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84DF61" w14:textId="707CBEDF" w:rsidR="00DE675E" w:rsidRPr="00D72174" w:rsidRDefault="00DE675E" w:rsidP="00D72174">
      <w:pPr>
        <w:spacing w:line="240" w:lineRule="auto"/>
        <w:jc w:val="center"/>
        <w:rPr>
          <w:b/>
          <w:sz w:val="28"/>
          <w:szCs w:val="28"/>
        </w:rPr>
      </w:pPr>
      <w:r w:rsidRPr="00D72174">
        <w:rPr>
          <w:b/>
          <w:sz w:val="28"/>
          <w:szCs w:val="28"/>
        </w:rPr>
        <w:t>A multi-trait</w:t>
      </w:r>
      <w:r w:rsidR="00E7772C" w:rsidRPr="00D72174">
        <w:rPr>
          <w:b/>
          <w:sz w:val="28"/>
          <w:szCs w:val="28"/>
        </w:rPr>
        <w:t xml:space="preserve"> embodied</w:t>
      </w:r>
      <w:r w:rsidRPr="00D72174">
        <w:rPr>
          <w:b/>
          <w:sz w:val="28"/>
          <w:szCs w:val="28"/>
        </w:rPr>
        <w:t xml:space="preserve"> framework for the </w:t>
      </w:r>
      <w:r w:rsidR="00621FE5" w:rsidRPr="00D72174">
        <w:rPr>
          <w:b/>
          <w:sz w:val="28"/>
          <w:szCs w:val="28"/>
        </w:rPr>
        <w:t>evolution</w:t>
      </w:r>
      <w:r w:rsidRPr="00D72174">
        <w:rPr>
          <w:b/>
          <w:sz w:val="28"/>
          <w:szCs w:val="28"/>
        </w:rPr>
        <w:t xml:space="preserve"> of brains and cognition </w:t>
      </w:r>
      <w:r w:rsidR="00621FE5" w:rsidRPr="00D72174">
        <w:rPr>
          <w:b/>
          <w:sz w:val="28"/>
          <w:szCs w:val="28"/>
        </w:rPr>
        <w:t>across animal phyla</w:t>
      </w:r>
    </w:p>
    <w:p w14:paraId="05755453" w14:textId="77777777" w:rsidR="000E3E6A" w:rsidRDefault="000E3E6A" w:rsidP="5D71BF4E"/>
    <w:p w14:paraId="1B8F2FEA" w14:textId="41F23F5B" w:rsidR="002A7E0D" w:rsidRDefault="0020482E" w:rsidP="5D71BF4E">
      <w:r>
        <w:t>Sheryl Coombs</w:t>
      </w:r>
      <w:r w:rsidR="002A7E0D" w:rsidRPr="00DC6F0F">
        <w:rPr>
          <w:vertAlign w:val="superscript"/>
        </w:rPr>
        <w:t>1</w:t>
      </w:r>
      <w:r w:rsidR="002A7E0D">
        <w:t xml:space="preserve"> and Michael Trestman</w:t>
      </w:r>
      <w:r w:rsidR="002A7E0D" w:rsidRPr="00DC6F0F">
        <w:rPr>
          <w:vertAlign w:val="superscript"/>
        </w:rPr>
        <w:t>2</w:t>
      </w:r>
    </w:p>
    <w:p w14:paraId="7D9C371C" w14:textId="77777777" w:rsidR="002A7E0D" w:rsidRDefault="002A7E0D" w:rsidP="5D71BF4E"/>
    <w:p w14:paraId="3BA6FDB8" w14:textId="10DF322D" w:rsidR="0020482E" w:rsidRDefault="002A7E0D" w:rsidP="5D71BF4E">
      <w:r w:rsidRPr="00DC6F0F">
        <w:rPr>
          <w:vertAlign w:val="superscript"/>
        </w:rPr>
        <w:t>1</w:t>
      </w:r>
      <w:r w:rsidR="0020482E">
        <w:t>Department of Biological Sciences, Bowling Green State University</w:t>
      </w:r>
      <w:r w:rsidR="00E8298B">
        <w:t xml:space="preserve">, </w:t>
      </w:r>
      <w:r w:rsidR="00E8298B" w:rsidRPr="00E8298B">
        <w:t>scoombs@bgsu.edu</w:t>
      </w:r>
    </w:p>
    <w:p w14:paraId="1094C28D" w14:textId="39B3E730" w:rsidR="003718C7" w:rsidRDefault="00790068" w:rsidP="00526ECD">
      <w:pPr>
        <w:rPr>
          <w:vertAlign w:val="subscript"/>
        </w:rPr>
      </w:pPr>
      <w:r w:rsidRPr="00790068">
        <w:rPr>
          <w:vertAlign w:val="superscript"/>
        </w:rPr>
        <w:t>2</w:t>
      </w:r>
      <w:r w:rsidR="007D7740" w:rsidRPr="007D7740">
        <w:t xml:space="preserve"> </w:t>
      </w:r>
      <w:r w:rsidR="00BF3283">
        <w:t>Independent Researcher, USA</w:t>
      </w:r>
    </w:p>
    <w:p w14:paraId="5C71D36C" w14:textId="77777777" w:rsidR="00526ECD" w:rsidRPr="00526ECD" w:rsidRDefault="00526ECD" w:rsidP="00526ECD">
      <w:pPr>
        <w:rPr>
          <w:vertAlign w:val="subscript"/>
        </w:rPr>
      </w:pPr>
    </w:p>
    <w:p w14:paraId="2E4825F1" w14:textId="4DC0083D" w:rsidR="00027023" w:rsidRPr="00CD5E3B" w:rsidRDefault="003718C7" w:rsidP="00CD5E3B">
      <w:pPr>
        <w:divId w:val="274555482"/>
        <w:rPr>
          <w:rStyle w:val="s8"/>
          <w:rFonts w:ascii="Calibri" w:hAnsi="Calibri" w:cs="Times New Roman"/>
          <w:color w:val="000000"/>
          <w:u w:val="single"/>
        </w:rPr>
      </w:pPr>
      <w:r>
        <w:rPr>
          <w:rFonts w:ascii="Calibri" w:hAnsi="Calibri" w:cs="Times New Roman"/>
          <w:color w:val="000000"/>
          <w:u w:val="single"/>
        </w:rPr>
        <w:t>Ab</w:t>
      </w:r>
      <w:r w:rsidR="00040046" w:rsidRPr="00040046">
        <w:rPr>
          <w:rFonts w:ascii="Calibri" w:hAnsi="Calibri" w:cs="Times New Roman"/>
          <w:color w:val="000000"/>
          <w:u w:val="single"/>
        </w:rPr>
        <w:t>stract</w:t>
      </w:r>
    </w:p>
    <w:p w14:paraId="0FA6CE45" w14:textId="33D8E7CC" w:rsidR="00B97B43" w:rsidRDefault="00B97B43" w:rsidP="00B97B43">
      <w:pPr>
        <w:spacing w:after="240"/>
        <w:divId w:val="274555482"/>
        <w:rPr>
          <w:color w:val="000000"/>
        </w:rPr>
      </w:pPr>
      <w:r>
        <w:rPr>
          <w:color w:val="000000"/>
        </w:rPr>
        <w:t>Among non-human animals, crows, octop</w:t>
      </w:r>
      <w:r w:rsidR="003D0260">
        <w:rPr>
          <w:color w:val="000000"/>
        </w:rPr>
        <w:t>uses</w:t>
      </w:r>
      <w:r>
        <w:rPr>
          <w:color w:val="000000"/>
        </w:rPr>
        <w:t xml:space="preserve"> and honeybees are well-known for their complex brains and cognitive abilities.  Widening the lens from the idiosyncratic abilities of exemplars</w:t>
      </w:r>
      <w:r w:rsidR="00615458">
        <w:rPr>
          <w:color w:val="000000"/>
        </w:rPr>
        <w:t xml:space="preserve"> like these</w:t>
      </w:r>
      <w:r>
        <w:rPr>
          <w:color w:val="000000"/>
        </w:rPr>
        <w:t xml:space="preserve"> to </w:t>
      </w:r>
      <w:r w:rsidR="00420747">
        <w:rPr>
          <w:color w:val="000000"/>
        </w:rPr>
        <w:t>th</w:t>
      </w:r>
      <w:r w:rsidR="00A57E75">
        <w:rPr>
          <w:color w:val="000000"/>
        </w:rPr>
        <w:t xml:space="preserve">ose of </w:t>
      </w:r>
      <w:r>
        <w:rPr>
          <w:color w:val="000000"/>
        </w:rPr>
        <w:t xml:space="preserve">animals across the phylogenetic spectrum begins to reveal the ancient evolutionary process by which complex brains and cognition first arose in different lineages.  The distribution of 35 </w:t>
      </w:r>
      <w:r w:rsidR="00012AB6">
        <w:rPr>
          <w:color w:val="000000"/>
        </w:rPr>
        <w:t>p</w:t>
      </w:r>
      <w:r w:rsidR="00E87760">
        <w:rPr>
          <w:color w:val="000000"/>
        </w:rPr>
        <w:t xml:space="preserve">henotypic </w:t>
      </w:r>
      <w:r>
        <w:rPr>
          <w:color w:val="000000"/>
        </w:rPr>
        <w:t>traits in 17 metazoan lineages reveals that brain and cognitive complexity</w:t>
      </w:r>
      <w:r w:rsidR="0038766B">
        <w:rPr>
          <w:color w:val="000000"/>
        </w:rPr>
        <w:t xml:space="preserve"> </w:t>
      </w:r>
      <w:r>
        <w:rPr>
          <w:color w:val="000000"/>
        </w:rPr>
        <w:t>in only three lineages (vertebrates, cephalopod mollusks, and euarthropods) can be attributed to the pivotal role played by</w:t>
      </w:r>
      <w:r w:rsidR="009B266E">
        <w:rPr>
          <w:color w:val="000000"/>
        </w:rPr>
        <w:t xml:space="preserve"> </w:t>
      </w:r>
      <w:r w:rsidR="00BE26EB">
        <w:rPr>
          <w:color w:val="000000"/>
        </w:rPr>
        <w:t>body, sensory, brain and motor</w:t>
      </w:r>
      <w:r w:rsidR="007A552C">
        <w:rPr>
          <w:color w:val="000000"/>
        </w:rPr>
        <w:t xml:space="preserve"> </w:t>
      </w:r>
      <w:r>
        <w:rPr>
          <w:color w:val="000000"/>
        </w:rPr>
        <w:t xml:space="preserve">traits in active visual sensing and visuomotor skills.  Together, these pivotal traits enabled animals to transition from largely reactive to more proactive behaviors, and from slow and two-dimensional motion to more rapid and complex three-dimensional motion.    Among pivotal traits, high-resolution eyes and laminated visual regions of the brain stand out because they increased the processing demands on and the computational power of the brain by several orders of magnitude.  The independent acquisition of pivotal traits in </w:t>
      </w:r>
      <w:r w:rsidR="0038766B">
        <w:rPr>
          <w:color w:val="000000"/>
        </w:rPr>
        <w:t>cognitively complex (</w:t>
      </w:r>
      <w:r>
        <w:rPr>
          <w:color w:val="000000"/>
        </w:rPr>
        <w:t>CC</w:t>
      </w:r>
      <w:r w:rsidR="005A6C69">
        <w:rPr>
          <w:color w:val="000000"/>
        </w:rPr>
        <w:t>)</w:t>
      </w:r>
      <w:r>
        <w:rPr>
          <w:color w:val="000000"/>
        </w:rPr>
        <w:t xml:space="preserve"> lineages can be explained as the completion of several multi-trait transitions over the course of evolutionary history, each resulting in an increasing level of complexity that arises from a distinct combination of traits. Whereas combined pivotal traits represent the highest level of complexity in CC lineages, combined traits at lower levels characterize </w:t>
      </w:r>
      <w:r w:rsidR="00EA7710">
        <w:rPr>
          <w:color w:val="000000"/>
        </w:rPr>
        <w:t xml:space="preserve">many </w:t>
      </w:r>
      <w:r>
        <w:rPr>
          <w:color w:val="000000"/>
        </w:rPr>
        <w:t>non-CC lineages</w:t>
      </w:r>
      <w:r w:rsidR="00B84D68">
        <w:rPr>
          <w:color w:val="000000"/>
        </w:rPr>
        <w:t xml:space="preserve">, suggesting that </w:t>
      </w:r>
      <w:r>
        <w:rPr>
          <w:color w:val="000000"/>
        </w:rPr>
        <w:t xml:space="preserve">certain body, sensory and brain traits may have been linked (the trait-linkage hypothesis) </w:t>
      </w:r>
      <w:r w:rsidR="00FD45EA">
        <w:rPr>
          <w:color w:val="000000"/>
        </w:rPr>
        <w:t>during the evolution of</w:t>
      </w:r>
      <w:r w:rsidR="00337665">
        <w:rPr>
          <w:color w:val="000000"/>
        </w:rPr>
        <w:t xml:space="preserve"> </w:t>
      </w:r>
      <w:r w:rsidR="001A7A19">
        <w:rPr>
          <w:color w:val="000000"/>
        </w:rPr>
        <w:t>both CC and non-CC lineages.</w:t>
      </w:r>
      <w:r>
        <w:rPr>
          <w:color w:val="000000"/>
        </w:rPr>
        <w:t xml:space="preserve"> </w:t>
      </w:r>
    </w:p>
    <w:p w14:paraId="18EF2F61" w14:textId="782E21B4" w:rsidR="004C6EAE" w:rsidRDefault="004C6EAE" w:rsidP="009E15A8">
      <w:pPr>
        <w:divId w:val="274555482"/>
        <w:rPr>
          <w:rFonts w:ascii="Calibri" w:eastAsia="Calibri" w:hAnsi="Calibri" w:cs="Calibri"/>
          <w:color w:val="000000"/>
        </w:rPr>
      </w:pPr>
    </w:p>
    <w:p w14:paraId="588DCF84" w14:textId="4D1C0975" w:rsidR="00EA3C62" w:rsidRDefault="00EA3C62" w:rsidP="009E15A8">
      <w:pPr>
        <w:divId w:val="274555482"/>
        <w:rPr>
          <w:rStyle w:val="s2"/>
          <w:rFonts w:ascii="Calibri" w:eastAsia="Times New Roman" w:hAnsi="Calibri"/>
          <w:color w:val="000000"/>
        </w:rPr>
      </w:pPr>
      <w:r w:rsidRPr="00EA3C62">
        <w:rPr>
          <w:rFonts w:ascii="Calibri" w:eastAsia="Calibri" w:hAnsi="Calibri" w:cs="Calibri"/>
          <w:color w:val="000000"/>
          <w:u w:val="single"/>
        </w:rPr>
        <w:t>Short abstract</w:t>
      </w:r>
    </w:p>
    <w:p w14:paraId="10272E63" w14:textId="7C0CB00F" w:rsidR="00201828" w:rsidRDefault="000D1626" w:rsidP="004E5493">
      <w:pPr>
        <w:divId w:val="274555482"/>
        <w:rPr>
          <w:rStyle w:val="s2"/>
          <w:rFonts w:ascii="Calibri" w:eastAsia="Times New Roman" w:hAnsi="Calibri"/>
          <w:color w:val="000000"/>
        </w:rPr>
      </w:pPr>
      <w:r>
        <w:rPr>
          <w:rStyle w:val="s2"/>
          <w:rFonts w:ascii="Calibri" w:eastAsia="Times New Roman" w:hAnsi="Calibri"/>
          <w:color w:val="000000"/>
        </w:rPr>
        <w:t>M</w:t>
      </w:r>
      <w:r w:rsidR="005351FB">
        <w:rPr>
          <w:rStyle w:val="s2"/>
          <w:rFonts w:ascii="Calibri" w:eastAsia="Times New Roman" w:hAnsi="Calibri"/>
          <w:color w:val="000000"/>
        </w:rPr>
        <w:t xml:space="preserve">ulticellular </w:t>
      </w:r>
      <w:r w:rsidR="00E60CF5">
        <w:rPr>
          <w:rStyle w:val="s2"/>
          <w:rFonts w:ascii="Calibri" w:eastAsia="Times New Roman" w:hAnsi="Calibri"/>
          <w:color w:val="000000"/>
        </w:rPr>
        <w:t xml:space="preserve">animals are </w:t>
      </w:r>
      <w:r w:rsidR="00B9701A">
        <w:rPr>
          <w:rStyle w:val="s2"/>
          <w:rFonts w:ascii="Calibri" w:eastAsia="Times New Roman" w:hAnsi="Calibri"/>
          <w:color w:val="000000"/>
        </w:rPr>
        <w:t xml:space="preserve">integrated </w:t>
      </w:r>
      <w:r w:rsidR="008B498F">
        <w:rPr>
          <w:rStyle w:val="s2"/>
          <w:rFonts w:ascii="Calibri" w:eastAsia="Times New Roman" w:hAnsi="Calibri"/>
          <w:color w:val="000000"/>
        </w:rPr>
        <w:t xml:space="preserve">systems, </w:t>
      </w:r>
      <w:r w:rsidR="007A1AE5">
        <w:rPr>
          <w:rStyle w:val="s2"/>
          <w:rFonts w:ascii="Calibri" w:eastAsia="Times New Roman" w:hAnsi="Calibri"/>
          <w:color w:val="000000"/>
        </w:rPr>
        <w:t>cons</w:t>
      </w:r>
      <w:r w:rsidR="00A60877">
        <w:rPr>
          <w:rStyle w:val="s2"/>
          <w:rFonts w:ascii="Calibri" w:eastAsia="Times New Roman" w:hAnsi="Calibri"/>
          <w:color w:val="000000"/>
        </w:rPr>
        <w:t>isting of multiple</w:t>
      </w:r>
      <w:r w:rsidR="00080555">
        <w:rPr>
          <w:rStyle w:val="s2"/>
          <w:rFonts w:ascii="Calibri" w:eastAsia="Times New Roman" w:hAnsi="Calibri"/>
          <w:color w:val="000000"/>
        </w:rPr>
        <w:t>,</w:t>
      </w:r>
      <w:r w:rsidR="00927EC8">
        <w:rPr>
          <w:rStyle w:val="s2"/>
          <w:rFonts w:ascii="Calibri" w:eastAsia="Times New Roman" w:hAnsi="Calibri"/>
          <w:color w:val="000000"/>
        </w:rPr>
        <w:t xml:space="preserve"> interacting </w:t>
      </w:r>
      <w:r w:rsidR="00A60877">
        <w:rPr>
          <w:rStyle w:val="s2"/>
          <w:rFonts w:ascii="Calibri" w:eastAsia="Times New Roman" w:hAnsi="Calibri"/>
          <w:color w:val="000000"/>
        </w:rPr>
        <w:t xml:space="preserve">elements, including different </w:t>
      </w:r>
      <w:r w:rsidR="00CF54A5">
        <w:rPr>
          <w:rStyle w:val="s2"/>
          <w:rFonts w:ascii="Calibri" w:eastAsia="Times New Roman" w:hAnsi="Calibri"/>
          <w:color w:val="000000"/>
        </w:rPr>
        <w:t xml:space="preserve">internal </w:t>
      </w:r>
      <w:r w:rsidR="00953375">
        <w:rPr>
          <w:rStyle w:val="s2"/>
          <w:rFonts w:ascii="Calibri" w:eastAsia="Times New Roman" w:hAnsi="Calibri"/>
          <w:color w:val="000000"/>
        </w:rPr>
        <w:t xml:space="preserve">(e.g., </w:t>
      </w:r>
      <w:r w:rsidR="00734BD9">
        <w:rPr>
          <w:rStyle w:val="s2"/>
          <w:rFonts w:ascii="Calibri" w:eastAsia="Times New Roman" w:hAnsi="Calibri"/>
          <w:color w:val="000000"/>
        </w:rPr>
        <w:t>muscles</w:t>
      </w:r>
      <w:r w:rsidR="000926A4">
        <w:rPr>
          <w:rStyle w:val="s2"/>
          <w:rFonts w:ascii="Calibri" w:eastAsia="Times New Roman" w:hAnsi="Calibri"/>
          <w:color w:val="000000"/>
        </w:rPr>
        <w:t>, nerves</w:t>
      </w:r>
      <w:r w:rsidR="001550E4">
        <w:rPr>
          <w:rStyle w:val="s2"/>
          <w:rFonts w:ascii="Calibri" w:eastAsia="Times New Roman" w:hAnsi="Calibri"/>
          <w:color w:val="000000"/>
        </w:rPr>
        <w:t xml:space="preserve"> and </w:t>
      </w:r>
      <w:r w:rsidR="000926A4">
        <w:rPr>
          <w:rStyle w:val="s2"/>
          <w:rFonts w:ascii="Calibri" w:eastAsia="Times New Roman" w:hAnsi="Calibri"/>
          <w:color w:val="000000"/>
        </w:rPr>
        <w:t>brains</w:t>
      </w:r>
      <w:r w:rsidR="00B70A4F">
        <w:rPr>
          <w:rStyle w:val="s2"/>
          <w:rFonts w:ascii="Calibri" w:eastAsia="Times New Roman" w:hAnsi="Calibri"/>
          <w:color w:val="000000"/>
        </w:rPr>
        <w:t xml:space="preserve">) </w:t>
      </w:r>
      <w:r w:rsidR="00CF54A5">
        <w:rPr>
          <w:rStyle w:val="s2"/>
          <w:rFonts w:ascii="Calibri" w:eastAsia="Times New Roman" w:hAnsi="Calibri"/>
          <w:color w:val="000000"/>
        </w:rPr>
        <w:t>and external</w:t>
      </w:r>
      <w:r w:rsidR="00B70A4F">
        <w:rPr>
          <w:rStyle w:val="s2"/>
          <w:rFonts w:ascii="Calibri" w:eastAsia="Times New Roman" w:hAnsi="Calibri"/>
          <w:color w:val="000000"/>
        </w:rPr>
        <w:t xml:space="preserve"> (e.g., </w:t>
      </w:r>
      <w:r w:rsidR="001214A7">
        <w:rPr>
          <w:rStyle w:val="s2"/>
          <w:rFonts w:ascii="Calibri" w:eastAsia="Times New Roman" w:hAnsi="Calibri"/>
          <w:color w:val="000000"/>
        </w:rPr>
        <w:t>eyes</w:t>
      </w:r>
      <w:r w:rsidR="00B70A4F">
        <w:rPr>
          <w:rStyle w:val="s2"/>
          <w:rFonts w:ascii="Calibri" w:eastAsia="Times New Roman" w:hAnsi="Calibri"/>
          <w:color w:val="000000"/>
        </w:rPr>
        <w:t xml:space="preserve"> and a</w:t>
      </w:r>
      <w:r w:rsidR="00B81721">
        <w:rPr>
          <w:rStyle w:val="s2"/>
          <w:rFonts w:ascii="Calibri" w:eastAsia="Times New Roman" w:hAnsi="Calibri"/>
          <w:color w:val="000000"/>
        </w:rPr>
        <w:t>ppendages)</w:t>
      </w:r>
      <w:r w:rsidR="00CF54A5">
        <w:rPr>
          <w:rStyle w:val="s2"/>
          <w:rFonts w:ascii="Calibri" w:eastAsia="Times New Roman" w:hAnsi="Calibri"/>
          <w:color w:val="000000"/>
        </w:rPr>
        <w:t xml:space="preserve"> </w:t>
      </w:r>
      <w:r w:rsidR="00A60877">
        <w:rPr>
          <w:rStyle w:val="s2"/>
          <w:rFonts w:ascii="Calibri" w:eastAsia="Times New Roman" w:hAnsi="Calibri"/>
          <w:color w:val="000000"/>
        </w:rPr>
        <w:t>body</w:t>
      </w:r>
      <w:r w:rsidR="00CF54A5">
        <w:rPr>
          <w:rStyle w:val="s2"/>
          <w:rFonts w:ascii="Calibri" w:eastAsia="Times New Roman" w:hAnsi="Calibri"/>
          <w:color w:val="000000"/>
        </w:rPr>
        <w:t xml:space="preserve"> parts</w:t>
      </w:r>
      <w:r w:rsidR="00A60877">
        <w:rPr>
          <w:rStyle w:val="s2"/>
          <w:rFonts w:ascii="Calibri" w:eastAsia="Times New Roman" w:hAnsi="Calibri"/>
          <w:color w:val="000000"/>
        </w:rPr>
        <w:t xml:space="preserve">.  </w:t>
      </w:r>
      <w:r w:rsidR="00053512">
        <w:rPr>
          <w:rStyle w:val="s2"/>
          <w:rFonts w:ascii="Calibri" w:eastAsia="Times New Roman" w:hAnsi="Calibri"/>
          <w:color w:val="000000"/>
        </w:rPr>
        <w:t xml:space="preserve"> </w:t>
      </w:r>
      <w:r w:rsidR="007A356E">
        <w:rPr>
          <w:rStyle w:val="s2"/>
          <w:rFonts w:ascii="Calibri" w:eastAsia="Times New Roman" w:hAnsi="Calibri"/>
          <w:color w:val="000000"/>
        </w:rPr>
        <w:lastRenderedPageBreak/>
        <w:t>The</w:t>
      </w:r>
      <w:r w:rsidR="000B6849">
        <w:rPr>
          <w:rStyle w:val="s2"/>
          <w:rFonts w:ascii="Calibri" w:eastAsia="Times New Roman" w:hAnsi="Calibri"/>
          <w:color w:val="000000"/>
        </w:rPr>
        <w:t xml:space="preserve"> distribution of</w:t>
      </w:r>
      <w:r w:rsidR="00672AAF">
        <w:rPr>
          <w:rStyle w:val="s2"/>
          <w:rFonts w:ascii="Calibri" w:eastAsia="Times New Roman" w:hAnsi="Calibri"/>
          <w:color w:val="000000"/>
        </w:rPr>
        <w:t xml:space="preserve"> </w:t>
      </w:r>
      <w:r w:rsidR="002A0EBD">
        <w:rPr>
          <w:rStyle w:val="s2"/>
          <w:rFonts w:ascii="Calibri" w:eastAsia="Times New Roman" w:hAnsi="Calibri"/>
          <w:color w:val="000000"/>
        </w:rPr>
        <w:t>3</w:t>
      </w:r>
      <w:r w:rsidR="00AB5C95">
        <w:rPr>
          <w:rStyle w:val="s2"/>
          <w:rFonts w:ascii="Calibri" w:eastAsia="Times New Roman" w:hAnsi="Calibri"/>
          <w:color w:val="000000"/>
        </w:rPr>
        <w:t>5</w:t>
      </w:r>
      <w:r w:rsidR="002A0EBD">
        <w:rPr>
          <w:rStyle w:val="s2"/>
          <w:rFonts w:ascii="Calibri" w:eastAsia="Times New Roman" w:hAnsi="Calibri"/>
          <w:color w:val="000000"/>
        </w:rPr>
        <w:t xml:space="preserve"> </w:t>
      </w:r>
      <w:r w:rsidR="00EB792C">
        <w:rPr>
          <w:rStyle w:val="s2"/>
          <w:rFonts w:ascii="Calibri" w:eastAsia="Times New Roman" w:hAnsi="Calibri"/>
          <w:color w:val="000000"/>
        </w:rPr>
        <w:t>body, sensory, brain</w:t>
      </w:r>
      <w:r w:rsidR="00AB5C95">
        <w:rPr>
          <w:rStyle w:val="s2"/>
          <w:rFonts w:ascii="Calibri" w:eastAsia="Times New Roman" w:hAnsi="Calibri"/>
          <w:color w:val="000000"/>
        </w:rPr>
        <w:t xml:space="preserve">, </w:t>
      </w:r>
      <w:proofErr w:type="gramStart"/>
      <w:r w:rsidR="00EB792C">
        <w:rPr>
          <w:rStyle w:val="s2"/>
          <w:rFonts w:ascii="Calibri" w:eastAsia="Times New Roman" w:hAnsi="Calibri"/>
          <w:color w:val="000000"/>
        </w:rPr>
        <w:t>motor</w:t>
      </w:r>
      <w:r w:rsidR="00672AAF">
        <w:rPr>
          <w:rStyle w:val="s2"/>
          <w:rFonts w:ascii="Calibri" w:eastAsia="Times New Roman" w:hAnsi="Calibri"/>
          <w:color w:val="000000"/>
        </w:rPr>
        <w:t xml:space="preserve"> </w:t>
      </w:r>
      <w:r w:rsidR="00AB5C95">
        <w:rPr>
          <w:rStyle w:val="s2"/>
          <w:rFonts w:ascii="Calibri" w:eastAsia="Times New Roman" w:hAnsi="Calibri"/>
          <w:color w:val="000000"/>
        </w:rPr>
        <w:t xml:space="preserve"> and</w:t>
      </w:r>
      <w:proofErr w:type="gramEnd"/>
      <w:r w:rsidR="00AB5C95">
        <w:rPr>
          <w:rStyle w:val="s2"/>
          <w:rFonts w:ascii="Calibri" w:eastAsia="Times New Roman" w:hAnsi="Calibri"/>
          <w:color w:val="000000"/>
        </w:rPr>
        <w:t xml:space="preserve"> behavioral/cognitive </w:t>
      </w:r>
      <w:r w:rsidR="00672AAF">
        <w:rPr>
          <w:rStyle w:val="s2"/>
          <w:rFonts w:ascii="Calibri" w:eastAsia="Times New Roman" w:hAnsi="Calibri"/>
          <w:color w:val="000000"/>
        </w:rPr>
        <w:t>traits</w:t>
      </w:r>
      <w:r w:rsidR="005C7E50">
        <w:rPr>
          <w:rStyle w:val="s2"/>
          <w:rFonts w:ascii="Calibri" w:eastAsia="Times New Roman" w:hAnsi="Calibri"/>
          <w:color w:val="000000"/>
        </w:rPr>
        <w:t xml:space="preserve"> across 17 </w:t>
      </w:r>
      <w:r w:rsidR="004F0F61">
        <w:rPr>
          <w:rStyle w:val="s2"/>
          <w:rFonts w:ascii="Calibri" w:eastAsia="Times New Roman" w:hAnsi="Calibri"/>
          <w:color w:val="000000"/>
        </w:rPr>
        <w:t>major lineages</w:t>
      </w:r>
      <w:r w:rsidR="005C7E50">
        <w:rPr>
          <w:rStyle w:val="s2"/>
          <w:rFonts w:ascii="Calibri" w:eastAsia="Times New Roman" w:hAnsi="Calibri"/>
          <w:color w:val="000000"/>
        </w:rPr>
        <w:t xml:space="preserve"> reveals </w:t>
      </w:r>
      <w:r w:rsidR="00DD142F">
        <w:rPr>
          <w:rStyle w:val="s2"/>
          <w:rFonts w:ascii="Calibri" w:eastAsia="Times New Roman" w:hAnsi="Calibri"/>
          <w:color w:val="000000"/>
        </w:rPr>
        <w:t xml:space="preserve">that </w:t>
      </w:r>
      <w:r w:rsidR="00891B35">
        <w:rPr>
          <w:rStyle w:val="s2"/>
          <w:rFonts w:ascii="Calibri" w:eastAsia="Times New Roman" w:hAnsi="Calibri"/>
          <w:color w:val="000000"/>
        </w:rPr>
        <w:t>three</w:t>
      </w:r>
      <w:r w:rsidR="00B405F4">
        <w:rPr>
          <w:rStyle w:val="s2"/>
          <w:rFonts w:ascii="Calibri" w:eastAsia="Times New Roman" w:hAnsi="Calibri"/>
          <w:color w:val="000000"/>
        </w:rPr>
        <w:t xml:space="preserve"> lineages</w:t>
      </w:r>
      <w:r w:rsidR="0024593E">
        <w:rPr>
          <w:rStyle w:val="s2"/>
          <w:rFonts w:ascii="Calibri" w:eastAsia="Times New Roman" w:hAnsi="Calibri"/>
          <w:color w:val="000000"/>
        </w:rPr>
        <w:t xml:space="preserve"> known </w:t>
      </w:r>
      <w:r w:rsidR="00C625C9">
        <w:rPr>
          <w:rStyle w:val="s2"/>
          <w:rFonts w:ascii="Calibri" w:eastAsia="Times New Roman" w:hAnsi="Calibri"/>
          <w:color w:val="000000"/>
        </w:rPr>
        <w:t xml:space="preserve">for their </w:t>
      </w:r>
      <w:r w:rsidR="00891B35">
        <w:rPr>
          <w:rStyle w:val="s2"/>
          <w:rFonts w:ascii="Calibri" w:eastAsia="Times New Roman" w:hAnsi="Calibri"/>
          <w:color w:val="000000"/>
        </w:rPr>
        <w:t xml:space="preserve">complex </w:t>
      </w:r>
      <w:r w:rsidR="009E0261">
        <w:rPr>
          <w:rStyle w:val="s2"/>
          <w:rFonts w:ascii="Calibri" w:eastAsia="Times New Roman" w:hAnsi="Calibri"/>
          <w:color w:val="000000"/>
        </w:rPr>
        <w:t xml:space="preserve"> brains and cognitive abilities</w:t>
      </w:r>
      <w:r w:rsidR="00D1693B">
        <w:rPr>
          <w:rStyle w:val="s2"/>
          <w:rFonts w:ascii="Calibri" w:eastAsia="Times New Roman" w:hAnsi="Calibri"/>
          <w:color w:val="000000"/>
        </w:rPr>
        <w:t xml:space="preserve"> </w:t>
      </w:r>
      <w:r w:rsidR="00E6676E">
        <w:rPr>
          <w:rStyle w:val="s2"/>
          <w:rFonts w:ascii="Calibri" w:eastAsia="Times New Roman" w:hAnsi="Calibri"/>
          <w:color w:val="000000"/>
        </w:rPr>
        <w:t xml:space="preserve">(vertebrates, cephalopod mollusks and </w:t>
      </w:r>
      <w:r w:rsidR="00626027">
        <w:rPr>
          <w:rStyle w:val="s2"/>
          <w:rFonts w:ascii="Calibri" w:eastAsia="Times New Roman" w:hAnsi="Calibri"/>
          <w:color w:val="000000"/>
        </w:rPr>
        <w:t xml:space="preserve">euarthropods) </w:t>
      </w:r>
      <w:r w:rsidR="00272FCB" w:rsidRPr="002173AD">
        <w:rPr>
          <w:rStyle w:val="s2"/>
          <w:rFonts w:ascii="Calibri" w:eastAsia="Times New Roman" w:hAnsi="Calibri"/>
          <w:color w:val="000000"/>
        </w:rPr>
        <w:t xml:space="preserve">are distinct </w:t>
      </w:r>
      <w:r w:rsidR="00DD142F" w:rsidRPr="002173AD">
        <w:rPr>
          <w:rStyle w:val="s2"/>
          <w:rFonts w:ascii="Calibri" w:eastAsia="Times New Roman" w:hAnsi="Calibri"/>
          <w:color w:val="000000"/>
        </w:rPr>
        <w:t>fro</w:t>
      </w:r>
      <w:r w:rsidR="00DD142F" w:rsidRPr="00272FCB">
        <w:rPr>
          <w:rStyle w:val="s2"/>
          <w:rFonts w:ascii="Calibri" w:eastAsia="Times New Roman" w:hAnsi="Calibri"/>
          <w:color w:val="000000"/>
        </w:rPr>
        <w:t>m all other</w:t>
      </w:r>
      <w:r w:rsidR="00B86058" w:rsidRPr="00272FCB">
        <w:rPr>
          <w:rStyle w:val="s2"/>
          <w:rFonts w:ascii="Calibri" w:eastAsia="Times New Roman" w:hAnsi="Calibri"/>
          <w:color w:val="000000"/>
        </w:rPr>
        <w:t xml:space="preserve">s based on the possession of a </w:t>
      </w:r>
      <w:r w:rsidR="002F4284" w:rsidRPr="00272FCB">
        <w:rPr>
          <w:rStyle w:val="s2"/>
          <w:rFonts w:ascii="Calibri" w:eastAsia="Times New Roman" w:hAnsi="Calibri"/>
          <w:color w:val="000000"/>
        </w:rPr>
        <w:t xml:space="preserve">small </w:t>
      </w:r>
      <w:r w:rsidR="00B86058" w:rsidRPr="00272FCB">
        <w:rPr>
          <w:rStyle w:val="s2"/>
          <w:rFonts w:ascii="Calibri" w:eastAsia="Times New Roman" w:hAnsi="Calibri"/>
          <w:color w:val="000000"/>
        </w:rPr>
        <w:t>subset</w:t>
      </w:r>
      <w:r w:rsidR="002F4284" w:rsidRPr="00272FCB">
        <w:rPr>
          <w:rStyle w:val="s2"/>
          <w:rFonts w:ascii="Calibri" w:eastAsia="Times New Roman" w:hAnsi="Calibri"/>
          <w:color w:val="000000"/>
        </w:rPr>
        <w:t xml:space="preserve"> of </w:t>
      </w:r>
      <w:r w:rsidR="00085AFF" w:rsidRPr="00272FCB">
        <w:rPr>
          <w:rStyle w:val="s2"/>
          <w:rFonts w:ascii="Calibri" w:eastAsia="Times New Roman" w:hAnsi="Calibri"/>
          <w:color w:val="000000"/>
        </w:rPr>
        <w:t xml:space="preserve">pivotal </w:t>
      </w:r>
      <w:r w:rsidR="002F4284" w:rsidRPr="00272FCB">
        <w:rPr>
          <w:rStyle w:val="s2"/>
          <w:rFonts w:ascii="Calibri" w:eastAsia="Times New Roman" w:hAnsi="Calibri"/>
          <w:color w:val="000000"/>
        </w:rPr>
        <w:t>traits</w:t>
      </w:r>
      <w:r w:rsidR="00210CE2" w:rsidRPr="00272FCB">
        <w:rPr>
          <w:rStyle w:val="s2"/>
          <w:rFonts w:ascii="Calibri" w:eastAsia="Times New Roman" w:hAnsi="Calibri"/>
          <w:color w:val="000000"/>
        </w:rPr>
        <w:t xml:space="preserve">, all involved in active sensing and visuomotor control of spatially complex actions. </w:t>
      </w:r>
      <w:r w:rsidR="002F4284" w:rsidRPr="00272FCB">
        <w:rPr>
          <w:rStyle w:val="s2"/>
          <w:rFonts w:ascii="Calibri" w:eastAsia="Times New Roman" w:hAnsi="Calibri"/>
          <w:color w:val="000000"/>
        </w:rPr>
        <w:t xml:space="preserve"> </w:t>
      </w:r>
      <w:r w:rsidR="00F26916" w:rsidRPr="00272FCB">
        <w:rPr>
          <w:rStyle w:val="s2"/>
          <w:rFonts w:ascii="Calibri" w:eastAsia="Times New Roman" w:hAnsi="Calibri"/>
          <w:color w:val="000000"/>
        </w:rPr>
        <w:t xml:space="preserve">  </w:t>
      </w:r>
      <w:r w:rsidR="008C7685" w:rsidRPr="00272FCB">
        <w:rPr>
          <w:rStyle w:val="s2"/>
          <w:rFonts w:ascii="Calibri" w:eastAsia="Times New Roman" w:hAnsi="Calibri"/>
          <w:color w:val="000000"/>
        </w:rPr>
        <w:t xml:space="preserve">It is proposed </w:t>
      </w:r>
      <w:r w:rsidR="007014EB" w:rsidRPr="00272FCB">
        <w:rPr>
          <w:rStyle w:val="s2"/>
          <w:rFonts w:ascii="Calibri" w:eastAsia="Times New Roman" w:hAnsi="Calibri"/>
          <w:color w:val="000000"/>
        </w:rPr>
        <w:t xml:space="preserve">that </w:t>
      </w:r>
      <w:r w:rsidR="00AC40BD" w:rsidRPr="00272FCB">
        <w:rPr>
          <w:rStyle w:val="s2"/>
          <w:rFonts w:ascii="Calibri" w:eastAsia="Times New Roman" w:hAnsi="Calibri"/>
          <w:color w:val="000000"/>
        </w:rPr>
        <w:t>(1</w:t>
      </w:r>
      <w:r w:rsidR="00EE6787" w:rsidRPr="00272FCB">
        <w:rPr>
          <w:rStyle w:val="s2"/>
          <w:rFonts w:ascii="Calibri" w:eastAsia="Times New Roman" w:hAnsi="Calibri"/>
          <w:color w:val="000000"/>
        </w:rPr>
        <w:t xml:space="preserve">) </w:t>
      </w:r>
      <w:r w:rsidR="007014EB" w:rsidRPr="00272FCB">
        <w:rPr>
          <w:rStyle w:val="s2"/>
          <w:rFonts w:ascii="Calibri" w:eastAsia="Times New Roman" w:hAnsi="Calibri"/>
          <w:color w:val="000000"/>
        </w:rPr>
        <w:t>n</w:t>
      </w:r>
      <w:r w:rsidR="007C574C" w:rsidRPr="00272FCB">
        <w:rPr>
          <w:rStyle w:val="s2"/>
          <w:rFonts w:ascii="Calibri" w:eastAsia="Times New Roman" w:hAnsi="Calibri"/>
          <w:color w:val="000000"/>
        </w:rPr>
        <w:t>arrowly distributed</w:t>
      </w:r>
      <w:r w:rsidR="009E0C2E" w:rsidRPr="00272FCB">
        <w:rPr>
          <w:rStyle w:val="s2"/>
          <w:rFonts w:ascii="Calibri" w:eastAsia="Times New Roman" w:hAnsi="Calibri"/>
          <w:color w:val="000000"/>
        </w:rPr>
        <w:t xml:space="preserve"> </w:t>
      </w:r>
      <w:r w:rsidR="000F1CC5" w:rsidRPr="00272FCB">
        <w:rPr>
          <w:rStyle w:val="s2"/>
          <w:rFonts w:ascii="Calibri" w:eastAsia="Times New Roman" w:hAnsi="Calibri"/>
          <w:color w:val="000000"/>
        </w:rPr>
        <w:t xml:space="preserve">pivotal </w:t>
      </w:r>
      <w:r w:rsidR="00610F06" w:rsidRPr="00272FCB">
        <w:rPr>
          <w:rFonts w:ascii="Calibri" w:eastAsia="Calibri" w:hAnsi="Calibri" w:cs="Calibri"/>
          <w:color w:val="000000" w:themeColor="text1"/>
        </w:rPr>
        <w:t>traits</w:t>
      </w:r>
      <w:r w:rsidR="002A5E47" w:rsidRPr="00272FCB">
        <w:rPr>
          <w:rFonts w:ascii="Calibri" w:eastAsia="Calibri" w:hAnsi="Calibri" w:cs="Calibri"/>
          <w:color w:val="000000" w:themeColor="text1"/>
        </w:rPr>
        <w:t xml:space="preserve"> </w:t>
      </w:r>
      <w:r w:rsidR="00181EBD" w:rsidRPr="00272FCB">
        <w:rPr>
          <w:rFonts w:ascii="Calibri" w:eastAsia="Calibri" w:hAnsi="Calibri" w:cs="Calibri"/>
          <w:color w:val="000000" w:themeColor="text1"/>
        </w:rPr>
        <w:t>enable</w:t>
      </w:r>
      <w:r w:rsidR="002A5E47" w:rsidRPr="00272FCB">
        <w:rPr>
          <w:rFonts w:ascii="Calibri" w:eastAsia="Calibri" w:hAnsi="Calibri" w:cs="Calibri"/>
          <w:color w:val="000000" w:themeColor="text1"/>
        </w:rPr>
        <w:t>d</w:t>
      </w:r>
      <w:r w:rsidR="00584BA4" w:rsidRPr="00272FCB">
        <w:rPr>
          <w:rFonts w:ascii="Calibri" w:eastAsia="Calibri" w:hAnsi="Calibri" w:cs="Calibri"/>
          <w:color w:val="000000" w:themeColor="text1"/>
        </w:rPr>
        <w:t xml:space="preserve"> </w:t>
      </w:r>
      <w:r w:rsidR="002A5E47" w:rsidRPr="00272FCB">
        <w:rPr>
          <w:rFonts w:ascii="Calibri" w:eastAsia="Calibri" w:hAnsi="Calibri" w:cs="Calibri"/>
          <w:color w:val="000000" w:themeColor="text1"/>
        </w:rPr>
        <w:t xml:space="preserve">essential </w:t>
      </w:r>
      <w:r w:rsidR="00584BA4" w:rsidRPr="00272FCB">
        <w:rPr>
          <w:rFonts w:ascii="Calibri" w:eastAsia="Calibri" w:hAnsi="Calibri" w:cs="Calibri"/>
          <w:color w:val="000000" w:themeColor="text1"/>
        </w:rPr>
        <w:t xml:space="preserve">cognitive abilities not previously </w:t>
      </w:r>
      <w:r w:rsidR="00F8340E" w:rsidRPr="00272FCB">
        <w:rPr>
          <w:rFonts w:ascii="Calibri" w:eastAsia="Calibri" w:hAnsi="Calibri" w:cs="Calibri"/>
          <w:color w:val="000000" w:themeColor="text1"/>
        </w:rPr>
        <w:t>present</w:t>
      </w:r>
      <w:r w:rsidR="00584BA4" w:rsidRPr="00272FCB">
        <w:rPr>
          <w:rFonts w:ascii="Calibri" w:eastAsia="Calibri" w:hAnsi="Calibri" w:cs="Calibri"/>
          <w:color w:val="000000" w:themeColor="text1"/>
        </w:rPr>
        <w:t>,</w:t>
      </w:r>
      <w:r w:rsidR="00032885" w:rsidRPr="00272FCB">
        <w:rPr>
          <w:rFonts w:ascii="Calibri" w:eastAsia="Calibri" w:hAnsi="Calibri" w:cs="Calibri"/>
          <w:color w:val="000000" w:themeColor="text1"/>
        </w:rPr>
        <w:t xml:space="preserve"> </w:t>
      </w:r>
      <w:r w:rsidR="002A5E47" w:rsidRPr="00272FCB">
        <w:rPr>
          <w:rFonts w:ascii="Calibri" w:eastAsia="Calibri" w:hAnsi="Calibri" w:cs="Calibri"/>
          <w:color w:val="000000" w:themeColor="text1"/>
        </w:rPr>
        <w:t>making</w:t>
      </w:r>
      <w:r w:rsidR="00F14413" w:rsidRPr="00272FCB">
        <w:rPr>
          <w:rFonts w:ascii="Calibri" w:eastAsia="Calibri" w:hAnsi="Calibri" w:cs="Calibri"/>
          <w:color w:val="000000" w:themeColor="text1"/>
        </w:rPr>
        <w:t xml:space="preserve"> complex cognition</w:t>
      </w:r>
      <w:r w:rsidR="002A5E47" w:rsidRPr="00272FCB">
        <w:rPr>
          <w:rFonts w:ascii="Calibri" w:eastAsia="Calibri" w:hAnsi="Calibri" w:cs="Calibri"/>
          <w:color w:val="000000" w:themeColor="text1"/>
        </w:rPr>
        <w:t xml:space="preserve"> possible</w:t>
      </w:r>
      <w:r w:rsidR="00816940" w:rsidRPr="00272FCB">
        <w:rPr>
          <w:rFonts w:ascii="Calibri" w:eastAsia="Calibri" w:hAnsi="Calibri" w:cs="Calibri"/>
          <w:color w:val="000000" w:themeColor="text1"/>
        </w:rPr>
        <w:t>,</w:t>
      </w:r>
      <w:r w:rsidR="00841D65" w:rsidRPr="00272FCB">
        <w:rPr>
          <w:rFonts w:ascii="Calibri" w:eastAsia="Calibri" w:hAnsi="Calibri" w:cs="Calibri"/>
          <w:color w:val="000000" w:themeColor="text1"/>
        </w:rPr>
        <w:t xml:space="preserve"> a</w:t>
      </w:r>
      <w:r w:rsidR="00841D65">
        <w:rPr>
          <w:rFonts w:ascii="Calibri" w:eastAsia="Calibri" w:hAnsi="Calibri" w:cs="Calibri"/>
          <w:color w:val="000000" w:themeColor="text1"/>
        </w:rPr>
        <w:t xml:space="preserve">nd that </w:t>
      </w:r>
      <w:r w:rsidR="00EE6787">
        <w:rPr>
          <w:rFonts w:ascii="Calibri" w:eastAsia="Calibri" w:hAnsi="Calibri" w:cs="Calibri"/>
          <w:color w:val="000000" w:themeColor="text1"/>
        </w:rPr>
        <w:t xml:space="preserve">(2) </w:t>
      </w:r>
      <w:r w:rsidR="00F94D78">
        <w:rPr>
          <w:rFonts w:ascii="Calibri" w:eastAsia="Calibri" w:hAnsi="Calibri" w:cs="Calibri"/>
          <w:color w:val="000000" w:themeColor="text1"/>
        </w:rPr>
        <w:t>l</w:t>
      </w:r>
      <w:r w:rsidR="00493A61">
        <w:rPr>
          <w:rFonts w:ascii="Calibri" w:eastAsia="Calibri" w:hAnsi="Calibri" w:cs="Calibri"/>
          <w:color w:val="000000" w:themeColor="text1"/>
        </w:rPr>
        <w:t>ineages with brain and cognit</w:t>
      </w:r>
      <w:r w:rsidR="00414D7F">
        <w:rPr>
          <w:rFonts w:ascii="Calibri" w:eastAsia="Calibri" w:hAnsi="Calibri" w:cs="Calibri"/>
          <w:color w:val="000000" w:themeColor="text1"/>
        </w:rPr>
        <w:t xml:space="preserve">ive </w:t>
      </w:r>
      <w:r w:rsidR="00EE3693">
        <w:rPr>
          <w:rFonts w:ascii="Calibri" w:eastAsia="Calibri" w:hAnsi="Calibri" w:cs="Calibri"/>
          <w:color w:val="000000" w:themeColor="text1"/>
        </w:rPr>
        <w:t>complexities</w:t>
      </w:r>
      <w:r w:rsidR="00493A61">
        <w:rPr>
          <w:rFonts w:ascii="Calibri" w:eastAsia="Calibri" w:hAnsi="Calibri" w:cs="Calibri"/>
          <w:color w:val="000000" w:themeColor="text1"/>
        </w:rPr>
        <w:t xml:space="preserve"> </w:t>
      </w:r>
      <w:r w:rsidR="00F94D78">
        <w:rPr>
          <w:rFonts w:ascii="Calibri" w:eastAsia="Calibri" w:hAnsi="Calibri" w:cs="Calibri"/>
          <w:color w:val="000000" w:themeColor="text1"/>
        </w:rPr>
        <w:t>followed</w:t>
      </w:r>
      <w:r w:rsidR="00EC4F9D">
        <w:rPr>
          <w:rFonts w:ascii="Calibri" w:eastAsia="Calibri" w:hAnsi="Calibri" w:cs="Calibri"/>
          <w:color w:val="000000" w:themeColor="text1"/>
        </w:rPr>
        <w:t xml:space="preserve"> </w:t>
      </w:r>
      <w:r w:rsidR="00F022CC">
        <w:rPr>
          <w:rFonts w:ascii="Calibri" w:eastAsia="Calibri" w:hAnsi="Calibri" w:cs="Calibri"/>
          <w:color w:val="000000" w:themeColor="text1"/>
        </w:rPr>
        <w:t>very similar</w:t>
      </w:r>
      <w:r w:rsidR="00EC4F9D">
        <w:rPr>
          <w:rFonts w:ascii="Calibri" w:eastAsia="Calibri" w:hAnsi="Calibri" w:cs="Calibri"/>
          <w:color w:val="000000" w:themeColor="text1"/>
        </w:rPr>
        <w:t xml:space="preserve"> </w:t>
      </w:r>
      <w:r w:rsidR="00887073">
        <w:rPr>
          <w:rFonts w:ascii="Calibri" w:eastAsia="Calibri" w:hAnsi="Calibri" w:cs="Calibri"/>
          <w:color w:val="000000" w:themeColor="text1"/>
        </w:rPr>
        <w:t>evolutionary path</w:t>
      </w:r>
      <w:r w:rsidR="00F022CC">
        <w:rPr>
          <w:rFonts w:ascii="Calibri" w:eastAsia="Calibri" w:hAnsi="Calibri" w:cs="Calibri"/>
          <w:color w:val="000000" w:themeColor="text1"/>
        </w:rPr>
        <w:t>s</w:t>
      </w:r>
      <w:r w:rsidR="00887073">
        <w:rPr>
          <w:rFonts w:ascii="Calibri" w:eastAsia="Calibri" w:hAnsi="Calibri" w:cs="Calibri"/>
          <w:color w:val="000000" w:themeColor="text1"/>
        </w:rPr>
        <w:t xml:space="preserve">, involving </w:t>
      </w:r>
      <w:r w:rsidR="0072116B">
        <w:rPr>
          <w:rFonts w:ascii="Calibri" w:eastAsia="Calibri" w:hAnsi="Calibri" w:cs="Calibri"/>
          <w:color w:val="000000" w:themeColor="text1"/>
        </w:rPr>
        <w:t>major transitions</w:t>
      </w:r>
      <w:r w:rsidR="001718A4">
        <w:rPr>
          <w:rFonts w:ascii="Calibri" w:eastAsia="Calibri" w:hAnsi="Calibri" w:cs="Calibri"/>
          <w:color w:val="000000" w:themeColor="text1"/>
        </w:rPr>
        <w:t xml:space="preserve"> </w:t>
      </w:r>
      <w:r w:rsidR="00E736BB">
        <w:rPr>
          <w:rFonts w:ascii="Calibri" w:eastAsia="Calibri" w:hAnsi="Calibri" w:cs="Calibri"/>
          <w:color w:val="000000" w:themeColor="text1"/>
        </w:rPr>
        <w:t xml:space="preserve">from lesser to greater </w:t>
      </w:r>
      <w:r w:rsidR="00CF6419">
        <w:rPr>
          <w:rFonts w:ascii="Calibri" w:eastAsia="Calibri" w:hAnsi="Calibri" w:cs="Calibri"/>
          <w:color w:val="000000" w:themeColor="text1"/>
        </w:rPr>
        <w:t>levels of complexity</w:t>
      </w:r>
      <w:r w:rsidR="00C76F44">
        <w:rPr>
          <w:rFonts w:ascii="Calibri" w:eastAsia="Calibri" w:hAnsi="Calibri" w:cs="Calibri"/>
          <w:color w:val="000000" w:themeColor="text1"/>
        </w:rPr>
        <w:t>, with</w:t>
      </w:r>
      <w:r w:rsidR="001C25E4">
        <w:rPr>
          <w:rFonts w:ascii="Calibri" w:eastAsia="Calibri" w:hAnsi="Calibri" w:cs="Calibri"/>
          <w:color w:val="000000" w:themeColor="text1"/>
        </w:rPr>
        <w:t xml:space="preserve"> </w:t>
      </w:r>
      <w:r w:rsidR="0063083B">
        <w:rPr>
          <w:rFonts w:ascii="Calibri" w:eastAsia="Calibri" w:hAnsi="Calibri" w:cs="Calibri"/>
          <w:color w:val="000000" w:themeColor="text1"/>
        </w:rPr>
        <w:t>different combinations of traits</w:t>
      </w:r>
      <w:r w:rsidR="00E66FFC">
        <w:rPr>
          <w:rFonts w:ascii="Calibri" w:eastAsia="Calibri" w:hAnsi="Calibri" w:cs="Calibri"/>
          <w:color w:val="000000" w:themeColor="text1"/>
        </w:rPr>
        <w:t xml:space="preserve"> at each level.   </w:t>
      </w:r>
    </w:p>
    <w:p w14:paraId="0253EFBD" w14:textId="77777777" w:rsidR="004E5493" w:rsidRDefault="004E5493" w:rsidP="004E5493">
      <w:pPr>
        <w:divId w:val="274555482"/>
        <w:rPr>
          <w:rStyle w:val="s2"/>
          <w:rFonts w:ascii="Calibri" w:eastAsia="Times New Roman" w:hAnsi="Calibri"/>
          <w:color w:val="000000"/>
        </w:rPr>
      </w:pPr>
    </w:p>
    <w:p w14:paraId="27517BAF" w14:textId="77777777" w:rsidR="004E5493" w:rsidRDefault="004E5493" w:rsidP="004E5493">
      <w:pPr>
        <w:divId w:val="274555482"/>
        <w:rPr>
          <w:rStyle w:val="s2"/>
          <w:rFonts w:ascii="Calibri" w:eastAsia="Times New Roman" w:hAnsi="Calibri"/>
          <w:color w:val="000000"/>
        </w:rPr>
      </w:pPr>
    </w:p>
    <w:p w14:paraId="123B6B26" w14:textId="72278C97" w:rsidR="009D3CB3" w:rsidRDefault="00074416" w:rsidP="00053911">
      <w:r>
        <w:t xml:space="preserve">Keywords:  </w:t>
      </w:r>
      <w:r w:rsidR="00B26D53">
        <w:t>animal minds</w:t>
      </w:r>
      <w:r w:rsidR="00053911">
        <w:t>,</w:t>
      </w:r>
      <w:r w:rsidR="00A77586">
        <w:t xml:space="preserve"> complex brains,</w:t>
      </w:r>
      <w:r w:rsidR="00B26D53">
        <w:t xml:space="preserve"> c</w:t>
      </w:r>
      <w:r>
        <w:t>o</w:t>
      </w:r>
      <w:r w:rsidR="00AA7D0F">
        <w:t>mplex co</w:t>
      </w:r>
      <w:r>
        <w:t xml:space="preserve">gnition, </w:t>
      </w:r>
      <w:r w:rsidR="00A77586">
        <w:t xml:space="preserve">embodied cognition, </w:t>
      </w:r>
      <w:r>
        <w:t>evolution</w:t>
      </w:r>
      <w:r w:rsidR="00FE2688">
        <w:t>, mind-body connections</w:t>
      </w:r>
      <w:r w:rsidR="00DB4D7A">
        <w:t>, active sensing</w:t>
      </w:r>
      <w:r w:rsidR="00500802">
        <w:t>, visuomotor skills, trait linkage</w:t>
      </w:r>
    </w:p>
    <w:p w14:paraId="467D9AD5" w14:textId="02E28C4E" w:rsidR="00987564" w:rsidRDefault="00987564" w:rsidP="00CD1CE5">
      <w:pPr>
        <w:divId w:val="274555482"/>
      </w:pPr>
    </w:p>
    <w:p w14:paraId="71149914" w14:textId="4784FA60" w:rsidR="00987564" w:rsidRDefault="00987564" w:rsidP="00E96C4C">
      <w:r>
        <w:br w:type="page"/>
      </w:r>
    </w:p>
    <w:p w14:paraId="3E7A9F1C" w14:textId="68678575" w:rsidR="0011266F" w:rsidRPr="006B5D3C" w:rsidRDefault="0011266F" w:rsidP="004E5493">
      <w:pPr>
        <w:pStyle w:val="Heading1"/>
        <w:spacing w:before="0"/>
      </w:pPr>
      <w:r w:rsidRPr="000D5C66">
        <w:lastRenderedPageBreak/>
        <w:t>Introduction</w:t>
      </w:r>
      <w:r w:rsidR="00B74377">
        <w:t xml:space="preserve"> </w:t>
      </w:r>
    </w:p>
    <w:p w14:paraId="4918A595" w14:textId="16E9B34E" w:rsidR="004B3C85" w:rsidRPr="003678A9" w:rsidRDefault="003678A9" w:rsidP="003678A9">
      <w:pPr>
        <w:spacing w:after="160" w:line="278" w:lineRule="auto"/>
        <w:rPr>
          <w:kern w:val="2"/>
          <w14:ligatures w14:val="standardContextual"/>
        </w:rPr>
      </w:pPr>
      <w:r>
        <w:rPr>
          <w:rFonts w:ascii="Calibri" w:eastAsia="Calibri" w:hAnsi="Calibri" w:cs="Calibri"/>
          <w:noProof/>
          <w:color w:val="000000" w:themeColor="text1"/>
        </w:rPr>
        <w:drawing>
          <wp:anchor distT="0" distB="0" distL="114300" distR="114300" simplePos="0" relativeHeight="251659270" behindDoc="0" locked="0" layoutInCell="1" allowOverlap="1" wp14:anchorId="11D5A777" wp14:editId="0CD34C88">
            <wp:simplePos x="0" y="0"/>
            <wp:positionH relativeFrom="column">
              <wp:posOffset>0</wp:posOffset>
            </wp:positionH>
            <wp:positionV relativeFrom="paragraph">
              <wp:posOffset>1902490</wp:posOffset>
            </wp:positionV>
            <wp:extent cx="5943600" cy="3780790"/>
            <wp:effectExtent l="0" t="0" r="0" b="3810"/>
            <wp:wrapTopAndBottom/>
            <wp:docPr id="152704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45814" name="Picture 1527045814"/>
                    <pic:cNvPicPr/>
                  </pic:nvPicPr>
                  <pic:blipFill rotWithShape="1">
                    <a:blip r:embed="rId7" cstate="print">
                      <a:extLst>
                        <a:ext uri="{28A0092B-C50C-407E-A947-70E740481C1C}">
                          <a14:useLocalDpi xmlns:a14="http://schemas.microsoft.com/office/drawing/2010/main" val="0"/>
                        </a:ext>
                      </a:extLst>
                    </a:blip>
                    <a:srcRect t="15182"/>
                    <a:stretch/>
                  </pic:blipFill>
                  <pic:spPr bwMode="auto">
                    <a:xfrm>
                      <a:off x="0" y="0"/>
                      <a:ext cx="5943600" cy="37807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0065B" w:rsidRPr="0010065B">
        <w:rPr>
          <w:kern w:val="2"/>
          <w14:ligatures w14:val="standardContextual"/>
        </w:rPr>
        <w:t>How did cognition evolve in animals? How did some animals acquire complex brains and cognitive abilities, while others did</w:t>
      </w:r>
      <w:r w:rsidR="009A0A71">
        <w:rPr>
          <w:kern w:val="2"/>
          <w14:ligatures w14:val="standardContextual"/>
        </w:rPr>
        <w:t xml:space="preserve"> not</w:t>
      </w:r>
      <w:r w:rsidR="0010065B" w:rsidRPr="0010065B">
        <w:rPr>
          <w:kern w:val="2"/>
          <w14:ligatures w14:val="standardContextual"/>
        </w:rPr>
        <w:t xml:space="preserve">?  </w:t>
      </w:r>
      <w:r w:rsidR="0010065B" w:rsidRPr="00582852">
        <w:rPr>
          <w:kern w:val="2"/>
          <w14:ligatures w14:val="standardContextual"/>
        </w:rPr>
        <w:t xml:space="preserve">At a large evolutionary scale, the phylogenetic distribution of complex </w:t>
      </w:r>
      <w:r w:rsidR="0010065B" w:rsidRPr="00DF1FE9">
        <w:rPr>
          <w:kern w:val="2"/>
          <w14:ligatures w14:val="standardContextual"/>
        </w:rPr>
        <w:t xml:space="preserve">brains </w:t>
      </w:r>
      <w:r w:rsidR="00D107DD" w:rsidRPr="00DF1FE9">
        <w:rPr>
          <w:kern w:val="2"/>
          <w14:ligatures w14:val="standardContextual"/>
        </w:rPr>
        <w:t xml:space="preserve">and cognition </w:t>
      </w:r>
      <w:r w:rsidR="00380BDE" w:rsidRPr="00DF1FE9">
        <w:rPr>
          <w:kern w:val="2"/>
          <w14:ligatures w14:val="standardContextual"/>
        </w:rPr>
        <w:t xml:space="preserve">is </w:t>
      </w:r>
      <w:r w:rsidR="0010065B" w:rsidRPr="00DF1FE9">
        <w:rPr>
          <w:kern w:val="2"/>
          <w14:ligatures w14:val="standardContextual"/>
        </w:rPr>
        <w:t xml:space="preserve">restricted to only three </w:t>
      </w:r>
      <w:r w:rsidR="009028CF" w:rsidRPr="00DF1FE9">
        <w:rPr>
          <w:kern w:val="2"/>
          <w14:ligatures w14:val="standardContextual"/>
        </w:rPr>
        <w:t>(</w:t>
      </w:r>
      <w:r w:rsidR="009028CF" w:rsidRPr="00582852">
        <w:rPr>
          <w:kern w:val="2"/>
          <w14:ligatures w14:val="standardContextual"/>
        </w:rPr>
        <w:t xml:space="preserve">Chordata, Mollusca and </w:t>
      </w:r>
      <w:proofErr w:type="spellStart"/>
      <w:r w:rsidR="009028CF" w:rsidRPr="00582852">
        <w:rPr>
          <w:kern w:val="2"/>
          <w14:ligatures w14:val="standardContextual"/>
        </w:rPr>
        <w:t>Euarthropoda</w:t>
      </w:r>
      <w:proofErr w:type="spellEnd"/>
      <w:r w:rsidR="009028CF" w:rsidRPr="00582852">
        <w:rPr>
          <w:kern w:val="2"/>
          <w14:ligatures w14:val="standardContextual"/>
        </w:rPr>
        <w:t xml:space="preserve">) </w:t>
      </w:r>
      <w:r w:rsidR="0010065B" w:rsidRPr="00582852">
        <w:rPr>
          <w:kern w:val="2"/>
          <w14:ligatures w14:val="standardContextual"/>
        </w:rPr>
        <w:t>of approximately 34 bilaterian phyla of living animals today (Table 1</w:t>
      </w:r>
      <w:r w:rsidR="00372867" w:rsidRPr="00582852">
        <w:rPr>
          <w:kern w:val="2"/>
          <w14:ligatures w14:val="standardContextual"/>
        </w:rPr>
        <w:t xml:space="preserve">; </w:t>
      </w:r>
      <w:r w:rsidR="0010065B" w:rsidRPr="00582852">
        <w:rPr>
          <w:kern w:val="2"/>
          <w14:ligatures w14:val="standardContextual"/>
        </w:rPr>
        <w:t xml:space="preserve">Fig. 1, </w:t>
      </w:r>
      <w:r w:rsidR="008E6D92" w:rsidRPr="00582852">
        <w:rPr>
          <w:kern w:val="2"/>
          <w14:ligatures w14:val="standardContextual"/>
        </w:rPr>
        <w:t>2</w:t>
      </w:r>
      <w:r w:rsidR="00372867" w:rsidRPr="00582852">
        <w:rPr>
          <w:kern w:val="2"/>
          <w14:ligatures w14:val="standardContextual"/>
        </w:rPr>
        <w:t>;</w:t>
      </w:r>
      <w:r w:rsidR="00D8329A" w:rsidRPr="00582852">
        <w:rPr>
          <w:kern w:val="2"/>
          <w14:ligatures w14:val="standardContextual"/>
        </w:rPr>
        <w:t xml:space="preserve"> Patton</w:t>
      </w:r>
      <w:r w:rsidR="00583880" w:rsidRPr="00582852">
        <w:rPr>
          <w:kern w:val="2"/>
          <w14:ligatures w14:val="standardContextual"/>
        </w:rPr>
        <w:t>, 2008; Roth, 2015</w:t>
      </w:r>
      <w:r w:rsidR="0010065B" w:rsidRPr="00582852">
        <w:rPr>
          <w:kern w:val="2"/>
          <w14:ligatures w14:val="standardContextual"/>
        </w:rPr>
        <w:t xml:space="preserve">). </w:t>
      </w:r>
      <w:r w:rsidR="00A44221" w:rsidRPr="00582852">
        <w:rPr>
          <w:kern w:val="2"/>
          <w14:ligatures w14:val="standardContextual"/>
        </w:rPr>
        <w:t xml:space="preserve"> </w:t>
      </w:r>
      <w:r w:rsidR="00364747" w:rsidRPr="00582852">
        <w:rPr>
          <w:kern w:val="2"/>
          <w14:ligatures w14:val="standardContextual"/>
        </w:rPr>
        <w:t xml:space="preserve">Within these three phyla, </w:t>
      </w:r>
      <w:r w:rsidR="00A86FCC" w:rsidRPr="00582852">
        <w:rPr>
          <w:kern w:val="2"/>
          <w14:ligatures w14:val="standardContextual"/>
        </w:rPr>
        <w:t xml:space="preserve">the distribution is </w:t>
      </w:r>
      <w:r w:rsidR="000C03B9" w:rsidRPr="00582852">
        <w:rPr>
          <w:kern w:val="2"/>
          <w14:ligatures w14:val="standardContextual"/>
        </w:rPr>
        <w:t>even further</w:t>
      </w:r>
      <w:r w:rsidR="001E101F" w:rsidRPr="00582852">
        <w:rPr>
          <w:kern w:val="2"/>
          <w14:ligatures w14:val="standardContextual"/>
        </w:rPr>
        <w:t xml:space="preserve"> limited </w:t>
      </w:r>
      <w:r w:rsidR="00E42D95" w:rsidRPr="00582852">
        <w:rPr>
          <w:kern w:val="2"/>
          <w14:ligatures w14:val="standardContextual"/>
        </w:rPr>
        <w:t xml:space="preserve">to </w:t>
      </w:r>
      <w:r w:rsidR="00A44221" w:rsidRPr="00582852">
        <w:rPr>
          <w:rFonts w:ascii="Calibri" w:eastAsia="Calibri" w:hAnsi="Calibri" w:cs="Calibri"/>
          <w:color w:val="000000" w:themeColor="text1"/>
        </w:rPr>
        <w:t xml:space="preserve">only one </w:t>
      </w:r>
      <w:r w:rsidR="00E42D95" w:rsidRPr="00582852">
        <w:rPr>
          <w:rFonts w:ascii="Calibri" w:eastAsia="Calibri" w:hAnsi="Calibri" w:cs="Calibri"/>
          <w:color w:val="000000" w:themeColor="text1"/>
        </w:rPr>
        <w:t xml:space="preserve">(Cephalopoda) </w:t>
      </w:r>
      <w:r w:rsidR="00A44221" w:rsidRPr="00582852">
        <w:rPr>
          <w:rFonts w:ascii="Calibri" w:eastAsia="Calibri" w:hAnsi="Calibri" w:cs="Calibri"/>
          <w:color w:val="000000" w:themeColor="text1"/>
        </w:rPr>
        <w:t xml:space="preserve">of eight classes </w:t>
      </w:r>
      <w:r w:rsidR="0038672E" w:rsidRPr="00582852">
        <w:rPr>
          <w:rFonts w:ascii="Calibri" w:eastAsia="Calibri" w:hAnsi="Calibri" w:cs="Calibri"/>
          <w:color w:val="000000" w:themeColor="text1"/>
        </w:rPr>
        <w:t xml:space="preserve">of mollusks </w:t>
      </w:r>
      <w:r w:rsidR="00D87B9C" w:rsidRPr="00582852">
        <w:rPr>
          <w:rFonts w:ascii="Calibri" w:eastAsia="Calibri" w:hAnsi="Calibri" w:cs="Calibri"/>
          <w:color w:val="000000" w:themeColor="text1"/>
        </w:rPr>
        <w:t xml:space="preserve">and </w:t>
      </w:r>
      <w:r w:rsidR="00A44221" w:rsidRPr="00582852">
        <w:rPr>
          <w:rFonts w:ascii="Calibri" w:eastAsia="Calibri" w:hAnsi="Calibri" w:cs="Calibri"/>
          <w:color w:val="000000" w:themeColor="text1"/>
        </w:rPr>
        <w:t xml:space="preserve">only one </w:t>
      </w:r>
      <w:r w:rsidR="006A0E6B" w:rsidRPr="00582852">
        <w:rPr>
          <w:rFonts w:ascii="Calibri" w:eastAsia="Calibri" w:hAnsi="Calibri" w:cs="Calibri"/>
          <w:color w:val="000000" w:themeColor="text1"/>
        </w:rPr>
        <w:t>(Vertebrata)</w:t>
      </w:r>
      <w:r w:rsidR="003F4AE8">
        <w:rPr>
          <w:rFonts w:ascii="Calibri" w:eastAsia="Calibri" w:hAnsi="Calibri" w:cs="Calibri"/>
          <w:color w:val="000000" w:themeColor="text1"/>
        </w:rPr>
        <w:t xml:space="preserve"> of</w:t>
      </w:r>
      <w:r w:rsidR="00A44221" w:rsidRPr="00582852">
        <w:rPr>
          <w:rFonts w:ascii="Calibri" w:eastAsia="Calibri" w:hAnsi="Calibri" w:cs="Calibri"/>
          <w:color w:val="000000" w:themeColor="text1"/>
        </w:rPr>
        <w:t xml:space="preserve"> three chordate subphyla</w:t>
      </w:r>
      <w:r w:rsidR="006C448D" w:rsidRPr="00582852">
        <w:rPr>
          <w:rFonts w:ascii="Calibri" w:eastAsia="Calibri" w:hAnsi="Calibri" w:cs="Calibri"/>
          <w:color w:val="000000" w:themeColor="text1"/>
        </w:rPr>
        <w:t xml:space="preserve"> </w:t>
      </w:r>
      <w:r w:rsidR="00E06FD3" w:rsidRPr="00582852">
        <w:rPr>
          <w:rFonts w:ascii="Calibri" w:eastAsia="Calibri" w:hAnsi="Calibri" w:cs="Calibri"/>
          <w:color w:val="000000" w:themeColor="text1"/>
        </w:rPr>
        <w:t xml:space="preserve">(Table 1; </w:t>
      </w:r>
      <w:r w:rsidR="00D87B9C" w:rsidRPr="00582852">
        <w:rPr>
          <w:rFonts w:ascii="Calibri" w:eastAsia="Calibri" w:hAnsi="Calibri" w:cs="Calibri"/>
          <w:color w:val="000000" w:themeColor="text1"/>
        </w:rPr>
        <w:t>Fig. 3C, D; Appendix A)</w:t>
      </w:r>
      <w:r w:rsidR="00A77FE2" w:rsidRPr="00582852">
        <w:rPr>
          <w:rFonts w:ascii="Calibri" w:eastAsia="Calibri" w:hAnsi="Calibri" w:cs="Calibri"/>
          <w:color w:val="000000" w:themeColor="text1"/>
        </w:rPr>
        <w:t>.</w:t>
      </w:r>
      <w:r w:rsidR="00CA5430" w:rsidRPr="00582852">
        <w:rPr>
          <w:rFonts w:ascii="Calibri" w:eastAsia="Calibri" w:hAnsi="Calibri" w:cs="Calibri"/>
          <w:color w:val="000000" w:themeColor="text1"/>
        </w:rPr>
        <w:t xml:space="preserve"> In</w:t>
      </w:r>
      <w:r w:rsidR="00CA5430">
        <w:rPr>
          <w:rFonts w:ascii="Calibri" w:eastAsia="Calibri" w:hAnsi="Calibri" w:cs="Calibri"/>
          <w:color w:val="000000" w:themeColor="text1"/>
        </w:rPr>
        <w:t xml:space="preserve"> contrast, </w:t>
      </w:r>
      <w:r w:rsidR="00DD692A">
        <w:rPr>
          <w:rFonts w:ascii="Calibri" w:eastAsia="Calibri" w:hAnsi="Calibri" w:cs="Calibri"/>
          <w:color w:val="000000" w:themeColor="text1"/>
        </w:rPr>
        <w:t xml:space="preserve">there is presently no evidence to </w:t>
      </w:r>
      <w:r w:rsidR="00C338B4">
        <w:rPr>
          <w:rFonts w:ascii="Calibri" w:eastAsia="Calibri" w:hAnsi="Calibri" w:cs="Calibri"/>
          <w:color w:val="000000" w:themeColor="text1"/>
        </w:rPr>
        <w:t xml:space="preserve">suggest that brain and cognitive complexity </w:t>
      </w:r>
      <w:r w:rsidR="002A6596">
        <w:rPr>
          <w:rFonts w:ascii="Calibri" w:eastAsia="Calibri" w:hAnsi="Calibri" w:cs="Calibri"/>
          <w:color w:val="000000" w:themeColor="text1"/>
        </w:rPr>
        <w:t xml:space="preserve">is </w:t>
      </w:r>
      <w:r w:rsidR="00927FCC">
        <w:rPr>
          <w:rFonts w:ascii="Calibri" w:eastAsia="Calibri" w:hAnsi="Calibri" w:cs="Calibri"/>
          <w:color w:val="000000" w:themeColor="text1"/>
        </w:rPr>
        <w:t>confined</w:t>
      </w:r>
      <w:r w:rsidR="002A6596">
        <w:rPr>
          <w:rFonts w:ascii="Calibri" w:eastAsia="Calibri" w:hAnsi="Calibri" w:cs="Calibri"/>
          <w:color w:val="000000" w:themeColor="text1"/>
        </w:rPr>
        <w:t xml:space="preserve"> to any</w:t>
      </w:r>
      <w:r w:rsidR="00454C31">
        <w:rPr>
          <w:rFonts w:ascii="Calibri" w:eastAsia="Calibri" w:hAnsi="Calibri" w:cs="Calibri"/>
          <w:color w:val="000000" w:themeColor="text1"/>
        </w:rPr>
        <w:t xml:space="preserve"> </w:t>
      </w:r>
      <w:r w:rsidR="002A6596">
        <w:rPr>
          <w:rFonts w:ascii="Calibri" w:eastAsia="Calibri" w:hAnsi="Calibri" w:cs="Calibri"/>
          <w:color w:val="000000" w:themeColor="text1"/>
        </w:rPr>
        <w:t xml:space="preserve">of </w:t>
      </w:r>
      <w:r w:rsidR="00DD692A">
        <w:rPr>
          <w:rFonts w:ascii="Calibri" w:eastAsia="Calibri" w:hAnsi="Calibri" w:cs="Calibri"/>
          <w:color w:val="000000" w:themeColor="text1"/>
        </w:rPr>
        <w:t xml:space="preserve">the </w:t>
      </w:r>
      <w:r w:rsidR="0055558E">
        <w:rPr>
          <w:rFonts w:ascii="Calibri" w:eastAsia="Calibri" w:hAnsi="Calibri" w:cs="Calibri"/>
          <w:color w:val="000000" w:themeColor="text1"/>
        </w:rPr>
        <w:t xml:space="preserve">three major euarthropod </w:t>
      </w:r>
      <w:r w:rsidR="007F64B2">
        <w:rPr>
          <w:rFonts w:ascii="Calibri" w:eastAsia="Calibri" w:hAnsi="Calibri" w:cs="Calibri"/>
          <w:color w:val="000000" w:themeColor="text1"/>
        </w:rPr>
        <w:t>clades</w:t>
      </w:r>
      <w:r w:rsidR="0055558E">
        <w:rPr>
          <w:rFonts w:ascii="Calibri" w:eastAsia="Calibri" w:hAnsi="Calibri" w:cs="Calibri"/>
          <w:color w:val="000000" w:themeColor="text1"/>
        </w:rPr>
        <w:t xml:space="preserve"> (</w:t>
      </w:r>
      <w:proofErr w:type="spellStart"/>
      <w:r w:rsidR="0055558E">
        <w:rPr>
          <w:rFonts w:ascii="Calibri" w:eastAsia="Calibri" w:hAnsi="Calibri" w:cs="Calibri"/>
          <w:color w:val="000000" w:themeColor="text1"/>
        </w:rPr>
        <w:t>Pancrustacea</w:t>
      </w:r>
      <w:proofErr w:type="spellEnd"/>
      <w:r w:rsidR="0055558E">
        <w:rPr>
          <w:rFonts w:ascii="Calibri" w:eastAsia="Calibri" w:hAnsi="Calibri" w:cs="Calibri"/>
          <w:color w:val="000000" w:themeColor="text1"/>
        </w:rPr>
        <w:t xml:space="preserve">, Chelicerata and </w:t>
      </w:r>
      <w:proofErr w:type="spellStart"/>
      <w:r w:rsidR="0055558E">
        <w:rPr>
          <w:rFonts w:ascii="Calibri" w:eastAsia="Calibri" w:hAnsi="Calibri" w:cs="Calibri"/>
          <w:color w:val="000000" w:themeColor="text1"/>
        </w:rPr>
        <w:t>Myriopoda</w:t>
      </w:r>
      <w:proofErr w:type="spellEnd"/>
      <w:r w:rsidR="0055558E">
        <w:rPr>
          <w:rFonts w:ascii="Calibri" w:eastAsia="Calibri" w:hAnsi="Calibri" w:cs="Calibri"/>
          <w:color w:val="000000" w:themeColor="text1"/>
        </w:rPr>
        <w:t>)</w:t>
      </w:r>
      <w:r w:rsidR="00E43213">
        <w:rPr>
          <w:rFonts w:ascii="Calibri" w:eastAsia="Calibri" w:hAnsi="Calibri" w:cs="Calibri"/>
          <w:color w:val="000000" w:themeColor="text1"/>
        </w:rPr>
        <w:t>.</w:t>
      </w:r>
    </w:p>
    <w:p w14:paraId="5FA07CDD" w14:textId="4CC725A5" w:rsidR="00D6350F" w:rsidRDefault="000339BA" w:rsidP="003678A9">
      <w:pPr>
        <w:rPr>
          <w:kern w:val="2"/>
          <w14:ligatures w14:val="standardContextual"/>
        </w:rPr>
      </w:pPr>
      <w:r>
        <w:rPr>
          <w:rFonts w:ascii="Calibri" w:eastAsia="Calibri" w:hAnsi="Calibri" w:cs="Calibri"/>
          <w:color w:val="000000" w:themeColor="text1"/>
        </w:rPr>
        <w:lastRenderedPageBreak/>
        <w:t xml:space="preserve"> </w:t>
      </w:r>
      <w:r w:rsidR="0010065B" w:rsidRPr="0010065B">
        <w:rPr>
          <w:kern w:val="2"/>
          <w14:ligatures w14:val="standardContextual"/>
        </w:rPr>
        <w:t xml:space="preserve"> </w:t>
      </w:r>
      <w:r w:rsidR="0026080E">
        <w:rPr>
          <w:rFonts w:cstheme="minorHAnsi"/>
          <w:noProof/>
          <w:sz w:val="20"/>
          <w:szCs w:val="20"/>
        </w:rPr>
        <w:drawing>
          <wp:inline distT="0" distB="0" distL="0" distR="0" wp14:anchorId="14D478AC" wp14:editId="3782E9BF">
            <wp:extent cx="5197930" cy="299874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4954" cy="3014332"/>
                    </a:xfrm>
                    <a:prstGeom prst="rect">
                      <a:avLst/>
                    </a:prstGeom>
                    <a:noFill/>
                  </pic:spPr>
                </pic:pic>
              </a:graphicData>
            </a:graphic>
          </wp:inline>
        </w:drawing>
      </w:r>
    </w:p>
    <w:p w14:paraId="2F1A0731" w14:textId="6DC328F7" w:rsidR="003160B5" w:rsidRPr="009C22F2" w:rsidRDefault="00E860D7" w:rsidP="009C22F2">
      <w:pPr>
        <w:spacing w:line="240" w:lineRule="auto"/>
        <w:rPr>
          <w:kern w:val="2"/>
          <w14:ligatures w14:val="standardContextual"/>
        </w:rPr>
      </w:pPr>
      <w:r w:rsidRPr="00ED3BED">
        <w:rPr>
          <w:rFonts w:cstheme="minorHAnsi"/>
          <w:sz w:val="20"/>
          <w:szCs w:val="20"/>
        </w:rPr>
        <w:t>Figure 1 The phylogenetic relationship</w:t>
      </w:r>
      <w:r w:rsidRPr="00ED3BED">
        <w:rPr>
          <w:rFonts w:eastAsia="Calibri" w:cstheme="minorHAnsi"/>
          <w:color w:val="000000" w:themeColor="text1"/>
          <w:sz w:val="20"/>
          <w:szCs w:val="20"/>
        </w:rPr>
        <w:t xml:space="preserve"> of 1</w:t>
      </w:r>
      <w:r w:rsidR="00C41F9E" w:rsidRPr="00ED3BED">
        <w:rPr>
          <w:rFonts w:eastAsia="Calibri" w:cstheme="minorHAnsi"/>
          <w:color w:val="000000" w:themeColor="text1"/>
          <w:sz w:val="20"/>
          <w:szCs w:val="20"/>
        </w:rPr>
        <w:t>7 ph</w:t>
      </w:r>
      <w:r w:rsidR="00B40F55" w:rsidRPr="00ED3BED">
        <w:rPr>
          <w:rFonts w:eastAsia="Calibri" w:cstheme="minorHAnsi"/>
          <w:color w:val="000000" w:themeColor="text1"/>
          <w:sz w:val="20"/>
          <w:szCs w:val="20"/>
        </w:rPr>
        <w:t xml:space="preserve">yla </w:t>
      </w:r>
      <w:r w:rsidRPr="00ED3BED">
        <w:rPr>
          <w:rFonts w:eastAsia="Calibri" w:cstheme="minorHAnsi"/>
          <w:color w:val="000000" w:themeColor="text1"/>
          <w:sz w:val="20"/>
          <w:szCs w:val="20"/>
        </w:rPr>
        <w:t xml:space="preserve">with red asterisks denoting </w:t>
      </w:r>
      <w:r w:rsidR="00AD2A64" w:rsidRPr="00ED3BED">
        <w:rPr>
          <w:rFonts w:eastAsia="Calibri" w:cstheme="minorHAnsi"/>
          <w:color w:val="000000" w:themeColor="text1"/>
          <w:sz w:val="20"/>
          <w:szCs w:val="20"/>
        </w:rPr>
        <w:t>ph</w:t>
      </w:r>
      <w:r w:rsidRPr="00ED3BED">
        <w:rPr>
          <w:rFonts w:eastAsia="Calibri" w:cstheme="minorHAnsi"/>
          <w:color w:val="000000" w:themeColor="text1"/>
          <w:sz w:val="20"/>
          <w:szCs w:val="20"/>
        </w:rPr>
        <w:t xml:space="preserve">yla </w:t>
      </w:r>
      <w:r w:rsidR="008D4E00" w:rsidRPr="00ED3BED">
        <w:rPr>
          <w:rFonts w:eastAsia="Calibri" w:cstheme="minorHAnsi"/>
          <w:color w:val="000000" w:themeColor="text1"/>
          <w:sz w:val="20"/>
          <w:szCs w:val="20"/>
        </w:rPr>
        <w:t xml:space="preserve">that </w:t>
      </w:r>
      <w:r w:rsidR="00C83AA9" w:rsidRPr="00ED3BED">
        <w:rPr>
          <w:rFonts w:eastAsia="Calibri" w:cstheme="minorHAnsi"/>
          <w:color w:val="000000" w:themeColor="text1"/>
          <w:sz w:val="20"/>
          <w:szCs w:val="20"/>
        </w:rPr>
        <w:t xml:space="preserve">contain </w:t>
      </w:r>
      <w:r w:rsidR="003A6C22">
        <w:rPr>
          <w:rFonts w:eastAsia="Calibri" w:cstheme="minorHAnsi"/>
          <w:color w:val="000000" w:themeColor="text1"/>
          <w:sz w:val="20"/>
          <w:szCs w:val="20"/>
        </w:rPr>
        <w:t>lineages</w:t>
      </w:r>
      <w:r w:rsidRPr="00ED3BED">
        <w:rPr>
          <w:rFonts w:eastAsia="Calibri" w:cstheme="minorHAnsi"/>
          <w:color w:val="000000" w:themeColor="text1"/>
          <w:sz w:val="20"/>
          <w:szCs w:val="20"/>
        </w:rPr>
        <w:t xml:space="preserve"> with complex brains </w:t>
      </w:r>
      <w:r w:rsidR="00C83AA9" w:rsidRPr="00ED3BED">
        <w:rPr>
          <w:rFonts w:eastAsia="Calibri" w:cstheme="minorHAnsi"/>
          <w:color w:val="000000" w:themeColor="text1"/>
          <w:sz w:val="20"/>
          <w:szCs w:val="20"/>
        </w:rPr>
        <w:t xml:space="preserve">(Fig 2) </w:t>
      </w:r>
      <w:r w:rsidRPr="00ED3BED">
        <w:rPr>
          <w:rFonts w:eastAsia="Calibri" w:cstheme="minorHAnsi"/>
          <w:color w:val="000000" w:themeColor="text1"/>
          <w:sz w:val="20"/>
          <w:szCs w:val="20"/>
        </w:rPr>
        <w:t>and cognition</w:t>
      </w:r>
      <w:r w:rsidR="00C83AA9" w:rsidRPr="00ED3BED">
        <w:rPr>
          <w:rFonts w:eastAsia="Calibri" w:cstheme="minorHAnsi"/>
          <w:color w:val="000000" w:themeColor="text1"/>
          <w:sz w:val="20"/>
          <w:szCs w:val="20"/>
        </w:rPr>
        <w:t xml:space="preserve"> (Table 1)</w:t>
      </w:r>
      <w:r w:rsidRPr="00ED3BED">
        <w:rPr>
          <w:rFonts w:eastAsia="Calibri" w:cstheme="minorHAnsi"/>
          <w:color w:val="000000" w:themeColor="text1"/>
          <w:sz w:val="20"/>
          <w:szCs w:val="20"/>
        </w:rPr>
        <w:t xml:space="preserve">.  Phylogeny follows that of </w:t>
      </w:r>
      <w:sdt>
        <w:sdtPr>
          <w:rPr>
            <w:rFonts w:eastAsia="Calibri" w:cstheme="minorHAnsi"/>
            <w:color w:val="000000"/>
            <w:sz w:val="20"/>
            <w:szCs w:val="20"/>
            <w:highlight w:val="white"/>
          </w:rPr>
          <w:alias w:val="Citation"/>
          <w:tag w:val="{&quot;referencesIds&quot;:[&quot;doc:64c95d70c721c0746e7401d6&quot;],&quot;referencesOptions&quot;:{&quot;doc:64c95d70c721c0746e7401d6&quot;:{&quot;author&quot;:true,&quot;year&quot;:true,&quot;pageReplace&quot;:&quot;&quot;,&quot;prefix&quot;:&quot;&quot;,&quot;suffix&quot;:&quot;&quot;}},&quot;hasBrokenReferences&quot;:false,&quot;hasManualEdits&quot;:false,&quot;citationType&quot;:&quot;inline&quot;}"/>
          <w:id w:val="-2011831729"/>
          <w:placeholder>
            <w:docPart w:val="8AD34BFA79B745F7ABFE1F72D390F061"/>
          </w:placeholder>
        </w:sdtPr>
        <w:sdtContent>
          <w:r w:rsidRPr="00ED3BED">
            <w:rPr>
              <w:rFonts w:eastAsia="Times New Roman" w:cstheme="minorHAnsi"/>
              <w:color w:val="000000"/>
              <w:sz w:val="20"/>
              <w:szCs w:val="20"/>
            </w:rPr>
            <w:t>Dunn et al. (2014)</w:t>
          </w:r>
        </w:sdtContent>
      </w:sdt>
      <w:r w:rsidRPr="00ED3BED">
        <w:rPr>
          <w:rFonts w:eastAsia="Calibri" w:cstheme="minorHAnsi"/>
          <w:color w:val="000000" w:themeColor="text1"/>
          <w:sz w:val="20"/>
          <w:szCs w:val="20"/>
        </w:rPr>
        <w:t xml:space="preserve"> with modifications from </w:t>
      </w:r>
      <w:sdt>
        <w:sdtPr>
          <w:rPr>
            <w:rFonts w:eastAsia="Calibri" w:cstheme="minorHAnsi"/>
            <w:color w:val="000000"/>
            <w:sz w:val="20"/>
            <w:szCs w:val="20"/>
            <w:highlight w:val="white"/>
          </w:rPr>
          <w:alias w:val="Citation"/>
          <w:tag w:val="{&quot;referencesIds&quot;:[&quot;doc:64f2381fb6867467e183780e&quot;],&quot;referencesOptions&quot;:{&quot;doc:64f2381fb6867467e183780e&quot;:{&quot;author&quot;:true,&quot;year&quot;:true,&quot;pageReplace&quot;:&quot;&quot;,&quot;prefix&quot;:&quot;&quot;,&quot;suffix&quot;:&quot;&quot;}},&quot;hasBrokenReferences&quot;:false,&quot;hasManualEdits&quot;:false,&quot;citationType&quot;:&quot;inline&quot;}"/>
          <w:id w:val="1311754429"/>
          <w:placeholder>
            <w:docPart w:val="17F5F02F324D4F1BA1ED5ADFCD33688D"/>
          </w:placeholder>
        </w:sdtPr>
        <w:sdtContent>
          <w:r w:rsidRPr="00ED3BED">
            <w:rPr>
              <w:rFonts w:eastAsia="Times New Roman" w:cstheme="minorHAnsi"/>
              <w:color w:val="000000"/>
              <w:sz w:val="20"/>
              <w:szCs w:val="20"/>
            </w:rPr>
            <w:t>Pisani et al. (2015) and Nielsen (2019)</w:t>
          </w:r>
        </w:sdtContent>
      </w:sdt>
      <w:r w:rsidRPr="00ED3BED">
        <w:rPr>
          <w:rFonts w:eastAsia="Calibri" w:cstheme="minorHAnsi"/>
          <w:color w:val="000000" w:themeColor="text1"/>
          <w:sz w:val="20"/>
          <w:szCs w:val="20"/>
        </w:rPr>
        <w:t xml:space="preserve"> as to the position of Porifera. Relationships shown here should be regarded as tentative, as there is still debate and uncertainty in the field.  Filled circles depict branch nodes</w:t>
      </w:r>
      <w:r w:rsidR="00CB1CB4" w:rsidRPr="00ED3BED">
        <w:rPr>
          <w:rFonts w:eastAsia="Calibri" w:cstheme="minorHAnsi"/>
          <w:color w:val="000000" w:themeColor="text1"/>
          <w:sz w:val="20"/>
          <w:szCs w:val="20"/>
        </w:rPr>
        <w:t xml:space="preserve"> of commo</w:t>
      </w:r>
      <w:r w:rsidR="006F1A04" w:rsidRPr="00ED3BED">
        <w:rPr>
          <w:rFonts w:eastAsia="Calibri" w:cstheme="minorHAnsi"/>
          <w:color w:val="000000" w:themeColor="text1"/>
          <w:sz w:val="20"/>
          <w:szCs w:val="20"/>
        </w:rPr>
        <w:t>n ancestors</w:t>
      </w:r>
      <w:r w:rsidRPr="00ED3BED">
        <w:rPr>
          <w:rFonts w:eastAsia="Calibri" w:cstheme="minorHAnsi"/>
          <w:color w:val="000000" w:themeColor="text1"/>
          <w:sz w:val="20"/>
          <w:szCs w:val="20"/>
        </w:rPr>
        <w:t>, including the original node of multicellular life</w:t>
      </w:r>
      <w:r w:rsidR="005976EF" w:rsidRPr="00ED3BED">
        <w:rPr>
          <w:rFonts w:eastAsia="Calibri" w:cstheme="minorHAnsi"/>
          <w:color w:val="000000" w:themeColor="text1"/>
          <w:sz w:val="20"/>
          <w:szCs w:val="20"/>
        </w:rPr>
        <w:t xml:space="preserve"> (~750 – 800 </w:t>
      </w:r>
      <w:proofErr w:type="gramStart"/>
      <w:r w:rsidR="005976EF" w:rsidRPr="00ED3BED">
        <w:rPr>
          <w:rFonts w:eastAsia="Calibri" w:cstheme="minorHAnsi"/>
          <w:color w:val="000000" w:themeColor="text1"/>
          <w:sz w:val="20"/>
          <w:szCs w:val="20"/>
        </w:rPr>
        <w:t>mya)(</w:t>
      </w:r>
      <w:proofErr w:type="gramEnd"/>
      <w:r w:rsidR="005976EF" w:rsidRPr="00ED3BED">
        <w:rPr>
          <w:rFonts w:eastAsia="Calibri" w:cstheme="minorHAnsi"/>
          <w:color w:val="000000" w:themeColor="text1"/>
          <w:sz w:val="20"/>
          <w:szCs w:val="20"/>
        </w:rPr>
        <w:t>Erwin</w:t>
      </w:r>
      <w:r w:rsidR="00EF76D3">
        <w:rPr>
          <w:rFonts w:eastAsia="Calibri" w:cstheme="minorHAnsi"/>
          <w:color w:val="000000" w:themeColor="text1"/>
          <w:sz w:val="20"/>
          <w:szCs w:val="20"/>
        </w:rPr>
        <w:t>, 2020</w:t>
      </w:r>
      <w:r w:rsidR="005976EF" w:rsidRPr="00ED3BED">
        <w:rPr>
          <w:rFonts w:eastAsia="Calibri" w:cstheme="minorHAnsi"/>
          <w:color w:val="000000" w:themeColor="text1"/>
          <w:sz w:val="20"/>
          <w:szCs w:val="20"/>
        </w:rPr>
        <w:t xml:space="preserve">), </w:t>
      </w:r>
      <w:r w:rsidRPr="00ED3BED">
        <w:rPr>
          <w:rFonts w:eastAsia="Calibri" w:cstheme="minorHAnsi"/>
          <w:color w:val="000000" w:themeColor="text1"/>
          <w:sz w:val="20"/>
          <w:szCs w:val="20"/>
        </w:rPr>
        <w:t xml:space="preserve"> often imagined as a hollow ball of flagellated cells or ‘</w:t>
      </w:r>
      <w:proofErr w:type="spellStart"/>
      <w:r w:rsidRPr="00ED3BED">
        <w:rPr>
          <w:rFonts w:eastAsia="Calibri" w:cstheme="minorHAnsi"/>
          <w:color w:val="000000" w:themeColor="text1"/>
          <w:sz w:val="20"/>
          <w:szCs w:val="20"/>
        </w:rPr>
        <w:t>choanoblastaea</w:t>
      </w:r>
      <w:proofErr w:type="spellEnd"/>
      <w:r w:rsidRPr="00ED3BED">
        <w:rPr>
          <w:rFonts w:eastAsia="Calibri" w:cstheme="minorHAnsi"/>
          <w:color w:val="000000" w:themeColor="text1"/>
          <w:sz w:val="20"/>
          <w:szCs w:val="20"/>
        </w:rPr>
        <w:t>” (Nielsen, 2008)</w:t>
      </w:r>
      <w:r w:rsidRPr="00ED3BED">
        <w:rPr>
          <w:rFonts w:eastAsia="Times New Roman" w:cstheme="minorHAnsi"/>
          <w:color w:val="53565A"/>
          <w:sz w:val="20"/>
          <w:szCs w:val="20"/>
          <w:shd w:val="clear" w:color="auto" w:fill="FFFFFF"/>
        </w:rPr>
        <w:t>.</w:t>
      </w:r>
      <w:r w:rsidR="000C38B5" w:rsidRPr="00ED3BED">
        <w:rPr>
          <w:rFonts w:eastAsia="Times New Roman" w:cstheme="minorHAnsi"/>
          <w:color w:val="53565A"/>
          <w:sz w:val="20"/>
          <w:szCs w:val="20"/>
          <w:shd w:val="clear" w:color="auto" w:fill="FFFFFF"/>
        </w:rPr>
        <w:t xml:space="preserve"> </w:t>
      </w:r>
      <w:r w:rsidR="000C38B5" w:rsidRPr="00ED3BED">
        <w:rPr>
          <w:rFonts w:cstheme="minorHAnsi"/>
          <w:sz w:val="20"/>
          <w:szCs w:val="20"/>
        </w:rPr>
        <w:t xml:space="preserve">Note that </w:t>
      </w:r>
      <w:r w:rsidR="00CB1CB4" w:rsidRPr="00ED3BED">
        <w:rPr>
          <w:rFonts w:cstheme="minorHAnsi"/>
          <w:sz w:val="20"/>
          <w:szCs w:val="20"/>
        </w:rPr>
        <w:t xml:space="preserve">all phyla </w:t>
      </w:r>
      <w:r w:rsidR="005738AD" w:rsidRPr="00ED3BED">
        <w:rPr>
          <w:rFonts w:cstheme="minorHAnsi"/>
          <w:sz w:val="20"/>
          <w:szCs w:val="20"/>
        </w:rPr>
        <w:t xml:space="preserve">with bilateral symmetry </w:t>
      </w:r>
      <w:r w:rsidR="00CB1CB4" w:rsidRPr="00ED3BED">
        <w:rPr>
          <w:rFonts w:eastAsia="Times New Roman" w:cstheme="minorHAnsi"/>
          <w:color w:val="000000" w:themeColor="text1"/>
          <w:sz w:val="20"/>
          <w:szCs w:val="20"/>
          <w:shd w:val="clear" w:color="auto" w:fill="FFFFFF"/>
        </w:rPr>
        <w:t>share a</w:t>
      </w:r>
      <w:r w:rsidR="007B6CE8" w:rsidRPr="00ED3BED">
        <w:rPr>
          <w:rFonts w:eastAsia="Times New Roman" w:cstheme="minorHAnsi"/>
          <w:color w:val="000000" w:themeColor="text1"/>
          <w:sz w:val="20"/>
          <w:szCs w:val="20"/>
          <w:shd w:val="clear" w:color="auto" w:fill="FFFFFF"/>
        </w:rPr>
        <w:t>n ancient (~600 mya</w:t>
      </w:r>
      <w:r w:rsidR="00EF76D3">
        <w:rPr>
          <w:rFonts w:eastAsia="Times New Roman" w:cstheme="minorHAnsi"/>
          <w:color w:val="000000" w:themeColor="text1"/>
          <w:sz w:val="20"/>
          <w:szCs w:val="20"/>
          <w:shd w:val="clear" w:color="auto" w:fill="FFFFFF"/>
        </w:rPr>
        <w:t>,</w:t>
      </w:r>
      <w:r w:rsidR="00ED50E1" w:rsidRPr="00ED3BED">
        <w:rPr>
          <w:rFonts w:eastAsia="Times New Roman" w:cstheme="minorHAnsi"/>
          <w:color w:val="000000" w:themeColor="text1"/>
          <w:sz w:val="20"/>
          <w:szCs w:val="20"/>
          <w:shd w:val="clear" w:color="auto" w:fill="FFFFFF"/>
        </w:rPr>
        <w:t xml:space="preserve"> Erwin 2020</w:t>
      </w:r>
      <w:r w:rsidR="007B6CE8" w:rsidRPr="00ED3BED">
        <w:rPr>
          <w:rFonts w:eastAsia="Times New Roman" w:cstheme="minorHAnsi"/>
          <w:color w:val="000000" w:themeColor="text1"/>
          <w:sz w:val="20"/>
          <w:szCs w:val="20"/>
          <w:shd w:val="clear" w:color="auto" w:fill="FFFFFF"/>
        </w:rPr>
        <w:t xml:space="preserve">) </w:t>
      </w:r>
      <w:r w:rsidR="00CB1CB4" w:rsidRPr="00ED3BED">
        <w:rPr>
          <w:rFonts w:eastAsia="Times New Roman" w:cstheme="minorHAnsi"/>
          <w:color w:val="000000" w:themeColor="text1"/>
          <w:sz w:val="20"/>
          <w:szCs w:val="20"/>
          <w:shd w:val="clear" w:color="auto" w:fill="FFFFFF"/>
        </w:rPr>
        <w:t>common bilaterian</w:t>
      </w:r>
      <w:r w:rsidR="006F1A04" w:rsidRPr="00ED3BED">
        <w:rPr>
          <w:rFonts w:eastAsia="Times New Roman" w:cstheme="minorHAnsi"/>
          <w:color w:val="000000" w:themeColor="text1"/>
          <w:sz w:val="20"/>
          <w:szCs w:val="20"/>
          <w:shd w:val="clear" w:color="auto" w:fill="FFFFFF"/>
        </w:rPr>
        <w:t xml:space="preserve"> ancestor</w:t>
      </w:r>
      <w:r w:rsidR="0076561B" w:rsidRPr="00ED3BED">
        <w:rPr>
          <w:rFonts w:eastAsia="Times New Roman" w:cstheme="minorHAnsi"/>
          <w:color w:val="000000" w:themeColor="text1"/>
          <w:sz w:val="20"/>
          <w:szCs w:val="20"/>
          <w:shd w:val="clear" w:color="auto" w:fill="FFFFFF"/>
        </w:rPr>
        <w:t>,</w:t>
      </w:r>
      <w:r w:rsidR="007C7225" w:rsidRPr="00ED3BED">
        <w:rPr>
          <w:rFonts w:eastAsia="Times New Roman" w:cstheme="minorHAnsi"/>
          <w:color w:val="000000" w:themeColor="text1"/>
          <w:sz w:val="20"/>
          <w:szCs w:val="20"/>
          <w:shd w:val="clear" w:color="auto" w:fill="FFFFFF"/>
        </w:rPr>
        <w:t xml:space="preserve"> but that </w:t>
      </w:r>
      <w:r w:rsidR="007416E1">
        <w:rPr>
          <w:rFonts w:eastAsia="Times New Roman" w:cstheme="minorHAnsi"/>
          <w:color w:val="000000" w:themeColor="text1"/>
          <w:sz w:val="20"/>
          <w:szCs w:val="20"/>
          <w:shd w:val="clear" w:color="auto" w:fill="FFFFFF"/>
        </w:rPr>
        <w:t xml:space="preserve">bilaterians </w:t>
      </w:r>
      <w:r w:rsidR="007C7225" w:rsidRPr="00ED3BED">
        <w:rPr>
          <w:rFonts w:eastAsia="Times New Roman" w:cstheme="minorHAnsi"/>
          <w:color w:val="000000" w:themeColor="text1"/>
          <w:sz w:val="20"/>
          <w:szCs w:val="20"/>
          <w:shd w:val="clear" w:color="auto" w:fill="FFFFFF"/>
        </w:rPr>
        <w:t>have subseq</w:t>
      </w:r>
      <w:r w:rsidR="00463352" w:rsidRPr="00ED3BED">
        <w:rPr>
          <w:rFonts w:eastAsia="Times New Roman" w:cstheme="minorHAnsi"/>
          <w:color w:val="000000" w:themeColor="text1"/>
          <w:sz w:val="20"/>
          <w:szCs w:val="20"/>
          <w:shd w:val="clear" w:color="auto" w:fill="FFFFFF"/>
        </w:rPr>
        <w:t xml:space="preserve">uently </w:t>
      </w:r>
      <w:r w:rsidR="007C7225" w:rsidRPr="00ED3BED">
        <w:rPr>
          <w:rFonts w:eastAsia="Times New Roman" w:cstheme="minorHAnsi"/>
          <w:color w:val="000000" w:themeColor="text1"/>
          <w:sz w:val="20"/>
          <w:szCs w:val="20"/>
          <w:shd w:val="clear" w:color="auto" w:fill="FFFFFF"/>
        </w:rPr>
        <w:t xml:space="preserve">diverged into </w:t>
      </w:r>
      <w:r w:rsidR="00BA327F" w:rsidRPr="00ED3BED">
        <w:rPr>
          <w:rFonts w:eastAsia="Times New Roman" w:cstheme="minorHAnsi"/>
          <w:color w:val="000000" w:themeColor="text1"/>
          <w:sz w:val="20"/>
          <w:szCs w:val="20"/>
          <w:shd w:val="clear" w:color="auto" w:fill="FFFFFF"/>
        </w:rPr>
        <w:t>one deuterostome and two protostome</w:t>
      </w:r>
      <w:r w:rsidR="00463352" w:rsidRPr="00ED3BED">
        <w:rPr>
          <w:rFonts w:eastAsia="Times New Roman" w:cstheme="minorHAnsi"/>
          <w:color w:val="000000" w:themeColor="text1"/>
          <w:sz w:val="20"/>
          <w:szCs w:val="20"/>
          <w:shd w:val="clear" w:color="auto" w:fill="FFFFFF"/>
        </w:rPr>
        <w:t xml:space="preserve"> </w:t>
      </w:r>
      <w:r w:rsidR="00BA327F" w:rsidRPr="00ED3BED">
        <w:rPr>
          <w:rFonts w:eastAsia="Times New Roman" w:cstheme="minorHAnsi"/>
          <w:color w:val="000000" w:themeColor="text1"/>
          <w:sz w:val="20"/>
          <w:szCs w:val="20"/>
          <w:shd w:val="clear" w:color="auto" w:fill="FFFFFF"/>
        </w:rPr>
        <w:t>(</w:t>
      </w:r>
      <w:r w:rsidR="00626F8F" w:rsidRPr="00ED3BED">
        <w:rPr>
          <w:rFonts w:eastAsia="Times New Roman" w:cstheme="minorHAnsi"/>
          <w:color w:val="000000" w:themeColor="text1"/>
          <w:sz w:val="20"/>
          <w:szCs w:val="20"/>
          <w:shd w:val="clear" w:color="auto" w:fill="FFFFFF"/>
        </w:rPr>
        <w:t>S</w:t>
      </w:r>
      <w:r w:rsidR="008E32F7" w:rsidRPr="00ED3BED">
        <w:rPr>
          <w:rFonts w:eastAsia="Times New Roman" w:cstheme="minorHAnsi"/>
          <w:color w:val="000000" w:themeColor="text1"/>
          <w:sz w:val="20"/>
          <w:szCs w:val="20"/>
          <w:shd w:val="clear" w:color="auto" w:fill="FFFFFF"/>
        </w:rPr>
        <w:t>piralia</w:t>
      </w:r>
      <w:r w:rsidR="001C56EF" w:rsidRPr="00ED3BED">
        <w:rPr>
          <w:rFonts w:eastAsia="Times New Roman" w:cstheme="minorHAnsi"/>
          <w:color w:val="000000" w:themeColor="text1"/>
          <w:sz w:val="20"/>
          <w:szCs w:val="20"/>
          <w:shd w:val="clear" w:color="auto" w:fill="FFFFFF"/>
        </w:rPr>
        <w:t>/</w:t>
      </w:r>
      <w:r w:rsidR="00626F8F" w:rsidRPr="00ED3BED">
        <w:rPr>
          <w:rFonts w:eastAsia="Times New Roman" w:cstheme="minorHAnsi"/>
          <w:color w:val="000000" w:themeColor="text1"/>
          <w:sz w:val="20"/>
          <w:szCs w:val="20"/>
          <w:shd w:val="clear" w:color="auto" w:fill="FFFFFF"/>
        </w:rPr>
        <w:t>T</w:t>
      </w:r>
      <w:r w:rsidR="0002282D" w:rsidRPr="00ED3BED">
        <w:rPr>
          <w:rFonts w:eastAsia="Times New Roman" w:cstheme="minorHAnsi"/>
          <w:color w:val="000000" w:themeColor="text1"/>
          <w:sz w:val="20"/>
          <w:szCs w:val="20"/>
          <w:shd w:val="clear" w:color="auto" w:fill="FFFFFF"/>
        </w:rPr>
        <w:t xml:space="preserve">rochozoa </w:t>
      </w:r>
      <w:r w:rsidR="008E32F7" w:rsidRPr="00ED3BED">
        <w:rPr>
          <w:rFonts w:eastAsia="Times New Roman" w:cstheme="minorHAnsi"/>
          <w:color w:val="000000" w:themeColor="text1"/>
          <w:sz w:val="20"/>
          <w:szCs w:val="20"/>
          <w:shd w:val="clear" w:color="auto" w:fill="FFFFFF"/>
        </w:rPr>
        <w:t xml:space="preserve">and </w:t>
      </w:r>
      <w:proofErr w:type="spellStart"/>
      <w:r w:rsidR="00626F8F" w:rsidRPr="00ED3BED">
        <w:rPr>
          <w:rFonts w:eastAsia="Times New Roman" w:cstheme="minorHAnsi"/>
          <w:color w:val="000000" w:themeColor="text1"/>
          <w:sz w:val="20"/>
          <w:szCs w:val="20"/>
          <w:shd w:val="clear" w:color="auto" w:fill="FFFFFF"/>
        </w:rPr>
        <w:t>E</w:t>
      </w:r>
      <w:r w:rsidR="008E32F7" w:rsidRPr="00ED3BED">
        <w:rPr>
          <w:rFonts w:eastAsia="Times New Roman" w:cstheme="minorHAnsi"/>
          <w:color w:val="000000" w:themeColor="text1"/>
          <w:sz w:val="20"/>
          <w:szCs w:val="20"/>
          <w:shd w:val="clear" w:color="auto" w:fill="FFFFFF"/>
        </w:rPr>
        <w:t>cdysozoa</w:t>
      </w:r>
      <w:proofErr w:type="spellEnd"/>
      <w:r w:rsidR="00E55AB7">
        <w:rPr>
          <w:rFonts w:eastAsia="Times New Roman" w:cstheme="minorHAnsi"/>
          <w:color w:val="000000" w:themeColor="text1"/>
          <w:sz w:val="20"/>
          <w:szCs w:val="20"/>
          <w:shd w:val="clear" w:color="auto" w:fill="FFFFFF"/>
        </w:rPr>
        <w:t>)</w:t>
      </w:r>
      <w:r w:rsidR="00E757F3" w:rsidRPr="00E757F3">
        <w:rPr>
          <w:rFonts w:eastAsia="Times New Roman" w:cstheme="minorHAnsi"/>
          <w:color w:val="000000" w:themeColor="text1"/>
          <w:sz w:val="20"/>
          <w:szCs w:val="20"/>
          <w:shd w:val="clear" w:color="auto" w:fill="FFFFFF"/>
        </w:rPr>
        <w:t xml:space="preserve"> </w:t>
      </w:r>
      <w:r w:rsidR="00E757F3" w:rsidRPr="00ED3BED">
        <w:rPr>
          <w:rFonts w:eastAsia="Times New Roman" w:cstheme="minorHAnsi"/>
          <w:color w:val="000000" w:themeColor="text1"/>
          <w:sz w:val="20"/>
          <w:szCs w:val="20"/>
          <w:shd w:val="clear" w:color="auto" w:fill="FFFFFF"/>
        </w:rPr>
        <w:t>clades</w:t>
      </w:r>
      <w:r w:rsidR="00E55AB7">
        <w:rPr>
          <w:rFonts w:eastAsia="Times New Roman" w:cstheme="minorHAnsi"/>
          <w:color w:val="000000" w:themeColor="text1"/>
          <w:sz w:val="20"/>
          <w:szCs w:val="20"/>
          <w:shd w:val="clear" w:color="auto" w:fill="FFFFFF"/>
        </w:rPr>
        <w:t>,</w:t>
      </w:r>
      <w:r w:rsidR="00C83AA9" w:rsidRPr="00ED3BED">
        <w:rPr>
          <w:rFonts w:eastAsia="Times New Roman" w:cstheme="minorHAnsi"/>
          <w:color w:val="000000" w:themeColor="text1"/>
          <w:sz w:val="20"/>
          <w:szCs w:val="20"/>
          <w:shd w:val="clear" w:color="auto" w:fill="FFFFFF"/>
        </w:rPr>
        <w:t xml:space="preserve"> each containing one </w:t>
      </w:r>
      <w:r w:rsidR="00300336">
        <w:rPr>
          <w:rFonts w:eastAsia="Times New Roman" w:cstheme="minorHAnsi"/>
          <w:color w:val="000000" w:themeColor="text1"/>
          <w:sz w:val="20"/>
          <w:szCs w:val="20"/>
          <w:shd w:val="clear" w:color="auto" w:fill="FFFFFF"/>
        </w:rPr>
        <w:t>lineage</w:t>
      </w:r>
      <w:r w:rsidR="00944052">
        <w:rPr>
          <w:rFonts w:eastAsia="Times New Roman" w:cstheme="minorHAnsi"/>
          <w:color w:val="000000" w:themeColor="text1"/>
          <w:sz w:val="20"/>
          <w:szCs w:val="20"/>
          <w:shd w:val="clear" w:color="auto" w:fill="FFFFFF"/>
        </w:rPr>
        <w:t xml:space="preserve"> with brain and cognitive com</w:t>
      </w:r>
      <w:r w:rsidR="002B5AE1">
        <w:rPr>
          <w:rFonts w:eastAsia="Times New Roman" w:cstheme="minorHAnsi"/>
          <w:color w:val="000000" w:themeColor="text1"/>
          <w:sz w:val="20"/>
          <w:szCs w:val="20"/>
          <w:shd w:val="clear" w:color="auto" w:fill="FFFFFF"/>
        </w:rPr>
        <w:t>plexity</w:t>
      </w:r>
      <w:r w:rsidR="00C83AA9" w:rsidRPr="00ED3BED">
        <w:rPr>
          <w:rFonts w:eastAsia="Times New Roman" w:cstheme="minorHAnsi"/>
          <w:color w:val="000000" w:themeColor="text1"/>
          <w:sz w:val="20"/>
          <w:szCs w:val="20"/>
          <w:shd w:val="clear" w:color="auto" w:fill="FFFFFF"/>
        </w:rPr>
        <w:t>.</w:t>
      </w:r>
      <w:r w:rsidR="00CB1CB4" w:rsidRPr="00ED3BED">
        <w:rPr>
          <w:rFonts w:eastAsia="Times New Roman" w:cstheme="minorHAnsi"/>
          <w:color w:val="000000" w:themeColor="text1"/>
          <w:sz w:val="20"/>
          <w:szCs w:val="20"/>
          <w:shd w:val="clear" w:color="auto" w:fill="FFFFFF"/>
        </w:rPr>
        <w:t xml:space="preserve"> </w:t>
      </w:r>
      <w:r w:rsidR="006C5CA2" w:rsidRPr="006C5CA2">
        <w:rPr>
          <w:rFonts w:eastAsia="Times New Roman" w:cstheme="minorHAnsi"/>
          <w:color w:val="000000" w:themeColor="text1"/>
          <w:sz w:val="20"/>
          <w:szCs w:val="20"/>
          <w:shd w:val="clear" w:color="auto" w:fill="FFFFFF"/>
        </w:rPr>
        <w:t xml:space="preserve">Animal illustrations by Megan </w:t>
      </w:r>
      <w:proofErr w:type="spellStart"/>
      <w:r w:rsidR="006C5CA2" w:rsidRPr="006C5CA2">
        <w:rPr>
          <w:rFonts w:eastAsia="Times New Roman" w:cstheme="minorHAnsi"/>
          <w:color w:val="000000" w:themeColor="text1"/>
          <w:sz w:val="20"/>
          <w:szCs w:val="20"/>
          <w:shd w:val="clear" w:color="auto" w:fill="FFFFFF"/>
        </w:rPr>
        <w:t>Miazgowicz</w:t>
      </w:r>
      <w:proofErr w:type="spellEnd"/>
      <w:r w:rsidR="006C5CA2" w:rsidRPr="006C5CA2">
        <w:rPr>
          <w:rFonts w:eastAsia="Times New Roman" w:cstheme="minorHAnsi"/>
          <w:color w:val="000000" w:themeColor="text1"/>
          <w:sz w:val="20"/>
          <w:szCs w:val="20"/>
          <w:shd w:val="clear" w:color="auto" w:fill="FFFFFF"/>
        </w:rPr>
        <w:t>.</w:t>
      </w:r>
    </w:p>
    <w:p w14:paraId="64C41537" w14:textId="2944C742" w:rsidR="007C3B93" w:rsidRPr="003D7D7E" w:rsidRDefault="00535C56" w:rsidP="00097BCD">
      <w:pPr>
        <w:spacing w:line="240" w:lineRule="auto"/>
        <w:rPr>
          <w:rFonts w:eastAsia="Times New Roman"/>
          <w:color w:val="000000" w:themeColor="text1"/>
          <w:sz w:val="20"/>
          <w:szCs w:val="20"/>
          <w:shd w:val="clear" w:color="auto" w:fill="FFFFFF"/>
        </w:rPr>
      </w:pPr>
      <w:r>
        <w:rPr>
          <w:rFonts w:ascii="Calibri" w:eastAsia="Calibri" w:hAnsi="Calibri" w:cs="Calibri"/>
          <w:noProof/>
          <w:color w:val="000000" w:themeColor="text1"/>
        </w:rPr>
        <w:drawing>
          <wp:anchor distT="0" distB="0" distL="114300" distR="114300" simplePos="0" relativeHeight="251658244" behindDoc="0" locked="0" layoutInCell="1" allowOverlap="1" wp14:anchorId="4D292620" wp14:editId="3B7C3620">
            <wp:simplePos x="0" y="0"/>
            <wp:positionH relativeFrom="margin">
              <wp:posOffset>424800</wp:posOffset>
            </wp:positionH>
            <wp:positionV relativeFrom="paragraph">
              <wp:posOffset>182990</wp:posOffset>
            </wp:positionV>
            <wp:extent cx="5087620" cy="308848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7620" cy="3088485"/>
                    </a:xfrm>
                    <a:prstGeom prst="rect">
                      <a:avLst/>
                    </a:prstGeom>
                    <a:noFill/>
                  </pic:spPr>
                </pic:pic>
              </a:graphicData>
            </a:graphic>
            <wp14:sizeRelV relativeFrom="margin">
              <wp14:pctHeight>0</wp14:pctHeight>
            </wp14:sizeRelV>
          </wp:anchor>
        </w:drawing>
      </w:r>
    </w:p>
    <w:p w14:paraId="4B09DEC7" w14:textId="26A89B66" w:rsidR="00FA56C6" w:rsidRPr="004E65E5" w:rsidRDefault="00FA56C6" w:rsidP="00F41620">
      <w:pPr>
        <w:spacing w:line="240" w:lineRule="auto"/>
        <w:rPr>
          <w:rFonts w:eastAsia="Calibri" w:cs="Calibri"/>
          <w:color w:val="000000" w:themeColor="text1"/>
          <w:sz w:val="20"/>
          <w:szCs w:val="20"/>
        </w:rPr>
      </w:pPr>
      <w:r w:rsidRPr="00F01E68">
        <w:rPr>
          <w:rFonts w:ascii="Calibri" w:eastAsia="Calibri" w:hAnsi="Calibri" w:cs="Calibri"/>
          <w:color w:val="000000" w:themeColor="text1"/>
          <w:sz w:val="20"/>
          <w:szCs w:val="20"/>
        </w:rPr>
        <w:t xml:space="preserve">Figure </w:t>
      </w:r>
      <w:r w:rsidR="003A3B58" w:rsidRPr="00F01E68">
        <w:rPr>
          <w:rFonts w:ascii="Calibri" w:eastAsia="Calibri" w:hAnsi="Calibri" w:cs="Calibri"/>
          <w:color w:val="000000" w:themeColor="text1"/>
          <w:sz w:val="20"/>
          <w:szCs w:val="20"/>
        </w:rPr>
        <w:t>2</w:t>
      </w:r>
      <w:r w:rsidRPr="00F01E68">
        <w:rPr>
          <w:rFonts w:ascii="Calibri" w:eastAsia="Calibri" w:hAnsi="Calibri" w:cs="Calibri"/>
          <w:color w:val="000000" w:themeColor="text1"/>
          <w:sz w:val="20"/>
          <w:szCs w:val="20"/>
        </w:rPr>
        <w:t>.  Exam</w:t>
      </w:r>
      <w:r w:rsidRPr="004E65E5">
        <w:rPr>
          <w:rFonts w:ascii="Calibri" w:eastAsia="Calibri" w:hAnsi="Calibri" w:cs="Calibri"/>
          <w:color w:val="000000" w:themeColor="text1"/>
          <w:sz w:val="20"/>
          <w:szCs w:val="20"/>
        </w:rPr>
        <w:t xml:space="preserve">ples of complex brains </w:t>
      </w:r>
      <w:r w:rsidR="005F44D2" w:rsidRPr="004E65E5">
        <w:rPr>
          <w:rFonts w:ascii="Calibri" w:eastAsia="Calibri" w:hAnsi="Calibri" w:cs="Calibri"/>
          <w:color w:val="000000" w:themeColor="text1"/>
          <w:sz w:val="20"/>
          <w:szCs w:val="20"/>
        </w:rPr>
        <w:t>in</w:t>
      </w:r>
      <w:r w:rsidR="00897CA5" w:rsidRPr="004E65E5">
        <w:rPr>
          <w:rFonts w:ascii="Calibri" w:eastAsia="Calibri" w:hAnsi="Calibri" w:cs="Calibri"/>
          <w:color w:val="000000" w:themeColor="text1"/>
          <w:sz w:val="20"/>
          <w:szCs w:val="20"/>
        </w:rPr>
        <w:t xml:space="preserve"> </w:t>
      </w:r>
      <w:r w:rsidR="00A7721B" w:rsidRPr="004E65E5">
        <w:rPr>
          <w:rFonts w:ascii="Calibri" w:eastAsia="Calibri" w:hAnsi="Calibri" w:cs="Calibri"/>
          <w:color w:val="000000" w:themeColor="text1"/>
          <w:sz w:val="20"/>
          <w:szCs w:val="20"/>
        </w:rPr>
        <w:t xml:space="preserve">(A) </w:t>
      </w:r>
      <w:r w:rsidR="009D7522" w:rsidRPr="004E65E5">
        <w:rPr>
          <w:rFonts w:ascii="Calibri" w:eastAsia="Calibri" w:hAnsi="Calibri" w:cs="Calibri"/>
          <w:color w:val="000000" w:themeColor="text1"/>
          <w:sz w:val="20"/>
          <w:szCs w:val="20"/>
        </w:rPr>
        <w:t>a</w:t>
      </w:r>
      <w:r w:rsidR="00487CB7">
        <w:rPr>
          <w:rFonts w:ascii="Calibri" w:eastAsia="Calibri" w:hAnsi="Calibri" w:cs="Calibri"/>
          <w:color w:val="000000" w:themeColor="text1"/>
          <w:sz w:val="20"/>
          <w:szCs w:val="20"/>
        </w:rPr>
        <w:t xml:space="preserve"> generic</w:t>
      </w:r>
      <w:r w:rsidRPr="004E65E5">
        <w:rPr>
          <w:rFonts w:ascii="Calibri" w:eastAsia="Calibri" w:hAnsi="Calibri" w:cs="Calibri"/>
          <w:color w:val="000000" w:themeColor="text1"/>
          <w:sz w:val="20"/>
          <w:szCs w:val="20"/>
        </w:rPr>
        <w:t xml:space="preserve"> avian vertebrate, (B</w:t>
      </w:r>
      <w:r w:rsidR="00897CA5" w:rsidRPr="004E65E5">
        <w:rPr>
          <w:rFonts w:ascii="Calibri" w:eastAsia="Calibri" w:hAnsi="Calibri" w:cs="Calibri"/>
          <w:color w:val="000000" w:themeColor="text1"/>
          <w:sz w:val="20"/>
          <w:szCs w:val="20"/>
        </w:rPr>
        <w:t xml:space="preserve">) </w:t>
      </w:r>
      <w:r w:rsidR="00301813" w:rsidRPr="004E65E5">
        <w:rPr>
          <w:rFonts w:ascii="Calibri" w:eastAsia="Calibri" w:hAnsi="Calibri" w:cs="Calibri"/>
          <w:color w:val="000000" w:themeColor="text1"/>
          <w:sz w:val="20"/>
          <w:szCs w:val="20"/>
        </w:rPr>
        <w:t xml:space="preserve">a </w:t>
      </w:r>
      <w:r w:rsidR="00AE355D">
        <w:rPr>
          <w:rFonts w:ascii="Calibri" w:eastAsia="Calibri" w:hAnsi="Calibri" w:cs="Calibri"/>
          <w:color w:val="000000" w:themeColor="text1"/>
          <w:sz w:val="20"/>
          <w:szCs w:val="20"/>
        </w:rPr>
        <w:t>hexapod</w:t>
      </w:r>
      <w:r w:rsidR="00301813" w:rsidRPr="004E65E5">
        <w:rPr>
          <w:rFonts w:ascii="Calibri" w:eastAsia="Calibri" w:hAnsi="Calibri" w:cs="Calibri"/>
          <w:color w:val="000000" w:themeColor="text1"/>
          <w:sz w:val="20"/>
          <w:szCs w:val="20"/>
        </w:rPr>
        <w:t xml:space="preserve"> </w:t>
      </w:r>
      <w:r w:rsidR="00AE355D">
        <w:rPr>
          <w:rFonts w:ascii="Calibri" w:eastAsia="Calibri" w:hAnsi="Calibri" w:cs="Calibri"/>
          <w:color w:val="000000" w:themeColor="text1"/>
          <w:sz w:val="20"/>
          <w:szCs w:val="20"/>
        </w:rPr>
        <w:t>e</w:t>
      </w:r>
      <w:r w:rsidRPr="004E65E5">
        <w:rPr>
          <w:rFonts w:ascii="Calibri" w:eastAsia="Calibri" w:hAnsi="Calibri" w:cs="Calibri"/>
          <w:color w:val="000000" w:themeColor="text1"/>
          <w:sz w:val="20"/>
          <w:szCs w:val="20"/>
        </w:rPr>
        <w:t xml:space="preserve">uarthropod </w:t>
      </w:r>
      <w:r w:rsidR="00411121">
        <w:rPr>
          <w:rFonts w:ascii="Calibri" w:eastAsia="Calibri" w:hAnsi="Calibri" w:cs="Calibri"/>
          <w:color w:val="000000" w:themeColor="text1"/>
          <w:sz w:val="20"/>
          <w:szCs w:val="20"/>
        </w:rPr>
        <w:t>(bee)</w:t>
      </w:r>
      <w:r w:rsidRPr="004E65E5">
        <w:rPr>
          <w:rFonts w:ascii="Calibri" w:eastAsia="Calibri" w:hAnsi="Calibri" w:cs="Calibri"/>
          <w:color w:val="000000" w:themeColor="text1"/>
          <w:sz w:val="20"/>
          <w:szCs w:val="20"/>
        </w:rPr>
        <w:t xml:space="preserve"> </w:t>
      </w:r>
      <w:r w:rsidR="00CC2AE2" w:rsidRPr="004E65E5">
        <w:rPr>
          <w:rFonts w:ascii="Calibri" w:eastAsia="Calibri" w:hAnsi="Calibri" w:cs="Calibri"/>
          <w:color w:val="000000" w:themeColor="text1"/>
          <w:sz w:val="20"/>
          <w:szCs w:val="20"/>
        </w:rPr>
        <w:t xml:space="preserve">and </w:t>
      </w:r>
      <w:r w:rsidR="00897CA5" w:rsidRPr="004E65E5">
        <w:rPr>
          <w:rFonts w:ascii="Calibri" w:eastAsia="Calibri" w:hAnsi="Calibri" w:cs="Calibri"/>
          <w:color w:val="000000" w:themeColor="text1"/>
          <w:sz w:val="20"/>
          <w:szCs w:val="20"/>
        </w:rPr>
        <w:t xml:space="preserve">(C) </w:t>
      </w:r>
      <w:r w:rsidR="00CD5E2B" w:rsidRPr="004E65E5">
        <w:rPr>
          <w:rFonts w:ascii="Calibri" w:eastAsia="Calibri" w:hAnsi="Calibri" w:cs="Calibri"/>
          <w:color w:val="000000" w:themeColor="text1"/>
          <w:sz w:val="20"/>
          <w:szCs w:val="20"/>
        </w:rPr>
        <w:t>the octopus, a</w:t>
      </w:r>
      <w:r w:rsidR="006A38D7" w:rsidRPr="004E65E5">
        <w:rPr>
          <w:rFonts w:ascii="Calibri" w:eastAsia="Calibri" w:hAnsi="Calibri" w:cs="Calibri"/>
          <w:color w:val="000000" w:themeColor="text1"/>
          <w:sz w:val="20"/>
          <w:szCs w:val="20"/>
        </w:rPr>
        <w:t xml:space="preserve"> </w:t>
      </w:r>
      <w:r w:rsidRPr="004E65E5">
        <w:rPr>
          <w:rFonts w:ascii="Calibri" w:eastAsia="Calibri" w:hAnsi="Calibri" w:cs="Calibri"/>
          <w:color w:val="000000" w:themeColor="text1"/>
          <w:sz w:val="20"/>
          <w:szCs w:val="20"/>
        </w:rPr>
        <w:t xml:space="preserve">cephalopod </w:t>
      </w:r>
      <w:r w:rsidR="00CC2AE2" w:rsidRPr="004E65E5">
        <w:rPr>
          <w:rFonts w:ascii="Calibri" w:eastAsia="Calibri" w:hAnsi="Calibri" w:cs="Calibri"/>
          <w:color w:val="000000" w:themeColor="text1"/>
          <w:sz w:val="20"/>
          <w:szCs w:val="20"/>
        </w:rPr>
        <w:t>mollusk</w:t>
      </w:r>
      <w:r w:rsidR="00AF3A3A" w:rsidRPr="004E65E5">
        <w:rPr>
          <w:rFonts w:ascii="Calibri" w:eastAsia="Calibri" w:hAnsi="Calibri" w:cs="Calibri"/>
          <w:color w:val="000000" w:themeColor="text1"/>
          <w:sz w:val="20"/>
          <w:szCs w:val="20"/>
        </w:rPr>
        <w:t xml:space="preserve">.  </w:t>
      </w:r>
      <w:r w:rsidR="009626DC" w:rsidRPr="004E65E5">
        <w:rPr>
          <w:rFonts w:ascii="Calibri" w:eastAsia="Calibri" w:hAnsi="Calibri" w:cs="Calibri"/>
          <w:color w:val="000000" w:themeColor="text1"/>
          <w:sz w:val="20"/>
          <w:szCs w:val="20"/>
        </w:rPr>
        <w:t>A</w:t>
      </w:r>
      <w:r w:rsidRPr="004E65E5">
        <w:rPr>
          <w:rFonts w:ascii="Calibri" w:eastAsia="Calibri" w:hAnsi="Calibri" w:cs="Calibri"/>
          <w:color w:val="000000" w:themeColor="text1"/>
          <w:sz w:val="20"/>
          <w:szCs w:val="20"/>
        </w:rPr>
        <w:t xml:space="preserve"> relatively simple protostome brain with unfused cerebral ganglia (CG)</w:t>
      </w:r>
      <w:r w:rsidR="00D92D56" w:rsidRPr="004E65E5">
        <w:rPr>
          <w:rFonts w:ascii="Calibri" w:eastAsia="Calibri" w:hAnsi="Calibri" w:cs="Calibri"/>
          <w:color w:val="000000" w:themeColor="text1"/>
          <w:sz w:val="20"/>
          <w:szCs w:val="20"/>
        </w:rPr>
        <w:t xml:space="preserve"> is </w:t>
      </w:r>
      <w:r w:rsidR="00D92D56" w:rsidRPr="004E65E5">
        <w:rPr>
          <w:rFonts w:ascii="Calibri" w:eastAsia="Calibri" w:hAnsi="Calibri" w:cs="Calibri"/>
          <w:color w:val="000000" w:themeColor="text1"/>
          <w:sz w:val="20"/>
          <w:szCs w:val="20"/>
        </w:rPr>
        <w:lastRenderedPageBreak/>
        <w:t xml:space="preserve">illustrated for a </w:t>
      </w:r>
      <w:r w:rsidR="00AE4CF6" w:rsidRPr="004E65E5">
        <w:rPr>
          <w:rFonts w:ascii="Calibri" w:eastAsia="Calibri" w:hAnsi="Calibri" w:cs="Calibri"/>
          <w:color w:val="000000" w:themeColor="text1"/>
          <w:sz w:val="20"/>
          <w:szCs w:val="20"/>
        </w:rPr>
        <w:t>non-cephalopod (</w:t>
      </w:r>
      <w:r w:rsidR="00D92D56" w:rsidRPr="004E65E5">
        <w:rPr>
          <w:rFonts w:ascii="Calibri" w:eastAsia="Calibri" w:hAnsi="Calibri" w:cs="Calibri"/>
          <w:color w:val="000000" w:themeColor="text1"/>
          <w:sz w:val="20"/>
          <w:szCs w:val="20"/>
        </w:rPr>
        <w:t>gastropod</w:t>
      </w:r>
      <w:r w:rsidR="00AE4CF6" w:rsidRPr="004E65E5">
        <w:rPr>
          <w:rFonts w:ascii="Calibri" w:eastAsia="Calibri" w:hAnsi="Calibri" w:cs="Calibri"/>
          <w:color w:val="000000" w:themeColor="text1"/>
          <w:sz w:val="20"/>
          <w:szCs w:val="20"/>
        </w:rPr>
        <w:t>)</w:t>
      </w:r>
      <w:r w:rsidR="00D92D56" w:rsidRPr="004E65E5">
        <w:rPr>
          <w:rFonts w:ascii="Calibri" w:eastAsia="Calibri" w:hAnsi="Calibri" w:cs="Calibri"/>
          <w:color w:val="000000" w:themeColor="text1"/>
          <w:sz w:val="20"/>
          <w:szCs w:val="20"/>
        </w:rPr>
        <w:t xml:space="preserve"> mollusk in D. </w:t>
      </w:r>
      <w:r w:rsidRPr="004E65E5">
        <w:rPr>
          <w:rFonts w:ascii="Calibri" w:eastAsia="Calibri" w:hAnsi="Calibri" w:cs="Calibri"/>
          <w:color w:val="000000" w:themeColor="text1"/>
          <w:sz w:val="20"/>
          <w:szCs w:val="20"/>
        </w:rPr>
        <w:t xml:space="preserve"> Colored areas indicate different brain regions that are common to </w:t>
      </w:r>
      <w:r w:rsidR="00203768" w:rsidRPr="004E65E5">
        <w:rPr>
          <w:rFonts w:ascii="Calibri" w:eastAsia="Calibri" w:hAnsi="Calibri" w:cs="Calibri"/>
          <w:color w:val="000000" w:themeColor="text1"/>
          <w:sz w:val="20"/>
          <w:szCs w:val="20"/>
        </w:rPr>
        <w:t>animals with complex brains</w:t>
      </w:r>
      <w:r w:rsidRPr="004E65E5">
        <w:rPr>
          <w:rFonts w:ascii="Calibri" w:eastAsia="Calibri" w:hAnsi="Calibri" w:cs="Calibri"/>
          <w:color w:val="000000" w:themeColor="text1"/>
          <w:sz w:val="20"/>
          <w:szCs w:val="20"/>
        </w:rPr>
        <w:t xml:space="preserve"> (see key</w:t>
      </w:r>
      <w:r w:rsidR="00D01569" w:rsidRPr="004E65E5">
        <w:rPr>
          <w:rFonts w:ascii="Calibri" w:eastAsia="Calibri" w:hAnsi="Calibri" w:cs="Calibri"/>
          <w:color w:val="000000" w:themeColor="text1"/>
          <w:sz w:val="20"/>
          <w:szCs w:val="20"/>
        </w:rPr>
        <w:t xml:space="preserve"> and App</w:t>
      </w:r>
      <w:r w:rsidR="00164DBD" w:rsidRPr="004E65E5">
        <w:rPr>
          <w:rFonts w:ascii="Calibri" w:eastAsia="Calibri" w:hAnsi="Calibri" w:cs="Calibri"/>
          <w:color w:val="000000" w:themeColor="text1"/>
          <w:sz w:val="20"/>
          <w:szCs w:val="20"/>
        </w:rPr>
        <w:t>endix A</w:t>
      </w:r>
      <w:r w:rsidRPr="004E65E5">
        <w:rPr>
          <w:rFonts w:ascii="Calibri" w:eastAsia="Calibri" w:hAnsi="Calibri" w:cs="Calibri"/>
          <w:color w:val="000000" w:themeColor="text1"/>
          <w:sz w:val="20"/>
          <w:szCs w:val="20"/>
        </w:rPr>
        <w:t>). Small dots in B represent dense clusters of Kenyon cells in euarthropod mushroom bodies, one of the diagnostic features for the adaptive filter architectures that may be common to complex brains</w:t>
      </w:r>
      <w:r w:rsidR="00702B3E" w:rsidRPr="004E65E5">
        <w:rPr>
          <w:rFonts w:ascii="Calibri" w:eastAsia="Calibri" w:hAnsi="Calibri" w:cs="Calibri"/>
          <w:color w:val="000000" w:themeColor="text1"/>
          <w:sz w:val="20"/>
          <w:szCs w:val="20"/>
        </w:rPr>
        <w:t xml:space="preserve"> </w:t>
      </w:r>
      <w:r w:rsidR="00252BDE" w:rsidRPr="004E65E5">
        <w:rPr>
          <w:rFonts w:ascii="Calibri" w:eastAsia="Calibri" w:hAnsi="Calibri" w:cs="Calibri"/>
          <w:color w:val="000000" w:themeColor="text1"/>
          <w:sz w:val="20"/>
          <w:szCs w:val="20"/>
        </w:rPr>
        <w:t xml:space="preserve">(see </w:t>
      </w:r>
      <w:r w:rsidR="00B725E9" w:rsidRPr="004E65E5">
        <w:rPr>
          <w:rFonts w:ascii="Calibri" w:eastAsia="Calibri" w:hAnsi="Calibri" w:cs="Calibri"/>
          <w:color w:val="000000" w:themeColor="text1"/>
          <w:sz w:val="20"/>
          <w:szCs w:val="20"/>
        </w:rPr>
        <w:t>Brain traits in A</w:t>
      </w:r>
      <w:r w:rsidR="00252BDE" w:rsidRPr="004E65E5">
        <w:rPr>
          <w:rFonts w:ascii="Calibri" w:eastAsia="Calibri" w:hAnsi="Calibri" w:cs="Calibri"/>
          <w:color w:val="000000" w:themeColor="text1"/>
          <w:sz w:val="20"/>
          <w:szCs w:val="20"/>
        </w:rPr>
        <w:t>ppendix B</w:t>
      </w:r>
      <w:r w:rsidR="00B725E9" w:rsidRPr="004E65E5">
        <w:rPr>
          <w:rFonts w:ascii="Calibri" w:eastAsia="Calibri" w:hAnsi="Calibri" w:cs="Calibri"/>
          <w:color w:val="000000" w:themeColor="text1"/>
          <w:sz w:val="20"/>
          <w:szCs w:val="20"/>
        </w:rPr>
        <w:t>)</w:t>
      </w:r>
      <w:r w:rsidRPr="004E65E5">
        <w:rPr>
          <w:rFonts w:ascii="Calibri" w:eastAsia="Calibri" w:hAnsi="Calibri" w:cs="Calibri"/>
          <w:color w:val="000000" w:themeColor="text1"/>
          <w:sz w:val="20"/>
          <w:szCs w:val="20"/>
        </w:rPr>
        <w:t xml:space="preserve">.     </w:t>
      </w:r>
      <w:r w:rsidRPr="004E65E5">
        <w:rPr>
          <w:rFonts w:eastAsia="Calibri" w:cs="Calibri"/>
          <w:color w:val="000000" w:themeColor="text1"/>
          <w:sz w:val="20"/>
          <w:szCs w:val="20"/>
        </w:rPr>
        <w:t>Brains in</w:t>
      </w:r>
      <w:r w:rsidRPr="004E65E5">
        <w:rPr>
          <w:rFonts w:ascii="Calibri" w:eastAsia="Calibri" w:hAnsi="Calibri" w:cs="Calibri"/>
          <w:color w:val="000000" w:themeColor="text1"/>
          <w:sz w:val="20"/>
          <w:szCs w:val="20"/>
        </w:rPr>
        <w:t xml:space="preserve"> A, C and D are oriented along the anterior (a)-posterior (p) body axis, whereas that in B is along the dorsal (d) – ventral (v) axis. The laminated retina of the optic vesicle (eyeball) is not traditionally included as a vertebrate brain structure but is treated as such here</w:t>
      </w:r>
      <w:r w:rsidR="003F210C" w:rsidRPr="004E65E5">
        <w:rPr>
          <w:rFonts w:ascii="Calibri" w:eastAsia="Calibri" w:hAnsi="Calibri" w:cs="Calibri"/>
          <w:color w:val="000000" w:themeColor="text1"/>
          <w:sz w:val="20"/>
          <w:szCs w:val="20"/>
        </w:rPr>
        <w:t xml:space="preserve">.  For further details on </w:t>
      </w:r>
      <w:r w:rsidR="0076115C" w:rsidRPr="004E65E5">
        <w:rPr>
          <w:rFonts w:ascii="Calibri" w:eastAsia="Calibri" w:hAnsi="Calibri" w:cs="Calibri"/>
          <w:color w:val="000000" w:themeColor="text1"/>
          <w:sz w:val="20"/>
          <w:szCs w:val="20"/>
        </w:rPr>
        <w:t xml:space="preserve">brain organization across the phylogenetic spectrum, </w:t>
      </w:r>
      <w:r w:rsidRPr="004E65E5">
        <w:rPr>
          <w:rFonts w:ascii="Calibri" w:eastAsia="Calibri" w:hAnsi="Calibri" w:cs="Calibri"/>
          <w:color w:val="000000" w:themeColor="text1"/>
          <w:sz w:val="20"/>
          <w:szCs w:val="20"/>
        </w:rPr>
        <w:t xml:space="preserve">see </w:t>
      </w:r>
      <w:r w:rsidR="002E5126" w:rsidRPr="004E65E5">
        <w:rPr>
          <w:rFonts w:ascii="Calibri" w:eastAsia="Calibri" w:hAnsi="Calibri" w:cs="Calibri"/>
          <w:color w:val="000000" w:themeColor="text1"/>
          <w:sz w:val="20"/>
          <w:szCs w:val="20"/>
        </w:rPr>
        <w:t>Appendix A</w:t>
      </w:r>
      <w:r w:rsidRPr="004E65E5">
        <w:rPr>
          <w:rFonts w:ascii="Calibri" w:eastAsia="Calibri" w:hAnsi="Calibri" w:cs="Calibri"/>
          <w:color w:val="000000" w:themeColor="text1"/>
          <w:sz w:val="20"/>
          <w:szCs w:val="20"/>
        </w:rPr>
        <w:t xml:space="preserve">. Illustrations by Megan </w:t>
      </w:r>
      <w:proofErr w:type="spellStart"/>
      <w:r w:rsidRPr="004E65E5">
        <w:rPr>
          <w:rFonts w:ascii="Calibri" w:eastAsia="Calibri" w:hAnsi="Calibri" w:cs="Calibri"/>
          <w:color w:val="000000" w:themeColor="text1"/>
          <w:sz w:val="20"/>
          <w:szCs w:val="20"/>
        </w:rPr>
        <w:t>Miazgowicz</w:t>
      </w:r>
      <w:proofErr w:type="spellEnd"/>
      <w:r w:rsidRPr="004E65E5">
        <w:rPr>
          <w:rFonts w:ascii="Calibri" w:eastAsia="Calibri" w:hAnsi="Calibri" w:cs="Calibri"/>
          <w:color w:val="000000" w:themeColor="text1"/>
          <w:sz w:val="20"/>
          <w:szCs w:val="20"/>
        </w:rPr>
        <w:t xml:space="preserve">, based on figures </w:t>
      </w:r>
      <w:r w:rsidRPr="004E65E5">
        <w:rPr>
          <w:rFonts w:eastAsia="Calibri" w:cs="Calibri"/>
          <w:color w:val="000000" w:themeColor="text1"/>
          <w:sz w:val="20"/>
          <w:szCs w:val="20"/>
        </w:rPr>
        <w:t xml:space="preserve">in Bullock and Horridge (1965), </w:t>
      </w:r>
      <w:sdt>
        <w:sdtPr>
          <w:rPr>
            <w:rFonts w:eastAsia="Calibri" w:cs="Calibri"/>
            <w:color w:val="000000"/>
            <w:sz w:val="20"/>
            <w:szCs w:val="20"/>
            <w:highlight w:val="white"/>
          </w:rPr>
          <w:alias w:val="Citation"/>
          <w:tag w:val="{&quot;referencesIds&quot;:[&quot;doc:64c7ec42156cee57b62ff824&quot;,&quot;doc:64c7ec48156cee57b62ff8ca&quot;,&quot;doc:64c7ec4b156cee57b62ff939&quot;],&quot;referencesOptions&quot;:{&quot;doc:64c7ec42156cee57b62ff824&quot;:{&quot;author&quot;:true,&quot;year&quot;:true,&quot;pageReplace&quot;:&quot;&quot;,&quot;prefix&quot;:&quot;&quot;,&quot;suffix&quot;:&quot;&quot;},&quot;doc:64c7ec48156cee57b62ff8ca&quot;:{&quot;author&quot;:true,&quot;year&quot;:true,&quot;pageReplace&quot;:&quot;&quot;,&quot;prefix&quot;:&quot;&quot;,&quot;suffix&quot;:&quot;&quot;},&quot;doc:64c7ec4b156cee57b62ff939&quot;:{&quot;author&quot;:true,&quot;year&quot;:true,&quot;pageReplace&quot;:&quot;&quot;,&quot;prefix&quot;:&quot;&quot;,&quot;suffix&quot;:&quot;&quot;}},&quot;hasBrokenReferences&quot;:false,&quot;hasManualEdits&quot;:false,&quot;citationType&quot;:&quot;inline&quot;}"/>
          <w:id w:val="1789011458"/>
          <w:placeholder>
            <w:docPart w:val="EE73EFD6F7419448987B048FB930CF03"/>
          </w:placeholder>
        </w:sdtPr>
        <w:sdtContent>
          <w:proofErr w:type="spellStart"/>
          <w:r w:rsidRPr="004E65E5">
            <w:rPr>
              <w:rFonts w:eastAsia="Calibri" w:cs="Calibri"/>
              <w:color w:val="000000" w:themeColor="text1"/>
              <w:sz w:val="20"/>
              <w:szCs w:val="20"/>
            </w:rPr>
            <w:t>Hochner</w:t>
          </w:r>
          <w:proofErr w:type="spellEnd"/>
          <w:r w:rsidRPr="004E65E5">
            <w:rPr>
              <w:rFonts w:eastAsia="Calibri" w:cs="Calibri"/>
              <w:color w:val="000000" w:themeColor="text1"/>
              <w:sz w:val="20"/>
              <w:szCs w:val="20"/>
            </w:rPr>
            <w:t xml:space="preserve"> </w:t>
          </w:r>
          <w:r w:rsidRPr="004E65E5">
            <w:rPr>
              <w:rFonts w:eastAsia="Times New Roman" w:cs="Calibri"/>
              <w:color w:val="000000"/>
              <w:sz w:val="20"/>
              <w:szCs w:val="20"/>
            </w:rPr>
            <w:t>&amp; Glanzman (2016), Loesel et al. (2013) and Young (1971)</w:t>
          </w:r>
        </w:sdtContent>
      </w:sdt>
      <w:r w:rsidRPr="004E65E5">
        <w:rPr>
          <w:rFonts w:eastAsia="Calibri" w:cs="Calibri"/>
          <w:color w:val="000000" w:themeColor="text1"/>
          <w:sz w:val="20"/>
          <w:szCs w:val="20"/>
        </w:rPr>
        <w:t>.</w:t>
      </w:r>
    </w:p>
    <w:p w14:paraId="54E85DE0" w14:textId="77777777" w:rsidR="00712ABC" w:rsidRDefault="00712ABC" w:rsidP="009559A6">
      <w:pPr>
        <w:ind w:firstLine="720"/>
        <w:rPr>
          <w:kern w:val="2"/>
          <w14:ligatures w14:val="standardContextual"/>
        </w:rPr>
      </w:pPr>
    </w:p>
    <w:p w14:paraId="369CDE1D" w14:textId="4B291E7D" w:rsidR="00AC431A" w:rsidRPr="003D5FB3" w:rsidRDefault="00AC431A" w:rsidP="00DE5849">
      <w:pPr>
        <w:rPr>
          <w:rFonts w:ascii="Calibri" w:eastAsia="Calibri" w:hAnsi="Calibri" w:cs="Calibri"/>
          <w:color w:val="000000" w:themeColor="text1"/>
        </w:rPr>
      </w:pPr>
      <w:r>
        <w:rPr>
          <w:kern w:val="2"/>
          <w14:ligatures w14:val="standardContextual"/>
        </w:rPr>
        <w:tab/>
      </w:r>
      <w:r w:rsidR="001042D7">
        <w:rPr>
          <w:kern w:val="2"/>
          <w14:ligatures w14:val="standardContextual"/>
        </w:rPr>
        <w:t xml:space="preserve">Among </w:t>
      </w:r>
      <w:r w:rsidR="00734C5D">
        <w:rPr>
          <w:kern w:val="2"/>
          <w14:ligatures w14:val="standardContextual"/>
        </w:rPr>
        <w:t xml:space="preserve">cognitively complex (CC) </w:t>
      </w:r>
      <w:r w:rsidR="001042D7">
        <w:rPr>
          <w:kern w:val="2"/>
          <w14:ligatures w14:val="standardContextual"/>
        </w:rPr>
        <w:t xml:space="preserve">lineages, </w:t>
      </w:r>
      <w:r w:rsidR="00CF574F">
        <w:rPr>
          <w:kern w:val="2"/>
          <w14:ligatures w14:val="standardContextual"/>
        </w:rPr>
        <w:t>s</w:t>
      </w:r>
      <w:r>
        <w:rPr>
          <w:kern w:val="2"/>
          <w14:ligatures w14:val="standardContextual"/>
        </w:rPr>
        <w:t xml:space="preserve">everal </w:t>
      </w:r>
      <w:r w:rsidR="000C4EF6">
        <w:rPr>
          <w:kern w:val="2"/>
          <w14:ligatures w14:val="standardContextual"/>
        </w:rPr>
        <w:t xml:space="preserve">non-human </w:t>
      </w:r>
      <w:r w:rsidRPr="0010065B">
        <w:rPr>
          <w:rFonts w:ascii="Calibri" w:eastAsia="Calibri" w:hAnsi="Calibri" w:cs="Calibri"/>
        </w:rPr>
        <w:t xml:space="preserve">vertebrates are well-known for their complex brains and cognitive abilities, </w:t>
      </w:r>
      <w:r>
        <w:rPr>
          <w:rFonts w:ascii="Calibri" w:eastAsia="Calibri" w:hAnsi="Calibri" w:cs="Calibri"/>
        </w:rPr>
        <w:t>including</w:t>
      </w:r>
      <w:r w:rsidRPr="0010065B">
        <w:rPr>
          <w:rFonts w:ascii="Calibri" w:eastAsia="Calibri" w:hAnsi="Calibri" w:cs="Calibri"/>
        </w:rPr>
        <w:t xml:space="preserve"> dolphins (Marino et al. 2007)</w:t>
      </w:r>
      <w:sdt>
        <w:sdtPr>
          <w:rPr>
            <w:rFonts w:ascii="Calibri" w:eastAsia="Calibri" w:hAnsi="Calibri" w:cs="Calibri"/>
          </w:rPr>
          <w:tag w:val="goog_rdk_22"/>
          <w:id w:val="-524177227"/>
        </w:sdtPr>
        <w:sdtContent>
          <w:r w:rsidRPr="0010065B">
            <w:rPr>
              <w:rFonts w:ascii="Calibri" w:eastAsia="Calibri" w:hAnsi="Calibri" w:cs="Calibri"/>
            </w:rPr>
            <w:t>,</w:t>
          </w:r>
        </w:sdtContent>
      </w:sdt>
      <w:r w:rsidRPr="0010065B">
        <w:rPr>
          <w:rFonts w:ascii="Calibri" w:eastAsia="Calibri" w:hAnsi="Calibri" w:cs="Calibri"/>
        </w:rPr>
        <w:t xml:space="preserve"> </w:t>
      </w:r>
      <w:sdt>
        <w:sdtPr>
          <w:rPr>
            <w:rFonts w:ascii="Calibri" w:eastAsia="Calibri" w:hAnsi="Calibri" w:cs="Calibri"/>
          </w:rPr>
          <w:tag w:val="goog_rdk_23"/>
          <w:id w:val="-2092925448"/>
        </w:sdtPr>
        <w:sdtContent/>
      </w:sdt>
      <w:r w:rsidRPr="0010065B">
        <w:rPr>
          <w:rFonts w:ascii="Calibri" w:eastAsia="Calibri" w:hAnsi="Calibri" w:cs="Calibri"/>
        </w:rPr>
        <w:t>chimpanzees (Matsukawa, 2009)</w:t>
      </w:r>
      <w:sdt>
        <w:sdtPr>
          <w:rPr>
            <w:rFonts w:ascii="Calibri" w:eastAsia="Calibri" w:hAnsi="Calibri" w:cs="Calibri"/>
          </w:rPr>
          <w:tag w:val="goog_rdk_24"/>
          <w:id w:val="-530266523"/>
        </w:sdtPr>
        <w:sdtContent>
          <w:r w:rsidRPr="0010065B">
            <w:rPr>
              <w:rFonts w:ascii="Calibri" w:eastAsia="Calibri" w:hAnsi="Calibri" w:cs="Calibri"/>
            </w:rPr>
            <w:t xml:space="preserve">, </w:t>
          </w:r>
        </w:sdtContent>
      </w:sdt>
      <w:r w:rsidR="00DD3BA1">
        <w:rPr>
          <w:rFonts w:ascii="Calibri" w:eastAsia="Calibri" w:hAnsi="Calibri" w:cs="Calibri"/>
        </w:rPr>
        <w:t xml:space="preserve">and some birds </w:t>
      </w:r>
      <w:r w:rsidR="00047FE0">
        <w:rPr>
          <w:rFonts w:ascii="Calibri" w:eastAsia="Calibri" w:hAnsi="Calibri" w:cs="Calibri"/>
        </w:rPr>
        <w:t xml:space="preserve">(e.g., </w:t>
      </w:r>
      <w:r w:rsidRPr="0010065B">
        <w:rPr>
          <w:rFonts w:ascii="Calibri" w:eastAsia="Calibri" w:hAnsi="Calibri" w:cs="Calibri"/>
        </w:rPr>
        <w:t>parrots</w:t>
      </w:r>
      <w:sdt>
        <w:sdtPr>
          <w:rPr>
            <w:rFonts w:ascii="Calibri" w:eastAsia="Calibri" w:hAnsi="Calibri" w:cs="Calibri"/>
          </w:rPr>
          <w:tag w:val="goog_rdk_26"/>
          <w:id w:val="2106447667"/>
        </w:sdtPr>
        <w:sdtContent>
          <w:r w:rsidRPr="0010065B">
            <w:rPr>
              <w:rFonts w:ascii="Calibri" w:eastAsia="Calibri" w:hAnsi="Calibri" w:cs="Calibri"/>
            </w:rPr>
            <w:t xml:space="preserve"> and crows</w:t>
          </w:r>
          <w:r w:rsidR="00047FE0">
            <w:rPr>
              <w:rFonts w:ascii="Calibri" w:eastAsia="Calibri" w:hAnsi="Calibri" w:cs="Calibri"/>
            </w:rPr>
            <w:t>)</w:t>
          </w:r>
          <w:r w:rsidRPr="0010065B">
            <w:rPr>
              <w:rFonts w:ascii="Calibri" w:eastAsia="Calibri" w:hAnsi="Calibri" w:cs="Calibri"/>
            </w:rPr>
            <w:t xml:space="preserve"> (Pepperberg, 2005;</w:t>
          </w:r>
        </w:sdtContent>
      </w:sdt>
      <w:r w:rsidRPr="0010065B">
        <w:rPr>
          <w:rFonts w:ascii="Calibri" w:eastAsia="Calibri" w:hAnsi="Calibri" w:cs="Calibri"/>
        </w:rPr>
        <w:t xml:space="preserve"> Emery and Clayton, 2004</w:t>
      </w:r>
      <w:r>
        <w:rPr>
          <w:rFonts w:ascii="Calibri" w:eastAsia="Calibri" w:hAnsi="Calibri" w:cs="Calibri"/>
        </w:rPr>
        <w:t>).  The</w:t>
      </w:r>
      <w:r w:rsidRPr="0010065B">
        <w:rPr>
          <w:rFonts w:ascii="Calibri" w:eastAsia="Calibri" w:hAnsi="Calibri" w:cs="Calibri"/>
        </w:rPr>
        <w:t xml:space="preserve"> octopus</w:t>
      </w:r>
      <w:r>
        <w:rPr>
          <w:rFonts w:ascii="Calibri" w:eastAsia="Calibri" w:hAnsi="Calibri" w:cs="Calibri"/>
        </w:rPr>
        <w:t>, a cephalopod mollusk, is t</w:t>
      </w:r>
      <w:r w:rsidRPr="0010065B">
        <w:rPr>
          <w:rFonts w:ascii="Calibri" w:eastAsia="Calibri" w:hAnsi="Calibri" w:cs="Calibri"/>
        </w:rPr>
        <w:t xml:space="preserve">he veritable poster child for </w:t>
      </w:r>
      <w:r>
        <w:rPr>
          <w:rFonts w:ascii="Calibri" w:eastAsia="Calibri" w:hAnsi="Calibri" w:cs="Calibri"/>
        </w:rPr>
        <w:t>brain complexity</w:t>
      </w:r>
      <w:r w:rsidRPr="0010065B">
        <w:rPr>
          <w:rFonts w:ascii="Calibri" w:eastAsia="Calibri" w:hAnsi="Calibri" w:cs="Calibri"/>
        </w:rPr>
        <w:t xml:space="preserve"> among invertebrates (Mather and Dickel, 2017)</w:t>
      </w:r>
      <w:r>
        <w:rPr>
          <w:rFonts w:ascii="Calibri" w:eastAsia="Calibri" w:hAnsi="Calibri" w:cs="Calibri"/>
        </w:rPr>
        <w:t>, but there are m</w:t>
      </w:r>
      <w:r w:rsidRPr="0010065B">
        <w:rPr>
          <w:rFonts w:ascii="Calibri" w:eastAsia="Calibri" w:hAnsi="Calibri" w:cs="Calibri"/>
        </w:rPr>
        <w:t>any</w:t>
      </w:r>
      <w:r>
        <w:rPr>
          <w:rFonts w:ascii="Calibri" w:eastAsia="Calibri" w:hAnsi="Calibri" w:cs="Calibri"/>
        </w:rPr>
        <w:t xml:space="preserve"> other</w:t>
      </w:r>
      <w:r w:rsidR="000838FC">
        <w:rPr>
          <w:rFonts w:ascii="Calibri" w:eastAsia="Calibri" w:hAnsi="Calibri" w:cs="Calibri"/>
        </w:rPr>
        <w:t xml:space="preserve">, </w:t>
      </w:r>
      <w:r>
        <w:rPr>
          <w:rFonts w:ascii="Calibri" w:eastAsia="Calibri" w:hAnsi="Calibri" w:cs="Calibri"/>
        </w:rPr>
        <w:t>much</w:t>
      </w:r>
      <w:r w:rsidRPr="0010065B">
        <w:rPr>
          <w:rFonts w:ascii="Calibri" w:eastAsia="Calibri" w:hAnsi="Calibri" w:cs="Calibri"/>
        </w:rPr>
        <w:t xml:space="preserve"> smaller invertebrates</w:t>
      </w:r>
      <w:r>
        <w:rPr>
          <w:rFonts w:ascii="Calibri" w:eastAsia="Calibri" w:hAnsi="Calibri" w:cs="Calibri"/>
        </w:rPr>
        <w:t xml:space="preserve"> in the phylum </w:t>
      </w:r>
      <w:proofErr w:type="spellStart"/>
      <w:r>
        <w:rPr>
          <w:rFonts w:ascii="Calibri" w:eastAsia="Calibri" w:hAnsi="Calibri" w:cs="Calibri"/>
        </w:rPr>
        <w:t>Euarthropoda</w:t>
      </w:r>
      <w:proofErr w:type="spellEnd"/>
      <w:r>
        <w:rPr>
          <w:rFonts w:ascii="Calibri" w:eastAsia="Calibri" w:hAnsi="Calibri" w:cs="Calibri"/>
        </w:rPr>
        <w:t xml:space="preserve">, </w:t>
      </w:r>
      <w:r w:rsidR="00735EC7">
        <w:rPr>
          <w:rFonts w:ascii="Calibri" w:eastAsia="Calibri" w:hAnsi="Calibri" w:cs="Calibri"/>
        </w:rPr>
        <w:t xml:space="preserve">also </w:t>
      </w:r>
      <w:r>
        <w:rPr>
          <w:rFonts w:ascii="Calibri" w:eastAsia="Calibri" w:hAnsi="Calibri" w:cs="Calibri"/>
        </w:rPr>
        <w:t xml:space="preserve">known for their </w:t>
      </w:r>
      <w:r w:rsidR="004B1E77">
        <w:rPr>
          <w:rFonts w:ascii="Calibri" w:eastAsia="Calibri" w:hAnsi="Calibri" w:cs="Calibri"/>
        </w:rPr>
        <w:t xml:space="preserve">brain and </w:t>
      </w:r>
      <w:r>
        <w:rPr>
          <w:rFonts w:ascii="Calibri" w:eastAsia="Calibri" w:hAnsi="Calibri" w:cs="Calibri"/>
        </w:rPr>
        <w:t xml:space="preserve">cognitive </w:t>
      </w:r>
      <w:r w:rsidR="00191168">
        <w:rPr>
          <w:rFonts w:ascii="Calibri" w:eastAsia="Calibri" w:hAnsi="Calibri" w:cs="Calibri"/>
        </w:rPr>
        <w:t xml:space="preserve">complexities </w:t>
      </w:r>
      <w:r>
        <w:rPr>
          <w:rFonts w:ascii="Calibri" w:eastAsia="Calibri" w:hAnsi="Calibri" w:cs="Calibri"/>
        </w:rPr>
        <w:t xml:space="preserve">(Perry et al., 2017; Pfeffer and Wolf, 2020).   In </w:t>
      </w:r>
      <w:proofErr w:type="spellStart"/>
      <w:r>
        <w:rPr>
          <w:rFonts w:ascii="Calibri" w:eastAsia="Calibri" w:hAnsi="Calibri" w:cs="Calibri"/>
        </w:rPr>
        <w:t>Pancrustacea</w:t>
      </w:r>
      <w:proofErr w:type="spellEnd"/>
      <w:r>
        <w:rPr>
          <w:rFonts w:ascii="Calibri" w:eastAsia="Calibri" w:hAnsi="Calibri" w:cs="Calibri"/>
        </w:rPr>
        <w:t xml:space="preserve">, these include insects like </w:t>
      </w:r>
      <w:r w:rsidRPr="0010065B">
        <w:rPr>
          <w:rFonts w:ascii="Calibri" w:eastAsia="Calibri" w:hAnsi="Calibri" w:cs="Calibri"/>
        </w:rPr>
        <w:t>honeybees (</w:t>
      </w:r>
      <w:proofErr w:type="spellStart"/>
      <w:r w:rsidRPr="0010065B">
        <w:rPr>
          <w:rFonts w:ascii="Calibri" w:eastAsia="Calibri" w:hAnsi="Calibri" w:cs="Calibri"/>
        </w:rPr>
        <w:t>Chittka</w:t>
      </w:r>
      <w:proofErr w:type="spellEnd"/>
      <w:r w:rsidRPr="0010065B">
        <w:rPr>
          <w:rFonts w:ascii="Calibri" w:eastAsia="Calibri" w:hAnsi="Calibri" w:cs="Calibri"/>
        </w:rPr>
        <w:t>, 2017)</w:t>
      </w:r>
      <w:r>
        <w:rPr>
          <w:rFonts w:ascii="Calibri" w:eastAsia="Calibri" w:hAnsi="Calibri" w:cs="Calibri"/>
        </w:rPr>
        <w:t xml:space="preserve"> and </w:t>
      </w:r>
      <w:r w:rsidRPr="0010065B">
        <w:rPr>
          <w:rFonts w:ascii="Calibri" w:eastAsia="Calibri" w:hAnsi="Calibri" w:cs="Calibri"/>
        </w:rPr>
        <w:t>dragonflies (</w:t>
      </w:r>
      <w:proofErr w:type="spellStart"/>
      <w:r w:rsidRPr="0010065B">
        <w:rPr>
          <w:rFonts w:ascii="Calibri" w:eastAsia="Calibri" w:hAnsi="Calibri" w:cs="Calibri"/>
        </w:rPr>
        <w:t>Mischiati</w:t>
      </w:r>
      <w:proofErr w:type="spellEnd"/>
      <w:r w:rsidRPr="0010065B">
        <w:rPr>
          <w:rFonts w:ascii="Calibri" w:eastAsia="Calibri" w:hAnsi="Calibri" w:cs="Calibri"/>
        </w:rPr>
        <w:t xml:space="preserve"> et al., 2015)</w:t>
      </w:r>
      <w:r>
        <w:rPr>
          <w:rFonts w:ascii="Calibri" w:eastAsia="Calibri" w:hAnsi="Calibri" w:cs="Calibri"/>
        </w:rPr>
        <w:t xml:space="preserve">, and in Chelicerata, spiders </w:t>
      </w:r>
      <w:r w:rsidRPr="0010065B">
        <w:rPr>
          <w:rFonts w:ascii="Calibri" w:eastAsia="Calibri" w:hAnsi="Calibri" w:cs="Calibri"/>
        </w:rPr>
        <w:t xml:space="preserve">(Jackson and Cross, 2011; </w:t>
      </w:r>
      <w:proofErr w:type="spellStart"/>
      <w:r w:rsidRPr="0010065B">
        <w:rPr>
          <w:rFonts w:ascii="Calibri" w:eastAsia="Calibri" w:hAnsi="Calibri" w:cs="Calibri"/>
        </w:rPr>
        <w:t>Japyassu</w:t>
      </w:r>
      <w:proofErr w:type="spellEnd"/>
      <w:r w:rsidRPr="0010065B">
        <w:rPr>
          <w:rFonts w:ascii="Calibri" w:eastAsia="Calibri" w:hAnsi="Calibri" w:cs="Calibri"/>
        </w:rPr>
        <w:t xml:space="preserve"> and Laland, 2017), </w:t>
      </w:r>
      <w:r w:rsidRPr="00AC19CD">
        <w:rPr>
          <w:rFonts w:ascii="Calibri" w:eastAsia="Calibri" w:hAnsi="Calibri" w:cs="Calibri"/>
        </w:rPr>
        <w:t xml:space="preserve">especially </w:t>
      </w:r>
      <w:r w:rsidR="00730F19" w:rsidRPr="00AC19CD">
        <w:rPr>
          <w:rFonts w:ascii="Calibri" w:eastAsia="Calibri" w:hAnsi="Calibri" w:cs="Calibri"/>
        </w:rPr>
        <w:t>the jumping spiders (</w:t>
      </w:r>
      <w:proofErr w:type="spellStart"/>
      <w:r w:rsidR="00730F19" w:rsidRPr="00AC19CD">
        <w:rPr>
          <w:rFonts w:ascii="Calibri" w:eastAsia="Calibri" w:hAnsi="Calibri" w:cs="Calibri"/>
        </w:rPr>
        <w:t>Salticidae</w:t>
      </w:r>
      <w:proofErr w:type="spellEnd"/>
      <w:proofErr w:type="gramStart"/>
      <w:r w:rsidR="00730F19" w:rsidRPr="00AC19CD">
        <w:rPr>
          <w:rFonts w:ascii="Calibri" w:eastAsia="Calibri" w:hAnsi="Calibri" w:cs="Calibri"/>
        </w:rPr>
        <w:t>)</w:t>
      </w:r>
      <w:r w:rsidRPr="00AC19CD">
        <w:rPr>
          <w:rFonts w:ascii="Calibri" w:eastAsia="Calibri" w:hAnsi="Calibri" w:cs="Calibri"/>
        </w:rPr>
        <w:t>(</w:t>
      </w:r>
      <w:proofErr w:type="gramEnd"/>
      <w:r w:rsidRPr="00AC19CD">
        <w:rPr>
          <w:rFonts w:ascii="Calibri" w:eastAsia="Calibri" w:hAnsi="Calibri" w:cs="Calibri"/>
        </w:rPr>
        <w:t>Aguilar-Arguello and Nelson, 2021).</w:t>
      </w:r>
      <w:r>
        <w:rPr>
          <w:rFonts w:ascii="Calibri" w:eastAsia="Calibri" w:hAnsi="Calibri" w:cs="Calibri"/>
        </w:rPr>
        <w:t xml:space="preserve"> </w:t>
      </w:r>
      <w:r w:rsidRPr="0010065B">
        <w:rPr>
          <w:rFonts w:ascii="Calibri" w:eastAsia="Calibri" w:hAnsi="Calibri" w:cs="Calibri"/>
        </w:rPr>
        <w:t xml:space="preserve"> </w:t>
      </w:r>
      <w:r w:rsidRPr="0010065B">
        <w:rPr>
          <w:kern w:val="2"/>
          <w14:ligatures w14:val="standardContextual"/>
        </w:rPr>
        <w:tab/>
        <w:t xml:space="preserve"> </w:t>
      </w:r>
    </w:p>
    <w:p w14:paraId="0C6062CD" w14:textId="65B641E7" w:rsidR="00A72404" w:rsidRDefault="00412393" w:rsidP="00DE5849">
      <w:pPr>
        <w:ind w:firstLine="720"/>
        <w:rPr>
          <w:rFonts w:ascii="Calibri" w:eastAsia="Times New Roman" w:hAnsi="Calibri" w:cs="Times New Roman"/>
          <w:color w:val="212121"/>
        </w:rPr>
      </w:pPr>
      <w:r w:rsidRPr="00D02B96">
        <w:rPr>
          <w:kern w:val="2"/>
          <w14:ligatures w14:val="standardContextual"/>
        </w:rPr>
        <w:t xml:space="preserve">Numerous </w:t>
      </w:r>
      <w:r w:rsidR="007375E4" w:rsidRPr="00D02B96">
        <w:rPr>
          <w:kern w:val="2"/>
          <w14:ligatures w14:val="standardContextual"/>
        </w:rPr>
        <w:t xml:space="preserve">comparative studies have identified different factors </w:t>
      </w:r>
      <w:r w:rsidR="00D03030" w:rsidRPr="00D02B96">
        <w:rPr>
          <w:kern w:val="2"/>
          <w14:ligatures w14:val="standardContextual"/>
        </w:rPr>
        <w:t xml:space="preserve">(selection pressures) </w:t>
      </w:r>
      <w:r w:rsidR="007375E4" w:rsidRPr="00D02B96">
        <w:rPr>
          <w:kern w:val="2"/>
          <w14:ligatures w14:val="standardContextual"/>
        </w:rPr>
        <w:t xml:space="preserve">in the evolution of big (often used as a proxy for complex) brains in </w:t>
      </w:r>
      <w:r w:rsidR="00285248" w:rsidRPr="00D02B96">
        <w:rPr>
          <w:kern w:val="2"/>
          <w14:ligatures w14:val="standardContextual"/>
        </w:rPr>
        <w:t>different animals</w:t>
      </w:r>
      <w:r w:rsidR="004759CF" w:rsidRPr="00D02B96">
        <w:rPr>
          <w:kern w:val="2"/>
          <w14:ligatures w14:val="standardContextual"/>
        </w:rPr>
        <w:t xml:space="preserve"> </w:t>
      </w:r>
      <w:r w:rsidR="007375E4" w:rsidRPr="00D02B96">
        <w:rPr>
          <w:kern w:val="2"/>
          <w14:ligatures w14:val="standardContextual"/>
        </w:rPr>
        <w:t>(Healy and Rowe, 2007; Dunbar and Shultz,</w:t>
      </w:r>
      <w:r w:rsidR="00F972C0" w:rsidRPr="00D02B96">
        <w:rPr>
          <w:kern w:val="2"/>
          <w14:ligatures w14:val="standardContextual"/>
        </w:rPr>
        <w:t xml:space="preserve"> </w:t>
      </w:r>
      <w:r w:rsidR="007375E4" w:rsidRPr="00D02B96">
        <w:rPr>
          <w:kern w:val="2"/>
          <w14:ligatures w14:val="standardContextual"/>
        </w:rPr>
        <w:t xml:space="preserve">2007, 2017; </w:t>
      </w:r>
      <w:proofErr w:type="spellStart"/>
      <w:r w:rsidR="007375E4" w:rsidRPr="00D02B96">
        <w:rPr>
          <w:kern w:val="2"/>
          <w14:ligatures w14:val="standardContextual"/>
        </w:rPr>
        <w:t>Uomini</w:t>
      </w:r>
      <w:proofErr w:type="spellEnd"/>
      <w:r w:rsidR="007375E4" w:rsidRPr="00D02B96">
        <w:rPr>
          <w:kern w:val="2"/>
          <w14:ligatures w14:val="standardContextual"/>
        </w:rPr>
        <w:t xml:space="preserve"> et al., 2020;</w:t>
      </w:r>
      <w:r w:rsidR="00FA6617">
        <w:rPr>
          <w:kern w:val="2"/>
          <w14:ligatures w14:val="standardContextual"/>
        </w:rPr>
        <w:t xml:space="preserve"> </w:t>
      </w:r>
      <w:proofErr w:type="spellStart"/>
      <w:r w:rsidR="00FA6617">
        <w:rPr>
          <w:kern w:val="2"/>
          <w14:ligatures w14:val="standardContextual"/>
        </w:rPr>
        <w:t>Sayol</w:t>
      </w:r>
      <w:proofErr w:type="spellEnd"/>
      <w:r w:rsidR="00FA6617">
        <w:rPr>
          <w:kern w:val="2"/>
          <w14:ligatures w14:val="standardContextual"/>
        </w:rPr>
        <w:t xml:space="preserve"> et al, 2020</w:t>
      </w:r>
      <w:r w:rsidR="00170839">
        <w:rPr>
          <w:kern w:val="2"/>
          <w14:ligatures w14:val="standardContextual"/>
        </w:rPr>
        <w:t xml:space="preserve">; </w:t>
      </w:r>
      <w:r w:rsidR="007375E4" w:rsidRPr="00D02B96">
        <w:rPr>
          <w:kern w:val="2"/>
          <w14:ligatures w14:val="standardContextual"/>
        </w:rPr>
        <w:t xml:space="preserve">Aguilar-Arguello &amp; Nelson, 2021).   </w:t>
      </w:r>
      <w:r w:rsidR="00653440">
        <w:rPr>
          <w:rStyle w:val="apple-converted-space"/>
          <w:rFonts w:ascii="helveticaneue" w:eastAsia="Times New Roman" w:hAnsi="helveticaneue"/>
          <w:color w:val="000000"/>
          <w:sz w:val="25"/>
          <w:szCs w:val="25"/>
          <w:shd w:val="clear" w:color="auto" w:fill="FFFFFF"/>
        </w:rPr>
        <w:t> </w:t>
      </w:r>
      <w:r w:rsidR="00653440">
        <w:rPr>
          <w:rFonts w:ascii="helveticaneue" w:eastAsia="Times New Roman" w:hAnsi="helveticaneue"/>
          <w:color w:val="000000"/>
          <w:sz w:val="25"/>
          <w:szCs w:val="25"/>
          <w:shd w:val="clear" w:color="auto" w:fill="FFFFFF"/>
        </w:rPr>
        <w:t xml:space="preserve">  </w:t>
      </w:r>
      <w:r w:rsidR="00653440" w:rsidRPr="00653440">
        <w:rPr>
          <w:rFonts w:eastAsia="Times New Roman"/>
          <w:color w:val="000000"/>
          <w:shd w:val="clear" w:color="auto" w:fill="FFFFFF"/>
        </w:rPr>
        <w:t xml:space="preserve">For example, factors involving complex ecological (e.g., unpredictability of food resources over time and space) and social </w:t>
      </w:r>
      <w:r w:rsidR="000C3B8B">
        <w:rPr>
          <w:rFonts w:eastAsia="Times New Roman"/>
          <w:color w:val="000000"/>
          <w:shd w:val="clear" w:color="auto" w:fill="FFFFFF"/>
        </w:rPr>
        <w:t xml:space="preserve">(e.g., group living) </w:t>
      </w:r>
      <w:r w:rsidR="00DF51E3">
        <w:rPr>
          <w:rFonts w:eastAsia="Times New Roman"/>
          <w:color w:val="000000"/>
          <w:shd w:val="clear" w:color="auto" w:fill="FFFFFF"/>
        </w:rPr>
        <w:t>conditions</w:t>
      </w:r>
      <w:r w:rsidR="00653440" w:rsidRPr="00653440">
        <w:rPr>
          <w:rFonts w:eastAsia="Times New Roman"/>
          <w:color w:val="000000"/>
          <w:shd w:val="clear" w:color="auto" w:fill="FFFFFF"/>
        </w:rPr>
        <w:t xml:space="preserve"> appear to play key roles in the evolution of flexible behaviors</w:t>
      </w:r>
      <w:r w:rsidR="00E20B7D">
        <w:rPr>
          <w:rFonts w:eastAsia="Times New Roman"/>
          <w:color w:val="000000"/>
          <w:shd w:val="clear" w:color="auto" w:fill="FFFFFF"/>
        </w:rPr>
        <w:t xml:space="preserve"> </w:t>
      </w:r>
      <w:r w:rsidR="00500E5B">
        <w:rPr>
          <w:rFonts w:eastAsia="Times New Roman"/>
          <w:color w:val="000000"/>
          <w:shd w:val="clear" w:color="auto" w:fill="FFFFFF"/>
        </w:rPr>
        <w:t xml:space="preserve">and more </w:t>
      </w:r>
      <w:r w:rsidR="00653440" w:rsidRPr="00653440">
        <w:rPr>
          <w:rFonts w:eastAsia="Times New Roman"/>
          <w:color w:val="000000"/>
          <w:shd w:val="clear" w:color="auto" w:fill="FFFFFF"/>
        </w:rPr>
        <w:t xml:space="preserve">complex </w:t>
      </w:r>
      <w:r w:rsidR="00D55458">
        <w:rPr>
          <w:rFonts w:eastAsia="Times New Roman"/>
          <w:color w:val="000000"/>
          <w:shd w:val="clear" w:color="auto" w:fill="FFFFFF"/>
        </w:rPr>
        <w:t>brains</w:t>
      </w:r>
      <w:r w:rsidR="00500E5B">
        <w:rPr>
          <w:rFonts w:eastAsia="Times New Roman"/>
          <w:color w:val="000000"/>
          <w:shd w:val="clear" w:color="auto" w:fill="FFFFFF"/>
        </w:rPr>
        <w:t xml:space="preserve"> and cognition</w:t>
      </w:r>
      <w:r w:rsidR="00653440" w:rsidRPr="00653440">
        <w:rPr>
          <w:rFonts w:eastAsia="Times New Roman"/>
          <w:color w:val="000000"/>
          <w:shd w:val="clear" w:color="auto" w:fill="FFFFFF"/>
        </w:rPr>
        <w:t>.</w:t>
      </w:r>
      <w:r w:rsidR="006B6FE3" w:rsidRPr="00653440">
        <w:rPr>
          <w:rFonts w:eastAsia="Times New Roman" w:cs="Times New Roman"/>
          <w:color w:val="212121"/>
        </w:rPr>
        <w:t xml:space="preserve"> But a</w:t>
      </w:r>
      <w:r w:rsidR="0081027B" w:rsidRPr="00653440">
        <w:rPr>
          <w:kern w:val="2"/>
          <w14:ligatures w14:val="standardContextual"/>
        </w:rPr>
        <w:t>s Healy and Rowe (2007) point out, there are a bewildering</w:t>
      </w:r>
      <w:r w:rsidR="003C41A0" w:rsidRPr="00653440">
        <w:rPr>
          <w:kern w:val="2"/>
          <w14:ligatures w14:val="standardContextual"/>
        </w:rPr>
        <w:t xml:space="preserve"> </w:t>
      </w:r>
      <w:r w:rsidR="00C179C3" w:rsidRPr="00653440">
        <w:rPr>
          <w:kern w:val="2"/>
          <w14:ligatures w14:val="standardContextual"/>
        </w:rPr>
        <w:t>number</w:t>
      </w:r>
      <w:r w:rsidR="0081027B" w:rsidRPr="00653440">
        <w:rPr>
          <w:kern w:val="2"/>
          <w14:ligatures w14:val="standardContextual"/>
        </w:rPr>
        <w:t xml:space="preserve"> of behavioral, ecological, social</w:t>
      </w:r>
      <w:r w:rsidR="00BF4FB5" w:rsidRPr="00D02B96">
        <w:rPr>
          <w:kern w:val="2"/>
          <w14:ligatures w14:val="standardContextual"/>
        </w:rPr>
        <w:t>, life history</w:t>
      </w:r>
      <w:r w:rsidR="0081027B" w:rsidRPr="00D02B96">
        <w:rPr>
          <w:kern w:val="2"/>
          <w14:ligatures w14:val="standardContextual"/>
        </w:rPr>
        <w:t xml:space="preserve"> and other factors that appear to be correlated with larger, more complex brains</w:t>
      </w:r>
      <w:r w:rsidR="00092FE4" w:rsidRPr="00D02B96">
        <w:rPr>
          <w:kern w:val="2"/>
          <w14:ligatures w14:val="standardContextual"/>
        </w:rPr>
        <w:t xml:space="preserve"> in different animal groups.</w:t>
      </w:r>
      <w:r w:rsidR="0011421B" w:rsidRPr="00D02B96">
        <w:rPr>
          <w:kern w:val="2"/>
          <w14:ligatures w14:val="standardContextual"/>
        </w:rPr>
        <w:t xml:space="preserve"> </w:t>
      </w:r>
      <w:r w:rsidR="00755135" w:rsidRPr="00D02B96">
        <w:rPr>
          <w:kern w:val="2"/>
          <w14:ligatures w14:val="standardContextual"/>
        </w:rPr>
        <w:t>I</w:t>
      </w:r>
      <w:r w:rsidR="002052A5" w:rsidRPr="00D02B96">
        <w:rPr>
          <w:kern w:val="2"/>
          <w14:ligatures w14:val="standardContextual"/>
        </w:rPr>
        <w:t>ndeed,</w:t>
      </w:r>
      <w:r w:rsidR="00924E11" w:rsidRPr="00D02B96">
        <w:rPr>
          <w:kern w:val="2"/>
          <w14:ligatures w14:val="standardContextual"/>
        </w:rPr>
        <w:t xml:space="preserve"> </w:t>
      </w:r>
      <w:r w:rsidR="00291285" w:rsidRPr="00D02B96">
        <w:rPr>
          <w:rFonts w:ascii="Calibri" w:eastAsia="Times New Roman" w:hAnsi="Calibri" w:cs="Times New Roman"/>
          <w:color w:val="212121"/>
        </w:rPr>
        <w:t>it is</w:t>
      </w:r>
      <w:r w:rsidR="0010410C" w:rsidRPr="00D02B96">
        <w:rPr>
          <w:rFonts w:ascii="Calibri" w:eastAsia="Times New Roman" w:hAnsi="Calibri" w:cs="Times New Roman"/>
          <w:color w:val="212121"/>
        </w:rPr>
        <w:t xml:space="preserve"> </w:t>
      </w:r>
      <w:r w:rsidR="00291285" w:rsidRPr="00D02B96">
        <w:rPr>
          <w:rFonts w:ascii="Calibri" w:eastAsia="Times New Roman" w:hAnsi="Calibri" w:cs="Times New Roman"/>
          <w:color w:val="212121"/>
        </w:rPr>
        <w:t xml:space="preserve">likely that </w:t>
      </w:r>
      <w:r w:rsidR="00057223" w:rsidRPr="00D02B96">
        <w:rPr>
          <w:rFonts w:ascii="Calibri" w:eastAsia="Times New Roman" w:hAnsi="Calibri" w:cs="Times New Roman"/>
          <w:color w:val="212121"/>
        </w:rPr>
        <w:t>t</w:t>
      </w:r>
      <w:r w:rsidR="00700C6A" w:rsidRPr="00D02B96">
        <w:rPr>
          <w:rFonts w:ascii="Calibri" w:eastAsia="Times New Roman" w:hAnsi="Calibri" w:cs="Times New Roman"/>
          <w:color w:val="212121"/>
        </w:rPr>
        <w:t>he evolution of brain and cognitive complexity is</w:t>
      </w:r>
      <w:r w:rsidR="00291285" w:rsidRPr="00D02B96">
        <w:rPr>
          <w:rFonts w:ascii="Calibri" w:eastAsia="Times New Roman" w:hAnsi="Calibri" w:cs="Times New Roman"/>
          <w:color w:val="212121"/>
        </w:rPr>
        <w:t xml:space="preserve"> </w:t>
      </w:r>
      <w:r w:rsidR="00E16D03" w:rsidRPr="00D02B96">
        <w:rPr>
          <w:rFonts w:ascii="Calibri" w:eastAsia="Times New Roman" w:hAnsi="Calibri" w:cs="Times New Roman"/>
          <w:color w:val="212121"/>
        </w:rPr>
        <w:t xml:space="preserve">a </w:t>
      </w:r>
      <w:r w:rsidR="00AE0885" w:rsidRPr="00D02B96">
        <w:rPr>
          <w:rFonts w:ascii="Calibri" w:eastAsia="Times New Roman" w:hAnsi="Calibri" w:cs="Times New Roman"/>
          <w:color w:val="212121"/>
        </w:rPr>
        <w:t>mosaic</w:t>
      </w:r>
      <w:r w:rsidR="00700C6A" w:rsidRPr="00D02B96">
        <w:rPr>
          <w:rFonts w:ascii="Calibri" w:eastAsia="Times New Roman" w:hAnsi="Calibri" w:cs="Times New Roman"/>
          <w:color w:val="212121"/>
        </w:rPr>
        <w:t xml:space="preserve"> </w:t>
      </w:r>
      <w:r w:rsidR="00BC635A" w:rsidRPr="00D02B96">
        <w:rPr>
          <w:rFonts w:ascii="Calibri" w:eastAsia="Times New Roman" w:hAnsi="Calibri" w:cs="Times New Roman"/>
          <w:color w:val="212121"/>
        </w:rPr>
        <w:t xml:space="preserve">process involving </w:t>
      </w:r>
      <w:r w:rsidR="00355BCE" w:rsidRPr="00D02B96">
        <w:rPr>
          <w:rFonts w:ascii="Calibri" w:eastAsia="Times New Roman" w:hAnsi="Calibri" w:cs="Times New Roman"/>
          <w:color w:val="212121"/>
        </w:rPr>
        <w:t>multiple</w:t>
      </w:r>
      <w:r w:rsidR="00BC635A" w:rsidRPr="00D02B96">
        <w:rPr>
          <w:rFonts w:ascii="Calibri" w:eastAsia="Times New Roman" w:hAnsi="Calibri" w:cs="Times New Roman"/>
          <w:color w:val="212121"/>
        </w:rPr>
        <w:t xml:space="preserve"> factors</w:t>
      </w:r>
      <w:r w:rsidR="00C23FE8" w:rsidRPr="00D02B96">
        <w:rPr>
          <w:rFonts w:ascii="Calibri" w:eastAsia="Times New Roman" w:hAnsi="Calibri" w:cs="Times New Roman"/>
          <w:color w:val="212121"/>
        </w:rPr>
        <w:t xml:space="preserve"> </w:t>
      </w:r>
      <w:r w:rsidR="0010410C" w:rsidRPr="00D02B96">
        <w:rPr>
          <w:rFonts w:ascii="Calibri" w:eastAsia="Times New Roman" w:hAnsi="Calibri" w:cs="Times New Roman"/>
          <w:color w:val="212121"/>
        </w:rPr>
        <w:t xml:space="preserve">that differ for </w:t>
      </w:r>
      <w:r w:rsidR="00C23FE8" w:rsidRPr="00D02B96">
        <w:rPr>
          <w:rFonts w:ascii="Calibri" w:eastAsia="Times New Roman" w:hAnsi="Calibri" w:cs="Times New Roman"/>
          <w:color w:val="212121"/>
        </w:rPr>
        <w:t>different animal</w:t>
      </w:r>
      <w:r w:rsidR="0010410C" w:rsidRPr="00D02B96">
        <w:rPr>
          <w:rFonts w:ascii="Calibri" w:eastAsia="Times New Roman" w:hAnsi="Calibri" w:cs="Times New Roman"/>
          <w:color w:val="212121"/>
        </w:rPr>
        <w:t xml:space="preserve"> groups</w:t>
      </w:r>
      <w:r w:rsidR="00ED5916" w:rsidRPr="00D02B96">
        <w:rPr>
          <w:rFonts w:ascii="Calibri" w:eastAsia="Times New Roman" w:hAnsi="Calibri" w:cs="Times New Roman"/>
          <w:color w:val="212121"/>
        </w:rPr>
        <w:t xml:space="preserve"> (Barret et al., 2021</w:t>
      </w:r>
      <w:r w:rsidR="00ED5916" w:rsidRPr="000C1857">
        <w:rPr>
          <w:rFonts w:ascii="Calibri" w:eastAsia="Times New Roman" w:hAnsi="Calibri" w:cs="Times New Roman"/>
          <w:color w:val="212121"/>
        </w:rPr>
        <w:t>)</w:t>
      </w:r>
      <w:r w:rsidR="0052243B" w:rsidRPr="000C1857">
        <w:rPr>
          <w:rFonts w:ascii="Calibri" w:eastAsia="Times New Roman" w:hAnsi="Calibri" w:cs="Times New Roman"/>
          <w:color w:val="212121"/>
        </w:rPr>
        <w:t xml:space="preserve">.  </w:t>
      </w:r>
      <w:r w:rsidR="00A272C3" w:rsidRPr="000C1857">
        <w:rPr>
          <w:rFonts w:ascii="Calibri" w:eastAsia="Times New Roman" w:hAnsi="Calibri" w:cs="Times New Roman"/>
          <w:color w:val="212121"/>
        </w:rPr>
        <w:t xml:space="preserve">   </w:t>
      </w:r>
      <w:r w:rsidR="00AE077A" w:rsidRPr="000C1857">
        <w:rPr>
          <w:rFonts w:ascii="Calibri" w:eastAsia="Times New Roman" w:hAnsi="Calibri" w:cs="Times New Roman"/>
          <w:color w:val="212121"/>
        </w:rPr>
        <w:t>A such</w:t>
      </w:r>
      <w:r w:rsidR="00CC1F17" w:rsidRPr="000C1857">
        <w:rPr>
          <w:rFonts w:ascii="Calibri" w:eastAsia="Times New Roman" w:hAnsi="Calibri" w:cs="Times New Roman"/>
          <w:color w:val="212121"/>
        </w:rPr>
        <w:t xml:space="preserve">, </w:t>
      </w:r>
      <w:r w:rsidR="003C571F" w:rsidRPr="000C1857">
        <w:rPr>
          <w:rFonts w:ascii="Calibri" w:eastAsia="Times New Roman" w:hAnsi="Calibri" w:cs="Times New Roman"/>
          <w:color w:val="212121"/>
        </w:rPr>
        <w:t xml:space="preserve">various selection pressures </w:t>
      </w:r>
      <w:r w:rsidR="009357EB" w:rsidRPr="000C1857">
        <w:rPr>
          <w:rFonts w:ascii="Calibri" w:eastAsia="Times New Roman" w:hAnsi="Calibri" w:cs="Times New Roman"/>
          <w:color w:val="212121"/>
        </w:rPr>
        <w:t>may</w:t>
      </w:r>
      <w:r w:rsidR="00E3363D">
        <w:rPr>
          <w:rFonts w:ascii="Calibri" w:eastAsia="Times New Roman" w:hAnsi="Calibri" w:cs="Times New Roman"/>
          <w:color w:val="212121"/>
        </w:rPr>
        <w:t xml:space="preserve"> help</w:t>
      </w:r>
      <w:r w:rsidR="009357EB" w:rsidRPr="000C1857">
        <w:rPr>
          <w:rFonts w:ascii="Calibri" w:eastAsia="Times New Roman" w:hAnsi="Calibri" w:cs="Times New Roman"/>
          <w:color w:val="212121"/>
        </w:rPr>
        <w:t xml:space="preserve"> explain</w:t>
      </w:r>
      <w:r w:rsidR="00114016" w:rsidRPr="000C1857">
        <w:rPr>
          <w:rFonts w:ascii="Calibri" w:eastAsia="Times New Roman" w:hAnsi="Calibri" w:cs="Times New Roman"/>
          <w:color w:val="212121"/>
        </w:rPr>
        <w:t xml:space="preserve"> </w:t>
      </w:r>
      <w:r w:rsidR="00C64BF3" w:rsidRPr="000C1857">
        <w:rPr>
          <w:rFonts w:ascii="Calibri" w:eastAsia="Times New Roman" w:hAnsi="Calibri" w:cs="Times New Roman"/>
          <w:color w:val="212121"/>
        </w:rPr>
        <w:t>how</w:t>
      </w:r>
      <w:r w:rsidR="00114016" w:rsidRPr="000C1857">
        <w:rPr>
          <w:rFonts w:ascii="Calibri" w:eastAsia="Times New Roman" w:hAnsi="Calibri" w:cs="Times New Roman"/>
          <w:color w:val="212121"/>
        </w:rPr>
        <w:t xml:space="preserve"> different</w:t>
      </w:r>
      <w:r w:rsidR="00714FBD" w:rsidRPr="000C1857">
        <w:rPr>
          <w:rFonts w:ascii="Calibri" w:eastAsia="Times New Roman" w:hAnsi="Calibri" w:cs="Times New Roman"/>
          <w:color w:val="212121"/>
        </w:rPr>
        <w:t>,</w:t>
      </w:r>
      <w:r w:rsidR="00114016" w:rsidRPr="000C1857">
        <w:rPr>
          <w:rFonts w:ascii="Calibri" w:eastAsia="Times New Roman" w:hAnsi="Calibri" w:cs="Times New Roman"/>
          <w:color w:val="212121"/>
        </w:rPr>
        <w:t xml:space="preserve"> closely related </w:t>
      </w:r>
      <w:r w:rsidR="00462C52">
        <w:rPr>
          <w:rFonts w:ascii="Calibri" w:eastAsia="Times New Roman" w:hAnsi="Calibri" w:cs="Times New Roman"/>
          <w:color w:val="212121"/>
        </w:rPr>
        <w:t>grou</w:t>
      </w:r>
      <w:r w:rsidR="001070EE">
        <w:rPr>
          <w:rFonts w:ascii="Calibri" w:eastAsia="Times New Roman" w:hAnsi="Calibri" w:cs="Times New Roman"/>
          <w:color w:val="212121"/>
        </w:rPr>
        <w:t>ps</w:t>
      </w:r>
      <w:r w:rsidR="002A245B">
        <w:rPr>
          <w:rFonts w:ascii="Calibri" w:eastAsia="Times New Roman" w:hAnsi="Calibri" w:cs="Times New Roman"/>
          <w:color w:val="212121"/>
        </w:rPr>
        <w:t xml:space="preserve"> </w:t>
      </w:r>
      <w:r w:rsidR="00C710D5">
        <w:rPr>
          <w:rFonts w:ascii="Calibri" w:eastAsia="Times New Roman" w:hAnsi="Calibri" w:cs="Times New Roman"/>
          <w:color w:val="212121"/>
        </w:rPr>
        <w:t>of animals</w:t>
      </w:r>
      <w:r w:rsidR="005C487E">
        <w:rPr>
          <w:rFonts w:ascii="Calibri" w:eastAsia="Times New Roman" w:hAnsi="Calibri" w:cs="Times New Roman"/>
          <w:color w:val="212121"/>
        </w:rPr>
        <w:t xml:space="preserve"> (e.g., </w:t>
      </w:r>
      <w:r w:rsidR="00F45873">
        <w:rPr>
          <w:rFonts w:ascii="Calibri" w:eastAsia="Times New Roman" w:hAnsi="Calibri" w:cs="Times New Roman"/>
          <w:color w:val="212121"/>
        </w:rPr>
        <w:t xml:space="preserve">mammalian </w:t>
      </w:r>
      <w:r w:rsidR="005C487E">
        <w:rPr>
          <w:rFonts w:ascii="Calibri" w:eastAsia="Times New Roman" w:hAnsi="Calibri" w:cs="Times New Roman"/>
          <w:color w:val="212121"/>
        </w:rPr>
        <w:t>vertebrates)</w:t>
      </w:r>
      <w:r w:rsidR="00C710D5">
        <w:rPr>
          <w:rFonts w:ascii="Calibri" w:eastAsia="Times New Roman" w:hAnsi="Calibri" w:cs="Times New Roman"/>
          <w:color w:val="212121"/>
        </w:rPr>
        <w:t xml:space="preserve"> </w:t>
      </w:r>
      <w:r w:rsidR="003055AB" w:rsidRPr="000C1857">
        <w:rPr>
          <w:rFonts w:ascii="Calibri" w:eastAsia="Times New Roman" w:hAnsi="Calibri" w:cs="Times New Roman"/>
          <w:color w:val="212121"/>
        </w:rPr>
        <w:t>might diverge in their evolutionary trajectories</w:t>
      </w:r>
      <w:r w:rsidR="00B60870" w:rsidRPr="000C1857">
        <w:rPr>
          <w:rFonts w:ascii="Calibri" w:eastAsia="Times New Roman" w:hAnsi="Calibri" w:cs="Times New Roman"/>
          <w:color w:val="212121"/>
        </w:rPr>
        <w:t>,</w:t>
      </w:r>
      <w:r w:rsidR="003055AB" w:rsidRPr="000C1857">
        <w:rPr>
          <w:rFonts w:ascii="Calibri" w:eastAsia="Times New Roman" w:hAnsi="Calibri" w:cs="Times New Roman"/>
          <w:color w:val="212121"/>
        </w:rPr>
        <w:t xml:space="preserve"> </w:t>
      </w:r>
      <w:r w:rsidR="00CC1F17" w:rsidRPr="000C1857">
        <w:rPr>
          <w:rFonts w:ascii="Calibri" w:eastAsia="Times New Roman" w:hAnsi="Calibri" w:cs="Times New Roman"/>
          <w:color w:val="212121"/>
        </w:rPr>
        <w:t xml:space="preserve">leading to </w:t>
      </w:r>
      <w:r w:rsidR="00D4412C" w:rsidRPr="000C1857">
        <w:rPr>
          <w:rFonts w:ascii="Calibri" w:eastAsia="Times New Roman" w:hAnsi="Calibri" w:cs="Times New Roman"/>
          <w:color w:val="212121"/>
        </w:rPr>
        <w:t xml:space="preserve">the expansion of </w:t>
      </w:r>
      <w:r w:rsidR="00AA31C7" w:rsidRPr="000C1857">
        <w:rPr>
          <w:rFonts w:ascii="Calibri" w:eastAsia="Times New Roman" w:hAnsi="Calibri" w:cs="Times New Roman"/>
          <w:color w:val="212121"/>
        </w:rPr>
        <w:t>brains and cogniti</w:t>
      </w:r>
      <w:r w:rsidR="00D4412C" w:rsidRPr="000C1857">
        <w:rPr>
          <w:rFonts w:ascii="Calibri" w:eastAsia="Times New Roman" w:hAnsi="Calibri" w:cs="Times New Roman"/>
          <w:color w:val="212121"/>
        </w:rPr>
        <w:t>ve complexity i</w:t>
      </w:r>
      <w:r w:rsidR="00ED36DE">
        <w:rPr>
          <w:rFonts w:ascii="Calibri" w:eastAsia="Times New Roman" w:hAnsi="Calibri" w:cs="Times New Roman"/>
          <w:color w:val="212121"/>
        </w:rPr>
        <w:t>n</w:t>
      </w:r>
      <w:r w:rsidR="00412792">
        <w:rPr>
          <w:rFonts w:ascii="Calibri" w:eastAsia="Times New Roman" w:hAnsi="Calibri" w:cs="Times New Roman"/>
          <w:color w:val="212121"/>
        </w:rPr>
        <w:t xml:space="preserve"> </w:t>
      </w:r>
      <w:r w:rsidR="00D4412C" w:rsidRPr="000C1857">
        <w:rPr>
          <w:rFonts w:ascii="Calibri" w:eastAsia="Times New Roman" w:hAnsi="Calibri" w:cs="Times New Roman"/>
          <w:color w:val="212121"/>
        </w:rPr>
        <w:t>som</w:t>
      </w:r>
      <w:r w:rsidR="00AC2A73">
        <w:rPr>
          <w:rFonts w:ascii="Calibri" w:eastAsia="Times New Roman" w:hAnsi="Calibri" w:cs="Times New Roman"/>
          <w:color w:val="212121"/>
        </w:rPr>
        <w:t>e</w:t>
      </w:r>
      <w:r w:rsidR="001C70B2">
        <w:rPr>
          <w:rFonts w:ascii="Calibri" w:eastAsia="Times New Roman" w:hAnsi="Calibri" w:cs="Times New Roman"/>
          <w:color w:val="212121"/>
        </w:rPr>
        <w:t xml:space="preserve"> </w:t>
      </w:r>
      <w:r w:rsidR="0092265C">
        <w:rPr>
          <w:rFonts w:ascii="Calibri" w:eastAsia="Times New Roman" w:hAnsi="Calibri" w:cs="Times New Roman"/>
          <w:color w:val="212121"/>
        </w:rPr>
        <w:t>mammals</w:t>
      </w:r>
      <w:r w:rsidR="00AC2A73">
        <w:rPr>
          <w:rFonts w:ascii="Calibri" w:eastAsia="Times New Roman" w:hAnsi="Calibri" w:cs="Times New Roman"/>
          <w:color w:val="212121"/>
        </w:rPr>
        <w:t xml:space="preserve"> (e.g., </w:t>
      </w:r>
      <w:r w:rsidR="00461DED">
        <w:rPr>
          <w:rFonts w:ascii="Calibri" w:eastAsia="Times New Roman" w:hAnsi="Calibri" w:cs="Times New Roman"/>
          <w:color w:val="212121"/>
        </w:rPr>
        <w:t>primate</w:t>
      </w:r>
      <w:r w:rsidR="00C4558B">
        <w:rPr>
          <w:rFonts w:ascii="Calibri" w:eastAsia="Times New Roman" w:hAnsi="Calibri" w:cs="Times New Roman"/>
          <w:color w:val="212121"/>
        </w:rPr>
        <w:t>s</w:t>
      </w:r>
      <w:r w:rsidR="00461DED">
        <w:rPr>
          <w:rFonts w:ascii="Calibri" w:eastAsia="Times New Roman" w:hAnsi="Calibri" w:cs="Times New Roman"/>
          <w:color w:val="212121"/>
        </w:rPr>
        <w:t>)</w:t>
      </w:r>
      <w:r w:rsidR="00AC2A73">
        <w:rPr>
          <w:rFonts w:ascii="Calibri" w:eastAsia="Times New Roman" w:hAnsi="Calibri" w:cs="Times New Roman"/>
          <w:color w:val="212121"/>
        </w:rPr>
        <w:t xml:space="preserve"> </w:t>
      </w:r>
      <w:r w:rsidR="00D4412C" w:rsidRPr="000C1857">
        <w:rPr>
          <w:rFonts w:ascii="Calibri" w:eastAsia="Times New Roman" w:hAnsi="Calibri" w:cs="Times New Roman"/>
          <w:color w:val="212121"/>
        </w:rPr>
        <w:t>relative to others</w:t>
      </w:r>
      <w:r w:rsidR="00AC2A73">
        <w:rPr>
          <w:rFonts w:ascii="Calibri" w:eastAsia="Times New Roman" w:hAnsi="Calibri" w:cs="Times New Roman"/>
          <w:color w:val="212121"/>
        </w:rPr>
        <w:t xml:space="preserve"> (</w:t>
      </w:r>
      <w:r w:rsidR="00B30091">
        <w:rPr>
          <w:rFonts w:ascii="Calibri" w:eastAsia="Times New Roman" w:hAnsi="Calibri" w:cs="Times New Roman"/>
          <w:color w:val="212121"/>
        </w:rPr>
        <w:t xml:space="preserve">e.g., </w:t>
      </w:r>
      <w:r w:rsidR="00C4558B">
        <w:rPr>
          <w:rFonts w:ascii="Calibri" w:eastAsia="Times New Roman" w:hAnsi="Calibri" w:cs="Times New Roman"/>
          <w:color w:val="212121"/>
        </w:rPr>
        <w:t>rodents)</w:t>
      </w:r>
      <w:r w:rsidR="00402E0B">
        <w:rPr>
          <w:rFonts w:ascii="Calibri" w:eastAsia="Times New Roman" w:hAnsi="Calibri" w:cs="Times New Roman"/>
          <w:color w:val="212121"/>
        </w:rPr>
        <w:t>.</w:t>
      </w:r>
      <w:r w:rsidR="0011581A">
        <w:rPr>
          <w:rFonts w:ascii="Calibri" w:eastAsia="Times New Roman" w:hAnsi="Calibri" w:cs="Times New Roman"/>
          <w:color w:val="212121"/>
        </w:rPr>
        <w:t xml:space="preserve"> </w:t>
      </w:r>
      <w:r w:rsidR="005337E6" w:rsidRPr="000C1857">
        <w:rPr>
          <w:rFonts w:ascii="Calibri" w:eastAsia="Times New Roman" w:hAnsi="Calibri" w:cs="Times New Roman"/>
          <w:color w:val="212121"/>
        </w:rPr>
        <w:t xml:space="preserve">  However, </w:t>
      </w:r>
      <w:r w:rsidR="003C571F" w:rsidRPr="000C1857">
        <w:rPr>
          <w:rFonts w:ascii="Calibri" w:eastAsia="Times New Roman" w:hAnsi="Calibri" w:cs="Times New Roman"/>
          <w:color w:val="212121"/>
        </w:rPr>
        <w:t xml:space="preserve">no single factor </w:t>
      </w:r>
      <w:r w:rsidR="003F35A1" w:rsidRPr="000C1857">
        <w:rPr>
          <w:rFonts w:ascii="Calibri" w:eastAsia="Times New Roman" w:hAnsi="Calibri" w:cs="Times New Roman"/>
          <w:color w:val="212121"/>
        </w:rPr>
        <w:t>or even combination of factors</w:t>
      </w:r>
      <w:r w:rsidR="0080633B" w:rsidRPr="000C1857">
        <w:rPr>
          <w:rFonts w:ascii="Calibri" w:eastAsia="Times New Roman" w:hAnsi="Calibri" w:cs="Times New Roman"/>
          <w:color w:val="212121"/>
        </w:rPr>
        <w:t xml:space="preserve"> can explain </w:t>
      </w:r>
      <w:r w:rsidR="0072463A" w:rsidRPr="000C1857">
        <w:rPr>
          <w:rFonts w:ascii="Calibri" w:eastAsia="Times New Roman" w:hAnsi="Calibri" w:cs="Times New Roman"/>
          <w:color w:val="212121"/>
        </w:rPr>
        <w:t xml:space="preserve">how or </w:t>
      </w:r>
      <w:r w:rsidR="0080633B" w:rsidRPr="000C1857">
        <w:rPr>
          <w:rFonts w:ascii="Calibri" w:eastAsia="Times New Roman" w:hAnsi="Calibri" w:cs="Times New Roman"/>
          <w:color w:val="212121"/>
        </w:rPr>
        <w:t>why</w:t>
      </w:r>
      <w:r w:rsidR="00ED105E" w:rsidRPr="000C1857">
        <w:rPr>
          <w:rFonts w:ascii="Calibri" w:eastAsia="Times New Roman" w:hAnsi="Calibri" w:cs="Times New Roman"/>
          <w:color w:val="212121"/>
        </w:rPr>
        <w:t xml:space="preserve"> only three,</w:t>
      </w:r>
      <w:r w:rsidR="001F7713" w:rsidRPr="000C1857">
        <w:rPr>
          <w:rFonts w:ascii="Calibri" w:eastAsia="Times New Roman" w:hAnsi="Calibri" w:cs="Times New Roman"/>
          <w:color w:val="212121"/>
        </w:rPr>
        <w:t xml:space="preserve"> distantly-related lineages </w:t>
      </w:r>
      <w:r w:rsidR="00595C2A" w:rsidRPr="000C1857">
        <w:rPr>
          <w:rFonts w:ascii="Calibri" w:eastAsia="Times New Roman" w:hAnsi="Calibri" w:cs="Times New Roman"/>
          <w:color w:val="212121"/>
        </w:rPr>
        <w:t>–</w:t>
      </w:r>
      <w:r w:rsidR="002902BD" w:rsidRPr="000C1857">
        <w:rPr>
          <w:rFonts w:ascii="Calibri" w:eastAsia="Times New Roman" w:hAnsi="Calibri" w:cs="Times New Roman"/>
          <w:color w:val="212121"/>
        </w:rPr>
        <w:t xml:space="preserve"> </w:t>
      </w:r>
      <w:r w:rsidR="005A2860" w:rsidRPr="000C1857">
        <w:rPr>
          <w:rFonts w:ascii="Calibri" w:eastAsia="Times New Roman" w:hAnsi="Calibri" w:cs="Times New Roman"/>
          <w:color w:val="212121"/>
        </w:rPr>
        <w:t>vertebrates</w:t>
      </w:r>
      <w:r w:rsidR="00595C2A" w:rsidRPr="000C1857">
        <w:rPr>
          <w:rFonts w:ascii="Calibri" w:eastAsia="Times New Roman" w:hAnsi="Calibri" w:cs="Times New Roman"/>
          <w:color w:val="212121"/>
        </w:rPr>
        <w:t xml:space="preserve">, </w:t>
      </w:r>
      <w:proofErr w:type="spellStart"/>
      <w:r w:rsidR="00595C2A" w:rsidRPr="000C1857">
        <w:rPr>
          <w:rFonts w:ascii="Calibri" w:eastAsia="Times New Roman" w:hAnsi="Calibri" w:cs="Times New Roman"/>
          <w:color w:val="212121"/>
        </w:rPr>
        <w:t>eaurthropods</w:t>
      </w:r>
      <w:proofErr w:type="spellEnd"/>
      <w:r w:rsidR="00595C2A" w:rsidRPr="000C1857">
        <w:rPr>
          <w:rFonts w:ascii="Calibri" w:eastAsia="Times New Roman" w:hAnsi="Calibri" w:cs="Times New Roman"/>
          <w:color w:val="212121"/>
        </w:rPr>
        <w:t xml:space="preserve"> and cephalopod mollusks </w:t>
      </w:r>
      <w:proofErr w:type="gramStart"/>
      <w:r w:rsidR="00595C2A" w:rsidRPr="000C1857">
        <w:rPr>
          <w:rFonts w:ascii="Calibri" w:eastAsia="Times New Roman" w:hAnsi="Calibri" w:cs="Times New Roman"/>
          <w:color w:val="212121"/>
        </w:rPr>
        <w:t xml:space="preserve">- </w:t>
      </w:r>
      <w:r w:rsidR="005A2860" w:rsidRPr="000C1857">
        <w:rPr>
          <w:rFonts w:ascii="Calibri" w:eastAsia="Times New Roman" w:hAnsi="Calibri" w:cs="Times New Roman"/>
          <w:color w:val="212121"/>
        </w:rPr>
        <w:t xml:space="preserve"> </w:t>
      </w:r>
      <w:r w:rsidR="008820B3">
        <w:rPr>
          <w:rFonts w:ascii="Calibri" w:eastAsia="Times New Roman" w:hAnsi="Calibri" w:cs="Times New Roman"/>
          <w:color w:val="212121"/>
        </w:rPr>
        <w:t>appear</w:t>
      </w:r>
      <w:proofErr w:type="gramEnd"/>
      <w:r w:rsidR="008820B3">
        <w:rPr>
          <w:rFonts w:ascii="Calibri" w:eastAsia="Times New Roman" w:hAnsi="Calibri" w:cs="Times New Roman"/>
          <w:color w:val="212121"/>
        </w:rPr>
        <w:t xml:space="preserve"> to </w:t>
      </w:r>
      <w:r w:rsidR="001F07B6" w:rsidRPr="000C1857">
        <w:rPr>
          <w:rFonts w:ascii="Calibri" w:eastAsia="Times New Roman" w:hAnsi="Calibri" w:cs="Times New Roman"/>
          <w:color w:val="212121"/>
        </w:rPr>
        <w:t>have th</w:t>
      </w:r>
      <w:r w:rsidR="00BA221F" w:rsidRPr="000C1857">
        <w:rPr>
          <w:rFonts w:ascii="Calibri" w:eastAsia="Times New Roman" w:hAnsi="Calibri" w:cs="Times New Roman"/>
          <w:color w:val="212121"/>
        </w:rPr>
        <w:t>e</w:t>
      </w:r>
      <w:r w:rsidR="001F07B6" w:rsidRPr="000C1857">
        <w:rPr>
          <w:rFonts w:ascii="Calibri" w:eastAsia="Times New Roman" w:hAnsi="Calibri" w:cs="Times New Roman"/>
          <w:color w:val="212121"/>
        </w:rPr>
        <w:t xml:space="preserve"> potential</w:t>
      </w:r>
      <w:r w:rsidR="00DE6065" w:rsidRPr="000C1857">
        <w:rPr>
          <w:rFonts w:ascii="Calibri" w:eastAsia="Times New Roman" w:hAnsi="Calibri" w:cs="Times New Roman"/>
          <w:color w:val="212121"/>
        </w:rPr>
        <w:t xml:space="preserve"> </w:t>
      </w:r>
      <w:r w:rsidR="00BA221F" w:rsidRPr="000C1857">
        <w:rPr>
          <w:rFonts w:ascii="Calibri" w:eastAsia="Times New Roman" w:hAnsi="Calibri" w:cs="Times New Roman"/>
          <w:color w:val="212121"/>
        </w:rPr>
        <w:t xml:space="preserve">for expansion </w:t>
      </w:r>
      <w:r w:rsidR="00DE6065" w:rsidRPr="000C1857">
        <w:rPr>
          <w:rFonts w:ascii="Calibri" w:eastAsia="Times New Roman" w:hAnsi="Calibri" w:cs="Times New Roman"/>
          <w:color w:val="212121"/>
        </w:rPr>
        <w:t>in the first place</w:t>
      </w:r>
      <w:r w:rsidR="004A7B8C" w:rsidRPr="000C1857">
        <w:rPr>
          <w:rFonts w:ascii="Calibri" w:eastAsia="Times New Roman" w:hAnsi="Calibri" w:cs="Times New Roman"/>
          <w:color w:val="212121"/>
        </w:rPr>
        <w:t xml:space="preserve">.  </w:t>
      </w:r>
    </w:p>
    <w:p w14:paraId="6448AD65" w14:textId="21EE1630" w:rsidR="002E5334" w:rsidRPr="00A72404" w:rsidRDefault="00F7723E" w:rsidP="00A72404">
      <w:pPr>
        <w:ind w:firstLine="720"/>
        <w:rPr>
          <w:rFonts w:ascii="Calibri" w:eastAsia="Times New Roman" w:hAnsi="Calibri" w:cs="Times New Roman"/>
          <w:color w:val="212121"/>
        </w:rPr>
      </w:pPr>
      <w:r w:rsidRPr="008408B8">
        <w:rPr>
          <w:rFonts w:ascii="Calibri" w:eastAsia="Times New Roman" w:hAnsi="Calibri" w:cs="Times New Roman"/>
          <w:color w:val="212121"/>
        </w:rPr>
        <w:lastRenderedPageBreak/>
        <w:t>To explain th</w:t>
      </w:r>
      <w:r w:rsidR="0009661F" w:rsidRPr="008408B8">
        <w:rPr>
          <w:rFonts w:ascii="Calibri" w:eastAsia="Times New Roman" w:hAnsi="Calibri" w:cs="Times New Roman"/>
          <w:color w:val="212121"/>
        </w:rPr>
        <w:t>e</w:t>
      </w:r>
      <w:r w:rsidR="006118F7" w:rsidRPr="008408B8">
        <w:rPr>
          <w:rFonts w:ascii="Calibri" w:eastAsia="Times New Roman" w:hAnsi="Calibri" w:cs="Times New Roman"/>
          <w:color w:val="212121"/>
        </w:rPr>
        <w:t xml:space="preserve"> latter phenomenon</w:t>
      </w:r>
      <w:r w:rsidR="008C5678" w:rsidRPr="008408B8">
        <w:rPr>
          <w:rFonts w:ascii="Calibri" w:eastAsia="Times New Roman" w:hAnsi="Calibri" w:cs="Times New Roman"/>
          <w:color w:val="212121"/>
        </w:rPr>
        <w:t xml:space="preserve">, </w:t>
      </w:r>
      <w:r w:rsidR="00323E0C" w:rsidRPr="008408B8">
        <w:rPr>
          <w:rFonts w:ascii="Calibri" w:eastAsia="Times New Roman" w:hAnsi="Calibri" w:cs="Times New Roman"/>
          <w:color w:val="212121"/>
        </w:rPr>
        <w:t>we</w:t>
      </w:r>
      <w:r w:rsidR="00DE6065" w:rsidRPr="008408B8">
        <w:rPr>
          <w:rFonts w:ascii="Calibri" w:eastAsia="Times New Roman" w:hAnsi="Calibri" w:cs="Times New Roman"/>
          <w:color w:val="212121"/>
        </w:rPr>
        <w:t xml:space="preserve"> </w:t>
      </w:r>
      <w:r w:rsidR="00DB1294" w:rsidRPr="008408B8">
        <w:rPr>
          <w:kern w:val="2"/>
          <w14:ligatures w14:val="standardContextual"/>
        </w:rPr>
        <w:t>look</w:t>
      </w:r>
      <w:r w:rsidR="001B3708" w:rsidRPr="008408B8">
        <w:rPr>
          <w:kern w:val="2"/>
          <w14:ligatures w14:val="standardContextual"/>
        </w:rPr>
        <w:t xml:space="preserve"> for </w:t>
      </w:r>
      <w:r w:rsidR="00865BC0" w:rsidRPr="008408B8">
        <w:rPr>
          <w:kern w:val="2"/>
          <w14:ligatures w14:val="standardContextual"/>
        </w:rPr>
        <w:t xml:space="preserve">intrinsic properties that </w:t>
      </w:r>
      <w:r w:rsidR="00C27645" w:rsidRPr="008408B8">
        <w:rPr>
          <w:kern w:val="2"/>
          <w14:ligatures w14:val="standardContextual"/>
        </w:rPr>
        <w:t xml:space="preserve">might have </w:t>
      </w:r>
      <w:r w:rsidR="007E71E3" w:rsidRPr="008408B8">
        <w:rPr>
          <w:kern w:val="2"/>
          <w14:ligatures w14:val="standardContextual"/>
        </w:rPr>
        <w:t>enabled</w:t>
      </w:r>
      <w:r w:rsidR="002E06B7" w:rsidRPr="008408B8">
        <w:rPr>
          <w:kern w:val="2"/>
          <w14:ligatures w14:val="standardContextual"/>
        </w:rPr>
        <w:t xml:space="preserve"> animals</w:t>
      </w:r>
      <w:r w:rsidR="00553B08" w:rsidRPr="008408B8">
        <w:rPr>
          <w:kern w:val="2"/>
          <w14:ligatures w14:val="standardContextual"/>
        </w:rPr>
        <w:t xml:space="preserve"> in </w:t>
      </w:r>
      <w:r w:rsidR="001E70F1" w:rsidRPr="008408B8">
        <w:rPr>
          <w:kern w:val="2"/>
          <w14:ligatures w14:val="standardContextual"/>
        </w:rPr>
        <w:t xml:space="preserve">CC </w:t>
      </w:r>
      <w:r w:rsidR="00865BC0" w:rsidRPr="008408B8">
        <w:rPr>
          <w:kern w:val="2"/>
          <w14:ligatures w14:val="standardContextual"/>
        </w:rPr>
        <w:t xml:space="preserve">lineages to </w:t>
      </w:r>
      <w:r w:rsidR="00F12C48" w:rsidRPr="008408B8">
        <w:rPr>
          <w:kern w:val="2"/>
          <w14:ligatures w14:val="standardContextual"/>
        </w:rPr>
        <w:t xml:space="preserve">expand their brain and </w:t>
      </w:r>
      <w:r w:rsidR="005B2C50" w:rsidRPr="008408B8">
        <w:rPr>
          <w:kern w:val="2"/>
          <w14:ligatures w14:val="standardContextual"/>
        </w:rPr>
        <w:t>cognitive</w:t>
      </w:r>
      <w:r w:rsidR="00F12C48" w:rsidRPr="008408B8">
        <w:rPr>
          <w:kern w:val="2"/>
          <w14:ligatures w14:val="standardContextual"/>
        </w:rPr>
        <w:t xml:space="preserve"> capacities</w:t>
      </w:r>
      <w:r w:rsidR="002D5EB2" w:rsidRPr="008408B8">
        <w:rPr>
          <w:kern w:val="2"/>
          <w14:ligatures w14:val="standardContextual"/>
        </w:rPr>
        <w:t xml:space="preserve"> </w:t>
      </w:r>
      <w:r w:rsidR="00F53B35" w:rsidRPr="008408B8">
        <w:rPr>
          <w:kern w:val="2"/>
          <w14:ligatures w14:val="standardContextual"/>
        </w:rPr>
        <w:t xml:space="preserve">when </w:t>
      </w:r>
      <w:r w:rsidR="00C60141" w:rsidRPr="008408B8">
        <w:rPr>
          <w:kern w:val="2"/>
          <w14:ligatures w14:val="standardContextual"/>
        </w:rPr>
        <w:t xml:space="preserve">the </w:t>
      </w:r>
      <w:r w:rsidR="00C9040F" w:rsidRPr="008408B8">
        <w:rPr>
          <w:kern w:val="2"/>
          <w14:ligatures w14:val="standardContextual"/>
        </w:rPr>
        <w:t>‘right’ c</w:t>
      </w:r>
      <w:r w:rsidR="00F53B35" w:rsidRPr="008408B8">
        <w:rPr>
          <w:kern w:val="2"/>
          <w14:ligatures w14:val="standardContextual"/>
        </w:rPr>
        <w:t>onditions</w:t>
      </w:r>
      <w:r w:rsidR="00C9040F" w:rsidRPr="008408B8">
        <w:rPr>
          <w:kern w:val="2"/>
          <w14:ligatures w14:val="standardContextual"/>
        </w:rPr>
        <w:t xml:space="preserve"> (</w:t>
      </w:r>
      <w:r w:rsidR="00F53B35" w:rsidRPr="008408B8">
        <w:rPr>
          <w:kern w:val="2"/>
          <w14:ligatures w14:val="standardContextual"/>
        </w:rPr>
        <w:t xml:space="preserve">selection pressures) presented themselves. </w:t>
      </w:r>
      <w:r w:rsidR="0009661F">
        <w:rPr>
          <w:kern w:val="2"/>
          <w14:ligatures w14:val="standardContextual"/>
        </w:rPr>
        <w:t>That is, w</w:t>
      </w:r>
      <w:r w:rsidR="00916A57">
        <w:rPr>
          <w:kern w:val="2"/>
          <w14:ligatures w14:val="standardContextual"/>
        </w:rPr>
        <w:t xml:space="preserve">e </w:t>
      </w:r>
      <w:r w:rsidR="00A64FA6">
        <w:rPr>
          <w:kern w:val="2"/>
          <w14:ligatures w14:val="standardContextual"/>
        </w:rPr>
        <w:t>search</w:t>
      </w:r>
      <w:r w:rsidR="00916A57">
        <w:rPr>
          <w:kern w:val="2"/>
          <w14:ligatures w14:val="standardContextual"/>
        </w:rPr>
        <w:t xml:space="preserve"> for a set of </w:t>
      </w:r>
      <w:r w:rsidR="00382D35">
        <w:rPr>
          <w:kern w:val="2"/>
          <w14:ligatures w14:val="standardContextual"/>
        </w:rPr>
        <w:t>embodied</w:t>
      </w:r>
      <w:r w:rsidR="002E5334" w:rsidRPr="0010065B">
        <w:rPr>
          <w:kern w:val="2"/>
          <w14:ligatures w14:val="standardContextual"/>
        </w:rPr>
        <w:t xml:space="preserve"> trait</w:t>
      </w:r>
      <w:r w:rsidR="001B3708">
        <w:rPr>
          <w:kern w:val="2"/>
          <w14:ligatures w14:val="standardContextual"/>
        </w:rPr>
        <w:t xml:space="preserve">s </w:t>
      </w:r>
      <w:r w:rsidR="002E5334" w:rsidRPr="0010065B">
        <w:rPr>
          <w:kern w:val="2"/>
          <w14:ligatures w14:val="standardContextual"/>
        </w:rPr>
        <w:t xml:space="preserve">that </w:t>
      </w:r>
      <w:r w:rsidR="00191168">
        <w:rPr>
          <w:kern w:val="2"/>
          <w14:ligatures w14:val="standardContextual"/>
        </w:rPr>
        <w:t xml:space="preserve">CC </w:t>
      </w:r>
      <w:r w:rsidR="00197220">
        <w:rPr>
          <w:kern w:val="2"/>
          <w14:ligatures w14:val="standardContextual"/>
        </w:rPr>
        <w:t>lineages</w:t>
      </w:r>
      <w:r w:rsidR="002E5334" w:rsidRPr="0010065B">
        <w:rPr>
          <w:kern w:val="2"/>
          <w14:ligatures w14:val="standardContextual"/>
        </w:rPr>
        <w:t xml:space="preserve"> share and that, at the same time, set them apart from all other non-CC </w:t>
      </w:r>
      <w:r w:rsidR="00197220">
        <w:rPr>
          <w:kern w:val="2"/>
          <w14:ligatures w14:val="standardContextual"/>
        </w:rPr>
        <w:t>lin</w:t>
      </w:r>
      <w:r w:rsidR="00E815B6">
        <w:rPr>
          <w:kern w:val="2"/>
          <w14:ligatures w14:val="standardContextual"/>
        </w:rPr>
        <w:t>eages</w:t>
      </w:r>
      <w:r w:rsidR="000D0B2C">
        <w:rPr>
          <w:kern w:val="2"/>
          <w14:ligatures w14:val="standardContextual"/>
        </w:rPr>
        <w:t>.</w:t>
      </w:r>
      <w:r w:rsidR="002E5334" w:rsidRPr="0010065B">
        <w:rPr>
          <w:kern w:val="2"/>
          <w14:ligatures w14:val="standardContextual"/>
        </w:rPr>
        <w:t xml:space="preserve"> </w:t>
      </w:r>
      <w:r w:rsidR="00CC6BA5">
        <w:rPr>
          <w:kern w:val="2"/>
          <w14:ligatures w14:val="standardContextual"/>
        </w:rPr>
        <w:t xml:space="preserve"> </w:t>
      </w:r>
      <w:r w:rsidR="002E5334" w:rsidRPr="0010065B">
        <w:rPr>
          <w:kern w:val="2"/>
          <w14:ligatures w14:val="standardContextual"/>
        </w:rPr>
        <w:t xml:space="preserve">Trestman (2013,2018) hypothesized that </w:t>
      </w:r>
      <w:r w:rsidR="00F71300">
        <w:rPr>
          <w:kern w:val="2"/>
          <w14:ligatures w14:val="standardContextual"/>
        </w:rPr>
        <w:t>CC</w:t>
      </w:r>
      <w:r w:rsidR="002E5334" w:rsidRPr="0010065B">
        <w:rPr>
          <w:kern w:val="2"/>
          <w14:ligatures w14:val="standardContextual"/>
        </w:rPr>
        <w:t xml:space="preserve"> </w:t>
      </w:r>
      <w:r w:rsidR="00076AA3">
        <w:rPr>
          <w:kern w:val="2"/>
          <w14:ligatures w14:val="standardContextual"/>
        </w:rPr>
        <w:t>lineages</w:t>
      </w:r>
      <w:r w:rsidR="002E5334" w:rsidRPr="0010065B">
        <w:rPr>
          <w:kern w:val="2"/>
          <w14:ligatures w14:val="standardContextual"/>
        </w:rPr>
        <w:t xml:space="preserve"> </w:t>
      </w:r>
      <w:r w:rsidR="0049555B">
        <w:rPr>
          <w:kern w:val="2"/>
          <w14:ligatures w14:val="standardContextual"/>
        </w:rPr>
        <w:t>can be</w:t>
      </w:r>
      <w:r w:rsidR="00E96E7D">
        <w:rPr>
          <w:kern w:val="2"/>
          <w14:ligatures w14:val="standardContextual"/>
        </w:rPr>
        <w:t xml:space="preserve"> </w:t>
      </w:r>
      <w:r w:rsidR="002E5334" w:rsidRPr="0010065B">
        <w:rPr>
          <w:kern w:val="2"/>
          <w14:ligatures w14:val="standardContextual"/>
        </w:rPr>
        <w:t xml:space="preserve">characterized by a unique set of integrated </w:t>
      </w:r>
      <w:r w:rsidR="0025291C">
        <w:rPr>
          <w:kern w:val="2"/>
          <w14:ligatures w14:val="standardContextual"/>
        </w:rPr>
        <w:t xml:space="preserve">body, sensory and motor </w:t>
      </w:r>
      <w:r w:rsidR="002E5334" w:rsidRPr="0010065B">
        <w:rPr>
          <w:kern w:val="2"/>
          <w14:ligatures w14:val="standardContextual"/>
        </w:rPr>
        <w:t xml:space="preserve">traits that </w:t>
      </w:r>
      <w:r w:rsidR="002E5334" w:rsidRPr="0010065B">
        <w:t>enable complex, goal-directed body actions, and that the resulting cognitive ‘toolkit’ for controlling these actions laid the neural groundwork for complex forms of cognition.</w:t>
      </w:r>
      <w:r w:rsidR="002E5334" w:rsidRPr="0010065B">
        <w:rPr>
          <w:kern w:val="2"/>
          <w14:ligatures w14:val="standardContextual"/>
        </w:rPr>
        <w:t xml:space="preserve">  </w:t>
      </w:r>
      <w:r w:rsidR="00321A66">
        <w:rPr>
          <w:kern w:val="2"/>
          <w14:ligatures w14:val="standardContextual"/>
        </w:rPr>
        <w:t xml:space="preserve">Because </w:t>
      </w:r>
      <w:r w:rsidR="000864B6">
        <w:rPr>
          <w:kern w:val="2"/>
          <w14:ligatures w14:val="standardContextual"/>
        </w:rPr>
        <w:t>this</w:t>
      </w:r>
      <w:r w:rsidR="002E5334" w:rsidRPr="0010065B">
        <w:rPr>
          <w:kern w:val="2"/>
          <w14:ligatures w14:val="standardContextual"/>
        </w:rPr>
        <w:t xml:space="preserve"> </w:t>
      </w:r>
      <w:r w:rsidR="00334820">
        <w:rPr>
          <w:kern w:val="2"/>
          <w14:ligatures w14:val="standardContextual"/>
        </w:rPr>
        <w:t xml:space="preserve">hypothesis </w:t>
      </w:r>
      <w:r w:rsidR="00BA140B">
        <w:rPr>
          <w:kern w:val="2"/>
          <w14:ligatures w14:val="standardContextual"/>
        </w:rPr>
        <w:t xml:space="preserve">is </w:t>
      </w:r>
      <w:r w:rsidR="002E5334" w:rsidRPr="0010065B">
        <w:rPr>
          <w:kern w:val="2"/>
          <w14:ligatures w14:val="standardContextual"/>
        </w:rPr>
        <w:t xml:space="preserve">largely based on informal, qualitative assessments of the fossil record, we seek to supplement theory in this paper with a more rigorous distribution of </w:t>
      </w:r>
      <w:r w:rsidR="005270FB">
        <w:rPr>
          <w:kern w:val="2"/>
          <w14:ligatures w14:val="standardContextual"/>
        </w:rPr>
        <w:t>35</w:t>
      </w:r>
      <w:r w:rsidR="002E5334" w:rsidRPr="0010065B">
        <w:rPr>
          <w:kern w:val="2"/>
          <w14:ligatures w14:val="standardContextual"/>
        </w:rPr>
        <w:t xml:space="preserve"> traits in f</w:t>
      </w:r>
      <w:r w:rsidR="00A03125">
        <w:rPr>
          <w:kern w:val="2"/>
          <w14:ligatures w14:val="standardContextual"/>
        </w:rPr>
        <w:t>ive</w:t>
      </w:r>
      <w:r w:rsidR="002E5334" w:rsidRPr="0010065B">
        <w:rPr>
          <w:kern w:val="2"/>
          <w14:ligatures w14:val="standardContextual"/>
        </w:rPr>
        <w:t xml:space="preserve"> categories (body, sensory, brain</w:t>
      </w:r>
      <w:r w:rsidR="00A03125">
        <w:rPr>
          <w:kern w:val="2"/>
          <w14:ligatures w14:val="standardContextual"/>
        </w:rPr>
        <w:t xml:space="preserve">, </w:t>
      </w:r>
      <w:r w:rsidR="002E5334" w:rsidRPr="0010065B">
        <w:rPr>
          <w:kern w:val="2"/>
          <w14:ligatures w14:val="standardContextual"/>
        </w:rPr>
        <w:t>motor</w:t>
      </w:r>
      <w:r w:rsidR="00A03125">
        <w:rPr>
          <w:kern w:val="2"/>
          <w14:ligatures w14:val="standardContextual"/>
        </w:rPr>
        <w:t xml:space="preserve"> and </w:t>
      </w:r>
      <w:r w:rsidR="001C57B0">
        <w:rPr>
          <w:kern w:val="2"/>
          <w14:ligatures w14:val="standardContextual"/>
        </w:rPr>
        <w:t>behavioral/cognitive</w:t>
      </w:r>
      <w:r w:rsidR="002E5334" w:rsidRPr="0010065B">
        <w:rPr>
          <w:kern w:val="2"/>
          <w14:ligatures w14:val="standardContextual"/>
        </w:rPr>
        <w:t xml:space="preserve">) across not only the three CC </w:t>
      </w:r>
      <w:r w:rsidR="002D1621">
        <w:rPr>
          <w:kern w:val="2"/>
          <w14:ligatures w14:val="standardContextual"/>
        </w:rPr>
        <w:t>lineages</w:t>
      </w:r>
      <w:r w:rsidR="002E5334" w:rsidRPr="0010065B">
        <w:rPr>
          <w:kern w:val="2"/>
          <w14:ligatures w14:val="standardContextual"/>
        </w:rPr>
        <w:t xml:space="preserve">, but also 14 non-CC </w:t>
      </w:r>
      <w:r w:rsidR="005B0A26">
        <w:rPr>
          <w:kern w:val="2"/>
          <w14:ligatures w14:val="standardContextual"/>
        </w:rPr>
        <w:t>lineages</w:t>
      </w:r>
      <w:r w:rsidR="002E5334" w:rsidRPr="0010065B">
        <w:rPr>
          <w:kern w:val="2"/>
          <w14:ligatures w14:val="standardContextual"/>
        </w:rPr>
        <w:t xml:space="preserve">.  In doing so, we aim to evaluate whether and how a narrative of the parallel evolution of mind and body together holds at the full scale of the history and diversity of animal life. </w:t>
      </w:r>
    </w:p>
    <w:p w14:paraId="63A3248E" w14:textId="512FC8A2" w:rsidR="00C35ABC" w:rsidRDefault="00F0634D" w:rsidP="00C35ABC">
      <w:pPr>
        <w:ind w:firstLine="720"/>
        <w:rPr>
          <w:rFonts w:ascii="Calibri" w:eastAsia="Calibri" w:hAnsi="Calibri" w:cs="Calibri"/>
        </w:rPr>
      </w:pPr>
      <w:r w:rsidRPr="00CD01C4">
        <w:rPr>
          <w:rFonts w:ascii="Calibri" w:eastAsia="Calibri" w:hAnsi="Calibri" w:cs="Calibri"/>
        </w:rPr>
        <w:t>We beg</w:t>
      </w:r>
      <w:r w:rsidR="00A956B5" w:rsidRPr="00CD01C4">
        <w:rPr>
          <w:rFonts w:ascii="Calibri" w:eastAsia="Calibri" w:hAnsi="Calibri" w:cs="Calibri"/>
        </w:rPr>
        <w:t xml:space="preserve">in </w:t>
      </w:r>
      <w:r w:rsidR="00A112C5" w:rsidRPr="00CD01C4">
        <w:rPr>
          <w:rFonts w:ascii="Calibri" w:eastAsia="Calibri" w:hAnsi="Calibri" w:cs="Calibri"/>
        </w:rPr>
        <w:t>w</w:t>
      </w:r>
      <w:r w:rsidR="001041DF" w:rsidRPr="00CD01C4">
        <w:rPr>
          <w:rFonts w:ascii="Calibri" w:eastAsia="Calibri" w:hAnsi="Calibri" w:cs="Calibri"/>
        </w:rPr>
        <w:t xml:space="preserve">ith a </w:t>
      </w:r>
      <w:r w:rsidR="00631843" w:rsidRPr="00CD01C4">
        <w:rPr>
          <w:rFonts w:ascii="Calibri" w:eastAsia="Calibri" w:hAnsi="Calibri" w:cs="Calibri"/>
        </w:rPr>
        <w:t xml:space="preserve">brief </w:t>
      </w:r>
      <w:r w:rsidR="001041DF" w:rsidRPr="00CD01C4">
        <w:rPr>
          <w:rFonts w:ascii="Calibri" w:eastAsia="Calibri" w:hAnsi="Calibri" w:cs="Calibri"/>
        </w:rPr>
        <w:t xml:space="preserve">overview of </w:t>
      </w:r>
      <w:r w:rsidR="00910D76" w:rsidRPr="00CD01C4">
        <w:rPr>
          <w:rFonts w:ascii="Calibri" w:eastAsia="Calibri" w:hAnsi="Calibri" w:cs="Calibri"/>
        </w:rPr>
        <w:t xml:space="preserve">our </w:t>
      </w:r>
      <w:r w:rsidR="007F005C" w:rsidRPr="00CD01C4">
        <w:rPr>
          <w:rFonts w:ascii="Calibri" w:eastAsia="Calibri" w:hAnsi="Calibri" w:cs="Calibri"/>
        </w:rPr>
        <w:t>ap</w:t>
      </w:r>
      <w:r w:rsidR="00964254" w:rsidRPr="00CD01C4">
        <w:rPr>
          <w:rFonts w:ascii="Calibri" w:eastAsia="Calibri" w:hAnsi="Calibri" w:cs="Calibri"/>
        </w:rPr>
        <w:t>proach</w:t>
      </w:r>
      <w:r w:rsidR="00337C0B" w:rsidRPr="00CD01C4">
        <w:rPr>
          <w:rFonts w:ascii="Calibri" w:eastAsia="Calibri" w:hAnsi="Calibri" w:cs="Calibri"/>
        </w:rPr>
        <w:t xml:space="preserve"> </w:t>
      </w:r>
      <w:r w:rsidR="000E1B69" w:rsidRPr="00CD01C4">
        <w:rPr>
          <w:rFonts w:ascii="Calibri" w:eastAsia="Calibri" w:hAnsi="Calibri" w:cs="Calibri"/>
        </w:rPr>
        <w:t>(Section 1</w:t>
      </w:r>
      <w:r w:rsidR="00CB749A" w:rsidRPr="00CD01C4">
        <w:rPr>
          <w:rFonts w:ascii="Calibri" w:eastAsia="Calibri" w:hAnsi="Calibri" w:cs="Calibri"/>
        </w:rPr>
        <w:t>),</w:t>
      </w:r>
      <w:r w:rsidR="00964254" w:rsidRPr="00CD01C4">
        <w:rPr>
          <w:rFonts w:ascii="Calibri" w:eastAsia="Calibri" w:hAnsi="Calibri" w:cs="Calibri"/>
        </w:rPr>
        <w:t xml:space="preserve"> follo</w:t>
      </w:r>
      <w:r w:rsidR="00C36B2D" w:rsidRPr="00CD01C4">
        <w:rPr>
          <w:rFonts w:ascii="Calibri" w:eastAsia="Calibri" w:hAnsi="Calibri" w:cs="Calibri"/>
        </w:rPr>
        <w:t xml:space="preserve">wed </w:t>
      </w:r>
      <w:r w:rsidR="00A956B5" w:rsidRPr="00CD01C4">
        <w:rPr>
          <w:rFonts w:ascii="Calibri" w:eastAsia="Calibri" w:hAnsi="Calibri" w:cs="Calibri"/>
        </w:rPr>
        <w:t xml:space="preserve">by </w:t>
      </w:r>
      <w:r w:rsidR="001C1E92" w:rsidRPr="00CD01C4">
        <w:rPr>
          <w:rFonts w:ascii="Calibri" w:eastAsia="Calibri" w:hAnsi="Calibri" w:cs="Calibri"/>
        </w:rPr>
        <w:t xml:space="preserve">the </w:t>
      </w:r>
      <w:r w:rsidR="00470B71">
        <w:rPr>
          <w:rFonts w:ascii="Calibri" w:eastAsia="Calibri" w:hAnsi="Calibri" w:cs="Calibri"/>
        </w:rPr>
        <w:t xml:space="preserve">key findings </w:t>
      </w:r>
      <w:r w:rsidR="00DF2241" w:rsidRPr="00CD01C4">
        <w:rPr>
          <w:rFonts w:ascii="Calibri" w:eastAsia="Calibri" w:hAnsi="Calibri" w:cs="Calibri"/>
        </w:rPr>
        <w:t xml:space="preserve">of </w:t>
      </w:r>
      <w:r w:rsidR="00C75F5E">
        <w:rPr>
          <w:rFonts w:ascii="Calibri" w:eastAsia="Calibri" w:hAnsi="Calibri" w:cs="Calibri"/>
        </w:rPr>
        <w:t xml:space="preserve">the </w:t>
      </w:r>
      <w:r w:rsidR="00CC2187" w:rsidRPr="00CD01C4">
        <w:rPr>
          <w:rFonts w:ascii="Calibri" w:eastAsia="Calibri" w:hAnsi="Calibri" w:cs="Calibri"/>
        </w:rPr>
        <w:t>trait distributions</w:t>
      </w:r>
      <w:r w:rsidR="002E5334" w:rsidRPr="00CD01C4">
        <w:rPr>
          <w:rFonts w:ascii="Calibri" w:eastAsia="Calibri" w:hAnsi="Calibri" w:cs="Calibri"/>
        </w:rPr>
        <w:t xml:space="preserve"> </w:t>
      </w:r>
      <w:r w:rsidR="00F44C17" w:rsidRPr="00CD01C4">
        <w:rPr>
          <w:rFonts w:ascii="Calibri" w:eastAsia="Calibri" w:hAnsi="Calibri" w:cs="Calibri"/>
        </w:rPr>
        <w:t xml:space="preserve">(Section 2) </w:t>
      </w:r>
      <w:r w:rsidR="002E5334" w:rsidRPr="00CD01C4">
        <w:rPr>
          <w:rFonts w:ascii="Calibri" w:eastAsia="Calibri" w:hAnsi="Calibri" w:cs="Calibri"/>
        </w:rPr>
        <w:t xml:space="preserve">and </w:t>
      </w:r>
      <w:r w:rsidR="00510F90" w:rsidRPr="00CD01C4">
        <w:rPr>
          <w:rFonts w:ascii="Calibri" w:eastAsia="Calibri" w:hAnsi="Calibri" w:cs="Calibri"/>
        </w:rPr>
        <w:t xml:space="preserve">how </w:t>
      </w:r>
      <w:r w:rsidR="00F14378">
        <w:rPr>
          <w:rFonts w:ascii="Calibri" w:eastAsia="Calibri" w:hAnsi="Calibri" w:cs="Calibri"/>
        </w:rPr>
        <w:t>we use them</w:t>
      </w:r>
      <w:r w:rsidR="009B3541" w:rsidRPr="00CD01C4">
        <w:rPr>
          <w:rFonts w:ascii="Calibri" w:eastAsia="Calibri" w:hAnsi="Calibri" w:cs="Calibri"/>
        </w:rPr>
        <w:t xml:space="preserve"> </w:t>
      </w:r>
      <w:r w:rsidR="00F40746" w:rsidRPr="00CD01C4">
        <w:rPr>
          <w:rFonts w:ascii="Calibri" w:eastAsia="Calibri" w:hAnsi="Calibri" w:cs="Calibri"/>
        </w:rPr>
        <w:t>in</w:t>
      </w:r>
      <w:r w:rsidR="000433C2" w:rsidRPr="00CD01C4">
        <w:rPr>
          <w:rFonts w:ascii="Calibri" w:eastAsia="Calibri" w:hAnsi="Calibri" w:cs="Calibri"/>
        </w:rPr>
        <w:t xml:space="preserve"> a </w:t>
      </w:r>
      <w:r w:rsidR="000B0757">
        <w:rPr>
          <w:rFonts w:ascii="Calibri" w:eastAsia="Calibri" w:hAnsi="Calibri" w:cs="Calibri"/>
        </w:rPr>
        <w:t>two</w:t>
      </w:r>
      <w:r w:rsidR="00510F90" w:rsidRPr="00CD01C4">
        <w:rPr>
          <w:rFonts w:ascii="Calibri" w:eastAsia="Calibri" w:hAnsi="Calibri" w:cs="Calibri"/>
        </w:rPr>
        <w:t xml:space="preserve">-dimensional framework </w:t>
      </w:r>
      <w:r w:rsidR="00F40746" w:rsidRPr="00CD01C4">
        <w:rPr>
          <w:rFonts w:ascii="Calibri" w:eastAsia="Calibri" w:hAnsi="Calibri" w:cs="Calibri"/>
        </w:rPr>
        <w:t>(</w:t>
      </w:r>
      <w:r w:rsidR="00AE7FDE" w:rsidRPr="00CD01C4">
        <w:rPr>
          <w:rFonts w:ascii="Calibri" w:eastAsia="Calibri" w:hAnsi="Calibri" w:cs="Calibri"/>
        </w:rPr>
        <w:t>across time and multiple traits)</w:t>
      </w:r>
      <w:r w:rsidR="00667055" w:rsidRPr="00CD01C4">
        <w:rPr>
          <w:rFonts w:ascii="Calibri" w:eastAsia="Calibri" w:hAnsi="Calibri" w:cs="Calibri"/>
        </w:rPr>
        <w:t xml:space="preserve"> </w:t>
      </w:r>
      <w:r w:rsidR="00F35D08">
        <w:rPr>
          <w:rFonts w:ascii="Calibri" w:eastAsia="Calibri" w:hAnsi="Calibri" w:cs="Calibri"/>
        </w:rPr>
        <w:t xml:space="preserve">to </w:t>
      </w:r>
      <w:r w:rsidR="00667055" w:rsidRPr="00CD01C4">
        <w:rPr>
          <w:rFonts w:ascii="Calibri" w:eastAsia="Calibri" w:hAnsi="Calibri" w:cs="Calibri"/>
        </w:rPr>
        <w:t>understand the</w:t>
      </w:r>
      <w:r w:rsidR="002E5334" w:rsidRPr="00CD01C4">
        <w:rPr>
          <w:rFonts w:ascii="Calibri" w:eastAsia="Calibri" w:hAnsi="Calibri" w:cs="Calibri"/>
        </w:rPr>
        <w:t xml:space="preserve"> evolution of </w:t>
      </w:r>
      <w:r w:rsidR="004C4E94" w:rsidRPr="00CD01C4">
        <w:rPr>
          <w:rFonts w:ascii="Calibri" w:eastAsia="Calibri" w:hAnsi="Calibri" w:cs="Calibri"/>
        </w:rPr>
        <w:t>brains</w:t>
      </w:r>
      <w:r w:rsidR="002A1BFF" w:rsidRPr="00CD01C4">
        <w:rPr>
          <w:rFonts w:ascii="Calibri" w:eastAsia="Calibri" w:hAnsi="Calibri" w:cs="Calibri"/>
        </w:rPr>
        <w:t xml:space="preserve"> and </w:t>
      </w:r>
      <w:r w:rsidR="002E5334" w:rsidRPr="00CD01C4">
        <w:rPr>
          <w:rFonts w:ascii="Calibri" w:eastAsia="Calibri" w:hAnsi="Calibri" w:cs="Calibri"/>
        </w:rPr>
        <w:t>cognition</w:t>
      </w:r>
      <w:r w:rsidR="00D32F86">
        <w:rPr>
          <w:rFonts w:ascii="Calibri" w:eastAsia="Calibri" w:hAnsi="Calibri" w:cs="Calibri"/>
        </w:rPr>
        <w:t xml:space="preserve"> across all phyla</w:t>
      </w:r>
      <w:r w:rsidR="001E627B" w:rsidRPr="00CD01C4">
        <w:rPr>
          <w:rFonts w:ascii="Calibri" w:eastAsia="Calibri" w:hAnsi="Calibri" w:cs="Calibri"/>
        </w:rPr>
        <w:t xml:space="preserve"> </w:t>
      </w:r>
      <w:r w:rsidR="002E5334" w:rsidRPr="00CD01C4">
        <w:rPr>
          <w:rFonts w:ascii="Calibri" w:eastAsia="Calibri" w:hAnsi="Calibri" w:cs="Calibri"/>
        </w:rPr>
        <w:t xml:space="preserve">(Sections </w:t>
      </w:r>
      <w:r w:rsidR="000433C2" w:rsidRPr="00CD01C4">
        <w:rPr>
          <w:rFonts w:ascii="Calibri" w:eastAsia="Calibri" w:hAnsi="Calibri" w:cs="Calibri"/>
        </w:rPr>
        <w:t>3</w:t>
      </w:r>
      <w:r w:rsidR="004053BE" w:rsidRPr="00CD01C4">
        <w:rPr>
          <w:rFonts w:ascii="Calibri" w:eastAsia="Calibri" w:hAnsi="Calibri" w:cs="Calibri"/>
        </w:rPr>
        <w:t xml:space="preserve"> and 4</w:t>
      </w:r>
      <w:r w:rsidR="002E5334" w:rsidRPr="00CD01C4">
        <w:rPr>
          <w:rFonts w:ascii="Calibri" w:eastAsia="Calibri" w:hAnsi="Calibri" w:cs="Calibri"/>
        </w:rPr>
        <w:t xml:space="preserve">).  </w:t>
      </w:r>
      <w:r w:rsidR="002C6EEE" w:rsidRPr="00CD01C4">
        <w:rPr>
          <w:rFonts w:ascii="Calibri" w:eastAsia="Calibri" w:hAnsi="Calibri" w:cs="Calibri"/>
        </w:rPr>
        <w:t>Cognitive outliers</w:t>
      </w:r>
      <w:r w:rsidR="00304C2E" w:rsidRPr="00CD01C4">
        <w:rPr>
          <w:rFonts w:ascii="Calibri" w:eastAsia="Calibri" w:hAnsi="Calibri" w:cs="Calibri"/>
        </w:rPr>
        <w:t xml:space="preserve"> that do not quite fit the </w:t>
      </w:r>
      <w:r w:rsidR="006A61EE" w:rsidRPr="00CD01C4">
        <w:rPr>
          <w:rFonts w:ascii="Calibri" w:eastAsia="Calibri" w:hAnsi="Calibri" w:cs="Calibri"/>
        </w:rPr>
        <w:t xml:space="preserve">common </w:t>
      </w:r>
      <w:r w:rsidR="00304C2E" w:rsidRPr="00CD01C4">
        <w:rPr>
          <w:rFonts w:ascii="Calibri" w:eastAsia="Calibri" w:hAnsi="Calibri" w:cs="Calibri"/>
        </w:rPr>
        <w:t>mold</w:t>
      </w:r>
      <w:r w:rsidR="006A61EE" w:rsidRPr="00CD01C4">
        <w:rPr>
          <w:rFonts w:ascii="Calibri" w:eastAsia="Calibri" w:hAnsi="Calibri" w:cs="Calibri"/>
        </w:rPr>
        <w:t xml:space="preserve"> of CC and non-CC </w:t>
      </w:r>
      <w:r w:rsidR="004964E3">
        <w:rPr>
          <w:rFonts w:ascii="Calibri" w:eastAsia="Calibri" w:hAnsi="Calibri" w:cs="Calibri"/>
        </w:rPr>
        <w:t>distinction</w:t>
      </w:r>
      <w:r w:rsidR="005F41F8">
        <w:rPr>
          <w:rFonts w:ascii="Calibri" w:eastAsia="Calibri" w:hAnsi="Calibri" w:cs="Calibri"/>
        </w:rPr>
        <w:t xml:space="preserve">s </w:t>
      </w:r>
      <w:r w:rsidR="00304C2E" w:rsidRPr="00CD01C4">
        <w:rPr>
          <w:rFonts w:ascii="Calibri" w:eastAsia="Calibri" w:hAnsi="Calibri" w:cs="Calibri"/>
        </w:rPr>
        <w:t>are discussed in Section</w:t>
      </w:r>
      <w:r w:rsidR="003E6BA8" w:rsidRPr="00CD01C4">
        <w:rPr>
          <w:rFonts w:ascii="Calibri" w:eastAsia="Calibri" w:hAnsi="Calibri" w:cs="Calibri"/>
        </w:rPr>
        <w:t xml:space="preserve"> 5</w:t>
      </w:r>
      <w:r w:rsidR="00051CD0">
        <w:rPr>
          <w:rFonts w:ascii="Calibri" w:eastAsia="Calibri" w:hAnsi="Calibri" w:cs="Calibri"/>
        </w:rPr>
        <w:t>, and detailed</w:t>
      </w:r>
      <w:r w:rsidR="002B21F8" w:rsidRPr="00CD01C4">
        <w:rPr>
          <w:rFonts w:ascii="Calibri" w:eastAsia="Calibri" w:hAnsi="Calibri" w:cs="Calibri"/>
        </w:rPr>
        <w:t xml:space="preserve"> </w:t>
      </w:r>
      <w:r w:rsidR="000507AA" w:rsidRPr="00CD01C4">
        <w:rPr>
          <w:rFonts w:ascii="Calibri" w:eastAsia="Calibri" w:hAnsi="Calibri" w:cs="Calibri"/>
        </w:rPr>
        <w:t>meth</w:t>
      </w:r>
      <w:r w:rsidR="00C9344F" w:rsidRPr="00CD01C4">
        <w:rPr>
          <w:rFonts w:ascii="Calibri" w:eastAsia="Calibri" w:hAnsi="Calibri" w:cs="Calibri"/>
        </w:rPr>
        <w:t>ods</w:t>
      </w:r>
      <w:r w:rsidR="00927F2E" w:rsidRPr="00CD01C4">
        <w:rPr>
          <w:rFonts w:ascii="Calibri" w:eastAsia="Calibri" w:hAnsi="Calibri" w:cs="Calibri"/>
        </w:rPr>
        <w:t xml:space="preserve"> and</w:t>
      </w:r>
      <w:r w:rsidR="00CE3A7A" w:rsidRPr="00CD01C4">
        <w:rPr>
          <w:rFonts w:ascii="Calibri" w:eastAsia="Calibri" w:hAnsi="Calibri" w:cs="Calibri"/>
        </w:rPr>
        <w:t xml:space="preserve"> </w:t>
      </w:r>
      <w:r w:rsidR="009666FE" w:rsidRPr="00CD01C4">
        <w:rPr>
          <w:rFonts w:ascii="Calibri" w:eastAsia="Calibri" w:hAnsi="Calibri" w:cs="Calibri"/>
        </w:rPr>
        <w:t>additional</w:t>
      </w:r>
      <w:r w:rsidR="00667055" w:rsidRPr="00CD01C4">
        <w:rPr>
          <w:rFonts w:ascii="Calibri" w:eastAsia="Calibri" w:hAnsi="Calibri" w:cs="Calibri"/>
        </w:rPr>
        <w:t xml:space="preserve"> </w:t>
      </w:r>
      <w:r w:rsidR="009465FC" w:rsidRPr="00CD01C4">
        <w:rPr>
          <w:rFonts w:ascii="Calibri" w:eastAsia="Calibri" w:hAnsi="Calibri" w:cs="Calibri"/>
        </w:rPr>
        <w:t xml:space="preserve">results </w:t>
      </w:r>
      <w:r w:rsidR="00A01F01" w:rsidRPr="00CD01C4">
        <w:rPr>
          <w:rFonts w:ascii="Calibri" w:eastAsia="Calibri" w:hAnsi="Calibri" w:cs="Calibri"/>
        </w:rPr>
        <w:t>that support</w:t>
      </w:r>
      <w:r w:rsidR="009666FE" w:rsidRPr="00CD01C4">
        <w:rPr>
          <w:rFonts w:ascii="Calibri" w:eastAsia="Calibri" w:hAnsi="Calibri" w:cs="Calibri"/>
        </w:rPr>
        <w:t xml:space="preserve"> our working </w:t>
      </w:r>
      <w:r w:rsidR="005B2B4D">
        <w:rPr>
          <w:rFonts w:ascii="Calibri" w:eastAsia="Calibri" w:hAnsi="Calibri" w:cs="Calibri"/>
        </w:rPr>
        <w:t>premises</w:t>
      </w:r>
      <w:r w:rsidR="009666FE" w:rsidRPr="00CD01C4">
        <w:rPr>
          <w:rFonts w:ascii="Calibri" w:eastAsia="Calibri" w:hAnsi="Calibri" w:cs="Calibri"/>
        </w:rPr>
        <w:t xml:space="preserve"> and </w:t>
      </w:r>
      <w:r w:rsidR="00A16EDD" w:rsidRPr="00CD01C4">
        <w:rPr>
          <w:rFonts w:ascii="Calibri" w:eastAsia="Calibri" w:hAnsi="Calibri" w:cs="Calibri"/>
        </w:rPr>
        <w:t xml:space="preserve">framework </w:t>
      </w:r>
      <w:r w:rsidR="00051CD0">
        <w:rPr>
          <w:rFonts w:ascii="Calibri" w:eastAsia="Calibri" w:hAnsi="Calibri" w:cs="Calibri"/>
        </w:rPr>
        <w:t xml:space="preserve">are presented in Sections 6 and 7.  </w:t>
      </w:r>
      <w:r w:rsidR="001E0891">
        <w:rPr>
          <w:rFonts w:ascii="Calibri" w:eastAsia="Calibri" w:hAnsi="Calibri" w:cs="Calibri"/>
        </w:rPr>
        <w:t xml:space="preserve"> A discussion of l</w:t>
      </w:r>
      <w:r w:rsidR="002C4704">
        <w:rPr>
          <w:rFonts w:ascii="Calibri" w:eastAsia="Calibri" w:hAnsi="Calibri" w:cs="Calibri"/>
        </w:rPr>
        <w:t xml:space="preserve">imitations </w:t>
      </w:r>
      <w:r w:rsidR="00791EE0">
        <w:rPr>
          <w:rFonts w:ascii="Calibri" w:eastAsia="Calibri" w:hAnsi="Calibri" w:cs="Calibri"/>
        </w:rPr>
        <w:t xml:space="preserve">and </w:t>
      </w:r>
      <w:r w:rsidR="00DE250A" w:rsidRPr="00CD01C4">
        <w:rPr>
          <w:rFonts w:ascii="Calibri" w:eastAsia="Calibri" w:hAnsi="Calibri" w:cs="Calibri"/>
        </w:rPr>
        <w:t>potential</w:t>
      </w:r>
      <w:r w:rsidR="002E5334" w:rsidRPr="00CD01C4">
        <w:rPr>
          <w:rFonts w:ascii="Calibri" w:eastAsia="Calibri" w:hAnsi="Calibri" w:cs="Calibri"/>
        </w:rPr>
        <w:t xml:space="preserve"> pitfalls of the </w:t>
      </w:r>
      <w:r w:rsidR="00993DD2" w:rsidRPr="00CD01C4">
        <w:rPr>
          <w:rFonts w:ascii="Calibri" w:eastAsia="Calibri" w:hAnsi="Calibri" w:cs="Calibri"/>
        </w:rPr>
        <w:t>proposed framework</w:t>
      </w:r>
      <w:r w:rsidR="00EE214F" w:rsidRPr="00CD01C4">
        <w:rPr>
          <w:rFonts w:ascii="Calibri" w:eastAsia="Calibri" w:hAnsi="Calibri" w:cs="Calibri"/>
        </w:rPr>
        <w:t xml:space="preserve">, as well as </w:t>
      </w:r>
      <w:r w:rsidR="002E5334" w:rsidRPr="00CD01C4">
        <w:rPr>
          <w:rFonts w:ascii="Calibri" w:eastAsia="Calibri" w:hAnsi="Calibri" w:cs="Calibri"/>
        </w:rPr>
        <w:t xml:space="preserve">gaps in our </w:t>
      </w:r>
      <w:r w:rsidR="001006C2" w:rsidRPr="00CD01C4">
        <w:rPr>
          <w:rFonts w:ascii="Calibri" w:eastAsia="Calibri" w:hAnsi="Calibri" w:cs="Calibri"/>
        </w:rPr>
        <w:t>knowledge</w:t>
      </w:r>
      <w:r w:rsidR="002E5334" w:rsidRPr="00CD01C4">
        <w:rPr>
          <w:rFonts w:ascii="Calibri" w:eastAsia="Calibri" w:hAnsi="Calibri" w:cs="Calibri"/>
        </w:rPr>
        <w:t xml:space="preserve"> and directions for future research </w:t>
      </w:r>
      <w:r w:rsidR="001E0891">
        <w:rPr>
          <w:rFonts w:ascii="Calibri" w:eastAsia="Calibri" w:hAnsi="Calibri" w:cs="Calibri"/>
        </w:rPr>
        <w:t xml:space="preserve">follows in </w:t>
      </w:r>
      <w:r w:rsidR="002E5334" w:rsidRPr="00CD01C4">
        <w:rPr>
          <w:rFonts w:ascii="Calibri" w:eastAsia="Calibri" w:hAnsi="Calibri" w:cs="Calibri"/>
        </w:rPr>
        <w:t>Section</w:t>
      </w:r>
      <w:r w:rsidR="00332063" w:rsidRPr="00CD01C4">
        <w:rPr>
          <w:rFonts w:ascii="Calibri" w:eastAsia="Calibri" w:hAnsi="Calibri" w:cs="Calibri"/>
        </w:rPr>
        <w:t xml:space="preserve"> </w:t>
      </w:r>
      <w:r w:rsidR="0031250A" w:rsidRPr="00CD01C4">
        <w:rPr>
          <w:rFonts w:ascii="Calibri" w:eastAsia="Calibri" w:hAnsi="Calibri" w:cs="Calibri"/>
        </w:rPr>
        <w:t>8</w:t>
      </w:r>
      <w:r w:rsidR="0097443F" w:rsidRPr="00CD01C4">
        <w:rPr>
          <w:rFonts w:ascii="Calibri" w:eastAsia="Calibri" w:hAnsi="Calibri" w:cs="Calibri"/>
        </w:rPr>
        <w:t>.  We</w:t>
      </w:r>
      <w:r w:rsidR="00076D77" w:rsidRPr="00CD01C4">
        <w:rPr>
          <w:rFonts w:ascii="Calibri" w:eastAsia="Calibri" w:hAnsi="Calibri" w:cs="Calibri"/>
        </w:rPr>
        <w:t xml:space="preserve"> </w:t>
      </w:r>
      <w:r w:rsidR="00B9760A" w:rsidRPr="00CD01C4">
        <w:rPr>
          <w:rFonts w:ascii="Calibri" w:eastAsia="Calibri" w:hAnsi="Calibri" w:cs="Calibri"/>
        </w:rPr>
        <w:t>finish</w:t>
      </w:r>
      <w:r w:rsidR="002E5334" w:rsidRPr="00CD01C4">
        <w:rPr>
          <w:rFonts w:ascii="Calibri" w:eastAsia="Calibri" w:hAnsi="Calibri" w:cs="Calibri"/>
        </w:rPr>
        <w:t xml:space="preserve"> with a summary and conclusions</w:t>
      </w:r>
      <w:r w:rsidR="00D37CC1" w:rsidRPr="00CD01C4">
        <w:rPr>
          <w:rFonts w:ascii="Calibri" w:eastAsia="Calibri" w:hAnsi="Calibri" w:cs="Calibri"/>
        </w:rPr>
        <w:t xml:space="preserve"> section</w:t>
      </w:r>
      <w:r w:rsidR="002E5334" w:rsidRPr="00CD01C4">
        <w:rPr>
          <w:rFonts w:ascii="Calibri" w:eastAsia="Calibri" w:hAnsi="Calibri" w:cs="Calibri"/>
        </w:rPr>
        <w:t>.</w:t>
      </w:r>
    </w:p>
    <w:p w14:paraId="3DDDF52B" w14:textId="77777777" w:rsidR="00EE5337" w:rsidRDefault="00EE5337" w:rsidP="00EE5337">
      <w:pPr>
        <w:rPr>
          <w:rFonts w:ascii="Calibri" w:eastAsia="Calibri" w:hAnsi="Calibri" w:cs="Calibri"/>
        </w:rPr>
      </w:pPr>
    </w:p>
    <w:p w14:paraId="09055409" w14:textId="07E389FB" w:rsidR="00C35ABC" w:rsidRDefault="00EE5337" w:rsidP="00EE5337">
      <w:pPr>
        <w:pStyle w:val="Heading1"/>
        <w:rPr>
          <w:rFonts w:eastAsia="Calibri"/>
        </w:rPr>
      </w:pPr>
      <w:r>
        <w:rPr>
          <w:rFonts w:eastAsia="Calibri"/>
        </w:rPr>
        <w:t>1.  Overview</w:t>
      </w:r>
      <w:r w:rsidR="000D3CCA">
        <w:rPr>
          <w:rFonts w:eastAsia="Calibri"/>
        </w:rPr>
        <w:t xml:space="preserve"> </w:t>
      </w:r>
    </w:p>
    <w:p w14:paraId="1E14D11F" w14:textId="12FCC393" w:rsidR="007B22B1" w:rsidRPr="00AB0F81" w:rsidRDefault="00191F82" w:rsidP="002D7DC1">
      <w:pPr>
        <w:keepNext/>
        <w:keepLines/>
        <w:spacing w:before="40"/>
        <w:outlineLvl w:val="1"/>
        <w:rPr>
          <w:rFonts w:eastAsiaTheme="majorEastAsia" w:cstheme="majorBidi"/>
          <w:color w:val="2F5496" w:themeColor="accent1" w:themeShade="BF"/>
        </w:rPr>
      </w:pPr>
      <w:r>
        <w:rPr>
          <w:rFonts w:asciiTheme="majorHAnsi" w:eastAsia="Calibri" w:hAnsiTheme="majorHAnsi" w:cstheme="majorBidi"/>
          <w:color w:val="2F5496" w:themeColor="accent1" w:themeShade="BF"/>
          <w:sz w:val="26"/>
          <w:szCs w:val="26"/>
        </w:rPr>
        <w:t>1</w:t>
      </w:r>
      <w:r w:rsidR="007B22B1">
        <w:rPr>
          <w:rFonts w:asciiTheme="majorHAnsi" w:eastAsia="Calibri" w:hAnsiTheme="majorHAnsi" w:cstheme="majorBidi"/>
          <w:color w:val="2F5496" w:themeColor="accent1" w:themeShade="BF"/>
          <w:sz w:val="26"/>
          <w:szCs w:val="26"/>
        </w:rPr>
        <w:t>A</w:t>
      </w:r>
      <w:r w:rsidR="007B22B1" w:rsidRPr="00AB0F81">
        <w:rPr>
          <w:rFonts w:eastAsiaTheme="majorEastAsia" w:cstheme="majorBidi"/>
          <w:color w:val="2F5496" w:themeColor="accent1" w:themeShade="BF"/>
        </w:rPr>
        <w:t xml:space="preserve">. </w:t>
      </w:r>
      <w:r w:rsidR="007B22B1">
        <w:rPr>
          <w:rFonts w:asciiTheme="majorHAnsi" w:eastAsiaTheme="majorEastAsia" w:hAnsiTheme="majorHAnsi" w:cstheme="majorBidi"/>
          <w:color w:val="2F5496" w:themeColor="accent1" w:themeShade="BF"/>
          <w:sz w:val="26"/>
          <w:szCs w:val="26"/>
        </w:rPr>
        <w:t>To define (or not define) complexity</w:t>
      </w:r>
    </w:p>
    <w:p w14:paraId="1FA74F1B" w14:textId="77777777" w:rsidR="007B22B1" w:rsidRPr="00AB0F81" w:rsidRDefault="007B22B1" w:rsidP="002D7DC1">
      <w:pPr>
        <w:rPr>
          <w:rFonts w:ascii="Calibri" w:eastAsia="Calibri" w:hAnsi="Calibri" w:cs="Calibri"/>
        </w:rPr>
      </w:pPr>
      <w:r w:rsidRPr="00AB0F81">
        <w:rPr>
          <w:rFonts w:eastAsia="Calibri" w:cstheme="minorHAnsi"/>
        </w:rPr>
        <w:t>If we are to understand how complex brains and cognition evolved in only three lineages, we must have some way of recognizing complexity when we see it.</w:t>
      </w:r>
      <w:r w:rsidRPr="00AB0F81">
        <w:rPr>
          <w:rFonts w:ascii="Calibri" w:eastAsia="Calibri" w:hAnsi="Calibri" w:cs="Calibri"/>
        </w:rPr>
        <w:t xml:space="preserve">  To our knowledge, there are presently no universally recognized standards or characteristics for doing so, although there are plenty of notions as to what complexity entails.  </w:t>
      </w:r>
    </w:p>
    <w:p w14:paraId="7092852A" w14:textId="10E3E542" w:rsidR="007B22B1" w:rsidRPr="00AB0F81" w:rsidRDefault="007B22B1" w:rsidP="002D7DC1">
      <w:pPr>
        <w:ind w:firstLine="720"/>
        <w:rPr>
          <w:rFonts w:ascii="Calibri" w:eastAsia="Calibri" w:hAnsi="Calibri" w:cs="Calibri"/>
        </w:rPr>
      </w:pPr>
      <w:r w:rsidRPr="00AB0F81">
        <w:rPr>
          <w:rFonts w:ascii="Calibri" w:eastAsia="Calibri" w:hAnsi="Calibri" w:cs="Calibri"/>
        </w:rPr>
        <w:t xml:space="preserve">Perhaps the most common and enduring notion of cognitive complexity is that associated with intelligence </w:t>
      </w:r>
      <w:r w:rsidRPr="00AB0F81">
        <w:rPr>
          <w:rFonts w:ascii="Calibri" w:eastAsia="Times New Roman" w:hAnsi="Calibri"/>
          <w:color w:val="212121"/>
        </w:rPr>
        <w:t xml:space="preserve">(Morgan, 1882; Thorndike 1889; Jerison, 1973; Emery and Clayton, 2004; Reznikova, 2007; Roth, 2015; Seed and Mayer, 2017; </w:t>
      </w:r>
      <w:proofErr w:type="spellStart"/>
      <w:r w:rsidRPr="00AB0F81">
        <w:rPr>
          <w:rFonts w:ascii="Calibri" w:eastAsia="Times New Roman" w:hAnsi="Calibri"/>
          <w:color w:val="212121"/>
        </w:rPr>
        <w:t>Zentall</w:t>
      </w:r>
      <w:proofErr w:type="spellEnd"/>
      <w:r w:rsidRPr="00AB0F81">
        <w:rPr>
          <w:rFonts w:ascii="Calibri" w:eastAsia="Times New Roman" w:hAnsi="Calibri"/>
          <w:color w:val="212121"/>
        </w:rPr>
        <w:t xml:space="preserve"> 2020), defined as “the ability to reason, plan, solve problems, </w:t>
      </w:r>
      <w:r w:rsidRPr="00AB0F81">
        <w:rPr>
          <w:rFonts w:ascii="Calibri" w:eastAsia="Times New Roman" w:hAnsi="Calibri"/>
          <w:color w:val="212121"/>
        </w:rPr>
        <w:lastRenderedPageBreak/>
        <w:t xml:space="preserve">think abstractly, comprehend complex ideas, learn quickly and learn from experience” (Deary 2001).  Many other concepts, such as mental time travel (remembering the past and imagining the future), innovation and behavioral flexibility (e.g., inventing new behaviors to solve problems), </w:t>
      </w:r>
      <w:r w:rsidRPr="00AB0F81">
        <w:rPr>
          <w:rFonts w:ascii="Calibri" w:eastAsia="Calibri" w:hAnsi="Calibri" w:cs="Calibri"/>
        </w:rPr>
        <w:t xml:space="preserve">theory of mind (knowledge of intent in other beings), consciousness (awareness of internal states and external surroundings),  and tool use have also been associated with complex cognition in humans and other animals (Table 1; Emory and Clayton, 2004; Laland and Seed, 2021). </w:t>
      </w:r>
    </w:p>
    <w:p w14:paraId="400B8B9A" w14:textId="6DCAACE0" w:rsidR="007B22B1" w:rsidRPr="00AB0F81" w:rsidRDefault="007B22B1" w:rsidP="002D7DC1">
      <w:pPr>
        <w:ind w:firstLine="720"/>
        <w:rPr>
          <w:rFonts w:ascii="Calibri" w:eastAsia="Calibri" w:hAnsi="Calibri" w:cs="Calibri"/>
        </w:rPr>
      </w:pPr>
      <w:r w:rsidRPr="00AB0F81">
        <w:rPr>
          <w:rFonts w:ascii="Calibri" w:eastAsia="Calibri" w:hAnsi="Calibri" w:cs="Calibri"/>
        </w:rPr>
        <w:t>Developing common standards is difficult for several reasons, not the least of which is that cognition, in general, is a very fuzzy concept, one that involves different defining characteristics in different disciplines (Bayne et al, 2019), and one that, arguably, may not even be amenable to any strict categorical definition (Allen, 2017).  Similarly,</w:t>
      </w:r>
      <w:r w:rsidR="00E153CD">
        <w:rPr>
          <w:rFonts w:ascii="Calibri" w:eastAsia="Calibri" w:hAnsi="Calibri" w:cs="Calibri"/>
        </w:rPr>
        <w:t xml:space="preserve"> finding</w:t>
      </w:r>
      <w:r w:rsidRPr="00AB0F81">
        <w:rPr>
          <w:rFonts w:ascii="Calibri" w:eastAsia="Calibri" w:hAnsi="Calibri" w:cs="Calibri"/>
        </w:rPr>
        <w:t xml:space="preserve"> objective standards for characterizing brain complexity across the diversity of vertebrate and invertebrate brains is challenging, made </w:t>
      </w:r>
      <w:proofErr w:type="gramStart"/>
      <w:r w:rsidRPr="00AB0F81">
        <w:rPr>
          <w:rFonts w:ascii="Calibri" w:eastAsia="Calibri" w:hAnsi="Calibri" w:cs="Calibri"/>
        </w:rPr>
        <w:t>all the more</w:t>
      </w:r>
      <w:proofErr w:type="gramEnd"/>
      <w:r w:rsidRPr="00AB0F81">
        <w:rPr>
          <w:rFonts w:ascii="Calibri" w:eastAsia="Calibri" w:hAnsi="Calibri" w:cs="Calibri"/>
        </w:rPr>
        <w:t xml:space="preserve"> difficult by fundamental differences in </w:t>
      </w:r>
      <w:r>
        <w:rPr>
          <w:rFonts w:ascii="Calibri" w:eastAsia="Calibri" w:hAnsi="Calibri" w:cs="Calibri"/>
        </w:rPr>
        <w:t>how</w:t>
      </w:r>
      <w:r w:rsidRPr="00AB0F81">
        <w:rPr>
          <w:rFonts w:ascii="Calibri" w:eastAsia="Calibri" w:hAnsi="Calibri" w:cs="Calibri"/>
        </w:rPr>
        <w:t xml:space="preserve"> protostome </w:t>
      </w:r>
      <w:r w:rsidR="004F4ED3">
        <w:rPr>
          <w:rFonts w:ascii="Calibri" w:eastAsia="Calibri" w:hAnsi="Calibri" w:cs="Calibri"/>
        </w:rPr>
        <w:t xml:space="preserve">(invertebrates) </w:t>
      </w:r>
      <w:r w:rsidRPr="00AB0F81">
        <w:rPr>
          <w:rFonts w:ascii="Calibri" w:eastAsia="Calibri" w:hAnsi="Calibri" w:cs="Calibri"/>
        </w:rPr>
        <w:t>and deuterostome</w:t>
      </w:r>
      <w:r w:rsidR="004F4ED3">
        <w:rPr>
          <w:rFonts w:ascii="Calibri" w:eastAsia="Calibri" w:hAnsi="Calibri" w:cs="Calibri"/>
        </w:rPr>
        <w:t xml:space="preserve"> (vertebrates and their allies)</w:t>
      </w:r>
      <w:r w:rsidRPr="00AB0F81">
        <w:rPr>
          <w:rFonts w:ascii="Calibri" w:eastAsia="Calibri" w:hAnsi="Calibri" w:cs="Calibri"/>
        </w:rPr>
        <w:t xml:space="preserve"> brains develop</w:t>
      </w:r>
      <w:r>
        <w:rPr>
          <w:rFonts w:ascii="Calibri" w:eastAsia="Calibri" w:hAnsi="Calibri" w:cs="Calibri"/>
        </w:rPr>
        <w:t xml:space="preserve">, </w:t>
      </w:r>
      <w:r w:rsidRPr="00AB0F81">
        <w:rPr>
          <w:rFonts w:ascii="Calibri" w:eastAsia="Calibri" w:hAnsi="Calibri" w:cs="Calibri"/>
        </w:rPr>
        <w:t xml:space="preserve">and the varied and often confusing </w:t>
      </w:r>
      <w:r w:rsidRPr="00AB0F81">
        <w:rPr>
          <w:rFonts w:ascii="Calibri" w:eastAsia="Calibri" w:hAnsi="Calibri" w:cs="Calibri"/>
          <w:color w:val="000000" w:themeColor="text1"/>
        </w:rPr>
        <w:t xml:space="preserve">terminology used to describe </w:t>
      </w:r>
      <w:r w:rsidR="00000EDB">
        <w:rPr>
          <w:rFonts w:ascii="Calibri" w:eastAsia="Calibri" w:hAnsi="Calibri" w:cs="Calibri"/>
          <w:color w:val="000000" w:themeColor="text1"/>
        </w:rPr>
        <w:t xml:space="preserve">invertebrate </w:t>
      </w:r>
      <w:r w:rsidRPr="00AB0F81">
        <w:rPr>
          <w:rFonts w:ascii="Calibri" w:eastAsia="Calibri" w:hAnsi="Calibri" w:cs="Calibri"/>
          <w:color w:val="000000" w:themeColor="text1"/>
        </w:rPr>
        <w:t>brain structures, sometimes even within the same phylum (s</w:t>
      </w:r>
      <w:r w:rsidRPr="00AB0F81">
        <w:rPr>
          <w:rFonts w:ascii="Calibri" w:eastAsia="Calibri" w:hAnsi="Calibri" w:cs="Calibri"/>
        </w:rPr>
        <w:t xml:space="preserve">ee Appendix A).  </w:t>
      </w:r>
    </w:p>
    <w:p w14:paraId="65ADF227" w14:textId="23BA52AB" w:rsidR="00A00E24" w:rsidRPr="003F7211" w:rsidRDefault="007B22B1" w:rsidP="00A00E24">
      <w:pPr>
        <w:ind w:firstLine="720"/>
        <w:rPr>
          <w:rFonts w:ascii="Calibri" w:eastAsia="Calibri" w:hAnsi="Calibri" w:cs="Calibri"/>
        </w:rPr>
      </w:pPr>
      <w:r w:rsidRPr="00AB0F81">
        <w:rPr>
          <w:rFonts w:ascii="Calibri" w:eastAsia="Calibri" w:hAnsi="Calibri" w:cs="Calibri"/>
        </w:rPr>
        <w:t xml:space="preserve">In this paper, we attempt to circumvent </w:t>
      </w:r>
      <w:r w:rsidR="00E514E3">
        <w:rPr>
          <w:rFonts w:ascii="Calibri" w:eastAsia="Calibri" w:hAnsi="Calibri" w:cs="Calibri"/>
        </w:rPr>
        <w:t xml:space="preserve">this class of </w:t>
      </w:r>
      <w:r w:rsidRPr="00AB0F81">
        <w:rPr>
          <w:rFonts w:ascii="Calibri" w:eastAsia="Calibri" w:hAnsi="Calibri" w:cs="Calibri"/>
        </w:rPr>
        <w:t xml:space="preserve">problems by identifying brain, cognitive and other traits that can be widely applied (and recognized) across lineages and that, by all appearances, vary </w:t>
      </w:r>
      <w:r>
        <w:rPr>
          <w:rFonts w:ascii="Calibri" w:eastAsia="Calibri" w:hAnsi="Calibri" w:cs="Calibri"/>
        </w:rPr>
        <w:t xml:space="preserve">from simple to </w:t>
      </w:r>
      <w:r w:rsidRPr="00AB0F81">
        <w:rPr>
          <w:rFonts w:ascii="Calibri" w:eastAsia="Calibri" w:hAnsi="Calibri" w:cs="Calibri"/>
        </w:rPr>
        <w:t xml:space="preserve">complex.  </w:t>
      </w:r>
      <w:r w:rsidR="003F7211">
        <w:rPr>
          <w:rFonts w:ascii="Calibri" w:eastAsia="Calibri" w:hAnsi="Calibri" w:cs="Calibri"/>
        </w:rPr>
        <w:t>We then</w:t>
      </w:r>
      <w:r w:rsidRPr="00AB0F81">
        <w:rPr>
          <w:rFonts w:ascii="Calibri" w:eastAsia="Calibri" w:hAnsi="Calibri" w:cs="Calibri"/>
        </w:rPr>
        <w:t xml:space="preserve"> let the phyletic distribution</w:t>
      </w:r>
      <w:r w:rsidR="00C63086">
        <w:rPr>
          <w:rFonts w:ascii="Calibri" w:eastAsia="Calibri" w:hAnsi="Calibri" w:cs="Calibri"/>
        </w:rPr>
        <w:t>s</w:t>
      </w:r>
      <w:r w:rsidRPr="00AB0F81">
        <w:rPr>
          <w:rFonts w:ascii="Calibri" w:eastAsia="Calibri" w:hAnsi="Calibri" w:cs="Calibri"/>
        </w:rPr>
        <w:t xml:space="preserve"> of these traits tell us which, if </w:t>
      </w:r>
      <w:r w:rsidR="003B7AB0" w:rsidRPr="00AB0F81">
        <w:rPr>
          <w:rFonts w:ascii="Calibri" w:eastAsia="Calibri" w:hAnsi="Calibri" w:cs="Calibri"/>
        </w:rPr>
        <w:t>any</w:t>
      </w:r>
      <w:r w:rsidR="003B7AB0">
        <w:rPr>
          <w:rFonts w:ascii="Calibri" w:eastAsia="Calibri" w:hAnsi="Calibri" w:cs="Calibri"/>
        </w:rPr>
        <w:t xml:space="preserve">, </w:t>
      </w:r>
      <w:r w:rsidR="003B7AB0" w:rsidRPr="00AB0F81">
        <w:rPr>
          <w:rFonts w:ascii="Calibri" w:eastAsia="Calibri" w:hAnsi="Calibri" w:cs="Calibri"/>
        </w:rPr>
        <w:t>are</w:t>
      </w:r>
      <w:r w:rsidR="00910434">
        <w:rPr>
          <w:rFonts w:ascii="Calibri" w:eastAsia="Calibri" w:hAnsi="Calibri" w:cs="Calibri"/>
        </w:rPr>
        <w:t xml:space="preserve"> </w:t>
      </w:r>
      <w:r w:rsidR="007B0869">
        <w:rPr>
          <w:rFonts w:ascii="Calibri" w:eastAsia="Calibri" w:hAnsi="Calibri" w:cs="Calibri"/>
        </w:rPr>
        <w:t xml:space="preserve">unique </w:t>
      </w:r>
      <w:r w:rsidR="00D45B72">
        <w:rPr>
          <w:rFonts w:ascii="Calibri" w:eastAsia="Calibri" w:hAnsi="Calibri" w:cs="Calibri"/>
        </w:rPr>
        <w:t xml:space="preserve">to </w:t>
      </w:r>
      <w:r w:rsidR="00D45B72" w:rsidRPr="00AB0F81">
        <w:rPr>
          <w:rFonts w:ascii="Calibri" w:eastAsia="Calibri" w:hAnsi="Calibri" w:cs="Calibri"/>
        </w:rPr>
        <w:t>CC</w:t>
      </w:r>
      <w:r w:rsidRPr="00AB0F81">
        <w:rPr>
          <w:rFonts w:ascii="Calibri" w:eastAsia="Calibri" w:hAnsi="Calibri" w:cs="Calibri"/>
        </w:rPr>
        <w:t xml:space="preserve"> </w:t>
      </w:r>
      <w:r w:rsidR="00910434">
        <w:rPr>
          <w:rFonts w:ascii="Calibri" w:eastAsia="Calibri" w:hAnsi="Calibri" w:cs="Calibri"/>
        </w:rPr>
        <w:t>lineages</w:t>
      </w:r>
      <w:r w:rsidR="007B0869">
        <w:rPr>
          <w:rFonts w:ascii="Calibri" w:eastAsia="Calibri" w:hAnsi="Calibri" w:cs="Calibri"/>
        </w:rPr>
        <w:t xml:space="preserve"> and which are not (</w:t>
      </w:r>
      <w:r w:rsidR="005E7607">
        <w:rPr>
          <w:rFonts w:ascii="Calibri" w:eastAsia="Calibri" w:hAnsi="Calibri" w:cs="Calibri"/>
        </w:rPr>
        <w:t>see Sections 1B and 6</w:t>
      </w:r>
      <w:r w:rsidR="00D84E3F">
        <w:rPr>
          <w:rFonts w:ascii="Calibri" w:eastAsia="Calibri" w:hAnsi="Calibri" w:cs="Calibri"/>
        </w:rPr>
        <w:t>A</w:t>
      </w:r>
      <w:r w:rsidR="005E7607">
        <w:rPr>
          <w:rFonts w:ascii="Calibri" w:eastAsia="Calibri" w:hAnsi="Calibri" w:cs="Calibri"/>
        </w:rPr>
        <w:t xml:space="preserve"> for further detail).</w:t>
      </w:r>
      <w:r w:rsidR="000C1C7B">
        <w:rPr>
          <w:rFonts w:ascii="Calibri" w:eastAsia="Calibri" w:hAnsi="Calibri" w:cs="Calibri"/>
        </w:rPr>
        <w:t xml:space="preserve"> </w:t>
      </w:r>
      <w:r w:rsidR="00E40D29">
        <w:rPr>
          <w:rFonts w:ascii="Calibri" w:eastAsia="Calibri" w:hAnsi="Calibri" w:cs="Calibri"/>
        </w:rPr>
        <w:t xml:space="preserve"> </w:t>
      </w:r>
    </w:p>
    <w:p w14:paraId="15F769A4" w14:textId="3E545CBA" w:rsidR="007B22B1" w:rsidRDefault="007B22B1" w:rsidP="000915D3">
      <w:pPr>
        <w:rPr>
          <w:rFonts w:ascii="Calibri" w:eastAsia="Calibri" w:hAnsi="Calibri" w:cs="Calibri"/>
        </w:rPr>
      </w:pPr>
      <w:r w:rsidRPr="00AB0F81">
        <w:rPr>
          <w:rFonts w:ascii="Calibri" w:eastAsia="Calibri" w:hAnsi="Calibri" w:cs="Calibri"/>
        </w:rPr>
        <w:t xml:space="preserve">    </w:t>
      </w:r>
    </w:p>
    <w:p w14:paraId="2D4CF2A6" w14:textId="213A5128" w:rsidR="00C527E9" w:rsidRPr="00C527E9" w:rsidRDefault="00C527E9" w:rsidP="00C527E9">
      <w:pPr>
        <w:keepNext/>
        <w:keepLines/>
        <w:spacing w:before="40"/>
        <w:outlineLvl w:val="1"/>
        <w:rPr>
          <w:rFonts w:asciiTheme="majorHAnsi" w:eastAsiaTheme="majorEastAsia" w:hAnsiTheme="majorHAnsi" w:cstheme="majorBidi"/>
          <w:color w:val="2F5496" w:themeColor="accent1" w:themeShade="BF"/>
          <w:sz w:val="32"/>
          <w:szCs w:val="32"/>
        </w:rPr>
      </w:pPr>
      <w:r w:rsidRPr="00C527E9">
        <w:rPr>
          <w:rFonts w:asciiTheme="majorHAnsi" w:eastAsia="Calibri" w:hAnsiTheme="majorHAnsi" w:cstheme="majorBidi"/>
          <w:color w:val="2F5496" w:themeColor="accent1" w:themeShade="BF"/>
          <w:sz w:val="26"/>
          <w:szCs w:val="26"/>
        </w:rPr>
        <w:t>1</w:t>
      </w:r>
      <w:r w:rsidR="00CC420A">
        <w:rPr>
          <w:rFonts w:asciiTheme="majorHAnsi" w:eastAsia="Calibri" w:hAnsiTheme="majorHAnsi" w:cstheme="majorBidi"/>
          <w:color w:val="2F5496" w:themeColor="accent1" w:themeShade="BF"/>
          <w:sz w:val="26"/>
          <w:szCs w:val="26"/>
        </w:rPr>
        <w:t>B</w:t>
      </w:r>
      <w:r w:rsidRPr="00C527E9">
        <w:rPr>
          <w:rFonts w:eastAsiaTheme="majorEastAsia" w:cstheme="majorBidi"/>
          <w:color w:val="2F5496" w:themeColor="accent1" w:themeShade="BF"/>
        </w:rPr>
        <w:t xml:space="preserve">. </w:t>
      </w:r>
      <w:r w:rsidR="00FA23C4">
        <w:rPr>
          <w:rFonts w:asciiTheme="majorHAnsi" w:eastAsiaTheme="majorEastAsia" w:hAnsiTheme="majorHAnsi" w:cstheme="majorBidi"/>
          <w:color w:val="2F5496" w:themeColor="accent1" w:themeShade="BF"/>
          <w:sz w:val="26"/>
          <w:szCs w:val="26"/>
        </w:rPr>
        <w:t xml:space="preserve">Working </w:t>
      </w:r>
      <w:r w:rsidR="00CE5C76">
        <w:rPr>
          <w:rFonts w:asciiTheme="majorHAnsi" w:eastAsiaTheme="majorEastAsia" w:hAnsiTheme="majorHAnsi" w:cstheme="majorBidi"/>
          <w:color w:val="2F5496" w:themeColor="accent1" w:themeShade="BF"/>
          <w:sz w:val="26"/>
          <w:szCs w:val="26"/>
        </w:rPr>
        <w:t>premise</w:t>
      </w:r>
      <w:r w:rsidR="00FA23C4">
        <w:rPr>
          <w:rFonts w:asciiTheme="majorHAnsi" w:eastAsiaTheme="majorEastAsia" w:hAnsiTheme="majorHAnsi" w:cstheme="majorBidi"/>
          <w:color w:val="2F5496" w:themeColor="accent1" w:themeShade="BF"/>
          <w:sz w:val="26"/>
          <w:szCs w:val="26"/>
        </w:rPr>
        <w:t>s and general approach</w:t>
      </w:r>
    </w:p>
    <w:p w14:paraId="0A32C270" w14:textId="6EC025AD" w:rsidR="00081D90" w:rsidRDefault="00647210" w:rsidP="00F41620">
      <w:pPr>
        <w:rPr>
          <w:rFonts w:ascii="Calibri" w:eastAsia="Calibri" w:hAnsi="Calibri" w:cs="Calibri"/>
          <w:color w:val="000000" w:themeColor="text1"/>
        </w:rPr>
      </w:pPr>
      <w:r w:rsidRPr="00F343F9">
        <w:rPr>
          <w:rFonts w:ascii="Calibri" w:eastAsia="Calibri" w:hAnsi="Calibri" w:cs="Calibri"/>
          <w:color w:val="000000" w:themeColor="text1"/>
        </w:rPr>
        <w:t>W</w:t>
      </w:r>
      <w:r w:rsidR="00860902" w:rsidRPr="00F343F9">
        <w:rPr>
          <w:rFonts w:ascii="Calibri" w:eastAsia="Calibri" w:hAnsi="Calibri" w:cs="Calibri"/>
          <w:color w:val="000000" w:themeColor="text1"/>
        </w:rPr>
        <w:t>e</w:t>
      </w:r>
      <w:r w:rsidRPr="00F343F9">
        <w:rPr>
          <w:rFonts w:ascii="Calibri" w:eastAsia="Calibri" w:hAnsi="Calibri" w:cs="Calibri"/>
          <w:color w:val="000000" w:themeColor="text1"/>
        </w:rPr>
        <w:t xml:space="preserve"> </w:t>
      </w:r>
      <w:r w:rsidR="00860902" w:rsidRPr="00F343F9">
        <w:rPr>
          <w:rFonts w:ascii="Calibri" w:eastAsia="Calibri" w:hAnsi="Calibri" w:cs="Calibri"/>
          <w:color w:val="000000" w:themeColor="text1"/>
        </w:rPr>
        <w:t>s</w:t>
      </w:r>
      <w:r w:rsidR="002430BC" w:rsidRPr="00F343F9">
        <w:rPr>
          <w:rFonts w:ascii="Calibri" w:eastAsia="Calibri" w:hAnsi="Calibri" w:cs="Calibri"/>
          <w:color w:val="000000" w:themeColor="text1"/>
        </w:rPr>
        <w:t xml:space="preserve">tart with </w:t>
      </w:r>
      <w:r w:rsidR="00454CB0">
        <w:rPr>
          <w:rFonts w:ascii="Calibri" w:eastAsia="Calibri" w:hAnsi="Calibri" w:cs="Calibri"/>
          <w:color w:val="000000" w:themeColor="text1"/>
        </w:rPr>
        <w:t>two</w:t>
      </w:r>
      <w:r w:rsidR="004C3D31">
        <w:rPr>
          <w:rFonts w:ascii="Calibri" w:eastAsia="Calibri" w:hAnsi="Calibri" w:cs="Calibri"/>
          <w:color w:val="000000" w:themeColor="text1"/>
        </w:rPr>
        <w:t xml:space="preserve"> </w:t>
      </w:r>
      <w:r w:rsidR="0085754A">
        <w:rPr>
          <w:rFonts w:ascii="Calibri" w:eastAsia="Calibri" w:hAnsi="Calibri" w:cs="Calibri"/>
          <w:color w:val="000000" w:themeColor="text1"/>
        </w:rPr>
        <w:t>pre</w:t>
      </w:r>
      <w:r w:rsidR="008B15BB">
        <w:rPr>
          <w:rFonts w:ascii="Calibri" w:eastAsia="Calibri" w:hAnsi="Calibri" w:cs="Calibri"/>
          <w:color w:val="000000" w:themeColor="text1"/>
        </w:rPr>
        <w:t>mis</w:t>
      </w:r>
      <w:r w:rsidR="00454CB0">
        <w:rPr>
          <w:rFonts w:ascii="Calibri" w:eastAsia="Calibri" w:hAnsi="Calibri" w:cs="Calibri"/>
          <w:color w:val="000000" w:themeColor="text1"/>
        </w:rPr>
        <w:t xml:space="preserve">es: </w:t>
      </w:r>
      <w:r w:rsidR="004C3D31">
        <w:rPr>
          <w:rFonts w:ascii="Calibri" w:eastAsia="Calibri" w:hAnsi="Calibri" w:cs="Calibri"/>
          <w:color w:val="000000" w:themeColor="text1"/>
        </w:rPr>
        <w:t xml:space="preserve"> </w:t>
      </w:r>
      <w:r w:rsidR="008B15BB">
        <w:rPr>
          <w:rFonts w:ascii="Calibri" w:eastAsia="Calibri" w:hAnsi="Calibri" w:cs="Calibri"/>
          <w:color w:val="000000" w:themeColor="text1"/>
        </w:rPr>
        <w:t xml:space="preserve">that cognition is embodied </w:t>
      </w:r>
      <w:r w:rsidR="00774FCD">
        <w:rPr>
          <w:rFonts w:ascii="Calibri" w:eastAsia="Calibri" w:hAnsi="Calibri" w:cs="Calibri"/>
          <w:color w:val="000000" w:themeColor="text1"/>
        </w:rPr>
        <w:t>(Clark</w:t>
      </w:r>
      <w:r w:rsidR="00AC0D54">
        <w:rPr>
          <w:rFonts w:ascii="Calibri" w:eastAsia="Calibri" w:hAnsi="Calibri" w:cs="Calibri"/>
          <w:color w:val="000000" w:themeColor="text1"/>
        </w:rPr>
        <w:t>, 1999)</w:t>
      </w:r>
      <w:r w:rsidR="008B15BB">
        <w:rPr>
          <w:rFonts w:ascii="Calibri" w:eastAsia="Calibri" w:hAnsi="Calibri" w:cs="Calibri"/>
          <w:color w:val="000000" w:themeColor="text1"/>
        </w:rPr>
        <w:t xml:space="preserve"> and that </w:t>
      </w:r>
      <w:r w:rsidR="002430BC" w:rsidRPr="00F343F9">
        <w:rPr>
          <w:rFonts w:ascii="Calibri" w:eastAsia="Calibri" w:hAnsi="Calibri" w:cs="Calibri"/>
          <w:color w:val="000000" w:themeColor="text1"/>
        </w:rPr>
        <w:t xml:space="preserve">complex </w:t>
      </w:r>
      <w:r w:rsidR="008B34C1">
        <w:rPr>
          <w:rFonts w:ascii="Calibri" w:eastAsia="Calibri" w:hAnsi="Calibri" w:cs="Calibri"/>
          <w:color w:val="000000" w:themeColor="text1"/>
        </w:rPr>
        <w:t xml:space="preserve">brains and </w:t>
      </w:r>
      <w:r w:rsidR="002430BC" w:rsidRPr="00F343F9">
        <w:rPr>
          <w:rFonts w:ascii="Calibri" w:eastAsia="Calibri" w:hAnsi="Calibri" w:cs="Calibri"/>
          <w:color w:val="000000" w:themeColor="text1"/>
        </w:rPr>
        <w:t>cognition ha</w:t>
      </w:r>
      <w:r w:rsidR="008B34C1">
        <w:rPr>
          <w:rFonts w:ascii="Calibri" w:eastAsia="Calibri" w:hAnsi="Calibri" w:cs="Calibri"/>
          <w:color w:val="000000" w:themeColor="text1"/>
        </w:rPr>
        <w:t>ve</w:t>
      </w:r>
      <w:r w:rsidR="002430BC" w:rsidRPr="00F343F9">
        <w:rPr>
          <w:rFonts w:ascii="Calibri" w:eastAsia="Calibri" w:hAnsi="Calibri" w:cs="Calibri"/>
          <w:color w:val="000000" w:themeColor="text1"/>
        </w:rPr>
        <w:t xml:space="preserve"> evolved in </w:t>
      </w:r>
      <w:r w:rsidR="00534489" w:rsidRPr="00F343F9">
        <w:rPr>
          <w:rFonts w:ascii="Calibri" w:eastAsia="Calibri" w:hAnsi="Calibri" w:cs="Calibri"/>
          <w:color w:val="000000" w:themeColor="text1"/>
        </w:rPr>
        <w:t>only th</w:t>
      </w:r>
      <w:r w:rsidR="00B32EE1">
        <w:rPr>
          <w:rFonts w:ascii="Calibri" w:eastAsia="Calibri" w:hAnsi="Calibri" w:cs="Calibri"/>
          <w:color w:val="000000" w:themeColor="text1"/>
        </w:rPr>
        <w:t>ree</w:t>
      </w:r>
      <w:r w:rsidR="00534489" w:rsidRPr="00F343F9">
        <w:rPr>
          <w:rFonts w:ascii="Calibri" w:eastAsia="Calibri" w:hAnsi="Calibri" w:cs="Calibri"/>
          <w:color w:val="000000" w:themeColor="text1"/>
        </w:rPr>
        <w:t xml:space="preserve"> </w:t>
      </w:r>
      <w:r w:rsidR="00F06FA2" w:rsidRPr="00F343F9">
        <w:rPr>
          <w:rFonts w:ascii="Calibri" w:eastAsia="Calibri" w:hAnsi="Calibri" w:cs="Calibri"/>
          <w:color w:val="000000" w:themeColor="text1"/>
        </w:rPr>
        <w:t>lineages</w:t>
      </w:r>
      <w:r w:rsidR="00AE1B21" w:rsidRPr="00F343F9">
        <w:rPr>
          <w:rFonts w:ascii="Calibri" w:eastAsia="Calibri" w:hAnsi="Calibri" w:cs="Calibri"/>
          <w:color w:val="000000" w:themeColor="text1"/>
        </w:rPr>
        <w:t xml:space="preserve"> – vertebrates, cephalopod mollusks and eua</w:t>
      </w:r>
      <w:r w:rsidR="00825224">
        <w:rPr>
          <w:rFonts w:ascii="Calibri" w:eastAsia="Calibri" w:hAnsi="Calibri" w:cs="Calibri"/>
          <w:color w:val="000000" w:themeColor="text1"/>
        </w:rPr>
        <w:t>r</w:t>
      </w:r>
      <w:r w:rsidR="00AE1B21" w:rsidRPr="00F343F9">
        <w:rPr>
          <w:rFonts w:ascii="Calibri" w:eastAsia="Calibri" w:hAnsi="Calibri" w:cs="Calibri"/>
          <w:color w:val="000000" w:themeColor="text1"/>
        </w:rPr>
        <w:t>thropods</w:t>
      </w:r>
      <w:r w:rsidR="00673301">
        <w:rPr>
          <w:rFonts w:ascii="Calibri" w:eastAsia="Calibri" w:hAnsi="Calibri" w:cs="Calibri"/>
          <w:color w:val="000000" w:themeColor="text1"/>
        </w:rPr>
        <w:t xml:space="preserve">. </w:t>
      </w:r>
      <w:r w:rsidR="00454CB0">
        <w:rPr>
          <w:rFonts w:ascii="Calibri" w:eastAsia="Calibri" w:hAnsi="Calibri" w:cs="Calibri"/>
          <w:color w:val="000000" w:themeColor="text1"/>
        </w:rPr>
        <w:t>W</w:t>
      </w:r>
      <w:r w:rsidR="004E0EFE" w:rsidRPr="00F343F9">
        <w:rPr>
          <w:rFonts w:ascii="Calibri" w:eastAsia="Calibri" w:hAnsi="Calibri" w:cs="Calibri"/>
          <w:color w:val="000000" w:themeColor="text1"/>
        </w:rPr>
        <w:t xml:space="preserve">e then </w:t>
      </w:r>
      <w:r w:rsidR="00A9080D" w:rsidRPr="00F343F9">
        <w:rPr>
          <w:rFonts w:ascii="Calibri" w:eastAsia="Calibri" w:hAnsi="Calibri" w:cs="Calibri"/>
          <w:color w:val="000000" w:themeColor="text1"/>
        </w:rPr>
        <w:t>select</w:t>
      </w:r>
      <w:r w:rsidR="005C784E">
        <w:rPr>
          <w:rFonts w:ascii="Calibri" w:eastAsia="Calibri" w:hAnsi="Calibri" w:cs="Calibri"/>
          <w:color w:val="000000" w:themeColor="text1"/>
        </w:rPr>
        <w:t>ed</w:t>
      </w:r>
      <w:r w:rsidR="00B13BBE" w:rsidRPr="00F343F9">
        <w:rPr>
          <w:rFonts w:ascii="Calibri" w:eastAsia="Calibri" w:hAnsi="Calibri" w:cs="Calibri"/>
          <w:color w:val="000000" w:themeColor="text1"/>
        </w:rPr>
        <w:t xml:space="preserve"> a </w:t>
      </w:r>
      <w:r w:rsidR="00B5128C" w:rsidRPr="00F343F9">
        <w:rPr>
          <w:rFonts w:ascii="Calibri" w:eastAsia="Calibri" w:hAnsi="Calibri" w:cs="Calibri"/>
          <w:color w:val="000000" w:themeColor="text1"/>
        </w:rPr>
        <w:t xml:space="preserve">wide range of </w:t>
      </w:r>
      <w:r w:rsidR="00560883" w:rsidRPr="00F343F9">
        <w:rPr>
          <w:rFonts w:ascii="Calibri" w:eastAsia="Calibri" w:hAnsi="Calibri" w:cs="Calibri"/>
          <w:color w:val="000000" w:themeColor="text1"/>
        </w:rPr>
        <w:t>body, sensory,</w:t>
      </w:r>
      <w:r w:rsidR="000968B0">
        <w:rPr>
          <w:rFonts w:ascii="Calibri" w:eastAsia="Calibri" w:hAnsi="Calibri" w:cs="Calibri"/>
          <w:color w:val="000000" w:themeColor="text1"/>
        </w:rPr>
        <w:t xml:space="preserve"> </w:t>
      </w:r>
      <w:r w:rsidR="00560883" w:rsidRPr="00F343F9">
        <w:rPr>
          <w:rFonts w:ascii="Calibri" w:eastAsia="Calibri" w:hAnsi="Calibri" w:cs="Calibri"/>
          <w:color w:val="000000" w:themeColor="text1"/>
        </w:rPr>
        <w:t>brain</w:t>
      </w:r>
      <w:r w:rsidR="000968B0">
        <w:rPr>
          <w:rFonts w:ascii="Calibri" w:eastAsia="Calibri" w:hAnsi="Calibri" w:cs="Calibri"/>
          <w:color w:val="000000" w:themeColor="text1"/>
        </w:rPr>
        <w:t xml:space="preserve">, motor, </w:t>
      </w:r>
      <w:r w:rsidR="002C1BA7">
        <w:rPr>
          <w:rFonts w:ascii="Calibri" w:eastAsia="Calibri" w:hAnsi="Calibri" w:cs="Calibri"/>
          <w:color w:val="000000" w:themeColor="text1"/>
        </w:rPr>
        <w:t xml:space="preserve">and </w:t>
      </w:r>
      <w:r w:rsidR="000968B0">
        <w:rPr>
          <w:rFonts w:ascii="Calibri" w:eastAsia="Calibri" w:hAnsi="Calibri" w:cs="Calibri"/>
          <w:color w:val="000000" w:themeColor="text1"/>
        </w:rPr>
        <w:t>behaviora</w:t>
      </w:r>
      <w:r w:rsidR="001445DA">
        <w:rPr>
          <w:rFonts w:ascii="Calibri" w:eastAsia="Calibri" w:hAnsi="Calibri" w:cs="Calibri"/>
          <w:color w:val="000000" w:themeColor="text1"/>
        </w:rPr>
        <w:t>l/</w:t>
      </w:r>
      <w:r w:rsidR="000968B0">
        <w:rPr>
          <w:rFonts w:ascii="Calibri" w:eastAsia="Calibri" w:hAnsi="Calibri" w:cs="Calibri"/>
          <w:color w:val="000000" w:themeColor="text1"/>
        </w:rPr>
        <w:t>cognitive</w:t>
      </w:r>
      <w:r w:rsidR="00560883" w:rsidRPr="00F343F9">
        <w:rPr>
          <w:rFonts w:ascii="Calibri" w:eastAsia="Calibri" w:hAnsi="Calibri" w:cs="Calibri"/>
          <w:color w:val="000000" w:themeColor="text1"/>
        </w:rPr>
        <w:t xml:space="preserve"> traits (</w:t>
      </w:r>
      <w:r w:rsidR="00D171A0">
        <w:rPr>
          <w:rFonts w:ascii="Calibri" w:eastAsia="Calibri" w:hAnsi="Calibri" w:cs="Calibri"/>
          <w:color w:val="000000" w:themeColor="text1"/>
        </w:rPr>
        <w:t>5</w:t>
      </w:r>
      <w:r w:rsidR="00560883" w:rsidRPr="00F343F9">
        <w:rPr>
          <w:rFonts w:ascii="Calibri" w:eastAsia="Calibri" w:hAnsi="Calibri" w:cs="Calibri"/>
          <w:color w:val="000000" w:themeColor="text1"/>
        </w:rPr>
        <w:t xml:space="preserve"> - 8 in each category)</w:t>
      </w:r>
      <w:r w:rsidR="00357110" w:rsidRPr="00F343F9">
        <w:rPr>
          <w:rFonts w:ascii="Calibri" w:eastAsia="Calibri" w:hAnsi="Calibri" w:cs="Calibri"/>
          <w:color w:val="000000" w:themeColor="text1"/>
        </w:rPr>
        <w:t xml:space="preserve"> that me</w:t>
      </w:r>
      <w:r w:rsidR="004F6663" w:rsidRPr="00F343F9">
        <w:rPr>
          <w:rFonts w:ascii="Calibri" w:eastAsia="Calibri" w:hAnsi="Calibri" w:cs="Calibri"/>
          <w:color w:val="000000" w:themeColor="text1"/>
        </w:rPr>
        <w:t>e</w:t>
      </w:r>
      <w:r w:rsidR="00357110" w:rsidRPr="00F343F9">
        <w:rPr>
          <w:rFonts w:ascii="Calibri" w:eastAsia="Calibri" w:hAnsi="Calibri" w:cs="Calibri"/>
          <w:color w:val="000000" w:themeColor="text1"/>
        </w:rPr>
        <w:t>t several</w:t>
      </w:r>
      <w:r w:rsidR="00D00A7C" w:rsidRPr="00F343F9">
        <w:rPr>
          <w:rFonts w:ascii="Calibri" w:eastAsia="Calibri" w:hAnsi="Calibri" w:cs="Calibri"/>
          <w:color w:val="000000" w:themeColor="text1"/>
        </w:rPr>
        <w:t xml:space="preserve"> </w:t>
      </w:r>
      <w:r w:rsidR="00AF3158" w:rsidRPr="00F343F9">
        <w:rPr>
          <w:rFonts w:ascii="Calibri" w:eastAsia="Calibri" w:hAnsi="Calibri" w:cs="Calibri"/>
          <w:color w:val="000000" w:themeColor="text1"/>
        </w:rPr>
        <w:t>key</w:t>
      </w:r>
      <w:r w:rsidR="00D00A7C" w:rsidRPr="00F343F9">
        <w:rPr>
          <w:rFonts w:ascii="Calibri" w:eastAsia="Calibri" w:hAnsi="Calibri" w:cs="Calibri"/>
          <w:color w:val="000000" w:themeColor="text1"/>
        </w:rPr>
        <w:t xml:space="preserve"> conditions </w:t>
      </w:r>
      <w:r w:rsidR="00AE6832" w:rsidRPr="00F343F9">
        <w:rPr>
          <w:rFonts w:ascii="Calibri" w:eastAsia="Calibri" w:hAnsi="Calibri" w:cs="Calibri"/>
          <w:color w:val="000000" w:themeColor="text1"/>
        </w:rPr>
        <w:t>for</w:t>
      </w:r>
      <w:r w:rsidR="004A1BCC" w:rsidRPr="00F343F9">
        <w:rPr>
          <w:rFonts w:ascii="Calibri" w:eastAsia="Calibri" w:hAnsi="Calibri" w:cs="Calibri"/>
          <w:color w:val="000000" w:themeColor="text1"/>
        </w:rPr>
        <w:t xml:space="preserve"> a</w:t>
      </w:r>
      <w:r w:rsidR="003B6BDE" w:rsidRPr="00F343F9">
        <w:rPr>
          <w:rFonts w:ascii="Calibri" w:eastAsia="Calibri" w:hAnsi="Calibri" w:cs="Calibri"/>
          <w:color w:val="000000" w:themeColor="text1"/>
        </w:rPr>
        <w:t xml:space="preserve"> </w:t>
      </w:r>
      <w:r w:rsidR="000403FD" w:rsidRPr="00F343F9">
        <w:rPr>
          <w:rFonts w:ascii="Calibri" w:eastAsia="Calibri" w:hAnsi="Calibri" w:cs="Calibri"/>
          <w:color w:val="000000" w:themeColor="text1"/>
        </w:rPr>
        <w:t>good operational</w:t>
      </w:r>
      <w:r w:rsidR="00A4189E" w:rsidRPr="00F343F9">
        <w:rPr>
          <w:rFonts w:ascii="Calibri" w:eastAsia="Calibri" w:hAnsi="Calibri" w:cs="Calibri"/>
          <w:color w:val="000000" w:themeColor="text1"/>
        </w:rPr>
        <w:t xml:space="preserve"> </w:t>
      </w:r>
      <w:r w:rsidR="00640549" w:rsidRPr="00F343F9">
        <w:rPr>
          <w:rFonts w:ascii="Calibri" w:eastAsia="Calibri" w:hAnsi="Calibri" w:cs="Calibri"/>
          <w:color w:val="000000" w:themeColor="text1"/>
        </w:rPr>
        <w:t>definition</w:t>
      </w:r>
      <w:r w:rsidR="007A562D" w:rsidRPr="00F343F9">
        <w:rPr>
          <w:rFonts w:ascii="Calibri" w:eastAsia="Calibri" w:hAnsi="Calibri" w:cs="Calibri"/>
          <w:color w:val="000000" w:themeColor="text1"/>
        </w:rPr>
        <w:t xml:space="preserve"> (see section</w:t>
      </w:r>
      <w:r w:rsidR="00D41B95" w:rsidRPr="00F343F9">
        <w:rPr>
          <w:rFonts w:ascii="Calibri" w:eastAsia="Calibri" w:hAnsi="Calibri" w:cs="Calibri"/>
          <w:color w:val="000000" w:themeColor="text1"/>
        </w:rPr>
        <w:t xml:space="preserve"> 6</w:t>
      </w:r>
      <w:r w:rsidR="00F67A8B">
        <w:rPr>
          <w:rFonts w:ascii="Calibri" w:eastAsia="Calibri" w:hAnsi="Calibri" w:cs="Calibri"/>
          <w:color w:val="000000" w:themeColor="text1"/>
        </w:rPr>
        <w:t>A</w:t>
      </w:r>
      <w:r w:rsidR="00D41B95" w:rsidRPr="00F343F9">
        <w:rPr>
          <w:rFonts w:ascii="Calibri" w:eastAsia="Calibri" w:hAnsi="Calibri" w:cs="Calibri"/>
          <w:color w:val="000000" w:themeColor="text1"/>
        </w:rPr>
        <w:t>)</w:t>
      </w:r>
      <w:r w:rsidR="00016565" w:rsidRPr="00F343F9">
        <w:rPr>
          <w:rFonts w:ascii="Calibri" w:eastAsia="Calibri" w:hAnsi="Calibri" w:cs="Calibri"/>
          <w:color w:val="000000" w:themeColor="text1"/>
        </w:rPr>
        <w:t xml:space="preserve">.  </w:t>
      </w:r>
      <w:r w:rsidR="000515FE">
        <w:rPr>
          <w:rFonts w:ascii="Calibri" w:eastAsia="Calibri" w:hAnsi="Calibri" w:cs="Calibri"/>
          <w:color w:val="000000" w:themeColor="text1"/>
        </w:rPr>
        <w:t>In</w:t>
      </w:r>
      <w:r w:rsidR="000515FE" w:rsidRPr="00F343F9">
        <w:rPr>
          <w:rFonts w:ascii="Calibri" w:eastAsia="Calibri" w:hAnsi="Calibri" w:cs="Calibri"/>
          <w:color w:val="000000" w:themeColor="text1"/>
        </w:rPr>
        <w:t xml:space="preserve"> essence, we are trying to </w:t>
      </w:r>
      <w:r w:rsidR="00832A40">
        <w:rPr>
          <w:rFonts w:ascii="Calibri" w:eastAsia="Calibri" w:hAnsi="Calibri" w:cs="Calibri"/>
          <w:color w:val="000000" w:themeColor="text1"/>
        </w:rPr>
        <w:t>discover</w:t>
      </w:r>
      <w:r w:rsidR="000515FE" w:rsidRPr="00F343F9">
        <w:rPr>
          <w:rFonts w:ascii="Calibri" w:eastAsia="Calibri" w:hAnsi="Calibri" w:cs="Calibri"/>
          <w:color w:val="000000" w:themeColor="text1"/>
        </w:rPr>
        <w:t xml:space="preserve"> </w:t>
      </w:r>
      <w:r w:rsidR="000515FE">
        <w:rPr>
          <w:rFonts w:ascii="Calibri" w:eastAsia="Calibri" w:hAnsi="Calibri" w:cs="Calibri"/>
          <w:color w:val="000000" w:themeColor="text1"/>
        </w:rPr>
        <w:t>the</w:t>
      </w:r>
      <w:r w:rsidR="000515FE" w:rsidRPr="00F343F9">
        <w:rPr>
          <w:rFonts w:ascii="Calibri" w:eastAsia="Calibri" w:hAnsi="Calibri" w:cs="Calibri"/>
          <w:color w:val="000000" w:themeColor="text1"/>
        </w:rPr>
        <w:t xml:space="preserve"> </w:t>
      </w:r>
      <w:r w:rsidR="00832A40">
        <w:rPr>
          <w:rFonts w:ascii="Calibri" w:eastAsia="Calibri" w:hAnsi="Calibri" w:cs="Calibri"/>
          <w:color w:val="000000" w:themeColor="text1"/>
        </w:rPr>
        <w:t>defining</w:t>
      </w:r>
      <w:r w:rsidR="00DC50B5">
        <w:rPr>
          <w:rFonts w:ascii="Calibri" w:eastAsia="Calibri" w:hAnsi="Calibri" w:cs="Calibri"/>
          <w:color w:val="000000" w:themeColor="text1"/>
        </w:rPr>
        <w:t xml:space="preserve"> </w:t>
      </w:r>
      <w:r w:rsidR="000515FE" w:rsidRPr="00F343F9">
        <w:rPr>
          <w:rFonts w:ascii="Calibri" w:eastAsia="Calibri" w:hAnsi="Calibri" w:cs="Calibri"/>
          <w:color w:val="000000" w:themeColor="text1"/>
        </w:rPr>
        <w:t xml:space="preserve">characteristics </w:t>
      </w:r>
      <w:r w:rsidR="00832A40">
        <w:rPr>
          <w:rFonts w:ascii="Calibri" w:eastAsia="Calibri" w:hAnsi="Calibri" w:cs="Calibri"/>
          <w:color w:val="000000" w:themeColor="text1"/>
        </w:rPr>
        <w:t xml:space="preserve">of </w:t>
      </w:r>
      <w:r w:rsidR="00E77E88">
        <w:rPr>
          <w:rFonts w:ascii="Calibri" w:eastAsia="Calibri" w:hAnsi="Calibri" w:cs="Calibri"/>
          <w:color w:val="000000" w:themeColor="text1"/>
        </w:rPr>
        <w:t>CC</w:t>
      </w:r>
      <w:r w:rsidR="00832A40">
        <w:rPr>
          <w:rFonts w:ascii="Calibri" w:eastAsia="Calibri" w:hAnsi="Calibri" w:cs="Calibri"/>
          <w:color w:val="000000" w:themeColor="text1"/>
        </w:rPr>
        <w:t xml:space="preserve"> lineages, i.e., the </w:t>
      </w:r>
      <w:r w:rsidR="00947DF9" w:rsidRPr="00C2516F">
        <w:rPr>
          <w:rFonts w:ascii="Calibri" w:eastAsia="Calibri" w:hAnsi="Calibri" w:cs="Calibri"/>
          <w:color w:val="000000" w:themeColor="text1"/>
        </w:rPr>
        <w:t>embodied</w:t>
      </w:r>
      <w:r w:rsidR="00947DF9">
        <w:rPr>
          <w:rFonts w:ascii="Calibri" w:eastAsia="Calibri" w:hAnsi="Calibri" w:cs="Calibri"/>
          <w:color w:val="000000" w:themeColor="text1"/>
        </w:rPr>
        <w:t xml:space="preserve"> </w:t>
      </w:r>
      <w:r w:rsidR="00832A40">
        <w:rPr>
          <w:rFonts w:ascii="Calibri" w:eastAsia="Calibri" w:hAnsi="Calibri" w:cs="Calibri"/>
          <w:color w:val="000000" w:themeColor="text1"/>
        </w:rPr>
        <w:t>trait</w:t>
      </w:r>
      <w:r w:rsidR="00126859">
        <w:rPr>
          <w:rFonts w:ascii="Calibri" w:eastAsia="Calibri" w:hAnsi="Calibri" w:cs="Calibri"/>
          <w:color w:val="000000" w:themeColor="text1"/>
        </w:rPr>
        <w:t xml:space="preserve"> profiles</w:t>
      </w:r>
      <w:r w:rsidR="00832A40">
        <w:rPr>
          <w:rFonts w:ascii="Calibri" w:eastAsia="Calibri" w:hAnsi="Calibri" w:cs="Calibri"/>
          <w:color w:val="000000" w:themeColor="text1"/>
        </w:rPr>
        <w:t xml:space="preserve"> </w:t>
      </w:r>
      <w:r w:rsidR="000515FE" w:rsidRPr="00F343F9">
        <w:rPr>
          <w:rFonts w:ascii="Calibri" w:eastAsia="Calibri" w:hAnsi="Calibri" w:cs="Calibri"/>
          <w:color w:val="000000" w:themeColor="text1"/>
        </w:rPr>
        <w:t xml:space="preserve">that </w:t>
      </w:r>
      <w:r w:rsidR="00832A40">
        <w:rPr>
          <w:rFonts w:ascii="Calibri" w:eastAsia="Calibri" w:hAnsi="Calibri" w:cs="Calibri"/>
          <w:color w:val="000000" w:themeColor="text1"/>
        </w:rPr>
        <w:t>distinguish</w:t>
      </w:r>
      <w:r w:rsidR="000515FE" w:rsidRPr="00F343F9">
        <w:rPr>
          <w:rFonts w:ascii="Calibri" w:eastAsia="Calibri" w:hAnsi="Calibri" w:cs="Calibri"/>
          <w:color w:val="000000" w:themeColor="text1"/>
        </w:rPr>
        <w:t xml:space="preserve"> them</w:t>
      </w:r>
      <w:r w:rsidR="00832A40">
        <w:rPr>
          <w:rFonts w:ascii="Calibri" w:eastAsia="Calibri" w:hAnsi="Calibri" w:cs="Calibri"/>
          <w:color w:val="000000" w:themeColor="text1"/>
        </w:rPr>
        <w:t xml:space="preserve"> from </w:t>
      </w:r>
      <w:r w:rsidR="00F6240D">
        <w:rPr>
          <w:rFonts w:ascii="Calibri" w:eastAsia="Calibri" w:hAnsi="Calibri" w:cs="Calibri"/>
          <w:color w:val="000000" w:themeColor="text1"/>
        </w:rPr>
        <w:t>non-CC phyla.</w:t>
      </w:r>
      <w:r w:rsidR="000515FE" w:rsidRPr="00F343F9">
        <w:rPr>
          <w:rFonts w:ascii="Calibri" w:eastAsia="Calibri" w:hAnsi="Calibri" w:cs="Calibri"/>
          <w:color w:val="000000" w:themeColor="text1"/>
        </w:rPr>
        <w:t xml:space="preserve"> </w:t>
      </w:r>
      <w:r w:rsidR="00945245">
        <w:rPr>
          <w:rFonts w:ascii="Calibri" w:eastAsia="Calibri" w:hAnsi="Calibri" w:cs="Calibri"/>
          <w:color w:val="000000" w:themeColor="text1"/>
        </w:rPr>
        <w:t>Thus, w</w:t>
      </w:r>
      <w:r w:rsidR="00A136E2">
        <w:rPr>
          <w:rFonts w:ascii="Calibri" w:eastAsia="Calibri" w:hAnsi="Calibri" w:cs="Calibri"/>
          <w:color w:val="000000" w:themeColor="text1"/>
        </w:rPr>
        <w:t>e</w:t>
      </w:r>
      <w:r w:rsidR="00675CA0" w:rsidRPr="00F343F9">
        <w:rPr>
          <w:rFonts w:ascii="Calibri" w:eastAsia="Calibri" w:hAnsi="Calibri" w:cs="Calibri"/>
          <w:color w:val="000000" w:themeColor="text1"/>
        </w:rPr>
        <w:t xml:space="preserve"> determine</w:t>
      </w:r>
      <w:r w:rsidR="005C784E">
        <w:rPr>
          <w:rFonts w:ascii="Calibri" w:eastAsia="Calibri" w:hAnsi="Calibri" w:cs="Calibri"/>
          <w:color w:val="000000" w:themeColor="text1"/>
        </w:rPr>
        <w:t>d</w:t>
      </w:r>
      <w:r w:rsidR="00675CA0" w:rsidRPr="00F343F9">
        <w:rPr>
          <w:rFonts w:ascii="Calibri" w:eastAsia="Calibri" w:hAnsi="Calibri" w:cs="Calibri"/>
          <w:color w:val="000000" w:themeColor="text1"/>
        </w:rPr>
        <w:t xml:space="preserve"> the presence or absence of</w:t>
      </w:r>
      <w:r w:rsidR="00A136E2">
        <w:rPr>
          <w:rFonts w:ascii="Calibri" w:eastAsia="Calibri" w:hAnsi="Calibri" w:cs="Calibri"/>
          <w:color w:val="000000" w:themeColor="text1"/>
        </w:rPr>
        <w:t xml:space="preserve"> 35</w:t>
      </w:r>
      <w:r w:rsidR="00675CA0" w:rsidRPr="00F343F9">
        <w:rPr>
          <w:rFonts w:ascii="Calibri" w:eastAsia="Calibri" w:hAnsi="Calibri" w:cs="Calibri"/>
          <w:color w:val="000000" w:themeColor="text1"/>
        </w:rPr>
        <w:t xml:space="preserve"> traits in the three CC lineages, as well as in non-CC </w:t>
      </w:r>
      <w:r w:rsidR="00B2100D">
        <w:rPr>
          <w:rFonts w:ascii="Calibri" w:eastAsia="Calibri" w:hAnsi="Calibri" w:cs="Calibri"/>
          <w:color w:val="000000" w:themeColor="text1"/>
        </w:rPr>
        <w:t>lineages</w:t>
      </w:r>
      <w:r w:rsidR="00675CA0" w:rsidRPr="00F343F9">
        <w:rPr>
          <w:rFonts w:ascii="Calibri" w:eastAsia="Calibri" w:hAnsi="Calibri" w:cs="Calibri"/>
          <w:color w:val="000000" w:themeColor="text1"/>
        </w:rPr>
        <w:t xml:space="preserve">, including three </w:t>
      </w:r>
      <w:r w:rsidR="00675CA0" w:rsidRPr="00F343F9">
        <w:rPr>
          <w:rFonts w:eastAsia="Calibri" w:cs="Calibri"/>
          <w:color w:val="000000" w:themeColor="text1"/>
        </w:rPr>
        <w:t xml:space="preserve">non-bilaterian phyla (Porifera, Ctenophora and Cnidaria) and eleven bilaterian phyla </w:t>
      </w:r>
      <w:r w:rsidR="00675CA0" w:rsidRPr="00F343F9">
        <w:rPr>
          <w:rFonts w:ascii="Calibri" w:eastAsia="Calibri" w:hAnsi="Calibri" w:cs="Calibri"/>
          <w:color w:val="000000" w:themeColor="text1"/>
        </w:rPr>
        <w:t xml:space="preserve">(Fig. 1).  </w:t>
      </w:r>
      <w:r w:rsidR="00E61D80" w:rsidRPr="00F343F9">
        <w:rPr>
          <w:rFonts w:ascii="Calibri" w:eastAsia="Calibri" w:hAnsi="Calibri" w:cs="Calibri"/>
          <w:color w:val="000000" w:themeColor="text1"/>
        </w:rPr>
        <w:t xml:space="preserve">  </w:t>
      </w:r>
      <w:r w:rsidR="005D6FDC">
        <w:rPr>
          <w:rFonts w:ascii="Calibri" w:eastAsia="Calibri" w:hAnsi="Calibri" w:cs="Calibri"/>
          <w:color w:val="000000" w:themeColor="text1"/>
        </w:rPr>
        <w:t>We start</w:t>
      </w:r>
      <w:r w:rsidR="00E45F0F">
        <w:rPr>
          <w:rFonts w:ascii="Calibri" w:eastAsia="Calibri" w:hAnsi="Calibri" w:cs="Calibri"/>
          <w:color w:val="000000" w:themeColor="text1"/>
        </w:rPr>
        <w:t>ed</w:t>
      </w:r>
      <w:r w:rsidR="005D6FDC">
        <w:rPr>
          <w:rFonts w:ascii="Calibri" w:eastAsia="Calibri" w:hAnsi="Calibri" w:cs="Calibri"/>
          <w:color w:val="000000" w:themeColor="text1"/>
        </w:rPr>
        <w:t xml:space="preserve"> with a phylum-level analysis</w:t>
      </w:r>
      <w:r w:rsidR="00BF31E9">
        <w:rPr>
          <w:rFonts w:ascii="Calibri" w:eastAsia="Calibri" w:hAnsi="Calibri" w:cs="Calibri"/>
          <w:color w:val="000000" w:themeColor="text1"/>
        </w:rPr>
        <w:t xml:space="preserve"> </w:t>
      </w:r>
      <w:r w:rsidR="005D6FDC">
        <w:rPr>
          <w:rFonts w:ascii="Calibri" w:eastAsia="Calibri" w:hAnsi="Calibri" w:cs="Calibri"/>
          <w:color w:val="000000" w:themeColor="text1"/>
        </w:rPr>
        <w:t xml:space="preserve">for </w:t>
      </w:r>
      <w:r w:rsidR="00B74601">
        <w:rPr>
          <w:rFonts w:ascii="Calibri" w:eastAsia="Calibri" w:hAnsi="Calibri" w:cs="Calibri"/>
          <w:color w:val="000000" w:themeColor="text1"/>
        </w:rPr>
        <w:t>non-CC lineages because we ha</w:t>
      </w:r>
      <w:r w:rsidR="00E45F0F">
        <w:rPr>
          <w:rFonts w:ascii="Calibri" w:eastAsia="Calibri" w:hAnsi="Calibri" w:cs="Calibri"/>
          <w:color w:val="000000" w:themeColor="text1"/>
        </w:rPr>
        <w:t>d</w:t>
      </w:r>
      <w:r w:rsidR="00B74601">
        <w:rPr>
          <w:rFonts w:ascii="Calibri" w:eastAsia="Calibri" w:hAnsi="Calibri" w:cs="Calibri"/>
          <w:color w:val="000000" w:themeColor="text1"/>
        </w:rPr>
        <w:t xml:space="preserve"> no </w:t>
      </w:r>
      <w:r w:rsidR="00BF31E9">
        <w:rPr>
          <w:rFonts w:ascii="Calibri" w:eastAsia="Calibri" w:hAnsi="Calibri" w:cs="Calibri"/>
          <w:color w:val="000000" w:themeColor="text1"/>
        </w:rPr>
        <w:t xml:space="preserve">objective basis for </w:t>
      </w:r>
      <w:r w:rsidR="00FE76C2">
        <w:rPr>
          <w:rFonts w:ascii="Calibri" w:eastAsia="Calibri" w:hAnsi="Calibri" w:cs="Calibri"/>
          <w:color w:val="000000" w:themeColor="text1"/>
        </w:rPr>
        <w:t>selecting</w:t>
      </w:r>
      <w:r w:rsidR="00B74601">
        <w:rPr>
          <w:rFonts w:ascii="Calibri" w:eastAsia="Calibri" w:hAnsi="Calibri" w:cs="Calibri"/>
          <w:color w:val="000000" w:themeColor="text1"/>
        </w:rPr>
        <w:t xml:space="preserve"> subphylum level</w:t>
      </w:r>
      <w:r w:rsidR="00DA46F3">
        <w:rPr>
          <w:rFonts w:ascii="Calibri" w:eastAsia="Calibri" w:hAnsi="Calibri" w:cs="Calibri"/>
          <w:color w:val="000000" w:themeColor="text1"/>
        </w:rPr>
        <w:t>s</w:t>
      </w:r>
      <w:r w:rsidR="00B74601">
        <w:rPr>
          <w:rFonts w:ascii="Calibri" w:eastAsia="Calibri" w:hAnsi="Calibri" w:cs="Calibri"/>
          <w:color w:val="000000" w:themeColor="text1"/>
        </w:rPr>
        <w:t xml:space="preserve">.  </w:t>
      </w:r>
      <w:r w:rsidR="00614E53" w:rsidRPr="00F343F9">
        <w:rPr>
          <w:rFonts w:ascii="Calibri" w:eastAsia="Calibri" w:hAnsi="Calibri" w:cs="Calibri"/>
          <w:color w:val="000000" w:themeColor="text1"/>
        </w:rPr>
        <w:t>We then</w:t>
      </w:r>
      <w:r w:rsidR="001B40BF" w:rsidRPr="00F343F9">
        <w:rPr>
          <w:rFonts w:ascii="Calibri" w:eastAsia="Calibri" w:hAnsi="Calibri" w:cs="Calibri"/>
          <w:color w:val="000000" w:themeColor="text1"/>
        </w:rPr>
        <w:t xml:space="preserve"> let the </w:t>
      </w:r>
      <w:r w:rsidR="00A20CD3" w:rsidRPr="00F343F9">
        <w:rPr>
          <w:rFonts w:ascii="Calibri" w:eastAsia="Calibri" w:hAnsi="Calibri" w:cs="Calibri"/>
          <w:color w:val="000000" w:themeColor="text1"/>
        </w:rPr>
        <w:t xml:space="preserve">distribution of </w:t>
      </w:r>
      <w:r w:rsidR="00E92450">
        <w:rPr>
          <w:rFonts w:ascii="Calibri" w:eastAsia="Calibri" w:hAnsi="Calibri" w:cs="Calibri"/>
          <w:color w:val="000000" w:themeColor="text1"/>
        </w:rPr>
        <w:t xml:space="preserve">all 35 </w:t>
      </w:r>
      <w:r w:rsidR="00A20CD3" w:rsidRPr="00F343F9">
        <w:rPr>
          <w:rFonts w:ascii="Calibri" w:eastAsia="Calibri" w:hAnsi="Calibri" w:cs="Calibri"/>
          <w:color w:val="000000" w:themeColor="text1"/>
        </w:rPr>
        <w:t xml:space="preserve">traits </w:t>
      </w:r>
      <w:r w:rsidR="00661054">
        <w:rPr>
          <w:rFonts w:ascii="Calibri" w:eastAsia="Calibri" w:hAnsi="Calibri" w:cs="Calibri"/>
          <w:color w:val="000000" w:themeColor="text1"/>
        </w:rPr>
        <w:t xml:space="preserve">across </w:t>
      </w:r>
      <w:r w:rsidR="00895394">
        <w:rPr>
          <w:rFonts w:ascii="Calibri" w:eastAsia="Calibri" w:hAnsi="Calibri" w:cs="Calibri"/>
          <w:color w:val="000000" w:themeColor="text1"/>
        </w:rPr>
        <w:t xml:space="preserve">non-CC and CC lineages </w:t>
      </w:r>
      <w:r w:rsidR="008B5983" w:rsidRPr="00F343F9">
        <w:rPr>
          <w:rFonts w:ascii="Calibri" w:eastAsia="Calibri" w:hAnsi="Calibri" w:cs="Calibri"/>
          <w:color w:val="000000" w:themeColor="text1"/>
        </w:rPr>
        <w:t>determine</w:t>
      </w:r>
      <w:r w:rsidR="006923A4">
        <w:rPr>
          <w:rFonts w:ascii="Calibri" w:eastAsia="Calibri" w:hAnsi="Calibri" w:cs="Calibri"/>
          <w:color w:val="000000" w:themeColor="text1"/>
        </w:rPr>
        <w:t>,</w:t>
      </w:r>
      <w:r w:rsidR="008B5983" w:rsidRPr="00F343F9">
        <w:rPr>
          <w:rFonts w:ascii="Calibri" w:eastAsia="Calibri" w:hAnsi="Calibri" w:cs="Calibri"/>
          <w:color w:val="000000" w:themeColor="text1"/>
        </w:rPr>
        <w:t xml:space="preserve"> </w:t>
      </w:r>
      <w:r w:rsidR="008E4715">
        <w:rPr>
          <w:rFonts w:ascii="Calibri" w:eastAsia="Times New Roman" w:hAnsi="Calibri" w:cs="Times New Roman"/>
          <w:color w:val="212121"/>
        </w:rPr>
        <w:t>which</w:t>
      </w:r>
      <w:r w:rsidR="000C40A2">
        <w:rPr>
          <w:rFonts w:ascii="Calibri" w:eastAsia="Times New Roman" w:hAnsi="Calibri" w:cs="Times New Roman"/>
          <w:color w:val="212121"/>
        </w:rPr>
        <w:t xml:space="preserve">, </w:t>
      </w:r>
      <w:r w:rsidR="008E4715">
        <w:rPr>
          <w:rFonts w:ascii="Calibri" w:eastAsia="Calibri" w:hAnsi="Calibri" w:cs="Calibri"/>
          <w:color w:val="000000" w:themeColor="text1"/>
        </w:rPr>
        <w:t xml:space="preserve">if any, </w:t>
      </w:r>
      <w:r w:rsidR="000C40A2">
        <w:rPr>
          <w:rFonts w:ascii="Calibri" w:eastAsia="Calibri" w:hAnsi="Calibri" w:cs="Calibri"/>
          <w:color w:val="000000" w:themeColor="text1"/>
        </w:rPr>
        <w:t>traits</w:t>
      </w:r>
      <w:r w:rsidR="008E4715">
        <w:rPr>
          <w:rFonts w:ascii="Calibri" w:eastAsia="Calibri" w:hAnsi="Calibri" w:cs="Calibri"/>
          <w:color w:val="000000" w:themeColor="text1"/>
        </w:rPr>
        <w:t xml:space="preserve"> </w:t>
      </w:r>
      <w:r w:rsidR="00784BF1" w:rsidRPr="00F343F9">
        <w:rPr>
          <w:rFonts w:ascii="Calibri" w:eastAsia="Calibri" w:hAnsi="Calibri" w:cs="Calibri"/>
          <w:color w:val="000000" w:themeColor="text1"/>
        </w:rPr>
        <w:t xml:space="preserve">are unique to CC lineages. </w:t>
      </w:r>
      <w:r w:rsidR="00ED414C">
        <w:rPr>
          <w:rFonts w:ascii="Calibri" w:eastAsia="Calibri" w:hAnsi="Calibri" w:cs="Calibri"/>
          <w:color w:val="000000" w:themeColor="text1"/>
        </w:rPr>
        <w:t xml:space="preserve"> </w:t>
      </w:r>
      <w:r w:rsidR="00E45B1F">
        <w:rPr>
          <w:rFonts w:ascii="Calibri" w:eastAsia="Calibri" w:hAnsi="Calibri" w:cs="Calibri"/>
          <w:color w:val="000000" w:themeColor="text1"/>
        </w:rPr>
        <w:t>Finally,</w:t>
      </w:r>
      <w:r w:rsidR="001B40BF" w:rsidRPr="00F343F9">
        <w:rPr>
          <w:rFonts w:ascii="Calibri" w:eastAsia="Calibri" w:hAnsi="Calibri" w:cs="Calibri"/>
          <w:color w:val="000000" w:themeColor="text1"/>
        </w:rPr>
        <w:t xml:space="preserve"> </w:t>
      </w:r>
      <w:r w:rsidR="00E45B1F">
        <w:rPr>
          <w:rFonts w:ascii="Calibri" w:eastAsia="Calibri" w:hAnsi="Calibri" w:cs="Calibri"/>
          <w:color w:val="000000" w:themeColor="text1"/>
        </w:rPr>
        <w:t>i</w:t>
      </w:r>
      <w:r w:rsidR="00B90BAB" w:rsidRPr="00F343F9">
        <w:rPr>
          <w:rFonts w:ascii="Calibri" w:eastAsia="Calibri" w:hAnsi="Calibri" w:cs="Calibri"/>
          <w:color w:val="000000" w:themeColor="text1"/>
        </w:rPr>
        <w:t xml:space="preserve">nformation </w:t>
      </w:r>
      <w:r w:rsidR="00BA156A" w:rsidRPr="00F343F9">
        <w:rPr>
          <w:rFonts w:ascii="Calibri" w:eastAsia="Calibri" w:hAnsi="Calibri" w:cs="Calibri"/>
          <w:color w:val="000000" w:themeColor="text1"/>
        </w:rPr>
        <w:t xml:space="preserve">from trait distributions </w:t>
      </w:r>
      <w:r w:rsidR="008240E8">
        <w:rPr>
          <w:rFonts w:ascii="Calibri" w:eastAsia="Calibri" w:hAnsi="Calibri" w:cs="Calibri"/>
          <w:color w:val="000000" w:themeColor="text1"/>
        </w:rPr>
        <w:t xml:space="preserve">were </w:t>
      </w:r>
      <w:r w:rsidR="00365920" w:rsidRPr="00F343F9">
        <w:rPr>
          <w:rFonts w:ascii="Calibri" w:eastAsia="Calibri" w:hAnsi="Calibri" w:cs="Calibri"/>
          <w:color w:val="000000" w:themeColor="text1"/>
        </w:rPr>
        <w:t xml:space="preserve">applied </w:t>
      </w:r>
      <w:r w:rsidR="00C629AC" w:rsidRPr="00F343F9">
        <w:rPr>
          <w:rFonts w:ascii="Calibri" w:eastAsia="Calibri" w:hAnsi="Calibri" w:cs="Calibri"/>
          <w:color w:val="000000" w:themeColor="text1"/>
        </w:rPr>
        <w:t xml:space="preserve">to a two-dimensional </w:t>
      </w:r>
      <w:r w:rsidR="00C629AC" w:rsidRPr="00F343F9">
        <w:rPr>
          <w:rFonts w:ascii="Calibri" w:eastAsia="Calibri" w:hAnsi="Calibri" w:cs="Calibri"/>
          <w:color w:val="000000" w:themeColor="text1"/>
        </w:rPr>
        <w:lastRenderedPageBreak/>
        <w:t>framework fo</w:t>
      </w:r>
      <w:r w:rsidR="00571798" w:rsidRPr="00F343F9">
        <w:rPr>
          <w:rFonts w:ascii="Calibri" w:eastAsia="Calibri" w:hAnsi="Calibri" w:cs="Calibri"/>
          <w:color w:val="000000" w:themeColor="text1"/>
        </w:rPr>
        <w:t xml:space="preserve">r </w:t>
      </w:r>
      <w:r w:rsidR="00A01B4D" w:rsidRPr="00F343F9">
        <w:rPr>
          <w:rFonts w:ascii="Calibri" w:eastAsia="Calibri" w:hAnsi="Calibri" w:cs="Calibri"/>
          <w:color w:val="000000" w:themeColor="text1"/>
        </w:rPr>
        <w:t>understand</w:t>
      </w:r>
      <w:r w:rsidR="00571798" w:rsidRPr="00F343F9">
        <w:rPr>
          <w:rFonts w:ascii="Calibri" w:eastAsia="Calibri" w:hAnsi="Calibri" w:cs="Calibri"/>
          <w:color w:val="000000" w:themeColor="text1"/>
        </w:rPr>
        <w:t>ing</w:t>
      </w:r>
      <w:r w:rsidR="00A01B4D" w:rsidRPr="00F343F9">
        <w:rPr>
          <w:rFonts w:ascii="Calibri" w:eastAsia="Calibri" w:hAnsi="Calibri" w:cs="Calibri"/>
          <w:color w:val="000000" w:themeColor="text1"/>
        </w:rPr>
        <w:t xml:space="preserve"> </w:t>
      </w:r>
      <w:r w:rsidR="00C629AC" w:rsidRPr="00F343F9">
        <w:rPr>
          <w:rFonts w:ascii="Calibri" w:eastAsia="Calibri" w:hAnsi="Calibri" w:cs="Calibri"/>
          <w:color w:val="000000" w:themeColor="text1"/>
        </w:rPr>
        <w:t xml:space="preserve">how </w:t>
      </w:r>
      <w:r w:rsidR="00052E0D">
        <w:rPr>
          <w:rFonts w:ascii="Calibri" w:eastAsia="Calibri" w:hAnsi="Calibri" w:cs="Calibri"/>
          <w:color w:val="000000" w:themeColor="text1"/>
        </w:rPr>
        <w:t>different behavioral and cognitive outcomes might be understood in terms of</w:t>
      </w:r>
      <w:r w:rsidR="004A4A26">
        <w:rPr>
          <w:rFonts w:ascii="Calibri" w:eastAsia="Calibri" w:hAnsi="Calibri" w:cs="Calibri"/>
          <w:color w:val="000000" w:themeColor="text1"/>
        </w:rPr>
        <w:t xml:space="preserve"> </w:t>
      </w:r>
      <w:r w:rsidR="006822EC">
        <w:rPr>
          <w:rFonts w:ascii="Calibri" w:eastAsia="Calibri" w:hAnsi="Calibri" w:cs="Calibri"/>
          <w:color w:val="000000" w:themeColor="text1"/>
        </w:rPr>
        <w:t xml:space="preserve">a unique </w:t>
      </w:r>
      <w:r w:rsidR="00722FC1">
        <w:rPr>
          <w:rFonts w:ascii="Calibri" w:eastAsia="Calibri" w:hAnsi="Calibri" w:cs="Calibri"/>
          <w:color w:val="000000" w:themeColor="text1"/>
        </w:rPr>
        <w:t>combination</w:t>
      </w:r>
      <w:r w:rsidR="00C629AC" w:rsidRPr="00F343F9">
        <w:rPr>
          <w:rFonts w:ascii="Calibri" w:eastAsia="Calibri" w:hAnsi="Calibri" w:cs="Calibri"/>
          <w:color w:val="000000" w:themeColor="text1"/>
        </w:rPr>
        <w:t xml:space="preserve"> of </w:t>
      </w:r>
      <w:r w:rsidR="004A4A26">
        <w:rPr>
          <w:rFonts w:ascii="Calibri" w:eastAsia="Calibri" w:hAnsi="Calibri" w:cs="Calibri"/>
          <w:color w:val="000000" w:themeColor="text1"/>
        </w:rPr>
        <w:t>body, sensory, brain and motor</w:t>
      </w:r>
      <w:r w:rsidR="00C629AC" w:rsidRPr="00F343F9">
        <w:rPr>
          <w:rFonts w:ascii="Calibri" w:eastAsia="Calibri" w:hAnsi="Calibri" w:cs="Calibri"/>
          <w:color w:val="000000" w:themeColor="text1"/>
        </w:rPr>
        <w:t xml:space="preserve"> traits</w:t>
      </w:r>
      <w:r w:rsidR="00CD2168">
        <w:rPr>
          <w:rFonts w:ascii="Calibri" w:eastAsia="Calibri" w:hAnsi="Calibri" w:cs="Calibri"/>
          <w:color w:val="000000" w:themeColor="text1"/>
        </w:rPr>
        <w:t xml:space="preserve"> (first dimension)</w:t>
      </w:r>
      <w:r w:rsidR="00CE280C" w:rsidRPr="00F343F9">
        <w:rPr>
          <w:rFonts w:ascii="Calibri" w:eastAsia="Calibri" w:hAnsi="Calibri" w:cs="Calibri"/>
          <w:color w:val="000000" w:themeColor="text1"/>
        </w:rPr>
        <w:t>,</w:t>
      </w:r>
      <w:r w:rsidR="00830239" w:rsidRPr="00F343F9">
        <w:rPr>
          <w:rFonts w:ascii="Calibri" w:eastAsia="Calibri" w:hAnsi="Calibri" w:cs="Calibri"/>
          <w:color w:val="000000" w:themeColor="text1"/>
        </w:rPr>
        <w:t xml:space="preserve"> and how changes in </w:t>
      </w:r>
      <w:r w:rsidR="00BC6A3B">
        <w:rPr>
          <w:rFonts w:ascii="Calibri" w:eastAsia="Calibri" w:hAnsi="Calibri" w:cs="Calibri"/>
          <w:color w:val="000000" w:themeColor="text1"/>
        </w:rPr>
        <w:t xml:space="preserve">the combination of </w:t>
      </w:r>
      <w:r w:rsidR="00830239" w:rsidRPr="00F343F9">
        <w:rPr>
          <w:rFonts w:ascii="Calibri" w:eastAsia="Calibri" w:hAnsi="Calibri" w:cs="Calibri"/>
          <w:color w:val="000000" w:themeColor="text1"/>
        </w:rPr>
        <w:t>traits led to increasing levels of cognitive complexity</w:t>
      </w:r>
      <w:r w:rsidR="00F041AF">
        <w:rPr>
          <w:rFonts w:ascii="Calibri" w:eastAsia="Calibri" w:hAnsi="Calibri" w:cs="Calibri"/>
          <w:color w:val="000000" w:themeColor="text1"/>
        </w:rPr>
        <w:t xml:space="preserve"> over time</w:t>
      </w:r>
      <w:r w:rsidR="00CD2168">
        <w:rPr>
          <w:rFonts w:ascii="Calibri" w:eastAsia="Calibri" w:hAnsi="Calibri" w:cs="Calibri"/>
          <w:color w:val="000000" w:themeColor="text1"/>
        </w:rPr>
        <w:t xml:space="preserve"> (second dimension)</w:t>
      </w:r>
      <w:r w:rsidR="00830239" w:rsidRPr="00F343F9">
        <w:rPr>
          <w:rFonts w:ascii="Calibri" w:eastAsia="Calibri" w:hAnsi="Calibri" w:cs="Calibri"/>
          <w:color w:val="000000" w:themeColor="text1"/>
        </w:rPr>
        <w:t>.</w:t>
      </w:r>
    </w:p>
    <w:p w14:paraId="3D8CE2A8" w14:textId="435A989B" w:rsidR="00147592" w:rsidRDefault="00795E7F" w:rsidP="000F2311">
      <w:pPr>
        <w:pStyle w:val="Heading1"/>
        <w:rPr>
          <w:rFonts w:eastAsia="Calibri"/>
        </w:rPr>
      </w:pPr>
      <w:r w:rsidRPr="00795E7F">
        <w:rPr>
          <w:rFonts w:eastAsia="Calibri"/>
        </w:rPr>
        <w:t xml:space="preserve">2. </w:t>
      </w:r>
      <w:r w:rsidR="00AB4D41">
        <w:rPr>
          <w:rFonts w:eastAsia="Calibri"/>
        </w:rPr>
        <w:t xml:space="preserve">Key </w:t>
      </w:r>
      <w:r w:rsidR="00375BCA">
        <w:rPr>
          <w:rFonts w:eastAsia="Calibri"/>
        </w:rPr>
        <w:t>findings</w:t>
      </w:r>
    </w:p>
    <w:p w14:paraId="785847D0" w14:textId="3586C342" w:rsidR="00B961A6" w:rsidRDefault="00322BBF" w:rsidP="00F530EA">
      <w:pPr>
        <w:ind w:firstLine="720"/>
      </w:pPr>
      <w:r>
        <w:t xml:space="preserve">At least </w:t>
      </w:r>
      <w:r w:rsidRPr="00FD3C7E">
        <w:t>f</w:t>
      </w:r>
      <w:r w:rsidR="009A2719" w:rsidRPr="00FD3C7E">
        <w:t>ive</w:t>
      </w:r>
      <w:r>
        <w:t xml:space="preserve"> important </w:t>
      </w:r>
      <w:r w:rsidR="00A84A91">
        <w:t>findings</w:t>
      </w:r>
      <w:r w:rsidR="00A36A50">
        <w:t xml:space="preserve"> </w:t>
      </w:r>
      <w:r w:rsidR="007F1B65">
        <w:t xml:space="preserve">emerge from the distribution of </w:t>
      </w:r>
      <w:r w:rsidR="00167C0A">
        <w:t xml:space="preserve">multiple </w:t>
      </w:r>
      <w:r w:rsidR="007F1B65">
        <w:t xml:space="preserve">traits </w:t>
      </w:r>
      <w:r w:rsidR="008411BA">
        <w:t xml:space="preserve">across </w:t>
      </w:r>
      <w:r w:rsidR="00DD6369">
        <w:t xml:space="preserve">CC and non-CC </w:t>
      </w:r>
      <w:r w:rsidR="007F1B65">
        <w:t xml:space="preserve">lineages.  </w:t>
      </w:r>
      <w:r w:rsidR="00175240">
        <w:t xml:space="preserve">First, </w:t>
      </w:r>
      <w:r w:rsidR="00503AC3">
        <w:t>CC lineages do indeed share</w:t>
      </w:r>
      <w:r w:rsidR="00265D1D">
        <w:t xml:space="preserve"> </w:t>
      </w:r>
      <w:r w:rsidR="00537790">
        <w:t>a set</w:t>
      </w:r>
      <w:r w:rsidR="004D5F8F">
        <w:t xml:space="preserve"> of </w:t>
      </w:r>
      <w:r w:rsidR="00D20ED9" w:rsidRPr="009540D6">
        <w:t>non-cognitive</w:t>
      </w:r>
      <w:r w:rsidR="00D20ED9">
        <w:t xml:space="preserve"> (</w:t>
      </w:r>
      <w:r w:rsidR="00503AC3">
        <w:t>body, sensory</w:t>
      </w:r>
      <w:r w:rsidR="004D5F8F">
        <w:t>, brain and motor</w:t>
      </w:r>
      <w:r w:rsidR="00B15617">
        <w:t>)</w:t>
      </w:r>
      <w:r w:rsidR="004D5F8F">
        <w:t xml:space="preserve"> traits that</w:t>
      </w:r>
      <w:r w:rsidR="00025D30">
        <w:t xml:space="preserve"> </w:t>
      </w:r>
      <w:r w:rsidR="002530DD">
        <w:t xml:space="preserve">is </w:t>
      </w:r>
      <w:r w:rsidR="00AE077E">
        <w:t xml:space="preserve">unique to them and that </w:t>
      </w:r>
      <w:r w:rsidR="00175240">
        <w:t xml:space="preserve">is </w:t>
      </w:r>
      <w:r w:rsidR="00AE077E">
        <w:t>uniquely associated with complex</w:t>
      </w:r>
      <w:r w:rsidR="007907CA">
        <w:t xml:space="preserve"> </w:t>
      </w:r>
      <w:r w:rsidR="00AE077E">
        <w:t>behavior</w:t>
      </w:r>
      <w:r w:rsidR="00577712">
        <w:t>al</w:t>
      </w:r>
      <w:r w:rsidR="00AE077E">
        <w:t xml:space="preserve"> an</w:t>
      </w:r>
      <w:r w:rsidR="005A0BF4">
        <w:t xml:space="preserve">d </w:t>
      </w:r>
      <w:r w:rsidR="008411BA">
        <w:t>cognitive</w:t>
      </w:r>
      <w:r w:rsidR="005A0BF4">
        <w:t xml:space="preserve"> </w:t>
      </w:r>
      <w:r w:rsidR="00577712">
        <w:t>traits</w:t>
      </w:r>
      <w:r w:rsidR="00451FAD">
        <w:t xml:space="preserve"> (Section</w:t>
      </w:r>
      <w:r w:rsidR="00E11D3D">
        <w:t>s 2</w:t>
      </w:r>
      <w:proofErr w:type="gramStart"/>
      <w:r w:rsidR="00E11D3D">
        <w:t>A</w:t>
      </w:r>
      <w:r w:rsidR="00063DAE">
        <w:t>,</w:t>
      </w:r>
      <w:r w:rsidR="00451FAD">
        <w:t>B</w:t>
      </w:r>
      <w:proofErr w:type="gramEnd"/>
      <w:r w:rsidR="00494B9E">
        <w:t>)</w:t>
      </w:r>
      <w:r w:rsidR="00AE077E">
        <w:t xml:space="preserve">.  </w:t>
      </w:r>
      <w:r w:rsidR="00860F7B" w:rsidRPr="002448E8">
        <w:t>Second</w:t>
      </w:r>
      <w:r w:rsidR="00860F7B">
        <w:t xml:space="preserve">, </w:t>
      </w:r>
      <w:r w:rsidR="006F311E" w:rsidRPr="00D7408E">
        <w:t>these</w:t>
      </w:r>
      <w:r w:rsidR="008D1B0E" w:rsidRPr="00D7408E">
        <w:t xml:space="preserve"> non-cognitiv</w:t>
      </w:r>
      <w:r w:rsidR="006430A2" w:rsidRPr="00D7408E">
        <w:t xml:space="preserve">e </w:t>
      </w:r>
      <w:r w:rsidR="00443171" w:rsidRPr="00D7408E">
        <w:t>traits</w:t>
      </w:r>
      <w:r w:rsidR="00FB38AF" w:rsidRPr="00D7408E">
        <w:t>, which we regard as pivotal to the emergence of complex cogniti</w:t>
      </w:r>
      <w:r w:rsidR="002A13D7" w:rsidRPr="00D7408E">
        <w:t>ve traits</w:t>
      </w:r>
      <w:r w:rsidR="00FB38AF" w:rsidRPr="00D7408E">
        <w:t>,</w:t>
      </w:r>
      <w:r w:rsidR="00F057FA">
        <w:t xml:space="preserve"> </w:t>
      </w:r>
      <w:r w:rsidR="001B16EB">
        <w:t xml:space="preserve">all </w:t>
      </w:r>
      <w:r w:rsidR="00091B90">
        <w:t xml:space="preserve">have one thing in common – they </w:t>
      </w:r>
      <w:r w:rsidR="003A6F17">
        <w:t xml:space="preserve">are </w:t>
      </w:r>
      <w:r w:rsidR="004D7912">
        <w:t xml:space="preserve">all </w:t>
      </w:r>
      <w:r w:rsidR="003A6F17">
        <w:t xml:space="preserve">involved in </w:t>
      </w:r>
      <w:r w:rsidR="00C02B7A">
        <w:t xml:space="preserve">active </w:t>
      </w:r>
      <w:r w:rsidR="002E739A">
        <w:t xml:space="preserve">visual </w:t>
      </w:r>
      <w:r w:rsidR="00C02B7A">
        <w:t>sensing</w:t>
      </w:r>
      <w:r w:rsidR="00AC5388">
        <w:t xml:space="preserve">, </w:t>
      </w:r>
      <w:r w:rsidR="00AC5388" w:rsidRPr="00C2516F">
        <w:t xml:space="preserve">which includes </w:t>
      </w:r>
      <w:r w:rsidR="00DE5A2C" w:rsidRPr="00C2516F">
        <w:t>visual reafference for monitoring self</w:t>
      </w:r>
      <w:r w:rsidR="009A3FA8" w:rsidRPr="00C2516F">
        <w:t>-</w:t>
      </w:r>
      <w:r w:rsidR="00DE5A2C" w:rsidRPr="00C2516F">
        <w:t>action</w:t>
      </w:r>
      <w:r w:rsidR="00C02B7A" w:rsidRPr="00C2516F">
        <w:t xml:space="preserve"> and </w:t>
      </w:r>
      <w:r w:rsidR="000B60AB" w:rsidRPr="00C2516F">
        <w:t xml:space="preserve">the </w:t>
      </w:r>
      <w:r w:rsidR="00C02B7A" w:rsidRPr="00C2516F">
        <w:t xml:space="preserve">visuomotor control </w:t>
      </w:r>
      <w:r w:rsidR="00EA54E1" w:rsidRPr="00C2516F">
        <w:t>of</w:t>
      </w:r>
      <w:r w:rsidR="001A38B6" w:rsidRPr="00C2516F">
        <w:t xml:space="preserve"> </w:t>
      </w:r>
      <w:r w:rsidR="00D3051A" w:rsidRPr="00C2516F">
        <w:t>object-oriented</w:t>
      </w:r>
      <w:r w:rsidR="0038056C" w:rsidRPr="00C2516F">
        <w:t xml:space="preserve"> actions</w:t>
      </w:r>
      <w:r w:rsidR="00BB79F4" w:rsidRPr="00C2516F">
        <w:t xml:space="preserve"> </w:t>
      </w:r>
      <w:r w:rsidR="00494B9E" w:rsidRPr="00C2516F">
        <w:t>(</w:t>
      </w:r>
      <w:r w:rsidR="00A26486">
        <w:t>S</w:t>
      </w:r>
      <w:r w:rsidR="00494B9E" w:rsidRPr="00C2516F">
        <w:t>ections 2</w:t>
      </w:r>
      <w:proofErr w:type="gramStart"/>
      <w:r w:rsidR="00494B9E" w:rsidRPr="00C2516F">
        <w:t>C</w:t>
      </w:r>
      <w:r w:rsidR="001D6F06" w:rsidRPr="00C2516F">
        <w:t>,</w:t>
      </w:r>
      <w:r w:rsidR="00494B9E" w:rsidRPr="00C2516F">
        <w:t>D</w:t>
      </w:r>
      <w:proofErr w:type="gramEnd"/>
      <w:r w:rsidR="00494B9E" w:rsidRPr="00C2516F">
        <w:t>)</w:t>
      </w:r>
      <w:r w:rsidR="00BC0F5A" w:rsidRPr="00C2516F">
        <w:t>.</w:t>
      </w:r>
      <w:r w:rsidR="00643F8A" w:rsidRPr="00C2516F">
        <w:t xml:space="preserve"> </w:t>
      </w:r>
      <w:r w:rsidRPr="00913D89">
        <w:t>Third</w:t>
      </w:r>
      <w:r w:rsidR="00030FE5" w:rsidRPr="00C2516F">
        <w:t xml:space="preserve">, </w:t>
      </w:r>
      <w:r w:rsidR="00323619" w:rsidRPr="00C2516F">
        <w:t>a two-dimensional framework</w:t>
      </w:r>
      <w:r w:rsidR="000C4E50" w:rsidRPr="00C2516F">
        <w:t xml:space="preserve"> (across traits and over time)</w:t>
      </w:r>
      <w:r w:rsidR="00654AB4" w:rsidRPr="00C2516F">
        <w:t xml:space="preserve">, woven from the information in the trait distributions, </w:t>
      </w:r>
      <w:r w:rsidR="00DA4A72" w:rsidRPr="00C2516F">
        <w:t xml:space="preserve">can explain the parallel </w:t>
      </w:r>
      <w:r w:rsidR="00E94C61" w:rsidRPr="00C2516F">
        <w:t xml:space="preserve">but </w:t>
      </w:r>
      <w:r w:rsidR="00515842" w:rsidRPr="00C2516F">
        <w:t xml:space="preserve">independent </w:t>
      </w:r>
      <w:r w:rsidR="00DA4A72" w:rsidRPr="00C2516F">
        <w:t xml:space="preserve">acquisition of </w:t>
      </w:r>
      <w:r w:rsidR="00F61940">
        <w:t>pivotal</w:t>
      </w:r>
      <w:r w:rsidR="00DA4A72" w:rsidRPr="00C2516F">
        <w:t xml:space="preserve"> traits</w:t>
      </w:r>
      <w:r w:rsidR="004130E5" w:rsidRPr="00C2516F">
        <w:t xml:space="preserve"> in CC lineages</w:t>
      </w:r>
      <w:r w:rsidR="00DA4A72" w:rsidRPr="00C2516F">
        <w:t xml:space="preserve"> </w:t>
      </w:r>
      <w:r w:rsidR="00515842" w:rsidRPr="00C2516F">
        <w:t xml:space="preserve">as the </w:t>
      </w:r>
      <w:r w:rsidR="00515842" w:rsidRPr="002448E8">
        <w:t>completion of</w:t>
      </w:r>
      <w:r w:rsidR="003E46A4" w:rsidRPr="002448E8">
        <w:t xml:space="preserve"> </w:t>
      </w:r>
      <w:r w:rsidR="00022F29">
        <w:t xml:space="preserve">several </w:t>
      </w:r>
      <w:r w:rsidR="004130E5" w:rsidRPr="00C2516F">
        <w:t xml:space="preserve">major transitions </w:t>
      </w:r>
      <w:r w:rsidR="00930734" w:rsidRPr="00C2516F">
        <w:t xml:space="preserve">involving increasing levels of complexity, each defined by a </w:t>
      </w:r>
      <w:r w:rsidR="00D11AB3" w:rsidRPr="00C2516F">
        <w:t>disti</w:t>
      </w:r>
      <w:r w:rsidR="003D500B" w:rsidRPr="00C2516F">
        <w:t xml:space="preserve">nct </w:t>
      </w:r>
      <w:r w:rsidR="00930734" w:rsidRPr="00C2516F">
        <w:t xml:space="preserve">combination of traits </w:t>
      </w:r>
      <w:r w:rsidR="00494B9E" w:rsidRPr="00C2516F">
        <w:t>(Sectio</w:t>
      </w:r>
      <w:r w:rsidR="000368FE" w:rsidRPr="00C2516F">
        <w:t>ns 3 and 4).</w:t>
      </w:r>
      <w:r w:rsidR="00446387" w:rsidRPr="00C2516F">
        <w:t xml:space="preserve"> </w:t>
      </w:r>
      <w:r w:rsidR="00C762F2" w:rsidRPr="00C2516F">
        <w:t>Fourth, pivotal</w:t>
      </w:r>
      <w:r w:rsidR="001A3D3D" w:rsidRPr="00C2516F">
        <w:t xml:space="preserve"> </w:t>
      </w:r>
      <w:r w:rsidR="004636A9" w:rsidRPr="00C2516F">
        <w:t>trait</w:t>
      </w:r>
      <w:r w:rsidR="001A3D3D" w:rsidRPr="00C2516F">
        <w:t xml:space="preserve"> combinations are diagnostic of CC lineages, whereas other trait combinations, at lower levels of complexity</w:t>
      </w:r>
      <w:r w:rsidR="00245040" w:rsidRPr="00C2516F">
        <w:t xml:space="preserve"> in the framework</w:t>
      </w:r>
      <w:r w:rsidR="001A3D3D" w:rsidRPr="00C2516F">
        <w:t xml:space="preserve">, are </w:t>
      </w:r>
      <w:r w:rsidR="00492615" w:rsidRPr="00C2516F">
        <w:t xml:space="preserve">characteristic of </w:t>
      </w:r>
      <w:r w:rsidR="001A3D3D" w:rsidRPr="00C2516F">
        <w:t xml:space="preserve">non-CC </w:t>
      </w:r>
      <w:r w:rsidR="00D77EC7">
        <w:t>lineages</w:t>
      </w:r>
      <w:r w:rsidR="004F79B6" w:rsidRPr="00C2516F">
        <w:t xml:space="preserve">, </w:t>
      </w:r>
      <w:r w:rsidR="000443A0" w:rsidRPr="00C2516F">
        <w:t>indicating that</w:t>
      </w:r>
      <w:r w:rsidR="00B71632" w:rsidRPr="00C2516F">
        <w:t xml:space="preserve"> </w:t>
      </w:r>
      <w:r w:rsidR="000961FE" w:rsidRPr="00C2516F">
        <w:t xml:space="preserve">certain </w:t>
      </w:r>
      <w:r w:rsidR="00626BBF" w:rsidRPr="00C2516F">
        <w:t xml:space="preserve">trait </w:t>
      </w:r>
      <w:r w:rsidR="000961FE" w:rsidRPr="00C2516F">
        <w:t>combinations</w:t>
      </w:r>
      <w:r w:rsidR="00060FEE" w:rsidRPr="00C2516F">
        <w:t xml:space="preserve"> </w:t>
      </w:r>
      <w:r w:rsidR="000961FE" w:rsidRPr="00C2516F">
        <w:t>occur more frequently than others</w:t>
      </w:r>
      <w:r w:rsidR="00FD155B" w:rsidRPr="00C2516F">
        <w:t>, perhaps</w:t>
      </w:r>
      <w:r w:rsidR="00985ADD" w:rsidRPr="00C2516F">
        <w:t xml:space="preserve"> because traits are linked</w:t>
      </w:r>
      <w:r w:rsidR="009C1098" w:rsidRPr="00C2516F">
        <w:t xml:space="preserve"> (Section</w:t>
      </w:r>
      <w:r w:rsidR="00C657E9" w:rsidRPr="00C2516F">
        <w:t xml:space="preserve"> 3A)</w:t>
      </w:r>
      <w:r w:rsidR="00985ADD" w:rsidRPr="00C2516F">
        <w:t xml:space="preserve">. </w:t>
      </w:r>
      <w:r w:rsidR="00FD155B" w:rsidRPr="00C2516F">
        <w:t xml:space="preserve"> </w:t>
      </w:r>
      <w:r w:rsidR="007D597E" w:rsidRPr="00C2516F">
        <w:t xml:space="preserve">Fifth, </w:t>
      </w:r>
      <w:r w:rsidR="00454DF8" w:rsidRPr="00C2516F">
        <w:t xml:space="preserve">although </w:t>
      </w:r>
      <w:r w:rsidR="00B55A79" w:rsidRPr="00C2516F">
        <w:t>vertebrates, cephalopod moll</w:t>
      </w:r>
      <w:r w:rsidR="00B55A79">
        <w:t xml:space="preserve">usks and </w:t>
      </w:r>
      <w:r w:rsidR="003331AC">
        <w:t>euarthropods</w:t>
      </w:r>
      <w:r w:rsidR="00B55A79">
        <w:t xml:space="preserve"> </w:t>
      </w:r>
      <w:r w:rsidR="005A368C">
        <w:t xml:space="preserve">may </w:t>
      </w:r>
      <w:r w:rsidR="000E06CB">
        <w:t xml:space="preserve">have </w:t>
      </w:r>
      <w:r w:rsidR="00927AC1">
        <w:t>been the only three lineag</w:t>
      </w:r>
      <w:r w:rsidR="003331AC">
        <w:t>es</w:t>
      </w:r>
      <w:r w:rsidR="00927AC1">
        <w:t xml:space="preserve"> to have </w:t>
      </w:r>
      <w:r w:rsidR="009310ED">
        <w:t xml:space="preserve">acquired </w:t>
      </w:r>
      <w:r w:rsidR="007F3FC1">
        <w:t>(</w:t>
      </w:r>
      <w:r w:rsidR="005626C1">
        <w:t>and</w:t>
      </w:r>
      <w:r w:rsidR="00FB16F2">
        <w:t xml:space="preserve"> </w:t>
      </w:r>
      <w:r w:rsidR="007F3FC1">
        <w:t xml:space="preserve">retained) </w:t>
      </w:r>
      <w:r w:rsidR="009310ED">
        <w:t xml:space="preserve">the entire set of </w:t>
      </w:r>
      <w:r w:rsidR="000B14B7">
        <w:t>pivotal</w:t>
      </w:r>
      <w:r w:rsidR="009310ED">
        <w:t xml:space="preserve"> traits, </w:t>
      </w:r>
      <w:r w:rsidR="00937540">
        <w:t xml:space="preserve">one </w:t>
      </w:r>
      <w:r w:rsidR="00D944A6">
        <w:t xml:space="preserve">highly mobile group </w:t>
      </w:r>
      <w:r w:rsidR="00090D5D">
        <w:t>of annelids (</w:t>
      </w:r>
      <w:proofErr w:type="spellStart"/>
      <w:r w:rsidR="00090D5D">
        <w:t>Errantia</w:t>
      </w:r>
      <w:proofErr w:type="spellEnd"/>
      <w:r w:rsidR="00AB297B">
        <w:t xml:space="preserve"> </w:t>
      </w:r>
      <w:proofErr w:type="spellStart"/>
      <w:r w:rsidR="00AB297B">
        <w:t>polychaetes</w:t>
      </w:r>
      <w:proofErr w:type="spellEnd"/>
      <w:r w:rsidR="00090D5D">
        <w:t>)</w:t>
      </w:r>
      <w:r w:rsidR="00E31DA3">
        <w:t xml:space="preserve"> </w:t>
      </w:r>
      <w:r w:rsidR="0036298E">
        <w:t>has</w:t>
      </w:r>
      <w:r w:rsidR="008C3D28">
        <w:t xml:space="preserve"> </w:t>
      </w:r>
      <w:r w:rsidR="0064722A">
        <w:t>some but not</w:t>
      </w:r>
      <w:r w:rsidR="00F41125">
        <w:t xml:space="preserve"> all </w:t>
      </w:r>
      <w:r w:rsidR="000B14B7">
        <w:t>of them</w:t>
      </w:r>
      <w:r w:rsidR="008C3D28">
        <w:t xml:space="preserve">, </w:t>
      </w:r>
      <w:r w:rsidR="00624801">
        <w:t>provid</w:t>
      </w:r>
      <w:r w:rsidR="00F438C2">
        <w:t>ing</w:t>
      </w:r>
      <w:r w:rsidR="00624801">
        <w:t xml:space="preserve"> an interesting example of</w:t>
      </w:r>
      <w:r w:rsidR="00D65C68">
        <w:t xml:space="preserve"> how </w:t>
      </w:r>
      <w:r w:rsidR="00CC7750">
        <w:t>lineages can arrive at their current levels of brain and cognitive complexity through both progressive addition and regressive loss of traits</w:t>
      </w:r>
      <w:r w:rsidR="009807B7">
        <w:t xml:space="preserve"> (S</w:t>
      </w:r>
      <w:r w:rsidR="00E03C0B">
        <w:t>ections 3 and 5).</w:t>
      </w:r>
      <w:r w:rsidR="00937540">
        <w:t xml:space="preserve"> </w:t>
      </w:r>
      <w:r w:rsidR="00454DF8">
        <w:t xml:space="preserve"> </w:t>
      </w:r>
    </w:p>
    <w:p w14:paraId="3C86E1D3" w14:textId="77777777" w:rsidR="00F530EA" w:rsidRPr="00842A3E" w:rsidRDefault="00F530EA" w:rsidP="00F530EA">
      <w:pPr>
        <w:ind w:firstLine="720"/>
      </w:pPr>
    </w:p>
    <w:p w14:paraId="1997A614" w14:textId="2E25915A" w:rsidR="00C540E6" w:rsidRPr="00C540E6" w:rsidRDefault="00B13C4F" w:rsidP="00DD50F0">
      <w:pPr>
        <w:keepNext/>
        <w:keepLines/>
        <w:spacing w:before="4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2</w:t>
      </w:r>
      <w:r w:rsidR="00822476">
        <w:rPr>
          <w:rFonts w:asciiTheme="majorHAnsi" w:eastAsiaTheme="majorEastAsia" w:hAnsiTheme="majorHAnsi" w:cstheme="majorBidi"/>
          <w:color w:val="2F5496" w:themeColor="accent1" w:themeShade="BF"/>
          <w:sz w:val="26"/>
          <w:szCs w:val="26"/>
        </w:rPr>
        <w:t>A</w:t>
      </w:r>
      <w:r w:rsidR="00822476" w:rsidRPr="00822476">
        <w:rPr>
          <w:rFonts w:asciiTheme="majorHAnsi" w:eastAsiaTheme="majorEastAsia" w:hAnsiTheme="majorHAnsi" w:cstheme="majorBidi"/>
          <w:color w:val="2F5496" w:themeColor="accent1" w:themeShade="BF"/>
          <w:sz w:val="26"/>
          <w:szCs w:val="26"/>
        </w:rPr>
        <w:t>.</w:t>
      </w:r>
      <w:r w:rsidR="00A5355E">
        <w:rPr>
          <w:rFonts w:asciiTheme="majorHAnsi" w:eastAsiaTheme="majorEastAsia" w:hAnsiTheme="majorHAnsi" w:cstheme="majorBidi"/>
          <w:color w:val="2F5496" w:themeColor="accent1" w:themeShade="BF"/>
          <w:sz w:val="26"/>
          <w:szCs w:val="26"/>
        </w:rPr>
        <w:t xml:space="preserve"> </w:t>
      </w:r>
      <w:proofErr w:type="gramStart"/>
      <w:r w:rsidR="00D32068">
        <w:rPr>
          <w:rFonts w:asciiTheme="majorHAnsi" w:eastAsiaTheme="majorEastAsia" w:hAnsiTheme="majorHAnsi" w:cstheme="majorBidi"/>
          <w:color w:val="2F5496" w:themeColor="accent1" w:themeShade="BF"/>
          <w:sz w:val="26"/>
          <w:szCs w:val="26"/>
        </w:rPr>
        <w:t>Multi-t</w:t>
      </w:r>
      <w:r w:rsidR="00975851">
        <w:rPr>
          <w:rFonts w:asciiTheme="majorHAnsi" w:eastAsiaTheme="majorEastAsia" w:hAnsiTheme="majorHAnsi" w:cstheme="majorBidi"/>
          <w:color w:val="2F5496" w:themeColor="accent1" w:themeShade="BF"/>
          <w:sz w:val="26"/>
          <w:szCs w:val="26"/>
        </w:rPr>
        <w:t>rait</w:t>
      </w:r>
      <w:proofErr w:type="gramEnd"/>
      <w:r w:rsidR="00975851">
        <w:rPr>
          <w:rFonts w:asciiTheme="majorHAnsi" w:eastAsiaTheme="majorEastAsia" w:hAnsiTheme="majorHAnsi" w:cstheme="majorBidi"/>
          <w:color w:val="2F5496" w:themeColor="accent1" w:themeShade="BF"/>
          <w:sz w:val="26"/>
          <w:szCs w:val="26"/>
        </w:rPr>
        <w:t xml:space="preserve"> pyramids</w:t>
      </w:r>
      <w:r w:rsidR="00E82565">
        <w:rPr>
          <w:rFonts w:asciiTheme="majorHAnsi" w:eastAsiaTheme="majorEastAsia" w:hAnsiTheme="majorHAnsi" w:cstheme="majorBidi"/>
          <w:color w:val="2F5496" w:themeColor="accent1" w:themeShade="BF"/>
          <w:sz w:val="26"/>
          <w:szCs w:val="26"/>
        </w:rPr>
        <w:t xml:space="preserve">: </w:t>
      </w:r>
      <w:r w:rsidR="00A4334A">
        <w:rPr>
          <w:rFonts w:asciiTheme="majorHAnsi" w:eastAsiaTheme="majorEastAsia" w:hAnsiTheme="majorHAnsi" w:cstheme="majorBidi"/>
          <w:color w:val="2F5496" w:themeColor="accent1" w:themeShade="BF"/>
          <w:sz w:val="26"/>
          <w:szCs w:val="26"/>
        </w:rPr>
        <w:t xml:space="preserve">Building </w:t>
      </w:r>
      <w:r w:rsidR="003605AF">
        <w:rPr>
          <w:rFonts w:asciiTheme="majorHAnsi" w:eastAsiaTheme="majorEastAsia" w:hAnsiTheme="majorHAnsi" w:cstheme="majorBidi"/>
          <w:color w:val="2F5496" w:themeColor="accent1" w:themeShade="BF"/>
          <w:sz w:val="26"/>
          <w:szCs w:val="26"/>
        </w:rPr>
        <w:t xml:space="preserve">brains and cognition </w:t>
      </w:r>
      <w:r w:rsidR="00A4334A">
        <w:rPr>
          <w:rFonts w:asciiTheme="majorHAnsi" w:eastAsiaTheme="majorEastAsia" w:hAnsiTheme="majorHAnsi" w:cstheme="majorBidi"/>
          <w:color w:val="2F5496" w:themeColor="accent1" w:themeShade="BF"/>
          <w:sz w:val="26"/>
          <w:szCs w:val="26"/>
        </w:rPr>
        <w:t>from the ground up</w:t>
      </w:r>
    </w:p>
    <w:p w14:paraId="0AC71243" w14:textId="45B71CA2" w:rsidR="00BE03FC" w:rsidRDefault="00E1336B" w:rsidP="00BE03FC">
      <w:pPr>
        <w:ind w:firstLine="720"/>
        <w:rPr>
          <w:rFonts w:ascii="Calibri" w:eastAsia="Calibri" w:hAnsi="Calibri" w:cs="Calibri"/>
          <w:color w:val="000000" w:themeColor="text1"/>
        </w:rPr>
      </w:pPr>
      <w:r>
        <w:rPr>
          <w:rFonts w:eastAsiaTheme="majorEastAsia"/>
        </w:rPr>
        <w:t>Phyletic d</w:t>
      </w:r>
      <w:r w:rsidR="00F35F5D">
        <w:rPr>
          <w:rFonts w:eastAsiaTheme="majorEastAsia"/>
        </w:rPr>
        <w:t xml:space="preserve">istributions </w:t>
      </w:r>
      <w:r w:rsidR="00385DC0">
        <w:rPr>
          <w:rFonts w:eastAsiaTheme="majorEastAsia"/>
        </w:rPr>
        <w:t xml:space="preserve">of </w:t>
      </w:r>
      <w:r w:rsidR="00172F43">
        <w:rPr>
          <w:rFonts w:eastAsiaTheme="majorEastAsia"/>
        </w:rPr>
        <w:t xml:space="preserve">different </w:t>
      </w:r>
      <w:r w:rsidR="00385DC0">
        <w:rPr>
          <w:rFonts w:eastAsiaTheme="majorEastAsia"/>
        </w:rPr>
        <w:t>traits</w:t>
      </w:r>
      <w:r w:rsidR="00156450">
        <w:rPr>
          <w:rFonts w:eastAsiaTheme="majorEastAsia"/>
        </w:rPr>
        <w:t xml:space="preserve"> </w:t>
      </w:r>
      <w:r w:rsidR="00F35F5D">
        <w:rPr>
          <w:rFonts w:eastAsiaTheme="majorEastAsia"/>
        </w:rPr>
        <w:t xml:space="preserve">are </w:t>
      </w:r>
      <w:r w:rsidR="00385DC0">
        <w:rPr>
          <w:rFonts w:eastAsiaTheme="majorEastAsia"/>
        </w:rPr>
        <w:t xml:space="preserve">compiled into </w:t>
      </w:r>
      <w:r w:rsidR="00F35F5D">
        <w:rPr>
          <w:rFonts w:eastAsiaTheme="majorEastAsia"/>
        </w:rPr>
        <w:t xml:space="preserve">a </w:t>
      </w:r>
      <w:r w:rsidR="00B13C4F">
        <w:rPr>
          <w:rFonts w:eastAsiaTheme="majorEastAsia"/>
        </w:rPr>
        <w:t xml:space="preserve">single </w:t>
      </w:r>
      <w:r w:rsidR="00681201">
        <w:rPr>
          <w:rFonts w:eastAsiaTheme="majorEastAsia"/>
        </w:rPr>
        <w:t>pyramid, with each building block of the pyramid representing a different trait</w:t>
      </w:r>
      <w:r w:rsidR="005C4AAB">
        <w:rPr>
          <w:rFonts w:eastAsiaTheme="majorEastAsia"/>
        </w:rPr>
        <w:t xml:space="preserve">, the length of which </w:t>
      </w:r>
      <w:r w:rsidR="00681201">
        <w:rPr>
          <w:rFonts w:eastAsiaTheme="majorEastAsia"/>
        </w:rPr>
        <w:t xml:space="preserve">is proportional to the number of phyla </w:t>
      </w:r>
      <w:r w:rsidR="00300336">
        <w:rPr>
          <w:rFonts w:eastAsiaTheme="majorEastAsia"/>
        </w:rPr>
        <w:t xml:space="preserve">(or lineages) </w:t>
      </w:r>
      <w:r w:rsidR="00681201">
        <w:rPr>
          <w:rFonts w:eastAsiaTheme="majorEastAsia"/>
        </w:rPr>
        <w:t>that share that trait</w:t>
      </w:r>
      <w:r w:rsidR="000F747E">
        <w:rPr>
          <w:rFonts w:eastAsiaTheme="majorEastAsia"/>
        </w:rPr>
        <w:t xml:space="preserve"> (Fig. </w:t>
      </w:r>
      <w:r w:rsidR="00655AFD">
        <w:rPr>
          <w:rFonts w:eastAsiaTheme="majorEastAsia"/>
        </w:rPr>
        <w:t>3</w:t>
      </w:r>
      <w:r w:rsidR="004F76C3">
        <w:rPr>
          <w:rFonts w:eastAsiaTheme="majorEastAsia"/>
        </w:rPr>
        <w:t>A</w:t>
      </w:r>
      <w:r w:rsidR="000F747E">
        <w:rPr>
          <w:rFonts w:eastAsiaTheme="majorEastAsia"/>
        </w:rPr>
        <w:t>)</w:t>
      </w:r>
      <w:r w:rsidR="00681201">
        <w:rPr>
          <w:rFonts w:eastAsiaTheme="majorEastAsia"/>
        </w:rPr>
        <w:t xml:space="preserve">.  </w:t>
      </w:r>
      <w:r w:rsidR="0022266F">
        <w:rPr>
          <w:rFonts w:eastAsiaTheme="majorEastAsia"/>
        </w:rPr>
        <w:t xml:space="preserve">Keeping in mind that </w:t>
      </w:r>
      <w:r w:rsidR="001D5073">
        <w:rPr>
          <w:rFonts w:eastAsiaTheme="majorEastAsia"/>
        </w:rPr>
        <w:t>each</w:t>
      </w:r>
      <w:r w:rsidR="001828A9">
        <w:rPr>
          <w:rFonts w:eastAsiaTheme="majorEastAsia"/>
        </w:rPr>
        <w:t xml:space="preserve"> </w:t>
      </w:r>
      <w:r w:rsidR="00347C71">
        <w:rPr>
          <w:rFonts w:eastAsiaTheme="majorEastAsia"/>
        </w:rPr>
        <w:t xml:space="preserve">trait is common to </w:t>
      </w:r>
      <w:r w:rsidR="001D5073">
        <w:rPr>
          <w:rFonts w:eastAsiaTheme="majorEastAsia"/>
        </w:rPr>
        <w:t xml:space="preserve">all three </w:t>
      </w:r>
      <w:r w:rsidR="0022266F">
        <w:rPr>
          <w:rFonts w:eastAsiaTheme="majorEastAsia"/>
        </w:rPr>
        <w:t>CC</w:t>
      </w:r>
      <w:r w:rsidR="001828A9">
        <w:rPr>
          <w:rFonts w:eastAsiaTheme="majorEastAsia"/>
        </w:rPr>
        <w:t xml:space="preserve"> </w:t>
      </w:r>
      <w:r w:rsidR="00300336">
        <w:rPr>
          <w:rFonts w:eastAsiaTheme="majorEastAsia"/>
        </w:rPr>
        <w:t>lineages</w:t>
      </w:r>
      <w:r w:rsidR="00885620">
        <w:rPr>
          <w:rFonts w:eastAsiaTheme="majorEastAsia"/>
        </w:rPr>
        <w:t xml:space="preserve">, </w:t>
      </w:r>
      <w:r w:rsidR="00AA2B17">
        <w:rPr>
          <w:rFonts w:eastAsiaTheme="majorEastAsia"/>
        </w:rPr>
        <w:t>the</w:t>
      </w:r>
      <w:r w:rsidR="00681201">
        <w:rPr>
          <w:rFonts w:eastAsiaTheme="majorEastAsia"/>
        </w:rPr>
        <w:t xml:space="preserve"> bottom of the pyramid represents</w:t>
      </w:r>
      <w:r w:rsidR="00C850FB">
        <w:rPr>
          <w:rFonts w:eastAsiaTheme="majorEastAsia"/>
        </w:rPr>
        <w:t xml:space="preserve"> </w:t>
      </w:r>
      <w:r w:rsidR="00DD6705">
        <w:rPr>
          <w:rFonts w:eastAsiaTheme="majorEastAsia"/>
        </w:rPr>
        <w:t xml:space="preserve">very </w:t>
      </w:r>
      <w:r w:rsidR="00D20746">
        <w:rPr>
          <w:rFonts w:eastAsiaTheme="majorEastAsia"/>
        </w:rPr>
        <w:t xml:space="preserve">primitive </w:t>
      </w:r>
      <w:r w:rsidR="00BC314E">
        <w:rPr>
          <w:rFonts w:eastAsiaTheme="majorEastAsia"/>
        </w:rPr>
        <w:t xml:space="preserve">(foundational) </w:t>
      </w:r>
      <w:r w:rsidR="00D20746">
        <w:rPr>
          <w:rFonts w:eastAsiaTheme="majorEastAsia"/>
        </w:rPr>
        <w:t>traits that are</w:t>
      </w:r>
      <w:r w:rsidR="008265A1">
        <w:rPr>
          <w:rFonts w:eastAsiaTheme="majorEastAsia"/>
        </w:rPr>
        <w:t xml:space="preserve"> </w:t>
      </w:r>
      <w:r w:rsidR="00D20746">
        <w:rPr>
          <w:rFonts w:eastAsiaTheme="majorEastAsia"/>
        </w:rPr>
        <w:t>broadly shared</w:t>
      </w:r>
      <w:r w:rsidR="00B308BA">
        <w:rPr>
          <w:rFonts w:eastAsiaTheme="majorEastAsia"/>
        </w:rPr>
        <w:t xml:space="preserve"> </w:t>
      </w:r>
      <w:r w:rsidR="008265A1">
        <w:rPr>
          <w:rFonts w:eastAsiaTheme="majorEastAsia"/>
        </w:rPr>
        <w:t xml:space="preserve">with </w:t>
      </w:r>
      <w:r w:rsidR="00B308BA">
        <w:rPr>
          <w:rFonts w:eastAsiaTheme="majorEastAsia"/>
        </w:rPr>
        <w:t xml:space="preserve">non-CC </w:t>
      </w:r>
      <w:r w:rsidR="00300336">
        <w:rPr>
          <w:rFonts w:eastAsiaTheme="majorEastAsia"/>
        </w:rPr>
        <w:t>lineages</w:t>
      </w:r>
      <w:r w:rsidR="007E7DE4">
        <w:rPr>
          <w:rFonts w:eastAsiaTheme="majorEastAsia"/>
        </w:rPr>
        <w:t xml:space="preserve">.  In contrast, the </w:t>
      </w:r>
      <w:r w:rsidR="00D20746">
        <w:rPr>
          <w:rFonts w:eastAsiaTheme="majorEastAsia"/>
        </w:rPr>
        <w:t xml:space="preserve">top </w:t>
      </w:r>
      <w:r w:rsidR="007E7DE4">
        <w:rPr>
          <w:rFonts w:eastAsiaTheme="majorEastAsia"/>
        </w:rPr>
        <w:t xml:space="preserve">of the pyramid </w:t>
      </w:r>
      <w:r w:rsidR="00DA7CF2">
        <w:rPr>
          <w:rFonts w:eastAsiaTheme="majorEastAsia"/>
        </w:rPr>
        <w:t>(</w:t>
      </w:r>
      <w:r w:rsidR="003D265F">
        <w:rPr>
          <w:rFonts w:eastAsiaTheme="majorEastAsia"/>
        </w:rPr>
        <w:t>advanced</w:t>
      </w:r>
      <w:r w:rsidR="00DA7CF2">
        <w:rPr>
          <w:rFonts w:eastAsiaTheme="majorEastAsia"/>
        </w:rPr>
        <w:t xml:space="preserve"> traits) </w:t>
      </w:r>
      <w:r w:rsidR="00E3571F">
        <w:rPr>
          <w:rFonts w:eastAsiaTheme="majorEastAsia"/>
        </w:rPr>
        <w:t xml:space="preserve">depicts </w:t>
      </w:r>
      <w:r w:rsidR="00F26B87">
        <w:rPr>
          <w:rFonts w:eastAsiaTheme="majorEastAsia"/>
        </w:rPr>
        <w:t xml:space="preserve">more recently </w:t>
      </w:r>
      <w:r w:rsidR="00F26B87">
        <w:rPr>
          <w:rFonts w:eastAsiaTheme="majorEastAsia"/>
        </w:rPr>
        <w:lastRenderedPageBreak/>
        <w:t xml:space="preserve">derived </w:t>
      </w:r>
      <w:r w:rsidR="00DD6705">
        <w:rPr>
          <w:rFonts w:eastAsiaTheme="majorEastAsia"/>
        </w:rPr>
        <w:t xml:space="preserve">traits </w:t>
      </w:r>
      <w:r w:rsidR="00F26B87">
        <w:rPr>
          <w:rFonts w:eastAsiaTheme="majorEastAsia"/>
        </w:rPr>
        <w:t xml:space="preserve">that are either unique </w:t>
      </w:r>
      <w:r w:rsidR="00CF69B9">
        <w:rPr>
          <w:rFonts w:eastAsiaTheme="majorEastAsia"/>
        </w:rPr>
        <w:t xml:space="preserve">to CC </w:t>
      </w:r>
      <w:r w:rsidR="00300336">
        <w:rPr>
          <w:rFonts w:eastAsiaTheme="majorEastAsia"/>
        </w:rPr>
        <w:t xml:space="preserve">lineages </w:t>
      </w:r>
      <w:r w:rsidR="00CF69B9">
        <w:rPr>
          <w:rFonts w:eastAsiaTheme="majorEastAsia"/>
        </w:rPr>
        <w:t>or</w:t>
      </w:r>
      <w:r w:rsidR="006E475D">
        <w:rPr>
          <w:rFonts w:eastAsiaTheme="majorEastAsia"/>
        </w:rPr>
        <w:t xml:space="preserve"> </w:t>
      </w:r>
      <w:r w:rsidR="00CF69B9">
        <w:rPr>
          <w:rFonts w:eastAsiaTheme="majorEastAsia"/>
        </w:rPr>
        <w:t>shared with only one other</w:t>
      </w:r>
      <w:r w:rsidR="006E475D">
        <w:rPr>
          <w:rFonts w:eastAsiaTheme="majorEastAsia"/>
        </w:rPr>
        <w:t xml:space="preserve"> </w:t>
      </w:r>
      <w:r w:rsidR="008F42C8">
        <w:rPr>
          <w:rFonts w:eastAsiaTheme="majorEastAsia"/>
        </w:rPr>
        <w:t xml:space="preserve">non-CC </w:t>
      </w:r>
      <w:r w:rsidR="006E475D">
        <w:rPr>
          <w:rFonts w:eastAsiaTheme="majorEastAsia"/>
        </w:rPr>
        <w:t>phylum.</w:t>
      </w:r>
      <w:r w:rsidR="00674655">
        <w:rPr>
          <w:rFonts w:eastAsiaTheme="majorEastAsia"/>
        </w:rPr>
        <w:t xml:space="preserve"> </w:t>
      </w:r>
      <w:r w:rsidR="00C027F0">
        <w:rPr>
          <w:rFonts w:ascii="Calibri" w:eastAsia="Calibri" w:hAnsi="Calibri" w:cs="Calibri"/>
          <w:color w:val="000000" w:themeColor="text1"/>
        </w:rPr>
        <w:t xml:space="preserve">Filling the gap between foundational and </w:t>
      </w:r>
      <w:r w:rsidR="00161AFC">
        <w:rPr>
          <w:rFonts w:ascii="Calibri" w:eastAsia="Calibri" w:hAnsi="Calibri" w:cs="Calibri"/>
          <w:color w:val="000000" w:themeColor="text1"/>
        </w:rPr>
        <w:t>advanced</w:t>
      </w:r>
      <w:r w:rsidR="00C027F0">
        <w:rPr>
          <w:rFonts w:ascii="Calibri" w:eastAsia="Calibri" w:hAnsi="Calibri" w:cs="Calibri"/>
          <w:color w:val="000000" w:themeColor="text1"/>
        </w:rPr>
        <w:t xml:space="preserve"> traits</w:t>
      </w:r>
      <w:r w:rsidR="00326860">
        <w:rPr>
          <w:rFonts w:ascii="Calibri" w:eastAsia="Calibri" w:hAnsi="Calibri" w:cs="Calibri"/>
          <w:color w:val="000000" w:themeColor="text1"/>
        </w:rPr>
        <w:t xml:space="preserve"> is a</w:t>
      </w:r>
      <w:r w:rsidR="001739CA">
        <w:rPr>
          <w:rFonts w:ascii="Calibri" w:eastAsia="Calibri" w:hAnsi="Calibri" w:cs="Calibri"/>
          <w:color w:val="000000" w:themeColor="text1"/>
        </w:rPr>
        <w:t xml:space="preserve"> </w:t>
      </w:r>
      <w:r w:rsidR="00462861">
        <w:rPr>
          <w:rFonts w:ascii="Calibri" w:eastAsia="Calibri" w:hAnsi="Calibri" w:cs="Calibri"/>
          <w:color w:val="000000" w:themeColor="text1"/>
        </w:rPr>
        <w:t xml:space="preserve">set of </w:t>
      </w:r>
      <w:r w:rsidR="00326860">
        <w:rPr>
          <w:rFonts w:ascii="Calibri" w:eastAsia="Calibri" w:hAnsi="Calibri" w:cs="Calibri"/>
          <w:color w:val="000000" w:themeColor="text1"/>
        </w:rPr>
        <w:t>intermediate traits that</w:t>
      </w:r>
      <w:r w:rsidR="00B86FF9">
        <w:rPr>
          <w:rFonts w:ascii="Calibri" w:eastAsia="Calibri" w:hAnsi="Calibri" w:cs="Calibri"/>
          <w:color w:val="000000" w:themeColor="text1"/>
        </w:rPr>
        <w:t xml:space="preserve"> are neither unique </w:t>
      </w:r>
      <w:r w:rsidR="008210CC">
        <w:rPr>
          <w:rFonts w:ascii="Calibri" w:eastAsia="Calibri" w:hAnsi="Calibri" w:cs="Calibri"/>
          <w:color w:val="000000" w:themeColor="text1"/>
        </w:rPr>
        <w:t>to</w:t>
      </w:r>
      <w:r w:rsidR="004B397F">
        <w:rPr>
          <w:rFonts w:ascii="Calibri" w:eastAsia="Calibri" w:hAnsi="Calibri" w:cs="Calibri"/>
          <w:color w:val="000000" w:themeColor="text1"/>
        </w:rPr>
        <w:t xml:space="preserve"> CC lineages</w:t>
      </w:r>
      <w:r w:rsidR="008210CC">
        <w:rPr>
          <w:rFonts w:ascii="Calibri" w:eastAsia="Calibri" w:hAnsi="Calibri" w:cs="Calibri"/>
          <w:color w:val="000000" w:themeColor="text1"/>
        </w:rPr>
        <w:t xml:space="preserve"> </w:t>
      </w:r>
      <w:r w:rsidR="00B86FF9">
        <w:rPr>
          <w:rFonts w:ascii="Calibri" w:eastAsia="Calibri" w:hAnsi="Calibri" w:cs="Calibri"/>
          <w:color w:val="000000" w:themeColor="text1"/>
        </w:rPr>
        <w:t>nor broadly shared</w:t>
      </w:r>
      <w:r w:rsidR="000B16BC">
        <w:rPr>
          <w:rFonts w:ascii="Calibri" w:eastAsia="Calibri" w:hAnsi="Calibri" w:cs="Calibri"/>
          <w:color w:val="000000" w:themeColor="text1"/>
        </w:rPr>
        <w:t xml:space="preserve"> with </w:t>
      </w:r>
      <w:r w:rsidR="004B397F">
        <w:rPr>
          <w:rFonts w:ascii="Calibri" w:eastAsia="Calibri" w:hAnsi="Calibri" w:cs="Calibri"/>
          <w:color w:val="000000" w:themeColor="text1"/>
        </w:rPr>
        <w:t>non-</w:t>
      </w:r>
      <w:r w:rsidR="000B16BC">
        <w:rPr>
          <w:rFonts w:ascii="Calibri" w:eastAsia="Calibri" w:hAnsi="Calibri" w:cs="Calibri"/>
          <w:color w:val="000000" w:themeColor="text1"/>
        </w:rPr>
        <w:t>CC lineages</w:t>
      </w:r>
      <w:r w:rsidR="00051A9A">
        <w:rPr>
          <w:rFonts w:ascii="Calibri" w:eastAsia="Calibri" w:hAnsi="Calibri" w:cs="Calibri"/>
          <w:color w:val="000000" w:themeColor="text1"/>
        </w:rPr>
        <w:t>.</w:t>
      </w:r>
    </w:p>
    <w:p w14:paraId="5C4421E0" w14:textId="3CAAA6CC" w:rsidR="008C7B7F" w:rsidRDefault="0077196C" w:rsidP="005161E6">
      <w:pPr>
        <w:spacing w:line="240" w:lineRule="auto"/>
        <w:rPr>
          <w:rFonts w:eastAsiaTheme="majorEastAsia"/>
          <w:sz w:val="20"/>
          <w:szCs w:val="20"/>
        </w:rPr>
      </w:pPr>
      <w:r>
        <w:rPr>
          <w:rFonts w:eastAsiaTheme="majorEastAsia"/>
          <w:noProof/>
          <w:sz w:val="20"/>
          <w:szCs w:val="20"/>
        </w:rPr>
        <w:drawing>
          <wp:inline distT="0" distB="0" distL="0" distR="0" wp14:anchorId="1CAA12D9" wp14:editId="1F4AEBD2">
            <wp:extent cx="5192486" cy="3135962"/>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1569" cy="3147487"/>
                    </a:xfrm>
                    <a:prstGeom prst="rect">
                      <a:avLst/>
                    </a:prstGeom>
                    <a:noFill/>
                  </pic:spPr>
                </pic:pic>
              </a:graphicData>
            </a:graphic>
          </wp:inline>
        </w:drawing>
      </w:r>
    </w:p>
    <w:p w14:paraId="55684209" w14:textId="582D0D7D" w:rsidR="007450D0" w:rsidRDefault="00946852" w:rsidP="005161E6">
      <w:pPr>
        <w:spacing w:line="240" w:lineRule="auto"/>
        <w:rPr>
          <w:rFonts w:ascii="Calibri" w:eastAsia="Calibri" w:hAnsi="Calibri" w:cs="Calibri"/>
          <w:color w:val="000000" w:themeColor="text1"/>
          <w:sz w:val="20"/>
          <w:szCs w:val="20"/>
        </w:rPr>
      </w:pPr>
      <w:r w:rsidRPr="00CD3061">
        <w:rPr>
          <w:rFonts w:eastAsiaTheme="majorEastAsia"/>
          <w:sz w:val="20"/>
          <w:szCs w:val="20"/>
        </w:rPr>
        <w:t xml:space="preserve">Fig. </w:t>
      </w:r>
      <w:r w:rsidR="00B97B70">
        <w:rPr>
          <w:rFonts w:eastAsiaTheme="majorEastAsia"/>
          <w:sz w:val="20"/>
          <w:szCs w:val="20"/>
        </w:rPr>
        <w:t>3</w:t>
      </w:r>
      <w:r w:rsidRPr="00CD3061">
        <w:rPr>
          <w:rFonts w:eastAsiaTheme="majorEastAsia"/>
          <w:sz w:val="20"/>
          <w:szCs w:val="20"/>
        </w:rPr>
        <w:t xml:space="preserve">. </w:t>
      </w:r>
      <w:r w:rsidR="00943E9A">
        <w:rPr>
          <w:rFonts w:eastAsiaTheme="majorEastAsia"/>
          <w:sz w:val="20"/>
          <w:szCs w:val="20"/>
        </w:rPr>
        <w:t xml:space="preserve">(A) </w:t>
      </w:r>
      <w:r w:rsidRPr="00CD3061">
        <w:rPr>
          <w:rFonts w:eastAsiaTheme="majorEastAsia"/>
          <w:sz w:val="20"/>
          <w:szCs w:val="20"/>
        </w:rPr>
        <w:t>Pyramid of</w:t>
      </w:r>
      <w:r w:rsidR="000F0528" w:rsidRPr="00CD3061">
        <w:rPr>
          <w:rFonts w:eastAsiaTheme="majorEastAsia"/>
          <w:sz w:val="20"/>
          <w:szCs w:val="20"/>
        </w:rPr>
        <w:t xml:space="preserve"> </w:t>
      </w:r>
      <w:r w:rsidR="005E1DB0" w:rsidRPr="00CD3061">
        <w:rPr>
          <w:rFonts w:eastAsiaTheme="majorEastAsia"/>
          <w:sz w:val="20"/>
          <w:szCs w:val="20"/>
        </w:rPr>
        <w:t>multiple t</w:t>
      </w:r>
      <w:r w:rsidR="000F0528" w:rsidRPr="00CD3061">
        <w:rPr>
          <w:rFonts w:eastAsiaTheme="majorEastAsia"/>
          <w:sz w:val="20"/>
          <w:szCs w:val="20"/>
        </w:rPr>
        <w:t>raits</w:t>
      </w:r>
      <w:r w:rsidR="002579C8" w:rsidRPr="00CD3061">
        <w:rPr>
          <w:rFonts w:eastAsiaTheme="majorEastAsia"/>
          <w:sz w:val="20"/>
          <w:szCs w:val="20"/>
        </w:rPr>
        <w:t xml:space="preserve"> </w:t>
      </w:r>
      <w:r w:rsidR="00C06FDA">
        <w:rPr>
          <w:rFonts w:eastAsiaTheme="majorEastAsia"/>
          <w:sz w:val="20"/>
          <w:szCs w:val="20"/>
        </w:rPr>
        <w:t xml:space="preserve">that </w:t>
      </w:r>
      <w:r w:rsidR="005A635B" w:rsidRPr="00CD3061">
        <w:rPr>
          <w:rFonts w:eastAsiaTheme="majorEastAsia"/>
          <w:sz w:val="20"/>
          <w:szCs w:val="20"/>
        </w:rPr>
        <w:t xml:space="preserve">CC </w:t>
      </w:r>
      <w:r w:rsidR="00300336" w:rsidRPr="00CD3061">
        <w:rPr>
          <w:rFonts w:eastAsiaTheme="majorEastAsia"/>
          <w:sz w:val="20"/>
          <w:szCs w:val="20"/>
        </w:rPr>
        <w:t>lineages</w:t>
      </w:r>
      <w:r w:rsidR="00453F54" w:rsidRPr="00CD3061">
        <w:rPr>
          <w:rFonts w:eastAsiaTheme="majorEastAsia"/>
          <w:sz w:val="20"/>
          <w:szCs w:val="20"/>
        </w:rPr>
        <w:t xml:space="preserve"> </w:t>
      </w:r>
      <w:r w:rsidR="00C06FDA">
        <w:rPr>
          <w:rFonts w:eastAsiaTheme="majorEastAsia"/>
          <w:sz w:val="20"/>
          <w:szCs w:val="20"/>
        </w:rPr>
        <w:t>share with non-CC lineages</w:t>
      </w:r>
      <w:r w:rsidR="008D74DF">
        <w:rPr>
          <w:rFonts w:eastAsiaTheme="majorEastAsia"/>
          <w:sz w:val="20"/>
          <w:szCs w:val="20"/>
        </w:rPr>
        <w:t xml:space="preserve">, </w:t>
      </w:r>
      <w:r w:rsidR="006F1A77">
        <w:rPr>
          <w:rFonts w:eastAsiaTheme="majorEastAsia"/>
          <w:sz w:val="20"/>
          <w:szCs w:val="20"/>
        </w:rPr>
        <w:t xml:space="preserve">(B) </w:t>
      </w:r>
      <w:r w:rsidR="008D74DF">
        <w:rPr>
          <w:rFonts w:eastAsiaTheme="majorEastAsia"/>
          <w:sz w:val="20"/>
          <w:szCs w:val="20"/>
        </w:rPr>
        <w:t xml:space="preserve">phylogenetic affinities </w:t>
      </w:r>
      <w:r w:rsidR="00C334BA">
        <w:rPr>
          <w:rFonts w:eastAsiaTheme="majorEastAsia"/>
          <w:sz w:val="20"/>
          <w:szCs w:val="20"/>
        </w:rPr>
        <w:t>of</w:t>
      </w:r>
      <w:r w:rsidR="008D4219">
        <w:rPr>
          <w:rFonts w:eastAsiaTheme="majorEastAsia"/>
          <w:sz w:val="20"/>
          <w:szCs w:val="20"/>
        </w:rPr>
        <w:t xml:space="preserve"> </w:t>
      </w:r>
      <w:r w:rsidR="008D74DF">
        <w:rPr>
          <w:rFonts w:eastAsiaTheme="majorEastAsia"/>
          <w:sz w:val="20"/>
          <w:szCs w:val="20"/>
        </w:rPr>
        <w:t xml:space="preserve">CC </w:t>
      </w:r>
      <w:r w:rsidR="006234D9">
        <w:rPr>
          <w:rFonts w:eastAsiaTheme="majorEastAsia"/>
          <w:sz w:val="20"/>
          <w:szCs w:val="20"/>
        </w:rPr>
        <w:t xml:space="preserve">with </w:t>
      </w:r>
      <w:r w:rsidR="008D4219">
        <w:rPr>
          <w:rFonts w:eastAsiaTheme="majorEastAsia"/>
          <w:sz w:val="20"/>
          <w:szCs w:val="20"/>
        </w:rPr>
        <w:t>non</w:t>
      </w:r>
      <w:r w:rsidR="00F173E5">
        <w:rPr>
          <w:rFonts w:eastAsiaTheme="majorEastAsia"/>
          <w:sz w:val="20"/>
          <w:szCs w:val="20"/>
        </w:rPr>
        <w:t>-CC lineage</w:t>
      </w:r>
      <w:r w:rsidR="008C2973">
        <w:rPr>
          <w:rFonts w:eastAsiaTheme="majorEastAsia"/>
          <w:sz w:val="20"/>
          <w:szCs w:val="20"/>
        </w:rPr>
        <w:t>s</w:t>
      </w:r>
      <w:r w:rsidR="00F173E5">
        <w:rPr>
          <w:rFonts w:eastAsiaTheme="majorEastAsia"/>
          <w:sz w:val="20"/>
          <w:szCs w:val="20"/>
        </w:rPr>
        <w:t xml:space="preserve"> </w:t>
      </w:r>
      <w:r w:rsidR="006234D9">
        <w:rPr>
          <w:rFonts w:eastAsiaTheme="majorEastAsia"/>
          <w:sz w:val="20"/>
          <w:szCs w:val="20"/>
        </w:rPr>
        <w:t xml:space="preserve">in each </w:t>
      </w:r>
      <w:r w:rsidR="00C253E6">
        <w:rPr>
          <w:rFonts w:eastAsiaTheme="majorEastAsia"/>
          <w:sz w:val="20"/>
          <w:szCs w:val="20"/>
        </w:rPr>
        <w:t xml:space="preserve">major bilaterian </w:t>
      </w:r>
      <w:r w:rsidR="006234D9">
        <w:rPr>
          <w:rFonts w:eastAsiaTheme="majorEastAsia"/>
          <w:sz w:val="20"/>
          <w:szCs w:val="20"/>
        </w:rPr>
        <w:t xml:space="preserve">clade </w:t>
      </w:r>
      <w:r w:rsidR="008D74DF">
        <w:rPr>
          <w:rFonts w:eastAsiaTheme="majorEastAsia"/>
          <w:sz w:val="20"/>
          <w:szCs w:val="20"/>
        </w:rPr>
        <w:t>in terms of</w:t>
      </w:r>
      <w:r w:rsidR="00E17CE3" w:rsidRPr="00CD3061">
        <w:rPr>
          <w:rFonts w:eastAsiaTheme="majorEastAsia"/>
          <w:sz w:val="20"/>
          <w:szCs w:val="20"/>
        </w:rPr>
        <w:t xml:space="preserve"> </w:t>
      </w:r>
      <w:r w:rsidR="00BE70C8" w:rsidRPr="00CD3061">
        <w:rPr>
          <w:rFonts w:eastAsiaTheme="majorEastAsia"/>
          <w:sz w:val="20"/>
          <w:szCs w:val="20"/>
        </w:rPr>
        <w:t>number of</w:t>
      </w:r>
      <w:r w:rsidR="00627827">
        <w:rPr>
          <w:rFonts w:eastAsiaTheme="majorEastAsia"/>
          <w:sz w:val="20"/>
          <w:szCs w:val="20"/>
        </w:rPr>
        <w:t xml:space="preserve"> accumulated</w:t>
      </w:r>
      <w:r w:rsidR="00BE70C8" w:rsidRPr="00CD3061">
        <w:rPr>
          <w:rFonts w:eastAsiaTheme="majorEastAsia"/>
          <w:sz w:val="20"/>
          <w:szCs w:val="20"/>
        </w:rPr>
        <w:t xml:space="preserve"> </w:t>
      </w:r>
      <w:r w:rsidR="009939FD" w:rsidRPr="00CD3061">
        <w:rPr>
          <w:rFonts w:eastAsiaTheme="majorEastAsia"/>
          <w:sz w:val="20"/>
          <w:szCs w:val="20"/>
        </w:rPr>
        <w:t>t</w:t>
      </w:r>
      <w:r w:rsidR="00BE70C8" w:rsidRPr="00CD3061">
        <w:rPr>
          <w:rFonts w:eastAsiaTheme="majorEastAsia"/>
          <w:sz w:val="20"/>
          <w:szCs w:val="20"/>
        </w:rPr>
        <w:t>raits</w:t>
      </w:r>
      <w:r w:rsidR="009D7429" w:rsidRPr="00CD3061">
        <w:rPr>
          <w:sz w:val="20"/>
          <w:szCs w:val="20"/>
        </w:rPr>
        <w:t xml:space="preserve">, and </w:t>
      </w:r>
      <w:r w:rsidR="005A27C0">
        <w:rPr>
          <w:sz w:val="20"/>
          <w:szCs w:val="20"/>
        </w:rPr>
        <w:t xml:space="preserve">(C) </w:t>
      </w:r>
      <w:r w:rsidR="004A0F45">
        <w:rPr>
          <w:sz w:val="20"/>
          <w:szCs w:val="20"/>
        </w:rPr>
        <w:t xml:space="preserve">the relationship between </w:t>
      </w:r>
      <w:r w:rsidR="000C18D2">
        <w:rPr>
          <w:sz w:val="20"/>
          <w:szCs w:val="20"/>
        </w:rPr>
        <w:t xml:space="preserve">the </w:t>
      </w:r>
      <w:r w:rsidR="004A0F45">
        <w:rPr>
          <w:sz w:val="20"/>
          <w:szCs w:val="20"/>
        </w:rPr>
        <w:t xml:space="preserve">number of intermediate and </w:t>
      </w:r>
      <w:r w:rsidR="00161AFC">
        <w:rPr>
          <w:sz w:val="20"/>
          <w:szCs w:val="20"/>
        </w:rPr>
        <w:t>advanced</w:t>
      </w:r>
      <w:r w:rsidR="004A0F45">
        <w:rPr>
          <w:sz w:val="20"/>
          <w:szCs w:val="20"/>
        </w:rPr>
        <w:t xml:space="preserve"> traits</w:t>
      </w:r>
      <w:r w:rsidR="00250AFD">
        <w:rPr>
          <w:sz w:val="20"/>
          <w:szCs w:val="20"/>
        </w:rPr>
        <w:t xml:space="preserve"> </w:t>
      </w:r>
      <w:r w:rsidR="000C18D2">
        <w:rPr>
          <w:sz w:val="20"/>
          <w:szCs w:val="20"/>
        </w:rPr>
        <w:t xml:space="preserve">in each lineage </w:t>
      </w:r>
      <w:r w:rsidR="00250AFD">
        <w:rPr>
          <w:sz w:val="20"/>
          <w:szCs w:val="20"/>
        </w:rPr>
        <w:t>to show a</w:t>
      </w:r>
      <w:r w:rsidR="004A0F45">
        <w:rPr>
          <w:sz w:val="20"/>
          <w:szCs w:val="20"/>
        </w:rPr>
        <w:t xml:space="preserve"> </w:t>
      </w:r>
      <w:r w:rsidR="005A27C0">
        <w:rPr>
          <w:sz w:val="20"/>
          <w:szCs w:val="20"/>
        </w:rPr>
        <w:t xml:space="preserve">clear </w:t>
      </w:r>
      <w:r w:rsidR="009C213D" w:rsidRPr="00CD3061">
        <w:rPr>
          <w:sz w:val="20"/>
          <w:szCs w:val="20"/>
        </w:rPr>
        <w:t>separation of CC and non-CC lineages</w:t>
      </w:r>
      <w:r w:rsidR="009D7429" w:rsidRPr="00CD3061">
        <w:rPr>
          <w:sz w:val="20"/>
          <w:szCs w:val="20"/>
        </w:rPr>
        <w:t>.</w:t>
      </w:r>
      <w:r w:rsidR="000F0528" w:rsidRPr="00CD3061">
        <w:rPr>
          <w:rFonts w:hAnsi="Calibri"/>
          <w:color w:val="000000" w:themeColor="text1"/>
          <w:kern w:val="24"/>
          <w:sz w:val="20"/>
          <w:szCs w:val="20"/>
        </w:rPr>
        <w:t>  The length of each horizontal</w:t>
      </w:r>
      <w:r w:rsidR="00872FB5" w:rsidRPr="00CD3061">
        <w:rPr>
          <w:rFonts w:hAnsi="Calibri"/>
          <w:color w:val="000000" w:themeColor="text1"/>
          <w:kern w:val="24"/>
          <w:sz w:val="20"/>
          <w:szCs w:val="20"/>
        </w:rPr>
        <w:t xml:space="preserve"> bar</w:t>
      </w:r>
      <w:r w:rsidR="003E6D51" w:rsidRPr="00CD3061">
        <w:rPr>
          <w:rFonts w:hAnsi="Calibri"/>
          <w:color w:val="000000" w:themeColor="text1"/>
          <w:kern w:val="24"/>
          <w:sz w:val="20"/>
          <w:szCs w:val="20"/>
        </w:rPr>
        <w:t xml:space="preserve"> </w:t>
      </w:r>
      <w:r w:rsidR="00BE70C8" w:rsidRPr="00CD3061">
        <w:rPr>
          <w:rFonts w:hAnsi="Calibri"/>
          <w:color w:val="000000" w:themeColor="text1"/>
          <w:kern w:val="24"/>
          <w:sz w:val="20"/>
          <w:szCs w:val="20"/>
        </w:rPr>
        <w:t xml:space="preserve">in A </w:t>
      </w:r>
      <w:r w:rsidR="000F0528" w:rsidRPr="00CD3061">
        <w:rPr>
          <w:rFonts w:hAnsi="Calibri"/>
          <w:color w:val="000000" w:themeColor="text1"/>
          <w:kern w:val="24"/>
          <w:sz w:val="20"/>
          <w:szCs w:val="20"/>
        </w:rPr>
        <w:t xml:space="preserve">represents the </w:t>
      </w:r>
      <w:r w:rsidR="002579C8" w:rsidRPr="00CD3061">
        <w:rPr>
          <w:rFonts w:hAnsi="Calibri"/>
          <w:color w:val="000000" w:themeColor="text1"/>
          <w:kern w:val="24"/>
          <w:sz w:val="20"/>
          <w:szCs w:val="20"/>
        </w:rPr>
        <w:t>total</w:t>
      </w:r>
      <w:r w:rsidR="000F0528" w:rsidRPr="00CD3061">
        <w:rPr>
          <w:rFonts w:hAnsi="Calibri"/>
          <w:color w:val="000000" w:themeColor="text1"/>
          <w:kern w:val="24"/>
          <w:sz w:val="20"/>
          <w:szCs w:val="20"/>
        </w:rPr>
        <w:t xml:space="preserve"> number of </w:t>
      </w:r>
      <w:r w:rsidR="00300336" w:rsidRPr="00CD3061">
        <w:rPr>
          <w:rFonts w:hAnsi="Calibri"/>
          <w:color w:val="000000" w:themeColor="text1"/>
          <w:kern w:val="24"/>
          <w:sz w:val="20"/>
          <w:szCs w:val="20"/>
        </w:rPr>
        <w:t>lineages</w:t>
      </w:r>
      <w:r w:rsidR="000F0528" w:rsidRPr="00CD3061">
        <w:rPr>
          <w:rFonts w:hAnsi="Calibri"/>
          <w:color w:val="000000" w:themeColor="text1"/>
          <w:kern w:val="24"/>
          <w:sz w:val="20"/>
          <w:szCs w:val="20"/>
        </w:rPr>
        <w:t xml:space="preserve"> that share a given body, sensory, brain,</w:t>
      </w:r>
      <w:r w:rsidR="003E6D51" w:rsidRPr="00CD3061">
        <w:rPr>
          <w:rFonts w:hAnsi="Calibri"/>
          <w:color w:val="000000" w:themeColor="text1"/>
          <w:kern w:val="24"/>
          <w:sz w:val="20"/>
          <w:szCs w:val="20"/>
        </w:rPr>
        <w:t xml:space="preserve"> </w:t>
      </w:r>
      <w:r w:rsidR="000F0528" w:rsidRPr="00CD3061">
        <w:rPr>
          <w:rFonts w:hAnsi="Calibri"/>
          <w:color w:val="000000" w:themeColor="text1"/>
          <w:kern w:val="24"/>
          <w:sz w:val="20"/>
          <w:szCs w:val="20"/>
        </w:rPr>
        <w:t>motor</w:t>
      </w:r>
      <w:r w:rsidR="009C65FB">
        <w:rPr>
          <w:rFonts w:hAnsi="Calibri"/>
          <w:color w:val="000000" w:themeColor="text1"/>
          <w:kern w:val="24"/>
          <w:sz w:val="20"/>
          <w:szCs w:val="20"/>
        </w:rPr>
        <w:t>, or behavioral</w:t>
      </w:r>
      <w:r w:rsidR="009C30CF">
        <w:rPr>
          <w:rFonts w:hAnsi="Calibri"/>
          <w:color w:val="000000" w:themeColor="text1"/>
          <w:kern w:val="24"/>
          <w:sz w:val="20"/>
          <w:szCs w:val="20"/>
        </w:rPr>
        <w:t>/</w:t>
      </w:r>
      <w:r w:rsidR="009C65FB">
        <w:rPr>
          <w:rFonts w:hAnsi="Calibri"/>
          <w:color w:val="000000" w:themeColor="text1"/>
          <w:kern w:val="24"/>
          <w:sz w:val="20"/>
          <w:szCs w:val="20"/>
        </w:rPr>
        <w:t xml:space="preserve">cognitive </w:t>
      </w:r>
      <w:r w:rsidR="000F0528" w:rsidRPr="00CD3061">
        <w:rPr>
          <w:rFonts w:hAnsi="Calibri"/>
          <w:color w:val="000000" w:themeColor="text1"/>
          <w:kern w:val="24"/>
          <w:sz w:val="20"/>
          <w:szCs w:val="20"/>
        </w:rPr>
        <w:t>trait</w:t>
      </w:r>
      <w:r w:rsidR="0080567F">
        <w:rPr>
          <w:rFonts w:hAnsi="Calibri"/>
          <w:color w:val="000000" w:themeColor="text1"/>
          <w:kern w:val="24"/>
          <w:sz w:val="20"/>
          <w:szCs w:val="20"/>
        </w:rPr>
        <w:t xml:space="preserve">s, </w:t>
      </w:r>
      <w:r w:rsidR="00E72944">
        <w:rPr>
          <w:rFonts w:hAnsi="Calibri"/>
          <w:color w:val="000000" w:themeColor="text1"/>
          <w:kern w:val="24"/>
          <w:sz w:val="20"/>
          <w:szCs w:val="20"/>
        </w:rPr>
        <w:t xml:space="preserve">the latter of </w:t>
      </w:r>
      <w:r w:rsidR="0080567F">
        <w:rPr>
          <w:rFonts w:hAnsi="Calibri"/>
          <w:color w:val="000000" w:themeColor="text1"/>
          <w:kern w:val="24"/>
          <w:sz w:val="20"/>
          <w:szCs w:val="20"/>
        </w:rPr>
        <w:t xml:space="preserve">which include </w:t>
      </w:r>
      <w:r w:rsidR="00A07719">
        <w:rPr>
          <w:rFonts w:hAnsi="Calibri"/>
          <w:color w:val="000000" w:themeColor="text1"/>
          <w:kern w:val="24"/>
          <w:sz w:val="20"/>
          <w:szCs w:val="20"/>
        </w:rPr>
        <w:t>central place foraging (CPF), and unlimited associative learning (UAL) abilities.</w:t>
      </w:r>
      <w:r w:rsidR="000F0528" w:rsidRPr="00CD3061">
        <w:rPr>
          <w:rFonts w:hAnsi="Calibri"/>
          <w:color w:val="000000" w:themeColor="text1"/>
          <w:kern w:val="24"/>
          <w:sz w:val="20"/>
          <w:szCs w:val="20"/>
        </w:rPr>
        <w:t xml:space="preserve">  </w:t>
      </w:r>
      <w:r w:rsidR="00E7766F" w:rsidRPr="00CD3061">
        <w:rPr>
          <w:rFonts w:ascii="Calibri" w:eastAsia="Calibri" w:hAnsi="Calibri" w:cs="Calibri"/>
          <w:color w:val="000000" w:themeColor="text1"/>
          <w:sz w:val="20"/>
          <w:szCs w:val="20"/>
        </w:rPr>
        <w:t xml:space="preserve">For multiple </w:t>
      </w:r>
      <w:r w:rsidR="00EE5503" w:rsidRPr="00CD3061">
        <w:rPr>
          <w:rFonts w:ascii="Calibri" w:eastAsia="Calibri" w:hAnsi="Calibri" w:cs="Calibri"/>
          <w:color w:val="000000" w:themeColor="text1"/>
          <w:sz w:val="20"/>
          <w:szCs w:val="20"/>
        </w:rPr>
        <w:t>lineages</w:t>
      </w:r>
      <w:r w:rsidR="00E7766F" w:rsidRPr="00CD3061">
        <w:rPr>
          <w:rFonts w:ascii="Calibri" w:eastAsia="Calibri" w:hAnsi="Calibri" w:cs="Calibri"/>
          <w:color w:val="000000" w:themeColor="text1"/>
          <w:sz w:val="20"/>
          <w:szCs w:val="20"/>
        </w:rPr>
        <w:t xml:space="preserve"> with the same number of intermediate or </w:t>
      </w:r>
      <w:r w:rsidR="007170E2">
        <w:rPr>
          <w:rFonts w:ascii="Calibri" w:eastAsia="Calibri" w:hAnsi="Calibri" w:cs="Calibri"/>
          <w:color w:val="000000" w:themeColor="text1"/>
          <w:sz w:val="20"/>
          <w:szCs w:val="20"/>
        </w:rPr>
        <w:t>advanced</w:t>
      </w:r>
      <w:r w:rsidR="00E7766F" w:rsidRPr="00CD3061">
        <w:rPr>
          <w:rFonts w:ascii="Calibri" w:eastAsia="Calibri" w:hAnsi="Calibri" w:cs="Calibri"/>
          <w:color w:val="000000" w:themeColor="text1"/>
          <w:sz w:val="20"/>
          <w:szCs w:val="20"/>
        </w:rPr>
        <w:t xml:space="preserve"> traits in </w:t>
      </w:r>
      <w:r w:rsidR="00EE5503" w:rsidRPr="00CD3061">
        <w:rPr>
          <w:rFonts w:ascii="Calibri" w:eastAsia="Calibri" w:hAnsi="Calibri" w:cs="Calibri"/>
          <w:color w:val="000000" w:themeColor="text1"/>
          <w:sz w:val="20"/>
          <w:szCs w:val="20"/>
        </w:rPr>
        <w:t>C</w:t>
      </w:r>
      <w:r w:rsidR="00E7766F" w:rsidRPr="00CD3061">
        <w:rPr>
          <w:rFonts w:ascii="Calibri" w:eastAsia="Calibri" w:hAnsi="Calibri" w:cs="Calibri"/>
          <w:color w:val="000000" w:themeColor="text1"/>
          <w:sz w:val="20"/>
          <w:szCs w:val="20"/>
        </w:rPr>
        <w:t xml:space="preserve">, trait numbers </w:t>
      </w:r>
      <w:r w:rsidR="00EE5503" w:rsidRPr="00CD3061">
        <w:rPr>
          <w:rFonts w:ascii="Calibri" w:eastAsia="Calibri" w:hAnsi="Calibri" w:cs="Calibri"/>
          <w:color w:val="000000" w:themeColor="text1"/>
          <w:sz w:val="20"/>
          <w:szCs w:val="20"/>
        </w:rPr>
        <w:t>have been</w:t>
      </w:r>
      <w:r w:rsidR="00E7766F" w:rsidRPr="00CD3061">
        <w:rPr>
          <w:rFonts w:ascii="Calibri" w:eastAsia="Calibri" w:hAnsi="Calibri" w:cs="Calibri"/>
          <w:color w:val="000000" w:themeColor="text1"/>
          <w:sz w:val="20"/>
          <w:szCs w:val="20"/>
        </w:rPr>
        <w:t xml:space="preserve"> displaced by a </w:t>
      </w:r>
      <w:r w:rsidR="00B05E13">
        <w:rPr>
          <w:rFonts w:ascii="Calibri" w:eastAsia="Calibri" w:hAnsi="Calibri" w:cs="Calibri"/>
          <w:color w:val="000000" w:themeColor="text1"/>
          <w:sz w:val="20"/>
          <w:szCs w:val="20"/>
        </w:rPr>
        <w:t xml:space="preserve">small </w:t>
      </w:r>
      <w:r w:rsidR="00E7766F" w:rsidRPr="00CD3061">
        <w:rPr>
          <w:rFonts w:ascii="Calibri" w:eastAsia="Calibri" w:hAnsi="Calibri" w:cs="Calibri"/>
          <w:color w:val="000000" w:themeColor="text1"/>
          <w:sz w:val="20"/>
          <w:szCs w:val="20"/>
        </w:rPr>
        <w:t>fraction on either the x- or y-axis to s</w:t>
      </w:r>
      <w:r w:rsidR="00EF78F3">
        <w:rPr>
          <w:rFonts w:ascii="Calibri" w:eastAsia="Calibri" w:hAnsi="Calibri" w:cs="Calibri"/>
          <w:color w:val="000000" w:themeColor="text1"/>
          <w:sz w:val="20"/>
          <w:szCs w:val="20"/>
        </w:rPr>
        <w:t>eparate</w:t>
      </w:r>
      <w:r w:rsidR="00E7766F" w:rsidRPr="00CD3061">
        <w:rPr>
          <w:rFonts w:ascii="Calibri" w:eastAsia="Calibri" w:hAnsi="Calibri" w:cs="Calibri"/>
          <w:color w:val="000000" w:themeColor="text1"/>
          <w:sz w:val="20"/>
          <w:szCs w:val="20"/>
        </w:rPr>
        <w:t xml:space="preserve"> individual data points.</w:t>
      </w:r>
      <w:r w:rsidR="002668AC">
        <w:rPr>
          <w:rFonts w:ascii="Calibri" w:eastAsia="Calibri" w:hAnsi="Calibri" w:cs="Calibri"/>
          <w:color w:val="000000" w:themeColor="text1"/>
          <w:sz w:val="20"/>
          <w:szCs w:val="20"/>
        </w:rPr>
        <w:t xml:space="preserve"> </w:t>
      </w:r>
      <w:r w:rsidR="00EF78F3">
        <w:rPr>
          <w:rFonts w:ascii="Calibri" w:eastAsia="Calibri" w:hAnsi="Calibri" w:cs="Calibri"/>
          <w:color w:val="000000" w:themeColor="text1"/>
          <w:sz w:val="20"/>
          <w:szCs w:val="20"/>
        </w:rPr>
        <w:t xml:space="preserve">Within the non-CC cluster, </w:t>
      </w:r>
      <w:proofErr w:type="spellStart"/>
      <w:r w:rsidR="00FA5878">
        <w:rPr>
          <w:rFonts w:ascii="Calibri" w:eastAsia="Calibri" w:hAnsi="Calibri" w:cs="Calibri"/>
          <w:color w:val="000000" w:themeColor="text1"/>
          <w:sz w:val="20"/>
          <w:szCs w:val="20"/>
        </w:rPr>
        <w:t>Onychophora</w:t>
      </w:r>
      <w:proofErr w:type="spellEnd"/>
      <w:r w:rsidR="00FA5878">
        <w:rPr>
          <w:rFonts w:ascii="Calibri" w:eastAsia="Calibri" w:hAnsi="Calibri" w:cs="Calibri"/>
          <w:color w:val="000000" w:themeColor="text1"/>
          <w:sz w:val="20"/>
          <w:szCs w:val="20"/>
        </w:rPr>
        <w:t xml:space="preserve"> (On)</w:t>
      </w:r>
      <w:r w:rsidR="00F675AA">
        <w:rPr>
          <w:rFonts w:ascii="Calibri" w:eastAsia="Calibri" w:hAnsi="Calibri" w:cs="Calibri"/>
          <w:color w:val="000000" w:themeColor="text1"/>
          <w:sz w:val="20"/>
          <w:szCs w:val="20"/>
        </w:rPr>
        <w:t xml:space="preserve"> </w:t>
      </w:r>
      <w:r w:rsidR="00A806EF">
        <w:rPr>
          <w:rFonts w:ascii="Calibri" w:eastAsia="Calibri" w:hAnsi="Calibri" w:cs="Calibri"/>
          <w:color w:val="000000" w:themeColor="text1"/>
          <w:sz w:val="20"/>
          <w:szCs w:val="20"/>
        </w:rPr>
        <w:t>has the</w:t>
      </w:r>
      <w:r w:rsidR="00F675AA">
        <w:rPr>
          <w:rFonts w:ascii="Calibri" w:eastAsia="Calibri" w:hAnsi="Calibri" w:cs="Calibri"/>
          <w:color w:val="000000" w:themeColor="text1"/>
          <w:sz w:val="20"/>
          <w:szCs w:val="20"/>
        </w:rPr>
        <w:t xml:space="preserve"> highest number of intermediate traits, whereas Cnidaria (Cn) and </w:t>
      </w:r>
      <w:r w:rsidR="00486CB4">
        <w:rPr>
          <w:rFonts w:ascii="Calibri" w:eastAsia="Calibri" w:hAnsi="Calibri" w:cs="Calibri"/>
          <w:color w:val="000000" w:themeColor="text1"/>
          <w:sz w:val="20"/>
          <w:szCs w:val="20"/>
        </w:rPr>
        <w:t>Echinodermata</w:t>
      </w:r>
      <w:r w:rsidR="00515C8C">
        <w:rPr>
          <w:rFonts w:ascii="Calibri" w:eastAsia="Calibri" w:hAnsi="Calibri" w:cs="Calibri"/>
          <w:color w:val="000000" w:themeColor="text1"/>
          <w:sz w:val="20"/>
          <w:szCs w:val="20"/>
        </w:rPr>
        <w:t xml:space="preserve"> </w:t>
      </w:r>
      <w:r w:rsidR="00486CB4">
        <w:rPr>
          <w:rFonts w:ascii="Calibri" w:eastAsia="Calibri" w:hAnsi="Calibri" w:cs="Calibri"/>
          <w:color w:val="000000" w:themeColor="text1"/>
          <w:sz w:val="20"/>
          <w:szCs w:val="20"/>
        </w:rPr>
        <w:t>(</w:t>
      </w:r>
      <w:proofErr w:type="spellStart"/>
      <w:r w:rsidR="00486CB4">
        <w:rPr>
          <w:rFonts w:ascii="Calibri" w:eastAsia="Calibri" w:hAnsi="Calibri" w:cs="Calibri"/>
          <w:color w:val="000000" w:themeColor="text1"/>
          <w:sz w:val="20"/>
          <w:szCs w:val="20"/>
        </w:rPr>
        <w:t>Ec</w:t>
      </w:r>
      <w:proofErr w:type="spellEnd"/>
      <w:r w:rsidR="00486CB4">
        <w:rPr>
          <w:rFonts w:ascii="Calibri" w:eastAsia="Calibri" w:hAnsi="Calibri" w:cs="Calibri"/>
          <w:color w:val="000000" w:themeColor="text1"/>
          <w:sz w:val="20"/>
          <w:szCs w:val="20"/>
        </w:rPr>
        <w:t xml:space="preserve">) are </w:t>
      </w:r>
      <w:r w:rsidR="00BD3994">
        <w:rPr>
          <w:rFonts w:ascii="Calibri" w:eastAsia="Calibri" w:hAnsi="Calibri" w:cs="Calibri"/>
          <w:color w:val="000000" w:themeColor="text1"/>
          <w:sz w:val="20"/>
          <w:szCs w:val="20"/>
        </w:rPr>
        <w:t xml:space="preserve">the </w:t>
      </w:r>
      <w:r w:rsidR="00486CB4">
        <w:rPr>
          <w:rFonts w:ascii="Calibri" w:eastAsia="Calibri" w:hAnsi="Calibri" w:cs="Calibri"/>
          <w:color w:val="000000" w:themeColor="text1"/>
          <w:sz w:val="20"/>
          <w:szCs w:val="20"/>
        </w:rPr>
        <w:t xml:space="preserve">two phyla </w:t>
      </w:r>
      <w:r w:rsidR="00BD3994">
        <w:rPr>
          <w:rFonts w:ascii="Calibri" w:eastAsia="Calibri" w:hAnsi="Calibri" w:cs="Calibri"/>
          <w:color w:val="000000" w:themeColor="text1"/>
          <w:sz w:val="20"/>
          <w:szCs w:val="20"/>
        </w:rPr>
        <w:t xml:space="preserve">with </w:t>
      </w:r>
      <w:r w:rsidR="0087537C">
        <w:rPr>
          <w:rFonts w:ascii="Calibri" w:eastAsia="Calibri" w:hAnsi="Calibri" w:cs="Calibri"/>
          <w:color w:val="000000" w:themeColor="text1"/>
          <w:sz w:val="20"/>
          <w:szCs w:val="20"/>
        </w:rPr>
        <w:t xml:space="preserve">one </w:t>
      </w:r>
      <w:r w:rsidR="00CE23D3">
        <w:rPr>
          <w:rFonts w:ascii="Calibri" w:eastAsia="Calibri" w:hAnsi="Calibri" w:cs="Calibri"/>
          <w:color w:val="000000" w:themeColor="text1"/>
          <w:sz w:val="20"/>
          <w:szCs w:val="20"/>
        </w:rPr>
        <w:t>advanced</w:t>
      </w:r>
      <w:r w:rsidR="00486CB4">
        <w:rPr>
          <w:rFonts w:ascii="Calibri" w:eastAsia="Calibri" w:hAnsi="Calibri" w:cs="Calibri"/>
          <w:color w:val="000000" w:themeColor="text1"/>
          <w:sz w:val="20"/>
          <w:szCs w:val="20"/>
        </w:rPr>
        <w:t xml:space="preserve"> trait</w:t>
      </w:r>
      <w:r w:rsidR="0087537C">
        <w:rPr>
          <w:rFonts w:ascii="Calibri" w:eastAsia="Calibri" w:hAnsi="Calibri" w:cs="Calibri"/>
          <w:color w:val="000000" w:themeColor="text1"/>
          <w:sz w:val="20"/>
          <w:szCs w:val="20"/>
        </w:rPr>
        <w:t>.</w:t>
      </w:r>
      <w:r w:rsidR="00C120EC">
        <w:rPr>
          <w:rFonts w:ascii="Calibri" w:eastAsia="Calibri" w:hAnsi="Calibri" w:cs="Calibri"/>
          <w:color w:val="000000" w:themeColor="text1"/>
          <w:sz w:val="20"/>
          <w:szCs w:val="20"/>
        </w:rPr>
        <w:t xml:space="preserve"> </w:t>
      </w:r>
      <w:r w:rsidR="0065074F">
        <w:rPr>
          <w:rFonts w:ascii="Calibri" w:eastAsia="Calibri" w:hAnsi="Calibri" w:cs="Calibri"/>
          <w:color w:val="000000" w:themeColor="text1"/>
          <w:sz w:val="20"/>
          <w:szCs w:val="20"/>
        </w:rPr>
        <w:t>The d</w:t>
      </w:r>
      <w:r w:rsidR="00C120EC">
        <w:rPr>
          <w:rFonts w:ascii="Calibri" w:eastAsia="Calibri" w:hAnsi="Calibri" w:cs="Calibri"/>
          <w:color w:val="000000" w:themeColor="text1"/>
          <w:sz w:val="20"/>
          <w:szCs w:val="20"/>
        </w:rPr>
        <w:t>ashed line in C</w:t>
      </w:r>
      <w:r w:rsidR="00403C4B">
        <w:rPr>
          <w:rFonts w:ascii="Calibri" w:eastAsia="Calibri" w:hAnsi="Calibri" w:cs="Calibri"/>
          <w:color w:val="000000" w:themeColor="text1"/>
          <w:sz w:val="20"/>
          <w:szCs w:val="20"/>
        </w:rPr>
        <w:t xml:space="preserve"> </w:t>
      </w:r>
      <w:r w:rsidR="00F64801">
        <w:rPr>
          <w:rFonts w:ascii="Calibri" w:eastAsia="Calibri" w:hAnsi="Calibri" w:cs="Calibri"/>
          <w:color w:val="000000" w:themeColor="text1"/>
          <w:sz w:val="20"/>
          <w:szCs w:val="20"/>
        </w:rPr>
        <w:t>is</w:t>
      </w:r>
      <w:r w:rsidR="0065074F">
        <w:rPr>
          <w:rFonts w:ascii="Calibri" w:eastAsia="Calibri" w:hAnsi="Calibri" w:cs="Calibri"/>
          <w:color w:val="000000" w:themeColor="text1"/>
          <w:sz w:val="20"/>
          <w:szCs w:val="20"/>
        </w:rPr>
        <w:t xml:space="preserve"> </w:t>
      </w:r>
      <w:r w:rsidR="00403C4B">
        <w:rPr>
          <w:rFonts w:ascii="Calibri" w:eastAsia="Calibri" w:hAnsi="Calibri" w:cs="Calibri"/>
          <w:color w:val="000000" w:themeColor="text1"/>
          <w:sz w:val="20"/>
          <w:szCs w:val="20"/>
        </w:rPr>
        <w:t>a curvilinear fit (</w:t>
      </w:r>
      <w:r w:rsidR="00FE67E6">
        <w:rPr>
          <w:rFonts w:ascii="Calibri" w:eastAsia="Calibri" w:hAnsi="Calibri" w:cs="Calibri"/>
          <w:color w:val="000000" w:themeColor="text1"/>
          <w:sz w:val="20"/>
          <w:szCs w:val="20"/>
        </w:rPr>
        <w:t xml:space="preserve">a </w:t>
      </w:r>
      <w:r w:rsidR="00403C4B">
        <w:rPr>
          <w:rFonts w:ascii="Calibri" w:eastAsia="Calibri" w:hAnsi="Calibri" w:cs="Calibri"/>
          <w:color w:val="000000" w:themeColor="text1"/>
          <w:sz w:val="20"/>
          <w:szCs w:val="20"/>
        </w:rPr>
        <w:t>running average)</w:t>
      </w:r>
      <w:r w:rsidR="004B522B" w:rsidRPr="004B522B">
        <w:rPr>
          <w:rFonts w:ascii="Calibri" w:eastAsia="Calibri" w:hAnsi="Calibri" w:cs="Calibri"/>
          <w:color w:val="000000" w:themeColor="text1"/>
          <w:sz w:val="20"/>
          <w:szCs w:val="20"/>
        </w:rPr>
        <w:t xml:space="preserve"> </w:t>
      </w:r>
      <w:r w:rsidR="004B522B">
        <w:rPr>
          <w:rFonts w:ascii="Calibri" w:eastAsia="Calibri" w:hAnsi="Calibri" w:cs="Calibri"/>
          <w:color w:val="000000" w:themeColor="text1"/>
          <w:sz w:val="20"/>
          <w:szCs w:val="20"/>
        </w:rPr>
        <w:t xml:space="preserve">to </w:t>
      </w:r>
      <w:r w:rsidR="00386AE5">
        <w:rPr>
          <w:rFonts w:ascii="Calibri" w:eastAsia="Calibri" w:hAnsi="Calibri" w:cs="Calibri"/>
          <w:color w:val="000000" w:themeColor="text1"/>
          <w:sz w:val="20"/>
          <w:szCs w:val="20"/>
        </w:rPr>
        <w:t>the</w:t>
      </w:r>
      <w:r w:rsidR="004B522B">
        <w:rPr>
          <w:rFonts w:ascii="Calibri" w:eastAsia="Calibri" w:hAnsi="Calibri" w:cs="Calibri"/>
          <w:color w:val="000000" w:themeColor="text1"/>
          <w:sz w:val="20"/>
          <w:szCs w:val="20"/>
        </w:rPr>
        <w:t xml:space="preserve"> data</w:t>
      </w:r>
      <w:r w:rsidR="00F64801">
        <w:rPr>
          <w:rFonts w:ascii="Calibri" w:eastAsia="Calibri" w:hAnsi="Calibri" w:cs="Calibri"/>
          <w:color w:val="000000" w:themeColor="text1"/>
          <w:sz w:val="20"/>
          <w:szCs w:val="20"/>
        </w:rPr>
        <w:t>.</w:t>
      </w:r>
    </w:p>
    <w:p w14:paraId="5FD8960C" w14:textId="77777777" w:rsidR="000A22C0" w:rsidRPr="005161E6" w:rsidRDefault="000A22C0" w:rsidP="005161E6">
      <w:pPr>
        <w:spacing w:line="240" w:lineRule="auto"/>
        <w:rPr>
          <w:rFonts w:ascii="Calibri" w:eastAsia="Calibri" w:hAnsi="Calibri" w:cs="Calibri"/>
          <w:color w:val="000000" w:themeColor="text1"/>
          <w:sz w:val="20"/>
          <w:szCs w:val="20"/>
        </w:rPr>
      </w:pPr>
    </w:p>
    <w:p w14:paraId="7B70879D" w14:textId="14F17FCD" w:rsidR="00354C46" w:rsidRDefault="00CE46F8" w:rsidP="006155C6">
      <w:pPr>
        <w:ind w:firstLine="720"/>
        <w:rPr>
          <w:rFonts w:ascii="Calibri" w:eastAsia="Calibri" w:hAnsi="Calibri" w:cs="Calibri"/>
          <w:color w:val="000000" w:themeColor="text1"/>
        </w:rPr>
      </w:pPr>
      <w:r>
        <w:rPr>
          <w:rFonts w:ascii="Calibri" w:eastAsia="Calibri" w:hAnsi="Calibri" w:cs="Calibri"/>
          <w:color w:val="000000" w:themeColor="text1"/>
        </w:rPr>
        <w:t>CC lineages clearly outstrip non-CC lineages in terms of total number of traits, as well as the number of traits in each category (Fig. 3</w:t>
      </w:r>
      <w:r w:rsidR="006155C6">
        <w:rPr>
          <w:rFonts w:ascii="Calibri" w:eastAsia="Calibri" w:hAnsi="Calibri" w:cs="Calibri"/>
          <w:color w:val="000000" w:themeColor="text1"/>
        </w:rPr>
        <w:t>B</w:t>
      </w:r>
      <w:r>
        <w:rPr>
          <w:rFonts w:ascii="Calibri" w:eastAsia="Calibri" w:hAnsi="Calibri" w:cs="Calibri"/>
          <w:color w:val="000000" w:themeColor="text1"/>
        </w:rPr>
        <w:t xml:space="preserve">). </w:t>
      </w:r>
      <w:r w:rsidR="006155C6">
        <w:rPr>
          <w:rFonts w:ascii="Calibri" w:eastAsia="Calibri" w:hAnsi="Calibri" w:cs="Calibri"/>
          <w:color w:val="000000" w:themeColor="text1"/>
        </w:rPr>
        <w:t>As</w:t>
      </w:r>
      <w:r w:rsidR="00E8349E">
        <w:rPr>
          <w:rFonts w:ascii="Calibri" w:eastAsia="Calibri" w:hAnsi="Calibri" w:cs="Calibri"/>
          <w:color w:val="000000" w:themeColor="text1"/>
        </w:rPr>
        <w:t xml:space="preserve"> </w:t>
      </w:r>
      <w:r w:rsidR="002366AF">
        <w:rPr>
          <w:rFonts w:ascii="Calibri" w:eastAsia="Calibri" w:hAnsi="Calibri" w:cs="Calibri"/>
          <w:color w:val="000000" w:themeColor="text1"/>
        </w:rPr>
        <w:t xml:space="preserve">might be </w:t>
      </w:r>
      <w:r w:rsidR="00E8349E">
        <w:rPr>
          <w:rFonts w:ascii="Calibri" w:eastAsia="Calibri" w:hAnsi="Calibri" w:cs="Calibri"/>
          <w:color w:val="000000" w:themeColor="text1"/>
        </w:rPr>
        <w:t xml:space="preserve">expected, </w:t>
      </w:r>
      <w:r w:rsidR="002366AF">
        <w:rPr>
          <w:rFonts w:ascii="Calibri" w:eastAsia="Calibri" w:hAnsi="Calibri" w:cs="Calibri"/>
          <w:color w:val="000000" w:themeColor="text1"/>
        </w:rPr>
        <w:t xml:space="preserve">non-CC lineages with </w:t>
      </w:r>
      <w:r w:rsidR="00E621F1">
        <w:rPr>
          <w:rFonts w:ascii="Calibri" w:eastAsia="Calibri" w:hAnsi="Calibri" w:cs="Calibri"/>
          <w:color w:val="000000" w:themeColor="text1"/>
        </w:rPr>
        <w:t>close</w:t>
      </w:r>
      <w:r w:rsidR="002366AF">
        <w:rPr>
          <w:rFonts w:ascii="Calibri" w:eastAsia="Calibri" w:hAnsi="Calibri" w:cs="Calibri"/>
          <w:color w:val="000000" w:themeColor="text1"/>
        </w:rPr>
        <w:t xml:space="preserve"> phylogenetic affinities </w:t>
      </w:r>
      <w:r w:rsidR="00515B23">
        <w:rPr>
          <w:rFonts w:ascii="Calibri" w:eastAsia="Calibri" w:hAnsi="Calibri" w:cs="Calibri"/>
          <w:color w:val="000000" w:themeColor="text1"/>
        </w:rPr>
        <w:t>with</w:t>
      </w:r>
      <w:r w:rsidR="00BF6EAA">
        <w:rPr>
          <w:rFonts w:ascii="Calibri" w:eastAsia="Calibri" w:hAnsi="Calibri" w:cs="Calibri"/>
          <w:color w:val="000000" w:themeColor="text1"/>
        </w:rPr>
        <w:t xml:space="preserve"> </w:t>
      </w:r>
      <w:r w:rsidR="002366AF">
        <w:rPr>
          <w:rFonts w:ascii="Calibri" w:eastAsia="Calibri" w:hAnsi="Calibri" w:cs="Calibri"/>
          <w:color w:val="000000" w:themeColor="text1"/>
        </w:rPr>
        <w:t>CC linea</w:t>
      </w:r>
      <w:r w:rsidR="00FB041D">
        <w:rPr>
          <w:rFonts w:ascii="Calibri" w:eastAsia="Calibri" w:hAnsi="Calibri" w:cs="Calibri"/>
          <w:color w:val="000000" w:themeColor="text1"/>
        </w:rPr>
        <w:t>g</w:t>
      </w:r>
      <w:r w:rsidR="00D41B2D">
        <w:rPr>
          <w:rFonts w:ascii="Calibri" w:eastAsia="Calibri" w:hAnsi="Calibri" w:cs="Calibri"/>
          <w:color w:val="000000" w:themeColor="text1"/>
        </w:rPr>
        <w:t>es</w:t>
      </w:r>
      <w:r w:rsidR="00D570CB">
        <w:rPr>
          <w:rFonts w:ascii="Calibri" w:eastAsia="Calibri" w:hAnsi="Calibri" w:cs="Calibri"/>
          <w:color w:val="000000" w:themeColor="text1"/>
        </w:rPr>
        <w:t xml:space="preserve"> </w:t>
      </w:r>
      <w:r w:rsidR="00BF6EAA">
        <w:rPr>
          <w:rFonts w:ascii="Calibri" w:eastAsia="Calibri" w:hAnsi="Calibri" w:cs="Calibri"/>
          <w:color w:val="000000" w:themeColor="text1"/>
        </w:rPr>
        <w:t>have</w:t>
      </w:r>
      <w:r w:rsidR="00367E14">
        <w:rPr>
          <w:rFonts w:ascii="Calibri" w:eastAsia="Calibri" w:hAnsi="Calibri" w:cs="Calibri"/>
          <w:color w:val="000000" w:themeColor="text1"/>
        </w:rPr>
        <w:t xml:space="preserve"> greater number</w:t>
      </w:r>
      <w:r w:rsidR="001F0EA3">
        <w:rPr>
          <w:rFonts w:ascii="Calibri" w:eastAsia="Calibri" w:hAnsi="Calibri" w:cs="Calibri"/>
          <w:color w:val="000000" w:themeColor="text1"/>
        </w:rPr>
        <w:t>s</w:t>
      </w:r>
      <w:r w:rsidR="00367E14">
        <w:rPr>
          <w:rFonts w:ascii="Calibri" w:eastAsia="Calibri" w:hAnsi="Calibri" w:cs="Calibri"/>
          <w:color w:val="000000" w:themeColor="text1"/>
        </w:rPr>
        <w:t xml:space="preserve"> of </w:t>
      </w:r>
      <w:r w:rsidR="00BF6EAA">
        <w:rPr>
          <w:rFonts w:ascii="Calibri" w:eastAsia="Calibri" w:hAnsi="Calibri" w:cs="Calibri"/>
          <w:color w:val="000000" w:themeColor="text1"/>
        </w:rPr>
        <w:t xml:space="preserve">total </w:t>
      </w:r>
      <w:r w:rsidR="002F6C81">
        <w:rPr>
          <w:rFonts w:ascii="Calibri" w:eastAsia="Calibri" w:hAnsi="Calibri" w:cs="Calibri"/>
          <w:color w:val="000000" w:themeColor="text1"/>
        </w:rPr>
        <w:t xml:space="preserve">shared </w:t>
      </w:r>
      <w:r w:rsidR="00BF6EAA">
        <w:rPr>
          <w:rFonts w:ascii="Calibri" w:eastAsia="Calibri" w:hAnsi="Calibri" w:cs="Calibri"/>
          <w:color w:val="000000" w:themeColor="text1"/>
        </w:rPr>
        <w:t xml:space="preserve">traits </w:t>
      </w:r>
      <w:r w:rsidR="00367E14">
        <w:rPr>
          <w:rFonts w:ascii="Calibri" w:eastAsia="Calibri" w:hAnsi="Calibri" w:cs="Calibri"/>
          <w:color w:val="000000" w:themeColor="text1"/>
        </w:rPr>
        <w:t xml:space="preserve">than </w:t>
      </w:r>
      <w:r w:rsidR="00715FF9">
        <w:rPr>
          <w:rFonts w:ascii="Calibri" w:eastAsia="Calibri" w:hAnsi="Calibri" w:cs="Calibri"/>
          <w:color w:val="000000" w:themeColor="text1"/>
        </w:rPr>
        <w:t>other</w:t>
      </w:r>
      <w:r w:rsidR="00E37DCB">
        <w:rPr>
          <w:rFonts w:ascii="Calibri" w:eastAsia="Calibri" w:hAnsi="Calibri" w:cs="Calibri"/>
          <w:color w:val="000000" w:themeColor="text1"/>
        </w:rPr>
        <w:t xml:space="preserve"> non-CC lineages</w:t>
      </w:r>
      <w:r w:rsidR="00715FF9">
        <w:rPr>
          <w:rFonts w:ascii="Calibri" w:eastAsia="Calibri" w:hAnsi="Calibri" w:cs="Calibri"/>
          <w:color w:val="000000" w:themeColor="text1"/>
        </w:rPr>
        <w:t xml:space="preserve"> in the same clade</w:t>
      </w:r>
      <w:r w:rsidR="0056699F">
        <w:rPr>
          <w:rFonts w:ascii="Calibri" w:eastAsia="Calibri" w:hAnsi="Calibri" w:cs="Calibri"/>
          <w:color w:val="000000" w:themeColor="text1"/>
        </w:rPr>
        <w:t xml:space="preserve"> </w:t>
      </w:r>
      <w:r w:rsidR="00715FF9">
        <w:rPr>
          <w:rFonts w:ascii="Calibri" w:eastAsia="Calibri" w:hAnsi="Calibri" w:cs="Calibri"/>
          <w:color w:val="000000" w:themeColor="text1"/>
        </w:rPr>
        <w:t>(</w:t>
      </w:r>
      <w:r w:rsidR="00075B3D">
        <w:rPr>
          <w:rFonts w:ascii="Calibri" w:eastAsia="Calibri" w:hAnsi="Calibri" w:cs="Calibri"/>
          <w:color w:val="000000" w:themeColor="text1"/>
        </w:rPr>
        <w:t>br</w:t>
      </w:r>
      <w:r w:rsidR="00217D99">
        <w:rPr>
          <w:rFonts w:ascii="Calibri" w:eastAsia="Calibri" w:hAnsi="Calibri" w:cs="Calibri"/>
          <w:color w:val="000000" w:themeColor="text1"/>
        </w:rPr>
        <w:t xml:space="preserve">acketed groups in </w:t>
      </w:r>
      <w:r w:rsidR="00715FF9">
        <w:rPr>
          <w:rFonts w:ascii="Calibri" w:eastAsia="Calibri" w:hAnsi="Calibri" w:cs="Calibri"/>
          <w:color w:val="000000" w:themeColor="text1"/>
        </w:rPr>
        <w:t xml:space="preserve">Fig. </w:t>
      </w:r>
      <w:r w:rsidR="00002EDA">
        <w:rPr>
          <w:rFonts w:ascii="Calibri" w:eastAsia="Calibri" w:hAnsi="Calibri" w:cs="Calibri"/>
          <w:color w:val="000000" w:themeColor="text1"/>
        </w:rPr>
        <w:t>3B</w:t>
      </w:r>
      <w:r w:rsidR="00715FF9">
        <w:rPr>
          <w:rFonts w:ascii="Calibri" w:eastAsia="Calibri" w:hAnsi="Calibri" w:cs="Calibri"/>
          <w:color w:val="000000" w:themeColor="text1"/>
        </w:rPr>
        <w:t>).</w:t>
      </w:r>
      <w:r w:rsidR="008E39E6">
        <w:rPr>
          <w:rFonts w:ascii="Calibri" w:eastAsia="Calibri" w:hAnsi="Calibri" w:cs="Calibri"/>
          <w:color w:val="000000" w:themeColor="text1"/>
        </w:rPr>
        <w:t xml:space="preserve">  </w:t>
      </w:r>
      <w:r w:rsidR="00017D8C">
        <w:rPr>
          <w:rFonts w:ascii="Calibri" w:eastAsia="Calibri" w:hAnsi="Calibri" w:cs="Calibri"/>
          <w:color w:val="000000" w:themeColor="text1"/>
        </w:rPr>
        <w:t>These include</w:t>
      </w:r>
      <w:r w:rsidR="00E10597">
        <w:rPr>
          <w:rFonts w:ascii="Calibri" w:eastAsia="Calibri" w:hAnsi="Calibri" w:cs="Calibri"/>
          <w:color w:val="000000" w:themeColor="text1"/>
        </w:rPr>
        <w:t xml:space="preserve"> </w:t>
      </w:r>
      <w:r w:rsidR="00017D8C">
        <w:rPr>
          <w:rFonts w:ascii="Calibri" w:eastAsia="Calibri" w:hAnsi="Calibri" w:cs="Calibri"/>
          <w:color w:val="000000" w:themeColor="text1"/>
        </w:rPr>
        <w:t xml:space="preserve">sister groups to Chordata, Mollusca and </w:t>
      </w:r>
      <w:proofErr w:type="spellStart"/>
      <w:r w:rsidR="00017D8C">
        <w:rPr>
          <w:rFonts w:ascii="Calibri" w:eastAsia="Calibri" w:hAnsi="Calibri" w:cs="Calibri"/>
          <w:color w:val="000000" w:themeColor="text1"/>
        </w:rPr>
        <w:t>Euarthropoda</w:t>
      </w:r>
      <w:proofErr w:type="spellEnd"/>
      <w:r w:rsidR="00017D8C">
        <w:rPr>
          <w:rFonts w:ascii="Calibri" w:eastAsia="Calibri" w:hAnsi="Calibri" w:cs="Calibri"/>
          <w:color w:val="000000" w:themeColor="text1"/>
        </w:rPr>
        <w:t xml:space="preserve"> (Echinodermata, Annelida, and </w:t>
      </w:r>
      <w:proofErr w:type="spellStart"/>
      <w:r w:rsidR="00017D8C">
        <w:rPr>
          <w:rFonts w:ascii="Calibri" w:eastAsia="Calibri" w:hAnsi="Calibri" w:cs="Calibri"/>
          <w:color w:val="000000" w:themeColor="text1"/>
        </w:rPr>
        <w:t>Onychophora</w:t>
      </w:r>
      <w:proofErr w:type="spellEnd"/>
      <w:r w:rsidR="00017D8C">
        <w:rPr>
          <w:rFonts w:ascii="Calibri" w:eastAsia="Calibri" w:hAnsi="Calibri" w:cs="Calibri"/>
          <w:color w:val="000000" w:themeColor="text1"/>
        </w:rPr>
        <w:t xml:space="preserve">, </w:t>
      </w:r>
      <w:proofErr w:type="gramStart"/>
      <w:r w:rsidR="00017D8C">
        <w:rPr>
          <w:rFonts w:ascii="Calibri" w:eastAsia="Calibri" w:hAnsi="Calibri" w:cs="Calibri"/>
          <w:color w:val="000000" w:themeColor="text1"/>
        </w:rPr>
        <w:t>respectively)(</w:t>
      </w:r>
      <w:proofErr w:type="gramEnd"/>
      <w:r w:rsidR="00017D8C">
        <w:rPr>
          <w:rFonts w:ascii="Calibri" w:eastAsia="Calibri" w:hAnsi="Calibri" w:cs="Calibri"/>
          <w:color w:val="000000" w:themeColor="text1"/>
        </w:rPr>
        <w:t>Fig. 1)</w:t>
      </w:r>
      <w:r w:rsidR="00676B45">
        <w:rPr>
          <w:rFonts w:ascii="Calibri" w:eastAsia="Calibri" w:hAnsi="Calibri" w:cs="Calibri"/>
          <w:color w:val="000000" w:themeColor="text1"/>
        </w:rPr>
        <w:t xml:space="preserve">.   </w:t>
      </w:r>
    </w:p>
    <w:p w14:paraId="47ED89E1" w14:textId="6A48DB49" w:rsidR="00DE1057" w:rsidRDefault="00A24E1F" w:rsidP="00113DA2">
      <w:pPr>
        <w:ind w:firstLine="720"/>
        <w:rPr>
          <w:rFonts w:ascii="Calibri" w:eastAsia="Calibri" w:hAnsi="Calibri" w:cs="Calibri"/>
          <w:color w:val="000000" w:themeColor="text1"/>
        </w:rPr>
      </w:pPr>
      <w:r>
        <w:rPr>
          <w:rFonts w:ascii="Calibri" w:eastAsia="Calibri" w:hAnsi="Calibri" w:cs="Calibri"/>
          <w:color w:val="000000" w:themeColor="text1"/>
        </w:rPr>
        <w:t xml:space="preserve">When the number of intermediate traits </w:t>
      </w:r>
      <w:r w:rsidR="00EC7C29">
        <w:rPr>
          <w:rFonts w:ascii="Calibri" w:eastAsia="Calibri" w:hAnsi="Calibri" w:cs="Calibri"/>
          <w:color w:val="000000" w:themeColor="text1"/>
        </w:rPr>
        <w:t>is</w:t>
      </w:r>
      <w:r>
        <w:rPr>
          <w:rFonts w:ascii="Calibri" w:eastAsia="Calibri" w:hAnsi="Calibri" w:cs="Calibri"/>
          <w:color w:val="000000" w:themeColor="text1"/>
        </w:rPr>
        <w:t xml:space="preserve"> plotted as a function of the number of </w:t>
      </w:r>
      <w:r w:rsidR="00CE23D3">
        <w:rPr>
          <w:rFonts w:ascii="Calibri" w:eastAsia="Calibri" w:hAnsi="Calibri" w:cs="Calibri"/>
          <w:color w:val="000000" w:themeColor="text1"/>
        </w:rPr>
        <w:t>advanced</w:t>
      </w:r>
      <w:r>
        <w:rPr>
          <w:rFonts w:ascii="Calibri" w:eastAsia="Calibri" w:hAnsi="Calibri" w:cs="Calibri"/>
          <w:color w:val="000000" w:themeColor="text1"/>
        </w:rPr>
        <w:t xml:space="preserve"> traits for each lineage, t</w:t>
      </w:r>
      <w:r w:rsidR="006515E1">
        <w:rPr>
          <w:rFonts w:ascii="Calibri" w:eastAsia="Calibri" w:hAnsi="Calibri" w:cs="Calibri"/>
          <w:color w:val="000000" w:themeColor="text1"/>
        </w:rPr>
        <w:t>hree</w:t>
      </w:r>
      <w:r w:rsidR="00DE1057">
        <w:rPr>
          <w:rFonts w:ascii="Calibri" w:eastAsia="Calibri" w:hAnsi="Calibri" w:cs="Calibri"/>
          <w:color w:val="000000" w:themeColor="text1"/>
        </w:rPr>
        <w:t xml:space="preserve"> </w:t>
      </w:r>
      <w:r w:rsidR="003D461C">
        <w:rPr>
          <w:rFonts w:ascii="Calibri" w:eastAsia="Calibri" w:hAnsi="Calibri" w:cs="Calibri"/>
          <w:color w:val="000000" w:themeColor="text1"/>
        </w:rPr>
        <w:t>t</w:t>
      </w:r>
      <w:r w:rsidR="00F669D8">
        <w:rPr>
          <w:rFonts w:ascii="Calibri" w:eastAsia="Calibri" w:hAnsi="Calibri" w:cs="Calibri"/>
          <w:color w:val="000000" w:themeColor="text1"/>
        </w:rPr>
        <w:t>rends</w:t>
      </w:r>
      <w:r w:rsidR="00EC7C29">
        <w:rPr>
          <w:rFonts w:ascii="Calibri" w:eastAsia="Calibri" w:hAnsi="Calibri" w:cs="Calibri"/>
          <w:color w:val="000000" w:themeColor="text1"/>
        </w:rPr>
        <w:t xml:space="preserve"> </w:t>
      </w:r>
      <w:r w:rsidR="009040F5">
        <w:rPr>
          <w:rFonts w:ascii="Calibri" w:eastAsia="Calibri" w:hAnsi="Calibri" w:cs="Calibri"/>
          <w:color w:val="000000" w:themeColor="text1"/>
        </w:rPr>
        <w:t>emerge</w:t>
      </w:r>
      <w:r w:rsidR="00EC7C29">
        <w:rPr>
          <w:rFonts w:ascii="Calibri" w:eastAsia="Calibri" w:hAnsi="Calibri" w:cs="Calibri"/>
          <w:color w:val="000000" w:themeColor="text1"/>
        </w:rPr>
        <w:t xml:space="preserve"> (Fig. </w:t>
      </w:r>
      <w:r w:rsidR="00DE1057">
        <w:rPr>
          <w:rFonts w:ascii="Calibri" w:eastAsia="Calibri" w:hAnsi="Calibri" w:cs="Calibri"/>
          <w:color w:val="000000" w:themeColor="text1"/>
        </w:rPr>
        <w:t>3C</w:t>
      </w:r>
      <w:r w:rsidR="00EC7C29">
        <w:rPr>
          <w:rFonts w:ascii="Calibri" w:eastAsia="Calibri" w:hAnsi="Calibri" w:cs="Calibri"/>
          <w:color w:val="000000" w:themeColor="text1"/>
        </w:rPr>
        <w:t xml:space="preserve">).  </w:t>
      </w:r>
      <w:r w:rsidR="006515E1">
        <w:rPr>
          <w:rFonts w:ascii="Calibri" w:eastAsia="Calibri" w:hAnsi="Calibri" w:cs="Calibri"/>
          <w:color w:val="000000" w:themeColor="text1"/>
        </w:rPr>
        <w:t>First</w:t>
      </w:r>
      <w:r w:rsidR="00EC7C29">
        <w:rPr>
          <w:rFonts w:ascii="Calibri" w:eastAsia="Calibri" w:hAnsi="Calibri" w:cs="Calibri"/>
          <w:color w:val="000000" w:themeColor="text1"/>
        </w:rPr>
        <w:t xml:space="preserve">, </w:t>
      </w:r>
      <w:r w:rsidR="00DE1057">
        <w:rPr>
          <w:rFonts w:ascii="Calibri" w:eastAsia="Calibri" w:hAnsi="Calibri" w:cs="Calibri"/>
          <w:color w:val="000000" w:themeColor="text1"/>
        </w:rPr>
        <w:t>CC lineage</w:t>
      </w:r>
      <w:r w:rsidR="003D51EE">
        <w:rPr>
          <w:rFonts w:ascii="Calibri" w:eastAsia="Calibri" w:hAnsi="Calibri" w:cs="Calibri"/>
          <w:color w:val="000000" w:themeColor="text1"/>
        </w:rPr>
        <w:t xml:space="preserve">s </w:t>
      </w:r>
      <w:r w:rsidR="00315F8D">
        <w:rPr>
          <w:rFonts w:ascii="Calibri" w:eastAsia="Calibri" w:hAnsi="Calibri" w:cs="Calibri"/>
          <w:color w:val="000000" w:themeColor="text1"/>
        </w:rPr>
        <w:t xml:space="preserve">can be </w:t>
      </w:r>
      <w:r w:rsidR="004703C6">
        <w:rPr>
          <w:rFonts w:ascii="Calibri" w:eastAsia="Calibri" w:hAnsi="Calibri" w:cs="Calibri"/>
          <w:color w:val="000000" w:themeColor="text1"/>
        </w:rPr>
        <w:t>easily</w:t>
      </w:r>
      <w:r w:rsidR="00DE1057">
        <w:rPr>
          <w:rFonts w:ascii="Calibri" w:eastAsia="Calibri" w:hAnsi="Calibri" w:cs="Calibri"/>
          <w:color w:val="000000" w:themeColor="text1"/>
        </w:rPr>
        <w:t xml:space="preserve"> distinguished </w:t>
      </w:r>
      <w:r w:rsidR="006515E1">
        <w:rPr>
          <w:rFonts w:ascii="Calibri" w:eastAsia="Calibri" w:hAnsi="Calibri" w:cs="Calibri"/>
          <w:color w:val="000000" w:themeColor="text1"/>
        </w:rPr>
        <w:t xml:space="preserve">from </w:t>
      </w:r>
      <w:proofErr w:type="gramStart"/>
      <w:r w:rsidR="008E1343">
        <w:rPr>
          <w:rFonts w:ascii="Calibri" w:eastAsia="Calibri" w:hAnsi="Calibri" w:cs="Calibri"/>
          <w:color w:val="000000" w:themeColor="text1"/>
        </w:rPr>
        <w:t>the vast majority of</w:t>
      </w:r>
      <w:proofErr w:type="gramEnd"/>
      <w:r w:rsidR="008E1343">
        <w:rPr>
          <w:rFonts w:ascii="Calibri" w:eastAsia="Calibri" w:hAnsi="Calibri" w:cs="Calibri"/>
          <w:color w:val="000000" w:themeColor="text1"/>
        </w:rPr>
        <w:t xml:space="preserve"> </w:t>
      </w:r>
      <w:r w:rsidR="006515E1">
        <w:rPr>
          <w:rFonts w:ascii="Calibri" w:eastAsia="Calibri" w:hAnsi="Calibri" w:cs="Calibri"/>
          <w:color w:val="000000" w:themeColor="text1"/>
        </w:rPr>
        <w:t xml:space="preserve">non-CC lineages.  </w:t>
      </w:r>
      <w:r w:rsidR="00D14BEE" w:rsidRPr="00C2516F">
        <w:rPr>
          <w:rFonts w:ascii="Calibri" w:eastAsia="Calibri" w:hAnsi="Calibri" w:cs="Calibri"/>
          <w:color w:val="000000" w:themeColor="text1"/>
        </w:rPr>
        <w:t xml:space="preserve">Although </w:t>
      </w:r>
      <w:r w:rsidR="00500810" w:rsidRPr="00C2516F">
        <w:rPr>
          <w:rFonts w:ascii="Calibri" w:eastAsia="Calibri" w:hAnsi="Calibri" w:cs="Calibri"/>
          <w:color w:val="000000" w:themeColor="text1"/>
        </w:rPr>
        <w:t xml:space="preserve">the number of </w:t>
      </w:r>
      <w:r w:rsidR="00D14BEE" w:rsidRPr="00C2516F">
        <w:rPr>
          <w:rFonts w:ascii="Calibri" w:eastAsia="Calibri" w:hAnsi="Calibri" w:cs="Calibri"/>
          <w:color w:val="000000" w:themeColor="text1"/>
        </w:rPr>
        <w:t xml:space="preserve">both </w:t>
      </w:r>
      <w:r w:rsidR="00E778FA" w:rsidRPr="00C2516F">
        <w:rPr>
          <w:rFonts w:ascii="Calibri" w:eastAsia="Calibri" w:hAnsi="Calibri" w:cs="Calibri"/>
          <w:color w:val="000000" w:themeColor="text1"/>
        </w:rPr>
        <w:t>advanced</w:t>
      </w:r>
      <w:r w:rsidR="00D14BEE" w:rsidRPr="00C2516F">
        <w:rPr>
          <w:rFonts w:ascii="Calibri" w:eastAsia="Calibri" w:hAnsi="Calibri" w:cs="Calibri"/>
          <w:color w:val="000000" w:themeColor="text1"/>
        </w:rPr>
        <w:t xml:space="preserve"> and intermediate traits contribute to the </w:t>
      </w:r>
      <w:r w:rsidR="00EC2444" w:rsidRPr="00C2516F">
        <w:rPr>
          <w:rFonts w:ascii="Calibri" w:eastAsia="Calibri" w:hAnsi="Calibri" w:cs="Calibri"/>
          <w:color w:val="000000" w:themeColor="text1"/>
        </w:rPr>
        <w:t>separation</w:t>
      </w:r>
      <w:r w:rsidR="00D14BEE" w:rsidRPr="00C2516F">
        <w:rPr>
          <w:rFonts w:ascii="Calibri" w:eastAsia="Calibri" w:hAnsi="Calibri" w:cs="Calibri"/>
          <w:color w:val="000000" w:themeColor="text1"/>
        </w:rPr>
        <w:t>,</w:t>
      </w:r>
      <w:r w:rsidR="00F533FF" w:rsidRPr="00C2516F">
        <w:rPr>
          <w:rFonts w:ascii="Calibri" w:eastAsia="Calibri" w:hAnsi="Calibri" w:cs="Calibri"/>
          <w:color w:val="000000" w:themeColor="text1"/>
        </w:rPr>
        <w:t xml:space="preserve"> </w:t>
      </w:r>
      <w:r w:rsidR="00500810" w:rsidRPr="00C2516F">
        <w:rPr>
          <w:rFonts w:ascii="Calibri" w:eastAsia="Calibri" w:hAnsi="Calibri" w:cs="Calibri"/>
          <w:color w:val="000000" w:themeColor="text1"/>
        </w:rPr>
        <w:t xml:space="preserve">the number </w:t>
      </w:r>
      <w:r w:rsidR="00662562" w:rsidRPr="00C2516F">
        <w:rPr>
          <w:rFonts w:ascii="Calibri" w:eastAsia="Calibri" w:hAnsi="Calibri" w:cs="Calibri"/>
          <w:color w:val="000000" w:themeColor="text1"/>
        </w:rPr>
        <w:t>of intermediate</w:t>
      </w:r>
      <w:r w:rsidR="00F520B7" w:rsidRPr="00C2516F">
        <w:rPr>
          <w:rFonts w:ascii="Calibri" w:eastAsia="Calibri" w:hAnsi="Calibri" w:cs="Calibri"/>
          <w:color w:val="000000" w:themeColor="text1"/>
        </w:rPr>
        <w:t xml:space="preserve"> traits vary widely among non-CC lineages, whereas </w:t>
      </w:r>
      <w:r w:rsidR="00504027" w:rsidRPr="00C2516F">
        <w:rPr>
          <w:rFonts w:ascii="Calibri" w:eastAsia="Calibri" w:hAnsi="Calibri" w:cs="Calibri"/>
          <w:color w:val="000000" w:themeColor="text1"/>
        </w:rPr>
        <w:t xml:space="preserve">the number of </w:t>
      </w:r>
      <w:r w:rsidR="00E778FA" w:rsidRPr="00C2516F">
        <w:rPr>
          <w:rFonts w:ascii="Calibri" w:eastAsia="Calibri" w:hAnsi="Calibri" w:cs="Calibri"/>
          <w:color w:val="000000" w:themeColor="text1"/>
        </w:rPr>
        <w:t>advanced</w:t>
      </w:r>
      <w:r w:rsidR="00D14BEE" w:rsidRPr="00C2516F">
        <w:rPr>
          <w:rFonts w:ascii="Calibri" w:eastAsia="Calibri" w:hAnsi="Calibri" w:cs="Calibri"/>
          <w:color w:val="000000" w:themeColor="text1"/>
        </w:rPr>
        <w:t xml:space="preserve"> </w:t>
      </w:r>
      <w:r w:rsidR="00EC2444" w:rsidRPr="00C2516F">
        <w:rPr>
          <w:rFonts w:ascii="Calibri" w:eastAsia="Calibri" w:hAnsi="Calibri" w:cs="Calibri"/>
          <w:color w:val="000000" w:themeColor="text1"/>
        </w:rPr>
        <w:t xml:space="preserve">traits </w:t>
      </w:r>
      <w:r w:rsidR="00F520B7" w:rsidRPr="00C2516F">
        <w:rPr>
          <w:rFonts w:ascii="Calibri" w:eastAsia="Calibri" w:hAnsi="Calibri" w:cs="Calibri"/>
          <w:color w:val="000000" w:themeColor="text1"/>
        </w:rPr>
        <w:t xml:space="preserve">provide the clearest separation </w:t>
      </w:r>
      <w:r w:rsidR="00504027" w:rsidRPr="00C2516F">
        <w:rPr>
          <w:rFonts w:ascii="Calibri" w:eastAsia="Calibri" w:hAnsi="Calibri" w:cs="Calibri"/>
          <w:color w:val="000000" w:themeColor="text1"/>
        </w:rPr>
        <w:t>between</w:t>
      </w:r>
      <w:r w:rsidR="00F520B7" w:rsidRPr="00C2516F">
        <w:rPr>
          <w:rFonts w:ascii="Calibri" w:eastAsia="Calibri" w:hAnsi="Calibri" w:cs="Calibri"/>
          <w:color w:val="000000" w:themeColor="text1"/>
        </w:rPr>
        <w:t xml:space="preserve"> CC and non-CC </w:t>
      </w:r>
      <w:r w:rsidR="00F520B7" w:rsidRPr="00C2516F">
        <w:rPr>
          <w:rFonts w:ascii="Calibri" w:eastAsia="Calibri" w:hAnsi="Calibri" w:cs="Calibri"/>
          <w:color w:val="000000" w:themeColor="text1"/>
        </w:rPr>
        <w:lastRenderedPageBreak/>
        <w:t>lineages.</w:t>
      </w:r>
      <w:r w:rsidR="00B225AB" w:rsidRPr="00C2516F">
        <w:rPr>
          <w:rFonts w:ascii="Calibri" w:eastAsia="Calibri" w:hAnsi="Calibri" w:cs="Calibri"/>
          <w:color w:val="000000" w:themeColor="text1"/>
        </w:rPr>
        <w:t xml:space="preserve">  </w:t>
      </w:r>
      <w:r w:rsidR="00EC2444" w:rsidRPr="00C2516F">
        <w:rPr>
          <w:rFonts w:ascii="Calibri" w:eastAsia="Calibri" w:hAnsi="Calibri" w:cs="Calibri"/>
          <w:color w:val="000000" w:themeColor="text1"/>
        </w:rPr>
        <w:t xml:space="preserve"> </w:t>
      </w:r>
      <w:r w:rsidR="006515E1" w:rsidRPr="00C2516F">
        <w:rPr>
          <w:rFonts w:ascii="Calibri" w:eastAsia="Calibri" w:hAnsi="Calibri" w:cs="Calibri"/>
          <w:color w:val="000000" w:themeColor="text1"/>
        </w:rPr>
        <w:t xml:space="preserve">Second, </w:t>
      </w:r>
      <w:r w:rsidR="001B4080" w:rsidRPr="00C2516F">
        <w:rPr>
          <w:rFonts w:ascii="Calibri" w:eastAsia="Calibri" w:hAnsi="Calibri" w:cs="Calibri"/>
          <w:color w:val="000000" w:themeColor="text1"/>
        </w:rPr>
        <w:t>Annelida stands out as a phylum that is somew</w:t>
      </w:r>
      <w:r w:rsidR="00627690" w:rsidRPr="00C2516F">
        <w:rPr>
          <w:rFonts w:ascii="Calibri" w:eastAsia="Calibri" w:hAnsi="Calibri" w:cs="Calibri"/>
          <w:color w:val="000000" w:themeColor="text1"/>
        </w:rPr>
        <w:t>here</w:t>
      </w:r>
      <w:r w:rsidR="001B4080" w:rsidRPr="00C2516F">
        <w:rPr>
          <w:rFonts w:ascii="Calibri" w:eastAsia="Calibri" w:hAnsi="Calibri" w:cs="Calibri"/>
          <w:color w:val="000000" w:themeColor="text1"/>
        </w:rPr>
        <w:t xml:space="preserve"> i</w:t>
      </w:r>
      <w:r w:rsidR="00FE1E28" w:rsidRPr="00C2516F">
        <w:rPr>
          <w:rFonts w:ascii="Calibri" w:eastAsia="Calibri" w:hAnsi="Calibri" w:cs="Calibri"/>
          <w:color w:val="000000" w:themeColor="text1"/>
        </w:rPr>
        <w:t>n</w:t>
      </w:r>
      <w:r w:rsidR="001B4080" w:rsidRPr="00C2516F">
        <w:rPr>
          <w:rFonts w:ascii="Calibri" w:eastAsia="Calibri" w:hAnsi="Calibri" w:cs="Calibri"/>
          <w:color w:val="000000" w:themeColor="text1"/>
        </w:rPr>
        <w:t xml:space="preserve"> between </w:t>
      </w:r>
      <w:r w:rsidR="001220F0" w:rsidRPr="00C2516F">
        <w:rPr>
          <w:rFonts w:ascii="Calibri" w:eastAsia="Calibri" w:hAnsi="Calibri" w:cs="Calibri"/>
          <w:color w:val="000000" w:themeColor="text1"/>
        </w:rPr>
        <w:t>CC and non-CC lineages.  Th</w:t>
      </w:r>
      <w:r w:rsidR="001A5A94" w:rsidRPr="00C2516F">
        <w:rPr>
          <w:rFonts w:ascii="Calibri" w:eastAsia="Calibri" w:hAnsi="Calibri" w:cs="Calibri"/>
          <w:color w:val="000000" w:themeColor="text1"/>
        </w:rPr>
        <w:t>ird</w:t>
      </w:r>
      <w:r w:rsidR="001220F0" w:rsidRPr="00C2516F">
        <w:rPr>
          <w:rFonts w:ascii="Calibri" w:eastAsia="Calibri" w:hAnsi="Calibri" w:cs="Calibri"/>
          <w:color w:val="000000" w:themeColor="text1"/>
        </w:rPr>
        <w:t>,</w:t>
      </w:r>
      <w:r w:rsidR="002E24FE" w:rsidRPr="00C2516F">
        <w:rPr>
          <w:rFonts w:ascii="Calibri" w:eastAsia="Calibri" w:hAnsi="Calibri" w:cs="Calibri"/>
          <w:color w:val="000000" w:themeColor="text1"/>
        </w:rPr>
        <w:t xml:space="preserve"> the relationship between </w:t>
      </w:r>
      <w:r w:rsidR="00E9062D" w:rsidRPr="00C2516F">
        <w:rPr>
          <w:rFonts w:ascii="Calibri" w:eastAsia="Calibri" w:hAnsi="Calibri" w:cs="Calibri"/>
          <w:color w:val="000000" w:themeColor="text1"/>
        </w:rPr>
        <w:t xml:space="preserve">the number of </w:t>
      </w:r>
      <w:r w:rsidR="002E24FE" w:rsidRPr="00C2516F">
        <w:rPr>
          <w:rFonts w:ascii="Calibri" w:eastAsia="Calibri" w:hAnsi="Calibri" w:cs="Calibri"/>
          <w:color w:val="000000" w:themeColor="text1"/>
        </w:rPr>
        <w:t xml:space="preserve">intermediate and </w:t>
      </w:r>
      <w:r w:rsidR="00E778FA" w:rsidRPr="00C2516F">
        <w:rPr>
          <w:rFonts w:ascii="Calibri" w:eastAsia="Calibri" w:hAnsi="Calibri" w:cs="Calibri"/>
          <w:color w:val="000000" w:themeColor="text1"/>
        </w:rPr>
        <w:t>advanced</w:t>
      </w:r>
      <w:r w:rsidR="002E24FE" w:rsidRPr="00C2516F">
        <w:rPr>
          <w:rFonts w:ascii="Calibri" w:eastAsia="Calibri" w:hAnsi="Calibri" w:cs="Calibri"/>
          <w:color w:val="000000" w:themeColor="text1"/>
        </w:rPr>
        <w:t xml:space="preserve"> traits </w:t>
      </w:r>
      <w:r w:rsidR="001C4E64" w:rsidRPr="00C2516F">
        <w:rPr>
          <w:rFonts w:ascii="Calibri" w:eastAsia="Calibri" w:hAnsi="Calibri" w:cs="Calibri"/>
          <w:color w:val="000000" w:themeColor="text1"/>
        </w:rPr>
        <w:t xml:space="preserve">across </w:t>
      </w:r>
      <w:r w:rsidR="0041403D" w:rsidRPr="00C2516F">
        <w:rPr>
          <w:rFonts w:ascii="Calibri" w:eastAsia="Calibri" w:hAnsi="Calibri" w:cs="Calibri"/>
          <w:color w:val="000000" w:themeColor="text1"/>
        </w:rPr>
        <w:t>lineage</w:t>
      </w:r>
      <w:r w:rsidR="001C4E64" w:rsidRPr="00C2516F">
        <w:rPr>
          <w:rFonts w:ascii="Calibri" w:eastAsia="Calibri" w:hAnsi="Calibri" w:cs="Calibri"/>
          <w:color w:val="000000" w:themeColor="text1"/>
        </w:rPr>
        <w:t>s</w:t>
      </w:r>
      <w:r w:rsidR="0041403D" w:rsidRPr="00C2516F">
        <w:rPr>
          <w:rFonts w:ascii="Calibri" w:eastAsia="Calibri" w:hAnsi="Calibri" w:cs="Calibri"/>
          <w:color w:val="000000" w:themeColor="text1"/>
        </w:rPr>
        <w:t xml:space="preserve"> </w:t>
      </w:r>
      <w:r w:rsidR="002E24FE" w:rsidRPr="00C2516F">
        <w:rPr>
          <w:rFonts w:ascii="Calibri" w:eastAsia="Calibri" w:hAnsi="Calibri" w:cs="Calibri"/>
          <w:color w:val="000000" w:themeColor="text1"/>
        </w:rPr>
        <w:t xml:space="preserve">is </w:t>
      </w:r>
      <w:r w:rsidR="00441225" w:rsidRPr="00C2516F">
        <w:rPr>
          <w:rFonts w:ascii="Calibri" w:eastAsia="Calibri" w:hAnsi="Calibri" w:cs="Calibri"/>
          <w:color w:val="000000" w:themeColor="text1"/>
        </w:rPr>
        <w:t xml:space="preserve">curvilinear rather than </w:t>
      </w:r>
      <w:r w:rsidR="002E24FE" w:rsidRPr="00C2516F">
        <w:rPr>
          <w:rFonts w:ascii="Calibri" w:eastAsia="Calibri" w:hAnsi="Calibri" w:cs="Calibri"/>
          <w:color w:val="000000" w:themeColor="text1"/>
        </w:rPr>
        <w:t xml:space="preserve">linear. </w:t>
      </w:r>
      <w:r w:rsidR="00441225" w:rsidRPr="00C2516F">
        <w:rPr>
          <w:rFonts w:ascii="Calibri" w:eastAsia="Calibri" w:hAnsi="Calibri" w:cs="Calibri"/>
          <w:color w:val="000000" w:themeColor="text1"/>
        </w:rPr>
        <w:t xml:space="preserve"> </w:t>
      </w:r>
      <w:r w:rsidR="00DE1057" w:rsidRPr="00C2516F">
        <w:rPr>
          <w:rFonts w:ascii="Calibri" w:eastAsia="Calibri" w:hAnsi="Calibri" w:cs="Calibri"/>
          <w:color w:val="000000" w:themeColor="text1"/>
        </w:rPr>
        <w:t xml:space="preserve"> The </w:t>
      </w:r>
      <w:r w:rsidR="00C70979" w:rsidRPr="00C2516F">
        <w:rPr>
          <w:rFonts w:ascii="Calibri" w:eastAsia="Calibri" w:hAnsi="Calibri" w:cs="Calibri"/>
          <w:color w:val="000000" w:themeColor="text1"/>
        </w:rPr>
        <w:t>curvilinear</w:t>
      </w:r>
      <w:r w:rsidR="00DE1057" w:rsidRPr="00C2516F">
        <w:rPr>
          <w:rFonts w:ascii="Calibri" w:eastAsia="Calibri" w:hAnsi="Calibri" w:cs="Calibri"/>
          <w:color w:val="000000" w:themeColor="text1"/>
        </w:rPr>
        <w:t xml:space="preserve"> </w:t>
      </w:r>
      <w:r w:rsidR="00F71892" w:rsidRPr="00C2516F">
        <w:rPr>
          <w:rFonts w:ascii="Calibri" w:eastAsia="Calibri" w:hAnsi="Calibri" w:cs="Calibri"/>
          <w:color w:val="000000" w:themeColor="text1"/>
        </w:rPr>
        <w:t>relationship is</w:t>
      </w:r>
      <w:r w:rsidR="00DE1057" w:rsidRPr="00C2516F">
        <w:rPr>
          <w:rFonts w:ascii="Calibri" w:eastAsia="Calibri" w:hAnsi="Calibri" w:cs="Calibri"/>
          <w:color w:val="000000" w:themeColor="text1"/>
        </w:rPr>
        <w:t xml:space="preserve"> indicative of a cumulative process in which</w:t>
      </w:r>
      <w:r w:rsidR="006645D6" w:rsidRPr="00C2516F">
        <w:rPr>
          <w:rFonts w:ascii="Calibri" w:eastAsia="Calibri" w:hAnsi="Calibri" w:cs="Calibri"/>
          <w:color w:val="000000" w:themeColor="text1"/>
        </w:rPr>
        <w:t xml:space="preserve"> </w:t>
      </w:r>
      <w:r w:rsidR="00A437AB" w:rsidRPr="00C2516F">
        <w:rPr>
          <w:rFonts w:ascii="Calibri" w:eastAsia="Calibri" w:hAnsi="Calibri" w:cs="Calibri"/>
          <w:color w:val="000000" w:themeColor="text1"/>
        </w:rPr>
        <w:t xml:space="preserve">lineages </w:t>
      </w:r>
      <w:r w:rsidR="006645D6" w:rsidRPr="00C2516F">
        <w:rPr>
          <w:rFonts w:ascii="Calibri" w:eastAsia="Calibri" w:hAnsi="Calibri" w:cs="Calibri"/>
          <w:color w:val="000000" w:themeColor="text1"/>
        </w:rPr>
        <w:t xml:space="preserve">tend to </w:t>
      </w:r>
      <w:r w:rsidR="00DE1057" w:rsidRPr="00C2516F">
        <w:rPr>
          <w:rFonts w:ascii="Calibri" w:eastAsia="Calibri" w:hAnsi="Calibri" w:cs="Calibri"/>
          <w:color w:val="000000" w:themeColor="text1"/>
        </w:rPr>
        <w:t>a</w:t>
      </w:r>
      <w:r w:rsidR="00DE47B7" w:rsidRPr="00C2516F">
        <w:rPr>
          <w:rFonts w:ascii="Calibri" w:eastAsia="Calibri" w:hAnsi="Calibri" w:cs="Calibri"/>
          <w:color w:val="000000" w:themeColor="text1"/>
        </w:rPr>
        <w:t>ccumulate</w:t>
      </w:r>
      <w:r w:rsidR="00DE1057" w:rsidRPr="00C2516F">
        <w:rPr>
          <w:rFonts w:ascii="Calibri" w:eastAsia="Calibri" w:hAnsi="Calibri" w:cs="Calibri"/>
          <w:color w:val="000000" w:themeColor="text1"/>
        </w:rPr>
        <w:t xml:space="preserve"> intermediate traits before </w:t>
      </w:r>
      <w:r w:rsidR="00FB653C" w:rsidRPr="00C2516F">
        <w:rPr>
          <w:rFonts w:ascii="Calibri" w:eastAsia="Calibri" w:hAnsi="Calibri" w:cs="Calibri"/>
          <w:color w:val="000000" w:themeColor="text1"/>
        </w:rPr>
        <w:t>acquiring</w:t>
      </w:r>
      <w:r w:rsidR="00DE1057" w:rsidRPr="00C2516F">
        <w:rPr>
          <w:rFonts w:ascii="Calibri" w:eastAsia="Calibri" w:hAnsi="Calibri" w:cs="Calibri"/>
          <w:color w:val="000000" w:themeColor="text1"/>
        </w:rPr>
        <w:t xml:space="preserve"> </w:t>
      </w:r>
      <w:r w:rsidR="00DD087B" w:rsidRPr="00C2516F">
        <w:rPr>
          <w:rFonts w:ascii="Calibri" w:eastAsia="Calibri" w:hAnsi="Calibri" w:cs="Calibri"/>
          <w:color w:val="000000" w:themeColor="text1"/>
        </w:rPr>
        <w:t>advanced</w:t>
      </w:r>
      <w:r w:rsidR="00DE1057" w:rsidRPr="00C2516F">
        <w:rPr>
          <w:rFonts w:ascii="Calibri" w:eastAsia="Calibri" w:hAnsi="Calibri" w:cs="Calibri"/>
          <w:color w:val="000000" w:themeColor="text1"/>
        </w:rPr>
        <w:t xml:space="preserve"> traits</w:t>
      </w:r>
      <w:r w:rsidR="008E476E" w:rsidRPr="00C2516F">
        <w:rPr>
          <w:rFonts w:ascii="Calibri" w:eastAsia="Calibri" w:hAnsi="Calibri" w:cs="Calibri"/>
          <w:color w:val="000000" w:themeColor="text1"/>
        </w:rPr>
        <w:t xml:space="preserve">.  Exceptions include cnidarians and echinoderms, each acquiring one </w:t>
      </w:r>
      <w:r w:rsidR="00DD087B" w:rsidRPr="00C2516F">
        <w:rPr>
          <w:rFonts w:ascii="Calibri" w:eastAsia="Calibri" w:hAnsi="Calibri" w:cs="Calibri"/>
          <w:color w:val="000000" w:themeColor="text1"/>
        </w:rPr>
        <w:t>advanced</w:t>
      </w:r>
      <w:r w:rsidR="008E476E" w:rsidRPr="00C2516F">
        <w:rPr>
          <w:rFonts w:ascii="Calibri" w:eastAsia="Calibri" w:hAnsi="Calibri" w:cs="Calibri"/>
          <w:color w:val="000000" w:themeColor="text1"/>
        </w:rPr>
        <w:t xml:space="preserve"> trait </w:t>
      </w:r>
      <w:r w:rsidR="00E5592D">
        <w:rPr>
          <w:rFonts w:ascii="Calibri" w:eastAsia="Calibri" w:hAnsi="Calibri" w:cs="Calibri"/>
          <w:color w:val="000000" w:themeColor="text1"/>
        </w:rPr>
        <w:t>without</w:t>
      </w:r>
      <w:r w:rsidR="008E476E" w:rsidRPr="00C2516F">
        <w:rPr>
          <w:rFonts w:ascii="Calibri" w:eastAsia="Calibri" w:hAnsi="Calibri" w:cs="Calibri"/>
          <w:color w:val="000000" w:themeColor="text1"/>
        </w:rPr>
        <w:t xml:space="preserve"> </w:t>
      </w:r>
      <w:r w:rsidR="00DE4263">
        <w:rPr>
          <w:rFonts w:ascii="Calibri" w:eastAsia="Calibri" w:hAnsi="Calibri" w:cs="Calibri"/>
          <w:color w:val="000000" w:themeColor="text1"/>
        </w:rPr>
        <w:t xml:space="preserve">having </w:t>
      </w:r>
      <w:r w:rsidR="008E476E" w:rsidRPr="00C2516F">
        <w:rPr>
          <w:rFonts w:ascii="Calibri" w:eastAsia="Calibri" w:hAnsi="Calibri" w:cs="Calibri"/>
          <w:color w:val="000000" w:themeColor="text1"/>
        </w:rPr>
        <w:t>acquir</w:t>
      </w:r>
      <w:r w:rsidR="00DE4263">
        <w:rPr>
          <w:rFonts w:ascii="Calibri" w:eastAsia="Calibri" w:hAnsi="Calibri" w:cs="Calibri"/>
          <w:color w:val="000000" w:themeColor="text1"/>
        </w:rPr>
        <w:t>ed</w:t>
      </w:r>
      <w:r w:rsidR="008E476E" w:rsidRPr="00C2516F">
        <w:rPr>
          <w:rFonts w:ascii="Calibri" w:eastAsia="Calibri" w:hAnsi="Calibri" w:cs="Calibri"/>
          <w:color w:val="000000" w:themeColor="text1"/>
        </w:rPr>
        <w:t xml:space="preserve"> all intermediate traits</w:t>
      </w:r>
      <w:r w:rsidR="00F05720" w:rsidRPr="00C2516F">
        <w:rPr>
          <w:rFonts w:ascii="Calibri" w:eastAsia="Calibri" w:hAnsi="Calibri" w:cs="Calibri"/>
          <w:color w:val="000000" w:themeColor="text1"/>
        </w:rPr>
        <w:t xml:space="preserve"> (see </w:t>
      </w:r>
      <w:r w:rsidR="00DB07C2" w:rsidRPr="00C2516F">
        <w:rPr>
          <w:rFonts w:ascii="Calibri" w:eastAsia="Calibri" w:hAnsi="Calibri" w:cs="Calibri"/>
          <w:color w:val="000000" w:themeColor="text1"/>
        </w:rPr>
        <w:t>Section 5</w:t>
      </w:r>
      <w:r w:rsidR="00F05720" w:rsidRPr="00C2516F">
        <w:rPr>
          <w:rFonts w:ascii="Calibri" w:eastAsia="Calibri" w:hAnsi="Calibri" w:cs="Calibri"/>
          <w:color w:val="000000" w:themeColor="text1"/>
        </w:rPr>
        <w:t xml:space="preserve"> for further discussion of these outliers</w:t>
      </w:r>
      <w:r w:rsidR="00DB07C2" w:rsidRPr="00C2516F">
        <w:rPr>
          <w:rFonts w:ascii="Calibri" w:eastAsia="Calibri" w:hAnsi="Calibri" w:cs="Calibri"/>
          <w:color w:val="000000" w:themeColor="text1"/>
        </w:rPr>
        <w:t>)</w:t>
      </w:r>
      <w:r w:rsidR="008B77D1" w:rsidRPr="00C2516F">
        <w:rPr>
          <w:rFonts w:ascii="Calibri" w:eastAsia="Calibri" w:hAnsi="Calibri" w:cs="Calibri"/>
          <w:color w:val="000000" w:themeColor="text1"/>
        </w:rPr>
        <w:t xml:space="preserve">. </w:t>
      </w:r>
      <w:r w:rsidR="00964F3E" w:rsidRPr="00C2516F">
        <w:rPr>
          <w:rFonts w:ascii="Calibri" w:eastAsia="Calibri" w:hAnsi="Calibri" w:cs="Calibri"/>
          <w:color w:val="000000" w:themeColor="text1"/>
        </w:rPr>
        <w:t>F</w:t>
      </w:r>
      <w:r w:rsidR="00951716">
        <w:rPr>
          <w:rFonts w:ascii="Calibri" w:eastAsia="Calibri" w:hAnsi="Calibri" w:cs="Calibri"/>
          <w:color w:val="000000" w:themeColor="text1"/>
        </w:rPr>
        <w:t>inally</w:t>
      </w:r>
      <w:r w:rsidR="00964F3E" w:rsidRPr="00C2516F">
        <w:rPr>
          <w:rFonts w:ascii="Calibri" w:eastAsia="Calibri" w:hAnsi="Calibri" w:cs="Calibri"/>
          <w:color w:val="000000" w:themeColor="text1"/>
        </w:rPr>
        <w:t>, t</w:t>
      </w:r>
      <w:r w:rsidR="005E766C" w:rsidRPr="00C2516F">
        <w:rPr>
          <w:rFonts w:ascii="Calibri" w:eastAsia="Calibri" w:hAnsi="Calibri" w:cs="Calibri"/>
          <w:color w:val="000000" w:themeColor="text1"/>
        </w:rPr>
        <w:t xml:space="preserve">he </w:t>
      </w:r>
      <w:r w:rsidR="00E051EB" w:rsidRPr="00C2516F">
        <w:rPr>
          <w:rFonts w:ascii="Calibri" w:eastAsia="Calibri" w:hAnsi="Calibri" w:cs="Calibri"/>
          <w:color w:val="000000" w:themeColor="text1"/>
        </w:rPr>
        <w:t>appearance o</w:t>
      </w:r>
      <w:r w:rsidR="005E766C" w:rsidRPr="00C2516F">
        <w:rPr>
          <w:rFonts w:ascii="Calibri" w:eastAsia="Calibri" w:hAnsi="Calibri" w:cs="Calibri"/>
          <w:color w:val="000000" w:themeColor="text1"/>
        </w:rPr>
        <w:t xml:space="preserve">f </w:t>
      </w:r>
      <w:r w:rsidR="00A65752" w:rsidRPr="00C2516F">
        <w:rPr>
          <w:rFonts w:ascii="Calibri" w:eastAsia="Calibri" w:hAnsi="Calibri" w:cs="Calibri"/>
          <w:color w:val="000000" w:themeColor="text1"/>
        </w:rPr>
        <w:t>more</w:t>
      </w:r>
      <w:r w:rsidR="005E766C" w:rsidRPr="00C2516F">
        <w:rPr>
          <w:rFonts w:ascii="Calibri" w:eastAsia="Calibri" w:hAnsi="Calibri" w:cs="Calibri"/>
          <w:color w:val="000000" w:themeColor="text1"/>
        </w:rPr>
        <w:t xml:space="preserve"> </w:t>
      </w:r>
      <w:r w:rsidR="00E07134" w:rsidRPr="00C2516F">
        <w:rPr>
          <w:rFonts w:ascii="Calibri" w:eastAsia="Calibri" w:hAnsi="Calibri" w:cs="Calibri"/>
          <w:color w:val="000000" w:themeColor="text1"/>
        </w:rPr>
        <w:t xml:space="preserve">complex </w:t>
      </w:r>
      <w:r w:rsidR="005E766C" w:rsidRPr="00C2516F">
        <w:rPr>
          <w:rFonts w:ascii="Calibri" w:eastAsia="Calibri" w:hAnsi="Calibri" w:cs="Calibri"/>
          <w:color w:val="000000" w:themeColor="text1"/>
        </w:rPr>
        <w:t xml:space="preserve">behavioral </w:t>
      </w:r>
      <w:r w:rsidR="00D74E33" w:rsidRPr="00C2516F">
        <w:rPr>
          <w:rFonts w:ascii="Calibri" w:eastAsia="Calibri" w:hAnsi="Calibri" w:cs="Calibri"/>
          <w:color w:val="000000" w:themeColor="text1"/>
        </w:rPr>
        <w:t xml:space="preserve">(e.g., central place foraging) </w:t>
      </w:r>
      <w:r w:rsidR="00E07134" w:rsidRPr="00C2516F">
        <w:rPr>
          <w:rFonts w:ascii="Calibri" w:eastAsia="Calibri" w:hAnsi="Calibri" w:cs="Calibri"/>
          <w:color w:val="000000" w:themeColor="text1"/>
        </w:rPr>
        <w:t>and learning</w:t>
      </w:r>
      <w:r w:rsidR="005E766C" w:rsidRPr="00C2516F">
        <w:rPr>
          <w:rFonts w:ascii="Calibri" w:eastAsia="Calibri" w:hAnsi="Calibri" w:cs="Calibri"/>
          <w:color w:val="000000" w:themeColor="text1"/>
        </w:rPr>
        <w:t xml:space="preserve"> traits</w:t>
      </w:r>
      <w:r w:rsidR="007C6BD9" w:rsidRPr="00C2516F">
        <w:rPr>
          <w:rFonts w:ascii="Calibri" w:eastAsia="Calibri" w:hAnsi="Calibri" w:cs="Calibri"/>
          <w:color w:val="000000" w:themeColor="text1"/>
        </w:rPr>
        <w:t xml:space="preserve"> (un</w:t>
      </w:r>
      <w:r w:rsidR="007C6BD9">
        <w:rPr>
          <w:rFonts w:ascii="Calibri" w:eastAsia="Calibri" w:hAnsi="Calibri" w:cs="Calibri"/>
          <w:color w:val="000000" w:themeColor="text1"/>
        </w:rPr>
        <w:t>limited associative learning</w:t>
      </w:r>
      <w:r w:rsidR="00E35491">
        <w:rPr>
          <w:rFonts w:ascii="Calibri" w:eastAsia="Calibri" w:hAnsi="Calibri" w:cs="Calibri"/>
          <w:color w:val="000000" w:themeColor="text1"/>
        </w:rPr>
        <w:t>, UAL</w:t>
      </w:r>
      <w:r w:rsidR="007C6BD9">
        <w:rPr>
          <w:rFonts w:ascii="Calibri" w:eastAsia="Calibri" w:hAnsi="Calibri" w:cs="Calibri"/>
          <w:color w:val="000000" w:themeColor="text1"/>
        </w:rPr>
        <w:t>)</w:t>
      </w:r>
      <w:r w:rsidR="005E766C">
        <w:rPr>
          <w:rFonts w:ascii="Calibri" w:eastAsia="Calibri" w:hAnsi="Calibri" w:cs="Calibri"/>
          <w:color w:val="000000" w:themeColor="text1"/>
        </w:rPr>
        <w:t xml:space="preserve"> at the top of the pyramid </w:t>
      </w:r>
      <w:r w:rsidR="00DE1057">
        <w:rPr>
          <w:rFonts w:ascii="Calibri" w:eastAsia="Calibri" w:hAnsi="Calibri" w:cs="Calibri"/>
          <w:color w:val="000000" w:themeColor="text1"/>
        </w:rPr>
        <w:t xml:space="preserve">suggest that a combination of several </w:t>
      </w:r>
      <w:r w:rsidR="005B44B0">
        <w:rPr>
          <w:rFonts w:ascii="Calibri" w:eastAsia="Calibri" w:hAnsi="Calibri" w:cs="Calibri"/>
          <w:color w:val="000000" w:themeColor="text1"/>
        </w:rPr>
        <w:t xml:space="preserve">body, sensory, brain and motor </w:t>
      </w:r>
      <w:r w:rsidR="00DE1057">
        <w:rPr>
          <w:rFonts w:ascii="Calibri" w:eastAsia="Calibri" w:hAnsi="Calibri" w:cs="Calibri"/>
          <w:color w:val="000000" w:themeColor="text1"/>
        </w:rPr>
        <w:t xml:space="preserve">traits, </w:t>
      </w:r>
      <w:r w:rsidR="006B1C1F">
        <w:rPr>
          <w:rFonts w:ascii="Calibri" w:eastAsia="Calibri" w:hAnsi="Calibri" w:cs="Calibri"/>
          <w:color w:val="000000" w:themeColor="text1"/>
        </w:rPr>
        <w:t>and not</w:t>
      </w:r>
      <w:r w:rsidR="00DE1057">
        <w:rPr>
          <w:rFonts w:ascii="Calibri" w:eastAsia="Calibri" w:hAnsi="Calibri" w:cs="Calibri"/>
          <w:color w:val="000000" w:themeColor="text1"/>
        </w:rPr>
        <w:t xml:space="preserve"> just one</w:t>
      </w:r>
      <w:r w:rsidR="00AB1D96">
        <w:rPr>
          <w:rFonts w:ascii="Calibri" w:eastAsia="Calibri" w:hAnsi="Calibri" w:cs="Calibri"/>
          <w:color w:val="000000" w:themeColor="text1"/>
        </w:rPr>
        <w:t xml:space="preserve"> (as</w:t>
      </w:r>
      <w:r w:rsidR="005A0EBA">
        <w:rPr>
          <w:rFonts w:ascii="Calibri" w:eastAsia="Calibri" w:hAnsi="Calibri" w:cs="Calibri"/>
          <w:color w:val="000000" w:themeColor="text1"/>
        </w:rPr>
        <w:t xml:space="preserve"> found</w:t>
      </w:r>
      <w:r w:rsidR="00AB1D96">
        <w:rPr>
          <w:rFonts w:ascii="Calibri" w:eastAsia="Calibri" w:hAnsi="Calibri" w:cs="Calibri"/>
          <w:color w:val="000000" w:themeColor="text1"/>
        </w:rPr>
        <w:t xml:space="preserve"> in echinoderms and cnidarians)</w:t>
      </w:r>
      <w:r w:rsidR="00DE1057">
        <w:rPr>
          <w:rFonts w:ascii="Calibri" w:eastAsia="Calibri" w:hAnsi="Calibri" w:cs="Calibri"/>
          <w:color w:val="000000" w:themeColor="text1"/>
        </w:rPr>
        <w:t xml:space="preserve">, </w:t>
      </w:r>
      <w:r w:rsidR="00E35491">
        <w:rPr>
          <w:rFonts w:ascii="Calibri" w:eastAsia="Calibri" w:hAnsi="Calibri" w:cs="Calibri"/>
          <w:color w:val="000000" w:themeColor="text1"/>
        </w:rPr>
        <w:t xml:space="preserve">are </w:t>
      </w:r>
      <w:r w:rsidR="00813F52">
        <w:rPr>
          <w:rFonts w:ascii="Calibri" w:eastAsia="Calibri" w:hAnsi="Calibri" w:cs="Calibri"/>
          <w:color w:val="000000" w:themeColor="text1"/>
        </w:rPr>
        <w:t>pivotal to</w:t>
      </w:r>
      <w:r w:rsidR="00E35491">
        <w:rPr>
          <w:rFonts w:ascii="Calibri" w:eastAsia="Calibri" w:hAnsi="Calibri" w:cs="Calibri"/>
          <w:color w:val="000000" w:themeColor="text1"/>
        </w:rPr>
        <w:t xml:space="preserve"> </w:t>
      </w:r>
      <w:r w:rsidR="00813F52">
        <w:rPr>
          <w:rFonts w:ascii="Calibri" w:eastAsia="Calibri" w:hAnsi="Calibri" w:cs="Calibri"/>
          <w:color w:val="000000" w:themeColor="text1"/>
        </w:rPr>
        <w:t xml:space="preserve">more complex </w:t>
      </w:r>
      <w:r w:rsidR="00E35491">
        <w:rPr>
          <w:rFonts w:ascii="Calibri" w:eastAsia="Calibri" w:hAnsi="Calibri" w:cs="Calibri"/>
          <w:color w:val="000000" w:themeColor="text1"/>
        </w:rPr>
        <w:t>behaviors and</w:t>
      </w:r>
      <w:r w:rsidR="00CB70CE">
        <w:rPr>
          <w:rFonts w:ascii="Calibri" w:eastAsia="Calibri" w:hAnsi="Calibri" w:cs="Calibri"/>
          <w:color w:val="000000" w:themeColor="text1"/>
        </w:rPr>
        <w:t xml:space="preserve"> cognitive abilities.  </w:t>
      </w:r>
    </w:p>
    <w:p w14:paraId="6782FADC" w14:textId="1183E7A6" w:rsidR="005A17B9" w:rsidRDefault="000B63A1" w:rsidP="00113DA2">
      <w:pPr>
        <w:ind w:firstLine="720"/>
        <w:rPr>
          <w:rFonts w:ascii="Calibri" w:eastAsia="Calibri" w:hAnsi="Calibri" w:cs="Calibri"/>
          <w:color w:val="000000" w:themeColor="text1"/>
        </w:rPr>
      </w:pPr>
      <w:r>
        <w:rPr>
          <w:rFonts w:ascii="Calibri" w:eastAsia="Calibri" w:hAnsi="Calibri" w:cs="Calibri"/>
        </w:rPr>
        <w:t xml:space="preserve">A very interesting and somewhat unexpected finding is that </w:t>
      </w:r>
      <w:r w:rsidR="005A17B9">
        <w:rPr>
          <w:rFonts w:ascii="Calibri" w:eastAsia="Calibri" w:hAnsi="Calibri" w:cs="Calibri"/>
        </w:rPr>
        <w:t xml:space="preserve">Annelida </w:t>
      </w:r>
      <w:r>
        <w:rPr>
          <w:rFonts w:ascii="Calibri" w:eastAsia="Calibri" w:hAnsi="Calibri" w:cs="Calibri"/>
        </w:rPr>
        <w:t xml:space="preserve">stands out as </w:t>
      </w:r>
      <w:r w:rsidR="005A17B9">
        <w:rPr>
          <w:rFonts w:ascii="Calibri" w:eastAsia="Calibri" w:hAnsi="Calibri" w:cs="Calibri"/>
          <w:color w:val="000000" w:themeColor="text1"/>
        </w:rPr>
        <w:t>shar</w:t>
      </w:r>
      <w:r>
        <w:rPr>
          <w:rFonts w:ascii="Calibri" w:eastAsia="Calibri" w:hAnsi="Calibri" w:cs="Calibri"/>
          <w:color w:val="000000" w:themeColor="text1"/>
        </w:rPr>
        <w:t>ing</w:t>
      </w:r>
      <w:r w:rsidR="005A17B9">
        <w:rPr>
          <w:rFonts w:ascii="Calibri" w:eastAsia="Calibri" w:hAnsi="Calibri" w:cs="Calibri"/>
        </w:rPr>
        <w:t xml:space="preserve"> more </w:t>
      </w:r>
      <w:r w:rsidR="00B67B4E">
        <w:rPr>
          <w:rFonts w:ascii="Calibri" w:eastAsia="Calibri" w:hAnsi="Calibri" w:cs="Calibri"/>
        </w:rPr>
        <w:t>advanced</w:t>
      </w:r>
      <w:r w:rsidR="005A17B9">
        <w:rPr>
          <w:rFonts w:ascii="Calibri" w:eastAsia="Calibri" w:hAnsi="Calibri" w:cs="Calibri"/>
        </w:rPr>
        <w:t xml:space="preserve"> (</w:t>
      </w:r>
      <w:r w:rsidR="00652043">
        <w:rPr>
          <w:rFonts w:ascii="Calibri" w:eastAsia="Calibri" w:hAnsi="Calibri" w:cs="Calibri"/>
        </w:rPr>
        <w:t>4</w:t>
      </w:r>
      <w:r w:rsidR="00C310C3">
        <w:rPr>
          <w:rFonts w:ascii="Calibri" w:eastAsia="Calibri" w:hAnsi="Calibri" w:cs="Calibri"/>
        </w:rPr>
        <w:t xml:space="preserve"> out of </w:t>
      </w:r>
      <w:r w:rsidR="0050009B">
        <w:rPr>
          <w:rFonts w:ascii="Calibri" w:eastAsia="Calibri" w:hAnsi="Calibri" w:cs="Calibri"/>
        </w:rPr>
        <w:t>9</w:t>
      </w:r>
      <w:r w:rsidR="005A17B9">
        <w:rPr>
          <w:rFonts w:ascii="Calibri" w:eastAsia="Calibri" w:hAnsi="Calibri" w:cs="Calibri"/>
        </w:rPr>
        <w:t>) and intermediate (11</w:t>
      </w:r>
      <w:r w:rsidR="00C310C3">
        <w:rPr>
          <w:rFonts w:ascii="Calibri" w:eastAsia="Calibri" w:hAnsi="Calibri" w:cs="Calibri"/>
        </w:rPr>
        <w:t xml:space="preserve"> out of 1</w:t>
      </w:r>
      <w:r w:rsidR="008F1AEB">
        <w:rPr>
          <w:rFonts w:ascii="Calibri" w:eastAsia="Calibri" w:hAnsi="Calibri" w:cs="Calibri"/>
        </w:rPr>
        <w:t>1</w:t>
      </w:r>
      <w:r w:rsidR="005A17B9">
        <w:rPr>
          <w:rFonts w:ascii="Calibri" w:eastAsia="Calibri" w:hAnsi="Calibri" w:cs="Calibri"/>
        </w:rPr>
        <w:t xml:space="preserve">) traits with CC lineages than any other </w:t>
      </w:r>
      <w:r w:rsidR="003D789B">
        <w:rPr>
          <w:rFonts w:ascii="Calibri" w:eastAsia="Calibri" w:hAnsi="Calibri" w:cs="Calibri"/>
        </w:rPr>
        <w:t xml:space="preserve">non-CC </w:t>
      </w:r>
      <w:r w:rsidR="005A17B9">
        <w:rPr>
          <w:rFonts w:ascii="Calibri" w:eastAsia="Calibri" w:hAnsi="Calibri" w:cs="Calibri"/>
        </w:rPr>
        <w:t>phylum</w:t>
      </w:r>
      <w:r w:rsidR="002D5C36">
        <w:rPr>
          <w:rFonts w:ascii="Calibri" w:eastAsia="Calibri" w:hAnsi="Calibri" w:cs="Calibri"/>
        </w:rPr>
        <w:t xml:space="preserve"> (Fig. 3)</w:t>
      </w:r>
      <w:r w:rsidR="005A17B9">
        <w:rPr>
          <w:rFonts w:ascii="Calibri" w:eastAsia="Calibri" w:hAnsi="Calibri" w:cs="Calibri"/>
        </w:rPr>
        <w:t xml:space="preserve">. </w:t>
      </w:r>
      <w:r w:rsidR="00472407">
        <w:rPr>
          <w:rFonts w:ascii="Calibri" w:eastAsia="Calibri" w:hAnsi="Calibri" w:cs="Calibri"/>
          <w:color w:val="000000" w:themeColor="text1"/>
        </w:rPr>
        <w:t xml:space="preserve">As such, </w:t>
      </w:r>
      <w:r w:rsidR="00691323">
        <w:rPr>
          <w:rFonts w:ascii="Calibri" w:eastAsia="Calibri" w:hAnsi="Calibri" w:cs="Calibri"/>
          <w:color w:val="000000" w:themeColor="text1"/>
        </w:rPr>
        <w:t xml:space="preserve">animals in </w:t>
      </w:r>
      <w:r w:rsidR="005A17B9">
        <w:rPr>
          <w:rFonts w:ascii="Calibri" w:eastAsia="Calibri" w:hAnsi="Calibri" w:cs="Calibri"/>
          <w:color w:val="000000" w:themeColor="text1"/>
        </w:rPr>
        <w:t xml:space="preserve">this </w:t>
      </w:r>
      <w:r w:rsidR="00691323">
        <w:rPr>
          <w:rFonts w:ascii="Calibri" w:eastAsia="Calibri" w:hAnsi="Calibri" w:cs="Calibri"/>
          <w:color w:val="000000" w:themeColor="text1"/>
        </w:rPr>
        <w:t>phylum</w:t>
      </w:r>
      <w:r w:rsidR="00472407">
        <w:rPr>
          <w:rFonts w:ascii="Calibri" w:eastAsia="Calibri" w:hAnsi="Calibri" w:cs="Calibri"/>
          <w:color w:val="000000" w:themeColor="text1"/>
        </w:rPr>
        <w:t xml:space="preserve"> </w:t>
      </w:r>
      <w:r w:rsidR="00DB733F">
        <w:rPr>
          <w:rFonts w:ascii="Calibri" w:eastAsia="Calibri" w:hAnsi="Calibri" w:cs="Calibri"/>
          <w:color w:val="000000" w:themeColor="text1"/>
        </w:rPr>
        <w:t xml:space="preserve">can be thought of as being </w:t>
      </w:r>
      <w:r w:rsidR="001B5DFF">
        <w:rPr>
          <w:rFonts w:ascii="Calibri" w:eastAsia="Calibri" w:hAnsi="Calibri" w:cs="Calibri"/>
          <w:color w:val="000000" w:themeColor="text1"/>
        </w:rPr>
        <w:t>either</w:t>
      </w:r>
      <w:r w:rsidR="005A17B9">
        <w:rPr>
          <w:rFonts w:ascii="Calibri" w:eastAsia="Calibri" w:hAnsi="Calibri" w:cs="Calibri"/>
          <w:color w:val="000000" w:themeColor="text1"/>
        </w:rPr>
        <w:t xml:space="preserve"> on the evolutionary cusp of</w:t>
      </w:r>
      <w:r w:rsidR="00982A38">
        <w:rPr>
          <w:rFonts w:ascii="Calibri" w:eastAsia="Calibri" w:hAnsi="Calibri" w:cs="Calibri"/>
          <w:color w:val="000000" w:themeColor="text1"/>
        </w:rPr>
        <w:t xml:space="preserve"> </w:t>
      </w:r>
      <w:r w:rsidR="005E0796">
        <w:rPr>
          <w:rFonts w:ascii="Calibri" w:eastAsia="Calibri" w:hAnsi="Calibri" w:cs="Calibri"/>
          <w:color w:val="000000" w:themeColor="text1"/>
        </w:rPr>
        <w:t xml:space="preserve">acquiring the full set of </w:t>
      </w:r>
      <w:r w:rsidR="00F951DE">
        <w:rPr>
          <w:rFonts w:ascii="Calibri" w:eastAsia="Calibri" w:hAnsi="Calibri" w:cs="Calibri"/>
          <w:color w:val="000000" w:themeColor="text1"/>
        </w:rPr>
        <w:t>advanced</w:t>
      </w:r>
      <w:r w:rsidR="005E0796">
        <w:rPr>
          <w:rFonts w:ascii="Calibri" w:eastAsia="Calibri" w:hAnsi="Calibri" w:cs="Calibri"/>
          <w:color w:val="000000" w:themeColor="text1"/>
        </w:rPr>
        <w:t xml:space="preserve"> traits, </w:t>
      </w:r>
      <w:r w:rsidR="00456D71">
        <w:rPr>
          <w:rFonts w:ascii="Calibri" w:eastAsia="Calibri" w:hAnsi="Calibri" w:cs="Calibri"/>
          <w:color w:val="000000" w:themeColor="text1"/>
        </w:rPr>
        <w:t xml:space="preserve"> </w:t>
      </w:r>
      <w:r w:rsidR="005A17B9">
        <w:rPr>
          <w:rFonts w:ascii="Calibri" w:eastAsia="Calibri" w:hAnsi="Calibri" w:cs="Calibri"/>
          <w:color w:val="000000" w:themeColor="text1"/>
        </w:rPr>
        <w:t>or</w:t>
      </w:r>
      <w:r w:rsidR="00456D71">
        <w:rPr>
          <w:rFonts w:ascii="Calibri" w:eastAsia="Calibri" w:hAnsi="Calibri" w:cs="Calibri"/>
          <w:color w:val="000000" w:themeColor="text1"/>
        </w:rPr>
        <w:t xml:space="preserve"> </w:t>
      </w:r>
      <w:r w:rsidR="005A17B9">
        <w:rPr>
          <w:rFonts w:ascii="Calibri" w:eastAsia="Calibri" w:hAnsi="Calibri" w:cs="Calibri"/>
          <w:color w:val="000000" w:themeColor="text1"/>
        </w:rPr>
        <w:t xml:space="preserve">on the tail end of a regressive loss of </w:t>
      </w:r>
      <w:r w:rsidR="00F951DE">
        <w:rPr>
          <w:rFonts w:ascii="Calibri" w:eastAsia="Calibri" w:hAnsi="Calibri" w:cs="Calibri"/>
          <w:color w:val="000000" w:themeColor="text1"/>
        </w:rPr>
        <w:t>these</w:t>
      </w:r>
      <w:r w:rsidR="005A17B9">
        <w:rPr>
          <w:rFonts w:ascii="Calibri" w:eastAsia="Calibri" w:hAnsi="Calibri" w:cs="Calibri"/>
          <w:color w:val="000000" w:themeColor="text1"/>
        </w:rPr>
        <w:t xml:space="preserve"> traits, ideas that we explore in Sections 3C and 5.  </w:t>
      </w:r>
      <w:r w:rsidR="00B33768">
        <w:rPr>
          <w:rFonts w:ascii="Calibri" w:eastAsia="Calibri" w:hAnsi="Calibri" w:cs="Calibri"/>
          <w:color w:val="000000" w:themeColor="text1"/>
        </w:rPr>
        <w:t>In any event</w:t>
      </w:r>
      <w:r w:rsidR="005A17B9">
        <w:rPr>
          <w:rFonts w:ascii="Calibri" w:eastAsia="Calibri" w:hAnsi="Calibri" w:cs="Calibri"/>
          <w:color w:val="000000" w:themeColor="text1"/>
        </w:rPr>
        <w:t xml:space="preserve">, the ability of </w:t>
      </w:r>
      <w:r w:rsidR="00A067C2">
        <w:rPr>
          <w:rFonts w:ascii="Calibri" w:eastAsia="Calibri" w:hAnsi="Calibri" w:cs="Calibri"/>
          <w:color w:val="000000" w:themeColor="text1"/>
        </w:rPr>
        <w:t>these</w:t>
      </w:r>
      <w:r w:rsidR="005A17B9">
        <w:rPr>
          <w:rFonts w:ascii="Calibri" w:eastAsia="Calibri" w:hAnsi="Calibri" w:cs="Calibri"/>
          <w:color w:val="000000" w:themeColor="text1"/>
        </w:rPr>
        <w:t xml:space="preserve"> traits to </w:t>
      </w:r>
      <w:r w:rsidR="001B7260">
        <w:rPr>
          <w:rFonts w:ascii="Calibri" w:eastAsia="Calibri" w:hAnsi="Calibri" w:cs="Calibri"/>
          <w:color w:val="000000" w:themeColor="text1"/>
        </w:rPr>
        <w:t>identify outliers like annelids</w:t>
      </w:r>
      <w:r w:rsidR="006F0F1C">
        <w:rPr>
          <w:rFonts w:ascii="Calibri" w:eastAsia="Calibri" w:hAnsi="Calibri" w:cs="Calibri"/>
          <w:color w:val="000000" w:themeColor="text1"/>
        </w:rPr>
        <w:t xml:space="preserve"> </w:t>
      </w:r>
      <w:r w:rsidR="005A17B9">
        <w:rPr>
          <w:rFonts w:ascii="Calibri" w:eastAsia="Calibri" w:hAnsi="Calibri" w:cs="Calibri"/>
          <w:color w:val="000000" w:themeColor="text1"/>
        </w:rPr>
        <w:t>give</w:t>
      </w:r>
      <w:r w:rsidR="00A30577">
        <w:rPr>
          <w:rFonts w:ascii="Calibri" w:eastAsia="Calibri" w:hAnsi="Calibri" w:cs="Calibri"/>
          <w:color w:val="000000" w:themeColor="text1"/>
        </w:rPr>
        <w:t>s</w:t>
      </w:r>
      <w:r w:rsidR="005A17B9">
        <w:rPr>
          <w:rFonts w:ascii="Calibri" w:eastAsia="Calibri" w:hAnsi="Calibri" w:cs="Calibri"/>
          <w:color w:val="000000" w:themeColor="text1"/>
        </w:rPr>
        <w:t xml:space="preserve"> us confidence that the distribution outcome was not </w:t>
      </w:r>
      <w:r w:rsidR="002A0F8B">
        <w:rPr>
          <w:rFonts w:ascii="Calibri" w:eastAsia="Calibri" w:hAnsi="Calibri" w:cs="Calibri"/>
          <w:color w:val="000000" w:themeColor="text1"/>
        </w:rPr>
        <w:t>entirely constrained</w:t>
      </w:r>
      <w:r w:rsidR="005A17B9">
        <w:rPr>
          <w:rFonts w:ascii="Calibri" w:eastAsia="Calibri" w:hAnsi="Calibri" w:cs="Calibri"/>
          <w:color w:val="000000" w:themeColor="text1"/>
        </w:rPr>
        <w:t xml:space="preserve"> by our trait selection criteria and working </w:t>
      </w:r>
      <w:r w:rsidR="00CA4A53">
        <w:rPr>
          <w:rFonts w:ascii="Calibri" w:eastAsia="Calibri" w:hAnsi="Calibri" w:cs="Calibri"/>
          <w:color w:val="000000" w:themeColor="text1"/>
        </w:rPr>
        <w:t>premises</w:t>
      </w:r>
      <w:r w:rsidR="003F186D">
        <w:rPr>
          <w:rFonts w:ascii="Calibri" w:eastAsia="Calibri" w:hAnsi="Calibri" w:cs="Calibri"/>
          <w:color w:val="000000" w:themeColor="text1"/>
        </w:rPr>
        <w:t>, and that the mult</w:t>
      </w:r>
      <w:r w:rsidR="00DE7366">
        <w:rPr>
          <w:rFonts w:ascii="Calibri" w:eastAsia="Calibri" w:hAnsi="Calibri" w:cs="Calibri"/>
          <w:color w:val="000000" w:themeColor="text1"/>
        </w:rPr>
        <w:t>i-</w:t>
      </w:r>
      <w:r w:rsidR="003F186D">
        <w:rPr>
          <w:rFonts w:ascii="Calibri" w:eastAsia="Calibri" w:hAnsi="Calibri" w:cs="Calibri"/>
          <w:color w:val="000000" w:themeColor="text1"/>
        </w:rPr>
        <w:t xml:space="preserve">trait analysis </w:t>
      </w:r>
      <w:r w:rsidR="00044C85">
        <w:rPr>
          <w:rFonts w:ascii="Calibri" w:eastAsia="Calibri" w:hAnsi="Calibri" w:cs="Calibri"/>
          <w:color w:val="000000" w:themeColor="text1"/>
        </w:rPr>
        <w:t xml:space="preserve">is capable of </w:t>
      </w:r>
      <w:r w:rsidR="00F65A93">
        <w:rPr>
          <w:rFonts w:ascii="Calibri" w:eastAsia="Calibri" w:hAnsi="Calibri" w:cs="Calibri"/>
          <w:color w:val="000000" w:themeColor="text1"/>
        </w:rPr>
        <w:t>reveal</w:t>
      </w:r>
      <w:r w:rsidR="00044C85">
        <w:rPr>
          <w:rFonts w:ascii="Calibri" w:eastAsia="Calibri" w:hAnsi="Calibri" w:cs="Calibri"/>
          <w:color w:val="000000" w:themeColor="text1"/>
        </w:rPr>
        <w:t>ing</w:t>
      </w:r>
      <w:r w:rsidR="00A40157">
        <w:rPr>
          <w:rFonts w:ascii="Calibri" w:eastAsia="Calibri" w:hAnsi="Calibri" w:cs="Calibri"/>
          <w:color w:val="000000" w:themeColor="text1"/>
        </w:rPr>
        <w:t xml:space="preserve"> </w:t>
      </w:r>
      <w:r w:rsidR="003F186D">
        <w:rPr>
          <w:rFonts w:ascii="Calibri" w:eastAsia="Calibri" w:hAnsi="Calibri" w:cs="Calibri"/>
          <w:color w:val="000000" w:themeColor="text1"/>
        </w:rPr>
        <w:t>surprises.</w:t>
      </w:r>
      <w:r w:rsidR="005A17B9">
        <w:rPr>
          <w:rFonts w:ascii="Calibri" w:eastAsia="Calibri" w:hAnsi="Calibri" w:cs="Calibri"/>
          <w:color w:val="000000" w:themeColor="text1"/>
        </w:rPr>
        <w:t xml:space="preserve"> </w:t>
      </w:r>
    </w:p>
    <w:p w14:paraId="11981ADC" w14:textId="3846031E" w:rsidR="0050691F" w:rsidRPr="00946AA4" w:rsidRDefault="007E53A4" w:rsidP="00D573E0">
      <w:pPr>
        <w:rPr>
          <w:rFonts w:hAnsi="Calibri"/>
          <w:color w:val="000000" w:themeColor="text1"/>
          <w:kern w:val="24"/>
        </w:rPr>
      </w:pPr>
      <w:r>
        <w:rPr>
          <w:rFonts w:ascii="Calibri" w:eastAsia="Calibri" w:hAnsi="Calibri" w:cs="Calibri"/>
          <w:color w:val="000000" w:themeColor="text1"/>
        </w:rPr>
        <w:t xml:space="preserve">  </w:t>
      </w:r>
    </w:p>
    <w:p w14:paraId="20771000" w14:textId="3337EFBF" w:rsidR="00D3385A" w:rsidRDefault="00F41452" w:rsidP="000A23E3">
      <w:pPr>
        <w:pStyle w:val="Heading2"/>
      </w:pPr>
      <w:r>
        <w:t>2</w:t>
      </w:r>
      <w:r w:rsidR="004B0F1C">
        <w:t>B</w:t>
      </w:r>
      <w:r w:rsidR="00016297" w:rsidRPr="00822476">
        <w:t xml:space="preserve">. </w:t>
      </w:r>
      <w:r w:rsidR="00BD0BD9">
        <w:t xml:space="preserve">The </w:t>
      </w:r>
      <w:r w:rsidR="00BF4437">
        <w:t>relevance</w:t>
      </w:r>
      <w:r w:rsidR="00BD0BD9">
        <w:t xml:space="preserve"> of pivotal traits to a</w:t>
      </w:r>
      <w:r w:rsidR="00DF333F">
        <w:t>ctive sensing</w:t>
      </w:r>
      <w:r w:rsidR="003B4A6E">
        <w:t xml:space="preserve"> and visuomotor control</w:t>
      </w:r>
    </w:p>
    <w:p w14:paraId="5AAF0318" w14:textId="0DF0CF65" w:rsidR="00006BBA" w:rsidRDefault="00262C88" w:rsidP="00006BBA">
      <w:pPr>
        <w:rPr>
          <w:rFonts w:asciiTheme="majorHAnsi" w:eastAsiaTheme="majorEastAsia" w:hAnsiTheme="majorHAnsi" w:cstheme="majorBidi"/>
          <w:color w:val="2F5496" w:themeColor="accent1" w:themeShade="BF"/>
          <w:sz w:val="26"/>
          <w:szCs w:val="26"/>
        </w:rPr>
      </w:pPr>
      <w:r w:rsidRPr="003A46AE">
        <w:rPr>
          <w:rFonts w:eastAsia="Times New Roman" w:cstheme="minorHAnsi"/>
          <w:color w:val="000000"/>
        </w:rPr>
        <w:t>Among advanced traits is a subset of non-</w:t>
      </w:r>
      <w:r w:rsidR="005F10D8" w:rsidRPr="003A46AE">
        <w:rPr>
          <w:rFonts w:eastAsia="Times New Roman" w:cstheme="minorHAnsi"/>
          <w:color w:val="000000"/>
        </w:rPr>
        <w:t>cognitive</w:t>
      </w:r>
      <w:r w:rsidRPr="003A46AE">
        <w:rPr>
          <w:rFonts w:eastAsia="Times New Roman" w:cstheme="minorHAnsi"/>
          <w:color w:val="000000"/>
        </w:rPr>
        <w:t xml:space="preserve"> traits </w:t>
      </w:r>
      <w:r w:rsidR="008820C3" w:rsidRPr="003A46AE">
        <w:rPr>
          <w:rFonts w:ascii="Calibri" w:eastAsia="Calibri" w:hAnsi="Calibri" w:cs="Calibri"/>
          <w:color w:val="000000" w:themeColor="text1"/>
        </w:rPr>
        <w:t>that</w:t>
      </w:r>
      <w:r w:rsidR="00AD1870" w:rsidRPr="003A46AE">
        <w:rPr>
          <w:rFonts w:ascii="Calibri" w:eastAsia="Calibri" w:hAnsi="Calibri" w:cs="Calibri"/>
          <w:color w:val="000000" w:themeColor="text1"/>
        </w:rPr>
        <w:t xml:space="preserve"> </w:t>
      </w:r>
      <w:r w:rsidR="00D90D1B">
        <w:rPr>
          <w:rFonts w:ascii="Calibri" w:eastAsia="Calibri" w:hAnsi="Calibri" w:cs="Calibri"/>
          <w:color w:val="000000" w:themeColor="text1"/>
        </w:rPr>
        <w:t xml:space="preserve">align </w:t>
      </w:r>
      <w:r w:rsidR="00FE10AB" w:rsidRPr="003A46AE">
        <w:rPr>
          <w:rFonts w:ascii="Calibri" w:eastAsia="Calibri" w:hAnsi="Calibri" w:cs="Calibri"/>
          <w:color w:val="000000" w:themeColor="text1"/>
        </w:rPr>
        <w:t>with advanced behavioral</w:t>
      </w:r>
      <w:r w:rsidR="005F17C8" w:rsidRPr="003A46AE">
        <w:rPr>
          <w:rFonts w:ascii="Calibri" w:eastAsia="Calibri" w:hAnsi="Calibri" w:cs="Calibri"/>
          <w:color w:val="000000" w:themeColor="text1"/>
        </w:rPr>
        <w:t>/</w:t>
      </w:r>
      <w:r w:rsidR="00FE10AB" w:rsidRPr="003A46AE">
        <w:rPr>
          <w:rFonts w:ascii="Calibri" w:eastAsia="Calibri" w:hAnsi="Calibri" w:cs="Calibri"/>
          <w:color w:val="000000" w:themeColor="text1"/>
        </w:rPr>
        <w:t xml:space="preserve"> cognitiv</w:t>
      </w:r>
      <w:r w:rsidR="00A20987" w:rsidRPr="003A46AE">
        <w:rPr>
          <w:rFonts w:ascii="Calibri" w:eastAsia="Calibri" w:hAnsi="Calibri" w:cs="Calibri"/>
          <w:color w:val="000000" w:themeColor="text1"/>
        </w:rPr>
        <w:t>e traits</w:t>
      </w:r>
      <w:r w:rsidR="0040312D" w:rsidRPr="003A46AE">
        <w:rPr>
          <w:rFonts w:ascii="Calibri" w:eastAsia="Calibri" w:hAnsi="Calibri" w:cs="Calibri"/>
          <w:color w:val="000000" w:themeColor="text1"/>
        </w:rPr>
        <w:t xml:space="preserve"> in CC lineages</w:t>
      </w:r>
      <w:r w:rsidR="00FB63C9" w:rsidRPr="003A46AE">
        <w:rPr>
          <w:rFonts w:ascii="Calibri" w:eastAsia="Calibri" w:hAnsi="Calibri" w:cs="Calibri"/>
          <w:color w:val="000000" w:themeColor="text1"/>
        </w:rPr>
        <w:t xml:space="preserve"> (Fig. 3A)</w:t>
      </w:r>
      <w:r w:rsidR="00A20987" w:rsidRPr="003A46AE">
        <w:rPr>
          <w:rFonts w:ascii="Calibri" w:eastAsia="Calibri" w:hAnsi="Calibri" w:cs="Calibri"/>
          <w:color w:val="000000" w:themeColor="text1"/>
        </w:rPr>
        <w:t xml:space="preserve"> and that</w:t>
      </w:r>
      <w:r w:rsidR="008820C3" w:rsidRPr="003A46AE">
        <w:rPr>
          <w:rFonts w:ascii="Calibri" w:eastAsia="Calibri" w:hAnsi="Calibri" w:cs="Calibri"/>
          <w:color w:val="000000" w:themeColor="text1"/>
        </w:rPr>
        <w:t xml:space="preserve"> </w:t>
      </w:r>
      <w:r w:rsidR="006771B6">
        <w:rPr>
          <w:rFonts w:ascii="Calibri" w:eastAsia="Calibri" w:hAnsi="Calibri" w:cs="Calibri"/>
          <w:color w:val="000000" w:themeColor="text1"/>
        </w:rPr>
        <w:t xml:space="preserve">we call ‘pivotal’ because </w:t>
      </w:r>
      <w:r w:rsidR="002A00CC">
        <w:rPr>
          <w:rFonts w:ascii="Calibri" w:eastAsia="Calibri" w:hAnsi="Calibri" w:cs="Calibri"/>
          <w:color w:val="000000" w:themeColor="text1"/>
        </w:rPr>
        <w:t xml:space="preserve">of </w:t>
      </w:r>
      <w:r w:rsidR="00F0056D">
        <w:rPr>
          <w:rFonts w:ascii="Calibri" w:eastAsia="Calibri" w:hAnsi="Calibri" w:cs="Calibri"/>
          <w:color w:val="000000" w:themeColor="text1"/>
        </w:rPr>
        <w:t xml:space="preserve">their </w:t>
      </w:r>
      <w:r w:rsidR="003A4342">
        <w:rPr>
          <w:rFonts w:ascii="Calibri" w:eastAsia="Calibri" w:hAnsi="Calibri" w:cs="Calibri"/>
          <w:color w:val="000000" w:themeColor="text1"/>
        </w:rPr>
        <w:t xml:space="preserve">potential for </w:t>
      </w:r>
      <w:r w:rsidR="007A07B5" w:rsidRPr="003A46AE">
        <w:rPr>
          <w:rFonts w:ascii="Calibri" w:eastAsia="Calibri" w:hAnsi="Calibri" w:cs="Calibri"/>
          <w:color w:val="000000" w:themeColor="text1"/>
        </w:rPr>
        <w:t>provid</w:t>
      </w:r>
      <w:r w:rsidR="003A4342">
        <w:rPr>
          <w:rFonts w:ascii="Calibri" w:eastAsia="Calibri" w:hAnsi="Calibri" w:cs="Calibri"/>
          <w:color w:val="000000" w:themeColor="text1"/>
        </w:rPr>
        <w:t>ing</w:t>
      </w:r>
      <w:r w:rsidR="007A07B5" w:rsidRPr="003A46AE">
        <w:rPr>
          <w:rFonts w:ascii="Calibri" w:eastAsia="Calibri" w:hAnsi="Calibri" w:cs="Calibri"/>
          <w:color w:val="000000" w:themeColor="text1"/>
        </w:rPr>
        <w:t xml:space="preserve"> a neural and sensorimotor foundation for </w:t>
      </w:r>
      <w:r w:rsidR="005D237E" w:rsidRPr="003A46AE">
        <w:rPr>
          <w:rFonts w:ascii="Calibri" w:eastAsia="Calibri" w:hAnsi="Calibri" w:cs="Calibri"/>
          <w:color w:val="000000" w:themeColor="text1"/>
        </w:rPr>
        <w:t>the e</w:t>
      </w:r>
      <w:r w:rsidR="00EF126F" w:rsidRPr="003A46AE">
        <w:rPr>
          <w:rFonts w:ascii="Calibri" w:eastAsia="Calibri" w:hAnsi="Calibri" w:cs="Calibri"/>
          <w:color w:val="000000" w:themeColor="text1"/>
        </w:rPr>
        <w:t>mergence</w:t>
      </w:r>
      <w:r w:rsidR="005D237E" w:rsidRPr="003A46AE">
        <w:rPr>
          <w:rFonts w:ascii="Calibri" w:eastAsia="Calibri" w:hAnsi="Calibri" w:cs="Calibri"/>
          <w:color w:val="000000" w:themeColor="text1"/>
        </w:rPr>
        <w:t xml:space="preserve"> of complex cognition</w:t>
      </w:r>
      <w:r w:rsidR="005170C5" w:rsidRPr="003A46AE">
        <w:rPr>
          <w:rFonts w:ascii="Calibri" w:eastAsia="Calibri" w:hAnsi="Calibri" w:cs="Calibri"/>
          <w:color w:val="000000" w:themeColor="text1"/>
        </w:rPr>
        <w:t>.</w:t>
      </w:r>
      <w:r w:rsidR="005D237E">
        <w:rPr>
          <w:rFonts w:ascii="Calibri" w:eastAsia="Calibri" w:hAnsi="Calibri" w:cs="Calibri"/>
          <w:color w:val="000000" w:themeColor="text1"/>
        </w:rPr>
        <w:t xml:space="preserve">  </w:t>
      </w:r>
      <w:r w:rsidR="00037C5F">
        <w:rPr>
          <w:rFonts w:ascii="Calibri" w:eastAsia="Calibri" w:hAnsi="Calibri" w:cs="Calibri"/>
          <w:color w:val="000000" w:themeColor="text1"/>
        </w:rPr>
        <w:t>Pivotal t</w:t>
      </w:r>
      <w:r w:rsidR="005D237E">
        <w:rPr>
          <w:rFonts w:ascii="Calibri" w:eastAsia="Calibri" w:hAnsi="Calibri" w:cs="Calibri"/>
          <w:color w:val="000000" w:themeColor="text1"/>
        </w:rPr>
        <w:t xml:space="preserve">raits </w:t>
      </w:r>
      <w:r w:rsidR="001C3B33">
        <w:rPr>
          <w:rFonts w:ascii="Calibri" w:eastAsia="Calibri" w:hAnsi="Calibri" w:cs="Calibri"/>
          <w:color w:val="000000" w:themeColor="text1"/>
        </w:rPr>
        <w:t>(</w:t>
      </w:r>
      <w:r w:rsidR="00017AD5">
        <w:rPr>
          <w:rFonts w:ascii="Calibri" w:eastAsia="Calibri" w:hAnsi="Calibri" w:cs="Calibri"/>
          <w:color w:val="000000" w:themeColor="text1"/>
        </w:rPr>
        <w:t>flexible limbs, high resolution eyes, laminated brain structures, high-speed locomotion, eye mobility and 3D rotational senses)</w:t>
      </w:r>
      <w:r w:rsidR="00354ED0">
        <w:rPr>
          <w:rFonts w:ascii="Calibri" w:eastAsia="Calibri" w:hAnsi="Calibri" w:cs="Calibri"/>
          <w:color w:val="000000" w:themeColor="text1"/>
        </w:rPr>
        <w:t xml:space="preserve"> </w:t>
      </w:r>
      <w:r w:rsidR="00134F99">
        <w:rPr>
          <w:rFonts w:ascii="Calibri" w:eastAsia="Calibri" w:hAnsi="Calibri" w:cs="Calibri"/>
          <w:color w:val="000000" w:themeColor="text1"/>
        </w:rPr>
        <w:t xml:space="preserve">can be </w:t>
      </w:r>
      <w:r w:rsidR="001C3B33">
        <w:rPr>
          <w:rFonts w:ascii="Calibri" w:eastAsia="Calibri" w:hAnsi="Calibri" w:cs="Calibri"/>
          <w:color w:val="000000" w:themeColor="text1"/>
        </w:rPr>
        <w:t xml:space="preserve">united in </w:t>
      </w:r>
      <w:r w:rsidR="00134F99">
        <w:rPr>
          <w:rFonts w:ascii="Calibri" w:eastAsia="Calibri" w:hAnsi="Calibri" w:cs="Calibri"/>
          <w:color w:val="000000" w:themeColor="text1"/>
        </w:rPr>
        <w:t xml:space="preserve">terms of </w:t>
      </w:r>
      <w:r w:rsidR="001C3B33">
        <w:rPr>
          <w:rFonts w:ascii="Calibri" w:eastAsia="Calibri" w:hAnsi="Calibri" w:cs="Calibri"/>
          <w:color w:val="000000" w:themeColor="text1"/>
        </w:rPr>
        <w:t xml:space="preserve">their involvement in </w:t>
      </w:r>
      <w:r w:rsidR="002917CB" w:rsidRPr="001E3335">
        <w:rPr>
          <w:rFonts w:ascii="Calibri" w:eastAsia="Calibri" w:hAnsi="Calibri" w:cs="Calibri"/>
          <w:color w:val="000000" w:themeColor="text1"/>
        </w:rPr>
        <w:t>active sensin</w:t>
      </w:r>
      <w:r w:rsidR="000A049F">
        <w:rPr>
          <w:rFonts w:ascii="Calibri" w:eastAsia="Calibri" w:hAnsi="Calibri" w:cs="Calibri"/>
          <w:color w:val="000000" w:themeColor="text1"/>
        </w:rPr>
        <w:t>g</w:t>
      </w:r>
      <w:r w:rsidR="00407499">
        <w:rPr>
          <w:rFonts w:ascii="Calibri" w:eastAsia="Calibri" w:hAnsi="Calibri" w:cs="Calibri"/>
          <w:color w:val="000000" w:themeColor="text1"/>
        </w:rPr>
        <w:t xml:space="preserve">.  </w:t>
      </w:r>
      <w:r w:rsidR="00F52452" w:rsidRPr="001E3335">
        <w:rPr>
          <w:rFonts w:eastAsia="Times New Roman" w:cstheme="minorHAnsi"/>
          <w:color w:val="000000"/>
        </w:rPr>
        <w:t>A</w:t>
      </w:r>
      <w:r w:rsidR="00F52452" w:rsidRPr="00F52452">
        <w:rPr>
          <w:rFonts w:eastAsia="Times New Roman" w:cstheme="minorHAnsi"/>
          <w:color w:val="000000"/>
        </w:rPr>
        <w:t xml:space="preserve">ctive sensing can be defined as the use of behavior (motor outputs) to acquire or modulate sensory information (Stamper et al., 2019). It is fundamental to theories of how cognition emerges from the interactions of an animal with its own environment (Llinas, 2001; Varela et al., 2018), and has long been recognized as an important strategy for acquiring information (Gibson, 1950,1962; von Holst &amp; Mittelstaedt, 1950; </w:t>
      </w:r>
      <w:proofErr w:type="spellStart"/>
      <w:r w:rsidR="00F52452" w:rsidRPr="00F52452">
        <w:rPr>
          <w:rFonts w:eastAsia="Times New Roman" w:cstheme="minorHAnsi"/>
          <w:color w:val="000000"/>
        </w:rPr>
        <w:t>Brembs</w:t>
      </w:r>
      <w:proofErr w:type="spellEnd"/>
      <w:r w:rsidR="00F52452" w:rsidRPr="00F52452">
        <w:rPr>
          <w:rFonts w:eastAsia="Times New Roman" w:cstheme="minorHAnsi"/>
          <w:color w:val="000000"/>
        </w:rPr>
        <w:t xml:space="preserve">, 2009; Schroeder et al. 2010; </w:t>
      </w:r>
      <w:proofErr w:type="spellStart"/>
      <w:r w:rsidR="00F52452" w:rsidRPr="00F52452">
        <w:rPr>
          <w:rFonts w:eastAsia="Times New Roman" w:cstheme="minorHAnsi"/>
          <w:color w:val="000000"/>
        </w:rPr>
        <w:t>Egelhaaf</w:t>
      </w:r>
      <w:proofErr w:type="spellEnd"/>
      <w:r w:rsidR="00F52452" w:rsidRPr="00F52452">
        <w:rPr>
          <w:rFonts w:eastAsia="Times New Roman" w:cstheme="minorHAnsi"/>
          <w:color w:val="000000"/>
        </w:rPr>
        <w:t xml:space="preserve"> et al., 2012).</w:t>
      </w:r>
    </w:p>
    <w:p w14:paraId="567DB575" w14:textId="65719605" w:rsidR="00BE1314" w:rsidRDefault="00006BBA" w:rsidP="00690096">
      <w:pPr>
        <w:rPr>
          <w:rFonts w:eastAsia="Times New Roman" w:cstheme="minorHAnsi"/>
          <w:color w:val="000000"/>
        </w:rPr>
      </w:pPr>
      <w:r>
        <w:rPr>
          <w:rFonts w:asciiTheme="majorHAnsi" w:eastAsiaTheme="majorEastAsia" w:hAnsiTheme="majorHAnsi" w:cstheme="majorBidi"/>
          <w:color w:val="2F5496" w:themeColor="accent1" w:themeShade="BF"/>
          <w:sz w:val="26"/>
          <w:szCs w:val="26"/>
        </w:rPr>
        <w:lastRenderedPageBreak/>
        <w:tab/>
      </w:r>
      <w:r w:rsidR="00F52452" w:rsidRPr="00F52452">
        <w:rPr>
          <w:rFonts w:eastAsia="Times New Roman" w:cstheme="minorHAnsi"/>
          <w:color w:val="000000"/>
        </w:rPr>
        <w:t>Some animals, like echolocating bats and dolphins</w:t>
      </w:r>
      <w:r w:rsidR="00806794">
        <w:rPr>
          <w:rFonts w:eastAsia="Times New Roman" w:cstheme="minorHAnsi"/>
          <w:color w:val="000000"/>
        </w:rPr>
        <w:t xml:space="preserve"> </w:t>
      </w:r>
      <w:r w:rsidR="00806794" w:rsidRPr="00F52452">
        <w:rPr>
          <w:rFonts w:eastAsia="Times New Roman" w:cstheme="minorHAnsi"/>
          <w:color w:val="000000"/>
        </w:rPr>
        <w:t>(Au and Simmons, 2007</w:t>
      </w:r>
      <w:r w:rsidR="00806794">
        <w:rPr>
          <w:rFonts w:eastAsia="Times New Roman" w:cstheme="minorHAnsi"/>
          <w:color w:val="000000"/>
        </w:rPr>
        <w:t>)</w:t>
      </w:r>
      <w:r w:rsidR="00E25093">
        <w:rPr>
          <w:rFonts w:eastAsia="Times New Roman" w:cstheme="minorHAnsi"/>
          <w:color w:val="000000"/>
        </w:rPr>
        <w:t>,</w:t>
      </w:r>
      <w:r w:rsidR="00F52452" w:rsidRPr="00F52452">
        <w:rPr>
          <w:rFonts w:eastAsia="Times New Roman" w:cstheme="minorHAnsi"/>
          <w:color w:val="000000"/>
        </w:rPr>
        <w:t xml:space="preserve"> or electro-locating fish</w:t>
      </w:r>
      <w:r w:rsidR="00806794">
        <w:rPr>
          <w:rFonts w:eastAsia="Times New Roman" w:cstheme="minorHAnsi"/>
          <w:color w:val="000000"/>
        </w:rPr>
        <w:t xml:space="preserve"> (</w:t>
      </w:r>
      <w:r w:rsidR="00F52452" w:rsidRPr="00F52452">
        <w:rPr>
          <w:rFonts w:eastAsia="Times New Roman" w:cstheme="minorHAnsi"/>
          <w:color w:val="000000"/>
        </w:rPr>
        <w:t>Nelson and MacIver, 2006), use specialized motor systems for producing a specific stimulus energy, in these examples, high frequency sounds and low-frequency electric fields, for the purpose of probing the environment. But for most animals and for visual senses, in particular, active sensing involves the movement of the head, body or eyes to modify sensory feedback</w:t>
      </w:r>
      <w:r w:rsidR="00886087">
        <w:rPr>
          <w:rFonts w:eastAsia="Times New Roman" w:cstheme="minorHAnsi"/>
          <w:color w:val="000000"/>
        </w:rPr>
        <w:t xml:space="preserve">. </w:t>
      </w:r>
      <w:r w:rsidR="00F52452" w:rsidRPr="00F52452">
        <w:rPr>
          <w:rFonts w:eastAsia="Times New Roman" w:cstheme="minorHAnsi"/>
          <w:color w:val="000000"/>
        </w:rPr>
        <w:t>The swimming or flying motions of fish and insects, for example, produces</w:t>
      </w:r>
      <w:r w:rsidR="00420D19">
        <w:rPr>
          <w:rFonts w:eastAsia="Times New Roman" w:cstheme="minorHAnsi"/>
          <w:color w:val="000000"/>
        </w:rPr>
        <w:t xml:space="preserve"> a form of</w:t>
      </w:r>
      <w:r w:rsidR="00F52452" w:rsidRPr="00F52452">
        <w:rPr>
          <w:rFonts w:eastAsia="Times New Roman" w:cstheme="minorHAnsi"/>
          <w:color w:val="000000"/>
        </w:rPr>
        <w:t xml:space="preserve"> visual feedback </w:t>
      </w:r>
      <w:r w:rsidR="00A97C88">
        <w:rPr>
          <w:rFonts w:eastAsia="Times New Roman" w:cstheme="minorHAnsi"/>
          <w:color w:val="000000"/>
        </w:rPr>
        <w:t>(</w:t>
      </w:r>
      <w:r w:rsidR="001C09BB">
        <w:rPr>
          <w:rFonts w:eastAsia="Times New Roman" w:cstheme="minorHAnsi"/>
          <w:color w:val="000000"/>
        </w:rPr>
        <w:t>sensory reafference</w:t>
      </w:r>
      <w:r w:rsidR="00A97C88">
        <w:rPr>
          <w:rFonts w:eastAsia="Times New Roman" w:cstheme="minorHAnsi"/>
          <w:color w:val="000000"/>
        </w:rPr>
        <w:t>)</w:t>
      </w:r>
      <w:r w:rsidR="00F52452" w:rsidRPr="00F52452">
        <w:rPr>
          <w:rFonts w:eastAsia="Times New Roman" w:cstheme="minorHAnsi"/>
          <w:color w:val="000000"/>
        </w:rPr>
        <w:t xml:space="preserve"> known as optic flow, which can be used in closed-loop fashion to guide animals through cluttered environments or with respect to each other in a school </w:t>
      </w:r>
      <w:r w:rsidR="00C43A74">
        <w:rPr>
          <w:rFonts w:eastAsia="Times New Roman" w:cstheme="minorHAnsi"/>
          <w:color w:val="000000"/>
        </w:rPr>
        <w:t>of fish</w:t>
      </w:r>
      <w:r w:rsidR="004221A9">
        <w:rPr>
          <w:rFonts w:eastAsia="Times New Roman" w:cstheme="minorHAnsi"/>
          <w:color w:val="000000"/>
        </w:rPr>
        <w:t xml:space="preserve"> </w:t>
      </w:r>
      <w:r w:rsidR="00F52452" w:rsidRPr="00F52452">
        <w:rPr>
          <w:rFonts w:eastAsia="Times New Roman" w:cstheme="minorHAnsi"/>
          <w:color w:val="000000"/>
        </w:rPr>
        <w:t xml:space="preserve">or </w:t>
      </w:r>
      <w:r w:rsidR="004221A9">
        <w:rPr>
          <w:rFonts w:eastAsia="Times New Roman" w:cstheme="minorHAnsi"/>
          <w:color w:val="000000"/>
        </w:rPr>
        <w:t xml:space="preserve">a </w:t>
      </w:r>
      <w:r w:rsidR="00F52452" w:rsidRPr="00F52452">
        <w:rPr>
          <w:rFonts w:eastAsia="Times New Roman" w:cstheme="minorHAnsi"/>
          <w:color w:val="000000"/>
        </w:rPr>
        <w:t>swarm</w:t>
      </w:r>
      <w:r w:rsidR="004221A9">
        <w:rPr>
          <w:rFonts w:eastAsia="Times New Roman" w:cstheme="minorHAnsi"/>
          <w:color w:val="000000"/>
        </w:rPr>
        <w:t xml:space="preserve"> of </w:t>
      </w:r>
      <w:r w:rsidR="004221A9" w:rsidRPr="005A6ED0">
        <w:rPr>
          <w:rFonts w:eastAsia="Times New Roman" w:cstheme="minorHAnsi"/>
          <w:color w:val="000000"/>
        </w:rPr>
        <w:t>bees</w:t>
      </w:r>
      <w:r w:rsidR="007D42BC" w:rsidRPr="005A6ED0">
        <w:rPr>
          <w:rFonts w:eastAsia="Times New Roman" w:cstheme="minorHAnsi"/>
          <w:color w:val="000000"/>
        </w:rPr>
        <w:t>.</w:t>
      </w:r>
      <w:r w:rsidR="00F52452" w:rsidRPr="005A6ED0">
        <w:rPr>
          <w:rFonts w:eastAsia="Times New Roman" w:cstheme="minorHAnsi"/>
          <w:color w:val="000000"/>
        </w:rPr>
        <w:t xml:space="preserve"> </w:t>
      </w:r>
      <w:r w:rsidR="00E4331C" w:rsidRPr="005A6ED0">
        <w:rPr>
          <w:rFonts w:eastAsia="Times New Roman" w:cstheme="minorHAnsi"/>
          <w:color w:val="000000"/>
        </w:rPr>
        <w:t>Si</w:t>
      </w:r>
      <w:r w:rsidR="00E4331C" w:rsidRPr="00F52452">
        <w:rPr>
          <w:rFonts w:eastAsia="Times New Roman" w:cstheme="minorHAnsi"/>
          <w:color w:val="000000"/>
        </w:rPr>
        <w:t>milarly, the independent movement of the head or eyes can be used in task-specific ways to e.g., track a moving prey, search for an item of interest, reach for, grasp or manipulate an object, or extract specific information, such as motion parallax cues for depth perception</w:t>
      </w:r>
      <w:r w:rsidR="00C97F13">
        <w:rPr>
          <w:rFonts w:eastAsia="Times New Roman" w:cstheme="minorHAnsi"/>
          <w:color w:val="000000"/>
        </w:rPr>
        <w:t xml:space="preserve"> </w:t>
      </w:r>
      <w:r w:rsidR="00C97F13" w:rsidRPr="00D26FD1">
        <w:rPr>
          <w:rFonts w:eastAsia="Times New Roman" w:cstheme="minorHAnsi"/>
          <w:color w:val="000000"/>
        </w:rPr>
        <w:t>(</w:t>
      </w:r>
      <w:r w:rsidR="0017202C" w:rsidRPr="00D26FD1">
        <w:rPr>
          <w:rFonts w:eastAsia="Times New Roman" w:cstheme="minorHAnsi"/>
          <w:color w:val="000000"/>
        </w:rPr>
        <w:t>Horridge 1986</w:t>
      </w:r>
      <w:r w:rsidR="00C97F13" w:rsidRPr="00D26FD1">
        <w:rPr>
          <w:rFonts w:eastAsia="Times New Roman" w:cstheme="minorHAnsi"/>
          <w:color w:val="000000"/>
        </w:rPr>
        <w:t>)</w:t>
      </w:r>
      <w:r w:rsidR="00E4331C" w:rsidRPr="00D26FD1">
        <w:rPr>
          <w:rFonts w:eastAsia="Times New Roman" w:cstheme="minorHAnsi"/>
          <w:color w:val="000000"/>
        </w:rPr>
        <w:t>.</w:t>
      </w:r>
      <w:r w:rsidR="00E4331C" w:rsidRPr="00F52452">
        <w:rPr>
          <w:rFonts w:eastAsia="Times New Roman" w:cstheme="minorHAnsi"/>
          <w:color w:val="000000"/>
        </w:rPr>
        <w:t xml:space="preserve"> Head and eye movements can also be used to redirect attention (visual gaze) to novel stimuli or items of </w:t>
      </w:r>
      <w:proofErr w:type="gramStart"/>
      <w:r w:rsidR="00E4331C" w:rsidRPr="00F52452">
        <w:rPr>
          <w:rFonts w:eastAsia="Times New Roman" w:cstheme="minorHAnsi"/>
          <w:color w:val="000000"/>
        </w:rPr>
        <w:t>particular salience</w:t>
      </w:r>
      <w:proofErr w:type="gramEnd"/>
      <w:r w:rsidR="00E4331C" w:rsidRPr="00F52452">
        <w:rPr>
          <w:rFonts w:eastAsia="Times New Roman" w:cstheme="minorHAnsi"/>
          <w:color w:val="000000"/>
        </w:rPr>
        <w:t xml:space="preserve">, such as </w:t>
      </w:r>
      <w:r w:rsidR="00E4331C">
        <w:rPr>
          <w:rFonts w:eastAsia="Times New Roman" w:cstheme="minorHAnsi"/>
          <w:color w:val="000000"/>
        </w:rPr>
        <w:t>predators.</w:t>
      </w:r>
      <w:r w:rsidR="00992B55">
        <w:rPr>
          <w:rFonts w:eastAsia="Times New Roman" w:cstheme="minorHAnsi"/>
          <w:color w:val="000000"/>
        </w:rPr>
        <w:t xml:space="preserve"> </w:t>
      </w:r>
      <w:r w:rsidR="00F52452" w:rsidRPr="00F52452">
        <w:rPr>
          <w:rFonts w:eastAsia="Times New Roman" w:cstheme="minorHAnsi"/>
          <w:color w:val="000000"/>
        </w:rPr>
        <w:t>Accordingly, the design of visual processing regions</w:t>
      </w:r>
      <w:r w:rsidR="008D350A">
        <w:rPr>
          <w:rFonts w:eastAsia="Times New Roman" w:cstheme="minorHAnsi"/>
          <w:color w:val="000000"/>
        </w:rPr>
        <w:t>, li</w:t>
      </w:r>
      <w:r w:rsidR="00E013B8">
        <w:rPr>
          <w:rFonts w:eastAsia="Times New Roman" w:cstheme="minorHAnsi"/>
          <w:color w:val="000000"/>
        </w:rPr>
        <w:t xml:space="preserve">ke </w:t>
      </w:r>
      <w:r w:rsidR="00D906F3">
        <w:rPr>
          <w:rFonts w:eastAsia="Times New Roman" w:cstheme="minorHAnsi"/>
          <w:color w:val="000000"/>
        </w:rPr>
        <w:t xml:space="preserve">first order, </w:t>
      </w:r>
      <w:r w:rsidR="00E013B8">
        <w:rPr>
          <w:rFonts w:eastAsia="Times New Roman" w:cstheme="minorHAnsi"/>
          <w:color w:val="000000"/>
        </w:rPr>
        <w:t>laminated visu</w:t>
      </w:r>
      <w:r w:rsidR="00542323">
        <w:rPr>
          <w:rFonts w:eastAsia="Times New Roman" w:cstheme="minorHAnsi"/>
          <w:color w:val="000000"/>
        </w:rPr>
        <w:t>al</w:t>
      </w:r>
      <w:r w:rsidR="00E013B8">
        <w:rPr>
          <w:rFonts w:eastAsia="Times New Roman" w:cstheme="minorHAnsi"/>
          <w:color w:val="000000"/>
        </w:rPr>
        <w:t xml:space="preserve"> regions </w:t>
      </w:r>
      <w:r w:rsidR="00203BBC">
        <w:rPr>
          <w:rFonts w:eastAsia="Times New Roman" w:cstheme="minorHAnsi"/>
          <w:color w:val="000000"/>
        </w:rPr>
        <w:t>(a</w:t>
      </w:r>
      <w:r w:rsidR="0000498B">
        <w:rPr>
          <w:rFonts w:eastAsia="Times New Roman" w:cstheme="minorHAnsi"/>
          <w:color w:val="000000"/>
        </w:rPr>
        <w:t xml:space="preserve"> pivotal</w:t>
      </w:r>
      <w:r w:rsidR="00A640B2">
        <w:rPr>
          <w:rFonts w:eastAsia="Times New Roman" w:cstheme="minorHAnsi"/>
          <w:color w:val="000000"/>
        </w:rPr>
        <w:t xml:space="preserve"> </w:t>
      </w:r>
      <w:r w:rsidR="00542323">
        <w:rPr>
          <w:rFonts w:eastAsia="Times New Roman" w:cstheme="minorHAnsi"/>
          <w:color w:val="000000"/>
        </w:rPr>
        <w:t xml:space="preserve">brain </w:t>
      </w:r>
      <w:r w:rsidR="00203BBC">
        <w:rPr>
          <w:rFonts w:eastAsia="Times New Roman" w:cstheme="minorHAnsi"/>
          <w:color w:val="000000"/>
        </w:rPr>
        <w:t>trait)</w:t>
      </w:r>
      <w:r w:rsidR="00E013B8">
        <w:rPr>
          <w:rFonts w:eastAsia="Times New Roman" w:cstheme="minorHAnsi"/>
          <w:color w:val="000000"/>
        </w:rPr>
        <w:t xml:space="preserve">, </w:t>
      </w:r>
      <w:r w:rsidR="00BE1314">
        <w:rPr>
          <w:rFonts w:eastAsia="Times New Roman" w:cstheme="minorHAnsi"/>
          <w:color w:val="000000"/>
        </w:rPr>
        <w:t>is</w:t>
      </w:r>
      <w:r w:rsidR="00F52452" w:rsidRPr="00F52452">
        <w:rPr>
          <w:rFonts w:eastAsia="Times New Roman" w:cstheme="minorHAnsi"/>
          <w:color w:val="000000"/>
        </w:rPr>
        <w:t xml:space="preserve"> heavily influenced by the tight coupling between vision and behavior (</w:t>
      </w:r>
      <w:proofErr w:type="spellStart"/>
      <w:r w:rsidR="00F52452" w:rsidRPr="00F52452">
        <w:rPr>
          <w:rFonts w:eastAsia="Times New Roman" w:cstheme="minorHAnsi"/>
          <w:color w:val="000000"/>
        </w:rPr>
        <w:t>Zeil</w:t>
      </w:r>
      <w:proofErr w:type="spellEnd"/>
      <w:r w:rsidR="00F52452" w:rsidRPr="00F52452">
        <w:rPr>
          <w:rFonts w:eastAsia="Times New Roman" w:cstheme="minorHAnsi"/>
          <w:color w:val="000000"/>
        </w:rPr>
        <w:t xml:space="preserve"> et al, </w:t>
      </w:r>
      <w:proofErr w:type="gramStart"/>
      <w:r w:rsidR="00F52452" w:rsidRPr="00F52452">
        <w:rPr>
          <w:rFonts w:eastAsia="Times New Roman" w:cstheme="minorHAnsi"/>
          <w:color w:val="000000"/>
        </w:rPr>
        <w:t>2008)</w:t>
      </w:r>
      <w:r w:rsidR="00AC57F5">
        <w:rPr>
          <w:rFonts w:eastAsia="Times New Roman" w:cstheme="minorHAnsi"/>
          <w:color w:val="000000"/>
        </w:rPr>
        <w:t>(</w:t>
      </w:r>
      <w:proofErr w:type="gramEnd"/>
      <w:r w:rsidR="00AC57F5">
        <w:rPr>
          <w:rFonts w:eastAsia="Times New Roman" w:cstheme="minorHAnsi"/>
          <w:color w:val="000000"/>
        </w:rPr>
        <w:t xml:space="preserve">see also Appendix C on </w:t>
      </w:r>
      <w:r w:rsidR="00FE298D">
        <w:rPr>
          <w:rFonts w:eastAsia="Times New Roman" w:cstheme="minorHAnsi"/>
          <w:color w:val="000000"/>
        </w:rPr>
        <w:t>visuomotor pathways for different behaviors)</w:t>
      </w:r>
      <w:r w:rsidR="00F52452" w:rsidRPr="00F52452">
        <w:rPr>
          <w:rFonts w:eastAsia="Times New Roman" w:cstheme="minorHAnsi"/>
          <w:color w:val="000000"/>
        </w:rPr>
        <w:t xml:space="preserve">. </w:t>
      </w:r>
    </w:p>
    <w:p w14:paraId="5FD92100" w14:textId="04FA774B" w:rsidR="00211521" w:rsidRPr="002D2FC7" w:rsidRDefault="00BE1314" w:rsidP="002D2FC7">
      <w:pPr>
        <w:ind w:firstLine="720"/>
        <w:rPr>
          <w:rFonts w:ascii="Calibri" w:eastAsia="Calibri" w:hAnsi="Calibri" w:cs="Calibri"/>
          <w:color w:val="000000" w:themeColor="text1"/>
        </w:rPr>
      </w:pPr>
      <w:r w:rsidRPr="003C577C">
        <w:rPr>
          <w:rFonts w:eastAsia="Times New Roman" w:cstheme="minorHAnsi"/>
          <w:color w:val="000000"/>
        </w:rPr>
        <w:t xml:space="preserve">Perhaps somewhat surprisingly, </w:t>
      </w:r>
      <w:r w:rsidR="007209BA" w:rsidRPr="003C577C">
        <w:rPr>
          <w:rFonts w:ascii="Calibri" w:eastAsia="Calibri" w:hAnsi="Calibri" w:cs="Calibri"/>
          <w:color w:val="000000" w:themeColor="text1"/>
        </w:rPr>
        <w:t>t</w:t>
      </w:r>
      <w:r w:rsidR="009C0884" w:rsidRPr="003C577C">
        <w:rPr>
          <w:rFonts w:ascii="Calibri" w:eastAsia="Calibri" w:hAnsi="Calibri" w:cs="Calibri"/>
          <w:color w:val="000000" w:themeColor="text1"/>
        </w:rPr>
        <w:t xml:space="preserve">he primary </w:t>
      </w:r>
      <w:r w:rsidR="00646E88" w:rsidRPr="003C577C">
        <w:rPr>
          <w:rFonts w:ascii="Calibri" w:eastAsia="Calibri" w:hAnsi="Calibri" w:cs="Calibri"/>
          <w:color w:val="000000" w:themeColor="text1"/>
        </w:rPr>
        <w:t xml:space="preserve">and likely first </w:t>
      </w:r>
      <w:r w:rsidR="009C0884" w:rsidRPr="003C577C">
        <w:rPr>
          <w:rFonts w:ascii="Calibri" w:eastAsia="Calibri" w:hAnsi="Calibri" w:cs="Calibri"/>
          <w:color w:val="000000" w:themeColor="text1"/>
        </w:rPr>
        <w:t>function of mobile eyes</w:t>
      </w:r>
      <w:r w:rsidR="00E078EA" w:rsidRPr="003C577C">
        <w:rPr>
          <w:rFonts w:ascii="Calibri" w:eastAsia="Calibri" w:hAnsi="Calibri" w:cs="Calibri"/>
          <w:color w:val="000000" w:themeColor="text1"/>
        </w:rPr>
        <w:t xml:space="preserve"> </w:t>
      </w:r>
      <w:r w:rsidR="009F1DEE" w:rsidRPr="003C577C">
        <w:rPr>
          <w:rFonts w:ascii="Calibri" w:eastAsia="Calibri" w:hAnsi="Calibri" w:cs="Calibri"/>
          <w:color w:val="000000" w:themeColor="text1"/>
        </w:rPr>
        <w:t>was not to track mo</w:t>
      </w:r>
      <w:r w:rsidR="00D548B1" w:rsidRPr="003C577C">
        <w:rPr>
          <w:rFonts w:ascii="Calibri" w:eastAsia="Calibri" w:hAnsi="Calibri" w:cs="Calibri"/>
          <w:color w:val="000000" w:themeColor="text1"/>
        </w:rPr>
        <w:t>ving objects</w:t>
      </w:r>
      <w:r w:rsidR="00E273DC" w:rsidRPr="003C577C">
        <w:rPr>
          <w:rFonts w:ascii="Calibri" w:eastAsia="Calibri" w:hAnsi="Calibri" w:cs="Calibri"/>
          <w:color w:val="000000" w:themeColor="text1"/>
        </w:rPr>
        <w:t xml:space="preserve"> or direct attention to </w:t>
      </w:r>
      <w:r w:rsidR="006C7AA6" w:rsidRPr="003C577C">
        <w:rPr>
          <w:rFonts w:ascii="Calibri" w:eastAsia="Calibri" w:hAnsi="Calibri" w:cs="Calibri"/>
          <w:color w:val="000000" w:themeColor="text1"/>
        </w:rPr>
        <w:t>them</w:t>
      </w:r>
      <w:r w:rsidR="009F1DEE" w:rsidRPr="003C577C">
        <w:rPr>
          <w:rFonts w:ascii="Calibri" w:eastAsia="Calibri" w:hAnsi="Calibri" w:cs="Calibri"/>
          <w:color w:val="000000" w:themeColor="text1"/>
        </w:rPr>
        <w:t xml:space="preserve">, but rather </w:t>
      </w:r>
      <w:r w:rsidR="009C0884" w:rsidRPr="003C577C">
        <w:rPr>
          <w:rFonts w:ascii="Calibri" w:eastAsia="Calibri" w:hAnsi="Calibri" w:cs="Calibri"/>
          <w:color w:val="000000" w:themeColor="text1"/>
        </w:rPr>
        <w:t>to prevent</w:t>
      </w:r>
      <w:r w:rsidR="00E65345" w:rsidRPr="003C577C">
        <w:rPr>
          <w:rFonts w:ascii="Calibri" w:eastAsia="Calibri" w:hAnsi="Calibri" w:cs="Calibri"/>
          <w:color w:val="000000" w:themeColor="text1"/>
        </w:rPr>
        <w:t xml:space="preserve"> </w:t>
      </w:r>
      <w:r w:rsidR="00C43D6C" w:rsidRPr="003C577C">
        <w:rPr>
          <w:rFonts w:ascii="Calibri" w:eastAsia="Calibri" w:hAnsi="Calibri" w:cs="Calibri"/>
          <w:color w:val="000000" w:themeColor="text1"/>
        </w:rPr>
        <w:t>object</w:t>
      </w:r>
      <w:r w:rsidR="00F332D2" w:rsidRPr="003C577C">
        <w:rPr>
          <w:rFonts w:ascii="Calibri" w:eastAsia="Calibri" w:hAnsi="Calibri" w:cs="Calibri"/>
          <w:color w:val="000000" w:themeColor="text1"/>
        </w:rPr>
        <w:t xml:space="preserve"> </w:t>
      </w:r>
      <w:r w:rsidR="00E65345" w:rsidRPr="003C577C">
        <w:rPr>
          <w:rFonts w:ascii="Calibri" w:eastAsia="Calibri" w:hAnsi="Calibri" w:cs="Calibri"/>
          <w:color w:val="000000" w:themeColor="text1"/>
        </w:rPr>
        <w:t xml:space="preserve">images from </w:t>
      </w:r>
      <w:r w:rsidR="009C0884" w:rsidRPr="003C577C">
        <w:rPr>
          <w:rFonts w:ascii="Calibri" w:eastAsia="Calibri" w:hAnsi="Calibri" w:cs="Calibri"/>
          <w:color w:val="000000" w:themeColor="text1"/>
        </w:rPr>
        <w:t>blur</w:t>
      </w:r>
      <w:r w:rsidR="00ED2D76" w:rsidRPr="003C577C">
        <w:rPr>
          <w:rFonts w:ascii="Calibri" w:eastAsia="Calibri" w:hAnsi="Calibri" w:cs="Calibri"/>
          <w:color w:val="000000" w:themeColor="text1"/>
        </w:rPr>
        <w:t>r</w:t>
      </w:r>
      <w:r w:rsidR="00542323">
        <w:rPr>
          <w:rFonts w:ascii="Calibri" w:eastAsia="Calibri" w:hAnsi="Calibri" w:cs="Calibri"/>
          <w:color w:val="000000" w:themeColor="text1"/>
        </w:rPr>
        <w:t xml:space="preserve">ing </w:t>
      </w:r>
      <w:r w:rsidR="009C0884" w:rsidRPr="003C577C">
        <w:rPr>
          <w:rFonts w:ascii="Calibri" w:eastAsia="Calibri" w:hAnsi="Calibri" w:cs="Calibri"/>
          <w:color w:val="000000" w:themeColor="text1"/>
        </w:rPr>
        <w:t xml:space="preserve">when animals </w:t>
      </w:r>
      <w:r w:rsidR="00DE11F9">
        <w:rPr>
          <w:rFonts w:ascii="Calibri" w:eastAsia="Calibri" w:hAnsi="Calibri" w:cs="Calibri"/>
          <w:color w:val="000000" w:themeColor="text1"/>
        </w:rPr>
        <w:t xml:space="preserve">rapidly </w:t>
      </w:r>
      <w:r w:rsidR="009C0884" w:rsidRPr="003C577C">
        <w:rPr>
          <w:rFonts w:ascii="Calibri" w:eastAsia="Calibri" w:hAnsi="Calibri" w:cs="Calibri"/>
          <w:color w:val="000000" w:themeColor="text1"/>
        </w:rPr>
        <w:t xml:space="preserve">move </w:t>
      </w:r>
      <w:r w:rsidR="00763D6B" w:rsidRPr="003C577C">
        <w:rPr>
          <w:rFonts w:ascii="Calibri" w:eastAsia="Calibri" w:hAnsi="Calibri" w:cs="Calibri"/>
          <w:color w:val="000000" w:themeColor="text1"/>
        </w:rPr>
        <w:t xml:space="preserve">their head or body </w:t>
      </w:r>
      <w:r w:rsidR="009C0884" w:rsidRPr="003C577C">
        <w:rPr>
          <w:rFonts w:ascii="Calibri" w:eastAsia="Calibri" w:hAnsi="Calibri" w:cs="Calibri"/>
          <w:color w:val="000000" w:themeColor="text1"/>
        </w:rPr>
        <w:t xml:space="preserve">(Walls, 1962: Land, </w:t>
      </w:r>
      <w:r w:rsidR="00B94884">
        <w:rPr>
          <w:rFonts w:ascii="Calibri" w:eastAsia="Calibri" w:hAnsi="Calibri" w:cs="Calibri"/>
          <w:color w:val="000000" w:themeColor="text1"/>
        </w:rPr>
        <w:t>1999</w:t>
      </w:r>
      <w:r w:rsidR="005D147F">
        <w:rPr>
          <w:rFonts w:ascii="Calibri" w:eastAsia="Calibri" w:hAnsi="Calibri" w:cs="Calibri"/>
          <w:color w:val="000000" w:themeColor="text1"/>
        </w:rPr>
        <w:t xml:space="preserve">, </w:t>
      </w:r>
      <w:r w:rsidR="009C0884" w:rsidRPr="003C577C">
        <w:rPr>
          <w:rFonts w:ascii="Calibri" w:eastAsia="Calibri" w:hAnsi="Calibri" w:cs="Calibri"/>
          <w:color w:val="000000" w:themeColor="text1"/>
        </w:rPr>
        <w:t xml:space="preserve">2019). </w:t>
      </w:r>
      <w:r w:rsidR="00211521" w:rsidRPr="003C577C">
        <w:rPr>
          <w:rFonts w:ascii="Calibri" w:eastAsia="Calibri" w:hAnsi="Calibri" w:cs="Calibri"/>
          <w:color w:val="000000" w:themeColor="text1"/>
        </w:rPr>
        <w:t xml:space="preserve"> </w:t>
      </w:r>
      <w:r w:rsidR="009C0884" w:rsidRPr="003C577C">
        <w:rPr>
          <w:rFonts w:ascii="Calibri" w:eastAsia="Calibri" w:hAnsi="Calibri" w:cs="Calibri"/>
          <w:color w:val="000000" w:themeColor="text1"/>
        </w:rPr>
        <w:t xml:space="preserve">As Walls (1962) so aptly put it, “the original function of eye muscles was not really to move the eye but rather to hold it still with respect to the environment”.   </w:t>
      </w:r>
      <w:r w:rsidR="00B140E7" w:rsidRPr="003C577C">
        <w:rPr>
          <w:rFonts w:ascii="Calibri" w:eastAsia="Calibri" w:hAnsi="Calibri" w:cs="Calibri"/>
          <w:color w:val="000000" w:themeColor="text1"/>
        </w:rPr>
        <w:t xml:space="preserve">Since images produced by low-resolution eyes are already crude, </w:t>
      </w:r>
      <w:r w:rsidR="00D627F4" w:rsidRPr="003C577C">
        <w:rPr>
          <w:rFonts w:ascii="Calibri" w:eastAsia="Calibri" w:hAnsi="Calibri" w:cs="Calibri"/>
          <w:color w:val="000000" w:themeColor="text1"/>
        </w:rPr>
        <w:t xml:space="preserve">image blur </w:t>
      </w:r>
      <w:r w:rsidR="003D1F7B" w:rsidRPr="003C577C">
        <w:rPr>
          <w:rFonts w:ascii="Calibri" w:eastAsia="Calibri" w:hAnsi="Calibri" w:cs="Calibri"/>
          <w:color w:val="000000" w:themeColor="text1"/>
        </w:rPr>
        <w:t xml:space="preserve">is </w:t>
      </w:r>
      <w:r w:rsidR="00B82024">
        <w:rPr>
          <w:rFonts w:ascii="Calibri" w:eastAsia="Calibri" w:hAnsi="Calibri" w:cs="Calibri"/>
          <w:color w:val="000000" w:themeColor="text1"/>
        </w:rPr>
        <w:t>primarily</w:t>
      </w:r>
      <w:r w:rsidR="009C4E01">
        <w:rPr>
          <w:rFonts w:ascii="Calibri" w:eastAsia="Calibri" w:hAnsi="Calibri" w:cs="Calibri"/>
          <w:color w:val="000000" w:themeColor="text1"/>
        </w:rPr>
        <w:t xml:space="preserve"> a </w:t>
      </w:r>
      <w:r w:rsidR="00444D3C" w:rsidRPr="003C577C">
        <w:rPr>
          <w:rFonts w:ascii="Calibri" w:eastAsia="Calibri" w:hAnsi="Calibri" w:cs="Calibri"/>
          <w:color w:val="000000" w:themeColor="text1"/>
        </w:rPr>
        <w:t xml:space="preserve">problem </w:t>
      </w:r>
      <w:r w:rsidR="001D2877">
        <w:rPr>
          <w:rFonts w:ascii="Calibri" w:eastAsia="Calibri" w:hAnsi="Calibri" w:cs="Calibri"/>
          <w:color w:val="000000" w:themeColor="text1"/>
        </w:rPr>
        <w:t>for</w:t>
      </w:r>
      <w:r w:rsidR="00444D3C" w:rsidRPr="003C577C">
        <w:rPr>
          <w:rFonts w:ascii="Calibri" w:eastAsia="Calibri" w:hAnsi="Calibri" w:cs="Calibri"/>
          <w:color w:val="000000" w:themeColor="text1"/>
        </w:rPr>
        <w:t xml:space="preserve"> </w:t>
      </w:r>
      <w:r w:rsidR="003D1F7B" w:rsidRPr="003C577C">
        <w:rPr>
          <w:rFonts w:ascii="Calibri" w:eastAsia="Calibri" w:hAnsi="Calibri" w:cs="Calibri"/>
          <w:color w:val="000000" w:themeColor="text1"/>
        </w:rPr>
        <w:t>animals with high-resolution</w:t>
      </w:r>
      <w:r w:rsidR="00B140E7" w:rsidRPr="003C577C">
        <w:rPr>
          <w:rFonts w:ascii="Calibri" w:eastAsia="Calibri" w:hAnsi="Calibri" w:cs="Calibri"/>
          <w:color w:val="000000" w:themeColor="text1"/>
        </w:rPr>
        <w:t xml:space="preserve"> vision</w:t>
      </w:r>
      <w:r w:rsidR="003314A7" w:rsidRPr="003C577C">
        <w:rPr>
          <w:rFonts w:ascii="Calibri" w:eastAsia="Calibri" w:hAnsi="Calibri" w:cs="Calibri"/>
          <w:color w:val="000000" w:themeColor="text1"/>
        </w:rPr>
        <w:t xml:space="preserve">, </w:t>
      </w:r>
      <w:r w:rsidR="009F1274" w:rsidRPr="003C577C">
        <w:rPr>
          <w:rFonts w:ascii="Calibri" w:eastAsia="Calibri" w:hAnsi="Calibri" w:cs="Calibri"/>
          <w:color w:val="000000" w:themeColor="text1"/>
        </w:rPr>
        <w:t xml:space="preserve">and </w:t>
      </w:r>
      <w:r w:rsidR="00ED7C64" w:rsidRPr="003C577C">
        <w:rPr>
          <w:rFonts w:ascii="Calibri" w:eastAsia="Calibri" w:hAnsi="Calibri" w:cs="Calibri"/>
          <w:color w:val="000000" w:themeColor="text1"/>
        </w:rPr>
        <w:t xml:space="preserve">these animals use </w:t>
      </w:r>
      <w:r w:rsidR="009C0884" w:rsidRPr="003C577C">
        <w:rPr>
          <w:rFonts w:ascii="Calibri" w:eastAsia="Calibri" w:hAnsi="Calibri" w:cs="Calibri"/>
          <w:color w:val="000000" w:themeColor="text1"/>
        </w:rPr>
        <w:t xml:space="preserve">very similar strategies </w:t>
      </w:r>
      <w:r w:rsidR="009D3D24">
        <w:rPr>
          <w:rFonts w:ascii="Calibri" w:eastAsia="Calibri" w:hAnsi="Calibri" w:cs="Calibri"/>
          <w:color w:val="000000" w:themeColor="text1"/>
        </w:rPr>
        <w:t xml:space="preserve">to </w:t>
      </w:r>
      <w:r w:rsidR="00442408" w:rsidRPr="003C577C">
        <w:rPr>
          <w:rFonts w:ascii="Calibri" w:eastAsia="Calibri" w:hAnsi="Calibri" w:cs="Calibri"/>
          <w:color w:val="000000" w:themeColor="text1"/>
        </w:rPr>
        <w:t>prevent</w:t>
      </w:r>
      <w:r w:rsidR="00477095" w:rsidRPr="003C577C">
        <w:rPr>
          <w:rFonts w:ascii="Calibri" w:eastAsia="Calibri" w:hAnsi="Calibri" w:cs="Calibri"/>
          <w:color w:val="000000" w:themeColor="text1"/>
        </w:rPr>
        <w:t xml:space="preserve"> </w:t>
      </w:r>
      <w:r w:rsidR="002C5B3F" w:rsidRPr="003C577C">
        <w:rPr>
          <w:rFonts w:ascii="Calibri" w:eastAsia="Calibri" w:hAnsi="Calibri" w:cs="Calibri"/>
          <w:color w:val="000000" w:themeColor="text1"/>
        </w:rPr>
        <w:t xml:space="preserve">image </w:t>
      </w:r>
      <w:r w:rsidR="00477095" w:rsidRPr="003C577C">
        <w:rPr>
          <w:rFonts w:ascii="Calibri" w:eastAsia="Calibri" w:hAnsi="Calibri" w:cs="Calibri"/>
          <w:color w:val="000000" w:themeColor="text1"/>
        </w:rPr>
        <w:t xml:space="preserve">blur </w:t>
      </w:r>
      <w:r w:rsidR="00DC4FAE" w:rsidRPr="003C577C">
        <w:rPr>
          <w:rFonts w:ascii="Calibri" w:eastAsia="Calibri" w:hAnsi="Calibri" w:cs="Calibri"/>
          <w:color w:val="000000" w:themeColor="text1"/>
        </w:rPr>
        <w:t>(</w:t>
      </w:r>
      <w:r w:rsidR="00625E5C" w:rsidRPr="003C577C">
        <w:rPr>
          <w:rFonts w:ascii="Calibri" w:eastAsia="Calibri" w:hAnsi="Calibri" w:cs="Calibri"/>
          <w:color w:val="000000" w:themeColor="text1"/>
        </w:rPr>
        <w:t>Land</w:t>
      </w:r>
      <w:r w:rsidR="00DC4FAE" w:rsidRPr="003C577C">
        <w:rPr>
          <w:rFonts w:ascii="Calibri" w:eastAsia="Calibri" w:hAnsi="Calibri" w:cs="Calibri"/>
          <w:color w:val="000000" w:themeColor="text1"/>
        </w:rPr>
        <w:t xml:space="preserve">, </w:t>
      </w:r>
      <w:r w:rsidR="00625E5C" w:rsidRPr="003C577C">
        <w:rPr>
          <w:rFonts w:ascii="Calibri" w:eastAsia="Calibri" w:hAnsi="Calibri" w:cs="Calibri"/>
          <w:color w:val="000000" w:themeColor="text1"/>
        </w:rPr>
        <w:t>2019)</w:t>
      </w:r>
      <w:r w:rsidR="00DC4FAE" w:rsidRPr="003C577C">
        <w:rPr>
          <w:rFonts w:ascii="Calibri" w:eastAsia="Calibri" w:hAnsi="Calibri" w:cs="Calibri"/>
          <w:color w:val="000000" w:themeColor="text1"/>
        </w:rPr>
        <w:t xml:space="preserve">. </w:t>
      </w:r>
      <w:r w:rsidR="00AC5736">
        <w:rPr>
          <w:rFonts w:ascii="Calibri" w:eastAsia="Calibri" w:hAnsi="Calibri" w:cs="Calibri"/>
          <w:color w:val="000000" w:themeColor="text1"/>
        </w:rPr>
        <w:t>They use b</w:t>
      </w:r>
      <w:r w:rsidR="00572357" w:rsidRPr="003C577C">
        <w:rPr>
          <w:rFonts w:ascii="Calibri" w:eastAsia="Calibri" w:hAnsi="Calibri" w:cs="Calibri"/>
          <w:color w:val="000000" w:themeColor="text1"/>
        </w:rPr>
        <w:t xml:space="preserve">ody motion sensors, like the three-dimensional rotational accelerometers found in the semicircular canals of </w:t>
      </w:r>
      <w:r w:rsidR="002E0867">
        <w:rPr>
          <w:rFonts w:ascii="Calibri" w:eastAsia="Calibri" w:hAnsi="Calibri" w:cs="Calibri"/>
          <w:color w:val="000000" w:themeColor="text1"/>
        </w:rPr>
        <w:t xml:space="preserve">both </w:t>
      </w:r>
      <w:r w:rsidR="00572357" w:rsidRPr="003C577C">
        <w:rPr>
          <w:rFonts w:ascii="Calibri" w:eastAsia="Calibri" w:hAnsi="Calibri" w:cs="Calibri"/>
          <w:color w:val="000000" w:themeColor="text1"/>
        </w:rPr>
        <w:t>vertebrates and cephalopod mollusks</w:t>
      </w:r>
      <w:r w:rsidR="00284FD5">
        <w:rPr>
          <w:rFonts w:ascii="Calibri" w:eastAsia="Calibri" w:hAnsi="Calibri" w:cs="Calibri"/>
          <w:color w:val="000000" w:themeColor="text1"/>
        </w:rPr>
        <w:t xml:space="preserve">, </w:t>
      </w:r>
      <w:r w:rsidR="00A750F5">
        <w:rPr>
          <w:rFonts w:ascii="Calibri" w:eastAsia="Calibri" w:hAnsi="Calibri" w:cs="Calibri"/>
          <w:color w:val="000000" w:themeColor="text1"/>
        </w:rPr>
        <w:t xml:space="preserve">to </w:t>
      </w:r>
      <w:r w:rsidR="00284FD5" w:rsidRPr="003C577C">
        <w:rPr>
          <w:rFonts w:ascii="Calibri" w:eastAsia="Calibri" w:hAnsi="Calibri" w:cs="Calibri"/>
          <w:color w:val="000000" w:themeColor="text1"/>
        </w:rPr>
        <w:t>trigger</w:t>
      </w:r>
      <w:r w:rsidR="0073247C">
        <w:rPr>
          <w:rFonts w:ascii="Calibri" w:eastAsia="Calibri" w:hAnsi="Calibri" w:cs="Calibri"/>
          <w:color w:val="000000" w:themeColor="text1"/>
        </w:rPr>
        <w:t xml:space="preserve"> </w:t>
      </w:r>
      <w:r w:rsidR="009C0884" w:rsidRPr="003C577C">
        <w:rPr>
          <w:rFonts w:ascii="Calibri" w:eastAsia="Calibri" w:hAnsi="Calibri" w:cs="Calibri"/>
          <w:color w:val="000000" w:themeColor="text1"/>
        </w:rPr>
        <w:t xml:space="preserve">compensatory eye movements </w:t>
      </w:r>
      <w:r w:rsidR="00A750F5">
        <w:rPr>
          <w:rFonts w:ascii="Calibri" w:eastAsia="Calibri" w:hAnsi="Calibri" w:cs="Calibri"/>
          <w:color w:val="000000" w:themeColor="text1"/>
        </w:rPr>
        <w:t xml:space="preserve">for </w:t>
      </w:r>
      <w:r w:rsidR="009C0884" w:rsidRPr="003C577C">
        <w:rPr>
          <w:rFonts w:ascii="Calibri" w:eastAsia="Calibri" w:hAnsi="Calibri" w:cs="Calibri"/>
          <w:color w:val="000000" w:themeColor="text1"/>
        </w:rPr>
        <w:t>reflexively oppos</w:t>
      </w:r>
      <w:r w:rsidR="00A750F5">
        <w:rPr>
          <w:rFonts w:ascii="Calibri" w:eastAsia="Calibri" w:hAnsi="Calibri" w:cs="Calibri"/>
          <w:color w:val="000000" w:themeColor="text1"/>
        </w:rPr>
        <w:t>ing</w:t>
      </w:r>
      <w:r w:rsidR="009C0884" w:rsidRPr="003C577C">
        <w:rPr>
          <w:rFonts w:ascii="Calibri" w:eastAsia="Calibri" w:hAnsi="Calibri" w:cs="Calibri"/>
          <w:color w:val="000000" w:themeColor="text1"/>
        </w:rPr>
        <w:t xml:space="preserve"> the visual effects of turning the head or body </w:t>
      </w:r>
      <w:r w:rsidR="00DF2D1D" w:rsidRPr="003C577C">
        <w:rPr>
          <w:rFonts w:ascii="Calibri" w:eastAsia="Calibri" w:hAnsi="Calibri" w:cs="Calibri"/>
          <w:color w:val="000000" w:themeColor="text1"/>
        </w:rPr>
        <w:t>(Land, 2015, 2019)</w:t>
      </w:r>
      <w:r w:rsidR="00DF2D1D">
        <w:rPr>
          <w:rFonts w:ascii="Calibri" w:eastAsia="Calibri" w:hAnsi="Calibri" w:cs="Calibri"/>
          <w:color w:val="000000" w:themeColor="text1"/>
        </w:rPr>
        <w:t xml:space="preserve"> (</w:t>
      </w:r>
      <w:r w:rsidR="009C0884" w:rsidRPr="003C577C">
        <w:rPr>
          <w:rFonts w:ascii="Calibri" w:eastAsia="Calibri" w:hAnsi="Calibri" w:cs="Calibri"/>
          <w:color w:val="000000" w:themeColor="text1"/>
        </w:rPr>
        <w:t xml:space="preserve">see Appendix B: </w:t>
      </w:r>
      <w:r w:rsidR="009C0884" w:rsidRPr="003C577C">
        <w:rPr>
          <w:rFonts w:ascii="Calibri" w:eastAsia="Calibri" w:hAnsi="Calibri" w:cs="Calibri"/>
          <w:i/>
          <w:iCs/>
          <w:color w:val="000000" w:themeColor="text1"/>
        </w:rPr>
        <w:t>Sensory traits</w:t>
      </w:r>
      <w:r w:rsidR="009C0884" w:rsidRPr="003C577C">
        <w:rPr>
          <w:rFonts w:ascii="Calibri" w:eastAsia="Calibri" w:hAnsi="Calibri" w:cs="Calibri"/>
          <w:color w:val="000000" w:themeColor="text1"/>
        </w:rPr>
        <w:t xml:space="preserve">).  </w:t>
      </w:r>
    </w:p>
    <w:p w14:paraId="53BC504D" w14:textId="16CE872F" w:rsidR="00BD470D" w:rsidRPr="006C081C" w:rsidRDefault="00211521" w:rsidP="006C081C">
      <w:pPr>
        <w:rPr>
          <w:rFonts w:ascii="Calibri" w:eastAsia="Calibri" w:hAnsi="Calibri" w:cs="Calibri"/>
          <w:color w:val="000000" w:themeColor="text1"/>
        </w:rPr>
      </w:pPr>
      <w:r>
        <w:rPr>
          <w:rFonts w:asciiTheme="majorHAnsi" w:eastAsiaTheme="majorEastAsia" w:hAnsiTheme="majorHAnsi" w:cstheme="majorBidi"/>
          <w:color w:val="2F5496" w:themeColor="accent1" w:themeShade="BF"/>
          <w:sz w:val="26"/>
          <w:szCs w:val="26"/>
        </w:rPr>
        <w:tab/>
      </w:r>
      <w:r w:rsidR="00F52452" w:rsidRPr="00F52452">
        <w:rPr>
          <w:rFonts w:eastAsia="Times New Roman" w:cstheme="minorHAnsi"/>
          <w:color w:val="000000"/>
        </w:rPr>
        <w:t xml:space="preserve"> </w:t>
      </w:r>
      <w:r w:rsidR="00760B06" w:rsidRPr="00861447">
        <w:rPr>
          <w:rFonts w:eastAsia="Times New Roman" w:cstheme="minorHAnsi"/>
          <w:color w:val="000000"/>
        </w:rPr>
        <w:t xml:space="preserve">As the above discussion reveals, active </w:t>
      </w:r>
      <w:r w:rsidR="00284FD5">
        <w:rPr>
          <w:rFonts w:eastAsia="Times New Roman" w:cstheme="minorHAnsi"/>
          <w:color w:val="000000"/>
        </w:rPr>
        <w:t xml:space="preserve">visual </w:t>
      </w:r>
      <w:r w:rsidR="00760B06" w:rsidRPr="00861447">
        <w:rPr>
          <w:rFonts w:eastAsia="Times New Roman" w:cstheme="minorHAnsi"/>
          <w:color w:val="000000"/>
        </w:rPr>
        <w:t>sensing</w:t>
      </w:r>
      <w:r w:rsidR="00507DAB">
        <w:rPr>
          <w:rFonts w:eastAsia="Times New Roman" w:cstheme="minorHAnsi"/>
          <w:color w:val="000000"/>
        </w:rPr>
        <w:t xml:space="preserve"> relies on many elements</w:t>
      </w:r>
      <w:r w:rsidR="00760B06" w:rsidRPr="00861447">
        <w:rPr>
          <w:rFonts w:eastAsia="Times New Roman" w:cstheme="minorHAnsi"/>
          <w:color w:val="000000"/>
        </w:rPr>
        <w:t xml:space="preserve">, </w:t>
      </w:r>
      <w:r w:rsidR="00677786" w:rsidRPr="00861447">
        <w:rPr>
          <w:rFonts w:eastAsia="Times New Roman" w:cstheme="minorHAnsi"/>
          <w:color w:val="000000"/>
        </w:rPr>
        <w:t xml:space="preserve">including high-resolution eyes capable of </w:t>
      </w:r>
      <w:r w:rsidR="00E9178A" w:rsidRPr="00861447">
        <w:rPr>
          <w:rFonts w:eastAsia="Times New Roman" w:cstheme="minorHAnsi"/>
          <w:color w:val="000000"/>
        </w:rPr>
        <w:t xml:space="preserve">detecting </w:t>
      </w:r>
      <w:r w:rsidR="00677786" w:rsidRPr="00861447">
        <w:rPr>
          <w:rFonts w:eastAsia="Times New Roman" w:cstheme="minorHAnsi"/>
          <w:color w:val="000000"/>
        </w:rPr>
        <w:t>object</w:t>
      </w:r>
      <w:r w:rsidR="00E9178A" w:rsidRPr="00861447">
        <w:rPr>
          <w:rFonts w:eastAsia="Times New Roman" w:cstheme="minorHAnsi"/>
          <w:color w:val="000000"/>
        </w:rPr>
        <w:t>s</w:t>
      </w:r>
      <w:r w:rsidR="00E2160A" w:rsidRPr="00861447">
        <w:rPr>
          <w:rFonts w:eastAsia="Times New Roman" w:cstheme="minorHAnsi"/>
          <w:color w:val="000000"/>
        </w:rPr>
        <w:t xml:space="preserve">, </w:t>
      </w:r>
      <w:r w:rsidR="0077161B">
        <w:rPr>
          <w:rFonts w:eastAsia="Times New Roman" w:cstheme="minorHAnsi"/>
          <w:color w:val="000000"/>
        </w:rPr>
        <w:t>c</w:t>
      </w:r>
      <w:r w:rsidR="00760B06" w:rsidRPr="00861447">
        <w:rPr>
          <w:rFonts w:eastAsia="Times New Roman" w:cstheme="minorHAnsi"/>
          <w:color w:val="000000"/>
        </w:rPr>
        <w:t>ompensatory eye movements to prevent image blur,</w:t>
      </w:r>
      <w:r w:rsidR="00B2765F" w:rsidRPr="00861447">
        <w:rPr>
          <w:rFonts w:eastAsia="Times New Roman" w:cstheme="minorHAnsi"/>
          <w:color w:val="000000"/>
        </w:rPr>
        <w:t xml:space="preserve"> </w:t>
      </w:r>
      <w:r w:rsidR="00DD7992" w:rsidRPr="00861447">
        <w:rPr>
          <w:rFonts w:eastAsia="Times New Roman" w:cstheme="minorHAnsi"/>
          <w:color w:val="000000"/>
        </w:rPr>
        <w:t>and motion sensors to trigger compensatory eye movements</w:t>
      </w:r>
      <w:r w:rsidR="003A36F5" w:rsidRPr="00861447">
        <w:rPr>
          <w:rFonts w:eastAsia="Times New Roman" w:cstheme="minorHAnsi"/>
          <w:color w:val="000000"/>
        </w:rPr>
        <w:t>.</w:t>
      </w:r>
      <w:r w:rsidR="0077161B" w:rsidRPr="0077161B">
        <w:rPr>
          <w:rFonts w:eastAsia="Times New Roman" w:cstheme="minorHAnsi"/>
          <w:color w:val="000000"/>
        </w:rPr>
        <w:t xml:space="preserve"> </w:t>
      </w:r>
      <w:r w:rsidR="00EB6932">
        <w:rPr>
          <w:rFonts w:eastAsia="Times New Roman" w:cstheme="minorHAnsi"/>
          <w:color w:val="000000"/>
        </w:rPr>
        <w:t xml:space="preserve"> In addition, </w:t>
      </w:r>
      <w:r w:rsidR="00585142">
        <w:rPr>
          <w:rFonts w:eastAsia="Times New Roman" w:cstheme="minorHAnsi"/>
          <w:color w:val="000000"/>
        </w:rPr>
        <w:t>f</w:t>
      </w:r>
      <w:r w:rsidR="00BF1D7E">
        <w:rPr>
          <w:rFonts w:eastAsia="Times New Roman" w:cstheme="minorHAnsi"/>
          <w:color w:val="000000"/>
        </w:rPr>
        <w:t xml:space="preserve">irst order, </w:t>
      </w:r>
      <w:r w:rsidR="0077161B" w:rsidRPr="00861447">
        <w:rPr>
          <w:rFonts w:eastAsia="Times New Roman" w:cstheme="minorHAnsi"/>
          <w:color w:val="000000"/>
        </w:rPr>
        <w:t>laminated visual structures</w:t>
      </w:r>
      <w:r w:rsidR="001A4823">
        <w:rPr>
          <w:rFonts w:eastAsia="Times New Roman" w:cstheme="minorHAnsi"/>
          <w:color w:val="000000"/>
        </w:rPr>
        <w:t xml:space="preserve"> in the brain</w:t>
      </w:r>
      <w:r w:rsidR="0077161B" w:rsidRPr="00861447">
        <w:rPr>
          <w:rFonts w:eastAsia="Times New Roman" w:cstheme="minorHAnsi"/>
          <w:color w:val="000000"/>
        </w:rPr>
        <w:t xml:space="preserve"> extract the relevant spatiotemporal features that </w:t>
      </w:r>
      <w:r w:rsidR="003736F1">
        <w:rPr>
          <w:rFonts w:eastAsia="Times New Roman" w:cstheme="minorHAnsi"/>
          <w:color w:val="000000"/>
        </w:rPr>
        <w:t xml:space="preserve">are necessary for </w:t>
      </w:r>
      <w:r w:rsidR="0077161B" w:rsidRPr="00861447">
        <w:rPr>
          <w:rFonts w:eastAsia="Times New Roman" w:cstheme="minorHAnsi"/>
          <w:color w:val="000000"/>
        </w:rPr>
        <w:t xml:space="preserve">object detection </w:t>
      </w:r>
      <w:r w:rsidR="00A21E6B">
        <w:rPr>
          <w:rFonts w:eastAsia="Times New Roman" w:cstheme="minorHAnsi"/>
          <w:color w:val="000000"/>
        </w:rPr>
        <w:t xml:space="preserve">in the first place and that allow animals </w:t>
      </w:r>
      <w:r w:rsidR="00A21E6B" w:rsidRPr="002A22D1">
        <w:rPr>
          <w:rFonts w:eastAsia="Times New Roman" w:cstheme="minorHAnsi"/>
          <w:color w:val="000000"/>
        </w:rPr>
        <w:t xml:space="preserve">to detect </w:t>
      </w:r>
      <w:r w:rsidR="00B6608B">
        <w:rPr>
          <w:rFonts w:eastAsia="Times New Roman" w:cstheme="minorHAnsi"/>
          <w:color w:val="000000"/>
        </w:rPr>
        <w:t xml:space="preserve">relative </w:t>
      </w:r>
      <w:r w:rsidR="0077161B" w:rsidRPr="002A22D1">
        <w:rPr>
          <w:rFonts w:eastAsia="Times New Roman" w:cstheme="minorHAnsi"/>
          <w:color w:val="000000"/>
        </w:rPr>
        <w:t>move</w:t>
      </w:r>
      <w:r w:rsidR="001C513A">
        <w:rPr>
          <w:rFonts w:eastAsia="Times New Roman" w:cstheme="minorHAnsi"/>
          <w:color w:val="000000"/>
        </w:rPr>
        <w:t xml:space="preserve">ment </w:t>
      </w:r>
      <w:r w:rsidR="003E22AA">
        <w:rPr>
          <w:rFonts w:eastAsia="Times New Roman" w:cstheme="minorHAnsi"/>
          <w:color w:val="000000"/>
        </w:rPr>
        <w:t xml:space="preserve">and movement direction </w:t>
      </w:r>
      <w:r w:rsidR="001C513A">
        <w:rPr>
          <w:rFonts w:eastAsia="Times New Roman" w:cstheme="minorHAnsi"/>
          <w:color w:val="000000"/>
        </w:rPr>
        <w:t xml:space="preserve">between </w:t>
      </w:r>
      <w:r w:rsidR="000567AD">
        <w:rPr>
          <w:rFonts w:eastAsia="Times New Roman" w:cstheme="minorHAnsi"/>
          <w:color w:val="000000"/>
        </w:rPr>
        <w:t>se</w:t>
      </w:r>
      <w:r w:rsidR="00171019">
        <w:rPr>
          <w:rFonts w:eastAsia="Times New Roman" w:cstheme="minorHAnsi"/>
          <w:color w:val="000000"/>
        </w:rPr>
        <w:t xml:space="preserve">lf and </w:t>
      </w:r>
      <w:r w:rsidR="001C513A">
        <w:rPr>
          <w:rFonts w:eastAsia="Times New Roman" w:cstheme="minorHAnsi"/>
          <w:color w:val="000000"/>
        </w:rPr>
        <w:t>an object</w:t>
      </w:r>
      <w:r w:rsidR="00862918">
        <w:rPr>
          <w:rFonts w:eastAsia="Times New Roman" w:cstheme="minorHAnsi"/>
          <w:color w:val="000000"/>
        </w:rPr>
        <w:t xml:space="preserve"> of interest</w:t>
      </w:r>
      <w:r w:rsidR="006A46DB" w:rsidRPr="002A22D1">
        <w:rPr>
          <w:rFonts w:eastAsia="Times New Roman" w:cstheme="minorHAnsi"/>
          <w:color w:val="000000"/>
        </w:rPr>
        <w:t xml:space="preserve"> </w:t>
      </w:r>
      <w:r w:rsidR="00081A61" w:rsidRPr="002A22D1">
        <w:rPr>
          <w:rFonts w:eastAsia="Times New Roman" w:cstheme="minorHAnsi"/>
          <w:color w:val="000000"/>
        </w:rPr>
        <w:t>(</w:t>
      </w:r>
      <w:r w:rsidR="003736F1" w:rsidRPr="002A22D1">
        <w:rPr>
          <w:rFonts w:eastAsia="Times New Roman" w:cstheme="minorHAnsi"/>
          <w:color w:val="000000"/>
        </w:rPr>
        <w:t>see Section</w:t>
      </w:r>
      <w:r w:rsidR="00F54A5F" w:rsidRPr="002A22D1">
        <w:rPr>
          <w:rFonts w:eastAsia="Times New Roman" w:cstheme="minorHAnsi"/>
          <w:color w:val="000000"/>
        </w:rPr>
        <w:t xml:space="preserve"> 2D).  </w:t>
      </w:r>
      <w:r w:rsidR="003736F1" w:rsidRPr="002A22D1">
        <w:rPr>
          <w:rFonts w:eastAsia="Times New Roman" w:cstheme="minorHAnsi"/>
          <w:color w:val="000000"/>
        </w:rPr>
        <w:t xml:space="preserve"> </w:t>
      </w:r>
      <w:r w:rsidR="00F17E57" w:rsidRPr="002A22D1">
        <w:rPr>
          <w:rFonts w:eastAsia="Times New Roman" w:cstheme="minorHAnsi"/>
          <w:color w:val="000000"/>
        </w:rPr>
        <w:t xml:space="preserve">Finally, the capacity for </w:t>
      </w:r>
      <w:r w:rsidR="00574217" w:rsidRPr="002A22D1">
        <w:rPr>
          <w:rFonts w:eastAsia="Times New Roman" w:cstheme="minorHAnsi"/>
          <w:color w:val="000000"/>
        </w:rPr>
        <w:t>high-speed</w:t>
      </w:r>
      <w:r w:rsidR="00F17E57" w:rsidRPr="002A22D1">
        <w:rPr>
          <w:rFonts w:eastAsia="Times New Roman" w:cstheme="minorHAnsi"/>
          <w:color w:val="000000"/>
        </w:rPr>
        <w:t xml:space="preserve"> locomotion </w:t>
      </w:r>
      <w:r w:rsidR="00F128B3" w:rsidRPr="002A22D1">
        <w:rPr>
          <w:rFonts w:eastAsia="Times New Roman" w:cstheme="minorHAnsi"/>
          <w:color w:val="000000"/>
        </w:rPr>
        <w:lastRenderedPageBreak/>
        <w:t xml:space="preserve">frames the </w:t>
      </w:r>
      <w:r w:rsidR="006A46DB" w:rsidRPr="002A22D1">
        <w:rPr>
          <w:rFonts w:eastAsia="Times New Roman" w:cstheme="minorHAnsi"/>
          <w:color w:val="000000"/>
        </w:rPr>
        <w:t>adaptive significance</w:t>
      </w:r>
      <w:r w:rsidR="006A46DB">
        <w:rPr>
          <w:rFonts w:eastAsia="Times New Roman" w:cstheme="minorHAnsi"/>
          <w:color w:val="000000"/>
        </w:rPr>
        <w:t xml:space="preserve"> of</w:t>
      </w:r>
      <w:r w:rsidR="00F128B3">
        <w:rPr>
          <w:rFonts w:eastAsia="Times New Roman" w:cstheme="minorHAnsi"/>
          <w:color w:val="000000"/>
        </w:rPr>
        <w:t xml:space="preserve"> compensatory eye movements in animals with high-resolution</w:t>
      </w:r>
      <w:r w:rsidR="00466DA4">
        <w:rPr>
          <w:rFonts w:eastAsia="Times New Roman" w:cstheme="minorHAnsi"/>
          <w:color w:val="000000"/>
        </w:rPr>
        <w:t xml:space="preserve"> vision</w:t>
      </w:r>
      <w:r w:rsidR="00F128B3">
        <w:rPr>
          <w:rFonts w:eastAsia="Times New Roman" w:cstheme="minorHAnsi"/>
          <w:color w:val="000000"/>
        </w:rPr>
        <w:t xml:space="preserve">. </w:t>
      </w:r>
    </w:p>
    <w:p w14:paraId="0C82F538" w14:textId="77777777" w:rsidR="0016270A" w:rsidRDefault="006F2F97" w:rsidP="0016270A">
      <w:pPr>
        <w:ind w:firstLine="720"/>
        <w:rPr>
          <w:rFonts w:eastAsia="Times New Roman" w:cstheme="minorHAnsi"/>
          <w:color w:val="000000"/>
        </w:rPr>
      </w:pPr>
      <w:r w:rsidRPr="00861447">
        <w:rPr>
          <w:rFonts w:eastAsia="Times New Roman" w:cstheme="minorHAnsi"/>
          <w:color w:val="000000"/>
        </w:rPr>
        <w:t xml:space="preserve">The importance of </w:t>
      </w:r>
      <w:r w:rsidR="00BD470D">
        <w:rPr>
          <w:rFonts w:eastAsia="Times New Roman" w:cstheme="minorHAnsi"/>
          <w:color w:val="000000"/>
        </w:rPr>
        <w:t xml:space="preserve">these </w:t>
      </w:r>
      <w:r w:rsidR="00A17B0D" w:rsidRPr="00861447">
        <w:rPr>
          <w:rFonts w:eastAsia="Times New Roman" w:cstheme="minorHAnsi"/>
          <w:color w:val="000000"/>
        </w:rPr>
        <w:t xml:space="preserve">combined </w:t>
      </w:r>
      <w:r w:rsidRPr="00861447">
        <w:rPr>
          <w:rFonts w:eastAsia="Times New Roman" w:cstheme="minorHAnsi"/>
          <w:color w:val="000000"/>
        </w:rPr>
        <w:t xml:space="preserve">pivotal traits to active sensing </w:t>
      </w:r>
      <w:r w:rsidR="000048B5" w:rsidRPr="00861447">
        <w:rPr>
          <w:rFonts w:eastAsia="Times New Roman" w:cstheme="minorHAnsi"/>
          <w:color w:val="000000"/>
        </w:rPr>
        <w:t>has profound implications</w:t>
      </w:r>
      <w:r w:rsidRPr="00861447">
        <w:rPr>
          <w:rFonts w:eastAsia="Times New Roman" w:cstheme="minorHAnsi"/>
          <w:color w:val="000000"/>
        </w:rPr>
        <w:t xml:space="preserve">, as </w:t>
      </w:r>
      <w:r w:rsidR="00277688" w:rsidRPr="00861447">
        <w:rPr>
          <w:rFonts w:eastAsia="Times New Roman" w:cstheme="minorHAnsi"/>
          <w:color w:val="000000"/>
        </w:rPr>
        <w:t>a</w:t>
      </w:r>
      <w:r w:rsidR="004A46BC" w:rsidRPr="00861447">
        <w:rPr>
          <w:rFonts w:eastAsia="Times New Roman" w:cstheme="minorHAnsi"/>
          <w:color w:val="000000"/>
        </w:rPr>
        <w:t xml:space="preserve">ctive sensing </w:t>
      </w:r>
      <w:r w:rsidR="00A17B0D" w:rsidRPr="00861447">
        <w:rPr>
          <w:rFonts w:eastAsia="Times New Roman" w:cstheme="minorHAnsi"/>
          <w:color w:val="000000"/>
        </w:rPr>
        <w:t xml:space="preserve">also </w:t>
      </w:r>
      <w:r w:rsidR="00C60940" w:rsidRPr="00861447">
        <w:rPr>
          <w:rFonts w:eastAsia="Times New Roman" w:cstheme="minorHAnsi"/>
          <w:color w:val="000000"/>
        </w:rPr>
        <w:t xml:space="preserve">enhances </w:t>
      </w:r>
      <w:r w:rsidR="004A46BC" w:rsidRPr="00861447">
        <w:rPr>
          <w:rFonts w:eastAsia="Times New Roman" w:cstheme="minorHAnsi"/>
          <w:color w:val="000000"/>
        </w:rPr>
        <w:t>learning abilities</w:t>
      </w:r>
      <w:r w:rsidR="00A14195" w:rsidRPr="00861447">
        <w:rPr>
          <w:rFonts w:eastAsia="Times New Roman" w:cstheme="minorHAnsi"/>
          <w:color w:val="000000"/>
        </w:rPr>
        <w:t>,</w:t>
      </w:r>
      <w:r w:rsidR="00A17B0D" w:rsidRPr="00861447">
        <w:rPr>
          <w:rFonts w:eastAsia="Times New Roman" w:cstheme="minorHAnsi"/>
          <w:color w:val="000000"/>
        </w:rPr>
        <w:t xml:space="preserve"> </w:t>
      </w:r>
      <w:r w:rsidR="00285348" w:rsidRPr="00861447">
        <w:rPr>
          <w:rFonts w:eastAsia="Times New Roman" w:cstheme="minorHAnsi"/>
          <w:color w:val="000000"/>
        </w:rPr>
        <w:t>fu</w:t>
      </w:r>
      <w:r w:rsidR="00285348">
        <w:rPr>
          <w:rFonts w:eastAsia="Times New Roman" w:cstheme="minorHAnsi"/>
          <w:color w:val="000000"/>
        </w:rPr>
        <w:t xml:space="preserve">ndamental to </w:t>
      </w:r>
      <w:r w:rsidR="000B4AEF">
        <w:rPr>
          <w:rFonts w:eastAsia="Times New Roman" w:cstheme="minorHAnsi"/>
          <w:color w:val="000000"/>
        </w:rPr>
        <w:t>the evolution of cognitive complexity (</w:t>
      </w:r>
      <w:r w:rsidR="000B3CD5" w:rsidRPr="0000146F">
        <w:rPr>
          <w:rFonts w:ascii="Calibri" w:eastAsia="Calibri" w:hAnsi="Calibri" w:cs="Calibri"/>
          <w:iCs/>
          <w:color w:val="000000" w:themeColor="text1"/>
        </w:rPr>
        <w:t>Ginsburg</w:t>
      </w:r>
      <w:r w:rsidR="000B3CD5">
        <w:rPr>
          <w:rFonts w:ascii="Calibri" w:eastAsia="Calibri" w:hAnsi="Calibri" w:cs="Calibri"/>
          <w:iCs/>
          <w:color w:val="000000" w:themeColor="text1"/>
        </w:rPr>
        <w:t xml:space="preserve"> and Jablonka</w:t>
      </w:r>
      <w:r w:rsidR="000B3CD5" w:rsidRPr="0035494B">
        <w:rPr>
          <w:rFonts w:ascii="Calibri" w:eastAsia="Calibri" w:hAnsi="Calibri" w:cs="Calibri"/>
          <w:color w:val="000000" w:themeColor="text1"/>
        </w:rPr>
        <w:t>, 2021</w:t>
      </w:r>
      <w:r w:rsidR="000B4AEF">
        <w:rPr>
          <w:rFonts w:eastAsia="Times New Roman" w:cstheme="minorHAnsi"/>
          <w:color w:val="000000"/>
        </w:rPr>
        <w:t xml:space="preserve">).  </w:t>
      </w:r>
      <w:r w:rsidR="004A46BC" w:rsidRPr="00F52452">
        <w:rPr>
          <w:rFonts w:eastAsia="Times New Roman" w:cstheme="minorHAnsi"/>
          <w:color w:val="000000"/>
        </w:rPr>
        <w:t>Animals in control of incoming sensory information learn more quickly than those that passively receive it (</w:t>
      </w:r>
      <w:proofErr w:type="spellStart"/>
      <w:r w:rsidR="004A46BC" w:rsidRPr="00F52452">
        <w:rPr>
          <w:rFonts w:eastAsia="Times New Roman" w:cstheme="minorHAnsi"/>
          <w:color w:val="000000"/>
        </w:rPr>
        <w:t>Brembs</w:t>
      </w:r>
      <w:proofErr w:type="spellEnd"/>
      <w:r w:rsidR="004A46BC" w:rsidRPr="00F52452">
        <w:rPr>
          <w:rFonts w:eastAsia="Times New Roman" w:cstheme="minorHAnsi"/>
          <w:color w:val="000000"/>
        </w:rPr>
        <w:t xml:space="preserve"> &amp; Heisenberg, 2000; Wolf &amp; Heisenberg, 1991). As but one example, active visual sensing is critical to the developmental learning abilities of human infants, who often manipulate the apparent size or position of an object within their central field of view, either by moving closer to the object or by repositioning the object closer to them (</w:t>
      </w:r>
      <w:proofErr w:type="spellStart"/>
      <w:r w:rsidR="004A46BC" w:rsidRPr="00F52452">
        <w:rPr>
          <w:rFonts w:eastAsia="Times New Roman" w:cstheme="minorHAnsi"/>
          <w:color w:val="000000"/>
        </w:rPr>
        <w:t>Suanda</w:t>
      </w:r>
      <w:proofErr w:type="spellEnd"/>
      <w:r w:rsidR="004A46BC" w:rsidRPr="00F52452">
        <w:rPr>
          <w:rFonts w:eastAsia="Times New Roman" w:cstheme="minorHAnsi"/>
          <w:color w:val="000000"/>
        </w:rPr>
        <w:t xml:space="preserve"> et al, 2019; Yu and Smith, 2012). </w:t>
      </w:r>
      <w:r w:rsidR="004F7616">
        <w:rPr>
          <w:rFonts w:eastAsia="Times New Roman" w:cstheme="minorHAnsi"/>
          <w:color w:val="000000"/>
        </w:rPr>
        <w:t xml:space="preserve"> </w:t>
      </w:r>
    </w:p>
    <w:p w14:paraId="4698B142" w14:textId="49490702" w:rsidR="007059A0" w:rsidRDefault="004F7616" w:rsidP="006F56D9">
      <w:pPr>
        <w:ind w:firstLine="720"/>
        <w:rPr>
          <w:rFonts w:ascii="Calibri" w:eastAsia="Calibri" w:hAnsi="Calibri" w:cs="Calibri"/>
          <w:color w:val="000000" w:themeColor="text1"/>
        </w:rPr>
      </w:pPr>
      <w:r>
        <w:rPr>
          <w:rFonts w:eastAsia="Times New Roman" w:cstheme="minorHAnsi"/>
          <w:color w:val="000000"/>
        </w:rPr>
        <w:t xml:space="preserve">With respect to learning, </w:t>
      </w:r>
      <w:r w:rsidRPr="00F52452">
        <w:rPr>
          <w:rFonts w:eastAsia="Times New Roman" w:cstheme="minorHAnsi"/>
          <w:color w:val="000000"/>
        </w:rPr>
        <w:t xml:space="preserve">adaptive filter </w:t>
      </w:r>
      <w:r w:rsidR="00C76D99">
        <w:rPr>
          <w:rFonts w:eastAsia="Times New Roman" w:cstheme="minorHAnsi"/>
          <w:color w:val="000000"/>
        </w:rPr>
        <w:t>architectures</w:t>
      </w:r>
      <w:r w:rsidRPr="00F52452">
        <w:rPr>
          <w:rFonts w:eastAsia="Times New Roman" w:cstheme="minorHAnsi"/>
          <w:color w:val="000000"/>
        </w:rPr>
        <w:t xml:space="preserve"> </w:t>
      </w:r>
      <w:r>
        <w:rPr>
          <w:rFonts w:eastAsia="Times New Roman" w:cstheme="minorHAnsi"/>
          <w:color w:val="000000"/>
        </w:rPr>
        <w:t>(an intermediate</w:t>
      </w:r>
      <w:r w:rsidR="00755525">
        <w:rPr>
          <w:rFonts w:eastAsia="Times New Roman" w:cstheme="minorHAnsi"/>
          <w:color w:val="000000"/>
        </w:rPr>
        <w:t xml:space="preserve"> brain</w:t>
      </w:r>
      <w:r>
        <w:rPr>
          <w:rFonts w:eastAsia="Times New Roman" w:cstheme="minorHAnsi"/>
          <w:color w:val="000000"/>
        </w:rPr>
        <w:t xml:space="preserve"> trait</w:t>
      </w:r>
      <w:r w:rsidR="00DD00A5">
        <w:rPr>
          <w:rFonts w:eastAsia="Times New Roman" w:cstheme="minorHAnsi"/>
          <w:color w:val="000000"/>
        </w:rPr>
        <w:t>, nominally</w:t>
      </w:r>
      <w:r>
        <w:rPr>
          <w:rFonts w:eastAsia="Times New Roman" w:cstheme="minorHAnsi"/>
          <w:color w:val="000000"/>
        </w:rPr>
        <w:t xml:space="preserve"> shared </w:t>
      </w:r>
      <w:r w:rsidR="0019304B">
        <w:rPr>
          <w:rFonts w:eastAsia="Times New Roman" w:cstheme="minorHAnsi"/>
          <w:color w:val="000000"/>
        </w:rPr>
        <w:t>with</w:t>
      </w:r>
      <w:r>
        <w:rPr>
          <w:rFonts w:eastAsia="Times New Roman" w:cstheme="minorHAnsi"/>
          <w:color w:val="000000"/>
        </w:rPr>
        <w:t xml:space="preserve"> only </w:t>
      </w:r>
      <w:r w:rsidR="0019304B">
        <w:rPr>
          <w:rFonts w:eastAsia="Times New Roman" w:cstheme="minorHAnsi"/>
          <w:color w:val="000000"/>
        </w:rPr>
        <w:t>two other non-CC phyla</w:t>
      </w:r>
      <w:r>
        <w:rPr>
          <w:rFonts w:eastAsia="Times New Roman" w:cstheme="minorHAnsi"/>
          <w:color w:val="000000"/>
        </w:rPr>
        <w:t>)</w:t>
      </w:r>
      <w:r w:rsidR="0019304B">
        <w:rPr>
          <w:rFonts w:eastAsia="Times New Roman" w:cstheme="minorHAnsi"/>
          <w:color w:val="000000"/>
        </w:rPr>
        <w:t xml:space="preserve"> are </w:t>
      </w:r>
      <w:r w:rsidR="00C76D99">
        <w:rPr>
          <w:rFonts w:eastAsia="Times New Roman" w:cstheme="minorHAnsi"/>
          <w:color w:val="000000"/>
        </w:rPr>
        <w:t>integral to active sensing</w:t>
      </w:r>
      <w:r w:rsidR="00C81796">
        <w:rPr>
          <w:rFonts w:eastAsia="Times New Roman" w:cstheme="minorHAnsi"/>
          <w:color w:val="000000"/>
        </w:rPr>
        <w:t xml:space="preserve"> (Fig. 3A)</w:t>
      </w:r>
      <w:r w:rsidRPr="00F52452">
        <w:rPr>
          <w:rFonts w:eastAsia="Times New Roman" w:cstheme="minorHAnsi"/>
          <w:color w:val="000000"/>
        </w:rPr>
        <w:t xml:space="preserve">. Adaptive filter </w:t>
      </w:r>
      <w:r w:rsidR="00957DD3">
        <w:rPr>
          <w:rFonts w:eastAsia="Times New Roman" w:cstheme="minorHAnsi"/>
          <w:color w:val="000000"/>
        </w:rPr>
        <w:t>networks</w:t>
      </w:r>
      <w:r w:rsidRPr="00F52452">
        <w:rPr>
          <w:rFonts w:eastAsia="Times New Roman" w:cstheme="minorHAnsi"/>
          <w:color w:val="000000"/>
        </w:rPr>
        <w:t xml:space="preserve"> use continuous sensory feedback generated by body movements to build knowledge and expectations (i.e., to learn) about the </w:t>
      </w:r>
      <w:r>
        <w:rPr>
          <w:rFonts w:eastAsia="Times New Roman" w:cstheme="minorHAnsi"/>
          <w:color w:val="000000"/>
        </w:rPr>
        <w:t xml:space="preserve">consequences of an </w:t>
      </w:r>
      <w:r w:rsidRPr="00F52452">
        <w:rPr>
          <w:rFonts w:eastAsia="Times New Roman" w:cstheme="minorHAnsi"/>
          <w:color w:val="000000"/>
        </w:rPr>
        <w:t xml:space="preserve">animal’s own actions, </w:t>
      </w:r>
      <w:r>
        <w:rPr>
          <w:rFonts w:eastAsia="Times New Roman" w:cstheme="minorHAnsi"/>
          <w:color w:val="000000"/>
        </w:rPr>
        <w:t xml:space="preserve">making it easier for </w:t>
      </w:r>
      <w:r>
        <w:rPr>
          <w:rFonts w:ascii="Calibri" w:eastAsia="Calibri" w:hAnsi="Calibri" w:cs="Calibri"/>
          <w:color w:val="000000" w:themeColor="text1"/>
        </w:rPr>
        <w:t>them</w:t>
      </w:r>
      <w:r w:rsidRPr="00AD2F2E">
        <w:rPr>
          <w:rFonts w:ascii="Calibri" w:eastAsia="Calibri" w:hAnsi="Calibri" w:cs="Calibri"/>
          <w:color w:val="000000" w:themeColor="text1"/>
        </w:rPr>
        <w:t xml:space="preserve"> to predict the consequences of future actions</w:t>
      </w:r>
      <w:r w:rsidR="00957DD3">
        <w:rPr>
          <w:rFonts w:ascii="Calibri" w:eastAsia="Calibri" w:hAnsi="Calibri" w:cs="Calibri"/>
          <w:color w:val="000000" w:themeColor="text1"/>
        </w:rPr>
        <w:t xml:space="preserve"> </w:t>
      </w:r>
      <w:r w:rsidR="00957DD3">
        <w:rPr>
          <w:rFonts w:eastAsia="Times New Roman" w:cstheme="minorHAnsi"/>
          <w:color w:val="000000"/>
        </w:rPr>
        <w:t>(</w:t>
      </w:r>
      <w:r w:rsidR="00957DD3" w:rsidRPr="00F52452">
        <w:rPr>
          <w:rFonts w:eastAsia="Times New Roman" w:cstheme="minorHAnsi"/>
          <w:color w:val="000000"/>
        </w:rPr>
        <w:t xml:space="preserve">Montgomery &amp; </w:t>
      </w:r>
      <w:proofErr w:type="spellStart"/>
      <w:r w:rsidR="00957DD3" w:rsidRPr="00F52452">
        <w:rPr>
          <w:rFonts w:eastAsia="Times New Roman" w:cstheme="minorHAnsi"/>
          <w:color w:val="000000"/>
        </w:rPr>
        <w:t>Bodznick</w:t>
      </w:r>
      <w:proofErr w:type="spellEnd"/>
      <w:r w:rsidR="00957DD3" w:rsidRPr="00F52452">
        <w:rPr>
          <w:rFonts w:eastAsia="Times New Roman" w:cstheme="minorHAnsi"/>
          <w:color w:val="000000"/>
        </w:rPr>
        <w:t>, 2016</w:t>
      </w:r>
      <w:r w:rsidR="00957DD3">
        <w:rPr>
          <w:rFonts w:eastAsia="Times New Roman" w:cstheme="minorHAnsi"/>
          <w:color w:val="000000"/>
        </w:rPr>
        <w:t>,</w:t>
      </w:r>
      <w:r w:rsidR="00957DD3" w:rsidRPr="00F52452">
        <w:rPr>
          <w:rFonts w:eastAsia="Times New Roman" w:cstheme="minorHAnsi"/>
          <w:color w:val="000000"/>
        </w:rPr>
        <w:t xml:space="preserve"> see also Appendix B: Brain traits)</w:t>
      </w:r>
      <w:r>
        <w:rPr>
          <w:rFonts w:ascii="Calibri" w:eastAsia="Calibri" w:hAnsi="Calibri" w:cs="Calibri"/>
          <w:color w:val="000000" w:themeColor="text1"/>
        </w:rPr>
        <w:t>.</w:t>
      </w:r>
    </w:p>
    <w:p w14:paraId="7F6116D2" w14:textId="7B069540" w:rsidR="00F52452" w:rsidRPr="006F56D9" w:rsidRDefault="00B53222" w:rsidP="006F56D9">
      <w:pPr>
        <w:ind w:firstLine="720"/>
        <w:rPr>
          <w:rFonts w:ascii="Calibri" w:eastAsia="Calibri" w:hAnsi="Calibri" w:cs="Calibri"/>
          <w:color w:val="000000" w:themeColor="text1"/>
        </w:rPr>
      </w:pPr>
      <w:r w:rsidRPr="008C478B">
        <w:rPr>
          <w:rFonts w:eastAsiaTheme="majorEastAsia" w:cstheme="minorHAnsi"/>
          <w:color w:val="2F5496" w:themeColor="accent1" w:themeShade="BF"/>
        </w:rPr>
        <w:tab/>
      </w:r>
    </w:p>
    <w:p w14:paraId="00716891" w14:textId="2D8EB7C9" w:rsidR="002278B5" w:rsidRDefault="00F41452" w:rsidP="00A62E14">
      <w:pPr>
        <w:pStyle w:val="Heading2"/>
        <w:rPr>
          <w:rFonts w:eastAsia="Times New Roman"/>
        </w:rPr>
      </w:pPr>
      <w:r>
        <w:rPr>
          <w:rFonts w:eastAsia="Times New Roman"/>
        </w:rPr>
        <w:t>2</w:t>
      </w:r>
      <w:r w:rsidR="004B0F1C">
        <w:rPr>
          <w:rFonts w:eastAsia="Times New Roman"/>
        </w:rPr>
        <w:t>C</w:t>
      </w:r>
      <w:r w:rsidR="00A62E14">
        <w:rPr>
          <w:rFonts w:eastAsia="Times New Roman"/>
        </w:rPr>
        <w:t xml:space="preserve">. </w:t>
      </w:r>
      <w:r w:rsidR="001112CC">
        <w:rPr>
          <w:rFonts w:eastAsia="Times New Roman"/>
        </w:rPr>
        <w:t xml:space="preserve"> The significance of high-resolution eyes and</w:t>
      </w:r>
      <w:r w:rsidR="00BF1409">
        <w:rPr>
          <w:rFonts w:eastAsia="Times New Roman"/>
        </w:rPr>
        <w:t xml:space="preserve"> </w:t>
      </w:r>
      <w:r w:rsidR="0014720A">
        <w:rPr>
          <w:rFonts w:eastAsia="Times New Roman"/>
        </w:rPr>
        <w:t xml:space="preserve">first-order </w:t>
      </w:r>
      <w:r w:rsidR="00460E0D">
        <w:rPr>
          <w:rFonts w:eastAsia="Times New Roman"/>
        </w:rPr>
        <w:t>processing</w:t>
      </w:r>
      <w:r w:rsidR="0014720A">
        <w:rPr>
          <w:rFonts w:eastAsia="Times New Roman"/>
        </w:rPr>
        <w:t xml:space="preserve"> areas </w:t>
      </w:r>
    </w:p>
    <w:p w14:paraId="217D8B35" w14:textId="499D9AA9" w:rsidR="00742FAA" w:rsidRDefault="00742FAA" w:rsidP="00113DA2">
      <w:pPr>
        <w:ind w:firstLine="720"/>
        <w:rPr>
          <w:rFonts w:ascii="Calibri" w:eastAsia="Calibri" w:hAnsi="Calibri" w:cs="Calibri"/>
          <w:color w:val="000000" w:themeColor="text1"/>
        </w:rPr>
      </w:pPr>
      <w:r>
        <w:rPr>
          <w:rFonts w:ascii="Calibri" w:eastAsia="Calibri" w:hAnsi="Calibri" w:cs="Calibri"/>
          <w:color w:val="000000" w:themeColor="text1"/>
        </w:rPr>
        <w:t>Distal</w:t>
      </w:r>
      <w:r w:rsidRPr="0035494B">
        <w:rPr>
          <w:rFonts w:ascii="Calibri" w:eastAsia="Calibri" w:hAnsi="Calibri" w:cs="Calibri"/>
          <w:color w:val="000000" w:themeColor="text1"/>
        </w:rPr>
        <w:t xml:space="preserve"> sensing and ‘true’ eyes </w:t>
      </w:r>
      <w:r>
        <w:rPr>
          <w:rFonts w:ascii="Calibri" w:eastAsia="Calibri" w:hAnsi="Calibri" w:cs="Calibri"/>
          <w:color w:val="000000" w:themeColor="text1"/>
        </w:rPr>
        <w:t>are two traits that are</w:t>
      </w:r>
      <w:r w:rsidRPr="0035494B">
        <w:rPr>
          <w:rFonts w:ascii="Calibri" w:eastAsia="Calibri" w:hAnsi="Calibri" w:cs="Calibri"/>
          <w:color w:val="000000" w:themeColor="text1"/>
        </w:rPr>
        <w:t xml:space="preserve"> often linked together as key elements in the evolution of </w:t>
      </w:r>
      <w:r w:rsidR="004C724F">
        <w:rPr>
          <w:rFonts w:ascii="Calibri" w:eastAsia="Calibri" w:hAnsi="Calibri" w:cs="Calibri"/>
          <w:color w:val="000000" w:themeColor="text1"/>
        </w:rPr>
        <w:t xml:space="preserve">mind and </w:t>
      </w:r>
      <w:r w:rsidRPr="0035494B">
        <w:rPr>
          <w:rFonts w:ascii="Calibri" w:eastAsia="Calibri" w:hAnsi="Calibri" w:cs="Calibri"/>
          <w:color w:val="000000" w:themeColor="text1"/>
        </w:rPr>
        <w:t>complex cognition (</w:t>
      </w:r>
      <w:r>
        <w:rPr>
          <w:rFonts w:ascii="Calibri" w:eastAsia="Calibri" w:hAnsi="Calibri" w:cs="Calibri"/>
          <w:color w:val="000000" w:themeColor="text1"/>
        </w:rPr>
        <w:t>Llinas</w:t>
      </w:r>
      <w:r w:rsidRPr="0035494B">
        <w:rPr>
          <w:rFonts w:ascii="Calibri" w:eastAsia="Calibri" w:hAnsi="Calibri" w:cs="Calibri"/>
          <w:color w:val="000000" w:themeColor="text1"/>
        </w:rPr>
        <w:t>, 200</w:t>
      </w:r>
      <w:r w:rsidR="00CB5D2B">
        <w:rPr>
          <w:rFonts w:ascii="Calibri" w:eastAsia="Calibri" w:hAnsi="Calibri" w:cs="Calibri"/>
          <w:color w:val="000000" w:themeColor="text1"/>
        </w:rPr>
        <w:t>1</w:t>
      </w:r>
      <w:r w:rsidRPr="0035494B">
        <w:rPr>
          <w:rFonts w:ascii="Calibri" w:eastAsia="Calibri" w:hAnsi="Calibri" w:cs="Calibri"/>
          <w:color w:val="000000" w:themeColor="text1"/>
        </w:rPr>
        <w:t>; Godfrey-Smith,</w:t>
      </w:r>
      <w:proofErr w:type="gramStart"/>
      <w:r w:rsidRPr="0035494B">
        <w:rPr>
          <w:rFonts w:ascii="Calibri" w:eastAsia="Calibri" w:hAnsi="Calibri" w:cs="Calibri"/>
          <w:color w:val="000000" w:themeColor="text1"/>
        </w:rPr>
        <w:t>2020;  Trestman</w:t>
      </w:r>
      <w:proofErr w:type="gramEnd"/>
      <w:r w:rsidRPr="0035494B">
        <w:rPr>
          <w:rFonts w:ascii="Calibri" w:eastAsia="Calibri" w:hAnsi="Calibri" w:cs="Calibri"/>
          <w:color w:val="000000" w:themeColor="text1"/>
        </w:rPr>
        <w:t xml:space="preserve">, 2013; </w:t>
      </w:r>
      <w:r>
        <w:rPr>
          <w:rFonts w:ascii="Calibri" w:eastAsia="Calibri" w:hAnsi="Calibri" w:cs="Calibri"/>
          <w:color w:val="000000" w:themeColor="text1"/>
        </w:rPr>
        <w:t>Feinberg and Mallot, 2018</w:t>
      </w:r>
      <w:r>
        <w:rPr>
          <w:rFonts w:ascii="Calibri" w:eastAsia="Calibri" w:hAnsi="Calibri" w:cs="Calibri"/>
          <w:iCs/>
          <w:color w:val="000000" w:themeColor="text1"/>
        </w:rPr>
        <w:t xml:space="preserve">; </w:t>
      </w:r>
      <w:r w:rsidRPr="0000146F">
        <w:rPr>
          <w:rFonts w:ascii="Calibri" w:eastAsia="Calibri" w:hAnsi="Calibri" w:cs="Calibri"/>
          <w:iCs/>
          <w:color w:val="000000" w:themeColor="text1"/>
        </w:rPr>
        <w:t>Ginsburg</w:t>
      </w:r>
      <w:r>
        <w:rPr>
          <w:rFonts w:ascii="Calibri" w:eastAsia="Calibri" w:hAnsi="Calibri" w:cs="Calibri"/>
          <w:iCs/>
          <w:color w:val="000000" w:themeColor="text1"/>
        </w:rPr>
        <w:t xml:space="preserve"> and Jablonka</w:t>
      </w:r>
      <w:r w:rsidRPr="0035494B">
        <w:rPr>
          <w:rFonts w:ascii="Calibri" w:eastAsia="Calibri" w:hAnsi="Calibri" w:cs="Calibri"/>
          <w:color w:val="000000" w:themeColor="text1"/>
        </w:rPr>
        <w:t xml:space="preserve">, </w:t>
      </w:r>
      <w:r w:rsidR="00837FC4">
        <w:rPr>
          <w:rFonts w:ascii="Calibri" w:eastAsia="Calibri" w:hAnsi="Calibri" w:cs="Calibri"/>
          <w:color w:val="000000" w:themeColor="text1"/>
        </w:rPr>
        <w:t>201</w:t>
      </w:r>
      <w:r w:rsidR="00714D82">
        <w:rPr>
          <w:rFonts w:ascii="Calibri" w:eastAsia="Calibri" w:hAnsi="Calibri" w:cs="Calibri"/>
          <w:color w:val="000000" w:themeColor="text1"/>
        </w:rPr>
        <w:t>9</w:t>
      </w:r>
      <w:r w:rsidR="00837FC4">
        <w:rPr>
          <w:rFonts w:ascii="Calibri" w:eastAsia="Calibri" w:hAnsi="Calibri" w:cs="Calibri"/>
          <w:color w:val="000000" w:themeColor="text1"/>
        </w:rPr>
        <w:t>;</w:t>
      </w:r>
      <w:r w:rsidRPr="0035494B">
        <w:rPr>
          <w:rFonts w:ascii="Calibri" w:eastAsia="Calibri" w:hAnsi="Calibri" w:cs="Calibri"/>
          <w:color w:val="000000" w:themeColor="text1"/>
        </w:rPr>
        <w:t xml:space="preserve"> 2021).  However, </w:t>
      </w:r>
      <w:r>
        <w:rPr>
          <w:rFonts w:ascii="Calibri" w:eastAsia="Calibri" w:hAnsi="Calibri" w:cs="Calibri"/>
          <w:color w:val="000000" w:themeColor="text1"/>
        </w:rPr>
        <w:t xml:space="preserve">there are </w:t>
      </w:r>
      <w:proofErr w:type="gramStart"/>
      <w:r>
        <w:rPr>
          <w:rFonts w:ascii="Calibri" w:eastAsia="Calibri" w:hAnsi="Calibri" w:cs="Calibri"/>
          <w:color w:val="000000" w:themeColor="text1"/>
        </w:rPr>
        <w:t>a number of</w:t>
      </w:r>
      <w:proofErr w:type="gramEnd"/>
      <w:r>
        <w:rPr>
          <w:rFonts w:ascii="Calibri" w:eastAsia="Calibri" w:hAnsi="Calibri" w:cs="Calibri"/>
          <w:color w:val="000000" w:themeColor="text1"/>
        </w:rPr>
        <w:t xml:space="preserve"> reasons for thinking that distal sensing is not the only, or even most important advantage of ‘true’ (image-forming) eyes.  One,</w:t>
      </w:r>
      <w:r w:rsidRPr="0035494B">
        <w:rPr>
          <w:rFonts w:ascii="Calibri" w:eastAsia="Calibri" w:hAnsi="Calibri" w:cs="Calibri"/>
          <w:color w:val="000000" w:themeColor="text1"/>
        </w:rPr>
        <w:t xml:space="preserve"> </w:t>
      </w:r>
      <w:r>
        <w:rPr>
          <w:rFonts w:ascii="Calibri" w:eastAsia="Calibri" w:hAnsi="Calibri" w:cs="Calibri"/>
          <w:color w:val="000000" w:themeColor="text1"/>
        </w:rPr>
        <w:t xml:space="preserve">several other senses – long-range </w:t>
      </w:r>
      <w:r w:rsidRPr="0035494B">
        <w:rPr>
          <w:rFonts w:ascii="Calibri" w:eastAsia="Calibri" w:hAnsi="Calibri" w:cs="Calibri"/>
          <w:color w:val="000000" w:themeColor="text1"/>
        </w:rPr>
        <w:t>olfactory</w:t>
      </w:r>
      <w:r>
        <w:rPr>
          <w:rFonts w:ascii="Calibri" w:eastAsia="Calibri" w:hAnsi="Calibri" w:cs="Calibri"/>
          <w:color w:val="000000" w:themeColor="text1"/>
        </w:rPr>
        <w:t xml:space="preserve"> and </w:t>
      </w:r>
      <w:r w:rsidRPr="0035494B">
        <w:rPr>
          <w:rFonts w:ascii="Calibri" w:eastAsia="Calibri" w:hAnsi="Calibri" w:cs="Calibri"/>
          <w:color w:val="000000" w:themeColor="text1"/>
        </w:rPr>
        <w:t>auditory</w:t>
      </w:r>
      <w:r>
        <w:rPr>
          <w:rFonts w:ascii="Calibri" w:eastAsia="Calibri" w:hAnsi="Calibri" w:cs="Calibri"/>
          <w:color w:val="000000" w:themeColor="text1"/>
        </w:rPr>
        <w:t xml:space="preserve"> senses, as well as short-range flow </w:t>
      </w:r>
      <w:r w:rsidRPr="0035494B">
        <w:rPr>
          <w:rFonts w:ascii="Calibri" w:eastAsia="Calibri" w:hAnsi="Calibri" w:cs="Calibri"/>
          <w:color w:val="000000" w:themeColor="text1"/>
        </w:rPr>
        <w:t>senses</w:t>
      </w:r>
      <w:r>
        <w:rPr>
          <w:rFonts w:ascii="Calibri" w:eastAsia="Calibri" w:hAnsi="Calibri" w:cs="Calibri"/>
          <w:color w:val="000000" w:themeColor="text1"/>
        </w:rPr>
        <w:t xml:space="preserve"> </w:t>
      </w:r>
      <w:proofErr w:type="gramStart"/>
      <w:r>
        <w:rPr>
          <w:rFonts w:ascii="Calibri" w:eastAsia="Calibri" w:hAnsi="Calibri" w:cs="Calibri"/>
          <w:color w:val="000000" w:themeColor="text1"/>
        </w:rPr>
        <w:t>-  provide</w:t>
      </w:r>
      <w:proofErr w:type="gramEnd"/>
      <w:r>
        <w:rPr>
          <w:rFonts w:ascii="Calibri" w:eastAsia="Calibri" w:hAnsi="Calibri" w:cs="Calibri"/>
          <w:color w:val="000000" w:themeColor="text1"/>
        </w:rPr>
        <w:t xml:space="preserve"> animals with the ability to sense </w:t>
      </w:r>
      <w:r w:rsidR="006E285C">
        <w:rPr>
          <w:rFonts w:ascii="Calibri" w:eastAsia="Calibri" w:hAnsi="Calibri" w:cs="Calibri"/>
          <w:color w:val="000000" w:themeColor="text1"/>
        </w:rPr>
        <w:t>stimulus sources</w:t>
      </w:r>
      <w:r>
        <w:rPr>
          <w:rFonts w:ascii="Calibri" w:eastAsia="Calibri" w:hAnsi="Calibri" w:cs="Calibri"/>
          <w:color w:val="000000" w:themeColor="text1"/>
        </w:rPr>
        <w:t xml:space="preserve"> at </w:t>
      </w:r>
      <w:r w:rsidR="004B44E5">
        <w:rPr>
          <w:rFonts w:ascii="Calibri" w:eastAsia="Calibri" w:hAnsi="Calibri" w:cs="Calibri"/>
          <w:color w:val="000000" w:themeColor="text1"/>
        </w:rPr>
        <w:t xml:space="preserve">a distance </w:t>
      </w:r>
      <w:r w:rsidRPr="00C600AE">
        <w:rPr>
          <w:rFonts w:ascii="Calibri" w:eastAsia="Calibri" w:hAnsi="Calibri" w:cs="Calibri"/>
          <w:color w:val="000000" w:themeColor="text1"/>
        </w:rPr>
        <w:t xml:space="preserve">(see Appendix B: </w:t>
      </w:r>
      <w:r w:rsidRPr="00C600AE">
        <w:rPr>
          <w:rFonts w:ascii="Calibri" w:eastAsia="Calibri" w:hAnsi="Calibri" w:cs="Calibri"/>
          <w:i/>
          <w:iCs/>
          <w:color w:val="000000" w:themeColor="text1"/>
        </w:rPr>
        <w:t>Sensory</w:t>
      </w:r>
      <w:r w:rsidRPr="00C600AE">
        <w:rPr>
          <w:rFonts w:ascii="Calibri" w:eastAsia="Calibri" w:hAnsi="Calibri" w:cs="Calibri"/>
          <w:color w:val="000000" w:themeColor="text1"/>
        </w:rPr>
        <w:t xml:space="preserve"> </w:t>
      </w:r>
      <w:r w:rsidRPr="00C600AE">
        <w:rPr>
          <w:rFonts w:ascii="Calibri" w:eastAsia="Calibri" w:hAnsi="Calibri" w:cs="Calibri"/>
          <w:i/>
          <w:iCs/>
          <w:color w:val="000000" w:themeColor="text1"/>
        </w:rPr>
        <w:t>Traits</w:t>
      </w:r>
      <w:r w:rsidRPr="00C600AE">
        <w:rPr>
          <w:rFonts w:ascii="Calibri" w:eastAsia="Calibri" w:hAnsi="Calibri" w:cs="Calibri"/>
          <w:color w:val="000000" w:themeColor="text1"/>
        </w:rPr>
        <w:t>).</w:t>
      </w:r>
      <w:r w:rsidRPr="0035494B">
        <w:rPr>
          <w:rFonts w:ascii="Calibri" w:eastAsia="Calibri" w:hAnsi="Calibri" w:cs="Calibri"/>
          <w:color w:val="000000" w:themeColor="text1"/>
        </w:rPr>
        <w:t xml:space="preserve">  </w:t>
      </w:r>
      <w:r>
        <w:rPr>
          <w:rFonts w:ascii="Calibri" w:eastAsia="Calibri" w:hAnsi="Calibri" w:cs="Calibri"/>
          <w:color w:val="000000" w:themeColor="text1"/>
        </w:rPr>
        <w:t>Two</w:t>
      </w:r>
      <w:r w:rsidRPr="0035494B">
        <w:rPr>
          <w:rFonts w:ascii="Calibri" w:eastAsia="Calibri" w:hAnsi="Calibri" w:cs="Calibri"/>
          <w:color w:val="000000" w:themeColor="text1"/>
        </w:rPr>
        <w:t xml:space="preserve">, since </w:t>
      </w:r>
      <w:r>
        <w:rPr>
          <w:rFonts w:ascii="Calibri" w:eastAsia="Calibri" w:hAnsi="Calibri" w:cs="Calibri"/>
          <w:color w:val="000000" w:themeColor="text1"/>
        </w:rPr>
        <w:t xml:space="preserve">animals in </w:t>
      </w:r>
      <w:r w:rsidRPr="0035494B">
        <w:rPr>
          <w:rFonts w:ascii="Calibri" w:eastAsia="Calibri" w:hAnsi="Calibri" w:cs="Calibri"/>
          <w:color w:val="000000" w:themeColor="text1"/>
        </w:rPr>
        <w:t xml:space="preserve">many </w:t>
      </w:r>
      <w:r>
        <w:rPr>
          <w:rFonts w:ascii="Calibri" w:eastAsia="Calibri" w:hAnsi="Calibri" w:cs="Calibri"/>
          <w:color w:val="000000" w:themeColor="text1"/>
        </w:rPr>
        <w:t xml:space="preserve">lineages possess multiple forms </w:t>
      </w:r>
      <w:r w:rsidRPr="0035494B">
        <w:rPr>
          <w:rFonts w:ascii="Calibri" w:eastAsia="Calibri" w:hAnsi="Calibri" w:cs="Calibri"/>
          <w:color w:val="000000" w:themeColor="text1"/>
        </w:rPr>
        <w:t xml:space="preserve">of distal sensing, distal sensing per se is not a </w:t>
      </w:r>
      <w:r w:rsidR="002534CE">
        <w:rPr>
          <w:rFonts w:ascii="Calibri" w:eastAsia="Calibri" w:hAnsi="Calibri" w:cs="Calibri"/>
          <w:color w:val="000000" w:themeColor="text1"/>
        </w:rPr>
        <w:t>characteristic that can</w:t>
      </w:r>
      <w:r>
        <w:rPr>
          <w:rFonts w:ascii="Calibri" w:eastAsia="Calibri" w:hAnsi="Calibri" w:cs="Calibri"/>
          <w:color w:val="000000" w:themeColor="text1"/>
        </w:rPr>
        <w:t xml:space="preserve"> distingui</w:t>
      </w:r>
      <w:r w:rsidR="002534CE">
        <w:rPr>
          <w:rFonts w:ascii="Calibri" w:eastAsia="Calibri" w:hAnsi="Calibri" w:cs="Calibri"/>
          <w:color w:val="000000" w:themeColor="text1"/>
        </w:rPr>
        <w:t>sh</w:t>
      </w:r>
      <w:r>
        <w:rPr>
          <w:rFonts w:ascii="Calibri" w:eastAsia="Calibri" w:hAnsi="Calibri" w:cs="Calibri"/>
          <w:color w:val="000000" w:themeColor="text1"/>
        </w:rPr>
        <w:t xml:space="preserve"> CC</w:t>
      </w:r>
      <w:r w:rsidRPr="0035494B">
        <w:rPr>
          <w:rFonts w:ascii="Calibri" w:eastAsia="Calibri" w:hAnsi="Calibri" w:cs="Calibri"/>
          <w:color w:val="000000" w:themeColor="text1"/>
        </w:rPr>
        <w:t xml:space="preserve"> </w:t>
      </w:r>
      <w:r>
        <w:rPr>
          <w:rFonts w:ascii="Calibri" w:eastAsia="Calibri" w:hAnsi="Calibri" w:cs="Calibri"/>
          <w:color w:val="000000" w:themeColor="text1"/>
        </w:rPr>
        <w:t xml:space="preserve">from </w:t>
      </w:r>
      <w:r w:rsidRPr="0035494B">
        <w:rPr>
          <w:rFonts w:ascii="Calibri" w:eastAsia="Calibri" w:hAnsi="Calibri" w:cs="Calibri"/>
          <w:color w:val="000000" w:themeColor="text1"/>
        </w:rPr>
        <w:t>non-</w:t>
      </w:r>
      <w:r>
        <w:rPr>
          <w:rFonts w:ascii="Calibri" w:eastAsia="Calibri" w:hAnsi="Calibri" w:cs="Calibri"/>
          <w:color w:val="000000" w:themeColor="text1"/>
        </w:rPr>
        <w:t>CC</w:t>
      </w:r>
      <w:r w:rsidRPr="0035494B">
        <w:rPr>
          <w:rFonts w:ascii="Calibri" w:eastAsia="Calibri" w:hAnsi="Calibri" w:cs="Calibri"/>
          <w:color w:val="000000" w:themeColor="text1"/>
        </w:rPr>
        <w:t xml:space="preserve"> </w:t>
      </w:r>
      <w:r>
        <w:rPr>
          <w:rFonts w:ascii="Calibri" w:eastAsia="Calibri" w:hAnsi="Calibri" w:cs="Calibri"/>
          <w:color w:val="000000" w:themeColor="text1"/>
        </w:rPr>
        <w:t>lineages</w:t>
      </w:r>
      <w:r w:rsidRPr="0035494B">
        <w:rPr>
          <w:rFonts w:ascii="Calibri" w:eastAsia="Calibri" w:hAnsi="Calibri" w:cs="Calibri"/>
          <w:color w:val="000000" w:themeColor="text1"/>
        </w:rPr>
        <w:t xml:space="preserve">.  </w:t>
      </w:r>
      <w:r>
        <w:rPr>
          <w:rFonts w:ascii="Calibri" w:eastAsia="Calibri" w:hAnsi="Calibri" w:cs="Calibri"/>
          <w:color w:val="000000" w:themeColor="text1"/>
        </w:rPr>
        <w:t xml:space="preserve">Three, image-forming eyes can </w:t>
      </w:r>
      <w:r w:rsidR="00323883">
        <w:rPr>
          <w:rFonts w:ascii="Calibri" w:eastAsia="Calibri" w:hAnsi="Calibri" w:cs="Calibri"/>
          <w:color w:val="000000" w:themeColor="text1"/>
        </w:rPr>
        <w:t xml:space="preserve">be </w:t>
      </w:r>
      <w:r>
        <w:rPr>
          <w:rFonts w:ascii="Calibri" w:eastAsia="Calibri" w:hAnsi="Calibri" w:cs="Calibri"/>
          <w:color w:val="000000" w:themeColor="text1"/>
        </w:rPr>
        <w:t>either low- or high-resolution. Whereas low-resolution eyes might be able to detect a suitable habitat at some distance away, high-resolution eyes can do considerably more, such as determine the</w:t>
      </w:r>
      <w:r w:rsidR="00461602">
        <w:rPr>
          <w:rFonts w:ascii="Calibri" w:eastAsia="Calibri" w:hAnsi="Calibri" w:cs="Calibri"/>
          <w:color w:val="000000" w:themeColor="text1"/>
        </w:rPr>
        <w:t xml:space="preserve"> identity and</w:t>
      </w:r>
      <w:r w:rsidR="00E86FDA">
        <w:rPr>
          <w:rFonts w:ascii="Calibri" w:eastAsia="Calibri" w:hAnsi="Calibri" w:cs="Calibri"/>
          <w:color w:val="000000" w:themeColor="text1"/>
        </w:rPr>
        <w:t xml:space="preserve"> </w:t>
      </w:r>
      <w:r w:rsidR="00461602">
        <w:rPr>
          <w:rFonts w:ascii="Calibri" w:eastAsia="Calibri" w:hAnsi="Calibri" w:cs="Calibri"/>
          <w:color w:val="000000" w:themeColor="text1"/>
        </w:rPr>
        <w:t xml:space="preserve">direction of a small </w:t>
      </w:r>
      <w:r w:rsidR="00E86FDA">
        <w:rPr>
          <w:rFonts w:ascii="Calibri" w:eastAsia="Calibri" w:hAnsi="Calibri" w:cs="Calibri"/>
          <w:color w:val="000000" w:themeColor="text1"/>
        </w:rPr>
        <w:t xml:space="preserve">moving </w:t>
      </w:r>
      <w:r w:rsidR="00461602">
        <w:rPr>
          <w:rFonts w:ascii="Calibri" w:eastAsia="Calibri" w:hAnsi="Calibri" w:cs="Calibri"/>
          <w:color w:val="000000" w:themeColor="text1"/>
        </w:rPr>
        <w:t xml:space="preserve">object </w:t>
      </w:r>
      <w:r w:rsidR="00F136A6">
        <w:rPr>
          <w:rFonts w:ascii="Calibri" w:eastAsia="Calibri" w:hAnsi="Calibri" w:cs="Calibri"/>
          <w:color w:val="000000" w:themeColor="text1"/>
        </w:rPr>
        <w:t>(Nilsson, 2009).</w:t>
      </w:r>
      <w:r>
        <w:rPr>
          <w:rFonts w:ascii="Calibri" w:eastAsia="Calibri" w:hAnsi="Calibri" w:cs="Calibri"/>
          <w:color w:val="000000" w:themeColor="text1"/>
        </w:rPr>
        <w:t xml:space="preserve">   Four</w:t>
      </w:r>
      <w:r w:rsidRPr="0035494B">
        <w:rPr>
          <w:rFonts w:ascii="Calibri" w:eastAsia="Calibri" w:hAnsi="Calibri" w:cs="Calibri"/>
          <w:color w:val="000000" w:themeColor="text1"/>
        </w:rPr>
        <w:t xml:space="preserve">, </w:t>
      </w:r>
      <w:r w:rsidR="007C7E3D" w:rsidRPr="00A07215">
        <w:rPr>
          <w:rFonts w:ascii="Calibri" w:eastAsia="Calibri" w:hAnsi="Calibri" w:cs="Calibri"/>
          <w:color w:val="000000" w:themeColor="text1"/>
        </w:rPr>
        <w:t xml:space="preserve">depth perception </w:t>
      </w:r>
      <w:r w:rsidR="00331192" w:rsidRPr="00A07215">
        <w:rPr>
          <w:rFonts w:ascii="Calibri" w:eastAsia="Calibri" w:hAnsi="Calibri" w:cs="Calibri"/>
          <w:color w:val="000000" w:themeColor="text1"/>
        </w:rPr>
        <w:t xml:space="preserve">based on </w:t>
      </w:r>
      <w:r w:rsidR="007B2D95" w:rsidRPr="00A07215">
        <w:rPr>
          <w:rFonts w:ascii="Calibri" w:eastAsia="Calibri" w:hAnsi="Calibri" w:cs="Calibri"/>
          <w:color w:val="000000" w:themeColor="text1"/>
        </w:rPr>
        <w:t xml:space="preserve">stereopsis and </w:t>
      </w:r>
      <w:r w:rsidR="00331192" w:rsidRPr="00A07215">
        <w:rPr>
          <w:rFonts w:ascii="Calibri" w:eastAsia="Calibri" w:hAnsi="Calibri" w:cs="Calibri"/>
          <w:color w:val="000000" w:themeColor="text1"/>
        </w:rPr>
        <w:t>binocular disparities between</w:t>
      </w:r>
      <w:r w:rsidR="00383451" w:rsidRPr="00A07215">
        <w:rPr>
          <w:rFonts w:ascii="Calibri" w:eastAsia="Calibri" w:hAnsi="Calibri" w:cs="Calibri"/>
          <w:color w:val="000000" w:themeColor="text1"/>
        </w:rPr>
        <w:t xml:space="preserve"> </w:t>
      </w:r>
      <w:r w:rsidR="007B2D95" w:rsidRPr="00A07215">
        <w:rPr>
          <w:rFonts w:ascii="Calibri" w:eastAsia="Calibri" w:hAnsi="Calibri" w:cs="Calibri"/>
          <w:color w:val="000000" w:themeColor="text1"/>
        </w:rPr>
        <w:t>the two</w:t>
      </w:r>
      <w:r w:rsidRPr="00A07215">
        <w:rPr>
          <w:rFonts w:ascii="Calibri" w:eastAsia="Calibri" w:hAnsi="Calibri" w:cs="Calibri"/>
          <w:color w:val="000000" w:themeColor="text1"/>
        </w:rPr>
        <w:t xml:space="preserve"> eyes </w:t>
      </w:r>
      <w:r w:rsidR="007B2D95" w:rsidRPr="00A07215">
        <w:rPr>
          <w:rFonts w:ascii="Calibri" w:eastAsia="Calibri" w:hAnsi="Calibri" w:cs="Calibri"/>
          <w:color w:val="000000" w:themeColor="text1"/>
        </w:rPr>
        <w:t xml:space="preserve">is possible for animals with </w:t>
      </w:r>
      <w:r w:rsidRPr="00A07215">
        <w:rPr>
          <w:rFonts w:ascii="Calibri" w:eastAsia="Calibri" w:hAnsi="Calibri" w:cs="Calibri"/>
          <w:color w:val="000000" w:themeColor="text1"/>
        </w:rPr>
        <w:t xml:space="preserve">frontal </w:t>
      </w:r>
      <w:r w:rsidR="00EA4BAE" w:rsidRPr="00A07215">
        <w:rPr>
          <w:rFonts w:ascii="Calibri" w:eastAsia="Calibri" w:hAnsi="Calibri" w:cs="Calibri"/>
          <w:color w:val="000000" w:themeColor="text1"/>
        </w:rPr>
        <w:t>vision like cats</w:t>
      </w:r>
      <w:r w:rsidRPr="00A07215">
        <w:rPr>
          <w:rFonts w:ascii="Calibri" w:eastAsia="Calibri" w:hAnsi="Calibri" w:cs="Calibri"/>
          <w:color w:val="000000" w:themeColor="text1"/>
        </w:rPr>
        <w:t xml:space="preserve"> and </w:t>
      </w:r>
      <w:r w:rsidR="00EA4BAE" w:rsidRPr="00A07215">
        <w:rPr>
          <w:rFonts w:ascii="Calibri" w:eastAsia="Calibri" w:hAnsi="Calibri" w:cs="Calibri"/>
          <w:color w:val="000000" w:themeColor="text1"/>
        </w:rPr>
        <w:t xml:space="preserve">primates, but for many others, even those with </w:t>
      </w:r>
      <w:r w:rsidR="00383451" w:rsidRPr="00A07215">
        <w:rPr>
          <w:rFonts w:ascii="Calibri" w:eastAsia="Calibri" w:hAnsi="Calibri" w:cs="Calibri"/>
          <w:color w:val="000000" w:themeColor="text1"/>
        </w:rPr>
        <w:t>forward-looking eyes</w:t>
      </w:r>
      <w:r w:rsidR="00BD1672" w:rsidRPr="00A07215">
        <w:rPr>
          <w:rFonts w:ascii="Calibri" w:eastAsia="Calibri" w:hAnsi="Calibri" w:cs="Calibri"/>
          <w:color w:val="000000" w:themeColor="text1"/>
        </w:rPr>
        <w:t xml:space="preserve">, binocular </w:t>
      </w:r>
      <w:r w:rsidR="00BD1672" w:rsidRPr="00A07215">
        <w:rPr>
          <w:rFonts w:ascii="Calibri" w:eastAsia="Calibri" w:hAnsi="Calibri" w:cs="Calibri"/>
          <w:color w:val="000000" w:themeColor="text1"/>
        </w:rPr>
        <w:lastRenderedPageBreak/>
        <w:t>depth perception is not possible (</w:t>
      </w:r>
      <w:r w:rsidR="00B26701" w:rsidRPr="00A07215">
        <w:rPr>
          <w:rFonts w:ascii="Calibri" w:eastAsia="Calibri" w:hAnsi="Calibri" w:cs="Calibri"/>
          <w:color w:val="000000" w:themeColor="text1"/>
        </w:rPr>
        <w:t xml:space="preserve">Martin, 2009; </w:t>
      </w:r>
      <w:r w:rsidR="00BD1672" w:rsidRPr="00A07215">
        <w:rPr>
          <w:rFonts w:ascii="Calibri" w:eastAsia="Calibri" w:hAnsi="Calibri" w:cs="Calibri"/>
          <w:color w:val="000000" w:themeColor="text1"/>
        </w:rPr>
        <w:t>Land</w:t>
      </w:r>
      <w:r w:rsidR="00B26701" w:rsidRPr="00A07215">
        <w:rPr>
          <w:rFonts w:ascii="Calibri" w:eastAsia="Calibri" w:hAnsi="Calibri" w:cs="Calibri"/>
          <w:color w:val="000000" w:themeColor="text1"/>
        </w:rPr>
        <w:t>, 2019).</w:t>
      </w:r>
      <w:r>
        <w:rPr>
          <w:rFonts w:ascii="Calibri" w:eastAsia="Calibri" w:hAnsi="Calibri" w:cs="Calibri"/>
          <w:color w:val="000000" w:themeColor="text1"/>
        </w:rPr>
        <w:t xml:space="preserve">  In fact, the octopus, </w:t>
      </w:r>
      <w:r w:rsidR="00ED041E">
        <w:rPr>
          <w:rFonts w:ascii="Calibri" w:eastAsia="Calibri" w:hAnsi="Calibri" w:cs="Calibri"/>
          <w:color w:val="000000" w:themeColor="text1"/>
        </w:rPr>
        <w:t>perhaps</w:t>
      </w:r>
      <w:r>
        <w:rPr>
          <w:rFonts w:ascii="Calibri" w:eastAsia="Calibri" w:hAnsi="Calibri" w:cs="Calibri"/>
          <w:color w:val="000000" w:themeColor="text1"/>
        </w:rPr>
        <w:t xml:space="preserve"> the most cognitively complex of all invertebrates, relies on monocular vision (Pungor and Neill, 2023).    Thus, </w:t>
      </w:r>
      <w:r w:rsidR="00F7270E">
        <w:rPr>
          <w:rFonts w:ascii="Calibri" w:eastAsia="Calibri" w:hAnsi="Calibri" w:cs="Calibri"/>
          <w:color w:val="000000" w:themeColor="text1"/>
        </w:rPr>
        <w:t>many</w:t>
      </w:r>
      <w:r w:rsidRPr="0035494B">
        <w:rPr>
          <w:rFonts w:ascii="Calibri" w:eastAsia="Calibri" w:hAnsi="Calibri" w:cs="Calibri"/>
          <w:color w:val="000000" w:themeColor="text1"/>
        </w:rPr>
        <w:t xml:space="preserve"> species, even if they have high-resolution vision, cannot gauge distance unless motion cues are generated</w:t>
      </w:r>
      <w:r>
        <w:rPr>
          <w:rFonts w:ascii="Calibri" w:eastAsia="Calibri" w:hAnsi="Calibri" w:cs="Calibri"/>
          <w:color w:val="000000" w:themeColor="text1"/>
        </w:rPr>
        <w:t xml:space="preserve">, either by the movements of the receiver or </w:t>
      </w:r>
      <w:r w:rsidR="009473F2">
        <w:rPr>
          <w:rFonts w:ascii="Calibri" w:eastAsia="Calibri" w:hAnsi="Calibri" w:cs="Calibri"/>
          <w:color w:val="000000" w:themeColor="text1"/>
        </w:rPr>
        <w:t xml:space="preserve">the </w:t>
      </w:r>
      <w:r w:rsidR="00830626">
        <w:rPr>
          <w:rFonts w:ascii="Calibri" w:eastAsia="Calibri" w:hAnsi="Calibri" w:cs="Calibri"/>
          <w:color w:val="000000" w:themeColor="text1"/>
        </w:rPr>
        <w:t>st</w:t>
      </w:r>
      <w:r w:rsidR="002C5D47">
        <w:rPr>
          <w:rFonts w:ascii="Calibri" w:eastAsia="Calibri" w:hAnsi="Calibri" w:cs="Calibri"/>
          <w:color w:val="000000" w:themeColor="text1"/>
        </w:rPr>
        <w:t xml:space="preserve">imulus source </w:t>
      </w:r>
      <w:r>
        <w:rPr>
          <w:rFonts w:ascii="Calibri" w:eastAsia="Calibri" w:hAnsi="Calibri" w:cs="Calibri"/>
          <w:color w:val="000000" w:themeColor="text1"/>
        </w:rPr>
        <w:t xml:space="preserve">moving closer to or further away from the receiver </w:t>
      </w:r>
      <w:sdt>
        <w:sdtPr>
          <w:rPr>
            <w:rFonts w:ascii="Calibri" w:eastAsia="Calibri" w:hAnsi="Calibri" w:cs="Calibri"/>
            <w:color w:val="000000"/>
            <w:highlight w:val="white"/>
          </w:rPr>
          <w:alias w:val="Citation"/>
          <w:tag w:val="{&quot;referencesIds&quot;:[&quot;doc:64c7ec4a156cee57b62ff8fd&quot;],&quot;referencesOptions&quot;:{&quot;doc:64c7ec4a156cee57b62ff8fd&quot;:{&quot;author&quot;:true,&quot;year&quot;:true,&quot;pageReplace&quot;:&quot;&quot;,&quot;prefix&quot;:&quot;&quot;,&quot;suffix&quot;:&quot;&quot;}},&quot;hasBrokenReferences&quot;:false,&quot;hasManualEdits&quot;:false,&quot;citationType&quot;:&quot;inline&quot;}"/>
          <w:id w:val="-714425314"/>
          <w:placeholder>
            <w:docPart w:val="751DFD3F7A04CE49900E8BEAF99064ED"/>
          </w:placeholder>
        </w:sdtPr>
        <w:sdtContent>
          <w:r>
            <w:rPr>
              <w:rFonts w:ascii="Calibri" w:eastAsia="Times New Roman" w:hAnsi="Calibri" w:cs="Calibri"/>
              <w:color w:val="000000"/>
            </w:rPr>
            <w:t>(Kral, 2003)</w:t>
          </w:r>
        </w:sdtContent>
      </w:sdt>
      <w:r w:rsidRPr="0035494B">
        <w:rPr>
          <w:rFonts w:ascii="Calibri" w:eastAsia="Calibri" w:hAnsi="Calibri" w:cs="Calibri"/>
          <w:color w:val="000000" w:themeColor="text1"/>
        </w:rPr>
        <w:t xml:space="preserve">. </w:t>
      </w:r>
    </w:p>
    <w:p w14:paraId="331977CA" w14:textId="1366EBED" w:rsidR="0076024F" w:rsidRDefault="00CF7313" w:rsidP="00B8500A">
      <w:pPr>
        <w:rPr>
          <w:rFonts w:eastAsia="Times New Roman" w:cstheme="minorHAnsi"/>
          <w:color w:val="000000"/>
        </w:rPr>
      </w:pPr>
      <w:r>
        <w:rPr>
          <w:rFonts w:ascii="Calibri" w:eastAsia="Calibri" w:hAnsi="Calibri" w:cs="Calibri"/>
          <w:color w:val="000000" w:themeColor="text1"/>
        </w:rPr>
        <w:tab/>
        <w:t>In short, distal sensing by image-forming eyes</w:t>
      </w:r>
      <w:r w:rsidR="00327E3C">
        <w:rPr>
          <w:rFonts w:ascii="Calibri" w:eastAsia="Calibri" w:hAnsi="Calibri" w:cs="Calibri"/>
          <w:color w:val="000000" w:themeColor="text1"/>
        </w:rPr>
        <w:t xml:space="preserve"> </w:t>
      </w:r>
      <w:r>
        <w:rPr>
          <w:rFonts w:ascii="Calibri" w:eastAsia="Calibri" w:hAnsi="Calibri" w:cs="Calibri"/>
          <w:color w:val="000000" w:themeColor="text1"/>
        </w:rPr>
        <w:t>likely</w:t>
      </w:r>
      <w:r w:rsidR="00327E3C">
        <w:rPr>
          <w:rFonts w:ascii="Calibri" w:eastAsia="Calibri" w:hAnsi="Calibri" w:cs="Calibri"/>
          <w:color w:val="000000" w:themeColor="text1"/>
        </w:rPr>
        <w:t xml:space="preserve"> </w:t>
      </w:r>
      <w:r w:rsidR="00114ACA">
        <w:rPr>
          <w:rFonts w:ascii="Calibri" w:eastAsia="Calibri" w:hAnsi="Calibri" w:cs="Calibri"/>
          <w:color w:val="000000" w:themeColor="text1"/>
        </w:rPr>
        <w:t>provided</w:t>
      </w:r>
      <w:r w:rsidR="00327E3C">
        <w:rPr>
          <w:rFonts w:ascii="Calibri" w:eastAsia="Calibri" w:hAnsi="Calibri" w:cs="Calibri"/>
          <w:color w:val="000000" w:themeColor="text1"/>
        </w:rPr>
        <w:t xml:space="preserve"> an adaptive advantage</w:t>
      </w:r>
      <w:r>
        <w:rPr>
          <w:rFonts w:ascii="Calibri" w:eastAsia="Calibri" w:hAnsi="Calibri" w:cs="Calibri"/>
          <w:color w:val="000000" w:themeColor="text1"/>
        </w:rPr>
        <w:t>, but</w:t>
      </w:r>
      <w:r w:rsidR="00354FD0">
        <w:rPr>
          <w:rFonts w:ascii="Calibri" w:eastAsia="Calibri" w:hAnsi="Calibri" w:cs="Calibri"/>
          <w:color w:val="000000" w:themeColor="text1"/>
        </w:rPr>
        <w:t xml:space="preserve"> only w</w:t>
      </w:r>
      <w:r w:rsidR="00826794">
        <w:rPr>
          <w:rFonts w:ascii="Calibri" w:eastAsia="Calibri" w:hAnsi="Calibri" w:cs="Calibri"/>
          <w:color w:val="000000" w:themeColor="text1"/>
        </w:rPr>
        <w:t>ith</w:t>
      </w:r>
      <w:r w:rsidR="00A46E2B">
        <w:rPr>
          <w:rFonts w:ascii="Calibri" w:eastAsia="Calibri" w:hAnsi="Calibri" w:cs="Calibri"/>
          <w:color w:val="000000" w:themeColor="text1"/>
        </w:rPr>
        <w:t xml:space="preserve"> the aid of </w:t>
      </w:r>
      <w:r w:rsidR="00354FD0">
        <w:rPr>
          <w:rFonts w:ascii="Calibri" w:eastAsia="Calibri" w:hAnsi="Calibri" w:cs="Calibri"/>
          <w:color w:val="000000" w:themeColor="text1"/>
        </w:rPr>
        <w:t>motion</w:t>
      </w:r>
      <w:r>
        <w:rPr>
          <w:rFonts w:ascii="Calibri" w:eastAsia="Calibri" w:hAnsi="Calibri" w:cs="Calibri"/>
          <w:color w:val="000000" w:themeColor="text1"/>
        </w:rPr>
        <w:t xml:space="preserve">.  </w:t>
      </w:r>
      <w:r w:rsidR="00BB4A21">
        <w:rPr>
          <w:rFonts w:ascii="Calibri" w:eastAsia="Calibri" w:hAnsi="Calibri" w:cs="Calibri"/>
          <w:color w:val="000000" w:themeColor="text1"/>
        </w:rPr>
        <w:t>Thus, we</w:t>
      </w:r>
      <w:r w:rsidR="0076024F" w:rsidRPr="00202F5E">
        <w:rPr>
          <w:rFonts w:ascii="Calibri" w:eastAsia="Calibri" w:hAnsi="Calibri" w:cs="Calibri"/>
          <w:color w:val="000000" w:themeColor="text1"/>
        </w:rPr>
        <w:t xml:space="preserve"> propose that the </w:t>
      </w:r>
      <w:r w:rsidR="009F7348">
        <w:rPr>
          <w:rFonts w:ascii="Calibri" w:eastAsia="Calibri" w:hAnsi="Calibri" w:cs="Calibri"/>
          <w:color w:val="000000" w:themeColor="text1"/>
        </w:rPr>
        <w:t xml:space="preserve">pivotal </w:t>
      </w:r>
      <w:r w:rsidR="0076024F" w:rsidRPr="00202F5E">
        <w:rPr>
          <w:rFonts w:ascii="Calibri" w:eastAsia="Calibri" w:hAnsi="Calibri" w:cs="Calibri"/>
          <w:color w:val="000000" w:themeColor="text1"/>
        </w:rPr>
        <w:t xml:space="preserve">importance of </w:t>
      </w:r>
      <w:r w:rsidR="003D480F">
        <w:rPr>
          <w:rFonts w:ascii="Calibri" w:eastAsia="Calibri" w:hAnsi="Calibri" w:cs="Calibri"/>
          <w:color w:val="000000" w:themeColor="text1"/>
        </w:rPr>
        <w:t>‘true’ (image-forming)</w:t>
      </w:r>
      <w:r w:rsidR="0076024F" w:rsidRPr="00202F5E">
        <w:rPr>
          <w:rFonts w:ascii="Calibri" w:eastAsia="Calibri" w:hAnsi="Calibri" w:cs="Calibri"/>
          <w:color w:val="000000" w:themeColor="text1"/>
        </w:rPr>
        <w:t xml:space="preserve"> eyes </w:t>
      </w:r>
      <w:r w:rsidR="00277688">
        <w:rPr>
          <w:rFonts w:ascii="Calibri" w:eastAsia="Calibri" w:hAnsi="Calibri" w:cs="Calibri"/>
          <w:color w:val="000000" w:themeColor="text1"/>
        </w:rPr>
        <w:t>to cognition</w:t>
      </w:r>
      <w:r w:rsidR="007D1693">
        <w:rPr>
          <w:rFonts w:ascii="Calibri" w:eastAsia="Calibri" w:hAnsi="Calibri" w:cs="Calibri"/>
          <w:color w:val="000000" w:themeColor="text1"/>
        </w:rPr>
        <w:t xml:space="preserve"> </w:t>
      </w:r>
      <w:r w:rsidR="009F7348">
        <w:rPr>
          <w:rFonts w:ascii="Calibri" w:eastAsia="Calibri" w:hAnsi="Calibri" w:cs="Calibri"/>
          <w:color w:val="000000" w:themeColor="text1"/>
        </w:rPr>
        <w:t>was</w:t>
      </w:r>
      <w:r w:rsidR="00CF2D1D">
        <w:rPr>
          <w:rFonts w:ascii="Calibri" w:eastAsia="Calibri" w:hAnsi="Calibri" w:cs="Calibri"/>
          <w:color w:val="000000" w:themeColor="text1"/>
        </w:rPr>
        <w:t xml:space="preserve"> </w:t>
      </w:r>
      <w:r w:rsidR="00F636EC">
        <w:rPr>
          <w:rFonts w:ascii="Calibri" w:eastAsia="Calibri" w:hAnsi="Calibri" w:cs="Calibri"/>
          <w:color w:val="000000" w:themeColor="text1"/>
        </w:rPr>
        <w:t xml:space="preserve">not </w:t>
      </w:r>
      <w:r w:rsidR="00F636EC" w:rsidRPr="00202F5E">
        <w:rPr>
          <w:rFonts w:ascii="Calibri" w:eastAsia="Calibri" w:hAnsi="Calibri" w:cs="Calibri"/>
          <w:color w:val="000000" w:themeColor="text1"/>
        </w:rPr>
        <w:t>so</w:t>
      </w:r>
      <w:r w:rsidR="0076024F" w:rsidRPr="00202F5E">
        <w:rPr>
          <w:rFonts w:ascii="Calibri" w:eastAsia="Calibri" w:hAnsi="Calibri" w:cs="Calibri"/>
          <w:color w:val="000000" w:themeColor="text1"/>
        </w:rPr>
        <w:t xml:space="preserve"> much in </w:t>
      </w:r>
      <w:r w:rsidR="00CF2D1D">
        <w:rPr>
          <w:rFonts w:ascii="Calibri" w:eastAsia="Calibri" w:hAnsi="Calibri" w:cs="Calibri"/>
          <w:color w:val="000000" w:themeColor="text1"/>
        </w:rPr>
        <w:t xml:space="preserve">terms of </w:t>
      </w:r>
      <w:r w:rsidR="0076024F" w:rsidRPr="00202F5E">
        <w:rPr>
          <w:rFonts w:ascii="Calibri" w:eastAsia="Calibri" w:hAnsi="Calibri" w:cs="Calibri"/>
          <w:i/>
          <w:iCs/>
          <w:color w:val="000000" w:themeColor="text1"/>
        </w:rPr>
        <w:t>distal</w:t>
      </w:r>
      <w:r w:rsidR="0076024F" w:rsidRPr="00202F5E">
        <w:rPr>
          <w:rFonts w:ascii="Calibri" w:eastAsia="Calibri" w:hAnsi="Calibri" w:cs="Calibri"/>
          <w:color w:val="000000" w:themeColor="text1"/>
        </w:rPr>
        <w:t xml:space="preserve"> </w:t>
      </w:r>
      <w:r w:rsidR="0076024F" w:rsidRPr="00202F5E">
        <w:rPr>
          <w:rFonts w:ascii="Calibri" w:eastAsia="Calibri" w:hAnsi="Calibri" w:cs="Calibri"/>
          <w:i/>
          <w:iCs/>
          <w:color w:val="000000" w:themeColor="text1"/>
        </w:rPr>
        <w:t>sensing</w:t>
      </w:r>
      <w:r w:rsidR="0076024F" w:rsidRPr="00202F5E">
        <w:rPr>
          <w:rFonts w:ascii="Calibri" w:eastAsia="Calibri" w:hAnsi="Calibri" w:cs="Calibri"/>
          <w:color w:val="000000" w:themeColor="text1"/>
        </w:rPr>
        <w:t xml:space="preserve"> </w:t>
      </w:r>
      <w:r w:rsidR="00212DA3">
        <w:rPr>
          <w:rFonts w:ascii="Calibri" w:eastAsia="Calibri" w:hAnsi="Calibri" w:cs="Calibri"/>
          <w:color w:val="000000" w:themeColor="text1"/>
        </w:rPr>
        <w:t>abilities</w:t>
      </w:r>
      <w:r w:rsidR="0062408D">
        <w:rPr>
          <w:rFonts w:ascii="Calibri" w:eastAsia="Calibri" w:hAnsi="Calibri" w:cs="Calibri"/>
          <w:color w:val="000000" w:themeColor="text1"/>
        </w:rPr>
        <w:t xml:space="preserve">, </w:t>
      </w:r>
      <w:r w:rsidR="00CF2D1D">
        <w:rPr>
          <w:rFonts w:ascii="Calibri" w:eastAsia="Calibri" w:hAnsi="Calibri" w:cs="Calibri"/>
          <w:color w:val="000000" w:themeColor="text1"/>
        </w:rPr>
        <w:t>but</w:t>
      </w:r>
      <w:r w:rsidR="0076024F" w:rsidRPr="00202F5E">
        <w:rPr>
          <w:rFonts w:ascii="Calibri" w:eastAsia="Calibri" w:hAnsi="Calibri" w:cs="Calibri"/>
          <w:color w:val="000000" w:themeColor="text1"/>
        </w:rPr>
        <w:t xml:space="preserve"> </w:t>
      </w:r>
      <w:r w:rsidR="0059100F">
        <w:rPr>
          <w:rFonts w:ascii="Calibri" w:eastAsia="Calibri" w:hAnsi="Calibri" w:cs="Calibri"/>
          <w:color w:val="000000" w:themeColor="text1"/>
        </w:rPr>
        <w:t>in terms of</w:t>
      </w:r>
      <w:r w:rsidR="00AE572F">
        <w:rPr>
          <w:rFonts w:ascii="Calibri" w:eastAsia="Calibri" w:hAnsi="Calibri" w:cs="Calibri"/>
          <w:color w:val="000000" w:themeColor="text1"/>
        </w:rPr>
        <w:t xml:space="preserve"> </w:t>
      </w:r>
      <w:r w:rsidR="00AE572F" w:rsidRPr="00AE572F">
        <w:rPr>
          <w:rFonts w:ascii="Calibri" w:eastAsia="Calibri" w:hAnsi="Calibri" w:cs="Calibri"/>
          <w:i/>
          <w:iCs/>
          <w:color w:val="000000" w:themeColor="text1"/>
        </w:rPr>
        <w:t>object vision</w:t>
      </w:r>
      <w:r w:rsidR="00AE572F">
        <w:rPr>
          <w:rFonts w:ascii="Calibri" w:eastAsia="Calibri" w:hAnsi="Calibri" w:cs="Calibri"/>
          <w:color w:val="000000" w:themeColor="text1"/>
        </w:rPr>
        <w:t xml:space="preserve"> and</w:t>
      </w:r>
      <w:r w:rsidR="0059100F">
        <w:rPr>
          <w:rFonts w:ascii="Calibri" w:eastAsia="Calibri" w:hAnsi="Calibri" w:cs="Calibri"/>
          <w:color w:val="000000" w:themeColor="text1"/>
        </w:rPr>
        <w:t xml:space="preserve"> </w:t>
      </w:r>
      <w:r w:rsidR="0076024F" w:rsidRPr="00202F5E">
        <w:rPr>
          <w:rFonts w:ascii="Calibri" w:eastAsia="Calibri" w:hAnsi="Calibri" w:cs="Calibri"/>
          <w:i/>
          <w:iCs/>
          <w:color w:val="000000" w:themeColor="text1"/>
        </w:rPr>
        <w:t>active sensing</w:t>
      </w:r>
      <w:r w:rsidR="00846E90">
        <w:rPr>
          <w:rFonts w:ascii="Calibri" w:eastAsia="Calibri" w:hAnsi="Calibri" w:cs="Calibri"/>
          <w:i/>
          <w:iCs/>
          <w:color w:val="000000" w:themeColor="text1"/>
        </w:rPr>
        <w:t xml:space="preserve"> </w:t>
      </w:r>
      <w:r w:rsidR="00CF11B8" w:rsidRPr="00CF11B8">
        <w:rPr>
          <w:rFonts w:ascii="Calibri" w:eastAsia="Calibri" w:hAnsi="Calibri" w:cs="Calibri"/>
          <w:color w:val="000000" w:themeColor="text1"/>
        </w:rPr>
        <w:t>abilities</w:t>
      </w:r>
      <w:r w:rsidR="00DF4AFC">
        <w:rPr>
          <w:rFonts w:ascii="Calibri" w:eastAsia="Calibri" w:hAnsi="Calibri" w:cs="Calibri"/>
          <w:color w:val="000000" w:themeColor="text1"/>
        </w:rPr>
        <w:t>,</w:t>
      </w:r>
      <w:r w:rsidR="00CF11B8" w:rsidRPr="00CF11B8">
        <w:rPr>
          <w:rFonts w:ascii="Calibri" w:eastAsia="Calibri" w:hAnsi="Calibri" w:cs="Calibri"/>
          <w:color w:val="000000" w:themeColor="text1"/>
        </w:rPr>
        <w:t xml:space="preserve"> </w:t>
      </w:r>
      <w:r w:rsidR="00E02D02" w:rsidRPr="00F52452">
        <w:rPr>
          <w:rFonts w:eastAsia="Times New Roman" w:cstheme="minorHAnsi"/>
          <w:color w:val="000000"/>
        </w:rPr>
        <w:t xml:space="preserve">and </w:t>
      </w:r>
      <w:r w:rsidR="005E0288">
        <w:rPr>
          <w:rFonts w:eastAsia="Times New Roman" w:cstheme="minorHAnsi"/>
          <w:color w:val="000000"/>
        </w:rPr>
        <w:t xml:space="preserve">the </w:t>
      </w:r>
      <w:r w:rsidR="003D3F39">
        <w:rPr>
          <w:rFonts w:eastAsia="Times New Roman" w:cstheme="minorHAnsi"/>
          <w:i/>
          <w:iCs/>
          <w:color w:val="000000"/>
        </w:rPr>
        <w:t>information processing</w:t>
      </w:r>
      <w:r w:rsidR="00E02D02" w:rsidRPr="00F52452">
        <w:rPr>
          <w:rFonts w:eastAsia="Times New Roman" w:cstheme="minorHAnsi"/>
          <w:i/>
          <w:iCs/>
          <w:color w:val="000000"/>
        </w:rPr>
        <w:t xml:space="preserve"> </w:t>
      </w:r>
      <w:r w:rsidR="005313E1">
        <w:rPr>
          <w:rFonts w:eastAsia="Times New Roman" w:cstheme="minorHAnsi"/>
          <w:i/>
          <w:iCs/>
          <w:color w:val="000000"/>
        </w:rPr>
        <w:t xml:space="preserve">demands </w:t>
      </w:r>
      <w:r w:rsidR="005313E1" w:rsidRPr="005E0288">
        <w:rPr>
          <w:rFonts w:eastAsia="Times New Roman" w:cstheme="minorHAnsi"/>
          <w:color w:val="000000"/>
        </w:rPr>
        <w:t xml:space="preserve">that </w:t>
      </w:r>
      <w:r w:rsidR="00FA7D30">
        <w:rPr>
          <w:rFonts w:eastAsia="Times New Roman" w:cstheme="minorHAnsi"/>
          <w:color w:val="000000"/>
        </w:rPr>
        <w:t>high</w:t>
      </w:r>
      <w:r w:rsidR="00D36044">
        <w:rPr>
          <w:rFonts w:eastAsia="Times New Roman" w:cstheme="minorHAnsi"/>
          <w:color w:val="000000"/>
        </w:rPr>
        <w:t>-</w:t>
      </w:r>
      <w:r w:rsidR="005E32B0">
        <w:rPr>
          <w:rFonts w:eastAsia="Times New Roman" w:cstheme="minorHAnsi"/>
          <w:color w:val="000000"/>
        </w:rPr>
        <w:t xml:space="preserve"> </w:t>
      </w:r>
      <w:r w:rsidR="00DF5B4D">
        <w:rPr>
          <w:rFonts w:eastAsia="Times New Roman" w:cstheme="minorHAnsi"/>
          <w:color w:val="000000"/>
        </w:rPr>
        <w:t>(but not low-)</w:t>
      </w:r>
      <w:r w:rsidR="005E32B0">
        <w:rPr>
          <w:rFonts w:eastAsia="Times New Roman" w:cstheme="minorHAnsi"/>
          <w:color w:val="000000"/>
        </w:rPr>
        <w:t xml:space="preserve"> </w:t>
      </w:r>
      <w:r w:rsidR="00FA7D30">
        <w:rPr>
          <w:rFonts w:eastAsia="Times New Roman" w:cstheme="minorHAnsi"/>
          <w:color w:val="000000"/>
        </w:rPr>
        <w:t>resolution</w:t>
      </w:r>
      <w:r w:rsidR="005A5D68">
        <w:rPr>
          <w:rFonts w:eastAsia="Times New Roman" w:cstheme="minorHAnsi"/>
          <w:color w:val="000000"/>
        </w:rPr>
        <w:t xml:space="preserve"> </w:t>
      </w:r>
      <w:r w:rsidR="00FA7D30">
        <w:rPr>
          <w:rFonts w:eastAsia="Times New Roman" w:cstheme="minorHAnsi"/>
          <w:color w:val="000000"/>
        </w:rPr>
        <w:t>eyes</w:t>
      </w:r>
      <w:r w:rsidR="00E90802">
        <w:rPr>
          <w:rFonts w:eastAsia="Times New Roman" w:cstheme="minorHAnsi"/>
          <w:color w:val="000000"/>
        </w:rPr>
        <w:t xml:space="preserve"> </w:t>
      </w:r>
      <w:r w:rsidR="008A1E4F">
        <w:rPr>
          <w:rFonts w:eastAsia="Times New Roman" w:cstheme="minorHAnsi"/>
          <w:color w:val="000000"/>
        </w:rPr>
        <w:t>place</w:t>
      </w:r>
      <w:r w:rsidR="005313E1" w:rsidRPr="005E0288">
        <w:rPr>
          <w:rFonts w:eastAsia="Times New Roman" w:cstheme="minorHAnsi"/>
          <w:color w:val="000000"/>
        </w:rPr>
        <w:t xml:space="preserve"> o</w:t>
      </w:r>
      <w:r w:rsidR="005E0288" w:rsidRPr="005E0288">
        <w:rPr>
          <w:rFonts w:eastAsia="Times New Roman" w:cstheme="minorHAnsi"/>
          <w:color w:val="000000"/>
        </w:rPr>
        <w:t xml:space="preserve">n </w:t>
      </w:r>
      <w:r w:rsidR="00890ED7">
        <w:rPr>
          <w:rFonts w:eastAsia="Times New Roman" w:cstheme="minorHAnsi"/>
          <w:color w:val="000000"/>
        </w:rPr>
        <w:t xml:space="preserve">first-order </w:t>
      </w:r>
      <w:r w:rsidR="0009251A">
        <w:rPr>
          <w:rFonts w:eastAsia="Times New Roman" w:cstheme="minorHAnsi"/>
          <w:color w:val="000000"/>
        </w:rPr>
        <w:t xml:space="preserve">visual </w:t>
      </w:r>
      <w:r w:rsidR="00F636EC">
        <w:rPr>
          <w:rFonts w:eastAsia="Times New Roman" w:cstheme="minorHAnsi"/>
          <w:color w:val="000000"/>
        </w:rPr>
        <w:t>processing areas</w:t>
      </w:r>
      <w:r w:rsidR="00E02D02" w:rsidRPr="00F52452">
        <w:rPr>
          <w:rFonts w:eastAsia="Times New Roman" w:cstheme="minorHAnsi"/>
          <w:color w:val="000000"/>
        </w:rPr>
        <w:t xml:space="preserve"> in </w:t>
      </w:r>
      <w:r w:rsidR="00124020">
        <w:rPr>
          <w:rFonts w:eastAsia="Times New Roman" w:cstheme="minorHAnsi"/>
          <w:color w:val="000000"/>
        </w:rPr>
        <w:t>the brain</w:t>
      </w:r>
      <w:r w:rsidR="000E6E45">
        <w:rPr>
          <w:rFonts w:eastAsia="Times New Roman" w:cstheme="minorHAnsi"/>
          <w:color w:val="000000"/>
        </w:rPr>
        <w:t>.</w:t>
      </w:r>
      <w:r w:rsidR="00766526">
        <w:rPr>
          <w:rFonts w:ascii="Calibri" w:eastAsia="Calibri" w:hAnsi="Calibri" w:cs="Calibri"/>
          <w:color w:val="2E2E2E"/>
        </w:rPr>
        <w:t xml:space="preserve"> </w:t>
      </w:r>
      <w:r w:rsidR="00E02D02" w:rsidRPr="00F52452">
        <w:rPr>
          <w:rFonts w:eastAsia="Times New Roman" w:cstheme="minorHAnsi"/>
          <w:color w:val="000000"/>
        </w:rPr>
        <w:t xml:space="preserve">According to Nilsson (2013), the information processing demands </w:t>
      </w:r>
      <w:r w:rsidR="00BF7BAE">
        <w:rPr>
          <w:rFonts w:eastAsia="Times New Roman" w:cstheme="minorHAnsi"/>
          <w:color w:val="000000"/>
        </w:rPr>
        <w:t xml:space="preserve">of </w:t>
      </w:r>
      <w:r w:rsidR="00E02D02" w:rsidRPr="00F52452">
        <w:rPr>
          <w:rFonts w:eastAsia="Times New Roman" w:cstheme="minorHAnsi"/>
          <w:color w:val="000000"/>
        </w:rPr>
        <w:t xml:space="preserve">high-resolution eyes is approximately three orders of magnitude higher than those imposed by low-resolution eyes and four to eight orders higher than those imposed by non-imaging eyes. Thus, </w:t>
      </w:r>
      <w:r w:rsidR="0060686A">
        <w:rPr>
          <w:rFonts w:eastAsia="Times New Roman" w:cstheme="minorHAnsi"/>
          <w:color w:val="000000"/>
        </w:rPr>
        <w:t>first-order</w:t>
      </w:r>
      <w:r w:rsidR="00E02D02" w:rsidRPr="00F52452">
        <w:rPr>
          <w:rFonts w:eastAsia="Times New Roman" w:cstheme="minorHAnsi"/>
          <w:color w:val="000000"/>
        </w:rPr>
        <w:t xml:space="preserve"> visual structures can be seen as complex </w:t>
      </w:r>
      <w:r w:rsidR="00E74133">
        <w:rPr>
          <w:rFonts w:eastAsia="Times New Roman" w:cstheme="minorHAnsi"/>
          <w:color w:val="000000"/>
        </w:rPr>
        <w:t xml:space="preserve">brain </w:t>
      </w:r>
      <w:r w:rsidR="00E02D02" w:rsidRPr="00F52452">
        <w:rPr>
          <w:rFonts w:eastAsia="Times New Roman" w:cstheme="minorHAnsi"/>
          <w:color w:val="000000"/>
        </w:rPr>
        <w:t xml:space="preserve">structures that have evolved in parallel with the high processing demands of complex (high-resolution) eyes. Seen in this light, information-processing demands depend less on the complexity of information in the animal’s surrounding environment or the complexity of the problem to be solved, but more on the complexity of sense organs that deliver information to the brain and the complexity of body parts </w:t>
      </w:r>
      <w:r w:rsidR="00397CDD">
        <w:rPr>
          <w:rFonts w:eastAsia="Times New Roman" w:cstheme="minorHAnsi"/>
          <w:color w:val="000000"/>
        </w:rPr>
        <w:t xml:space="preserve">(e.g., flexible limbs) </w:t>
      </w:r>
      <w:r w:rsidR="00E02D02" w:rsidRPr="00F52452">
        <w:rPr>
          <w:rFonts w:eastAsia="Times New Roman" w:cstheme="minorHAnsi"/>
          <w:color w:val="000000"/>
        </w:rPr>
        <w:t xml:space="preserve">that </w:t>
      </w:r>
      <w:proofErr w:type="gramStart"/>
      <w:r w:rsidR="00E02D02" w:rsidRPr="00F52452">
        <w:rPr>
          <w:rFonts w:eastAsia="Times New Roman" w:cstheme="minorHAnsi"/>
          <w:color w:val="000000"/>
        </w:rPr>
        <w:t>have to</w:t>
      </w:r>
      <w:proofErr w:type="gramEnd"/>
      <w:r w:rsidR="00E02D02" w:rsidRPr="00F52452">
        <w:rPr>
          <w:rFonts w:eastAsia="Times New Roman" w:cstheme="minorHAnsi"/>
          <w:color w:val="000000"/>
        </w:rPr>
        <w:t xml:space="preserve"> be moved. This bottom-up perspective is at the core of embodied cognition (Pfeiffer et al, 2014).</w:t>
      </w:r>
    </w:p>
    <w:p w14:paraId="270FA318" w14:textId="2FE38944" w:rsidR="00961DA7" w:rsidRDefault="00D84A29" w:rsidP="005020CD">
      <w:pPr>
        <w:ind w:firstLine="720"/>
        <w:rPr>
          <w:rFonts w:ascii="Calibri" w:eastAsia="Calibri" w:hAnsi="Calibri" w:cs="Calibri"/>
        </w:rPr>
      </w:pPr>
      <w:r>
        <w:rPr>
          <w:rFonts w:ascii="Calibri" w:eastAsia="Calibri" w:hAnsi="Calibri" w:cs="Calibri"/>
          <w:color w:val="000000"/>
        </w:rPr>
        <w:t xml:space="preserve">In this regard, the computational power of </w:t>
      </w:r>
      <w:r w:rsidR="0060686A">
        <w:rPr>
          <w:rFonts w:ascii="Calibri" w:eastAsia="Calibri" w:hAnsi="Calibri" w:cs="Calibri"/>
          <w:color w:val="000000"/>
        </w:rPr>
        <w:t xml:space="preserve">these </w:t>
      </w:r>
      <w:r>
        <w:rPr>
          <w:rFonts w:ascii="Calibri" w:eastAsia="Calibri" w:hAnsi="Calibri" w:cs="Calibri"/>
          <w:color w:val="000000"/>
        </w:rPr>
        <w:t xml:space="preserve">structures, such as </w:t>
      </w:r>
      <w:r w:rsidR="00CE13EF">
        <w:rPr>
          <w:rFonts w:ascii="Calibri" w:eastAsia="Calibri" w:hAnsi="Calibri" w:cs="Calibri"/>
          <w:color w:val="000000"/>
        </w:rPr>
        <w:t>t</w:t>
      </w:r>
      <w:r w:rsidR="002B5EA0">
        <w:rPr>
          <w:rFonts w:ascii="Calibri" w:eastAsia="Calibri" w:hAnsi="Calibri" w:cs="Calibri"/>
          <w:color w:val="000000"/>
        </w:rPr>
        <w:t>he ver</w:t>
      </w:r>
      <w:r w:rsidR="00D02E9B">
        <w:rPr>
          <w:rFonts w:ascii="Calibri" w:eastAsia="Calibri" w:hAnsi="Calibri" w:cs="Calibri"/>
          <w:color w:val="000000"/>
        </w:rPr>
        <w:t>tebrate retina and the optic lobes of euarthropods and cephalopod mollu</w:t>
      </w:r>
      <w:r w:rsidR="00BD3A8C">
        <w:rPr>
          <w:rFonts w:ascii="Calibri" w:eastAsia="Calibri" w:hAnsi="Calibri" w:cs="Calibri"/>
          <w:color w:val="000000"/>
        </w:rPr>
        <w:t>sks</w:t>
      </w:r>
      <w:r w:rsidR="002146F5">
        <w:rPr>
          <w:rFonts w:ascii="Calibri" w:eastAsia="Calibri" w:hAnsi="Calibri" w:cs="Calibri"/>
          <w:color w:val="000000"/>
        </w:rPr>
        <w:t>,</w:t>
      </w:r>
      <w:r w:rsidR="00BD3A8C">
        <w:rPr>
          <w:rFonts w:ascii="Calibri" w:eastAsia="Calibri" w:hAnsi="Calibri" w:cs="Calibri"/>
          <w:color w:val="000000"/>
        </w:rPr>
        <w:t xml:space="preserve"> </w:t>
      </w:r>
      <w:r w:rsidR="00CE13EF">
        <w:rPr>
          <w:rFonts w:ascii="Calibri" w:eastAsia="Calibri" w:hAnsi="Calibri" w:cs="Calibri"/>
          <w:color w:val="000000"/>
        </w:rPr>
        <w:t xml:space="preserve">is </w:t>
      </w:r>
      <w:r w:rsidR="000E67E0">
        <w:rPr>
          <w:rFonts w:ascii="Calibri" w:eastAsia="Calibri" w:hAnsi="Calibri" w:cs="Calibri"/>
          <w:color w:val="000000"/>
        </w:rPr>
        <w:t xml:space="preserve">nothing short of </w:t>
      </w:r>
      <w:r w:rsidR="00EC2682">
        <w:rPr>
          <w:rFonts w:ascii="Calibri" w:eastAsia="Calibri" w:hAnsi="Calibri" w:cs="Calibri"/>
          <w:color w:val="000000"/>
        </w:rPr>
        <w:t>remarkable</w:t>
      </w:r>
      <w:r w:rsidR="00CE13EF" w:rsidRPr="00103182">
        <w:rPr>
          <w:rFonts w:ascii="Calibri" w:eastAsia="Calibri" w:hAnsi="Calibri" w:cs="Calibri"/>
          <w:color w:val="000000"/>
        </w:rPr>
        <w:t xml:space="preserve"> </w:t>
      </w:r>
      <w:r w:rsidR="000E6E45" w:rsidRPr="00103182">
        <w:rPr>
          <w:rFonts w:eastAsia="Times New Roman" w:cstheme="minorHAnsi"/>
          <w:color w:val="000000"/>
        </w:rPr>
        <w:t>(</w:t>
      </w:r>
      <w:proofErr w:type="spellStart"/>
      <w:r w:rsidR="000E6E45" w:rsidRPr="00103182">
        <w:rPr>
          <w:rFonts w:eastAsia="Times New Roman" w:cstheme="minorHAnsi"/>
          <w:color w:val="000000"/>
        </w:rPr>
        <w:t>Gollisch</w:t>
      </w:r>
      <w:proofErr w:type="spellEnd"/>
      <w:r w:rsidR="000E6E45" w:rsidRPr="00103182">
        <w:rPr>
          <w:rFonts w:eastAsia="Times New Roman" w:cstheme="minorHAnsi"/>
          <w:color w:val="000000"/>
        </w:rPr>
        <w:t xml:space="preserve"> &amp; Meister, 2010).</w:t>
      </w:r>
      <w:r w:rsidR="000E6E45" w:rsidRPr="00F52452">
        <w:rPr>
          <w:rFonts w:eastAsia="Times New Roman" w:cstheme="minorHAnsi"/>
          <w:color w:val="000000"/>
        </w:rPr>
        <w:t xml:space="preserve"> </w:t>
      </w:r>
      <w:r w:rsidR="008D01E4">
        <w:rPr>
          <w:rFonts w:eastAsia="Times New Roman" w:cstheme="minorHAnsi"/>
          <w:color w:val="000000"/>
        </w:rPr>
        <w:t xml:space="preserve">These </w:t>
      </w:r>
      <w:r w:rsidR="008D01E4">
        <w:rPr>
          <w:rFonts w:ascii="Calibri" w:eastAsia="Calibri" w:hAnsi="Calibri" w:cs="Calibri"/>
          <w:color w:val="000000"/>
        </w:rPr>
        <w:t>l</w:t>
      </w:r>
      <w:r w:rsidR="00A34757">
        <w:rPr>
          <w:rFonts w:ascii="Calibri" w:eastAsia="Calibri" w:hAnsi="Calibri" w:cs="Calibri"/>
          <w:color w:val="000000"/>
        </w:rPr>
        <w:t xml:space="preserve">aminated </w:t>
      </w:r>
      <w:r w:rsidR="00BB2774">
        <w:rPr>
          <w:rFonts w:ascii="Calibri" w:eastAsia="Calibri" w:hAnsi="Calibri" w:cs="Calibri"/>
          <w:color w:val="000000"/>
        </w:rPr>
        <w:t>structures con</w:t>
      </w:r>
      <w:r w:rsidR="00F15563">
        <w:rPr>
          <w:rFonts w:ascii="Calibri" w:eastAsia="Calibri" w:hAnsi="Calibri" w:cs="Calibri"/>
          <w:color w:val="000000"/>
        </w:rPr>
        <w:t>sist</w:t>
      </w:r>
      <w:r w:rsidR="008D01E4">
        <w:rPr>
          <w:rFonts w:ascii="Calibri" w:eastAsia="Calibri" w:hAnsi="Calibri" w:cs="Calibri"/>
          <w:color w:val="000000"/>
        </w:rPr>
        <w:t xml:space="preserve"> </w:t>
      </w:r>
      <w:r w:rsidR="00F15563">
        <w:rPr>
          <w:rFonts w:ascii="Calibri" w:eastAsia="Calibri" w:hAnsi="Calibri" w:cs="Calibri"/>
          <w:color w:val="000000"/>
        </w:rPr>
        <w:t xml:space="preserve">of </w:t>
      </w:r>
      <w:r w:rsidR="00203EB4">
        <w:rPr>
          <w:rFonts w:ascii="Calibri" w:eastAsia="Calibri" w:hAnsi="Calibri" w:cs="Calibri"/>
          <w:color w:val="000000"/>
        </w:rPr>
        <w:t>ce</w:t>
      </w:r>
      <w:r w:rsidR="002D2D73">
        <w:rPr>
          <w:rFonts w:ascii="Calibri" w:eastAsia="Calibri" w:hAnsi="Calibri" w:cs="Calibri"/>
          <w:color w:val="000000"/>
        </w:rPr>
        <w:t xml:space="preserve">ll </w:t>
      </w:r>
      <w:r w:rsidR="00F15563">
        <w:rPr>
          <w:rFonts w:ascii="Calibri" w:eastAsia="Calibri" w:hAnsi="Calibri" w:cs="Calibri"/>
          <w:color w:val="000000"/>
        </w:rPr>
        <w:t xml:space="preserve">several </w:t>
      </w:r>
      <w:r w:rsidR="001176B5">
        <w:rPr>
          <w:rFonts w:ascii="Calibri" w:eastAsia="Calibri" w:hAnsi="Calibri" w:cs="Calibri"/>
          <w:color w:val="000000"/>
        </w:rPr>
        <w:t>layers, beginning</w:t>
      </w:r>
      <w:r w:rsidR="000960DF">
        <w:rPr>
          <w:rFonts w:ascii="Calibri" w:eastAsia="Calibri" w:hAnsi="Calibri" w:cs="Calibri"/>
          <w:color w:val="000000"/>
        </w:rPr>
        <w:t xml:space="preserve"> with </w:t>
      </w:r>
      <w:r w:rsidR="000960DF" w:rsidRPr="00C4472C">
        <w:rPr>
          <w:rFonts w:ascii="Calibri" w:eastAsia="Calibri" w:hAnsi="Calibri" w:cs="Calibri"/>
        </w:rPr>
        <w:t xml:space="preserve">a </w:t>
      </w:r>
      <w:r w:rsidR="00620230">
        <w:rPr>
          <w:rFonts w:ascii="Calibri" w:eastAsia="Calibri" w:hAnsi="Calibri" w:cs="Calibri"/>
        </w:rPr>
        <w:t xml:space="preserve">layer of </w:t>
      </w:r>
      <w:r w:rsidR="000960DF" w:rsidRPr="00C4472C">
        <w:rPr>
          <w:rFonts w:ascii="Calibri" w:eastAsia="Calibri" w:hAnsi="Calibri" w:cs="Calibri"/>
        </w:rPr>
        <w:t>photoreceptive cells and end</w:t>
      </w:r>
      <w:r w:rsidR="00EC7058">
        <w:rPr>
          <w:rFonts w:ascii="Calibri" w:eastAsia="Calibri" w:hAnsi="Calibri" w:cs="Calibri"/>
        </w:rPr>
        <w:t>ing</w:t>
      </w:r>
      <w:r w:rsidR="000960DF" w:rsidRPr="00C4472C">
        <w:rPr>
          <w:rFonts w:ascii="Calibri" w:eastAsia="Calibri" w:hAnsi="Calibri" w:cs="Calibri"/>
        </w:rPr>
        <w:t xml:space="preserve"> with a </w:t>
      </w:r>
      <w:r w:rsidR="00620230">
        <w:rPr>
          <w:rFonts w:ascii="Calibri" w:eastAsia="Calibri" w:hAnsi="Calibri" w:cs="Calibri"/>
        </w:rPr>
        <w:t>layer</w:t>
      </w:r>
      <w:r w:rsidR="000960DF" w:rsidRPr="00C4472C">
        <w:rPr>
          <w:rFonts w:ascii="Calibri" w:eastAsia="Calibri" w:hAnsi="Calibri" w:cs="Calibri"/>
        </w:rPr>
        <w:t xml:space="preserve"> of efferent cells that send their ultimate computational results to mid- and high-level motor centers in the motor hierarchy</w:t>
      </w:r>
      <w:r w:rsidR="004F55E8">
        <w:rPr>
          <w:rFonts w:ascii="Calibri" w:eastAsia="Calibri" w:hAnsi="Calibri" w:cs="Calibri"/>
        </w:rPr>
        <w:t xml:space="preserve"> (Fig. </w:t>
      </w:r>
      <w:r w:rsidR="00313A34">
        <w:rPr>
          <w:rFonts w:ascii="Calibri" w:eastAsia="Calibri" w:hAnsi="Calibri" w:cs="Calibri"/>
        </w:rPr>
        <w:t>4</w:t>
      </w:r>
      <w:r w:rsidR="004F55E8">
        <w:rPr>
          <w:rFonts w:ascii="Calibri" w:eastAsia="Calibri" w:hAnsi="Calibri" w:cs="Calibri"/>
        </w:rPr>
        <w:t>)</w:t>
      </w:r>
      <w:r w:rsidR="000960DF">
        <w:rPr>
          <w:rFonts w:ascii="Calibri" w:eastAsia="Calibri" w:hAnsi="Calibri" w:cs="Calibri"/>
        </w:rPr>
        <w:t xml:space="preserve">. </w:t>
      </w:r>
      <w:proofErr w:type="spellStart"/>
      <w:r w:rsidR="000960DF">
        <w:rPr>
          <w:rFonts w:ascii="Calibri" w:eastAsia="Calibri" w:hAnsi="Calibri" w:cs="Calibri"/>
        </w:rPr>
        <w:t>Efferents</w:t>
      </w:r>
      <w:proofErr w:type="spellEnd"/>
      <w:r w:rsidR="000960DF">
        <w:rPr>
          <w:rFonts w:ascii="Calibri" w:eastAsia="Calibri" w:hAnsi="Calibri" w:cs="Calibri"/>
        </w:rPr>
        <w:t xml:space="preserve"> form two major visuomotor pathways in the brains of CC lineages</w:t>
      </w:r>
      <w:r w:rsidR="000960DF" w:rsidRPr="00C4472C">
        <w:rPr>
          <w:rFonts w:ascii="Calibri" w:eastAsia="Calibri" w:hAnsi="Calibri" w:cs="Calibri"/>
        </w:rPr>
        <w:t xml:space="preserve"> </w:t>
      </w:r>
      <w:r w:rsidR="000960DF">
        <w:rPr>
          <w:rFonts w:ascii="Calibri" w:eastAsia="Calibri" w:hAnsi="Calibri" w:cs="Calibri"/>
        </w:rPr>
        <w:t>that, among other things, underl</w:t>
      </w:r>
      <w:r w:rsidR="00A00931">
        <w:rPr>
          <w:rFonts w:ascii="Calibri" w:eastAsia="Calibri" w:hAnsi="Calibri" w:cs="Calibri"/>
        </w:rPr>
        <w:t>ie</w:t>
      </w:r>
      <w:r w:rsidR="000960DF">
        <w:rPr>
          <w:rFonts w:ascii="Calibri" w:eastAsia="Calibri" w:hAnsi="Calibri" w:cs="Calibri"/>
        </w:rPr>
        <w:t xml:space="preserve"> fundamentally different types of orienting behaviors and cognitive </w:t>
      </w:r>
      <w:r w:rsidR="000960DF" w:rsidRPr="00A56950">
        <w:rPr>
          <w:rFonts w:ascii="Calibri" w:eastAsia="Calibri" w:hAnsi="Calibri" w:cs="Calibri"/>
        </w:rPr>
        <w:t>abilities (</w:t>
      </w:r>
      <w:r w:rsidR="006228B3" w:rsidRPr="00A56950">
        <w:rPr>
          <w:rFonts w:ascii="Calibri" w:eastAsia="Calibri" w:hAnsi="Calibri" w:cs="Calibri"/>
        </w:rPr>
        <w:t>Section</w:t>
      </w:r>
      <w:r w:rsidR="00A56950" w:rsidRPr="00A56950">
        <w:rPr>
          <w:rFonts w:ascii="Calibri" w:eastAsia="Calibri" w:hAnsi="Calibri" w:cs="Calibri"/>
        </w:rPr>
        <w:t xml:space="preserve"> 8;</w:t>
      </w:r>
      <w:r w:rsidR="006228B3" w:rsidRPr="00A56950">
        <w:rPr>
          <w:rFonts w:ascii="Calibri" w:eastAsia="Calibri" w:hAnsi="Calibri" w:cs="Calibri"/>
        </w:rPr>
        <w:t xml:space="preserve"> Appendix C</w:t>
      </w:r>
      <w:r w:rsidR="00ED5722">
        <w:rPr>
          <w:rFonts w:ascii="Calibri" w:eastAsia="Calibri" w:hAnsi="Calibri" w:cs="Calibri"/>
        </w:rPr>
        <w:t>.2</w:t>
      </w:r>
      <w:r w:rsidR="006228B3" w:rsidRPr="00A56950">
        <w:rPr>
          <w:rFonts w:ascii="Calibri" w:eastAsia="Calibri" w:hAnsi="Calibri" w:cs="Calibri"/>
        </w:rPr>
        <w:t>)</w:t>
      </w:r>
      <w:r w:rsidR="000960DF" w:rsidRPr="00A56950">
        <w:rPr>
          <w:rFonts w:ascii="Calibri" w:eastAsia="Calibri" w:hAnsi="Calibri" w:cs="Calibri"/>
        </w:rPr>
        <w:t>.  As</w:t>
      </w:r>
      <w:r w:rsidR="000960DF">
        <w:rPr>
          <w:rFonts w:ascii="Calibri" w:eastAsia="Calibri" w:hAnsi="Calibri" w:cs="Calibri"/>
        </w:rPr>
        <w:t xml:space="preserve"> the information travels to higher brain centers, the</w:t>
      </w:r>
      <w:r w:rsidR="000960DF" w:rsidRPr="00F13133">
        <w:rPr>
          <w:rFonts w:ascii="Calibri" w:eastAsia="Calibri" w:hAnsi="Calibri" w:cs="Calibri"/>
        </w:rPr>
        <w:t xml:space="preserve"> </w:t>
      </w:r>
      <w:r w:rsidR="000960DF">
        <w:rPr>
          <w:rFonts w:ascii="Calibri" w:eastAsia="Calibri" w:hAnsi="Calibri" w:cs="Calibri"/>
        </w:rPr>
        <w:t xml:space="preserve">projections </w:t>
      </w:r>
      <w:r w:rsidR="008E696B">
        <w:rPr>
          <w:rFonts w:ascii="Calibri" w:eastAsia="Calibri" w:hAnsi="Calibri" w:cs="Calibri"/>
        </w:rPr>
        <w:t xml:space="preserve">typically </w:t>
      </w:r>
      <w:r w:rsidR="000960DF">
        <w:rPr>
          <w:rFonts w:ascii="Calibri" w:eastAsia="Calibri" w:hAnsi="Calibri" w:cs="Calibri"/>
        </w:rPr>
        <w:t>remain in retinotopic register</w:t>
      </w:r>
      <w:r w:rsidR="00C019F0">
        <w:rPr>
          <w:rFonts w:ascii="Calibri" w:eastAsia="Calibri" w:hAnsi="Calibri" w:cs="Calibri"/>
        </w:rPr>
        <w:t>, preserving the spatial structure of peripheral maps</w:t>
      </w:r>
      <w:r w:rsidR="000960DF">
        <w:rPr>
          <w:rFonts w:ascii="Calibri" w:eastAsia="Calibri" w:hAnsi="Calibri" w:cs="Calibri"/>
        </w:rPr>
        <w:t xml:space="preserve"> at each processing station along each of the two pathways.  </w:t>
      </w:r>
    </w:p>
    <w:p w14:paraId="3E25FD3C" w14:textId="77777777" w:rsidR="00961DA7" w:rsidRDefault="00961DA7" w:rsidP="0023579B">
      <w:pPr>
        <w:ind w:firstLine="720"/>
        <w:rPr>
          <w:rFonts w:ascii="Calibri" w:eastAsia="Calibri" w:hAnsi="Calibri" w:cs="Calibri"/>
        </w:rPr>
      </w:pPr>
    </w:p>
    <w:p w14:paraId="62DBFDEF" w14:textId="1703767D" w:rsidR="00961DA7" w:rsidRDefault="00164A4B" w:rsidP="0023579B">
      <w:pPr>
        <w:ind w:firstLine="720"/>
        <w:rPr>
          <w:rFonts w:ascii="Calibri" w:eastAsia="Calibri" w:hAnsi="Calibri" w:cs="Calibri"/>
        </w:rPr>
      </w:pPr>
      <w:r>
        <w:rPr>
          <w:noProof/>
        </w:rPr>
        <w:lastRenderedPageBreak/>
        <w:drawing>
          <wp:anchor distT="0" distB="0" distL="114300" distR="114300" simplePos="0" relativeHeight="251658240" behindDoc="0" locked="0" layoutInCell="1" allowOverlap="1" wp14:anchorId="11FED14A" wp14:editId="10AB19AD">
            <wp:simplePos x="0" y="0"/>
            <wp:positionH relativeFrom="margin">
              <wp:align>left</wp:align>
            </wp:positionH>
            <wp:positionV relativeFrom="paragraph">
              <wp:posOffset>87267</wp:posOffset>
            </wp:positionV>
            <wp:extent cx="4098290" cy="2219960"/>
            <wp:effectExtent l="0" t="0" r="0" b="8890"/>
            <wp:wrapTopAndBottom/>
            <wp:docPr id="148" name="Picture 1">
              <a:extLst xmlns:a="http://schemas.openxmlformats.org/drawingml/2006/main">
                <a:ext uri="{FF2B5EF4-FFF2-40B4-BE49-F238E27FC236}">
                  <a16:creationId xmlns:a16="http://schemas.microsoft.com/office/drawing/2014/main" id="{21781E85-2B90-125B-9B36-1BCB765C2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1781E85-2B90-125B-9B36-1BCB765C2B14}"/>
                        </a:ext>
                      </a:extLst>
                    </pic:cNvPr>
                    <pic:cNvPicPr>
                      <a:picLocks noChangeAspect="1"/>
                    </pic:cNvPicPr>
                  </pic:nvPicPr>
                  <pic:blipFill>
                    <a:blip r:embed="rId11"/>
                    <a:stretch>
                      <a:fillRect/>
                    </a:stretch>
                  </pic:blipFill>
                  <pic:spPr>
                    <a:xfrm>
                      <a:off x="0" y="0"/>
                      <a:ext cx="4101703" cy="2221786"/>
                    </a:xfrm>
                    <a:prstGeom prst="rect">
                      <a:avLst/>
                    </a:prstGeom>
                  </pic:spPr>
                </pic:pic>
              </a:graphicData>
            </a:graphic>
            <wp14:sizeRelH relativeFrom="margin">
              <wp14:pctWidth>0</wp14:pctWidth>
            </wp14:sizeRelH>
            <wp14:sizeRelV relativeFrom="margin">
              <wp14:pctHeight>0</wp14:pctHeight>
            </wp14:sizeRelV>
          </wp:anchor>
        </w:drawing>
      </w:r>
    </w:p>
    <w:p w14:paraId="4D6BF6AF" w14:textId="7CAB5AB6" w:rsidR="00F21E01" w:rsidRPr="0023579B" w:rsidRDefault="00F21E01" w:rsidP="0037457E">
      <w:pPr>
        <w:spacing w:line="240" w:lineRule="auto"/>
        <w:rPr>
          <w:rFonts w:ascii="Calibri" w:eastAsia="Calibri" w:hAnsi="Calibri" w:cs="Calibri"/>
        </w:rPr>
      </w:pPr>
      <w:r w:rsidRPr="00C4472C">
        <w:rPr>
          <w:rFonts w:ascii="Calibri" w:eastAsia="Calibri" w:hAnsi="Calibri" w:cs="Calibri"/>
          <w:color w:val="000000"/>
          <w:sz w:val="20"/>
          <w:szCs w:val="20"/>
        </w:rPr>
        <w:t>Fig</w:t>
      </w:r>
      <w:r>
        <w:rPr>
          <w:rFonts w:ascii="Calibri" w:eastAsia="Calibri" w:hAnsi="Calibri" w:cs="Calibri"/>
          <w:color w:val="000000"/>
          <w:sz w:val="20"/>
          <w:szCs w:val="20"/>
        </w:rPr>
        <w:t xml:space="preserve">ure </w:t>
      </w:r>
      <w:r w:rsidR="00113D83">
        <w:rPr>
          <w:rFonts w:ascii="Calibri" w:eastAsia="Calibri" w:hAnsi="Calibri" w:cs="Calibri"/>
          <w:color w:val="000000"/>
          <w:sz w:val="20"/>
          <w:szCs w:val="20"/>
        </w:rPr>
        <w:t>4</w:t>
      </w:r>
      <w:r>
        <w:rPr>
          <w:rFonts w:ascii="Calibri" w:eastAsia="Calibri" w:hAnsi="Calibri" w:cs="Calibri"/>
          <w:color w:val="000000"/>
          <w:sz w:val="20"/>
          <w:szCs w:val="20"/>
        </w:rPr>
        <w:t xml:space="preserve"> Laminated visual centers that preserve the spatial order of photoreceptive inputs as retinotopic maps and that use parallel processing in different layers to extract different spatiotemporal features of high-resolution visual inputs.   Projections from efferent neurons follow two major</w:t>
      </w:r>
      <w:r w:rsidRPr="00C4472C">
        <w:rPr>
          <w:rFonts w:ascii="Calibri" w:eastAsia="Calibri" w:hAnsi="Calibri" w:cs="Calibri"/>
          <w:color w:val="000000"/>
          <w:sz w:val="20"/>
          <w:szCs w:val="20"/>
        </w:rPr>
        <w:t xml:space="preserve"> pathways that culminate in mid- (yellow) and high-level (blue) motor regions in vertebrate, euarthropod and cephalopod mollusk</w:t>
      </w:r>
      <w:r>
        <w:rPr>
          <w:rFonts w:ascii="Calibri" w:eastAsia="Calibri" w:hAnsi="Calibri" w:cs="Calibri"/>
          <w:color w:val="000000"/>
          <w:sz w:val="20"/>
          <w:szCs w:val="20"/>
        </w:rPr>
        <w:t xml:space="preserve"> brains</w:t>
      </w:r>
      <w:r w:rsidRPr="00C4472C">
        <w:rPr>
          <w:rFonts w:ascii="Calibri" w:eastAsia="Calibri" w:hAnsi="Calibri" w:cs="Calibri"/>
          <w:color w:val="000000"/>
          <w:sz w:val="20"/>
          <w:szCs w:val="20"/>
        </w:rPr>
        <w:t>.  Layers include the photoreceptive layer (red), intermediate processing layers of interneurons with lateral interconnections (blue) and efferent layers (green).  Efferent cell layers provide the main outputs</w:t>
      </w:r>
      <w:r>
        <w:rPr>
          <w:rFonts w:ascii="Calibri" w:eastAsia="Calibri" w:hAnsi="Calibri" w:cs="Calibri"/>
          <w:color w:val="000000"/>
          <w:sz w:val="20"/>
          <w:szCs w:val="20"/>
        </w:rPr>
        <w:t xml:space="preserve"> to other regions of the brain. </w:t>
      </w:r>
      <w:r w:rsidRPr="00C4472C">
        <w:rPr>
          <w:rFonts w:ascii="Calibri" w:eastAsia="Calibri" w:hAnsi="Calibri" w:cs="Calibri"/>
          <w:color w:val="000000"/>
          <w:sz w:val="20"/>
          <w:szCs w:val="20"/>
        </w:rPr>
        <w:t>Inspired by</w:t>
      </w:r>
      <w:r>
        <w:rPr>
          <w:rFonts w:ascii="Calibri" w:eastAsia="Calibri" w:hAnsi="Calibri" w:cs="Calibri"/>
          <w:color w:val="000000"/>
          <w:sz w:val="20"/>
          <w:szCs w:val="20"/>
        </w:rPr>
        <w:t xml:space="preserve"> the text and figures in</w:t>
      </w:r>
      <w:r w:rsidRPr="00C4472C">
        <w:rPr>
          <w:rFonts w:ascii="Calibri" w:eastAsia="Calibri" w:hAnsi="Calibri" w:cs="Calibri"/>
          <w:color w:val="000000"/>
          <w:sz w:val="20"/>
          <w:szCs w:val="20"/>
        </w:rPr>
        <w:t xml:space="preserve"> </w:t>
      </w:r>
      <w:sdt>
        <w:sdtPr>
          <w:rPr>
            <w:rFonts w:ascii="Calibri" w:eastAsia="Calibri" w:hAnsi="Calibri" w:cs="Calibri"/>
            <w:color w:val="000000"/>
            <w:sz w:val="20"/>
            <w:szCs w:val="20"/>
            <w:highlight w:val="white"/>
          </w:rPr>
          <w:alias w:val="Citation"/>
          <w:tag w:val="{&quot;referencesIds&quot;:[&quot;doc:64c7ec43156cee57b62ff82e&quot;],&quot;referencesOptions&quot;:{&quot;doc:64c7ec43156cee57b62ff82e&quot;:{&quot;author&quot;:true,&quot;year&quot;:true,&quot;pageReplace&quot;:&quot;&quot;,&quot;prefix&quot;:&quot;&quot;,&quot;suffix&quot;:&quot;&quot;}},&quot;hasBrokenReferences&quot;:false,&quot;hasManualEdits&quot;:false,&quot;citationType&quot;:&quot;inline&quot;}"/>
          <w:id w:val="1198894902"/>
          <w:placeholder>
            <w:docPart w:val="EE10BEDDE84A9843AD387A7FAF9D90F1"/>
          </w:placeholder>
        </w:sdtPr>
        <w:sdtContent>
          <w:proofErr w:type="spellStart"/>
          <w:r w:rsidRPr="0062209E">
            <w:rPr>
              <w:rFonts w:ascii="Calibri" w:eastAsia="Times New Roman" w:hAnsi="Calibri" w:cs="Calibri"/>
              <w:color w:val="000000"/>
              <w:sz w:val="20"/>
              <w:szCs w:val="20"/>
            </w:rPr>
            <w:t>Sanes</w:t>
          </w:r>
          <w:proofErr w:type="spellEnd"/>
          <w:r w:rsidRPr="0062209E">
            <w:rPr>
              <w:rFonts w:ascii="Calibri" w:eastAsia="Times New Roman" w:hAnsi="Calibri" w:cs="Calibri"/>
              <w:color w:val="000000"/>
              <w:sz w:val="20"/>
              <w:szCs w:val="20"/>
            </w:rPr>
            <w:t xml:space="preserve"> &amp; Zipursky</w:t>
          </w:r>
          <w:r>
            <w:rPr>
              <w:rFonts w:ascii="Calibri" w:eastAsia="Times New Roman" w:hAnsi="Calibri" w:cs="Calibri"/>
              <w:color w:val="000000"/>
              <w:sz w:val="20"/>
              <w:szCs w:val="20"/>
            </w:rPr>
            <w:t xml:space="preserve"> (</w:t>
          </w:r>
          <w:r w:rsidRPr="0062209E">
            <w:rPr>
              <w:rFonts w:ascii="Calibri" w:eastAsia="Times New Roman" w:hAnsi="Calibri" w:cs="Calibri"/>
              <w:color w:val="000000"/>
              <w:sz w:val="20"/>
              <w:szCs w:val="20"/>
            </w:rPr>
            <w:t>2010)</w:t>
          </w:r>
        </w:sdtContent>
      </w:sdt>
      <w:r w:rsidRPr="0062209E">
        <w:rPr>
          <w:rFonts w:ascii="Calibri" w:eastAsia="Calibri" w:hAnsi="Calibri" w:cs="Calibri"/>
          <w:color w:val="000000"/>
          <w:sz w:val="20"/>
          <w:szCs w:val="20"/>
        </w:rPr>
        <w:t xml:space="preserve">. </w:t>
      </w:r>
    </w:p>
    <w:p w14:paraId="6B766E18" w14:textId="7416079B" w:rsidR="00E761DD" w:rsidRDefault="00E761DD" w:rsidP="00F510AB">
      <w:pPr>
        <w:rPr>
          <w:rFonts w:ascii="Calibri" w:eastAsia="Calibri" w:hAnsi="Calibri" w:cs="Calibri"/>
          <w:color w:val="000000"/>
        </w:rPr>
      </w:pPr>
    </w:p>
    <w:p w14:paraId="699828F9" w14:textId="21948251" w:rsidR="00AA7BF9" w:rsidRPr="006F4AB8" w:rsidRDefault="000E584B" w:rsidP="007B2DC0">
      <w:pPr>
        <w:ind w:firstLine="720"/>
        <w:rPr>
          <w:rFonts w:ascii="Calibri" w:eastAsia="Calibri" w:hAnsi="Calibri" w:cs="Calibri"/>
        </w:rPr>
      </w:pPr>
      <w:r>
        <w:rPr>
          <w:rFonts w:ascii="Calibri" w:eastAsia="Calibri" w:hAnsi="Calibri" w:cs="Calibri"/>
          <w:color w:val="000000"/>
        </w:rPr>
        <w:t xml:space="preserve">Laminated </w:t>
      </w:r>
      <w:r w:rsidR="003D4BFD">
        <w:rPr>
          <w:rFonts w:ascii="Calibri" w:eastAsia="Calibri" w:hAnsi="Calibri" w:cs="Calibri"/>
          <w:color w:val="000000"/>
        </w:rPr>
        <w:t xml:space="preserve">structures support </w:t>
      </w:r>
      <w:r w:rsidR="00F83F79">
        <w:rPr>
          <w:rFonts w:ascii="Calibri" w:eastAsia="Calibri" w:hAnsi="Calibri" w:cs="Calibri"/>
          <w:color w:val="000000"/>
        </w:rPr>
        <w:t>multiple</w:t>
      </w:r>
      <w:r w:rsidR="00F83F79" w:rsidRPr="00C4472C">
        <w:rPr>
          <w:rFonts w:ascii="Calibri" w:eastAsia="Calibri" w:hAnsi="Calibri" w:cs="Calibri"/>
          <w:color w:val="000000"/>
        </w:rPr>
        <w:t xml:space="preserve"> parallel </w:t>
      </w:r>
      <w:r w:rsidR="00F83F79">
        <w:rPr>
          <w:rFonts w:ascii="Calibri" w:eastAsia="Calibri" w:hAnsi="Calibri" w:cs="Calibri"/>
          <w:color w:val="000000"/>
        </w:rPr>
        <w:t xml:space="preserve">but interacting subsystems </w:t>
      </w:r>
      <w:r>
        <w:rPr>
          <w:rFonts w:ascii="Calibri" w:eastAsia="Calibri" w:hAnsi="Calibri" w:cs="Calibri"/>
          <w:color w:val="000000"/>
        </w:rPr>
        <w:t xml:space="preserve">(local circuits) </w:t>
      </w:r>
      <w:r w:rsidR="00F83F79">
        <w:rPr>
          <w:rFonts w:ascii="Calibri" w:eastAsia="Calibri" w:hAnsi="Calibri" w:cs="Calibri"/>
          <w:color w:val="000000"/>
        </w:rPr>
        <w:t>that extract different salient features for directing biologically relevant behaviors (</w:t>
      </w:r>
      <w:r w:rsidR="00F83F79" w:rsidRPr="00C4472C">
        <w:rPr>
          <w:rFonts w:ascii="Calibri" w:eastAsia="Calibri" w:hAnsi="Calibri" w:cs="Calibri"/>
          <w:color w:val="000000"/>
        </w:rPr>
        <w:t xml:space="preserve">Fig </w:t>
      </w:r>
      <w:proofErr w:type="gramStart"/>
      <w:r w:rsidR="008D7E5E">
        <w:rPr>
          <w:rFonts w:ascii="Calibri" w:eastAsia="Calibri" w:hAnsi="Calibri" w:cs="Calibri"/>
          <w:color w:val="000000"/>
        </w:rPr>
        <w:t>4</w:t>
      </w:r>
      <w:r w:rsidR="00F83F79" w:rsidRPr="00C4472C">
        <w:rPr>
          <w:rFonts w:ascii="Calibri" w:eastAsia="Calibri" w:hAnsi="Calibri" w:cs="Calibri"/>
          <w:color w:val="000000"/>
        </w:rPr>
        <w:t>)</w:t>
      </w:r>
      <w:r w:rsidR="00F83F79">
        <w:rPr>
          <w:rFonts w:ascii="Calibri" w:eastAsia="Calibri" w:hAnsi="Calibri" w:cs="Calibri"/>
          <w:color w:val="000000"/>
        </w:rPr>
        <w:t>(</w:t>
      </w:r>
      <w:proofErr w:type="spellStart"/>
      <w:proofErr w:type="gramEnd"/>
      <w:r w:rsidR="00F83F79">
        <w:rPr>
          <w:rFonts w:ascii="Calibri" w:eastAsia="Calibri" w:hAnsi="Calibri" w:cs="Calibri"/>
          <w:color w:val="000000"/>
        </w:rPr>
        <w:t>Sanes</w:t>
      </w:r>
      <w:proofErr w:type="spellEnd"/>
      <w:r w:rsidR="00F83F79">
        <w:rPr>
          <w:rFonts w:ascii="Calibri" w:eastAsia="Calibri" w:hAnsi="Calibri" w:cs="Calibri"/>
          <w:color w:val="000000"/>
        </w:rPr>
        <w:t xml:space="preserve"> and Zipursky, 2010)</w:t>
      </w:r>
      <w:r w:rsidR="003D4BFD">
        <w:rPr>
          <w:rFonts w:ascii="Calibri" w:eastAsia="Calibri" w:hAnsi="Calibri" w:cs="Calibri"/>
          <w:color w:val="000000"/>
        </w:rPr>
        <w:t>.  The</w:t>
      </w:r>
      <w:r w:rsidR="003D4BFD">
        <w:rPr>
          <w:rFonts w:ascii="Calibri" w:eastAsia="Calibri" w:hAnsi="Calibri" w:cs="Calibri"/>
          <w:color w:val="000000" w:themeColor="text1"/>
        </w:rPr>
        <w:t xml:space="preserve"> </w:t>
      </w:r>
      <w:r w:rsidR="009304DA" w:rsidRPr="00C4472C">
        <w:rPr>
          <w:rFonts w:ascii="Calibri" w:eastAsia="Calibri" w:hAnsi="Calibri" w:cs="Calibri"/>
        </w:rPr>
        <w:t>mammalian retina, for example, has at least 15 distinct efferent neurons (retinal ganglion cells), each of which encodes a different</w:t>
      </w:r>
      <w:r w:rsidR="009304DA">
        <w:rPr>
          <w:rFonts w:ascii="Calibri" w:eastAsia="Calibri" w:hAnsi="Calibri" w:cs="Calibri"/>
        </w:rPr>
        <w:t xml:space="preserve"> feature </w:t>
      </w:r>
      <w:sdt>
        <w:sdtPr>
          <w:rPr>
            <w:rFonts w:ascii="Calibri" w:eastAsia="Calibri" w:hAnsi="Calibri" w:cs="Calibri"/>
            <w:color w:val="000000"/>
            <w:highlight w:val="white"/>
          </w:rPr>
          <w:alias w:val="Citation"/>
          <w:tag w:val="{&quot;referencesIds&quot;:[&quot;doc:64fbaabc38561718438f8b72&quot;,&quot;doc:64fba7fa0d27ed027e50a59b&quot;,&quot;doc:64c7ec48156cee57b62ff8c6&quot;],&quot;referencesOptions&quot;:{&quot;doc:64fbaabc38561718438f8b72&quot;:{&quot;author&quot;:true,&quot;year&quot;:true,&quot;pageReplace&quot;:&quot;&quot;,&quot;prefix&quot;:&quot;&quot;,&quot;suffix&quot;:&quot;&quot;},&quot;doc:64fba7fa0d27ed027e50a59b&quot;:{&quot;author&quot;:true,&quot;year&quot;:true,&quot;pageReplace&quot;:&quot;&quot;,&quot;prefix&quot;:&quot;&quot;,&quot;suffix&quot;:&quot;&quot;},&quot;doc:64c7ec48156cee57b62ff8c6&quot;:{&quot;author&quot;:true,&quot;year&quot;:true,&quot;pageReplace&quot;:&quot;&quot;,&quot;prefix&quot;:&quot;&quot;,&quot;suffix&quot;:&quot;&quot;}},&quot;hasBrokenReferences&quot;:false,&quot;hasManualEdits&quot;:false,&quot;citationType&quot;:&quot;inline&quot;}"/>
          <w:id w:val="-229387309"/>
          <w:placeholder>
            <w:docPart w:val="1316EEFA109E784F9DA759DAB05DB48C"/>
          </w:placeholder>
        </w:sdtPr>
        <w:sdtContent>
          <w:r w:rsidR="009304DA">
            <w:rPr>
              <w:rFonts w:ascii="Calibri" w:eastAsia="Times New Roman" w:hAnsi="Calibri" w:cs="Calibri"/>
              <w:color w:val="000000"/>
            </w:rPr>
            <w:t>(</w:t>
          </w:r>
          <w:proofErr w:type="spellStart"/>
          <w:r w:rsidR="009304DA">
            <w:rPr>
              <w:rFonts w:ascii="Calibri" w:eastAsia="Times New Roman" w:hAnsi="Calibri" w:cs="Calibri"/>
              <w:color w:val="000000"/>
            </w:rPr>
            <w:t>Gollisch</w:t>
          </w:r>
          <w:proofErr w:type="spellEnd"/>
          <w:r w:rsidR="009304DA">
            <w:rPr>
              <w:rFonts w:ascii="Calibri" w:eastAsia="Times New Roman" w:hAnsi="Calibri" w:cs="Calibri"/>
              <w:color w:val="000000"/>
            </w:rPr>
            <w:t xml:space="preserve"> &amp; Meister, 2010; Masland, 2001; </w:t>
          </w:r>
          <w:proofErr w:type="spellStart"/>
          <w:r w:rsidR="009304DA">
            <w:rPr>
              <w:rFonts w:ascii="Calibri" w:eastAsia="Times New Roman" w:hAnsi="Calibri" w:cs="Calibri"/>
              <w:color w:val="000000"/>
            </w:rPr>
            <w:t>Wassle</w:t>
          </w:r>
          <w:proofErr w:type="spellEnd"/>
          <w:r w:rsidR="009304DA">
            <w:rPr>
              <w:rFonts w:ascii="Calibri" w:eastAsia="Times New Roman" w:hAnsi="Calibri" w:cs="Calibri"/>
              <w:color w:val="000000"/>
            </w:rPr>
            <w:t>, 2004)</w:t>
          </w:r>
        </w:sdtContent>
      </w:sdt>
      <w:r w:rsidR="009304DA">
        <w:rPr>
          <w:rFonts w:ascii="Calibri" w:eastAsia="Calibri" w:hAnsi="Calibri" w:cs="Calibri"/>
        </w:rPr>
        <w:t>.</w:t>
      </w:r>
      <w:r w:rsidR="009304DA">
        <w:rPr>
          <w:rFonts w:ascii="Calibri" w:eastAsia="Calibri" w:hAnsi="Calibri" w:cs="Calibri"/>
          <w:color w:val="000000" w:themeColor="text1"/>
        </w:rPr>
        <w:t xml:space="preserve"> </w:t>
      </w:r>
      <w:r w:rsidR="009304DA" w:rsidRPr="008A1CB3">
        <w:rPr>
          <w:rFonts w:ascii="Calibri" w:eastAsia="Calibri" w:hAnsi="Calibri" w:cs="Calibri"/>
          <w:color w:val="000000" w:themeColor="text1"/>
        </w:rPr>
        <w:t xml:space="preserve"> </w:t>
      </w:r>
      <w:r w:rsidR="009304DA">
        <w:rPr>
          <w:rFonts w:ascii="Calibri" w:eastAsia="Calibri" w:hAnsi="Calibri" w:cs="Calibri"/>
          <w:color w:val="000000" w:themeColor="text1"/>
        </w:rPr>
        <w:t xml:space="preserve">Examples </w:t>
      </w:r>
      <w:r w:rsidR="009304DA">
        <w:rPr>
          <w:rFonts w:ascii="Calibri" w:eastAsia="Calibri" w:hAnsi="Calibri" w:cs="Calibri"/>
          <w:color w:val="2E2E2E"/>
        </w:rPr>
        <w:t>of</w:t>
      </w:r>
      <w:r w:rsidR="009304DA" w:rsidRPr="00C4472C">
        <w:rPr>
          <w:rFonts w:ascii="Calibri" w:eastAsia="Calibri" w:hAnsi="Calibri" w:cs="Calibri"/>
          <w:color w:val="2E2E2E"/>
        </w:rPr>
        <w:t xml:space="preserve"> features that are extracted by local </w:t>
      </w:r>
      <w:r w:rsidR="00F97F3D">
        <w:rPr>
          <w:rFonts w:ascii="Calibri" w:eastAsia="Calibri" w:hAnsi="Calibri" w:cs="Calibri"/>
          <w:color w:val="2E2E2E"/>
        </w:rPr>
        <w:t>circuits</w:t>
      </w:r>
      <w:r w:rsidR="009304DA" w:rsidRPr="00C4472C">
        <w:rPr>
          <w:rFonts w:ascii="Calibri" w:eastAsia="Calibri" w:hAnsi="Calibri" w:cs="Calibri"/>
          <w:color w:val="2E2E2E"/>
        </w:rPr>
        <w:t xml:space="preserve"> in the retina and optic lobe</w:t>
      </w:r>
      <w:r w:rsidR="005924E6">
        <w:rPr>
          <w:rFonts w:ascii="Calibri" w:eastAsia="Calibri" w:hAnsi="Calibri" w:cs="Calibri"/>
          <w:color w:val="2E2E2E"/>
        </w:rPr>
        <w:t>s</w:t>
      </w:r>
      <w:r w:rsidR="009304DA" w:rsidRPr="00C4472C">
        <w:rPr>
          <w:rFonts w:ascii="Calibri" w:eastAsia="Calibri" w:hAnsi="Calibri" w:cs="Calibri"/>
          <w:color w:val="2E2E2E"/>
        </w:rPr>
        <w:t xml:space="preserve"> of CC </w:t>
      </w:r>
      <w:r w:rsidR="009304DA">
        <w:rPr>
          <w:rFonts w:ascii="Calibri" w:eastAsia="Calibri" w:hAnsi="Calibri" w:cs="Calibri"/>
          <w:color w:val="2E2E2E"/>
        </w:rPr>
        <w:t>animal</w:t>
      </w:r>
      <w:r w:rsidR="009304DA" w:rsidRPr="00C4472C">
        <w:rPr>
          <w:rFonts w:ascii="Calibri" w:eastAsia="Calibri" w:hAnsi="Calibri" w:cs="Calibri"/>
          <w:color w:val="2E2E2E"/>
        </w:rPr>
        <w:t>s include: (1) light/dark edges and</w:t>
      </w:r>
      <w:r w:rsidR="009304DA">
        <w:rPr>
          <w:rFonts w:ascii="Calibri" w:eastAsia="Calibri" w:hAnsi="Calibri" w:cs="Calibri"/>
          <w:color w:val="2E2E2E"/>
        </w:rPr>
        <w:t xml:space="preserve"> object</w:t>
      </w:r>
      <w:r w:rsidR="009304DA" w:rsidRPr="00C4472C">
        <w:rPr>
          <w:rFonts w:ascii="Calibri" w:eastAsia="Calibri" w:hAnsi="Calibri" w:cs="Calibri"/>
          <w:color w:val="2E2E2E"/>
        </w:rPr>
        <w:t xml:space="preserve"> boundaries, (2) polarized light directions, (3) different directions of narrow-field (small object) motion,  (4) different translational (fore/aft, left/right and up/down) and rotational (pitch, roll and yaw) directions of wide-field (optic flow) motion</w:t>
      </w:r>
      <w:r w:rsidR="009304DA" w:rsidRPr="00C4472C">
        <w:rPr>
          <w:rFonts w:ascii="Calibri" w:eastAsia="Calibri" w:hAnsi="Calibri" w:cs="Calibri"/>
          <w:color w:val="000000"/>
        </w:rPr>
        <w:t>, (</w:t>
      </w:r>
      <w:r w:rsidR="009304DA" w:rsidRPr="00C4472C">
        <w:rPr>
          <w:rFonts w:ascii="Calibri" w:eastAsia="Calibri" w:hAnsi="Calibri" w:cs="Calibri"/>
          <w:color w:val="2E2E2E"/>
        </w:rPr>
        <w:t xml:space="preserve">5) the motion of approaching objects, (6) trajectories of objects in motion, and (7) missing, but anticipated elements in a </w:t>
      </w:r>
      <w:r w:rsidR="009304DA">
        <w:rPr>
          <w:rFonts w:ascii="Calibri" w:eastAsia="Calibri" w:hAnsi="Calibri" w:cs="Calibri"/>
          <w:color w:val="2E2E2E"/>
        </w:rPr>
        <w:t>spatiot</w:t>
      </w:r>
      <w:r w:rsidR="009304DA" w:rsidRPr="00C4472C">
        <w:rPr>
          <w:rFonts w:ascii="Calibri" w:eastAsia="Calibri" w:hAnsi="Calibri" w:cs="Calibri"/>
          <w:color w:val="2E2E2E"/>
        </w:rPr>
        <w:t>emporal series of visual events (the so-called omitted stimulus response)</w:t>
      </w:r>
      <w:r w:rsidR="009304DA">
        <w:rPr>
          <w:rFonts w:ascii="Calibri" w:eastAsia="Calibri" w:hAnsi="Calibri" w:cs="Calibri"/>
          <w:color w:val="2E2E2E"/>
        </w:rPr>
        <w:t xml:space="preserve"> </w:t>
      </w:r>
      <w:sdt>
        <w:sdtPr>
          <w:rPr>
            <w:rFonts w:ascii="Calibri" w:eastAsia="Calibri" w:hAnsi="Calibri" w:cs="Calibri"/>
            <w:color w:val="2E2E2E"/>
            <w:highlight w:val="white"/>
          </w:rPr>
          <w:alias w:val="Citation"/>
          <w:tag w:val="{&quot;referencesIds&quot;:[&quot;doc:64ff42346b452556d7d1377c&quot;,&quot;doc:64c7ec48156cee57b62ff8c6&quot;],&quot;referencesOptions&quot;:{&quot;doc:64ff42346b452556d7d1377c&quot;:{&quot;author&quot;:true,&quot;year&quot;:true,&quot;pageReplace&quot;:&quot;&quot;,&quot;prefix&quot;:&quot;&quot;,&quot;suffix&quot;:&quot;&quot;},&quot;doc:64c7ec48156cee57b62ff8c6&quot;:{&quot;author&quot;:true,&quot;year&quot;:true,&quot;pageReplace&quot;:&quot;&quot;,&quot;prefix&quot;:&quot;&quot;,&quot;suffix&quot;:&quot;&quot;}},&quot;hasBrokenReferences&quot;:false,&quot;hasManualEdits&quot;:false,&quot;citationType&quot;:&quot;inline&quot;}"/>
          <w:id w:val="-1278637650"/>
          <w:placeholder>
            <w:docPart w:val="BE7850EA5350784F861C0663AD8C4267"/>
          </w:placeholder>
        </w:sdtPr>
        <w:sdtContent>
          <w:r w:rsidR="009304DA">
            <w:rPr>
              <w:rFonts w:ascii="Calibri" w:eastAsia="Times New Roman" w:hAnsi="Calibri" w:cs="Calibri"/>
              <w:color w:val="000000"/>
            </w:rPr>
            <w:t>(</w:t>
          </w:r>
          <w:proofErr w:type="spellStart"/>
          <w:r w:rsidR="009304DA">
            <w:rPr>
              <w:rFonts w:ascii="Calibri" w:eastAsia="Times New Roman" w:hAnsi="Calibri" w:cs="Calibri"/>
              <w:color w:val="000000"/>
            </w:rPr>
            <w:t>Gollisch</w:t>
          </w:r>
          <w:proofErr w:type="spellEnd"/>
          <w:r w:rsidR="009304DA">
            <w:rPr>
              <w:rFonts w:ascii="Calibri" w:eastAsia="Times New Roman" w:hAnsi="Calibri" w:cs="Calibri"/>
              <w:color w:val="000000"/>
            </w:rPr>
            <w:t xml:space="preserve"> &amp; Meister, 2010; Krapp, 2014; Wiederman et al., 2017; Cheong et al, 2020)</w:t>
          </w:r>
        </w:sdtContent>
      </w:sdt>
      <w:r w:rsidR="009304DA">
        <w:rPr>
          <w:rFonts w:ascii="Calibri" w:eastAsia="Calibri" w:hAnsi="Calibri" w:cs="Calibri"/>
          <w:color w:val="2E2E2E"/>
        </w:rPr>
        <w:t>.</w:t>
      </w:r>
      <w:r w:rsidR="009304DA" w:rsidRPr="00C4472C">
        <w:rPr>
          <w:rFonts w:ascii="Calibri" w:eastAsia="Calibri" w:hAnsi="Calibri" w:cs="Calibri"/>
          <w:color w:val="2E2E2E"/>
        </w:rPr>
        <w:t xml:space="preserve">  </w:t>
      </w:r>
      <w:r w:rsidR="009304DA" w:rsidRPr="00C4472C">
        <w:rPr>
          <w:rFonts w:ascii="Calibri" w:eastAsia="Calibri" w:hAnsi="Calibri" w:cs="Calibri"/>
        </w:rPr>
        <w:t xml:space="preserve"> </w:t>
      </w:r>
      <w:r w:rsidR="009304DA" w:rsidRPr="00C4472C">
        <w:rPr>
          <w:rFonts w:ascii="Calibri" w:eastAsia="Calibri" w:hAnsi="Calibri" w:cs="Calibri"/>
          <w:color w:val="2E2E2E"/>
        </w:rPr>
        <w:t xml:space="preserve"> </w:t>
      </w:r>
    </w:p>
    <w:p w14:paraId="61B0943A" w14:textId="1A1E66E8" w:rsidR="00636286" w:rsidRDefault="00DE2BA8" w:rsidP="00BF6A8F">
      <w:pPr>
        <w:ind w:firstLine="720"/>
        <w:rPr>
          <w:rFonts w:ascii="Calibri" w:eastAsia="Calibri" w:hAnsi="Calibri" w:cs="Calibri"/>
          <w:color w:val="000000"/>
        </w:rPr>
      </w:pPr>
      <w:r>
        <w:rPr>
          <w:rFonts w:ascii="Calibri" w:eastAsia="Calibri" w:hAnsi="Calibri" w:cs="Calibri"/>
          <w:color w:val="2E2E2E"/>
        </w:rPr>
        <w:t>Our interpretation</w:t>
      </w:r>
      <w:r w:rsidR="009304DA" w:rsidRPr="00C4472C">
        <w:rPr>
          <w:rFonts w:ascii="Calibri" w:eastAsia="Calibri" w:hAnsi="Calibri" w:cs="Calibri"/>
          <w:color w:val="2E2E2E"/>
        </w:rPr>
        <w:t xml:space="preserve"> is </w:t>
      </w:r>
      <w:r>
        <w:rPr>
          <w:rFonts w:ascii="Calibri" w:eastAsia="Calibri" w:hAnsi="Calibri" w:cs="Calibri"/>
          <w:color w:val="2E2E2E"/>
        </w:rPr>
        <w:t xml:space="preserve">that </w:t>
      </w:r>
      <w:r w:rsidR="004E7A35">
        <w:rPr>
          <w:rFonts w:ascii="Calibri" w:eastAsia="Calibri" w:hAnsi="Calibri" w:cs="Calibri"/>
          <w:color w:val="2E2E2E"/>
        </w:rPr>
        <w:t>local circuits underlying features</w:t>
      </w:r>
      <w:r w:rsidR="009304DA" w:rsidRPr="00C4472C">
        <w:rPr>
          <w:rFonts w:ascii="Calibri" w:eastAsia="Calibri" w:hAnsi="Calibri" w:cs="Calibri"/>
          <w:color w:val="2E2E2E"/>
        </w:rPr>
        <w:t xml:space="preserve"> 1, 3, 5 and 6 </w:t>
      </w:r>
      <w:proofErr w:type="gramStart"/>
      <w:r>
        <w:rPr>
          <w:rFonts w:ascii="Calibri" w:eastAsia="Calibri" w:hAnsi="Calibri" w:cs="Calibri"/>
          <w:color w:val="2E2E2E"/>
        </w:rPr>
        <w:t>function</w:t>
      </w:r>
      <w:proofErr w:type="gramEnd"/>
      <w:r>
        <w:rPr>
          <w:rFonts w:ascii="Calibri" w:eastAsia="Calibri" w:hAnsi="Calibri" w:cs="Calibri"/>
          <w:color w:val="2E2E2E"/>
        </w:rPr>
        <w:t xml:space="preserve"> as elements</w:t>
      </w:r>
      <w:r w:rsidR="009304DA" w:rsidRPr="00C4472C">
        <w:rPr>
          <w:rFonts w:ascii="Calibri" w:eastAsia="Calibri" w:hAnsi="Calibri" w:cs="Calibri"/>
          <w:color w:val="2E2E2E"/>
        </w:rPr>
        <w:t xml:space="preserve"> involved in the identification and classification of objects</w:t>
      </w:r>
      <w:r w:rsidR="008207DA">
        <w:rPr>
          <w:rFonts w:ascii="Calibri" w:eastAsia="Calibri" w:hAnsi="Calibri" w:cs="Calibri"/>
          <w:color w:val="2E2E2E"/>
        </w:rPr>
        <w:t>.  Features</w:t>
      </w:r>
      <w:r w:rsidR="009304DA" w:rsidRPr="00C4472C">
        <w:rPr>
          <w:rFonts w:ascii="Calibri" w:eastAsia="Calibri" w:hAnsi="Calibri" w:cs="Calibri"/>
          <w:color w:val="2E2E2E"/>
        </w:rPr>
        <w:t xml:space="preserve"> 6 and 7 </w:t>
      </w:r>
      <w:r w:rsidR="008207DA">
        <w:rPr>
          <w:rFonts w:ascii="Calibri" w:eastAsia="Calibri" w:hAnsi="Calibri" w:cs="Calibri"/>
          <w:color w:val="2E2E2E"/>
        </w:rPr>
        <w:t>are cruc</w:t>
      </w:r>
      <w:r w:rsidR="00D9201E">
        <w:rPr>
          <w:rFonts w:ascii="Calibri" w:eastAsia="Calibri" w:hAnsi="Calibri" w:cs="Calibri"/>
          <w:color w:val="2E2E2E"/>
        </w:rPr>
        <w:t>ial components of, and precursors to</w:t>
      </w:r>
      <w:r w:rsidR="009304DA" w:rsidRPr="00C4472C">
        <w:rPr>
          <w:rFonts w:ascii="Calibri" w:eastAsia="Calibri" w:hAnsi="Calibri" w:cs="Calibri"/>
          <w:color w:val="2E2E2E"/>
        </w:rPr>
        <w:t xml:space="preserve"> advanced cognitive abilities related to anticipation and future planning.  </w:t>
      </w:r>
      <w:r w:rsidR="00025A63">
        <w:rPr>
          <w:rFonts w:ascii="Calibri" w:eastAsia="Calibri" w:hAnsi="Calibri" w:cs="Calibri"/>
          <w:color w:val="2E2E2E"/>
        </w:rPr>
        <w:t>Feature</w:t>
      </w:r>
      <w:r w:rsidR="009304DA" w:rsidRPr="00C4472C">
        <w:rPr>
          <w:rFonts w:ascii="Calibri" w:eastAsia="Calibri" w:hAnsi="Calibri" w:cs="Calibri"/>
          <w:color w:val="2E2E2E"/>
        </w:rPr>
        <w:t xml:space="preserve"> 4 additionally play</w:t>
      </w:r>
      <w:r w:rsidR="00D9201E">
        <w:rPr>
          <w:rFonts w:ascii="Calibri" w:eastAsia="Calibri" w:hAnsi="Calibri" w:cs="Calibri"/>
          <w:color w:val="2E2E2E"/>
        </w:rPr>
        <w:t>s</w:t>
      </w:r>
      <w:r w:rsidR="009304DA" w:rsidRPr="00C4472C">
        <w:rPr>
          <w:rFonts w:ascii="Calibri" w:eastAsia="Calibri" w:hAnsi="Calibri" w:cs="Calibri"/>
          <w:color w:val="2E2E2E"/>
        </w:rPr>
        <w:t xml:space="preserve"> a role in cognitive constructs of self by providing visual reafferent (optic flow) information on self-directed motions.  Finally, motion</w:t>
      </w:r>
      <w:r w:rsidR="009304DA">
        <w:rPr>
          <w:rFonts w:ascii="Calibri" w:eastAsia="Calibri" w:hAnsi="Calibri" w:cs="Calibri"/>
          <w:color w:val="2E2E2E"/>
        </w:rPr>
        <w:t xml:space="preserve"> direction, </w:t>
      </w:r>
      <w:r w:rsidR="009304DA" w:rsidRPr="008A1CB3">
        <w:rPr>
          <w:rFonts w:ascii="Calibri" w:eastAsia="Calibri" w:hAnsi="Calibri" w:cs="Calibri"/>
          <w:color w:val="000000" w:themeColor="text1"/>
        </w:rPr>
        <w:t xml:space="preserve">whether it is the direction from which a </w:t>
      </w:r>
      <w:r w:rsidR="009304DA" w:rsidRPr="008A1CB3">
        <w:rPr>
          <w:rFonts w:ascii="Calibri" w:eastAsia="Calibri" w:hAnsi="Calibri" w:cs="Calibri"/>
          <w:color w:val="000000" w:themeColor="text1"/>
        </w:rPr>
        <w:lastRenderedPageBreak/>
        <w:t xml:space="preserve">small </w:t>
      </w:r>
      <w:r w:rsidR="002A2C91">
        <w:rPr>
          <w:rFonts w:ascii="Calibri" w:eastAsia="Calibri" w:hAnsi="Calibri" w:cs="Calibri"/>
          <w:color w:val="000000" w:themeColor="text1"/>
        </w:rPr>
        <w:t>entity</w:t>
      </w:r>
      <w:r w:rsidR="009304DA" w:rsidRPr="008A1CB3">
        <w:rPr>
          <w:rFonts w:ascii="Calibri" w:eastAsia="Calibri" w:hAnsi="Calibri" w:cs="Calibri"/>
          <w:color w:val="000000" w:themeColor="text1"/>
        </w:rPr>
        <w:t xml:space="preserve"> enters the visual field, the direction of global optic flow as animals </w:t>
      </w:r>
      <w:proofErr w:type="gramStart"/>
      <w:r w:rsidR="009304DA" w:rsidRPr="008A1CB3">
        <w:rPr>
          <w:rFonts w:ascii="Calibri" w:eastAsia="Calibri" w:hAnsi="Calibri" w:cs="Calibri"/>
          <w:color w:val="000000" w:themeColor="text1"/>
        </w:rPr>
        <w:t>swim</w:t>
      </w:r>
      <w:proofErr w:type="gramEnd"/>
      <w:r w:rsidR="009304DA" w:rsidRPr="008A1CB3">
        <w:rPr>
          <w:rFonts w:ascii="Calibri" w:eastAsia="Calibri" w:hAnsi="Calibri" w:cs="Calibri"/>
          <w:color w:val="000000" w:themeColor="text1"/>
        </w:rPr>
        <w:t xml:space="preserve"> or fly through the environment, or the predicted direction of an object already in motio</w:t>
      </w:r>
      <w:r w:rsidR="009304DA">
        <w:rPr>
          <w:rFonts w:ascii="Calibri" w:eastAsia="Calibri" w:hAnsi="Calibri" w:cs="Calibri"/>
          <w:color w:val="000000" w:themeColor="text1"/>
        </w:rPr>
        <w:t xml:space="preserve">n, is a </w:t>
      </w:r>
      <w:r w:rsidR="009304DA" w:rsidRPr="00C4472C">
        <w:rPr>
          <w:rFonts w:ascii="Calibri" w:eastAsia="Calibri" w:hAnsi="Calibri" w:cs="Calibri"/>
          <w:color w:val="2E2E2E"/>
        </w:rPr>
        <w:t>common</w:t>
      </w:r>
      <w:r w:rsidR="009304DA">
        <w:rPr>
          <w:rFonts w:ascii="Calibri" w:eastAsia="Calibri" w:hAnsi="Calibri" w:cs="Calibri"/>
          <w:color w:val="2E2E2E"/>
        </w:rPr>
        <w:t xml:space="preserve"> theme</w:t>
      </w:r>
      <w:r w:rsidR="009304DA" w:rsidRPr="00C4472C">
        <w:rPr>
          <w:rFonts w:ascii="Calibri" w:eastAsia="Calibri" w:hAnsi="Calibri" w:cs="Calibri"/>
          <w:color w:val="2E2E2E"/>
        </w:rPr>
        <w:t xml:space="preserve"> to</w:t>
      </w:r>
      <w:r w:rsidR="00025A63">
        <w:rPr>
          <w:rFonts w:ascii="Calibri" w:eastAsia="Calibri" w:hAnsi="Calibri" w:cs="Calibri"/>
          <w:color w:val="2E2E2E"/>
        </w:rPr>
        <w:t xml:space="preserve"> features</w:t>
      </w:r>
      <w:r w:rsidR="009304DA" w:rsidRPr="00C4472C">
        <w:rPr>
          <w:rFonts w:ascii="Calibri" w:eastAsia="Calibri" w:hAnsi="Calibri" w:cs="Calibri"/>
          <w:color w:val="2E2E2E"/>
        </w:rPr>
        <w:t xml:space="preserve"> 3 – 6</w:t>
      </w:r>
      <w:r w:rsidR="00391DDF">
        <w:rPr>
          <w:rFonts w:ascii="Calibri" w:eastAsia="Calibri" w:hAnsi="Calibri" w:cs="Calibri"/>
          <w:color w:val="2E2E2E"/>
        </w:rPr>
        <w:t xml:space="preserve">. </w:t>
      </w:r>
      <w:r w:rsidR="008246D7">
        <w:rPr>
          <w:rFonts w:ascii="Calibri" w:eastAsia="Calibri" w:hAnsi="Calibri" w:cs="Calibri"/>
          <w:color w:val="2E2E2E"/>
        </w:rPr>
        <w:t xml:space="preserve"> </w:t>
      </w:r>
      <w:r w:rsidR="00545877">
        <w:rPr>
          <w:rFonts w:ascii="Calibri" w:eastAsia="Calibri" w:hAnsi="Calibri" w:cs="Calibri"/>
          <w:color w:val="2E2E2E"/>
        </w:rPr>
        <w:t>None of these features could be extracted if it were</w:t>
      </w:r>
      <w:r w:rsidR="00935D68">
        <w:rPr>
          <w:rFonts w:ascii="Calibri" w:eastAsia="Calibri" w:hAnsi="Calibri" w:cs="Calibri"/>
          <w:color w:val="2E2E2E"/>
        </w:rPr>
        <w:t xml:space="preserve"> not for </w:t>
      </w:r>
      <w:r w:rsidR="008246D7" w:rsidRPr="007C498E">
        <w:rPr>
          <w:rFonts w:ascii="Calibri" w:eastAsia="Calibri" w:hAnsi="Calibri" w:cs="Calibri"/>
          <w:color w:val="000000"/>
        </w:rPr>
        <w:t>retinotopic (or more generally, topographic) map</w:t>
      </w:r>
      <w:r w:rsidR="001E6934">
        <w:rPr>
          <w:rFonts w:ascii="Calibri" w:eastAsia="Calibri" w:hAnsi="Calibri" w:cs="Calibri"/>
          <w:color w:val="000000"/>
        </w:rPr>
        <w:t>s</w:t>
      </w:r>
      <w:r w:rsidR="008246D7" w:rsidRPr="007C498E">
        <w:rPr>
          <w:rFonts w:ascii="Calibri" w:eastAsia="Calibri" w:hAnsi="Calibri" w:cs="Calibri"/>
          <w:color w:val="000000"/>
        </w:rPr>
        <w:t xml:space="preserve"> that preserve the spatial order of photoreceptor inputs</w:t>
      </w:r>
      <w:r w:rsidR="00F10308">
        <w:rPr>
          <w:rFonts w:ascii="Calibri" w:eastAsia="Calibri" w:hAnsi="Calibri" w:cs="Calibri"/>
          <w:color w:val="000000"/>
        </w:rPr>
        <w:t xml:space="preserve"> in all three CC lineages</w:t>
      </w:r>
      <w:r w:rsidR="00D07957">
        <w:rPr>
          <w:rFonts w:ascii="Calibri" w:eastAsia="Calibri" w:hAnsi="Calibri" w:cs="Calibri"/>
          <w:color w:val="000000"/>
        </w:rPr>
        <w:t>.  These maps are</w:t>
      </w:r>
      <w:r w:rsidR="00D766F5">
        <w:rPr>
          <w:rFonts w:ascii="Calibri" w:eastAsia="Calibri" w:hAnsi="Calibri" w:cs="Calibri"/>
          <w:color w:val="000000"/>
        </w:rPr>
        <w:t xml:space="preserve"> </w:t>
      </w:r>
      <w:r w:rsidR="004809A6">
        <w:rPr>
          <w:rFonts w:ascii="Calibri" w:eastAsia="Calibri" w:hAnsi="Calibri" w:cs="Calibri"/>
          <w:color w:val="000000"/>
        </w:rPr>
        <w:t xml:space="preserve">created in </w:t>
      </w:r>
      <w:r w:rsidR="00C63227">
        <w:rPr>
          <w:rFonts w:ascii="Calibri" w:eastAsia="Calibri" w:hAnsi="Calibri" w:cs="Calibri"/>
          <w:color w:val="000000"/>
        </w:rPr>
        <w:t>the sensory periphery</w:t>
      </w:r>
      <w:r w:rsidR="00B6610D">
        <w:rPr>
          <w:rFonts w:ascii="Calibri" w:eastAsia="Calibri" w:hAnsi="Calibri" w:cs="Calibri"/>
          <w:color w:val="000000"/>
        </w:rPr>
        <w:t xml:space="preserve"> </w:t>
      </w:r>
      <w:r w:rsidR="00B6610D" w:rsidRPr="00A07215">
        <w:rPr>
          <w:rFonts w:ascii="Calibri" w:eastAsia="Calibri" w:hAnsi="Calibri" w:cs="Calibri"/>
          <w:color w:val="000000"/>
        </w:rPr>
        <w:t>by the</w:t>
      </w:r>
      <w:r w:rsidR="00A06F27" w:rsidRPr="00A07215">
        <w:rPr>
          <w:rFonts w:ascii="Calibri" w:eastAsia="Calibri" w:hAnsi="Calibri" w:cs="Calibri"/>
          <w:color w:val="000000"/>
        </w:rPr>
        <w:t xml:space="preserve"> physic</w:t>
      </w:r>
      <w:r w:rsidR="00A169AB" w:rsidRPr="00A07215">
        <w:rPr>
          <w:rFonts w:ascii="Calibri" w:eastAsia="Calibri" w:hAnsi="Calibri" w:cs="Calibri"/>
          <w:color w:val="000000"/>
        </w:rPr>
        <w:t xml:space="preserve">s of </w:t>
      </w:r>
      <w:r w:rsidR="00A06F27" w:rsidRPr="00A07215">
        <w:rPr>
          <w:rFonts w:ascii="Calibri" w:eastAsia="Calibri" w:hAnsi="Calibri" w:cs="Calibri"/>
          <w:color w:val="000000"/>
        </w:rPr>
        <w:t>how lenses refract and direct light onto photoreceptor arrays</w:t>
      </w:r>
      <w:r w:rsidR="00720FE0" w:rsidRPr="00E60F1E">
        <w:rPr>
          <w:rFonts w:ascii="Calibri" w:eastAsia="Calibri" w:hAnsi="Calibri" w:cs="Calibri"/>
          <w:color w:val="000000"/>
        </w:rPr>
        <w:t>,</w:t>
      </w:r>
      <w:r w:rsidR="00720FE0">
        <w:rPr>
          <w:rFonts w:ascii="Calibri" w:eastAsia="Calibri" w:hAnsi="Calibri" w:cs="Calibri"/>
          <w:color w:val="000000"/>
        </w:rPr>
        <w:t xml:space="preserve"> but they are often </w:t>
      </w:r>
      <w:r w:rsidR="004809A6">
        <w:rPr>
          <w:rFonts w:ascii="Calibri" w:eastAsia="Calibri" w:hAnsi="Calibri" w:cs="Calibri"/>
          <w:color w:val="000000"/>
        </w:rPr>
        <w:t xml:space="preserve">preserved at </w:t>
      </w:r>
      <w:r w:rsidR="00BE12AB">
        <w:rPr>
          <w:rFonts w:ascii="Calibri" w:eastAsia="Calibri" w:hAnsi="Calibri" w:cs="Calibri"/>
          <w:color w:val="000000"/>
        </w:rPr>
        <w:t>higher</w:t>
      </w:r>
      <w:r w:rsidR="009A70F3">
        <w:rPr>
          <w:rFonts w:ascii="Calibri" w:eastAsia="Calibri" w:hAnsi="Calibri" w:cs="Calibri"/>
          <w:color w:val="000000"/>
        </w:rPr>
        <w:t xml:space="preserve"> </w:t>
      </w:r>
      <w:r w:rsidR="000708ED">
        <w:rPr>
          <w:rFonts w:ascii="Calibri" w:eastAsia="Calibri" w:hAnsi="Calibri" w:cs="Calibri"/>
          <w:color w:val="000000"/>
        </w:rPr>
        <w:t xml:space="preserve">brain </w:t>
      </w:r>
      <w:r w:rsidR="009A70F3">
        <w:rPr>
          <w:rFonts w:ascii="Calibri" w:eastAsia="Calibri" w:hAnsi="Calibri" w:cs="Calibri"/>
          <w:color w:val="000000"/>
        </w:rPr>
        <w:t>levels of the motor hierarchy</w:t>
      </w:r>
      <w:r w:rsidR="00254991">
        <w:rPr>
          <w:rFonts w:ascii="Calibri" w:eastAsia="Calibri" w:hAnsi="Calibri" w:cs="Calibri"/>
          <w:color w:val="000000"/>
        </w:rPr>
        <w:t>, es</w:t>
      </w:r>
      <w:r w:rsidR="008243F6">
        <w:rPr>
          <w:rFonts w:ascii="Calibri" w:eastAsia="Calibri" w:hAnsi="Calibri" w:cs="Calibri"/>
          <w:color w:val="000000"/>
        </w:rPr>
        <w:t>pecially</w:t>
      </w:r>
      <w:r w:rsidR="00FF4BDA">
        <w:rPr>
          <w:rFonts w:ascii="Calibri" w:eastAsia="Calibri" w:hAnsi="Calibri" w:cs="Calibri"/>
          <w:color w:val="000000"/>
        </w:rPr>
        <w:t xml:space="preserve"> mid-level centers in the</w:t>
      </w:r>
      <w:r w:rsidR="005676B6">
        <w:rPr>
          <w:rFonts w:ascii="Calibri" w:eastAsia="Calibri" w:hAnsi="Calibri" w:cs="Calibri"/>
          <w:color w:val="000000"/>
        </w:rPr>
        <w:t xml:space="preserve"> visuomotor hierarchy </w:t>
      </w:r>
      <w:r w:rsidR="00625FD6">
        <w:rPr>
          <w:rFonts w:ascii="Calibri" w:eastAsia="Calibri" w:hAnsi="Calibri" w:cs="Calibri"/>
          <w:color w:val="000000"/>
        </w:rPr>
        <w:t xml:space="preserve">that direct orienting behaviors </w:t>
      </w:r>
      <w:r w:rsidR="005676B6">
        <w:rPr>
          <w:rFonts w:ascii="Calibri" w:eastAsia="Calibri" w:hAnsi="Calibri" w:cs="Calibri"/>
          <w:color w:val="000000"/>
        </w:rPr>
        <w:t xml:space="preserve">(Fig. 4, see also Appendix </w:t>
      </w:r>
      <w:r w:rsidR="003F242D">
        <w:rPr>
          <w:rFonts w:ascii="Calibri" w:eastAsia="Calibri" w:hAnsi="Calibri" w:cs="Calibri"/>
          <w:color w:val="000000"/>
        </w:rPr>
        <w:t>C</w:t>
      </w:r>
      <w:r w:rsidR="00617F2A">
        <w:rPr>
          <w:rFonts w:ascii="Calibri" w:eastAsia="Calibri" w:hAnsi="Calibri" w:cs="Calibri"/>
          <w:color w:val="000000"/>
        </w:rPr>
        <w:t>.2)</w:t>
      </w:r>
      <w:r w:rsidR="00742139">
        <w:rPr>
          <w:rFonts w:ascii="Calibri" w:eastAsia="Calibri" w:hAnsi="Calibri" w:cs="Calibri"/>
          <w:color w:val="000000"/>
        </w:rPr>
        <w:t>.</w:t>
      </w:r>
    </w:p>
    <w:p w14:paraId="57B72DFC" w14:textId="77777777" w:rsidR="00AA60B1" w:rsidRDefault="009034D2" w:rsidP="00AA60B1">
      <w:pPr>
        <w:ind w:firstLine="720"/>
        <w:rPr>
          <w:rFonts w:ascii="Calibri" w:eastAsia="Calibri" w:hAnsi="Calibri" w:cs="Calibri"/>
        </w:rPr>
      </w:pPr>
      <w:r>
        <w:rPr>
          <w:rFonts w:eastAsia="Times New Roman" w:cstheme="minorHAnsi"/>
          <w:color w:val="000000"/>
        </w:rPr>
        <w:t>Feature</w:t>
      </w:r>
      <w:r w:rsidR="00DB596E">
        <w:rPr>
          <w:rFonts w:eastAsia="Times New Roman" w:cstheme="minorHAnsi"/>
          <w:color w:val="000000"/>
        </w:rPr>
        <w:t xml:space="preserve"> extraction </w:t>
      </w:r>
      <w:r w:rsidR="00DB596E" w:rsidRPr="00F52452">
        <w:rPr>
          <w:rFonts w:eastAsia="Times New Roman" w:cstheme="minorHAnsi"/>
          <w:color w:val="000000"/>
        </w:rPr>
        <w:t>is fundamental</w:t>
      </w:r>
      <w:r w:rsidR="00DB596E">
        <w:rPr>
          <w:rFonts w:eastAsia="Times New Roman" w:cstheme="minorHAnsi"/>
          <w:color w:val="000000"/>
        </w:rPr>
        <w:t xml:space="preserve"> to object detection and thus, to </w:t>
      </w:r>
      <w:r w:rsidR="00DB596E" w:rsidRPr="00F52452">
        <w:rPr>
          <w:rFonts w:eastAsia="Times New Roman" w:cstheme="minorHAnsi"/>
          <w:color w:val="000000"/>
        </w:rPr>
        <w:t>intentionality, the ability to perceive, learn about, or conceptualize compound objects (Ginsburg and Jablonka 2019).</w:t>
      </w:r>
      <w:r>
        <w:rPr>
          <w:rFonts w:eastAsia="Times New Roman" w:cstheme="minorHAnsi"/>
          <w:color w:val="000000"/>
        </w:rPr>
        <w:t xml:space="preserve"> Feature extraction </w:t>
      </w:r>
      <w:r w:rsidR="004C58FE">
        <w:rPr>
          <w:rFonts w:eastAsia="Times New Roman" w:cstheme="minorHAnsi"/>
          <w:color w:val="000000"/>
        </w:rPr>
        <w:t>also</w:t>
      </w:r>
      <w:r w:rsidR="004C58FE" w:rsidRPr="00F52452">
        <w:rPr>
          <w:rFonts w:eastAsia="Times New Roman" w:cstheme="minorHAnsi"/>
          <w:color w:val="000000"/>
        </w:rPr>
        <w:t xml:space="preserve"> </w:t>
      </w:r>
      <w:r w:rsidR="004F0FC0">
        <w:rPr>
          <w:rFonts w:eastAsia="Times New Roman" w:cstheme="minorHAnsi"/>
          <w:color w:val="000000"/>
        </w:rPr>
        <w:t>reduces</w:t>
      </w:r>
      <w:r w:rsidR="004C58FE" w:rsidRPr="00F52452">
        <w:rPr>
          <w:rFonts w:eastAsia="Times New Roman" w:cstheme="minorHAnsi"/>
          <w:color w:val="000000"/>
        </w:rPr>
        <w:t xml:space="preserve"> redundancy and noise. By extracting spatiotemporal features that are essential to the animal’s survival, laminated structures whittle down incoming information into a more manageable subset of </w:t>
      </w:r>
      <w:r w:rsidR="001A2BD8">
        <w:rPr>
          <w:rFonts w:eastAsia="Times New Roman" w:cstheme="minorHAnsi"/>
          <w:color w:val="000000"/>
        </w:rPr>
        <w:t>efferent outputs</w:t>
      </w:r>
      <w:r w:rsidR="004C58FE" w:rsidRPr="00F52452">
        <w:rPr>
          <w:rFonts w:eastAsia="Times New Roman" w:cstheme="minorHAnsi"/>
          <w:color w:val="000000"/>
        </w:rPr>
        <w:t xml:space="preserve"> that can be more efficiently processed by higher brain centers (e.g., </w:t>
      </w:r>
      <w:proofErr w:type="spellStart"/>
      <w:r w:rsidR="004C58FE" w:rsidRPr="00F52452">
        <w:rPr>
          <w:rFonts w:eastAsia="Times New Roman" w:cstheme="minorHAnsi"/>
          <w:color w:val="000000"/>
        </w:rPr>
        <w:t>Atick</w:t>
      </w:r>
      <w:proofErr w:type="spellEnd"/>
      <w:r w:rsidR="004C58FE" w:rsidRPr="00F52452">
        <w:rPr>
          <w:rFonts w:eastAsia="Times New Roman" w:cstheme="minorHAnsi"/>
          <w:color w:val="000000"/>
        </w:rPr>
        <w:t xml:space="preserve"> and Redlich, 1990). </w:t>
      </w:r>
      <w:r w:rsidR="0012277D" w:rsidRPr="00A07215">
        <w:rPr>
          <w:rFonts w:eastAsia="Times New Roman" w:cstheme="minorHAnsi"/>
          <w:color w:val="000000"/>
        </w:rPr>
        <w:t xml:space="preserve">Some </w:t>
      </w:r>
      <w:r w:rsidR="00796902" w:rsidRPr="00A07215">
        <w:rPr>
          <w:rFonts w:ascii="Calibri" w:eastAsia="Calibri" w:hAnsi="Calibri" w:cs="Calibri"/>
        </w:rPr>
        <w:t xml:space="preserve">efferent neurons </w:t>
      </w:r>
      <w:r w:rsidR="006805CF">
        <w:rPr>
          <w:rFonts w:ascii="Calibri" w:eastAsia="Calibri" w:hAnsi="Calibri" w:cs="Calibri"/>
        </w:rPr>
        <w:t>even</w:t>
      </w:r>
      <w:r w:rsidR="00796902" w:rsidRPr="00A07215">
        <w:rPr>
          <w:rFonts w:ascii="Calibri" w:eastAsia="Calibri" w:hAnsi="Calibri" w:cs="Calibri"/>
        </w:rPr>
        <w:t xml:space="preserve"> </w:t>
      </w:r>
      <w:r w:rsidR="00353E5A" w:rsidRPr="00A07215">
        <w:rPr>
          <w:rFonts w:ascii="Calibri" w:eastAsia="Calibri" w:hAnsi="Calibri" w:cs="Calibri"/>
        </w:rPr>
        <w:t xml:space="preserve">rely on </w:t>
      </w:r>
      <w:r w:rsidR="003C2C45" w:rsidRPr="00A07215">
        <w:rPr>
          <w:rFonts w:ascii="Calibri" w:eastAsia="Calibri" w:hAnsi="Calibri" w:cs="Calibri"/>
        </w:rPr>
        <w:t xml:space="preserve">a </w:t>
      </w:r>
      <w:r w:rsidR="007B5044">
        <w:rPr>
          <w:rFonts w:ascii="Calibri" w:eastAsia="Calibri" w:hAnsi="Calibri" w:cs="Calibri"/>
        </w:rPr>
        <w:t xml:space="preserve">form of </w:t>
      </w:r>
      <w:r w:rsidR="00431B3D" w:rsidRPr="00A07215">
        <w:rPr>
          <w:rFonts w:ascii="Calibri" w:eastAsia="Calibri" w:hAnsi="Calibri" w:cs="Calibri"/>
        </w:rPr>
        <w:t>predictive coding</w:t>
      </w:r>
      <w:r w:rsidR="00992FCB" w:rsidRPr="00A07215">
        <w:rPr>
          <w:rFonts w:ascii="Calibri" w:eastAsia="Calibri" w:hAnsi="Calibri" w:cs="Calibri"/>
        </w:rPr>
        <w:t>, which arises</w:t>
      </w:r>
      <w:r w:rsidR="00431B3D" w:rsidRPr="00A07215">
        <w:rPr>
          <w:rFonts w:ascii="Calibri" w:eastAsia="Calibri" w:hAnsi="Calibri" w:cs="Calibri"/>
        </w:rPr>
        <w:t xml:space="preserve"> </w:t>
      </w:r>
      <w:r w:rsidR="00E10632" w:rsidRPr="00A07215">
        <w:rPr>
          <w:rFonts w:ascii="Calibri" w:eastAsia="Calibri" w:hAnsi="Calibri" w:cs="Calibri"/>
        </w:rPr>
        <w:t xml:space="preserve">from lateral inhibitory </w:t>
      </w:r>
      <w:r w:rsidR="00353E5A" w:rsidRPr="00A07215">
        <w:rPr>
          <w:rFonts w:ascii="Calibri" w:eastAsia="Calibri" w:hAnsi="Calibri" w:cs="Calibri"/>
        </w:rPr>
        <w:t>circuits</w:t>
      </w:r>
      <w:r w:rsidR="00992FCB" w:rsidRPr="00A07215">
        <w:rPr>
          <w:rFonts w:ascii="Calibri" w:eastAsia="Calibri" w:hAnsi="Calibri" w:cs="Calibri"/>
        </w:rPr>
        <w:t>,</w:t>
      </w:r>
      <w:r w:rsidR="00623D60" w:rsidRPr="00A07215">
        <w:rPr>
          <w:rFonts w:ascii="Calibri" w:eastAsia="Calibri" w:hAnsi="Calibri" w:cs="Calibri"/>
        </w:rPr>
        <w:t xml:space="preserve"> and</w:t>
      </w:r>
      <w:r w:rsidR="000833A9" w:rsidRPr="00A07215">
        <w:rPr>
          <w:rFonts w:ascii="Calibri" w:eastAsia="Calibri" w:hAnsi="Calibri" w:cs="Calibri"/>
        </w:rPr>
        <w:t xml:space="preserve"> </w:t>
      </w:r>
      <w:r w:rsidR="00E10632" w:rsidRPr="00A07215">
        <w:rPr>
          <w:rFonts w:ascii="Calibri" w:eastAsia="Calibri" w:hAnsi="Calibri" w:cs="Calibri"/>
        </w:rPr>
        <w:t xml:space="preserve">that </w:t>
      </w:r>
      <w:r w:rsidR="00E62EB6" w:rsidRPr="00A07215">
        <w:rPr>
          <w:rFonts w:ascii="Calibri" w:eastAsia="Calibri" w:hAnsi="Calibri" w:cs="Calibri"/>
        </w:rPr>
        <w:t>suppresses</w:t>
      </w:r>
      <w:r w:rsidR="00796902" w:rsidRPr="00A07215">
        <w:rPr>
          <w:rFonts w:ascii="Calibri" w:eastAsia="Calibri" w:hAnsi="Calibri" w:cs="Calibri"/>
        </w:rPr>
        <w:t xml:space="preserve"> predictable featu</w:t>
      </w:r>
      <w:r w:rsidR="001D3600" w:rsidRPr="00A07215">
        <w:rPr>
          <w:rFonts w:ascii="Calibri" w:eastAsia="Calibri" w:hAnsi="Calibri" w:cs="Calibri"/>
        </w:rPr>
        <w:t>res</w:t>
      </w:r>
      <w:r w:rsidR="009F1EF0" w:rsidRPr="00A07215">
        <w:rPr>
          <w:rFonts w:ascii="Calibri" w:eastAsia="Calibri" w:hAnsi="Calibri" w:cs="Calibri"/>
        </w:rPr>
        <w:t xml:space="preserve">, while also </w:t>
      </w:r>
      <w:r w:rsidR="00796902" w:rsidRPr="00A07215">
        <w:rPr>
          <w:rFonts w:ascii="Calibri" w:eastAsia="Calibri" w:hAnsi="Calibri" w:cs="Calibri"/>
        </w:rPr>
        <w:t>enhanc</w:t>
      </w:r>
      <w:r w:rsidR="00FD03CF" w:rsidRPr="00A07215">
        <w:rPr>
          <w:rFonts w:ascii="Calibri" w:eastAsia="Calibri" w:hAnsi="Calibri" w:cs="Calibri"/>
        </w:rPr>
        <w:t xml:space="preserve">ing </w:t>
      </w:r>
      <w:r w:rsidR="00796902" w:rsidRPr="00A07215">
        <w:rPr>
          <w:rFonts w:ascii="Calibri" w:eastAsia="Calibri" w:hAnsi="Calibri" w:cs="Calibri"/>
        </w:rPr>
        <w:t xml:space="preserve">novel and unexpected information </w:t>
      </w:r>
      <w:sdt>
        <w:sdtPr>
          <w:rPr>
            <w:rFonts w:ascii="Calibri" w:eastAsia="Calibri" w:hAnsi="Calibri" w:cs="Calibri"/>
            <w:color w:val="000000"/>
          </w:rPr>
          <w:alias w:val="Citation"/>
          <w:tag w:val="{&quot;referencesIds&quot;:[&quot;doc:64c7ec47156cee57b62ff8bd&quot;,&quot;doc:64c7ec48156cee57b62ff8c1&quot;,&quot;doc:64c7ec47156cee57b62ff8bc&quot;],&quot;referencesOptions&quot;:{&quot;doc:64c7ec47156cee57b62ff8bd&quot;:{&quot;author&quot;:true,&quot;year&quot;:true,&quot;pageReplace&quot;:&quot;&quot;,&quot;prefix&quot;:&quot;&quot;,&quot;suffix&quot;:&quot;&quot;},&quot;doc:64c7ec48156cee57b62ff8c1&quot;:{&quot;author&quot;:true,&quot;year&quot;:true,&quot;pageReplace&quot;:&quot;&quot;,&quot;prefix&quot;:&quot;&quot;,&quot;suffix&quot;:&quot;&quot;},&quot;doc:64c7ec47156cee57b62ff8bc&quot;:{&quot;author&quot;:true,&quot;year&quot;:true,&quot;pageReplace&quot;:&quot;&quot;,&quot;prefix&quot;:&quot;&quot;,&quot;suffix&quot;:&quot;&quot;}},&quot;hasBrokenReferences&quot;:false,&quot;hasManualEdits&quot;:false,&quot;citationType&quot;:&quot;inline&quot;}"/>
          <w:id w:val="1238131336"/>
          <w:placeholder>
            <w:docPart w:val="75112CB28A39364F8C9369C825326564"/>
          </w:placeholder>
        </w:sdtPr>
        <w:sdtContent>
          <w:r w:rsidR="00796902" w:rsidRPr="00A07215">
            <w:rPr>
              <w:rFonts w:ascii="Calibri" w:eastAsia="Times New Roman" w:hAnsi="Calibri" w:cs="Calibri"/>
              <w:color w:val="000000"/>
            </w:rPr>
            <w:t>(Hosoya et al., 2005; Johnston et al., 2019; Srinivasan et al., 1982)</w:t>
          </w:r>
        </w:sdtContent>
      </w:sdt>
      <w:r w:rsidR="00796902" w:rsidRPr="00A07215">
        <w:rPr>
          <w:rFonts w:ascii="Calibri" w:eastAsia="Calibri" w:hAnsi="Calibri" w:cs="Calibri"/>
        </w:rPr>
        <w:t>.</w:t>
      </w:r>
    </w:p>
    <w:p w14:paraId="0ED4F618" w14:textId="2D5FAA51" w:rsidR="00BD6596" w:rsidRDefault="00BD6596" w:rsidP="00E6258F">
      <w:pPr>
        <w:ind w:firstLine="720"/>
        <w:rPr>
          <w:rFonts w:ascii="Calibri" w:eastAsia="Calibri" w:hAnsi="Calibri" w:cs="Calibri"/>
        </w:rPr>
      </w:pPr>
      <w:r w:rsidRPr="00E1635F">
        <w:rPr>
          <w:rFonts w:ascii="Calibri" w:eastAsia="Calibri" w:hAnsi="Calibri" w:cs="Calibri"/>
        </w:rPr>
        <w:t>It is often argued</w:t>
      </w:r>
      <w:r w:rsidR="00B0626C" w:rsidRPr="00E1635F">
        <w:rPr>
          <w:rFonts w:ascii="Calibri" w:eastAsia="Calibri" w:hAnsi="Calibri" w:cs="Calibri"/>
        </w:rPr>
        <w:t xml:space="preserve">, </w:t>
      </w:r>
      <w:r w:rsidR="000A0F00" w:rsidRPr="00E1635F">
        <w:rPr>
          <w:rFonts w:ascii="Calibri" w:eastAsia="Calibri" w:hAnsi="Calibri" w:cs="Calibri"/>
        </w:rPr>
        <w:t>for good reason,</w:t>
      </w:r>
      <w:r w:rsidRPr="00E1635F">
        <w:rPr>
          <w:rFonts w:ascii="Calibri" w:eastAsia="Calibri" w:hAnsi="Calibri" w:cs="Calibri"/>
        </w:rPr>
        <w:t xml:space="preserve"> that advanced cognitive abilities rely on higher-order </w:t>
      </w:r>
      <w:r w:rsidR="0015000A" w:rsidRPr="00E1635F">
        <w:rPr>
          <w:rFonts w:ascii="Calibri" w:eastAsia="Calibri" w:hAnsi="Calibri" w:cs="Calibri"/>
        </w:rPr>
        <w:t xml:space="preserve">brain </w:t>
      </w:r>
      <w:r w:rsidR="00D31ABD" w:rsidRPr="00E1635F">
        <w:rPr>
          <w:rFonts w:ascii="Calibri" w:eastAsia="Calibri" w:hAnsi="Calibri" w:cs="Calibri"/>
        </w:rPr>
        <w:t>re</w:t>
      </w:r>
      <w:r w:rsidR="002940A5" w:rsidRPr="00E1635F">
        <w:rPr>
          <w:rFonts w:ascii="Calibri" w:eastAsia="Calibri" w:hAnsi="Calibri" w:cs="Calibri"/>
        </w:rPr>
        <w:t>gions</w:t>
      </w:r>
      <w:r w:rsidRPr="00E1635F">
        <w:rPr>
          <w:rFonts w:ascii="Calibri" w:eastAsia="Calibri" w:hAnsi="Calibri" w:cs="Calibri"/>
        </w:rPr>
        <w:t xml:space="preserve">, such as the </w:t>
      </w:r>
      <w:r w:rsidR="006971C4">
        <w:rPr>
          <w:rFonts w:ascii="Calibri" w:eastAsia="Calibri" w:hAnsi="Calibri" w:cs="Calibri"/>
        </w:rPr>
        <w:t xml:space="preserve">cerebral </w:t>
      </w:r>
      <w:r w:rsidRPr="00E1635F">
        <w:rPr>
          <w:rFonts w:ascii="Calibri" w:eastAsia="Calibri" w:hAnsi="Calibri" w:cs="Calibri"/>
        </w:rPr>
        <w:t xml:space="preserve">cortex </w:t>
      </w:r>
      <w:r w:rsidR="001239B6" w:rsidRPr="00E1635F">
        <w:rPr>
          <w:rFonts w:ascii="Calibri" w:eastAsia="Calibri" w:hAnsi="Calibri" w:cs="Calibri"/>
        </w:rPr>
        <w:t xml:space="preserve">in </w:t>
      </w:r>
      <w:r w:rsidRPr="00E1635F">
        <w:rPr>
          <w:rFonts w:ascii="Calibri" w:eastAsia="Calibri" w:hAnsi="Calibri" w:cs="Calibri"/>
        </w:rPr>
        <w:t xml:space="preserve">humans </w:t>
      </w:r>
      <w:r w:rsidR="002E7365" w:rsidRPr="00E1635F">
        <w:rPr>
          <w:rFonts w:ascii="Calibri" w:eastAsia="Calibri" w:hAnsi="Calibri" w:cs="Calibri"/>
        </w:rPr>
        <w:t>(</w:t>
      </w:r>
      <w:proofErr w:type="spellStart"/>
      <w:r w:rsidR="00317F0E">
        <w:rPr>
          <w:rFonts w:ascii="Calibri" w:eastAsia="Calibri" w:hAnsi="Calibri" w:cs="Calibri"/>
        </w:rPr>
        <w:t>Rakik</w:t>
      </w:r>
      <w:proofErr w:type="spellEnd"/>
      <w:r w:rsidR="00317F0E">
        <w:rPr>
          <w:rFonts w:ascii="Calibri" w:eastAsia="Calibri" w:hAnsi="Calibri" w:cs="Calibri"/>
        </w:rPr>
        <w:t xml:space="preserve">, 2009; </w:t>
      </w:r>
      <w:r w:rsidR="002E7365" w:rsidRPr="00E1635F">
        <w:rPr>
          <w:rFonts w:ascii="Calibri" w:eastAsia="Calibri" w:hAnsi="Calibri" w:cs="Calibri"/>
        </w:rPr>
        <w:t xml:space="preserve">Hofman, </w:t>
      </w:r>
      <w:r w:rsidR="001239B6" w:rsidRPr="00E1635F">
        <w:rPr>
          <w:rFonts w:ascii="Calibri" w:eastAsia="Calibri" w:hAnsi="Calibri" w:cs="Calibri"/>
        </w:rPr>
        <w:t>2019</w:t>
      </w:r>
      <w:r w:rsidR="001E2421" w:rsidRPr="00E1635F">
        <w:rPr>
          <w:rFonts w:ascii="Calibri" w:eastAsia="Calibri" w:hAnsi="Calibri" w:cs="Calibri"/>
        </w:rPr>
        <w:t>)</w:t>
      </w:r>
      <w:r w:rsidRPr="00E1635F">
        <w:rPr>
          <w:rFonts w:ascii="Calibri" w:eastAsia="Calibri" w:hAnsi="Calibri" w:cs="Calibri"/>
        </w:rPr>
        <w:t xml:space="preserve">.  However, here we see </w:t>
      </w:r>
      <w:r w:rsidR="009E3DFD" w:rsidRPr="00E1635F">
        <w:rPr>
          <w:rFonts w:ascii="Calibri" w:eastAsia="Calibri" w:hAnsi="Calibri" w:cs="Calibri"/>
        </w:rPr>
        <w:t xml:space="preserve">how </w:t>
      </w:r>
      <w:r w:rsidR="00D31ABD" w:rsidRPr="00E1635F">
        <w:rPr>
          <w:rFonts w:ascii="Calibri" w:eastAsia="Calibri" w:hAnsi="Calibri" w:cs="Calibri"/>
        </w:rPr>
        <w:t>low-order</w:t>
      </w:r>
      <w:r w:rsidRPr="00E1635F">
        <w:rPr>
          <w:rFonts w:ascii="Calibri" w:eastAsia="Calibri" w:hAnsi="Calibri" w:cs="Calibri"/>
        </w:rPr>
        <w:t xml:space="preserve"> visual areas</w:t>
      </w:r>
      <w:r w:rsidR="00C45B55" w:rsidRPr="00E1635F">
        <w:rPr>
          <w:rFonts w:ascii="Calibri" w:eastAsia="Calibri" w:hAnsi="Calibri" w:cs="Calibri"/>
        </w:rPr>
        <w:t xml:space="preserve"> </w:t>
      </w:r>
      <w:r w:rsidRPr="00E1635F">
        <w:rPr>
          <w:rFonts w:ascii="Calibri" w:eastAsia="Calibri" w:hAnsi="Calibri" w:cs="Calibri"/>
        </w:rPr>
        <w:t>can have a huge impact</w:t>
      </w:r>
      <w:r w:rsidR="00443512" w:rsidRPr="00E1635F">
        <w:rPr>
          <w:rFonts w:ascii="Calibri" w:eastAsia="Calibri" w:hAnsi="Calibri" w:cs="Calibri"/>
        </w:rPr>
        <w:t xml:space="preserve"> on </w:t>
      </w:r>
      <w:r w:rsidR="00602F5D" w:rsidRPr="00E1635F">
        <w:rPr>
          <w:rFonts w:ascii="Calibri" w:eastAsia="Calibri" w:hAnsi="Calibri" w:cs="Calibri"/>
        </w:rPr>
        <w:t xml:space="preserve">the </w:t>
      </w:r>
      <w:r w:rsidR="00EC2630" w:rsidRPr="00E1635F">
        <w:rPr>
          <w:rFonts w:ascii="Calibri" w:eastAsia="Calibri" w:hAnsi="Calibri" w:cs="Calibri"/>
        </w:rPr>
        <w:t xml:space="preserve">cognitive </w:t>
      </w:r>
      <w:r w:rsidR="00181179" w:rsidRPr="00E1635F">
        <w:rPr>
          <w:rFonts w:ascii="Calibri" w:eastAsia="Calibri" w:hAnsi="Calibri" w:cs="Calibri"/>
        </w:rPr>
        <w:t>c</w:t>
      </w:r>
      <w:r w:rsidR="00D22EF2" w:rsidRPr="00E1635F">
        <w:rPr>
          <w:rFonts w:ascii="Calibri" w:eastAsia="Calibri" w:hAnsi="Calibri" w:cs="Calibri"/>
        </w:rPr>
        <w:t>a</w:t>
      </w:r>
      <w:r w:rsidR="00181179" w:rsidRPr="00E1635F">
        <w:rPr>
          <w:rFonts w:ascii="Calibri" w:eastAsia="Calibri" w:hAnsi="Calibri" w:cs="Calibri"/>
        </w:rPr>
        <w:t>pacity</w:t>
      </w:r>
      <w:r w:rsidR="00602F5D" w:rsidRPr="00E1635F">
        <w:rPr>
          <w:rFonts w:ascii="Calibri" w:eastAsia="Calibri" w:hAnsi="Calibri" w:cs="Calibri"/>
        </w:rPr>
        <w:t xml:space="preserve"> of </w:t>
      </w:r>
      <w:r w:rsidR="00443512" w:rsidRPr="00E1635F">
        <w:rPr>
          <w:rFonts w:ascii="Calibri" w:eastAsia="Calibri" w:hAnsi="Calibri" w:cs="Calibri"/>
        </w:rPr>
        <w:t>higher order brain regions</w:t>
      </w:r>
      <w:r w:rsidR="00D22EF2" w:rsidRPr="00E1635F">
        <w:rPr>
          <w:rFonts w:ascii="Calibri" w:eastAsia="Calibri" w:hAnsi="Calibri" w:cs="Calibri"/>
        </w:rPr>
        <w:t>.</w:t>
      </w:r>
      <w:r w:rsidR="00602F5D" w:rsidRPr="00E1635F">
        <w:rPr>
          <w:rFonts w:ascii="Calibri" w:eastAsia="Calibri" w:hAnsi="Calibri" w:cs="Calibri"/>
        </w:rPr>
        <w:t xml:space="preserve">  </w:t>
      </w:r>
      <w:r w:rsidR="00B16424" w:rsidRPr="00E1635F">
        <w:rPr>
          <w:rFonts w:ascii="Calibri" w:eastAsia="Calibri" w:hAnsi="Calibri" w:cs="Calibri"/>
        </w:rPr>
        <w:t xml:space="preserve">Not only do they extract </w:t>
      </w:r>
      <w:r w:rsidR="00FC2FD3" w:rsidRPr="00E1635F">
        <w:rPr>
          <w:rFonts w:ascii="Calibri" w:eastAsia="Calibri" w:hAnsi="Calibri" w:cs="Calibri"/>
        </w:rPr>
        <w:t xml:space="preserve">spatiotemporal </w:t>
      </w:r>
      <w:r w:rsidR="00B16424" w:rsidRPr="00E1635F">
        <w:rPr>
          <w:rFonts w:ascii="Calibri" w:eastAsia="Calibri" w:hAnsi="Calibri" w:cs="Calibri"/>
        </w:rPr>
        <w:t xml:space="preserve">features that </w:t>
      </w:r>
      <w:r w:rsidR="006061A8" w:rsidRPr="00E1635F">
        <w:rPr>
          <w:rFonts w:ascii="Calibri" w:eastAsia="Calibri" w:hAnsi="Calibri" w:cs="Calibri"/>
        </w:rPr>
        <w:t xml:space="preserve">enable </w:t>
      </w:r>
      <w:r w:rsidR="0098263F" w:rsidRPr="00E1635F">
        <w:rPr>
          <w:rFonts w:ascii="Calibri" w:eastAsia="Calibri" w:hAnsi="Calibri" w:cs="Calibri"/>
        </w:rPr>
        <w:t>o</w:t>
      </w:r>
      <w:r w:rsidR="00442B8F" w:rsidRPr="00E1635F">
        <w:rPr>
          <w:rFonts w:ascii="Calibri" w:eastAsia="Calibri" w:hAnsi="Calibri" w:cs="Calibri"/>
        </w:rPr>
        <w:t xml:space="preserve">bject and motion vision, </w:t>
      </w:r>
      <w:r w:rsidR="00855B1D" w:rsidRPr="00E1635F">
        <w:rPr>
          <w:rFonts w:ascii="Calibri" w:eastAsia="Calibri" w:hAnsi="Calibri" w:cs="Calibri"/>
        </w:rPr>
        <w:t xml:space="preserve">but they also </w:t>
      </w:r>
      <w:r w:rsidR="006336D8" w:rsidRPr="00E1635F">
        <w:rPr>
          <w:rFonts w:ascii="Calibri" w:eastAsia="Calibri" w:hAnsi="Calibri" w:cs="Calibri"/>
        </w:rPr>
        <w:t>provide rudimentary predictive</w:t>
      </w:r>
      <w:r w:rsidR="00FB24EF" w:rsidRPr="00E1635F">
        <w:rPr>
          <w:rFonts w:ascii="Calibri" w:eastAsia="Calibri" w:hAnsi="Calibri" w:cs="Calibri"/>
        </w:rPr>
        <w:t xml:space="preserve"> abilities</w:t>
      </w:r>
      <w:r w:rsidR="006336D8" w:rsidRPr="00E1635F">
        <w:rPr>
          <w:rFonts w:ascii="Calibri" w:eastAsia="Calibri" w:hAnsi="Calibri" w:cs="Calibri"/>
        </w:rPr>
        <w:t>,</w:t>
      </w:r>
      <w:r w:rsidR="00135716" w:rsidRPr="00E1635F">
        <w:rPr>
          <w:rFonts w:ascii="Calibri" w:eastAsia="Calibri" w:hAnsi="Calibri" w:cs="Calibri"/>
        </w:rPr>
        <w:t xml:space="preserve"> </w:t>
      </w:r>
      <w:r w:rsidR="008C3434" w:rsidRPr="00E1635F">
        <w:rPr>
          <w:rFonts w:ascii="Calibri" w:eastAsia="Calibri" w:hAnsi="Calibri" w:cs="Calibri"/>
        </w:rPr>
        <w:t xml:space="preserve">a </w:t>
      </w:r>
      <w:r w:rsidR="00977AF3" w:rsidRPr="00E1635F">
        <w:rPr>
          <w:rFonts w:ascii="Calibri" w:eastAsia="Calibri" w:hAnsi="Calibri" w:cs="Calibri"/>
        </w:rPr>
        <w:t>key theme of complex cognition, as well as a key operating principle of the brain</w:t>
      </w:r>
      <w:r w:rsidR="00977AF3" w:rsidRPr="00E1635F">
        <w:rPr>
          <w:rFonts w:ascii="Calibri" w:eastAsia="Calibri" w:hAnsi="Calibri" w:cs="Calibri"/>
          <w:color w:val="000000"/>
        </w:rPr>
        <w:t xml:space="preserve"> </w:t>
      </w:r>
      <w:sdt>
        <w:sdtPr>
          <w:rPr>
            <w:rFonts w:ascii="Calibri" w:eastAsia="Calibri" w:hAnsi="Calibri" w:cs="Calibri"/>
            <w:color w:val="000000"/>
          </w:rPr>
          <w:alias w:val="Citation"/>
          <w:tag w:val="{&quot;referencesIds&quot;:[&quot;doc:64cac48f2470e77710475c6a&quot;,&quot;doc:64c7ec45156cee57b62ff864&quot;,&quot;doc:64ff4644a94e2f78a458f816&quot;,&quot;doc:64c805557aede3642351bfa3&quot;,&quot;doc:64c7ec46156cee57b62ff885&quot;],&quot;referencesOptions&quot;:{&quot;doc:64cac48f2470e77710475c6a&quot;:{&quot;author&quot;:true,&quot;year&quot;:true,&quot;pageReplace&quot;:&quot;&quot;,&quot;prefix&quot;:&quot;&quot;,&quot;suffix&quot;:&quot;&quot;},&quot;doc:64c7ec45156cee57b62ff864&quot;:{&quot;author&quot;:true,&quot;year&quot;:true,&quot;pageReplace&quot;:&quot;&quot;,&quot;prefix&quot;:&quot;&quot;,&quot;suffix&quot;:&quot;&quot;},&quot;doc:64ff4644a94e2f78a458f816&quot;:{&quot;author&quot;:true,&quot;year&quot;:true,&quot;pageReplace&quot;:&quot;&quot;,&quot;prefix&quot;:&quot;&quot;,&quot;suffix&quot;:&quot;&quot;},&quot;doc:64c805557aede3642351bfa3&quot;:{&quot;author&quot;:true,&quot;year&quot;:true,&quot;pageReplace&quot;:&quot;&quot;,&quot;prefix&quot;:&quot;&quot;,&quot;suffix&quot;:&quot;&quot;},&quot;doc:64c7ec46156cee57b62ff885&quot;:{&quot;author&quot;:true,&quot;year&quot;:true,&quot;pageReplace&quot;:&quot;&quot;,&quot;prefix&quot;:&quot;&quot;,&quot;suffix&quot;:&quot;&quot;}},&quot;hasBrokenReferences&quot;:false,&quot;hasManualEdits&quot;:false,&quot;citationType&quot;:&quot;inline&quot;}"/>
          <w:id w:val="-1906214733"/>
          <w:placeholder>
            <w:docPart w:val="0588EF7A3B100340B50F83E5C07FB44C"/>
          </w:placeholder>
        </w:sdtPr>
        <w:sdtContent>
          <w:r w:rsidR="00977AF3" w:rsidRPr="00E1635F">
            <w:rPr>
              <w:rFonts w:ascii="Calibri" w:eastAsia="Times New Roman" w:hAnsi="Calibri" w:cs="Calibri"/>
              <w:color w:val="000000"/>
            </w:rPr>
            <w:t>(Clark, 2013; Emery &amp; Clayton, 2004; Hull, 2020; Llinas, 2002; Trestman, 2023)</w:t>
          </w:r>
        </w:sdtContent>
      </w:sdt>
      <w:r w:rsidR="00977AF3" w:rsidRPr="00E1635F">
        <w:rPr>
          <w:rFonts w:ascii="Calibri" w:eastAsia="Calibri" w:hAnsi="Calibri" w:cs="Calibri"/>
        </w:rPr>
        <w:t>.</w:t>
      </w:r>
      <w:sdt>
        <w:sdtPr>
          <w:rPr>
            <w:rFonts w:ascii="Calibri" w:eastAsia="Calibri" w:hAnsi="Calibri" w:cs="Calibri"/>
          </w:rPr>
          <w:tag w:val="goog_rdk_98"/>
          <w:id w:val="-1946526767"/>
        </w:sdtPr>
        <w:sdtContent/>
      </w:sdt>
      <w:sdt>
        <w:sdtPr>
          <w:rPr>
            <w:rFonts w:ascii="Calibri" w:eastAsia="Calibri" w:hAnsi="Calibri" w:cs="Calibri"/>
          </w:rPr>
          <w:tag w:val="goog_rdk_101"/>
          <w:id w:val="-1568865667"/>
          <w:showingPlcHdr/>
        </w:sdtPr>
        <w:sdtContent>
          <w:r w:rsidR="00977AF3" w:rsidRPr="00E1635F">
            <w:rPr>
              <w:rFonts w:ascii="Calibri" w:eastAsia="Calibri" w:hAnsi="Calibri" w:cs="Calibri"/>
            </w:rPr>
            <w:t xml:space="preserve">     </w:t>
          </w:r>
        </w:sdtContent>
      </w:sdt>
      <w:r w:rsidR="00977AF3" w:rsidRPr="00A51FD1">
        <w:rPr>
          <w:rFonts w:ascii="Calibri" w:eastAsia="Calibri" w:hAnsi="Calibri" w:cs="Calibri"/>
        </w:rPr>
        <w:t xml:space="preserve">  </w:t>
      </w:r>
    </w:p>
    <w:p w14:paraId="31FDC513" w14:textId="5E6EB233" w:rsidR="00816784" w:rsidRPr="00AA60B1" w:rsidRDefault="00796902" w:rsidP="00AA60B1">
      <w:pPr>
        <w:ind w:firstLine="720"/>
        <w:rPr>
          <w:rFonts w:ascii="Calibri" w:eastAsia="Calibri" w:hAnsi="Calibri" w:cs="Calibri"/>
        </w:rPr>
      </w:pPr>
      <w:r w:rsidRPr="00A07215">
        <w:rPr>
          <w:rFonts w:ascii="Calibri" w:eastAsia="Calibri" w:hAnsi="Calibri" w:cs="Calibri"/>
        </w:rPr>
        <w:t xml:space="preserve">  </w:t>
      </w:r>
    </w:p>
    <w:p w14:paraId="2F84426F" w14:textId="7EF256ED" w:rsidR="00946AA4" w:rsidRPr="00946AA4" w:rsidRDefault="00946AA4" w:rsidP="00946AA4">
      <w:pPr>
        <w:keepNext/>
        <w:keepLines/>
        <w:spacing w:before="40"/>
        <w:outlineLvl w:val="1"/>
        <w:rPr>
          <w:rFonts w:asciiTheme="majorHAnsi" w:eastAsiaTheme="majorEastAsia" w:hAnsi="Calibri" w:cstheme="majorBidi"/>
          <w:color w:val="000000" w:themeColor="text1"/>
          <w:kern w:val="24"/>
          <w:sz w:val="26"/>
          <w:szCs w:val="26"/>
        </w:rPr>
      </w:pPr>
      <w:r w:rsidRPr="00946AA4">
        <w:rPr>
          <w:rFonts w:asciiTheme="majorHAnsi" w:eastAsiaTheme="majorEastAsia" w:hAnsiTheme="majorHAnsi" w:cstheme="majorBidi"/>
          <w:color w:val="2F5496" w:themeColor="accent1" w:themeShade="BF"/>
          <w:sz w:val="26"/>
          <w:szCs w:val="26"/>
        </w:rPr>
        <w:t>2</w:t>
      </w:r>
      <w:r w:rsidR="00F51DD8">
        <w:rPr>
          <w:rFonts w:asciiTheme="majorHAnsi" w:eastAsiaTheme="majorEastAsia" w:hAnsiTheme="majorHAnsi" w:cstheme="majorBidi"/>
          <w:color w:val="2F5496" w:themeColor="accent1" w:themeShade="BF"/>
          <w:sz w:val="26"/>
          <w:szCs w:val="26"/>
        </w:rPr>
        <w:t>D</w:t>
      </w:r>
      <w:r w:rsidRPr="00946AA4">
        <w:rPr>
          <w:rFonts w:asciiTheme="majorHAnsi" w:eastAsiaTheme="majorEastAsia" w:hAnsiTheme="majorHAnsi" w:cstheme="majorBidi"/>
          <w:color w:val="2F5496" w:themeColor="accent1" w:themeShade="BF"/>
          <w:sz w:val="26"/>
          <w:szCs w:val="26"/>
        </w:rPr>
        <w:t>. Pivotal traits:  Laying the groundwork for complexly active bodies</w:t>
      </w:r>
    </w:p>
    <w:p w14:paraId="7FF5611B" w14:textId="7F7EF712" w:rsidR="00946AA4" w:rsidRPr="00946AA4" w:rsidRDefault="00946AA4" w:rsidP="00946AA4">
      <w:pPr>
        <w:rPr>
          <w:rFonts w:eastAsia="Helvetica" w:cs="Helvetica"/>
          <w:color w:val="1A1A1A"/>
        </w:rPr>
      </w:pPr>
      <w:r w:rsidRPr="00946AA4">
        <w:rPr>
          <w:rFonts w:eastAsia="Helvetica" w:cs="Helvetica"/>
          <w:color w:val="1A1A1A"/>
        </w:rPr>
        <w:t xml:space="preserve">Several traits identified in this study both confirm and augment the suite of traits hypothesized by Trestman (2013) to be uniquely important for complexly active bodies.  </w:t>
      </w:r>
      <w:r w:rsidR="000642CF">
        <w:rPr>
          <w:rFonts w:eastAsia="Helvetica" w:cs="Helvetica"/>
          <w:color w:val="1A1A1A"/>
        </w:rPr>
        <w:t>Hypothesized b</w:t>
      </w:r>
      <w:r w:rsidRPr="00946AA4">
        <w:rPr>
          <w:rFonts w:eastAsia="Helvetica" w:cs="Helvetica"/>
          <w:color w:val="1A1A1A"/>
        </w:rPr>
        <w:t xml:space="preserve">ody, sensory and motor traits included (1) appendages with several degrees of freedom, (2) distal senses (e.g., true eyes) and (3) </w:t>
      </w:r>
      <w:r w:rsidR="00F72A2B">
        <w:rPr>
          <w:rFonts w:eastAsia="Helvetica" w:cs="Helvetica"/>
          <w:color w:val="1A1A1A"/>
        </w:rPr>
        <w:t xml:space="preserve">the motor </w:t>
      </w:r>
      <w:r w:rsidR="00524596">
        <w:rPr>
          <w:rFonts w:eastAsia="Helvetica" w:cs="Helvetica"/>
          <w:color w:val="1A1A1A"/>
        </w:rPr>
        <w:t>capacity for</w:t>
      </w:r>
      <w:r w:rsidR="00F72A2B">
        <w:rPr>
          <w:rFonts w:eastAsia="Helvetica" w:cs="Helvetica"/>
          <w:color w:val="1A1A1A"/>
        </w:rPr>
        <w:t xml:space="preserve"> manipulating objects</w:t>
      </w:r>
      <w:r w:rsidR="006D7B77">
        <w:rPr>
          <w:rFonts w:eastAsia="Helvetica" w:cs="Helvetica"/>
          <w:color w:val="1A1A1A"/>
        </w:rPr>
        <w:t>.</w:t>
      </w:r>
      <w:r w:rsidRPr="00946AA4">
        <w:rPr>
          <w:rFonts w:eastAsia="Helvetica" w:cs="Helvetica"/>
          <w:color w:val="1A1A1A"/>
        </w:rPr>
        <w:t xml:space="preserve">  The common thread binding all these traits together </w:t>
      </w:r>
      <w:r w:rsidR="00B01D01">
        <w:rPr>
          <w:rFonts w:eastAsia="Helvetica" w:cs="Helvetica"/>
          <w:color w:val="1A1A1A"/>
        </w:rPr>
        <w:t>is</w:t>
      </w:r>
      <w:r w:rsidRPr="00946AA4">
        <w:rPr>
          <w:rFonts w:eastAsia="Helvetica" w:cs="Helvetica"/>
          <w:color w:val="1A1A1A"/>
        </w:rPr>
        <w:t xml:space="preserve"> a capacity for fine, sensorimotor (and brain) control of goal-directed movements of the body and various body parts (e.g., legs, fins, chelipeds, mouthparts etc.)    These traits are very similar in principle, if not identical, to </w:t>
      </w:r>
      <w:r w:rsidR="009B0CE8">
        <w:rPr>
          <w:rFonts w:eastAsia="Helvetica" w:cs="Helvetica"/>
          <w:color w:val="1A1A1A"/>
        </w:rPr>
        <w:t>fo</w:t>
      </w:r>
      <w:r w:rsidR="00E6159C">
        <w:rPr>
          <w:rFonts w:eastAsia="Helvetica" w:cs="Helvetica"/>
          <w:color w:val="1A1A1A"/>
        </w:rPr>
        <w:t xml:space="preserve">ur of the </w:t>
      </w:r>
      <w:r w:rsidR="0079199B" w:rsidRPr="00946AA4">
        <w:rPr>
          <w:rFonts w:eastAsia="Helvetica" w:cs="Helvetica"/>
          <w:color w:val="1A1A1A"/>
        </w:rPr>
        <w:t>traits</w:t>
      </w:r>
      <w:r w:rsidR="0079199B">
        <w:rPr>
          <w:rFonts w:eastAsia="Helvetica" w:cs="Helvetica"/>
          <w:color w:val="1A1A1A"/>
        </w:rPr>
        <w:t xml:space="preserve"> identified in this study</w:t>
      </w:r>
      <w:r w:rsidR="00D973E0">
        <w:rPr>
          <w:rFonts w:eastAsia="Helvetica" w:cs="Helvetica"/>
          <w:color w:val="1A1A1A"/>
        </w:rPr>
        <w:t xml:space="preserve"> - two</w:t>
      </w:r>
      <w:r w:rsidR="001057F1">
        <w:rPr>
          <w:rFonts w:eastAsia="Helvetica" w:cs="Helvetica"/>
          <w:color w:val="1A1A1A"/>
        </w:rPr>
        <w:t xml:space="preserve"> </w:t>
      </w:r>
      <w:r w:rsidR="00A0113A">
        <w:rPr>
          <w:rFonts w:eastAsia="Helvetica" w:cs="Helvetica"/>
          <w:color w:val="1A1A1A"/>
        </w:rPr>
        <w:t xml:space="preserve">of them </w:t>
      </w:r>
      <w:r w:rsidR="00BC6B1E">
        <w:rPr>
          <w:rFonts w:eastAsia="Helvetica" w:cs="Helvetica"/>
          <w:color w:val="1A1A1A"/>
        </w:rPr>
        <w:t xml:space="preserve">classified as </w:t>
      </w:r>
      <w:r w:rsidR="00E6159C">
        <w:rPr>
          <w:rFonts w:eastAsia="Helvetica" w:cs="Helvetica"/>
          <w:color w:val="1A1A1A"/>
        </w:rPr>
        <w:t>pivotal</w:t>
      </w:r>
      <w:r w:rsidR="001057F1">
        <w:rPr>
          <w:rFonts w:eastAsia="Helvetica" w:cs="Helvetica"/>
          <w:color w:val="1A1A1A"/>
        </w:rPr>
        <w:t xml:space="preserve"> </w:t>
      </w:r>
      <w:r w:rsidR="002D28A9">
        <w:rPr>
          <w:rFonts w:eastAsia="Helvetica" w:cs="Helvetica"/>
          <w:color w:val="1A1A1A"/>
        </w:rPr>
        <w:lastRenderedPageBreak/>
        <w:t>(</w:t>
      </w:r>
      <w:r w:rsidRPr="00946AA4">
        <w:rPr>
          <w:rFonts w:eastAsia="Helvetica" w:cs="Helvetica"/>
          <w:color w:val="1A1A1A"/>
        </w:rPr>
        <w:t>flexible limbs and high-resolution eyes</w:t>
      </w:r>
      <w:r w:rsidR="002D28A9">
        <w:rPr>
          <w:rFonts w:eastAsia="Helvetica" w:cs="Helvetica"/>
          <w:color w:val="1A1A1A"/>
        </w:rPr>
        <w:t xml:space="preserve">) </w:t>
      </w:r>
      <w:r w:rsidRPr="00946AA4">
        <w:rPr>
          <w:rFonts w:eastAsia="Helvetica" w:cs="Helvetica"/>
          <w:color w:val="1A1A1A"/>
        </w:rPr>
        <w:t>and</w:t>
      </w:r>
      <w:r w:rsidR="002D28A9">
        <w:rPr>
          <w:rFonts w:eastAsia="Helvetica" w:cs="Helvetica"/>
          <w:color w:val="1A1A1A"/>
        </w:rPr>
        <w:t xml:space="preserve"> </w:t>
      </w:r>
      <w:r w:rsidR="00304265">
        <w:rPr>
          <w:rFonts w:eastAsia="Helvetica" w:cs="Helvetica"/>
          <w:color w:val="1A1A1A"/>
        </w:rPr>
        <w:t xml:space="preserve">two </w:t>
      </w:r>
      <w:r w:rsidR="00A0113A">
        <w:rPr>
          <w:rFonts w:eastAsia="Helvetica" w:cs="Helvetica"/>
          <w:color w:val="1A1A1A"/>
        </w:rPr>
        <w:t xml:space="preserve">of them </w:t>
      </w:r>
      <w:r w:rsidR="007D22A2">
        <w:rPr>
          <w:rFonts w:eastAsia="Helvetica" w:cs="Helvetica"/>
          <w:color w:val="1A1A1A"/>
        </w:rPr>
        <w:t>as</w:t>
      </w:r>
      <w:r w:rsidR="00CA29BA">
        <w:rPr>
          <w:rFonts w:eastAsia="Helvetica" w:cs="Helvetica"/>
          <w:color w:val="1A1A1A"/>
        </w:rPr>
        <w:t xml:space="preserve"> </w:t>
      </w:r>
      <w:r w:rsidR="002D28A9">
        <w:rPr>
          <w:rFonts w:eastAsia="Helvetica" w:cs="Helvetica"/>
          <w:color w:val="1A1A1A"/>
        </w:rPr>
        <w:t>intermediate</w:t>
      </w:r>
      <w:r w:rsidRPr="00946AA4">
        <w:rPr>
          <w:rFonts w:eastAsia="Helvetica" w:cs="Helvetica"/>
          <w:color w:val="1A1A1A"/>
        </w:rPr>
        <w:t xml:space="preserve"> (3D mobility and object manipulation</w:t>
      </w:r>
      <w:r w:rsidR="00304265">
        <w:rPr>
          <w:rFonts w:eastAsia="Helvetica" w:cs="Helvetica"/>
          <w:color w:val="1A1A1A"/>
        </w:rPr>
        <w:t xml:space="preserve">) </w:t>
      </w:r>
      <w:r w:rsidR="007473B2">
        <w:rPr>
          <w:rFonts w:eastAsia="Helvetica" w:cs="Helvetica"/>
          <w:color w:val="1A1A1A"/>
        </w:rPr>
        <w:t>(</w:t>
      </w:r>
      <w:r w:rsidR="002D5B4B">
        <w:rPr>
          <w:rFonts w:eastAsia="Helvetica" w:cs="Helvetica"/>
          <w:color w:val="1A1A1A"/>
        </w:rPr>
        <w:t>Fig. 3A).</w:t>
      </w:r>
      <w:r w:rsidRPr="00946AA4">
        <w:rPr>
          <w:rFonts w:eastAsia="Helvetica" w:cs="Helvetica"/>
          <w:color w:val="1A1A1A"/>
        </w:rPr>
        <w:t xml:space="preserve">  </w:t>
      </w:r>
    </w:p>
    <w:p w14:paraId="22F7549C" w14:textId="1B93C580" w:rsidR="002F4C30" w:rsidRDefault="00946AA4" w:rsidP="00986B64">
      <w:pPr>
        <w:ind w:firstLine="720"/>
        <w:rPr>
          <w:rFonts w:ascii="Georgia" w:eastAsia="Times New Roman" w:hAnsi="Georgia"/>
          <w:color w:val="1F1F1F"/>
        </w:rPr>
      </w:pPr>
      <w:r w:rsidRPr="00946AA4">
        <w:rPr>
          <w:rFonts w:eastAsia="Helvetica" w:cs="Helvetica"/>
          <w:color w:val="1A1A1A"/>
        </w:rPr>
        <w:t xml:space="preserve">Augmenting the originally hypothesized traits are several additional pivotal traits </w:t>
      </w:r>
      <w:r w:rsidR="008929D1">
        <w:rPr>
          <w:rFonts w:eastAsia="Helvetica" w:cs="Helvetica"/>
          <w:color w:val="1A1A1A"/>
        </w:rPr>
        <w:t xml:space="preserve">(3D </w:t>
      </w:r>
      <w:r w:rsidR="006D5961">
        <w:rPr>
          <w:rFonts w:eastAsia="Helvetica" w:cs="Helvetica"/>
          <w:color w:val="1A1A1A"/>
        </w:rPr>
        <w:t xml:space="preserve">body </w:t>
      </w:r>
      <w:r w:rsidR="008929D1">
        <w:rPr>
          <w:rFonts w:eastAsia="Helvetica" w:cs="Helvetica"/>
          <w:color w:val="1A1A1A"/>
        </w:rPr>
        <w:t xml:space="preserve">motion sensors, </w:t>
      </w:r>
      <w:r w:rsidR="007F5B6F">
        <w:rPr>
          <w:rFonts w:eastAsia="Helvetica" w:cs="Helvetica"/>
          <w:color w:val="1A1A1A"/>
        </w:rPr>
        <w:t>laminated</w:t>
      </w:r>
      <w:r w:rsidR="00CB0295">
        <w:rPr>
          <w:rFonts w:eastAsia="Helvetica" w:cs="Helvetica"/>
          <w:color w:val="1A1A1A"/>
        </w:rPr>
        <w:t xml:space="preserve">, retinotopically organized </w:t>
      </w:r>
      <w:r w:rsidR="007F5B6F">
        <w:rPr>
          <w:rFonts w:eastAsia="Helvetica" w:cs="Helvetica"/>
          <w:color w:val="1A1A1A"/>
        </w:rPr>
        <w:t xml:space="preserve">visual centers in the brain, and </w:t>
      </w:r>
      <w:r w:rsidR="00E7746C">
        <w:rPr>
          <w:rFonts w:eastAsia="Helvetica" w:cs="Helvetica"/>
          <w:color w:val="1A1A1A"/>
        </w:rPr>
        <w:t>motor capacit</w:t>
      </w:r>
      <w:r w:rsidR="00C35317">
        <w:rPr>
          <w:rFonts w:eastAsia="Helvetica" w:cs="Helvetica"/>
          <w:color w:val="1A1A1A"/>
        </w:rPr>
        <w:t>ies</w:t>
      </w:r>
      <w:r w:rsidR="00E7746C">
        <w:rPr>
          <w:rFonts w:eastAsia="Helvetica" w:cs="Helvetica"/>
          <w:color w:val="1A1A1A"/>
        </w:rPr>
        <w:t xml:space="preserve"> for mobile eyes and </w:t>
      </w:r>
      <w:r w:rsidRPr="00946AA4">
        <w:rPr>
          <w:rFonts w:eastAsia="Helvetica" w:cs="Helvetica"/>
          <w:color w:val="1A1A1A"/>
        </w:rPr>
        <w:t>high-speed locomotion</w:t>
      </w:r>
      <w:r w:rsidR="00F3628E">
        <w:rPr>
          <w:rFonts w:eastAsia="Helvetica" w:cs="Helvetica"/>
          <w:color w:val="1A1A1A"/>
        </w:rPr>
        <w:t>)</w:t>
      </w:r>
      <w:r w:rsidR="006D5961">
        <w:rPr>
          <w:rFonts w:eastAsia="Helvetica" w:cs="Helvetica"/>
          <w:color w:val="1A1A1A"/>
        </w:rPr>
        <w:t xml:space="preserve">.  </w:t>
      </w:r>
      <w:r w:rsidR="0019590F">
        <w:rPr>
          <w:rFonts w:eastAsia="Helvetica" w:cs="Helvetica"/>
          <w:color w:val="1A1A1A"/>
        </w:rPr>
        <w:t>As discussed in Sections 2</w:t>
      </w:r>
      <w:r w:rsidR="006831E9">
        <w:rPr>
          <w:rFonts w:eastAsia="Helvetica" w:cs="Helvetica"/>
          <w:color w:val="1A1A1A"/>
        </w:rPr>
        <w:t xml:space="preserve">B and C, </w:t>
      </w:r>
      <w:proofErr w:type="gramStart"/>
      <w:r w:rsidR="006831E9">
        <w:rPr>
          <w:rFonts w:eastAsia="Helvetica" w:cs="Helvetica"/>
          <w:color w:val="1A1A1A"/>
        </w:rPr>
        <w:t xml:space="preserve">all </w:t>
      </w:r>
      <w:r w:rsidR="009116CD">
        <w:rPr>
          <w:rFonts w:eastAsia="Helvetica" w:cs="Helvetica"/>
          <w:color w:val="1A1A1A"/>
        </w:rPr>
        <w:t>of</w:t>
      </w:r>
      <w:proofErr w:type="gramEnd"/>
      <w:r w:rsidR="009116CD">
        <w:rPr>
          <w:rFonts w:eastAsia="Helvetica" w:cs="Helvetica"/>
          <w:color w:val="1A1A1A"/>
        </w:rPr>
        <w:t xml:space="preserve"> </w:t>
      </w:r>
      <w:r w:rsidR="006C2DC9">
        <w:rPr>
          <w:rFonts w:eastAsia="Helvetica" w:cs="Helvetica"/>
          <w:color w:val="1A1A1A"/>
        </w:rPr>
        <w:t xml:space="preserve">these </w:t>
      </w:r>
      <w:r w:rsidR="00E85226">
        <w:rPr>
          <w:rFonts w:eastAsia="Helvetica" w:cs="Helvetica"/>
          <w:color w:val="1A1A1A"/>
        </w:rPr>
        <w:t>pivotal</w:t>
      </w:r>
      <w:r w:rsidR="009116CD">
        <w:rPr>
          <w:rFonts w:eastAsia="Helvetica" w:cs="Helvetica"/>
          <w:color w:val="1A1A1A"/>
        </w:rPr>
        <w:t xml:space="preserve"> traits</w:t>
      </w:r>
      <w:r w:rsidR="006C2DC9">
        <w:rPr>
          <w:rFonts w:eastAsia="Helvetica" w:cs="Helvetica"/>
          <w:color w:val="1A1A1A"/>
        </w:rPr>
        <w:t xml:space="preserve"> </w:t>
      </w:r>
      <w:r w:rsidR="001E1755">
        <w:rPr>
          <w:rFonts w:eastAsia="Helvetica" w:cs="Helvetica"/>
          <w:color w:val="1A1A1A"/>
        </w:rPr>
        <w:t xml:space="preserve">interact in ways that </w:t>
      </w:r>
      <w:r w:rsidR="00E5714A">
        <w:rPr>
          <w:rFonts w:eastAsia="Helvetica" w:cs="Helvetica"/>
          <w:color w:val="1A1A1A"/>
        </w:rPr>
        <w:t xml:space="preserve">are </w:t>
      </w:r>
      <w:r w:rsidR="00E85226">
        <w:rPr>
          <w:rFonts w:eastAsia="Helvetica" w:cs="Helvetica"/>
          <w:color w:val="1A1A1A"/>
        </w:rPr>
        <w:t>crit</w:t>
      </w:r>
      <w:r w:rsidR="00B80677">
        <w:rPr>
          <w:rFonts w:eastAsia="Helvetica" w:cs="Helvetica"/>
          <w:color w:val="1A1A1A"/>
        </w:rPr>
        <w:t>ical</w:t>
      </w:r>
      <w:r w:rsidR="00E5714A">
        <w:rPr>
          <w:rFonts w:eastAsia="Helvetica" w:cs="Helvetica"/>
          <w:color w:val="1A1A1A"/>
        </w:rPr>
        <w:t xml:space="preserve"> to </w:t>
      </w:r>
      <w:r w:rsidRPr="00946AA4">
        <w:rPr>
          <w:rFonts w:eastAsia="Helvetica" w:cs="Helvetica"/>
          <w:color w:val="1A1A1A"/>
        </w:rPr>
        <w:t>active sensing and the visuomotor control of</w:t>
      </w:r>
      <w:r w:rsidR="000A3E3A">
        <w:rPr>
          <w:rFonts w:eastAsia="Helvetica" w:cs="Helvetica"/>
          <w:color w:val="1A1A1A"/>
        </w:rPr>
        <w:t xml:space="preserve"> </w:t>
      </w:r>
      <w:r w:rsidRPr="00946AA4">
        <w:rPr>
          <w:rFonts w:eastAsia="Helvetica" w:cs="Helvetica"/>
          <w:color w:val="1A1A1A"/>
        </w:rPr>
        <w:t>body actions</w:t>
      </w:r>
      <w:r w:rsidR="001E1755">
        <w:rPr>
          <w:rFonts w:eastAsia="Helvetica" w:cs="Helvetica"/>
          <w:color w:val="1A1A1A"/>
        </w:rPr>
        <w:t>.</w:t>
      </w:r>
      <w:r w:rsidR="00B22B4F">
        <w:rPr>
          <w:rFonts w:eastAsia="Helvetica" w:cs="Helvetica"/>
          <w:color w:val="1A1A1A"/>
        </w:rPr>
        <w:t xml:space="preserve">   Thus, they produce the </w:t>
      </w:r>
      <w:r w:rsidR="000A3E3A" w:rsidRPr="00946AA4">
        <w:rPr>
          <w:rFonts w:eastAsia="Helvetica" w:cs="Helvetica"/>
          <w:color w:val="1A1A1A"/>
        </w:rPr>
        <w:t>physical and cognitive capacity for object-oriented and spatially complex actions in three dimensions</w:t>
      </w:r>
      <w:r w:rsidR="000A3E3A">
        <w:rPr>
          <w:rFonts w:eastAsia="Helvetica" w:cs="Helvetica"/>
          <w:color w:val="1A1A1A"/>
        </w:rPr>
        <w:t xml:space="preserve">.  </w:t>
      </w:r>
      <w:r w:rsidR="000A3E3A" w:rsidRPr="00946AA4">
        <w:rPr>
          <w:rFonts w:eastAsia="Helvetica" w:cs="Helvetica"/>
          <w:color w:val="1A1A1A"/>
        </w:rPr>
        <w:t xml:space="preserve"> </w:t>
      </w:r>
      <w:r w:rsidRPr="00946AA4">
        <w:rPr>
          <w:rFonts w:eastAsia="Helvetica" w:cs="Helvetica"/>
          <w:color w:val="1A1A1A"/>
        </w:rPr>
        <w:t xml:space="preserve">As such, we regard </w:t>
      </w:r>
      <w:r w:rsidRPr="00946AA4">
        <w:rPr>
          <w:rFonts w:ascii="Calibri" w:eastAsia="Calibri" w:hAnsi="Calibri" w:cs="Calibri"/>
        </w:rPr>
        <w:t>pivotal</w:t>
      </w:r>
      <w:r w:rsidR="00793A30">
        <w:rPr>
          <w:rFonts w:ascii="Calibri" w:eastAsia="Calibri" w:hAnsi="Calibri" w:cs="Calibri"/>
        </w:rPr>
        <w:t xml:space="preserve"> body, sensory, brain and motor</w:t>
      </w:r>
      <w:r w:rsidRPr="00946AA4">
        <w:rPr>
          <w:rFonts w:ascii="Calibri" w:eastAsia="Calibri" w:hAnsi="Calibri" w:cs="Calibri"/>
        </w:rPr>
        <w:t xml:space="preserve"> traits as the ‘tipping points’ on the pyramidal groundwork that enabled animals in CC lineages to transition from slow </w:t>
      </w:r>
      <w:r w:rsidR="00DB6373">
        <w:rPr>
          <w:rFonts w:ascii="Calibri" w:eastAsia="Calibri" w:hAnsi="Calibri" w:cs="Calibri"/>
        </w:rPr>
        <w:t xml:space="preserve">and largely reactive </w:t>
      </w:r>
      <w:r w:rsidRPr="00946AA4">
        <w:rPr>
          <w:rFonts w:ascii="Calibri" w:eastAsia="Calibri" w:hAnsi="Calibri" w:cs="Calibri"/>
        </w:rPr>
        <w:t xml:space="preserve">motion in two dimensions to rapid </w:t>
      </w:r>
      <w:r w:rsidR="007B78D4">
        <w:rPr>
          <w:rFonts w:ascii="Calibri" w:eastAsia="Calibri" w:hAnsi="Calibri" w:cs="Calibri"/>
        </w:rPr>
        <w:t xml:space="preserve">and </w:t>
      </w:r>
      <w:r w:rsidR="003B674D">
        <w:rPr>
          <w:rFonts w:ascii="Calibri" w:eastAsia="Calibri" w:hAnsi="Calibri" w:cs="Calibri"/>
        </w:rPr>
        <w:t xml:space="preserve">more </w:t>
      </w:r>
      <w:r w:rsidR="007B78D4">
        <w:rPr>
          <w:rFonts w:ascii="Calibri" w:eastAsia="Calibri" w:hAnsi="Calibri" w:cs="Calibri"/>
        </w:rPr>
        <w:t xml:space="preserve">proactive </w:t>
      </w:r>
      <w:r w:rsidRPr="00946AA4">
        <w:rPr>
          <w:rFonts w:ascii="Calibri" w:eastAsia="Calibri" w:hAnsi="Calibri" w:cs="Calibri"/>
        </w:rPr>
        <w:t>motion in three dimensions</w:t>
      </w:r>
      <w:r w:rsidR="007B78D4">
        <w:rPr>
          <w:rFonts w:ascii="Calibri" w:eastAsia="Calibri" w:hAnsi="Calibri" w:cs="Calibri"/>
        </w:rPr>
        <w:t>.</w:t>
      </w:r>
      <w:r w:rsidRPr="00946AA4">
        <w:rPr>
          <w:rFonts w:ascii="Calibri" w:eastAsia="Calibri" w:hAnsi="Calibri" w:cs="Calibri"/>
        </w:rPr>
        <w:t xml:space="preserve">  </w:t>
      </w:r>
    </w:p>
    <w:p w14:paraId="38DD7A87" w14:textId="1004CB48" w:rsidR="00DC619A" w:rsidRPr="00DC619A" w:rsidRDefault="00F058CC" w:rsidP="00F9222D">
      <w:pPr>
        <w:keepNext/>
        <w:keepLines/>
        <w:spacing w:before="240" w:line="240" w:lineRule="auto"/>
        <w:outlineLvl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3</w:t>
      </w:r>
      <w:r w:rsidR="00DC619A" w:rsidRPr="00DC619A">
        <w:rPr>
          <w:rFonts w:asciiTheme="majorHAnsi" w:eastAsiaTheme="majorEastAsia" w:hAnsiTheme="majorHAnsi" w:cstheme="majorBidi"/>
          <w:color w:val="2F5496" w:themeColor="accent1" w:themeShade="BF"/>
          <w:sz w:val="32"/>
          <w:szCs w:val="32"/>
        </w:rPr>
        <w:t xml:space="preserve">. </w:t>
      </w:r>
      <w:r w:rsidR="00C2508A">
        <w:rPr>
          <w:rFonts w:asciiTheme="majorHAnsi" w:eastAsiaTheme="majorEastAsia" w:hAnsiTheme="majorHAnsi" w:cstheme="majorBidi"/>
          <w:color w:val="2F5496" w:themeColor="accent1" w:themeShade="BF"/>
          <w:sz w:val="32"/>
          <w:szCs w:val="32"/>
        </w:rPr>
        <w:t>A multi</w:t>
      </w:r>
      <w:r w:rsidR="002645D5">
        <w:rPr>
          <w:rFonts w:asciiTheme="majorHAnsi" w:eastAsiaTheme="majorEastAsia" w:hAnsiTheme="majorHAnsi" w:cstheme="majorBidi"/>
          <w:color w:val="2F5496" w:themeColor="accent1" w:themeShade="BF"/>
          <w:sz w:val="32"/>
          <w:szCs w:val="32"/>
        </w:rPr>
        <w:t>-trait</w:t>
      </w:r>
      <w:r w:rsidR="00B36759">
        <w:rPr>
          <w:rFonts w:asciiTheme="majorHAnsi" w:eastAsiaTheme="majorEastAsia" w:hAnsiTheme="majorHAnsi" w:cstheme="majorBidi"/>
          <w:color w:val="2F5496" w:themeColor="accent1" w:themeShade="BF"/>
          <w:sz w:val="32"/>
          <w:szCs w:val="32"/>
        </w:rPr>
        <w:t xml:space="preserve">, </w:t>
      </w:r>
      <w:r w:rsidR="005B1C8E">
        <w:rPr>
          <w:rFonts w:asciiTheme="majorHAnsi" w:eastAsiaTheme="majorEastAsia" w:hAnsiTheme="majorHAnsi" w:cstheme="majorBidi"/>
          <w:color w:val="2F5496" w:themeColor="accent1" w:themeShade="BF"/>
          <w:sz w:val="32"/>
          <w:szCs w:val="32"/>
        </w:rPr>
        <w:t>tra</w:t>
      </w:r>
      <w:r w:rsidR="00A11630">
        <w:rPr>
          <w:rFonts w:asciiTheme="majorHAnsi" w:eastAsiaTheme="majorEastAsia" w:hAnsiTheme="majorHAnsi" w:cstheme="majorBidi"/>
          <w:color w:val="2F5496" w:themeColor="accent1" w:themeShade="BF"/>
          <w:sz w:val="32"/>
          <w:szCs w:val="32"/>
        </w:rPr>
        <w:t>nsition</w:t>
      </w:r>
      <w:r w:rsidR="00B36759">
        <w:rPr>
          <w:rFonts w:asciiTheme="majorHAnsi" w:eastAsiaTheme="majorEastAsia" w:hAnsiTheme="majorHAnsi" w:cstheme="majorBidi"/>
          <w:color w:val="2F5496" w:themeColor="accent1" w:themeShade="BF"/>
          <w:sz w:val="32"/>
          <w:szCs w:val="32"/>
        </w:rPr>
        <w:t>al</w:t>
      </w:r>
      <w:r w:rsidR="008544EB">
        <w:rPr>
          <w:rFonts w:asciiTheme="majorHAnsi" w:eastAsiaTheme="majorEastAsia" w:hAnsiTheme="majorHAnsi" w:cstheme="majorBidi"/>
          <w:color w:val="2F5496" w:themeColor="accent1" w:themeShade="BF"/>
          <w:sz w:val="32"/>
          <w:szCs w:val="32"/>
        </w:rPr>
        <w:t xml:space="preserve"> framework</w:t>
      </w:r>
      <w:r w:rsidR="00A11630">
        <w:rPr>
          <w:rFonts w:asciiTheme="majorHAnsi" w:eastAsiaTheme="majorEastAsia" w:hAnsiTheme="majorHAnsi" w:cstheme="majorBidi"/>
          <w:color w:val="2F5496" w:themeColor="accent1" w:themeShade="BF"/>
          <w:sz w:val="32"/>
          <w:szCs w:val="32"/>
        </w:rPr>
        <w:t xml:space="preserve"> </w:t>
      </w:r>
      <w:r w:rsidR="008544EB">
        <w:rPr>
          <w:rFonts w:asciiTheme="majorHAnsi" w:eastAsiaTheme="majorEastAsia" w:hAnsiTheme="majorHAnsi" w:cstheme="majorBidi"/>
          <w:color w:val="2F5496" w:themeColor="accent1" w:themeShade="BF"/>
          <w:sz w:val="32"/>
          <w:szCs w:val="32"/>
        </w:rPr>
        <w:t xml:space="preserve">for understanding the evolution of brains and cognition </w:t>
      </w:r>
      <w:r w:rsidR="00A11630">
        <w:rPr>
          <w:rFonts w:asciiTheme="majorHAnsi" w:eastAsiaTheme="majorEastAsia" w:hAnsiTheme="majorHAnsi" w:cstheme="majorBidi"/>
          <w:color w:val="2F5496" w:themeColor="accent1" w:themeShade="BF"/>
          <w:sz w:val="32"/>
          <w:szCs w:val="32"/>
        </w:rPr>
        <w:t xml:space="preserve">over time </w:t>
      </w:r>
    </w:p>
    <w:p w14:paraId="0F9385AB" w14:textId="3BCA98D3" w:rsidR="00124E7E" w:rsidRDefault="00DC619A" w:rsidP="004F5D70">
      <w:pPr>
        <w:ind w:firstLine="720"/>
        <w:rPr>
          <w:rFonts w:ascii="Calibri" w:eastAsia="Calibri" w:hAnsi="Calibri" w:cs="Calibri"/>
          <w:color w:val="000000"/>
        </w:rPr>
      </w:pPr>
      <w:proofErr w:type="gramStart"/>
      <w:r w:rsidRPr="00DC619A">
        <w:rPr>
          <w:rFonts w:ascii="Calibri" w:eastAsia="Calibri" w:hAnsi="Calibri" w:cs="Calibri"/>
          <w:color w:val="000000"/>
        </w:rPr>
        <w:t>In order to</w:t>
      </w:r>
      <w:proofErr w:type="gramEnd"/>
      <w:r w:rsidRPr="00DC619A">
        <w:rPr>
          <w:rFonts w:ascii="Calibri" w:eastAsia="Calibri" w:hAnsi="Calibri" w:cs="Calibri"/>
          <w:color w:val="000000"/>
        </w:rPr>
        <w:t xml:space="preserve"> bett</w:t>
      </w:r>
      <w:r w:rsidR="0060391A">
        <w:rPr>
          <w:rFonts w:ascii="Calibri" w:eastAsia="Calibri" w:hAnsi="Calibri" w:cs="Calibri"/>
          <w:color w:val="000000"/>
        </w:rPr>
        <w:t>er</w:t>
      </w:r>
      <w:r w:rsidRPr="00DC619A">
        <w:rPr>
          <w:rFonts w:ascii="Calibri" w:eastAsia="Calibri" w:hAnsi="Calibri" w:cs="Calibri"/>
          <w:color w:val="000000"/>
        </w:rPr>
        <w:t xml:space="preserve"> understand how brains and cognition evolve, we provide a</w:t>
      </w:r>
      <w:sdt>
        <w:sdtPr>
          <w:rPr>
            <w:rFonts w:ascii="Calibri" w:eastAsia="Calibri" w:hAnsi="Calibri" w:cs="Calibri"/>
          </w:rPr>
          <w:tag w:val="goog_rdk_120"/>
          <w:id w:val="1945030390"/>
        </w:sdtPr>
        <w:sdtContent>
          <w:r w:rsidRPr="00DC619A">
            <w:rPr>
              <w:rFonts w:ascii="Calibri" w:eastAsia="Calibri" w:hAnsi="Calibri" w:cs="Calibri"/>
            </w:rPr>
            <w:t xml:space="preserve"> </w:t>
          </w:r>
        </w:sdtContent>
      </w:sdt>
      <w:r w:rsidRPr="00DC619A">
        <w:rPr>
          <w:rFonts w:ascii="Calibri" w:eastAsia="Calibri" w:hAnsi="Calibri" w:cs="Calibri"/>
          <w:color w:val="000000"/>
        </w:rPr>
        <w:t xml:space="preserve">hypothetical </w:t>
      </w:r>
      <w:r w:rsidR="000C2CBF">
        <w:rPr>
          <w:rFonts w:ascii="Calibri" w:eastAsia="Calibri" w:hAnsi="Calibri" w:cs="Calibri"/>
          <w:color w:val="000000"/>
        </w:rPr>
        <w:t xml:space="preserve">framework </w:t>
      </w:r>
      <w:r w:rsidRPr="00DC619A">
        <w:rPr>
          <w:rFonts w:ascii="Calibri" w:eastAsia="Calibri" w:hAnsi="Calibri" w:cs="Calibri"/>
          <w:color w:val="000000"/>
        </w:rPr>
        <w:t xml:space="preserve">of multi-trait transitions along the </w:t>
      </w:r>
      <w:sdt>
        <w:sdtPr>
          <w:rPr>
            <w:rFonts w:ascii="Calibri" w:eastAsia="Calibri" w:hAnsi="Calibri" w:cs="Calibri"/>
          </w:rPr>
          <w:tag w:val="goog_rdk_121"/>
          <w:id w:val="151346716"/>
        </w:sdtPr>
        <w:sdtContent>
          <w:sdt>
            <w:sdtPr>
              <w:rPr>
                <w:rFonts w:ascii="Calibri" w:eastAsia="Calibri" w:hAnsi="Calibri" w:cs="Calibri"/>
              </w:rPr>
              <w:tag w:val="goog_rdk_127"/>
              <w:id w:val="1158965595"/>
            </w:sdtPr>
            <w:sdtContent>
              <w:r w:rsidRPr="00DC619A">
                <w:rPr>
                  <w:rFonts w:ascii="Calibri" w:eastAsia="Calibri" w:hAnsi="Calibri" w:cs="Calibri"/>
                  <w:color w:val="000000"/>
                </w:rPr>
                <w:t>‘</w:t>
              </w:r>
            </w:sdtContent>
          </w:sdt>
          <w:r w:rsidRPr="00DC619A">
            <w:rPr>
              <w:rFonts w:ascii="Calibri" w:eastAsia="Calibri" w:hAnsi="Calibri" w:cs="Calibri"/>
              <w:color w:val="000000"/>
            </w:rPr>
            <w:t>road to complex cognition</w:t>
          </w:r>
          <w:sdt>
            <w:sdtPr>
              <w:rPr>
                <w:rFonts w:ascii="Calibri" w:eastAsia="Calibri" w:hAnsi="Calibri" w:cs="Calibri"/>
              </w:rPr>
              <w:tag w:val="goog_rdk_128"/>
              <w:id w:val="747538679"/>
            </w:sdtPr>
            <w:sdtContent>
              <w:r w:rsidRPr="00DC619A">
                <w:rPr>
                  <w:rFonts w:ascii="Calibri" w:eastAsia="Calibri" w:hAnsi="Calibri" w:cs="Calibri"/>
                  <w:color w:val="000000"/>
                </w:rPr>
                <w:t>’, divided</w:t>
              </w:r>
            </w:sdtContent>
          </w:sdt>
          <w:r w:rsidRPr="00DC619A">
            <w:rPr>
              <w:rFonts w:ascii="Calibri" w:eastAsia="Calibri" w:hAnsi="Calibri" w:cs="Calibri"/>
            </w:rPr>
            <w:t xml:space="preserve"> </w:t>
          </w:r>
        </w:sdtContent>
      </w:sdt>
      <w:r w:rsidRPr="00DC619A">
        <w:rPr>
          <w:rFonts w:ascii="Calibri" w:eastAsia="Calibri" w:hAnsi="Calibri" w:cs="Calibri"/>
          <w:color w:val="000000"/>
        </w:rPr>
        <w:t>in</w:t>
      </w:r>
      <w:sdt>
        <w:sdtPr>
          <w:rPr>
            <w:rFonts w:ascii="Calibri" w:eastAsia="Calibri" w:hAnsi="Calibri" w:cs="Calibri"/>
          </w:rPr>
          <w:tag w:val="goog_rdk_122"/>
          <w:id w:val="-1568032919"/>
        </w:sdtPr>
        <w:sdtContent>
          <w:r w:rsidRPr="00DC619A">
            <w:rPr>
              <w:rFonts w:ascii="Calibri" w:eastAsia="Calibri" w:hAnsi="Calibri" w:cs="Calibri"/>
              <w:color w:val="000000"/>
            </w:rPr>
            <w:t>to</w:t>
          </w:r>
        </w:sdtContent>
      </w:sdt>
      <w:r w:rsidRPr="00DC619A">
        <w:rPr>
          <w:rFonts w:ascii="Calibri" w:eastAsia="Calibri" w:hAnsi="Calibri" w:cs="Calibri"/>
          <w:color w:val="000000"/>
        </w:rPr>
        <w:t xml:space="preserve"> </w:t>
      </w:r>
      <w:r w:rsidR="002C2129">
        <w:rPr>
          <w:rFonts w:ascii="Calibri" w:eastAsia="Calibri" w:hAnsi="Calibri" w:cs="Calibri"/>
          <w:color w:val="000000"/>
        </w:rPr>
        <w:t>five</w:t>
      </w:r>
      <w:r w:rsidRPr="00DC619A">
        <w:rPr>
          <w:rFonts w:ascii="Calibri" w:eastAsia="Calibri" w:hAnsi="Calibri" w:cs="Calibri"/>
          <w:color w:val="000000"/>
        </w:rPr>
        <w:t xml:space="preserve"> parallel tracts </w:t>
      </w:r>
      <w:sdt>
        <w:sdtPr>
          <w:rPr>
            <w:rFonts w:ascii="Calibri" w:eastAsia="Calibri" w:hAnsi="Calibri" w:cs="Calibri"/>
          </w:rPr>
          <w:tag w:val="goog_rdk_123"/>
          <w:id w:val="-1613279620"/>
        </w:sdtPr>
        <w:sdtContent>
          <w:r w:rsidRPr="00DC619A">
            <w:rPr>
              <w:rFonts w:ascii="Calibri" w:eastAsia="Calibri" w:hAnsi="Calibri" w:cs="Calibri"/>
              <w:color w:val="000000"/>
            </w:rPr>
            <w:t xml:space="preserve">– </w:t>
          </w:r>
        </w:sdtContent>
      </w:sdt>
      <w:r w:rsidRPr="00DC619A">
        <w:rPr>
          <w:rFonts w:ascii="Calibri" w:eastAsia="Calibri" w:hAnsi="Calibri" w:cs="Calibri"/>
          <w:color w:val="000000"/>
        </w:rPr>
        <w:t xml:space="preserve">body, sensory, brain, motor </w:t>
      </w:r>
      <w:r w:rsidR="002C2129">
        <w:rPr>
          <w:rFonts w:ascii="Calibri" w:eastAsia="Calibri" w:hAnsi="Calibri" w:cs="Calibri"/>
          <w:color w:val="000000"/>
        </w:rPr>
        <w:t>and behavioral/cognitive</w:t>
      </w:r>
      <w:r w:rsidR="00B36D0A">
        <w:rPr>
          <w:rFonts w:ascii="Calibri" w:eastAsia="Calibri" w:hAnsi="Calibri" w:cs="Calibri"/>
          <w:color w:val="000000"/>
        </w:rPr>
        <w:t xml:space="preserve"> </w:t>
      </w:r>
      <w:r w:rsidRPr="00DC619A">
        <w:rPr>
          <w:rFonts w:ascii="Calibri" w:eastAsia="Calibri" w:hAnsi="Calibri" w:cs="Calibri"/>
          <w:color w:val="000000"/>
        </w:rPr>
        <w:t xml:space="preserve">(Fig. </w:t>
      </w:r>
      <w:r w:rsidR="000E1C61">
        <w:rPr>
          <w:rFonts w:ascii="Calibri" w:eastAsia="Calibri" w:hAnsi="Calibri" w:cs="Calibri"/>
          <w:color w:val="000000"/>
        </w:rPr>
        <w:t>5</w:t>
      </w:r>
      <w:r w:rsidRPr="00DC619A">
        <w:rPr>
          <w:rFonts w:ascii="Calibri" w:eastAsia="Calibri" w:hAnsi="Calibri" w:cs="Calibri"/>
          <w:color w:val="000000"/>
        </w:rPr>
        <w:t xml:space="preserve">).    </w:t>
      </w:r>
      <w:r w:rsidR="00380E6F" w:rsidRPr="00DC619A">
        <w:rPr>
          <w:rFonts w:ascii="Calibri" w:eastAsia="Calibri" w:hAnsi="Calibri" w:cs="Calibri"/>
          <w:color w:val="000000"/>
        </w:rPr>
        <w:t>In thinking about the relationship of these f</w:t>
      </w:r>
      <w:r w:rsidR="002C2129">
        <w:rPr>
          <w:rFonts w:ascii="Calibri" w:eastAsia="Calibri" w:hAnsi="Calibri" w:cs="Calibri"/>
          <w:color w:val="000000"/>
        </w:rPr>
        <w:t>ive</w:t>
      </w:r>
      <w:r w:rsidR="00380E6F" w:rsidRPr="00DC619A">
        <w:rPr>
          <w:rFonts w:ascii="Calibri" w:eastAsia="Calibri" w:hAnsi="Calibri" w:cs="Calibri"/>
          <w:color w:val="000000"/>
        </w:rPr>
        <w:t xml:space="preserve"> tracts, motor traits should be regarded as indicators of the motor capacities enabled by body, sensory and brain traits. </w:t>
      </w:r>
      <w:r w:rsidR="004F5D70">
        <w:rPr>
          <w:rFonts w:ascii="Calibri" w:eastAsia="Calibri" w:hAnsi="Calibri" w:cs="Calibri"/>
          <w:color w:val="000000"/>
        </w:rPr>
        <w:t xml:space="preserve"> </w:t>
      </w:r>
      <w:r w:rsidR="004F5D70" w:rsidRPr="00DC619A">
        <w:rPr>
          <w:rFonts w:ascii="Calibri" w:eastAsia="Calibri" w:hAnsi="Calibri" w:cs="Calibri"/>
          <w:color w:val="000000"/>
        </w:rPr>
        <w:t>The fifth tract should be regarded as the cognitive and behavioral correlates of these sensorimotor abilities.</w:t>
      </w:r>
      <w:r w:rsidR="004F5D70">
        <w:rPr>
          <w:rFonts w:ascii="Calibri" w:eastAsia="Calibri" w:hAnsi="Calibri" w:cs="Calibri"/>
          <w:color w:val="000000"/>
        </w:rPr>
        <w:t xml:space="preserve">  The</w:t>
      </w:r>
      <w:r w:rsidR="00F0085F" w:rsidRPr="000C2CBF">
        <w:rPr>
          <w:rFonts w:ascii="Calibri" w:eastAsia="Calibri" w:hAnsi="Calibri" w:cs="Calibri"/>
          <w:color w:val="000000"/>
        </w:rPr>
        <w:t xml:space="preserve"> framework is </w:t>
      </w:r>
      <w:r w:rsidR="0008010A">
        <w:rPr>
          <w:rFonts w:ascii="Calibri" w:eastAsia="Calibri" w:hAnsi="Calibri" w:cs="Calibri"/>
          <w:color w:val="000000"/>
        </w:rPr>
        <w:t>also</w:t>
      </w:r>
      <w:r w:rsidR="00F0085F" w:rsidRPr="000C2CBF">
        <w:rPr>
          <w:rFonts w:ascii="Calibri" w:eastAsia="Calibri" w:hAnsi="Calibri" w:cs="Calibri"/>
          <w:color w:val="000000"/>
        </w:rPr>
        <w:t xml:space="preserve"> divided into </w:t>
      </w:r>
      <w:r w:rsidR="0060391A">
        <w:rPr>
          <w:rFonts w:ascii="Calibri" w:eastAsia="Calibri" w:hAnsi="Calibri" w:cs="Calibri"/>
          <w:color w:val="000000"/>
        </w:rPr>
        <w:t>five</w:t>
      </w:r>
      <w:r w:rsidR="00F0085F" w:rsidRPr="000C2CBF">
        <w:rPr>
          <w:rFonts w:ascii="Calibri" w:eastAsia="Calibri" w:hAnsi="Calibri" w:cs="Calibri"/>
          <w:color w:val="000000"/>
        </w:rPr>
        <w:t xml:space="preserve"> </w:t>
      </w:r>
      <w:r w:rsidR="00725FC2">
        <w:rPr>
          <w:rFonts w:ascii="Calibri" w:eastAsia="Calibri" w:hAnsi="Calibri" w:cs="Calibri"/>
          <w:color w:val="000000"/>
        </w:rPr>
        <w:t>inter</w:t>
      </w:r>
      <w:r w:rsidR="00206C17">
        <w:rPr>
          <w:rFonts w:ascii="Calibri" w:eastAsia="Calibri" w:hAnsi="Calibri" w:cs="Calibri"/>
          <w:color w:val="000000"/>
        </w:rPr>
        <w:t xml:space="preserve">-transitional </w:t>
      </w:r>
      <w:r w:rsidR="007056EB">
        <w:rPr>
          <w:rFonts w:ascii="Calibri" w:eastAsia="Calibri" w:hAnsi="Calibri" w:cs="Calibri"/>
          <w:color w:val="000000"/>
        </w:rPr>
        <w:t>levels of complexity</w:t>
      </w:r>
      <w:r w:rsidR="00F0085F" w:rsidRPr="000C2CBF">
        <w:rPr>
          <w:rFonts w:ascii="Calibri" w:eastAsia="Calibri" w:hAnsi="Calibri" w:cs="Calibri"/>
          <w:color w:val="000000"/>
        </w:rPr>
        <w:t xml:space="preserve">, </w:t>
      </w:r>
      <w:r w:rsidR="009376DC">
        <w:rPr>
          <w:rFonts w:ascii="Calibri" w:eastAsia="Calibri" w:hAnsi="Calibri" w:cs="Calibri"/>
          <w:color w:val="000000"/>
        </w:rPr>
        <w:t xml:space="preserve">each of which </w:t>
      </w:r>
      <w:r w:rsidR="00996B2A">
        <w:rPr>
          <w:rFonts w:ascii="Calibri" w:eastAsia="Calibri" w:hAnsi="Calibri" w:cs="Calibri"/>
          <w:color w:val="000000"/>
        </w:rPr>
        <w:t>corresponds to a</w:t>
      </w:r>
      <w:r w:rsidR="00F0085F" w:rsidRPr="000C2CBF">
        <w:rPr>
          <w:rFonts w:ascii="Calibri" w:eastAsia="Calibri" w:hAnsi="Calibri" w:cs="Calibri"/>
          <w:color w:val="000000"/>
        </w:rPr>
        <w:t xml:space="preserve"> different combination of multiple traits leading to a different behavioral and cognitive outcome.</w:t>
      </w:r>
      <w:r w:rsidR="004E61E4">
        <w:rPr>
          <w:rFonts w:ascii="Calibri" w:eastAsia="Calibri" w:hAnsi="Calibri" w:cs="Calibri"/>
          <w:color w:val="000000"/>
        </w:rPr>
        <w:t xml:space="preserve"> </w:t>
      </w:r>
      <w:r w:rsidRPr="000C2CBF">
        <w:rPr>
          <w:rFonts w:ascii="Calibri" w:eastAsia="Calibri" w:hAnsi="Calibri" w:cs="Calibri"/>
          <w:color w:val="000000"/>
        </w:rPr>
        <w:t xml:space="preserve">The </w:t>
      </w:r>
      <w:r w:rsidR="00A963E1">
        <w:rPr>
          <w:rFonts w:ascii="Calibri" w:eastAsia="Calibri" w:hAnsi="Calibri" w:cs="Calibri"/>
          <w:color w:val="000000"/>
        </w:rPr>
        <w:t xml:space="preserve">combined traits </w:t>
      </w:r>
      <w:r w:rsidR="004133B1">
        <w:rPr>
          <w:rFonts w:ascii="Calibri" w:eastAsia="Calibri" w:hAnsi="Calibri" w:cs="Calibri"/>
          <w:color w:val="000000"/>
        </w:rPr>
        <w:t xml:space="preserve">at the highest </w:t>
      </w:r>
      <w:r w:rsidR="00EF31DB">
        <w:rPr>
          <w:rFonts w:ascii="Calibri" w:eastAsia="Calibri" w:hAnsi="Calibri" w:cs="Calibri"/>
          <w:color w:val="000000"/>
        </w:rPr>
        <w:t xml:space="preserve">level of </w:t>
      </w:r>
      <w:r w:rsidR="004133B1">
        <w:rPr>
          <w:rFonts w:ascii="Calibri" w:eastAsia="Calibri" w:hAnsi="Calibri" w:cs="Calibri"/>
          <w:color w:val="000000"/>
        </w:rPr>
        <w:t xml:space="preserve">complexity </w:t>
      </w:r>
      <w:r w:rsidR="00EF31DB">
        <w:rPr>
          <w:rFonts w:ascii="Calibri" w:eastAsia="Calibri" w:hAnsi="Calibri" w:cs="Calibri"/>
          <w:color w:val="000000"/>
        </w:rPr>
        <w:t xml:space="preserve">(Level 4) </w:t>
      </w:r>
      <w:r w:rsidR="009944EC">
        <w:rPr>
          <w:rFonts w:ascii="Calibri" w:eastAsia="Calibri" w:hAnsi="Calibri" w:cs="Calibri"/>
          <w:color w:val="000000"/>
        </w:rPr>
        <w:t>are</w:t>
      </w:r>
      <w:r w:rsidRPr="000C2CBF">
        <w:rPr>
          <w:rFonts w:ascii="Calibri" w:eastAsia="Calibri" w:hAnsi="Calibri" w:cs="Calibri"/>
          <w:color w:val="000000"/>
        </w:rPr>
        <w:t xml:space="preserve"> informed by the unique combination of traits identified </w:t>
      </w:r>
      <w:r w:rsidR="001F7A73">
        <w:rPr>
          <w:rFonts w:ascii="Calibri" w:eastAsia="Calibri" w:hAnsi="Calibri" w:cs="Calibri"/>
          <w:color w:val="000000"/>
        </w:rPr>
        <w:t xml:space="preserve">as advanced </w:t>
      </w:r>
      <w:r w:rsidR="009B27A7">
        <w:rPr>
          <w:rFonts w:ascii="Calibri" w:eastAsia="Calibri" w:hAnsi="Calibri" w:cs="Calibri"/>
          <w:color w:val="000000"/>
        </w:rPr>
        <w:t>in</w:t>
      </w:r>
      <w:r w:rsidRPr="000C2CBF">
        <w:rPr>
          <w:rFonts w:ascii="Calibri" w:eastAsia="Calibri" w:hAnsi="Calibri" w:cs="Calibri"/>
          <w:color w:val="000000"/>
        </w:rPr>
        <w:t xml:space="preserve"> CC lineages</w:t>
      </w:r>
      <w:r w:rsidR="00C33781">
        <w:rPr>
          <w:rFonts w:ascii="Calibri" w:eastAsia="Calibri" w:hAnsi="Calibri" w:cs="Calibri"/>
          <w:color w:val="000000"/>
        </w:rPr>
        <w:t xml:space="preserve"> (Figure </w:t>
      </w:r>
      <w:r w:rsidR="001F7A73">
        <w:rPr>
          <w:rFonts w:ascii="Calibri" w:eastAsia="Calibri" w:hAnsi="Calibri" w:cs="Calibri"/>
          <w:color w:val="000000"/>
        </w:rPr>
        <w:t>3A)</w:t>
      </w:r>
      <w:r w:rsidR="00F302B5">
        <w:rPr>
          <w:rFonts w:ascii="Calibri" w:eastAsia="Calibri" w:hAnsi="Calibri" w:cs="Calibri"/>
          <w:color w:val="000000"/>
        </w:rPr>
        <w:t xml:space="preserve">, whereas those at </w:t>
      </w:r>
      <w:r w:rsidR="006E16DB">
        <w:rPr>
          <w:rFonts w:ascii="Calibri" w:eastAsia="Calibri" w:hAnsi="Calibri" w:cs="Calibri"/>
          <w:color w:val="000000"/>
        </w:rPr>
        <w:t xml:space="preserve">lowest level </w:t>
      </w:r>
      <w:r w:rsidR="009944EC">
        <w:rPr>
          <w:rFonts w:ascii="Calibri" w:eastAsia="Calibri" w:hAnsi="Calibri" w:cs="Calibri"/>
          <w:color w:val="000000"/>
        </w:rPr>
        <w:t xml:space="preserve">are </w:t>
      </w:r>
      <w:r w:rsidRPr="00DC619A">
        <w:rPr>
          <w:rFonts w:ascii="Calibri" w:eastAsia="Calibri" w:hAnsi="Calibri" w:cs="Calibri"/>
          <w:color w:val="000000"/>
        </w:rPr>
        <w:t xml:space="preserve">anchored by </w:t>
      </w:r>
      <w:r w:rsidR="004268BB">
        <w:rPr>
          <w:rFonts w:ascii="Calibri" w:eastAsia="Calibri" w:hAnsi="Calibri" w:cs="Calibri"/>
          <w:color w:val="000000"/>
        </w:rPr>
        <w:t>th</w:t>
      </w:r>
      <w:r w:rsidR="0089032A">
        <w:rPr>
          <w:rFonts w:ascii="Calibri" w:eastAsia="Calibri" w:hAnsi="Calibri" w:cs="Calibri"/>
          <w:color w:val="000000"/>
        </w:rPr>
        <w:t xml:space="preserve">e </w:t>
      </w:r>
      <w:r w:rsidRPr="00DC619A">
        <w:rPr>
          <w:rFonts w:ascii="Calibri" w:eastAsia="Calibri" w:hAnsi="Calibri" w:cs="Calibri"/>
          <w:color w:val="000000"/>
        </w:rPr>
        <w:t>primitive traits of the earliest metazoans</w:t>
      </w:r>
      <w:r w:rsidR="00200D65">
        <w:rPr>
          <w:rFonts w:ascii="Calibri" w:eastAsia="Calibri" w:hAnsi="Calibri" w:cs="Calibri"/>
          <w:color w:val="000000"/>
        </w:rPr>
        <w:t xml:space="preserve">, </w:t>
      </w:r>
      <w:r w:rsidR="00AA36AF">
        <w:rPr>
          <w:rFonts w:ascii="Calibri" w:eastAsia="Calibri" w:hAnsi="Calibri" w:cs="Calibri"/>
          <w:color w:val="000000"/>
        </w:rPr>
        <w:t>represent</w:t>
      </w:r>
      <w:r w:rsidR="001544B8">
        <w:rPr>
          <w:rFonts w:ascii="Calibri" w:eastAsia="Calibri" w:hAnsi="Calibri" w:cs="Calibri"/>
          <w:color w:val="000000"/>
        </w:rPr>
        <w:t>ing</w:t>
      </w:r>
      <w:r w:rsidR="00AA36AF">
        <w:rPr>
          <w:rFonts w:ascii="Calibri" w:eastAsia="Calibri" w:hAnsi="Calibri" w:cs="Calibri"/>
          <w:color w:val="000000"/>
        </w:rPr>
        <w:t xml:space="preserve"> </w:t>
      </w:r>
      <w:r w:rsidR="00921B41">
        <w:rPr>
          <w:rFonts w:ascii="Calibri" w:eastAsia="Calibri" w:hAnsi="Calibri" w:cs="Calibri"/>
          <w:color w:val="000000"/>
        </w:rPr>
        <w:t>ground zero</w:t>
      </w:r>
      <w:r w:rsidR="001F60DA">
        <w:rPr>
          <w:rFonts w:ascii="Calibri" w:eastAsia="Calibri" w:hAnsi="Calibri" w:cs="Calibri"/>
          <w:color w:val="000000"/>
        </w:rPr>
        <w:t xml:space="preserve"> in</w:t>
      </w:r>
      <w:r w:rsidR="00AF4B1D">
        <w:rPr>
          <w:rFonts w:ascii="Calibri" w:eastAsia="Calibri" w:hAnsi="Calibri" w:cs="Calibri"/>
          <w:color w:val="000000"/>
        </w:rPr>
        <w:t xml:space="preserve"> terms of complexity</w:t>
      </w:r>
      <w:r w:rsidR="00921B41">
        <w:rPr>
          <w:rFonts w:ascii="Calibri" w:eastAsia="Calibri" w:hAnsi="Calibri" w:cs="Calibri"/>
          <w:color w:val="000000"/>
        </w:rPr>
        <w:t xml:space="preserve"> (Level 0)</w:t>
      </w:r>
      <w:r w:rsidR="00AA36AF">
        <w:rPr>
          <w:rFonts w:ascii="Calibri" w:eastAsia="Calibri" w:hAnsi="Calibri" w:cs="Calibri"/>
          <w:color w:val="000000"/>
        </w:rPr>
        <w:t>.</w:t>
      </w:r>
      <w:r w:rsidRPr="00DC619A">
        <w:rPr>
          <w:rFonts w:ascii="Calibri" w:eastAsia="Calibri" w:hAnsi="Calibri" w:cs="Calibri"/>
          <w:color w:val="000000"/>
        </w:rPr>
        <w:t xml:space="preserve">  </w:t>
      </w:r>
      <w:r w:rsidR="001040A1">
        <w:rPr>
          <w:rFonts w:ascii="Calibri" w:eastAsia="Calibri" w:hAnsi="Calibri" w:cs="Calibri"/>
          <w:color w:val="000000"/>
        </w:rPr>
        <w:t>Thus</w:t>
      </w:r>
      <w:r w:rsidR="008C43D6">
        <w:rPr>
          <w:rFonts w:ascii="Calibri" w:eastAsia="Calibri" w:hAnsi="Calibri" w:cs="Calibri"/>
          <w:color w:val="000000"/>
        </w:rPr>
        <w:t xml:space="preserve">, </w:t>
      </w:r>
      <w:r w:rsidR="00353637">
        <w:rPr>
          <w:rFonts w:ascii="Calibri" w:eastAsia="Calibri" w:hAnsi="Calibri" w:cs="Calibri"/>
          <w:color w:val="000000"/>
        </w:rPr>
        <w:t xml:space="preserve">each inter-transitional </w:t>
      </w:r>
      <w:r w:rsidR="008C43D6">
        <w:rPr>
          <w:rFonts w:ascii="Calibri" w:eastAsia="Calibri" w:hAnsi="Calibri" w:cs="Calibri"/>
          <w:color w:val="000000"/>
        </w:rPr>
        <w:t>stage represent</w:t>
      </w:r>
      <w:r w:rsidR="00353637">
        <w:rPr>
          <w:rFonts w:ascii="Calibri" w:eastAsia="Calibri" w:hAnsi="Calibri" w:cs="Calibri"/>
          <w:color w:val="000000"/>
        </w:rPr>
        <w:t>s a</w:t>
      </w:r>
      <w:r w:rsidR="0089032A">
        <w:rPr>
          <w:rFonts w:ascii="Calibri" w:eastAsia="Calibri" w:hAnsi="Calibri" w:cs="Calibri"/>
          <w:color w:val="000000"/>
        </w:rPr>
        <w:t xml:space="preserve">n increasing level </w:t>
      </w:r>
      <w:r w:rsidR="00353637">
        <w:rPr>
          <w:rFonts w:ascii="Calibri" w:eastAsia="Calibri" w:hAnsi="Calibri" w:cs="Calibri"/>
          <w:color w:val="000000"/>
        </w:rPr>
        <w:t>of complexity</w:t>
      </w:r>
      <w:r w:rsidR="00921B41">
        <w:rPr>
          <w:rFonts w:ascii="Calibri" w:eastAsia="Calibri" w:hAnsi="Calibri" w:cs="Calibri"/>
          <w:color w:val="000000"/>
        </w:rPr>
        <w:t xml:space="preserve">, ranging from </w:t>
      </w:r>
      <w:r w:rsidR="00994FA4">
        <w:rPr>
          <w:rFonts w:ascii="Calibri" w:eastAsia="Calibri" w:hAnsi="Calibri" w:cs="Calibri"/>
          <w:color w:val="000000"/>
        </w:rPr>
        <w:t>0 to 4.</w:t>
      </w:r>
      <w:r w:rsidR="00353637">
        <w:rPr>
          <w:rFonts w:ascii="Calibri" w:eastAsia="Calibri" w:hAnsi="Calibri" w:cs="Calibri"/>
          <w:color w:val="000000"/>
        </w:rPr>
        <w:t xml:space="preserve">  </w:t>
      </w:r>
    </w:p>
    <w:p w14:paraId="7612A459" w14:textId="3A1AC4B8" w:rsidR="005A1427" w:rsidRPr="00A37D7B" w:rsidRDefault="004C501B" w:rsidP="00EA1571">
      <w:pPr>
        <w:spacing w:line="240" w:lineRule="auto"/>
        <w:rPr>
          <w:rFonts w:ascii="Calibri" w:eastAsia="Calibri" w:hAnsi="Calibri" w:cs="Calibri"/>
          <w:color w:val="000000"/>
        </w:rPr>
      </w:pPr>
      <w:r>
        <w:rPr>
          <w:noProof/>
        </w:rPr>
        <w:lastRenderedPageBreak/>
        <w:drawing>
          <wp:anchor distT="0" distB="0" distL="114300" distR="114300" simplePos="0" relativeHeight="251658241" behindDoc="0" locked="0" layoutInCell="1" allowOverlap="1" wp14:anchorId="2956617F" wp14:editId="6D3470AE">
            <wp:simplePos x="0" y="0"/>
            <wp:positionH relativeFrom="column">
              <wp:posOffset>362275</wp:posOffset>
            </wp:positionH>
            <wp:positionV relativeFrom="paragraph">
              <wp:posOffset>610</wp:posOffset>
            </wp:positionV>
            <wp:extent cx="5825490" cy="2951480"/>
            <wp:effectExtent l="0" t="0" r="0" b="0"/>
            <wp:wrapTopAndBottom/>
            <wp:docPr id="23" name="Content Placeholder 10">
              <a:extLst xmlns:a="http://schemas.openxmlformats.org/drawingml/2006/main">
                <a:ext uri="{FF2B5EF4-FFF2-40B4-BE49-F238E27FC236}">
                  <a16:creationId xmlns:a16="http://schemas.microsoft.com/office/drawing/2014/main" id="{5674C896-239D-CD9B-A004-3D3E7C0DBB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0">
                      <a:extLst>
                        <a:ext uri="{FF2B5EF4-FFF2-40B4-BE49-F238E27FC236}">
                          <a16:creationId xmlns:a16="http://schemas.microsoft.com/office/drawing/2014/main" id="{5674C896-239D-CD9B-A004-3D3E7C0DBBAC}"/>
                        </a:ext>
                      </a:extLst>
                    </pic:cNvPr>
                    <pic:cNvPicPr>
                      <a:picLocks noGrp="1" noChangeAspect="1"/>
                    </pic:cNvPicPr>
                  </pic:nvPicPr>
                  <pic:blipFill>
                    <a:blip r:embed="rId12"/>
                    <a:stretch>
                      <a:fillRect/>
                    </a:stretch>
                  </pic:blipFill>
                  <pic:spPr>
                    <a:xfrm>
                      <a:off x="0" y="0"/>
                      <a:ext cx="5825490" cy="2951480"/>
                    </a:xfrm>
                    <a:prstGeom prst="rect">
                      <a:avLst/>
                    </a:prstGeom>
                  </pic:spPr>
                </pic:pic>
              </a:graphicData>
            </a:graphic>
            <wp14:sizeRelH relativeFrom="margin">
              <wp14:pctWidth>0</wp14:pctWidth>
            </wp14:sizeRelH>
            <wp14:sizeRelV relativeFrom="margin">
              <wp14:pctHeight>0</wp14:pctHeight>
            </wp14:sizeRelV>
          </wp:anchor>
        </w:drawing>
      </w:r>
      <w:r w:rsidR="009606DD">
        <w:rPr>
          <w:rFonts w:ascii="Calibri" w:eastAsia="Calibri" w:hAnsi="Calibri" w:cs="Calibri"/>
          <w:color w:val="000000"/>
        </w:rPr>
        <w:t xml:space="preserve">Fig. </w:t>
      </w:r>
      <w:r w:rsidR="00FA2046">
        <w:rPr>
          <w:rFonts w:ascii="Calibri" w:eastAsia="Calibri" w:hAnsi="Calibri" w:cs="Calibri"/>
          <w:color w:val="000000"/>
        </w:rPr>
        <w:t>5</w:t>
      </w:r>
      <w:r w:rsidR="00671693" w:rsidRPr="00671693">
        <w:rPr>
          <w:rFonts w:ascii="Calibri" w:eastAsia="Calibri" w:hAnsi="Calibri" w:cs="Calibri"/>
          <w:color w:val="000000"/>
          <w:sz w:val="20"/>
          <w:szCs w:val="20"/>
        </w:rPr>
        <w:t xml:space="preserve"> </w:t>
      </w:r>
      <w:r w:rsidR="00671693" w:rsidRPr="00D507F2">
        <w:rPr>
          <w:rFonts w:ascii="Calibri" w:eastAsia="Calibri" w:hAnsi="Calibri" w:cs="Calibri"/>
          <w:color w:val="000000"/>
          <w:sz w:val="20"/>
          <w:szCs w:val="20"/>
        </w:rPr>
        <w:t xml:space="preserve">Hypothetical </w:t>
      </w:r>
      <w:r w:rsidR="00671693">
        <w:rPr>
          <w:rFonts w:ascii="Calibri" w:eastAsia="Calibri" w:hAnsi="Calibri" w:cs="Calibri"/>
          <w:color w:val="000000"/>
          <w:sz w:val="20"/>
          <w:szCs w:val="20"/>
        </w:rPr>
        <w:t>framework for understanding the cognitive and behavioral outcomes of different combinations of body, sensory, brain and motor traits</w:t>
      </w:r>
      <w:r w:rsidR="00235854">
        <w:rPr>
          <w:rFonts w:ascii="Calibri" w:eastAsia="Calibri" w:hAnsi="Calibri" w:cs="Calibri"/>
          <w:color w:val="000000"/>
          <w:sz w:val="20"/>
          <w:szCs w:val="20"/>
        </w:rPr>
        <w:t xml:space="preserve">.  </w:t>
      </w:r>
      <w:r w:rsidR="00EE45BF">
        <w:rPr>
          <w:rFonts w:ascii="Calibri" w:eastAsia="Calibri" w:hAnsi="Calibri" w:cs="Calibri"/>
          <w:color w:val="000000"/>
          <w:sz w:val="20"/>
          <w:szCs w:val="20"/>
        </w:rPr>
        <w:t xml:space="preserve">Each row in the </w:t>
      </w:r>
      <w:r w:rsidR="00043F9B">
        <w:rPr>
          <w:rFonts w:ascii="Calibri" w:eastAsia="Calibri" w:hAnsi="Calibri" w:cs="Calibri"/>
          <w:color w:val="000000"/>
          <w:sz w:val="20"/>
          <w:szCs w:val="20"/>
        </w:rPr>
        <w:t xml:space="preserve">two-dimensional </w:t>
      </w:r>
      <w:r w:rsidR="004E17DB">
        <w:rPr>
          <w:rFonts w:ascii="Calibri" w:eastAsia="Calibri" w:hAnsi="Calibri" w:cs="Calibri"/>
          <w:color w:val="000000"/>
          <w:sz w:val="20"/>
          <w:szCs w:val="20"/>
        </w:rPr>
        <w:t>framework</w:t>
      </w:r>
      <w:r w:rsidR="00043F9B">
        <w:rPr>
          <w:rFonts w:ascii="Calibri" w:eastAsia="Calibri" w:hAnsi="Calibri" w:cs="Calibri"/>
          <w:color w:val="000000"/>
          <w:sz w:val="20"/>
          <w:szCs w:val="20"/>
        </w:rPr>
        <w:t xml:space="preserve"> represents a different </w:t>
      </w:r>
      <w:r w:rsidR="0014470E">
        <w:rPr>
          <w:rFonts w:ascii="Calibri" w:eastAsia="Calibri" w:hAnsi="Calibri" w:cs="Calibri"/>
          <w:color w:val="000000"/>
          <w:sz w:val="20"/>
          <w:szCs w:val="20"/>
        </w:rPr>
        <w:t xml:space="preserve">level </w:t>
      </w:r>
      <w:r w:rsidR="00512374">
        <w:rPr>
          <w:rFonts w:ascii="Calibri" w:eastAsia="Calibri" w:hAnsi="Calibri" w:cs="Calibri"/>
          <w:color w:val="000000"/>
          <w:sz w:val="20"/>
          <w:szCs w:val="20"/>
        </w:rPr>
        <w:t xml:space="preserve">of </w:t>
      </w:r>
      <w:r w:rsidR="00043F9B">
        <w:rPr>
          <w:rFonts w:ascii="Calibri" w:eastAsia="Calibri" w:hAnsi="Calibri" w:cs="Calibri"/>
          <w:color w:val="000000"/>
          <w:sz w:val="20"/>
          <w:szCs w:val="20"/>
        </w:rPr>
        <w:t>complexity</w:t>
      </w:r>
      <w:r w:rsidR="00FA6EF4">
        <w:rPr>
          <w:rFonts w:ascii="Calibri" w:eastAsia="Calibri" w:hAnsi="Calibri" w:cs="Calibri"/>
          <w:color w:val="000000"/>
          <w:sz w:val="20"/>
          <w:szCs w:val="20"/>
        </w:rPr>
        <w:t xml:space="preserve"> </w:t>
      </w:r>
      <w:r w:rsidR="00512374">
        <w:rPr>
          <w:rFonts w:ascii="Calibri" w:eastAsia="Calibri" w:hAnsi="Calibri" w:cs="Calibri"/>
          <w:color w:val="000000"/>
          <w:sz w:val="20"/>
          <w:szCs w:val="20"/>
        </w:rPr>
        <w:t xml:space="preserve">determined by the combination of </w:t>
      </w:r>
      <w:r w:rsidR="00FA6EF4">
        <w:rPr>
          <w:rFonts w:ascii="Calibri" w:eastAsia="Calibri" w:hAnsi="Calibri" w:cs="Calibri"/>
          <w:color w:val="000000"/>
          <w:sz w:val="20"/>
          <w:szCs w:val="20"/>
        </w:rPr>
        <w:t>traits</w:t>
      </w:r>
      <w:r w:rsidR="0014470E">
        <w:rPr>
          <w:rFonts w:ascii="Calibri" w:eastAsia="Calibri" w:hAnsi="Calibri" w:cs="Calibri"/>
          <w:color w:val="000000"/>
          <w:sz w:val="20"/>
          <w:szCs w:val="20"/>
        </w:rPr>
        <w:t xml:space="preserve">, </w:t>
      </w:r>
      <w:r w:rsidR="00043F9B">
        <w:rPr>
          <w:rFonts w:ascii="Calibri" w:eastAsia="Calibri" w:hAnsi="Calibri" w:cs="Calibri"/>
          <w:color w:val="000000"/>
          <w:sz w:val="20"/>
          <w:szCs w:val="20"/>
        </w:rPr>
        <w:t xml:space="preserve">whereas </w:t>
      </w:r>
      <w:r w:rsidR="00A65D70">
        <w:rPr>
          <w:rFonts w:ascii="Calibri" w:eastAsia="Calibri" w:hAnsi="Calibri" w:cs="Calibri"/>
          <w:color w:val="000000"/>
          <w:sz w:val="20"/>
          <w:szCs w:val="20"/>
        </w:rPr>
        <w:t xml:space="preserve">each </w:t>
      </w:r>
      <w:r w:rsidR="0007244F">
        <w:rPr>
          <w:rFonts w:ascii="Calibri" w:eastAsia="Calibri" w:hAnsi="Calibri" w:cs="Calibri"/>
          <w:color w:val="000000"/>
          <w:sz w:val="20"/>
          <w:szCs w:val="20"/>
        </w:rPr>
        <w:t>column</w:t>
      </w:r>
      <w:r w:rsidR="00A65D70">
        <w:rPr>
          <w:rFonts w:ascii="Calibri" w:eastAsia="Calibri" w:hAnsi="Calibri" w:cs="Calibri"/>
          <w:color w:val="000000"/>
          <w:sz w:val="20"/>
          <w:szCs w:val="20"/>
        </w:rPr>
        <w:t xml:space="preserve"> depicts transitions in </w:t>
      </w:r>
      <w:r w:rsidR="007E751F">
        <w:rPr>
          <w:rFonts w:ascii="Calibri" w:eastAsia="Calibri" w:hAnsi="Calibri" w:cs="Calibri"/>
          <w:color w:val="000000"/>
          <w:sz w:val="20"/>
          <w:szCs w:val="20"/>
        </w:rPr>
        <w:t>the level of complexity over time</w:t>
      </w:r>
      <w:r w:rsidR="00AB67E9">
        <w:rPr>
          <w:rFonts w:ascii="Calibri" w:eastAsia="Calibri" w:hAnsi="Calibri" w:cs="Calibri"/>
          <w:color w:val="000000"/>
          <w:sz w:val="20"/>
          <w:szCs w:val="20"/>
        </w:rPr>
        <w:t xml:space="preserve"> for each parallel tract</w:t>
      </w:r>
      <w:r w:rsidR="007E751F">
        <w:rPr>
          <w:rFonts w:ascii="Calibri" w:eastAsia="Calibri" w:hAnsi="Calibri" w:cs="Calibri"/>
          <w:color w:val="000000"/>
          <w:sz w:val="20"/>
          <w:szCs w:val="20"/>
        </w:rPr>
        <w:t>.  S</w:t>
      </w:r>
      <w:r w:rsidR="007E473F">
        <w:rPr>
          <w:rFonts w:ascii="Calibri" w:eastAsia="Calibri" w:hAnsi="Calibri" w:cs="Calibri"/>
          <w:noProof/>
          <w:color w:val="000000"/>
          <w:sz w:val="20"/>
          <w:szCs w:val="20"/>
        </w:rPr>
        <w:t xml:space="preserve">ee Table </w:t>
      </w:r>
      <w:r w:rsidR="00727568">
        <w:rPr>
          <w:rFonts w:ascii="Calibri" w:eastAsia="Calibri" w:hAnsi="Calibri" w:cs="Calibri"/>
          <w:noProof/>
          <w:color w:val="000000"/>
          <w:sz w:val="20"/>
          <w:szCs w:val="20"/>
        </w:rPr>
        <w:t>2</w:t>
      </w:r>
      <w:r w:rsidR="007E473F">
        <w:rPr>
          <w:rFonts w:ascii="Calibri" w:eastAsia="Calibri" w:hAnsi="Calibri" w:cs="Calibri"/>
          <w:noProof/>
          <w:color w:val="000000"/>
          <w:sz w:val="20"/>
          <w:szCs w:val="20"/>
        </w:rPr>
        <w:t xml:space="preserve"> for criteria that distinguish photoreceptor classes (I – IV) in the sensory tract</w:t>
      </w:r>
      <w:r w:rsidR="009C40D0">
        <w:rPr>
          <w:rFonts w:ascii="Calibri" w:eastAsia="Calibri" w:hAnsi="Calibri" w:cs="Calibri"/>
          <w:noProof/>
          <w:color w:val="000000"/>
          <w:sz w:val="20"/>
          <w:szCs w:val="20"/>
        </w:rPr>
        <w:t xml:space="preserve">, </w:t>
      </w:r>
      <w:r w:rsidR="007E473F">
        <w:rPr>
          <w:rFonts w:ascii="Calibri" w:eastAsia="Calibri" w:hAnsi="Calibri" w:cs="Calibri"/>
          <w:noProof/>
          <w:color w:val="000000"/>
          <w:sz w:val="20"/>
          <w:szCs w:val="20"/>
        </w:rPr>
        <w:t xml:space="preserve">section </w:t>
      </w:r>
      <w:r w:rsidR="00DF0925">
        <w:rPr>
          <w:rFonts w:ascii="Calibri" w:eastAsia="Calibri" w:hAnsi="Calibri" w:cs="Calibri"/>
          <w:noProof/>
          <w:color w:val="000000"/>
          <w:sz w:val="20"/>
          <w:szCs w:val="20"/>
        </w:rPr>
        <w:t>4</w:t>
      </w:r>
      <w:r w:rsidR="007E473F">
        <w:rPr>
          <w:rFonts w:ascii="Calibri" w:eastAsia="Calibri" w:hAnsi="Calibri" w:cs="Calibri"/>
          <w:noProof/>
          <w:color w:val="000000"/>
          <w:sz w:val="20"/>
          <w:szCs w:val="20"/>
        </w:rPr>
        <w:t xml:space="preserve">E </w:t>
      </w:r>
      <w:r w:rsidR="00E069A5">
        <w:rPr>
          <w:rFonts w:ascii="Calibri" w:eastAsia="Calibri" w:hAnsi="Calibri" w:cs="Calibri"/>
          <w:noProof/>
          <w:color w:val="000000"/>
          <w:sz w:val="20"/>
          <w:szCs w:val="20"/>
        </w:rPr>
        <w:t xml:space="preserve">for </w:t>
      </w:r>
      <w:r w:rsidR="00AB349F">
        <w:rPr>
          <w:rFonts w:ascii="Calibri" w:eastAsia="Calibri" w:hAnsi="Calibri" w:cs="Calibri"/>
          <w:noProof/>
          <w:color w:val="000000"/>
          <w:sz w:val="20"/>
          <w:szCs w:val="20"/>
        </w:rPr>
        <w:t xml:space="preserve">a description of </w:t>
      </w:r>
      <w:r w:rsidR="00DF0925">
        <w:rPr>
          <w:rFonts w:ascii="Calibri" w:eastAsia="Calibri" w:hAnsi="Calibri" w:cs="Calibri"/>
          <w:noProof/>
          <w:color w:val="000000"/>
          <w:sz w:val="20"/>
          <w:szCs w:val="20"/>
        </w:rPr>
        <w:t>parameters</w:t>
      </w:r>
      <w:r w:rsidR="000672E5">
        <w:rPr>
          <w:rFonts w:ascii="Calibri" w:eastAsia="Calibri" w:hAnsi="Calibri" w:cs="Calibri"/>
          <w:noProof/>
          <w:color w:val="000000"/>
          <w:sz w:val="20"/>
          <w:szCs w:val="20"/>
        </w:rPr>
        <w:t xml:space="preserve"> in the motor tract</w:t>
      </w:r>
      <w:r w:rsidR="00F003EC">
        <w:rPr>
          <w:rFonts w:ascii="Calibri" w:eastAsia="Calibri" w:hAnsi="Calibri" w:cs="Calibri"/>
          <w:noProof/>
          <w:color w:val="000000"/>
          <w:sz w:val="20"/>
          <w:szCs w:val="20"/>
        </w:rPr>
        <w:t xml:space="preserve"> (</w:t>
      </w:r>
      <w:r w:rsidR="00E069A5">
        <w:rPr>
          <w:rFonts w:ascii="Calibri" w:eastAsia="Calibri" w:hAnsi="Calibri" w:cs="Calibri"/>
          <w:noProof/>
          <w:color w:val="000000"/>
          <w:sz w:val="20"/>
          <w:szCs w:val="20"/>
        </w:rPr>
        <w:t>motor</w:t>
      </w:r>
      <w:r w:rsidR="004E33C5">
        <w:rPr>
          <w:rFonts w:ascii="Calibri" w:eastAsia="Calibri" w:hAnsi="Calibri" w:cs="Calibri"/>
          <w:noProof/>
          <w:color w:val="000000"/>
          <w:sz w:val="20"/>
          <w:szCs w:val="20"/>
        </w:rPr>
        <w:t xml:space="preserve"> distance</w:t>
      </w:r>
      <w:r w:rsidR="0094646D">
        <w:rPr>
          <w:rFonts w:ascii="Calibri" w:eastAsia="Calibri" w:hAnsi="Calibri" w:cs="Calibri"/>
          <w:noProof/>
          <w:color w:val="000000"/>
          <w:sz w:val="20"/>
          <w:szCs w:val="20"/>
        </w:rPr>
        <w:t>, MD</w:t>
      </w:r>
      <w:r w:rsidR="004E33C5">
        <w:rPr>
          <w:rFonts w:ascii="Calibri" w:eastAsia="Calibri" w:hAnsi="Calibri" w:cs="Calibri"/>
          <w:noProof/>
          <w:color w:val="000000"/>
          <w:sz w:val="20"/>
          <w:szCs w:val="20"/>
        </w:rPr>
        <w:t xml:space="preserve"> and </w:t>
      </w:r>
      <w:r w:rsidR="00F003EC">
        <w:rPr>
          <w:rFonts w:ascii="Calibri" w:eastAsia="Calibri" w:hAnsi="Calibri" w:cs="Calibri"/>
          <w:noProof/>
          <w:color w:val="000000"/>
          <w:sz w:val="20"/>
          <w:szCs w:val="20"/>
        </w:rPr>
        <w:t>sensory</w:t>
      </w:r>
      <w:r w:rsidR="0094646D">
        <w:rPr>
          <w:rFonts w:ascii="Calibri" w:eastAsia="Calibri" w:hAnsi="Calibri" w:cs="Calibri"/>
          <w:noProof/>
          <w:color w:val="000000"/>
          <w:sz w:val="20"/>
          <w:szCs w:val="20"/>
        </w:rPr>
        <w:t xml:space="preserve"> distance</w:t>
      </w:r>
      <w:r w:rsidR="00B56A24">
        <w:rPr>
          <w:rFonts w:ascii="Calibri" w:eastAsia="Calibri" w:hAnsi="Calibri" w:cs="Calibri"/>
          <w:noProof/>
          <w:color w:val="000000"/>
          <w:sz w:val="20"/>
          <w:szCs w:val="20"/>
        </w:rPr>
        <w:t>,</w:t>
      </w:r>
      <w:r w:rsidR="0094646D">
        <w:rPr>
          <w:rFonts w:ascii="Calibri" w:eastAsia="Calibri" w:hAnsi="Calibri" w:cs="Calibri"/>
          <w:noProof/>
          <w:color w:val="000000"/>
          <w:sz w:val="20"/>
          <w:szCs w:val="20"/>
        </w:rPr>
        <w:t xml:space="preserve"> SD)</w:t>
      </w:r>
      <w:r w:rsidR="009C40D0">
        <w:rPr>
          <w:rFonts w:ascii="Calibri" w:eastAsia="Calibri" w:hAnsi="Calibri" w:cs="Calibri"/>
          <w:noProof/>
          <w:color w:val="000000"/>
          <w:sz w:val="20"/>
          <w:szCs w:val="20"/>
        </w:rPr>
        <w:t>, and section</w:t>
      </w:r>
      <w:r w:rsidR="00772FCB">
        <w:rPr>
          <w:rFonts w:ascii="Calibri" w:eastAsia="Calibri" w:hAnsi="Calibri" w:cs="Calibri"/>
          <w:noProof/>
          <w:color w:val="000000"/>
          <w:sz w:val="20"/>
          <w:szCs w:val="20"/>
        </w:rPr>
        <w:t xml:space="preserve"> </w:t>
      </w:r>
      <w:r w:rsidR="008A607D">
        <w:rPr>
          <w:rFonts w:ascii="Calibri" w:eastAsia="Calibri" w:hAnsi="Calibri" w:cs="Calibri"/>
          <w:noProof/>
          <w:color w:val="000000"/>
          <w:sz w:val="20"/>
          <w:szCs w:val="20"/>
        </w:rPr>
        <w:t>6</w:t>
      </w:r>
      <w:r w:rsidR="00711389">
        <w:rPr>
          <w:rFonts w:ascii="Calibri" w:eastAsia="Calibri" w:hAnsi="Calibri" w:cs="Calibri"/>
          <w:noProof/>
          <w:color w:val="000000"/>
          <w:sz w:val="20"/>
          <w:szCs w:val="20"/>
        </w:rPr>
        <w:t>B</w:t>
      </w:r>
      <w:r w:rsidR="009C40D0">
        <w:rPr>
          <w:rFonts w:ascii="Calibri" w:eastAsia="Calibri" w:hAnsi="Calibri" w:cs="Calibri"/>
          <w:noProof/>
          <w:color w:val="000000"/>
          <w:sz w:val="20"/>
          <w:szCs w:val="20"/>
        </w:rPr>
        <w:t xml:space="preserve"> </w:t>
      </w:r>
      <w:r w:rsidR="008A607D">
        <w:rPr>
          <w:rFonts w:ascii="Calibri" w:eastAsia="Calibri" w:hAnsi="Calibri" w:cs="Calibri"/>
          <w:noProof/>
          <w:color w:val="000000"/>
          <w:sz w:val="20"/>
          <w:szCs w:val="20"/>
        </w:rPr>
        <w:t>and Appendix B</w:t>
      </w:r>
      <w:r w:rsidR="009C40D0">
        <w:rPr>
          <w:rFonts w:ascii="Calibri" w:eastAsia="Calibri" w:hAnsi="Calibri" w:cs="Calibri"/>
          <w:noProof/>
          <w:color w:val="000000"/>
          <w:sz w:val="20"/>
          <w:szCs w:val="20"/>
        </w:rPr>
        <w:t xml:space="preserve"> for </w:t>
      </w:r>
      <w:r w:rsidR="006E3AB0">
        <w:rPr>
          <w:rFonts w:ascii="Calibri" w:eastAsia="Calibri" w:hAnsi="Calibri" w:cs="Calibri"/>
          <w:noProof/>
          <w:color w:val="000000"/>
          <w:sz w:val="20"/>
          <w:szCs w:val="20"/>
        </w:rPr>
        <w:t xml:space="preserve">details on </w:t>
      </w:r>
      <w:r w:rsidR="00671693">
        <w:rPr>
          <w:rFonts w:ascii="Calibri" w:eastAsia="Calibri" w:hAnsi="Calibri" w:cs="Calibri"/>
          <w:noProof/>
          <w:color w:val="000000"/>
          <w:sz w:val="20"/>
          <w:szCs w:val="20"/>
        </w:rPr>
        <w:t>non-</w:t>
      </w:r>
      <w:r w:rsidR="000E448B">
        <w:rPr>
          <w:rFonts w:ascii="Calibri" w:eastAsia="Calibri" w:hAnsi="Calibri" w:cs="Calibri"/>
          <w:noProof/>
          <w:color w:val="000000"/>
          <w:sz w:val="20"/>
          <w:szCs w:val="20"/>
        </w:rPr>
        <w:t>associative (</w:t>
      </w:r>
      <w:r w:rsidR="0036240E">
        <w:rPr>
          <w:rFonts w:ascii="Calibri" w:eastAsia="Calibri" w:hAnsi="Calibri" w:cs="Calibri"/>
          <w:noProof/>
          <w:color w:val="000000"/>
          <w:sz w:val="20"/>
          <w:szCs w:val="20"/>
        </w:rPr>
        <w:t>NA</w:t>
      </w:r>
      <w:r w:rsidR="00671693">
        <w:rPr>
          <w:rFonts w:ascii="Calibri" w:eastAsia="Calibri" w:hAnsi="Calibri" w:cs="Calibri"/>
          <w:noProof/>
          <w:color w:val="000000"/>
          <w:sz w:val="20"/>
          <w:szCs w:val="20"/>
        </w:rPr>
        <w:t>), limited associative</w:t>
      </w:r>
      <w:r w:rsidR="008D52A3">
        <w:rPr>
          <w:rFonts w:ascii="Calibri" w:eastAsia="Calibri" w:hAnsi="Calibri" w:cs="Calibri"/>
          <w:noProof/>
          <w:color w:val="000000"/>
          <w:sz w:val="20"/>
          <w:szCs w:val="20"/>
        </w:rPr>
        <w:t xml:space="preserve"> </w:t>
      </w:r>
      <w:r w:rsidR="0036240E">
        <w:rPr>
          <w:rFonts w:ascii="Calibri" w:eastAsia="Calibri" w:hAnsi="Calibri" w:cs="Calibri"/>
          <w:noProof/>
          <w:color w:val="000000"/>
          <w:sz w:val="20"/>
          <w:szCs w:val="20"/>
        </w:rPr>
        <w:t>(LA</w:t>
      </w:r>
      <w:r w:rsidR="00671693">
        <w:rPr>
          <w:rFonts w:ascii="Calibri" w:eastAsia="Calibri" w:hAnsi="Calibri" w:cs="Calibri"/>
          <w:noProof/>
          <w:color w:val="000000"/>
          <w:sz w:val="20"/>
          <w:szCs w:val="20"/>
        </w:rPr>
        <w:t>) and unlimited associative</w:t>
      </w:r>
      <w:r w:rsidR="0036240E">
        <w:rPr>
          <w:rFonts w:ascii="Calibri" w:eastAsia="Calibri" w:hAnsi="Calibri" w:cs="Calibri"/>
          <w:noProof/>
          <w:color w:val="000000"/>
          <w:sz w:val="20"/>
          <w:szCs w:val="20"/>
        </w:rPr>
        <w:t xml:space="preserve"> (UAL</w:t>
      </w:r>
      <w:r w:rsidR="00671693">
        <w:rPr>
          <w:rFonts w:ascii="Calibri" w:eastAsia="Calibri" w:hAnsi="Calibri" w:cs="Calibri"/>
          <w:noProof/>
          <w:color w:val="000000"/>
          <w:sz w:val="20"/>
          <w:szCs w:val="20"/>
        </w:rPr>
        <w:t>)</w:t>
      </w:r>
      <w:r w:rsidR="00B56A24">
        <w:rPr>
          <w:rFonts w:ascii="Calibri" w:eastAsia="Calibri" w:hAnsi="Calibri" w:cs="Calibri"/>
          <w:noProof/>
          <w:color w:val="000000"/>
          <w:sz w:val="20"/>
          <w:szCs w:val="20"/>
        </w:rPr>
        <w:t xml:space="preserve"> </w:t>
      </w:r>
      <w:r w:rsidR="008D1604">
        <w:rPr>
          <w:rFonts w:ascii="Calibri" w:eastAsia="Calibri" w:hAnsi="Calibri" w:cs="Calibri"/>
          <w:noProof/>
          <w:color w:val="000000"/>
          <w:sz w:val="20"/>
          <w:szCs w:val="20"/>
        </w:rPr>
        <w:t xml:space="preserve">learning </w:t>
      </w:r>
      <w:r w:rsidR="00B56A24">
        <w:rPr>
          <w:rFonts w:ascii="Calibri" w:eastAsia="Calibri" w:hAnsi="Calibri" w:cs="Calibri"/>
          <w:noProof/>
          <w:color w:val="000000"/>
          <w:sz w:val="20"/>
          <w:szCs w:val="20"/>
        </w:rPr>
        <w:t>abilities as cognitive traits.</w:t>
      </w:r>
      <w:r w:rsidR="00690DB9">
        <w:rPr>
          <w:rFonts w:ascii="Calibri" w:eastAsia="Calibri" w:hAnsi="Calibri" w:cs="Calibri"/>
          <w:noProof/>
          <w:color w:val="000000"/>
          <w:sz w:val="20"/>
          <w:szCs w:val="20"/>
        </w:rPr>
        <w:t xml:space="preserve"> </w:t>
      </w:r>
    </w:p>
    <w:p w14:paraId="2D20EF65" w14:textId="279F06B6" w:rsidR="005A1427" w:rsidRDefault="005A1427" w:rsidP="00FE12F0">
      <w:pPr>
        <w:spacing w:line="240" w:lineRule="auto"/>
        <w:rPr>
          <w:rFonts w:ascii="Calibri" w:eastAsia="Calibri" w:hAnsi="Calibri" w:cs="Calibri"/>
          <w:noProof/>
          <w:color w:val="000000"/>
          <w:sz w:val="20"/>
          <w:szCs w:val="20"/>
        </w:rPr>
      </w:pPr>
    </w:p>
    <w:p w14:paraId="71ED2F2C" w14:textId="40133C48" w:rsidR="007B4796" w:rsidRDefault="009A4B46" w:rsidP="00FA45DE">
      <w:pPr>
        <w:ind w:firstLine="720"/>
        <w:rPr>
          <w:rFonts w:ascii="Calibri" w:eastAsia="Calibri" w:hAnsi="Calibri" w:cs="Calibri"/>
          <w:color w:val="000000"/>
        </w:rPr>
      </w:pPr>
      <w:r>
        <w:rPr>
          <w:noProof/>
        </w:rPr>
        <w:drawing>
          <wp:anchor distT="0" distB="0" distL="114300" distR="114300" simplePos="0" relativeHeight="251658245" behindDoc="0" locked="0" layoutInCell="1" allowOverlap="1" wp14:anchorId="4F30B94F" wp14:editId="56A09F45">
            <wp:simplePos x="0" y="0"/>
            <wp:positionH relativeFrom="column">
              <wp:posOffset>251460</wp:posOffset>
            </wp:positionH>
            <wp:positionV relativeFrom="paragraph">
              <wp:posOffset>2538730</wp:posOffset>
            </wp:positionV>
            <wp:extent cx="4425950" cy="1367790"/>
            <wp:effectExtent l="0" t="0" r="6350" b="3810"/>
            <wp:wrapTopAndBottom/>
            <wp:docPr id="3" name="Picture 1">
              <a:extLst xmlns:a="http://schemas.openxmlformats.org/drawingml/2006/main">
                <a:ext uri="{FF2B5EF4-FFF2-40B4-BE49-F238E27FC236}">
                  <a16:creationId xmlns:a16="http://schemas.microsoft.com/office/drawing/2014/main" id="{5DD8FFC7-846A-D6CA-E2BC-E98630A87A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DD8FFC7-846A-D6CA-E2BC-E98630A87A96}"/>
                        </a:ext>
                      </a:extLst>
                    </pic:cNvPr>
                    <pic:cNvPicPr>
                      <a:picLocks noChangeAspect="1"/>
                    </pic:cNvPicPr>
                  </pic:nvPicPr>
                  <pic:blipFill>
                    <a:blip r:embed="rId13"/>
                    <a:stretch>
                      <a:fillRect/>
                    </a:stretch>
                  </pic:blipFill>
                  <pic:spPr>
                    <a:xfrm>
                      <a:off x="0" y="0"/>
                      <a:ext cx="4425950" cy="1367790"/>
                    </a:xfrm>
                    <a:prstGeom prst="rect">
                      <a:avLst/>
                    </a:prstGeom>
                  </pic:spPr>
                </pic:pic>
              </a:graphicData>
            </a:graphic>
            <wp14:sizeRelH relativeFrom="margin">
              <wp14:pctWidth>0</wp14:pctWidth>
            </wp14:sizeRelH>
            <wp14:sizeRelV relativeFrom="margin">
              <wp14:pctHeight>0</wp14:pctHeight>
            </wp14:sizeRelV>
          </wp:anchor>
        </w:drawing>
      </w:r>
      <w:r w:rsidR="00DC619A" w:rsidRPr="00DC619A">
        <w:rPr>
          <w:rFonts w:ascii="Calibri" w:eastAsia="Calibri" w:hAnsi="Calibri" w:cs="Calibri"/>
          <w:color w:val="000000"/>
        </w:rPr>
        <w:t>Multi-trait transitions are organized around key changes in body plan</w:t>
      </w:r>
      <w:r w:rsidR="00107A5E">
        <w:rPr>
          <w:rFonts w:ascii="Calibri" w:eastAsia="Calibri" w:hAnsi="Calibri" w:cs="Calibri"/>
          <w:color w:val="000000"/>
        </w:rPr>
        <w:t xml:space="preserve"> </w:t>
      </w:r>
      <w:r w:rsidR="00DC619A" w:rsidRPr="00DC619A">
        <w:rPr>
          <w:rFonts w:ascii="Calibri" w:eastAsia="Calibri" w:hAnsi="Calibri" w:cs="Calibri"/>
          <w:color w:val="000000"/>
        </w:rPr>
        <w:t>traits (orange trac</w:t>
      </w:r>
      <w:r w:rsidR="00743699">
        <w:rPr>
          <w:rFonts w:ascii="Calibri" w:eastAsia="Calibri" w:hAnsi="Calibri" w:cs="Calibri"/>
          <w:color w:val="000000"/>
        </w:rPr>
        <w:t>t</w:t>
      </w:r>
      <w:r w:rsidR="00DC619A" w:rsidRPr="00DC619A">
        <w:rPr>
          <w:rFonts w:ascii="Calibri" w:eastAsia="Calibri" w:hAnsi="Calibri" w:cs="Calibri"/>
          <w:color w:val="000000"/>
        </w:rPr>
        <w:t xml:space="preserve"> in Fig. </w:t>
      </w:r>
      <w:r w:rsidR="00FA2046">
        <w:rPr>
          <w:rFonts w:ascii="Calibri" w:eastAsia="Calibri" w:hAnsi="Calibri" w:cs="Calibri"/>
          <w:color w:val="000000"/>
        </w:rPr>
        <w:t>5</w:t>
      </w:r>
      <w:r w:rsidR="00DC619A" w:rsidRPr="00DC619A">
        <w:rPr>
          <w:rFonts w:ascii="Calibri" w:eastAsia="Calibri" w:hAnsi="Calibri" w:cs="Calibri"/>
          <w:color w:val="000000"/>
        </w:rPr>
        <w:t xml:space="preserve">), which are then hypothetically linked to other traits and trait transitions in the </w:t>
      </w:r>
      <w:r w:rsidR="00EA1571">
        <w:rPr>
          <w:rFonts w:ascii="Calibri" w:eastAsia="Calibri" w:hAnsi="Calibri" w:cs="Calibri"/>
          <w:color w:val="000000"/>
        </w:rPr>
        <w:t xml:space="preserve">sensory, </w:t>
      </w:r>
      <w:r w:rsidR="00DC619A" w:rsidRPr="00DC619A">
        <w:rPr>
          <w:rFonts w:ascii="Calibri" w:eastAsia="Calibri" w:hAnsi="Calibri" w:cs="Calibri"/>
          <w:color w:val="000000"/>
        </w:rPr>
        <w:t>brain</w:t>
      </w:r>
      <w:r w:rsidR="00DD4ADF">
        <w:rPr>
          <w:rFonts w:ascii="Calibri" w:eastAsia="Calibri" w:hAnsi="Calibri" w:cs="Calibri"/>
          <w:color w:val="000000"/>
        </w:rPr>
        <w:t xml:space="preserve"> </w:t>
      </w:r>
      <w:r w:rsidR="00DC619A" w:rsidRPr="00DC619A">
        <w:rPr>
          <w:rFonts w:ascii="Calibri" w:eastAsia="Calibri" w:hAnsi="Calibri" w:cs="Calibri"/>
          <w:color w:val="000000"/>
        </w:rPr>
        <w:t xml:space="preserve">and motor tracts.  Given the apparent importance of high-resolution eyes and laminated visual regions in the brain (Fig. </w:t>
      </w:r>
      <w:r w:rsidR="008673C2">
        <w:rPr>
          <w:rFonts w:ascii="Calibri" w:eastAsia="Calibri" w:hAnsi="Calibri" w:cs="Calibri"/>
          <w:color w:val="000000"/>
        </w:rPr>
        <w:t>3</w:t>
      </w:r>
      <w:r w:rsidR="00E46946">
        <w:rPr>
          <w:rFonts w:ascii="Calibri" w:eastAsia="Calibri" w:hAnsi="Calibri" w:cs="Calibri"/>
          <w:color w:val="000000"/>
        </w:rPr>
        <w:t>A</w:t>
      </w:r>
      <w:r w:rsidR="00DC619A" w:rsidRPr="00DC619A">
        <w:rPr>
          <w:rFonts w:ascii="Calibri" w:eastAsia="Calibri" w:hAnsi="Calibri" w:cs="Calibri"/>
          <w:color w:val="000000"/>
        </w:rPr>
        <w:t>), vision is the focal point of the sensory tract</w:t>
      </w:r>
      <w:r w:rsidR="00DA58A0">
        <w:rPr>
          <w:rFonts w:ascii="Calibri" w:eastAsia="Calibri" w:hAnsi="Calibri" w:cs="Calibri"/>
          <w:color w:val="000000"/>
        </w:rPr>
        <w:t xml:space="preserve"> and a major organiz</w:t>
      </w:r>
      <w:r w:rsidR="00EA1571">
        <w:rPr>
          <w:rFonts w:ascii="Calibri" w:eastAsia="Calibri" w:hAnsi="Calibri" w:cs="Calibri"/>
          <w:color w:val="000000"/>
        </w:rPr>
        <w:t>ational</w:t>
      </w:r>
      <w:r w:rsidR="00DA58A0">
        <w:rPr>
          <w:rFonts w:ascii="Calibri" w:eastAsia="Calibri" w:hAnsi="Calibri" w:cs="Calibri"/>
          <w:color w:val="000000"/>
        </w:rPr>
        <w:t xml:space="preserve"> </w:t>
      </w:r>
      <w:r w:rsidR="00EB6181">
        <w:rPr>
          <w:rFonts w:ascii="Calibri" w:eastAsia="Calibri" w:hAnsi="Calibri" w:cs="Calibri"/>
          <w:color w:val="000000"/>
        </w:rPr>
        <w:t>construct</w:t>
      </w:r>
      <w:r w:rsidR="00A37D7B">
        <w:rPr>
          <w:rFonts w:ascii="Calibri" w:eastAsia="Calibri" w:hAnsi="Calibri" w:cs="Calibri"/>
          <w:color w:val="000000"/>
        </w:rPr>
        <w:t xml:space="preserve">.   </w:t>
      </w:r>
      <w:r w:rsidR="006D2B7C">
        <w:rPr>
          <w:rFonts w:ascii="Calibri" w:eastAsia="Calibri" w:hAnsi="Calibri" w:cs="Calibri"/>
          <w:color w:val="000000"/>
        </w:rPr>
        <w:t>It</w:t>
      </w:r>
      <w:r w:rsidR="00A37D7B">
        <w:rPr>
          <w:rFonts w:ascii="Calibri" w:eastAsia="Calibri" w:hAnsi="Calibri" w:cs="Calibri"/>
          <w:color w:val="000000"/>
        </w:rPr>
        <w:t xml:space="preserve"> </w:t>
      </w:r>
      <w:r w:rsidR="00EB6181">
        <w:rPr>
          <w:rFonts w:ascii="Calibri" w:eastAsia="Calibri" w:hAnsi="Calibri" w:cs="Calibri"/>
          <w:color w:val="000000"/>
        </w:rPr>
        <w:t>revolves around the</w:t>
      </w:r>
      <w:r w:rsidR="00DA58A0">
        <w:rPr>
          <w:rFonts w:ascii="Calibri" w:eastAsia="Calibri" w:hAnsi="Calibri" w:cs="Calibri"/>
          <w:color w:val="000000"/>
        </w:rPr>
        <w:t xml:space="preserve"> </w:t>
      </w:r>
      <w:r w:rsidR="00DC619A" w:rsidRPr="00DC619A">
        <w:rPr>
          <w:rFonts w:ascii="Calibri" w:eastAsia="Calibri" w:hAnsi="Calibri" w:cs="Calibri"/>
          <w:color w:val="000000"/>
        </w:rPr>
        <w:t xml:space="preserve">classification scheme of Nilsson (2009, 2013) in which visual traits are categorized according to their functional capacities, based on discrete anatomical criteria, but also and perhaps most importantly, on their cognitive (informational) and behavioral relevance (Table </w:t>
      </w:r>
      <w:r w:rsidR="00BE689C">
        <w:rPr>
          <w:rFonts w:ascii="Calibri" w:eastAsia="Calibri" w:hAnsi="Calibri" w:cs="Calibri"/>
          <w:color w:val="000000"/>
        </w:rPr>
        <w:t>2</w:t>
      </w:r>
      <w:r w:rsidR="00DC619A" w:rsidRPr="00DC619A">
        <w:rPr>
          <w:rFonts w:ascii="Calibri" w:eastAsia="Calibri" w:hAnsi="Calibri" w:cs="Calibri"/>
          <w:color w:val="000000"/>
        </w:rPr>
        <w:t xml:space="preserve">).  The beauty of this classification scheme is that each successive class of </w:t>
      </w:r>
      <w:r w:rsidR="00233A51">
        <w:rPr>
          <w:rFonts w:ascii="Calibri" w:eastAsia="Calibri" w:hAnsi="Calibri" w:cs="Calibri"/>
          <w:color w:val="000000"/>
        </w:rPr>
        <w:t>photo</w:t>
      </w:r>
      <w:r w:rsidR="00D63B64">
        <w:rPr>
          <w:rFonts w:ascii="Calibri" w:eastAsia="Calibri" w:hAnsi="Calibri" w:cs="Calibri"/>
          <w:color w:val="000000"/>
        </w:rPr>
        <w:t>sensors</w:t>
      </w:r>
      <w:r w:rsidR="00DC619A" w:rsidRPr="00DC619A">
        <w:rPr>
          <w:rFonts w:ascii="Calibri" w:eastAsia="Calibri" w:hAnsi="Calibri" w:cs="Calibri"/>
          <w:color w:val="000000"/>
        </w:rPr>
        <w:t xml:space="preserve"> can be regarded as cumulative</w:t>
      </w:r>
      <w:r>
        <w:rPr>
          <w:rFonts w:ascii="Calibri" w:eastAsia="Calibri" w:hAnsi="Calibri" w:cs="Calibri"/>
          <w:color w:val="000000"/>
        </w:rPr>
        <w:t xml:space="preserve"> </w:t>
      </w:r>
      <w:r w:rsidR="00DC619A" w:rsidRPr="00DC619A">
        <w:rPr>
          <w:rFonts w:ascii="Calibri" w:eastAsia="Calibri" w:hAnsi="Calibri" w:cs="Calibri"/>
          <w:color w:val="000000"/>
        </w:rPr>
        <w:t>building blocks in the evolution of complex eyes</w:t>
      </w:r>
      <w:r w:rsidR="00D63B64">
        <w:rPr>
          <w:rFonts w:ascii="Calibri" w:eastAsia="Calibri" w:hAnsi="Calibri" w:cs="Calibri"/>
          <w:color w:val="000000"/>
        </w:rPr>
        <w:t xml:space="preserve"> and visual capabilities</w:t>
      </w:r>
      <w:r w:rsidR="00DC619A" w:rsidRPr="00DC619A">
        <w:rPr>
          <w:rFonts w:ascii="Calibri" w:eastAsia="Calibri" w:hAnsi="Calibri" w:cs="Calibri"/>
          <w:color w:val="000000"/>
        </w:rPr>
        <w:t xml:space="preserve"> in both vertebrate and invertebrate lineages (Nilsson, 2022).  </w:t>
      </w:r>
    </w:p>
    <w:p w14:paraId="04F917FD" w14:textId="2364445D" w:rsidR="00EB16D8" w:rsidRPr="001E0784" w:rsidRDefault="00A83EF1" w:rsidP="00113DA2">
      <w:pPr>
        <w:keepNext/>
        <w:keepLines/>
        <w:spacing w:before="40"/>
        <w:outlineLvl w:val="1"/>
        <w:rPr>
          <w:rFonts w:asciiTheme="majorHAnsi" w:eastAsiaTheme="majorEastAsia" w:hAnsi="Calibri" w:cstheme="majorBidi"/>
          <w:color w:val="000000" w:themeColor="text1"/>
          <w:kern w:val="24"/>
          <w:sz w:val="26"/>
          <w:szCs w:val="26"/>
        </w:rPr>
      </w:pPr>
      <w:r>
        <w:rPr>
          <w:rFonts w:asciiTheme="majorHAnsi" w:eastAsiaTheme="majorEastAsia" w:hAnsiTheme="majorHAnsi" w:cstheme="majorBidi"/>
          <w:color w:val="2F5496" w:themeColor="accent1" w:themeShade="BF"/>
          <w:sz w:val="26"/>
          <w:szCs w:val="26"/>
        </w:rPr>
        <w:lastRenderedPageBreak/>
        <w:t>3</w:t>
      </w:r>
      <w:r w:rsidR="00EB16D8">
        <w:rPr>
          <w:rFonts w:asciiTheme="majorHAnsi" w:eastAsiaTheme="majorEastAsia" w:hAnsiTheme="majorHAnsi" w:cstheme="majorBidi"/>
          <w:color w:val="2F5496" w:themeColor="accent1" w:themeShade="BF"/>
          <w:sz w:val="26"/>
          <w:szCs w:val="26"/>
        </w:rPr>
        <w:t>A</w:t>
      </w:r>
      <w:r w:rsidR="00EB16D8" w:rsidRPr="00AB037C">
        <w:rPr>
          <w:rFonts w:asciiTheme="majorHAnsi" w:eastAsiaTheme="majorEastAsia" w:hAnsiTheme="majorHAnsi" w:cstheme="majorBidi"/>
          <w:color w:val="2F5496" w:themeColor="accent1" w:themeShade="BF"/>
          <w:sz w:val="26"/>
          <w:szCs w:val="26"/>
        </w:rPr>
        <w:t xml:space="preserve">. </w:t>
      </w:r>
      <w:r w:rsidR="001C5332">
        <w:rPr>
          <w:rFonts w:asciiTheme="majorHAnsi" w:eastAsiaTheme="majorEastAsia" w:hAnsiTheme="majorHAnsi" w:cstheme="majorBidi"/>
          <w:color w:val="2F5496" w:themeColor="accent1" w:themeShade="BF"/>
          <w:sz w:val="26"/>
          <w:szCs w:val="26"/>
        </w:rPr>
        <w:t>The trait-linkage hypoth</w:t>
      </w:r>
      <w:r w:rsidR="00D1314D">
        <w:rPr>
          <w:rFonts w:asciiTheme="majorHAnsi" w:eastAsiaTheme="majorEastAsia" w:hAnsiTheme="majorHAnsi" w:cstheme="majorBidi"/>
          <w:color w:val="2F5496" w:themeColor="accent1" w:themeShade="BF"/>
          <w:sz w:val="26"/>
          <w:szCs w:val="26"/>
        </w:rPr>
        <w:t>esis</w:t>
      </w:r>
      <w:r w:rsidR="004830D0" w:rsidRPr="004830D0">
        <w:rPr>
          <w:rFonts w:ascii="Calibri" w:eastAsia="Times New Roman" w:hAnsi="Calibri" w:cs="Calibri"/>
          <w:b/>
          <w:bCs/>
          <w:color w:val="212121"/>
        </w:rPr>
        <w:t xml:space="preserve"> </w:t>
      </w:r>
    </w:p>
    <w:p w14:paraId="17DB334E" w14:textId="01E5CC20" w:rsidR="00A86323" w:rsidRDefault="00E46946" w:rsidP="00AB1383">
      <w:pPr>
        <w:rPr>
          <w:rFonts w:ascii="Calibri" w:eastAsia="Calibri" w:hAnsi="Calibri" w:cs="Calibri"/>
          <w:color w:val="000000"/>
        </w:rPr>
      </w:pPr>
      <w:r>
        <w:rPr>
          <w:rFonts w:ascii="Calibri" w:eastAsia="Calibri" w:hAnsi="Calibri" w:cs="Calibri"/>
          <w:color w:val="000000"/>
        </w:rPr>
        <w:t xml:space="preserve">The </w:t>
      </w:r>
      <w:r w:rsidRPr="00BD6105">
        <w:rPr>
          <w:rFonts w:ascii="Calibri" w:eastAsia="Calibri" w:hAnsi="Calibri" w:cs="Calibri"/>
          <w:color w:val="000000"/>
        </w:rPr>
        <w:t xml:space="preserve">hypothetical </w:t>
      </w:r>
      <w:r>
        <w:rPr>
          <w:rFonts w:ascii="Calibri" w:eastAsia="Calibri" w:hAnsi="Calibri" w:cs="Calibri"/>
          <w:color w:val="000000"/>
        </w:rPr>
        <w:t xml:space="preserve">framework of Fig. </w:t>
      </w:r>
      <w:r w:rsidR="00FA2046">
        <w:rPr>
          <w:rFonts w:ascii="Calibri" w:eastAsia="Calibri" w:hAnsi="Calibri" w:cs="Calibri"/>
          <w:color w:val="000000"/>
        </w:rPr>
        <w:t xml:space="preserve">5 </w:t>
      </w:r>
      <w:r>
        <w:rPr>
          <w:rFonts w:ascii="Calibri" w:eastAsia="Calibri" w:hAnsi="Calibri" w:cs="Calibri"/>
          <w:color w:val="000000"/>
        </w:rPr>
        <w:t xml:space="preserve">suggests several testable hypotheses.   One is that there is a general tendency for certain traits to be linked together in time to produce different levels or permutations of cognitive and behavioral complexity.   A corollary of this hypothesis is that transitions in one trait tract (e.g., from low- to high-resolution eyes in the sensory tract) are loosely linked in time to transitions in parallel tracts (e.g., from unlaminated to laminated visual regions in the brain tract and from unjointed to jointed/flexible limbs in the body tract).   </w:t>
      </w:r>
      <w:r w:rsidR="001460AC">
        <w:rPr>
          <w:rFonts w:ascii="Calibri" w:eastAsia="Calibri" w:hAnsi="Calibri" w:cs="Calibri"/>
          <w:color w:val="000000"/>
        </w:rPr>
        <w:t xml:space="preserve">If </w:t>
      </w:r>
      <w:r w:rsidR="0082128E">
        <w:rPr>
          <w:rFonts w:ascii="Calibri" w:eastAsia="Calibri" w:hAnsi="Calibri" w:cs="Calibri"/>
          <w:color w:val="000000"/>
        </w:rPr>
        <w:t>traits</w:t>
      </w:r>
      <w:r w:rsidR="00F652FC">
        <w:rPr>
          <w:rFonts w:ascii="Calibri" w:eastAsia="Calibri" w:hAnsi="Calibri" w:cs="Calibri"/>
          <w:color w:val="000000"/>
        </w:rPr>
        <w:t xml:space="preserve"> and trait</w:t>
      </w:r>
      <w:r w:rsidR="00EA5C01">
        <w:rPr>
          <w:rFonts w:ascii="Calibri" w:eastAsia="Calibri" w:hAnsi="Calibri" w:cs="Calibri"/>
          <w:color w:val="000000"/>
        </w:rPr>
        <w:t>-transitions</w:t>
      </w:r>
      <w:r w:rsidR="0082128E">
        <w:rPr>
          <w:rFonts w:ascii="Calibri" w:eastAsia="Calibri" w:hAnsi="Calibri" w:cs="Calibri"/>
          <w:color w:val="000000"/>
        </w:rPr>
        <w:t xml:space="preserve"> are indeed linked, one would expect to find different </w:t>
      </w:r>
      <w:r w:rsidR="00C4127B">
        <w:rPr>
          <w:rFonts w:ascii="Calibri" w:eastAsia="Calibri" w:hAnsi="Calibri" w:cs="Calibri"/>
          <w:color w:val="000000"/>
        </w:rPr>
        <w:t xml:space="preserve">levels of complexity, defined by a </w:t>
      </w:r>
      <w:r w:rsidR="000B2FA7">
        <w:rPr>
          <w:rFonts w:ascii="Calibri" w:eastAsia="Calibri" w:hAnsi="Calibri" w:cs="Calibri"/>
          <w:color w:val="000000"/>
        </w:rPr>
        <w:t>distinct</w:t>
      </w:r>
      <w:r w:rsidR="00C4127B">
        <w:rPr>
          <w:rFonts w:ascii="Calibri" w:eastAsia="Calibri" w:hAnsi="Calibri" w:cs="Calibri"/>
          <w:color w:val="000000"/>
        </w:rPr>
        <w:t xml:space="preserve"> combina</w:t>
      </w:r>
      <w:r w:rsidR="004502E4">
        <w:rPr>
          <w:rFonts w:ascii="Calibri" w:eastAsia="Calibri" w:hAnsi="Calibri" w:cs="Calibri"/>
          <w:color w:val="000000"/>
        </w:rPr>
        <w:t>tion of traits, in</w:t>
      </w:r>
      <w:r w:rsidR="00F21CC5">
        <w:rPr>
          <w:rFonts w:ascii="Calibri" w:eastAsia="Calibri" w:hAnsi="Calibri" w:cs="Calibri"/>
          <w:color w:val="000000"/>
        </w:rPr>
        <w:t xml:space="preserve"> </w:t>
      </w:r>
      <w:r w:rsidR="00624DF2">
        <w:rPr>
          <w:rFonts w:ascii="Calibri" w:eastAsia="Calibri" w:hAnsi="Calibri" w:cs="Calibri"/>
          <w:color w:val="000000"/>
        </w:rPr>
        <w:t>different groups of animals.</w:t>
      </w:r>
      <w:r w:rsidR="000B2FA7">
        <w:rPr>
          <w:rFonts w:ascii="Calibri" w:eastAsia="Calibri" w:hAnsi="Calibri" w:cs="Calibri"/>
          <w:color w:val="000000"/>
        </w:rPr>
        <w:t xml:space="preserve">  </w:t>
      </w:r>
      <w:r w:rsidR="00B86B94">
        <w:rPr>
          <w:rFonts w:ascii="Calibri" w:eastAsia="Calibri" w:hAnsi="Calibri" w:cs="Calibri"/>
          <w:color w:val="000000"/>
        </w:rPr>
        <w:t xml:space="preserve">Table </w:t>
      </w:r>
      <w:r w:rsidR="009F0415">
        <w:rPr>
          <w:rFonts w:ascii="Calibri" w:eastAsia="Calibri" w:hAnsi="Calibri" w:cs="Calibri"/>
          <w:color w:val="000000"/>
        </w:rPr>
        <w:t>3</w:t>
      </w:r>
      <w:r w:rsidR="00B86B94">
        <w:rPr>
          <w:rFonts w:ascii="Calibri" w:eastAsia="Calibri" w:hAnsi="Calibri" w:cs="Calibri"/>
          <w:color w:val="000000"/>
        </w:rPr>
        <w:t xml:space="preserve"> </w:t>
      </w:r>
      <w:r w:rsidR="00702C5D">
        <w:rPr>
          <w:rFonts w:ascii="Calibri" w:eastAsia="Calibri" w:hAnsi="Calibri" w:cs="Calibri"/>
          <w:color w:val="000000"/>
        </w:rPr>
        <w:t xml:space="preserve">provides </w:t>
      </w:r>
      <w:r w:rsidR="00556FD9">
        <w:rPr>
          <w:rFonts w:ascii="Calibri" w:eastAsia="Calibri" w:hAnsi="Calibri" w:cs="Calibri"/>
          <w:color w:val="000000"/>
        </w:rPr>
        <w:t>preliminary</w:t>
      </w:r>
      <w:r w:rsidR="00702C5D">
        <w:rPr>
          <w:rFonts w:ascii="Calibri" w:eastAsia="Calibri" w:hAnsi="Calibri" w:cs="Calibri"/>
          <w:color w:val="000000"/>
        </w:rPr>
        <w:t xml:space="preserve"> </w:t>
      </w:r>
      <w:r w:rsidR="00556FD9">
        <w:rPr>
          <w:rFonts w:ascii="Calibri" w:eastAsia="Calibri" w:hAnsi="Calibri" w:cs="Calibri"/>
          <w:color w:val="000000"/>
        </w:rPr>
        <w:t>evidence</w:t>
      </w:r>
      <w:r w:rsidR="00702C5D">
        <w:rPr>
          <w:rFonts w:ascii="Calibri" w:eastAsia="Calibri" w:hAnsi="Calibri" w:cs="Calibri"/>
          <w:color w:val="000000"/>
        </w:rPr>
        <w:t xml:space="preserve"> </w:t>
      </w:r>
      <w:r w:rsidR="00CB4526" w:rsidRPr="0030326C">
        <w:rPr>
          <w:rFonts w:ascii="Calibri" w:eastAsia="Calibri" w:hAnsi="Calibri" w:cs="Calibri"/>
          <w:color w:val="000000"/>
        </w:rPr>
        <w:t>of</w:t>
      </w:r>
      <w:r w:rsidR="00BF7494" w:rsidRPr="0030326C">
        <w:rPr>
          <w:rFonts w:ascii="Calibri" w:eastAsia="Calibri" w:hAnsi="Calibri" w:cs="Calibri"/>
          <w:color w:val="000000"/>
        </w:rPr>
        <w:t xml:space="preserve"> </w:t>
      </w:r>
      <w:r w:rsidR="00F56FBC" w:rsidRPr="0030326C">
        <w:rPr>
          <w:rFonts w:ascii="Calibri" w:eastAsia="Calibri" w:hAnsi="Calibri" w:cs="Calibri"/>
          <w:color w:val="000000"/>
        </w:rPr>
        <w:t xml:space="preserve">how </w:t>
      </w:r>
      <w:r w:rsidR="005E4D56" w:rsidRPr="0030326C">
        <w:rPr>
          <w:rFonts w:ascii="Calibri" w:eastAsia="Calibri" w:hAnsi="Calibri" w:cs="Calibri"/>
          <w:color w:val="000000"/>
        </w:rPr>
        <w:t xml:space="preserve">body, visual and brain traits </w:t>
      </w:r>
      <w:r w:rsidR="00FF0AFD" w:rsidRPr="0030326C">
        <w:rPr>
          <w:rFonts w:ascii="Calibri" w:eastAsia="Calibri" w:hAnsi="Calibri" w:cs="Calibri"/>
          <w:color w:val="000000"/>
        </w:rPr>
        <w:t>are linked at different complexity levels</w:t>
      </w:r>
      <w:r w:rsidR="00FF0AFD">
        <w:rPr>
          <w:rFonts w:ascii="Calibri" w:eastAsia="Calibri" w:hAnsi="Calibri" w:cs="Calibri"/>
          <w:color w:val="000000"/>
        </w:rPr>
        <w:t xml:space="preserve"> </w:t>
      </w:r>
      <w:r w:rsidR="002772E6">
        <w:rPr>
          <w:rFonts w:ascii="Calibri" w:eastAsia="Calibri" w:hAnsi="Calibri" w:cs="Calibri"/>
          <w:color w:val="000000"/>
        </w:rPr>
        <w:t>in several</w:t>
      </w:r>
      <w:r w:rsidR="00BA7F90">
        <w:rPr>
          <w:rFonts w:ascii="Calibri" w:eastAsia="Calibri" w:hAnsi="Calibri" w:cs="Calibri"/>
          <w:color w:val="000000"/>
        </w:rPr>
        <w:t xml:space="preserve"> subphylum taxa</w:t>
      </w:r>
      <w:r w:rsidR="002772E6">
        <w:rPr>
          <w:rFonts w:ascii="Calibri" w:eastAsia="Calibri" w:hAnsi="Calibri" w:cs="Calibri"/>
          <w:color w:val="000000"/>
        </w:rPr>
        <w:t xml:space="preserve"> </w:t>
      </w:r>
      <w:r w:rsidR="00BA7F90">
        <w:rPr>
          <w:rFonts w:ascii="Calibri" w:eastAsia="Calibri" w:hAnsi="Calibri" w:cs="Calibri"/>
          <w:color w:val="000000"/>
        </w:rPr>
        <w:t>(</w:t>
      </w:r>
      <w:r w:rsidR="006450DB">
        <w:rPr>
          <w:rFonts w:ascii="Calibri" w:eastAsia="Calibri" w:hAnsi="Calibri" w:cs="Calibri"/>
          <w:color w:val="000000"/>
        </w:rPr>
        <w:t>classes</w:t>
      </w:r>
      <w:r w:rsidR="00BA7F90">
        <w:rPr>
          <w:rFonts w:ascii="Calibri" w:eastAsia="Calibri" w:hAnsi="Calibri" w:cs="Calibri"/>
          <w:color w:val="000000"/>
        </w:rPr>
        <w:t>)</w:t>
      </w:r>
      <w:r w:rsidR="006450DB">
        <w:rPr>
          <w:rFonts w:ascii="Calibri" w:eastAsia="Calibri" w:hAnsi="Calibri" w:cs="Calibri"/>
          <w:color w:val="000000"/>
        </w:rPr>
        <w:t xml:space="preserve"> </w:t>
      </w:r>
      <w:r w:rsidR="007C7185">
        <w:rPr>
          <w:rFonts w:ascii="Calibri" w:eastAsia="Calibri" w:hAnsi="Calibri" w:cs="Calibri"/>
          <w:color w:val="000000"/>
        </w:rPr>
        <w:t>of</w:t>
      </w:r>
      <w:r w:rsidR="007102B5">
        <w:rPr>
          <w:rFonts w:ascii="Calibri" w:eastAsia="Calibri" w:hAnsi="Calibri" w:cs="Calibri"/>
          <w:color w:val="000000"/>
        </w:rPr>
        <w:t xml:space="preserve"> </w:t>
      </w:r>
      <w:r w:rsidR="007C7185">
        <w:rPr>
          <w:rFonts w:ascii="Calibri" w:eastAsia="Calibri" w:hAnsi="Calibri" w:cs="Calibri"/>
          <w:color w:val="000000"/>
        </w:rPr>
        <w:t>animals</w:t>
      </w:r>
      <w:r w:rsidR="00497C45">
        <w:rPr>
          <w:rFonts w:ascii="Calibri" w:eastAsia="Calibri" w:hAnsi="Calibri" w:cs="Calibri"/>
          <w:color w:val="000000"/>
        </w:rPr>
        <w:t xml:space="preserve"> in both CC and non-CC lineages</w:t>
      </w:r>
      <w:r w:rsidR="006450DB">
        <w:rPr>
          <w:rFonts w:ascii="Calibri" w:eastAsia="Calibri" w:hAnsi="Calibri" w:cs="Calibri"/>
          <w:color w:val="000000"/>
        </w:rPr>
        <w:t xml:space="preserve"> </w:t>
      </w:r>
      <w:r w:rsidR="00280CD3">
        <w:rPr>
          <w:rFonts w:ascii="Calibri" w:eastAsia="Calibri" w:hAnsi="Calibri" w:cs="Calibri"/>
          <w:color w:val="000000"/>
        </w:rPr>
        <w:t>(see</w:t>
      </w:r>
      <w:r w:rsidR="009F0415">
        <w:rPr>
          <w:rFonts w:ascii="Calibri" w:eastAsia="Calibri" w:hAnsi="Calibri" w:cs="Calibri"/>
          <w:color w:val="000000"/>
        </w:rPr>
        <w:t xml:space="preserve"> Section</w:t>
      </w:r>
      <w:r w:rsidR="00CE0762">
        <w:rPr>
          <w:rFonts w:ascii="Calibri" w:eastAsia="Calibri" w:hAnsi="Calibri" w:cs="Calibri"/>
          <w:color w:val="000000"/>
        </w:rPr>
        <w:t>s</w:t>
      </w:r>
      <w:r w:rsidR="009F0415">
        <w:rPr>
          <w:rFonts w:ascii="Calibri" w:eastAsia="Calibri" w:hAnsi="Calibri" w:cs="Calibri"/>
          <w:color w:val="000000"/>
        </w:rPr>
        <w:t xml:space="preserve"> </w:t>
      </w:r>
      <w:r w:rsidR="00D67F20">
        <w:rPr>
          <w:rFonts w:ascii="Calibri" w:eastAsia="Calibri" w:hAnsi="Calibri" w:cs="Calibri"/>
          <w:color w:val="000000"/>
        </w:rPr>
        <w:t>6</w:t>
      </w:r>
      <w:r w:rsidR="00C657E9">
        <w:rPr>
          <w:rFonts w:ascii="Calibri" w:eastAsia="Calibri" w:hAnsi="Calibri" w:cs="Calibri"/>
          <w:color w:val="000000"/>
        </w:rPr>
        <w:t>D</w:t>
      </w:r>
      <w:r w:rsidR="00D67F20">
        <w:rPr>
          <w:rFonts w:ascii="Calibri" w:eastAsia="Calibri" w:hAnsi="Calibri" w:cs="Calibri"/>
          <w:color w:val="000000"/>
        </w:rPr>
        <w:t xml:space="preserve"> and </w:t>
      </w:r>
      <w:r w:rsidR="00136D58">
        <w:rPr>
          <w:rFonts w:ascii="Calibri" w:eastAsia="Calibri" w:hAnsi="Calibri" w:cs="Calibri"/>
          <w:color w:val="000000"/>
        </w:rPr>
        <w:t>7C</w:t>
      </w:r>
      <w:r w:rsidR="009F0415">
        <w:rPr>
          <w:rFonts w:ascii="Calibri" w:eastAsia="Calibri" w:hAnsi="Calibri" w:cs="Calibri"/>
          <w:color w:val="000000"/>
        </w:rPr>
        <w:t xml:space="preserve"> for </w:t>
      </w:r>
      <w:r w:rsidR="003E5E41">
        <w:rPr>
          <w:rFonts w:ascii="Calibri" w:eastAsia="Calibri" w:hAnsi="Calibri" w:cs="Calibri"/>
          <w:color w:val="000000"/>
        </w:rPr>
        <w:t>further</w:t>
      </w:r>
      <w:r w:rsidR="000C6F6E">
        <w:rPr>
          <w:rFonts w:ascii="Calibri" w:eastAsia="Calibri" w:hAnsi="Calibri" w:cs="Calibri"/>
          <w:color w:val="000000"/>
        </w:rPr>
        <w:t xml:space="preserve"> deta</w:t>
      </w:r>
      <w:r w:rsidR="00D06F79">
        <w:rPr>
          <w:rFonts w:ascii="Calibri" w:eastAsia="Calibri" w:hAnsi="Calibri" w:cs="Calibri"/>
          <w:color w:val="000000"/>
        </w:rPr>
        <w:t>ils).</w:t>
      </w:r>
      <w:r w:rsidR="007D77C7">
        <w:rPr>
          <w:rFonts w:ascii="Calibri" w:eastAsia="Calibri" w:hAnsi="Calibri" w:cs="Calibri"/>
          <w:color w:val="000000"/>
        </w:rPr>
        <w:t xml:space="preserve"> </w:t>
      </w:r>
      <w:r w:rsidR="0050304C" w:rsidRPr="00327D55">
        <w:rPr>
          <w:rFonts w:ascii="Calibri" w:eastAsia="Calibri" w:hAnsi="Calibri" w:cs="Calibri"/>
          <w:color w:val="000000"/>
        </w:rPr>
        <w:t>Table 3 also further supports our decision to treat cephalopod mo</w:t>
      </w:r>
      <w:r w:rsidR="0018410E" w:rsidRPr="00327D55">
        <w:rPr>
          <w:rFonts w:ascii="Calibri" w:eastAsia="Calibri" w:hAnsi="Calibri" w:cs="Calibri"/>
          <w:color w:val="000000"/>
        </w:rPr>
        <w:t xml:space="preserve">llusks </w:t>
      </w:r>
      <w:r w:rsidR="00554D52" w:rsidRPr="00327D55">
        <w:rPr>
          <w:rFonts w:ascii="Calibri" w:eastAsia="Calibri" w:hAnsi="Calibri" w:cs="Calibri"/>
          <w:color w:val="000000"/>
        </w:rPr>
        <w:t xml:space="preserve">(complexity level 4) </w:t>
      </w:r>
      <w:r w:rsidR="0018410E" w:rsidRPr="00327D55">
        <w:rPr>
          <w:rFonts w:ascii="Calibri" w:eastAsia="Calibri" w:hAnsi="Calibri" w:cs="Calibri"/>
          <w:color w:val="000000"/>
        </w:rPr>
        <w:t>as a CC lineage that is separate from other</w:t>
      </w:r>
      <w:r w:rsidR="000A3AA8" w:rsidRPr="00327D55">
        <w:rPr>
          <w:rFonts w:ascii="Calibri" w:eastAsia="Calibri" w:hAnsi="Calibri" w:cs="Calibri"/>
          <w:color w:val="000000"/>
        </w:rPr>
        <w:t xml:space="preserve"> non</w:t>
      </w:r>
      <w:r w:rsidR="003D28B1" w:rsidRPr="00327D55">
        <w:rPr>
          <w:rFonts w:ascii="Calibri" w:eastAsia="Calibri" w:hAnsi="Calibri" w:cs="Calibri"/>
          <w:color w:val="000000"/>
        </w:rPr>
        <w:t>-CC mollusk</w:t>
      </w:r>
      <w:r w:rsidR="00554D52" w:rsidRPr="00327D55">
        <w:rPr>
          <w:rFonts w:ascii="Calibri" w:eastAsia="Calibri" w:hAnsi="Calibri" w:cs="Calibri"/>
          <w:color w:val="000000"/>
        </w:rPr>
        <w:t xml:space="preserve"> classes like</w:t>
      </w:r>
      <w:r w:rsidR="000A3AA8" w:rsidRPr="00327D55">
        <w:rPr>
          <w:rFonts w:ascii="Calibri" w:eastAsia="Calibri" w:hAnsi="Calibri" w:cs="Calibri"/>
          <w:color w:val="000000"/>
        </w:rPr>
        <w:t xml:space="preserve"> </w:t>
      </w:r>
      <w:proofErr w:type="spellStart"/>
      <w:r w:rsidR="00CB3350" w:rsidRPr="00327D55">
        <w:rPr>
          <w:rFonts w:ascii="Calibri" w:eastAsia="Calibri" w:hAnsi="Calibri" w:cs="Calibri"/>
          <w:color w:val="000000"/>
        </w:rPr>
        <w:t>Gastropoda</w:t>
      </w:r>
      <w:proofErr w:type="spellEnd"/>
      <w:r w:rsidR="000A3AA8" w:rsidRPr="00327D55">
        <w:rPr>
          <w:rFonts w:ascii="Calibri" w:eastAsia="Calibri" w:hAnsi="Calibri" w:cs="Calibri"/>
          <w:color w:val="000000"/>
        </w:rPr>
        <w:t xml:space="preserve"> (level </w:t>
      </w:r>
      <w:r w:rsidR="00352896" w:rsidRPr="00327D55">
        <w:rPr>
          <w:rFonts w:ascii="Calibri" w:eastAsia="Calibri" w:hAnsi="Calibri" w:cs="Calibri"/>
          <w:color w:val="000000"/>
        </w:rPr>
        <w:t>3</w:t>
      </w:r>
      <w:r w:rsidR="003D28B1" w:rsidRPr="00327D55">
        <w:rPr>
          <w:rFonts w:ascii="Calibri" w:eastAsia="Calibri" w:hAnsi="Calibri" w:cs="Calibri"/>
          <w:color w:val="000000"/>
        </w:rPr>
        <w:t>) or</w:t>
      </w:r>
      <w:r w:rsidR="00EB52C1" w:rsidRPr="00327D55">
        <w:rPr>
          <w:rFonts w:ascii="Calibri" w:eastAsia="Calibri" w:hAnsi="Calibri" w:cs="Calibri"/>
          <w:color w:val="000000"/>
        </w:rPr>
        <w:t xml:space="preserve"> </w:t>
      </w:r>
      <w:proofErr w:type="spellStart"/>
      <w:r w:rsidR="00CB3350" w:rsidRPr="00327D55">
        <w:rPr>
          <w:rFonts w:ascii="Calibri" w:eastAsia="Calibri" w:hAnsi="Calibri" w:cs="Calibri"/>
          <w:color w:val="000000"/>
        </w:rPr>
        <w:t>P</w:t>
      </w:r>
      <w:r w:rsidR="00352896" w:rsidRPr="00327D55">
        <w:rPr>
          <w:rFonts w:ascii="Calibri" w:eastAsia="Calibri" w:hAnsi="Calibri" w:cs="Calibri"/>
          <w:color w:val="000000"/>
        </w:rPr>
        <w:t>olyplacaphora</w:t>
      </w:r>
      <w:proofErr w:type="spellEnd"/>
      <w:r w:rsidR="00EB52C1" w:rsidRPr="00327D55">
        <w:rPr>
          <w:rFonts w:ascii="Calibri" w:eastAsia="Calibri" w:hAnsi="Calibri" w:cs="Calibri"/>
          <w:color w:val="000000"/>
        </w:rPr>
        <w:t xml:space="preserve"> </w:t>
      </w:r>
      <w:r w:rsidR="008379DB" w:rsidRPr="00327D55">
        <w:rPr>
          <w:rFonts w:ascii="Calibri" w:eastAsia="Calibri" w:hAnsi="Calibri" w:cs="Calibri"/>
          <w:color w:val="000000"/>
        </w:rPr>
        <w:t xml:space="preserve">and </w:t>
      </w:r>
      <w:r w:rsidR="0054472F" w:rsidRPr="00327D55">
        <w:rPr>
          <w:rFonts w:ascii="Calibri" w:eastAsia="Calibri" w:hAnsi="Calibri" w:cs="Calibri"/>
          <w:color w:val="000000"/>
        </w:rPr>
        <w:t xml:space="preserve">Bivalvia </w:t>
      </w:r>
      <w:r w:rsidR="003D28B1" w:rsidRPr="00327D55">
        <w:rPr>
          <w:rFonts w:ascii="Calibri" w:eastAsia="Calibri" w:hAnsi="Calibri" w:cs="Calibri"/>
          <w:color w:val="000000"/>
        </w:rPr>
        <w:t xml:space="preserve">(level 1), and </w:t>
      </w:r>
      <w:r w:rsidR="00350315" w:rsidRPr="00327D55">
        <w:rPr>
          <w:rFonts w:ascii="Calibri" w:eastAsia="Calibri" w:hAnsi="Calibri" w:cs="Calibri"/>
          <w:color w:val="000000"/>
        </w:rPr>
        <w:t>likewise, our decision</w:t>
      </w:r>
      <w:r w:rsidR="003D28B1" w:rsidRPr="00327D55">
        <w:rPr>
          <w:rFonts w:ascii="Calibri" w:eastAsia="Calibri" w:hAnsi="Calibri" w:cs="Calibri"/>
          <w:color w:val="000000"/>
        </w:rPr>
        <w:t xml:space="preserve"> to</w:t>
      </w:r>
      <w:r w:rsidR="00D41454" w:rsidRPr="00327D55">
        <w:rPr>
          <w:rFonts w:ascii="Calibri" w:eastAsia="Calibri" w:hAnsi="Calibri" w:cs="Calibri"/>
          <w:color w:val="000000"/>
        </w:rPr>
        <w:t xml:space="preserve"> lump all three major euarthropod clades into a </w:t>
      </w:r>
      <w:r w:rsidR="00811F4B" w:rsidRPr="00327D55">
        <w:rPr>
          <w:rFonts w:ascii="Calibri" w:eastAsia="Calibri" w:hAnsi="Calibri" w:cs="Calibri"/>
          <w:color w:val="000000"/>
        </w:rPr>
        <w:t xml:space="preserve">single CC lineage </w:t>
      </w:r>
      <w:r w:rsidR="00350315" w:rsidRPr="00327D55">
        <w:rPr>
          <w:rFonts w:ascii="Calibri" w:eastAsia="Calibri" w:hAnsi="Calibri" w:cs="Calibri"/>
          <w:color w:val="000000"/>
        </w:rPr>
        <w:t xml:space="preserve">(complexity level </w:t>
      </w:r>
      <w:r w:rsidR="00EB52C1" w:rsidRPr="00327D55">
        <w:rPr>
          <w:rFonts w:ascii="Calibri" w:eastAsia="Calibri" w:hAnsi="Calibri" w:cs="Calibri"/>
          <w:color w:val="000000"/>
        </w:rPr>
        <w:t xml:space="preserve">4) </w:t>
      </w:r>
      <w:r w:rsidR="00811F4B" w:rsidRPr="00327D55">
        <w:rPr>
          <w:rFonts w:ascii="Calibri" w:eastAsia="Calibri" w:hAnsi="Calibri" w:cs="Calibri"/>
          <w:color w:val="000000"/>
        </w:rPr>
        <w:t xml:space="preserve">at the phylum level.  </w:t>
      </w:r>
      <w:r w:rsidR="003D28B1" w:rsidRPr="00327D55">
        <w:rPr>
          <w:rFonts w:ascii="Calibri" w:eastAsia="Calibri" w:hAnsi="Calibri" w:cs="Calibri"/>
          <w:color w:val="000000"/>
        </w:rPr>
        <w:t xml:space="preserve"> </w:t>
      </w:r>
    </w:p>
    <w:p w14:paraId="1414D9AC" w14:textId="0E3F69A1" w:rsidR="000658C8" w:rsidRPr="005615B5" w:rsidRDefault="00A76E29" w:rsidP="00AB1383">
      <w:pPr>
        <w:rPr>
          <w:rFonts w:ascii="Calibri" w:eastAsia="Calibri" w:hAnsi="Calibri" w:cs="Calibri"/>
          <w:color w:val="000000"/>
        </w:rPr>
      </w:pPr>
      <w:r>
        <w:rPr>
          <w:rFonts w:ascii="Calibri" w:eastAsia="Calibri" w:hAnsi="Calibri" w:cs="Calibri"/>
          <w:noProof/>
          <w:color w:val="000000"/>
        </w:rPr>
        <w:drawing>
          <wp:inline distT="0" distB="0" distL="0" distR="0" wp14:anchorId="64BD1731" wp14:editId="5099CE0F">
            <wp:extent cx="2785169" cy="39525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2236" cy="3962553"/>
                    </a:xfrm>
                    <a:prstGeom prst="rect">
                      <a:avLst/>
                    </a:prstGeom>
                    <a:noFill/>
                  </pic:spPr>
                </pic:pic>
              </a:graphicData>
            </a:graphic>
          </wp:inline>
        </w:drawing>
      </w:r>
    </w:p>
    <w:p w14:paraId="15488B81" w14:textId="197204CE" w:rsidR="00AB037C" w:rsidRPr="00AB037C" w:rsidRDefault="00A83EF1" w:rsidP="00AB037C">
      <w:pPr>
        <w:keepNext/>
        <w:keepLines/>
        <w:spacing w:before="40"/>
        <w:outlineLvl w:val="1"/>
        <w:rPr>
          <w:rFonts w:asciiTheme="majorHAnsi" w:eastAsiaTheme="majorEastAsia" w:hAnsi="Calibri" w:cstheme="majorBidi"/>
          <w:color w:val="000000" w:themeColor="text1"/>
          <w:kern w:val="24"/>
          <w:sz w:val="26"/>
          <w:szCs w:val="26"/>
        </w:rPr>
      </w:pPr>
      <w:r>
        <w:rPr>
          <w:rFonts w:asciiTheme="majorHAnsi" w:eastAsiaTheme="majorEastAsia" w:hAnsiTheme="majorHAnsi" w:cstheme="majorBidi"/>
          <w:color w:val="2F5496" w:themeColor="accent1" w:themeShade="BF"/>
          <w:sz w:val="26"/>
          <w:szCs w:val="26"/>
        </w:rPr>
        <w:lastRenderedPageBreak/>
        <w:t>3</w:t>
      </w:r>
      <w:r w:rsidR="00AB037C" w:rsidRPr="00AB037C">
        <w:rPr>
          <w:rFonts w:asciiTheme="majorHAnsi" w:eastAsiaTheme="majorEastAsia" w:hAnsiTheme="majorHAnsi" w:cstheme="majorBidi"/>
          <w:color w:val="2F5496" w:themeColor="accent1" w:themeShade="BF"/>
          <w:sz w:val="26"/>
          <w:szCs w:val="26"/>
        </w:rPr>
        <w:t xml:space="preserve">B. </w:t>
      </w:r>
      <w:r w:rsidR="00713D74">
        <w:rPr>
          <w:rFonts w:asciiTheme="majorHAnsi" w:eastAsiaTheme="majorEastAsia" w:hAnsiTheme="majorHAnsi" w:cstheme="majorBidi"/>
          <w:color w:val="2F5496" w:themeColor="accent1" w:themeShade="BF"/>
          <w:sz w:val="26"/>
          <w:szCs w:val="26"/>
        </w:rPr>
        <w:t xml:space="preserve">Evolutionary scenarios for the multi-trait </w:t>
      </w:r>
      <w:r w:rsidR="002924B6">
        <w:rPr>
          <w:rFonts w:asciiTheme="majorHAnsi" w:eastAsiaTheme="majorEastAsia" w:hAnsiTheme="majorHAnsi" w:cstheme="majorBidi"/>
          <w:color w:val="2F5496" w:themeColor="accent1" w:themeShade="BF"/>
          <w:sz w:val="26"/>
          <w:szCs w:val="26"/>
        </w:rPr>
        <w:t>framework</w:t>
      </w:r>
    </w:p>
    <w:p w14:paraId="45B9D245" w14:textId="764060CD" w:rsidR="00B66461" w:rsidRPr="0055143A" w:rsidRDefault="00602F66" w:rsidP="00097A1E">
      <w:pPr>
        <w:ind w:firstLine="720"/>
        <w:rPr>
          <w:rFonts w:ascii="Calibri" w:eastAsia="Calibri" w:hAnsi="Calibri" w:cs="Calibri"/>
          <w:color w:val="000000"/>
        </w:rPr>
      </w:pPr>
      <w:r>
        <w:rPr>
          <w:rFonts w:ascii="Calibri" w:eastAsia="Calibri" w:hAnsi="Calibri" w:cs="Calibri"/>
          <w:color w:val="000000"/>
        </w:rPr>
        <w:t>How</w:t>
      </w:r>
      <w:r w:rsidR="00B66461" w:rsidRPr="009D57FF">
        <w:rPr>
          <w:rFonts w:ascii="Calibri" w:eastAsia="Calibri" w:hAnsi="Calibri" w:cs="Calibri"/>
          <w:color w:val="000000"/>
        </w:rPr>
        <w:t xml:space="preserve"> well</w:t>
      </w:r>
      <w:r w:rsidR="00C27330">
        <w:rPr>
          <w:rFonts w:ascii="Calibri" w:eastAsia="Calibri" w:hAnsi="Calibri" w:cs="Calibri"/>
          <w:color w:val="000000"/>
        </w:rPr>
        <w:t xml:space="preserve"> does</w:t>
      </w:r>
      <w:r w:rsidR="00B66461" w:rsidRPr="009D57FF">
        <w:rPr>
          <w:rFonts w:ascii="Calibri" w:eastAsia="Calibri" w:hAnsi="Calibri" w:cs="Calibri"/>
          <w:color w:val="000000"/>
        </w:rPr>
        <w:t xml:space="preserve"> th</w:t>
      </w:r>
      <w:r w:rsidR="00B66461">
        <w:rPr>
          <w:rFonts w:ascii="Calibri" w:eastAsia="Calibri" w:hAnsi="Calibri" w:cs="Calibri"/>
          <w:color w:val="000000"/>
        </w:rPr>
        <w:t xml:space="preserve">e multi-trait </w:t>
      </w:r>
      <w:r w:rsidR="00B66461" w:rsidRPr="009D57FF">
        <w:rPr>
          <w:rFonts w:ascii="Calibri" w:eastAsia="Calibri" w:hAnsi="Calibri" w:cs="Calibri"/>
          <w:color w:val="000000"/>
        </w:rPr>
        <w:t>framework</w:t>
      </w:r>
      <w:r w:rsidR="00DA56A0">
        <w:rPr>
          <w:rFonts w:ascii="Calibri" w:eastAsia="Calibri" w:hAnsi="Calibri" w:cs="Calibri"/>
          <w:color w:val="000000"/>
        </w:rPr>
        <w:t xml:space="preserve"> of Fig</w:t>
      </w:r>
      <w:r w:rsidR="007424F6">
        <w:rPr>
          <w:rFonts w:ascii="Calibri" w:eastAsia="Calibri" w:hAnsi="Calibri" w:cs="Calibri"/>
          <w:color w:val="000000"/>
        </w:rPr>
        <w:t xml:space="preserve">. </w:t>
      </w:r>
      <w:r w:rsidR="00CF3024">
        <w:rPr>
          <w:rFonts w:ascii="Calibri" w:eastAsia="Calibri" w:hAnsi="Calibri" w:cs="Calibri"/>
          <w:color w:val="000000"/>
        </w:rPr>
        <w:t>5</w:t>
      </w:r>
      <w:r w:rsidR="00B66461">
        <w:rPr>
          <w:rFonts w:ascii="Calibri" w:eastAsia="Calibri" w:hAnsi="Calibri" w:cs="Calibri"/>
          <w:color w:val="000000"/>
        </w:rPr>
        <w:t xml:space="preserve"> </w:t>
      </w:r>
      <w:r w:rsidR="00B66461" w:rsidRPr="009D57FF">
        <w:rPr>
          <w:rFonts w:ascii="Calibri" w:eastAsia="Calibri" w:hAnsi="Calibri" w:cs="Calibri"/>
          <w:color w:val="000000"/>
        </w:rPr>
        <w:t>fit with the current evidence and hypotheses of how various traits evolved in different animal group</w:t>
      </w:r>
      <w:r>
        <w:rPr>
          <w:rFonts w:ascii="Calibri" w:eastAsia="Calibri" w:hAnsi="Calibri" w:cs="Calibri"/>
          <w:color w:val="000000"/>
        </w:rPr>
        <w:t xml:space="preserve">? </w:t>
      </w:r>
      <w:r w:rsidR="00B66461">
        <w:rPr>
          <w:rFonts w:ascii="Calibri" w:eastAsia="Calibri" w:hAnsi="Calibri" w:cs="Calibri"/>
          <w:color w:val="000000"/>
        </w:rPr>
        <w:t xml:space="preserve">The </w:t>
      </w:r>
      <w:r w:rsidR="00B66461" w:rsidRPr="009D57FF">
        <w:rPr>
          <w:rFonts w:ascii="Calibri" w:eastAsia="Calibri" w:hAnsi="Calibri" w:cs="Calibri"/>
          <w:color w:val="000000"/>
        </w:rPr>
        <w:t xml:space="preserve">evolution of </w:t>
      </w:r>
      <w:r w:rsidR="00B66461">
        <w:rPr>
          <w:rFonts w:ascii="Calibri" w:eastAsia="Calibri" w:hAnsi="Calibri" w:cs="Calibri"/>
          <w:color w:val="000000"/>
        </w:rPr>
        <w:t>the brain and nervous system is</w:t>
      </w:r>
      <w:r w:rsidR="00B66461" w:rsidRPr="009D57FF">
        <w:rPr>
          <w:rFonts w:ascii="Calibri" w:eastAsia="Calibri" w:hAnsi="Calibri" w:cs="Calibri"/>
          <w:color w:val="000000"/>
        </w:rPr>
        <w:t xml:space="preserve"> currently viewed through the lens of two competing hypotheses.  One is that </w:t>
      </w:r>
      <w:r w:rsidR="00B66461">
        <w:rPr>
          <w:rFonts w:ascii="Calibri" w:eastAsia="Calibri" w:hAnsi="Calibri" w:cs="Calibri"/>
          <w:color w:val="000000"/>
        </w:rPr>
        <w:t xml:space="preserve">complex brains in CC lineages had </w:t>
      </w:r>
      <w:r w:rsidR="00B66461" w:rsidRPr="009D57FF">
        <w:rPr>
          <w:rFonts w:ascii="Calibri" w:eastAsia="Calibri" w:hAnsi="Calibri" w:cs="Calibri"/>
          <w:color w:val="000000"/>
        </w:rPr>
        <w:t xml:space="preserve">a single (monophyletic) origin – that is, they were inherited from a </w:t>
      </w:r>
      <w:r w:rsidR="00B66461">
        <w:rPr>
          <w:rFonts w:ascii="Calibri" w:eastAsia="Calibri" w:hAnsi="Calibri" w:cs="Calibri"/>
          <w:color w:val="000000"/>
        </w:rPr>
        <w:t xml:space="preserve">single, </w:t>
      </w:r>
      <w:r w:rsidR="00B66461" w:rsidRPr="009D57FF">
        <w:rPr>
          <w:rFonts w:ascii="Calibri" w:eastAsia="Calibri" w:hAnsi="Calibri" w:cs="Calibri"/>
          <w:color w:val="000000"/>
        </w:rPr>
        <w:t xml:space="preserve">common </w:t>
      </w:r>
      <w:r w:rsidR="00B66461">
        <w:rPr>
          <w:rFonts w:ascii="Calibri" w:eastAsia="Calibri" w:hAnsi="Calibri" w:cs="Calibri"/>
          <w:color w:val="000000"/>
        </w:rPr>
        <w:t xml:space="preserve">bilaterian </w:t>
      </w:r>
      <w:r w:rsidR="00B66461" w:rsidRPr="009D57FF">
        <w:rPr>
          <w:rFonts w:ascii="Calibri" w:eastAsia="Calibri" w:hAnsi="Calibri" w:cs="Calibri"/>
          <w:color w:val="000000"/>
        </w:rPr>
        <w:t xml:space="preserve">ancestor </w:t>
      </w:r>
      <w:sdt>
        <w:sdtPr>
          <w:rPr>
            <w:rFonts w:ascii="Calibri" w:eastAsia="Calibri" w:hAnsi="Calibri" w:cs="Calibri"/>
            <w:color w:val="000000"/>
            <w:highlight w:val="white"/>
          </w:rPr>
          <w:alias w:val="Citation"/>
          <w:tag w:val="{&quot;referencesIds&quot;:[&quot;doc:64c7ec45156cee57b62ff85c&quot;,&quot;doc:64c7ec4b156cee57b62ff940&quot;],&quot;referencesOptions&quot;:{&quot;doc:64c7ec45156cee57b62ff85c&quot;:{&quot;author&quot;:true,&quot;year&quot;:true,&quot;pageReplace&quot;:&quot;&quot;,&quot;prefix&quot;:&quot;&quot;,&quot;suffix&quot;:&quot;&quot;},&quot;doc:64c7ec4b156cee57b62ff940&quot;:{&quot;author&quot;:true,&quot;year&quot;:true,&quot;pageReplace&quot;:&quot;&quot;,&quot;prefix&quot;:&quot;&quot;,&quot;suffix&quot;:&quot;&quot;}},&quot;hasBrokenReferences&quot;:false,&quot;hasManualEdits&quot;:false,&quot;citationType&quot;:&quot;inline&quot;}"/>
          <w:id w:val="71553899"/>
          <w:placeholder>
            <w:docPart w:val="D810C0852BE5B7479A31670BFD19E8B2"/>
          </w:placeholder>
        </w:sdtPr>
        <w:sdtContent>
          <w:r w:rsidR="00B66461">
            <w:rPr>
              <w:rFonts w:ascii="Calibri" w:eastAsia="Calibri" w:hAnsi="Calibri" w:cs="Calibri"/>
              <w:color w:val="000000"/>
            </w:rPr>
            <w:t xml:space="preserve">(the bilaterian node in Fig. </w:t>
          </w:r>
          <w:proofErr w:type="gramStart"/>
          <w:r w:rsidR="00B66461">
            <w:rPr>
              <w:rFonts w:ascii="Calibri" w:eastAsia="Calibri" w:hAnsi="Calibri" w:cs="Calibri"/>
              <w:color w:val="000000"/>
            </w:rPr>
            <w:t>1)</w:t>
          </w:r>
          <w:r w:rsidR="00B66461">
            <w:rPr>
              <w:rFonts w:ascii="Calibri" w:eastAsia="Times New Roman" w:hAnsi="Calibri" w:cs="Calibri"/>
              <w:color w:val="000000"/>
            </w:rPr>
            <w:t>(</w:t>
          </w:r>
          <w:proofErr w:type="gramEnd"/>
          <w:r w:rsidR="00B66461">
            <w:rPr>
              <w:rFonts w:ascii="Calibri" w:eastAsia="Times New Roman" w:hAnsi="Calibri" w:cs="Calibri"/>
              <w:color w:val="000000"/>
            </w:rPr>
            <w:t>Hirth, 2010; Holland et al., 2013)</w:t>
          </w:r>
        </w:sdtContent>
      </w:sdt>
      <w:r w:rsidR="00B66461" w:rsidRPr="009D57FF">
        <w:rPr>
          <w:rFonts w:ascii="Calibri" w:eastAsia="Calibri" w:hAnsi="Calibri" w:cs="Calibri"/>
          <w:color w:val="000000"/>
        </w:rPr>
        <w:t xml:space="preserve">.  The competing hypothesis is that </w:t>
      </w:r>
      <w:r w:rsidR="00B66461">
        <w:rPr>
          <w:rFonts w:ascii="Calibri" w:eastAsia="Calibri" w:hAnsi="Calibri" w:cs="Calibri"/>
          <w:color w:val="000000"/>
        </w:rPr>
        <w:t xml:space="preserve">complex brains in CC lineages </w:t>
      </w:r>
      <w:r w:rsidR="00B66461" w:rsidRPr="009D57FF">
        <w:rPr>
          <w:rFonts w:ascii="Calibri" w:eastAsia="Calibri" w:hAnsi="Calibri" w:cs="Calibri"/>
          <w:color w:val="000000"/>
        </w:rPr>
        <w:t xml:space="preserve">had multiple (polyphyletic) origins </w:t>
      </w:r>
      <w:r w:rsidR="00B66461">
        <w:rPr>
          <w:rFonts w:ascii="Calibri" w:eastAsia="Times New Roman" w:hAnsi="Calibri" w:cs="Calibri"/>
          <w:color w:val="000000"/>
        </w:rPr>
        <w:t>(Moroz, 2009; 2015)</w:t>
      </w:r>
      <w:r w:rsidR="00B66461" w:rsidRPr="009D57FF">
        <w:rPr>
          <w:rFonts w:ascii="Calibri" w:eastAsia="Calibri" w:hAnsi="Calibri" w:cs="Calibri"/>
          <w:color w:val="000000"/>
        </w:rPr>
        <w:t xml:space="preserve">.  </w:t>
      </w:r>
      <w:r w:rsidR="002950C6">
        <w:rPr>
          <w:rFonts w:ascii="Calibri" w:eastAsia="Calibri" w:hAnsi="Calibri" w:cs="Calibri"/>
          <w:color w:val="000000"/>
        </w:rPr>
        <w:t xml:space="preserve">Depending on the relative position of sponges and ctenophores </w:t>
      </w:r>
      <w:r w:rsidR="005A68DB">
        <w:rPr>
          <w:rFonts w:ascii="Calibri" w:eastAsia="Calibri" w:hAnsi="Calibri" w:cs="Calibri"/>
          <w:color w:val="000000"/>
        </w:rPr>
        <w:t>(com</w:t>
      </w:r>
      <w:r w:rsidR="007E3F85">
        <w:rPr>
          <w:rFonts w:ascii="Calibri" w:eastAsia="Calibri" w:hAnsi="Calibri" w:cs="Calibri"/>
          <w:color w:val="000000"/>
        </w:rPr>
        <w:t xml:space="preserve">b jellies) </w:t>
      </w:r>
      <w:r w:rsidR="002950C6">
        <w:rPr>
          <w:rFonts w:ascii="Calibri" w:eastAsia="Calibri" w:hAnsi="Calibri" w:cs="Calibri"/>
          <w:color w:val="000000"/>
        </w:rPr>
        <w:t>on</w:t>
      </w:r>
      <w:r w:rsidR="00545723">
        <w:rPr>
          <w:rFonts w:ascii="Calibri" w:eastAsia="Calibri" w:hAnsi="Calibri" w:cs="Calibri"/>
          <w:color w:val="000000"/>
        </w:rPr>
        <w:t xml:space="preserve"> the phylogenetic tree</w:t>
      </w:r>
      <w:r w:rsidR="008740DC">
        <w:rPr>
          <w:rFonts w:ascii="Calibri" w:eastAsia="Calibri" w:hAnsi="Calibri" w:cs="Calibri"/>
          <w:color w:val="000000"/>
        </w:rPr>
        <w:t xml:space="preserve">, </w:t>
      </w:r>
      <w:r w:rsidR="00A95FE2">
        <w:rPr>
          <w:rFonts w:ascii="Calibri" w:eastAsia="Calibri" w:hAnsi="Calibri" w:cs="Calibri"/>
          <w:color w:val="000000"/>
        </w:rPr>
        <w:t xml:space="preserve">neurons and the nervous </w:t>
      </w:r>
      <w:r w:rsidR="00914D05">
        <w:rPr>
          <w:rFonts w:ascii="Calibri" w:eastAsia="Calibri" w:hAnsi="Calibri" w:cs="Calibri"/>
          <w:color w:val="000000"/>
        </w:rPr>
        <w:t>syste</w:t>
      </w:r>
      <w:r w:rsidR="00C64620">
        <w:rPr>
          <w:rFonts w:ascii="Calibri" w:eastAsia="Calibri" w:hAnsi="Calibri" w:cs="Calibri"/>
          <w:color w:val="000000"/>
        </w:rPr>
        <w:t>m</w:t>
      </w:r>
      <w:r w:rsidR="005B6437">
        <w:rPr>
          <w:rFonts w:ascii="Calibri" w:eastAsia="Calibri" w:hAnsi="Calibri" w:cs="Calibri"/>
          <w:color w:val="000000"/>
        </w:rPr>
        <w:t xml:space="preserve"> are also thought to have had</w:t>
      </w:r>
      <w:r w:rsidR="00BB07A6">
        <w:rPr>
          <w:rFonts w:ascii="Calibri" w:eastAsia="Calibri" w:hAnsi="Calibri" w:cs="Calibri"/>
          <w:color w:val="000000"/>
        </w:rPr>
        <w:t xml:space="preserve"> </w:t>
      </w:r>
      <w:r w:rsidR="001469DC">
        <w:rPr>
          <w:rFonts w:ascii="Calibri" w:eastAsia="Calibri" w:hAnsi="Calibri" w:cs="Calibri"/>
          <w:color w:val="000000"/>
        </w:rPr>
        <w:t xml:space="preserve">either </w:t>
      </w:r>
      <w:r w:rsidR="00BB07A6">
        <w:rPr>
          <w:rFonts w:ascii="Calibri" w:eastAsia="Calibri" w:hAnsi="Calibri" w:cs="Calibri"/>
          <w:color w:val="000000"/>
        </w:rPr>
        <w:t xml:space="preserve">a </w:t>
      </w:r>
      <w:r w:rsidR="00BB07A6" w:rsidRPr="0055143A">
        <w:rPr>
          <w:rFonts w:ascii="Calibri" w:eastAsia="Calibri" w:hAnsi="Calibri" w:cs="Calibri"/>
          <w:color w:val="000000"/>
        </w:rPr>
        <w:t>monophyletic or polyphyletic orig</w:t>
      </w:r>
      <w:r w:rsidR="001A05A5" w:rsidRPr="0055143A">
        <w:rPr>
          <w:rFonts w:ascii="Calibri" w:eastAsia="Calibri" w:hAnsi="Calibri" w:cs="Calibri"/>
          <w:color w:val="000000"/>
        </w:rPr>
        <w:t>in (</w:t>
      </w:r>
      <w:r w:rsidR="006A1198">
        <w:rPr>
          <w:rFonts w:ascii="Calibri" w:eastAsia="Calibri" w:hAnsi="Calibri" w:cs="Calibri"/>
          <w:color w:val="000000"/>
        </w:rPr>
        <w:t xml:space="preserve">Moroz, 2009; </w:t>
      </w:r>
      <w:r w:rsidR="00B30F32" w:rsidRPr="00017253">
        <w:rPr>
          <w:rFonts w:cstheme="minorHAnsi"/>
          <w:color w:val="000000"/>
        </w:rPr>
        <w:t>Liebeskind</w:t>
      </w:r>
      <w:r w:rsidR="00B30F32" w:rsidRPr="0055143A">
        <w:rPr>
          <w:rFonts w:ascii="Calibri" w:eastAsia="Calibri" w:hAnsi="Calibri" w:cs="Calibri"/>
          <w:color w:val="000000"/>
        </w:rPr>
        <w:t xml:space="preserve"> </w:t>
      </w:r>
      <w:r w:rsidR="00B30F32">
        <w:rPr>
          <w:rFonts w:ascii="Calibri" w:eastAsia="Calibri" w:hAnsi="Calibri" w:cs="Calibri"/>
          <w:color w:val="000000"/>
        </w:rPr>
        <w:t>et al, 2016</w:t>
      </w:r>
      <w:r w:rsidR="00BB78FF" w:rsidRPr="0055143A">
        <w:rPr>
          <w:rFonts w:ascii="Calibri" w:eastAsia="Calibri" w:hAnsi="Calibri" w:cs="Calibri"/>
          <w:color w:val="000000"/>
        </w:rPr>
        <w:t xml:space="preserve">).  </w:t>
      </w:r>
    </w:p>
    <w:p w14:paraId="04C485EC" w14:textId="1DCDBD94" w:rsidR="00B66461" w:rsidRDefault="001D384A" w:rsidP="00500994">
      <w:pPr>
        <w:ind w:firstLine="720"/>
        <w:rPr>
          <w:rFonts w:ascii="Calibri" w:eastAsia="Calibri" w:hAnsi="Calibri" w:cs="Calibri"/>
          <w:color w:val="000000"/>
        </w:rPr>
      </w:pPr>
      <w:r w:rsidRPr="0055143A">
        <w:rPr>
          <w:rFonts w:ascii="Calibri" w:eastAsia="Calibri" w:hAnsi="Calibri" w:cs="Calibri"/>
          <w:color w:val="000000"/>
        </w:rPr>
        <w:t xml:space="preserve">The </w:t>
      </w:r>
      <w:r w:rsidR="000D200C">
        <w:rPr>
          <w:rFonts w:ascii="Calibri" w:eastAsia="Calibri" w:hAnsi="Calibri" w:cs="Calibri"/>
          <w:color w:val="000000"/>
        </w:rPr>
        <w:t>multi-trait framework cannot</w:t>
      </w:r>
      <w:r w:rsidRPr="0055143A">
        <w:rPr>
          <w:rFonts w:ascii="Calibri" w:eastAsia="Calibri" w:hAnsi="Calibri" w:cs="Calibri"/>
          <w:color w:val="000000"/>
        </w:rPr>
        <w:t xml:space="preserve"> resolve th</w:t>
      </w:r>
      <w:r w:rsidR="00D06F79">
        <w:rPr>
          <w:rFonts w:ascii="Calibri" w:eastAsia="Calibri" w:hAnsi="Calibri" w:cs="Calibri"/>
          <w:color w:val="000000"/>
        </w:rPr>
        <w:t>e</w:t>
      </w:r>
      <w:r w:rsidRPr="0055143A">
        <w:rPr>
          <w:rFonts w:ascii="Calibri" w:eastAsia="Calibri" w:hAnsi="Calibri" w:cs="Calibri"/>
          <w:color w:val="000000"/>
        </w:rPr>
        <w:t xml:space="preserve"> issue</w:t>
      </w:r>
      <w:r w:rsidR="004503B1" w:rsidRPr="0055143A">
        <w:rPr>
          <w:rFonts w:ascii="Calibri" w:eastAsia="Calibri" w:hAnsi="Calibri" w:cs="Calibri"/>
          <w:color w:val="000000"/>
        </w:rPr>
        <w:t xml:space="preserve"> of monophyletic vs polyphyletic origins</w:t>
      </w:r>
      <w:r w:rsidR="005C39A3">
        <w:rPr>
          <w:rFonts w:ascii="Calibri" w:eastAsia="Calibri" w:hAnsi="Calibri" w:cs="Calibri"/>
          <w:color w:val="000000"/>
        </w:rPr>
        <w:t xml:space="preserve"> of brains or nervous systems</w:t>
      </w:r>
      <w:r w:rsidRPr="0055143A">
        <w:rPr>
          <w:rFonts w:ascii="Calibri" w:eastAsia="Calibri" w:hAnsi="Calibri" w:cs="Calibri"/>
          <w:color w:val="000000"/>
        </w:rPr>
        <w:t xml:space="preserve">, </w:t>
      </w:r>
      <w:r w:rsidR="000F178D" w:rsidRPr="0055143A">
        <w:rPr>
          <w:rFonts w:ascii="Calibri" w:eastAsia="Calibri" w:hAnsi="Calibri" w:cs="Calibri"/>
          <w:color w:val="000000"/>
        </w:rPr>
        <w:t xml:space="preserve">but </w:t>
      </w:r>
      <w:r w:rsidR="00B505AC">
        <w:rPr>
          <w:rFonts w:ascii="Calibri" w:eastAsia="Calibri" w:hAnsi="Calibri" w:cs="Calibri"/>
          <w:color w:val="000000"/>
        </w:rPr>
        <w:t xml:space="preserve">it </w:t>
      </w:r>
      <w:r w:rsidR="00476840" w:rsidRPr="0055143A">
        <w:rPr>
          <w:rFonts w:ascii="Calibri" w:eastAsia="Calibri" w:hAnsi="Calibri" w:cs="Calibri"/>
          <w:color w:val="000000"/>
        </w:rPr>
        <w:t xml:space="preserve">can be applied to </w:t>
      </w:r>
      <w:r w:rsidR="00381B92" w:rsidRPr="0055143A">
        <w:rPr>
          <w:rFonts w:ascii="Calibri" w:eastAsia="Calibri" w:hAnsi="Calibri" w:cs="Calibri"/>
          <w:color w:val="000000"/>
        </w:rPr>
        <w:t xml:space="preserve">both </w:t>
      </w:r>
      <w:r w:rsidR="00A97650" w:rsidRPr="0055143A">
        <w:rPr>
          <w:rFonts w:ascii="Calibri" w:eastAsia="Calibri" w:hAnsi="Calibri" w:cs="Calibri"/>
          <w:color w:val="000000"/>
        </w:rPr>
        <w:t>sce</w:t>
      </w:r>
      <w:r w:rsidR="004252D3" w:rsidRPr="0055143A">
        <w:rPr>
          <w:rFonts w:ascii="Calibri" w:eastAsia="Calibri" w:hAnsi="Calibri" w:cs="Calibri"/>
          <w:color w:val="000000"/>
        </w:rPr>
        <w:t>narios</w:t>
      </w:r>
      <w:r w:rsidR="00BC5B80" w:rsidRPr="0055143A">
        <w:rPr>
          <w:rFonts w:ascii="Calibri" w:eastAsia="Calibri" w:hAnsi="Calibri" w:cs="Calibri"/>
          <w:color w:val="000000"/>
        </w:rPr>
        <w:t xml:space="preserve">.  </w:t>
      </w:r>
      <w:r w:rsidR="00C225E2" w:rsidRPr="0055143A">
        <w:rPr>
          <w:rFonts w:ascii="Calibri" w:eastAsia="Calibri" w:hAnsi="Calibri" w:cs="Calibri"/>
          <w:color w:val="000000"/>
        </w:rPr>
        <w:t xml:space="preserve">To illustrate this point, we assume </w:t>
      </w:r>
      <w:r w:rsidR="0056472D" w:rsidRPr="0055143A">
        <w:rPr>
          <w:rFonts w:ascii="Calibri" w:eastAsia="Calibri" w:hAnsi="Calibri" w:cs="Calibri"/>
          <w:color w:val="000000"/>
        </w:rPr>
        <w:t>that sponges</w:t>
      </w:r>
      <w:r w:rsidR="00377029" w:rsidRPr="0055143A">
        <w:rPr>
          <w:rFonts w:ascii="Calibri" w:eastAsia="Calibri" w:hAnsi="Calibri" w:cs="Calibri"/>
          <w:color w:val="000000"/>
        </w:rPr>
        <w:t xml:space="preserve"> (Porifera)</w:t>
      </w:r>
      <w:r w:rsidR="007D342C" w:rsidRPr="0055143A">
        <w:rPr>
          <w:rFonts w:ascii="Calibri" w:eastAsia="Calibri" w:hAnsi="Calibri" w:cs="Calibri"/>
          <w:color w:val="000000"/>
        </w:rPr>
        <w:t xml:space="preserve"> are the sister group to </w:t>
      </w:r>
      <w:r w:rsidR="00194FC6" w:rsidRPr="0055143A">
        <w:rPr>
          <w:rFonts w:ascii="Calibri" w:eastAsia="Calibri" w:hAnsi="Calibri" w:cs="Calibri"/>
          <w:color w:val="000000"/>
        </w:rPr>
        <w:t>the common ancestor of all other phyla</w:t>
      </w:r>
      <w:r w:rsidR="005C3F13" w:rsidRPr="0055143A">
        <w:rPr>
          <w:rFonts w:ascii="Calibri" w:eastAsia="Calibri" w:hAnsi="Calibri" w:cs="Calibri"/>
          <w:color w:val="000000"/>
        </w:rPr>
        <w:t xml:space="preserve">, </w:t>
      </w:r>
      <w:r w:rsidR="00B43408" w:rsidRPr="0055143A">
        <w:rPr>
          <w:rFonts w:ascii="Calibri" w:eastAsia="Calibri" w:hAnsi="Calibri" w:cs="Calibri"/>
          <w:color w:val="000000"/>
        </w:rPr>
        <w:t xml:space="preserve">as </w:t>
      </w:r>
      <w:r w:rsidR="005C3F13" w:rsidRPr="0055143A">
        <w:rPr>
          <w:rFonts w:ascii="Calibri" w:eastAsia="Calibri" w:hAnsi="Calibri" w:cs="Calibri"/>
          <w:color w:val="000000"/>
        </w:rPr>
        <w:t xml:space="preserve">shown </w:t>
      </w:r>
      <w:r w:rsidR="00B43408" w:rsidRPr="0055143A">
        <w:rPr>
          <w:rFonts w:ascii="Calibri" w:eastAsia="Calibri" w:hAnsi="Calibri" w:cs="Calibri"/>
          <w:color w:val="000000"/>
        </w:rPr>
        <w:t>in</w:t>
      </w:r>
      <w:r w:rsidR="00BC73B5" w:rsidRPr="0055143A">
        <w:rPr>
          <w:rFonts w:ascii="Calibri" w:eastAsia="Calibri" w:hAnsi="Calibri" w:cs="Calibri"/>
          <w:color w:val="000000"/>
        </w:rPr>
        <w:t xml:space="preserve"> Fig. 1</w:t>
      </w:r>
      <w:r w:rsidR="00075B23" w:rsidRPr="0055143A">
        <w:rPr>
          <w:rFonts w:ascii="Calibri" w:eastAsia="Calibri" w:hAnsi="Calibri" w:cs="Calibri"/>
          <w:color w:val="000000"/>
        </w:rPr>
        <w:t>,</w:t>
      </w:r>
      <w:r w:rsidR="00BC73B5" w:rsidRPr="0055143A">
        <w:rPr>
          <w:rFonts w:ascii="Calibri" w:eastAsia="Calibri" w:hAnsi="Calibri" w:cs="Calibri"/>
          <w:color w:val="000000"/>
        </w:rPr>
        <w:t xml:space="preserve"> and that </w:t>
      </w:r>
      <w:r w:rsidR="00282957" w:rsidRPr="0055143A">
        <w:rPr>
          <w:rFonts w:ascii="Calibri" w:eastAsia="Calibri" w:hAnsi="Calibri" w:cs="Calibri"/>
          <w:color w:val="000000"/>
        </w:rPr>
        <w:t xml:space="preserve">the nervous system evolved only once </w:t>
      </w:r>
      <w:r w:rsidR="0048688E">
        <w:rPr>
          <w:rFonts w:ascii="Calibri" w:eastAsia="Calibri" w:hAnsi="Calibri" w:cs="Calibri"/>
          <w:color w:val="000000"/>
        </w:rPr>
        <w:t xml:space="preserve">from </w:t>
      </w:r>
      <w:r w:rsidR="00282957" w:rsidRPr="0055143A">
        <w:rPr>
          <w:rFonts w:ascii="Calibri" w:eastAsia="Calibri" w:hAnsi="Calibri" w:cs="Calibri"/>
          <w:color w:val="000000"/>
        </w:rPr>
        <w:t xml:space="preserve">this common ancestor.   </w:t>
      </w:r>
      <w:r w:rsidR="002145CF" w:rsidRPr="0055143A">
        <w:rPr>
          <w:rFonts w:ascii="Calibri" w:eastAsia="Calibri" w:hAnsi="Calibri" w:cs="Calibri"/>
          <w:color w:val="000000"/>
        </w:rPr>
        <w:t xml:space="preserve">The </w:t>
      </w:r>
      <w:r w:rsidR="003709A0" w:rsidRPr="0055143A">
        <w:rPr>
          <w:rFonts w:ascii="Calibri" w:eastAsia="Calibri" w:hAnsi="Calibri" w:cs="Calibri"/>
          <w:color w:val="000000"/>
        </w:rPr>
        <w:t>mixed mono</w:t>
      </w:r>
      <w:r w:rsidR="00573AEE" w:rsidRPr="0055143A">
        <w:rPr>
          <w:rFonts w:ascii="Calibri" w:eastAsia="Calibri" w:hAnsi="Calibri" w:cs="Calibri"/>
          <w:color w:val="000000"/>
        </w:rPr>
        <w:t>/</w:t>
      </w:r>
      <w:r w:rsidR="003709A0" w:rsidRPr="0055143A">
        <w:rPr>
          <w:rFonts w:ascii="Calibri" w:eastAsia="Calibri" w:hAnsi="Calibri" w:cs="Calibri"/>
          <w:color w:val="000000"/>
        </w:rPr>
        <w:t xml:space="preserve">polyphyletic </w:t>
      </w:r>
      <w:r w:rsidR="008F74D1" w:rsidRPr="0055143A">
        <w:rPr>
          <w:rFonts w:ascii="Calibri" w:eastAsia="Calibri" w:hAnsi="Calibri" w:cs="Calibri"/>
          <w:color w:val="000000"/>
        </w:rPr>
        <w:t>scenario</w:t>
      </w:r>
      <w:r w:rsidR="006945AC" w:rsidRPr="0055143A">
        <w:rPr>
          <w:rFonts w:ascii="Calibri" w:eastAsia="Calibri" w:hAnsi="Calibri" w:cs="Calibri"/>
          <w:color w:val="000000"/>
        </w:rPr>
        <w:t xml:space="preserve"> depicted in </w:t>
      </w:r>
      <w:r w:rsidR="00147873" w:rsidRPr="0055143A">
        <w:rPr>
          <w:rFonts w:ascii="Calibri" w:eastAsia="Calibri" w:hAnsi="Calibri" w:cs="Calibri"/>
          <w:color w:val="000000"/>
        </w:rPr>
        <w:t xml:space="preserve">Fig. </w:t>
      </w:r>
      <w:r w:rsidR="00545348">
        <w:rPr>
          <w:rFonts w:ascii="Calibri" w:eastAsia="Calibri" w:hAnsi="Calibri" w:cs="Calibri"/>
          <w:color w:val="000000"/>
        </w:rPr>
        <w:t>6</w:t>
      </w:r>
      <w:r w:rsidR="00147873" w:rsidRPr="0055143A">
        <w:rPr>
          <w:rFonts w:ascii="Calibri" w:eastAsia="Calibri" w:hAnsi="Calibri" w:cs="Calibri"/>
          <w:color w:val="000000"/>
        </w:rPr>
        <w:t xml:space="preserve"> </w:t>
      </w:r>
      <w:r w:rsidR="00714B56" w:rsidRPr="0055143A">
        <w:rPr>
          <w:rFonts w:ascii="Calibri" w:eastAsia="Calibri" w:hAnsi="Calibri" w:cs="Calibri"/>
          <w:color w:val="000000"/>
        </w:rPr>
        <w:t xml:space="preserve">thus </w:t>
      </w:r>
      <w:r w:rsidR="00104D1D" w:rsidRPr="0055143A">
        <w:rPr>
          <w:rFonts w:ascii="Calibri" w:eastAsia="Calibri" w:hAnsi="Calibri" w:cs="Calibri"/>
          <w:color w:val="000000"/>
        </w:rPr>
        <w:t xml:space="preserve">illustrates </w:t>
      </w:r>
      <w:r w:rsidR="009C211F" w:rsidRPr="0055143A">
        <w:rPr>
          <w:rFonts w:ascii="Calibri" w:eastAsia="Calibri" w:hAnsi="Calibri" w:cs="Calibri"/>
          <w:color w:val="000000"/>
        </w:rPr>
        <w:t xml:space="preserve">a </w:t>
      </w:r>
      <w:r w:rsidR="00B66461" w:rsidRPr="0055143A">
        <w:rPr>
          <w:rFonts w:ascii="Calibri" w:eastAsia="Calibri" w:hAnsi="Calibri" w:cs="Calibri"/>
          <w:color w:val="000000"/>
        </w:rPr>
        <w:t>monophyletic origin of foundational traits, such as neurons (</w:t>
      </w:r>
      <w:r w:rsidR="005872B0">
        <w:rPr>
          <w:rFonts w:ascii="Calibri" w:eastAsia="Calibri" w:hAnsi="Calibri" w:cs="Calibri"/>
          <w:color w:val="000000"/>
        </w:rPr>
        <w:t>af</w:t>
      </w:r>
      <w:r w:rsidR="00CE4C31">
        <w:rPr>
          <w:rFonts w:ascii="Calibri" w:eastAsia="Calibri" w:hAnsi="Calibri" w:cs="Calibri"/>
          <w:color w:val="000000"/>
        </w:rPr>
        <w:t xml:space="preserve">ter </w:t>
      </w:r>
      <w:r w:rsidR="00B66461" w:rsidRPr="0055143A">
        <w:rPr>
          <w:rFonts w:ascii="Calibri" w:eastAsia="Calibri" w:hAnsi="Calibri" w:cs="Calibri"/>
          <w:color w:val="000000"/>
        </w:rPr>
        <w:t>transition</w:t>
      </w:r>
      <w:r w:rsidR="00B66461">
        <w:rPr>
          <w:rFonts w:ascii="Calibri" w:eastAsia="Calibri" w:hAnsi="Calibri" w:cs="Calibri"/>
          <w:color w:val="000000"/>
        </w:rPr>
        <w:t xml:space="preserve"> </w:t>
      </w:r>
      <w:r w:rsidR="00B66461" w:rsidRPr="0055143A">
        <w:rPr>
          <w:rFonts w:ascii="Calibri" w:eastAsia="Calibri" w:hAnsi="Calibri" w:cs="Calibri"/>
          <w:color w:val="000000"/>
        </w:rPr>
        <w:t>1) and bilateral symmetry (</w:t>
      </w:r>
      <w:r w:rsidR="00CE4C31">
        <w:rPr>
          <w:rFonts w:ascii="Calibri" w:eastAsia="Calibri" w:hAnsi="Calibri" w:cs="Calibri"/>
          <w:color w:val="000000"/>
        </w:rPr>
        <w:t xml:space="preserve">after </w:t>
      </w:r>
      <w:r w:rsidR="00B66461" w:rsidRPr="0055143A">
        <w:rPr>
          <w:rFonts w:ascii="Calibri" w:eastAsia="Calibri" w:hAnsi="Calibri" w:cs="Calibri"/>
          <w:color w:val="000000"/>
        </w:rPr>
        <w:t xml:space="preserve">transition 2), followed by a polyphyletic origin of intermediate and </w:t>
      </w:r>
      <w:r w:rsidR="00CF41C7">
        <w:rPr>
          <w:rFonts w:ascii="Calibri" w:eastAsia="Calibri" w:hAnsi="Calibri" w:cs="Calibri"/>
          <w:color w:val="000000"/>
        </w:rPr>
        <w:t>a</w:t>
      </w:r>
      <w:r w:rsidR="00F2665C">
        <w:rPr>
          <w:rFonts w:ascii="Calibri" w:eastAsia="Calibri" w:hAnsi="Calibri" w:cs="Calibri"/>
          <w:color w:val="000000"/>
        </w:rPr>
        <w:t>dvanced</w:t>
      </w:r>
      <w:r w:rsidR="00B66461" w:rsidRPr="0055143A">
        <w:rPr>
          <w:rFonts w:ascii="Calibri" w:eastAsia="Calibri" w:hAnsi="Calibri" w:cs="Calibri"/>
          <w:color w:val="000000"/>
        </w:rPr>
        <w:t xml:space="preserve"> traits, such as paired appendages </w:t>
      </w:r>
      <w:r w:rsidR="00B505AC">
        <w:rPr>
          <w:rFonts w:ascii="Calibri" w:eastAsia="Calibri" w:hAnsi="Calibri" w:cs="Calibri"/>
          <w:color w:val="000000"/>
        </w:rPr>
        <w:t xml:space="preserve">after </w:t>
      </w:r>
      <w:r w:rsidR="00B66461" w:rsidRPr="0055143A">
        <w:rPr>
          <w:rFonts w:ascii="Calibri" w:eastAsia="Calibri" w:hAnsi="Calibri" w:cs="Calibri"/>
          <w:color w:val="000000"/>
        </w:rPr>
        <w:t>transition 3</w:t>
      </w:r>
      <w:r w:rsidR="00827158">
        <w:rPr>
          <w:rFonts w:ascii="Calibri" w:eastAsia="Calibri" w:hAnsi="Calibri" w:cs="Calibri"/>
          <w:color w:val="000000"/>
        </w:rPr>
        <w:t>,</w:t>
      </w:r>
      <w:r w:rsidR="00B66461" w:rsidRPr="0055143A">
        <w:rPr>
          <w:rFonts w:ascii="Calibri" w:eastAsia="Calibri" w:hAnsi="Calibri" w:cs="Calibri"/>
          <w:color w:val="000000"/>
        </w:rPr>
        <w:t xml:space="preserve"> and</w:t>
      </w:r>
      <w:r w:rsidR="00917A6D" w:rsidRPr="0055143A">
        <w:rPr>
          <w:rFonts w:ascii="Calibri" w:eastAsia="Calibri" w:hAnsi="Calibri" w:cs="Calibri"/>
          <w:color w:val="000000"/>
        </w:rPr>
        <w:t xml:space="preserve"> complex </w:t>
      </w:r>
      <w:r w:rsidR="00F67B11" w:rsidRPr="0055143A">
        <w:rPr>
          <w:rFonts w:ascii="Calibri" w:eastAsia="Calibri" w:hAnsi="Calibri" w:cs="Calibri"/>
          <w:color w:val="000000"/>
        </w:rPr>
        <w:t xml:space="preserve">sensory (high-resolution eyes) and </w:t>
      </w:r>
      <w:r w:rsidR="00917A6D" w:rsidRPr="0055143A">
        <w:rPr>
          <w:rFonts w:ascii="Calibri" w:eastAsia="Calibri" w:hAnsi="Calibri" w:cs="Calibri"/>
          <w:color w:val="000000"/>
        </w:rPr>
        <w:t>brain features (</w:t>
      </w:r>
      <w:r w:rsidR="00CC78B7" w:rsidRPr="0055143A">
        <w:rPr>
          <w:rFonts w:ascii="Calibri" w:eastAsia="Calibri" w:hAnsi="Calibri" w:cs="Calibri"/>
          <w:color w:val="000000"/>
        </w:rPr>
        <w:t>laminated visual structure</w:t>
      </w:r>
      <w:r w:rsidR="00104D1D" w:rsidRPr="0055143A">
        <w:rPr>
          <w:rFonts w:ascii="Calibri" w:eastAsia="Calibri" w:hAnsi="Calibri" w:cs="Calibri"/>
          <w:color w:val="000000"/>
        </w:rPr>
        <w:t>s</w:t>
      </w:r>
      <w:r w:rsidR="00917A6D" w:rsidRPr="0055143A">
        <w:rPr>
          <w:rFonts w:ascii="Calibri" w:eastAsia="Calibri" w:hAnsi="Calibri" w:cs="Calibri"/>
          <w:color w:val="000000"/>
        </w:rPr>
        <w:t>)</w:t>
      </w:r>
      <w:r w:rsidR="00827158">
        <w:rPr>
          <w:rFonts w:ascii="Calibri" w:eastAsia="Calibri" w:hAnsi="Calibri" w:cs="Calibri"/>
          <w:color w:val="000000"/>
        </w:rPr>
        <w:t xml:space="preserve"> </w:t>
      </w:r>
      <w:r w:rsidR="00A77BE2">
        <w:rPr>
          <w:rFonts w:ascii="Calibri" w:eastAsia="Calibri" w:hAnsi="Calibri" w:cs="Calibri"/>
          <w:color w:val="000000"/>
        </w:rPr>
        <w:t xml:space="preserve">after </w:t>
      </w:r>
      <w:r w:rsidR="00B66461" w:rsidRPr="0055143A">
        <w:rPr>
          <w:rFonts w:ascii="Calibri" w:eastAsia="Calibri" w:hAnsi="Calibri" w:cs="Calibri"/>
          <w:color w:val="000000"/>
        </w:rPr>
        <w:t xml:space="preserve">transition 4.  </w:t>
      </w:r>
      <w:r w:rsidR="00CC78B7" w:rsidRPr="0055143A">
        <w:rPr>
          <w:rFonts w:ascii="Calibri" w:eastAsia="Calibri" w:hAnsi="Calibri" w:cs="Calibri"/>
          <w:color w:val="000000"/>
        </w:rPr>
        <w:t>Thi</w:t>
      </w:r>
      <w:r w:rsidR="0091338E" w:rsidRPr="0055143A">
        <w:rPr>
          <w:rFonts w:ascii="Calibri" w:eastAsia="Calibri" w:hAnsi="Calibri" w:cs="Calibri"/>
          <w:color w:val="000000"/>
        </w:rPr>
        <w:t>s mixed</w:t>
      </w:r>
      <w:r w:rsidR="00B66461" w:rsidRPr="0055143A">
        <w:rPr>
          <w:rFonts w:ascii="Calibri" w:eastAsia="Calibri" w:hAnsi="Calibri" w:cs="Calibri"/>
          <w:color w:val="000000"/>
        </w:rPr>
        <w:t xml:space="preserve"> scenario </w:t>
      </w:r>
      <w:r w:rsidR="002F518B" w:rsidRPr="0055143A">
        <w:rPr>
          <w:rFonts w:ascii="Calibri" w:eastAsia="Calibri" w:hAnsi="Calibri" w:cs="Calibri"/>
          <w:color w:val="000000"/>
        </w:rPr>
        <w:t xml:space="preserve">may or may not </w:t>
      </w:r>
      <w:r w:rsidR="00724F32" w:rsidRPr="0055143A">
        <w:rPr>
          <w:rFonts w:ascii="Calibri" w:eastAsia="Calibri" w:hAnsi="Calibri" w:cs="Calibri"/>
          <w:color w:val="000000"/>
        </w:rPr>
        <w:t xml:space="preserve">turn out to </w:t>
      </w:r>
      <w:r w:rsidR="002F518B" w:rsidRPr="0055143A">
        <w:rPr>
          <w:rFonts w:ascii="Calibri" w:eastAsia="Calibri" w:hAnsi="Calibri" w:cs="Calibri"/>
          <w:color w:val="000000"/>
        </w:rPr>
        <w:t xml:space="preserve">be correct, </w:t>
      </w:r>
      <w:r w:rsidR="000D012D" w:rsidRPr="0055143A">
        <w:rPr>
          <w:rFonts w:ascii="Calibri" w:eastAsia="Calibri" w:hAnsi="Calibri" w:cs="Calibri"/>
          <w:color w:val="000000"/>
        </w:rPr>
        <w:t xml:space="preserve">but it </w:t>
      </w:r>
      <w:r w:rsidR="00B66461" w:rsidRPr="0055143A">
        <w:rPr>
          <w:rFonts w:ascii="Calibri" w:eastAsia="Calibri" w:hAnsi="Calibri" w:cs="Calibri"/>
          <w:color w:val="000000"/>
        </w:rPr>
        <w:t xml:space="preserve">is consistent </w:t>
      </w:r>
      <w:r w:rsidR="00DD0413" w:rsidRPr="0055143A">
        <w:rPr>
          <w:rFonts w:ascii="Calibri" w:eastAsia="Calibri" w:hAnsi="Calibri" w:cs="Calibri"/>
          <w:color w:val="000000"/>
        </w:rPr>
        <w:t xml:space="preserve">with </w:t>
      </w:r>
      <w:r w:rsidR="00DD0413">
        <w:rPr>
          <w:rFonts w:ascii="Calibri" w:eastAsia="Calibri" w:hAnsi="Calibri" w:cs="Calibri"/>
          <w:color w:val="000000"/>
        </w:rPr>
        <w:t xml:space="preserve">the current thinking on </w:t>
      </w:r>
      <w:r w:rsidR="00B66461" w:rsidRPr="0055143A">
        <w:rPr>
          <w:rFonts w:ascii="Calibri" w:eastAsia="Calibri" w:hAnsi="Calibri" w:cs="Calibri"/>
          <w:color w:val="000000"/>
        </w:rPr>
        <w:t xml:space="preserve">the </w:t>
      </w:r>
      <w:r w:rsidR="0049393C">
        <w:rPr>
          <w:rFonts w:ascii="Calibri" w:eastAsia="Calibri" w:hAnsi="Calibri" w:cs="Calibri"/>
          <w:color w:val="000000"/>
        </w:rPr>
        <w:t>polyphyletic</w:t>
      </w:r>
      <w:r w:rsidR="00B66461" w:rsidRPr="0055143A">
        <w:rPr>
          <w:rFonts w:ascii="Calibri" w:eastAsia="Calibri" w:hAnsi="Calibri" w:cs="Calibri"/>
          <w:color w:val="000000"/>
        </w:rPr>
        <w:t xml:space="preserve"> origin</w:t>
      </w:r>
      <w:r w:rsidR="00E41151" w:rsidRPr="0055143A">
        <w:rPr>
          <w:rFonts w:ascii="Calibri" w:eastAsia="Calibri" w:hAnsi="Calibri" w:cs="Calibri"/>
          <w:color w:val="000000"/>
        </w:rPr>
        <w:t xml:space="preserve"> </w:t>
      </w:r>
      <w:r w:rsidR="0049393C">
        <w:rPr>
          <w:rFonts w:ascii="Calibri" w:eastAsia="Calibri" w:hAnsi="Calibri" w:cs="Calibri"/>
          <w:color w:val="000000"/>
        </w:rPr>
        <w:t xml:space="preserve">of </w:t>
      </w:r>
      <w:r w:rsidR="00B67345">
        <w:rPr>
          <w:rFonts w:ascii="Calibri" w:eastAsia="Calibri" w:hAnsi="Calibri" w:cs="Calibri"/>
          <w:color w:val="000000"/>
        </w:rPr>
        <w:t>image-forming</w:t>
      </w:r>
      <w:r w:rsidR="0049393C">
        <w:rPr>
          <w:rFonts w:ascii="Calibri" w:eastAsia="Calibri" w:hAnsi="Calibri" w:cs="Calibri"/>
          <w:color w:val="000000"/>
        </w:rPr>
        <w:t xml:space="preserve"> eyes</w:t>
      </w:r>
      <w:r w:rsidR="00D018A8">
        <w:rPr>
          <w:rFonts w:ascii="Calibri" w:eastAsia="Calibri" w:hAnsi="Calibri" w:cs="Calibri"/>
          <w:color w:val="000000"/>
        </w:rPr>
        <w:t xml:space="preserve"> </w:t>
      </w:r>
      <w:r w:rsidR="00D03A3F">
        <w:rPr>
          <w:rFonts w:ascii="Calibri" w:eastAsia="Calibri" w:hAnsi="Calibri" w:cs="Calibri"/>
          <w:color w:val="000000"/>
        </w:rPr>
        <w:t>(Nilsson, 2009; Gehring, 2014)</w:t>
      </w:r>
      <w:r w:rsidR="00B66461" w:rsidRPr="0055143A">
        <w:rPr>
          <w:rFonts w:ascii="Calibri" w:eastAsia="Calibri" w:hAnsi="Calibri" w:cs="Calibri"/>
          <w:color w:val="000000"/>
        </w:rPr>
        <w:t>.</w:t>
      </w:r>
      <w:r w:rsidR="00B66461">
        <w:rPr>
          <w:rFonts w:ascii="Calibri" w:eastAsia="Calibri" w:hAnsi="Calibri" w:cs="Calibri"/>
          <w:color w:val="000000"/>
        </w:rPr>
        <w:t xml:space="preserve"> </w:t>
      </w:r>
    </w:p>
    <w:p w14:paraId="2C6B1A04" w14:textId="6E15B90C" w:rsidR="008821EF" w:rsidRDefault="0040309E" w:rsidP="00500994">
      <w:pPr>
        <w:ind w:firstLine="720"/>
        <w:rPr>
          <w:rFonts w:ascii="Calibri" w:eastAsia="Calibri" w:hAnsi="Calibri" w:cs="Calibri"/>
          <w:color w:val="000000"/>
        </w:rPr>
      </w:pPr>
      <w:r>
        <w:rPr>
          <w:rFonts w:ascii="Calibri" w:eastAsia="Calibri" w:hAnsi="Calibri" w:cs="Calibri"/>
          <w:noProof/>
          <w:color w:val="000000"/>
        </w:rPr>
        <w:drawing>
          <wp:inline distT="0" distB="0" distL="0" distR="0" wp14:anchorId="46645A73" wp14:editId="0535B8F7">
            <wp:extent cx="5021852" cy="25052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4996" cy="2516757"/>
                    </a:xfrm>
                    <a:prstGeom prst="rect">
                      <a:avLst/>
                    </a:prstGeom>
                    <a:noFill/>
                  </pic:spPr>
                </pic:pic>
              </a:graphicData>
            </a:graphic>
          </wp:inline>
        </w:drawing>
      </w:r>
    </w:p>
    <w:p w14:paraId="66FE3387" w14:textId="31045252" w:rsidR="008821EF" w:rsidRPr="000F5498" w:rsidRDefault="00386988" w:rsidP="00652ED4">
      <w:pPr>
        <w:spacing w:line="240" w:lineRule="auto"/>
        <w:ind w:firstLine="720"/>
        <w:rPr>
          <w:rFonts w:ascii="Calibri" w:eastAsia="Calibri" w:hAnsi="Calibri" w:cs="Calibri"/>
          <w:color w:val="000000"/>
          <w:sz w:val="20"/>
          <w:szCs w:val="20"/>
        </w:rPr>
      </w:pPr>
      <w:r w:rsidRPr="000F5498">
        <w:rPr>
          <w:rFonts w:ascii="Calibri" w:eastAsia="Calibri" w:hAnsi="Calibri" w:cs="Calibri"/>
          <w:color w:val="000000"/>
          <w:sz w:val="20"/>
          <w:szCs w:val="20"/>
        </w:rPr>
        <w:t>F</w:t>
      </w:r>
      <w:r w:rsidR="00E8397B" w:rsidRPr="000F5498">
        <w:rPr>
          <w:rFonts w:ascii="Calibri" w:eastAsia="Calibri" w:hAnsi="Calibri" w:cs="Calibri"/>
          <w:color w:val="000000"/>
          <w:sz w:val="20"/>
          <w:szCs w:val="20"/>
        </w:rPr>
        <w:t>ig</w:t>
      </w:r>
      <w:r w:rsidR="00E76981" w:rsidRPr="000F5498">
        <w:rPr>
          <w:rFonts w:ascii="Calibri" w:eastAsia="Calibri" w:hAnsi="Calibri" w:cs="Calibri"/>
          <w:color w:val="000000"/>
          <w:sz w:val="20"/>
          <w:szCs w:val="20"/>
        </w:rPr>
        <w:t xml:space="preserve">. </w:t>
      </w:r>
      <w:r w:rsidR="00FA2046" w:rsidRPr="000F5498">
        <w:rPr>
          <w:rFonts w:ascii="Calibri" w:eastAsia="Calibri" w:hAnsi="Calibri" w:cs="Calibri"/>
          <w:color w:val="000000"/>
          <w:sz w:val="20"/>
          <w:szCs w:val="20"/>
        </w:rPr>
        <w:t>6</w:t>
      </w:r>
      <w:r w:rsidR="00E76981" w:rsidRPr="000F5498">
        <w:rPr>
          <w:rFonts w:ascii="Calibri" w:eastAsia="Calibri" w:hAnsi="Calibri" w:cs="Calibri"/>
          <w:color w:val="000000"/>
          <w:sz w:val="20"/>
          <w:szCs w:val="20"/>
        </w:rPr>
        <w:t xml:space="preserve">.  </w:t>
      </w:r>
      <w:r w:rsidR="003E714F" w:rsidRPr="000F5498">
        <w:rPr>
          <w:rFonts w:ascii="Calibri" w:eastAsia="Calibri" w:hAnsi="Calibri" w:cs="Calibri"/>
          <w:color w:val="000000"/>
          <w:sz w:val="20"/>
          <w:szCs w:val="20"/>
        </w:rPr>
        <w:t>M</w:t>
      </w:r>
      <w:r w:rsidR="00E76981" w:rsidRPr="000F5498">
        <w:rPr>
          <w:rFonts w:ascii="Calibri" w:eastAsia="Calibri" w:hAnsi="Calibri" w:cs="Calibri"/>
          <w:color w:val="000000"/>
          <w:sz w:val="20"/>
          <w:szCs w:val="20"/>
        </w:rPr>
        <w:t>ixed mono</w:t>
      </w:r>
      <w:r w:rsidR="003E714F" w:rsidRPr="000F5498">
        <w:rPr>
          <w:rFonts w:ascii="Calibri" w:eastAsia="Calibri" w:hAnsi="Calibri" w:cs="Calibri"/>
          <w:color w:val="000000"/>
          <w:sz w:val="20"/>
          <w:szCs w:val="20"/>
        </w:rPr>
        <w:t xml:space="preserve">- and polyphyletic </w:t>
      </w:r>
      <w:r w:rsidR="006E3C46" w:rsidRPr="000F5498">
        <w:rPr>
          <w:rFonts w:ascii="Calibri" w:eastAsia="Calibri" w:hAnsi="Calibri" w:cs="Calibri"/>
          <w:color w:val="000000"/>
          <w:sz w:val="20"/>
          <w:szCs w:val="20"/>
        </w:rPr>
        <w:t>scenarios</w:t>
      </w:r>
      <w:r w:rsidR="003E714F" w:rsidRPr="000F5498">
        <w:rPr>
          <w:rFonts w:ascii="Calibri" w:eastAsia="Calibri" w:hAnsi="Calibri" w:cs="Calibri"/>
          <w:color w:val="000000"/>
          <w:sz w:val="20"/>
          <w:szCs w:val="20"/>
        </w:rPr>
        <w:t xml:space="preserve"> for how </w:t>
      </w:r>
      <w:r w:rsidR="00F353F1" w:rsidRPr="000F5498">
        <w:rPr>
          <w:rFonts w:ascii="Calibri" w:eastAsia="Calibri" w:hAnsi="Calibri" w:cs="Calibri"/>
          <w:color w:val="000000"/>
          <w:sz w:val="20"/>
          <w:szCs w:val="20"/>
        </w:rPr>
        <w:t>CC and non-CC lineages</w:t>
      </w:r>
      <w:r w:rsidR="003E714F" w:rsidRPr="000F5498">
        <w:rPr>
          <w:rFonts w:ascii="Calibri" w:eastAsia="Calibri" w:hAnsi="Calibri" w:cs="Calibri"/>
          <w:color w:val="000000"/>
          <w:sz w:val="20"/>
          <w:szCs w:val="20"/>
        </w:rPr>
        <w:t xml:space="preserve"> </w:t>
      </w:r>
      <w:r w:rsidR="006E3C46" w:rsidRPr="000F5498">
        <w:rPr>
          <w:rFonts w:ascii="Calibri" w:eastAsia="Calibri" w:hAnsi="Calibri" w:cs="Calibri"/>
          <w:color w:val="000000"/>
          <w:sz w:val="20"/>
          <w:szCs w:val="20"/>
        </w:rPr>
        <w:t xml:space="preserve">may have </w:t>
      </w:r>
      <w:r w:rsidR="003E714F" w:rsidRPr="000F5498">
        <w:rPr>
          <w:rFonts w:ascii="Calibri" w:eastAsia="Calibri" w:hAnsi="Calibri" w:cs="Calibri"/>
          <w:color w:val="000000"/>
          <w:sz w:val="20"/>
          <w:szCs w:val="20"/>
        </w:rPr>
        <w:t>transitio</w:t>
      </w:r>
      <w:r w:rsidR="00FB25D3" w:rsidRPr="000F5498">
        <w:rPr>
          <w:rFonts w:ascii="Calibri" w:eastAsia="Calibri" w:hAnsi="Calibri" w:cs="Calibri"/>
          <w:color w:val="000000"/>
          <w:sz w:val="20"/>
          <w:szCs w:val="20"/>
        </w:rPr>
        <w:t xml:space="preserve">ned from one level of </w:t>
      </w:r>
      <w:r w:rsidR="00D70F66" w:rsidRPr="000F5498">
        <w:rPr>
          <w:rFonts w:ascii="Calibri" w:eastAsia="Calibri" w:hAnsi="Calibri" w:cs="Calibri"/>
          <w:color w:val="000000"/>
          <w:sz w:val="20"/>
          <w:szCs w:val="20"/>
        </w:rPr>
        <w:t xml:space="preserve">multi-trait </w:t>
      </w:r>
      <w:r w:rsidR="00FB25D3" w:rsidRPr="000F5498">
        <w:rPr>
          <w:rFonts w:ascii="Calibri" w:eastAsia="Calibri" w:hAnsi="Calibri" w:cs="Calibri"/>
          <w:color w:val="000000"/>
          <w:sz w:val="20"/>
          <w:szCs w:val="20"/>
        </w:rPr>
        <w:t xml:space="preserve">complexity to </w:t>
      </w:r>
      <w:r w:rsidR="00D70F66" w:rsidRPr="000F5498">
        <w:rPr>
          <w:rFonts w:ascii="Calibri" w:eastAsia="Calibri" w:hAnsi="Calibri" w:cs="Calibri"/>
          <w:color w:val="000000"/>
          <w:sz w:val="20"/>
          <w:szCs w:val="20"/>
        </w:rPr>
        <w:t>the next</w:t>
      </w:r>
      <w:r w:rsidR="0037262F" w:rsidRPr="000F5498">
        <w:rPr>
          <w:rFonts w:ascii="Calibri" w:eastAsia="Calibri" w:hAnsi="Calibri" w:cs="Calibri"/>
          <w:color w:val="000000"/>
          <w:sz w:val="20"/>
          <w:szCs w:val="20"/>
        </w:rPr>
        <w:t>, with each level of complexity being the outcome o</w:t>
      </w:r>
      <w:r w:rsidR="0007460F" w:rsidRPr="000F5498">
        <w:rPr>
          <w:rFonts w:ascii="Calibri" w:eastAsia="Calibri" w:hAnsi="Calibri" w:cs="Calibri"/>
          <w:color w:val="000000"/>
          <w:sz w:val="20"/>
          <w:szCs w:val="20"/>
        </w:rPr>
        <w:t xml:space="preserve">f </w:t>
      </w:r>
      <w:r w:rsidR="00F53E24" w:rsidRPr="000F5498">
        <w:rPr>
          <w:rFonts w:ascii="Calibri" w:eastAsia="Calibri" w:hAnsi="Calibri" w:cs="Calibri"/>
          <w:color w:val="000000"/>
          <w:sz w:val="20"/>
          <w:szCs w:val="20"/>
        </w:rPr>
        <w:t xml:space="preserve">one of four </w:t>
      </w:r>
      <w:r w:rsidR="00E10556" w:rsidRPr="000F5498">
        <w:rPr>
          <w:rFonts w:ascii="Calibri" w:eastAsia="Calibri" w:hAnsi="Calibri" w:cs="Calibri"/>
          <w:color w:val="000000"/>
          <w:sz w:val="20"/>
          <w:szCs w:val="20"/>
        </w:rPr>
        <w:lastRenderedPageBreak/>
        <w:t>transitions</w:t>
      </w:r>
      <w:r w:rsidR="0007460F" w:rsidRPr="000F5498">
        <w:rPr>
          <w:rFonts w:ascii="Calibri" w:eastAsia="Calibri" w:hAnsi="Calibri" w:cs="Calibri"/>
          <w:color w:val="000000"/>
          <w:sz w:val="20"/>
          <w:szCs w:val="20"/>
        </w:rPr>
        <w:t xml:space="preserve"> </w:t>
      </w:r>
      <w:r w:rsidR="0074700C" w:rsidRPr="000F5498">
        <w:rPr>
          <w:rFonts w:ascii="Calibri" w:eastAsia="Calibri" w:hAnsi="Calibri" w:cs="Calibri"/>
          <w:color w:val="000000"/>
          <w:sz w:val="20"/>
          <w:szCs w:val="20"/>
        </w:rPr>
        <w:t xml:space="preserve">(see Table </w:t>
      </w:r>
      <w:r w:rsidR="000B5168" w:rsidRPr="000F5498">
        <w:rPr>
          <w:rFonts w:ascii="Calibri" w:eastAsia="Calibri" w:hAnsi="Calibri" w:cs="Calibri"/>
          <w:color w:val="000000"/>
          <w:sz w:val="20"/>
          <w:szCs w:val="20"/>
        </w:rPr>
        <w:t>3</w:t>
      </w:r>
      <w:r w:rsidR="0074700C" w:rsidRPr="000F5498">
        <w:rPr>
          <w:rFonts w:ascii="Calibri" w:eastAsia="Calibri" w:hAnsi="Calibri" w:cs="Calibri"/>
          <w:color w:val="000000"/>
          <w:sz w:val="20"/>
          <w:szCs w:val="20"/>
        </w:rPr>
        <w:t xml:space="preserve"> for </w:t>
      </w:r>
      <w:r w:rsidR="006E3C46" w:rsidRPr="000F5498">
        <w:rPr>
          <w:rFonts w:ascii="Calibri" w:eastAsia="Calibri" w:hAnsi="Calibri" w:cs="Calibri"/>
          <w:color w:val="000000"/>
          <w:sz w:val="20"/>
          <w:szCs w:val="20"/>
        </w:rPr>
        <w:t>levels</w:t>
      </w:r>
      <w:r w:rsidR="00D70F66" w:rsidRPr="000F5498">
        <w:rPr>
          <w:rFonts w:ascii="Calibri" w:eastAsia="Calibri" w:hAnsi="Calibri" w:cs="Calibri"/>
          <w:color w:val="000000"/>
          <w:sz w:val="20"/>
          <w:szCs w:val="20"/>
        </w:rPr>
        <w:t xml:space="preserve"> of complexity </w:t>
      </w:r>
      <w:r w:rsidR="00181BB6" w:rsidRPr="000F5498">
        <w:rPr>
          <w:rFonts w:ascii="Calibri" w:eastAsia="Calibri" w:hAnsi="Calibri" w:cs="Calibri"/>
          <w:color w:val="000000"/>
          <w:sz w:val="20"/>
          <w:szCs w:val="20"/>
        </w:rPr>
        <w:t xml:space="preserve">exemplified by </w:t>
      </w:r>
      <w:r w:rsidR="00655B6F" w:rsidRPr="000F5498">
        <w:rPr>
          <w:rFonts w:ascii="Calibri" w:eastAsia="Calibri" w:hAnsi="Calibri" w:cs="Calibri"/>
          <w:color w:val="000000"/>
          <w:sz w:val="20"/>
          <w:szCs w:val="20"/>
        </w:rPr>
        <w:t>different</w:t>
      </w:r>
      <w:r w:rsidR="0088111E" w:rsidRPr="000F5498">
        <w:rPr>
          <w:rFonts w:ascii="Calibri" w:eastAsia="Calibri" w:hAnsi="Calibri" w:cs="Calibri"/>
          <w:color w:val="000000"/>
          <w:sz w:val="20"/>
          <w:szCs w:val="20"/>
        </w:rPr>
        <w:t xml:space="preserve"> </w:t>
      </w:r>
      <w:r w:rsidR="00181BB6" w:rsidRPr="000F5498">
        <w:rPr>
          <w:rFonts w:ascii="Calibri" w:eastAsia="Calibri" w:hAnsi="Calibri" w:cs="Calibri"/>
          <w:color w:val="000000"/>
          <w:sz w:val="20"/>
          <w:szCs w:val="20"/>
        </w:rPr>
        <w:t>lineages</w:t>
      </w:r>
      <w:r w:rsidR="0088111E" w:rsidRPr="000F5498">
        <w:rPr>
          <w:rFonts w:ascii="Calibri" w:eastAsia="Calibri" w:hAnsi="Calibri" w:cs="Calibri"/>
          <w:color w:val="000000"/>
          <w:sz w:val="20"/>
          <w:szCs w:val="20"/>
        </w:rPr>
        <w:t>).</w:t>
      </w:r>
      <w:r w:rsidR="000F6676" w:rsidRPr="000F5498">
        <w:rPr>
          <w:rFonts w:ascii="Calibri" w:eastAsia="Calibri" w:hAnsi="Calibri" w:cs="Calibri"/>
          <w:color w:val="000000"/>
          <w:sz w:val="20"/>
          <w:szCs w:val="20"/>
        </w:rPr>
        <w:t xml:space="preserve"> </w:t>
      </w:r>
      <w:r w:rsidR="00052602" w:rsidRPr="000F5498">
        <w:rPr>
          <w:rFonts w:ascii="Calibri" w:eastAsia="Calibri" w:hAnsi="Calibri" w:cs="Calibri"/>
          <w:color w:val="000000"/>
          <w:sz w:val="20"/>
          <w:szCs w:val="20"/>
        </w:rPr>
        <w:t xml:space="preserve"> </w:t>
      </w:r>
      <w:r w:rsidR="00652ED4" w:rsidRPr="000F5498">
        <w:rPr>
          <w:rFonts w:ascii="Calibri" w:eastAsia="Calibri" w:hAnsi="Calibri" w:cs="Calibri"/>
          <w:color w:val="000000"/>
          <w:sz w:val="20"/>
          <w:szCs w:val="20"/>
        </w:rPr>
        <w:t>Complexity levels ascribed to each lineage</w:t>
      </w:r>
      <w:r w:rsidR="000002C5" w:rsidRPr="000F5498">
        <w:rPr>
          <w:rFonts w:ascii="Calibri" w:eastAsia="Calibri" w:hAnsi="Calibri" w:cs="Calibri"/>
          <w:color w:val="000000"/>
          <w:sz w:val="20"/>
          <w:szCs w:val="20"/>
        </w:rPr>
        <w:t xml:space="preserve"> (</w:t>
      </w:r>
      <w:r w:rsidR="00652ED4" w:rsidRPr="000F5498">
        <w:rPr>
          <w:rFonts w:ascii="Calibri" w:eastAsia="Calibri" w:hAnsi="Calibri" w:cs="Calibri"/>
          <w:color w:val="000000"/>
          <w:sz w:val="20"/>
          <w:szCs w:val="20"/>
        </w:rPr>
        <w:t>in parentheses</w:t>
      </w:r>
      <w:r w:rsidR="000002C5" w:rsidRPr="000F5498">
        <w:rPr>
          <w:rFonts w:ascii="Calibri" w:eastAsia="Calibri" w:hAnsi="Calibri" w:cs="Calibri"/>
          <w:color w:val="000000"/>
          <w:sz w:val="20"/>
          <w:szCs w:val="20"/>
        </w:rPr>
        <w:t>)</w:t>
      </w:r>
      <w:r w:rsidR="00652ED4" w:rsidRPr="000F5498">
        <w:rPr>
          <w:rFonts w:ascii="Calibri" w:eastAsia="Calibri" w:hAnsi="Calibri" w:cs="Calibri"/>
          <w:color w:val="000000"/>
          <w:sz w:val="20"/>
          <w:szCs w:val="20"/>
        </w:rPr>
        <w:t xml:space="preserve"> </w:t>
      </w:r>
      <w:r w:rsidR="000002C5" w:rsidRPr="000F5498">
        <w:rPr>
          <w:rFonts w:ascii="Calibri" w:eastAsia="Calibri" w:hAnsi="Calibri" w:cs="Calibri"/>
          <w:color w:val="000000"/>
          <w:sz w:val="20"/>
          <w:szCs w:val="20"/>
        </w:rPr>
        <w:t xml:space="preserve">are </w:t>
      </w:r>
      <w:r w:rsidR="00652ED4" w:rsidRPr="000F5498">
        <w:rPr>
          <w:rFonts w:ascii="Calibri" w:eastAsia="Calibri" w:hAnsi="Calibri" w:cs="Calibri"/>
          <w:color w:val="000000"/>
          <w:sz w:val="20"/>
          <w:szCs w:val="20"/>
        </w:rPr>
        <w:t xml:space="preserve">based on the information in Table 3. Scenario </w:t>
      </w:r>
      <w:r w:rsidR="00D13D6C" w:rsidRPr="000F5498">
        <w:rPr>
          <w:rFonts w:ascii="Calibri" w:eastAsia="Calibri" w:hAnsi="Calibri" w:cs="Calibri"/>
          <w:color w:val="000000"/>
          <w:sz w:val="20"/>
          <w:szCs w:val="20"/>
        </w:rPr>
        <w:t>A illustrates the parallel p</w:t>
      </w:r>
      <w:r w:rsidR="00052602" w:rsidRPr="000F5498">
        <w:rPr>
          <w:rFonts w:ascii="Calibri" w:eastAsia="Calibri" w:hAnsi="Calibri" w:cs="Calibri"/>
          <w:color w:val="000000"/>
          <w:sz w:val="20"/>
          <w:szCs w:val="20"/>
        </w:rPr>
        <w:t>athways followed by all three CC lineages</w:t>
      </w:r>
      <w:r w:rsidR="000F3F57" w:rsidRPr="000F5498">
        <w:rPr>
          <w:rFonts w:ascii="Calibri" w:eastAsia="Calibri" w:hAnsi="Calibri" w:cs="Calibri"/>
          <w:color w:val="000000"/>
          <w:sz w:val="20"/>
          <w:szCs w:val="20"/>
        </w:rPr>
        <w:t>, resulting</w:t>
      </w:r>
      <w:r w:rsidR="00BE7976" w:rsidRPr="000F5498">
        <w:rPr>
          <w:rFonts w:ascii="Calibri" w:eastAsia="Calibri" w:hAnsi="Calibri" w:cs="Calibri"/>
          <w:color w:val="000000"/>
          <w:sz w:val="20"/>
          <w:szCs w:val="20"/>
        </w:rPr>
        <w:t xml:space="preserve"> in </w:t>
      </w:r>
      <w:r w:rsidR="000F3F57" w:rsidRPr="000F5498">
        <w:rPr>
          <w:rFonts w:ascii="Calibri" w:eastAsia="Calibri" w:hAnsi="Calibri" w:cs="Calibri"/>
          <w:color w:val="000000"/>
          <w:sz w:val="20"/>
          <w:szCs w:val="20"/>
        </w:rPr>
        <w:t xml:space="preserve">the </w:t>
      </w:r>
      <w:r w:rsidR="00052602" w:rsidRPr="000F5498">
        <w:rPr>
          <w:rFonts w:ascii="Calibri" w:eastAsia="Calibri" w:hAnsi="Calibri" w:cs="Calibri"/>
          <w:color w:val="000000"/>
          <w:sz w:val="20"/>
          <w:szCs w:val="20"/>
        </w:rPr>
        <w:t xml:space="preserve">progressive addition </w:t>
      </w:r>
      <w:r w:rsidR="00655B6F" w:rsidRPr="000F5498">
        <w:rPr>
          <w:rFonts w:ascii="Calibri" w:eastAsia="Calibri" w:hAnsi="Calibri" w:cs="Calibri"/>
          <w:color w:val="000000"/>
          <w:sz w:val="20"/>
          <w:szCs w:val="20"/>
        </w:rPr>
        <w:t xml:space="preserve">of </w:t>
      </w:r>
      <w:r w:rsidR="00052602" w:rsidRPr="000F5498">
        <w:rPr>
          <w:rFonts w:ascii="Calibri" w:eastAsia="Calibri" w:hAnsi="Calibri" w:cs="Calibri"/>
          <w:color w:val="000000"/>
          <w:sz w:val="20"/>
          <w:szCs w:val="20"/>
        </w:rPr>
        <w:t xml:space="preserve">traits </w:t>
      </w:r>
      <w:r w:rsidR="00655B6F" w:rsidRPr="000F5498">
        <w:rPr>
          <w:rFonts w:ascii="Calibri" w:eastAsia="Calibri" w:hAnsi="Calibri" w:cs="Calibri"/>
          <w:color w:val="000000"/>
          <w:sz w:val="20"/>
          <w:szCs w:val="20"/>
        </w:rPr>
        <w:t>that</w:t>
      </w:r>
      <w:r w:rsidR="0061678A" w:rsidRPr="000F5498">
        <w:rPr>
          <w:rFonts w:ascii="Calibri" w:eastAsia="Calibri" w:hAnsi="Calibri" w:cs="Calibri"/>
          <w:color w:val="000000"/>
          <w:sz w:val="20"/>
          <w:szCs w:val="20"/>
        </w:rPr>
        <w:t xml:space="preserve"> are </w:t>
      </w:r>
      <w:r w:rsidR="002914E6" w:rsidRPr="000F5498">
        <w:rPr>
          <w:rFonts w:ascii="Calibri" w:eastAsia="Calibri" w:hAnsi="Calibri" w:cs="Calibri"/>
          <w:color w:val="000000"/>
          <w:sz w:val="20"/>
          <w:szCs w:val="20"/>
        </w:rPr>
        <w:t xml:space="preserve">accumulated </w:t>
      </w:r>
      <w:r w:rsidR="00FF7543" w:rsidRPr="000F5498">
        <w:rPr>
          <w:rFonts w:ascii="Calibri" w:eastAsia="Calibri" w:hAnsi="Calibri" w:cs="Calibri"/>
          <w:color w:val="000000"/>
          <w:sz w:val="20"/>
          <w:szCs w:val="20"/>
        </w:rPr>
        <w:t xml:space="preserve">over each of </w:t>
      </w:r>
      <w:r w:rsidR="004C1034" w:rsidRPr="000F5498">
        <w:rPr>
          <w:rFonts w:ascii="Calibri" w:eastAsia="Calibri" w:hAnsi="Calibri" w:cs="Calibri"/>
          <w:color w:val="000000"/>
          <w:sz w:val="20"/>
          <w:szCs w:val="20"/>
        </w:rPr>
        <w:t>four</w:t>
      </w:r>
      <w:r w:rsidR="00FF7543" w:rsidRPr="000F5498">
        <w:rPr>
          <w:rFonts w:ascii="Calibri" w:eastAsia="Calibri" w:hAnsi="Calibri" w:cs="Calibri"/>
          <w:color w:val="000000"/>
          <w:sz w:val="20"/>
          <w:szCs w:val="20"/>
        </w:rPr>
        <w:t xml:space="preserve"> transitions </w:t>
      </w:r>
      <w:r w:rsidR="00A72FB4" w:rsidRPr="000F5498">
        <w:rPr>
          <w:rFonts w:ascii="Calibri" w:eastAsia="Calibri" w:hAnsi="Calibri" w:cs="Calibri"/>
          <w:color w:val="000000"/>
          <w:sz w:val="20"/>
          <w:szCs w:val="20"/>
        </w:rPr>
        <w:t xml:space="preserve">to produce </w:t>
      </w:r>
      <w:r w:rsidR="00052602" w:rsidRPr="000F5498">
        <w:rPr>
          <w:rFonts w:ascii="Calibri" w:eastAsia="Calibri" w:hAnsi="Calibri" w:cs="Calibri"/>
          <w:color w:val="000000"/>
          <w:sz w:val="20"/>
          <w:szCs w:val="20"/>
        </w:rPr>
        <w:t>increasing levels of complexity</w:t>
      </w:r>
      <w:r w:rsidR="001836AF" w:rsidRPr="000F5498">
        <w:rPr>
          <w:rFonts w:ascii="Calibri" w:eastAsia="Calibri" w:hAnsi="Calibri" w:cs="Calibri"/>
          <w:color w:val="000000"/>
          <w:sz w:val="20"/>
          <w:szCs w:val="20"/>
        </w:rPr>
        <w:t>, culminating in complexity level 4,</w:t>
      </w:r>
      <w:r w:rsidR="00D9498D" w:rsidRPr="000F5498">
        <w:rPr>
          <w:rFonts w:ascii="Calibri" w:eastAsia="Calibri" w:hAnsi="Calibri" w:cs="Calibri"/>
          <w:color w:val="000000"/>
          <w:sz w:val="20"/>
          <w:szCs w:val="20"/>
        </w:rPr>
        <w:t xml:space="preserve"> as illustrated in Fig. </w:t>
      </w:r>
      <w:r w:rsidR="00FE5E1B" w:rsidRPr="000F5498">
        <w:rPr>
          <w:rFonts w:ascii="Calibri" w:eastAsia="Calibri" w:hAnsi="Calibri" w:cs="Calibri"/>
          <w:color w:val="000000"/>
          <w:sz w:val="20"/>
          <w:szCs w:val="20"/>
        </w:rPr>
        <w:t>5</w:t>
      </w:r>
      <w:r w:rsidR="00637E8B" w:rsidRPr="000F5498">
        <w:rPr>
          <w:rFonts w:ascii="Calibri" w:eastAsia="Calibri" w:hAnsi="Calibri" w:cs="Calibri"/>
          <w:color w:val="000000"/>
          <w:sz w:val="20"/>
          <w:szCs w:val="20"/>
        </w:rPr>
        <w:t>.</w:t>
      </w:r>
      <w:r w:rsidR="00A72FB4" w:rsidRPr="000F5498">
        <w:rPr>
          <w:rFonts w:ascii="Calibri" w:eastAsia="Calibri" w:hAnsi="Calibri" w:cs="Calibri"/>
          <w:color w:val="000000"/>
          <w:sz w:val="20"/>
          <w:szCs w:val="20"/>
        </w:rPr>
        <w:t xml:space="preserve">  </w:t>
      </w:r>
      <w:r w:rsidR="007B230C" w:rsidRPr="000F5498">
        <w:rPr>
          <w:rFonts w:ascii="Calibri" w:eastAsia="Calibri" w:hAnsi="Calibri" w:cs="Calibri"/>
          <w:color w:val="000000"/>
          <w:sz w:val="20"/>
          <w:szCs w:val="20"/>
        </w:rPr>
        <w:t>Scenario B</w:t>
      </w:r>
      <w:r w:rsidR="00F06689" w:rsidRPr="000F5498">
        <w:rPr>
          <w:rFonts w:ascii="Calibri" w:eastAsia="Calibri" w:hAnsi="Calibri" w:cs="Calibri"/>
          <w:color w:val="000000"/>
          <w:sz w:val="20"/>
          <w:szCs w:val="20"/>
        </w:rPr>
        <w:t xml:space="preserve"> illustrates how the ancestors of some non-CC lineages may have reached</w:t>
      </w:r>
      <w:r w:rsidR="00816D34" w:rsidRPr="000F5498">
        <w:rPr>
          <w:rFonts w:ascii="Calibri" w:eastAsia="Calibri" w:hAnsi="Calibri" w:cs="Calibri"/>
          <w:color w:val="000000"/>
          <w:sz w:val="20"/>
          <w:szCs w:val="20"/>
        </w:rPr>
        <w:t xml:space="preserve"> CC status </w:t>
      </w:r>
      <w:r w:rsidR="00A576A1" w:rsidRPr="000F5498">
        <w:rPr>
          <w:rFonts w:ascii="Calibri" w:eastAsia="Calibri" w:hAnsi="Calibri" w:cs="Calibri"/>
          <w:color w:val="000000"/>
          <w:sz w:val="20"/>
          <w:szCs w:val="20"/>
        </w:rPr>
        <w:t>in the same way as CC lineages</w:t>
      </w:r>
      <w:r w:rsidR="00816D34" w:rsidRPr="000F5498">
        <w:rPr>
          <w:rFonts w:ascii="Calibri" w:eastAsia="Calibri" w:hAnsi="Calibri" w:cs="Calibri"/>
          <w:color w:val="000000"/>
          <w:sz w:val="20"/>
          <w:szCs w:val="20"/>
        </w:rPr>
        <w:t xml:space="preserve">, but </w:t>
      </w:r>
      <w:r w:rsidR="001123BE" w:rsidRPr="000F5498">
        <w:rPr>
          <w:rFonts w:ascii="Calibri" w:eastAsia="Calibri" w:hAnsi="Calibri" w:cs="Calibri"/>
          <w:color w:val="000000"/>
          <w:sz w:val="20"/>
          <w:szCs w:val="20"/>
        </w:rPr>
        <w:t xml:space="preserve">with subsequent loss of advanced </w:t>
      </w:r>
      <w:r w:rsidR="00A576A1" w:rsidRPr="000F5498">
        <w:rPr>
          <w:rFonts w:ascii="Calibri" w:eastAsia="Calibri" w:hAnsi="Calibri" w:cs="Calibri"/>
          <w:color w:val="000000"/>
          <w:sz w:val="20"/>
          <w:szCs w:val="20"/>
        </w:rPr>
        <w:t xml:space="preserve">traits </w:t>
      </w:r>
      <w:r w:rsidR="0030013B" w:rsidRPr="000F5498">
        <w:rPr>
          <w:rFonts w:ascii="Calibri" w:eastAsia="Calibri" w:hAnsi="Calibri" w:cs="Calibri"/>
          <w:color w:val="000000"/>
          <w:sz w:val="20"/>
          <w:szCs w:val="20"/>
        </w:rPr>
        <w:t>later in time</w:t>
      </w:r>
      <w:r w:rsidR="00AE7E8B" w:rsidRPr="000F5498">
        <w:rPr>
          <w:rFonts w:ascii="Calibri" w:eastAsia="Calibri" w:hAnsi="Calibri" w:cs="Calibri"/>
          <w:color w:val="000000"/>
          <w:sz w:val="20"/>
          <w:szCs w:val="20"/>
        </w:rPr>
        <w:t>, resulting in a reverse transition from</w:t>
      </w:r>
      <w:r w:rsidR="00323576" w:rsidRPr="000F5498">
        <w:rPr>
          <w:rFonts w:ascii="Calibri" w:eastAsia="Calibri" w:hAnsi="Calibri" w:cs="Calibri"/>
          <w:color w:val="000000"/>
          <w:sz w:val="20"/>
          <w:szCs w:val="20"/>
        </w:rPr>
        <w:t xml:space="preserve"> complexity level 4 to 3</w:t>
      </w:r>
      <w:r w:rsidR="00293F75" w:rsidRPr="000F5498">
        <w:rPr>
          <w:rFonts w:ascii="Calibri" w:eastAsia="Calibri" w:hAnsi="Calibri" w:cs="Calibri"/>
          <w:color w:val="000000"/>
          <w:sz w:val="20"/>
          <w:szCs w:val="20"/>
        </w:rPr>
        <w:t>.</w:t>
      </w:r>
      <w:r w:rsidR="00A576A1" w:rsidRPr="000F5498">
        <w:rPr>
          <w:rFonts w:ascii="Calibri" w:eastAsia="Calibri" w:hAnsi="Calibri" w:cs="Calibri"/>
          <w:color w:val="000000"/>
          <w:sz w:val="20"/>
          <w:szCs w:val="20"/>
        </w:rPr>
        <w:t xml:space="preserve"> </w:t>
      </w:r>
      <w:r w:rsidR="001B201C" w:rsidRPr="000F5498">
        <w:rPr>
          <w:rFonts w:ascii="Calibri" w:eastAsia="Calibri" w:hAnsi="Calibri" w:cs="Calibri"/>
          <w:color w:val="000000"/>
          <w:sz w:val="20"/>
          <w:szCs w:val="20"/>
        </w:rPr>
        <w:t xml:space="preserve"> </w:t>
      </w:r>
      <w:r w:rsidR="00A72FB4" w:rsidRPr="000F5498">
        <w:rPr>
          <w:rFonts w:ascii="Calibri" w:eastAsia="Calibri" w:hAnsi="Calibri" w:cs="Calibri"/>
          <w:color w:val="000000"/>
          <w:sz w:val="20"/>
          <w:szCs w:val="20"/>
        </w:rPr>
        <w:t>Scenario</w:t>
      </w:r>
      <w:r w:rsidR="00FF7543" w:rsidRPr="000F5498">
        <w:rPr>
          <w:rFonts w:ascii="Calibri" w:eastAsia="Calibri" w:hAnsi="Calibri" w:cs="Calibri"/>
          <w:color w:val="000000"/>
          <w:sz w:val="20"/>
          <w:szCs w:val="20"/>
        </w:rPr>
        <w:t xml:space="preserve"> </w:t>
      </w:r>
      <w:r w:rsidR="007B230C" w:rsidRPr="000F5498">
        <w:rPr>
          <w:rFonts w:ascii="Calibri" w:eastAsia="Calibri" w:hAnsi="Calibri" w:cs="Calibri"/>
          <w:color w:val="000000"/>
          <w:sz w:val="20"/>
          <w:szCs w:val="20"/>
        </w:rPr>
        <w:t xml:space="preserve">C </w:t>
      </w:r>
      <w:r w:rsidR="00D9498D" w:rsidRPr="000F5498">
        <w:rPr>
          <w:rFonts w:ascii="Calibri" w:eastAsia="Calibri" w:hAnsi="Calibri" w:cs="Calibri"/>
          <w:color w:val="000000"/>
          <w:sz w:val="20"/>
          <w:szCs w:val="20"/>
        </w:rPr>
        <w:t>depicts</w:t>
      </w:r>
      <w:r w:rsidR="00A72FB4" w:rsidRPr="000F5498">
        <w:rPr>
          <w:rFonts w:ascii="Calibri" w:eastAsia="Calibri" w:hAnsi="Calibri" w:cs="Calibri"/>
          <w:color w:val="000000"/>
          <w:sz w:val="20"/>
          <w:szCs w:val="20"/>
        </w:rPr>
        <w:t xml:space="preserve"> </w:t>
      </w:r>
      <w:r w:rsidR="00430E63" w:rsidRPr="000F5498">
        <w:rPr>
          <w:rFonts w:ascii="Calibri" w:eastAsia="Calibri" w:hAnsi="Calibri" w:cs="Calibri"/>
          <w:color w:val="000000"/>
          <w:sz w:val="20"/>
          <w:szCs w:val="20"/>
        </w:rPr>
        <w:t>progressive addition of traits</w:t>
      </w:r>
      <w:r w:rsidR="007431FF" w:rsidRPr="000F5498">
        <w:rPr>
          <w:rFonts w:ascii="Calibri" w:eastAsia="Calibri" w:hAnsi="Calibri" w:cs="Calibri"/>
          <w:color w:val="000000"/>
          <w:sz w:val="20"/>
          <w:szCs w:val="20"/>
        </w:rPr>
        <w:t xml:space="preserve">, </w:t>
      </w:r>
      <w:r w:rsidR="00F91C3B" w:rsidRPr="000F5498">
        <w:rPr>
          <w:rFonts w:ascii="Calibri" w:eastAsia="Calibri" w:hAnsi="Calibri" w:cs="Calibri"/>
          <w:color w:val="000000"/>
          <w:sz w:val="20"/>
          <w:szCs w:val="20"/>
        </w:rPr>
        <w:t xml:space="preserve">but </w:t>
      </w:r>
      <w:r w:rsidR="007431FF" w:rsidRPr="000F5498">
        <w:rPr>
          <w:rFonts w:ascii="Calibri" w:eastAsia="Calibri" w:hAnsi="Calibri" w:cs="Calibri"/>
          <w:color w:val="000000"/>
          <w:sz w:val="20"/>
          <w:szCs w:val="20"/>
        </w:rPr>
        <w:t xml:space="preserve">with different </w:t>
      </w:r>
      <w:r w:rsidR="00860442" w:rsidRPr="000F5498">
        <w:rPr>
          <w:rFonts w:ascii="Calibri" w:eastAsia="Calibri" w:hAnsi="Calibri" w:cs="Calibri"/>
          <w:color w:val="000000"/>
          <w:sz w:val="20"/>
          <w:szCs w:val="20"/>
        </w:rPr>
        <w:t xml:space="preserve">non-CC </w:t>
      </w:r>
      <w:r w:rsidR="007431FF" w:rsidRPr="000F5498">
        <w:rPr>
          <w:rFonts w:ascii="Calibri" w:eastAsia="Calibri" w:hAnsi="Calibri" w:cs="Calibri"/>
          <w:color w:val="000000"/>
          <w:sz w:val="20"/>
          <w:szCs w:val="20"/>
        </w:rPr>
        <w:t xml:space="preserve">lineages completing </w:t>
      </w:r>
      <w:r w:rsidR="00A13180" w:rsidRPr="000F5498">
        <w:rPr>
          <w:rFonts w:ascii="Calibri" w:eastAsia="Calibri" w:hAnsi="Calibri" w:cs="Calibri"/>
          <w:color w:val="000000"/>
          <w:sz w:val="20"/>
          <w:szCs w:val="20"/>
        </w:rPr>
        <w:t>less than four</w:t>
      </w:r>
      <w:r w:rsidR="007431FF" w:rsidRPr="000F5498">
        <w:rPr>
          <w:rFonts w:ascii="Calibri" w:eastAsia="Calibri" w:hAnsi="Calibri" w:cs="Calibri"/>
          <w:color w:val="000000"/>
          <w:sz w:val="20"/>
          <w:szCs w:val="20"/>
        </w:rPr>
        <w:t xml:space="preserve"> transitions.</w:t>
      </w:r>
      <w:r w:rsidR="00655B6F" w:rsidRPr="000F5498">
        <w:rPr>
          <w:rFonts w:ascii="Calibri" w:eastAsia="Calibri" w:hAnsi="Calibri" w:cs="Calibri"/>
          <w:color w:val="000000"/>
          <w:sz w:val="20"/>
          <w:szCs w:val="20"/>
        </w:rPr>
        <w:t xml:space="preserve"> </w:t>
      </w:r>
      <w:r w:rsidR="00091138" w:rsidRPr="000F5498">
        <w:rPr>
          <w:rFonts w:ascii="Calibri" w:eastAsia="Calibri" w:hAnsi="Calibri" w:cs="Calibri"/>
          <w:color w:val="000000"/>
          <w:sz w:val="20"/>
          <w:szCs w:val="20"/>
        </w:rPr>
        <w:t xml:space="preserve">Note that </w:t>
      </w:r>
      <w:r w:rsidR="00CA23F5" w:rsidRPr="000F5498">
        <w:rPr>
          <w:rFonts w:ascii="Calibri" w:eastAsia="Calibri" w:hAnsi="Calibri" w:cs="Calibri"/>
          <w:color w:val="000000"/>
          <w:sz w:val="20"/>
          <w:szCs w:val="20"/>
        </w:rPr>
        <w:t>phyla</w:t>
      </w:r>
      <w:r w:rsidR="0003345C" w:rsidRPr="000F5498">
        <w:rPr>
          <w:rFonts w:ascii="Calibri" w:eastAsia="Calibri" w:hAnsi="Calibri" w:cs="Calibri"/>
          <w:color w:val="000000"/>
          <w:sz w:val="20"/>
          <w:szCs w:val="20"/>
        </w:rPr>
        <w:t xml:space="preserve"> at lower complexity levels</w:t>
      </w:r>
      <w:r w:rsidR="006102C6" w:rsidRPr="000F5498">
        <w:rPr>
          <w:rFonts w:ascii="Calibri" w:eastAsia="Calibri" w:hAnsi="Calibri" w:cs="Calibri"/>
          <w:color w:val="000000"/>
          <w:sz w:val="20"/>
          <w:szCs w:val="20"/>
        </w:rPr>
        <w:t xml:space="preserve">, such as Tardigrada and </w:t>
      </w:r>
      <w:proofErr w:type="spellStart"/>
      <w:r w:rsidR="006102C6" w:rsidRPr="000F5498">
        <w:rPr>
          <w:rFonts w:ascii="Calibri" w:eastAsia="Calibri" w:hAnsi="Calibri" w:cs="Calibri"/>
          <w:color w:val="000000"/>
          <w:sz w:val="20"/>
          <w:szCs w:val="20"/>
        </w:rPr>
        <w:t>Onychophora</w:t>
      </w:r>
      <w:proofErr w:type="spellEnd"/>
      <w:r w:rsidR="0003345C" w:rsidRPr="000F5498">
        <w:rPr>
          <w:rFonts w:ascii="Calibri" w:eastAsia="Calibri" w:hAnsi="Calibri" w:cs="Calibri"/>
          <w:color w:val="000000"/>
          <w:sz w:val="20"/>
          <w:szCs w:val="20"/>
        </w:rPr>
        <w:t xml:space="preserve">, could have theoretically attained their </w:t>
      </w:r>
      <w:r w:rsidR="000D1123" w:rsidRPr="000F5498">
        <w:rPr>
          <w:rFonts w:ascii="Calibri" w:eastAsia="Calibri" w:hAnsi="Calibri" w:cs="Calibri"/>
          <w:color w:val="000000"/>
          <w:sz w:val="20"/>
          <w:szCs w:val="20"/>
        </w:rPr>
        <w:t xml:space="preserve">current </w:t>
      </w:r>
      <w:r w:rsidR="0003345C" w:rsidRPr="000F5498">
        <w:rPr>
          <w:rFonts w:ascii="Calibri" w:eastAsia="Calibri" w:hAnsi="Calibri" w:cs="Calibri"/>
          <w:color w:val="000000"/>
          <w:sz w:val="20"/>
          <w:szCs w:val="20"/>
        </w:rPr>
        <w:t xml:space="preserve">level of </w:t>
      </w:r>
      <w:r w:rsidR="00961FF1" w:rsidRPr="000F5498">
        <w:rPr>
          <w:rFonts w:ascii="Calibri" w:eastAsia="Calibri" w:hAnsi="Calibri" w:cs="Calibri"/>
          <w:color w:val="000000"/>
          <w:sz w:val="20"/>
          <w:szCs w:val="20"/>
        </w:rPr>
        <w:t xml:space="preserve">complexity </w:t>
      </w:r>
      <w:r w:rsidR="000D1123" w:rsidRPr="000F5498">
        <w:rPr>
          <w:rFonts w:ascii="Calibri" w:eastAsia="Calibri" w:hAnsi="Calibri" w:cs="Calibri"/>
          <w:color w:val="000000"/>
          <w:sz w:val="20"/>
          <w:szCs w:val="20"/>
        </w:rPr>
        <w:t xml:space="preserve">(in this case, level 3) </w:t>
      </w:r>
      <w:r w:rsidR="00961FF1" w:rsidRPr="000F5498">
        <w:rPr>
          <w:rFonts w:ascii="Calibri" w:eastAsia="Calibri" w:hAnsi="Calibri" w:cs="Calibri"/>
          <w:color w:val="000000"/>
          <w:sz w:val="20"/>
          <w:szCs w:val="20"/>
        </w:rPr>
        <w:t>by either failing to complete all transitions, as illustrated in C, or by</w:t>
      </w:r>
      <w:r w:rsidR="00B201C6" w:rsidRPr="000F5498">
        <w:rPr>
          <w:rFonts w:ascii="Calibri" w:eastAsia="Calibri" w:hAnsi="Calibri" w:cs="Calibri"/>
          <w:color w:val="000000"/>
          <w:sz w:val="20"/>
          <w:szCs w:val="20"/>
        </w:rPr>
        <w:t xml:space="preserve"> regressive losses </w:t>
      </w:r>
      <w:r w:rsidR="009B1A23" w:rsidRPr="000F5498">
        <w:rPr>
          <w:rFonts w:ascii="Calibri" w:eastAsia="Calibri" w:hAnsi="Calibri" w:cs="Calibri"/>
          <w:color w:val="000000"/>
          <w:sz w:val="20"/>
          <w:szCs w:val="20"/>
        </w:rPr>
        <w:t>(</w:t>
      </w:r>
      <w:r w:rsidR="005C0A38" w:rsidRPr="000F5498">
        <w:rPr>
          <w:rFonts w:ascii="Calibri" w:eastAsia="Calibri" w:hAnsi="Calibri" w:cs="Calibri"/>
          <w:color w:val="000000"/>
          <w:sz w:val="20"/>
          <w:szCs w:val="20"/>
        </w:rPr>
        <w:t xml:space="preserve">transition reversals), </w:t>
      </w:r>
      <w:r w:rsidR="00B201C6" w:rsidRPr="000F5498">
        <w:rPr>
          <w:rFonts w:ascii="Calibri" w:eastAsia="Calibri" w:hAnsi="Calibri" w:cs="Calibri"/>
          <w:color w:val="000000"/>
          <w:sz w:val="20"/>
          <w:szCs w:val="20"/>
        </w:rPr>
        <w:t>as illustrated in B.</w:t>
      </w:r>
      <w:r w:rsidR="006102C6" w:rsidRPr="000F5498">
        <w:rPr>
          <w:rFonts w:ascii="Calibri" w:eastAsia="Calibri" w:hAnsi="Calibri" w:cs="Calibri"/>
          <w:color w:val="000000"/>
          <w:sz w:val="20"/>
          <w:szCs w:val="20"/>
        </w:rPr>
        <w:t xml:space="preserve"> </w:t>
      </w:r>
    </w:p>
    <w:p w14:paraId="13827277" w14:textId="77777777" w:rsidR="008821EF" w:rsidRDefault="008821EF" w:rsidP="00500994">
      <w:pPr>
        <w:ind w:firstLine="720"/>
        <w:rPr>
          <w:rFonts w:ascii="Calibri" w:eastAsia="Calibri" w:hAnsi="Calibri" w:cs="Calibri"/>
          <w:color w:val="000000"/>
        </w:rPr>
      </w:pPr>
    </w:p>
    <w:p w14:paraId="346CD9A0" w14:textId="0BC1F611" w:rsidR="00AD6D78" w:rsidRDefault="006E51E6" w:rsidP="007C6612">
      <w:pPr>
        <w:ind w:firstLine="720"/>
        <w:rPr>
          <w:rFonts w:ascii="Calibri" w:eastAsia="Calibri" w:hAnsi="Calibri" w:cs="Calibri"/>
          <w:color w:val="000000" w:themeColor="text1"/>
        </w:rPr>
      </w:pPr>
      <w:r w:rsidRPr="00787345">
        <w:rPr>
          <w:rFonts w:ascii="Calibri" w:eastAsia="Calibri" w:hAnsi="Calibri" w:cs="Calibri"/>
          <w:color w:val="000000"/>
        </w:rPr>
        <w:t xml:space="preserve">Fig. </w:t>
      </w:r>
      <w:r w:rsidR="00CA21C0">
        <w:rPr>
          <w:rFonts w:ascii="Calibri" w:eastAsia="Calibri" w:hAnsi="Calibri" w:cs="Calibri"/>
          <w:color w:val="000000"/>
        </w:rPr>
        <w:t>6</w:t>
      </w:r>
      <w:r w:rsidRPr="00787345">
        <w:rPr>
          <w:rFonts w:ascii="Calibri" w:eastAsia="Calibri" w:hAnsi="Calibri" w:cs="Calibri"/>
          <w:color w:val="000000"/>
        </w:rPr>
        <w:t xml:space="preserve"> also illustrates </w:t>
      </w:r>
      <w:r w:rsidR="00C4066E" w:rsidRPr="00787345">
        <w:rPr>
          <w:rFonts w:ascii="Calibri" w:eastAsia="Calibri" w:hAnsi="Calibri" w:cs="Calibri"/>
          <w:color w:val="000000"/>
        </w:rPr>
        <w:t xml:space="preserve">the </w:t>
      </w:r>
      <w:r w:rsidR="00C67241" w:rsidRPr="00787345">
        <w:rPr>
          <w:rFonts w:ascii="Calibri" w:eastAsia="Calibri" w:hAnsi="Calibri" w:cs="Calibri"/>
          <w:color w:val="000000"/>
        </w:rPr>
        <w:t>while all three CC</w:t>
      </w:r>
      <w:r w:rsidR="00F6309F" w:rsidRPr="00787345">
        <w:rPr>
          <w:rFonts w:ascii="Calibri" w:eastAsia="Calibri" w:hAnsi="Calibri" w:cs="Calibri"/>
          <w:color w:val="000000"/>
        </w:rPr>
        <w:t xml:space="preserve"> lineages </w:t>
      </w:r>
      <w:r w:rsidR="00FC1178" w:rsidRPr="00787345">
        <w:rPr>
          <w:rFonts w:ascii="Calibri" w:eastAsia="Calibri" w:hAnsi="Calibri" w:cs="Calibri"/>
          <w:color w:val="000000"/>
        </w:rPr>
        <w:t>complete</w:t>
      </w:r>
      <w:r w:rsidR="000D1966" w:rsidRPr="00787345">
        <w:rPr>
          <w:rFonts w:ascii="Calibri" w:eastAsia="Calibri" w:hAnsi="Calibri" w:cs="Calibri"/>
          <w:color w:val="000000"/>
        </w:rPr>
        <w:t>d</w:t>
      </w:r>
      <w:r w:rsidR="00FC1178" w:rsidRPr="00787345">
        <w:rPr>
          <w:rFonts w:ascii="Calibri" w:eastAsia="Calibri" w:hAnsi="Calibri" w:cs="Calibri"/>
          <w:color w:val="000000"/>
        </w:rPr>
        <w:t xml:space="preserve"> </w:t>
      </w:r>
      <w:r w:rsidR="00B00BCA" w:rsidRPr="00787345">
        <w:rPr>
          <w:rFonts w:ascii="Calibri" w:eastAsia="Calibri" w:hAnsi="Calibri" w:cs="Calibri"/>
          <w:color w:val="000000"/>
        </w:rPr>
        <w:t>the last of</w:t>
      </w:r>
      <w:r w:rsidR="00FC1178" w:rsidRPr="00787345">
        <w:rPr>
          <w:rFonts w:ascii="Calibri" w:eastAsia="Calibri" w:hAnsi="Calibri" w:cs="Calibri"/>
          <w:color w:val="000000"/>
        </w:rPr>
        <w:t xml:space="preserve"> </w:t>
      </w:r>
      <w:r w:rsidR="002779F6">
        <w:rPr>
          <w:rFonts w:ascii="Calibri" w:eastAsia="Calibri" w:hAnsi="Calibri" w:cs="Calibri"/>
          <w:color w:val="000000"/>
        </w:rPr>
        <w:t>several</w:t>
      </w:r>
      <w:r w:rsidR="00FC1178" w:rsidRPr="00787345">
        <w:rPr>
          <w:rFonts w:ascii="Calibri" w:eastAsia="Calibri" w:hAnsi="Calibri" w:cs="Calibri"/>
          <w:color w:val="000000"/>
        </w:rPr>
        <w:t xml:space="preserve"> transitions</w:t>
      </w:r>
      <w:r w:rsidR="000D1966" w:rsidRPr="00787345">
        <w:rPr>
          <w:rFonts w:ascii="Calibri" w:eastAsia="Calibri" w:hAnsi="Calibri" w:cs="Calibri"/>
          <w:color w:val="000000"/>
        </w:rPr>
        <w:t xml:space="preserve"> to </w:t>
      </w:r>
      <w:r w:rsidR="00FC1178" w:rsidRPr="00787345">
        <w:rPr>
          <w:rFonts w:ascii="Calibri" w:eastAsia="Calibri" w:hAnsi="Calibri" w:cs="Calibri"/>
          <w:color w:val="000000"/>
        </w:rPr>
        <w:t xml:space="preserve">acquire </w:t>
      </w:r>
      <w:r w:rsidR="00893D05">
        <w:rPr>
          <w:rFonts w:ascii="Calibri" w:eastAsia="Calibri" w:hAnsi="Calibri" w:cs="Calibri"/>
          <w:color w:val="000000"/>
        </w:rPr>
        <w:t>advanced</w:t>
      </w:r>
      <w:r w:rsidR="00FC1178" w:rsidRPr="00787345">
        <w:rPr>
          <w:rFonts w:ascii="Calibri" w:eastAsia="Calibri" w:hAnsi="Calibri" w:cs="Calibri"/>
          <w:color w:val="000000"/>
        </w:rPr>
        <w:t xml:space="preserve"> traits</w:t>
      </w:r>
      <w:r w:rsidR="00B00BCA" w:rsidRPr="00787345">
        <w:rPr>
          <w:rFonts w:ascii="Calibri" w:eastAsia="Calibri" w:hAnsi="Calibri" w:cs="Calibri"/>
          <w:color w:val="000000"/>
        </w:rPr>
        <w:t xml:space="preserve"> (Fig.</w:t>
      </w:r>
      <w:r w:rsidR="00CA21C0">
        <w:rPr>
          <w:rFonts w:ascii="Calibri" w:eastAsia="Calibri" w:hAnsi="Calibri" w:cs="Calibri"/>
          <w:color w:val="000000"/>
        </w:rPr>
        <w:t>6</w:t>
      </w:r>
      <w:r w:rsidR="004F3FF7" w:rsidRPr="00787345">
        <w:rPr>
          <w:rFonts w:ascii="Calibri" w:eastAsia="Calibri" w:hAnsi="Calibri" w:cs="Calibri"/>
          <w:color w:val="000000"/>
        </w:rPr>
        <w:t>A</w:t>
      </w:r>
      <w:r w:rsidR="00EA565E" w:rsidRPr="00787345">
        <w:rPr>
          <w:rFonts w:ascii="Calibri" w:eastAsia="Calibri" w:hAnsi="Calibri" w:cs="Calibri"/>
          <w:color w:val="000000"/>
        </w:rPr>
        <w:t>)</w:t>
      </w:r>
      <w:r w:rsidR="000F3653" w:rsidRPr="00787345">
        <w:rPr>
          <w:rFonts w:ascii="Calibri" w:eastAsia="Calibri" w:hAnsi="Calibri" w:cs="Calibri"/>
          <w:color w:val="000000"/>
        </w:rPr>
        <w:t xml:space="preserve">, </w:t>
      </w:r>
      <w:r w:rsidR="003D6816" w:rsidRPr="00787345">
        <w:rPr>
          <w:rFonts w:ascii="Calibri" w:eastAsia="Calibri" w:hAnsi="Calibri" w:cs="Calibri"/>
          <w:color w:val="000000"/>
        </w:rPr>
        <w:t>many</w:t>
      </w:r>
      <w:r w:rsidR="00F6309F" w:rsidRPr="00787345">
        <w:rPr>
          <w:rFonts w:ascii="Calibri" w:eastAsia="Calibri" w:hAnsi="Calibri" w:cs="Calibri"/>
          <w:color w:val="000000"/>
        </w:rPr>
        <w:t xml:space="preserve"> non-CC </w:t>
      </w:r>
      <w:r w:rsidR="00C8796E" w:rsidRPr="00787345">
        <w:rPr>
          <w:rFonts w:ascii="Calibri" w:eastAsia="Calibri" w:hAnsi="Calibri" w:cs="Calibri"/>
          <w:color w:val="000000"/>
        </w:rPr>
        <w:t>lineages</w:t>
      </w:r>
      <w:r w:rsidR="00FC1178" w:rsidRPr="00787345">
        <w:rPr>
          <w:rFonts w:ascii="Calibri" w:eastAsia="Calibri" w:hAnsi="Calibri" w:cs="Calibri"/>
          <w:color w:val="000000"/>
        </w:rPr>
        <w:t xml:space="preserve"> did not</w:t>
      </w:r>
      <w:r w:rsidR="00B00BCA" w:rsidRPr="00787345">
        <w:rPr>
          <w:rFonts w:ascii="Calibri" w:eastAsia="Calibri" w:hAnsi="Calibri" w:cs="Calibri"/>
          <w:color w:val="000000"/>
        </w:rPr>
        <w:t xml:space="preserve"> (Fig.</w:t>
      </w:r>
      <w:r w:rsidR="00EB461F">
        <w:rPr>
          <w:rFonts w:ascii="Calibri" w:eastAsia="Calibri" w:hAnsi="Calibri" w:cs="Calibri"/>
          <w:color w:val="000000"/>
        </w:rPr>
        <w:t>6</w:t>
      </w:r>
      <w:r w:rsidR="00593932">
        <w:rPr>
          <w:rFonts w:ascii="Calibri" w:eastAsia="Calibri" w:hAnsi="Calibri" w:cs="Calibri"/>
          <w:color w:val="000000"/>
        </w:rPr>
        <w:t>C</w:t>
      </w:r>
      <w:r w:rsidR="00B00BCA" w:rsidRPr="00787345">
        <w:rPr>
          <w:rFonts w:ascii="Calibri" w:eastAsia="Calibri" w:hAnsi="Calibri" w:cs="Calibri"/>
          <w:color w:val="000000"/>
        </w:rPr>
        <w:t>)</w:t>
      </w:r>
      <w:r w:rsidR="00FC1178" w:rsidRPr="00787345">
        <w:rPr>
          <w:rFonts w:ascii="Calibri" w:eastAsia="Calibri" w:hAnsi="Calibri" w:cs="Calibri"/>
          <w:color w:val="000000"/>
        </w:rPr>
        <w:t xml:space="preserve">. </w:t>
      </w:r>
      <w:r w:rsidR="00F6309F" w:rsidRPr="00787345">
        <w:rPr>
          <w:rFonts w:ascii="Calibri" w:eastAsia="Calibri" w:hAnsi="Calibri" w:cs="Calibri"/>
          <w:color w:val="000000"/>
        </w:rPr>
        <w:t xml:space="preserve"> </w:t>
      </w:r>
      <w:r w:rsidR="00B95519" w:rsidRPr="00787345">
        <w:rPr>
          <w:rFonts w:ascii="Calibri" w:eastAsia="Calibri" w:hAnsi="Calibri" w:cs="Calibri"/>
          <w:color w:val="000000"/>
        </w:rPr>
        <w:t>Some</w:t>
      </w:r>
      <w:r w:rsidR="00891AD1" w:rsidRPr="00787345">
        <w:rPr>
          <w:rFonts w:ascii="Calibri" w:eastAsia="Calibri" w:hAnsi="Calibri" w:cs="Calibri"/>
          <w:color w:val="000000"/>
        </w:rPr>
        <w:t xml:space="preserve"> may have </w:t>
      </w:r>
      <w:r w:rsidR="00891AD1" w:rsidRPr="00787345">
        <w:rPr>
          <w:rFonts w:ascii="Calibri" w:eastAsia="Calibri" w:hAnsi="Calibri" w:cs="Calibri"/>
          <w:color w:val="000000" w:themeColor="text1"/>
        </w:rPr>
        <w:t xml:space="preserve">initially followed </w:t>
      </w:r>
      <w:r w:rsidR="004722C3">
        <w:rPr>
          <w:rFonts w:ascii="Calibri" w:eastAsia="Calibri" w:hAnsi="Calibri" w:cs="Calibri"/>
          <w:color w:val="000000" w:themeColor="text1"/>
        </w:rPr>
        <w:t xml:space="preserve">similar </w:t>
      </w:r>
      <w:r w:rsidR="00891AD1" w:rsidRPr="00787345">
        <w:rPr>
          <w:rFonts w:ascii="Calibri" w:eastAsia="Calibri" w:hAnsi="Calibri" w:cs="Calibri"/>
          <w:color w:val="000000" w:themeColor="text1"/>
        </w:rPr>
        <w:t xml:space="preserve">paths </w:t>
      </w:r>
      <w:r w:rsidR="006569A9">
        <w:rPr>
          <w:rFonts w:ascii="Calibri" w:eastAsia="Calibri" w:hAnsi="Calibri" w:cs="Calibri"/>
          <w:color w:val="000000" w:themeColor="text1"/>
        </w:rPr>
        <w:t>leading to the acquisition of</w:t>
      </w:r>
      <w:r w:rsidR="00891AD1" w:rsidRPr="00787345">
        <w:rPr>
          <w:rFonts w:ascii="Calibri" w:eastAsia="Calibri" w:hAnsi="Calibri" w:cs="Calibri"/>
          <w:color w:val="000000" w:themeColor="text1"/>
        </w:rPr>
        <w:t xml:space="preserve"> </w:t>
      </w:r>
      <w:r w:rsidR="00893D05">
        <w:rPr>
          <w:rFonts w:ascii="Calibri" w:eastAsia="Calibri" w:hAnsi="Calibri" w:cs="Calibri"/>
          <w:color w:val="000000" w:themeColor="text1"/>
        </w:rPr>
        <w:t>advanced</w:t>
      </w:r>
      <w:r w:rsidR="00891AD1" w:rsidRPr="00787345">
        <w:rPr>
          <w:rFonts w:ascii="Calibri" w:eastAsia="Calibri" w:hAnsi="Calibri" w:cs="Calibri"/>
          <w:color w:val="000000" w:themeColor="text1"/>
        </w:rPr>
        <w:t xml:space="preserve"> traits, </w:t>
      </w:r>
      <w:r w:rsidR="006569A9">
        <w:rPr>
          <w:rFonts w:ascii="Calibri" w:eastAsia="Calibri" w:hAnsi="Calibri" w:cs="Calibri"/>
          <w:color w:val="000000" w:themeColor="text1"/>
        </w:rPr>
        <w:t>only to lose</w:t>
      </w:r>
      <w:r w:rsidR="00891AD1" w:rsidRPr="00787345">
        <w:rPr>
          <w:rFonts w:ascii="Calibri" w:eastAsia="Calibri" w:hAnsi="Calibri" w:cs="Calibri"/>
          <w:color w:val="000000" w:themeColor="text1"/>
        </w:rPr>
        <w:t xml:space="preserve"> all (e.g., Tardigrada, Fig. </w:t>
      </w:r>
      <w:r w:rsidR="007C2B3E">
        <w:rPr>
          <w:rFonts w:ascii="Calibri" w:eastAsia="Calibri" w:hAnsi="Calibri" w:cs="Calibri"/>
          <w:color w:val="000000" w:themeColor="text1"/>
        </w:rPr>
        <w:t>6</w:t>
      </w:r>
      <w:r w:rsidR="001762FA">
        <w:rPr>
          <w:rFonts w:ascii="Calibri" w:eastAsia="Calibri" w:hAnsi="Calibri" w:cs="Calibri"/>
          <w:color w:val="000000" w:themeColor="text1"/>
        </w:rPr>
        <w:t>B</w:t>
      </w:r>
      <w:r w:rsidR="00891AD1" w:rsidRPr="00787345">
        <w:rPr>
          <w:rFonts w:ascii="Calibri" w:eastAsia="Calibri" w:hAnsi="Calibri" w:cs="Calibri"/>
          <w:color w:val="000000" w:themeColor="text1"/>
        </w:rPr>
        <w:t>) or only some</w:t>
      </w:r>
      <w:r w:rsidR="006569A9">
        <w:rPr>
          <w:rFonts w:ascii="Calibri" w:eastAsia="Calibri" w:hAnsi="Calibri" w:cs="Calibri"/>
          <w:color w:val="000000" w:themeColor="text1"/>
        </w:rPr>
        <w:t xml:space="preserve"> </w:t>
      </w:r>
      <w:r w:rsidR="00EB1A2D" w:rsidRPr="00787345">
        <w:rPr>
          <w:rFonts w:ascii="Calibri" w:eastAsia="Calibri" w:hAnsi="Calibri" w:cs="Calibri"/>
          <w:color w:val="000000" w:themeColor="text1"/>
        </w:rPr>
        <w:t>of them</w:t>
      </w:r>
      <w:r w:rsidR="00EB1A2D">
        <w:rPr>
          <w:rFonts w:ascii="Calibri" w:eastAsia="Calibri" w:hAnsi="Calibri" w:cs="Calibri"/>
          <w:color w:val="000000" w:themeColor="text1"/>
        </w:rPr>
        <w:t xml:space="preserve"> </w:t>
      </w:r>
      <w:proofErr w:type="gramStart"/>
      <w:r w:rsidR="00EB1A2D">
        <w:rPr>
          <w:rFonts w:ascii="Calibri" w:eastAsia="Calibri" w:hAnsi="Calibri" w:cs="Calibri"/>
          <w:color w:val="000000" w:themeColor="text1"/>
        </w:rPr>
        <w:t>later</w:t>
      </w:r>
      <w:r w:rsidR="006569A9">
        <w:rPr>
          <w:rFonts w:ascii="Calibri" w:eastAsia="Calibri" w:hAnsi="Calibri" w:cs="Calibri"/>
          <w:color w:val="000000" w:themeColor="text1"/>
        </w:rPr>
        <w:t xml:space="preserve"> on</w:t>
      </w:r>
      <w:proofErr w:type="gramEnd"/>
      <w:r w:rsidR="00CF5B03" w:rsidRPr="00787345">
        <w:rPr>
          <w:rFonts w:ascii="Calibri" w:eastAsia="Calibri" w:hAnsi="Calibri" w:cs="Calibri"/>
          <w:color w:val="000000" w:themeColor="text1"/>
        </w:rPr>
        <w:t xml:space="preserve"> </w:t>
      </w:r>
      <w:r w:rsidR="00891AD1" w:rsidRPr="00787345">
        <w:rPr>
          <w:rFonts w:ascii="Calibri" w:eastAsia="Calibri" w:hAnsi="Calibri" w:cs="Calibri"/>
          <w:color w:val="000000" w:themeColor="text1"/>
        </w:rPr>
        <w:t>(e.g., Annelida</w:t>
      </w:r>
      <w:r w:rsidR="008A0B40">
        <w:rPr>
          <w:rFonts w:ascii="Calibri" w:eastAsia="Calibri" w:hAnsi="Calibri" w:cs="Calibri"/>
          <w:color w:val="000000" w:themeColor="text1"/>
        </w:rPr>
        <w:t>, see Section 3C</w:t>
      </w:r>
      <w:r w:rsidR="00891AD1" w:rsidRPr="00787345">
        <w:rPr>
          <w:rFonts w:ascii="Calibri" w:eastAsia="Calibri" w:hAnsi="Calibri" w:cs="Calibri"/>
          <w:color w:val="000000" w:themeColor="text1"/>
        </w:rPr>
        <w:t xml:space="preserve">).   </w:t>
      </w:r>
      <w:r w:rsidR="00F6309F" w:rsidRPr="00787345">
        <w:rPr>
          <w:rFonts w:ascii="Calibri" w:eastAsia="Calibri" w:hAnsi="Calibri" w:cs="Calibri"/>
          <w:color w:val="000000"/>
        </w:rPr>
        <w:t xml:space="preserve"> </w:t>
      </w:r>
      <w:r w:rsidR="00B85DEF" w:rsidRPr="00787345">
        <w:rPr>
          <w:rFonts w:ascii="Calibri" w:eastAsia="Calibri" w:hAnsi="Calibri" w:cs="Calibri"/>
          <w:color w:val="000000" w:themeColor="text1"/>
        </w:rPr>
        <w:t>Others</w:t>
      </w:r>
      <w:r w:rsidR="00B95519" w:rsidRPr="00787345">
        <w:rPr>
          <w:rFonts w:ascii="Calibri" w:eastAsia="Calibri" w:hAnsi="Calibri" w:cs="Calibri"/>
          <w:color w:val="000000" w:themeColor="text1"/>
        </w:rPr>
        <w:t xml:space="preserve"> completed </w:t>
      </w:r>
      <w:r w:rsidR="00AC5A51" w:rsidRPr="00787345">
        <w:rPr>
          <w:rFonts w:ascii="Calibri" w:eastAsia="Calibri" w:hAnsi="Calibri" w:cs="Calibri"/>
          <w:color w:val="000000" w:themeColor="text1"/>
        </w:rPr>
        <w:t>none</w:t>
      </w:r>
      <w:r w:rsidR="00B95519" w:rsidRPr="00787345">
        <w:rPr>
          <w:rFonts w:ascii="Calibri" w:eastAsia="Calibri" w:hAnsi="Calibri" w:cs="Calibri"/>
          <w:color w:val="000000" w:themeColor="text1"/>
        </w:rPr>
        <w:t xml:space="preserve"> (</w:t>
      </w:r>
      <w:r w:rsidR="009008FA" w:rsidRPr="00787345">
        <w:rPr>
          <w:rFonts w:ascii="Calibri" w:eastAsia="Calibri" w:hAnsi="Calibri" w:cs="Calibri"/>
          <w:color w:val="000000" w:themeColor="text1"/>
        </w:rPr>
        <w:t xml:space="preserve">e.g., </w:t>
      </w:r>
      <w:r w:rsidR="00B95519" w:rsidRPr="00787345">
        <w:rPr>
          <w:rFonts w:ascii="Calibri" w:eastAsia="Calibri" w:hAnsi="Calibri" w:cs="Calibri"/>
          <w:color w:val="000000" w:themeColor="text1"/>
        </w:rPr>
        <w:t>Porifera), one (</w:t>
      </w:r>
      <w:r w:rsidR="009008FA" w:rsidRPr="00787345">
        <w:rPr>
          <w:rFonts w:ascii="Calibri" w:eastAsia="Calibri" w:hAnsi="Calibri" w:cs="Calibri"/>
          <w:color w:val="000000" w:themeColor="text1"/>
        </w:rPr>
        <w:t xml:space="preserve">e.g., </w:t>
      </w:r>
      <w:r w:rsidR="00B95519" w:rsidRPr="00787345">
        <w:rPr>
          <w:rFonts w:ascii="Calibri" w:eastAsia="Calibri" w:hAnsi="Calibri" w:cs="Calibri"/>
          <w:color w:val="000000" w:themeColor="text1"/>
        </w:rPr>
        <w:t>Ctenophora)</w:t>
      </w:r>
      <w:r w:rsidR="00AC5A51" w:rsidRPr="00787345">
        <w:rPr>
          <w:rFonts w:ascii="Calibri" w:eastAsia="Calibri" w:hAnsi="Calibri" w:cs="Calibri"/>
          <w:color w:val="000000" w:themeColor="text1"/>
        </w:rPr>
        <w:t xml:space="preserve">, </w:t>
      </w:r>
      <w:r w:rsidR="00B95519" w:rsidRPr="00787345">
        <w:rPr>
          <w:rFonts w:ascii="Calibri" w:eastAsia="Calibri" w:hAnsi="Calibri" w:cs="Calibri"/>
          <w:color w:val="000000" w:themeColor="text1"/>
        </w:rPr>
        <w:t>two (</w:t>
      </w:r>
      <w:r w:rsidR="009008FA" w:rsidRPr="00787345">
        <w:rPr>
          <w:rFonts w:ascii="Calibri" w:eastAsia="Calibri" w:hAnsi="Calibri" w:cs="Calibri"/>
          <w:color w:val="000000" w:themeColor="text1"/>
        </w:rPr>
        <w:t>e.g.</w:t>
      </w:r>
      <w:r w:rsidR="001E31F0" w:rsidRPr="00787345">
        <w:rPr>
          <w:rFonts w:ascii="Calibri" w:eastAsia="Calibri" w:hAnsi="Calibri" w:cs="Calibri"/>
          <w:color w:val="000000" w:themeColor="text1"/>
        </w:rPr>
        <w:t xml:space="preserve">, </w:t>
      </w:r>
      <w:proofErr w:type="spellStart"/>
      <w:r w:rsidR="00B95519" w:rsidRPr="00787345">
        <w:rPr>
          <w:rFonts w:ascii="Calibri" w:eastAsia="Calibri" w:hAnsi="Calibri" w:cs="Calibri"/>
          <w:color w:val="000000" w:themeColor="text1"/>
        </w:rPr>
        <w:t>Rotifera</w:t>
      </w:r>
      <w:proofErr w:type="spellEnd"/>
      <w:r w:rsidR="00B95519" w:rsidRPr="00787345">
        <w:rPr>
          <w:rFonts w:ascii="Calibri" w:eastAsia="Calibri" w:hAnsi="Calibri" w:cs="Calibri"/>
          <w:color w:val="000000" w:themeColor="text1"/>
        </w:rPr>
        <w:t>) or three (</w:t>
      </w:r>
      <w:r w:rsidR="001E31F0" w:rsidRPr="00787345">
        <w:rPr>
          <w:rFonts w:ascii="Calibri" w:eastAsia="Calibri" w:hAnsi="Calibri" w:cs="Calibri"/>
          <w:color w:val="000000" w:themeColor="text1"/>
        </w:rPr>
        <w:t>e.g</w:t>
      </w:r>
      <w:r w:rsidR="00D21F8B">
        <w:rPr>
          <w:rFonts w:ascii="Calibri" w:eastAsia="Calibri" w:hAnsi="Calibri" w:cs="Calibri"/>
          <w:color w:val="000000" w:themeColor="text1"/>
        </w:rPr>
        <w:t>.</w:t>
      </w:r>
      <w:r w:rsidR="00E270F4" w:rsidRPr="00787345">
        <w:rPr>
          <w:rFonts w:ascii="Calibri" w:eastAsia="Calibri" w:hAnsi="Calibri" w:cs="Calibri"/>
          <w:color w:val="000000" w:themeColor="text1"/>
        </w:rPr>
        <w:t xml:space="preserve">, </w:t>
      </w:r>
      <w:proofErr w:type="spellStart"/>
      <w:r w:rsidR="00E270F4" w:rsidRPr="00787345">
        <w:rPr>
          <w:rFonts w:ascii="Calibri" w:eastAsia="Calibri" w:hAnsi="Calibri" w:cs="Calibri"/>
          <w:color w:val="000000" w:themeColor="text1"/>
        </w:rPr>
        <w:t>Onychophora</w:t>
      </w:r>
      <w:proofErr w:type="spellEnd"/>
      <w:r w:rsidR="00B95519" w:rsidRPr="00787345">
        <w:rPr>
          <w:rFonts w:ascii="Calibri" w:eastAsia="Calibri" w:hAnsi="Calibri" w:cs="Calibri"/>
          <w:color w:val="000000" w:themeColor="text1"/>
        </w:rPr>
        <w:t xml:space="preserve">) transitions to acquire different numbers of foundational and intermediate traits, but no </w:t>
      </w:r>
      <w:r w:rsidR="00893D05">
        <w:rPr>
          <w:rFonts w:ascii="Calibri" w:eastAsia="Calibri" w:hAnsi="Calibri" w:cs="Calibri"/>
          <w:color w:val="000000" w:themeColor="text1"/>
        </w:rPr>
        <w:t>advanced</w:t>
      </w:r>
      <w:r w:rsidR="00B95519" w:rsidRPr="00787345">
        <w:rPr>
          <w:rFonts w:ascii="Calibri" w:eastAsia="Calibri" w:hAnsi="Calibri" w:cs="Calibri"/>
          <w:color w:val="000000" w:themeColor="text1"/>
        </w:rPr>
        <w:t xml:space="preserve"> traits</w:t>
      </w:r>
      <w:r w:rsidR="004722C3">
        <w:rPr>
          <w:rFonts w:ascii="Calibri" w:eastAsia="Calibri" w:hAnsi="Calibri" w:cs="Calibri"/>
          <w:color w:val="000000" w:themeColor="text1"/>
        </w:rPr>
        <w:t xml:space="preserve"> (Fig. </w:t>
      </w:r>
      <w:r w:rsidR="007C2B3E">
        <w:rPr>
          <w:rFonts w:ascii="Calibri" w:eastAsia="Calibri" w:hAnsi="Calibri" w:cs="Calibri"/>
          <w:color w:val="000000" w:themeColor="text1"/>
        </w:rPr>
        <w:t>6</w:t>
      </w:r>
      <w:r w:rsidR="004722C3">
        <w:rPr>
          <w:rFonts w:ascii="Calibri" w:eastAsia="Calibri" w:hAnsi="Calibri" w:cs="Calibri"/>
          <w:color w:val="000000" w:themeColor="text1"/>
        </w:rPr>
        <w:t>C)</w:t>
      </w:r>
      <w:r w:rsidR="00B95519" w:rsidRPr="00787345">
        <w:rPr>
          <w:rFonts w:ascii="Calibri" w:eastAsia="Calibri" w:hAnsi="Calibri" w:cs="Calibri"/>
          <w:color w:val="000000" w:themeColor="text1"/>
        </w:rPr>
        <w:t xml:space="preserve">. </w:t>
      </w:r>
      <w:r w:rsidR="009008FA" w:rsidRPr="00787345">
        <w:rPr>
          <w:rFonts w:ascii="Calibri" w:eastAsia="Calibri" w:hAnsi="Calibri" w:cs="Calibri"/>
          <w:color w:val="000000" w:themeColor="text1"/>
        </w:rPr>
        <w:t xml:space="preserve"> </w:t>
      </w:r>
    </w:p>
    <w:p w14:paraId="47939896" w14:textId="435C8217" w:rsidR="008E7036" w:rsidRPr="00A563F7" w:rsidRDefault="00067441" w:rsidP="00F72430">
      <w:pPr>
        <w:ind w:firstLine="720"/>
        <w:rPr>
          <w:rFonts w:ascii="Calibri" w:eastAsia="Calibri" w:hAnsi="Calibri" w:cs="Calibri"/>
          <w:color w:val="000000"/>
        </w:rPr>
      </w:pPr>
      <w:r>
        <w:rPr>
          <w:rFonts w:ascii="Calibri" w:eastAsia="Calibri" w:hAnsi="Calibri" w:cs="Calibri"/>
          <w:color w:val="000000"/>
        </w:rPr>
        <w:t xml:space="preserve">As Fig. </w:t>
      </w:r>
      <w:r w:rsidR="007C2B3E">
        <w:rPr>
          <w:rFonts w:ascii="Calibri" w:eastAsia="Calibri" w:hAnsi="Calibri" w:cs="Calibri"/>
          <w:color w:val="000000"/>
        </w:rPr>
        <w:t>6</w:t>
      </w:r>
      <w:r>
        <w:rPr>
          <w:rFonts w:ascii="Calibri" w:eastAsia="Calibri" w:hAnsi="Calibri" w:cs="Calibri"/>
          <w:color w:val="000000"/>
        </w:rPr>
        <w:t>A illustrates</w:t>
      </w:r>
      <w:r w:rsidR="008B68F5">
        <w:rPr>
          <w:rFonts w:ascii="Calibri" w:eastAsia="Calibri" w:hAnsi="Calibri" w:cs="Calibri"/>
          <w:color w:val="000000"/>
        </w:rPr>
        <w:t>, a</w:t>
      </w:r>
      <w:r w:rsidR="008E7036">
        <w:rPr>
          <w:rFonts w:ascii="Calibri" w:eastAsia="Calibri" w:hAnsi="Calibri" w:cs="Calibri"/>
          <w:color w:val="000000"/>
        </w:rPr>
        <w:t xml:space="preserve">ll three CC lineages appear to follow the same general progressive sequence of transitions to acquire </w:t>
      </w:r>
      <w:r w:rsidR="00893D05">
        <w:rPr>
          <w:rFonts w:ascii="Calibri" w:eastAsia="Calibri" w:hAnsi="Calibri" w:cs="Calibri"/>
          <w:color w:val="000000"/>
        </w:rPr>
        <w:t>advanced</w:t>
      </w:r>
      <w:r w:rsidR="008E7036">
        <w:rPr>
          <w:rFonts w:ascii="Calibri" w:eastAsia="Calibri" w:hAnsi="Calibri" w:cs="Calibri"/>
          <w:color w:val="000000"/>
        </w:rPr>
        <w:t xml:space="preserve"> traits</w:t>
      </w:r>
      <w:r w:rsidR="008B68F5">
        <w:rPr>
          <w:rFonts w:ascii="Calibri" w:eastAsia="Calibri" w:hAnsi="Calibri" w:cs="Calibri"/>
          <w:color w:val="000000"/>
        </w:rPr>
        <w:t xml:space="preserve">.  </w:t>
      </w:r>
      <w:r w:rsidR="008B68F5" w:rsidRPr="00327D55">
        <w:rPr>
          <w:rFonts w:ascii="Calibri" w:eastAsia="Calibri" w:hAnsi="Calibri" w:cs="Calibri"/>
          <w:color w:val="000000"/>
        </w:rPr>
        <w:t>However,</w:t>
      </w:r>
      <w:r w:rsidR="00AE245D" w:rsidRPr="00327D55">
        <w:rPr>
          <w:rFonts w:ascii="Calibri" w:eastAsia="Calibri" w:hAnsi="Calibri" w:cs="Calibri"/>
          <w:color w:val="000000"/>
        </w:rPr>
        <w:t xml:space="preserve"> this </w:t>
      </w:r>
      <w:r w:rsidR="00A547CE" w:rsidRPr="00327D55">
        <w:rPr>
          <w:rFonts w:ascii="Calibri" w:eastAsia="Calibri" w:hAnsi="Calibri" w:cs="Calibri"/>
          <w:color w:val="000000"/>
        </w:rPr>
        <w:t>does not mean</w:t>
      </w:r>
      <w:r w:rsidR="002B3128" w:rsidRPr="00327D55">
        <w:rPr>
          <w:rFonts w:ascii="Calibri" w:eastAsia="Calibri" w:hAnsi="Calibri" w:cs="Calibri"/>
          <w:color w:val="000000"/>
        </w:rPr>
        <w:t xml:space="preserve"> that </w:t>
      </w:r>
      <w:r w:rsidR="00A547CE" w:rsidRPr="00327D55">
        <w:rPr>
          <w:rFonts w:ascii="Calibri" w:eastAsia="Calibri" w:hAnsi="Calibri" w:cs="Calibri"/>
          <w:color w:val="000000"/>
        </w:rPr>
        <w:t xml:space="preserve">they completed the </w:t>
      </w:r>
      <w:r w:rsidR="002B3128" w:rsidRPr="00327D55">
        <w:rPr>
          <w:rFonts w:ascii="Calibri" w:eastAsia="Calibri" w:hAnsi="Calibri" w:cs="Calibri"/>
          <w:color w:val="000000"/>
        </w:rPr>
        <w:t xml:space="preserve">sequences during the </w:t>
      </w:r>
      <w:r w:rsidR="008E7036" w:rsidRPr="00327D55">
        <w:rPr>
          <w:rFonts w:ascii="Calibri" w:eastAsia="Calibri" w:hAnsi="Calibri" w:cs="Calibri"/>
          <w:color w:val="000000"/>
        </w:rPr>
        <w:t xml:space="preserve">same </w:t>
      </w:r>
      <w:proofErr w:type="gramStart"/>
      <w:r w:rsidR="008E7036" w:rsidRPr="00327D55">
        <w:rPr>
          <w:rFonts w:ascii="Calibri" w:eastAsia="Calibri" w:hAnsi="Calibri" w:cs="Calibri"/>
          <w:color w:val="000000"/>
        </w:rPr>
        <w:t>time period</w:t>
      </w:r>
      <w:proofErr w:type="gramEnd"/>
      <w:r w:rsidR="008E7036" w:rsidRPr="00327D55">
        <w:rPr>
          <w:rFonts w:ascii="Calibri" w:eastAsia="Calibri" w:hAnsi="Calibri" w:cs="Calibri"/>
          <w:color w:val="000000"/>
        </w:rPr>
        <w:t xml:space="preserve"> </w:t>
      </w:r>
      <w:r w:rsidR="00A547CE" w:rsidRPr="00327D55">
        <w:rPr>
          <w:rFonts w:ascii="Calibri" w:eastAsia="Calibri" w:hAnsi="Calibri" w:cs="Calibri"/>
          <w:color w:val="000000"/>
        </w:rPr>
        <w:t>or that</w:t>
      </w:r>
      <w:r w:rsidR="000E33BC" w:rsidRPr="00327D55">
        <w:rPr>
          <w:rFonts w:ascii="Calibri" w:eastAsia="Calibri" w:hAnsi="Calibri" w:cs="Calibri"/>
          <w:color w:val="000000"/>
        </w:rPr>
        <w:t xml:space="preserve"> transitions </w:t>
      </w:r>
      <w:r w:rsidR="009423B2" w:rsidRPr="00327D55">
        <w:rPr>
          <w:rFonts w:ascii="Calibri" w:eastAsia="Calibri" w:hAnsi="Calibri" w:cs="Calibri"/>
          <w:color w:val="000000"/>
        </w:rPr>
        <w:t xml:space="preserve">were always </w:t>
      </w:r>
      <w:r w:rsidR="00D949F8" w:rsidRPr="00327D55">
        <w:rPr>
          <w:rFonts w:ascii="Calibri" w:eastAsia="Calibri" w:hAnsi="Calibri" w:cs="Calibri"/>
          <w:color w:val="000000"/>
        </w:rPr>
        <w:t>stepwise.</w:t>
      </w:r>
      <w:r w:rsidR="008E7036" w:rsidRPr="00BB312C">
        <w:rPr>
          <w:rFonts w:ascii="Calibri" w:eastAsia="Calibri" w:hAnsi="Calibri" w:cs="Calibri"/>
          <w:color w:val="000000"/>
        </w:rPr>
        <w:t xml:space="preserve">  For example, the path from less to more complex body traits (limbless to flexible limbs) in euarthropods appears to involve a</w:t>
      </w:r>
      <w:r w:rsidR="005B6879">
        <w:rPr>
          <w:rFonts w:ascii="Calibri" w:eastAsia="Calibri" w:hAnsi="Calibri" w:cs="Calibri"/>
          <w:color w:val="000000"/>
        </w:rPr>
        <w:t xml:space="preserve"> discrete</w:t>
      </w:r>
      <w:r w:rsidR="008E7036">
        <w:rPr>
          <w:rFonts w:ascii="Calibri" w:eastAsia="Calibri" w:hAnsi="Calibri" w:cs="Calibri"/>
          <w:color w:val="000000"/>
        </w:rPr>
        <w:t xml:space="preserve"> intermediate step involving the acquisition of unjointed limbs </w:t>
      </w:r>
      <w:r w:rsidR="008E7036" w:rsidRPr="00BB312C">
        <w:rPr>
          <w:rFonts w:ascii="Calibri" w:eastAsia="Calibri" w:hAnsi="Calibri" w:cs="Calibri"/>
          <w:color w:val="000000"/>
        </w:rPr>
        <w:t xml:space="preserve">(Transition 3) </w:t>
      </w:r>
      <w:r w:rsidR="008E7036">
        <w:rPr>
          <w:rFonts w:ascii="Calibri" w:eastAsia="Calibri" w:hAnsi="Calibri" w:cs="Calibri"/>
          <w:color w:val="000000"/>
        </w:rPr>
        <w:t xml:space="preserve">before the transformation to </w:t>
      </w:r>
      <w:r w:rsidR="008E7036" w:rsidRPr="00BB312C">
        <w:rPr>
          <w:rFonts w:ascii="Calibri" w:eastAsia="Calibri" w:hAnsi="Calibri" w:cs="Calibri"/>
          <w:color w:val="000000"/>
        </w:rPr>
        <w:t xml:space="preserve">jointed limbs (transition </w:t>
      </w:r>
      <w:proofErr w:type="gramStart"/>
      <w:r w:rsidR="008E7036" w:rsidRPr="00BB312C">
        <w:rPr>
          <w:rFonts w:ascii="Calibri" w:eastAsia="Calibri" w:hAnsi="Calibri" w:cs="Calibri"/>
          <w:color w:val="000000"/>
        </w:rPr>
        <w:t>4)(</w:t>
      </w:r>
      <w:proofErr w:type="gramEnd"/>
      <w:r w:rsidR="008E7036" w:rsidRPr="00BB312C">
        <w:rPr>
          <w:rFonts w:ascii="Calibri" w:eastAsia="Calibri" w:hAnsi="Calibri" w:cs="Calibri"/>
          <w:color w:val="000000"/>
        </w:rPr>
        <w:t>see Sections 4C and D).   A similar, stepwise path to flexible limbs is less clear for vertebrates and cephalopod mollusks (see Section 4D).    Moreover, it seems that euarthropods acquired their flexible limbs much earlier than either vertebrates or cephalopod mollusks (see Section 4D).</w:t>
      </w:r>
      <w:r w:rsidR="008E7036">
        <w:rPr>
          <w:rFonts w:ascii="Calibri" w:eastAsia="Calibri" w:hAnsi="Calibri" w:cs="Calibri"/>
          <w:color w:val="000000"/>
        </w:rPr>
        <w:t xml:space="preserve">  </w:t>
      </w:r>
      <w:r w:rsidR="008E7036">
        <w:rPr>
          <w:rFonts w:ascii="Calibri" w:eastAsia="Calibri" w:hAnsi="Calibri" w:cs="Calibri"/>
        </w:rPr>
        <w:t xml:space="preserve">These examples are a stark reminder that evolutionary histories are varied and determined by a complicated set of interacting factors that we don’t yet fully understand.  </w:t>
      </w:r>
    </w:p>
    <w:p w14:paraId="560D01F3" w14:textId="77777777" w:rsidR="008E7036" w:rsidRDefault="008E7036" w:rsidP="007C6612">
      <w:pPr>
        <w:ind w:firstLine="720"/>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themeColor="text1"/>
        </w:rPr>
        <w:t>Nevertheless, we think th</w:t>
      </w:r>
      <w:r w:rsidRPr="0035494B">
        <w:rPr>
          <w:rFonts w:ascii="Calibri" w:eastAsia="Calibri" w:hAnsi="Calibri" w:cs="Calibri"/>
          <w:color w:val="000000" w:themeColor="text1"/>
        </w:rPr>
        <w:t xml:space="preserve">e </w:t>
      </w:r>
      <w:r w:rsidR="000E485E">
        <w:rPr>
          <w:rFonts w:ascii="Calibri" w:eastAsia="Calibri" w:hAnsi="Calibri" w:cs="Calibri"/>
          <w:color w:val="000000" w:themeColor="text1"/>
        </w:rPr>
        <w:t>two-dimensional</w:t>
      </w:r>
      <w:r w:rsidRPr="0035494B">
        <w:rPr>
          <w:rFonts w:ascii="Calibri" w:eastAsia="Calibri" w:hAnsi="Calibri" w:cs="Calibri"/>
          <w:color w:val="000000" w:themeColor="text1"/>
        </w:rPr>
        <w:t xml:space="preserve"> </w:t>
      </w:r>
      <w:r>
        <w:rPr>
          <w:rFonts w:ascii="Calibri" w:eastAsia="Calibri" w:hAnsi="Calibri" w:cs="Calibri"/>
          <w:color w:val="000000" w:themeColor="text1"/>
        </w:rPr>
        <w:t xml:space="preserve">framework of Fig. </w:t>
      </w:r>
      <w:r w:rsidR="007C2B3E">
        <w:rPr>
          <w:rFonts w:ascii="Calibri" w:eastAsia="Calibri" w:hAnsi="Calibri" w:cs="Calibri"/>
          <w:color w:val="000000" w:themeColor="text1"/>
        </w:rPr>
        <w:t>5</w:t>
      </w:r>
      <w:r>
        <w:rPr>
          <w:rFonts w:ascii="Calibri" w:eastAsia="Calibri" w:hAnsi="Calibri" w:cs="Calibri"/>
          <w:color w:val="000000" w:themeColor="text1"/>
        </w:rPr>
        <w:t xml:space="preserve"> is a useful construct.  </w:t>
      </w:r>
      <w:r w:rsidRPr="0035494B">
        <w:rPr>
          <w:rFonts w:ascii="Calibri" w:eastAsia="Calibri" w:hAnsi="Calibri" w:cs="Calibri"/>
          <w:color w:val="000000" w:themeColor="text1"/>
        </w:rPr>
        <w:t xml:space="preserve">  </w:t>
      </w:r>
      <w:r>
        <w:rPr>
          <w:rFonts w:ascii="Calibri" w:eastAsia="Calibri" w:hAnsi="Calibri" w:cs="Calibri"/>
        </w:rPr>
        <w:t xml:space="preserve">It should not be </w:t>
      </w:r>
      <w:r w:rsidRPr="009D57FF">
        <w:rPr>
          <w:rFonts w:ascii="Calibri" w:eastAsia="Calibri" w:hAnsi="Calibri" w:cs="Calibri"/>
        </w:rPr>
        <w:t xml:space="preserve">interpreted as an </w:t>
      </w:r>
      <w:r w:rsidRPr="009D57FF">
        <w:rPr>
          <w:rFonts w:ascii="Calibri" w:eastAsia="Calibri" w:hAnsi="Calibri" w:cs="Calibri"/>
          <w:color w:val="000000"/>
        </w:rPr>
        <w:t>orderly, one-way road map that describes the evolutionary history (path taken) of</w:t>
      </w:r>
      <w:r>
        <w:rPr>
          <w:rFonts w:ascii="Calibri" w:eastAsia="Calibri" w:hAnsi="Calibri" w:cs="Calibri"/>
          <w:color w:val="000000"/>
        </w:rPr>
        <w:t xml:space="preserve"> all</w:t>
      </w:r>
      <w:r w:rsidRPr="009D57FF">
        <w:rPr>
          <w:rFonts w:ascii="Calibri" w:eastAsia="Calibri" w:hAnsi="Calibri" w:cs="Calibri"/>
          <w:color w:val="000000"/>
        </w:rPr>
        <w:t xml:space="preserve"> lineages</w:t>
      </w:r>
      <w:r>
        <w:rPr>
          <w:rFonts w:ascii="Calibri" w:eastAsia="Calibri" w:hAnsi="Calibri" w:cs="Calibri"/>
          <w:color w:val="000000"/>
        </w:rPr>
        <w:t>, but r</w:t>
      </w:r>
      <w:r w:rsidRPr="009D57FF">
        <w:rPr>
          <w:rFonts w:ascii="Calibri" w:eastAsia="Calibri" w:hAnsi="Calibri" w:cs="Calibri"/>
          <w:color w:val="000000"/>
        </w:rPr>
        <w:t>ather</w:t>
      </w:r>
      <w:r>
        <w:rPr>
          <w:rFonts w:ascii="Calibri" w:eastAsia="Calibri" w:hAnsi="Calibri" w:cs="Calibri"/>
          <w:color w:val="000000"/>
        </w:rPr>
        <w:t xml:space="preserve"> as</w:t>
      </w:r>
      <w:r w:rsidRPr="009D57FF">
        <w:rPr>
          <w:rFonts w:ascii="Calibri" w:eastAsia="Calibri" w:hAnsi="Calibri" w:cs="Calibri"/>
          <w:color w:val="000000"/>
        </w:rPr>
        <w:t xml:space="preserve"> an overall framework from within which </w:t>
      </w:r>
      <w:r w:rsidRPr="009D57FF">
        <w:rPr>
          <w:rFonts w:ascii="Calibri" w:eastAsia="Calibri" w:hAnsi="Calibri" w:cs="Calibri"/>
        </w:rPr>
        <w:t xml:space="preserve">the evolution of </w:t>
      </w:r>
      <w:r>
        <w:rPr>
          <w:rFonts w:ascii="Calibri" w:eastAsia="Calibri" w:hAnsi="Calibri" w:cs="Calibri"/>
        </w:rPr>
        <w:t xml:space="preserve">brains and cognitive abilities </w:t>
      </w:r>
      <w:r w:rsidRPr="009D57FF">
        <w:rPr>
          <w:rFonts w:ascii="Calibri" w:eastAsia="Calibri" w:hAnsi="Calibri" w:cs="Calibri"/>
        </w:rPr>
        <w:t xml:space="preserve">can be understood in terms of </w:t>
      </w:r>
      <w:r>
        <w:rPr>
          <w:rFonts w:ascii="Calibri" w:eastAsia="Calibri" w:hAnsi="Calibri" w:cs="Calibri"/>
        </w:rPr>
        <w:t xml:space="preserve">an interaction </w:t>
      </w:r>
      <w:r w:rsidRPr="009D57FF">
        <w:rPr>
          <w:rFonts w:ascii="Calibri" w:eastAsia="Calibri" w:hAnsi="Calibri" w:cs="Calibri"/>
        </w:rPr>
        <w:t>of multiple traits</w:t>
      </w:r>
      <w:r>
        <w:rPr>
          <w:rFonts w:ascii="Calibri" w:eastAsia="Calibri" w:hAnsi="Calibri" w:cs="Calibri"/>
        </w:rPr>
        <w:t>.  This interaction</w:t>
      </w:r>
      <w:r w:rsidRPr="009D57FF">
        <w:rPr>
          <w:rFonts w:ascii="Calibri" w:eastAsia="Calibri" w:hAnsi="Calibri" w:cs="Calibri"/>
        </w:rPr>
        <w:t xml:space="preserve"> produces increasing levels (or different permutations) of complexity that</w:t>
      </w:r>
      <w:r>
        <w:rPr>
          <w:rFonts w:ascii="Calibri" w:eastAsia="Calibri" w:hAnsi="Calibri" w:cs="Calibri"/>
        </w:rPr>
        <w:t xml:space="preserve"> </w:t>
      </w:r>
      <w:r w:rsidRPr="009D57FF">
        <w:rPr>
          <w:rFonts w:ascii="Calibri" w:eastAsia="Calibri" w:hAnsi="Calibri" w:cs="Calibri"/>
        </w:rPr>
        <w:t>roughly unfold in the same sequence</w:t>
      </w:r>
      <w:r>
        <w:rPr>
          <w:rFonts w:ascii="Calibri" w:eastAsia="Calibri" w:hAnsi="Calibri" w:cs="Calibri"/>
        </w:rPr>
        <w:t xml:space="preserve"> </w:t>
      </w:r>
      <w:r w:rsidRPr="009D57FF">
        <w:rPr>
          <w:rFonts w:ascii="Calibri" w:eastAsia="Calibri" w:hAnsi="Calibri" w:cs="Calibri"/>
          <w:color w:val="000000"/>
        </w:rPr>
        <w:t>to produce cumulative effects</w:t>
      </w:r>
      <w:r w:rsidR="009771DD">
        <w:rPr>
          <w:rFonts w:ascii="Calibri" w:eastAsia="Calibri" w:hAnsi="Calibri" w:cs="Calibri"/>
          <w:color w:val="000000"/>
        </w:rPr>
        <w:t xml:space="preserve"> in many, </w:t>
      </w:r>
      <w:r w:rsidR="00CE19B9">
        <w:rPr>
          <w:rFonts w:ascii="Calibri" w:eastAsia="Calibri" w:hAnsi="Calibri" w:cs="Calibri"/>
          <w:color w:val="000000"/>
        </w:rPr>
        <w:t xml:space="preserve">if not all </w:t>
      </w:r>
      <w:r w:rsidR="009771DD">
        <w:rPr>
          <w:rFonts w:ascii="Calibri" w:eastAsia="Calibri" w:hAnsi="Calibri" w:cs="Calibri"/>
          <w:color w:val="000000"/>
        </w:rPr>
        <w:t>lineages</w:t>
      </w:r>
      <w:r>
        <w:rPr>
          <w:rFonts w:ascii="Calibri" w:eastAsia="Calibri" w:hAnsi="Calibri" w:cs="Calibri"/>
          <w:color w:val="000000"/>
        </w:rPr>
        <w:t>.</w:t>
      </w:r>
      <w:r w:rsidRPr="009D57FF">
        <w:rPr>
          <w:rFonts w:ascii="Calibri" w:eastAsia="Calibri" w:hAnsi="Calibri" w:cs="Calibri"/>
          <w:color w:val="000000"/>
        </w:rPr>
        <w:t xml:space="preserve">  </w:t>
      </w:r>
      <w:r>
        <w:rPr>
          <w:rFonts w:ascii="Calibri" w:eastAsia="Calibri" w:hAnsi="Calibri" w:cs="Calibri"/>
          <w:color w:val="000000"/>
        </w:rPr>
        <w:t>The framework also suggests that multiple traits are linked and that certain combinations of traits are more frequently expressed than others (see Section 7C, Table</w:t>
      </w:r>
      <w:r w:rsidR="00F85576">
        <w:rPr>
          <w:rFonts w:ascii="Calibri" w:eastAsia="Calibri" w:hAnsi="Calibri" w:cs="Calibri"/>
          <w:color w:val="000000"/>
        </w:rPr>
        <w:t xml:space="preserve"> 3).</w:t>
      </w:r>
    </w:p>
    <w:p w14:paraId="0456E4E9" w14:textId="77777777" w:rsidR="00B5060A" w:rsidRDefault="00B5060A" w:rsidP="007C6612">
      <w:pPr>
        <w:ind w:firstLine="720"/>
        <w:rPr>
          <w:rFonts w:ascii="Calibri" w:eastAsia="Calibri" w:hAnsi="Calibri" w:cs="Calibri"/>
          <w:color w:val="000000"/>
        </w:rPr>
      </w:pPr>
    </w:p>
    <w:p w14:paraId="33E1A9BD" w14:textId="3CD6813F" w:rsidR="007060CC" w:rsidRPr="007060CC" w:rsidRDefault="007060CC" w:rsidP="006B792E">
      <w:pPr>
        <w:pStyle w:val="Heading2"/>
        <w:rPr>
          <w:rFonts w:hAnsi="Calibri"/>
          <w:color w:val="000000" w:themeColor="text1"/>
          <w:kern w:val="24"/>
        </w:rPr>
      </w:pPr>
      <w:r w:rsidRPr="007060CC">
        <w:lastRenderedPageBreak/>
        <w:t xml:space="preserve">3C. Selection factors and constraints in the evolution of </w:t>
      </w:r>
      <w:r w:rsidR="00063D1D">
        <w:t>pivotal</w:t>
      </w:r>
      <w:r w:rsidRPr="007060CC">
        <w:t xml:space="preserve"> traits</w:t>
      </w:r>
    </w:p>
    <w:p w14:paraId="73397459" w14:textId="6D08FF07" w:rsidR="007060CC" w:rsidRPr="007060CC" w:rsidRDefault="00FE6292" w:rsidP="007060CC">
      <w:pPr>
        <w:ind w:firstLine="720"/>
        <w:rPr>
          <w:rFonts w:ascii="Calibri" w:eastAsia="Calibri" w:hAnsi="Calibri" w:cs="Calibri"/>
          <w:color w:val="000000"/>
          <w:highlight w:val="yellow"/>
        </w:rPr>
      </w:pPr>
      <w:r w:rsidRPr="00D53251">
        <w:rPr>
          <w:noProof/>
        </w:rPr>
        <w:drawing>
          <wp:anchor distT="0" distB="0" distL="114300" distR="114300" simplePos="0" relativeHeight="251658242" behindDoc="0" locked="0" layoutInCell="1" allowOverlap="1" wp14:anchorId="762AD602" wp14:editId="3D74BDC0">
            <wp:simplePos x="0" y="0"/>
            <wp:positionH relativeFrom="column">
              <wp:posOffset>0</wp:posOffset>
            </wp:positionH>
            <wp:positionV relativeFrom="paragraph">
              <wp:posOffset>1904785</wp:posOffset>
            </wp:positionV>
            <wp:extent cx="4298315" cy="2404110"/>
            <wp:effectExtent l="0" t="0" r="0" b="0"/>
            <wp:wrapTopAndBottom/>
            <wp:docPr id="4" name="Picture 1">
              <a:extLst xmlns:a="http://schemas.openxmlformats.org/drawingml/2006/main">
                <a:ext uri="{FF2B5EF4-FFF2-40B4-BE49-F238E27FC236}">
                  <a16:creationId xmlns:a16="http://schemas.microsoft.com/office/drawing/2014/main" id="{7FB57654-676B-A3B2-209E-64B263DB3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FB57654-676B-A3B2-209E-64B263DB3A21}"/>
                        </a:ext>
                      </a:extLst>
                    </pic:cNvPr>
                    <pic:cNvPicPr>
                      <a:picLocks noChangeAspect="1"/>
                    </pic:cNvPicPr>
                  </pic:nvPicPr>
                  <pic:blipFill>
                    <a:blip r:embed="rId16"/>
                    <a:stretch>
                      <a:fillRect/>
                    </a:stretch>
                  </pic:blipFill>
                  <pic:spPr>
                    <a:xfrm>
                      <a:off x="0" y="0"/>
                      <a:ext cx="4298315" cy="2404110"/>
                    </a:xfrm>
                    <a:prstGeom prst="rect">
                      <a:avLst/>
                    </a:prstGeom>
                  </pic:spPr>
                </pic:pic>
              </a:graphicData>
            </a:graphic>
            <wp14:sizeRelH relativeFrom="margin">
              <wp14:pctWidth>0</wp14:pctWidth>
            </wp14:sizeRelH>
            <wp14:sizeRelV relativeFrom="margin">
              <wp14:pctHeight>0</wp14:pctHeight>
            </wp14:sizeRelV>
          </wp:anchor>
        </w:drawing>
      </w:r>
      <w:r w:rsidR="007060CC" w:rsidRPr="00D53251">
        <w:rPr>
          <w:rFonts w:ascii="Calibri" w:eastAsia="Calibri" w:hAnsi="Calibri" w:cs="Calibri"/>
          <w:color w:val="000000"/>
        </w:rPr>
        <w:t xml:space="preserve">What selection factors might be operating in the evolution of multiple pivotal traits in the three CC lineages?  Since most, if not all, </w:t>
      </w:r>
      <w:r w:rsidR="008D66F6" w:rsidRPr="00D53251">
        <w:rPr>
          <w:rFonts w:ascii="Calibri" w:eastAsia="Calibri" w:hAnsi="Calibri" w:cs="Calibri"/>
          <w:color w:val="000000"/>
        </w:rPr>
        <w:t>pivotal</w:t>
      </w:r>
      <w:r w:rsidR="00826619" w:rsidRPr="00D53251">
        <w:rPr>
          <w:rFonts w:ascii="Calibri" w:eastAsia="Calibri" w:hAnsi="Calibri" w:cs="Calibri"/>
          <w:color w:val="000000"/>
        </w:rPr>
        <w:t xml:space="preserve"> </w:t>
      </w:r>
      <w:r w:rsidR="007060CC" w:rsidRPr="00D53251">
        <w:rPr>
          <w:rFonts w:ascii="Calibri" w:eastAsia="Calibri" w:hAnsi="Calibri" w:cs="Calibri"/>
          <w:color w:val="000000"/>
        </w:rPr>
        <w:t xml:space="preserve">traits appear in the fossil record by the end of the Cambrian (Fig. </w:t>
      </w:r>
      <w:r w:rsidR="00CF4389" w:rsidRPr="00D53251">
        <w:rPr>
          <w:rFonts w:ascii="Calibri" w:eastAsia="Calibri" w:hAnsi="Calibri" w:cs="Calibri"/>
          <w:color w:val="000000"/>
        </w:rPr>
        <w:t>7</w:t>
      </w:r>
      <w:r w:rsidR="007060CC" w:rsidRPr="00D53251">
        <w:rPr>
          <w:rFonts w:ascii="Calibri" w:eastAsia="Calibri" w:hAnsi="Calibri" w:cs="Calibri"/>
          <w:color w:val="000000"/>
        </w:rPr>
        <w:t xml:space="preserve">; Trestman 2013), the Cambrian explosion is highly relevant.  The Cambrian explosion is perhaps best characterized as a rapid increase in the number of different body forms, which gave rise to </w:t>
      </w:r>
      <w:proofErr w:type="gramStart"/>
      <w:r w:rsidR="007060CC" w:rsidRPr="00D53251">
        <w:rPr>
          <w:rFonts w:ascii="Calibri" w:eastAsia="Calibri" w:hAnsi="Calibri" w:cs="Calibri"/>
          <w:color w:val="000000"/>
        </w:rPr>
        <w:t>all of</w:t>
      </w:r>
      <w:proofErr w:type="gramEnd"/>
      <w:r w:rsidR="007060CC" w:rsidRPr="00D53251">
        <w:rPr>
          <w:rFonts w:ascii="Calibri" w:eastAsia="Calibri" w:hAnsi="Calibri" w:cs="Calibri"/>
          <w:color w:val="000000"/>
        </w:rPr>
        <w:t xml:space="preserve"> the known phyla of today.  But as Trestman (2013) points out, it also </w:t>
      </w:r>
      <w:r w:rsidR="009B19E9">
        <w:rPr>
          <w:rFonts w:ascii="Calibri" w:eastAsia="Calibri" w:hAnsi="Calibri" w:cs="Calibri"/>
          <w:color w:val="000000"/>
        </w:rPr>
        <w:t>describes</w:t>
      </w:r>
      <w:r w:rsidR="00B705FD" w:rsidRPr="00D53251">
        <w:rPr>
          <w:rFonts w:ascii="Calibri" w:eastAsia="Calibri" w:hAnsi="Calibri" w:cs="Calibri"/>
          <w:color w:val="000000"/>
        </w:rPr>
        <w:t xml:space="preserve"> </w:t>
      </w:r>
      <w:r w:rsidR="007060CC" w:rsidRPr="00D53251">
        <w:rPr>
          <w:rFonts w:ascii="Calibri" w:eastAsia="Calibri" w:hAnsi="Calibri" w:cs="Calibri"/>
          <w:color w:val="000000"/>
        </w:rPr>
        <w:t>a</w:t>
      </w:r>
      <w:r w:rsidR="009B19E9">
        <w:rPr>
          <w:rFonts w:ascii="Calibri" w:eastAsia="Calibri" w:hAnsi="Calibri" w:cs="Calibri"/>
          <w:color w:val="000000"/>
        </w:rPr>
        <w:t xml:space="preserve"> rapid</w:t>
      </w:r>
      <w:r w:rsidR="007060CC" w:rsidRPr="00D53251">
        <w:rPr>
          <w:rFonts w:ascii="Calibri" w:eastAsia="Calibri" w:hAnsi="Calibri" w:cs="Calibri"/>
          <w:color w:val="000000"/>
        </w:rPr>
        <w:t xml:space="preserve"> increase in the </w:t>
      </w:r>
      <w:r w:rsidR="007060CC" w:rsidRPr="00D53251">
        <w:rPr>
          <w:rFonts w:ascii="Calibri" w:eastAsia="Calibri" w:hAnsi="Calibri" w:cs="Calibri"/>
          <w:i/>
          <w:iCs/>
          <w:color w:val="000000"/>
        </w:rPr>
        <w:t xml:space="preserve">complexity </w:t>
      </w:r>
      <w:r w:rsidR="007060CC" w:rsidRPr="00D53251">
        <w:rPr>
          <w:rFonts w:ascii="Calibri" w:eastAsia="Calibri" w:hAnsi="Calibri" w:cs="Calibri"/>
          <w:color w:val="000000"/>
        </w:rPr>
        <w:t>of body</w:t>
      </w:r>
      <w:r w:rsidR="008A1830">
        <w:rPr>
          <w:rFonts w:ascii="Calibri" w:eastAsia="Calibri" w:hAnsi="Calibri" w:cs="Calibri"/>
          <w:color w:val="000000"/>
        </w:rPr>
        <w:t xml:space="preserve"> </w:t>
      </w:r>
      <w:r w:rsidR="007060CC" w:rsidRPr="00D53251">
        <w:rPr>
          <w:rFonts w:ascii="Calibri" w:eastAsia="Calibri" w:hAnsi="Calibri" w:cs="Calibri"/>
          <w:color w:val="000000"/>
        </w:rPr>
        <w:t>features, such as articulated appendages, multi-faceted eyes, and e</w:t>
      </w:r>
      <w:r w:rsidR="00EF2095">
        <w:rPr>
          <w:rFonts w:ascii="Calibri" w:eastAsia="Calibri" w:hAnsi="Calibri" w:cs="Calibri"/>
          <w:color w:val="000000"/>
        </w:rPr>
        <w:t xml:space="preserve">ven </w:t>
      </w:r>
      <w:r w:rsidR="007060CC" w:rsidRPr="00D53251">
        <w:rPr>
          <w:rFonts w:ascii="Calibri" w:eastAsia="Calibri" w:hAnsi="Calibri" w:cs="Calibri"/>
          <w:color w:val="000000"/>
        </w:rPr>
        <w:t xml:space="preserve">differentiated brain structures, as evidenced from the fossil record (Fig. </w:t>
      </w:r>
      <w:r w:rsidR="007C2B3E" w:rsidRPr="00D53251">
        <w:rPr>
          <w:rFonts w:ascii="Calibri" w:eastAsia="Calibri" w:hAnsi="Calibri" w:cs="Calibri"/>
          <w:color w:val="000000"/>
        </w:rPr>
        <w:t>7</w:t>
      </w:r>
      <w:r w:rsidR="007060CC" w:rsidRPr="00D53251">
        <w:rPr>
          <w:rFonts w:ascii="Calibri" w:eastAsia="Calibri" w:hAnsi="Calibri" w:cs="Calibri"/>
          <w:color w:val="000000"/>
        </w:rPr>
        <w:t xml:space="preserve">, Section </w:t>
      </w:r>
      <w:r w:rsidR="00D723B1" w:rsidRPr="00D53251">
        <w:rPr>
          <w:rFonts w:ascii="Calibri" w:eastAsia="Calibri" w:hAnsi="Calibri" w:cs="Calibri"/>
          <w:color w:val="000000"/>
        </w:rPr>
        <w:t>4</w:t>
      </w:r>
      <w:r w:rsidR="00DE705A">
        <w:rPr>
          <w:rFonts w:ascii="Calibri" w:eastAsia="Calibri" w:hAnsi="Calibri" w:cs="Calibri"/>
          <w:color w:val="000000"/>
        </w:rPr>
        <w:t>D</w:t>
      </w:r>
      <w:r w:rsidR="007060CC" w:rsidRPr="00D53251">
        <w:rPr>
          <w:rFonts w:ascii="Calibri" w:eastAsia="Calibri" w:hAnsi="Calibri" w:cs="Calibri"/>
          <w:color w:val="000000"/>
        </w:rPr>
        <w:t>)</w:t>
      </w:r>
      <w:r w:rsidR="007060CC" w:rsidRPr="0093568F">
        <w:rPr>
          <w:rFonts w:ascii="Calibri" w:eastAsia="Calibri" w:hAnsi="Calibri" w:cs="Calibri"/>
          <w:color w:val="000000"/>
        </w:rPr>
        <w:t xml:space="preserve">. </w:t>
      </w:r>
    </w:p>
    <w:p w14:paraId="1D104CCE" w14:textId="370C66EE" w:rsidR="007C2B3E" w:rsidRDefault="007C2B3E" w:rsidP="002F6673">
      <w:pPr>
        <w:rPr>
          <w:rFonts w:ascii="Calibri" w:eastAsia="Calibri" w:hAnsi="Calibri" w:cs="Calibri"/>
          <w:color w:val="000000"/>
          <w:sz w:val="20"/>
          <w:szCs w:val="20"/>
        </w:rPr>
      </w:pPr>
      <w:r w:rsidRPr="00946AA4">
        <w:rPr>
          <w:rFonts w:ascii="Calibri" w:eastAsia="Calibri" w:hAnsi="Calibri" w:cs="Calibri"/>
          <w:color w:val="000000"/>
          <w:sz w:val="20"/>
          <w:szCs w:val="20"/>
        </w:rPr>
        <w:t>Fig</w:t>
      </w:r>
      <w:r w:rsidR="00CF4389">
        <w:rPr>
          <w:rFonts w:ascii="Calibri" w:eastAsia="Calibri" w:hAnsi="Calibri" w:cs="Calibri"/>
          <w:color w:val="000000"/>
          <w:sz w:val="20"/>
          <w:szCs w:val="20"/>
        </w:rPr>
        <w:t>. 7</w:t>
      </w:r>
      <w:r w:rsidR="0089083D">
        <w:rPr>
          <w:rFonts w:ascii="Calibri" w:eastAsia="Calibri" w:hAnsi="Calibri" w:cs="Calibri"/>
          <w:color w:val="000000"/>
          <w:sz w:val="20"/>
          <w:szCs w:val="20"/>
        </w:rPr>
        <w:t>.</w:t>
      </w:r>
      <w:r w:rsidR="00CF4389">
        <w:rPr>
          <w:rFonts w:ascii="Calibri" w:eastAsia="Calibri" w:hAnsi="Calibri" w:cs="Calibri"/>
          <w:color w:val="000000"/>
          <w:sz w:val="20"/>
          <w:szCs w:val="20"/>
        </w:rPr>
        <w:t xml:space="preserve"> </w:t>
      </w:r>
      <w:r w:rsidRPr="00946AA4">
        <w:rPr>
          <w:rFonts w:ascii="Calibri" w:eastAsia="Calibri" w:hAnsi="Calibri" w:cs="Calibri"/>
          <w:color w:val="000000"/>
          <w:sz w:val="20"/>
          <w:szCs w:val="20"/>
        </w:rPr>
        <w:t xml:space="preserve"> Evolutionary timeline for some of the key traits and events discussed in this paper. </w:t>
      </w:r>
    </w:p>
    <w:p w14:paraId="68BC6DA2" w14:textId="77777777" w:rsidR="0074646B" w:rsidRPr="002F6673" w:rsidRDefault="0074646B" w:rsidP="002F6673">
      <w:pPr>
        <w:rPr>
          <w:rFonts w:ascii="Calibri" w:eastAsia="Calibri" w:hAnsi="Calibri" w:cs="Calibri"/>
          <w:color w:val="000000"/>
          <w:sz w:val="20"/>
          <w:szCs w:val="20"/>
        </w:rPr>
      </w:pPr>
    </w:p>
    <w:p w14:paraId="7E317F7A" w14:textId="7C72D03F" w:rsidR="007060CC" w:rsidRPr="00D53251" w:rsidRDefault="007060CC" w:rsidP="007060CC">
      <w:pPr>
        <w:ind w:firstLine="720"/>
        <w:rPr>
          <w:rFonts w:ascii="Calibri" w:eastAsia="Calibri" w:hAnsi="Calibri" w:cs="Calibri"/>
          <w:color w:val="000000"/>
        </w:rPr>
      </w:pPr>
      <w:r w:rsidRPr="00D53251">
        <w:rPr>
          <w:rFonts w:ascii="Calibri" w:eastAsia="Calibri" w:hAnsi="Calibri" w:cs="Calibri"/>
          <w:color w:val="000000"/>
        </w:rPr>
        <w:t>Suffice-it-to-say, many factors, interacting in complex ways, likely triggered or fueled the Cambrian explosion (reviewed by Smith and Harper, 2013).  These include abiotic factors, such as increasing levels of available oxygen and ambient light, a rising sea level and global warming, as well as biotic factors like the advent of bilateral symmetry, the emergence of complex food webs, and an escalating arms race involving the coevolution of predators</w:t>
      </w:r>
      <w:r w:rsidR="00FF5C31">
        <w:rPr>
          <w:rFonts w:ascii="Calibri" w:eastAsia="Calibri" w:hAnsi="Calibri" w:cs="Calibri"/>
          <w:color w:val="000000"/>
        </w:rPr>
        <w:t xml:space="preserve"> </w:t>
      </w:r>
      <w:r w:rsidRPr="00D53251">
        <w:rPr>
          <w:rFonts w:ascii="Calibri" w:eastAsia="Calibri" w:hAnsi="Calibri" w:cs="Calibri"/>
          <w:color w:val="000000"/>
        </w:rPr>
        <w:t xml:space="preserve">and prey.   </w:t>
      </w:r>
    </w:p>
    <w:p w14:paraId="19714312" w14:textId="3B16E36D" w:rsidR="003F40DB" w:rsidRPr="00FD14A9" w:rsidRDefault="007060CC" w:rsidP="00CC30E8">
      <w:pPr>
        <w:ind w:firstLine="720"/>
        <w:rPr>
          <w:rFonts w:ascii="Calibri" w:eastAsia="Calibri" w:hAnsi="Calibri" w:cs="Calibri"/>
          <w:color w:val="000000"/>
        </w:rPr>
      </w:pPr>
      <w:r w:rsidRPr="00D53251">
        <w:rPr>
          <w:rFonts w:ascii="Calibri" w:eastAsia="Calibri" w:hAnsi="Calibri" w:cs="Calibri"/>
          <w:color w:val="000000"/>
        </w:rPr>
        <w:t>So, how does body complexity fit into this overall picture?   Parker (2003) argued that complex, image forming eyes were key factors</w:t>
      </w:r>
      <w:r w:rsidR="00877FF6">
        <w:rPr>
          <w:rFonts w:ascii="Calibri" w:eastAsia="Calibri" w:hAnsi="Calibri" w:cs="Calibri"/>
          <w:color w:val="000000"/>
        </w:rPr>
        <w:t xml:space="preserve"> in the Cambrian explosion</w:t>
      </w:r>
      <w:r w:rsidRPr="00D53251">
        <w:rPr>
          <w:rFonts w:ascii="Calibri" w:eastAsia="Calibri" w:hAnsi="Calibri" w:cs="Calibri"/>
          <w:color w:val="000000"/>
        </w:rPr>
        <w:t xml:space="preserve">, rapidly increasing the visual abilities of early </w:t>
      </w:r>
      <w:r w:rsidR="003C1D1C" w:rsidRPr="00D53251">
        <w:rPr>
          <w:rFonts w:ascii="Calibri" w:eastAsia="Calibri" w:hAnsi="Calibri" w:cs="Calibri"/>
          <w:color w:val="000000"/>
        </w:rPr>
        <w:t>euarthropods, fueling</w:t>
      </w:r>
      <w:r w:rsidRPr="00D53251">
        <w:rPr>
          <w:rFonts w:ascii="Calibri" w:eastAsia="Calibri" w:hAnsi="Calibri" w:cs="Calibri"/>
          <w:color w:val="000000"/>
        </w:rPr>
        <w:t xml:space="preserve"> or even triggering the arms race.   As Shubin (1997) so cleverly put it, however, the </w:t>
      </w:r>
      <w:r w:rsidRPr="00D53251">
        <w:rPr>
          <w:rFonts w:ascii="Calibri" w:eastAsia="Calibri" w:hAnsi="Calibri" w:cs="Calibri"/>
        </w:rPr>
        <w:t>‘arms’ race could also be regarded as a ‘limbs’ race</w:t>
      </w:r>
      <w:r w:rsidRPr="00D53251">
        <w:rPr>
          <w:rFonts w:ascii="Calibri" w:eastAsia="Calibri" w:hAnsi="Calibri" w:cs="Calibri"/>
          <w:color w:val="000000"/>
        </w:rPr>
        <w:t xml:space="preserve"> to build better (more flexible and varied) appendages for multiple purposes.   Needless-to-say, eyes and limbs function together as an integrated whole in visually guided behaviors.  </w:t>
      </w:r>
      <w:r w:rsidR="00FA67C3">
        <w:rPr>
          <w:rFonts w:ascii="Calibri" w:eastAsia="Calibri" w:hAnsi="Calibri" w:cs="Calibri"/>
          <w:color w:val="000000"/>
        </w:rPr>
        <w:t xml:space="preserve"> </w:t>
      </w:r>
      <w:r w:rsidR="00A904A2" w:rsidRPr="00686407">
        <w:rPr>
          <w:color w:val="000000"/>
        </w:rPr>
        <w:t>In this respect, Trestman (2013, 201</w:t>
      </w:r>
      <w:r w:rsidR="00E7315A">
        <w:rPr>
          <w:color w:val="000000"/>
        </w:rPr>
        <w:t>8</w:t>
      </w:r>
      <w:r w:rsidR="00A904A2" w:rsidRPr="00686407">
        <w:rPr>
          <w:color w:val="000000"/>
        </w:rPr>
        <w:t xml:space="preserve">) proposed that the brain’s ability to extract spatiotemporal features of the visual world transformed the evolution of limbs </w:t>
      </w:r>
      <w:r w:rsidR="00A904A2" w:rsidRPr="00686407">
        <w:rPr>
          <w:color w:val="000000"/>
        </w:rPr>
        <w:lastRenderedPageBreak/>
        <w:t xml:space="preserve">and other active body parts in a distinctive way.  </w:t>
      </w:r>
      <w:r w:rsidR="003D4F4D">
        <w:rPr>
          <w:rFonts w:ascii="Calibri" w:eastAsia="Calibri" w:hAnsi="Calibri" w:cs="Calibri"/>
          <w:color w:val="000000"/>
        </w:rPr>
        <w:t>W</w:t>
      </w:r>
      <w:r w:rsidR="003D4F4D" w:rsidRPr="00FD14A9">
        <w:rPr>
          <w:rFonts w:ascii="Calibri" w:eastAsia="Calibri" w:hAnsi="Calibri" w:cs="Calibri"/>
          <w:color w:val="000000"/>
        </w:rPr>
        <w:t>ithout sufficient sensory information and brain capacity to guide the</w:t>
      </w:r>
      <w:r w:rsidR="003D4F4D">
        <w:rPr>
          <w:rFonts w:ascii="Calibri" w:eastAsia="Calibri" w:hAnsi="Calibri" w:cs="Calibri"/>
          <w:color w:val="000000"/>
        </w:rPr>
        <w:t>m</w:t>
      </w:r>
      <w:r w:rsidR="00F528D3">
        <w:rPr>
          <w:rFonts w:ascii="Calibri" w:eastAsia="Calibri" w:hAnsi="Calibri" w:cs="Calibri"/>
          <w:color w:val="000000"/>
        </w:rPr>
        <w:t xml:space="preserve">, </w:t>
      </w:r>
      <w:r w:rsidR="003874D0" w:rsidRPr="00FD14A9">
        <w:rPr>
          <w:rFonts w:ascii="Calibri" w:eastAsia="Calibri" w:hAnsi="Calibri" w:cs="Calibri"/>
          <w:color w:val="000000"/>
        </w:rPr>
        <w:t xml:space="preserve">flexible limbs </w:t>
      </w:r>
      <w:r w:rsidR="00AC3142" w:rsidRPr="00FD14A9">
        <w:rPr>
          <w:rFonts w:ascii="Calibri" w:eastAsia="Calibri" w:hAnsi="Calibri" w:cs="Calibri"/>
          <w:color w:val="000000"/>
        </w:rPr>
        <w:t xml:space="preserve">would </w:t>
      </w:r>
      <w:r w:rsidR="005401D8" w:rsidRPr="00FD14A9">
        <w:rPr>
          <w:rFonts w:ascii="Calibri" w:eastAsia="Calibri" w:hAnsi="Calibri" w:cs="Calibri"/>
          <w:color w:val="000000"/>
        </w:rPr>
        <w:t xml:space="preserve">have </w:t>
      </w:r>
      <w:r w:rsidR="00AC3142" w:rsidRPr="00FD14A9">
        <w:rPr>
          <w:rFonts w:ascii="Calibri" w:eastAsia="Calibri" w:hAnsi="Calibri" w:cs="Calibri"/>
          <w:color w:val="000000"/>
        </w:rPr>
        <w:t>be</w:t>
      </w:r>
      <w:r w:rsidR="005401D8" w:rsidRPr="00FD14A9">
        <w:rPr>
          <w:rFonts w:ascii="Calibri" w:eastAsia="Calibri" w:hAnsi="Calibri" w:cs="Calibri"/>
          <w:color w:val="000000"/>
        </w:rPr>
        <w:t xml:space="preserve">en </w:t>
      </w:r>
      <w:r w:rsidR="00564965" w:rsidRPr="00FD14A9">
        <w:rPr>
          <w:rFonts w:ascii="Calibri" w:eastAsia="Calibri" w:hAnsi="Calibri" w:cs="Calibri"/>
          <w:color w:val="000000"/>
        </w:rPr>
        <w:t xml:space="preserve">of little </w:t>
      </w:r>
      <w:r w:rsidR="00B2529C" w:rsidRPr="00FD14A9">
        <w:rPr>
          <w:rFonts w:ascii="Calibri" w:eastAsia="Calibri" w:hAnsi="Calibri" w:cs="Calibri"/>
          <w:color w:val="000000"/>
        </w:rPr>
        <w:t xml:space="preserve">functional </w:t>
      </w:r>
      <w:r w:rsidR="00EF2F06" w:rsidRPr="00FD14A9">
        <w:rPr>
          <w:rFonts w:ascii="Calibri" w:eastAsia="Calibri" w:hAnsi="Calibri" w:cs="Calibri"/>
          <w:color w:val="000000"/>
        </w:rPr>
        <w:t>use</w:t>
      </w:r>
      <w:r w:rsidR="007A0A5B" w:rsidRPr="00FD14A9">
        <w:rPr>
          <w:rFonts w:ascii="Calibri" w:eastAsia="Calibri" w:hAnsi="Calibri" w:cs="Calibri"/>
          <w:color w:val="000000"/>
        </w:rPr>
        <w:t xml:space="preserve"> </w:t>
      </w:r>
      <w:r w:rsidR="00D00839" w:rsidRPr="00FD14A9">
        <w:rPr>
          <w:rFonts w:ascii="Calibri" w:eastAsia="Calibri" w:hAnsi="Calibri" w:cs="Calibri"/>
          <w:color w:val="000000"/>
        </w:rPr>
        <w:t>for complex</w:t>
      </w:r>
      <w:r w:rsidR="008F5CA4" w:rsidRPr="00FD14A9">
        <w:rPr>
          <w:rFonts w:ascii="Calibri" w:eastAsia="Calibri" w:hAnsi="Calibri" w:cs="Calibri"/>
          <w:color w:val="000000"/>
        </w:rPr>
        <w:t>, three-dimensional motion</w:t>
      </w:r>
      <w:r w:rsidR="00F528D3">
        <w:rPr>
          <w:rFonts w:ascii="Calibri" w:eastAsia="Calibri" w:hAnsi="Calibri" w:cs="Calibri"/>
          <w:color w:val="000000"/>
        </w:rPr>
        <w:t>.</w:t>
      </w:r>
      <w:r w:rsidR="00D00839" w:rsidRPr="00FD14A9">
        <w:rPr>
          <w:rFonts w:ascii="Calibri" w:eastAsia="Calibri" w:hAnsi="Calibri" w:cs="Calibri"/>
          <w:color w:val="000000"/>
        </w:rPr>
        <w:t xml:space="preserve"> </w:t>
      </w:r>
      <w:r w:rsidR="00AA7F68" w:rsidRPr="00FD14A9">
        <w:rPr>
          <w:rFonts w:ascii="Calibri" w:eastAsia="Calibri" w:hAnsi="Calibri" w:cs="Calibri"/>
          <w:color w:val="000000"/>
        </w:rPr>
        <w:t xml:space="preserve">Once these abilities were acquired, </w:t>
      </w:r>
      <w:r w:rsidR="00C64320" w:rsidRPr="00FD14A9">
        <w:rPr>
          <w:rFonts w:ascii="Calibri" w:eastAsia="Calibri" w:hAnsi="Calibri" w:cs="Calibri"/>
          <w:color w:val="000000"/>
        </w:rPr>
        <w:t xml:space="preserve">the adaptive </w:t>
      </w:r>
      <w:r w:rsidR="00CB6829" w:rsidRPr="00FD14A9">
        <w:rPr>
          <w:rFonts w:ascii="Calibri" w:eastAsia="Calibri" w:hAnsi="Calibri" w:cs="Calibri"/>
          <w:color w:val="000000"/>
        </w:rPr>
        <w:t>value</w:t>
      </w:r>
      <w:r w:rsidR="00C64320" w:rsidRPr="00FD14A9">
        <w:rPr>
          <w:rFonts w:ascii="Calibri" w:eastAsia="Calibri" w:hAnsi="Calibri" w:cs="Calibri"/>
          <w:color w:val="000000"/>
        </w:rPr>
        <w:t xml:space="preserve"> of</w:t>
      </w:r>
      <w:r w:rsidR="00B9122D" w:rsidRPr="00FD14A9">
        <w:rPr>
          <w:rFonts w:ascii="Calibri" w:eastAsia="Calibri" w:hAnsi="Calibri" w:cs="Calibri"/>
          <w:color w:val="000000"/>
        </w:rPr>
        <w:t xml:space="preserve"> </w:t>
      </w:r>
      <w:r w:rsidR="00BA3ECA" w:rsidRPr="00FD14A9">
        <w:rPr>
          <w:rFonts w:ascii="Calibri" w:eastAsia="Calibri" w:hAnsi="Calibri" w:cs="Calibri"/>
          <w:color w:val="000000"/>
        </w:rPr>
        <w:t>flexible limbs</w:t>
      </w:r>
      <w:r w:rsidR="00F51FED" w:rsidRPr="00FD14A9">
        <w:rPr>
          <w:rFonts w:ascii="Calibri" w:eastAsia="Calibri" w:hAnsi="Calibri" w:cs="Calibri"/>
          <w:color w:val="000000"/>
        </w:rPr>
        <w:t xml:space="preserve"> </w:t>
      </w:r>
      <w:r w:rsidR="00B7298C" w:rsidRPr="00FD14A9">
        <w:rPr>
          <w:rFonts w:ascii="Calibri" w:eastAsia="Calibri" w:hAnsi="Calibri" w:cs="Calibri"/>
          <w:color w:val="000000"/>
        </w:rPr>
        <w:t xml:space="preserve">(and </w:t>
      </w:r>
      <w:r w:rsidR="00F72C48" w:rsidRPr="00FD14A9">
        <w:rPr>
          <w:rFonts w:ascii="Calibri" w:eastAsia="Calibri" w:hAnsi="Calibri" w:cs="Calibri"/>
          <w:color w:val="000000"/>
        </w:rPr>
        <w:t xml:space="preserve">variations </w:t>
      </w:r>
      <w:r w:rsidR="003A4996" w:rsidRPr="00FD14A9">
        <w:rPr>
          <w:rFonts w:ascii="Calibri" w:eastAsia="Calibri" w:hAnsi="Calibri" w:cs="Calibri"/>
          <w:color w:val="000000"/>
        </w:rPr>
        <w:t>in</w:t>
      </w:r>
      <w:r w:rsidR="00593EAF" w:rsidRPr="00FD14A9">
        <w:rPr>
          <w:rFonts w:ascii="Calibri" w:eastAsia="Calibri" w:hAnsi="Calibri" w:cs="Calibri"/>
          <w:color w:val="000000"/>
        </w:rPr>
        <w:t xml:space="preserve"> th</w:t>
      </w:r>
      <w:r w:rsidR="00600E3E" w:rsidRPr="00FD14A9">
        <w:rPr>
          <w:rFonts w:ascii="Calibri" w:eastAsia="Calibri" w:hAnsi="Calibri" w:cs="Calibri"/>
          <w:color w:val="000000"/>
        </w:rPr>
        <w:t>eir morphology</w:t>
      </w:r>
      <w:r w:rsidR="00F72C48" w:rsidRPr="00FD14A9">
        <w:rPr>
          <w:rFonts w:ascii="Calibri" w:eastAsia="Calibri" w:hAnsi="Calibri" w:cs="Calibri"/>
          <w:color w:val="000000"/>
        </w:rPr>
        <w:t xml:space="preserve">) </w:t>
      </w:r>
      <w:r w:rsidR="00F51FED" w:rsidRPr="00FD14A9">
        <w:rPr>
          <w:rFonts w:ascii="Calibri" w:eastAsia="Calibri" w:hAnsi="Calibri" w:cs="Calibri"/>
          <w:color w:val="000000"/>
        </w:rPr>
        <w:t>for</w:t>
      </w:r>
      <w:r w:rsidR="00047019" w:rsidRPr="00FD14A9">
        <w:rPr>
          <w:rFonts w:ascii="Calibri" w:eastAsia="Calibri" w:hAnsi="Calibri" w:cs="Calibri"/>
          <w:color w:val="000000"/>
        </w:rPr>
        <w:t xml:space="preserve"> </w:t>
      </w:r>
      <w:r w:rsidR="004D1FC2" w:rsidRPr="00FD14A9">
        <w:rPr>
          <w:rFonts w:ascii="Calibri" w:eastAsia="Calibri" w:hAnsi="Calibri" w:cs="Calibri"/>
          <w:color w:val="000000"/>
        </w:rPr>
        <w:t>a wide variety of</w:t>
      </w:r>
      <w:r w:rsidR="00E2374C" w:rsidRPr="00FD14A9">
        <w:rPr>
          <w:rFonts w:ascii="Calibri" w:eastAsia="Calibri" w:hAnsi="Calibri" w:cs="Calibri"/>
          <w:color w:val="000000"/>
        </w:rPr>
        <w:t xml:space="preserve"> </w:t>
      </w:r>
      <w:r w:rsidR="00116DD8" w:rsidRPr="00FD14A9">
        <w:rPr>
          <w:rFonts w:ascii="Calibri" w:eastAsia="Calibri" w:hAnsi="Calibri" w:cs="Calibri"/>
          <w:color w:val="000000"/>
        </w:rPr>
        <w:t>other</w:t>
      </w:r>
      <w:r w:rsidR="00804A5D" w:rsidRPr="00FD14A9">
        <w:rPr>
          <w:rFonts w:ascii="Calibri" w:eastAsia="Calibri" w:hAnsi="Calibri" w:cs="Calibri"/>
          <w:color w:val="000000"/>
        </w:rPr>
        <w:t>,</w:t>
      </w:r>
      <w:r w:rsidR="00116DD8" w:rsidRPr="00FD14A9">
        <w:rPr>
          <w:rFonts w:ascii="Calibri" w:eastAsia="Calibri" w:hAnsi="Calibri" w:cs="Calibri"/>
          <w:color w:val="000000"/>
        </w:rPr>
        <w:t xml:space="preserve"> </w:t>
      </w:r>
      <w:r w:rsidR="00047019" w:rsidRPr="00FD14A9">
        <w:rPr>
          <w:rFonts w:ascii="Calibri" w:eastAsia="Calibri" w:hAnsi="Calibri" w:cs="Calibri"/>
          <w:color w:val="000000"/>
        </w:rPr>
        <w:t>spatially complex tasks (e</w:t>
      </w:r>
      <w:r w:rsidR="00930890" w:rsidRPr="00FD14A9">
        <w:rPr>
          <w:rFonts w:ascii="Calibri" w:eastAsia="Calibri" w:hAnsi="Calibri" w:cs="Calibri"/>
          <w:color w:val="000000"/>
        </w:rPr>
        <w:t>.g., grasping and manipulating objects</w:t>
      </w:r>
      <w:r w:rsidR="00047019" w:rsidRPr="00FD14A9">
        <w:rPr>
          <w:rFonts w:ascii="Calibri" w:eastAsia="Calibri" w:hAnsi="Calibri" w:cs="Calibri"/>
          <w:color w:val="000000"/>
        </w:rPr>
        <w:t>)</w:t>
      </w:r>
      <w:r w:rsidR="00930890" w:rsidRPr="00FD14A9">
        <w:rPr>
          <w:rFonts w:ascii="Calibri" w:eastAsia="Calibri" w:hAnsi="Calibri" w:cs="Calibri"/>
          <w:color w:val="000000"/>
        </w:rPr>
        <w:t xml:space="preserve"> </w:t>
      </w:r>
      <w:r w:rsidR="000C4616" w:rsidRPr="00FD14A9">
        <w:rPr>
          <w:rFonts w:ascii="Calibri" w:eastAsia="Calibri" w:hAnsi="Calibri" w:cs="Calibri"/>
          <w:color w:val="000000"/>
        </w:rPr>
        <w:t xml:space="preserve">would have </w:t>
      </w:r>
      <w:r w:rsidR="00053B65" w:rsidRPr="00FD14A9">
        <w:rPr>
          <w:rFonts w:ascii="Calibri" w:eastAsia="Calibri" w:hAnsi="Calibri" w:cs="Calibri"/>
          <w:color w:val="000000"/>
        </w:rPr>
        <w:t>increased</w:t>
      </w:r>
      <w:r w:rsidR="007C5B66" w:rsidRPr="00FD14A9">
        <w:rPr>
          <w:rFonts w:ascii="Calibri" w:eastAsia="Calibri" w:hAnsi="Calibri" w:cs="Calibri"/>
          <w:color w:val="000000"/>
        </w:rPr>
        <w:t xml:space="preserve">, </w:t>
      </w:r>
      <w:r w:rsidR="00AD2065" w:rsidRPr="00B75408">
        <w:rPr>
          <w:rFonts w:ascii="Calibri" w:eastAsia="Calibri" w:hAnsi="Calibri" w:cs="Calibri"/>
          <w:color w:val="000000"/>
        </w:rPr>
        <w:t>leading to</w:t>
      </w:r>
      <w:r w:rsidR="005868F3" w:rsidRPr="00B75408">
        <w:rPr>
          <w:rFonts w:ascii="Calibri" w:eastAsia="Calibri" w:hAnsi="Calibri" w:cs="Calibri"/>
          <w:color w:val="000000"/>
        </w:rPr>
        <w:t xml:space="preserve"> </w:t>
      </w:r>
      <w:r w:rsidR="00144492" w:rsidRPr="00B75408">
        <w:rPr>
          <w:rFonts w:ascii="Calibri" w:eastAsia="Calibri" w:hAnsi="Calibri" w:cs="Calibri"/>
          <w:color w:val="000000"/>
        </w:rPr>
        <w:t>i</w:t>
      </w:r>
      <w:r w:rsidR="0026675C" w:rsidRPr="00B75408">
        <w:rPr>
          <w:rFonts w:ascii="Calibri" w:eastAsia="Calibri" w:hAnsi="Calibri" w:cs="Calibri"/>
          <w:color w:val="000000"/>
        </w:rPr>
        <w:t xml:space="preserve">ncreased </w:t>
      </w:r>
      <w:r w:rsidR="00997CE9" w:rsidRPr="00B75408">
        <w:rPr>
          <w:rFonts w:ascii="Calibri" w:eastAsia="Calibri" w:hAnsi="Calibri" w:cs="Calibri"/>
          <w:color w:val="000000"/>
        </w:rPr>
        <w:t>diversification of active body parts</w:t>
      </w:r>
      <w:r w:rsidR="00926A9C">
        <w:rPr>
          <w:rFonts w:ascii="Calibri" w:eastAsia="Calibri" w:hAnsi="Calibri" w:cs="Calibri"/>
          <w:color w:val="000000"/>
        </w:rPr>
        <w:t xml:space="preserve"> a</w:t>
      </w:r>
      <w:r w:rsidR="004162CE">
        <w:rPr>
          <w:rFonts w:ascii="Calibri" w:eastAsia="Calibri" w:hAnsi="Calibri" w:cs="Calibri"/>
          <w:color w:val="000000"/>
        </w:rPr>
        <w:t>nd</w:t>
      </w:r>
      <w:r w:rsidR="00C37A61">
        <w:rPr>
          <w:rFonts w:ascii="Calibri" w:eastAsia="Calibri" w:hAnsi="Calibri" w:cs="Calibri"/>
          <w:color w:val="000000"/>
        </w:rPr>
        <w:t xml:space="preserve"> </w:t>
      </w:r>
      <w:r w:rsidR="0026675C" w:rsidRPr="00B75408">
        <w:rPr>
          <w:rFonts w:ascii="Calibri" w:eastAsia="Calibri" w:hAnsi="Calibri" w:cs="Calibri"/>
          <w:color w:val="000000"/>
        </w:rPr>
        <w:t>speciation</w:t>
      </w:r>
      <w:r w:rsidR="000A1C2F" w:rsidRPr="00B75408">
        <w:rPr>
          <w:rFonts w:ascii="Calibri" w:eastAsia="Calibri" w:hAnsi="Calibri" w:cs="Calibri"/>
          <w:color w:val="000000"/>
        </w:rPr>
        <w:t xml:space="preserve">, </w:t>
      </w:r>
      <w:r w:rsidR="006A268B" w:rsidRPr="00B75408">
        <w:rPr>
          <w:rFonts w:ascii="Calibri" w:eastAsia="Calibri" w:hAnsi="Calibri" w:cs="Calibri"/>
          <w:color w:val="000000"/>
        </w:rPr>
        <w:t>a</w:t>
      </w:r>
      <w:r w:rsidR="006A268B" w:rsidRPr="00FD14A9">
        <w:rPr>
          <w:rFonts w:ascii="Calibri" w:eastAsia="Calibri" w:hAnsi="Calibri" w:cs="Calibri"/>
          <w:color w:val="000000"/>
        </w:rPr>
        <w:t xml:space="preserve"> pattern clearly observed in Cambrian arthropods, and in the subsequent evolutionary radiations of vertebrates and cephalopods.</w:t>
      </w:r>
      <w:r w:rsidRPr="00FD14A9">
        <w:rPr>
          <w:rFonts w:ascii="Calibri" w:eastAsia="Calibri" w:hAnsi="Calibri" w:cs="Calibri"/>
          <w:color w:val="000000"/>
        </w:rPr>
        <w:t xml:space="preserve"> </w:t>
      </w:r>
    </w:p>
    <w:p w14:paraId="5390F9E8" w14:textId="7B9B41EF" w:rsidR="00C2197A" w:rsidRDefault="00180F03" w:rsidP="00477AAD">
      <w:pPr>
        <w:ind w:firstLine="720"/>
        <w:rPr>
          <w:rFonts w:ascii="Calibri" w:eastAsia="Calibri" w:hAnsi="Calibri" w:cs="Calibri"/>
          <w:color w:val="000000"/>
        </w:rPr>
      </w:pPr>
      <w:r w:rsidRPr="00017253">
        <w:rPr>
          <w:rFonts w:cstheme="minorHAnsi"/>
          <w:kern w:val="2"/>
          <w14:ligatures w14:val="standardContextual"/>
        </w:rPr>
        <w:t xml:space="preserve">The evolution of </w:t>
      </w:r>
      <w:r w:rsidR="002341CA" w:rsidRPr="00017253">
        <w:rPr>
          <w:rFonts w:cstheme="minorHAnsi"/>
          <w:kern w:val="2"/>
          <w14:ligatures w14:val="standardContextual"/>
        </w:rPr>
        <w:t>pivotal traits</w:t>
      </w:r>
      <w:r w:rsidRPr="00017253">
        <w:rPr>
          <w:rFonts w:cstheme="minorHAnsi"/>
          <w:kern w:val="2"/>
          <w14:ligatures w14:val="standardContextual"/>
        </w:rPr>
        <w:t xml:space="preserve"> is also con</w:t>
      </w:r>
      <w:r w:rsidR="00A60482" w:rsidRPr="00017253">
        <w:rPr>
          <w:rFonts w:cstheme="minorHAnsi"/>
          <w:kern w:val="2"/>
          <w14:ligatures w14:val="standardContextual"/>
        </w:rPr>
        <w:t>strained by the laws of physics</w:t>
      </w:r>
      <w:r w:rsidR="00C3572F" w:rsidRPr="00017253">
        <w:rPr>
          <w:rFonts w:cstheme="minorHAnsi"/>
          <w:kern w:val="2"/>
          <w14:ligatures w14:val="standardContextual"/>
        </w:rPr>
        <w:t xml:space="preserve"> and </w:t>
      </w:r>
      <w:r w:rsidR="00380849" w:rsidRPr="00017253">
        <w:rPr>
          <w:rFonts w:ascii="Calibri" w:eastAsia="Calibri" w:hAnsi="Calibri" w:cs="Calibri"/>
          <w:color w:val="000000"/>
        </w:rPr>
        <w:t>gene</w:t>
      </w:r>
      <w:r w:rsidR="00396445" w:rsidRPr="00017253">
        <w:rPr>
          <w:rFonts w:ascii="Calibri" w:eastAsia="Calibri" w:hAnsi="Calibri" w:cs="Calibri"/>
          <w:color w:val="000000"/>
        </w:rPr>
        <w:t xml:space="preserve"> regulatory networks</w:t>
      </w:r>
      <w:r w:rsidR="008D6CCF" w:rsidRPr="00017253">
        <w:rPr>
          <w:rFonts w:ascii="Calibri" w:eastAsia="Calibri" w:hAnsi="Calibri" w:cs="Calibri"/>
          <w:color w:val="000000"/>
        </w:rPr>
        <w:t>.</w:t>
      </w:r>
      <w:r w:rsidR="00E437AF" w:rsidRPr="00017253">
        <w:rPr>
          <w:rFonts w:ascii="Calibri" w:eastAsia="Calibri" w:hAnsi="Calibri" w:cs="Calibri"/>
          <w:color w:val="000000"/>
        </w:rPr>
        <w:t xml:space="preserve">  </w:t>
      </w:r>
      <w:r w:rsidR="00911B7D" w:rsidRPr="00017253">
        <w:rPr>
          <w:rFonts w:ascii="Calibri" w:eastAsia="Calibri" w:hAnsi="Calibri" w:cs="Calibri"/>
          <w:color w:val="000000"/>
        </w:rPr>
        <w:t xml:space="preserve">As </w:t>
      </w:r>
      <w:r w:rsidR="00620D87" w:rsidRPr="00017253">
        <w:rPr>
          <w:rFonts w:ascii="Calibri" w:eastAsia="Calibri" w:hAnsi="Calibri" w:cs="Calibri"/>
          <w:color w:val="000000"/>
        </w:rPr>
        <w:t xml:space="preserve">but </w:t>
      </w:r>
      <w:r w:rsidR="003C0B6A" w:rsidRPr="00017253">
        <w:rPr>
          <w:rFonts w:ascii="Calibri" w:eastAsia="Calibri" w:hAnsi="Calibri" w:cs="Calibri"/>
          <w:color w:val="000000"/>
        </w:rPr>
        <w:t>one</w:t>
      </w:r>
      <w:r w:rsidR="00911B7D" w:rsidRPr="00017253">
        <w:rPr>
          <w:rFonts w:ascii="Calibri" w:eastAsia="Calibri" w:hAnsi="Calibri" w:cs="Calibri"/>
          <w:color w:val="000000"/>
        </w:rPr>
        <w:t xml:space="preserve"> example</w:t>
      </w:r>
      <w:r w:rsidR="00E437AF" w:rsidRPr="00017253">
        <w:rPr>
          <w:rFonts w:ascii="Calibri" w:eastAsia="Calibri" w:hAnsi="Calibri" w:cs="Calibri"/>
          <w:color w:val="000000"/>
        </w:rPr>
        <w:t xml:space="preserve"> of </w:t>
      </w:r>
      <w:r w:rsidR="00CF6871" w:rsidRPr="00017253">
        <w:rPr>
          <w:rFonts w:ascii="Calibri" w:eastAsia="Calibri" w:hAnsi="Calibri" w:cs="Calibri"/>
          <w:color w:val="000000"/>
        </w:rPr>
        <w:t>the former</w:t>
      </w:r>
      <w:r w:rsidR="00911B7D" w:rsidRPr="00017253">
        <w:rPr>
          <w:rFonts w:ascii="Calibri" w:eastAsia="Calibri" w:hAnsi="Calibri" w:cs="Calibri"/>
          <w:color w:val="000000"/>
        </w:rPr>
        <w:t xml:space="preserve">, there are only </w:t>
      </w:r>
      <w:r w:rsidR="00CF6871" w:rsidRPr="00017253">
        <w:rPr>
          <w:rFonts w:ascii="Calibri" w:eastAsia="Calibri" w:hAnsi="Calibri" w:cs="Calibri"/>
          <w:color w:val="000000"/>
        </w:rPr>
        <w:t>a few physical principles by which</w:t>
      </w:r>
      <w:r w:rsidR="005A1622" w:rsidRPr="00017253">
        <w:rPr>
          <w:rFonts w:ascii="Calibri" w:eastAsia="Calibri" w:hAnsi="Calibri" w:cs="Calibri"/>
          <w:color w:val="000000"/>
        </w:rPr>
        <w:t xml:space="preserve"> </w:t>
      </w:r>
      <w:r w:rsidR="00C54EC8" w:rsidRPr="00017253">
        <w:rPr>
          <w:rFonts w:ascii="Calibri" w:eastAsia="Calibri" w:hAnsi="Calibri" w:cs="Calibri"/>
          <w:color w:val="000000"/>
        </w:rPr>
        <w:t>light</w:t>
      </w:r>
      <w:r w:rsidR="00097A0A" w:rsidRPr="00017253">
        <w:rPr>
          <w:rFonts w:ascii="Calibri" w:eastAsia="Calibri" w:hAnsi="Calibri" w:cs="Calibri"/>
          <w:color w:val="000000"/>
        </w:rPr>
        <w:t xml:space="preserve"> rays from different directions</w:t>
      </w:r>
      <w:r w:rsidR="00C54EC8" w:rsidRPr="00017253">
        <w:rPr>
          <w:rFonts w:ascii="Calibri" w:eastAsia="Calibri" w:hAnsi="Calibri" w:cs="Calibri"/>
          <w:color w:val="000000"/>
        </w:rPr>
        <w:t xml:space="preserve"> </w:t>
      </w:r>
      <w:r w:rsidR="00D61F81" w:rsidRPr="00017253">
        <w:rPr>
          <w:rFonts w:ascii="Calibri" w:eastAsia="Calibri" w:hAnsi="Calibri" w:cs="Calibri"/>
          <w:color w:val="000000"/>
        </w:rPr>
        <w:t>can be focused and redirected onto photoreceptor</w:t>
      </w:r>
      <w:r w:rsidR="00563BE2" w:rsidRPr="00017253">
        <w:rPr>
          <w:rFonts w:ascii="Calibri" w:eastAsia="Calibri" w:hAnsi="Calibri" w:cs="Calibri"/>
          <w:color w:val="000000"/>
        </w:rPr>
        <w:t xml:space="preserve"> arrays</w:t>
      </w:r>
      <w:r w:rsidR="00D61F81" w:rsidRPr="00017253">
        <w:rPr>
          <w:rFonts w:ascii="Calibri" w:eastAsia="Calibri" w:hAnsi="Calibri" w:cs="Calibri"/>
          <w:color w:val="000000"/>
        </w:rPr>
        <w:t xml:space="preserve"> to form </w:t>
      </w:r>
      <w:r w:rsidR="005A1622" w:rsidRPr="00017253">
        <w:rPr>
          <w:rFonts w:ascii="Calibri" w:eastAsia="Calibri" w:hAnsi="Calibri" w:cs="Calibri"/>
          <w:color w:val="000000"/>
        </w:rPr>
        <w:t>visual images</w:t>
      </w:r>
      <w:r w:rsidR="00DD2D23" w:rsidRPr="00017253">
        <w:rPr>
          <w:rFonts w:ascii="Calibri" w:eastAsia="Calibri" w:hAnsi="Calibri" w:cs="Calibri"/>
          <w:color w:val="000000"/>
        </w:rPr>
        <w:t xml:space="preserve">, </w:t>
      </w:r>
      <w:r w:rsidR="00D61F81" w:rsidRPr="00017253">
        <w:rPr>
          <w:rFonts w:ascii="Calibri" w:eastAsia="Calibri" w:hAnsi="Calibri" w:cs="Calibri"/>
          <w:color w:val="000000"/>
        </w:rPr>
        <w:t>and</w:t>
      </w:r>
      <w:r w:rsidR="00DD2D23" w:rsidRPr="00017253">
        <w:rPr>
          <w:rFonts w:ascii="Calibri" w:eastAsia="Calibri" w:hAnsi="Calibri" w:cs="Calibri"/>
          <w:color w:val="000000"/>
        </w:rPr>
        <w:t xml:space="preserve"> lenses </w:t>
      </w:r>
      <w:r w:rsidR="00996442" w:rsidRPr="00017253">
        <w:rPr>
          <w:rFonts w:ascii="Calibri" w:eastAsia="Calibri" w:hAnsi="Calibri" w:cs="Calibri"/>
          <w:color w:val="000000"/>
        </w:rPr>
        <w:t xml:space="preserve">are </w:t>
      </w:r>
      <w:r w:rsidR="00DD2D23" w:rsidRPr="00017253">
        <w:rPr>
          <w:rFonts w:ascii="Calibri" w:eastAsia="Calibri" w:hAnsi="Calibri" w:cs="Calibri"/>
          <w:color w:val="000000"/>
        </w:rPr>
        <w:t xml:space="preserve">by far the </w:t>
      </w:r>
      <w:proofErr w:type="gramStart"/>
      <w:r w:rsidR="00DD2D23" w:rsidRPr="00017253">
        <w:rPr>
          <w:rFonts w:ascii="Calibri" w:eastAsia="Calibri" w:hAnsi="Calibri" w:cs="Calibri"/>
          <w:color w:val="000000"/>
        </w:rPr>
        <w:t>most commonly adopted</w:t>
      </w:r>
      <w:proofErr w:type="gramEnd"/>
      <w:r w:rsidR="00DD2D23" w:rsidRPr="00017253">
        <w:rPr>
          <w:rFonts w:ascii="Calibri" w:eastAsia="Calibri" w:hAnsi="Calibri" w:cs="Calibri"/>
          <w:color w:val="000000"/>
        </w:rPr>
        <w:t xml:space="preserve"> solution in the animal kingdom (Land 2012)</w:t>
      </w:r>
      <w:r w:rsidR="002A290A" w:rsidRPr="00017253">
        <w:rPr>
          <w:rFonts w:ascii="Calibri" w:eastAsia="Calibri" w:hAnsi="Calibri" w:cs="Calibri"/>
          <w:color w:val="000000"/>
        </w:rPr>
        <w:t>.</w:t>
      </w:r>
      <w:r w:rsidR="003871D3" w:rsidRPr="00017253">
        <w:rPr>
          <w:rFonts w:ascii="Calibri" w:eastAsia="Calibri" w:hAnsi="Calibri" w:cs="Calibri"/>
          <w:color w:val="000000"/>
        </w:rPr>
        <w:t xml:space="preserve">  </w:t>
      </w:r>
      <w:r w:rsidR="00396445" w:rsidRPr="00017253">
        <w:rPr>
          <w:rFonts w:ascii="Calibri" w:eastAsia="Calibri" w:hAnsi="Calibri" w:cs="Calibri"/>
          <w:color w:val="000000"/>
        </w:rPr>
        <w:t>G</w:t>
      </w:r>
      <w:r w:rsidR="00532E3C" w:rsidRPr="00017253">
        <w:rPr>
          <w:rFonts w:ascii="Calibri" w:eastAsia="Calibri" w:hAnsi="Calibri" w:cs="Calibri"/>
          <w:color w:val="000000"/>
        </w:rPr>
        <w:t xml:space="preserve">ene regulatory </w:t>
      </w:r>
      <w:r w:rsidR="005C3246" w:rsidRPr="00017253">
        <w:rPr>
          <w:rFonts w:ascii="Calibri" w:eastAsia="Calibri" w:hAnsi="Calibri" w:cs="Calibri"/>
          <w:color w:val="000000"/>
        </w:rPr>
        <w:t>networks</w:t>
      </w:r>
      <w:r w:rsidR="00964319">
        <w:rPr>
          <w:rFonts w:ascii="Calibri" w:eastAsia="Calibri" w:hAnsi="Calibri" w:cs="Calibri"/>
          <w:color w:val="000000"/>
        </w:rPr>
        <w:t>, on the other hand,</w:t>
      </w:r>
      <w:r w:rsidR="00396445" w:rsidRPr="00017253">
        <w:rPr>
          <w:rFonts w:ascii="Calibri" w:eastAsia="Calibri" w:hAnsi="Calibri" w:cs="Calibri"/>
          <w:color w:val="000000"/>
        </w:rPr>
        <w:t xml:space="preserve"> </w:t>
      </w:r>
      <w:r w:rsidR="005C3246" w:rsidRPr="00017253">
        <w:rPr>
          <w:rFonts w:ascii="Calibri" w:eastAsia="Calibri" w:hAnsi="Calibri" w:cs="Calibri"/>
          <w:color w:val="000000"/>
        </w:rPr>
        <w:t>control</w:t>
      </w:r>
      <w:r w:rsidR="00057EA9" w:rsidRPr="00017253">
        <w:rPr>
          <w:rFonts w:ascii="Calibri" w:eastAsia="Calibri" w:hAnsi="Calibri" w:cs="Calibri"/>
          <w:color w:val="000000"/>
        </w:rPr>
        <w:t xml:space="preserve"> the development of major body plans, including the differentiation of the body along different</w:t>
      </w:r>
      <w:r w:rsidR="00057EA9" w:rsidRPr="00017253">
        <w:rPr>
          <w:rFonts w:cstheme="minorHAnsi"/>
          <w:kern w:val="2"/>
          <w14:ligatures w14:val="standardContextual"/>
        </w:rPr>
        <w:t xml:space="preserve"> </w:t>
      </w:r>
      <w:r w:rsidR="00057EA9" w:rsidRPr="00017253">
        <w:rPr>
          <w:rFonts w:ascii="Calibri" w:eastAsia="Calibri" w:hAnsi="Calibri" w:cs="Calibri"/>
          <w:color w:val="000000"/>
        </w:rPr>
        <w:t>body axes</w:t>
      </w:r>
      <w:r w:rsidR="00057EA9" w:rsidRPr="00560D21">
        <w:rPr>
          <w:rFonts w:ascii="Calibri" w:eastAsia="Calibri" w:hAnsi="Calibri" w:cs="Calibri"/>
          <w:color w:val="000000"/>
        </w:rPr>
        <w:t xml:space="preserve">, as well as different internal tissue organizations like brains and exterior body parts, including heads, trunks and limbs </w:t>
      </w:r>
      <w:r w:rsidR="00057EA9" w:rsidRPr="00560D21">
        <w:rPr>
          <w:rFonts w:ascii="Calibri" w:eastAsia="Times New Roman" w:hAnsi="Calibri" w:cs="Calibri"/>
          <w:color w:val="000000"/>
        </w:rPr>
        <w:t>(</w:t>
      </w:r>
      <w:sdt>
        <w:sdtPr>
          <w:rPr>
            <w:rFonts w:ascii="Calibri" w:eastAsia="Calibri" w:hAnsi="Calibri" w:cs="Calibri"/>
            <w:color w:val="000000"/>
            <w:highlight w:val="white"/>
          </w:rPr>
          <w:alias w:val="Citation"/>
          <w:tag w:val="{&quot;referencesIds&quot;:[&quot;doc:64c7ec45156cee57b62ff86e&quot;],&quot;referencesOptions&quot;:{&quot;doc:64c7ec45156cee57b62ff86e&quot;:{&quot;author&quot;:true,&quot;year&quot;:true,&quot;pageReplace&quot;:&quot;&quot;,&quot;prefix&quot;:&quot;&quot;,&quot;suffix&quot;:&quot;&quot;}},&quot;hasBrokenReferences&quot;:false,&quot;hasManualEdits&quot;:false,&quot;citationType&quot;:&quot;inline&quot;}"/>
          <w:id w:val="225271565"/>
          <w:placeholder>
            <w:docPart w:val="38655CF3743C7B468A0CA2988CE7C3A5"/>
          </w:placeholder>
        </w:sdtPr>
        <w:sdtContent>
          <w:r w:rsidR="00057EA9" w:rsidRPr="00560D21">
            <w:rPr>
              <w:rFonts w:ascii="Calibri" w:eastAsia="Times New Roman" w:hAnsi="Calibri" w:cs="Calibri"/>
              <w:color w:val="000000"/>
            </w:rPr>
            <w:t>Carroll, 2008)</w:t>
          </w:r>
          <w:r w:rsidR="00CF425A">
            <w:rPr>
              <w:rFonts w:ascii="Calibri" w:eastAsia="Times New Roman" w:hAnsi="Calibri" w:cs="Calibri"/>
              <w:color w:val="000000"/>
            </w:rPr>
            <w:t xml:space="preserve">.  </w:t>
          </w:r>
        </w:sdtContent>
      </w:sdt>
    </w:p>
    <w:p w14:paraId="156A7740" w14:textId="17CCEF92" w:rsidR="00AC0FD1" w:rsidRPr="00477AAD" w:rsidRDefault="00AC0FD1" w:rsidP="00477AAD">
      <w:pPr>
        <w:ind w:firstLine="720"/>
        <w:rPr>
          <w:rFonts w:ascii="Calibri" w:eastAsia="Calibri" w:hAnsi="Calibri" w:cs="Calibri"/>
          <w:color w:val="000000"/>
        </w:rPr>
      </w:pPr>
      <w:r>
        <w:rPr>
          <w:rFonts w:ascii="Calibri" w:eastAsia="Calibri" w:hAnsi="Calibri" w:cs="Calibri"/>
          <w:color w:val="000000"/>
        </w:rPr>
        <w:t xml:space="preserve">It now appears that </w:t>
      </w:r>
      <w:r w:rsidRPr="008A7878">
        <w:rPr>
          <w:rFonts w:ascii="Calibri" w:eastAsia="Calibri" w:hAnsi="Calibri" w:cs="Calibri"/>
        </w:rPr>
        <w:t xml:space="preserve">much of the regulatory genome pre-dates the origin of bilaterian clades, appearing as early as almost a billion years ago (Erwin </w:t>
      </w:r>
      <w:proofErr w:type="gramStart"/>
      <w:r w:rsidRPr="008A7878">
        <w:rPr>
          <w:rFonts w:ascii="Calibri" w:eastAsia="Calibri" w:hAnsi="Calibri" w:cs="Calibri"/>
        </w:rPr>
        <w:t>2020</w:t>
      </w:r>
      <w:r>
        <w:rPr>
          <w:rFonts w:ascii="Calibri" w:eastAsia="Calibri" w:hAnsi="Calibri" w:cs="Calibri"/>
        </w:rPr>
        <w:t>)(</w:t>
      </w:r>
      <w:proofErr w:type="gramEnd"/>
      <w:r>
        <w:rPr>
          <w:rFonts w:ascii="Calibri" w:eastAsia="Calibri" w:hAnsi="Calibri" w:cs="Calibri"/>
        </w:rPr>
        <w:t xml:space="preserve">Fig. </w:t>
      </w:r>
      <w:r w:rsidR="00A444C5">
        <w:rPr>
          <w:rFonts w:ascii="Calibri" w:eastAsia="Calibri" w:hAnsi="Calibri" w:cs="Calibri"/>
        </w:rPr>
        <w:t>7</w:t>
      </w:r>
      <w:r>
        <w:rPr>
          <w:rFonts w:ascii="Calibri" w:eastAsia="Calibri" w:hAnsi="Calibri" w:cs="Calibri"/>
        </w:rPr>
        <w:t xml:space="preserve">), suggesting that all phyla </w:t>
      </w:r>
      <w:r w:rsidR="00111CE1">
        <w:rPr>
          <w:rFonts w:ascii="Calibri" w:eastAsia="Calibri" w:hAnsi="Calibri" w:cs="Calibri"/>
        </w:rPr>
        <w:t>inherited</w:t>
      </w:r>
      <w:r w:rsidR="00B45CB4">
        <w:rPr>
          <w:rFonts w:ascii="Calibri" w:eastAsia="Calibri" w:hAnsi="Calibri" w:cs="Calibri"/>
        </w:rPr>
        <w:t xml:space="preserve"> </w:t>
      </w:r>
      <w:r w:rsidR="00111CE1">
        <w:rPr>
          <w:rFonts w:ascii="Calibri" w:eastAsia="Calibri" w:hAnsi="Calibri" w:cs="Calibri"/>
        </w:rPr>
        <w:t xml:space="preserve">very </w:t>
      </w:r>
      <w:r>
        <w:rPr>
          <w:rFonts w:ascii="Calibri" w:eastAsia="Calibri" w:hAnsi="Calibri" w:cs="Calibri"/>
        </w:rPr>
        <w:t>similar, if not identical genetic toolkits.</w:t>
      </w:r>
      <w:r>
        <w:rPr>
          <w:rFonts w:ascii="Calibri" w:eastAsia="Calibri" w:hAnsi="Calibri" w:cs="Calibri"/>
          <w:color w:val="000000"/>
        </w:rPr>
        <w:t xml:space="preserve"> Limb </w:t>
      </w:r>
      <w:r w:rsidRPr="00560D21">
        <w:rPr>
          <w:rFonts w:ascii="Calibri" w:eastAsia="Calibri" w:hAnsi="Calibri" w:cs="Calibri"/>
          <w:color w:val="000000"/>
        </w:rPr>
        <w:t xml:space="preserve">development, for example, appears to be controlled by the same </w:t>
      </w:r>
      <w:r>
        <w:rPr>
          <w:rFonts w:ascii="Calibri" w:eastAsia="Calibri" w:hAnsi="Calibri" w:cs="Calibri"/>
          <w:color w:val="000000"/>
        </w:rPr>
        <w:t xml:space="preserve">gene regulatory networks </w:t>
      </w:r>
      <w:r w:rsidRPr="00560D21">
        <w:rPr>
          <w:rFonts w:ascii="Calibri" w:eastAsia="Calibri" w:hAnsi="Calibri" w:cs="Calibri"/>
          <w:color w:val="000000"/>
        </w:rPr>
        <w:t xml:space="preserve">in </w:t>
      </w:r>
      <w:r>
        <w:rPr>
          <w:rFonts w:ascii="Calibri" w:eastAsia="Calibri" w:hAnsi="Calibri" w:cs="Calibri"/>
          <w:color w:val="000000"/>
        </w:rPr>
        <w:t xml:space="preserve">both vertebrates and </w:t>
      </w:r>
      <w:r w:rsidRPr="009C77B6">
        <w:rPr>
          <w:rFonts w:ascii="Calibri" w:eastAsia="Calibri" w:hAnsi="Calibri" w:cs="Calibri"/>
          <w:color w:val="000000"/>
        </w:rPr>
        <w:t>invertebrate</w:t>
      </w:r>
      <w:r>
        <w:rPr>
          <w:rFonts w:ascii="Calibri" w:eastAsia="Calibri" w:hAnsi="Calibri" w:cs="Calibri"/>
          <w:color w:val="000000"/>
        </w:rPr>
        <w:t>s</w:t>
      </w:r>
      <w:r w:rsidRPr="00560D21">
        <w:rPr>
          <w:rFonts w:ascii="Calibri" w:eastAsia="Calibri" w:hAnsi="Calibri" w:cs="Calibri"/>
          <w:color w:val="000000"/>
        </w:rPr>
        <w:t xml:space="preserve"> </w:t>
      </w:r>
      <w:sdt>
        <w:sdtPr>
          <w:rPr>
            <w:rFonts w:ascii="Calibri" w:eastAsia="Calibri" w:hAnsi="Calibri" w:cs="Calibri"/>
            <w:color w:val="000000"/>
            <w:highlight w:val="white"/>
          </w:rPr>
          <w:alias w:val="Citation"/>
          <w:tag w:val="{&quot;referencesIds&quot;:[&quot;doc:64f765a5243a876f78717314&quot;,&quot;doc:64c7ec44156cee57b62ff857&quot;,&quot;doc:64f766074fdec71ab258ce54&quot;,&quot;doc:64c946e5aee7f67e523ee4e8&quot;],&quot;referencesOptions&quot;:{&quot;doc:64f765a5243a876f78717314&quot;:{&quot;author&quot;:true,&quot;year&quot;:true,&quot;pageReplace&quot;:&quot;&quot;,&quot;prefix&quot;:&quot;&quot;,&quot;suffix&quot;:&quot;&quot;},&quot;doc:64c7ec44156cee57b62ff857&quot;:{&quot;author&quot;:true,&quot;year&quot;:true,&quot;pageReplace&quot;:&quot;&quot;,&quot;prefix&quot;:&quot;&quot;,&quot;suffix&quot;:&quot;&quot;},&quot;doc:64f766074fdec71ab258ce54&quot;:{&quot;author&quot;:true,&quot;year&quot;:true,&quot;pageReplace&quot;:&quot;&quot;,&quot;prefix&quot;:&quot;&quot;,&quot;suffix&quot;:&quot;&quot;},&quot;doc:64c946e5aee7f67e523ee4e8&quot;:{&quot;author&quot;:true,&quot;year&quot;:true,&quot;pageReplace&quot;:&quot;&quot;,&quot;prefix&quot;:&quot;&quot;,&quot;suffix&quot;:&quot;&quot;}},&quot;hasBrokenReferences&quot;:false,&quot;hasManualEdits&quot;:false,&quot;citationType&quot;:&quot;inline&quot;}"/>
          <w:id w:val="-811797992"/>
          <w:placeholder>
            <w:docPart w:val="E770B077B9CE1A4291B0A00EBAF5A953"/>
          </w:placeholder>
        </w:sdtPr>
        <w:sdtContent>
          <w:r w:rsidRPr="00560D21">
            <w:rPr>
              <w:rFonts w:ascii="Calibri" w:eastAsia="Times New Roman" w:hAnsi="Calibri" w:cs="Calibri"/>
              <w:color w:val="000000"/>
            </w:rPr>
            <w:t>(Panganiban et al., 1997; Pueyo &amp; Couso, 2005; Shubin, 1997; Tarazona et al., 2019)</w:t>
          </w:r>
        </w:sdtContent>
      </w:sdt>
      <w:r>
        <w:rPr>
          <w:rFonts w:ascii="Calibri" w:eastAsia="Calibri" w:hAnsi="Calibri" w:cs="Calibri"/>
          <w:color w:val="000000"/>
        </w:rPr>
        <w:t xml:space="preserve">, as does eye development </w:t>
      </w:r>
      <w:r w:rsidRPr="009C77B6">
        <w:rPr>
          <w:rFonts w:ascii="Calibri" w:eastAsia="Calibri" w:hAnsi="Calibri" w:cs="Calibri"/>
        </w:rPr>
        <w:t xml:space="preserve">(Halder et al., 1995; Gehring, 2004, 2011; Fernald, 2006; </w:t>
      </w:r>
      <w:proofErr w:type="spellStart"/>
      <w:r w:rsidRPr="009C77B6">
        <w:rPr>
          <w:rFonts w:ascii="Calibri" w:eastAsia="Calibri" w:hAnsi="Calibri" w:cs="Calibri"/>
        </w:rPr>
        <w:t>Vopalensky</w:t>
      </w:r>
      <w:proofErr w:type="spellEnd"/>
      <w:r w:rsidRPr="009C77B6">
        <w:rPr>
          <w:rFonts w:ascii="Calibri" w:eastAsia="Calibri" w:hAnsi="Calibri" w:cs="Calibri"/>
        </w:rPr>
        <w:t xml:space="preserve"> and </w:t>
      </w:r>
      <w:proofErr w:type="spellStart"/>
      <w:r w:rsidRPr="009C77B6">
        <w:rPr>
          <w:rFonts w:ascii="Calibri" w:eastAsia="Calibri" w:hAnsi="Calibri" w:cs="Calibri"/>
        </w:rPr>
        <w:t>Koz</w:t>
      </w:r>
      <w:r>
        <w:rPr>
          <w:rFonts w:ascii="Calibri" w:eastAsia="Calibri" w:hAnsi="Calibri" w:cs="Calibri"/>
        </w:rPr>
        <w:t>mi</w:t>
      </w:r>
      <w:r w:rsidRPr="009C77B6">
        <w:rPr>
          <w:rFonts w:ascii="Calibri" w:eastAsia="Calibri" w:hAnsi="Calibri" w:cs="Calibri"/>
        </w:rPr>
        <w:t>k</w:t>
      </w:r>
      <w:proofErr w:type="spellEnd"/>
      <w:r w:rsidRPr="009C77B6">
        <w:rPr>
          <w:rFonts w:ascii="Calibri" w:eastAsia="Calibri" w:hAnsi="Calibri" w:cs="Calibri"/>
        </w:rPr>
        <w:t>, 2009</w:t>
      </w:r>
      <w:r>
        <w:rPr>
          <w:rFonts w:ascii="Calibri" w:eastAsia="Calibri" w:hAnsi="Calibri" w:cs="Calibri"/>
        </w:rPr>
        <w:t>; Joly et al. 2016</w:t>
      </w:r>
      <w:r w:rsidRPr="009C77B6">
        <w:rPr>
          <w:rFonts w:ascii="Calibri" w:eastAsia="Calibri" w:hAnsi="Calibri" w:cs="Calibri"/>
        </w:rPr>
        <w:t>).</w:t>
      </w:r>
      <w:r>
        <w:rPr>
          <w:rFonts w:ascii="Calibri" w:eastAsia="Calibri" w:hAnsi="Calibri" w:cs="Calibri"/>
        </w:rPr>
        <w:t xml:space="preserve">  Moreover</w:t>
      </w:r>
      <w:r w:rsidRPr="00560D21">
        <w:rPr>
          <w:rFonts w:ascii="Calibri" w:eastAsia="Calibri" w:hAnsi="Calibri" w:cs="Calibri"/>
          <w:color w:val="000000"/>
        </w:rPr>
        <w:t xml:space="preserve">, the eye toolkit not only regulates eye </w:t>
      </w:r>
      <w:r w:rsidRPr="00560D21">
        <w:rPr>
          <w:rFonts w:ascii="Calibri" w:eastAsia="Calibri" w:hAnsi="Calibri" w:cs="Calibri"/>
        </w:rPr>
        <w:t>morphogenesis, but also that of nearby structures, including the head</w:t>
      </w:r>
      <w:r>
        <w:rPr>
          <w:rFonts w:ascii="Calibri" w:eastAsia="Calibri" w:hAnsi="Calibri" w:cs="Calibri"/>
        </w:rPr>
        <w:t xml:space="preserve"> and target neuropils in the </w:t>
      </w:r>
      <w:r w:rsidRPr="00560D21">
        <w:rPr>
          <w:rFonts w:ascii="Calibri" w:eastAsia="Calibri" w:hAnsi="Calibri" w:cs="Calibri"/>
        </w:rPr>
        <w:t>brain, ensuring that all these bits and pieces are developed in proper relationship to one another (Gehring, 2004, Carroll, 2008, Shubin et al, 2009</w:t>
      </w:r>
      <w:r>
        <w:rPr>
          <w:rFonts w:ascii="Calibri" w:eastAsia="Calibri" w:hAnsi="Calibri" w:cs="Calibri"/>
        </w:rPr>
        <w:t>; Joly et al., 2016</w:t>
      </w:r>
      <w:r w:rsidRPr="00D164DA">
        <w:rPr>
          <w:rFonts w:ascii="Calibri" w:eastAsia="Calibri" w:hAnsi="Calibri" w:cs="Calibri"/>
        </w:rPr>
        <w:t xml:space="preserve">).  </w:t>
      </w:r>
      <w:r w:rsidR="005956D0" w:rsidRPr="00D164DA">
        <w:rPr>
          <w:rFonts w:ascii="Calibri" w:eastAsia="Calibri" w:hAnsi="Calibri" w:cs="Calibri"/>
        </w:rPr>
        <w:t xml:space="preserve">Finally, shared </w:t>
      </w:r>
      <w:r w:rsidR="007751CE" w:rsidRPr="00D164DA">
        <w:rPr>
          <w:rFonts w:ascii="Calibri" w:eastAsia="Calibri" w:hAnsi="Calibri" w:cs="Calibri"/>
        </w:rPr>
        <w:t xml:space="preserve">gene regulatory networks </w:t>
      </w:r>
      <w:r w:rsidR="006141B0" w:rsidRPr="00D164DA">
        <w:rPr>
          <w:rFonts w:ascii="Calibri" w:eastAsia="Calibri" w:hAnsi="Calibri" w:cs="Calibri"/>
        </w:rPr>
        <w:t xml:space="preserve">control </w:t>
      </w:r>
      <w:r w:rsidR="005956D0" w:rsidRPr="00D164DA">
        <w:rPr>
          <w:rFonts w:ascii="Calibri" w:eastAsia="Calibri" w:hAnsi="Calibri" w:cs="Calibri"/>
        </w:rPr>
        <w:t>the organization and development of different brain regions, structures and even corresponding circuitries, resulting in functional similarities between several vertebrate and invertebrate brain regions (</w:t>
      </w:r>
      <w:r w:rsidR="00415F9F" w:rsidRPr="00D164DA">
        <w:rPr>
          <w:rFonts w:ascii="Calibri" w:eastAsia="Calibri" w:hAnsi="Calibri" w:cs="Calibri"/>
        </w:rPr>
        <w:t xml:space="preserve">Tomer et al., 2010; </w:t>
      </w:r>
      <w:proofErr w:type="spellStart"/>
      <w:r w:rsidR="00415F9F" w:rsidRPr="00D164DA">
        <w:rPr>
          <w:rFonts w:ascii="Calibri" w:eastAsia="Calibri" w:hAnsi="Calibri" w:cs="Calibri"/>
        </w:rPr>
        <w:t>Strausfeld</w:t>
      </w:r>
      <w:proofErr w:type="spellEnd"/>
      <w:r w:rsidR="00415F9F" w:rsidRPr="00D164DA">
        <w:rPr>
          <w:rFonts w:ascii="Calibri" w:eastAsia="Calibri" w:hAnsi="Calibri" w:cs="Calibri"/>
        </w:rPr>
        <w:t xml:space="preserve"> and Hirth, 2013; Wolf and </w:t>
      </w:r>
      <w:proofErr w:type="spellStart"/>
      <w:r w:rsidR="00415F9F" w:rsidRPr="00D164DA">
        <w:rPr>
          <w:rFonts w:ascii="Calibri" w:eastAsia="Calibri" w:hAnsi="Calibri" w:cs="Calibri"/>
        </w:rPr>
        <w:t>Strausfeld</w:t>
      </w:r>
      <w:proofErr w:type="spellEnd"/>
      <w:r w:rsidR="00415F9F" w:rsidRPr="00D164DA">
        <w:rPr>
          <w:rFonts w:ascii="Calibri" w:eastAsia="Calibri" w:hAnsi="Calibri" w:cs="Calibri"/>
        </w:rPr>
        <w:t>, 201</w:t>
      </w:r>
      <w:r w:rsidR="002A4EEA" w:rsidRPr="00D164DA">
        <w:rPr>
          <w:rFonts w:ascii="Calibri" w:eastAsia="Calibri" w:hAnsi="Calibri" w:cs="Calibri"/>
        </w:rPr>
        <w:t>5</w:t>
      </w:r>
      <w:r w:rsidR="00415F9F" w:rsidRPr="00D164DA">
        <w:rPr>
          <w:rFonts w:ascii="Calibri" w:eastAsia="Calibri" w:hAnsi="Calibri" w:cs="Calibri"/>
        </w:rPr>
        <w:t>;</w:t>
      </w:r>
      <w:r w:rsidR="001D64F8" w:rsidRPr="00D164DA">
        <w:rPr>
          <w:rFonts w:ascii="Calibri" w:eastAsia="Calibri" w:hAnsi="Calibri" w:cs="Calibri"/>
        </w:rPr>
        <w:t xml:space="preserve"> </w:t>
      </w:r>
      <w:proofErr w:type="spellStart"/>
      <w:r w:rsidR="005956D0" w:rsidRPr="00D164DA">
        <w:rPr>
          <w:rFonts w:ascii="Calibri" w:eastAsia="Calibri" w:hAnsi="Calibri" w:cs="Calibri"/>
        </w:rPr>
        <w:t>Bridi</w:t>
      </w:r>
      <w:proofErr w:type="spellEnd"/>
      <w:r w:rsidR="005956D0" w:rsidRPr="00D164DA">
        <w:rPr>
          <w:rFonts w:ascii="Calibri" w:eastAsia="Calibri" w:hAnsi="Calibri" w:cs="Calibri"/>
        </w:rPr>
        <w:t xml:space="preserve"> et al., </w:t>
      </w:r>
      <w:proofErr w:type="gramStart"/>
      <w:r w:rsidR="005956D0" w:rsidRPr="00D164DA">
        <w:rPr>
          <w:rFonts w:ascii="Calibri" w:eastAsia="Calibri" w:hAnsi="Calibri" w:cs="Calibri"/>
        </w:rPr>
        <w:t>2020)</w:t>
      </w:r>
      <w:r w:rsidR="00001CC8" w:rsidRPr="00D164DA">
        <w:rPr>
          <w:rFonts w:ascii="Calibri" w:eastAsia="Calibri" w:hAnsi="Calibri" w:cs="Calibri"/>
        </w:rPr>
        <w:t>(</w:t>
      </w:r>
      <w:proofErr w:type="gramEnd"/>
      <w:r w:rsidR="00001CC8" w:rsidRPr="00D164DA">
        <w:rPr>
          <w:rFonts w:ascii="Calibri" w:eastAsia="Calibri" w:hAnsi="Calibri" w:cs="Calibri"/>
        </w:rPr>
        <w:t>see Appendix A)</w:t>
      </w:r>
      <w:r w:rsidR="00AF3D65" w:rsidRPr="00D164DA">
        <w:rPr>
          <w:rFonts w:ascii="Calibri" w:eastAsia="Calibri" w:hAnsi="Calibri" w:cs="Calibri"/>
        </w:rPr>
        <w:t>.</w:t>
      </w:r>
    </w:p>
    <w:p w14:paraId="62458C31" w14:textId="4D79E245" w:rsidR="00433529" w:rsidRDefault="005860D3" w:rsidP="00F84CAB">
      <w:pPr>
        <w:ind w:firstLine="720"/>
        <w:rPr>
          <w:rFonts w:ascii="Calibri" w:eastAsia="Calibri" w:hAnsi="Calibri" w:cs="Calibri"/>
          <w:color w:val="000000"/>
        </w:rPr>
      </w:pPr>
      <w:r w:rsidRPr="0067141E">
        <w:rPr>
          <w:rFonts w:ascii="Calibri" w:eastAsia="Calibri" w:hAnsi="Calibri" w:cs="Calibri"/>
        </w:rPr>
        <w:t xml:space="preserve">Genetic </w:t>
      </w:r>
      <w:r w:rsidR="00652AA2" w:rsidRPr="0067141E">
        <w:rPr>
          <w:rFonts w:ascii="Calibri" w:eastAsia="Calibri" w:hAnsi="Calibri" w:cs="Calibri"/>
        </w:rPr>
        <w:t xml:space="preserve">mechanisms can also explain </w:t>
      </w:r>
      <w:r w:rsidR="0057143A" w:rsidRPr="0067141E">
        <w:rPr>
          <w:rFonts w:ascii="Calibri" w:eastAsia="Calibri" w:hAnsi="Calibri" w:cs="Calibri"/>
        </w:rPr>
        <w:t xml:space="preserve">how </w:t>
      </w:r>
      <w:r w:rsidR="00366A60" w:rsidRPr="0067141E">
        <w:rPr>
          <w:rFonts w:ascii="Calibri" w:eastAsia="Calibri" w:hAnsi="Calibri" w:cs="Calibri"/>
        </w:rPr>
        <w:t xml:space="preserve">some </w:t>
      </w:r>
      <w:r w:rsidR="0057143A" w:rsidRPr="0067141E">
        <w:rPr>
          <w:rFonts w:ascii="Calibri" w:eastAsia="Calibri" w:hAnsi="Calibri" w:cs="Calibri"/>
        </w:rPr>
        <w:t xml:space="preserve">Annelids </w:t>
      </w:r>
      <w:r w:rsidR="00380A19" w:rsidRPr="0067141E">
        <w:rPr>
          <w:rFonts w:ascii="Calibri" w:eastAsia="Calibri" w:hAnsi="Calibri" w:cs="Calibri"/>
        </w:rPr>
        <w:t xml:space="preserve">have </w:t>
      </w:r>
      <w:r w:rsidR="00F4458B" w:rsidRPr="0067141E">
        <w:rPr>
          <w:rFonts w:ascii="Calibri" w:eastAsia="Calibri" w:hAnsi="Calibri" w:cs="Calibri"/>
        </w:rPr>
        <w:t xml:space="preserve">come to have </w:t>
      </w:r>
      <w:r w:rsidR="00380A19" w:rsidRPr="0067141E">
        <w:rPr>
          <w:rFonts w:ascii="Calibri" w:eastAsia="Calibri" w:hAnsi="Calibri" w:cs="Calibri"/>
        </w:rPr>
        <w:t xml:space="preserve">some, but not all </w:t>
      </w:r>
      <w:r w:rsidR="007A1A8A" w:rsidRPr="0067141E">
        <w:rPr>
          <w:rFonts w:ascii="Calibri" w:eastAsia="Calibri" w:hAnsi="Calibri" w:cs="Calibri"/>
        </w:rPr>
        <w:t>advanced</w:t>
      </w:r>
      <w:r w:rsidR="00380A19" w:rsidRPr="0067141E">
        <w:rPr>
          <w:rFonts w:ascii="Calibri" w:eastAsia="Calibri" w:hAnsi="Calibri" w:cs="Calibri"/>
        </w:rPr>
        <w:t xml:space="preserve"> traits</w:t>
      </w:r>
      <w:r w:rsidR="00A82B36" w:rsidRPr="0067141E">
        <w:rPr>
          <w:rFonts w:ascii="Calibri" w:eastAsia="Calibri" w:hAnsi="Calibri" w:cs="Calibri"/>
        </w:rPr>
        <w:t xml:space="preserve"> (Fig. 3)</w:t>
      </w:r>
      <w:r w:rsidR="00A14F14" w:rsidRPr="0067141E">
        <w:rPr>
          <w:rFonts w:ascii="Calibri" w:eastAsia="Calibri" w:hAnsi="Calibri" w:cs="Calibri"/>
        </w:rPr>
        <w:t>.</w:t>
      </w:r>
      <w:r w:rsidR="00380A19" w:rsidRPr="0067141E">
        <w:rPr>
          <w:rFonts w:ascii="Calibri" w:eastAsia="Calibri" w:hAnsi="Calibri" w:cs="Calibri"/>
        </w:rPr>
        <w:t xml:space="preserve"> </w:t>
      </w:r>
      <w:r w:rsidR="0057143A" w:rsidRPr="0067141E">
        <w:rPr>
          <w:rFonts w:ascii="Calibri" w:eastAsia="Calibri" w:hAnsi="Calibri" w:cs="Calibri"/>
        </w:rPr>
        <w:t xml:space="preserve"> </w:t>
      </w:r>
      <w:r w:rsidR="00FB5126" w:rsidRPr="0067141E">
        <w:rPr>
          <w:rFonts w:ascii="Calibri" w:eastAsia="Calibri" w:hAnsi="Calibri" w:cs="Calibri"/>
        </w:rPr>
        <w:t>F</w:t>
      </w:r>
      <w:r w:rsidR="0041351C" w:rsidRPr="0067141E">
        <w:rPr>
          <w:rFonts w:ascii="Calibri" w:eastAsia="Calibri" w:hAnsi="Calibri" w:cs="Calibri"/>
        </w:rPr>
        <w:t xml:space="preserve">ossil </w:t>
      </w:r>
      <w:r w:rsidR="00FB5126" w:rsidRPr="0067141E">
        <w:rPr>
          <w:rFonts w:ascii="Calibri" w:eastAsia="Calibri" w:hAnsi="Calibri" w:cs="Calibri"/>
        </w:rPr>
        <w:t>annelids</w:t>
      </w:r>
      <w:r w:rsidR="0041351C" w:rsidRPr="0067141E">
        <w:rPr>
          <w:rFonts w:ascii="Calibri" w:eastAsia="Calibri" w:hAnsi="Calibri" w:cs="Calibri"/>
        </w:rPr>
        <w:t xml:space="preserve"> (~500 mya) </w:t>
      </w:r>
      <w:r w:rsidR="009130CD" w:rsidRPr="0067141E">
        <w:rPr>
          <w:rFonts w:ascii="Calibri" w:eastAsia="Calibri" w:hAnsi="Calibri" w:cs="Calibri"/>
        </w:rPr>
        <w:t xml:space="preserve">appear to have had </w:t>
      </w:r>
      <w:r w:rsidR="0041351C" w:rsidRPr="0067141E">
        <w:rPr>
          <w:rFonts w:ascii="Calibri" w:eastAsia="Calibri" w:hAnsi="Calibri" w:cs="Calibri"/>
        </w:rPr>
        <w:t xml:space="preserve">more complex neuroanatomical features than some of their more modern descendants, indicating that the nervous system was subsequently reduced several times over millions of years (Heuer et al., 2010; Parry and Caron, 2019). </w:t>
      </w:r>
      <w:r w:rsidR="0057143A" w:rsidRPr="0067141E">
        <w:rPr>
          <w:rFonts w:ascii="Calibri" w:eastAsia="Calibri" w:hAnsi="Calibri" w:cs="Calibri"/>
        </w:rPr>
        <w:t xml:space="preserve"> </w:t>
      </w:r>
      <w:r w:rsidR="00B90FFB" w:rsidRPr="0067141E">
        <w:rPr>
          <w:rFonts w:ascii="Calibri" w:eastAsia="Calibri" w:hAnsi="Calibri" w:cs="Calibri"/>
        </w:rPr>
        <w:t xml:space="preserve">According to Isaeva and </w:t>
      </w:r>
      <w:proofErr w:type="spellStart"/>
      <w:r w:rsidR="00B90FFB" w:rsidRPr="0067141E">
        <w:rPr>
          <w:rFonts w:ascii="Calibri" w:eastAsia="Calibri" w:hAnsi="Calibri" w:cs="Calibri"/>
        </w:rPr>
        <w:t>Rozhnov</w:t>
      </w:r>
      <w:proofErr w:type="spellEnd"/>
      <w:r w:rsidR="00B90FFB" w:rsidRPr="0067141E">
        <w:rPr>
          <w:rFonts w:ascii="Calibri" w:eastAsia="Calibri" w:hAnsi="Calibri" w:cs="Calibri"/>
        </w:rPr>
        <w:t xml:space="preserve"> (2021), regressive loss</w:t>
      </w:r>
      <w:r w:rsidR="005D65CE" w:rsidRPr="0067141E">
        <w:rPr>
          <w:rFonts w:ascii="Calibri" w:eastAsia="Calibri" w:hAnsi="Calibri" w:cs="Calibri"/>
        </w:rPr>
        <w:t xml:space="preserve"> of traits via loss of individual genes, most </w:t>
      </w:r>
      <w:r w:rsidR="005D65CE" w:rsidRPr="0067141E">
        <w:rPr>
          <w:rFonts w:ascii="Calibri" w:eastAsia="Calibri" w:hAnsi="Calibri" w:cs="Calibri"/>
        </w:rPr>
        <w:lastRenderedPageBreak/>
        <w:t>notably Hox genes,</w:t>
      </w:r>
      <w:r w:rsidR="00B90FFB" w:rsidRPr="0067141E">
        <w:rPr>
          <w:rFonts w:ascii="Calibri" w:eastAsia="Calibri" w:hAnsi="Calibri" w:cs="Calibri"/>
        </w:rPr>
        <w:t xml:space="preserve"> </w:t>
      </w:r>
      <w:r w:rsidR="00DC7D8E" w:rsidRPr="0067141E">
        <w:rPr>
          <w:rFonts w:ascii="Calibri" w:eastAsia="Calibri" w:hAnsi="Calibri" w:cs="Calibri"/>
        </w:rPr>
        <w:t>is</w:t>
      </w:r>
      <w:r w:rsidR="00B90FFB" w:rsidRPr="0067141E">
        <w:rPr>
          <w:rFonts w:ascii="Calibri" w:eastAsia="Calibri" w:hAnsi="Calibri" w:cs="Calibri"/>
        </w:rPr>
        <w:t xml:space="preserve"> rather common among Metazoans. </w:t>
      </w:r>
      <w:r w:rsidR="0057143A" w:rsidRPr="0067141E">
        <w:rPr>
          <w:rFonts w:ascii="Calibri" w:eastAsia="Calibri" w:hAnsi="Calibri" w:cs="Calibri"/>
        </w:rPr>
        <w:t xml:space="preserve"> </w:t>
      </w:r>
      <w:r w:rsidR="000A7170" w:rsidRPr="0067141E">
        <w:rPr>
          <w:rFonts w:ascii="Calibri" w:eastAsia="Calibri" w:hAnsi="Calibri" w:cs="Calibri"/>
        </w:rPr>
        <w:t>The simplification of</w:t>
      </w:r>
      <w:r w:rsidR="00AE7B50" w:rsidRPr="0067141E">
        <w:rPr>
          <w:rFonts w:ascii="Calibri" w:eastAsia="Calibri" w:hAnsi="Calibri" w:cs="Calibri"/>
        </w:rPr>
        <w:t xml:space="preserve"> non-CC</w:t>
      </w:r>
      <w:r w:rsidR="000A7170" w:rsidRPr="0067141E">
        <w:rPr>
          <w:rFonts w:ascii="Calibri" w:eastAsia="Calibri" w:hAnsi="Calibri" w:cs="Calibri"/>
        </w:rPr>
        <w:t xml:space="preserve"> tardigrade and nematode body plans (including the brain)</w:t>
      </w:r>
      <w:r w:rsidR="000419F7" w:rsidRPr="0067141E">
        <w:rPr>
          <w:rFonts w:ascii="Calibri" w:eastAsia="Calibri" w:hAnsi="Calibri" w:cs="Calibri"/>
        </w:rPr>
        <w:t xml:space="preserve"> </w:t>
      </w:r>
      <w:r w:rsidR="00023AC3" w:rsidRPr="0067141E">
        <w:rPr>
          <w:rFonts w:ascii="Calibri" w:eastAsia="Calibri" w:hAnsi="Calibri" w:cs="Calibri"/>
        </w:rPr>
        <w:t>is</w:t>
      </w:r>
      <w:r w:rsidR="000A7170" w:rsidRPr="0067141E">
        <w:rPr>
          <w:rFonts w:ascii="Calibri" w:eastAsia="Calibri" w:hAnsi="Calibri" w:cs="Calibri"/>
        </w:rPr>
        <w:t xml:space="preserve"> </w:t>
      </w:r>
      <w:r w:rsidR="00DC7D8E" w:rsidRPr="0067141E">
        <w:rPr>
          <w:rFonts w:ascii="Calibri" w:eastAsia="Calibri" w:hAnsi="Calibri" w:cs="Calibri"/>
        </w:rPr>
        <w:t xml:space="preserve">another </w:t>
      </w:r>
      <w:r w:rsidR="00927682" w:rsidRPr="0067141E">
        <w:rPr>
          <w:rFonts w:ascii="Calibri" w:eastAsia="Calibri" w:hAnsi="Calibri" w:cs="Calibri"/>
        </w:rPr>
        <w:t xml:space="preserve">putative </w:t>
      </w:r>
      <w:r w:rsidR="00DC7D8E" w:rsidRPr="0067141E">
        <w:rPr>
          <w:rFonts w:ascii="Calibri" w:eastAsia="Calibri" w:hAnsi="Calibri" w:cs="Calibri"/>
        </w:rPr>
        <w:t xml:space="preserve">example of trait loss </w:t>
      </w:r>
      <w:r w:rsidR="000A7170" w:rsidRPr="0067141E">
        <w:rPr>
          <w:rFonts w:ascii="Calibri" w:eastAsia="Calibri" w:hAnsi="Calibri" w:cs="Calibri"/>
        </w:rPr>
        <w:t xml:space="preserve">due to the loss of Hox genes (Smith et al., 2016; Minelli, 2015; Sommer, 2015; Isaeva and </w:t>
      </w:r>
      <w:proofErr w:type="spellStart"/>
      <w:r w:rsidR="000A7170" w:rsidRPr="0067141E">
        <w:rPr>
          <w:rFonts w:ascii="Calibri" w:eastAsia="Calibri" w:hAnsi="Calibri" w:cs="Calibri"/>
        </w:rPr>
        <w:t>Rozhnov</w:t>
      </w:r>
      <w:proofErr w:type="spellEnd"/>
      <w:r w:rsidR="000A7170" w:rsidRPr="0067141E">
        <w:rPr>
          <w:rFonts w:ascii="Calibri" w:eastAsia="Calibri" w:hAnsi="Calibri" w:cs="Calibri"/>
        </w:rPr>
        <w:t xml:space="preserve">, 2021). </w:t>
      </w:r>
      <w:r w:rsidR="00702C48" w:rsidRPr="0067141E">
        <w:rPr>
          <w:rFonts w:ascii="Calibri" w:eastAsia="Calibri" w:hAnsi="Calibri" w:cs="Calibri"/>
        </w:rPr>
        <w:t xml:space="preserve">Finally, </w:t>
      </w:r>
      <w:r w:rsidR="004375E0" w:rsidRPr="0067141E">
        <w:rPr>
          <w:rFonts w:ascii="Calibri" w:eastAsia="Calibri" w:hAnsi="Calibri" w:cs="Calibri"/>
        </w:rPr>
        <w:t xml:space="preserve">secondary loss of </w:t>
      </w:r>
      <w:r w:rsidR="00442D54" w:rsidRPr="0067141E">
        <w:rPr>
          <w:rFonts w:ascii="Calibri" w:eastAsia="Calibri" w:hAnsi="Calibri" w:cs="Calibri"/>
        </w:rPr>
        <w:t>advanced</w:t>
      </w:r>
      <w:r w:rsidR="001D33F7" w:rsidRPr="0067141E">
        <w:rPr>
          <w:rFonts w:ascii="Calibri" w:eastAsia="Calibri" w:hAnsi="Calibri" w:cs="Calibri"/>
        </w:rPr>
        <w:t xml:space="preserve"> traits</w:t>
      </w:r>
      <w:r w:rsidR="003513A5" w:rsidRPr="0067141E">
        <w:rPr>
          <w:rFonts w:ascii="Calibri" w:eastAsia="Calibri" w:hAnsi="Calibri" w:cs="Calibri"/>
        </w:rPr>
        <w:t xml:space="preserve"> </w:t>
      </w:r>
      <w:r w:rsidR="00B45BDF" w:rsidRPr="0067141E">
        <w:rPr>
          <w:rFonts w:ascii="Calibri" w:eastAsia="Calibri" w:hAnsi="Calibri" w:cs="Calibri"/>
        </w:rPr>
        <w:t>can even occur w</w:t>
      </w:r>
      <w:r w:rsidR="001D33F7" w:rsidRPr="0067141E">
        <w:rPr>
          <w:rFonts w:ascii="Calibri" w:eastAsia="Calibri" w:hAnsi="Calibri" w:cs="Calibri"/>
        </w:rPr>
        <w:t xml:space="preserve">ithin CC lineages – the loss of </w:t>
      </w:r>
      <w:r w:rsidR="004375E0" w:rsidRPr="0067141E">
        <w:rPr>
          <w:rFonts w:ascii="Calibri" w:eastAsia="Calibri" w:hAnsi="Calibri" w:cs="Calibri"/>
        </w:rPr>
        <w:t>limbs</w:t>
      </w:r>
      <w:r w:rsidR="004375E0" w:rsidRPr="0067141E">
        <w:rPr>
          <w:rFonts w:ascii="Calibri" w:eastAsia="Calibri" w:hAnsi="Calibri" w:cs="Calibri"/>
          <w:color w:val="000000" w:themeColor="text1"/>
        </w:rPr>
        <w:t xml:space="preserve"> in </w:t>
      </w:r>
      <w:r w:rsidR="0086606B">
        <w:rPr>
          <w:rFonts w:ascii="Calibri" w:eastAsia="Calibri" w:hAnsi="Calibri" w:cs="Calibri"/>
          <w:color w:val="000000" w:themeColor="text1"/>
        </w:rPr>
        <w:t xml:space="preserve">snakes and </w:t>
      </w:r>
      <w:r w:rsidR="00E97AFA">
        <w:rPr>
          <w:rFonts w:ascii="Calibri" w:eastAsia="Calibri" w:hAnsi="Calibri" w:cs="Calibri"/>
          <w:color w:val="000000" w:themeColor="text1"/>
        </w:rPr>
        <w:t xml:space="preserve">many </w:t>
      </w:r>
      <w:r w:rsidR="0086606B">
        <w:rPr>
          <w:rFonts w:ascii="Calibri" w:eastAsia="Calibri" w:hAnsi="Calibri" w:cs="Calibri"/>
          <w:color w:val="000000" w:themeColor="text1"/>
        </w:rPr>
        <w:t>other</w:t>
      </w:r>
      <w:r w:rsidR="00E97AFA">
        <w:rPr>
          <w:rFonts w:ascii="Calibri" w:eastAsia="Calibri" w:hAnsi="Calibri" w:cs="Calibri"/>
          <w:color w:val="000000" w:themeColor="text1"/>
        </w:rPr>
        <w:t xml:space="preserve"> vertebrate classes</w:t>
      </w:r>
      <w:r w:rsidR="004375E0" w:rsidRPr="0067141E">
        <w:rPr>
          <w:rFonts w:ascii="Calibri" w:eastAsia="Calibri" w:hAnsi="Calibri" w:cs="Calibri"/>
          <w:color w:val="000000" w:themeColor="text1"/>
        </w:rPr>
        <w:t xml:space="preserve"> (Lande 197</w:t>
      </w:r>
      <w:r w:rsidR="0070703F">
        <w:rPr>
          <w:rFonts w:ascii="Calibri" w:eastAsia="Calibri" w:hAnsi="Calibri" w:cs="Calibri"/>
          <w:color w:val="000000" w:themeColor="text1"/>
        </w:rPr>
        <w:t>8</w:t>
      </w:r>
      <w:r w:rsidR="004375E0" w:rsidRPr="0067141E">
        <w:rPr>
          <w:rFonts w:ascii="Calibri" w:eastAsia="Calibri" w:hAnsi="Calibri" w:cs="Calibri"/>
          <w:color w:val="000000" w:themeColor="text1"/>
        </w:rPr>
        <w:t xml:space="preserve">), </w:t>
      </w:r>
      <w:r w:rsidR="00B9615B" w:rsidRPr="0067141E">
        <w:rPr>
          <w:rFonts w:ascii="Calibri" w:eastAsia="Calibri" w:hAnsi="Calibri" w:cs="Calibri"/>
          <w:color w:val="000000" w:themeColor="text1"/>
        </w:rPr>
        <w:t xml:space="preserve">for example, or </w:t>
      </w:r>
      <w:r w:rsidR="004375E0" w:rsidRPr="0067141E">
        <w:rPr>
          <w:rFonts w:ascii="Calibri" w:eastAsia="Calibri" w:hAnsi="Calibri" w:cs="Calibri"/>
          <w:color w:val="000000" w:themeColor="text1"/>
        </w:rPr>
        <w:t xml:space="preserve">the loss </w:t>
      </w:r>
      <w:r w:rsidR="00320CCD" w:rsidRPr="0067141E">
        <w:rPr>
          <w:rFonts w:ascii="Calibri" w:eastAsia="Calibri" w:hAnsi="Calibri" w:cs="Calibri"/>
          <w:color w:val="000000" w:themeColor="text1"/>
        </w:rPr>
        <w:t xml:space="preserve">or </w:t>
      </w:r>
      <w:r w:rsidR="004375E0" w:rsidRPr="0067141E">
        <w:rPr>
          <w:rFonts w:ascii="Calibri" w:eastAsia="Calibri" w:hAnsi="Calibri" w:cs="Calibri"/>
          <w:color w:val="000000" w:themeColor="text1"/>
        </w:rPr>
        <w:t xml:space="preserve">vision in </w:t>
      </w:r>
      <w:r w:rsidR="00F80469">
        <w:rPr>
          <w:rFonts w:ascii="Calibri" w:eastAsia="Calibri" w:hAnsi="Calibri" w:cs="Calibri"/>
          <w:color w:val="000000" w:themeColor="text1"/>
        </w:rPr>
        <w:t xml:space="preserve">both invertebrate and vertebrate </w:t>
      </w:r>
      <w:r w:rsidR="00B9615B" w:rsidRPr="0067141E">
        <w:rPr>
          <w:rFonts w:ascii="Calibri" w:eastAsia="Calibri" w:hAnsi="Calibri" w:cs="Calibri"/>
          <w:color w:val="000000" w:themeColor="text1"/>
        </w:rPr>
        <w:t xml:space="preserve">species </w:t>
      </w:r>
      <w:r w:rsidR="004375E0" w:rsidRPr="0067141E">
        <w:rPr>
          <w:rFonts w:ascii="Calibri" w:eastAsia="Calibri" w:hAnsi="Calibri" w:cs="Calibri"/>
          <w:color w:val="000000" w:themeColor="text1"/>
        </w:rPr>
        <w:t xml:space="preserve">that </w:t>
      </w:r>
      <w:r w:rsidR="00235F2C" w:rsidRPr="0067141E">
        <w:rPr>
          <w:rFonts w:ascii="Calibri" w:eastAsia="Calibri" w:hAnsi="Calibri" w:cs="Calibri"/>
          <w:color w:val="000000" w:themeColor="text1"/>
        </w:rPr>
        <w:t>inhabit</w:t>
      </w:r>
      <w:r w:rsidR="003133B3">
        <w:rPr>
          <w:rFonts w:ascii="Calibri" w:eastAsia="Calibri" w:hAnsi="Calibri" w:cs="Calibri"/>
          <w:color w:val="000000" w:themeColor="text1"/>
        </w:rPr>
        <w:t xml:space="preserve"> dark environments</w:t>
      </w:r>
      <w:r w:rsidR="0008157A">
        <w:rPr>
          <w:rFonts w:ascii="Calibri" w:eastAsia="Calibri" w:hAnsi="Calibri" w:cs="Calibri"/>
          <w:color w:val="000000" w:themeColor="text1"/>
        </w:rPr>
        <w:t xml:space="preserve"> like </w:t>
      </w:r>
      <w:r w:rsidR="004375E0" w:rsidRPr="0067141E">
        <w:rPr>
          <w:rFonts w:ascii="Calibri" w:eastAsia="Calibri" w:hAnsi="Calibri" w:cs="Calibri"/>
          <w:color w:val="000000" w:themeColor="text1"/>
        </w:rPr>
        <w:t xml:space="preserve">the deep sea, subterranean caves </w:t>
      </w:r>
      <w:r w:rsidR="0038452F">
        <w:rPr>
          <w:rFonts w:ascii="Calibri" w:eastAsia="Calibri" w:hAnsi="Calibri" w:cs="Calibri"/>
          <w:color w:val="000000" w:themeColor="text1"/>
        </w:rPr>
        <w:t xml:space="preserve">or </w:t>
      </w:r>
      <w:r w:rsidR="004375E0" w:rsidRPr="0067141E">
        <w:rPr>
          <w:rFonts w:ascii="Calibri" w:eastAsia="Calibri" w:hAnsi="Calibri" w:cs="Calibri"/>
          <w:color w:val="000000" w:themeColor="text1"/>
        </w:rPr>
        <w:t>underground burrows</w:t>
      </w:r>
      <w:r w:rsidR="0038452F">
        <w:rPr>
          <w:rFonts w:ascii="Calibri" w:eastAsia="Calibri" w:hAnsi="Calibri" w:cs="Calibri"/>
          <w:color w:val="000000" w:themeColor="text1"/>
        </w:rPr>
        <w:t xml:space="preserve"> </w:t>
      </w:r>
      <w:r w:rsidR="004375E0" w:rsidRPr="0067141E">
        <w:rPr>
          <w:rFonts w:ascii="Calibri" w:eastAsia="Calibri" w:hAnsi="Calibri" w:cs="Calibri"/>
          <w:color w:val="000000" w:themeColor="text1"/>
        </w:rPr>
        <w:t>(Sumner-Rooney, 2018).</w:t>
      </w:r>
      <w:r w:rsidR="004375E0" w:rsidRPr="004C60A6">
        <w:rPr>
          <w:rFonts w:ascii="Calibri" w:eastAsia="Calibri" w:hAnsi="Calibri" w:cs="Calibri"/>
          <w:color w:val="000000" w:themeColor="text1"/>
        </w:rPr>
        <w:t xml:space="preserve">  </w:t>
      </w:r>
    </w:p>
    <w:p w14:paraId="305D22F5" w14:textId="5F4C315F" w:rsidR="00B66461" w:rsidRPr="00013F05" w:rsidRDefault="00013F05" w:rsidP="00013F05">
      <w:pPr>
        <w:keepNext/>
        <w:keepLines/>
        <w:spacing w:before="240"/>
        <w:outlineLvl w:val="0"/>
        <w:rPr>
          <w:rFonts w:asciiTheme="majorHAnsi" w:eastAsia="Calibri" w:hAnsiTheme="majorHAnsi" w:cstheme="majorBidi"/>
          <w:color w:val="2F5496" w:themeColor="accent1" w:themeShade="BF"/>
          <w:sz w:val="32"/>
          <w:szCs w:val="32"/>
        </w:rPr>
      </w:pPr>
      <w:r>
        <w:rPr>
          <w:rFonts w:asciiTheme="majorHAnsi" w:eastAsia="Calibri" w:hAnsiTheme="majorHAnsi" w:cstheme="majorBidi"/>
          <w:color w:val="2F5496" w:themeColor="accent1" w:themeShade="BF"/>
          <w:sz w:val="32"/>
          <w:szCs w:val="32"/>
        </w:rPr>
        <w:t>4</w:t>
      </w:r>
      <w:r w:rsidRPr="00013F05">
        <w:rPr>
          <w:rFonts w:asciiTheme="majorHAnsi" w:eastAsia="Calibri" w:hAnsiTheme="majorHAnsi" w:cstheme="majorBidi"/>
          <w:color w:val="2F5496" w:themeColor="accent1" w:themeShade="BF"/>
          <w:sz w:val="32"/>
          <w:szCs w:val="32"/>
        </w:rPr>
        <w:t xml:space="preserve">. </w:t>
      </w:r>
      <w:r w:rsidR="00D30398">
        <w:rPr>
          <w:rFonts w:asciiTheme="majorHAnsi" w:eastAsiaTheme="majorEastAsia" w:hAnsiTheme="majorHAnsi" w:cstheme="majorBidi"/>
          <w:color w:val="2F5496" w:themeColor="accent1" w:themeShade="BF"/>
          <w:sz w:val="32"/>
          <w:szCs w:val="32"/>
        </w:rPr>
        <w:t xml:space="preserve">A story </w:t>
      </w:r>
      <w:r w:rsidR="001345CD">
        <w:rPr>
          <w:rFonts w:asciiTheme="majorHAnsi" w:eastAsiaTheme="majorEastAsia" w:hAnsiTheme="majorHAnsi" w:cstheme="majorBidi"/>
          <w:color w:val="2F5496" w:themeColor="accent1" w:themeShade="BF"/>
          <w:sz w:val="32"/>
          <w:szCs w:val="32"/>
        </w:rPr>
        <w:t xml:space="preserve">of </w:t>
      </w:r>
      <w:r w:rsidR="00927A19">
        <w:rPr>
          <w:rFonts w:asciiTheme="majorHAnsi" w:eastAsiaTheme="majorEastAsia" w:hAnsiTheme="majorHAnsi" w:cstheme="majorBidi"/>
          <w:color w:val="2F5496" w:themeColor="accent1" w:themeShade="BF"/>
          <w:sz w:val="32"/>
          <w:szCs w:val="32"/>
        </w:rPr>
        <w:t xml:space="preserve">evolutionary transitions </w:t>
      </w:r>
      <w:r w:rsidR="00C0069B">
        <w:rPr>
          <w:rFonts w:asciiTheme="majorHAnsi" w:eastAsiaTheme="majorEastAsia" w:hAnsiTheme="majorHAnsi" w:cstheme="majorBidi"/>
          <w:color w:val="2F5496" w:themeColor="accent1" w:themeShade="BF"/>
          <w:sz w:val="32"/>
          <w:szCs w:val="32"/>
        </w:rPr>
        <w:t>over time</w:t>
      </w:r>
      <w:r w:rsidR="00927A19">
        <w:rPr>
          <w:rFonts w:asciiTheme="majorHAnsi" w:eastAsiaTheme="majorEastAsia" w:hAnsiTheme="majorHAnsi" w:cstheme="majorBidi"/>
          <w:color w:val="2F5496" w:themeColor="accent1" w:themeShade="BF"/>
          <w:sz w:val="32"/>
          <w:szCs w:val="32"/>
        </w:rPr>
        <w:t xml:space="preserve"> </w:t>
      </w:r>
    </w:p>
    <w:p w14:paraId="1AB8CEC4" w14:textId="5868A52D" w:rsidR="00E4559C" w:rsidRDefault="00EC2314" w:rsidP="00CD5BAA">
      <w:pPr>
        <w:ind w:firstLine="720"/>
        <w:rPr>
          <w:rFonts w:ascii="Calibri" w:eastAsia="Calibri" w:hAnsi="Calibri" w:cs="Calibri"/>
          <w:color w:val="000000"/>
        </w:rPr>
      </w:pPr>
      <w:r w:rsidRPr="00BB312C">
        <w:rPr>
          <w:rFonts w:ascii="Calibri" w:eastAsia="Calibri" w:hAnsi="Calibri" w:cs="Calibri"/>
          <w:color w:val="000000"/>
        </w:rPr>
        <w:t xml:space="preserve">To illustrate the plausibility of </w:t>
      </w:r>
      <w:r w:rsidR="005A27EE" w:rsidRPr="00BB312C">
        <w:rPr>
          <w:rFonts w:ascii="Calibri" w:eastAsia="Calibri" w:hAnsi="Calibri" w:cs="Calibri"/>
          <w:color w:val="000000"/>
        </w:rPr>
        <w:t xml:space="preserve">our multi-trait </w:t>
      </w:r>
      <w:r w:rsidRPr="00BB312C">
        <w:rPr>
          <w:rFonts w:ascii="Calibri" w:eastAsia="Calibri" w:hAnsi="Calibri" w:cs="Calibri"/>
          <w:color w:val="000000"/>
        </w:rPr>
        <w:t>framework, we provide a ‘just-so’ stor</w:t>
      </w:r>
      <w:r w:rsidR="00143E04" w:rsidRPr="00BB312C">
        <w:rPr>
          <w:rFonts w:ascii="Calibri" w:eastAsia="Calibri" w:hAnsi="Calibri" w:cs="Calibri"/>
          <w:color w:val="000000"/>
        </w:rPr>
        <w:t xml:space="preserve">y </w:t>
      </w:r>
      <w:r w:rsidRPr="00BB312C">
        <w:rPr>
          <w:rFonts w:ascii="Calibri" w:eastAsia="Calibri" w:hAnsi="Calibri" w:cs="Calibri"/>
          <w:color w:val="000000"/>
        </w:rPr>
        <w:t>to fill in some of the need</w:t>
      </w:r>
      <w:r w:rsidR="00600B94" w:rsidRPr="00BB312C">
        <w:rPr>
          <w:rFonts w:ascii="Calibri" w:eastAsia="Calibri" w:hAnsi="Calibri" w:cs="Calibri"/>
          <w:color w:val="000000"/>
        </w:rPr>
        <w:t>ed</w:t>
      </w:r>
      <w:r w:rsidRPr="00BB312C">
        <w:rPr>
          <w:rFonts w:ascii="Calibri" w:eastAsia="Calibri" w:hAnsi="Calibri" w:cs="Calibri"/>
          <w:color w:val="000000"/>
        </w:rPr>
        <w:t xml:space="preserve"> details for </w:t>
      </w:r>
      <w:r w:rsidR="00504BBB">
        <w:rPr>
          <w:rFonts w:ascii="Calibri" w:eastAsia="Calibri" w:hAnsi="Calibri" w:cs="Calibri"/>
          <w:color w:val="000000"/>
        </w:rPr>
        <w:t xml:space="preserve">a fuller </w:t>
      </w:r>
      <w:r w:rsidR="008206E1">
        <w:rPr>
          <w:rFonts w:ascii="Calibri" w:eastAsia="Calibri" w:hAnsi="Calibri" w:cs="Calibri"/>
          <w:color w:val="000000"/>
        </w:rPr>
        <w:t>understanding</w:t>
      </w:r>
      <w:r w:rsidR="00504BBB">
        <w:rPr>
          <w:rFonts w:ascii="Calibri" w:eastAsia="Calibri" w:hAnsi="Calibri" w:cs="Calibri"/>
          <w:color w:val="000000"/>
        </w:rPr>
        <w:t xml:space="preserve"> of </w:t>
      </w:r>
      <w:r w:rsidRPr="00BB312C">
        <w:rPr>
          <w:rFonts w:ascii="Calibri" w:eastAsia="Calibri" w:hAnsi="Calibri" w:cs="Calibri"/>
          <w:color w:val="000000"/>
        </w:rPr>
        <w:t>Fig</w:t>
      </w:r>
      <w:r w:rsidR="005A27EE" w:rsidRPr="00BB312C">
        <w:rPr>
          <w:rFonts w:ascii="Calibri" w:eastAsia="Calibri" w:hAnsi="Calibri" w:cs="Calibri"/>
          <w:color w:val="000000"/>
        </w:rPr>
        <w:t xml:space="preserve">. </w:t>
      </w:r>
      <w:r w:rsidR="00442D54">
        <w:rPr>
          <w:rFonts w:ascii="Calibri" w:eastAsia="Calibri" w:hAnsi="Calibri" w:cs="Calibri"/>
          <w:color w:val="000000"/>
        </w:rPr>
        <w:t>5</w:t>
      </w:r>
      <w:r w:rsidRPr="00BB312C">
        <w:rPr>
          <w:rFonts w:ascii="Calibri" w:eastAsia="Calibri" w:hAnsi="Calibri" w:cs="Calibri"/>
          <w:color w:val="000000"/>
        </w:rPr>
        <w:t xml:space="preserve">.  </w:t>
      </w:r>
      <w:r w:rsidR="007D1D32" w:rsidRPr="00BB312C">
        <w:rPr>
          <w:rFonts w:ascii="Calibri" w:eastAsia="Calibri" w:hAnsi="Calibri" w:cs="Calibri"/>
          <w:color w:val="000000"/>
        </w:rPr>
        <w:t xml:space="preserve">It is inspired by the ideas of many </w:t>
      </w:r>
      <w:r w:rsidR="00A468A0" w:rsidRPr="00BB312C">
        <w:rPr>
          <w:rFonts w:ascii="Calibri" w:eastAsia="Calibri" w:hAnsi="Calibri" w:cs="Calibri"/>
          <w:color w:val="000000"/>
        </w:rPr>
        <w:t xml:space="preserve">who have written about </w:t>
      </w:r>
      <w:r w:rsidR="00C80433" w:rsidRPr="00BB312C">
        <w:rPr>
          <w:rFonts w:ascii="Calibri" w:eastAsia="Calibri" w:hAnsi="Calibri" w:cs="Calibri"/>
          <w:color w:val="000000"/>
        </w:rPr>
        <w:t xml:space="preserve">the evolution of </w:t>
      </w:r>
      <w:r w:rsidR="00363DE2" w:rsidRPr="00BB312C">
        <w:rPr>
          <w:rFonts w:ascii="Calibri" w:eastAsia="Calibri" w:hAnsi="Calibri" w:cs="Calibri"/>
          <w:color w:val="000000"/>
        </w:rPr>
        <w:t>mind</w:t>
      </w:r>
      <w:r w:rsidR="00743ADB" w:rsidRPr="00BB312C">
        <w:rPr>
          <w:rFonts w:ascii="Calibri" w:eastAsia="Calibri" w:hAnsi="Calibri" w:cs="Calibri"/>
          <w:color w:val="000000"/>
        </w:rPr>
        <w:t xml:space="preserve"> (e.g., Llinas,</w:t>
      </w:r>
      <w:r w:rsidR="00375183">
        <w:rPr>
          <w:rFonts w:ascii="Calibri" w:eastAsia="Calibri" w:hAnsi="Calibri" w:cs="Calibri"/>
          <w:color w:val="000000"/>
        </w:rPr>
        <w:t xml:space="preserve"> </w:t>
      </w:r>
      <w:r w:rsidR="00734328">
        <w:rPr>
          <w:rFonts w:ascii="Calibri" w:eastAsia="Calibri" w:hAnsi="Calibri" w:cs="Calibri"/>
          <w:color w:val="000000"/>
        </w:rPr>
        <w:t>2001;</w:t>
      </w:r>
      <w:r w:rsidR="00743ADB" w:rsidRPr="00BB312C">
        <w:rPr>
          <w:rFonts w:ascii="Calibri" w:eastAsia="Calibri" w:hAnsi="Calibri" w:cs="Calibri"/>
          <w:color w:val="000000"/>
        </w:rPr>
        <w:t xml:space="preserve"> Godfrey-Smith, </w:t>
      </w:r>
      <w:r w:rsidR="00734328">
        <w:rPr>
          <w:rFonts w:ascii="Calibri" w:eastAsia="Calibri" w:hAnsi="Calibri" w:cs="Calibri"/>
          <w:color w:val="000000"/>
        </w:rPr>
        <w:t>2020;</w:t>
      </w:r>
      <w:r w:rsidR="00743ADB" w:rsidRPr="00BB312C">
        <w:rPr>
          <w:rFonts w:ascii="Calibri" w:eastAsia="Calibri" w:hAnsi="Calibri" w:cs="Calibri"/>
          <w:color w:val="000000"/>
        </w:rPr>
        <w:t xml:space="preserve"> Jablonka and Ginsburg, 2021)</w:t>
      </w:r>
      <w:r w:rsidR="006E49D1">
        <w:rPr>
          <w:rFonts w:ascii="Calibri" w:eastAsia="Calibri" w:hAnsi="Calibri" w:cs="Calibri"/>
          <w:color w:val="000000"/>
        </w:rPr>
        <w:t xml:space="preserve"> and </w:t>
      </w:r>
      <w:r w:rsidR="00AE4E63">
        <w:rPr>
          <w:rFonts w:ascii="Calibri" w:eastAsia="Calibri" w:hAnsi="Calibri" w:cs="Calibri"/>
          <w:color w:val="000000"/>
        </w:rPr>
        <w:t>e</w:t>
      </w:r>
      <w:r w:rsidR="00383D03">
        <w:rPr>
          <w:rFonts w:ascii="Calibri" w:eastAsia="Calibri" w:hAnsi="Calibri" w:cs="Calibri"/>
          <w:color w:val="000000"/>
        </w:rPr>
        <w:t>yes</w:t>
      </w:r>
      <w:r w:rsidR="009B271F">
        <w:rPr>
          <w:rFonts w:ascii="Calibri" w:eastAsia="Calibri" w:hAnsi="Calibri" w:cs="Calibri"/>
          <w:color w:val="000000"/>
        </w:rPr>
        <w:t xml:space="preserve"> </w:t>
      </w:r>
      <w:r w:rsidR="0004686D">
        <w:rPr>
          <w:rFonts w:ascii="Calibri" w:eastAsia="Calibri" w:hAnsi="Calibri" w:cs="Calibri"/>
          <w:color w:val="000000"/>
        </w:rPr>
        <w:t>(</w:t>
      </w:r>
      <w:r w:rsidR="00383D03" w:rsidRPr="00340DCA">
        <w:rPr>
          <w:rFonts w:ascii="Calibri" w:eastAsia="Calibri" w:hAnsi="Calibri" w:cs="Calibri"/>
          <w:color w:val="000000"/>
        </w:rPr>
        <w:t>Land</w:t>
      </w:r>
      <w:r w:rsidR="007C6770">
        <w:rPr>
          <w:rFonts w:ascii="Calibri" w:eastAsia="Calibri" w:hAnsi="Calibri" w:cs="Calibri"/>
          <w:color w:val="000000"/>
        </w:rPr>
        <w:t>, 2015;2019</w:t>
      </w:r>
      <w:r w:rsidR="00704DCC">
        <w:rPr>
          <w:rFonts w:ascii="Calibri" w:eastAsia="Calibri" w:hAnsi="Calibri" w:cs="Calibri"/>
          <w:color w:val="000000"/>
        </w:rPr>
        <w:t>;</w:t>
      </w:r>
      <w:r w:rsidR="00383D03">
        <w:rPr>
          <w:rFonts w:ascii="Calibri" w:eastAsia="Calibri" w:hAnsi="Calibri" w:cs="Calibri"/>
          <w:color w:val="000000"/>
        </w:rPr>
        <w:t xml:space="preserve"> </w:t>
      </w:r>
      <w:r w:rsidR="0004686D">
        <w:rPr>
          <w:rFonts w:ascii="Calibri" w:eastAsia="Calibri" w:hAnsi="Calibri" w:cs="Calibri"/>
          <w:color w:val="000000"/>
        </w:rPr>
        <w:t>Nilsson, 2009;2013;2020)</w:t>
      </w:r>
      <w:r w:rsidR="00AC343E">
        <w:rPr>
          <w:rFonts w:ascii="Calibri" w:eastAsia="Calibri" w:hAnsi="Calibri" w:cs="Calibri"/>
          <w:color w:val="000000"/>
        </w:rPr>
        <w:t>.</w:t>
      </w:r>
      <w:r w:rsidR="00EE4B30" w:rsidRPr="00BB312C">
        <w:rPr>
          <w:rFonts w:ascii="Calibri" w:eastAsia="Calibri" w:hAnsi="Calibri" w:cs="Calibri"/>
          <w:color w:val="000000"/>
        </w:rPr>
        <w:t xml:space="preserve"> </w:t>
      </w:r>
      <w:r w:rsidRPr="00BB312C">
        <w:rPr>
          <w:rFonts w:ascii="Calibri" w:eastAsia="Calibri" w:hAnsi="Calibri" w:cs="Calibri"/>
          <w:color w:val="000000"/>
        </w:rPr>
        <w:t>Where possible, we prov</w:t>
      </w:r>
      <w:r w:rsidR="000F62E0" w:rsidRPr="00BB312C">
        <w:rPr>
          <w:rFonts w:ascii="Calibri" w:eastAsia="Calibri" w:hAnsi="Calibri" w:cs="Calibri"/>
          <w:color w:val="000000"/>
        </w:rPr>
        <w:t xml:space="preserve">ide </w:t>
      </w:r>
      <w:r w:rsidR="001D5C86" w:rsidRPr="00BB312C">
        <w:rPr>
          <w:rFonts w:ascii="Calibri" w:eastAsia="Calibri" w:hAnsi="Calibri" w:cs="Calibri"/>
          <w:color w:val="000000"/>
        </w:rPr>
        <w:t xml:space="preserve">concrete examples and supporting evidence </w:t>
      </w:r>
      <w:r w:rsidRPr="00BB312C">
        <w:rPr>
          <w:rFonts w:ascii="Calibri" w:eastAsia="Calibri" w:hAnsi="Calibri" w:cs="Calibri"/>
          <w:color w:val="000000"/>
        </w:rPr>
        <w:t>from the fossil record.  However, this story is not meant to be, nor can it be, correct in every detail</w:t>
      </w:r>
      <w:r w:rsidR="00543194" w:rsidRPr="00BB312C">
        <w:rPr>
          <w:rFonts w:ascii="Calibri" w:eastAsia="Calibri" w:hAnsi="Calibri" w:cs="Calibri"/>
          <w:color w:val="000000"/>
        </w:rPr>
        <w:t xml:space="preserve">. </w:t>
      </w:r>
    </w:p>
    <w:p w14:paraId="4A1ACE96" w14:textId="77777777" w:rsidR="00CD5BAA" w:rsidRPr="003217C4" w:rsidRDefault="00CD5BAA" w:rsidP="00CD5BAA">
      <w:pPr>
        <w:ind w:firstLine="720"/>
        <w:rPr>
          <w:rFonts w:ascii="Calibri" w:eastAsia="Calibri" w:hAnsi="Calibri" w:cs="Calibri"/>
          <w:color w:val="000000"/>
        </w:rPr>
      </w:pPr>
    </w:p>
    <w:p w14:paraId="03554114" w14:textId="00AF5958" w:rsidR="00DC619A" w:rsidRPr="00DC619A" w:rsidRDefault="00105CBB" w:rsidP="00105CBB">
      <w:pPr>
        <w:keepNext/>
        <w:keepLines/>
        <w:spacing w:before="40"/>
        <w:outlineLvl w:val="1"/>
        <w:rPr>
          <w:rFonts w:asciiTheme="majorHAnsi" w:eastAsia="Calibri" w:hAnsiTheme="majorHAnsi" w:cstheme="majorBidi"/>
          <w:color w:val="2F5496" w:themeColor="accent1" w:themeShade="BF"/>
          <w:sz w:val="26"/>
          <w:szCs w:val="26"/>
        </w:rPr>
      </w:pPr>
      <w:r>
        <w:rPr>
          <w:rFonts w:asciiTheme="majorHAnsi" w:eastAsia="Calibri" w:hAnsiTheme="majorHAnsi" w:cstheme="majorBidi"/>
          <w:color w:val="2F5496" w:themeColor="accent1" w:themeShade="BF"/>
          <w:sz w:val="26"/>
          <w:szCs w:val="26"/>
        </w:rPr>
        <w:t>4A</w:t>
      </w:r>
      <w:r w:rsidR="009F1ED0">
        <w:rPr>
          <w:rFonts w:asciiTheme="majorHAnsi" w:eastAsia="Calibri" w:hAnsiTheme="majorHAnsi" w:cstheme="majorBidi"/>
          <w:color w:val="2F5496" w:themeColor="accent1" w:themeShade="BF"/>
          <w:sz w:val="26"/>
          <w:szCs w:val="26"/>
        </w:rPr>
        <w:t xml:space="preserve">. </w:t>
      </w:r>
      <w:r w:rsidR="00DC619A" w:rsidRPr="00DC619A">
        <w:rPr>
          <w:rFonts w:asciiTheme="majorHAnsi" w:eastAsia="Calibri" w:hAnsiTheme="majorHAnsi" w:cstheme="majorBidi"/>
          <w:color w:val="2F5496" w:themeColor="accent1" w:themeShade="BF"/>
          <w:sz w:val="26"/>
          <w:szCs w:val="26"/>
        </w:rPr>
        <w:t xml:space="preserve">Transition 1: From undifferentiated tissues to differentiated nerve and muscle cells </w:t>
      </w:r>
    </w:p>
    <w:p w14:paraId="78AE4FE3" w14:textId="18A384E6" w:rsidR="00DC619A" w:rsidRPr="00DC619A" w:rsidRDefault="00DC619A" w:rsidP="00DC619A">
      <w:pPr>
        <w:rPr>
          <w:rFonts w:ascii="Calibri" w:eastAsia="Calibri" w:hAnsi="Calibri" w:cs="Calibri"/>
          <w:color w:val="000000"/>
        </w:rPr>
      </w:pPr>
      <w:r w:rsidRPr="00860EB1">
        <w:rPr>
          <w:rFonts w:ascii="Calibri" w:eastAsia="Calibri" w:hAnsi="Calibri" w:cs="Calibri"/>
          <w:color w:val="000000"/>
        </w:rPr>
        <w:t>The development of specialized nerve cells</w:t>
      </w:r>
      <w:r w:rsidRPr="00DC619A">
        <w:rPr>
          <w:rFonts w:ascii="Calibri" w:eastAsia="Calibri" w:hAnsi="Calibri" w:cs="Calibri"/>
          <w:color w:val="000000"/>
        </w:rPr>
        <w:t xml:space="preserve"> (neurons) for inter-cell communication and a nervous system of interconnected neurons is widely held to be a key innovation in metazoan evolution (Nielson, 2008) - one that enabled major advances in the way that information is encoded, transmitted, processed and used in the guidance of behavior.  In essence, neurons function as analog-to-digital-to-analog converters, with input and output regions (the dendrites and axon terminal, respectively) having analog properties.  Analog properties enable fine-scale integration of different inputs and likewise, outputs that can vary continuously in strength.  Between input and output regions of the neuron is a single transmission line (axon) that supports all-or-none action potentials, a digital signal with temporal coding properties that propagates over long distances without degradation in strength.  Regardless of whether the nervous system arose only </w:t>
      </w:r>
      <w:r w:rsidR="0033299F" w:rsidRPr="00DC619A">
        <w:rPr>
          <w:rFonts w:ascii="Calibri" w:eastAsia="Calibri" w:hAnsi="Calibri" w:cs="Calibri"/>
          <w:color w:val="000000"/>
        </w:rPr>
        <w:t>once or</w:t>
      </w:r>
      <w:r w:rsidRPr="00DC619A">
        <w:rPr>
          <w:rFonts w:ascii="Calibri" w:eastAsia="Calibri" w:hAnsi="Calibri" w:cs="Calibri"/>
          <w:color w:val="000000"/>
        </w:rPr>
        <w:t xml:space="preserve"> multiple times (see Section </w:t>
      </w:r>
      <w:r w:rsidR="00D4574E">
        <w:rPr>
          <w:rFonts w:ascii="Calibri" w:eastAsia="Calibri" w:hAnsi="Calibri" w:cs="Calibri"/>
          <w:color w:val="000000"/>
        </w:rPr>
        <w:t>3B</w:t>
      </w:r>
      <w:r w:rsidRPr="00DC619A">
        <w:rPr>
          <w:rFonts w:ascii="Calibri" w:eastAsia="Calibri" w:hAnsi="Calibri" w:cs="Calibri"/>
          <w:color w:val="000000"/>
        </w:rPr>
        <w:t xml:space="preserve">), the remarkable appearance of the polarized (one-way transmission of information) neuron with its combined analog and digital features had a major impact on the ability of animals to acquire and process information.  </w:t>
      </w:r>
    </w:p>
    <w:p w14:paraId="523BBD70" w14:textId="793D69EB" w:rsidR="00DC619A" w:rsidRPr="00DC619A" w:rsidRDefault="00A5754C" w:rsidP="00DC619A">
      <w:pPr>
        <w:ind w:firstLine="720"/>
        <w:rPr>
          <w:rFonts w:ascii="Calibri" w:eastAsia="Calibri" w:hAnsi="Calibri" w:cs="Calibri"/>
          <w:color w:val="000000"/>
        </w:rPr>
      </w:pPr>
      <w:r>
        <w:rPr>
          <w:rFonts w:ascii="Calibri" w:eastAsia="Calibri" w:hAnsi="Calibri" w:cs="Calibri"/>
          <w:color w:val="000000"/>
        </w:rPr>
        <w:t xml:space="preserve">In parallel with the </w:t>
      </w:r>
      <w:r w:rsidR="00C03A2F">
        <w:rPr>
          <w:rFonts w:ascii="Calibri" w:eastAsia="Calibri" w:hAnsi="Calibri" w:cs="Calibri"/>
          <w:color w:val="000000"/>
        </w:rPr>
        <w:t xml:space="preserve">development of neurons was the </w:t>
      </w:r>
      <w:r w:rsidR="00DC619A" w:rsidRPr="00DC619A">
        <w:rPr>
          <w:rFonts w:ascii="Calibri" w:eastAsia="Calibri" w:hAnsi="Calibri" w:cs="Calibri"/>
          <w:color w:val="000000"/>
        </w:rPr>
        <w:t xml:space="preserve">development of striated muscle, although there is some controversy as to exactly when and how many times it </w:t>
      </w:r>
      <w:r w:rsidR="006A2775" w:rsidRPr="00DC619A">
        <w:rPr>
          <w:rFonts w:ascii="Calibri" w:eastAsia="Calibri" w:hAnsi="Calibri" w:cs="Calibri"/>
          <w:color w:val="000000"/>
        </w:rPr>
        <w:t xml:space="preserve">arose </w:t>
      </w:r>
      <w:r w:rsidR="006A2775" w:rsidRPr="00DC619A">
        <w:rPr>
          <w:rFonts w:ascii="Calibri" w:eastAsia="Times New Roman" w:hAnsi="Calibri" w:cs="Calibri"/>
          <w:color w:val="000000"/>
        </w:rPr>
        <w:t>(Burton</w:t>
      </w:r>
      <w:sdt>
        <w:sdtPr>
          <w:rPr>
            <w:rFonts w:ascii="Calibri" w:eastAsia="Calibri" w:hAnsi="Calibri" w:cs="Calibri"/>
            <w:color w:val="000000"/>
            <w:highlight w:val="white"/>
          </w:rPr>
          <w:alias w:val="Citation"/>
          <w:tag w:val="{&quot;referencesIds&quot;:[&quot;doc:64c949163c083052e63d6778&quot;,&quot;doc:64c94a321278800d70c07685&quot;,&quot;doc:64c94a6bc721c0746e73fe7b&quot;],&quot;referencesOptions&quot;:{&quot;doc:64c949163c083052e63d6778&quot;:{&quot;author&quot;:true,&quot;year&quot;:true,&quot;pageReplace&quot;:&quot;&quot;,&quot;prefix&quot;:&quot;&quot;,&quot;suffix&quot;:&quot;&quot;},&quot;doc:64c94a321278800d70c07685&quot;:{&quot;author&quot;:true,&quot;year&quot;:true,&quot;pageReplace&quot;:&quot;&quot;,&quot;prefix&quot;:&quot;&quot;,&quot;suffix&quot;:&quot;&quot;},&quot;doc:64c94a6bc721c0746e73fe7b&quot;:{&quot;author&quot;:true,&quot;year&quot;:true,&quot;pageReplace&quot;:&quot;&quot;,&quot;prefix&quot;:&quot;&quot;,&quot;suffix&quot;:&quot;&quot;}},&quot;hasBrokenReferences&quot;:false,&quot;hasManualEdits&quot;:false,&quot;citationType&quot;:&quot;inline&quot;}"/>
          <w:id w:val="1832333293"/>
          <w:placeholder>
            <w:docPart w:val="87D8441EA9F12E498B30046F6FF954FA"/>
          </w:placeholder>
        </w:sdtPr>
        <w:sdtContent>
          <w:r w:rsidR="00DC619A" w:rsidRPr="00DC619A">
            <w:rPr>
              <w:rFonts w:ascii="Calibri" w:eastAsia="Times New Roman" w:hAnsi="Calibri" w:cs="Calibri"/>
              <w:color w:val="000000"/>
            </w:rPr>
            <w:t xml:space="preserve">, 2008; Seipel &amp; </w:t>
          </w:r>
          <w:r w:rsidR="00DC619A" w:rsidRPr="00DC619A">
            <w:rPr>
              <w:rFonts w:ascii="Calibri" w:eastAsia="Times New Roman" w:hAnsi="Calibri" w:cs="Calibri"/>
              <w:color w:val="000000"/>
            </w:rPr>
            <w:lastRenderedPageBreak/>
            <w:t>Schmid, 2005; Steinmetz et al., 2012)</w:t>
          </w:r>
        </w:sdtContent>
      </w:sdt>
      <w:r w:rsidR="00DC619A" w:rsidRPr="00DC619A">
        <w:rPr>
          <w:rFonts w:ascii="Calibri" w:eastAsia="Calibri" w:hAnsi="Calibri" w:cs="Calibri"/>
          <w:color w:val="000000"/>
        </w:rPr>
        <w:t xml:space="preserve">.  Striated muscles have two important properties.  One is that they are capable of rapid contraction and the second is that they depend on nerve stimulation for contraction, opening the door for rapid, but finely controlled, muscle-powered movements.  Before the advent of muscle-based locomotion, animals relied on relatively slow and cumbersome ciliary mechanisms, but as </w:t>
      </w:r>
      <w:sdt>
        <w:sdtPr>
          <w:rPr>
            <w:rFonts w:ascii="Calibri" w:eastAsia="Calibri" w:hAnsi="Calibri" w:cs="Calibri"/>
            <w:color w:val="000000"/>
            <w:highlight w:val="white"/>
          </w:rPr>
          <w:alias w:val="Citation"/>
          <w:tag w:val="{&quot;referencesIds&quot;:[&quot;doc:64c94c15064ef941b5be0a2a&quot;],&quot;referencesOptions&quot;:{&quot;doc:64c94c15064ef941b5be0a2a&quot;:{&quot;author&quot;:true,&quot;year&quot;:true,&quot;pageReplace&quot;:&quot;&quot;,&quot;prefix&quot;:&quot;&quot;,&quot;suffix&quot;:&quot;&quot;}},&quot;hasBrokenReferences&quot;:false,&quot;hasManualEdits&quot;:false,&quot;citationType&quot;:&quot;inline&quot;}"/>
          <w:id w:val="-205715564"/>
          <w:placeholder>
            <w:docPart w:val="846344FB82F62B4CAC6519944C5F44BE"/>
          </w:placeholder>
        </w:sdtPr>
        <w:sdtContent>
          <w:proofErr w:type="spellStart"/>
          <w:r w:rsidR="00DC619A" w:rsidRPr="00DC619A">
            <w:rPr>
              <w:rFonts w:ascii="Calibri" w:eastAsia="Times New Roman" w:hAnsi="Calibri" w:cs="Calibri"/>
              <w:color w:val="000000"/>
            </w:rPr>
            <w:t>Biewener</w:t>
          </w:r>
          <w:proofErr w:type="spellEnd"/>
          <w:r w:rsidR="00DC619A" w:rsidRPr="00DC619A">
            <w:rPr>
              <w:rFonts w:ascii="Calibri" w:eastAsia="Times New Roman" w:hAnsi="Calibri" w:cs="Calibri"/>
              <w:color w:val="000000"/>
            </w:rPr>
            <w:t xml:space="preserve"> &amp; Patek (2018)</w:t>
          </w:r>
        </w:sdtContent>
      </w:sdt>
      <w:r w:rsidR="00DC619A" w:rsidRPr="00DC619A">
        <w:rPr>
          <w:rFonts w:ascii="Calibri" w:eastAsia="Calibri" w:hAnsi="Calibri" w:cs="Calibri"/>
          <w:color w:val="000000"/>
        </w:rPr>
        <w:t xml:space="preserve"> put it, the capacity for animal motion “exploded” when actin and myosin were assembled into striated muscle cells.  </w:t>
      </w:r>
    </w:p>
    <w:p w14:paraId="58DF59C3" w14:textId="77777777" w:rsidR="00DC619A" w:rsidRPr="00DC619A" w:rsidRDefault="00DC619A" w:rsidP="00DC619A">
      <w:pPr>
        <w:ind w:firstLine="720"/>
        <w:rPr>
          <w:rFonts w:ascii="Calibri" w:eastAsia="Calibri" w:hAnsi="Calibri" w:cs="Calibri"/>
          <w:i/>
          <w:color w:val="000000"/>
        </w:rPr>
      </w:pPr>
      <w:r w:rsidRPr="00DC619A">
        <w:rPr>
          <w:rFonts w:ascii="Calibri" w:eastAsia="Calibri" w:hAnsi="Calibri" w:cs="Calibri"/>
          <w:color w:val="000000"/>
        </w:rPr>
        <w:t xml:space="preserve">Shortly after or concomitant with the advent of neurons and striated muscles, neurons became further differentiated into different neuron types, each for a dedicated function, consistent with the idea of a nervous system, rather than just one or two isolated nerve or sense cells.   Neurons can be broadly classified into three types: (1) specialized </w:t>
      </w:r>
      <w:r w:rsidRPr="00DC619A">
        <w:rPr>
          <w:rFonts w:ascii="Calibri" w:eastAsia="Calibri" w:hAnsi="Calibri" w:cs="Calibri"/>
          <w:i/>
          <w:color w:val="000000"/>
        </w:rPr>
        <w:t>sensory neurons</w:t>
      </w:r>
      <w:r w:rsidRPr="00DC619A">
        <w:rPr>
          <w:rFonts w:ascii="Calibri" w:eastAsia="Calibri" w:hAnsi="Calibri" w:cs="Calibri"/>
          <w:color w:val="000000"/>
        </w:rPr>
        <w:t xml:space="preserve"> (e.g., photoreceptors) for transducing stimulus energy (light, sound etc.) into the electrochemical currency of neuron language, (2) </w:t>
      </w:r>
      <w:r w:rsidRPr="00DC619A">
        <w:rPr>
          <w:rFonts w:ascii="Calibri" w:eastAsia="Calibri" w:hAnsi="Calibri" w:cs="Calibri"/>
          <w:i/>
          <w:color w:val="000000"/>
        </w:rPr>
        <w:t xml:space="preserve">motor neurons </w:t>
      </w:r>
      <w:r w:rsidRPr="00DC619A">
        <w:rPr>
          <w:rFonts w:ascii="Calibri" w:eastAsia="Calibri" w:hAnsi="Calibri" w:cs="Calibri"/>
          <w:color w:val="000000"/>
        </w:rPr>
        <w:t xml:space="preserve">for controlling the timing and amplitude of muscle cell contractions, and (3) </w:t>
      </w:r>
      <w:r w:rsidRPr="00DC619A">
        <w:rPr>
          <w:rFonts w:ascii="Calibri" w:eastAsia="Calibri" w:hAnsi="Calibri" w:cs="Calibri"/>
          <w:i/>
          <w:color w:val="000000"/>
        </w:rPr>
        <w:t>interneurons</w:t>
      </w:r>
      <w:r w:rsidRPr="00DC619A">
        <w:rPr>
          <w:rFonts w:ascii="Calibri" w:eastAsia="Calibri" w:hAnsi="Calibri" w:cs="Calibri"/>
          <w:color w:val="000000"/>
        </w:rPr>
        <w:t xml:space="preserve"> for integrative handshaking between sensory and motor neurons.  </w:t>
      </w:r>
      <w:r w:rsidRPr="00DC619A">
        <w:rPr>
          <w:rFonts w:ascii="Calibri" w:eastAsia="Calibri" w:hAnsi="Calibri" w:cs="Calibri"/>
          <w:i/>
          <w:color w:val="000000"/>
        </w:rPr>
        <w:t xml:space="preserve"> </w:t>
      </w:r>
    </w:p>
    <w:p w14:paraId="0B837325" w14:textId="15E4FBAA" w:rsidR="00DC619A" w:rsidRPr="00DC619A" w:rsidRDefault="00DC619A" w:rsidP="00DC619A">
      <w:pPr>
        <w:ind w:firstLine="720"/>
        <w:rPr>
          <w:rFonts w:ascii="Calibri" w:eastAsia="Calibri" w:hAnsi="Calibri" w:cs="Calibri"/>
          <w:u w:val="single"/>
        </w:rPr>
      </w:pPr>
      <w:r w:rsidRPr="00DC619A">
        <w:rPr>
          <w:rFonts w:ascii="Calibri" w:eastAsia="Calibri" w:hAnsi="Calibri" w:cs="Calibri"/>
          <w:color w:val="000000"/>
        </w:rPr>
        <w:t xml:space="preserve"> Before specialized neurons, </w:t>
      </w:r>
      <w:r w:rsidR="00F13D15">
        <w:rPr>
          <w:rFonts w:ascii="Calibri" w:eastAsia="Calibri" w:hAnsi="Calibri" w:cs="Calibri"/>
          <w:color w:val="000000"/>
        </w:rPr>
        <w:t>sensorimotor</w:t>
      </w:r>
      <w:r w:rsidRPr="00DC619A">
        <w:rPr>
          <w:rFonts w:ascii="Calibri" w:eastAsia="Calibri" w:hAnsi="Calibri" w:cs="Calibri"/>
          <w:color w:val="000000"/>
        </w:rPr>
        <w:t xml:space="preserve"> integrat</w:t>
      </w:r>
      <w:r w:rsidR="0070739A">
        <w:rPr>
          <w:rFonts w:ascii="Calibri" w:eastAsia="Calibri" w:hAnsi="Calibri" w:cs="Calibri"/>
          <w:color w:val="000000"/>
        </w:rPr>
        <w:t xml:space="preserve">ion was strictly intracellular </w:t>
      </w:r>
      <w:r w:rsidRPr="00DC619A">
        <w:rPr>
          <w:rFonts w:ascii="Calibri" w:eastAsia="Calibri" w:hAnsi="Calibri" w:cs="Calibri"/>
          <w:color w:val="000000"/>
        </w:rPr>
        <w:t xml:space="preserve"> </w:t>
      </w:r>
      <w:sdt>
        <w:sdtPr>
          <w:rPr>
            <w:rFonts w:ascii="Calibri" w:eastAsia="Calibri" w:hAnsi="Calibri" w:cs="Calibri"/>
            <w:color w:val="000000"/>
            <w:highlight w:val="white"/>
          </w:rPr>
          <w:alias w:val="Citation"/>
          <w:tag w:val="{&quot;referencesIds&quot;:[&quot;doc:64c7ec48156cee57b62ff8db&quot;,&quot;doc:64c94833aee7f67e523ee4fa&quot;],&quot;referencesOptions&quot;:{&quot;doc:64c7ec48156cee57b62ff8db&quot;:{&quot;author&quot;:true,&quot;year&quot;:true,&quot;pageReplace&quot;:&quot;&quot;,&quot;prefix&quot;:&quot;&quot;,&quot;suffix&quot;:&quot;&quot;},&quot;doc:64c94833aee7f67e523ee4fa&quot;:{&quot;author&quot;:true,&quot;year&quot;:true,&quot;pageReplace&quot;:&quot;&quot;,&quot;prefix&quot;:&quot;&quot;,&quot;suffix&quot;:&quot;&quot;}},&quot;hasBrokenReferences&quot;:false,&quot;hasManualEdits&quot;:false,&quot;citationType&quot;:&quot;inline&quot;}"/>
          <w:id w:val="-1541821293"/>
          <w:placeholder>
            <w:docPart w:val="37015F6CF88AC145B32830542899EB82"/>
          </w:placeholder>
        </w:sdtPr>
        <w:sdtContent>
          <w:r w:rsidRPr="00DC619A">
            <w:rPr>
              <w:rFonts w:ascii="Calibri" w:eastAsia="Times New Roman" w:hAnsi="Calibri" w:cs="Calibri"/>
              <w:color w:val="000000"/>
            </w:rPr>
            <w:t xml:space="preserve">(Gehring, 2014; Randel &amp; </w:t>
          </w:r>
          <w:proofErr w:type="spellStart"/>
          <w:r w:rsidRPr="00DC619A">
            <w:rPr>
              <w:rFonts w:ascii="Calibri" w:eastAsia="Times New Roman" w:hAnsi="Calibri" w:cs="Calibri"/>
              <w:color w:val="000000"/>
            </w:rPr>
            <w:t>Jékely</w:t>
          </w:r>
          <w:proofErr w:type="spellEnd"/>
          <w:r w:rsidRPr="00DC619A">
            <w:rPr>
              <w:rFonts w:ascii="Calibri" w:eastAsia="Times New Roman" w:hAnsi="Calibri" w:cs="Calibri"/>
              <w:color w:val="000000"/>
            </w:rPr>
            <w:t>, 2016)</w:t>
          </w:r>
        </w:sdtContent>
      </w:sdt>
      <w:r w:rsidRPr="00DC619A">
        <w:rPr>
          <w:rFonts w:ascii="Calibri" w:eastAsia="Calibri" w:hAnsi="Calibri" w:cs="Calibri"/>
          <w:color w:val="000000"/>
        </w:rPr>
        <w:t xml:space="preserve">, as is still evidenced in the photoreceptive cells of extant sponge and cnidarian larvae </w:t>
      </w:r>
      <w:sdt>
        <w:sdtPr>
          <w:rPr>
            <w:rFonts w:ascii="Calibri" w:eastAsia="Calibri" w:hAnsi="Calibri" w:cs="Calibri"/>
            <w:color w:val="000000"/>
            <w:highlight w:val="white"/>
          </w:rPr>
          <w:alias w:val="Citation"/>
          <w:tag w:val="{&quot;referencesIds&quot;:[&quot;doc:64c94d8f08823c69142b5be0&quot;,&quot;doc:64c94d6ae3841b7a57b8edc4&quot;],&quot;referencesOptions&quot;:{&quot;doc:64c94d8f08823c69142b5be0&quot;:{&quot;author&quot;:true,&quot;year&quot;:true,&quot;pageReplace&quot;:&quot;&quot;,&quot;prefix&quot;:&quot;&quot;,&quot;suffix&quot;:&quot;&quot;},&quot;doc:64c94d6ae3841b7a57b8edc4&quot;:{&quot;author&quot;:true,&quot;year&quot;:true,&quot;pageReplace&quot;:&quot;&quot;,&quot;prefix&quot;:&quot;&quot;,&quot;suffix&quot;:&quot;&quot;}},&quot;hasBrokenReferences&quot;:false,&quot;hasManualEdits&quot;:false,&quot;citationType&quot;:&quot;inline&quot;}"/>
          <w:id w:val="1803110584"/>
          <w:placeholder>
            <w:docPart w:val="61388742A7DF0E4B9A3864BA8BC685EF"/>
          </w:placeholder>
        </w:sdtPr>
        <w:sdtContent>
          <w:r w:rsidRPr="00DC619A">
            <w:rPr>
              <w:rFonts w:ascii="Calibri" w:eastAsia="Times New Roman" w:hAnsi="Calibri" w:cs="Calibri"/>
              <w:color w:val="000000"/>
            </w:rPr>
            <w:t>(</w:t>
          </w:r>
          <w:proofErr w:type="spellStart"/>
          <w:r w:rsidRPr="00DC619A">
            <w:rPr>
              <w:rFonts w:ascii="Calibri" w:eastAsia="Times New Roman" w:hAnsi="Calibri" w:cs="Calibri"/>
              <w:color w:val="000000"/>
            </w:rPr>
            <w:t>Gühmann</w:t>
          </w:r>
          <w:proofErr w:type="spellEnd"/>
          <w:r w:rsidRPr="00DC619A">
            <w:rPr>
              <w:rFonts w:ascii="Calibri" w:eastAsia="Times New Roman" w:hAnsi="Calibri" w:cs="Calibri"/>
              <w:color w:val="000000"/>
            </w:rPr>
            <w:t xml:space="preserve"> et al., 2015; Kojima et al., 1997)</w:t>
          </w:r>
        </w:sdtContent>
      </w:sdt>
      <w:r w:rsidRPr="00DC619A">
        <w:rPr>
          <w:rFonts w:ascii="Calibri" w:eastAsia="Calibri" w:hAnsi="Calibri" w:cs="Calibri"/>
          <w:color w:val="000000"/>
        </w:rPr>
        <w:t>.   Interneuron populations in the distributed nervous systems of non-bilaterians were probably small, functioning as low-level controllers in the sensorimotor control and guidance of simple behaviors.  The potential for mid- and high-level motor controllers (and thus multi-stage motor hierarchies) (</w:t>
      </w:r>
      <w:r w:rsidR="004A0112">
        <w:rPr>
          <w:rFonts w:ascii="Calibri" w:eastAsia="Calibri" w:hAnsi="Calibri" w:cs="Calibri"/>
          <w:color w:val="000000"/>
        </w:rPr>
        <w:t>Fig. 3</w:t>
      </w:r>
      <w:r w:rsidR="00F74273">
        <w:rPr>
          <w:rFonts w:ascii="Calibri" w:eastAsia="Calibri" w:hAnsi="Calibri" w:cs="Calibri"/>
          <w:color w:val="000000"/>
        </w:rPr>
        <w:t xml:space="preserve">; </w:t>
      </w:r>
      <w:r w:rsidRPr="00DC619A">
        <w:rPr>
          <w:rFonts w:ascii="Calibri" w:eastAsia="Calibri" w:hAnsi="Calibri" w:cs="Calibri"/>
          <w:color w:val="000000"/>
        </w:rPr>
        <w:t xml:space="preserve">Appendices </w:t>
      </w:r>
      <w:r w:rsidR="00F74273">
        <w:rPr>
          <w:rFonts w:ascii="Calibri" w:eastAsia="Calibri" w:hAnsi="Calibri" w:cs="Calibri"/>
          <w:color w:val="000000"/>
        </w:rPr>
        <w:t xml:space="preserve">A </w:t>
      </w:r>
      <w:r w:rsidRPr="00DC619A">
        <w:rPr>
          <w:rFonts w:ascii="Calibri" w:eastAsia="Calibri" w:hAnsi="Calibri" w:cs="Calibri"/>
          <w:color w:val="000000"/>
        </w:rPr>
        <w:t xml:space="preserve">and B) would not appear until brains were formed and further differentiated. </w:t>
      </w:r>
    </w:p>
    <w:p w14:paraId="4CE51C18" w14:textId="4F5C5522" w:rsidR="00DC619A" w:rsidRPr="00DC619A" w:rsidRDefault="00DC619A" w:rsidP="00DC619A">
      <w:pPr>
        <w:ind w:firstLine="720"/>
        <w:rPr>
          <w:rFonts w:ascii="Calibri" w:eastAsia="Calibri" w:hAnsi="Calibri" w:cs="Calibri"/>
          <w:color w:val="000000"/>
        </w:rPr>
      </w:pPr>
      <w:r w:rsidRPr="00DC619A">
        <w:rPr>
          <w:rFonts w:ascii="Calibri" w:eastAsia="Calibri" w:hAnsi="Calibri" w:cs="Calibri"/>
          <w:color w:val="000000"/>
        </w:rPr>
        <w:t>As neurons differentiated into different neuron types, individual photoreceptors were likely being organized into small clusters</w:t>
      </w:r>
      <w:r w:rsidRPr="00DC619A">
        <w:rPr>
          <w:rFonts w:ascii="Calibri" w:eastAsia="Calibri" w:hAnsi="Calibri" w:cs="Calibri"/>
        </w:rPr>
        <w:t xml:space="preserve"> </w:t>
      </w:r>
      <w:r w:rsidRPr="00DC619A">
        <w:rPr>
          <w:rFonts w:ascii="Calibri" w:eastAsia="Calibri" w:hAnsi="Calibri" w:cs="Calibri"/>
          <w:color w:val="000000"/>
        </w:rPr>
        <w:t xml:space="preserve">to form the first multicellular, light-sensitive ‘organs’ but without much directional sensitivity.  Classified by Nilsson (2009, 2013) as Class I detectors (Table </w:t>
      </w:r>
      <w:r w:rsidR="00002FAC">
        <w:rPr>
          <w:rFonts w:ascii="Calibri" w:eastAsia="Calibri" w:hAnsi="Calibri" w:cs="Calibri"/>
          <w:color w:val="000000"/>
        </w:rPr>
        <w:t>2</w:t>
      </w:r>
      <w:r w:rsidRPr="00DC619A">
        <w:rPr>
          <w:rFonts w:ascii="Calibri" w:eastAsia="Calibri" w:hAnsi="Calibri" w:cs="Calibri"/>
          <w:color w:val="000000"/>
        </w:rPr>
        <w:t xml:space="preserve">), these rudimentary organs support a few simple abilities, such as the ability to respond to an overhead predator because of the shadow it casts (shadow response), or the ability to move from light to dark areas and vice versa during diel vertical migrations.   As a modern-day example, comb jellies (Ctenophora) relying on nondirectional photoreceptors can move from a well-lit area to a darker area, but they do so by increasing overall motor activity </w:t>
      </w:r>
      <w:sdt>
        <w:sdtPr>
          <w:rPr>
            <w:rFonts w:ascii="Calibri" w:eastAsia="Calibri" w:hAnsi="Calibri" w:cs="Calibri"/>
            <w:color w:val="000000"/>
            <w:highlight w:val="white"/>
          </w:rPr>
          <w:alias w:val="Citation"/>
          <w:tag w:val="{&quot;referencesIds&quot;:[&quot;doc:64cab1b6e70a01509666d394&quot;],&quot;referencesOptions&quot;:{&quot;doc:64cab1b6e70a01509666d394&quot;:{&quot;author&quot;:true,&quot;year&quot;:true,&quot;pageReplace&quot;:&quot;&quot;,&quot;prefix&quot;:&quot;&quot;,&quot;suffix&quot;:&quot;&quot;}},&quot;hasBrokenReferences&quot;:false,&quot;hasManualEdits&quot;:false,&quot;citationType&quot;:&quot;inline&quot;}"/>
          <w:id w:val="-172497970"/>
          <w:placeholder>
            <w:docPart w:val="F89BA3612432064592EA3651D9E31913"/>
          </w:placeholder>
        </w:sdtPr>
        <w:sdtContent>
          <w:r w:rsidRPr="00DC619A">
            <w:rPr>
              <w:rFonts w:ascii="Calibri" w:eastAsia="Times New Roman" w:hAnsi="Calibri" w:cs="Calibri"/>
              <w:color w:val="000000"/>
            </w:rPr>
            <w:t>(</w:t>
          </w:r>
          <w:proofErr w:type="spellStart"/>
          <w:r w:rsidRPr="00DC619A">
            <w:rPr>
              <w:rFonts w:ascii="Calibri" w:eastAsia="Times New Roman" w:hAnsi="Calibri" w:cs="Calibri"/>
              <w:color w:val="000000"/>
            </w:rPr>
            <w:t>Baiandina</w:t>
          </w:r>
          <w:proofErr w:type="spellEnd"/>
          <w:r w:rsidRPr="00DC619A">
            <w:rPr>
              <w:rFonts w:ascii="Calibri" w:eastAsia="Times New Roman" w:hAnsi="Calibri" w:cs="Calibri"/>
              <w:color w:val="000000"/>
            </w:rPr>
            <w:t xml:space="preserve"> et al., 2022)</w:t>
          </w:r>
        </w:sdtContent>
      </w:sdt>
      <w:r w:rsidRPr="00DC619A">
        <w:rPr>
          <w:rFonts w:ascii="Calibri" w:eastAsia="Calibri" w:hAnsi="Calibri" w:cs="Calibri"/>
          <w:color w:val="000000"/>
        </w:rPr>
        <w:t xml:space="preserve">, presumably to increase the probability of eventually landing in a darker place.  </w:t>
      </w:r>
    </w:p>
    <w:p w14:paraId="0C73B3C4" w14:textId="77777777" w:rsidR="00DC619A" w:rsidRPr="00DC619A" w:rsidRDefault="00DC619A" w:rsidP="00DC619A">
      <w:pPr>
        <w:ind w:firstLine="720"/>
        <w:rPr>
          <w:rFonts w:ascii="Calibri" w:eastAsia="Calibri" w:hAnsi="Calibri" w:cs="Calibri"/>
          <w:color w:val="000000"/>
        </w:rPr>
      </w:pPr>
    </w:p>
    <w:p w14:paraId="4DC42105" w14:textId="5417F39F" w:rsidR="00DC619A" w:rsidRPr="00DC619A" w:rsidRDefault="00146B27" w:rsidP="00146B27">
      <w:pPr>
        <w:pStyle w:val="Heading2"/>
        <w:rPr>
          <w:rFonts w:eastAsia="Calibri"/>
        </w:rPr>
      </w:pPr>
      <w:r>
        <w:rPr>
          <w:rFonts w:eastAsia="Calibri"/>
        </w:rPr>
        <w:lastRenderedPageBreak/>
        <w:t>4</w:t>
      </w:r>
      <w:r w:rsidR="00E30D3B">
        <w:rPr>
          <w:rFonts w:eastAsia="Calibri"/>
        </w:rPr>
        <w:t>B.</w:t>
      </w:r>
      <w:r w:rsidR="00E30D3B" w:rsidRPr="00DC619A">
        <w:rPr>
          <w:rFonts w:eastAsia="Calibri"/>
        </w:rPr>
        <w:t xml:space="preserve"> Transition</w:t>
      </w:r>
      <w:r w:rsidR="00DC619A" w:rsidRPr="00DC619A">
        <w:rPr>
          <w:rFonts w:eastAsia="Calibri"/>
        </w:rPr>
        <w:t xml:space="preserve"> 2: From non-bilateral to bilateral symmetry</w:t>
      </w:r>
    </w:p>
    <w:p w14:paraId="7833AD35" w14:textId="779F154C" w:rsidR="00DC619A" w:rsidRPr="00DC619A" w:rsidRDefault="00DC619A" w:rsidP="00DC619A">
      <w:pPr>
        <w:rPr>
          <w:rFonts w:ascii="Calibri" w:eastAsia="Calibri" w:hAnsi="Calibri" w:cs="Calibri"/>
          <w:color w:val="000000"/>
        </w:rPr>
      </w:pPr>
      <w:r w:rsidRPr="00DC619A">
        <w:rPr>
          <w:rFonts w:ascii="Calibri" w:eastAsia="Calibri" w:hAnsi="Calibri" w:cs="Calibri"/>
          <w:color w:val="000000"/>
        </w:rPr>
        <w:t xml:space="preserve">The advent of bilateral symmetry was arguably one of the most consequential steps in metazoan evolution in terms of its impact on animal lifestyle, behavior and other body traits, including the nervous system (Nielsen, 2008;  </w:t>
      </w:r>
      <w:sdt>
        <w:sdtPr>
          <w:rPr>
            <w:rFonts w:ascii="Calibri" w:eastAsia="Calibri" w:hAnsi="Calibri" w:cs="Calibri"/>
            <w:color w:val="000000"/>
            <w:highlight w:val="white"/>
          </w:rPr>
          <w:alias w:val="Citation"/>
          <w:tag w:val="{&quot;referencesIds&quot;:[&quot;doc:64c9512a7aede3642351d241&quot;,&quot;doc:64c950f1c721c0746e73fee9&quot;],&quot;referencesOptions&quot;:{&quot;doc:64c9512a7aede3642351d241&quot;:{&quot;author&quot;:true,&quot;year&quot;:true,&quot;pageReplace&quot;:&quot;&quot;,&quot;prefix&quot;:&quot;&quot;,&quot;suffix&quot;:&quot;&quot;},&quot;doc:64c950f1c721c0746e73fee9&quot;:{&quot;author&quot;:true,&quot;year&quot;:true,&quot;pageReplace&quot;:&quot;&quot;,&quot;prefix&quot;:&quot;&quot;,&quot;suffix&quot;:&quot;&quot;}},&quot;hasBrokenReferences&quot;:false,&quot;hasManualEdits&quot;:false,&quot;citationType&quot;:&quot;inline&quot;}"/>
          <w:id w:val="189272037"/>
          <w:placeholder>
            <w:docPart w:val="DAF7276AB2F3474096B361B84A6A5C4D"/>
          </w:placeholder>
        </w:sdtPr>
        <w:sdtContent>
          <w:r w:rsidRPr="00DC619A">
            <w:rPr>
              <w:rFonts w:ascii="Calibri" w:eastAsia="Times New Roman" w:hAnsi="Calibri" w:cs="Calibri"/>
              <w:color w:val="000000"/>
            </w:rPr>
            <w:t>Erwin, 2020; Manuel, 2009)</w:t>
          </w:r>
        </w:sdtContent>
      </w:sdt>
      <w:r w:rsidRPr="00DC619A">
        <w:rPr>
          <w:rFonts w:ascii="Calibri" w:eastAsia="Calibri" w:hAnsi="Calibri" w:cs="Calibri"/>
          <w:color w:val="000000"/>
        </w:rPr>
        <w:t xml:space="preserve">(see </w:t>
      </w:r>
      <w:r w:rsidR="00754840">
        <w:rPr>
          <w:rFonts w:ascii="Calibri" w:eastAsia="Calibri" w:hAnsi="Calibri" w:cs="Calibri"/>
          <w:color w:val="000000"/>
        </w:rPr>
        <w:t xml:space="preserve">Body traits in </w:t>
      </w:r>
      <w:r w:rsidRPr="00DC619A">
        <w:rPr>
          <w:rFonts w:ascii="Calibri" w:eastAsia="Calibri" w:hAnsi="Calibri" w:cs="Calibri"/>
          <w:color w:val="000000"/>
        </w:rPr>
        <w:t>Appendix B).  Bilateral symmetry resulted in two orthogonal axes of polarity and differentiation – anterior/posterior (head/trunk) and dorsal/ventral (back/belly).  These, in turn, enabled three other parallel transitions:  (1) a nervous system transition from brainless, distributed nerve nets  to a central nervous system (CNS) with a bilaterally-symmetric brain in the head and nerve cord/s down the body, (2) a sensory transition from widely-distributed sensors (or sense cells) around the body circumference to clustered, typically bilaterally-paired sensors on the head and (3) a locomotor transition from unpolarized directions of locomotion with respect to the main body axis to headfirst movements aligned with the longitudinal body axis.  With little evidence for bilateral animals much before the Cambrian (Degan et al, 2014), bilateral symmetry and associated traits likely played a</w:t>
      </w:r>
      <w:r w:rsidR="00AA5ED2">
        <w:rPr>
          <w:rFonts w:ascii="Calibri" w:eastAsia="Calibri" w:hAnsi="Calibri" w:cs="Calibri"/>
          <w:color w:val="000000"/>
        </w:rPr>
        <w:t xml:space="preserve"> critic</w:t>
      </w:r>
      <w:r w:rsidRPr="00DC619A">
        <w:rPr>
          <w:rFonts w:ascii="Calibri" w:eastAsia="Calibri" w:hAnsi="Calibri" w:cs="Calibri"/>
          <w:color w:val="000000"/>
        </w:rPr>
        <w:t>al role in the rapid diversification of bilaterian lineages during the Cambrian explosion</w:t>
      </w:r>
      <w:r w:rsidR="008047A7">
        <w:rPr>
          <w:rFonts w:ascii="Calibri" w:eastAsia="Calibri" w:hAnsi="Calibri" w:cs="Calibri"/>
          <w:color w:val="000000"/>
        </w:rPr>
        <w:t xml:space="preserve"> (see Section 3C)</w:t>
      </w:r>
      <w:r w:rsidRPr="00DC619A">
        <w:rPr>
          <w:rFonts w:ascii="Calibri" w:eastAsia="Calibri" w:hAnsi="Calibri" w:cs="Calibri"/>
          <w:color w:val="000000"/>
        </w:rPr>
        <w:t xml:space="preserve">. </w:t>
      </w:r>
    </w:p>
    <w:p w14:paraId="7188B5C6" w14:textId="7383F15D" w:rsidR="00DC619A" w:rsidRPr="00DC619A" w:rsidRDefault="00DC619A" w:rsidP="00DC619A">
      <w:pPr>
        <w:ind w:firstLine="720"/>
        <w:rPr>
          <w:rFonts w:ascii="Calibri" w:eastAsia="Calibri" w:hAnsi="Calibri" w:cs="Calibri"/>
          <w:color w:val="000000"/>
        </w:rPr>
      </w:pPr>
      <w:r w:rsidRPr="00DC619A">
        <w:rPr>
          <w:rFonts w:ascii="Calibri" w:eastAsia="Calibri" w:hAnsi="Calibri" w:cs="Calibri"/>
          <w:color w:val="000000"/>
        </w:rPr>
        <w:t xml:space="preserve">There are many reasons for treating bilateral symmetry, along with </w:t>
      </w:r>
      <w:r w:rsidR="006D6328">
        <w:rPr>
          <w:rFonts w:ascii="Calibri" w:eastAsia="Calibri" w:hAnsi="Calibri" w:cs="Calibri"/>
          <w:color w:val="000000"/>
        </w:rPr>
        <w:t>associated</w:t>
      </w:r>
      <w:r w:rsidRPr="00DC619A">
        <w:rPr>
          <w:rFonts w:ascii="Calibri" w:eastAsia="Calibri" w:hAnsi="Calibri" w:cs="Calibri"/>
          <w:color w:val="000000"/>
        </w:rPr>
        <w:t xml:space="preserve"> traits, as foundational building blocks in the evolution of advanced cognitive abilities, as argued previously by others (e.g., </w:t>
      </w:r>
      <w:sdt>
        <w:sdtPr>
          <w:rPr>
            <w:rFonts w:ascii="Calibri" w:eastAsia="Calibri" w:hAnsi="Calibri" w:cs="Calibri"/>
            <w:color w:val="000000"/>
            <w:highlight w:val="white"/>
          </w:rPr>
          <w:alias w:val="Citation"/>
          <w:tag w:val="{&quot;referencesIds&quot;:[&quot;doc:64c801df156cee57b62ffa7d&quot;,&quot;doc:64c952188a1cf50fcd1d08c5&quot;,&quot;doc:64c7ec4b156cee57b62ff929&quot;,&quot;doc:64c953d223f46e4137417a00&quot;],&quot;referencesOptions&quot;:{&quot;doc:64c801df156cee57b62ffa7d&quot;:{&quot;author&quot;:true,&quot;year&quot;:true,&quot;pageReplace&quot;:&quot;&quot;,&quot;prefix&quot;:&quot;&quot;,&quot;suffix&quot;:&quot;&quot;},&quot;doc:64c952188a1cf50fcd1d08c5&quot;:{&quot;author&quot;:true,&quot;year&quot;:true,&quot;pageReplace&quot;:&quot;&quot;,&quot;prefix&quot;:&quot;&quot;,&quot;suffix&quot;:&quot;&quot;},&quot;doc:64c7ec4b156cee57b62ff929&quot;:{&quot;author&quot;:true,&quot;year&quot;:true,&quot;pageReplace&quot;:&quot;&quot;,&quot;prefix&quot;:&quot;&quot;,&quot;suffix&quot;:&quot;&quot;},&quot;doc:64c953d223f46e4137417a00&quot;:{&quot;author&quot;:true,&quot;year&quot;:true,&quot;pageReplace&quot;:&quot;&quot;,&quot;prefix&quot;:&quot;&quot;,&quot;suffix&quot;:&quot;&quot;}},&quot;hasBrokenReferences&quot;:false,&quot;hasManualEdits&quot;:false,&quot;citationType&quot;:&quot;inline&quot;}"/>
          <w:id w:val="1426156329"/>
          <w:placeholder>
            <w:docPart w:val="175852FE14D1E1428C93F3C5557345B1"/>
          </w:placeholder>
        </w:sdtPr>
        <w:sdtContent>
          <w:proofErr w:type="spellStart"/>
          <w:r w:rsidR="00113816" w:rsidRPr="00DC619A">
            <w:rPr>
              <w:rFonts w:ascii="Calibri" w:eastAsia="Times New Roman" w:hAnsi="Calibri" w:cs="Calibri"/>
              <w:color w:val="000000"/>
            </w:rPr>
            <w:t>Llinás</w:t>
          </w:r>
          <w:proofErr w:type="spellEnd"/>
          <w:r w:rsidR="00113816" w:rsidRPr="00DC619A">
            <w:rPr>
              <w:rFonts w:ascii="Calibri" w:eastAsia="Times New Roman" w:hAnsi="Calibri" w:cs="Calibri"/>
              <w:color w:val="000000"/>
            </w:rPr>
            <w:t>, 2001</w:t>
          </w:r>
          <w:r w:rsidR="002E1B87">
            <w:rPr>
              <w:rFonts w:ascii="Calibri" w:eastAsia="Times New Roman" w:hAnsi="Calibri" w:cs="Calibri"/>
              <w:color w:val="000000"/>
            </w:rPr>
            <w:t>;</w:t>
          </w:r>
          <w:r w:rsidR="002E1B87" w:rsidRPr="002E1B87">
            <w:rPr>
              <w:rFonts w:ascii="Calibri" w:eastAsia="Times New Roman" w:hAnsi="Calibri" w:cs="Calibri"/>
              <w:color w:val="000000"/>
            </w:rPr>
            <w:t xml:space="preserve"> </w:t>
          </w:r>
          <w:r w:rsidR="002E1B87" w:rsidRPr="00DC619A">
            <w:rPr>
              <w:rFonts w:ascii="Calibri" w:eastAsia="Times New Roman" w:hAnsi="Calibri" w:cs="Calibri"/>
              <w:color w:val="000000"/>
            </w:rPr>
            <w:t>Godfrey-Smith, 2020</w:t>
          </w:r>
          <w:r w:rsidR="002E1B87">
            <w:rPr>
              <w:rFonts w:ascii="Calibri" w:eastAsia="Times New Roman" w:hAnsi="Calibri" w:cs="Calibri"/>
              <w:color w:val="000000"/>
            </w:rPr>
            <w:t>;</w:t>
          </w:r>
          <w:r w:rsidR="00113816">
            <w:rPr>
              <w:rFonts w:ascii="Calibri" w:eastAsia="Times New Roman" w:hAnsi="Calibri" w:cs="Calibri"/>
              <w:color w:val="000000"/>
            </w:rPr>
            <w:t xml:space="preserve"> </w:t>
          </w:r>
          <w:r w:rsidRPr="00DC619A">
            <w:rPr>
              <w:rFonts w:ascii="Calibri" w:eastAsia="Times New Roman" w:hAnsi="Calibri" w:cs="Calibri"/>
              <w:color w:val="000000"/>
            </w:rPr>
            <w:t>Ginsburg &amp; Jablonka, 2021;</w:t>
          </w:r>
          <w:r w:rsidR="002E1B87">
            <w:rPr>
              <w:rFonts w:ascii="Calibri" w:eastAsia="Times New Roman" w:hAnsi="Calibri" w:cs="Calibri"/>
              <w:color w:val="000000"/>
            </w:rPr>
            <w:t xml:space="preserve"> B</w:t>
          </w:r>
          <w:r w:rsidR="002E1B87" w:rsidRPr="00DC619A">
            <w:rPr>
              <w:rFonts w:ascii="Calibri" w:eastAsia="Times New Roman" w:hAnsi="Calibri" w:cs="Calibri"/>
              <w:color w:val="000000"/>
            </w:rPr>
            <w:t>arron et al., 2023</w:t>
          </w:r>
          <w:r w:rsidR="002E1B87">
            <w:rPr>
              <w:rFonts w:ascii="Calibri" w:eastAsia="Times New Roman" w:hAnsi="Calibri" w:cs="Calibri"/>
              <w:color w:val="000000"/>
            </w:rPr>
            <w:t>)</w:t>
          </w:r>
        </w:sdtContent>
      </w:sdt>
      <w:r w:rsidRPr="00DC619A">
        <w:rPr>
          <w:rFonts w:ascii="Calibri" w:eastAsia="Calibri" w:hAnsi="Calibri" w:cs="Calibri"/>
          <w:color w:val="000000"/>
        </w:rPr>
        <w:t xml:space="preserve">.   First, a central brain becomes the ‘master controller’ </w:t>
      </w:r>
      <w:r w:rsidR="00044428" w:rsidRPr="00DC619A">
        <w:rPr>
          <w:rFonts w:ascii="Calibri" w:eastAsia="Calibri" w:hAnsi="Calibri" w:cs="Calibri"/>
          <w:color w:val="000000"/>
        </w:rPr>
        <w:t>(Barron et al., 2023)</w:t>
      </w:r>
      <w:r w:rsidR="00044428">
        <w:rPr>
          <w:rFonts w:ascii="Calibri" w:eastAsia="Calibri" w:hAnsi="Calibri" w:cs="Calibri"/>
          <w:color w:val="000000"/>
        </w:rPr>
        <w:t xml:space="preserve"> of</w:t>
      </w:r>
      <w:r w:rsidRPr="00DC619A">
        <w:rPr>
          <w:rFonts w:ascii="Calibri" w:eastAsia="Calibri" w:hAnsi="Calibri" w:cs="Calibri"/>
          <w:color w:val="000000"/>
        </w:rPr>
        <w:t xml:space="preserve"> the body, enabling local control of individual body parts as well as coordinated control of multiple body parts during complex actions</w:t>
      </w:r>
      <w:r w:rsidR="007F7CA2">
        <w:rPr>
          <w:rFonts w:ascii="Calibri" w:eastAsia="Calibri" w:hAnsi="Calibri" w:cs="Calibri"/>
          <w:color w:val="000000"/>
        </w:rPr>
        <w:t>.</w:t>
      </w:r>
      <w:r w:rsidRPr="00DC619A">
        <w:rPr>
          <w:rFonts w:ascii="Calibri" w:eastAsia="Calibri" w:hAnsi="Calibri" w:cs="Calibri"/>
          <w:color w:val="000000"/>
        </w:rPr>
        <w:t xml:space="preserve"> Second, the clustering of sensors on the head (cephalization) sets the stage for animals being able to detect obstacles, </w:t>
      </w:r>
      <w:r w:rsidR="00067A24">
        <w:rPr>
          <w:rFonts w:ascii="Calibri" w:eastAsia="Calibri" w:hAnsi="Calibri" w:cs="Calibri"/>
          <w:color w:val="000000"/>
        </w:rPr>
        <w:t>habitats</w:t>
      </w:r>
      <w:r w:rsidRPr="00DC619A">
        <w:rPr>
          <w:rFonts w:ascii="Calibri" w:eastAsia="Calibri" w:hAnsi="Calibri" w:cs="Calibri"/>
          <w:color w:val="000000"/>
        </w:rPr>
        <w:t xml:space="preserve"> or other animals that are in line with their forward motion.  </w:t>
      </w:r>
    </w:p>
    <w:p w14:paraId="6A1799DC" w14:textId="67C77B52" w:rsidR="00DC619A" w:rsidRDefault="00DC619A" w:rsidP="00370E60">
      <w:pPr>
        <w:ind w:firstLine="720"/>
        <w:rPr>
          <w:rFonts w:ascii="Calibri" w:eastAsia="Calibri" w:hAnsi="Calibri" w:cs="Calibri"/>
          <w:color w:val="000000"/>
        </w:rPr>
      </w:pPr>
      <w:r w:rsidRPr="00DC619A">
        <w:rPr>
          <w:rFonts w:ascii="Calibri" w:eastAsia="Calibri" w:hAnsi="Calibri" w:cs="Calibri"/>
          <w:color w:val="000000"/>
        </w:rPr>
        <w:t xml:space="preserve">The coupling of forward-looking sensing abilities with polarized (headfirst) locomotion also sets the stage for the evolution of forecasting abilities – i.e., being able to detect things before they are encountered so that plans can be made, in advance, to e.g., </w:t>
      </w:r>
      <w:r w:rsidR="0069486E">
        <w:rPr>
          <w:rFonts w:ascii="Calibri" w:eastAsia="Calibri" w:hAnsi="Calibri" w:cs="Calibri"/>
          <w:color w:val="000000"/>
        </w:rPr>
        <w:t>engage</w:t>
      </w:r>
      <w:r w:rsidRPr="00DC619A">
        <w:rPr>
          <w:rFonts w:ascii="Calibri" w:eastAsia="Calibri" w:hAnsi="Calibri" w:cs="Calibri"/>
          <w:color w:val="000000"/>
        </w:rPr>
        <w:t>, avoid or ignore what’s ahead.  Bilateral symmetry also confers improved ability to change directions (Hollo and Novak, 2012</w:t>
      </w:r>
      <w:r w:rsidR="004072FF">
        <w:rPr>
          <w:rFonts w:ascii="Calibri" w:eastAsia="Calibri" w:hAnsi="Calibri" w:cs="Calibri"/>
          <w:color w:val="000000"/>
        </w:rPr>
        <w:t xml:space="preserve">). </w:t>
      </w:r>
      <w:r w:rsidRPr="00DC619A">
        <w:rPr>
          <w:rFonts w:ascii="Calibri" w:eastAsia="Calibri" w:hAnsi="Calibri" w:cs="Calibri"/>
          <w:color w:val="000000"/>
        </w:rPr>
        <w:t xml:space="preserve"> In essence, bilateral symmetry trumps asymmetry and other symmetries in terms of maneuverability, giving animals the enhanced capacity to execute </w:t>
      </w:r>
      <w:r w:rsidR="009D2EDF">
        <w:rPr>
          <w:rFonts w:ascii="Calibri" w:eastAsia="Calibri" w:hAnsi="Calibri" w:cs="Calibri"/>
          <w:color w:val="000000"/>
        </w:rPr>
        <w:t>pre-calculated</w:t>
      </w:r>
      <w:r w:rsidR="00002B04">
        <w:rPr>
          <w:rFonts w:ascii="Calibri" w:eastAsia="Calibri" w:hAnsi="Calibri" w:cs="Calibri"/>
          <w:color w:val="000000"/>
        </w:rPr>
        <w:t xml:space="preserve"> motor</w:t>
      </w:r>
      <w:r w:rsidRPr="00DC619A">
        <w:rPr>
          <w:rFonts w:ascii="Calibri" w:eastAsia="Calibri" w:hAnsi="Calibri" w:cs="Calibri"/>
          <w:color w:val="000000"/>
        </w:rPr>
        <w:t xml:space="preserve"> plans to avoid or pursue distant targets.  </w:t>
      </w:r>
    </w:p>
    <w:p w14:paraId="65647336" w14:textId="77777777" w:rsidR="0053363D" w:rsidRPr="00370E60" w:rsidRDefault="0053363D" w:rsidP="00370E60">
      <w:pPr>
        <w:ind w:firstLine="720"/>
        <w:rPr>
          <w:rFonts w:ascii="Calibri" w:eastAsia="Calibri" w:hAnsi="Calibri" w:cs="Calibri"/>
          <w:color w:val="000000"/>
        </w:rPr>
      </w:pPr>
    </w:p>
    <w:p w14:paraId="267669AF" w14:textId="769F96EB" w:rsidR="00DC619A" w:rsidRPr="00DC619A" w:rsidRDefault="00105CBB" w:rsidP="00105CBB">
      <w:pPr>
        <w:pStyle w:val="Heading2"/>
        <w:rPr>
          <w:rFonts w:eastAsia="Calibri"/>
        </w:rPr>
      </w:pPr>
      <w:r>
        <w:rPr>
          <w:rFonts w:eastAsia="Calibri"/>
        </w:rPr>
        <w:lastRenderedPageBreak/>
        <w:t>4</w:t>
      </w:r>
      <w:proofErr w:type="gramStart"/>
      <w:r>
        <w:rPr>
          <w:rFonts w:eastAsia="Calibri"/>
        </w:rPr>
        <w:t>C.</w:t>
      </w:r>
      <w:r w:rsidR="00DC619A" w:rsidRPr="00DC619A">
        <w:rPr>
          <w:rFonts w:eastAsia="Calibri"/>
        </w:rPr>
        <w:t>Transition</w:t>
      </w:r>
      <w:proofErr w:type="gramEnd"/>
      <w:r w:rsidR="00DC619A" w:rsidRPr="00DC619A">
        <w:rPr>
          <w:rFonts w:eastAsia="Calibri"/>
        </w:rPr>
        <w:t xml:space="preserve"> 3: From limbless bodies to bodies with paired appendages</w:t>
      </w:r>
    </w:p>
    <w:p w14:paraId="27C13378" w14:textId="1B9720C6" w:rsidR="00DC619A" w:rsidRDefault="00DC619A" w:rsidP="00DC619A">
      <w:pPr>
        <w:rPr>
          <w:rFonts w:ascii="Calibri" w:eastAsia="Calibri" w:hAnsi="Calibri" w:cs="Calibri"/>
          <w:color w:val="000000"/>
        </w:rPr>
      </w:pPr>
      <w:r w:rsidRPr="00DC619A">
        <w:rPr>
          <w:rFonts w:ascii="Calibri" w:eastAsia="Calibri" w:hAnsi="Calibri" w:cs="Calibri"/>
        </w:rPr>
        <w:t xml:space="preserve">The evolution of muscle-powered, paired appendages gave animals at least three major advantages: (1) a faster mechanism of locomotion, (2) increased overall maneuverability during locomotion via braking and steering actions of appendages, and (3) a modifiable platform for the diversification of appendage functions (see Appendix B). Lobopods, </w:t>
      </w:r>
      <w:r w:rsidRPr="00DC619A">
        <w:rPr>
          <w:rFonts w:ascii="Calibri" w:eastAsia="Calibri" w:hAnsi="Calibri" w:cs="Calibri"/>
          <w:color w:val="000000"/>
        </w:rPr>
        <w:t xml:space="preserve">the first paired appendages in euarthropods, date back to the earliest, now extinct </w:t>
      </w:r>
      <w:proofErr w:type="spellStart"/>
      <w:r w:rsidRPr="00DC619A">
        <w:rPr>
          <w:rFonts w:ascii="Calibri" w:eastAsia="Calibri" w:hAnsi="Calibri" w:cs="Calibri"/>
          <w:color w:val="000000"/>
        </w:rPr>
        <w:t>Lobopodians</w:t>
      </w:r>
      <w:proofErr w:type="spellEnd"/>
      <w:r w:rsidRPr="00DC619A">
        <w:rPr>
          <w:rFonts w:ascii="Calibri" w:eastAsia="Calibri" w:hAnsi="Calibri" w:cs="Calibri"/>
          <w:color w:val="000000"/>
        </w:rPr>
        <w:t xml:space="preserve"> (ca.540 mya)  </w:t>
      </w:r>
      <w:sdt>
        <w:sdtPr>
          <w:rPr>
            <w:rFonts w:ascii="Calibri" w:eastAsia="Calibri" w:hAnsi="Calibri" w:cs="Calibri"/>
            <w:color w:val="000000"/>
            <w:highlight w:val="white"/>
          </w:rPr>
          <w:alias w:val="Citation"/>
          <w:tag w:val="{&quot;referencesIds&quot;:[&quot;doc:64cabaea71ea2c4215dd23eb&quot;],&quot;referencesOptions&quot;:{&quot;doc:64cabaea71ea2c4215dd23eb&quot;:{&quot;author&quot;:true,&quot;year&quot;:true,&quot;pageReplace&quot;:&quot;&quot;,&quot;prefix&quot;:&quot;&quot;,&quot;suffix&quot;:&quot;&quot;}},&quot;hasBrokenReferences&quot;:false,&quot;hasManualEdits&quot;:false,&quot;citationType&quot;:&quot;inline&quot;}"/>
          <w:id w:val="-554083721"/>
          <w:placeholder>
            <w:docPart w:val="70B9F60434276D42B27FF7DFA22864CE"/>
          </w:placeholder>
        </w:sdtPr>
        <w:sdtContent>
          <w:r w:rsidRPr="00DC619A">
            <w:rPr>
              <w:rFonts w:ascii="Calibri" w:eastAsia="Times New Roman" w:hAnsi="Calibri" w:cs="Calibri"/>
              <w:color w:val="000000"/>
            </w:rPr>
            <w:t>(Ortega-Hernández, 2015)</w:t>
          </w:r>
        </w:sdtContent>
      </w:sdt>
      <w:r w:rsidRPr="00DC619A">
        <w:rPr>
          <w:rFonts w:ascii="Calibri" w:eastAsia="Calibri" w:hAnsi="Calibri" w:cs="Calibri"/>
          <w:color w:val="000000"/>
        </w:rPr>
        <w:t xml:space="preserve">, whereas pectoral and pelvic fins, the first paired appendages in </w:t>
      </w:r>
      <w:r w:rsidR="008520DF">
        <w:rPr>
          <w:rFonts w:ascii="Calibri" w:eastAsia="Calibri" w:hAnsi="Calibri" w:cs="Calibri"/>
          <w:color w:val="000000"/>
        </w:rPr>
        <w:t>verte</w:t>
      </w:r>
      <w:r w:rsidR="002E6638">
        <w:rPr>
          <w:rFonts w:ascii="Calibri" w:eastAsia="Calibri" w:hAnsi="Calibri" w:cs="Calibri"/>
          <w:color w:val="000000"/>
        </w:rPr>
        <w:t>brates</w:t>
      </w:r>
      <w:r w:rsidRPr="00DC619A">
        <w:rPr>
          <w:rFonts w:ascii="Calibri" w:eastAsia="Calibri" w:hAnsi="Calibri" w:cs="Calibri"/>
          <w:color w:val="000000"/>
        </w:rPr>
        <w:t xml:space="preserve"> evolved with the first jawed vertebrates about a 100 million years later </w:t>
      </w:r>
      <w:sdt>
        <w:sdtPr>
          <w:rPr>
            <w:rFonts w:ascii="Calibri" w:eastAsia="Calibri" w:hAnsi="Calibri" w:cs="Calibri"/>
            <w:color w:val="000000"/>
            <w:highlight w:val="white"/>
          </w:rPr>
          <w:alias w:val="Citation"/>
          <w:tag w:val="{&quot;referencesIds&quot;:[&quot;doc:64cabb669b4655348aee6ada&quot;],&quot;referencesOptions&quot;:{&quot;doc:64cabb669b4655348aee6ada&quot;:{&quot;author&quot;:true,&quot;year&quot;:true,&quot;pageReplace&quot;:&quot;&quot;,&quot;prefix&quot;:&quot;&quot;,&quot;suffix&quot;:&quot;&quot;}},&quot;hasBrokenReferences&quot;:false,&quot;hasManualEdits&quot;:false,&quot;citationType&quot;:&quot;inline&quot;}"/>
          <w:id w:val="977034089"/>
          <w:placeholder>
            <w:docPart w:val="8BAA25FB34209D46844159310BFD0696"/>
          </w:placeholder>
        </w:sdtPr>
        <w:sdtContent>
          <w:r w:rsidRPr="00DC619A">
            <w:rPr>
              <w:rFonts w:ascii="Calibri" w:eastAsia="Times New Roman" w:hAnsi="Calibri" w:cs="Calibri"/>
              <w:color w:val="000000"/>
            </w:rPr>
            <w:t>(Brazeau &amp; Friedman, 2015)</w:t>
          </w:r>
        </w:sdtContent>
      </w:sdt>
      <w:r w:rsidRPr="00DC619A">
        <w:rPr>
          <w:rFonts w:ascii="Calibri" w:eastAsia="Calibri" w:hAnsi="Calibri" w:cs="Calibri"/>
          <w:color w:val="000000"/>
        </w:rPr>
        <w:t xml:space="preserve">(Fig. </w:t>
      </w:r>
      <w:r w:rsidR="00397AB3">
        <w:rPr>
          <w:rFonts w:ascii="Calibri" w:eastAsia="Calibri" w:hAnsi="Calibri" w:cs="Calibri"/>
          <w:color w:val="000000"/>
        </w:rPr>
        <w:t>7</w:t>
      </w:r>
      <w:r w:rsidRPr="00DC619A">
        <w:rPr>
          <w:rFonts w:ascii="Calibri" w:eastAsia="Calibri" w:hAnsi="Calibri" w:cs="Calibri"/>
          <w:color w:val="000000"/>
        </w:rPr>
        <w:t xml:space="preserve">).   </w:t>
      </w:r>
    </w:p>
    <w:p w14:paraId="39E054B7" w14:textId="44A845BF" w:rsidR="00DC619A" w:rsidRPr="00DC619A" w:rsidRDefault="00DC619A" w:rsidP="00C85990">
      <w:pPr>
        <w:ind w:firstLine="720"/>
        <w:rPr>
          <w:rFonts w:ascii="Calibri" w:eastAsia="Calibri" w:hAnsi="Calibri" w:cs="Calibri"/>
          <w:highlight w:val="yellow"/>
        </w:rPr>
      </w:pPr>
      <w:r w:rsidRPr="00DC619A">
        <w:rPr>
          <w:rFonts w:ascii="Calibri" w:eastAsia="Calibri" w:hAnsi="Calibri" w:cs="Calibri"/>
          <w:color w:val="000000"/>
        </w:rPr>
        <w:t xml:space="preserve">At some point in time, animals must have transitioned from the two-dimensional world of the seafloor </w:t>
      </w:r>
      <w:proofErr w:type="spellStart"/>
      <w:r w:rsidRPr="00DC619A">
        <w:rPr>
          <w:rFonts w:ascii="Calibri" w:eastAsia="Calibri" w:hAnsi="Calibri" w:cs="Calibri"/>
          <w:color w:val="000000"/>
        </w:rPr>
        <w:t>biomats</w:t>
      </w:r>
      <w:proofErr w:type="spellEnd"/>
      <w:r w:rsidRPr="00DC619A">
        <w:rPr>
          <w:rFonts w:ascii="Calibri" w:eastAsia="Calibri" w:hAnsi="Calibri" w:cs="Calibri"/>
          <w:color w:val="000000"/>
        </w:rPr>
        <w:t xml:space="preserve"> during the Ediacaran to a three-dimensional world in the early Cambrian, when the first known pelagic </w:t>
      </w:r>
      <w:proofErr w:type="spellStart"/>
      <w:r w:rsidRPr="00DC619A">
        <w:rPr>
          <w:rFonts w:ascii="Calibri" w:eastAsia="Calibri" w:hAnsi="Calibri" w:cs="Calibri"/>
          <w:color w:val="000000"/>
        </w:rPr>
        <w:t>eumatazoans</w:t>
      </w:r>
      <w:proofErr w:type="spellEnd"/>
      <w:r w:rsidRPr="00DC619A">
        <w:rPr>
          <w:rFonts w:ascii="Calibri" w:eastAsia="Calibri" w:hAnsi="Calibri" w:cs="Calibri"/>
          <w:color w:val="000000"/>
        </w:rPr>
        <w:t xml:space="preserve"> emerged </w:t>
      </w:r>
      <w:sdt>
        <w:sdtPr>
          <w:rPr>
            <w:rFonts w:ascii="Calibri" w:eastAsia="Calibri" w:hAnsi="Calibri" w:cs="Calibri"/>
            <w:color w:val="000000"/>
            <w:highlight w:val="white"/>
          </w:rPr>
          <w:alias w:val="Citation"/>
          <w:tag w:val="{&quot;referencesIds&quot;:[&quot;doc:64cabedc344650314de8fed1&quot;,&quot;doc:64cabe597fc6df6ea9f8edb0&quot;,&quot;doc:64cabf4561178d54318b7f75&quot;],&quot;referencesOptions&quot;:{&quot;doc:64cabedc344650314de8fed1&quot;:{&quot;author&quot;:true,&quot;year&quot;:true,&quot;pageReplace&quot;:&quot;&quot;,&quot;prefix&quot;:&quot;&quot;,&quot;suffix&quot;:&quot;&quot;},&quot;doc:64cabe597fc6df6ea9f8edb0&quot;:{&quot;author&quot;:true,&quot;year&quot;:true,&quot;pageReplace&quot;:&quot;&quot;,&quot;prefix&quot;:&quot;&quot;,&quot;suffix&quot;:&quot;&quot;},&quot;doc:64cabf4561178d54318b7f75&quot;:{&quot;author&quot;:true,&quot;year&quot;:true,&quot;pageReplace&quot;:&quot;&quot;,&quot;prefix&quot;:&quot;&quot;,&quot;suffix&quot;:&quot;&quot;}},&quot;hasBrokenReferences&quot;:false,&quot;hasManualEdits&quot;:false,&quot;citationType&quot;:&quot;inline&quot;}"/>
          <w:id w:val="-639565224"/>
          <w:placeholder>
            <w:docPart w:val="4A984837570F11438E6E710CE772F63F"/>
          </w:placeholder>
        </w:sdtPr>
        <w:sdtContent>
          <w:r w:rsidRPr="00DC619A">
            <w:rPr>
              <w:rFonts w:ascii="Calibri" w:eastAsia="Times New Roman" w:hAnsi="Calibri" w:cs="Calibri"/>
              <w:color w:val="000000"/>
            </w:rPr>
            <w:t>(</w:t>
          </w:r>
          <w:proofErr w:type="spellStart"/>
          <w:r w:rsidRPr="00DC619A">
            <w:rPr>
              <w:rFonts w:ascii="Calibri" w:eastAsia="Times New Roman" w:hAnsi="Calibri" w:cs="Calibri"/>
              <w:color w:val="000000"/>
            </w:rPr>
            <w:t>Shixue</w:t>
          </w:r>
          <w:proofErr w:type="spellEnd"/>
          <w:r w:rsidRPr="00DC619A">
            <w:rPr>
              <w:rFonts w:ascii="Calibri" w:eastAsia="Times New Roman" w:hAnsi="Calibri" w:cs="Calibri"/>
              <w:color w:val="000000"/>
            </w:rPr>
            <w:t xml:space="preserve"> et al., 2007; Vannier et al., 2009)</w:t>
          </w:r>
        </w:sdtContent>
      </w:sdt>
      <w:r w:rsidRPr="00DC619A">
        <w:rPr>
          <w:rFonts w:ascii="Calibri" w:eastAsia="Calibri" w:hAnsi="Calibri" w:cs="Calibri"/>
          <w:color w:val="000000"/>
        </w:rPr>
        <w:t xml:space="preserve">(Fig. </w:t>
      </w:r>
      <w:r w:rsidR="00832E10">
        <w:rPr>
          <w:rFonts w:ascii="Calibri" w:eastAsia="Calibri" w:hAnsi="Calibri" w:cs="Calibri"/>
          <w:color w:val="000000"/>
        </w:rPr>
        <w:t>7</w:t>
      </w:r>
      <w:r w:rsidRPr="00DC619A">
        <w:rPr>
          <w:rFonts w:ascii="Calibri" w:eastAsia="Calibri" w:hAnsi="Calibri" w:cs="Calibri"/>
          <w:color w:val="000000"/>
        </w:rPr>
        <w:t xml:space="preserve">).  A pelagic lifestyle would have placed increased demands on three-dimensional processing of sensory information from both </w:t>
      </w:r>
      <w:proofErr w:type="spellStart"/>
      <w:r w:rsidRPr="00DC619A">
        <w:rPr>
          <w:rFonts w:ascii="Calibri" w:eastAsia="Calibri" w:hAnsi="Calibri" w:cs="Calibri"/>
          <w:color w:val="000000"/>
        </w:rPr>
        <w:t>interoceptors</w:t>
      </w:r>
      <w:proofErr w:type="spellEnd"/>
      <w:r w:rsidRPr="00DC619A">
        <w:rPr>
          <w:rFonts w:ascii="Calibri" w:eastAsia="Calibri" w:hAnsi="Calibri" w:cs="Calibri"/>
          <w:color w:val="000000"/>
        </w:rPr>
        <w:t xml:space="preserve"> (e.g., body motion sensors) and exteroceptors (e.g., eyes).  The ability to get off the benthos and maneuver mid-water was likely enabled or at least improved by the development of jet propulsion and appendicular forms of locomotion (see modes of locomotion </w:t>
      </w:r>
      <w:r w:rsidR="008459D7">
        <w:rPr>
          <w:rFonts w:ascii="Calibri" w:eastAsia="Calibri" w:hAnsi="Calibri" w:cs="Calibri"/>
          <w:color w:val="000000"/>
        </w:rPr>
        <w:t xml:space="preserve">under motor traits </w:t>
      </w:r>
      <w:r w:rsidRPr="00DC619A">
        <w:rPr>
          <w:rFonts w:ascii="Calibri" w:eastAsia="Calibri" w:hAnsi="Calibri" w:cs="Calibri"/>
          <w:color w:val="000000"/>
        </w:rPr>
        <w:t xml:space="preserve">in Appendix B). </w:t>
      </w:r>
    </w:p>
    <w:p w14:paraId="6E1ECD50" w14:textId="2A8A72D3" w:rsidR="00DC619A" w:rsidRPr="00DC619A" w:rsidRDefault="00DC619A" w:rsidP="00DC619A">
      <w:pPr>
        <w:ind w:firstLine="720"/>
        <w:rPr>
          <w:rFonts w:ascii="Calibri" w:eastAsia="Calibri" w:hAnsi="Calibri" w:cs="Calibri"/>
          <w:color w:val="000000"/>
        </w:rPr>
      </w:pPr>
      <w:r w:rsidRPr="00DC619A">
        <w:rPr>
          <w:rFonts w:ascii="Calibri" w:eastAsia="Calibri" w:hAnsi="Calibri" w:cs="Calibri"/>
          <w:color w:val="000000"/>
        </w:rPr>
        <w:t>With increased locomotion speeds and maneuverability came upgrade</w:t>
      </w:r>
      <w:r w:rsidR="003C0164">
        <w:rPr>
          <w:rFonts w:ascii="Calibri" w:eastAsia="Calibri" w:hAnsi="Calibri" w:cs="Calibri"/>
          <w:color w:val="000000"/>
        </w:rPr>
        <w:t>s</w:t>
      </w:r>
      <w:r w:rsidRPr="00DC619A">
        <w:rPr>
          <w:rFonts w:ascii="Calibri" w:eastAsia="Calibri" w:hAnsi="Calibri" w:cs="Calibri"/>
          <w:color w:val="000000"/>
        </w:rPr>
        <w:t xml:space="preserve"> in the visual abilities of animals to sense </w:t>
      </w:r>
      <w:r w:rsidR="003C0164">
        <w:rPr>
          <w:rFonts w:ascii="Calibri" w:eastAsia="Calibri" w:hAnsi="Calibri" w:cs="Calibri"/>
          <w:color w:val="000000"/>
        </w:rPr>
        <w:t>conditions</w:t>
      </w:r>
      <w:r w:rsidRPr="00DC619A">
        <w:rPr>
          <w:rFonts w:ascii="Calibri" w:eastAsia="Calibri" w:hAnsi="Calibri" w:cs="Calibri"/>
          <w:color w:val="000000"/>
        </w:rPr>
        <w:t xml:space="preserve"> at greater distances</w:t>
      </w:r>
      <w:r w:rsidR="00CE2BB1">
        <w:rPr>
          <w:rFonts w:ascii="Calibri" w:eastAsia="Calibri" w:hAnsi="Calibri" w:cs="Calibri"/>
          <w:color w:val="000000"/>
        </w:rPr>
        <w:t xml:space="preserve"> and in greater detail</w:t>
      </w:r>
      <w:r w:rsidRPr="00DC619A">
        <w:rPr>
          <w:rFonts w:ascii="Calibri" w:eastAsia="Calibri" w:hAnsi="Calibri" w:cs="Calibri"/>
          <w:color w:val="000000"/>
        </w:rPr>
        <w:t>.  The invagination of photoreceptors into lens</w:t>
      </w:r>
      <w:r w:rsidR="00BD66B3">
        <w:rPr>
          <w:rFonts w:ascii="Calibri" w:eastAsia="Calibri" w:hAnsi="Calibri" w:cs="Calibri"/>
          <w:color w:val="000000"/>
        </w:rPr>
        <w:t>-</w:t>
      </w:r>
      <w:r w:rsidRPr="00DC619A">
        <w:rPr>
          <w:rFonts w:ascii="Calibri" w:eastAsia="Calibri" w:hAnsi="Calibri" w:cs="Calibri"/>
          <w:color w:val="000000"/>
        </w:rPr>
        <w:t xml:space="preserve">less cups on the skin surface and/or the addition of new structures, like lenses (albeit still unfocused), enabled animals to parse spatial differences in ambient light intensity and thus, to form crude, low-resolution images of large, nearby environmental features (Class III photoreceptors, Table </w:t>
      </w:r>
      <w:r w:rsidR="00CE7689">
        <w:rPr>
          <w:rFonts w:ascii="Calibri" w:eastAsia="Calibri" w:hAnsi="Calibri" w:cs="Calibri"/>
          <w:color w:val="000000"/>
        </w:rPr>
        <w:t>2</w:t>
      </w:r>
      <w:r w:rsidRPr="00DC619A">
        <w:rPr>
          <w:rFonts w:ascii="Calibri" w:eastAsia="Calibri" w:hAnsi="Calibri" w:cs="Calibri"/>
          <w:color w:val="000000"/>
        </w:rPr>
        <w:t xml:space="preserve">).    Elaborations of eyes and visual processing regions in the brain were likely accompanied by corresponding elaborations of descending visuomotor pathways and motor hierarchies in the brain </w:t>
      </w:r>
      <w:sdt>
        <w:sdtPr>
          <w:rPr>
            <w:rFonts w:ascii="Calibri" w:eastAsia="Calibri" w:hAnsi="Calibri" w:cs="Calibri"/>
            <w:color w:val="000000"/>
            <w:highlight w:val="white"/>
          </w:rPr>
          <w:alias w:val="Citation"/>
          <w:tag w:val="{&quot;referencesIds&quot;:[&quot;doc:64f0ee8880a8466e2bcbb14b&quot;],&quot;referencesOptions&quot;:{&quot;doc:64f0ee8880a8466e2bcbb14b&quot;:{&quot;author&quot;:true,&quot;year&quot;:true,&quot;pageReplace&quot;:&quot;&quot;,&quot;prefix&quot;:&quot;&quot;,&quot;suffix&quot;:&quot;&quot;}},&quot;hasBrokenReferences&quot;:false,&quot;hasManualEdits&quot;:false,&quot;citationType&quot;:&quot;inline&quot;}"/>
          <w:id w:val="524447673"/>
          <w:placeholder>
            <w:docPart w:val="0B5104CA8D7C3643932782A757E3F1C3"/>
          </w:placeholder>
        </w:sdtPr>
        <w:sdtContent>
          <w:r w:rsidRPr="00DC619A">
            <w:rPr>
              <w:rFonts w:ascii="Calibri" w:eastAsia="Times New Roman" w:hAnsi="Calibri" w:cs="Calibri"/>
              <w:color w:val="000000"/>
            </w:rPr>
            <w:t>(Butler, 2000)</w:t>
          </w:r>
        </w:sdtContent>
      </w:sdt>
      <w:r w:rsidRPr="00DC619A">
        <w:rPr>
          <w:rFonts w:ascii="Calibri" w:eastAsia="Calibri" w:hAnsi="Calibri" w:cs="Calibri"/>
          <w:color w:val="000000"/>
        </w:rPr>
        <w:t xml:space="preserve">. </w:t>
      </w:r>
      <w:r w:rsidR="00014BE5">
        <w:rPr>
          <w:rFonts w:ascii="Calibri" w:eastAsia="Calibri" w:hAnsi="Calibri" w:cs="Calibri"/>
          <w:color w:val="000000"/>
        </w:rPr>
        <w:t xml:space="preserve"> T</w:t>
      </w:r>
      <w:r w:rsidRPr="00DC619A">
        <w:rPr>
          <w:rFonts w:ascii="Calibri" w:eastAsia="Calibri" w:hAnsi="Calibri" w:cs="Calibri"/>
          <w:color w:val="000000"/>
        </w:rPr>
        <w:t xml:space="preserve">hese elaborations </w:t>
      </w:r>
      <w:r w:rsidR="00014BE5">
        <w:rPr>
          <w:rFonts w:ascii="Calibri" w:eastAsia="Calibri" w:hAnsi="Calibri" w:cs="Calibri"/>
          <w:color w:val="000000"/>
        </w:rPr>
        <w:t xml:space="preserve">not only </w:t>
      </w:r>
      <w:r w:rsidRPr="00DC619A">
        <w:rPr>
          <w:rFonts w:ascii="Calibri" w:eastAsia="Calibri" w:hAnsi="Calibri" w:cs="Calibri"/>
          <w:color w:val="000000"/>
        </w:rPr>
        <w:t>allow</w:t>
      </w:r>
      <w:r w:rsidR="00CA5420">
        <w:rPr>
          <w:rFonts w:ascii="Calibri" w:eastAsia="Calibri" w:hAnsi="Calibri" w:cs="Calibri"/>
          <w:color w:val="000000"/>
        </w:rPr>
        <w:t>ed</w:t>
      </w:r>
      <w:r w:rsidRPr="00DC619A">
        <w:rPr>
          <w:rFonts w:ascii="Calibri" w:eastAsia="Calibri" w:hAnsi="Calibri" w:cs="Calibri"/>
          <w:color w:val="000000"/>
        </w:rPr>
        <w:t xml:space="preserve"> animals to avoid obstacles when moving at moderate speeds (see also Section 4E), but also enabled more general forms of visually guided behaviors, including </w:t>
      </w:r>
      <w:r w:rsidR="00CA5420">
        <w:rPr>
          <w:rFonts w:ascii="Calibri" w:eastAsia="Calibri" w:hAnsi="Calibri" w:cs="Calibri"/>
          <w:color w:val="000000"/>
        </w:rPr>
        <w:t>habitat selection</w:t>
      </w:r>
      <w:r w:rsidRPr="00DC619A">
        <w:rPr>
          <w:rFonts w:ascii="Calibri" w:eastAsia="Calibri" w:hAnsi="Calibri" w:cs="Calibri"/>
          <w:color w:val="000000"/>
        </w:rPr>
        <w:t xml:space="preserve"> (Nilsson 2013, 2022).   Low-resolution vision also enabled a form of active sensing</w:t>
      </w:r>
      <w:r w:rsidR="00E65FB6">
        <w:rPr>
          <w:rFonts w:ascii="Calibri" w:eastAsia="Calibri" w:hAnsi="Calibri" w:cs="Calibri"/>
          <w:color w:val="000000"/>
        </w:rPr>
        <w:t xml:space="preserve">, </w:t>
      </w:r>
      <w:r w:rsidR="0073168A">
        <w:rPr>
          <w:rFonts w:ascii="Calibri" w:eastAsia="Calibri" w:hAnsi="Calibri" w:cs="Calibri"/>
          <w:color w:val="000000"/>
        </w:rPr>
        <w:t>unlike anything possible</w:t>
      </w:r>
      <w:r w:rsidR="00E65FB6">
        <w:rPr>
          <w:rFonts w:ascii="Calibri" w:eastAsia="Calibri" w:hAnsi="Calibri" w:cs="Calibri"/>
          <w:color w:val="000000"/>
        </w:rPr>
        <w:t xml:space="preserve"> with non-imaging eyes,</w:t>
      </w:r>
      <w:r w:rsidRPr="00DC619A">
        <w:rPr>
          <w:rFonts w:ascii="Calibri" w:eastAsia="Calibri" w:hAnsi="Calibri" w:cs="Calibri"/>
          <w:color w:val="000000"/>
        </w:rPr>
        <w:t xml:space="preserve"> in which animals could control, by their own movements, the flow of incoming sensory information, thereby gaining additional time-dependent information about the </w:t>
      </w:r>
      <w:r w:rsidR="008F3CD2">
        <w:rPr>
          <w:rFonts w:ascii="Calibri" w:eastAsia="Calibri" w:hAnsi="Calibri" w:cs="Calibri"/>
          <w:color w:val="000000"/>
        </w:rPr>
        <w:t>features</w:t>
      </w:r>
      <w:r w:rsidRPr="00DC619A">
        <w:rPr>
          <w:rFonts w:ascii="Calibri" w:eastAsia="Calibri" w:hAnsi="Calibri" w:cs="Calibri"/>
          <w:color w:val="000000"/>
        </w:rPr>
        <w:t xml:space="preserve"> of the surrounding environment and the animal’s own relationship to </w:t>
      </w:r>
      <w:r w:rsidR="000D7F9E">
        <w:rPr>
          <w:rFonts w:ascii="Calibri" w:eastAsia="Calibri" w:hAnsi="Calibri" w:cs="Calibri"/>
          <w:color w:val="000000"/>
        </w:rPr>
        <w:t>them</w:t>
      </w:r>
      <w:r w:rsidRPr="00DC619A">
        <w:rPr>
          <w:rFonts w:ascii="Calibri" w:eastAsia="Calibri" w:hAnsi="Calibri" w:cs="Calibri"/>
          <w:color w:val="000000"/>
        </w:rPr>
        <w:t xml:space="preserve"> (Nilsson, 2022).  </w:t>
      </w:r>
    </w:p>
    <w:p w14:paraId="4F8E7CE2" w14:textId="1E9FDE7B" w:rsidR="00DC619A" w:rsidRPr="00DC619A" w:rsidRDefault="00797C44" w:rsidP="00DC619A">
      <w:pPr>
        <w:ind w:firstLine="720"/>
        <w:rPr>
          <w:rFonts w:ascii="Calibri" w:eastAsia="Calibri" w:hAnsi="Calibri" w:cs="Calibri"/>
          <w:color w:val="000000"/>
        </w:rPr>
      </w:pPr>
      <w:r>
        <w:rPr>
          <w:rFonts w:ascii="Calibri" w:eastAsia="Calibri" w:hAnsi="Calibri" w:cs="Calibri"/>
          <w:color w:val="000000"/>
        </w:rPr>
        <w:lastRenderedPageBreak/>
        <w:t>B</w:t>
      </w:r>
      <w:r w:rsidR="00DC619A" w:rsidRPr="00DC619A">
        <w:rPr>
          <w:rFonts w:ascii="Calibri" w:eastAsia="Calibri" w:hAnsi="Calibri" w:cs="Calibri"/>
          <w:color w:val="000000"/>
        </w:rPr>
        <w:t>ody movement also produces a form of visual reafference known as optic flow (Krapp, 2014), which greatly enhanced the available sensory information</w:t>
      </w:r>
      <w:r w:rsidR="00DC619A" w:rsidRPr="00DC619A">
        <w:rPr>
          <w:rFonts w:ascii="Calibri" w:eastAsia="Calibri" w:hAnsi="Calibri" w:cs="Calibri"/>
          <w:color w:val="000000"/>
          <w:highlight w:val="white"/>
        </w:rPr>
        <w:t xml:space="preserve"> </w:t>
      </w:r>
      <w:sdt>
        <w:sdtPr>
          <w:rPr>
            <w:rFonts w:ascii="Calibri" w:eastAsia="Calibri" w:hAnsi="Calibri" w:cs="Calibri"/>
            <w:color w:val="000000"/>
            <w:highlight w:val="white"/>
          </w:rPr>
          <w:alias w:val="Citation"/>
          <w:tag w:val="{&quot;referencesIds&quot;:[&quot;doc:64f0f13ab6867467e1835c81&quot;,&quot;doc:64c7ec48156cee57b62ff8c4&quot;,&quot;doc:64f0f21a80a8466e2bcbb186&quot;],&quot;referencesOptions&quot;:{&quot;doc:64f0f13ab6867467e1835c81&quot;:{&quot;author&quot;:true,&quot;year&quot;:true,&quot;pageReplace&quot;:&quot;&quot;,&quot;prefix&quot;:&quot;&quot;,&quot;suffix&quot;:&quot;&quot;},&quot;doc:64c7ec48156cee57b62ff8c4&quot;:{&quot;author&quot;:true,&quot;year&quot;:true,&quot;pageReplace&quot;:&quot;&quot;,&quot;prefix&quot;:&quot;&quot;,&quot;suffix&quot;:&quot;&quot;},&quot;doc:64f0f21a80a8466e2bcbb186&quot;:{&quot;author&quot;:true,&quot;year&quot;:true,&quot;pageReplace&quot;:&quot;&quot;,&quot;prefix&quot;:&quot;&quot;,&quot;suffix&quot;:&quot;&quot;}},&quot;hasBrokenReferences&quot;:false,&quot;hasManualEdits&quot;:false,&quot;citationType&quot;:&quot;inline&quot;}"/>
          <w:id w:val="1186943328"/>
          <w:placeholder>
            <w:docPart w:val="68B55BD04F4D524E833056770776DCC4"/>
          </w:placeholder>
        </w:sdtPr>
        <w:sdtContent>
          <w:r w:rsidR="00DC619A" w:rsidRPr="00DC619A">
            <w:rPr>
              <w:rFonts w:ascii="Calibri" w:eastAsia="Times New Roman" w:hAnsi="Calibri" w:cs="Calibri"/>
              <w:color w:val="000000"/>
            </w:rPr>
            <w:t>(</w:t>
          </w:r>
          <w:proofErr w:type="spellStart"/>
          <w:r w:rsidR="00DC619A" w:rsidRPr="00DC619A">
            <w:rPr>
              <w:rFonts w:ascii="Calibri" w:eastAsia="Times New Roman" w:hAnsi="Calibri" w:cs="Calibri"/>
              <w:color w:val="000000"/>
            </w:rPr>
            <w:t>Brembs</w:t>
          </w:r>
          <w:proofErr w:type="spellEnd"/>
          <w:r w:rsidR="00DC619A" w:rsidRPr="00DC619A">
            <w:rPr>
              <w:rFonts w:ascii="Calibri" w:eastAsia="Times New Roman" w:hAnsi="Calibri" w:cs="Calibri"/>
              <w:color w:val="000000"/>
            </w:rPr>
            <w:t xml:space="preserve">, 2009; </w:t>
          </w:r>
          <w:proofErr w:type="spellStart"/>
          <w:r w:rsidR="00DC619A" w:rsidRPr="00DC619A">
            <w:rPr>
              <w:rFonts w:ascii="Calibri" w:eastAsia="Times New Roman" w:hAnsi="Calibri" w:cs="Calibri"/>
              <w:color w:val="000000"/>
            </w:rPr>
            <w:t>Egelhaaf</w:t>
          </w:r>
          <w:proofErr w:type="spellEnd"/>
          <w:r w:rsidR="00DC619A" w:rsidRPr="00DC619A">
            <w:rPr>
              <w:rFonts w:ascii="Calibri" w:eastAsia="Times New Roman" w:hAnsi="Calibri" w:cs="Calibri"/>
              <w:color w:val="000000"/>
            </w:rPr>
            <w:t xml:space="preserve"> et al., 2012; Heisenberg, 1994)</w:t>
          </w:r>
        </w:sdtContent>
      </w:sdt>
      <w:r w:rsidR="00FB6459">
        <w:rPr>
          <w:rFonts w:ascii="Calibri" w:eastAsia="Calibri" w:hAnsi="Calibri" w:cs="Calibri"/>
          <w:color w:val="000000"/>
        </w:rPr>
        <w:t xml:space="preserve"> and enabled animals to monitor self-motion (Nilsson, 2009).</w:t>
      </w:r>
      <w:r w:rsidR="00DC619A" w:rsidRPr="00DC619A">
        <w:rPr>
          <w:rFonts w:ascii="Calibri" w:eastAsia="Calibri" w:hAnsi="Calibri" w:cs="Calibri"/>
          <w:color w:val="000000"/>
        </w:rPr>
        <w:t xml:space="preserve">    Optic flow is the apparent motion of the visual surround when an animal moves relative to a stationary background.  It is used as feedback control for closed-loop behaviors (Krapp, 2014; </w:t>
      </w:r>
      <w:proofErr w:type="spellStart"/>
      <w:r w:rsidR="00DC619A" w:rsidRPr="00DC619A">
        <w:rPr>
          <w:rFonts w:ascii="Calibri" w:eastAsia="Calibri" w:hAnsi="Calibri" w:cs="Calibri"/>
          <w:color w:val="000000"/>
        </w:rPr>
        <w:t>Zeil</w:t>
      </w:r>
      <w:proofErr w:type="spellEnd"/>
      <w:r w:rsidR="00DC619A" w:rsidRPr="00DC619A">
        <w:rPr>
          <w:rFonts w:ascii="Calibri" w:eastAsia="Calibri" w:hAnsi="Calibri" w:cs="Calibri"/>
          <w:color w:val="000000"/>
        </w:rPr>
        <w:t xml:space="preserve"> et al., 2008) and plays an important role in many different behaviors, especially in flying and swimming organisms that move rapidly through a three-dimensional </w:t>
      </w:r>
      <w:r w:rsidR="00C74721">
        <w:rPr>
          <w:rFonts w:ascii="Calibri" w:eastAsia="Calibri" w:hAnsi="Calibri" w:cs="Calibri"/>
          <w:color w:val="000000"/>
        </w:rPr>
        <w:t>world</w:t>
      </w:r>
      <w:r w:rsidR="00DC619A" w:rsidRPr="00DC619A">
        <w:rPr>
          <w:rFonts w:ascii="Calibri" w:eastAsia="Calibri" w:hAnsi="Calibri" w:cs="Calibri"/>
          <w:color w:val="000000"/>
        </w:rPr>
        <w:t xml:space="preserve">.  In flying insects, for example, optic flow aids in course correction after being blown off course, in collision avoidance when flying through a cluttered environment </w:t>
      </w:r>
      <w:sdt>
        <w:sdtPr>
          <w:rPr>
            <w:rFonts w:ascii="Calibri" w:eastAsia="Calibri" w:hAnsi="Calibri" w:cs="Calibri"/>
            <w:color w:val="000000"/>
            <w:highlight w:val="white"/>
          </w:rPr>
          <w:alias w:val="Citation"/>
          <w:tag w:val="{&quot;referencesIds&quot;:[&quot;doc:64f0f6b100fa67005d482628&quot;,&quot;doc:64f0f6d20c515a69f60e2965&quot;],&quot;referencesOptions&quot;:{&quot;doc:64f0f6b100fa67005d482628&quot;:{&quot;author&quot;:true,&quot;year&quot;:true,&quot;pageReplace&quot;:&quot;&quot;,&quot;prefix&quot;:&quot;&quot;,&quot;suffix&quot;:&quot;&quot;},&quot;doc:64f0f6d20c515a69f60e2965&quot;:{&quot;author&quot;:true,&quot;year&quot;:true,&quot;pageReplace&quot;:&quot;&quot;,&quot;prefix&quot;:&quot;&quot;,&quot;suffix&quot;:&quot;&quot;}},&quot;hasBrokenReferences&quot;:false,&quot;hasManualEdits&quot;:false,&quot;citationType&quot;:&quot;inline&quot;}"/>
          <w:id w:val="-1839371310"/>
          <w:placeholder>
            <w:docPart w:val="AEFFDDAED84F5F4BA1A500ACBEFF7D80"/>
          </w:placeholder>
        </w:sdtPr>
        <w:sdtContent>
          <w:r w:rsidR="00DC619A" w:rsidRPr="00DC619A">
            <w:rPr>
              <w:rFonts w:ascii="Calibri" w:eastAsia="Times New Roman" w:hAnsi="Calibri" w:cs="Calibri"/>
              <w:color w:val="000000"/>
            </w:rPr>
            <w:t>(</w:t>
          </w:r>
          <w:proofErr w:type="spellStart"/>
          <w:r w:rsidR="00DC619A" w:rsidRPr="00DC619A">
            <w:rPr>
              <w:rFonts w:ascii="Calibri" w:eastAsia="Times New Roman" w:hAnsi="Calibri" w:cs="Calibri"/>
              <w:color w:val="000000"/>
            </w:rPr>
            <w:t>Srinivasin</w:t>
          </w:r>
          <w:proofErr w:type="spellEnd"/>
          <w:r w:rsidR="00DC619A" w:rsidRPr="00DC619A">
            <w:rPr>
              <w:rFonts w:ascii="Calibri" w:eastAsia="Times New Roman" w:hAnsi="Calibri" w:cs="Calibri"/>
              <w:color w:val="000000"/>
            </w:rPr>
            <w:t>, 1992; Srinivasan et al., 1991, 1996)</w:t>
          </w:r>
        </w:sdtContent>
      </w:sdt>
      <w:r w:rsidR="00DC619A" w:rsidRPr="00DC619A">
        <w:rPr>
          <w:rFonts w:ascii="Calibri" w:eastAsia="Calibri" w:hAnsi="Calibri" w:cs="Calibri"/>
          <w:color w:val="000000"/>
        </w:rPr>
        <w:t xml:space="preserve">, and more generally, in the control of flight speed and various flight maneuvers (e.g., landings) </w:t>
      </w:r>
      <w:sdt>
        <w:sdtPr>
          <w:rPr>
            <w:rFonts w:ascii="Calibri" w:eastAsia="Calibri" w:hAnsi="Calibri" w:cs="Calibri"/>
            <w:color w:val="000000"/>
            <w:highlight w:val="white"/>
          </w:rPr>
          <w:alias w:val="Citation"/>
          <w:tag w:val="{&quot;referencesIds&quot;:[&quot;doc:64f0f7c680a8466e2bcbb230&quot;,&quot;doc:64f0f7e2266ffe5da7acbd38&quot;],&quot;referencesOptions&quot;:{&quot;doc:64f0f7c680a8466e2bcbb230&quot;:{&quot;author&quot;:true,&quot;year&quot;:true,&quot;pageReplace&quot;:&quot;&quot;,&quot;prefix&quot;:&quot;&quot;,&quot;suffix&quot;:&quot;&quot;},&quot;doc:64f0f7e2266ffe5da7acbd38&quot;:{&quot;author&quot;:true,&quot;year&quot;:true,&quot;pageReplace&quot;:&quot;&quot;,&quot;prefix&quot;:&quot;&quot;,&quot;suffix&quot;:&quot;&quot;}},&quot;hasBrokenReferences&quot;:false,&quot;hasManualEdits&quot;:false,&quot;citationType&quot;:&quot;inline&quot;}"/>
          <w:id w:val="1982881363"/>
          <w:placeholder>
            <w:docPart w:val="F33E01407406C441BAC12B72987881D7"/>
          </w:placeholder>
        </w:sdtPr>
        <w:sdtContent>
          <w:r w:rsidR="00DC619A" w:rsidRPr="00DC619A">
            <w:rPr>
              <w:rFonts w:ascii="Calibri" w:eastAsia="Times New Roman" w:hAnsi="Calibri" w:cs="Calibri"/>
              <w:color w:val="000000"/>
            </w:rPr>
            <w:t>(Linander et al., 2015; Mauss &amp; Borst, 2020)</w:t>
          </w:r>
        </w:sdtContent>
      </w:sdt>
      <w:r w:rsidR="00DC619A" w:rsidRPr="00DC619A">
        <w:rPr>
          <w:rFonts w:ascii="Calibri" w:eastAsia="Calibri" w:hAnsi="Calibri" w:cs="Calibri"/>
          <w:color w:val="000000"/>
        </w:rPr>
        <w:t xml:space="preserve">.  Once sensory feedback is available for monitoring the consequences of an animal’s actions and memories of these consequences can be stored, the stage is arguably set for predicting the consequences of </w:t>
      </w:r>
      <w:r w:rsidR="00DC619A" w:rsidRPr="00DC619A">
        <w:rPr>
          <w:rFonts w:ascii="Calibri" w:eastAsia="Calibri" w:hAnsi="Calibri" w:cs="Calibri"/>
          <w:i/>
          <w:color w:val="000000"/>
        </w:rPr>
        <w:t>future</w:t>
      </w:r>
      <w:r w:rsidR="00DC619A" w:rsidRPr="00DC619A">
        <w:rPr>
          <w:rFonts w:ascii="Calibri" w:eastAsia="Calibri" w:hAnsi="Calibri" w:cs="Calibri"/>
          <w:color w:val="000000"/>
        </w:rPr>
        <w:t xml:space="preserve"> actions.</w:t>
      </w:r>
    </w:p>
    <w:p w14:paraId="2859C750" w14:textId="593616F8" w:rsidR="00DC619A" w:rsidRDefault="00DC619A" w:rsidP="00DC619A">
      <w:pPr>
        <w:ind w:firstLine="720"/>
        <w:rPr>
          <w:rFonts w:ascii="Calibri" w:eastAsia="Calibri" w:hAnsi="Calibri" w:cs="Calibri"/>
          <w:color w:val="000000"/>
        </w:rPr>
      </w:pPr>
      <w:r w:rsidRPr="00DC619A">
        <w:rPr>
          <w:rFonts w:ascii="Calibri" w:eastAsia="Calibri" w:hAnsi="Calibri" w:cs="Calibri"/>
          <w:color w:val="000000"/>
        </w:rPr>
        <w:t xml:space="preserve">Optic flow poses a problem, however, when flying or swimming animals are buffeted about or swept downwind/downstream by wind or water currents.  Since the earliest bilaterians were exposed to shifting currents on the seafloor </w:t>
      </w:r>
      <w:sdt>
        <w:sdtPr>
          <w:rPr>
            <w:rFonts w:ascii="Calibri" w:eastAsia="Calibri" w:hAnsi="Calibri" w:cs="Calibri"/>
            <w:color w:val="000000"/>
            <w:highlight w:val="white"/>
          </w:rPr>
          <w:alias w:val="Citation"/>
          <w:tag w:val="{&quot;referencesIds&quot;:[&quot;doc:64f0f96e80a8466e2bcbb24c&quot;],&quot;referencesOptions&quot;:{&quot;doc:64f0f96e80a8466e2bcbb24c&quot;:{&quot;author&quot;:true,&quot;year&quot;:true,&quot;pageReplace&quot;:&quot;&quot;,&quot;prefix&quot;:&quot;&quot;,&quot;suffix&quot;:&quot;&quot;}},&quot;hasBrokenReferences&quot;:false,&quot;hasManualEdits&quot;:false,&quot;citationType&quot;:&quot;inline&quot;}"/>
          <w:id w:val="-88622780"/>
          <w:placeholder>
            <w:docPart w:val="C6C072DE02F7CA4D8CC0E02AADCDE217"/>
          </w:placeholder>
        </w:sdtPr>
        <w:sdtContent>
          <w:r w:rsidRPr="00DC619A">
            <w:rPr>
              <w:rFonts w:ascii="Calibri" w:eastAsia="Times New Roman" w:hAnsi="Calibri" w:cs="Calibri"/>
              <w:color w:val="000000"/>
            </w:rPr>
            <w:t>(Darroch et al., 2017)</w:t>
          </w:r>
        </w:sdtContent>
      </w:sdt>
      <w:r w:rsidRPr="00DC619A">
        <w:rPr>
          <w:rFonts w:ascii="Calibri" w:eastAsia="Calibri" w:hAnsi="Calibri" w:cs="Calibri"/>
          <w:color w:val="000000"/>
        </w:rPr>
        <w:t xml:space="preserve">, they would have been confronted with the problem of distinguishing between optic flow caused by their own actions and that imposed by the water currents around them.  The same is true for body motion detected by inertial sensors. Thus, the selective pressures for developing neural strategies, such as adaptive filters and motor efference copy (also known as motor corollary discharge), to distinguish between self- and exogenously imposed body movements would have evolved (see Appendix B: </w:t>
      </w:r>
      <w:r w:rsidRPr="00DC619A">
        <w:rPr>
          <w:rFonts w:ascii="Calibri" w:eastAsia="Calibri" w:hAnsi="Calibri" w:cs="Calibri"/>
          <w:i/>
          <w:iCs/>
          <w:color w:val="000000"/>
        </w:rPr>
        <w:t>Brain traits</w:t>
      </w:r>
      <w:r w:rsidRPr="00DC619A">
        <w:rPr>
          <w:rFonts w:ascii="Calibri" w:eastAsia="Calibri" w:hAnsi="Calibri" w:cs="Calibri"/>
          <w:color w:val="000000"/>
        </w:rPr>
        <w:t xml:space="preserve">).  Neural solutions like these have been proposed as one of the first steps towards body self-awareness  </w:t>
      </w:r>
      <w:sdt>
        <w:sdtPr>
          <w:rPr>
            <w:rFonts w:ascii="Calibri" w:eastAsia="Calibri" w:hAnsi="Calibri" w:cs="Calibri"/>
            <w:color w:val="000000"/>
            <w:highlight w:val="white"/>
          </w:rPr>
          <w:alias w:val="Citation"/>
          <w:tag w:val="{&quot;referencesIds&quot;:[&quot;doc:64f0fb62a7c06135d2c9c254&quot;,&quot;doc:64c7ec4a156cee57b62ff90a&quot;],&quot;referencesOptions&quot;:{&quot;doc:64f0fb62a7c06135d2c9c254&quot;:{&quot;author&quot;:true,&quot;year&quot;:true,&quot;pageReplace&quot;:&quot;&quot;,&quot;prefix&quot;:&quot;&quot;,&quot;suffix&quot;:&quot;&quot;},&quot;doc:64c7ec4a156cee57b62ff90a&quot;:{&quot;author&quot;:true,&quot;year&quot;:true,&quot;pageReplace&quot;:&quot;&quot;,&quot;prefix&quot;:&quot;&quot;,&quot;suffix&quot;:&quot;&quot;}},&quot;hasBrokenReferences&quot;:false,&quot;hasManualEdits&quot;:false,&quot;citationType&quot;:&quot;inline&quot;}"/>
          <w:id w:val="-269634038"/>
          <w:placeholder>
            <w:docPart w:val="40DDF4DC699C714BA8B183A889FFA451"/>
          </w:placeholder>
        </w:sdtPr>
        <w:sdtContent>
          <w:r w:rsidRPr="00DC619A">
            <w:rPr>
              <w:rFonts w:ascii="Calibri" w:eastAsia="Times New Roman" w:hAnsi="Calibri" w:cs="Calibri"/>
              <w:color w:val="000000"/>
            </w:rPr>
            <w:t>(</w:t>
          </w:r>
          <w:proofErr w:type="spellStart"/>
          <w:r w:rsidRPr="00DC619A">
            <w:rPr>
              <w:rFonts w:ascii="Calibri" w:eastAsia="Times New Roman" w:hAnsi="Calibri" w:cs="Calibri"/>
              <w:color w:val="000000"/>
            </w:rPr>
            <w:t>Jékely</w:t>
          </w:r>
          <w:proofErr w:type="spellEnd"/>
          <w:r w:rsidRPr="00DC619A">
            <w:rPr>
              <w:rFonts w:ascii="Calibri" w:eastAsia="Times New Roman" w:hAnsi="Calibri" w:cs="Calibri"/>
              <w:color w:val="000000"/>
            </w:rPr>
            <w:t xml:space="preserve"> et al., 2021; Montgomery &amp; </w:t>
          </w:r>
          <w:proofErr w:type="spellStart"/>
          <w:r w:rsidRPr="00DC619A">
            <w:rPr>
              <w:rFonts w:ascii="Calibri" w:eastAsia="Times New Roman" w:hAnsi="Calibri" w:cs="Calibri"/>
              <w:color w:val="000000"/>
            </w:rPr>
            <w:t>Bodznick</w:t>
          </w:r>
          <w:proofErr w:type="spellEnd"/>
          <w:r w:rsidRPr="00DC619A">
            <w:rPr>
              <w:rFonts w:ascii="Calibri" w:eastAsia="Times New Roman" w:hAnsi="Calibri" w:cs="Calibri"/>
              <w:color w:val="000000"/>
            </w:rPr>
            <w:t>, 2016)</w:t>
          </w:r>
        </w:sdtContent>
      </w:sdt>
      <w:r w:rsidRPr="00DC619A">
        <w:rPr>
          <w:rFonts w:ascii="Calibri" w:eastAsia="Calibri" w:hAnsi="Calibri" w:cs="Calibri"/>
          <w:color w:val="000000"/>
        </w:rPr>
        <w:t xml:space="preserve"> and even </w:t>
      </w:r>
      <w:proofErr w:type="gramStart"/>
      <w:r w:rsidRPr="00DC619A">
        <w:rPr>
          <w:rFonts w:ascii="Calibri" w:eastAsia="Calibri" w:hAnsi="Calibri" w:cs="Calibri"/>
          <w:color w:val="000000"/>
        </w:rPr>
        <w:t xml:space="preserve">consciousness  </w:t>
      </w:r>
      <w:r w:rsidRPr="00DC619A">
        <w:rPr>
          <w:rFonts w:ascii="Calibri" w:eastAsia="Times New Roman" w:hAnsi="Calibri" w:cs="Calibri"/>
          <w:color w:val="000000"/>
        </w:rPr>
        <w:t>(</w:t>
      </w:r>
      <w:proofErr w:type="gramEnd"/>
      <w:r w:rsidR="00A91A77">
        <w:rPr>
          <w:rFonts w:ascii="Calibri" w:eastAsia="Times New Roman" w:hAnsi="Calibri" w:cs="Calibri"/>
          <w:color w:val="000000"/>
        </w:rPr>
        <w:t>Merke</w:t>
      </w:r>
      <w:r w:rsidR="00963F5B">
        <w:rPr>
          <w:rFonts w:ascii="Calibri" w:eastAsia="Times New Roman" w:hAnsi="Calibri" w:cs="Calibri"/>
          <w:color w:val="000000"/>
        </w:rPr>
        <w:t>r</w:t>
      </w:r>
      <w:r w:rsidR="002F3C58">
        <w:rPr>
          <w:rFonts w:ascii="Calibri" w:eastAsia="Times New Roman" w:hAnsi="Calibri" w:cs="Calibri"/>
          <w:color w:val="000000"/>
        </w:rPr>
        <w:t>, 2005</w:t>
      </w:r>
      <w:r w:rsidR="00A91A77">
        <w:rPr>
          <w:rFonts w:ascii="Calibri" w:eastAsia="Times New Roman" w:hAnsi="Calibri" w:cs="Calibri"/>
          <w:color w:val="000000"/>
        </w:rPr>
        <w:t xml:space="preserve"> ;</w:t>
      </w:r>
      <w:r w:rsidR="00832491">
        <w:rPr>
          <w:rFonts w:ascii="Calibri" w:eastAsia="Times New Roman" w:hAnsi="Calibri" w:cs="Calibri"/>
          <w:color w:val="000000"/>
        </w:rPr>
        <w:t xml:space="preserve"> </w:t>
      </w:r>
      <w:proofErr w:type="spellStart"/>
      <w:r w:rsidRPr="00DC619A">
        <w:rPr>
          <w:rFonts w:ascii="Calibri" w:eastAsia="Times New Roman" w:hAnsi="Calibri" w:cs="Calibri"/>
          <w:color w:val="000000"/>
        </w:rPr>
        <w:t>Vallortigara</w:t>
      </w:r>
      <w:proofErr w:type="spellEnd"/>
      <w:r w:rsidRPr="00DC619A">
        <w:rPr>
          <w:rFonts w:ascii="Calibri" w:eastAsia="Times New Roman" w:hAnsi="Calibri" w:cs="Calibri"/>
          <w:color w:val="000000"/>
        </w:rPr>
        <w:t>, 2021)</w:t>
      </w:r>
      <w:r w:rsidRPr="00DC619A">
        <w:rPr>
          <w:rFonts w:ascii="Calibri" w:eastAsia="Calibri" w:hAnsi="Calibri" w:cs="Calibri"/>
          <w:color w:val="000000"/>
        </w:rPr>
        <w:t>.</w:t>
      </w:r>
    </w:p>
    <w:p w14:paraId="362CB73B" w14:textId="59DE0B8F" w:rsidR="00A35C0F" w:rsidRPr="00DC619A" w:rsidRDefault="003F2B0B" w:rsidP="00A9111E">
      <w:pPr>
        <w:ind w:firstLine="720"/>
        <w:rPr>
          <w:rFonts w:ascii="Calibri" w:eastAsia="Calibri" w:hAnsi="Calibri" w:cs="Calibri"/>
          <w:color w:val="000000"/>
        </w:rPr>
      </w:pPr>
      <w:r>
        <w:rPr>
          <w:rFonts w:ascii="Calibri" w:eastAsia="Calibri" w:hAnsi="Calibri" w:cs="Calibri"/>
          <w:color w:val="000000"/>
        </w:rPr>
        <w:t>Increased mobility a</w:t>
      </w:r>
      <w:r w:rsidR="00E52C66">
        <w:rPr>
          <w:rFonts w:ascii="Calibri" w:eastAsia="Calibri" w:hAnsi="Calibri" w:cs="Calibri"/>
          <w:color w:val="000000"/>
        </w:rPr>
        <w:t xml:space="preserve">lso </w:t>
      </w:r>
      <w:r w:rsidR="009E64E0">
        <w:rPr>
          <w:rFonts w:ascii="Calibri" w:eastAsia="Calibri" w:hAnsi="Calibri" w:cs="Calibri"/>
          <w:color w:val="000000"/>
        </w:rPr>
        <w:t xml:space="preserve">enhanced </w:t>
      </w:r>
      <w:r w:rsidR="00A9111E">
        <w:rPr>
          <w:rFonts w:ascii="Calibri" w:eastAsia="Calibri" w:hAnsi="Calibri" w:cs="Calibri"/>
          <w:color w:val="000000"/>
        </w:rPr>
        <w:t>depth perception</w:t>
      </w:r>
      <w:r w:rsidR="00A9111E" w:rsidRPr="00752AC4">
        <w:rPr>
          <w:rFonts w:ascii="Calibri" w:eastAsia="Calibri" w:hAnsi="Calibri" w:cs="Calibri"/>
          <w:color w:val="000000"/>
        </w:rPr>
        <w:t xml:space="preserve">.  </w:t>
      </w:r>
      <w:r w:rsidR="00E202E6" w:rsidRPr="00752AC4">
        <w:rPr>
          <w:rFonts w:ascii="Calibri" w:eastAsia="Calibri" w:hAnsi="Calibri" w:cs="Calibri"/>
          <w:color w:val="000000"/>
        </w:rPr>
        <w:t xml:space="preserve">In fact, </w:t>
      </w:r>
      <w:r w:rsidR="00B32AC9" w:rsidRPr="00752AC4">
        <w:rPr>
          <w:rFonts w:ascii="Calibri" w:eastAsia="Calibri" w:hAnsi="Calibri" w:cs="Calibri"/>
          <w:color w:val="000000"/>
        </w:rPr>
        <w:t>many animals, even those with forward-looking eyes</w:t>
      </w:r>
      <w:r w:rsidR="00CE7E89" w:rsidRPr="00752AC4">
        <w:rPr>
          <w:rFonts w:ascii="Calibri" w:eastAsia="Calibri" w:hAnsi="Calibri" w:cs="Calibri"/>
          <w:color w:val="000000"/>
        </w:rPr>
        <w:t xml:space="preserve"> and binocular overlap</w:t>
      </w:r>
      <w:r w:rsidR="00B32AC9" w:rsidRPr="00752AC4">
        <w:rPr>
          <w:rFonts w:ascii="Calibri" w:eastAsia="Calibri" w:hAnsi="Calibri" w:cs="Calibri"/>
          <w:color w:val="000000"/>
        </w:rPr>
        <w:t xml:space="preserve">, </w:t>
      </w:r>
      <w:r w:rsidR="00DD5914" w:rsidRPr="00752AC4">
        <w:rPr>
          <w:rFonts w:ascii="Calibri" w:eastAsia="Calibri" w:hAnsi="Calibri" w:cs="Calibri"/>
          <w:color w:val="000000"/>
        </w:rPr>
        <w:t>r</w:t>
      </w:r>
      <w:r w:rsidR="00422A80" w:rsidRPr="00752AC4">
        <w:rPr>
          <w:rFonts w:ascii="Calibri" w:eastAsia="Calibri" w:hAnsi="Calibri" w:cs="Calibri"/>
          <w:color w:val="000000"/>
        </w:rPr>
        <w:t xml:space="preserve">ely on </w:t>
      </w:r>
      <w:r w:rsidR="00106B1B" w:rsidRPr="00752AC4">
        <w:rPr>
          <w:rFonts w:ascii="Calibri" w:eastAsia="Calibri" w:hAnsi="Calibri" w:cs="Calibri"/>
          <w:color w:val="000000"/>
        </w:rPr>
        <w:t>motion</w:t>
      </w:r>
      <w:r w:rsidR="00422A80" w:rsidRPr="00752AC4">
        <w:rPr>
          <w:rFonts w:ascii="Calibri" w:eastAsia="Calibri" w:hAnsi="Calibri" w:cs="Calibri"/>
          <w:color w:val="000000"/>
        </w:rPr>
        <w:t xml:space="preserve"> cues for depth perception</w:t>
      </w:r>
      <w:r w:rsidR="00DD5914" w:rsidRPr="00752AC4">
        <w:rPr>
          <w:rFonts w:ascii="Calibri" w:eastAsia="Calibri" w:hAnsi="Calibri" w:cs="Calibri"/>
          <w:color w:val="000000"/>
        </w:rPr>
        <w:t xml:space="preserve"> (see Section</w:t>
      </w:r>
      <w:r w:rsidR="00243507" w:rsidRPr="00752AC4">
        <w:rPr>
          <w:rFonts w:ascii="Calibri" w:eastAsia="Calibri" w:hAnsi="Calibri" w:cs="Calibri"/>
          <w:color w:val="000000"/>
        </w:rPr>
        <w:t xml:space="preserve"> 2</w:t>
      </w:r>
      <w:r w:rsidR="00820A86" w:rsidRPr="00752AC4">
        <w:rPr>
          <w:rFonts w:ascii="Calibri" w:eastAsia="Calibri" w:hAnsi="Calibri" w:cs="Calibri"/>
          <w:color w:val="000000"/>
        </w:rPr>
        <w:t>B)</w:t>
      </w:r>
      <w:r w:rsidR="00106B1B" w:rsidRPr="00752AC4">
        <w:rPr>
          <w:rFonts w:ascii="Calibri" w:eastAsia="Calibri" w:hAnsi="Calibri" w:cs="Calibri"/>
          <w:color w:val="000000"/>
        </w:rPr>
        <w:t xml:space="preserve">. </w:t>
      </w:r>
      <w:r w:rsidR="00B03A0E" w:rsidRPr="00752AC4">
        <w:rPr>
          <w:rFonts w:ascii="Calibri" w:eastAsia="Calibri" w:hAnsi="Calibri" w:cs="Calibri"/>
          <w:color w:val="000000"/>
        </w:rPr>
        <w:t xml:space="preserve">This would certainly have been the case for </w:t>
      </w:r>
      <w:r w:rsidR="00497343" w:rsidRPr="00752AC4">
        <w:rPr>
          <w:rFonts w:ascii="Calibri" w:eastAsia="Calibri" w:hAnsi="Calibri" w:cs="Calibri"/>
          <w:color w:val="000000"/>
        </w:rPr>
        <w:t xml:space="preserve">early </w:t>
      </w:r>
      <w:r w:rsidR="000718AE" w:rsidRPr="00752AC4">
        <w:rPr>
          <w:rFonts w:ascii="Calibri" w:eastAsia="Calibri" w:hAnsi="Calibri" w:cs="Calibri"/>
          <w:color w:val="000000"/>
        </w:rPr>
        <w:t xml:space="preserve">euarthropod </w:t>
      </w:r>
      <w:r w:rsidR="00497343" w:rsidRPr="00752AC4">
        <w:rPr>
          <w:rFonts w:ascii="Calibri" w:eastAsia="Calibri" w:hAnsi="Calibri" w:cs="Calibri"/>
          <w:color w:val="000000"/>
        </w:rPr>
        <w:t xml:space="preserve">lineages during the Cambrian explosion, </w:t>
      </w:r>
      <w:r w:rsidR="0074591C" w:rsidRPr="00752AC4">
        <w:rPr>
          <w:rFonts w:ascii="Calibri" w:eastAsia="Calibri" w:hAnsi="Calibri" w:cs="Calibri"/>
          <w:color w:val="000000"/>
        </w:rPr>
        <w:t xml:space="preserve">since </w:t>
      </w:r>
      <w:r w:rsidR="00B64AE7" w:rsidRPr="00752AC4">
        <w:rPr>
          <w:rFonts w:ascii="Calibri" w:eastAsia="Calibri" w:hAnsi="Calibri" w:cs="Calibri"/>
          <w:color w:val="000000"/>
        </w:rPr>
        <w:t xml:space="preserve">the fossil evidence </w:t>
      </w:r>
      <w:r w:rsidR="0074591C" w:rsidRPr="00752AC4">
        <w:rPr>
          <w:rFonts w:ascii="Calibri" w:eastAsia="Calibri" w:hAnsi="Calibri" w:cs="Calibri"/>
          <w:color w:val="000000"/>
        </w:rPr>
        <w:t>indicates that they had</w:t>
      </w:r>
      <w:r w:rsidR="00487D93" w:rsidRPr="00752AC4">
        <w:rPr>
          <w:rFonts w:ascii="Calibri" w:eastAsia="Calibri" w:hAnsi="Calibri" w:cs="Calibri"/>
          <w:color w:val="000000"/>
        </w:rPr>
        <w:t xml:space="preserve"> </w:t>
      </w:r>
      <w:r w:rsidR="00106B1B" w:rsidRPr="00752AC4">
        <w:rPr>
          <w:rFonts w:ascii="Calibri" w:eastAsia="Calibri" w:hAnsi="Calibri" w:cs="Calibri"/>
          <w:color w:val="000000"/>
        </w:rPr>
        <w:t>lateral</w:t>
      </w:r>
      <w:r w:rsidR="00F77835" w:rsidRPr="00752AC4">
        <w:rPr>
          <w:rFonts w:ascii="Calibri" w:eastAsia="Calibri" w:hAnsi="Calibri" w:cs="Calibri"/>
          <w:color w:val="000000"/>
        </w:rPr>
        <w:t>ly placed</w:t>
      </w:r>
      <w:r w:rsidR="00106B1B" w:rsidRPr="00752AC4">
        <w:rPr>
          <w:rFonts w:ascii="Calibri" w:eastAsia="Calibri" w:hAnsi="Calibri" w:cs="Calibri"/>
          <w:color w:val="000000"/>
        </w:rPr>
        <w:t xml:space="preserve">, </w:t>
      </w:r>
      <w:r w:rsidR="00F77835" w:rsidRPr="00752AC4">
        <w:rPr>
          <w:rFonts w:ascii="Calibri" w:eastAsia="Calibri" w:hAnsi="Calibri" w:cs="Calibri"/>
          <w:color w:val="000000"/>
        </w:rPr>
        <w:t>widely spaced</w:t>
      </w:r>
      <w:r w:rsidR="00497343" w:rsidRPr="00752AC4">
        <w:rPr>
          <w:rFonts w:ascii="Calibri" w:eastAsia="Calibri" w:hAnsi="Calibri" w:cs="Calibri"/>
          <w:color w:val="000000"/>
        </w:rPr>
        <w:t xml:space="preserve"> eyes</w:t>
      </w:r>
      <w:r w:rsidR="00C31448" w:rsidRPr="00752AC4">
        <w:rPr>
          <w:rFonts w:ascii="Calibri" w:eastAsia="Calibri" w:hAnsi="Calibri" w:cs="Calibri"/>
          <w:color w:val="000000"/>
        </w:rPr>
        <w:t xml:space="preserve"> </w:t>
      </w:r>
      <w:r w:rsidR="001F5679" w:rsidRPr="00752AC4">
        <w:rPr>
          <w:rFonts w:ascii="Calibri" w:eastAsia="Calibri" w:hAnsi="Calibri" w:cs="Calibri"/>
          <w:color w:val="000000"/>
        </w:rPr>
        <w:t xml:space="preserve">that were probably </w:t>
      </w:r>
      <w:r w:rsidR="00C31448" w:rsidRPr="00752AC4">
        <w:rPr>
          <w:rFonts w:ascii="Calibri" w:eastAsia="Calibri" w:hAnsi="Calibri" w:cs="Calibri"/>
          <w:color w:val="000000"/>
        </w:rPr>
        <w:t xml:space="preserve">incapable of depth perception </w:t>
      </w:r>
      <w:r w:rsidR="00CE7E89" w:rsidRPr="00752AC4">
        <w:rPr>
          <w:rFonts w:ascii="Calibri" w:eastAsia="Calibri" w:hAnsi="Calibri" w:cs="Calibri"/>
          <w:color w:val="000000"/>
        </w:rPr>
        <w:t xml:space="preserve">using binocular overlap. </w:t>
      </w:r>
      <w:r w:rsidR="00497343">
        <w:rPr>
          <w:rFonts w:ascii="Calibri" w:eastAsia="Calibri" w:hAnsi="Calibri" w:cs="Calibri"/>
          <w:color w:val="000000"/>
        </w:rPr>
        <w:t xml:space="preserve">  </w:t>
      </w:r>
      <w:r w:rsidR="000718AE">
        <w:rPr>
          <w:rFonts w:ascii="Calibri" w:eastAsia="Calibri" w:hAnsi="Calibri" w:cs="Calibri"/>
          <w:color w:val="000000"/>
        </w:rPr>
        <w:t>Depth perception cues</w:t>
      </w:r>
      <w:r w:rsidR="00A35C0F" w:rsidRPr="00DC619A">
        <w:rPr>
          <w:rFonts w:ascii="Calibri" w:eastAsia="Calibri" w:hAnsi="Calibri" w:cs="Calibri"/>
          <w:color w:val="000000"/>
        </w:rPr>
        <w:t xml:space="preserve"> include </w:t>
      </w:r>
      <w:r w:rsidR="00A35C0F">
        <w:rPr>
          <w:rFonts w:ascii="Calibri" w:eastAsia="Calibri" w:hAnsi="Calibri" w:cs="Calibri"/>
          <w:color w:val="000000"/>
        </w:rPr>
        <w:t xml:space="preserve">changes in </w:t>
      </w:r>
      <w:r w:rsidR="00A35C0F" w:rsidRPr="00DC619A">
        <w:rPr>
          <w:rFonts w:ascii="Calibri" w:eastAsia="Calibri" w:hAnsi="Calibri" w:cs="Calibri"/>
          <w:color w:val="000000"/>
        </w:rPr>
        <w:t xml:space="preserve">the apparent size of </w:t>
      </w:r>
      <w:r w:rsidR="00A35C0F">
        <w:rPr>
          <w:rFonts w:ascii="Calibri" w:eastAsia="Calibri" w:hAnsi="Calibri" w:cs="Calibri"/>
          <w:color w:val="000000"/>
        </w:rPr>
        <w:t>an object</w:t>
      </w:r>
      <w:r w:rsidR="00A35C0F" w:rsidRPr="00DC619A">
        <w:rPr>
          <w:rFonts w:ascii="Calibri" w:eastAsia="Calibri" w:hAnsi="Calibri" w:cs="Calibri"/>
          <w:color w:val="000000"/>
        </w:rPr>
        <w:t xml:space="preserve"> as </w:t>
      </w:r>
      <w:r w:rsidR="00A35C0F">
        <w:rPr>
          <w:rFonts w:ascii="Calibri" w:eastAsia="Calibri" w:hAnsi="Calibri" w:cs="Calibri"/>
          <w:color w:val="000000"/>
        </w:rPr>
        <w:t>the distance between receiver</w:t>
      </w:r>
      <w:r w:rsidR="00A35C0F" w:rsidRPr="00DC619A">
        <w:rPr>
          <w:rFonts w:ascii="Calibri" w:eastAsia="Calibri" w:hAnsi="Calibri" w:cs="Calibri"/>
          <w:color w:val="000000"/>
        </w:rPr>
        <w:t xml:space="preserve"> and </w:t>
      </w:r>
      <w:r w:rsidR="00A35C0F">
        <w:rPr>
          <w:rFonts w:ascii="Calibri" w:eastAsia="Calibri" w:hAnsi="Calibri" w:cs="Calibri"/>
          <w:color w:val="000000"/>
        </w:rPr>
        <w:t xml:space="preserve">the object changes, </w:t>
      </w:r>
      <w:r w:rsidR="00135819">
        <w:rPr>
          <w:rFonts w:ascii="Calibri" w:eastAsia="Calibri" w:hAnsi="Calibri" w:cs="Calibri"/>
          <w:color w:val="000000"/>
        </w:rPr>
        <w:t>and</w:t>
      </w:r>
      <w:r w:rsidR="00A35C0F">
        <w:rPr>
          <w:rFonts w:ascii="Calibri" w:eastAsia="Calibri" w:hAnsi="Calibri" w:cs="Calibri"/>
          <w:color w:val="000000"/>
        </w:rPr>
        <w:t xml:space="preserve"> </w:t>
      </w:r>
      <w:r w:rsidR="00A35C0F" w:rsidRPr="00DC619A">
        <w:rPr>
          <w:rFonts w:ascii="Calibri" w:eastAsia="Calibri" w:hAnsi="Calibri" w:cs="Calibri"/>
          <w:color w:val="000000"/>
        </w:rPr>
        <w:t xml:space="preserve">motion parallax cues in which the images of nearby objects </w:t>
      </w:r>
      <w:r w:rsidR="00135819">
        <w:rPr>
          <w:rFonts w:ascii="Calibri" w:eastAsia="Calibri" w:hAnsi="Calibri" w:cs="Calibri"/>
          <w:color w:val="000000"/>
        </w:rPr>
        <w:t>translate</w:t>
      </w:r>
      <w:r w:rsidR="00A35C0F" w:rsidRPr="00DC619A">
        <w:rPr>
          <w:rFonts w:ascii="Calibri" w:eastAsia="Calibri" w:hAnsi="Calibri" w:cs="Calibri"/>
          <w:color w:val="000000"/>
        </w:rPr>
        <w:t xml:space="preserve"> faster across the </w:t>
      </w:r>
      <w:r w:rsidR="00135819">
        <w:rPr>
          <w:rFonts w:ascii="Calibri" w:eastAsia="Calibri" w:hAnsi="Calibri" w:cs="Calibri"/>
          <w:color w:val="000000"/>
        </w:rPr>
        <w:t xml:space="preserve">field of view </w:t>
      </w:r>
      <w:r w:rsidR="00A35C0F" w:rsidRPr="00DC619A">
        <w:rPr>
          <w:rFonts w:ascii="Calibri" w:eastAsia="Calibri" w:hAnsi="Calibri" w:cs="Calibri"/>
          <w:color w:val="000000"/>
        </w:rPr>
        <w:t xml:space="preserve">than those of far-away objects when an animal moves.  Head bobbing to acquire depth perception cues, for example, is a </w:t>
      </w:r>
      <w:r w:rsidR="00A35C0F" w:rsidRPr="00DC619A">
        <w:rPr>
          <w:rFonts w:ascii="Calibri" w:eastAsia="Calibri" w:hAnsi="Calibri" w:cs="Calibri"/>
          <w:color w:val="000000"/>
        </w:rPr>
        <w:lastRenderedPageBreak/>
        <w:t>behavior used by a variety of animals</w:t>
      </w:r>
      <w:r w:rsidR="0020502E">
        <w:rPr>
          <w:rFonts w:ascii="Calibri" w:eastAsia="Calibri" w:hAnsi="Calibri" w:cs="Calibri"/>
          <w:color w:val="000000"/>
        </w:rPr>
        <w:t xml:space="preserve"> in </w:t>
      </w:r>
      <w:r w:rsidR="00DE6689">
        <w:rPr>
          <w:rFonts w:ascii="Calibri" w:eastAsia="Calibri" w:hAnsi="Calibri" w:cs="Calibri"/>
          <w:color w:val="000000"/>
        </w:rPr>
        <w:t>both CC and non-</w:t>
      </w:r>
      <w:r w:rsidR="0020502E">
        <w:rPr>
          <w:rFonts w:ascii="Calibri" w:eastAsia="Calibri" w:hAnsi="Calibri" w:cs="Calibri"/>
          <w:color w:val="000000"/>
        </w:rPr>
        <w:t>CC lineages</w:t>
      </w:r>
      <w:r w:rsidR="00A35C0F" w:rsidRPr="00DC619A">
        <w:rPr>
          <w:rFonts w:ascii="Calibri" w:eastAsia="Calibri" w:hAnsi="Calibri" w:cs="Calibri"/>
          <w:color w:val="000000"/>
        </w:rPr>
        <w:t xml:space="preserve">, including </w:t>
      </w:r>
      <w:proofErr w:type="spellStart"/>
      <w:r w:rsidR="00A35C0F" w:rsidRPr="00DC619A">
        <w:rPr>
          <w:rFonts w:ascii="Calibri" w:eastAsia="Calibri" w:hAnsi="Calibri" w:cs="Calibri"/>
          <w:color w:val="000000"/>
        </w:rPr>
        <w:t>preying</w:t>
      </w:r>
      <w:proofErr w:type="spellEnd"/>
      <w:r w:rsidR="00A35C0F" w:rsidRPr="00DC619A">
        <w:rPr>
          <w:rFonts w:ascii="Calibri" w:eastAsia="Calibri" w:hAnsi="Calibri" w:cs="Calibri"/>
          <w:color w:val="000000"/>
        </w:rPr>
        <w:t xml:space="preserve"> mantis</w:t>
      </w:r>
      <w:r w:rsidR="006263E6">
        <w:rPr>
          <w:rFonts w:ascii="Calibri" w:eastAsia="Calibri" w:hAnsi="Calibri" w:cs="Calibri"/>
          <w:color w:val="000000"/>
        </w:rPr>
        <w:t>es</w:t>
      </w:r>
      <w:r w:rsidR="00A35C0F" w:rsidRPr="00DC619A">
        <w:rPr>
          <w:rFonts w:ascii="Calibri" w:eastAsia="Calibri" w:hAnsi="Calibri" w:cs="Calibri"/>
          <w:color w:val="000000"/>
        </w:rPr>
        <w:t xml:space="preserve"> and octop</w:t>
      </w:r>
      <w:r w:rsidR="00D304C5">
        <w:rPr>
          <w:rFonts w:ascii="Calibri" w:eastAsia="Calibri" w:hAnsi="Calibri" w:cs="Calibri"/>
          <w:color w:val="000000"/>
        </w:rPr>
        <w:t>uses</w:t>
      </w:r>
      <w:r w:rsidR="004B7C7E" w:rsidRPr="00DC619A">
        <w:rPr>
          <w:rFonts w:ascii="Calibri" w:eastAsia="Calibri" w:hAnsi="Calibri" w:cs="Calibri"/>
          <w:color w:val="000000"/>
        </w:rPr>
        <w:t xml:space="preserve"> </w:t>
      </w:r>
      <w:r w:rsidR="004B7C7E" w:rsidRPr="00DC619A">
        <w:rPr>
          <w:rFonts w:ascii="Calibri" w:eastAsia="Times New Roman" w:hAnsi="Calibri" w:cs="Calibri"/>
          <w:color w:val="000000"/>
        </w:rPr>
        <w:t>(</w:t>
      </w:r>
      <w:sdt>
        <w:sdtPr>
          <w:rPr>
            <w:rFonts w:ascii="Calibri" w:eastAsia="Calibri" w:hAnsi="Calibri" w:cs="Calibri"/>
            <w:color w:val="000000"/>
            <w:highlight w:val="white"/>
          </w:rPr>
          <w:alias w:val="Citation"/>
          <w:tag w:val="{&quot;referencesIds&quot;:[&quot;doc:64c7ec4a156cee57b62ff8fd&quot;,&quot;doc:64c7ec45156cee57b62ff86f&quot;],&quot;referencesOptions&quot;:{&quot;doc:64c7ec4a156cee57b62ff8fd&quot;:{&quot;author&quot;:true,&quot;year&quot;:true,&quot;pageReplace&quot;:&quot;&quot;,&quot;prefix&quot;:&quot;&quot;,&quot;suffix&quot;:&quot;&quot;},&quot;doc:64c7ec45156cee57b62ff86f&quot;:{&quot;author&quot;:true,&quot;year&quot;:true,&quot;pageReplace&quot;:&quot;&quot;,&quot;prefix&quot;:&quot;&quot;,&quot;suffix&quot;:&quot;&quot;}},&quot;hasBrokenReferences&quot;:false,&quot;hasManualEdits&quot;:false,&quot;citationType&quot;:&quot;inline&quot;}"/>
          <w:id w:val="358247089"/>
          <w:placeholder>
            <w:docPart w:val="75DEB99CAB90224F86E8A2A21393BC67"/>
          </w:placeholder>
        </w:sdtPr>
        <w:sdtContent>
          <w:r w:rsidR="00A35C0F" w:rsidRPr="00DC619A">
            <w:rPr>
              <w:rFonts w:ascii="Calibri" w:eastAsia="Times New Roman" w:hAnsi="Calibri" w:cs="Calibri"/>
              <w:color w:val="000000"/>
            </w:rPr>
            <w:t xml:space="preserve">Kral, 2003; Mather &amp; </w:t>
          </w:r>
          <w:proofErr w:type="spellStart"/>
          <w:r w:rsidR="00A35C0F" w:rsidRPr="00DC619A">
            <w:rPr>
              <w:rFonts w:ascii="Calibri" w:eastAsia="Times New Roman" w:hAnsi="Calibri" w:cs="Calibri"/>
              <w:color w:val="000000"/>
            </w:rPr>
            <w:t>Alupay</w:t>
          </w:r>
          <w:proofErr w:type="spellEnd"/>
          <w:r w:rsidR="00A35C0F" w:rsidRPr="00DC619A">
            <w:rPr>
              <w:rFonts w:ascii="Calibri" w:eastAsia="Times New Roman" w:hAnsi="Calibri" w:cs="Calibri"/>
              <w:color w:val="000000"/>
            </w:rPr>
            <w:t xml:space="preserve">, 2016; </w:t>
          </w:r>
        </w:sdtContent>
      </w:sdt>
      <w:proofErr w:type="spellStart"/>
      <w:r w:rsidR="00A35C0F" w:rsidRPr="00DC619A">
        <w:rPr>
          <w:rFonts w:ascii="Calibri" w:eastAsia="Calibri" w:hAnsi="Calibri" w:cs="Calibri"/>
          <w:color w:val="000000"/>
        </w:rPr>
        <w:t>Nyakatura</w:t>
      </w:r>
      <w:proofErr w:type="spellEnd"/>
      <w:r w:rsidR="00A35C0F" w:rsidRPr="00DC619A">
        <w:rPr>
          <w:rFonts w:ascii="Calibri" w:eastAsia="Calibri" w:hAnsi="Calibri" w:cs="Calibri"/>
          <w:color w:val="000000"/>
        </w:rPr>
        <w:t xml:space="preserve"> and Andrada 2014).</w:t>
      </w:r>
    </w:p>
    <w:p w14:paraId="17402068" w14:textId="77777777" w:rsidR="00DC619A" w:rsidRPr="00DC619A" w:rsidRDefault="00DC619A" w:rsidP="009144E2">
      <w:pPr>
        <w:rPr>
          <w:rFonts w:ascii="Calibri" w:eastAsia="Calibri" w:hAnsi="Calibri" w:cs="Calibri"/>
          <w:color w:val="000000"/>
        </w:rPr>
      </w:pPr>
    </w:p>
    <w:p w14:paraId="1227EF2E" w14:textId="62228ED0" w:rsidR="00DC619A" w:rsidRPr="00DC619A" w:rsidRDefault="009F1ED0" w:rsidP="00DC619A">
      <w:pPr>
        <w:keepNext/>
        <w:keepLines/>
        <w:spacing w:before="40"/>
        <w:outlineLvl w:val="1"/>
        <w:rPr>
          <w:rFonts w:asciiTheme="majorHAnsi" w:eastAsia="Calibri" w:hAnsiTheme="majorHAnsi" w:cstheme="majorBidi"/>
          <w:color w:val="2F5496" w:themeColor="accent1" w:themeShade="BF"/>
          <w:sz w:val="26"/>
          <w:szCs w:val="26"/>
        </w:rPr>
      </w:pPr>
      <w:r>
        <w:rPr>
          <w:rFonts w:asciiTheme="majorHAnsi" w:eastAsia="Calibri" w:hAnsiTheme="majorHAnsi" w:cstheme="majorBidi"/>
          <w:color w:val="2F5496" w:themeColor="accent1" w:themeShade="BF"/>
          <w:sz w:val="26"/>
          <w:szCs w:val="26"/>
        </w:rPr>
        <w:t>4</w:t>
      </w:r>
      <w:r w:rsidR="00DC619A" w:rsidRPr="00DC619A">
        <w:rPr>
          <w:rFonts w:asciiTheme="majorHAnsi" w:eastAsia="Calibri" w:hAnsiTheme="majorHAnsi" w:cstheme="majorBidi"/>
          <w:color w:val="2F5496" w:themeColor="accent1" w:themeShade="BF"/>
          <w:sz w:val="26"/>
          <w:szCs w:val="26"/>
        </w:rPr>
        <w:t xml:space="preserve">D. Transition 4: The emergence of flexible limbs </w:t>
      </w:r>
    </w:p>
    <w:p w14:paraId="210F706F" w14:textId="2FD717A8" w:rsidR="00DC619A" w:rsidRPr="00DC619A" w:rsidRDefault="00DC619A" w:rsidP="00DC619A">
      <w:pPr>
        <w:rPr>
          <w:rFonts w:ascii="Calibri" w:eastAsia="Calibri" w:hAnsi="Calibri" w:cs="Calibri"/>
          <w:color w:val="000000"/>
        </w:rPr>
      </w:pPr>
      <w:r w:rsidRPr="00DC619A">
        <w:rPr>
          <w:rFonts w:ascii="Calibri" w:eastAsia="Calibri" w:hAnsi="Calibri" w:cs="Calibri"/>
          <w:color w:val="000000"/>
        </w:rPr>
        <w:t xml:space="preserve">The unjointed appendages (lobopods) of </w:t>
      </w:r>
      <w:proofErr w:type="spellStart"/>
      <w:r w:rsidRPr="00DC619A">
        <w:rPr>
          <w:rFonts w:ascii="Calibri" w:eastAsia="Calibri" w:hAnsi="Calibri" w:cs="Calibri"/>
          <w:color w:val="000000"/>
        </w:rPr>
        <w:t>eaurthropod</w:t>
      </w:r>
      <w:proofErr w:type="spellEnd"/>
      <w:r w:rsidRPr="00DC619A">
        <w:rPr>
          <w:rFonts w:ascii="Calibri" w:eastAsia="Calibri" w:hAnsi="Calibri" w:cs="Calibri"/>
          <w:color w:val="000000"/>
        </w:rPr>
        <w:t xml:space="preserve"> ancestors are thought to have transitioned to jointed legs some 510 – 570 mya  </w:t>
      </w:r>
      <w:sdt>
        <w:sdtPr>
          <w:rPr>
            <w:rFonts w:ascii="Calibri" w:eastAsia="Calibri" w:hAnsi="Calibri" w:cs="Calibri"/>
            <w:color w:val="000000"/>
            <w:highlight w:val="white"/>
          </w:rPr>
          <w:alias w:val="Citation"/>
          <w:tag w:val="{&quot;referencesIds&quot;:[&quot;doc:64c7ec44156cee57b62ff857&quot;],&quot;referencesOptions&quot;:{&quot;doc:64c7ec44156cee57b62ff857&quot;:{&quot;author&quot;:true,&quot;year&quot;:true,&quot;pageReplace&quot;:&quot;&quot;,&quot;prefix&quot;:&quot;&quot;,&quot;suffix&quot;:&quot;&quot;}},&quot;hasBrokenReferences&quot;:false,&quot;hasManualEdits&quot;:false,&quot;citationType&quot;:&quot;inline&quot;}"/>
          <w:id w:val="1008175747"/>
          <w:placeholder>
            <w:docPart w:val="5580E3D21513904F95E1C40FFCA044F5"/>
          </w:placeholder>
        </w:sdtPr>
        <w:sdtContent>
          <w:r w:rsidRPr="00DC619A">
            <w:rPr>
              <w:rFonts w:ascii="Calibri" w:eastAsia="Times New Roman" w:hAnsi="Calibri" w:cs="Calibri"/>
              <w:color w:val="000000"/>
            </w:rPr>
            <w:t>(Shubin et al., 1997)</w:t>
          </w:r>
        </w:sdtContent>
      </w:sdt>
      <w:r w:rsidRPr="00DC619A">
        <w:rPr>
          <w:rFonts w:ascii="Calibri" w:eastAsia="Calibri" w:hAnsi="Calibri" w:cs="Calibri"/>
          <w:color w:val="000000"/>
        </w:rPr>
        <w:t xml:space="preserve">.  Fossil forms of </w:t>
      </w:r>
      <w:proofErr w:type="spellStart"/>
      <w:r w:rsidRPr="00DC619A">
        <w:rPr>
          <w:rFonts w:ascii="Calibri" w:eastAsia="Calibri" w:hAnsi="Calibri" w:cs="Calibri"/>
          <w:color w:val="000000"/>
        </w:rPr>
        <w:t>nectocaridids</w:t>
      </w:r>
      <w:proofErr w:type="spellEnd"/>
      <w:r w:rsidRPr="00DC619A">
        <w:rPr>
          <w:rFonts w:ascii="Calibri" w:eastAsia="Calibri" w:hAnsi="Calibri" w:cs="Calibri"/>
          <w:color w:val="000000"/>
        </w:rPr>
        <w:t xml:space="preserve"> with body features </w:t>
      </w:r>
      <w:proofErr w:type="gramStart"/>
      <w:r w:rsidRPr="00DC619A">
        <w:rPr>
          <w:rFonts w:ascii="Calibri" w:eastAsia="Calibri" w:hAnsi="Calibri" w:cs="Calibri"/>
          <w:color w:val="000000"/>
        </w:rPr>
        <w:t>similar to</w:t>
      </w:r>
      <w:proofErr w:type="gramEnd"/>
      <w:r w:rsidRPr="00DC619A">
        <w:rPr>
          <w:rFonts w:ascii="Calibri" w:eastAsia="Calibri" w:hAnsi="Calibri" w:cs="Calibri"/>
          <w:color w:val="000000"/>
        </w:rPr>
        <w:t xml:space="preserve"> those of cephalopods, suggest that flexible tentacles in mollusks may have evolved around the same time (~530 mya) (Smith, 2013, 2020), potentially from a mobile foot (a creeping pedal sole) from benthic snail-like ancestors  </w:t>
      </w:r>
      <w:sdt>
        <w:sdtPr>
          <w:rPr>
            <w:rFonts w:ascii="Calibri" w:eastAsia="Calibri" w:hAnsi="Calibri" w:cs="Calibri"/>
            <w:color w:val="000000"/>
            <w:highlight w:val="white"/>
          </w:rPr>
          <w:alias w:val="Citation"/>
          <w:tag w:val="{&quot;referencesIds&quot;:[&quot;doc:64f75e17324c4d44a8febbcd&quot;],&quot;referencesOptions&quot;:{&quot;doc:64f75e17324c4d44a8febbcd&quot;:{&quot;author&quot;:true,&quot;year&quot;:true,&quot;pageReplace&quot;:&quot;&quot;,&quot;prefix&quot;:&quot;&quot;,&quot;suffix&quot;:&quot;&quot;}},&quot;hasBrokenReferences&quot;:false,&quot;hasManualEdits&quot;:false,&quot;citationType&quot;:&quot;inline&quot;}"/>
          <w:id w:val="1136605228"/>
          <w:placeholder>
            <w:docPart w:val="88303247FAE7C043BD2D35ABD22EFC8C"/>
          </w:placeholder>
        </w:sdtPr>
        <w:sdtContent>
          <w:r w:rsidRPr="00DC619A">
            <w:rPr>
              <w:rFonts w:ascii="Calibri" w:eastAsia="Times New Roman" w:hAnsi="Calibri" w:cs="Calibri"/>
              <w:color w:val="000000"/>
            </w:rPr>
            <w:t>(Shigeno et al., 2008)</w:t>
          </w:r>
        </w:sdtContent>
      </w:sdt>
      <w:r w:rsidRPr="00DC619A">
        <w:rPr>
          <w:rFonts w:ascii="Calibri" w:eastAsia="Calibri" w:hAnsi="Calibri" w:cs="Calibri"/>
          <w:color w:val="000000"/>
        </w:rPr>
        <w:t xml:space="preserve">.   </w:t>
      </w:r>
      <w:r w:rsidR="00FE1CD1" w:rsidRPr="00DC619A">
        <w:rPr>
          <w:rFonts w:ascii="Calibri" w:eastAsia="Calibri" w:hAnsi="Calibri" w:cs="Calibri"/>
          <w:color w:val="000000"/>
        </w:rPr>
        <w:t>However,</w:t>
      </w:r>
      <w:r w:rsidR="00FE1CD1">
        <w:rPr>
          <w:rFonts w:ascii="Calibri" w:eastAsia="Calibri" w:hAnsi="Calibri" w:cs="Calibri"/>
          <w:color w:val="000000"/>
        </w:rPr>
        <w:t xml:space="preserve"> the</w:t>
      </w:r>
      <w:r w:rsidR="006E4CE4">
        <w:rPr>
          <w:rFonts w:ascii="Calibri" w:eastAsia="Calibri" w:hAnsi="Calibri" w:cs="Calibri"/>
          <w:color w:val="000000"/>
        </w:rPr>
        <w:t xml:space="preserve"> affinity of </w:t>
      </w:r>
      <w:proofErr w:type="spellStart"/>
      <w:r w:rsidR="006E4CE4">
        <w:rPr>
          <w:rFonts w:ascii="Calibri" w:eastAsia="Calibri" w:hAnsi="Calibri" w:cs="Calibri"/>
          <w:color w:val="000000"/>
        </w:rPr>
        <w:t>nectocaridids</w:t>
      </w:r>
      <w:proofErr w:type="spellEnd"/>
      <w:r w:rsidR="006E4CE4">
        <w:rPr>
          <w:rFonts w:ascii="Calibri" w:eastAsia="Calibri" w:hAnsi="Calibri" w:cs="Calibri"/>
          <w:color w:val="000000"/>
        </w:rPr>
        <w:t xml:space="preserve"> with cephalopods is uncertain, </w:t>
      </w:r>
      <w:sdt>
        <w:sdtPr>
          <w:tag w:val="goog_rdk_161"/>
          <w:id w:val="-519853591"/>
        </w:sdtPr>
        <w:sdtContent>
          <w:r w:rsidR="001D45DE">
            <w:rPr>
              <w:color w:val="000000"/>
            </w:rPr>
            <w:t>and</w:t>
          </w:r>
        </w:sdtContent>
      </w:sdt>
      <w:r w:rsidR="00997476">
        <w:rPr>
          <w:color w:val="000000"/>
        </w:rPr>
        <w:t xml:space="preserve"> modern </w:t>
      </w:r>
      <w:proofErr w:type="spellStart"/>
      <w:r w:rsidR="00997476">
        <w:rPr>
          <w:color w:val="000000"/>
        </w:rPr>
        <w:t>coleoids</w:t>
      </w:r>
      <w:proofErr w:type="spellEnd"/>
      <w:r w:rsidRPr="00DC619A">
        <w:rPr>
          <w:rFonts w:ascii="Calibri" w:eastAsia="Calibri" w:hAnsi="Calibri" w:cs="Calibri"/>
          <w:color w:val="000000"/>
        </w:rPr>
        <w:t xml:space="preserve"> with internalized shells for increased mobility (squid, octopus, cuttlefish) did not appear until some 100 years later in the mid-</w:t>
      </w:r>
      <w:proofErr w:type="spellStart"/>
      <w:r w:rsidRPr="00DC619A">
        <w:rPr>
          <w:rFonts w:ascii="Calibri" w:eastAsia="Calibri" w:hAnsi="Calibri" w:cs="Calibri"/>
          <w:color w:val="000000"/>
        </w:rPr>
        <w:t>Palaeozoic</w:t>
      </w:r>
      <w:proofErr w:type="spellEnd"/>
      <w:r w:rsidRPr="00DC619A">
        <w:rPr>
          <w:rFonts w:ascii="Calibri" w:eastAsia="Calibri" w:hAnsi="Calibri" w:cs="Calibri"/>
          <w:color w:val="000000"/>
        </w:rPr>
        <w:t xml:space="preserve"> </w:t>
      </w:r>
      <w:sdt>
        <w:sdtPr>
          <w:rPr>
            <w:rFonts w:ascii="Calibri" w:eastAsia="Calibri" w:hAnsi="Calibri" w:cs="Calibri"/>
            <w:color w:val="000000"/>
            <w:highlight w:val="white"/>
          </w:rPr>
          <w:alias w:val="Citation"/>
          <w:tag w:val="{&quot;referencesIds&quot;:[&quot;doc:64c7ec45156cee57b62ff865&quot;,&quot;doc:64f21e009d03657e4b61096c&quot;],&quot;referencesOptions&quot;:{&quot;doc:64c7ec45156cee57b62ff865&quot;:{&quot;author&quot;:true,&quot;year&quot;:true,&quot;pageReplace&quot;:&quot;&quot;,&quot;prefix&quot;:&quot;&quot;,&quot;suffix&quot;:&quot;&quot;},&quot;doc:64f21e009d03657e4b61096c&quot;:{&quot;author&quot;:true,&quot;year&quot;:true,&quot;pageReplace&quot;:&quot;&quot;,&quot;prefix&quot;:&quot;&quot;,&quot;suffix&quot;:&quot;&quot;}},&quot;hasBrokenReferences&quot;:false,&quot;hasManualEdits&quot;:false,&quot;citationType&quot;:&quot;inline&quot;}"/>
          <w:id w:val="-1028174855"/>
          <w:placeholder>
            <w:docPart w:val="3F8B3F16D641754F9A32A88426484CD3"/>
          </w:placeholder>
        </w:sdtPr>
        <w:sdtContent>
          <w:r w:rsidRPr="00DC619A">
            <w:rPr>
              <w:rFonts w:ascii="Calibri" w:eastAsia="Times New Roman" w:hAnsi="Calibri" w:cs="Calibri"/>
              <w:color w:val="000000"/>
            </w:rPr>
            <w:t>(Kröger et al., 2011; Pohle et al., 2022)</w:t>
          </w:r>
        </w:sdtContent>
      </w:sdt>
      <w:r w:rsidRPr="00DC619A">
        <w:rPr>
          <w:rFonts w:ascii="Calibri" w:eastAsia="Calibri" w:hAnsi="Calibri" w:cs="Calibri"/>
          <w:color w:val="000000"/>
        </w:rPr>
        <w:t xml:space="preserve">.  Add yet another 100 million years or so for the final step in the evolution of flexible vertebrate limbs - the so-called fins-to-limbs conversion during the land-to-water transition.  </w:t>
      </w:r>
    </w:p>
    <w:p w14:paraId="6859190E" w14:textId="45C88415" w:rsidR="00DC619A" w:rsidRPr="00DC619A" w:rsidRDefault="00DC619A" w:rsidP="00DC619A">
      <w:pPr>
        <w:ind w:firstLine="720"/>
        <w:rPr>
          <w:rFonts w:ascii="Calibri" w:eastAsia="Calibri" w:hAnsi="Calibri" w:cs="Calibri"/>
          <w:color w:val="000000"/>
        </w:rPr>
      </w:pPr>
      <w:r w:rsidRPr="00DC619A">
        <w:rPr>
          <w:rFonts w:ascii="Calibri" w:eastAsia="Calibri" w:hAnsi="Calibri" w:cs="Calibri"/>
          <w:color w:val="000000"/>
        </w:rPr>
        <w:t xml:space="preserve">The evolution of flexible limbs is perhaps the most complicated in vertebrates because it involved several parallel tracts of independent evolution of median unpaired and lateral paired fins, each characterized by increasing degrees of complexity and differentiation  </w:t>
      </w:r>
      <w:sdt>
        <w:sdtPr>
          <w:rPr>
            <w:rFonts w:ascii="Calibri" w:eastAsia="Calibri" w:hAnsi="Calibri" w:cs="Calibri"/>
            <w:color w:val="000000"/>
            <w:highlight w:val="white"/>
          </w:rPr>
          <w:alias w:val="Citation"/>
          <w:tag w:val="{&quot;referencesIds&quot;:[&quot;doc:64c7ec46156cee57b62ff87f&quot;,&quot;doc:64f21f89b6867467e18376d6&quot;,&quot;doc:64f2209e5f7a186c5336b2bc&quot;,&quot;doc:64f2210c80a8466e2bcbc6df&quot;,&quot;doc:64f21f58b6867467e18376d1&quot;],&quot;referencesOptions&quot;:{&quot;doc:64c7ec46156cee57b62ff87f&quot;:{&quot;author&quot;:true,&quot;year&quot;:true,&quot;pageReplace&quot;:&quot;&quot;,&quot;prefix&quot;:&quot;&quot;,&quot;suffix&quot;:&quot;&quot;},&quot;doc:64f21f89b6867467e18376d6&quot;:{&quot;author&quot;:true,&quot;year&quot;:true,&quot;pageReplace&quot;:&quot;&quot;,&quot;prefix&quot;:&quot;&quot;,&quot;suffix&quot;:&quot;&quot;},&quot;doc:64f2209e5f7a186c5336b2bc&quot;:{&quot;author&quot;:true,&quot;year&quot;:true,&quot;pageReplace&quot;:&quot;&quot;,&quot;prefix&quot;:&quot;&quot;,&quot;suffix&quot;:&quot;&quot;},&quot;doc:64f2210c80a8466e2bcbc6df&quot;:{&quot;author&quot;:true,&quot;year&quot;:true,&quot;pageReplace&quot;:&quot;&quot;,&quot;prefix&quot;:&quot;&quot;,&quot;suffix&quot;:&quot;&quot;},&quot;doc:64f21f58b6867467e18376d1&quot;:{&quot;author&quot;:true,&quot;year&quot;:true,&quot;pageReplace&quot;:&quot;&quot;,&quot;prefix&quot;:&quot;&quot;,&quot;suffix&quot;:&quot;&quot;}},&quot;hasBrokenReferences&quot;:false,&quot;hasManualEdits&quot;:false,&quot;citationType&quot;:&quot;inline&quot;}"/>
          <w:id w:val="-1284964983"/>
          <w:placeholder>
            <w:docPart w:val="AB2AFAFC8A389F478B9D6BA0CAC719FF"/>
          </w:placeholder>
        </w:sdtPr>
        <w:sdtContent>
          <w:r w:rsidRPr="00DC619A">
            <w:rPr>
              <w:rFonts w:ascii="Calibri" w:eastAsia="Times New Roman" w:hAnsi="Calibri" w:cs="Calibri"/>
              <w:color w:val="000000"/>
            </w:rPr>
            <w:t xml:space="preserve">(Coates, 1994; 2003; Larouche et al., 2017; Stewart et al., 2019; </w:t>
          </w:r>
          <w:proofErr w:type="spellStart"/>
          <w:r w:rsidRPr="00DC619A">
            <w:rPr>
              <w:rFonts w:ascii="Calibri" w:eastAsia="Times New Roman" w:hAnsi="Calibri" w:cs="Calibri"/>
              <w:color w:val="000000"/>
            </w:rPr>
            <w:t>Zhikun</w:t>
          </w:r>
          <w:proofErr w:type="spellEnd"/>
          <w:r w:rsidRPr="00DC619A">
            <w:rPr>
              <w:rFonts w:ascii="Calibri" w:eastAsia="Times New Roman" w:hAnsi="Calibri" w:cs="Calibri"/>
              <w:color w:val="000000"/>
            </w:rPr>
            <w:t xml:space="preserve"> et al., 2022)</w:t>
          </w:r>
        </w:sdtContent>
      </w:sdt>
      <w:r w:rsidRPr="00DC619A">
        <w:rPr>
          <w:rFonts w:ascii="Calibri" w:eastAsia="Calibri" w:hAnsi="Calibri" w:cs="Calibri"/>
          <w:color w:val="000000"/>
        </w:rPr>
        <w:t xml:space="preserve">.  Lateral paired, pectoral and pelvic fins eventually gave rise to forelimbs and hindlimbs, respectively, and this ‘fins-to-limbs’ conversion just prior to the water-to-land transition (~360 mya) was the last major step in the evolution of flexible tetrapod limbs </w:t>
      </w:r>
      <w:sdt>
        <w:sdtPr>
          <w:rPr>
            <w:rFonts w:ascii="Calibri" w:eastAsia="Calibri" w:hAnsi="Calibri" w:cs="Calibri"/>
            <w:color w:val="000000"/>
            <w:highlight w:val="white"/>
          </w:rPr>
          <w:alias w:val="Citation"/>
          <w:tag w:val="{&quot;referencesIds&quot;:[&quot;doc:64c7ec46156cee57b62ff87f&quot;],&quot;referencesOptions&quot;:{&quot;doc:64c7ec46156cee57b62ff87f&quot;:{&quot;author&quot;:true,&quot;year&quot;:true,&quot;pageReplace&quot;:&quot;&quot;,&quot;prefix&quot;:&quot;&quot;,&quot;suffix&quot;:&quot;&quot;}},&quot;hasBrokenReferences&quot;:false,&quot;hasManualEdits&quot;:false,&quot;citationType&quot;:&quot;inline&quot;}"/>
          <w:id w:val="997463793"/>
          <w:placeholder>
            <w:docPart w:val="D3E2BE162E061241AC5DB80FEC68FAF1"/>
          </w:placeholder>
        </w:sdtPr>
        <w:sdtContent>
          <w:r w:rsidRPr="00DC619A">
            <w:rPr>
              <w:rFonts w:ascii="Calibri" w:eastAsia="Times New Roman" w:hAnsi="Calibri" w:cs="Calibri"/>
              <w:color w:val="000000"/>
            </w:rPr>
            <w:t>(Coates et al., 2002)</w:t>
          </w:r>
        </w:sdtContent>
      </w:sdt>
      <w:r w:rsidRPr="00DC619A">
        <w:rPr>
          <w:rFonts w:ascii="Calibri" w:eastAsia="Calibri" w:hAnsi="Calibri" w:cs="Calibri"/>
          <w:color w:val="000000"/>
        </w:rPr>
        <w:t>.  Tetrapod forelimbs differ from pectoral fins of primitive aquatic vertebrates in having mobile wrists, ankles and digits. However, the pectoral fin joints in Devonian tetrapod-like fish fossils indicate several degrees of freedom, including rotation, flexion</w:t>
      </w:r>
      <w:r w:rsidR="00740B66">
        <w:rPr>
          <w:rFonts w:ascii="Calibri" w:eastAsia="Calibri" w:hAnsi="Calibri" w:cs="Calibri"/>
          <w:color w:val="000000"/>
        </w:rPr>
        <w:t>,</w:t>
      </w:r>
      <w:r w:rsidRPr="00DC619A">
        <w:rPr>
          <w:rFonts w:ascii="Calibri" w:eastAsia="Calibri" w:hAnsi="Calibri" w:cs="Calibri"/>
          <w:color w:val="000000"/>
        </w:rPr>
        <w:t xml:space="preserve"> extension, protraction and retraction </w:t>
      </w:r>
      <w:sdt>
        <w:sdtPr>
          <w:rPr>
            <w:rFonts w:ascii="Calibri" w:eastAsia="Calibri" w:hAnsi="Calibri" w:cs="Calibri"/>
            <w:color w:val="000000"/>
            <w:highlight w:val="white"/>
          </w:rPr>
          <w:alias w:val="Citation"/>
          <w:tag w:val="{&quot;referencesIds&quot;:[&quot;doc:64f227c3020bf22c5a15d1ca&quot;],&quot;referencesOptions&quot;:{&quot;doc:64f227c3020bf22c5a15d1ca&quot;:{&quot;author&quot;:true,&quot;year&quot;:true,&quot;pageReplace&quot;:&quot;&quot;,&quot;prefix&quot;:&quot;&quot;,&quot;suffix&quot;:&quot;&quot;}},&quot;hasBrokenReferences&quot;:false,&quot;hasManualEdits&quot;:false,&quot;citationType&quot;:&quot;inline&quot;}"/>
          <w:id w:val="216856950"/>
          <w:placeholder>
            <w:docPart w:val="18EE8A8374B9D74B8E33E657D72108EE"/>
          </w:placeholder>
        </w:sdtPr>
        <w:sdtEndPr>
          <w:rPr>
            <w:highlight w:val="none"/>
          </w:rPr>
        </w:sdtEndPr>
        <w:sdtContent>
          <w:r w:rsidRPr="00DC619A">
            <w:rPr>
              <w:rFonts w:ascii="Calibri" w:eastAsia="Times New Roman" w:hAnsi="Calibri" w:cs="Calibri"/>
              <w:color w:val="000000"/>
            </w:rPr>
            <w:t>(Shubin et al., 2006)</w:t>
          </w:r>
        </w:sdtContent>
      </w:sdt>
      <w:r w:rsidRPr="00DC619A">
        <w:rPr>
          <w:rFonts w:ascii="Calibri" w:eastAsia="Calibri" w:hAnsi="Calibri" w:cs="Calibri"/>
          <w:color w:val="000000"/>
        </w:rPr>
        <w:t xml:space="preserve">.  Thus, limb flexibility may have been well underway in paired fins before the water-to-land transition that resulted in tetrapod limbs. </w:t>
      </w:r>
    </w:p>
    <w:p w14:paraId="3D2319E9" w14:textId="056BF3BD" w:rsidR="00DC619A" w:rsidRPr="00445254" w:rsidRDefault="00DC619A" w:rsidP="00DC619A">
      <w:pPr>
        <w:ind w:firstLine="720"/>
        <w:rPr>
          <w:rFonts w:ascii="Calibri" w:eastAsia="Calibri" w:hAnsi="Calibri" w:cs="Calibri"/>
        </w:rPr>
      </w:pPr>
      <w:r w:rsidRPr="00DC619A">
        <w:rPr>
          <w:rFonts w:ascii="Calibri" w:eastAsia="Calibri" w:hAnsi="Calibri" w:cs="Calibri"/>
          <w:color w:val="000000"/>
        </w:rPr>
        <w:t xml:space="preserve">The advent of flexible limbs, however or whenever it occurred, was accompanied by the corresponding development of neuromuscular (and in cephalopod mollusks, also hydrostatic) control systems, which together were a transformative innovation that contributed to the incredible success of Euarthropods  </w:t>
      </w:r>
      <w:sdt>
        <w:sdtPr>
          <w:rPr>
            <w:rFonts w:ascii="Calibri" w:eastAsia="Calibri" w:hAnsi="Calibri" w:cs="Calibri"/>
            <w:color w:val="000000"/>
            <w:highlight w:val="white"/>
          </w:rPr>
          <w:alias w:val="Citation"/>
          <w:tag w:val="{&quot;referencesIds&quot;:[&quot;doc:64caa8b7e117ff22d20a8a56&quot;],&quot;referencesOptions&quot;:{&quot;doc:64caa8b7e117ff22d20a8a56&quot;:{&quot;author&quot;:true,&quot;year&quot;:true,&quot;pageReplace&quot;:&quot;&quot;,&quot;prefix&quot;:&quot;&quot;,&quot;suffix&quot;:&quot;&quot;}},&quot;hasBrokenReferences&quot;:false,&quot;hasManualEdits&quot;:false,&quot;citationType&quot;:&quot;inline&quot;}"/>
          <w:id w:val="147028148"/>
          <w:placeholder>
            <w:docPart w:val="667AB77E9E519A42B4878711FD95BAE0"/>
          </w:placeholder>
        </w:sdtPr>
        <w:sdtContent>
          <w:r w:rsidRPr="00DC619A">
            <w:rPr>
              <w:rFonts w:ascii="Calibri" w:eastAsia="Times New Roman" w:hAnsi="Calibri" w:cs="Calibri"/>
              <w:color w:val="000000"/>
            </w:rPr>
            <w:t xml:space="preserve">(Shubin et al., 1997, 2006; </w:t>
          </w:r>
          <w:proofErr w:type="spellStart"/>
          <w:r w:rsidRPr="00DC619A">
            <w:rPr>
              <w:rFonts w:ascii="Calibri" w:eastAsia="Times New Roman" w:hAnsi="Calibri" w:cs="Calibri"/>
              <w:color w:val="000000"/>
            </w:rPr>
            <w:t>Boxshall</w:t>
          </w:r>
          <w:proofErr w:type="spellEnd"/>
          <w:r w:rsidRPr="00DC619A">
            <w:rPr>
              <w:rFonts w:ascii="Calibri" w:eastAsia="Times New Roman" w:hAnsi="Calibri" w:cs="Calibri"/>
              <w:color w:val="000000"/>
            </w:rPr>
            <w:t>, 2004, Esteve-</w:t>
          </w:r>
          <w:proofErr w:type="spellStart"/>
          <w:r w:rsidRPr="00DC619A">
            <w:rPr>
              <w:rFonts w:ascii="Calibri" w:eastAsia="Times New Roman" w:hAnsi="Calibri" w:cs="Calibri"/>
              <w:color w:val="000000"/>
            </w:rPr>
            <w:t>Altava</w:t>
          </w:r>
          <w:proofErr w:type="spellEnd"/>
          <w:r w:rsidRPr="00DC619A">
            <w:rPr>
              <w:rFonts w:ascii="Calibri" w:eastAsia="Times New Roman" w:hAnsi="Calibri" w:cs="Calibri"/>
              <w:color w:val="000000"/>
            </w:rPr>
            <w:t xml:space="preserve"> et al., 2019)</w:t>
          </w:r>
        </w:sdtContent>
      </w:sdt>
      <w:r w:rsidRPr="00DC619A">
        <w:rPr>
          <w:rFonts w:ascii="Calibri" w:eastAsia="Times New Roman" w:hAnsi="Calibri" w:cs="Calibri"/>
          <w:color w:val="000000"/>
        </w:rPr>
        <w:t xml:space="preserve"> </w:t>
      </w:r>
      <w:r w:rsidRPr="00DC619A">
        <w:rPr>
          <w:rFonts w:ascii="Calibri" w:eastAsia="Calibri" w:hAnsi="Calibri" w:cs="Calibri"/>
          <w:color w:val="000000"/>
        </w:rPr>
        <w:t xml:space="preserve">and cephalopod mollusks </w:t>
      </w:r>
      <w:sdt>
        <w:sdtPr>
          <w:rPr>
            <w:rFonts w:ascii="Calibri" w:eastAsia="Calibri" w:hAnsi="Calibri" w:cs="Calibri"/>
            <w:color w:val="000000"/>
            <w:highlight w:val="white"/>
          </w:rPr>
          <w:alias w:val="Citation"/>
          <w:tag w:val="{&quot;referencesIds&quot;:[&quot;doc:64c946e5aee7f67e523ee4e8&quot;],&quot;referencesOptions&quot;:{&quot;doc:64c946e5aee7f67e523ee4e8&quot;:{&quot;author&quot;:true,&quot;year&quot;:true,&quot;pageReplace&quot;:&quot;&quot;,&quot;prefix&quot;:&quot;&quot;,&quot;suffix&quot;:&quot;&quot;}},&quot;hasBrokenReferences&quot;:false,&quot;hasManualEdits&quot;:false,&quot;citationType&quot;:&quot;inline&quot;}"/>
          <w:id w:val="-1888027020"/>
          <w:placeholder>
            <w:docPart w:val="528C6A9F63C491478A0F6144C93AD036"/>
          </w:placeholder>
        </w:sdtPr>
        <w:sdtContent>
          <w:r w:rsidRPr="00DC619A">
            <w:rPr>
              <w:rFonts w:ascii="Calibri" w:eastAsia="Times New Roman" w:hAnsi="Calibri" w:cs="Calibri"/>
              <w:color w:val="000000"/>
            </w:rPr>
            <w:t>(Tarazona et al., 2019)</w:t>
          </w:r>
        </w:sdtContent>
      </w:sdt>
      <w:r w:rsidRPr="00DC619A">
        <w:rPr>
          <w:rFonts w:ascii="Calibri" w:eastAsia="Calibri" w:hAnsi="Calibri" w:cs="Calibri"/>
          <w:color w:val="000000"/>
        </w:rPr>
        <w:t xml:space="preserve">.  In euarthropods, the structurally and functionally diverse </w:t>
      </w:r>
      <w:r w:rsidRPr="00DC619A">
        <w:rPr>
          <w:rFonts w:ascii="Calibri" w:eastAsia="Calibri" w:hAnsi="Calibri" w:cs="Calibri"/>
        </w:rPr>
        <w:t xml:space="preserve">antennae, mouth parts, walking legs, swimmerets and grasping appendages were all derived from a basic jointed limb structure that defines the phylum (Shubin et al, 1997). </w:t>
      </w:r>
      <w:r w:rsidRPr="00DC619A">
        <w:rPr>
          <w:rFonts w:ascii="Calibri" w:eastAsia="Calibri" w:hAnsi="Calibri" w:cs="Calibri"/>
          <w:color w:val="000000"/>
        </w:rPr>
        <w:t xml:space="preserve">Although the flexible limbs of cephalopod </w:t>
      </w:r>
      <w:r w:rsidRPr="00DC619A">
        <w:rPr>
          <w:rFonts w:ascii="Calibri" w:eastAsia="Calibri" w:hAnsi="Calibri" w:cs="Calibri"/>
          <w:color w:val="000000"/>
        </w:rPr>
        <w:lastRenderedPageBreak/>
        <w:t xml:space="preserve">mollusks and vertebrates did not diversify into </w:t>
      </w:r>
      <w:r w:rsidR="00320862">
        <w:rPr>
          <w:rFonts w:ascii="Calibri" w:eastAsia="Calibri" w:hAnsi="Calibri" w:cs="Calibri"/>
          <w:color w:val="000000"/>
        </w:rPr>
        <w:t xml:space="preserve">as many </w:t>
      </w:r>
      <w:r w:rsidRPr="00DC619A">
        <w:rPr>
          <w:rFonts w:ascii="Calibri" w:eastAsia="Calibri" w:hAnsi="Calibri" w:cs="Calibri"/>
          <w:color w:val="000000"/>
        </w:rPr>
        <w:t xml:space="preserve">structurally different appendages </w:t>
      </w:r>
      <w:r w:rsidR="007E6395">
        <w:rPr>
          <w:rFonts w:ascii="Calibri" w:eastAsia="Calibri" w:hAnsi="Calibri" w:cs="Calibri"/>
          <w:color w:val="000000"/>
        </w:rPr>
        <w:t xml:space="preserve">as </w:t>
      </w:r>
      <w:r w:rsidRPr="00DC619A">
        <w:rPr>
          <w:rFonts w:ascii="Calibri" w:eastAsia="Calibri" w:hAnsi="Calibri" w:cs="Calibri"/>
          <w:color w:val="000000"/>
        </w:rPr>
        <w:t xml:space="preserve">those </w:t>
      </w:r>
      <w:r w:rsidR="007E6395">
        <w:rPr>
          <w:rFonts w:ascii="Calibri" w:eastAsia="Calibri" w:hAnsi="Calibri" w:cs="Calibri"/>
          <w:color w:val="000000"/>
        </w:rPr>
        <w:t xml:space="preserve">found </w:t>
      </w:r>
      <w:r w:rsidRPr="00DC619A">
        <w:rPr>
          <w:rFonts w:ascii="Calibri" w:eastAsia="Calibri" w:hAnsi="Calibri" w:cs="Calibri"/>
          <w:color w:val="000000"/>
        </w:rPr>
        <w:t xml:space="preserve">in euarthropods, they were nevertheless multifunctional, being used in locomotion, communication, capturing prey, defensive maneuvers, tactile (and in some cases, chemo) sensing, and grasping, pushing, pulling and otherwise manipulating objects  </w:t>
      </w:r>
      <w:sdt>
        <w:sdtPr>
          <w:rPr>
            <w:rFonts w:ascii="Calibri" w:eastAsia="Calibri" w:hAnsi="Calibri" w:cs="Calibri"/>
            <w:color w:val="000000"/>
            <w:highlight w:val="white"/>
          </w:rPr>
          <w:alias w:val="Citation"/>
          <w:tag w:val="{&quot;referencesIds&quot;:[&quot;doc:64f229b87ed11e3c59da714f&quot;],&quot;referencesOptions&quot;:{&quot;doc:64f229b87ed11e3c59da714f&quot;:{&quot;author&quot;:true,&quot;year&quot;:true,&quot;pageReplace&quot;:&quot;&quot;,&quot;prefix&quot;:&quot;&quot;,&quot;suffix&quot;:&quot;&quot;}},&quot;hasBrokenReferences&quot;:false,&quot;hasManualEdits&quot;:false,&quot;citationType&quot;:&quot;inline&quot;}"/>
          <w:id w:val="1129207236"/>
          <w:placeholder>
            <w:docPart w:val="65AD42CE881EC8488510FBE6BECD173F"/>
          </w:placeholder>
        </w:sdtPr>
        <w:sdtContent>
          <w:r w:rsidRPr="00DC619A">
            <w:rPr>
              <w:rFonts w:ascii="Calibri" w:eastAsia="Times New Roman" w:hAnsi="Calibri" w:cs="Calibri"/>
              <w:color w:val="000000"/>
            </w:rPr>
            <w:t>(Kennedy et al., 2020)</w:t>
          </w:r>
        </w:sdtContent>
      </w:sdt>
      <w:r w:rsidRPr="00DC619A">
        <w:rPr>
          <w:rFonts w:ascii="Calibri" w:eastAsia="Calibri" w:hAnsi="Calibri" w:cs="Calibri"/>
          <w:color w:val="000000"/>
        </w:rPr>
        <w:t xml:space="preserve">. </w:t>
      </w:r>
    </w:p>
    <w:p w14:paraId="06A5C1BC" w14:textId="052DDCF0" w:rsidR="00DC619A" w:rsidRPr="00DC619A" w:rsidRDefault="00C659CF" w:rsidP="00DC619A">
      <w:pPr>
        <w:ind w:firstLine="720"/>
        <w:rPr>
          <w:rFonts w:eastAsia="Times New Roman"/>
        </w:rPr>
      </w:pPr>
      <w:r>
        <w:rPr>
          <w:rFonts w:ascii="Calibri" w:eastAsia="Times New Roman" w:hAnsi="Calibri"/>
          <w:color w:val="000000"/>
          <w:shd w:val="clear" w:color="auto" w:fill="FFFFFF"/>
        </w:rPr>
        <w:t>T</w:t>
      </w:r>
      <w:r w:rsidR="00DC619A" w:rsidRPr="00DC619A">
        <w:rPr>
          <w:rFonts w:ascii="Calibri" w:eastAsia="Times New Roman" w:hAnsi="Calibri"/>
          <w:color w:val="000000"/>
          <w:shd w:val="clear" w:color="auto" w:fill="FFFFFF"/>
        </w:rPr>
        <w:t>he vertebrate jaw, which has been likened to an ‘opposable thumb for your face’ (Jane Sheldon, as quoted in Godfrey-Smith, 2020), is a different type of flexible body part capable of complex actions, analogous to the mouth parts that evolved from flexible forelimbs in euarthropods.  This important vertebrate innovation, appearing before the final fins-to-limbs conversion, may be particularly useful to vertebrates like fish and birds with forelimbs (fins and wings) that have limited manipulative abilities.</w:t>
      </w:r>
      <w:r w:rsidR="00DC619A" w:rsidRPr="00DC619A">
        <w:rPr>
          <w:rFonts w:ascii="Calibri" w:eastAsia="Times New Roman" w:hAnsi="Calibri"/>
          <w:color w:val="000000"/>
        </w:rPr>
        <w:t>   New Caledonian crows, for example, use their beaks to manufacture and manipulate tools (Table 1), while some parrots use theirs to grasp tree limbs in a novel form of arboreal locomotion coined ‘</w:t>
      </w:r>
      <w:proofErr w:type="spellStart"/>
      <w:r w:rsidR="00DC619A" w:rsidRPr="00DC619A">
        <w:rPr>
          <w:rFonts w:ascii="Calibri" w:eastAsia="Times New Roman" w:hAnsi="Calibri"/>
          <w:color w:val="000000"/>
        </w:rPr>
        <w:t>beakiation</w:t>
      </w:r>
      <w:proofErr w:type="spellEnd"/>
      <w:r w:rsidR="00DC619A" w:rsidRPr="00DC619A">
        <w:rPr>
          <w:rFonts w:ascii="Calibri" w:eastAsia="Times New Roman" w:hAnsi="Calibri"/>
          <w:color w:val="000000"/>
        </w:rPr>
        <w:t>’ (Dickinson et al., 2024).</w:t>
      </w:r>
      <w:r w:rsidR="00DC619A" w:rsidRPr="00DC619A">
        <w:rPr>
          <w:rFonts w:ascii="Calibri" w:eastAsia="Times New Roman" w:hAnsi="Calibri"/>
          <w:b/>
          <w:bCs/>
          <w:color w:val="000000"/>
        </w:rPr>
        <w:t> </w:t>
      </w:r>
      <w:r w:rsidR="00DC619A" w:rsidRPr="00DC619A">
        <w:rPr>
          <w:rFonts w:ascii="Calibri" w:eastAsia="Times New Roman" w:hAnsi="Calibri"/>
          <w:color w:val="000000"/>
          <w:shd w:val="clear" w:color="auto" w:fill="FFFFFF"/>
        </w:rPr>
        <w:t xml:space="preserve">  </w:t>
      </w:r>
    </w:p>
    <w:p w14:paraId="200604B8" w14:textId="66877311" w:rsidR="00DC619A" w:rsidRPr="00DC619A" w:rsidRDefault="00DC619A" w:rsidP="00DC619A">
      <w:pPr>
        <w:ind w:firstLine="720"/>
        <w:rPr>
          <w:rFonts w:ascii="Calibri" w:eastAsia="Calibri" w:hAnsi="Calibri" w:cs="Calibri"/>
        </w:rPr>
      </w:pPr>
      <w:r w:rsidRPr="00DC619A">
        <w:rPr>
          <w:rFonts w:ascii="Calibri" w:eastAsia="Calibri" w:hAnsi="Calibri" w:cs="Calibri"/>
        </w:rPr>
        <w:t>With the emergence of flexible limbs came a transition from low- to high-resolution eyes for better visuomotor control</w:t>
      </w:r>
      <w:r w:rsidR="00EA70F7">
        <w:rPr>
          <w:rFonts w:ascii="Calibri" w:eastAsia="Calibri" w:hAnsi="Calibri" w:cs="Calibri"/>
        </w:rPr>
        <w:t xml:space="preserve"> of </w:t>
      </w:r>
      <w:r w:rsidR="00AF0192">
        <w:rPr>
          <w:rFonts w:ascii="Calibri" w:eastAsia="Calibri" w:hAnsi="Calibri" w:cs="Calibri"/>
        </w:rPr>
        <w:t>limbs</w:t>
      </w:r>
      <w:r w:rsidRPr="00DC619A">
        <w:rPr>
          <w:rFonts w:ascii="Calibri" w:eastAsia="Calibri" w:hAnsi="Calibri" w:cs="Calibri"/>
        </w:rPr>
        <w:t xml:space="preserve">, although it is unclear whether high-resolution eyes or limb flexibility came first. </w:t>
      </w:r>
      <w:r w:rsidRPr="00DC619A">
        <w:rPr>
          <w:rFonts w:ascii="Calibri" w:eastAsia="Calibri" w:hAnsi="Calibri" w:cs="Calibri"/>
          <w:i/>
        </w:rPr>
        <w:t xml:space="preserve"> </w:t>
      </w:r>
      <w:proofErr w:type="spellStart"/>
      <w:r w:rsidRPr="00DC619A">
        <w:rPr>
          <w:rFonts w:ascii="Calibri" w:eastAsia="Calibri" w:hAnsi="Calibri" w:cs="Calibri"/>
          <w:i/>
        </w:rPr>
        <w:t>Anamalocaris</w:t>
      </w:r>
      <w:proofErr w:type="spellEnd"/>
      <w:r w:rsidRPr="00DC619A">
        <w:rPr>
          <w:rFonts w:ascii="Calibri" w:eastAsia="Calibri" w:hAnsi="Calibri" w:cs="Calibri"/>
          <w:i/>
        </w:rPr>
        <w:t>,</w:t>
      </w:r>
      <w:r w:rsidRPr="00DC619A">
        <w:rPr>
          <w:rFonts w:ascii="Calibri" w:eastAsia="Calibri" w:hAnsi="Calibri" w:cs="Calibri"/>
        </w:rPr>
        <w:t xml:space="preserve"> a large, free-swimming apex predator (now extinct) dating back to ~515 mya, had large compound eyes with high-spatial resolution and jointed frontal appendages, but unjointed posterior appendages</w:t>
      </w:r>
      <w:r w:rsidRPr="00DC619A">
        <w:rPr>
          <w:rFonts w:ascii="Calibri" w:eastAsia="Calibri" w:hAnsi="Calibri" w:cs="Calibri"/>
          <w:color w:val="000000"/>
          <w:highlight w:val="white"/>
        </w:rPr>
        <w:t xml:space="preserve"> </w:t>
      </w:r>
      <w:sdt>
        <w:sdtPr>
          <w:rPr>
            <w:rFonts w:ascii="Calibri" w:eastAsia="Calibri" w:hAnsi="Calibri" w:cs="Calibri"/>
            <w:color w:val="000000"/>
            <w:highlight w:val="white"/>
          </w:rPr>
          <w:alias w:val="Citation"/>
          <w:tag w:val="{&quot;referencesIds&quot;:[&quot;doc:64f22c15813037539a6aa047&quot;,&quot;doc:64f22c319d03657e4b610a48&quot;],&quot;referencesOptions&quot;:{&quot;doc:64f22c15813037539a6aa047&quot;:{&quot;author&quot;:true,&quot;year&quot;:true,&quot;pageReplace&quot;:&quot;&quot;,&quot;prefix&quot;:&quot;&quot;,&quot;suffix&quot;:&quot;&quot;},&quot;doc:64f22c319d03657e4b610a48&quot;:{&quot;author&quot;:true,&quot;year&quot;:true,&quot;pageReplace&quot;:&quot;&quot;,&quot;prefix&quot;:&quot;&quot;,&quot;suffix&quot;:&quot;&quot;}},&quot;hasBrokenReferences&quot;:false,&quot;hasManualEdits&quot;:false,&quot;citationType&quot;:&quot;inline&quot;}"/>
          <w:id w:val="900252155"/>
          <w:placeholder>
            <w:docPart w:val="B60FA0C19CB0C14481D291EE4310271D"/>
          </w:placeholder>
        </w:sdtPr>
        <w:sdtContent>
          <w:r w:rsidRPr="00DC619A">
            <w:rPr>
              <w:rFonts w:ascii="Calibri" w:eastAsia="Times New Roman" w:hAnsi="Calibri" w:cs="Calibri"/>
              <w:color w:val="000000"/>
            </w:rPr>
            <w:t>(Briggs, 1994; Paterson et al., 2011)</w:t>
          </w:r>
        </w:sdtContent>
      </w:sdt>
      <w:r w:rsidRPr="00DC619A">
        <w:rPr>
          <w:rFonts w:ascii="Calibri" w:eastAsia="Calibri" w:hAnsi="Calibri" w:cs="Calibri"/>
        </w:rPr>
        <w:t>.</w:t>
      </w:r>
      <w:r w:rsidR="00BE7C39">
        <w:rPr>
          <w:rFonts w:ascii="Calibri" w:eastAsia="Calibri" w:hAnsi="Calibri" w:cs="Calibri"/>
        </w:rPr>
        <w:t xml:space="preserve"> </w:t>
      </w:r>
    </w:p>
    <w:p w14:paraId="21EFBBE5" w14:textId="5B5A9589" w:rsidR="00DC619A" w:rsidRPr="00DC619A" w:rsidRDefault="00DC619A" w:rsidP="00DC619A">
      <w:pPr>
        <w:ind w:firstLine="720"/>
        <w:rPr>
          <w:rFonts w:ascii="Calibri" w:eastAsia="Calibri" w:hAnsi="Calibri" w:cs="Calibri"/>
        </w:rPr>
      </w:pPr>
      <w:r w:rsidRPr="00DC619A">
        <w:rPr>
          <w:rFonts w:ascii="Calibri" w:eastAsia="Calibri" w:hAnsi="Calibri" w:cs="Calibri"/>
        </w:rPr>
        <w:t xml:space="preserve">In any event, high-resolution eyes, which greatly increased information processing demands (Table </w:t>
      </w:r>
      <w:r w:rsidR="00602FA9">
        <w:rPr>
          <w:rFonts w:ascii="Calibri" w:eastAsia="Calibri" w:hAnsi="Calibri" w:cs="Calibri"/>
        </w:rPr>
        <w:t>2</w:t>
      </w:r>
      <w:r w:rsidR="002E28F4">
        <w:rPr>
          <w:rFonts w:ascii="Calibri" w:eastAsia="Calibri" w:hAnsi="Calibri" w:cs="Calibri"/>
        </w:rPr>
        <w:t xml:space="preserve">, Section </w:t>
      </w:r>
      <w:r w:rsidR="00AF5824">
        <w:rPr>
          <w:rFonts w:ascii="Calibri" w:eastAsia="Calibri" w:hAnsi="Calibri" w:cs="Calibri"/>
        </w:rPr>
        <w:t>2C</w:t>
      </w:r>
      <w:r w:rsidRPr="00DC619A">
        <w:rPr>
          <w:rFonts w:ascii="Calibri" w:eastAsia="Calibri" w:hAnsi="Calibri" w:cs="Calibri"/>
        </w:rPr>
        <w:t>), would have been accompanied by parallel expansion of brain processing areas, which include the optic lobes of invertebrates and the vertebrate retina.  Simple, two or three-layered structures expanded to multi-layered structures with the number of interconnections increasing exponentially</w:t>
      </w:r>
      <w:r w:rsidR="00AF0192">
        <w:rPr>
          <w:rFonts w:ascii="Calibri" w:eastAsia="Calibri" w:hAnsi="Calibri" w:cs="Calibri"/>
        </w:rPr>
        <w:t>, as evidenced in the</w:t>
      </w:r>
      <w:r w:rsidRPr="00DC619A">
        <w:rPr>
          <w:rFonts w:ascii="Calibri" w:eastAsia="Calibri" w:hAnsi="Calibri" w:cs="Calibri"/>
        </w:rPr>
        <w:t xml:space="preserve"> developing visual system of larval lamprey (Rubinson, 1990; </w:t>
      </w:r>
      <w:proofErr w:type="spellStart"/>
      <w:r w:rsidRPr="00DC619A">
        <w:rPr>
          <w:rFonts w:ascii="Calibri" w:eastAsia="Calibri" w:hAnsi="Calibri" w:cs="Calibri"/>
        </w:rPr>
        <w:t>Susuki</w:t>
      </w:r>
      <w:proofErr w:type="spellEnd"/>
      <w:r w:rsidRPr="00DC619A">
        <w:rPr>
          <w:rFonts w:ascii="Calibri" w:eastAsia="Calibri" w:hAnsi="Calibri" w:cs="Calibri"/>
        </w:rPr>
        <w:t xml:space="preserve"> and </w:t>
      </w:r>
      <w:proofErr w:type="spellStart"/>
      <w:r w:rsidRPr="00DC619A">
        <w:rPr>
          <w:rFonts w:ascii="Calibri" w:eastAsia="Calibri" w:hAnsi="Calibri" w:cs="Calibri"/>
        </w:rPr>
        <w:t>Grillner</w:t>
      </w:r>
      <w:proofErr w:type="spellEnd"/>
      <w:r w:rsidRPr="00DC619A">
        <w:rPr>
          <w:rFonts w:ascii="Calibri" w:eastAsia="Calibri" w:hAnsi="Calibri" w:cs="Calibri"/>
        </w:rPr>
        <w:t xml:space="preserve">, 2018).  </w:t>
      </w:r>
      <w:r w:rsidR="00F675B1">
        <w:rPr>
          <w:rFonts w:ascii="Calibri" w:eastAsia="Calibri" w:hAnsi="Calibri" w:cs="Calibri"/>
        </w:rPr>
        <w:t>The</w:t>
      </w:r>
      <w:r w:rsidR="00220371">
        <w:rPr>
          <w:rFonts w:ascii="Calibri" w:eastAsia="Calibri" w:hAnsi="Calibri" w:cs="Calibri"/>
        </w:rPr>
        <w:t xml:space="preserve"> expansion to </w:t>
      </w:r>
      <w:r w:rsidR="002F0CE3">
        <w:rPr>
          <w:rFonts w:ascii="Calibri" w:eastAsia="Calibri" w:hAnsi="Calibri" w:cs="Calibri"/>
        </w:rPr>
        <w:t xml:space="preserve">multiple layers </w:t>
      </w:r>
      <w:r w:rsidR="00C8113A">
        <w:rPr>
          <w:rFonts w:ascii="Calibri" w:eastAsia="Calibri" w:hAnsi="Calibri" w:cs="Calibri"/>
        </w:rPr>
        <w:t>would have</w:t>
      </w:r>
      <w:r w:rsidRPr="00DC619A">
        <w:rPr>
          <w:rFonts w:ascii="Calibri" w:eastAsia="Calibri" w:hAnsi="Calibri" w:cs="Calibri"/>
        </w:rPr>
        <w:t xml:space="preserve"> </w:t>
      </w:r>
      <w:r w:rsidR="00C8113A">
        <w:rPr>
          <w:rFonts w:ascii="Calibri" w:eastAsia="Calibri" w:hAnsi="Calibri" w:cs="Calibri"/>
        </w:rPr>
        <w:t xml:space="preserve">been </w:t>
      </w:r>
      <w:r w:rsidRPr="00DC619A">
        <w:rPr>
          <w:rFonts w:ascii="Calibri" w:eastAsia="Calibri" w:hAnsi="Calibri" w:cs="Calibri"/>
        </w:rPr>
        <w:t>accompanied by changes in visuomotor pathways and behaviors</w:t>
      </w:r>
      <w:r w:rsidR="00B10359">
        <w:rPr>
          <w:rFonts w:ascii="Calibri" w:eastAsia="Calibri" w:hAnsi="Calibri" w:cs="Calibri"/>
        </w:rPr>
        <w:t xml:space="preserve">, perhaps like those </w:t>
      </w:r>
      <w:r w:rsidR="00D64059">
        <w:rPr>
          <w:rFonts w:ascii="Calibri" w:eastAsia="Calibri" w:hAnsi="Calibri" w:cs="Calibri"/>
        </w:rPr>
        <w:t xml:space="preserve">that allow the </w:t>
      </w:r>
      <w:r w:rsidRPr="00DC619A">
        <w:rPr>
          <w:rFonts w:ascii="Calibri" w:eastAsia="Calibri" w:hAnsi="Calibri" w:cs="Calibri"/>
        </w:rPr>
        <w:t>transition from passive filter feeding in larval lamprey to visually guided, active predation by adult</w:t>
      </w:r>
      <w:r w:rsidR="00D64059">
        <w:rPr>
          <w:rFonts w:ascii="Calibri" w:eastAsia="Calibri" w:hAnsi="Calibri" w:cs="Calibri"/>
        </w:rPr>
        <w:t>s</w:t>
      </w:r>
      <w:r w:rsidRPr="00DC619A">
        <w:rPr>
          <w:rFonts w:ascii="Calibri" w:eastAsia="Calibri" w:hAnsi="Calibri" w:cs="Calibri"/>
        </w:rPr>
        <w:t xml:space="preserve"> (Rubinson, 1990).  Such an expansion leads to a massive increase in the computational power of these laminated visual regions</w:t>
      </w:r>
      <w:r w:rsidR="0029617F">
        <w:rPr>
          <w:rFonts w:ascii="Calibri" w:eastAsia="Calibri" w:hAnsi="Calibri" w:cs="Calibri"/>
        </w:rPr>
        <w:t xml:space="preserve"> (Section 2C)</w:t>
      </w:r>
      <w:r w:rsidRPr="00DC619A">
        <w:rPr>
          <w:rFonts w:ascii="Calibri" w:eastAsia="Calibri" w:hAnsi="Calibri" w:cs="Calibri"/>
        </w:rPr>
        <w:t xml:space="preserve">, perhaps the single most important brain </w:t>
      </w:r>
      <w:proofErr w:type="gramStart"/>
      <w:r w:rsidRPr="00DC619A">
        <w:rPr>
          <w:rFonts w:ascii="Calibri" w:eastAsia="Calibri" w:hAnsi="Calibri" w:cs="Calibri"/>
        </w:rPr>
        <w:t>feature</w:t>
      </w:r>
      <w:proofErr w:type="gramEnd"/>
      <w:r w:rsidRPr="00DC619A">
        <w:rPr>
          <w:rFonts w:ascii="Calibri" w:eastAsia="Calibri" w:hAnsi="Calibri" w:cs="Calibri"/>
        </w:rPr>
        <w:t xml:space="preserve"> to develop on the road to complex cognition.  </w:t>
      </w:r>
    </w:p>
    <w:p w14:paraId="209110F6" w14:textId="4F1811BB" w:rsidR="00DC619A" w:rsidRPr="00DC619A" w:rsidRDefault="001923C4" w:rsidP="00571196">
      <w:pPr>
        <w:ind w:firstLine="720"/>
        <w:rPr>
          <w:rFonts w:ascii="Calibri" w:eastAsia="Calibri" w:hAnsi="Calibri" w:cs="Calibri"/>
          <w:color w:val="000000"/>
        </w:rPr>
      </w:pPr>
      <w:r>
        <w:rPr>
          <w:rFonts w:ascii="Calibri" w:eastAsia="Calibri" w:hAnsi="Calibri" w:cs="Calibri"/>
        </w:rPr>
        <w:t>L</w:t>
      </w:r>
      <w:r w:rsidR="00DC619A" w:rsidRPr="00DC619A">
        <w:rPr>
          <w:rFonts w:ascii="Calibri" w:eastAsia="Calibri" w:hAnsi="Calibri" w:cs="Calibri"/>
          <w:color w:val="000000"/>
        </w:rPr>
        <w:t>ow-resolution eyes made visually guided orientation to the environment possible</w:t>
      </w:r>
      <w:r w:rsidR="00CD5732">
        <w:rPr>
          <w:rFonts w:ascii="Calibri" w:eastAsia="Calibri" w:hAnsi="Calibri" w:cs="Calibri"/>
          <w:color w:val="000000"/>
        </w:rPr>
        <w:t xml:space="preserve"> via crude optic flow images</w:t>
      </w:r>
      <w:r>
        <w:rPr>
          <w:rFonts w:ascii="Calibri" w:eastAsia="Calibri" w:hAnsi="Calibri" w:cs="Calibri"/>
          <w:color w:val="000000"/>
        </w:rPr>
        <w:t>.  High</w:t>
      </w:r>
      <w:r w:rsidR="00DC619A" w:rsidRPr="00DC619A">
        <w:rPr>
          <w:rFonts w:ascii="Calibri" w:eastAsia="Calibri" w:hAnsi="Calibri" w:cs="Calibri"/>
          <w:color w:val="000000"/>
        </w:rPr>
        <w:t xml:space="preserve">-resolution vision, especially when coupled with flexible limbs with greater degrees of freedom and range of motion, </w:t>
      </w:r>
      <w:r>
        <w:rPr>
          <w:rFonts w:ascii="Calibri" w:eastAsia="Calibri" w:hAnsi="Calibri" w:cs="Calibri"/>
          <w:color w:val="000000"/>
        </w:rPr>
        <w:t>dramatically incr</w:t>
      </w:r>
      <w:r w:rsidR="007C34B4">
        <w:rPr>
          <w:rFonts w:ascii="Calibri" w:eastAsia="Calibri" w:hAnsi="Calibri" w:cs="Calibri"/>
          <w:color w:val="000000"/>
        </w:rPr>
        <w:t>eased</w:t>
      </w:r>
      <w:r w:rsidR="00DC619A" w:rsidRPr="00DC619A">
        <w:rPr>
          <w:rFonts w:ascii="Calibri" w:eastAsia="Calibri" w:hAnsi="Calibri" w:cs="Calibri"/>
          <w:color w:val="000000"/>
        </w:rPr>
        <w:t xml:space="preserve"> the diversity</w:t>
      </w:r>
      <w:r w:rsidR="007C34B4">
        <w:rPr>
          <w:rFonts w:ascii="Calibri" w:eastAsia="Calibri" w:hAnsi="Calibri" w:cs="Calibri"/>
          <w:color w:val="000000"/>
        </w:rPr>
        <w:t xml:space="preserve">, precision and </w:t>
      </w:r>
      <w:proofErr w:type="gramStart"/>
      <w:r w:rsidR="007C34B4">
        <w:rPr>
          <w:rFonts w:ascii="Calibri" w:eastAsia="Calibri" w:hAnsi="Calibri" w:cs="Calibri"/>
          <w:color w:val="000000"/>
        </w:rPr>
        <w:t xml:space="preserve">complexity </w:t>
      </w:r>
      <w:r w:rsidR="00DC619A" w:rsidRPr="00DC619A">
        <w:rPr>
          <w:rFonts w:ascii="Calibri" w:eastAsia="Calibri" w:hAnsi="Calibri" w:cs="Calibri"/>
          <w:color w:val="000000"/>
        </w:rPr>
        <w:t xml:space="preserve"> of</w:t>
      </w:r>
      <w:proofErr w:type="gramEnd"/>
      <w:r w:rsidR="00DC619A" w:rsidRPr="00DC619A">
        <w:rPr>
          <w:rFonts w:ascii="Calibri" w:eastAsia="Calibri" w:hAnsi="Calibri" w:cs="Calibri"/>
          <w:color w:val="000000"/>
        </w:rPr>
        <w:t xml:space="preserve"> spatiotemporal</w:t>
      </w:r>
      <w:r w:rsidR="007C34B4">
        <w:rPr>
          <w:rFonts w:ascii="Calibri" w:eastAsia="Calibri" w:hAnsi="Calibri" w:cs="Calibri"/>
          <w:color w:val="000000"/>
        </w:rPr>
        <w:t xml:space="preserve">ly </w:t>
      </w:r>
      <w:r w:rsidR="00DC619A" w:rsidRPr="00DC619A">
        <w:rPr>
          <w:rFonts w:ascii="Calibri" w:eastAsia="Calibri" w:hAnsi="Calibri" w:cs="Calibri"/>
          <w:color w:val="000000"/>
        </w:rPr>
        <w:t>control</w:t>
      </w:r>
      <w:r w:rsidR="007C34B4">
        <w:rPr>
          <w:rFonts w:ascii="Calibri" w:eastAsia="Calibri" w:hAnsi="Calibri" w:cs="Calibri"/>
          <w:color w:val="000000"/>
        </w:rPr>
        <w:t>led</w:t>
      </w:r>
      <w:r w:rsidR="00480F2C">
        <w:rPr>
          <w:rFonts w:ascii="Calibri" w:eastAsia="Calibri" w:hAnsi="Calibri" w:cs="Calibri"/>
          <w:color w:val="000000"/>
        </w:rPr>
        <w:t xml:space="preserve">, </w:t>
      </w:r>
      <w:r w:rsidR="00DC619A" w:rsidRPr="00DC619A">
        <w:rPr>
          <w:rFonts w:ascii="Calibri" w:eastAsia="Calibri" w:hAnsi="Calibri" w:cs="Calibri"/>
          <w:color w:val="000000"/>
        </w:rPr>
        <w:t xml:space="preserve">visually guided behaviors.  Equipped with local computational networks </w:t>
      </w:r>
      <w:r w:rsidR="00DC619A" w:rsidRPr="00DC619A">
        <w:rPr>
          <w:rFonts w:ascii="Calibri" w:eastAsia="Calibri" w:hAnsi="Calibri" w:cs="Calibri"/>
          <w:color w:val="000000"/>
        </w:rPr>
        <w:lastRenderedPageBreak/>
        <w:t>that encoded features such as object edges and motion direction, animals could now extract salient information from their visual surroundings</w:t>
      </w:r>
      <w:sdt>
        <w:sdtPr>
          <w:rPr>
            <w:rFonts w:ascii="Calibri" w:eastAsia="Calibri" w:hAnsi="Calibri" w:cs="Calibri"/>
          </w:rPr>
          <w:tag w:val="goog_rdk_147"/>
          <w:id w:val="1184714440"/>
        </w:sdtPr>
        <w:sdtContent/>
      </w:sdt>
      <w:sdt>
        <w:sdtPr>
          <w:rPr>
            <w:rFonts w:ascii="Calibri" w:eastAsia="Calibri" w:hAnsi="Calibri" w:cs="Calibri"/>
          </w:rPr>
          <w:tag w:val="goog_rdk_148"/>
          <w:id w:val="-1689594445"/>
        </w:sdtPr>
        <w:sdtContent>
          <w:r w:rsidR="00DC619A" w:rsidRPr="00DC619A">
            <w:rPr>
              <w:rFonts w:ascii="Calibri" w:eastAsia="Calibri" w:hAnsi="Calibri" w:cs="Calibri"/>
            </w:rPr>
            <w:t xml:space="preserve"> </w:t>
          </w:r>
        </w:sdtContent>
      </w:sdt>
      <w:r w:rsidR="00DC619A" w:rsidRPr="00DC619A">
        <w:rPr>
          <w:rFonts w:ascii="Calibri" w:eastAsia="Calibri" w:hAnsi="Calibri" w:cs="Calibri"/>
          <w:color w:val="000000"/>
        </w:rPr>
        <w:t xml:space="preserve">with greater efficiency.  They could also better determine the visual consequences of their own movements relative to discrete </w:t>
      </w:r>
      <w:r w:rsidR="00D06436">
        <w:rPr>
          <w:rFonts w:ascii="Calibri" w:eastAsia="Calibri" w:hAnsi="Calibri" w:cs="Calibri"/>
          <w:color w:val="000000"/>
        </w:rPr>
        <w:t>objects</w:t>
      </w:r>
      <w:r w:rsidR="00DC619A" w:rsidRPr="00DC619A">
        <w:rPr>
          <w:rFonts w:ascii="Calibri" w:eastAsia="Calibri" w:hAnsi="Calibri" w:cs="Calibri"/>
          <w:color w:val="000000"/>
        </w:rPr>
        <w:t xml:space="preserve"> or entities (animate or inanimate).  Much of this would not have been possible without the parallel evolution of mobile eyes to stabilize visual images and prevent image blur as animals moved at higher speeds through their environment (Land 2015, 2019).  High-resolution vision, aided by </w:t>
      </w:r>
      <w:r w:rsidR="00362088">
        <w:rPr>
          <w:rFonts w:ascii="Calibri" w:eastAsia="Calibri" w:hAnsi="Calibri" w:cs="Calibri"/>
          <w:color w:val="000000"/>
        </w:rPr>
        <w:t>both (a)</w:t>
      </w:r>
      <w:r w:rsidR="00DC619A" w:rsidRPr="00DC619A">
        <w:rPr>
          <w:rFonts w:ascii="Calibri" w:eastAsia="Calibri" w:hAnsi="Calibri" w:cs="Calibri"/>
          <w:color w:val="000000"/>
        </w:rPr>
        <w:t xml:space="preserve"> eye mobility</w:t>
      </w:r>
      <w:r w:rsidR="00550D79">
        <w:rPr>
          <w:rFonts w:ascii="Calibri" w:eastAsia="Calibri" w:hAnsi="Calibri" w:cs="Calibri"/>
          <w:color w:val="000000"/>
        </w:rPr>
        <w:t xml:space="preserve"> </w:t>
      </w:r>
      <w:r w:rsidR="0081253C">
        <w:rPr>
          <w:rFonts w:ascii="Calibri" w:eastAsia="Calibri" w:hAnsi="Calibri" w:cs="Calibri"/>
          <w:color w:val="000000"/>
        </w:rPr>
        <w:t xml:space="preserve">and </w:t>
      </w:r>
      <w:r w:rsidR="00362088">
        <w:rPr>
          <w:rFonts w:ascii="Calibri" w:eastAsia="Calibri" w:hAnsi="Calibri" w:cs="Calibri"/>
          <w:color w:val="000000"/>
        </w:rPr>
        <w:t>(b)</w:t>
      </w:r>
      <w:r w:rsidR="0081253C">
        <w:rPr>
          <w:rFonts w:ascii="Calibri" w:eastAsia="Calibri" w:hAnsi="Calibri" w:cs="Calibri"/>
          <w:color w:val="000000"/>
        </w:rPr>
        <w:t xml:space="preserve"> </w:t>
      </w:r>
      <w:r w:rsidR="00E52B37">
        <w:rPr>
          <w:rFonts w:ascii="Calibri" w:eastAsia="Calibri" w:hAnsi="Calibri" w:cs="Calibri"/>
          <w:color w:val="000000"/>
        </w:rPr>
        <w:t>translational and rotational</w:t>
      </w:r>
      <w:r w:rsidR="00CA1F7F">
        <w:rPr>
          <w:rFonts w:ascii="Calibri" w:eastAsia="Calibri" w:hAnsi="Calibri" w:cs="Calibri"/>
          <w:color w:val="000000"/>
        </w:rPr>
        <w:t xml:space="preserve"> body-motion </w:t>
      </w:r>
      <w:r w:rsidR="0081253C">
        <w:rPr>
          <w:rFonts w:ascii="Calibri" w:eastAsia="Calibri" w:hAnsi="Calibri" w:cs="Calibri"/>
          <w:color w:val="000000"/>
        </w:rPr>
        <w:t xml:space="preserve">sensors </w:t>
      </w:r>
      <w:r w:rsidR="00CA1F7F">
        <w:rPr>
          <w:rFonts w:ascii="Calibri" w:eastAsia="Calibri" w:hAnsi="Calibri" w:cs="Calibri"/>
          <w:color w:val="000000"/>
        </w:rPr>
        <w:t xml:space="preserve">needed </w:t>
      </w:r>
      <w:r w:rsidR="0081253C">
        <w:rPr>
          <w:rFonts w:ascii="Calibri" w:eastAsia="Calibri" w:hAnsi="Calibri" w:cs="Calibri"/>
          <w:color w:val="000000"/>
        </w:rPr>
        <w:t xml:space="preserve">to trigger </w:t>
      </w:r>
      <w:r w:rsidR="00EA4080">
        <w:rPr>
          <w:rFonts w:ascii="Calibri" w:eastAsia="Calibri" w:hAnsi="Calibri" w:cs="Calibri"/>
          <w:color w:val="000000"/>
        </w:rPr>
        <w:t>compensatory movements of the eye</w:t>
      </w:r>
      <w:r w:rsidR="00C23D2D">
        <w:rPr>
          <w:rFonts w:ascii="Calibri" w:eastAsia="Calibri" w:hAnsi="Calibri" w:cs="Calibri"/>
          <w:color w:val="000000"/>
        </w:rPr>
        <w:t xml:space="preserve"> (Section 2C)</w:t>
      </w:r>
      <w:r w:rsidR="00DC619A" w:rsidRPr="00DC619A">
        <w:rPr>
          <w:rFonts w:ascii="Calibri" w:eastAsia="Calibri" w:hAnsi="Calibri" w:cs="Calibri"/>
          <w:color w:val="000000"/>
        </w:rPr>
        <w:t>, gave animals the newly evolved potential for detecting, discriminating, locating, manipulating or pursuing small targets (objects) of interest.  As Nilsson (2022) put it, ‘object vision’ gave them a whole ‘new world’.</w:t>
      </w:r>
    </w:p>
    <w:p w14:paraId="3D9E6191" w14:textId="77777777" w:rsidR="00362088" w:rsidRPr="00DC619A" w:rsidRDefault="00362088" w:rsidP="00571196">
      <w:pPr>
        <w:ind w:firstLine="720"/>
        <w:rPr>
          <w:rFonts w:ascii="Calibri" w:eastAsia="Calibri" w:hAnsi="Calibri" w:cs="Calibri"/>
          <w:color w:val="000000"/>
        </w:rPr>
      </w:pPr>
    </w:p>
    <w:p w14:paraId="78448375" w14:textId="3272404B" w:rsidR="00DC619A" w:rsidRPr="00DC619A" w:rsidRDefault="009F1ED0" w:rsidP="00DC619A">
      <w:pPr>
        <w:keepNext/>
        <w:keepLines/>
        <w:spacing w:before="40"/>
        <w:outlineLvl w:val="1"/>
        <w:rPr>
          <w:rFonts w:asciiTheme="majorHAnsi" w:eastAsia="Calibri" w:hAnsiTheme="majorHAnsi" w:cstheme="majorBidi"/>
          <w:color w:val="2F5496" w:themeColor="accent1" w:themeShade="BF"/>
          <w:sz w:val="26"/>
          <w:szCs w:val="26"/>
        </w:rPr>
      </w:pPr>
      <w:r>
        <w:rPr>
          <w:rFonts w:asciiTheme="majorHAnsi" w:eastAsia="Calibri" w:hAnsiTheme="majorHAnsi" w:cstheme="majorBidi"/>
          <w:color w:val="2F5496" w:themeColor="accent1" w:themeShade="BF"/>
          <w:sz w:val="26"/>
          <w:szCs w:val="26"/>
        </w:rPr>
        <w:t>4</w:t>
      </w:r>
      <w:r w:rsidR="00DC619A" w:rsidRPr="00DC619A">
        <w:rPr>
          <w:rFonts w:asciiTheme="majorHAnsi" w:eastAsia="Calibri" w:hAnsiTheme="majorHAnsi" w:cstheme="majorBidi"/>
          <w:color w:val="2F5496" w:themeColor="accent1" w:themeShade="BF"/>
          <w:sz w:val="26"/>
          <w:szCs w:val="26"/>
        </w:rPr>
        <w:t>E.  The interaction of motor and sensory traits in the evolution of proactive behaviors</w:t>
      </w:r>
    </w:p>
    <w:p w14:paraId="0EFFFB00" w14:textId="46B22783" w:rsidR="001545A5" w:rsidRPr="001E4882" w:rsidRDefault="00DC619A" w:rsidP="001E4882">
      <w:pPr>
        <w:ind w:firstLine="720"/>
        <w:rPr>
          <w:rFonts w:ascii="Calibri" w:eastAsia="Calibri" w:hAnsi="Calibri" w:cs="Calibri"/>
          <w:color w:val="000000"/>
        </w:rPr>
      </w:pPr>
      <w:r w:rsidRPr="00DC619A">
        <w:rPr>
          <w:rFonts w:ascii="Calibri" w:eastAsia="Calibri" w:hAnsi="Calibri" w:cs="Calibri"/>
          <w:color w:val="000000"/>
        </w:rPr>
        <w:t>The transition from colliding into something (no advance planning) to proactively avoiding it (advance planning) likely spans several of the trait transitions covered here and depends heavily on the interaction of motor and sensory factors, as illustrated for active sensing by weakly electric fish</w:t>
      </w:r>
      <w:r w:rsidR="00040B5F">
        <w:rPr>
          <w:rFonts w:ascii="Calibri" w:eastAsia="Calibri" w:hAnsi="Calibri" w:cs="Calibri"/>
          <w:color w:val="000000"/>
        </w:rPr>
        <w:t xml:space="preserve"> (</w:t>
      </w:r>
      <w:r w:rsidR="00040B5F" w:rsidRPr="00DC619A">
        <w:rPr>
          <w:rFonts w:ascii="Calibri" w:eastAsia="Times New Roman" w:hAnsi="Calibri" w:cs="Calibri"/>
          <w:color w:val="000000"/>
        </w:rPr>
        <w:t>Snyder et al. (2007)</w:t>
      </w:r>
      <w:r w:rsidRPr="00DC619A">
        <w:rPr>
          <w:rFonts w:ascii="Calibri" w:eastAsia="Calibri" w:hAnsi="Calibri" w:cs="Calibri"/>
          <w:color w:val="000000"/>
        </w:rPr>
        <w:t xml:space="preserve">.  The sensorimotor ability of animals to react to environmental features depends on </w:t>
      </w:r>
      <w:r w:rsidR="001C069E">
        <w:rPr>
          <w:rFonts w:ascii="Calibri" w:eastAsia="Calibri" w:hAnsi="Calibri" w:cs="Calibri"/>
          <w:color w:val="000000"/>
        </w:rPr>
        <w:t>both</w:t>
      </w:r>
      <w:r w:rsidRPr="00DC619A">
        <w:rPr>
          <w:rFonts w:ascii="Calibri" w:eastAsia="Calibri" w:hAnsi="Calibri" w:cs="Calibri"/>
          <w:color w:val="000000"/>
        </w:rPr>
        <w:t xml:space="preserve"> the sensing range (how far away features can be detected) and distance range of motion during a single locomotor cycle (e.g., the active burst/passive coast cycle of many swimming fish) before motion is halted by drag or friction (the so-called stopping distance).  Although these can be measured as three-dimensional sensory and motor volumes </w:t>
      </w:r>
      <w:sdt>
        <w:sdtPr>
          <w:rPr>
            <w:rFonts w:ascii="Calibri" w:eastAsia="Calibri" w:hAnsi="Calibri" w:cs="Calibri"/>
            <w:color w:val="000000"/>
            <w:highlight w:val="white"/>
          </w:rPr>
          <w:alias w:val="Citation"/>
          <w:tag w:val="{&quot;referencesIds&quot;:[&quot;doc:64c9545d08823c69142b5c42&quot;,&quot;doc:64c7ec43156cee57b62ff82a&quot;],&quot;referencesOptions&quot;:{&quot;doc:64c9545d08823c69142b5c42&quot;:{&quot;author&quot;:true,&quot;year&quot;:true,&quot;pageReplace&quot;:&quot;&quot;,&quot;prefix&quot;:&quot;&quot;,&quot;suffix&quot;:&quot;&quot;},&quot;doc:64c7ec43156cee57b62ff82a&quot;:{&quot;author&quot;:true,&quot;year&quot;:true,&quot;pageReplace&quot;:&quot;&quot;,&quot;prefix&quot;:&quot;&quot;,&quot;suffix&quot;:&quot;&quot;}},&quot;hasBrokenReferences&quot;:false,&quot;hasManualEdits&quot;:false,&quot;citationType&quot;:&quot;inline&quot;}"/>
          <w:id w:val="26921184"/>
          <w:placeholder>
            <w:docPart w:val="2CB2AE96739AD94BAE9A0FC500295D36"/>
          </w:placeholder>
        </w:sdtPr>
        <w:sdtContent>
          <w:r w:rsidRPr="00DC619A">
            <w:rPr>
              <w:rFonts w:ascii="Calibri" w:eastAsia="Times New Roman" w:hAnsi="Calibri" w:cs="Calibri"/>
              <w:color w:val="000000"/>
            </w:rPr>
            <w:t>(MacIver &amp; Finlay, 202</w:t>
          </w:r>
          <w:r w:rsidR="00172118">
            <w:rPr>
              <w:rFonts w:ascii="Calibri" w:eastAsia="Times New Roman" w:hAnsi="Calibri" w:cs="Calibri"/>
              <w:color w:val="000000"/>
            </w:rPr>
            <w:t>2</w:t>
          </w:r>
          <w:r w:rsidRPr="00DC619A">
            <w:rPr>
              <w:rFonts w:ascii="Calibri" w:eastAsia="Times New Roman" w:hAnsi="Calibri" w:cs="Calibri"/>
              <w:color w:val="000000"/>
            </w:rPr>
            <w:t>; Snyder et al., 2007)</w:t>
          </w:r>
        </w:sdtContent>
      </w:sdt>
      <w:r w:rsidRPr="00DC619A">
        <w:rPr>
          <w:rFonts w:ascii="Calibri" w:eastAsia="Calibri" w:hAnsi="Calibri" w:cs="Calibri"/>
          <w:color w:val="000000"/>
        </w:rPr>
        <w:t xml:space="preserve">, the ramifications of overlapping and different-sized sensory and motor volumes can best be illustrated for the simplified case of a 2-dimensional, unidirectional motion pathway and sensory range.   If the longest distance at which an animal can detect an oncoming feature or obstacle (the sensory distance, SD) is less than the motor stopping distance (MD), the animal will collide with the obstacle (SD&lt; MD, </w:t>
      </w:r>
      <w:r w:rsidRPr="00DC619A">
        <w:rPr>
          <w:rFonts w:ascii="Calibri" w:eastAsia="Calibri" w:hAnsi="Calibri" w:cs="Calibri"/>
          <w:i/>
          <w:color w:val="000000"/>
        </w:rPr>
        <w:t>collision mode</w:t>
      </w:r>
      <w:r w:rsidRPr="00DC619A">
        <w:rPr>
          <w:rFonts w:ascii="Calibri" w:eastAsia="Calibri" w:hAnsi="Calibri" w:cs="Calibri"/>
          <w:iCs/>
          <w:color w:val="000000"/>
        </w:rPr>
        <w:t xml:space="preserve">, prior to Transition 2 in Fig. </w:t>
      </w:r>
      <w:r w:rsidR="0060555A">
        <w:rPr>
          <w:rFonts w:ascii="Calibri" w:eastAsia="Calibri" w:hAnsi="Calibri" w:cs="Calibri"/>
          <w:iCs/>
          <w:color w:val="000000"/>
        </w:rPr>
        <w:t>5</w:t>
      </w:r>
      <w:r w:rsidRPr="00DC619A">
        <w:rPr>
          <w:rFonts w:ascii="Calibri" w:eastAsia="Calibri" w:hAnsi="Calibri" w:cs="Calibri"/>
          <w:color w:val="000000"/>
        </w:rPr>
        <w:t xml:space="preserve">).  If the sensory distance is equal to the stopping distance, then the animal can react, but only barely (SD=MD, </w:t>
      </w:r>
      <w:r w:rsidRPr="00DC619A">
        <w:rPr>
          <w:rFonts w:ascii="Calibri" w:eastAsia="Calibri" w:hAnsi="Calibri" w:cs="Calibri"/>
          <w:i/>
          <w:color w:val="000000"/>
        </w:rPr>
        <w:t xml:space="preserve">reactive mode, </w:t>
      </w:r>
      <w:r w:rsidRPr="00DC619A">
        <w:rPr>
          <w:rFonts w:ascii="Calibri" w:eastAsia="Calibri" w:hAnsi="Calibri" w:cs="Calibri"/>
          <w:iCs/>
          <w:color w:val="000000"/>
        </w:rPr>
        <w:t xml:space="preserve">between Transition 2 and 3 in Fig. </w:t>
      </w:r>
      <w:r w:rsidR="00A841F2">
        <w:rPr>
          <w:rFonts w:ascii="Calibri" w:eastAsia="Calibri" w:hAnsi="Calibri" w:cs="Calibri"/>
          <w:iCs/>
          <w:color w:val="000000"/>
        </w:rPr>
        <w:t>5</w:t>
      </w:r>
      <w:r w:rsidRPr="00DC619A">
        <w:rPr>
          <w:rFonts w:ascii="Calibri" w:eastAsia="Calibri" w:hAnsi="Calibri" w:cs="Calibri"/>
          <w:color w:val="000000"/>
        </w:rPr>
        <w:t xml:space="preserve">).   But if the sensory distance is greater than the stopping distance, then the animal can act proactively to e.g., put on the brakes and/or turn to avoid collision or encounter (SD&gt;MD, </w:t>
      </w:r>
      <w:r w:rsidRPr="00DC619A">
        <w:rPr>
          <w:rFonts w:ascii="Calibri" w:eastAsia="Calibri" w:hAnsi="Calibri" w:cs="Calibri"/>
          <w:i/>
          <w:color w:val="000000"/>
        </w:rPr>
        <w:t xml:space="preserve">proactive mode </w:t>
      </w:r>
      <w:r w:rsidRPr="00DC619A">
        <w:rPr>
          <w:rFonts w:ascii="Calibri" w:eastAsia="Calibri" w:hAnsi="Calibri" w:cs="Calibri"/>
          <w:color w:val="000000"/>
        </w:rPr>
        <w:t xml:space="preserve">after Transition 3 in Fig. </w:t>
      </w:r>
      <w:r w:rsidR="0060555A">
        <w:rPr>
          <w:rFonts w:ascii="Calibri" w:eastAsia="Calibri" w:hAnsi="Calibri" w:cs="Calibri"/>
          <w:color w:val="000000"/>
        </w:rPr>
        <w:t>5</w:t>
      </w:r>
      <w:r w:rsidRPr="00DC619A">
        <w:rPr>
          <w:rFonts w:ascii="Calibri" w:eastAsia="Calibri" w:hAnsi="Calibri" w:cs="Calibri"/>
          <w:color w:val="000000"/>
        </w:rPr>
        <w:t xml:space="preserve">).  In terms of visually guided behaviors, animals with Class I photodetectors are thus stuck in </w:t>
      </w:r>
      <w:r w:rsidRPr="00DC619A">
        <w:rPr>
          <w:rFonts w:ascii="Calibri" w:eastAsia="Calibri" w:hAnsi="Calibri" w:cs="Calibri"/>
          <w:i/>
          <w:color w:val="000000"/>
        </w:rPr>
        <w:t>collision</w:t>
      </w:r>
      <w:r w:rsidRPr="00DC619A">
        <w:rPr>
          <w:rFonts w:ascii="Calibri" w:eastAsia="Calibri" w:hAnsi="Calibri" w:cs="Calibri"/>
          <w:color w:val="000000"/>
        </w:rPr>
        <w:t xml:space="preserve"> </w:t>
      </w:r>
      <w:r w:rsidRPr="00DC619A">
        <w:rPr>
          <w:rFonts w:ascii="Calibri" w:eastAsia="Calibri" w:hAnsi="Calibri" w:cs="Calibri"/>
          <w:i/>
          <w:color w:val="000000"/>
        </w:rPr>
        <w:t>mode</w:t>
      </w:r>
      <w:r w:rsidRPr="00DC619A">
        <w:rPr>
          <w:rFonts w:ascii="Calibri" w:eastAsia="Calibri" w:hAnsi="Calibri" w:cs="Calibri"/>
          <w:color w:val="000000"/>
        </w:rPr>
        <w:t xml:space="preserve"> (unable to avoid obstacles, since they cannot form visual images of either near or far objects).  For small animals moving at slow speeds, collisions are not a problem.  The same cannot be said for the </w:t>
      </w:r>
      <w:r w:rsidRPr="00DC619A">
        <w:rPr>
          <w:rFonts w:ascii="Calibri" w:eastAsia="Calibri" w:hAnsi="Calibri" w:cs="Calibri"/>
          <w:color w:val="000000"/>
        </w:rPr>
        <w:lastRenderedPageBreak/>
        <w:t xml:space="preserve">larger, faster animals that would appear later.  This is because the collision force (= mass x acceleration) is much </w:t>
      </w:r>
      <w:r w:rsidR="00E026B7">
        <w:rPr>
          <w:rFonts w:ascii="Calibri" w:eastAsia="Calibri" w:hAnsi="Calibri" w:cs="Calibri"/>
          <w:color w:val="000000"/>
        </w:rPr>
        <w:t>g</w:t>
      </w:r>
      <w:r w:rsidR="006B259D">
        <w:rPr>
          <w:rFonts w:ascii="Calibri" w:eastAsia="Calibri" w:hAnsi="Calibri" w:cs="Calibri"/>
          <w:color w:val="000000"/>
        </w:rPr>
        <w:t>r</w:t>
      </w:r>
      <w:r w:rsidR="00E026B7">
        <w:rPr>
          <w:rFonts w:ascii="Calibri" w:eastAsia="Calibri" w:hAnsi="Calibri" w:cs="Calibri"/>
          <w:color w:val="000000"/>
        </w:rPr>
        <w:t>eater</w:t>
      </w:r>
      <w:r w:rsidRPr="00DC619A">
        <w:rPr>
          <w:rFonts w:ascii="Calibri" w:eastAsia="Calibri" w:hAnsi="Calibri" w:cs="Calibri"/>
          <w:color w:val="000000"/>
        </w:rPr>
        <w:t xml:space="preserve"> for them than for their smaller, slower counterparts.  The short-range flow-sensing or electroreceptive abilities of weakly electric fish to detect obstacle-created distortions in their own, self-generated flow or electric field </w:t>
      </w:r>
      <w:sdt>
        <w:sdtPr>
          <w:rPr>
            <w:rFonts w:ascii="Calibri" w:eastAsia="Calibri" w:hAnsi="Calibri" w:cs="Calibri"/>
            <w:color w:val="000000"/>
            <w:highlight w:val="white"/>
          </w:rPr>
          <w:alias w:val="Citation"/>
          <w:tag w:val="{&quot;referencesIds&quot;:[&quot;doc:64c7ec4c156cee57b62ff943&quot;],&quot;referencesOptions&quot;:{&quot;doc:64c7ec4c156cee57b62ff943&quot;:{&quot;author&quot;:true,&quot;year&quot;:true,&quot;pageReplace&quot;:&quot;&quot;,&quot;prefix&quot;:&quot;&quot;,&quot;suffix&quot;:&quot;&quot;}},&quot;hasBrokenReferences&quot;:false,&quot;hasManualEdits&quot;:false,&quot;citationType&quot;:&quot;inline&quot;}"/>
          <w:id w:val="-1078823932"/>
          <w:placeholder>
            <w:docPart w:val="DBFAE1B3D4AE4D4CA607A24647903854"/>
          </w:placeholder>
        </w:sdtPr>
        <w:sdtContent>
          <w:r w:rsidRPr="00DC619A">
            <w:rPr>
              <w:rFonts w:ascii="Calibri" w:eastAsia="Times New Roman" w:hAnsi="Calibri" w:cs="Calibri"/>
              <w:color w:val="000000"/>
            </w:rPr>
            <w:t>(Windsor, 2013; Snyder et al, 2007)</w:t>
          </w:r>
        </w:sdtContent>
      </w:sdt>
      <w:r w:rsidRPr="00DC619A">
        <w:rPr>
          <w:rFonts w:ascii="Calibri" w:eastAsia="Calibri" w:hAnsi="Calibri" w:cs="Calibri"/>
          <w:color w:val="000000"/>
        </w:rPr>
        <w:t xml:space="preserve"> might be good examples of the intermediate reactive mode or a very short-range proactive mode, but long-range, proactive abilities would not have been possible until animals acquired high-resolution, image-forming eyes</w:t>
      </w:r>
      <w:r w:rsidRPr="00DC619A">
        <w:rPr>
          <w:rFonts w:ascii="Calibri" w:eastAsia="Calibri" w:hAnsi="Calibri" w:cs="Calibri"/>
          <w:iCs/>
          <w:color w:val="000000"/>
        </w:rPr>
        <w:t>.</w:t>
      </w:r>
      <w:r w:rsidRPr="00DC619A">
        <w:rPr>
          <w:rFonts w:ascii="Calibri" w:eastAsia="Calibri" w:hAnsi="Calibri" w:cs="Calibri"/>
          <w:color w:val="000000"/>
        </w:rPr>
        <w:t xml:space="preserve"> </w:t>
      </w:r>
      <w:r w:rsidR="00AC2098">
        <w:rPr>
          <w:rFonts w:ascii="Calibri" w:eastAsia="Calibri" w:hAnsi="Calibri" w:cs="Calibri"/>
          <w:color w:val="000000"/>
        </w:rPr>
        <w:t xml:space="preserve"> </w:t>
      </w:r>
      <w:r w:rsidR="0074665A" w:rsidRPr="00D30E4E">
        <w:rPr>
          <w:rFonts w:ascii="Calibri" w:eastAsia="Calibri" w:hAnsi="Calibri" w:cs="Calibri"/>
          <w:color w:val="000000"/>
        </w:rPr>
        <w:t>Because</w:t>
      </w:r>
      <w:r w:rsidR="00D47A0D" w:rsidRPr="00D30E4E">
        <w:rPr>
          <w:rFonts w:ascii="Calibri" w:eastAsia="Calibri" w:hAnsi="Calibri" w:cs="Calibri"/>
          <w:color w:val="000000"/>
        </w:rPr>
        <w:t xml:space="preserve"> the transmission of light in air is far greater than that in water, the visual range of animals that made th</w:t>
      </w:r>
      <w:r w:rsidR="00C04507" w:rsidRPr="00D30E4E">
        <w:rPr>
          <w:rFonts w:ascii="Calibri" w:eastAsia="Calibri" w:hAnsi="Calibri" w:cs="Calibri"/>
          <w:color w:val="000000"/>
        </w:rPr>
        <w:t xml:space="preserve">e </w:t>
      </w:r>
      <w:r w:rsidR="002329A9" w:rsidRPr="00D30E4E">
        <w:rPr>
          <w:rFonts w:ascii="Calibri" w:eastAsia="Calibri" w:hAnsi="Calibri" w:cs="Calibri"/>
          <w:color w:val="000000"/>
        </w:rPr>
        <w:t>water to land</w:t>
      </w:r>
      <w:r w:rsidR="00C04507" w:rsidRPr="00D30E4E">
        <w:rPr>
          <w:rFonts w:ascii="Calibri" w:eastAsia="Calibri" w:hAnsi="Calibri" w:cs="Calibri"/>
          <w:color w:val="000000"/>
        </w:rPr>
        <w:t xml:space="preserve"> </w:t>
      </w:r>
      <w:r w:rsidR="00BB4618" w:rsidRPr="00D30E4E">
        <w:rPr>
          <w:rFonts w:ascii="Calibri" w:eastAsia="Calibri" w:hAnsi="Calibri" w:cs="Calibri"/>
          <w:color w:val="000000"/>
        </w:rPr>
        <w:t xml:space="preserve">transition </w:t>
      </w:r>
      <w:r w:rsidR="00DC51F3" w:rsidRPr="00D30E4E">
        <w:rPr>
          <w:rFonts w:ascii="Calibri" w:eastAsia="Calibri" w:hAnsi="Calibri" w:cs="Calibri"/>
          <w:color w:val="000000"/>
        </w:rPr>
        <w:t xml:space="preserve">much later </w:t>
      </w:r>
      <w:r w:rsidR="00BB4618" w:rsidRPr="00D30E4E">
        <w:rPr>
          <w:rFonts w:ascii="Calibri" w:eastAsia="Calibri" w:hAnsi="Calibri" w:cs="Calibri"/>
          <w:color w:val="000000"/>
        </w:rPr>
        <w:t xml:space="preserve">in time </w:t>
      </w:r>
      <w:r w:rsidR="00DC51F3" w:rsidRPr="00D30E4E">
        <w:rPr>
          <w:rFonts w:ascii="Calibri" w:eastAsia="Calibri" w:hAnsi="Calibri" w:cs="Calibri"/>
          <w:color w:val="000000"/>
        </w:rPr>
        <w:t xml:space="preserve">(see Fig. </w:t>
      </w:r>
      <w:r w:rsidR="008A0F5C" w:rsidRPr="00D30E4E">
        <w:rPr>
          <w:rFonts w:ascii="Calibri" w:eastAsia="Calibri" w:hAnsi="Calibri" w:cs="Calibri"/>
          <w:color w:val="000000"/>
        </w:rPr>
        <w:t xml:space="preserve">7) </w:t>
      </w:r>
      <w:r w:rsidR="00C04507" w:rsidRPr="00D30E4E">
        <w:rPr>
          <w:rFonts w:ascii="Calibri" w:eastAsia="Calibri" w:hAnsi="Calibri" w:cs="Calibri"/>
          <w:color w:val="000000"/>
        </w:rPr>
        <w:t xml:space="preserve">would become even greater </w:t>
      </w:r>
      <w:r w:rsidR="00C824A8">
        <w:rPr>
          <w:rFonts w:ascii="Calibri" w:eastAsia="Calibri" w:hAnsi="Calibri" w:cs="Calibri"/>
          <w:color w:val="000000"/>
        </w:rPr>
        <w:t xml:space="preserve">and especially critical </w:t>
      </w:r>
      <w:r w:rsidR="00D158F4">
        <w:rPr>
          <w:rFonts w:ascii="Calibri" w:eastAsia="Calibri" w:hAnsi="Calibri" w:cs="Calibri"/>
          <w:color w:val="000000"/>
        </w:rPr>
        <w:t>to the evolution of</w:t>
      </w:r>
      <w:r w:rsidR="00C824A8">
        <w:rPr>
          <w:rFonts w:ascii="Calibri" w:eastAsia="Calibri" w:hAnsi="Calibri" w:cs="Calibri"/>
          <w:color w:val="000000"/>
        </w:rPr>
        <w:t xml:space="preserve"> vertebrate</w:t>
      </w:r>
      <w:r w:rsidR="00D158F4">
        <w:rPr>
          <w:rFonts w:ascii="Calibri" w:eastAsia="Calibri" w:hAnsi="Calibri" w:cs="Calibri"/>
          <w:color w:val="000000"/>
        </w:rPr>
        <w:t xml:space="preserve"> brains</w:t>
      </w:r>
      <w:r w:rsidR="00C824A8">
        <w:rPr>
          <w:rFonts w:ascii="Calibri" w:eastAsia="Calibri" w:hAnsi="Calibri" w:cs="Calibri"/>
          <w:color w:val="000000"/>
        </w:rPr>
        <w:t xml:space="preserve"> </w:t>
      </w:r>
      <w:r w:rsidR="00B04BB5" w:rsidRPr="00D30E4E">
        <w:rPr>
          <w:rFonts w:ascii="Calibri" w:eastAsia="Calibri" w:hAnsi="Calibri" w:cs="Calibri"/>
          <w:color w:val="000000"/>
        </w:rPr>
        <w:t>(MacIver and Findlay, 2021).</w:t>
      </w:r>
      <w:r w:rsidR="00B04BB5">
        <w:rPr>
          <w:rFonts w:ascii="Calibri" w:eastAsia="Calibri" w:hAnsi="Calibri" w:cs="Calibri"/>
          <w:color w:val="000000"/>
        </w:rPr>
        <w:t xml:space="preserve">  </w:t>
      </w:r>
    </w:p>
    <w:p w14:paraId="399FB292" w14:textId="2BED168F" w:rsidR="00943696" w:rsidRDefault="00017ECA" w:rsidP="00017ECA">
      <w:pPr>
        <w:keepNext/>
        <w:keepLines/>
        <w:spacing w:before="240"/>
        <w:outlineLvl w:val="0"/>
        <w:rPr>
          <w:rFonts w:asciiTheme="majorHAnsi" w:eastAsia="Calibri" w:hAnsiTheme="majorHAnsi" w:cstheme="majorBidi"/>
          <w:color w:val="2F5496" w:themeColor="accent1" w:themeShade="BF"/>
          <w:sz w:val="32"/>
          <w:szCs w:val="32"/>
        </w:rPr>
      </w:pPr>
      <w:r>
        <w:rPr>
          <w:rFonts w:asciiTheme="majorHAnsi" w:eastAsia="Calibri" w:hAnsiTheme="majorHAnsi" w:cstheme="majorBidi"/>
          <w:color w:val="2F5496" w:themeColor="accent1" w:themeShade="BF"/>
          <w:sz w:val="32"/>
          <w:szCs w:val="32"/>
        </w:rPr>
        <w:t>5</w:t>
      </w:r>
      <w:r w:rsidRPr="00017ECA">
        <w:rPr>
          <w:rFonts w:asciiTheme="majorHAnsi" w:eastAsia="Calibri" w:hAnsiTheme="majorHAnsi" w:cstheme="majorBidi"/>
          <w:color w:val="2F5496" w:themeColor="accent1" w:themeShade="BF"/>
          <w:sz w:val="32"/>
          <w:szCs w:val="32"/>
        </w:rPr>
        <w:t xml:space="preserve">. Cognitive outliers: </w:t>
      </w:r>
      <w:r w:rsidR="004D02DE">
        <w:rPr>
          <w:rFonts w:asciiTheme="majorHAnsi" w:eastAsia="Calibri" w:hAnsiTheme="majorHAnsi" w:cstheme="majorBidi"/>
          <w:color w:val="2F5496" w:themeColor="accent1" w:themeShade="BF"/>
          <w:sz w:val="32"/>
          <w:szCs w:val="32"/>
        </w:rPr>
        <w:t>Advanced</w:t>
      </w:r>
      <w:r w:rsidRPr="00017ECA">
        <w:rPr>
          <w:rFonts w:asciiTheme="majorHAnsi" w:eastAsia="Calibri" w:hAnsiTheme="majorHAnsi" w:cstheme="majorBidi"/>
          <w:color w:val="2F5496" w:themeColor="accent1" w:themeShade="BF"/>
          <w:sz w:val="32"/>
          <w:szCs w:val="32"/>
        </w:rPr>
        <w:t xml:space="preserve"> traits in non-CC lineages </w:t>
      </w:r>
    </w:p>
    <w:p w14:paraId="2010E12B" w14:textId="419BB970" w:rsidR="0016624D" w:rsidRDefault="00017ECA" w:rsidP="00936D91">
      <w:pPr>
        <w:ind w:firstLine="720"/>
        <w:rPr>
          <w:rFonts w:ascii="Calibri" w:eastAsia="Calibri" w:hAnsi="Calibri" w:cs="Calibri"/>
          <w:color w:val="000000" w:themeColor="text1"/>
        </w:rPr>
      </w:pPr>
      <w:r w:rsidRPr="00017ECA">
        <w:rPr>
          <w:rFonts w:ascii="Calibri" w:eastAsia="Calibri" w:hAnsi="Calibri" w:cs="Calibri"/>
        </w:rPr>
        <w:t xml:space="preserve">A subset of </w:t>
      </w:r>
      <w:r w:rsidR="0039347D">
        <w:rPr>
          <w:rFonts w:ascii="Calibri" w:eastAsia="Calibri" w:hAnsi="Calibri" w:cs="Calibri"/>
        </w:rPr>
        <w:t>advanced</w:t>
      </w:r>
      <w:r w:rsidRPr="00017ECA">
        <w:rPr>
          <w:rFonts w:ascii="Calibri" w:eastAsia="Calibri" w:hAnsi="Calibri" w:cs="Calibri"/>
        </w:rPr>
        <w:t xml:space="preserve"> traits</w:t>
      </w:r>
      <w:r w:rsidRPr="00017ECA">
        <w:rPr>
          <w:rFonts w:ascii="Calibri" w:eastAsia="Calibri" w:hAnsi="Calibri" w:cs="Calibri"/>
          <w:color w:val="000000" w:themeColor="text1"/>
        </w:rPr>
        <w:t xml:space="preserve"> can be found in</w:t>
      </w:r>
      <w:r w:rsidR="00EA26EF">
        <w:rPr>
          <w:rFonts w:ascii="Calibri" w:eastAsia="Calibri" w:hAnsi="Calibri" w:cs="Calibri"/>
          <w:color w:val="000000" w:themeColor="text1"/>
        </w:rPr>
        <w:t xml:space="preserve"> </w:t>
      </w:r>
      <w:r w:rsidR="00326590">
        <w:rPr>
          <w:rFonts w:ascii="Calibri" w:eastAsia="Calibri" w:hAnsi="Calibri" w:cs="Calibri"/>
          <w:color w:val="000000" w:themeColor="text1"/>
        </w:rPr>
        <w:t>three</w:t>
      </w:r>
      <w:r w:rsidRPr="00017ECA">
        <w:rPr>
          <w:rFonts w:ascii="Calibri" w:eastAsia="Calibri" w:hAnsi="Calibri" w:cs="Calibri"/>
          <w:color w:val="000000" w:themeColor="text1"/>
        </w:rPr>
        <w:t xml:space="preserve"> </w:t>
      </w:r>
      <w:r w:rsidRPr="00017ECA">
        <w:rPr>
          <w:rFonts w:ascii="Calibri" w:eastAsia="Calibri" w:hAnsi="Calibri" w:cs="Calibri"/>
        </w:rPr>
        <w:t>non-CC phyla.    Annelids</w:t>
      </w:r>
      <w:r w:rsidR="00F12539">
        <w:rPr>
          <w:rFonts w:ascii="Calibri" w:eastAsia="Calibri" w:hAnsi="Calibri" w:cs="Calibri"/>
          <w:color w:val="000000" w:themeColor="text1"/>
        </w:rPr>
        <w:t xml:space="preserve"> </w:t>
      </w:r>
      <w:r w:rsidR="00E71D24">
        <w:rPr>
          <w:rFonts w:ascii="Calibri" w:eastAsia="Calibri" w:hAnsi="Calibri" w:cs="Calibri"/>
          <w:color w:val="000000" w:themeColor="text1"/>
        </w:rPr>
        <w:t xml:space="preserve">have </w:t>
      </w:r>
      <w:r w:rsidR="002B0BFC">
        <w:rPr>
          <w:rFonts w:ascii="Calibri" w:eastAsia="Calibri" w:hAnsi="Calibri" w:cs="Calibri"/>
          <w:color w:val="000000" w:themeColor="text1"/>
        </w:rPr>
        <w:t>one</w:t>
      </w:r>
      <w:r w:rsidR="00491F5F">
        <w:rPr>
          <w:rFonts w:ascii="Calibri" w:eastAsia="Calibri" w:hAnsi="Calibri" w:cs="Calibri"/>
          <w:color w:val="000000" w:themeColor="text1"/>
        </w:rPr>
        <w:t xml:space="preserve"> </w:t>
      </w:r>
      <w:r w:rsidR="00A44A37">
        <w:rPr>
          <w:rFonts w:ascii="Calibri" w:eastAsia="Calibri" w:hAnsi="Calibri" w:cs="Calibri"/>
          <w:color w:val="000000" w:themeColor="text1"/>
        </w:rPr>
        <w:t>behavioral/cognitive trait</w:t>
      </w:r>
      <w:r w:rsidR="002B0BFC">
        <w:rPr>
          <w:rFonts w:ascii="Calibri" w:eastAsia="Calibri" w:hAnsi="Calibri" w:cs="Calibri"/>
          <w:color w:val="000000" w:themeColor="text1"/>
        </w:rPr>
        <w:t xml:space="preserve"> </w:t>
      </w:r>
      <w:r w:rsidR="00BB7304">
        <w:rPr>
          <w:rFonts w:ascii="Calibri" w:eastAsia="Calibri" w:hAnsi="Calibri" w:cs="Calibri"/>
          <w:color w:val="000000" w:themeColor="text1"/>
        </w:rPr>
        <w:t>(construction behavior)</w:t>
      </w:r>
      <w:r w:rsidR="002B0BFC">
        <w:rPr>
          <w:rFonts w:ascii="Calibri" w:eastAsia="Calibri" w:hAnsi="Calibri" w:cs="Calibri"/>
          <w:color w:val="000000" w:themeColor="text1"/>
        </w:rPr>
        <w:t xml:space="preserve"> and </w:t>
      </w:r>
      <w:r w:rsidR="00687116">
        <w:rPr>
          <w:rFonts w:ascii="Calibri" w:eastAsia="Calibri" w:hAnsi="Calibri" w:cs="Calibri"/>
          <w:color w:val="000000" w:themeColor="text1"/>
        </w:rPr>
        <w:t xml:space="preserve">three </w:t>
      </w:r>
      <w:r w:rsidR="002B0BFC">
        <w:rPr>
          <w:rFonts w:ascii="Calibri" w:eastAsia="Calibri" w:hAnsi="Calibri" w:cs="Calibri"/>
          <w:color w:val="000000" w:themeColor="text1"/>
        </w:rPr>
        <w:t>more</w:t>
      </w:r>
      <w:r w:rsidR="00C7114D">
        <w:rPr>
          <w:rFonts w:ascii="Calibri" w:eastAsia="Calibri" w:hAnsi="Calibri" w:cs="Calibri"/>
          <w:color w:val="000000" w:themeColor="text1"/>
        </w:rPr>
        <w:t xml:space="preserve"> t</w:t>
      </w:r>
      <w:r w:rsidR="005074D2">
        <w:rPr>
          <w:rFonts w:ascii="Calibri" w:eastAsia="Calibri" w:hAnsi="Calibri" w:cs="Calibri"/>
          <w:color w:val="000000" w:themeColor="text1"/>
        </w:rPr>
        <w:t>r</w:t>
      </w:r>
      <w:r w:rsidR="00C7114D">
        <w:rPr>
          <w:rFonts w:ascii="Calibri" w:eastAsia="Calibri" w:hAnsi="Calibri" w:cs="Calibri"/>
          <w:color w:val="000000" w:themeColor="text1"/>
        </w:rPr>
        <w:t>aits</w:t>
      </w:r>
      <w:r w:rsidR="00687116">
        <w:rPr>
          <w:rFonts w:ascii="Calibri" w:eastAsia="Calibri" w:hAnsi="Calibri" w:cs="Calibri"/>
          <w:color w:val="000000" w:themeColor="text1"/>
        </w:rPr>
        <w:t xml:space="preserve"> </w:t>
      </w:r>
      <w:r w:rsidRPr="00017ECA">
        <w:rPr>
          <w:rFonts w:ascii="Calibri" w:eastAsia="Calibri" w:hAnsi="Calibri" w:cs="Calibri"/>
          <w:color w:val="000000" w:themeColor="text1"/>
        </w:rPr>
        <w:t>(high-resolution eyes</w:t>
      </w:r>
      <w:r w:rsidR="00687116">
        <w:rPr>
          <w:rFonts w:ascii="Calibri" w:eastAsia="Calibri" w:hAnsi="Calibri" w:cs="Calibri"/>
          <w:color w:val="000000" w:themeColor="text1"/>
        </w:rPr>
        <w:t xml:space="preserve">, </w:t>
      </w:r>
      <w:r w:rsidR="00F43E56" w:rsidRPr="00017ECA">
        <w:rPr>
          <w:rFonts w:ascii="Calibri" w:eastAsia="Calibri" w:hAnsi="Calibri" w:cs="Calibri"/>
          <w:color w:val="000000" w:themeColor="text1"/>
        </w:rPr>
        <w:t>laminated visual regions</w:t>
      </w:r>
      <w:r w:rsidR="00F43E56">
        <w:rPr>
          <w:rFonts w:ascii="Calibri" w:eastAsia="Calibri" w:hAnsi="Calibri" w:cs="Calibri"/>
          <w:color w:val="000000" w:themeColor="text1"/>
        </w:rPr>
        <w:t xml:space="preserve"> and eye</w:t>
      </w:r>
      <w:r w:rsidR="0002294E">
        <w:rPr>
          <w:rFonts w:ascii="Calibri" w:eastAsia="Calibri" w:hAnsi="Calibri" w:cs="Calibri"/>
          <w:color w:val="000000" w:themeColor="text1"/>
        </w:rPr>
        <w:t xml:space="preserve"> mobility</w:t>
      </w:r>
      <w:r w:rsidR="00E71D24">
        <w:rPr>
          <w:rFonts w:ascii="Calibri" w:eastAsia="Calibri" w:hAnsi="Calibri" w:cs="Calibri"/>
          <w:color w:val="000000" w:themeColor="text1"/>
        </w:rPr>
        <w:t xml:space="preserve">) </w:t>
      </w:r>
      <w:r w:rsidR="00BB7304">
        <w:rPr>
          <w:rFonts w:ascii="Calibri" w:eastAsia="Calibri" w:hAnsi="Calibri" w:cs="Calibri"/>
          <w:color w:val="000000" w:themeColor="text1"/>
        </w:rPr>
        <w:t xml:space="preserve">in </w:t>
      </w:r>
      <w:r w:rsidR="004265F8">
        <w:rPr>
          <w:rFonts w:ascii="Calibri" w:eastAsia="Calibri" w:hAnsi="Calibri" w:cs="Calibri"/>
          <w:color w:val="000000" w:themeColor="text1"/>
        </w:rPr>
        <w:t>sensory, brain and motor</w:t>
      </w:r>
      <w:r w:rsidR="00BB7304">
        <w:rPr>
          <w:rFonts w:ascii="Calibri" w:eastAsia="Calibri" w:hAnsi="Calibri" w:cs="Calibri"/>
          <w:color w:val="000000" w:themeColor="text1"/>
        </w:rPr>
        <w:t xml:space="preserve"> categories.</w:t>
      </w:r>
      <w:r w:rsidR="00F1103A">
        <w:rPr>
          <w:rFonts w:ascii="Calibri" w:eastAsia="Calibri" w:hAnsi="Calibri" w:cs="Calibri"/>
          <w:color w:val="000000" w:themeColor="text1"/>
        </w:rPr>
        <w:t xml:space="preserve">  In contrast, </w:t>
      </w:r>
      <w:r w:rsidRPr="00017ECA">
        <w:rPr>
          <w:rFonts w:ascii="Calibri" w:eastAsia="Calibri" w:hAnsi="Calibri" w:cs="Calibri"/>
          <w:color w:val="000000" w:themeColor="text1"/>
        </w:rPr>
        <w:t>cnidarians (e.g., box jellyfish) and echinoderms (e.g., brittle stars) have only one (high-speed locomotion and flexible limbs, respectively)</w:t>
      </w:r>
      <w:r w:rsidR="00F80793">
        <w:rPr>
          <w:rFonts w:ascii="Calibri" w:eastAsia="Calibri" w:hAnsi="Calibri" w:cs="Calibri"/>
          <w:color w:val="000000" w:themeColor="text1"/>
        </w:rPr>
        <w:t xml:space="preserve"> in motor or body categories</w:t>
      </w:r>
      <w:r w:rsidR="00482AE3">
        <w:rPr>
          <w:rFonts w:ascii="Calibri" w:eastAsia="Calibri" w:hAnsi="Calibri" w:cs="Calibri"/>
          <w:color w:val="000000" w:themeColor="text1"/>
        </w:rPr>
        <w:t>, but none in the behavioral/cognitive category</w:t>
      </w:r>
      <w:r w:rsidR="00F80793">
        <w:rPr>
          <w:rFonts w:ascii="Calibri" w:eastAsia="Calibri" w:hAnsi="Calibri" w:cs="Calibri"/>
          <w:color w:val="000000" w:themeColor="text1"/>
        </w:rPr>
        <w:t>.</w:t>
      </w:r>
      <w:r w:rsidR="00A77821">
        <w:rPr>
          <w:rFonts w:ascii="Calibri" w:eastAsia="Calibri" w:hAnsi="Calibri" w:cs="Calibri"/>
          <w:color w:val="000000" w:themeColor="text1"/>
        </w:rPr>
        <w:t xml:space="preserve">   </w:t>
      </w:r>
      <w:r w:rsidR="00EF11B8">
        <w:rPr>
          <w:rFonts w:ascii="Calibri" w:eastAsia="Calibri" w:hAnsi="Calibri" w:cs="Calibri"/>
          <w:color w:val="000000" w:themeColor="text1"/>
        </w:rPr>
        <w:t xml:space="preserve"> </w:t>
      </w:r>
      <w:r w:rsidRPr="00017ECA">
        <w:rPr>
          <w:rFonts w:ascii="Calibri" w:eastAsia="Calibri" w:hAnsi="Calibri" w:cs="Calibri"/>
          <w:color w:val="000000" w:themeColor="text1"/>
        </w:rPr>
        <w:t xml:space="preserve">The converse, of course, is that all three of these phyla are missing </w:t>
      </w:r>
      <w:r w:rsidR="00194C3C">
        <w:rPr>
          <w:rFonts w:ascii="Calibri" w:eastAsia="Calibri" w:hAnsi="Calibri" w:cs="Calibri"/>
          <w:color w:val="000000" w:themeColor="text1"/>
        </w:rPr>
        <w:t>five</w:t>
      </w:r>
      <w:r w:rsidRPr="00017ECA">
        <w:rPr>
          <w:rFonts w:ascii="Calibri" w:eastAsia="Calibri" w:hAnsi="Calibri" w:cs="Calibri"/>
          <w:color w:val="000000" w:themeColor="text1"/>
        </w:rPr>
        <w:t xml:space="preserve"> or more of the entire set of </w:t>
      </w:r>
      <w:r w:rsidR="00941EEF">
        <w:rPr>
          <w:rFonts w:ascii="Calibri" w:eastAsia="Calibri" w:hAnsi="Calibri" w:cs="Calibri"/>
          <w:color w:val="000000" w:themeColor="text1"/>
        </w:rPr>
        <w:t>nine</w:t>
      </w:r>
      <w:r w:rsidR="00472CDF">
        <w:rPr>
          <w:rFonts w:ascii="Calibri" w:eastAsia="Calibri" w:hAnsi="Calibri" w:cs="Calibri"/>
          <w:color w:val="000000" w:themeColor="text1"/>
        </w:rPr>
        <w:t xml:space="preserve"> advanced traits.  </w:t>
      </w:r>
      <w:r w:rsidRPr="00017ECA">
        <w:rPr>
          <w:rFonts w:ascii="Calibri" w:eastAsia="Calibri" w:hAnsi="Calibri" w:cs="Calibri"/>
          <w:color w:val="000000" w:themeColor="text1"/>
        </w:rPr>
        <w:t xml:space="preserve">In addition, both cnidarians and echinoderms lack one very important foundational trait:  a brain.  As a result, cnidarians and echinoderms land in the non-CC cluster of </w:t>
      </w:r>
      <w:r w:rsidR="002666A1">
        <w:rPr>
          <w:rFonts w:ascii="Calibri" w:eastAsia="Calibri" w:hAnsi="Calibri" w:cs="Calibri"/>
          <w:color w:val="000000" w:themeColor="text1"/>
        </w:rPr>
        <w:t>lineages</w:t>
      </w:r>
      <w:r w:rsidRPr="00017ECA">
        <w:rPr>
          <w:rFonts w:ascii="Calibri" w:eastAsia="Calibri" w:hAnsi="Calibri" w:cs="Calibri"/>
          <w:color w:val="000000" w:themeColor="text1"/>
        </w:rPr>
        <w:t xml:space="preserve">, even though they each possess one pivotal trait (Fig. </w:t>
      </w:r>
      <w:r w:rsidR="009F2EAC">
        <w:rPr>
          <w:rFonts w:ascii="Calibri" w:eastAsia="Calibri" w:hAnsi="Calibri" w:cs="Calibri"/>
          <w:color w:val="000000" w:themeColor="text1"/>
        </w:rPr>
        <w:t>3</w:t>
      </w:r>
      <w:r w:rsidRPr="00017ECA">
        <w:rPr>
          <w:rFonts w:ascii="Calibri" w:eastAsia="Calibri" w:hAnsi="Calibri" w:cs="Calibri"/>
          <w:color w:val="000000" w:themeColor="text1"/>
        </w:rPr>
        <w:t>C)</w:t>
      </w:r>
      <w:r w:rsidR="0016624D">
        <w:rPr>
          <w:rFonts w:ascii="Calibri" w:eastAsia="Calibri" w:hAnsi="Calibri" w:cs="Calibri"/>
          <w:color w:val="000000" w:themeColor="text1"/>
        </w:rPr>
        <w:t>.</w:t>
      </w:r>
    </w:p>
    <w:p w14:paraId="7EF98A0D" w14:textId="4E3B0565" w:rsidR="00AB7029" w:rsidRPr="00F312BA" w:rsidRDefault="007654C4" w:rsidP="00F312BA">
      <w:pPr>
        <w:ind w:firstLine="720"/>
        <w:rPr>
          <w:rFonts w:eastAsia="Calibri" w:cstheme="minorHAnsi"/>
          <w:color w:val="000000" w:themeColor="text1"/>
        </w:rPr>
      </w:pPr>
      <w:r w:rsidRPr="00A32F84">
        <w:rPr>
          <w:rFonts w:ascii="Calibri" w:eastAsia="Calibri" w:hAnsi="Calibri" w:cs="Calibri"/>
          <w:color w:val="000000" w:themeColor="text1"/>
        </w:rPr>
        <w:t xml:space="preserve">In this regard, it is </w:t>
      </w:r>
      <w:r w:rsidR="00A4312B" w:rsidRPr="00A32F84">
        <w:rPr>
          <w:rFonts w:ascii="Calibri" w:eastAsia="Calibri" w:hAnsi="Calibri" w:cs="Calibri"/>
          <w:iCs/>
          <w:color w:val="000000" w:themeColor="text1"/>
        </w:rPr>
        <w:t>reasonable</w:t>
      </w:r>
      <w:r w:rsidRPr="00A32F84">
        <w:rPr>
          <w:rFonts w:ascii="Calibri" w:eastAsia="Calibri" w:hAnsi="Calibri" w:cs="Calibri"/>
          <w:color w:val="000000" w:themeColor="text1"/>
        </w:rPr>
        <w:t xml:space="preserve"> to ask if the transitional scenarios depicted in Figs.</w:t>
      </w:r>
      <w:r w:rsidR="001D2352">
        <w:rPr>
          <w:rFonts w:ascii="Calibri" w:eastAsia="Calibri" w:hAnsi="Calibri" w:cs="Calibri"/>
          <w:color w:val="000000" w:themeColor="text1"/>
        </w:rPr>
        <w:t>5</w:t>
      </w:r>
      <w:r w:rsidRPr="00A32F84">
        <w:rPr>
          <w:rFonts w:ascii="Calibri" w:eastAsia="Calibri" w:hAnsi="Calibri" w:cs="Calibri"/>
          <w:color w:val="000000" w:themeColor="text1"/>
        </w:rPr>
        <w:t xml:space="preserve"> and </w:t>
      </w:r>
      <w:r w:rsidR="00414F2E">
        <w:rPr>
          <w:rFonts w:ascii="Calibri" w:eastAsia="Calibri" w:hAnsi="Calibri" w:cs="Calibri"/>
          <w:color w:val="000000" w:themeColor="text1"/>
        </w:rPr>
        <w:t>6</w:t>
      </w:r>
      <w:r w:rsidRPr="00A32F84">
        <w:rPr>
          <w:rFonts w:ascii="Calibri" w:eastAsia="Calibri" w:hAnsi="Calibri" w:cs="Calibri"/>
          <w:color w:val="000000" w:themeColor="text1"/>
        </w:rPr>
        <w:t xml:space="preserve"> can explain the acquisition of </w:t>
      </w:r>
      <w:r w:rsidR="001427EE">
        <w:rPr>
          <w:rFonts w:ascii="Calibri" w:eastAsia="Calibri" w:hAnsi="Calibri" w:cs="Calibri"/>
          <w:color w:val="000000" w:themeColor="text1"/>
        </w:rPr>
        <w:t>advanced</w:t>
      </w:r>
      <w:r w:rsidRPr="00A32F84">
        <w:rPr>
          <w:rFonts w:ascii="Calibri" w:eastAsia="Calibri" w:hAnsi="Calibri" w:cs="Calibri"/>
          <w:color w:val="000000" w:themeColor="text1"/>
        </w:rPr>
        <w:t xml:space="preserve"> traits in these outliers.  The answer is a probable yes for annelids and echinoderms, but a definite no for cnidarians.  As discussed earlier (Section 3C) and depicted in Fig. </w:t>
      </w:r>
      <w:r w:rsidR="00414F2E">
        <w:rPr>
          <w:rFonts w:ascii="Calibri" w:eastAsia="Calibri" w:hAnsi="Calibri" w:cs="Calibri"/>
          <w:color w:val="000000" w:themeColor="text1"/>
        </w:rPr>
        <w:t>6</w:t>
      </w:r>
      <w:r w:rsidR="00B92129">
        <w:rPr>
          <w:rFonts w:ascii="Calibri" w:eastAsia="Calibri" w:hAnsi="Calibri" w:cs="Calibri"/>
          <w:color w:val="000000" w:themeColor="text1"/>
        </w:rPr>
        <w:t>B</w:t>
      </w:r>
      <w:r w:rsidRPr="00A32F84">
        <w:rPr>
          <w:rFonts w:ascii="Calibri" w:eastAsia="Calibri" w:hAnsi="Calibri" w:cs="Calibri"/>
          <w:color w:val="000000" w:themeColor="text1"/>
        </w:rPr>
        <w:t xml:space="preserve">, a reasonable case can be made for the progressive acquisition of intermediate and </w:t>
      </w:r>
      <w:r w:rsidR="00134D6F">
        <w:rPr>
          <w:rFonts w:ascii="Calibri" w:eastAsia="Calibri" w:hAnsi="Calibri" w:cs="Calibri"/>
          <w:color w:val="000000" w:themeColor="text1"/>
        </w:rPr>
        <w:t>advanced</w:t>
      </w:r>
      <w:r w:rsidRPr="00A32F84">
        <w:rPr>
          <w:rFonts w:ascii="Calibri" w:eastAsia="Calibri" w:hAnsi="Calibri" w:cs="Calibri"/>
          <w:color w:val="000000" w:themeColor="text1"/>
        </w:rPr>
        <w:t xml:space="preserve"> traits (via transitions 1 – 4) in the ancestors of </w:t>
      </w:r>
      <w:r w:rsidR="00565EE0" w:rsidRPr="00A32F84">
        <w:rPr>
          <w:rFonts w:ascii="Calibri" w:eastAsia="Calibri" w:hAnsi="Calibri" w:cs="Calibri"/>
          <w:color w:val="000000" w:themeColor="text1"/>
        </w:rPr>
        <w:t>a</w:t>
      </w:r>
      <w:r w:rsidRPr="00A32F84">
        <w:rPr>
          <w:rFonts w:ascii="Calibri" w:eastAsia="Calibri" w:hAnsi="Calibri" w:cs="Calibri"/>
          <w:color w:val="000000" w:themeColor="text1"/>
        </w:rPr>
        <w:t xml:space="preserve">nnelids, </w:t>
      </w:r>
      <w:r w:rsidR="00EA3A26" w:rsidRPr="00A32F84">
        <w:rPr>
          <w:rFonts w:ascii="Calibri" w:eastAsia="Calibri" w:hAnsi="Calibri" w:cs="Calibri"/>
          <w:color w:val="000000" w:themeColor="text1"/>
        </w:rPr>
        <w:t>followe</w:t>
      </w:r>
      <w:r w:rsidR="008A69D7" w:rsidRPr="00A32F84">
        <w:rPr>
          <w:rFonts w:ascii="Calibri" w:eastAsia="Calibri" w:hAnsi="Calibri" w:cs="Calibri"/>
          <w:color w:val="000000" w:themeColor="text1"/>
        </w:rPr>
        <w:t xml:space="preserve">d by </w:t>
      </w:r>
      <w:r w:rsidRPr="00A32F84">
        <w:rPr>
          <w:rFonts w:ascii="Calibri" w:eastAsia="Calibri" w:hAnsi="Calibri" w:cs="Calibri"/>
          <w:color w:val="000000" w:themeColor="text1"/>
        </w:rPr>
        <w:t xml:space="preserve">a subsequent regressive loss </w:t>
      </w:r>
      <w:r w:rsidR="00D70A87">
        <w:rPr>
          <w:rFonts w:ascii="Calibri" w:eastAsia="Calibri" w:hAnsi="Calibri" w:cs="Calibri"/>
          <w:color w:val="000000" w:themeColor="text1"/>
        </w:rPr>
        <w:t xml:space="preserve">of </w:t>
      </w:r>
      <w:r w:rsidRPr="00A32F84">
        <w:rPr>
          <w:rFonts w:ascii="Calibri" w:eastAsia="Calibri" w:hAnsi="Calibri" w:cs="Calibri"/>
          <w:color w:val="000000" w:themeColor="text1"/>
        </w:rPr>
        <w:t xml:space="preserve">some </w:t>
      </w:r>
      <w:r w:rsidR="00134D6F" w:rsidRPr="00F312BA">
        <w:rPr>
          <w:rFonts w:eastAsia="Calibri" w:cstheme="minorHAnsi"/>
          <w:color w:val="000000" w:themeColor="text1"/>
        </w:rPr>
        <w:t>advanced</w:t>
      </w:r>
      <w:r w:rsidRPr="00F312BA">
        <w:rPr>
          <w:rFonts w:eastAsia="Calibri" w:cstheme="minorHAnsi"/>
          <w:color w:val="000000" w:themeColor="text1"/>
        </w:rPr>
        <w:t xml:space="preserve"> traits to explain the retention of only </w:t>
      </w:r>
      <w:r w:rsidR="00A01792" w:rsidRPr="00F312BA">
        <w:rPr>
          <w:rFonts w:eastAsia="Calibri" w:cstheme="minorHAnsi"/>
          <w:color w:val="000000" w:themeColor="text1"/>
        </w:rPr>
        <w:t>four</w:t>
      </w:r>
      <w:r w:rsidR="0095269E" w:rsidRPr="00F312BA">
        <w:rPr>
          <w:rFonts w:eastAsia="Calibri" w:cstheme="minorHAnsi"/>
          <w:color w:val="000000" w:themeColor="text1"/>
        </w:rPr>
        <w:t xml:space="preserve"> </w:t>
      </w:r>
      <w:r w:rsidR="00867882" w:rsidRPr="00F312BA">
        <w:rPr>
          <w:rFonts w:eastAsia="Calibri" w:cstheme="minorHAnsi"/>
          <w:color w:val="000000" w:themeColor="text1"/>
        </w:rPr>
        <w:t xml:space="preserve">remaining </w:t>
      </w:r>
      <w:r w:rsidR="00CA4F02" w:rsidRPr="00F312BA">
        <w:rPr>
          <w:rFonts w:eastAsia="Calibri" w:cstheme="minorHAnsi"/>
          <w:color w:val="000000" w:themeColor="text1"/>
        </w:rPr>
        <w:t>advanced</w:t>
      </w:r>
      <w:r w:rsidR="0095269E" w:rsidRPr="00F312BA">
        <w:rPr>
          <w:rFonts w:eastAsia="Calibri" w:cstheme="minorHAnsi"/>
          <w:color w:val="000000" w:themeColor="text1"/>
        </w:rPr>
        <w:t xml:space="preserve"> traits</w:t>
      </w:r>
      <w:r w:rsidRPr="00F312BA">
        <w:rPr>
          <w:rFonts w:eastAsia="Calibri" w:cstheme="minorHAnsi"/>
          <w:color w:val="000000" w:themeColor="text1"/>
        </w:rPr>
        <w:t xml:space="preserve">.  </w:t>
      </w:r>
    </w:p>
    <w:p w14:paraId="49F4A1BB" w14:textId="08D57112" w:rsidR="00B67AC3" w:rsidRPr="00726A27" w:rsidRDefault="00EC2BD0" w:rsidP="00AF6F9B">
      <w:pPr>
        <w:ind w:firstLine="720"/>
        <w:rPr>
          <w:rFonts w:cstheme="minorHAnsi"/>
          <w:kern w:val="2"/>
          <w14:ligatures w14:val="standardContextual"/>
        </w:rPr>
      </w:pPr>
      <w:r w:rsidRPr="00726A27">
        <w:rPr>
          <w:rFonts w:cstheme="minorHAnsi"/>
          <w:kern w:val="2"/>
          <w14:ligatures w14:val="standardContextual"/>
        </w:rPr>
        <w:t>F</w:t>
      </w:r>
      <w:r w:rsidR="00F312BA" w:rsidRPr="00726A27">
        <w:rPr>
          <w:rFonts w:cstheme="minorHAnsi"/>
          <w:kern w:val="2"/>
          <w14:ligatures w14:val="standardContextual"/>
        </w:rPr>
        <w:t xml:space="preserve">lexible limbs in echinoderms can </w:t>
      </w:r>
      <w:r w:rsidR="00856CB8" w:rsidRPr="00726A27">
        <w:rPr>
          <w:rFonts w:cstheme="minorHAnsi"/>
          <w:kern w:val="2"/>
          <w14:ligatures w14:val="standardContextual"/>
        </w:rPr>
        <w:t xml:space="preserve">also </w:t>
      </w:r>
      <w:r w:rsidR="00F312BA" w:rsidRPr="00726A27">
        <w:rPr>
          <w:rFonts w:cstheme="minorHAnsi"/>
          <w:kern w:val="2"/>
          <w14:ligatures w14:val="standardContextual"/>
        </w:rPr>
        <w:t>be understood as the progressive</w:t>
      </w:r>
      <w:r w:rsidRPr="00726A27">
        <w:rPr>
          <w:rFonts w:cstheme="minorHAnsi"/>
          <w:kern w:val="2"/>
          <w14:ligatures w14:val="standardContextual"/>
        </w:rPr>
        <w:t xml:space="preserve"> addition of </w:t>
      </w:r>
      <w:r w:rsidR="00BD2805" w:rsidRPr="00726A27">
        <w:rPr>
          <w:rFonts w:cstheme="minorHAnsi"/>
          <w:kern w:val="2"/>
          <w14:ligatures w14:val="standardContextual"/>
        </w:rPr>
        <w:t>intermediate and</w:t>
      </w:r>
      <w:r w:rsidRPr="00726A27">
        <w:rPr>
          <w:rFonts w:cstheme="minorHAnsi"/>
          <w:kern w:val="2"/>
          <w14:ligatures w14:val="standardContextual"/>
        </w:rPr>
        <w:t xml:space="preserve"> advanced trai</w:t>
      </w:r>
      <w:r w:rsidR="006036FE" w:rsidRPr="00726A27">
        <w:rPr>
          <w:rFonts w:cstheme="minorHAnsi"/>
          <w:kern w:val="2"/>
          <w14:ligatures w14:val="standardContextual"/>
        </w:rPr>
        <w:t>t</w:t>
      </w:r>
      <w:r w:rsidR="00BD2805" w:rsidRPr="00726A27">
        <w:rPr>
          <w:rFonts w:cstheme="minorHAnsi"/>
          <w:kern w:val="2"/>
          <w14:ligatures w14:val="standardContextual"/>
        </w:rPr>
        <w:t>s</w:t>
      </w:r>
      <w:r w:rsidR="00A56E04" w:rsidRPr="00726A27">
        <w:rPr>
          <w:rFonts w:cstheme="minorHAnsi"/>
          <w:kern w:val="2"/>
          <w14:ligatures w14:val="standardContextual"/>
        </w:rPr>
        <w:t xml:space="preserve">, </w:t>
      </w:r>
      <w:r w:rsidR="007840D9" w:rsidRPr="00726A27">
        <w:rPr>
          <w:rFonts w:cstheme="minorHAnsi"/>
          <w:kern w:val="2"/>
          <w14:ligatures w14:val="standardContextual"/>
        </w:rPr>
        <w:t>involving</w:t>
      </w:r>
      <w:r w:rsidR="00A56E04" w:rsidRPr="00726A27">
        <w:rPr>
          <w:rFonts w:cstheme="minorHAnsi"/>
          <w:kern w:val="2"/>
          <w14:ligatures w14:val="standardContextual"/>
        </w:rPr>
        <w:t xml:space="preserve"> </w:t>
      </w:r>
      <w:r w:rsidR="005F38EA" w:rsidRPr="00726A27">
        <w:rPr>
          <w:rFonts w:cstheme="minorHAnsi"/>
          <w:kern w:val="2"/>
          <w14:ligatures w14:val="standardContextual"/>
        </w:rPr>
        <w:t>widely shared gene regulatory networks</w:t>
      </w:r>
      <w:r w:rsidR="00251A72" w:rsidRPr="00726A27">
        <w:rPr>
          <w:rFonts w:cstheme="minorHAnsi"/>
          <w:kern w:val="2"/>
          <w14:ligatures w14:val="standardContextual"/>
        </w:rPr>
        <w:t xml:space="preserve"> </w:t>
      </w:r>
      <w:r w:rsidR="00FA5930" w:rsidRPr="00726A27">
        <w:rPr>
          <w:rFonts w:cstheme="minorHAnsi"/>
          <w:kern w:val="2"/>
          <w14:ligatures w14:val="standardContextual"/>
        </w:rPr>
        <w:t>that</w:t>
      </w:r>
      <w:r w:rsidR="00176DF2" w:rsidRPr="00726A27">
        <w:rPr>
          <w:rFonts w:cstheme="minorHAnsi"/>
          <w:kern w:val="2"/>
          <w14:ligatures w14:val="standardContextual"/>
        </w:rPr>
        <w:t xml:space="preserve"> are </w:t>
      </w:r>
      <w:r w:rsidR="005F38EA" w:rsidRPr="00726A27">
        <w:rPr>
          <w:rFonts w:cstheme="minorHAnsi"/>
          <w:kern w:val="2"/>
          <w14:ligatures w14:val="standardContextual"/>
        </w:rPr>
        <w:t xml:space="preserve">flexible enough to produce </w:t>
      </w:r>
      <w:r w:rsidR="005C3D5D" w:rsidRPr="00726A27">
        <w:rPr>
          <w:rFonts w:cstheme="minorHAnsi"/>
          <w:kern w:val="2"/>
          <w14:ligatures w14:val="standardContextual"/>
        </w:rPr>
        <w:t xml:space="preserve">different </w:t>
      </w:r>
      <w:r w:rsidR="005F38EA" w:rsidRPr="00726A27">
        <w:rPr>
          <w:rFonts w:cstheme="minorHAnsi"/>
          <w:kern w:val="2"/>
          <w14:ligatures w14:val="standardContextual"/>
        </w:rPr>
        <w:t>body plans</w:t>
      </w:r>
      <w:r w:rsidR="005C3D5D" w:rsidRPr="00726A27">
        <w:rPr>
          <w:rFonts w:cstheme="minorHAnsi"/>
          <w:kern w:val="2"/>
          <w14:ligatures w14:val="standardContextual"/>
        </w:rPr>
        <w:t xml:space="preserve"> and different numbers of appendages</w:t>
      </w:r>
      <w:r w:rsidR="006029F5" w:rsidRPr="00726A27">
        <w:rPr>
          <w:rFonts w:cstheme="minorHAnsi"/>
          <w:kern w:val="2"/>
          <w14:ligatures w14:val="standardContextual"/>
        </w:rPr>
        <w:t xml:space="preserve"> (Section 3C)</w:t>
      </w:r>
      <w:r w:rsidR="00731299" w:rsidRPr="00726A27">
        <w:rPr>
          <w:rFonts w:cstheme="minorHAnsi"/>
          <w:kern w:val="2"/>
          <w14:ligatures w14:val="standardContextual"/>
        </w:rPr>
        <w:t xml:space="preserve">   </w:t>
      </w:r>
      <w:r w:rsidR="00E35022" w:rsidRPr="00726A27">
        <w:rPr>
          <w:rFonts w:cstheme="minorHAnsi"/>
          <w:kern w:val="2"/>
          <w14:ligatures w14:val="standardContextual"/>
        </w:rPr>
        <w:t>The capacity for multiple limbs</w:t>
      </w:r>
      <w:r w:rsidR="00196834" w:rsidRPr="00726A27">
        <w:rPr>
          <w:rFonts w:cstheme="minorHAnsi"/>
          <w:kern w:val="2"/>
          <w14:ligatures w14:val="standardContextual"/>
        </w:rPr>
        <w:t xml:space="preserve"> in </w:t>
      </w:r>
      <w:r w:rsidR="00F3025C" w:rsidRPr="00726A27">
        <w:rPr>
          <w:rFonts w:cstheme="minorHAnsi"/>
          <w:kern w:val="2"/>
          <w14:ligatures w14:val="standardContextual"/>
        </w:rPr>
        <w:t>deuterostome</w:t>
      </w:r>
      <w:r w:rsidR="00BD7F75" w:rsidRPr="00726A27">
        <w:rPr>
          <w:rFonts w:cstheme="minorHAnsi"/>
          <w:kern w:val="2"/>
          <w14:ligatures w14:val="standardContextual"/>
        </w:rPr>
        <w:t xml:space="preserve"> lineages </w:t>
      </w:r>
      <w:r w:rsidR="00E35022" w:rsidRPr="00726A27">
        <w:rPr>
          <w:rFonts w:cstheme="minorHAnsi"/>
          <w:kern w:val="2"/>
          <w14:ligatures w14:val="standardContextual"/>
        </w:rPr>
        <w:t xml:space="preserve">involves </w:t>
      </w:r>
      <w:r w:rsidR="00D4697A">
        <w:rPr>
          <w:rFonts w:cstheme="minorHAnsi"/>
          <w:kern w:val="2"/>
          <w14:ligatures w14:val="standardContextual"/>
        </w:rPr>
        <w:t xml:space="preserve">five </w:t>
      </w:r>
      <w:r w:rsidR="00DE0D05" w:rsidRPr="00726A27">
        <w:rPr>
          <w:rFonts w:cstheme="minorHAnsi"/>
          <w:kern w:val="2"/>
          <w14:ligatures w14:val="standardContextual"/>
        </w:rPr>
        <w:t>growth zones</w:t>
      </w:r>
      <w:r w:rsidR="00964899" w:rsidRPr="00726A27">
        <w:rPr>
          <w:rFonts w:cstheme="minorHAnsi"/>
          <w:kern w:val="2"/>
          <w14:ligatures w14:val="standardContextual"/>
        </w:rPr>
        <w:t xml:space="preserve"> in the</w:t>
      </w:r>
      <w:r w:rsidR="00A712E5" w:rsidRPr="00726A27">
        <w:rPr>
          <w:rFonts w:cstheme="minorHAnsi"/>
          <w:kern w:val="2"/>
          <w14:ligatures w14:val="standardContextual"/>
        </w:rPr>
        <w:t xml:space="preserve"> </w:t>
      </w:r>
      <w:r w:rsidR="00F57FC6" w:rsidRPr="00726A27">
        <w:rPr>
          <w:rFonts w:cstheme="minorHAnsi"/>
          <w:kern w:val="2"/>
          <w14:ligatures w14:val="standardContextual"/>
        </w:rPr>
        <w:t xml:space="preserve">developing </w:t>
      </w:r>
      <w:r w:rsidR="00964899" w:rsidRPr="00726A27">
        <w:rPr>
          <w:rFonts w:cstheme="minorHAnsi"/>
          <w:kern w:val="2"/>
          <w14:ligatures w14:val="standardContextual"/>
        </w:rPr>
        <w:t>embryo</w:t>
      </w:r>
      <w:r w:rsidR="00CC54F4" w:rsidRPr="00726A27">
        <w:rPr>
          <w:rFonts w:cstheme="minorHAnsi"/>
          <w:kern w:val="2"/>
          <w14:ligatures w14:val="standardContextual"/>
        </w:rPr>
        <w:t xml:space="preserve"> </w:t>
      </w:r>
      <w:r w:rsidR="00597BCF" w:rsidRPr="00726A27">
        <w:rPr>
          <w:rFonts w:cstheme="minorHAnsi"/>
          <w:kern w:val="2"/>
          <w14:ligatures w14:val="standardContextual"/>
        </w:rPr>
        <w:t xml:space="preserve">(Isaeva and </w:t>
      </w:r>
      <w:proofErr w:type="spellStart"/>
      <w:r w:rsidR="00597BCF" w:rsidRPr="00726A27">
        <w:rPr>
          <w:rFonts w:cstheme="minorHAnsi"/>
          <w:kern w:val="2"/>
          <w14:ligatures w14:val="standardContextual"/>
        </w:rPr>
        <w:t>Roskhov</w:t>
      </w:r>
      <w:proofErr w:type="spellEnd"/>
      <w:r w:rsidR="00597BCF" w:rsidRPr="00726A27">
        <w:rPr>
          <w:rFonts w:cstheme="minorHAnsi"/>
          <w:kern w:val="2"/>
          <w14:ligatures w14:val="standardContextual"/>
        </w:rPr>
        <w:t>, 2020).</w:t>
      </w:r>
      <w:r w:rsidR="00EB54D5" w:rsidRPr="00726A27">
        <w:rPr>
          <w:rFonts w:cstheme="minorHAnsi"/>
          <w:kern w:val="2"/>
          <w14:ligatures w14:val="standardContextual"/>
        </w:rPr>
        <w:t xml:space="preserve">  </w:t>
      </w:r>
      <w:r w:rsidR="00CA6777" w:rsidRPr="00726A27">
        <w:rPr>
          <w:rFonts w:cstheme="minorHAnsi"/>
          <w:kern w:val="2"/>
          <w14:ligatures w14:val="standardContextual"/>
        </w:rPr>
        <w:t>In</w:t>
      </w:r>
      <w:r w:rsidR="00FA5C7A" w:rsidRPr="00726A27">
        <w:rPr>
          <w:rFonts w:cstheme="minorHAnsi"/>
          <w:kern w:val="2"/>
          <w14:ligatures w14:val="standardContextual"/>
        </w:rPr>
        <w:t xml:space="preserve"> e</w:t>
      </w:r>
      <w:r w:rsidR="007840A5" w:rsidRPr="00726A27">
        <w:rPr>
          <w:rFonts w:cstheme="minorHAnsi"/>
          <w:kern w:val="2"/>
          <w14:ligatures w14:val="standardContextual"/>
        </w:rPr>
        <w:t>chinoderms</w:t>
      </w:r>
      <w:r w:rsidR="00F75337" w:rsidRPr="00726A27">
        <w:rPr>
          <w:rFonts w:cstheme="minorHAnsi"/>
          <w:kern w:val="2"/>
          <w14:ligatures w14:val="standardContextual"/>
        </w:rPr>
        <w:t xml:space="preserve">, these are </w:t>
      </w:r>
      <w:r w:rsidR="008C62CB" w:rsidRPr="00726A27">
        <w:rPr>
          <w:rFonts w:cstheme="minorHAnsi"/>
          <w:kern w:val="2"/>
          <w14:ligatures w14:val="standardContextual"/>
        </w:rPr>
        <w:t>at the</w:t>
      </w:r>
      <w:r w:rsidR="007840A5" w:rsidRPr="00726A27">
        <w:rPr>
          <w:rFonts w:cstheme="minorHAnsi"/>
          <w:kern w:val="2"/>
          <w14:ligatures w14:val="standardContextual"/>
        </w:rPr>
        <w:t xml:space="preserve"> distal end of each arm</w:t>
      </w:r>
      <w:r w:rsidR="00F75337" w:rsidRPr="00726A27">
        <w:rPr>
          <w:rFonts w:cstheme="minorHAnsi"/>
          <w:kern w:val="2"/>
          <w14:ligatures w14:val="standardContextual"/>
        </w:rPr>
        <w:t xml:space="preserve">, whereas in vertebrates, </w:t>
      </w:r>
      <w:r w:rsidR="0092390D" w:rsidRPr="00726A27">
        <w:rPr>
          <w:rFonts w:cstheme="minorHAnsi"/>
          <w:kern w:val="2"/>
          <w14:ligatures w14:val="standardContextual"/>
        </w:rPr>
        <w:t>one</w:t>
      </w:r>
      <w:r w:rsidR="00A41F95" w:rsidRPr="00726A27">
        <w:rPr>
          <w:rFonts w:cstheme="minorHAnsi"/>
          <w:kern w:val="2"/>
          <w14:ligatures w14:val="standardContextual"/>
        </w:rPr>
        <w:t xml:space="preserve"> is </w:t>
      </w:r>
      <w:r w:rsidR="002134F5" w:rsidRPr="00726A27">
        <w:rPr>
          <w:rFonts w:cstheme="minorHAnsi"/>
          <w:kern w:val="2"/>
          <w14:ligatures w14:val="standardContextual"/>
        </w:rPr>
        <w:t>at the</w:t>
      </w:r>
      <w:r w:rsidR="00A41F95" w:rsidRPr="00726A27">
        <w:rPr>
          <w:rFonts w:cstheme="minorHAnsi"/>
          <w:kern w:val="2"/>
          <w14:ligatures w14:val="standardContextual"/>
        </w:rPr>
        <w:t xml:space="preserve"> </w:t>
      </w:r>
      <w:r w:rsidR="00270056" w:rsidRPr="00726A27">
        <w:rPr>
          <w:rFonts w:cstheme="minorHAnsi"/>
          <w:kern w:val="2"/>
          <w14:ligatures w14:val="standardContextual"/>
        </w:rPr>
        <w:t>posterior</w:t>
      </w:r>
      <w:r w:rsidR="00A41F95" w:rsidRPr="00726A27">
        <w:rPr>
          <w:rFonts w:cstheme="minorHAnsi"/>
          <w:kern w:val="2"/>
          <w14:ligatures w14:val="standardContextual"/>
        </w:rPr>
        <w:t xml:space="preserve"> end of the body</w:t>
      </w:r>
      <w:r w:rsidR="0092390D" w:rsidRPr="00726A27">
        <w:rPr>
          <w:rFonts w:cstheme="minorHAnsi"/>
          <w:kern w:val="2"/>
          <w14:ligatures w14:val="standardContextual"/>
        </w:rPr>
        <w:t xml:space="preserve"> (the tail bud)</w:t>
      </w:r>
      <w:r w:rsidR="002134F5" w:rsidRPr="00726A27">
        <w:rPr>
          <w:rFonts w:cstheme="minorHAnsi"/>
          <w:kern w:val="2"/>
          <w14:ligatures w14:val="standardContextual"/>
        </w:rPr>
        <w:t xml:space="preserve">, </w:t>
      </w:r>
      <w:r w:rsidR="00A41F95" w:rsidRPr="00726A27">
        <w:rPr>
          <w:rFonts w:cstheme="minorHAnsi"/>
          <w:kern w:val="2"/>
          <w14:ligatures w14:val="standardContextual"/>
        </w:rPr>
        <w:t xml:space="preserve">and </w:t>
      </w:r>
      <w:r w:rsidR="0092390D" w:rsidRPr="00726A27">
        <w:rPr>
          <w:rFonts w:cstheme="minorHAnsi"/>
          <w:kern w:val="2"/>
          <w14:ligatures w14:val="standardContextual"/>
        </w:rPr>
        <w:t xml:space="preserve">the other four </w:t>
      </w:r>
      <w:r w:rsidR="006617F5" w:rsidRPr="00726A27">
        <w:rPr>
          <w:rFonts w:cstheme="minorHAnsi"/>
          <w:kern w:val="2"/>
          <w14:ligatures w14:val="standardContextual"/>
        </w:rPr>
        <w:t>are</w:t>
      </w:r>
      <w:r w:rsidR="00844B16" w:rsidRPr="00726A27">
        <w:rPr>
          <w:rFonts w:cstheme="minorHAnsi"/>
          <w:kern w:val="2"/>
          <w14:ligatures w14:val="standardContextual"/>
        </w:rPr>
        <w:t xml:space="preserve"> limb buds </w:t>
      </w:r>
      <w:r w:rsidR="00270056" w:rsidRPr="00726A27">
        <w:rPr>
          <w:rFonts w:cstheme="minorHAnsi"/>
          <w:kern w:val="2"/>
          <w14:ligatures w14:val="standardContextual"/>
        </w:rPr>
        <w:t xml:space="preserve">that become </w:t>
      </w:r>
      <w:r w:rsidR="00C4055E" w:rsidRPr="00726A27">
        <w:rPr>
          <w:rFonts w:cstheme="minorHAnsi"/>
          <w:kern w:val="2"/>
          <w14:ligatures w14:val="standardContextual"/>
        </w:rPr>
        <w:t xml:space="preserve">the </w:t>
      </w:r>
      <w:r w:rsidR="00BC334D" w:rsidRPr="00726A27">
        <w:rPr>
          <w:rFonts w:cstheme="minorHAnsi"/>
          <w:kern w:val="2"/>
          <w14:ligatures w14:val="standardContextual"/>
        </w:rPr>
        <w:lastRenderedPageBreak/>
        <w:t>paired</w:t>
      </w:r>
      <w:r w:rsidR="008D2E69" w:rsidRPr="00726A27">
        <w:rPr>
          <w:rFonts w:cstheme="minorHAnsi"/>
          <w:kern w:val="2"/>
          <w14:ligatures w14:val="standardContextual"/>
        </w:rPr>
        <w:t xml:space="preserve"> forelimbs and hindlimbs </w:t>
      </w:r>
      <w:r w:rsidR="005E1D79" w:rsidRPr="00726A27">
        <w:rPr>
          <w:rFonts w:cstheme="minorHAnsi"/>
          <w:kern w:val="2"/>
          <w14:ligatures w14:val="standardContextual"/>
        </w:rPr>
        <w:t>(</w:t>
      </w:r>
      <w:r w:rsidR="00F207DF" w:rsidRPr="00726A27">
        <w:rPr>
          <w:rFonts w:cstheme="minorHAnsi"/>
          <w:kern w:val="2"/>
          <w14:ligatures w14:val="standardContextual"/>
        </w:rPr>
        <w:t xml:space="preserve">Isaeva and </w:t>
      </w:r>
      <w:proofErr w:type="spellStart"/>
      <w:r w:rsidR="00F207DF" w:rsidRPr="00726A27">
        <w:rPr>
          <w:rFonts w:cstheme="minorHAnsi"/>
          <w:kern w:val="2"/>
          <w14:ligatures w14:val="standardContextual"/>
        </w:rPr>
        <w:t>Roskhov</w:t>
      </w:r>
      <w:proofErr w:type="spellEnd"/>
      <w:r w:rsidR="00F207DF" w:rsidRPr="00726A27">
        <w:rPr>
          <w:rFonts w:cstheme="minorHAnsi"/>
          <w:kern w:val="2"/>
          <w14:ligatures w14:val="standardContextual"/>
        </w:rPr>
        <w:t>, 2020).</w:t>
      </w:r>
      <w:r w:rsidR="00885E70" w:rsidRPr="00726A27">
        <w:rPr>
          <w:rFonts w:cstheme="minorHAnsi"/>
          <w:kern w:val="2"/>
          <w14:ligatures w14:val="standardContextual"/>
        </w:rPr>
        <w:t xml:space="preserve">  </w:t>
      </w:r>
      <w:r w:rsidR="00597BCF" w:rsidRPr="00726A27">
        <w:rPr>
          <w:rFonts w:cstheme="minorHAnsi"/>
          <w:kern w:val="2"/>
          <w14:ligatures w14:val="standardContextual"/>
        </w:rPr>
        <w:t xml:space="preserve"> </w:t>
      </w:r>
      <w:r w:rsidR="00331CB5" w:rsidRPr="00726A27">
        <w:rPr>
          <w:rFonts w:cstheme="minorHAnsi"/>
          <w:kern w:val="2"/>
          <w14:ligatures w14:val="standardContextual"/>
        </w:rPr>
        <w:t xml:space="preserve"> </w:t>
      </w:r>
      <w:r w:rsidR="0015774E" w:rsidRPr="00726A27">
        <w:rPr>
          <w:rFonts w:cstheme="minorHAnsi"/>
          <w:kern w:val="2"/>
          <w14:ligatures w14:val="standardContextual"/>
        </w:rPr>
        <w:t>The further differentiation of limb</w:t>
      </w:r>
      <w:r w:rsidR="00A750E4" w:rsidRPr="00726A27">
        <w:rPr>
          <w:rFonts w:cstheme="minorHAnsi"/>
          <w:kern w:val="2"/>
          <w14:ligatures w14:val="standardContextual"/>
        </w:rPr>
        <w:t xml:space="preserve"> buds</w:t>
      </w:r>
      <w:r w:rsidR="0015774E" w:rsidRPr="00726A27">
        <w:rPr>
          <w:rFonts w:cstheme="minorHAnsi"/>
          <w:kern w:val="2"/>
          <w14:ligatures w14:val="standardContextual"/>
        </w:rPr>
        <w:t xml:space="preserve"> into</w:t>
      </w:r>
      <w:r w:rsidR="002B08C9" w:rsidRPr="00726A27">
        <w:rPr>
          <w:rFonts w:cstheme="minorHAnsi"/>
          <w:kern w:val="2"/>
          <w14:ligatures w14:val="standardContextual"/>
        </w:rPr>
        <w:t xml:space="preserve"> articulate</w:t>
      </w:r>
      <w:r w:rsidR="007F051C" w:rsidRPr="00726A27">
        <w:rPr>
          <w:rFonts w:cstheme="minorHAnsi"/>
          <w:kern w:val="2"/>
          <w14:ligatures w14:val="standardContextual"/>
        </w:rPr>
        <w:t xml:space="preserve">d </w:t>
      </w:r>
      <w:r w:rsidR="00532DA6">
        <w:rPr>
          <w:rFonts w:cstheme="minorHAnsi"/>
          <w:kern w:val="2"/>
          <w14:ligatures w14:val="standardContextual"/>
        </w:rPr>
        <w:t xml:space="preserve">(flexible) </w:t>
      </w:r>
      <w:r w:rsidR="007F051C" w:rsidRPr="00726A27">
        <w:rPr>
          <w:rFonts w:cstheme="minorHAnsi"/>
          <w:kern w:val="2"/>
          <w14:ligatures w14:val="standardContextual"/>
        </w:rPr>
        <w:t>elements</w:t>
      </w:r>
      <w:r w:rsidR="001E4B4E" w:rsidRPr="00726A27">
        <w:rPr>
          <w:rFonts w:cstheme="minorHAnsi"/>
          <w:kern w:val="2"/>
          <w14:ligatures w14:val="standardContextual"/>
        </w:rPr>
        <w:t xml:space="preserve"> </w:t>
      </w:r>
      <w:r w:rsidR="002B08C9" w:rsidRPr="00726A27">
        <w:rPr>
          <w:rFonts w:cstheme="minorHAnsi"/>
          <w:kern w:val="2"/>
          <w14:ligatures w14:val="standardContextual"/>
        </w:rPr>
        <w:t>is another matter</w:t>
      </w:r>
      <w:r w:rsidR="00341B76" w:rsidRPr="00726A27">
        <w:rPr>
          <w:rFonts w:cstheme="minorHAnsi"/>
          <w:kern w:val="2"/>
          <w14:ligatures w14:val="standardContextual"/>
        </w:rPr>
        <w:t xml:space="preserve"> </w:t>
      </w:r>
      <w:r w:rsidR="00A26828" w:rsidRPr="00726A27">
        <w:rPr>
          <w:rFonts w:cstheme="minorHAnsi"/>
          <w:kern w:val="2"/>
          <w14:ligatures w14:val="standardContextual"/>
        </w:rPr>
        <w:t>that</w:t>
      </w:r>
      <w:r w:rsidR="00D85091" w:rsidRPr="00726A27">
        <w:rPr>
          <w:rFonts w:cstheme="minorHAnsi"/>
          <w:kern w:val="2"/>
          <w14:ligatures w14:val="standardContextual"/>
        </w:rPr>
        <w:t xml:space="preserve"> involves timing and other factors</w:t>
      </w:r>
      <w:r w:rsidR="006A55EE" w:rsidRPr="00726A27">
        <w:rPr>
          <w:rFonts w:cstheme="minorHAnsi"/>
          <w:kern w:val="2"/>
          <w14:ligatures w14:val="standardContextual"/>
        </w:rPr>
        <w:t xml:space="preserve"> in vertebrates</w:t>
      </w:r>
      <w:r w:rsidR="00D85091" w:rsidRPr="00726A27">
        <w:rPr>
          <w:rFonts w:cstheme="minorHAnsi"/>
          <w:kern w:val="2"/>
          <w14:ligatures w14:val="standardContextual"/>
        </w:rPr>
        <w:t xml:space="preserve"> </w:t>
      </w:r>
      <w:r w:rsidR="00B705EA" w:rsidRPr="00726A27">
        <w:rPr>
          <w:rFonts w:cstheme="minorHAnsi"/>
          <w:kern w:val="2"/>
          <w14:ligatures w14:val="standardContextual"/>
        </w:rPr>
        <w:t>(</w:t>
      </w:r>
      <w:r w:rsidR="00B41F4A" w:rsidRPr="00726A27">
        <w:rPr>
          <w:rFonts w:cstheme="minorHAnsi"/>
          <w:kern w:val="2"/>
          <w14:ligatures w14:val="standardContextual"/>
        </w:rPr>
        <w:t xml:space="preserve">Zeller, 2010; </w:t>
      </w:r>
      <w:r w:rsidR="00781BE0" w:rsidRPr="00726A27">
        <w:rPr>
          <w:rFonts w:cstheme="minorHAnsi"/>
          <w:kern w:val="2"/>
          <w14:ligatures w14:val="standardContextual"/>
        </w:rPr>
        <w:t>McQueen and Towers, 2020)</w:t>
      </w:r>
      <w:r w:rsidR="00B705EA" w:rsidRPr="00726A27">
        <w:rPr>
          <w:rFonts w:cstheme="minorHAnsi"/>
          <w:kern w:val="2"/>
          <w14:ligatures w14:val="standardContextual"/>
        </w:rPr>
        <w:t xml:space="preserve"> and that</w:t>
      </w:r>
      <w:r w:rsidR="00781BE0" w:rsidRPr="00726A27">
        <w:rPr>
          <w:rFonts w:cstheme="minorHAnsi"/>
          <w:kern w:val="2"/>
          <w14:ligatures w14:val="standardContextual"/>
        </w:rPr>
        <w:t xml:space="preserve"> </w:t>
      </w:r>
      <w:r w:rsidR="006A55EE" w:rsidRPr="00726A27">
        <w:rPr>
          <w:rFonts w:cstheme="minorHAnsi"/>
          <w:kern w:val="2"/>
          <w14:ligatures w14:val="standardContextual"/>
        </w:rPr>
        <w:t xml:space="preserve">may </w:t>
      </w:r>
      <w:r w:rsidR="00781BE0" w:rsidRPr="00726A27">
        <w:rPr>
          <w:rFonts w:cstheme="minorHAnsi"/>
          <w:kern w:val="2"/>
          <w14:ligatures w14:val="standardContextual"/>
        </w:rPr>
        <w:t>differ</w:t>
      </w:r>
      <w:r w:rsidR="00B449CE" w:rsidRPr="00726A27">
        <w:rPr>
          <w:rFonts w:cstheme="minorHAnsi"/>
          <w:kern w:val="2"/>
          <w14:ligatures w14:val="standardContextual"/>
        </w:rPr>
        <w:t xml:space="preserve"> </w:t>
      </w:r>
      <w:r w:rsidR="006A55EE" w:rsidRPr="00726A27">
        <w:rPr>
          <w:rFonts w:cstheme="minorHAnsi"/>
          <w:kern w:val="2"/>
          <w14:ligatures w14:val="standardContextual"/>
        </w:rPr>
        <w:t xml:space="preserve">in echinoderms because </w:t>
      </w:r>
      <w:r w:rsidR="00F536E9" w:rsidRPr="00726A27">
        <w:rPr>
          <w:rFonts w:cstheme="minorHAnsi"/>
          <w:kern w:val="2"/>
          <w14:ligatures w14:val="standardContextual"/>
        </w:rPr>
        <w:t xml:space="preserve">of the repetitive and regenerative nature of </w:t>
      </w:r>
      <w:r w:rsidR="001B0F6B" w:rsidRPr="00726A27">
        <w:rPr>
          <w:rFonts w:cstheme="minorHAnsi"/>
          <w:kern w:val="2"/>
          <w14:ligatures w14:val="standardContextual"/>
        </w:rPr>
        <w:t xml:space="preserve">arm </w:t>
      </w:r>
      <w:r w:rsidR="00655088" w:rsidRPr="00726A27">
        <w:rPr>
          <w:rFonts w:cstheme="minorHAnsi"/>
          <w:kern w:val="2"/>
          <w14:ligatures w14:val="standardContextual"/>
        </w:rPr>
        <w:t>elements</w:t>
      </w:r>
      <w:r w:rsidR="00E21EC8" w:rsidRPr="00726A27">
        <w:rPr>
          <w:rFonts w:cstheme="minorHAnsi"/>
          <w:kern w:val="2"/>
          <w14:ligatures w14:val="standardContextual"/>
        </w:rPr>
        <w:t xml:space="preserve"> </w:t>
      </w:r>
      <w:r w:rsidR="002214A4" w:rsidRPr="00726A27">
        <w:rPr>
          <w:rFonts w:cstheme="minorHAnsi"/>
          <w:kern w:val="2"/>
          <w14:ligatures w14:val="standardContextual"/>
        </w:rPr>
        <w:t>(</w:t>
      </w:r>
      <w:proofErr w:type="spellStart"/>
      <w:r w:rsidR="00F26800" w:rsidRPr="00726A27">
        <w:rPr>
          <w:rFonts w:cstheme="minorHAnsi"/>
          <w:kern w:val="2"/>
          <w14:ligatures w14:val="standardContextual"/>
        </w:rPr>
        <w:t>Czarkwiani</w:t>
      </w:r>
      <w:proofErr w:type="spellEnd"/>
      <w:r w:rsidR="00F26800" w:rsidRPr="00726A27">
        <w:rPr>
          <w:rFonts w:cstheme="minorHAnsi"/>
          <w:kern w:val="2"/>
          <w14:ligatures w14:val="standardContextual"/>
        </w:rPr>
        <w:t xml:space="preserve"> et al., 2016).</w:t>
      </w:r>
      <w:r w:rsidR="00E21EC8" w:rsidRPr="00726A27">
        <w:rPr>
          <w:rFonts w:cstheme="minorHAnsi"/>
          <w:kern w:val="2"/>
          <w14:ligatures w14:val="standardContextual"/>
        </w:rPr>
        <w:t xml:space="preserve">  </w:t>
      </w:r>
      <w:r w:rsidR="00655088" w:rsidRPr="00726A27">
        <w:rPr>
          <w:rFonts w:cstheme="minorHAnsi"/>
          <w:kern w:val="2"/>
          <w14:ligatures w14:val="standardContextual"/>
        </w:rPr>
        <w:t xml:space="preserve"> </w:t>
      </w:r>
    </w:p>
    <w:p w14:paraId="730E85C4" w14:textId="728C5650" w:rsidR="00A4191E" w:rsidRPr="00726A27" w:rsidRDefault="007654C4" w:rsidP="006202CC">
      <w:pPr>
        <w:ind w:firstLine="720"/>
        <w:rPr>
          <w:rFonts w:ascii="Calibri" w:eastAsia="Calibri" w:hAnsi="Calibri" w:cs="Calibri"/>
          <w:color w:val="000000" w:themeColor="text1"/>
        </w:rPr>
      </w:pPr>
      <w:r w:rsidRPr="00726A27">
        <w:rPr>
          <w:rFonts w:ascii="Calibri" w:eastAsia="Calibri" w:hAnsi="Calibri" w:cs="Calibri"/>
          <w:color w:val="000000" w:themeColor="text1"/>
        </w:rPr>
        <w:t>I</w:t>
      </w:r>
      <w:r w:rsidR="001E0CFE" w:rsidRPr="00726A27">
        <w:rPr>
          <w:rFonts w:ascii="Calibri" w:eastAsia="Calibri" w:hAnsi="Calibri" w:cs="Calibri"/>
          <w:color w:val="000000" w:themeColor="text1"/>
        </w:rPr>
        <w:t xml:space="preserve">f </w:t>
      </w:r>
      <w:r w:rsidR="00510209" w:rsidRPr="00726A27">
        <w:rPr>
          <w:rFonts w:ascii="Calibri" w:eastAsia="Calibri" w:hAnsi="Calibri" w:cs="Calibri"/>
          <w:color w:val="000000" w:themeColor="text1"/>
        </w:rPr>
        <w:t>a</w:t>
      </w:r>
      <w:r w:rsidR="001E0CFE" w:rsidRPr="00726A27">
        <w:rPr>
          <w:rFonts w:ascii="Calibri" w:eastAsia="Calibri" w:hAnsi="Calibri" w:cs="Calibri"/>
          <w:color w:val="000000" w:themeColor="text1"/>
        </w:rPr>
        <w:t xml:space="preserve">nnelids and </w:t>
      </w:r>
      <w:r w:rsidR="00510209" w:rsidRPr="00726A27">
        <w:rPr>
          <w:rFonts w:ascii="Calibri" w:eastAsia="Calibri" w:hAnsi="Calibri" w:cs="Calibri"/>
          <w:color w:val="000000" w:themeColor="text1"/>
        </w:rPr>
        <w:t>e</w:t>
      </w:r>
      <w:r w:rsidR="001E0CFE" w:rsidRPr="00726A27">
        <w:rPr>
          <w:rFonts w:ascii="Calibri" w:eastAsia="Calibri" w:hAnsi="Calibri" w:cs="Calibri"/>
          <w:color w:val="000000" w:themeColor="text1"/>
        </w:rPr>
        <w:t xml:space="preserve">chinoderms followed </w:t>
      </w:r>
      <w:r w:rsidR="0014009C" w:rsidRPr="00726A27">
        <w:rPr>
          <w:rFonts w:ascii="Calibri" w:eastAsia="Calibri" w:hAnsi="Calibri" w:cs="Calibri"/>
          <w:color w:val="000000" w:themeColor="text1"/>
        </w:rPr>
        <w:t xml:space="preserve">paths </w:t>
      </w:r>
      <w:proofErr w:type="gramStart"/>
      <w:r w:rsidR="00D04E37" w:rsidRPr="00726A27">
        <w:rPr>
          <w:rFonts w:ascii="Calibri" w:eastAsia="Calibri" w:hAnsi="Calibri" w:cs="Calibri"/>
          <w:color w:val="000000" w:themeColor="text1"/>
        </w:rPr>
        <w:t>similar to</w:t>
      </w:r>
      <w:proofErr w:type="gramEnd"/>
      <w:r w:rsidR="00D04E37" w:rsidRPr="00726A27">
        <w:rPr>
          <w:rFonts w:ascii="Calibri" w:eastAsia="Calibri" w:hAnsi="Calibri" w:cs="Calibri"/>
          <w:color w:val="000000" w:themeColor="text1"/>
        </w:rPr>
        <w:t xml:space="preserve"> those of vertebrates and other CC lineages </w:t>
      </w:r>
      <w:r w:rsidR="0014009C" w:rsidRPr="00726A27">
        <w:rPr>
          <w:rFonts w:ascii="Calibri" w:eastAsia="Calibri" w:hAnsi="Calibri" w:cs="Calibri"/>
          <w:color w:val="000000" w:themeColor="text1"/>
        </w:rPr>
        <w:t xml:space="preserve">to acquire their </w:t>
      </w:r>
      <w:r w:rsidR="00287732" w:rsidRPr="00726A27">
        <w:rPr>
          <w:rFonts w:ascii="Calibri" w:eastAsia="Calibri" w:hAnsi="Calibri" w:cs="Calibri"/>
          <w:color w:val="000000" w:themeColor="text1"/>
        </w:rPr>
        <w:t>advanced</w:t>
      </w:r>
      <w:r w:rsidR="009B5BB8" w:rsidRPr="00726A27">
        <w:rPr>
          <w:rFonts w:ascii="Calibri" w:eastAsia="Calibri" w:hAnsi="Calibri" w:cs="Calibri"/>
          <w:color w:val="000000" w:themeColor="text1"/>
        </w:rPr>
        <w:t xml:space="preserve"> trait</w:t>
      </w:r>
      <w:r w:rsidR="00066EF7" w:rsidRPr="00726A27">
        <w:rPr>
          <w:rFonts w:ascii="Calibri" w:eastAsia="Calibri" w:hAnsi="Calibri" w:cs="Calibri"/>
          <w:color w:val="000000" w:themeColor="text1"/>
        </w:rPr>
        <w:t>s</w:t>
      </w:r>
      <w:r w:rsidR="009B5BB8" w:rsidRPr="00726A27">
        <w:rPr>
          <w:rFonts w:ascii="Calibri" w:eastAsia="Calibri" w:hAnsi="Calibri" w:cs="Calibri"/>
          <w:color w:val="000000" w:themeColor="text1"/>
        </w:rPr>
        <w:t xml:space="preserve"> </w:t>
      </w:r>
      <w:r w:rsidR="00D04E37" w:rsidRPr="00726A27">
        <w:rPr>
          <w:rFonts w:ascii="Calibri" w:eastAsia="Calibri" w:hAnsi="Calibri" w:cs="Calibri"/>
          <w:color w:val="000000" w:themeColor="text1"/>
        </w:rPr>
        <w:t xml:space="preserve">(see </w:t>
      </w:r>
      <w:r w:rsidR="001E0CFE" w:rsidRPr="00726A27">
        <w:rPr>
          <w:rFonts w:ascii="Calibri" w:eastAsia="Calibri" w:hAnsi="Calibri" w:cs="Calibri"/>
          <w:color w:val="000000" w:themeColor="text1"/>
        </w:rPr>
        <w:t xml:space="preserve">Fig. </w:t>
      </w:r>
      <w:r w:rsidR="00935DB5" w:rsidRPr="00726A27">
        <w:rPr>
          <w:rFonts w:ascii="Calibri" w:eastAsia="Calibri" w:hAnsi="Calibri" w:cs="Calibri"/>
          <w:color w:val="000000" w:themeColor="text1"/>
        </w:rPr>
        <w:t>6</w:t>
      </w:r>
      <w:r w:rsidR="00D04E37" w:rsidRPr="00726A27">
        <w:rPr>
          <w:rFonts w:ascii="Calibri" w:eastAsia="Calibri" w:hAnsi="Calibri" w:cs="Calibri"/>
          <w:color w:val="000000" w:themeColor="text1"/>
        </w:rPr>
        <w:t>)</w:t>
      </w:r>
      <w:r w:rsidRPr="00726A27">
        <w:rPr>
          <w:rFonts w:ascii="Calibri" w:eastAsia="Calibri" w:hAnsi="Calibri" w:cs="Calibri"/>
          <w:color w:val="000000" w:themeColor="text1"/>
        </w:rPr>
        <w:t>, it is quite obvious that Cnidarians did not</w:t>
      </w:r>
      <w:r w:rsidR="00FF7E37" w:rsidRPr="00726A27">
        <w:rPr>
          <w:rFonts w:ascii="Calibri" w:eastAsia="Calibri" w:hAnsi="Calibri" w:cs="Calibri"/>
          <w:color w:val="000000" w:themeColor="text1"/>
        </w:rPr>
        <w:t xml:space="preserve">.  </w:t>
      </w:r>
      <w:r w:rsidR="004C780F" w:rsidRPr="00726A27">
        <w:rPr>
          <w:rFonts w:ascii="Calibri" w:eastAsia="Calibri" w:hAnsi="Calibri" w:cs="Calibri"/>
          <w:color w:val="000000" w:themeColor="text1"/>
        </w:rPr>
        <w:t xml:space="preserve">As non-bilaterians, they didn’t even complete transition </w:t>
      </w:r>
      <w:r w:rsidR="00170276" w:rsidRPr="00726A27">
        <w:rPr>
          <w:rFonts w:ascii="Calibri" w:eastAsia="Calibri" w:hAnsi="Calibri" w:cs="Calibri"/>
          <w:color w:val="000000" w:themeColor="text1"/>
        </w:rPr>
        <w:t>2</w:t>
      </w:r>
      <w:r w:rsidR="004C780F" w:rsidRPr="00726A27">
        <w:rPr>
          <w:rFonts w:ascii="Calibri" w:eastAsia="Calibri" w:hAnsi="Calibri" w:cs="Calibri"/>
          <w:color w:val="000000" w:themeColor="text1"/>
        </w:rPr>
        <w:t>, much less transitions</w:t>
      </w:r>
      <w:r w:rsidR="00170276" w:rsidRPr="00726A27">
        <w:rPr>
          <w:rFonts w:ascii="Calibri" w:eastAsia="Calibri" w:hAnsi="Calibri" w:cs="Calibri"/>
          <w:color w:val="000000" w:themeColor="text1"/>
        </w:rPr>
        <w:t xml:space="preserve"> 3 and 4. </w:t>
      </w:r>
      <w:r w:rsidRPr="00726A27">
        <w:rPr>
          <w:rFonts w:ascii="Calibri" w:eastAsia="Calibri" w:hAnsi="Calibri" w:cs="Calibri"/>
          <w:color w:val="000000" w:themeColor="text1"/>
        </w:rPr>
        <w:t xml:space="preserve">   Rather, these </w:t>
      </w:r>
      <w:r w:rsidR="00DD3DBF" w:rsidRPr="00726A27">
        <w:rPr>
          <w:rFonts w:ascii="Calibri" w:eastAsia="Calibri" w:hAnsi="Calibri" w:cs="Calibri"/>
          <w:color w:val="000000" w:themeColor="text1"/>
        </w:rPr>
        <w:t xml:space="preserve">box jellyfish </w:t>
      </w:r>
      <w:r w:rsidRPr="00726A27">
        <w:rPr>
          <w:rFonts w:ascii="Calibri" w:eastAsia="Calibri" w:hAnsi="Calibri" w:cs="Calibri"/>
          <w:color w:val="000000" w:themeColor="text1"/>
        </w:rPr>
        <w:t>a</w:t>
      </w:r>
      <w:r w:rsidR="008A12A9" w:rsidRPr="00726A27">
        <w:rPr>
          <w:rFonts w:ascii="Calibri" w:eastAsia="Calibri" w:hAnsi="Calibri" w:cs="Calibri"/>
          <w:color w:val="000000" w:themeColor="text1"/>
        </w:rPr>
        <w:t>cquired th</w:t>
      </w:r>
      <w:r w:rsidR="00F004F3" w:rsidRPr="00726A27">
        <w:rPr>
          <w:rFonts w:ascii="Calibri" w:eastAsia="Calibri" w:hAnsi="Calibri" w:cs="Calibri"/>
          <w:color w:val="000000" w:themeColor="text1"/>
        </w:rPr>
        <w:t>eir</w:t>
      </w:r>
      <w:r w:rsidR="008A12A9" w:rsidRPr="00726A27">
        <w:rPr>
          <w:rFonts w:ascii="Calibri" w:eastAsia="Calibri" w:hAnsi="Calibri" w:cs="Calibri"/>
          <w:color w:val="000000" w:themeColor="text1"/>
        </w:rPr>
        <w:t xml:space="preserve"> </w:t>
      </w:r>
      <w:r w:rsidR="00287732" w:rsidRPr="00726A27">
        <w:rPr>
          <w:rFonts w:ascii="Calibri" w:eastAsia="Calibri" w:hAnsi="Calibri" w:cs="Calibri"/>
          <w:color w:val="000000" w:themeColor="text1"/>
        </w:rPr>
        <w:t xml:space="preserve">advanced </w:t>
      </w:r>
      <w:r w:rsidR="008A12A9" w:rsidRPr="00726A27">
        <w:rPr>
          <w:rFonts w:ascii="Calibri" w:eastAsia="Calibri" w:hAnsi="Calibri" w:cs="Calibri"/>
          <w:color w:val="000000" w:themeColor="text1"/>
        </w:rPr>
        <w:t>trait</w:t>
      </w:r>
      <w:r w:rsidRPr="00726A27">
        <w:rPr>
          <w:rFonts w:ascii="Calibri" w:eastAsia="Calibri" w:hAnsi="Calibri" w:cs="Calibri"/>
          <w:color w:val="000000" w:themeColor="text1"/>
        </w:rPr>
        <w:t xml:space="preserve"> </w:t>
      </w:r>
      <w:r w:rsidR="008A12A9" w:rsidRPr="00726A27">
        <w:rPr>
          <w:rFonts w:ascii="Calibri" w:eastAsia="Calibri" w:hAnsi="Calibri" w:cs="Calibri"/>
          <w:color w:val="000000" w:themeColor="text1"/>
        </w:rPr>
        <w:t>(</w:t>
      </w:r>
      <w:r w:rsidRPr="00726A27">
        <w:rPr>
          <w:rFonts w:ascii="Calibri" w:eastAsia="Calibri" w:hAnsi="Calibri" w:cs="Calibri"/>
          <w:color w:val="000000" w:themeColor="text1"/>
        </w:rPr>
        <w:t xml:space="preserve">high-speed locomotion </w:t>
      </w:r>
      <w:r w:rsidR="00100225" w:rsidRPr="00726A27">
        <w:rPr>
          <w:rFonts w:ascii="Calibri" w:eastAsia="Calibri" w:hAnsi="Calibri" w:cs="Calibri"/>
          <w:color w:val="000000" w:themeColor="text1"/>
        </w:rPr>
        <w:t xml:space="preserve">in the form of </w:t>
      </w:r>
      <w:r w:rsidRPr="00726A27">
        <w:rPr>
          <w:rFonts w:ascii="Calibri" w:eastAsia="Calibri" w:hAnsi="Calibri" w:cs="Calibri"/>
          <w:color w:val="000000" w:themeColor="text1"/>
        </w:rPr>
        <w:t>jet propulsion</w:t>
      </w:r>
      <w:r w:rsidR="00AD3E2C" w:rsidRPr="00726A27">
        <w:rPr>
          <w:rFonts w:ascii="Calibri" w:eastAsia="Calibri" w:hAnsi="Calibri" w:cs="Calibri"/>
          <w:color w:val="000000" w:themeColor="text1"/>
        </w:rPr>
        <w:t>, see motor traits in Appendix B</w:t>
      </w:r>
      <w:r w:rsidRPr="00726A27">
        <w:rPr>
          <w:rFonts w:ascii="Calibri" w:eastAsia="Calibri" w:hAnsi="Calibri" w:cs="Calibri"/>
          <w:color w:val="000000" w:themeColor="text1"/>
        </w:rPr>
        <w:t xml:space="preserve">) in a different way that did not involve bilateral symmetry or flexible limbs.  </w:t>
      </w:r>
      <w:r w:rsidR="0083627E" w:rsidRPr="00726A27">
        <w:rPr>
          <w:rFonts w:ascii="Calibri" w:eastAsia="Calibri" w:hAnsi="Calibri" w:cs="Calibri"/>
          <w:color w:val="000000" w:themeColor="text1"/>
        </w:rPr>
        <w:t xml:space="preserve">This </w:t>
      </w:r>
      <w:r w:rsidR="00FC587F" w:rsidRPr="00726A27">
        <w:rPr>
          <w:rFonts w:ascii="Calibri" w:eastAsia="Calibri" w:hAnsi="Calibri" w:cs="Calibri"/>
          <w:color w:val="000000" w:themeColor="text1"/>
        </w:rPr>
        <w:t xml:space="preserve">underscores the </w:t>
      </w:r>
      <w:r w:rsidR="00D82717" w:rsidRPr="00726A27">
        <w:rPr>
          <w:rFonts w:ascii="Calibri" w:eastAsia="Calibri" w:hAnsi="Calibri" w:cs="Calibri"/>
          <w:color w:val="000000" w:themeColor="text1"/>
        </w:rPr>
        <w:t xml:space="preserve">dependency of </w:t>
      </w:r>
      <w:r w:rsidR="00FC587F" w:rsidRPr="00726A27">
        <w:rPr>
          <w:rFonts w:ascii="Calibri" w:eastAsia="Calibri" w:hAnsi="Calibri" w:cs="Calibri"/>
          <w:color w:val="000000" w:themeColor="text1"/>
        </w:rPr>
        <w:t xml:space="preserve">motor capacities </w:t>
      </w:r>
      <w:r w:rsidR="00D82717" w:rsidRPr="00726A27">
        <w:rPr>
          <w:rFonts w:ascii="Calibri" w:eastAsia="Calibri" w:hAnsi="Calibri" w:cs="Calibri"/>
          <w:color w:val="000000" w:themeColor="text1"/>
        </w:rPr>
        <w:t xml:space="preserve">on the </w:t>
      </w:r>
      <w:r w:rsidR="001002D7" w:rsidRPr="00726A27">
        <w:rPr>
          <w:rFonts w:ascii="Calibri" w:eastAsia="Calibri" w:hAnsi="Calibri" w:cs="Calibri"/>
          <w:color w:val="000000" w:themeColor="text1"/>
        </w:rPr>
        <w:t xml:space="preserve">combination of body, sensory and brain traits </w:t>
      </w:r>
      <w:r w:rsidR="004F3155" w:rsidRPr="00726A27">
        <w:rPr>
          <w:rFonts w:ascii="Calibri" w:eastAsia="Calibri" w:hAnsi="Calibri" w:cs="Calibri"/>
          <w:color w:val="000000" w:themeColor="text1"/>
        </w:rPr>
        <w:t xml:space="preserve">(Section 3; Fig. </w:t>
      </w:r>
      <w:r w:rsidR="00381FC9" w:rsidRPr="00726A27">
        <w:rPr>
          <w:rFonts w:ascii="Calibri" w:eastAsia="Calibri" w:hAnsi="Calibri" w:cs="Calibri"/>
          <w:color w:val="000000" w:themeColor="text1"/>
        </w:rPr>
        <w:t>5</w:t>
      </w:r>
      <w:r w:rsidR="004F3155" w:rsidRPr="00726A27">
        <w:rPr>
          <w:rFonts w:ascii="Calibri" w:eastAsia="Calibri" w:hAnsi="Calibri" w:cs="Calibri"/>
          <w:color w:val="000000" w:themeColor="text1"/>
        </w:rPr>
        <w:t>)</w:t>
      </w:r>
      <w:r w:rsidR="004F30E3" w:rsidRPr="00726A27">
        <w:rPr>
          <w:rFonts w:ascii="Calibri" w:eastAsia="Calibri" w:hAnsi="Calibri" w:cs="Calibri"/>
          <w:color w:val="000000" w:themeColor="text1"/>
        </w:rPr>
        <w:t xml:space="preserve"> </w:t>
      </w:r>
      <w:r w:rsidR="007267F4" w:rsidRPr="00726A27">
        <w:rPr>
          <w:rFonts w:ascii="Calibri" w:eastAsia="Calibri" w:hAnsi="Calibri" w:cs="Calibri"/>
          <w:color w:val="000000" w:themeColor="text1"/>
        </w:rPr>
        <w:t xml:space="preserve">and </w:t>
      </w:r>
      <w:r w:rsidR="00D02316" w:rsidRPr="00726A27">
        <w:rPr>
          <w:rFonts w:ascii="Calibri" w:eastAsia="Calibri" w:hAnsi="Calibri" w:cs="Calibri"/>
          <w:color w:val="000000" w:themeColor="text1"/>
        </w:rPr>
        <w:t xml:space="preserve">illustrates </w:t>
      </w:r>
      <w:r w:rsidR="007267F4" w:rsidRPr="00726A27">
        <w:rPr>
          <w:rFonts w:ascii="Calibri" w:eastAsia="Calibri" w:hAnsi="Calibri" w:cs="Calibri"/>
          <w:color w:val="000000" w:themeColor="text1"/>
        </w:rPr>
        <w:t xml:space="preserve">that </w:t>
      </w:r>
      <w:r w:rsidR="006C78A0" w:rsidRPr="00726A27">
        <w:rPr>
          <w:rFonts w:ascii="Calibri" w:eastAsia="Calibri" w:hAnsi="Calibri" w:cs="Calibri"/>
          <w:color w:val="000000" w:themeColor="text1"/>
        </w:rPr>
        <w:t xml:space="preserve">body traits other than </w:t>
      </w:r>
      <w:r w:rsidR="007267F4" w:rsidRPr="00726A27">
        <w:rPr>
          <w:rFonts w:ascii="Calibri" w:eastAsia="Calibri" w:hAnsi="Calibri" w:cs="Calibri"/>
          <w:color w:val="000000" w:themeColor="text1"/>
        </w:rPr>
        <w:t xml:space="preserve">flexible limbs </w:t>
      </w:r>
      <w:r w:rsidR="006C78A0" w:rsidRPr="00726A27">
        <w:rPr>
          <w:rFonts w:ascii="Calibri" w:eastAsia="Calibri" w:hAnsi="Calibri" w:cs="Calibri"/>
          <w:color w:val="000000" w:themeColor="text1"/>
        </w:rPr>
        <w:t xml:space="preserve">can lead to </w:t>
      </w:r>
      <w:r w:rsidR="007267F4" w:rsidRPr="00726A27">
        <w:rPr>
          <w:rFonts w:ascii="Calibri" w:eastAsia="Calibri" w:hAnsi="Calibri" w:cs="Calibri"/>
          <w:color w:val="000000" w:themeColor="text1"/>
        </w:rPr>
        <w:t>increased speed</w:t>
      </w:r>
      <w:r w:rsidR="006C78A0" w:rsidRPr="00726A27">
        <w:rPr>
          <w:rFonts w:ascii="Calibri" w:eastAsia="Calibri" w:hAnsi="Calibri" w:cs="Calibri"/>
          <w:color w:val="000000" w:themeColor="text1"/>
        </w:rPr>
        <w:t xml:space="preserve"> (see</w:t>
      </w:r>
      <w:r w:rsidR="00E0527A" w:rsidRPr="00726A27">
        <w:rPr>
          <w:rFonts w:ascii="Calibri" w:eastAsia="Calibri" w:hAnsi="Calibri" w:cs="Calibri"/>
          <w:color w:val="000000" w:themeColor="text1"/>
        </w:rPr>
        <w:t xml:space="preserve"> Table of locomotion mechanisms in Appendix B under motor traits)</w:t>
      </w:r>
      <w:r w:rsidR="004F3155" w:rsidRPr="00726A27">
        <w:rPr>
          <w:rFonts w:ascii="Calibri" w:eastAsia="Calibri" w:hAnsi="Calibri" w:cs="Calibri"/>
          <w:color w:val="000000" w:themeColor="text1"/>
        </w:rPr>
        <w:t xml:space="preserve">. </w:t>
      </w:r>
      <w:r w:rsidR="002156E1" w:rsidRPr="00726A27">
        <w:rPr>
          <w:rFonts w:ascii="Calibri" w:eastAsia="Calibri" w:hAnsi="Calibri" w:cs="Calibri"/>
          <w:color w:val="000000" w:themeColor="text1"/>
        </w:rPr>
        <w:t xml:space="preserve"> </w:t>
      </w:r>
      <w:r w:rsidR="006202CC" w:rsidRPr="00726A27">
        <w:rPr>
          <w:rFonts w:ascii="Calibri" w:eastAsia="Calibri" w:hAnsi="Calibri" w:cs="Calibri"/>
          <w:color w:val="000000" w:themeColor="text1"/>
        </w:rPr>
        <w:t xml:space="preserve">Regardless of how </w:t>
      </w:r>
      <w:r w:rsidR="00830C0A" w:rsidRPr="00726A27">
        <w:rPr>
          <w:rFonts w:ascii="Calibri" w:eastAsia="Calibri" w:hAnsi="Calibri" w:cs="Calibri"/>
          <w:color w:val="000000" w:themeColor="text1"/>
        </w:rPr>
        <w:t>advanced</w:t>
      </w:r>
      <w:r w:rsidR="006202CC" w:rsidRPr="00726A27">
        <w:rPr>
          <w:rFonts w:ascii="Calibri" w:eastAsia="Calibri" w:hAnsi="Calibri" w:cs="Calibri"/>
          <w:color w:val="000000" w:themeColor="text1"/>
        </w:rPr>
        <w:t xml:space="preserve"> traits were acquired in these three outliers, we fully expect that there will be a wide range of cognitive abilities with many permutations </w:t>
      </w:r>
      <w:r w:rsidR="005506C7" w:rsidRPr="00726A27">
        <w:rPr>
          <w:rFonts w:ascii="Calibri" w:eastAsia="Calibri" w:hAnsi="Calibri" w:cs="Calibri"/>
          <w:color w:val="000000" w:themeColor="text1"/>
        </w:rPr>
        <w:t>arising from different trait combinations</w:t>
      </w:r>
      <w:r w:rsidR="00941DC3" w:rsidRPr="00726A27">
        <w:rPr>
          <w:rFonts w:ascii="Calibri" w:eastAsia="Calibri" w:hAnsi="Calibri" w:cs="Calibri"/>
          <w:color w:val="000000" w:themeColor="text1"/>
        </w:rPr>
        <w:t xml:space="preserve">.  </w:t>
      </w:r>
    </w:p>
    <w:p w14:paraId="3A374887" w14:textId="2A4E868F" w:rsidR="004106A2" w:rsidRPr="00726A27" w:rsidRDefault="00872DB9" w:rsidP="00CC30E8">
      <w:pPr>
        <w:ind w:firstLine="720"/>
        <w:rPr>
          <w:rFonts w:ascii="Calibri" w:eastAsia="Calibri" w:hAnsi="Calibri" w:cs="Calibri"/>
          <w:color w:val="000000" w:themeColor="text1"/>
        </w:rPr>
      </w:pPr>
      <w:r w:rsidRPr="00726A27">
        <w:rPr>
          <w:rFonts w:ascii="Calibri" w:eastAsia="Calibri" w:hAnsi="Calibri" w:cs="Calibri"/>
          <w:color w:val="000000" w:themeColor="text1"/>
        </w:rPr>
        <w:t xml:space="preserve">In this regard, </w:t>
      </w:r>
      <w:r w:rsidR="00017ECA" w:rsidRPr="00726A27">
        <w:rPr>
          <w:rFonts w:ascii="Calibri" w:eastAsia="Calibri" w:hAnsi="Calibri" w:cs="Calibri"/>
          <w:color w:val="000000" w:themeColor="text1"/>
        </w:rPr>
        <w:t xml:space="preserve">cnidarians and echinoderms </w:t>
      </w:r>
      <w:r w:rsidR="002E5C0F" w:rsidRPr="00726A27">
        <w:rPr>
          <w:rFonts w:ascii="Calibri" w:eastAsia="Calibri" w:hAnsi="Calibri" w:cs="Calibri"/>
          <w:color w:val="000000" w:themeColor="text1"/>
        </w:rPr>
        <w:t xml:space="preserve">are </w:t>
      </w:r>
      <w:r w:rsidR="004C571E" w:rsidRPr="00726A27">
        <w:rPr>
          <w:rFonts w:ascii="Calibri" w:eastAsia="Calibri" w:hAnsi="Calibri" w:cs="Calibri"/>
          <w:color w:val="000000" w:themeColor="text1"/>
        </w:rPr>
        <w:t xml:space="preserve">very </w:t>
      </w:r>
      <w:r w:rsidR="002E5C0F" w:rsidRPr="00726A27">
        <w:rPr>
          <w:rFonts w:ascii="Calibri" w:eastAsia="Calibri" w:hAnsi="Calibri" w:cs="Calibri"/>
          <w:color w:val="000000" w:themeColor="text1"/>
        </w:rPr>
        <w:t>instructive</w:t>
      </w:r>
      <w:r w:rsidR="004C571E" w:rsidRPr="00726A27">
        <w:rPr>
          <w:rFonts w:ascii="Calibri" w:eastAsia="Calibri" w:hAnsi="Calibri" w:cs="Calibri"/>
          <w:color w:val="000000" w:themeColor="text1"/>
        </w:rPr>
        <w:t xml:space="preserve">, especially since </w:t>
      </w:r>
      <w:r w:rsidR="002E5C0F" w:rsidRPr="00726A27">
        <w:rPr>
          <w:rFonts w:ascii="Calibri" w:eastAsia="Calibri" w:hAnsi="Calibri" w:cs="Calibri"/>
          <w:color w:val="000000" w:themeColor="text1"/>
        </w:rPr>
        <w:t>they don’t have a brain</w:t>
      </w:r>
      <w:r w:rsidR="0086380E" w:rsidRPr="00726A27">
        <w:rPr>
          <w:rFonts w:ascii="Calibri" w:eastAsia="Calibri" w:hAnsi="Calibri" w:cs="Calibri"/>
          <w:color w:val="000000" w:themeColor="text1"/>
        </w:rPr>
        <w:t>.</w:t>
      </w:r>
      <w:r w:rsidR="00017ECA" w:rsidRPr="00726A27">
        <w:rPr>
          <w:rFonts w:ascii="Calibri" w:eastAsia="Calibri" w:hAnsi="Calibri" w:cs="Calibri"/>
          <w:color w:val="000000" w:themeColor="text1"/>
        </w:rPr>
        <w:t xml:space="preserve">  </w:t>
      </w:r>
      <w:r w:rsidR="004106A2" w:rsidRPr="00726A27">
        <w:rPr>
          <w:rFonts w:ascii="Calibri" w:eastAsia="Calibri" w:hAnsi="Calibri" w:cs="Calibri"/>
          <w:color w:val="000000" w:themeColor="text1"/>
        </w:rPr>
        <w:t xml:space="preserve"> Like echinoderms, </w:t>
      </w:r>
      <w:r w:rsidR="00013940" w:rsidRPr="00726A27">
        <w:rPr>
          <w:rFonts w:ascii="Calibri" w:eastAsia="Calibri" w:hAnsi="Calibri" w:cs="Calibri"/>
          <w:color w:val="000000" w:themeColor="text1"/>
        </w:rPr>
        <w:t xml:space="preserve">cnidarians </w:t>
      </w:r>
      <w:r w:rsidR="00FE10FA">
        <w:rPr>
          <w:rFonts w:ascii="Calibri" w:eastAsia="Calibri" w:hAnsi="Calibri" w:cs="Calibri"/>
          <w:color w:val="000000" w:themeColor="text1"/>
        </w:rPr>
        <w:t>are without a h</w:t>
      </w:r>
      <w:r w:rsidR="004106A2" w:rsidRPr="00726A27">
        <w:rPr>
          <w:rFonts w:ascii="Calibri" w:eastAsia="Calibri" w:hAnsi="Calibri" w:cs="Calibri"/>
          <w:color w:val="000000" w:themeColor="text1"/>
        </w:rPr>
        <w:t xml:space="preserve">ead </w:t>
      </w:r>
      <w:r w:rsidR="00FE10FA">
        <w:rPr>
          <w:rFonts w:ascii="Calibri" w:eastAsia="Calibri" w:hAnsi="Calibri" w:cs="Calibri"/>
          <w:color w:val="000000" w:themeColor="text1"/>
        </w:rPr>
        <w:t xml:space="preserve">and </w:t>
      </w:r>
      <w:r w:rsidR="004106A2" w:rsidRPr="00726A27">
        <w:rPr>
          <w:rFonts w:ascii="Calibri" w:eastAsia="Calibri" w:hAnsi="Calibri" w:cs="Calibri"/>
          <w:color w:val="000000" w:themeColor="text1"/>
        </w:rPr>
        <w:t>paired sensors at the helm, but they are equipped with multiple sensors (including low-resolution, image-forming eyes) that are grouped into clusters</w:t>
      </w:r>
      <w:r w:rsidR="00DD33C5" w:rsidRPr="00726A27">
        <w:rPr>
          <w:rFonts w:ascii="Calibri" w:eastAsia="Calibri" w:hAnsi="Calibri" w:cs="Calibri"/>
          <w:color w:val="000000" w:themeColor="text1"/>
        </w:rPr>
        <w:t xml:space="preserve"> calle</w:t>
      </w:r>
      <w:r w:rsidR="00496D80" w:rsidRPr="00726A27">
        <w:rPr>
          <w:rFonts w:ascii="Calibri" w:eastAsia="Calibri" w:hAnsi="Calibri" w:cs="Calibri"/>
          <w:color w:val="000000" w:themeColor="text1"/>
        </w:rPr>
        <w:t>d</w:t>
      </w:r>
      <w:r w:rsidR="004106A2" w:rsidRPr="00726A27">
        <w:rPr>
          <w:rFonts w:ascii="Calibri" w:eastAsia="Calibri" w:hAnsi="Calibri" w:cs="Calibri"/>
          <w:color w:val="000000" w:themeColor="text1"/>
        </w:rPr>
        <w:t xml:space="preserve"> </w:t>
      </w:r>
      <w:proofErr w:type="spellStart"/>
      <w:r w:rsidR="004106A2" w:rsidRPr="00726A27">
        <w:rPr>
          <w:rFonts w:ascii="Calibri" w:eastAsia="Calibri" w:hAnsi="Calibri" w:cs="Calibri"/>
          <w:color w:val="000000" w:themeColor="text1"/>
        </w:rPr>
        <w:t>rhophalia</w:t>
      </w:r>
      <w:proofErr w:type="spellEnd"/>
      <w:r w:rsidR="004106A2" w:rsidRPr="00726A27">
        <w:rPr>
          <w:rFonts w:ascii="Calibri" w:eastAsia="Calibri" w:hAnsi="Calibri" w:cs="Calibri"/>
          <w:color w:val="000000" w:themeColor="text1"/>
        </w:rPr>
        <w:t xml:space="preserve"> at each of the four corners of their box-shaped bodies (Nakanishi et al., 2009).   Thus, a limited visual capacity for guiding</w:t>
      </w:r>
      <w:r w:rsidR="00013940" w:rsidRPr="00726A27">
        <w:rPr>
          <w:rFonts w:ascii="Calibri" w:eastAsia="Calibri" w:hAnsi="Calibri" w:cs="Calibri"/>
          <w:color w:val="000000" w:themeColor="text1"/>
        </w:rPr>
        <w:t xml:space="preserve"> their</w:t>
      </w:r>
      <w:r w:rsidR="000E572B" w:rsidRPr="00726A27">
        <w:rPr>
          <w:rFonts w:ascii="Calibri" w:eastAsia="Calibri" w:hAnsi="Calibri" w:cs="Calibri"/>
          <w:color w:val="000000" w:themeColor="text1"/>
        </w:rPr>
        <w:t xml:space="preserve"> rapid, jet-propelled</w:t>
      </w:r>
      <w:r w:rsidR="004106A2" w:rsidRPr="00726A27">
        <w:rPr>
          <w:rFonts w:ascii="Calibri" w:eastAsia="Calibri" w:hAnsi="Calibri" w:cs="Calibri"/>
          <w:color w:val="000000" w:themeColor="text1"/>
        </w:rPr>
        <w:t xml:space="preserve"> movements is present, but bilateral symmetry and appendages for optimizing 3D maneuverability (Hollo and Novak, 2012) are not.  </w:t>
      </w:r>
    </w:p>
    <w:p w14:paraId="36E69C8B" w14:textId="4100677E" w:rsidR="00602CD0" w:rsidRPr="00602CD0" w:rsidRDefault="003B3789" w:rsidP="000743E0">
      <w:pPr>
        <w:tabs>
          <w:tab w:val="left" w:pos="4140"/>
        </w:tabs>
        <w:ind w:firstLine="720"/>
        <w:rPr>
          <w:rFonts w:ascii="Calibri" w:eastAsia="Calibri" w:hAnsi="Calibri" w:cs="Calibri"/>
          <w:color w:val="000000" w:themeColor="text1"/>
        </w:rPr>
      </w:pPr>
      <w:r w:rsidRPr="00726A27">
        <w:rPr>
          <w:rFonts w:ascii="Calibri" w:eastAsia="Calibri" w:hAnsi="Calibri" w:cs="Calibri"/>
          <w:color w:val="000000" w:themeColor="text1"/>
        </w:rPr>
        <w:t xml:space="preserve"> Brittle stars</w:t>
      </w:r>
      <w:r w:rsidR="00017ECA" w:rsidRPr="00726A27">
        <w:rPr>
          <w:rFonts w:ascii="Calibri" w:eastAsia="Calibri" w:hAnsi="Calibri" w:cs="Calibri"/>
          <w:color w:val="000000" w:themeColor="text1"/>
        </w:rPr>
        <w:t xml:space="preserve"> (Class Ophiuroidea) </w:t>
      </w:r>
      <w:r w:rsidRPr="00726A27">
        <w:rPr>
          <w:rFonts w:ascii="Calibri" w:eastAsia="Calibri" w:hAnsi="Calibri" w:cs="Calibri"/>
          <w:color w:val="000000" w:themeColor="text1"/>
        </w:rPr>
        <w:t xml:space="preserve">stand out among echinoderms </w:t>
      </w:r>
      <w:r w:rsidR="00D611CD">
        <w:rPr>
          <w:rFonts w:ascii="Calibri" w:eastAsia="Calibri" w:hAnsi="Calibri" w:cs="Calibri"/>
          <w:color w:val="000000" w:themeColor="text1"/>
        </w:rPr>
        <w:t>as</w:t>
      </w:r>
      <w:r w:rsidRPr="00726A27">
        <w:rPr>
          <w:rFonts w:ascii="Calibri" w:eastAsia="Calibri" w:hAnsi="Calibri" w:cs="Calibri"/>
          <w:color w:val="000000" w:themeColor="text1"/>
        </w:rPr>
        <w:t xml:space="preserve"> </w:t>
      </w:r>
      <w:r w:rsidR="00017ECA" w:rsidRPr="00726A27">
        <w:rPr>
          <w:rFonts w:ascii="Calibri" w:eastAsia="Calibri" w:hAnsi="Calibri" w:cs="Calibri"/>
          <w:color w:val="000000" w:themeColor="text1"/>
        </w:rPr>
        <w:t>hav</w:t>
      </w:r>
      <w:r w:rsidRPr="00726A27">
        <w:rPr>
          <w:rFonts w:ascii="Calibri" w:eastAsia="Calibri" w:hAnsi="Calibri" w:cs="Calibri"/>
          <w:color w:val="000000" w:themeColor="text1"/>
        </w:rPr>
        <w:t>ing</w:t>
      </w:r>
      <w:r w:rsidR="00017ECA" w:rsidRPr="00726A27">
        <w:rPr>
          <w:rFonts w:ascii="Calibri" w:eastAsia="Calibri" w:hAnsi="Calibri" w:cs="Calibri"/>
          <w:color w:val="000000" w:themeColor="text1"/>
        </w:rPr>
        <w:t xml:space="preserve"> very flexible limbs capable of manipulating objects (see </w:t>
      </w:r>
      <w:r w:rsidR="00D57F4C" w:rsidRPr="00726A27">
        <w:rPr>
          <w:rFonts w:ascii="Calibri" w:eastAsia="Calibri" w:hAnsi="Calibri" w:cs="Calibri"/>
          <w:color w:val="000000" w:themeColor="text1"/>
        </w:rPr>
        <w:t xml:space="preserve">Motor </w:t>
      </w:r>
      <w:proofErr w:type="gramStart"/>
      <w:r w:rsidR="00D57F4C" w:rsidRPr="00726A27">
        <w:rPr>
          <w:rFonts w:ascii="Calibri" w:eastAsia="Calibri" w:hAnsi="Calibri" w:cs="Calibri"/>
          <w:color w:val="000000" w:themeColor="text1"/>
        </w:rPr>
        <w:t>traits</w:t>
      </w:r>
      <w:proofErr w:type="gramEnd"/>
      <w:r w:rsidR="00D57F4C" w:rsidRPr="00726A27">
        <w:rPr>
          <w:rFonts w:ascii="Calibri" w:eastAsia="Calibri" w:hAnsi="Calibri" w:cs="Calibri"/>
          <w:color w:val="000000" w:themeColor="text1"/>
        </w:rPr>
        <w:t xml:space="preserve"> in </w:t>
      </w:r>
      <w:r w:rsidR="00017ECA" w:rsidRPr="00726A27">
        <w:rPr>
          <w:rFonts w:ascii="Calibri" w:eastAsia="Calibri" w:hAnsi="Calibri" w:cs="Calibri"/>
          <w:color w:val="000000" w:themeColor="text1"/>
        </w:rPr>
        <w:t xml:space="preserve">Appendix B).  </w:t>
      </w:r>
      <w:r w:rsidR="00BF786A">
        <w:rPr>
          <w:rFonts w:ascii="Calibri" w:eastAsia="Calibri" w:hAnsi="Calibri" w:cs="Calibri"/>
          <w:color w:val="000000" w:themeColor="text1"/>
        </w:rPr>
        <w:t>T</w:t>
      </w:r>
      <w:r w:rsidR="004F6A79" w:rsidRPr="00726A27">
        <w:rPr>
          <w:rFonts w:ascii="Calibri" w:eastAsia="Calibri" w:hAnsi="Calibri" w:cs="Calibri"/>
          <w:color w:val="000000" w:themeColor="text1"/>
        </w:rPr>
        <w:t>hey</w:t>
      </w:r>
      <w:r w:rsidR="004F6A79" w:rsidRPr="00017ECA">
        <w:rPr>
          <w:rFonts w:ascii="Calibri" w:eastAsia="Calibri" w:hAnsi="Calibri" w:cs="Calibri"/>
          <w:color w:val="000000" w:themeColor="text1"/>
        </w:rPr>
        <w:t xml:space="preserve"> </w:t>
      </w:r>
      <w:r w:rsidR="006D409E">
        <w:rPr>
          <w:rFonts w:ascii="Calibri" w:eastAsia="Calibri" w:hAnsi="Calibri" w:cs="Calibri"/>
          <w:color w:val="000000" w:themeColor="text1"/>
        </w:rPr>
        <w:t xml:space="preserve">also </w:t>
      </w:r>
      <w:r w:rsidR="004F6A79">
        <w:rPr>
          <w:rFonts w:ascii="Calibri" w:eastAsia="Calibri" w:hAnsi="Calibri" w:cs="Calibri"/>
          <w:color w:val="000000" w:themeColor="text1"/>
        </w:rPr>
        <w:t xml:space="preserve">have an unusual combination of </w:t>
      </w:r>
      <w:r w:rsidR="00407727">
        <w:rPr>
          <w:rFonts w:ascii="Calibri" w:eastAsia="Calibri" w:hAnsi="Calibri" w:cs="Calibri"/>
          <w:color w:val="000000" w:themeColor="text1"/>
        </w:rPr>
        <w:t xml:space="preserve">traits </w:t>
      </w:r>
      <w:r w:rsidR="008A1D8C">
        <w:rPr>
          <w:rFonts w:ascii="Calibri" w:eastAsia="Calibri" w:hAnsi="Calibri" w:cs="Calibri"/>
          <w:color w:val="000000" w:themeColor="text1"/>
        </w:rPr>
        <w:t xml:space="preserve">at </w:t>
      </w:r>
      <w:r w:rsidR="00322E63">
        <w:rPr>
          <w:rFonts w:ascii="Calibri" w:eastAsia="Calibri" w:hAnsi="Calibri" w:cs="Calibri"/>
          <w:color w:val="000000" w:themeColor="text1"/>
        </w:rPr>
        <w:t xml:space="preserve">arguably </w:t>
      </w:r>
      <w:r w:rsidR="008A1D8C">
        <w:rPr>
          <w:rFonts w:ascii="Calibri" w:eastAsia="Calibri" w:hAnsi="Calibri" w:cs="Calibri"/>
          <w:color w:val="000000" w:themeColor="text1"/>
        </w:rPr>
        <w:t>different levels of complexity</w:t>
      </w:r>
      <w:r w:rsidR="006433E2">
        <w:rPr>
          <w:rFonts w:ascii="Calibri" w:eastAsia="Calibri" w:hAnsi="Calibri" w:cs="Calibri"/>
          <w:color w:val="000000" w:themeColor="text1"/>
        </w:rPr>
        <w:t xml:space="preserve">, with flexible limbs being at </w:t>
      </w:r>
      <w:r w:rsidR="008A1D8C">
        <w:rPr>
          <w:rFonts w:ascii="Calibri" w:eastAsia="Calibri" w:hAnsi="Calibri" w:cs="Calibri"/>
          <w:color w:val="000000" w:themeColor="text1"/>
        </w:rPr>
        <w:t xml:space="preserve">complexity level 4, visual </w:t>
      </w:r>
      <w:r w:rsidR="002B0AC3">
        <w:rPr>
          <w:rFonts w:ascii="Calibri" w:eastAsia="Calibri" w:hAnsi="Calibri" w:cs="Calibri"/>
          <w:color w:val="000000" w:themeColor="text1"/>
        </w:rPr>
        <w:t>traits</w:t>
      </w:r>
      <w:r w:rsidR="008A1D8C">
        <w:rPr>
          <w:rFonts w:ascii="Calibri" w:eastAsia="Calibri" w:hAnsi="Calibri" w:cs="Calibri"/>
          <w:color w:val="000000" w:themeColor="text1"/>
        </w:rPr>
        <w:t xml:space="preserve"> at level 2 and brain/nervous system traits at level 1</w:t>
      </w:r>
      <w:r w:rsidR="002B0AC3">
        <w:rPr>
          <w:rFonts w:ascii="Calibri" w:eastAsia="Calibri" w:hAnsi="Calibri" w:cs="Calibri"/>
          <w:color w:val="000000" w:themeColor="text1"/>
        </w:rPr>
        <w:t xml:space="preserve"> </w:t>
      </w:r>
      <w:r w:rsidR="008A1D8C">
        <w:rPr>
          <w:rFonts w:ascii="Calibri" w:eastAsia="Calibri" w:hAnsi="Calibri" w:cs="Calibri"/>
          <w:color w:val="000000" w:themeColor="text1"/>
        </w:rPr>
        <w:t>(</w:t>
      </w:r>
      <w:r w:rsidR="002716B1">
        <w:rPr>
          <w:rFonts w:ascii="Calibri" w:eastAsia="Calibri" w:hAnsi="Calibri" w:cs="Calibri"/>
          <w:color w:val="000000" w:themeColor="text1"/>
        </w:rPr>
        <w:t xml:space="preserve">see complexity level criteria in </w:t>
      </w:r>
      <w:r w:rsidR="008A1D8C">
        <w:rPr>
          <w:rFonts w:ascii="Calibri" w:eastAsia="Calibri" w:hAnsi="Calibri" w:cs="Calibri"/>
          <w:color w:val="000000" w:themeColor="text1"/>
        </w:rPr>
        <w:t xml:space="preserve">Table 3).   </w:t>
      </w:r>
      <w:r w:rsidR="002B0AC3">
        <w:rPr>
          <w:rFonts w:ascii="Calibri" w:eastAsia="Calibri" w:hAnsi="Calibri" w:cs="Calibri"/>
          <w:color w:val="000000" w:themeColor="text1"/>
        </w:rPr>
        <w:t>Th</w:t>
      </w:r>
      <w:r w:rsidR="00BB7823">
        <w:rPr>
          <w:rFonts w:ascii="Calibri" w:eastAsia="Calibri" w:hAnsi="Calibri" w:cs="Calibri"/>
          <w:color w:val="000000" w:themeColor="text1"/>
        </w:rPr>
        <w:t>is combination</w:t>
      </w:r>
      <w:r w:rsidR="002B0AC3">
        <w:rPr>
          <w:rFonts w:ascii="Calibri" w:eastAsia="Calibri" w:hAnsi="Calibri" w:cs="Calibri"/>
          <w:color w:val="000000" w:themeColor="text1"/>
        </w:rPr>
        <w:t xml:space="preserve"> </w:t>
      </w:r>
      <w:r w:rsidR="002716B1">
        <w:rPr>
          <w:rFonts w:ascii="Calibri" w:eastAsia="Calibri" w:hAnsi="Calibri" w:cs="Calibri"/>
          <w:color w:val="000000" w:themeColor="text1"/>
        </w:rPr>
        <w:t xml:space="preserve">of traits </w:t>
      </w:r>
      <w:r w:rsidR="002B0AC3" w:rsidRPr="00017ECA">
        <w:rPr>
          <w:rFonts w:ascii="Calibri" w:eastAsia="Calibri" w:hAnsi="Calibri" w:cs="Calibri"/>
        </w:rPr>
        <w:t>make</w:t>
      </w:r>
      <w:r w:rsidR="00BB7823">
        <w:rPr>
          <w:rFonts w:ascii="Calibri" w:eastAsia="Calibri" w:hAnsi="Calibri" w:cs="Calibri"/>
        </w:rPr>
        <w:t>s</w:t>
      </w:r>
      <w:r w:rsidR="002B0AC3" w:rsidRPr="00017ECA">
        <w:rPr>
          <w:rFonts w:ascii="Calibri" w:eastAsia="Calibri" w:hAnsi="Calibri" w:cs="Calibri"/>
        </w:rPr>
        <w:t xml:space="preserve"> for a slow, and rather ungainly, but nevertheless synchronized and bilaterally symmetric rowing movement of four arms in the direction of the</w:t>
      </w:r>
      <w:r w:rsidR="0093017F">
        <w:rPr>
          <w:rFonts w:ascii="Calibri" w:eastAsia="Calibri" w:hAnsi="Calibri" w:cs="Calibri"/>
        </w:rPr>
        <w:t xml:space="preserve"> </w:t>
      </w:r>
      <w:r w:rsidR="002B0AC3" w:rsidRPr="00017ECA">
        <w:rPr>
          <w:rFonts w:ascii="Calibri" w:eastAsia="Calibri" w:hAnsi="Calibri" w:cs="Calibri"/>
        </w:rPr>
        <w:t>fifth arm</w:t>
      </w:r>
      <w:r w:rsidR="001E6447">
        <w:rPr>
          <w:rFonts w:ascii="Calibri" w:eastAsia="Calibri" w:hAnsi="Calibri" w:cs="Calibri"/>
        </w:rPr>
        <w:t xml:space="preserve"> </w:t>
      </w:r>
      <w:sdt>
        <w:sdtPr>
          <w:rPr>
            <w:rFonts w:ascii="Calibri" w:eastAsia="Calibri" w:hAnsi="Calibri" w:cs="Calibri"/>
            <w:color w:val="000000"/>
            <w:highlight w:val="white"/>
          </w:rPr>
          <w:alias w:val="Citation"/>
          <w:tag w:val="{&quot;referencesIds&quot;:[&quot;doc:64ff48fe38561718438fcee9&quot;],&quot;referencesOptions&quot;:{&quot;doc:64ff48fe38561718438fcee9&quot;:{&quot;author&quot;:true,&quot;year&quot;:true,&quot;pageReplace&quot;:&quot;&quot;,&quot;prefix&quot;:&quot;&quot;,&quot;suffix&quot;:&quot;&quot;}},&quot;hasBrokenReferences&quot;:false,&quot;hasManualEdits&quot;:false,&quot;citationType&quot;:&quot;inline&quot;}"/>
          <w:id w:val="1716390968"/>
          <w:placeholder>
            <w:docPart w:val="A331C77764844C12A5BA802DCFBAA363"/>
          </w:placeholder>
        </w:sdtPr>
        <w:sdtContent>
          <w:r w:rsidR="001E6447" w:rsidRPr="00017ECA">
            <w:rPr>
              <w:rFonts w:ascii="Calibri" w:eastAsia="Times New Roman" w:hAnsi="Calibri" w:cs="Calibri"/>
              <w:color w:val="000000"/>
            </w:rPr>
            <w:t>(Astley, 2012)</w:t>
          </w:r>
        </w:sdtContent>
      </w:sdt>
      <w:r w:rsidR="001E6447" w:rsidRPr="00017ECA">
        <w:rPr>
          <w:rFonts w:ascii="Calibri" w:eastAsia="Calibri" w:hAnsi="Calibri" w:cs="Calibri"/>
        </w:rPr>
        <w:t xml:space="preserve">(see also </w:t>
      </w:r>
      <w:r w:rsidR="001E6447">
        <w:rPr>
          <w:rFonts w:ascii="Calibri" w:eastAsia="Calibri" w:hAnsi="Calibri" w:cs="Calibri"/>
        </w:rPr>
        <w:t xml:space="preserve">Body and motor traits in </w:t>
      </w:r>
      <w:r w:rsidR="001E6447" w:rsidRPr="00017ECA">
        <w:rPr>
          <w:rFonts w:ascii="Calibri" w:eastAsia="Calibri" w:hAnsi="Calibri" w:cs="Calibri"/>
        </w:rPr>
        <w:t>Appendix B).</w:t>
      </w:r>
      <w:r w:rsidR="001E6447">
        <w:rPr>
          <w:rFonts w:ascii="Calibri" w:eastAsia="Calibri" w:hAnsi="Calibri" w:cs="Calibri"/>
        </w:rPr>
        <w:t xml:space="preserve"> </w:t>
      </w:r>
      <w:r w:rsidR="001E6447">
        <w:rPr>
          <w:rFonts w:ascii="Calibri" w:eastAsia="Calibri" w:hAnsi="Calibri" w:cs="Calibri"/>
          <w:color w:val="000000" w:themeColor="text1"/>
        </w:rPr>
        <w:t xml:space="preserve">The </w:t>
      </w:r>
      <w:r w:rsidR="00FB059C">
        <w:rPr>
          <w:rFonts w:ascii="Calibri" w:eastAsia="Calibri" w:hAnsi="Calibri" w:cs="Calibri"/>
          <w:color w:val="000000" w:themeColor="text1"/>
        </w:rPr>
        <w:t>synchronized</w:t>
      </w:r>
      <w:r w:rsidR="001E6447" w:rsidRPr="00017ECA">
        <w:rPr>
          <w:rFonts w:ascii="Calibri" w:eastAsia="Calibri" w:hAnsi="Calibri" w:cs="Calibri"/>
          <w:color w:val="000000" w:themeColor="text1"/>
        </w:rPr>
        <w:t xml:space="preserve"> rowing movements produce higher locomotion speeds (1 – 2 cm/s) than most other echinoderms with</w:t>
      </w:r>
      <w:r w:rsidR="001E6447">
        <w:rPr>
          <w:rFonts w:ascii="Calibri" w:eastAsia="Calibri" w:hAnsi="Calibri" w:cs="Calibri"/>
          <w:color w:val="000000" w:themeColor="text1"/>
        </w:rPr>
        <w:t xml:space="preserve"> in</w:t>
      </w:r>
      <w:r w:rsidR="001E6447" w:rsidRPr="00017ECA">
        <w:rPr>
          <w:rFonts w:ascii="Calibri" w:eastAsia="Calibri" w:hAnsi="Calibri" w:cs="Calibri"/>
          <w:color w:val="000000" w:themeColor="text1"/>
        </w:rPr>
        <w:t>flexible</w:t>
      </w:r>
      <w:r w:rsidR="001E6447">
        <w:rPr>
          <w:rFonts w:ascii="Calibri" w:eastAsia="Calibri" w:hAnsi="Calibri" w:cs="Calibri"/>
          <w:color w:val="000000" w:themeColor="text1"/>
        </w:rPr>
        <w:t xml:space="preserve"> or less</w:t>
      </w:r>
      <w:r w:rsidR="001E6447" w:rsidRPr="00017ECA">
        <w:rPr>
          <w:rFonts w:ascii="Calibri" w:eastAsia="Calibri" w:hAnsi="Calibri" w:cs="Calibri"/>
          <w:color w:val="000000" w:themeColor="text1"/>
        </w:rPr>
        <w:t xml:space="preserve"> flexible limbs (e.g., starfish)</w:t>
      </w:r>
      <w:sdt>
        <w:sdtPr>
          <w:rPr>
            <w:rFonts w:ascii="Calibri" w:eastAsia="Calibri" w:hAnsi="Calibri" w:cs="Calibri"/>
            <w:color w:val="000000"/>
            <w:highlight w:val="white"/>
          </w:rPr>
          <w:alias w:val="Citation"/>
          <w:tag w:val="{&quot;referencesIds&quot;:[&quot;doc:64ff47d9324c4d44a8ff5026&quot;],&quot;referencesOptions&quot;:{&quot;doc:64ff47d9324c4d44a8ff5026&quot;:{&quot;author&quot;:true,&quot;year&quot;:true,&quot;pageReplace&quot;:&quot;&quot;,&quot;prefix&quot;:&quot;&quot;,&quot;suffix&quot;:&quot;&quot;}},&quot;hasBrokenReferences&quot;:false,&quot;hasManualEdits&quot;:false,&quot;citationType&quot;:&quot;inline&quot;}"/>
          <w:id w:val="-311096231"/>
          <w:placeholder>
            <w:docPart w:val="5EDE7691354945069C8D36844D9C2E8E"/>
          </w:placeholder>
        </w:sdtPr>
        <w:sdtContent>
          <w:r w:rsidR="001E6447" w:rsidRPr="00017ECA">
            <w:rPr>
              <w:rFonts w:ascii="Calibri" w:eastAsia="Times New Roman" w:hAnsi="Calibri" w:cs="Calibri"/>
              <w:color w:val="000000"/>
            </w:rPr>
            <w:t>(Clark et al., 2019)</w:t>
          </w:r>
        </w:sdtContent>
      </w:sdt>
      <w:r w:rsidR="00E253C3">
        <w:rPr>
          <w:rFonts w:ascii="Calibri" w:eastAsia="Calibri" w:hAnsi="Calibri" w:cs="Calibri"/>
          <w:color w:val="000000" w:themeColor="text1"/>
        </w:rPr>
        <w:t xml:space="preserve">.  </w:t>
      </w:r>
      <w:r w:rsidR="008677C2">
        <w:rPr>
          <w:rFonts w:ascii="Calibri" w:eastAsia="Calibri" w:hAnsi="Calibri" w:cs="Calibri"/>
          <w:color w:val="000000" w:themeColor="text1"/>
        </w:rPr>
        <w:t>Ne</w:t>
      </w:r>
      <w:r w:rsidR="008B519B">
        <w:rPr>
          <w:rFonts w:ascii="Calibri" w:eastAsia="Calibri" w:hAnsi="Calibri" w:cs="Calibri"/>
          <w:color w:val="000000" w:themeColor="text1"/>
        </w:rPr>
        <w:t>vertheless, central integration</w:t>
      </w:r>
      <w:r w:rsidR="00011AA4">
        <w:rPr>
          <w:rFonts w:ascii="Calibri" w:eastAsia="Calibri" w:hAnsi="Calibri" w:cs="Calibri"/>
          <w:color w:val="000000" w:themeColor="text1"/>
        </w:rPr>
        <w:t xml:space="preserve"> in brittle stars and other e</w:t>
      </w:r>
      <w:r w:rsidR="00F54FA9">
        <w:rPr>
          <w:rFonts w:ascii="Calibri" w:eastAsia="Calibri" w:hAnsi="Calibri" w:cs="Calibri"/>
          <w:color w:val="000000" w:themeColor="text1"/>
        </w:rPr>
        <w:t>chinoderms</w:t>
      </w:r>
      <w:r w:rsidR="008B519B">
        <w:rPr>
          <w:rFonts w:ascii="Calibri" w:eastAsia="Calibri" w:hAnsi="Calibri" w:cs="Calibri"/>
          <w:color w:val="000000" w:themeColor="text1"/>
        </w:rPr>
        <w:t xml:space="preserve"> is minimal</w:t>
      </w:r>
      <w:r w:rsidR="00B83CE4">
        <w:rPr>
          <w:rFonts w:ascii="Calibri" w:eastAsia="Calibri" w:hAnsi="Calibri" w:cs="Calibri"/>
          <w:color w:val="000000" w:themeColor="text1"/>
        </w:rPr>
        <w:t>,</w:t>
      </w:r>
      <w:r w:rsidR="008B519B">
        <w:rPr>
          <w:rFonts w:ascii="Calibri" w:eastAsia="Calibri" w:hAnsi="Calibri" w:cs="Calibri"/>
          <w:color w:val="000000" w:themeColor="text1"/>
        </w:rPr>
        <w:t xml:space="preserve"> and </w:t>
      </w:r>
      <w:r w:rsidR="00F54FA9">
        <w:rPr>
          <w:rFonts w:ascii="Calibri" w:eastAsia="Calibri" w:hAnsi="Calibri" w:cs="Calibri"/>
          <w:color w:val="000000" w:themeColor="text1"/>
        </w:rPr>
        <w:t xml:space="preserve">despite the basic bilaterian organization of larval nervous </w:t>
      </w:r>
      <w:r w:rsidR="004331B2">
        <w:rPr>
          <w:rFonts w:ascii="Calibri" w:eastAsia="Calibri" w:hAnsi="Calibri" w:cs="Calibri"/>
          <w:color w:val="000000" w:themeColor="text1"/>
        </w:rPr>
        <w:t>systems</w:t>
      </w:r>
      <w:r w:rsidR="004331B2">
        <w:rPr>
          <w:rFonts w:ascii="Calibri" w:eastAsia="Calibri" w:hAnsi="Calibri" w:cs="Calibri"/>
        </w:rPr>
        <w:t xml:space="preserve"> </w:t>
      </w:r>
      <w:r w:rsidR="004331B2">
        <w:rPr>
          <w:rFonts w:ascii="Calibri" w:eastAsia="Calibri" w:hAnsi="Calibri" w:cs="Calibri"/>
          <w:color w:val="000000" w:themeColor="text1"/>
        </w:rPr>
        <w:t>(Hinman and Burke, 2018)</w:t>
      </w:r>
      <w:r w:rsidR="00F54FA9">
        <w:rPr>
          <w:rFonts w:ascii="Calibri" w:eastAsia="Calibri" w:hAnsi="Calibri" w:cs="Calibri"/>
          <w:color w:val="000000" w:themeColor="text1"/>
        </w:rPr>
        <w:t xml:space="preserve">, </w:t>
      </w:r>
      <w:r w:rsidR="008B519B">
        <w:rPr>
          <w:rFonts w:ascii="Calibri" w:eastAsia="Calibri" w:hAnsi="Calibri" w:cs="Calibri"/>
          <w:color w:val="000000" w:themeColor="text1"/>
        </w:rPr>
        <w:t>adult echinoderms do not have anything like a head or brain</w:t>
      </w:r>
      <w:r w:rsidR="008C6761">
        <w:rPr>
          <w:rFonts w:ascii="Calibri" w:eastAsia="Calibri" w:hAnsi="Calibri" w:cs="Calibri"/>
          <w:color w:val="000000" w:themeColor="text1"/>
        </w:rPr>
        <w:t>.</w:t>
      </w:r>
      <w:r w:rsidR="00CF07C2">
        <w:rPr>
          <w:rFonts w:ascii="Calibri" w:eastAsia="Calibri" w:hAnsi="Calibri" w:cs="Calibri"/>
          <w:color w:val="000000" w:themeColor="text1"/>
        </w:rPr>
        <w:t xml:space="preserve">  </w:t>
      </w:r>
      <w:r w:rsidR="003343C7">
        <w:rPr>
          <w:rFonts w:ascii="Calibri" w:eastAsia="Calibri" w:hAnsi="Calibri" w:cs="Calibri"/>
          <w:color w:val="000000" w:themeColor="text1"/>
        </w:rPr>
        <w:t>Moreover</w:t>
      </w:r>
      <w:r w:rsidR="007C1D49">
        <w:rPr>
          <w:rFonts w:ascii="Calibri" w:eastAsia="Calibri" w:hAnsi="Calibri" w:cs="Calibri"/>
          <w:color w:val="000000" w:themeColor="text1"/>
        </w:rPr>
        <w:t>,</w:t>
      </w:r>
      <w:r w:rsidR="00017ECA" w:rsidRPr="00017ECA">
        <w:rPr>
          <w:rFonts w:ascii="Calibri" w:eastAsia="Calibri" w:hAnsi="Calibri" w:cs="Calibri"/>
          <w:color w:val="000000" w:themeColor="text1"/>
        </w:rPr>
        <w:t xml:space="preserve"> brittle stars never reach the high speeds of </w:t>
      </w:r>
      <w:r w:rsidR="006E1998">
        <w:rPr>
          <w:rFonts w:ascii="Calibri" w:eastAsia="Calibri" w:hAnsi="Calibri" w:cs="Calibri"/>
          <w:color w:val="000000" w:themeColor="text1"/>
        </w:rPr>
        <w:t xml:space="preserve">cnidarians or other </w:t>
      </w:r>
      <w:r w:rsidR="00017ECA" w:rsidRPr="00017ECA">
        <w:rPr>
          <w:rFonts w:ascii="Calibri" w:eastAsia="Calibri" w:hAnsi="Calibri" w:cs="Calibri"/>
          <w:color w:val="000000" w:themeColor="text1"/>
        </w:rPr>
        <w:t>animals in CC lineages (&gt; = 1 m/</w:t>
      </w:r>
      <w:proofErr w:type="gramStart"/>
      <w:r w:rsidR="00017ECA" w:rsidRPr="00017ECA">
        <w:rPr>
          <w:rFonts w:ascii="Calibri" w:eastAsia="Calibri" w:hAnsi="Calibri" w:cs="Calibri"/>
          <w:color w:val="000000" w:themeColor="text1"/>
        </w:rPr>
        <w:t>s)(</w:t>
      </w:r>
      <w:proofErr w:type="gramEnd"/>
      <w:r w:rsidR="00017ECA" w:rsidRPr="00017ECA">
        <w:rPr>
          <w:rFonts w:ascii="Calibri" w:eastAsia="Calibri" w:hAnsi="Calibri" w:cs="Calibri"/>
          <w:color w:val="000000" w:themeColor="text1"/>
        </w:rPr>
        <w:t xml:space="preserve">see </w:t>
      </w:r>
      <w:r w:rsidR="00017ECA" w:rsidRPr="00017ECA">
        <w:rPr>
          <w:rFonts w:ascii="Calibri" w:eastAsia="Calibri" w:hAnsi="Calibri" w:cs="Calibri"/>
          <w:color w:val="000000" w:themeColor="text1"/>
        </w:rPr>
        <w:lastRenderedPageBreak/>
        <w:t xml:space="preserve">Appendix B:  </w:t>
      </w:r>
      <w:r w:rsidR="00017ECA" w:rsidRPr="00017ECA">
        <w:rPr>
          <w:rFonts w:ascii="Calibri" w:eastAsia="Calibri" w:hAnsi="Calibri" w:cs="Calibri"/>
          <w:i/>
          <w:iCs/>
          <w:color w:val="000000" w:themeColor="text1"/>
        </w:rPr>
        <w:t>Motor traits)</w:t>
      </w:r>
      <w:r w:rsidR="00017ECA" w:rsidRPr="00017ECA">
        <w:rPr>
          <w:rFonts w:ascii="Calibri" w:eastAsia="Calibri" w:hAnsi="Calibri" w:cs="Calibri"/>
          <w:color w:val="000000" w:themeColor="text1"/>
        </w:rPr>
        <w:t xml:space="preserve"> – perhaps because they </w:t>
      </w:r>
      <w:r w:rsidR="006E1998" w:rsidRPr="00017ECA">
        <w:rPr>
          <w:rFonts w:ascii="Calibri" w:eastAsia="Calibri" w:hAnsi="Calibri" w:cs="Calibri"/>
          <w:color w:val="000000" w:themeColor="text1"/>
        </w:rPr>
        <w:t>have no image forming eyes to guide them at higher speeds</w:t>
      </w:r>
      <w:r w:rsidR="001B4057">
        <w:rPr>
          <w:rFonts w:ascii="Calibri" w:eastAsia="Calibri" w:hAnsi="Calibri" w:cs="Calibri"/>
          <w:color w:val="000000" w:themeColor="text1"/>
        </w:rPr>
        <w:t xml:space="preserve">, </w:t>
      </w:r>
      <w:r w:rsidR="001F0110">
        <w:rPr>
          <w:rFonts w:ascii="Calibri" w:eastAsia="Calibri" w:hAnsi="Calibri" w:cs="Calibri"/>
          <w:color w:val="000000" w:themeColor="text1"/>
        </w:rPr>
        <w:t>and additionally</w:t>
      </w:r>
      <w:r w:rsidR="000C484B">
        <w:rPr>
          <w:rFonts w:ascii="Calibri" w:eastAsia="Calibri" w:hAnsi="Calibri" w:cs="Calibri"/>
          <w:color w:val="000000" w:themeColor="text1"/>
        </w:rPr>
        <w:t xml:space="preserve">, no brain for </w:t>
      </w:r>
      <w:r w:rsidR="00580982">
        <w:rPr>
          <w:rFonts w:ascii="Calibri" w:eastAsia="Calibri" w:hAnsi="Calibri" w:cs="Calibri"/>
          <w:color w:val="000000" w:themeColor="text1"/>
        </w:rPr>
        <w:t xml:space="preserve">central coordination of </w:t>
      </w:r>
      <w:r w:rsidR="000C1D35">
        <w:rPr>
          <w:rFonts w:ascii="Calibri" w:eastAsia="Calibri" w:hAnsi="Calibri" w:cs="Calibri"/>
          <w:color w:val="000000" w:themeColor="text1"/>
        </w:rPr>
        <w:t>f</w:t>
      </w:r>
      <w:r w:rsidR="005E5F6D">
        <w:rPr>
          <w:rFonts w:ascii="Calibri" w:eastAsia="Calibri" w:hAnsi="Calibri" w:cs="Calibri"/>
          <w:color w:val="000000" w:themeColor="text1"/>
        </w:rPr>
        <w:t xml:space="preserve">ast </w:t>
      </w:r>
      <w:r w:rsidR="00580982">
        <w:rPr>
          <w:rFonts w:ascii="Calibri" w:eastAsia="Calibri" w:hAnsi="Calibri" w:cs="Calibri"/>
          <w:color w:val="000000" w:themeColor="text1"/>
        </w:rPr>
        <w:t xml:space="preserve">rowing movements.  </w:t>
      </w:r>
      <w:r w:rsidR="009F5AEE">
        <w:rPr>
          <w:rFonts w:ascii="Calibri" w:eastAsia="Calibri" w:hAnsi="Calibri" w:cs="Calibri"/>
          <w:color w:val="000000" w:themeColor="text1"/>
        </w:rPr>
        <w:t xml:space="preserve">  </w:t>
      </w:r>
    </w:p>
    <w:p w14:paraId="67753214" w14:textId="73120282" w:rsidR="00C1607D" w:rsidRPr="006108B7" w:rsidRDefault="00017ECA" w:rsidP="006108B7">
      <w:pPr>
        <w:ind w:firstLine="720"/>
        <w:rPr>
          <w:rFonts w:ascii="Calibri" w:eastAsia="Calibri" w:hAnsi="Calibri" w:cs="Calibri"/>
          <w:color w:val="000000" w:themeColor="text1"/>
        </w:rPr>
      </w:pPr>
      <w:r w:rsidRPr="00017ECA">
        <w:rPr>
          <w:rFonts w:ascii="Calibri" w:eastAsia="Calibri" w:hAnsi="Calibri" w:cs="Calibri"/>
          <w:color w:val="000000" w:themeColor="text1"/>
        </w:rPr>
        <w:t xml:space="preserve">The third of the non-CC phyla, Annelida, is of particular interest because it contains a large and diverse </w:t>
      </w:r>
      <w:r w:rsidR="007E5374">
        <w:rPr>
          <w:rFonts w:ascii="Calibri" w:eastAsia="Calibri" w:hAnsi="Calibri" w:cs="Calibri"/>
          <w:color w:val="000000" w:themeColor="text1"/>
        </w:rPr>
        <w:t>clad</w:t>
      </w:r>
      <w:r w:rsidR="009008B9">
        <w:rPr>
          <w:rFonts w:ascii="Calibri" w:eastAsia="Calibri" w:hAnsi="Calibri" w:cs="Calibri"/>
          <w:color w:val="000000" w:themeColor="text1"/>
        </w:rPr>
        <w:t>e</w:t>
      </w:r>
      <w:r w:rsidRPr="00017ECA">
        <w:rPr>
          <w:rFonts w:ascii="Calibri" w:eastAsia="Calibri" w:hAnsi="Calibri" w:cs="Calibri"/>
          <w:color w:val="000000" w:themeColor="text1"/>
        </w:rPr>
        <w:t xml:space="preserve"> of animals called </w:t>
      </w:r>
      <w:proofErr w:type="spellStart"/>
      <w:r w:rsidRPr="00017ECA">
        <w:rPr>
          <w:rFonts w:ascii="Calibri" w:eastAsia="Calibri" w:hAnsi="Calibri" w:cs="Calibri"/>
          <w:color w:val="000000" w:themeColor="text1"/>
        </w:rPr>
        <w:t>polychaetes</w:t>
      </w:r>
      <w:proofErr w:type="spellEnd"/>
      <w:r w:rsidRPr="00017ECA">
        <w:rPr>
          <w:rFonts w:ascii="Calibri" w:eastAsia="Calibri" w:hAnsi="Calibri" w:cs="Calibri"/>
          <w:color w:val="000000" w:themeColor="text1"/>
        </w:rPr>
        <w:t xml:space="preserve"> or </w:t>
      </w:r>
      <w:proofErr w:type="spellStart"/>
      <w:r w:rsidRPr="00017ECA">
        <w:rPr>
          <w:rFonts w:ascii="Calibri" w:eastAsia="Calibri" w:hAnsi="Calibri" w:cs="Calibri"/>
          <w:color w:val="000000" w:themeColor="text1"/>
        </w:rPr>
        <w:t>bristleworms</w:t>
      </w:r>
      <w:proofErr w:type="spellEnd"/>
      <w:r w:rsidRPr="00017ECA">
        <w:rPr>
          <w:rFonts w:ascii="Calibri" w:eastAsia="Calibri" w:hAnsi="Calibri" w:cs="Calibri"/>
          <w:color w:val="000000" w:themeColor="text1"/>
        </w:rPr>
        <w:t>, known for their bristle-like extensions (setae or chaetae) at the end of each paired appendage (parapodi</w:t>
      </w:r>
      <w:r w:rsidR="008D0648">
        <w:rPr>
          <w:rFonts w:ascii="Calibri" w:eastAsia="Calibri" w:hAnsi="Calibri" w:cs="Calibri"/>
          <w:color w:val="000000" w:themeColor="text1"/>
        </w:rPr>
        <w:t>um</w:t>
      </w:r>
      <w:r w:rsidRPr="00017ECA">
        <w:rPr>
          <w:rFonts w:ascii="Calibri" w:eastAsia="Calibri" w:hAnsi="Calibri" w:cs="Calibri"/>
          <w:color w:val="000000" w:themeColor="text1"/>
        </w:rPr>
        <w:t xml:space="preserve">).  </w:t>
      </w:r>
      <w:proofErr w:type="spellStart"/>
      <w:r w:rsidRPr="00017ECA">
        <w:rPr>
          <w:rFonts w:ascii="Calibri" w:eastAsia="Calibri" w:hAnsi="Calibri" w:cs="Calibri"/>
          <w:color w:val="000000" w:themeColor="text1"/>
        </w:rPr>
        <w:t>Polychaetes</w:t>
      </w:r>
      <w:proofErr w:type="spellEnd"/>
      <w:r w:rsidRPr="00017ECA">
        <w:rPr>
          <w:rFonts w:ascii="Calibri" w:eastAsia="Calibri" w:hAnsi="Calibri" w:cs="Calibri"/>
          <w:color w:val="000000" w:themeColor="text1"/>
        </w:rPr>
        <w:t xml:space="preserve"> can be further subdivided into two paraphyletic groups, one that is non-mobile (Sedentaria) and one that consists of semi-pelagic and highly mobile forms (</w:t>
      </w:r>
      <w:proofErr w:type="spellStart"/>
      <w:r w:rsidRPr="00017ECA">
        <w:rPr>
          <w:rFonts w:ascii="Calibri" w:eastAsia="Calibri" w:hAnsi="Calibri" w:cs="Calibri"/>
          <w:color w:val="000000" w:themeColor="text1"/>
        </w:rPr>
        <w:t>Errantia</w:t>
      </w:r>
      <w:proofErr w:type="spellEnd"/>
      <w:r w:rsidRPr="00017ECA">
        <w:rPr>
          <w:rFonts w:ascii="Calibri" w:eastAsia="Calibri" w:hAnsi="Calibri" w:cs="Calibri"/>
          <w:color w:val="000000" w:themeColor="text1"/>
        </w:rPr>
        <w:t xml:space="preserve">) </w:t>
      </w:r>
      <w:sdt>
        <w:sdtPr>
          <w:rPr>
            <w:rFonts w:ascii="Calibri" w:eastAsia="Calibri" w:hAnsi="Calibri" w:cs="Calibri"/>
            <w:color w:val="000000"/>
            <w:highlight w:val="white"/>
          </w:rPr>
          <w:alias w:val="Citation"/>
          <w:tag w:val="{&quot;referencesIds&quot;:[&quot;doc:64c7ec4b156cee57b62ff92d&quot;],&quot;referencesOptions&quot;:{&quot;doc:64c7ec4b156cee57b62ff92d&quot;:{&quot;author&quot;:true,&quot;year&quot;:true,&quot;pageReplace&quot;:&quot;&quot;,&quot;prefix&quot;:&quot;&quot;,&quot;suffix&quot;:&quot;&quot;}},&quot;hasBrokenReferences&quot;:false,&quot;hasManualEdits&quot;:false,&quot;citationType&quot;:&quot;inline&quot;}"/>
          <w:id w:val="635756057"/>
          <w:placeholder>
            <w:docPart w:val="818223C8935671489ABB9E152255BF68"/>
          </w:placeholder>
        </w:sdtPr>
        <w:sdtContent>
          <w:r w:rsidRPr="00017ECA">
            <w:rPr>
              <w:rFonts w:ascii="Calibri" w:eastAsia="Times New Roman" w:hAnsi="Calibri" w:cs="Calibri"/>
              <w:color w:val="000000"/>
            </w:rPr>
            <w:t xml:space="preserve">(Weigert &amp; </w:t>
          </w:r>
          <w:proofErr w:type="spellStart"/>
          <w:r w:rsidRPr="00017ECA">
            <w:rPr>
              <w:rFonts w:ascii="Calibri" w:eastAsia="Times New Roman" w:hAnsi="Calibri" w:cs="Calibri"/>
              <w:color w:val="000000"/>
            </w:rPr>
            <w:t>Bleidorn</w:t>
          </w:r>
          <w:proofErr w:type="spellEnd"/>
          <w:r w:rsidRPr="00017ECA">
            <w:rPr>
              <w:rFonts w:ascii="Calibri" w:eastAsia="Times New Roman" w:hAnsi="Calibri" w:cs="Calibri"/>
              <w:color w:val="000000"/>
            </w:rPr>
            <w:t>, 2016)</w:t>
          </w:r>
        </w:sdtContent>
      </w:sdt>
      <w:r w:rsidRPr="00017ECA">
        <w:rPr>
          <w:rFonts w:ascii="Calibri" w:eastAsia="Calibri" w:hAnsi="Calibri" w:cs="Calibri"/>
        </w:rPr>
        <w:t xml:space="preserve">.  </w:t>
      </w:r>
      <w:r w:rsidR="007A0CF1">
        <w:rPr>
          <w:rFonts w:ascii="Calibri" w:eastAsia="Calibri" w:hAnsi="Calibri" w:cs="Calibri"/>
        </w:rPr>
        <w:t>Th</w:t>
      </w:r>
      <w:r w:rsidR="00C74C8E">
        <w:rPr>
          <w:rFonts w:ascii="Calibri" w:eastAsia="Calibri" w:hAnsi="Calibri" w:cs="Calibri"/>
        </w:rPr>
        <w:t>e</w:t>
      </w:r>
      <w:r w:rsidR="0097520F">
        <w:rPr>
          <w:rFonts w:ascii="Calibri" w:eastAsia="Calibri" w:hAnsi="Calibri" w:cs="Calibri"/>
        </w:rPr>
        <w:t xml:space="preserve"> latter group</w:t>
      </w:r>
      <w:r w:rsidR="00F65493">
        <w:rPr>
          <w:rFonts w:ascii="Calibri" w:eastAsia="Calibri" w:hAnsi="Calibri" w:cs="Calibri"/>
        </w:rPr>
        <w:t xml:space="preserve"> </w:t>
      </w:r>
      <w:r w:rsidR="00F65493">
        <w:rPr>
          <w:rFonts w:ascii="Calibri" w:eastAsia="Calibri" w:hAnsi="Calibri" w:cs="Calibri"/>
          <w:color w:val="000000" w:themeColor="text1"/>
        </w:rPr>
        <w:t xml:space="preserve">contributes </w:t>
      </w:r>
      <w:r w:rsidR="00565E8E">
        <w:rPr>
          <w:rFonts w:ascii="Calibri" w:eastAsia="Calibri" w:hAnsi="Calibri" w:cs="Calibri"/>
          <w:color w:val="000000" w:themeColor="text1"/>
        </w:rPr>
        <w:t xml:space="preserve">most of the </w:t>
      </w:r>
      <w:r w:rsidR="00151DEB">
        <w:rPr>
          <w:rFonts w:ascii="Calibri" w:eastAsia="Calibri" w:hAnsi="Calibri" w:cs="Calibri"/>
          <w:color w:val="000000" w:themeColor="text1"/>
        </w:rPr>
        <w:t>advanced</w:t>
      </w:r>
      <w:r w:rsidRPr="00017ECA">
        <w:rPr>
          <w:rFonts w:ascii="Calibri" w:eastAsia="Calibri" w:hAnsi="Calibri" w:cs="Calibri"/>
          <w:color w:val="000000" w:themeColor="text1"/>
        </w:rPr>
        <w:t xml:space="preserve"> traits </w:t>
      </w:r>
      <w:r w:rsidR="00F65493">
        <w:rPr>
          <w:rFonts w:ascii="Calibri" w:eastAsia="Calibri" w:hAnsi="Calibri" w:cs="Calibri"/>
          <w:color w:val="000000" w:themeColor="text1"/>
        </w:rPr>
        <w:t xml:space="preserve">to this </w:t>
      </w:r>
      <w:r w:rsidR="007D062E">
        <w:rPr>
          <w:rFonts w:ascii="Calibri" w:eastAsia="Calibri" w:hAnsi="Calibri" w:cs="Calibri"/>
          <w:color w:val="000000" w:themeColor="text1"/>
        </w:rPr>
        <w:t xml:space="preserve">phylum, resulting in annelids </w:t>
      </w:r>
      <w:r w:rsidR="00790B07">
        <w:rPr>
          <w:rFonts w:ascii="Calibri" w:eastAsia="Calibri" w:hAnsi="Calibri" w:cs="Calibri"/>
          <w:color w:val="000000" w:themeColor="text1"/>
        </w:rPr>
        <w:t>s</w:t>
      </w:r>
      <w:r w:rsidR="00CD1B94">
        <w:rPr>
          <w:rFonts w:ascii="Calibri" w:eastAsia="Calibri" w:hAnsi="Calibri" w:cs="Calibri"/>
          <w:color w:val="000000" w:themeColor="text1"/>
        </w:rPr>
        <w:t>haring</w:t>
      </w:r>
      <w:r w:rsidRPr="00017ECA">
        <w:rPr>
          <w:rFonts w:ascii="Calibri" w:eastAsia="Calibri" w:hAnsi="Calibri" w:cs="Calibri"/>
          <w:color w:val="000000" w:themeColor="text1"/>
        </w:rPr>
        <w:t xml:space="preserve"> significantly more traits with CC lineages than </w:t>
      </w:r>
      <w:r w:rsidR="00CA41FA">
        <w:rPr>
          <w:rFonts w:ascii="Calibri" w:eastAsia="Calibri" w:hAnsi="Calibri" w:cs="Calibri"/>
          <w:color w:val="000000" w:themeColor="text1"/>
        </w:rPr>
        <w:t xml:space="preserve">other </w:t>
      </w:r>
      <w:r w:rsidRPr="00017ECA">
        <w:rPr>
          <w:rFonts w:ascii="Calibri" w:eastAsia="Calibri" w:hAnsi="Calibri" w:cs="Calibri"/>
          <w:color w:val="000000" w:themeColor="text1"/>
        </w:rPr>
        <w:t>phyl</w:t>
      </w:r>
      <w:r w:rsidR="00CA41FA">
        <w:rPr>
          <w:rFonts w:ascii="Calibri" w:eastAsia="Calibri" w:hAnsi="Calibri" w:cs="Calibri"/>
          <w:color w:val="000000" w:themeColor="text1"/>
        </w:rPr>
        <w:t>a</w:t>
      </w:r>
      <w:r w:rsidRPr="00017ECA">
        <w:rPr>
          <w:rFonts w:ascii="Calibri" w:eastAsia="Calibri" w:hAnsi="Calibri" w:cs="Calibri"/>
          <w:color w:val="000000" w:themeColor="text1"/>
        </w:rPr>
        <w:t xml:space="preserve"> (</w:t>
      </w:r>
      <w:r w:rsidR="00826B2E">
        <w:rPr>
          <w:rFonts w:ascii="Calibri" w:eastAsia="Calibri" w:hAnsi="Calibri" w:cs="Calibri"/>
          <w:color w:val="000000" w:themeColor="text1"/>
        </w:rPr>
        <w:t>Fig.</w:t>
      </w:r>
      <w:r w:rsidR="00DB61E6">
        <w:rPr>
          <w:rFonts w:ascii="Calibri" w:eastAsia="Calibri" w:hAnsi="Calibri" w:cs="Calibri"/>
          <w:color w:val="000000" w:themeColor="text1"/>
        </w:rPr>
        <w:t>3</w:t>
      </w:r>
      <w:proofErr w:type="gramStart"/>
      <w:r w:rsidR="0072073F">
        <w:rPr>
          <w:rFonts w:ascii="Calibri" w:eastAsia="Calibri" w:hAnsi="Calibri" w:cs="Calibri"/>
          <w:color w:val="000000" w:themeColor="text1"/>
        </w:rPr>
        <w:t>A,B</w:t>
      </w:r>
      <w:proofErr w:type="gramEnd"/>
      <w:r w:rsidRPr="00017ECA">
        <w:rPr>
          <w:rFonts w:ascii="Calibri" w:eastAsia="Calibri" w:hAnsi="Calibri" w:cs="Calibri"/>
          <w:color w:val="000000" w:themeColor="text1"/>
        </w:rPr>
        <w:t xml:space="preserve">).  </w:t>
      </w:r>
      <w:proofErr w:type="spellStart"/>
      <w:r w:rsidR="006108B7">
        <w:rPr>
          <w:rFonts w:ascii="Calibri" w:hAnsi="Calibri" w:cs="Calibri"/>
          <w:color w:val="000000" w:themeColor="text1"/>
          <w:shd w:val="clear" w:color="auto" w:fill="FFFFFF"/>
        </w:rPr>
        <w:t>E</w:t>
      </w:r>
      <w:r w:rsidR="00A97F4D" w:rsidRPr="00017ECA">
        <w:rPr>
          <w:rFonts w:ascii="Calibri" w:hAnsi="Calibri" w:cs="Calibri"/>
          <w:color w:val="000000" w:themeColor="text1"/>
          <w:shd w:val="clear" w:color="auto" w:fill="FFFFFF"/>
        </w:rPr>
        <w:t>rrant</w:t>
      </w:r>
      <w:r w:rsidR="00F22FCC">
        <w:rPr>
          <w:rFonts w:ascii="Calibri" w:hAnsi="Calibri" w:cs="Calibri"/>
          <w:color w:val="000000" w:themeColor="text1"/>
          <w:shd w:val="clear" w:color="auto" w:fill="FFFFFF"/>
        </w:rPr>
        <w:t>ia</w:t>
      </w:r>
      <w:proofErr w:type="spellEnd"/>
      <w:r w:rsidR="00F22FCC">
        <w:rPr>
          <w:rFonts w:ascii="Calibri" w:hAnsi="Calibri" w:cs="Calibri"/>
          <w:color w:val="000000" w:themeColor="text1"/>
          <w:shd w:val="clear" w:color="auto" w:fill="FFFFFF"/>
        </w:rPr>
        <w:t xml:space="preserve"> </w:t>
      </w:r>
      <w:r w:rsidR="00A97F4D" w:rsidRPr="00017ECA">
        <w:rPr>
          <w:rFonts w:ascii="Calibri" w:hAnsi="Calibri" w:cs="Calibri"/>
          <w:color w:val="000000" w:themeColor="text1"/>
          <w:shd w:val="clear" w:color="auto" w:fill="FFFFFF"/>
        </w:rPr>
        <w:t>are</w:t>
      </w:r>
      <w:r w:rsidR="006108B7">
        <w:rPr>
          <w:rFonts w:ascii="Calibri" w:hAnsi="Calibri" w:cs="Calibri"/>
          <w:color w:val="000000" w:themeColor="text1"/>
          <w:shd w:val="clear" w:color="auto" w:fill="FFFFFF"/>
        </w:rPr>
        <w:t xml:space="preserve"> also</w:t>
      </w:r>
      <w:r w:rsidR="00A97F4D" w:rsidRPr="00017ECA">
        <w:rPr>
          <w:rFonts w:ascii="Calibri" w:hAnsi="Calibri" w:cs="Calibri"/>
          <w:color w:val="000000" w:themeColor="text1"/>
          <w:shd w:val="clear" w:color="auto" w:fill="FFFFFF"/>
        </w:rPr>
        <w:t xml:space="preserve"> distinguished by their impressive ambush predation, which places them above many adult animals in CC lineages in the food chain. In terms of sheer body size, the largest </w:t>
      </w:r>
      <w:proofErr w:type="spellStart"/>
      <w:r w:rsidR="00A97F4D" w:rsidRPr="00017ECA">
        <w:rPr>
          <w:rFonts w:ascii="Calibri" w:hAnsi="Calibri" w:cs="Calibri"/>
          <w:color w:val="000000" w:themeColor="text1"/>
          <w:shd w:val="clear" w:color="auto" w:fill="FFFFFF"/>
        </w:rPr>
        <w:t>polychaetes</w:t>
      </w:r>
      <w:proofErr w:type="spellEnd"/>
      <w:r w:rsidR="00A97F4D" w:rsidRPr="00017ECA">
        <w:rPr>
          <w:rFonts w:ascii="Calibri" w:hAnsi="Calibri" w:cs="Calibri"/>
          <w:color w:val="000000" w:themeColor="text1"/>
          <w:shd w:val="clear" w:color="auto" w:fill="FFFFFF"/>
        </w:rPr>
        <w:t xml:space="preserve"> stand out from animals in other non-CC phyla. While difficult to operationalize, the predatory and territorial-aggressive behaviors of errant </w:t>
      </w:r>
      <w:proofErr w:type="spellStart"/>
      <w:r w:rsidR="00A97F4D" w:rsidRPr="00017ECA">
        <w:rPr>
          <w:rFonts w:ascii="Calibri" w:hAnsi="Calibri" w:cs="Calibri"/>
          <w:color w:val="000000" w:themeColor="text1"/>
          <w:shd w:val="clear" w:color="auto" w:fill="FFFFFF"/>
        </w:rPr>
        <w:t>polychaetes</w:t>
      </w:r>
      <w:proofErr w:type="spellEnd"/>
      <w:r w:rsidR="00A97F4D" w:rsidRPr="00017ECA">
        <w:rPr>
          <w:rFonts w:ascii="Calibri" w:hAnsi="Calibri" w:cs="Calibri"/>
          <w:color w:val="000000" w:themeColor="text1"/>
          <w:shd w:val="clear" w:color="auto" w:fill="FFFFFF"/>
        </w:rPr>
        <w:t xml:space="preserve"> may be </w:t>
      </w:r>
      <w:r w:rsidR="00A97F4D">
        <w:rPr>
          <w:rFonts w:ascii="Calibri" w:hAnsi="Calibri" w:cs="Calibri"/>
          <w:color w:val="000000" w:themeColor="text1"/>
          <w:shd w:val="clear" w:color="auto" w:fill="FFFFFF"/>
        </w:rPr>
        <w:t xml:space="preserve">some of </w:t>
      </w:r>
      <w:r w:rsidR="00A97F4D" w:rsidRPr="00017ECA">
        <w:rPr>
          <w:rFonts w:ascii="Calibri" w:hAnsi="Calibri" w:cs="Calibri"/>
          <w:color w:val="000000" w:themeColor="text1"/>
          <w:shd w:val="clear" w:color="auto" w:fill="FFFFFF"/>
        </w:rPr>
        <w:t xml:space="preserve">the most rapid, energetic, and visually guided behaviors documented for non-CC animals </w:t>
      </w:r>
      <w:sdt>
        <w:sdtPr>
          <w:rPr>
            <w:rFonts w:ascii="Calibri" w:hAnsi="Calibri" w:cs="Calibri"/>
            <w:color w:val="000000"/>
            <w:highlight w:val="white"/>
            <w:shd w:val="clear" w:color="auto" w:fill="FFFFFF"/>
          </w:rPr>
          <w:alias w:val="Citation"/>
          <w:tag w:val="{&quot;referencesIds&quot;:[&quot;doc:64c7ec46156cee57b62ff87d&quot;,&quot;doc:64c7ec46156cee57b62ff87e&quot;],&quot;referencesOptions&quot;:{&quot;doc:64c7ec46156cee57b62ff87d&quot;:{&quot;author&quot;:true,&quot;year&quot;:true,&quot;pageReplace&quot;:&quot;&quot;,&quot;prefix&quot;:&quot;&quot;,&quot;suffix&quot;:&quot;&quot;},&quot;doc:64c7ec46156cee57b62ff87e&quot;:{&quot;author&quot;:true,&quot;year&quot;:true,&quot;pageReplace&quot;:&quot;&quot;,&quot;prefix&quot;:&quot;&quot;,&quot;suffix&quot;:&quot;&quot;}},&quot;hasBrokenReferences&quot;:false,&quot;hasManualEdits&quot;:false,&quot;citationType&quot;:&quot;inline&quot;}"/>
          <w:id w:val="1779751432"/>
          <w:placeholder>
            <w:docPart w:val="6E5CB1C9395F3348AC708EFA6FBC204A"/>
          </w:placeholder>
        </w:sdtPr>
        <w:sdtContent>
          <w:r w:rsidR="00A97F4D" w:rsidRPr="00017ECA">
            <w:rPr>
              <w:rFonts w:ascii="Calibri" w:eastAsia="Times New Roman" w:hAnsi="Calibri" w:cs="Calibri"/>
              <w:color w:val="000000"/>
            </w:rPr>
            <w:t>(</w:t>
          </w:r>
          <w:proofErr w:type="spellStart"/>
          <w:r w:rsidR="00A97F4D" w:rsidRPr="00017ECA">
            <w:rPr>
              <w:rFonts w:ascii="Calibri" w:eastAsia="Times New Roman" w:hAnsi="Calibri" w:cs="Calibri"/>
              <w:color w:val="000000"/>
            </w:rPr>
            <w:t>Britayev</w:t>
          </w:r>
          <w:proofErr w:type="spellEnd"/>
          <w:r w:rsidR="00A97F4D" w:rsidRPr="00017ECA">
            <w:rPr>
              <w:rFonts w:ascii="Calibri" w:eastAsia="Times New Roman" w:hAnsi="Calibri" w:cs="Calibri"/>
              <w:color w:val="000000"/>
            </w:rPr>
            <w:t xml:space="preserve"> &amp; Martin, 2021; Lachat &amp; Haag-Wackernagel, 2016)</w:t>
          </w:r>
        </w:sdtContent>
      </w:sdt>
      <w:r w:rsidR="00A97F4D" w:rsidRPr="00017ECA">
        <w:rPr>
          <w:rFonts w:ascii="Calibri" w:hAnsi="Calibri" w:cs="Calibri"/>
          <w:color w:val="000000" w:themeColor="text1"/>
          <w:u w:val="single"/>
          <w:shd w:val="clear" w:color="auto" w:fill="FFFFFF"/>
        </w:rPr>
        <w:t xml:space="preserve">.  </w:t>
      </w:r>
    </w:p>
    <w:p w14:paraId="302CEE2B" w14:textId="252A9CB1" w:rsidR="00017ECA" w:rsidRPr="00017ECA" w:rsidRDefault="00017ECA" w:rsidP="00017ECA">
      <w:pPr>
        <w:ind w:firstLine="720"/>
        <w:rPr>
          <w:rFonts w:ascii="Calibri" w:eastAsia="Calibri" w:hAnsi="Calibri" w:cs="Calibri"/>
          <w:color w:val="000000" w:themeColor="text1"/>
        </w:rPr>
      </w:pPr>
      <w:r w:rsidRPr="00017ECA">
        <w:rPr>
          <w:rFonts w:ascii="Calibri" w:eastAsia="Calibri" w:hAnsi="Calibri" w:cs="Calibri"/>
          <w:color w:val="000000" w:themeColor="text1"/>
        </w:rPr>
        <w:t>With respect to flexible limbs, it is interesting to note that the articulated setae at the end of unjointed parapodia</w:t>
      </w:r>
      <w:r w:rsidR="00794561">
        <w:rPr>
          <w:rFonts w:ascii="Calibri" w:eastAsia="Calibri" w:hAnsi="Calibri" w:cs="Calibri"/>
          <w:color w:val="000000" w:themeColor="text1"/>
        </w:rPr>
        <w:t xml:space="preserve"> in </w:t>
      </w:r>
      <w:proofErr w:type="spellStart"/>
      <w:r w:rsidR="00794561">
        <w:rPr>
          <w:rFonts w:ascii="Calibri" w:eastAsia="Calibri" w:hAnsi="Calibri" w:cs="Calibri"/>
          <w:color w:val="000000" w:themeColor="text1"/>
        </w:rPr>
        <w:t>polychaetes</w:t>
      </w:r>
      <w:proofErr w:type="spellEnd"/>
      <w:r w:rsidR="00794561">
        <w:rPr>
          <w:rFonts w:ascii="Calibri" w:eastAsia="Calibri" w:hAnsi="Calibri" w:cs="Calibri"/>
          <w:color w:val="000000" w:themeColor="text1"/>
        </w:rPr>
        <w:t xml:space="preserve"> </w:t>
      </w:r>
      <w:r w:rsidRPr="00017ECA">
        <w:rPr>
          <w:rFonts w:ascii="Calibri" w:eastAsia="Calibri" w:hAnsi="Calibri" w:cs="Calibri"/>
          <w:color w:val="000000" w:themeColor="text1"/>
        </w:rPr>
        <w:t xml:space="preserve">(see </w:t>
      </w:r>
      <w:r w:rsidR="00DB61E6">
        <w:rPr>
          <w:rFonts w:ascii="Calibri" w:eastAsia="Calibri" w:hAnsi="Calibri" w:cs="Calibri"/>
          <w:color w:val="000000" w:themeColor="text1"/>
        </w:rPr>
        <w:t xml:space="preserve">body traits in </w:t>
      </w:r>
      <w:r w:rsidRPr="00017ECA">
        <w:rPr>
          <w:rFonts w:ascii="Calibri" w:eastAsia="Calibri" w:hAnsi="Calibri" w:cs="Calibri"/>
          <w:color w:val="000000" w:themeColor="text1"/>
        </w:rPr>
        <w:t>Appendix B) is a characteristic that sets them apart from their less-mobile cousins.   Moreover, the setae appear to</w:t>
      </w:r>
      <w:r w:rsidR="00794561">
        <w:rPr>
          <w:rFonts w:ascii="Calibri" w:eastAsia="Calibri" w:hAnsi="Calibri" w:cs="Calibri"/>
          <w:color w:val="000000" w:themeColor="text1"/>
        </w:rPr>
        <w:t xml:space="preserve"> </w:t>
      </w:r>
      <w:r w:rsidRPr="00017ECA">
        <w:rPr>
          <w:rFonts w:ascii="Calibri" w:eastAsia="Calibri" w:hAnsi="Calibri" w:cs="Calibri"/>
          <w:color w:val="000000" w:themeColor="text1"/>
        </w:rPr>
        <w:t xml:space="preserve">confer some enhanced walking and swimming abilities, including speed, even though the setae operate in a passive fashion, having no innervated muscles for independent control </w:t>
      </w:r>
      <w:r w:rsidRPr="00017ECA">
        <w:rPr>
          <w:rFonts w:ascii="Calibri" w:eastAsia="Times New Roman" w:hAnsi="Calibri" w:cs="Calibri"/>
          <w:color w:val="000000"/>
        </w:rPr>
        <w:t>(</w:t>
      </w:r>
      <w:sdt>
        <w:sdtPr>
          <w:rPr>
            <w:rFonts w:ascii="Calibri" w:eastAsia="Calibri" w:hAnsi="Calibri" w:cs="Calibri"/>
            <w:color w:val="000000"/>
            <w:highlight w:val="white"/>
          </w:rPr>
          <w:alias w:val="Citation"/>
          <w:tag w:val="{&quot;referencesIds&quot;:[&quot;doc:64ff49b36b452556d7d13a26&quot;],&quot;referencesOptions&quot;:{&quot;doc:64ff49b36b452556d7d13a26&quot;:{&quot;author&quot;:true,&quot;year&quot;:true,&quot;pageReplace&quot;:&quot;&quot;,&quot;prefix&quot;:&quot;&quot;,&quot;suffix&quot;:&quot;&quot;}},&quot;hasBrokenReferences&quot;:false,&quot;hasManualEdits&quot;:false,&quot;citationType&quot;:&quot;inline&quot;}"/>
          <w:id w:val="-493570895"/>
          <w:placeholder>
            <w:docPart w:val="A68B23EA6AC0C34FAFAF12B33630987C"/>
          </w:placeholder>
        </w:sdtPr>
        <w:sdtContent>
          <w:r w:rsidRPr="00017ECA">
            <w:rPr>
              <w:rFonts w:ascii="Calibri" w:eastAsia="Times New Roman" w:hAnsi="Calibri" w:cs="Calibri"/>
              <w:color w:val="000000"/>
            </w:rPr>
            <w:t>Merz &amp; Edwards, 1998)</w:t>
          </w:r>
        </w:sdtContent>
      </w:sdt>
      <w:r w:rsidRPr="00017ECA">
        <w:rPr>
          <w:rFonts w:ascii="Calibri" w:eastAsia="Calibri" w:hAnsi="Calibri" w:cs="Calibri"/>
          <w:color w:val="000000" w:themeColor="text1"/>
        </w:rPr>
        <w:t xml:space="preserve">.   Assuming that our hypothesis about pivotal traits is correct, it is entirely possible that the ‘big three’ could </w:t>
      </w:r>
      <w:r w:rsidR="007913B6">
        <w:rPr>
          <w:rFonts w:ascii="Calibri" w:eastAsia="Calibri" w:hAnsi="Calibri" w:cs="Calibri"/>
          <w:color w:val="000000" w:themeColor="text1"/>
        </w:rPr>
        <w:t xml:space="preserve">become </w:t>
      </w:r>
      <w:r w:rsidRPr="00017ECA">
        <w:rPr>
          <w:rFonts w:ascii="Calibri" w:eastAsia="Calibri" w:hAnsi="Calibri" w:cs="Calibri"/>
          <w:color w:val="000000" w:themeColor="text1"/>
        </w:rPr>
        <w:t xml:space="preserve">the ‘big </w:t>
      </w:r>
      <w:r w:rsidR="007913B6">
        <w:rPr>
          <w:rFonts w:ascii="Calibri" w:eastAsia="Calibri" w:hAnsi="Calibri" w:cs="Calibri"/>
          <w:color w:val="000000" w:themeColor="text1"/>
        </w:rPr>
        <w:t>four</w:t>
      </w:r>
      <w:r w:rsidRPr="00017ECA">
        <w:rPr>
          <w:rFonts w:ascii="Calibri" w:eastAsia="Calibri" w:hAnsi="Calibri" w:cs="Calibri"/>
          <w:color w:val="000000" w:themeColor="text1"/>
        </w:rPr>
        <w:t xml:space="preserve">’ if it is later discovered that </w:t>
      </w:r>
      <w:r w:rsidR="00BA7358">
        <w:rPr>
          <w:rFonts w:ascii="Calibri" w:eastAsia="Calibri" w:hAnsi="Calibri" w:cs="Calibri"/>
          <w:color w:val="000000" w:themeColor="text1"/>
        </w:rPr>
        <w:t xml:space="preserve">one or more species in </w:t>
      </w:r>
      <w:proofErr w:type="spellStart"/>
      <w:r w:rsidR="00E33EDA">
        <w:rPr>
          <w:rFonts w:ascii="Calibri" w:eastAsia="Calibri" w:hAnsi="Calibri" w:cs="Calibri"/>
          <w:color w:val="000000" w:themeColor="text1"/>
        </w:rPr>
        <w:t>Errantia</w:t>
      </w:r>
      <w:proofErr w:type="spellEnd"/>
      <w:r w:rsidR="00E33EDA">
        <w:rPr>
          <w:rFonts w:ascii="Calibri" w:eastAsia="Calibri" w:hAnsi="Calibri" w:cs="Calibri"/>
          <w:color w:val="000000" w:themeColor="text1"/>
        </w:rPr>
        <w:t xml:space="preserve"> </w:t>
      </w:r>
      <w:r w:rsidR="00BA7358">
        <w:rPr>
          <w:rFonts w:ascii="Calibri" w:eastAsia="Calibri" w:hAnsi="Calibri" w:cs="Calibri"/>
          <w:color w:val="000000" w:themeColor="text1"/>
        </w:rPr>
        <w:t xml:space="preserve">have </w:t>
      </w:r>
      <w:r w:rsidRPr="00017ECA">
        <w:rPr>
          <w:rFonts w:ascii="Calibri" w:eastAsia="Calibri" w:hAnsi="Calibri" w:cs="Calibri"/>
          <w:color w:val="000000" w:themeColor="text1"/>
        </w:rPr>
        <w:t xml:space="preserve">additional </w:t>
      </w:r>
      <w:r w:rsidR="0084356D">
        <w:rPr>
          <w:rFonts w:ascii="Calibri" w:eastAsia="Calibri" w:hAnsi="Calibri" w:cs="Calibri"/>
          <w:color w:val="000000" w:themeColor="text1"/>
        </w:rPr>
        <w:t>advanced</w:t>
      </w:r>
      <w:r w:rsidRPr="00017ECA">
        <w:rPr>
          <w:rFonts w:ascii="Calibri" w:eastAsia="Calibri" w:hAnsi="Calibri" w:cs="Calibri"/>
          <w:color w:val="000000" w:themeColor="text1"/>
        </w:rPr>
        <w:t xml:space="preserve"> traits, such as 3D rotational sense organs</w:t>
      </w:r>
      <w:r w:rsidR="00DD141A">
        <w:rPr>
          <w:rFonts w:ascii="Calibri" w:eastAsia="Calibri" w:hAnsi="Calibri" w:cs="Calibri"/>
          <w:color w:val="000000" w:themeColor="text1"/>
        </w:rPr>
        <w:t xml:space="preserve">, </w:t>
      </w:r>
      <w:r w:rsidRPr="00017ECA">
        <w:rPr>
          <w:rFonts w:ascii="Calibri" w:eastAsia="Calibri" w:hAnsi="Calibri" w:cs="Calibri"/>
          <w:color w:val="000000" w:themeColor="text1"/>
        </w:rPr>
        <w:t>high-speed locomotion</w:t>
      </w:r>
      <w:r w:rsidR="00DD141A">
        <w:rPr>
          <w:rFonts w:ascii="Calibri" w:eastAsia="Calibri" w:hAnsi="Calibri" w:cs="Calibri"/>
          <w:color w:val="000000" w:themeColor="text1"/>
        </w:rPr>
        <w:t xml:space="preserve"> or complex</w:t>
      </w:r>
      <w:r w:rsidR="0037378D">
        <w:rPr>
          <w:rFonts w:ascii="Calibri" w:eastAsia="Calibri" w:hAnsi="Calibri" w:cs="Calibri"/>
          <w:color w:val="000000" w:themeColor="text1"/>
        </w:rPr>
        <w:t>,</w:t>
      </w:r>
      <w:r w:rsidR="007A30C4">
        <w:rPr>
          <w:rFonts w:ascii="Calibri" w:eastAsia="Calibri" w:hAnsi="Calibri" w:cs="Calibri"/>
          <w:color w:val="000000" w:themeColor="text1"/>
        </w:rPr>
        <w:t xml:space="preserve"> unlimited associative learning</w:t>
      </w:r>
      <w:r w:rsidR="0037378D">
        <w:rPr>
          <w:rFonts w:ascii="Calibri" w:eastAsia="Calibri" w:hAnsi="Calibri" w:cs="Calibri"/>
          <w:color w:val="000000" w:themeColor="text1"/>
        </w:rPr>
        <w:t xml:space="preserve"> abilities</w:t>
      </w:r>
      <w:r w:rsidR="007A30C4">
        <w:rPr>
          <w:rFonts w:ascii="Calibri" w:eastAsia="Calibri" w:hAnsi="Calibri" w:cs="Calibri"/>
          <w:color w:val="000000" w:themeColor="text1"/>
        </w:rPr>
        <w:t xml:space="preserve">.   </w:t>
      </w:r>
      <w:r w:rsidR="00DD141A">
        <w:rPr>
          <w:rFonts w:ascii="Calibri" w:eastAsia="Calibri" w:hAnsi="Calibri" w:cs="Calibri"/>
          <w:color w:val="000000" w:themeColor="text1"/>
        </w:rPr>
        <w:t xml:space="preserve"> </w:t>
      </w:r>
    </w:p>
    <w:p w14:paraId="79846F3F" w14:textId="0A825858" w:rsidR="001D287B" w:rsidRPr="00017ECA" w:rsidRDefault="00017ECA" w:rsidP="007068E4">
      <w:pPr>
        <w:ind w:firstLine="720"/>
        <w:rPr>
          <w:rFonts w:ascii="Calibri" w:eastAsia="Calibri" w:hAnsi="Calibri" w:cs="Calibri"/>
          <w:color w:val="000000" w:themeColor="text1"/>
        </w:rPr>
      </w:pPr>
      <w:r w:rsidRPr="00017ECA">
        <w:rPr>
          <w:rFonts w:ascii="Calibri" w:eastAsia="Calibri" w:hAnsi="Calibri" w:cs="Calibri"/>
          <w:color w:val="000000" w:themeColor="text1"/>
        </w:rPr>
        <w:t xml:space="preserve">On the other hand, highly mobile members in this annelid phylum might simply represent an intermediate stage between the extremes </w:t>
      </w:r>
      <w:r w:rsidR="00B25E60">
        <w:rPr>
          <w:rFonts w:ascii="Calibri" w:eastAsia="Calibri" w:hAnsi="Calibri" w:cs="Calibri"/>
          <w:color w:val="000000" w:themeColor="text1"/>
        </w:rPr>
        <w:t>of</w:t>
      </w:r>
      <w:r w:rsidRPr="00017ECA">
        <w:rPr>
          <w:rFonts w:ascii="Calibri" w:eastAsia="Calibri" w:hAnsi="Calibri" w:cs="Calibri"/>
          <w:color w:val="000000" w:themeColor="text1"/>
        </w:rPr>
        <w:t xml:space="preserve"> non-</w:t>
      </w:r>
      <w:r w:rsidRPr="00017ECA">
        <w:rPr>
          <w:rFonts w:ascii="Calibri" w:hAnsi="Calibri" w:cs="Calibri"/>
          <w:color w:val="000000" w:themeColor="text1"/>
          <w:shd w:val="clear" w:color="auto" w:fill="FFFFFF"/>
        </w:rPr>
        <w:t xml:space="preserve">​CC and CC </w:t>
      </w:r>
      <w:r w:rsidR="00E02872">
        <w:rPr>
          <w:rFonts w:ascii="Calibri" w:hAnsi="Calibri" w:cs="Calibri"/>
          <w:color w:val="000000" w:themeColor="text1"/>
          <w:shd w:val="clear" w:color="auto" w:fill="FFFFFF"/>
        </w:rPr>
        <w:t>lineages</w:t>
      </w:r>
      <w:r w:rsidR="00EE15DE">
        <w:rPr>
          <w:rFonts w:ascii="Calibri" w:hAnsi="Calibri" w:cs="Calibri"/>
          <w:color w:val="000000" w:themeColor="text1"/>
          <w:shd w:val="clear" w:color="auto" w:fill="FFFFFF"/>
        </w:rPr>
        <w:t xml:space="preserve"> (Fig. </w:t>
      </w:r>
      <w:r w:rsidR="0037378D">
        <w:rPr>
          <w:rFonts w:ascii="Calibri" w:hAnsi="Calibri" w:cs="Calibri"/>
          <w:color w:val="000000" w:themeColor="text1"/>
          <w:shd w:val="clear" w:color="auto" w:fill="FFFFFF"/>
        </w:rPr>
        <w:t>3</w:t>
      </w:r>
      <w:r w:rsidR="00EE15DE">
        <w:rPr>
          <w:rFonts w:ascii="Calibri" w:hAnsi="Calibri" w:cs="Calibri"/>
          <w:color w:val="000000" w:themeColor="text1"/>
          <w:shd w:val="clear" w:color="auto" w:fill="FFFFFF"/>
        </w:rPr>
        <w:t>C)</w:t>
      </w:r>
      <w:r w:rsidR="002B4019">
        <w:rPr>
          <w:rFonts w:ascii="Calibri" w:hAnsi="Calibri" w:cs="Calibri"/>
          <w:color w:val="000000" w:themeColor="text1"/>
          <w:shd w:val="clear" w:color="auto" w:fill="FFFFFF"/>
        </w:rPr>
        <w:t xml:space="preserve">, owing to the </w:t>
      </w:r>
      <w:r w:rsidR="003E295C">
        <w:rPr>
          <w:rFonts w:ascii="Calibri" w:hAnsi="Calibri" w:cs="Calibri"/>
          <w:color w:val="000000" w:themeColor="text1"/>
          <w:shd w:val="clear" w:color="auto" w:fill="FFFFFF"/>
        </w:rPr>
        <w:t xml:space="preserve">likely </w:t>
      </w:r>
      <w:r w:rsidR="002B4019">
        <w:rPr>
          <w:rFonts w:ascii="Calibri" w:hAnsi="Calibri" w:cs="Calibri"/>
          <w:color w:val="000000" w:themeColor="text1"/>
          <w:shd w:val="clear" w:color="auto" w:fill="FFFFFF"/>
        </w:rPr>
        <w:t>regressive loss of</w:t>
      </w:r>
      <w:r w:rsidR="00DE7324">
        <w:rPr>
          <w:rFonts w:ascii="Calibri" w:hAnsi="Calibri" w:cs="Calibri"/>
          <w:color w:val="000000" w:themeColor="text1"/>
          <w:shd w:val="clear" w:color="auto" w:fill="FFFFFF"/>
        </w:rPr>
        <w:t xml:space="preserve"> some but not all </w:t>
      </w:r>
      <w:r w:rsidR="00C844A9">
        <w:rPr>
          <w:rFonts w:ascii="Calibri" w:hAnsi="Calibri" w:cs="Calibri"/>
          <w:color w:val="000000" w:themeColor="text1"/>
          <w:shd w:val="clear" w:color="auto" w:fill="FFFFFF"/>
        </w:rPr>
        <w:t>advanced</w:t>
      </w:r>
      <w:r w:rsidR="002B4019">
        <w:rPr>
          <w:rFonts w:ascii="Calibri" w:hAnsi="Calibri" w:cs="Calibri"/>
          <w:color w:val="000000" w:themeColor="text1"/>
          <w:shd w:val="clear" w:color="auto" w:fill="FFFFFF"/>
        </w:rPr>
        <w:t xml:space="preserve"> traits </w:t>
      </w:r>
      <w:r w:rsidR="00D65A8B">
        <w:rPr>
          <w:rFonts w:ascii="Calibri" w:hAnsi="Calibri" w:cs="Calibri"/>
          <w:color w:val="000000" w:themeColor="text1"/>
          <w:shd w:val="clear" w:color="auto" w:fill="FFFFFF"/>
        </w:rPr>
        <w:t xml:space="preserve">(see Section </w:t>
      </w:r>
      <w:r w:rsidR="007E7601">
        <w:rPr>
          <w:rFonts w:ascii="Calibri" w:hAnsi="Calibri" w:cs="Calibri"/>
          <w:color w:val="000000" w:themeColor="text1"/>
          <w:shd w:val="clear" w:color="auto" w:fill="FFFFFF"/>
        </w:rPr>
        <w:t xml:space="preserve">3C) </w:t>
      </w:r>
      <w:r w:rsidR="00DE7324">
        <w:rPr>
          <w:rFonts w:ascii="Calibri" w:hAnsi="Calibri" w:cs="Calibri"/>
          <w:color w:val="000000" w:themeColor="text1"/>
          <w:shd w:val="clear" w:color="auto" w:fill="FFFFFF"/>
        </w:rPr>
        <w:t xml:space="preserve">and the </w:t>
      </w:r>
      <w:r w:rsidR="00E02872">
        <w:rPr>
          <w:rFonts w:ascii="Calibri" w:hAnsi="Calibri" w:cs="Calibri"/>
          <w:color w:val="000000" w:themeColor="text1"/>
          <w:shd w:val="clear" w:color="auto" w:fill="FFFFFF"/>
        </w:rPr>
        <w:t xml:space="preserve">resulting </w:t>
      </w:r>
      <w:r w:rsidR="00AC4C1F">
        <w:rPr>
          <w:rFonts w:ascii="Calibri" w:hAnsi="Calibri" w:cs="Calibri"/>
          <w:color w:val="000000" w:themeColor="text1"/>
          <w:shd w:val="clear" w:color="auto" w:fill="FFFFFF"/>
        </w:rPr>
        <w:t xml:space="preserve">mix of </w:t>
      </w:r>
      <w:r w:rsidR="0038528F">
        <w:rPr>
          <w:rFonts w:ascii="Calibri" w:hAnsi="Calibri" w:cs="Calibri"/>
          <w:color w:val="000000" w:themeColor="text1"/>
          <w:shd w:val="clear" w:color="auto" w:fill="FFFFFF"/>
        </w:rPr>
        <w:t>traits</w:t>
      </w:r>
      <w:r w:rsidR="002760F9">
        <w:rPr>
          <w:rFonts w:ascii="Calibri" w:hAnsi="Calibri" w:cs="Calibri"/>
          <w:color w:val="000000" w:themeColor="text1"/>
          <w:shd w:val="clear" w:color="auto" w:fill="FFFFFF"/>
        </w:rPr>
        <w:t xml:space="preserve"> at different levels of complexity</w:t>
      </w:r>
      <w:r w:rsidR="00364653">
        <w:rPr>
          <w:rFonts w:ascii="Calibri" w:hAnsi="Calibri" w:cs="Calibri"/>
          <w:color w:val="000000" w:themeColor="text1"/>
          <w:shd w:val="clear" w:color="auto" w:fill="FFFFFF"/>
        </w:rPr>
        <w:t xml:space="preserve"> (</w:t>
      </w:r>
      <w:r w:rsidR="007E3AF5">
        <w:rPr>
          <w:rFonts w:ascii="Calibri" w:hAnsi="Calibri" w:cs="Calibri"/>
          <w:color w:val="000000" w:themeColor="text1"/>
          <w:shd w:val="clear" w:color="auto" w:fill="FFFFFF"/>
        </w:rPr>
        <w:t xml:space="preserve">Fig. </w:t>
      </w:r>
      <w:r w:rsidR="0037378D">
        <w:rPr>
          <w:rFonts w:ascii="Calibri" w:hAnsi="Calibri" w:cs="Calibri"/>
          <w:color w:val="000000" w:themeColor="text1"/>
          <w:shd w:val="clear" w:color="auto" w:fill="FFFFFF"/>
        </w:rPr>
        <w:t>5</w:t>
      </w:r>
      <w:r w:rsidR="007E3AF5">
        <w:rPr>
          <w:rFonts w:ascii="Calibri" w:hAnsi="Calibri" w:cs="Calibri"/>
          <w:color w:val="000000" w:themeColor="text1"/>
          <w:shd w:val="clear" w:color="auto" w:fill="FFFFFF"/>
        </w:rPr>
        <w:t xml:space="preserve">; </w:t>
      </w:r>
      <w:r w:rsidR="006F256E">
        <w:rPr>
          <w:rFonts w:ascii="Calibri" w:hAnsi="Calibri" w:cs="Calibri"/>
          <w:color w:val="000000" w:themeColor="text1"/>
          <w:shd w:val="clear" w:color="auto" w:fill="FFFFFF"/>
        </w:rPr>
        <w:t>Section 7C</w:t>
      </w:r>
      <w:r w:rsidR="00364653">
        <w:rPr>
          <w:rFonts w:ascii="Calibri" w:hAnsi="Calibri" w:cs="Calibri"/>
          <w:color w:val="000000" w:themeColor="text1"/>
          <w:shd w:val="clear" w:color="auto" w:fill="FFFFFF"/>
        </w:rPr>
        <w:t>)</w:t>
      </w:r>
      <w:r w:rsidR="005905A4">
        <w:rPr>
          <w:rFonts w:ascii="Calibri" w:hAnsi="Calibri" w:cs="Calibri"/>
          <w:color w:val="000000" w:themeColor="text1"/>
          <w:shd w:val="clear" w:color="auto" w:fill="FFFFFF"/>
        </w:rPr>
        <w:t>.</w:t>
      </w:r>
      <w:r w:rsidRPr="00017ECA">
        <w:rPr>
          <w:rFonts w:ascii="Calibri" w:hAnsi="Calibri" w:cs="Calibri"/>
          <w:color w:val="000000" w:themeColor="text1"/>
          <w:shd w:val="clear" w:color="auto" w:fill="FFFFFF"/>
        </w:rPr>
        <w:t xml:space="preserve">  ​</w:t>
      </w:r>
      <w:r w:rsidRPr="00017ECA">
        <w:rPr>
          <w:rFonts w:ascii="Calibri" w:eastAsia="Calibri" w:hAnsi="Calibri" w:cs="Calibri"/>
        </w:rPr>
        <w:t xml:space="preserve"> </w:t>
      </w:r>
      <w:proofErr w:type="spellStart"/>
      <w:r w:rsidRPr="00017ECA">
        <w:rPr>
          <w:rFonts w:ascii="Calibri" w:eastAsia="Calibri" w:hAnsi="Calibri" w:cs="Calibri"/>
          <w:i/>
        </w:rPr>
        <w:t>Vanadis</w:t>
      </w:r>
      <w:proofErr w:type="spellEnd"/>
      <w:r w:rsidRPr="00017ECA">
        <w:rPr>
          <w:rFonts w:ascii="Calibri" w:eastAsia="Calibri" w:hAnsi="Calibri" w:cs="Calibri"/>
          <w:i/>
        </w:rPr>
        <w:t xml:space="preserve"> </w:t>
      </w:r>
      <w:proofErr w:type="spellStart"/>
      <w:r w:rsidRPr="00017ECA">
        <w:rPr>
          <w:rFonts w:ascii="Calibri" w:eastAsia="Calibri" w:hAnsi="Calibri" w:cs="Calibri"/>
          <w:i/>
        </w:rPr>
        <w:t>tagensis</w:t>
      </w:r>
      <w:proofErr w:type="spellEnd"/>
      <w:r w:rsidRPr="00017ECA">
        <w:rPr>
          <w:rFonts w:ascii="Calibri" w:eastAsia="Calibri" w:hAnsi="Calibri" w:cs="Calibri"/>
          <w:i/>
        </w:rPr>
        <w:t xml:space="preserve">, </w:t>
      </w:r>
      <w:r w:rsidRPr="00017ECA">
        <w:rPr>
          <w:rFonts w:ascii="Calibri" w:eastAsia="Calibri" w:hAnsi="Calibri" w:cs="Calibri"/>
          <w:iCs/>
        </w:rPr>
        <w:t xml:space="preserve">for example, is an errant </w:t>
      </w:r>
      <w:proofErr w:type="spellStart"/>
      <w:r w:rsidRPr="00017ECA">
        <w:rPr>
          <w:rFonts w:ascii="Calibri" w:eastAsia="Calibri" w:hAnsi="Calibri" w:cs="Calibri"/>
          <w:iCs/>
        </w:rPr>
        <w:t>polychaete</w:t>
      </w:r>
      <w:proofErr w:type="spellEnd"/>
      <w:r w:rsidRPr="00017ECA">
        <w:rPr>
          <w:rFonts w:ascii="Calibri" w:eastAsia="Calibri" w:hAnsi="Calibri" w:cs="Calibri"/>
          <w:iCs/>
        </w:rPr>
        <w:t xml:space="preserve"> that has</w:t>
      </w:r>
      <w:r w:rsidRPr="00017ECA">
        <w:rPr>
          <w:rFonts w:ascii="Calibri" w:eastAsia="Calibri" w:hAnsi="Calibri" w:cs="Calibri"/>
          <w:i/>
        </w:rPr>
        <w:t xml:space="preserve"> </w:t>
      </w:r>
      <w:r w:rsidRPr="00017ECA">
        <w:rPr>
          <w:rFonts w:ascii="Calibri" w:eastAsia="Calibri" w:hAnsi="Calibri" w:cs="Calibri"/>
        </w:rPr>
        <w:t xml:space="preserve">level 4 sensory (high-resolution eyes) and brain (laminated retina) traits, combined with level 3 body traits (unjointed appendages with chaetae) </w:t>
      </w:r>
      <w:r w:rsidRPr="00017ECA">
        <w:rPr>
          <w:rFonts w:ascii="Calibri" w:eastAsia="Times New Roman" w:hAnsi="Calibri" w:cs="Calibri"/>
          <w:color w:val="000000"/>
        </w:rPr>
        <w:t>(Hermans &amp; Eakin, 1974</w:t>
      </w:r>
      <w:r w:rsidR="00577DF7">
        <w:rPr>
          <w:rFonts w:ascii="Calibri" w:eastAsia="Times New Roman" w:hAnsi="Calibri" w:cs="Calibri"/>
          <w:color w:val="000000"/>
        </w:rPr>
        <w:t xml:space="preserve">). </w:t>
      </w:r>
      <w:r w:rsidR="00577DF7" w:rsidRPr="00577DF7">
        <w:rPr>
          <w:rFonts w:ascii="Calibri" w:eastAsia="Calibri" w:hAnsi="Calibri" w:cs="Calibri"/>
          <w:color w:val="000000" w:themeColor="text1"/>
        </w:rPr>
        <w:t xml:space="preserve"> </w:t>
      </w:r>
      <w:r w:rsidR="00577DF7" w:rsidRPr="00017ECA">
        <w:rPr>
          <w:rFonts w:ascii="Calibri" w:eastAsia="Calibri" w:hAnsi="Calibri" w:cs="Calibri"/>
          <w:color w:val="000000" w:themeColor="text1"/>
        </w:rPr>
        <w:t xml:space="preserve">In any event, we think </w:t>
      </w:r>
      <w:proofErr w:type="spellStart"/>
      <w:r w:rsidR="00205DD2">
        <w:rPr>
          <w:rFonts w:ascii="Calibri" w:eastAsia="Calibri" w:hAnsi="Calibri" w:cs="Calibri"/>
          <w:color w:val="000000" w:themeColor="text1"/>
        </w:rPr>
        <w:t>Errantia</w:t>
      </w:r>
      <w:proofErr w:type="spellEnd"/>
      <w:r w:rsidR="00205DD2">
        <w:rPr>
          <w:rFonts w:ascii="Calibri" w:eastAsia="Calibri" w:hAnsi="Calibri" w:cs="Calibri"/>
          <w:color w:val="000000" w:themeColor="text1"/>
        </w:rPr>
        <w:t xml:space="preserve"> is </w:t>
      </w:r>
      <w:r w:rsidR="00577DF7">
        <w:rPr>
          <w:rFonts w:ascii="Calibri" w:eastAsia="Calibri" w:hAnsi="Calibri" w:cs="Calibri"/>
          <w:color w:val="000000" w:themeColor="text1"/>
        </w:rPr>
        <w:t xml:space="preserve">an interesting </w:t>
      </w:r>
      <w:r w:rsidR="00205DD2">
        <w:rPr>
          <w:rFonts w:ascii="Calibri" w:eastAsia="Calibri" w:hAnsi="Calibri" w:cs="Calibri"/>
          <w:color w:val="000000" w:themeColor="text1"/>
        </w:rPr>
        <w:t xml:space="preserve">annelid </w:t>
      </w:r>
      <w:r w:rsidR="00577DF7">
        <w:rPr>
          <w:rFonts w:ascii="Calibri" w:eastAsia="Calibri" w:hAnsi="Calibri" w:cs="Calibri"/>
          <w:color w:val="000000" w:themeColor="text1"/>
        </w:rPr>
        <w:t xml:space="preserve">group with an unusual mix of combined traits that deserves further </w:t>
      </w:r>
      <w:r w:rsidR="00003F55">
        <w:rPr>
          <w:rFonts w:ascii="Calibri" w:eastAsia="Calibri" w:hAnsi="Calibri" w:cs="Calibri"/>
          <w:color w:val="000000" w:themeColor="text1"/>
        </w:rPr>
        <w:t>attention.</w:t>
      </w:r>
      <w:r w:rsidR="00577DF7">
        <w:rPr>
          <w:rFonts w:ascii="Calibri" w:eastAsia="Calibri" w:hAnsi="Calibri" w:cs="Calibri"/>
          <w:color w:val="000000" w:themeColor="text1"/>
        </w:rPr>
        <w:t xml:space="preserve">  </w:t>
      </w:r>
      <w:r w:rsidRPr="00017ECA">
        <w:rPr>
          <w:rFonts w:ascii="Calibri" w:hAnsi="Calibri" w:cs="Calibri"/>
          <w:color w:val="000000" w:themeColor="text1"/>
          <w:shd w:val="clear" w:color="auto" w:fill="FFFFFF"/>
        </w:rPr>
        <w:t xml:space="preserve">   </w:t>
      </w:r>
      <w:r w:rsidR="00B25E60">
        <w:rPr>
          <w:rFonts w:ascii="Calibri" w:eastAsia="Calibri" w:hAnsi="Calibri" w:cs="Calibri"/>
          <w:color w:val="000000" w:themeColor="text1"/>
        </w:rPr>
        <w:t xml:space="preserve">  </w:t>
      </w:r>
    </w:p>
    <w:p w14:paraId="1536393D" w14:textId="2AE7F79D" w:rsidR="0061389F" w:rsidRDefault="000732DD" w:rsidP="00806E5E">
      <w:pPr>
        <w:pStyle w:val="Heading1"/>
        <w:rPr>
          <w:rFonts w:eastAsia="Calibri"/>
        </w:rPr>
      </w:pPr>
      <w:r>
        <w:rPr>
          <w:rFonts w:eastAsia="Calibri"/>
        </w:rPr>
        <w:lastRenderedPageBreak/>
        <w:t>6</w:t>
      </w:r>
      <w:r w:rsidR="0061389F" w:rsidRPr="00795E7F">
        <w:rPr>
          <w:rFonts w:eastAsia="Calibri"/>
        </w:rPr>
        <w:t xml:space="preserve">. </w:t>
      </w:r>
      <w:r w:rsidR="0061389F">
        <w:rPr>
          <w:rFonts w:eastAsia="Calibri"/>
        </w:rPr>
        <w:t>Methods</w:t>
      </w:r>
    </w:p>
    <w:p w14:paraId="319328B2" w14:textId="3865B841" w:rsidR="006C2727" w:rsidRDefault="00780D5D" w:rsidP="009A7FB2">
      <w:pPr>
        <w:rPr>
          <w:rFonts w:ascii="Calibri" w:eastAsia="Calibri" w:hAnsi="Calibri" w:cs="Calibri"/>
        </w:rPr>
      </w:pPr>
      <w:r>
        <w:t>Here we fill in some of th</w:t>
      </w:r>
      <w:r w:rsidR="008E3A9D">
        <w:t>e</w:t>
      </w:r>
      <w:r>
        <w:t xml:space="preserve"> details </w:t>
      </w:r>
      <w:r w:rsidR="00A96A45">
        <w:t xml:space="preserve">of </w:t>
      </w:r>
      <w:r w:rsidR="00B60388">
        <w:t>our approach</w:t>
      </w:r>
      <w:r w:rsidR="00757AE7">
        <w:t xml:space="preserve">.  This includes </w:t>
      </w:r>
      <w:r w:rsidR="00957511">
        <w:t>our</w:t>
      </w:r>
      <w:r w:rsidR="00757AE7">
        <w:t xml:space="preserve"> </w:t>
      </w:r>
      <w:r w:rsidR="00FB00A1">
        <w:rPr>
          <w:rFonts w:ascii="Calibri" w:eastAsia="Calibri" w:hAnsi="Calibri" w:cs="Calibri"/>
        </w:rPr>
        <w:t>operational criteria for selecting traits for the purpose of distinguishing between CC and non-CC lineages (Sections 6</w:t>
      </w:r>
      <w:r w:rsidR="009B1B07">
        <w:rPr>
          <w:rFonts w:ascii="Calibri" w:eastAsia="Calibri" w:hAnsi="Calibri" w:cs="Calibri"/>
        </w:rPr>
        <w:t>A</w:t>
      </w:r>
      <w:r w:rsidR="00FB00A1">
        <w:rPr>
          <w:rFonts w:ascii="Calibri" w:eastAsia="Calibri" w:hAnsi="Calibri" w:cs="Calibri"/>
        </w:rPr>
        <w:t>)</w:t>
      </w:r>
      <w:r w:rsidR="00DA2D43">
        <w:rPr>
          <w:rFonts w:ascii="Calibri" w:eastAsia="Calibri" w:hAnsi="Calibri" w:cs="Calibri"/>
        </w:rPr>
        <w:t>, consideration</w:t>
      </w:r>
      <w:r w:rsidR="00A60396">
        <w:t xml:space="preserve"> that went into </w:t>
      </w:r>
      <w:r w:rsidR="00F42DF2">
        <w:t>selecting traits in different categories (Section 6</w:t>
      </w:r>
      <w:r w:rsidR="00DC6C61">
        <w:t>B</w:t>
      </w:r>
      <w:r w:rsidR="00F42DF2">
        <w:t>)</w:t>
      </w:r>
      <w:r w:rsidR="00250208">
        <w:t>,</w:t>
      </w:r>
      <w:r w:rsidR="00F42DF2">
        <w:t xml:space="preserve"> </w:t>
      </w:r>
      <w:r w:rsidR="00407650">
        <w:rPr>
          <w:rFonts w:ascii="Calibri" w:eastAsia="Calibri" w:hAnsi="Calibri" w:cs="Calibri"/>
        </w:rPr>
        <w:t xml:space="preserve">how we searched the literature for traits </w:t>
      </w:r>
      <w:r w:rsidR="00CA2BC5">
        <w:rPr>
          <w:rFonts w:ascii="Calibri" w:eastAsia="Calibri" w:hAnsi="Calibri" w:cs="Calibri"/>
        </w:rPr>
        <w:t xml:space="preserve">and how we </w:t>
      </w:r>
      <w:r w:rsidR="00407650">
        <w:rPr>
          <w:rFonts w:ascii="Calibri" w:eastAsia="Calibri" w:hAnsi="Calibri" w:cs="Calibri"/>
        </w:rPr>
        <w:t>assign</w:t>
      </w:r>
      <w:r w:rsidR="00CA2BC5">
        <w:rPr>
          <w:rFonts w:ascii="Calibri" w:eastAsia="Calibri" w:hAnsi="Calibri" w:cs="Calibri"/>
        </w:rPr>
        <w:t>ed</w:t>
      </w:r>
      <w:r w:rsidR="00407650">
        <w:rPr>
          <w:rFonts w:ascii="Calibri" w:eastAsia="Calibri" w:hAnsi="Calibri" w:cs="Calibri"/>
        </w:rPr>
        <w:t xml:space="preserve"> them to different lineages (Section </w:t>
      </w:r>
      <w:r w:rsidR="00166446">
        <w:rPr>
          <w:rFonts w:ascii="Calibri" w:eastAsia="Calibri" w:hAnsi="Calibri" w:cs="Calibri"/>
        </w:rPr>
        <w:t>6</w:t>
      </w:r>
      <w:r w:rsidR="00DC6C61">
        <w:rPr>
          <w:rFonts w:ascii="Calibri" w:eastAsia="Calibri" w:hAnsi="Calibri" w:cs="Calibri"/>
        </w:rPr>
        <w:t>D</w:t>
      </w:r>
      <w:r w:rsidR="00407650">
        <w:rPr>
          <w:rFonts w:ascii="Calibri" w:eastAsia="Calibri" w:hAnsi="Calibri" w:cs="Calibri"/>
        </w:rPr>
        <w:t xml:space="preserve">), and </w:t>
      </w:r>
      <w:r w:rsidR="00C35F19">
        <w:rPr>
          <w:rFonts w:ascii="Calibri" w:eastAsia="Calibri" w:hAnsi="Calibri" w:cs="Calibri"/>
        </w:rPr>
        <w:t xml:space="preserve">finally, </w:t>
      </w:r>
      <w:r w:rsidR="00407650">
        <w:rPr>
          <w:rFonts w:ascii="Calibri" w:eastAsia="Calibri" w:hAnsi="Calibri" w:cs="Calibri"/>
        </w:rPr>
        <w:t>methods for evaluating the trait-link</w:t>
      </w:r>
      <w:r w:rsidR="002A6240">
        <w:rPr>
          <w:rFonts w:ascii="Calibri" w:eastAsia="Calibri" w:hAnsi="Calibri" w:cs="Calibri"/>
        </w:rPr>
        <w:t>age</w:t>
      </w:r>
      <w:r w:rsidR="00407650">
        <w:rPr>
          <w:rFonts w:ascii="Calibri" w:eastAsia="Calibri" w:hAnsi="Calibri" w:cs="Calibri"/>
        </w:rPr>
        <w:t xml:space="preserve"> hypothesis (</w:t>
      </w:r>
      <w:r w:rsidR="00216A41">
        <w:rPr>
          <w:rFonts w:ascii="Calibri" w:eastAsia="Calibri" w:hAnsi="Calibri" w:cs="Calibri"/>
        </w:rPr>
        <w:t>Section 6</w:t>
      </w:r>
      <w:r w:rsidR="00C72528">
        <w:rPr>
          <w:rFonts w:ascii="Calibri" w:eastAsia="Calibri" w:hAnsi="Calibri" w:cs="Calibri"/>
        </w:rPr>
        <w:t>E</w:t>
      </w:r>
      <w:r w:rsidR="00216A41">
        <w:rPr>
          <w:rFonts w:ascii="Calibri" w:eastAsia="Calibri" w:hAnsi="Calibri" w:cs="Calibri"/>
        </w:rPr>
        <w:t>)</w:t>
      </w:r>
      <w:r w:rsidR="00B727B7">
        <w:rPr>
          <w:rFonts w:ascii="Calibri" w:eastAsia="Calibri" w:hAnsi="Calibri" w:cs="Calibri"/>
        </w:rPr>
        <w:t>.</w:t>
      </w:r>
    </w:p>
    <w:p w14:paraId="4C4A648C" w14:textId="77777777" w:rsidR="00B727B7" w:rsidRPr="009A7FB2" w:rsidRDefault="00B727B7" w:rsidP="009A7FB2">
      <w:pPr>
        <w:rPr>
          <w:rFonts w:ascii="Calibri" w:eastAsia="Calibri" w:hAnsi="Calibri" w:cs="Calibri"/>
        </w:rPr>
      </w:pPr>
    </w:p>
    <w:p w14:paraId="47461AEB" w14:textId="1AE3492D" w:rsidR="00A04490" w:rsidRPr="00A04490" w:rsidRDefault="00A04490" w:rsidP="00A04490">
      <w:pPr>
        <w:keepNext/>
        <w:keepLines/>
        <w:spacing w:before="40"/>
        <w:outlineLvl w:val="1"/>
        <w:rPr>
          <w:rFonts w:asciiTheme="majorHAnsi" w:eastAsia="Calibri" w:hAnsiTheme="majorHAnsi" w:cstheme="majorBidi"/>
          <w:color w:val="2F5496" w:themeColor="accent1" w:themeShade="BF"/>
          <w:sz w:val="26"/>
          <w:szCs w:val="26"/>
        </w:rPr>
      </w:pPr>
      <w:r w:rsidRPr="00A04490">
        <w:rPr>
          <w:rFonts w:asciiTheme="majorHAnsi" w:eastAsia="Calibri" w:hAnsiTheme="majorHAnsi" w:cstheme="majorBidi"/>
          <w:color w:val="2F5496" w:themeColor="accent1" w:themeShade="BF"/>
          <w:sz w:val="26"/>
          <w:szCs w:val="26"/>
        </w:rPr>
        <w:t>6</w:t>
      </w:r>
      <w:r w:rsidR="001E5D06">
        <w:rPr>
          <w:rFonts w:asciiTheme="majorHAnsi" w:eastAsia="Calibri" w:hAnsiTheme="majorHAnsi" w:cstheme="majorBidi"/>
          <w:color w:val="2F5496" w:themeColor="accent1" w:themeShade="BF"/>
          <w:sz w:val="26"/>
          <w:szCs w:val="26"/>
        </w:rPr>
        <w:t>A</w:t>
      </w:r>
      <w:r w:rsidRPr="00A04490">
        <w:rPr>
          <w:rFonts w:asciiTheme="majorHAnsi" w:eastAsia="Calibri" w:hAnsiTheme="majorHAnsi" w:cstheme="majorBidi"/>
          <w:color w:val="2F5496" w:themeColor="accent1" w:themeShade="BF"/>
          <w:sz w:val="26"/>
          <w:szCs w:val="26"/>
        </w:rPr>
        <w:t>. Trait selection criteria</w:t>
      </w:r>
    </w:p>
    <w:p w14:paraId="52A065E2" w14:textId="1D7A74E1" w:rsidR="00DC2548" w:rsidRDefault="008121F2" w:rsidP="00A04490">
      <w:pPr>
        <w:ind w:firstLine="720"/>
        <w:rPr>
          <w:rFonts w:ascii="Calibri" w:eastAsia="Calibri" w:hAnsi="Calibri" w:cs="Calibri"/>
          <w:color w:val="000000" w:themeColor="text1"/>
        </w:rPr>
      </w:pPr>
      <w:r>
        <w:rPr>
          <w:rFonts w:ascii="Calibri" w:eastAsia="Calibri" w:hAnsi="Calibri" w:cs="Calibri"/>
          <w:color w:val="000000" w:themeColor="text1"/>
        </w:rPr>
        <w:t>A</w:t>
      </w:r>
      <w:r w:rsidR="00A04490" w:rsidRPr="00A04490">
        <w:rPr>
          <w:rFonts w:ascii="Calibri" w:eastAsia="Calibri" w:hAnsi="Calibri" w:cs="Calibri"/>
          <w:color w:val="000000" w:themeColor="text1"/>
        </w:rPr>
        <w:t xml:space="preserve">n overarching </w:t>
      </w:r>
      <w:r w:rsidR="00B727B7">
        <w:rPr>
          <w:rFonts w:ascii="Calibri" w:eastAsia="Calibri" w:hAnsi="Calibri" w:cs="Calibri"/>
          <w:color w:val="000000" w:themeColor="text1"/>
        </w:rPr>
        <w:t>principle</w:t>
      </w:r>
      <w:r w:rsidR="00A04490" w:rsidRPr="00A04490">
        <w:rPr>
          <w:rFonts w:ascii="Calibri" w:eastAsia="Calibri" w:hAnsi="Calibri" w:cs="Calibri"/>
          <w:color w:val="000000" w:themeColor="text1"/>
        </w:rPr>
        <w:t xml:space="preserve"> in the selection of all traits was their ability to satisfy </w:t>
      </w:r>
      <w:r w:rsidR="00277BFF">
        <w:rPr>
          <w:rFonts w:ascii="Calibri" w:eastAsia="Calibri" w:hAnsi="Calibri" w:cs="Calibri"/>
          <w:color w:val="000000" w:themeColor="text1"/>
        </w:rPr>
        <w:t>three of four</w:t>
      </w:r>
      <w:r w:rsidR="00A04490" w:rsidRPr="00A04490">
        <w:rPr>
          <w:rFonts w:ascii="Calibri" w:eastAsia="Calibri" w:hAnsi="Calibri" w:cs="Calibri"/>
          <w:color w:val="000000" w:themeColor="text1"/>
        </w:rPr>
        <w:t xml:space="preserve"> key conditions for a good operational definition, as outlined by Levitis et al. (2009).   First and foremost, traits must be (1) broadly applicable to a wide range of species, both human and non-human, vertebrate and invertebrate (universality condition) and (2) easily observed or measured and thus, more likely to be reported in the literature (observability condition).  Traits should also be capable of distinguishing between the phenomenon of interest (in our case, CC lineages) and all other phenomena (non-CC lineages).  This means that traits should be (3) present in all CC lineages (inclusivity condition), but (4) absent in non-CC lineages (exclusivity condition).  </w:t>
      </w:r>
    </w:p>
    <w:p w14:paraId="3C7B52B6" w14:textId="293E9DE7" w:rsidR="00A04490" w:rsidRPr="00A04490" w:rsidRDefault="00A04490" w:rsidP="00DC2548">
      <w:pPr>
        <w:ind w:firstLine="720"/>
        <w:rPr>
          <w:rFonts w:ascii="Calibri" w:eastAsia="Calibri" w:hAnsi="Calibri" w:cs="Calibri"/>
          <w:color w:val="000000" w:themeColor="text1"/>
        </w:rPr>
      </w:pPr>
      <w:r w:rsidRPr="00A04490">
        <w:rPr>
          <w:rFonts w:ascii="Calibri" w:eastAsia="Calibri" w:hAnsi="Calibri" w:cs="Calibri"/>
          <w:color w:val="000000" w:themeColor="text1"/>
        </w:rPr>
        <w:t>We let the distribution of traits inform us about which, if any traits, met the exclusivity condition, but we proactively eliminated traits that did not meet the inclusivity condition.  Body segmentation, color vision and olfactory glomeruli (an organizational feature in some 1</w:t>
      </w:r>
      <w:r w:rsidRPr="00A04490">
        <w:rPr>
          <w:rFonts w:ascii="Calibri" w:eastAsia="Calibri" w:hAnsi="Calibri" w:cs="Calibri"/>
          <w:color w:val="000000" w:themeColor="text1"/>
          <w:vertAlign w:val="superscript"/>
        </w:rPr>
        <w:t>st</w:t>
      </w:r>
      <w:r w:rsidRPr="00A04490">
        <w:rPr>
          <w:rFonts w:ascii="Calibri" w:eastAsia="Calibri" w:hAnsi="Calibri" w:cs="Calibri"/>
          <w:color w:val="000000" w:themeColor="text1"/>
        </w:rPr>
        <w:t xml:space="preserve">-order olfactory regions of the brain) all </w:t>
      </w:r>
      <w:r w:rsidR="00087C38">
        <w:rPr>
          <w:rFonts w:ascii="Calibri" w:eastAsia="Calibri" w:hAnsi="Calibri" w:cs="Calibri"/>
          <w:color w:val="000000" w:themeColor="text1"/>
        </w:rPr>
        <w:t xml:space="preserve">stand out as </w:t>
      </w:r>
      <w:r w:rsidRPr="00A04490">
        <w:rPr>
          <w:rFonts w:ascii="Calibri" w:eastAsia="Calibri" w:hAnsi="Calibri" w:cs="Calibri"/>
          <w:color w:val="000000" w:themeColor="text1"/>
        </w:rPr>
        <w:t xml:space="preserve">being absent in mollusks (Redl et al 2016; Hanlon and Messenger, 2018; </w:t>
      </w:r>
      <w:r w:rsidRPr="00A04490">
        <w:rPr>
          <w:rFonts w:ascii="Calibri" w:eastAsia="Calibri" w:hAnsi="Calibri" w:cs="Calibri"/>
          <w:color w:val="2A2A2A"/>
        </w:rPr>
        <w:t xml:space="preserve">Cummins and Wyeth, 2014; </w:t>
      </w:r>
      <w:proofErr w:type="spellStart"/>
      <w:r w:rsidRPr="00A04490">
        <w:rPr>
          <w:rFonts w:ascii="Calibri" w:eastAsia="Calibri" w:hAnsi="Calibri" w:cs="Calibri"/>
          <w:color w:val="2A2A2A"/>
        </w:rPr>
        <w:t>Scaros</w:t>
      </w:r>
      <w:proofErr w:type="spellEnd"/>
      <w:r w:rsidRPr="00A04490">
        <w:rPr>
          <w:rFonts w:ascii="Calibri" w:eastAsia="Calibri" w:hAnsi="Calibri" w:cs="Calibri"/>
          <w:color w:val="2A2A2A"/>
        </w:rPr>
        <w:t xml:space="preserve"> et al., 2018</w:t>
      </w:r>
      <w:r w:rsidRPr="00A04490">
        <w:rPr>
          <w:rFonts w:ascii="Calibri" w:eastAsia="Calibri" w:hAnsi="Calibri" w:cs="Calibri"/>
          <w:color w:val="000000" w:themeColor="text1"/>
        </w:rPr>
        <w:t xml:space="preserve">), </w:t>
      </w:r>
      <w:r w:rsidR="003679B7">
        <w:rPr>
          <w:rFonts w:ascii="Calibri" w:eastAsia="Calibri" w:hAnsi="Calibri" w:cs="Calibri"/>
          <w:color w:val="000000" w:themeColor="text1"/>
        </w:rPr>
        <w:t>and these</w:t>
      </w:r>
      <w:r w:rsidRPr="00A04490">
        <w:rPr>
          <w:rFonts w:ascii="Calibri" w:eastAsia="Calibri" w:hAnsi="Calibri" w:cs="Calibri"/>
          <w:color w:val="000000" w:themeColor="text1"/>
        </w:rPr>
        <w:t xml:space="preserve"> were excluded for the purpose of meeting the inclusivity condition. </w:t>
      </w:r>
    </w:p>
    <w:p w14:paraId="0476D72F" w14:textId="6F3C675C" w:rsidR="00A04490" w:rsidRDefault="00A04490" w:rsidP="00633FF1">
      <w:pPr>
        <w:ind w:firstLine="720"/>
        <w:rPr>
          <w:rFonts w:ascii="Calibri" w:eastAsia="Calibri" w:hAnsi="Calibri" w:cs="Calibri"/>
          <w:color w:val="000000" w:themeColor="text1"/>
        </w:rPr>
      </w:pPr>
      <w:r w:rsidRPr="00A04490">
        <w:rPr>
          <w:rFonts w:ascii="Calibri" w:eastAsia="Calibri" w:hAnsi="Calibri" w:cs="Calibri"/>
          <w:color w:val="000000" w:themeColor="text1"/>
        </w:rPr>
        <w:t>In addition to the considerations discussed in Section 6</w:t>
      </w:r>
      <w:r w:rsidR="00910103">
        <w:rPr>
          <w:rFonts w:ascii="Calibri" w:eastAsia="Calibri" w:hAnsi="Calibri" w:cs="Calibri"/>
          <w:color w:val="000000" w:themeColor="text1"/>
        </w:rPr>
        <w:t>B</w:t>
      </w:r>
      <w:r w:rsidR="00C83634">
        <w:rPr>
          <w:rFonts w:ascii="Calibri" w:eastAsia="Calibri" w:hAnsi="Calibri" w:cs="Calibri"/>
          <w:color w:val="000000" w:themeColor="text1"/>
        </w:rPr>
        <w:t xml:space="preserve"> </w:t>
      </w:r>
      <w:r w:rsidRPr="00A04490">
        <w:rPr>
          <w:rFonts w:ascii="Calibri" w:eastAsia="Calibri" w:hAnsi="Calibri" w:cs="Calibri"/>
          <w:color w:val="000000" w:themeColor="text1"/>
        </w:rPr>
        <w:t>for each trait category, we also include</w:t>
      </w:r>
      <w:r w:rsidR="003D310E">
        <w:rPr>
          <w:rFonts w:ascii="Calibri" w:eastAsia="Calibri" w:hAnsi="Calibri" w:cs="Calibri"/>
          <w:color w:val="000000" w:themeColor="text1"/>
        </w:rPr>
        <w:t>d</w:t>
      </w:r>
      <w:r w:rsidRPr="00A04490">
        <w:rPr>
          <w:rFonts w:ascii="Calibri" w:eastAsia="Calibri" w:hAnsi="Calibri" w:cs="Calibri"/>
          <w:color w:val="000000" w:themeColor="text1"/>
        </w:rPr>
        <w:t xml:space="preserve"> traits originally hypothesized by Trestman (2013, 2018) to be important for the emergence of complex cognition in CC lineages.  These are traits </w:t>
      </w:r>
      <w:r w:rsidR="00A97653">
        <w:rPr>
          <w:rFonts w:ascii="Calibri" w:eastAsia="Calibri" w:hAnsi="Calibri" w:cs="Calibri"/>
          <w:color w:val="000000" w:themeColor="text1"/>
        </w:rPr>
        <w:t>th</w:t>
      </w:r>
      <w:r w:rsidR="00FA046D">
        <w:rPr>
          <w:rFonts w:ascii="Calibri" w:eastAsia="Calibri" w:hAnsi="Calibri" w:cs="Calibri"/>
          <w:color w:val="000000" w:themeColor="text1"/>
        </w:rPr>
        <w:t xml:space="preserve">at </w:t>
      </w:r>
      <w:r w:rsidR="003D310E">
        <w:rPr>
          <w:rFonts w:ascii="Calibri" w:eastAsia="Calibri" w:hAnsi="Calibri" w:cs="Calibri"/>
          <w:color w:val="000000" w:themeColor="text1"/>
        </w:rPr>
        <w:t xml:space="preserve">are </w:t>
      </w:r>
      <w:r w:rsidRPr="00A04490">
        <w:rPr>
          <w:rFonts w:ascii="Calibri" w:eastAsia="Calibri" w:hAnsi="Calibri" w:cs="Calibri"/>
          <w:color w:val="000000" w:themeColor="text1"/>
        </w:rPr>
        <w:t xml:space="preserve">associated with complex, goal-directed body actions, and include one body trait (flexible limbs), </w:t>
      </w:r>
      <w:r w:rsidR="00896998">
        <w:rPr>
          <w:rFonts w:ascii="Calibri" w:eastAsia="Calibri" w:hAnsi="Calibri" w:cs="Calibri"/>
          <w:color w:val="000000" w:themeColor="text1"/>
        </w:rPr>
        <w:t>two</w:t>
      </w:r>
      <w:r w:rsidRPr="00A04490">
        <w:rPr>
          <w:rFonts w:ascii="Calibri" w:eastAsia="Calibri" w:hAnsi="Calibri" w:cs="Calibri"/>
          <w:color w:val="000000" w:themeColor="text1"/>
        </w:rPr>
        <w:t xml:space="preserve"> sensor</w:t>
      </w:r>
      <w:r w:rsidR="001A50B2">
        <w:rPr>
          <w:rFonts w:ascii="Calibri" w:eastAsia="Calibri" w:hAnsi="Calibri" w:cs="Calibri"/>
          <w:color w:val="000000" w:themeColor="text1"/>
        </w:rPr>
        <w:t>y</w:t>
      </w:r>
      <w:r w:rsidRPr="00A04490">
        <w:rPr>
          <w:rFonts w:ascii="Calibri" w:eastAsia="Calibri" w:hAnsi="Calibri" w:cs="Calibri"/>
          <w:color w:val="000000" w:themeColor="text1"/>
        </w:rPr>
        <w:t xml:space="preserve"> trait</w:t>
      </w:r>
      <w:r w:rsidR="004F6EFC">
        <w:rPr>
          <w:rFonts w:ascii="Calibri" w:eastAsia="Calibri" w:hAnsi="Calibri" w:cs="Calibri"/>
          <w:color w:val="000000" w:themeColor="text1"/>
        </w:rPr>
        <w:t>s</w:t>
      </w:r>
      <w:r w:rsidRPr="00A04490">
        <w:rPr>
          <w:rFonts w:ascii="Calibri" w:eastAsia="Calibri" w:hAnsi="Calibri" w:cs="Calibri"/>
          <w:color w:val="000000" w:themeColor="text1"/>
        </w:rPr>
        <w:t xml:space="preserve"> (</w:t>
      </w:r>
      <w:r w:rsidR="00A3700B">
        <w:rPr>
          <w:rFonts w:ascii="Calibri" w:eastAsia="Calibri" w:hAnsi="Calibri" w:cs="Calibri"/>
          <w:color w:val="000000" w:themeColor="text1"/>
        </w:rPr>
        <w:t xml:space="preserve">image-forming eyes, divided into </w:t>
      </w:r>
      <w:r w:rsidRPr="00A04490">
        <w:rPr>
          <w:rFonts w:ascii="Calibri" w:eastAsia="Calibri" w:hAnsi="Calibri" w:cs="Calibri"/>
          <w:color w:val="000000" w:themeColor="text1"/>
        </w:rPr>
        <w:t>high-</w:t>
      </w:r>
      <w:r w:rsidR="004F6EFC">
        <w:rPr>
          <w:rFonts w:ascii="Calibri" w:eastAsia="Calibri" w:hAnsi="Calibri" w:cs="Calibri"/>
          <w:color w:val="000000" w:themeColor="text1"/>
        </w:rPr>
        <w:t xml:space="preserve"> and low-</w:t>
      </w:r>
      <w:r w:rsidR="0032660B">
        <w:rPr>
          <w:rFonts w:ascii="Calibri" w:eastAsia="Calibri" w:hAnsi="Calibri" w:cs="Calibri"/>
          <w:color w:val="000000" w:themeColor="text1"/>
        </w:rPr>
        <w:t>resolution types</w:t>
      </w:r>
      <w:r w:rsidRPr="00A04490">
        <w:rPr>
          <w:rFonts w:ascii="Calibri" w:eastAsia="Calibri" w:hAnsi="Calibri" w:cs="Calibri"/>
          <w:color w:val="000000" w:themeColor="text1"/>
        </w:rPr>
        <w:t xml:space="preserve">, in lieu of ‘true’ eyes), and two motor traits (object manipulation and 3D mobility).   </w:t>
      </w:r>
      <w:r w:rsidR="00015E28">
        <w:rPr>
          <w:rFonts w:ascii="Calibri" w:eastAsia="Calibri" w:hAnsi="Calibri" w:cs="Calibri"/>
          <w:color w:val="000000" w:themeColor="text1"/>
        </w:rPr>
        <w:t>T</w:t>
      </w:r>
      <w:r w:rsidRPr="00A04490">
        <w:rPr>
          <w:rFonts w:ascii="Calibri" w:eastAsia="Calibri" w:hAnsi="Calibri" w:cs="Calibri"/>
          <w:color w:val="000000" w:themeColor="text1"/>
        </w:rPr>
        <w:t>hese traits</w:t>
      </w:r>
      <w:r w:rsidR="00015E28">
        <w:rPr>
          <w:rFonts w:ascii="Calibri" w:eastAsia="Calibri" w:hAnsi="Calibri" w:cs="Calibri"/>
          <w:color w:val="000000" w:themeColor="text1"/>
        </w:rPr>
        <w:t xml:space="preserve"> were included</w:t>
      </w:r>
      <w:r w:rsidRPr="00A04490">
        <w:rPr>
          <w:rFonts w:ascii="Calibri" w:eastAsia="Calibri" w:hAnsi="Calibri" w:cs="Calibri"/>
          <w:color w:val="000000" w:themeColor="text1"/>
        </w:rPr>
        <w:t xml:space="preserve"> for the express purpose of determining whether they were exclusive to CC lineages</w:t>
      </w:r>
      <w:r w:rsidR="002E6E84">
        <w:rPr>
          <w:rFonts w:ascii="Calibri" w:eastAsia="Calibri" w:hAnsi="Calibri" w:cs="Calibri"/>
          <w:color w:val="000000" w:themeColor="text1"/>
        </w:rPr>
        <w:t>, as hypothesized,</w:t>
      </w:r>
      <w:r w:rsidRPr="00A04490">
        <w:rPr>
          <w:rFonts w:ascii="Calibri" w:eastAsia="Calibri" w:hAnsi="Calibri" w:cs="Calibri"/>
          <w:color w:val="000000" w:themeColor="text1"/>
        </w:rPr>
        <w:t xml:space="preserve"> or also shared with other non-CC lineages.  </w:t>
      </w:r>
    </w:p>
    <w:p w14:paraId="54885350" w14:textId="6E6C1B0D" w:rsidR="00633FF1" w:rsidRDefault="00495A4E" w:rsidP="00633FF1">
      <w:pPr>
        <w:ind w:firstLine="720"/>
        <w:rPr>
          <w:rFonts w:ascii="Calibri" w:eastAsia="Calibri" w:hAnsi="Calibri" w:cs="Calibri"/>
        </w:rPr>
      </w:pPr>
      <w:r>
        <w:rPr>
          <w:rFonts w:ascii="Calibri" w:eastAsia="Calibri" w:hAnsi="Calibri" w:cs="Calibri"/>
        </w:rPr>
        <w:t xml:space="preserve">Because our approach involves the distributions of traits in several parallel tracts (see Fig. </w:t>
      </w:r>
      <w:r w:rsidR="00384DED">
        <w:rPr>
          <w:rFonts w:ascii="Calibri" w:eastAsia="Calibri" w:hAnsi="Calibri" w:cs="Calibri"/>
        </w:rPr>
        <w:t>5</w:t>
      </w:r>
      <w:r>
        <w:rPr>
          <w:rFonts w:ascii="Calibri" w:eastAsia="Calibri" w:hAnsi="Calibri" w:cs="Calibri"/>
        </w:rPr>
        <w:t xml:space="preserve">), traits in one </w:t>
      </w:r>
      <w:r w:rsidR="00371505">
        <w:rPr>
          <w:rFonts w:ascii="Calibri" w:eastAsia="Calibri" w:hAnsi="Calibri" w:cs="Calibri"/>
        </w:rPr>
        <w:t>category (section 6B)</w:t>
      </w:r>
      <w:r>
        <w:rPr>
          <w:rFonts w:ascii="Calibri" w:eastAsia="Calibri" w:hAnsi="Calibri" w:cs="Calibri"/>
        </w:rPr>
        <w:t xml:space="preserve"> might </w:t>
      </w:r>
      <w:proofErr w:type="gramStart"/>
      <w:r>
        <w:rPr>
          <w:rFonts w:ascii="Calibri" w:eastAsia="Calibri" w:hAnsi="Calibri" w:cs="Calibri"/>
        </w:rPr>
        <w:t>be considered to be</w:t>
      </w:r>
      <w:proofErr w:type="gramEnd"/>
      <w:r>
        <w:rPr>
          <w:rFonts w:ascii="Calibri" w:eastAsia="Calibri" w:hAnsi="Calibri" w:cs="Calibri"/>
        </w:rPr>
        <w:t xml:space="preserve"> redundant with those in </w:t>
      </w:r>
      <w:r w:rsidR="00371505">
        <w:rPr>
          <w:rFonts w:ascii="Calibri" w:eastAsia="Calibri" w:hAnsi="Calibri" w:cs="Calibri"/>
        </w:rPr>
        <w:t>another</w:t>
      </w:r>
      <w:r>
        <w:rPr>
          <w:rFonts w:ascii="Calibri" w:eastAsia="Calibri" w:hAnsi="Calibri" w:cs="Calibri"/>
        </w:rPr>
        <w:t xml:space="preserve">.   </w:t>
      </w:r>
      <w:r>
        <w:rPr>
          <w:rFonts w:ascii="Calibri" w:eastAsia="Calibri" w:hAnsi="Calibri" w:cs="Calibri"/>
        </w:rPr>
        <w:lastRenderedPageBreak/>
        <w:t>Appendicular locomotion</w:t>
      </w:r>
      <w:r w:rsidR="00BB6E7A">
        <w:rPr>
          <w:rFonts w:ascii="Calibri" w:eastAsia="Calibri" w:hAnsi="Calibri" w:cs="Calibri"/>
        </w:rPr>
        <w:t xml:space="preserve"> (a motor trait), </w:t>
      </w:r>
      <w:r>
        <w:rPr>
          <w:rFonts w:ascii="Calibri" w:eastAsia="Calibri" w:hAnsi="Calibri" w:cs="Calibri"/>
        </w:rPr>
        <w:t xml:space="preserve">for example, is at least somewhat, if not entirely redundant with paired appendages </w:t>
      </w:r>
      <w:r w:rsidR="00BB6E7A">
        <w:rPr>
          <w:rFonts w:ascii="Calibri" w:eastAsia="Calibri" w:hAnsi="Calibri" w:cs="Calibri"/>
        </w:rPr>
        <w:t xml:space="preserve">(a body trait).  </w:t>
      </w:r>
      <w:r>
        <w:rPr>
          <w:rFonts w:ascii="Calibri" w:eastAsia="Calibri" w:hAnsi="Calibri" w:cs="Calibri"/>
        </w:rPr>
        <w:t xml:space="preserve"> This is largely because motor capacities depend on body</w:t>
      </w:r>
      <w:r w:rsidR="003B1A2A">
        <w:rPr>
          <w:rFonts w:ascii="Calibri" w:eastAsia="Calibri" w:hAnsi="Calibri" w:cs="Calibri"/>
        </w:rPr>
        <w:t xml:space="preserve"> traits, as well as </w:t>
      </w:r>
      <w:r>
        <w:rPr>
          <w:rFonts w:ascii="Calibri" w:eastAsia="Calibri" w:hAnsi="Calibri" w:cs="Calibri"/>
        </w:rPr>
        <w:t xml:space="preserve">sensory and brain traits.  The same can largely be said for behavioral/cognitive abilities, which </w:t>
      </w:r>
      <w:r w:rsidR="003B1A2A">
        <w:rPr>
          <w:rFonts w:ascii="Calibri" w:eastAsia="Calibri" w:hAnsi="Calibri" w:cs="Calibri"/>
        </w:rPr>
        <w:t xml:space="preserve">theoretically </w:t>
      </w:r>
      <w:r w:rsidR="00933953">
        <w:rPr>
          <w:rFonts w:ascii="Calibri" w:eastAsia="Calibri" w:hAnsi="Calibri" w:cs="Calibri"/>
        </w:rPr>
        <w:t xml:space="preserve">rely on traits in all </w:t>
      </w:r>
      <w:r w:rsidR="003B1A2A">
        <w:rPr>
          <w:rFonts w:ascii="Calibri" w:eastAsia="Calibri" w:hAnsi="Calibri" w:cs="Calibri"/>
        </w:rPr>
        <w:t xml:space="preserve">the other </w:t>
      </w:r>
      <w:r w:rsidR="00933953">
        <w:rPr>
          <w:rFonts w:ascii="Calibri" w:eastAsia="Calibri" w:hAnsi="Calibri" w:cs="Calibri"/>
        </w:rPr>
        <w:t>categories</w:t>
      </w:r>
      <w:r>
        <w:rPr>
          <w:rFonts w:ascii="Calibri" w:eastAsia="Calibri" w:hAnsi="Calibri" w:cs="Calibri"/>
        </w:rPr>
        <w:t>.  Thus, there will be common functional threads connecting parallel tracts</w:t>
      </w:r>
      <w:r w:rsidR="00F854B3">
        <w:rPr>
          <w:rFonts w:ascii="Calibri" w:eastAsia="Calibri" w:hAnsi="Calibri" w:cs="Calibri"/>
        </w:rPr>
        <w:t xml:space="preserve"> (Fig. </w:t>
      </w:r>
      <w:r w:rsidR="003B1A2A">
        <w:rPr>
          <w:rFonts w:ascii="Calibri" w:eastAsia="Calibri" w:hAnsi="Calibri" w:cs="Calibri"/>
        </w:rPr>
        <w:t>5</w:t>
      </w:r>
      <w:r w:rsidR="00F854B3">
        <w:rPr>
          <w:rFonts w:ascii="Calibri" w:eastAsia="Calibri" w:hAnsi="Calibri" w:cs="Calibri"/>
        </w:rPr>
        <w:t>) and trait categories</w:t>
      </w:r>
      <w:r>
        <w:rPr>
          <w:rFonts w:ascii="Calibri" w:eastAsia="Calibri" w:hAnsi="Calibri" w:cs="Calibri"/>
        </w:rPr>
        <w:t xml:space="preserve">.  </w:t>
      </w:r>
      <w:r w:rsidR="00D119DB">
        <w:rPr>
          <w:rFonts w:ascii="Calibri" w:eastAsia="Calibri" w:hAnsi="Calibri" w:cs="Calibri"/>
        </w:rPr>
        <w:t>Although</w:t>
      </w:r>
      <w:r>
        <w:rPr>
          <w:rFonts w:ascii="Calibri" w:eastAsia="Calibri" w:hAnsi="Calibri" w:cs="Calibri"/>
        </w:rPr>
        <w:t xml:space="preserve"> there is </w:t>
      </w:r>
      <w:r w:rsidR="004908F5">
        <w:rPr>
          <w:rFonts w:ascii="Calibri" w:eastAsia="Calibri" w:hAnsi="Calibri" w:cs="Calibri"/>
        </w:rPr>
        <w:t xml:space="preserve">very </w:t>
      </w:r>
      <w:r w:rsidR="002D1759">
        <w:rPr>
          <w:rFonts w:ascii="Calibri" w:eastAsia="Calibri" w:hAnsi="Calibri" w:cs="Calibri"/>
        </w:rPr>
        <w:t>little</w:t>
      </w:r>
      <w:r w:rsidR="00B45099">
        <w:rPr>
          <w:rFonts w:ascii="Calibri" w:eastAsia="Calibri" w:hAnsi="Calibri" w:cs="Calibri"/>
        </w:rPr>
        <w:t xml:space="preserve"> </w:t>
      </w:r>
      <w:r>
        <w:rPr>
          <w:rFonts w:ascii="Calibri" w:eastAsia="Calibri" w:hAnsi="Calibri" w:cs="Calibri"/>
        </w:rPr>
        <w:t xml:space="preserve">redundancy within each trait category, there is </w:t>
      </w:r>
      <w:r w:rsidR="003F52D2">
        <w:rPr>
          <w:rFonts w:ascii="Calibri" w:eastAsia="Calibri" w:hAnsi="Calibri" w:cs="Calibri"/>
        </w:rPr>
        <w:t>partial</w:t>
      </w:r>
      <w:r>
        <w:rPr>
          <w:rFonts w:ascii="Calibri" w:eastAsia="Calibri" w:hAnsi="Calibri" w:cs="Calibri"/>
        </w:rPr>
        <w:t xml:space="preserve"> overlap</w:t>
      </w:r>
      <w:r w:rsidR="002D1759">
        <w:rPr>
          <w:rFonts w:ascii="Calibri" w:eastAsia="Calibri" w:hAnsi="Calibri" w:cs="Calibri"/>
        </w:rPr>
        <w:t xml:space="preserve"> in a</w:t>
      </w:r>
      <w:r w:rsidR="002908BE">
        <w:rPr>
          <w:rFonts w:ascii="Calibri" w:eastAsia="Calibri" w:hAnsi="Calibri" w:cs="Calibri"/>
        </w:rPr>
        <w:t xml:space="preserve"> few </w:t>
      </w:r>
      <w:r w:rsidR="002D1759">
        <w:rPr>
          <w:rFonts w:ascii="Calibri" w:eastAsia="Calibri" w:hAnsi="Calibri" w:cs="Calibri"/>
        </w:rPr>
        <w:t>cases</w:t>
      </w:r>
      <w:r>
        <w:rPr>
          <w:rFonts w:ascii="Calibri" w:eastAsia="Calibri" w:hAnsi="Calibri" w:cs="Calibri"/>
        </w:rPr>
        <w:t xml:space="preserve"> </w:t>
      </w:r>
      <w:r w:rsidR="0034707D">
        <w:rPr>
          <w:rFonts w:ascii="Calibri" w:eastAsia="Calibri" w:hAnsi="Calibri" w:cs="Calibri"/>
        </w:rPr>
        <w:t xml:space="preserve">- </w:t>
      </w:r>
      <w:r>
        <w:rPr>
          <w:rFonts w:ascii="Calibri" w:eastAsia="Calibri" w:hAnsi="Calibri" w:cs="Calibri"/>
        </w:rPr>
        <w:t>e.g., 3D mobility</w:t>
      </w:r>
      <w:r w:rsidR="00A74E26">
        <w:rPr>
          <w:rFonts w:ascii="Calibri" w:eastAsia="Calibri" w:hAnsi="Calibri" w:cs="Calibri"/>
        </w:rPr>
        <w:t xml:space="preserve"> is subsumed under the mobility trait</w:t>
      </w:r>
      <w:r w:rsidR="0034707D">
        <w:rPr>
          <w:rFonts w:ascii="Calibri" w:eastAsia="Calibri" w:hAnsi="Calibri" w:cs="Calibri"/>
        </w:rPr>
        <w:t xml:space="preserve">, and </w:t>
      </w:r>
      <w:r w:rsidR="00A74E26">
        <w:rPr>
          <w:rFonts w:ascii="Calibri" w:eastAsia="Calibri" w:hAnsi="Calibri" w:cs="Calibri"/>
        </w:rPr>
        <w:t xml:space="preserve">likewise, </w:t>
      </w:r>
      <w:r w:rsidR="0034707D">
        <w:rPr>
          <w:rFonts w:ascii="Calibri" w:eastAsia="Calibri" w:hAnsi="Calibri" w:cs="Calibri"/>
        </w:rPr>
        <w:t>flexible appendages</w:t>
      </w:r>
      <w:r w:rsidR="00364F85">
        <w:rPr>
          <w:rFonts w:ascii="Calibri" w:eastAsia="Calibri" w:hAnsi="Calibri" w:cs="Calibri"/>
        </w:rPr>
        <w:t xml:space="preserve"> are subsumed under paired appendages</w:t>
      </w:r>
      <w:r w:rsidR="0034707D">
        <w:rPr>
          <w:rFonts w:ascii="Calibri" w:eastAsia="Calibri" w:hAnsi="Calibri" w:cs="Calibri"/>
        </w:rPr>
        <w:t>.</w:t>
      </w:r>
      <w:r>
        <w:rPr>
          <w:rFonts w:ascii="Calibri" w:eastAsia="Calibri" w:hAnsi="Calibri" w:cs="Calibri"/>
        </w:rPr>
        <w:t xml:space="preserve">   </w:t>
      </w:r>
      <w:r w:rsidR="00215A63">
        <w:rPr>
          <w:rFonts w:ascii="Calibri" w:eastAsia="Calibri" w:hAnsi="Calibri" w:cs="Calibri"/>
        </w:rPr>
        <w:t xml:space="preserve">In these cases, </w:t>
      </w:r>
      <w:r w:rsidR="009303A6">
        <w:rPr>
          <w:rFonts w:ascii="Calibri" w:eastAsia="Calibri" w:hAnsi="Calibri" w:cs="Calibri"/>
        </w:rPr>
        <w:t>animal</w:t>
      </w:r>
      <w:r w:rsidR="00D44184">
        <w:rPr>
          <w:rFonts w:ascii="Calibri" w:eastAsia="Calibri" w:hAnsi="Calibri" w:cs="Calibri"/>
        </w:rPr>
        <w:t xml:space="preserve"> </w:t>
      </w:r>
      <w:r w:rsidR="009303A6">
        <w:rPr>
          <w:rFonts w:ascii="Calibri" w:eastAsia="Calibri" w:hAnsi="Calibri" w:cs="Calibri"/>
        </w:rPr>
        <w:t>lineages</w:t>
      </w:r>
      <w:r w:rsidR="001F5ACA">
        <w:rPr>
          <w:rFonts w:ascii="Calibri" w:eastAsia="Calibri" w:hAnsi="Calibri" w:cs="Calibri"/>
        </w:rPr>
        <w:t xml:space="preserve"> with</w:t>
      </w:r>
      <w:r w:rsidR="007A305D">
        <w:rPr>
          <w:rFonts w:ascii="Calibri" w:eastAsia="Calibri" w:hAnsi="Calibri" w:cs="Calibri"/>
        </w:rPr>
        <w:t xml:space="preserve"> 3D mobility</w:t>
      </w:r>
      <w:r w:rsidR="007534FF">
        <w:rPr>
          <w:rFonts w:ascii="Calibri" w:eastAsia="Calibri" w:hAnsi="Calibri" w:cs="Calibri"/>
        </w:rPr>
        <w:t>/</w:t>
      </w:r>
      <w:r w:rsidR="00215A63">
        <w:rPr>
          <w:rFonts w:ascii="Calibri" w:eastAsia="Calibri" w:hAnsi="Calibri" w:cs="Calibri"/>
        </w:rPr>
        <w:t>flexible appendages</w:t>
      </w:r>
      <w:r w:rsidR="002B00D0">
        <w:rPr>
          <w:rFonts w:ascii="Calibri" w:eastAsia="Calibri" w:hAnsi="Calibri" w:cs="Calibri"/>
        </w:rPr>
        <w:t xml:space="preserve"> </w:t>
      </w:r>
      <w:r w:rsidR="002908BE">
        <w:rPr>
          <w:rFonts w:ascii="Calibri" w:eastAsia="Calibri" w:hAnsi="Calibri" w:cs="Calibri"/>
        </w:rPr>
        <w:t xml:space="preserve">also </w:t>
      </w:r>
      <w:r w:rsidR="000D22DC">
        <w:rPr>
          <w:rFonts w:ascii="Calibri" w:eastAsia="Calibri" w:hAnsi="Calibri" w:cs="Calibri"/>
        </w:rPr>
        <w:t>hav</w:t>
      </w:r>
      <w:r w:rsidR="002B00D0">
        <w:rPr>
          <w:rFonts w:ascii="Calibri" w:eastAsia="Calibri" w:hAnsi="Calibri" w:cs="Calibri"/>
        </w:rPr>
        <w:t>e</w:t>
      </w:r>
      <w:r w:rsidR="001F5ACA">
        <w:rPr>
          <w:rFonts w:ascii="Calibri" w:eastAsia="Calibri" w:hAnsi="Calibri" w:cs="Calibri"/>
        </w:rPr>
        <w:t xml:space="preserve"> </w:t>
      </w:r>
      <w:r w:rsidR="007D23CA">
        <w:rPr>
          <w:rFonts w:ascii="Calibri" w:eastAsia="Calibri" w:hAnsi="Calibri" w:cs="Calibri"/>
        </w:rPr>
        <w:t>mobility</w:t>
      </w:r>
      <w:r w:rsidR="007534FF">
        <w:rPr>
          <w:rFonts w:ascii="Calibri" w:eastAsia="Calibri" w:hAnsi="Calibri" w:cs="Calibri"/>
        </w:rPr>
        <w:t>/</w:t>
      </w:r>
      <w:r w:rsidR="007D23CA">
        <w:rPr>
          <w:rFonts w:ascii="Calibri" w:eastAsia="Calibri" w:hAnsi="Calibri" w:cs="Calibri"/>
        </w:rPr>
        <w:t>paired</w:t>
      </w:r>
      <w:r w:rsidR="001F5ACA">
        <w:rPr>
          <w:rFonts w:ascii="Calibri" w:eastAsia="Calibri" w:hAnsi="Calibri" w:cs="Calibri"/>
        </w:rPr>
        <w:t xml:space="preserve"> appendages, but </w:t>
      </w:r>
      <w:r w:rsidR="00F83D0E">
        <w:rPr>
          <w:rFonts w:ascii="Calibri" w:eastAsia="Calibri" w:hAnsi="Calibri" w:cs="Calibri"/>
        </w:rPr>
        <w:t xml:space="preserve">not all </w:t>
      </w:r>
      <w:r w:rsidR="00D44184">
        <w:rPr>
          <w:rFonts w:ascii="Calibri" w:eastAsia="Calibri" w:hAnsi="Calibri" w:cs="Calibri"/>
        </w:rPr>
        <w:t xml:space="preserve">lineages with </w:t>
      </w:r>
      <w:r w:rsidR="00021752">
        <w:rPr>
          <w:rFonts w:ascii="Calibri" w:eastAsia="Calibri" w:hAnsi="Calibri" w:cs="Calibri"/>
        </w:rPr>
        <w:t>mobility</w:t>
      </w:r>
      <w:r w:rsidR="001B3004">
        <w:rPr>
          <w:rFonts w:ascii="Calibri" w:eastAsia="Calibri" w:hAnsi="Calibri" w:cs="Calibri"/>
        </w:rPr>
        <w:t>/</w:t>
      </w:r>
      <w:r w:rsidR="00021752">
        <w:rPr>
          <w:rFonts w:ascii="Calibri" w:eastAsia="Calibri" w:hAnsi="Calibri" w:cs="Calibri"/>
        </w:rPr>
        <w:t>paired appendages have 3D mobility</w:t>
      </w:r>
      <w:r w:rsidR="001B3004">
        <w:rPr>
          <w:rFonts w:ascii="Calibri" w:eastAsia="Calibri" w:hAnsi="Calibri" w:cs="Calibri"/>
        </w:rPr>
        <w:t>/</w:t>
      </w:r>
      <w:r w:rsidR="00021752">
        <w:rPr>
          <w:rFonts w:ascii="Calibri" w:eastAsia="Calibri" w:hAnsi="Calibri" w:cs="Calibri"/>
        </w:rPr>
        <w:t>flexible appendages.</w:t>
      </w:r>
      <w:r w:rsidR="00D44184">
        <w:rPr>
          <w:rFonts w:ascii="Calibri" w:eastAsia="Calibri" w:hAnsi="Calibri" w:cs="Calibri"/>
        </w:rPr>
        <w:t xml:space="preserve"> </w:t>
      </w:r>
      <w:r w:rsidR="00857FA0">
        <w:rPr>
          <w:rFonts w:ascii="Calibri" w:eastAsia="Calibri" w:hAnsi="Calibri" w:cs="Calibri"/>
        </w:rPr>
        <w:t xml:space="preserve">  </w:t>
      </w:r>
      <w:r w:rsidR="000D22DC">
        <w:rPr>
          <w:rFonts w:ascii="Calibri" w:eastAsia="Calibri" w:hAnsi="Calibri" w:cs="Calibri"/>
        </w:rPr>
        <w:t xml:space="preserve"> </w:t>
      </w:r>
    </w:p>
    <w:p w14:paraId="22112464" w14:textId="77777777" w:rsidR="00E409FB" w:rsidRPr="00E409FB" w:rsidRDefault="00E409FB" w:rsidP="00633FF1">
      <w:pPr>
        <w:ind w:firstLine="720"/>
        <w:rPr>
          <w:rFonts w:ascii="Calibri" w:eastAsia="Calibri" w:hAnsi="Calibri" w:cs="Calibri"/>
        </w:rPr>
      </w:pPr>
    </w:p>
    <w:p w14:paraId="155F26CA" w14:textId="05E174BA" w:rsidR="00597503" w:rsidRDefault="009F1ED0" w:rsidP="00D31269">
      <w:pPr>
        <w:keepNext/>
        <w:keepLines/>
        <w:spacing w:before="4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6</w:t>
      </w:r>
      <w:r w:rsidR="001E5D06">
        <w:rPr>
          <w:rFonts w:asciiTheme="majorHAnsi" w:eastAsiaTheme="majorEastAsia" w:hAnsiTheme="majorHAnsi" w:cstheme="majorBidi"/>
          <w:color w:val="2F5496" w:themeColor="accent1" w:themeShade="BF"/>
          <w:sz w:val="26"/>
          <w:szCs w:val="26"/>
        </w:rPr>
        <w:t>B</w:t>
      </w:r>
      <w:r w:rsidR="00896998">
        <w:rPr>
          <w:rFonts w:asciiTheme="majorHAnsi" w:eastAsiaTheme="majorEastAsia" w:hAnsiTheme="majorHAnsi" w:cstheme="majorBidi"/>
          <w:color w:val="2F5496" w:themeColor="accent1" w:themeShade="BF"/>
          <w:sz w:val="26"/>
          <w:szCs w:val="26"/>
        </w:rPr>
        <w:t>.</w:t>
      </w:r>
      <w:r w:rsidR="00C72528">
        <w:rPr>
          <w:rFonts w:asciiTheme="majorHAnsi" w:eastAsiaTheme="majorEastAsia" w:hAnsiTheme="majorHAnsi" w:cstheme="majorBidi"/>
          <w:color w:val="2F5496" w:themeColor="accent1" w:themeShade="BF"/>
          <w:sz w:val="26"/>
          <w:szCs w:val="26"/>
        </w:rPr>
        <w:t xml:space="preserve"> </w:t>
      </w:r>
      <w:r w:rsidR="00B86135">
        <w:rPr>
          <w:rFonts w:asciiTheme="majorHAnsi" w:eastAsiaTheme="majorEastAsia" w:hAnsiTheme="majorHAnsi" w:cstheme="majorBidi"/>
          <w:color w:val="2F5496" w:themeColor="accent1" w:themeShade="BF"/>
          <w:sz w:val="26"/>
          <w:szCs w:val="26"/>
        </w:rPr>
        <w:t>Trait categories</w:t>
      </w:r>
    </w:p>
    <w:p w14:paraId="5BD5EA09" w14:textId="4A78E787" w:rsidR="00840A57" w:rsidRDefault="00840A57" w:rsidP="00730243">
      <w:pPr>
        <w:ind w:firstLine="720"/>
        <w:rPr>
          <w:rFonts w:ascii="Calibri" w:eastAsia="Calibri" w:hAnsi="Calibri" w:cs="Calibri"/>
          <w:color w:val="000000" w:themeColor="text1"/>
        </w:rPr>
      </w:pPr>
      <w:r>
        <w:rPr>
          <w:rFonts w:eastAsia="Calibri" w:cs="Calibri"/>
          <w:color w:val="000000" w:themeColor="text1"/>
        </w:rPr>
        <w:t>Traits</w:t>
      </w:r>
      <w:r>
        <w:t xml:space="preserve"> for determining multi-trait distributions across lineages were drawn from five parallel tracts of metazoan evolution that are </w:t>
      </w:r>
      <w:r w:rsidR="004A154D">
        <w:t xml:space="preserve">potentially </w:t>
      </w:r>
      <w:r>
        <w:t>important to mind-body connections</w:t>
      </w:r>
      <w:r w:rsidR="00EB30B4">
        <w:t xml:space="preserve"> (Fig. </w:t>
      </w:r>
      <w:r w:rsidR="008439AA">
        <w:t>5</w:t>
      </w:r>
      <w:r w:rsidR="00EB30B4">
        <w:t>)</w:t>
      </w:r>
      <w:r>
        <w:t>: (1) body plan and body part</w:t>
      </w:r>
      <w:r w:rsidR="000D3FC2">
        <w:t xml:space="preserve"> traits</w:t>
      </w:r>
      <w:r>
        <w:t xml:space="preserve">, (2) sensory traits that guide motor actions,  (3) organizational features of the brain that determine how sensorimotor information is integrated, (4) motor abilities related to locomotion and the movement of body parts (appendages, heads, and eyes), and  (5) cognitive capacities, as indicated by </w:t>
      </w:r>
      <w:r w:rsidR="00AD3EBD">
        <w:t xml:space="preserve">different </w:t>
      </w:r>
      <w:r>
        <w:t xml:space="preserve">behavioral and learning traits.    </w:t>
      </w:r>
      <w:r>
        <w:rPr>
          <w:rFonts w:ascii="Calibri" w:eastAsia="Calibri" w:hAnsi="Calibri" w:cs="Calibri"/>
          <w:color w:val="000000" w:themeColor="text1"/>
        </w:rPr>
        <w:t xml:space="preserve">Further information on criteria for assigning different traits to each lineage/phylum can be found </w:t>
      </w:r>
      <w:r w:rsidR="00E63046">
        <w:rPr>
          <w:rFonts w:ascii="Calibri" w:eastAsia="Calibri" w:hAnsi="Calibri" w:cs="Calibri"/>
          <w:color w:val="000000" w:themeColor="text1"/>
        </w:rPr>
        <w:t xml:space="preserve">under each trait category in </w:t>
      </w:r>
      <w:r>
        <w:rPr>
          <w:rFonts w:ascii="Calibri" w:eastAsia="Calibri" w:hAnsi="Calibri" w:cs="Calibri"/>
          <w:color w:val="000000" w:themeColor="text1"/>
        </w:rPr>
        <w:t>Appendix B.</w:t>
      </w:r>
    </w:p>
    <w:p w14:paraId="65AC0B54" w14:textId="77777777" w:rsidR="006F0FBF" w:rsidRDefault="006F0FBF" w:rsidP="008D3965">
      <w:pPr>
        <w:rPr>
          <w:rFonts w:ascii="Calibri" w:eastAsia="Calibri" w:hAnsi="Calibri" w:cs="Calibri"/>
          <w:color w:val="000000" w:themeColor="text1"/>
        </w:rPr>
      </w:pPr>
    </w:p>
    <w:p w14:paraId="6F6A4A7F" w14:textId="1C61C767" w:rsidR="003B466C" w:rsidRDefault="008D3965" w:rsidP="008D3965">
      <w:pPr>
        <w:rPr>
          <w:rFonts w:ascii="Calibri" w:eastAsia="Calibri" w:hAnsi="Calibri" w:cs="Calibri"/>
          <w:color w:val="000000" w:themeColor="text1"/>
        </w:rPr>
      </w:pPr>
      <w:r w:rsidRPr="009524FA">
        <w:rPr>
          <w:rStyle w:val="Heading3Char"/>
        </w:rPr>
        <w:t xml:space="preserve">6B.1 </w:t>
      </w:r>
      <w:r w:rsidR="00B86135" w:rsidRPr="009524FA">
        <w:rPr>
          <w:rStyle w:val="Heading3Char"/>
        </w:rPr>
        <w:t xml:space="preserve">Body </w:t>
      </w:r>
      <w:r w:rsidR="001C73C3" w:rsidRPr="009524FA">
        <w:rPr>
          <w:rStyle w:val="Heading3Char"/>
        </w:rPr>
        <w:t>traits</w:t>
      </w:r>
      <w:r w:rsidR="001C73C3" w:rsidRPr="006F6F01">
        <w:rPr>
          <w:rFonts w:ascii="Calibri" w:eastAsia="Calibri" w:hAnsi="Calibri" w:cs="Calibri"/>
          <w:b/>
          <w:bCs/>
          <w:color w:val="000000" w:themeColor="text1"/>
        </w:rPr>
        <w:t xml:space="preserve"> </w:t>
      </w:r>
      <w:r w:rsidR="001C73C3">
        <w:rPr>
          <w:rFonts w:ascii="Calibri" w:eastAsia="Calibri" w:hAnsi="Calibri" w:cs="Calibri"/>
          <w:color w:val="000000" w:themeColor="text1"/>
        </w:rPr>
        <w:t xml:space="preserve">revolve around </w:t>
      </w:r>
      <w:r w:rsidR="00050168">
        <w:rPr>
          <w:rFonts w:ascii="Calibri" w:eastAsia="Calibri" w:hAnsi="Calibri" w:cs="Calibri"/>
          <w:color w:val="000000" w:themeColor="text1"/>
        </w:rPr>
        <w:t xml:space="preserve">major </w:t>
      </w:r>
      <w:r w:rsidR="00353A3D">
        <w:rPr>
          <w:rFonts w:ascii="Calibri" w:eastAsia="Calibri" w:hAnsi="Calibri" w:cs="Calibri"/>
          <w:color w:val="000000" w:themeColor="text1"/>
        </w:rPr>
        <w:t>body plan innovations</w:t>
      </w:r>
      <w:r w:rsidR="00464259">
        <w:rPr>
          <w:rFonts w:ascii="Calibri" w:eastAsia="Calibri" w:hAnsi="Calibri" w:cs="Calibri"/>
          <w:color w:val="000000" w:themeColor="text1"/>
        </w:rPr>
        <w:t xml:space="preserve"> </w:t>
      </w:r>
      <w:r w:rsidR="0090746E">
        <w:rPr>
          <w:rFonts w:ascii="Calibri" w:eastAsia="Calibri" w:hAnsi="Calibri" w:cs="Calibri"/>
          <w:color w:val="000000" w:themeColor="text1"/>
        </w:rPr>
        <w:t>during</w:t>
      </w:r>
      <w:r w:rsidR="00464259">
        <w:rPr>
          <w:rFonts w:ascii="Calibri" w:eastAsia="Calibri" w:hAnsi="Calibri" w:cs="Calibri"/>
          <w:color w:val="000000" w:themeColor="text1"/>
        </w:rPr>
        <w:t xml:space="preserve"> th</w:t>
      </w:r>
      <w:r w:rsidR="006E4502">
        <w:rPr>
          <w:rFonts w:ascii="Calibri" w:eastAsia="Calibri" w:hAnsi="Calibri" w:cs="Calibri"/>
          <w:color w:val="000000" w:themeColor="text1"/>
        </w:rPr>
        <w:t xml:space="preserve">e </w:t>
      </w:r>
      <w:r w:rsidR="00464259">
        <w:rPr>
          <w:rFonts w:ascii="Calibri" w:eastAsia="Calibri" w:hAnsi="Calibri" w:cs="Calibri"/>
          <w:color w:val="000000" w:themeColor="text1"/>
        </w:rPr>
        <w:t>evolution</w:t>
      </w:r>
      <w:r w:rsidR="006E4502">
        <w:rPr>
          <w:rFonts w:ascii="Calibri" w:eastAsia="Calibri" w:hAnsi="Calibri" w:cs="Calibri"/>
          <w:color w:val="000000" w:themeColor="text1"/>
        </w:rPr>
        <w:t xml:space="preserve"> of metazoans</w:t>
      </w:r>
      <w:r w:rsidR="001C73C3" w:rsidRPr="001C73C3">
        <w:rPr>
          <w:rFonts w:ascii="Calibri" w:eastAsia="Calibri" w:hAnsi="Calibri" w:cs="Calibri"/>
          <w:color w:val="000000" w:themeColor="text1"/>
        </w:rPr>
        <w:t xml:space="preserve"> (Nielsen, 2008).  Th</w:t>
      </w:r>
      <w:r w:rsidR="00C438F8">
        <w:rPr>
          <w:rFonts w:ascii="Calibri" w:eastAsia="Calibri" w:hAnsi="Calibri" w:cs="Calibri"/>
          <w:color w:val="000000" w:themeColor="text1"/>
        </w:rPr>
        <w:t>e</w:t>
      </w:r>
      <w:r w:rsidR="0070510C">
        <w:rPr>
          <w:rFonts w:ascii="Calibri" w:eastAsia="Calibri" w:hAnsi="Calibri" w:cs="Calibri"/>
          <w:color w:val="000000" w:themeColor="text1"/>
        </w:rPr>
        <w:t xml:space="preserve">se include </w:t>
      </w:r>
      <w:r w:rsidR="007F13F3">
        <w:rPr>
          <w:rFonts w:ascii="Calibri" w:eastAsia="Calibri" w:hAnsi="Calibri" w:cs="Calibri"/>
          <w:color w:val="000000" w:themeColor="text1"/>
        </w:rPr>
        <w:t xml:space="preserve">the appearance of </w:t>
      </w:r>
      <w:r w:rsidR="008A178C">
        <w:rPr>
          <w:rFonts w:ascii="Calibri" w:eastAsia="Calibri" w:hAnsi="Calibri" w:cs="Calibri"/>
          <w:color w:val="000000" w:themeColor="text1"/>
        </w:rPr>
        <w:t xml:space="preserve">(1) </w:t>
      </w:r>
      <w:r w:rsidR="00C40C11">
        <w:rPr>
          <w:rFonts w:ascii="Calibri" w:eastAsia="Calibri" w:hAnsi="Calibri" w:cs="Calibri"/>
          <w:color w:val="000000" w:themeColor="text1"/>
        </w:rPr>
        <w:t>differentiated neurons and nerve tissue</w:t>
      </w:r>
      <w:r w:rsidR="0070510C">
        <w:rPr>
          <w:rFonts w:ascii="Calibri" w:eastAsia="Calibri" w:hAnsi="Calibri" w:cs="Calibri"/>
          <w:color w:val="000000" w:themeColor="text1"/>
        </w:rPr>
        <w:t>,</w:t>
      </w:r>
      <w:r w:rsidR="00C40C11">
        <w:rPr>
          <w:rFonts w:ascii="Calibri" w:eastAsia="Calibri" w:hAnsi="Calibri" w:cs="Calibri"/>
          <w:color w:val="000000" w:themeColor="text1"/>
        </w:rPr>
        <w:t xml:space="preserve"> </w:t>
      </w:r>
      <w:r w:rsidR="008A178C">
        <w:rPr>
          <w:rFonts w:ascii="Calibri" w:eastAsia="Calibri" w:hAnsi="Calibri" w:cs="Calibri"/>
          <w:color w:val="000000" w:themeColor="text1"/>
        </w:rPr>
        <w:t xml:space="preserve">(2) </w:t>
      </w:r>
      <w:r w:rsidR="00C40C11">
        <w:rPr>
          <w:rFonts w:ascii="Calibri" w:eastAsia="Calibri" w:hAnsi="Calibri" w:cs="Calibri"/>
          <w:color w:val="000000" w:themeColor="text1"/>
        </w:rPr>
        <w:t xml:space="preserve">mesoderm and striated muscle, </w:t>
      </w:r>
      <w:r w:rsidR="008A178C">
        <w:rPr>
          <w:rFonts w:ascii="Calibri" w:eastAsia="Calibri" w:hAnsi="Calibri" w:cs="Calibri"/>
          <w:color w:val="000000" w:themeColor="text1"/>
        </w:rPr>
        <w:t xml:space="preserve">(3) </w:t>
      </w:r>
      <w:r w:rsidR="00C40C11">
        <w:rPr>
          <w:rFonts w:ascii="Calibri" w:eastAsia="Calibri" w:hAnsi="Calibri" w:cs="Calibri"/>
          <w:color w:val="000000" w:themeColor="text1"/>
        </w:rPr>
        <w:t>bilateral symmetry and associated traits</w:t>
      </w:r>
      <w:r w:rsidR="008A178C">
        <w:rPr>
          <w:rFonts w:ascii="Calibri" w:eastAsia="Calibri" w:hAnsi="Calibri" w:cs="Calibri"/>
          <w:color w:val="000000" w:themeColor="text1"/>
        </w:rPr>
        <w:t xml:space="preserve"> (e.g.</w:t>
      </w:r>
      <w:r w:rsidR="005832C1">
        <w:rPr>
          <w:rFonts w:ascii="Calibri" w:eastAsia="Calibri" w:hAnsi="Calibri" w:cs="Calibri"/>
          <w:color w:val="000000" w:themeColor="text1"/>
        </w:rPr>
        <w:t>,</w:t>
      </w:r>
      <w:r w:rsidR="005D027B">
        <w:rPr>
          <w:rFonts w:ascii="Calibri" w:eastAsia="Calibri" w:hAnsi="Calibri" w:cs="Calibri"/>
          <w:color w:val="000000" w:themeColor="text1"/>
        </w:rPr>
        <w:t xml:space="preserve"> a brain and central nervous system)</w:t>
      </w:r>
      <w:r w:rsidR="00951FC8">
        <w:rPr>
          <w:rFonts w:ascii="Calibri" w:eastAsia="Calibri" w:hAnsi="Calibri" w:cs="Calibri"/>
          <w:color w:val="000000" w:themeColor="text1"/>
        </w:rPr>
        <w:t>,</w:t>
      </w:r>
      <w:r w:rsidR="0070510C">
        <w:rPr>
          <w:rFonts w:ascii="Calibri" w:eastAsia="Calibri" w:hAnsi="Calibri" w:cs="Calibri"/>
          <w:color w:val="000000" w:themeColor="text1"/>
        </w:rPr>
        <w:t xml:space="preserve"> an</w:t>
      </w:r>
      <w:r w:rsidR="007F13F3">
        <w:rPr>
          <w:rFonts w:ascii="Calibri" w:eastAsia="Calibri" w:hAnsi="Calibri" w:cs="Calibri"/>
          <w:color w:val="000000" w:themeColor="text1"/>
        </w:rPr>
        <w:t>d</w:t>
      </w:r>
      <w:r w:rsidR="0070510C">
        <w:rPr>
          <w:rFonts w:ascii="Calibri" w:eastAsia="Calibri" w:hAnsi="Calibri" w:cs="Calibri"/>
          <w:color w:val="000000" w:themeColor="text1"/>
        </w:rPr>
        <w:t xml:space="preserve"> </w:t>
      </w:r>
      <w:r w:rsidR="005D027B">
        <w:rPr>
          <w:rFonts w:ascii="Calibri" w:eastAsia="Calibri" w:hAnsi="Calibri" w:cs="Calibri"/>
          <w:color w:val="000000" w:themeColor="text1"/>
        </w:rPr>
        <w:t xml:space="preserve">(4) </w:t>
      </w:r>
      <w:r w:rsidR="0070510C">
        <w:rPr>
          <w:rFonts w:ascii="Calibri" w:eastAsia="Calibri" w:hAnsi="Calibri" w:cs="Calibri"/>
          <w:color w:val="000000" w:themeColor="text1"/>
        </w:rPr>
        <w:t xml:space="preserve">a through-gut.  </w:t>
      </w:r>
      <w:r w:rsidR="009C2C6D">
        <w:rPr>
          <w:rFonts w:ascii="Calibri" w:eastAsia="Calibri" w:hAnsi="Calibri" w:cs="Calibri"/>
          <w:color w:val="000000" w:themeColor="text1"/>
        </w:rPr>
        <w:t xml:space="preserve">Two other traits </w:t>
      </w:r>
      <w:r w:rsidR="00296F4D">
        <w:rPr>
          <w:rFonts w:ascii="Calibri" w:eastAsia="Calibri" w:hAnsi="Calibri" w:cs="Calibri"/>
          <w:color w:val="000000" w:themeColor="text1"/>
        </w:rPr>
        <w:t>–</w:t>
      </w:r>
      <w:r w:rsidR="001C73C3" w:rsidRPr="001C73C3">
        <w:rPr>
          <w:rFonts w:ascii="Calibri" w:eastAsia="Calibri" w:hAnsi="Calibri" w:cs="Calibri"/>
          <w:color w:val="000000" w:themeColor="text1"/>
        </w:rPr>
        <w:t xml:space="preserve"> </w:t>
      </w:r>
      <w:r w:rsidR="00296F4D">
        <w:rPr>
          <w:rFonts w:ascii="Calibri" w:eastAsia="Calibri" w:hAnsi="Calibri" w:cs="Calibri"/>
          <w:color w:val="000000" w:themeColor="text1"/>
        </w:rPr>
        <w:t xml:space="preserve">(5) </w:t>
      </w:r>
      <w:r w:rsidR="001C73C3" w:rsidRPr="001C73C3">
        <w:rPr>
          <w:rFonts w:ascii="Calibri" w:eastAsia="Calibri" w:hAnsi="Calibri" w:cs="Calibri"/>
          <w:color w:val="000000" w:themeColor="text1"/>
        </w:rPr>
        <w:t xml:space="preserve">paired </w:t>
      </w:r>
      <w:r w:rsidR="00876741">
        <w:rPr>
          <w:rFonts w:ascii="Calibri" w:eastAsia="Calibri" w:hAnsi="Calibri" w:cs="Calibri"/>
          <w:color w:val="000000" w:themeColor="text1"/>
        </w:rPr>
        <w:t xml:space="preserve">(unjointed) </w:t>
      </w:r>
      <w:r w:rsidR="001C73C3" w:rsidRPr="001C73C3">
        <w:rPr>
          <w:rFonts w:ascii="Calibri" w:eastAsia="Calibri" w:hAnsi="Calibri" w:cs="Calibri"/>
          <w:color w:val="000000" w:themeColor="text1"/>
        </w:rPr>
        <w:t xml:space="preserve">appendages and </w:t>
      </w:r>
      <w:r w:rsidR="00296F4D">
        <w:rPr>
          <w:rFonts w:ascii="Calibri" w:eastAsia="Calibri" w:hAnsi="Calibri" w:cs="Calibri"/>
          <w:color w:val="000000" w:themeColor="text1"/>
        </w:rPr>
        <w:t xml:space="preserve">(6) </w:t>
      </w:r>
      <w:r w:rsidR="00C21D6A">
        <w:rPr>
          <w:rFonts w:ascii="Calibri" w:eastAsia="Calibri" w:hAnsi="Calibri" w:cs="Calibri"/>
          <w:color w:val="000000" w:themeColor="text1"/>
        </w:rPr>
        <w:t xml:space="preserve">jointed (or </w:t>
      </w:r>
      <w:r w:rsidR="00F02FDD">
        <w:rPr>
          <w:rFonts w:ascii="Calibri" w:eastAsia="Calibri" w:hAnsi="Calibri" w:cs="Calibri"/>
          <w:color w:val="000000" w:themeColor="text1"/>
        </w:rPr>
        <w:t xml:space="preserve">otherwise </w:t>
      </w:r>
      <w:r w:rsidR="001C73C3" w:rsidRPr="001C73C3">
        <w:rPr>
          <w:rFonts w:ascii="Calibri" w:eastAsia="Calibri" w:hAnsi="Calibri" w:cs="Calibri"/>
          <w:color w:val="000000" w:themeColor="text1"/>
        </w:rPr>
        <w:t>flexible</w:t>
      </w:r>
      <w:r w:rsidR="00C21D6A">
        <w:rPr>
          <w:rFonts w:ascii="Calibri" w:eastAsia="Calibri" w:hAnsi="Calibri" w:cs="Calibri"/>
          <w:color w:val="000000" w:themeColor="text1"/>
        </w:rPr>
        <w:t>)</w:t>
      </w:r>
      <w:r w:rsidR="001C73C3" w:rsidRPr="001C73C3">
        <w:rPr>
          <w:rFonts w:ascii="Calibri" w:eastAsia="Calibri" w:hAnsi="Calibri" w:cs="Calibri"/>
          <w:color w:val="000000" w:themeColor="text1"/>
        </w:rPr>
        <w:t xml:space="preserve"> limbs - represent important de nova traits that led to increased</w:t>
      </w:r>
      <w:r w:rsidR="00A70CA4">
        <w:rPr>
          <w:rFonts w:ascii="Calibri" w:eastAsia="Calibri" w:hAnsi="Calibri" w:cs="Calibri"/>
          <w:color w:val="000000" w:themeColor="text1"/>
        </w:rPr>
        <w:t xml:space="preserve"> body</w:t>
      </w:r>
      <w:r w:rsidR="001C73C3" w:rsidRPr="001C73C3">
        <w:rPr>
          <w:rFonts w:ascii="Calibri" w:eastAsia="Calibri" w:hAnsi="Calibri" w:cs="Calibri"/>
          <w:color w:val="000000" w:themeColor="text1"/>
        </w:rPr>
        <w:t xml:space="preserve"> flexibility, maneuverability and range of motion</w:t>
      </w:r>
      <w:r w:rsidR="007F13F3">
        <w:rPr>
          <w:rFonts w:ascii="Calibri" w:eastAsia="Calibri" w:hAnsi="Calibri" w:cs="Calibri"/>
          <w:color w:val="000000" w:themeColor="text1"/>
        </w:rPr>
        <w:t xml:space="preserve">.  </w:t>
      </w:r>
    </w:p>
    <w:p w14:paraId="56BA1FF9" w14:textId="77777777" w:rsidR="008D3965" w:rsidRDefault="008D3965" w:rsidP="008D3965">
      <w:pPr>
        <w:rPr>
          <w:rFonts w:ascii="Calibri" w:eastAsia="Calibri" w:hAnsi="Calibri" w:cs="Calibri"/>
          <w:color w:val="000000" w:themeColor="text1"/>
        </w:rPr>
      </w:pPr>
    </w:p>
    <w:p w14:paraId="3440B4B1" w14:textId="77777777" w:rsidR="00D01B54" w:rsidRDefault="008D3965" w:rsidP="008D3965">
      <w:pPr>
        <w:rPr>
          <w:rFonts w:ascii="Calibri" w:eastAsia="Calibri" w:hAnsi="Calibri" w:cs="Calibri"/>
          <w:color w:val="000000" w:themeColor="text1"/>
        </w:rPr>
      </w:pPr>
      <w:r w:rsidRPr="00FB16FB">
        <w:rPr>
          <w:rStyle w:val="Heading3Char"/>
        </w:rPr>
        <w:t xml:space="preserve">6B.2 </w:t>
      </w:r>
      <w:r w:rsidR="00045D89" w:rsidRPr="00FB16FB">
        <w:rPr>
          <w:rStyle w:val="Heading3Char"/>
        </w:rPr>
        <w:t>Sensory traits</w:t>
      </w:r>
      <w:r w:rsidR="00045D89">
        <w:rPr>
          <w:rFonts w:ascii="Calibri" w:eastAsia="Calibri" w:hAnsi="Calibri" w:cs="Calibri"/>
          <w:color w:val="000000" w:themeColor="text1"/>
        </w:rPr>
        <w:t xml:space="preserve"> </w:t>
      </w:r>
      <w:r w:rsidR="008846EF">
        <w:rPr>
          <w:rFonts w:ascii="Calibri" w:eastAsia="Calibri" w:hAnsi="Calibri" w:cs="Calibri"/>
          <w:color w:val="000000" w:themeColor="text1"/>
        </w:rPr>
        <w:t xml:space="preserve">emphasize </w:t>
      </w:r>
      <w:r w:rsidR="00042D12">
        <w:rPr>
          <w:rFonts w:ascii="Calibri" w:eastAsia="Calibri" w:hAnsi="Calibri" w:cs="Calibri"/>
          <w:color w:val="000000" w:themeColor="text1"/>
        </w:rPr>
        <w:t>exteroceptors</w:t>
      </w:r>
      <w:r w:rsidR="00BA18A7">
        <w:rPr>
          <w:rFonts w:ascii="Calibri" w:eastAsia="Calibri" w:hAnsi="Calibri" w:cs="Calibri"/>
          <w:color w:val="000000" w:themeColor="text1"/>
        </w:rPr>
        <w:t xml:space="preserve"> (e.g., eyes) </w:t>
      </w:r>
      <w:r w:rsidR="00852E89">
        <w:rPr>
          <w:rFonts w:ascii="Calibri" w:eastAsia="Calibri" w:hAnsi="Calibri" w:cs="Calibri"/>
          <w:color w:val="000000" w:themeColor="text1"/>
        </w:rPr>
        <w:t xml:space="preserve">and some </w:t>
      </w:r>
      <w:proofErr w:type="spellStart"/>
      <w:r w:rsidR="005913B3">
        <w:rPr>
          <w:rFonts w:ascii="Calibri" w:eastAsia="Calibri" w:hAnsi="Calibri" w:cs="Calibri"/>
          <w:color w:val="000000" w:themeColor="text1"/>
        </w:rPr>
        <w:t>intero</w:t>
      </w:r>
      <w:r w:rsidR="0042072D">
        <w:rPr>
          <w:rFonts w:ascii="Calibri" w:eastAsia="Calibri" w:hAnsi="Calibri" w:cs="Calibri"/>
          <w:color w:val="000000" w:themeColor="text1"/>
        </w:rPr>
        <w:t>ceptors</w:t>
      </w:r>
      <w:proofErr w:type="spellEnd"/>
      <w:r w:rsidR="00852E89">
        <w:rPr>
          <w:rFonts w:ascii="Calibri" w:eastAsia="Calibri" w:hAnsi="Calibri" w:cs="Calibri"/>
          <w:color w:val="000000" w:themeColor="text1"/>
        </w:rPr>
        <w:t xml:space="preserve"> (body motion senses)</w:t>
      </w:r>
      <w:r w:rsidR="00C72261">
        <w:rPr>
          <w:rFonts w:ascii="Calibri" w:eastAsia="Calibri" w:hAnsi="Calibri" w:cs="Calibri"/>
          <w:color w:val="000000" w:themeColor="text1"/>
        </w:rPr>
        <w:t xml:space="preserve"> that are easy to identify across phyla.  </w:t>
      </w:r>
      <w:r w:rsidR="00BA18A7">
        <w:rPr>
          <w:rFonts w:ascii="Calibri" w:eastAsia="Calibri" w:hAnsi="Calibri" w:cs="Calibri"/>
          <w:color w:val="000000" w:themeColor="text1"/>
        </w:rPr>
        <w:t xml:space="preserve"> </w:t>
      </w:r>
      <w:r w:rsidR="00157E5D">
        <w:rPr>
          <w:rFonts w:ascii="Calibri" w:eastAsia="Calibri" w:hAnsi="Calibri" w:cs="Calibri"/>
          <w:color w:val="000000" w:themeColor="text1"/>
        </w:rPr>
        <w:t xml:space="preserve"> </w:t>
      </w:r>
      <w:r w:rsidR="00852E89">
        <w:rPr>
          <w:rFonts w:ascii="Calibri" w:eastAsia="Calibri" w:hAnsi="Calibri" w:cs="Calibri"/>
          <w:color w:val="000000" w:themeColor="text1"/>
        </w:rPr>
        <w:t xml:space="preserve"> </w:t>
      </w:r>
      <w:r w:rsidR="00DF4FFC">
        <w:rPr>
          <w:rFonts w:ascii="Calibri" w:eastAsia="Calibri" w:hAnsi="Calibri" w:cs="Calibri"/>
          <w:color w:val="000000" w:themeColor="text1"/>
        </w:rPr>
        <w:t>Eight</w:t>
      </w:r>
      <w:r w:rsidR="00263E0A" w:rsidRPr="00387AE9">
        <w:rPr>
          <w:rFonts w:ascii="Calibri" w:eastAsia="Calibri" w:hAnsi="Calibri" w:cs="Calibri"/>
          <w:color w:val="000000" w:themeColor="text1"/>
        </w:rPr>
        <w:t xml:space="preserve"> sensory traits were included, </w:t>
      </w:r>
      <w:r w:rsidR="007E2F9A">
        <w:rPr>
          <w:rFonts w:ascii="Calibri" w:eastAsia="Calibri" w:hAnsi="Calibri" w:cs="Calibri"/>
          <w:color w:val="000000" w:themeColor="text1"/>
        </w:rPr>
        <w:t xml:space="preserve">(1) </w:t>
      </w:r>
      <w:r w:rsidR="00DF4FFC">
        <w:rPr>
          <w:rFonts w:ascii="Calibri" w:eastAsia="Calibri" w:hAnsi="Calibri" w:cs="Calibri"/>
          <w:color w:val="000000" w:themeColor="text1"/>
        </w:rPr>
        <w:t>one of</w:t>
      </w:r>
      <w:r w:rsidR="00263E0A" w:rsidRPr="00387AE9">
        <w:rPr>
          <w:rFonts w:ascii="Calibri" w:eastAsia="Calibri" w:hAnsi="Calibri" w:cs="Calibri"/>
          <w:color w:val="000000" w:themeColor="text1"/>
        </w:rPr>
        <w:t xml:space="preserve"> which represent</w:t>
      </w:r>
      <w:r w:rsidR="00DF4FFC">
        <w:rPr>
          <w:rFonts w:ascii="Calibri" w:eastAsia="Calibri" w:hAnsi="Calibri" w:cs="Calibri"/>
          <w:color w:val="000000" w:themeColor="text1"/>
        </w:rPr>
        <w:t>s</w:t>
      </w:r>
      <w:r w:rsidR="00263E0A" w:rsidRPr="00387AE9">
        <w:rPr>
          <w:rFonts w:ascii="Calibri" w:eastAsia="Calibri" w:hAnsi="Calibri" w:cs="Calibri"/>
          <w:color w:val="000000" w:themeColor="text1"/>
        </w:rPr>
        <w:t xml:space="preserve"> a combination of two or more senses that afford</w:t>
      </w:r>
      <w:r w:rsidR="007E2F9A">
        <w:rPr>
          <w:rFonts w:ascii="Calibri" w:eastAsia="Calibri" w:hAnsi="Calibri" w:cs="Calibri"/>
          <w:color w:val="000000" w:themeColor="text1"/>
        </w:rPr>
        <w:t xml:space="preserve"> </w:t>
      </w:r>
      <w:r w:rsidR="00263E0A" w:rsidRPr="00387AE9">
        <w:rPr>
          <w:rFonts w:ascii="Calibri" w:eastAsia="Calibri" w:hAnsi="Calibri" w:cs="Calibri"/>
          <w:color w:val="000000" w:themeColor="text1"/>
        </w:rPr>
        <w:t>multimodal sensing abilities, and the rest of which represent individual sensory channels, including (</w:t>
      </w:r>
      <w:r w:rsidR="007E2F9A">
        <w:rPr>
          <w:rFonts w:ascii="Calibri" w:eastAsia="Calibri" w:hAnsi="Calibri" w:cs="Calibri"/>
          <w:color w:val="000000" w:themeColor="text1"/>
        </w:rPr>
        <w:t>2</w:t>
      </w:r>
      <w:r w:rsidR="00263E0A" w:rsidRPr="00387AE9">
        <w:rPr>
          <w:rFonts w:ascii="Calibri" w:eastAsia="Calibri" w:hAnsi="Calibri" w:cs="Calibri"/>
          <w:color w:val="000000" w:themeColor="text1"/>
        </w:rPr>
        <w:t>) olfactory, (</w:t>
      </w:r>
      <w:r w:rsidR="007E2F9A">
        <w:rPr>
          <w:rFonts w:ascii="Calibri" w:eastAsia="Calibri" w:hAnsi="Calibri" w:cs="Calibri"/>
          <w:color w:val="000000" w:themeColor="text1"/>
        </w:rPr>
        <w:t>3</w:t>
      </w:r>
      <w:r w:rsidR="00263E0A" w:rsidRPr="00387AE9">
        <w:rPr>
          <w:rFonts w:ascii="Calibri" w:eastAsia="Calibri" w:hAnsi="Calibri" w:cs="Calibri"/>
          <w:color w:val="000000" w:themeColor="text1"/>
        </w:rPr>
        <w:t>) auditory/vibrat</w:t>
      </w:r>
      <w:r w:rsidR="0015187C">
        <w:rPr>
          <w:rFonts w:ascii="Calibri" w:eastAsia="Calibri" w:hAnsi="Calibri" w:cs="Calibri"/>
          <w:color w:val="000000" w:themeColor="text1"/>
        </w:rPr>
        <w:t>ory</w:t>
      </w:r>
      <w:r w:rsidR="00263E0A" w:rsidRPr="00387AE9">
        <w:rPr>
          <w:rFonts w:ascii="Calibri" w:eastAsia="Calibri" w:hAnsi="Calibri" w:cs="Calibri"/>
          <w:color w:val="000000" w:themeColor="text1"/>
        </w:rPr>
        <w:t>, and (</w:t>
      </w:r>
      <w:r w:rsidR="007E2F9A">
        <w:rPr>
          <w:rFonts w:ascii="Calibri" w:eastAsia="Calibri" w:hAnsi="Calibri" w:cs="Calibri"/>
          <w:color w:val="000000" w:themeColor="text1"/>
        </w:rPr>
        <w:t>4</w:t>
      </w:r>
      <w:r w:rsidR="00263E0A" w:rsidRPr="00387AE9">
        <w:rPr>
          <w:rFonts w:ascii="Calibri" w:eastAsia="Calibri" w:hAnsi="Calibri" w:cs="Calibri"/>
          <w:color w:val="000000" w:themeColor="text1"/>
        </w:rPr>
        <w:t xml:space="preserve">) flow senses.  Visual senses </w:t>
      </w:r>
      <w:r w:rsidR="009C3197">
        <w:rPr>
          <w:rFonts w:ascii="Calibri" w:eastAsia="Calibri" w:hAnsi="Calibri" w:cs="Calibri"/>
          <w:color w:val="000000" w:themeColor="text1"/>
        </w:rPr>
        <w:t>were</w:t>
      </w:r>
      <w:r w:rsidR="00263E0A" w:rsidRPr="00387AE9">
        <w:rPr>
          <w:rFonts w:ascii="Calibri" w:eastAsia="Calibri" w:hAnsi="Calibri" w:cs="Calibri"/>
          <w:color w:val="000000" w:themeColor="text1"/>
        </w:rPr>
        <w:t xml:space="preserve"> subdivided into (</w:t>
      </w:r>
      <w:r w:rsidR="007E2F9A">
        <w:rPr>
          <w:rFonts w:ascii="Calibri" w:eastAsia="Calibri" w:hAnsi="Calibri" w:cs="Calibri"/>
          <w:color w:val="000000" w:themeColor="text1"/>
        </w:rPr>
        <w:t>5</w:t>
      </w:r>
      <w:r w:rsidR="00263E0A" w:rsidRPr="00387AE9">
        <w:rPr>
          <w:rFonts w:ascii="Calibri" w:eastAsia="Calibri" w:hAnsi="Calibri" w:cs="Calibri"/>
          <w:color w:val="000000" w:themeColor="text1"/>
        </w:rPr>
        <w:t>) low- and (</w:t>
      </w:r>
      <w:r w:rsidR="007E2F9A">
        <w:rPr>
          <w:rFonts w:ascii="Calibri" w:eastAsia="Calibri" w:hAnsi="Calibri" w:cs="Calibri"/>
          <w:color w:val="000000" w:themeColor="text1"/>
        </w:rPr>
        <w:t>6</w:t>
      </w:r>
      <w:r w:rsidR="00263E0A" w:rsidRPr="00387AE9">
        <w:rPr>
          <w:rFonts w:ascii="Calibri" w:eastAsia="Calibri" w:hAnsi="Calibri" w:cs="Calibri"/>
          <w:color w:val="000000" w:themeColor="text1"/>
        </w:rPr>
        <w:t xml:space="preserve">) high-resolution </w:t>
      </w:r>
      <w:r w:rsidR="00F71E66">
        <w:rPr>
          <w:rFonts w:ascii="Calibri" w:eastAsia="Calibri" w:hAnsi="Calibri" w:cs="Calibri"/>
          <w:color w:val="000000" w:themeColor="text1"/>
        </w:rPr>
        <w:t>eyes</w:t>
      </w:r>
      <w:r w:rsidR="0005286A">
        <w:rPr>
          <w:rFonts w:ascii="Calibri" w:eastAsia="Calibri" w:hAnsi="Calibri" w:cs="Calibri"/>
          <w:color w:val="000000" w:themeColor="text1"/>
        </w:rPr>
        <w:t xml:space="preserve">, </w:t>
      </w:r>
      <w:r w:rsidR="00E65A87">
        <w:rPr>
          <w:rFonts w:ascii="Calibri" w:eastAsia="Calibri" w:hAnsi="Calibri" w:cs="Calibri"/>
          <w:color w:val="000000" w:themeColor="text1"/>
        </w:rPr>
        <w:t xml:space="preserve">according to the classification </w:t>
      </w:r>
      <w:r w:rsidR="00E65A87">
        <w:rPr>
          <w:rFonts w:ascii="Calibri" w:eastAsia="Calibri" w:hAnsi="Calibri" w:cs="Calibri"/>
          <w:color w:val="000000" w:themeColor="text1"/>
        </w:rPr>
        <w:lastRenderedPageBreak/>
        <w:t>scheme of Nilsson (</w:t>
      </w:r>
      <w:proofErr w:type="gramStart"/>
      <w:r w:rsidR="00E65A87">
        <w:rPr>
          <w:rFonts w:ascii="Calibri" w:eastAsia="Calibri" w:hAnsi="Calibri" w:cs="Calibri"/>
          <w:color w:val="000000" w:themeColor="text1"/>
        </w:rPr>
        <w:t>2009)</w:t>
      </w:r>
      <w:r w:rsidR="00B05182">
        <w:rPr>
          <w:rFonts w:ascii="Calibri" w:eastAsia="Calibri" w:hAnsi="Calibri" w:cs="Calibri"/>
          <w:color w:val="000000" w:themeColor="text1"/>
        </w:rPr>
        <w:t>(</w:t>
      </w:r>
      <w:proofErr w:type="gramEnd"/>
      <w:r w:rsidR="00B05182">
        <w:rPr>
          <w:rFonts w:ascii="Calibri" w:eastAsia="Calibri" w:hAnsi="Calibri" w:cs="Calibri"/>
          <w:color w:val="000000" w:themeColor="text1"/>
        </w:rPr>
        <w:t>Table 2)</w:t>
      </w:r>
      <w:r w:rsidR="00772D98">
        <w:rPr>
          <w:rFonts w:ascii="Calibri" w:eastAsia="Calibri" w:hAnsi="Calibri" w:cs="Calibri"/>
          <w:color w:val="000000" w:themeColor="text1"/>
        </w:rPr>
        <w:t xml:space="preserve">.  </w:t>
      </w:r>
      <w:r w:rsidR="00263E0A" w:rsidRPr="00387AE9">
        <w:rPr>
          <w:rFonts w:ascii="Calibri" w:eastAsia="Calibri" w:hAnsi="Calibri" w:cs="Calibri"/>
          <w:color w:val="000000" w:themeColor="text1"/>
        </w:rPr>
        <w:t xml:space="preserve"> </w:t>
      </w:r>
      <w:r w:rsidR="00772D98">
        <w:rPr>
          <w:rFonts w:ascii="Calibri" w:eastAsia="Calibri" w:hAnsi="Calibri" w:cs="Calibri"/>
          <w:color w:val="000000" w:themeColor="text1"/>
        </w:rPr>
        <w:t>B</w:t>
      </w:r>
      <w:r w:rsidR="00263E0A" w:rsidRPr="00387AE9">
        <w:rPr>
          <w:rFonts w:ascii="Calibri" w:eastAsia="Calibri" w:hAnsi="Calibri" w:cs="Calibri"/>
          <w:color w:val="000000" w:themeColor="text1"/>
        </w:rPr>
        <w:t>ody-motion senses were likewise divided into sensors that detect (</w:t>
      </w:r>
      <w:r w:rsidR="00495179">
        <w:rPr>
          <w:rFonts w:ascii="Calibri" w:eastAsia="Calibri" w:hAnsi="Calibri" w:cs="Calibri"/>
          <w:color w:val="000000" w:themeColor="text1"/>
        </w:rPr>
        <w:t>7</w:t>
      </w:r>
      <w:r w:rsidR="00263E0A" w:rsidRPr="00387AE9">
        <w:rPr>
          <w:rFonts w:ascii="Calibri" w:eastAsia="Calibri" w:hAnsi="Calibri" w:cs="Calibri"/>
          <w:color w:val="000000" w:themeColor="text1"/>
        </w:rPr>
        <w:t>) translational and (</w:t>
      </w:r>
      <w:r w:rsidR="00495179">
        <w:rPr>
          <w:rFonts w:ascii="Calibri" w:eastAsia="Calibri" w:hAnsi="Calibri" w:cs="Calibri"/>
          <w:color w:val="000000" w:themeColor="text1"/>
        </w:rPr>
        <w:t>8</w:t>
      </w:r>
      <w:r w:rsidR="00263E0A" w:rsidRPr="00387AE9">
        <w:rPr>
          <w:rFonts w:ascii="Calibri" w:eastAsia="Calibri" w:hAnsi="Calibri" w:cs="Calibri"/>
          <w:color w:val="000000" w:themeColor="text1"/>
        </w:rPr>
        <w:t>) rotational motions</w:t>
      </w:r>
      <w:r w:rsidR="00A627B9">
        <w:rPr>
          <w:rFonts w:ascii="Calibri" w:eastAsia="Calibri" w:hAnsi="Calibri" w:cs="Calibri"/>
          <w:color w:val="000000" w:themeColor="text1"/>
        </w:rPr>
        <w:t xml:space="preserve">, giving some consideration as to whether </w:t>
      </w:r>
      <w:r w:rsidR="00BB0FE8">
        <w:rPr>
          <w:rFonts w:ascii="Calibri" w:eastAsia="Calibri" w:hAnsi="Calibri" w:cs="Calibri"/>
          <w:color w:val="000000" w:themeColor="text1"/>
        </w:rPr>
        <w:t xml:space="preserve">motion sensing was </w:t>
      </w:r>
      <w:r w:rsidR="00D21B41">
        <w:rPr>
          <w:rFonts w:ascii="Calibri" w:eastAsia="Calibri" w:hAnsi="Calibri" w:cs="Calibri"/>
          <w:color w:val="000000" w:themeColor="text1"/>
        </w:rPr>
        <w:t>possible in</w:t>
      </w:r>
      <w:r w:rsidR="00BB0FE8">
        <w:rPr>
          <w:rFonts w:ascii="Calibri" w:eastAsia="Calibri" w:hAnsi="Calibri" w:cs="Calibri"/>
          <w:color w:val="000000" w:themeColor="text1"/>
        </w:rPr>
        <w:t xml:space="preserve"> one</w:t>
      </w:r>
      <w:r w:rsidR="00916D23">
        <w:rPr>
          <w:rFonts w:ascii="Calibri" w:eastAsia="Calibri" w:hAnsi="Calibri" w:cs="Calibri"/>
          <w:color w:val="000000" w:themeColor="text1"/>
        </w:rPr>
        <w:t xml:space="preserve">, </w:t>
      </w:r>
      <w:r w:rsidR="00BB0FE8">
        <w:rPr>
          <w:rFonts w:ascii="Calibri" w:eastAsia="Calibri" w:hAnsi="Calibri" w:cs="Calibri"/>
          <w:color w:val="000000" w:themeColor="text1"/>
        </w:rPr>
        <w:t>two or all three</w:t>
      </w:r>
      <w:r w:rsidR="00916D23">
        <w:rPr>
          <w:rFonts w:ascii="Calibri" w:eastAsia="Calibri" w:hAnsi="Calibri" w:cs="Calibri"/>
          <w:color w:val="000000" w:themeColor="text1"/>
        </w:rPr>
        <w:t xml:space="preserve"> dimensions</w:t>
      </w:r>
      <w:r w:rsidR="00D21B41">
        <w:rPr>
          <w:rFonts w:ascii="Calibri" w:eastAsia="Calibri" w:hAnsi="Calibri" w:cs="Calibri"/>
          <w:color w:val="000000" w:themeColor="text1"/>
        </w:rPr>
        <w:t>.</w:t>
      </w:r>
      <w:r w:rsidR="00263E0A" w:rsidRPr="00387AE9">
        <w:rPr>
          <w:rFonts w:ascii="Calibri" w:eastAsia="Calibri" w:hAnsi="Calibri" w:cs="Calibri"/>
          <w:color w:val="000000" w:themeColor="text1"/>
        </w:rPr>
        <w:t xml:space="preserve">  </w:t>
      </w:r>
    </w:p>
    <w:p w14:paraId="66E73B0B" w14:textId="77777777" w:rsidR="00D01B54" w:rsidRDefault="00D01B54" w:rsidP="008D3965">
      <w:pPr>
        <w:rPr>
          <w:rFonts w:ascii="Calibri" w:eastAsia="Calibri" w:hAnsi="Calibri" w:cs="Calibri"/>
          <w:color w:val="000000" w:themeColor="text1"/>
        </w:rPr>
      </w:pPr>
    </w:p>
    <w:p w14:paraId="1D51D275" w14:textId="4D05B41E" w:rsidR="00031471" w:rsidRPr="008D3965" w:rsidRDefault="00D01B54" w:rsidP="008D3965">
      <w:pPr>
        <w:rPr>
          <w:rFonts w:ascii="Calibri" w:eastAsia="Calibri" w:hAnsi="Calibri" w:cs="Calibri"/>
          <w:color w:val="000000" w:themeColor="text1"/>
        </w:rPr>
      </w:pPr>
      <w:r w:rsidRPr="00FB16FB">
        <w:rPr>
          <w:rStyle w:val="Heading3Char"/>
        </w:rPr>
        <w:t xml:space="preserve">6B.3 </w:t>
      </w:r>
      <w:r w:rsidR="00722627" w:rsidRPr="00FB16FB">
        <w:rPr>
          <w:rStyle w:val="Heading3Char"/>
        </w:rPr>
        <w:t>Motor traits</w:t>
      </w:r>
      <w:r w:rsidR="00722627" w:rsidRPr="00722627">
        <w:rPr>
          <w:rFonts w:ascii="Calibri" w:eastAsia="Calibri" w:hAnsi="Calibri" w:cs="Calibri"/>
          <w:color w:val="000000"/>
        </w:rPr>
        <w:t xml:space="preserve"> focus on three categories of motor actions, all of which are broadly subsumed in a wide range of behaviors.  The first five traits (mobility, 3D mobility, polarized locomotion, appendicular locomotion, and </w:t>
      </w:r>
      <w:r w:rsidR="000A4033">
        <w:rPr>
          <w:rFonts w:ascii="Calibri" w:eastAsia="Calibri" w:hAnsi="Calibri" w:cs="Calibri"/>
          <w:color w:val="000000"/>
        </w:rPr>
        <w:t xml:space="preserve">high-speed </w:t>
      </w:r>
      <w:r w:rsidR="00722627" w:rsidRPr="00722627">
        <w:rPr>
          <w:rFonts w:ascii="Calibri" w:eastAsia="Calibri" w:hAnsi="Calibri" w:cs="Calibri"/>
          <w:color w:val="000000"/>
        </w:rPr>
        <w:t>locomotion</w:t>
      </w:r>
      <w:r w:rsidR="000A4033">
        <w:rPr>
          <w:rFonts w:ascii="Calibri" w:eastAsia="Calibri" w:hAnsi="Calibri" w:cs="Calibri"/>
          <w:color w:val="000000"/>
        </w:rPr>
        <w:t xml:space="preserve"> (</w:t>
      </w:r>
      <w:r w:rsidR="003C43FA">
        <w:rPr>
          <w:rFonts w:ascii="Calibri" w:eastAsia="Calibri" w:hAnsi="Calibri" w:cs="Calibri"/>
          <w:color w:val="000000"/>
        </w:rPr>
        <w:t>&gt;</w:t>
      </w:r>
      <w:r w:rsidR="007B7A8E">
        <w:rPr>
          <w:rFonts w:ascii="Calibri" w:eastAsia="Calibri" w:hAnsi="Calibri" w:cs="Calibri"/>
          <w:color w:val="000000"/>
        </w:rPr>
        <w:t xml:space="preserve"> </w:t>
      </w:r>
      <w:r w:rsidR="003C43FA">
        <w:rPr>
          <w:rFonts w:ascii="Calibri" w:eastAsia="Calibri" w:hAnsi="Calibri" w:cs="Calibri"/>
          <w:color w:val="000000"/>
        </w:rPr>
        <w:t>= 1 m/s</w:t>
      </w:r>
      <w:r w:rsidR="000A4033">
        <w:rPr>
          <w:rFonts w:ascii="Calibri" w:eastAsia="Calibri" w:hAnsi="Calibri" w:cs="Calibri"/>
          <w:color w:val="000000"/>
        </w:rPr>
        <w:t>)</w:t>
      </w:r>
      <w:r w:rsidR="00722627" w:rsidRPr="00722627">
        <w:rPr>
          <w:rFonts w:ascii="Calibri" w:eastAsia="Calibri" w:hAnsi="Calibri" w:cs="Calibri"/>
          <w:color w:val="000000"/>
        </w:rPr>
        <w:t>) all revolve around locomotion, which entails the movement of the entire body from one place to another, with multiple ways of achieving this (</w:t>
      </w:r>
      <w:r w:rsidR="00722627">
        <w:rPr>
          <w:rFonts w:ascii="Calibri" w:eastAsia="Calibri" w:hAnsi="Calibri" w:cs="Calibri"/>
          <w:color w:val="000000"/>
        </w:rPr>
        <w:t xml:space="preserve">see Motor </w:t>
      </w:r>
      <w:proofErr w:type="gramStart"/>
      <w:r w:rsidR="00722627">
        <w:rPr>
          <w:rFonts w:ascii="Calibri" w:eastAsia="Calibri" w:hAnsi="Calibri" w:cs="Calibri"/>
          <w:color w:val="000000"/>
        </w:rPr>
        <w:t>traits</w:t>
      </w:r>
      <w:proofErr w:type="gramEnd"/>
      <w:r w:rsidR="00722627">
        <w:rPr>
          <w:rFonts w:ascii="Calibri" w:eastAsia="Calibri" w:hAnsi="Calibri" w:cs="Calibri"/>
          <w:color w:val="000000"/>
        </w:rPr>
        <w:t xml:space="preserve"> in Appendix B</w:t>
      </w:r>
      <w:r w:rsidR="00722627" w:rsidRPr="00722627">
        <w:rPr>
          <w:rFonts w:ascii="Calibri" w:eastAsia="Calibri" w:hAnsi="Calibri" w:cs="Calibri"/>
          <w:color w:val="000000"/>
        </w:rPr>
        <w:t xml:space="preserve">).  The sixth trait, object manipulation, involves </w:t>
      </w:r>
      <w:sdt>
        <w:sdtPr>
          <w:rPr>
            <w:rFonts w:ascii="Calibri" w:eastAsia="Calibri" w:hAnsi="Calibri" w:cs="Calibri"/>
          </w:rPr>
          <w:tag w:val="goog_rdk_26"/>
          <w:id w:val="1988514288"/>
        </w:sdtPr>
        <w:sdtContent>
          <w:r w:rsidR="00722627" w:rsidRPr="00722627">
            <w:rPr>
              <w:rFonts w:ascii="Calibri" w:eastAsia="Calibri" w:hAnsi="Calibri" w:cs="Calibri"/>
            </w:rPr>
            <w:t xml:space="preserve">object-oriented, </w:t>
          </w:r>
          <w:r w:rsidR="00722627" w:rsidRPr="00722627">
            <w:rPr>
              <w:rFonts w:ascii="Calibri" w:eastAsia="Calibri" w:hAnsi="Calibri" w:cs="Calibri"/>
              <w:color w:val="000000"/>
            </w:rPr>
            <w:t>body-part movements</w:t>
          </w:r>
        </w:sdtContent>
      </w:sdt>
      <w:r w:rsidR="00722627" w:rsidRPr="00722627">
        <w:rPr>
          <w:rFonts w:ascii="Calibri" w:eastAsia="Calibri" w:hAnsi="Calibri" w:cs="Calibri"/>
        </w:rPr>
        <w:t xml:space="preserve">, which entail the independent movement of limbs, mouth and other body parts towards objects of interest.  Finally, the last trait, eye mobility, involves the independent movement of the eyes </w:t>
      </w:r>
      <w:r w:rsidR="006557B9">
        <w:rPr>
          <w:rFonts w:ascii="Calibri" w:eastAsia="Calibri" w:hAnsi="Calibri" w:cs="Calibri"/>
        </w:rPr>
        <w:t xml:space="preserve">(or retina) </w:t>
      </w:r>
      <w:r w:rsidR="00722627" w:rsidRPr="00722627">
        <w:rPr>
          <w:rFonts w:ascii="Calibri" w:eastAsia="Calibri" w:hAnsi="Calibri" w:cs="Calibri"/>
        </w:rPr>
        <w:t xml:space="preserve">within the head to track items of interest and to </w:t>
      </w:r>
      <w:r w:rsidR="009473BC">
        <w:rPr>
          <w:rFonts w:ascii="Calibri" w:eastAsia="Calibri" w:hAnsi="Calibri" w:cs="Calibri"/>
        </w:rPr>
        <w:t>prevent image blur</w:t>
      </w:r>
      <w:r w:rsidR="00722627" w:rsidRPr="00722627">
        <w:rPr>
          <w:rFonts w:ascii="Calibri" w:eastAsia="Calibri" w:hAnsi="Calibri" w:cs="Calibri"/>
        </w:rPr>
        <w:t xml:space="preserve"> during </w:t>
      </w:r>
      <w:r w:rsidR="00710F8A">
        <w:rPr>
          <w:rFonts w:ascii="Calibri" w:eastAsia="Calibri" w:hAnsi="Calibri" w:cs="Calibri"/>
        </w:rPr>
        <w:t xml:space="preserve">rapid (accelerating) movements.  </w:t>
      </w:r>
      <w:r w:rsidR="00722627" w:rsidRPr="00722627">
        <w:rPr>
          <w:rFonts w:ascii="Calibri" w:eastAsia="Calibri" w:hAnsi="Calibri" w:cs="Calibri"/>
        </w:rPr>
        <w:t xml:space="preserve">  </w:t>
      </w:r>
    </w:p>
    <w:p w14:paraId="1A8E6CF0" w14:textId="77777777" w:rsidR="009400FB" w:rsidRDefault="009400FB" w:rsidP="00D01B54">
      <w:pPr>
        <w:rPr>
          <w:rFonts w:ascii="Calibri" w:eastAsia="Calibri" w:hAnsi="Calibri" w:cs="Calibri"/>
          <w:b/>
          <w:bCs/>
          <w:color w:val="000000" w:themeColor="text1"/>
        </w:rPr>
      </w:pPr>
    </w:p>
    <w:p w14:paraId="34CD2AD6" w14:textId="00B93341" w:rsidR="00C24783" w:rsidRDefault="009400FB" w:rsidP="00D01B54">
      <w:pPr>
        <w:rPr>
          <w:rFonts w:ascii="Calibri" w:eastAsia="Calibri" w:hAnsi="Calibri" w:cs="Calibri"/>
          <w:color w:val="000000" w:themeColor="text1"/>
        </w:rPr>
      </w:pPr>
      <w:r w:rsidRPr="00FB16FB">
        <w:rPr>
          <w:rStyle w:val="Heading3Char"/>
        </w:rPr>
        <w:t xml:space="preserve">6B.4 </w:t>
      </w:r>
      <w:r w:rsidR="006F6F01" w:rsidRPr="00FB16FB">
        <w:rPr>
          <w:rStyle w:val="Heading3Char"/>
        </w:rPr>
        <w:t>Brain t</w:t>
      </w:r>
      <w:r w:rsidR="00031471" w:rsidRPr="00FB16FB">
        <w:rPr>
          <w:rStyle w:val="Heading3Char"/>
        </w:rPr>
        <w:t>raits</w:t>
      </w:r>
      <w:r w:rsidR="00031471" w:rsidRPr="00031471">
        <w:rPr>
          <w:rFonts w:ascii="Calibri" w:eastAsia="Calibri" w:hAnsi="Calibri" w:cs="Calibri"/>
          <w:color w:val="000000" w:themeColor="text1"/>
        </w:rPr>
        <w:t xml:space="preserve"> were </w:t>
      </w:r>
      <w:r w:rsidR="00210519">
        <w:rPr>
          <w:rFonts w:ascii="Calibri" w:eastAsia="Calibri" w:hAnsi="Calibri" w:cs="Calibri"/>
          <w:color w:val="000000" w:themeColor="text1"/>
        </w:rPr>
        <w:t xml:space="preserve">mostly </w:t>
      </w:r>
      <w:r w:rsidR="00031471" w:rsidRPr="00031471">
        <w:rPr>
          <w:rFonts w:ascii="Calibri" w:eastAsia="Calibri" w:hAnsi="Calibri" w:cs="Calibri"/>
          <w:color w:val="000000" w:themeColor="text1"/>
        </w:rPr>
        <w:t>based on the regional differentiation of the brain into distinct parts (</w:t>
      </w:r>
      <w:r w:rsidR="00E77F97">
        <w:rPr>
          <w:rFonts w:ascii="Calibri" w:eastAsia="Calibri" w:hAnsi="Calibri" w:cs="Calibri"/>
          <w:color w:val="000000" w:themeColor="text1"/>
        </w:rPr>
        <w:t>Fig. 3</w:t>
      </w:r>
      <w:r w:rsidR="00031471" w:rsidRPr="00031471">
        <w:rPr>
          <w:rFonts w:ascii="Calibri" w:eastAsia="Calibri" w:hAnsi="Calibri" w:cs="Calibri"/>
          <w:color w:val="000000" w:themeColor="text1"/>
        </w:rPr>
        <w:t>) as an outward, easily observed</w:t>
      </w:r>
      <w:r w:rsidR="00E56283">
        <w:rPr>
          <w:rFonts w:ascii="Calibri" w:eastAsia="Calibri" w:hAnsi="Calibri" w:cs="Calibri"/>
          <w:color w:val="000000" w:themeColor="text1"/>
        </w:rPr>
        <w:t>, but relatively crude</w:t>
      </w:r>
      <w:r w:rsidR="00031471" w:rsidRPr="00031471">
        <w:rPr>
          <w:rFonts w:ascii="Calibri" w:eastAsia="Calibri" w:hAnsi="Calibri" w:cs="Calibri"/>
          <w:color w:val="000000" w:themeColor="text1"/>
        </w:rPr>
        <w:t xml:space="preserve"> indicator of functional modularity and complexity </w:t>
      </w:r>
      <w:sdt>
        <w:sdtPr>
          <w:rPr>
            <w:rFonts w:ascii="Calibri" w:eastAsia="Calibri" w:hAnsi="Calibri" w:cs="Calibri"/>
            <w:color w:val="000000"/>
            <w:highlight w:val="white"/>
          </w:rPr>
          <w:alias w:val="Citation"/>
          <w:tag w:val="{&quot;referencesIds&quot;:[&quot;doc:64c80e0cc8d97f4fabaace4e&quot;,&quot;doc:64c80ca6156cee57b62ffbbf&quot;],&quot;referencesOptions&quot;:{&quot;doc:64c80e0cc8d97f4fabaace4e&quot;:{&quot;author&quot;:true,&quot;year&quot;:true,&quot;pageReplace&quot;:&quot;&quot;,&quot;prefix&quot;:&quot;&quot;,&quot;suffix&quot;:&quot;&quot;},&quot;doc:64c80ca6156cee57b62ffbbf&quot;:{&quot;author&quot;:true,&quot;year&quot;:true,&quot;pageReplace&quot;:&quot;&quot;,&quot;prefix&quot;:&quot;&quot;,&quot;suffix&quot;:&quot;&quot;}},&quot;hasBrokenReferences&quot;:false,&quot;hasManualEdits&quot;:false,&quot;citationType&quot;:&quot;inline&quot;}"/>
          <w:id w:val="-1033879701"/>
          <w:placeholder>
            <w:docPart w:val="5E5C0F089B7629439388990D8DAC157B"/>
          </w:placeholder>
        </w:sdtPr>
        <w:sdtEndPr>
          <w:rPr>
            <w:highlight w:val="none"/>
          </w:rPr>
        </w:sdtEndPr>
        <w:sdtContent>
          <w:r w:rsidR="00031471" w:rsidRPr="00031471">
            <w:rPr>
              <w:rFonts w:ascii="Calibri" w:eastAsia="Times New Roman" w:hAnsi="Calibri" w:cs="Calibri"/>
              <w:color w:val="000000"/>
            </w:rPr>
            <w:t>(Leise, 1990; Shih et al., 2015)</w:t>
          </w:r>
        </w:sdtContent>
      </w:sdt>
      <w:r w:rsidR="00031471" w:rsidRPr="00031471">
        <w:rPr>
          <w:rFonts w:ascii="Calibri" w:eastAsia="Calibri" w:hAnsi="Calibri" w:cs="Calibri"/>
          <w:color w:val="000000"/>
        </w:rPr>
        <w:t xml:space="preserve">.  </w:t>
      </w:r>
      <w:r w:rsidR="009B2A8D">
        <w:rPr>
          <w:rFonts w:ascii="Calibri" w:eastAsia="Calibri" w:hAnsi="Calibri" w:cs="Calibri"/>
          <w:color w:val="000000" w:themeColor="text1"/>
        </w:rPr>
        <w:t>The</w:t>
      </w:r>
      <w:r w:rsidR="00680116">
        <w:rPr>
          <w:rFonts w:ascii="Calibri" w:eastAsia="Calibri" w:hAnsi="Calibri" w:cs="Calibri"/>
          <w:color w:val="000000" w:themeColor="text1"/>
        </w:rPr>
        <w:t xml:space="preserve"> term </w:t>
      </w:r>
      <w:r w:rsidR="00680116" w:rsidRPr="00A05BE3">
        <w:rPr>
          <w:rFonts w:ascii="Calibri" w:eastAsia="Calibri" w:hAnsi="Calibri" w:cs="Calibri"/>
          <w:i/>
          <w:iCs/>
          <w:color w:val="000000" w:themeColor="text1"/>
        </w:rPr>
        <w:t>structured</w:t>
      </w:r>
      <w:r w:rsidR="00680116">
        <w:rPr>
          <w:rFonts w:ascii="Calibri" w:eastAsia="Calibri" w:hAnsi="Calibri" w:cs="Calibri"/>
          <w:color w:val="000000" w:themeColor="text1"/>
        </w:rPr>
        <w:t xml:space="preserve"> </w:t>
      </w:r>
      <w:r w:rsidR="00E026D2">
        <w:rPr>
          <w:rFonts w:ascii="Calibri" w:eastAsia="Calibri" w:hAnsi="Calibri" w:cs="Calibri"/>
          <w:color w:val="000000" w:themeColor="text1"/>
        </w:rPr>
        <w:t xml:space="preserve">was borrowed from Heuer et al (2010) to </w:t>
      </w:r>
      <w:r w:rsidR="00AF6A65">
        <w:rPr>
          <w:rFonts w:ascii="Calibri" w:eastAsia="Calibri" w:hAnsi="Calibri" w:cs="Calibri"/>
          <w:color w:val="000000" w:themeColor="text1"/>
        </w:rPr>
        <w:t xml:space="preserve">describe brains that </w:t>
      </w:r>
      <w:r w:rsidR="00880524">
        <w:rPr>
          <w:rFonts w:ascii="Calibri" w:eastAsia="Calibri" w:hAnsi="Calibri" w:cs="Calibri"/>
          <w:color w:val="000000" w:themeColor="text1"/>
        </w:rPr>
        <w:t xml:space="preserve">are </w:t>
      </w:r>
      <w:r w:rsidR="009B639B" w:rsidRPr="00896EF7">
        <w:rPr>
          <w:rFonts w:ascii="Calibri" w:eastAsia="Calibri" w:hAnsi="Calibri" w:cs="Calibri"/>
          <w:color w:val="000000" w:themeColor="text1"/>
        </w:rPr>
        <w:t>differentiat</w:t>
      </w:r>
      <w:r w:rsidR="00880524">
        <w:rPr>
          <w:rFonts w:ascii="Calibri" w:eastAsia="Calibri" w:hAnsi="Calibri" w:cs="Calibri"/>
          <w:color w:val="000000" w:themeColor="text1"/>
        </w:rPr>
        <w:t>ed</w:t>
      </w:r>
      <w:r w:rsidR="009B639B" w:rsidRPr="00896EF7">
        <w:rPr>
          <w:rFonts w:ascii="Calibri" w:eastAsia="Calibri" w:hAnsi="Calibri" w:cs="Calibri"/>
          <w:color w:val="000000" w:themeColor="text1"/>
        </w:rPr>
        <w:t xml:space="preserve"> into recognizable structures</w:t>
      </w:r>
      <w:r w:rsidR="00FA7286">
        <w:rPr>
          <w:rFonts w:ascii="Calibri" w:eastAsia="Calibri" w:hAnsi="Calibri" w:cs="Calibri"/>
          <w:color w:val="000000" w:themeColor="text1"/>
        </w:rPr>
        <w:t xml:space="preserve"> (see further criteria under Brain traits in Appendix B)</w:t>
      </w:r>
      <w:r w:rsidR="00CA2526">
        <w:rPr>
          <w:rFonts w:ascii="Calibri" w:eastAsia="Calibri" w:hAnsi="Calibri" w:cs="Calibri"/>
          <w:color w:val="000000" w:themeColor="text1"/>
        </w:rPr>
        <w:t xml:space="preserve">.  Other traits revolve around </w:t>
      </w:r>
      <w:r w:rsidR="0088767C">
        <w:rPr>
          <w:rFonts w:ascii="Calibri" w:eastAsia="Calibri" w:hAnsi="Calibri" w:cs="Calibri"/>
          <w:color w:val="000000" w:themeColor="text1"/>
        </w:rPr>
        <w:t xml:space="preserve">individual </w:t>
      </w:r>
      <w:r w:rsidR="00D7181B">
        <w:rPr>
          <w:rFonts w:ascii="Calibri" w:eastAsia="Calibri" w:hAnsi="Calibri" w:cs="Calibri"/>
          <w:color w:val="000000"/>
        </w:rPr>
        <w:t>structures with similar functions</w:t>
      </w:r>
      <w:r w:rsidR="00031471" w:rsidRPr="00031471">
        <w:rPr>
          <w:rFonts w:ascii="Calibri" w:eastAsia="Calibri" w:hAnsi="Calibri" w:cs="Calibri"/>
          <w:color w:val="000000"/>
        </w:rPr>
        <w:t xml:space="preserve"> that could be recognized across all three </w:t>
      </w:r>
      <w:r w:rsidR="00BD76CE">
        <w:rPr>
          <w:rFonts w:ascii="Calibri" w:eastAsia="Calibri" w:hAnsi="Calibri" w:cs="Calibri"/>
          <w:color w:val="000000"/>
        </w:rPr>
        <w:t xml:space="preserve">CC </w:t>
      </w:r>
      <w:r w:rsidR="00031471" w:rsidRPr="00031471">
        <w:rPr>
          <w:rFonts w:ascii="Calibri" w:eastAsia="Calibri" w:hAnsi="Calibri" w:cs="Calibri"/>
          <w:color w:val="000000"/>
        </w:rPr>
        <w:t>lineages</w:t>
      </w:r>
      <w:r w:rsidR="005C3527">
        <w:rPr>
          <w:rFonts w:ascii="Calibri" w:eastAsia="Calibri" w:hAnsi="Calibri" w:cs="Calibri"/>
          <w:color w:val="000000"/>
        </w:rPr>
        <w:t xml:space="preserve">, </w:t>
      </w:r>
      <w:r w:rsidR="00031471" w:rsidRPr="00031471">
        <w:rPr>
          <w:rFonts w:ascii="Calibri" w:eastAsia="Calibri" w:hAnsi="Calibri" w:cs="Calibri"/>
          <w:color w:val="000000"/>
        </w:rPr>
        <w:t xml:space="preserve"> includ</w:t>
      </w:r>
      <w:r w:rsidR="005C3527">
        <w:rPr>
          <w:rFonts w:ascii="Calibri" w:eastAsia="Calibri" w:hAnsi="Calibri" w:cs="Calibri"/>
          <w:color w:val="000000"/>
        </w:rPr>
        <w:t>ing</w:t>
      </w:r>
      <w:r w:rsidR="00031471" w:rsidRPr="00031471">
        <w:rPr>
          <w:rFonts w:ascii="Calibri" w:eastAsia="Calibri" w:hAnsi="Calibri" w:cs="Calibri"/>
          <w:color w:val="000000"/>
        </w:rPr>
        <w:t xml:space="preserve"> </w:t>
      </w:r>
      <w:r w:rsidR="00031471" w:rsidRPr="00031471">
        <w:rPr>
          <w:rFonts w:ascii="Calibri" w:eastAsia="Calibri" w:hAnsi="Calibri" w:cs="Calibri"/>
          <w:color w:val="000000" w:themeColor="text1"/>
        </w:rPr>
        <w:t xml:space="preserve">(1) </w:t>
      </w:r>
      <w:r w:rsidR="00775DE0">
        <w:rPr>
          <w:rFonts w:ascii="Calibri" w:eastAsia="Calibri" w:hAnsi="Calibri" w:cs="Calibri"/>
          <w:color w:val="000000" w:themeColor="text1"/>
        </w:rPr>
        <w:t xml:space="preserve">dedicated, </w:t>
      </w:r>
      <w:r w:rsidR="00031471" w:rsidRPr="00031471">
        <w:rPr>
          <w:rFonts w:ascii="Calibri" w:eastAsia="Calibri" w:hAnsi="Calibri" w:cs="Calibri"/>
          <w:color w:val="000000" w:themeColor="text1"/>
        </w:rPr>
        <w:t>first-order brain regions that process inputs from sense organs, with visual and olfactory regions being the easiest to identify, (2) motor hierarchies that consist of low, mid and high-level brain regions that control motor actions, (3) structures associated with learning and memory that are distributed along the motor hierarchy and finally, (4) multisensory integration areas, also distributed along the motor hierarchy</w:t>
      </w:r>
      <w:r w:rsidR="00290086">
        <w:rPr>
          <w:rFonts w:ascii="Calibri" w:eastAsia="Calibri" w:hAnsi="Calibri" w:cs="Calibri"/>
          <w:color w:val="000000" w:themeColor="text1"/>
        </w:rPr>
        <w:t xml:space="preserve"> (Fig. 3, Appendi</w:t>
      </w:r>
      <w:r w:rsidR="001B375A">
        <w:rPr>
          <w:rFonts w:ascii="Calibri" w:eastAsia="Calibri" w:hAnsi="Calibri" w:cs="Calibri"/>
          <w:color w:val="000000" w:themeColor="text1"/>
        </w:rPr>
        <w:t>ces</w:t>
      </w:r>
      <w:r w:rsidR="00290086">
        <w:rPr>
          <w:rFonts w:ascii="Calibri" w:eastAsia="Calibri" w:hAnsi="Calibri" w:cs="Calibri"/>
          <w:color w:val="000000" w:themeColor="text1"/>
        </w:rPr>
        <w:t xml:space="preserve"> A and B). </w:t>
      </w:r>
      <w:r w:rsidR="00200F4D">
        <w:rPr>
          <w:rFonts w:ascii="Calibri" w:eastAsia="Calibri" w:hAnsi="Calibri" w:cs="Calibri"/>
          <w:color w:val="000000" w:themeColor="text1"/>
        </w:rPr>
        <w:t xml:space="preserve"> One other trait, </w:t>
      </w:r>
      <w:r w:rsidR="00396A1F">
        <w:rPr>
          <w:rFonts w:ascii="Calibri" w:eastAsia="Calibri" w:hAnsi="Calibri" w:cs="Calibri"/>
          <w:color w:val="000000" w:themeColor="text1"/>
        </w:rPr>
        <w:t xml:space="preserve">the </w:t>
      </w:r>
      <w:r w:rsidR="00533AEC">
        <w:rPr>
          <w:rFonts w:ascii="Calibri" w:eastAsia="Calibri" w:hAnsi="Calibri" w:cs="Calibri"/>
          <w:color w:val="000000" w:themeColor="text1"/>
        </w:rPr>
        <w:t>so-called ‘</w:t>
      </w:r>
      <w:r w:rsidR="00927EC3">
        <w:rPr>
          <w:rFonts w:ascii="Calibri" w:eastAsia="Calibri" w:hAnsi="Calibri" w:cs="Calibri"/>
          <w:color w:val="000000" w:themeColor="text1"/>
        </w:rPr>
        <w:t>adaptive filter</w:t>
      </w:r>
      <w:r w:rsidR="00D368AD">
        <w:rPr>
          <w:rFonts w:ascii="Calibri" w:eastAsia="Calibri" w:hAnsi="Calibri" w:cs="Calibri"/>
          <w:color w:val="000000" w:themeColor="text1"/>
        </w:rPr>
        <w:t>’</w:t>
      </w:r>
      <w:r w:rsidR="00927EC3">
        <w:rPr>
          <w:rFonts w:ascii="Calibri" w:eastAsia="Calibri" w:hAnsi="Calibri" w:cs="Calibri"/>
          <w:color w:val="000000" w:themeColor="text1"/>
        </w:rPr>
        <w:t xml:space="preserve"> architecture, </w:t>
      </w:r>
      <w:r w:rsidR="00D142B6">
        <w:rPr>
          <w:rFonts w:ascii="Calibri" w:eastAsia="Calibri" w:hAnsi="Calibri" w:cs="Calibri"/>
          <w:color w:val="000000" w:themeColor="text1"/>
        </w:rPr>
        <w:t>was</w:t>
      </w:r>
      <w:r w:rsidR="00927EC3">
        <w:rPr>
          <w:rFonts w:ascii="Calibri" w:eastAsia="Calibri" w:hAnsi="Calibri" w:cs="Calibri"/>
          <w:color w:val="000000" w:themeColor="text1"/>
        </w:rPr>
        <w:t xml:space="preserve"> based on </w:t>
      </w:r>
      <w:r w:rsidR="00073761">
        <w:rPr>
          <w:rFonts w:ascii="Calibri" w:eastAsia="Calibri" w:hAnsi="Calibri" w:cs="Calibri"/>
          <w:color w:val="000000" w:themeColor="text1"/>
        </w:rPr>
        <w:t xml:space="preserve">strikingly recognizable </w:t>
      </w:r>
      <w:r w:rsidR="00C76EEE">
        <w:rPr>
          <w:rFonts w:ascii="Calibri" w:eastAsia="Calibri" w:hAnsi="Calibri" w:cs="Calibri"/>
          <w:color w:val="000000" w:themeColor="text1"/>
        </w:rPr>
        <w:t xml:space="preserve">cellular </w:t>
      </w:r>
      <w:r w:rsidR="00073761">
        <w:rPr>
          <w:rFonts w:ascii="Calibri" w:eastAsia="Calibri" w:hAnsi="Calibri" w:cs="Calibri"/>
          <w:color w:val="000000" w:themeColor="text1"/>
        </w:rPr>
        <w:t xml:space="preserve">features </w:t>
      </w:r>
      <w:r w:rsidR="00E50D84">
        <w:rPr>
          <w:rFonts w:ascii="Calibri" w:eastAsia="Calibri" w:hAnsi="Calibri" w:cs="Calibri"/>
          <w:color w:val="000000" w:themeColor="text1"/>
        </w:rPr>
        <w:t>found</w:t>
      </w:r>
      <w:r w:rsidR="0027052C">
        <w:rPr>
          <w:rFonts w:ascii="Calibri" w:eastAsia="Calibri" w:hAnsi="Calibri" w:cs="Calibri"/>
          <w:color w:val="000000" w:themeColor="text1"/>
        </w:rPr>
        <w:t xml:space="preserve"> </w:t>
      </w:r>
      <w:r w:rsidR="0015155C">
        <w:rPr>
          <w:rFonts w:ascii="Calibri" w:eastAsia="Calibri" w:hAnsi="Calibri" w:cs="Calibri"/>
          <w:color w:val="000000" w:themeColor="text1"/>
        </w:rPr>
        <w:t xml:space="preserve">in </w:t>
      </w:r>
      <w:r w:rsidR="00357102">
        <w:rPr>
          <w:rFonts w:ascii="Calibri" w:eastAsia="Calibri" w:hAnsi="Calibri" w:cs="Calibri"/>
          <w:color w:val="000000" w:themeColor="text1"/>
        </w:rPr>
        <w:t xml:space="preserve">the </w:t>
      </w:r>
      <w:r w:rsidR="0027052C">
        <w:rPr>
          <w:rFonts w:ascii="Calibri" w:eastAsia="Calibri" w:hAnsi="Calibri" w:cs="Calibri"/>
          <w:color w:val="000000" w:themeColor="text1"/>
        </w:rPr>
        <w:t>brains of all three CC lineages</w:t>
      </w:r>
      <w:r w:rsidR="00880A7A">
        <w:rPr>
          <w:rFonts w:ascii="Calibri" w:eastAsia="Calibri" w:hAnsi="Calibri" w:cs="Calibri"/>
          <w:color w:val="000000" w:themeColor="text1"/>
        </w:rPr>
        <w:t xml:space="preserve"> and associated with learning and prediction functions</w:t>
      </w:r>
      <w:r w:rsidR="0027052C">
        <w:rPr>
          <w:rFonts w:ascii="Calibri" w:eastAsia="Calibri" w:hAnsi="Calibri" w:cs="Calibri"/>
          <w:color w:val="000000" w:themeColor="text1"/>
        </w:rPr>
        <w:t xml:space="preserve"> (see </w:t>
      </w:r>
      <w:r w:rsidR="0015155C">
        <w:rPr>
          <w:rFonts w:ascii="Calibri" w:eastAsia="Calibri" w:hAnsi="Calibri" w:cs="Calibri"/>
          <w:color w:val="000000" w:themeColor="text1"/>
        </w:rPr>
        <w:t xml:space="preserve">brain traits in Appendix B for further detail). </w:t>
      </w:r>
      <w:r w:rsidR="0015155C">
        <w:rPr>
          <w:rFonts w:ascii="Calibri" w:eastAsia="Calibri" w:hAnsi="Calibri" w:cs="Calibri"/>
          <w:color w:val="000000" w:themeColor="text1"/>
        </w:rPr>
        <w:tab/>
      </w:r>
    </w:p>
    <w:p w14:paraId="4260337A" w14:textId="77777777" w:rsidR="00AF05AB" w:rsidRDefault="00AF05AB" w:rsidP="00D01B54">
      <w:pPr>
        <w:rPr>
          <w:rFonts w:ascii="Calibri" w:eastAsia="Calibri" w:hAnsi="Calibri" w:cs="Calibri"/>
          <w:color w:val="000000" w:themeColor="text1"/>
        </w:rPr>
      </w:pPr>
    </w:p>
    <w:p w14:paraId="31FC64EC" w14:textId="2DC755F7" w:rsidR="00F97C5D" w:rsidRPr="00C532FB" w:rsidRDefault="00C532FB" w:rsidP="00C532FB">
      <w:pPr>
        <w:rPr>
          <w:rFonts w:ascii="Calibri" w:eastAsia="Calibri" w:hAnsi="Calibri" w:cs="Calibri"/>
          <w:color w:val="000000" w:themeColor="text1"/>
        </w:rPr>
      </w:pPr>
      <w:r w:rsidRPr="00FB16FB">
        <w:rPr>
          <w:rStyle w:val="Heading3Char"/>
        </w:rPr>
        <w:t xml:space="preserve">6B.5 </w:t>
      </w:r>
      <w:r w:rsidR="00C40D3D" w:rsidRPr="00FB16FB">
        <w:rPr>
          <w:rStyle w:val="Heading3Char"/>
        </w:rPr>
        <w:t>Behavioral and cognitive traits</w:t>
      </w:r>
      <w:r w:rsidR="00C40D3D" w:rsidRPr="00C532FB">
        <w:rPr>
          <w:rFonts w:eastAsia="Calibri" w:cs="Calibri"/>
        </w:rPr>
        <w:t xml:space="preserve"> </w:t>
      </w:r>
      <w:r w:rsidR="00947522" w:rsidRPr="00C532FB">
        <w:rPr>
          <w:rFonts w:eastAsia="Calibri" w:cs="Calibri"/>
        </w:rPr>
        <w:t xml:space="preserve">are </w:t>
      </w:r>
      <w:r w:rsidR="00DA263A">
        <w:rPr>
          <w:rFonts w:eastAsia="Calibri" w:cs="Calibri"/>
        </w:rPr>
        <w:t>inextricably linked</w:t>
      </w:r>
      <w:r w:rsidR="001B635B">
        <w:rPr>
          <w:rFonts w:eastAsia="Calibri" w:cs="Calibri"/>
        </w:rPr>
        <w:t xml:space="preserve"> and can be used as observable indicators of </w:t>
      </w:r>
      <w:r w:rsidR="0068303D">
        <w:rPr>
          <w:rFonts w:eastAsia="Calibri" w:cs="Calibri"/>
        </w:rPr>
        <w:t>how various body, sensory, brain and moto</w:t>
      </w:r>
      <w:r w:rsidR="006B610A">
        <w:rPr>
          <w:rFonts w:eastAsia="Calibri" w:cs="Calibri"/>
        </w:rPr>
        <w:t>r traits interact</w:t>
      </w:r>
      <w:r w:rsidR="002B7AA5">
        <w:rPr>
          <w:rFonts w:eastAsia="Calibri" w:cs="Calibri"/>
        </w:rPr>
        <w:t xml:space="preserve"> (see Fig. 6)</w:t>
      </w:r>
      <w:r w:rsidR="006B610A">
        <w:rPr>
          <w:rFonts w:eastAsia="Calibri" w:cs="Calibri"/>
        </w:rPr>
        <w:t xml:space="preserve">. </w:t>
      </w:r>
      <w:r w:rsidR="00A72B89">
        <w:rPr>
          <w:rFonts w:eastAsia="Calibri" w:cs="Calibri"/>
        </w:rPr>
        <w:t xml:space="preserve"> </w:t>
      </w:r>
      <w:r w:rsidR="00F70C9F">
        <w:rPr>
          <w:rFonts w:ascii="Calibri" w:eastAsia="Calibri" w:hAnsi="Calibri" w:cs="Calibri"/>
          <w:iCs/>
          <w:color w:val="000000" w:themeColor="text1"/>
        </w:rPr>
        <w:t>Co</w:t>
      </w:r>
      <w:r w:rsidR="00C32989" w:rsidRPr="00896EF7">
        <w:rPr>
          <w:rFonts w:ascii="Calibri" w:eastAsia="Calibri" w:hAnsi="Calibri" w:cs="Calibri"/>
          <w:iCs/>
          <w:color w:val="000000" w:themeColor="text1"/>
        </w:rPr>
        <w:t xml:space="preserve">gnitive traits depend on behaviors to reveal them – either in the form of natural behaviors that are observed in the wild or in </w:t>
      </w:r>
      <w:r w:rsidR="00C32989" w:rsidRPr="00896EF7">
        <w:rPr>
          <w:rFonts w:ascii="Calibri" w:eastAsia="Calibri" w:hAnsi="Calibri" w:cs="Calibri"/>
          <w:iCs/>
          <w:color w:val="000000" w:themeColor="text1"/>
        </w:rPr>
        <w:lastRenderedPageBreak/>
        <w:t xml:space="preserve">terms of natural or trained behaviors used in experimental settings to measure cognitive abilities.  </w:t>
      </w:r>
      <w:r w:rsidR="00051F12" w:rsidRPr="0039032C">
        <w:rPr>
          <w:rFonts w:eastAsia="Calibri" w:cs="Calibri"/>
        </w:rPr>
        <w:t xml:space="preserve"> </w:t>
      </w:r>
      <w:r w:rsidR="00514958" w:rsidRPr="00C659B5">
        <w:rPr>
          <w:rFonts w:eastAsia="Calibri" w:cs="Calibri"/>
        </w:rPr>
        <w:t>For this analysis, we selected</w:t>
      </w:r>
      <w:r w:rsidR="00051F12" w:rsidRPr="00C659B5">
        <w:rPr>
          <w:rFonts w:eastAsia="Calibri" w:cs="Calibri"/>
        </w:rPr>
        <w:t xml:space="preserve"> </w:t>
      </w:r>
      <w:r w:rsidR="003C1FC2" w:rsidRPr="00C659B5">
        <w:rPr>
          <w:rFonts w:eastAsia="Calibri" w:cs="Calibri"/>
        </w:rPr>
        <w:t>two</w:t>
      </w:r>
      <w:r w:rsidR="00CE348D" w:rsidRPr="00C659B5">
        <w:rPr>
          <w:rFonts w:ascii="Calibri" w:eastAsia="Calibri" w:hAnsi="Calibri" w:cs="Calibri"/>
          <w:color w:val="000000" w:themeColor="text1"/>
        </w:rPr>
        <w:t xml:space="preserve"> </w:t>
      </w:r>
      <w:r w:rsidR="00CE348D" w:rsidRPr="00C659B5">
        <w:rPr>
          <w:rFonts w:ascii="Calibri" w:eastAsia="Calibri" w:hAnsi="Calibri" w:cs="Calibri"/>
        </w:rPr>
        <w:t>naturally occurring behaviors and</w:t>
      </w:r>
      <w:r w:rsidR="003C1FC2" w:rsidRPr="00C659B5">
        <w:rPr>
          <w:rFonts w:ascii="Calibri" w:eastAsia="Calibri" w:hAnsi="Calibri" w:cs="Calibri"/>
        </w:rPr>
        <w:t xml:space="preserve"> three</w:t>
      </w:r>
      <w:r w:rsidR="00CE348D" w:rsidRPr="00C659B5">
        <w:rPr>
          <w:rFonts w:ascii="Calibri" w:eastAsia="Calibri" w:hAnsi="Calibri" w:cs="Calibri"/>
        </w:rPr>
        <w:t xml:space="preserve"> experimentally determined learning abilities</w:t>
      </w:r>
      <w:r w:rsidR="00953D8E">
        <w:rPr>
          <w:rFonts w:ascii="Calibri" w:eastAsia="Calibri" w:hAnsi="Calibri" w:cs="Calibri"/>
        </w:rPr>
        <w:t xml:space="preserve"> that, from all appearances, vary from simple to complex</w:t>
      </w:r>
      <w:r w:rsidR="00E26398" w:rsidRPr="00C659B5">
        <w:rPr>
          <w:rFonts w:ascii="Calibri" w:eastAsia="Calibri" w:hAnsi="Calibri" w:cs="Calibri"/>
        </w:rPr>
        <w:t>.</w:t>
      </w:r>
      <w:r w:rsidR="00CE348D" w:rsidRPr="00C659B5">
        <w:rPr>
          <w:rFonts w:ascii="Calibri" w:eastAsia="Calibri" w:hAnsi="Calibri" w:cs="Calibri"/>
        </w:rPr>
        <w:t xml:space="preserve">  </w:t>
      </w:r>
      <w:r w:rsidR="0002203C" w:rsidRPr="00C659B5">
        <w:rPr>
          <w:rFonts w:ascii="Calibri" w:eastAsia="Calibri" w:hAnsi="Calibri" w:cs="Calibri"/>
        </w:rPr>
        <w:t>The</w:t>
      </w:r>
      <w:r w:rsidR="00595329" w:rsidRPr="00C659B5">
        <w:rPr>
          <w:rFonts w:ascii="Calibri" w:eastAsia="Calibri" w:hAnsi="Calibri" w:cs="Calibri"/>
        </w:rPr>
        <w:t xml:space="preserve"> two</w:t>
      </w:r>
      <w:r w:rsidR="00267602" w:rsidRPr="00C659B5">
        <w:rPr>
          <w:rFonts w:ascii="Calibri" w:eastAsia="Calibri" w:hAnsi="Calibri" w:cs="Calibri"/>
        </w:rPr>
        <w:t xml:space="preserve"> </w:t>
      </w:r>
      <w:r w:rsidR="000F782B" w:rsidRPr="00C659B5">
        <w:rPr>
          <w:rFonts w:ascii="Calibri" w:eastAsia="Calibri" w:hAnsi="Calibri" w:cs="Calibri"/>
        </w:rPr>
        <w:t xml:space="preserve">natural </w:t>
      </w:r>
      <w:r w:rsidR="00267602" w:rsidRPr="00C659B5">
        <w:rPr>
          <w:rFonts w:ascii="Calibri" w:eastAsia="Calibri" w:hAnsi="Calibri" w:cs="Calibri"/>
        </w:rPr>
        <w:t xml:space="preserve">behaviors, </w:t>
      </w:r>
      <w:r w:rsidR="0072367D" w:rsidRPr="00C659B5">
        <w:rPr>
          <w:rFonts w:ascii="Calibri" w:eastAsia="Calibri" w:hAnsi="Calibri" w:cs="Calibri"/>
          <w:iCs/>
          <w:color w:val="000000" w:themeColor="text1"/>
        </w:rPr>
        <w:t>central place foraging and construction behaviors</w:t>
      </w:r>
      <w:r w:rsidR="00657D26">
        <w:rPr>
          <w:rFonts w:ascii="Calibri" w:eastAsia="Calibri" w:hAnsi="Calibri" w:cs="Calibri"/>
          <w:iCs/>
          <w:color w:val="000000" w:themeColor="text1"/>
        </w:rPr>
        <w:t xml:space="preserve"> represent relatively complex behaviors </w:t>
      </w:r>
      <w:proofErr w:type="gramStart"/>
      <w:r w:rsidR="00657D26">
        <w:rPr>
          <w:rFonts w:ascii="Calibri" w:eastAsia="Calibri" w:hAnsi="Calibri" w:cs="Calibri"/>
          <w:iCs/>
          <w:color w:val="000000" w:themeColor="text1"/>
        </w:rPr>
        <w:t xml:space="preserve">that </w:t>
      </w:r>
      <w:r w:rsidR="00267602" w:rsidRPr="00C659B5">
        <w:rPr>
          <w:rFonts w:ascii="Calibri" w:eastAsia="Calibri" w:hAnsi="Calibri" w:cs="Calibri"/>
          <w:iCs/>
          <w:color w:val="000000" w:themeColor="text1"/>
        </w:rPr>
        <w:t xml:space="preserve"> emphasize</w:t>
      </w:r>
      <w:proofErr w:type="gramEnd"/>
      <w:r w:rsidR="00B609AE" w:rsidRPr="00C659B5">
        <w:rPr>
          <w:rFonts w:ascii="Calibri" w:eastAsia="Calibri" w:hAnsi="Calibri" w:cs="Calibri"/>
          <w:iCs/>
          <w:color w:val="000000" w:themeColor="text1"/>
        </w:rPr>
        <w:t xml:space="preserve"> </w:t>
      </w:r>
      <w:r w:rsidR="0072367D" w:rsidRPr="00C659B5">
        <w:rPr>
          <w:rFonts w:ascii="Calibri" w:eastAsia="Calibri" w:hAnsi="Calibri" w:cs="Calibri"/>
          <w:iCs/>
          <w:color w:val="000000" w:themeColor="text1"/>
        </w:rPr>
        <w:t>place (or navigational) and object-oriented skills, respectively</w:t>
      </w:r>
      <w:r w:rsidR="006F32A6">
        <w:rPr>
          <w:rFonts w:ascii="Calibri" w:eastAsia="Calibri" w:hAnsi="Calibri" w:cs="Calibri"/>
          <w:iCs/>
          <w:color w:val="000000" w:themeColor="text1"/>
        </w:rPr>
        <w:t>.</w:t>
      </w:r>
      <w:r w:rsidR="002A379A">
        <w:rPr>
          <w:rFonts w:ascii="Calibri" w:eastAsia="Calibri" w:hAnsi="Calibri" w:cs="Calibri"/>
          <w:iCs/>
          <w:color w:val="000000" w:themeColor="text1"/>
        </w:rPr>
        <w:t xml:space="preserve"> </w:t>
      </w:r>
      <w:r w:rsidR="0072367D" w:rsidRPr="00C659B5">
        <w:rPr>
          <w:rFonts w:ascii="Calibri" w:eastAsia="Calibri" w:hAnsi="Calibri" w:cs="Calibri"/>
          <w:iCs/>
          <w:color w:val="000000" w:themeColor="text1"/>
        </w:rPr>
        <w:t xml:space="preserve"> </w:t>
      </w:r>
      <w:r w:rsidR="00B22CAA" w:rsidRPr="00C659B5">
        <w:rPr>
          <w:rFonts w:ascii="Calibri" w:eastAsia="Calibri" w:hAnsi="Calibri" w:cs="Calibri"/>
          <w:iCs/>
          <w:color w:val="000000" w:themeColor="text1"/>
        </w:rPr>
        <w:t xml:space="preserve">Learning </w:t>
      </w:r>
      <w:r w:rsidR="008E7C1B" w:rsidRPr="00C659B5">
        <w:rPr>
          <w:rFonts w:ascii="Calibri" w:eastAsia="Calibri" w:hAnsi="Calibri" w:cs="Calibri"/>
          <w:iCs/>
          <w:color w:val="000000" w:themeColor="text1"/>
        </w:rPr>
        <w:t xml:space="preserve">abilities </w:t>
      </w:r>
      <w:r w:rsidR="004B2AF6">
        <w:rPr>
          <w:rFonts w:ascii="Calibri" w:eastAsia="Calibri" w:hAnsi="Calibri" w:cs="Calibri"/>
          <w:iCs/>
          <w:color w:val="000000" w:themeColor="text1"/>
        </w:rPr>
        <w:t>are divided into three categories</w:t>
      </w:r>
      <w:r w:rsidR="00E70BE6">
        <w:rPr>
          <w:rFonts w:ascii="Calibri" w:eastAsia="Calibri" w:hAnsi="Calibri" w:cs="Calibri"/>
          <w:iCs/>
          <w:color w:val="000000" w:themeColor="text1"/>
        </w:rPr>
        <w:t xml:space="preserve"> that range from simple to complex</w:t>
      </w:r>
      <w:r w:rsidR="00033B58">
        <w:rPr>
          <w:rFonts w:ascii="Calibri" w:eastAsia="Calibri" w:hAnsi="Calibri" w:cs="Calibri"/>
          <w:iCs/>
          <w:color w:val="000000" w:themeColor="text1"/>
        </w:rPr>
        <w:t xml:space="preserve">, as envisioned by </w:t>
      </w:r>
      <w:r w:rsidR="00F7588E">
        <w:rPr>
          <w:rFonts w:ascii="Calibri" w:eastAsia="Calibri" w:hAnsi="Calibri" w:cs="Calibri"/>
          <w:iCs/>
          <w:color w:val="000000" w:themeColor="text1"/>
        </w:rPr>
        <w:t>Ginsburg and Jablonka</w:t>
      </w:r>
      <w:r w:rsidR="00033B58">
        <w:rPr>
          <w:rFonts w:ascii="Calibri" w:eastAsia="Calibri" w:hAnsi="Calibri" w:cs="Calibri"/>
          <w:iCs/>
          <w:color w:val="000000" w:themeColor="text1"/>
        </w:rPr>
        <w:t xml:space="preserve"> (</w:t>
      </w:r>
      <w:r w:rsidR="00F7588E">
        <w:rPr>
          <w:rFonts w:ascii="Calibri" w:eastAsia="Calibri" w:hAnsi="Calibri" w:cs="Calibri"/>
          <w:iCs/>
          <w:color w:val="000000" w:themeColor="text1"/>
        </w:rPr>
        <w:t>2021)</w:t>
      </w:r>
      <w:r w:rsidR="00E70BE6">
        <w:rPr>
          <w:rFonts w:ascii="Calibri" w:eastAsia="Calibri" w:hAnsi="Calibri" w:cs="Calibri"/>
          <w:iCs/>
          <w:color w:val="000000" w:themeColor="text1"/>
        </w:rPr>
        <w:t xml:space="preserve">.  </w:t>
      </w:r>
      <w:r w:rsidR="002817B8">
        <w:rPr>
          <w:rFonts w:ascii="Calibri" w:eastAsia="Calibri" w:hAnsi="Calibri" w:cs="Calibri"/>
          <w:iCs/>
          <w:color w:val="000000" w:themeColor="text1"/>
        </w:rPr>
        <w:t xml:space="preserve">The simplest </w:t>
      </w:r>
      <w:r w:rsidR="00F7588E">
        <w:rPr>
          <w:rFonts w:ascii="Calibri" w:eastAsia="Calibri" w:hAnsi="Calibri" w:cs="Calibri"/>
          <w:iCs/>
          <w:color w:val="000000" w:themeColor="text1"/>
        </w:rPr>
        <w:t>form</w:t>
      </w:r>
      <w:r w:rsidR="00EF1074">
        <w:rPr>
          <w:rFonts w:ascii="Calibri" w:eastAsia="Calibri" w:hAnsi="Calibri" w:cs="Calibri"/>
          <w:iCs/>
          <w:color w:val="000000" w:themeColor="text1"/>
        </w:rPr>
        <w:t xml:space="preserve"> is </w:t>
      </w:r>
      <w:r w:rsidR="00EF1074">
        <w:rPr>
          <w:rFonts w:ascii="Calibri" w:eastAsia="Calibri" w:hAnsi="Calibri" w:cs="Calibri"/>
          <w:i/>
          <w:iCs/>
        </w:rPr>
        <w:t>n</w:t>
      </w:r>
      <w:r w:rsidR="008E7C1B" w:rsidRPr="002817B8">
        <w:rPr>
          <w:rFonts w:ascii="Calibri" w:eastAsia="Calibri" w:hAnsi="Calibri" w:cs="Calibri"/>
          <w:i/>
          <w:iCs/>
        </w:rPr>
        <w:t>on-</w:t>
      </w:r>
      <w:r w:rsidR="000F782B" w:rsidRPr="002817B8">
        <w:rPr>
          <w:rFonts w:ascii="Calibri" w:eastAsia="Calibri" w:hAnsi="Calibri" w:cs="Calibri"/>
          <w:i/>
          <w:iCs/>
        </w:rPr>
        <w:t>associative</w:t>
      </w:r>
      <w:r w:rsidR="008E7C1B" w:rsidRPr="002817B8">
        <w:rPr>
          <w:rFonts w:ascii="Calibri" w:eastAsia="Calibri" w:hAnsi="Calibri" w:cs="Calibri"/>
          <w:i/>
          <w:iCs/>
        </w:rPr>
        <w:t xml:space="preserve"> learni</w:t>
      </w:r>
      <w:r w:rsidR="008E7C1B" w:rsidRPr="002817B8">
        <w:rPr>
          <w:rFonts w:ascii="Calibri" w:eastAsia="Calibri" w:hAnsi="Calibri" w:cs="Calibri"/>
        </w:rPr>
        <w:t>ng</w:t>
      </w:r>
      <w:r w:rsidR="00EF1074">
        <w:rPr>
          <w:rFonts w:ascii="Calibri" w:eastAsia="Calibri" w:hAnsi="Calibri" w:cs="Calibri"/>
        </w:rPr>
        <w:t>, which</w:t>
      </w:r>
      <w:r w:rsidR="00F13D43">
        <w:rPr>
          <w:rFonts w:ascii="Calibri" w:eastAsia="Calibri" w:hAnsi="Calibri" w:cs="Calibri"/>
        </w:rPr>
        <w:t xml:space="preserve"> includes </w:t>
      </w:r>
      <w:r w:rsidR="008E7C1B" w:rsidRPr="00C659B5">
        <w:rPr>
          <w:rFonts w:ascii="Calibri" w:eastAsia="Calibri" w:hAnsi="Calibri" w:cs="Calibri"/>
        </w:rPr>
        <w:t>habituation and sensitization</w:t>
      </w:r>
      <w:r w:rsidR="00EF1074">
        <w:rPr>
          <w:rFonts w:ascii="Calibri" w:eastAsia="Calibri" w:hAnsi="Calibri" w:cs="Calibri"/>
        </w:rPr>
        <w:t xml:space="preserve">.  </w:t>
      </w:r>
      <w:r w:rsidR="002359AD">
        <w:rPr>
          <w:rFonts w:ascii="Calibri" w:eastAsia="Calibri" w:hAnsi="Calibri" w:cs="Calibri"/>
        </w:rPr>
        <w:t xml:space="preserve">At the other end of the continuum is </w:t>
      </w:r>
      <w:r w:rsidR="002359AD">
        <w:rPr>
          <w:rFonts w:ascii="Calibri" w:eastAsia="Calibri" w:hAnsi="Calibri" w:cs="Calibri"/>
          <w:i/>
          <w:iCs/>
        </w:rPr>
        <w:t>u</w:t>
      </w:r>
      <w:r w:rsidR="00E06884" w:rsidRPr="002359AD">
        <w:rPr>
          <w:rFonts w:ascii="Calibri" w:eastAsia="Calibri" w:hAnsi="Calibri" w:cs="Calibri"/>
          <w:i/>
          <w:iCs/>
        </w:rPr>
        <w:t>nlimited associative learning</w:t>
      </w:r>
      <w:r w:rsidR="002359AD">
        <w:rPr>
          <w:rFonts w:ascii="Calibri" w:eastAsia="Calibri" w:hAnsi="Calibri" w:cs="Calibri"/>
        </w:rPr>
        <w:t xml:space="preserve">, </w:t>
      </w:r>
      <w:r w:rsidR="00E06884" w:rsidRPr="00C659B5">
        <w:rPr>
          <w:rFonts w:ascii="Calibri" w:eastAsia="Calibri" w:hAnsi="Calibri" w:cs="Calibri"/>
        </w:rPr>
        <w:t>a</w:t>
      </w:r>
      <w:r w:rsidR="00E06884" w:rsidRPr="00C659B5">
        <w:rPr>
          <w:rFonts w:ascii="Calibri" w:eastAsia="Calibri" w:hAnsi="Calibri" w:cs="Calibri"/>
          <w:iCs/>
          <w:color w:val="000000" w:themeColor="text1"/>
        </w:rPr>
        <w:t xml:space="preserve"> well-studied suite of experimentally determined learning abilities that, among other things, enable animals to learn novel, object-oriented and goal directed behaviors </w:t>
      </w:r>
      <w:r w:rsidR="00E06884" w:rsidRPr="00C659B5">
        <w:rPr>
          <w:rFonts w:ascii="Calibri" w:eastAsia="Calibri" w:hAnsi="Calibri" w:cs="Calibri"/>
        </w:rPr>
        <w:t xml:space="preserve">(Birch et al., 2020; </w:t>
      </w:r>
      <w:r w:rsidR="00E06884" w:rsidRPr="00C659B5">
        <w:rPr>
          <w:rFonts w:ascii="Calibri" w:eastAsia="Calibri" w:hAnsi="Calibri" w:cs="Calibri"/>
          <w:iCs/>
          <w:color w:val="000000" w:themeColor="text1"/>
        </w:rPr>
        <w:t>Ginsburg and Jablonka, 2019, 2021)</w:t>
      </w:r>
      <w:r w:rsidR="00E06884" w:rsidRPr="00C659B5">
        <w:rPr>
          <w:rFonts w:ascii="Calibri" w:eastAsia="Calibri" w:hAnsi="Calibri" w:cs="Calibri"/>
        </w:rPr>
        <w:t>.</w:t>
      </w:r>
      <w:r w:rsidR="00CB51F7" w:rsidRPr="00C659B5">
        <w:rPr>
          <w:rFonts w:ascii="Calibri" w:eastAsia="Calibri" w:hAnsi="Calibri" w:cs="Calibri"/>
        </w:rPr>
        <w:t xml:space="preserve"> </w:t>
      </w:r>
      <w:r w:rsidR="00E15485" w:rsidRPr="00C659B5">
        <w:rPr>
          <w:rFonts w:ascii="Calibri" w:eastAsia="Calibri" w:hAnsi="Calibri" w:cs="Calibri"/>
        </w:rPr>
        <w:t xml:space="preserve"> </w:t>
      </w:r>
      <w:r w:rsidR="002359AD" w:rsidRPr="00EF1074">
        <w:rPr>
          <w:rFonts w:ascii="Calibri" w:eastAsia="Calibri" w:hAnsi="Calibri" w:cs="Calibri"/>
          <w:i/>
          <w:iCs/>
        </w:rPr>
        <w:t>Limited associative learning</w:t>
      </w:r>
      <w:r w:rsidR="002359AD" w:rsidRPr="00C659B5">
        <w:rPr>
          <w:rFonts w:ascii="Calibri" w:eastAsia="Calibri" w:hAnsi="Calibri" w:cs="Calibri"/>
        </w:rPr>
        <w:t xml:space="preserve"> </w:t>
      </w:r>
      <w:r w:rsidR="00FE26A2">
        <w:rPr>
          <w:rFonts w:ascii="Calibri" w:eastAsia="Calibri" w:hAnsi="Calibri" w:cs="Calibri"/>
        </w:rPr>
        <w:t xml:space="preserve">is </w:t>
      </w:r>
      <w:proofErr w:type="gramStart"/>
      <w:r w:rsidR="00FE26A2">
        <w:rPr>
          <w:rFonts w:ascii="Calibri" w:eastAsia="Calibri" w:hAnsi="Calibri" w:cs="Calibri"/>
        </w:rPr>
        <w:t>intermediate</w:t>
      </w:r>
      <w:r w:rsidR="008720AE">
        <w:rPr>
          <w:rFonts w:ascii="Calibri" w:eastAsia="Calibri" w:hAnsi="Calibri" w:cs="Calibri"/>
        </w:rPr>
        <w:t xml:space="preserve">, </w:t>
      </w:r>
      <w:r w:rsidR="00D53CFB">
        <w:rPr>
          <w:rFonts w:ascii="Calibri" w:eastAsia="Calibri" w:hAnsi="Calibri" w:cs="Calibri"/>
        </w:rPr>
        <w:t>and</w:t>
      </w:r>
      <w:proofErr w:type="gramEnd"/>
      <w:r w:rsidR="00D53CFB">
        <w:rPr>
          <w:rFonts w:ascii="Calibri" w:eastAsia="Calibri" w:hAnsi="Calibri" w:cs="Calibri"/>
        </w:rPr>
        <w:t xml:space="preserve"> </w:t>
      </w:r>
      <w:r w:rsidR="00FE26A2">
        <w:rPr>
          <w:rFonts w:ascii="Calibri" w:eastAsia="Calibri" w:hAnsi="Calibri" w:cs="Calibri"/>
        </w:rPr>
        <w:t>includ</w:t>
      </w:r>
      <w:r w:rsidR="00D53CFB">
        <w:rPr>
          <w:rFonts w:ascii="Calibri" w:eastAsia="Calibri" w:hAnsi="Calibri" w:cs="Calibri"/>
        </w:rPr>
        <w:t>es</w:t>
      </w:r>
      <w:r w:rsidR="00FE26A2">
        <w:rPr>
          <w:rFonts w:ascii="Calibri" w:eastAsia="Calibri" w:hAnsi="Calibri" w:cs="Calibri"/>
        </w:rPr>
        <w:t xml:space="preserve"> </w:t>
      </w:r>
      <w:r w:rsidR="002359AD" w:rsidRPr="00C659B5">
        <w:rPr>
          <w:rFonts w:ascii="Calibri" w:eastAsia="Calibri" w:hAnsi="Calibri" w:cs="Calibri"/>
        </w:rPr>
        <w:t>classical conditioning and simpler forms of operant conditioning</w:t>
      </w:r>
      <w:r w:rsidR="00FE26A2">
        <w:rPr>
          <w:rFonts w:ascii="Calibri" w:eastAsia="Calibri" w:hAnsi="Calibri" w:cs="Calibri"/>
        </w:rPr>
        <w:t>.</w:t>
      </w:r>
      <w:r w:rsidR="002359AD" w:rsidRPr="00C659B5">
        <w:rPr>
          <w:rFonts w:ascii="Calibri" w:eastAsia="Calibri" w:hAnsi="Calibri" w:cs="Calibri"/>
        </w:rPr>
        <w:t xml:space="preserve"> </w:t>
      </w:r>
    </w:p>
    <w:p w14:paraId="5CDD9FB9" w14:textId="77777777" w:rsidR="006B652F" w:rsidRPr="00307433" w:rsidRDefault="006B652F" w:rsidP="00F755AC">
      <w:pPr>
        <w:ind w:firstLine="720"/>
        <w:rPr>
          <w:rFonts w:ascii="Calibri" w:eastAsia="Calibri" w:hAnsi="Calibri" w:cs="Calibri"/>
          <w:color w:val="000000" w:themeColor="text1"/>
          <w:sz w:val="20"/>
          <w:szCs w:val="20"/>
        </w:rPr>
      </w:pPr>
    </w:p>
    <w:p w14:paraId="472D3BEB" w14:textId="219C751E" w:rsidR="009D592B" w:rsidRPr="009D592B" w:rsidRDefault="00216A41" w:rsidP="009D592B">
      <w:pPr>
        <w:keepNext/>
        <w:keepLines/>
        <w:spacing w:before="40"/>
        <w:outlineLvl w:val="1"/>
        <w:rPr>
          <w:rFonts w:asciiTheme="majorHAnsi" w:eastAsia="Calibri" w:hAnsiTheme="majorHAnsi" w:cstheme="majorBidi"/>
          <w:color w:val="2F5496" w:themeColor="accent1" w:themeShade="BF"/>
          <w:sz w:val="26"/>
          <w:szCs w:val="26"/>
        </w:rPr>
      </w:pPr>
      <w:r>
        <w:rPr>
          <w:rFonts w:asciiTheme="majorHAnsi" w:eastAsia="Calibri" w:hAnsiTheme="majorHAnsi" w:cstheme="majorBidi"/>
          <w:color w:val="2F5496" w:themeColor="accent1" w:themeShade="BF"/>
          <w:sz w:val="26"/>
          <w:szCs w:val="26"/>
        </w:rPr>
        <w:t>6</w:t>
      </w:r>
      <w:r w:rsidR="009A7FB2">
        <w:rPr>
          <w:rFonts w:asciiTheme="majorHAnsi" w:eastAsia="Calibri" w:hAnsiTheme="majorHAnsi" w:cstheme="majorBidi"/>
          <w:color w:val="2F5496" w:themeColor="accent1" w:themeShade="BF"/>
          <w:sz w:val="26"/>
          <w:szCs w:val="26"/>
        </w:rPr>
        <w:t>C</w:t>
      </w:r>
      <w:r w:rsidR="009D592B" w:rsidRPr="009D592B">
        <w:rPr>
          <w:rFonts w:asciiTheme="majorHAnsi" w:eastAsia="Calibri" w:hAnsiTheme="majorHAnsi" w:cstheme="majorBidi"/>
          <w:color w:val="2F5496" w:themeColor="accent1" w:themeShade="BF"/>
          <w:sz w:val="26"/>
          <w:szCs w:val="26"/>
        </w:rPr>
        <w:t xml:space="preserve">. </w:t>
      </w:r>
      <w:r w:rsidR="009D592B">
        <w:rPr>
          <w:rFonts w:asciiTheme="majorHAnsi" w:eastAsia="Calibri" w:hAnsiTheme="majorHAnsi" w:cstheme="majorBidi"/>
          <w:color w:val="2F5496" w:themeColor="accent1" w:themeShade="BF"/>
          <w:sz w:val="26"/>
          <w:szCs w:val="26"/>
        </w:rPr>
        <w:t>Literature searches and trait assignments to different lineages</w:t>
      </w:r>
      <w:r w:rsidR="009D592B" w:rsidRPr="009D592B">
        <w:rPr>
          <w:rFonts w:ascii="Calibri" w:eastAsia="Calibri" w:hAnsi="Calibri" w:cs="Calibri"/>
          <w:color w:val="000000" w:themeColor="text1"/>
          <w:sz w:val="26"/>
          <w:szCs w:val="26"/>
        </w:rPr>
        <w:t xml:space="preserve">  </w:t>
      </w:r>
    </w:p>
    <w:p w14:paraId="7AF695A8" w14:textId="45CBF6C9" w:rsidR="002A4FF0" w:rsidRDefault="009B195A" w:rsidP="0055610E">
      <w:pPr>
        <w:ind w:firstLine="720"/>
        <w:rPr>
          <w:rFonts w:ascii="Calibri" w:eastAsia="Calibri" w:hAnsi="Calibri" w:cs="Calibri"/>
          <w:color w:val="000000" w:themeColor="text1"/>
        </w:rPr>
      </w:pPr>
      <w:r>
        <w:rPr>
          <w:rFonts w:ascii="Calibri" w:eastAsia="Calibri" w:hAnsi="Calibri" w:cs="Calibri"/>
          <w:color w:val="000000" w:themeColor="text1"/>
        </w:rPr>
        <w:t>S</w:t>
      </w:r>
      <w:r w:rsidR="00CB2949">
        <w:rPr>
          <w:rFonts w:ascii="Calibri" w:eastAsia="Calibri" w:hAnsi="Calibri" w:cs="Calibri"/>
          <w:color w:val="000000" w:themeColor="text1"/>
        </w:rPr>
        <w:t xml:space="preserve">everal databases </w:t>
      </w:r>
      <w:r w:rsidR="00FF1D3B">
        <w:rPr>
          <w:rFonts w:ascii="Calibri" w:eastAsia="Calibri" w:hAnsi="Calibri" w:cs="Calibri"/>
          <w:color w:val="000000" w:themeColor="text1"/>
        </w:rPr>
        <w:t xml:space="preserve">(e.g., Web of Science, Google Scholar) </w:t>
      </w:r>
      <w:r w:rsidR="001E0BDA">
        <w:rPr>
          <w:rFonts w:ascii="Calibri" w:eastAsia="Calibri" w:hAnsi="Calibri" w:cs="Calibri"/>
          <w:color w:val="000000" w:themeColor="text1"/>
        </w:rPr>
        <w:t>and</w:t>
      </w:r>
      <w:r w:rsidR="00BC46F7">
        <w:rPr>
          <w:rFonts w:ascii="Calibri" w:eastAsia="Calibri" w:hAnsi="Calibri" w:cs="Calibri"/>
          <w:color w:val="000000" w:themeColor="text1"/>
        </w:rPr>
        <w:t xml:space="preserve"> </w:t>
      </w:r>
      <w:r w:rsidR="00C7504F">
        <w:rPr>
          <w:rFonts w:ascii="Calibri" w:eastAsia="Calibri" w:hAnsi="Calibri" w:cs="Calibri"/>
          <w:color w:val="000000" w:themeColor="text1"/>
        </w:rPr>
        <w:t>search terms</w:t>
      </w:r>
      <w:r w:rsidR="00D40238">
        <w:rPr>
          <w:rFonts w:ascii="Calibri" w:eastAsia="Calibri" w:hAnsi="Calibri" w:cs="Calibri"/>
          <w:color w:val="000000" w:themeColor="text1"/>
        </w:rPr>
        <w:t xml:space="preserve"> </w:t>
      </w:r>
      <w:r w:rsidR="00557431">
        <w:rPr>
          <w:rFonts w:ascii="Calibri" w:eastAsia="Calibri" w:hAnsi="Calibri" w:cs="Calibri"/>
          <w:color w:val="000000" w:themeColor="text1"/>
        </w:rPr>
        <w:t>for each</w:t>
      </w:r>
      <w:r w:rsidR="00552611">
        <w:rPr>
          <w:rFonts w:ascii="Calibri" w:eastAsia="Calibri" w:hAnsi="Calibri" w:cs="Calibri"/>
          <w:color w:val="000000" w:themeColor="text1"/>
        </w:rPr>
        <w:t xml:space="preserve"> of the 5</w:t>
      </w:r>
      <w:r w:rsidR="00D52AAF">
        <w:rPr>
          <w:rFonts w:ascii="Calibri" w:eastAsia="Calibri" w:hAnsi="Calibri" w:cs="Calibri"/>
          <w:color w:val="000000" w:themeColor="text1"/>
        </w:rPr>
        <w:t>95</w:t>
      </w:r>
      <w:r w:rsidR="00557431">
        <w:rPr>
          <w:rFonts w:ascii="Calibri" w:eastAsia="Calibri" w:hAnsi="Calibri" w:cs="Calibri"/>
          <w:color w:val="000000" w:themeColor="text1"/>
        </w:rPr>
        <w:t xml:space="preserve"> </w:t>
      </w:r>
      <w:r w:rsidR="007D41E4">
        <w:rPr>
          <w:rFonts w:ascii="Calibri" w:eastAsia="Calibri" w:hAnsi="Calibri" w:cs="Calibri"/>
          <w:color w:val="000000" w:themeColor="text1"/>
        </w:rPr>
        <w:t>(3</w:t>
      </w:r>
      <w:r w:rsidR="00F1113B">
        <w:rPr>
          <w:rFonts w:ascii="Calibri" w:eastAsia="Calibri" w:hAnsi="Calibri" w:cs="Calibri"/>
          <w:color w:val="000000" w:themeColor="text1"/>
        </w:rPr>
        <w:t>5</w:t>
      </w:r>
      <w:r w:rsidR="007D41E4">
        <w:rPr>
          <w:rFonts w:ascii="Calibri" w:eastAsia="Calibri" w:hAnsi="Calibri" w:cs="Calibri"/>
          <w:color w:val="000000" w:themeColor="text1"/>
        </w:rPr>
        <w:t xml:space="preserve"> </w:t>
      </w:r>
      <w:r w:rsidR="00557431">
        <w:rPr>
          <w:rFonts w:ascii="Calibri" w:eastAsia="Calibri" w:hAnsi="Calibri" w:cs="Calibri"/>
          <w:color w:val="000000" w:themeColor="text1"/>
        </w:rPr>
        <w:t>trait</w:t>
      </w:r>
      <w:r w:rsidR="007D41E4">
        <w:rPr>
          <w:rFonts w:ascii="Calibri" w:eastAsia="Calibri" w:hAnsi="Calibri" w:cs="Calibri"/>
          <w:color w:val="000000" w:themeColor="text1"/>
        </w:rPr>
        <w:t xml:space="preserve">s x 17 </w:t>
      </w:r>
      <w:r w:rsidR="00344F68">
        <w:rPr>
          <w:rFonts w:ascii="Calibri" w:eastAsia="Calibri" w:hAnsi="Calibri" w:cs="Calibri"/>
          <w:color w:val="000000" w:themeColor="text1"/>
        </w:rPr>
        <w:t>lineages</w:t>
      </w:r>
      <w:r w:rsidR="00A618C5">
        <w:rPr>
          <w:rFonts w:ascii="Calibri" w:eastAsia="Calibri" w:hAnsi="Calibri" w:cs="Calibri"/>
          <w:color w:val="000000" w:themeColor="text1"/>
        </w:rPr>
        <w:t>)</w:t>
      </w:r>
      <w:r w:rsidR="00822A22">
        <w:rPr>
          <w:rFonts w:ascii="Calibri" w:eastAsia="Calibri" w:hAnsi="Calibri" w:cs="Calibri"/>
          <w:color w:val="000000" w:themeColor="text1"/>
        </w:rPr>
        <w:t xml:space="preserve"> combination</w:t>
      </w:r>
      <w:r w:rsidR="00552611">
        <w:rPr>
          <w:rFonts w:ascii="Calibri" w:eastAsia="Calibri" w:hAnsi="Calibri" w:cs="Calibri"/>
          <w:color w:val="000000" w:themeColor="text1"/>
        </w:rPr>
        <w:t>s</w:t>
      </w:r>
      <w:r w:rsidR="00822A22">
        <w:rPr>
          <w:rFonts w:ascii="Calibri" w:eastAsia="Calibri" w:hAnsi="Calibri" w:cs="Calibri"/>
          <w:color w:val="000000" w:themeColor="text1"/>
        </w:rPr>
        <w:t xml:space="preserve"> </w:t>
      </w:r>
      <w:r>
        <w:rPr>
          <w:rFonts w:ascii="Calibri" w:eastAsia="Calibri" w:hAnsi="Calibri" w:cs="Calibri"/>
          <w:color w:val="000000" w:themeColor="text1"/>
        </w:rPr>
        <w:t xml:space="preserve">were used </w:t>
      </w:r>
      <w:r w:rsidR="00CB2949">
        <w:rPr>
          <w:rFonts w:ascii="Calibri" w:eastAsia="Calibri" w:hAnsi="Calibri" w:cs="Calibri"/>
          <w:color w:val="000000" w:themeColor="text1"/>
        </w:rPr>
        <w:t>to search the literature</w:t>
      </w:r>
      <w:r w:rsidR="009C77DA">
        <w:rPr>
          <w:rFonts w:ascii="Calibri" w:eastAsia="Calibri" w:hAnsi="Calibri" w:cs="Calibri"/>
          <w:color w:val="000000" w:themeColor="text1"/>
        </w:rPr>
        <w:t xml:space="preserve">.  </w:t>
      </w:r>
      <w:r w:rsidR="00B36F89">
        <w:rPr>
          <w:rFonts w:ascii="Calibri" w:eastAsia="Calibri" w:hAnsi="Calibri" w:cs="Calibri"/>
          <w:color w:val="000000" w:themeColor="text1"/>
        </w:rPr>
        <w:t xml:space="preserve">Search terms included trait-based </w:t>
      </w:r>
      <w:r w:rsidR="000434C3">
        <w:rPr>
          <w:rFonts w:ascii="Calibri" w:eastAsia="Calibri" w:hAnsi="Calibri" w:cs="Calibri"/>
          <w:color w:val="000000" w:themeColor="text1"/>
        </w:rPr>
        <w:t xml:space="preserve">(e.g., </w:t>
      </w:r>
      <w:r w:rsidR="00B96787">
        <w:rPr>
          <w:rFonts w:ascii="Calibri" w:eastAsia="Calibri" w:hAnsi="Calibri" w:cs="Calibri"/>
          <w:color w:val="000000" w:themeColor="text1"/>
        </w:rPr>
        <w:t>eyes, photoreceptors</w:t>
      </w:r>
      <w:r w:rsidR="003763F5">
        <w:rPr>
          <w:rFonts w:ascii="Calibri" w:eastAsia="Calibri" w:hAnsi="Calibri" w:cs="Calibri"/>
          <w:color w:val="000000" w:themeColor="text1"/>
        </w:rPr>
        <w:t xml:space="preserve">) </w:t>
      </w:r>
      <w:r w:rsidR="004349C6">
        <w:rPr>
          <w:rFonts w:ascii="Calibri" w:eastAsia="Calibri" w:hAnsi="Calibri" w:cs="Calibri"/>
          <w:color w:val="000000" w:themeColor="text1"/>
        </w:rPr>
        <w:t>and taxonomic</w:t>
      </w:r>
      <w:r w:rsidR="006C521E">
        <w:rPr>
          <w:rFonts w:ascii="Calibri" w:eastAsia="Calibri" w:hAnsi="Calibri" w:cs="Calibri"/>
          <w:color w:val="000000" w:themeColor="text1"/>
        </w:rPr>
        <w:t xml:space="preserve"> </w:t>
      </w:r>
      <w:r w:rsidR="007502EB">
        <w:rPr>
          <w:rFonts w:ascii="Calibri" w:eastAsia="Calibri" w:hAnsi="Calibri" w:cs="Calibri"/>
          <w:color w:val="000000" w:themeColor="text1"/>
        </w:rPr>
        <w:t>descriptors</w:t>
      </w:r>
      <w:r w:rsidR="006C521E">
        <w:rPr>
          <w:rFonts w:ascii="Calibri" w:eastAsia="Calibri" w:hAnsi="Calibri" w:cs="Calibri"/>
          <w:color w:val="000000" w:themeColor="text1"/>
        </w:rPr>
        <w:t xml:space="preserve">, such as the </w:t>
      </w:r>
      <w:r w:rsidR="00771B1D">
        <w:rPr>
          <w:rFonts w:ascii="Calibri" w:eastAsia="Calibri" w:hAnsi="Calibri" w:cs="Calibri"/>
          <w:color w:val="000000" w:themeColor="text1"/>
        </w:rPr>
        <w:t xml:space="preserve">phylum, subphylum, </w:t>
      </w:r>
      <w:r w:rsidR="00DB78D3">
        <w:rPr>
          <w:rFonts w:ascii="Calibri" w:eastAsia="Calibri" w:hAnsi="Calibri" w:cs="Calibri"/>
          <w:color w:val="000000" w:themeColor="text1"/>
        </w:rPr>
        <w:t xml:space="preserve">or </w:t>
      </w:r>
      <w:r w:rsidR="00771B1D">
        <w:rPr>
          <w:rFonts w:ascii="Calibri" w:eastAsia="Calibri" w:hAnsi="Calibri" w:cs="Calibri"/>
          <w:color w:val="000000" w:themeColor="text1"/>
        </w:rPr>
        <w:t>sci</w:t>
      </w:r>
      <w:r w:rsidR="006C521E">
        <w:rPr>
          <w:rFonts w:ascii="Calibri" w:eastAsia="Calibri" w:hAnsi="Calibri" w:cs="Calibri"/>
          <w:color w:val="000000" w:themeColor="text1"/>
        </w:rPr>
        <w:t xml:space="preserve">entific and common names of exemplar </w:t>
      </w:r>
      <w:r w:rsidR="00DB78D3">
        <w:rPr>
          <w:rFonts w:ascii="Calibri" w:eastAsia="Calibri" w:hAnsi="Calibri" w:cs="Calibri"/>
          <w:color w:val="000000" w:themeColor="text1"/>
        </w:rPr>
        <w:t>species</w:t>
      </w:r>
      <w:r w:rsidR="00FD4416">
        <w:rPr>
          <w:rFonts w:ascii="Calibri" w:eastAsia="Calibri" w:hAnsi="Calibri" w:cs="Calibri"/>
          <w:color w:val="000000" w:themeColor="text1"/>
        </w:rPr>
        <w:t xml:space="preserve"> in each </w:t>
      </w:r>
      <w:r w:rsidR="00D340B5">
        <w:rPr>
          <w:rFonts w:ascii="Calibri" w:eastAsia="Calibri" w:hAnsi="Calibri" w:cs="Calibri"/>
          <w:color w:val="000000" w:themeColor="text1"/>
        </w:rPr>
        <w:t>lineage</w:t>
      </w:r>
      <w:r w:rsidR="00DB78D3">
        <w:rPr>
          <w:rFonts w:ascii="Calibri" w:eastAsia="Calibri" w:hAnsi="Calibri" w:cs="Calibri"/>
          <w:color w:val="000000" w:themeColor="text1"/>
        </w:rPr>
        <w:t xml:space="preserve"> </w:t>
      </w:r>
      <w:r w:rsidR="00D462B8">
        <w:rPr>
          <w:rFonts w:ascii="Calibri" w:eastAsia="Calibri" w:hAnsi="Calibri" w:cs="Calibri"/>
          <w:color w:val="000000" w:themeColor="text1"/>
        </w:rPr>
        <w:t>(e.g</w:t>
      </w:r>
      <w:r w:rsidR="00F568DC">
        <w:rPr>
          <w:rFonts w:ascii="Calibri" w:eastAsia="Calibri" w:hAnsi="Calibri" w:cs="Calibri"/>
          <w:color w:val="000000" w:themeColor="text1"/>
        </w:rPr>
        <w:t>., velvet worms</w:t>
      </w:r>
      <w:r w:rsidR="00D462B8">
        <w:rPr>
          <w:rFonts w:ascii="Calibri" w:eastAsia="Calibri" w:hAnsi="Calibri" w:cs="Calibri"/>
          <w:color w:val="000000" w:themeColor="text1"/>
        </w:rPr>
        <w:t xml:space="preserve"> </w:t>
      </w:r>
      <w:r w:rsidR="00CD2F1E">
        <w:rPr>
          <w:rFonts w:ascii="Calibri" w:eastAsia="Calibri" w:hAnsi="Calibri" w:cs="Calibri"/>
          <w:color w:val="000000" w:themeColor="text1"/>
        </w:rPr>
        <w:t>for</w:t>
      </w:r>
      <w:r w:rsidR="00F568DC">
        <w:rPr>
          <w:rFonts w:ascii="Calibri" w:eastAsia="Calibri" w:hAnsi="Calibri" w:cs="Calibri"/>
          <w:color w:val="000000" w:themeColor="text1"/>
        </w:rPr>
        <w:t xml:space="preserve"> </w:t>
      </w:r>
      <w:r w:rsidR="003763F5">
        <w:rPr>
          <w:rFonts w:ascii="Calibri" w:eastAsia="Calibri" w:hAnsi="Calibri" w:cs="Calibri"/>
          <w:color w:val="000000" w:themeColor="text1"/>
        </w:rPr>
        <w:t xml:space="preserve">the phylum </w:t>
      </w:r>
      <w:proofErr w:type="spellStart"/>
      <w:r w:rsidR="00D462B8">
        <w:rPr>
          <w:rFonts w:ascii="Calibri" w:eastAsia="Calibri" w:hAnsi="Calibri" w:cs="Calibri"/>
          <w:color w:val="000000" w:themeColor="text1"/>
        </w:rPr>
        <w:t>Onychophora</w:t>
      </w:r>
      <w:proofErr w:type="spellEnd"/>
      <w:r w:rsidR="008C343D">
        <w:rPr>
          <w:rFonts w:ascii="Calibri" w:eastAsia="Calibri" w:hAnsi="Calibri" w:cs="Calibri"/>
          <w:color w:val="000000" w:themeColor="text1"/>
        </w:rPr>
        <w:t>).</w:t>
      </w:r>
      <w:r w:rsidR="000E1531">
        <w:rPr>
          <w:rFonts w:ascii="Calibri" w:eastAsia="Calibri" w:hAnsi="Calibri" w:cs="Calibri"/>
          <w:color w:val="000000" w:themeColor="text1"/>
        </w:rPr>
        <w:t xml:space="preserve"> </w:t>
      </w:r>
      <w:r w:rsidR="00F9316C">
        <w:rPr>
          <w:rFonts w:ascii="Calibri" w:eastAsia="Calibri" w:hAnsi="Calibri" w:cs="Calibri"/>
          <w:color w:val="000000" w:themeColor="text1"/>
        </w:rPr>
        <w:t xml:space="preserve"> </w:t>
      </w:r>
      <w:r w:rsidR="000E1531">
        <w:rPr>
          <w:rFonts w:ascii="Calibri" w:eastAsia="Calibri" w:hAnsi="Calibri" w:cs="Calibri"/>
          <w:color w:val="000000" w:themeColor="text1"/>
        </w:rPr>
        <w:t>Additional search terms and data bases</w:t>
      </w:r>
      <w:r w:rsidR="00E3250A">
        <w:rPr>
          <w:rFonts w:ascii="Calibri" w:eastAsia="Calibri" w:hAnsi="Calibri" w:cs="Calibri"/>
          <w:color w:val="000000" w:themeColor="text1"/>
        </w:rPr>
        <w:t xml:space="preserve"> were added if a</w:t>
      </w:r>
      <w:r w:rsidR="00A618C5">
        <w:rPr>
          <w:rFonts w:ascii="Calibri" w:eastAsia="Calibri" w:hAnsi="Calibri" w:cs="Calibri"/>
          <w:color w:val="000000" w:themeColor="text1"/>
        </w:rPr>
        <w:t xml:space="preserve"> given</w:t>
      </w:r>
      <w:r w:rsidR="00E3250A">
        <w:rPr>
          <w:rFonts w:ascii="Calibri" w:eastAsia="Calibri" w:hAnsi="Calibri" w:cs="Calibri"/>
          <w:color w:val="000000" w:themeColor="text1"/>
        </w:rPr>
        <w:t xml:space="preserve"> tra</w:t>
      </w:r>
      <w:r w:rsidR="00452B5F">
        <w:rPr>
          <w:rFonts w:ascii="Calibri" w:eastAsia="Calibri" w:hAnsi="Calibri" w:cs="Calibri"/>
          <w:color w:val="000000" w:themeColor="text1"/>
        </w:rPr>
        <w:t xml:space="preserve">it </w:t>
      </w:r>
      <w:r w:rsidR="00E3250A">
        <w:rPr>
          <w:rFonts w:ascii="Calibri" w:eastAsia="Calibri" w:hAnsi="Calibri" w:cs="Calibri"/>
          <w:color w:val="000000" w:themeColor="text1"/>
        </w:rPr>
        <w:t xml:space="preserve">could not be </w:t>
      </w:r>
      <w:r w:rsidR="00A027B9">
        <w:rPr>
          <w:rFonts w:ascii="Calibri" w:eastAsia="Calibri" w:hAnsi="Calibri" w:cs="Calibri"/>
          <w:color w:val="000000" w:themeColor="text1"/>
        </w:rPr>
        <w:t>initially</w:t>
      </w:r>
      <w:r w:rsidR="00E3250A">
        <w:rPr>
          <w:rFonts w:ascii="Calibri" w:eastAsia="Calibri" w:hAnsi="Calibri" w:cs="Calibri"/>
          <w:color w:val="000000" w:themeColor="text1"/>
        </w:rPr>
        <w:t xml:space="preserve"> documented </w:t>
      </w:r>
      <w:proofErr w:type="gramStart"/>
      <w:r w:rsidR="00F33190">
        <w:rPr>
          <w:rFonts w:ascii="Calibri" w:eastAsia="Calibri" w:hAnsi="Calibri" w:cs="Calibri"/>
          <w:color w:val="000000" w:themeColor="text1"/>
        </w:rPr>
        <w:t xml:space="preserve">in </w:t>
      </w:r>
      <w:r w:rsidR="00E3250A">
        <w:rPr>
          <w:rFonts w:ascii="Calibri" w:eastAsia="Calibri" w:hAnsi="Calibri" w:cs="Calibri"/>
          <w:color w:val="000000" w:themeColor="text1"/>
        </w:rPr>
        <w:t>a given</w:t>
      </w:r>
      <w:proofErr w:type="gramEnd"/>
      <w:r w:rsidR="00E3250A">
        <w:rPr>
          <w:rFonts w:ascii="Calibri" w:eastAsia="Calibri" w:hAnsi="Calibri" w:cs="Calibri"/>
          <w:color w:val="000000" w:themeColor="text1"/>
        </w:rPr>
        <w:t xml:space="preserve"> </w:t>
      </w:r>
      <w:r w:rsidR="00D340B5">
        <w:rPr>
          <w:rFonts w:ascii="Calibri" w:eastAsia="Calibri" w:hAnsi="Calibri" w:cs="Calibri"/>
          <w:color w:val="000000" w:themeColor="text1"/>
        </w:rPr>
        <w:t>lineage</w:t>
      </w:r>
      <w:r w:rsidR="00E3250A">
        <w:rPr>
          <w:rFonts w:ascii="Calibri" w:eastAsia="Calibri" w:hAnsi="Calibri" w:cs="Calibri"/>
          <w:color w:val="000000" w:themeColor="text1"/>
        </w:rPr>
        <w:t xml:space="preserve"> </w:t>
      </w:r>
      <w:r w:rsidR="001E0830" w:rsidRPr="00664034">
        <w:rPr>
          <w:rFonts w:ascii="Calibri" w:eastAsia="Calibri" w:hAnsi="Calibri" w:cs="Calibri"/>
          <w:color w:val="000000" w:themeColor="text1"/>
        </w:rPr>
        <w:t>to reduce</w:t>
      </w:r>
      <w:r w:rsidR="007A17DC" w:rsidRPr="00664034">
        <w:rPr>
          <w:rFonts w:ascii="Calibri" w:eastAsia="Calibri" w:hAnsi="Calibri" w:cs="Calibri"/>
          <w:color w:val="000000" w:themeColor="text1"/>
        </w:rPr>
        <w:t xml:space="preserve"> the possibility of</w:t>
      </w:r>
      <w:r w:rsidR="001E0830" w:rsidRPr="00664034">
        <w:rPr>
          <w:rFonts w:ascii="Calibri" w:eastAsia="Calibri" w:hAnsi="Calibri" w:cs="Calibri"/>
          <w:color w:val="000000" w:themeColor="text1"/>
        </w:rPr>
        <w:t xml:space="preserve"> ‘a</w:t>
      </w:r>
      <w:r w:rsidR="007A17DC" w:rsidRPr="00664034">
        <w:rPr>
          <w:rFonts w:ascii="Calibri" w:eastAsia="Calibri" w:hAnsi="Calibri" w:cs="Calibri"/>
          <w:color w:val="000000" w:themeColor="text1"/>
        </w:rPr>
        <w:t>bsence of evidence’ erro</w:t>
      </w:r>
      <w:r w:rsidR="007A17DC" w:rsidRPr="00D33CB7">
        <w:rPr>
          <w:rFonts w:ascii="Calibri" w:eastAsia="Calibri" w:hAnsi="Calibri" w:cs="Calibri"/>
          <w:color w:val="000000" w:themeColor="text1"/>
        </w:rPr>
        <w:t xml:space="preserve">rs </w:t>
      </w:r>
      <w:r w:rsidR="00E3250A" w:rsidRPr="00D33CB7">
        <w:rPr>
          <w:rFonts w:ascii="Calibri" w:eastAsia="Calibri" w:hAnsi="Calibri" w:cs="Calibri"/>
          <w:color w:val="000000" w:themeColor="text1"/>
        </w:rPr>
        <w:t>(see</w:t>
      </w:r>
      <w:r w:rsidR="008273E4">
        <w:rPr>
          <w:rFonts w:ascii="Calibri" w:eastAsia="Calibri" w:hAnsi="Calibri" w:cs="Calibri"/>
          <w:color w:val="000000" w:themeColor="text1"/>
        </w:rPr>
        <w:t xml:space="preserve"> Section </w:t>
      </w:r>
      <w:r w:rsidR="00CB7FA6">
        <w:rPr>
          <w:rFonts w:ascii="Calibri" w:eastAsia="Calibri" w:hAnsi="Calibri" w:cs="Calibri"/>
          <w:color w:val="000000" w:themeColor="text1"/>
        </w:rPr>
        <w:t>8</w:t>
      </w:r>
      <w:r w:rsidR="00E3250A">
        <w:rPr>
          <w:rFonts w:ascii="Calibri" w:eastAsia="Calibri" w:hAnsi="Calibri" w:cs="Calibri"/>
          <w:color w:val="000000" w:themeColor="text1"/>
        </w:rPr>
        <w:t>).</w:t>
      </w:r>
      <w:r w:rsidR="00D238C1">
        <w:rPr>
          <w:rFonts w:ascii="Calibri" w:eastAsia="Calibri" w:hAnsi="Calibri" w:cs="Calibri"/>
          <w:color w:val="000000" w:themeColor="text1"/>
        </w:rPr>
        <w:t xml:space="preserve"> </w:t>
      </w:r>
    </w:p>
    <w:p w14:paraId="08127C4E" w14:textId="37A0A306" w:rsidR="00054C8D" w:rsidRDefault="03CCC2BA" w:rsidP="001B3DDC">
      <w:pPr>
        <w:ind w:firstLine="720"/>
        <w:rPr>
          <w:rFonts w:ascii="Calibri" w:eastAsia="Calibri" w:hAnsi="Calibri" w:cs="Calibri"/>
          <w:color w:val="000000" w:themeColor="text1"/>
        </w:rPr>
      </w:pPr>
      <w:r w:rsidRPr="40063B5B">
        <w:rPr>
          <w:rFonts w:ascii="Calibri" w:eastAsia="Calibri" w:hAnsi="Calibri" w:cs="Calibri"/>
          <w:color w:val="000000" w:themeColor="text1"/>
        </w:rPr>
        <w:t>S</w:t>
      </w:r>
      <w:r w:rsidR="3B223CC5" w:rsidRPr="40063B5B">
        <w:rPr>
          <w:rFonts w:ascii="Calibri" w:eastAsia="Calibri" w:hAnsi="Calibri" w:cs="Calibri"/>
          <w:color w:val="000000" w:themeColor="text1"/>
        </w:rPr>
        <w:t>elected</w:t>
      </w:r>
      <w:r w:rsidR="586697FD" w:rsidRPr="40063B5B">
        <w:rPr>
          <w:rFonts w:ascii="Calibri" w:eastAsia="Calibri" w:hAnsi="Calibri" w:cs="Calibri"/>
          <w:color w:val="000000" w:themeColor="text1"/>
        </w:rPr>
        <w:t xml:space="preserve"> </w:t>
      </w:r>
      <w:r w:rsidRPr="40063B5B">
        <w:rPr>
          <w:rFonts w:ascii="Calibri" w:eastAsia="Calibri" w:hAnsi="Calibri" w:cs="Calibri"/>
          <w:color w:val="000000" w:themeColor="text1"/>
        </w:rPr>
        <w:t>traits were</w:t>
      </w:r>
      <w:r w:rsidR="3ACD02F0" w:rsidRPr="40063B5B">
        <w:rPr>
          <w:rFonts w:ascii="Calibri" w:eastAsia="Calibri" w:hAnsi="Calibri" w:cs="Calibri"/>
          <w:color w:val="000000" w:themeColor="text1"/>
        </w:rPr>
        <w:t xml:space="preserve"> sometimes</w:t>
      </w:r>
      <w:r w:rsidRPr="40063B5B">
        <w:rPr>
          <w:rFonts w:ascii="Calibri" w:eastAsia="Calibri" w:hAnsi="Calibri" w:cs="Calibri"/>
          <w:color w:val="000000" w:themeColor="text1"/>
        </w:rPr>
        <w:t xml:space="preserve"> characteristic of all taxa within a given </w:t>
      </w:r>
      <w:r w:rsidR="00300336">
        <w:rPr>
          <w:rFonts w:ascii="Calibri" w:eastAsia="Calibri" w:hAnsi="Calibri" w:cs="Calibri"/>
          <w:color w:val="000000" w:themeColor="text1"/>
        </w:rPr>
        <w:t>lineage</w:t>
      </w:r>
      <w:r w:rsidRPr="40063B5B">
        <w:rPr>
          <w:rFonts w:ascii="Calibri" w:eastAsia="Calibri" w:hAnsi="Calibri" w:cs="Calibri"/>
          <w:color w:val="000000" w:themeColor="text1"/>
        </w:rPr>
        <w:t>, but</w:t>
      </w:r>
      <w:r w:rsidR="1C410E54" w:rsidRPr="40063B5B">
        <w:rPr>
          <w:rFonts w:ascii="Calibri" w:eastAsia="Calibri" w:hAnsi="Calibri" w:cs="Calibri"/>
          <w:color w:val="000000" w:themeColor="text1"/>
        </w:rPr>
        <w:t xml:space="preserve"> </w:t>
      </w:r>
      <w:r w:rsidRPr="40063B5B">
        <w:rPr>
          <w:rFonts w:ascii="Calibri" w:eastAsia="Calibri" w:hAnsi="Calibri" w:cs="Calibri"/>
          <w:color w:val="000000" w:themeColor="text1"/>
        </w:rPr>
        <w:t>often they were</w:t>
      </w:r>
      <w:r w:rsidR="18984524" w:rsidRPr="40063B5B">
        <w:rPr>
          <w:rFonts w:ascii="Calibri" w:eastAsia="Calibri" w:hAnsi="Calibri" w:cs="Calibri"/>
          <w:color w:val="000000" w:themeColor="text1"/>
        </w:rPr>
        <w:t xml:space="preserve"> not.  In such cases, </w:t>
      </w:r>
      <w:r w:rsidR="3933155C" w:rsidRPr="40063B5B">
        <w:rPr>
          <w:rFonts w:ascii="Calibri" w:eastAsia="Calibri" w:hAnsi="Calibri" w:cs="Calibri"/>
          <w:color w:val="000000" w:themeColor="text1"/>
        </w:rPr>
        <w:t xml:space="preserve">the trait was </w:t>
      </w:r>
      <w:r w:rsidR="1406A3B9" w:rsidRPr="40063B5B">
        <w:rPr>
          <w:rFonts w:ascii="Calibri" w:eastAsia="Calibri" w:hAnsi="Calibri" w:cs="Calibri"/>
          <w:color w:val="000000" w:themeColor="text1"/>
        </w:rPr>
        <w:t>credited</w:t>
      </w:r>
      <w:r w:rsidR="3933155C" w:rsidRPr="40063B5B">
        <w:rPr>
          <w:rFonts w:ascii="Calibri" w:eastAsia="Calibri" w:hAnsi="Calibri" w:cs="Calibri"/>
          <w:color w:val="000000" w:themeColor="text1"/>
        </w:rPr>
        <w:t xml:space="preserve"> to the </w:t>
      </w:r>
      <w:r w:rsidR="00300336">
        <w:rPr>
          <w:rFonts w:ascii="Calibri" w:eastAsia="Calibri" w:hAnsi="Calibri" w:cs="Calibri"/>
          <w:color w:val="000000" w:themeColor="text1"/>
        </w:rPr>
        <w:t>lineage</w:t>
      </w:r>
      <w:r w:rsidR="76EFC5A2" w:rsidRPr="40063B5B">
        <w:rPr>
          <w:rFonts w:ascii="Calibri" w:eastAsia="Calibri" w:hAnsi="Calibri" w:cs="Calibri"/>
          <w:color w:val="000000" w:themeColor="text1"/>
        </w:rPr>
        <w:t xml:space="preserve"> </w:t>
      </w:r>
      <w:r w:rsidR="71030806" w:rsidRPr="40063B5B">
        <w:rPr>
          <w:rFonts w:ascii="Calibri" w:eastAsia="Calibri" w:hAnsi="Calibri" w:cs="Calibri"/>
          <w:color w:val="000000" w:themeColor="text1"/>
        </w:rPr>
        <w:t xml:space="preserve">if </w:t>
      </w:r>
      <w:r w:rsidR="7CD1B9AB" w:rsidRPr="40063B5B">
        <w:rPr>
          <w:rFonts w:ascii="Calibri" w:eastAsia="Calibri" w:hAnsi="Calibri" w:cs="Calibri"/>
          <w:color w:val="000000" w:themeColor="text1"/>
        </w:rPr>
        <w:t xml:space="preserve">it </w:t>
      </w:r>
      <w:r w:rsidR="527EEA18" w:rsidRPr="40063B5B">
        <w:rPr>
          <w:rFonts w:ascii="Calibri" w:eastAsia="Calibri" w:hAnsi="Calibri" w:cs="Calibri"/>
          <w:color w:val="000000" w:themeColor="text1"/>
        </w:rPr>
        <w:t xml:space="preserve">occurred </w:t>
      </w:r>
      <w:r w:rsidR="7CD1B9AB" w:rsidRPr="40063B5B">
        <w:rPr>
          <w:rFonts w:ascii="Calibri" w:eastAsia="Calibri" w:hAnsi="Calibri" w:cs="Calibri"/>
          <w:color w:val="000000" w:themeColor="text1"/>
        </w:rPr>
        <w:t>in at</w:t>
      </w:r>
      <w:r w:rsidR="71030806" w:rsidRPr="40063B5B">
        <w:rPr>
          <w:rFonts w:ascii="Calibri" w:eastAsia="Calibri" w:hAnsi="Calibri" w:cs="Calibri"/>
          <w:color w:val="000000" w:themeColor="text1"/>
        </w:rPr>
        <w:t xml:space="preserve"> least one taxon</w:t>
      </w:r>
      <w:r w:rsidR="008F3DC1">
        <w:rPr>
          <w:rFonts w:ascii="Calibri" w:eastAsia="Calibri" w:hAnsi="Calibri" w:cs="Calibri"/>
          <w:color w:val="000000" w:themeColor="text1"/>
        </w:rPr>
        <w:t>;</w:t>
      </w:r>
      <w:r w:rsidR="003878EC">
        <w:rPr>
          <w:rFonts w:ascii="Calibri" w:eastAsia="Calibri" w:hAnsi="Calibri" w:cs="Calibri"/>
          <w:color w:val="000000" w:themeColor="text1"/>
        </w:rPr>
        <w:t xml:space="preserve"> this could be at the subphylum, class, order, family or even species level</w:t>
      </w:r>
      <w:r w:rsidR="3933155C" w:rsidRPr="40063B5B">
        <w:rPr>
          <w:rFonts w:ascii="Calibri" w:eastAsia="Calibri" w:hAnsi="Calibri" w:cs="Calibri"/>
          <w:color w:val="000000" w:themeColor="text1"/>
        </w:rPr>
        <w:t xml:space="preserve">.  </w:t>
      </w:r>
      <w:r w:rsidR="00C7264B">
        <w:rPr>
          <w:rFonts w:ascii="Calibri" w:eastAsia="Calibri" w:hAnsi="Calibri" w:cs="Calibri"/>
          <w:color w:val="000000" w:themeColor="text1"/>
        </w:rPr>
        <w:t xml:space="preserve">Thus, </w:t>
      </w:r>
      <w:r w:rsidR="009C6B24">
        <w:rPr>
          <w:rFonts w:ascii="Calibri" w:eastAsia="Calibri" w:hAnsi="Calibri" w:cs="Calibri"/>
          <w:color w:val="000000" w:themeColor="text1"/>
        </w:rPr>
        <w:t xml:space="preserve">a </w:t>
      </w:r>
      <w:r w:rsidR="004638E5">
        <w:rPr>
          <w:rFonts w:ascii="Calibri" w:eastAsia="Calibri" w:hAnsi="Calibri" w:cs="Calibri"/>
          <w:color w:val="000000" w:themeColor="text1"/>
        </w:rPr>
        <w:t xml:space="preserve">trait assignment to any given </w:t>
      </w:r>
      <w:r w:rsidR="00300336">
        <w:rPr>
          <w:rFonts w:ascii="Calibri" w:eastAsia="Calibri" w:hAnsi="Calibri" w:cs="Calibri"/>
          <w:color w:val="000000" w:themeColor="text1"/>
        </w:rPr>
        <w:t>lineage</w:t>
      </w:r>
      <w:r w:rsidR="004638E5">
        <w:rPr>
          <w:rFonts w:ascii="Calibri" w:eastAsia="Calibri" w:hAnsi="Calibri" w:cs="Calibri"/>
          <w:color w:val="000000" w:themeColor="text1"/>
        </w:rPr>
        <w:t xml:space="preserve"> does not mean that all </w:t>
      </w:r>
      <w:r w:rsidR="008F5598">
        <w:rPr>
          <w:rFonts w:ascii="Calibri" w:eastAsia="Calibri" w:hAnsi="Calibri" w:cs="Calibri"/>
          <w:color w:val="000000" w:themeColor="text1"/>
        </w:rPr>
        <w:t xml:space="preserve">members </w:t>
      </w:r>
      <w:r w:rsidR="00FF5F7A">
        <w:rPr>
          <w:rFonts w:ascii="Calibri" w:eastAsia="Calibri" w:hAnsi="Calibri" w:cs="Calibri"/>
          <w:color w:val="000000" w:themeColor="text1"/>
        </w:rPr>
        <w:t xml:space="preserve">of </w:t>
      </w:r>
      <w:r w:rsidR="004638E5">
        <w:rPr>
          <w:rFonts w:ascii="Calibri" w:eastAsia="Calibri" w:hAnsi="Calibri" w:cs="Calibri"/>
          <w:color w:val="000000" w:themeColor="text1"/>
        </w:rPr>
        <w:t xml:space="preserve">that </w:t>
      </w:r>
      <w:r w:rsidR="00300336">
        <w:rPr>
          <w:rFonts w:ascii="Calibri" w:eastAsia="Calibri" w:hAnsi="Calibri" w:cs="Calibri"/>
          <w:color w:val="000000" w:themeColor="text1"/>
        </w:rPr>
        <w:t>lineage</w:t>
      </w:r>
      <w:r w:rsidR="004638E5">
        <w:rPr>
          <w:rFonts w:ascii="Calibri" w:eastAsia="Calibri" w:hAnsi="Calibri" w:cs="Calibri"/>
          <w:color w:val="000000" w:themeColor="text1"/>
        </w:rPr>
        <w:t xml:space="preserve"> possess this trait. </w:t>
      </w:r>
      <w:r w:rsidR="001649A0" w:rsidRPr="40063B5B">
        <w:rPr>
          <w:rFonts w:ascii="Calibri" w:eastAsia="Calibri" w:hAnsi="Calibri" w:cs="Calibri"/>
          <w:color w:val="000000" w:themeColor="text1"/>
        </w:rPr>
        <w:t>The distributions of body</w:t>
      </w:r>
      <w:r w:rsidR="00F27628">
        <w:rPr>
          <w:rFonts w:ascii="Calibri" w:eastAsia="Calibri" w:hAnsi="Calibri" w:cs="Calibri"/>
          <w:color w:val="000000" w:themeColor="text1"/>
        </w:rPr>
        <w:t xml:space="preserve">, </w:t>
      </w:r>
      <w:r w:rsidR="00691041">
        <w:rPr>
          <w:rFonts w:ascii="Calibri" w:eastAsia="Calibri" w:hAnsi="Calibri" w:cs="Calibri"/>
          <w:color w:val="000000" w:themeColor="text1"/>
        </w:rPr>
        <w:t xml:space="preserve">sensory and </w:t>
      </w:r>
      <w:r w:rsidR="001649A0" w:rsidRPr="40063B5B">
        <w:rPr>
          <w:rFonts w:ascii="Calibri" w:eastAsia="Calibri" w:hAnsi="Calibri" w:cs="Calibri"/>
          <w:color w:val="000000" w:themeColor="text1"/>
        </w:rPr>
        <w:t>motor traits w</w:t>
      </w:r>
      <w:r w:rsidR="001A5FFC">
        <w:rPr>
          <w:rFonts w:ascii="Calibri" w:eastAsia="Calibri" w:hAnsi="Calibri" w:cs="Calibri"/>
          <w:color w:val="000000" w:themeColor="text1"/>
        </w:rPr>
        <w:t>ere</w:t>
      </w:r>
      <w:r w:rsidR="001649A0" w:rsidRPr="40063B5B">
        <w:rPr>
          <w:rFonts w:ascii="Calibri" w:eastAsia="Calibri" w:hAnsi="Calibri" w:cs="Calibri"/>
          <w:color w:val="000000" w:themeColor="text1"/>
        </w:rPr>
        <w:t xml:space="preserve"> generally easier to determine than those o</w:t>
      </w:r>
      <w:r w:rsidR="00F27628">
        <w:rPr>
          <w:rFonts w:ascii="Calibri" w:eastAsia="Calibri" w:hAnsi="Calibri" w:cs="Calibri"/>
          <w:color w:val="000000" w:themeColor="text1"/>
        </w:rPr>
        <w:t>f</w:t>
      </w:r>
      <w:r w:rsidR="001649A0" w:rsidRPr="40063B5B">
        <w:rPr>
          <w:rFonts w:ascii="Calibri" w:eastAsia="Calibri" w:hAnsi="Calibri" w:cs="Calibri"/>
          <w:color w:val="000000" w:themeColor="text1"/>
        </w:rPr>
        <w:t xml:space="preserve"> brain </w:t>
      </w:r>
      <w:r w:rsidR="00FB50DC" w:rsidRPr="40063B5B">
        <w:rPr>
          <w:rFonts w:ascii="Calibri" w:eastAsia="Calibri" w:hAnsi="Calibri" w:cs="Calibri"/>
          <w:color w:val="000000" w:themeColor="text1"/>
        </w:rPr>
        <w:t xml:space="preserve">or cognitive </w:t>
      </w:r>
      <w:r w:rsidR="001649A0" w:rsidRPr="40063B5B">
        <w:rPr>
          <w:rFonts w:ascii="Calibri" w:eastAsia="Calibri" w:hAnsi="Calibri" w:cs="Calibri"/>
          <w:color w:val="000000" w:themeColor="text1"/>
        </w:rPr>
        <w:t>traits</w:t>
      </w:r>
      <w:r w:rsidR="000C1179">
        <w:rPr>
          <w:rFonts w:ascii="Calibri" w:eastAsia="Calibri" w:hAnsi="Calibri" w:cs="Calibri"/>
          <w:color w:val="000000" w:themeColor="text1"/>
        </w:rPr>
        <w:t>, largely</w:t>
      </w:r>
      <w:r w:rsidR="008266A0">
        <w:rPr>
          <w:rFonts w:ascii="Calibri" w:eastAsia="Calibri" w:hAnsi="Calibri" w:cs="Calibri"/>
          <w:color w:val="000000" w:themeColor="text1"/>
        </w:rPr>
        <w:t xml:space="preserve"> </w:t>
      </w:r>
      <w:r w:rsidR="008C615D">
        <w:rPr>
          <w:rFonts w:ascii="Calibri" w:eastAsia="Calibri" w:hAnsi="Calibri" w:cs="Calibri"/>
          <w:color w:val="000000" w:themeColor="text1"/>
        </w:rPr>
        <w:t>because</w:t>
      </w:r>
      <w:r w:rsidR="008266A0">
        <w:rPr>
          <w:rFonts w:ascii="Calibri" w:eastAsia="Calibri" w:hAnsi="Calibri" w:cs="Calibri"/>
          <w:color w:val="000000" w:themeColor="text1"/>
        </w:rPr>
        <w:t xml:space="preserve"> </w:t>
      </w:r>
      <w:r w:rsidR="00D213B7">
        <w:rPr>
          <w:rFonts w:ascii="Calibri" w:eastAsia="Calibri" w:hAnsi="Calibri" w:cs="Calibri"/>
          <w:color w:val="000000" w:themeColor="text1"/>
        </w:rPr>
        <w:t>the for</w:t>
      </w:r>
      <w:r w:rsidR="00D103FD">
        <w:rPr>
          <w:rFonts w:ascii="Calibri" w:eastAsia="Calibri" w:hAnsi="Calibri" w:cs="Calibri"/>
          <w:color w:val="000000" w:themeColor="text1"/>
        </w:rPr>
        <w:t xml:space="preserve">mer </w:t>
      </w:r>
      <w:r w:rsidR="009302BD">
        <w:rPr>
          <w:rFonts w:ascii="Calibri" w:eastAsia="Calibri" w:hAnsi="Calibri" w:cs="Calibri"/>
          <w:color w:val="000000" w:themeColor="text1"/>
        </w:rPr>
        <w:t>are</w:t>
      </w:r>
      <w:r w:rsidR="001F3FC9">
        <w:rPr>
          <w:rFonts w:ascii="Calibri" w:eastAsia="Calibri" w:hAnsi="Calibri" w:cs="Calibri"/>
          <w:color w:val="000000" w:themeColor="text1"/>
        </w:rPr>
        <w:t xml:space="preserve"> </w:t>
      </w:r>
      <w:r w:rsidR="009F70F8">
        <w:rPr>
          <w:rFonts w:ascii="Calibri" w:eastAsia="Calibri" w:hAnsi="Calibri" w:cs="Calibri"/>
          <w:color w:val="000000" w:themeColor="text1"/>
        </w:rPr>
        <w:t xml:space="preserve">more easily </w:t>
      </w:r>
      <w:r w:rsidR="00AB0AC4">
        <w:rPr>
          <w:rFonts w:ascii="Calibri" w:eastAsia="Calibri" w:hAnsi="Calibri" w:cs="Calibri"/>
          <w:color w:val="000000" w:themeColor="text1"/>
        </w:rPr>
        <w:t>observe</w:t>
      </w:r>
      <w:r w:rsidR="009F70F8">
        <w:rPr>
          <w:rFonts w:ascii="Calibri" w:eastAsia="Calibri" w:hAnsi="Calibri" w:cs="Calibri"/>
          <w:color w:val="000000" w:themeColor="text1"/>
        </w:rPr>
        <w:t xml:space="preserve">d </w:t>
      </w:r>
      <w:r w:rsidR="005E2D2D">
        <w:rPr>
          <w:rFonts w:ascii="Calibri" w:eastAsia="Calibri" w:hAnsi="Calibri" w:cs="Calibri"/>
          <w:color w:val="000000" w:themeColor="text1"/>
        </w:rPr>
        <w:t xml:space="preserve">and </w:t>
      </w:r>
      <w:r w:rsidR="009F70F8">
        <w:rPr>
          <w:rFonts w:ascii="Calibri" w:eastAsia="Calibri" w:hAnsi="Calibri" w:cs="Calibri"/>
          <w:color w:val="000000" w:themeColor="text1"/>
        </w:rPr>
        <w:t xml:space="preserve">thus, more frequently </w:t>
      </w:r>
      <w:r w:rsidR="005E2D2D">
        <w:rPr>
          <w:rFonts w:ascii="Calibri" w:eastAsia="Calibri" w:hAnsi="Calibri" w:cs="Calibri"/>
          <w:color w:val="000000" w:themeColor="text1"/>
        </w:rPr>
        <w:t>repor</w:t>
      </w:r>
      <w:r w:rsidR="00AA1008">
        <w:rPr>
          <w:rFonts w:ascii="Calibri" w:eastAsia="Calibri" w:hAnsi="Calibri" w:cs="Calibri"/>
          <w:color w:val="000000" w:themeColor="text1"/>
        </w:rPr>
        <w:t>ted</w:t>
      </w:r>
      <w:r w:rsidR="009F70F8">
        <w:rPr>
          <w:rFonts w:ascii="Calibri" w:eastAsia="Calibri" w:hAnsi="Calibri" w:cs="Calibri"/>
          <w:color w:val="000000" w:themeColor="text1"/>
        </w:rPr>
        <w:t>.</w:t>
      </w:r>
      <w:r w:rsidR="001649A0" w:rsidRPr="40063B5B">
        <w:rPr>
          <w:rFonts w:ascii="Calibri" w:eastAsia="Calibri" w:hAnsi="Calibri" w:cs="Calibri"/>
          <w:color w:val="000000" w:themeColor="text1"/>
        </w:rPr>
        <w:t xml:space="preserve">  In </w:t>
      </w:r>
      <w:r w:rsidR="00B07256" w:rsidRPr="40063B5B">
        <w:rPr>
          <w:rFonts w:ascii="Calibri" w:eastAsia="Calibri" w:hAnsi="Calibri" w:cs="Calibri"/>
          <w:color w:val="000000" w:themeColor="text1"/>
        </w:rPr>
        <w:t xml:space="preserve">more </w:t>
      </w:r>
      <w:r w:rsidR="001649A0" w:rsidRPr="40063B5B">
        <w:rPr>
          <w:rFonts w:ascii="Calibri" w:eastAsia="Calibri" w:hAnsi="Calibri" w:cs="Calibri"/>
          <w:color w:val="000000" w:themeColor="text1"/>
        </w:rPr>
        <w:t xml:space="preserve">difficult cases, we opted for liberal criteria to err on the side of inclusivity rather than exclusivity.  </w:t>
      </w:r>
      <w:r w:rsidR="713B829B" w:rsidRPr="40063B5B">
        <w:rPr>
          <w:rFonts w:ascii="Calibri" w:eastAsia="Calibri" w:hAnsi="Calibri" w:cs="Calibri"/>
          <w:color w:val="000000" w:themeColor="text1"/>
        </w:rPr>
        <w:t xml:space="preserve">Finally, </w:t>
      </w:r>
      <w:r w:rsidR="56751542" w:rsidRPr="40063B5B">
        <w:rPr>
          <w:rFonts w:ascii="Calibri" w:eastAsia="Calibri" w:hAnsi="Calibri" w:cs="Calibri"/>
          <w:color w:val="000000" w:themeColor="text1"/>
        </w:rPr>
        <w:t xml:space="preserve">in some taxa, </w:t>
      </w:r>
      <w:r w:rsidR="07B54998" w:rsidRPr="40063B5B">
        <w:rPr>
          <w:rFonts w:ascii="Calibri" w:eastAsia="Calibri" w:hAnsi="Calibri" w:cs="Calibri"/>
          <w:color w:val="000000" w:themeColor="text1"/>
        </w:rPr>
        <w:t xml:space="preserve">particularly </w:t>
      </w:r>
      <w:r w:rsidR="602EE0FD" w:rsidRPr="40063B5B">
        <w:rPr>
          <w:rFonts w:ascii="Calibri" w:eastAsia="Calibri" w:hAnsi="Calibri" w:cs="Calibri"/>
          <w:color w:val="000000" w:themeColor="text1"/>
        </w:rPr>
        <w:t>aquatic</w:t>
      </w:r>
      <w:r w:rsidR="07B54998" w:rsidRPr="40063B5B">
        <w:rPr>
          <w:rFonts w:ascii="Calibri" w:eastAsia="Calibri" w:hAnsi="Calibri" w:cs="Calibri"/>
          <w:color w:val="000000" w:themeColor="text1"/>
        </w:rPr>
        <w:t xml:space="preserve"> invertebrates, </w:t>
      </w:r>
      <w:r w:rsidR="56751542" w:rsidRPr="40063B5B">
        <w:rPr>
          <w:rFonts w:ascii="Calibri" w:eastAsia="Calibri" w:hAnsi="Calibri" w:cs="Calibri"/>
          <w:color w:val="000000" w:themeColor="text1"/>
        </w:rPr>
        <w:t>an individual trait might be found in one</w:t>
      </w:r>
      <w:r w:rsidR="07B54998" w:rsidRPr="40063B5B">
        <w:rPr>
          <w:rFonts w:ascii="Calibri" w:eastAsia="Calibri" w:hAnsi="Calibri" w:cs="Calibri"/>
          <w:color w:val="000000" w:themeColor="text1"/>
        </w:rPr>
        <w:t xml:space="preserve"> or more, but not all stages of a</w:t>
      </w:r>
      <w:r w:rsidR="38B48B1A" w:rsidRPr="40063B5B">
        <w:rPr>
          <w:rFonts w:ascii="Calibri" w:eastAsia="Calibri" w:hAnsi="Calibri" w:cs="Calibri"/>
          <w:color w:val="000000" w:themeColor="text1"/>
        </w:rPr>
        <w:t>n</w:t>
      </w:r>
      <w:r w:rsidR="07B54998" w:rsidRPr="40063B5B">
        <w:rPr>
          <w:rFonts w:ascii="Calibri" w:eastAsia="Calibri" w:hAnsi="Calibri" w:cs="Calibri"/>
          <w:color w:val="000000" w:themeColor="text1"/>
        </w:rPr>
        <w:t xml:space="preserve"> animal’s life cycle. </w:t>
      </w:r>
      <w:r w:rsidR="56751542" w:rsidRPr="40063B5B">
        <w:rPr>
          <w:rFonts w:ascii="Calibri" w:eastAsia="Calibri" w:hAnsi="Calibri" w:cs="Calibri"/>
          <w:color w:val="000000" w:themeColor="text1"/>
        </w:rPr>
        <w:t xml:space="preserve"> </w:t>
      </w:r>
      <w:r w:rsidR="105911CB" w:rsidRPr="40063B5B">
        <w:rPr>
          <w:rFonts w:ascii="Calibri" w:eastAsia="Calibri" w:hAnsi="Calibri" w:cs="Calibri"/>
          <w:color w:val="000000" w:themeColor="text1"/>
        </w:rPr>
        <w:t>In these cases</w:t>
      </w:r>
      <w:r w:rsidR="1DFE3D7C" w:rsidRPr="40063B5B">
        <w:rPr>
          <w:rFonts w:ascii="Calibri" w:eastAsia="Calibri" w:hAnsi="Calibri" w:cs="Calibri"/>
          <w:color w:val="000000" w:themeColor="text1"/>
        </w:rPr>
        <w:t xml:space="preserve">, </w:t>
      </w:r>
      <w:r w:rsidR="37409656" w:rsidRPr="40063B5B">
        <w:rPr>
          <w:rFonts w:ascii="Calibri" w:eastAsia="Calibri" w:hAnsi="Calibri" w:cs="Calibri"/>
          <w:color w:val="000000" w:themeColor="text1"/>
        </w:rPr>
        <w:t>trait assignment was based on the presence or absence of the trait in the adult</w:t>
      </w:r>
      <w:r w:rsidR="00F14E37">
        <w:rPr>
          <w:rFonts w:ascii="Calibri" w:eastAsia="Calibri" w:hAnsi="Calibri" w:cs="Calibri"/>
          <w:color w:val="000000" w:themeColor="text1"/>
        </w:rPr>
        <w:t>, reproductive</w:t>
      </w:r>
      <w:r w:rsidR="417F34F2" w:rsidRPr="40063B5B">
        <w:rPr>
          <w:rFonts w:ascii="Calibri" w:eastAsia="Calibri" w:hAnsi="Calibri" w:cs="Calibri"/>
          <w:color w:val="000000" w:themeColor="text1"/>
        </w:rPr>
        <w:t xml:space="preserve"> stage</w:t>
      </w:r>
      <w:r w:rsidR="4073BF8B" w:rsidRPr="40063B5B">
        <w:rPr>
          <w:rFonts w:ascii="Calibri" w:eastAsia="Calibri" w:hAnsi="Calibri" w:cs="Calibri"/>
          <w:color w:val="000000" w:themeColor="text1"/>
        </w:rPr>
        <w:t>.</w:t>
      </w:r>
      <w:r w:rsidR="41EEEFCD" w:rsidRPr="40063B5B">
        <w:rPr>
          <w:rFonts w:ascii="Calibri" w:eastAsia="Calibri" w:hAnsi="Calibri" w:cs="Calibri"/>
          <w:color w:val="000000" w:themeColor="text1"/>
        </w:rPr>
        <w:t xml:space="preserve"> </w:t>
      </w:r>
      <w:r w:rsidR="00113A50">
        <w:rPr>
          <w:rFonts w:ascii="Calibri" w:eastAsia="Calibri" w:hAnsi="Calibri" w:cs="Calibri"/>
          <w:color w:val="000000" w:themeColor="text1"/>
        </w:rPr>
        <w:t xml:space="preserve">However, this </w:t>
      </w:r>
      <w:r w:rsidR="00D335F6">
        <w:rPr>
          <w:rFonts w:ascii="Calibri" w:eastAsia="Calibri" w:hAnsi="Calibri" w:cs="Calibri"/>
          <w:color w:val="000000" w:themeColor="text1"/>
        </w:rPr>
        <w:t xml:space="preserve">somewhat arbitrary </w:t>
      </w:r>
      <w:r w:rsidR="006D293B">
        <w:rPr>
          <w:rFonts w:ascii="Calibri" w:eastAsia="Calibri" w:hAnsi="Calibri" w:cs="Calibri"/>
          <w:color w:val="000000" w:themeColor="text1"/>
        </w:rPr>
        <w:t>choice</w:t>
      </w:r>
      <w:r w:rsidR="00D335F6">
        <w:rPr>
          <w:rFonts w:ascii="Calibri" w:eastAsia="Calibri" w:hAnsi="Calibri" w:cs="Calibri"/>
          <w:color w:val="000000" w:themeColor="text1"/>
        </w:rPr>
        <w:t xml:space="preserve"> </w:t>
      </w:r>
      <w:r w:rsidR="006D293B">
        <w:rPr>
          <w:rFonts w:ascii="Calibri" w:eastAsia="Calibri" w:hAnsi="Calibri" w:cs="Calibri"/>
          <w:color w:val="000000" w:themeColor="text1"/>
        </w:rPr>
        <w:t xml:space="preserve">(larval or adult) </w:t>
      </w:r>
      <w:r w:rsidR="00D335F6">
        <w:rPr>
          <w:rFonts w:ascii="Calibri" w:eastAsia="Calibri" w:hAnsi="Calibri" w:cs="Calibri"/>
          <w:color w:val="000000" w:themeColor="text1"/>
        </w:rPr>
        <w:t xml:space="preserve">had little impact on the </w:t>
      </w:r>
      <w:r w:rsidR="00D46612">
        <w:rPr>
          <w:rFonts w:ascii="Calibri" w:eastAsia="Calibri" w:hAnsi="Calibri" w:cs="Calibri"/>
          <w:color w:val="000000" w:themeColor="text1"/>
        </w:rPr>
        <w:t xml:space="preserve">overall </w:t>
      </w:r>
      <w:r w:rsidR="006D293B">
        <w:rPr>
          <w:rFonts w:ascii="Calibri" w:eastAsia="Calibri" w:hAnsi="Calibri" w:cs="Calibri"/>
          <w:color w:val="000000" w:themeColor="text1"/>
        </w:rPr>
        <w:t>results</w:t>
      </w:r>
      <w:r w:rsidR="00D46612">
        <w:rPr>
          <w:rFonts w:ascii="Calibri" w:eastAsia="Calibri" w:hAnsi="Calibri" w:cs="Calibri"/>
          <w:color w:val="000000" w:themeColor="text1"/>
        </w:rPr>
        <w:t xml:space="preserve"> (see </w:t>
      </w:r>
      <w:r w:rsidR="001C7CE2">
        <w:rPr>
          <w:rFonts w:ascii="Calibri" w:eastAsia="Calibri" w:hAnsi="Calibri" w:cs="Calibri"/>
          <w:color w:val="000000" w:themeColor="text1"/>
        </w:rPr>
        <w:t xml:space="preserve">Section 2B). </w:t>
      </w:r>
      <w:r w:rsidR="00087A22">
        <w:rPr>
          <w:rFonts w:ascii="Calibri" w:eastAsia="Calibri" w:hAnsi="Calibri" w:cs="Calibri"/>
          <w:color w:val="000000" w:themeColor="text1"/>
        </w:rPr>
        <w:t xml:space="preserve">Detailed descriptions of individual traits and the </w:t>
      </w:r>
      <w:r w:rsidR="00A509F0" w:rsidRPr="001C1983">
        <w:rPr>
          <w:rFonts w:ascii="Calibri" w:eastAsia="Calibri" w:hAnsi="Calibri" w:cs="Calibri"/>
          <w:color w:val="000000" w:themeColor="text1"/>
        </w:rPr>
        <w:t>criteria</w:t>
      </w:r>
      <w:r w:rsidR="00B75E86" w:rsidRPr="001C1983">
        <w:rPr>
          <w:rFonts w:ascii="Calibri" w:eastAsia="Calibri" w:hAnsi="Calibri" w:cs="Calibri"/>
          <w:color w:val="000000" w:themeColor="text1"/>
        </w:rPr>
        <w:t xml:space="preserve"> </w:t>
      </w:r>
      <w:r w:rsidR="00664B66" w:rsidRPr="001C1983">
        <w:rPr>
          <w:rFonts w:ascii="Calibri" w:eastAsia="Calibri" w:hAnsi="Calibri" w:cs="Calibri"/>
          <w:color w:val="000000" w:themeColor="text1"/>
        </w:rPr>
        <w:t xml:space="preserve">that were used to assign </w:t>
      </w:r>
      <w:r w:rsidR="002A4D1A" w:rsidRPr="001C1983">
        <w:rPr>
          <w:rFonts w:ascii="Calibri" w:eastAsia="Calibri" w:hAnsi="Calibri" w:cs="Calibri"/>
          <w:color w:val="000000" w:themeColor="text1"/>
        </w:rPr>
        <w:t xml:space="preserve">them to different </w:t>
      </w:r>
      <w:r w:rsidR="00344F68">
        <w:rPr>
          <w:rFonts w:ascii="Calibri" w:eastAsia="Calibri" w:hAnsi="Calibri" w:cs="Calibri"/>
          <w:color w:val="000000" w:themeColor="text1"/>
        </w:rPr>
        <w:t>lineages</w:t>
      </w:r>
      <w:r w:rsidR="00A425F5" w:rsidRPr="001C1983">
        <w:rPr>
          <w:rFonts w:ascii="Calibri" w:eastAsia="Calibri" w:hAnsi="Calibri" w:cs="Calibri"/>
          <w:color w:val="000000" w:themeColor="text1"/>
        </w:rPr>
        <w:t xml:space="preserve"> </w:t>
      </w:r>
      <w:r w:rsidR="00BD54F4" w:rsidRPr="001C1983">
        <w:rPr>
          <w:rFonts w:ascii="Calibri" w:eastAsia="Calibri" w:hAnsi="Calibri" w:cs="Calibri"/>
          <w:color w:val="000000" w:themeColor="text1"/>
        </w:rPr>
        <w:t>can</w:t>
      </w:r>
      <w:r w:rsidR="00B75E86" w:rsidRPr="001C1983">
        <w:rPr>
          <w:rFonts w:ascii="Calibri" w:eastAsia="Calibri" w:hAnsi="Calibri" w:cs="Calibri"/>
          <w:color w:val="000000" w:themeColor="text1"/>
        </w:rPr>
        <w:t xml:space="preserve"> be found </w:t>
      </w:r>
      <w:r w:rsidR="00F84CF5">
        <w:rPr>
          <w:rFonts w:ascii="Calibri" w:eastAsia="Calibri" w:hAnsi="Calibri" w:cs="Calibri"/>
          <w:color w:val="000000" w:themeColor="text1"/>
        </w:rPr>
        <w:t xml:space="preserve">in </w:t>
      </w:r>
      <w:r w:rsidR="004677B9" w:rsidRPr="004B0DE8">
        <w:rPr>
          <w:rFonts w:ascii="Calibri" w:eastAsia="Calibri" w:hAnsi="Calibri" w:cs="Calibri"/>
          <w:color w:val="000000" w:themeColor="text1"/>
        </w:rPr>
        <w:t>Appendix B</w:t>
      </w:r>
      <w:r w:rsidR="00A96D43">
        <w:rPr>
          <w:rFonts w:ascii="Calibri" w:eastAsia="Calibri" w:hAnsi="Calibri" w:cs="Calibri"/>
          <w:color w:val="000000" w:themeColor="text1"/>
        </w:rPr>
        <w:t xml:space="preserve"> </w:t>
      </w:r>
      <w:r w:rsidR="002A4D1A" w:rsidRPr="001C1983">
        <w:rPr>
          <w:rFonts w:ascii="Calibri" w:eastAsia="Calibri" w:hAnsi="Calibri" w:cs="Calibri"/>
          <w:color w:val="000000" w:themeColor="text1"/>
        </w:rPr>
        <w:t>along</w:t>
      </w:r>
      <w:r w:rsidR="002A4D1A">
        <w:rPr>
          <w:rFonts w:ascii="Calibri" w:eastAsia="Calibri" w:hAnsi="Calibri" w:cs="Calibri"/>
          <w:color w:val="000000" w:themeColor="text1"/>
        </w:rPr>
        <w:t xml:space="preserve"> </w:t>
      </w:r>
      <w:r w:rsidR="002A4D1A">
        <w:rPr>
          <w:rFonts w:ascii="Calibri" w:eastAsia="Calibri" w:hAnsi="Calibri" w:cs="Calibri"/>
          <w:color w:val="000000" w:themeColor="text1"/>
        </w:rPr>
        <w:lastRenderedPageBreak/>
        <w:t>with</w:t>
      </w:r>
      <w:r w:rsidR="00CD4CC9">
        <w:rPr>
          <w:rFonts w:ascii="Calibri" w:eastAsia="Calibri" w:hAnsi="Calibri" w:cs="Calibri"/>
          <w:color w:val="000000" w:themeColor="text1"/>
        </w:rPr>
        <w:t xml:space="preserve"> </w:t>
      </w:r>
      <w:r w:rsidR="00CD4CC9" w:rsidRPr="004B0DE8">
        <w:rPr>
          <w:rFonts w:ascii="Calibri" w:eastAsia="Calibri" w:hAnsi="Calibri" w:cs="Calibri"/>
          <w:color w:val="000000" w:themeColor="text1"/>
        </w:rPr>
        <w:t>a</w:t>
      </w:r>
      <w:r w:rsidR="00A574F1" w:rsidRPr="004B0DE8">
        <w:rPr>
          <w:rFonts w:ascii="Calibri" w:eastAsia="Calibri" w:hAnsi="Calibri" w:cs="Calibri"/>
          <w:color w:val="000000" w:themeColor="text1"/>
        </w:rPr>
        <w:t xml:space="preserve"> </w:t>
      </w:r>
      <w:r w:rsidR="00080420">
        <w:rPr>
          <w:rFonts w:ascii="Calibri" w:eastAsia="Calibri" w:hAnsi="Calibri" w:cs="Calibri"/>
          <w:color w:val="000000" w:themeColor="text1"/>
        </w:rPr>
        <w:t xml:space="preserve">supplemental </w:t>
      </w:r>
      <w:r w:rsidR="002A4D1A" w:rsidRPr="004B0DE8">
        <w:rPr>
          <w:rFonts w:ascii="Calibri" w:eastAsia="Calibri" w:hAnsi="Calibri" w:cs="Calibri"/>
          <w:color w:val="000000" w:themeColor="text1"/>
        </w:rPr>
        <w:t>s</w:t>
      </w:r>
      <w:r w:rsidR="00BD54F4" w:rsidRPr="004B0DE8">
        <w:rPr>
          <w:rFonts w:ascii="Calibri" w:eastAsia="Calibri" w:hAnsi="Calibri" w:cs="Calibri"/>
          <w:color w:val="000000" w:themeColor="text1"/>
        </w:rPr>
        <w:t>preads</w:t>
      </w:r>
      <w:r w:rsidR="00A1387C" w:rsidRPr="004B0DE8">
        <w:rPr>
          <w:rFonts w:ascii="Calibri" w:eastAsia="Calibri" w:hAnsi="Calibri" w:cs="Calibri"/>
          <w:color w:val="000000" w:themeColor="text1"/>
        </w:rPr>
        <w:t>heet</w:t>
      </w:r>
      <w:r w:rsidR="00CD4CC9" w:rsidRPr="004B0DE8">
        <w:rPr>
          <w:rFonts w:ascii="Calibri" w:eastAsia="Calibri" w:hAnsi="Calibri" w:cs="Calibri"/>
          <w:color w:val="000000" w:themeColor="text1"/>
        </w:rPr>
        <w:t xml:space="preserve"> file</w:t>
      </w:r>
      <w:r w:rsidR="00F25772">
        <w:rPr>
          <w:rFonts w:ascii="Calibri" w:eastAsia="Calibri" w:hAnsi="Calibri" w:cs="Calibri"/>
          <w:color w:val="000000" w:themeColor="text1"/>
        </w:rPr>
        <w:t xml:space="preserve"> </w:t>
      </w:r>
      <w:r w:rsidR="00446BBE">
        <w:rPr>
          <w:rFonts w:ascii="Calibri" w:eastAsia="Calibri" w:hAnsi="Calibri" w:cs="Calibri"/>
          <w:color w:val="000000" w:themeColor="text1"/>
        </w:rPr>
        <w:t>(</w:t>
      </w:r>
      <w:r w:rsidR="00446BBE" w:rsidRPr="000F3E79">
        <w:rPr>
          <w:rFonts w:ascii="Calibri" w:eastAsia="Calibri" w:hAnsi="Calibri" w:cs="Calibri"/>
          <w:color w:val="4472C4" w:themeColor="accent1"/>
        </w:rPr>
        <w:t>Trait distributions.xls</w:t>
      </w:r>
      <w:r w:rsidR="00446BBE">
        <w:rPr>
          <w:rFonts w:ascii="Calibri" w:eastAsia="Calibri" w:hAnsi="Calibri" w:cs="Calibri"/>
          <w:color w:val="000000" w:themeColor="text1"/>
        </w:rPr>
        <w:t xml:space="preserve">) </w:t>
      </w:r>
      <w:r w:rsidR="002A4D1A">
        <w:rPr>
          <w:rFonts w:ascii="Calibri" w:eastAsia="Calibri" w:hAnsi="Calibri" w:cs="Calibri"/>
          <w:color w:val="000000" w:themeColor="text1"/>
        </w:rPr>
        <w:t>that show</w:t>
      </w:r>
      <w:r w:rsidR="00CD4CC9">
        <w:rPr>
          <w:rFonts w:ascii="Calibri" w:eastAsia="Calibri" w:hAnsi="Calibri" w:cs="Calibri"/>
          <w:color w:val="000000" w:themeColor="text1"/>
        </w:rPr>
        <w:t>s</w:t>
      </w:r>
      <w:r w:rsidR="00380564">
        <w:rPr>
          <w:rFonts w:ascii="Calibri" w:eastAsia="Calibri" w:hAnsi="Calibri" w:cs="Calibri"/>
          <w:color w:val="000000" w:themeColor="text1"/>
        </w:rPr>
        <w:t xml:space="preserve"> the assign</w:t>
      </w:r>
      <w:r w:rsidR="005C0C07">
        <w:rPr>
          <w:rFonts w:ascii="Calibri" w:eastAsia="Calibri" w:hAnsi="Calibri" w:cs="Calibri"/>
          <w:color w:val="000000" w:themeColor="text1"/>
        </w:rPr>
        <w:t>ment of</w:t>
      </w:r>
      <w:r w:rsidR="001C1983">
        <w:rPr>
          <w:rFonts w:ascii="Calibri" w:eastAsia="Calibri" w:hAnsi="Calibri" w:cs="Calibri"/>
          <w:color w:val="000000" w:themeColor="text1"/>
        </w:rPr>
        <w:t xml:space="preserve"> individual traits </w:t>
      </w:r>
      <w:r w:rsidR="005C0C07">
        <w:rPr>
          <w:rFonts w:ascii="Calibri" w:eastAsia="Calibri" w:hAnsi="Calibri" w:cs="Calibri"/>
          <w:color w:val="000000" w:themeColor="text1"/>
        </w:rPr>
        <w:t xml:space="preserve">to each </w:t>
      </w:r>
      <w:r w:rsidR="004C3950">
        <w:rPr>
          <w:rFonts w:ascii="Calibri" w:eastAsia="Calibri" w:hAnsi="Calibri" w:cs="Calibri"/>
          <w:color w:val="000000" w:themeColor="text1"/>
        </w:rPr>
        <w:t xml:space="preserve">of the 17 </w:t>
      </w:r>
      <w:r w:rsidR="00344F68">
        <w:rPr>
          <w:rFonts w:ascii="Calibri" w:eastAsia="Calibri" w:hAnsi="Calibri" w:cs="Calibri"/>
          <w:color w:val="000000" w:themeColor="text1"/>
        </w:rPr>
        <w:t>lineages</w:t>
      </w:r>
      <w:r w:rsidR="001C1983">
        <w:rPr>
          <w:rFonts w:ascii="Calibri" w:eastAsia="Calibri" w:hAnsi="Calibri" w:cs="Calibri"/>
          <w:color w:val="000000" w:themeColor="text1"/>
        </w:rPr>
        <w:t>.</w:t>
      </w:r>
    </w:p>
    <w:p w14:paraId="66E5D5C2" w14:textId="77777777" w:rsidR="0012482B" w:rsidRDefault="0012482B" w:rsidP="001B3DDC">
      <w:pPr>
        <w:ind w:firstLine="720"/>
        <w:rPr>
          <w:rFonts w:ascii="Calibri" w:eastAsia="Calibri" w:hAnsi="Calibri" w:cs="Calibri"/>
          <w:color w:val="000000" w:themeColor="text1"/>
        </w:rPr>
      </w:pPr>
    </w:p>
    <w:p w14:paraId="668EC5E9" w14:textId="66B6C9D7" w:rsidR="00AC1014" w:rsidRPr="009D592B" w:rsidRDefault="00216A41" w:rsidP="00730243">
      <w:pPr>
        <w:keepNext/>
        <w:keepLines/>
        <w:spacing w:before="40"/>
        <w:outlineLvl w:val="1"/>
        <w:rPr>
          <w:rFonts w:asciiTheme="majorHAnsi" w:eastAsia="Calibri" w:hAnsiTheme="majorHAnsi" w:cstheme="majorBidi"/>
          <w:color w:val="2F5496" w:themeColor="accent1" w:themeShade="BF"/>
          <w:sz w:val="26"/>
          <w:szCs w:val="26"/>
        </w:rPr>
      </w:pPr>
      <w:r>
        <w:rPr>
          <w:rFonts w:asciiTheme="majorHAnsi" w:eastAsia="Calibri" w:hAnsiTheme="majorHAnsi" w:cstheme="majorBidi"/>
          <w:color w:val="2F5496" w:themeColor="accent1" w:themeShade="BF"/>
          <w:sz w:val="26"/>
          <w:szCs w:val="26"/>
        </w:rPr>
        <w:t>6</w:t>
      </w:r>
      <w:r w:rsidR="009A7FB2">
        <w:rPr>
          <w:rFonts w:asciiTheme="majorHAnsi" w:eastAsia="Calibri" w:hAnsiTheme="majorHAnsi" w:cstheme="majorBidi"/>
          <w:color w:val="2F5496" w:themeColor="accent1" w:themeShade="BF"/>
          <w:sz w:val="26"/>
          <w:szCs w:val="26"/>
        </w:rPr>
        <w:t>D</w:t>
      </w:r>
      <w:r w:rsidR="00AC1014" w:rsidRPr="009D592B">
        <w:rPr>
          <w:rFonts w:asciiTheme="majorHAnsi" w:eastAsia="Calibri" w:hAnsiTheme="majorHAnsi" w:cstheme="majorBidi"/>
          <w:color w:val="2F5496" w:themeColor="accent1" w:themeShade="BF"/>
          <w:sz w:val="26"/>
          <w:szCs w:val="26"/>
        </w:rPr>
        <w:t xml:space="preserve">. </w:t>
      </w:r>
      <w:r w:rsidR="00AC1014">
        <w:rPr>
          <w:rFonts w:asciiTheme="majorHAnsi" w:eastAsia="Calibri" w:hAnsiTheme="majorHAnsi" w:cstheme="majorBidi"/>
          <w:color w:val="2F5496" w:themeColor="accent1" w:themeShade="BF"/>
          <w:sz w:val="26"/>
          <w:szCs w:val="26"/>
        </w:rPr>
        <w:t xml:space="preserve">Methods for </w:t>
      </w:r>
      <w:r w:rsidR="0012482B">
        <w:rPr>
          <w:rFonts w:asciiTheme="majorHAnsi" w:eastAsia="Calibri" w:hAnsiTheme="majorHAnsi" w:cstheme="majorBidi"/>
          <w:color w:val="2F5496" w:themeColor="accent1" w:themeShade="BF"/>
          <w:sz w:val="26"/>
          <w:szCs w:val="26"/>
        </w:rPr>
        <w:t xml:space="preserve">evaluating the </w:t>
      </w:r>
      <w:r w:rsidR="00CF2796">
        <w:rPr>
          <w:rFonts w:asciiTheme="majorHAnsi" w:eastAsia="Calibri" w:hAnsiTheme="majorHAnsi" w:cstheme="majorBidi"/>
          <w:color w:val="2F5496" w:themeColor="accent1" w:themeShade="BF"/>
          <w:sz w:val="26"/>
          <w:szCs w:val="26"/>
        </w:rPr>
        <w:t xml:space="preserve">trait </w:t>
      </w:r>
      <w:r w:rsidR="00E619A8">
        <w:rPr>
          <w:rFonts w:asciiTheme="majorHAnsi" w:eastAsia="Calibri" w:hAnsiTheme="majorHAnsi" w:cstheme="majorBidi"/>
          <w:color w:val="2F5496" w:themeColor="accent1" w:themeShade="BF"/>
          <w:sz w:val="26"/>
          <w:szCs w:val="26"/>
        </w:rPr>
        <w:t>linkage</w:t>
      </w:r>
      <w:r w:rsidR="0012482B">
        <w:rPr>
          <w:rFonts w:asciiTheme="majorHAnsi" w:eastAsia="Calibri" w:hAnsiTheme="majorHAnsi" w:cstheme="majorBidi"/>
          <w:color w:val="2F5496" w:themeColor="accent1" w:themeShade="BF"/>
          <w:sz w:val="26"/>
          <w:szCs w:val="26"/>
        </w:rPr>
        <w:t xml:space="preserve"> hypothesis </w:t>
      </w:r>
    </w:p>
    <w:p w14:paraId="12B367A2" w14:textId="4E3AFDBF" w:rsidR="006C15D0" w:rsidRDefault="0042368A" w:rsidP="00BE13C9">
      <w:pPr>
        <w:ind w:firstLine="720"/>
        <w:rPr>
          <w:rFonts w:ascii="Calibri" w:eastAsia="Calibri" w:hAnsi="Calibri" w:cs="Calibri"/>
          <w:color w:val="000000"/>
        </w:rPr>
      </w:pPr>
      <w:r>
        <w:rPr>
          <w:rFonts w:ascii="Calibri" w:eastAsia="Calibri" w:hAnsi="Calibri" w:cs="Calibri"/>
          <w:color w:val="000000"/>
        </w:rPr>
        <w:t>As discussed in Section 3, the multi-trait, transitional framework of Fig.</w:t>
      </w:r>
      <w:r w:rsidR="008F119F">
        <w:rPr>
          <w:rFonts w:ascii="Calibri" w:eastAsia="Calibri" w:hAnsi="Calibri" w:cs="Calibri"/>
          <w:color w:val="000000"/>
        </w:rPr>
        <w:t>5</w:t>
      </w:r>
      <w:r>
        <w:rPr>
          <w:rFonts w:ascii="Calibri" w:eastAsia="Calibri" w:hAnsi="Calibri" w:cs="Calibri"/>
          <w:color w:val="000000"/>
        </w:rPr>
        <w:t xml:space="preserve"> suggests that there are different stages of complexity, each defined by a combination of different character states in multiple trait categories, and that, furthermore, multiple traits and trait-transitions are linked in time.  If true, </w:t>
      </w:r>
      <w:r w:rsidRPr="00BD6105">
        <w:rPr>
          <w:rFonts w:ascii="Calibri" w:eastAsia="Calibri" w:hAnsi="Calibri" w:cs="Calibri"/>
          <w:color w:val="000000"/>
        </w:rPr>
        <w:t xml:space="preserve">one </w:t>
      </w:r>
      <w:r>
        <w:rPr>
          <w:rFonts w:ascii="Calibri" w:eastAsia="Calibri" w:hAnsi="Calibri" w:cs="Calibri"/>
          <w:color w:val="000000"/>
        </w:rPr>
        <w:t>might</w:t>
      </w:r>
      <w:r w:rsidRPr="00BD6105">
        <w:rPr>
          <w:rFonts w:ascii="Calibri" w:eastAsia="Calibri" w:hAnsi="Calibri" w:cs="Calibri"/>
          <w:color w:val="000000"/>
        </w:rPr>
        <w:t xml:space="preserve"> expect</w:t>
      </w:r>
      <w:r>
        <w:rPr>
          <w:rFonts w:ascii="Calibri" w:eastAsia="Calibri" w:hAnsi="Calibri" w:cs="Calibri"/>
          <w:color w:val="000000"/>
        </w:rPr>
        <w:t xml:space="preserve"> to find</w:t>
      </w:r>
      <w:r w:rsidRPr="00BD6105">
        <w:rPr>
          <w:rFonts w:ascii="Calibri" w:eastAsia="Calibri" w:hAnsi="Calibri" w:cs="Calibri"/>
          <w:color w:val="000000"/>
        </w:rPr>
        <w:t xml:space="preserve"> </w:t>
      </w:r>
      <w:r>
        <w:rPr>
          <w:rFonts w:ascii="Calibri" w:eastAsia="Calibri" w:hAnsi="Calibri" w:cs="Calibri"/>
          <w:color w:val="000000"/>
        </w:rPr>
        <w:t xml:space="preserve">evidence of linked traits at </w:t>
      </w:r>
      <w:r w:rsidRPr="00BD6105">
        <w:rPr>
          <w:rFonts w:ascii="Calibri" w:eastAsia="Calibri" w:hAnsi="Calibri" w:cs="Calibri"/>
          <w:color w:val="000000"/>
        </w:rPr>
        <w:t xml:space="preserve">different </w:t>
      </w:r>
      <w:r>
        <w:rPr>
          <w:rFonts w:ascii="Calibri" w:eastAsia="Calibri" w:hAnsi="Calibri" w:cs="Calibri"/>
          <w:color w:val="000000"/>
        </w:rPr>
        <w:t xml:space="preserve">levels of complexity in different </w:t>
      </w:r>
      <w:r w:rsidRPr="00BD6105">
        <w:rPr>
          <w:rFonts w:ascii="Calibri" w:eastAsia="Calibri" w:hAnsi="Calibri" w:cs="Calibri"/>
          <w:color w:val="000000"/>
        </w:rPr>
        <w:t>animal groups</w:t>
      </w:r>
      <w:r>
        <w:rPr>
          <w:rFonts w:ascii="Calibri" w:eastAsia="Calibri" w:hAnsi="Calibri" w:cs="Calibri"/>
          <w:color w:val="000000"/>
        </w:rPr>
        <w:t xml:space="preserve">.  As a preliminary demonstration of the plausibility of this hypothesis, </w:t>
      </w:r>
      <w:r w:rsidRPr="00BD6105">
        <w:rPr>
          <w:rFonts w:ascii="Calibri" w:eastAsia="Calibri" w:hAnsi="Calibri" w:cs="Calibri"/>
          <w:color w:val="000000"/>
        </w:rPr>
        <w:t>we</w:t>
      </w:r>
      <w:r>
        <w:rPr>
          <w:rFonts w:ascii="Calibri" w:eastAsia="Calibri" w:hAnsi="Calibri" w:cs="Calibri"/>
          <w:color w:val="000000"/>
        </w:rPr>
        <w:t xml:space="preserve"> subdivided </w:t>
      </w:r>
      <w:r w:rsidR="00D7190C">
        <w:rPr>
          <w:rFonts w:ascii="Calibri" w:eastAsia="Calibri" w:hAnsi="Calibri" w:cs="Calibri"/>
          <w:color w:val="000000"/>
        </w:rPr>
        <w:t>the</w:t>
      </w:r>
      <w:r>
        <w:rPr>
          <w:rFonts w:ascii="Calibri" w:eastAsia="Calibri" w:hAnsi="Calibri" w:cs="Calibri"/>
          <w:color w:val="000000"/>
        </w:rPr>
        <w:t xml:space="preserve"> 17 lineages into 65 classes, using </w:t>
      </w:r>
      <w:hyperlink r:id="rId17" w:history="1">
        <w:r w:rsidRPr="00C86C00">
          <w:rPr>
            <w:rStyle w:val="Hyperlink"/>
            <w:rFonts w:ascii="Calibri" w:eastAsia="Calibri" w:hAnsi="Calibri" w:cs="Calibri"/>
          </w:rPr>
          <w:t>www.catalogueoflife.org</w:t>
        </w:r>
      </w:hyperlink>
      <w:r>
        <w:rPr>
          <w:rFonts w:ascii="Calibri" w:eastAsia="Calibri" w:hAnsi="Calibri" w:cs="Calibri"/>
          <w:color w:val="000000"/>
        </w:rPr>
        <w:t xml:space="preserve"> as a source of taxonomic classification.   We then tabulated the number of classes in which we could find animals that had multiple traits at the same level of complexity, as defined in </w:t>
      </w:r>
      <w:r w:rsidRPr="00586179">
        <w:rPr>
          <w:rFonts w:ascii="Calibri" w:eastAsia="Calibri" w:hAnsi="Calibri" w:cs="Calibri"/>
          <w:color w:val="000000"/>
        </w:rPr>
        <w:t xml:space="preserve">Tables 2 and </w:t>
      </w:r>
      <w:r w:rsidR="0017044A" w:rsidRPr="00586179">
        <w:rPr>
          <w:rFonts w:ascii="Calibri" w:eastAsia="Calibri" w:hAnsi="Calibri" w:cs="Calibri"/>
          <w:color w:val="000000"/>
        </w:rPr>
        <w:t>3</w:t>
      </w:r>
      <w:r w:rsidRPr="00586179">
        <w:rPr>
          <w:rFonts w:ascii="Calibri" w:eastAsia="Calibri" w:hAnsi="Calibri" w:cs="Calibri"/>
          <w:color w:val="000000"/>
        </w:rPr>
        <w:t xml:space="preserve"> and</w:t>
      </w:r>
      <w:r>
        <w:rPr>
          <w:rFonts w:ascii="Calibri" w:eastAsia="Calibri" w:hAnsi="Calibri" w:cs="Calibri"/>
          <w:color w:val="000000"/>
        </w:rPr>
        <w:t xml:space="preserve"> as depicted in Fig </w:t>
      </w:r>
      <w:r w:rsidR="0017044A">
        <w:rPr>
          <w:rFonts w:ascii="Calibri" w:eastAsia="Calibri" w:hAnsi="Calibri" w:cs="Calibri"/>
          <w:color w:val="000000"/>
        </w:rPr>
        <w:t>5</w:t>
      </w:r>
      <w:r>
        <w:rPr>
          <w:rFonts w:ascii="Calibri" w:eastAsia="Calibri" w:hAnsi="Calibri" w:cs="Calibri"/>
          <w:color w:val="000000"/>
        </w:rPr>
        <w:t xml:space="preserve">. Further criteria for defining levels of brain complexity can be found in Appendix B (under </w:t>
      </w:r>
      <w:r w:rsidRPr="001B4CBC">
        <w:rPr>
          <w:rFonts w:ascii="Calibri" w:eastAsia="Calibri" w:hAnsi="Calibri" w:cs="Calibri"/>
          <w:i/>
          <w:iCs/>
          <w:color w:val="000000"/>
        </w:rPr>
        <w:t>Brain traits</w:t>
      </w:r>
      <w:r>
        <w:rPr>
          <w:rFonts w:ascii="Calibri" w:eastAsia="Calibri" w:hAnsi="Calibri" w:cs="Calibri"/>
          <w:color w:val="000000"/>
        </w:rPr>
        <w:t xml:space="preserve">). </w:t>
      </w:r>
    </w:p>
    <w:p w14:paraId="27216759" w14:textId="62E41D31" w:rsidR="0042368A" w:rsidRPr="00B20B5A" w:rsidRDefault="0042368A" w:rsidP="0000173F">
      <w:pPr>
        <w:ind w:firstLine="720"/>
        <w:rPr>
          <w:rFonts w:ascii="Calibri" w:eastAsia="Calibri" w:hAnsi="Calibri" w:cs="Calibri"/>
        </w:rPr>
      </w:pPr>
      <w:r>
        <w:rPr>
          <w:rFonts w:ascii="Calibri" w:eastAsia="Calibri" w:hAnsi="Calibri" w:cs="Calibri"/>
          <w:color w:val="000000"/>
        </w:rPr>
        <w:t>Assigning complexity levels to different</w:t>
      </w:r>
      <w:r w:rsidR="00A60466">
        <w:rPr>
          <w:rFonts w:ascii="Calibri" w:eastAsia="Calibri" w:hAnsi="Calibri" w:cs="Calibri"/>
          <w:color w:val="000000"/>
        </w:rPr>
        <w:t xml:space="preserve"> </w:t>
      </w:r>
      <w:r>
        <w:rPr>
          <w:rFonts w:ascii="Calibri" w:eastAsia="Calibri" w:hAnsi="Calibri" w:cs="Calibri"/>
          <w:color w:val="000000"/>
        </w:rPr>
        <w:t xml:space="preserve">animal classes is not without its difficulties.  For example, unlike vertebrates, many if not most invertebrates, especially euarthropods, have more than just a single pair of </w:t>
      </w:r>
      <w:r w:rsidR="00FD67F7">
        <w:rPr>
          <w:rFonts w:ascii="Calibri" w:eastAsia="Calibri" w:hAnsi="Calibri" w:cs="Calibri"/>
          <w:color w:val="000000"/>
        </w:rPr>
        <w:t>photoreceptive organs</w:t>
      </w:r>
      <w:r w:rsidR="008E53F4">
        <w:rPr>
          <w:rFonts w:ascii="Calibri" w:eastAsia="Calibri" w:hAnsi="Calibri" w:cs="Calibri"/>
          <w:color w:val="000000"/>
        </w:rPr>
        <w:t xml:space="preserve"> </w:t>
      </w:r>
      <w:r w:rsidR="00AB2FBF">
        <w:rPr>
          <w:rFonts w:ascii="Calibri" w:eastAsia="Calibri" w:hAnsi="Calibri" w:cs="Calibri"/>
          <w:color w:val="000000"/>
        </w:rPr>
        <w:t>–</w:t>
      </w:r>
      <w:r w:rsidR="00853B6B">
        <w:rPr>
          <w:rFonts w:ascii="Calibri" w:eastAsia="Calibri" w:hAnsi="Calibri" w:cs="Calibri"/>
          <w:color w:val="000000"/>
        </w:rPr>
        <w:t xml:space="preserve">a pair of </w:t>
      </w:r>
      <w:r w:rsidR="00931200">
        <w:rPr>
          <w:rFonts w:ascii="Calibri" w:eastAsia="Calibri" w:hAnsi="Calibri" w:cs="Calibri"/>
          <w:color w:val="000000"/>
        </w:rPr>
        <w:t>lat</w:t>
      </w:r>
      <w:r w:rsidR="003324F4">
        <w:rPr>
          <w:rFonts w:ascii="Calibri" w:eastAsia="Calibri" w:hAnsi="Calibri" w:cs="Calibri"/>
          <w:color w:val="000000"/>
        </w:rPr>
        <w:t xml:space="preserve">eral </w:t>
      </w:r>
      <w:r w:rsidR="00214C98">
        <w:rPr>
          <w:rFonts w:ascii="Calibri" w:eastAsia="Calibri" w:hAnsi="Calibri" w:cs="Calibri"/>
          <w:color w:val="000000"/>
        </w:rPr>
        <w:t xml:space="preserve">compound </w:t>
      </w:r>
      <w:r w:rsidR="00853B6B">
        <w:rPr>
          <w:rFonts w:ascii="Calibri" w:eastAsia="Calibri" w:hAnsi="Calibri" w:cs="Calibri"/>
          <w:color w:val="000000"/>
        </w:rPr>
        <w:t>or</w:t>
      </w:r>
      <w:r w:rsidR="00214C98">
        <w:rPr>
          <w:rFonts w:ascii="Calibri" w:eastAsia="Calibri" w:hAnsi="Calibri" w:cs="Calibri"/>
          <w:color w:val="000000"/>
        </w:rPr>
        <w:t xml:space="preserve"> single-lens eyes, plus </w:t>
      </w:r>
      <w:r w:rsidR="00853B6B">
        <w:rPr>
          <w:rFonts w:ascii="Calibri" w:eastAsia="Calibri" w:hAnsi="Calibri" w:cs="Calibri"/>
          <w:color w:val="000000"/>
        </w:rPr>
        <w:t xml:space="preserve">other </w:t>
      </w:r>
      <w:r w:rsidR="00863324">
        <w:rPr>
          <w:rFonts w:ascii="Calibri" w:eastAsia="Calibri" w:hAnsi="Calibri" w:cs="Calibri"/>
          <w:color w:val="000000"/>
        </w:rPr>
        <w:t>photosens</w:t>
      </w:r>
      <w:r w:rsidR="006E4ECE">
        <w:rPr>
          <w:rFonts w:ascii="Calibri" w:eastAsia="Calibri" w:hAnsi="Calibri" w:cs="Calibri"/>
          <w:color w:val="000000"/>
        </w:rPr>
        <w:t xml:space="preserve">itive organs, </w:t>
      </w:r>
      <w:r w:rsidR="00931200">
        <w:rPr>
          <w:rFonts w:ascii="Calibri" w:eastAsia="Calibri" w:hAnsi="Calibri" w:cs="Calibri"/>
          <w:color w:val="000000"/>
        </w:rPr>
        <w:t>called by</w:t>
      </w:r>
      <w:r w:rsidR="00762E81">
        <w:rPr>
          <w:rFonts w:ascii="Calibri" w:eastAsia="Calibri" w:hAnsi="Calibri" w:cs="Calibri"/>
          <w:color w:val="000000"/>
        </w:rPr>
        <w:t xml:space="preserve"> various </w:t>
      </w:r>
      <w:proofErr w:type="gramStart"/>
      <w:r w:rsidR="00762E81">
        <w:rPr>
          <w:rFonts w:ascii="Calibri" w:eastAsia="Calibri" w:hAnsi="Calibri" w:cs="Calibri"/>
          <w:color w:val="000000"/>
        </w:rPr>
        <w:t xml:space="preserve">names </w:t>
      </w:r>
      <w:r w:rsidR="008E53F4">
        <w:rPr>
          <w:rFonts w:ascii="Calibri" w:eastAsia="Calibri" w:hAnsi="Calibri" w:cs="Calibri"/>
          <w:color w:val="000000"/>
        </w:rPr>
        <w:t xml:space="preserve"> –</w:t>
      </w:r>
      <w:proofErr w:type="gramEnd"/>
      <w:r w:rsidR="008E53F4">
        <w:rPr>
          <w:rFonts w:ascii="Calibri" w:eastAsia="Calibri" w:hAnsi="Calibri" w:cs="Calibri"/>
          <w:color w:val="000000"/>
        </w:rPr>
        <w:t xml:space="preserve"> e.g., </w:t>
      </w:r>
      <w:r w:rsidR="00F0627F">
        <w:rPr>
          <w:rFonts w:ascii="Calibri" w:eastAsia="Calibri" w:hAnsi="Calibri" w:cs="Calibri"/>
          <w:color w:val="000000"/>
        </w:rPr>
        <w:t xml:space="preserve">median </w:t>
      </w:r>
      <w:r w:rsidR="008E53F4">
        <w:rPr>
          <w:rFonts w:ascii="Calibri" w:eastAsia="Calibri" w:hAnsi="Calibri" w:cs="Calibri"/>
          <w:color w:val="000000"/>
        </w:rPr>
        <w:t>ocelli</w:t>
      </w:r>
      <w:r w:rsidR="006F478F">
        <w:rPr>
          <w:rFonts w:ascii="Calibri" w:eastAsia="Calibri" w:hAnsi="Calibri" w:cs="Calibri"/>
          <w:color w:val="000000"/>
        </w:rPr>
        <w:t xml:space="preserve"> and</w:t>
      </w:r>
      <w:r w:rsidR="008E53F4">
        <w:rPr>
          <w:rFonts w:ascii="Calibri" w:eastAsia="Calibri" w:hAnsi="Calibri" w:cs="Calibri"/>
          <w:color w:val="000000"/>
        </w:rPr>
        <w:t xml:space="preserve"> </w:t>
      </w:r>
      <w:proofErr w:type="spellStart"/>
      <w:r w:rsidR="008E53F4">
        <w:rPr>
          <w:rFonts w:ascii="Calibri" w:eastAsia="Calibri" w:hAnsi="Calibri" w:cs="Calibri"/>
          <w:color w:val="000000"/>
        </w:rPr>
        <w:t>Nauplis</w:t>
      </w:r>
      <w:proofErr w:type="spellEnd"/>
      <w:r w:rsidR="000C79CF">
        <w:rPr>
          <w:rFonts w:ascii="Calibri" w:eastAsia="Calibri" w:hAnsi="Calibri" w:cs="Calibri"/>
          <w:color w:val="000000"/>
        </w:rPr>
        <w:t xml:space="preserve"> eyes</w:t>
      </w:r>
      <w:r>
        <w:rPr>
          <w:rFonts w:ascii="Calibri" w:eastAsia="Calibri" w:hAnsi="Calibri" w:cs="Calibri"/>
          <w:color w:val="000000"/>
        </w:rPr>
        <w:t xml:space="preserve"> </w:t>
      </w:r>
      <w:sdt>
        <w:sdtPr>
          <w:rPr>
            <w:rFonts w:ascii="Calibri" w:eastAsia="Calibri" w:hAnsi="Calibri" w:cs="Calibri"/>
            <w:color w:val="000000"/>
            <w:highlight w:val="white"/>
          </w:rPr>
          <w:alias w:val="Citation"/>
          <w:tag w:val="{&quot;referencesIds&quot;:[&quot;doc:64cac48f2470e77710475c6c&quot;],&quot;referencesOptions&quot;:{&quot;doc:64cac48f2470e77710475c6c&quot;:{&quot;author&quot;:true,&quot;year&quot;:true,&quot;pageReplace&quot;:&quot;&quot;,&quot;prefix&quot;:&quot;&quot;,&quot;suffix&quot;:&quot;&quot;}},&quot;hasBrokenReferences&quot;:false,&quot;hasManualEdits&quot;:false,&quot;citationType&quot;:&quot;inline&quot;}"/>
          <w:id w:val="-1844316571"/>
          <w:placeholder>
            <w:docPart w:val="2944BE0705F79D43B0CF825D63DDCA48"/>
          </w:placeholder>
        </w:sdtPr>
        <w:sdtContent>
          <w:r>
            <w:rPr>
              <w:rFonts w:ascii="Calibri" w:eastAsia="Times New Roman" w:hAnsi="Calibri" w:cs="Calibri"/>
              <w:color w:val="000000"/>
            </w:rPr>
            <w:t>(</w:t>
          </w:r>
          <w:proofErr w:type="spellStart"/>
          <w:r>
            <w:rPr>
              <w:rFonts w:ascii="Calibri" w:eastAsia="Times New Roman" w:hAnsi="Calibri" w:cs="Calibri"/>
              <w:color w:val="000000"/>
            </w:rPr>
            <w:t>Strausfeld</w:t>
          </w:r>
          <w:proofErr w:type="spellEnd"/>
          <w:r>
            <w:rPr>
              <w:rFonts w:ascii="Calibri" w:eastAsia="Times New Roman" w:hAnsi="Calibri" w:cs="Calibri"/>
              <w:color w:val="000000"/>
            </w:rPr>
            <w:t xml:space="preserve"> et al., 2016)</w:t>
          </w:r>
        </w:sdtContent>
      </w:sdt>
      <w:r>
        <w:rPr>
          <w:rFonts w:ascii="Calibri" w:eastAsia="Calibri" w:hAnsi="Calibri" w:cs="Calibri"/>
          <w:color w:val="000000"/>
        </w:rPr>
        <w:t xml:space="preserve">.  </w:t>
      </w:r>
      <w:r w:rsidR="000D3A92">
        <w:rPr>
          <w:rFonts w:ascii="Calibri" w:eastAsia="Calibri" w:hAnsi="Calibri" w:cs="Calibri"/>
          <w:color w:val="000000"/>
        </w:rPr>
        <w:t xml:space="preserve">The former differ from the latter </w:t>
      </w:r>
      <w:r w:rsidR="004D62F4">
        <w:rPr>
          <w:rFonts w:ascii="Calibri" w:eastAsia="Calibri" w:hAnsi="Calibri" w:cs="Calibri"/>
          <w:color w:val="000000"/>
        </w:rPr>
        <w:t>in at least t</w:t>
      </w:r>
      <w:r w:rsidR="00567D6D">
        <w:rPr>
          <w:rFonts w:ascii="Calibri" w:eastAsia="Calibri" w:hAnsi="Calibri" w:cs="Calibri"/>
          <w:color w:val="000000"/>
        </w:rPr>
        <w:t>hree</w:t>
      </w:r>
      <w:r w:rsidR="004D62F4">
        <w:rPr>
          <w:rFonts w:ascii="Calibri" w:eastAsia="Calibri" w:hAnsi="Calibri" w:cs="Calibri"/>
          <w:color w:val="000000"/>
        </w:rPr>
        <w:t xml:space="preserve"> important ways - </w:t>
      </w:r>
      <w:r w:rsidR="00B00592">
        <w:rPr>
          <w:rFonts w:ascii="Calibri" w:eastAsia="Calibri" w:hAnsi="Calibri" w:cs="Calibri"/>
          <w:color w:val="000000"/>
        </w:rPr>
        <w:t xml:space="preserve">(1) </w:t>
      </w:r>
      <w:r w:rsidR="000D3A92">
        <w:rPr>
          <w:rFonts w:ascii="Calibri" w:eastAsia="Calibri" w:hAnsi="Calibri" w:cs="Calibri"/>
          <w:color w:val="000000"/>
        </w:rPr>
        <w:t xml:space="preserve">the way in which </w:t>
      </w:r>
      <w:r w:rsidR="00172A23">
        <w:rPr>
          <w:rFonts w:ascii="Calibri" w:eastAsia="Calibri" w:hAnsi="Calibri" w:cs="Calibri"/>
          <w:color w:val="000000"/>
        </w:rPr>
        <w:t>light is refracted and</w:t>
      </w:r>
      <w:r w:rsidR="00F9570F">
        <w:rPr>
          <w:rFonts w:ascii="Calibri" w:eastAsia="Calibri" w:hAnsi="Calibri" w:cs="Calibri"/>
          <w:color w:val="000000"/>
        </w:rPr>
        <w:t xml:space="preserve"> directed </w:t>
      </w:r>
      <w:r w:rsidR="00293922">
        <w:rPr>
          <w:rFonts w:ascii="Calibri" w:eastAsia="Calibri" w:hAnsi="Calibri" w:cs="Calibri"/>
          <w:color w:val="000000"/>
        </w:rPr>
        <w:t>by the lens/lenses to an underlying</w:t>
      </w:r>
      <w:r w:rsidR="009566CB">
        <w:rPr>
          <w:rFonts w:ascii="Calibri" w:eastAsia="Calibri" w:hAnsi="Calibri" w:cs="Calibri"/>
          <w:color w:val="000000"/>
        </w:rPr>
        <w:t xml:space="preserve"> </w:t>
      </w:r>
      <w:r w:rsidR="008D7757">
        <w:rPr>
          <w:rFonts w:ascii="Calibri" w:eastAsia="Calibri" w:hAnsi="Calibri" w:cs="Calibri"/>
          <w:color w:val="000000"/>
        </w:rPr>
        <w:t xml:space="preserve">array </w:t>
      </w:r>
      <w:r w:rsidR="009566CB">
        <w:rPr>
          <w:rFonts w:ascii="Calibri" w:eastAsia="Calibri" w:hAnsi="Calibri" w:cs="Calibri"/>
          <w:color w:val="000000"/>
        </w:rPr>
        <w:t xml:space="preserve">of photoreceptive cells </w:t>
      </w:r>
      <w:r w:rsidR="008D7757">
        <w:rPr>
          <w:rFonts w:ascii="Calibri" w:eastAsia="Calibri" w:hAnsi="Calibri" w:cs="Calibri"/>
          <w:color w:val="000000"/>
        </w:rPr>
        <w:t xml:space="preserve">that </w:t>
      </w:r>
      <w:r w:rsidR="00104447">
        <w:rPr>
          <w:rFonts w:ascii="Calibri" w:eastAsia="Calibri" w:hAnsi="Calibri" w:cs="Calibri"/>
          <w:color w:val="000000"/>
        </w:rPr>
        <w:t xml:space="preserve">preserve the spatial order of </w:t>
      </w:r>
      <w:r w:rsidR="00860E35">
        <w:rPr>
          <w:rFonts w:ascii="Calibri" w:eastAsia="Calibri" w:hAnsi="Calibri" w:cs="Calibri"/>
          <w:color w:val="000000"/>
        </w:rPr>
        <w:t>incoming ligh</w:t>
      </w:r>
      <w:r w:rsidR="00B00592">
        <w:rPr>
          <w:rFonts w:ascii="Calibri" w:eastAsia="Calibri" w:hAnsi="Calibri" w:cs="Calibri"/>
          <w:color w:val="000000"/>
        </w:rPr>
        <w:t>t, (2)</w:t>
      </w:r>
      <w:r w:rsidR="00D22738">
        <w:rPr>
          <w:rFonts w:ascii="Calibri" w:eastAsia="Calibri" w:hAnsi="Calibri" w:cs="Calibri"/>
          <w:color w:val="000000"/>
        </w:rPr>
        <w:t xml:space="preserve"> </w:t>
      </w:r>
      <w:r w:rsidR="001C7B31">
        <w:rPr>
          <w:rFonts w:ascii="Calibri" w:eastAsia="Calibri" w:hAnsi="Calibri" w:cs="Calibri"/>
          <w:color w:val="000000"/>
        </w:rPr>
        <w:t xml:space="preserve">in </w:t>
      </w:r>
      <w:r w:rsidR="00D22738">
        <w:rPr>
          <w:rFonts w:ascii="Calibri" w:eastAsia="Calibri" w:hAnsi="Calibri" w:cs="Calibri"/>
          <w:color w:val="000000"/>
        </w:rPr>
        <w:t xml:space="preserve">the </w:t>
      </w:r>
      <w:r w:rsidR="00393652">
        <w:rPr>
          <w:rFonts w:ascii="Calibri" w:eastAsia="Calibri" w:hAnsi="Calibri" w:cs="Calibri"/>
          <w:color w:val="000000"/>
        </w:rPr>
        <w:t>photoreceptor</w:t>
      </w:r>
      <w:r w:rsidR="001C7B31">
        <w:rPr>
          <w:rFonts w:ascii="Calibri" w:eastAsia="Calibri" w:hAnsi="Calibri" w:cs="Calibri"/>
          <w:color w:val="000000"/>
        </w:rPr>
        <w:t xml:space="preserve"> projections to </w:t>
      </w:r>
      <w:r w:rsidR="000B1E25">
        <w:rPr>
          <w:rFonts w:ascii="Calibri" w:eastAsia="Calibri" w:hAnsi="Calibri" w:cs="Calibri"/>
          <w:color w:val="000000"/>
        </w:rPr>
        <w:t>dedicated</w:t>
      </w:r>
      <w:r w:rsidR="007405D0">
        <w:rPr>
          <w:rFonts w:ascii="Calibri" w:eastAsia="Calibri" w:hAnsi="Calibri" w:cs="Calibri"/>
          <w:color w:val="000000"/>
        </w:rPr>
        <w:t xml:space="preserve">, </w:t>
      </w:r>
      <w:r w:rsidR="00941986">
        <w:rPr>
          <w:rFonts w:ascii="Calibri" w:eastAsia="Calibri" w:hAnsi="Calibri" w:cs="Calibri"/>
          <w:color w:val="000000"/>
        </w:rPr>
        <w:t>first</w:t>
      </w:r>
      <w:r w:rsidR="007405D0">
        <w:rPr>
          <w:rFonts w:ascii="Calibri" w:eastAsia="Calibri" w:hAnsi="Calibri" w:cs="Calibri"/>
          <w:color w:val="000000"/>
        </w:rPr>
        <w:t>-order</w:t>
      </w:r>
      <w:r w:rsidR="000B1E25">
        <w:rPr>
          <w:rFonts w:ascii="Calibri" w:eastAsia="Calibri" w:hAnsi="Calibri" w:cs="Calibri"/>
          <w:color w:val="000000"/>
        </w:rPr>
        <w:t xml:space="preserve"> </w:t>
      </w:r>
      <w:r w:rsidR="00D22738">
        <w:rPr>
          <w:rFonts w:ascii="Calibri" w:eastAsia="Calibri" w:hAnsi="Calibri" w:cs="Calibri"/>
          <w:color w:val="000000"/>
        </w:rPr>
        <w:t xml:space="preserve">visual regions of the </w:t>
      </w:r>
      <w:r w:rsidR="000B1E25">
        <w:rPr>
          <w:rFonts w:ascii="Calibri" w:eastAsia="Calibri" w:hAnsi="Calibri" w:cs="Calibri"/>
          <w:color w:val="000000"/>
        </w:rPr>
        <w:t>protocerebr</w:t>
      </w:r>
      <w:r w:rsidR="00D22738">
        <w:rPr>
          <w:rFonts w:ascii="Calibri" w:eastAsia="Calibri" w:hAnsi="Calibri" w:cs="Calibri"/>
          <w:color w:val="000000"/>
        </w:rPr>
        <w:t>um</w:t>
      </w:r>
      <w:r w:rsidR="000B1E25">
        <w:rPr>
          <w:rFonts w:ascii="Calibri" w:eastAsia="Calibri" w:hAnsi="Calibri" w:cs="Calibri"/>
          <w:color w:val="000000"/>
        </w:rPr>
        <w:t xml:space="preserve"> (</w:t>
      </w:r>
      <w:r w:rsidR="00D3563C">
        <w:rPr>
          <w:rFonts w:ascii="Calibri" w:eastAsia="Calibri" w:hAnsi="Calibri" w:cs="Calibri"/>
          <w:color w:val="000000"/>
        </w:rPr>
        <w:t>optic lobe</w:t>
      </w:r>
      <w:r w:rsidR="006D5979">
        <w:rPr>
          <w:rFonts w:ascii="Calibri" w:eastAsia="Calibri" w:hAnsi="Calibri" w:cs="Calibri"/>
          <w:color w:val="000000"/>
        </w:rPr>
        <w:t>s</w:t>
      </w:r>
      <w:r w:rsidR="00D3563C">
        <w:rPr>
          <w:rFonts w:ascii="Calibri" w:eastAsia="Calibri" w:hAnsi="Calibri" w:cs="Calibri"/>
          <w:color w:val="000000"/>
        </w:rPr>
        <w:t>)</w:t>
      </w:r>
      <w:r w:rsidR="001C7B31">
        <w:rPr>
          <w:rFonts w:ascii="Calibri" w:eastAsia="Calibri" w:hAnsi="Calibri" w:cs="Calibri"/>
          <w:color w:val="000000"/>
        </w:rPr>
        <w:t xml:space="preserve">, which </w:t>
      </w:r>
      <w:r w:rsidR="00AA776C">
        <w:rPr>
          <w:rFonts w:ascii="Calibri" w:eastAsia="Calibri" w:hAnsi="Calibri" w:cs="Calibri"/>
          <w:color w:val="000000"/>
        </w:rPr>
        <w:t xml:space="preserve">processes this </w:t>
      </w:r>
      <w:r w:rsidR="006D5979">
        <w:rPr>
          <w:rFonts w:ascii="Calibri" w:eastAsia="Calibri" w:hAnsi="Calibri" w:cs="Calibri"/>
          <w:color w:val="000000"/>
        </w:rPr>
        <w:t>information</w:t>
      </w:r>
      <w:r w:rsidR="00AA776C">
        <w:rPr>
          <w:rFonts w:ascii="Calibri" w:eastAsia="Calibri" w:hAnsi="Calibri" w:cs="Calibri"/>
          <w:color w:val="000000"/>
        </w:rPr>
        <w:t xml:space="preserve">, while also </w:t>
      </w:r>
      <w:r w:rsidR="00D3563C">
        <w:rPr>
          <w:rFonts w:ascii="Calibri" w:eastAsia="Calibri" w:hAnsi="Calibri" w:cs="Calibri"/>
          <w:color w:val="000000"/>
        </w:rPr>
        <w:t>preserv</w:t>
      </w:r>
      <w:r w:rsidR="00AA776C">
        <w:rPr>
          <w:rFonts w:ascii="Calibri" w:eastAsia="Calibri" w:hAnsi="Calibri" w:cs="Calibri"/>
          <w:color w:val="000000"/>
        </w:rPr>
        <w:t>ing</w:t>
      </w:r>
      <w:r w:rsidR="00D3563C">
        <w:rPr>
          <w:rFonts w:ascii="Calibri" w:eastAsia="Calibri" w:hAnsi="Calibri" w:cs="Calibri"/>
          <w:color w:val="000000"/>
        </w:rPr>
        <w:t xml:space="preserve"> the retinotopic order of </w:t>
      </w:r>
      <w:r w:rsidR="006D5979">
        <w:rPr>
          <w:rFonts w:ascii="Calibri" w:eastAsia="Calibri" w:hAnsi="Calibri" w:cs="Calibri"/>
          <w:color w:val="000000"/>
        </w:rPr>
        <w:t xml:space="preserve">the </w:t>
      </w:r>
      <w:r w:rsidR="007405D0">
        <w:rPr>
          <w:rFonts w:ascii="Calibri" w:eastAsia="Calibri" w:hAnsi="Calibri" w:cs="Calibri"/>
          <w:color w:val="000000"/>
        </w:rPr>
        <w:t>inputs</w:t>
      </w:r>
      <w:r w:rsidR="00D3563C">
        <w:rPr>
          <w:rFonts w:ascii="Calibri" w:eastAsia="Calibri" w:hAnsi="Calibri" w:cs="Calibri"/>
          <w:color w:val="000000"/>
        </w:rPr>
        <w:t xml:space="preserve"> </w:t>
      </w:r>
      <w:r w:rsidR="00AA38E1">
        <w:rPr>
          <w:rFonts w:ascii="Calibri" w:eastAsia="Calibri" w:hAnsi="Calibri" w:cs="Calibri"/>
          <w:color w:val="000000"/>
        </w:rPr>
        <w:t>(</w:t>
      </w:r>
      <w:r w:rsidR="00D048B5">
        <w:rPr>
          <w:rFonts w:ascii="Calibri" w:eastAsia="Calibri" w:hAnsi="Calibri" w:cs="Calibri"/>
          <w:color w:val="000000"/>
        </w:rPr>
        <w:t xml:space="preserve">Fig. 3B, </w:t>
      </w:r>
      <w:proofErr w:type="spellStart"/>
      <w:r w:rsidR="00AA38E1">
        <w:rPr>
          <w:rFonts w:ascii="Calibri" w:eastAsia="Calibri" w:hAnsi="Calibri" w:cs="Calibri"/>
          <w:color w:val="000000"/>
        </w:rPr>
        <w:t>Strausfeld</w:t>
      </w:r>
      <w:proofErr w:type="spellEnd"/>
      <w:r w:rsidR="00AA38E1">
        <w:rPr>
          <w:rFonts w:ascii="Calibri" w:eastAsia="Calibri" w:hAnsi="Calibri" w:cs="Calibri"/>
          <w:color w:val="000000"/>
        </w:rPr>
        <w:t xml:space="preserve"> et al., </w:t>
      </w:r>
      <w:r w:rsidR="00104447">
        <w:rPr>
          <w:rFonts w:ascii="Calibri" w:eastAsia="Calibri" w:hAnsi="Calibri" w:cs="Calibri"/>
          <w:color w:val="000000"/>
        </w:rPr>
        <w:t>2016)</w:t>
      </w:r>
      <w:r w:rsidR="009566CB">
        <w:rPr>
          <w:rFonts w:ascii="Calibri" w:eastAsia="Calibri" w:hAnsi="Calibri" w:cs="Calibri"/>
          <w:color w:val="000000"/>
        </w:rPr>
        <w:t>,</w:t>
      </w:r>
      <w:r w:rsidR="00FE2A03">
        <w:rPr>
          <w:rFonts w:ascii="Calibri" w:eastAsia="Calibri" w:hAnsi="Calibri" w:cs="Calibri"/>
          <w:color w:val="000000"/>
        </w:rPr>
        <w:t xml:space="preserve"> and (3)</w:t>
      </w:r>
      <w:r w:rsidR="009250B3">
        <w:rPr>
          <w:rFonts w:ascii="Calibri" w:eastAsia="Calibri" w:hAnsi="Calibri" w:cs="Calibri"/>
          <w:color w:val="000000"/>
        </w:rPr>
        <w:t xml:space="preserve"> their overall function in</w:t>
      </w:r>
      <w:r w:rsidR="00AA2BBB">
        <w:rPr>
          <w:rFonts w:ascii="Calibri" w:eastAsia="Calibri" w:hAnsi="Calibri" w:cs="Calibri"/>
          <w:color w:val="000000"/>
        </w:rPr>
        <w:t xml:space="preserve"> the visual guidance of behaviors.  </w:t>
      </w:r>
      <w:r w:rsidR="00104447">
        <w:rPr>
          <w:rFonts w:ascii="Calibri" w:eastAsia="Calibri" w:hAnsi="Calibri" w:cs="Calibri"/>
          <w:color w:val="000000"/>
        </w:rPr>
        <w:t xml:space="preserve">  </w:t>
      </w:r>
      <w:r w:rsidR="00F855A1">
        <w:rPr>
          <w:rFonts w:ascii="Calibri" w:eastAsia="Calibri" w:hAnsi="Calibri" w:cs="Calibri"/>
          <w:color w:val="000000"/>
        </w:rPr>
        <w:t xml:space="preserve">In contrast, </w:t>
      </w:r>
      <w:r w:rsidR="00C97DDD">
        <w:rPr>
          <w:rFonts w:ascii="Calibri" w:eastAsia="Calibri" w:hAnsi="Calibri" w:cs="Calibri"/>
          <w:color w:val="000000"/>
        </w:rPr>
        <w:t>other light</w:t>
      </w:r>
      <w:r w:rsidR="006470AA">
        <w:rPr>
          <w:rFonts w:ascii="Calibri" w:eastAsia="Calibri" w:hAnsi="Calibri" w:cs="Calibri"/>
          <w:color w:val="000000"/>
        </w:rPr>
        <w:t xml:space="preserve">-sensitive organs, some of which also </w:t>
      </w:r>
      <w:r w:rsidR="00A175AE">
        <w:rPr>
          <w:rFonts w:ascii="Calibri" w:eastAsia="Calibri" w:hAnsi="Calibri" w:cs="Calibri"/>
          <w:color w:val="000000"/>
        </w:rPr>
        <w:t xml:space="preserve">have </w:t>
      </w:r>
      <w:r w:rsidR="00C93C21">
        <w:rPr>
          <w:rFonts w:ascii="Calibri" w:eastAsia="Calibri" w:hAnsi="Calibri" w:cs="Calibri"/>
          <w:color w:val="000000"/>
        </w:rPr>
        <w:t xml:space="preserve">lenses, </w:t>
      </w:r>
      <w:r w:rsidR="00680677">
        <w:rPr>
          <w:rFonts w:ascii="Calibri" w:eastAsia="Calibri" w:hAnsi="Calibri" w:cs="Calibri"/>
          <w:color w:val="000000"/>
        </w:rPr>
        <w:t>provide</w:t>
      </w:r>
      <w:r w:rsidR="00800A4A">
        <w:rPr>
          <w:rFonts w:ascii="Calibri" w:eastAsia="Calibri" w:hAnsi="Calibri" w:cs="Calibri"/>
          <w:color w:val="000000"/>
        </w:rPr>
        <w:t xml:space="preserve"> more diffuse inputs to </w:t>
      </w:r>
      <w:r w:rsidR="00680677">
        <w:rPr>
          <w:rFonts w:ascii="Calibri" w:eastAsia="Calibri" w:hAnsi="Calibri" w:cs="Calibri"/>
          <w:color w:val="000000"/>
        </w:rPr>
        <w:t xml:space="preserve">the central </w:t>
      </w:r>
      <w:r w:rsidR="00635854">
        <w:rPr>
          <w:rFonts w:ascii="Calibri" w:eastAsia="Calibri" w:hAnsi="Calibri" w:cs="Calibri"/>
          <w:color w:val="000000"/>
        </w:rPr>
        <w:t xml:space="preserve">region of the </w:t>
      </w:r>
      <w:r w:rsidR="00680677">
        <w:rPr>
          <w:rFonts w:ascii="Calibri" w:eastAsia="Calibri" w:hAnsi="Calibri" w:cs="Calibri"/>
          <w:color w:val="000000"/>
        </w:rPr>
        <w:t>protocereb</w:t>
      </w:r>
      <w:r w:rsidR="00FC2BC7">
        <w:rPr>
          <w:rFonts w:ascii="Calibri" w:eastAsia="Calibri" w:hAnsi="Calibri" w:cs="Calibri"/>
          <w:color w:val="000000"/>
        </w:rPr>
        <w:t>rum</w:t>
      </w:r>
      <w:r w:rsidR="009C19C6">
        <w:rPr>
          <w:rFonts w:ascii="Calibri" w:eastAsia="Calibri" w:hAnsi="Calibri" w:cs="Calibri"/>
          <w:color w:val="000000"/>
        </w:rPr>
        <w:t xml:space="preserve">, </w:t>
      </w:r>
      <w:r w:rsidR="00AB6453">
        <w:rPr>
          <w:rFonts w:ascii="Calibri" w:eastAsia="Calibri" w:hAnsi="Calibri" w:cs="Calibri"/>
          <w:color w:val="000000"/>
        </w:rPr>
        <w:t xml:space="preserve">functioning more as </w:t>
      </w:r>
      <w:r w:rsidR="001639A5">
        <w:rPr>
          <w:rFonts w:ascii="Calibri" w:eastAsia="Calibri" w:hAnsi="Calibri" w:cs="Calibri"/>
          <w:color w:val="000000"/>
        </w:rPr>
        <w:t xml:space="preserve">part of </w:t>
      </w:r>
      <w:r w:rsidR="00AB6453">
        <w:rPr>
          <w:rFonts w:ascii="Calibri" w:eastAsia="Calibri" w:hAnsi="Calibri" w:cs="Calibri"/>
          <w:color w:val="000000"/>
        </w:rPr>
        <w:t xml:space="preserve">a </w:t>
      </w:r>
      <w:r w:rsidR="004E3129">
        <w:rPr>
          <w:rFonts w:ascii="Calibri" w:eastAsia="Calibri" w:hAnsi="Calibri" w:cs="Calibri"/>
          <w:color w:val="000000"/>
        </w:rPr>
        <w:t>light</w:t>
      </w:r>
      <w:r w:rsidR="000F6638">
        <w:rPr>
          <w:rFonts w:ascii="Calibri" w:eastAsia="Calibri" w:hAnsi="Calibri" w:cs="Calibri"/>
          <w:color w:val="000000"/>
        </w:rPr>
        <w:t xml:space="preserve">-sensitive, modulatory </w:t>
      </w:r>
      <w:r w:rsidR="00AB6453">
        <w:rPr>
          <w:rFonts w:ascii="Calibri" w:eastAsia="Calibri" w:hAnsi="Calibri" w:cs="Calibri"/>
          <w:color w:val="000000"/>
        </w:rPr>
        <w:t>pathway</w:t>
      </w:r>
      <w:r w:rsidR="00635854">
        <w:rPr>
          <w:rFonts w:ascii="Calibri" w:eastAsia="Calibri" w:hAnsi="Calibri" w:cs="Calibri"/>
          <w:color w:val="000000"/>
        </w:rPr>
        <w:t xml:space="preserve"> than as a visual pathway</w:t>
      </w:r>
      <w:r w:rsidR="00AB6453">
        <w:rPr>
          <w:rFonts w:ascii="Calibri" w:eastAsia="Calibri" w:hAnsi="Calibri" w:cs="Calibri"/>
          <w:color w:val="000000"/>
        </w:rPr>
        <w:t xml:space="preserve"> (</w:t>
      </w:r>
      <w:proofErr w:type="spellStart"/>
      <w:r w:rsidR="00AB6453">
        <w:rPr>
          <w:rFonts w:ascii="Calibri" w:eastAsia="Calibri" w:hAnsi="Calibri" w:cs="Calibri"/>
          <w:color w:val="000000"/>
        </w:rPr>
        <w:t>Strausfeld</w:t>
      </w:r>
      <w:proofErr w:type="spellEnd"/>
      <w:r w:rsidR="00AB6453">
        <w:rPr>
          <w:rFonts w:ascii="Calibri" w:eastAsia="Calibri" w:hAnsi="Calibri" w:cs="Calibri"/>
          <w:color w:val="000000"/>
        </w:rPr>
        <w:t xml:space="preserve"> et al</w:t>
      </w:r>
      <w:r w:rsidR="00277C30">
        <w:rPr>
          <w:rFonts w:ascii="Calibri" w:eastAsia="Calibri" w:hAnsi="Calibri" w:cs="Calibri"/>
          <w:color w:val="000000"/>
        </w:rPr>
        <w:t xml:space="preserve">., 2016).  </w:t>
      </w:r>
    </w:p>
    <w:p w14:paraId="79E5865A" w14:textId="14729387" w:rsidR="0042368A" w:rsidRPr="004B20BD" w:rsidRDefault="0042368A" w:rsidP="004B20BD">
      <w:pPr>
        <w:ind w:firstLine="720"/>
        <w:rPr>
          <w:rFonts w:ascii="Calibri" w:eastAsia="Calibri" w:hAnsi="Calibri" w:cs="Calibri"/>
          <w:color w:val="000000"/>
        </w:rPr>
      </w:pPr>
      <w:r>
        <w:rPr>
          <w:rFonts w:ascii="Calibri" w:eastAsia="Calibri" w:hAnsi="Calibri" w:cs="Calibri"/>
          <w:color w:val="000000"/>
        </w:rPr>
        <w:t xml:space="preserve">For animals with more than one pair of photosensitive organs, we applied three rules of thumb.  One, we used </w:t>
      </w:r>
      <w:r w:rsidR="00920E53">
        <w:rPr>
          <w:rFonts w:ascii="Calibri" w:eastAsia="Calibri" w:hAnsi="Calibri" w:cs="Calibri"/>
          <w:color w:val="000000"/>
        </w:rPr>
        <w:t>Table</w:t>
      </w:r>
      <w:r w:rsidR="00266814">
        <w:rPr>
          <w:rFonts w:ascii="Calibri" w:eastAsia="Calibri" w:hAnsi="Calibri" w:cs="Calibri"/>
          <w:color w:val="000000"/>
        </w:rPr>
        <w:t xml:space="preserve"> 2 and </w:t>
      </w:r>
      <w:r>
        <w:rPr>
          <w:rFonts w:ascii="Calibri" w:eastAsia="Calibri" w:hAnsi="Calibri" w:cs="Calibri"/>
          <w:color w:val="000000"/>
        </w:rPr>
        <w:t>the original assignment of complexity levels by Nilsson (2013) to different lineages as a general guideline.  Two,</w:t>
      </w:r>
      <w:r w:rsidR="00D87364">
        <w:rPr>
          <w:rFonts w:ascii="Calibri" w:eastAsia="Calibri" w:hAnsi="Calibri" w:cs="Calibri"/>
          <w:color w:val="000000"/>
        </w:rPr>
        <w:t xml:space="preserve"> </w:t>
      </w:r>
      <w:r w:rsidR="0076318E">
        <w:rPr>
          <w:rFonts w:ascii="Calibri" w:eastAsia="Calibri" w:hAnsi="Calibri" w:cs="Calibri"/>
          <w:color w:val="000000"/>
        </w:rPr>
        <w:t>t</w:t>
      </w:r>
      <w:r w:rsidR="00055DCD">
        <w:rPr>
          <w:rFonts w:ascii="Calibri" w:eastAsia="Calibri" w:hAnsi="Calibri" w:cs="Calibri"/>
          <w:color w:val="000000"/>
        </w:rPr>
        <w:t xml:space="preserve">he presence of </w:t>
      </w:r>
      <w:r>
        <w:rPr>
          <w:rFonts w:ascii="Calibri" w:eastAsia="Calibri" w:hAnsi="Calibri" w:cs="Calibri"/>
          <w:color w:val="000000"/>
        </w:rPr>
        <w:t>photosensors with the highest level of complexity superseded all other sensor types in terms of assigning visual complexity level</w:t>
      </w:r>
      <w:r w:rsidR="004B20BD">
        <w:rPr>
          <w:rFonts w:ascii="Calibri" w:eastAsia="Calibri" w:hAnsi="Calibri" w:cs="Calibri"/>
          <w:color w:val="000000"/>
        </w:rPr>
        <w:t xml:space="preserve">s </w:t>
      </w:r>
      <w:r>
        <w:rPr>
          <w:rFonts w:ascii="Calibri" w:eastAsia="Calibri" w:hAnsi="Calibri" w:cs="Calibri"/>
          <w:color w:val="000000"/>
        </w:rPr>
        <w:t xml:space="preserve">to any given taxon.   </w:t>
      </w:r>
      <w:r w:rsidR="0061547B">
        <w:rPr>
          <w:rFonts w:ascii="Calibri" w:eastAsia="Calibri" w:hAnsi="Calibri" w:cs="Calibri"/>
          <w:color w:val="000000"/>
        </w:rPr>
        <w:t>For example, animals with compound</w:t>
      </w:r>
      <w:r w:rsidR="005149CF">
        <w:rPr>
          <w:rFonts w:ascii="Calibri" w:eastAsia="Calibri" w:hAnsi="Calibri" w:cs="Calibri"/>
          <w:color w:val="000000"/>
        </w:rPr>
        <w:t xml:space="preserve"> or </w:t>
      </w:r>
      <w:r w:rsidR="0061547B">
        <w:rPr>
          <w:rFonts w:ascii="Calibri" w:eastAsia="Calibri" w:hAnsi="Calibri" w:cs="Calibri"/>
          <w:color w:val="000000"/>
        </w:rPr>
        <w:t>single lense</w:t>
      </w:r>
      <w:r w:rsidR="0019302B">
        <w:rPr>
          <w:rFonts w:ascii="Calibri" w:eastAsia="Calibri" w:hAnsi="Calibri" w:cs="Calibri"/>
          <w:color w:val="000000"/>
        </w:rPr>
        <w:t>d eyes</w:t>
      </w:r>
      <w:r w:rsidR="0061547B">
        <w:rPr>
          <w:rFonts w:ascii="Calibri" w:eastAsia="Calibri" w:hAnsi="Calibri" w:cs="Calibri"/>
          <w:color w:val="000000"/>
        </w:rPr>
        <w:t xml:space="preserve"> </w:t>
      </w:r>
      <w:r w:rsidR="00285AC9">
        <w:rPr>
          <w:rFonts w:ascii="Calibri" w:eastAsia="Calibri" w:hAnsi="Calibri" w:cs="Calibri"/>
          <w:color w:val="000000"/>
        </w:rPr>
        <w:t>a</w:t>
      </w:r>
      <w:r w:rsidR="005A5712">
        <w:rPr>
          <w:rFonts w:ascii="Calibri" w:eastAsia="Calibri" w:hAnsi="Calibri" w:cs="Calibri"/>
          <w:color w:val="000000"/>
        </w:rPr>
        <w:t xml:space="preserve">nd </w:t>
      </w:r>
      <w:r w:rsidR="00285AC9">
        <w:rPr>
          <w:rFonts w:ascii="Calibri" w:eastAsia="Calibri" w:hAnsi="Calibri" w:cs="Calibri"/>
          <w:color w:val="000000"/>
        </w:rPr>
        <w:t xml:space="preserve">laminated </w:t>
      </w:r>
      <w:r w:rsidR="005149CF">
        <w:rPr>
          <w:rFonts w:ascii="Calibri" w:eastAsia="Calibri" w:hAnsi="Calibri" w:cs="Calibri"/>
          <w:color w:val="000000"/>
        </w:rPr>
        <w:t>visual</w:t>
      </w:r>
      <w:r w:rsidR="00285AC9">
        <w:rPr>
          <w:rFonts w:ascii="Calibri" w:eastAsia="Calibri" w:hAnsi="Calibri" w:cs="Calibri"/>
          <w:color w:val="000000"/>
        </w:rPr>
        <w:t xml:space="preserve"> regions were classified as level</w:t>
      </w:r>
      <w:r w:rsidR="005149CF">
        <w:rPr>
          <w:rFonts w:ascii="Calibri" w:eastAsia="Calibri" w:hAnsi="Calibri" w:cs="Calibri"/>
          <w:color w:val="000000"/>
        </w:rPr>
        <w:t xml:space="preserve"> 4, regardless of what other eye types </w:t>
      </w:r>
      <w:r w:rsidR="002B22D4">
        <w:rPr>
          <w:rFonts w:ascii="Calibri" w:eastAsia="Calibri" w:hAnsi="Calibri" w:cs="Calibri"/>
          <w:color w:val="000000"/>
        </w:rPr>
        <w:t>might be present</w:t>
      </w:r>
      <w:r w:rsidR="005149CF">
        <w:rPr>
          <w:rFonts w:ascii="Calibri" w:eastAsia="Calibri" w:hAnsi="Calibri" w:cs="Calibri"/>
          <w:color w:val="000000"/>
        </w:rPr>
        <w:t xml:space="preserve">.  </w:t>
      </w:r>
      <w:r>
        <w:rPr>
          <w:rFonts w:ascii="Calibri" w:eastAsia="Calibri" w:hAnsi="Calibri" w:cs="Calibri"/>
          <w:color w:val="000000"/>
        </w:rPr>
        <w:t xml:space="preserve">Three, behavioral evidence of visual </w:t>
      </w:r>
      <w:r>
        <w:rPr>
          <w:rFonts w:ascii="Calibri" w:eastAsia="Calibri" w:hAnsi="Calibri" w:cs="Calibri"/>
          <w:color w:val="000000"/>
        </w:rPr>
        <w:lastRenderedPageBreak/>
        <w:t>capacities</w:t>
      </w:r>
      <w:r w:rsidR="00266814">
        <w:rPr>
          <w:rFonts w:ascii="Calibri" w:eastAsia="Calibri" w:hAnsi="Calibri" w:cs="Calibri"/>
          <w:color w:val="000000"/>
        </w:rPr>
        <w:t>, if available,</w:t>
      </w:r>
      <w:r>
        <w:rPr>
          <w:rFonts w:ascii="Calibri" w:eastAsia="Calibri" w:hAnsi="Calibri" w:cs="Calibri"/>
          <w:color w:val="000000"/>
        </w:rPr>
        <w:t xml:space="preserve"> carried greater weight than other</w:t>
      </w:r>
      <w:r w:rsidR="00744A9A">
        <w:rPr>
          <w:rFonts w:ascii="Calibri" w:eastAsia="Calibri" w:hAnsi="Calibri" w:cs="Calibri"/>
          <w:color w:val="000000"/>
        </w:rPr>
        <w:t xml:space="preserve">, less-observable </w:t>
      </w:r>
      <w:r>
        <w:rPr>
          <w:rFonts w:ascii="Calibri" w:eastAsia="Calibri" w:hAnsi="Calibri" w:cs="Calibri"/>
          <w:color w:val="000000"/>
        </w:rPr>
        <w:t>diagnostic criteria in Table 2.  In the final analysis, t</w:t>
      </w:r>
      <w:r w:rsidRPr="00EB30B0">
        <w:rPr>
          <w:rFonts w:ascii="Calibri" w:eastAsia="Calibri" w:hAnsi="Calibri" w:cs="Calibri"/>
          <w:color w:val="000000"/>
        </w:rPr>
        <w:t>he broad</w:t>
      </w:r>
      <w:r>
        <w:rPr>
          <w:rFonts w:ascii="Calibri" w:eastAsia="Calibri" w:hAnsi="Calibri" w:cs="Calibri"/>
          <w:color w:val="000000"/>
        </w:rPr>
        <w:t xml:space="preserve"> categories</w:t>
      </w:r>
      <w:r w:rsidRPr="00EB30B0">
        <w:rPr>
          <w:rFonts w:ascii="Calibri" w:eastAsia="Calibri" w:hAnsi="Calibri" w:cs="Calibri"/>
          <w:color w:val="000000"/>
        </w:rPr>
        <w:t xml:space="preserve"> used </w:t>
      </w:r>
      <w:r>
        <w:rPr>
          <w:rFonts w:ascii="Calibri" w:eastAsia="Calibri" w:hAnsi="Calibri" w:cs="Calibri"/>
          <w:color w:val="000000"/>
        </w:rPr>
        <w:t>in this analysis</w:t>
      </w:r>
      <w:r w:rsidRPr="00EB30B0">
        <w:rPr>
          <w:rFonts w:ascii="Calibri" w:eastAsia="Calibri" w:hAnsi="Calibri" w:cs="Calibri"/>
          <w:color w:val="000000"/>
        </w:rPr>
        <w:t xml:space="preserve"> </w:t>
      </w:r>
      <w:r>
        <w:rPr>
          <w:rFonts w:ascii="Calibri" w:eastAsia="Calibri" w:hAnsi="Calibri" w:cs="Calibri"/>
          <w:color w:val="000000"/>
        </w:rPr>
        <w:t xml:space="preserve">do not </w:t>
      </w:r>
      <w:r w:rsidRPr="00EB30B0">
        <w:rPr>
          <w:rFonts w:ascii="Calibri" w:eastAsia="Calibri" w:hAnsi="Calibri" w:cs="Calibri"/>
          <w:color w:val="000000"/>
        </w:rPr>
        <w:t xml:space="preserve">capture </w:t>
      </w:r>
      <w:r>
        <w:rPr>
          <w:rFonts w:ascii="Calibri" w:eastAsia="Calibri" w:hAnsi="Calibri" w:cs="Calibri"/>
          <w:color w:val="000000"/>
        </w:rPr>
        <w:t xml:space="preserve">the </w:t>
      </w:r>
      <w:r w:rsidRPr="00EB30B0">
        <w:rPr>
          <w:rFonts w:ascii="Calibri" w:eastAsia="Calibri" w:hAnsi="Calibri" w:cs="Calibri"/>
          <w:color w:val="000000"/>
        </w:rPr>
        <w:t>full extent of functional diversity and behavioral uses of multiple eyes in the</w:t>
      </w:r>
      <w:r>
        <w:rPr>
          <w:rFonts w:ascii="Calibri" w:eastAsia="Calibri" w:hAnsi="Calibri" w:cs="Calibri"/>
          <w:color w:val="000000"/>
        </w:rPr>
        <w:t xml:space="preserve"> </w:t>
      </w:r>
      <w:r w:rsidRPr="00EB30B0">
        <w:rPr>
          <w:rFonts w:ascii="Calibri" w:eastAsia="Calibri" w:hAnsi="Calibri" w:cs="Calibri"/>
          <w:color w:val="000000"/>
        </w:rPr>
        <w:t>animal kingdom</w:t>
      </w:r>
      <w:r>
        <w:rPr>
          <w:rFonts w:ascii="Calibri" w:eastAsia="Calibri" w:hAnsi="Calibri" w:cs="Calibri"/>
          <w:color w:val="000000"/>
        </w:rPr>
        <w:t xml:space="preserve"> (as discussed in Nilsson 2013).  Nevertheless, they </w:t>
      </w:r>
      <w:r w:rsidR="00D25E8E">
        <w:rPr>
          <w:rFonts w:ascii="Calibri" w:eastAsia="Calibri" w:hAnsi="Calibri" w:cs="Calibri"/>
          <w:color w:val="000000"/>
        </w:rPr>
        <w:t xml:space="preserve">are based on </w:t>
      </w:r>
      <w:r w:rsidR="00EF6F93">
        <w:rPr>
          <w:rFonts w:ascii="Calibri" w:eastAsia="Calibri" w:hAnsi="Calibri" w:cs="Calibri"/>
          <w:color w:val="000000"/>
        </w:rPr>
        <w:t xml:space="preserve">a combination of </w:t>
      </w:r>
      <w:r w:rsidR="00226F18">
        <w:rPr>
          <w:rFonts w:ascii="Calibri" w:eastAsia="Calibri" w:hAnsi="Calibri" w:cs="Calibri"/>
          <w:color w:val="000000"/>
        </w:rPr>
        <w:t xml:space="preserve">objective and observable traits and </w:t>
      </w:r>
      <w:r>
        <w:rPr>
          <w:rFonts w:ascii="Calibri" w:eastAsia="Calibri" w:hAnsi="Calibri" w:cs="Calibri"/>
          <w:color w:val="000000"/>
        </w:rPr>
        <w:t xml:space="preserve">serve a useful purpose for estimating both informational and behavioral capacity, which are at the heart of cognitive complexity. </w:t>
      </w:r>
    </w:p>
    <w:p w14:paraId="014D45F9" w14:textId="03080F0C" w:rsidR="00DB3EA3" w:rsidRPr="00277D14" w:rsidRDefault="000732DD" w:rsidP="00277D14">
      <w:pPr>
        <w:pStyle w:val="Heading1"/>
        <w:rPr>
          <w:rFonts w:eastAsia="Calibri"/>
        </w:rPr>
      </w:pPr>
      <w:r>
        <w:rPr>
          <w:rFonts w:eastAsia="Calibri"/>
        </w:rPr>
        <w:t>7</w:t>
      </w:r>
      <w:r w:rsidR="008A5052">
        <w:rPr>
          <w:rFonts w:eastAsia="Calibri"/>
        </w:rPr>
        <w:t>.</w:t>
      </w:r>
      <w:r w:rsidR="00717042" w:rsidRPr="00717042">
        <w:rPr>
          <w:rFonts w:eastAsia="Calibri"/>
        </w:rPr>
        <w:t xml:space="preserve">  </w:t>
      </w:r>
      <w:r w:rsidR="00503BB6">
        <w:rPr>
          <w:rFonts w:eastAsia="Calibri"/>
        </w:rPr>
        <w:t>Additional</w:t>
      </w:r>
      <w:r w:rsidR="00567DFE">
        <w:rPr>
          <w:rFonts w:eastAsia="Calibri"/>
        </w:rPr>
        <w:t xml:space="preserve"> r</w:t>
      </w:r>
      <w:r w:rsidR="009252A3">
        <w:rPr>
          <w:rFonts w:eastAsia="Calibri"/>
        </w:rPr>
        <w:t>esults</w:t>
      </w:r>
      <w:r w:rsidR="00567DFE">
        <w:rPr>
          <w:rFonts w:eastAsia="Calibri"/>
        </w:rPr>
        <w:t xml:space="preserve"> with discussion</w:t>
      </w:r>
    </w:p>
    <w:p w14:paraId="757105A9" w14:textId="00346286" w:rsidR="007B6979" w:rsidRDefault="00216A41" w:rsidP="00C759BC">
      <w:pPr>
        <w:pStyle w:val="Heading2"/>
        <w:rPr>
          <w:rFonts w:eastAsia="Calibri"/>
        </w:rPr>
      </w:pPr>
      <w:r>
        <w:rPr>
          <w:rFonts w:eastAsia="Calibri"/>
        </w:rPr>
        <w:t>7</w:t>
      </w:r>
      <w:r w:rsidR="009B0929">
        <w:rPr>
          <w:rFonts w:eastAsia="Calibri"/>
        </w:rPr>
        <w:t>A</w:t>
      </w:r>
      <w:r w:rsidR="00C56859">
        <w:rPr>
          <w:rFonts w:eastAsia="Calibri"/>
        </w:rPr>
        <w:t xml:space="preserve">. </w:t>
      </w:r>
      <w:r w:rsidR="007F00C0">
        <w:rPr>
          <w:rFonts w:eastAsia="Calibri"/>
        </w:rPr>
        <w:t>T</w:t>
      </w:r>
      <w:r w:rsidR="006C0685">
        <w:rPr>
          <w:rFonts w:eastAsia="Calibri"/>
        </w:rPr>
        <w:t>rait</w:t>
      </w:r>
      <w:r w:rsidR="007F00C0">
        <w:rPr>
          <w:rFonts w:eastAsia="Calibri"/>
        </w:rPr>
        <w:t xml:space="preserve"> dist</w:t>
      </w:r>
      <w:r w:rsidR="008F4DD6">
        <w:rPr>
          <w:rFonts w:eastAsia="Calibri"/>
        </w:rPr>
        <w:t>ributions</w:t>
      </w:r>
    </w:p>
    <w:p w14:paraId="4EF62841" w14:textId="63CD4BF2" w:rsidR="007C5706" w:rsidRDefault="007C5706" w:rsidP="00FE2573">
      <w:pPr>
        <w:ind w:firstLine="720"/>
        <w:rPr>
          <w:rFonts w:eastAsiaTheme="majorEastAsia"/>
          <w:noProof/>
        </w:rPr>
      </w:pPr>
      <w:r>
        <w:rPr>
          <w:rFonts w:eastAsiaTheme="majorEastAsia"/>
        </w:rPr>
        <w:t xml:space="preserve">Fig. </w:t>
      </w:r>
      <w:r w:rsidR="002502AB">
        <w:rPr>
          <w:rFonts w:eastAsiaTheme="majorEastAsia"/>
        </w:rPr>
        <w:t xml:space="preserve">8 </w:t>
      </w:r>
      <w:r>
        <w:rPr>
          <w:rFonts w:eastAsiaTheme="majorEastAsia"/>
        </w:rPr>
        <w:t>shows that trait distributions</w:t>
      </w:r>
      <w:r w:rsidR="00E86EBD">
        <w:rPr>
          <w:rFonts w:eastAsiaTheme="majorEastAsia"/>
        </w:rPr>
        <w:t xml:space="preserve"> across lineages</w:t>
      </w:r>
      <w:r>
        <w:rPr>
          <w:rFonts w:eastAsiaTheme="majorEastAsia"/>
        </w:rPr>
        <w:t xml:space="preserve"> in each category range from narrow to broad, illustrating that our criteria for selecting traits were relatively even-handed in identifying a mix of traits that were not only shared with CC lineages but also non-CC lineages</w:t>
      </w:r>
      <w:r w:rsidR="00E15015">
        <w:rPr>
          <w:rFonts w:eastAsiaTheme="majorEastAsia"/>
        </w:rPr>
        <w:t xml:space="preserve">. </w:t>
      </w:r>
      <w:r>
        <w:rPr>
          <w:rFonts w:eastAsiaTheme="majorEastAsia"/>
        </w:rPr>
        <w:t xml:space="preserve">  </w:t>
      </w:r>
      <w:r w:rsidR="00EA673D">
        <w:rPr>
          <w:rFonts w:eastAsiaTheme="majorEastAsia"/>
        </w:rPr>
        <w:t>Several</w:t>
      </w:r>
      <w:r w:rsidR="00C2225A">
        <w:rPr>
          <w:rFonts w:eastAsiaTheme="majorEastAsia"/>
        </w:rPr>
        <w:t xml:space="preserve"> other points are worth making</w:t>
      </w:r>
      <w:r w:rsidR="005E09C9">
        <w:rPr>
          <w:rFonts w:eastAsiaTheme="majorEastAsia"/>
        </w:rPr>
        <w:t xml:space="preserve"> about these distributions. </w:t>
      </w:r>
      <w:r w:rsidR="00685C16">
        <w:rPr>
          <w:rFonts w:eastAsiaTheme="majorEastAsia"/>
        </w:rPr>
        <w:t>One</w:t>
      </w:r>
      <w:r w:rsidR="00982A8F">
        <w:rPr>
          <w:rFonts w:eastAsiaTheme="majorEastAsia"/>
        </w:rPr>
        <w:t xml:space="preserve"> is that </w:t>
      </w:r>
      <w:r w:rsidR="00685C16">
        <w:rPr>
          <w:rFonts w:eastAsiaTheme="majorEastAsia"/>
        </w:rPr>
        <w:t xml:space="preserve">the </w:t>
      </w:r>
      <w:r w:rsidR="007C78A1">
        <w:rPr>
          <w:rFonts w:ascii="Calibri" w:eastAsia="Calibri" w:hAnsi="Calibri" w:cs="Calibri"/>
          <w:color w:val="000000" w:themeColor="text1"/>
        </w:rPr>
        <w:t xml:space="preserve">wide distribution of </w:t>
      </w:r>
      <w:r w:rsidR="00BD5565">
        <w:rPr>
          <w:rFonts w:ascii="Calibri" w:eastAsia="Calibri" w:hAnsi="Calibri" w:cs="Calibri"/>
          <w:color w:val="000000" w:themeColor="text1"/>
        </w:rPr>
        <w:t>many</w:t>
      </w:r>
      <w:r w:rsidR="00AD0286">
        <w:rPr>
          <w:rFonts w:ascii="Calibri" w:eastAsia="Calibri" w:hAnsi="Calibri" w:cs="Calibri"/>
          <w:color w:val="000000" w:themeColor="text1"/>
        </w:rPr>
        <w:t xml:space="preserve"> </w:t>
      </w:r>
      <w:r w:rsidR="007C78A1" w:rsidRPr="76191F1D">
        <w:rPr>
          <w:rFonts w:ascii="Calibri" w:eastAsia="Calibri" w:hAnsi="Calibri" w:cs="Calibri"/>
          <w:color w:val="000000" w:themeColor="text1"/>
        </w:rPr>
        <w:t>body traits</w:t>
      </w:r>
      <w:r w:rsidR="007C78A1">
        <w:rPr>
          <w:rFonts w:ascii="Calibri" w:eastAsia="Calibri" w:hAnsi="Calibri" w:cs="Calibri"/>
          <w:color w:val="000000" w:themeColor="text1"/>
        </w:rPr>
        <w:t xml:space="preserve"> </w:t>
      </w:r>
      <w:r w:rsidR="007C78A1" w:rsidRPr="76191F1D">
        <w:rPr>
          <w:rFonts w:ascii="Calibri" w:eastAsia="Calibri" w:hAnsi="Calibri" w:cs="Calibri"/>
          <w:color w:val="000000" w:themeColor="text1"/>
        </w:rPr>
        <w:t>(e.g., nerve tissue, striated muscle, bilateral symmetry, and cephalization/brains)</w:t>
      </w:r>
      <w:r w:rsidR="002307E1">
        <w:rPr>
          <w:rFonts w:ascii="Calibri" w:eastAsia="Calibri" w:hAnsi="Calibri" w:cs="Calibri"/>
          <w:color w:val="000000" w:themeColor="text1"/>
        </w:rPr>
        <w:t xml:space="preserve">, </w:t>
      </w:r>
      <w:r w:rsidR="007C78A1" w:rsidRPr="76191F1D">
        <w:rPr>
          <w:rFonts w:ascii="Calibri" w:eastAsia="Calibri" w:hAnsi="Calibri" w:cs="Calibri"/>
          <w:color w:val="000000" w:themeColor="text1"/>
        </w:rPr>
        <w:t>is</w:t>
      </w:r>
      <w:r w:rsidR="007C78A1">
        <w:rPr>
          <w:rFonts w:ascii="Calibri" w:eastAsia="Calibri" w:hAnsi="Calibri" w:cs="Calibri"/>
          <w:color w:val="000000" w:themeColor="text1"/>
        </w:rPr>
        <w:t xml:space="preserve"> completely </w:t>
      </w:r>
      <w:r w:rsidR="007C78A1" w:rsidRPr="76191F1D">
        <w:rPr>
          <w:rFonts w:ascii="Calibri" w:eastAsia="Calibri" w:hAnsi="Calibri" w:cs="Calibri"/>
          <w:color w:val="000000" w:themeColor="text1"/>
        </w:rPr>
        <w:t xml:space="preserve">expected, as these are the primitive, defining characteristics of </w:t>
      </w:r>
      <w:r w:rsidR="00874101">
        <w:rPr>
          <w:rFonts w:ascii="Calibri" w:eastAsia="Calibri" w:hAnsi="Calibri" w:cs="Calibri"/>
          <w:color w:val="000000" w:themeColor="text1"/>
        </w:rPr>
        <w:t>bilaterian</w:t>
      </w:r>
      <w:r w:rsidR="007C78A1" w:rsidRPr="76191F1D">
        <w:rPr>
          <w:rFonts w:ascii="Calibri" w:eastAsia="Calibri" w:hAnsi="Calibri" w:cs="Calibri"/>
          <w:color w:val="000000" w:themeColor="text1"/>
        </w:rPr>
        <w:t xml:space="preserve"> body plans (Nielsen, 2008</w:t>
      </w:r>
      <w:r w:rsidR="007C78A1" w:rsidRPr="0073383E">
        <w:rPr>
          <w:rFonts w:ascii="Calibri" w:eastAsia="Calibri" w:hAnsi="Calibri" w:cs="Calibri"/>
          <w:color w:val="000000" w:themeColor="text1"/>
        </w:rPr>
        <w:t xml:space="preserve">; see Appendix B: </w:t>
      </w:r>
      <w:r w:rsidR="007C78A1" w:rsidRPr="0073383E">
        <w:rPr>
          <w:rFonts w:ascii="Calibri" w:eastAsia="Calibri" w:hAnsi="Calibri" w:cs="Calibri"/>
          <w:i/>
          <w:iCs/>
          <w:color w:val="000000" w:themeColor="text1"/>
        </w:rPr>
        <w:t>Body traits</w:t>
      </w:r>
      <w:r w:rsidR="007C78A1" w:rsidRPr="0073383E">
        <w:rPr>
          <w:rFonts w:ascii="Calibri" w:eastAsia="Calibri" w:hAnsi="Calibri" w:cs="Calibri"/>
          <w:color w:val="000000" w:themeColor="text1"/>
        </w:rPr>
        <w:t>).</w:t>
      </w:r>
      <w:r w:rsidR="007C78A1" w:rsidRPr="76191F1D">
        <w:rPr>
          <w:rFonts w:ascii="Calibri" w:eastAsia="Calibri" w:hAnsi="Calibri" w:cs="Calibri"/>
          <w:color w:val="000000" w:themeColor="text1"/>
        </w:rPr>
        <w:t xml:space="preserve">  </w:t>
      </w:r>
      <w:r w:rsidR="00923490">
        <w:rPr>
          <w:rFonts w:ascii="Calibri" w:eastAsia="Calibri" w:hAnsi="Calibri" w:cs="Calibri"/>
          <w:color w:val="000000" w:themeColor="text1"/>
        </w:rPr>
        <w:t xml:space="preserve"> </w:t>
      </w:r>
      <w:r w:rsidR="004C0B62">
        <w:rPr>
          <w:rFonts w:ascii="Calibri" w:eastAsia="Calibri" w:hAnsi="Calibri" w:cs="Calibri"/>
          <w:color w:val="000000" w:themeColor="text1"/>
        </w:rPr>
        <w:t>Likewise, mobility and polarized locomotion</w:t>
      </w:r>
      <w:r w:rsidR="005E09C9">
        <w:rPr>
          <w:rFonts w:ascii="Calibri" w:eastAsia="Calibri" w:hAnsi="Calibri" w:cs="Calibri"/>
          <w:color w:val="000000" w:themeColor="text1"/>
        </w:rPr>
        <w:t xml:space="preserve"> </w:t>
      </w:r>
      <w:r w:rsidR="00E36D2D">
        <w:rPr>
          <w:rFonts w:ascii="Calibri" w:eastAsia="Calibri" w:hAnsi="Calibri" w:cs="Calibri"/>
          <w:color w:val="000000" w:themeColor="text1"/>
        </w:rPr>
        <w:t xml:space="preserve">are </w:t>
      </w:r>
      <w:r w:rsidR="00AF1590">
        <w:rPr>
          <w:rFonts w:ascii="Calibri" w:eastAsia="Calibri" w:hAnsi="Calibri" w:cs="Calibri"/>
          <w:color w:val="000000" w:themeColor="text1"/>
        </w:rPr>
        <w:t xml:space="preserve">also </w:t>
      </w:r>
      <w:r w:rsidR="00E36D2D">
        <w:rPr>
          <w:rFonts w:ascii="Calibri" w:eastAsia="Calibri" w:hAnsi="Calibri" w:cs="Calibri"/>
          <w:color w:val="000000" w:themeColor="text1"/>
        </w:rPr>
        <w:t>primitive characteristic</w:t>
      </w:r>
      <w:r w:rsidR="008755AE">
        <w:rPr>
          <w:rFonts w:ascii="Calibri" w:eastAsia="Calibri" w:hAnsi="Calibri" w:cs="Calibri"/>
          <w:color w:val="000000" w:themeColor="text1"/>
        </w:rPr>
        <w:t>s</w:t>
      </w:r>
      <w:r w:rsidR="00E36D2D">
        <w:rPr>
          <w:rFonts w:ascii="Calibri" w:eastAsia="Calibri" w:hAnsi="Calibri" w:cs="Calibri"/>
          <w:color w:val="000000" w:themeColor="text1"/>
        </w:rPr>
        <w:t xml:space="preserve"> of bilaterians</w:t>
      </w:r>
      <w:r w:rsidR="00291CFE">
        <w:rPr>
          <w:rFonts w:ascii="Calibri" w:eastAsia="Calibri" w:hAnsi="Calibri" w:cs="Calibri"/>
          <w:color w:val="000000" w:themeColor="text1"/>
        </w:rPr>
        <w:t xml:space="preserve">, </w:t>
      </w:r>
      <w:r w:rsidR="00596869">
        <w:rPr>
          <w:rFonts w:ascii="Calibri" w:eastAsia="Calibri" w:hAnsi="Calibri" w:cs="Calibri"/>
          <w:color w:val="000000" w:themeColor="text1"/>
        </w:rPr>
        <w:t xml:space="preserve">and these </w:t>
      </w:r>
      <w:r w:rsidR="0050253B">
        <w:rPr>
          <w:rFonts w:ascii="Calibri" w:eastAsia="Calibri" w:hAnsi="Calibri" w:cs="Calibri"/>
          <w:color w:val="000000" w:themeColor="text1"/>
        </w:rPr>
        <w:t xml:space="preserve">depend on foundational body traits, such as neurons, striated muscle and bilateral symmetry.  </w:t>
      </w:r>
      <w:r w:rsidR="00E36D2D">
        <w:rPr>
          <w:rFonts w:ascii="Calibri" w:eastAsia="Calibri" w:hAnsi="Calibri" w:cs="Calibri"/>
          <w:color w:val="000000" w:themeColor="text1"/>
        </w:rPr>
        <w:t xml:space="preserve">  </w:t>
      </w:r>
      <w:r w:rsidR="00E96A93">
        <w:rPr>
          <w:rFonts w:ascii="Calibri" w:eastAsia="Calibri" w:hAnsi="Calibri" w:cs="Calibri"/>
          <w:color w:val="000000" w:themeColor="text1"/>
        </w:rPr>
        <w:t>Distal</w:t>
      </w:r>
      <w:r w:rsidR="007C78A1">
        <w:rPr>
          <w:rFonts w:ascii="Calibri" w:eastAsia="Calibri" w:hAnsi="Calibri" w:cs="Calibri"/>
          <w:color w:val="000000" w:themeColor="text1"/>
        </w:rPr>
        <w:t xml:space="preserve"> sensing</w:t>
      </w:r>
      <w:r w:rsidR="00184980">
        <w:rPr>
          <w:rFonts w:ascii="Calibri" w:eastAsia="Calibri" w:hAnsi="Calibri" w:cs="Calibri"/>
          <w:color w:val="000000" w:themeColor="text1"/>
        </w:rPr>
        <w:t xml:space="preserve"> </w:t>
      </w:r>
      <w:r w:rsidR="003859A8">
        <w:rPr>
          <w:rFonts w:ascii="Calibri" w:eastAsia="Calibri" w:hAnsi="Calibri" w:cs="Calibri"/>
          <w:color w:val="000000" w:themeColor="text1"/>
        </w:rPr>
        <w:t>abilities</w:t>
      </w:r>
      <w:r w:rsidR="007C78A1">
        <w:rPr>
          <w:rFonts w:ascii="Calibri" w:eastAsia="Calibri" w:hAnsi="Calibri" w:cs="Calibri"/>
          <w:color w:val="000000" w:themeColor="text1"/>
        </w:rPr>
        <w:t xml:space="preserve"> - </w:t>
      </w:r>
      <w:r w:rsidR="007C78A1" w:rsidRPr="76191F1D">
        <w:rPr>
          <w:rFonts w:ascii="Calibri" w:eastAsia="Calibri" w:hAnsi="Calibri" w:cs="Calibri"/>
          <w:color w:val="000000" w:themeColor="text1"/>
        </w:rPr>
        <w:t>olfact</w:t>
      </w:r>
      <w:r w:rsidR="007C78A1">
        <w:rPr>
          <w:rFonts w:ascii="Calibri" w:eastAsia="Calibri" w:hAnsi="Calibri" w:cs="Calibri"/>
          <w:color w:val="000000" w:themeColor="text1"/>
        </w:rPr>
        <w:t>ion</w:t>
      </w:r>
      <w:r w:rsidR="007C78A1" w:rsidRPr="76191F1D">
        <w:rPr>
          <w:rFonts w:ascii="Calibri" w:eastAsia="Calibri" w:hAnsi="Calibri" w:cs="Calibri"/>
          <w:color w:val="000000" w:themeColor="text1"/>
        </w:rPr>
        <w:t>, vis</w:t>
      </w:r>
      <w:r w:rsidR="007C78A1">
        <w:rPr>
          <w:rFonts w:ascii="Calibri" w:eastAsia="Calibri" w:hAnsi="Calibri" w:cs="Calibri"/>
          <w:color w:val="000000" w:themeColor="text1"/>
        </w:rPr>
        <w:t>ion</w:t>
      </w:r>
      <w:r w:rsidR="007C78A1" w:rsidRPr="76191F1D">
        <w:rPr>
          <w:rFonts w:ascii="Calibri" w:eastAsia="Calibri" w:hAnsi="Calibri" w:cs="Calibri"/>
          <w:color w:val="000000" w:themeColor="text1"/>
        </w:rPr>
        <w:t>, audit</w:t>
      </w:r>
      <w:r w:rsidR="007C78A1">
        <w:rPr>
          <w:rFonts w:ascii="Calibri" w:eastAsia="Calibri" w:hAnsi="Calibri" w:cs="Calibri"/>
          <w:color w:val="000000" w:themeColor="text1"/>
        </w:rPr>
        <w:t xml:space="preserve">ion </w:t>
      </w:r>
      <w:r w:rsidR="007C78A1" w:rsidRPr="76191F1D">
        <w:rPr>
          <w:rFonts w:ascii="Calibri" w:eastAsia="Calibri" w:hAnsi="Calibri" w:cs="Calibri"/>
          <w:color w:val="000000" w:themeColor="text1"/>
        </w:rPr>
        <w:t>and flow sensin</w:t>
      </w:r>
      <w:r w:rsidR="00F36616">
        <w:rPr>
          <w:rFonts w:ascii="Calibri" w:eastAsia="Calibri" w:hAnsi="Calibri" w:cs="Calibri"/>
          <w:color w:val="000000" w:themeColor="text1"/>
        </w:rPr>
        <w:t xml:space="preserve">g are also primitively shared traits, </w:t>
      </w:r>
      <w:r w:rsidR="004F0B7E">
        <w:rPr>
          <w:rFonts w:ascii="Calibri" w:eastAsia="Calibri" w:hAnsi="Calibri" w:cs="Calibri"/>
          <w:color w:val="000000" w:themeColor="text1"/>
        </w:rPr>
        <w:t xml:space="preserve">as </w:t>
      </w:r>
      <w:r w:rsidR="001D3C06">
        <w:rPr>
          <w:rFonts w:ascii="Calibri" w:eastAsia="Calibri" w:hAnsi="Calibri" w:cs="Calibri"/>
          <w:color w:val="000000" w:themeColor="text1"/>
        </w:rPr>
        <w:t>are</w:t>
      </w:r>
      <w:r w:rsidR="00F04F6E">
        <w:rPr>
          <w:rFonts w:ascii="Calibri" w:eastAsia="Calibri" w:hAnsi="Calibri" w:cs="Calibri"/>
          <w:color w:val="000000" w:themeColor="text1"/>
        </w:rPr>
        <w:t xml:space="preserve"> </w:t>
      </w:r>
      <w:r w:rsidR="00EB3D69">
        <w:rPr>
          <w:rFonts w:ascii="Calibri" w:eastAsia="Calibri" w:hAnsi="Calibri" w:cs="Calibri"/>
          <w:color w:val="000000" w:themeColor="text1"/>
        </w:rPr>
        <w:t xml:space="preserve">multimodal </w:t>
      </w:r>
      <w:r w:rsidR="006F6CA7">
        <w:rPr>
          <w:rFonts w:ascii="Calibri" w:eastAsia="Calibri" w:hAnsi="Calibri" w:cs="Calibri"/>
          <w:color w:val="000000" w:themeColor="text1"/>
        </w:rPr>
        <w:t xml:space="preserve">sensing </w:t>
      </w:r>
      <w:r w:rsidR="00EB3D69">
        <w:rPr>
          <w:rFonts w:ascii="Calibri" w:eastAsia="Calibri" w:hAnsi="Calibri" w:cs="Calibri"/>
          <w:color w:val="000000" w:themeColor="text1"/>
        </w:rPr>
        <w:t>cap</w:t>
      </w:r>
      <w:r w:rsidR="00323386">
        <w:rPr>
          <w:rFonts w:ascii="Calibri" w:eastAsia="Calibri" w:hAnsi="Calibri" w:cs="Calibri"/>
          <w:color w:val="000000" w:themeColor="text1"/>
        </w:rPr>
        <w:t>abilities</w:t>
      </w:r>
      <w:r w:rsidR="007C78A1" w:rsidRPr="0073383E">
        <w:rPr>
          <w:rFonts w:ascii="Calibri" w:eastAsia="Calibri" w:hAnsi="Calibri" w:cs="Calibri"/>
          <w:color w:val="000000" w:themeColor="text1"/>
        </w:rPr>
        <w:t>.</w:t>
      </w:r>
      <w:r w:rsidR="002B68C4">
        <w:rPr>
          <w:rFonts w:ascii="Calibri" w:eastAsia="Calibri" w:hAnsi="Calibri" w:cs="Calibri"/>
          <w:color w:val="000000" w:themeColor="text1"/>
        </w:rPr>
        <w:t xml:space="preserve">  </w:t>
      </w:r>
      <w:r w:rsidR="00EE3FFF">
        <w:rPr>
          <w:rFonts w:ascii="Calibri" w:eastAsia="Calibri" w:hAnsi="Calibri" w:cs="Calibri"/>
          <w:color w:val="000000" w:themeColor="text1"/>
        </w:rPr>
        <w:t>The</w:t>
      </w:r>
      <w:r w:rsidR="002B68C4">
        <w:rPr>
          <w:rFonts w:ascii="Calibri" w:eastAsia="Calibri" w:hAnsi="Calibri" w:cs="Calibri"/>
          <w:color w:val="000000" w:themeColor="text1"/>
        </w:rPr>
        <w:t xml:space="preserve"> presence of a brain </w:t>
      </w:r>
      <w:r w:rsidR="00E87818">
        <w:rPr>
          <w:rFonts w:ascii="Calibri" w:eastAsia="Calibri" w:hAnsi="Calibri" w:cs="Calibri"/>
          <w:color w:val="000000" w:themeColor="text1"/>
        </w:rPr>
        <w:t xml:space="preserve">(no matter how rudimentary, see Appendix A) </w:t>
      </w:r>
      <w:r w:rsidR="002B68C4">
        <w:rPr>
          <w:rFonts w:ascii="Calibri" w:eastAsia="Calibri" w:hAnsi="Calibri" w:cs="Calibri"/>
          <w:color w:val="000000" w:themeColor="text1"/>
        </w:rPr>
        <w:t xml:space="preserve">is </w:t>
      </w:r>
      <w:r w:rsidR="00821D89">
        <w:rPr>
          <w:rFonts w:ascii="Calibri" w:eastAsia="Calibri" w:hAnsi="Calibri" w:cs="Calibri"/>
          <w:color w:val="000000" w:themeColor="text1"/>
        </w:rPr>
        <w:t>a</w:t>
      </w:r>
      <w:r w:rsidR="00EE3FFF">
        <w:rPr>
          <w:rFonts w:ascii="Calibri" w:eastAsia="Calibri" w:hAnsi="Calibri" w:cs="Calibri"/>
          <w:color w:val="000000" w:themeColor="text1"/>
        </w:rPr>
        <w:t xml:space="preserve">lso a </w:t>
      </w:r>
      <w:r w:rsidR="00821D89">
        <w:rPr>
          <w:rFonts w:ascii="Calibri" w:eastAsia="Calibri" w:hAnsi="Calibri" w:cs="Calibri"/>
          <w:color w:val="000000" w:themeColor="text1"/>
        </w:rPr>
        <w:t>shared characteristic of</w:t>
      </w:r>
      <w:r w:rsidR="002B68C4">
        <w:rPr>
          <w:rFonts w:ascii="Calibri" w:eastAsia="Calibri" w:hAnsi="Calibri" w:cs="Calibri"/>
          <w:color w:val="000000" w:themeColor="text1"/>
        </w:rPr>
        <w:t xml:space="preserve"> </w:t>
      </w:r>
      <w:r w:rsidR="00115C12">
        <w:rPr>
          <w:rFonts w:ascii="Calibri" w:eastAsia="Calibri" w:hAnsi="Calibri" w:cs="Calibri"/>
          <w:color w:val="000000" w:themeColor="text1"/>
        </w:rPr>
        <w:t xml:space="preserve">most </w:t>
      </w:r>
      <w:r w:rsidR="002B68C4">
        <w:rPr>
          <w:rFonts w:ascii="Calibri" w:eastAsia="Calibri" w:hAnsi="Calibri" w:cs="Calibri"/>
          <w:color w:val="000000" w:themeColor="text1"/>
        </w:rPr>
        <w:t>bilaterians</w:t>
      </w:r>
      <w:r w:rsidR="006B71E8">
        <w:rPr>
          <w:rFonts w:ascii="Calibri" w:eastAsia="Calibri" w:hAnsi="Calibri" w:cs="Calibri"/>
          <w:color w:val="000000" w:themeColor="text1"/>
        </w:rPr>
        <w:t xml:space="preserve"> (a trait linked to bilateral symmetry), </w:t>
      </w:r>
      <w:r w:rsidR="00E87818">
        <w:rPr>
          <w:rFonts w:ascii="Calibri" w:eastAsia="Calibri" w:hAnsi="Calibri" w:cs="Calibri"/>
          <w:color w:val="000000" w:themeColor="text1"/>
        </w:rPr>
        <w:t>but</w:t>
      </w:r>
      <w:r w:rsidR="002620AB">
        <w:rPr>
          <w:rFonts w:ascii="Calibri" w:eastAsia="Calibri" w:hAnsi="Calibri" w:cs="Calibri"/>
          <w:color w:val="000000" w:themeColor="text1"/>
        </w:rPr>
        <w:t xml:space="preserve"> </w:t>
      </w:r>
      <w:r w:rsidR="006B71E8">
        <w:rPr>
          <w:rFonts w:ascii="Calibri" w:eastAsia="Calibri" w:hAnsi="Calibri" w:cs="Calibri"/>
          <w:color w:val="000000" w:themeColor="text1"/>
        </w:rPr>
        <w:t xml:space="preserve">brains </w:t>
      </w:r>
      <w:r w:rsidR="002620AB">
        <w:rPr>
          <w:rFonts w:ascii="Calibri" w:eastAsia="Calibri" w:hAnsi="Calibri" w:cs="Calibri"/>
          <w:color w:val="000000" w:themeColor="text1"/>
        </w:rPr>
        <w:t>that are structured and divided</w:t>
      </w:r>
      <w:r w:rsidR="00CB28C7">
        <w:rPr>
          <w:rFonts w:ascii="Calibri" w:eastAsia="Calibri" w:hAnsi="Calibri" w:cs="Calibri"/>
          <w:color w:val="000000" w:themeColor="text1"/>
        </w:rPr>
        <w:t xml:space="preserve"> into recognizable parts</w:t>
      </w:r>
      <w:r w:rsidR="003B5141">
        <w:rPr>
          <w:rFonts w:ascii="Calibri" w:eastAsia="Calibri" w:hAnsi="Calibri" w:cs="Calibri"/>
          <w:color w:val="000000" w:themeColor="text1"/>
        </w:rPr>
        <w:t xml:space="preserve"> dedicated to specific functions</w:t>
      </w:r>
      <w:r w:rsidR="001449E8">
        <w:rPr>
          <w:rFonts w:ascii="Calibri" w:eastAsia="Calibri" w:hAnsi="Calibri" w:cs="Calibri"/>
          <w:color w:val="000000" w:themeColor="text1"/>
        </w:rPr>
        <w:t xml:space="preserve"> </w:t>
      </w:r>
      <w:r w:rsidR="00496D9F">
        <w:rPr>
          <w:rFonts w:ascii="Calibri" w:eastAsia="Calibri" w:hAnsi="Calibri" w:cs="Calibri"/>
          <w:color w:val="000000" w:themeColor="text1"/>
        </w:rPr>
        <w:t>(Fig. 3)</w:t>
      </w:r>
      <w:r w:rsidR="00136DDF">
        <w:rPr>
          <w:rFonts w:ascii="Calibri" w:eastAsia="Calibri" w:hAnsi="Calibri" w:cs="Calibri"/>
          <w:color w:val="000000" w:themeColor="text1"/>
        </w:rPr>
        <w:t xml:space="preserve"> </w:t>
      </w:r>
      <w:r w:rsidR="00CB28C7">
        <w:rPr>
          <w:rFonts w:ascii="Calibri" w:eastAsia="Calibri" w:hAnsi="Calibri" w:cs="Calibri"/>
          <w:color w:val="000000" w:themeColor="text1"/>
        </w:rPr>
        <w:t>are more rarely shared.</w:t>
      </w:r>
      <w:r w:rsidR="006B71E8">
        <w:rPr>
          <w:rFonts w:ascii="Calibri" w:eastAsia="Calibri" w:hAnsi="Calibri" w:cs="Calibri"/>
          <w:color w:val="000000" w:themeColor="text1"/>
        </w:rPr>
        <w:t xml:space="preserve"> </w:t>
      </w:r>
      <w:r w:rsidR="002B68C4">
        <w:rPr>
          <w:rFonts w:ascii="Calibri" w:eastAsia="Calibri" w:hAnsi="Calibri" w:cs="Calibri"/>
          <w:color w:val="000000" w:themeColor="text1"/>
        </w:rPr>
        <w:t xml:space="preserve"> </w:t>
      </w:r>
      <w:r w:rsidR="007C78A1" w:rsidRPr="76191F1D">
        <w:rPr>
          <w:rFonts w:ascii="Calibri" w:eastAsia="Calibri" w:hAnsi="Calibri" w:cs="Calibri"/>
          <w:color w:val="000000" w:themeColor="text1"/>
        </w:rPr>
        <w:t xml:space="preserve">  </w:t>
      </w:r>
      <w:r w:rsidR="001C55E7">
        <w:rPr>
          <w:rFonts w:ascii="Calibri" w:eastAsia="Calibri" w:hAnsi="Calibri" w:cs="Calibri"/>
          <w:color w:val="000000" w:themeColor="text1"/>
        </w:rPr>
        <w:t xml:space="preserve"> </w:t>
      </w:r>
      <w:r w:rsidR="00FE2573">
        <w:rPr>
          <w:rFonts w:ascii="Calibri" w:eastAsia="Calibri" w:hAnsi="Calibri" w:cs="Calibri"/>
          <w:color w:val="000000" w:themeColor="text1"/>
        </w:rPr>
        <w:t xml:space="preserve"> </w:t>
      </w:r>
    </w:p>
    <w:p w14:paraId="0A8E698B" w14:textId="52BDF788" w:rsidR="001A6977" w:rsidRDefault="007F74EA" w:rsidP="00FE2573">
      <w:pPr>
        <w:ind w:firstLine="720"/>
        <w:rPr>
          <w:rFonts w:eastAsiaTheme="majorEastAsia"/>
          <w:noProof/>
        </w:rPr>
      </w:pPr>
      <w:r>
        <w:rPr>
          <w:rFonts w:eastAsiaTheme="majorEastAsia"/>
          <w:noProof/>
        </w:rPr>
        <w:lastRenderedPageBreak/>
        <w:drawing>
          <wp:anchor distT="0" distB="0" distL="114300" distR="114300" simplePos="0" relativeHeight="251658246" behindDoc="0" locked="0" layoutInCell="1" allowOverlap="1" wp14:anchorId="1273793B" wp14:editId="57CA3007">
            <wp:simplePos x="0" y="0"/>
            <wp:positionH relativeFrom="margin">
              <wp:align>left</wp:align>
            </wp:positionH>
            <wp:positionV relativeFrom="paragraph">
              <wp:posOffset>181</wp:posOffset>
            </wp:positionV>
            <wp:extent cx="5812790" cy="26701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7423" cy="2672643"/>
                    </a:xfrm>
                    <a:prstGeom prst="rect">
                      <a:avLst/>
                    </a:prstGeom>
                    <a:noFill/>
                  </pic:spPr>
                </pic:pic>
              </a:graphicData>
            </a:graphic>
            <wp14:sizeRelH relativeFrom="margin">
              <wp14:pctWidth>0</wp14:pctWidth>
            </wp14:sizeRelH>
            <wp14:sizeRelV relativeFrom="margin">
              <wp14:pctHeight>0</wp14:pctHeight>
            </wp14:sizeRelV>
          </wp:anchor>
        </w:drawing>
      </w:r>
    </w:p>
    <w:p w14:paraId="1C3DEEF6" w14:textId="58FA9440" w:rsidR="00A86423" w:rsidRDefault="007C5706" w:rsidP="0008587A">
      <w:pPr>
        <w:spacing w:line="240" w:lineRule="auto"/>
        <w:rPr>
          <w:rFonts w:ascii="Calibri" w:eastAsia="Calibri" w:hAnsi="Calibri" w:cs="Calibri"/>
          <w:color w:val="000000"/>
          <w:sz w:val="20"/>
          <w:szCs w:val="20"/>
        </w:rPr>
      </w:pPr>
      <w:r w:rsidRPr="0008587A">
        <w:rPr>
          <w:rFonts w:ascii="Calibri" w:eastAsia="Calibri" w:hAnsi="Calibri" w:cs="Calibri"/>
          <w:color w:val="000000"/>
          <w:sz w:val="20"/>
          <w:szCs w:val="20"/>
        </w:rPr>
        <w:t>Fig.</w:t>
      </w:r>
      <w:r w:rsidR="002502AB" w:rsidRPr="0008587A">
        <w:rPr>
          <w:rFonts w:ascii="Calibri" w:eastAsia="Calibri" w:hAnsi="Calibri" w:cs="Calibri"/>
          <w:color w:val="000000"/>
          <w:sz w:val="20"/>
          <w:szCs w:val="20"/>
        </w:rPr>
        <w:t xml:space="preserve"> 8</w:t>
      </w:r>
      <w:r w:rsidR="009D505A" w:rsidRPr="0008587A">
        <w:rPr>
          <w:rFonts w:ascii="Calibri" w:eastAsia="Calibri" w:hAnsi="Calibri" w:cs="Calibri"/>
          <w:color w:val="000000"/>
          <w:sz w:val="20"/>
          <w:szCs w:val="20"/>
        </w:rPr>
        <w:t xml:space="preserve"> The </w:t>
      </w:r>
      <w:r w:rsidR="00D20F3E" w:rsidRPr="0008587A">
        <w:rPr>
          <w:rFonts w:ascii="Calibri" w:eastAsia="Calibri" w:hAnsi="Calibri" w:cs="Calibri"/>
          <w:color w:val="000000"/>
          <w:sz w:val="20"/>
          <w:szCs w:val="20"/>
        </w:rPr>
        <w:t>number</w:t>
      </w:r>
      <w:r w:rsidR="009D505A" w:rsidRPr="0008587A">
        <w:rPr>
          <w:rFonts w:ascii="Calibri" w:eastAsia="Calibri" w:hAnsi="Calibri" w:cs="Calibri"/>
          <w:color w:val="000000"/>
          <w:sz w:val="20"/>
          <w:szCs w:val="20"/>
        </w:rPr>
        <w:t xml:space="preserve"> of lineages that share a given trait</w:t>
      </w:r>
      <w:r w:rsidRPr="0008587A">
        <w:rPr>
          <w:rFonts w:ascii="Calibri" w:eastAsia="Calibri" w:hAnsi="Calibri" w:cs="Calibri"/>
          <w:color w:val="000000"/>
          <w:sz w:val="20"/>
          <w:szCs w:val="20"/>
        </w:rPr>
        <w:t xml:space="preserve"> </w:t>
      </w:r>
      <w:r w:rsidR="00D20F3E" w:rsidRPr="0008587A">
        <w:rPr>
          <w:rFonts w:ascii="Calibri" w:eastAsia="Calibri" w:hAnsi="Calibri" w:cs="Calibri"/>
          <w:color w:val="000000"/>
          <w:sz w:val="20"/>
          <w:szCs w:val="20"/>
        </w:rPr>
        <w:t xml:space="preserve">in different trait categories: </w:t>
      </w:r>
      <w:r w:rsidR="00207CC0" w:rsidRPr="0008587A">
        <w:rPr>
          <w:rFonts w:ascii="Calibri" w:eastAsia="Calibri" w:hAnsi="Calibri" w:cs="Calibri"/>
          <w:color w:val="000000"/>
          <w:sz w:val="20"/>
          <w:szCs w:val="20"/>
        </w:rPr>
        <w:t>B</w:t>
      </w:r>
      <w:r w:rsidR="002D50F9" w:rsidRPr="0008587A">
        <w:rPr>
          <w:rFonts w:ascii="Calibri" w:eastAsia="Calibri" w:hAnsi="Calibri" w:cs="Calibri"/>
          <w:color w:val="000000"/>
          <w:sz w:val="20"/>
          <w:szCs w:val="20"/>
        </w:rPr>
        <w:t>o</w:t>
      </w:r>
      <w:r w:rsidRPr="0008587A">
        <w:rPr>
          <w:rFonts w:ascii="Calibri" w:eastAsia="Calibri" w:hAnsi="Calibri" w:cs="Calibri"/>
          <w:color w:val="000000"/>
          <w:sz w:val="20"/>
          <w:szCs w:val="20"/>
        </w:rPr>
        <w:t xml:space="preserve">dy (A), sensory (B), </w:t>
      </w:r>
      <w:r w:rsidR="00FB701D">
        <w:rPr>
          <w:rFonts w:ascii="Calibri" w:eastAsia="Calibri" w:hAnsi="Calibri" w:cs="Calibri"/>
          <w:color w:val="000000"/>
          <w:sz w:val="20"/>
          <w:szCs w:val="20"/>
        </w:rPr>
        <w:t>brain</w:t>
      </w:r>
      <w:r w:rsidR="00A80311">
        <w:rPr>
          <w:rFonts w:ascii="Calibri" w:eastAsia="Calibri" w:hAnsi="Calibri" w:cs="Calibri"/>
          <w:color w:val="000000"/>
          <w:sz w:val="20"/>
          <w:szCs w:val="20"/>
        </w:rPr>
        <w:t xml:space="preserve"> (C)</w:t>
      </w:r>
      <w:r w:rsidR="008739ED">
        <w:rPr>
          <w:rFonts w:ascii="Calibri" w:eastAsia="Calibri" w:hAnsi="Calibri" w:cs="Calibri"/>
          <w:color w:val="000000"/>
          <w:sz w:val="20"/>
          <w:szCs w:val="20"/>
        </w:rPr>
        <w:t>, motor</w:t>
      </w:r>
      <w:r w:rsidRPr="0008587A">
        <w:rPr>
          <w:rFonts w:ascii="Calibri" w:eastAsia="Calibri" w:hAnsi="Calibri" w:cs="Calibri"/>
          <w:color w:val="000000"/>
          <w:sz w:val="20"/>
          <w:szCs w:val="20"/>
        </w:rPr>
        <w:t xml:space="preserve"> (D)</w:t>
      </w:r>
      <w:r w:rsidR="00207CC0" w:rsidRPr="0008587A">
        <w:rPr>
          <w:rFonts w:ascii="Calibri" w:eastAsia="Calibri" w:hAnsi="Calibri" w:cs="Calibri"/>
          <w:color w:val="000000"/>
          <w:sz w:val="20"/>
          <w:szCs w:val="20"/>
        </w:rPr>
        <w:t>, and behavior/cognition</w:t>
      </w:r>
      <w:r w:rsidR="00BC7D23" w:rsidRPr="0008587A">
        <w:rPr>
          <w:rFonts w:ascii="Calibri" w:eastAsia="Calibri" w:hAnsi="Calibri" w:cs="Calibri"/>
          <w:color w:val="000000"/>
          <w:sz w:val="20"/>
          <w:szCs w:val="20"/>
        </w:rPr>
        <w:t xml:space="preserve"> (E)</w:t>
      </w:r>
      <w:r w:rsidR="00207CC0" w:rsidRPr="0008587A">
        <w:rPr>
          <w:rFonts w:ascii="Calibri" w:eastAsia="Calibri" w:hAnsi="Calibri" w:cs="Calibri"/>
          <w:color w:val="000000"/>
          <w:sz w:val="20"/>
          <w:szCs w:val="20"/>
        </w:rPr>
        <w:t xml:space="preserve">.  </w:t>
      </w:r>
      <w:r w:rsidR="0008587A">
        <w:rPr>
          <w:rFonts w:ascii="Calibri" w:eastAsia="Calibri" w:hAnsi="Calibri" w:cs="Calibri"/>
          <w:color w:val="000000"/>
          <w:sz w:val="20"/>
          <w:szCs w:val="20"/>
        </w:rPr>
        <w:t>Note that</w:t>
      </w:r>
      <w:r w:rsidR="00AA3EA3">
        <w:rPr>
          <w:rFonts w:ascii="Calibri" w:eastAsia="Calibri" w:hAnsi="Calibri" w:cs="Calibri"/>
          <w:color w:val="000000"/>
          <w:sz w:val="20"/>
          <w:szCs w:val="20"/>
        </w:rPr>
        <w:t xml:space="preserve"> </w:t>
      </w:r>
      <w:r w:rsidR="00316448">
        <w:rPr>
          <w:rFonts w:ascii="Calibri" w:eastAsia="Calibri" w:hAnsi="Calibri" w:cs="Calibri"/>
          <w:color w:val="000000"/>
          <w:sz w:val="20"/>
          <w:szCs w:val="20"/>
        </w:rPr>
        <w:t>the</w:t>
      </w:r>
      <w:r w:rsidR="00AA3EA3">
        <w:rPr>
          <w:rFonts w:ascii="Calibri" w:eastAsia="Calibri" w:hAnsi="Calibri" w:cs="Calibri"/>
          <w:color w:val="000000"/>
          <w:sz w:val="20"/>
          <w:szCs w:val="20"/>
        </w:rPr>
        <w:t xml:space="preserve"> cephalization/CNS/brain trait in the body category </w:t>
      </w:r>
      <w:r w:rsidR="0016259D">
        <w:rPr>
          <w:rFonts w:ascii="Calibri" w:eastAsia="Calibri" w:hAnsi="Calibri" w:cs="Calibri"/>
          <w:color w:val="000000"/>
          <w:sz w:val="20"/>
          <w:szCs w:val="20"/>
        </w:rPr>
        <w:t>could</w:t>
      </w:r>
      <w:r w:rsidR="009D1C3C">
        <w:rPr>
          <w:rFonts w:ascii="Calibri" w:eastAsia="Calibri" w:hAnsi="Calibri" w:cs="Calibri"/>
          <w:color w:val="000000"/>
          <w:sz w:val="20"/>
          <w:szCs w:val="20"/>
        </w:rPr>
        <w:t xml:space="preserve"> easily</w:t>
      </w:r>
      <w:r w:rsidR="0016259D">
        <w:rPr>
          <w:rFonts w:ascii="Calibri" w:eastAsia="Calibri" w:hAnsi="Calibri" w:cs="Calibri"/>
          <w:color w:val="000000"/>
          <w:sz w:val="20"/>
          <w:szCs w:val="20"/>
        </w:rPr>
        <w:t xml:space="preserve"> double as a brain trait (</w:t>
      </w:r>
      <w:r w:rsidR="0012392D">
        <w:rPr>
          <w:rFonts w:ascii="Calibri" w:eastAsia="Calibri" w:hAnsi="Calibri" w:cs="Calibri"/>
          <w:color w:val="000000"/>
          <w:sz w:val="20"/>
          <w:szCs w:val="20"/>
        </w:rPr>
        <w:t>i.e.</w:t>
      </w:r>
      <w:r w:rsidR="00831A4E">
        <w:rPr>
          <w:rFonts w:ascii="Calibri" w:eastAsia="Calibri" w:hAnsi="Calibri" w:cs="Calibri"/>
          <w:color w:val="000000"/>
          <w:sz w:val="20"/>
          <w:szCs w:val="20"/>
        </w:rPr>
        <w:t>,</w:t>
      </w:r>
      <w:r w:rsidR="0012392D">
        <w:rPr>
          <w:rFonts w:ascii="Calibri" w:eastAsia="Calibri" w:hAnsi="Calibri" w:cs="Calibri"/>
          <w:color w:val="000000"/>
          <w:sz w:val="20"/>
          <w:szCs w:val="20"/>
        </w:rPr>
        <w:t xml:space="preserve"> presence or absence of a brain)</w:t>
      </w:r>
      <w:r w:rsidR="00935B5A">
        <w:rPr>
          <w:rFonts w:ascii="Calibri" w:eastAsia="Calibri" w:hAnsi="Calibri" w:cs="Calibri"/>
          <w:color w:val="000000"/>
          <w:sz w:val="20"/>
          <w:szCs w:val="20"/>
        </w:rPr>
        <w:t xml:space="preserve">, </w:t>
      </w:r>
      <w:r w:rsidR="0016259D">
        <w:rPr>
          <w:rFonts w:ascii="Calibri" w:eastAsia="Calibri" w:hAnsi="Calibri" w:cs="Calibri"/>
          <w:color w:val="000000"/>
          <w:sz w:val="20"/>
          <w:szCs w:val="20"/>
        </w:rPr>
        <w:t xml:space="preserve">thus extending </w:t>
      </w:r>
      <w:r w:rsidR="00A41A50">
        <w:rPr>
          <w:rFonts w:ascii="Calibri" w:eastAsia="Calibri" w:hAnsi="Calibri" w:cs="Calibri"/>
          <w:color w:val="000000"/>
          <w:sz w:val="20"/>
          <w:szCs w:val="20"/>
        </w:rPr>
        <w:t xml:space="preserve">the maximum number of lineages that share </w:t>
      </w:r>
      <w:r w:rsidR="00FB701D">
        <w:rPr>
          <w:rFonts w:ascii="Calibri" w:eastAsia="Calibri" w:hAnsi="Calibri" w:cs="Calibri"/>
          <w:color w:val="000000"/>
          <w:sz w:val="20"/>
          <w:szCs w:val="20"/>
        </w:rPr>
        <w:t xml:space="preserve">a </w:t>
      </w:r>
      <w:r w:rsidR="00A41A50">
        <w:rPr>
          <w:rFonts w:ascii="Calibri" w:eastAsia="Calibri" w:hAnsi="Calibri" w:cs="Calibri"/>
          <w:color w:val="000000"/>
          <w:sz w:val="20"/>
          <w:szCs w:val="20"/>
        </w:rPr>
        <w:t xml:space="preserve">trait </w:t>
      </w:r>
      <w:r w:rsidR="009D1C3C">
        <w:rPr>
          <w:rFonts w:ascii="Calibri" w:eastAsia="Calibri" w:hAnsi="Calibri" w:cs="Calibri"/>
          <w:color w:val="000000"/>
          <w:sz w:val="20"/>
          <w:szCs w:val="20"/>
        </w:rPr>
        <w:t>in th</w:t>
      </w:r>
      <w:r w:rsidR="00F55AE6">
        <w:rPr>
          <w:rFonts w:ascii="Calibri" w:eastAsia="Calibri" w:hAnsi="Calibri" w:cs="Calibri"/>
          <w:color w:val="000000"/>
          <w:sz w:val="20"/>
          <w:szCs w:val="20"/>
        </w:rPr>
        <w:t>e</w:t>
      </w:r>
      <w:r w:rsidR="005343B3">
        <w:rPr>
          <w:rFonts w:ascii="Calibri" w:eastAsia="Calibri" w:hAnsi="Calibri" w:cs="Calibri"/>
          <w:color w:val="000000"/>
          <w:sz w:val="20"/>
          <w:szCs w:val="20"/>
        </w:rPr>
        <w:t xml:space="preserve"> brain category</w:t>
      </w:r>
      <w:r w:rsidR="009D1C3C">
        <w:rPr>
          <w:rFonts w:ascii="Calibri" w:eastAsia="Calibri" w:hAnsi="Calibri" w:cs="Calibri"/>
          <w:color w:val="000000"/>
          <w:sz w:val="20"/>
          <w:szCs w:val="20"/>
        </w:rPr>
        <w:t xml:space="preserve"> </w:t>
      </w:r>
      <w:r w:rsidR="00A41A50">
        <w:rPr>
          <w:rFonts w:ascii="Calibri" w:eastAsia="Calibri" w:hAnsi="Calibri" w:cs="Calibri"/>
          <w:color w:val="000000"/>
          <w:sz w:val="20"/>
          <w:szCs w:val="20"/>
        </w:rPr>
        <w:t xml:space="preserve">from </w:t>
      </w:r>
      <w:r w:rsidR="007233C9">
        <w:rPr>
          <w:rFonts w:ascii="Calibri" w:eastAsia="Calibri" w:hAnsi="Calibri" w:cs="Calibri"/>
          <w:color w:val="000000"/>
          <w:sz w:val="20"/>
          <w:szCs w:val="20"/>
        </w:rPr>
        <w:t>a non-majority (</w:t>
      </w:r>
      <w:r w:rsidR="00A41A50">
        <w:rPr>
          <w:rFonts w:ascii="Calibri" w:eastAsia="Calibri" w:hAnsi="Calibri" w:cs="Calibri"/>
          <w:color w:val="000000"/>
          <w:sz w:val="20"/>
          <w:szCs w:val="20"/>
        </w:rPr>
        <w:t>8</w:t>
      </w:r>
      <w:r w:rsidR="007233C9">
        <w:rPr>
          <w:rFonts w:ascii="Calibri" w:eastAsia="Calibri" w:hAnsi="Calibri" w:cs="Calibri"/>
          <w:color w:val="000000"/>
          <w:sz w:val="20"/>
          <w:szCs w:val="20"/>
        </w:rPr>
        <w:t>)</w:t>
      </w:r>
      <w:r w:rsidR="00A41A50">
        <w:rPr>
          <w:rFonts w:ascii="Calibri" w:eastAsia="Calibri" w:hAnsi="Calibri" w:cs="Calibri"/>
          <w:color w:val="000000"/>
          <w:sz w:val="20"/>
          <w:szCs w:val="20"/>
        </w:rPr>
        <w:t xml:space="preserve"> to </w:t>
      </w:r>
      <w:r w:rsidR="007233C9">
        <w:rPr>
          <w:rFonts w:ascii="Calibri" w:eastAsia="Calibri" w:hAnsi="Calibri" w:cs="Calibri"/>
          <w:color w:val="000000"/>
          <w:sz w:val="20"/>
          <w:szCs w:val="20"/>
        </w:rPr>
        <w:t>a majority (</w:t>
      </w:r>
      <w:r w:rsidR="00A41A50">
        <w:rPr>
          <w:rFonts w:ascii="Calibri" w:eastAsia="Calibri" w:hAnsi="Calibri" w:cs="Calibri"/>
          <w:color w:val="000000"/>
          <w:sz w:val="20"/>
          <w:szCs w:val="20"/>
        </w:rPr>
        <w:t>11</w:t>
      </w:r>
      <w:r w:rsidR="007233C9">
        <w:rPr>
          <w:rFonts w:ascii="Calibri" w:eastAsia="Calibri" w:hAnsi="Calibri" w:cs="Calibri"/>
          <w:color w:val="000000"/>
          <w:sz w:val="20"/>
          <w:szCs w:val="20"/>
        </w:rPr>
        <w:t>)</w:t>
      </w:r>
      <w:r w:rsidR="00A41A50">
        <w:rPr>
          <w:rFonts w:ascii="Calibri" w:eastAsia="Calibri" w:hAnsi="Calibri" w:cs="Calibri"/>
          <w:color w:val="000000"/>
          <w:sz w:val="20"/>
          <w:szCs w:val="20"/>
        </w:rPr>
        <w:t xml:space="preserve">.  </w:t>
      </w:r>
      <w:r w:rsidR="00935B5A">
        <w:rPr>
          <w:rFonts w:ascii="Calibri" w:eastAsia="Calibri" w:hAnsi="Calibri" w:cs="Calibri"/>
          <w:color w:val="000000"/>
          <w:sz w:val="20"/>
          <w:szCs w:val="20"/>
        </w:rPr>
        <w:t xml:space="preserve"> </w:t>
      </w:r>
    </w:p>
    <w:p w14:paraId="4C01023E" w14:textId="443F16BB" w:rsidR="00916205" w:rsidRPr="0008587A" w:rsidRDefault="00916205" w:rsidP="0008587A">
      <w:pPr>
        <w:spacing w:line="240" w:lineRule="auto"/>
        <w:rPr>
          <w:rFonts w:ascii="Calibri" w:eastAsia="Calibri" w:hAnsi="Calibri" w:cs="Calibri"/>
          <w:color w:val="000000" w:themeColor="text1"/>
          <w:sz w:val="20"/>
          <w:szCs w:val="20"/>
        </w:rPr>
      </w:pPr>
    </w:p>
    <w:p w14:paraId="6DA69198" w14:textId="5908B538" w:rsidR="00EB59D3" w:rsidRDefault="00EB59D3" w:rsidP="00F55545">
      <w:pPr>
        <w:ind w:firstLine="720"/>
        <w:rPr>
          <w:rFonts w:ascii="Calibri" w:eastAsia="Calibri" w:hAnsi="Calibri" w:cs="Calibri"/>
          <w:color w:val="000000" w:themeColor="text1"/>
        </w:rPr>
      </w:pPr>
    </w:p>
    <w:p w14:paraId="2635B05A" w14:textId="25094C5C" w:rsidR="00EA6686" w:rsidRPr="00EA6686" w:rsidRDefault="00216A41" w:rsidP="00EA6686">
      <w:pPr>
        <w:keepNext/>
        <w:keepLines/>
        <w:spacing w:before="40"/>
        <w:outlineLvl w:val="1"/>
        <w:rPr>
          <w:rFonts w:asciiTheme="majorHAnsi" w:eastAsia="Calibri" w:hAnsiTheme="majorHAnsi" w:cstheme="majorBidi"/>
          <w:color w:val="2F5496" w:themeColor="accent1" w:themeShade="BF"/>
          <w:sz w:val="26"/>
          <w:szCs w:val="26"/>
        </w:rPr>
      </w:pPr>
      <w:r>
        <w:rPr>
          <w:rFonts w:asciiTheme="majorHAnsi" w:eastAsia="Calibri" w:hAnsiTheme="majorHAnsi" w:cstheme="majorBidi"/>
          <w:color w:val="2F5496" w:themeColor="accent1" w:themeShade="BF"/>
          <w:sz w:val="26"/>
          <w:szCs w:val="26"/>
        </w:rPr>
        <w:t>7</w:t>
      </w:r>
      <w:r w:rsidR="00EA6686">
        <w:rPr>
          <w:rFonts w:asciiTheme="majorHAnsi" w:eastAsia="Calibri" w:hAnsiTheme="majorHAnsi" w:cstheme="majorBidi"/>
          <w:color w:val="2F5496" w:themeColor="accent1" w:themeShade="BF"/>
          <w:sz w:val="26"/>
          <w:szCs w:val="26"/>
        </w:rPr>
        <w:t>B</w:t>
      </w:r>
      <w:r w:rsidR="00EA6686" w:rsidRPr="00EA6686">
        <w:rPr>
          <w:rFonts w:asciiTheme="majorHAnsi" w:eastAsia="Calibri" w:hAnsiTheme="majorHAnsi" w:cstheme="majorBidi"/>
          <w:color w:val="2F5496" w:themeColor="accent1" w:themeShade="BF"/>
          <w:sz w:val="26"/>
          <w:szCs w:val="26"/>
        </w:rPr>
        <w:t xml:space="preserve">. </w:t>
      </w:r>
      <w:r w:rsidR="00EA6686">
        <w:rPr>
          <w:rFonts w:asciiTheme="majorHAnsi" w:eastAsia="Calibri" w:hAnsiTheme="majorHAnsi" w:cstheme="majorBidi"/>
          <w:color w:val="2F5496" w:themeColor="accent1" w:themeShade="BF"/>
          <w:sz w:val="26"/>
          <w:szCs w:val="26"/>
        </w:rPr>
        <w:t>D</w:t>
      </w:r>
      <w:r w:rsidR="008A71B6">
        <w:rPr>
          <w:rFonts w:asciiTheme="majorHAnsi" w:eastAsia="Calibri" w:hAnsiTheme="majorHAnsi" w:cstheme="majorBidi"/>
          <w:color w:val="2F5496" w:themeColor="accent1" w:themeShade="BF"/>
          <w:sz w:val="26"/>
          <w:szCs w:val="26"/>
        </w:rPr>
        <w:t>i</w:t>
      </w:r>
      <w:r w:rsidR="00FE50BB">
        <w:rPr>
          <w:rFonts w:asciiTheme="majorHAnsi" w:eastAsia="Calibri" w:hAnsiTheme="majorHAnsi" w:cstheme="majorBidi"/>
          <w:color w:val="2F5496" w:themeColor="accent1" w:themeShade="BF"/>
          <w:sz w:val="26"/>
          <w:szCs w:val="26"/>
        </w:rPr>
        <w:t xml:space="preserve">chotomous trees for distinguishing </w:t>
      </w:r>
      <w:r w:rsidR="008A71B6">
        <w:rPr>
          <w:rFonts w:asciiTheme="majorHAnsi" w:eastAsia="Calibri" w:hAnsiTheme="majorHAnsi" w:cstheme="majorBidi"/>
          <w:color w:val="2F5496" w:themeColor="accent1" w:themeShade="BF"/>
          <w:sz w:val="26"/>
          <w:szCs w:val="26"/>
        </w:rPr>
        <w:t xml:space="preserve">CC </w:t>
      </w:r>
      <w:r w:rsidR="00C14E59">
        <w:rPr>
          <w:rFonts w:asciiTheme="majorHAnsi" w:eastAsia="Calibri" w:hAnsiTheme="majorHAnsi" w:cstheme="majorBidi"/>
          <w:color w:val="2F5496" w:themeColor="accent1" w:themeShade="BF"/>
          <w:sz w:val="26"/>
          <w:szCs w:val="26"/>
        </w:rPr>
        <w:t>from</w:t>
      </w:r>
      <w:r w:rsidR="000E2A75">
        <w:rPr>
          <w:rFonts w:asciiTheme="majorHAnsi" w:eastAsia="Calibri" w:hAnsiTheme="majorHAnsi" w:cstheme="majorBidi"/>
          <w:color w:val="2F5496" w:themeColor="accent1" w:themeShade="BF"/>
          <w:sz w:val="26"/>
          <w:szCs w:val="26"/>
        </w:rPr>
        <w:t xml:space="preserve"> non-CC </w:t>
      </w:r>
      <w:r w:rsidR="00344F68">
        <w:rPr>
          <w:rFonts w:asciiTheme="majorHAnsi" w:eastAsia="Calibri" w:hAnsiTheme="majorHAnsi" w:cstheme="majorBidi"/>
          <w:color w:val="2F5496" w:themeColor="accent1" w:themeShade="BF"/>
          <w:sz w:val="26"/>
          <w:szCs w:val="26"/>
        </w:rPr>
        <w:t>lineages</w:t>
      </w:r>
    </w:p>
    <w:p w14:paraId="1BC35D1C" w14:textId="6691F069" w:rsidR="006D34B9" w:rsidRPr="00CB78B4" w:rsidRDefault="006D34B9" w:rsidP="00CB78B4">
      <w:pPr>
        <w:ind w:firstLine="720"/>
        <w:rPr>
          <w:rFonts w:ascii="Calibri" w:eastAsia="Calibri" w:hAnsi="Calibri" w:cs="Calibri"/>
          <w:color w:val="000000" w:themeColor="text1"/>
        </w:rPr>
      </w:pPr>
      <w:r w:rsidRPr="5D71BF4E">
        <w:rPr>
          <w:rFonts w:ascii="Calibri" w:eastAsia="Calibri" w:hAnsi="Calibri" w:cs="Calibri"/>
          <w:color w:val="000000" w:themeColor="text1"/>
        </w:rPr>
        <w:t>A</w:t>
      </w:r>
      <w:r>
        <w:rPr>
          <w:rFonts w:ascii="Calibri" w:eastAsia="Calibri" w:hAnsi="Calibri" w:cs="Calibri"/>
          <w:color w:val="000000" w:themeColor="text1"/>
        </w:rPr>
        <w:t xml:space="preserve">nother </w:t>
      </w:r>
      <w:r w:rsidRPr="5D71BF4E">
        <w:rPr>
          <w:rFonts w:ascii="Calibri" w:eastAsia="Calibri" w:hAnsi="Calibri" w:cs="Calibri"/>
          <w:color w:val="000000" w:themeColor="text1"/>
        </w:rPr>
        <w:t xml:space="preserve">way to look at different trait contributions is from the perspective of a dichotomous key in which different </w:t>
      </w:r>
      <w:r w:rsidR="00344F68">
        <w:rPr>
          <w:rFonts w:ascii="Calibri" w:eastAsia="Calibri" w:hAnsi="Calibri" w:cs="Calibri"/>
          <w:color w:val="000000" w:themeColor="text1"/>
        </w:rPr>
        <w:t>lineages</w:t>
      </w:r>
      <w:r w:rsidRPr="5D71BF4E">
        <w:rPr>
          <w:rFonts w:ascii="Calibri" w:eastAsia="Calibri" w:hAnsi="Calibri" w:cs="Calibri"/>
          <w:color w:val="000000" w:themeColor="text1"/>
        </w:rPr>
        <w:t xml:space="preserve"> are peeled off from the main road to </w:t>
      </w:r>
      <w:r>
        <w:rPr>
          <w:rFonts w:ascii="Calibri" w:eastAsia="Calibri" w:hAnsi="Calibri" w:cs="Calibri"/>
          <w:color w:val="000000" w:themeColor="text1"/>
        </w:rPr>
        <w:t>CC</w:t>
      </w:r>
      <w:r w:rsidRPr="5D71BF4E">
        <w:rPr>
          <w:rFonts w:ascii="Calibri" w:eastAsia="Calibri" w:hAnsi="Calibri" w:cs="Calibri"/>
          <w:color w:val="000000" w:themeColor="text1"/>
        </w:rPr>
        <w:t xml:space="preserve"> status by asking if a given trait is present or absent (Fig. </w:t>
      </w:r>
      <w:r w:rsidR="003A36AC">
        <w:rPr>
          <w:rFonts w:ascii="Calibri" w:eastAsia="Calibri" w:hAnsi="Calibri" w:cs="Calibri"/>
          <w:color w:val="000000" w:themeColor="text1"/>
        </w:rPr>
        <w:t>9</w:t>
      </w:r>
      <w:r w:rsidRPr="5D71BF4E">
        <w:rPr>
          <w:rFonts w:ascii="Calibri" w:eastAsia="Calibri" w:hAnsi="Calibri" w:cs="Calibri"/>
          <w:color w:val="000000" w:themeColor="text1"/>
        </w:rPr>
        <w:t xml:space="preserve">). Focusing on </w:t>
      </w:r>
      <w:r w:rsidR="00EB46C0">
        <w:rPr>
          <w:rFonts w:ascii="Calibri" w:eastAsia="Calibri" w:hAnsi="Calibri" w:cs="Calibri"/>
          <w:color w:val="000000" w:themeColor="text1"/>
        </w:rPr>
        <w:t>body</w:t>
      </w:r>
      <w:r w:rsidRPr="5D71BF4E">
        <w:rPr>
          <w:rFonts w:ascii="Calibri" w:eastAsia="Calibri" w:hAnsi="Calibri" w:cs="Calibri"/>
          <w:color w:val="000000" w:themeColor="text1"/>
        </w:rPr>
        <w:t xml:space="preserve"> traits first, different </w:t>
      </w:r>
      <w:r w:rsidR="00344F68">
        <w:rPr>
          <w:rFonts w:ascii="Calibri" w:eastAsia="Calibri" w:hAnsi="Calibri" w:cs="Calibri"/>
          <w:color w:val="000000" w:themeColor="text1"/>
        </w:rPr>
        <w:t>lineages</w:t>
      </w:r>
      <w:r w:rsidRPr="5D71BF4E">
        <w:rPr>
          <w:rFonts w:ascii="Calibri" w:eastAsia="Calibri" w:hAnsi="Calibri" w:cs="Calibri"/>
          <w:color w:val="000000" w:themeColor="text1"/>
        </w:rPr>
        <w:t xml:space="preserve"> can be seen to exit the road to </w:t>
      </w:r>
      <w:r>
        <w:rPr>
          <w:rFonts w:ascii="Calibri" w:eastAsia="Calibri" w:hAnsi="Calibri" w:cs="Calibri"/>
          <w:color w:val="000000" w:themeColor="text1"/>
        </w:rPr>
        <w:t>CC</w:t>
      </w:r>
      <w:r w:rsidRPr="5D71BF4E">
        <w:rPr>
          <w:rFonts w:ascii="Calibri" w:eastAsia="Calibri" w:hAnsi="Calibri" w:cs="Calibri"/>
          <w:color w:val="000000" w:themeColor="text1"/>
        </w:rPr>
        <w:t xml:space="preserve"> status via various off-ramps (Fig</w:t>
      </w:r>
      <w:r w:rsidR="00E71297">
        <w:rPr>
          <w:rFonts w:ascii="Calibri" w:eastAsia="Calibri" w:hAnsi="Calibri" w:cs="Calibri"/>
          <w:color w:val="000000" w:themeColor="text1"/>
        </w:rPr>
        <w:t>. 9</w:t>
      </w:r>
      <w:r w:rsidRPr="5D71BF4E">
        <w:rPr>
          <w:rFonts w:ascii="Calibri" w:eastAsia="Calibri" w:hAnsi="Calibri" w:cs="Calibri"/>
          <w:color w:val="000000" w:themeColor="text1"/>
        </w:rPr>
        <w:t xml:space="preserve">A).  </w:t>
      </w:r>
      <w:r w:rsidR="00B967B7">
        <w:rPr>
          <w:rFonts w:ascii="Calibri" w:eastAsia="Calibri" w:hAnsi="Calibri" w:cs="Calibri"/>
          <w:color w:val="000000" w:themeColor="text1"/>
        </w:rPr>
        <w:t>Sponges (</w:t>
      </w:r>
      <w:r w:rsidRPr="5D71BF4E">
        <w:rPr>
          <w:rFonts w:ascii="Calibri" w:eastAsia="Calibri" w:hAnsi="Calibri" w:cs="Calibri"/>
          <w:color w:val="000000" w:themeColor="text1"/>
        </w:rPr>
        <w:t>Porifera</w:t>
      </w:r>
      <w:r w:rsidR="00B967B7">
        <w:rPr>
          <w:rFonts w:ascii="Calibri" w:eastAsia="Calibri" w:hAnsi="Calibri" w:cs="Calibri"/>
          <w:color w:val="000000" w:themeColor="text1"/>
        </w:rPr>
        <w:t>)</w:t>
      </w:r>
      <w:r w:rsidRPr="5D71BF4E">
        <w:rPr>
          <w:rFonts w:ascii="Calibri" w:eastAsia="Calibri" w:hAnsi="Calibri" w:cs="Calibri"/>
          <w:color w:val="000000" w:themeColor="text1"/>
        </w:rPr>
        <w:t xml:space="preserve"> take the first off-ramp due to lack of </w:t>
      </w:r>
      <w:r>
        <w:rPr>
          <w:rFonts w:ascii="Calibri" w:eastAsia="Calibri" w:hAnsi="Calibri" w:cs="Calibri"/>
          <w:color w:val="000000" w:themeColor="text1"/>
        </w:rPr>
        <w:t xml:space="preserve">both striated muscle and a </w:t>
      </w:r>
      <w:r w:rsidRPr="5D71BF4E">
        <w:rPr>
          <w:rFonts w:ascii="Calibri" w:eastAsia="Calibri" w:hAnsi="Calibri" w:cs="Calibri"/>
          <w:color w:val="000000" w:themeColor="text1"/>
        </w:rPr>
        <w:t xml:space="preserve">nervous system, </w:t>
      </w:r>
      <w:r w:rsidR="009A3C18">
        <w:rPr>
          <w:rFonts w:ascii="Calibri" w:eastAsia="Calibri" w:hAnsi="Calibri" w:cs="Calibri"/>
          <w:color w:val="000000" w:themeColor="text1"/>
        </w:rPr>
        <w:t xml:space="preserve">both foundational traits, </w:t>
      </w:r>
      <w:r w:rsidRPr="5D71BF4E">
        <w:rPr>
          <w:rFonts w:ascii="Calibri" w:eastAsia="Calibri" w:hAnsi="Calibri" w:cs="Calibri"/>
          <w:color w:val="000000" w:themeColor="text1"/>
        </w:rPr>
        <w:t xml:space="preserve">whereas </w:t>
      </w:r>
      <w:r w:rsidR="00C11782">
        <w:rPr>
          <w:rFonts w:ascii="Calibri" w:eastAsia="Calibri" w:hAnsi="Calibri" w:cs="Calibri"/>
          <w:color w:val="000000" w:themeColor="text1"/>
        </w:rPr>
        <w:t xml:space="preserve">animals like </w:t>
      </w:r>
      <w:proofErr w:type="spellStart"/>
      <w:r w:rsidR="00CD4F39">
        <w:rPr>
          <w:rFonts w:ascii="Calibri" w:eastAsia="Calibri" w:hAnsi="Calibri" w:cs="Calibri"/>
          <w:color w:val="000000" w:themeColor="text1"/>
        </w:rPr>
        <w:t>bristleworms</w:t>
      </w:r>
      <w:proofErr w:type="spellEnd"/>
      <w:r w:rsidR="00CD4F39">
        <w:rPr>
          <w:rFonts w:ascii="Calibri" w:eastAsia="Calibri" w:hAnsi="Calibri" w:cs="Calibri"/>
          <w:color w:val="000000" w:themeColor="text1"/>
        </w:rPr>
        <w:t xml:space="preserve"> (</w:t>
      </w:r>
      <w:r w:rsidRPr="5D71BF4E">
        <w:rPr>
          <w:rFonts w:ascii="Calibri" w:eastAsia="Calibri" w:hAnsi="Calibri" w:cs="Calibri"/>
          <w:color w:val="000000" w:themeColor="text1"/>
        </w:rPr>
        <w:t>Annelida</w:t>
      </w:r>
      <w:r w:rsidR="00CD4F39">
        <w:rPr>
          <w:rFonts w:ascii="Calibri" w:eastAsia="Calibri" w:hAnsi="Calibri" w:cs="Calibri"/>
          <w:color w:val="000000" w:themeColor="text1"/>
        </w:rPr>
        <w:t>)</w:t>
      </w:r>
      <w:r w:rsidRPr="5D71BF4E">
        <w:rPr>
          <w:rFonts w:ascii="Calibri" w:eastAsia="Calibri" w:hAnsi="Calibri" w:cs="Calibri"/>
          <w:color w:val="000000" w:themeColor="text1"/>
        </w:rPr>
        <w:t>,</w:t>
      </w:r>
      <w:r w:rsidR="000E5D31">
        <w:rPr>
          <w:rFonts w:ascii="Calibri" w:eastAsia="Calibri" w:hAnsi="Calibri" w:cs="Calibri"/>
          <w:color w:val="000000" w:themeColor="text1"/>
        </w:rPr>
        <w:t xml:space="preserve"> </w:t>
      </w:r>
      <w:r w:rsidR="00CD4F39">
        <w:rPr>
          <w:rFonts w:ascii="Calibri" w:eastAsia="Calibri" w:hAnsi="Calibri" w:cs="Calibri"/>
          <w:color w:val="000000" w:themeColor="text1"/>
        </w:rPr>
        <w:t>water bears</w:t>
      </w:r>
      <w:r w:rsidRPr="5D71BF4E">
        <w:rPr>
          <w:rFonts w:ascii="Calibri" w:eastAsia="Calibri" w:hAnsi="Calibri" w:cs="Calibri"/>
          <w:color w:val="000000" w:themeColor="text1"/>
        </w:rPr>
        <w:t xml:space="preserve"> </w:t>
      </w:r>
      <w:r w:rsidR="00CD4F39">
        <w:rPr>
          <w:rFonts w:ascii="Calibri" w:eastAsia="Calibri" w:hAnsi="Calibri" w:cs="Calibri"/>
          <w:color w:val="000000" w:themeColor="text1"/>
        </w:rPr>
        <w:t>(</w:t>
      </w:r>
      <w:r w:rsidRPr="5D71BF4E">
        <w:rPr>
          <w:rFonts w:ascii="Calibri" w:eastAsia="Calibri" w:hAnsi="Calibri" w:cs="Calibri"/>
          <w:color w:val="000000" w:themeColor="text1"/>
        </w:rPr>
        <w:t>Tardigrada</w:t>
      </w:r>
      <w:r w:rsidR="00CD4F39">
        <w:rPr>
          <w:rFonts w:ascii="Calibri" w:eastAsia="Calibri" w:hAnsi="Calibri" w:cs="Calibri"/>
          <w:color w:val="000000" w:themeColor="text1"/>
        </w:rPr>
        <w:t>)</w:t>
      </w:r>
      <w:r w:rsidRPr="5D71BF4E">
        <w:rPr>
          <w:rFonts w:ascii="Calibri" w:eastAsia="Calibri" w:hAnsi="Calibri" w:cs="Calibri"/>
          <w:color w:val="000000" w:themeColor="text1"/>
        </w:rPr>
        <w:t xml:space="preserve"> and </w:t>
      </w:r>
      <w:r w:rsidR="00CD4F39">
        <w:rPr>
          <w:rFonts w:ascii="Calibri" w:eastAsia="Calibri" w:hAnsi="Calibri" w:cs="Calibri"/>
          <w:color w:val="000000" w:themeColor="text1"/>
        </w:rPr>
        <w:t>velvet worms (</w:t>
      </w:r>
      <w:proofErr w:type="spellStart"/>
      <w:r w:rsidRPr="5D71BF4E">
        <w:rPr>
          <w:rFonts w:ascii="Calibri" w:eastAsia="Calibri" w:hAnsi="Calibri" w:cs="Calibri"/>
          <w:color w:val="000000" w:themeColor="text1"/>
        </w:rPr>
        <w:t>Onychopora</w:t>
      </w:r>
      <w:proofErr w:type="spellEnd"/>
      <w:r w:rsidR="00CD4F39">
        <w:rPr>
          <w:rFonts w:ascii="Calibri" w:eastAsia="Calibri" w:hAnsi="Calibri" w:cs="Calibri"/>
          <w:color w:val="000000" w:themeColor="text1"/>
        </w:rPr>
        <w:t>)</w:t>
      </w:r>
      <w:r w:rsidRPr="5D71BF4E">
        <w:rPr>
          <w:rFonts w:ascii="Calibri" w:eastAsia="Calibri" w:hAnsi="Calibri" w:cs="Calibri"/>
          <w:color w:val="000000" w:themeColor="text1"/>
        </w:rPr>
        <w:t xml:space="preserve"> take the last off-ramp due to the lack of flexible limbs</w:t>
      </w:r>
      <w:r w:rsidR="009A3C18">
        <w:rPr>
          <w:rFonts w:ascii="Calibri" w:eastAsia="Calibri" w:hAnsi="Calibri" w:cs="Calibri"/>
          <w:color w:val="000000" w:themeColor="text1"/>
        </w:rPr>
        <w:t>, a pivotal trait</w:t>
      </w:r>
      <w:r w:rsidRPr="5D71BF4E">
        <w:rPr>
          <w:rFonts w:ascii="Calibri" w:eastAsia="Calibri" w:hAnsi="Calibri" w:cs="Calibri"/>
          <w:color w:val="000000" w:themeColor="text1"/>
        </w:rPr>
        <w:t>.  The dichotomous key</w:t>
      </w:r>
      <w:r>
        <w:rPr>
          <w:rFonts w:ascii="Calibri" w:eastAsia="Calibri" w:hAnsi="Calibri" w:cs="Calibri"/>
          <w:color w:val="000000" w:themeColor="text1"/>
        </w:rPr>
        <w:t xml:space="preserve"> </w:t>
      </w:r>
      <w:r w:rsidRPr="5D71BF4E">
        <w:rPr>
          <w:rFonts w:ascii="Calibri" w:eastAsia="Calibri" w:hAnsi="Calibri" w:cs="Calibri"/>
          <w:color w:val="000000" w:themeColor="text1"/>
        </w:rPr>
        <w:t xml:space="preserve">also accounts for the uneven distribution of </w:t>
      </w:r>
      <w:r>
        <w:rPr>
          <w:rFonts w:ascii="Calibri" w:eastAsia="Calibri" w:hAnsi="Calibri" w:cs="Calibri"/>
          <w:color w:val="000000" w:themeColor="text1"/>
        </w:rPr>
        <w:t>CC</w:t>
      </w:r>
      <w:r w:rsidRPr="5D71BF4E">
        <w:rPr>
          <w:rFonts w:ascii="Calibri" w:eastAsia="Calibri" w:hAnsi="Calibri" w:cs="Calibri"/>
          <w:color w:val="000000" w:themeColor="text1"/>
        </w:rPr>
        <w:t xml:space="preserve"> attributes within </w:t>
      </w:r>
      <w:r w:rsidR="00FA0159">
        <w:rPr>
          <w:rFonts w:ascii="Calibri" w:eastAsia="Calibri" w:hAnsi="Calibri" w:cs="Calibri"/>
          <w:color w:val="000000" w:themeColor="text1"/>
        </w:rPr>
        <w:t>chordate a</w:t>
      </w:r>
      <w:r w:rsidR="009D534A">
        <w:rPr>
          <w:rFonts w:ascii="Calibri" w:eastAsia="Calibri" w:hAnsi="Calibri" w:cs="Calibri"/>
          <w:color w:val="000000" w:themeColor="text1"/>
        </w:rPr>
        <w:t xml:space="preserve">nd </w:t>
      </w:r>
      <w:proofErr w:type="spellStart"/>
      <w:r w:rsidR="009D534A">
        <w:rPr>
          <w:rFonts w:ascii="Calibri" w:eastAsia="Calibri" w:hAnsi="Calibri" w:cs="Calibri"/>
          <w:color w:val="000000" w:themeColor="text1"/>
        </w:rPr>
        <w:t>mollusan</w:t>
      </w:r>
      <w:proofErr w:type="spellEnd"/>
      <w:r w:rsidR="009D534A">
        <w:rPr>
          <w:rFonts w:ascii="Calibri" w:eastAsia="Calibri" w:hAnsi="Calibri" w:cs="Calibri"/>
          <w:color w:val="000000" w:themeColor="text1"/>
        </w:rPr>
        <w:t xml:space="preserve"> </w:t>
      </w:r>
      <w:r w:rsidR="00FA0159">
        <w:rPr>
          <w:rFonts w:ascii="Calibri" w:eastAsia="Calibri" w:hAnsi="Calibri" w:cs="Calibri"/>
          <w:color w:val="000000" w:themeColor="text1"/>
        </w:rPr>
        <w:t>phyla</w:t>
      </w:r>
      <w:r w:rsidRPr="5D71BF4E">
        <w:rPr>
          <w:rFonts w:ascii="Calibri" w:eastAsia="Calibri" w:hAnsi="Calibri" w:cs="Calibri"/>
          <w:color w:val="000000" w:themeColor="text1"/>
        </w:rPr>
        <w:t>, with non-vertebrate chordates and non-cephalopod mollusks taking the off-ramp associated with lack of paired appendages</w:t>
      </w:r>
      <w:r w:rsidR="006F2911">
        <w:rPr>
          <w:rFonts w:ascii="Calibri" w:eastAsia="Calibri" w:hAnsi="Calibri" w:cs="Calibri"/>
          <w:color w:val="000000" w:themeColor="text1"/>
        </w:rPr>
        <w:t>, an intermediate trait</w:t>
      </w:r>
      <w:r w:rsidR="00B55C77">
        <w:rPr>
          <w:rFonts w:ascii="Calibri" w:eastAsia="Calibri" w:hAnsi="Calibri" w:cs="Calibri"/>
          <w:color w:val="000000" w:themeColor="text1"/>
        </w:rPr>
        <w:t>, or flexible appendages</w:t>
      </w:r>
      <w:r w:rsidR="002373C8">
        <w:rPr>
          <w:rFonts w:ascii="Calibri" w:eastAsia="Calibri" w:hAnsi="Calibri" w:cs="Calibri"/>
          <w:color w:val="000000" w:themeColor="text1"/>
        </w:rPr>
        <w:t>, an advanced trait</w:t>
      </w:r>
      <w:r w:rsidRPr="5D71BF4E">
        <w:rPr>
          <w:rFonts w:ascii="Calibri" w:eastAsia="Calibri" w:hAnsi="Calibri" w:cs="Calibri"/>
          <w:color w:val="000000" w:themeColor="text1"/>
        </w:rPr>
        <w:t xml:space="preserve">. </w:t>
      </w:r>
      <w:r>
        <w:rPr>
          <w:rFonts w:ascii="Calibri" w:eastAsia="Calibri" w:hAnsi="Calibri" w:cs="Calibri"/>
          <w:color w:val="000000" w:themeColor="text1"/>
        </w:rPr>
        <w:t xml:space="preserve"> Keeping the same foundational body traits (striated muscle/nervous system, bilateral symmetry, and </w:t>
      </w:r>
      <w:r w:rsidR="006F2911">
        <w:rPr>
          <w:rFonts w:ascii="Calibri" w:eastAsia="Calibri" w:hAnsi="Calibri" w:cs="Calibri"/>
          <w:color w:val="000000" w:themeColor="text1"/>
        </w:rPr>
        <w:t>cephalization</w:t>
      </w:r>
      <w:r>
        <w:rPr>
          <w:rFonts w:ascii="Calibri" w:eastAsia="Calibri" w:hAnsi="Calibri" w:cs="Calibri"/>
          <w:color w:val="000000" w:themeColor="text1"/>
        </w:rPr>
        <w:t xml:space="preserve">) at the bottom of the dichotomous key, but switching in different </w:t>
      </w:r>
      <w:r w:rsidRPr="5D71BF4E">
        <w:rPr>
          <w:rFonts w:ascii="Calibri" w:eastAsia="Calibri" w:hAnsi="Calibri" w:cs="Calibri"/>
          <w:color w:val="000000" w:themeColor="text1"/>
        </w:rPr>
        <w:t>sensory</w:t>
      </w:r>
      <w:r>
        <w:rPr>
          <w:rFonts w:ascii="Calibri" w:eastAsia="Calibri" w:hAnsi="Calibri" w:cs="Calibri"/>
          <w:color w:val="000000" w:themeColor="text1"/>
        </w:rPr>
        <w:t xml:space="preserve"> (Fig. </w:t>
      </w:r>
      <w:r w:rsidR="005E78F6">
        <w:rPr>
          <w:rFonts w:ascii="Calibri" w:eastAsia="Calibri" w:hAnsi="Calibri" w:cs="Calibri"/>
          <w:color w:val="000000" w:themeColor="text1"/>
        </w:rPr>
        <w:t>9</w:t>
      </w:r>
      <w:r>
        <w:rPr>
          <w:rFonts w:ascii="Calibri" w:eastAsia="Calibri" w:hAnsi="Calibri" w:cs="Calibri"/>
          <w:color w:val="000000" w:themeColor="text1"/>
        </w:rPr>
        <w:t>b)</w:t>
      </w:r>
      <w:r w:rsidRPr="5D71BF4E">
        <w:rPr>
          <w:rFonts w:ascii="Calibri" w:eastAsia="Calibri" w:hAnsi="Calibri" w:cs="Calibri"/>
          <w:color w:val="000000" w:themeColor="text1"/>
        </w:rPr>
        <w:t xml:space="preserve">, motor </w:t>
      </w:r>
      <w:r>
        <w:rPr>
          <w:rFonts w:ascii="Calibri" w:eastAsia="Calibri" w:hAnsi="Calibri" w:cs="Calibri"/>
          <w:color w:val="000000" w:themeColor="text1"/>
        </w:rPr>
        <w:t xml:space="preserve">(Fig. </w:t>
      </w:r>
      <w:r w:rsidR="005E78F6">
        <w:rPr>
          <w:rFonts w:ascii="Calibri" w:eastAsia="Calibri" w:hAnsi="Calibri" w:cs="Calibri"/>
          <w:color w:val="000000" w:themeColor="text1"/>
        </w:rPr>
        <w:t>9</w:t>
      </w:r>
      <w:r>
        <w:rPr>
          <w:rFonts w:ascii="Calibri" w:eastAsia="Calibri" w:hAnsi="Calibri" w:cs="Calibri"/>
          <w:color w:val="000000" w:themeColor="text1"/>
        </w:rPr>
        <w:t xml:space="preserve">c) </w:t>
      </w:r>
      <w:r w:rsidRPr="5D71BF4E">
        <w:rPr>
          <w:rFonts w:ascii="Calibri" w:eastAsia="Calibri" w:hAnsi="Calibri" w:cs="Calibri"/>
          <w:color w:val="000000" w:themeColor="text1"/>
        </w:rPr>
        <w:t xml:space="preserve">or brain </w:t>
      </w:r>
      <w:r>
        <w:rPr>
          <w:rFonts w:ascii="Calibri" w:eastAsia="Calibri" w:hAnsi="Calibri" w:cs="Calibri"/>
          <w:color w:val="000000" w:themeColor="text1"/>
        </w:rPr>
        <w:t xml:space="preserve">(Fig. </w:t>
      </w:r>
      <w:r w:rsidR="005E78F6">
        <w:rPr>
          <w:rFonts w:ascii="Calibri" w:eastAsia="Calibri" w:hAnsi="Calibri" w:cs="Calibri"/>
          <w:color w:val="000000" w:themeColor="text1"/>
        </w:rPr>
        <w:t>9</w:t>
      </w:r>
      <w:r>
        <w:rPr>
          <w:rFonts w:ascii="Calibri" w:eastAsia="Calibri" w:hAnsi="Calibri" w:cs="Calibri"/>
          <w:color w:val="000000" w:themeColor="text1"/>
        </w:rPr>
        <w:t xml:space="preserve">d) </w:t>
      </w:r>
      <w:r w:rsidRPr="5D71BF4E">
        <w:rPr>
          <w:rFonts w:ascii="Calibri" w:eastAsia="Calibri" w:hAnsi="Calibri" w:cs="Calibri"/>
          <w:color w:val="000000" w:themeColor="text1"/>
        </w:rPr>
        <w:t xml:space="preserve">traits </w:t>
      </w:r>
      <w:r>
        <w:rPr>
          <w:rFonts w:ascii="Calibri" w:eastAsia="Calibri" w:hAnsi="Calibri" w:cs="Calibri"/>
          <w:color w:val="000000" w:themeColor="text1"/>
        </w:rPr>
        <w:t xml:space="preserve">at </w:t>
      </w:r>
      <w:r w:rsidR="00513EA4">
        <w:rPr>
          <w:rFonts w:ascii="Calibri" w:eastAsia="Calibri" w:hAnsi="Calibri" w:cs="Calibri"/>
          <w:color w:val="000000" w:themeColor="text1"/>
        </w:rPr>
        <w:t xml:space="preserve">intermediate or pivotal levels produces </w:t>
      </w:r>
      <w:r>
        <w:rPr>
          <w:rFonts w:ascii="Calibri" w:eastAsia="Calibri" w:hAnsi="Calibri" w:cs="Calibri"/>
          <w:color w:val="000000" w:themeColor="text1"/>
        </w:rPr>
        <w:t>similar results,</w:t>
      </w:r>
      <w:r w:rsidRPr="5D71BF4E">
        <w:rPr>
          <w:rFonts w:ascii="Calibri" w:eastAsia="Calibri" w:hAnsi="Calibri" w:cs="Calibri"/>
          <w:color w:val="000000" w:themeColor="text1"/>
        </w:rPr>
        <w:t xml:space="preserve"> </w:t>
      </w:r>
      <w:r>
        <w:rPr>
          <w:rFonts w:ascii="Calibri" w:eastAsia="Calibri" w:hAnsi="Calibri" w:cs="Calibri"/>
          <w:color w:val="000000" w:themeColor="text1"/>
        </w:rPr>
        <w:t xml:space="preserve">suggesting </w:t>
      </w:r>
      <w:r w:rsidRPr="5D71BF4E">
        <w:rPr>
          <w:rFonts w:ascii="Calibri" w:eastAsia="Calibri" w:hAnsi="Calibri" w:cs="Calibri"/>
          <w:color w:val="000000" w:themeColor="text1"/>
        </w:rPr>
        <w:t xml:space="preserve">that traits </w:t>
      </w:r>
      <w:r>
        <w:rPr>
          <w:rFonts w:ascii="Calibri" w:eastAsia="Calibri" w:hAnsi="Calibri" w:cs="Calibri"/>
          <w:color w:val="000000" w:themeColor="text1"/>
        </w:rPr>
        <w:t xml:space="preserve">from different categories </w:t>
      </w:r>
      <w:r w:rsidR="00F97ED2">
        <w:rPr>
          <w:rFonts w:ascii="Calibri" w:eastAsia="Calibri" w:hAnsi="Calibri" w:cs="Calibri"/>
          <w:color w:val="000000" w:themeColor="text1"/>
        </w:rPr>
        <w:t>may be</w:t>
      </w:r>
      <w:r w:rsidRPr="5D71BF4E">
        <w:rPr>
          <w:rFonts w:ascii="Calibri" w:eastAsia="Calibri" w:hAnsi="Calibri" w:cs="Calibri"/>
          <w:color w:val="000000" w:themeColor="text1"/>
        </w:rPr>
        <w:t xml:space="preserve"> linked in a </w:t>
      </w:r>
      <w:r>
        <w:rPr>
          <w:rFonts w:ascii="Calibri" w:eastAsia="Calibri" w:hAnsi="Calibri" w:cs="Calibri"/>
          <w:color w:val="000000" w:themeColor="text1"/>
        </w:rPr>
        <w:t>parallel fashion</w:t>
      </w:r>
      <w:r w:rsidRPr="5D71BF4E">
        <w:rPr>
          <w:rFonts w:ascii="Calibri" w:eastAsia="Calibri" w:hAnsi="Calibri" w:cs="Calibri"/>
          <w:color w:val="000000" w:themeColor="text1"/>
        </w:rPr>
        <w:t xml:space="preserve">. Regardless of how one analyzes the distribution of traits, </w:t>
      </w:r>
      <w:r w:rsidR="00344F68">
        <w:rPr>
          <w:rFonts w:ascii="Calibri" w:eastAsia="Calibri" w:hAnsi="Calibri" w:cs="Calibri"/>
          <w:color w:val="000000" w:themeColor="text1"/>
        </w:rPr>
        <w:t>lineages</w:t>
      </w:r>
      <w:r w:rsidRPr="5D71BF4E">
        <w:rPr>
          <w:rFonts w:ascii="Calibri" w:eastAsia="Calibri" w:hAnsi="Calibri" w:cs="Calibri"/>
          <w:color w:val="000000" w:themeColor="text1"/>
        </w:rPr>
        <w:t xml:space="preserve"> with animals that possess </w:t>
      </w:r>
      <w:proofErr w:type="gramStart"/>
      <w:r w:rsidRPr="5D71BF4E">
        <w:rPr>
          <w:rFonts w:ascii="Calibri" w:eastAsia="Calibri" w:hAnsi="Calibri" w:cs="Calibri"/>
          <w:color w:val="000000" w:themeColor="text1"/>
        </w:rPr>
        <w:t xml:space="preserve">all </w:t>
      </w:r>
      <w:r>
        <w:rPr>
          <w:rFonts w:ascii="Calibri" w:eastAsia="Calibri" w:hAnsi="Calibri" w:cs="Calibri"/>
          <w:color w:val="000000" w:themeColor="text1"/>
        </w:rPr>
        <w:t>of</w:t>
      </w:r>
      <w:proofErr w:type="gramEnd"/>
      <w:r>
        <w:rPr>
          <w:rFonts w:ascii="Calibri" w:eastAsia="Calibri" w:hAnsi="Calibri" w:cs="Calibri"/>
          <w:color w:val="000000" w:themeColor="text1"/>
        </w:rPr>
        <w:t xml:space="preserve"> the pivotal</w:t>
      </w:r>
      <w:r w:rsidR="00905CA9">
        <w:rPr>
          <w:rFonts w:ascii="Calibri" w:eastAsia="Calibri" w:hAnsi="Calibri" w:cs="Calibri"/>
          <w:color w:val="000000" w:themeColor="text1"/>
        </w:rPr>
        <w:t xml:space="preserve"> </w:t>
      </w:r>
      <w:r w:rsidRPr="5D71BF4E">
        <w:rPr>
          <w:rFonts w:ascii="Calibri" w:eastAsia="Calibri" w:hAnsi="Calibri" w:cs="Calibri"/>
          <w:color w:val="000000" w:themeColor="text1"/>
        </w:rPr>
        <w:t xml:space="preserve">traits reach </w:t>
      </w:r>
      <w:r>
        <w:rPr>
          <w:rFonts w:ascii="Calibri" w:eastAsia="Calibri" w:hAnsi="Calibri" w:cs="Calibri"/>
          <w:color w:val="000000" w:themeColor="text1"/>
        </w:rPr>
        <w:t>CC</w:t>
      </w:r>
      <w:r w:rsidRPr="5D71BF4E">
        <w:rPr>
          <w:rFonts w:ascii="Calibri" w:eastAsia="Calibri" w:hAnsi="Calibri" w:cs="Calibri"/>
          <w:color w:val="000000" w:themeColor="text1"/>
        </w:rPr>
        <w:t xml:space="preserve"> status, whereas those </w:t>
      </w:r>
      <w:r w:rsidR="00D930EA">
        <w:rPr>
          <w:rFonts w:ascii="Calibri" w:eastAsia="Calibri" w:hAnsi="Calibri" w:cs="Calibri"/>
          <w:color w:val="000000" w:themeColor="text1"/>
        </w:rPr>
        <w:t>without any or with</w:t>
      </w:r>
      <w:r w:rsidRPr="5D71BF4E">
        <w:rPr>
          <w:rFonts w:ascii="Calibri" w:eastAsia="Calibri" w:hAnsi="Calibri" w:cs="Calibri"/>
          <w:color w:val="000000" w:themeColor="text1"/>
        </w:rPr>
        <w:t xml:space="preserve"> some, but not all, do not. </w:t>
      </w:r>
      <w:r>
        <w:rPr>
          <w:rFonts w:ascii="Calibri" w:eastAsia="Calibri" w:hAnsi="Calibri" w:cs="Calibri"/>
          <w:color w:val="000000" w:themeColor="text1"/>
        </w:rPr>
        <w:t xml:space="preserve"> </w:t>
      </w:r>
      <w:r>
        <w:rPr>
          <w:rFonts w:ascii="Calibri" w:eastAsia="Calibri" w:hAnsi="Calibri" w:cs="Calibri"/>
          <w:color w:val="000000" w:themeColor="text1"/>
        </w:rPr>
        <w:lastRenderedPageBreak/>
        <w:t>Furthermore, complex cognitive (</w:t>
      </w:r>
      <w:r w:rsidR="00BE44C9">
        <w:rPr>
          <w:rFonts w:ascii="Calibri" w:eastAsia="Calibri" w:hAnsi="Calibri" w:cs="Calibri"/>
          <w:color w:val="000000" w:themeColor="text1"/>
        </w:rPr>
        <w:t>unlimited associative</w:t>
      </w:r>
      <w:r>
        <w:rPr>
          <w:rFonts w:ascii="Calibri" w:eastAsia="Calibri" w:hAnsi="Calibri" w:cs="Calibri"/>
          <w:color w:val="000000" w:themeColor="text1"/>
        </w:rPr>
        <w:t xml:space="preserve"> learning) and behavioral (</w:t>
      </w:r>
      <w:r w:rsidR="00AF7264">
        <w:rPr>
          <w:rFonts w:ascii="Calibri" w:eastAsia="Calibri" w:hAnsi="Calibri" w:cs="Calibri"/>
          <w:color w:val="000000" w:themeColor="text1"/>
        </w:rPr>
        <w:t>central</w:t>
      </w:r>
      <w:r w:rsidR="00D004C7">
        <w:rPr>
          <w:rFonts w:ascii="Calibri" w:eastAsia="Calibri" w:hAnsi="Calibri" w:cs="Calibri"/>
          <w:color w:val="000000" w:themeColor="text1"/>
        </w:rPr>
        <w:t xml:space="preserve"> </w:t>
      </w:r>
      <w:r w:rsidR="00AF7264">
        <w:rPr>
          <w:rFonts w:ascii="Calibri" w:eastAsia="Calibri" w:hAnsi="Calibri" w:cs="Calibri"/>
          <w:color w:val="000000" w:themeColor="text1"/>
        </w:rPr>
        <w:t>place foraging</w:t>
      </w:r>
      <w:r>
        <w:rPr>
          <w:rFonts w:ascii="Calibri" w:eastAsia="Calibri" w:hAnsi="Calibri" w:cs="Calibri"/>
          <w:color w:val="000000" w:themeColor="text1"/>
        </w:rPr>
        <w:t xml:space="preserve"> and construction behaviors</w:t>
      </w:r>
      <w:r w:rsidRPr="00996ED2">
        <w:rPr>
          <w:rFonts w:ascii="Calibri" w:eastAsia="Calibri" w:hAnsi="Calibri" w:cs="Calibri"/>
          <w:color w:val="000000" w:themeColor="text1"/>
        </w:rPr>
        <w:t xml:space="preserve">) </w:t>
      </w:r>
      <w:r>
        <w:rPr>
          <w:rFonts w:ascii="Calibri" w:eastAsia="Calibri" w:hAnsi="Calibri" w:cs="Calibri"/>
          <w:color w:val="000000" w:themeColor="text1"/>
        </w:rPr>
        <w:t>traits are, with but one exception (</w:t>
      </w:r>
      <w:r w:rsidR="006715C1">
        <w:rPr>
          <w:rFonts w:ascii="Calibri" w:eastAsia="Calibri" w:hAnsi="Calibri" w:cs="Calibri"/>
          <w:color w:val="000000" w:themeColor="text1"/>
        </w:rPr>
        <w:t xml:space="preserve">construction behavior in </w:t>
      </w:r>
      <w:r>
        <w:rPr>
          <w:rFonts w:ascii="Calibri" w:eastAsia="Calibri" w:hAnsi="Calibri" w:cs="Calibri"/>
          <w:color w:val="000000" w:themeColor="text1"/>
        </w:rPr>
        <w:t xml:space="preserve">Annelida), </w:t>
      </w:r>
      <w:r w:rsidR="00E95B1A">
        <w:rPr>
          <w:rFonts w:ascii="Calibri" w:eastAsia="Calibri" w:hAnsi="Calibri" w:cs="Calibri"/>
          <w:color w:val="000000" w:themeColor="text1"/>
        </w:rPr>
        <w:t>found only</w:t>
      </w:r>
      <w:r w:rsidR="00D618F4">
        <w:rPr>
          <w:rFonts w:ascii="Calibri" w:eastAsia="Calibri" w:hAnsi="Calibri" w:cs="Calibri"/>
          <w:color w:val="000000" w:themeColor="text1"/>
        </w:rPr>
        <w:t xml:space="preserve"> in</w:t>
      </w:r>
      <w:r>
        <w:rPr>
          <w:rFonts w:ascii="Calibri" w:eastAsia="Calibri" w:hAnsi="Calibri" w:cs="Calibri"/>
          <w:color w:val="000000" w:themeColor="text1"/>
        </w:rPr>
        <w:t xml:space="preserve"> the three CC </w:t>
      </w:r>
      <w:r w:rsidR="00344F68">
        <w:rPr>
          <w:rFonts w:ascii="Calibri" w:eastAsia="Calibri" w:hAnsi="Calibri" w:cs="Calibri"/>
          <w:color w:val="000000" w:themeColor="text1"/>
        </w:rPr>
        <w:t>lineages</w:t>
      </w:r>
      <w:r>
        <w:rPr>
          <w:rFonts w:ascii="Calibri" w:eastAsia="Calibri" w:hAnsi="Calibri" w:cs="Calibri"/>
          <w:color w:val="000000" w:themeColor="text1"/>
        </w:rPr>
        <w:t xml:space="preserve">, lending further support to the idea that </w:t>
      </w:r>
      <w:r w:rsidR="00F60BB6">
        <w:rPr>
          <w:rFonts w:ascii="Calibri" w:eastAsia="Calibri" w:hAnsi="Calibri" w:cs="Calibri"/>
          <w:color w:val="000000" w:themeColor="text1"/>
        </w:rPr>
        <w:t>the ‘big three’</w:t>
      </w:r>
      <w:r w:rsidRPr="00996ED2">
        <w:rPr>
          <w:rFonts w:ascii="Calibri" w:eastAsia="Calibri" w:hAnsi="Calibri" w:cs="Calibri"/>
          <w:color w:val="000000" w:themeColor="text1"/>
        </w:rPr>
        <w:t xml:space="preserve"> </w:t>
      </w:r>
      <w:r>
        <w:rPr>
          <w:rFonts w:ascii="Calibri" w:eastAsia="Calibri" w:hAnsi="Calibri" w:cs="Calibri"/>
          <w:color w:val="000000" w:themeColor="text1"/>
        </w:rPr>
        <w:t xml:space="preserve">are among the few </w:t>
      </w:r>
      <w:r w:rsidR="00344F68">
        <w:rPr>
          <w:rFonts w:ascii="Calibri" w:eastAsia="Calibri" w:hAnsi="Calibri" w:cs="Calibri"/>
          <w:color w:val="000000" w:themeColor="text1"/>
        </w:rPr>
        <w:t>lineages</w:t>
      </w:r>
      <w:r>
        <w:rPr>
          <w:rFonts w:ascii="Calibri" w:eastAsia="Calibri" w:hAnsi="Calibri" w:cs="Calibri"/>
          <w:color w:val="000000" w:themeColor="text1"/>
        </w:rPr>
        <w:t xml:space="preserve"> </w:t>
      </w:r>
      <w:r w:rsidR="00DA79E3">
        <w:rPr>
          <w:rFonts w:ascii="Calibri" w:eastAsia="Calibri" w:hAnsi="Calibri" w:cs="Calibri"/>
          <w:color w:val="000000" w:themeColor="text1"/>
        </w:rPr>
        <w:t>to</w:t>
      </w:r>
      <w:r>
        <w:rPr>
          <w:rFonts w:ascii="Calibri" w:eastAsia="Calibri" w:hAnsi="Calibri" w:cs="Calibri"/>
          <w:color w:val="000000" w:themeColor="text1"/>
        </w:rPr>
        <w:t xml:space="preserve"> exhibit complex cognition.</w:t>
      </w:r>
      <w:r w:rsidR="00CD286E">
        <w:rPr>
          <w:rFonts w:eastAsia="Calibri"/>
        </w:rPr>
        <w:t xml:space="preserve"> </w:t>
      </w:r>
    </w:p>
    <w:p w14:paraId="6B42F28C" w14:textId="37C82CC1" w:rsidR="0054675B" w:rsidRPr="0054675B" w:rsidRDefault="009144D5" w:rsidP="0054675B">
      <w:pPr>
        <w:ind w:firstLine="720"/>
        <w:rPr>
          <w:rStyle w:val="Heading2Char"/>
          <w:rFonts w:ascii="Calibri" w:eastAsia="Calibri" w:hAnsi="Calibri" w:cs="Calibri"/>
          <w:color w:val="000000" w:themeColor="text1"/>
          <w:sz w:val="22"/>
          <w:szCs w:val="22"/>
        </w:rPr>
      </w:pPr>
      <w:r>
        <w:rPr>
          <w:rStyle w:val="Heading2Char"/>
          <w:rFonts w:ascii="Calibri" w:eastAsia="Calibri" w:hAnsi="Calibri" w:cs="Calibri"/>
          <w:noProof/>
          <w:color w:val="000000" w:themeColor="text1"/>
          <w:sz w:val="22"/>
          <w:szCs w:val="22"/>
        </w:rPr>
        <w:drawing>
          <wp:inline distT="0" distB="0" distL="0" distR="0" wp14:anchorId="134693BE" wp14:editId="71CF83AF">
            <wp:extent cx="4836795" cy="28806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1942" cy="2889670"/>
                    </a:xfrm>
                    <a:prstGeom prst="rect">
                      <a:avLst/>
                    </a:prstGeom>
                    <a:noFill/>
                  </pic:spPr>
                </pic:pic>
              </a:graphicData>
            </a:graphic>
          </wp:inline>
        </w:drawing>
      </w:r>
    </w:p>
    <w:p w14:paraId="0EB3F4CF" w14:textId="740CCC2C" w:rsidR="0054675B" w:rsidRDefault="0054675B" w:rsidP="0054675B">
      <w:pPr>
        <w:spacing w:line="240" w:lineRule="auto"/>
        <w:rPr>
          <w:rFonts w:ascii="Calibri" w:eastAsia="Calibri" w:hAnsi="Calibri" w:cs="Calibri"/>
          <w:color w:val="000000" w:themeColor="text1"/>
          <w:sz w:val="20"/>
          <w:szCs w:val="20"/>
        </w:rPr>
      </w:pPr>
      <w:r w:rsidRPr="0090480C">
        <w:rPr>
          <w:rFonts w:ascii="Calibri" w:eastAsia="Calibri" w:hAnsi="Calibri" w:cs="Calibri"/>
          <w:color w:val="000000" w:themeColor="text1"/>
          <w:sz w:val="20"/>
          <w:szCs w:val="20"/>
        </w:rPr>
        <w:t>Fig</w:t>
      </w:r>
      <w:r>
        <w:rPr>
          <w:rFonts w:ascii="Calibri" w:eastAsia="Calibri" w:hAnsi="Calibri" w:cs="Calibri"/>
          <w:color w:val="000000" w:themeColor="text1"/>
          <w:sz w:val="20"/>
          <w:szCs w:val="20"/>
        </w:rPr>
        <w:t xml:space="preserve">ure 9.  </w:t>
      </w:r>
      <w:r w:rsidRPr="0090480C">
        <w:rPr>
          <w:rFonts w:ascii="Calibri" w:eastAsia="Calibri" w:hAnsi="Calibri" w:cs="Calibri"/>
          <w:color w:val="000000" w:themeColor="text1"/>
          <w:sz w:val="20"/>
          <w:szCs w:val="20"/>
        </w:rPr>
        <w:t xml:space="preserve">Dichotomous keys showing various off-ramps from the main road to </w:t>
      </w:r>
      <w:r>
        <w:rPr>
          <w:rFonts w:ascii="Calibri" w:eastAsia="Calibri" w:hAnsi="Calibri" w:cs="Calibri"/>
          <w:color w:val="000000" w:themeColor="text1"/>
          <w:sz w:val="20"/>
          <w:szCs w:val="20"/>
        </w:rPr>
        <w:t>CC</w:t>
      </w:r>
      <w:r w:rsidRPr="0090480C">
        <w:rPr>
          <w:rFonts w:ascii="Calibri" w:eastAsia="Calibri" w:hAnsi="Calibri" w:cs="Calibri"/>
          <w:color w:val="000000" w:themeColor="text1"/>
          <w:sz w:val="20"/>
          <w:szCs w:val="20"/>
        </w:rPr>
        <w:t xml:space="preserve"> status</w:t>
      </w:r>
      <w:r>
        <w:rPr>
          <w:rFonts w:ascii="Calibri" w:eastAsia="Calibri" w:hAnsi="Calibri" w:cs="Calibri"/>
          <w:color w:val="000000" w:themeColor="text1"/>
          <w:sz w:val="20"/>
          <w:szCs w:val="20"/>
        </w:rPr>
        <w:t xml:space="preserve">.  More narrowly distributed traits are at the top of the tree to show pivotal </w:t>
      </w:r>
      <w:r w:rsidRPr="0090480C">
        <w:rPr>
          <w:rFonts w:ascii="Calibri" w:eastAsia="Calibri" w:hAnsi="Calibri" w:cs="Calibri"/>
          <w:color w:val="000000" w:themeColor="text1"/>
          <w:sz w:val="20"/>
          <w:szCs w:val="20"/>
        </w:rPr>
        <w:t>body (A), sensory (B), brain (C) or motor (D) traits. </w:t>
      </w:r>
      <w:r>
        <w:rPr>
          <w:rFonts w:ascii="Calibri" w:eastAsia="Calibri" w:hAnsi="Calibri" w:cs="Calibri"/>
          <w:color w:val="000000" w:themeColor="text1"/>
          <w:sz w:val="20"/>
          <w:szCs w:val="20"/>
        </w:rPr>
        <w:t xml:space="preserve"> More widely distributed, foundational traits are towards the bottom and in some instances, intermediate traits are in the middle   </w:t>
      </w:r>
      <w:r w:rsidRPr="0090480C">
        <w:rPr>
          <w:rFonts w:ascii="Calibri" w:eastAsia="Calibri" w:hAnsi="Calibri" w:cs="Calibri"/>
          <w:color w:val="000000" w:themeColor="text1"/>
          <w:sz w:val="20"/>
          <w:szCs w:val="20"/>
        </w:rPr>
        <w:t xml:space="preserve">Note that Echinodermata </w:t>
      </w:r>
      <w:r>
        <w:rPr>
          <w:rFonts w:ascii="Calibri" w:eastAsia="Calibri" w:hAnsi="Calibri" w:cs="Calibri"/>
          <w:color w:val="000000" w:themeColor="text1"/>
          <w:sz w:val="20"/>
          <w:szCs w:val="20"/>
        </w:rPr>
        <w:t>is</w:t>
      </w:r>
      <w:r w:rsidRPr="0090480C">
        <w:rPr>
          <w:rFonts w:ascii="Calibri" w:eastAsia="Calibri" w:hAnsi="Calibri" w:cs="Calibri"/>
          <w:color w:val="000000" w:themeColor="text1"/>
          <w:sz w:val="20"/>
          <w:szCs w:val="20"/>
        </w:rPr>
        <w:t xml:space="preserve"> technically classified as </w:t>
      </w:r>
      <w:r>
        <w:rPr>
          <w:rFonts w:ascii="Calibri" w:eastAsia="Calibri" w:hAnsi="Calibri" w:cs="Calibri"/>
          <w:color w:val="000000" w:themeColor="text1"/>
          <w:sz w:val="20"/>
          <w:szCs w:val="20"/>
        </w:rPr>
        <w:t xml:space="preserve">a </w:t>
      </w:r>
      <w:r w:rsidRPr="0090480C">
        <w:rPr>
          <w:rFonts w:ascii="Calibri" w:eastAsia="Calibri" w:hAnsi="Calibri" w:cs="Calibri"/>
          <w:color w:val="000000" w:themeColor="text1"/>
          <w:sz w:val="20"/>
          <w:szCs w:val="20"/>
        </w:rPr>
        <w:t>bilaterian</w:t>
      </w:r>
      <w:r>
        <w:rPr>
          <w:rFonts w:ascii="Calibri" w:eastAsia="Calibri" w:hAnsi="Calibri" w:cs="Calibri"/>
          <w:color w:val="000000" w:themeColor="text1"/>
          <w:sz w:val="20"/>
          <w:szCs w:val="20"/>
        </w:rPr>
        <w:t xml:space="preserve"> phylum</w:t>
      </w:r>
      <w:r w:rsidRPr="0090480C">
        <w:rPr>
          <w:rFonts w:ascii="Calibri" w:eastAsia="Calibri" w:hAnsi="Calibri" w:cs="Calibri"/>
          <w:color w:val="000000" w:themeColor="text1"/>
          <w:sz w:val="20"/>
          <w:szCs w:val="20"/>
        </w:rPr>
        <w:t xml:space="preserve"> owing to the bilateral symmetry of their larval forms.  </w:t>
      </w:r>
    </w:p>
    <w:p w14:paraId="3BB9BA0C" w14:textId="77777777" w:rsidR="00EF1621" w:rsidRDefault="00EF1621" w:rsidP="0054675B">
      <w:pPr>
        <w:rPr>
          <w:rStyle w:val="Heading2Char"/>
        </w:rPr>
      </w:pPr>
    </w:p>
    <w:p w14:paraId="422B25BF" w14:textId="3DC9D81B" w:rsidR="00BD6105" w:rsidRPr="00621764" w:rsidRDefault="00216A41" w:rsidP="00675DE3">
      <w:pPr>
        <w:pStyle w:val="Heading2"/>
        <w:rPr>
          <w:rFonts w:eastAsia="Calibri"/>
        </w:rPr>
      </w:pPr>
      <w:r>
        <w:rPr>
          <w:rStyle w:val="Heading2Char"/>
        </w:rPr>
        <w:t>7</w:t>
      </w:r>
      <w:r w:rsidR="00C14E59">
        <w:rPr>
          <w:rStyle w:val="Heading2Char"/>
        </w:rPr>
        <w:t>C</w:t>
      </w:r>
      <w:r w:rsidR="008E2910">
        <w:rPr>
          <w:rStyle w:val="Heading2Char"/>
        </w:rPr>
        <w:t xml:space="preserve">. </w:t>
      </w:r>
      <w:r w:rsidR="00C10804">
        <w:rPr>
          <w:rStyle w:val="Heading2Char"/>
        </w:rPr>
        <w:t xml:space="preserve"> </w:t>
      </w:r>
      <w:r w:rsidR="00B626E8">
        <w:rPr>
          <w:rStyle w:val="Heading2Char"/>
        </w:rPr>
        <w:t xml:space="preserve">Frequency of </w:t>
      </w:r>
      <w:r w:rsidR="00F578F8">
        <w:rPr>
          <w:rStyle w:val="Heading2Char"/>
        </w:rPr>
        <w:t>linked traits</w:t>
      </w:r>
      <w:r w:rsidR="007A5FAF">
        <w:rPr>
          <w:rStyle w:val="Heading2Char"/>
        </w:rPr>
        <w:t xml:space="preserve"> at different stages of complexity</w:t>
      </w:r>
    </w:p>
    <w:p w14:paraId="3DA44E7C" w14:textId="4A1EE75C" w:rsidR="006E06AB" w:rsidRPr="00B5447E" w:rsidRDefault="00212F45" w:rsidP="00B5447E">
      <w:pPr>
        <w:ind w:firstLine="720"/>
        <w:rPr>
          <w:rFonts w:ascii="Calibri" w:eastAsia="Calibri" w:hAnsi="Calibri" w:cs="Calibri"/>
          <w:color w:val="000000"/>
        </w:rPr>
      </w:pPr>
      <w:r>
        <w:rPr>
          <w:rFonts w:ascii="Calibri" w:eastAsia="Calibri" w:hAnsi="Calibri" w:cs="Calibri"/>
          <w:color w:val="000000"/>
        </w:rPr>
        <w:t xml:space="preserve">The </w:t>
      </w:r>
      <w:r w:rsidR="00F13504">
        <w:rPr>
          <w:rFonts w:ascii="Calibri" w:eastAsia="Calibri" w:hAnsi="Calibri" w:cs="Calibri"/>
          <w:color w:val="000000"/>
        </w:rPr>
        <w:t>results of th</w:t>
      </w:r>
      <w:r w:rsidR="00C66FA1">
        <w:rPr>
          <w:rFonts w:ascii="Calibri" w:eastAsia="Calibri" w:hAnsi="Calibri" w:cs="Calibri"/>
          <w:color w:val="000000"/>
        </w:rPr>
        <w:t>e tra</w:t>
      </w:r>
      <w:r w:rsidR="00A457EB">
        <w:rPr>
          <w:rFonts w:ascii="Calibri" w:eastAsia="Calibri" w:hAnsi="Calibri" w:cs="Calibri"/>
          <w:color w:val="000000"/>
        </w:rPr>
        <w:t>it-link</w:t>
      </w:r>
      <w:r w:rsidR="00F578F8">
        <w:rPr>
          <w:rFonts w:ascii="Calibri" w:eastAsia="Calibri" w:hAnsi="Calibri" w:cs="Calibri"/>
          <w:color w:val="000000"/>
        </w:rPr>
        <w:t>age</w:t>
      </w:r>
      <w:r w:rsidR="00A457EB">
        <w:rPr>
          <w:rFonts w:ascii="Calibri" w:eastAsia="Calibri" w:hAnsi="Calibri" w:cs="Calibri"/>
          <w:color w:val="000000"/>
        </w:rPr>
        <w:t xml:space="preserve"> </w:t>
      </w:r>
      <w:r w:rsidR="00BD6105" w:rsidRPr="00BD6105">
        <w:rPr>
          <w:rFonts w:ascii="Calibri" w:eastAsia="Calibri" w:hAnsi="Calibri" w:cs="Calibri"/>
          <w:color w:val="000000"/>
        </w:rPr>
        <w:t>analysis reveal</w:t>
      </w:r>
      <w:r w:rsidR="003E580D">
        <w:rPr>
          <w:rFonts w:ascii="Calibri" w:eastAsia="Calibri" w:hAnsi="Calibri" w:cs="Calibri"/>
          <w:color w:val="000000"/>
        </w:rPr>
        <w:t>ed</w:t>
      </w:r>
      <w:r w:rsidR="00BD6105" w:rsidRPr="00BD6105">
        <w:rPr>
          <w:rFonts w:ascii="Calibri" w:eastAsia="Calibri" w:hAnsi="Calibri" w:cs="Calibri"/>
          <w:color w:val="000000"/>
        </w:rPr>
        <w:t xml:space="preserve"> that </w:t>
      </w:r>
      <w:r w:rsidR="006C748F">
        <w:rPr>
          <w:rFonts w:ascii="Calibri" w:eastAsia="Calibri" w:hAnsi="Calibri" w:cs="Calibri"/>
          <w:color w:val="000000"/>
        </w:rPr>
        <w:t>a majority (</w:t>
      </w:r>
      <w:r w:rsidR="0009342B">
        <w:rPr>
          <w:rFonts w:ascii="Calibri" w:eastAsia="Calibri" w:hAnsi="Calibri" w:cs="Calibri"/>
          <w:color w:val="000000"/>
        </w:rPr>
        <w:t>~5</w:t>
      </w:r>
      <w:r w:rsidR="00BF414F">
        <w:rPr>
          <w:rFonts w:ascii="Calibri" w:eastAsia="Calibri" w:hAnsi="Calibri" w:cs="Calibri"/>
          <w:color w:val="000000"/>
        </w:rPr>
        <w:t>8</w:t>
      </w:r>
      <w:r w:rsidR="0009342B">
        <w:rPr>
          <w:rFonts w:ascii="Calibri" w:eastAsia="Calibri" w:hAnsi="Calibri" w:cs="Calibri"/>
          <w:color w:val="000000"/>
        </w:rPr>
        <w:t xml:space="preserve">%) </w:t>
      </w:r>
      <w:r w:rsidR="004E453E">
        <w:rPr>
          <w:rFonts w:ascii="Calibri" w:eastAsia="Calibri" w:hAnsi="Calibri" w:cs="Calibri"/>
          <w:color w:val="000000"/>
        </w:rPr>
        <w:t xml:space="preserve">of classes </w:t>
      </w:r>
      <w:r w:rsidR="00F507E8">
        <w:rPr>
          <w:rFonts w:ascii="Calibri" w:eastAsia="Calibri" w:hAnsi="Calibri" w:cs="Calibri"/>
          <w:color w:val="000000"/>
        </w:rPr>
        <w:t xml:space="preserve">in the 17 lineages </w:t>
      </w:r>
      <w:r w:rsidR="004669CE">
        <w:rPr>
          <w:rFonts w:ascii="Calibri" w:eastAsia="Calibri" w:hAnsi="Calibri" w:cs="Calibri"/>
          <w:color w:val="000000"/>
        </w:rPr>
        <w:t xml:space="preserve">studied here </w:t>
      </w:r>
      <w:r w:rsidR="004E453E">
        <w:rPr>
          <w:rFonts w:ascii="Calibri" w:eastAsia="Calibri" w:hAnsi="Calibri" w:cs="Calibri"/>
          <w:color w:val="000000"/>
        </w:rPr>
        <w:t xml:space="preserve">had animals with </w:t>
      </w:r>
      <w:r w:rsidR="0000177B">
        <w:rPr>
          <w:rFonts w:ascii="Calibri" w:eastAsia="Calibri" w:hAnsi="Calibri" w:cs="Calibri"/>
          <w:color w:val="000000"/>
        </w:rPr>
        <w:t xml:space="preserve">body, </w:t>
      </w:r>
      <w:r w:rsidR="00E42CE5">
        <w:rPr>
          <w:rFonts w:ascii="Calibri" w:eastAsia="Calibri" w:hAnsi="Calibri" w:cs="Calibri"/>
          <w:color w:val="000000"/>
        </w:rPr>
        <w:t>visual</w:t>
      </w:r>
      <w:r w:rsidR="0000177B">
        <w:rPr>
          <w:rFonts w:ascii="Calibri" w:eastAsia="Calibri" w:hAnsi="Calibri" w:cs="Calibri"/>
          <w:color w:val="000000"/>
        </w:rPr>
        <w:t xml:space="preserve"> </w:t>
      </w:r>
      <w:r w:rsidR="00FA2ADA">
        <w:rPr>
          <w:rFonts w:ascii="Calibri" w:eastAsia="Calibri" w:hAnsi="Calibri" w:cs="Calibri"/>
          <w:color w:val="000000"/>
        </w:rPr>
        <w:t xml:space="preserve">and brain </w:t>
      </w:r>
      <w:r w:rsidR="0000177B">
        <w:rPr>
          <w:rFonts w:ascii="Calibri" w:eastAsia="Calibri" w:hAnsi="Calibri" w:cs="Calibri"/>
          <w:color w:val="000000"/>
        </w:rPr>
        <w:t xml:space="preserve">traits all </w:t>
      </w:r>
      <w:r w:rsidR="00BD6105" w:rsidRPr="00BD6105">
        <w:rPr>
          <w:rFonts w:ascii="Calibri" w:eastAsia="Calibri" w:hAnsi="Calibri" w:cs="Calibri"/>
          <w:color w:val="000000"/>
        </w:rPr>
        <w:t xml:space="preserve">at the same </w:t>
      </w:r>
      <w:r w:rsidR="000B1AAB">
        <w:rPr>
          <w:rFonts w:ascii="Calibri" w:eastAsia="Calibri" w:hAnsi="Calibri" w:cs="Calibri"/>
          <w:color w:val="000000"/>
        </w:rPr>
        <w:t>level of complexity</w:t>
      </w:r>
      <w:r w:rsidR="003718AA">
        <w:rPr>
          <w:rFonts w:ascii="Calibri" w:eastAsia="Calibri" w:hAnsi="Calibri" w:cs="Calibri"/>
          <w:color w:val="000000"/>
        </w:rPr>
        <w:t xml:space="preserve"> (Tab</w:t>
      </w:r>
      <w:r w:rsidR="005405C4">
        <w:rPr>
          <w:rFonts w:ascii="Calibri" w:eastAsia="Calibri" w:hAnsi="Calibri" w:cs="Calibri"/>
          <w:color w:val="000000"/>
        </w:rPr>
        <w:t xml:space="preserve">le </w:t>
      </w:r>
      <w:r w:rsidR="00CC7FE6">
        <w:rPr>
          <w:rFonts w:ascii="Calibri" w:eastAsia="Calibri" w:hAnsi="Calibri" w:cs="Calibri"/>
          <w:color w:val="000000"/>
        </w:rPr>
        <w:t>3</w:t>
      </w:r>
      <w:r w:rsidR="008D32F8">
        <w:rPr>
          <w:rFonts w:ascii="Calibri" w:eastAsia="Calibri" w:hAnsi="Calibri" w:cs="Calibri"/>
          <w:color w:val="000000"/>
        </w:rPr>
        <w:t xml:space="preserve">; see also supplemental materials, </w:t>
      </w:r>
      <w:r w:rsidR="008D32F8" w:rsidRPr="005E626D">
        <w:rPr>
          <w:rFonts w:ascii="Calibri" w:eastAsia="Calibri" w:hAnsi="Calibri" w:cs="Calibri"/>
          <w:color w:val="4472C4" w:themeColor="accent1"/>
        </w:rPr>
        <w:t>Complexity level.xls</w:t>
      </w:r>
      <w:r w:rsidR="008D32F8" w:rsidRPr="00B85F48">
        <w:rPr>
          <w:rFonts w:ascii="Calibri" w:eastAsia="Calibri" w:hAnsi="Calibri" w:cs="Calibri"/>
          <w:color w:val="000000" w:themeColor="text1"/>
        </w:rPr>
        <w:t xml:space="preserve">, for the ‘raw data’ and </w:t>
      </w:r>
      <w:r w:rsidR="008D32F8">
        <w:rPr>
          <w:rFonts w:ascii="Calibri" w:eastAsia="Calibri" w:hAnsi="Calibri" w:cs="Calibri"/>
          <w:color w:val="000000" w:themeColor="text1"/>
        </w:rPr>
        <w:t>assignment of traits</w:t>
      </w:r>
      <w:r w:rsidR="008D32F8">
        <w:rPr>
          <w:rFonts w:ascii="Calibri" w:eastAsia="Calibri" w:hAnsi="Calibri" w:cs="Calibri"/>
          <w:color w:val="000000"/>
        </w:rPr>
        <w:t>)</w:t>
      </w:r>
      <w:r w:rsidR="007544AE">
        <w:rPr>
          <w:rFonts w:ascii="Calibri" w:eastAsia="Calibri" w:hAnsi="Calibri" w:cs="Calibri"/>
          <w:color w:val="000000"/>
        </w:rPr>
        <w:t>.</w:t>
      </w:r>
      <w:r w:rsidR="008A69A8">
        <w:rPr>
          <w:rFonts w:ascii="Calibri" w:eastAsia="Calibri" w:hAnsi="Calibri" w:cs="Calibri"/>
          <w:color w:val="000000"/>
        </w:rPr>
        <w:t xml:space="preserve">   </w:t>
      </w:r>
      <w:r w:rsidR="008B62B2">
        <w:rPr>
          <w:rFonts w:ascii="Calibri" w:eastAsia="Calibri" w:hAnsi="Calibri" w:cs="Calibri"/>
          <w:color w:val="000000"/>
        </w:rPr>
        <w:t xml:space="preserve">In contrast, </w:t>
      </w:r>
      <w:r w:rsidR="008B62B2">
        <w:rPr>
          <w:rFonts w:ascii="Calibri" w:eastAsia="Calibri" w:hAnsi="Calibri" w:cs="Calibri"/>
        </w:rPr>
        <w:t>o</w:t>
      </w:r>
      <w:r w:rsidR="00E35D33">
        <w:rPr>
          <w:rFonts w:ascii="Calibri" w:eastAsia="Calibri" w:hAnsi="Calibri" w:cs="Calibri"/>
        </w:rPr>
        <w:t>nly 3% of classes had animals with all three trait</w:t>
      </w:r>
      <w:r w:rsidR="00357ED7">
        <w:rPr>
          <w:rFonts w:ascii="Calibri" w:eastAsia="Calibri" w:hAnsi="Calibri" w:cs="Calibri"/>
        </w:rPr>
        <w:t>s</w:t>
      </w:r>
      <w:r w:rsidR="00E35D33">
        <w:rPr>
          <w:rFonts w:ascii="Calibri" w:eastAsia="Calibri" w:hAnsi="Calibri" w:cs="Calibri"/>
        </w:rPr>
        <w:t xml:space="preserve"> at different levels of complexity</w:t>
      </w:r>
      <w:r w:rsidR="004D4401">
        <w:rPr>
          <w:rFonts w:ascii="Calibri" w:eastAsia="Calibri" w:hAnsi="Calibri" w:cs="Calibri"/>
        </w:rPr>
        <w:t xml:space="preserve">.  </w:t>
      </w:r>
      <w:r w:rsidR="00E35D33">
        <w:rPr>
          <w:rFonts w:ascii="Calibri" w:eastAsia="Calibri" w:hAnsi="Calibri" w:cs="Calibri"/>
        </w:rPr>
        <w:t xml:space="preserve"> The remaining 39% had two out of three trait</w:t>
      </w:r>
      <w:r w:rsidR="00482FEA">
        <w:rPr>
          <w:rFonts w:ascii="Calibri" w:eastAsia="Calibri" w:hAnsi="Calibri" w:cs="Calibri"/>
        </w:rPr>
        <w:t xml:space="preserve">s matched in complexity, </w:t>
      </w:r>
      <w:r w:rsidR="00134687">
        <w:rPr>
          <w:rFonts w:ascii="Calibri" w:eastAsia="Calibri" w:hAnsi="Calibri" w:cs="Calibri"/>
        </w:rPr>
        <w:t xml:space="preserve">most </w:t>
      </w:r>
      <w:r w:rsidR="00E35D33">
        <w:rPr>
          <w:rFonts w:ascii="Calibri" w:eastAsia="Calibri" w:hAnsi="Calibri" w:cs="Calibri"/>
        </w:rPr>
        <w:t xml:space="preserve">often with the third category just one level higher or lower than the two </w:t>
      </w:r>
      <w:r w:rsidR="0039573E">
        <w:rPr>
          <w:rFonts w:ascii="Calibri" w:eastAsia="Calibri" w:hAnsi="Calibri" w:cs="Calibri"/>
        </w:rPr>
        <w:t>matc</w:t>
      </w:r>
      <w:r w:rsidR="002F5D3B">
        <w:rPr>
          <w:rFonts w:ascii="Calibri" w:eastAsia="Calibri" w:hAnsi="Calibri" w:cs="Calibri"/>
        </w:rPr>
        <w:t xml:space="preserve">hed </w:t>
      </w:r>
      <w:r w:rsidR="00E35D33">
        <w:rPr>
          <w:rFonts w:ascii="Calibri" w:eastAsia="Calibri" w:hAnsi="Calibri" w:cs="Calibri"/>
        </w:rPr>
        <w:t xml:space="preserve">categories. </w:t>
      </w:r>
    </w:p>
    <w:p w14:paraId="7BF0FCE6" w14:textId="25530BCC" w:rsidR="00B90641" w:rsidRDefault="00F001CD" w:rsidP="00CD79DD">
      <w:pPr>
        <w:ind w:firstLine="720"/>
        <w:rPr>
          <w:rFonts w:ascii="Calibri" w:eastAsia="Calibri" w:hAnsi="Calibri" w:cs="Calibri"/>
          <w:color w:val="000000"/>
        </w:rPr>
      </w:pPr>
      <w:r>
        <w:rPr>
          <w:rFonts w:ascii="Calibri" w:eastAsia="Calibri" w:hAnsi="Calibri" w:cs="Calibri"/>
          <w:color w:val="000000"/>
        </w:rPr>
        <w:t>As</w:t>
      </w:r>
      <w:r w:rsidR="00DB6DEA">
        <w:rPr>
          <w:rFonts w:ascii="Calibri" w:eastAsia="Calibri" w:hAnsi="Calibri" w:cs="Calibri"/>
          <w:color w:val="000000"/>
        </w:rPr>
        <w:t xml:space="preserve"> might be expected, examples of matched traits at the lowest levels of complexity (0 and 1) </w:t>
      </w:r>
      <w:r w:rsidR="00A51D9E">
        <w:rPr>
          <w:rFonts w:ascii="Calibri" w:eastAsia="Calibri" w:hAnsi="Calibri" w:cs="Calibri"/>
          <w:color w:val="000000"/>
        </w:rPr>
        <w:t>came from</w:t>
      </w:r>
      <w:r w:rsidR="00DB6DEA">
        <w:rPr>
          <w:rFonts w:ascii="Calibri" w:eastAsia="Calibri" w:hAnsi="Calibri" w:cs="Calibri"/>
          <w:color w:val="000000"/>
        </w:rPr>
        <w:t xml:space="preserve"> non-bilaterian</w:t>
      </w:r>
      <w:r w:rsidR="00353241">
        <w:rPr>
          <w:rFonts w:ascii="Calibri" w:eastAsia="Calibri" w:hAnsi="Calibri" w:cs="Calibri"/>
          <w:color w:val="000000"/>
        </w:rPr>
        <w:t xml:space="preserve"> phyla</w:t>
      </w:r>
      <w:r w:rsidR="00DB6DEA">
        <w:rPr>
          <w:rFonts w:ascii="Calibri" w:eastAsia="Calibri" w:hAnsi="Calibri" w:cs="Calibri"/>
          <w:color w:val="000000"/>
        </w:rPr>
        <w:t xml:space="preserve"> - sponges (Porifera)</w:t>
      </w:r>
      <w:r w:rsidR="00195B15">
        <w:rPr>
          <w:rFonts w:ascii="Calibri" w:eastAsia="Calibri" w:hAnsi="Calibri" w:cs="Calibri"/>
          <w:color w:val="000000"/>
        </w:rPr>
        <w:t xml:space="preserve"> </w:t>
      </w:r>
      <w:r w:rsidR="00A60B87">
        <w:rPr>
          <w:rFonts w:ascii="Calibri" w:eastAsia="Calibri" w:hAnsi="Calibri" w:cs="Calibri"/>
          <w:color w:val="000000"/>
        </w:rPr>
        <w:t>and comb</w:t>
      </w:r>
      <w:r w:rsidR="00DB6DEA">
        <w:rPr>
          <w:rFonts w:ascii="Calibri" w:eastAsia="Calibri" w:hAnsi="Calibri" w:cs="Calibri"/>
          <w:color w:val="000000"/>
        </w:rPr>
        <w:t xml:space="preserve"> jellies (Ctenophora), respectively,</w:t>
      </w:r>
      <w:r w:rsidR="00195B15">
        <w:rPr>
          <w:rFonts w:ascii="Calibri" w:eastAsia="Calibri" w:hAnsi="Calibri" w:cs="Calibri"/>
          <w:color w:val="000000"/>
        </w:rPr>
        <w:t xml:space="preserve"> with</w:t>
      </w:r>
      <w:r w:rsidR="003E5945">
        <w:rPr>
          <w:rFonts w:ascii="Calibri" w:eastAsia="Calibri" w:hAnsi="Calibri" w:cs="Calibri"/>
          <w:color w:val="000000"/>
        </w:rPr>
        <w:t xml:space="preserve"> animals from two</w:t>
      </w:r>
      <w:r w:rsidR="006778B1">
        <w:rPr>
          <w:rFonts w:ascii="Calibri" w:eastAsia="Calibri" w:hAnsi="Calibri" w:cs="Calibri"/>
          <w:color w:val="000000"/>
        </w:rPr>
        <w:t xml:space="preserve"> </w:t>
      </w:r>
      <w:r w:rsidR="00671CC7">
        <w:rPr>
          <w:rFonts w:ascii="Calibri" w:eastAsia="Calibri" w:hAnsi="Calibri" w:cs="Calibri"/>
          <w:color w:val="000000"/>
        </w:rPr>
        <w:t xml:space="preserve">out of six </w:t>
      </w:r>
      <w:r w:rsidR="006778B1">
        <w:rPr>
          <w:rFonts w:ascii="Calibri" w:eastAsia="Calibri" w:hAnsi="Calibri" w:cs="Calibri"/>
          <w:color w:val="000000"/>
        </w:rPr>
        <w:t>cl</w:t>
      </w:r>
      <w:r w:rsidR="003E5945">
        <w:rPr>
          <w:rFonts w:ascii="Calibri" w:eastAsia="Calibri" w:hAnsi="Calibri" w:cs="Calibri"/>
          <w:color w:val="000000"/>
        </w:rPr>
        <w:t xml:space="preserve">asses of </w:t>
      </w:r>
      <w:r w:rsidR="00247388">
        <w:rPr>
          <w:rFonts w:ascii="Calibri" w:eastAsia="Calibri" w:hAnsi="Calibri" w:cs="Calibri"/>
          <w:color w:val="000000"/>
        </w:rPr>
        <w:t>c</w:t>
      </w:r>
      <w:r w:rsidR="003E5945">
        <w:rPr>
          <w:rFonts w:ascii="Calibri" w:eastAsia="Calibri" w:hAnsi="Calibri" w:cs="Calibri"/>
          <w:color w:val="000000"/>
        </w:rPr>
        <w:t>nidarians</w:t>
      </w:r>
      <w:r w:rsidR="00195B15">
        <w:rPr>
          <w:rFonts w:ascii="Calibri" w:eastAsia="Calibri" w:hAnsi="Calibri" w:cs="Calibri"/>
          <w:color w:val="000000"/>
        </w:rPr>
        <w:t xml:space="preserve"> </w:t>
      </w:r>
      <w:r w:rsidR="003E5945">
        <w:rPr>
          <w:rFonts w:ascii="Calibri" w:eastAsia="Calibri" w:hAnsi="Calibri" w:cs="Calibri"/>
          <w:color w:val="000000"/>
        </w:rPr>
        <w:t>(</w:t>
      </w:r>
      <w:r w:rsidR="00DE0FBF">
        <w:rPr>
          <w:rFonts w:ascii="Calibri" w:eastAsia="Calibri" w:hAnsi="Calibri" w:cs="Calibri"/>
          <w:color w:val="000000"/>
        </w:rPr>
        <w:t>hydra</w:t>
      </w:r>
      <w:r w:rsidR="00167366">
        <w:rPr>
          <w:rFonts w:ascii="Calibri" w:eastAsia="Calibri" w:hAnsi="Calibri" w:cs="Calibri"/>
          <w:color w:val="000000"/>
        </w:rPr>
        <w:t xml:space="preserve"> and</w:t>
      </w:r>
      <w:r w:rsidR="00BC74CF">
        <w:rPr>
          <w:rFonts w:ascii="Calibri" w:eastAsia="Calibri" w:hAnsi="Calibri" w:cs="Calibri"/>
          <w:color w:val="000000"/>
        </w:rPr>
        <w:t xml:space="preserve"> corals</w:t>
      </w:r>
      <w:r w:rsidR="00167366">
        <w:rPr>
          <w:rFonts w:ascii="Calibri" w:eastAsia="Calibri" w:hAnsi="Calibri" w:cs="Calibri"/>
          <w:color w:val="000000"/>
        </w:rPr>
        <w:t>/</w:t>
      </w:r>
      <w:r w:rsidR="00BC74CF">
        <w:rPr>
          <w:rFonts w:ascii="Calibri" w:eastAsia="Calibri" w:hAnsi="Calibri" w:cs="Calibri"/>
          <w:color w:val="000000"/>
        </w:rPr>
        <w:t xml:space="preserve">anemones) </w:t>
      </w:r>
      <w:r w:rsidR="00195B15">
        <w:rPr>
          <w:rFonts w:ascii="Calibri" w:eastAsia="Calibri" w:hAnsi="Calibri" w:cs="Calibri"/>
          <w:color w:val="000000"/>
        </w:rPr>
        <w:t>also ex</w:t>
      </w:r>
      <w:r w:rsidR="00A24CC7">
        <w:rPr>
          <w:rFonts w:ascii="Calibri" w:eastAsia="Calibri" w:hAnsi="Calibri" w:cs="Calibri"/>
          <w:color w:val="000000"/>
        </w:rPr>
        <w:t xml:space="preserve">hibiting </w:t>
      </w:r>
      <w:r w:rsidR="00F25523">
        <w:rPr>
          <w:rFonts w:ascii="Calibri" w:eastAsia="Calibri" w:hAnsi="Calibri" w:cs="Calibri"/>
          <w:color w:val="000000"/>
        </w:rPr>
        <w:t>l</w:t>
      </w:r>
      <w:r w:rsidR="00A24CC7">
        <w:rPr>
          <w:rFonts w:ascii="Calibri" w:eastAsia="Calibri" w:hAnsi="Calibri" w:cs="Calibri"/>
          <w:color w:val="000000"/>
        </w:rPr>
        <w:t>evel 1 complexity</w:t>
      </w:r>
      <w:r w:rsidR="00565B64">
        <w:rPr>
          <w:rFonts w:ascii="Calibri" w:eastAsia="Calibri" w:hAnsi="Calibri" w:cs="Calibri"/>
          <w:color w:val="000000"/>
        </w:rPr>
        <w:t xml:space="preserve"> across the board</w:t>
      </w:r>
      <w:r w:rsidR="00A24CC7">
        <w:rPr>
          <w:rFonts w:ascii="Calibri" w:eastAsia="Calibri" w:hAnsi="Calibri" w:cs="Calibri"/>
          <w:color w:val="000000"/>
        </w:rPr>
        <w:t xml:space="preserve">.  </w:t>
      </w:r>
      <w:r w:rsidR="00565B64">
        <w:rPr>
          <w:rFonts w:ascii="Calibri" w:eastAsia="Calibri" w:hAnsi="Calibri" w:cs="Calibri"/>
          <w:color w:val="000000"/>
        </w:rPr>
        <w:t>In contrast, matched</w:t>
      </w:r>
      <w:r w:rsidR="00DB6DEA">
        <w:rPr>
          <w:rFonts w:ascii="Calibri" w:eastAsia="Calibri" w:hAnsi="Calibri" w:cs="Calibri"/>
          <w:color w:val="000000"/>
        </w:rPr>
        <w:t xml:space="preserve"> traits at the highest level came from CC </w:t>
      </w:r>
      <w:r w:rsidR="00EC70FF">
        <w:rPr>
          <w:rFonts w:ascii="Calibri" w:eastAsia="Calibri" w:hAnsi="Calibri" w:cs="Calibri"/>
          <w:color w:val="000000"/>
        </w:rPr>
        <w:t>lineages</w:t>
      </w:r>
      <w:r w:rsidR="004C39B6">
        <w:rPr>
          <w:rFonts w:ascii="Calibri" w:eastAsia="Calibri" w:hAnsi="Calibri" w:cs="Calibri"/>
          <w:color w:val="000000"/>
        </w:rPr>
        <w:t xml:space="preserve">, </w:t>
      </w:r>
      <w:r w:rsidR="00714C22">
        <w:rPr>
          <w:rFonts w:ascii="Calibri" w:eastAsia="Calibri" w:hAnsi="Calibri" w:cs="Calibri"/>
          <w:color w:val="000000"/>
        </w:rPr>
        <w:lastRenderedPageBreak/>
        <w:t xml:space="preserve">with </w:t>
      </w:r>
      <w:r w:rsidR="009B799A">
        <w:rPr>
          <w:rFonts w:ascii="Calibri" w:eastAsia="Calibri" w:hAnsi="Calibri" w:cs="Calibri"/>
          <w:color w:val="000000"/>
        </w:rPr>
        <w:t>6</w:t>
      </w:r>
      <w:r w:rsidR="007F6041">
        <w:rPr>
          <w:rFonts w:ascii="Calibri" w:eastAsia="Calibri" w:hAnsi="Calibri" w:cs="Calibri"/>
          <w:color w:val="000000"/>
        </w:rPr>
        <w:t>4</w:t>
      </w:r>
      <w:r w:rsidR="009B799A">
        <w:rPr>
          <w:rFonts w:ascii="Calibri" w:eastAsia="Calibri" w:hAnsi="Calibri" w:cs="Calibri"/>
          <w:color w:val="000000"/>
        </w:rPr>
        <w:t xml:space="preserve">% of euarthropod classes </w:t>
      </w:r>
      <w:r w:rsidR="002E2A00">
        <w:rPr>
          <w:rFonts w:ascii="Calibri" w:eastAsia="Calibri" w:hAnsi="Calibri" w:cs="Calibri"/>
          <w:color w:val="000000"/>
        </w:rPr>
        <w:t xml:space="preserve">and </w:t>
      </w:r>
      <w:r w:rsidR="007F6041">
        <w:rPr>
          <w:rFonts w:ascii="Calibri" w:eastAsia="Calibri" w:hAnsi="Calibri" w:cs="Calibri"/>
          <w:color w:val="000000"/>
        </w:rPr>
        <w:t>6</w:t>
      </w:r>
      <w:r w:rsidR="002E2A00">
        <w:rPr>
          <w:rFonts w:ascii="Calibri" w:eastAsia="Calibri" w:hAnsi="Calibri" w:cs="Calibri"/>
          <w:color w:val="000000"/>
        </w:rPr>
        <w:t xml:space="preserve">3% of vertebrate classes having </w:t>
      </w:r>
      <w:r w:rsidR="00DB7537">
        <w:rPr>
          <w:rFonts w:ascii="Calibri" w:eastAsia="Calibri" w:hAnsi="Calibri" w:cs="Calibri"/>
          <w:color w:val="000000"/>
        </w:rPr>
        <w:t>matched, level 4 traits</w:t>
      </w:r>
      <w:r w:rsidR="002E2A00">
        <w:rPr>
          <w:rFonts w:ascii="Calibri" w:eastAsia="Calibri" w:hAnsi="Calibri" w:cs="Calibri"/>
          <w:color w:val="000000"/>
        </w:rPr>
        <w:t xml:space="preserve">.  </w:t>
      </w:r>
      <w:r w:rsidR="00714C22">
        <w:rPr>
          <w:rFonts w:ascii="Calibri" w:eastAsia="Calibri" w:hAnsi="Calibri" w:cs="Calibri"/>
          <w:color w:val="000000"/>
        </w:rPr>
        <w:t xml:space="preserve"> </w:t>
      </w:r>
      <w:r w:rsidR="006F30DE">
        <w:rPr>
          <w:rFonts w:ascii="Calibri" w:eastAsia="Calibri" w:hAnsi="Calibri" w:cs="Calibri"/>
          <w:color w:val="000000"/>
        </w:rPr>
        <w:t xml:space="preserve">Among mollusks, only </w:t>
      </w:r>
      <w:r w:rsidR="00575B8F">
        <w:rPr>
          <w:rFonts w:ascii="Calibri" w:eastAsia="Calibri" w:hAnsi="Calibri" w:cs="Calibri"/>
          <w:color w:val="000000"/>
        </w:rPr>
        <w:t xml:space="preserve">1 </w:t>
      </w:r>
      <w:r w:rsidR="00EF695D">
        <w:rPr>
          <w:rFonts w:ascii="Calibri" w:eastAsia="Calibri" w:hAnsi="Calibri" w:cs="Calibri"/>
          <w:color w:val="000000"/>
        </w:rPr>
        <w:t>(C</w:t>
      </w:r>
      <w:r w:rsidR="00575B8F">
        <w:rPr>
          <w:rFonts w:ascii="Calibri" w:eastAsia="Calibri" w:hAnsi="Calibri" w:cs="Calibri"/>
          <w:color w:val="000000"/>
        </w:rPr>
        <w:t>ephalop</w:t>
      </w:r>
      <w:r w:rsidR="00AD1713">
        <w:rPr>
          <w:rFonts w:ascii="Calibri" w:eastAsia="Calibri" w:hAnsi="Calibri" w:cs="Calibri"/>
          <w:color w:val="000000"/>
        </w:rPr>
        <w:t>o</w:t>
      </w:r>
      <w:r w:rsidR="00575B8F">
        <w:rPr>
          <w:rFonts w:ascii="Calibri" w:eastAsia="Calibri" w:hAnsi="Calibri" w:cs="Calibri"/>
          <w:color w:val="000000"/>
        </w:rPr>
        <w:t>d</w:t>
      </w:r>
      <w:r w:rsidR="00EF695D">
        <w:rPr>
          <w:rFonts w:ascii="Calibri" w:eastAsia="Calibri" w:hAnsi="Calibri" w:cs="Calibri"/>
          <w:color w:val="000000"/>
        </w:rPr>
        <w:t>a)</w:t>
      </w:r>
      <w:r w:rsidR="00040F84">
        <w:rPr>
          <w:rFonts w:ascii="Calibri" w:eastAsia="Calibri" w:hAnsi="Calibri" w:cs="Calibri"/>
          <w:color w:val="000000"/>
        </w:rPr>
        <w:t xml:space="preserve"> out of </w:t>
      </w:r>
      <w:r w:rsidR="0061221F">
        <w:rPr>
          <w:rFonts w:ascii="Calibri" w:eastAsia="Calibri" w:hAnsi="Calibri" w:cs="Calibri"/>
          <w:color w:val="000000"/>
        </w:rPr>
        <w:t>5</w:t>
      </w:r>
      <w:r w:rsidR="00040F84">
        <w:rPr>
          <w:rFonts w:ascii="Calibri" w:eastAsia="Calibri" w:hAnsi="Calibri" w:cs="Calibri"/>
          <w:color w:val="000000"/>
        </w:rPr>
        <w:t xml:space="preserve"> classes (20%)</w:t>
      </w:r>
      <w:r w:rsidR="005F7653">
        <w:rPr>
          <w:rFonts w:ascii="Calibri" w:eastAsia="Calibri" w:hAnsi="Calibri" w:cs="Calibri"/>
          <w:color w:val="000000"/>
        </w:rPr>
        <w:t xml:space="preserve"> </w:t>
      </w:r>
      <w:r w:rsidR="00575B8F">
        <w:rPr>
          <w:rFonts w:ascii="Calibri" w:eastAsia="Calibri" w:hAnsi="Calibri" w:cs="Calibri"/>
          <w:color w:val="000000"/>
        </w:rPr>
        <w:t>had matched</w:t>
      </w:r>
      <w:r w:rsidR="00AD1713">
        <w:rPr>
          <w:rFonts w:ascii="Calibri" w:eastAsia="Calibri" w:hAnsi="Calibri" w:cs="Calibri"/>
          <w:color w:val="000000"/>
        </w:rPr>
        <w:t>, level 4 traits</w:t>
      </w:r>
      <w:r w:rsidR="00EF695D">
        <w:rPr>
          <w:rFonts w:ascii="Calibri" w:eastAsia="Calibri" w:hAnsi="Calibri" w:cs="Calibri"/>
          <w:color w:val="000000"/>
        </w:rPr>
        <w:t xml:space="preserve"> </w:t>
      </w:r>
      <w:r w:rsidR="002C0A75">
        <w:rPr>
          <w:rFonts w:ascii="Calibri" w:eastAsia="Calibri" w:hAnsi="Calibri" w:cs="Calibri"/>
          <w:color w:val="000000"/>
        </w:rPr>
        <w:t xml:space="preserve">(Table </w:t>
      </w:r>
      <w:r w:rsidR="00490E24">
        <w:rPr>
          <w:rFonts w:ascii="Calibri" w:eastAsia="Calibri" w:hAnsi="Calibri" w:cs="Calibri"/>
          <w:color w:val="000000"/>
        </w:rPr>
        <w:t>3</w:t>
      </w:r>
      <w:r w:rsidR="002C0A75">
        <w:rPr>
          <w:rFonts w:ascii="Calibri" w:eastAsia="Calibri" w:hAnsi="Calibri" w:cs="Calibri"/>
          <w:color w:val="000000"/>
        </w:rPr>
        <w:t>)</w:t>
      </w:r>
      <w:r w:rsidR="004B3946">
        <w:rPr>
          <w:rFonts w:ascii="Calibri" w:eastAsia="Calibri" w:hAnsi="Calibri" w:cs="Calibri"/>
          <w:color w:val="000000"/>
        </w:rPr>
        <w:t>.</w:t>
      </w:r>
      <w:r w:rsidR="00AC4164">
        <w:rPr>
          <w:rFonts w:ascii="Calibri" w:eastAsia="Calibri" w:hAnsi="Calibri" w:cs="Calibri"/>
          <w:color w:val="000000"/>
        </w:rPr>
        <w:t xml:space="preserve"> </w:t>
      </w:r>
      <w:r w:rsidR="00921111">
        <w:rPr>
          <w:rFonts w:ascii="Calibri" w:eastAsia="Calibri" w:hAnsi="Calibri" w:cs="Calibri"/>
          <w:color w:val="000000"/>
        </w:rPr>
        <w:t xml:space="preserve"> </w:t>
      </w:r>
    </w:p>
    <w:p w14:paraId="1E8B0E8A" w14:textId="43840709" w:rsidR="004860BC" w:rsidRPr="00E73EB9" w:rsidRDefault="00D44C58" w:rsidP="00151B5D">
      <w:pPr>
        <w:ind w:firstLine="720"/>
        <w:rPr>
          <w:rFonts w:ascii="Calibri" w:eastAsia="Calibri" w:hAnsi="Calibri" w:cs="Calibri"/>
        </w:rPr>
      </w:pPr>
      <w:r>
        <w:rPr>
          <w:rFonts w:ascii="Calibri" w:eastAsia="Calibri" w:hAnsi="Calibri" w:cs="Calibri"/>
          <w:color w:val="000000"/>
        </w:rPr>
        <w:t>Evidence of m</w:t>
      </w:r>
      <w:r w:rsidR="006A6024">
        <w:rPr>
          <w:rFonts w:ascii="Calibri" w:eastAsia="Calibri" w:hAnsi="Calibri" w:cs="Calibri"/>
          <w:color w:val="000000"/>
        </w:rPr>
        <w:t>atched l</w:t>
      </w:r>
      <w:r w:rsidR="00DB6DEA">
        <w:rPr>
          <w:rFonts w:ascii="Calibri" w:eastAsia="Calibri" w:hAnsi="Calibri" w:cs="Calibri"/>
          <w:color w:val="000000"/>
        </w:rPr>
        <w:t xml:space="preserve">evel 4 </w:t>
      </w:r>
      <w:r w:rsidR="008E29AF">
        <w:rPr>
          <w:rFonts w:ascii="Calibri" w:eastAsia="Calibri" w:hAnsi="Calibri" w:cs="Calibri"/>
          <w:color w:val="000000"/>
        </w:rPr>
        <w:t>traits</w:t>
      </w:r>
      <w:r w:rsidR="000C1732">
        <w:rPr>
          <w:rFonts w:ascii="Calibri" w:eastAsia="Calibri" w:hAnsi="Calibri" w:cs="Calibri"/>
          <w:color w:val="000000"/>
        </w:rPr>
        <w:t xml:space="preserve"> can also be</w:t>
      </w:r>
      <w:r w:rsidR="001C6285">
        <w:rPr>
          <w:rFonts w:ascii="Calibri" w:eastAsia="Calibri" w:hAnsi="Calibri" w:cs="Calibri"/>
          <w:color w:val="000000"/>
        </w:rPr>
        <w:t xml:space="preserve"> also </w:t>
      </w:r>
      <w:r w:rsidR="009C1757">
        <w:rPr>
          <w:rFonts w:ascii="Calibri" w:eastAsia="Calibri" w:hAnsi="Calibri" w:cs="Calibri"/>
          <w:color w:val="000000"/>
        </w:rPr>
        <w:t>found in the f</w:t>
      </w:r>
      <w:r>
        <w:rPr>
          <w:rFonts w:ascii="Calibri" w:eastAsia="Calibri" w:hAnsi="Calibri" w:cs="Calibri"/>
          <w:color w:val="000000"/>
        </w:rPr>
        <w:t xml:space="preserve">ossil record.  The </w:t>
      </w:r>
      <w:r w:rsidR="00DB6DEA" w:rsidRPr="00BD6105">
        <w:rPr>
          <w:rFonts w:ascii="Calibri" w:eastAsia="Calibri" w:hAnsi="Calibri" w:cs="Calibri"/>
          <w:color w:val="000000"/>
        </w:rPr>
        <w:t xml:space="preserve">extinct </w:t>
      </w:r>
      <w:proofErr w:type="spellStart"/>
      <w:r w:rsidR="00DB6DEA" w:rsidRPr="00BD6105">
        <w:rPr>
          <w:rFonts w:ascii="Calibri" w:eastAsia="Calibri" w:hAnsi="Calibri" w:cs="Calibri"/>
          <w:i/>
          <w:iCs/>
          <w:color w:val="000000"/>
        </w:rPr>
        <w:t>Anamalocaris</w:t>
      </w:r>
      <w:proofErr w:type="spellEnd"/>
      <w:r w:rsidR="00DB6DEA" w:rsidRPr="00BD6105">
        <w:rPr>
          <w:rFonts w:ascii="Calibri" w:eastAsia="Calibri" w:hAnsi="Calibri" w:cs="Calibri"/>
        </w:rPr>
        <w:t xml:space="preserve"> (~ 515 mya)</w:t>
      </w:r>
      <w:r>
        <w:rPr>
          <w:rFonts w:ascii="Calibri" w:eastAsia="Calibri" w:hAnsi="Calibri" w:cs="Calibri"/>
        </w:rPr>
        <w:t xml:space="preserve"> </w:t>
      </w:r>
      <w:r w:rsidR="00DB6DEA">
        <w:rPr>
          <w:rFonts w:ascii="Calibri" w:eastAsia="Calibri" w:hAnsi="Calibri" w:cs="Calibri"/>
        </w:rPr>
        <w:t>has large complex eyes with high spatial resolution and jointed frontal appendages</w:t>
      </w:r>
      <w:r w:rsidR="00DB6DEA" w:rsidRPr="00012E30">
        <w:rPr>
          <w:rFonts w:ascii="Calibri" w:eastAsia="Calibri" w:hAnsi="Calibri" w:cs="Calibri"/>
        </w:rPr>
        <w:t xml:space="preserve"> </w:t>
      </w:r>
      <w:r w:rsidR="002C4963">
        <w:rPr>
          <w:rFonts w:ascii="Calibri" w:eastAsia="Calibri" w:hAnsi="Calibri" w:cs="Calibri"/>
        </w:rPr>
        <w:t xml:space="preserve"> </w:t>
      </w:r>
      <w:sdt>
        <w:sdtPr>
          <w:rPr>
            <w:rFonts w:ascii="Calibri" w:eastAsia="Calibri" w:hAnsi="Calibri" w:cs="Calibri"/>
            <w:color w:val="000000"/>
            <w:highlight w:val="white"/>
          </w:rPr>
          <w:alias w:val="Citation"/>
          <w:tag w:val="{&quot;referencesIds&quot;:[&quot;doc:64f22c15813037539a6aa047&quot;,&quot;doc:64f22c319d03657e4b610a48&quot;],&quot;referencesOptions&quot;:{&quot;doc:64f22c15813037539a6aa047&quot;:{&quot;author&quot;:true,&quot;year&quot;:true,&quot;pageReplace&quot;:&quot;&quot;,&quot;prefix&quot;:&quot;&quot;,&quot;suffix&quot;:&quot;&quot;},&quot;doc:64f22c319d03657e4b610a48&quot;:{&quot;author&quot;:true,&quot;year&quot;:true,&quot;pageReplace&quot;:&quot;&quot;,&quot;prefix&quot;:&quot;&quot;,&quot;suffix&quot;:&quot;&quot;}},&quot;hasBrokenReferences&quot;:false,&quot;hasManualEdits&quot;:false,&quot;citationType&quot;:&quot;inline&quot;}"/>
          <w:id w:val="1426611611"/>
          <w:placeholder>
            <w:docPart w:val="137799F6724B4B4491E803B9B4FF263E"/>
          </w:placeholder>
        </w:sdtPr>
        <w:sdtContent>
          <w:r w:rsidR="00BC16F7">
            <w:rPr>
              <w:rFonts w:ascii="Calibri" w:eastAsia="Times New Roman" w:hAnsi="Calibri" w:cs="Calibri"/>
              <w:color w:val="000000"/>
            </w:rPr>
            <w:t>(Briggs, 1994; Paterson et al., 2011)</w:t>
          </w:r>
        </w:sdtContent>
      </w:sdt>
      <w:r w:rsidR="00DB6DEA">
        <w:rPr>
          <w:rFonts w:ascii="Calibri" w:eastAsia="Calibri" w:hAnsi="Calibri" w:cs="Calibri"/>
        </w:rPr>
        <w:t xml:space="preserve">.  </w:t>
      </w:r>
      <w:r w:rsidR="0076309D">
        <w:rPr>
          <w:rFonts w:ascii="Calibri" w:eastAsia="Calibri" w:hAnsi="Calibri" w:cs="Calibri"/>
        </w:rPr>
        <w:t>Similarly</w:t>
      </w:r>
      <w:r w:rsidR="00BC429A">
        <w:rPr>
          <w:rFonts w:ascii="Calibri" w:eastAsia="Calibri" w:hAnsi="Calibri" w:cs="Calibri"/>
        </w:rPr>
        <w:t xml:space="preserve">, </w:t>
      </w:r>
      <w:r w:rsidR="00DB6DEA">
        <w:rPr>
          <w:rFonts w:ascii="Calibri" w:eastAsia="Calibri" w:hAnsi="Calibri" w:cs="Calibri"/>
        </w:rPr>
        <w:t>complex brain</w:t>
      </w:r>
      <w:r w:rsidR="00B74D13">
        <w:rPr>
          <w:rFonts w:ascii="Calibri" w:eastAsia="Calibri" w:hAnsi="Calibri" w:cs="Calibri"/>
        </w:rPr>
        <w:t xml:space="preserve"> features</w:t>
      </w:r>
      <w:r w:rsidR="00DB6DEA">
        <w:rPr>
          <w:rFonts w:ascii="Calibri" w:eastAsia="Calibri" w:hAnsi="Calibri" w:cs="Calibri"/>
        </w:rPr>
        <w:t xml:space="preserve"> in the form of nested optic neuropils</w:t>
      </w:r>
      <w:r w:rsidR="00DB6DEA" w:rsidRPr="001739EF">
        <w:rPr>
          <w:rFonts w:ascii="Calibri" w:eastAsia="Calibri" w:hAnsi="Calibri" w:cs="Calibri"/>
        </w:rPr>
        <w:t xml:space="preserve"> </w:t>
      </w:r>
      <w:r w:rsidR="00396AE4">
        <w:rPr>
          <w:rFonts w:ascii="Calibri" w:eastAsia="Calibri" w:hAnsi="Calibri" w:cs="Calibri"/>
        </w:rPr>
        <w:t xml:space="preserve">(laminated visual structures) </w:t>
      </w:r>
      <w:r w:rsidR="00BC429A">
        <w:rPr>
          <w:rFonts w:ascii="Calibri" w:eastAsia="Calibri" w:hAnsi="Calibri" w:cs="Calibri"/>
        </w:rPr>
        <w:t xml:space="preserve">can be found </w:t>
      </w:r>
      <w:r w:rsidR="00DB6DEA" w:rsidRPr="001739EF">
        <w:rPr>
          <w:rFonts w:ascii="Calibri" w:eastAsia="Calibri" w:hAnsi="Calibri" w:cs="Calibri"/>
        </w:rPr>
        <w:t>in</w:t>
      </w:r>
      <w:r w:rsidR="00DB6DEA">
        <w:rPr>
          <w:rFonts w:ascii="Calibri" w:eastAsia="Calibri" w:hAnsi="Calibri" w:cs="Calibri"/>
        </w:rPr>
        <w:t xml:space="preserve"> </w:t>
      </w:r>
      <w:r w:rsidR="0076309D">
        <w:rPr>
          <w:rFonts w:ascii="Calibri" w:eastAsia="Calibri" w:hAnsi="Calibri" w:cs="Calibri"/>
        </w:rPr>
        <w:t>fossil</w:t>
      </w:r>
      <w:r w:rsidR="00DB6DEA">
        <w:rPr>
          <w:rFonts w:ascii="Calibri" w:eastAsia="Calibri" w:hAnsi="Calibri" w:cs="Calibri"/>
        </w:rPr>
        <w:t xml:space="preserve"> arthropods</w:t>
      </w:r>
      <w:r w:rsidR="00A40D0E">
        <w:rPr>
          <w:rFonts w:ascii="Calibri" w:eastAsia="Calibri" w:hAnsi="Calibri" w:cs="Calibri"/>
        </w:rPr>
        <w:t xml:space="preserve"> with jointed appendages</w:t>
      </w:r>
      <w:r w:rsidR="00DB6DEA" w:rsidRPr="001739EF">
        <w:rPr>
          <w:rFonts w:ascii="Calibri" w:eastAsia="Calibri" w:hAnsi="Calibri" w:cs="Calibri"/>
        </w:rPr>
        <w:t xml:space="preserve"> </w:t>
      </w:r>
      <w:r w:rsidR="0076309D">
        <w:rPr>
          <w:rFonts w:ascii="Calibri" w:eastAsia="Calibri" w:hAnsi="Calibri" w:cs="Calibri"/>
        </w:rPr>
        <w:t>from the Cambrian period</w:t>
      </w:r>
      <w:r w:rsidR="001A3FD7">
        <w:rPr>
          <w:rFonts w:ascii="Calibri" w:eastAsia="Calibri" w:hAnsi="Calibri" w:cs="Calibri"/>
        </w:rPr>
        <w:t xml:space="preserve"> </w:t>
      </w:r>
      <w:sdt>
        <w:sdtPr>
          <w:rPr>
            <w:rFonts w:ascii="Calibri" w:eastAsia="Calibri" w:hAnsi="Calibri" w:cs="Calibri"/>
            <w:color w:val="000000"/>
            <w:highlight w:val="white"/>
          </w:rPr>
          <w:alias w:val="Citation"/>
          <w:tag w:val="{&quot;referencesIds&quot;:[&quot;doc:64f2414680a8466e2bcbc8c3&quot;],&quot;referencesOptions&quot;:{&quot;doc:64f2414680a8466e2bcbc8c3&quot;:{&quot;author&quot;:true,&quot;year&quot;:true,&quot;pageReplace&quot;:&quot;&quot;,&quot;prefix&quot;:&quot;&quot;,&quot;suffix&quot;:&quot;&quot;}},&quot;hasBrokenReferences&quot;:false,&quot;hasManualEdits&quot;:false,&quot;citationType&quot;:&quot;inline&quot;}"/>
          <w:id w:val="-623468373"/>
          <w:placeholder>
            <w:docPart w:val="23671184FA2E4AB689F0AF65E1FBCDA4"/>
          </w:placeholder>
        </w:sdtPr>
        <w:sdtContent>
          <w:r w:rsidR="00BC16F7">
            <w:rPr>
              <w:rFonts w:ascii="Calibri" w:eastAsia="Times New Roman" w:hAnsi="Calibri" w:cs="Calibri"/>
              <w:color w:val="000000"/>
            </w:rPr>
            <w:t>(</w:t>
          </w:r>
          <w:proofErr w:type="spellStart"/>
          <w:r w:rsidR="00BC16F7">
            <w:rPr>
              <w:rFonts w:ascii="Calibri" w:eastAsia="Times New Roman" w:hAnsi="Calibri" w:cs="Calibri"/>
              <w:color w:val="000000"/>
            </w:rPr>
            <w:t>Xiaoya</w:t>
          </w:r>
          <w:proofErr w:type="spellEnd"/>
          <w:r w:rsidR="00BC16F7">
            <w:rPr>
              <w:rFonts w:ascii="Calibri" w:eastAsia="Times New Roman" w:hAnsi="Calibri" w:cs="Calibri"/>
              <w:color w:val="000000"/>
            </w:rPr>
            <w:t xml:space="preserve"> et al., 2012)</w:t>
          </w:r>
        </w:sdtContent>
      </w:sdt>
      <w:r w:rsidR="00DB3DA9">
        <w:rPr>
          <w:rFonts w:ascii="Calibri" w:eastAsia="Calibri" w:hAnsi="Calibri" w:cs="Calibri"/>
        </w:rPr>
        <w:t>.</w:t>
      </w:r>
    </w:p>
    <w:p w14:paraId="5B971F71" w14:textId="65F61967" w:rsidR="001F3BDD" w:rsidRPr="0003671B" w:rsidRDefault="00DC56FB" w:rsidP="0003671B">
      <w:pPr>
        <w:ind w:firstLine="720"/>
        <w:rPr>
          <w:rFonts w:ascii="Calibri" w:eastAsia="Calibri" w:hAnsi="Calibri" w:cs="Calibri"/>
          <w:color w:val="000000"/>
        </w:rPr>
      </w:pPr>
      <w:r>
        <w:rPr>
          <w:rFonts w:ascii="Calibri" w:eastAsia="Calibri" w:hAnsi="Calibri" w:cs="Calibri"/>
          <w:color w:val="000000"/>
        </w:rPr>
        <w:t>C</w:t>
      </w:r>
      <w:r w:rsidR="00F71352">
        <w:rPr>
          <w:rFonts w:ascii="Calibri" w:eastAsia="Calibri" w:hAnsi="Calibri" w:cs="Calibri"/>
          <w:color w:val="000000"/>
        </w:rPr>
        <w:t>lasses with matched, level 2</w:t>
      </w:r>
      <w:r w:rsidR="00B6724C">
        <w:rPr>
          <w:rFonts w:ascii="Calibri" w:eastAsia="Calibri" w:hAnsi="Calibri" w:cs="Calibri"/>
          <w:color w:val="000000"/>
        </w:rPr>
        <w:t xml:space="preserve"> </w:t>
      </w:r>
      <w:r w:rsidR="0050714C">
        <w:rPr>
          <w:rFonts w:ascii="Calibri" w:eastAsia="Calibri" w:hAnsi="Calibri" w:cs="Calibri"/>
          <w:color w:val="000000"/>
        </w:rPr>
        <w:t>and 3</w:t>
      </w:r>
      <w:r w:rsidR="00F71352">
        <w:rPr>
          <w:rFonts w:ascii="Calibri" w:eastAsia="Calibri" w:hAnsi="Calibri" w:cs="Calibri"/>
          <w:color w:val="000000"/>
        </w:rPr>
        <w:t xml:space="preserve"> traits were found in</w:t>
      </w:r>
      <w:r w:rsidR="009C62EF">
        <w:rPr>
          <w:rFonts w:ascii="Calibri" w:eastAsia="Calibri" w:hAnsi="Calibri" w:cs="Calibri"/>
          <w:color w:val="000000"/>
        </w:rPr>
        <w:t xml:space="preserve"> </w:t>
      </w:r>
      <w:r w:rsidR="00F71352">
        <w:rPr>
          <w:rFonts w:ascii="Calibri" w:eastAsia="Calibri" w:hAnsi="Calibri" w:cs="Calibri"/>
          <w:color w:val="000000"/>
        </w:rPr>
        <w:t xml:space="preserve">non-CC </w:t>
      </w:r>
      <w:r w:rsidR="00344F68">
        <w:rPr>
          <w:rFonts w:ascii="Calibri" w:eastAsia="Calibri" w:hAnsi="Calibri" w:cs="Calibri"/>
          <w:color w:val="000000"/>
        </w:rPr>
        <w:t>lineages</w:t>
      </w:r>
      <w:r w:rsidR="009C62EF">
        <w:rPr>
          <w:rFonts w:ascii="Calibri" w:eastAsia="Calibri" w:hAnsi="Calibri" w:cs="Calibri"/>
          <w:color w:val="000000"/>
        </w:rPr>
        <w:t xml:space="preserve"> only</w:t>
      </w:r>
      <w:r w:rsidR="000657F8">
        <w:rPr>
          <w:rFonts w:ascii="Calibri" w:eastAsia="Calibri" w:hAnsi="Calibri" w:cs="Calibri"/>
          <w:color w:val="000000"/>
        </w:rPr>
        <w:t>, including two classes of non-cephalopod mollusks</w:t>
      </w:r>
      <w:r w:rsidR="00F506C9">
        <w:rPr>
          <w:rFonts w:ascii="Calibri" w:eastAsia="Calibri" w:hAnsi="Calibri" w:cs="Calibri"/>
          <w:color w:val="000000"/>
        </w:rPr>
        <w:t xml:space="preserve"> </w:t>
      </w:r>
      <w:r w:rsidR="007D2133">
        <w:rPr>
          <w:rFonts w:ascii="Calibri" w:eastAsia="Calibri" w:hAnsi="Calibri" w:cs="Calibri"/>
          <w:color w:val="000000"/>
        </w:rPr>
        <w:t xml:space="preserve">(Table </w:t>
      </w:r>
      <w:r w:rsidR="00BD6987">
        <w:rPr>
          <w:rFonts w:ascii="Calibri" w:eastAsia="Calibri" w:hAnsi="Calibri" w:cs="Calibri"/>
          <w:color w:val="000000"/>
        </w:rPr>
        <w:t>3</w:t>
      </w:r>
      <w:r w:rsidR="007D2133">
        <w:rPr>
          <w:rFonts w:ascii="Calibri" w:eastAsia="Calibri" w:hAnsi="Calibri" w:cs="Calibri"/>
          <w:color w:val="000000"/>
        </w:rPr>
        <w:t>)</w:t>
      </w:r>
      <w:r w:rsidR="00422869">
        <w:rPr>
          <w:rFonts w:ascii="Calibri" w:eastAsia="Calibri" w:hAnsi="Calibri" w:cs="Calibri"/>
          <w:color w:val="000000"/>
        </w:rPr>
        <w:t>.</w:t>
      </w:r>
      <w:r w:rsidR="00B872C0">
        <w:rPr>
          <w:rFonts w:ascii="Calibri" w:eastAsia="Calibri" w:hAnsi="Calibri" w:cs="Calibri"/>
          <w:color w:val="000000"/>
        </w:rPr>
        <w:t xml:space="preserve"> </w:t>
      </w:r>
      <w:r w:rsidR="00B74D78">
        <w:rPr>
          <w:rFonts w:ascii="Calibri" w:eastAsia="Calibri" w:hAnsi="Calibri" w:cs="Calibri"/>
          <w:color w:val="000000"/>
        </w:rPr>
        <w:t>F</w:t>
      </w:r>
      <w:r w:rsidR="008F3A57">
        <w:rPr>
          <w:rFonts w:ascii="Calibri" w:eastAsia="Calibri" w:hAnsi="Calibri" w:cs="Calibri"/>
          <w:color w:val="000000"/>
        </w:rPr>
        <w:t xml:space="preserve">ossil </w:t>
      </w:r>
      <w:proofErr w:type="spellStart"/>
      <w:r w:rsidR="00BD6105" w:rsidRPr="00BD6105">
        <w:rPr>
          <w:rFonts w:ascii="Calibri" w:eastAsia="Calibri" w:hAnsi="Calibri" w:cs="Calibri"/>
          <w:color w:val="000000"/>
        </w:rPr>
        <w:t>lobopodian</w:t>
      </w:r>
      <w:r w:rsidR="006E50F0">
        <w:rPr>
          <w:rFonts w:ascii="Calibri" w:eastAsia="Calibri" w:hAnsi="Calibri" w:cs="Calibri"/>
          <w:color w:val="000000"/>
        </w:rPr>
        <w:t>s</w:t>
      </w:r>
      <w:proofErr w:type="spellEnd"/>
      <w:r w:rsidR="004D5052">
        <w:rPr>
          <w:rFonts w:ascii="Calibri" w:eastAsia="Calibri" w:hAnsi="Calibri" w:cs="Calibri"/>
          <w:color w:val="000000"/>
        </w:rPr>
        <w:t>, believed to be the</w:t>
      </w:r>
      <w:r w:rsidR="004D5052" w:rsidRPr="00BD6105">
        <w:rPr>
          <w:rFonts w:ascii="Calibri" w:eastAsia="Calibri" w:hAnsi="Calibri" w:cs="Calibri"/>
          <w:color w:val="000000"/>
        </w:rPr>
        <w:t xml:space="preserve"> ancestor to panarthropods (euarthropods, tardigrades and onychophorans)</w:t>
      </w:r>
      <w:r w:rsidR="00413368">
        <w:rPr>
          <w:rFonts w:ascii="Calibri" w:eastAsia="Calibri" w:hAnsi="Calibri" w:cs="Calibri"/>
          <w:color w:val="000000"/>
        </w:rPr>
        <w:t xml:space="preserve"> (Smith and Ortega</w:t>
      </w:r>
      <w:r w:rsidR="001D0967">
        <w:rPr>
          <w:rFonts w:ascii="Calibri" w:eastAsia="Calibri" w:hAnsi="Calibri" w:cs="Calibri"/>
          <w:color w:val="000000"/>
        </w:rPr>
        <w:t>-</w:t>
      </w:r>
      <w:r w:rsidR="001D0967">
        <w:rPr>
          <w:rFonts w:ascii="Calibri" w:eastAsia="Times New Roman" w:hAnsi="Calibri" w:cs="Calibri"/>
          <w:color w:val="000000"/>
        </w:rPr>
        <w:t>Hernández</w:t>
      </w:r>
      <w:sdt>
        <w:sdtPr>
          <w:rPr>
            <w:rFonts w:ascii="Calibri" w:eastAsia="Calibri" w:hAnsi="Calibri" w:cs="Calibri"/>
            <w:color w:val="000000"/>
            <w:highlight w:val="white"/>
          </w:rPr>
          <w:alias w:val="Citation"/>
          <w:tag w:val="{&quot;referencesIds&quot;:[&quot;doc:64c7ec45156cee57b62ff875&quot;],&quot;referencesOptions&quot;:{&quot;doc:64c7ec45156cee57b62ff875&quot;:{&quot;author&quot;:true,&quot;year&quot;:true,&quot;pageReplace&quot;:&quot;&quot;,&quot;prefix&quot;:&quot;&quot;,&quot;suffix&quot;:&quot;&quot;}},&quot;hasBrokenReferences&quot;:false,&quot;hasManualEdits&quot;:false,&quot;citationType&quot;:&quot;inline&quot;}"/>
          <w:id w:val="-1894806884"/>
          <w:placeholder>
            <w:docPart w:val="78CB652BFEF3498D88286028DBE1AA62"/>
          </w:placeholder>
        </w:sdtPr>
        <w:sdtContent>
          <w:r w:rsidR="00BC16F7">
            <w:rPr>
              <w:rFonts w:ascii="Calibri" w:eastAsia="Times New Roman" w:hAnsi="Calibri" w:cs="Calibri"/>
              <w:color w:val="000000"/>
            </w:rPr>
            <w:t>,</w:t>
          </w:r>
          <w:r w:rsidR="00413368">
            <w:rPr>
              <w:rFonts w:ascii="Calibri" w:eastAsia="Times New Roman" w:hAnsi="Calibri" w:cs="Calibri"/>
              <w:color w:val="000000"/>
            </w:rPr>
            <w:t xml:space="preserve"> </w:t>
          </w:r>
          <w:r w:rsidR="00BC16F7">
            <w:rPr>
              <w:rFonts w:ascii="Calibri" w:eastAsia="Times New Roman" w:hAnsi="Calibri" w:cs="Calibri"/>
              <w:color w:val="000000"/>
            </w:rPr>
            <w:t>2014)</w:t>
          </w:r>
        </w:sdtContent>
      </w:sdt>
      <w:r w:rsidR="004D5052">
        <w:rPr>
          <w:rFonts w:ascii="Calibri" w:eastAsia="Calibri" w:hAnsi="Calibri" w:cs="Calibri"/>
          <w:color w:val="000000"/>
        </w:rPr>
        <w:t>,</w:t>
      </w:r>
      <w:r w:rsidR="00B872C0">
        <w:rPr>
          <w:rFonts w:ascii="Calibri" w:eastAsia="Calibri" w:hAnsi="Calibri" w:cs="Calibri"/>
          <w:color w:val="000000"/>
        </w:rPr>
        <w:t xml:space="preserve"> </w:t>
      </w:r>
      <w:r w:rsidR="001C51DD">
        <w:rPr>
          <w:rFonts w:ascii="Calibri" w:eastAsia="Calibri" w:hAnsi="Calibri" w:cs="Calibri"/>
          <w:color w:val="000000"/>
        </w:rPr>
        <w:t xml:space="preserve">also </w:t>
      </w:r>
      <w:r w:rsidR="001309FE">
        <w:rPr>
          <w:rFonts w:ascii="Calibri" w:eastAsia="Calibri" w:hAnsi="Calibri" w:cs="Calibri"/>
          <w:color w:val="000000"/>
        </w:rPr>
        <w:t xml:space="preserve">exhibit </w:t>
      </w:r>
      <w:r w:rsidR="004E4EF7">
        <w:rPr>
          <w:rFonts w:ascii="Calibri" w:eastAsia="Calibri" w:hAnsi="Calibri" w:cs="Calibri"/>
          <w:color w:val="000000"/>
        </w:rPr>
        <w:t>mat</w:t>
      </w:r>
      <w:r w:rsidR="00037CAE">
        <w:rPr>
          <w:rFonts w:ascii="Calibri" w:eastAsia="Calibri" w:hAnsi="Calibri" w:cs="Calibri"/>
          <w:color w:val="000000"/>
        </w:rPr>
        <w:t xml:space="preserve">ched </w:t>
      </w:r>
      <w:r w:rsidR="00C263CA">
        <w:rPr>
          <w:rFonts w:ascii="Calibri" w:eastAsia="Calibri" w:hAnsi="Calibri" w:cs="Calibri"/>
          <w:color w:val="000000"/>
        </w:rPr>
        <w:t>l</w:t>
      </w:r>
      <w:r w:rsidR="001309FE">
        <w:rPr>
          <w:rFonts w:ascii="Calibri" w:eastAsia="Calibri" w:hAnsi="Calibri" w:cs="Calibri"/>
          <w:color w:val="000000"/>
        </w:rPr>
        <w:t>evel 3 characteristics</w:t>
      </w:r>
      <w:r w:rsidR="00414E25">
        <w:rPr>
          <w:rFonts w:ascii="Calibri" w:eastAsia="Calibri" w:hAnsi="Calibri" w:cs="Calibri"/>
          <w:color w:val="000000"/>
        </w:rPr>
        <w:t xml:space="preserve"> in the form of </w:t>
      </w:r>
      <w:r w:rsidR="000B40A7" w:rsidRPr="00BD6105">
        <w:rPr>
          <w:rFonts w:ascii="Calibri" w:eastAsia="Calibri" w:hAnsi="Calibri" w:cs="Calibri"/>
          <w:color w:val="000000"/>
        </w:rPr>
        <w:t xml:space="preserve">paired (but </w:t>
      </w:r>
      <w:r w:rsidR="00F26220">
        <w:rPr>
          <w:rFonts w:ascii="Calibri" w:eastAsia="Calibri" w:hAnsi="Calibri" w:cs="Calibri"/>
          <w:color w:val="000000"/>
        </w:rPr>
        <w:t>un</w:t>
      </w:r>
      <w:r w:rsidR="000B40A7" w:rsidRPr="00BD6105">
        <w:rPr>
          <w:rFonts w:ascii="Calibri" w:eastAsia="Calibri" w:hAnsi="Calibri" w:cs="Calibri"/>
          <w:color w:val="000000"/>
        </w:rPr>
        <w:t>jointed) appendages and small simple (not large faceted) eyes</w:t>
      </w:r>
      <w:r w:rsidR="006814F5">
        <w:rPr>
          <w:rFonts w:ascii="Calibri" w:eastAsia="Calibri" w:hAnsi="Calibri" w:cs="Calibri"/>
          <w:color w:val="000000"/>
        </w:rPr>
        <w:t xml:space="preserve"> </w:t>
      </w:r>
      <w:proofErr w:type="gramStart"/>
      <w:r w:rsidR="006814F5">
        <w:rPr>
          <w:rFonts w:ascii="Calibri" w:eastAsia="Calibri" w:hAnsi="Calibri" w:cs="Calibri"/>
          <w:color w:val="000000"/>
        </w:rPr>
        <w:t>similar to</w:t>
      </w:r>
      <w:proofErr w:type="gramEnd"/>
      <w:r w:rsidR="006814F5">
        <w:rPr>
          <w:rFonts w:ascii="Calibri" w:eastAsia="Calibri" w:hAnsi="Calibri" w:cs="Calibri"/>
          <w:color w:val="000000"/>
        </w:rPr>
        <w:t xml:space="preserve"> those found in </w:t>
      </w:r>
      <w:r w:rsidR="000B40A7" w:rsidRPr="00BD6105">
        <w:rPr>
          <w:rFonts w:ascii="Calibri" w:eastAsia="Calibri" w:hAnsi="Calibri" w:cs="Calibri"/>
          <w:color w:val="000000"/>
        </w:rPr>
        <w:t xml:space="preserve">their modern-day </w:t>
      </w:r>
      <w:proofErr w:type="spellStart"/>
      <w:r w:rsidR="00374042">
        <w:rPr>
          <w:rFonts w:ascii="Calibri" w:eastAsia="Calibri" w:hAnsi="Calibri" w:cs="Calibri"/>
          <w:color w:val="000000"/>
        </w:rPr>
        <w:t>t</w:t>
      </w:r>
      <w:r w:rsidR="00AA106A">
        <w:rPr>
          <w:rFonts w:ascii="Calibri" w:eastAsia="Calibri" w:hAnsi="Calibri" w:cs="Calibri"/>
          <w:color w:val="000000"/>
        </w:rPr>
        <w:t>ardigrad</w:t>
      </w:r>
      <w:r w:rsidR="00E77703">
        <w:rPr>
          <w:rFonts w:ascii="Calibri" w:eastAsia="Calibri" w:hAnsi="Calibri" w:cs="Calibri"/>
          <w:color w:val="000000"/>
        </w:rPr>
        <w:t>i</w:t>
      </w:r>
      <w:r w:rsidR="00AA106A">
        <w:rPr>
          <w:rFonts w:ascii="Calibri" w:eastAsia="Calibri" w:hAnsi="Calibri" w:cs="Calibri"/>
          <w:color w:val="000000"/>
        </w:rPr>
        <w:t>a</w:t>
      </w:r>
      <w:r w:rsidR="00374042">
        <w:rPr>
          <w:rFonts w:ascii="Calibri" w:eastAsia="Calibri" w:hAnsi="Calibri" w:cs="Calibri"/>
          <w:color w:val="000000"/>
        </w:rPr>
        <w:t>n</w:t>
      </w:r>
      <w:proofErr w:type="spellEnd"/>
      <w:r w:rsidR="00AA106A">
        <w:rPr>
          <w:rFonts w:ascii="Calibri" w:eastAsia="Calibri" w:hAnsi="Calibri" w:cs="Calibri"/>
          <w:color w:val="000000"/>
        </w:rPr>
        <w:t xml:space="preserve"> and </w:t>
      </w:r>
      <w:r w:rsidR="00EC3182">
        <w:rPr>
          <w:rFonts w:ascii="Calibri" w:eastAsia="Calibri" w:hAnsi="Calibri" w:cs="Calibri"/>
          <w:color w:val="000000"/>
        </w:rPr>
        <w:t>o</w:t>
      </w:r>
      <w:r w:rsidR="00AA106A">
        <w:rPr>
          <w:rFonts w:ascii="Calibri" w:eastAsia="Calibri" w:hAnsi="Calibri" w:cs="Calibri"/>
          <w:color w:val="000000"/>
        </w:rPr>
        <w:t>nychophora</w:t>
      </w:r>
      <w:r w:rsidR="00E62EE3">
        <w:rPr>
          <w:rFonts w:ascii="Calibri" w:eastAsia="Calibri" w:hAnsi="Calibri" w:cs="Calibri"/>
          <w:color w:val="000000"/>
        </w:rPr>
        <w:t>n</w:t>
      </w:r>
      <w:r w:rsidR="00AA106A">
        <w:rPr>
          <w:rFonts w:ascii="Calibri" w:eastAsia="Calibri" w:hAnsi="Calibri" w:cs="Calibri"/>
          <w:color w:val="000000"/>
        </w:rPr>
        <w:t xml:space="preserve"> </w:t>
      </w:r>
      <w:r w:rsidR="00E77703">
        <w:rPr>
          <w:rFonts w:ascii="Calibri" w:eastAsia="Calibri" w:hAnsi="Calibri" w:cs="Calibri"/>
          <w:color w:val="000000"/>
        </w:rPr>
        <w:t>descendants</w:t>
      </w:r>
      <w:r w:rsidR="00AA106A">
        <w:rPr>
          <w:rFonts w:ascii="Calibri" w:eastAsia="Calibri" w:hAnsi="Calibri" w:cs="Calibri"/>
          <w:color w:val="000000"/>
        </w:rPr>
        <w:t xml:space="preserve">. </w:t>
      </w:r>
    </w:p>
    <w:p w14:paraId="34525D46" w14:textId="0A857EC2" w:rsidR="006938FF" w:rsidRDefault="00DB6DEA" w:rsidP="00160C62">
      <w:pPr>
        <w:ind w:firstLine="720"/>
        <w:rPr>
          <w:rFonts w:ascii="Calibri" w:eastAsia="Calibri" w:hAnsi="Calibri" w:cs="Calibri"/>
        </w:rPr>
      </w:pPr>
      <w:r>
        <w:rPr>
          <w:rFonts w:ascii="Calibri" w:eastAsia="Calibri" w:hAnsi="Calibri" w:cs="Calibri"/>
        </w:rPr>
        <w:t xml:space="preserve">  </w:t>
      </w:r>
      <w:r w:rsidR="00221D36">
        <w:rPr>
          <w:rFonts w:ascii="Calibri" w:eastAsia="Calibri" w:hAnsi="Calibri" w:cs="Calibri"/>
        </w:rPr>
        <w:t xml:space="preserve">Among classes </w:t>
      </w:r>
      <w:r w:rsidR="00F3422F">
        <w:rPr>
          <w:rFonts w:ascii="Calibri" w:eastAsia="Calibri" w:hAnsi="Calibri" w:cs="Calibri"/>
        </w:rPr>
        <w:t xml:space="preserve">that exhibited </w:t>
      </w:r>
      <w:r w:rsidR="00FC298A">
        <w:rPr>
          <w:rFonts w:ascii="Calibri" w:eastAsia="Calibri" w:hAnsi="Calibri" w:cs="Calibri"/>
        </w:rPr>
        <w:t xml:space="preserve">sequential combinations of traits, </w:t>
      </w:r>
      <w:r w:rsidR="00234274">
        <w:rPr>
          <w:rFonts w:ascii="Calibri" w:eastAsia="Calibri" w:hAnsi="Calibri" w:cs="Calibri"/>
        </w:rPr>
        <w:t>l</w:t>
      </w:r>
      <w:r w:rsidRPr="001E295D">
        <w:rPr>
          <w:rFonts w:ascii="Calibri" w:eastAsia="Calibri" w:hAnsi="Calibri" w:cs="Calibri"/>
        </w:rPr>
        <w:t xml:space="preserve">evel 2/3 combinations were the most frequent (11 classes in </w:t>
      </w:r>
      <w:r w:rsidR="003456E9" w:rsidRPr="001E295D">
        <w:rPr>
          <w:rFonts w:ascii="Calibri" w:eastAsia="Calibri" w:hAnsi="Calibri" w:cs="Calibri"/>
        </w:rPr>
        <w:t>5</w:t>
      </w:r>
      <w:r w:rsidRPr="001E295D">
        <w:rPr>
          <w:rFonts w:ascii="Calibri" w:eastAsia="Calibri" w:hAnsi="Calibri" w:cs="Calibri"/>
        </w:rPr>
        <w:t xml:space="preserve"> phyla), followed by level 3/4 combinations (</w:t>
      </w:r>
      <w:r w:rsidR="003238DA">
        <w:rPr>
          <w:rFonts w:ascii="Calibri" w:eastAsia="Calibri" w:hAnsi="Calibri" w:cs="Calibri"/>
        </w:rPr>
        <w:t>5</w:t>
      </w:r>
      <w:r w:rsidRPr="001E295D">
        <w:rPr>
          <w:rFonts w:ascii="Calibri" w:eastAsia="Calibri" w:hAnsi="Calibri" w:cs="Calibri"/>
        </w:rPr>
        <w:t xml:space="preserve"> classes in </w:t>
      </w:r>
      <w:r w:rsidR="003456E9" w:rsidRPr="001E295D">
        <w:rPr>
          <w:rFonts w:ascii="Calibri" w:eastAsia="Calibri" w:hAnsi="Calibri" w:cs="Calibri"/>
        </w:rPr>
        <w:t>4</w:t>
      </w:r>
      <w:r w:rsidR="003C0432" w:rsidRPr="001E295D">
        <w:rPr>
          <w:rFonts w:ascii="Calibri" w:eastAsia="Calibri" w:hAnsi="Calibri" w:cs="Calibri"/>
        </w:rPr>
        <w:t xml:space="preserve"> </w:t>
      </w:r>
      <w:r w:rsidRPr="001E295D">
        <w:rPr>
          <w:rFonts w:ascii="Calibri" w:eastAsia="Calibri" w:hAnsi="Calibri" w:cs="Calibri"/>
        </w:rPr>
        <w:t xml:space="preserve">phyla) and lastly, 1/2 combinations </w:t>
      </w:r>
      <w:r w:rsidR="006E55CB">
        <w:rPr>
          <w:rFonts w:ascii="Calibri" w:eastAsia="Calibri" w:hAnsi="Calibri" w:cs="Calibri"/>
        </w:rPr>
        <w:t>(</w:t>
      </w:r>
      <w:r w:rsidRPr="001E295D">
        <w:rPr>
          <w:rFonts w:ascii="Calibri" w:eastAsia="Calibri" w:hAnsi="Calibri" w:cs="Calibri"/>
        </w:rPr>
        <w:t>one class</w:t>
      </w:r>
      <w:r w:rsidR="00BA72D2">
        <w:rPr>
          <w:rFonts w:ascii="Calibri" w:eastAsia="Calibri" w:hAnsi="Calibri" w:cs="Calibri"/>
        </w:rPr>
        <w:t xml:space="preserve"> only</w:t>
      </w:r>
      <w:r w:rsidR="0095469C">
        <w:rPr>
          <w:rFonts w:ascii="Calibri" w:eastAsia="Calibri" w:hAnsi="Calibri" w:cs="Calibri"/>
        </w:rPr>
        <w:t xml:space="preserve">, </w:t>
      </w:r>
      <w:proofErr w:type="spellStart"/>
      <w:r w:rsidRPr="001E295D">
        <w:rPr>
          <w:rFonts w:ascii="Calibri" w:eastAsia="Calibri" w:hAnsi="Calibri" w:cs="Calibri"/>
        </w:rPr>
        <w:t>Staurozoa</w:t>
      </w:r>
      <w:proofErr w:type="spellEnd"/>
      <w:r w:rsidR="0095469C">
        <w:rPr>
          <w:rFonts w:ascii="Calibri" w:eastAsia="Calibri" w:hAnsi="Calibri" w:cs="Calibri"/>
        </w:rPr>
        <w:t xml:space="preserve"> in the phylum Mollusca</w:t>
      </w:r>
      <w:r w:rsidRPr="001E295D">
        <w:rPr>
          <w:rFonts w:ascii="Calibri" w:eastAsia="Calibri" w:hAnsi="Calibri" w:cs="Calibri"/>
        </w:rPr>
        <w:t xml:space="preserve">,).  </w:t>
      </w:r>
      <w:r w:rsidR="0046587D">
        <w:rPr>
          <w:rFonts w:ascii="Calibri" w:eastAsia="Calibri" w:hAnsi="Calibri" w:cs="Calibri"/>
        </w:rPr>
        <w:t xml:space="preserve">We </w:t>
      </w:r>
      <w:r w:rsidR="00F7195C">
        <w:rPr>
          <w:rFonts w:ascii="Calibri" w:eastAsia="Calibri" w:hAnsi="Calibri" w:cs="Calibri"/>
        </w:rPr>
        <w:t>found</w:t>
      </w:r>
      <w:r w:rsidR="00F75B0A" w:rsidRPr="001E295D">
        <w:rPr>
          <w:rFonts w:ascii="Calibri" w:eastAsia="Calibri" w:hAnsi="Calibri" w:cs="Calibri"/>
        </w:rPr>
        <w:t xml:space="preserve"> no examples of </w:t>
      </w:r>
      <w:r w:rsidR="009053CE" w:rsidRPr="001E295D">
        <w:rPr>
          <w:rFonts w:ascii="Calibri" w:eastAsia="Calibri" w:hAnsi="Calibri" w:cs="Calibri"/>
        </w:rPr>
        <w:t>0/1 combinations</w:t>
      </w:r>
      <w:r w:rsidR="00DA792E">
        <w:rPr>
          <w:rFonts w:ascii="Calibri" w:eastAsia="Calibri" w:hAnsi="Calibri" w:cs="Calibri"/>
        </w:rPr>
        <w:t xml:space="preserve">.  </w:t>
      </w:r>
      <w:r w:rsidRPr="001E295D">
        <w:rPr>
          <w:rFonts w:ascii="Calibri" w:eastAsia="Calibri" w:hAnsi="Calibri" w:cs="Calibri"/>
        </w:rPr>
        <w:t xml:space="preserve">All in all, the vast majority  of classes sampled </w:t>
      </w:r>
      <w:r w:rsidR="002567D9" w:rsidRPr="001E295D">
        <w:rPr>
          <w:rFonts w:ascii="Calibri" w:eastAsia="Calibri" w:hAnsi="Calibri" w:cs="Calibri"/>
        </w:rPr>
        <w:t>(9</w:t>
      </w:r>
      <w:r w:rsidR="003238DA">
        <w:rPr>
          <w:rFonts w:ascii="Calibri" w:eastAsia="Calibri" w:hAnsi="Calibri" w:cs="Calibri"/>
        </w:rPr>
        <w:t>2</w:t>
      </w:r>
      <w:r w:rsidR="002567D9" w:rsidRPr="001E295D">
        <w:rPr>
          <w:rFonts w:ascii="Calibri" w:eastAsia="Calibri" w:hAnsi="Calibri" w:cs="Calibri"/>
        </w:rPr>
        <w:t>%)</w:t>
      </w:r>
      <w:r w:rsidR="002567D9">
        <w:rPr>
          <w:rFonts w:ascii="Calibri" w:eastAsia="Calibri" w:hAnsi="Calibri" w:cs="Calibri"/>
        </w:rPr>
        <w:t xml:space="preserve"> </w:t>
      </w:r>
      <w:r w:rsidRPr="001E295D">
        <w:rPr>
          <w:rFonts w:ascii="Calibri" w:eastAsia="Calibri" w:hAnsi="Calibri" w:cs="Calibri"/>
        </w:rPr>
        <w:t xml:space="preserve">had evidence for either </w:t>
      </w:r>
      <w:r w:rsidR="00F35FC6" w:rsidRPr="001E295D">
        <w:rPr>
          <w:rFonts w:ascii="Calibri" w:eastAsia="Calibri" w:hAnsi="Calibri" w:cs="Calibri"/>
        </w:rPr>
        <w:t xml:space="preserve">the </w:t>
      </w:r>
      <w:r w:rsidRPr="001E295D">
        <w:rPr>
          <w:rFonts w:ascii="Calibri" w:eastAsia="Calibri" w:hAnsi="Calibri" w:cs="Calibri"/>
        </w:rPr>
        <w:t>same</w:t>
      </w:r>
      <w:r w:rsidR="00F35FC6" w:rsidRPr="001E295D">
        <w:rPr>
          <w:rFonts w:ascii="Calibri" w:eastAsia="Calibri" w:hAnsi="Calibri" w:cs="Calibri"/>
        </w:rPr>
        <w:t xml:space="preserve"> </w:t>
      </w:r>
      <w:r w:rsidRPr="001E295D">
        <w:rPr>
          <w:rFonts w:ascii="Calibri" w:eastAsia="Calibri" w:hAnsi="Calibri" w:cs="Calibri"/>
        </w:rPr>
        <w:t xml:space="preserve">level </w:t>
      </w:r>
      <w:r w:rsidR="00F35FC6" w:rsidRPr="001E295D">
        <w:rPr>
          <w:rFonts w:ascii="Calibri" w:eastAsia="Calibri" w:hAnsi="Calibri" w:cs="Calibri"/>
        </w:rPr>
        <w:t xml:space="preserve">of complexity </w:t>
      </w:r>
      <w:r w:rsidR="00981F6E" w:rsidRPr="001E295D">
        <w:rPr>
          <w:rFonts w:ascii="Calibri" w:eastAsia="Calibri" w:hAnsi="Calibri" w:cs="Calibri"/>
        </w:rPr>
        <w:t xml:space="preserve">across all three trait categories </w:t>
      </w:r>
      <w:r w:rsidR="00F61EF0" w:rsidRPr="001E295D">
        <w:rPr>
          <w:rFonts w:ascii="Calibri" w:eastAsia="Calibri" w:hAnsi="Calibri" w:cs="Calibri"/>
        </w:rPr>
        <w:t>(</w:t>
      </w:r>
      <w:r w:rsidR="007B3DC2" w:rsidRPr="001E295D">
        <w:rPr>
          <w:rFonts w:ascii="Calibri" w:eastAsia="Calibri" w:hAnsi="Calibri" w:cs="Calibri"/>
        </w:rPr>
        <w:t>3</w:t>
      </w:r>
      <w:r w:rsidR="003238DA">
        <w:rPr>
          <w:rFonts w:ascii="Calibri" w:eastAsia="Calibri" w:hAnsi="Calibri" w:cs="Calibri"/>
        </w:rPr>
        <w:t>8</w:t>
      </w:r>
      <w:r w:rsidR="007B3DC2" w:rsidRPr="001E295D">
        <w:rPr>
          <w:rFonts w:ascii="Calibri" w:eastAsia="Calibri" w:hAnsi="Calibri" w:cs="Calibri"/>
        </w:rPr>
        <w:t xml:space="preserve"> classes) </w:t>
      </w:r>
      <w:r w:rsidRPr="001E295D">
        <w:rPr>
          <w:rFonts w:ascii="Calibri" w:eastAsia="Calibri" w:hAnsi="Calibri" w:cs="Calibri"/>
        </w:rPr>
        <w:t xml:space="preserve">or </w:t>
      </w:r>
      <w:r w:rsidR="00F35FC6" w:rsidRPr="001E295D">
        <w:rPr>
          <w:rFonts w:ascii="Calibri" w:eastAsia="Calibri" w:hAnsi="Calibri" w:cs="Calibri"/>
        </w:rPr>
        <w:t>two out of three at the same level with the third</w:t>
      </w:r>
      <w:r w:rsidR="001C7E23" w:rsidRPr="001E295D">
        <w:rPr>
          <w:rFonts w:ascii="Calibri" w:eastAsia="Calibri" w:hAnsi="Calibri" w:cs="Calibri"/>
        </w:rPr>
        <w:t xml:space="preserve"> at a sequential level</w:t>
      </w:r>
      <w:r w:rsidR="00C963CD" w:rsidRPr="001E295D">
        <w:rPr>
          <w:rFonts w:ascii="Calibri" w:eastAsia="Calibri" w:hAnsi="Calibri" w:cs="Calibri"/>
        </w:rPr>
        <w:t xml:space="preserve"> (2</w:t>
      </w:r>
      <w:r w:rsidR="003238DA">
        <w:rPr>
          <w:rFonts w:ascii="Calibri" w:eastAsia="Calibri" w:hAnsi="Calibri" w:cs="Calibri"/>
        </w:rPr>
        <w:t>1</w:t>
      </w:r>
      <w:r w:rsidR="00C963CD" w:rsidRPr="001E295D">
        <w:rPr>
          <w:rFonts w:ascii="Calibri" w:eastAsia="Calibri" w:hAnsi="Calibri" w:cs="Calibri"/>
        </w:rPr>
        <w:t xml:space="preserve"> classes), </w:t>
      </w:r>
      <w:r w:rsidR="00BC4A35" w:rsidRPr="001E295D">
        <w:rPr>
          <w:rFonts w:ascii="Calibri" w:eastAsia="Calibri" w:hAnsi="Calibri" w:cs="Calibri"/>
        </w:rPr>
        <w:t xml:space="preserve">while the remaining </w:t>
      </w:r>
      <w:r w:rsidR="00792DC0">
        <w:rPr>
          <w:rFonts w:ascii="Calibri" w:eastAsia="Calibri" w:hAnsi="Calibri" w:cs="Calibri"/>
        </w:rPr>
        <w:t>8</w:t>
      </w:r>
      <w:r w:rsidR="00BC4A35" w:rsidRPr="001E295D">
        <w:rPr>
          <w:rFonts w:ascii="Calibri" w:eastAsia="Calibri" w:hAnsi="Calibri" w:cs="Calibri"/>
        </w:rPr>
        <w:t xml:space="preserve">% had </w:t>
      </w:r>
      <w:r w:rsidR="00105E59" w:rsidRPr="001E295D">
        <w:rPr>
          <w:rFonts w:ascii="Calibri" w:eastAsia="Calibri" w:hAnsi="Calibri" w:cs="Calibri"/>
        </w:rPr>
        <w:t xml:space="preserve">a combination of traits that </w:t>
      </w:r>
      <w:r w:rsidR="00C92CD2" w:rsidRPr="001E295D">
        <w:rPr>
          <w:rFonts w:ascii="Calibri" w:eastAsia="Calibri" w:hAnsi="Calibri" w:cs="Calibri"/>
        </w:rPr>
        <w:t>were either all different (</w:t>
      </w:r>
      <w:r w:rsidR="00661856">
        <w:rPr>
          <w:rFonts w:ascii="Calibri" w:eastAsia="Calibri" w:hAnsi="Calibri" w:cs="Calibri"/>
        </w:rPr>
        <w:t>2</w:t>
      </w:r>
      <w:r w:rsidR="00007580">
        <w:rPr>
          <w:rFonts w:ascii="Calibri" w:eastAsia="Calibri" w:hAnsi="Calibri" w:cs="Calibri"/>
        </w:rPr>
        <w:t xml:space="preserve"> classes</w:t>
      </w:r>
      <w:r w:rsidR="00C92CD2" w:rsidRPr="001E295D">
        <w:rPr>
          <w:rFonts w:ascii="Calibri" w:eastAsia="Calibri" w:hAnsi="Calibri" w:cs="Calibri"/>
        </w:rPr>
        <w:t xml:space="preserve">) or </w:t>
      </w:r>
      <w:r w:rsidR="006A546D" w:rsidRPr="001E295D">
        <w:rPr>
          <w:rFonts w:ascii="Calibri" w:eastAsia="Calibri" w:hAnsi="Calibri" w:cs="Calibri"/>
        </w:rPr>
        <w:t xml:space="preserve">two </w:t>
      </w:r>
      <w:r w:rsidR="00D110E8" w:rsidRPr="001E295D">
        <w:rPr>
          <w:rFonts w:ascii="Calibri" w:eastAsia="Calibri" w:hAnsi="Calibri" w:cs="Calibri"/>
        </w:rPr>
        <w:t xml:space="preserve">at </w:t>
      </w:r>
      <w:r w:rsidR="006A546D" w:rsidRPr="001E295D">
        <w:rPr>
          <w:rFonts w:ascii="Calibri" w:eastAsia="Calibri" w:hAnsi="Calibri" w:cs="Calibri"/>
        </w:rPr>
        <w:t xml:space="preserve">the same </w:t>
      </w:r>
      <w:r w:rsidR="00D110E8" w:rsidRPr="001E295D">
        <w:rPr>
          <w:rFonts w:ascii="Calibri" w:eastAsia="Calibri" w:hAnsi="Calibri" w:cs="Calibri"/>
        </w:rPr>
        <w:t xml:space="preserve">level </w:t>
      </w:r>
      <w:r w:rsidR="006A546D" w:rsidRPr="001E295D">
        <w:rPr>
          <w:rFonts w:ascii="Calibri" w:eastAsia="Calibri" w:hAnsi="Calibri" w:cs="Calibri"/>
        </w:rPr>
        <w:t xml:space="preserve">with the third </w:t>
      </w:r>
      <w:r w:rsidR="00D110E8" w:rsidRPr="001E295D">
        <w:rPr>
          <w:rFonts w:ascii="Calibri" w:eastAsia="Calibri" w:hAnsi="Calibri" w:cs="Calibri"/>
        </w:rPr>
        <w:t xml:space="preserve">at a </w:t>
      </w:r>
      <w:r w:rsidR="006A546D" w:rsidRPr="001E295D">
        <w:rPr>
          <w:rFonts w:ascii="Calibri" w:eastAsia="Calibri" w:hAnsi="Calibri" w:cs="Calibri"/>
        </w:rPr>
        <w:t xml:space="preserve">non-sequential </w:t>
      </w:r>
      <w:r w:rsidR="00D110E8" w:rsidRPr="001E295D">
        <w:rPr>
          <w:rFonts w:ascii="Calibri" w:eastAsia="Calibri" w:hAnsi="Calibri" w:cs="Calibri"/>
        </w:rPr>
        <w:t xml:space="preserve">level </w:t>
      </w:r>
      <w:r w:rsidR="00BB47EC" w:rsidRPr="001E295D">
        <w:rPr>
          <w:rFonts w:ascii="Calibri" w:eastAsia="Calibri" w:hAnsi="Calibri" w:cs="Calibri"/>
        </w:rPr>
        <w:t>(</w:t>
      </w:r>
      <w:r w:rsidR="00661856">
        <w:rPr>
          <w:rFonts w:ascii="Calibri" w:eastAsia="Calibri" w:hAnsi="Calibri" w:cs="Calibri"/>
        </w:rPr>
        <w:t xml:space="preserve">4 </w:t>
      </w:r>
      <w:r w:rsidR="00007580">
        <w:rPr>
          <w:rFonts w:ascii="Calibri" w:eastAsia="Calibri" w:hAnsi="Calibri" w:cs="Calibri"/>
        </w:rPr>
        <w:t>classes</w:t>
      </w:r>
      <w:r w:rsidR="00BB47EC" w:rsidRPr="001E295D">
        <w:rPr>
          <w:rFonts w:ascii="Calibri" w:eastAsia="Calibri" w:hAnsi="Calibri" w:cs="Calibri"/>
        </w:rPr>
        <w:t>).</w:t>
      </w:r>
    </w:p>
    <w:p w14:paraId="42281549" w14:textId="6E09B3A8" w:rsidR="006938FF" w:rsidRDefault="00314F4B" w:rsidP="00500994">
      <w:pPr>
        <w:ind w:firstLine="720"/>
        <w:rPr>
          <w:rFonts w:ascii="Calibri" w:eastAsia="Calibri" w:hAnsi="Calibri" w:cs="Calibri"/>
        </w:rPr>
      </w:pPr>
      <w:r>
        <w:rPr>
          <w:rFonts w:ascii="Calibri" w:eastAsia="Calibri" w:hAnsi="Calibri" w:cs="Calibri"/>
        </w:rPr>
        <w:t>Mollusks were particularly instructive</w:t>
      </w:r>
      <w:r w:rsidR="00EC471F">
        <w:rPr>
          <w:rFonts w:ascii="Calibri" w:eastAsia="Calibri" w:hAnsi="Calibri" w:cs="Calibri"/>
        </w:rPr>
        <w:t xml:space="preserve"> for the diversity of combinations represented</w:t>
      </w:r>
      <w:r w:rsidR="007F63CC">
        <w:rPr>
          <w:rFonts w:ascii="Calibri" w:eastAsia="Calibri" w:hAnsi="Calibri" w:cs="Calibri"/>
        </w:rPr>
        <w:t xml:space="preserve"> </w:t>
      </w:r>
      <w:r w:rsidR="00280674">
        <w:rPr>
          <w:rFonts w:ascii="Calibri" w:eastAsia="Calibri" w:hAnsi="Calibri" w:cs="Calibri"/>
        </w:rPr>
        <w:t xml:space="preserve">(Table </w:t>
      </w:r>
      <w:r w:rsidR="0051091A">
        <w:rPr>
          <w:rFonts w:ascii="Calibri" w:eastAsia="Calibri" w:hAnsi="Calibri" w:cs="Calibri"/>
        </w:rPr>
        <w:t>3</w:t>
      </w:r>
      <w:r w:rsidR="00280674">
        <w:rPr>
          <w:rFonts w:ascii="Calibri" w:eastAsia="Calibri" w:hAnsi="Calibri" w:cs="Calibri"/>
        </w:rPr>
        <w:t xml:space="preserve">) </w:t>
      </w:r>
      <w:r w:rsidR="007F63CC">
        <w:rPr>
          <w:rFonts w:ascii="Calibri" w:eastAsia="Calibri" w:hAnsi="Calibri" w:cs="Calibri"/>
        </w:rPr>
        <w:t xml:space="preserve">and the correspondence between complexity level and </w:t>
      </w:r>
      <w:r w:rsidR="007208D9">
        <w:rPr>
          <w:rFonts w:ascii="Calibri" w:eastAsia="Calibri" w:hAnsi="Calibri" w:cs="Calibri"/>
        </w:rPr>
        <w:t>combined body and motor traits</w:t>
      </w:r>
      <w:r w:rsidR="00EC471F">
        <w:rPr>
          <w:rFonts w:ascii="Calibri" w:eastAsia="Calibri" w:hAnsi="Calibri" w:cs="Calibri"/>
        </w:rPr>
        <w:t xml:space="preserve">. </w:t>
      </w:r>
      <w:r w:rsidR="007208D9">
        <w:rPr>
          <w:rFonts w:ascii="Calibri" w:eastAsia="Calibri" w:hAnsi="Calibri" w:cs="Calibri"/>
        </w:rPr>
        <w:t>Clams</w:t>
      </w:r>
      <w:r w:rsidR="006938FF" w:rsidRPr="0060441C">
        <w:rPr>
          <w:rFonts w:ascii="Calibri" w:eastAsia="Calibri" w:hAnsi="Calibri" w:cs="Calibri"/>
        </w:rPr>
        <w:t xml:space="preserve"> (Bivalvia)</w:t>
      </w:r>
      <w:r w:rsidR="007208D9">
        <w:rPr>
          <w:rFonts w:ascii="Calibri" w:eastAsia="Calibri" w:hAnsi="Calibri" w:cs="Calibri"/>
        </w:rPr>
        <w:t>, for example,</w:t>
      </w:r>
      <w:r w:rsidR="003626C3">
        <w:rPr>
          <w:rFonts w:ascii="Calibri" w:eastAsia="Calibri" w:hAnsi="Calibri" w:cs="Calibri"/>
        </w:rPr>
        <w:t xml:space="preserve"> are at level 2 on the complexity scale and</w:t>
      </w:r>
      <w:r w:rsidR="006938FF" w:rsidRPr="0060441C">
        <w:rPr>
          <w:rFonts w:ascii="Calibri" w:eastAsia="Calibri" w:hAnsi="Calibri" w:cs="Calibri"/>
        </w:rPr>
        <w:t xml:space="preserve"> are without limbs and mostly immobile, whereas octop</w:t>
      </w:r>
      <w:r w:rsidR="00B0425A">
        <w:rPr>
          <w:rFonts w:ascii="Calibri" w:eastAsia="Calibri" w:hAnsi="Calibri" w:cs="Calibri"/>
        </w:rPr>
        <w:t xml:space="preserve">uses </w:t>
      </w:r>
      <w:r w:rsidR="006938FF" w:rsidRPr="0060441C">
        <w:rPr>
          <w:rFonts w:ascii="Calibri" w:eastAsia="Calibri" w:hAnsi="Calibri" w:cs="Calibri"/>
        </w:rPr>
        <w:t>(Cephalopoda) have highly flexible limbs and are extremely mobile (complexity level 4). Pelagic nudibranchs (</w:t>
      </w:r>
      <w:proofErr w:type="spellStart"/>
      <w:r w:rsidR="006938FF" w:rsidRPr="0060441C">
        <w:rPr>
          <w:rFonts w:ascii="Calibri" w:eastAsia="Calibri" w:hAnsi="Calibri" w:cs="Calibri"/>
        </w:rPr>
        <w:t>Gastropoda</w:t>
      </w:r>
      <w:proofErr w:type="spellEnd"/>
      <w:r w:rsidR="006938FF" w:rsidRPr="0060441C">
        <w:rPr>
          <w:rFonts w:ascii="Calibri" w:eastAsia="Calibri" w:hAnsi="Calibri" w:cs="Calibri"/>
        </w:rPr>
        <w:t>), some of which use paired, parapodial flaps to propel themselves through the water (Farmer, 1970) are arguably somewhere in between bivalves and cephalopods at complexity level 3.</w:t>
      </w:r>
    </w:p>
    <w:p w14:paraId="5294356E" w14:textId="77777777" w:rsidR="006938FF" w:rsidRPr="00BD6105" w:rsidRDefault="006938FF">
      <w:pPr>
        <w:ind w:firstLine="720"/>
        <w:rPr>
          <w:rFonts w:ascii="Calibri" w:eastAsia="Calibri" w:hAnsi="Calibri" w:cs="Calibri"/>
        </w:rPr>
      </w:pPr>
    </w:p>
    <w:p w14:paraId="66CA6590" w14:textId="2DCA6CB1" w:rsidR="00B40E1A" w:rsidRPr="00160C62" w:rsidRDefault="000732DD" w:rsidP="0058798B">
      <w:pPr>
        <w:pStyle w:val="Heading1"/>
      </w:pPr>
      <w:r>
        <w:rPr>
          <w:rFonts w:ascii="Calibri" w:eastAsia="Calibri" w:hAnsi="Calibri" w:cs="Calibri"/>
        </w:rPr>
        <w:lastRenderedPageBreak/>
        <w:t>8</w:t>
      </w:r>
      <w:r w:rsidR="009A49EF" w:rsidRPr="009941FD">
        <w:rPr>
          <w:rFonts w:ascii="Calibri" w:eastAsia="Calibri" w:hAnsi="Calibri" w:cs="Calibri"/>
        </w:rPr>
        <w:t xml:space="preserve">. </w:t>
      </w:r>
      <w:r w:rsidR="008E15A4">
        <w:t>Caveats</w:t>
      </w:r>
      <w:r w:rsidR="009941FD" w:rsidRPr="009941FD">
        <w:t xml:space="preserve">, </w:t>
      </w:r>
      <w:r w:rsidR="00D4242B">
        <w:t>know</w:t>
      </w:r>
      <w:r w:rsidR="002E4C7F">
        <w:t xml:space="preserve">ledge </w:t>
      </w:r>
      <w:r w:rsidR="009941FD" w:rsidRPr="009941FD">
        <w:t>gaps and directions for future researc</w:t>
      </w:r>
      <w:r w:rsidR="00010DC0">
        <w:t>h</w:t>
      </w:r>
    </w:p>
    <w:p w14:paraId="23A12278" w14:textId="60F67225" w:rsidR="0073553F" w:rsidRPr="00B065D2" w:rsidRDefault="008618E6" w:rsidP="006169D1">
      <w:pPr>
        <w:ind w:firstLine="720"/>
        <w:rPr>
          <w:rFonts w:ascii="Calibri" w:eastAsia="Calibri" w:hAnsi="Calibri" w:cs="Calibri"/>
          <w:highlight w:val="yellow"/>
        </w:rPr>
      </w:pPr>
      <w:r w:rsidRPr="005A5975">
        <w:rPr>
          <w:rFonts w:ascii="Calibri" w:eastAsia="Calibri" w:hAnsi="Calibri" w:cs="Calibri"/>
        </w:rPr>
        <w:t xml:space="preserve">In this paper, we focus on </w:t>
      </w:r>
      <w:r w:rsidR="00ED0ECA" w:rsidRPr="005A5975">
        <w:rPr>
          <w:rFonts w:ascii="Calibri" w:eastAsia="Calibri" w:hAnsi="Calibri" w:cs="Calibri"/>
        </w:rPr>
        <w:t xml:space="preserve">a combination of </w:t>
      </w:r>
      <w:r w:rsidR="00A35E0B">
        <w:rPr>
          <w:rFonts w:ascii="Calibri" w:eastAsia="Calibri" w:hAnsi="Calibri" w:cs="Calibri"/>
        </w:rPr>
        <w:t>pivotal</w:t>
      </w:r>
      <w:r w:rsidR="00702AA1" w:rsidRPr="005A5975">
        <w:rPr>
          <w:rFonts w:ascii="Calibri" w:eastAsia="Calibri" w:hAnsi="Calibri" w:cs="Calibri"/>
        </w:rPr>
        <w:t xml:space="preserve"> traits </w:t>
      </w:r>
      <w:r w:rsidR="00111161" w:rsidRPr="005A5975">
        <w:rPr>
          <w:rFonts w:ascii="Calibri" w:eastAsia="Calibri" w:hAnsi="Calibri" w:cs="Calibri"/>
        </w:rPr>
        <w:t xml:space="preserve">that </w:t>
      </w:r>
      <w:r w:rsidR="00E56770" w:rsidRPr="005A5975">
        <w:rPr>
          <w:rFonts w:ascii="Calibri" w:eastAsia="Calibri" w:hAnsi="Calibri" w:cs="Calibri"/>
        </w:rPr>
        <w:t xml:space="preserve">we </w:t>
      </w:r>
      <w:r w:rsidR="00697478" w:rsidRPr="005A5975">
        <w:rPr>
          <w:rFonts w:ascii="Calibri" w:eastAsia="Calibri" w:hAnsi="Calibri" w:cs="Calibri"/>
        </w:rPr>
        <w:t>believe</w:t>
      </w:r>
      <w:r w:rsidR="00E56770" w:rsidRPr="005A5975">
        <w:rPr>
          <w:rFonts w:ascii="Calibri" w:eastAsia="Calibri" w:hAnsi="Calibri" w:cs="Calibri"/>
        </w:rPr>
        <w:t xml:space="preserve"> </w:t>
      </w:r>
      <w:r w:rsidR="00111161" w:rsidRPr="005A5975">
        <w:rPr>
          <w:rFonts w:ascii="Calibri" w:eastAsia="Calibri" w:hAnsi="Calibri" w:cs="Calibri"/>
        </w:rPr>
        <w:t>tipp</w:t>
      </w:r>
      <w:r w:rsidR="00697478" w:rsidRPr="005A5975">
        <w:rPr>
          <w:rFonts w:ascii="Calibri" w:eastAsia="Calibri" w:hAnsi="Calibri" w:cs="Calibri"/>
        </w:rPr>
        <w:t>ed</w:t>
      </w:r>
      <w:r w:rsidR="00111161" w:rsidRPr="005A5975">
        <w:rPr>
          <w:rFonts w:ascii="Calibri" w:eastAsia="Calibri" w:hAnsi="Calibri" w:cs="Calibri"/>
        </w:rPr>
        <w:t xml:space="preserve"> the</w:t>
      </w:r>
      <w:r w:rsidR="00E15ABE" w:rsidRPr="005A5975">
        <w:rPr>
          <w:rFonts w:ascii="Calibri" w:eastAsia="Calibri" w:hAnsi="Calibri" w:cs="Calibri"/>
        </w:rPr>
        <w:t xml:space="preserve"> evolutionary</w:t>
      </w:r>
      <w:r w:rsidR="00111161" w:rsidRPr="005A5975">
        <w:rPr>
          <w:rFonts w:ascii="Calibri" w:eastAsia="Calibri" w:hAnsi="Calibri" w:cs="Calibri"/>
        </w:rPr>
        <w:t xml:space="preserve"> scale towards more complex cognitive abilities. </w:t>
      </w:r>
      <w:r w:rsidR="00504DFC" w:rsidRPr="005A5975">
        <w:rPr>
          <w:rFonts w:ascii="Calibri" w:eastAsia="Calibri" w:hAnsi="Calibri" w:cs="Calibri"/>
        </w:rPr>
        <w:t xml:space="preserve"> </w:t>
      </w:r>
      <w:proofErr w:type="gramStart"/>
      <w:r w:rsidR="00A910D9" w:rsidRPr="005A5975">
        <w:rPr>
          <w:rFonts w:ascii="Calibri" w:eastAsia="Calibri" w:hAnsi="Calibri" w:cs="Calibri"/>
        </w:rPr>
        <w:t>A</w:t>
      </w:r>
      <w:r w:rsidR="008C1D1C" w:rsidRPr="005A5975">
        <w:rPr>
          <w:rFonts w:ascii="Calibri" w:eastAsia="Calibri" w:hAnsi="Calibri" w:cs="Calibri"/>
        </w:rPr>
        <w:t>ll</w:t>
      </w:r>
      <w:r w:rsidR="00416A87" w:rsidRPr="005A5975">
        <w:rPr>
          <w:rFonts w:ascii="Calibri" w:eastAsia="Calibri" w:hAnsi="Calibri" w:cs="Calibri"/>
        </w:rPr>
        <w:t xml:space="preserve"> of</w:t>
      </w:r>
      <w:proofErr w:type="gramEnd"/>
      <w:r w:rsidR="00416A87" w:rsidRPr="005A5975">
        <w:rPr>
          <w:rFonts w:ascii="Calibri" w:eastAsia="Calibri" w:hAnsi="Calibri" w:cs="Calibri"/>
        </w:rPr>
        <w:t xml:space="preserve"> these traits </w:t>
      </w:r>
      <w:r w:rsidR="00D54484" w:rsidRPr="005A5975">
        <w:rPr>
          <w:rFonts w:ascii="Calibri" w:eastAsia="Calibri" w:hAnsi="Calibri" w:cs="Calibri"/>
        </w:rPr>
        <w:t xml:space="preserve">can be functionally </w:t>
      </w:r>
      <w:r w:rsidR="00E9741B" w:rsidRPr="005A5975">
        <w:rPr>
          <w:rFonts w:ascii="Calibri" w:eastAsia="Calibri" w:hAnsi="Calibri" w:cs="Calibri"/>
        </w:rPr>
        <w:t xml:space="preserve">united </w:t>
      </w:r>
      <w:r w:rsidR="00A33FB2" w:rsidRPr="005A5975">
        <w:rPr>
          <w:rFonts w:ascii="Calibri" w:eastAsia="Calibri" w:hAnsi="Calibri" w:cs="Calibri"/>
        </w:rPr>
        <w:t>by</w:t>
      </w:r>
      <w:r w:rsidR="00E9741B" w:rsidRPr="005A5975">
        <w:rPr>
          <w:rFonts w:ascii="Calibri" w:eastAsia="Calibri" w:hAnsi="Calibri" w:cs="Calibri"/>
        </w:rPr>
        <w:t xml:space="preserve"> their </w:t>
      </w:r>
      <w:r w:rsidR="00D54484" w:rsidRPr="005A5975">
        <w:rPr>
          <w:rFonts w:ascii="Calibri" w:eastAsia="Calibri" w:hAnsi="Calibri" w:cs="Calibri"/>
        </w:rPr>
        <w:t xml:space="preserve">contributions to </w:t>
      </w:r>
      <w:r w:rsidR="00CB080F" w:rsidRPr="005A5975">
        <w:rPr>
          <w:rFonts w:ascii="Calibri" w:eastAsia="Calibri" w:hAnsi="Calibri" w:cs="Calibri"/>
        </w:rPr>
        <w:t>visuomotor skills</w:t>
      </w:r>
      <w:r w:rsidR="006C2581" w:rsidRPr="005A5975">
        <w:rPr>
          <w:rFonts w:ascii="Calibri" w:eastAsia="Calibri" w:hAnsi="Calibri" w:cs="Calibri"/>
        </w:rPr>
        <w:t xml:space="preserve">.  </w:t>
      </w:r>
      <w:r w:rsidR="00FD7C3D" w:rsidRPr="005A5975">
        <w:rPr>
          <w:rFonts w:ascii="Calibri" w:eastAsia="Calibri" w:hAnsi="Calibri" w:cs="Calibri"/>
        </w:rPr>
        <w:t>When combined, they</w:t>
      </w:r>
      <w:r w:rsidR="00DB07D2" w:rsidRPr="005A5975">
        <w:rPr>
          <w:rFonts w:ascii="Calibri" w:eastAsia="Calibri" w:hAnsi="Calibri" w:cs="Calibri"/>
        </w:rPr>
        <w:t xml:space="preserve"> represent a profile of traits that is</w:t>
      </w:r>
      <w:r w:rsidR="00852E55" w:rsidRPr="005A5975">
        <w:rPr>
          <w:rFonts w:ascii="Calibri" w:eastAsia="Calibri" w:hAnsi="Calibri" w:cs="Calibri"/>
        </w:rPr>
        <w:t xml:space="preserve"> </w:t>
      </w:r>
      <w:r w:rsidR="00DB07D2" w:rsidRPr="005A5975">
        <w:rPr>
          <w:rFonts w:ascii="Calibri" w:eastAsia="Calibri" w:hAnsi="Calibri" w:cs="Calibri"/>
        </w:rPr>
        <w:t xml:space="preserve">unique </w:t>
      </w:r>
      <w:r w:rsidR="00D2412E" w:rsidRPr="005A5975">
        <w:rPr>
          <w:rFonts w:ascii="Calibri" w:eastAsia="Calibri" w:hAnsi="Calibri" w:cs="Calibri"/>
        </w:rPr>
        <w:t>to CC lineages</w:t>
      </w:r>
      <w:r w:rsidR="00B17663" w:rsidRPr="005A5975">
        <w:rPr>
          <w:rFonts w:ascii="Calibri" w:eastAsia="Calibri" w:hAnsi="Calibri" w:cs="Calibri"/>
        </w:rPr>
        <w:t>.</w:t>
      </w:r>
      <w:r w:rsidR="00DB07D2" w:rsidRPr="005A5975">
        <w:rPr>
          <w:rFonts w:ascii="Calibri" w:eastAsia="Calibri" w:hAnsi="Calibri" w:cs="Calibri"/>
        </w:rPr>
        <w:t xml:space="preserve"> </w:t>
      </w:r>
      <w:r w:rsidR="00004A00">
        <w:rPr>
          <w:rFonts w:ascii="Calibri" w:eastAsia="Calibri" w:hAnsi="Calibri" w:cs="Calibri"/>
        </w:rPr>
        <w:t xml:space="preserve"> </w:t>
      </w:r>
      <w:r w:rsidR="001D2B6C" w:rsidRPr="005B01E1">
        <w:rPr>
          <w:rFonts w:ascii="Calibri" w:eastAsia="Calibri" w:hAnsi="Calibri" w:cs="Calibri"/>
        </w:rPr>
        <w:t xml:space="preserve">This </w:t>
      </w:r>
      <w:r w:rsidR="00110406" w:rsidRPr="005B01E1">
        <w:rPr>
          <w:rFonts w:ascii="Calibri" w:eastAsia="Calibri" w:hAnsi="Calibri" w:cs="Calibri"/>
        </w:rPr>
        <w:t>does</w:t>
      </w:r>
      <w:r w:rsidR="007074FA" w:rsidRPr="005B01E1">
        <w:rPr>
          <w:rFonts w:ascii="Calibri" w:eastAsia="Calibri" w:hAnsi="Calibri" w:cs="Calibri"/>
        </w:rPr>
        <w:t xml:space="preserve"> </w:t>
      </w:r>
      <w:r w:rsidR="00110406" w:rsidRPr="005B01E1">
        <w:rPr>
          <w:rFonts w:ascii="Calibri" w:eastAsia="Calibri" w:hAnsi="Calibri" w:cs="Calibri"/>
        </w:rPr>
        <w:t>n</w:t>
      </w:r>
      <w:r w:rsidR="007074FA" w:rsidRPr="005B01E1">
        <w:rPr>
          <w:rFonts w:ascii="Calibri" w:eastAsia="Calibri" w:hAnsi="Calibri" w:cs="Calibri"/>
        </w:rPr>
        <w:t>o</w:t>
      </w:r>
      <w:r w:rsidR="00110406" w:rsidRPr="005B01E1">
        <w:rPr>
          <w:rFonts w:ascii="Calibri" w:eastAsia="Calibri" w:hAnsi="Calibri" w:cs="Calibri"/>
        </w:rPr>
        <w:t>t mean</w:t>
      </w:r>
      <w:r w:rsidR="00B17663" w:rsidRPr="005B01E1">
        <w:rPr>
          <w:rFonts w:ascii="Calibri" w:eastAsia="Calibri" w:hAnsi="Calibri" w:cs="Calibri"/>
        </w:rPr>
        <w:t>, however,</w:t>
      </w:r>
      <w:r w:rsidR="00110406" w:rsidRPr="005B01E1">
        <w:rPr>
          <w:rFonts w:ascii="Calibri" w:eastAsia="Calibri" w:hAnsi="Calibri" w:cs="Calibri"/>
        </w:rPr>
        <w:t xml:space="preserve"> </w:t>
      </w:r>
      <w:r w:rsidR="001D2B6C" w:rsidRPr="005B01E1">
        <w:rPr>
          <w:rFonts w:ascii="Calibri" w:eastAsia="Calibri" w:hAnsi="Calibri" w:cs="Calibri"/>
        </w:rPr>
        <w:t xml:space="preserve">that </w:t>
      </w:r>
      <w:r w:rsidR="002635A4" w:rsidRPr="005B01E1">
        <w:rPr>
          <w:rFonts w:ascii="Calibri" w:eastAsia="Calibri" w:hAnsi="Calibri" w:cs="Calibri"/>
        </w:rPr>
        <w:t xml:space="preserve">there </w:t>
      </w:r>
      <w:r w:rsidR="004D74FA" w:rsidRPr="005B01E1">
        <w:rPr>
          <w:rFonts w:ascii="Calibri" w:eastAsia="Calibri" w:hAnsi="Calibri" w:cs="Calibri"/>
        </w:rPr>
        <w:t xml:space="preserve">couldn’t be </w:t>
      </w:r>
      <w:r w:rsidR="004D0253" w:rsidRPr="005B01E1">
        <w:rPr>
          <w:rFonts w:ascii="Calibri" w:eastAsia="Calibri" w:hAnsi="Calibri" w:cs="Calibri"/>
        </w:rPr>
        <w:t xml:space="preserve">other </w:t>
      </w:r>
      <w:r w:rsidR="00B7025A" w:rsidRPr="005B01E1">
        <w:rPr>
          <w:rFonts w:ascii="Calibri" w:eastAsia="Calibri" w:hAnsi="Calibri" w:cs="Calibri"/>
        </w:rPr>
        <w:t xml:space="preserve">traits, </w:t>
      </w:r>
      <w:r w:rsidR="00D2412E" w:rsidRPr="005B01E1">
        <w:rPr>
          <w:rFonts w:ascii="Calibri" w:eastAsia="Calibri" w:hAnsi="Calibri" w:cs="Calibri"/>
        </w:rPr>
        <w:t xml:space="preserve">equally unique, </w:t>
      </w:r>
      <w:r w:rsidR="00B66D4B" w:rsidRPr="005B01E1">
        <w:rPr>
          <w:rFonts w:ascii="Calibri" w:eastAsia="Calibri" w:hAnsi="Calibri" w:cs="Calibri"/>
        </w:rPr>
        <w:t xml:space="preserve">that </w:t>
      </w:r>
      <w:r w:rsidR="00082DCE">
        <w:rPr>
          <w:rFonts w:ascii="Calibri" w:eastAsia="Calibri" w:hAnsi="Calibri" w:cs="Calibri"/>
        </w:rPr>
        <w:t>are</w:t>
      </w:r>
      <w:r w:rsidR="004D74FA" w:rsidRPr="005B01E1">
        <w:rPr>
          <w:rFonts w:ascii="Calibri" w:eastAsia="Calibri" w:hAnsi="Calibri" w:cs="Calibri"/>
        </w:rPr>
        <w:t xml:space="preserve"> </w:t>
      </w:r>
      <w:r w:rsidR="00B7025A" w:rsidRPr="005B01E1">
        <w:rPr>
          <w:rFonts w:ascii="Calibri" w:eastAsia="Calibri" w:hAnsi="Calibri" w:cs="Calibri"/>
        </w:rPr>
        <w:t>associated with cognition in different way</w:t>
      </w:r>
      <w:r w:rsidR="00A93FDE" w:rsidRPr="005B01E1">
        <w:rPr>
          <w:rFonts w:ascii="Calibri" w:eastAsia="Calibri" w:hAnsi="Calibri" w:cs="Calibri"/>
        </w:rPr>
        <w:t>s</w:t>
      </w:r>
      <w:r w:rsidR="00B7025A" w:rsidRPr="005B01E1">
        <w:rPr>
          <w:rFonts w:ascii="Calibri" w:eastAsia="Calibri" w:hAnsi="Calibri" w:cs="Calibri"/>
        </w:rPr>
        <w:t xml:space="preserve"> </w:t>
      </w:r>
      <w:r w:rsidR="002C62B4" w:rsidRPr="005B01E1">
        <w:rPr>
          <w:rFonts w:ascii="Calibri" w:eastAsia="Calibri" w:hAnsi="Calibri" w:cs="Calibri"/>
        </w:rPr>
        <w:t>and that might tell a</w:t>
      </w:r>
      <w:r w:rsidR="00CB5FA5" w:rsidRPr="005B01E1">
        <w:rPr>
          <w:rFonts w:ascii="Calibri" w:eastAsia="Calibri" w:hAnsi="Calibri" w:cs="Calibri"/>
        </w:rPr>
        <w:t xml:space="preserve"> complementary</w:t>
      </w:r>
      <w:r w:rsidR="00EB4579" w:rsidRPr="005B01E1">
        <w:rPr>
          <w:rFonts w:ascii="Calibri" w:eastAsia="Calibri" w:hAnsi="Calibri" w:cs="Calibri"/>
        </w:rPr>
        <w:t xml:space="preserve"> or even different</w:t>
      </w:r>
      <w:r w:rsidR="00CB5FA5" w:rsidRPr="005B01E1">
        <w:rPr>
          <w:rFonts w:ascii="Calibri" w:eastAsia="Calibri" w:hAnsi="Calibri" w:cs="Calibri"/>
        </w:rPr>
        <w:t xml:space="preserve"> </w:t>
      </w:r>
      <w:r w:rsidR="002C62B4" w:rsidRPr="005B01E1">
        <w:rPr>
          <w:rFonts w:ascii="Calibri" w:eastAsia="Calibri" w:hAnsi="Calibri" w:cs="Calibri"/>
        </w:rPr>
        <w:t>story</w:t>
      </w:r>
      <w:r w:rsidR="00101109" w:rsidRPr="005B01E1">
        <w:rPr>
          <w:rFonts w:ascii="Calibri" w:eastAsia="Calibri" w:hAnsi="Calibri" w:cs="Calibri"/>
        </w:rPr>
        <w:t>.</w:t>
      </w:r>
      <w:r w:rsidR="0073553F" w:rsidRPr="005B01E1">
        <w:rPr>
          <w:rFonts w:ascii="Calibri" w:eastAsia="Calibri" w:hAnsi="Calibri" w:cs="Calibri"/>
          <w:color w:val="000000" w:themeColor="text1"/>
        </w:rPr>
        <w:t xml:space="preserve"> In this regard, the</w:t>
      </w:r>
      <w:r w:rsidR="0073553F" w:rsidRPr="005B01E1">
        <w:rPr>
          <w:rFonts w:ascii="Calibri" w:eastAsia="Calibri" w:hAnsi="Calibri" w:cs="Calibri"/>
          <w:iCs/>
          <w:color w:val="000000" w:themeColor="text1"/>
        </w:rPr>
        <w:t xml:space="preserve"> ability to operationalize various traits so that they can be identified in different taxa</w:t>
      </w:r>
      <w:r w:rsidR="008A46E2" w:rsidRPr="005B01E1">
        <w:rPr>
          <w:rFonts w:ascii="Calibri" w:eastAsia="Calibri" w:hAnsi="Calibri" w:cs="Calibri"/>
          <w:iCs/>
          <w:color w:val="000000" w:themeColor="text1"/>
        </w:rPr>
        <w:t xml:space="preserve"> represents both a limitation</w:t>
      </w:r>
      <w:r w:rsidR="001A4A67" w:rsidRPr="005B01E1">
        <w:rPr>
          <w:rFonts w:ascii="Calibri" w:eastAsia="Calibri" w:hAnsi="Calibri" w:cs="Calibri"/>
          <w:iCs/>
          <w:color w:val="000000" w:themeColor="text1"/>
        </w:rPr>
        <w:t xml:space="preserve"> of the multi-trait approach</w:t>
      </w:r>
      <w:r w:rsidR="008A46E2" w:rsidRPr="005B01E1">
        <w:rPr>
          <w:rFonts w:ascii="Calibri" w:eastAsia="Calibri" w:hAnsi="Calibri" w:cs="Calibri"/>
          <w:iCs/>
          <w:color w:val="000000" w:themeColor="text1"/>
        </w:rPr>
        <w:t xml:space="preserve"> and </w:t>
      </w:r>
      <w:r w:rsidR="0073553F" w:rsidRPr="005B01E1">
        <w:rPr>
          <w:rFonts w:ascii="Calibri" w:eastAsia="Calibri" w:hAnsi="Calibri" w:cs="Calibri"/>
          <w:iCs/>
          <w:color w:val="000000" w:themeColor="text1"/>
        </w:rPr>
        <w:t xml:space="preserve">a challenge going forward.  Particularly problematic in this regard are </w:t>
      </w:r>
      <w:r w:rsidR="00322159" w:rsidRPr="005B01E1">
        <w:rPr>
          <w:rFonts w:ascii="Calibri" w:eastAsia="Calibri" w:hAnsi="Calibri" w:cs="Calibri"/>
          <w:iCs/>
          <w:color w:val="000000" w:themeColor="text1"/>
        </w:rPr>
        <w:t xml:space="preserve">brain </w:t>
      </w:r>
      <w:r w:rsidR="0073553F" w:rsidRPr="005B01E1">
        <w:rPr>
          <w:rFonts w:ascii="Calibri" w:eastAsia="Calibri" w:hAnsi="Calibri" w:cs="Calibri"/>
          <w:iCs/>
          <w:color w:val="000000" w:themeColor="text1"/>
        </w:rPr>
        <w:t>traits</w:t>
      </w:r>
      <w:r w:rsidR="00BB37CD" w:rsidRPr="005B01E1">
        <w:rPr>
          <w:rFonts w:ascii="Calibri" w:eastAsia="Calibri" w:hAnsi="Calibri" w:cs="Calibri"/>
          <w:iCs/>
          <w:color w:val="000000" w:themeColor="text1"/>
        </w:rPr>
        <w:t xml:space="preserve">. </w:t>
      </w:r>
    </w:p>
    <w:p w14:paraId="03EB1F77" w14:textId="11377A1B" w:rsidR="00BE352F" w:rsidRDefault="00574F72" w:rsidP="00BE352F">
      <w:pPr>
        <w:ind w:firstLine="720"/>
        <w:rPr>
          <w:rFonts w:eastAsia="Calibri" w:cs="Calibri"/>
          <w:color w:val="000000" w:themeColor="text1"/>
        </w:rPr>
      </w:pPr>
      <w:r w:rsidRPr="003E62BB">
        <w:rPr>
          <w:rFonts w:ascii="Calibri" w:eastAsia="Calibri" w:hAnsi="Calibri" w:cs="Calibri"/>
          <w:color w:val="000000" w:themeColor="text1"/>
        </w:rPr>
        <w:t>In</w:t>
      </w:r>
      <w:r w:rsidR="00154B3A" w:rsidRPr="003E62BB">
        <w:rPr>
          <w:rFonts w:ascii="Calibri" w:eastAsia="Calibri" w:hAnsi="Calibri" w:cs="Calibri"/>
          <w:color w:val="000000" w:themeColor="text1"/>
        </w:rPr>
        <w:t>deed</w:t>
      </w:r>
      <w:r w:rsidR="00B2361C" w:rsidRPr="003E62BB">
        <w:rPr>
          <w:rFonts w:ascii="Calibri" w:eastAsia="Calibri" w:hAnsi="Calibri" w:cs="Calibri"/>
          <w:color w:val="000000" w:themeColor="text1"/>
        </w:rPr>
        <w:t xml:space="preserve">, there are </w:t>
      </w:r>
      <w:r w:rsidR="00215007" w:rsidRPr="003E62BB">
        <w:rPr>
          <w:rFonts w:ascii="Calibri" w:eastAsia="Calibri" w:hAnsi="Calibri" w:cs="Calibri"/>
          <w:color w:val="000000" w:themeColor="text1"/>
        </w:rPr>
        <w:t>several</w:t>
      </w:r>
      <w:r w:rsidR="00275D67" w:rsidRPr="003E62BB">
        <w:rPr>
          <w:rFonts w:ascii="Calibri" w:eastAsia="Calibri" w:hAnsi="Calibri" w:cs="Calibri"/>
          <w:color w:val="000000" w:themeColor="text1"/>
        </w:rPr>
        <w:t xml:space="preserve"> </w:t>
      </w:r>
      <w:r w:rsidR="00B2361C" w:rsidRPr="003E62BB">
        <w:rPr>
          <w:rFonts w:ascii="Calibri" w:eastAsia="Calibri" w:hAnsi="Calibri" w:cs="Calibri"/>
          <w:color w:val="000000" w:themeColor="text1"/>
        </w:rPr>
        <w:t>brain traits</w:t>
      </w:r>
      <w:r w:rsidR="003649B2" w:rsidRPr="003E62BB">
        <w:rPr>
          <w:rFonts w:ascii="Calibri" w:eastAsia="Calibri" w:hAnsi="Calibri" w:cs="Calibri"/>
          <w:color w:val="000000" w:themeColor="text1"/>
        </w:rPr>
        <w:t xml:space="preserve"> that</w:t>
      </w:r>
      <w:r w:rsidR="00513689" w:rsidRPr="003E62BB">
        <w:rPr>
          <w:rFonts w:ascii="Calibri" w:eastAsia="Calibri" w:hAnsi="Calibri" w:cs="Calibri"/>
          <w:color w:val="000000" w:themeColor="text1"/>
        </w:rPr>
        <w:t xml:space="preserve"> have potential relevance to cognition</w:t>
      </w:r>
      <w:r w:rsidR="00446F56" w:rsidRPr="003E62BB">
        <w:rPr>
          <w:rFonts w:ascii="Calibri" w:eastAsia="Calibri" w:hAnsi="Calibri" w:cs="Calibri"/>
          <w:color w:val="000000" w:themeColor="text1"/>
        </w:rPr>
        <w:t xml:space="preserve"> </w:t>
      </w:r>
      <w:r w:rsidR="00513689" w:rsidRPr="003E62BB">
        <w:rPr>
          <w:rFonts w:ascii="Calibri" w:eastAsia="Calibri" w:hAnsi="Calibri" w:cs="Calibri"/>
          <w:color w:val="000000" w:themeColor="text1"/>
        </w:rPr>
        <w:t xml:space="preserve">but </w:t>
      </w:r>
      <w:r w:rsidR="00446F56" w:rsidRPr="003E62BB">
        <w:rPr>
          <w:rFonts w:ascii="Calibri" w:eastAsia="Calibri" w:hAnsi="Calibri" w:cs="Calibri"/>
          <w:color w:val="000000" w:themeColor="text1"/>
        </w:rPr>
        <w:t>that</w:t>
      </w:r>
      <w:r w:rsidR="00D54A45" w:rsidRPr="003E62BB">
        <w:rPr>
          <w:rFonts w:ascii="Calibri" w:eastAsia="Calibri" w:hAnsi="Calibri" w:cs="Calibri"/>
          <w:color w:val="000000" w:themeColor="text1"/>
        </w:rPr>
        <w:t xml:space="preserve"> we did not</w:t>
      </w:r>
      <w:r w:rsidR="00871BCB" w:rsidRPr="003E62BB">
        <w:rPr>
          <w:rFonts w:ascii="Calibri" w:eastAsia="Calibri" w:hAnsi="Calibri" w:cs="Calibri"/>
          <w:color w:val="000000" w:themeColor="text1"/>
        </w:rPr>
        <w:t>/could not</w:t>
      </w:r>
      <w:r w:rsidR="00D54A45" w:rsidRPr="003E62BB">
        <w:rPr>
          <w:rFonts w:ascii="Calibri" w:eastAsia="Calibri" w:hAnsi="Calibri" w:cs="Calibri"/>
          <w:color w:val="000000" w:themeColor="text1"/>
        </w:rPr>
        <w:t xml:space="preserve"> include because </w:t>
      </w:r>
      <w:r w:rsidR="00513689" w:rsidRPr="003E62BB">
        <w:rPr>
          <w:rFonts w:ascii="Calibri" w:eastAsia="Calibri" w:hAnsi="Calibri" w:cs="Calibri"/>
          <w:color w:val="000000" w:themeColor="text1"/>
        </w:rPr>
        <w:t>of in</w:t>
      </w:r>
      <w:r w:rsidR="00196E92" w:rsidRPr="003E62BB">
        <w:rPr>
          <w:rFonts w:ascii="Calibri" w:eastAsia="Calibri" w:hAnsi="Calibri" w:cs="Calibri"/>
          <w:color w:val="000000" w:themeColor="text1"/>
        </w:rPr>
        <w:t>sufficient</w:t>
      </w:r>
      <w:r w:rsidR="009F2780" w:rsidRPr="003E62BB">
        <w:rPr>
          <w:rFonts w:ascii="Calibri" w:eastAsia="Calibri" w:hAnsi="Calibri" w:cs="Calibri"/>
          <w:color w:val="000000" w:themeColor="text1"/>
        </w:rPr>
        <w:t xml:space="preserve"> </w:t>
      </w:r>
      <w:r w:rsidR="00196E92" w:rsidRPr="003E62BB">
        <w:rPr>
          <w:rFonts w:ascii="Calibri" w:eastAsia="Calibri" w:hAnsi="Calibri" w:cs="Calibri"/>
          <w:color w:val="000000" w:themeColor="text1"/>
        </w:rPr>
        <w:t xml:space="preserve">criteria by which to identify them </w:t>
      </w:r>
      <w:r w:rsidR="00DA7CA2" w:rsidRPr="003E62BB">
        <w:rPr>
          <w:rFonts w:ascii="Calibri" w:eastAsia="Calibri" w:hAnsi="Calibri" w:cs="Calibri"/>
          <w:color w:val="000000" w:themeColor="text1"/>
        </w:rPr>
        <w:t xml:space="preserve">in a wide variety of </w:t>
      </w:r>
      <w:r w:rsidR="003649B2" w:rsidRPr="003E62BB">
        <w:rPr>
          <w:rFonts w:ascii="Calibri" w:eastAsia="Calibri" w:hAnsi="Calibri" w:cs="Calibri"/>
          <w:color w:val="000000" w:themeColor="text1"/>
        </w:rPr>
        <w:t>taxa</w:t>
      </w:r>
      <w:r w:rsidR="00DB62EC" w:rsidRPr="003E62BB">
        <w:rPr>
          <w:rFonts w:ascii="Calibri" w:eastAsia="Calibri" w:hAnsi="Calibri" w:cs="Calibri"/>
          <w:color w:val="000000" w:themeColor="text1"/>
        </w:rPr>
        <w:t xml:space="preserve">.   </w:t>
      </w:r>
      <w:r w:rsidR="00871B1E" w:rsidRPr="003E62BB">
        <w:rPr>
          <w:rFonts w:ascii="Calibri" w:eastAsia="Calibri" w:hAnsi="Calibri" w:cs="Calibri"/>
          <w:color w:val="000000" w:themeColor="text1"/>
        </w:rPr>
        <w:t>Th</w:t>
      </w:r>
      <w:r w:rsidR="00415F36" w:rsidRPr="003E62BB">
        <w:rPr>
          <w:rFonts w:ascii="Calibri" w:eastAsia="Calibri" w:hAnsi="Calibri" w:cs="Calibri"/>
          <w:color w:val="000000" w:themeColor="text1"/>
        </w:rPr>
        <w:t>is is largely due to the distributed nature of brain cir</w:t>
      </w:r>
      <w:r w:rsidR="00FB12FE" w:rsidRPr="003E62BB">
        <w:rPr>
          <w:rFonts w:ascii="Calibri" w:eastAsia="Calibri" w:hAnsi="Calibri" w:cs="Calibri"/>
          <w:color w:val="000000" w:themeColor="text1"/>
        </w:rPr>
        <w:t xml:space="preserve">cuits and functions. </w:t>
      </w:r>
      <w:r w:rsidR="008C333D" w:rsidRPr="003E62BB">
        <w:rPr>
          <w:rFonts w:ascii="Calibri" w:eastAsia="Calibri" w:hAnsi="Calibri" w:cs="Calibri"/>
          <w:color w:val="000000" w:themeColor="text1"/>
        </w:rPr>
        <w:t>The dopaminergic rewards circuitry, important to the valuation of a given stimulus</w:t>
      </w:r>
      <w:r w:rsidR="00172CC5" w:rsidRPr="003E62BB">
        <w:rPr>
          <w:rFonts w:ascii="Calibri" w:eastAsia="Calibri" w:hAnsi="Calibri" w:cs="Calibri"/>
          <w:color w:val="000000" w:themeColor="text1"/>
        </w:rPr>
        <w:t xml:space="preserve"> (i.e., whether it is potentially beneficial or deleterious)</w:t>
      </w:r>
      <w:r w:rsidR="00124BA8">
        <w:rPr>
          <w:rFonts w:ascii="Calibri" w:eastAsia="Calibri" w:hAnsi="Calibri" w:cs="Calibri"/>
          <w:color w:val="000000" w:themeColor="text1"/>
        </w:rPr>
        <w:t xml:space="preserve">, </w:t>
      </w:r>
      <w:r w:rsidR="008C333D" w:rsidRPr="003E62BB">
        <w:rPr>
          <w:rFonts w:ascii="Calibri" w:eastAsia="Calibri" w:hAnsi="Calibri" w:cs="Calibri"/>
          <w:color w:val="000000" w:themeColor="text1"/>
        </w:rPr>
        <w:t>is one example of a</w:t>
      </w:r>
      <w:r w:rsidR="00B32A2E" w:rsidRPr="003E62BB">
        <w:rPr>
          <w:rFonts w:ascii="Calibri" w:eastAsia="Calibri" w:hAnsi="Calibri" w:cs="Calibri"/>
          <w:color w:val="000000" w:themeColor="text1"/>
        </w:rPr>
        <w:t xml:space="preserve"> </w:t>
      </w:r>
      <w:r w:rsidR="003E6D17" w:rsidRPr="003E62BB">
        <w:rPr>
          <w:rFonts w:ascii="Calibri" w:eastAsia="Calibri" w:hAnsi="Calibri" w:cs="Calibri"/>
          <w:color w:val="000000" w:themeColor="text1"/>
        </w:rPr>
        <w:t>distributed circuitry</w:t>
      </w:r>
      <w:r w:rsidR="00B32A2E" w:rsidRPr="003E62BB">
        <w:rPr>
          <w:rFonts w:ascii="Calibri" w:eastAsia="Calibri" w:hAnsi="Calibri" w:cs="Calibri"/>
          <w:color w:val="000000" w:themeColor="text1"/>
        </w:rPr>
        <w:t xml:space="preserve"> </w:t>
      </w:r>
      <w:r w:rsidR="00172CC5" w:rsidRPr="003E62BB">
        <w:rPr>
          <w:rFonts w:ascii="Calibri" w:eastAsia="Calibri" w:hAnsi="Calibri" w:cs="Calibri"/>
          <w:color w:val="000000" w:themeColor="text1"/>
        </w:rPr>
        <w:t>that</w:t>
      </w:r>
      <w:r w:rsidR="0093097D" w:rsidRPr="003E62BB">
        <w:rPr>
          <w:rFonts w:ascii="Calibri" w:eastAsia="Calibri" w:hAnsi="Calibri" w:cs="Calibri"/>
          <w:color w:val="000000" w:themeColor="text1"/>
        </w:rPr>
        <w:t xml:space="preserve"> </w:t>
      </w:r>
      <w:r w:rsidR="00747867" w:rsidRPr="003E62BB">
        <w:rPr>
          <w:rFonts w:ascii="Calibri" w:eastAsia="Calibri" w:hAnsi="Calibri" w:cs="Calibri"/>
          <w:color w:val="000000" w:themeColor="text1"/>
        </w:rPr>
        <w:t xml:space="preserve">is </w:t>
      </w:r>
      <w:r w:rsidR="003C4B60">
        <w:rPr>
          <w:rFonts w:ascii="Calibri" w:eastAsia="Calibri" w:hAnsi="Calibri" w:cs="Calibri"/>
          <w:color w:val="000000" w:themeColor="text1"/>
        </w:rPr>
        <w:t xml:space="preserve">important for associative learning, but </w:t>
      </w:r>
      <w:r w:rsidR="00747867" w:rsidRPr="003E62BB">
        <w:rPr>
          <w:rFonts w:ascii="Calibri" w:eastAsia="Calibri" w:hAnsi="Calibri" w:cs="Calibri"/>
          <w:color w:val="000000" w:themeColor="text1"/>
        </w:rPr>
        <w:t>difficult to</w:t>
      </w:r>
      <w:r w:rsidR="0093097D" w:rsidRPr="003E62BB">
        <w:rPr>
          <w:rFonts w:ascii="Calibri" w:eastAsia="Calibri" w:hAnsi="Calibri" w:cs="Calibri"/>
          <w:color w:val="000000" w:themeColor="text1"/>
        </w:rPr>
        <w:t xml:space="preserve"> localize to any one brain </w:t>
      </w:r>
      <w:r w:rsidR="00DE708B" w:rsidRPr="003E62BB">
        <w:rPr>
          <w:rFonts w:ascii="Calibri" w:eastAsia="Calibri" w:hAnsi="Calibri" w:cs="Calibri"/>
          <w:color w:val="000000" w:themeColor="text1"/>
        </w:rPr>
        <w:t xml:space="preserve">region </w:t>
      </w:r>
      <w:r w:rsidR="00DE708B" w:rsidRPr="003E62BB">
        <w:rPr>
          <w:rFonts w:ascii="Calibri" w:eastAsia="Times New Roman" w:hAnsi="Calibri" w:cs="Calibri"/>
          <w:color w:val="000000"/>
        </w:rPr>
        <w:t>(</w:t>
      </w:r>
      <w:sdt>
        <w:sdtPr>
          <w:rPr>
            <w:rFonts w:ascii="Calibri" w:eastAsia="Calibri" w:hAnsi="Calibri" w:cs="Calibri"/>
            <w:color w:val="000000"/>
          </w:rPr>
          <w:alias w:val="Citation"/>
          <w:tag w:val="{&quot;referencesIds&quot;:[&quot;doc:64c7ec44156cee57b62ff846&quot;,&quot;doc:64c7ec44156cee57b62ff845&quot;],&quot;referencesOptions&quot;:{&quot;doc:64c7ec44156cee57b62ff846&quot;:{&quot;author&quot;:true,&quot;year&quot;:true,&quot;pageReplace&quot;:&quot;&quot;,&quot;prefix&quot;:&quot;&quot;,&quot;suffix&quot;:&quot;&quot;},&quot;doc:64c7ec44156cee57b62ff845&quot;:{&quot;author&quot;:true,&quot;year&quot;:true,&quot;pageReplace&quot;:&quot;&quot;,&quot;prefix&quot;:&quot;&quot;,&quot;suffix&quot;:&quot;&quot;}},&quot;hasBrokenReferences&quot;:false,&quot;hasManualEdits&quot;:false,&quot;citationType&quot;:&quot;inline&quot;}"/>
          <w:id w:val="-1580440628"/>
          <w:placeholder>
            <w:docPart w:val="53641A318FFFD543BC6CB45062761D42"/>
          </w:placeholder>
        </w:sdtPr>
        <w:sdtContent>
          <w:r w:rsidR="008C333D" w:rsidRPr="003E62BB">
            <w:rPr>
              <w:rFonts w:ascii="Calibri" w:eastAsia="Times New Roman" w:hAnsi="Calibri" w:cs="Calibri"/>
              <w:color w:val="000000"/>
            </w:rPr>
            <w:t xml:space="preserve">Porcelli </w:t>
          </w:r>
          <w:r w:rsidR="00D045D4" w:rsidRPr="003E62BB">
            <w:rPr>
              <w:rFonts w:ascii="Calibri" w:eastAsia="Times New Roman" w:hAnsi="Calibri" w:cs="Calibri"/>
              <w:color w:val="000000"/>
            </w:rPr>
            <w:t>et. al.</w:t>
          </w:r>
          <w:r w:rsidR="008C333D" w:rsidRPr="003E62BB">
            <w:rPr>
              <w:rFonts w:ascii="Calibri" w:eastAsia="Times New Roman" w:hAnsi="Calibri" w:cs="Calibri"/>
              <w:color w:val="000000"/>
            </w:rPr>
            <w:t>, 20</w:t>
          </w:r>
          <w:r w:rsidR="006A7A97" w:rsidRPr="003E62BB">
            <w:rPr>
              <w:rFonts w:ascii="Calibri" w:eastAsia="Times New Roman" w:hAnsi="Calibri" w:cs="Calibri"/>
              <w:color w:val="000000"/>
            </w:rPr>
            <w:t>12</w:t>
          </w:r>
          <w:r w:rsidR="008C333D" w:rsidRPr="003E62BB">
            <w:rPr>
              <w:rFonts w:ascii="Calibri" w:eastAsia="Times New Roman" w:hAnsi="Calibri" w:cs="Calibri"/>
              <w:color w:val="000000"/>
            </w:rPr>
            <w:t>; Huber et al., 2011; Perry &amp; Barron, 2013; Wise 2004</w:t>
          </w:r>
          <w:r w:rsidR="00673555">
            <w:rPr>
              <w:rFonts w:ascii="Calibri" w:eastAsia="Times New Roman" w:hAnsi="Calibri" w:cs="Calibri"/>
              <w:color w:val="000000"/>
            </w:rPr>
            <w:t xml:space="preserve">; </w:t>
          </w:r>
          <w:proofErr w:type="spellStart"/>
          <w:r w:rsidR="0012644A">
            <w:rPr>
              <w:rFonts w:ascii="Calibri" w:eastAsia="Times New Roman" w:hAnsi="Calibri" w:cs="Calibri"/>
              <w:color w:val="000000"/>
            </w:rPr>
            <w:t>Alikaya</w:t>
          </w:r>
          <w:proofErr w:type="spellEnd"/>
          <w:r w:rsidR="0012644A">
            <w:rPr>
              <w:rFonts w:ascii="Calibri" w:eastAsia="Times New Roman" w:hAnsi="Calibri" w:cs="Calibri"/>
              <w:color w:val="000000"/>
            </w:rPr>
            <w:t xml:space="preserve"> et al., 2018</w:t>
          </w:r>
          <w:r w:rsidR="008C333D" w:rsidRPr="003E62BB">
            <w:rPr>
              <w:rFonts w:ascii="Calibri" w:eastAsia="Times New Roman" w:hAnsi="Calibri" w:cs="Calibri"/>
              <w:color w:val="000000"/>
            </w:rPr>
            <w:t>)</w:t>
          </w:r>
        </w:sdtContent>
      </w:sdt>
      <w:r w:rsidR="008C333D" w:rsidRPr="003E62BB">
        <w:rPr>
          <w:rFonts w:ascii="Calibri" w:eastAsia="Calibri" w:hAnsi="Calibri" w:cs="Calibri"/>
          <w:color w:val="000000"/>
        </w:rPr>
        <w:t>.</w:t>
      </w:r>
      <w:r w:rsidR="006E3E9A" w:rsidRPr="003E62BB">
        <w:rPr>
          <w:rFonts w:ascii="Calibri" w:eastAsia="Calibri" w:hAnsi="Calibri" w:cs="Calibri"/>
          <w:color w:val="000000" w:themeColor="text1"/>
        </w:rPr>
        <w:t xml:space="preserve">  </w:t>
      </w:r>
      <w:r w:rsidR="004D2D9C" w:rsidRPr="003E62BB">
        <w:rPr>
          <w:rFonts w:ascii="Calibri" w:eastAsia="Calibri" w:hAnsi="Calibri" w:cs="Calibri"/>
          <w:color w:val="000000" w:themeColor="text1"/>
        </w:rPr>
        <w:t xml:space="preserve"> </w:t>
      </w:r>
      <w:r w:rsidR="00CA4950" w:rsidRPr="003E62BB">
        <w:rPr>
          <w:rFonts w:ascii="Calibri" w:eastAsia="Calibri" w:hAnsi="Calibri" w:cs="Calibri"/>
          <w:color w:val="000000" w:themeColor="text1"/>
        </w:rPr>
        <w:t>N</w:t>
      </w:r>
      <w:r w:rsidR="00C22408" w:rsidRPr="003E62BB">
        <w:rPr>
          <w:rFonts w:ascii="Calibri" w:eastAsia="Calibri" w:hAnsi="Calibri" w:cs="Calibri"/>
          <w:color w:val="000000" w:themeColor="text1"/>
        </w:rPr>
        <w:t xml:space="preserve">eurosecretory </w:t>
      </w:r>
      <w:r w:rsidR="005B16B3" w:rsidRPr="003E62BB">
        <w:rPr>
          <w:rFonts w:ascii="Calibri" w:eastAsia="Calibri" w:hAnsi="Calibri" w:cs="Calibri"/>
          <w:color w:val="000000" w:themeColor="text1"/>
        </w:rPr>
        <w:t xml:space="preserve">(neuroendocrine) </w:t>
      </w:r>
      <w:r w:rsidR="007B181F" w:rsidRPr="003E62BB">
        <w:rPr>
          <w:rFonts w:ascii="Calibri" w:eastAsia="Calibri" w:hAnsi="Calibri" w:cs="Calibri"/>
          <w:color w:val="000000" w:themeColor="text1"/>
        </w:rPr>
        <w:t>f</w:t>
      </w:r>
      <w:r w:rsidR="00E132D7" w:rsidRPr="003E62BB">
        <w:rPr>
          <w:rFonts w:ascii="Calibri" w:eastAsia="Calibri" w:hAnsi="Calibri" w:cs="Calibri"/>
          <w:color w:val="000000" w:themeColor="text1"/>
        </w:rPr>
        <w:t xml:space="preserve">unctions </w:t>
      </w:r>
      <w:r w:rsidR="00C22408" w:rsidRPr="003E62BB">
        <w:rPr>
          <w:rFonts w:ascii="Calibri" w:eastAsia="Calibri" w:hAnsi="Calibri" w:cs="Calibri"/>
          <w:color w:val="000000" w:themeColor="text1"/>
        </w:rPr>
        <w:t xml:space="preserve">that control homeostasis and the general behavioral state of animals </w:t>
      </w:r>
      <w:r w:rsidR="00C22408" w:rsidRPr="003E62BB">
        <w:rPr>
          <w:rFonts w:ascii="Calibri" w:eastAsia="Times New Roman" w:hAnsi="Calibri" w:cs="Calibri"/>
          <w:color w:val="000000"/>
        </w:rPr>
        <w:t>(Tosches &amp; Arendt, 2013)</w:t>
      </w:r>
      <w:r w:rsidR="00B6593E" w:rsidRPr="003E62BB">
        <w:rPr>
          <w:rFonts w:ascii="Calibri" w:eastAsia="Times New Roman" w:hAnsi="Calibri" w:cs="Calibri"/>
          <w:color w:val="000000"/>
        </w:rPr>
        <w:t xml:space="preserve"> is another</w:t>
      </w:r>
      <w:r w:rsidR="009F5D4E" w:rsidRPr="003E62BB">
        <w:rPr>
          <w:rFonts w:ascii="Calibri" w:eastAsia="Times New Roman" w:hAnsi="Calibri" w:cs="Calibri"/>
          <w:color w:val="000000"/>
        </w:rPr>
        <w:t xml:space="preserve"> </w:t>
      </w:r>
      <w:r w:rsidR="001C7806" w:rsidRPr="003E62BB">
        <w:rPr>
          <w:rFonts w:ascii="Calibri" w:eastAsia="Times New Roman" w:hAnsi="Calibri" w:cs="Calibri"/>
          <w:color w:val="000000"/>
        </w:rPr>
        <w:t>ca</w:t>
      </w:r>
      <w:r w:rsidR="00664A50" w:rsidRPr="003E62BB">
        <w:rPr>
          <w:rFonts w:ascii="Calibri" w:eastAsia="Times New Roman" w:hAnsi="Calibri" w:cs="Calibri"/>
          <w:color w:val="000000"/>
        </w:rPr>
        <w:t xml:space="preserve">tegory </w:t>
      </w:r>
      <w:r w:rsidR="00AE189B" w:rsidRPr="003E62BB">
        <w:rPr>
          <w:rFonts w:ascii="Calibri" w:eastAsia="Times New Roman" w:hAnsi="Calibri" w:cs="Calibri"/>
          <w:color w:val="000000"/>
        </w:rPr>
        <w:t xml:space="preserve">of </w:t>
      </w:r>
      <w:r w:rsidR="009F5D4E" w:rsidRPr="003E62BB">
        <w:rPr>
          <w:rFonts w:ascii="Calibri" w:eastAsia="Times New Roman" w:hAnsi="Calibri" w:cs="Calibri"/>
          <w:color w:val="000000"/>
        </w:rPr>
        <w:t>trait</w:t>
      </w:r>
      <w:r w:rsidR="00AE189B" w:rsidRPr="003E62BB">
        <w:rPr>
          <w:rFonts w:ascii="Calibri" w:eastAsia="Times New Roman" w:hAnsi="Calibri" w:cs="Calibri"/>
          <w:color w:val="000000"/>
        </w:rPr>
        <w:t>s</w:t>
      </w:r>
      <w:r w:rsidR="00781A9A" w:rsidRPr="003E62BB">
        <w:rPr>
          <w:rFonts w:ascii="Calibri" w:eastAsia="Times New Roman" w:hAnsi="Calibri" w:cs="Calibri"/>
          <w:color w:val="000000"/>
        </w:rPr>
        <w:t xml:space="preserve"> that provide important internal state information, </w:t>
      </w:r>
      <w:r w:rsidR="00215C24" w:rsidRPr="003E62BB">
        <w:rPr>
          <w:rFonts w:ascii="Calibri" w:eastAsia="Calibri" w:hAnsi="Calibri" w:cs="Calibri"/>
          <w:color w:val="000000" w:themeColor="text1"/>
        </w:rPr>
        <w:t xml:space="preserve">such as the reproductive or emotional state of an animal, both </w:t>
      </w:r>
      <w:r w:rsidR="00B97C56" w:rsidRPr="003E62BB">
        <w:rPr>
          <w:rFonts w:ascii="Calibri" w:eastAsia="Calibri" w:hAnsi="Calibri" w:cs="Calibri"/>
          <w:color w:val="000000" w:themeColor="text1"/>
        </w:rPr>
        <w:t>important to</w:t>
      </w:r>
      <w:r w:rsidR="00215C24" w:rsidRPr="003E62BB">
        <w:rPr>
          <w:rFonts w:ascii="Calibri" w:eastAsia="Calibri" w:hAnsi="Calibri" w:cs="Calibri"/>
          <w:color w:val="000000" w:themeColor="text1"/>
        </w:rPr>
        <w:t xml:space="preserve"> decision making (e.g., </w:t>
      </w:r>
      <w:sdt>
        <w:sdtPr>
          <w:rPr>
            <w:rFonts w:ascii="Calibri" w:eastAsia="Calibri" w:hAnsi="Calibri" w:cs="Calibri"/>
            <w:color w:val="000000"/>
          </w:rPr>
          <w:alias w:val="Citation"/>
          <w:tag w:val="{&quot;referencesIds&quot;:[&quot;doc:64c7ec44156cee57b62ff843&quot;],&quot;referencesOptions&quot;:{&quot;doc:64c7ec44156cee57b62ff843&quot;:{&quot;author&quot;:true,&quot;year&quot;:true,&quot;pageReplace&quot;:&quot;&quot;,&quot;prefix&quot;:&quot;&quot;,&quot;suffix&quot;:&quot;&quot;}},&quot;hasBrokenReferences&quot;:false,&quot;hasManualEdits&quot;:false,&quot;citationType&quot;:&quot;inline&quot;}"/>
          <w:id w:val="750398169"/>
          <w:placeholder>
            <w:docPart w:val="C08F6B7D411494408EE53868B2EDBDF7"/>
          </w:placeholder>
        </w:sdtPr>
        <w:sdtContent>
          <w:r w:rsidR="00461E16">
            <w:rPr>
              <w:rFonts w:ascii="Calibri" w:eastAsia="Calibri" w:hAnsi="Calibri" w:cs="Calibri"/>
              <w:color w:val="000000"/>
            </w:rPr>
            <w:t xml:space="preserve"> </w:t>
          </w:r>
          <w:r w:rsidR="00D07D37">
            <w:rPr>
              <w:rFonts w:ascii="Calibri" w:eastAsia="Calibri" w:hAnsi="Calibri" w:cs="Calibri"/>
              <w:color w:val="000000"/>
            </w:rPr>
            <w:t xml:space="preserve">McCall and Singer, 2012; </w:t>
          </w:r>
          <w:r w:rsidR="00461E16">
            <w:rPr>
              <w:rFonts w:ascii="Calibri" w:eastAsia="Calibri" w:hAnsi="Calibri" w:cs="Calibri"/>
              <w:color w:val="000000"/>
            </w:rPr>
            <w:t xml:space="preserve">Perry and </w:t>
          </w:r>
          <w:proofErr w:type="spellStart"/>
          <w:r w:rsidR="00461E16">
            <w:rPr>
              <w:rFonts w:ascii="Calibri" w:eastAsia="Calibri" w:hAnsi="Calibri" w:cs="Calibri"/>
              <w:color w:val="000000"/>
            </w:rPr>
            <w:t>Baciadonna</w:t>
          </w:r>
          <w:proofErr w:type="spellEnd"/>
          <w:r w:rsidR="00461E16">
            <w:rPr>
              <w:rFonts w:ascii="Calibri" w:eastAsia="Calibri" w:hAnsi="Calibri" w:cs="Calibri"/>
              <w:color w:val="000000"/>
            </w:rPr>
            <w:t>,</w:t>
          </w:r>
          <w:r w:rsidR="0012644A">
            <w:rPr>
              <w:rFonts w:ascii="Calibri" w:eastAsia="Calibri" w:hAnsi="Calibri" w:cs="Calibri"/>
              <w:color w:val="000000"/>
            </w:rPr>
            <w:t xml:space="preserve"> </w:t>
          </w:r>
          <w:r w:rsidR="00003780">
            <w:rPr>
              <w:rFonts w:ascii="Calibri" w:eastAsia="Calibri" w:hAnsi="Calibri" w:cs="Calibri"/>
              <w:color w:val="000000"/>
            </w:rPr>
            <w:t>2017;</w:t>
          </w:r>
          <w:r w:rsidR="00461E16">
            <w:rPr>
              <w:rFonts w:ascii="Calibri" w:eastAsia="Calibri" w:hAnsi="Calibri" w:cs="Calibri"/>
              <w:color w:val="000000"/>
            </w:rPr>
            <w:t xml:space="preserve"> </w:t>
          </w:r>
          <w:r w:rsidR="00215C24" w:rsidRPr="003E62BB">
            <w:rPr>
              <w:rFonts w:ascii="Calibri" w:eastAsia="Times New Roman" w:hAnsi="Calibri" w:cs="Calibri"/>
              <w:color w:val="000000"/>
            </w:rPr>
            <w:t xml:space="preserve">Porcelli </w:t>
          </w:r>
          <w:r w:rsidR="0029242A" w:rsidRPr="003E62BB">
            <w:rPr>
              <w:rFonts w:ascii="Calibri" w:eastAsia="Times New Roman" w:hAnsi="Calibri" w:cs="Calibri"/>
              <w:color w:val="000000"/>
            </w:rPr>
            <w:t>and</w:t>
          </w:r>
          <w:r w:rsidR="00215C24" w:rsidRPr="003E62BB">
            <w:rPr>
              <w:rFonts w:ascii="Calibri" w:eastAsia="Times New Roman" w:hAnsi="Calibri" w:cs="Calibri"/>
              <w:color w:val="000000"/>
            </w:rPr>
            <w:t xml:space="preserve"> Delgado, 2017</w:t>
          </w:r>
          <w:r w:rsidR="002D2346">
            <w:rPr>
              <w:rFonts w:ascii="Calibri" w:eastAsia="Times New Roman" w:hAnsi="Calibri" w:cs="Calibri"/>
              <w:color w:val="000000"/>
            </w:rPr>
            <w:t xml:space="preserve">; Spencer, </w:t>
          </w:r>
          <w:r w:rsidR="00D61940">
            <w:rPr>
              <w:rFonts w:ascii="Calibri" w:eastAsia="Times New Roman" w:hAnsi="Calibri" w:cs="Calibri"/>
              <w:color w:val="000000"/>
            </w:rPr>
            <w:t>2017</w:t>
          </w:r>
        </w:sdtContent>
      </w:sdt>
      <w:r w:rsidR="00215C24" w:rsidRPr="003E62BB">
        <w:rPr>
          <w:rFonts w:ascii="Calibri" w:eastAsia="Times New Roman" w:hAnsi="Calibri" w:cs="Calibri"/>
          <w:color w:val="000000"/>
        </w:rPr>
        <w:t>)</w:t>
      </w:r>
      <w:r w:rsidR="006B2428" w:rsidRPr="003E62BB">
        <w:rPr>
          <w:rFonts w:ascii="Calibri" w:eastAsia="Calibri" w:hAnsi="Calibri" w:cs="Calibri"/>
          <w:color w:val="000000" w:themeColor="text1"/>
        </w:rPr>
        <w:t xml:space="preserve">.  </w:t>
      </w:r>
      <w:r w:rsidR="00B92613" w:rsidRPr="003E62BB">
        <w:rPr>
          <w:rFonts w:ascii="Calibri" w:eastAsia="Calibri" w:hAnsi="Calibri" w:cs="Calibri"/>
          <w:color w:val="000000" w:themeColor="text1"/>
        </w:rPr>
        <w:t>C</w:t>
      </w:r>
      <w:r w:rsidR="00C02B5D" w:rsidRPr="003E62BB">
        <w:rPr>
          <w:rFonts w:ascii="Calibri" w:eastAsia="Calibri" w:hAnsi="Calibri" w:cs="Calibri"/>
          <w:color w:val="000000" w:themeColor="text1"/>
        </w:rPr>
        <w:t xml:space="preserve">ognitive </w:t>
      </w:r>
      <w:r w:rsidR="00810918" w:rsidRPr="003E62BB">
        <w:rPr>
          <w:rFonts w:ascii="Calibri" w:eastAsia="Calibri" w:hAnsi="Calibri" w:cs="Calibri"/>
          <w:color w:val="000000" w:themeColor="text1"/>
        </w:rPr>
        <w:t>processes</w:t>
      </w:r>
      <w:r w:rsidR="00C02B5D" w:rsidRPr="003E62BB">
        <w:rPr>
          <w:rFonts w:ascii="Calibri" w:eastAsia="Calibri" w:hAnsi="Calibri" w:cs="Calibri"/>
          <w:color w:val="000000" w:themeColor="text1"/>
        </w:rPr>
        <w:t xml:space="preserve"> that </w:t>
      </w:r>
      <w:r w:rsidR="00F22ABC" w:rsidRPr="003E62BB">
        <w:rPr>
          <w:rFonts w:ascii="Calibri" w:eastAsia="Calibri" w:hAnsi="Calibri" w:cs="Calibri"/>
          <w:color w:val="000000" w:themeColor="text1"/>
        </w:rPr>
        <w:t>provide top-down</w:t>
      </w:r>
      <w:r w:rsidR="00E470AA" w:rsidRPr="003E62BB">
        <w:rPr>
          <w:rFonts w:ascii="Calibri" w:eastAsia="Calibri" w:hAnsi="Calibri" w:cs="Calibri"/>
          <w:color w:val="000000" w:themeColor="text1"/>
        </w:rPr>
        <w:t xml:space="preserve">, </w:t>
      </w:r>
      <w:r w:rsidR="00EE2694" w:rsidRPr="003E62BB">
        <w:rPr>
          <w:rFonts w:ascii="Calibri" w:eastAsia="Calibri" w:hAnsi="Calibri" w:cs="Calibri"/>
          <w:color w:val="000000" w:themeColor="text1"/>
        </w:rPr>
        <w:t>predictive</w:t>
      </w:r>
      <w:r w:rsidR="00F22ABC" w:rsidRPr="003E62BB">
        <w:rPr>
          <w:rFonts w:ascii="Calibri" w:eastAsia="Calibri" w:hAnsi="Calibri" w:cs="Calibri"/>
          <w:color w:val="000000" w:themeColor="text1"/>
        </w:rPr>
        <w:t xml:space="preserve"> control </w:t>
      </w:r>
      <w:r w:rsidR="00CC6382" w:rsidRPr="003E62BB">
        <w:rPr>
          <w:rFonts w:ascii="Calibri" w:eastAsia="Calibri" w:hAnsi="Calibri" w:cs="Calibri"/>
          <w:color w:val="000000" w:themeColor="text1"/>
        </w:rPr>
        <w:t>of</w:t>
      </w:r>
      <w:r w:rsidR="00C02B5D" w:rsidRPr="003E62BB">
        <w:rPr>
          <w:rFonts w:ascii="Calibri" w:eastAsia="Calibri" w:hAnsi="Calibri" w:cs="Calibri"/>
          <w:color w:val="000000" w:themeColor="text1"/>
        </w:rPr>
        <w:t xml:space="preserve"> the autonomic nervous system</w:t>
      </w:r>
      <w:r w:rsidR="00DE0A67">
        <w:rPr>
          <w:rFonts w:ascii="Calibri" w:eastAsia="Calibri" w:hAnsi="Calibri" w:cs="Calibri"/>
          <w:color w:val="000000" w:themeColor="text1"/>
        </w:rPr>
        <w:t>, which regulates the energy store of animals</w:t>
      </w:r>
      <w:r w:rsidR="00CF31A1">
        <w:rPr>
          <w:rFonts w:ascii="Calibri" w:eastAsia="Calibri" w:hAnsi="Calibri" w:cs="Calibri"/>
          <w:color w:val="000000" w:themeColor="text1"/>
        </w:rPr>
        <w:t xml:space="preserve"> for </w:t>
      </w:r>
      <w:r w:rsidR="00840C20">
        <w:rPr>
          <w:rFonts w:ascii="Calibri" w:eastAsia="Calibri" w:hAnsi="Calibri" w:cs="Calibri"/>
          <w:color w:val="000000" w:themeColor="text1"/>
        </w:rPr>
        <w:t>behaviors</w:t>
      </w:r>
      <w:r w:rsidR="00582A14">
        <w:rPr>
          <w:rFonts w:ascii="Calibri" w:eastAsia="Calibri" w:hAnsi="Calibri" w:cs="Calibri"/>
          <w:color w:val="000000" w:themeColor="text1"/>
        </w:rPr>
        <w:t xml:space="preserve"> </w:t>
      </w:r>
      <w:r w:rsidR="000831F1">
        <w:rPr>
          <w:rFonts w:ascii="Calibri" w:eastAsia="Calibri" w:hAnsi="Calibri" w:cs="Calibri"/>
          <w:color w:val="000000" w:themeColor="text1"/>
        </w:rPr>
        <w:t>like ‘fight or flight’ vs ‘rest and digest’</w:t>
      </w:r>
      <w:r w:rsidR="0065712C">
        <w:rPr>
          <w:rFonts w:ascii="Calibri" w:eastAsia="Calibri" w:hAnsi="Calibri" w:cs="Calibri"/>
          <w:color w:val="000000" w:themeColor="text1"/>
        </w:rPr>
        <w:t>,</w:t>
      </w:r>
      <w:r w:rsidR="00640C97" w:rsidRPr="003E62BB">
        <w:rPr>
          <w:rFonts w:ascii="Calibri" w:eastAsia="Calibri" w:hAnsi="Calibri" w:cs="Calibri"/>
          <w:color w:val="000000" w:themeColor="text1"/>
        </w:rPr>
        <w:t xml:space="preserve"> </w:t>
      </w:r>
      <w:r w:rsidR="00C02B5D" w:rsidRPr="003E62BB">
        <w:rPr>
          <w:rFonts w:ascii="Calibri" w:eastAsia="Calibri" w:hAnsi="Calibri" w:cs="Calibri"/>
          <w:color w:val="000000" w:themeColor="text1"/>
        </w:rPr>
        <w:t xml:space="preserve">is </w:t>
      </w:r>
      <w:r w:rsidR="00B36F02" w:rsidRPr="003E62BB">
        <w:rPr>
          <w:rFonts w:ascii="Calibri" w:eastAsia="Calibri" w:hAnsi="Calibri" w:cs="Calibri"/>
          <w:color w:val="000000" w:themeColor="text1"/>
        </w:rPr>
        <w:t xml:space="preserve">yet </w:t>
      </w:r>
      <w:r w:rsidR="00C02B5D" w:rsidRPr="003E62BB">
        <w:rPr>
          <w:rFonts w:eastAsia="Times New Roman"/>
          <w:color w:val="212121"/>
        </w:rPr>
        <w:t>a</w:t>
      </w:r>
      <w:r w:rsidR="00DC1404" w:rsidRPr="003E62BB">
        <w:rPr>
          <w:rFonts w:eastAsia="Times New Roman"/>
          <w:color w:val="212121"/>
        </w:rPr>
        <w:t>nother class of</w:t>
      </w:r>
      <w:r w:rsidR="00B150C9" w:rsidRPr="003E62BB">
        <w:rPr>
          <w:rFonts w:eastAsia="Times New Roman"/>
          <w:color w:val="212121"/>
        </w:rPr>
        <w:t xml:space="preserve"> traits</w:t>
      </w:r>
      <w:r w:rsidR="00DC1404" w:rsidRPr="003E62BB">
        <w:rPr>
          <w:rFonts w:eastAsia="Times New Roman"/>
          <w:color w:val="212121"/>
        </w:rPr>
        <w:t xml:space="preserve"> </w:t>
      </w:r>
      <w:r w:rsidR="00D66769" w:rsidRPr="003E62BB">
        <w:rPr>
          <w:rFonts w:eastAsia="Times New Roman"/>
          <w:color w:val="212121"/>
        </w:rPr>
        <w:t xml:space="preserve">that </w:t>
      </w:r>
      <w:r w:rsidR="00BF5FA6" w:rsidRPr="003E62BB">
        <w:rPr>
          <w:rFonts w:eastAsia="Times New Roman"/>
          <w:color w:val="212121"/>
        </w:rPr>
        <w:t>ha</w:t>
      </w:r>
      <w:r w:rsidR="00B95F4C">
        <w:rPr>
          <w:rFonts w:eastAsia="Times New Roman"/>
          <w:color w:val="212121"/>
        </w:rPr>
        <w:t>s</w:t>
      </w:r>
      <w:r w:rsidR="00EC68E2" w:rsidRPr="003E62BB">
        <w:rPr>
          <w:rFonts w:eastAsia="Times New Roman"/>
          <w:color w:val="212121"/>
        </w:rPr>
        <w:t xml:space="preserve"> emerged </w:t>
      </w:r>
      <w:r w:rsidR="00BF5FA6" w:rsidRPr="003E62BB">
        <w:rPr>
          <w:rFonts w:eastAsia="Times New Roman"/>
          <w:color w:val="212121"/>
        </w:rPr>
        <w:t xml:space="preserve">in vertebrates </w:t>
      </w:r>
      <w:r w:rsidR="002D7E83">
        <w:rPr>
          <w:rFonts w:eastAsia="Times New Roman"/>
          <w:color w:val="212121"/>
        </w:rPr>
        <w:t>(</w:t>
      </w:r>
      <w:r w:rsidR="00FD7818" w:rsidRPr="003E62BB">
        <w:rPr>
          <w:rFonts w:eastAsia="Times New Roman"/>
          <w:color w:val="212121"/>
        </w:rPr>
        <w:t>Barrett and Finlay, 2018</w:t>
      </w:r>
      <w:r w:rsidR="002D7E83">
        <w:rPr>
          <w:rFonts w:eastAsia="Times New Roman"/>
          <w:color w:val="212121"/>
        </w:rPr>
        <w:t>) and</w:t>
      </w:r>
      <w:r w:rsidR="00BF5FA6" w:rsidRPr="003E62BB">
        <w:rPr>
          <w:rFonts w:eastAsia="Times New Roman"/>
          <w:color w:val="212121"/>
        </w:rPr>
        <w:t xml:space="preserve"> perhaps other CC </w:t>
      </w:r>
      <w:r w:rsidR="00EC68E2" w:rsidRPr="003E62BB">
        <w:rPr>
          <w:rFonts w:eastAsia="Times New Roman"/>
          <w:color w:val="212121"/>
        </w:rPr>
        <w:t>lineages</w:t>
      </w:r>
      <w:r w:rsidR="00A95C17" w:rsidRPr="003E62BB">
        <w:rPr>
          <w:rFonts w:eastAsia="Times New Roman"/>
          <w:color w:val="212121"/>
        </w:rPr>
        <w:t xml:space="preserve"> (Trestman, 20</w:t>
      </w:r>
      <w:r w:rsidR="00D178FB" w:rsidRPr="003E62BB">
        <w:rPr>
          <w:rFonts w:eastAsia="Times New Roman"/>
          <w:color w:val="212121"/>
        </w:rPr>
        <w:t>23</w:t>
      </w:r>
      <w:r w:rsidR="00A95C17" w:rsidRPr="003E62BB">
        <w:rPr>
          <w:rFonts w:eastAsia="Times New Roman"/>
          <w:color w:val="212121"/>
        </w:rPr>
        <w:t>)</w:t>
      </w:r>
      <w:r w:rsidR="00270EB6" w:rsidRPr="003E62BB">
        <w:rPr>
          <w:rFonts w:eastAsia="Times New Roman"/>
          <w:color w:val="212121"/>
        </w:rPr>
        <w:t xml:space="preserve">.  </w:t>
      </w:r>
      <w:r w:rsidR="00CB6E53" w:rsidRPr="003E62BB">
        <w:rPr>
          <w:rFonts w:ascii="Calibri" w:eastAsia="Calibri" w:hAnsi="Calibri" w:cs="Calibri"/>
          <w:color w:val="000000" w:themeColor="text1"/>
        </w:rPr>
        <w:t xml:space="preserve">As </w:t>
      </w:r>
      <w:r w:rsidR="00385D89" w:rsidRPr="003E62BB">
        <w:rPr>
          <w:rFonts w:ascii="Calibri" w:eastAsia="Calibri" w:hAnsi="Calibri" w:cs="Calibri"/>
          <w:color w:val="000000" w:themeColor="text1"/>
        </w:rPr>
        <w:t xml:space="preserve">our final </w:t>
      </w:r>
      <w:r w:rsidR="00CB6E53" w:rsidRPr="003E62BB">
        <w:rPr>
          <w:rFonts w:ascii="Calibri" w:eastAsia="Calibri" w:hAnsi="Calibri" w:cs="Calibri"/>
          <w:color w:val="000000" w:themeColor="text1"/>
        </w:rPr>
        <w:t xml:space="preserve">example, </w:t>
      </w:r>
      <w:r w:rsidR="00CB6E53" w:rsidRPr="003E62BB">
        <w:rPr>
          <w:rFonts w:eastAsia="Calibri" w:cs="Calibri"/>
          <w:color w:val="000000" w:themeColor="text1"/>
        </w:rPr>
        <w:t xml:space="preserve">the division of outputs from laminated visual regions of the brain into two major visuomotor pathways (Fig. 4) may turn out to be a hallmark feature of CC lineages, one that underlies fundamentally different types of </w:t>
      </w:r>
      <w:proofErr w:type="gramStart"/>
      <w:r w:rsidR="00CC3705" w:rsidRPr="003E62BB">
        <w:rPr>
          <w:rFonts w:eastAsia="Calibri" w:cs="Calibri"/>
          <w:color w:val="000000" w:themeColor="text1"/>
        </w:rPr>
        <w:t>egocentric</w:t>
      </w:r>
      <w:proofErr w:type="gramEnd"/>
      <w:r w:rsidR="00CC3705" w:rsidRPr="003E62BB">
        <w:rPr>
          <w:rFonts w:eastAsia="Calibri" w:cs="Calibri"/>
          <w:color w:val="000000" w:themeColor="text1"/>
        </w:rPr>
        <w:t xml:space="preserve"> (where things are relative to self)</w:t>
      </w:r>
      <w:r w:rsidR="00234D39" w:rsidRPr="003E62BB">
        <w:rPr>
          <w:rFonts w:eastAsia="Calibri" w:cs="Calibri"/>
          <w:color w:val="000000" w:themeColor="text1"/>
        </w:rPr>
        <w:t xml:space="preserve"> vs </w:t>
      </w:r>
      <w:r w:rsidR="00CC3705" w:rsidRPr="003E62BB">
        <w:rPr>
          <w:rFonts w:eastAsia="Calibri" w:cs="Calibri"/>
          <w:color w:val="000000" w:themeColor="text1"/>
        </w:rPr>
        <w:t xml:space="preserve">allocentric (where things are </w:t>
      </w:r>
      <w:r w:rsidR="00F62F9C" w:rsidRPr="003E62BB">
        <w:rPr>
          <w:rFonts w:eastAsia="Calibri" w:cs="Calibri"/>
          <w:color w:val="000000" w:themeColor="text1"/>
        </w:rPr>
        <w:t xml:space="preserve">relative to other things) </w:t>
      </w:r>
      <w:r w:rsidR="00234D39" w:rsidRPr="003E62BB">
        <w:rPr>
          <w:rFonts w:eastAsia="Calibri" w:cs="Calibri"/>
          <w:color w:val="000000" w:themeColor="text1"/>
        </w:rPr>
        <w:t>behaviors</w:t>
      </w:r>
      <w:r w:rsidR="00CB6E53" w:rsidRPr="003E62BB">
        <w:rPr>
          <w:rFonts w:eastAsia="Calibri" w:cs="Calibri"/>
          <w:color w:val="000000" w:themeColor="text1"/>
        </w:rPr>
        <w:t xml:space="preserve"> (Appendix C.2). This division of labor is currently</w:t>
      </w:r>
      <w:r w:rsidR="00F21C47" w:rsidRPr="003E62BB">
        <w:rPr>
          <w:rFonts w:eastAsia="Calibri" w:cs="Calibri"/>
          <w:color w:val="000000" w:themeColor="text1"/>
        </w:rPr>
        <w:t xml:space="preserve"> </w:t>
      </w:r>
      <w:r w:rsidR="00CB6E53" w:rsidRPr="003E62BB">
        <w:rPr>
          <w:rFonts w:eastAsia="Calibri" w:cs="Calibri"/>
          <w:color w:val="000000" w:themeColor="text1"/>
        </w:rPr>
        <w:t xml:space="preserve">well-documented for vertebrates and </w:t>
      </w:r>
      <w:r w:rsidR="001900D0" w:rsidRPr="003E62BB">
        <w:rPr>
          <w:rFonts w:eastAsia="Calibri" w:cs="Calibri"/>
          <w:color w:val="000000" w:themeColor="text1"/>
        </w:rPr>
        <w:t xml:space="preserve">euarthropods </w:t>
      </w:r>
      <w:r w:rsidR="00CB6E53" w:rsidRPr="003E62BB">
        <w:rPr>
          <w:rFonts w:eastAsia="Calibri" w:cs="Calibri"/>
          <w:color w:val="000000" w:themeColor="text1"/>
        </w:rPr>
        <w:t>(</w:t>
      </w:r>
      <w:r w:rsidR="001900D0" w:rsidRPr="003E62BB">
        <w:rPr>
          <w:rFonts w:eastAsia="Calibri" w:cs="Calibri"/>
          <w:color w:val="000000" w:themeColor="text1"/>
        </w:rPr>
        <w:t xml:space="preserve">Milner and Goodale, 2006; </w:t>
      </w:r>
      <w:proofErr w:type="spellStart"/>
      <w:r w:rsidR="00CB6E53" w:rsidRPr="003E62BB">
        <w:rPr>
          <w:rFonts w:eastAsia="Calibri" w:cs="Calibri"/>
          <w:color w:val="000000" w:themeColor="text1"/>
        </w:rPr>
        <w:t>Sanes</w:t>
      </w:r>
      <w:proofErr w:type="spellEnd"/>
      <w:r w:rsidR="00CB6E53" w:rsidRPr="003E62BB">
        <w:rPr>
          <w:rFonts w:eastAsia="Calibri" w:cs="Calibri"/>
          <w:color w:val="000000" w:themeColor="text1"/>
        </w:rPr>
        <w:t xml:space="preserve"> and Zipursky, </w:t>
      </w:r>
      <w:r w:rsidR="00221657" w:rsidRPr="003E62BB">
        <w:rPr>
          <w:rFonts w:eastAsia="Calibri" w:cs="Calibri"/>
          <w:color w:val="000000" w:themeColor="text1"/>
        </w:rPr>
        <w:t>2010</w:t>
      </w:r>
      <w:r w:rsidR="007A0835" w:rsidRPr="003E62BB">
        <w:rPr>
          <w:rFonts w:eastAsia="Calibri" w:cs="Calibri"/>
          <w:color w:val="000000" w:themeColor="text1"/>
        </w:rPr>
        <w:t xml:space="preserve">) </w:t>
      </w:r>
      <w:r w:rsidR="00CB6E53" w:rsidRPr="003E62BB">
        <w:rPr>
          <w:rFonts w:eastAsia="Calibri" w:cs="Calibri"/>
          <w:color w:val="000000" w:themeColor="text1"/>
        </w:rPr>
        <w:t>but more difficult to assess in cephalopod mollusks and non-CC phyla.</w:t>
      </w:r>
    </w:p>
    <w:p w14:paraId="776F2D62" w14:textId="236FCCDB" w:rsidR="008526B8" w:rsidRPr="00BE352F" w:rsidRDefault="001244FF" w:rsidP="00BE352F">
      <w:pPr>
        <w:ind w:firstLine="720"/>
        <w:rPr>
          <w:rFonts w:eastAsia="Calibri" w:cs="Calibri"/>
          <w:color w:val="000000" w:themeColor="text1"/>
        </w:rPr>
      </w:pPr>
      <w:r>
        <w:rPr>
          <w:rFonts w:eastAsia="Calibri" w:cs="Calibri"/>
          <w:color w:val="000000" w:themeColor="text1"/>
        </w:rPr>
        <w:t xml:space="preserve">The </w:t>
      </w:r>
      <w:r w:rsidR="006C444B">
        <w:rPr>
          <w:rFonts w:eastAsia="Calibri" w:cs="Calibri"/>
          <w:color w:val="000000" w:themeColor="text1"/>
        </w:rPr>
        <w:t xml:space="preserve">focus </w:t>
      </w:r>
      <w:r>
        <w:rPr>
          <w:rFonts w:eastAsia="Calibri" w:cs="Calibri"/>
          <w:color w:val="000000" w:themeColor="text1"/>
        </w:rPr>
        <w:t xml:space="preserve">in this paper </w:t>
      </w:r>
      <w:r w:rsidR="006C444B">
        <w:rPr>
          <w:rFonts w:eastAsia="Calibri" w:cs="Calibri"/>
          <w:color w:val="000000" w:themeColor="text1"/>
        </w:rPr>
        <w:t xml:space="preserve">on </w:t>
      </w:r>
      <w:r w:rsidR="009441BE">
        <w:rPr>
          <w:rFonts w:eastAsia="Calibri" w:cs="Calibri"/>
          <w:color w:val="000000" w:themeColor="text1"/>
        </w:rPr>
        <w:t>high-resolution vision</w:t>
      </w:r>
      <w:r w:rsidR="006C444B">
        <w:rPr>
          <w:rFonts w:eastAsia="Calibri" w:cs="Calibri"/>
          <w:color w:val="000000" w:themeColor="text1"/>
        </w:rPr>
        <w:t xml:space="preserve">, as </w:t>
      </w:r>
      <w:r w:rsidR="009441BE">
        <w:rPr>
          <w:rFonts w:eastAsia="Calibri" w:cs="Calibri"/>
          <w:color w:val="000000" w:themeColor="text1"/>
        </w:rPr>
        <w:t>one of several pivotal traits</w:t>
      </w:r>
      <w:r w:rsidR="00DA3208">
        <w:rPr>
          <w:rFonts w:eastAsia="Calibri" w:cs="Calibri"/>
          <w:color w:val="000000" w:themeColor="text1"/>
        </w:rPr>
        <w:t xml:space="preserve"> associated with </w:t>
      </w:r>
      <w:r w:rsidR="007B5324">
        <w:rPr>
          <w:rFonts w:eastAsia="Calibri" w:cs="Calibri"/>
          <w:color w:val="000000" w:themeColor="text1"/>
        </w:rPr>
        <w:t>active visual sensing</w:t>
      </w:r>
      <w:r>
        <w:rPr>
          <w:rFonts w:eastAsia="Calibri" w:cs="Calibri"/>
          <w:color w:val="000000" w:themeColor="text1"/>
        </w:rPr>
        <w:t xml:space="preserve">, does </w:t>
      </w:r>
      <w:r w:rsidR="00216958">
        <w:rPr>
          <w:rFonts w:eastAsia="Calibri" w:cs="Calibri"/>
          <w:color w:val="000000" w:themeColor="text1"/>
        </w:rPr>
        <w:t xml:space="preserve">not </w:t>
      </w:r>
      <w:r w:rsidR="00B2109C">
        <w:rPr>
          <w:rFonts w:eastAsia="Calibri" w:cs="Calibri"/>
          <w:color w:val="000000" w:themeColor="text1"/>
        </w:rPr>
        <w:t>e</w:t>
      </w:r>
      <w:r w:rsidR="009E2210">
        <w:rPr>
          <w:rFonts w:eastAsia="Calibri" w:cs="Calibri"/>
          <w:color w:val="000000" w:themeColor="text1"/>
        </w:rPr>
        <w:t xml:space="preserve">xclude </w:t>
      </w:r>
      <w:r w:rsidR="00410169">
        <w:rPr>
          <w:rFonts w:eastAsia="Calibri" w:cs="Calibri"/>
          <w:color w:val="000000" w:themeColor="text1"/>
        </w:rPr>
        <w:t>the possib</w:t>
      </w:r>
      <w:r w:rsidR="00B64A25">
        <w:rPr>
          <w:rFonts w:eastAsia="Calibri" w:cs="Calibri"/>
          <w:color w:val="000000" w:themeColor="text1"/>
        </w:rPr>
        <w:t xml:space="preserve">le </w:t>
      </w:r>
      <w:r w:rsidR="00B64A25">
        <w:rPr>
          <w:rFonts w:ascii="Calibri" w:eastAsia="Calibri" w:hAnsi="Calibri" w:cs="Calibri"/>
        </w:rPr>
        <w:t>importance of other senses to</w:t>
      </w:r>
      <w:r w:rsidR="007B5324">
        <w:rPr>
          <w:rFonts w:ascii="Calibri" w:eastAsia="Calibri" w:hAnsi="Calibri" w:cs="Calibri"/>
        </w:rPr>
        <w:t xml:space="preserve"> the evolution of </w:t>
      </w:r>
      <w:r w:rsidR="007B5324">
        <w:rPr>
          <w:rFonts w:ascii="Calibri" w:eastAsia="Calibri" w:hAnsi="Calibri" w:cs="Calibri"/>
        </w:rPr>
        <w:lastRenderedPageBreak/>
        <w:t>cogniti</w:t>
      </w:r>
      <w:r w:rsidR="00527EB4">
        <w:rPr>
          <w:rFonts w:ascii="Calibri" w:eastAsia="Calibri" w:hAnsi="Calibri" w:cs="Calibri"/>
        </w:rPr>
        <w:t>ve abilities</w:t>
      </w:r>
      <w:r w:rsidR="008526B8">
        <w:rPr>
          <w:rFonts w:ascii="Calibri" w:eastAsia="Calibri" w:hAnsi="Calibri" w:cs="Calibri"/>
        </w:rPr>
        <w:t>.  Jacobs (2012, 2023)</w:t>
      </w:r>
      <w:r w:rsidR="00B24635">
        <w:rPr>
          <w:rFonts w:ascii="Calibri" w:eastAsia="Calibri" w:hAnsi="Calibri" w:cs="Calibri"/>
        </w:rPr>
        <w:t xml:space="preserve">, for example, </w:t>
      </w:r>
      <w:r w:rsidR="008526B8">
        <w:rPr>
          <w:rFonts w:ascii="Calibri" w:eastAsia="Calibri" w:hAnsi="Calibri" w:cs="Calibri"/>
        </w:rPr>
        <w:t xml:space="preserve">makes a compelling case for the importance of olfaction and olfactory-based </w:t>
      </w:r>
      <w:r w:rsidR="009E073E">
        <w:rPr>
          <w:rFonts w:ascii="Calibri" w:eastAsia="Calibri" w:hAnsi="Calibri" w:cs="Calibri"/>
        </w:rPr>
        <w:t>memory to</w:t>
      </w:r>
      <w:r w:rsidR="008526B8">
        <w:rPr>
          <w:rFonts w:ascii="Calibri" w:eastAsia="Calibri" w:hAnsi="Calibri" w:cs="Calibri"/>
        </w:rPr>
        <w:t xml:space="preserve"> the ability of animals to associate odor with locations, and in developing long-range navigational skills.    Likewise, many other individual traits, as well as combined traits, contributed important tools to the cognitive toolkit.  Motor hierarchies, in particular, function as global scaffolds for </w:t>
      </w:r>
      <w:r w:rsidR="00AE19B6">
        <w:rPr>
          <w:rFonts w:ascii="Calibri" w:eastAsia="Calibri" w:hAnsi="Calibri" w:cs="Calibri"/>
        </w:rPr>
        <w:t>many</w:t>
      </w:r>
      <w:r w:rsidR="008526B8">
        <w:rPr>
          <w:rFonts w:ascii="Calibri" w:eastAsia="Calibri" w:hAnsi="Calibri" w:cs="Calibri"/>
        </w:rPr>
        <w:t xml:space="preserve"> distributed </w:t>
      </w:r>
      <w:r w:rsidR="00340D88">
        <w:rPr>
          <w:rFonts w:ascii="Calibri" w:eastAsia="Calibri" w:hAnsi="Calibri" w:cs="Calibri"/>
        </w:rPr>
        <w:t>functions</w:t>
      </w:r>
      <w:r w:rsidR="00AE19B6">
        <w:rPr>
          <w:rFonts w:ascii="Calibri" w:eastAsia="Calibri" w:hAnsi="Calibri" w:cs="Calibri"/>
        </w:rPr>
        <w:t>, such as</w:t>
      </w:r>
      <w:r w:rsidR="008526B8">
        <w:rPr>
          <w:rFonts w:ascii="Calibri" w:eastAsia="Calibri" w:hAnsi="Calibri" w:cs="Calibri"/>
        </w:rPr>
        <w:t xml:space="preserve"> learning and memory and multi-sensory integration.  Although beyond the scope of this paper, some of these ideas are explored further in Appendix C for the interested reader.</w:t>
      </w:r>
    </w:p>
    <w:p w14:paraId="0C775629" w14:textId="561371D4" w:rsidR="00445D14" w:rsidRDefault="0039091C" w:rsidP="00FE28F4">
      <w:pPr>
        <w:ind w:firstLine="720"/>
        <w:rPr>
          <w:rFonts w:ascii="Calibri" w:eastAsia="Calibri" w:hAnsi="Calibri" w:cs="Calibri"/>
        </w:rPr>
      </w:pPr>
      <w:r>
        <w:rPr>
          <w:rFonts w:ascii="Calibri" w:eastAsia="Calibri" w:hAnsi="Calibri" w:cs="Calibri"/>
        </w:rPr>
        <w:t>T</w:t>
      </w:r>
      <w:r w:rsidR="00461C21" w:rsidRPr="0035494B">
        <w:rPr>
          <w:rFonts w:ascii="Calibri" w:eastAsia="Calibri" w:hAnsi="Calibri" w:cs="Calibri"/>
        </w:rPr>
        <w:t>he</w:t>
      </w:r>
      <w:r w:rsidR="005F1EFD">
        <w:rPr>
          <w:rFonts w:ascii="Calibri" w:eastAsia="Calibri" w:hAnsi="Calibri" w:cs="Calibri"/>
        </w:rPr>
        <w:t xml:space="preserve"> sheer volume of</w:t>
      </w:r>
      <w:r w:rsidR="00276C46">
        <w:rPr>
          <w:rFonts w:ascii="Calibri" w:eastAsia="Calibri" w:hAnsi="Calibri" w:cs="Calibri"/>
        </w:rPr>
        <w:t xml:space="preserve"> </w:t>
      </w:r>
      <w:r w:rsidR="00CD5D9D">
        <w:rPr>
          <w:rFonts w:ascii="Calibri" w:eastAsia="Calibri" w:hAnsi="Calibri" w:cs="Calibri"/>
        </w:rPr>
        <w:t>trait x</w:t>
      </w:r>
      <w:r w:rsidR="008B05A4">
        <w:rPr>
          <w:rFonts w:ascii="Calibri" w:eastAsia="Calibri" w:hAnsi="Calibri" w:cs="Calibri"/>
        </w:rPr>
        <w:t xml:space="preserve"> </w:t>
      </w:r>
      <w:r w:rsidR="000D11BC">
        <w:rPr>
          <w:rFonts w:ascii="Calibri" w:eastAsia="Calibri" w:hAnsi="Calibri" w:cs="Calibri"/>
        </w:rPr>
        <w:t>lineage</w:t>
      </w:r>
      <w:r w:rsidR="005F1EFD">
        <w:rPr>
          <w:rFonts w:ascii="Calibri" w:eastAsia="Calibri" w:hAnsi="Calibri" w:cs="Calibri"/>
        </w:rPr>
        <w:t xml:space="preserve"> </w:t>
      </w:r>
      <w:r w:rsidR="0056018F">
        <w:rPr>
          <w:rFonts w:ascii="Calibri" w:eastAsia="Calibri" w:hAnsi="Calibri" w:cs="Calibri"/>
        </w:rPr>
        <w:t xml:space="preserve">(35 x 17 = </w:t>
      </w:r>
      <w:r w:rsidR="00556FD5">
        <w:rPr>
          <w:rFonts w:ascii="Calibri" w:eastAsia="Calibri" w:hAnsi="Calibri" w:cs="Calibri"/>
        </w:rPr>
        <w:t xml:space="preserve">590) </w:t>
      </w:r>
      <w:r w:rsidR="005F1EFD">
        <w:rPr>
          <w:rFonts w:ascii="Calibri" w:eastAsia="Calibri" w:hAnsi="Calibri" w:cs="Calibri"/>
        </w:rPr>
        <w:t>combin</w:t>
      </w:r>
      <w:r w:rsidR="00CD5D9D">
        <w:rPr>
          <w:rFonts w:ascii="Calibri" w:eastAsia="Calibri" w:hAnsi="Calibri" w:cs="Calibri"/>
        </w:rPr>
        <w:t>ations</w:t>
      </w:r>
      <w:r w:rsidR="005F1EFD">
        <w:rPr>
          <w:rFonts w:ascii="Calibri" w:eastAsia="Calibri" w:hAnsi="Calibri" w:cs="Calibri"/>
        </w:rPr>
        <w:t xml:space="preserve"> </w:t>
      </w:r>
      <w:r w:rsidR="00303544">
        <w:rPr>
          <w:rFonts w:ascii="Calibri" w:eastAsia="Calibri" w:hAnsi="Calibri" w:cs="Calibri"/>
        </w:rPr>
        <w:t>that</w:t>
      </w:r>
      <w:r w:rsidR="0041086D">
        <w:rPr>
          <w:rFonts w:ascii="Calibri" w:eastAsia="Calibri" w:hAnsi="Calibri" w:cs="Calibri"/>
        </w:rPr>
        <w:t xml:space="preserve"> </w:t>
      </w:r>
      <w:r w:rsidR="00AD7217">
        <w:rPr>
          <w:rFonts w:ascii="Calibri" w:eastAsia="Calibri" w:hAnsi="Calibri" w:cs="Calibri"/>
        </w:rPr>
        <w:t xml:space="preserve">had to </w:t>
      </w:r>
      <w:r w:rsidR="00125C50">
        <w:rPr>
          <w:rFonts w:ascii="Calibri" w:eastAsia="Calibri" w:hAnsi="Calibri" w:cs="Calibri"/>
        </w:rPr>
        <w:t xml:space="preserve">be </w:t>
      </w:r>
      <w:r w:rsidR="00AD7217">
        <w:rPr>
          <w:rFonts w:ascii="Calibri" w:eastAsia="Calibri" w:hAnsi="Calibri" w:cs="Calibri"/>
        </w:rPr>
        <w:t>document</w:t>
      </w:r>
      <w:r w:rsidR="00125C50">
        <w:rPr>
          <w:rFonts w:ascii="Calibri" w:eastAsia="Calibri" w:hAnsi="Calibri" w:cs="Calibri"/>
        </w:rPr>
        <w:t>ed</w:t>
      </w:r>
      <w:r w:rsidR="00AD7217">
        <w:rPr>
          <w:rFonts w:ascii="Calibri" w:eastAsia="Calibri" w:hAnsi="Calibri" w:cs="Calibri"/>
        </w:rPr>
        <w:t xml:space="preserve"> </w:t>
      </w:r>
      <w:r w:rsidR="002F0143">
        <w:rPr>
          <w:rFonts w:ascii="Calibri" w:eastAsia="Calibri" w:hAnsi="Calibri" w:cs="Calibri"/>
        </w:rPr>
        <w:t>from the literature</w:t>
      </w:r>
      <w:r w:rsidR="00DE6828">
        <w:rPr>
          <w:rFonts w:ascii="Calibri" w:eastAsia="Calibri" w:hAnsi="Calibri" w:cs="Calibri"/>
        </w:rPr>
        <w:t xml:space="preserve"> increase</w:t>
      </w:r>
      <w:r w:rsidR="00392E34">
        <w:rPr>
          <w:rFonts w:ascii="Calibri" w:eastAsia="Calibri" w:hAnsi="Calibri" w:cs="Calibri"/>
        </w:rPr>
        <w:t xml:space="preserve">s </w:t>
      </w:r>
      <w:r w:rsidR="00DE6828">
        <w:rPr>
          <w:rFonts w:ascii="Calibri" w:eastAsia="Calibri" w:hAnsi="Calibri" w:cs="Calibri"/>
        </w:rPr>
        <w:t xml:space="preserve">the </w:t>
      </w:r>
      <w:r w:rsidR="00424F61">
        <w:rPr>
          <w:rFonts w:ascii="Calibri" w:eastAsia="Calibri" w:hAnsi="Calibri" w:cs="Calibri"/>
        </w:rPr>
        <w:t>potential for</w:t>
      </w:r>
      <w:r w:rsidR="00592491">
        <w:rPr>
          <w:rFonts w:ascii="Calibri" w:eastAsia="Calibri" w:hAnsi="Calibri" w:cs="Calibri"/>
        </w:rPr>
        <w:t xml:space="preserve"> trait</w:t>
      </w:r>
      <w:r w:rsidR="00DE6828">
        <w:rPr>
          <w:rFonts w:ascii="Calibri" w:eastAsia="Calibri" w:hAnsi="Calibri" w:cs="Calibri"/>
        </w:rPr>
        <w:t xml:space="preserve"> </w:t>
      </w:r>
      <w:r w:rsidR="00DE6828" w:rsidRPr="006474B7">
        <w:rPr>
          <w:rFonts w:ascii="Calibri" w:eastAsia="Calibri" w:hAnsi="Calibri" w:cs="Calibri"/>
        </w:rPr>
        <w:t xml:space="preserve">assignment </w:t>
      </w:r>
      <w:r w:rsidR="0053159A" w:rsidRPr="006474B7">
        <w:rPr>
          <w:rFonts w:ascii="Calibri" w:eastAsia="Calibri" w:hAnsi="Calibri" w:cs="Calibri"/>
        </w:rPr>
        <w:t>error</w:t>
      </w:r>
      <w:r w:rsidR="00DE6828" w:rsidRPr="006474B7">
        <w:rPr>
          <w:rFonts w:ascii="Calibri" w:eastAsia="Calibri" w:hAnsi="Calibri" w:cs="Calibri"/>
        </w:rPr>
        <w:t>s</w:t>
      </w:r>
      <w:r w:rsidR="0053159A" w:rsidRPr="006474B7">
        <w:rPr>
          <w:rFonts w:ascii="Calibri" w:eastAsia="Calibri" w:hAnsi="Calibri" w:cs="Calibri"/>
        </w:rPr>
        <w:t>.</w:t>
      </w:r>
      <w:r w:rsidR="0053159A">
        <w:rPr>
          <w:rFonts w:ascii="Calibri" w:eastAsia="Calibri" w:hAnsi="Calibri" w:cs="Calibri"/>
        </w:rPr>
        <w:t xml:space="preserve">  </w:t>
      </w:r>
      <w:r w:rsidR="00461C21" w:rsidRPr="0035494B">
        <w:rPr>
          <w:rFonts w:ascii="Calibri" w:eastAsia="Calibri" w:hAnsi="Calibri" w:cs="Calibri"/>
        </w:rPr>
        <w:t>Although we tried our best to assign traits correctly, it is possible that some traits were incorrectly assigned, especially for some of the less well-studied</w:t>
      </w:r>
      <w:r w:rsidR="00680C6C">
        <w:rPr>
          <w:rFonts w:ascii="Calibri" w:eastAsia="Calibri" w:hAnsi="Calibri" w:cs="Calibri"/>
        </w:rPr>
        <w:t>, non-</w:t>
      </w:r>
      <w:r w:rsidR="00D81337">
        <w:rPr>
          <w:rFonts w:ascii="Calibri" w:eastAsia="Calibri" w:hAnsi="Calibri" w:cs="Calibri"/>
        </w:rPr>
        <w:t>CC</w:t>
      </w:r>
      <w:r w:rsidR="00461C21" w:rsidRPr="0035494B">
        <w:rPr>
          <w:rFonts w:ascii="Calibri" w:eastAsia="Calibri" w:hAnsi="Calibri" w:cs="Calibri"/>
        </w:rPr>
        <w:t xml:space="preserve"> phyla.  </w:t>
      </w:r>
      <w:proofErr w:type="gramStart"/>
      <w:r w:rsidR="00461C21" w:rsidRPr="0035494B">
        <w:rPr>
          <w:rFonts w:ascii="Calibri" w:eastAsia="Calibri" w:hAnsi="Calibri" w:cs="Calibri"/>
        </w:rPr>
        <w:t>In particular, we</w:t>
      </w:r>
      <w:proofErr w:type="gramEnd"/>
      <w:r w:rsidR="00461C21" w:rsidRPr="0035494B">
        <w:rPr>
          <w:rFonts w:ascii="Calibri" w:eastAsia="Calibri" w:hAnsi="Calibri" w:cs="Calibri"/>
        </w:rPr>
        <w:t xml:space="preserve"> acknowledge that the absence of evidence for a trait in the literature is not evidence for its absence in any given </w:t>
      </w:r>
      <w:r w:rsidR="00511965">
        <w:rPr>
          <w:rFonts w:ascii="Calibri" w:eastAsia="Calibri" w:hAnsi="Calibri" w:cs="Calibri"/>
        </w:rPr>
        <w:t>lineage</w:t>
      </w:r>
      <w:r w:rsidR="00461C21" w:rsidRPr="0035494B">
        <w:rPr>
          <w:rFonts w:ascii="Calibri" w:eastAsia="Calibri" w:hAnsi="Calibri" w:cs="Calibri"/>
        </w:rPr>
        <w:t xml:space="preserve">.  Apart from expanding search terms and data bases to minimize the possibility of missing evidence for a trait </w:t>
      </w:r>
      <w:proofErr w:type="gramStart"/>
      <w:r w:rsidR="00461C21" w:rsidRPr="0035494B">
        <w:rPr>
          <w:rFonts w:ascii="Calibri" w:eastAsia="Calibri" w:hAnsi="Calibri" w:cs="Calibri"/>
        </w:rPr>
        <w:t>in a given</w:t>
      </w:r>
      <w:proofErr w:type="gramEnd"/>
      <w:r w:rsidR="00461C21" w:rsidRPr="0035494B">
        <w:rPr>
          <w:rFonts w:ascii="Calibri" w:eastAsia="Calibri" w:hAnsi="Calibri" w:cs="Calibri"/>
        </w:rPr>
        <w:t xml:space="preserve"> </w:t>
      </w:r>
      <w:r w:rsidR="00511965">
        <w:rPr>
          <w:rFonts w:ascii="Calibri" w:eastAsia="Calibri" w:hAnsi="Calibri" w:cs="Calibri"/>
        </w:rPr>
        <w:t>lineage</w:t>
      </w:r>
      <w:r w:rsidR="00461C21" w:rsidRPr="0035494B">
        <w:rPr>
          <w:rFonts w:ascii="Calibri" w:eastAsia="Calibri" w:hAnsi="Calibri" w:cs="Calibri"/>
        </w:rPr>
        <w:t xml:space="preserve">, we could not always </w:t>
      </w:r>
      <w:r w:rsidR="00931FFA">
        <w:rPr>
          <w:rFonts w:ascii="Calibri" w:eastAsia="Calibri" w:hAnsi="Calibri" w:cs="Calibri"/>
        </w:rPr>
        <w:t xml:space="preserve">be certain that </w:t>
      </w:r>
      <w:r w:rsidR="00461C21" w:rsidRPr="0035494B">
        <w:rPr>
          <w:rFonts w:ascii="Calibri" w:eastAsia="Calibri" w:hAnsi="Calibri" w:cs="Calibri"/>
        </w:rPr>
        <w:t xml:space="preserve">the apparent absence of a trait was real or simply a consequence of not yet being </w:t>
      </w:r>
      <w:r w:rsidR="00931FFA" w:rsidRPr="0035494B">
        <w:rPr>
          <w:rFonts w:ascii="Calibri" w:eastAsia="Calibri" w:hAnsi="Calibri" w:cs="Calibri"/>
        </w:rPr>
        <w:t>investigated, reported</w:t>
      </w:r>
      <w:r w:rsidR="00461C21" w:rsidRPr="0035494B">
        <w:rPr>
          <w:rFonts w:ascii="Calibri" w:eastAsia="Calibri" w:hAnsi="Calibri" w:cs="Calibri"/>
        </w:rPr>
        <w:t xml:space="preserve"> and/or found by us in the literature.   </w:t>
      </w:r>
    </w:p>
    <w:p w14:paraId="6C51589D" w14:textId="006534EB" w:rsidR="00AE6B5C" w:rsidRPr="003460D1" w:rsidRDefault="00E134E7" w:rsidP="00936F46">
      <w:pPr>
        <w:ind w:firstLine="720"/>
        <w:rPr>
          <w:rFonts w:ascii="Calibri" w:eastAsia="Calibri" w:hAnsi="Calibri" w:cs="Calibri"/>
          <w:iCs/>
          <w:color w:val="000000" w:themeColor="text1"/>
        </w:rPr>
      </w:pPr>
      <w:r>
        <w:rPr>
          <w:rFonts w:ascii="Calibri" w:eastAsia="Calibri" w:hAnsi="Calibri" w:cs="Calibri"/>
          <w:iCs/>
          <w:color w:val="000000" w:themeColor="text1"/>
        </w:rPr>
        <w:t>A</w:t>
      </w:r>
      <w:r w:rsidR="00461C21" w:rsidRPr="0035494B">
        <w:rPr>
          <w:rFonts w:ascii="Calibri" w:eastAsia="Calibri" w:hAnsi="Calibri" w:cs="Calibri"/>
          <w:iCs/>
          <w:color w:val="000000" w:themeColor="text1"/>
        </w:rPr>
        <w:t xml:space="preserve">bsence of evidence is less likely to be a problem for </w:t>
      </w:r>
      <w:r w:rsidR="00152ACD">
        <w:rPr>
          <w:rFonts w:ascii="Calibri" w:eastAsia="Calibri" w:hAnsi="Calibri" w:cs="Calibri"/>
          <w:iCs/>
          <w:color w:val="000000" w:themeColor="text1"/>
        </w:rPr>
        <w:t xml:space="preserve">foundational and intermediate </w:t>
      </w:r>
      <w:r w:rsidR="000B0CA8">
        <w:rPr>
          <w:rFonts w:ascii="Calibri" w:eastAsia="Calibri" w:hAnsi="Calibri" w:cs="Calibri"/>
          <w:iCs/>
          <w:color w:val="000000" w:themeColor="text1"/>
        </w:rPr>
        <w:t>traits</w:t>
      </w:r>
      <w:r w:rsidR="00750573">
        <w:rPr>
          <w:rFonts w:ascii="Calibri" w:eastAsia="Calibri" w:hAnsi="Calibri" w:cs="Calibri"/>
          <w:iCs/>
          <w:color w:val="000000" w:themeColor="text1"/>
        </w:rPr>
        <w:t>, be</w:t>
      </w:r>
      <w:r w:rsidR="00227424">
        <w:rPr>
          <w:rFonts w:ascii="Calibri" w:eastAsia="Calibri" w:hAnsi="Calibri" w:cs="Calibri"/>
          <w:iCs/>
          <w:color w:val="000000" w:themeColor="text1"/>
        </w:rPr>
        <w:t>cause the</w:t>
      </w:r>
      <w:r w:rsidR="002F18A9">
        <w:rPr>
          <w:rFonts w:ascii="Calibri" w:eastAsia="Calibri" w:hAnsi="Calibri" w:cs="Calibri"/>
          <w:iCs/>
          <w:color w:val="000000" w:themeColor="text1"/>
        </w:rPr>
        <w:t>ir distribu</w:t>
      </w:r>
      <w:r w:rsidR="00130CA6">
        <w:rPr>
          <w:rFonts w:ascii="Calibri" w:eastAsia="Calibri" w:hAnsi="Calibri" w:cs="Calibri"/>
          <w:iCs/>
          <w:color w:val="000000" w:themeColor="text1"/>
        </w:rPr>
        <w:t xml:space="preserve">tions are </w:t>
      </w:r>
      <w:r w:rsidR="00152ACD">
        <w:rPr>
          <w:rFonts w:ascii="Calibri" w:eastAsia="Calibri" w:hAnsi="Calibri" w:cs="Calibri"/>
          <w:iCs/>
          <w:color w:val="000000" w:themeColor="text1"/>
        </w:rPr>
        <w:t xml:space="preserve">already </w:t>
      </w:r>
      <w:r w:rsidR="004D7B23">
        <w:rPr>
          <w:rFonts w:ascii="Calibri" w:eastAsia="Calibri" w:hAnsi="Calibri" w:cs="Calibri"/>
          <w:iCs/>
          <w:color w:val="000000" w:themeColor="text1"/>
        </w:rPr>
        <w:t>broad</w:t>
      </w:r>
      <w:r w:rsidR="000B0CA8">
        <w:rPr>
          <w:rFonts w:ascii="Calibri" w:eastAsia="Calibri" w:hAnsi="Calibri" w:cs="Calibri"/>
          <w:iCs/>
          <w:color w:val="000000" w:themeColor="text1"/>
        </w:rPr>
        <w:t xml:space="preserve">, </w:t>
      </w:r>
      <w:r w:rsidR="00227424">
        <w:rPr>
          <w:rFonts w:ascii="Calibri" w:eastAsia="Calibri" w:hAnsi="Calibri" w:cs="Calibri"/>
          <w:iCs/>
          <w:color w:val="000000" w:themeColor="text1"/>
        </w:rPr>
        <w:t xml:space="preserve">and thus, </w:t>
      </w:r>
      <w:r w:rsidR="000B0CA8">
        <w:rPr>
          <w:rFonts w:ascii="Calibri" w:eastAsia="Calibri" w:hAnsi="Calibri" w:cs="Calibri"/>
          <w:iCs/>
          <w:color w:val="000000" w:themeColor="text1"/>
        </w:rPr>
        <w:t xml:space="preserve">a </w:t>
      </w:r>
      <w:r w:rsidR="00461C21" w:rsidRPr="003460D1">
        <w:rPr>
          <w:rFonts w:ascii="Calibri" w:eastAsia="Calibri" w:hAnsi="Calibri" w:cs="Calibri"/>
        </w:rPr>
        <w:t xml:space="preserve">further broadening by new </w:t>
      </w:r>
      <w:r w:rsidR="00A21421" w:rsidRPr="003460D1">
        <w:rPr>
          <w:rFonts w:ascii="Calibri" w:eastAsia="Calibri" w:hAnsi="Calibri" w:cs="Calibri"/>
        </w:rPr>
        <w:t xml:space="preserve">data </w:t>
      </w:r>
      <w:r w:rsidR="00A012CA">
        <w:rPr>
          <w:rFonts w:ascii="Calibri" w:eastAsia="Calibri" w:hAnsi="Calibri" w:cs="Calibri"/>
        </w:rPr>
        <w:t xml:space="preserve">discoveries </w:t>
      </w:r>
      <w:r w:rsidR="00CD3825" w:rsidRPr="003460D1">
        <w:rPr>
          <w:rFonts w:ascii="Calibri" w:eastAsia="Calibri" w:hAnsi="Calibri" w:cs="Calibri"/>
        </w:rPr>
        <w:t>or</w:t>
      </w:r>
      <w:r w:rsidR="00A21421" w:rsidRPr="003460D1">
        <w:rPr>
          <w:rFonts w:ascii="Calibri" w:eastAsia="Calibri" w:hAnsi="Calibri" w:cs="Calibri"/>
        </w:rPr>
        <w:t xml:space="preserve"> revised </w:t>
      </w:r>
      <w:r w:rsidR="00461C21" w:rsidRPr="003460D1">
        <w:rPr>
          <w:rFonts w:ascii="Calibri" w:eastAsia="Calibri" w:hAnsi="Calibri" w:cs="Calibri"/>
        </w:rPr>
        <w:t xml:space="preserve">criteria is </w:t>
      </w:r>
      <w:r w:rsidR="00CD3825" w:rsidRPr="003460D1">
        <w:rPr>
          <w:rFonts w:ascii="Calibri" w:eastAsia="Calibri" w:hAnsi="Calibri" w:cs="Calibri"/>
        </w:rPr>
        <w:t>unlikely</w:t>
      </w:r>
      <w:r w:rsidR="00461C21" w:rsidRPr="003460D1">
        <w:rPr>
          <w:rFonts w:ascii="Calibri" w:eastAsia="Calibri" w:hAnsi="Calibri" w:cs="Calibri"/>
        </w:rPr>
        <w:t xml:space="preserve"> to</w:t>
      </w:r>
      <w:r w:rsidR="009941A3">
        <w:rPr>
          <w:rFonts w:ascii="Calibri" w:eastAsia="Calibri" w:hAnsi="Calibri" w:cs="Calibri"/>
        </w:rPr>
        <w:t xml:space="preserve"> change the proposed </w:t>
      </w:r>
      <w:r w:rsidR="000040A6">
        <w:rPr>
          <w:rFonts w:ascii="Calibri" w:eastAsia="Calibri" w:hAnsi="Calibri" w:cs="Calibri"/>
        </w:rPr>
        <w:t>significance</w:t>
      </w:r>
      <w:r w:rsidR="009941A3">
        <w:rPr>
          <w:rFonts w:ascii="Calibri" w:eastAsia="Calibri" w:hAnsi="Calibri" w:cs="Calibri"/>
        </w:rPr>
        <w:t xml:space="preserve"> of </w:t>
      </w:r>
      <w:r w:rsidR="000040A6">
        <w:rPr>
          <w:rFonts w:ascii="Calibri" w:eastAsia="Calibri" w:hAnsi="Calibri" w:cs="Calibri"/>
        </w:rPr>
        <w:t>narrowly distributed pivotal traits</w:t>
      </w:r>
      <w:r w:rsidR="007F43C5">
        <w:rPr>
          <w:rFonts w:ascii="Calibri" w:eastAsia="Calibri" w:hAnsi="Calibri" w:cs="Calibri"/>
        </w:rPr>
        <w:t xml:space="preserve">.  </w:t>
      </w:r>
      <w:r w:rsidR="002D74FC" w:rsidRPr="003460D1">
        <w:rPr>
          <w:rFonts w:ascii="Calibri" w:eastAsia="Calibri" w:hAnsi="Calibri" w:cs="Calibri"/>
          <w:iCs/>
          <w:color w:val="000000" w:themeColor="text1"/>
        </w:rPr>
        <w:t>However</w:t>
      </w:r>
      <w:r w:rsidR="00CD3825" w:rsidRPr="003460D1">
        <w:rPr>
          <w:rFonts w:ascii="Calibri" w:eastAsia="Calibri" w:hAnsi="Calibri" w:cs="Calibri"/>
          <w:iCs/>
          <w:color w:val="000000" w:themeColor="text1"/>
        </w:rPr>
        <w:t xml:space="preserve">, </w:t>
      </w:r>
      <w:r w:rsidR="00EE580F">
        <w:rPr>
          <w:rFonts w:ascii="Calibri" w:eastAsia="Calibri" w:hAnsi="Calibri" w:cs="Calibri"/>
          <w:iCs/>
          <w:color w:val="000000" w:themeColor="text1"/>
        </w:rPr>
        <w:t>a significant broadening</w:t>
      </w:r>
      <w:r w:rsidR="00186A40">
        <w:rPr>
          <w:rFonts w:ascii="Calibri" w:eastAsia="Calibri" w:hAnsi="Calibri" w:cs="Calibri"/>
          <w:iCs/>
          <w:color w:val="000000" w:themeColor="text1"/>
        </w:rPr>
        <w:t xml:space="preserve"> </w:t>
      </w:r>
      <w:r w:rsidR="0041534B">
        <w:rPr>
          <w:rFonts w:ascii="Calibri" w:eastAsia="Calibri" w:hAnsi="Calibri" w:cs="Calibri"/>
          <w:iCs/>
          <w:color w:val="000000" w:themeColor="text1"/>
        </w:rPr>
        <w:t>in the phyl</w:t>
      </w:r>
      <w:r w:rsidR="000346CB">
        <w:rPr>
          <w:rFonts w:ascii="Calibri" w:eastAsia="Calibri" w:hAnsi="Calibri" w:cs="Calibri"/>
          <w:iCs/>
          <w:color w:val="000000" w:themeColor="text1"/>
        </w:rPr>
        <w:t xml:space="preserve">etic distribution </w:t>
      </w:r>
      <w:r w:rsidR="00186A40">
        <w:rPr>
          <w:rFonts w:ascii="Calibri" w:eastAsia="Calibri" w:hAnsi="Calibri" w:cs="Calibri"/>
          <w:iCs/>
          <w:color w:val="000000" w:themeColor="text1"/>
        </w:rPr>
        <w:t xml:space="preserve">of pivotal traits could </w:t>
      </w:r>
      <w:r w:rsidR="00B35480">
        <w:rPr>
          <w:rFonts w:ascii="Calibri" w:eastAsia="Calibri" w:hAnsi="Calibri" w:cs="Calibri"/>
          <w:iCs/>
          <w:color w:val="000000" w:themeColor="text1"/>
        </w:rPr>
        <w:t>pose</w:t>
      </w:r>
      <w:r w:rsidR="00186A40">
        <w:rPr>
          <w:rFonts w:ascii="Calibri" w:eastAsia="Calibri" w:hAnsi="Calibri" w:cs="Calibri"/>
          <w:iCs/>
          <w:color w:val="000000" w:themeColor="text1"/>
        </w:rPr>
        <w:t xml:space="preserve"> a</w:t>
      </w:r>
      <w:r w:rsidR="006D497E">
        <w:rPr>
          <w:rFonts w:ascii="Calibri" w:eastAsia="Calibri" w:hAnsi="Calibri" w:cs="Calibri"/>
          <w:iCs/>
          <w:color w:val="000000" w:themeColor="text1"/>
        </w:rPr>
        <w:t xml:space="preserve"> serious challenge to </w:t>
      </w:r>
      <w:r w:rsidR="00704E69">
        <w:rPr>
          <w:rFonts w:ascii="Calibri" w:eastAsia="Calibri" w:hAnsi="Calibri" w:cs="Calibri"/>
          <w:iCs/>
          <w:color w:val="000000" w:themeColor="text1"/>
        </w:rPr>
        <w:t>the</w:t>
      </w:r>
      <w:r w:rsidR="009F318D">
        <w:rPr>
          <w:rFonts w:ascii="Calibri" w:eastAsia="Calibri" w:hAnsi="Calibri" w:cs="Calibri"/>
          <w:iCs/>
          <w:color w:val="000000" w:themeColor="text1"/>
        </w:rPr>
        <w:t xml:space="preserve"> </w:t>
      </w:r>
      <w:r w:rsidR="00704E69">
        <w:rPr>
          <w:rFonts w:ascii="Calibri" w:eastAsia="Calibri" w:hAnsi="Calibri" w:cs="Calibri"/>
          <w:iCs/>
          <w:color w:val="000000" w:themeColor="text1"/>
        </w:rPr>
        <w:t>proposed importance</w:t>
      </w:r>
      <w:r w:rsidR="000A5CF1">
        <w:rPr>
          <w:rFonts w:ascii="Calibri" w:eastAsia="Calibri" w:hAnsi="Calibri" w:cs="Calibri"/>
          <w:iCs/>
          <w:color w:val="000000" w:themeColor="text1"/>
        </w:rPr>
        <w:t xml:space="preserve"> of these traits</w:t>
      </w:r>
      <w:r w:rsidR="00704E69">
        <w:rPr>
          <w:rFonts w:ascii="Calibri" w:eastAsia="Calibri" w:hAnsi="Calibri" w:cs="Calibri"/>
          <w:iCs/>
          <w:color w:val="000000" w:themeColor="text1"/>
        </w:rPr>
        <w:t xml:space="preserve"> to </w:t>
      </w:r>
      <w:r w:rsidR="00F408B8">
        <w:rPr>
          <w:rFonts w:ascii="Calibri" w:eastAsia="Calibri" w:hAnsi="Calibri" w:cs="Calibri"/>
          <w:iCs/>
          <w:color w:val="000000" w:themeColor="text1"/>
        </w:rPr>
        <w:t xml:space="preserve">the emergence of </w:t>
      </w:r>
      <w:r w:rsidR="00704E69">
        <w:rPr>
          <w:rFonts w:ascii="Calibri" w:eastAsia="Calibri" w:hAnsi="Calibri" w:cs="Calibri"/>
          <w:iCs/>
          <w:color w:val="000000" w:themeColor="text1"/>
        </w:rPr>
        <w:t>complex cognition</w:t>
      </w:r>
      <w:r w:rsidR="00F964F0" w:rsidRPr="003460D1">
        <w:rPr>
          <w:rFonts w:ascii="Calibri" w:eastAsia="Calibri" w:hAnsi="Calibri" w:cs="Calibri"/>
          <w:iCs/>
          <w:color w:val="000000" w:themeColor="text1"/>
        </w:rPr>
        <w:t xml:space="preserve">.  </w:t>
      </w:r>
    </w:p>
    <w:p w14:paraId="2E0BD3A7" w14:textId="3AE46697" w:rsidR="006972E6" w:rsidRDefault="000F71D2" w:rsidP="00936F46">
      <w:pPr>
        <w:ind w:firstLine="720"/>
        <w:rPr>
          <w:rFonts w:ascii="Calibri" w:eastAsia="Calibri" w:hAnsi="Calibri" w:cs="Calibri"/>
          <w:iCs/>
          <w:color w:val="000000" w:themeColor="text1"/>
        </w:rPr>
      </w:pPr>
      <w:r>
        <w:rPr>
          <w:rFonts w:ascii="Calibri" w:eastAsia="Calibri" w:hAnsi="Calibri" w:cs="Calibri"/>
          <w:iCs/>
          <w:color w:val="000000" w:themeColor="text1"/>
        </w:rPr>
        <w:t xml:space="preserve">Among </w:t>
      </w:r>
      <w:r w:rsidR="005E1E58" w:rsidRPr="003460D1">
        <w:rPr>
          <w:rFonts w:ascii="Calibri" w:eastAsia="Calibri" w:hAnsi="Calibri" w:cs="Calibri"/>
          <w:iCs/>
          <w:color w:val="000000" w:themeColor="text1"/>
        </w:rPr>
        <w:t>pivotal traits</w:t>
      </w:r>
      <w:r w:rsidR="007C111B">
        <w:rPr>
          <w:rFonts w:ascii="Calibri" w:eastAsia="Calibri" w:hAnsi="Calibri" w:cs="Calibri"/>
          <w:iCs/>
          <w:color w:val="000000" w:themeColor="text1"/>
        </w:rPr>
        <w:t>,</w:t>
      </w:r>
      <w:r w:rsidR="005E1E58" w:rsidRPr="003460D1">
        <w:rPr>
          <w:rFonts w:ascii="Calibri" w:eastAsia="Calibri" w:hAnsi="Calibri" w:cs="Calibri"/>
          <w:iCs/>
          <w:color w:val="000000" w:themeColor="text1"/>
        </w:rPr>
        <w:t xml:space="preserve"> flexible limbs are the l</w:t>
      </w:r>
      <w:r w:rsidR="00EB6424" w:rsidRPr="003460D1">
        <w:rPr>
          <w:rFonts w:ascii="Calibri" w:eastAsia="Calibri" w:hAnsi="Calibri" w:cs="Calibri"/>
          <w:iCs/>
          <w:color w:val="000000" w:themeColor="text1"/>
        </w:rPr>
        <w:t>east vulnerable</w:t>
      </w:r>
      <w:r w:rsidR="000C4C16">
        <w:rPr>
          <w:rFonts w:ascii="Calibri" w:eastAsia="Calibri" w:hAnsi="Calibri" w:cs="Calibri"/>
          <w:iCs/>
          <w:color w:val="000000" w:themeColor="text1"/>
        </w:rPr>
        <w:t xml:space="preserve"> to </w:t>
      </w:r>
      <w:r w:rsidR="00B95E79">
        <w:rPr>
          <w:rFonts w:ascii="Calibri" w:eastAsia="Calibri" w:hAnsi="Calibri" w:cs="Calibri"/>
          <w:iCs/>
          <w:color w:val="000000" w:themeColor="text1"/>
        </w:rPr>
        <w:t xml:space="preserve">absence of evidence </w:t>
      </w:r>
      <w:r w:rsidR="000C4C16">
        <w:rPr>
          <w:rFonts w:ascii="Calibri" w:eastAsia="Calibri" w:hAnsi="Calibri" w:cs="Calibri"/>
          <w:iCs/>
          <w:color w:val="000000" w:themeColor="text1"/>
        </w:rPr>
        <w:t>error</w:t>
      </w:r>
      <w:r w:rsidR="00250E32">
        <w:rPr>
          <w:rFonts w:ascii="Calibri" w:eastAsia="Calibri" w:hAnsi="Calibri" w:cs="Calibri"/>
          <w:iCs/>
          <w:color w:val="000000" w:themeColor="text1"/>
        </w:rPr>
        <w:t>s</w:t>
      </w:r>
      <w:r w:rsidR="00EB6424" w:rsidRPr="003460D1">
        <w:rPr>
          <w:rFonts w:ascii="Calibri" w:eastAsia="Calibri" w:hAnsi="Calibri" w:cs="Calibri"/>
          <w:iCs/>
          <w:color w:val="000000" w:themeColor="text1"/>
        </w:rPr>
        <w:t>, as thes</w:t>
      </w:r>
      <w:r w:rsidR="006C79C1" w:rsidRPr="003460D1">
        <w:rPr>
          <w:rFonts w:ascii="Calibri" w:eastAsia="Calibri" w:hAnsi="Calibri" w:cs="Calibri"/>
          <w:iCs/>
          <w:color w:val="000000" w:themeColor="text1"/>
        </w:rPr>
        <w:t>e are ea</w:t>
      </w:r>
      <w:r w:rsidR="000E5D48">
        <w:rPr>
          <w:rFonts w:ascii="Calibri" w:eastAsia="Calibri" w:hAnsi="Calibri" w:cs="Calibri"/>
          <w:iCs/>
          <w:color w:val="000000" w:themeColor="text1"/>
        </w:rPr>
        <w:t xml:space="preserve">sily </w:t>
      </w:r>
      <w:r w:rsidR="006C79C1" w:rsidRPr="003460D1">
        <w:rPr>
          <w:rFonts w:ascii="Calibri" w:eastAsia="Calibri" w:hAnsi="Calibri" w:cs="Calibri"/>
          <w:iCs/>
          <w:color w:val="000000" w:themeColor="text1"/>
        </w:rPr>
        <w:t>observe</w:t>
      </w:r>
      <w:r w:rsidR="000E5D48">
        <w:rPr>
          <w:rFonts w:ascii="Calibri" w:eastAsia="Calibri" w:hAnsi="Calibri" w:cs="Calibri"/>
          <w:iCs/>
          <w:color w:val="000000" w:themeColor="text1"/>
        </w:rPr>
        <w:t>d</w:t>
      </w:r>
      <w:r w:rsidR="006C79C1" w:rsidRPr="003460D1">
        <w:rPr>
          <w:rFonts w:ascii="Calibri" w:eastAsia="Calibri" w:hAnsi="Calibri" w:cs="Calibri"/>
          <w:iCs/>
          <w:color w:val="000000" w:themeColor="text1"/>
        </w:rPr>
        <w:t xml:space="preserve"> and well documented in all </w:t>
      </w:r>
      <w:r w:rsidR="00A41B5C">
        <w:rPr>
          <w:rFonts w:ascii="Calibri" w:eastAsia="Calibri" w:hAnsi="Calibri" w:cs="Calibri"/>
          <w:iCs/>
          <w:color w:val="000000" w:themeColor="text1"/>
        </w:rPr>
        <w:t>lineages</w:t>
      </w:r>
      <w:r w:rsidR="006C79C1" w:rsidRPr="003460D1">
        <w:rPr>
          <w:rFonts w:ascii="Calibri" w:eastAsia="Calibri" w:hAnsi="Calibri" w:cs="Calibri"/>
          <w:iCs/>
          <w:color w:val="000000" w:themeColor="text1"/>
        </w:rPr>
        <w:t xml:space="preserve">. </w:t>
      </w:r>
      <w:r w:rsidR="00941835">
        <w:rPr>
          <w:rFonts w:ascii="Calibri" w:eastAsia="Calibri" w:hAnsi="Calibri" w:cs="Calibri"/>
          <w:iCs/>
          <w:color w:val="000000" w:themeColor="text1"/>
        </w:rPr>
        <w:t>H</w:t>
      </w:r>
      <w:r w:rsidR="00E7466F" w:rsidRPr="003460D1">
        <w:rPr>
          <w:rFonts w:ascii="Calibri" w:eastAsia="Calibri" w:hAnsi="Calibri" w:cs="Calibri"/>
          <w:iCs/>
          <w:color w:val="000000" w:themeColor="text1"/>
        </w:rPr>
        <w:t>igh-resolution eyes</w:t>
      </w:r>
      <w:r w:rsidR="007F6A72" w:rsidRPr="003460D1">
        <w:rPr>
          <w:rFonts w:ascii="Calibri" w:eastAsia="Calibri" w:hAnsi="Calibri" w:cs="Calibri"/>
          <w:iCs/>
          <w:color w:val="000000" w:themeColor="text1"/>
        </w:rPr>
        <w:t xml:space="preserve"> </w:t>
      </w:r>
      <w:r w:rsidR="00941835">
        <w:rPr>
          <w:rFonts w:ascii="Calibri" w:eastAsia="Calibri" w:hAnsi="Calibri" w:cs="Calibri"/>
          <w:iCs/>
          <w:color w:val="000000" w:themeColor="text1"/>
        </w:rPr>
        <w:t xml:space="preserve">are also relatively easy to discern, although </w:t>
      </w:r>
      <w:r w:rsidR="007D6B59">
        <w:rPr>
          <w:rFonts w:ascii="Calibri" w:eastAsia="Calibri" w:hAnsi="Calibri" w:cs="Calibri"/>
          <w:iCs/>
          <w:color w:val="000000" w:themeColor="text1"/>
        </w:rPr>
        <w:t xml:space="preserve">some </w:t>
      </w:r>
      <w:r w:rsidR="00E24C53">
        <w:rPr>
          <w:rFonts w:ascii="Calibri" w:eastAsia="Calibri" w:hAnsi="Calibri" w:cs="Calibri"/>
          <w:iCs/>
          <w:color w:val="000000" w:themeColor="text1"/>
        </w:rPr>
        <w:t>assumptions</w:t>
      </w:r>
      <w:r w:rsidR="00801BC6">
        <w:rPr>
          <w:rFonts w:ascii="Calibri" w:eastAsia="Calibri" w:hAnsi="Calibri" w:cs="Calibri"/>
          <w:iCs/>
          <w:color w:val="000000" w:themeColor="text1"/>
        </w:rPr>
        <w:t xml:space="preserve"> </w:t>
      </w:r>
      <w:r w:rsidR="004F46C8">
        <w:rPr>
          <w:rFonts w:ascii="Calibri" w:eastAsia="Calibri" w:hAnsi="Calibri" w:cs="Calibri"/>
          <w:iCs/>
          <w:color w:val="000000" w:themeColor="text1"/>
        </w:rPr>
        <w:t>are involved</w:t>
      </w:r>
      <w:r w:rsidR="007F3450">
        <w:rPr>
          <w:rFonts w:ascii="Calibri" w:eastAsia="Calibri" w:hAnsi="Calibri" w:cs="Calibri"/>
          <w:iCs/>
          <w:color w:val="000000" w:themeColor="text1"/>
        </w:rPr>
        <w:t xml:space="preserve"> </w:t>
      </w:r>
      <w:r w:rsidR="007F6A72" w:rsidRPr="003460D1">
        <w:rPr>
          <w:rFonts w:ascii="Calibri" w:eastAsia="Calibri" w:hAnsi="Calibri" w:cs="Calibri"/>
          <w:iCs/>
          <w:color w:val="000000" w:themeColor="text1"/>
        </w:rPr>
        <w:t xml:space="preserve">(Nilsson, </w:t>
      </w:r>
      <w:r w:rsidR="00F50CD5" w:rsidRPr="003460D1">
        <w:rPr>
          <w:rFonts w:ascii="Calibri" w:eastAsia="Calibri" w:hAnsi="Calibri" w:cs="Calibri"/>
          <w:iCs/>
          <w:color w:val="000000" w:themeColor="text1"/>
        </w:rPr>
        <w:t>2013;</w:t>
      </w:r>
      <w:r w:rsidR="00F22853">
        <w:rPr>
          <w:rFonts w:ascii="Calibri" w:eastAsia="Calibri" w:hAnsi="Calibri" w:cs="Calibri"/>
          <w:iCs/>
          <w:color w:val="000000" w:themeColor="text1"/>
        </w:rPr>
        <w:t xml:space="preserve"> </w:t>
      </w:r>
      <w:proofErr w:type="gramStart"/>
      <w:r w:rsidR="00F50CD5" w:rsidRPr="003460D1">
        <w:rPr>
          <w:rFonts w:ascii="Calibri" w:eastAsia="Calibri" w:hAnsi="Calibri" w:cs="Calibri"/>
          <w:iCs/>
          <w:color w:val="000000" w:themeColor="text1"/>
        </w:rPr>
        <w:t>2020)</w:t>
      </w:r>
      <w:r w:rsidR="009D44B8">
        <w:rPr>
          <w:rFonts w:ascii="Calibri" w:eastAsia="Calibri" w:hAnsi="Calibri" w:cs="Calibri"/>
          <w:iCs/>
          <w:color w:val="000000" w:themeColor="text1"/>
        </w:rPr>
        <w:t>(</w:t>
      </w:r>
      <w:proofErr w:type="gramEnd"/>
      <w:r w:rsidR="009D44B8">
        <w:rPr>
          <w:rFonts w:ascii="Calibri" w:eastAsia="Calibri" w:hAnsi="Calibri" w:cs="Calibri"/>
          <w:iCs/>
          <w:color w:val="000000" w:themeColor="text1"/>
        </w:rPr>
        <w:t xml:space="preserve">Table </w:t>
      </w:r>
      <w:r w:rsidR="00277053">
        <w:rPr>
          <w:rFonts w:ascii="Calibri" w:eastAsia="Calibri" w:hAnsi="Calibri" w:cs="Calibri"/>
          <w:iCs/>
          <w:color w:val="000000" w:themeColor="text1"/>
        </w:rPr>
        <w:t>2</w:t>
      </w:r>
      <w:r w:rsidR="009D44B8">
        <w:rPr>
          <w:rFonts w:ascii="Calibri" w:eastAsia="Calibri" w:hAnsi="Calibri" w:cs="Calibri"/>
          <w:iCs/>
          <w:color w:val="000000" w:themeColor="text1"/>
        </w:rPr>
        <w:t>)</w:t>
      </w:r>
      <w:r w:rsidR="000C5159">
        <w:rPr>
          <w:rFonts w:ascii="Calibri" w:eastAsia="Calibri" w:hAnsi="Calibri" w:cs="Calibri"/>
          <w:iCs/>
          <w:color w:val="000000" w:themeColor="text1"/>
        </w:rPr>
        <w:t xml:space="preserve">. </w:t>
      </w:r>
      <w:r w:rsidR="00B02F4C">
        <w:rPr>
          <w:rFonts w:ascii="Calibri" w:eastAsia="Calibri" w:hAnsi="Calibri" w:cs="Calibri"/>
          <w:iCs/>
          <w:color w:val="000000" w:themeColor="text1"/>
        </w:rPr>
        <w:t>The l</w:t>
      </w:r>
      <w:r w:rsidR="008201CF">
        <w:rPr>
          <w:rFonts w:ascii="Calibri" w:eastAsia="Calibri" w:hAnsi="Calibri" w:cs="Calibri"/>
          <w:iCs/>
          <w:color w:val="000000" w:themeColor="text1"/>
        </w:rPr>
        <w:t>amina</w:t>
      </w:r>
      <w:r w:rsidR="006D012F">
        <w:rPr>
          <w:rFonts w:ascii="Calibri" w:eastAsia="Calibri" w:hAnsi="Calibri" w:cs="Calibri"/>
          <w:iCs/>
          <w:color w:val="000000" w:themeColor="text1"/>
        </w:rPr>
        <w:t>ted</w:t>
      </w:r>
      <w:r w:rsidR="00F1033A">
        <w:rPr>
          <w:rFonts w:ascii="Calibri" w:eastAsia="Calibri" w:hAnsi="Calibri" w:cs="Calibri"/>
          <w:iCs/>
          <w:color w:val="000000" w:themeColor="text1"/>
        </w:rPr>
        <w:t xml:space="preserve"> </w:t>
      </w:r>
      <w:r w:rsidR="008201CF">
        <w:rPr>
          <w:rFonts w:ascii="Calibri" w:eastAsia="Calibri" w:hAnsi="Calibri" w:cs="Calibri"/>
          <w:iCs/>
          <w:color w:val="000000" w:themeColor="text1"/>
        </w:rPr>
        <w:t>structure of 1</w:t>
      </w:r>
      <w:r w:rsidR="008201CF" w:rsidRPr="008201CF">
        <w:rPr>
          <w:rFonts w:ascii="Calibri" w:eastAsia="Calibri" w:hAnsi="Calibri" w:cs="Calibri"/>
          <w:iCs/>
          <w:color w:val="000000" w:themeColor="text1"/>
          <w:vertAlign w:val="superscript"/>
        </w:rPr>
        <w:t>st</w:t>
      </w:r>
      <w:r w:rsidR="008201CF">
        <w:rPr>
          <w:rFonts w:ascii="Calibri" w:eastAsia="Calibri" w:hAnsi="Calibri" w:cs="Calibri"/>
          <w:iCs/>
          <w:color w:val="000000" w:themeColor="text1"/>
        </w:rPr>
        <w:t xml:space="preserve"> order visual regions, </w:t>
      </w:r>
      <w:r w:rsidR="00B103FB">
        <w:rPr>
          <w:rFonts w:ascii="Calibri" w:eastAsia="Calibri" w:hAnsi="Calibri" w:cs="Calibri"/>
          <w:iCs/>
          <w:color w:val="000000" w:themeColor="text1"/>
        </w:rPr>
        <w:t xml:space="preserve">in </w:t>
      </w:r>
      <w:r w:rsidR="008201CF">
        <w:rPr>
          <w:rFonts w:ascii="Calibri" w:eastAsia="Calibri" w:hAnsi="Calibri" w:cs="Calibri"/>
          <w:iCs/>
          <w:color w:val="000000" w:themeColor="text1"/>
        </w:rPr>
        <w:t>s</w:t>
      </w:r>
      <w:r w:rsidR="00F15766" w:rsidRPr="003460D1">
        <w:rPr>
          <w:rFonts w:ascii="Calibri" w:eastAsia="Calibri" w:hAnsi="Calibri" w:cs="Calibri"/>
          <w:iCs/>
          <w:color w:val="000000" w:themeColor="text1"/>
        </w:rPr>
        <w:t xml:space="preserve">o far </w:t>
      </w:r>
      <w:r w:rsidR="00B103FB">
        <w:rPr>
          <w:rFonts w:ascii="Calibri" w:eastAsia="Calibri" w:hAnsi="Calibri" w:cs="Calibri"/>
          <w:iCs/>
          <w:color w:val="000000" w:themeColor="text1"/>
        </w:rPr>
        <w:t>as we know,</w:t>
      </w:r>
      <w:r w:rsidR="00F15766" w:rsidRPr="003460D1">
        <w:rPr>
          <w:rFonts w:ascii="Calibri" w:eastAsia="Calibri" w:hAnsi="Calibri" w:cs="Calibri"/>
          <w:iCs/>
          <w:color w:val="000000" w:themeColor="text1"/>
        </w:rPr>
        <w:t xml:space="preserve"> associated with </w:t>
      </w:r>
      <w:r w:rsidR="006C594A" w:rsidRPr="003460D1">
        <w:rPr>
          <w:rFonts w:ascii="Calibri" w:eastAsia="Calibri" w:hAnsi="Calibri" w:cs="Calibri"/>
          <w:iCs/>
          <w:color w:val="000000" w:themeColor="text1"/>
        </w:rPr>
        <w:t>high-resolution</w:t>
      </w:r>
      <w:r w:rsidR="002040C5" w:rsidRPr="003460D1">
        <w:rPr>
          <w:rFonts w:ascii="Calibri" w:eastAsia="Calibri" w:hAnsi="Calibri" w:cs="Calibri"/>
          <w:iCs/>
          <w:color w:val="000000" w:themeColor="text1"/>
        </w:rPr>
        <w:t xml:space="preserve"> eyes</w:t>
      </w:r>
      <w:r w:rsidR="00B103FB">
        <w:rPr>
          <w:rFonts w:ascii="Calibri" w:eastAsia="Calibri" w:hAnsi="Calibri" w:cs="Calibri"/>
          <w:iCs/>
          <w:color w:val="000000" w:themeColor="text1"/>
        </w:rPr>
        <w:t xml:space="preserve"> only</w:t>
      </w:r>
      <w:r w:rsidR="00B02F4C">
        <w:rPr>
          <w:rFonts w:ascii="Calibri" w:eastAsia="Calibri" w:hAnsi="Calibri" w:cs="Calibri"/>
          <w:iCs/>
          <w:color w:val="000000" w:themeColor="text1"/>
        </w:rPr>
        <w:t xml:space="preserve">, is also </w:t>
      </w:r>
      <w:proofErr w:type="gramStart"/>
      <w:r w:rsidR="00EF24F5">
        <w:rPr>
          <w:rFonts w:ascii="Calibri" w:eastAsia="Calibri" w:hAnsi="Calibri" w:cs="Calibri"/>
          <w:iCs/>
          <w:color w:val="000000" w:themeColor="text1"/>
        </w:rPr>
        <w:t xml:space="preserve">fairly </w:t>
      </w:r>
      <w:r w:rsidR="00B02F4C">
        <w:rPr>
          <w:rFonts w:ascii="Calibri" w:eastAsia="Calibri" w:hAnsi="Calibri" w:cs="Calibri"/>
          <w:iCs/>
          <w:color w:val="000000" w:themeColor="text1"/>
        </w:rPr>
        <w:t>easy</w:t>
      </w:r>
      <w:proofErr w:type="gramEnd"/>
      <w:r w:rsidR="00B02F4C">
        <w:rPr>
          <w:rFonts w:ascii="Calibri" w:eastAsia="Calibri" w:hAnsi="Calibri" w:cs="Calibri"/>
          <w:iCs/>
          <w:color w:val="000000" w:themeColor="text1"/>
        </w:rPr>
        <w:t xml:space="preserve"> to</w:t>
      </w:r>
      <w:r w:rsidR="00ED78B1">
        <w:rPr>
          <w:rFonts w:ascii="Calibri" w:eastAsia="Calibri" w:hAnsi="Calibri" w:cs="Calibri"/>
          <w:iCs/>
          <w:color w:val="000000" w:themeColor="text1"/>
        </w:rPr>
        <w:t xml:space="preserve"> observe and</w:t>
      </w:r>
      <w:r w:rsidR="00B02F4C">
        <w:rPr>
          <w:rFonts w:ascii="Calibri" w:eastAsia="Calibri" w:hAnsi="Calibri" w:cs="Calibri"/>
          <w:iCs/>
          <w:color w:val="000000" w:themeColor="text1"/>
        </w:rPr>
        <w:t xml:space="preserve"> documen</w:t>
      </w:r>
      <w:r w:rsidR="00652D76">
        <w:rPr>
          <w:rFonts w:ascii="Calibri" w:eastAsia="Calibri" w:hAnsi="Calibri" w:cs="Calibri"/>
          <w:iCs/>
          <w:color w:val="000000" w:themeColor="text1"/>
        </w:rPr>
        <w:t>t</w:t>
      </w:r>
      <w:r w:rsidR="00B02F4C">
        <w:rPr>
          <w:rFonts w:ascii="Calibri" w:eastAsia="Calibri" w:hAnsi="Calibri" w:cs="Calibri"/>
          <w:iCs/>
          <w:color w:val="000000" w:themeColor="text1"/>
        </w:rPr>
        <w:t>.</w:t>
      </w:r>
      <w:r w:rsidR="006D012F">
        <w:rPr>
          <w:rFonts w:ascii="Calibri" w:eastAsia="Calibri" w:hAnsi="Calibri" w:cs="Calibri"/>
          <w:iCs/>
          <w:color w:val="000000" w:themeColor="text1"/>
        </w:rPr>
        <w:t xml:space="preserve"> </w:t>
      </w:r>
      <w:r w:rsidR="000C71DE">
        <w:rPr>
          <w:rFonts w:ascii="Calibri" w:eastAsia="Calibri" w:hAnsi="Calibri" w:cs="Calibri"/>
          <w:iCs/>
          <w:color w:val="000000" w:themeColor="text1"/>
        </w:rPr>
        <w:t xml:space="preserve">However, </w:t>
      </w:r>
      <w:r w:rsidR="00B35F73">
        <w:rPr>
          <w:rFonts w:ascii="Calibri" w:eastAsia="Calibri" w:hAnsi="Calibri" w:cs="Calibri"/>
          <w:iCs/>
          <w:color w:val="000000" w:themeColor="text1"/>
        </w:rPr>
        <w:t xml:space="preserve">it is possible that </w:t>
      </w:r>
      <w:r w:rsidR="00ED78B1">
        <w:rPr>
          <w:rFonts w:ascii="Calibri" w:eastAsia="Calibri" w:hAnsi="Calibri" w:cs="Calibri"/>
          <w:iCs/>
          <w:color w:val="000000" w:themeColor="text1"/>
        </w:rPr>
        <w:t xml:space="preserve">complex </w:t>
      </w:r>
      <w:r w:rsidR="000D6683">
        <w:rPr>
          <w:rFonts w:ascii="Calibri" w:eastAsia="Calibri" w:hAnsi="Calibri" w:cs="Calibri"/>
          <w:iCs/>
          <w:color w:val="000000" w:themeColor="text1"/>
        </w:rPr>
        <w:t>inter-</w:t>
      </w:r>
      <w:r w:rsidR="00B35F73">
        <w:rPr>
          <w:rFonts w:ascii="Calibri" w:eastAsia="Calibri" w:hAnsi="Calibri" w:cs="Calibri"/>
          <w:iCs/>
          <w:color w:val="000000" w:themeColor="text1"/>
        </w:rPr>
        <w:t xml:space="preserve">cellular organizations </w:t>
      </w:r>
      <w:r w:rsidR="00F33A19">
        <w:rPr>
          <w:rFonts w:ascii="Calibri" w:eastAsia="Calibri" w:hAnsi="Calibri" w:cs="Calibri"/>
          <w:iCs/>
          <w:color w:val="000000" w:themeColor="text1"/>
        </w:rPr>
        <w:t xml:space="preserve">normally </w:t>
      </w:r>
      <w:r w:rsidR="009D254F">
        <w:rPr>
          <w:rFonts w:ascii="Calibri" w:eastAsia="Calibri" w:hAnsi="Calibri" w:cs="Calibri"/>
          <w:iCs/>
          <w:color w:val="000000" w:themeColor="text1"/>
        </w:rPr>
        <w:t>associate</w:t>
      </w:r>
      <w:r w:rsidR="0041019F">
        <w:rPr>
          <w:rFonts w:ascii="Calibri" w:eastAsia="Calibri" w:hAnsi="Calibri" w:cs="Calibri"/>
          <w:iCs/>
          <w:color w:val="000000" w:themeColor="text1"/>
        </w:rPr>
        <w:t>d</w:t>
      </w:r>
      <w:r w:rsidR="009D254F">
        <w:rPr>
          <w:rFonts w:ascii="Calibri" w:eastAsia="Calibri" w:hAnsi="Calibri" w:cs="Calibri"/>
          <w:iCs/>
          <w:color w:val="000000" w:themeColor="text1"/>
        </w:rPr>
        <w:t xml:space="preserve"> with</w:t>
      </w:r>
      <w:r w:rsidR="00584979">
        <w:rPr>
          <w:rFonts w:ascii="Calibri" w:eastAsia="Calibri" w:hAnsi="Calibri" w:cs="Calibri"/>
          <w:iCs/>
          <w:color w:val="000000" w:themeColor="text1"/>
        </w:rPr>
        <w:t xml:space="preserve"> </w:t>
      </w:r>
      <w:r w:rsidR="00922D87">
        <w:rPr>
          <w:rFonts w:ascii="Calibri" w:eastAsia="Calibri" w:hAnsi="Calibri" w:cs="Calibri"/>
          <w:iCs/>
          <w:color w:val="000000" w:themeColor="text1"/>
        </w:rPr>
        <w:t xml:space="preserve">laminated structures </w:t>
      </w:r>
      <w:r w:rsidR="00E11BE6">
        <w:rPr>
          <w:rFonts w:ascii="Calibri" w:eastAsia="Calibri" w:hAnsi="Calibri" w:cs="Calibri"/>
          <w:iCs/>
          <w:color w:val="000000" w:themeColor="text1"/>
        </w:rPr>
        <w:t xml:space="preserve">(Fig. </w:t>
      </w:r>
      <w:r w:rsidR="00F813E0">
        <w:rPr>
          <w:rFonts w:ascii="Calibri" w:eastAsia="Calibri" w:hAnsi="Calibri" w:cs="Calibri"/>
          <w:iCs/>
          <w:color w:val="000000" w:themeColor="text1"/>
        </w:rPr>
        <w:t>4</w:t>
      </w:r>
      <w:r w:rsidR="00E11BE6">
        <w:rPr>
          <w:rFonts w:ascii="Calibri" w:eastAsia="Calibri" w:hAnsi="Calibri" w:cs="Calibri"/>
          <w:iCs/>
          <w:color w:val="000000" w:themeColor="text1"/>
        </w:rPr>
        <w:t xml:space="preserve">) </w:t>
      </w:r>
      <w:r w:rsidR="00CE657E">
        <w:rPr>
          <w:rFonts w:ascii="Calibri" w:eastAsia="Calibri" w:hAnsi="Calibri" w:cs="Calibri"/>
          <w:iCs/>
          <w:color w:val="000000" w:themeColor="text1"/>
        </w:rPr>
        <w:t xml:space="preserve">may </w:t>
      </w:r>
      <w:r w:rsidR="00990DA8">
        <w:rPr>
          <w:rFonts w:ascii="Calibri" w:eastAsia="Calibri" w:hAnsi="Calibri" w:cs="Calibri"/>
          <w:iCs/>
          <w:color w:val="000000" w:themeColor="text1"/>
        </w:rPr>
        <w:t>have gone</w:t>
      </w:r>
      <w:r w:rsidR="00922D87">
        <w:rPr>
          <w:rFonts w:ascii="Calibri" w:eastAsia="Calibri" w:hAnsi="Calibri" w:cs="Calibri"/>
          <w:iCs/>
          <w:color w:val="000000" w:themeColor="text1"/>
        </w:rPr>
        <w:t xml:space="preserve"> undetected </w:t>
      </w:r>
      <w:r w:rsidR="00316F24">
        <w:rPr>
          <w:rFonts w:ascii="Calibri" w:eastAsia="Calibri" w:hAnsi="Calibri" w:cs="Calibri"/>
          <w:iCs/>
          <w:color w:val="000000" w:themeColor="text1"/>
        </w:rPr>
        <w:t xml:space="preserve">in some phyla, particularly those with smaller brains, </w:t>
      </w:r>
      <w:r w:rsidR="00584979">
        <w:rPr>
          <w:rFonts w:ascii="Calibri" w:eastAsia="Calibri" w:hAnsi="Calibri" w:cs="Calibri"/>
          <w:iCs/>
          <w:color w:val="000000" w:themeColor="text1"/>
        </w:rPr>
        <w:t xml:space="preserve">simply </w:t>
      </w:r>
      <w:r w:rsidR="00922D87">
        <w:rPr>
          <w:rFonts w:ascii="Calibri" w:eastAsia="Calibri" w:hAnsi="Calibri" w:cs="Calibri"/>
          <w:iCs/>
          <w:color w:val="000000" w:themeColor="text1"/>
        </w:rPr>
        <w:t>because</w:t>
      </w:r>
      <w:r w:rsidR="00B90303">
        <w:rPr>
          <w:rFonts w:ascii="Calibri" w:eastAsia="Calibri" w:hAnsi="Calibri" w:cs="Calibri"/>
          <w:iCs/>
          <w:color w:val="000000" w:themeColor="text1"/>
        </w:rPr>
        <w:t xml:space="preserve"> </w:t>
      </w:r>
      <w:r w:rsidR="00C5777A">
        <w:rPr>
          <w:rFonts w:ascii="Calibri" w:eastAsia="Calibri" w:hAnsi="Calibri" w:cs="Calibri"/>
          <w:iCs/>
          <w:color w:val="000000" w:themeColor="text1"/>
        </w:rPr>
        <w:t>t</w:t>
      </w:r>
      <w:r w:rsidR="004B07FB">
        <w:rPr>
          <w:rFonts w:ascii="Calibri" w:eastAsia="Calibri" w:hAnsi="Calibri" w:cs="Calibri"/>
          <w:iCs/>
          <w:color w:val="000000" w:themeColor="text1"/>
        </w:rPr>
        <w:t xml:space="preserve">here were no </w:t>
      </w:r>
      <w:r w:rsidR="002335CA">
        <w:rPr>
          <w:rFonts w:ascii="Calibri" w:eastAsia="Calibri" w:hAnsi="Calibri" w:cs="Calibri"/>
          <w:iCs/>
          <w:color w:val="000000" w:themeColor="text1"/>
        </w:rPr>
        <w:t xml:space="preserve">obvious signs of lamination.  </w:t>
      </w:r>
      <w:r w:rsidR="00765C37">
        <w:rPr>
          <w:rFonts w:ascii="Calibri" w:eastAsia="Calibri" w:hAnsi="Calibri" w:cs="Calibri"/>
          <w:iCs/>
          <w:color w:val="000000" w:themeColor="text1"/>
        </w:rPr>
        <w:t xml:space="preserve"> </w:t>
      </w:r>
      <w:sdt>
        <w:sdtPr>
          <w:rPr>
            <w:rFonts w:ascii="Calibri" w:eastAsia="Calibri" w:hAnsi="Calibri" w:cs="Calibri"/>
            <w:iCs/>
            <w:color w:val="000000"/>
            <w:highlight w:val="white"/>
          </w:rPr>
          <w:alias w:val="Citation"/>
          <w:tag w:val="{&quot;referencesIds&quot;:[&quot;doc:64ff4abd28059a1646267299&quot;],&quot;referencesOptions&quot;:{&quot;doc:64ff4abd28059a1646267299&quot;:{&quot;author&quot;:true,&quot;year&quot;:true,&quot;pageReplace&quot;:&quot;&quot;,&quot;prefix&quot;:&quot;&quot;,&quot;suffix&quot;:&quot;&quot;}},&quot;hasBrokenReferences&quot;:false,&quot;hasManualEdits&quot;:false,&quot;citationType&quot;:&quot;inline&quot;}"/>
          <w:id w:val="425314072"/>
          <w:placeholder>
            <w:docPart w:val="E54FEF8BF7E54C3C9EBD583C9507AF0F"/>
          </w:placeholder>
        </w:sdtPr>
        <w:sdtContent>
          <w:r w:rsidR="00BC16F7">
            <w:rPr>
              <w:rFonts w:ascii="Calibri" w:eastAsia="Times New Roman" w:hAnsi="Calibri" w:cs="Calibri"/>
              <w:color w:val="000000"/>
            </w:rPr>
            <w:t>Dong &amp; Allison</w:t>
          </w:r>
          <w:r w:rsidR="0075131A">
            <w:rPr>
              <w:rFonts w:ascii="Calibri" w:eastAsia="Times New Roman" w:hAnsi="Calibri" w:cs="Calibri"/>
              <w:color w:val="000000"/>
            </w:rPr>
            <w:t xml:space="preserve"> </w:t>
          </w:r>
          <w:r w:rsidR="00CE657E">
            <w:rPr>
              <w:rFonts w:ascii="Calibri" w:eastAsia="Times New Roman" w:hAnsi="Calibri" w:cs="Calibri"/>
              <w:color w:val="000000"/>
            </w:rPr>
            <w:t>(</w:t>
          </w:r>
          <w:r w:rsidR="00BC16F7">
            <w:rPr>
              <w:rFonts w:ascii="Calibri" w:eastAsia="Times New Roman" w:hAnsi="Calibri" w:cs="Calibri"/>
              <w:color w:val="000000"/>
            </w:rPr>
            <w:t>2021)</w:t>
          </w:r>
        </w:sdtContent>
      </w:sdt>
      <w:r w:rsidR="005C5A8F">
        <w:rPr>
          <w:rFonts w:ascii="Calibri" w:eastAsia="Calibri" w:hAnsi="Calibri" w:cs="Calibri"/>
          <w:iCs/>
          <w:color w:val="000000"/>
        </w:rPr>
        <w:t xml:space="preserve">, for example, </w:t>
      </w:r>
      <w:r w:rsidR="00F42657">
        <w:rPr>
          <w:rFonts w:ascii="Calibri" w:eastAsia="Calibri" w:hAnsi="Calibri" w:cs="Calibri"/>
          <w:iCs/>
          <w:color w:val="000000"/>
        </w:rPr>
        <w:t xml:space="preserve">discuss </w:t>
      </w:r>
      <w:r w:rsidR="000B755E">
        <w:rPr>
          <w:rFonts w:ascii="Calibri" w:eastAsia="Calibri" w:hAnsi="Calibri" w:cs="Calibri"/>
          <w:iCs/>
          <w:color w:val="000000" w:themeColor="text1"/>
        </w:rPr>
        <w:t>how some of the complexity of cell</w:t>
      </w:r>
      <w:r w:rsidR="008020E0">
        <w:rPr>
          <w:rFonts w:ascii="Calibri" w:eastAsia="Calibri" w:hAnsi="Calibri" w:cs="Calibri"/>
          <w:iCs/>
          <w:color w:val="000000" w:themeColor="text1"/>
        </w:rPr>
        <w:t>-cell interactions in the hagfish</w:t>
      </w:r>
      <w:r w:rsidR="00203A14">
        <w:rPr>
          <w:rFonts w:ascii="Calibri" w:eastAsia="Calibri" w:hAnsi="Calibri" w:cs="Calibri"/>
          <w:iCs/>
          <w:color w:val="000000" w:themeColor="text1"/>
        </w:rPr>
        <w:t xml:space="preserve"> </w:t>
      </w:r>
      <w:r w:rsidR="00F42657">
        <w:rPr>
          <w:rFonts w:ascii="Calibri" w:eastAsia="Calibri" w:hAnsi="Calibri" w:cs="Calibri"/>
          <w:iCs/>
          <w:color w:val="000000" w:themeColor="text1"/>
        </w:rPr>
        <w:t xml:space="preserve">retina </w:t>
      </w:r>
      <w:r w:rsidR="00203A14">
        <w:rPr>
          <w:rFonts w:ascii="Calibri" w:eastAsia="Calibri" w:hAnsi="Calibri" w:cs="Calibri"/>
          <w:iCs/>
          <w:color w:val="000000" w:themeColor="text1"/>
        </w:rPr>
        <w:t>m</w:t>
      </w:r>
      <w:r w:rsidR="00F30009">
        <w:rPr>
          <w:rFonts w:ascii="Calibri" w:eastAsia="Calibri" w:hAnsi="Calibri" w:cs="Calibri"/>
          <w:iCs/>
          <w:color w:val="000000" w:themeColor="text1"/>
        </w:rPr>
        <w:t>ay</w:t>
      </w:r>
      <w:r w:rsidR="00203A14">
        <w:rPr>
          <w:rFonts w:ascii="Calibri" w:eastAsia="Calibri" w:hAnsi="Calibri" w:cs="Calibri"/>
          <w:iCs/>
          <w:color w:val="000000" w:themeColor="text1"/>
        </w:rPr>
        <w:t xml:space="preserve"> have been missed because </w:t>
      </w:r>
      <w:r w:rsidR="00B40CB3">
        <w:rPr>
          <w:rFonts w:ascii="Calibri" w:eastAsia="Calibri" w:hAnsi="Calibri" w:cs="Calibri"/>
          <w:iCs/>
          <w:color w:val="000000" w:themeColor="text1"/>
        </w:rPr>
        <w:t xml:space="preserve">of the absence of distinct lamination. </w:t>
      </w:r>
    </w:p>
    <w:p w14:paraId="00098213" w14:textId="24A8610B" w:rsidR="0090167E" w:rsidRPr="003460D1" w:rsidRDefault="00E205BA" w:rsidP="00936F46">
      <w:pPr>
        <w:ind w:firstLine="720"/>
        <w:rPr>
          <w:rFonts w:ascii="Calibri" w:eastAsia="Calibri" w:hAnsi="Calibri" w:cs="Calibri"/>
          <w:iCs/>
          <w:color w:val="000000" w:themeColor="text1"/>
        </w:rPr>
      </w:pPr>
      <w:r w:rsidRPr="003460D1">
        <w:rPr>
          <w:rFonts w:ascii="Calibri" w:eastAsia="Calibri" w:hAnsi="Calibri" w:cs="Calibri"/>
          <w:iCs/>
          <w:color w:val="000000" w:themeColor="text1"/>
        </w:rPr>
        <w:t>D</w:t>
      </w:r>
      <w:r w:rsidR="00F53770" w:rsidRPr="003460D1">
        <w:rPr>
          <w:rFonts w:ascii="Calibri" w:eastAsia="Calibri" w:hAnsi="Calibri" w:cs="Calibri"/>
          <w:iCs/>
          <w:color w:val="000000" w:themeColor="text1"/>
        </w:rPr>
        <w:t>ata on l</w:t>
      </w:r>
      <w:r w:rsidR="00993383" w:rsidRPr="003460D1">
        <w:rPr>
          <w:rFonts w:ascii="Calibri" w:eastAsia="Calibri" w:hAnsi="Calibri" w:cs="Calibri"/>
          <w:iCs/>
          <w:color w:val="000000" w:themeColor="text1"/>
        </w:rPr>
        <w:t>ocomotion speed</w:t>
      </w:r>
      <w:r w:rsidR="00F3222C">
        <w:rPr>
          <w:rFonts w:ascii="Calibri" w:eastAsia="Calibri" w:hAnsi="Calibri" w:cs="Calibri"/>
          <w:iCs/>
          <w:color w:val="000000" w:themeColor="text1"/>
        </w:rPr>
        <w:t xml:space="preserve"> </w:t>
      </w:r>
      <w:r w:rsidR="004E1613">
        <w:rPr>
          <w:rFonts w:ascii="Calibri" w:eastAsia="Calibri" w:hAnsi="Calibri" w:cs="Calibri"/>
          <w:iCs/>
          <w:color w:val="000000" w:themeColor="text1"/>
        </w:rPr>
        <w:t>w</w:t>
      </w:r>
      <w:r w:rsidR="00DA7FED">
        <w:rPr>
          <w:rFonts w:ascii="Calibri" w:eastAsia="Calibri" w:hAnsi="Calibri" w:cs="Calibri"/>
          <w:iCs/>
          <w:color w:val="000000" w:themeColor="text1"/>
        </w:rPr>
        <w:t>ere</w:t>
      </w:r>
      <w:r w:rsidR="004E1613">
        <w:rPr>
          <w:rFonts w:ascii="Calibri" w:eastAsia="Calibri" w:hAnsi="Calibri" w:cs="Calibri"/>
          <w:iCs/>
          <w:color w:val="000000" w:themeColor="text1"/>
        </w:rPr>
        <w:t xml:space="preserve"> diffic</w:t>
      </w:r>
      <w:r w:rsidR="00DA7FED">
        <w:rPr>
          <w:rFonts w:ascii="Calibri" w:eastAsia="Calibri" w:hAnsi="Calibri" w:cs="Calibri"/>
          <w:iCs/>
          <w:color w:val="000000" w:themeColor="text1"/>
        </w:rPr>
        <w:t xml:space="preserve">ult to find </w:t>
      </w:r>
      <w:r w:rsidR="006869C5">
        <w:rPr>
          <w:rFonts w:ascii="Calibri" w:eastAsia="Calibri" w:hAnsi="Calibri" w:cs="Calibri"/>
          <w:iCs/>
          <w:color w:val="000000" w:themeColor="text1"/>
        </w:rPr>
        <w:t>in</w:t>
      </w:r>
      <w:r w:rsidR="00DA7FED">
        <w:rPr>
          <w:rFonts w:ascii="Calibri" w:eastAsia="Calibri" w:hAnsi="Calibri" w:cs="Calibri"/>
          <w:iCs/>
          <w:color w:val="000000" w:themeColor="text1"/>
        </w:rPr>
        <w:t xml:space="preserve"> some</w:t>
      </w:r>
      <w:r w:rsidR="008F4FA5">
        <w:rPr>
          <w:rFonts w:ascii="Calibri" w:eastAsia="Calibri" w:hAnsi="Calibri" w:cs="Calibri"/>
          <w:iCs/>
          <w:color w:val="000000" w:themeColor="text1"/>
        </w:rPr>
        <w:t xml:space="preserve"> phyla</w:t>
      </w:r>
      <w:r w:rsidR="00DA7FED">
        <w:rPr>
          <w:rFonts w:ascii="Calibri" w:eastAsia="Calibri" w:hAnsi="Calibri" w:cs="Calibri"/>
          <w:iCs/>
          <w:color w:val="000000" w:themeColor="text1"/>
        </w:rPr>
        <w:t xml:space="preserve"> </w:t>
      </w:r>
      <w:r w:rsidR="008F4FA5">
        <w:rPr>
          <w:rFonts w:ascii="Calibri" w:eastAsia="Calibri" w:hAnsi="Calibri" w:cs="Calibri"/>
          <w:iCs/>
          <w:color w:val="000000" w:themeColor="text1"/>
        </w:rPr>
        <w:t>(</w:t>
      </w:r>
      <w:r w:rsidR="008F4FA5" w:rsidRPr="00240398">
        <w:rPr>
          <w:rFonts w:ascii="Calibri" w:eastAsia="Calibri" w:hAnsi="Calibri" w:cs="Calibri"/>
          <w:iCs/>
          <w:color w:val="000000" w:themeColor="text1"/>
        </w:rPr>
        <w:t xml:space="preserve">see </w:t>
      </w:r>
      <w:r w:rsidR="00E64076">
        <w:rPr>
          <w:rFonts w:ascii="Calibri" w:eastAsia="Calibri" w:hAnsi="Calibri" w:cs="Calibri"/>
          <w:iCs/>
          <w:color w:val="000000" w:themeColor="text1"/>
        </w:rPr>
        <w:t xml:space="preserve">Table 1 in </w:t>
      </w:r>
      <w:r w:rsidR="008F4FA5" w:rsidRPr="00240398">
        <w:rPr>
          <w:rFonts w:ascii="Calibri" w:eastAsia="Calibri" w:hAnsi="Calibri" w:cs="Calibri"/>
          <w:iCs/>
          <w:color w:val="000000" w:themeColor="text1"/>
        </w:rPr>
        <w:t xml:space="preserve">Appendix B: </w:t>
      </w:r>
      <w:r w:rsidR="008F4FA5" w:rsidRPr="00240398">
        <w:rPr>
          <w:rFonts w:ascii="Calibri" w:eastAsia="Calibri" w:hAnsi="Calibri" w:cs="Calibri"/>
          <w:i/>
          <w:color w:val="000000" w:themeColor="text1"/>
        </w:rPr>
        <w:t>Motor traits</w:t>
      </w:r>
      <w:r w:rsidR="008F4FA5">
        <w:rPr>
          <w:rFonts w:ascii="Calibri" w:eastAsia="Calibri" w:hAnsi="Calibri" w:cs="Calibri"/>
          <w:iCs/>
          <w:color w:val="000000" w:themeColor="text1"/>
        </w:rPr>
        <w:t>)</w:t>
      </w:r>
      <w:r w:rsidR="004E1613">
        <w:rPr>
          <w:rFonts w:ascii="Calibri" w:eastAsia="Calibri" w:hAnsi="Calibri" w:cs="Calibri"/>
          <w:iCs/>
          <w:color w:val="000000" w:themeColor="text1"/>
        </w:rPr>
        <w:t xml:space="preserve">, but </w:t>
      </w:r>
      <w:r w:rsidR="00C13C92" w:rsidRPr="003460D1">
        <w:rPr>
          <w:rFonts w:ascii="Calibri" w:eastAsia="Calibri" w:hAnsi="Calibri" w:cs="Calibri"/>
          <w:iCs/>
          <w:color w:val="000000" w:themeColor="text1"/>
        </w:rPr>
        <w:t>physical cons</w:t>
      </w:r>
      <w:r w:rsidR="00AD3F6D">
        <w:rPr>
          <w:rFonts w:ascii="Calibri" w:eastAsia="Calibri" w:hAnsi="Calibri" w:cs="Calibri"/>
          <w:iCs/>
          <w:color w:val="000000" w:themeColor="text1"/>
        </w:rPr>
        <w:t>iderations</w:t>
      </w:r>
      <w:r w:rsidR="00C13C92" w:rsidRPr="003460D1">
        <w:rPr>
          <w:rFonts w:ascii="Calibri" w:eastAsia="Calibri" w:hAnsi="Calibri" w:cs="Calibri"/>
          <w:iCs/>
          <w:color w:val="000000" w:themeColor="text1"/>
        </w:rPr>
        <w:t xml:space="preserve"> (e.g., body size, presence or absence of paired appendages</w:t>
      </w:r>
      <w:r w:rsidR="00234DFB">
        <w:rPr>
          <w:rFonts w:ascii="Calibri" w:eastAsia="Calibri" w:hAnsi="Calibri" w:cs="Calibri"/>
          <w:iCs/>
          <w:color w:val="000000" w:themeColor="text1"/>
        </w:rPr>
        <w:t>)</w:t>
      </w:r>
      <w:r w:rsidR="00FE4EB7">
        <w:rPr>
          <w:rFonts w:ascii="Calibri" w:eastAsia="Calibri" w:hAnsi="Calibri" w:cs="Calibri"/>
          <w:iCs/>
          <w:color w:val="000000" w:themeColor="text1"/>
        </w:rPr>
        <w:t xml:space="preserve"> </w:t>
      </w:r>
      <w:r w:rsidR="00C13C92" w:rsidRPr="003460D1">
        <w:rPr>
          <w:rFonts w:ascii="Calibri" w:eastAsia="Calibri" w:hAnsi="Calibri" w:cs="Calibri"/>
          <w:iCs/>
          <w:color w:val="000000" w:themeColor="text1"/>
        </w:rPr>
        <w:t xml:space="preserve">make it unlikely that </w:t>
      </w:r>
      <w:r w:rsidR="00BA364D" w:rsidRPr="003460D1">
        <w:rPr>
          <w:rFonts w:ascii="Calibri" w:eastAsia="Calibri" w:hAnsi="Calibri" w:cs="Calibri"/>
          <w:iCs/>
          <w:color w:val="000000" w:themeColor="text1"/>
        </w:rPr>
        <w:t xml:space="preserve">there will be any </w:t>
      </w:r>
      <w:r w:rsidR="007338F2" w:rsidRPr="003460D1">
        <w:rPr>
          <w:rFonts w:ascii="Calibri" w:eastAsia="Calibri" w:hAnsi="Calibri" w:cs="Calibri"/>
          <w:iCs/>
          <w:color w:val="000000" w:themeColor="text1"/>
        </w:rPr>
        <w:t>big</w:t>
      </w:r>
      <w:r w:rsidR="00ED71E5" w:rsidRPr="003460D1">
        <w:rPr>
          <w:rFonts w:ascii="Calibri" w:eastAsia="Calibri" w:hAnsi="Calibri" w:cs="Calibri"/>
          <w:iCs/>
          <w:color w:val="000000" w:themeColor="text1"/>
        </w:rPr>
        <w:t xml:space="preserve"> surprises in the distribution of this trait</w:t>
      </w:r>
      <w:r w:rsidR="009505B8" w:rsidRPr="003460D1">
        <w:rPr>
          <w:rFonts w:ascii="Calibri" w:eastAsia="Calibri" w:hAnsi="Calibri" w:cs="Calibri"/>
          <w:iCs/>
          <w:color w:val="000000" w:themeColor="text1"/>
        </w:rPr>
        <w:t xml:space="preserve"> either</w:t>
      </w:r>
      <w:r w:rsidR="00A34F3B">
        <w:rPr>
          <w:rFonts w:ascii="Calibri" w:eastAsia="Calibri" w:hAnsi="Calibri" w:cs="Calibri"/>
          <w:iCs/>
          <w:color w:val="000000" w:themeColor="text1"/>
        </w:rPr>
        <w:t xml:space="preserve">, </w:t>
      </w:r>
      <w:proofErr w:type="gramStart"/>
      <w:r w:rsidR="009505B8" w:rsidRPr="003460D1">
        <w:rPr>
          <w:rFonts w:ascii="Calibri" w:eastAsia="Calibri" w:hAnsi="Calibri" w:cs="Calibri"/>
          <w:iCs/>
          <w:color w:val="000000" w:themeColor="text1"/>
        </w:rPr>
        <w:t xml:space="preserve">with the possible </w:t>
      </w:r>
      <w:r w:rsidR="009505B8" w:rsidRPr="003460D1">
        <w:rPr>
          <w:rFonts w:ascii="Calibri" w:eastAsia="Calibri" w:hAnsi="Calibri" w:cs="Calibri"/>
          <w:iCs/>
          <w:color w:val="000000" w:themeColor="text1"/>
        </w:rPr>
        <w:lastRenderedPageBreak/>
        <w:t>exception of</w:t>
      </w:r>
      <w:proofErr w:type="gramEnd"/>
      <w:r w:rsidR="009505B8" w:rsidRPr="003460D1">
        <w:rPr>
          <w:rFonts w:ascii="Calibri" w:eastAsia="Calibri" w:hAnsi="Calibri" w:cs="Calibri"/>
          <w:iCs/>
          <w:color w:val="000000" w:themeColor="text1"/>
        </w:rPr>
        <w:t xml:space="preserve"> </w:t>
      </w:r>
      <w:proofErr w:type="spellStart"/>
      <w:r w:rsidR="00D643CE">
        <w:rPr>
          <w:rFonts w:ascii="Calibri" w:eastAsia="Calibri" w:hAnsi="Calibri" w:cs="Calibri"/>
          <w:iCs/>
          <w:color w:val="000000" w:themeColor="text1"/>
        </w:rPr>
        <w:t>polychaete</w:t>
      </w:r>
      <w:proofErr w:type="spellEnd"/>
      <w:r w:rsidR="00D643CE">
        <w:rPr>
          <w:rFonts w:ascii="Calibri" w:eastAsia="Calibri" w:hAnsi="Calibri" w:cs="Calibri"/>
          <w:iCs/>
          <w:color w:val="000000" w:themeColor="text1"/>
        </w:rPr>
        <w:t xml:space="preserve"> </w:t>
      </w:r>
      <w:r w:rsidR="00701FF4">
        <w:rPr>
          <w:rFonts w:ascii="Calibri" w:eastAsia="Calibri" w:hAnsi="Calibri" w:cs="Calibri"/>
          <w:iCs/>
          <w:color w:val="000000" w:themeColor="text1"/>
        </w:rPr>
        <w:t>a</w:t>
      </w:r>
      <w:r w:rsidR="009505B8" w:rsidRPr="003460D1">
        <w:rPr>
          <w:rFonts w:ascii="Calibri" w:eastAsia="Calibri" w:hAnsi="Calibri" w:cs="Calibri"/>
          <w:iCs/>
          <w:color w:val="000000" w:themeColor="text1"/>
        </w:rPr>
        <w:t>nnelids, which continue to surprise us.</w:t>
      </w:r>
      <w:r w:rsidR="00AC4571" w:rsidRPr="003460D1">
        <w:rPr>
          <w:rFonts w:ascii="Calibri" w:eastAsia="Calibri" w:hAnsi="Calibri" w:cs="Calibri"/>
          <w:iCs/>
          <w:color w:val="000000" w:themeColor="text1"/>
        </w:rPr>
        <w:t xml:space="preserve">  </w:t>
      </w:r>
      <w:r w:rsidR="002C66D8">
        <w:rPr>
          <w:rFonts w:ascii="Calibri" w:eastAsia="Calibri" w:hAnsi="Calibri" w:cs="Calibri"/>
          <w:iCs/>
          <w:color w:val="000000" w:themeColor="text1"/>
        </w:rPr>
        <w:t>T</w:t>
      </w:r>
      <w:r w:rsidR="0067365F" w:rsidRPr="003460D1">
        <w:rPr>
          <w:rFonts w:ascii="Calibri" w:eastAsia="Calibri" w:hAnsi="Calibri" w:cs="Calibri"/>
          <w:iCs/>
          <w:color w:val="000000" w:themeColor="text1"/>
        </w:rPr>
        <w:t xml:space="preserve">wo </w:t>
      </w:r>
      <w:r w:rsidR="002C66D8">
        <w:rPr>
          <w:rFonts w:ascii="Calibri" w:eastAsia="Calibri" w:hAnsi="Calibri" w:cs="Calibri"/>
          <w:iCs/>
          <w:color w:val="000000" w:themeColor="text1"/>
        </w:rPr>
        <w:t xml:space="preserve">other pivotal </w:t>
      </w:r>
      <w:r w:rsidR="0067365F" w:rsidRPr="003460D1">
        <w:rPr>
          <w:rFonts w:ascii="Calibri" w:eastAsia="Calibri" w:hAnsi="Calibri" w:cs="Calibri"/>
          <w:iCs/>
          <w:color w:val="000000" w:themeColor="text1"/>
        </w:rPr>
        <w:t xml:space="preserve">traits – mobile eyes and </w:t>
      </w:r>
      <w:r w:rsidR="0042073F" w:rsidRPr="003460D1">
        <w:rPr>
          <w:rFonts w:ascii="Calibri" w:eastAsia="Calibri" w:hAnsi="Calibri" w:cs="Calibri"/>
          <w:iCs/>
          <w:color w:val="000000" w:themeColor="text1"/>
        </w:rPr>
        <w:t>3D rotational senses are also</w:t>
      </w:r>
      <w:r w:rsidR="009E081E">
        <w:rPr>
          <w:rFonts w:ascii="Calibri" w:eastAsia="Calibri" w:hAnsi="Calibri" w:cs="Calibri"/>
          <w:iCs/>
          <w:color w:val="000000" w:themeColor="text1"/>
        </w:rPr>
        <w:t xml:space="preserve"> </w:t>
      </w:r>
      <w:proofErr w:type="gramStart"/>
      <w:r w:rsidR="00701FF4">
        <w:rPr>
          <w:rFonts w:ascii="Calibri" w:eastAsia="Calibri" w:hAnsi="Calibri" w:cs="Calibri"/>
          <w:iCs/>
          <w:color w:val="000000" w:themeColor="text1"/>
        </w:rPr>
        <w:t xml:space="preserve">fairly </w:t>
      </w:r>
      <w:r w:rsidR="00816A31">
        <w:rPr>
          <w:rFonts w:ascii="Calibri" w:eastAsia="Calibri" w:hAnsi="Calibri" w:cs="Calibri"/>
          <w:iCs/>
          <w:color w:val="000000" w:themeColor="text1"/>
        </w:rPr>
        <w:t>well</w:t>
      </w:r>
      <w:proofErr w:type="gramEnd"/>
      <w:r w:rsidR="00816A31">
        <w:rPr>
          <w:rFonts w:ascii="Calibri" w:eastAsia="Calibri" w:hAnsi="Calibri" w:cs="Calibri"/>
          <w:iCs/>
          <w:color w:val="000000" w:themeColor="text1"/>
        </w:rPr>
        <w:t xml:space="preserve"> documented </w:t>
      </w:r>
      <w:r w:rsidR="00816A31" w:rsidRPr="00E07569">
        <w:rPr>
          <w:rFonts w:ascii="Calibri" w:eastAsia="Calibri" w:hAnsi="Calibri" w:cs="Calibri"/>
          <w:iCs/>
          <w:color w:val="000000" w:themeColor="text1"/>
        </w:rPr>
        <w:t>(</w:t>
      </w:r>
      <w:r w:rsidR="00C6478A" w:rsidRPr="00E07569">
        <w:rPr>
          <w:rFonts w:ascii="Calibri" w:eastAsia="Calibri" w:hAnsi="Calibri" w:cs="Calibri"/>
          <w:iCs/>
          <w:color w:val="000000" w:themeColor="text1"/>
        </w:rPr>
        <w:t>Land, 201</w:t>
      </w:r>
      <w:r w:rsidR="00E07569" w:rsidRPr="00E07569">
        <w:rPr>
          <w:rFonts w:ascii="Calibri" w:eastAsia="Calibri" w:hAnsi="Calibri" w:cs="Calibri"/>
          <w:iCs/>
          <w:color w:val="000000" w:themeColor="text1"/>
        </w:rPr>
        <w:t>5, 2019</w:t>
      </w:r>
      <w:r w:rsidR="006234B0" w:rsidRPr="00E07569">
        <w:rPr>
          <w:rFonts w:ascii="Calibri" w:eastAsia="Calibri" w:hAnsi="Calibri" w:cs="Calibri"/>
          <w:iCs/>
          <w:color w:val="000000" w:themeColor="text1"/>
        </w:rPr>
        <w:t>;</w:t>
      </w:r>
      <w:r w:rsidR="00C6478A" w:rsidRPr="00E07569">
        <w:rPr>
          <w:rFonts w:ascii="Calibri" w:eastAsia="Calibri" w:hAnsi="Calibri" w:cs="Calibri"/>
          <w:iCs/>
          <w:color w:val="000000" w:themeColor="text1"/>
        </w:rPr>
        <w:t xml:space="preserve"> </w:t>
      </w:r>
      <w:r w:rsidR="006234B0" w:rsidRPr="00E07569">
        <w:rPr>
          <w:rFonts w:ascii="Calibri" w:eastAsia="Calibri" w:hAnsi="Calibri" w:cs="Calibri"/>
          <w:iCs/>
          <w:color w:val="000000" w:themeColor="text1"/>
        </w:rPr>
        <w:t>Budelmann</w:t>
      </w:r>
      <w:r w:rsidR="006234B0" w:rsidRPr="006129B8">
        <w:rPr>
          <w:rFonts w:ascii="Calibri" w:eastAsia="Calibri" w:hAnsi="Calibri" w:cs="Calibri"/>
          <w:iCs/>
          <w:color w:val="000000" w:themeColor="text1"/>
        </w:rPr>
        <w:t xml:space="preserve">, </w:t>
      </w:r>
      <w:r w:rsidR="008470F1" w:rsidRPr="006129B8">
        <w:rPr>
          <w:rFonts w:ascii="Calibri" w:eastAsia="Calibri" w:hAnsi="Calibri" w:cs="Calibri"/>
          <w:iCs/>
          <w:color w:val="000000" w:themeColor="text1"/>
        </w:rPr>
        <w:t xml:space="preserve">1988; </w:t>
      </w:r>
      <w:r w:rsidR="00C6478A" w:rsidRPr="006129B8">
        <w:rPr>
          <w:rFonts w:ascii="Calibri" w:eastAsia="Calibri" w:hAnsi="Calibri" w:cs="Calibri"/>
          <w:iCs/>
          <w:color w:val="000000" w:themeColor="text1"/>
        </w:rPr>
        <w:t>Budelmann</w:t>
      </w:r>
      <w:r w:rsidR="00CC293D" w:rsidRPr="006129B8">
        <w:rPr>
          <w:rFonts w:ascii="Calibri" w:eastAsia="Calibri" w:hAnsi="Calibri" w:cs="Calibri"/>
          <w:iCs/>
          <w:color w:val="000000" w:themeColor="text1"/>
        </w:rPr>
        <w:t xml:space="preserve"> </w:t>
      </w:r>
      <w:r w:rsidR="00450C88">
        <w:rPr>
          <w:rFonts w:ascii="Calibri" w:eastAsia="Calibri" w:hAnsi="Calibri" w:cs="Calibri"/>
          <w:iCs/>
          <w:color w:val="000000" w:themeColor="text1"/>
        </w:rPr>
        <w:t>and Young</w:t>
      </w:r>
      <w:r w:rsidR="006234B0" w:rsidRPr="006129B8">
        <w:rPr>
          <w:rFonts w:ascii="Calibri" w:eastAsia="Calibri" w:hAnsi="Calibri" w:cs="Calibri"/>
          <w:iCs/>
          <w:color w:val="000000" w:themeColor="text1"/>
        </w:rPr>
        <w:t>, 1984</w:t>
      </w:r>
      <w:r w:rsidR="00C6478A" w:rsidRPr="006129B8">
        <w:rPr>
          <w:rFonts w:ascii="Calibri" w:eastAsia="Calibri" w:hAnsi="Calibri" w:cs="Calibri"/>
          <w:iCs/>
          <w:color w:val="000000" w:themeColor="text1"/>
        </w:rPr>
        <w:t>)</w:t>
      </w:r>
      <w:r w:rsidR="00C6478A">
        <w:rPr>
          <w:rFonts w:ascii="Calibri" w:eastAsia="Calibri" w:hAnsi="Calibri" w:cs="Calibri"/>
          <w:iCs/>
          <w:color w:val="000000" w:themeColor="text1"/>
        </w:rPr>
        <w:t xml:space="preserve">, </w:t>
      </w:r>
      <w:r w:rsidR="008F3AFC" w:rsidRPr="003460D1">
        <w:rPr>
          <w:rFonts w:ascii="Calibri" w:eastAsia="Calibri" w:hAnsi="Calibri" w:cs="Calibri"/>
          <w:iCs/>
          <w:color w:val="000000" w:themeColor="text1"/>
        </w:rPr>
        <w:t>although</w:t>
      </w:r>
      <w:r w:rsidR="00357EB0" w:rsidRPr="003460D1">
        <w:rPr>
          <w:rFonts w:ascii="Calibri" w:eastAsia="Calibri" w:hAnsi="Calibri" w:cs="Calibri"/>
          <w:iCs/>
          <w:color w:val="000000" w:themeColor="text1"/>
        </w:rPr>
        <w:t xml:space="preserve"> </w:t>
      </w:r>
      <w:r w:rsidR="00990A67">
        <w:rPr>
          <w:rFonts w:ascii="Calibri" w:eastAsia="Calibri" w:hAnsi="Calibri" w:cs="Calibri"/>
          <w:iCs/>
          <w:color w:val="000000" w:themeColor="text1"/>
        </w:rPr>
        <w:t>th</w:t>
      </w:r>
      <w:r w:rsidR="000C4D69">
        <w:rPr>
          <w:rFonts w:ascii="Calibri" w:eastAsia="Calibri" w:hAnsi="Calibri" w:cs="Calibri"/>
          <w:iCs/>
          <w:color w:val="000000" w:themeColor="text1"/>
        </w:rPr>
        <w:t>e anatomical</w:t>
      </w:r>
      <w:r w:rsidR="00223468">
        <w:rPr>
          <w:rFonts w:ascii="Calibri" w:eastAsia="Calibri" w:hAnsi="Calibri" w:cs="Calibri"/>
          <w:iCs/>
          <w:color w:val="000000" w:themeColor="text1"/>
        </w:rPr>
        <w:t xml:space="preserve"> and mechani</w:t>
      </w:r>
      <w:r w:rsidR="00C14F26">
        <w:rPr>
          <w:rFonts w:ascii="Calibri" w:eastAsia="Calibri" w:hAnsi="Calibri" w:cs="Calibri"/>
          <w:iCs/>
          <w:color w:val="000000" w:themeColor="text1"/>
        </w:rPr>
        <w:t>stic</w:t>
      </w:r>
      <w:r w:rsidR="00C24363">
        <w:rPr>
          <w:rFonts w:ascii="Calibri" w:eastAsia="Calibri" w:hAnsi="Calibri" w:cs="Calibri"/>
          <w:iCs/>
          <w:color w:val="000000" w:themeColor="text1"/>
        </w:rPr>
        <w:t xml:space="preserve"> </w:t>
      </w:r>
      <w:r w:rsidR="00990A67">
        <w:rPr>
          <w:rFonts w:ascii="Calibri" w:eastAsia="Calibri" w:hAnsi="Calibri" w:cs="Calibri"/>
          <w:iCs/>
          <w:color w:val="000000" w:themeColor="text1"/>
        </w:rPr>
        <w:t>diversity</w:t>
      </w:r>
      <w:r w:rsidR="00C24363">
        <w:rPr>
          <w:rFonts w:ascii="Calibri" w:eastAsia="Calibri" w:hAnsi="Calibri" w:cs="Calibri"/>
          <w:iCs/>
          <w:color w:val="000000" w:themeColor="text1"/>
        </w:rPr>
        <w:t xml:space="preserve"> of</w:t>
      </w:r>
      <w:r w:rsidR="00990A67">
        <w:rPr>
          <w:rFonts w:ascii="Calibri" w:eastAsia="Calibri" w:hAnsi="Calibri" w:cs="Calibri"/>
          <w:iCs/>
          <w:color w:val="000000" w:themeColor="text1"/>
        </w:rPr>
        <w:t xml:space="preserve"> </w:t>
      </w:r>
      <w:r w:rsidR="009E176D" w:rsidRPr="003460D1">
        <w:rPr>
          <w:rFonts w:ascii="Calibri" w:eastAsia="Calibri" w:hAnsi="Calibri" w:cs="Calibri"/>
          <w:iCs/>
          <w:color w:val="000000" w:themeColor="text1"/>
        </w:rPr>
        <w:t>rotational senses</w:t>
      </w:r>
      <w:r w:rsidR="00F93C27">
        <w:rPr>
          <w:rFonts w:ascii="Calibri" w:eastAsia="Calibri" w:hAnsi="Calibri" w:cs="Calibri"/>
          <w:iCs/>
          <w:color w:val="000000" w:themeColor="text1"/>
        </w:rPr>
        <w:t xml:space="preserve"> – e.g., </w:t>
      </w:r>
      <w:r w:rsidR="0011248D">
        <w:rPr>
          <w:rFonts w:ascii="Calibri" w:eastAsia="Calibri" w:hAnsi="Calibri" w:cs="Calibri"/>
          <w:iCs/>
          <w:color w:val="000000" w:themeColor="text1"/>
        </w:rPr>
        <w:t xml:space="preserve">wing halteres in flying </w:t>
      </w:r>
      <w:r w:rsidR="00260CCB">
        <w:rPr>
          <w:rFonts w:ascii="Calibri" w:eastAsia="Calibri" w:hAnsi="Calibri" w:cs="Calibri"/>
          <w:iCs/>
          <w:color w:val="000000" w:themeColor="text1"/>
        </w:rPr>
        <w:t>(</w:t>
      </w:r>
      <w:proofErr w:type="spellStart"/>
      <w:r w:rsidR="00260CCB">
        <w:rPr>
          <w:rFonts w:ascii="Calibri" w:eastAsia="Calibri" w:hAnsi="Calibri" w:cs="Calibri"/>
          <w:iCs/>
          <w:color w:val="000000" w:themeColor="text1"/>
        </w:rPr>
        <w:t>diptherian</w:t>
      </w:r>
      <w:proofErr w:type="spellEnd"/>
      <w:r w:rsidR="00260CCB">
        <w:rPr>
          <w:rFonts w:ascii="Calibri" w:eastAsia="Calibri" w:hAnsi="Calibri" w:cs="Calibri"/>
          <w:iCs/>
          <w:color w:val="000000" w:themeColor="text1"/>
        </w:rPr>
        <w:t xml:space="preserve">) </w:t>
      </w:r>
      <w:r w:rsidR="0011248D">
        <w:rPr>
          <w:rFonts w:ascii="Calibri" w:eastAsia="Calibri" w:hAnsi="Calibri" w:cs="Calibri"/>
          <w:iCs/>
          <w:color w:val="000000" w:themeColor="text1"/>
        </w:rPr>
        <w:t>insects</w:t>
      </w:r>
      <w:r w:rsidR="00E25C3C">
        <w:rPr>
          <w:rFonts w:ascii="Calibri" w:eastAsia="Calibri" w:hAnsi="Calibri" w:cs="Calibri"/>
          <w:iCs/>
          <w:color w:val="000000" w:themeColor="text1"/>
        </w:rPr>
        <w:t xml:space="preserve"> </w:t>
      </w:r>
      <w:r w:rsidR="0011248D">
        <w:rPr>
          <w:rFonts w:ascii="Calibri" w:eastAsia="Calibri" w:hAnsi="Calibri" w:cs="Calibri"/>
          <w:iCs/>
          <w:color w:val="000000" w:themeColor="text1"/>
        </w:rPr>
        <w:t xml:space="preserve">and </w:t>
      </w:r>
      <w:r w:rsidR="00645C5E">
        <w:rPr>
          <w:rFonts w:ascii="Calibri" w:eastAsia="Calibri" w:hAnsi="Calibri" w:cs="Calibri"/>
          <w:iCs/>
          <w:color w:val="000000" w:themeColor="text1"/>
        </w:rPr>
        <w:t xml:space="preserve">semi-circular canals </w:t>
      </w:r>
      <w:r w:rsidR="001406C2">
        <w:rPr>
          <w:rFonts w:ascii="Calibri" w:eastAsia="Calibri" w:hAnsi="Calibri" w:cs="Calibri"/>
          <w:iCs/>
          <w:color w:val="000000" w:themeColor="text1"/>
        </w:rPr>
        <w:t xml:space="preserve">in </w:t>
      </w:r>
      <w:r w:rsidR="00645C5E">
        <w:rPr>
          <w:rFonts w:ascii="Calibri" w:eastAsia="Calibri" w:hAnsi="Calibri" w:cs="Calibri"/>
          <w:iCs/>
          <w:color w:val="000000" w:themeColor="text1"/>
        </w:rPr>
        <w:t>vertebrates and many aquatic invertebrates</w:t>
      </w:r>
      <w:r w:rsidR="00F93C27">
        <w:rPr>
          <w:rFonts w:ascii="Calibri" w:eastAsia="Calibri" w:hAnsi="Calibri" w:cs="Calibri"/>
          <w:iCs/>
          <w:color w:val="000000" w:themeColor="text1"/>
        </w:rPr>
        <w:t xml:space="preserve"> </w:t>
      </w:r>
      <w:r w:rsidR="00F75ACE">
        <w:rPr>
          <w:rFonts w:ascii="Calibri" w:eastAsia="Calibri" w:hAnsi="Calibri" w:cs="Calibri"/>
          <w:iCs/>
          <w:color w:val="000000" w:themeColor="text1"/>
        </w:rPr>
        <w:t>(</w:t>
      </w:r>
      <w:r w:rsidR="00F75ACE" w:rsidRPr="00120570">
        <w:rPr>
          <w:rFonts w:ascii="Calibri" w:eastAsia="Calibri" w:hAnsi="Calibri" w:cs="Calibri"/>
          <w:iCs/>
          <w:color w:val="000000" w:themeColor="text1"/>
        </w:rPr>
        <w:t xml:space="preserve">see Appendix B: </w:t>
      </w:r>
      <w:r w:rsidR="00F75ACE" w:rsidRPr="00120570">
        <w:rPr>
          <w:rFonts w:ascii="Calibri" w:eastAsia="Calibri" w:hAnsi="Calibri" w:cs="Calibri"/>
          <w:i/>
          <w:color w:val="000000" w:themeColor="text1"/>
        </w:rPr>
        <w:t>Sensory traits</w:t>
      </w:r>
      <w:r w:rsidR="00F75ACE" w:rsidRPr="00120570">
        <w:rPr>
          <w:rFonts w:ascii="Calibri" w:eastAsia="Calibri" w:hAnsi="Calibri" w:cs="Calibri"/>
          <w:iCs/>
          <w:color w:val="000000" w:themeColor="text1"/>
        </w:rPr>
        <w:t>)</w:t>
      </w:r>
      <w:r w:rsidR="00F93C27">
        <w:rPr>
          <w:rFonts w:ascii="Calibri" w:eastAsia="Calibri" w:hAnsi="Calibri" w:cs="Calibri"/>
          <w:iCs/>
          <w:color w:val="000000" w:themeColor="text1"/>
        </w:rPr>
        <w:t xml:space="preserve"> </w:t>
      </w:r>
      <w:r w:rsidR="00D96576">
        <w:rPr>
          <w:rFonts w:ascii="Calibri" w:eastAsia="Calibri" w:hAnsi="Calibri" w:cs="Calibri"/>
          <w:iCs/>
          <w:color w:val="000000" w:themeColor="text1"/>
        </w:rPr>
        <w:t xml:space="preserve">- </w:t>
      </w:r>
      <w:r w:rsidR="00F93C27">
        <w:rPr>
          <w:rFonts w:ascii="Calibri" w:eastAsia="Calibri" w:hAnsi="Calibri" w:cs="Calibri"/>
          <w:iCs/>
          <w:color w:val="000000" w:themeColor="text1"/>
        </w:rPr>
        <w:t>may</w:t>
      </w:r>
      <w:r w:rsidR="0089396D">
        <w:rPr>
          <w:rFonts w:ascii="Calibri" w:eastAsia="Calibri" w:hAnsi="Calibri" w:cs="Calibri"/>
          <w:iCs/>
          <w:color w:val="000000" w:themeColor="text1"/>
        </w:rPr>
        <w:t xml:space="preserve"> hinder identification of this sense in some cases</w:t>
      </w:r>
      <w:r w:rsidR="00D96576">
        <w:rPr>
          <w:rFonts w:ascii="Calibri" w:eastAsia="Calibri" w:hAnsi="Calibri" w:cs="Calibri"/>
          <w:iCs/>
          <w:color w:val="000000" w:themeColor="text1"/>
        </w:rPr>
        <w:t>.</w:t>
      </w:r>
      <w:r w:rsidR="00645C5E">
        <w:rPr>
          <w:rFonts w:ascii="Calibri" w:eastAsia="Calibri" w:hAnsi="Calibri" w:cs="Calibri"/>
          <w:iCs/>
          <w:color w:val="000000" w:themeColor="text1"/>
        </w:rPr>
        <w:t xml:space="preserve"> </w:t>
      </w:r>
      <w:r w:rsidR="00B35C23">
        <w:rPr>
          <w:rFonts w:ascii="Calibri" w:eastAsia="Calibri" w:hAnsi="Calibri" w:cs="Calibri"/>
          <w:iCs/>
          <w:color w:val="000000" w:themeColor="text1"/>
        </w:rPr>
        <w:t xml:space="preserve">Finally, although data </w:t>
      </w:r>
      <w:r w:rsidR="001429CD">
        <w:rPr>
          <w:rFonts w:ascii="Calibri" w:eastAsia="Calibri" w:hAnsi="Calibri" w:cs="Calibri"/>
          <w:iCs/>
          <w:color w:val="000000" w:themeColor="text1"/>
        </w:rPr>
        <w:t xml:space="preserve">exist </w:t>
      </w:r>
      <w:r w:rsidR="00B35C23">
        <w:rPr>
          <w:rFonts w:ascii="Calibri" w:eastAsia="Calibri" w:hAnsi="Calibri" w:cs="Calibri"/>
          <w:iCs/>
          <w:color w:val="000000" w:themeColor="text1"/>
        </w:rPr>
        <w:t>on non-</w:t>
      </w:r>
      <w:r w:rsidR="007D09AF">
        <w:rPr>
          <w:rFonts w:ascii="Calibri" w:eastAsia="Calibri" w:hAnsi="Calibri" w:cs="Calibri"/>
          <w:iCs/>
          <w:color w:val="000000" w:themeColor="text1"/>
        </w:rPr>
        <w:t>associative</w:t>
      </w:r>
      <w:r w:rsidR="00B35C23">
        <w:rPr>
          <w:rFonts w:ascii="Calibri" w:eastAsia="Calibri" w:hAnsi="Calibri" w:cs="Calibri"/>
          <w:iCs/>
          <w:color w:val="000000" w:themeColor="text1"/>
        </w:rPr>
        <w:t xml:space="preserve"> and limited associative learning abilities in annelids, there are non</w:t>
      </w:r>
      <w:r w:rsidR="00C12628">
        <w:rPr>
          <w:rFonts w:ascii="Calibri" w:eastAsia="Calibri" w:hAnsi="Calibri" w:cs="Calibri"/>
          <w:iCs/>
          <w:color w:val="000000" w:themeColor="text1"/>
        </w:rPr>
        <w:t>e</w:t>
      </w:r>
      <w:r w:rsidR="00B35C23">
        <w:rPr>
          <w:rFonts w:ascii="Calibri" w:eastAsia="Calibri" w:hAnsi="Calibri" w:cs="Calibri"/>
          <w:iCs/>
          <w:color w:val="000000" w:themeColor="text1"/>
        </w:rPr>
        <w:t xml:space="preserve">, in far as we know, on </w:t>
      </w:r>
      <w:r w:rsidR="00AB4A93">
        <w:rPr>
          <w:rFonts w:ascii="Calibri" w:eastAsia="Calibri" w:hAnsi="Calibri" w:cs="Calibri"/>
          <w:iCs/>
          <w:color w:val="000000" w:themeColor="text1"/>
        </w:rPr>
        <w:t xml:space="preserve">unlimited associative learning, certainly not in </w:t>
      </w:r>
      <w:proofErr w:type="spellStart"/>
      <w:r w:rsidR="00AB4A93">
        <w:rPr>
          <w:rFonts w:ascii="Calibri" w:eastAsia="Calibri" w:hAnsi="Calibri" w:cs="Calibri"/>
          <w:iCs/>
          <w:color w:val="000000" w:themeColor="text1"/>
        </w:rPr>
        <w:t>polychaetes</w:t>
      </w:r>
      <w:proofErr w:type="spellEnd"/>
      <w:r w:rsidR="00AB4A93">
        <w:rPr>
          <w:rFonts w:ascii="Calibri" w:eastAsia="Calibri" w:hAnsi="Calibri" w:cs="Calibri"/>
          <w:iCs/>
          <w:color w:val="000000" w:themeColor="text1"/>
        </w:rPr>
        <w:t>.</w:t>
      </w:r>
    </w:p>
    <w:p w14:paraId="00E48BC9" w14:textId="0358164D" w:rsidR="00F87438" w:rsidRPr="00496865" w:rsidRDefault="00DA42FC" w:rsidP="00496865">
      <w:pPr>
        <w:ind w:firstLine="720"/>
        <w:rPr>
          <w:rFonts w:ascii="Calibri" w:eastAsia="Calibri" w:hAnsi="Calibri" w:cs="Calibri"/>
          <w:color w:val="000000" w:themeColor="text1"/>
        </w:rPr>
      </w:pPr>
      <w:r w:rsidRPr="003460D1">
        <w:rPr>
          <w:rFonts w:ascii="Calibri" w:eastAsia="Calibri" w:hAnsi="Calibri" w:cs="Calibri"/>
          <w:iCs/>
          <w:color w:val="000000" w:themeColor="text1"/>
        </w:rPr>
        <w:t>A</w:t>
      </w:r>
      <w:r w:rsidR="00B26801" w:rsidRPr="003460D1">
        <w:rPr>
          <w:rFonts w:ascii="Calibri" w:eastAsia="Calibri" w:hAnsi="Calibri" w:cs="Calibri"/>
          <w:iCs/>
          <w:color w:val="000000" w:themeColor="text1"/>
        </w:rPr>
        <w:t>s a final note</w:t>
      </w:r>
      <w:r w:rsidR="00EB10BF">
        <w:rPr>
          <w:rFonts w:ascii="Calibri" w:eastAsia="Calibri" w:hAnsi="Calibri" w:cs="Calibri"/>
          <w:iCs/>
          <w:color w:val="000000" w:themeColor="text1"/>
        </w:rPr>
        <w:t xml:space="preserve"> on the absence of evidence problem</w:t>
      </w:r>
      <w:r w:rsidR="00B26801" w:rsidRPr="003460D1">
        <w:rPr>
          <w:rFonts w:ascii="Calibri" w:eastAsia="Calibri" w:hAnsi="Calibri" w:cs="Calibri"/>
          <w:iCs/>
          <w:color w:val="000000" w:themeColor="text1"/>
        </w:rPr>
        <w:t xml:space="preserve">, </w:t>
      </w:r>
      <w:r w:rsidR="006A5369" w:rsidRPr="003460D1">
        <w:rPr>
          <w:rFonts w:ascii="Calibri" w:eastAsia="Calibri" w:hAnsi="Calibri" w:cs="Calibri"/>
          <w:iCs/>
          <w:color w:val="000000" w:themeColor="text1"/>
        </w:rPr>
        <w:t xml:space="preserve">a </w:t>
      </w:r>
      <w:r w:rsidR="00654B32" w:rsidRPr="003460D1">
        <w:rPr>
          <w:rFonts w:ascii="Calibri" w:eastAsia="Calibri" w:hAnsi="Calibri" w:cs="Calibri"/>
          <w:iCs/>
          <w:color w:val="000000" w:themeColor="text1"/>
        </w:rPr>
        <w:t xml:space="preserve">future </w:t>
      </w:r>
      <w:r w:rsidR="00CC2BFA" w:rsidRPr="003460D1">
        <w:rPr>
          <w:rFonts w:ascii="Calibri" w:eastAsia="Calibri" w:hAnsi="Calibri" w:cs="Calibri"/>
          <w:iCs/>
          <w:color w:val="000000" w:themeColor="text1"/>
        </w:rPr>
        <w:t xml:space="preserve">discovery of </w:t>
      </w:r>
      <w:r w:rsidR="00ED0F4C" w:rsidRPr="003460D1">
        <w:rPr>
          <w:rFonts w:ascii="Calibri" w:eastAsia="Calibri" w:hAnsi="Calibri" w:cs="Calibri"/>
          <w:iCs/>
          <w:color w:val="000000" w:themeColor="text1"/>
        </w:rPr>
        <w:t xml:space="preserve">pivotal </w:t>
      </w:r>
      <w:r w:rsidR="004E3BF8" w:rsidRPr="003460D1">
        <w:rPr>
          <w:rFonts w:ascii="Calibri" w:eastAsia="Calibri" w:hAnsi="Calibri" w:cs="Calibri"/>
          <w:iCs/>
          <w:color w:val="000000" w:themeColor="text1"/>
        </w:rPr>
        <w:t>traits</w:t>
      </w:r>
      <w:r w:rsidR="006A5369" w:rsidRPr="003460D1">
        <w:rPr>
          <w:rFonts w:ascii="Calibri" w:eastAsia="Calibri" w:hAnsi="Calibri" w:cs="Calibri"/>
          <w:iCs/>
          <w:color w:val="000000" w:themeColor="text1"/>
        </w:rPr>
        <w:t xml:space="preserve"> </w:t>
      </w:r>
      <w:r w:rsidR="00654B32" w:rsidRPr="003460D1">
        <w:rPr>
          <w:rFonts w:ascii="Calibri" w:eastAsia="Calibri" w:hAnsi="Calibri" w:cs="Calibri"/>
          <w:iCs/>
          <w:color w:val="000000" w:themeColor="text1"/>
        </w:rPr>
        <w:t>in a few more phyla might</w:t>
      </w:r>
      <w:r w:rsidR="006A5369" w:rsidRPr="003460D1">
        <w:rPr>
          <w:rFonts w:ascii="Calibri" w:eastAsia="Calibri" w:hAnsi="Calibri" w:cs="Calibri"/>
          <w:iCs/>
          <w:color w:val="000000" w:themeColor="text1"/>
        </w:rPr>
        <w:t xml:space="preserve"> simply underscore </w:t>
      </w:r>
      <w:r w:rsidR="005A5C4D" w:rsidRPr="003460D1">
        <w:rPr>
          <w:rFonts w:ascii="Calibri" w:eastAsia="Calibri" w:hAnsi="Calibri" w:cs="Calibri"/>
          <w:iCs/>
          <w:color w:val="000000" w:themeColor="text1"/>
        </w:rPr>
        <w:t>how different phyla</w:t>
      </w:r>
      <w:r w:rsidR="00CA5622" w:rsidRPr="003460D1">
        <w:rPr>
          <w:rFonts w:ascii="Calibri" w:eastAsia="Calibri" w:hAnsi="Calibri" w:cs="Calibri"/>
          <w:iCs/>
          <w:color w:val="000000" w:themeColor="text1"/>
        </w:rPr>
        <w:t xml:space="preserve">, like Annelida, Echinodermata and Cnidaria, </w:t>
      </w:r>
      <w:r w:rsidR="005A5C4D" w:rsidRPr="003460D1">
        <w:rPr>
          <w:rFonts w:ascii="Calibri" w:eastAsia="Calibri" w:hAnsi="Calibri" w:cs="Calibri"/>
          <w:iCs/>
          <w:color w:val="000000" w:themeColor="text1"/>
        </w:rPr>
        <w:t>can have some</w:t>
      </w:r>
      <w:r w:rsidR="00CA5622" w:rsidRPr="003460D1">
        <w:rPr>
          <w:rFonts w:ascii="Calibri" w:eastAsia="Calibri" w:hAnsi="Calibri" w:cs="Calibri"/>
          <w:iCs/>
          <w:color w:val="000000" w:themeColor="text1"/>
        </w:rPr>
        <w:t xml:space="preserve">, but not </w:t>
      </w:r>
      <w:proofErr w:type="gramStart"/>
      <w:r w:rsidR="00CA5622" w:rsidRPr="003460D1">
        <w:rPr>
          <w:rFonts w:ascii="Calibri" w:eastAsia="Calibri" w:hAnsi="Calibri" w:cs="Calibri"/>
          <w:iCs/>
          <w:color w:val="000000" w:themeColor="text1"/>
        </w:rPr>
        <w:t>all of</w:t>
      </w:r>
      <w:proofErr w:type="gramEnd"/>
      <w:r w:rsidR="00CA5622" w:rsidRPr="003460D1">
        <w:rPr>
          <w:rFonts w:ascii="Calibri" w:eastAsia="Calibri" w:hAnsi="Calibri" w:cs="Calibri"/>
          <w:iCs/>
          <w:color w:val="000000" w:themeColor="text1"/>
        </w:rPr>
        <w:t xml:space="preserve"> the pivotal traits </w:t>
      </w:r>
      <w:r w:rsidR="00A93626" w:rsidRPr="003460D1">
        <w:rPr>
          <w:rFonts w:ascii="Calibri" w:eastAsia="Calibri" w:hAnsi="Calibri" w:cs="Calibri"/>
          <w:iCs/>
          <w:color w:val="000000" w:themeColor="text1"/>
        </w:rPr>
        <w:t>and still not reach the heights of cognitive complexity</w:t>
      </w:r>
      <w:r w:rsidR="00DC04C4">
        <w:rPr>
          <w:rFonts w:ascii="Calibri" w:eastAsia="Calibri" w:hAnsi="Calibri" w:cs="Calibri"/>
          <w:iCs/>
          <w:color w:val="000000" w:themeColor="text1"/>
        </w:rPr>
        <w:t xml:space="preserve"> (Section</w:t>
      </w:r>
      <w:r w:rsidR="00F07348">
        <w:rPr>
          <w:rFonts w:ascii="Calibri" w:eastAsia="Calibri" w:hAnsi="Calibri" w:cs="Calibri"/>
          <w:iCs/>
          <w:color w:val="000000" w:themeColor="text1"/>
        </w:rPr>
        <w:t xml:space="preserve"> </w:t>
      </w:r>
      <w:r w:rsidR="0035687D">
        <w:rPr>
          <w:rFonts w:ascii="Calibri" w:eastAsia="Calibri" w:hAnsi="Calibri" w:cs="Calibri"/>
          <w:iCs/>
          <w:color w:val="000000" w:themeColor="text1"/>
        </w:rPr>
        <w:t>5</w:t>
      </w:r>
      <w:r w:rsidR="00F07348">
        <w:rPr>
          <w:rFonts w:ascii="Calibri" w:eastAsia="Calibri" w:hAnsi="Calibri" w:cs="Calibri"/>
          <w:iCs/>
          <w:color w:val="000000" w:themeColor="text1"/>
        </w:rPr>
        <w:t>)</w:t>
      </w:r>
      <w:r w:rsidR="00A93626" w:rsidRPr="003460D1">
        <w:rPr>
          <w:rFonts w:ascii="Calibri" w:eastAsia="Calibri" w:hAnsi="Calibri" w:cs="Calibri"/>
          <w:iCs/>
          <w:color w:val="000000" w:themeColor="text1"/>
        </w:rPr>
        <w:t xml:space="preserve">.  </w:t>
      </w:r>
      <w:r w:rsidR="00820892" w:rsidRPr="003D05CC">
        <w:rPr>
          <w:rFonts w:ascii="Calibri" w:eastAsia="Calibri" w:hAnsi="Calibri" w:cs="Calibri"/>
          <w:iCs/>
          <w:color w:val="000000" w:themeColor="text1"/>
        </w:rPr>
        <w:t>Cognitive complexity must be viewed in the overall context of combined traits and evolutionary historie</w:t>
      </w:r>
      <w:r w:rsidR="003D05CC" w:rsidRPr="003D05CC">
        <w:rPr>
          <w:rFonts w:ascii="Calibri" w:eastAsia="Calibri" w:hAnsi="Calibri" w:cs="Calibri"/>
          <w:iCs/>
          <w:color w:val="000000" w:themeColor="text1"/>
        </w:rPr>
        <w:t>s, not just single pivotal traits.</w:t>
      </w:r>
      <w:r w:rsidR="00BA6E21">
        <w:rPr>
          <w:rFonts w:ascii="Calibri" w:eastAsia="Calibri" w:hAnsi="Calibri" w:cs="Calibri"/>
          <w:iCs/>
          <w:color w:val="000000" w:themeColor="text1"/>
        </w:rPr>
        <w:t xml:space="preserve"> </w:t>
      </w:r>
    </w:p>
    <w:p w14:paraId="1F1AEE51" w14:textId="3436B5C3" w:rsidR="00461C21" w:rsidRDefault="00E74FF7" w:rsidP="00A43417">
      <w:pPr>
        <w:ind w:firstLine="720"/>
        <w:rPr>
          <w:rFonts w:ascii="Calibri" w:eastAsia="Calibri" w:hAnsi="Calibri" w:cs="Calibri"/>
          <w:color w:val="000000" w:themeColor="text1"/>
        </w:rPr>
      </w:pPr>
      <w:r>
        <w:rPr>
          <w:rFonts w:ascii="Calibri" w:eastAsia="Calibri" w:hAnsi="Calibri" w:cs="Calibri"/>
          <w:color w:val="000000" w:themeColor="text1"/>
        </w:rPr>
        <w:t xml:space="preserve">Moving forward, </w:t>
      </w:r>
      <w:r w:rsidR="001824A1" w:rsidRPr="002773F6">
        <w:rPr>
          <w:rFonts w:ascii="Calibri" w:eastAsia="Calibri" w:hAnsi="Calibri" w:cs="Calibri"/>
          <w:color w:val="000000" w:themeColor="text1"/>
        </w:rPr>
        <w:t xml:space="preserve">a </w:t>
      </w:r>
      <w:r w:rsidR="001B0E4A" w:rsidRPr="002773F6">
        <w:rPr>
          <w:rFonts w:ascii="Calibri" w:eastAsia="Calibri" w:hAnsi="Calibri" w:cs="Calibri"/>
          <w:color w:val="000000" w:themeColor="text1"/>
        </w:rPr>
        <w:t xml:space="preserve">more rigorous </w:t>
      </w:r>
      <w:r w:rsidR="005C50EC" w:rsidRPr="002773F6">
        <w:rPr>
          <w:rFonts w:ascii="Calibri" w:eastAsia="Calibri" w:hAnsi="Calibri" w:cs="Calibri"/>
          <w:color w:val="000000" w:themeColor="text1"/>
        </w:rPr>
        <w:t>examination</w:t>
      </w:r>
      <w:r w:rsidR="001B0E4A" w:rsidRPr="002773F6">
        <w:rPr>
          <w:rFonts w:ascii="Calibri" w:eastAsia="Calibri" w:hAnsi="Calibri" w:cs="Calibri"/>
          <w:color w:val="000000" w:themeColor="text1"/>
        </w:rPr>
        <w:t xml:space="preserve"> of the trait-link</w:t>
      </w:r>
      <w:r w:rsidR="009944E5">
        <w:rPr>
          <w:rFonts w:ascii="Calibri" w:eastAsia="Calibri" w:hAnsi="Calibri" w:cs="Calibri"/>
          <w:color w:val="000000" w:themeColor="text1"/>
        </w:rPr>
        <w:t>age</w:t>
      </w:r>
      <w:r w:rsidR="001B0E4A" w:rsidRPr="002773F6">
        <w:rPr>
          <w:rFonts w:ascii="Calibri" w:eastAsia="Calibri" w:hAnsi="Calibri" w:cs="Calibri"/>
          <w:color w:val="000000" w:themeColor="text1"/>
        </w:rPr>
        <w:t xml:space="preserve"> hypothesis for the evolution of complex </w:t>
      </w:r>
      <w:r w:rsidR="001824A1" w:rsidRPr="002773F6">
        <w:rPr>
          <w:rFonts w:ascii="Calibri" w:eastAsia="Calibri" w:hAnsi="Calibri" w:cs="Calibri"/>
          <w:color w:val="000000" w:themeColor="text1"/>
        </w:rPr>
        <w:t>cognition</w:t>
      </w:r>
      <w:r w:rsidR="007E1C58">
        <w:rPr>
          <w:rFonts w:ascii="Calibri" w:eastAsia="Calibri" w:hAnsi="Calibri" w:cs="Calibri"/>
          <w:color w:val="000000" w:themeColor="text1"/>
        </w:rPr>
        <w:t xml:space="preserve"> is needed</w:t>
      </w:r>
      <w:r w:rsidR="00174F85">
        <w:rPr>
          <w:rFonts w:ascii="Calibri" w:eastAsia="Calibri" w:hAnsi="Calibri" w:cs="Calibri"/>
          <w:color w:val="000000" w:themeColor="text1"/>
        </w:rPr>
        <w:t xml:space="preserve"> (see Section</w:t>
      </w:r>
      <w:r w:rsidR="00D93A71">
        <w:rPr>
          <w:rFonts w:ascii="Calibri" w:eastAsia="Calibri" w:hAnsi="Calibri" w:cs="Calibri"/>
          <w:color w:val="000000" w:themeColor="text1"/>
        </w:rPr>
        <w:t xml:space="preserve"> </w:t>
      </w:r>
      <w:r w:rsidR="00694C65">
        <w:rPr>
          <w:rFonts w:ascii="Calibri" w:eastAsia="Calibri" w:hAnsi="Calibri" w:cs="Calibri"/>
          <w:color w:val="000000" w:themeColor="text1"/>
        </w:rPr>
        <w:t xml:space="preserve">3A and </w:t>
      </w:r>
      <w:r w:rsidR="009922EE">
        <w:rPr>
          <w:rFonts w:ascii="Calibri" w:eastAsia="Calibri" w:hAnsi="Calibri" w:cs="Calibri"/>
          <w:color w:val="000000" w:themeColor="text1"/>
        </w:rPr>
        <w:t>7C</w:t>
      </w:r>
      <w:r w:rsidR="00D93A71">
        <w:rPr>
          <w:rFonts w:ascii="Calibri" w:eastAsia="Calibri" w:hAnsi="Calibri" w:cs="Calibri"/>
          <w:color w:val="000000" w:themeColor="text1"/>
        </w:rPr>
        <w:t>)</w:t>
      </w:r>
      <w:r w:rsidR="001824A1" w:rsidRPr="002773F6">
        <w:rPr>
          <w:rFonts w:ascii="Calibri" w:eastAsia="Calibri" w:hAnsi="Calibri" w:cs="Calibri"/>
          <w:color w:val="000000" w:themeColor="text1"/>
        </w:rPr>
        <w:t xml:space="preserve">.  Does it have merit and if so, </w:t>
      </w:r>
      <w:r w:rsidR="007E435A" w:rsidRPr="002773F6">
        <w:rPr>
          <w:rFonts w:ascii="Calibri" w:eastAsia="Calibri" w:hAnsi="Calibri" w:cs="Calibri"/>
          <w:color w:val="000000" w:themeColor="text1"/>
        </w:rPr>
        <w:t xml:space="preserve">does trait linkage extend to all </w:t>
      </w:r>
      <w:r w:rsidR="00C1708B">
        <w:rPr>
          <w:rFonts w:ascii="Calibri" w:eastAsia="Calibri" w:hAnsi="Calibri" w:cs="Calibri"/>
          <w:color w:val="000000" w:themeColor="text1"/>
        </w:rPr>
        <w:t>types</w:t>
      </w:r>
      <w:r w:rsidR="007E435A" w:rsidRPr="002773F6">
        <w:rPr>
          <w:rFonts w:ascii="Calibri" w:eastAsia="Calibri" w:hAnsi="Calibri" w:cs="Calibri"/>
          <w:color w:val="000000" w:themeColor="text1"/>
        </w:rPr>
        <w:t xml:space="preserve"> of </w:t>
      </w:r>
      <w:r w:rsidR="00735BFD" w:rsidRPr="002773F6">
        <w:rPr>
          <w:rFonts w:ascii="Calibri" w:eastAsia="Calibri" w:hAnsi="Calibri" w:cs="Calibri"/>
          <w:color w:val="000000" w:themeColor="text1"/>
        </w:rPr>
        <w:t xml:space="preserve">phenotypic </w:t>
      </w:r>
      <w:r w:rsidR="007E435A" w:rsidRPr="002773F6">
        <w:rPr>
          <w:rFonts w:ascii="Calibri" w:eastAsia="Calibri" w:hAnsi="Calibri" w:cs="Calibri"/>
          <w:color w:val="000000" w:themeColor="text1"/>
        </w:rPr>
        <w:t>traits (body, sensory</w:t>
      </w:r>
      <w:r w:rsidR="006E5144" w:rsidRPr="002773F6">
        <w:rPr>
          <w:rFonts w:ascii="Calibri" w:eastAsia="Calibri" w:hAnsi="Calibri" w:cs="Calibri"/>
          <w:color w:val="000000" w:themeColor="text1"/>
        </w:rPr>
        <w:t>, and brain) or only some</w:t>
      </w:r>
      <w:r w:rsidR="00746FEB" w:rsidRPr="002773F6">
        <w:rPr>
          <w:rFonts w:ascii="Calibri" w:eastAsia="Calibri" w:hAnsi="Calibri" w:cs="Calibri"/>
          <w:color w:val="000000" w:themeColor="text1"/>
        </w:rPr>
        <w:t xml:space="preserve"> (e.g., </w:t>
      </w:r>
      <w:r w:rsidR="00D8397B">
        <w:rPr>
          <w:rFonts w:ascii="Calibri" w:eastAsia="Calibri" w:hAnsi="Calibri" w:cs="Calibri"/>
          <w:color w:val="000000" w:themeColor="text1"/>
        </w:rPr>
        <w:t>high resolution</w:t>
      </w:r>
      <w:r w:rsidR="000512FC">
        <w:rPr>
          <w:rFonts w:ascii="Calibri" w:eastAsia="Calibri" w:hAnsi="Calibri" w:cs="Calibri"/>
          <w:color w:val="000000" w:themeColor="text1"/>
        </w:rPr>
        <w:t xml:space="preserve"> eyes </w:t>
      </w:r>
      <w:r w:rsidR="00141827">
        <w:rPr>
          <w:rFonts w:ascii="Calibri" w:eastAsia="Calibri" w:hAnsi="Calibri" w:cs="Calibri"/>
          <w:color w:val="000000" w:themeColor="text1"/>
        </w:rPr>
        <w:t>are linked with</w:t>
      </w:r>
      <w:r w:rsidR="000512FC">
        <w:rPr>
          <w:rFonts w:ascii="Calibri" w:eastAsia="Calibri" w:hAnsi="Calibri" w:cs="Calibri"/>
          <w:color w:val="000000" w:themeColor="text1"/>
        </w:rPr>
        <w:t xml:space="preserve"> laminated </w:t>
      </w:r>
      <w:r w:rsidR="002C6CB8">
        <w:rPr>
          <w:rFonts w:ascii="Calibri" w:eastAsia="Calibri" w:hAnsi="Calibri" w:cs="Calibri"/>
          <w:color w:val="000000" w:themeColor="text1"/>
        </w:rPr>
        <w:t>visual</w:t>
      </w:r>
      <w:r w:rsidR="00C0035C">
        <w:rPr>
          <w:rFonts w:ascii="Calibri" w:eastAsia="Calibri" w:hAnsi="Calibri" w:cs="Calibri"/>
          <w:color w:val="000000" w:themeColor="text1"/>
        </w:rPr>
        <w:t xml:space="preserve"> regions of the </w:t>
      </w:r>
      <w:r w:rsidR="00746FEB" w:rsidRPr="002773F6">
        <w:rPr>
          <w:rFonts w:ascii="Calibri" w:eastAsia="Calibri" w:hAnsi="Calibri" w:cs="Calibri"/>
          <w:color w:val="000000" w:themeColor="text1"/>
        </w:rPr>
        <w:t xml:space="preserve">brain, but not </w:t>
      </w:r>
      <w:r w:rsidR="00F808BB">
        <w:rPr>
          <w:rFonts w:ascii="Calibri" w:eastAsia="Calibri" w:hAnsi="Calibri" w:cs="Calibri"/>
          <w:color w:val="000000" w:themeColor="text1"/>
        </w:rPr>
        <w:t xml:space="preserve">with </w:t>
      </w:r>
      <w:r w:rsidR="00D8397B">
        <w:rPr>
          <w:rFonts w:ascii="Calibri" w:eastAsia="Calibri" w:hAnsi="Calibri" w:cs="Calibri"/>
          <w:color w:val="000000" w:themeColor="text1"/>
        </w:rPr>
        <w:t xml:space="preserve">flexible </w:t>
      </w:r>
      <w:r w:rsidR="00F62BF7">
        <w:rPr>
          <w:rFonts w:ascii="Calibri" w:eastAsia="Calibri" w:hAnsi="Calibri" w:cs="Calibri"/>
          <w:color w:val="000000" w:themeColor="text1"/>
        </w:rPr>
        <w:t>limbs</w:t>
      </w:r>
      <w:r w:rsidR="00746FEB" w:rsidRPr="002773F6">
        <w:rPr>
          <w:rFonts w:ascii="Calibri" w:eastAsia="Calibri" w:hAnsi="Calibri" w:cs="Calibri"/>
          <w:color w:val="000000" w:themeColor="text1"/>
        </w:rPr>
        <w:t>)</w:t>
      </w:r>
      <w:r w:rsidR="006E5144" w:rsidRPr="002773F6">
        <w:rPr>
          <w:rFonts w:ascii="Calibri" w:eastAsia="Calibri" w:hAnsi="Calibri" w:cs="Calibri"/>
          <w:color w:val="000000" w:themeColor="text1"/>
        </w:rPr>
        <w:t xml:space="preserve">?  </w:t>
      </w:r>
      <w:r w:rsidR="007E435A" w:rsidRPr="002773F6">
        <w:rPr>
          <w:rFonts w:ascii="Calibri" w:eastAsia="Calibri" w:hAnsi="Calibri" w:cs="Calibri"/>
          <w:color w:val="000000" w:themeColor="text1"/>
        </w:rPr>
        <w:t xml:space="preserve"> </w:t>
      </w:r>
      <w:r w:rsidR="00A43417" w:rsidRPr="00E915A6">
        <w:rPr>
          <w:rFonts w:ascii="Calibri" w:eastAsia="Calibri" w:hAnsi="Calibri" w:cs="Calibri"/>
          <w:color w:val="000000" w:themeColor="text1"/>
        </w:rPr>
        <w:t>Why is</w:t>
      </w:r>
      <w:r w:rsidR="00F451CF">
        <w:rPr>
          <w:rFonts w:ascii="Calibri" w:eastAsia="Calibri" w:hAnsi="Calibri" w:cs="Calibri"/>
          <w:color w:val="000000" w:themeColor="text1"/>
        </w:rPr>
        <w:t xml:space="preserve"> it</w:t>
      </w:r>
      <w:r w:rsidR="00A43417" w:rsidRPr="00E915A6">
        <w:rPr>
          <w:rFonts w:ascii="Calibri" w:eastAsia="Calibri" w:hAnsi="Calibri" w:cs="Calibri"/>
          <w:color w:val="000000" w:themeColor="text1"/>
        </w:rPr>
        <w:t xml:space="preserve"> that many, but not all classes of animals have linked traits</w:t>
      </w:r>
      <w:r w:rsidR="005552D4">
        <w:rPr>
          <w:rFonts w:ascii="Calibri" w:eastAsia="Calibri" w:hAnsi="Calibri" w:cs="Calibri"/>
          <w:color w:val="000000" w:themeColor="text1"/>
        </w:rPr>
        <w:t xml:space="preserve">?  If traits </w:t>
      </w:r>
      <w:r w:rsidR="001F1685" w:rsidRPr="002773F6">
        <w:rPr>
          <w:rFonts w:ascii="Calibri" w:eastAsia="Calibri" w:hAnsi="Calibri" w:cs="Calibri"/>
          <w:color w:val="000000" w:themeColor="text1"/>
        </w:rPr>
        <w:t>are linked</w:t>
      </w:r>
      <w:r w:rsidR="00463D87" w:rsidRPr="002773F6">
        <w:rPr>
          <w:rFonts w:ascii="Calibri" w:eastAsia="Calibri" w:hAnsi="Calibri" w:cs="Calibri"/>
          <w:color w:val="000000" w:themeColor="text1"/>
        </w:rPr>
        <w:t xml:space="preserve">, </w:t>
      </w:r>
      <w:r w:rsidR="00140033" w:rsidRPr="002773F6">
        <w:rPr>
          <w:rFonts w:ascii="Calibri" w:eastAsia="Calibri" w:hAnsi="Calibri" w:cs="Calibri"/>
          <w:color w:val="000000" w:themeColor="text1"/>
        </w:rPr>
        <w:t>w</w:t>
      </w:r>
      <w:r w:rsidR="00E309DC" w:rsidRPr="002773F6">
        <w:rPr>
          <w:rFonts w:ascii="Calibri" w:eastAsia="Calibri" w:hAnsi="Calibri" w:cs="Calibri"/>
          <w:color w:val="000000" w:themeColor="text1"/>
        </w:rPr>
        <w:t xml:space="preserve">hat </w:t>
      </w:r>
      <w:r w:rsidR="0088778B">
        <w:rPr>
          <w:rFonts w:ascii="Calibri" w:eastAsia="Calibri" w:hAnsi="Calibri" w:cs="Calibri"/>
          <w:color w:val="000000" w:themeColor="text1"/>
        </w:rPr>
        <w:t xml:space="preserve">is the </w:t>
      </w:r>
      <w:r w:rsidR="000E66AE">
        <w:rPr>
          <w:rFonts w:ascii="Calibri" w:eastAsia="Calibri" w:hAnsi="Calibri" w:cs="Calibri"/>
          <w:color w:val="000000" w:themeColor="text1"/>
        </w:rPr>
        <w:t xml:space="preserve">mechanism and </w:t>
      </w:r>
      <w:r w:rsidR="0088778B">
        <w:rPr>
          <w:rFonts w:ascii="Calibri" w:eastAsia="Calibri" w:hAnsi="Calibri" w:cs="Calibri"/>
          <w:color w:val="000000" w:themeColor="text1"/>
        </w:rPr>
        <w:t xml:space="preserve">relative importance of </w:t>
      </w:r>
      <w:r w:rsidR="00E17839">
        <w:rPr>
          <w:rFonts w:ascii="Calibri" w:eastAsia="Calibri" w:hAnsi="Calibri" w:cs="Calibri"/>
          <w:color w:val="000000" w:themeColor="text1"/>
        </w:rPr>
        <w:t xml:space="preserve">selection pressures </w:t>
      </w:r>
      <w:r w:rsidR="006F4AE2">
        <w:rPr>
          <w:rFonts w:ascii="Calibri" w:eastAsia="Calibri" w:hAnsi="Calibri" w:cs="Calibri"/>
          <w:color w:val="000000" w:themeColor="text1"/>
        </w:rPr>
        <w:t>vs</w:t>
      </w:r>
      <w:r w:rsidR="0011306C">
        <w:rPr>
          <w:rFonts w:ascii="Calibri" w:eastAsia="Calibri" w:hAnsi="Calibri" w:cs="Calibri"/>
          <w:color w:val="000000" w:themeColor="text1"/>
        </w:rPr>
        <w:t xml:space="preserve"> </w:t>
      </w:r>
      <w:r w:rsidR="00823CD4" w:rsidRPr="002773F6">
        <w:rPr>
          <w:rFonts w:ascii="Calibri" w:eastAsia="Calibri" w:hAnsi="Calibri" w:cs="Calibri"/>
          <w:color w:val="000000" w:themeColor="text1"/>
        </w:rPr>
        <w:t>physical</w:t>
      </w:r>
      <w:r w:rsidR="006F4AE2">
        <w:rPr>
          <w:rFonts w:ascii="Calibri" w:eastAsia="Calibri" w:hAnsi="Calibri" w:cs="Calibri"/>
          <w:color w:val="000000" w:themeColor="text1"/>
        </w:rPr>
        <w:t xml:space="preserve"> and </w:t>
      </w:r>
      <w:r w:rsidR="00823CD4" w:rsidRPr="002773F6">
        <w:rPr>
          <w:rFonts w:ascii="Calibri" w:eastAsia="Calibri" w:hAnsi="Calibri" w:cs="Calibri"/>
          <w:color w:val="000000" w:themeColor="text1"/>
        </w:rPr>
        <w:t>developmental</w:t>
      </w:r>
      <w:r w:rsidR="008F07D6" w:rsidRPr="002773F6">
        <w:rPr>
          <w:rFonts w:ascii="Calibri" w:eastAsia="Calibri" w:hAnsi="Calibri" w:cs="Calibri"/>
          <w:color w:val="000000" w:themeColor="text1"/>
        </w:rPr>
        <w:t xml:space="preserve"> constraints</w:t>
      </w:r>
      <w:r w:rsidR="00823CD4" w:rsidRPr="002773F6">
        <w:rPr>
          <w:rFonts w:ascii="Calibri" w:eastAsia="Calibri" w:hAnsi="Calibri" w:cs="Calibri"/>
          <w:color w:val="000000" w:themeColor="text1"/>
        </w:rPr>
        <w:t xml:space="preserve"> </w:t>
      </w:r>
      <w:r w:rsidR="00BD3C41" w:rsidRPr="002773F6">
        <w:rPr>
          <w:rFonts w:ascii="Calibri" w:eastAsia="Calibri" w:hAnsi="Calibri" w:cs="Calibri"/>
          <w:color w:val="000000" w:themeColor="text1"/>
        </w:rPr>
        <w:t xml:space="preserve">(e.g., gene regulatory </w:t>
      </w:r>
      <w:proofErr w:type="gramStart"/>
      <w:r w:rsidR="00BD3C41" w:rsidRPr="002773F6">
        <w:rPr>
          <w:rFonts w:ascii="Calibri" w:eastAsia="Calibri" w:hAnsi="Calibri" w:cs="Calibri"/>
          <w:color w:val="000000" w:themeColor="text1"/>
        </w:rPr>
        <w:t>networks)</w:t>
      </w:r>
      <w:r w:rsidR="001A305F">
        <w:rPr>
          <w:rFonts w:ascii="Calibri" w:eastAsia="Calibri" w:hAnsi="Calibri" w:cs="Calibri"/>
          <w:color w:val="000000" w:themeColor="text1"/>
        </w:rPr>
        <w:t>(</w:t>
      </w:r>
      <w:proofErr w:type="gramEnd"/>
      <w:r w:rsidR="001A305F">
        <w:rPr>
          <w:rFonts w:ascii="Calibri" w:eastAsia="Calibri" w:hAnsi="Calibri" w:cs="Calibri"/>
          <w:color w:val="000000" w:themeColor="text1"/>
        </w:rPr>
        <w:t xml:space="preserve">see </w:t>
      </w:r>
      <w:r w:rsidR="009922EE">
        <w:rPr>
          <w:rFonts w:ascii="Calibri" w:eastAsia="Calibri" w:hAnsi="Calibri" w:cs="Calibri"/>
          <w:color w:val="000000" w:themeColor="text1"/>
        </w:rPr>
        <w:t>Section</w:t>
      </w:r>
      <w:r w:rsidR="00295D7E">
        <w:rPr>
          <w:rFonts w:ascii="Calibri" w:eastAsia="Calibri" w:hAnsi="Calibri" w:cs="Calibri"/>
          <w:color w:val="000000" w:themeColor="text1"/>
        </w:rPr>
        <w:t xml:space="preserve"> 3C</w:t>
      </w:r>
      <w:r w:rsidR="001A305F">
        <w:rPr>
          <w:rFonts w:ascii="Calibri" w:eastAsia="Calibri" w:hAnsi="Calibri" w:cs="Calibri"/>
          <w:color w:val="000000" w:themeColor="text1"/>
        </w:rPr>
        <w:t>)</w:t>
      </w:r>
      <w:r w:rsidR="00D73E52">
        <w:rPr>
          <w:rFonts w:ascii="Calibri" w:eastAsia="Calibri" w:hAnsi="Calibri" w:cs="Calibri"/>
          <w:color w:val="000000" w:themeColor="text1"/>
        </w:rPr>
        <w:t xml:space="preserve"> </w:t>
      </w:r>
      <w:r w:rsidR="0088355B">
        <w:rPr>
          <w:rFonts w:ascii="Calibri" w:eastAsia="Calibri" w:hAnsi="Calibri" w:cs="Calibri"/>
          <w:color w:val="000000" w:themeColor="text1"/>
        </w:rPr>
        <w:t>to the</w:t>
      </w:r>
      <w:r w:rsidR="005F63FC">
        <w:rPr>
          <w:rFonts w:ascii="Calibri" w:eastAsia="Calibri" w:hAnsi="Calibri" w:cs="Calibri"/>
          <w:color w:val="000000" w:themeColor="text1"/>
        </w:rPr>
        <w:t xml:space="preserve"> linkage</w:t>
      </w:r>
      <w:r w:rsidR="0088355B">
        <w:rPr>
          <w:rFonts w:ascii="Calibri" w:eastAsia="Calibri" w:hAnsi="Calibri" w:cs="Calibri"/>
          <w:color w:val="000000" w:themeColor="text1"/>
        </w:rPr>
        <w:t xml:space="preserve"> of traits</w:t>
      </w:r>
      <w:r w:rsidR="001A305F">
        <w:rPr>
          <w:rFonts w:ascii="Calibri" w:eastAsia="Calibri" w:hAnsi="Calibri" w:cs="Calibri"/>
          <w:color w:val="000000" w:themeColor="text1"/>
        </w:rPr>
        <w:t>?</w:t>
      </w:r>
      <w:r w:rsidR="00426868">
        <w:rPr>
          <w:rFonts w:ascii="Calibri" w:eastAsia="Calibri" w:hAnsi="Calibri" w:cs="Calibri"/>
          <w:color w:val="000000" w:themeColor="text1"/>
        </w:rPr>
        <w:t xml:space="preserve"> </w:t>
      </w:r>
      <w:r w:rsidR="008965A4">
        <w:rPr>
          <w:rFonts w:ascii="Calibri" w:eastAsia="Calibri" w:hAnsi="Calibri" w:cs="Calibri"/>
          <w:color w:val="000000" w:themeColor="text1"/>
        </w:rPr>
        <w:t xml:space="preserve"> </w:t>
      </w:r>
    </w:p>
    <w:p w14:paraId="2AFE5C10" w14:textId="0559DC62" w:rsidR="00BB022D" w:rsidRDefault="007F26CB" w:rsidP="002A049F">
      <w:pPr>
        <w:rPr>
          <w:rFonts w:ascii="Calibri" w:eastAsia="Calibri" w:hAnsi="Calibri" w:cs="Calibri"/>
        </w:rPr>
      </w:pPr>
      <w:r w:rsidRPr="0035494B">
        <w:rPr>
          <w:rFonts w:ascii="Calibri" w:eastAsia="Calibri" w:hAnsi="Calibri" w:cs="Calibri"/>
          <w:color w:val="000000" w:themeColor="text1"/>
        </w:rPr>
        <w:t xml:space="preserve">   </w:t>
      </w:r>
      <w:r w:rsidR="00225351">
        <w:rPr>
          <w:rFonts w:ascii="Calibri" w:eastAsia="Calibri" w:hAnsi="Calibri" w:cs="Calibri"/>
          <w:color w:val="000000" w:themeColor="text1"/>
        </w:rPr>
        <w:tab/>
        <w:t xml:space="preserve">Finally, </w:t>
      </w:r>
      <w:r w:rsidR="00C9255B">
        <w:rPr>
          <w:rFonts w:ascii="Calibri" w:eastAsia="Calibri" w:hAnsi="Calibri" w:cs="Calibri"/>
          <w:color w:val="000000" w:themeColor="text1"/>
        </w:rPr>
        <w:t xml:space="preserve">what new </w:t>
      </w:r>
      <w:r w:rsidR="008717C2">
        <w:rPr>
          <w:rFonts w:ascii="Calibri" w:eastAsia="Calibri" w:hAnsi="Calibri" w:cs="Calibri"/>
          <w:color w:val="000000" w:themeColor="text1"/>
        </w:rPr>
        <w:t>ins</w:t>
      </w:r>
      <w:r w:rsidR="00F46E19">
        <w:rPr>
          <w:rFonts w:ascii="Calibri" w:eastAsia="Calibri" w:hAnsi="Calibri" w:cs="Calibri"/>
          <w:color w:val="000000" w:themeColor="text1"/>
        </w:rPr>
        <w:t xml:space="preserve">ights might be gained from </w:t>
      </w:r>
      <w:r w:rsidR="00662AA7">
        <w:rPr>
          <w:rFonts w:ascii="Calibri" w:eastAsia="Calibri" w:hAnsi="Calibri" w:cs="Calibri"/>
          <w:color w:val="000000" w:themeColor="text1"/>
        </w:rPr>
        <w:t xml:space="preserve">applying </w:t>
      </w:r>
      <w:r w:rsidR="00F46E19">
        <w:rPr>
          <w:rFonts w:ascii="Calibri" w:eastAsia="Calibri" w:hAnsi="Calibri" w:cs="Calibri"/>
          <w:color w:val="000000" w:themeColor="text1"/>
        </w:rPr>
        <w:t>th</w:t>
      </w:r>
      <w:r w:rsidR="00A13B2E">
        <w:rPr>
          <w:rFonts w:ascii="Calibri" w:eastAsia="Calibri" w:hAnsi="Calibri" w:cs="Calibri"/>
          <w:color w:val="000000" w:themeColor="text1"/>
        </w:rPr>
        <w:t>e mul</w:t>
      </w:r>
      <w:r w:rsidR="00A33D23">
        <w:rPr>
          <w:rFonts w:ascii="Calibri" w:eastAsia="Calibri" w:hAnsi="Calibri" w:cs="Calibri"/>
          <w:color w:val="000000" w:themeColor="text1"/>
        </w:rPr>
        <w:t xml:space="preserve">ti-trait </w:t>
      </w:r>
      <w:r w:rsidR="00F46E19">
        <w:rPr>
          <w:rFonts w:ascii="Calibri" w:eastAsia="Calibri" w:hAnsi="Calibri" w:cs="Calibri"/>
          <w:color w:val="000000" w:themeColor="text1"/>
        </w:rPr>
        <w:t xml:space="preserve">approach </w:t>
      </w:r>
      <w:r w:rsidR="00662AA7">
        <w:rPr>
          <w:rFonts w:ascii="Calibri" w:eastAsia="Calibri" w:hAnsi="Calibri" w:cs="Calibri"/>
          <w:color w:val="000000" w:themeColor="text1"/>
        </w:rPr>
        <w:t>to</w:t>
      </w:r>
      <w:r w:rsidR="00F46E19">
        <w:rPr>
          <w:rFonts w:ascii="Calibri" w:eastAsia="Calibri" w:hAnsi="Calibri" w:cs="Calibri"/>
          <w:color w:val="000000" w:themeColor="text1"/>
        </w:rPr>
        <w:t xml:space="preserve"> understanding </w:t>
      </w:r>
      <w:r w:rsidR="00883EAF">
        <w:rPr>
          <w:rFonts w:ascii="Calibri" w:eastAsia="Calibri" w:hAnsi="Calibri" w:cs="Calibri"/>
        </w:rPr>
        <w:t>the</w:t>
      </w:r>
      <w:r w:rsidR="00A241BC">
        <w:rPr>
          <w:rFonts w:ascii="Calibri" w:eastAsia="Calibri" w:hAnsi="Calibri" w:cs="Calibri"/>
        </w:rPr>
        <w:t xml:space="preserve"> evolution of</w:t>
      </w:r>
      <w:r w:rsidR="00883EAF">
        <w:rPr>
          <w:rFonts w:ascii="Calibri" w:eastAsia="Calibri" w:hAnsi="Calibri" w:cs="Calibri"/>
        </w:rPr>
        <w:t xml:space="preserve"> </w:t>
      </w:r>
      <w:r w:rsidR="005A7662">
        <w:rPr>
          <w:rFonts w:ascii="Calibri" w:eastAsia="Calibri" w:hAnsi="Calibri" w:cs="Calibri"/>
        </w:rPr>
        <w:t xml:space="preserve">brains and </w:t>
      </w:r>
      <w:r w:rsidR="00883EAF">
        <w:rPr>
          <w:rFonts w:ascii="Calibri" w:eastAsia="Calibri" w:hAnsi="Calibri" w:cs="Calibri"/>
        </w:rPr>
        <w:t xml:space="preserve">cognitive abilities </w:t>
      </w:r>
      <w:r w:rsidR="00EA6700">
        <w:rPr>
          <w:rFonts w:ascii="Calibri" w:eastAsia="Calibri" w:hAnsi="Calibri" w:cs="Calibri"/>
        </w:rPr>
        <w:t xml:space="preserve">at </w:t>
      </w:r>
      <w:r w:rsidR="00463267">
        <w:rPr>
          <w:rFonts w:ascii="Calibri" w:eastAsia="Calibri" w:hAnsi="Calibri" w:cs="Calibri"/>
        </w:rPr>
        <w:t>lower taxonomic</w:t>
      </w:r>
      <w:r w:rsidR="00EA6700">
        <w:rPr>
          <w:rFonts w:ascii="Calibri" w:eastAsia="Calibri" w:hAnsi="Calibri" w:cs="Calibri"/>
        </w:rPr>
        <w:t xml:space="preserve"> levels</w:t>
      </w:r>
      <w:r w:rsidR="00603F74">
        <w:rPr>
          <w:rFonts w:ascii="Calibri" w:eastAsia="Calibri" w:hAnsi="Calibri" w:cs="Calibri"/>
        </w:rPr>
        <w:t>?</w:t>
      </w:r>
      <w:r w:rsidR="00032E70">
        <w:rPr>
          <w:rFonts w:ascii="Calibri" w:eastAsia="Calibri" w:hAnsi="Calibri" w:cs="Calibri"/>
        </w:rPr>
        <w:t xml:space="preserve">  </w:t>
      </w:r>
      <w:r>
        <w:rPr>
          <w:rFonts w:ascii="Calibri" w:eastAsia="Calibri" w:hAnsi="Calibri" w:cs="Calibri"/>
        </w:rPr>
        <w:t xml:space="preserve">  </w:t>
      </w:r>
      <w:r w:rsidR="00426FD2">
        <w:rPr>
          <w:rFonts w:ascii="Calibri" w:eastAsia="Calibri" w:hAnsi="Calibri" w:cs="Calibri"/>
        </w:rPr>
        <w:t>C</w:t>
      </w:r>
      <w:r w:rsidR="00A50E89">
        <w:rPr>
          <w:rFonts w:ascii="Calibri" w:eastAsia="Calibri" w:hAnsi="Calibri" w:cs="Calibri"/>
        </w:rPr>
        <w:t xml:space="preserve">an the cognitive abilities of </w:t>
      </w:r>
      <w:r w:rsidR="004748F2">
        <w:rPr>
          <w:rFonts w:ascii="Calibri" w:eastAsia="Calibri" w:hAnsi="Calibri" w:cs="Calibri"/>
        </w:rPr>
        <w:t xml:space="preserve">primates </w:t>
      </w:r>
      <w:r w:rsidR="00A50E89">
        <w:rPr>
          <w:rFonts w:ascii="Calibri" w:eastAsia="Calibri" w:hAnsi="Calibri" w:cs="Calibri"/>
        </w:rPr>
        <w:t xml:space="preserve">relative to other mammals </w:t>
      </w:r>
      <w:r w:rsidR="00DA7AE1">
        <w:rPr>
          <w:rFonts w:ascii="Calibri" w:eastAsia="Calibri" w:hAnsi="Calibri" w:cs="Calibri"/>
        </w:rPr>
        <w:t>be</w:t>
      </w:r>
      <w:r w:rsidR="00A50E89">
        <w:rPr>
          <w:rFonts w:ascii="Calibri" w:eastAsia="Calibri" w:hAnsi="Calibri" w:cs="Calibri"/>
        </w:rPr>
        <w:t xml:space="preserve"> understood in terms of</w:t>
      </w:r>
      <w:r w:rsidR="00DE33AC">
        <w:rPr>
          <w:rFonts w:ascii="Calibri" w:eastAsia="Calibri" w:hAnsi="Calibri" w:cs="Calibri"/>
        </w:rPr>
        <w:t xml:space="preserve"> </w:t>
      </w:r>
      <w:r w:rsidR="00F32F09">
        <w:rPr>
          <w:rFonts w:ascii="Calibri" w:eastAsia="Calibri" w:hAnsi="Calibri" w:cs="Calibri"/>
        </w:rPr>
        <w:t xml:space="preserve">a </w:t>
      </w:r>
      <w:r w:rsidR="00A50E89">
        <w:rPr>
          <w:rFonts w:ascii="Calibri" w:eastAsia="Calibri" w:hAnsi="Calibri" w:cs="Calibri"/>
        </w:rPr>
        <w:t xml:space="preserve">unique </w:t>
      </w:r>
      <w:r w:rsidR="006631A7">
        <w:rPr>
          <w:rFonts w:ascii="Calibri" w:eastAsia="Calibri" w:hAnsi="Calibri" w:cs="Calibri"/>
        </w:rPr>
        <w:t>combination</w:t>
      </w:r>
      <w:r w:rsidR="00DE33AC">
        <w:rPr>
          <w:rFonts w:ascii="Calibri" w:eastAsia="Calibri" w:hAnsi="Calibri" w:cs="Calibri"/>
        </w:rPr>
        <w:t>s</w:t>
      </w:r>
      <w:r w:rsidR="006631A7">
        <w:rPr>
          <w:rFonts w:ascii="Calibri" w:eastAsia="Calibri" w:hAnsi="Calibri" w:cs="Calibri"/>
        </w:rPr>
        <w:t xml:space="preserve"> of </w:t>
      </w:r>
      <w:r w:rsidR="00A50E89">
        <w:rPr>
          <w:rFonts w:ascii="Calibri" w:eastAsia="Calibri" w:hAnsi="Calibri" w:cs="Calibri"/>
        </w:rPr>
        <w:t>traits, such as opposable thumb</w:t>
      </w:r>
      <w:r w:rsidR="00F9596C">
        <w:rPr>
          <w:rFonts w:ascii="Calibri" w:eastAsia="Calibri" w:hAnsi="Calibri" w:cs="Calibri"/>
        </w:rPr>
        <w:t>s</w:t>
      </w:r>
      <w:r w:rsidR="009311C4">
        <w:rPr>
          <w:rFonts w:ascii="Calibri" w:eastAsia="Calibri" w:hAnsi="Calibri" w:cs="Calibri"/>
        </w:rPr>
        <w:t>,</w:t>
      </w:r>
      <w:r w:rsidR="009E6A47">
        <w:rPr>
          <w:rFonts w:ascii="Calibri" w:eastAsia="Calibri" w:hAnsi="Calibri" w:cs="Calibri"/>
        </w:rPr>
        <w:t xml:space="preserve"> </w:t>
      </w:r>
      <w:r w:rsidR="004E0581">
        <w:rPr>
          <w:rFonts w:ascii="Calibri" w:eastAsia="Calibri" w:hAnsi="Calibri" w:cs="Calibri"/>
        </w:rPr>
        <w:t>orbital convergence</w:t>
      </w:r>
      <w:r w:rsidR="00395D5C">
        <w:rPr>
          <w:rFonts w:ascii="Calibri" w:eastAsia="Calibri" w:hAnsi="Calibri" w:cs="Calibri"/>
        </w:rPr>
        <w:t xml:space="preserve"> and</w:t>
      </w:r>
      <w:r w:rsidR="00831CB2">
        <w:rPr>
          <w:rFonts w:ascii="Calibri" w:eastAsia="Calibri" w:hAnsi="Calibri" w:cs="Calibri"/>
        </w:rPr>
        <w:t xml:space="preserve"> </w:t>
      </w:r>
      <w:r w:rsidR="00314BEF">
        <w:rPr>
          <w:rFonts w:ascii="Calibri" w:eastAsia="Calibri" w:hAnsi="Calibri" w:cs="Calibri"/>
        </w:rPr>
        <w:t xml:space="preserve">brain </w:t>
      </w:r>
      <w:r w:rsidR="00A142A5">
        <w:rPr>
          <w:rFonts w:ascii="Calibri" w:eastAsia="Calibri" w:hAnsi="Calibri" w:cs="Calibri"/>
        </w:rPr>
        <w:t>f</w:t>
      </w:r>
      <w:r w:rsidR="00053B49">
        <w:rPr>
          <w:rFonts w:ascii="Calibri" w:eastAsia="Calibri" w:hAnsi="Calibri" w:cs="Calibri"/>
        </w:rPr>
        <w:t>eatures associated with binocular vision (</w:t>
      </w:r>
      <w:r w:rsidR="00FA08B5">
        <w:rPr>
          <w:rFonts w:ascii="Calibri" w:eastAsia="Calibri" w:hAnsi="Calibri" w:cs="Calibri"/>
        </w:rPr>
        <w:t>Barton and Gross</w:t>
      </w:r>
      <w:r w:rsidR="00C53E11">
        <w:rPr>
          <w:rFonts w:ascii="Calibri" w:eastAsia="Calibri" w:hAnsi="Calibri" w:cs="Calibri"/>
        </w:rPr>
        <w:t>, 2004</w:t>
      </w:r>
      <w:r w:rsidR="00CC06D1">
        <w:rPr>
          <w:rFonts w:ascii="Calibri" w:eastAsia="Calibri" w:hAnsi="Calibri" w:cs="Calibri"/>
        </w:rPr>
        <w:t>)</w:t>
      </w:r>
      <w:r w:rsidR="00B60DF0">
        <w:rPr>
          <w:rFonts w:ascii="Calibri" w:eastAsia="Calibri" w:hAnsi="Calibri" w:cs="Calibri"/>
        </w:rPr>
        <w:t>?  What about</w:t>
      </w:r>
      <w:r w:rsidR="00F77E4D">
        <w:rPr>
          <w:rFonts w:ascii="Calibri" w:eastAsia="Calibri" w:hAnsi="Calibri" w:cs="Calibri"/>
        </w:rPr>
        <w:t xml:space="preserve"> </w:t>
      </w:r>
      <w:r w:rsidR="000920FD">
        <w:rPr>
          <w:rFonts w:ascii="Calibri" w:eastAsia="Calibri" w:hAnsi="Calibri" w:cs="Calibri"/>
        </w:rPr>
        <w:t>v</w:t>
      </w:r>
      <w:r w:rsidR="008820FA">
        <w:rPr>
          <w:rFonts w:ascii="Calibri" w:eastAsia="Calibri" w:hAnsi="Calibri" w:cs="Calibri"/>
        </w:rPr>
        <w:t xml:space="preserve">isuomotor </w:t>
      </w:r>
      <w:r w:rsidR="00913E66">
        <w:rPr>
          <w:rFonts w:ascii="Calibri" w:eastAsia="Calibri" w:hAnsi="Calibri" w:cs="Calibri"/>
        </w:rPr>
        <w:t>skills</w:t>
      </w:r>
      <w:r w:rsidR="00744B56">
        <w:rPr>
          <w:rFonts w:ascii="Calibri" w:eastAsia="Calibri" w:hAnsi="Calibri" w:cs="Calibri"/>
        </w:rPr>
        <w:t xml:space="preserve"> </w:t>
      </w:r>
      <w:r w:rsidR="00C23282">
        <w:rPr>
          <w:rFonts w:ascii="Calibri" w:eastAsia="Calibri" w:hAnsi="Calibri" w:cs="Calibri"/>
        </w:rPr>
        <w:t xml:space="preserve">involving </w:t>
      </w:r>
      <w:r w:rsidR="0083747E">
        <w:rPr>
          <w:rFonts w:ascii="Calibri" w:eastAsia="Calibri" w:hAnsi="Calibri" w:cs="Calibri"/>
        </w:rPr>
        <w:t xml:space="preserve">good </w:t>
      </w:r>
      <w:r w:rsidR="009C6515">
        <w:rPr>
          <w:rFonts w:ascii="Calibri" w:eastAsia="Calibri" w:hAnsi="Calibri" w:cs="Calibri"/>
        </w:rPr>
        <w:t>hand-eye coordination</w:t>
      </w:r>
      <w:r w:rsidR="0028240D">
        <w:rPr>
          <w:rFonts w:ascii="Calibri" w:eastAsia="Calibri" w:hAnsi="Calibri" w:cs="Calibri"/>
        </w:rPr>
        <w:t xml:space="preserve">, such as </w:t>
      </w:r>
      <w:r w:rsidR="008820FA">
        <w:rPr>
          <w:rFonts w:ascii="Calibri" w:eastAsia="Calibri" w:hAnsi="Calibri" w:cs="Calibri"/>
        </w:rPr>
        <w:t>arboreal brachiation</w:t>
      </w:r>
      <w:r w:rsidR="0028240D">
        <w:rPr>
          <w:rFonts w:ascii="Calibri" w:eastAsia="Calibri" w:hAnsi="Calibri" w:cs="Calibri"/>
        </w:rPr>
        <w:t xml:space="preserve"> </w:t>
      </w:r>
      <w:r w:rsidR="000044CF">
        <w:rPr>
          <w:rFonts w:ascii="Calibri" w:eastAsia="Calibri" w:hAnsi="Calibri" w:cs="Calibri"/>
        </w:rPr>
        <w:t xml:space="preserve">by primates </w:t>
      </w:r>
      <w:r w:rsidR="0028240D">
        <w:rPr>
          <w:rFonts w:ascii="Calibri" w:eastAsia="Calibri" w:hAnsi="Calibri" w:cs="Calibri"/>
        </w:rPr>
        <w:t>(</w:t>
      </w:r>
      <w:r w:rsidR="008820FA">
        <w:rPr>
          <w:rFonts w:ascii="Calibri" w:eastAsia="Calibri" w:hAnsi="Calibri" w:cs="Calibri"/>
        </w:rPr>
        <w:t>Polet and Bertram, 2021)</w:t>
      </w:r>
      <w:r w:rsidR="00A41685">
        <w:rPr>
          <w:rFonts w:ascii="Calibri" w:eastAsia="Calibri" w:hAnsi="Calibri" w:cs="Calibri"/>
        </w:rPr>
        <w:t xml:space="preserve"> </w:t>
      </w:r>
      <w:r w:rsidR="0011524C">
        <w:rPr>
          <w:rFonts w:ascii="Calibri" w:eastAsia="Calibri" w:hAnsi="Calibri" w:cs="Calibri"/>
        </w:rPr>
        <w:t xml:space="preserve">or </w:t>
      </w:r>
      <w:r w:rsidR="00EC5E2D">
        <w:rPr>
          <w:rFonts w:ascii="Calibri" w:eastAsia="Calibri" w:hAnsi="Calibri" w:cs="Calibri"/>
        </w:rPr>
        <w:t xml:space="preserve">everyday </w:t>
      </w:r>
      <w:r w:rsidR="002B3044">
        <w:rPr>
          <w:rFonts w:ascii="Calibri" w:eastAsia="Calibri" w:hAnsi="Calibri" w:cs="Calibri"/>
        </w:rPr>
        <w:t xml:space="preserve">human </w:t>
      </w:r>
      <w:r w:rsidR="00EC5E2D">
        <w:rPr>
          <w:rFonts w:ascii="Calibri" w:eastAsia="Calibri" w:hAnsi="Calibri" w:cs="Calibri"/>
        </w:rPr>
        <w:t xml:space="preserve">activities </w:t>
      </w:r>
      <w:r w:rsidR="002C4BAA">
        <w:rPr>
          <w:rFonts w:ascii="Calibri" w:eastAsia="Calibri" w:hAnsi="Calibri" w:cs="Calibri"/>
        </w:rPr>
        <w:t xml:space="preserve">involving hands </w:t>
      </w:r>
      <w:r w:rsidR="00EC5E2D">
        <w:rPr>
          <w:rFonts w:ascii="Calibri" w:eastAsia="Calibri" w:hAnsi="Calibri" w:cs="Calibri"/>
        </w:rPr>
        <w:t>(Land and Hayhoe, 2001)</w:t>
      </w:r>
      <w:r w:rsidR="000920FD">
        <w:rPr>
          <w:rFonts w:ascii="Calibri" w:eastAsia="Calibri" w:hAnsi="Calibri" w:cs="Calibri"/>
        </w:rPr>
        <w:t xml:space="preserve">? </w:t>
      </w:r>
      <w:r w:rsidR="001217FE">
        <w:rPr>
          <w:rFonts w:ascii="Calibri" w:eastAsia="Calibri" w:hAnsi="Calibri" w:cs="Calibri"/>
        </w:rPr>
        <w:t xml:space="preserve"> </w:t>
      </w:r>
      <w:r w:rsidR="0043318C">
        <w:rPr>
          <w:rFonts w:ascii="Calibri" w:eastAsia="Calibri" w:hAnsi="Calibri" w:cs="Calibri"/>
        </w:rPr>
        <w:t xml:space="preserve">How </w:t>
      </w:r>
      <w:r w:rsidR="009F403C">
        <w:rPr>
          <w:rFonts w:ascii="Calibri" w:eastAsia="Calibri" w:hAnsi="Calibri" w:cs="Calibri"/>
        </w:rPr>
        <w:t xml:space="preserve">do </w:t>
      </w:r>
      <w:r w:rsidR="00CD5632">
        <w:rPr>
          <w:rFonts w:ascii="Calibri" w:eastAsia="Calibri" w:hAnsi="Calibri" w:cs="Calibri"/>
        </w:rPr>
        <w:t>visuomotor skills</w:t>
      </w:r>
      <w:r w:rsidR="009F403C">
        <w:rPr>
          <w:rFonts w:ascii="Calibri" w:eastAsia="Calibri" w:hAnsi="Calibri" w:cs="Calibri"/>
        </w:rPr>
        <w:t xml:space="preserve"> comport with</w:t>
      </w:r>
      <w:r w:rsidR="00825360">
        <w:rPr>
          <w:rFonts w:ascii="Calibri" w:eastAsia="Calibri" w:hAnsi="Calibri" w:cs="Calibri"/>
        </w:rPr>
        <w:t xml:space="preserve"> </w:t>
      </w:r>
      <w:r w:rsidR="003A1648">
        <w:rPr>
          <w:rFonts w:ascii="Calibri" w:eastAsia="Calibri" w:hAnsi="Calibri" w:cs="Calibri"/>
        </w:rPr>
        <w:t xml:space="preserve">distinguishing </w:t>
      </w:r>
      <w:r w:rsidR="009F403C">
        <w:rPr>
          <w:rFonts w:ascii="Calibri" w:eastAsia="Calibri" w:hAnsi="Calibri" w:cs="Calibri"/>
        </w:rPr>
        <w:t xml:space="preserve">characteristics of the </w:t>
      </w:r>
      <w:r w:rsidR="0009597A">
        <w:rPr>
          <w:rFonts w:ascii="Calibri" w:eastAsia="Calibri" w:hAnsi="Calibri" w:cs="Calibri"/>
        </w:rPr>
        <w:t>retina</w:t>
      </w:r>
      <w:r w:rsidR="009C0D9F">
        <w:rPr>
          <w:rFonts w:ascii="Calibri" w:eastAsia="Calibri" w:hAnsi="Calibri" w:cs="Calibri"/>
        </w:rPr>
        <w:t xml:space="preserve"> </w:t>
      </w:r>
      <w:r w:rsidR="00474CB2">
        <w:rPr>
          <w:rFonts w:ascii="Calibri" w:eastAsia="Calibri" w:hAnsi="Calibri" w:cs="Calibri"/>
        </w:rPr>
        <w:t>(</w:t>
      </w:r>
      <w:r w:rsidR="00F20FBF" w:rsidRPr="00AB08CD">
        <w:rPr>
          <w:rFonts w:ascii="Calibri" w:eastAsia="Calibri" w:hAnsi="Calibri" w:cs="Calibri"/>
        </w:rPr>
        <w:t>Grunert and Martin, 2020</w:t>
      </w:r>
      <w:r w:rsidR="00D70CD8">
        <w:rPr>
          <w:rFonts w:ascii="Calibri" w:eastAsia="Calibri" w:hAnsi="Calibri" w:cs="Calibri"/>
        </w:rPr>
        <w:t>;</w:t>
      </w:r>
      <w:r w:rsidR="00930870">
        <w:rPr>
          <w:rFonts w:ascii="Calibri" w:eastAsia="Calibri" w:hAnsi="Calibri" w:cs="Calibri"/>
        </w:rPr>
        <w:t xml:space="preserve"> Hahn et al</w:t>
      </w:r>
      <w:r w:rsidR="008355EE">
        <w:rPr>
          <w:rFonts w:ascii="Calibri" w:eastAsia="Calibri" w:hAnsi="Calibri" w:cs="Calibri"/>
        </w:rPr>
        <w:t>.</w:t>
      </w:r>
      <w:r w:rsidR="00930870">
        <w:rPr>
          <w:rFonts w:ascii="Calibri" w:eastAsia="Calibri" w:hAnsi="Calibri" w:cs="Calibri"/>
        </w:rPr>
        <w:t>, 2023</w:t>
      </w:r>
      <w:r w:rsidR="00F20FBF" w:rsidRPr="00AB08CD">
        <w:rPr>
          <w:rFonts w:ascii="Calibri" w:eastAsia="Calibri" w:hAnsi="Calibri" w:cs="Calibri"/>
        </w:rPr>
        <w:t>)</w:t>
      </w:r>
      <w:r w:rsidR="00B91061" w:rsidRPr="00AB08CD">
        <w:rPr>
          <w:rFonts w:ascii="Calibri" w:eastAsia="Calibri" w:hAnsi="Calibri" w:cs="Calibri"/>
        </w:rPr>
        <w:t xml:space="preserve"> </w:t>
      </w:r>
      <w:r w:rsidR="0009597A" w:rsidRPr="00AB08CD">
        <w:rPr>
          <w:rFonts w:ascii="Calibri" w:eastAsia="Calibri" w:hAnsi="Calibri" w:cs="Calibri"/>
        </w:rPr>
        <w:t>or other</w:t>
      </w:r>
      <w:r w:rsidR="005338F7" w:rsidRPr="00AB08CD">
        <w:rPr>
          <w:rFonts w:ascii="Calibri" w:eastAsia="Calibri" w:hAnsi="Calibri" w:cs="Calibri"/>
        </w:rPr>
        <w:t xml:space="preserve"> </w:t>
      </w:r>
      <w:r w:rsidR="00057713" w:rsidRPr="00AB08CD">
        <w:rPr>
          <w:rFonts w:ascii="Calibri" w:eastAsia="Calibri" w:hAnsi="Calibri" w:cs="Calibri"/>
        </w:rPr>
        <w:t>visual areas of the brain (</w:t>
      </w:r>
      <w:r w:rsidR="001D1F44" w:rsidRPr="00AB08CD">
        <w:rPr>
          <w:rFonts w:ascii="Calibri" w:eastAsia="Calibri" w:hAnsi="Calibri" w:cs="Calibri"/>
        </w:rPr>
        <w:t xml:space="preserve">Barton, 1998; </w:t>
      </w:r>
      <w:r w:rsidR="00057713" w:rsidRPr="00AB08CD">
        <w:rPr>
          <w:rFonts w:ascii="Calibri" w:eastAsia="Calibri" w:hAnsi="Calibri" w:cs="Calibri"/>
        </w:rPr>
        <w:t>Kaas and Balaram, 2014)</w:t>
      </w:r>
      <w:r w:rsidR="005C3406">
        <w:rPr>
          <w:rFonts w:ascii="Calibri" w:eastAsia="Calibri" w:hAnsi="Calibri" w:cs="Calibri"/>
        </w:rPr>
        <w:t>?</w:t>
      </w:r>
      <w:r w:rsidR="003E3E75" w:rsidRPr="00AB08CD">
        <w:rPr>
          <w:rFonts w:ascii="Calibri" w:eastAsia="Calibri" w:hAnsi="Calibri" w:cs="Calibri"/>
        </w:rPr>
        <w:t xml:space="preserve">  Can </w:t>
      </w:r>
      <w:r w:rsidR="00386041">
        <w:rPr>
          <w:rFonts w:ascii="Calibri" w:eastAsia="Calibri" w:hAnsi="Calibri" w:cs="Calibri"/>
        </w:rPr>
        <w:t xml:space="preserve">the features of </w:t>
      </w:r>
      <w:r w:rsidR="00D33294">
        <w:rPr>
          <w:rFonts w:ascii="Calibri" w:eastAsia="Calibri" w:hAnsi="Calibri" w:cs="Calibri"/>
        </w:rPr>
        <w:t>embodied</w:t>
      </w:r>
      <w:r w:rsidR="00A2291D">
        <w:rPr>
          <w:rFonts w:ascii="Calibri" w:eastAsia="Calibri" w:hAnsi="Calibri" w:cs="Calibri"/>
        </w:rPr>
        <w:t>, visuomotor</w:t>
      </w:r>
      <w:r w:rsidR="00D33294">
        <w:rPr>
          <w:rFonts w:ascii="Calibri" w:eastAsia="Calibri" w:hAnsi="Calibri" w:cs="Calibri"/>
        </w:rPr>
        <w:t xml:space="preserve"> </w:t>
      </w:r>
      <w:r w:rsidR="00CA67E6">
        <w:rPr>
          <w:rFonts w:ascii="Calibri" w:eastAsia="Calibri" w:hAnsi="Calibri" w:cs="Calibri"/>
        </w:rPr>
        <w:t xml:space="preserve">control </w:t>
      </w:r>
      <w:r w:rsidR="00D33294">
        <w:rPr>
          <w:rFonts w:ascii="Calibri" w:eastAsia="Calibri" w:hAnsi="Calibri" w:cs="Calibri"/>
        </w:rPr>
        <w:t>systems</w:t>
      </w:r>
      <w:r w:rsidR="000A3339">
        <w:rPr>
          <w:rFonts w:ascii="Calibri" w:eastAsia="Calibri" w:hAnsi="Calibri" w:cs="Calibri"/>
        </w:rPr>
        <w:t xml:space="preserve"> in vertebrates</w:t>
      </w:r>
      <w:r w:rsidR="00D9371C">
        <w:rPr>
          <w:rFonts w:ascii="Calibri" w:eastAsia="Calibri" w:hAnsi="Calibri" w:cs="Calibri"/>
        </w:rPr>
        <w:t>, such as</w:t>
      </w:r>
      <w:r w:rsidR="00C447D0">
        <w:rPr>
          <w:rFonts w:ascii="Calibri" w:eastAsia="Calibri" w:hAnsi="Calibri" w:cs="Calibri"/>
        </w:rPr>
        <w:t xml:space="preserve"> </w:t>
      </w:r>
      <w:r w:rsidR="0084325E">
        <w:rPr>
          <w:rFonts w:ascii="Calibri" w:eastAsia="Calibri" w:hAnsi="Calibri" w:cs="Calibri"/>
        </w:rPr>
        <w:t xml:space="preserve">cortico-cerebellar </w:t>
      </w:r>
      <w:r w:rsidR="0008570A">
        <w:rPr>
          <w:rFonts w:ascii="Calibri" w:eastAsia="Calibri" w:hAnsi="Calibri" w:cs="Calibri"/>
        </w:rPr>
        <w:t>connections,</w:t>
      </w:r>
      <w:r w:rsidR="00E86870">
        <w:rPr>
          <w:rFonts w:ascii="Calibri" w:eastAsia="Calibri" w:hAnsi="Calibri" w:cs="Calibri"/>
        </w:rPr>
        <w:t xml:space="preserve"> </w:t>
      </w:r>
      <w:r w:rsidR="009A6CB0">
        <w:rPr>
          <w:rFonts w:ascii="Calibri" w:eastAsia="Calibri" w:hAnsi="Calibri" w:cs="Calibri"/>
        </w:rPr>
        <w:t xml:space="preserve">explain </w:t>
      </w:r>
      <w:r w:rsidR="00386041">
        <w:rPr>
          <w:rFonts w:ascii="Calibri" w:eastAsia="Calibri" w:hAnsi="Calibri" w:cs="Calibri"/>
        </w:rPr>
        <w:t xml:space="preserve">cognitive </w:t>
      </w:r>
      <w:r w:rsidR="009A6CB0">
        <w:rPr>
          <w:rFonts w:ascii="Calibri" w:eastAsia="Calibri" w:hAnsi="Calibri" w:cs="Calibri"/>
        </w:rPr>
        <w:t xml:space="preserve">differences between </w:t>
      </w:r>
      <w:r w:rsidR="00386041">
        <w:rPr>
          <w:rFonts w:ascii="Calibri" w:eastAsia="Calibri" w:hAnsi="Calibri" w:cs="Calibri"/>
        </w:rPr>
        <w:t xml:space="preserve">humans </w:t>
      </w:r>
      <w:r w:rsidR="009A6CB0">
        <w:rPr>
          <w:rFonts w:ascii="Calibri" w:eastAsia="Calibri" w:hAnsi="Calibri" w:cs="Calibri"/>
        </w:rPr>
        <w:t xml:space="preserve">and </w:t>
      </w:r>
      <w:r w:rsidR="00386041">
        <w:rPr>
          <w:rFonts w:ascii="Calibri" w:eastAsia="Calibri" w:hAnsi="Calibri" w:cs="Calibri"/>
        </w:rPr>
        <w:t xml:space="preserve">other primates </w:t>
      </w:r>
      <w:r w:rsidR="00D9371C">
        <w:rPr>
          <w:rFonts w:ascii="Calibri" w:eastAsia="Calibri" w:hAnsi="Calibri" w:cs="Calibri"/>
        </w:rPr>
        <w:t>(Barret et al, 2021)</w:t>
      </w:r>
      <w:r w:rsidR="00443335">
        <w:rPr>
          <w:rFonts w:ascii="Calibri" w:eastAsia="Calibri" w:hAnsi="Calibri" w:cs="Calibri"/>
        </w:rPr>
        <w:t>?</w:t>
      </w:r>
      <w:r w:rsidR="00B12FF6">
        <w:rPr>
          <w:rFonts w:ascii="Calibri" w:eastAsia="Calibri" w:hAnsi="Calibri" w:cs="Calibri"/>
        </w:rPr>
        <w:t xml:space="preserve"> </w:t>
      </w:r>
      <w:r w:rsidR="00426FD2">
        <w:rPr>
          <w:rFonts w:ascii="Calibri" w:eastAsia="Calibri" w:hAnsi="Calibri" w:cs="Calibri"/>
        </w:rPr>
        <w:t xml:space="preserve"> </w:t>
      </w:r>
      <w:r w:rsidR="002F6B7B" w:rsidRPr="008514E6">
        <w:rPr>
          <w:rFonts w:ascii="Calibri" w:eastAsia="Calibri" w:hAnsi="Calibri" w:cs="Calibri"/>
        </w:rPr>
        <w:t>Likewise, c</w:t>
      </w:r>
      <w:r w:rsidR="00952910" w:rsidRPr="008514E6">
        <w:rPr>
          <w:rFonts w:ascii="Calibri" w:eastAsia="Calibri" w:hAnsi="Calibri" w:cs="Calibri"/>
        </w:rPr>
        <w:t xml:space="preserve">an embodied visuomotor skills </w:t>
      </w:r>
      <w:r w:rsidR="008E0722" w:rsidRPr="008514E6">
        <w:rPr>
          <w:rFonts w:ascii="Calibri" w:eastAsia="Calibri" w:hAnsi="Calibri" w:cs="Calibri"/>
        </w:rPr>
        <w:t xml:space="preserve">explain </w:t>
      </w:r>
      <w:r w:rsidR="00AD6913" w:rsidRPr="008514E6">
        <w:rPr>
          <w:rFonts w:ascii="Calibri" w:eastAsia="Calibri" w:hAnsi="Calibri" w:cs="Calibri"/>
        </w:rPr>
        <w:t>more a</w:t>
      </w:r>
      <w:r w:rsidR="00B913BE" w:rsidRPr="008514E6">
        <w:rPr>
          <w:rFonts w:ascii="Calibri" w:eastAsia="Calibri" w:hAnsi="Calibri" w:cs="Calibri"/>
        </w:rPr>
        <w:t xml:space="preserve">dvanced </w:t>
      </w:r>
      <w:r w:rsidR="00952910" w:rsidRPr="008514E6">
        <w:rPr>
          <w:rFonts w:ascii="Calibri" w:eastAsia="Calibri" w:hAnsi="Calibri" w:cs="Calibri"/>
        </w:rPr>
        <w:t xml:space="preserve">cognitive abilities </w:t>
      </w:r>
      <w:r w:rsidR="00B913BE" w:rsidRPr="008514E6">
        <w:rPr>
          <w:rFonts w:ascii="Calibri" w:eastAsia="Calibri" w:hAnsi="Calibri" w:cs="Calibri"/>
        </w:rPr>
        <w:t xml:space="preserve">(e.g., tool use) </w:t>
      </w:r>
      <w:r w:rsidR="008E0722" w:rsidRPr="008514E6">
        <w:rPr>
          <w:rFonts w:ascii="Calibri" w:eastAsia="Calibri" w:hAnsi="Calibri" w:cs="Calibri"/>
        </w:rPr>
        <w:t xml:space="preserve">in </w:t>
      </w:r>
      <w:r w:rsidR="00952910" w:rsidRPr="008514E6">
        <w:rPr>
          <w:rFonts w:ascii="Calibri" w:eastAsia="Calibri" w:hAnsi="Calibri" w:cs="Calibri"/>
        </w:rPr>
        <w:t>some</w:t>
      </w:r>
      <w:r w:rsidR="002F6B7B" w:rsidRPr="008514E6">
        <w:rPr>
          <w:rFonts w:ascii="Calibri" w:eastAsia="Calibri" w:hAnsi="Calibri" w:cs="Calibri"/>
        </w:rPr>
        <w:t xml:space="preserve"> (e.g., crows), but not </w:t>
      </w:r>
      <w:r w:rsidR="008E0722" w:rsidRPr="008514E6">
        <w:rPr>
          <w:rFonts w:ascii="Calibri" w:eastAsia="Calibri" w:hAnsi="Calibri" w:cs="Calibri"/>
        </w:rPr>
        <w:t>all birds</w:t>
      </w:r>
      <w:r w:rsidR="002F6B7B" w:rsidRPr="008514E6">
        <w:rPr>
          <w:rFonts w:ascii="Calibri" w:eastAsia="Calibri" w:hAnsi="Calibri" w:cs="Calibri"/>
        </w:rPr>
        <w:t>?</w:t>
      </w:r>
      <w:r w:rsidR="008C68A8" w:rsidRPr="008514E6">
        <w:rPr>
          <w:rFonts w:ascii="Calibri" w:eastAsia="Calibri" w:hAnsi="Calibri" w:cs="Calibri"/>
        </w:rPr>
        <w:t xml:space="preserve"> </w:t>
      </w:r>
      <w:r w:rsidR="0046599B" w:rsidRPr="008514E6">
        <w:rPr>
          <w:rFonts w:ascii="Calibri" w:eastAsia="Calibri" w:hAnsi="Calibri" w:cs="Calibri"/>
        </w:rPr>
        <w:t xml:space="preserve"> Many </w:t>
      </w:r>
      <w:r w:rsidR="00997AE1" w:rsidRPr="008514E6">
        <w:rPr>
          <w:rFonts w:ascii="Calibri" w:eastAsia="Calibri" w:hAnsi="Calibri" w:cs="Calibri"/>
        </w:rPr>
        <w:t>factors are</w:t>
      </w:r>
      <w:r w:rsidR="0046599B" w:rsidRPr="008514E6">
        <w:rPr>
          <w:rFonts w:ascii="Calibri" w:eastAsia="Calibri" w:hAnsi="Calibri" w:cs="Calibri"/>
        </w:rPr>
        <w:t xml:space="preserve"> likely</w:t>
      </w:r>
      <w:r w:rsidR="00997AE1" w:rsidRPr="008514E6">
        <w:rPr>
          <w:rFonts w:ascii="Calibri" w:eastAsia="Calibri" w:hAnsi="Calibri" w:cs="Calibri"/>
        </w:rPr>
        <w:t xml:space="preserve"> involved</w:t>
      </w:r>
      <w:r w:rsidR="00BE7A3A" w:rsidRPr="008514E6">
        <w:rPr>
          <w:rFonts w:ascii="Calibri" w:eastAsia="Calibri" w:hAnsi="Calibri" w:cs="Calibri"/>
        </w:rPr>
        <w:t xml:space="preserve"> </w:t>
      </w:r>
      <w:r w:rsidR="001A456F" w:rsidRPr="008514E6">
        <w:rPr>
          <w:rFonts w:ascii="Calibri" w:eastAsia="Calibri" w:hAnsi="Calibri" w:cs="Calibri"/>
        </w:rPr>
        <w:t xml:space="preserve">in </w:t>
      </w:r>
      <w:r w:rsidR="00A87DB7" w:rsidRPr="008514E6">
        <w:rPr>
          <w:rFonts w:ascii="Calibri" w:eastAsia="Calibri" w:hAnsi="Calibri" w:cs="Calibri"/>
        </w:rPr>
        <w:t>the evolution of complex brains and cognition</w:t>
      </w:r>
      <w:r w:rsidR="00BE7A3A" w:rsidRPr="008514E6">
        <w:rPr>
          <w:rFonts w:ascii="Calibri" w:eastAsia="Calibri" w:hAnsi="Calibri" w:cs="Calibri"/>
        </w:rPr>
        <w:t xml:space="preserve"> </w:t>
      </w:r>
      <w:r w:rsidR="001A456F" w:rsidRPr="008514E6">
        <w:rPr>
          <w:rFonts w:ascii="Calibri" w:eastAsia="Calibri" w:hAnsi="Calibri" w:cs="Calibri"/>
        </w:rPr>
        <w:t>in different animal</w:t>
      </w:r>
      <w:r w:rsidR="001D4C48" w:rsidRPr="008514E6">
        <w:rPr>
          <w:rFonts w:ascii="Calibri" w:eastAsia="Calibri" w:hAnsi="Calibri" w:cs="Calibri"/>
        </w:rPr>
        <w:t xml:space="preserve"> groups</w:t>
      </w:r>
      <w:r w:rsidR="00BE7A3A" w:rsidRPr="008514E6">
        <w:rPr>
          <w:rFonts w:ascii="Calibri" w:eastAsia="Calibri" w:hAnsi="Calibri" w:cs="Calibri"/>
        </w:rPr>
        <w:t xml:space="preserve"> </w:t>
      </w:r>
      <w:r w:rsidR="00BE7A3A" w:rsidRPr="008514E6">
        <w:rPr>
          <w:rFonts w:ascii="Calibri" w:eastAsia="Calibri" w:hAnsi="Calibri" w:cs="Calibri"/>
        </w:rPr>
        <w:lastRenderedPageBreak/>
        <w:t>(see Introduction</w:t>
      </w:r>
      <w:r w:rsidR="00847210" w:rsidRPr="008514E6">
        <w:rPr>
          <w:rFonts w:ascii="Calibri" w:eastAsia="Calibri" w:hAnsi="Calibri" w:cs="Calibri"/>
        </w:rPr>
        <w:t>), but</w:t>
      </w:r>
      <w:r w:rsidR="00997AE1" w:rsidRPr="008514E6">
        <w:rPr>
          <w:rFonts w:ascii="Calibri" w:eastAsia="Calibri" w:hAnsi="Calibri" w:cs="Calibri"/>
        </w:rPr>
        <w:t xml:space="preserve"> </w:t>
      </w:r>
      <w:r w:rsidR="0046599B" w:rsidRPr="008514E6">
        <w:rPr>
          <w:rFonts w:ascii="Calibri" w:eastAsia="Calibri" w:hAnsi="Calibri" w:cs="Calibri"/>
        </w:rPr>
        <w:t>th</w:t>
      </w:r>
      <w:r w:rsidR="00B14705" w:rsidRPr="008514E6">
        <w:rPr>
          <w:rFonts w:ascii="Calibri" w:eastAsia="Calibri" w:hAnsi="Calibri" w:cs="Calibri"/>
        </w:rPr>
        <w:t xml:space="preserve">e multi-trait </w:t>
      </w:r>
      <w:r w:rsidR="009D6793" w:rsidRPr="008514E6">
        <w:rPr>
          <w:rFonts w:ascii="Calibri" w:eastAsia="Calibri" w:hAnsi="Calibri" w:cs="Calibri"/>
        </w:rPr>
        <w:t xml:space="preserve">embodied </w:t>
      </w:r>
      <w:r w:rsidR="00B14705" w:rsidRPr="008514E6">
        <w:rPr>
          <w:rFonts w:ascii="Calibri" w:eastAsia="Calibri" w:hAnsi="Calibri" w:cs="Calibri"/>
        </w:rPr>
        <w:t xml:space="preserve">approach may reveal some </w:t>
      </w:r>
      <w:r w:rsidR="002244CE" w:rsidRPr="008514E6">
        <w:rPr>
          <w:rFonts w:ascii="Calibri" w:eastAsia="Calibri" w:hAnsi="Calibri" w:cs="Calibri"/>
        </w:rPr>
        <w:t>surprising factors not pre</w:t>
      </w:r>
      <w:r w:rsidR="00FA061A" w:rsidRPr="008514E6">
        <w:rPr>
          <w:rFonts w:ascii="Calibri" w:eastAsia="Calibri" w:hAnsi="Calibri" w:cs="Calibri"/>
        </w:rPr>
        <w:t xml:space="preserve">viously </w:t>
      </w:r>
      <w:r w:rsidR="006345A1" w:rsidRPr="008514E6">
        <w:rPr>
          <w:rFonts w:ascii="Calibri" w:eastAsia="Calibri" w:hAnsi="Calibri" w:cs="Calibri"/>
        </w:rPr>
        <w:t xml:space="preserve">considered or </w:t>
      </w:r>
      <w:r w:rsidR="00BE7A3A" w:rsidRPr="008514E6">
        <w:rPr>
          <w:rFonts w:ascii="Calibri" w:eastAsia="Calibri" w:hAnsi="Calibri" w:cs="Calibri"/>
        </w:rPr>
        <w:t>envisioned</w:t>
      </w:r>
      <w:r w:rsidR="002244CE" w:rsidRPr="008514E6">
        <w:rPr>
          <w:rFonts w:ascii="Calibri" w:eastAsia="Calibri" w:hAnsi="Calibri" w:cs="Calibri"/>
        </w:rPr>
        <w:t>.</w:t>
      </w:r>
      <w:r w:rsidR="002244CE">
        <w:rPr>
          <w:rFonts w:ascii="Calibri" w:eastAsia="Calibri" w:hAnsi="Calibri" w:cs="Calibri"/>
        </w:rPr>
        <w:t xml:space="preserve"> </w:t>
      </w:r>
      <w:r w:rsidR="00445D1E">
        <w:rPr>
          <w:rFonts w:ascii="Calibri" w:eastAsia="Calibri" w:hAnsi="Calibri" w:cs="Calibri"/>
        </w:rPr>
        <w:t xml:space="preserve"> </w:t>
      </w:r>
    </w:p>
    <w:p w14:paraId="76C56D14" w14:textId="59D6D401" w:rsidR="00B316AA" w:rsidRPr="00043175" w:rsidRDefault="00B316AA" w:rsidP="00936F46">
      <w:pPr>
        <w:pStyle w:val="Heading1"/>
        <w:rPr>
          <w:rFonts w:eastAsia="Calibri"/>
          <w:color w:val="000000" w:themeColor="text1"/>
        </w:rPr>
      </w:pPr>
      <w:r w:rsidRPr="00646E20">
        <w:rPr>
          <w:rFonts w:eastAsia="Calibri"/>
        </w:rPr>
        <w:t>Summary and conclusions</w:t>
      </w:r>
    </w:p>
    <w:p w14:paraId="008924ED" w14:textId="7C43FCBA" w:rsidR="00370F0E" w:rsidRPr="00690191" w:rsidRDefault="00E537AB" w:rsidP="00936F46">
      <w:pPr>
        <w:ind w:firstLine="720"/>
        <w:rPr>
          <w:rFonts w:ascii="Calibri" w:eastAsia="Calibri" w:hAnsi="Calibri" w:cs="Calibri"/>
          <w:color w:val="000000" w:themeColor="text1"/>
        </w:rPr>
      </w:pPr>
      <w:r w:rsidRPr="003460D1">
        <w:rPr>
          <w:rFonts w:ascii="Calibri" w:eastAsia="Calibri" w:hAnsi="Calibri" w:cs="Calibri"/>
          <w:color w:val="000000" w:themeColor="text1"/>
        </w:rPr>
        <w:t xml:space="preserve"> </w:t>
      </w:r>
      <w:r w:rsidR="000A1660" w:rsidRPr="003460D1">
        <w:rPr>
          <w:rFonts w:ascii="Calibri" w:eastAsia="Calibri" w:hAnsi="Calibri" w:cs="Calibri"/>
          <w:color w:val="000000" w:themeColor="text1"/>
        </w:rPr>
        <w:t xml:space="preserve">Our results </w:t>
      </w:r>
      <w:r w:rsidR="009F1205" w:rsidRPr="003460D1">
        <w:rPr>
          <w:rFonts w:ascii="Calibri" w:eastAsia="Calibri" w:hAnsi="Calibri" w:cs="Calibri"/>
          <w:color w:val="000000" w:themeColor="text1"/>
        </w:rPr>
        <w:t>reveal</w:t>
      </w:r>
      <w:r w:rsidR="000A1660" w:rsidRPr="003460D1">
        <w:rPr>
          <w:rFonts w:ascii="Calibri" w:eastAsia="Calibri" w:hAnsi="Calibri" w:cs="Calibri"/>
          <w:color w:val="000000" w:themeColor="text1"/>
        </w:rPr>
        <w:t xml:space="preserve"> a</w:t>
      </w:r>
      <w:r w:rsidR="00324368" w:rsidRPr="003460D1">
        <w:rPr>
          <w:rFonts w:ascii="Calibri" w:eastAsia="Calibri" w:hAnsi="Calibri" w:cs="Calibri"/>
          <w:color w:val="000000" w:themeColor="text1"/>
        </w:rPr>
        <w:t xml:space="preserve"> </w:t>
      </w:r>
      <w:r w:rsidR="00A84066" w:rsidRPr="003460D1">
        <w:rPr>
          <w:rFonts w:ascii="Calibri" w:eastAsia="Calibri" w:hAnsi="Calibri" w:cs="Calibri"/>
          <w:color w:val="000000" w:themeColor="text1"/>
        </w:rPr>
        <w:t xml:space="preserve">robust </w:t>
      </w:r>
      <w:r w:rsidR="005C69B8" w:rsidRPr="003460D1">
        <w:rPr>
          <w:rFonts w:ascii="Calibri" w:eastAsia="Calibri" w:hAnsi="Calibri" w:cs="Calibri"/>
          <w:color w:val="000000" w:themeColor="text1"/>
        </w:rPr>
        <w:t xml:space="preserve">division of </w:t>
      </w:r>
      <w:r w:rsidR="00344F68">
        <w:rPr>
          <w:rFonts w:ascii="Calibri" w:eastAsia="Calibri" w:hAnsi="Calibri" w:cs="Calibri"/>
          <w:color w:val="000000" w:themeColor="text1"/>
        </w:rPr>
        <w:t xml:space="preserve">lineages </w:t>
      </w:r>
      <w:r w:rsidR="002437DB">
        <w:rPr>
          <w:rFonts w:ascii="Calibri" w:eastAsia="Calibri" w:hAnsi="Calibri" w:cs="Calibri"/>
          <w:color w:val="000000" w:themeColor="text1"/>
        </w:rPr>
        <w:t>into cognit</w:t>
      </w:r>
      <w:r w:rsidR="004F218A">
        <w:rPr>
          <w:rFonts w:ascii="Calibri" w:eastAsia="Calibri" w:hAnsi="Calibri" w:cs="Calibri"/>
          <w:color w:val="000000" w:themeColor="text1"/>
        </w:rPr>
        <w:t>ively complex and non-complex groups</w:t>
      </w:r>
      <w:r w:rsidR="00A74522">
        <w:rPr>
          <w:rFonts w:ascii="Calibri" w:eastAsia="Calibri" w:hAnsi="Calibri" w:cs="Calibri"/>
          <w:color w:val="000000" w:themeColor="text1"/>
        </w:rPr>
        <w:t xml:space="preserve"> </w:t>
      </w:r>
      <w:r w:rsidR="005C69B8" w:rsidRPr="003460D1">
        <w:rPr>
          <w:rFonts w:ascii="Calibri" w:eastAsia="Calibri" w:hAnsi="Calibri" w:cs="Calibri"/>
          <w:color w:val="000000" w:themeColor="text1"/>
        </w:rPr>
        <w:t>according to trait composition</w:t>
      </w:r>
      <w:r w:rsidR="002A2CE5" w:rsidRPr="003460D1">
        <w:rPr>
          <w:rFonts w:ascii="Calibri" w:eastAsia="Calibri" w:hAnsi="Calibri" w:cs="Calibri"/>
          <w:color w:val="000000" w:themeColor="text1"/>
        </w:rPr>
        <w:t>.</w:t>
      </w:r>
      <w:r w:rsidR="003460D1">
        <w:rPr>
          <w:rFonts w:ascii="Calibri" w:eastAsia="Calibri" w:hAnsi="Calibri" w:cs="Calibri"/>
          <w:color w:val="000000" w:themeColor="text1"/>
        </w:rPr>
        <w:t xml:space="preserve"> </w:t>
      </w:r>
      <w:r w:rsidR="00B316AA" w:rsidRPr="006F7103">
        <w:rPr>
          <w:rFonts w:ascii="Calibri" w:eastAsia="Calibri" w:hAnsi="Calibri" w:cs="Calibri"/>
          <w:color w:val="000000" w:themeColor="text1"/>
        </w:rPr>
        <w:t xml:space="preserve">The distribution of traits indicates that there is a </w:t>
      </w:r>
      <w:r w:rsidR="006575A0">
        <w:rPr>
          <w:rFonts w:ascii="Calibri" w:eastAsia="Calibri" w:hAnsi="Calibri" w:cs="Calibri"/>
          <w:color w:val="000000" w:themeColor="text1"/>
        </w:rPr>
        <w:t>cluster</w:t>
      </w:r>
      <w:r w:rsidR="00B316AA" w:rsidRPr="006F7103">
        <w:rPr>
          <w:rFonts w:ascii="Calibri" w:eastAsia="Calibri" w:hAnsi="Calibri" w:cs="Calibri"/>
          <w:color w:val="000000" w:themeColor="text1"/>
        </w:rPr>
        <w:t xml:space="preserve"> </w:t>
      </w:r>
      <w:r w:rsidR="000147A5" w:rsidRPr="006F7103">
        <w:rPr>
          <w:rFonts w:ascii="Calibri" w:eastAsia="Calibri" w:hAnsi="Calibri" w:cs="Calibri"/>
          <w:color w:val="000000" w:themeColor="text1"/>
        </w:rPr>
        <w:t xml:space="preserve">of </w:t>
      </w:r>
      <w:r w:rsidR="006158B7">
        <w:rPr>
          <w:rFonts w:ascii="Calibri" w:eastAsia="Calibri" w:hAnsi="Calibri" w:cs="Calibri"/>
          <w:color w:val="000000" w:themeColor="text1"/>
        </w:rPr>
        <w:t>advanced</w:t>
      </w:r>
      <w:r w:rsidR="006575A0">
        <w:rPr>
          <w:rFonts w:ascii="Calibri" w:eastAsia="Calibri" w:hAnsi="Calibri" w:cs="Calibri"/>
          <w:color w:val="000000" w:themeColor="text1"/>
        </w:rPr>
        <w:t xml:space="preserve"> </w:t>
      </w:r>
      <w:r w:rsidR="000147A5">
        <w:rPr>
          <w:rFonts w:ascii="Calibri" w:eastAsia="Calibri" w:hAnsi="Calibri" w:cs="Calibri"/>
          <w:color w:val="000000" w:themeColor="text1"/>
        </w:rPr>
        <w:t>traits</w:t>
      </w:r>
      <w:r w:rsidR="00B316AA" w:rsidRPr="006F7103">
        <w:rPr>
          <w:rFonts w:ascii="Calibri" w:eastAsia="Calibri" w:hAnsi="Calibri" w:cs="Calibri"/>
          <w:color w:val="000000" w:themeColor="text1"/>
        </w:rPr>
        <w:t xml:space="preserve"> unique to </w:t>
      </w:r>
      <w:r w:rsidR="00067258">
        <w:rPr>
          <w:rFonts w:ascii="Calibri" w:eastAsia="Calibri" w:hAnsi="Calibri" w:cs="Calibri"/>
          <w:color w:val="000000" w:themeColor="text1"/>
        </w:rPr>
        <w:t>CC</w:t>
      </w:r>
      <w:r w:rsidR="00B316AA" w:rsidRPr="006F7103">
        <w:rPr>
          <w:rFonts w:ascii="Calibri" w:eastAsia="Calibri" w:hAnsi="Calibri" w:cs="Calibri"/>
          <w:color w:val="000000" w:themeColor="text1"/>
        </w:rPr>
        <w:t xml:space="preserve"> </w:t>
      </w:r>
      <w:r w:rsidR="005E459B">
        <w:rPr>
          <w:rFonts w:ascii="Calibri" w:eastAsia="Calibri" w:hAnsi="Calibri" w:cs="Calibri"/>
          <w:color w:val="000000" w:themeColor="text1"/>
        </w:rPr>
        <w:t>lineages</w:t>
      </w:r>
      <w:r w:rsidR="00B316AA" w:rsidRPr="006F7103">
        <w:rPr>
          <w:rFonts w:ascii="Calibri" w:eastAsia="Calibri" w:hAnsi="Calibri" w:cs="Calibri"/>
          <w:color w:val="000000" w:themeColor="text1"/>
        </w:rPr>
        <w:t xml:space="preserve">, as well as </w:t>
      </w:r>
      <w:r w:rsidR="00FE412E">
        <w:rPr>
          <w:rFonts w:ascii="Calibri" w:eastAsia="Calibri" w:hAnsi="Calibri" w:cs="Calibri"/>
          <w:color w:val="000000" w:themeColor="text1"/>
        </w:rPr>
        <w:t>inter</w:t>
      </w:r>
      <w:r w:rsidR="00D828BD">
        <w:rPr>
          <w:rFonts w:ascii="Calibri" w:eastAsia="Calibri" w:hAnsi="Calibri" w:cs="Calibri"/>
          <w:color w:val="000000" w:themeColor="text1"/>
        </w:rPr>
        <w:t>mediate and</w:t>
      </w:r>
      <w:r w:rsidR="00B316AA" w:rsidRPr="006F7103">
        <w:rPr>
          <w:rFonts w:ascii="Calibri" w:eastAsia="Calibri" w:hAnsi="Calibri" w:cs="Calibri"/>
          <w:color w:val="000000" w:themeColor="text1"/>
        </w:rPr>
        <w:t xml:space="preserve"> foundational traits </w:t>
      </w:r>
      <w:r w:rsidR="00D828BD">
        <w:rPr>
          <w:rFonts w:ascii="Calibri" w:eastAsia="Calibri" w:hAnsi="Calibri" w:cs="Calibri"/>
          <w:color w:val="000000" w:themeColor="text1"/>
        </w:rPr>
        <w:t xml:space="preserve">more </w:t>
      </w:r>
      <w:r w:rsidR="00B316AA" w:rsidRPr="006F7103">
        <w:rPr>
          <w:rFonts w:ascii="Calibri" w:eastAsia="Calibri" w:hAnsi="Calibri" w:cs="Calibri"/>
          <w:color w:val="000000" w:themeColor="text1"/>
        </w:rPr>
        <w:t xml:space="preserve">widely shared by </w:t>
      </w:r>
      <w:r w:rsidR="00067258">
        <w:rPr>
          <w:rFonts w:ascii="Calibri" w:eastAsia="Calibri" w:hAnsi="Calibri" w:cs="Calibri"/>
          <w:color w:val="000000" w:themeColor="text1"/>
        </w:rPr>
        <w:t>CC</w:t>
      </w:r>
      <w:r w:rsidR="00B316AA" w:rsidRPr="006F7103">
        <w:rPr>
          <w:rFonts w:ascii="Calibri" w:eastAsia="Calibri" w:hAnsi="Calibri" w:cs="Calibri"/>
          <w:color w:val="000000" w:themeColor="text1"/>
        </w:rPr>
        <w:t xml:space="preserve"> and non-</w:t>
      </w:r>
      <w:r w:rsidR="00067258">
        <w:rPr>
          <w:rFonts w:ascii="Calibri" w:eastAsia="Calibri" w:hAnsi="Calibri" w:cs="Calibri"/>
          <w:color w:val="000000" w:themeColor="text1"/>
        </w:rPr>
        <w:t>CC</w:t>
      </w:r>
      <w:r w:rsidR="00B316AA" w:rsidRPr="006F7103">
        <w:rPr>
          <w:rFonts w:ascii="Calibri" w:eastAsia="Calibri" w:hAnsi="Calibri" w:cs="Calibri"/>
          <w:color w:val="000000" w:themeColor="text1"/>
        </w:rPr>
        <w:t xml:space="preserve"> </w:t>
      </w:r>
      <w:r w:rsidR="001E060D">
        <w:rPr>
          <w:rFonts w:ascii="Calibri" w:eastAsia="Calibri" w:hAnsi="Calibri" w:cs="Calibri"/>
          <w:color w:val="000000" w:themeColor="text1"/>
        </w:rPr>
        <w:t>lineages</w:t>
      </w:r>
      <w:r w:rsidR="00B316AA" w:rsidRPr="006F7103">
        <w:rPr>
          <w:rFonts w:ascii="Calibri" w:eastAsia="Calibri" w:hAnsi="Calibri" w:cs="Calibri"/>
          <w:color w:val="000000" w:themeColor="text1"/>
        </w:rPr>
        <w:t xml:space="preserve"> alike.  Foundational traits include nerve tissue, striated muscle, </w:t>
      </w:r>
      <w:r w:rsidR="00B316AA">
        <w:rPr>
          <w:rFonts w:ascii="Calibri" w:eastAsia="Calibri" w:hAnsi="Calibri" w:cs="Calibri"/>
          <w:color w:val="000000" w:themeColor="text1"/>
        </w:rPr>
        <w:t xml:space="preserve">non-visual and visual </w:t>
      </w:r>
      <w:r w:rsidR="00B316AA" w:rsidRPr="006F7103">
        <w:rPr>
          <w:rFonts w:ascii="Calibri" w:eastAsia="Calibri" w:hAnsi="Calibri" w:cs="Calibri"/>
          <w:color w:val="000000" w:themeColor="text1"/>
        </w:rPr>
        <w:t>senses</w:t>
      </w:r>
      <w:r w:rsidR="00B316AA">
        <w:rPr>
          <w:rFonts w:ascii="Calibri" w:eastAsia="Calibri" w:hAnsi="Calibri" w:cs="Calibri"/>
          <w:color w:val="000000" w:themeColor="text1"/>
        </w:rPr>
        <w:t xml:space="preserve"> capable of distal sensing, and a</w:t>
      </w:r>
      <w:r w:rsidR="00B316AA" w:rsidRPr="006F7103">
        <w:rPr>
          <w:rFonts w:ascii="Calibri" w:eastAsia="Calibri" w:hAnsi="Calibri" w:cs="Calibri"/>
          <w:color w:val="000000" w:themeColor="text1"/>
        </w:rPr>
        <w:t xml:space="preserve"> central nervous system </w:t>
      </w:r>
      <w:r w:rsidR="00E166EE">
        <w:rPr>
          <w:rFonts w:ascii="Calibri" w:eastAsia="Calibri" w:hAnsi="Calibri" w:cs="Calibri"/>
          <w:color w:val="000000" w:themeColor="text1"/>
        </w:rPr>
        <w:t xml:space="preserve">and </w:t>
      </w:r>
      <w:r w:rsidR="00B316AA">
        <w:rPr>
          <w:rFonts w:ascii="Calibri" w:eastAsia="Calibri" w:hAnsi="Calibri" w:cs="Calibri"/>
          <w:color w:val="000000" w:themeColor="text1"/>
        </w:rPr>
        <w:t>brain</w:t>
      </w:r>
      <w:r w:rsidR="00B316AA" w:rsidRPr="006F7103">
        <w:rPr>
          <w:rFonts w:ascii="Calibri" w:eastAsia="Calibri" w:hAnsi="Calibri" w:cs="Calibri"/>
          <w:color w:val="000000" w:themeColor="text1"/>
        </w:rPr>
        <w:t xml:space="preserve">.  </w:t>
      </w:r>
      <w:r w:rsidR="00F530EA">
        <w:rPr>
          <w:rFonts w:ascii="Calibri" w:eastAsia="Calibri" w:hAnsi="Calibri" w:cs="Calibri"/>
          <w:color w:val="000000" w:themeColor="text1"/>
        </w:rPr>
        <w:t>Advanced</w:t>
      </w:r>
      <w:r w:rsidR="009B6810">
        <w:rPr>
          <w:rFonts w:ascii="Calibri" w:eastAsia="Calibri" w:hAnsi="Calibri" w:cs="Calibri"/>
          <w:color w:val="000000" w:themeColor="text1"/>
        </w:rPr>
        <w:t xml:space="preserve"> traits that are pivotal to the evolution of </w:t>
      </w:r>
      <w:r w:rsidR="002A66A5">
        <w:rPr>
          <w:rFonts w:ascii="Calibri" w:eastAsia="Calibri" w:hAnsi="Calibri" w:cs="Calibri"/>
          <w:color w:val="000000" w:themeColor="text1"/>
        </w:rPr>
        <w:t>complex</w:t>
      </w:r>
      <w:r w:rsidR="00471138">
        <w:rPr>
          <w:rFonts w:ascii="Calibri" w:eastAsia="Calibri" w:hAnsi="Calibri" w:cs="Calibri"/>
          <w:color w:val="000000" w:themeColor="text1"/>
        </w:rPr>
        <w:t xml:space="preserve"> </w:t>
      </w:r>
      <w:r w:rsidR="00F82F77">
        <w:rPr>
          <w:rFonts w:ascii="Calibri" w:eastAsia="Calibri" w:hAnsi="Calibri" w:cs="Calibri"/>
          <w:color w:val="000000" w:themeColor="text1"/>
        </w:rPr>
        <w:t>cognition</w:t>
      </w:r>
      <w:r w:rsidR="00B316AA">
        <w:rPr>
          <w:rFonts w:ascii="Calibri" w:eastAsia="Calibri" w:hAnsi="Calibri" w:cs="Calibri"/>
          <w:color w:val="000000" w:themeColor="text1"/>
        </w:rPr>
        <w:t xml:space="preserve"> include</w:t>
      </w:r>
      <w:r w:rsidR="00B316AA" w:rsidRPr="006F7103">
        <w:rPr>
          <w:rFonts w:ascii="Calibri" w:eastAsia="Calibri" w:hAnsi="Calibri" w:cs="Calibri"/>
          <w:color w:val="000000" w:themeColor="text1"/>
        </w:rPr>
        <w:t xml:space="preserve"> </w:t>
      </w:r>
      <w:r w:rsidR="003C64DB">
        <w:rPr>
          <w:rFonts w:ascii="Calibri" w:eastAsia="Calibri" w:hAnsi="Calibri" w:cs="Calibri"/>
          <w:color w:val="000000" w:themeColor="text1"/>
        </w:rPr>
        <w:t xml:space="preserve">high-speed locomotion, </w:t>
      </w:r>
      <w:r w:rsidR="00D0371E">
        <w:rPr>
          <w:rFonts w:ascii="Calibri" w:eastAsia="Calibri" w:hAnsi="Calibri" w:cs="Calibri"/>
          <w:color w:val="000000" w:themeColor="text1"/>
        </w:rPr>
        <w:t>f</w:t>
      </w:r>
      <w:r w:rsidR="007760C7">
        <w:rPr>
          <w:rFonts w:ascii="Calibri" w:eastAsia="Calibri" w:hAnsi="Calibri" w:cs="Calibri"/>
          <w:color w:val="000000" w:themeColor="text1"/>
        </w:rPr>
        <w:t xml:space="preserve">lexible </w:t>
      </w:r>
      <w:r w:rsidR="00B316AA" w:rsidRPr="006F7103">
        <w:rPr>
          <w:rFonts w:ascii="Calibri" w:eastAsia="Calibri" w:hAnsi="Calibri" w:cs="Calibri"/>
          <w:color w:val="000000" w:themeColor="text1"/>
        </w:rPr>
        <w:t>limb</w:t>
      </w:r>
      <w:r w:rsidR="007760C7">
        <w:rPr>
          <w:rFonts w:ascii="Calibri" w:eastAsia="Calibri" w:hAnsi="Calibri" w:cs="Calibri"/>
          <w:color w:val="000000" w:themeColor="text1"/>
        </w:rPr>
        <w:t>s</w:t>
      </w:r>
      <w:r w:rsidR="00B316AA" w:rsidRPr="006F7103">
        <w:rPr>
          <w:rFonts w:ascii="Calibri" w:eastAsia="Calibri" w:hAnsi="Calibri" w:cs="Calibri"/>
          <w:color w:val="000000" w:themeColor="text1"/>
        </w:rPr>
        <w:t xml:space="preserve">, </w:t>
      </w:r>
      <w:r w:rsidR="00B316AA">
        <w:rPr>
          <w:rFonts w:ascii="Calibri" w:eastAsia="Calibri" w:hAnsi="Calibri" w:cs="Calibri"/>
          <w:color w:val="000000" w:themeColor="text1"/>
        </w:rPr>
        <w:t>high</w:t>
      </w:r>
      <w:r w:rsidR="00B316AA" w:rsidRPr="006F7103">
        <w:rPr>
          <w:rFonts w:ascii="Calibri" w:eastAsia="Calibri" w:hAnsi="Calibri" w:cs="Calibri"/>
          <w:color w:val="000000" w:themeColor="text1"/>
        </w:rPr>
        <w:t xml:space="preserve"> resolution </w:t>
      </w:r>
      <w:r w:rsidR="00B316AA">
        <w:rPr>
          <w:rFonts w:ascii="Calibri" w:eastAsia="Calibri" w:hAnsi="Calibri" w:cs="Calibri"/>
          <w:color w:val="000000" w:themeColor="text1"/>
        </w:rPr>
        <w:t>eyes</w:t>
      </w:r>
      <w:r w:rsidR="00B316AA" w:rsidRPr="006F7103">
        <w:rPr>
          <w:rFonts w:ascii="Calibri" w:eastAsia="Calibri" w:hAnsi="Calibri" w:cs="Calibri"/>
          <w:color w:val="000000" w:themeColor="text1"/>
        </w:rPr>
        <w:t xml:space="preserve"> and </w:t>
      </w:r>
      <w:r w:rsidR="00B316AA">
        <w:rPr>
          <w:rFonts w:ascii="Calibri" w:eastAsia="Calibri" w:hAnsi="Calibri" w:cs="Calibri"/>
          <w:color w:val="000000" w:themeColor="text1"/>
        </w:rPr>
        <w:t>laminated brain structures for processing</w:t>
      </w:r>
      <w:r w:rsidR="00173B72">
        <w:rPr>
          <w:rFonts w:ascii="Calibri" w:eastAsia="Calibri" w:hAnsi="Calibri" w:cs="Calibri"/>
          <w:color w:val="000000" w:themeColor="text1"/>
        </w:rPr>
        <w:t xml:space="preserve"> their input</w:t>
      </w:r>
      <w:r w:rsidR="00B316AA">
        <w:rPr>
          <w:rFonts w:ascii="Calibri" w:eastAsia="Calibri" w:hAnsi="Calibri" w:cs="Calibri"/>
          <w:color w:val="000000" w:themeColor="text1"/>
        </w:rPr>
        <w:t>s</w:t>
      </w:r>
      <w:r w:rsidR="000B5C01">
        <w:rPr>
          <w:rFonts w:ascii="Calibri" w:eastAsia="Calibri" w:hAnsi="Calibri" w:cs="Calibri"/>
          <w:color w:val="000000" w:themeColor="text1"/>
        </w:rPr>
        <w:t>, mobile eyes</w:t>
      </w:r>
      <w:r w:rsidR="00684255">
        <w:rPr>
          <w:rFonts w:ascii="Calibri" w:eastAsia="Calibri" w:hAnsi="Calibri" w:cs="Calibri"/>
          <w:color w:val="000000" w:themeColor="text1"/>
        </w:rPr>
        <w:t xml:space="preserve"> and motor reflexes</w:t>
      </w:r>
      <w:r w:rsidR="000B5C01">
        <w:rPr>
          <w:rFonts w:ascii="Calibri" w:eastAsia="Calibri" w:hAnsi="Calibri" w:cs="Calibri"/>
          <w:color w:val="000000" w:themeColor="text1"/>
        </w:rPr>
        <w:t xml:space="preserve"> to stabilize </w:t>
      </w:r>
      <w:r w:rsidR="004A1A17">
        <w:rPr>
          <w:rFonts w:ascii="Calibri" w:eastAsia="Calibri" w:hAnsi="Calibri" w:cs="Calibri"/>
          <w:color w:val="000000" w:themeColor="text1"/>
        </w:rPr>
        <w:t>visual images</w:t>
      </w:r>
      <w:r w:rsidR="000B5C01">
        <w:rPr>
          <w:rFonts w:ascii="Calibri" w:eastAsia="Calibri" w:hAnsi="Calibri" w:cs="Calibri"/>
          <w:color w:val="000000" w:themeColor="text1"/>
        </w:rPr>
        <w:t xml:space="preserve"> and </w:t>
      </w:r>
      <w:r w:rsidR="00242937">
        <w:rPr>
          <w:rFonts w:ascii="Calibri" w:eastAsia="Calibri" w:hAnsi="Calibri" w:cs="Calibri"/>
          <w:color w:val="000000" w:themeColor="text1"/>
        </w:rPr>
        <w:t>body motion</w:t>
      </w:r>
      <w:r w:rsidR="000B5C01">
        <w:rPr>
          <w:rFonts w:ascii="Calibri" w:eastAsia="Calibri" w:hAnsi="Calibri" w:cs="Calibri"/>
          <w:color w:val="000000" w:themeColor="text1"/>
        </w:rPr>
        <w:t xml:space="preserve"> sensors </w:t>
      </w:r>
      <w:r w:rsidR="008D7174">
        <w:rPr>
          <w:rFonts w:ascii="Calibri" w:eastAsia="Calibri" w:hAnsi="Calibri" w:cs="Calibri"/>
          <w:color w:val="000000" w:themeColor="text1"/>
        </w:rPr>
        <w:t>for detecting 3D body rotations and</w:t>
      </w:r>
      <w:r w:rsidR="000B5C01">
        <w:rPr>
          <w:rFonts w:ascii="Calibri" w:eastAsia="Calibri" w:hAnsi="Calibri" w:cs="Calibri"/>
          <w:color w:val="000000" w:themeColor="text1"/>
        </w:rPr>
        <w:t xml:space="preserve"> </w:t>
      </w:r>
      <w:r w:rsidR="00574099">
        <w:rPr>
          <w:rFonts w:ascii="Calibri" w:eastAsia="Calibri" w:hAnsi="Calibri" w:cs="Calibri"/>
          <w:color w:val="000000" w:themeColor="text1"/>
        </w:rPr>
        <w:t xml:space="preserve">triggering </w:t>
      </w:r>
      <w:r w:rsidR="006F0DEA">
        <w:rPr>
          <w:rFonts w:ascii="Calibri" w:eastAsia="Calibri" w:hAnsi="Calibri" w:cs="Calibri"/>
          <w:color w:val="000000" w:themeColor="text1"/>
        </w:rPr>
        <w:t>compensatory eye movements</w:t>
      </w:r>
      <w:r w:rsidR="003D4A41">
        <w:rPr>
          <w:rFonts w:ascii="Calibri" w:eastAsia="Calibri" w:hAnsi="Calibri" w:cs="Calibri"/>
          <w:color w:val="000000" w:themeColor="text1"/>
        </w:rPr>
        <w:t>.</w:t>
      </w:r>
      <w:r w:rsidR="000B5C01">
        <w:rPr>
          <w:rFonts w:ascii="Calibri" w:eastAsia="Calibri" w:hAnsi="Calibri" w:cs="Calibri"/>
          <w:color w:val="000000" w:themeColor="text1"/>
        </w:rPr>
        <w:t xml:space="preserve"> </w:t>
      </w:r>
      <w:r w:rsidR="00B316AA" w:rsidRPr="006F7103">
        <w:rPr>
          <w:rFonts w:ascii="Calibri" w:eastAsia="Calibri" w:hAnsi="Calibri" w:cs="Calibri"/>
          <w:color w:val="000000" w:themeColor="text1"/>
        </w:rPr>
        <w:t xml:space="preserve">  Whereas foundational</w:t>
      </w:r>
      <w:r w:rsidR="00AB3123">
        <w:rPr>
          <w:rFonts w:ascii="Calibri" w:eastAsia="Calibri" w:hAnsi="Calibri" w:cs="Calibri"/>
          <w:color w:val="000000" w:themeColor="text1"/>
        </w:rPr>
        <w:t xml:space="preserve"> and intermediate</w:t>
      </w:r>
      <w:r w:rsidR="00B316AA" w:rsidRPr="006F7103">
        <w:rPr>
          <w:rFonts w:ascii="Calibri" w:eastAsia="Calibri" w:hAnsi="Calibri" w:cs="Calibri"/>
          <w:color w:val="000000" w:themeColor="text1"/>
        </w:rPr>
        <w:t xml:space="preserve"> traits enabled powered mobility in two dimensions at low speeds, </w:t>
      </w:r>
      <w:r w:rsidR="00CA2749">
        <w:rPr>
          <w:rFonts w:ascii="Calibri" w:eastAsia="Calibri" w:hAnsi="Calibri" w:cs="Calibri"/>
          <w:color w:val="000000" w:themeColor="text1"/>
        </w:rPr>
        <w:t>advanc</w:t>
      </w:r>
      <w:r w:rsidR="00C911F8">
        <w:rPr>
          <w:rFonts w:ascii="Calibri" w:eastAsia="Calibri" w:hAnsi="Calibri" w:cs="Calibri"/>
          <w:color w:val="000000" w:themeColor="text1"/>
        </w:rPr>
        <w:t xml:space="preserve">ed </w:t>
      </w:r>
      <w:r w:rsidR="00480FB8">
        <w:rPr>
          <w:rFonts w:ascii="Calibri" w:eastAsia="Calibri" w:hAnsi="Calibri" w:cs="Calibri"/>
          <w:color w:val="000000" w:themeColor="text1"/>
        </w:rPr>
        <w:t xml:space="preserve">pivotal </w:t>
      </w:r>
      <w:r w:rsidR="00B316AA" w:rsidRPr="006F7103">
        <w:rPr>
          <w:rFonts w:ascii="Calibri" w:eastAsia="Calibri" w:hAnsi="Calibri" w:cs="Calibri"/>
          <w:color w:val="000000" w:themeColor="text1"/>
        </w:rPr>
        <w:t>traits enabled powered mobility and object manipulation in three dimensions at higher speeds</w:t>
      </w:r>
      <w:r w:rsidR="001D2C8C">
        <w:rPr>
          <w:rFonts w:ascii="Calibri" w:eastAsia="Calibri" w:hAnsi="Calibri" w:cs="Calibri"/>
          <w:color w:val="000000" w:themeColor="text1"/>
        </w:rPr>
        <w:t xml:space="preserve">, </w:t>
      </w:r>
      <w:r w:rsidR="001D2C8C" w:rsidRPr="00690191">
        <w:rPr>
          <w:rFonts w:ascii="Calibri" w:eastAsia="Calibri" w:hAnsi="Calibri" w:cs="Calibri"/>
          <w:color w:val="000000" w:themeColor="text1"/>
        </w:rPr>
        <w:t xml:space="preserve">as well as </w:t>
      </w:r>
      <w:r w:rsidR="001C5BEE">
        <w:rPr>
          <w:rFonts w:ascii="Calibri" w:eastAsia="Calibri" w:hAnsi="Calibri" w:cs="Calibri"/>
          <w:color w:val="000000" w:themeColor="text1"/>
        </w:rPr>
        <w:t xml:space="preserve">the ability to </w:t>
      </w:r>
      <w:r w:rsidR="00ED031F">
        <w:rPr>
          <w:rFonts w:ascii="Calibri" w:eastAsia="Calibri" w:hAnsi="Calibri" w:cs="Calibri"/>
          <w:color w:val="000000" w:themeColor="text1"/>
        </w:rPr>
        <w:t>see</w:t>
      </w:r>
      <w:r w:rsidR="001C5BEE">
        <w:rPr>
          <w:rFonts w:ascii="Calibri" w:eastAsia="Calibri" w:hAnsi="Calibri" w:cs="Calibri"/>
          <w:color w:val="000000" w:themeColor="text1"/>
        </w:rPr>
        <w:t xml:space="preserve"> objects while moving.  </w:t>
      </w:r>
    </w:p>
    <w:p w14:paraId="1DE13D95" w14:textId="38686C0C" w:rsidR="0073030C" w:rsidRDefault="00AC29B9" w:rsidP="00936F46">
      <w:pPr>
        <w:ind w:firstLine="720"/>
        <w:rPr>
          <w:rFonts w:ascii="Calibri" w:eastAsia="Calibri" w:hAnsi="Calibri" w:cs="Calibri"/>
        </w:rPr>
      </w:pPr>
      <w:r w:rsidRPr="00690191">
        <w:rPr>
          <w:rFonts w:ascii="Calibri" w:eastAsia="Calibri" w:hAnsi="Calibri" w:cs="Calibri"/>
        </w:rPr>
        <w:t xml:space="preserve">In general, the results of our multi-trait analysis add </w:t>
      </w:r>
      <w:r w:rsidR="00F50CBE" w:rsidRPr="00690191">
        <w:rPr>
          <w:rFonts w:ascii="Calibri" w:eastAsia="Calibri" w:hAnsi="Calibri" w:cs="Calibri"/>
        </w:rPr>
        <w:t>s</w:t>
      </w:r>
      <w:r w:rsidR="00F50CBE">
        <w:rPr>
          <w:rFonts w:ascii="Calibri" w:eastAsia="Calibri" w:hAnsi="Calibri" w:cs="Calibri"/>
        </w:rPr>
        <w:t xml:space="preserve">ubstantial </w:t>
      </w:r>
      <w:r>
        <w:rPr>
          <w:rFonts w:ascii="Calibri" w:eastAsia="Calibri" w:hAnsi="Calibri" w:cs="Calibri"/>
        </w:rPr>
        <w:t>support to the</w:t>
      </w:r>
      <w:r w:rsidR="001022E7">
        <w:rPr>
          <w:rFonts w:ascii="Calibri" w:eastAsia="Calibri" w:hAnsi="Calibri" w:cs="Calibri"/>
        </w:rPr>
        <w:t xml:space="preserve"> </w:t>
      </w:r>
      <w:r>
        <w:rPr>
          <w:rFonts w:ascii="Calibri" w:eastAsia="Calibri" w:hAnsi="Calibri" w:cs="Calibri"/>
        </w:rPr>
        <w:t xml:space="preserve">hypothesis </w:t>
      </w:r>
      <w:r w:rsidR="00085D15">
        <w:rPr>
          <w:rFonts w:ascii="Calibri" w:eastAsia="Calibri" w:hAnsi="Calibri" w:cs="Calibri"/>
        </w:rPr>
        <w:t>that</w:t>
      </w:r>
      <w:r w:rsidR="00C31B2F">
        <w:rPr>
          <w:rFonts w:ascii="Calibri" w:eastAsia="Calibri" w:hAnsi="Calibri" w:cs="Calibri"/>
        </w:rPr>
        <w:t xml:space="preserve"> </w:t>
      </w:r>
      <w:r w:rsidR="00AF6255">
        <w:rPr>
          <w:rFonts w:ascii="Calibri" w:eastAsia="Calibri" w:hAnsi="Calibri" w:cs="Calibri"/>
        </w:rPr>
        <w:t xml:space="preserve">the </w:t>
      </w:r>
      <w:r w:rsidR="008700A8">
        <w:rPr>
          <w:rFonts w:ascii="Calibri" w:eastAsia="Calibri" w:hAnsi="Calibri" w:cs="Calibri"/>
        </w:rPr>
        <w:t>brain</w:t>
      </w:r>
      <w:r w:rsidR="00307C59">
        <w:rPr>
          <w:rFonts w:ascii="Calibri" w:eastAsia="Calibri" w:hAnsi="Calibri" w:cs="Calibri"/>
        </w:rPr>
        <w:t xml:space="preserve"> architecture </w:t>
      </w:r>
      <w:r w:rsidR="00B60128">
        <w:rPr>
          <w:rFonts w:ascii="Calibri" w:eastAsia="Calibri" w:hAnsi="Calibri" w:cs="Calibri"/>
        </w:rPr>
        <w:t>necessary for (</w:t>
      </w:r>
      <w:r w:rsidR="007A3E84">
        <w:rPr>
          <w:rFonts w:ascii="Calibri" w:eastAsia="Calibri" w:hAnsi="Calibri" w:cs="Calibri"/>
        </w:rPr>
        <w:t>a)</w:t>
      </w:r>
      <w:r w:rsidR="00B316AA" w:rsidRPr="006F7103">
        <w:rPr>
          <w:rFonts w:ascii="Calibri" w:eastAsia="Calibri" w:hAnsi="Calibri" w:cs="Calibri"/>
          <w:color w:val="000000" w:themeColor="text1"/>
        </w:rPr>
        <w:t xml:space="preserve"> process</w:t>
      </w:r>
      <w:r w:rsidR="00B60128">
        <w:rPr>
          <w:rFonts w:ascii="Calibri" w:eastAsia="Calibri" w:hAnsi="Calibri" w:cs="Calibri"/>
          <w:color w:val="000000" w:themeColor="text1"/>
        </w:rPr>
        <w:t>ing</w:t>
      </w:r>
      <w:r w:rsidR="00B316AA" w:rsidRPr="006F7103">
        <w:rPr>
          <w:rFonts w:ascii="Calibri" w:eastAsia="Calibri" w:hAnsi="Calibri" w:cs="Calibri"/>
          <w:color w:val="000000" w:themeColor="text1"/>
        </w:rPr>
        <w:t xml:space="preserve"> three-dimensional, spatiotemporal </w:t>
      </w:r>
      <w:r w:rsidR="00305D53">
        <w:rPr>
          <w:rFonts w:ascii="Calibri" w:eastAsia="Calibri" w:hAnsi="Calibri" w:cs="Calibri"/>
          <w:color w:val="000000" w:themeColor="text1"/>
        </w:rPr>
        <w:t>properties</w:t>
      </w:r>
      <w:r w:rsidR="00B316AA" w:rsidRPr="006F7103">
        <w:rPr>
          <w:rFonts w:ascii="Calibri" w:eastAsia="Calibri" w:hAnsi="Calibri" w:cs="Calibri"/>
          <w:color w:val="000000" w:themeColor="text1"/>
        </w:rPr>
        <w:t xml:space="preserve"> of the visual world</w:t>
      </w:r>
      <w:r w:rsidR="00636152">
        <w:rPr>
          <w:rFonts w:ascii="Calibri" w:eastAsia="Calibri" w:hAnsi="Calibri" w:cs="Calibri"/>
          <w:color w:val="000000" w:themeColor="text1"/>
        </w:rPr>
        <w:t xml:space="preserve"> a</w:t>
      </w:r>
      <w:r w:rsidR="00305D53">
        <w:rPr>
          <w:rFonts w:ascii="Calibri" w:eastAsia="Calibri" w:hAnsi="Calibri" w:cs="Calibri"/>
          <w:color w:val="000000" w:themeColor="text1"/>
        </w:rPr>
        <w:t xml:space="preserve">nd </w:t>
      </w:r>
      <w:r w:rsidR="007A3E84">
        <w:rPr>
          <w:rFonts w:ascii="Calibri" w:eastAsia="Calibri" w:hAnsi="Calibri" w:cs="Calibri"/>
          <w:color w:val="000000" w:themeColor="text1"/>
        </w:rPr>
        <w:t xml:space="preserve">(b) </w:t>
      </w:r>
      <w:r w:rsidR="006B536D">
        <w:rPr>
          <w:rFonts w:ascii="Calibri" w:eastAsia="Calibri" w:hAnsi="Calibri" w:cs="Calibri"/>
          <w:color w:val="000000" w:themeColor="text1"/>
        </w:rPr>
        <w:t>control</w:t>
      </w:r>
      <w:r w:rsidR="00F47261">
        <w:rPr>
          <w:rFonts w:ascii="Calibri" w:eastAsia="Calibri" w:hAnsi="Calibri" w:cs="Calibri"/>
          <w:color w:val="000000" w:themeColor="text1"/>
        </w:rPr>
        <w:t>ling</w:t>
      </w:r>
      <w:r w:rsidR="006B536D">
        <w:rPr>
          <w:rFonts w:ascii="Calibri" w:eastAsia="Calibri" w:hAnsi="Calibri" w:cs="Calibri"/>
          <w:color w:val="000000" w:themeColor="text1"/>
        </w:rPr>
        <w:t xml:space="preserve"> </w:t>
      </w:r>
      <w:r w:rsidR="00FD5F6B">
        <w:rPr>
          <w:rFonts w:ascii="Calibri" w:eastAsia="Calibri" w:hAnsi="Calibri" w:cs="Calibri"/>
          <w:color w:val="000000" w:themeColor="text1"/>
        </w:rPr>
        <w:t>object-oriented</w:t>
      </w:r>
      <w:r w:rsidR="00B316AA">
        <w:rPr>
          <w:rFonts w:ascii="Calibri" w:eastAsia="Calibri" w:hAnsi="Calibri" w:cs="Calibri"/>
          <w:color w:val="000000" w:themeColor="text1"/>
        </w:rPr>
        <w:t xml:space="preserve"> </w:t>
      </w:r>
      <w:r w:rsidR="00B316AA" w:rsidRPr="006F7103">
        <w:rPr>
          <w:rFonts w:ascii="Calibri" w:eastAsia="Calibri" w:hAnsi="Calibri" w:cs="Calibri"/>
          <w:color w:val="000000" w:themeColor="text1"/>
        </w:rPr>
        <w:t xml:space="preserve">behaviors </w:t>
      </w:r>
      <w:r w:rsidR="003F58B7">
        <w:rPr>
          <w:rFonts w:ascii="Calibri" w:eastAsia="Calibri" w:hAnsi="Calibri" w:cs="Calibri"/>
          <w:color w:val="000000" w:themeColor="text1"/>
        </w:rPr>
        <w:t>laid the</w:t>
      </w:r>
      <w:r w:rsidR="00085D15">
        <w:rPr>
          <w:rFonts w:ascii="Calibri" w:eastAsia="Calibri" w:hAnsi="Calibri" w:cs="Calibri"/>
          <w:color w:val="000000" w:themeColor="text1"/>
        </w:rPr>
        <w:t xml:space="preserve"> </w:t>
      </w:r>
      <w:r w:rsidR="00381148">
        <w:rPr>
          <w:rFonts w:ascii="Calibri" w:eastAsia="Calibri" w:hAnsi="Calibri" w:cs="Calibri"/>
          <w:color w:val="000000" w:themeColor="text1"/>
        </w:rPr>
        <w:t xml:space="preserve">neural groundwork </w:t>
      </w:r>
      <w:r w:rsidR="00066E06">
        <w:rPr>
          <w:rFonts w:ascii="Calibri" w:eastAsia="Calibri" w:hAnsi="Calibri" w:cs="Calibri"/>
          <w:color w:val="000000" w:themeColor="text1"/>
        </w:rPr>
        <w:t xml:space="preserve">for </w:t>
      </w:r>
      <w:r w:rsidR="00B316AA" w:rsidRPr="006F7103">
        <w:rPr>
          <w:rFonts w:ascii="Calibri" w:eastAsia="Calibri" w:hAnsi="Calibri" w:cs="Calibri"/>
          <w:color w:val="000000" w:themeColor="text1"/>
        </w:rPr>
        <w:t>more advanced cognitive abilities</w:t>
      </w:r>
      <w:r w:rsidR="00C96909">
        <w:rPr>
          <w:rFonts w:ascii="Calibri" w:eastAsia="Calibri" w:hAnsi="Calibri" w:cs="Calibri"/>
          <w:color w:val="000000" w:themeColor="text1"/>
        </w:rPr>
        <w:t>.</w:t>
      </w:r>
      <w:r w:rsidR="00B316AA" w:rsidRPr="006F7103">
        <w:rPr>
          <w:rFonts w:ascii="Calibri" w:eastAsia="Calibri" w:hAnsi="Calibri" w:cs="Calibri"/>
          <w:color w:val="000000" w:themeColor="text1"/>
        </w:rPr>
        <w:t xml:space="preserve">  </w:t>
      </w:r>
      <w:r w:rsidR="0005588A">
        <w:rPr>
          <w:rFonts w:ascii="Calibri" w:eastAsia="Calibri" w:hAnsi="Calibri" w:cs="Calibri"/>
          <w:color w:val="000000" w:themeColor="text1"/>
        </w:rPr>
        <w:t>Critically important to this</w:t>
      </w:r>
      <w:r w:rsidR="00221790">
        <w:rPr>
          <w:rFonts w:ascii="Calibri" w:eastAsia="Calibri" w:hAnsi="Calibri" w:cs="Calibri"/>
          <w:color w:val="000000" w:themeColor="text1"/>
        </w:rPr>
        <w:t xml:space="preserve"> ability </w:t>
      </w:r>
      <w:r w:rsidR="00C66FE2">
        <w:rPr>
          <w:rFonts w:ascii="Calibri" w:eastAsia="Calibri" w:hAnsi="Calibri" w:cs="Calibri"/>
          <w:color w:val="000000" w:themeColor="text1"/>
        </w:rPr>
        <w:t>is</w:t>
      </w:r>
      <w:r w:rsidR="00221790">
        <w:rPr>
          <w:rFonts w:ascii="Calibri" w:eastAsia="Calibri" w:hAnsi="Calibri" w:cs="Calibri"/>
          <w:color w:val="000000" w:themeColor="text1"/>
        </w:rPr>
        <w:t xml:space="preserve"> the organization of 1</w:t>
      </w:r>
      <w:r w:rsidR="00221790" w:rsidRPr="00221790">
        <w:rPr>
          <w:rFonts w:ascii="Calibri" w:eastAsia="Calibri" w:hAnsi="Calibri" w:cs="Calibri"/>
          <w:color w:val="000000" w:themeColor="text1"/>
          <w:vertAlign w:val="superscript"/>
        </w:rPr>
        <w:t>st</w:t>
      </w:r>
      <w:r w:rsidR="00221790">
        <w:rPr>
          <w:rFonts w:ascii="Calibri" w:eastAsia="Calibri" w:hAnsi="Calibri" w:cs="Calibri"/>
          <w:color w:val="000000" w:themeColor="text1"/>
        </w:rPr>
        <w:t xml:space="preserve">-order laminated visual structures in the </w:t>
      </w:r>
      <w:r w:rsidR="00D64558">
        <w:rPr>
          <w:rFonts w:ascii="Calibri" w:eastAsia="Calibri" w:hAnsi="Calibri" w:cs="Calibri"/>
          <w:color w:val="000000" w:themeColor="text1"/>
        </w:rPr>
        <w:t>brain, which</w:t>
      </w:r>
      <w:r w:rsidR="0037102C">
        <w:rPr>
          <w:rFonts w:ascii="Calibri" w:eastAsia="Calibri" w:hAnsi="Calibri" w:cs="Calibri"/>
          <w:color w:val="000000" w:themeColor="text1"/>
        </w:rPr>
        <w:t xml:space="preserve"> </w:t>
      </w:r>
      <w:r w:rsidR="00221790">
        <w:rPr>
          <w:rFonts w:ascii="Calibri" w:eastAsia="Calibri" w:hAnsi="Calibri" w:cs="Calibri"/>
          <w:color w:val="000000" w:themeColor="text1"/>
        </w:rPr>
        <w:t>enable</w:t>
      </w:r>
      <w:r w:rsidR="00D64558">
        <w:rPr>
          <w:rFonts w:ascii="Calibri" w:eastAsia="Calibri" w:hAnsi="Calibri" w:cs="Calibri"/>
          <w:color w:val="000000" w:themeColor="text1"/>
        </w:rPr>
        <w:t>s</w:t>
      </w:r>
      <w:r w:rsidR="003072EB">
        <w:rPr>
          <w:rFonts w:ascii="Calibri" w:eastAsia="Calibri" w:hAnsi="Calibri" w:cs="Calibri"/>
          <w:color w:val="000000" w:themeColor="text1"/>
        </w:rPr>
        <w:t xml:space="preserve"> serial and parallel processing </w:t>
      </w:r>
      <w:r w:rsidR="00F47261">
        <w:rPr>
          <w:rFonts w:ascii="Calibri" w:eastAsia="Calibri" w:hAnsi="Calibri" w:cs="Calibri"/>
          <w:color w:val="000000" w:themeColor="text1"/>
        </w:rPr>
        <w:t>of high</w:t>
      </w:r>
      <w:r w:rsidR="00AD5333">
        <w:rPr>
          <w:rFonts w:ascii="Calibri" w:eastAsia="Calibri" w:hAnsi="Calibri" w:cs="Calibri"/>
          <w:color w:val="000000" w:themeColor="text1"/>
        </w:rPr>
        <w:t>-resolution visual inputs</w:t>
      </w:r>
      <w:r w:rsidR="00D43139">
        <w:rPr>
          <w:rFonts w:ascii="Calibri" w:eastAsia="Calibri" w:hAnsi="Calibri" w:cs="Calibri"/>
          <w:color w:val="000000" w:themeColor="text1"/>
        </w:rPr>
        <w:t xml:space="preserve">.  </w:t>
      </w:r>
      <w:r w:rsidR="00410812">
        <w:rPr>
          <w:rFonts w:ascii="Calibri" w:eastAsia="Calibri" w:hAnsi="Calibri" w:cs="Calibri"/>
          <w:color w:val="000000" w:themeColor="text1"/>
        </w:rPr>
        <w:t xml:space="preserve"> </w:t>
      </w:r>
      <w:r w:rsidR="00D43139">
        <w:rPr>
          <w:rFonts w:ascii="Calibri" w:eastAsia="Calibri" w:hAnsi="Calibri" w:cs="Calibri"/>
          <w:color w:val="000000" w:themeColor="text1"/>
        </w:rPr>
        <w:t>These 1</w:t>
      </w:r>
      <w:r w:rsidR="00D43139" w:rsidRPr="00D43139">
        <w:rPr>
          <w:rFonts w:ascii="Calibri" w:eastAsia="Calibri" w:hAnsi="Calibri" w:cs="Calibri"/>
          <w:color w:val="000000" w:themeColor="text1"/>
          <w:vertAlign w:val="superscript"/>
        </w:rPr>
        <w:t>st</w:t>
      </w:r>
      <w:r w:rsidR="00D43139">
        <w:rPr>
          <w:rFonts w:ascii="Calibri" w:eastAsia="Calibri" w:hAnsi="Calibri" w:cs="Calibri"/>
          <w:color w:val="000000" w:themeColor="text1"/>
        </w:rPr>
        <w:t xml:space="preserve"> order structures </w:t>
      </w:r>
      <w:r w:rsidR="001870A1">
        <w:rPr>
          <w:rFonts w:ascii="Calibri" w:eastAsia="Calibri" w:hAnsi="Calibri" w:cs="Calibri"/>
          <w:color w:val="000000" w:themeColor="text1"/>
        </w:rPr>
        <w:t>contribut</w:t>
      </w:r>
      <w:r w:rsidR="004E4421">
        <w:rPr>
          <w:rFonts w:ascii="Calibri" w:eastAsia="Calibri" w:hAnsi="Calibri" w:cs="Calibri"/>
          <w:color w:val="000000" w:themeColor="text1"/>
        </w:rPr>
        <w:t>e</w:t>
      </w:r>
      <w:r w:rsidR="001870A1">
        <w:rPr>
          <w:rFonts w:ascii="Calibri" w:eastAsia="Calibri" w:hAnsi="Calibri" w:cs="Calibri"/>
          <w:color w:val="000000" w:themeColor="text1"/>
        </w:rPr>
        <w:t xml:space="preserve"> to the </w:t>
      </w:r>
      <w:r w:rsidR="00900FF9">
        <w:rPr>
          <w:rFonts w:ascii="Calibri" w:eastAsia="Calibri" w:hAnsi="Calibri" w:cs="Calibri"/>
          <w:color w:val="000000" w:themeColor="text1"/>
        </w:rPr>
        <w:t xml:space="preserve">future evolvability of complex cognition in at least </w:t>
      </w:r>
      <w:r w:rsidR="001870A1">
        <w:rPr>
          <w:rFonts w:ascii="Calibri" w:eastAsia="Calibri" w:hAnsi="Calibri" w:cs="Calibri"/>
          <w:color w:val="000000" w:themeColor="text1"/>
        </w:rPr>
        <w:t>three important ways</w:t>
      </w:r>
      <w:r w:rsidR="005C3819">
        <w:rPr>
          <w:rFonts w:ascii="Calibri" w:eastAsia="Calibri" w:hAnsi="Calibri" w:cs="Calibri"/>
          <w:color w:val="000000" w:themeColor="text1"/>
        </w:rPr>
        <w:t>: (1)</w:t>
      </w:r>
      <w:r w:rsidR="001870A1">
        <w:rPr>
          <w:rFonts w:ascii="Calibri" w:eastAsia="Calibri" w:hAnsi="Calibri" w:cs="Calibri"/>
          <w:color w:val="000000" w:themeColor="text1"/>
        </w:rPr>
        <w:t xml:space="preserve"> they provided a </w:t>
      </w:r>
      <w:r w:rsidR="00017EB6">
        <w:rPr>
          <w:rFonts w:ascii="Calibri" w:eastAsia="Calibri" w:hAnsi="Calibri" w:cs="Calibri"/>
          <w:color w:val="000000" w:themeColor="text1"/>
        </w:rPr>
        <w:t>neural scaffold for local neural</w:t>
      </w:r>
      <w:r w:rsidR="00D64558">
        <w:rPr>
          <w:rFonts w:ascii="Calibri" w:eastAsia="Calibri" w:hAnsi="Calibri" w:cs="Calibri"/>
          <w:color w:val="000000" w:themeColor="text1"/>
        </w:rPr>
        <w:t xml:space="preserve"> circuits</w:t>
      </w:r>
      <w:r w:rsidR="00017EB6">
        <w:rPr>
          <w:rFonts w:ascii="Calibri" w:eastAsia="Calibri" w:hAnsi="Calibri" w:cs="Calibri"/>
          <w:color w:val="000000" w:themeColor="text1"/>
        </w:rPr>
        <w:t>, which</w:t>
      </w:r>
      <w:r w:rsidR="00FE4A51">
        <w:rPr>
          <w:rFonts w:ascii="Calibri" w:eastAsia="Calibri" w:hAnsi="Calibri" w:cs="Calibri"/>
          <w:color w:val="000000" w:themeColor="text1"/>
        </w:rPr>
        <w:t xml:space="preserve"> extract </w:t>
      </w:r>
      <w:r w:rsidR="000D5AF3">
        <w:rPr>
          <w:rFonts w:ascii="Calibri" w:eastAsia="Calibri" w:hAnsi="Calibri" w:cs="Calibri"/>
          <w:color w:val="000000" w:themeColor="text1"/>
        </w:rPr>
        <w:t xml:space="preserve">biologically relevant </w:t>
      </w:r>
      <w:r w:rsidR="00FE4A51">
        <w:rPr>
          <w:rFonts w:ascii="Calibri" w:eastAsia="Calibri" w:hAnsi="Calibri" w:cs="Calibri"/>
          <w:color w:val="000000" w:themeColor="text1"/>
        </w:rPr>
        <w:t>spatiotemporal features</w:t>
      </w:r>
      <w:r w:rsidR="0031344D">
        <w:rPr>
          <w:rFonts w:ascii="Calibri" w:eastAsia="Calibri" w:hAnsi="Calibri" w:cs="Calibri"/>
          <w:color w:val="000000" w:themeColor="text1"/>
        </w:rPr>
        <w:t xml:space="preserve"> </w:t>
      </w:r>
      <w:r w:rsidR="00FE4A51">
        <w:rPr>
          <w:rFonts w:ascii="Calibri" w:eastAsia="Calibri" w:hAnsi="Calibri" w:cs="Calibri"/>
          <w:color w:val="000000" w:themeColor="text1"/>
        </w:rPr>
        <w:t>of the visual surround</w:t>
      </w:r>
      <w:r w:rsidR="0031344D">
        <w:rPr>
          <w:rFonts w:ascii="Calibri" w:eastAsia="Calibri" w:hAnsi="Calibri" w:cs="Calibri"/>
          <w:color w:val="000000" w:themeColor="text1"/>
        </w:rPr>
        <w:t xml:space="preserve">, such as </w:t>
      </w:r>
      <w:r w:rsidR="00431588">
        <w:rPr>
          <w:rFonts w:ascii="Calibri" w:eastAsia="Calibri" w:hAnsi="Calibri" w:cs="Calibri"/>
          <w:color w:val="000000" w:themeColor="text1"/>
        </w:rPr>
        <w:t>well-defined edges</w:t>
      </w:r>
      <w:r w:rsidR="0031344D">
        <w:rPr>
          <w:rFonts w:ascii="Calibri" w:eastAsia="Calibri" w:hAnsi="Calibri" w:cs="Calibri"/>
          <w:color w:val="000000" w:themeColor="text1"/>
        </w:rPr>
        <w:t xml:space="preserve"> and </w:t>
      </w:r>
      <w:r w:rsidR="007F5422">
        <w:rPr>
          <w:rFonts w:ascii="Calibri" w:eastAsia="Calibri" w:hAnsi="Calibri" w:cs="Calibri"/>
          <w:color w:val="000000" w:themeColor="text1"/>
        </w:rPr>
        <w:t xml:space="preserve">the </w:t>
      </w:r>
      <w:r w:rsidR="005A5B61">
        <w:rPr>
          <w:rFonts w:ascii="Calibri" w:eastAsia="Calibri" w:hAnsi="Calibri" w:cs="Calibri"/>
          <w:color w:val="000000" w:themeColor="text1"/>
        </w:rPr>
        <w:t>direction</w:t>
      </w:r>
      <w:r w:rsidR="0031344D">
        <w:rPr>
          <w:rFonts w:ascii="Calibri" w:eastAsia="Calibri" w:hAnsi="Calibri" w:cs="Calibri"/>
          <w:color w:val="000000" w:themeColor="text1"/>
        </w:rPr>
        <w:t xml:space="preserve"> of </w:t>
      </w:r>
      <w:r w:rsidR="00431588">
        <w:rPr>
          <w:rFonts w:ascii="Calibri" w:eastAsia="Calibri" w:hAnsi="Calibri" w:cs="Calibri"/>
          <w:color w:val="000000" w:themeColor="text1"/>
        </w:rPr>
        <w:t>moving targets</w:t>
      </w:r>
      <w:r w:rsidR="005C3819">
        <w:rPr>
          <w:rFonts w:ascii="Calibri" w:eastAsia="Calibri" w:hAnsi="Calibri" w:cs="Calibri"/>
          <w:color w:val="000000" w:themeColor="text1"/>
        </w:rPr>
        <w:t>, (2)</w:t>
      </w:r>
      <w:r w:rsidR="0005588A">
        <w:rPr>
          <w:rFonts w:ascii="Calibri" w:eastAsia="Calibri" w:hAnsi="Calibri" w:cs="Calibri"/>
          <w:color w:val="000000" w:themeColor="text1"/>
        </w:rPr>
        <w:t xml:space="preserve"> they</w:t>
      </w:r>
      <w:r w:rsidR="00FB7B88">
        <w:rPr>
          <w:rFonts w:ascii="Calibri" w:eastAsia="Calibri" w:hAnsi="Calibri" w:cs="Calibri"/>
          <w:color w:val="000000" w:themeColor="text1"/>
        </w:rPr>
        <w:t xml:space="preserve"> </w:t>
      </w:r>
      <w:r w:rsidR="00255493">
        <w:rPr>
          <w:rFonts w:ascii="Calibri" w:eastAsia="Calibri" w:hAnsi="Calibri" w:cs="Calibri"/>
          <w:color w:val="000000" w:themeColor="text1"/>
        </w:rPr>
        <w:t>reduce</w:t>
      </w:r>
      <w:r w:rsidR="00E54198">
        <w:rPr>
          <w:rFonts w:ascii="Calibri" w:eastAsia="Calibri" w:hAnsi="Calibri" w:cs="Calibri"/>
          <w:color w:val="000000" w:themeColor="text1"/>
        </w:rPr>
        <w:t>d</w:t>
      </w:r>
      <w:r w:rsidR="00255493">
        <w:rPr>
          <w:rFonts w:ascii="Calibri" w:eastAsia="Calibri" w:hAnsi="Calibri" w:cs="Calibri"/>
          <w:color w:val="000000" w:themeColor="text1"/>
        </w:rPr>
        <w:t xml:space="preserve"> information processing demands</w:t>
      </w:r>
      <w:r w:rsidR="00E14EE2">
        <w:rPr>
          <w:rFonts w:ascii="Calibri" w:eastAsia="Calibri" w:hAnsi="Calibri" w:cs="Calibri"/>
          <w:color w:val="000000" w:themeColor="text1"/>
        </w:rPr>
        <w:t xml:space="preserve"> of higher order brain regions</w:t>
      </w:r>
      <w:r w:rsidR="00255493">
        <w:rPr>
          <w:rFonts w:ascii="Calibri" w:eastAsia="Calibri" w:hAnsi="Calibri" w:cs="Calibri"/>
          <w:color w:val="000000" w:themeColor="text1"/>
        </w:rPr>
        <w:t xml:space="preserve"> by </w:t>
      </w:r>
      <w:r w:rsidR="00A940CB">
        <w:rPr>
          <w:rFonts w:ascii="Calibri" w:eastAsia="Calibri" w:hAnsi="Calibri" w:cs="Calibri"/>
          <w:color w:val="000000" w:themeColor="text1"/>
        </w:rPr>
        <w:t>remov</w:t>
      </w:r>
      <w:r w:rsidR="00255493">
        <w:rPr>
          <w:rFonts w:ascii="Calibri" w:eastAsia="Calibri" w:hAnsi="Calibri" w:cs="Calibri"/>
          <w:color w:val="000000" w:themeColor="text1"/>
        </w:rPr>
        <w:t>ing</w:t>
      </w:r>
      <w:r w:rsidR="00A940CB">
        <w:rPr>
          <w:rFonts w:ascii="Calibri" w:eastAsia="Calibri" w:hAnsi="Calibri" w:cs="Calibri"/>
          <w:color w:val="000000" w:themeColor="text1"/>
        </w:rPr>
        <w:t xml:space="preserve"> </w:t>
      </w:r>
      <w:r w:rsidR="00940474">
        <w:rPr>
          <w:rFonts w:ascii="Calibri" w:eastAsia="Calibri" w:hAnsi="Calibri" w:cs="Calibri"/>
          <w:color w:val="000000" w:themeColor="text1"/>
        </w:rPr>
        <w:t xml:space="preserve">predicted or </w:t>
      </w:r>
      <w:r w:rsidR="00A940CB">
        <w:rPr>
          <w:rFonts w:ascii="Calibri" w:eastAsia="Calibri" w:hAnsi="Calibri" w:cs="Calibri"/>
          <w:color w:val="000000" w:themeColor="text1"/>
        </w:rPr>
        <w:t xml:space="preserve">irrelevant information, </w:t>
      </w:r>
      <w:r w:rsidR="00FB7B88">
        <w:rPr>
          <w:rFonts w:ascii="Calibri" w:eastAsia="Calibri" w:hAnsi="Calibri" w:cs="Calibri"/>
          <w:color w:val="000000" w:themeColor="text1"/>
        </w:rPr>
        <w:t>ex</w:t>
      </w:r>
      <w:r w:rsidR="00FB1A2B">
        <w:rPr>
          <w:rFonts w:ascii="Calibri" w:eastAsia="Calibri" w:hAnsi="Calibri" w:cs="Calibri"/>
          <w:color w:val="000000" w:themeColor="text1"/>
        </w:rPr>
        <w:t xml:space="preserve">tracting and </w:t>
      </w:r>
      <w:r w:rsidR="00A940CB">
        <w:rPr>
          <w:rFonts w:ascii="Calibri" w:eastAsia="Calibri" w:hAnsi="Calibri" w:cs="Calibri"/>
          <w:color w:val="000000" w:themeColor="text1"/>
        </w:rPr>
        <w:t>passing on that which was most relevant to the anima</w:t>
      </w:r>
      <w:r w:rsidR="00A831E0">
        <w:rPr>
          <w:rFonts w:ascii="Calibri" w:eastAsia="Calibri" w:hAnsi="Calibri" w:cs="Calibri"/>
          <w:color w:val="000000" w:themeColor="text1"/>
        </w:rPr>
        <w:t>l’s survival</w:t>
      </w:r>
      <w:r w:rsidR="005C3819">
        <w:rPr>
          <w:rFonts w:ascii="Calibri" w:eastAsia="Calibri" w:hAnsi="Calibri" w:cs="Calibri"/>
          <w:color w:val="000000" w:themeColor="text1"/>
        </w:rPr>
        <w:t xml:space="preserve">, and (3) </w:t>
      </w:r>
      <w:r w:rsidR="00A831E0">
        <w:rPr>
          <w:rFonts w:ascii="Calibri" w:eastAsia="Calibri" w:hAnsi="Calibri" w:cs="Calibri"/>
          <w:color w:val="000000" w:themeColor="text1"/>
        </w:rPr>
        <w:t xml:space="preserve"> they provided spatial order i</w:t>
      </w:r>
      <w:r w:rsidR="005C3DD5">
        <w:rPr>
          <w:rFonts w:ascii="Calibri" w:eastAsia="Calibri" w:hAnsi="Calibri" w:cs="Calibri"/>
          <w:color w:val="000000" w:themeColor="text1"/>
        </w:rPr>
        <w:t xml:space="preserve">n the form of </w:t>
      </w:r>
      <w:r w:rsidR="004C1C86">
        <w:rPr>
          <w:rFonts w:ascii="Calibri" w:eastAsia="Calibri" w:hAnsi="Calibri" w:cs="Calibri"/>
          <w:color w:val="000000" w:themeColor="text1"/>
        </w:rPr>
        <w:t xml:space="preserve">retinotopic </w:t>
      </w:r>
      <w:r w:rsidR="005516F4">
        <w:rPr>
          <w:rFonts w:ascii="Calibri" w:eastAsia="Calibri" w:hAnsi="Calibri" w:cs="Calibri"/>
          <w:color w:val="000000" w:themeColor="text1"/>
        </w:rPr>
        <w:t>maps</w:t>
      </w:r>
      <w:r w:rsidR="004763C8">
        <w:rPr>
          <w:rFonts w:ascii="Calibri" w:eastAsia="Calibri" w:hAnsi="Calibri" w:cs="Calibri"/>
          <w:color w:val="000000" w:themeColor="text1"/>
        </w:rPr>
        <w:t xml:space="preserve"> of visual space</w:t>
      </w:r>
      <w:r w:rsidR="00E81DBB">
        <w:rPr>
          <w:rFonts w:ascii="Calibri" w:eastAsia="Calibri" w:hAnsi="Calibri" w:cs="Calibri"/>
          <w:color w:val="000000" w:themeColor="text1"/>
        </w:rPr>
        <w:t xml:space="preserve">, which </w:t>
      </w:r>
      <w:r w:rsidR="00B02CEE">
        <w:rPr>
          <w:rFonts w:ascii="Calibri" w:eastAsia="Calibri" w:hAnsi="Calibri" w:cs="Calibri"/>
          <w:color w:val="000000" w:themeColor="text1"/>
        </w:rPr>
        <w:t>are often</w:t>
      </w:r>
      <w:r w:rsidR="00E81DBB">
        <w:rPr>
          <w:rFonts w:ascii="Calibri" w:eastAsia="Calibri" w:hAnsi="Calibri" w:cs="Calibri"/>
          <w:color w:val="000000" w:themeColor="text1"/>
        </w:rPr>
        <w:t xml:space="preserve"> preserved </w:t>
      </w:r>
      <w:r w:rsidR="00421D32">
        <w:rPr>
          <w:rFonts w:ascii="Calibri" w:eastAsia="Calibri" w:hAnsi="Calibri" w:cs="Calibri"/>
          <w:color w:val="000000" w:themeColor="text1"/>
        </w:rPr>
        <w:t>i</w:t>
      </w:r>
      <w:r w:rsidR="00661CF2">
        <w:rPr>
          <w:rFonts w:ascii="Calibri" w:eastAsia="Calibri" w:hAnsi="Calibri" w:cs="Calibri"/>
          <w:color w:val="000000" w:themeColor="text1"/>
        </w:rPr>
        <w:t xml:space="preserve">n </w:t>
      </w:r>
      <w:r w:rsidR="00421D32">
        <w:rPr>
          <w:rFonts w:ascii="Calibri" w:eastAsia="Calibri" w:hAnsi="Calibri" w:cs="Calibri"/>
          <w:color w:val="000000" w:themeColor="text1"/>
        </w:rPr>
        <w:t xml:space="preserve">higher brain </w:t>
      </w:r>
      <w:r w:rsidR="006B218F">
        <w:rPr>
          <w:rFonts w:ascii="Calibri" w:eastAsia="Calibri" w:hAnsi="Calibri" w:cs="Calibri"/>
          <w:color w:val="000000" w:themeColor="text1"/>
        </w:rPr>
        <w:t xml:space="preserve">centers </w:t>
      </w:r>
      <w:r w:rsidR="00151E51">
        <w:rPr>
          <w:rFonts w:ascii="Calibri" w:eastAsia="Calibri" w:hAnsi="Calibri" w:cs="Calibri"/>
          <w:color w:val="000000" w:themeColor="text1"/>
        </w:rPr>
        <w:t xml:space="preserve">associated with complex cognition.  </w:t>
      </w:r>
    </w:p>
    <w:p w14:paraId="2556F6DC" w14:textId="726D7B85" w:rsidR="00A737C3" w:rsidRDefault="00AA3D54" w:rsidP="00A737C3">
      <w:pPr>
        <w:ind w:firstLine="720"/>
        <w:rPr>
          <w:rFonts w:ascii="Calibri" w:eastAsia="Calibri" w:hAnsi="Calibri" w:cs="Calibri"/>
          <w:color w:val="000000"/>
        </w:rPr>
      </w:pPr>
      <w:r>
        <w:rPr>
          <w:rFonts w:ascii="Calibri" w:eastAsia="Calibri" w:hAnsi="Calibri" w:cs="Calibri"/>
        </w:rPr>
        <w:t>We propose a</w:t>
      </w:r>
      <w:r w:rsidR="00FF128C">
        <w:rPr>
          <w:rFonts w:ascii="Calibri" w:eastAsia="Calibri" w:hAnsi="Calibri" w:cs="Calibri"/>
        </w:rPr>
        <w:t xml:space="preserve"> hypothetical trait-transition </w:t>
      </w:r>
      <w:r w:rsidR="009C361A">
        <w:rPr>
          <w:rFonts w:ascii="Calibri" w:eastAsia="Calibri" w:hAnsi="Calibri" w:cs="Calibri"/>
        </w:rPr>
        <w:t xml:space="preserve">and linkage </w:t>
      </w:r>
      <w:r w:rsidR="00FF128C">
        <w:rPr>
          <w:rFonts w:ascii="Calibri" w:eastAsia="Calibri" w:hAnsi="Calibri" w:cs="Calibri"/>
        </w:rPr>
        <w:t xml:space="preserve">framework </w:t>
      </w:r>
      <w:r w:rsidR="0066726F">
        <w:rPr>
          <w:rFonts w:ascii="Calibri" w:eastAsia="Calibri" w:hAnsi="Calibri" w:cs="Calibri"/>
        </w:rPr>
        <w:t xml:space="preserve">within which different levels and permutations of cognitive complexity in multiple lineages can be understood </w:t>
      </w:r>
      <w:r w:rsidR="00490663">
        <w:rPr>
          <w:rFonts w:ascii="Calibri" w:eastAsia="Calibri" w:hAnsi="Calibri" w:cs="Calibri"/>
        </w:rPr>
        <w:t xml:space="preserve">in terms of synergistic interactions between multiple traits. </w:t>
      </w:r>
      <w:r w:rsidR="00793B10">
        <w:rPr>
          <w:rFonts w:ascii="Calibri" w:eastAsia="Calibri" w:hAnsi="Calibri" w:cs="Calibri"/>
        </w:rPr>
        <w:t xml:space="preserve"> Each </w:t>
      </w:r>
      <w:r w:rsidR="003243BC">
        <w:rPr>
          <w:rFonts w:ascii="Calibri" w:eastAsia="Calibri" w:hAnsi="Calibri" w:cs="Calibri"/>
        </w:rPr>
        <w:t xml:space="preserve">inter-transitional stage represents a different combination of traits </w:t>
      </w:r>
      <w:r w:rsidR="003803A8">
        <w:rPr>
          <w:rFonts w:ascii="Calibri" w:eastAsia="Calibri" w:hAnsi="Calibri" w:cs="Calibri"/>
        </w:rPr>
        <w:t xml:space="preserve">that increase in their level of complexity after each transition.  </w:t>
      </w:r>
      <w:r w:rsidR="00780029">
        <w:rPr>
          <w:rFonts w:ascii="Calibri" w:eastAsia="Calibri" w:hAnsi="Calibri" w:cs="Calibri"/>
        </w:rPr>
        <w:t>To achieve</w:t>
      </w:r>
      <w:r w:rsidR="004620B6">
        <w:rPr>
          <w:rFonts w:ascii="Calibri" w:eastAsia="Calibri" w:hAnsi="Calibri" w:cs="Calibri"/>
        </w:rPr>
        <w:t xml:space="preserve"> the highest level of brain </w:t>
      </w:r>
      <w:r w:rsidR="004620B6">
        <w:rPr>
          <w:rFonts w:ascii="Calibri" w:eastAsia="Calibri" w:hAnsi="Calibri" w:cs="Calibri"/>
        </w:rPr>
        <w:lastRenderedPageBreak/>
        <w:t xml:space="preserve">and cognitive complexity, CC lineages </w:t>
      </w:r>
      <w:r w:rsidR="004125BD">
        <w:rPr>
          <w:rFonts w:ascii="Calibri" w:eastAsia="Calibri" w:hAnsi="Calibri" w:cs="Calibri"/>
        </w:rPr>
        <w:t xml:space="preserve">completed </w:t>
      </w:r>
      <w:r w:rsidR="00B602FD">
        <w:rPr>
          <w:rFonts w:ascii="Calibri" w:eastAsia="Calibri" w:hAnsi="Calibri" w:cs="Calibri"/>
        </w:rPr>
        <w:t xml:space="preserve">the maximum number of </w:t>
      </w:r>
      <w:r w:rsidR="004125BD">
        <w:rPr>
          <w:rFonts w:ascii="Calibri" w:eastAsia="Calibri" w:hAnsi="Calibri" w:cs="Calibri"/>
        </w:rPr>
        <w:t>transitions</w:t>
      </w:r>
      <w:r w:rsidR="00BA20BB">
        <w:rPr>
          <w:rFonts w:ascii="Calibri" w:eastAsia="Calibri" w:hAnsi="Calibri" w:cs="Calibri"/>
        </w:rPr>
        <w:t xml:space="preserve"> to acquire ad</w:t>
      </w:r>
      <w:r w:rsidR="00780029">
        <w:rPr>
          <w:rFonts w:ascii="Calibri" w:eastAsia="Calibri" w:hAnsi="Calibri" w:cs="Calibri"/>
        </w:rPr>
        <w:t>vanced traits</w:t>
      </w:r>
      <w:r w:rsidR="00B602FD">
        <w:rPr>
          <w:rFonts w:ascii="Calibri" w:eastAsia="Calibri" w:hAnsi="Calibri" w:cs="Calibri"/>
        </w:rPr>
        <w:t xml:space="preserve">. In contrast, </w:t>
      </w:r>
      <w:r w:rsidR="004125BD">
        <w:rPr>
          <w:rFonts w:ascii="Calibri" w:eastAsia="Calibri" w:hAnsi="Calibri" w:cs="Calibri"/>
        </w:rPr>
        <w:t>non-CC lineages</w:t>
      </w:r>
      <w:r w:rsidR="00AE4392">
        <w:rPr>
          <w:rFonts w:ascii="Calibri" w:eastAsia="Calibri" w:hAnsi="Calibri" w:cs="Calibri"/>
        </w:rPr>
        <w:t xml:space="preserve"> either </w:t>
      </w:r>
      <w:r w:rsidR="00167533">
        <w:rPr>
          <w:rFonts w:ascii="Calibri" w:eastAsia="Calibri" w:hAnsi="Calibri" w:cs="Calibri"/>
        </w:rPr>
        <w:t xml:space="preserve">(a) </w:t>
      </w:r>
      <w:r w:rsidR="00AE4392">
        <w:rPr>
          <w:rFonts w:ascii="Calibri" w:eastAsia="Calibri" w:hAnsi="Calibri" w:cs="Calibri"/>
        </w:rPr>
        <w:t xml:space="preserve">completed fewer transitions, remaining </w:t>
      </w:r>
      <w:r w:rsidR="004125BD">
        <w:rPr>
          <w:rFonts w:ascii="Calibri" w:eastAsia="Calibri" w:hAnsi="Calibri" w:cs="Calibri"/>
        </w:rPr>
        <w:t>stuck at lower levels of complexity</w:t>
      </w:r>
      <w:r w:rsidR="00AE4392">
        <w:rPr>
          <w:rFonts w:ascii="Calibri" w:eastAsia="Calibri" w:hAnsi="Calibri" w:cs="Calibri"/>
        </w:rPr>
        <w:t xml:space="preserve"> or</w:t>
      </w:r>
      <w:r w:rsidR="009E49A6">
        <w:rPr>
          <w:rFonts w:ascii="Calibri" w:eastAsia="Calibri" w:hAnsi="Calibri" w:cs="Calibri"/>
        </w:rPr>
        <w:t xml:space="preserve"> </w:t>
      </w:r>
      <w:r w:rsidR="00167533">
        <w:rPr>
          <w:rFonts w:ascii="Calibri" w:eastAsia="Calibri" w:hAnsi="Calibri" w:cs="Calibri"/>
        </w:rPr>
        <w:t>(</w:t>
      </w:r>
      <w:r w:rsidR="0099214A">
        <w:rPr>
          <w:rFonts w:ascii="Calibri" w:eastAsia="Calibri" w:hAnsi="Calibri" w:cs="Calibri"/>
        </w:rPr>
        <w:t xml:space="preserve">b) </w:t>
      </w:r>
      <w:r w:rsidR="00FA4A1C">
        <w:rPr>
          <w:rFonts w:ascii="Calibri" w:eastAsia="Calibri" w:hAnsi="Calibri" w:cs="Calibri"/>
        </w:rPr>
        <w:t xml:space="preserve">having completed the maximum number of transitions, lost </w:t>
      </w:r>
      <w:r w:rsidR="003B6BE1">
        <w:rPr>
          <w:rFonts w:ascii="Calibri" w:eastAsia="Calibri" w:hAnsi="Calibri" w:cs="Calibri"/>
        </w:rPr>
        <w:t>some of the</w:t>
      </w:r>
      <w:r w:rsidR="00EF41A1">
        <w:rPr>
          <w:rFonts w:ascii="Calibri" w:eastAsia="Calibri" w:hAnsi="Calibri" w:cs="Calibri"/>
        </w:rPr>
        <w:t>ir</w:t>
      </w:r>
      <w:r w:rsidR="003B6BE1">
        <w:rPr>
          <w:rFonts w:ascii="Calibri" w:eastAsia="Calibri" w:hAnsi="Calibri" w:cs="Calibri"/>
        </w:rPr>
        <w:t xml:space="preserve"> acquired </w:t>
      </w:r>
      <w:r w:rsidR="00FA4A1C">
        <w:rPr>
          <w:rFonts w:ascii="Calibri" w:eastAsia="Calibri" w:hAnsi="Calibri" w:cs="Calibri"/>
        </w:rPr>
        <w:t>advanced traits</w:t>
      </w:r>
      <w:r w:rsidR="0058428D">
        <w:rPr>
          <w:rFonts w:ascii="Calibri" w:eastAsia="Calibri" w:hAnsi="Calibri" w:cs="Calibri"/>
        </w:rPr>
        <w:t xml:space="preserve"> </w:t>
      </w:r>
      <w:proofErr w:type="gramStart"/>
      <w:r w:rsidR="0058428D">
        <w:rPr>
          <w:rFonts w:ascii="Calibri" w:eastAsia="Calibri" w:hAnsi="Calibri" w:cs="Calibri"/>
        </w:rPr>
        <w:t>later on</w:t>
      </w:r>
      <w:proofErr w:type="gramEnd"/>
      <w:r w:rsidR="0058428D">
        <w:rPr>
          <w:rFonts w:ascii="Calibri" w:eastAsia="Calibri" w:hAnsi="Calibri" w:cs="Calibri"/>
        </w:rPr>
        <w:t>, e</w:t>
      </w:r>
      <w:r w:rsidR="00416EC0">
        <w:rPr>
          <w:rFonts w:ascii="Calibri" w:eastAsia="Calibri" w:hAnsi="Calibri" w:cs="Calibri"/>
        </w:rPr>
        <w:t xml:space="preserve">nding </w:t>
      </w:r>
      <w:r w:rsidR="00EF41A1">
        <w:rPr>
          <w:rFonts w:ascii="Calibri" w:eastAsia="Calibri" w:hAnsi="Calibri" w:cs="Calibri"/>
        </w:rPr>
        <w:t>up at</w:t>
      </w:r>
      <w:r w:rsidR="00416EC0">
        <w:rPr>
          <w:rFonts w:ascii="Calibri" w:eastAsia="Calibri" w:hAnsi="Calibri" w:cs="Calibri"/>
        </w:rPr>
        <w:t xml:space="preserve"> a</w:t>
      </w:r>
      <w:r w:rsidR="00EF41A1">
        <w:rPr>
          <w:rFonts w:ascii="Calibri" w:eastAsia="Calibri" w:hAnsi="Calibri" w:cs="Calibri"/>
        </w:rPr>
        <w:t xml:space="preserve"> </w:t>
      </w:r>
      <w:r w:rsidR="00167533">
        <w:rPr>
          <w:rFonts w:ascii="Calibri" w:eastAsia="Calibri" w:hAnsi="Calibri" w:cs="Calibri"/>
        </w:rPr>
        <w:t>lower level of complexity.</w:t>
      </w:r>
      <w:r w:rsidR="004125BD">
        <w:rPr>
          <w:rFonts w:ascii="Calibri" w:eastAsia="Calibri" w:hAnsi="Calibri" w:cs="Calibri"/>
        </w:rPr>
        <w:t xml:space="preserve">  </w:t>
      </w:r>
      <w:r w:rsidR="003243BC">
        <w:rPr>
          <w:rFonts w:ascii="Calibri" w:eastAsia="Calibri" w:hAnsi="Calibri" w:cs="Calibri"/>
        </w:rPr>
        <w:t xml:space="preserve"> </w:t>
      </w:r>
      <w:r w:rsidR="00DB406E">
        <w:rPr>
          <w:rFonts w:ascii="Calibri" w:eastAsia="Calibri" w:hAnsi="Calibri" w:cs="Calibri"/>
        </w:rPr>
        <w:t xml:space="preserve">Although the </w:t>
      </w:r>
      <w:r w:rsidR="00455565">
        <w:rPr>
          <w:rFonts w:ascii="Calibri" w:eastAsia="Calibri" w:hAnsi="Calibri" w:cs="Calibri"/>
        </w:rPr>
        <w:t>framework</w:t>
      </w:r>
      <w:r w:rsidR="004125E8">
        <w:rPr>
          <w:rFonts w:ascii="Calibri" w:eastAsia="Calibri" w:hAnsi="Calibri" w:cs="Calibri"/>
        </w:rPr>
        <w:t xml:space="preserve"> describes an overall trend in which </w:t>
      </w:r>
      <w:r w:rsidR="00D84224">
        <w:rPr>
          <w:rFonts w:ascii="Calibri" w:eastAsia="Calibri" w:hAnsi="Calibri" w:cs="Calibri"/>
        </w:rPr>
        <w:t xml:space="preserve">increasing levels of </w:t>
      </w:r>
      <w:r w:rsidR="001E43A9">
        <w:rPr>
          <w:rFonts w:ascii="Calibri" w:eastAsia="Calibri" w:hAnsi="Calibri" w:cs="Calibri"/>
        </w:rPr>
        <w:t xml:space="preserve">cognitive </w:t>
      </w:r>
      <w:r w:rsidR="00D84224">
        <w:rPr>
          <w:rFonts w:ascii="Calibri" w:eastAsia="Calibri" w:hAnsi="Calibri" w:cs="Calibri"/>
        </w:rPr>
        <w:t xml:space="preserve">complexity </w:t>
      </w:r>
      <w:r w:rsidR="004A3261">
        <w:rPr>
          <w:rFonts w:ascii="Calibri" w:eastAsia="Calibri" w:hAnsi="Calibri" w:cs="Calibri"/>
        </w:rPr>
        <w:t xml:space="preserve">run parallel to increasing levels of body, </w:t>
      </w:r>
      <w:r w:rsidR="0019177F">
        <w:rPr>
          <w:rFonts w:ascii="Calibri" w:eastAsia="Calibri" w:hAnsi="Calibri" w:cs="Calibri"/>
        </w:rPr>
        <w:t>sensory</w:t>
      </w:r>
      <w:r w:rsidR="004A3261">
        <w:rPr>
          <w:rFonts w:ascii="Calibri" w:eastAsia="Calibri" w:hAnsi="Calibri" w:cs="Calibri"/>
        </w:rPr>
        <w:t xml:space="preserve"> and </w:t>
      </w:r>
      <w:r w:rsidR="000C3754">
        <w:rPr>
          <w:rFonts w:ascii="Calibri" w:eastAsia="Calibri" w:hAnsi="Calibri" w:cs="Calibri"/>
        </w:rPr>
        <w:t>brain</w:t>
      </w:r>
      <w:r w:rsidR="004A3261">
        <w:rPr>
          <w:rFonts w:ascii="Calibri" w:eastAsia="Calibri" w:hAnsi="Calibri" w:cs="Calibri"/>
        </w:rPr>
        <w:t xml:space="preserve"> complexities</w:t>
      </w:r>
      <w:r w:rsidR="00250476">
        <w:rPr>
          <w:rFonts w:ascii="Calibri" w:eastAsia="Calibri" w:hAnsi="Calibri" w:cs="Calibri"/>
        </w:rPr>
        <w:t xml:space="preserve"> in CC </w:t>
      </w:r>
      <w:r w:rsidR="003F03C2">
        <w:rPr>
          <w:rFonts w:ascii="Calibri" w:eastAsia="Calibri" w:hAnsi="Calibri" w:cs="Calibri"/>
        </w:rPr>
        <w:t>lineages</w:t>
      </w:r>
      <w:r w:rsidR="00DB406E">
        <w:rPr>
          <w:rFonts w:ascii="Calibri" w:eastAsia="Calibri" w:hAnsi="Calibri" w:cs="Calibri"/>
        </w:rPr>
        <w:t xml:space="preserve">, it is by no means a </w:t>
      </w:r>
      <w:r w:rsidR="00A05BC4">
        <w:rPr>
          <w:rFonts w:ascii="Calibri" w:eastAsia="Calibri" w:hAnsi="Calibri" w:cs="Calibri"/>
        </w:rPr>
        <w:t>one-way</w:t>
      </w:r>
      <w:r w:rsidR="00DB406E">
        <w:rPr>
          <w:rFonts w:ascii="Calibri" w:eastAsia="Calibri" w:hAnsi="Calibri" w:cs="Calibri"/>
        </w:rPr>
        <w:t xml:space="preserve"> road map for the evolution of cognition.</w:t>
      </w:r>
      <w:r w:rsidR="00B9241C">
        <w:rPr>
          <w:rFonts w:ascii="Calibri" w:eastAsia="Calibri" w:hAnsi="Calibri" w:cs="Calibri"/>
        </w:rPr>
        <w:t xml:space="preserve">  </w:t>
      </w:r>
      <w:r w:rsidR="00ED7438">
        <w:rPr>
          <w:rFonts w:ascii="Calibri" w:eastAsia="Calibri" w:hAnsi="Calibri" w:cs="Calibri"/>
        </w:rPr>
        <w:t>Rather</w:t>
      </w:r>
      <w:r w:rsidR="009E531C">
        <w:rPr>
          <w:rFonts w:ascii="Calibri" w:eastAsia="Calibri" w:hAnsi="Calibri" w:cs="Calibri"/>
        </w:rPr>
        <w:t>, the evolution of cognition</w:t>
      </w:r>
      <w:r w:rsidR="005B2BF8">
        <w:rPr>
          <w:rFonts w:ascii="Calibri" w:eastAsia="Calibri" w:hAnsi="Calibri" w:cs="Calibri"/>
        </w:rPr>
        <w:t xml:space="preserve"> in different animal groups</w:t>
      </w:r>
      <w:r w:rsidR="009E531C">
        <w:rPr>
          <w:rFonts w:ascii="Calibri" w:eastAsia="Calibri" w:hAnsi="Calibri" w:cs="Calibri"/>
        </w:rPr>
        <w:t xml:space="preserve"> can only be understood </w:t>
      </w:r>
      <w:r w:rsidR="0066726F">
        <w:rPr>
          <w:rFonts w:ascii="Calibri" w:eastAsia="Calibri" w:hAnsi="Calibri" w:cs="Calibri"/>
        </w:rPr>
        <w:t xml:space="preserve">in terms of a complicated evolutionary history that might involve </w:t>
      </w:r>
      <w:r w:rsidR="0066726F" w:rsidRPr="008E1A1E">
        <w:rPr>
          <w:rFonts w:ascii="Calibri" w:eastAsia="Calibri" w:hAnsi="Calibri" w:cs="Calibri"/>
        </w:rPr>
        <w:t>long pauses</w:t>
      </w:r>
      <w:r w:rsidR="00ED7438">
        <w:rPr>
          <w:rFonts w:ascii="Calibri" w:eastAsia="Calibri" w:hAnsi="Calibri" w:cs="Calibri"/>
        </w:rPr>
        <w:t xml:space="preserve"> between transitions</w:t>
      </w:r>
      <w:r w:rsidR="0066726F">
        <w:rPr>
          <w:rFonts w:ascii="Calibri" w:eastAsia="Calibri" w:hAnsi="Calibri" w:cs="Calibri"/>
        </w:rPr>
        <w:t xml:space="preserve">, </w:t>
      </w:r>
      <w:r w:rsidR="00C91957">
        <w:rPr>
          <w:rFonts w:ascii="Calibri" w:eastAsia="Calibri" w:hAnsi="Calibri" w:cs="Calibri"/>
        </w:rPr>
        <w:t>merging and</w:t>
      </w:r>
      <w:r w:rsidR="00493066">
        <w:rPr>
          <w:rFonts w:ascii="Calibri" w:eastAsia="Calibri" w:hAnsi="Calibri" w:cs="Calibri"/>
        </w:rPr>
        <w:t>/or</w:t>
      </w:r>
      <w:r w:rsidR="00C91957">
        <w:rPr>
          <w:rFonts w:ascii="Calibri" w:eastAsia="Calibri" w:hAnsi="Calibri" w:cs="Calibri"/>
        </w:rPr>
        <w:t xml:space="preserve"> </w:t>
      </w:r>
      <w:r w:rsidR="0066726F" w:rsidRPr="008E1A1E">
        <w:rPr>
          <w:rFonts w:ascii="Calibri" w:eastAsia="Calibri" w:hAnsi="Calibri" w:cs="Calibri"/>
        </w:rPr>
        <w:t>revers</w:t>
      </w:r>
      <w:r w:rsidR="0066726F">
        <w:rPr>
          <w:rFonts w:ascii="Calibri" w:eastAsia="Calibri" w:hAnsi="Calibri" w:cs="Calibri"/>
        </w:rPr>
        <w:t xml:space="preserve">als </w:t>
      </w:r>
      <w:r w:rsidR="00493066">
        <w:rPr>
          <w:rFonts w:ascii="Calibri" w:eastAsia="Calibri" w:hAnsi="Calibri" w:cs="Calibri"/>
        </w:rPr>
        <w:t xml:space="preserve">of trait transition sequences, and </w:t>
      </w:r>
      <w:r w:rsidR="0066726F">
        <w:rPr>
          <w:rFonts w:ascii="Calibri" w:eastAsia="Calibri" w:hAnsi="Calibri" w:cs="Calibri"/>
        </w:rPr>
        <w:t>misalignments in transition times between parallel tracts</w:t>
      </w:r>
      <w:r w:rsidR="005B2BF8">
        <w:rPr>
          <w:rFonts w:ascii="Calibri" w:eastAsia="Calibri" w:hAnsi="Calibri" w:cs="Calibri"/>
        </w:rPr>
        <w:t>.</w:t>
      </w:r>
      <w:r w:rsidR="00A430A3" w:rsidRPr="00D21661">
        <w:rPr>
          <w:rFonts w:ascii="Calibri" w:eastAsia="Calibri" w:hAnsi="Calibri" w:cs="Calibri"/>
          <w:color w:val="000000"/>
        </w:rPr>
        <w:t xml:space="preserve"> </w:t>
      </w:r>
    </w:p>
    <w:p w14:paraId="084C8754" w14:textId="77777777" w:rsidR="00A737C3" w:rsidRDefault="00A737C3" w:rsidP="00A737C3">
      <w:pPr>
        <w:ind w:firstLine="720"/>
        <w:rPr>
          <w:rFonts w:ascii="Calibri" w:eastAsia="Calibri" w:hAnsi="Calibri" w:cs="Calibri"/>
          <w:color w:val="000000"/>
        </w:rPr>
      </w:pPr>
    </w:p>
    <w:p w14:paraId="7CD8ACA5" w14:textId="0505F7F5" w:rsidR="003A690F" w:rsidRDefault="003A690F" w:rsidP="00A737C3">
      <w:pPr>
        <w:rPr>
          <w:rFonts w:ascii="Calibri" w:eastAsia="Calibri" w:hAnsi="Calibri" w:cs="Calibri"/>
        </w:rPr>
      </w:pPr>
      <w:r w:rsidRPr="00966978">
        <w:rPr>
          <w:rFonts w:ascii="Calibri" w:eastAsia="Calibri" w:hAnsi="Calibri" w:cs="Calibri"/>
          <w:b/>
          <w:bCs/>
        </w:rPr>
        <w:t>Acknowledgements</w:t>
      </w:r>
      <w:r w:rsidRPr="00966978">
        <w:rPr>
          <w:rFonts w:ascii="Calibri" w:eastAsia="Calibri" w:hAnsi="Calibri" w:cs="Calibri"/>
        </w:rPr>
        <w:t xml:space="preserve">:  We would like to thank </w:t>
      </w:r>
      <w:r w:rsidR="00B93F3A" w:rsidRPr="00966978">
        <w:rPr>
          <w:rFonts w:ascii="Calibri" w:eastAsia="Calibri" w:hAnsi="Calibri" w:cs="Calibri"/>
        </w:rPr>
        <w:t>Vern Bingman</w:t>
      </w:r>
      <w:r w:rsidR="00B93F3A">
        <w:rPr>
          <w:rFonts w:ascii="Calibri" w:eastAsia="Calibri" w:hAnsi="Calibri" w:cs="Calibri"/>
        </w:rPr>
        <w:t>,</w:t>
      </w:r>
      <w:r w:rsidR="002C7DE4">
        <w:rPr>
          <w:rFonts w:ascii="Calibri" w:eastAsia="Calibri" w:hAnsi="Calibri" w:cs="Calibri"/>
        </w:rPr>
        <w:t xml:space="preserve"> </w:t>
      </w:r>
      <w:r w:rsidR="006B5909">
        <w:rPr>
          <w:rFonts w:ascii="Calibri" w:eastAsia="Calibri" w:hAnsi="Calibri" w:cs="Calibri"/>
        </w:rPr>
        <w:t xml:space="preserve">Juan </w:t>
      </w:r>
      <w:proofErr w:type="spellStart"/>
      <w:r w:rsidR="006B5909">
        <w:rPr>
          <w:rFonts w:ascii="Calibri" w:eastAsia="Calibri" w:hAnsi="Calibri" w:cs="Calibri"/>
        </w:rPr>
        <w:t>Bouzat</w:t>
      </w:r>
      <w:proofErr w:type="spellEnd"/>
      <w:r w:rsidR="006B5909">
        <w:rPr>
          <w:rFonts w:ascii="Calibri" w:eastAsia="Calibri" w:hAnsi="Calibri" w:cs="Calibri"/>
        </w:rPr>
        <w:t>,</w:t>
      </w:r>
      <w:r w:rsidR="00B93F3A" w:rsidRPr="00966978">
        <w:rPr>
          <w:rFonts w:ascii="Calibri" w:eastAsia="Calibri" w:hAnsi="Calibri" w:cs="Calibri"/>
        </w:rPr>
        <w:t xml:space="preserve"> </w:t>
      </w:r>
      <w:r w:rsidR="002F5192">
        <w:rPr>
          <w:rFonts w:ascii="Calibri" w:eastAsia="Calibri" w:hAnsi="Calibri" w:cs="Calibri"/>
        </w:rPr>
        <w:t xml:space="preserve">Simona </w:t>
      </w:r>
      <w:r w:rsidR="003F03C2">
        <w:rPr>
          <w:rFonts w:ascii="Calibri" w:eastAsia="Calibri" w:hAnsi="Calibri" w:cs="Calibri"/>
        </w:rPr>
        <w:t>Ginsburg</w:t>
      </w:r>
      <w:r w:rsidR="002F5192">
        <w:rPr>
          <w:rFonts w:ascii="Calibri" w:eastAsia="Calibri" w:hAnsi="Calibri" w:cs="Calibri"/>
        </w:rPr>
        <w:t xml:space="preserve">, </w:t>
      </w:r>
      <w:r w:rsidR="000D761C">
        <w:rPr>
          <w:rFonts w:ascii="Calibri" w:eastAsia="Calibri" w:hAnsi="Calibri" w:cs="Calibri"/>
        </w:rPr>
        <w:t xml:space="preserve">Eva Jablonka, </w:t>
      </w:r>
      <w:r w:rsidRPr="00966978">
        <w:rPr>
          <w:rFonts w:ascii="Calibri" w:eastAsia="Calibri" w:hAnsi="Calibri" w:cs="Calibri"/>
        </w:rPr>
        <w:t>Catherine McCormick, John Montgomery</w:t>
      </w:r>
      <w:r w:rsidR="00186CCE">
        <w:rPr>
          <w:rFonts w:ascii="Calibri" w:eastAsia="Calibri" w:hAnsi="Calibri" w:cs="Calibri"/>
        </w:rPr>
        <w:t xml:space="preserve">, </w:t>
      </w:r>
      <w:r w:rsidR="00322AF8" w:rsidRPr="00966978">
        <w:rPr>
          <w:rFonts w:ascii="Calibri" w:eastAsia="Calibri" w:hAnsi="Calibri" w:cs="Calibri"/>
        </w:rPr>
        <w:t xml:space="preserve">Pat Sharp </w:t>
      </w:r>
      <w:r w:rsidR="00322AF8">
        <w:rPr>
          <w:rFonts w:ascii="Calibri" w:eastAsia="Calibri" w:hAnsi="Calibri" w:cs="Calibri"/>
        </w:rPr>
        <w:t xml:space="preserve">and </w:t>
      </w:r>
      <w:r w:rsidR="002F5192">
        <w:rPr>
          <w:rFonts w:ascii="Calibri" w:eastAsia="Calibri" w:hAnsi="Calibri" w:cs="Calibri"/>
        </w:rPr>
        <w:t>three anonymous reviewers</w:t>
      </w:r>
      <w:r w:rsidR="00322AF8" w:rsidRPr="00966978">
        <w:rPr>
          <w:rFonts w:ascii="Calibri" w:eastAsia="Calibri" w:hAnsi="Calibri" w:cs="Calibri"/>
        </w:rPr>
        <w:t xml:space="preserve"> </w:t>
      </w:r>
      <w:r w:rsidRPr="00966978">
        <w:rPr>
          <w:rFonts w:ascii="Calibri" w:eastAsia="Calibri" w:hAnsi="Calibri" w:cs="Calibri"/>
        </w:rPr>
        <w:t xml:space="preserve">for reading tortuously long drafts of this manuscript and providing valuable feedback to improve it.  </w:t>
      </w:r>
      <w:r w:rsidR="00A80B94">
        <w:rPr>
          <w:rFonts w:ascii="Calibri" w:eastAsia="Calibri" w:hAnsi="Calibri" w:cs="Calibri"/>
        </w:rPr>
        <w:t xml:space="preserve">We also thank the BBS editor, Barb Findlay, for her many helpful suggestions on how to improve the </w:t>
      </w:r>
      <w:r w:rsidR="00C5020A">
        <w:rPr>
          <w:rFonts w:ascii="Calibri" w:eastAsia="Calibri" w:hAnsi="Calibri" w:cs="Calibri"/>
        </w:rPr>
        <w:t xml:space="preserve">readability of the </w:t>
      </w:r>
      <w:r w:rsidR="00A80B94">
        <w:rPr>
          <w:rFonts w:ascii="Calibri" w:eastAsia="Calibri" w:hAnsi="Calibri" w:cs="Calibri"/>
        </w:rPr>
        <w:t xml:space="preserve">paper, especially as it relates to reaching a broader audience across multiple disciplines.  </w:t>
      </w:r>
      <w:r w:rsidRPr="00966978">
        <w:rPr>
          <w:rFonts w:ascii="Calibri" w:eastAsia="Calibri" w:hAnsi="Calibri" w:cs="Calibri"/>
        </w:rPr>
        <w:t xml:space="preserve">In addition, S.C. would like to thank Paul Patton for sparking </w:t>
      </w:r>
      <w:r w:rsidR="00300F6D">
        <w:rPr>
          <w:rFonts w:ascii="Calibri" w:eastAsia="Calibri" w:hAnsi="Calibri" w:cs="Calibri"/>
        </w:rPr>
        <w:t>her</w:t>
      </w:r>
      <w:r w:rsidRPr="00966978">
        <w:rPr>
          <w:rFonts w:ascii="Calibri" w:eastAsia="Calibri" w:hAnsi="Calibri" w:cs="Calibri"/>
        </w:rPr>
        <w:t xml:space="preserve"> initial interest in this topic with</w:t>
      </w:r>
      <w:r w:rsidR="00106BCC">
        <w:rPr>
          <w:rFonts w:ascii="Calibri" w:eastAsia="Calibri" w:hAnsi="Calibri" w:cs="Calibri"/>
        </w:rPr>
        <w:t xml:space="preserve"> discussions and </w:t>
      </w:r>
      <w:r w:rsidRPr="00966978">
        <w:rPr>
          <w:rFonts w:ascii="Calibri" w:eastAsia="Calibri" w:hAnsi="Calibri" w:cs="Calibri"/>
        </w:rPr>
        <w:t>lectures</w:t>
      </w:r>
      <w:r w:rsidR="00BD288F">
        <w:rPr>
          <w:rFonts w:ascii="Calibri" w:eastAsia="Calibri" w:hAnsi="Calibri" w:cs="Calibri"/>
        </w:rPr>
        <w:t xml:space="preserve"> </w:t>
      </w:r>
      <w:r w:rsidRPr="00966978">
        <w:rPr>
          <w:rFonts w:ascii="Calibri" w:eastAsia="Calibri" w:hAnsi="Calibri" w:cs="Calibri"/>
        </w:rPr>
        <w:t xml:space="preserve">on the evolution of brain and mind in her neuroethology </w:t>
      </w:r>
      <w:r w:rsidR="00B730D7">
        <w:rPr>
          <w:rFonts w:ascii="Calibri" w:eastAsia="Calibri" w:hAnsi="Calibri" w:cs="Calibri"/>
        </w:rPr>
        <w:t>class.</w:t>
      </w:r>
      <w:r w:rsidRPr="00966978">
        <w:rPr>
          <w:rFonts w:ascii="Calibri" w:eastAsia="Calibri" w:hAnsi="Calibri" w:cs="Calibri"/>
        </w:rPr>
        <w:t xml:space="preserve">  </w:t>
      </w:r>
    </w:p>
    <w:p w14:paraId="60C1D752" w14:textId="77777777" w:rsidR="00C770E7" w:rsidRDefault="00C770E7" w:rsidP="00A737C3">
      <w:pPr>
        <w:rPr>
          <w:rFonts w:ascii="Calibri" w:eastAsia="Calibri" w:hAnsi="Calibri" w:cs="Calibri"/>
          <w:b/>
          <w:bCs/>
        </w:rPr>
      </w:pPr>
    </w:p>
    <w:p w14:paraId="30C3C2DF" w14:textId="736E07C5" w:rsidR="00BE3EDC" w:rsidRDefault="00BE3EDC" w:rsidP="00A737C3">
      <w:pPr>
        <w:rPr>
          <w:rFonts w:ascii="Calibri" w:eastAsia="Calibri" w:hAnsi="Calibri" w:cs="Calibri"/>
        </w:rPr>
      </w:pPr>
      <w:r w:rsidRPr="00BE3EDC">
        <w:rPr>
          <w:rFonts w:ascii="Calibri" w:eastAsia="Calibri" w:hAnsi="Calibri" w:cs="Calibri"/>
          <w:b/>
          <w:bCs/>
        </w:rPr>
        <w:t>Competing Interests:</w:t>
      </w:r>
      <w:r>
        <w:rPr>
          <w:rFonts w:ascii="Calibri" w:eastAsia="Calibri" w:hAnsi="Calibri" w:cs="Calibri"/>
        </w:rPr>
        <w:t xml:space="preserve">  </w:t>
      </w:r>
      <w:r w:rsidR="000A0924">
        <w:rPr>
          <w:rFonts w:ascii="Calibri" w:eastAsia="Calibri" w:hAnsi="Calibri" w:cs="Calibri"/>
        </w:rPr>
        <w:t>The authors declare no</w:t>
      </w:r>
      <w:r w:rsidR="005A3B17">
        <w:rPr>
          <w:rFonts w:ascii="Calibri" w:eastAsia="Calibri" w:hAnsi="Calibri" w:cs="Calibri"/>
        </w:rPr>
        <w:t>ne.</w:t>
      </w:r>
    </w:p>
    <w:p w14:paraId="44E003E4" w14:textId="77777777" w:rsidR="00C343B1" w:rsidRDefault="00C343B1" w:rsidP="00A737C3">
      <w:pPr>
        <w:rPr>
          <w:rFonts w:ascii="Calibri" w:eastAsia="Calibri" w:hAnsi="Calibri" w:cs="Calibri"/>
          <w:b/>
          <w:bCs/>
          <w:color w:val="000000" w:themeColor="text1"/>
        </w:rPr>
      </w:pPr>
    </w:p>
    <w:p w14:paraId="60D9F570" w14:textId="3F5BEEAC" w:rsidR="000A0924" w:rsidRPr="00C770E7" w:rsidRDefault="000A0924" w:rsidP="00A737C3">
      <w:pPr>
        <w:rPr>
          <w:rFonts w:eastAsia="Calibri" w:cs="Calibri"/>
          <w:color w:val="000000" w:themeColor="text1"/>
        </w:rPr>
      </w:pPr>
      <w:r w:rsidRPr="005A3B17">
        <w:rPr>
          <w:rFonts w:ascii="Calibri" w:eastAsia="Calibri" w:hAnsi="Calibri" w:cs="Calibri"/>
          <w:b/>
          <w:bCs/>
          <w:color w:val="000000" w:themeColor="text1"/>
        </w:rPr>
        <w:t xml:space="preserve">Funding: </w:t>
      </w:r>
      <w:r w:rsidRPr="00C770E7">
        <w:rPr>
          <w:rFonts w:eastAsia="Times New Roman" w:cs="Noto Sans"/>
          <w:color w:val="000000" w:themeColor="text1"/>
          <w:shd w:val="clear" w:color="auto" w:fill="FFFFFF"/>
        </w:rPr>
        <w:t>This research received no specific grant from any funding agency, commercial or not-for-profit sectors.</w:t>
      </w:r>
    </w:p>
    <w:p w14:paraId="15D0CB5D" w14:textId="77777777" w:rsidR="00170F91" w:rsidRDefault="00A430A3" w:rsidP="00170F91">
      <w:pPr>
        <w:rPr>
          <w:rFonts w:ascii="Calibri" w:eastAsia="Calibri" w:hAnsi="Calibri" w:cs="Calibri"/>
        </w:rPr>
      </w:pPr>
      <w:r w:rsidRPr="00D21661">
        <w:rPr>
          <w:rFonts w:ascii="Calibri" w:eastAsia="Calibri" w:hAnsi="Calibri" w:cs="Calibri"/>
          <w:color w:val="000000"/>
        </w:rPr>
        <w:t xml:space="preserve"> </w:t>
      </w:r>
      <w:r w:rsidRPr="00365328">
        <w:rPr>
          <w:rFonts w:ascii="Calibri" w:eastAsia="Calibri" w:hAnsi="Calibri" w:cs="Calibri"/>
          <w:color w:val="000000"/>
        </w:rPr>
        <w:t xml:space="preserve">  </w:t>
      </w:r>
    </w:p>
    <w:p w14:paraId="1D811D53" w14:textId="77777777" w:rsidR="007E2D05" w:rsidRDefault="004C5391" w:rsidP="00170F91">
      <w:pPr>
        <w:rPr>
          <w:rFonts w:ascii="Calibri" w:eastAsia="Calibri" w:hAnsi="Calibri" w:cs="Calibri"/>
          <w:b/>
          <w:bCs/>
        </w:rPr>
      </w:pPr>
      <w:r w:rsidRPr="0042570C">
        <w:rPr>
          <w:rFonts w:ascii="Calibri" w:eastAsia="Calibri" w:hAnsi="Calibri" w:cs="Calibri"/>
          <w:b/>
          <w:bCs/>
        </w:rPr>
        <w:t>Figure</w:t>
      </w:r>
      <w:r w:rsidR="00E860D7">
        <w:rPr>
          <w:rFonts w:ascii="Calibri" w:eastAsia="Calibri" w:hAnsi="Calibri" w:cs="Calibri"/>
          <w:b/>
          <w:bCs/>
        </w:rPr>
        <w:t xml:space="preserve"> Legends</w:t>
      </w:r>
    </w:p>
    <w:p w14:paraId="1F7225FD" w14:textId="599DCF0A" w:rsidR="007E2D05" w:rsidRPr="00E62C22" w:rsidRDefault="003B6762" w:rsidP="00710641">
      <w:pPr>
        <w:rPr>
          <w:rFonts w:eastAsia="Times New Roman" w:cstheme="minorHAnsi"/>
          <w:color w:val="000000" w:themeColor="text1"/>
          <w:shd w:val="clear" w:color="auto" w:fill="FFFFFF"/>
        </w:rPr>
      </w:pPr>
      <w:r w:rsidRPr="00E62C22">
        <w:rPr>
          <w:rFonts w:cstheme="minorHAnsi"/>
        </w:rPr>
        <w:t>Figure 1 The phylogenetic relationship</w:t>
      </w:r>
      <w:r w:rsidRPr="00E62C22">
        <w:rPr>
          <w:rFonts w:eastAsia="Calibri" w:cstheme="minorHAnsi"/>
          <w:color w:val="000000" w:themeColor="text1"/>
        </w:rPr>
        <w:t xml:space="preserve"> of 17 phyla with red asterisks denoting phyla that contain lineages with complex brains (Fig 2) and cognition (Table 1).  Phylogeny follows that of </w:t>
      </w:r>
      <w:sdt>
        <w:sdtPr>
          <w:rPr>
            <w:rFonts w:eastAsia="Calibri" w:cstheme="minorHAnsi"/>
            <w:color w:val="000000"/>
            <w:highlight w:val="white"/>
          </w:rPr>
          <w:alias w:val="Citation"/>
          <w:tag w:val="{&quot;referencesIds&quot;:[&quot;doc:64c95d70c721c0746e7401d6&quot;],&quot;referencesOptions&quot;:{&quot;doc:64c95d70c721c0746e7401d6&quot;:{&quot;author&quot;:true,&quot;year&quot;:true,&quot;pageReplace&quot;:&quot;&quot;,&quot;prefix&quot;:&quot;&quot;,&quot;suffix&quot;:&quot;&quot;}},&quot;hasBrokenReferences&quot;:false,&quot;hasManualEdits&quot;:false,&quot;citationType&quot;:&quot;inline&quot;}"/>
          <w:id w:val="339753522"/>
          <w:placeholder>
            <w:docPart w:val="9A1667471D68844A8173373EB35F834B"/>
          </w:placeholder>
        </w:sdtPr>
        <w:sdtContent>
          <w:r w:rsidRPr="00E62C22">
            <w:rPr>
              <w:rFonts w:eastAsia="Times New Roman" w:cstheme="minorHAnsi"/>
              <w:color w:val="000000"/>
            </w:rPr>
            <w:t>Dunn et al. (2014)</w:t>
          </w:r>
        </w:sdtContent>
      </w:sdt>
      <w:r w:rsidRPr="00E62C22">
        <w:rPr>
          <w:rFonts w:eastAsia="Calibri" w:cstheme="minorHAnsi"/>
          <w:color w:val="000000" w:themeColor="text1"/>
        </w:rPr>
        <w:t xml:space="preserve"> with modifications from </w:t>
      </w:r>
      <w:sdt>
        <w:sdtPr>
          <w:rPr>
            <w:rFonts w:eastAsia="Calibri" w:cstheme="minorHAnsi"/>
            <w:color w:val="000000"/>
            <w:highlight w:val="white"/>
          </w:rPr>
          <w:alias w:val="Citation"/>
          <w:tag w:val="{&quot;referencesIds&quot;:[&quot;doc:64f2381fb6867467e183780e&quot;],&quot;referencesOptions&quot;:{&quot;doc:64f2381fb6867467e183780e&quot;:{&quot;author&quot;:true,&quot;year&quot;:true,&quot;pageReplace&quot;:&quot;&quot;,&quot;prefix&quot;:&quot;&quot;,&quot;suffix&quot;:&quot;&quot;}},&quot;hasBrokenReferences&quot;:false,&quot;hasManualEdits&quot;:false,&quot;citationType&quot;:&quot;inline&quot;}"/>
          <w:id w:val="-403846707"/>
          <w:placeholder>
            <w:docPart w:val="3110B4E85EAAF44CB1ED0C813A19A82A"/>
          </w:placeholder>
        </w:sdtPr>
        <w:sdtContent>
          <w:r w:rsidRPr="00E62C22">
            <w:rPr>
              <w:rFonts w:eastAsia="Times New Roman" w:cstheme="minorHAnsi"/>
              <w:color w:val="000000"/>
            </w:rPr>
            <w:t>Pisani et al. (2015) and Nielsen (2019)</w:t>
          </w:r>
        </w:sdtContent>
      </w:sdt>
      <w:r w:rsidRPr="00E62C22">
        <w:rPr>
          <w:rFonts w:eastAsia="Calibri" w:cstheme="minorHAnsi"/>
          <w:color w:val="000000" w:themeColor="text1"/>
        </w:rPr>
        <w:t xml:space="preserve"> as to the position of Porifera. Relationships shown here should be regarded as tentative, as there is still debate and uncertainty in the field.  Filled circles depict branch nodes of common ancestors, including the original node of multicellular life (~750 – 800 </w:t>
      </w:r>
      <w:proofErr w:type="gramStart"/>
      <w:r w:rsidRPr="00E62C22">
        <w:rPr>
          <w:rFonts w:eastAsia="Calibri" w:cstheme="minorHAnsi"/>
          <w:color w:val="000000" w:themeColor="text1"/>
        </w:rPr>
        <w:t>mya)(</w:t>
      </w:r>
      <w:proofErr w:type="gramEnd"/>
      <w:r w:rsidRPr="00E62C22">
        <w:rPr>
          <w:rFonts w:eastAsia="Calibri" w:cstheme="minorHAnsi"/>
          <w:color w:val="000000" w:themeColor="text1"/>
        </w:rPr>
        <w:t>Erwin, 2020),  often imagined as a hollow ball of flagellated cells or ‘</w:t>
      </w:r>
      <w:proofErr w:type="spellStart"/>
      <w:r w:rsidRPr="00E62C22">
        <w:rPr>
          <w:rFonts w:eastAsia="Calibri" w:cstheme="minorHAnsi"/>
          <w:color w:val="000000" w:themeColor="text1"/>
        </w:rPr>
        <w:t>choanoblastaea</w:t>
      </w:r>
      <w:proofErr w:type="spellEnd"/>
      <w:r w:rsidRPr="00E62C22">
        <w:rPr>
          <w:rFonts w:eastAsia="Calibri" w:cstheme="minorHAnsi"/>
          <w:color w:val="000000" w:themeColor="text1"/>
        </w:rPr>
        <w:t>” (Nielsen, 2008)</w:t>
      </w:r>
      <w:r w:rsidRPr="00E62C22">
        <w:rPr>
          <w:rFonts w:eastAsia="Times New Roman" w:cstheme="minorHAnsi"/>
          <w:color w:val="53565A"/>
          <w:shd w:val="clear" w:color="auto" w:fill="FFFFFF"/>
        </w:rPr>
        <w:t xml:space="preserve">. </w:t>
      </w:r>
      <w:r w:rsidRPr="00E62C22">
        <w:rPr>
          <w:rFonts w:cstheme="minorHAnsi"/>
        </w:rPr>
        <w:t xml:space="preserve">Note that all phyla with bilateral symmetry </w:t>
      </w:r>
      <w:r w:rsidRPr="00E62C22">
        <w:rPr>
          <w:rFonts w:eastAsia="Times New Roman" w:cstheme="minorHAnsi"/>
          <w:color w:val="000000" w:themeColor="text1"/>
          <w:shd w:val="clear" w:color="auto" w:fill="FFFFFF"/>
        </w:rPr>
        <w:t xml:space="preserve">share an ancient (~600 </w:t>
      </w:r>
      <w:r w:rsidRPr="00E62C22">
        <w:rPr>
          <w:rFonts w:eastAsia="Times New Roman" w:cstheme="minorHAnsi"/>
          <w:color w:val="000000" w:themeColor="text1"/>
          <w:shd w:val="clear" w:color="auto" w:fill="FFFFFF"/>
        </w:rPr>
        <w:lastRenderedPageBreak/>
        <w:t xml:space="preserve">mya, Erwin 2020) common bilaterian ancestor, but that bilaterians have subsequently diverged into one deuterostome and two protostome (Spiralia/Trochozoa and </w:t>
      </w:r>
      <w:proofErr w:type="spellStart"/>
      <w:r w:rsidRPr="00E62C22">
        <w:rPr>
          <w:rFonts w:eastAsia="Times New Roman" w:cstheme="minorHAnsi"/>
          <w:color w:val="000000" w:themeColor="text1"/>
          <w:shd w:val="clear" w:color="auto" w:fill="FFFFFF"/>
        </w:rPr>
        <w:t>Ecdysozoa</w:t>
      </w:r>
      <w:proofErr w:type="spellEnd"/>
      <w:r w:rsidR="00D972B1">
        <w:rPr>
          <w:rFonts w:eastAsia="Times New Roman" w:cstheme="minorHAnsi"/>
          <w:color w:val="000000" w:themeColor="text1"/>
          <w:shd w:val="clear" w:color="auto" w:fill="FFFFFF"/>
        </w:rPr>
        <w:t>)</w:t>
      </w:r>
      <w:r w:rsidR="00E55AB7" w:rsidRPr="00E55AB7">
        <w:rPr>
          <w:rFonts w:eastAsia="Times New Roman" w:cstheme="minorHAnsi"/>
          <w:color w:val="000000" w:themeColor="text1"/>
          <w:shd w:val="clear" w:color="auto" w:fill="FFFFFF"/>
        </w:rPr>
        <w:t xml:space="preserve"> </w:t>
      </w:r>
      <w:r w:rsidR="00E55AB7" w:rsidRPr="00E62C22">
        <w:rPr>
          <w:rFonts w:eastAsia="Times New Roman" w:cstheme="minorHAnsi"/>
          <w:color w:val="000000" w:themeColor="text1"/>
          <w:shd w:val="clear" w:color="auto" w:fill="FFFFFF"/>
        </w:rPr>
        <w:t>clades</w:t>
      </w:r>
      <w:r w:rsidR="00D972B1">
        <w:rPr>
          <w:rFonts w:eastAsia="Times New Roman" w:cstheme="minorHAnsi"/>
          <w:color w:val="000000" w:themeColor="text1"/>
          <w:shd w:val="clear" w:color="auto" w:fill="FFFFFF"/>
        </w:rPr>
        <w:t>,</w:t>
      </w:r>
      <w:r w:rsidRPr="00E62C22">
        <w:rPr>
          <w:rFonts w:eastAsia="Times New Roman" w:cstheme="minorHAnsi"/>
          <w:color w:val="000000" w:themeColor="text1"/>
          <w:shd w:val="clear" w:color="auto" w:fill="FFFFFF"/>
        </w:rPr>
        <w:t xml:space="preserve"> each containing one lineage with brain and cognitive complexity.</w:t>
      </w:r>
    </w:p>
    <w:p w14:paraId="717F8952" w14:textId="77777777" w:rsidR="008F0DEF" w:rsidRPr="00E62C22" w:rsidRDefault="008F0DEF" w:rsidP="00710641">
      <w:pPr>
        <w:rPr>
          <w:rFonts w:cstheme="minorHAnsi"/>
        </w:rPr>
      </w:pPr>
    </w:p>
    <w:p w14:paraId="6232D631" w14:textId="77777777" w:rsidR="002F5B65" w:rsidRPr="00E62C22" w:rsidRDefault="002F5B65" w:rsidP="00710641">
      <w:pPr>
        <w:rPr>
          <w:rFonts w:eastAsia="Calibri" w:cstheme="minorHAnsi"/>
          <w:color w:val="000000" w:themeColor="text1"/>
        </w:rPr>
      </w:pPr>
      <w:r w:rsidRPr="00E62C22">
        <w:rPr>
          <w:rFonts w:eastAsia="Calibri" w:cstheme="minorHAnsi"/>
          <w:color w:val="000000" w:themeColor="text1"/>
        </w:rPr>
        <w:t xml:space="preserve">Figure 2.  Examples of complex brains in (A) a generic avian vertebrate, (B) a hexapod euarthropod (bee) and (C) the octopus, a cephalopod mollusk.  A relatively simple protostome brain with unfused cerebral ganglia (CG) is illustrated for a non-cephalopod (gastropod) mollusk in D.  Colored areas indicate different brain regions that are common to animals with complex brains (see key and Appendix A). Small dots in B represent dense clusters of Kenyon cells in euarthropod mushroom bodies, one of the diagnostic features for the adaptive filter architectures that may be common to complex brains (see Brain traits in Appendix B).     Brains in A, C and D are oriented along the anterior (a)-posterior (p) body axis, whereas that in B is along the dorsal (d) – ventral (v) axis. The laminated retina of the optic vesicle (eyeball) is not traditionally included as a vertebrate brain structure but is treated as such here.  For further details on brain organization across the phylogenetic spectrum, see Appendix A. Illustrations by Megan </w:t>
      </w:r>
      <w:proofErr w:type="spellStart"/>
      <w:r w:rsidRPr="00E62C22">
        <w:rPr>
          <w:rFonts w:eastAsia="Calibri" w:cstheme="minorHAnsi"/>
          <w:color w:val="000000" w:themeColor="text1"/>
        </w:rPr>
        <w:t>Miazgowicz</w:t>
      </w:r>
      <w:proofErr w:type="spellEnd"/>
      <w:r w:rsidRPr="00E62C22">
        <w:rPr>
          <w:rFonts w:eastAsia="Calibri" w:cstheme="minorHAnsi"/>
          <w:color w:val="000000" w:themeColor="text1"/>
        </w:rPr>
        <w:t xml:space="preserve">, based on figures in Bullock and Horridge (1965), </w:t>
      </w:r>
      <w:sdt>
        <w:sdtPr>
          <w:rPr>
            <w:rFonts w:eastAsia="Calibri" w:cstheme="minorHAnsi"/>
            <w:color w:val="000000"/>
            <w:highlight w:val="white"/>
          </w:rPr>
          <w:alias w:val="Citation"/>
          <w:tag w:val="{&quot;referencesIds&quot;:[&quot;doc:64c7ec42156cee57b62ff824&quot;,&quot;doc:64c7ec48156cee57b62ff8ca&quot;,&quot;doc:64c7ec4b156cee57b62ff939&quot;],&quot;referencesOptions&quot;:{&quot;doc:64c7ec42156cee57b62ff824&quot;:{&quot;author&quot;:true,&quot;year&quot;:true,&quot;pageReplace&quot;:&quot;&quot;,&quot;prefix&quot;:&quot;&quot;,&quot;suffix&quot;:&quot;&quot;},&quot;doc:64c7ec48156cee57b62ff8ca&quot;:{&quot;author&quot;:true,&quot;year&quot;:true,&quot;pageReplace&quot;:&quot;&quot;,&quot;prefix&quot;:&quot;&quot;,&quot;suffix&quot;:&quot;&quot;},&quot;doc:64c7ec4b156cee57b62ff939&quot;:{&quot;author&quot;:true,&quot;year&quot;:true,&quot;pageReplace&quot;:&quot;&quot;,&quot;prefix&quot;:&quot;&quot;,&quot;suffix&quot;:&quot;&quot;}},&quot;hasBrokenReferences&quot;:false,&quot;hasManualEdits&quot;:false,&quot;citationType&quot;:&quot;inline&quot;}"/>
          <w:id w:val="2063124838"/>
          <w:placeholder>
            <w:docPart w:val="E83A001D1CAE7F4785191F28C6F2A466"/>
          </w:placeholder>
        </w:sdtPr>
        <w:sdtContent>
          <w:proofErr w:type="spellStart"/>
          <w:r w:rsidRPr="00E62C22">
            <w:rPr>
              <w:rFonts w:eastAsia="Calibri" w:cstheme="minorHAnsi"/>
              <w:color w:val="000000" w:themeColor="text1"/>
            </w:rPr>
            <w:t>Hochner</w:t>
          </w:r>
          <w:proofErr w:type="spellEnd"/>
          <w:r w:rsidRPr="00E62C22">
            <w:rPr>
              <w:rFonts w:eastAsia="Calibri" w:cstheme="minorHAnsi"/>
              <w:color w:val="000000" w:themeColor="text1"/>
            </w:rPr>
            <w:t xml:space="preserve"> </w:t>
          </w:r>
          <w:r w:rsidRPr="00E62C22">
            <w:rPr>
              <w:rFonts w:eastAsia="Times New Roman" w:cstheme="minorHAnsi"/>
              <w:color w:val="000000"/>
            </w:rPr>
            <w:t>&amp; Glanzman (2016), Loesel et al. (2013) and Young (1971)</w:t>
          </w:r>
        </w:sdtContent>
      </w:sdt>
      <w:r w:rsidRPr="00E62C22">
        <w:rPr>
          <w:rFonts w:eastAsia="Calibri" w:cstheme="minorHAnsi"/>
          <w:color w:val="000000" w:themeColor="text1"/>
        </w:rPr>
        <w:t>.</w:t>
      </w:r>
    </w:p>
    <w:p w14:paraId="14549FC2" w14:textId="77777777" w:rsidR="007E2D05" w:rsidRPr="00E62C22" w:rsidRDefault="007E2D05" w:rsidP="00710641">
      <w:pPr>
        <w:rPr>
          <w:rFonts w:eastAsia="Calibri" w:cstheme="minorHAnsi"/>
          <w:color w:val="000000" w:themeColor="text1"/>
        </w:rPr>
      </w:pPr>
    </w:p>
    <w:p w14:paraId="33F72158" w14:textId="5FA8681B" w:rsidR="00B624E8" w:rsidRPr="00E62C22" w:rsidRDefault="00B624E8" w:rsidP="00710641">
      <w:pPr>
        <w:rPr>
          <w:rFonts w:eastAsia="Calibri" w:cstheme="minorHAnsi"/>
          <w:color w:val="000000" w:themeColor="text1"/>
        </w:rPr>
      </w:pPr>
      <w:r w:rsidRPr="00E62C22">
        <w:rPr>
          <w:rFonts w:eastAsiaTheme="majorEastAsia" w:cstheme="minorHAnsi"/>
        </w:rPr>
        <w:t>Fig</w:t>
      </w:r>
      <w:r w:rsidR="00710641">
        <w:rPr>
          <w:rFonts w:eastAsiaTheme="majorEastAsia" w:cstheme="minorHAnsi"/>
        </w:rPr>
        <w:t>ure</w:t>
      </w:r>
      <w:r w:rsidRPr="00E62C22">
        <w:rPr>
          <w:rFonts w:eastAsiaTheme="majorEastAsia" w:cstheme="minorHAnsi"/>
        </w:rPr>
        <w:t>. 3. (A) Pyramid of multiple traits that CC lineages share with non-CC lineages, (B) phylogenetic affinities of CC with non-CC lineages in each major bilaterian clade in terms of number of accumulated traits</w:t>
      </w:r>
      <w:r w:rsidRPr="00E62C22">
        <w:rPr>
          <w:rFonts w:cstheme="minorHAnsi"/>
        </w:rPr>
        <w:t>, and (C) the relationship between the number of intermediate and advanced traits in each lineage to show a clear separation of CC and non-CC lineages.</w:t>
      </w:r>
      <w:r w:rsidRPr="00E62C22">
        <w:rPr>
          <w:rFonts w:cstheme="minorHAnsi"/>
          <w:color w:val="000000" w:themeColor="text1"/>
          <w:kern w:val="24"/>
        </w:rPr>
        <w:t xml:space="preserve">  The length of each horizontal bar in A represents the total number of lineages that share a given body, sensory, brain, motor, or behavioral/cognitive traits, the latter of which include central place foraging (CPF), and unlimited associative learning (UAL) abilities.  </w:t>
      </w:r>
      <w:r w:rsidRPr="00E62C22">
        <w:rPr>
          <w:rFonts w:eastAsia="Calibri" w:cstheme="minorHAnsi"/>
          <w:color w:val="000000" w:themeColor="text1"/>
        </w:rPr>
        <w:t xml:space="preserve">For multiple lineages with the same number of intermediate or advanced traits in C, trait numbers have been displaced by a small fraction on either the x- or y-axis to separate individual data points. Within the non-CC cluster, </w:t>
      </w:r>
      <w:proofErr w:type="spellStart"/>
      <w:r w:rsidRPr="00E62C22">
        <w:rPr>
          <w:rFonts w:eastAsia="Calibri" w:cstheme="minorHAnsi"/>
          <w:color w:val="000000" w:themeColor="text1"/>
        </w:rPr>
        <w:t>Onychophora</w:t>
      </w:r>
      <w:proofErr w:type="spellEnd"/>
      <w:r w:rsidRPr="00E62C22">
        <w:rPr>
          <w:rFonts w:eastAsia="Calibri" w:cstheme="minorHAnsi"/>
          <w:color w:val="000000" w:themeColor="text1"/>
        </w:rPr>
        <w:t xml:space="preserve"> (On) has the highest number of intermediate traits, whereas Cnidaria (Cn) and Echinodermata (</w:t>
      </w:r>
      <w:proofErr w:type="spellStart"/>
      <w:r w:rsidRPr="00E62C22">
        <w:rPr>
          <w:rFonts w:eastAsia="Calibri" w:cstheme="minorHAnsi"/>
          <w:color w:val="000000" w:themeColor="text1"/>
        </w:rPr>
        <w:t>Ec</w:t>
      </w:r>
      <w:proofErr w:type="spellEnd"/>
      <w:r w:rsidRPr="00E62C22">
        <w:rPr>
          <w:rFonts w:eastAsia="Calibri" w:cstheme="minorHAnsi"/>
          <w:color w:val="000000" w:themeColor="text1"/>
        </w:rPr>
        <w:t>) are the two phyla with one advanced trait. The dashed line in C is a curvilinear fit (a running average) to the data.</w:t>
      </w:r>
    </w:p>
    <w:p w14:paraId="0D8188CE" w14:textId="311D7EF1" w:rsidR="007E2D05" w:rsidRPr="00E62C22" w:rsidRDefault="007E2D05" w:rsidP="00710641">
      <w:pPr>
        <w:rPr>
          <w:rFonts w:eastAsia="Calibri" w:cstheme="minorHAnsi"/>
          <w:color w:val="000000" w:themeColor="text1"/>
        </w:rPr>
      </w:pPr>
      <w:r w:rsidRPr="00E62C22">
        <w:rPr>
          <w:rFonts w:eastAsia="Calibri" w:cstheme="minorHAnsi"/>
          <w:color w:val="000000" w:themeColor="text1"/>
        </w:rPr>
        <w:t>.</w:t>
      </w:r>
    </w:p>
    <w:p w14:paraId="3D6A0A92" w14:textId="77777777" w:rsidR="007E2D05" w:rsidRPr="00E62C22" w:rsidRDefault="007E2D05" w:rsidP="00710641">
      <w:pPr>
        <w:rPr>
          <w:rFonts w:eastAsia="Calibri" w:cstheme="minorHAnsi"/>
          <w:color w:val="000000" w:themeColor="text1"/>
        </w:rPr>
      </w:pPr>
    </w:p>
    <w:p w14:paraId="57F86D5B" w14:textId="77777777" w:rsidR="00B624E8" w:rsidRPr="00E62C22" w:rsidRDefault="00B624E8" w:rsidP="00710641">
      <w:pPr>
        <w:rPr>
          <w:rFonts w:eastAsia="Calibri" w:cstheme="minorHAnsi"/>
        </w:rPr>
      </w:pPr>
      <w:r w:rsidRPr="00E62C22">
        <w:rPr>
          <w:rFonts w:eastAsia="Calibri" w:cstheme="minorHAnsi"/>
          <w:color w:val="000000"/>
        </w:rPr>
        <w:t xml:space="preserve">Figure 4 Laminated visual centers that preserve the spatial order of photoreceptive inputs as retinotopic maps and that use parallel processing in different layers to extract different spatiotemporal features of </w:t>
      </w:r>
      <w:r w:rsidRPr="00E62C22">
        <w:rPr>
          <w:rFonts w:eastAsia="Calibri" w:cstheme="minorHAnsi"/>
          <w:color w:val="000000"/>
        </w:rPr>
        <w:lastRenderedPageBreak/>
        <w:t xml:space="preserve">high-resolution visual inputs.   Projections from efferent neurons follow two major pathways that culminate in mid- (yellow) and high-level (blue) motor regions in vertebrate, euarthropod and cephalopod mollusk brains.  Layers include the photoreceptive layer (red), intermediate processing layers of interneurons with lateral interconnections (blue) and efferent layers (green).  Efferent cell layers provide the main outputs to other regions of the brain. Inspired by the text and figures in </w:t>
      </w:r>
      <w:sdt>
        <w:sdtPr>
          <w:rPr>
            <w:rFonts w:eastAsia="Calibri" w:cstheme="minorHAnsi"/>
            <w:color w:val="000000"/>
            <w:highlight w:val="white"/>
          </w:rPr>
          <w:alias w:val="Citation"/>
          <w:tag w:val="{&quot;referencesIds&quot;:[&quot;doc:64c7ec43156cee57b62ff82e&quot;],&quot;referencesOptions&quot;:{&quot;doc:64c7ec43156cee57b62ff82e&quot;:{&quot;author&quot;:true,&quot;year&quot;:true,&quot;pageReplace&quot;:&quot;&quot;,&quot;prefix&quot;:&quot;&quot;,&quot;suffix&quot;:&quot;&quot;}},&quot;hasBrokenReferences&quot;:false,&quot;hasManualEdits&quot;:false,&quot;citationType&quot;:&quot;inline&quot;}"/>
          <w:id w:val="1496846353"/>
          <w:placeholder>
            <w:docPart w:val="77D697103C9EE64B9CFDF6BA39D40AB4"/>
          </w:placeholder>
        </w:sdtPr>
        <w:sdtContent>
          <w:proofErr w:type="spellStart"/>
          <w:r w:rsidRPr="00E62C22">
            <w:rPr>
              <w:rFonts w:eastAsia="Times New Roman" w:cstheme="minorHAnsi"/>
              <w:color w:val="000000"/>
            </w:rPr>
            <w:t>Sanes</w:t>
          </w:r>
          <w:proofErr w:type="spellEnd"/>
          <w:r w:rsidRPr="00E62C22">
            <w:rPr>
              <w:rFonts w:eastAsia="Times New Roman" w:cstheme="minorHAnsi"/>
              <w:color w:val="000000"/>
            </w:rPr>
            <w:t xml:space="preserve"> &amp; Zipursky (2010)</w:t>
          </w:r>
        </w:sdtContent>
      </w:sdt>
      <w:r w:rsidRPr="00E62C22">
        <w:rPr>
          <w:rFonts w:eastAsia="Calibri" w:cstheme="minorHAnsi"/>
          <w:color w:val="000000"/>
        </w:rPr>
        <w:t xml:space="preserve">. </w:t>
      </w:r>
    </w:p>
    <w:p w14:paraId="1736E7F7" w14:textId="77777777" w:rsidR="007E2D05" w:rsidRPr="00E62C22" w:rsidRDefault="007E2D05" w:rsidP="00710641">
      <w:pPr>
        <w:rPr>
          <w:rFonts w:eastAsia="Calibri" w:cstheme="minorHAnsi"/>
          <w:color w:val="000000"/>
        </w:rPr>
      </w:pPr>
    </w:p>
    <w:p w14:paraId="77E66914" w14:textId="0AD113E8" w:rsidR="007E2D05" w:rsidRPr="00E62C22" w:rsidRDefault="00122BFE" w:rsidP="00710641">
      <w:pPr>
        <w:rPr>
          <w:rFonts w:eastAsia="Calibri" w:cstheme="minorHAnsi"/>
          <w:noProof/>
          <w:color w:val="000000"/>
        </w:rPr>
      </w:pPr>
      <w:r w:rsidRPr="00E62C22">
        <w:rPr>
          <w:rFonts w:eastAsia="Calibri" w:cstheme="minorHAnsi"/>
          <w:color w:val="000000"/>
        </w:rPr>
        <w:t>Fig</w:t>
      </w:r>
      <w:r w:rsidR="00710641">
        <w:rPr>
          <w:rFonts w:eastAsia="Calibri" w:cstheme="minorHAnsi"/>
          <w:color w:val="000000"/>
        </w:rPr>
        <w:t>u</w:t>
      </w:r>
      <w:r w:rsidR="008F796E">
        <w:rPr>
          <w:rFonts w:eastAsia="Calibri" w:cstheme="minorHAnsi"/>
          <w:color w:val="000000"/>
        </w:rPr>
        <w:t>re</w:t>
      </w:r>
      <w:r w:rsidRPr="00E62C22">
        <w:rPr>
          <w:rFonts w:eastAsia="Calibri" w:cstheme="minorHAnsi"/>
          <w:color w:val="000000"/>
        </w:rPr>
        <w:t>. 5 Hypothetical framework for understanding the cognitive and behavioral outcomes of different combinations of body, sensory, brain and motor traits.  Each row in the two-dimensional framework represents a different level of complexity determined by the combination of traits, whereas each column depicts transitions in the level of complexity over time for each parallel tract.  S</w:t>
      </w:r>
      <w:r w:rsidRPr="00E62C22">
        <w:rPr>
          <w:rFonts w:eastAsia="Calibri" w:cstheme="minorHAnsi"/>
          <w:noProof/>
          <w:color w:val="000000"/>
        </w:rPr>
        <w:t>ee Table 2 for criteria that distinguish photoreceptor classes (I – IV) in the sensory tract, section 4E for a description of parameters in the motor tract (motor distance, MD and sensory distance, SD), and section 6B and Appendix B for details on non-associative (NA), limited associative (LA) and unlimited associative (UAL) learning abilities as cognitive traits.</w:t>
      </w:r>
    </w:p>
    <w:p w14:paraId="0397FCE4" w14:textId="77777777" w:rsidR="00122BFE" w:rsidRPr="00E62C22" w:rsidRDefault="00122BFE" w:rsidP="00710641">
      <w:pPr>
        <w:rPr>
          <w:rFonts w:eastAsia="Calibri" w:cstheme="minorHAnsi"/>
          <w:noProof/>
          <w:color w:val="000000"/>
        </w:rPr>
      </w:pPr>
    </w:p>
    <w:p w14:paraId="709942BB" w14:textId="77313FCA" w:rsidR="00526B39" w:rsidRPr="00E62C22" w:rsidRDefault="00526B39" w:rsidP="00710641">
      <w:pPr>
        <w:rPr>
          <w:rFonts w:eastAsia="Calibri" w:cstheme="minorHAnsi"/>
          <w:color w:val="000000"/>
        </w:rPr>
      </w:pPr>
      <w:r w:rsidRPr="00E62C22">
        <w:rPr>
          <w:rFonts w:eastAsia="Calibri" w:cstheme="minorHAnsi"/>
          <w:color w:val="000000"/>
        </w:rPr>
        <w:t>Fig</w:t>
      </w:r>
      <w:r w:rsidR="008F796E">
        <w:rPr>
          <w:rFonts w:eastAsia="Calibri" w:cstheme="minorHAnsi"/>
          <w:color w:val="000000"/>
        </w:rPr>
        <w:t>ure</w:t>
      </w:r>
      <w:r w:rsidRPr="00E62C22">
        <w:rPr>
          <w:rFonts w:eastAsia="Calibri" w:cstheme="minorHAnsi"/>
          <w:color w:val="000000"/>
        </w:rPr>
        <w:t xml:space="preserve"> 6.  Mixed mono- and polyphyletic scenarios for how CC and non-CC lineages may have transitioned from one level of multi-trait complexity to the next, with each level of complexity being the outcome of one of four transitions (see Table 3 for levels of complexity exemplified by different lineages).  Complexity levels ascribed to each lineage (in parentheses) are based on the information in Table 3. Scenario in A illustrates the parallel pathways followed by all three CC lineages, resulting in the progressive addition of traits that are accumulated over each of four transitions to produce increasing levels of complexity, culminating in complexity level 4, as illustrated in Fig. 5.  Scenario B illustrates how the ancestors of some non-CC lineages may have reached CC status in the same way as CC lineages, but with subsequent loss of advanced traits later in time, resulting in a reverse transition from complexity level 4 to 3.  Scenario C depicts progressive addition of traits, but with different non-CC lineages completing less than four transitions. Note that phyla at lower complexity levels, such as Tardigrada and </w:t>
      </w:r>
      <w:proofErr w:type="spellStart"/>
      <w:r w:rsidRPr="00E62C22">
        <w:rPr>
          <w:rFonts w:eastAsia="Calibri" w:cstheme="minorHAnsi"/>
          <w:color w:val="000000"/>
        </w:rPr>
        <w:t>Onychophora</w:t>
      </w:r>
      <w:proofErr w:type="spellEnd"/>
      <w:r w:rsidRPr="00E62C22">
        <w:rPr>
          <w:rFonts w:eastAsia="Calibri" w:cstheme="minorHAnsi"/>
          <w:color w:val="000000"/>
        </w:rPr>
        <w:t xml:space="preserve">, could have theoretically attained their current level of complexity (in this case, level 3) by either failing to complete all transitions, as illustrated in C, or by regressive losses (transition reversals), as illustrated in B. </w:t>
      </w:r>
    </w:p>
    <w:p w14:paraId="66B45BA6" w14:textId="77777777" w:rsidR="007E2D05" w:rsidRPr="00E62C22" w:rsidRDefault="007E2D05" w:rsidP="00710641">
      <w:pPr>
        <w:rPr>
          <w:rFonts w:eastAsia="Calibri" w:cstheme="minorHAnsi"/>
          <w:noProof/>
          <w:color w:val="000000"/>
        </w:rPr>
      </w:pPr>
    </w:p>
    <w:p w14:paraId="302CDA27" w14:textId="162AE169" w:rsidR="007E2D05" w:rsidRDefault="008F796E" w:rsidP="00710641">
      <w:pPr>
        <w:rPr>
          <w:rFonts w:eastAsia="Calibri" w:cstheme="minorHAnsi"/>
          <w:color w:val="000000"/>
        </w:rPr>
      </w:pPr>
      <w:r w:rsidRPr="00E62C22">
        <w:rPr>
          <w:rFonts w:eastAsia="Calibri" w:cstheme="minorHAnsi"/>
          <w:color w:val="000000"/>
        </w:rPr>
        <w:t>Fig</w:t>
      </w:r>
      <w:r>
        <w:rPr>
          <w:rFonts w:eastAsia="Calibri" w:cstheme="minorHAnsi"/>
          <w:color w:val="000000"/>
        </w:rPr>
        <w:t>ure</w:t>
      </w:r>
      <w:r w:rsidR="007E2D05" w:rsidRPr="00E62C22">
        <w:rPr>
          <w:rFonts w:eastAsia="Calibri" w:cstheme="minorHAnsi"/>
          <w:color w:val="000000"/>
        </w:rPr>
        <w:t xml:space="preserve"> 7.  Evolutionary timeline for some of the key traits and events discussed in this paper. </w:t>
      </w:r>
    </w:p>
    <w:p w14:paraId="3CD3A0F6" w14:textId="77777777" w:rsidR="008F796E" w:rsidRPr="00E62C22" w:rsidRDefault="008F796E" w:rsidP="00710641">
      <w:pPr>
        <w:rPr>
          <w:rFonts w:eastAsia="Calibri" w:cstheme="minorHAnsi"/>
          <w:color w:val="000000"/>
        </w:rPr>
      </w:pPr>
    </w:p>
    <w:p w14:paraId="028908AC" w14:textId="2AFE1EA9" w:rsidR="00324258" w:rsidRPr="00E62C22" w:rsidRDefault="008F796E" w:rsidP="00710641">
      <w:pPr>
        <w:rPr>
          <w:rFonts w:eastAsia="Calibri" w:cstheme="minorHAnsi"/>
          <w:color w:val="000000"/>
        </w:rPr>
      </w:pPr>
      <w:r w:rsidRPr="00E62C22">
        <w:rPr>
          <w:rFonts w:eastAsia="Calibri" w:cstheme="minorHAnsi"/>
          <w:color w:val="000000"/>
        </w:rPr>
        <w:t>Fig</w:t>
      </w:r>
      <w:r>
        <w:rPr>
          <w:rFonts w:eastAsia="Calibri" w:cstheme="minorHAnsi"/>
          <w:color w:val="000000"/>
        </w:rPr>
        <w:t>ure</w:t>
      </w:r>
      <w:r w:rsidR="00324258" w:rsidRPr="00E62C22">
        <w:rPr>
          <w:rFonts w:eastAsia="Calibri" w:cstheme="minorHAnsi"/>
          <w:color w:val="000000"/>
        </w:rPr>
        <w:t xml:space="preserve"> 8 The number of lineages that share a given trait in different trait categories: Body (A), sensory (B), brain (C), motor (D), and behavior/cognition (E).  Note that the cephalization/CNS/brain trait in the body category could easily double as a brain trait (i.e., presence or absence of a brain), thus extending the maximum number of lineages that share a trait in the brain category from a non-majority (8) to a majority (11).   </w:t>
      </w:r>
    </w:p>
    <w:p w14:paraId="4D89B11B" w14:textId="587C9527" w:rsidR="007E2D05" w:rsidRPr="00E62C22" w:rsidRDefault="007E2D05" w:rsidP="00710641">
      <w:pPr>
        <w:rPr>
          <w:rFonts w:eastAsia="Calibri" w:cstheme="minorHAnsi"/>
          <w:color w:val="000000"/>
        </w:rPr>
      </w:pPr>
      <w:r w:rsidRPr="00E62C22">
        <w:rPr>
          <w:rFonts w:eastAsia="Calibri" w:cstheme="minorHAnsi"/>
          <w:color w:val="000000"/>
        </w:rPr>
        <w:t xml:space="preserve">   </w:t>
      </w:r>
    </w:p>
    <w:p w14:paraId="58ACECFF" w14:textId="77777777" w:rsidR="00E62C22" w:rsidRPr="00E62C22" w:rsidRDefault="00E62C22" w:rsidP="00710641">
      <w:pPr>
        <w:rPr>
          <w:rFonts w:eastAsia="Calibri" w:cstheme="minorHAnsi"/>
          <w:color w:val="000000" w:themeColor="text1"/>
        </w:rPr>
      </w:pPr>
      <w:r w:rsidRPr="00E62C22">
        <w:rPr>
          <w:rFonts w:eastAsia="Calibri" w:cstheme="minorHAnsi"/>
          <w:color w:val="000000" w:themeColor="text1"/>
        </w:rPr>
        <w:t xml:space="preserve">Figure 9.  Dichotomous keys showing various off-ramps from the main road to CC status.  More narrowly distributed traits are at the top of the tree to show pivotal body (A), sensory (B), brain (C) or motor (D) traits.  More widely distributed, foundational traits are towards the bottom and in some instances, intermediate traits are in the middle   Note that Echinodermata is technically classified as a bilaterian phylum owing to the bilateral symmetry of their larval forms.  </w:t>
      </w:r>
    </w:p>
    <w:p w14:paraId="35C57406" w14:textId="601EED43" w:rsidR="008903D8" w:rsidRPr="00170F91" w:rsidRDefault="008903D8" w:rsidP="00170F91">
      <w:pPr>
        <w:rPr>
          <w:rFonts w:ascii="Calibri" w:eastAsia="Calibri" w:hAnsi="Calibri" w:cs="Calibri"/>
        </w:rPr>
      </w:pPr>
      <w:r>
        <w:rPr>
          <w:rFonts w:ascii="Calibri" w:eastAsia="Calibri" w:hAnsi="Calibri" w:cs="Calibri"/>
          <w:b/>
          <w:bCs/>
        </w:rPr>
        <w:br w:type="page"/>
      </w:r>
    </w:p>
    <w:p w14:paraId="153B44E5" w14:textId="77777777" w:rsidR="00E93221" w:rsidRPr="00017253" w:rsidRDefault="00E93221" w:rsidP="00017253">
      <w:pPr>
        <w:pStyle w:val="NormalWeb"/>
        <w:shd w:val="clear" w:color="auto" w:fill="FFFFFF"/>
        <w:spacing w:before="0" w:beforeAutospacing="0" w:after="173" w:afterAutospacing="0" w:line="240" w:lineRule="auto"/>
        <w:jc w:val="center"/>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References</w:t>
      </w:r>
    </w:p>
    <w:p w14:paraId="1DCECE19" w14:textId="77777777" w:rsidR="00E93221" w:rsidRDefault="00E93221" w:rsidP="00017253">
      <w:pPr>
        <w:pStyle w:val="NormalWeb"/>
        <w:shd w:val="clear" w:color="auto" w:fill="FFFFFF"/>
        <w:spacing w:before="0" w:beforeAutospacing="0" w:after="173" w:afterAutospacing="0" w:line="240" w:lineRule="auto"/>
        <w:ind w:left="450" w:hanging="450"/>
        <w:divId w:val="276062469"/>
        <w:rPr>
          <w:rStyle w:val="Hyperlink"/>
          <w:rFonts w:asciiTheme="minorHAnsi" w:hAnsiTheme="minorHAnsi" w:cstheme="minorHAnsi"/>
          <w:color w:val="0066CC"/>
          <w:sz w:val="22"/>
          <w:szCs w:val="22"/>
        </w:rPr>
      </w:pPr>
      <w:r w:rsidRPr="00017253">
        <w:rPr>
          <w:rFonts w:asciiTheme="minorHAnsi" w:hAnsiTheme="minorHAnsi" w:cstheme="minorHAnsi"/>
          <w:color w:val="000000"/>
          <w:sz w:val="22"/>
          <w:szCs w:val="22"/>
        </w:rPr>
        <w:t>Aguilar-Arguello, S., &amp; Nelson, X. J. (2021). Jumping spiders: An exceptional group for comparative cognition studies.</w:t>
      </w:r>
      <w:r w:rsidRPr="00017253">
        <w:rPr>
          <w:rFonts w:asciiTheme="minorHAnsi" w:hAnsiTheme="minorHAnsi" w:cstheme="minorHAnsi"/>
          <w:i/>
          <w:iCs/>
          <w:color w:val="000000"/>
          <w:sz w:val="22"/>
          <w:szCs w:val="22"/>
        </w:rPr>
        <w:t> Learning &amp; Behavior, 49</w:t>
      </w:r>
      <w:r w:rsidRPr="00017253">
        <w:rPr>
          <w:rFonts w:asciiTheme="minorHAnsi" w:hAnsiTheme="minorHAnsi" w:cstheme="minorHAnsi"/>
          <w:color w:val="000000"/>
          <w:sz w:val="22"/>
          <w:szCs w:val="22"/>
        </w:rPr>
        <w:t>(3), 276-291. </w:t>
      </w:r>
      <w:hyperlink r:id="rId20" w:tgtFrame="_blank" w:history="1">
        <w:r w:rsidRPr="00017253">
          <w:rPr>
            <w:rStyle w:val="Hyperlink"/>
            <w:rFonts w:asciiTheme="minorHAnsi" w:hAnsiTheme="minorHAnsi" w:cstheme="minorHAnsi"/>
            <w:color w:val="0066CC"/>
            <w:sz w:val="22"/>
            <w:szCs w:val="22"/>
          </w:rPr>
          <w:t>https://doi.org/10.3758/s13420-020-00445-2</w:t>
        </w:r>
      </w:hyperlink>
    </w:p>
    <w:p w14:paraId="37BC1363" w14:textId="70DC9CFA" w:rsidR="008E31D7" w:rsidRPr="00017253" w:rsidRDefault="00D92512"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D92512">
        <w:rPr>
          <w:rFonts w:asciiTheme="minorHAnsi" w:eastAsia="Times New Roman" w:hAnsiTheme="minorHAnsi" w:cstheme="minorHAnsi"/>
          <w:color w:val="000000"/>
          <w:sz w:val="20"/>
          <w:szCs w:val="20"/>
          <w:shd w:val="clear" w:color="auto" w:fill="FFFFFF"/>
        </w:rPr>
        <w:t>Alikaya</w:t>
      </w:r>
      <w:proofErr w:type="spellEnd"/>
      <w:r w:rsidRPr="00D92512">
        <w:rPr>
          <w:rFonts w:asciiTheme="minorHAnsi" w:eastAsia="Times New Roman" w:hAnsiTheme="minorHAnsi" w:cstheme="minorHAnsi"/>
          <w:color w:val="000000"/>
          <w:sz w:val="20"/>
          <w:szCs w:val="20"/>
          <w:shd w:val="clear" w:color="auto" w:fill="FFFFFF"/>
        </w:rPr>
        <w:t>, A., Rack-Wildner, M., &amp; Stauffer, W. R. (2018). Reward and value coding by dopamine neurons in non-human primates.</w:t>
      </w:r>
      <w:r w:rsidRPr="00D92512">
        <w:rPr>
          <w:rFonts w:asciiTheme="minorHAnsi" w:eastAsia="Times New Roman" w:hAnsiTheme="minorHAnsi" w:cstheme="minorHAnsi"/>
          <w:color w:val="000000"/>
          <w:sz w:val="20"/>
          <w:szCs w:val="20"/>
        </w:rPr>
        <w:t> Journal of Neural T</w:t>
      </w:r>
      <w:r w:rsidRPr="00D92512">
        <w:rPr>
          <w:rFonts w:ascii="Roboto" w:eastAsia="Times New Roman" w:hAnsi="Roboto"/>
          <w:i/>
          <w:iCs/>
          <w:color w:val="000000"/>
          <w:sz w:val="21"/>
          <w:szCs w:val="21"/>
        </w:rPr>
        <w:t>ransmission, 125</w:t>
      </w:r>
      <w:r w:rsidRPr="00D92512">
        <w:rPr>
          <w:rFonts w:ascii="Roboto" w:eastAsia="Times New Roman" w:hAnsi="Roboto"/>
          <w:color w:val="000000"/>
          <w:sz w:val="21"/>
          <w:szCs w:val="21"/>
          <w:shd w:val="clear" w:color="auto" w:fill="FFFFFF"/>
        </w:rPr>
        <w:t>(3), 565-574. </w:t>
      </w:r>
      <w:hyperlink r:id="rId21" w:tgtFrame="_blank" w:history="1">
        <w:r w:rsidRPr="00D92512">
          <w:rPr>
            <w:rFonts w:ascii="Roboto" w:eastAsia="Times New Roman" w:hAnsi="Roboto"/>
            <w:color w:val="0066CC"/>
            <w:sz w:val="21"/>
            <w:szCs w:val="21"/>
          </w:rPr>
          <w:t>https://doi.org/10.1007/s00702-017-1793-9</w:t>
        </w:r>
      </w:hyperlink>
    </w:p>
    <w:p w14:paraId="21C564C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Allen, C. (2017). On (not) defining cognition.</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Synthese</w:t>
      </w:r>
      <w:proofErr w:type="spellEnd"/>
      <w:r w:rsidRPr="00017253">
        <w:rPr>
          <w:rFonts w:asciiTheme="minorHAnsi" w:hAnsiTheme="minorHAnsi" w:cstheme="minorHAnsi"/>
          <w:i/>
          <w:iCs/>
          <w:color w:val="000000"/>
          <w:sz w:val="22"/>
          <w:szCs w:val="22"/>
        </w:rPr>
        <w:t xml:space="preserve"> (Dordrecht), 194</w:t>
      </w:r>
      <w:r w:rsidRPr="00017253">
        <w:rPr>
          <w:rFonts w:asciiTheme="minorHAnsi" w:hAnsiTheme="minorHAnsi" w:cstheme="minorHAnsi"/>
          <w:color w:val="000000"/>
          <w:sz w:val="22"/>
          <w:szCs w:val="22"/>
        </w:rPr>
        <w:t>(11), 4233-4249. </w:t>
      </w:r>
      <w:hyperlink r:id="rId22" w:tgtFrame="_blank" w:history="1">
        <w:r w:rsidRPr="00017253">
          <w:rPr>
            <w:rStyle w:val="Hyperlink"/>
            <w:rFonts w:asciiTheme="minorHAnsi" w:hAnsiTheme="minorHAnsi" w:cstheme="minorHAnsi"/>
            <w:color w:val="0066CC"/>
            <w:sz w:val="22"/>
            <w:szCs w:val="22"/>
          </w:rPr>
          <w:t>https://doi.org/10.1007/s11229-017-1454-4</w:t>
        </w:r>
      </w:hyperlink>
    </w:p>
    <w:p w14:paraId="2CB916D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Anderson, R. C., &amp; Mather, J. A. (2010). It’s all in the cues: Octopuses (</w:t>
      </w:r>
      <w:proofErr w:type="spellStart"/>
      <w:r w:rsidRPr="00017253">
        <w:rPr>
          <w:rFonts w:asciiTheme="minorHAnsi" w:hAnsiTheme="minorHAnsi" w:cstheme="minorHAnsi"/>
          <w:i/>
          <w:iCs/>
          <w:color w:val="000000"/>
          <w:sz w:val="22"/>
          <w:szCs w:val="22"/>
        </w:rPr>
        <w:t>enteroctopus</w:t>
      </w:r>
      <w:proofErr w:type="spellEnd"/>
      <w:r w:rsidRPr="00017253">
        <w:rPr>
          <w:rFonts w:asciiTheme="minorHAnsi" w:hAnsiTheme="minorHAnsi" w:cstheme="minorHAnsi"/>
          <w:i/>
          <w:iCs/>
          <w:color w:val="000000"/>
          <w:sz w:val="22"/>
          <w:szCs w:val="22"/>
        </w:rPr>
        <w:t xml:space="preserve"> </w:t>
      </w:r>
      <w:proofErr w:type="spellStart"/>
      <w:r w:rsidRPr="00017253">
        <w:rPr>
          <w:rFonts w:asciiTheme="minorHAnsi" w:hAnsiTheme="minorHAnsi" w:cstheme="minorHAnsi"/>
          <w:i/>
          <w:iCs/>
          <w:color w:val="000000"/>
          <w:sz w:val="22"/>
          <w:szCs w:val="22"/>
        </w:rPr>
        <w:t>doflein</w:t>
      </w:r>
      <w:r w:rsidRPr="00017253">
        <w:rPr>
          <w:rFonts w:asciiTheme="minorHAnsi" w:hAnsiTheme="minorHAnsi" w:cstheme="minorHAnsi"/>
          <w:color w:val="000000"/>
          <w:sz w:val="22"/>
          <w:szCs w:val="22"/>
        </w:rPr>
        <w:t>i</w:t>
      </w:r>
      <w:proofErr w:type="spellEnd"/>
      <w:r w:rsidRPr="00017253">
        <w:rPr>
          <w:rFonts w:asciiTheme="minorHAnsi" w:hAnsiTheme="minorHAnsi" w:cstheme="minorHAnsi"/>
          <w:color w:val="000000"/>
          <w:sz w:val="22"/>
          <w:szCs w:val="22"/>
        </w:rPr>
        <w:t>) learn to open jars.</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Ferrantia</w:t>
      </w:r>
      <w:proofErr w:type="spellEnd"/>
      <w:r w:rsidRPr="00017253">
        <w:rPr>
          <w:rFonts w:asciiTheme="minorHAnsi" w:hAnsiTheme="minorHAnsi" w:cstheme="minorHAnsi"/>
          <w:i/>
          <w:iCs/>
          <w:color w:val="000000"/>
          <w:sz w:val="22"/>
          <w:szCs w:val="22"/>
        </w:rPr>
        <w:t>, 59</w:t>
      </w:r>
      <w:r w:rsidRPr="00017253">
        <w:rPr>
          <w:rFonts w:asciiTheme="minorHAnsi" w:hAnsiTheme="minorHAnsi" w:cstheme="minorHAnsi"/>
          <w:color w:val="000000"/>
          <w:sz w:val="22"/>
          <w:szCs w:val="22"/>
        </w:rPr>
        <w:t>, 8-13.</w:t>
      </w:r>
    </w:p>
    <w:p w14:paraId="53AF08E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Andrews, K., &amp; </w:t>
      </w:r>
      <w:proofErr w:type="spellStart"/>
      <w:r w:rsidRPr="00017253">
        <w:rPr>
          <w:rFonts w:asciiTheme="minorHAnsi" w:hAnsiTheme="minorHAnsi" w:cstheme="minorHAnsi"/>
          <w:color w:val="000000"/>
          <w:sz w:val="22"/>
          <w:szCs w:val="22"/>
        </w:rPr>
        <w:t>Monsó</w:t>
      </w:r>
      <w:proofErr w:type="spellEnd"/>
      <w:r w:rsidRPr="00017253">
        <w:rPr>
          <w:rFonts w:asciiTheme="minorHAnsi" w:hAnsiTheme="minorHAnsi" w:cstheme="minorHAnsi"/>
          <w:color w:val="000000"/>
          <w:sz w:val="22"/>
          <w:szCs w:val="22"/>
        </w:rPr>
        <w:t>, S. (2021). Animal cognition. In E. N. Zalta (Ed.), </w:t>
      </w:r>
      <w:r w:rsidRPr="00017253">
        <w:rPr>
          <w:rFonts w:asciiTheme="minorHAnsi" w:hAnsiTheme="minorHAnsi" w:cstheme="minorHAnsi"/>
          <w:i/>
          <w:iCs/>
          <w:color w:val="000000"/>
          <w:sz w:val="22"/>
          <w:szCs w:val="22"/>
        </w:rPr>
        <w:t xml:space="preserve">The </w:t>
      </w:r>
      <w:proofErr w:type="spellStart"/>
      <w:r w:rsidRPr="00017253">
        <w:rPr>
          <w:rFonts w:asciiTheme="minorHAnsi" w:hAnsiTheme="minorHAnsi" w:cstheme="minorHAnsi"/>
          <w:i/>
          <w:iCs/>
          <w:color w:val="000000"/>
          <w:sz w:val="22"/>
          <w:szCs w:val="22"/>
        </w:rPr>
        <w:t>stanford</w:t>
      </w:r>
      <w:proofErr w:type="spellEnd"/>
      <w:r w:rsidRPr="00017253">
        <w:rPr>
          <w:rFonts w:asciiTheme="minorHAnsi" w:hAnsiTheme="minorHAnsi" w:cstheme="minorHAnsi"/>
          <w:i/>
          <w:iCs/>
          <w:color w:val="000000"/>
          <w:sz w:val="22"/>
          <w:szCs w:val="22"/>
        </w:rPr>
        <w:t xml:space="preserve"> encyclopedia of philosophy</w:t>
      </w:r>
      <w:r w:rsidRPr="00017253">
        <w:rPr>
          <w:rFonts w:asciiTheme="minorHAnsi" w:hAnsiTheme="minorHAnsi" w:cstheme="minorHAnsi"/>
          <w:color w:val="000000"/>
          <w:sz w:val="22"/>
          <w:szCs w:val="22"/>
        </w:rPr>
        <w:t> ()</w:t>
      </w:r>
      <w:hyperlink r:id="rId23" w:tgtFrame="_blank" w:history="1">
        <w:r w:rsidRPr="00017253">
          <w:rPr>
            <w:rStyle w:val="Hyperlink"/>
            <w:rFonts w:asciiTheme="minorHAnsi" w:hAnsiTheme="minorHAnsi" w:cstheme="minorHAnsi"/>
            <w:color w:val="0066CC"/>
            <w:sz w:val="22"/>
            <w:szCs w:val="22"/>
          </w:rPr>
          <w:t>https://doi.org/https://plato.stanford.edu/archives/spr2021/entries/cognition-animal/</w:t>
        </w:r>
      </w:hyperlink>
    </w:p>
    <w:p w14:paraId="7CF67AD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Astley, H. C. (2012). Getting around when you're round: Quantitative analysis of the locomotion of the blunt-spined brittle star, </w:t>
      </w:r>
      <w:proofErr w:type="spellStart"/>
      <w:r w:rsidRPr="00017253">
        <w:rPr>
          <w:rFonts w:asciiTheme="minorHAnsi" w:hAnsiTheme="minorHAnsi" w:cstheme="minorHAnsi"/>
          <w:color w:val="000000"/>
          <w:sz w:val="22"/>
          <w:szCs w:val="22"/>
        </w:rPr>
        <w:t>ophiocoma</w:t>
      </w:r>
      <w:proofErr w:type="spellEnd"/>
      <w:r w:rsidRPr="00017253">
        <w:rPr>
          <w:rFonts w:asciiTheme="minorHAnsi" w:hAnsiTheme="minorHAnsi" w:cstheme="minorHAnsi"/>
          <w:color w:val="000000"/>
          <w:sz w:val="22"/>
          <w:szCs w:val="22"/>
        </w:rPr>
        <w:t xml:space="preserve"> </w:t>
      </w:r>
      <w:proofErr w:type="spellStart"/>
      <w:r w:rsidRPr="00017253">
        <w:rPr>
          <w:rFonts w:asciiTheme="minorHAnsi" w:hAnsiTheme="minorHAnsi" w:cstheme="minorHAnsi"/>
          <w:color w:val="000000"/>
          <w:sz w:val="22"/>
          <w:szCs w:val="22"/>
        </w:rPr>
        <w:t>echinata</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Journal of Experimental Biology, 215</w:t>
      </w:r>
      <w:r w:rsidRPr="00017253">
        <w:rPr>
          <w:rFonts w:asciiTheme="minorHAnsi" w:hAnsiTheme="minorHAnsi" w:cstheme="minorHAnsi"/>
          <w:color w:val="000000"/>
          <w:sz w:val="22"/>
          <w:szCs w:val="22"/>
        </w:rPr>
        <w:t>(Pt 11), 1923. </w:t>
      </w:r>
      <w:hyperlink r:id="rId24" w:tgtFrame="_blank" w:history="1">
        <w:r w:rsidRPr="00017253">
          <w:rPr>
            <w:rStyle w:val="Hyperlink"/>
            <w:rFonts w:asciiTheme="minorHAnsi" w:hAnsiTheme="minorHAnsi" w:cstheme="minorHAnsi"/>
            <w:color w:val="0066CC"/>
            <w:sz w:val="22"/>
            <w:szCs w:val="22"/>
          </w:rPr>
          <w:t>https://doi.org/10.1242/jeb.068460</w:t>
        </w:r>
      </w:hyperlink>
    </w:p>
    <w:p w14:paraId="16D33E8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Atick</w:t>
      </w:r>
      <w:proofErr w:type="spellEnd"/>
      <w:r w:rsidRPr="00017253">
        <w:rPr>
          <w:rFonts w:asciiTheme="minorHAnsi" w:hAnsiTheme="minorHAnsi" w:cstheme="minorHAnsi"/>
          <w:color w:val="000000"/>
          <w:sz w:val="22"/>
          <w:szCs w:val="22"/>
        </w:rPr>
        <w:t>, J. J., &amp; Redlich, A. N. (1990). Towards a theory of early visual processing.</w:t>
      </w:r>
      <w:r w:rsidRPr="00017253">
        <w:rPr>
          <w:rFonts w:asciiTheme="minorHAnsi" w:hAnsiTheme="minorHAnsi" w:cstheme="minorHAnsi"/>
          <w:i/>
          <w:iCs/>
          <w:color w:val="000000"/>
          <w:sz w:val="22"/>
          <w:szCs w:val="22"/>
        </w:rPr>
        <w:t> Neural Computation, 2</w:t>
      </w:r>
      <w:r w:rsidRPr="00017253">
        <w:rPr>
          <w:rFonts w:asciiTheme="minorHAnsi" w:hAnsiTheme="minorHAnsi" w:cstheme="minorHAnsi"/>
          <w:color w:val="000000"/>
          <w:sz w:val="22"/>
          <w:szCs w:val="22"/>
        </w:rPr>
        <w:t>(3), 308-320.</w:t>
      </w:r>
    </w:p>
    <w:p w14:paraId="4113AD1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Au, W. W. L., &amp; Simmons, J. A. (2007). Echolocation in dolphins and bats.</w:t>
      </w:r>
      <w:r w:rsidRPr="00017253">
        <w:rPr>
          <w:rFonts w:asciiTheme="minorHAnsi" w:hAnsiTheme="minorHAnsi" w:cstheme="minorHAnsi"/>
          <w:i/>
          <w:iCs/>
          <w:color w:val="000000"/>
          <w:sz w:val="22"/>
          <w:szCs w:val="22"/>
        </w:rPr>
        <w:t> Physics Today, 60</w:t>
      </w:r>
      <w:r w:rsidRPr="00017253">
        <w:rPr>
          <w:rFonts w:asciiTheme="minorHAnsi" w:hAnsiTheme="minorHAnsi" w:cstheme="minorHAnsi"/>
          <w:color w:val="000000"/>
          <w:sz w:val="22"/>
          <w:szCs w:val="22"/>
        </w:rPr>
        <w:t>(9), 40-45. </w:t>
      </w:r>
      <w:hyperlink r:id="rId25" w:tgtFrame="_blank" w:history="1">
        <w:r w:rsidRPr="00017253">
          <w:rPr>
            <w:rStyle w:val="Hyperlink"/>
            <w:rFonts w:asciiTheme="minorHAnsi" w:hAnsiTheme="minorHAnsi" w:cstheme="minorHAnsi"/>
            <w:color w:val="0066CC"/>
            <w:sz w:val="22"/>
            <w:szCs w:val="22"/>
          </w:rPr>
          <w:t>https://doi.org/10.1063/1.2784683</w:t>
        </w:r>
      </w:hyperlink>
    </w:p>
    <w:p w14:paraId="2AE5487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Baiandina</w:t>
      </w:r>
      <w:proofErr w:type="spellEnd"/>
      <w:r w:rsidRPr="00017253">
        <w:rPr>
          <w:rFonts w:asciiTheme="minorHAnsi" w:hAnsiTheme="minorHAnsi" w:cstheme="minorHAnsi"/>
          <w:color w:val="000000"/>
          <w:sz w:val="22"/>
          <w:szCs w:val="22"/>
        </w:rPr>
        <w:t>, I. S., Kirin, M. P., &amp; Krivenko, O. V. (2022). Black sea </w:t>
      </w:r>
      <w:proofErr w:type="spellStart"/>
      <w:r w:rsidRPr="00017253">
        <w:rPr>
          <w:rFonts w:asciiTheme="minorHAnsi" w:hAnsiTheme="minorHAnsi" w:cstheme="minorHAnsi"/>
          <w:i/>
          <w:iCs/>
          <w:color w:val="000000"/>
          <w:sz w:val="22"/>
          <w:szCs w:val="22"/>
        </w:rPr>
        <w:t>mnemiopsis</w:t>
      </w:r>
      <w:proofErr w:type="spellEnd"/>
      <w:r w:rsidRPr="00017253">
        <w:rPr>
          <w:rFonts w:asciiTheme="minorHAnsi" w:hAnsiTheme="minorHAnsi" w:cstheme="minorHAnsi"/>
          <w:color w:val="000000"/>
          <w:sz w:val="22"/>
          <w:szCs w:val="22"/>
        </w:rPr>
        <w:t> </w:t>
      </w:r>
      <w:proofErr w:type="spellStart"/>
      <w:r w:rsidRPr="00017253">
        <w:rPr>
          <w:rFonts w:asciiTheme="minorHAnsi" w:hAnsiTheme="minorHAnsi" w:cstheme="minorHAnsi"/>
          <w:i/>
          <w:iCs/>
          <w:color w:val="000000"/>
          <w:sz w:val="22"/>
          <w:szCs w:val="22"/>
        </w:rPr>
        <w:t>leidyi</w:t>
      </w:r>
      <w:proofErr w:type="spellEnd"/>
      <w:r w:rsidRPr="00017253">
        <w:rPr>
          <w:rFonts w:asciiTheme="minorHAnsi" w:hAnsiTheme="minorHAnsi" w:cstheme="minorHAnsi"/>
          <w:color w:val="000000"/>
          <w:sz w:val="22"/>
          <w:szCs w:val="22"/>
        </w:rPr>
        <w:t> (</w:t>
      </w:r>
      <w:proofErr w:type="spellStart"/>
      <w:r w:rsidRPr="00017253">
        <w:rPr>
          <w:rFonts w:asciiTheme="minorHAnsi" w:hAnsiTheme="minorHAnsi" w:cstheme="minorHAnsi"/>
          <w:color w:val="000000"/>
          <w:sz w:val="22"/>
          <w:szCs w:val="22"/>
        </w:rPr>
        <w:t>ctenophora</w:t>
      </w:r>
      <w:proofErr w:type="spellEnd"/>
      <w:r w:rsidRPr="00017253">
        <w:rPr>
          <w:rFonts w:asciiTheme="minorHAnsi" w:hAnsiTheme="minorHAnsi" w:cstheme="minorHAnsi"/>
          <w:color w:val="000000"/>
          <w:sz w:val="22"/>
          <w:szCs w:val="22"/>
        </w:rPr>
        <w:t>) adult locomotion and light-induced behavior in laboratory experiments.</w:t>
      </w:r>
      <w:r w:rsidRPr="00017253">
        <w:rPr>
          <w:rFonts w:asciiTheme="minorHAnsi" w:hAnsiTheme="minorHAnsi" w:cstheme="minorHAnsi"/>
          <w:i/>
          <w:iCs/>
          <w:color w:val="000000"/>
          <w:sz w:val="22"/>
          <w:szCs w:val="22"/>
        </w:rPr>
        <w:t> Journal of Sea Research, 180</w:t>
      </w:r>
      <w:r w:rsidRPr="00017253">
        <w:rPr>
          <w:rFonts w:asciiTheme="minorHAnsi" w:hAnsiTheme="minorHAnsi" w:cstheme="minorHAnsi"/>
          <w:color w:val="000000"/>
          <w:sz w:val="22"/>
          <w:szCs w:val="22"/>
        </w:rPr>
        <w:t>, 102152. </w:t>
      </w:r>
      <w:hyperlink r:id="rId26" w:tgtFrame="_blank" w:history="1">
        <w:r w:rsidRPr="00017253">
          <w:rPr>
            <w:rStyle w:val="Hyperlink"/>
            <w:rFonts w:asciiTheme="minorHAnsi" w:hAnsiTheme="minorHAnsi" w:cstheme="minorHAnsi"/>
            <w:color w:val="0066CC"/>
            <w:sz w:val="22"/>
            <w:szCs w:val="22"/>
          </w:rPr>
          <w:t>https://doi.org/10.1016/j.seares.2021.102152</w:t>
        </w:r>
      </w:hyperlink>
    </w:p>
    <w:p w14:paraId="3918EA26"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Barbato, M., Bernard, M., Borrelli, L., &amp; Fiorito, G. (2007). Body patterns in cephalopods </w:t>
      </w:r>
      <w:proofErr w:type="spellStart"/>
      <w:r w:rsidRPr="00017253">
        <w:rPr>
          <w:rFonts w:asciiTheme="minorHAnsi" w:hAnsiTheme="minorHAnsi" w:cstheme="minorHAnsi"/>
          <w:color w:val="000000"/>
          <w:sz w:val="22"/>
          <w:szCs w:val="22"/>
        </w:rPr>
        <w:t>polyphenism</w:t>
      </w:r>
      <w:proofErr w:type="spellEnd"/>
      <w:r w:rsidRPr="00017253">
        <w:rPr>
          <w:rFonts w:asciiTheme="minorHAnsi" w:hAnsiTheme="minorHAnsi" w:cstheme="minorHAnsi"/>
          <w:color w:val="000000"/>
          <w:sz w:val="22"/>
          <w:szCs w:val="22"/>
        </w:rPr>
        <w:t xml:space="preserve"> as a way of information exchange: Image: Information and control.</w:t>
      </w:r>
      <w:r w:rsidRPr="00017253">
        <w:rPr>
          <w:rFonts w:asciiTheme="minorHAnsi" w:hAnsiTheme="minorHAnsi" w:cstheme="minorHAnsi"/>
          <w:i/>
          <w:iCs/>
          <w:color w:val="000000"/>
          <w:sz w:val="22"/>
          <w:szCs w:val="22"/>
        </w:rPr>
        <w:t> Pattern Recognition Letters, 28</w:t>
      </w:r>
      <w:r w:rsidRPr="00017253">
        <w:rPr>
          <w:rFonts w:asciiTheme="minorHAnsi" w:hAnsiTheme="minorHAnsi" w:cstheme="minorHAnsi"/>
          <w:color w:val="000000"/>
          <w:sz w:val="22"/>
          <w:szCs w:val="22"/>
        </w:rPr>
        <w:t>(14), 1854-1864.</w:t>
      </w:r>
    </w:p>
    <w:p w14:paraId="0BDB782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Barron, A. B., Halina, M., &amp; Klein, C. (2023). Transitions in cognitive evolution.</w:t>
      </w:r>
      <w:r w:rsidRPr="00017253">
        <w:rPr>
          <w:rFonts w:asciiTheme="minorHAnsi" w:hAnsiTheme="minorHAnsi" w:cstheme="minorHAnsi"/>
          <w:i/>
          <w:iCs/>
          <w:color w:val="000000"/>
          <w:sz w:val="22"/>
          <w:szCs w:val="22"/>
        </w:rPr>
        <w:t> Proceedings of the Royal Society B, 290</w:t>
      </w:r>
      <w:r w:rsidRPr="00017253">
        <w:rPr>
          <w:rFonts w:asciiTheme="minorHAnsi" w:hAnsiTheme="minorHAnsi" w:cstheme="minorHAnsi"/>
          <w:color w:val="000000"/>
          <w:sz w:val="22"/>
          <w:szCs w:val="22"/>
        </w:rPr>
        <w:t>(2002), 20230671. </w:t>
      </w:r>
      <w:hyperlink r:id="rId27" w:tgtFrame="_blank" w:history="1">
        <w:r w:rsidRPr="00017253">
          <w:rPr>
            <w:rStyle w:val="Hyperlink"/>
            <w:rFonts w:asciiTheme="minorHAnsi" w:hAnsiTheme="minorHAnsi" w:cstheme="minorHAnsi"/>
            <w:color w:val="0066CC"/>
            <w:sz w:val="22"/>
            <w:szCs w:val="22"/>
          </w:rPr>
          <w:t>https://doi.org/10.1098/rspb.2023.0671</w:t>
        </w:r>
      </w:hyperlink>
    </w:p>
    <w:p w14:paraId="7D9CC9B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Barton, R. A. (1998). Visual specialization and brain evolution in primates.</w:t>
      </w:r>
      <w:r w:rsidRPr="00017253">
        <w:rPr>
          <w:rFonts w:asciiTheme="minorHAnsi" w:hAnsiTheme="minorHAnsi" w:cstheme="minorHAnsi"/>
          <w:i/>
          <w:iCs/>
          <w:color w:val="000000"/>
          <w:sz w:val="22"/>
          <w:szCs w:val="22"/>
        </w:rPr>
        <w:t xml:space="preserve"> Proceedings of the Royal </w:t>
      </w:r>
      <w:proofErr w:type="spellStart"/>
      <w:r w:rsidRPr="00017253">
        <w:rPr>
          <w:rFonts w:asciiTheme="minorHAnsi" w:hAnsiTheme="minorHAnsi" w:cstheme="minorHAnsi"/>
          <w:i/>
          <w:iCs/>
          <w:color w:val="000000"/>
          <w:sz w:val="22"/>
          <w:szCs w:val="22"/>
        </w:rPr>
        <w:t>Society.B</w:t>
      </w:r>
      <w:proofErr w:type="spellEnd"/>
      <w:r w:rsidRPr="00017253">
        <w:rPr>
          <w:rFonts w:asciiTheme="minorHAnsi" w:hAnsiTheme="minorHAnsi" w:cstheme="minorHAnsi"/>
          <w:i/>
          <w:iCs/>
          <w:color w:val="000000"/>
          <w:sz w:val="22"/>
          <w:szCs w:val="22"/>
        </w:rPr>
        <w:t>, Biological Sciences, 265</w:t>
      </w:r>
      <w:r w:rsidRPr="00017253">
        <w:rPr>
          <w:rFonts w:asciiTheme="minorHAnsi" w:hAnsiTheme="minorHAnsi" w:cstheme="minorHAnsi"/>
          <w:color w:val="000000"/>
          <w:sz w:val="22"/>
          <w:szCs w:val="22"/>
        </w:rPr>
        <w:t>(1409), 1933-1937. </w:t>
      </w:r>
      <w:hyperlink r:id="rId28" w:tgtFrame="_blank" w:history="1">
        <w:r w:rsidRPr="00017253">
          <w:rPr>
            <w:rStyle w:val="Hyperlink"/>
            <w:rFonts w:asciiTheme="minorHAnsi" w:hAnsiTheme="minorHAnsi" w:cstheme="minorHAnsi"/>
            <w:color w:val="0066CC"/>
            <w:sz w:val="22"/>
            <w:szCs w:val="22"/>
          </w:rPr>
          <w:t>https://doi.org/10.1098/rspb.1998.0523</w:t>
        </w:r>
      </w:hyperlink>
    </w:p>
    <w:p w14:paraId="02F3DDC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Barton, R. A., &amp; Gross, C. G. (2004). Binocularity and brain evolution in primates.</w:t>
      </w:r>
      <w:r w:rsidRPr="00017253">
        <w:rPr>
          <w:rFonts w:asciiTheme="minorHAnsi" w:hAnsiTheme="minorHAnsi" w:cstheme="minorHAnsi"/>
          <w:i/>
          <w:iCs/>
          <w:color w:val="000000"/>
          <w:sz w:val="22"/>
          <w:szCs w:val="22"/>
        </w:rPr>
        <w:t> Proceedings of the National Academy of Sciences - PNAS, 101</w:t>
      </w:r>
      <w:r w:rsidRPr="00017253">
        <w:rPr>
          <w:rFonts w:asciiTheme="minorHAnsi" w:hAnsiTheme="minorHAnsi" w:cstheme="minorHAnsi"/>
          <w:color w:val="000000"/>
          <w:sz w:val="22"/>
          <w:szCs w:val="22"/>
        </w:rPr>
        <w:t>(27), 10113-10115. </w:t>
      </w:r>
      <w:hyperlink r:id="rId29" w:tgtFrame="_blank" w:history="1">
        <w:r w:rsidRPr="00017253">
          <w:rPr>
            <w:rStyle w:val="Hyperlink"/>
            <w:rFonts w:asciiTheme="minorHAnsi" w:hAnsiTheme="minorHAnsi" w:cstheme="minorHAnsi"/>
            <w:color w:val="0066CC"/>
            <w:sz w:val="22"/>
            <w:szCs w:val="22"/>
          </w:rPr>
          <w:t>https://doi.org/10.1073/pnas.0401955101</w:t>
        </w:r>
      </w:hyperlink>
    </w:p>
    <w:p w14:paraId="6090FDC7"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Bayne, T., Brainard, D., Byrne, R. W., </w:t>
      </w:r>
      <w:proofErr w:type="spellStart"/>
      <w:r w:rsidRPr="00017253">
        <w:rPr>
          <w:rFonts w:asciiTheme="minorHAnsi" w:hAnsiTheme="minorHAnsi" w:cstheme="minorHAnsi"/>
          <w:color w:val="000000"/>
          <w:sz w:val="22"/>
          <w:szCs w:val="22"/>
        </w:rPr>
        <w:t>Chittka</w:t>
      </w:r>
      <w:proofErr w:type="spellEnd"/>
      <w:r w:rsidRPr="00017253">
        <w:rPr>
          <w:rFonts w:asciiTheme="minorHAnsi" w:hAnsiTheme="minorHAnsi" w:cstheme="minorHAnsi"/>
          <w:color w:val="000000"/>
          <w:sz w:val="22"/>
          <w:szCs w:val="22"/>
        </w:rPr>
        <w:t xml:space="preserve">, L., Clayton, N., Heyes, C., Mather, J., </w:t>
      </w:r>
      <w:proofErr w:type="spellStart"/>
      <w:r w:rsidRPr="00017253">
        <w:rPr>
          <w:rFonts w:asciiTheme="minorHAnsi" w:hAnsiTheme="minorHAnsi" w:cstheme="minorHAnsi"/>
          <w:color w:val="000000"/>
          <w:sz w:val="22"/>
          <w:szCs w:val="22"/>
        </w:rPr>
        <w:t>Ölveczky</w:t>
      </w:r>
      <w:proofErr w:type="spellEnd"/>
      <w:r w:rsidRPr="00017253">
        <w:rPr>
          <w:rFonts w:asciiTheme="minorHAnsi" w:hAnsiTheme="minorHAnsi" w:cstheme="minorHAnsi"/>
          <w:color w:val="000000"/>
          <w:sz w:val="22"/>
          <w:szCs w:val="22"/>
        </w:rPr>
        <w:t xml:space="preserve">, B., </w:t>
      </w:r>
      <w:proofErr w:type="spellStart"/>
      <w:r w:rsidRPr="00017253">
        <w:rPr>
          <w:rFonts w:asciiTheme="minorHAnsi" w:hAnsiTheme="minorHAnsi" w:cstheme="minorHAnsi"/>
          <w:color w:val="000000"/>
          <w:sz w:val="22"/>
          <w:szCs w:val="22"/>
        </w:rPr>
        <w:t>Shadlen</w:t>
      </w:r>
      <w:proofErr w:type="spellEnd"/>
      <w:r w:rsidRPr="00017253">
        <w:rPr>
          <w:rFonts w:asciiTheme="minorHAnsi" w:hAnsiTheme="minorHAnsi" w:cstheme="minorHAnsi"/>
          <w:color w:val="000000"/>
          <w:sz w:val="22"/>
          <w:szCs w:val="22"/>
        </w:rPr>
        <w:t xml:space="preserve">, M., &amp; </w:t>
      </w:r>
      <w:proofErr w:type="spellStart"/>
      <w:r w:rsidRPr="00017253">
        <w:rPr>
          <w:rFonts w:asciiTheme="minorHAnsi" w:hAnsiTheme="minorHAnsi" w:cstheme="minorHAnsi"/>
          <w:color w:val="000000"/>
          <w:sz w:val="22"/>
          <w:szCs w:val="22"/>
        </w:rPr>
        <w:t>Suddendorf</w:t>
      </w:r>
      <w:proofErr w:type="spellEnd"/>
      <w:r w:rsidRPr="00017253">
        <w:rPr>
          <w:rFonts w:asciiTheme="minorHAnsi" w:hAnsiTheme="minorHAnsi" w:cstheme="minorHAnsi"/>
          <w:color w:val="000000"/>
          <w:sz w:val="22"/>
          <w:szCs w:val="22"/>
        </w:rPr>
        <w:t>, T. (2019). What is cognition?</w:t>
      </w:r>
      <w:r w:rsidRPr="00017253">
        <w:rPr>
          <w:rFonts w:asciiTheme="minorHAnsi" w:hAnsiTheme="minorHAnsi" w:cstheme="minorHAnsi"/>
          <w:i/>
          <w:iCs/>
          <w:color w:val="000000"/>
          <w:sz w:val="22"/>
          <w:szCs w:val="22"/>
        </w:rPr>
        <w:t> Current Biology, 29</w:t>
      </w:r>
      <w:r w:rsidRPr="00017253">
        <w:rPr>
          <w:rFonts w:asciiTheme="minorHAnsi" w:hAnsiTheme="minorHAnsi" w:cstheme="minorHAnsi"/>
          <w:color w:val="000000"/>
          <w:sz w:val="22"/>
          <w:szCs w:val="22"/>
        </w:rPr>
        <w:t>(13), R608-R615.</w:t>
      </w:r>
    </w:p>
    <w:p w14:paraId="3564A23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Biewener</w:t>
      </w:r>
      <w:proofErr w:type="spellEnd"/>
      <w:r w:rsidRPr="00017253">
        <w:rPr>
          <w:rFonts w:asciiTheme="minorHAnsi" w:hAnsiTheme="minorHAnsi" w:cstheme="minorHAnsi"/>
          <w:color w:val="000000"/>
          <w:sz w:val="22"/>
          <w:szCs w:val="22"/>
        </w:rPr>
        <w:t>, A., &amp; Patek, S. (2018). </w:t>
      </w:r>
      <w:r w:rsidRPr="00017253">
        <w:rPr>
          <w:rFonts w:asciiTheme="minorHAnsi" w:hAnsiTheme="minorHAnsi" w:cstheme="minorHAnsi"/>
          <w:i/>
          <w:iCs/>
          <w:color w:val="000000"/>
          <w:sz w:val="22"/>
          <w:szCs w:val="22"/>
        </w:rPr>
        <w:t>Animal locomotion</w:t>
      </w:r>
      <w:r w:rsidRPr="00017253">
        <w:rPr>
          <w:rFonts w:asciiTheme="minorHAnsi" w:hAnsiTheme="minorHAnsi" w:cstheme="minorHAnsi"/>
          <w:color w:val="000000"/>
          <w:sz w:val="22"/>
          <w:szCs w:val="22"/>
        </w:rPr>
        <w:t>. Oxford University Press. </w:t>
      </w:r>
      <w:hyperlink r:id="rId30" w:tgtFrame="_blank" w:history="1">
        <w:r w:rsidRPr="00017253">
          <w:rPr>
            <w:rStyle w:val="Hyperlink"/>
            <w:rFonts w:asciiTheme="minorHAnsi" w:hAnsiTheme="minorHAnsi" w:cstheme="minorHAnsi"/>
            <w:color w:val="0066CC"/>
            <w:sz w:val="22"/>
            <w:szCs w:val="22"/>
          </w:rPr>
          <w:t>https://doi.org/10.1093/oso/9780198743156.001.0001</w:t>
        </w:r>
      </w:hyperlink>
    </w:p>
    <w:p w14:paraId="70B12B6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Birch, J., Ginsburg, S., &amp; Jablonka, E. (2020). Unlimited associative learning and the origins of consciousness: A primer and some predictions.</w:t>
      </w:r>
      <w:r w:rsidRPr="00017253">
        <w:rPr>
          <w:rFonts w:asciiTheme="minorHAnsi" w:hAnsiTheme="minorHAnsi" w:cstheme="minorHAnsi"/>
          <w:i/>
          <w:iCs/>
          <w:color w:val="000000"/>
          <w:sz w:val="22"/>
          <w:szCs w:val="22"/>
        </w:rPr>
        <w:t> Biology &amp; Philosophy, 35</w:t>
      </w:r>
      <w:r w:rsidRPr="00017253">
        <w:rPr>
          <w:rFonts w:asciiTheme="minorHAnsi" w:hAnsiTheme="minorHAnsi" w:cstheme="minorHAnsi"/>
          <w:color w:val="000000"/>
          <w:sz w:val="22"/>
          <w:szCs w:val="22"/>
        </w:rPr>
        <w:t>(6), 56. </w:t>
      </w:r>
      <w:hyperlink r:id="rId31" w:tgtFrame="_blank" w:history="1">
        <w:r w:rsidRPr="00017253">
          <w:rPr>
            <w:rStyle w:val="Hyperlink"/>
            <w:rFonts w:asciiTheme="minorHAnsi" w:hAnsiTheme="minorHAnsi" w:cstheme="minorHAnsi"/>
            <w:color w:val="0066CC"/>
            <w:sz w:val="22"/>
            <w:szCs w:val="22"/>
          </w:rPr>
          <w:t>https://doi.org/10.1007/s10539-020-09772-0</w:t>
        </w:r>
      </w:hyperlink>
    </w:p>
    <w:p w14:paraId="57DA99B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Boal, J. G., Dunham, A. W., Williams, K. T., &amp; Hanlon, R. T. (2000). Experimental evidence for spatial learning in octopuses (octopus </w:t>
      </w:r>
      <w:proofErr w:type="spellStart"/>
      <w:proofErr w:type="gramStart"/>
      <w:r w:rsidRPr="00017253">
        <w:rPr>
          <w:rFonts w:asciiTheme="minorHAnsi" w:hAnsiTheme="minorHAnsi" w:cstheme="minorHAnsi"/>
          <w:i/>
          <w:iCs/>
          <w:color w:val="000000"/>
          <w:sz w:val="22"/>
          <w:szCs w:val="22"/>
        </w:rPr>
        <w:t>bimaculoides</w:t>
      </w:r>
      <w:proofErr w:type="spellEnd"/>
      <w:r w:rsidRPr="00017253">
        <w:rPr>
          <w:rFonts w:asciiTheme="minorHAnsi" w:hAnsiTheme="minorHAnsi" w:cstheme="minorHAnsi"/>
          <w:color w:val="000000"/>
          <w:sz w:val="22"/>
          <w:szCs w:val="22"/>
        </w:rPr>
        <w:t> )</w:t>
      </w:r>
      <w:proofErr w:type="gram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Journal of Comparative Psychology (1983), 114</w:t>
      </w:r>
      <w:r w:rsidRPr="00017253">
        <w:rPr>
          <w:rFonts w:asciiTheme="minorHAnsi" w:hAnsiTheme="minorHAnsi" w:cstheme="minorHAnsi"/>
          <w:color w:val="000000"/>
          <w:sz w:val="22"/>
          <w:szCs w:val="22"/>
        </w:rPr>
        <w:t>(3), 246-252. </w:t>
      </w:r>
      <w:hyperlink r:id="rId32" w:tgtFrame="_blank" w:history="1">
        <w:r w:rsidRPr="00017253">
          <w:rPr>
            <w:rStyle w:val="Hyperlink"/>
            <w:rFonts w:asciiTheme="minorHAnsi" w:hAnsiTheme="minorHAnsi" w:cstheme="minorHAnsi"/>
            <w:color w:val="0066CC"/>
            <w:sz w:val="22"/>
            <w:szCs w:val="22"/>
          </w:rPr>
          <w:t>https://doi.org/10.1037/0735-7036.114.3.246</w:t>
        </w:r>
      </w:hyperlink>
    </w:p>
    <w:p w14:paraId="7848854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Boxshall</w:t>
      </w:r>
      <w:proofErr w:type="spellEnd"/>
      <w:r w:rsidRPr="00017253">
        <w:rPr>
          <w:rFonts w:asciiTheme="minorHAnsi" w:hAnsiTheme="minorHAnsi" w:cstheme="minorHAnsi"/>
          <w:color w:val="000000"/>
          <w:sz w:val="22"/>
          <w:szCs w:val="22"/>
        </w:rPr>
        <w:t>, G. A. (2004). The evolution of arthropod limbs.</w:t>
      </w:r>
      <w:r w:rsidRPr="00017253">
        <w:rPr>
          <w:rFonts w:asciiTheme="minorHAnsi" w:hAnsiTheme="minorHAnsi" w:cstheme="minorHAnsi"/>
          <w:i/>
          <w:iCs/>
          <w:color w:val="000000"/>
          <w:sz w:val="22"/>
          <w:szCs w:val="22"/>
        </w:rPr>
        <w:t> Biological Reviews of the Cambridge Philosophical Society, 79</w:t>
      </w:r>
      <w:r w:rsidRPr="00017253">
        <w:rPr>
          <w:rFonts w:asciiTheme="minorHAnsi" w:hAnsiTheme="minorHAnsi" w:cstheme="minorHAnsi"/>
          <w:color w:val="000000"/>
          <w:sz w:val="22"/>
          <w:szCs w:val="22"/>
        </w:rPr>
        <w:t>(2), 253-300. </w:t>
      </w:r>
      <w:hyperlink r:id="rId33" w:tgtFrame="_blank" w:history="1">
        <w:r w:rsidRPr="00017253">
          <w:rPr>
            <w:rStyle w:val="Hyperlink"/>
            <w:rFonts w:asciiTheme="minorHAnsi" w:hAnsiTheme="minorHAnsi" w:cstheme="minorHAnsi"/>
            <w:color w:val="0066CC"/>
            <w:sz w:val="22"/>
            <w:szCs w:val="22"/>
          </w:rPr>
          <w:t>https://doi.org/10.1017/S1464793103006274</w:t>
        </w:r>
      </w:hyperlink>
    </w:p>
    <w:p w14:paraId="112D0527"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Brazeau, M. D., &amp; Friedman, M. (2015). The origin and early phylogenetic history of jawed vertebrates.</w:t>
      </w:r>
      <w:r w:rsidRPr="00017253">
        <w:rPr>
          <w:rFonts w:asciiTheme="minorHAnsi" w:hAnsiTheme="minorHAnsi" w:cstheme="minorHAnsi"/>
          <w:i/>
          <w:iCs/>
          <w:color w:val="000000"/>
          <w:sz w:val="22"/>
          <w:szCs w:val="22"/>
        </w:rPr>
        <w:t> Nature (London), 520</w:t>
      </w:r>
      <w:r w:rsidRPr="00017253">
        <w:rPr>
          <w:rFonts w:asciiTheme="minorHAnsi" w:hAnsiTheme="minorHAnsi" w:cstheme="minorHAnsi"/>
          <w:color w:val="000000"/>
          <w:sz w:val="22"/>
          <w:szCs w:val="22"/>
        </w:rPr>
        <w:t>(7548), 490-497. </w:t>
      </w:r>
      <w:hyperlink r:id="rId34" w:tgtFrame="_blank" w:history="1">
        <w:r w:rsidRPr="00017253">
          <w:rPr>
            <w:rStyle w:val="Hyperlink"/>
            <w:rFonts w:asciiTheme="minorHAnsi" w:hAnsiTheme="minorHAnsi" w:cstheme="minorHAnsi"/>
            <w:color w:val="0066CC"/>
            <w:sz w:val="22"/>
            <w:szCs w:val="22"/>
          </w:rPr>
          <w:t>https://doi.org/10.1038/nature14438</w:t>
        </w:r>
      </w:hyperlink>
    </w:p>
    <w:p w14:paraId="072B6A6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Brembs</w:t>
      </w:r>
      <w:proofErr w:type="spellEnd"/>
      <w:r w:rsidRPr="00017253">
        <w:rPr>
          <w:rFonts w:asciiTheme="minorHAnsi" w:hAnsiTheme="minorHAnsi" w:cstheme="minorHAnsi"/>
          <w:color w:val="000000"/>
          <w:sz w:val="22"/>
          <w:szCs w:val="22"/>
        </w:rPr>
        <w:t>, B., &amp; Heisenberg, M. (2000). The operant and the classical in conditioned orientation of drosophila </w:t>
      </w:r>
      <w:r w:rsidRPr="00017253">
        <w:rPr>
          <w:rFonts w:asciiTheme="minorHAnsi" w:hAnsiTheme="minorHAnsi" w:cstheme="minorHAnsi"/>
          <w:i/>
          <w:iCs/>
          <w:color w:val="000000"/>
          <w:sz w:val="22"/>
          <w:szCs w:val="22"/>
        </w:rPr>
        <w:t>melanogaster</w:t>
      </w:r>
      <w:r w:rsidRPr="00017253">
        <w:rPr>
          <w:rFonts w:asciiTheme="minorHAnsi" w:hAnsiTheme="minorHAnsi" w:cstheme="minorHAnsi"/>
          <w:color w:val="000000"/>
          <w:sz w:val="22"/>
          <w:szCs w:val="22"/>
        </w:rPr>
        <w:t> at the flight simulator.</w:t>
      </w:r>
      <w:r w:rsidRPr="00017253">
        <w:rPr>
          <w:rFonts w:asciiTheme="minorHAnsi" w:hAnsiTheme="minorHAnsi" w:cstheme="minorHAnsi"/>
          <w:i/>
          <w:iCs/>
          <w:color w:val="000000"/>
          <w:sz w:val="22"/>
          <w:szCs w:val="22"/>
        </w:rPr>
        <w:t> Learning &amp; Memory (Cold Spring Harbor, N.Y.), 7</w:t>
      </w:r>
      <w:r w:rsidRPr="00017253">
        <w:rPr>
          <w:rFonts w:asciiTheme="minorHAnsi" w:hAnsiTheme="minorHAnsi" w:cstheme="minorHAnsi"/>
          <w:color w:val="000000"/>
          <w:sz w:val="22"/>
          <w:szCs w:val="22"/>
        </w:rPr>
        <w:t>(2), 104-115. </w:t>
      </w:r>
      <w:hyperlink r:id="rId35" w:tgtFrame="_blank" w:history="1">
        <w:r w:rsidRPr="00017253">
          <w:rPr>
            <w:rStyle w:val="Hyperlink"/>
            <w:rFonts w:asciiTheme="minorHAnsi" w:hAnsiTheme="minorHAnsi" w:cstheme="minorHAnsi"/>
            <w:color w:val="0066CC"/>
            <w:sz w:val="22"/>
            <w:szCs w:val="22"/>
          </w:rPr>
          <w:t>https://doi.org/10.1101/lm.7.2.104</w:t>
        </w:r>
      </w:hyperlink>
    </w:p>
    <w:p w14:paraId="279EDFD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Brembs</w:t>
      </w:r>
      <w:proofErr w:type="spellEnd"/>
      <w:r w:rsidRPr="00017253">
        <w:rPr>
          <w:rFonts w:asciiTheme="minorHAnsi" w:hAnsiTheme="minorHAnsi" w:cstheme="minorHAnsi"/>
          <w:color w:val="000000"/>
          <w:sz w:val="22"/>
          <w:szCs w:val="22"/>
        </w:rPr>
        <w:t>, B. (2009). The importance of being active.</w:t>
      </w:r>
      <w:r w:rsidRPr="00017253">
        <w:rPr>
          <w:rFonts w:asciiTheme="minorHAnsi" w:hAnsiTheme="minorHAnsi" w:cstheme="minorHAnsi"/>
          <w:i/>
          <w:iCs/>
          <w:color w:val="000000"/>
          <w:sz w:val="22"/>
          <w:szCs w:val="22"/>
        </w:rPr>
        <w:t> Journal of Neurogenetics, 23</w:t>
      </w:r>
      <w:r w:rsidRPr="00017253">
        <w:rPr>
          <w:rFonts w:asciiTheme="minorHAnsi" w:hAnsiTheme="minorHAnsi" w:cstheme="minorHAnsi"/>
          <w:color w:val="000000"/>
          <w:sz w:val="22"/>
          <w:szCs w:val="22"/>
        </w:rPr>
        <w:t>(1-2), 120-126. </w:t>
      </w:r>
      <w:hyperlink r:id="rId36" w:tgtFrame="_blank" w:history="1">
        <w:r w:rsidRPr="00017253">
          <w:rPr>
            <w:rStyle w:val="Hyperlink"/>
            <w:rFonts w:asciiTheme="minorHAnsi" w:hAnsiTheme="minorHAnsi" w:cstheme="minorHAnsi"/>
            <w:color w:val="0066CC"/>
            <w:sz w:val="22"/>
            <w:szCs w:val="22"/>
          </w:rPr>
          <w:t>https://doi.org/10.1080/01677060802471643</w:t>
        </w:r>
      </w:hyperlink>
    </w:p>
    <w:p w14:paraId="14FD374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Bridi</w:t>
      </w:r>
      <w:proofErr w:type="spellEnd"/>
      <w:r w:rsidRPr="00017253">
        <w:rPr>
          <w:rFonts w:asciiTheme="minorHAnsi" w:hAnsiTheme="minorHAnsi" w:cstheme="minorHAnsi"/>
          <w:color w:val="000000"/>
          <w:sz w:val="22"/>
          <w:szCs w:val="22"/>
        </w:rPr>
        <w:t xml:space="preserve">, J. C., Ludlow, Z. N., Kottler, B., Hartmann, B., Vanden Broeck, L., Dearlove, J., Göker, M., </w:t>
      </w:r>
      <w:proofErr w:type="spellStart"/>
      <w:r w:rsidRPr="00017253">
        <w:rPr>
          <w:rFonts w:asciiTheme="minorHAnsi" w:hAnsiTheme="minorHAnsi" w:cstheme="minorHAnsi"/>
          <w:color w:val="000000"/>
          <w:sz w:val="22"/>
          <w:szCs w:val="22"/>
        </w:rPr>
        <w:t>Strausfeld</w:t>
      </w:r>
      <w:proofErr w:type="spellEnd"/>
      <w:r w:rsidRPr="00017253">
        <w:rPr>
          <w:rFonts w:asciiTheme="minorHAnsi" w:hAnsiTheme="minorHAnsi" w:cstheme="minorHAnsi"/>
          <w:color w:val="000000"/>
          <w:sz w:val="22"/>
          <w:szCs w:val="22"/>
        </w:rPr>
        <w:t xml:space="preserve">, N. J., </w:t>
      </w:r>
      <w:proofErr w:type="spellStart"/>
      <w:r w:rsidRPr="00017253">
        <w:rPr>
          <w:rFonts w:asciiTheme="minorHAnsi" w:hAnsiTheme="minorHAnsi" w:cstheme="minorHAnsi"/>
          <w:color w:val="000000"/>
          <w:sz w:val="22"/>
          <w:szCs w:val="22"/>
        </w:rPr>
        <w:t>Callaerts</w:t>
      </w:r>
      <w:proofErr w:type="spellEnd"/>
      <w:r w:rsidRPr="00017253">
        <w:rPr>
          <w:rFonts w:asciiTheme="minorHAnsi" w:hAnsiTheme="minorHAnsi" w:cstheme="minorHAnsi"/>
          <w:color w:val="000000"/>
          <w:sz w:val="22"/>
          <w:szCs w:val="22"/>
        </w:rPr>
        <w:t>, P., &amp; Hirth, F. (2020). Ancestral regulatory mechanisms specify conserved midbrain circuitry in arthropods and vertebrates.</w:t>
      </w:r>
      <w:r w:rsidRPr="00017253">
        <w:rPr>
          <w:rFonts w:asciiTheme="minorHAnsi" w:hAnsiTheme="minorHAnsi" w:cstheme="minorHAnsi"/>
          <w:i/>
          <w:iCs/>
          <w:color w:val="000000"/>
          <w:sz w:val="22"/>
          <w:szCs w:val="22"/>
        </w:rPr>
        <w:t> Proceedings of the National Academy of Sciences - PNAS, 117</w:t>
      </w:r>
      <w:r w:rsidRPr="00017253">
        <w:rPr>
          <w:rFonts w:asciiTheme="minorHAnsi" w:hAnsiTheme="minorHAnsi" w:cstheme="minorHAnsi"/>
          <w:color w:val="000000"/>
          <w:sz w:val="22"/>
          <w:szCs w:val="22"/>
        </w:rPr>
        <w:t>(32), 19544-19555. </w:t>
      </w:r>
      <w:hyperlink r:id="rId37" w:tgtFrame="_blank" w:history="1">
        <w:r w:rsidRPr="00017253">
          <w:rPr>
            <w:rStyle w:val="Hyperlink"/>
            <w:rFonts w:asciiTheme="minorHAnsi" w:hAnsiTheme="minorHAnsi" w:cstheme="minorHAnsi"/>
            <w:color w:val="0066CC"/>
            <w:sz w:val="22"/>
            <w:szCs w:val="22"/>
          </w:rPr>
          <w:t>https://doi.org/10.1073/pnas.1918797117</w:t>
        </w:r>
      </w:hyperlink>
    </w:p>
    <w:p w14:paraId="513F982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Briggs, D. E. (1994). Giant predators from the </w:t>
      </w:r>
      <w:proofErr w:type="spellStart"/>
      <w:r w:rsidRPr="00017253">
        <w:rPr>
          <w:rFonts w:asciiTheme="minorHAnsi" w:hAnsiTheme="minorHAnsi" w:cstheme="minorHAnsi"/>
          <w:color w:val="000000"/>
          <w:sz w:val="22"/>
          <w:szCs w:val="22"/>
        </w:rPr>
        <w:t>cambrian</w:t>
      </w:r>
      <w:proofErr w:type="spellEnd"/>
      <w:r w:rsidRPr="00017253">
        <w:rPr>
          <w:rFonts w:asciiTheme="minorHAnsi" w:hAnsiTheme="minorHAnsi" w:cstheme="minorHAnsi"/>
          <w:color w:val="000000"/>
          <w:sz w:val="22"/>
          <w:szCs w:val="22"/>
        </w:rPr>
        <w:t xml:space="preserve"> of </w:t>
      </w:r>
      <w:proofErr w:type="spellStart"/>
      <w:r w:rsidRPr="00017253">
        <w:rPr>
          <w:rFonts w:asciiTheme="minorHAnsi" w:hAnsiTheme="minorHAnsi" w:cstheme="minorHAnsi"/>
          <w:color w:val="000000"/>
          <w:sz w:val="22"/>
          <w:szCs w:val="22"/>
        </w:rPr>
        <w:t>china</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Science (American Association for the Advancement of Science), 264</w:t>
      </w:r>
      <w:r w:rsidRPr="00017253">
        <w:rPr>
          <w:rFonts w:asciiTheme="minorHAnsi" w:hAnsiTheme="minorHAnsi" w:cstheme="minorHAnsi"/>
          <w:color w:val="000000"/>
          <w:sz w:val="22"/>
          <w:szCs w:val="22"/>
        </w:rPr>
        <w:t>(5163), 1283. </w:t>
      </w:r>
      <w:hyperlink r:id="rId38" w:tgtFrame="_blank" w:history="1">
        <w:r w:rsidRPr="00017253">
          <w:rPr>
            <w:rStyle w:val="Hyperlink"/>
            <w:rFonts w:asciiTheme="minorHAnsi" w:hAnsiTheme="minorHAnsi" w:cstheme="minorHAnsi"/>
            <w:color w:val="0066CC"/>
            <w:sz w:val="22"/>
            <w:szCs w:val="22"/>
          </w:rPr>
          <w:t>https://doi.org/10.1126/science.264.5163.1283</w:t>
        </w:r>
      </w:hyperlink>
    </w:p>
    <w:p w14:paraId="0FBC204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Britayev</w:t>
      </w:r>
      <w:proofErr w:type="spellEnd"/>
      <w:r w:rsidRPr="00017253">
        <w:rPr>
          <w:rFonts w:asciiTheme="minorHAnsi" w:hAnsiTheme="minorHAnsi" w:cstheme="minorHAnsi"/>
          <w:color w:val="000000"/>
          <w:sz w:val="22"/>
          <w:szCs w:val="22"/>
        </w:rPr>
        <w:t xml:space="preserve">, T. A., &amp; Martin, D. (2021). Behavioral traits and territoriality in the symbiotic </w:t>
      </w:r>
      <w:proofErr w:type="spellStart"/>
      <w:r w:rsidRPr="00017253">
        <w:rPr>
          <w:rFonts w:asciiTheme="minorHAnsi" w:hAnsiTheme="minorHAnsi" w:cstheme="minorHAnsi"/>
          <w:color w:val="000000"/>
          <w:sz w:val="22"/>
          <w:szCs w:val="22"/>
        </w:rPr>
        <w:t>scaleworm</w:t>
      </w:r>
      <w:proofErr w:type="spellEnd"/>
      <w:r w:rsidRPr="00017253">
        <w:rPr>
          <w:rFonts w:asciiTheme="minorHAnsi" w:hAnsiTheme="minorHAnsi" w:cstheme="minorHAnsi"/>
          <w:color w:val="000000"/>
          <w:sz w:val="22"/>
          <w:szCs w:val="22"/>
        </w:rPr>
        <w:t> </w:t>
      </w:r>
      <w:proofErr w:type="spellStart"/>
      <w:r w:rsidRPr="00017253">
        <w:rPr>
          <w:rFonts w:asciiTheme="minorHAnsi" w:hAnsiTheme="minorHAnsi" w:cstheme="minorHAnsi"/>
          <w:i/>
          <w:iCs/>
          <w:color w:val="000000"/>
          <w:sz w:val="22"/>
          <w:szCs w:val="22"/>
        </w:rPr>
        <w:t>ophthalmonoe</w:t>
      </w:r>
      <w:proofErr w:type="spellEnd"/>
      <w:r w:rsidRPr="00017253">
        <w:rPr>
          <w:rFonts w:asciiTheme="minorHAnsi" w:hAnsiTheme="minorHAnsi" w:cstheme="minorHAnsi"/>
          <w:color w:val="000000"/>
          <w:sz w:val="22"/>
          <w:szCs w:val="22"/>
        </w:rPr>
        <w:t> </w:t>
      </w:r>
      <w:proofErr w:type="spellStart"/>
      <w:r w:rsidRPr="00017253">
        <w:rPr>
          <w:rFonts w:asciiTheme="minorHAnsi" w:hAnsiTheme="minorHAnsi" w:cstheme="minorHAnsi"/>
          <w:i/>
          <w:iCs/>
          <w:color w:val="000000"/>
          <w:sz w:val="22"/>
          <w:szCs w:val="22"/>
        </w:rPr>
        <w:t>pettiboneae</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Scientific Reports, 11</w:t>
      </w:r>
      <w:r w:rsidRPr="00017253">
        <w:rPr>
          <w:rFonts w:asciiTheme="minorHAnsi" w:hAnsiTheme="minorHAnsi" w:cstheme="minorHAnsi"/>
          <w:color w:val="000000"/>
          <w:sz w:val="22"/>
          <w:szCs w:val="22"/>
        </w:rPr>
        <w:t>(1), 1-16.</w:t>
      </w:r>
    </w:p>
    <w:p w14:paraId="3F2FFC8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Budelmann, B. U. (1988). Morphological </w:t>
      </w:r>
      <w:proofErr w:type="spellStart"/>
      <w:r w:rsidRPr="00017253">
        <w:rPr>
          <w:rFonts w:asciiTheme="minorHAnsi" w:hAnsiTheme="minorHAnsi" w:cstheme="minorHAnsi"/>
          <w:color w:val="000000"/>
          <w:sz w:val="22"/>
          <w:szCs w:val="22"/>
        </w:rPr>
        <w:t>diversit</w:t>
      </w:r>
      <w:proofErr w:type="spellEnd"/>
      <w:r w:rsidRPr="00017253">
        <w:rPr>
          <w:rFonts w:asciiTheme="minorHAnsi" w:hAnsiTheme="minorHAnsi" w:cstheme="minorHAnsi"/>
          <w:color w:val="000000"/>
          <w:sz w:val="22"/>
          <w:szCs w:val="22"/>
        </w:rPr>
        <w:t xml:space="preserve"> of equilibrium receptor systems in aquatic invertebrates. In J. </w:t>
      </w:r>
      <w:proofErr w:type="spellStart"/>
      <w:r w:rsidRPr="00017253">
        <w:rPr>
          <w:rFonts w:asciiTheme="minorHAnsi" w:hAnsiTheme="minorHAnsi" w:cstheme="minorHAnsi"/>
          <w:color w:val="000000"/>
          <w:sz w:val="22"/>
          <w:szCs w:val="22"/>
        </w:rPr>
        <w:t>Atema</w:t>
      </w:r>
      <w:proofErr w:type="spellEnd"/>
      <w:r w:rsidRPr="00017253">
        <w:rPr>
          <w:rFonts w:asciiTheme="minorHAnsi" w:hAnsiTheme="minorHAnsi" w:cstheme="minorHAnsi"/>
          <w:color w:val="000000"/>
          <w:sz w:val="22"/>
          <w:szCs w:val="22"/>
        </w:rPr>
        <w:t xml:space="preserve">, R. R. Fay, A. N. Popper &amp; W. N. </w:t>
      </w:r>
      <w:proofErr w:type="spellStart"/>
      <w:r w:rsidRPr="00017253">
        <w:rPr>
          <w:rFonts w:asciiTheme="minorHAnsi" w:hAnsiTheme="minorHAnsi" w:cstheme="minorHAnsi"/>
          <w:color w:val="000000"/>
          <w:sz w:val="22"/>
          <w:szCs w:val="22"/>
        </w:rPr>
        <w:t>Tavolga</w:t>
      </w:r>
      <w:proofErr w:type="spellEnd"/>
      <w:r w:rsidRPr="00017253">
        <w:rPr>
          <w:rFonts w:asciiTheme="minorHAnsi" w:hAnsiTheme="minorHAnsi" w:cstheme="minorHAnsi"/>
          <w:color w:val="000000"/>
          <w:sz w:val="22"/>
          <w:szCs w:val="22"/>
        </w:rPr>
        <w:t xml:space="preserve"> (Eds.), </w:t>
      </w:r>
      <w:r w:rsidRPr="00017253">
        <w:rPr>
          <w:rFonts w:asciiTheme="minorHAnsi" w:hAnsiTheme="minorHAnsi" w:cstheme="minorHAnsi"/>
          <w:i/>
          <w:iCs/>
          <w:color w:val="000000"/>
          <w:sz w:val="22"/>
          <w:szCs w:val="22"/>
        </w:rPr>
        <w:t>Sensory biology of aquatic animals</w:t>
      </w:r>
      <w:r w:rsidRPr="00017253">
        <w:rPr>
          <w:rFonts w:asciiTheme="minorHAnsi" w:hAnsiTheme="minorHAnsi" w:cstheme="minorHAnsi"/>
          <w:color w:val="000000"/>
          <w:sz w:val="22"/>
          <w:szCs w:val="22"/>
        </w:rPr>
        <w:t> (pp. 757-782). Springer-Verlag.</w:t>
      </w:r>
    </w:p>
    <w:p w14:paraId="2EF840C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Budelmann, B. U., &amp; Young, J. Z. (1984). The statocyst-oculomotor system of </w:t>
      </w:r>
      <w:r w:rsidRPr="00017253">
        <w:rPr>
          <w:rFonts w:asciiTheme="minorHAnsi" w:hAnsiTheme="minorHAnsi" w:cstheme="minorHAnsi"/>
          <w:i/>
          <w:iCs/>
          <w:color w:val="000000"/>
          <w:sz w:val="22"/>
          <w:szCs w:val="22"/>
        </w:rPr>
        <w:t>octopus vulgaris:</w:t>
      </w:r>
      <w:r w:rsidRPr="00017253">
        <w:rPr>
          <w:rFonts w:asciiTheme="minorHAnsi" w:hAnsiTheme="minorHAnsi" w:cstheme="minorHAnsi"/>
          <w:color w:val="000000"/>
          <w:sz w:val="22"/>
          <w:szCs w:val="22"/>
        </w:rPr>
        <w:t xml:space="preserve"> extraocular eye muscles, eye muscle nerves, statocyst nerves and the oculomotor </w:t>
      </w:r>
      <w:proofErr w:type="spellStart"/>
      <w:r w:rsidRPr="00017253">
        <w:rPr>
          <w:rFonts w:asciiTheme="minorHAnsi" w:hAnsiTheme="minorHAnsi" w:cstheme="minorHAnsi"/>
          <w:color w:val="000000"/>
          <w:sz w:val="22"/>
          <w:szCs w:val="22"/>
        </w:rPr>
        <w:t>centre</w:t>
      </w:r>
      <w:proofErr w:type="spellEnd"/>
      <w:r w:rsidRPr="00017253">
        <w:rPr>
          <w:rFonts w:asciiTheme="minorHAnsi" w:hAnsiTheme="minorHAnsi" w:cstheme="minorHAnsi"/>
          <w:color w:val="000000"/>
          <w:sz w:val="22"/>
          <w:szCs w:val="22"/>
        </w:rPr>
        <w:t xml:space="preserve"> in the central nervous system.</w:t>
      </w:r>
      <w:r w:rsidRPr="00017253">
        <w:rPr>
          <w:rFonts w:asciiTheme="minorHAnsi" w:hAnsiTheme="minorHAnsi" w:cstheme="minorHAnsi"/>
          <w:i/>
          <w:iCs/>
          <w:color w:val="000000"/>
          <w:sz w:val="22"/>
          <w:szCs w:val="22"/>
        </w:rPr>
        <w:t xml:space="preserve"> Philosophical Transactions of the Royal Society of </w:t>
      </w:r>
      <w:proofErr w:type="spellStart"/>
      <w:r w:rsidRPr="00017253">
        <w:rPr>
          <w:rFonts w:asciiTheme="minorHAnsi" w:hAnsiTheme="minorHAnsi" w:cstheme="minorHAnsi"/>
          <w:i/>
          <w:iCs/>
          <w:color w:val="000000"/>
          <w:sz w:val="22"/>
          <w:szCs w:val="22"/>
        </w:rPr>
        <w:t>London.B</w:t>
      </w:r>
      <w:proofErr w:type="spellEnd"/>
      <w:r w:rsidRPr="00017253">
        <w:rPr>
          <w:rFonts w:asciiTheme="minorHAnsi" w:hAnsiTheme="minorHAnsi" w:cstheme="minorHAnsi"/>
          <w:i/>
          <w:iCs/>
          <w:color w:val="000000"/>
          <w:sz w:val="22"/>
          <w:szCs w:val="22"/>
        </w:rPr>
        <w:t>, Biological Sciences, 306</w:t>
      </w:r>
      <w:r w:rsidRPr="00017253">
        <w:rPr>
          <w:rFonts w:asciiTheme="minorHAnsi" w:hAnsiTheme="minorHAnsi" w:cstheme="minorHAnsi"/>
          <w:color w:val="000000"/>
          <w:sz w:val="22"/>
          <w:szCs w:val="22"/>
        </w:rPr>
        <w:t>(1127), 159-189.</w:t>
      </w:r>
    </w:p>
    <w:p w14:paraId="04D9FBCC"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Bugnyar</w:t>
      </w:r>
      <w:proofErr w:type="spellEnd"/>
      <w:r w:rsidRPr="00017253">
        <w:rPr>
          <w:rFonts w:asciiTheme="minorHAnsi" w:hAnsiTheme="minorHAnsi" w:cstheme="minorHAnsi"/>
          <w:color w:val="000000"/>
          <w:sz w:val="22"/>
          <w:szCs w:val="22"/>
        </w:rPr>
        <w:t>, T., Reber, S. A., &amp; Buckner, C. (2016). Ravens attribute visual access to unseen competitors.</w:t>
      </w:r>
      <w:r w:rsidRPr="00017253">
        <w:rPr>
          <w:rFonts w:asciiTheme="minorHAnsi" w:hAnsiTheme="minorHAnsi" w:cstheme="minorHAnsi"/>
          <w:i/>
          <w:iCs/>
          <w:color w:val="000000"/>
          <w:sz w:val="22"/>
          <w:szCs w:val="22"/>
        </w:rPr>
        <w:t> Nature Communications, 7</w:t>
      </w:r>
      <w:r w:rsidRPr="00017253">
        <w:rPr>
          <w:rFonts w:asciiTheme="minorHAnsi" w:hAnsiTheme="minorHAnsi" w:cstheme="minorHAnsi"/>
          <w:color w:val="000000"/>
          <w:sz w:val="22"/>
          <w:szCs w:val="22"/>
        </w:rPr>
        <w:t>(1), 10506. </w:t>
      </w:r>
      <w:hyperlink r:id="rId39" w:tgtFrame="_blank" w:history="1">
        <w:r w:rsidRPr="00017253">
          <w:rPr>
            <w:rStyle w:val="Hyperlink"/>
            <w:rFonts w:asciiTheme="minorHAnsi" w:hAnsiTheme="minorHAnsi" w:cstheme="minorHAnsi"/>
            <w:color w:val="0066CC"/>
            <w:sz w:val="22"/>
            <w:szCs w:val="22"/>
          </w:rPr>
          <w:t>https://doi.org/10.1038/ncomms10506</w:t>
        </w:r>
      </w:hyperlink>
    </w:p>
    <w:p w14:paraId="399D6AF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Bullock, T., &amp; Horridge, G. A. (1965). </w:t>
      </w:r>
      <w:r w:rsidRPr="00017253">
        <w:rPr>
          <w:rFonts w:asciiTheme="minorHAnsi" w:hAnsiTheme="minorHAnsi" w:cstheme="minorHAnsi"/>
          <w:i/>
          <w:iCs/>
          <w:color w:val="000000"/>
          <w:sz w:val="22"/>
          <w:szCs w:val="22"/>
        </w:rPr>
        <w:t>Structure and function in the nervous systems of invertebrates.</w:t>
      </w:r>
      <w:r w:rsidRPr="00017253">
        <w:rPr>
          <w:rFonts w:asciiTheme="minorHAnsi" w:hAnsiTheme="minorHAnsi" w:cstheme="minorHAnsi"/>
          <w:color w:val="000000"/>
          <w:sz w:val="22"/>
          <w:szCs w:val="22"/>
        </w:rPr>
        <w:t> San Francisco.</w:t>
      </w:r>
    </w:p>
    <w:p w14:paraId="671E80B7"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Burton, P. M. (2008). Insights from diploblasts; the evolution of mesoderm and muscle.</w:t>
      </w:r>
      <w:r w:rsidRPr="00017253">
        <w:rPr>
          <w:rFonts w:asciiTheme="minorHAnsi" w:hAnsiTheme="minorHAnsi" w:cstheme="minorHAnsi"/>
          <w:i/>
          <w:iCs/>
          <w:color w:val="000000"/>
          <w:sz w:val="22"/>
          <w:szCs w:val="22"/>
        </w:rPr>
        <w:t xml:space="preserve"> Journal of Experimental </w:t>
      </w:r>
      <w:proofErr w:type="spellStart"/>
      <w:r w:rsidRPr="00017253">
        <w:rPr>
          <w:rFonts w:asciiTheme="minorHAnsi" w:hAnsiTheme="minorHAnsi" w:cstheme="minorHAnsi"/>
          <w:i/>
          <w:iCs/>
          <w:color w:val="000000"/>
          <w:sz w:val="22"/>
          <w:szCs w:val="22"/>
        </w:rPr>
        <w:t>Zoology.Part</w:t>
      </w:r>
      <w:proofErr w:type="spellEnd"/>
      <w:r w:rsidRPr="00017253">
        <w:rPr>
          <w:rFonts w:asciiTheme="minorHAnsi" w:hAnsiTheme="minorHAnsi" w:cstheme="minorHAnsi"/>
          <w:i/>
          <w:iCs/>
          <w:color w:val="000000"/>
          <w:sz w:val="22"/>
          <w:szCs w:val="22"/>
        </w:rPr>
        <w:t xml:space="preserve"> B, Molecular and Developmental Evolution, 310</w:t>
      </w:r>
      <w:proofErr w:type="gramStart"/>
      <w:r w:rsidRPr="00017253">
        <w:rPr>
          <w:rFonts w:asciiTheme="minorHAnsi" w:hAnsiTheme="minorHAnsi" w:cstheme="minorHAnsi"/>
          <w:i/>
          <w:iCs/>
          <w:color w:val="000000"/>
          <w:sz w:val="22"/>
          <w:szCs w:val="22"/>
        </w:rPr>
        <w:t>B</w:t>
      </w:r>
      <w:r w:rsidRPr="00017253">
        <w:rPr>
          <w:rFonts w:asciiTheme="minorHAnsi" w:hAnsiTheme="minorHAnsi" w:cstheme="minorHAnsi"/>
          <w:color w:val="000000"/>
          <w:sz w:val="22"/>
          <w:szCs w:val="22"/>
        </w:rPr>
        <w:t>(</w:t>
      </w:r>
      <w:proofErr w:type="gramEnd"/>
      <w:r w:rsidRPr="00017253">
        <w:rPr>
          <w:rFonts w:asciiTheme="minorHAnsi" w:hAnsiTheme="minorHAnsi" w:cstheme="minorHAnsi"/>
          <w:color w:val="000000"/>
          <w:sz w:val="22"/>
          <w:szCs w:val="22"/>
        </w:rPr>
        <w:t>1), 5-14. </w:t>
      </w:r>
      <w:hyperlink r:id="rId40" w:tgtFrame="_blank" w:history="1">
        <w:r w:rsidRPr="00017253">
          <w:rPr>
            <w:rStyle w:val="Hyperlink"/>
            <w:rFonts w:asciiTheme="minorHAnsi" w:hAnsiTheme="minorHAnsi" w:cstheme="minorHAnsi"/>
            <w:color w:val="0066CC"/>
            <w:sz w:val="22"/>
            <w:szCs w:val="22"/>
          </w:rPr>
          <w:t>https://doi.org/10.1002/jez.b.21150</w:t>
        </w:r>
      </w:hyperlink>
    </w:p>
    <w:p w14:paraId="183CE2A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Butler, A. B. (2000). Chordate evolution and the origin of craniates: An old brain in a new head.</w:t>
      </w:r>
      <w:r w:rsidRPr="00017253">
        <w:rPr>
          <w:rFonts w:asciiTheme="minorHAnsi" w:hAnsiTheme="minorHAnsi" w:cstheme="minorHAnsi"/>
          <w:i/>
          <w:iCs/>
          <w:color w:val="000000"/>
          <w:sz w:val="22"/>
          <w:szCs w:val="22"/>
        </w:rPr>
        <w:t> The Anatomical Record, 261</w:t>
      </w:r>
      <w:r w:rsidRPr="00017253">
        <w:rPr>
          <w:rFonts w:asciiTheme="minorHAnsi" w:hAnsiTheme="minorHAnsi" w:cstheme="minorHAnsi"/>
          <w:color w:val="000000"/>
          <w:sz w:val="22"/>
          <w:szCs w:val="22"/>
        </w:rPr>
        <w:t>(3), 111-125. </w:t>
      </w:r>
      <w:hyperlink r:id="rId41" w:tgtFrame="_blank" w:history="1">
        <w:r w:rsidRPr="00017253">
          <w:rPr>
            <w:rStyle w:val="Hyperlink"/>
            <w:rFonts w:asciiTheme="minorHAnsi" w:hAnsiTheme="minorHAnsi" w:cstheme="minorHAnsi"/>
            <w:color w:val="0066CC"/>
            <w:sz w:val="22"/>
            <w:szCs w:val="22"/>
          </w:rPr>
          <w:t>https://doi.org/10.1002/1097-0185(20000615)261:3</w:t>
        </w:r>
      </w:hyperlink>
    </w:p>
    <w:p w14:paraId="72CF989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Carroll, S. B. (2008). Evo-devo and an expanding evolutionary synthesis: A genetic theory of morphological evolution.</w:t>
      </w:r>
      <w:r w:rsidRPr="00017253">
        <w:rPr>
          <w:rFonts w:asciiTheme="minorHAnsi" w:hAnsiTheme="minorHAnsi" w:cstheme="minorHAnsi"/>
          <w:i/>
          <w:iCs/>
          <w:color w:val="000000"/>
          <w:sz w:val="22"/>
          <w:szCs w:val="22"/>
        </w:rPr>
        <w:t> Cell, 134</w:t>
      </w:r>
      <w:r w:rsidRPr="00017253">
        <w:rPr>
          <w:rFonts w:asciiTheme="minorHAnsi" w:hAnsiTheme="minorHAnsi" w:cstheme="minorHAnsi"/>
          <w:color w:val="000000"/>
          <w:sz w:val="22"/>
          <w:szCs w:val="22"/>
        </w:rPr>
        <w:t>(1), 25-36. </w:t>
      </w:r>
      <w:hyperlink r:id="rId42" w:tgtFrame="_blank" w:history="1">
        <w:r w:rsidRPr="00017253">
          <w:rPr>
            <w:rStyle w:val="Hyperlink"/>
            <w:rFonts w:asciiTheme="minorHAnsi" w:hAnsiTheme="minorHAnsi" w:cstheme="minorHAnsi"/>
            <w:color w:val="0066CC"/>
            <w:sz w:val="22"/>
            <w:szCs w:val="22"/>
          </w:rPr>
          <w:t>https://doi.org/10.1016/j.cell.2008.06.030</w:t>
        </w:r>
      </w:hyperlink>
    </w:p>
    <w:p w14:paraId="769197E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Cheong, H. S., </w:t>
      </w:r>
      <w:proofErr w:type="spellStart"/>
      <w:r w:rsidRPr="00017253">
        <w:rPr>
          <w:rFonts w:asciiTheme="minorHAnsi" w:hAnsiTheme="minorHAnsi" w:cstheme="minorHAnsi"/>
          <w:color w:val="000000"/>
          <w:sz w:val="22"/>
          <w:szCs w:val="22"/>
        </w:rPr>
        <w:t>Siwanowicz</w:t>
      </w:r>
      <w:proofErr w:type="spellEnd"/>
      <w:r w:rsidRPr="00017253">
        <w:rPr>
          <w:rFonts w:asciiTheme="minorHAnsi" w:hAnsiTheme="minorHAnsi" w:cstheme="minorHAnsi"/>
          <w:color w:val="000000"/>
          <w:sz w:val="22"/>
          <w:szCs w:val="22"/>
        </w:rPr>
        <w:t>, I., &amp; Card, G. M. (2020). Multi-regional circuits underlying visually guided decision-making in </w:t>
      </w:r>
      <w:r w:rsidRPr="00017253">
        <w:rPr>
          <w:rFonts w:asciiTheme="minorHAnsi" w:hAnsiTheme="minorHAnsi" w:cstheme="minorHAnsi"/>
          <w:i/>
          <w:iCs/>
          <w:color w:val="000000"/>
          <w:sz w:val="22"/>
          <w:szCs w:val="22"/>
        </w:rPr>
        <w:t>drosophila</w:t>
      </w:r>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Current Opinion in Neurobiology, 65</w:t>
      </w:r>
      <w:r w:rsidRPr="00017253">
        <w:rPr>
          <w:rFonts w:asciiTheme="minorHAnsi" w:hAnsiTheme="minorHAnsi" w:cstheme="minorHAnsi"/>
          <w:color w:val="000000"/>
          <w:sz w:val="22"/>
          <w:szCs w:val="22"/>
        </w:rPr>
        <w:t>, 77-87. </w:t>
      </w:r>
      <w:hyperlink r:id="rId43" w:tgtFrame="_blank" w:history="1">
        <w:r w:rsidRPr="00017253">
          <w:rPr>
            <w:rStyle w:val="Hyperlink"/>
            <w:rFonts w:asciiTheme="minorHAnsi" w:hAnsiTheme="minorHAnsi" w:cstheme="minorHAnsi"/>
            <w:color w:val="0066CC"/>
            <w:sz w:val="22"/>
            <w:szCs w:val="22"/>
          </w:rPr>
          <w:t>https://doi.org/10.1016/j.conb.2020.10.010</w:t>
        </w:r>
      </w:hyperlink>
    </w:p>
    <w:p w14:paraId="4A7E16F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Chittka</w:t>
      </w:r>
      <w:proofErr w:type="spellEnd"/>
      <w:r w:rsidRPr="00017253">
        <w:rPr>
          <w:rFonts w:asciiTheme="minorHAnsi" w:hAnsiTheme="minorHAnsi" w:cstheme="minorHAnsi"/>
          <w:color w:val="000000"/>
          <w:sz w:val="22"/>
          <w:szCs w:val="22"/>
        </w:rPr>
        <w:t>, L. (2017). Bee cognition.</w:t>
      </w:r>
      <w:r w:rsidRPr="00017253">
        <w:rPr>
          <w:rFonts w:asciiTheme="minorHAnsi" w:hAnsiTheme="minorHAnsi" w:cstheme="minorHAnsi"/>
          <w:i/>
          <w:iCs/>
          <w:color w:val="000000"/>
          <w:sz w:val="22"/>
          <w:szCs w:val="22"/>
        </w:rPr>
        <w:t> Current Biology, 27</w:t>
      </w:r>
      <w:r w:rsidRPr="00017253">
        <w:rPr>
          <w:rFonts w:asciiTheme="minorHAnsi" w:hAnsiTheme="minorHAnsi" w:cstheme="minorHAnsi"/>
          <w:color w:val="000000"/>
          <w:sz w:val="22"/>
          <w:szCs w:val="22"/>
        </w:rPr>
        <w:t>(19), R1049-R1053. </w:t>
      </w:r>
      <w:hyperlink r:id="rId44" w:tgtFrame="_blank" w:history="1">
        <w:r w:rsidRPr="00017253">
          <w:rPr>
            <w:rStyle w:val="Hyperlink"/>
            <w:rFonts w:asciiTheme="minorHAnsi" w:hAnsiTheme="minorHAnsi" w:cstheme="minorHAnsi"/>
            <w:color w:val="0066CC"/>
            <w:sz w:val="22"/>
            <w:szCs w:val="22"/>
          </w:rPr>
          <w:t>https://doi.org/10.1016/j.cub.2017.08.008</w:t>
        </w:r>
      </w:hyperlink>
    </w:p>
    <w:p w14:paraId="6244FB9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Clark, A. (1999). An embodied cognitive science?</w:t>
      </w:r>
      <w:r w:rsidRPr="00017253">
        <w:rPr>
          <w:rFonts w:asciiTheme="minorHAnsi" w:hAnsiTheme="minorHAnsi" w:cstheme="minorHAnsi"/>
          <w:i/>
          <w:iCs/>
          <w:color w:val="000000"/>
          <w:sz w:val="22"/>
          <w:szCs w:val="22"/>
        </w:rPr>
        <w:t> Trends in Cognitive Sciences, 3</w:t>
      </w:r>
      <w:r w:rsidRPr="00017253">
        <w:rPr>
          <w:rFonts w:asciiTheme="minorHAnsi" w:hAnsiTheme="minorHAnsi" w:cstheme="minorHAnsi"/>
          <w:color w:val="000000"/>
          <w:sz w:val="22"/>
          <w:szCs w:val="22"/>
        </w:rPr>
        <w:t>(9), 345-351. </w:t>
      </w:r>
      <w:hyperlink r:id="rId45" w:tgtFrame="_blank" w:history="1">
        <w:r w:rsidRPr="00017253">
          <w:rPr>
            <w:rStyle w:val="Hyperlink"/>
            <w:rFonts w:asciiTheme="minorHAnsi" w:hAnsiTheme="minorHAnsi" w:cstheme="minorHAnsi"/>
            <w:color w:val="0066CC"/>
            <w:sz w:val="22"/>
            <w:szCs w:val="22"/>
          </w:rPr>
          <w:t>https://doi.org/10.1016/S1364-6613(99)01361-3</w:t>
        </w:r>
      </w:hyperlink>
    </w:p>
    <w:p w14:paraId="0B74D096"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Clark, E. G., </w:t>
      </w:r>
      <w:proofErr w:type="spellStart"/>
      <w:r w:rsidRPr="00017253">
        <w:rPr>
          <w:rFonts w:asciiTheme="minorHAnsi" w:hAnsiTheme="minorHAnsi" w:cstheme="minorHAnsi"/>
          <w:color w:val="000000"/>
          <w:sz w:val="22"/>
          <w:szCs w:val="22"/>
        </w:rPr>
        <w:t>Kanauchi</w:t>
      </w:r>
      <w:proofErr w:type="spellEnd"/>
      <w:r w:rsidRPr="00017253">
        <w:rPr>
          <w:rFonts w:asciiTheme="minorHAnsi" w:hAnsiTheme="minorHAnsi" w:cstheme="minorHAnsi"/>
          <w:color w:val="000000"/>
          <w:sz w:val="22"/>
          <w:szCs w:val="22"/>
        </w:rPr>
        <w:t>, D., Kano, T., Aonuma, H., Briggs, D. E. G., &amp; Ishiguro, A. (2019). The function of the ophiuroid nerve ring: How a decentralized nervous system controls coordinated locomotion.</w:t>
      </w:r>
      <w:r w:rsidRPr="00017253">
        <w:rPr>
          <w:rFonts w:asciiTheme="minorHAnsi" w:hAnsiTheme="minorHAnsi" w:cstheme="minorHAnsi"/>
          <w:i/>
          <w:iCs/>
          <w:color w:val="000000"/>
          <w:sz w:val="22"/>
          <w:szCs w:val="22"/>
        </w:rPr>
        <w:t> Journal of Experimental Biology, 222</w:t>
      </w:r>
      <w:r w:rsidRPr="00017253">
        <w:rPr>
          <w:rFonts w:asciiTheme="minorHAnsi" w:hAnsiTheme="minorHAnsi" w:cstheme="minorHAnsi"/>
          <w:color w:val="000000"/>
          <w:sz w:val="22"/>
          <w:szCs w:val="22"/>
        </w:rPr>
        <w:t>(Pt 2)</w:t>
      </w:r>
      <w:hyperlink r:id="rId46" w:tgtFrame="_blank" w:history="1">
        <w:r w:rsidRPr="00017253">
          <w:rPr>
            <w:rStyle w:val="Hyperlink"/>
            <w:rFonts w:asciiTheme="minorHAnsi" w:hAnsiTheme="minorHAnsi" w:cstheme="minorHAnsi"/>
            <w:color w:val="0066CC"/>
            <w:sz w:val="22"/>
            <w:szCs w:val="22"/>
          </w:rPr>
          <w:t>https://doi.org/10.1242/jeb.192104</w:t>
        </w:r>
      </w:hyperlink>
    </w:p>
    <w:p w14:paraId="1B72C03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Clayton, N. S. (2017). Episodic-like memory and mental time travel in animals. </w:t>
      </w:r>
      <w:r w:rsidRPr="00017253">
        <w:rPr>
          <w:rFonts w:asciiTheme="minorHAnsi" w:hAnsiTheme="minorHAnsi" w:cstheme="minorHAnsi"/>
          <w:i/>
          <w:iCs/>
          <w:color w:val="000000"/>
          <w:sz w:val="22"/>
          <w:szCs w:val="22"/>
        </w:rPr>
        <w:t>APA handbook of comparative psychology: Perception, learning, and cognition</w:t>
      </w:r>
      <w:r w:rsidRPr="00017253">
        <w:rPr>
          <w:rFonts w:asciiTheme="minorHAnsi" w:hAnsiTheme="minorHAnsi" w:cstheme="minorHAnsi"/>
          <w:color w:val="000000"/>
          <w:sz w:val="22"/>
          <w:szCs w:val="22"/>
        </w:rPr>
        <w:t> (pp. 227-243). American Psychological Association. </w:t>
      </w:r>
      <w:hyperlink r:id="rId47" w:tgtFrame="_blank" w:history="1">
        <w:r w:rsidRPr="00017253">
          <w:rPr>
            <w:rStyle w:val="Hyperlink"/>
            <w:rFonts w:asciiTheme="minorHAnsi" w:hAnsiTheme="minorHAnsi" w:cstheme="minorHAnsi"/>
            <w:color w:val="0066CC"/>
            <w:sz w:val="22"/>
            <w:szCs w:val="22"/>
          </w:rPr>
          <w:t>https://doi.org/10.1037/0000012-011</w:t>
        </w:r>
      </w:hyperlink>
    </w:p>
    <w:p w14:paraId="1C44E0E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Coates, M. I. (1994). The origin of vertebrate limbs.</w:t>
      </w:r>
      <w:r w:rsidRPr="00017253">
        <w:rPr>
          <w:rFonts w:asciiTheme="minorHAnsi" w:hAnsiTheme="minorHAnsi" w:cstheme="minorHAnsi"/>
          <w:i/>
          <w:iCs/>
          <w:color w:val="000000"/>
          <w:sz w:val="22"/>
          <w:szCs w:val="22"/>
        </w:rPr>
        <w:t> Development (Cambridge, England</w:t>
      </w:r>
      <w:proofErr w:type="gramStart"/>
      <w:r w:rsidRPr="00017253">
        <w:rPr>
          <w:rFonts w:asciiTheme="minorHAnsi" w:hAnsiTheme="minorHAnsi" w:cstheme="minorHAnsi"/>
          <w:i/>
          <w:iCs/>
          <w:color w:val="000000"/>
          <w:sz w:val="22"/>
          <w:szCs w:val="22"/>
        </w:rPr>
        <w:t>).Supplement</w:t>
      </w:r>
      <w:proofErr w:type="gramEnd"/>
      <w:r w:rsidRPr="00017253">
        <w:rPr>
          <w:rFonts w:asciiTheme="minorHAnsi" w:hAnsiTheme="minorHAnsi" w:cstheme="minorHAnsi"/>
          <w:i/>
          <w:iCs/>
          <w:color w:val="000000"/>
          <w:sz w:val="22"/>
          <w:szCs w:val="22"/>
        </w:rPr>
        <w:t>, </w:t>
      </w:r>
      <w:r w:rsidRPr="00017253">
        <w:rPr>
          <w:rFonts w:asciiTheme="minorHAnsi" w:hAnsiTheme="minorHAnsi" w:cstheme="minorHAnsi"/>
          <w:color w:val="000000"/>
          <w:sz w:val="22"/>
          <w:szCs w:val="22"/>
        </w:rPr>
        <w:t>, 169. </w:t>
      </w:r>
      <w:hyperlink r:id="rId48" w:tgtFrame="_blank" w:history="1">
        <w:r w:rsidRPr="00017253">
          <w:rPr>
            <w:rStyle w:val="Hyperlink"/>
            <w:rFonts w:asciiTheme="minorHAnsi" w:hAnsiTheme="minorHAnsi" w:cstheme="minorHAnsi"/>
            <w:color w:val="0066CC"/>
            <w:sz w:val="22"/>
            <w:szCs w:val="22"/>
          </w:rPr>
          <w:t>https://doi.org/10.1242/dev.1994.Supplement.169</w:t>
        </w:r>
      </w:hyperlink>
    </w:p>
    <w:p w14:paraId="1974355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Coates, M. I. (2003). The evolution of paired fins.</w:t>
      </w:r>
      <w:r w:rsidRPr="00017253">
        <w:rPr>
          <w:rFonts w:asciiTheme="minorHAnsi" w:hAnsiTheme="minorHAnsi" w:cstheme="minorHAnsi"/>
          <w:i/>
          <w:iCs/>
          <w:color w:val="000000"/>
          <w:sz w:val="22"/>
          <w:szCs w:val="22"/>
        </w:rPr>
        <w:t xml:space="preserve"> Theory in Biosciences = </w:t>
      </w:r>
      <w:proofErr w:type="spellStart"/>
      <w:r w:rsidRPr="00017253">
        <w:rPr>
          <w:rFonts w:asciiTheme="minorHAnsi" w:hAnsiTheme="minorHAnsi" w:cstheme="minorHAnsi"/>
          <w:i/>
          <w:iCs/>
          <w:color w:val="000000"/>
          <w:sz w:val="22"/>
          <w:szCs w:val="22"/>
        </w:rPr>
        <w:t>Theorie</w:t>
      </w:r>
      <w:proofErr w:type="spellEnd"/>
      <w:r w:rsidRPr="00017253">
        <w:rPr>
          <w:rFonts w:asciiTheme="minorHAnsi" w:hAnsiTheme="minorHAnsi" w:cstheme="minorHAnsi"/>
          <w:i/>
          <w:iCs/>
          <w:color w:val="000000"/>
          <w:sz w:val="22"/>
          <w:szCs w:val="22"/>
        </w:rPr>
        <w:t xml:space="preserve"> in Den </w:t>
      </w:r>
      <w:proofErr w:type="spellStart"/>
      <w:r w:rsidRPr="00017253">
        <w:rPr>
          <w:rFonts w:asciiTheme="minorHAnsi" w:hAnsiTheme="minorHAnsi" w:cstheme="minorHAnsi"/>
          <w:i/>
          <w:iCs/>
          <w:color w:val="000000"/>
          <w:sz w:val="22"/>
          <w:szCs w:val="22"/>
        </w:rPr>
        <w:t>Biowissenschaften</w:t>
      </w:r>
      <w:proofErr w:type="spellEnd"/>
      <w:r w:rsidRPr="00017253">
        <w:rPr>
          <w:rFonts w:asciiTheme="minorHAnsi" w:hAnsiTheme="minorHAnsi" w:cstheme="minorHAnsi"/>
          <w:i/>
          <w:iCs/>
          <w:color w:val="000000"/>
          <w:sz w:val="22"/>
          <w:szCs w:val="22"/>
        </w:rPr>
        <w:t>, 122</w:t>
      </w:r>
      <w:r w:rsidRPr="00017253">
        <w:rPr>
          <w:rFonts w:asciiTheme="minorHAnsi" w:hAnsiTheme="minorHAnsi" w:cstheme="minorHAnsi"/>
          <w:color w:val="000000"/>
          <w:sz w:val="22"/>
          <w:szCs w:val="22"/>
        </w:rPr>
        <w:t>(2-3), 266-287. </w:t>
      </w:r>
      <w:hyperlink r:id="rId49" w:tgtFrame="_blank" w:history="1">
        <w:r w:rsidRPr="00017253">
          <w:rPr>
            <w:rStyle w:val="Hyperlink"/>
            <w:rFonts w:asciiTheme="minorHAnsi" w:hAnsiTheme="minorHAnsi" w:cstheme="minorHAnsi"/>
            <w:color w:val="0066CC"/>
            <w:sz w:val="22"/>
            <w:szCs w:val="22"/>
          </w:rPr>
          <w:t>https://doi.org/10.1007/s12064-003-0057-4</w:t>
        </w:r>
      </w:hyperlink>
    </w:p>
    <w:p w14:paraId="1A2E1788" w14:textId="77777777" w:rsidR="00E93221" w:rsidRDefault="00E93221" w:rsidP="00017253">
      <w:pPr>
        <w:pStyle w:val="NormalWeb"/>
        <w:shd w:val="clear" w:color="auto" w:fill="FFFFFF"/>
        <w:spacing w:before="0" w:beforeAutospacing="0" w:after="173" w:afterAutospacing="0" w:line="240" w:lineRule="auto"/>
        <w:ind w:left="450" w:hanging="450"/>
        <w:divId w:val="276062469"/>
        <w:rPr>
          <w:rStyle w:val="Hyperlink"/>
          <w:rFonts w:asciiTheme="minorHAnsi" w:hAnsiTheme="minorHAnsi" w:cstheme="minorHAnsi"/>
          <w:color w:val="0066CC"/>
          <w:sz w:val="22"/>
          <w:szCs w:val="22"/>
        </w:rPr>
      </w:pPr>
      <w:r w:rsidRPr="00017253">
        <w:rPr>
          <w:rFonts w:asciiTheme="minorHAnsi" w:hAnsiTheme="minorHAnsi" w:cstheme="minorHAnsi"/>
          <w:color w:val="000000"/>
          <w:sz w:val="22"/>
          <w:szCs w:val="22"/>
        </w:rPr>
        <w:t>Coates, M. I., Jeffery, J. E., &amp; Ruta, M. (2002). Fins to limbs: What the fossils say.</w:t>
      </w:r>
      <w:r w:rsidRPr="00017253">
        <w:rPr>
          <w:rFonts w:asciiTheme="minorHAnsi" w:hAnsiTheme="minorHAnsi" w:cstheme="minorHAnsi"/>
          <w:i/>
          <w:iCs/>
          <w:color w:val="000000"/>
          <w:sz w:val="22"/>
          <w:szCs w:val="22"/>
        </w:rPr>
        <w:t> Evolution &amp; Development, 4</w:t>
      </w:r>
      <w:r w:rsidRPr="00017253">
        <w:rPr>
          <w:rFonts w:asciiTheme="minorHAnsi" w:hAnsiTheme="minorHAnsi" w:cstheme="minorHAnsi"/>
          <w:color w:val="000000"/>
          <w:sz w:val="22"/>
          <w:szCs w:val="22"/>
        </w:rPr>
        <w:t>(5), 390-401. </w:t>
      </w:r>
      <w:hyperlink r:id="rId50" w:tgtFrame="_blank" w:history="1">
        <w:r w:rsidRPr="00017253">
          <w:rPr>
            <w:rStyle w:val="Hyperlink"/>
            <w:rFonts w:asciiTheme="minorHAnsi" w:hAnsiTheme="minorHAnsi" w:cstheme="minorHAnsi"/>
            <w:color w:val="0066CC"/>
            <w:sz w:val="22"/>
            <w:szCs w:val="22"/>
          </w:rPr>
          <w:t>https://doi.org/10.1046/j.1525-142X.2002.02026.x</w:t>
        </w:r>
      </w:hyperlink>
    </w:p>
    <w:p w14:paraId="6C15FE3A" w14:textId="539A010B" w:rsidR="0062260A" w:rsidRPr="0062260A" w:rsidRDefault="0062260A"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62260A">
        <w:rPr>
          <w:rFonts w:asciiTheme="minorHAnsi" w:eastAsia="Times New Roman" w:hAnsiTheme="minorHAnsi" w:cstheme="minorHAnsi"/>
          <w:color w:val="000000"/>
          <w:sz w:val="21"/>
          <w:szCs w:val="21"/>
          <w:shd w:val="clear" w:color="auto" w:fill="FFFFFF"/>
        </w:rPr>
        <w:t xml:space="preserve">Collett, M., </w:t>
      </w:r>
      <w:proofErr w:type="spellStart"/>
      <w:r w:rsidRPr="0062260A">
        <w:rPr>
          <w:rFonts w:asciiTheme="minorHAnsi" w:eastAsia="Times New Roman" w:hAnsiTheme="minorHAnsi" w:cstheme="minorHAnsi"/>
          <w:color w:val="000000"/>
          <w:sz w:val="21"/>
          <w:szCs w:val="21"/>
          <w:shd w:val="clear" w:color="auto" w:fill="FFFFFF"/>
        </w:rPr>
        <w:t>Chittka</w:t>
      </w:r>
      <w:proofErr w:type="spellEnd"/>
      <w:r w:rsidRPr="0062260A">
        <w:rPr>
          <w:rFonts w:asciiTheme="minorHAnsi" w:eastAsia="Times New Roman" w:hAnsiTheme="minorHAnsi" w:cstheme="minorHAnsi"/>
          <w:color w:val="000000"/>
          <w:sz w:val="21"/>
          <w:szCs w:val="21"/>
          <w:shd w:val="clear" w:color="auto" w:fill="FFFFFF"/>
        </w:rPr>
        <w:t>, L., &amp; Collett, T. (2013). Spatial memory in insect navigation.</w:t>
      </w:r>
      <w:r w:rsidRPr="0062260A">
        <w:rPr>
          <w:rFonts w:asciiTheme="minorHAnsi" w:eastAsia="Times New Roman" w:hAnsiTheme="minorHAnsi" w:cstheme="minorHAnsi"/>
          <w:color w:val="000000"/>
          <w:sz w:val="21"/>
          <w:szCs w:val="21"/>
        </w:rPr>
        <w:t> Current Biology, 23</w:t>
      </w:r>
      <w:r w:rsidRPr="0062260A">
        <w:rPr>
          <w:rFonts w:asciiTheme="minorHAnsi" w:eastAsia="Times New Roman" w:hAnsiTheme="minorHAnsi" w:cstheme="minorHAnsi"/>
          <w:color w:val="000000"/>
          <w:sz w:val="21"/>
          <w:szCs w:val="21"/>
          <w:shd w:val="clear" w:color="auto" w:fill="FFFFFF"/>
        </w:rPr>
        <w:t>(17), R789-R800. </w:t>
      </w:r>
      <w:hyperlink r:id="rId51" w:tgtFrame="_blank" w:history="1">
        <w:r w:rsidRPr="0062260A">
          <w:rPr>
            <w:rFonts w:asciiTheme="minorHAnsi" w:eastAsia="Times New Roman" w:hAnsiTheme="minorHAnsi" w:cstheme="minorHAnsi"/>
            <w:color w:val="0066CC"/>
            <w:sz w:val="21"/>
            <w:szCs w:val="21"/>
          </w:rPr>
          <w:t>https://doi.org/10.1016/j.cub.2013.07.020</w:t>
        </w:r>
      </w:hyperlink>
    </w:p>
    <w:p w14:paraId="75496B3C"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Cummins, S. F., &amp; Wyeth, R. C. (2014). Olfaction in gastropods. In A. Di Cosmo, &amp; W. </w:t>
      </w:r>
      <w:proofErr w:type="spellStart"/>
      <w:r w:rsidRPr="00017253">
        <w:rPr>
          <w:rFonts w:asciiTheme="minorHAnsi" w:hAnsiTheme="minorHAnsi" w:cstheme="minorHAnsi"/>
          <w:color w:val="000000"/>
          <w:sz w:val="22"/>
          <w:szCs w:val="22"/>
        </w:rPr>
        <w:t>Winlow</w:t>
      </w:r>
      <w:proofErr w:type="spellEnd"/>
      <w:r w:rsidRPr="00017253">
        <w:rPr>
          <w:rFonts w:asciiTheme="minorHAnsi" w:hAnsiTheme="minorHAnsi" w:cstheme="minorHAnsi"/>
          <w:color w:val="000000"/>
          <w:sz w:val="22"/>
          <w:szCs w:val="22"/>
        </w:rPr>
        <w:t xml:space="preserve"> (Eds.), </w:t>
      </w:r>
      <w:proofErr w:type="spellStart"/>
      <w:r w:rsidRPr="00017253">
        <w:rPr>
          <w:rFonts w:asciiTheme="minorHAnsi" w:hAnsiTheme="minorHAnsi" w:cstheme="minorHAnsi"/>
          <w:i/>
          <w:iCs/>
          <w:color w:val="000000"/>
          <w:sz w:val="22"/>
          <w:szCs w:val="22"/>
        </w:rPr>
        <w:t>Neuroecology</w:t>
      </w:r>
      <w:proofErr w:type="spellEnd"/>
      <w:r w:rsidRPr="00017253">
        <w:rPr>
          <w:rFonts w:asciiTheme="minorHAnsi" w:hAnsiTheme="minorHAnsi" w:cstheme="minorHAnsi"/>
          <w:i/>
          <w:iCs/>
          <w:color w:val="000000"/>
          <w:sz w:val="22"/>
          <w:szCs w:val="22"/>
        </w:rPr>
        <w:t xml:space="preserve"> and neuroethology in </w:t>
      </w:r>
      <w:proofErr w:type="spellStart"/>
      <w:r w:rsidRPr="00017253">
        <w:rPr>
          <w:rFonts w:asciiTheme="minorHAnsi" w:hAnsiTheme="minorHAnsi" w:cstheme="minorHAnsi"/>
          <w:i/>
          <w:iCs/>
          <w:color w:val="000000"/>
          <w:sz w:val="22"/>
          <w:szCs w:val="22"/>
        </w:rPr>
        <w:t>molluscs</w:t>
      </w:r>
      <w:proofErr w:type="spellEnd"/>
      <w:r w:rsidRPr="00017253">
        <w:rPr>
          <w:rFonts w:asciiTheme="minorHAnsi" w:hAnsiTheme="minorHAnsi" w:cstheme="minorHAnsi"/>
          <w:i/>
          <w:iCs/>
          <w:color w:val="000000"/>
          <w:sz w:val="22"/>
          <w:szCs w:val="22"/>
        </w:rPr>
        <w:t xml:space="preserve">: The interface between </w:t>
      </w:r>
      <w:proofErr w:type="spellStart"/>
      <w:r w:rsidRPr="00017253">
        <w:rPr>
          <w:rFonts w:asciiTheme="minorHAnsi" w:hAnsiTheme="minorHAnsi" w:cstheme="minorHAnsi"/>
          <w:i/>
          <w:iCs/>
          <w:color w:val="000000"/>
          <w:sz w:val="22"/>
          <w:szCs w:val="22"/>
        </w:rPr>
        <w:t>behaviour</w:t>
      </w:r>
      <w:proofErr w:type="spellEnd"/>
      <w:r w:rsidRPr="00017253">
        <w:rPr>
          <w:rFonts w:asciiTheme="minorHAnsi" w:hAnsiTheme="minorHAnsi" w:cstheme="minorHAnsi"/>
          <w:i/>
          <w:iCs/>
          <w:color w:val="000000"/>
          <w:sz w:val="22"/>
          <w:szCs w:val="22"/>
        </w:rPr>
        <w:t xml:space="preserve"> and environment</w:t>
      </w:r>
      <w:r w:rsidRPr="00017253">
        <w:rPr>
          <w:rFonts w:asciiTheme="minorHAnsi" w:hAnsiTheme="minorHAnsi" w:cstheme="minorHAnsi"/>
          <w:color w:val="000000"/>
          <w:sz w:val="22"/>
          <w:szCs w:val="22"/>
        </w:rPr>
        <w:t> (pp. 45-72). Nova Science Publishers, Inc. Hauppauge, NY.</w:t>
      </w:r>
    </w:p>
    <w:p w14:paraId="1CA3CAC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Czarkwiani</w:t>
      </w:r>
      <w:proofErr w:type="spellEnd"/>
      <w:r w:rsidRPr="00017253">
        <w:rPr>
          <w:rFonts w:asciiTheme="minorHAnsi" w:hAnsiTheme="minorHAnsi" w:cstheme="minorHAnsi"/>
          <w:color w:val="000000"/>
          <w:sz w:val="22"/>
          <w:szCs w:val="22"/>
        </w:rPr>
        <w:t xml:space="preserve">, A., Ferrario, C., </w:t>
      </w:r>
      <w:proofErr w:type="spellStart"/>
      <w:r w:rsidRPr="00017253">
        <w:rPr>
          <w:rFonts w:asciiTheme="minorHAnsi" w:hAnsiTheme="minorHAnsi" w:cstheme="minorHAnsi"/>
          <w:color w:val="000000"/>
          <w:sz w:val="22"/>
          <w:szCs w:val="22"/>
        </w:rPr>
        <w:t>Dylus</w:t>
      </w:r>
      <w:proofErr w:type="spellEnd"/>
      <w:r w:rsidRPr="00017253">
        <w:rPr>
          <w:rFonts w:asciiTheme="minorHAnsi" w:hAnsiTheme="minorHAnsi" w:cstheme="minorHAnsi"/>
          <w:color w:val="000000"/>
          <w:sz w:val="22"/>
          <w:szCs w:val="22"/>
        </w:rPr>
        <w:t xml:space="preserve">, D. V., </w:t>
      </w:r>
      <w:proofErr w:type="spellStart"/>
      <w:r w:rsidRPr="00017253">
        <w:rPr>
          <w:rFonts w:asciiTheme="minorHAnsi" w:hAnsiTheme="minorHAnsi" w:cstheme="minorHAnsi"/>
          <w:color w:val="000000"/>
          <w:sz w:val="22"/>
          <w:szCs w:val="22"/>
        </w:rPr>
        <w:t>Sugni</w:t>
      </w:r>
      <w:proofErr w:type="spellEnd"/>
      <w:r w:rsidRPr="00017253">
        <w:rPr>
          <w:rFonts w:asciiTheme="minorHAnsi" w:hAnsiTheme="minorHAnsi" w:cstheme="minorHAnsi"/>
          <w:color w:val="000000"/>
          <w:sz w:val="22"/>
          <w:szCs w:val="22"/>
        </w:rPr>
        <w:t>, M., &amp; Oliveri, P. (2016). Skeletal regeneration in the brittle star </w:t>
      </w:r>
      <w:proofErr w:type="spellStart"/>
      <w:r w:rsidRPr="00017253">
        <w:rPr>
          <w:rFonts w:asciiTheme="minorHAnsi" w:hAnsiTheme="minorHAnsi" w:cstheme="minorHAnsi"/>
          <w:i/>
          <w:iCs/>
          <w:color w:val="000000"/>
          <w:sz w:val="22"/>
          <w:szCs w:val="22"/>
        </w:rPr>
        <w:t>amphiura</w:t>
      </w:r>
      <w:proofErr w:type="spellEnd"/>
      <w:r w:rsidRPr="00017253">
        <w:rPr>
          <w:rFonts w:asciiTheme="minorHAnsi" w:hAnsiTheme="minorHAnsi" w:cstheme="minorHAnsi"/>
          <w:i/>
          <w:iCs/>
          <w:color w:val="000000"/>
          <w:sz w:val="22"/>
          <w:szCs w:val="22"/>
        </w:rPr>
        <w:t xml:space="preserve"> </w:t>
      </w:r>
      <w:proofErr w:type="spellStart"/>
      <w:r w:rsidRPr="00017253">
        <w:rPr>
          <w:rFonts w:asciiTheme="minorHAnsi" w:hAnsiTheme="minorHAnsi" w:cstheme="minorHAnsi"/>
          <w:i/>
          <w:iCs/>
          <w:color w:val="000000"/>
          <w:sz w:val="22"/>
          <w:szCs w:val="22"/>
        </w:rPr>
        <w:t>filiformis</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Frontiers in Zoology, 13</w:t>
      </w:r>
      <w:r w:rsidRPr="00017253">
        <w:rPr>
          <w:rFonts w:asciiTheme="minorHAnsi" w:hAnsiTheme="minorHAnsi" w:cstheme="minorHAnsi"/>
          <w:color w:val="000000"/>
          <w:sz w:val="22"/>
          <w:szCs w:val="22"/>
        </w:rPr>
        <w:t>(1), 18. </w:t>
      </w:r>
      <w:hyperlink r:id="rId52" w:tgtFrame="_blank" w:history="1">
        <w:r w:rsidRPr="00017253">
          <w:rPr>
            <w:rStyle w:val="Hyperlink"/>
            <w:rFonts w:asciiTheme="minorHAnsi" w:hAnsiTheme="minorHAnsi" w:cstheme="minorHAnsi"/>
            <w:color w:val="0066CC"/>
            <w:sz w:val="22"/>
            <w:szCs w:val="22"/>
          </w:rPr>
          <w:t>https://doi.org/10.1186/s12983-016-0149-x</w:t>
        </w:r>
      </w:hyperlink>
    </w:p>
    <w:p w14:paraId="52A79A1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Darroch, S. A. F., Rahman, I. A., Gibson, B., Racicot, R. A., &amp; Laflamme, M. (2017). Inference of facultative mobility in the enigmatic </w:t>
      </w:r>
      <w:proofErr w:type="spellStart"/>
      <w:r w:rsidRPr="00017253">
        <w:rPr>
          <w:rFonts w:asciiTheme="minorHAnsi" w:hAnsiTheme="minorHAnsi" w:cstheme="minorHAnsi"/>
          <w:color w:val="000000"/>
          <w:sz w:val="22"/>
          <w:szCs w:val="22"/>
        </w:rPr>
        <w:t>ediacaran</w:t>
      </w:r>
      <w:proofErr w:type="spellEnd"/>
      <w:r w:rsidRPr="00017253">
        <w:rPr>
          <w:rFonts w:asciiTheme="minorHAnsi" w:hAnsiTheme="minorHAnsi" w:cstheme="minorHAnsi"/>
          <w:color w:val="000000"/>
          <w:sz w:val="22"/>
          <w:szCs w:val="22"/>
        </w:rPr>
        <w:t xml:space="preserve"> organism </w:t>
      </w:r>
      <w:proofErr w:type="spellStart"/>
      <w:r w:rsidRPr="00017253">
        <w:rPr>
          <w:rFonts w:asciiTheme="minorHAnsi" w:hAnsiTheme="minorHAnsi" w:cstheme="minorHAnsi"/>
          <w:color w:val="000000"/>
          <w:sz w:val="22"/>
          <w:szCs w:val="22"/>
        </w:rPr>
        <w:t>parvancorina</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Biology Letters (2005), 13</w:t>
      </w:r>
      <w:r w:rsidRPr="00017253">
        <w:rPr>
          <w:rFonts w:asciiTheme="minorHAnsi" w:hAnsiTheme="minorHAnsi" w:cstheme="minorHAnsi"/>
          <w:color w:val="000000"/>
          <w:sz w:val="22"/>
          <w:szCs w:val="22"/>
        </w:rPr>
        <w:t>(5), 20170033. </w:t>
      </w:r>
      <w:hyperlink r:id="rId53" w:tgtFrame="_blank" w:history="1">
        <w:r w:rsidRPr="00017253">
          <w:rPr>
            <w:rStyle w:val="Hyperlink"/>
            <w:rFonts w:asciiTheme="minorHAnsi" w:hAnsiTheme="minorHAnsi" w:cstheme="minorHAnsi"/>
            <w:color w:val="0066CC"/>
            <w:sz w:val="22"/>
            <w:szCs w:val="22"/>
          </w:rPr>
          <w:t>https://doi.org/10.1098/rsbl.2017.0033</w:t>
        </w:r>
      </w:hyperlink>
    </w:p>
    <w:p w14:paraId="02CF8E7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Deary, I. J. (2020). </w:t>
      </w:r>
      <w:proofErr w:type="gramStart"/>
      <w:r w:rsidRPr="00017253">
        <w:rPr>
          <w:rFonts w:asciiTheme="minorHAnsi" w:hAnsiTheme="minorHAnsi" w:cstheme="minorHAnsi"/>
          <w:i/>
          <w:iCs/>
          <w:color w:val="000000"/>
          <w:sz w:val="22"/>
          <w:szCs w:val="22"/>
        </w:rPr>
        <w:t>Intelligence :</w:t>
      </w:r>
      <w:proofErr w:type="gramEnd"/>
      <w:r w:rsidRPr="00017253">
        <w:rPr>
          <w:rFonts w:asciiTheme="minorHAnsi" w:hAnsiTheme="minorHAnsi" w:cstheme="minorHAnsi"/>
          <w:i/>
          <w:iCs/>
          <w:color w:val="000000"/>
          <w:sz w:val="22"/>
          <w:szCs w:val="22"/>
        </w:rPr>
        <w:t xml:space="preserve"> A very short introduction</w:t>
      </w:r>
      <w:r w:rsidRPr="00017253">
        <w:rPr>
          <w:rFonts w:asciiTheme="minorHAnsi" w:hAnsiTheme="minorHAnsi" w:cstheme="minorHAnsi"/>
          <w:color w:val="000000"/>
          <w:sz w:val="22"/>
          <w:szCs w:val="22"/>
        </w:rPr>
        <w:t> (2nd ed ed.). Oxford University Press.</w:t>
      </w:r>
    </w:p>
    <w:p w14:paraId="6F986B5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Degan, S., Isozaki, Y., </w:t>
      </w:r>
      <w:proofErr w:type="spellStart"/>
      <w:r w:rsidRPr="00017253">
        <w:rPr>
          <w:rFonts w:asciiTheme="minorHAnsi" w:hAnsiTheme="minorHAnsi" w:cstheme="minorHAnsi"/>
          <w:color w:val="000000"/>
          <w:sz w:val="22"/>
          <w:szCs w:val="22"/>
        </w:rPr>
        <w:t>Xingliang</w:t>
      </w:r>
      <w:proofErr w:type="spellEnd"/>
      <w:r w:rsidRPr="00017253">
        <w:rPr>
          <w:rFonts w:asciiTheme="minorHAnsi" w:hAnsiTheme="minorHAnsi" w:cstheme="minorHAnsi"/>
          <w:color w:val="000000"/>
          <w:sz w:val="22"/>
          <w:szCs w:val="22"/>
        </w:rPr>
        <w:t>, Z., Jian, H., &amp; Maruyama, S. (2014). Birth and early evolution of metazoans.</w:t>
      </w:r>
      <w:r w:rsidRPr="00017253">
        <w:rPr>
          <w:rFonts w:asciiTheme="minorHAnsi" w:hAnsiTheme="minorHAnsi" w:cstheme="minorHAnsi"/>
          <w:i/>
          <w:iCs/>
          <w:color w:val="000000"/>
          <w:sz w:val="22"/>
          <w:szCs w:val="22"/>
        </w:rPr>
        <w:t> Gondwana Research, 25</w:t>
      </w:r>
      <w:r w:rsidRPr="00017253">
        <w:rPr>
          <w:rFonts w:asciiTheme="minorHAnsi" w:hAnsiTheme="minorHAnsi" w:cstheme="minorHAnsi"/>
          <w:color w:val="000000"/>
          <w:sz w:val="22"/>
          <w:szCs w:val="22"/>
        </w:rPr>
        <w:t>(3), 884-895. </w:t>
      </w:r>
      <w:hyperlink r:id="rId54" w:tgtFrame="_blank" w:history="1">
        <w:r w:rsidRPr="00017253">
          <w:rPr>
            <w:rStyle w:val="Hyperlink"/>
            <w:rFonts w:asciiTheme="minorHAnsi" w:hAnsiTheme="minorHAnsi" w:cstheme="minorHAnsi"/>
            <w:color w:val="0066CC"/>
            <w:sz w:val="22"/>
            <w:szCs w:val="22"/>
          </w:rPr>
          <w:t>https://doi.org/10.1016/j.gr.2013.09.001</w:t>
        </w:r>
      </w:hyperlink>
    </w:p>
    <w:p w14:paraId="455A4D0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Díaz-Balzac, C. A., Abreu-Arbelo, J. E., &amp; García-Arrarás, J. E. (2010). Neuroanatomy of the tube feet and tentacles in </w:t>
      </w:r>
      <w:proofErr w:type="spellStart"/>
      <w:r w:rsidRPr="00017253">
        <w:rPr>
          <w:rFonts w:asciiTheme="minorHAnsi" w:hAnsiTheme="minorHAnsi" w:cstheme="minorHAnsi"/>
          <w:i/>
          <w:iCs/>
          <w:color w:val="000000"/>
          <w:sz w:val="22"/>
          <w:szCs w:val="22"/>
        </w:rPr>
        <w:t>holothuria</w:t>
      </w:r>
      <w:proofErr w:type="spellEnd"/>
      <w:r w:rsidRPr="00017253">
        <w:rPr>
          <w:rFonts w:asciiTheme="minorHAnsi" w:hAnsiTheme="minorHAnsi" w:cstheme="minorHAnsi"/>
          <w:color w:val="000000"/>
          <w:sz w:val="22"/>
          <w:szCs w:val="22"/>
        </w:rPr>
        <w:t> </w:t>
      </w:r>
      <w:proofErr w:type="spellStart"/>
      <w:r w:rsidRPr="00017253">
        <w:rPr>
          <w:rFonts w:asciiTheme="minorHAnsi" w:hAnsiTheme="minorHAnsi" w:cstheme="minorHAnsi"/>
          <w:i/>
          <w:iCs/>
          <w:color w:val="000000"/>
          <w:sz w:val="22"/>
          <w:szCs w:val="22"/>
        </w:rPr>
        <w:t>glaberrima</w:t>
      </w:r>
      <w:proofErr w:type="spellEnd"/>
      <w:r w:rsidRPr="00017253">
        <w:rPr>
          <w:rFonts w:asciiTheme="minorHAnsi" w:hAnsiTheme="minorHAnsi" w:cstheme="minorHAnsi"/>
          <w:color w:val="000000"/>
          <w:sz w:val="22"/>
          <w:szCs w:val="22"/>
        </w:rPr>
        <w:t> (</w:t>
      </w:r>
      <w:proofErr w:type="spellStart"/>
      <w:r w:rsidRPr="00017253">
        <w:rPr>
          <w:rFonts w:asciiTheme="minorHAnsi" w:hAnsiTheme="minorHAnsi" w:cstheme="minorHAnsi"/>
          <w:color w:val="000000"/>
          <w:sz w:val="22"/>
          <w:szCs w:val="22"/>
        </w:rPr>
        <w:t>holothuroidea</w:t>
      </w:r>
      <w:proofErr w:type="spellEnd"/>
      <w:r w:rsidRPr="00017253">
        <w:rPr>
          <w:rFonts w:asciiTheme="minorHAnsi" w:hAnsiTheme="minorHAnsi" w:cstheme="minorHAnsi"/>
          <w:color w:val="000000"/>
          <w:sz w:val="22"/>
          <w:szCs w:val="22"/>
        </w:rPr>
        <w:t xml:space="preserve">, </w:t>
      </w:r>
      <w:proofErr w:type="spellStart"/>
      <w:r w:rsidRPr="00017253">
        <w:rPr>
          <w:rFonts w:asciiTheme="minorHAnsi" w:hAnsiTheme="minorHAnsi" w:cstheme="minorHAnsi"/>
          <w:color w:val="000000"/>
          <w:sz w:val="22"/>
          <w:szCs w:val="22"/>
        </w:rPr>
        <w:t>echinodermata</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Zoomorphology</w:t>
      </w:r>
      <w:proofErr w:type="spellEnd"/>
      <w:r w:rsidRPr="00017253">
        <w:rPr>
          <w:rFonts w:asciiTheme="minorHAnsi" w:hAnsiTheme="minorHAnsi" w:cstheme="minorHAnsi"/>
          <w:i/>
          <w:iCs/>
          <w:color w:val="000000"/>
          <w:sz w:val="22"/>
          <w:szCs w:val="22"/>
        </w:rPr>
        <w:t>, 129</w:t>
      </w:r>
      <w:r w:rsidRPr="00017253">
        <w:rPr>
          <w:rFonts w:asciiTheme="minorHAnsi" w:hAnsiTheme="minorHAnsi" w:cstheme="minorHAnsi"/>
          <w:color w:val="000000"/>
          <w:sz w:val="22"/>
          <w:szCs w:val="22"/>
        </w:rPr>
        <w:t>(1), 33-43. </w:t>
      </w:r>
      <w:hyperlink r:id="rId55" w:tgtFrame="_blank" w:history="1">
        <w:r w:rsidRPr="00017253">
          <w:rPr>
            <w:rStyle w:val="Hyperlink"/>
            <w:rFonts w:asciiTheme="minorHAnsi" w:hAnsiTheme="minorHAnsi" w:cstheme="minorHAnsi"/>
            <w:color w:val="0066CC"/>
            <w:sz w:val="22"/>
            <w:szCs w:val="22"/>
          </w:rPr>
          <w:t>https://doi.org/10.1007/s00435-009-0098-4</w:t>
        </w:r>
      </w:hyperlink>
    </w:p>
    <w:p w14:paraId="344A22D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Dickinson, E., Young, M. W., &amp; </w:t>
      </w:r>
      <w:proofErr w:type="spellStart"/>
      <w:r w:rsidRPr="00017253">
        <w:rPr>
          <w:rFonts w:asciiTheme="minorHAnsi" w:hAnsiTheme="minorHAnsi" w:cstheme="minorHAnsi"/>
          <w:color w:val="000000"/>
          <w:sz w:val="22"/>
          <w:szCs w:val="22"/>
        </w:rPr>
        <w:t>Granatosky</w:t>
      </w:r>
      <w:proofErr w:type="spellEnd"/>
      <w:r w:rsidRPr="00017253">
        <w:rPr>
          <w:rFonts w:asciiTheme="minorHAnsi" w:hAnsiTheme="minorHAnsi" w:cstheme="minorHAnsi"/>
          <w:color w:val="000000"/>
          <w:sz w:val="22"/>
          <w:szCs w:val="22"/>
        </w:rPr>
        <w:t xml:space="preserve">, M. C. (2024). </w:t>
      </w:r>
      <w:proofErr w:type="spellStart"/>
      <w:r w:rsidRPr="00017253">
        <w:rPr>
          <w:rFonts w:asciiTheme="minorHAnsi" w:hAnsiTheme="minorHAnsi" w:cstheme="minorHAnsi"/>
          <w:color w:val="000000"/>
          <w:sz w:val="22"/>
          <w:szCs w:val="22"/>
        </w:rPr>
        <w:t>Beakiation</w:t>
      </w:r>
      <w:proofErr w:type="spellEnd"/>
      <w:r w:rsidRPr="00017253">
        <w:rPr>
          <w:rFonts w:asciiTheme="minorHAnsi" w:hAnsiTheme="minorHAnsi" w:cstheme="minorHAnsi"/>
          <w:color w:val="000000"/>
          <w:sz w:val="22"/>
          <w:szCs w:val="22"/>
        </w:rPr>
        <w:t>: How a novel parrot gait expands the locomotor repertoire of living birds.</w:t>
      </w:r>
      <w:r w:rsidRPr="00017253">
        <w:rPr>
          <w:rFonts w:asciiTheme="minorHAnsi" w:hAnsiTheme="minorHAnsi" w:cstheme="minorHAnsi"/>
          <w:i/>
          <w:iCs/>
          <w:color w:val="000000"/>
          <w:sz w:val="22"/>
          <w:szCs w:val="22"/>
        </w:rPr>
        <w:t> Royal Society Open Science, 11</w:t>
      </w:r>
      <w:r w:rsidRPr="00017253">
        <w:rPr>
          <w:rFonts w:asciiTheme="minorHAnsi" w:hAnsiTheme="minorHAnsi" w:cstheme="minorHAnsi"/>
          <w:color w:val="000000"/>
          <w:sz w:val="22"/>
          <w:szCs w:val="22"/>
        </w:rPr>
        <w:t>(1), 231397. </w:t>
      </w:r>
      <w:hyperlink r:id="rId56" w:tgtFrame="_blank" w:history="1">
        <w:r w:rsidRPr="00017253">
          <w:rPr>
            <w:rStyle w:val="Hyperlink"/>
            <w:rFonts w:asciiTheme="minorHAnsi" w:hAnsiTheme="minorHAnsi" w:cstheme="minorHAnsi"/>
            <w:color w:val="0066CC"/>
            <w:sz w:val="22"/>
            <w:szCs w:val="22"/>
          </w:rPr>
          <w:t>https://doi.org/10.1098/rsos.231397</w:t>
        </w:r>
      </w:hyperlink>
    </w:p>
    <w:p w14:paraId="1B268FE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Dong, E. M., &amp; Allison, W. T. (2021). Vertebrate features revealed in the rudimentary eye of the pacific hagfish </w:t>
      </w:r>
      <w:proofErr w:type="gramStart"/>
      <w:r w:rsidRPr="00017253">
        <w:rPr>
          <w:rFonts w:asciiTheme="minorHAnsi" w:hAnsiTheme="minorHAnsi" w:cstheme="minorHAnsi"/>
          <w:color w:val="000000"/>
          <w:sz w:val="22"/>
          <w:szCs w:val="22"/>
        </w:rPr>
        <w:t>( </w:t>
      </w:r>
      <w:proofErr w:type="spellStart"/>
      <w:r w:rsidRPr="00017253">
        <w:rPr>
          <w:rFonts w:asciiTheme="minorHAnsi" w:hAnsiTheme="minorHAnsi" w:cstheme="minorHAnsi"/>
          <w:i/>
          <w:iCs/>
          <w:color w:val="000000"/>
          <w:sz w:val="22"/>
          <w:szCs w:val="22"/>
        </w:rPr>
        <w:t>eptatretus</w:t>
      </w:r>
      <w:proofErr w:type="spellEnd"/>
      <w:proofErr w:type="gramEnd"/>
      <w:r w:rsidRPr="00017253">
        <w:rPr>
          <w:rFonts w:asciiTheme="minorHAnsi" w:hAnsiTheme="minorHAnsi" w:cstheme="minorHAnsi"/>
          <w:color w:val="000000"/>
          <w:sz w:val="22"/>
          <w:szCs w:val="22"/>
        </w:rPr>
        <w:t> </w:t>
      </w:r>
      <w:proofErr w:type="spellStart"/>
      <w:r w:rsidRPr="00017253">
        <w:rPr>
          <w:rFonts w:asciiTheme="minorHAnsi" w:hAnsiTheme="minorHAnsi" w:cstheme="minorHAnsi"/>
          <w:i/>
          <w:iCs/>
          <w:color w:val="000000"/>
          <w:sz w:val="22"/>
          <w:szCs w:val="22"/>
        </w:rPr>
        <w:t>stoutii</w:t>
      </w:r>
      <w:proofErr w:type="spellEnd"/>
      <w:r w:rsidRPr="00017253">
        <w:rPr>
          <w:rFonts w:asciiTheme="minorHAnsi" w:hAnsiTheme="minorHAnsi" w:cstheme="minorHAnsi"/>
          <w:color w:val="000000"/>
          <w:sz w:val="22"/>
          <w:szCs w:val="22"/>
        </w:rPr>
        <w:t> ).</w:t>
      </w:r>
      <w:r w:rsidRPr="00017253">
        <w:rPr>
          <w:rFonts w:asciiTheme="minorHAnsi" w:hAnsiTheme="minorHAnsi" w:cstheme="minorHAnsi"/>
          <w:i/>
          <w:iCs/>
          <w:color w:val="000000"/>
          <w:sz w:val="22"/>
          <w:szCs w:val="22"/>
        </w:rPr>
        <w:t xml:space="preserve"> Proceedings of the Royal </w:t>
      </w:r>
      <w:proofErr w:type="spellStart"/>
      <w:r w:rsidRPr="00017253">
        <w:rPr>
          <w:rFonts w:asciiTheme="minorHAnsi" w:hAnsiTheme="minorHAnsi" w:cstheme="minorHAnsi"/>
          <w:i/>
          <w:iCs/>
          <w:color w:val="000000"/>
          <w:sz w:val="22"/>
          <w:szCs w:val="22"/>
        </w:rPr>
        <w:t>Society.B</w:t>
      </w:r>
      <w:proofErr w:type="spellEnd"/>
      <w:r w:rsidRPr="00017253">
        <w:rPr>
          <w:rFonts w:asciiTheme="minorHAnsi" w:hAnsiTheme="minorHAnsi" w:cstheme="minorHAnsi"/>
          <w:i/>
          <w:iCs/>
          <w:color w:val="000000"/>
          <w:sz w:val="22"/>
          <w:szCs w:val="22"/>
        </w:rPr>
        <w:t>, Biological Sciences, 288</w:t>
      </w:r>
      <w:r w:rsidRPr="00017253">
        <w:rPr>
          <w:rFonts w:asciiTheme="minorHAnsi" w:hAnsiTheme="minorHAnsi" w:cstheme="minorHAnsi"/>
          <w:color w:val="000000"/>
          <w:sz w:val="22"/>
          <w:szCs w:val="22"/>
        </w:rPr>
        <w:t>(1942), 20202187. </w:t>
      </w:r>
      <w:hyperlink r:id="rId57" w:tgtFrame="_blank" w:history="1">
        <w:r w:rsidRPr="00017253">
          <w:rPr>
            <w:rStyle w:val="Hyperlink"/>
            <w:rFonts w:asciiTheme="minorHAnsi" w:hAnsiTheme="minorHAnsi" w:cstheme="minorHAnsi"/>
            <w:color w:val="0066CC"/>
            <w:sz w:val="22"/>
            <w:szCs w:val="22"/>
          </w:rPr>
          <w:t>https://doi.org/10.1098/rspb.2020.2187</w:t>
        </w:r>
      </w:hyperlink>
    </w:p>
    <w:p w14:paraId="316A906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Dunbar, R. I. M., &amp; Shultz, S. (2017). Why are there so many explanations for primate brain evolution?</w:t>
      </w:r>
      <w:r w:rsidRPr="00017253">
        <w:rPr>
          <w:rFonts w:asciiTheme="minorHAnsi" w:hAnsiTheme="minorHAnsi" w:cstheme="minorHAnsi"/>
          <w:i/>
          <w:iCs/>
          <w:color w:val="000000"/>
          <w:sz w:val="22"/>
          <w:szCs w:val="22"/>
        </w:rPr>
        <w:t> Philosophical Transactions of the Royal Society B: Biological Sciences, 372</w:t>
      </w:r>
      <w:r w:rsidRPr="00017253">
        <w:rPr>
          <w:rFonts w:asciiTheme="minorHAnsi" w:hAnsiTheme="minorHAnsi" w:cstheme="minorHAnsi"/>
          <w:color w:val="000000"/>
          <w:sz w:val="22"/>
          <w:szCs w:val="22"/>
        </w:rPr>
        <w:t>(1727), 20160244. </w:t>
      </w:r>
      <w:hyperlink r:id="rId58" w:tgtFrame="_blank" w:history="1">
        <w:r w:rsidRPr="00017253">
          <w:rPr>
            <w:rStyle w:val="Hyperlink"/>
            <w:rFonts w:asciiTheme="minorHAnsi" w:hAnsiTheme="minorHAnsi" w:cstheme="minorHAnsi"/>
            <w:color w:val="0066CC"/>
            <w:sz w:val="22"/>
            <w:szCs w:val="22"/>
          </w:rPr>
          <w:t>https://doi.org/10.1098/rstb.2016.0244</w:t>
        </w:r>
      </w:hyperlink>
    </w:p>
    <w:p w14:paraId="60331F0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Dunbar, R. I. M., &amp; Shultz, S. (2007). Evolution in the social brain.</w:t>
      </w:r>
      <w:r w:rsidRPr="00017253">
        <w:rPr>
          <w:rFonts w:asciiTheme="minorHAnsi" w:hAnsiTheme="minorHAnsi" w:cstheme="minorHAnsi"/>
          <w:i/>
          <w:iCs/>
          <w:color w:val="000000"/>
          <w:sz w:val="22"/>
          <w:szCs w:val="22"/>
        </w:rPr>
        <w:t> Science, 317</w:t>
      </w:r>
      <w:r w:rsidRPr="00017253">
        <w:rPr>
          <w:rFonts w:asciiTheme="minorHAnsi" w:hAnsiTheme="minorHAnsi" w:cstheme="minorHAnsi"/>
          <w:color w:val="000000"/>
          <w:sz w:val="22"/>
          <w:szCs w:val="22"/>
        </w:rPr>
        <w:t>(5843), 1344-1347. </w:t>
      </w:r>
      <w:hyperlink r:id="rId59" w:tgtFrame="_blank" w:history="1">
        <w:r w:rsidRPr="00017253">
          <w:rPr>
            <w:rStyle w:val="Hyperlink"/>
            <w:rFonts w:asciiTheme="minorHAnsi" w:hAnsiTheme="minorHAnsi" w:cstheme="minorHAnsi"/>
            <w:color w:val="0066CC"/>
            <w:sz w:val="22"/>
            <w:szCs w:val="22"/>
          </w:rPr>
          <w:t>https://doi.org/10.1126/science.1145463</w:t>
        </w:r>
      </w:hyperlink>
    </w:p>
    <w:p w14:paraId="243943C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Dunn, C. W., Giribet, G., Edgecombe, G. D., &amp; </w:t>
      </w:r>
      <w:proofErr w:type="spellStart"/>
      <w:r w:rsidRPr="00017253">
        <w:rPr>
          <w:rFonts w:asciiTheme="minorHAnsi" w:hAnsiTheme="minorHAnsi" w:cstheme="minorHAnsi"/>
          <w:color w:val="000000"/>
          <w:sz w:val="22"/>
          <w:szCs w:val="22"/>
        </w:rPr>
        <w:t>Hejnol</w:t>
      </w:r>
      <w:proofErr w:type="spellEnd"/>
      <w:r w:rsidRPr="00017253">
        <w:rPr>
          <w:rFonts w:asciiTheme="minorHAnsi" w:hAnsiTheme="minorHAnsi" w:cstheme="minorHAnsi"/>
          <w:color w:val="000000"/>
          <w:sz w:val="22"/>
          <w:szCs w:val="22"/>
        </w:rPr>
        <w:t>, A. (2014). Animal phylogeny and its evolutionary implications.</w:t>
      </w:r>
      <w:r w:rsidRPr="00017253">
        <w:rPr>
          <w:rFonts w:asciiTheme="minorHAnsi" w:hAnsiTheme="minorHAnsi" w:cstheme="minorHAnsi"/>
          <w:i/>
          <w:iCs/>
          <w:color w:val="000000"/>
          <w:sz w:val="22"/>
          <w:szCs w:val="22"/>
        </w:rPr>
        <w:t> Annual Review of Ecology, Evolution, and Systematics, 45</w:t>
      </w:r>
      <w:r w:rsidRPr="00017253">
        <w:rPr>
          <w:rFonts w:asciiTheme="minorHAnsi" w:hAnsiTheme="minorHAnsi" w:cstheme="minorHAnsi"/>
          <w:color w:val="000000"/>
          <w:sz w:val="22"/>
          <w:szCs w:val="22"/>
        </w:rPr>
        <w:t>(1), 371-395. </w:t>
      </w:r>
      <w:hyperlink r:id="rId60" w:tgtFrame="_blank" w:history="1">
        <w:r w:rsidRPr="00017253">
          <w:rPr>
            <w:rStyle w:val="Hyperlink"/>
            <w:rFonts w:asciiTheme="minorHAnsi" w:hAnsiTheme="minorHAnsi" w:cstheme="minorHAnsi"/>
            <w:color w:val="0066CC"/>
            <w:sz w:val="22"/>
            <w:szCs w:val="22"/>
          </w:rPr>
          <w:t>https://doi.org/10.1146/annurev-ecolsys-120213-091627</w:t>
        </w:r>
      </w:hyperlink>
    </w:p>
    <w:p w14:paraId="43EAF287"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Egelhaaf</w:t>
      </w:r>
      <w:proofErr w:type="spellEnd"/>
      <w:r w:rsidRPr="00017253">
        <w:rPr>
          <w:rFonts w:asciiTheme="minorHAnsi" w:hAnsiTheme="minorHAnsi" w:cstheme="minorHAnsi"/>
          <w:color w:val="000000"/>
          <w:sz w:val="22"/>
          <w:szCs w:val="22"/>
        </w:rPr>
        <w:t>, M., Boeddeker, N., Kern, R., Kurtz, R., &amp; Lindemann, J. P. (2012). Spatial vision in insects is facilitated by shaping the dynamics of visual input through behavioral action.</w:t>
      </w:r>
      <w:r w:rsidRPr="00017253">
        <w:rPr>
          <w:rFonts w:asciiTheme="minorHAnsi" w:hAnsiTheme="minorHAnsi" w:cstheme="minorHAnsi"/>
          <w:i/>
          <w:iCs/>
          <w:color w:val="000000"/>
          <w:sz w:val="22"/>
          <w:szCs w:val="22"/>
        </w:rPr>
        <w:t> Frontiers in Neural Circuits, 6</w:t>
      </w:r>
      <w:r w:rsidRPr="00017253">
        <w:rPr>
          <w:rFonts w:asciiTheme="minorHAnsi" w:hAnsiTheme="minorHAnsi" w:cstheme="minorHAnsi"/>
          <w:color w:val="000000"/>
          <w:sz w:val="22"/>
          <w:szCs w:val="22"/>
        </w:rPr>
        <w:t>, 108. </w:t>
      </w:r>
      <w:hyperlink r:id="rId61" w:tgtFrame="_blank" w:history="1">
        <w:r w:rsidRPr="00017253">
          <w:rPr>
            <w:rStyle w:val="Hyperlink"/>
            <w:rFonts w:asciiTheme="minorHAnsi" w:hAnsiTheme="minorHAnsi" w:cstheme="minorHAnsi"/>
            <w:color w:val="0066CC"/>
            <w:sz w:val="22"/>
            <w:szCs w:val="22"/>
          </w:rPr>
          <w:t>https://doi.org/10.3389/fncir.2012.00108</w:t>
        </w:r>
      </w:hyperlink>
    </w:p>
    <w:p w14:paraId="276703D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Emery, N. J., &amp; Clayton, N. S. (2001). Effects of experience and social context on prospective caching strategies by scrub jays.</w:t>
      </w:r>
      <w:r w:rsidRPr="00017253">
        <w:rPr>
          <w:rFonts w:asciiTheme="minorHAnsi" w:hAnsiTheme="minorHAnsi" w:cstheme="minorHAnsi"/>
          <w:i/>
          <w:iCs/>
          <w:color w:val="000000"/>
          <w:sz w:val="22"/>
          <w:szCs w:val="22"/>
        </w:rPr>
        <w:t> Nature (London), 414</w:t>
      </w:r>
      <w:r w:rsidRPr="00017253">
        <w:rPr>
          <w:rFonts w:asciiTheme="minorHAnsi" w:hAnsiTheme="minorHAnsi" w:cstheme="minorHAnsi"/>
          <w:color w:val="000000"/>
          <w:sz w:val="22"/>
          <w:szCs w:val="22"/>
        </w:rPr>
        <w:t>(6862), 443-446. </w:t>
      </w:r>
      <w:hyperlink r:id="rId62" w:tgtFrame="_blank" w:history="1">
        <w:r w:rsidRPr="00017253">
          <w:rPr>
            <w:rStyle w:val="Hyperlink"/>
            <w:rFonts w:asciiTheme="minorHAnsi" w:hAnsiTheme="minorHAnsi" w:cstheme="minorHAnsi"/>
            <w:color w:val="0066CC"/>
            <w:sz w:val="22"/>
            <w:szCs w:val="22"/>
          </w:rPr>
          <w:t>https://doi.org/10.1038/35106560</w:t>
        </w:r>
      </w:hyperlink>
    </w:p>
    <w:p w14:paraId="360AAD3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Emery, N. J., &amp; Clayton, N. S. (2004). The mentality of crows: Convergent evolution of intelligence in corvids and apes.</w:t>
      </w:r>
      <w:r w:rsidRPr="00017253">
        <w:rPr>
          <w:rFonts w:asciiTheme="minorHAnsi" w:hAnsiTheme="minorHAnsi" w:cstheme="minorHAnsi"/>
          <w:i/>
          <w:iCs/>
          <w:color w:val="000000"/>
          <w:sz w:val="22"/>
          <w:szCs w:val="22"/>
        </w:rPr>
        <w:t> Science (American Association for the Advancement of Science), 306</w:t>
      </w:r>
      <w:r w:rsidRPr="00017253">
        <w:rPr>
          <w:rFonts w:asciiTheme="minorHAnsi" w:hAnsiTheme="minorHAnsi" w:cstheme="minorHAnsi"/>
          <w:color w:val="000000"/>
          <w:sz w:val="22"/>
          <w:szCs w:val="22"/>
        </w:rPr>
        <w:t>(5703), 1903-1907. </w:t>
      </w:r>
      <w:hyperlink r:id="rId63" w:tgtFrame="_blank" w:history="1">
        <w:r w:rsidRPr="00017253">
          <w:rPr>
            <w:rStyle w:val="Hyperlink"/>
            <w:rFonts w:asciiTheme="minorHAnsi" w:hAnsiTheme="minorHAnsi" w:cstheme="minorHAnsi"/>
            <w:color w:val="0066CC"/>
            <w:sz w:val="22"/>
            <w:szCs w:val="22"/>
          </w:rPr>
          <w:t>https://doi.org/10.1126/science.1098410</w:t>
        </w:r>
      </w:hyperlink>
    </w:p>
    <w:p w14:paraId="52A4D31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Erwin, D. H. (2020). The origin of animal body plans: A view from fossil evidence and the regulatory genome.</w:t>
      </w:r>
      <w:r w:rsidRPr="00017253">
        <w:rPr>
          <w:rFonts w:asciiTheme="minorHAnsi" w:hAnsiTheme="minorHAnsi" w:cstheme="minorHAnsi"/>
          <w:i/>
          <w:iCs/>
          <w:color w:val="000000"/>
          <w:sz w:val="22"/>
          <w:szCs w:val="22"/>
        </w:rPr>
        <w:t> Development (Cambridge), 147</w:t>
      </w:r>
      <w:r w:rsidRPr="00017253">
        <w:rPr>
          <w:rFonts w:asciiTheme="minorHAnsi" w:hAnsiTheme="minorHAnsi" w:cstheme="minorHAnsi"/>
          <w:color w:val="000000"/>
          <w:sz w:val="22"/>
          <w:szCs w:val="22"/>
        </w:rPr>
        <w:t>(4)</w:t>
      </w:r>
      <w:hyperlink r:id="rId64" w:tgtFrame="_blank" w:history="1">
        <w:r w:rsidRPr="00017253">
          <w:rPr>
            <w:rStyle w:val="Hyperlink"/>
            <w:rFonts w:asciiTheme="minorHAnsi" w:hAnsiTheme="minorHAnsi" w:cstheme="minorHAnsi"/>
            <w:color w:val="0066CC"/>
            <w:sz w:val="22"/>
            <w:szCs w:val="22"/>
          </w:rPr>
          <w:t>https://doi.org/10.1242/dev.182899</w:t>
        </w:r>
      </w:hyperlink>
    </w:p>
    <w:p w14:paraId="18437366"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Esteve-</w:t>
      </w:r>
      <w:proofErr w:type="spellStart"/>
      <w:r w:rsidRPr="00017253">
        <w:rPr>
          <w:rFonts w:asciiTheme="minorHAnsi" w:hAnsiTheme="minorHAnsi" w:cstheme="minorHAnsi"/>
          <w:color w:val="000000"/>
          <w:sz w:val="22"/>
          <w:szCs w:val="22"/>
        </w:rPr>
        <w:t>Altava</w:t>
      </w:r>
      <w:proofErr w:type="spellEnd"/>
      <w:r w:rsidRPr="00017253">
        <w:rPr>
          <w:rFonts w:asciiTheme="minorHAnsi" w:hAnsiTheme="minorHAnsi" w:cstheme="minorHAnsi"/>
          <w:color w:val="000000"/>
          <w:sz w:val="22"/>
          <w:szCs w:val="22"/>
        </w:rPr>
        <w:t>, B., Pierce, S. E., Molnar, J. L., Johnston, P., Diogo, R., &amp; Hutchinson, J. R. (2019). Evolutionary parallelisms of pectoral and pelvic network-anatomy from fins to limbs.</w:t>
      </w:r>
      <w:r w:rsidRPr="00017253">
        <w:rPr>
          <w:rFonts w:asciiTheme="minorHAnsi" w:hAnsiTheme="minorHAnsi" w:cstheme="minorHAnsi"/>
          <w:i/>
          <w:iCs/>
          <w:color w:val="000000"/>
          <w:sz w:val="22"/>
          <w:szCs w:val="22"/>
        </w:rPr>
        <w:t> Science Advances, 5</w:t>
      </w:r>
      <w:r w:rsidRPr="00017253">
        <w:rPr>
          <w:rFonts w:asciiTheme="minorHAnsi" w:hAnsiTheme="minorHAnsi" w:cstheme="minorHAnsi"/>
          <w:color w:val="000000"/>
          <w:sz w:val="22"/>
          <w:szCs w:val="22"/>
        </w:rPr>
        <w:t>(5), eaau7459. </w:t>
      </w:r>
      <w:hyperlink r:id="rId65" w:tgtFrame="_blank" w:history="1">
        <w:r w:rsidRPr="00017253">
          <w:rPr>
            <w:rStyle w:val="Hyperlink"/>
            <w:rFonts w:asciiTheme="minorHAnsi" w:hAnsiTheme="minorHAnsi" w:cstheme="minorHAnsi"/>
            <w:color w:val="0066CC"/>
            <w:sz w:val="22"/>
            <w:szCs w:val="22"/>
          </w:rPr>
          <w:t>https://doi.org/10.1126/sciadv.aau7459</w:t>
        </w:r>
      </w:hyperlink>
    </w:p>
    <w:p w14:paraId="6EAED98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Farmer, W. (1970). Swimming gastropods (</w:t>
      </w:r>
      <w:proofErr w:type="spellStart"/>
      <w:r w:rsidRPr="00017253">
        <w:rPr>
          <w:rFonts w:asciiTheme="minorHAnsi" w:hAnsiTheme="minorHAnsi" w:cstheme="minorHAnsi"/>
          <w:color w:val="000000"/>
          <w:sz w:val="22"/>
          <w:szCs w:val="22"/>
        </w:rPr>
        <w:t>opisthobranchia</w:t>
      </w:r>
      <w:proofErr w:type="spellEnd"/>
      <w:r w:rsidRPr="00017253">
        <w:rPr>
          <w:rFonts w:asciiTheme="minorHAnsi" w:hAnsiTheme="minorHAnsi" w:cstheme="minorHAnsi"/>
          <w:color w:val="000000"/>
          <w:sz w:val="22"/>
          <w:szCs w:val="22"/>
        </w:rPr>
        <w:t xml:space="preserve"> and </w:t>
      </w:r>
      <w:proofErr w:type="spellStart"/>
      <w:r w:rsidRPr="00017253">
        <w:rPr>
          <w:rFonts w:asciiTheme="minorHAnsi" w:hAnsiTheme="minorHAnsi" w:cstheme="minorHAnsi"/>
          <w:color w:val="000000"/>
          <w:sz w:val="22"/>
          <w:szCs w:val="22"/>
        </w:rPr>
        <w:t>prosobranchia</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Veliger, 13</w:t>
      </w:r>
      <w:r w:rsidRPr="00017253">
        <w:rPr>
          <w:rFonts w:asciiTheme="minorHAnsi" w:hAnsiTheme="minorHAnsi" w:cstheme="minorHAnsi"/>
          <w:color w:val="000000"/>
          <w:sz w:val="22"/>
          <w:szCs w:val="22"/>
        </w:rPr>
        <w:t>(1), 73-89. </w:t>
      </w:r>
      <w:hyperlink r:id="rId66" w:tgtFrame="_blank" w:history="1">
        <w:r w:rsidRPr="00017253">
          <w:rPr>
            <w:rStyle w:val="Hyperlink"/>
            <w:rFonts w:asciiTheme="minorHAnsi" w:hAnsiTheme="minorHAnsi" w:cstheme="minorHAnsi"/>
            <w:color w:val="0066CC"/>
            <w:sz w:val="22"/>
            <w:szCs w:val="22"/>
          </w:rPr>
          <w:t>https://search.proquest.com/docview/1521382465</w:t>
        </w:r>
      </w:hyperlink>
    </w:p>
    <w:p w14:paraId="44DD240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Feinberg, T. E., &amp; Mallatt, J. M. (2018). </w:t>
      </w:r>
      <w:r w:rsidRPr="00017253">
        <w:rPr>
          <w:rFonts w:asciiTheme="minorHAnsi" w:hAnsiTheme="minorHAnsi" w:cstheme="minorHAnsi"/>
          <w:i/>
          <w:iCs/>
          <w:color w:val="000000"/>
          <w:sz w:val="22"/>
          <w:szCs w:val="22"/>
        </w:rPr>
        <w:t>Consciousness demystified</w:t>
      </w:r>
      <w:r w:rsidRPr="00017253">
        <w:rPr>
          <w:rFonts w:asciiTheme="minorHAnsi" w:hAnsiTheme="minorHAnsi" w:cstheme="minorHAnsi"/>
          <w:color w:val="000000"/>
          <w:sz w:val="22"/>
          <w:szCs w:val="22"/>
        </w:rPr>
        <w:t> (1st ed.). The MIT Press. </w:t>
      </w:r>
      <w:hyperlink r:id="rId67" w:tgtFrame="_blank" w:history="1">
        <w:r w:rsidRPr="00017253">
          <w:rPr>
            <w:rStyle w:val="Hyperlink"/>
            <w:rFonts w:asciiTheme="minorHAnsi" w:hAnsiTheme="minorHAnsi" w:cstheme="minorHAnsi"/>
            <w:color w:val="0066CC"/>
            <w:sz w:val="22"/>
            <w:szCs w:val="22"/>
          </w:rPr>
          <w:t>https://doi.org/10.7551/mitpress/11793.001.0001</w:t>
        </w:r>
      </w:hyperlink>
    </w:p>
    <w:p w14:paraId="72BD168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Feldman Barrett, L., &amp; Finlay, B. L. (2018). Concepts, goals and the control of survival-related behaviors.</w:t>
      </w:r>
      <w:r w:rsidRPr="00017253">
        <w:rPr>
          <w:rFonts w:asciiTheme="minorHAnsi" w:hAnsiTheme="minorHAnsi" w:cstheme="minorHAnsi"/>
          <w:i/>
          <w:iCs/>
          <w:color w:val="000000"/>
          <w:sz w:val="22"/>
          <w:szCs w:val="22"/>
        </w:rPr>
        <w:t> Current Opinion in Behavioral Sciences, 24</w:t>
      </w:r>
      <w:r w:rsidRPr="00017253">
        <w:rPr>
          <w:rFonts w:asciiTheme="minorHAnsi" w:hAnsiTheme="minorHAnsi" w:cstheme="minorHAnsi"/>
          <w:color w:val="000000"/>
          <w:sz w:val="22"/>
          <w:szCs w:val="22"/>
        </w:rPr>
        <w:t>, 172-179. </w:t>
      </w:r>
      <w:hyperlink r:id="rId68" w:tgtFrame="_blank" w:history="1">
        <w:r w:rsidRPr="00017253">
          <w:rPr>
            <w:rStyle w:val="Hyperlink"/>
            <w:rFonts w:asciiTheme="minorHAnsi" w:hAnsiTheme="minorHAnsi" w:cstheme="minorHAnsi"/>
            <w:color w:val="0066CC"/>
            <w:sz w:val="22"/>
            <w:szCs w:val="22"/>
          </w:rPr>
          <w:t>https://doi.org/10.1016/j.cobeha.2018.10.001</w:t>
        </w:r>
      </w:hyperlink>
    </w:p>
    <w:p w14:paraId="5B1568D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Fernald, R. D. (2006). Casting a genetic light on the evolution of eyes.</w:t>
      </w:r>
      <w:r w:rsidRPr="00017253">
        <w:rPr>
          <w:rFonts w:asciiTheme="minorHAnsi" w:hAnsiTheme="minorHAnsi" w:cstheme="minorHAnsi"/>
          <w:i/>
          <w:iCs/>
          <w:color w:val="000000"/>
          <w:sz w:val="22"/>
          <w:szCs w:val="22"/>
        </w:rPr>
        <w:t> Science (American Association for the Advancement of Science), 313</w:t>
      </w:r>
      <w:r w:rsidRPr="00017253">
        <w:rPr>
          <w:rFonts w:asciiTheme="minorHAnsi" w:hAnsiTheme="minorHAnsi" w:cstheme="minorHAnsi"/>
          <w:color w:val="000000"/>
          <w:sz w:val="22"/>
          <w:szCs w:val="22"/>
        </w:rPr>
        <w:t>(5795), 1914-1918. </w:t>
      </w:r>
      <w:hyperlink r:id="rId69" w:tgtFrame="_blank" w:history="1">
        <w:r w:rsidRPr="00017253">
          <w:rPr>
            <w:rStyle w:val="Hyperlink"/>
            <w:rFonts w:asciiTheme="minorHAnsi" w:hAnsiTheme="minorHAnsi" w:cstheme="minorHAnsi"/>
            <w:color w:val="0066CC"/>
            <w:sz w:val="22"/>
            <w:szCs w:val="22"/>
          </w:rPr>
          <w:t>https://doi.org/10.1126/science.1127889</w:t>
        </w:r>
      </w:hyperlink>
    </w:p>
    <w:p w14:paraId="5F64FF5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Finn, J. K., Tregenza, T., &amp; Norman, M. D. (2009). Defensive tool use in a coconut-carrying octopus.</w:t>
      </w:r>
      <w:r w:rsidRPr="00017253">
        <w:rPr>
          <w:rFonts w:asciiTheme="minorHAnsi" w:hAnsiTheme="minorHAnsi" w:cstheme="minorHAnsi"/>
          <w:i/>
          <w:iCs/>
          <w:color w:val="000000"/>
          <w:sz w:val="22"/>
          <w:szCs w:val="22"/>
        </w:rPr>
        <w:t> Current Biology, 19</w:t>
      </w:r>
      <w:r w:rsidRPr="00017253">
        <w:rPr>
          <w:rFonts w:asciiTheme="minorHAnsi" w:hAnsiTheme="minorHAnsi" w:cstheme="minorHAnsi"/>
          <w:color w:val="000000"/>
          <w:sz w:val="22"/>
          <w:szCs w:val="22"/>
        </w:rPr>
        <w:t>(23), R1069-R1070. </w:t>
      </w:r>
      <w:hyperlink r:id="rId70" w:tgtFrame="_blank" w:history="1">
        <w:r w:rsidRPr="00017253">
          <w:rPr>
            <w:rStyle w:val="Hyperlink"/>
            <w:rFonts w:asciiTheme="minorHAnsi" w:hAnsiTheme="minorHAnsi" w:cstheme="minorHAnsi"/>
            <w:color w:val="0066CC"/>
            <w:sz w:val="22"/>
            <w:szCs w:val="22"/>
          </w:rPr>
          <w:t>https://doi.org/10.1016/j.cub.2009.10.052</w:t>
        </w:r>
      </w:hyperlink>
    </w:p>
    <w:p w14:paraId="40A5702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Gallo, V., &amp; </w:t>
      </w:r>
      <w:proofErr w:type="spellStart"/>
      <w:r w:rsidRPr="00017253">
        <w:rPr>
          <w:rFonts w:asciiTheme="minorHAnsi" w:hAnsiTheme="minorHAnsi" w:cstheme="minorHAnsi"/>
          <w:color w:val="000000"/>
          <w:sz w:val="22"/>
          <w:szCs w:val="22"/>
        </w:rPr>
        <w:t>Chittka</w:t>
      </w:r>
      <w:proofErr w:type="spellEnd"/>
      <w:r w:rsidRPr="00017253">
        <w:rPr>
          <w:rFonts w:asciiTheme="minorHAnsi" w:hAnsiTheme="minorHAnsi" w:cstheme="minorHAnsi"/>
          <w:color w:val="000000"/>
          <w:sz w:val="22"/>
          <w:szCs w:val="22"/>
        </w:rPr>
        <w:t>, L. (2018). Cognitive aspects of comb-building in the honeybee?</w:t>
      </w:r>
      <w:r w:rsidRPr="00017253">
        <w:rPr>
          <w:rFonts w:asciiTheme="minorHAnsi" w:hAnsiTheme="minorHAnsi" w:cstheme="minorHAnsi"/>
          <w:i/>
          <w:iCs/>
          <w:color w:val="000000"/>
          <w:sz w:val="22"/>
          <w:szCs w:val="22"/>
        </w:rPr>
        <w:t> Frontiers in Psychology, 9</w:t>
      </w:r>
      <w:r w:rsidRPr="00017253">
        <w:rPr>
          <w:rFonts w:asciiTheme="minorHAnsi" w:hAnsiTheme="minorHAnsi" w:cstheme="minorHAnsi"/>
          <w:color w:val="000000"/>
          <w:sz w:val="22"/>
          <w:szCs w:val="22"/>
        </w:rPr>
        <w:t>, 900. </w:t>
      </w:r>
      <w:hyperlink r:id="rId71" w:tgtFrame="_blank" w:history="1">
        <w:r w:rsidRPr="00017253">
          <w:rPr>
            <w:rStyle w:val="Hyperlink"/>
            <w:rFonts w:asciiTheme="minorHAnsi" w:hAnsiTheme="minorHAnsi" w:cstheme="minorHAnsi"/>
            <w:color w:val="0066CC"/>
            <w:sz w:val="22"/>
            <w:szCs w:val="22"/>
          </w:rPr>
          <w:t>https://doi.org/10.3389/fpsyg.2018.00900</w:t>
        </w:r>
      </w:hyperlink>
    </w:p>
    <w:p w14:paraId="25CC21B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Garm, A., &amp; Nilsson, D. (2014). Visual navigation in starfish: First evidence for the use of vision and eyes in starfish.</w:t>
      </w:r>
      <w:r w:rsidRPr="00017253">
        <w:rPr>
          <w:rFonts w:asciiTheme="minorHAnsi" w:hAnsiTheme="minorHAnsi" w:cstheme="minorHAnsi"/>
          <w:i/>
          <w:iCs/>
          <w:color w:val="000000"/>
          <w:sz w:val="22"/>
          <w:szCs w:val="22"/>
        </w:rPr>
        <w:t xml:space="preserve"> Proceedings of the Royal </w:t>
      </w:r>
      <w:proofErr w:type="spellStart"/>
      <w:r w:rsidRPr="00017253">
        <w:rPr>
          <w:rFonts w:asciiTheme="minorHAnsi" w:hAnsiTheme="minorHAnsi" w:cstheme="minorHAnsi"/>
          <w:i/>
          <w:iCs/>
          <w:color w:val="000000"/>
          <w:sz w:val="22"/>
          <w:szCs w:val="22"/>
        </w:rPr>
        <w:t>Society.B</w:t>
      </w:r>
      <w:proofErr w:type="spellEnd"/>
      <w:r w:rsidRPr="00017253">
        <w:rPr>
          <w:rFonts w:asciiTheme="minorHAnsi" w:hAnsiTheme="minorHAnsi" w:cstheme="minorHAnsi"/>
          <w:i/>
          <w:iCs/>
          <w:color w:val="000000"/>
          <w:sz w:val="22"/>
          <w:szCs w:val="22"/>
        </w:rPr>
        <w:t>, Biological Sciences, 281</w:t>
      </w:r>
      <w:r w:rsidRPr="00017253">
        <w:rPr>
          <w:rFonts w:asciiTheme="minorHAnsi" w:hAnsiTheme="minorHAnsi" w:cstheme="minorHAnsi"/>
          <w:color w:val="000000"/>
          <w:sz w:val="22"/>
          <w:szCs w:val="22"/>
        </w:rPr>
        <w:t>(1777), 20133011. </w:t>
      </w:r>
      <w:hyperlink r:id="rId72" w:tgtFrame="_blank" w:history="1">
        <w:r w:rsidRPr="00017253">
          <w:rPr>
            <w:rStyle w:val="Hyperlink"/>
            <w:rFonts w:asciiTheme="minorHAnsi" w:hAnsiTheme="minorHAnsi" w:cstheme="minorHAnsi"/>
            <w:color w:val="0066CC"/>
            <w:sz w:val="22"/>
            <w:szCs w:val="22"/>
          </w:rPr>
          <w:t>https://doi.org/10.1098/rspb.2013.3011</w:t>
        </w:r>
      </w:hyperlink>
    </w:p>
    <w:p w14:paraId="2336675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Gehring, W. J. (2004). Historical perspective on the development and evolution of eyes and photoreceptors.</w:t>
      </w:r>
      <w:r w:rsidRPr="00017253">
        <w:rPr>
          <w:rFonts w:asciiTheme="minorHAnsi" w:hAnsiTheme="minorHAnsi" w:cstheme="minorHAnsi"/>
          <w:i/>
          <w:iCs/>
          <w:color w:val="000000"/>
          <w:sz w:val="22"/>
          <w:szCs w:val="22"/>
        </w:rPr>
        <w:t> The International Journal of Developmental Biology, 48</w:t>
      </w:r>
      <w:r w:rsidRPr="00017253">
        <w:rPr>
          <w:rFonts w:asciiTheme="minorHAnsi" w:hAnsiTheme="minorHAnsi" w:cstheme="minorHAnsi"/>
          <w:color w:val="000000"/>
          <w:sz w:val="22"/>
          <w:szCs w:val="22"/>
        </w:rPr>
        <w:t>(8-9), 707. </w:t>
      </w:r>
      <w:hyperlink r:id="rId73" w:tgtFrame="_blank" w:history="1">
        <w:r w:rsidRPr="00017253">
          <w:rPr>
            <w:rStyle w:val="Hyperlink"/>
            <w:rFonts w:asciiTheme="minorHAnsi" w:hAnsiTheme="minorHAnsi" w:cstheme="minorHAnsi"/>
            <w:color w:val="0066CC"/>
            <w:sz w:val="22"/>
            <w:szCs w:val="22"/>
          </w:rPr>
          <w:t>https://doi.org/10.1387/ijdb.041900wg</w:t>
        </w:r>
      </w:hyperlink>
    </w:p>
    <w:p w14:paraId="7928144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Gehring, W. J. (2011). Chance and necessity in eye evolution.</w:t>
      </w:r>
      <w:r w:rsidRPr="00017253">
        <w:rPr>
          <w:rFonts w:asciiTheme="minorHAnsi" w:hAnsiTheme="minorHAnsi" w:cstheme="minorHAnsi"/>
          <w:i/>
          <w:iCs/>
          <w:color w:val="000000"/>
          <w:sz w:val="22"/>
          <w:szCs w:val="22"/>
        </w:rPr>
        <w:t> Genome Biology and Evolution, 3</w:t>
      </w:r>
      <w:r w:rsidRPr="00017253">
        <w:rPr>
          <w:rFonts w:asciiTheme="minorHAnsi" w:hAnsiTheme="minorHAnsi" w:cstheme="minorHAnsi"/>
          <w:color w:val="000000"/>
          <w:sz w:val="22"/>
          <w:szCs w:val="22"/>
        </w:rPr>
        <w:t>, 1053-1066. </w:t>
      </w:r>
      <w:hyperlink r:id="rId74" w:tgtFrame="_blank" w:history="1">
        <w:r w:rsidRPr="00017253">
          <w:rPr>
            <w:rStyle w:val="Hyperlink"/>
            <w:rFonts w:asciiTheme="minorHAnsi" w:hAnsiTheme="minorHAnsi" w:cstheme="minorHAnsi"/>
            <w:color w:val="0066CC"/>
            <w:sz w:val="22"/>
            <w:szCs w:val="22"/>
          </w:rPr>
          <w:t>https://doi.org/10.1093/gbe/evr061</w:t>
        </w:r>
      </w:hyperlink>
    </w:p>
    <w:p w14:paraId="119DE7A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Gehring, W. J. (2014). The evolution of vision.</w:t>
      </w:r>
      <w:r w:rsidRPr="00017253">
        <w:rPr>
          <w:rFonts w:asciiTheme="minorHAnsi" w:hAnsiTheme="minorHAnsi" w:cstheme="minorHAnsi"/>
          <w:i/>
          <w:iCs/>
          <w:color w:val="000000"/>
          <w:sz w:val="22"/>
          <w:szCs w:val="22"/>
        </w:rPr>
        <w:t xml:space="preserve"> Wiley Interdisciplinary </w:t>
      </w:r>
      <w:proofErr w:type="spellStart"/>
      <w:r w:rsidRPr="00017253">
        <w:rPr>
          <w:rFonts w:asciiTheme="minorHAnsi" w:hAnsiTheme="minorHAnsi" w:cstheme="minorHAnsi"/>
          <w:i/>
          <w:iCs/>
          <w:color w:val="000000"/>
          <w:sz w:val="22"/>
          <w:szCs w:val="22"/>
        </w:rPr>
        <w:t>Reviews.Developmental</w:t>
      </w:r>
      <w:proofErr w:type="spellEnd"/>
      <w:r w:rsidRPr="00017253">
        <w:rPr>
          <w:rFonts w:asciiTheme="minorHAnsi" w:hAnsiTheme="minorHAnsi" w:cstheme="minorHAnsi"/>
          <w:i/>
          <w:iCs/>
          <w:color w:val="000000"/>
          <w:sz w:val="22"/>
          <w:szCs w:val="22"/>
        </w:rPr>
        <w:t xml:space="preserve"> Biology, 3</w:t>
      </w:r>
      <w:r w:rsidRPr="00017253">
        <w:rPr>
          <w:rFonts w:asciiTheme="minorHAnsi" w:hAnsiTheme="minorHAnsi" w:cstheme="minorHAnsi"/>
          <w:color w:val="000000"/>
          <w:sz w:val="22"/>
          <w:szCs w:val="22"/>
        </w:rPr>
        <w:t>(1), 1-40. </w:t>
      </w:r>
      <w:hyperlink r:id="rId75" w:tgtFrame="_blank" w:history="1">
        <w:r w:rsidRPr="00017253">
          <w:rPr>
            <w:rStyle w:val="Hyperlink"/>
            <w:rFonts w:asciiTheme="minorHAnsi" w:hAnsiTheme="minorHAnsi" w:cstheme="minorHAnsi"/>
            <w:color w:val="0066CC"/>
            <w:sz w:val="22"/>
            <w:szCs w:val="22"/>
          </w:rPr>
          <w:t>https://doi.org/10.1002/wdev.96</w:t>
        </w:r>
      </w:hyperlink>
    </w:p>
    <w:p w14:paraId="71CD4DE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Gibson, J. J. (1962). Observations on active touch.</w:t>
      </w:r>
      <w:r w:rsidRPr="00017253">
        <w:rPr>
          <w:rFonts w:asciiTheme="minorHAnsi" w:hAnsiTheme="minorHAnsi" w:cstheme="minorHAnsi"/>
          <w:i/>
          <w:iCs/>
          <w:color w:val="000000"/>
          <w:sz w:val="22"/>
          <w:szCs w:val="22"/>
        </w:rPr>
        <w:t> Psychological Review, 69</w:t>
      </w:r>
      <w:r w:rsidRPr="00017253">
        <w:rPr>
          <w:rFonts w:asciiTheme="minorHAnsi" w:hAnsiTheme="minorHAnsi" w:cstheme="minorHAnsi"/>
          <w:color w:val="000000"/>
          <w:sz w:val="22"/>
          <w:szCs w:val="22"/>
        </w:rPr>
        <w:t>(6), 477-491. </w:t>
      </w:r>
      <w:hyperlink r:id="rId76" w:tgtFrame="_blank" w:history="1">
        <w:r w:rsidRPr="00017253">
          <w:rPr>
            <w:rStyle w:val="Hyperlink"/>
            <w:rFonts w:asciiTheme="minorHAnsi" w:hAnsiTheme="minorHAnsi" w:cstheme="minorHAnsi"/>
            <w:color w:val="0066CC"/>
            <w:sz w:val="22"/>
            <w:szCs w:val="22"/>
          </w:rPr>
          <w:t>https://doi.org/10.1037/h0046962</w:t>
        </w:r>
      </w:hyperlink>
    </w:p>
    <w:p w14:paraId="6C31AAD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Gibson, J. J. (1950). </w:t>
      </w:r>
      <w:r w:rsidRPr="00017253">
        <w:rPr>
          <w:rFonts w:asciiTheme="minorHAnsi" w:hAnsiTheme="minorHAnsi" w:cstheme="minorHAnsi"/>
          <w:i/>
          <w:iCs/>
          <w:color w:val="000000"/>
          <w:sz w:val="22"/>
          <w:szCs w:val="22"/>
        </w:rPr>
        <w:t>The perception of the visual world</w:t>
      </w:r>
      <w:r w:rsidRPr="00017253">
        <w:rPr>
          <w:rFonts w:asciiTheme="minorHAnsi" w:hAnsiTheme="minorHAnsi" w:cstheme="minorHAnsi"/>
          <w:color w:val="000000"/>
          <w:sz w:val="22"/>
          <w:szCs w:val="22"/>
        </w:rPr>
        <w:t>. Houghton Mifflin.</w:t>
      </w:r>
    </w:p>
    <w:p w14:paraId="487509D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Ginsburg, S., &amp; Jablonka, E. (2019). </w:t>
      </w:r>
      <w:r w:rsidRPr="00017253">
        <w:rPr>
          <w:rFonts w:asciiTheme="minorHAnsi" w:hAnsiTheme="minorHAnsi" w:cstheme="minorHAnsi"/>
          <w:i/>
          <w:iCs/>
          <w:color w:val="000000"/>
          <w:sz w:val="22"/>
          <w:szCs w:val="22"/>
        </w:rPr>
        <w:t>The evolution of the sensitive soul: Learning and the origins of consciousness</w:t>
      </w:r>
      <w:r w:rsidRPr="00017253">
        <w:rPr>
          <w:rFonts w:asciiTheme="minorHAnsi" w:hAnsiTheme="minorHAnsi" w:cstheme="minorHAnsi"/>
          <w:color w:val="000000"/>
          <w:sz w:val="22"/>
          <w:szCs w:val="22"/>
        </w:rPr>
        <w:t> (1st ed.). The MIT Press. </w:t>
      </w:r>
      <w:hyperlink r:id="rId77" w:tgtFrame="_blank" w:history="1">
        <w:r w:rsidRPr="00017253">
          <w:rPr>
            <w:rStyle w:val="Hyperlink"/>
            <w:rFonts w:asciiTheme="minorHAnsi" w:hAnsiTheme="minorHAnsi" w:cstheme="minorHAnsi"/>
            <w:color w:val="0066CC"/>
            <w:sz w:val="22"/>
            <w:szCs w:val="22"/>
          </w:rPr>
          <w:t>https://doi.org/10.7551/mitpress/11006.001.0001</w:t>
        </w:r>
      </w:hyperlink>
    </w:p>
    <w:p w14:paraId="4D07A5C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Ginsburg, S., &amp; Jablonka, E. (2021). Evolutionary transitions in learning and cognition.</w:t>
      </w:r>
      <w:r w:rsidRPr="00017253">
        <w:rPr>
          <w:rFonts w:asciiTheme="minorHAnsi" w:hAnsiTheme="minorHAnsi" w:cstheme="minorHAnsi"/>
          <w:i/>
          <w:iCs/>
          <w:color w:val="000000"/>
          <w:sz w:val="22"/>
          <w:szCs w:val="22"/>
        </w:rPr>
        <w:t> Philosophical Transactions of the Royal Society B, 376</w:t>
      </w:r>
      <w:r w:rsidRPr="00017253">
        <w:rPr>
          <w:rFonts w:asciiTheme="minorHAnsi" w:hAnsiTheme="minorHAnsi" w:cstheme="minorHAnsi"/>
          <w:color w:val="000000"/>
          <w:sz w:val="22"/>
          <w:szCs w:val="22"/>
        </w:rPr>
        <w:t>(1821), 20190766. </w:t>
      </w:r>
      <w:hyperlink r:id="rId78" w:tgtFrame="_blank" w:history="1">
        <w:r w:rsidRPr="00017253">
          <w:rPr>
            <w:rStyle w:val="Hyperlink"/>
            <w:rFonts w:asciiTheme="minorHAnsi" w:hAnsiTheme="minorHAnsi" w:cstheme="minorHAnsi"/>
            <w:color w:val="0066CC"/>
            <w:sz w:val="22"/>
            <w:szCs w:val="22"/>
          </w:rPr>
          <w:t>https://doi.org/10.1098/rstb.2019.0766</w:t>
        </w:r>
      </w:hyperlink>
    </w:p>
    <w:p w14:paraId="396F4B8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Godfrey-Smith, P. (2020). </w:t>
      </w:r>
      <w:proofErr w:type="spellStart"/>
      <w:r w:rsidRPr="00017253">
        <w:rPr>
          <w:rFonts w:asciiTheme="minorHAnsi" w:hAnsiTheme="minorHAnsi" w:cstheme="minorHAnsi"/>
          <w:i/>
          <w:iCs/>
          <w:color w:val="000000"/>
          <w:sz w:val="22"/>
          <w:szCs w:val="22"/>
        </w:rPr>
        <w:t>Metazoa</w:t>
      </w:r>
      <w:proofErr w:type="spellEnd"/>
      <w:r w:rsidRPr="00017253">
        <w:rPr>
          <w:rFonts w:asciiTheme="minorHAnsi" w:hAnsiTheme="minorHAnsi" w:cstheme="minorHAnsi"/>
          <w:i/>
          <w:iCs/>
          <w:color w:val="000000"/>
          <w:sz w:val="22"/>
          <w:szCs w:val="22"/>
        </w:rPr>
        <w:t>: Animal life and the birth of the mind</w:t>
      </w:r>
      <w:r w:rsidRPr="00017253">
        <w:rPr>
          <w:rFonts w:asciiTheme="minorHAnsi" w:hAnsiTheme="minorHAnsi" w:cstheme="minorHAnsi"/>
          <w:color w:val="000000"/>
          <w:sz w:val="22"/>
          <w:szCs w:val="22"/>
        </w:rPr>
        <w:t>. Farrar, Straus and Giroux.</w:t>
      </w:r>
    </w:p>
    <w:p w14:paraId="7DB19FD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Gollisch</w:t>
      </w:r>
      <w:proofErr w:type="spellEnd"/>
      <w:r w:rsidRPr="00017253">
        <w:rPr>
          <w:rFonts w:asciiTheme="minorHAnsi" w:hAnsiTheme="minorHAnsi" w:cstheme="minorHAnsi"/>
          <w:color w:val="000000"/>
          <w:sz w:val="22"/>
          <w:szCs w:val="22"/>
        </w:rPr>
        <w:t>, T., &amp; Meister, M. (2010). Eye smarter than scientists believed: Neural computations in circuits of the retina.</w:t>
      </w:r>
      <w:r w:rsidRPr="00017253">
        <w:rPr>
          <w:rFonts w:asciiTheme="minorHAnsi" w:hAnsiTheme="minorHAnsi" w:cstheme="minorHAnsi"/>
          <w:i/>
          <w:iCs/>
          <w:color w:val="000000"/>
          <w:sz w:val="22"/>
          <w:szCs w:val="22"/>
        </w:rPr>
        <w:t> Neuron, 65</w:t>
      </w:r>
      <w:r w:rsidRPr="00017253">
        <w:rPr>
          <w:rFonts w:asciiTheme="minorHAnsi" w:hAnsiTheme="minorHAnsi" w:cstheme="minorHAnsi"/>
          <w:color w:val="000000"/>
          <w:sz w:val="22"/>
          <w:szCs w:val="22"/>
        </w:rPr>
        <w:t>(2), 150-164. </w:t>
      </w:r>
      <w:hyperlink r:id="rId79" w:tgtFrame="_blank" w:history="1">
        <w:r w:rsidRPr="00017253">
          <w:rPr>
            <w:rStyle w:val="Hyperlink"/>
            <w:rFonts w:asciiTheme="minorHAnsi" w:hAnsiTheme="minorHAnsi" w:cstheme="minorHAnsi"/>
            <w:color w:val="0066CC"/>
            <w:sz w:val="22"/>
            <w:szCs w:val="22"/>
          </w:rPr>
          <w:t>https://doi.org/10.1016/j.neuron.2009.12.009</w:t>
        </w:r>
      </w:hyperlink>
    </w:p>
    <w:p w14:paraId="224E93A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Gühmann</w:t>
      </w:r>
      <w:proofErr w:type="spellEnd"/>
      <w:r w:rsidRPr="00017253">
        <w:rPr>
          <w:rFonts w:asciiTheme="minorHAnsi" w:hAnsiTheme="minorHAnsi" w:cstheme="minorHAnsi"/>
          <w:color w:val="000000"/>
          <w:sz w:val="22"/>
          <w:szCs w:val="22"/>
        </w:rPr>
        <w:t xml:space="preserve">, M., Jia, H., Randel, N., </w:t>
      </w:r>
      <w:proofErr w:type="spellStart"/>
      <w:r w:rsidRPr="00017253">
        <w:rPr>
          <w:rFonts w:asciiTheme="minorHAnsi" w:hAnsiTheme="minorHAnsi" w:cstheme="minorHAnsi"/>
          <w:color w:val="000000"/>
          <w:sz w:val="22"/>
          <w:szCs w:val="22"/>
        </w:rPr>
        <w:t>Verasztó</w:t>
      </w:r>
      <w:proofErr w:type="spellEnd"/>
      <w:r w:rsidRPr="00017253">
        <w:rPr>
          <w:rFonts w:asciiTheme="minorHAnsi" w:hAnsiTheme="minorHAnsi" w:cstheme="minorHAnsi"/>
          <w:color w:val="000000"/>
          <w:sz w:val="22"/>
          <w:szCs w:val="22"/>
        </w:rPr>
        <w:t xml:space="preserve">, C., Bezares-Calderón, L. A., Michiels, N. K., Yokoyama, S., &amp; </w:t>
      </w:r>
      <w:proofErr w:type="spellStart"/>
      <w:r w:rsidRPr="00017253">
        <w:rPr>
          <w:rFonts w:asciiTheme="minorHAnsi" w:hAnsiTheme="minorHAnsi" w:cstheme="minorHAnsi"/>
          <w:color w:val="000000"/>
          <w:sz w:val="22"/>
          <w:szCs w:val="22"/>
        </w:rPr>
        <w:t>Jékely</w:t>
      </w:r>
      <w:proofErr w:type="spellEnd"/>
      <w:r w:rsidRPr="00017253">
        <w:rPr>
          <w:rFonts w:asciiTheme="minorHAnsi" w:hAnsiTheme="minorHAnsi" w:cstheme="minorHAnsi"/>
          <w:color w:val="000000"/>
          <w:sz w:val="22"/>
          <w:szCs w:val="22"/>
        </w:rPr>
        <w:t>, G. (2015). Spectral tuning of phototaxis by a go-opsin in the rhabdomeric eyes of </w:t>
      </w:r>
      <w:proofErr w:type="spellStart"/>
      <w:r w:rsidRPr="00017253">
        <w:rPr>
          <w:rFonts w:asciiTheme="minorHAnsi" w:hAnsiTheme="minorHAnsi" w:cstheme="minorHAnsi"/>
          <w:i/>
          <w:iCs/>
          <w:color w:val="000000"/>
          <w:sz w:val="22"/>
          <w:szCs w:val="22"/>
        </w:rPr>
        <w:t>platynereis</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Current Biology, 25</w:t>
      </w:r>
      <w:r w:rsidRPr="00017253">
        <w:rPr>
          <w:rFonts w:asciiTheme="minorHAnsi" w:hAnsiTheme="minorHAnsi" w:cstheme="minorHAnsi"/>
          <w:color w:val="000000"/>
          <w:sz w:val="22"/>
          <w:szCs w:val="22"/>
        </w:rPr>
        <w:t>(17), 2265-2271. </w:t>
      </w:r>
      <w:hyperlink r:id="rId80" w:tgtFrame="_blank" w:history="1">
        <w:r w:rsidRPr="00017253">
          <w:rPr>
            <w:rStyle w:val="Hyperlink"/>
            <w:rFonts w:asciiTheme="minorHAnsi" w:hAnsiTheme="minorHAnsi" w:cstheme="minorHAnsi"/>
            <w:color w:val="0066CC"/>
            <w:sz w:val="22"/>
            <w:szCs w:val="22"/>
          </w:rPr>
          <w:t>https://doi.org/10.1016/j.cub.2015.07.017</w:t>
        </w:r>
      </w:hyperlink>
    </w:p>
    <w:p w14:paraId="3B82B07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Halder, G., </w:t>
      </w:r>
      <w:proofErr w:type="spellStart"/>
      <w:r w:rsidRPr="00017253">
        <w:rPr>
          <w:rFonts w:asciiTheme="minorHAnsi" w:hAnsiTheme="minorHAnsi" w:cstheme="minorHAnsi"/>
          <w:color w:val="000000"/>
          <w:sz w:val="22"/>
          <w:szCs w:val="22"/>
        </w:rPr>
        <w:t>Callaerts</w:t>
      </w:r>
      <w:proofErr w:type="spellEnd"/>
      <w:r w:rsidRPr="00017253">
        <w:rPr>
          <w:rFonts w:asciiTheme="minorHAnsi" w:hAnsiTheme="minorHAnsi" w:cstheme="minorHAnsi"/>
          <w:color w:val="000000"/>
          <w:sz w:val="22"/>
          <w:szCs w:val="22"/>
        </w:rPr>
        <w:t>, P., &amp; Gehring, W. J. (1995). New perspectives on eye evolution.</w:t>
      </w:r>
      <w:r w:rsidRPr="00017253">
        <w:rPr>
          <w:rFonts w:asciiTheme="minorHAnsi" w:hAnsiTheme="minorHAnsi" w:cstheme="minorHAnsi"/>
          <w:i/>
          <w:iCs/>
          <w:color w:val="000000"/>
          <w:sz w:val="22"/>
          <w:szCs w:val="22"/>
        </w:rPr>
        <w:t> Current Opinion in Genetics &amp; Development, 5</w:t>
      </w:r>
      <w:r w:rsidRPr="00017253">
        <w:rPr>
          <w:rFonts w:asciiTheme="minorHAnsi" w:hAnsiTheme="minorHAnsi" w:cstheme="minorHAnsi"/>
          <w:color w:val="000000"/>
          <w:sz w:val="22"/>
          <w:szCs w:val="22"/>
        </w:rPr>
        <w:t>(5), 602-609. </w:t>
      </w:r>
      <w:hyperlink r:id="rId81" w:tgtFrame="_blank" w:history="1">
        <w:r w:rsidRPr="00017253">
          <w:rPr>
            <w:rStyle w:val="Hyperlink"/>
            <w:rFonts w:asciiTheme="minorHAnsi" w:hAnsiTheme="minorHAnsi" w:cstheme="minorHAnsi"/>
            <w:color w:val="0066CC"/>
            <w:sz w:val="22"/>
            <w:szCs w:val="22"/>
          </w:rPr>
          <w:t>https://doi.org/10.1016/0959-437X(95)80029-8</w:t>
        </w:r>
      </w:hyperlink>
    </w:p>
    <w:p w14:paraId="1FB81C9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Hanlon, R. (2007). Cephalopod dynamic camouflage.</w:t>
      </w:r>
      <w:r w:rsidRPr="00017253">
        <w:rPr>
          <w:rFonts w:asciiTheme="minorHAnsi" w:hAnsiTheme="minorHAnsi" w:cstheme="minorHAnsi"/>
          <w:i/>
          <w:iCs/>
          <w:color w:val="000000"/>
          <w:sz w:val="22"/>
          <w:szCs w:val="22"/>
        </w:rPr>
        <w:t> Current Biology, 17</w:t>
      </w:r>
      <w:r w:rsidRPr="00017253">
        <w:rPr>
          <w:rFonts w:asciiTheme="minorHAnsi" w:hAnsiTheme="minorHAnsi" w:cstheme="minorHAnsi"/>
          <w:color w:val="000000"/>
          <w:sz w:val="22"/>
          <w:szCs w:val="22"/>
        </w:rPr>
        <w:t>(11), R400-R404. </w:t>
      </w:r>
      <w:hyperlink r:id="rId82" w:tgtFrame="_blank" w:history="1">
        <w:r w:rsidRPr="00017253">
          <w:rPr>
            <w:rStyle w:val="Hyperlink"/>
            <w:rFonts w:asciiTheme="minorHAnsi" w:hAnsiTheme="minorHAnsi" w:cstheme="minorHAnsi"/>
            <w:color w:val="0066CC"/>
            <w:sz w:val="22"/>
            <w:szCs w:val="22"/>
          </w:rPr>
          <w:t>https://doi.org/10.1016/j.cub.2007.03.034</w:t>
        </w:r>
      </w:hyperlink>
    </w:p>
    <w:p w14:paraId="752EC85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Hanlon, R. T., &amp; Messenger, J. B. (2018). Senses, effectors and the brain. </w:t>
      </w:r>
      <w:r w:rsidRPr="00017253">
        <w:rPr>
          <w:rFonts w:asciiTheme="minorHAnsi" w:hAnsiTheme="minorHAnsi" w:cstheme="minorHAnsi"/>
          <w:i/>
          <w:iCs/>
          <w:color w:val="000000"/>
          <w:sz w:val="22"/>
          <w:szCs w:val="22"/>
        </w:rPr>
        <w:t xml:space="preserve">Cephalopod </w:t>
      </w:r>
      <w:proofErr w:type="spellStart"/>
      <w:r w:rsidRPr="00017253">
        <w:rPr>
          <w:rFonts w:asciiTheme="minorHAnsi" w:hAnsiTheme="minorHAnsi" w:cstheme="minorHAnsi"/>
          <w:i/>
          <w:iCs/>
          <w:color w:val="000000"/>
          <w:sz w:val="22"/>
          <w:szCs w:val="22"/>
        </w:rPr>
        <w:t>behaviour</w:t>
      </w:r>
      <w:proofErr w:type="spellEnd"/>
      <w:r w:rsidRPr="00017253">
        <w:rPr>
          <w:rFonts w:asciiTheme="minorHAnsi" w:hAnsiTheme="minorHAnsi" w:cstheme="minorHAnsi"/>
          <w:color w:val="000000"/>
          <w:sz w:val="22"/>
          <w:szCs w:val="22"/>
        </w:rPr>
        <w:t> (pp. 16-44)</w:t>
      </w:r>
      <w:hyperlink r:id="rId83" w:tgtFrame="_blank" w:history="1">
        <w:r w:rsidRPr="00017253">
          <w:rPr>
            <w:rStyle w:val="Hyperlink"/>
            <w:rFonts w:asciiTheme="minorHAnsi" w:hAnsiTheme="minorHAnsi" w:cstheme="minorHAnsi"/>
            <w:color w:val="0066CC"/>
            <w:sz w:val="22"/>
            <w:szCs w:val="22"/>
          </w:rPr>
          <w:t>https://doi.org/10.1017/9780511843600.004</w:t>
        </w:r>
      </w:hyperlink>
    </w:p>
    <w:p w14:paraId="1EC9985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Healy, S. D., &amp; Rowe, C. (2007). A critique of comparative studies of brain size.</w:t>
      </w:r>
      <w:r w:rsidRPr="00017253">
        <w:rPr>
          <w:rFonts w:asciiTheme="minorHAnsi" w:hAnsiTheme="minorHAnsi" w:cstheme="minorHAnsi"/>
          <w:i/>
          <w:iCs/>
          <w:color w:val="000000"/>
          <w:sz w:val="22"/>
          <w:szCs w:val="22"/>
        </w:rPr>
        <w:t> Proceedings of the Royal Society. B, Biological Sciences, 274</w:t>
      </w:r>
      <w:r w:rsidRPr="00017253">
        <w:rPr>
          <w:rFonts w:asciiTheme="minorHAnsi" w:hAnsiTheme="minorHAnsi" w:cstheme="minorHAnsi"/>
          <w:color w:val="000000"/>
          <w:sz w:val="22"/>
          <w:szCs w:val="22"/>
        </w:rPr>
        <w:t>(1609), 453-464. </w:t>
      </w:r>
      <w:hyperlink r:id="rId84" w:tgtFrame="_blank" w:history="1">
        <w:r w:rsidRPr="00017253">
          <w:rPr>
            <w:rStyle w:val="Hyperlink"/>
            <w:rFonts w:asciiTheme="minorHAnsi" w:hAnsiTheme="minorHAnsi" w:cstheme="minorHAnsi"/>
            <w:color w:val="0066CC"/>
            <w:sz w:val="22"/>
            <w:szCs w:val="22"/>
          </w:rPr>
          <w:t>https://doi.org/10.1098/rspb.2006.3748</w:t>
        </w:r>
      </w:hyperlink>
    </w:p>
    <w:p w14:paraId="36E6F5F0"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Heisenberg, M. (1994). Voluntariness (</w:t>
      </w:r>
      <w:proofErr w:type="spellStart"/>
      <w:r w:rsidRPr="00017253">
        <w:rPr>
          <w:rFonts w:asciiTheme="minorHAnsi" w:hAnsiTheme="minorHAnsi" w:cstheme="minorHAnsi"/>
          <w:color w:val="000000"/>
          <w:sz w:val="22"/>
          <w:szCs w:val="22"/>
        </w:rPr>
        <w:t>willkürfähigkeit</w:t>
      </w:r>
      <w:proofErr w:type="spellEnd"/>
      <w:r w:rsidRPr="00017253">
        <w:rPr>
          <w:rFonts w:asciiTheme="minorHAnsi" w:hAnsiTheme="minorHAnsi" w:cstheme="minorHAnsi"/>
          <w:color w:val="000000"/>
          <w:sz w:val="22"/>
          <w:szCs w:val="22"/>
        </w:rPr>
        <w:t>) and the general organization of behavior.</w:t>
      </w:r>
      <w:r w:rsidRPr="00017253">
        <w:rPr>
          <w:rFonts w:asciiTheme="minorHAnsi" w:hAnsiTheme="minorHAnsi" w:cstheme="minorHAnsi"/>
          <w:i/>
          <w:iCs/>
          <w:color w:val="000000"/>
          <w:sz w:val="22"/>
          <w:szCs w:val="22"/>
        </w:rPr>
        <w:t> Life Sciences Research Reports</w:t>
      </w:r>
      <w:proofErr w:type="gramStart"/>
      <w:r w:rsidRPr="00017253">
        <w:rPr>
          <w:rFonts w:asciiTheme="minorHAnsi" w:hAnsiTheme="minorHAnsi" w:cstheme="minorHAnsi"/>
          <w:i/>
          <w:iCs/>
          <w:color w:val="000000"/>
          <w:sz w:val="22"/>
          <w:szCs w:val="22"/>
        </w:rPr>
        <w:t>, </w:t>
      </w:r>
      <w:r w:rsidRPr="00017253">
        <w:rPr>
          <w:rFonts w:asciiTheme="minorHAnsi" w:hAnsiTheme="minorHAnsi" w:cstheme="minorHAnsi"/>
          <w:color w:val="000000"/>
          <w:sz w:val="22"/>
          <w:szCs w:val="22"/>
        </w:rPr>
        <w:t>,</w:t>
      </w:r>
      <w:proofErr w:type="gramEnd"/>
      <w:r w:rsidRPr="00017253">
        <w:rPr>
          <w:rFonts w:asciiTheme="minorHAnsi" w:hAnsiTheme="minorHAnsi" w:cstheme="minorHAnsi"/>
          <w:color w:val="000000"/>
          <w:sz w:val="22"/>
          <w:szCs w:val="22"/>
        </w:rPr>
        <w:t xml:space="preserve"> 147.</w:t>
      </w:r>
    </w:p>
    <w:p w14:paraId="5575BCF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Hermans, C. O., &amp; Eakin, R. M. (1974). Fine structure of the eyes of an </w:t>
      </w:r>
      <w:proofErr w:type="spellStart"/>
      <w:r w:rsidRPr="00017253">
        <w:rPr>
          <w:rFonts w:asciiTheme="minorHAnsi" w:hAnsiTheme="minorHAnsi" w:cstheme="minorHAnsi"/>
          <w:color w:val="000000"/>
          <w:sz w:val="22"/>
          <w:szCs w:val="22"/>
        </w:rPr>
        <w:t>alciopid</w:t>
      </w:r>
      <w:proofErr w:type="spellEnd"/>
      <w:r w:rsidRPr="00017253">
        <w:rPr>
          <w:rFonts w:asciiTheme="minorHAnsi" w:hAnsiTheme="minorHAnsi" w:cstheme="minorHAnsi"/>
          <w:color w:val="000000"/>
          <w:sz w:val="22"/>
          <w:szCs w:val="22"/>
        </w:rPr>
        <w:t xml:space="preserve"> </w:t>
      </w:r>
      <w:proofErr w:type="spellStart"/>
      <w:r w:rsidRPr="00017253">
        <w:rPr>
          <w:rFonts w:asciiTheme="minorHAnsi" w:hAnsiTheme="minorHAnsi" w:cstheme="minorHAnsi"/>
          <w:color w:val="000000"/>
          <w:sz w:val="22"/>
          <w:szCs w:val="22"/>
        </w:rPr>
        <w:t>polychaete</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vanadis</w:t>
      </w:r>
      <w:proofErr w:type="spellEnd"/>
      <w:r w:rsidRPr="00017253">
        <w:rPr>
          <w:rFonts w:asciiTheme="minorHAnsi" w:hAnsiTheme="minorHAnsi" w:cstheme="minorHAnsi"/>
          <w:i/>
          <w:iCs/>
          <w:color w:val="000000"/>
          <w:sz w:val="22"/>
          <w:szCs w:val="22"/>
        </w:rPr>
        <w:t xml:space="preserve"> </w:t>
      </w:r>
      <w:proofErr w:type="spellStart"/>
      <w:r w:rsidRPr="00017253">
        <w:rPr>
          <w:rFonts w:asciiTheme="minorHAnsi" w:hAnsiTheme="minorHAnsi" w:cstheme="minorHAnsi"/>
          <w:i/>
          <w:iCs/>
          <w:color w:val="000000"/>
          <w:sz w:val="22"/>
          <w:szCs w:val="22"/>
        </w:rPr>
        <w:t>tagensis</w:t>
      </w:r>
      <w:proofErr w:type="spellEnd"/>
      <w:r w:rsidRPr="00017253">
        <w:rPr>
          <w:rFonts w:asciiTheme="minorHAnsi" w:hAnsiTheme="minorHAnsi" w:cstheme="minorHAnsi"/>
          <w:i/>
          <w:iCs/>
          <w:color w:val="000000"/>
          <w:sz w:val="22"/>
          <w:szCs w:val="22"/>
        </w:rPr>
        <w:t> </w:t>
      </w:r>
      <w:r w:rsidRPr="00017253">
        <w:rPr>
          <w:rFonts w:asciiTheme="minorHAnsi" w:hAnsiTheme="minorHAnsi" w:cstheme="minorHAnsi"/>
          <w:color w:val="000000"/>
          <w:sz w:val="22"/>
          <w:szCs w:val="22"/>
        </w:rPr>
        <w:t>(</w:t>
      </w:r>
      <w:proofErr w:type="spellStart"/>
      <w:r w:rsidRPr="00017253">
        <w:rPr>
          <w:rFonts w:asciiTheme="minorHAnsi" w:hAnsiTheme="minorHAnsi" w:cstheme="minorHAnsi"/>
          <w:color w:val="000000"/>
          <w:sz w:val="22"/>
          <w:szCs w:val="22"/>
        </w:rPr>
        <w:t>annelida</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Zeitschrift</w:t>
      </w:r>
      <w:proofErr w:type="spellEnd"/>
      <w:r w:rsidRPr="00017253">
        <w:rPr>
          <w:rFonts w:asciiTheme="minorHAnsi" w:hAnsiTheme="minorHAnsi" w:cstheme="minorHAnsi"/>
          <w:i/>
          <w:iCs/>
          <w:color w:val="000000"/>
          <w:sz w:val="22"/>
          <w:szCs w:val="22"/>
        </w:rPr>
        <w:t xml:space="preserve"> Für </w:t>
      </w:r>
      <w:proofErr w:type="spellStart"/>
      <w:r w:rsidRPr="00017253">
        <w:rPr>
          <w:rFonts w:asciiTheme="minorHAnsi" w:hAnsiTheme="minorHAnsi" w:cstheme="minorHAnsi"/>
          <w:i/>
          <w:iCs/>
          <w:color w:val="000000"/>
          <w:sz w:val="22"/>
          <w:szCs w:val="22"/>
        </w:rPr>
        <w:t>Morphologie</w:t>
      </w:r>
      <w:proofErr w:type="spellEnd"/>
      <w:r w:rsidRPr="00017253">
        <w:rPr>
          <w:rFonts w:asciiTheme="minorHAnsi" w:hAnsiTheme="minorHAnsi" w:cstheme="minorHAnsi"/>
          <w:i/>
          <w:iCs/>
          <w:color w:val="000000"/>
          <w:sz w:val="22"/>
          <w:szCs w:val="22"/>
        </w:rPr>
        <w:t xml:space="preserve"> Der Tiere, 79</w:t>
      </w:r>
      <w:r w:rsidRPr="00017253">
        <w:rPr>
          <w:rFonts w:asciiTheme="minorHAnsi" w:hAnsiTheme="minorHAnsi" w:cstheme="minorHAnsi"/>
          <w:color w:val="000000"/>
          <w:sz w:val="22"/>
          <w:szCs w:val="22"/>
        </w:rPr>
        <w:t>(4), 245-267. </w:t>
      </w:r>
      <w:hyperlink r:id="rId85" w:tgtFrame="_blank" w:history="1">
        <w:r w:rsidRPr="00017253">
          <w:rPr>
            <w:rStyle w:val="Hyperlink"/>
            <w:rFonts w:asciiTheme="minorHAnsi" w:hAnsiTheme="minorHAnsi" w:cstheme="minorHAnsi"/>
            <w:color w:val="0066CC"/>
            <w:sz w:val="22"/>
            <w:szCs w:val="22"/>
          </w:rPr>
          <w:t>https://doi.org/10.1007/BF00277508</w:t>
        </w:r>
      </w:hyperlink>
    </w:p>
    <w:p w14:paraId="20DF6C8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Heuer, C. M., Müller, C. H., Todt, C., &amp; Loesel, R. (2010). Comparative neuroanatomy suggests repeated reduction of </w:t>
      </w:r>
      <w:proofErr w:type="spellStart"/>
      <w:r w:rsidRPr="00017253">
        <w:rPr>
          <w:rFonts w:asciiTheme="minorHAnsi" w:hAnsiTheme="minorHAnsi" w:cstheme="minorHAnsi"/>
          <w:color w:val="000000"/>
          <w:sz w:val="22"/>
          <w:szCs w:val="22"/>
        </w:rPr>
        <w:t>neuroarchitectural</w:t>
      </w:r>
      <w:proofErr w:type="spellEnd"/>
      <w:r w:rsidRPr="00017253">
        <w:rPr>
          <w:rFonts w:asciiTheme="minorHAnsi" w:hAnsiTheme="minorHAnsi" w:cstheme="minorHAnsi"/>
          <w:color w:val="000000"/>
          <w:sz w:val="22"/>
          <w:szCs w:val="22"/>
        </w:rPr>
        <w:t xml:space="preserve"> complexity in </w:t>
      </w:r>
      <w:proofErr w:type="spellStart"/>
      <w:r w:rsidRPr="00017253">
        <w:rPr>
          <w:rFonts w:asciiTheme="minorHAnsi" w:hAnsiTheme="minorHAnsi" w:cstheme="minorHAnsi"/>
          <w:color w:val="000000"/>
          <w:sz w:val="22"/>
          <w:szCs w:val="22"/>
        </w:rPr>
        <w:t>annelida</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Frontiers in Zoology, 7</w:t>
      </w:r>
      <w:r w:rsidRPr="00017253">
        <w:rPr>
          <w:rFonts w:asciiTheme="minorHAnsi" w:hAnsiTheme="minorHAnsi" w:cstheme="minorHAnsi"/>
          <w:color w:val="000000"/>
          <w:sz w:val="22"/>
          <w:szCs w:val="22"/>
        </w:rPr>
        <w:t>(1), 13. </w:t>
      </w:r>
      <w:hyperlink r:id="rId86" w:tgtFrame="_blank" w:history="1">
        <w:r w:rsidRPr="00017253">
          <w:rPr>
            <w:rStyle w:val="Hyperlink"/>
            <w:rFonts w:asciiTheme="minorHAnsi" w:hAnsiTheme="minorHAnsi" w:cstheme="minorHAnsi"/>
            <w:color w:val="0066CC"/>
            <w:sz w:val="22"/>
            <w:szCs w:val="22"/>
          </w:rPr>
          <w:t>https://doi.org/10.1186/1742-9994-7-13</w:t>
        </w:r>
      </w:hyperlink>
    </w:p>
    <w:p w14:paraId="3654641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Hinman, V. F., &amp; Burke, R. D. (2018). Embryonic neurogenesis in echinoderms.</w:t>
      </w:r>
      <w:r w:rsidRPr="00017253">
        <w:rPr>
          <w:rFonts w:asciiTheme="minorHAnsi" w:hAnsiTheme="minorHAnsi" w:cstheme="minorHAnsi"/>
          <w:i/>
          <w:iCs/>
          <w:color w:val="000000"/>
          <w:sz w:val="22"/>
          <w:szCs w:val="22"/>
        </w:rPr>
        <w:t> Wiley Interdisciplinary Reviews. Developmental Biology, 7</w:t>
      </w:r>
      <w:r w:rsidRPr="00017253">
        <w:rPr>
          <w:rFonts w:asciiTheme="minorHAnsi" w:hAnsiTheme="minorHAnsi" w:cstheme="minorHAnsi"/>
          <w:color w:val="000000"/>
          <w:sz w:val="22"/>
          <w:szCs w:val="22"/>
        </w:rPr>
        <w:t>(4), e316-n/a. </w:t>
      </w:r>
      <w:hyperlink r:id="rId87" w:tgtFrame="_blank" w:history="1">
        <w:r w:rsidRPr="00017253">
          <w:rPr>
            <w:rStyle w:val="Hyperlink"/>
            <w:rFonts w:asciiTheme="minorHAnsi" w:hAnsiTheme="minorHAnsi" w:cstheme="minorHAnsi"/>
            <w:color w:val="0066CC"/>
            <w:sz w:val="22"/>
            <w:szCs w:val="22"/>
          </w:rPr>
          <w:t>https://doi.org/10.1002/wdev.316</w:t>
        </w:r>
      </w:hyperlink>
    </w:p>
    <w:p w14:paraId="5E90C4C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Hirth, F. (2010). On the origin and evolution of the tripartite brain.</w:t>
      </w:r>
      <w:r w:rsidRPr="00017253">
        <w:rPr>
          <w:rFonts w:asciiTheme="minorHAnsi" w:hAnsiTheme="minorHAnsi" w:cstheme="minorHAnsi"/>
          <w:i/>
          <w:iCs/>
          <w:color w:val="000000"/>
          <w:sz w:val="22"/>
          <w:szCs w:val="22"/>
        </w:rPr>
        <w:t> Brain, Behavior and Evolution, 76</w:t>
      </w:r>
      <w:r w:rsidRPr="00017253">
        <w:rPr>
          <w:rFonts w:asciiTheme="minorHAnsi" w:hAnsiTheme="minorHAnsi" w:cstheme="minorHAnsi"/>
          <w:color w:val="000000"/>
          <w:sz w:val="22"/>
          <w:szCs w:val="22"/>
        </w:rPr>
        <w:t>(1), 3-10. </w:t>
      </w:r>
      <w:hyperlink r:id="rId88" w:tgtFrame="_blank" w:history="1">
        <w:r w:rsidRPr="00017253">
          <w:rPr>
            <w:rStyle w:val="Hyperlink"/>
            <w:rFonts w:asciiTheme="minorHAnsi" w:hAnsiTheme="minorHAnsi" w:cstheme="minorHAnsi"/>
            <w:color w:val="0066CC"/>
            <w:sz w:val="22"/>
            <w:szCs w:val="22"/>
          </w:rPr>
          <w:t>https://doi.org/10.1159/000320218</w:t>
        </w:r>
      </w:hyperlink>
    </w:p>
    <w:p w14:paraId="72D930B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Hochner</w:t>
      </w:r>
      <w:proofErr w:type="spellEnd"/>
      <w:r w:rsidRPr="00017253">
        <w:rPr>
          <w:rFonts w:asciiTheme="minorHAnsi" w:hAnsiTheme="minorHAnsi" w:cstheme="minorHAnsi"/>
          <w:color w:val="000000"/>
          <w:sz w:val="22"/>
          <w:szCs w:val="22"/>
        </w:rPr>
        <w:t xml:space="preserve">, B., &amp; Glanzman, D. L. (2016). Evolution of highly diverse forms of behavior in </w:t>
      </w:r>
      <w:proofErr w:type="spellStart"/>
      <w:r w:rsidRPr="00017253">
        <w:rPr>
          <w:rFonts w:asciiTheme="minorHAnsi" w:hAnsiTheme="minorHAnsi" w:cstheme="minorHAnsi"/>
          <w:color w:val="000000"/>
          <w:sz w:val="22"/>
          <w:szCs w:val="22"/>
        </w:rPr>
        <w:t>molluscs</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Current Biology, 26</w:t>
      </w:r>
      <w:r w:rsidRPr="00017253">
        <w:rPr>
          <w:rFonts w:asciiTheme="minorHAnsi" w:hAnsiTheme="minorHAnsi" w:cstheme="minorHAnsi"/>
          <w:color w:val="000000"/>
          <w:sz w:val="22"/>
          <w:szCs w:val="22"/>
        </w:rPr>
        <w:t>(20), R965-R971. </w:t>
      </w:r>
      <w:hyperlink r:id="rId89" w:tgtFrame="_blank" w:history="1">
        <w:r w:rsidRPr="00017253">
          <w:rPr>
            <w:rStyle w:val="Hyperlink"/>
            <w:rFonts w:asciiTheme="minorHAnsi" w:hAnsiTheme="minorHAnsi" w:cstheme="minorHAnsi"/>
            <w:color w:val="0066CC"/>
            <w:sz w:val="22"/>
            <w:szCs w:val="22"/>
          </w:rPr>
          <w:t>https://doi.org/10.1016/j.cub.2016.08.047</w:t>
        </w:r>
      </w:hyperlink>
    </w:p>
    <w:p w14:paraId="112F18C7"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Hofman, M. A. (2019a). Chapter 10 - on the nature and evolution of the human mind.</w:t>
      </w:r>
      <w:r w:rsidRPr="00017253">
        <w:rPr>
          <w:rFonts w:asciiTheme="minorHAnsi" w:hAnsiTheme="minorHAnsi" w:cstheme="minorHAnsi"/>
          <w:i/>
          <w:iCs/>
          <w:color w:val="000000"/>
          <w:sz w:val="22"/>
          <w:szCs w:val="22"/>
        </w:rPr>
        <w:t> Progress in Brain Research, 250</w:t>
      </w:r>
      <w:r w:rsidRPr="00017253">
        <w:rPr>
          <w:rFonts w:asciiTheme="minorHAnsi" w:hAnsiTheme="minorHAnsi" w:cstheme="minorHAnsi"/>
          <w:color w:val="000000"/>
          <w:sz w:val="22"/>
          <w:szCs w:val="22"/>
        </w:rPr>
        <w:t>, 251-283. </w:t>
      </w:r>
      <w:hyperlink r:id="rId90" w:tgtFrame="_blank" w:history="1">
        <w:r w:rsidRPr="00017253">
          <w:rPr>
            <w:rStyle w:val="Hyperlink"/>
            <w:rFonts w:asciiTheme="minorHAnsi" w:hAnsiTheme="minorHAnsi" w:cstheme="minorHAnsi"/>
            <w:color w:val="0066CC"/>
            <w:sz w:val="22"/>
            <w:szCs w:val="22"/>
          </w:rPr>
          <w:t>https://doi.org/10.1016/bs.pbr.2019.03.016</w:t>
        </w:r>
      </w:hyperlink>
    </w:p>
    <w:p w14:paraId="56D64F9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Hofman, M. A. (2019b). On the nature and evolution of the human mind.</w:t>
      </w:r>
      <w:r w:rsidRPr="00017253">
        <w:rPr>
          <w:rFonts w:asciiTheme="minorHAnsi" w:hAnsiTheme="minorHAnsi" w:cstheme="minorHAnsi"/>
          <w:i/>
          <w:iCs/>
          <w:color w:val="000000"/>
          <w:sz w:val="22"/>
          <w:szCs w:val="22"/>
        </w:rPr>
        <w:t> Progress in Brain Research, 250</w:t>
      </w:r>
      <w:r w:rsidRPr="00017253">
        <w:rPr>
          <w:rFonts w:asciiTheme="minorHAnsi" w:hAnsiTheme="minorHAnsi" w:cstheme="minorHAnsi"/>
          <w:color w:val="000000"/>
          <w:sz w:val="22"/>
          <w:szCs w:val="22"/>
        </w:rPr>
        <w:t>, 251. </w:t>
      </w:r>
      <w:hyperlink r:id="rId91" w:tgtFrame="_blank" w:history="1">
        <w:r w:rsidRPr="00017253">
          <w:rPr>
            <w:rStyle w:val="Hyperlink"/>
            <w:rFonts w:asciiTheme="minorHAnsi" w:hAnsiTheme="minorHAnsi" w:cstheme="minorHAnsi"/>
            <w:color w:val="0066CC"/>
            <w:sz w:val="22"/>
            <w:szCs w:val="22"/>
          </w:rPr>
          <w:t>https://doi.org/10.1016/bs.pbr.2019.03.016</w:t>
        </w:r>
      </w:hyperlink>
    </w:p>
    <w:p w14:paraId="76B8A17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Holland, L. Z., Carvalho, J. E., Escriva, H., </w:t>
      </w:r>
      <w:proofErr w:type="spellStart"/>
      <w:r w:rsidRPr="00017253">
        <w:rPr>
          <w:rFonts w:asciiTheme="minorHAnsi" w:hAnsiTheme="minorHAnsi" w:cstheme="minorHAnsi"/>
          <w:color w:val="000000"/>
          <w:sz w:val="22"/>
          <w:szCs w:val="22"/>
        </w:rPr>
        <w:t>Laudet</w:t>
      </w:r>
      <w:proofErr w:type="spellEnd"/>
      <w:r w:rsidRPr="00017253">
        <w:rPr>
          <w:rFonts w:asciiTheme="minorHAnsi" w:hAnsiTheme="minorHAnsi" w:cstheme="minorHAnsi"/>
          <w:color w:val="000000"/>
          <w:sz w:val="22"/>
          <w:szCs w:val="22"/>
        </w:rPr>
        <w:t>, V., Schubert, M., Shimeld, S. M., &amp; Yu, J. (2013). Evolution of bilaterian central nervous systems: A single origin? </w:t>
      </w:r>
      <w:hyperlink r:id="rId92" w:tgtFrame="_blank" w:history="1">
        <w:r w:rsidRPr="00017253">
          <w:rPr>
            <w:rStyle w:val="Hyperlink"/>
            <w:rFonts w:asciiTheme="minorHAnsi" w:hAnsiTheme="minorHAnsi" w:cstheme="minorHAnsi"/>
            <w:color w:val="0066CC"/>
            <w:sz w:val="22"/>
            <w:szCs w:val="22"/>
          </w:rPr>
          <w:t>https://escholarship.org/uc/item/21b9b330</w:t>
        </w:r>
      </w:hyperlink>
    </w:p>
    <w:p w14:paraId="2416EF8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Hollo, G., &amp; Novak, M. (2012). The </w:t>
      </w:r>
      <w:proofErr w:type="spellStart"/>
      <w:r w:rsidRPr="00017253">
        <w:rPr>
          <w:rFonts w:asciiTheme="minorHAnsi" w:hAnsiTheme="minorHAnsi" w:cstheme="minorHAnsi"/>
          <w:color w:val="000000"/>
          <w:sz w:val="22"/>
          <w:szCs w:val="22"/>
        </w:rPr>
        <w:t>manoeuvrability</w:t>
      </w:r>
      <w:proofErr w:type="spellEnd"/>
      <w:r w:rsidRPr="00017253">
        <w:rPr>
          <w:rFonts w:asciiTheme="minorHAnsi" w:hAnsiTheme="minorHAnsi" w:cstheme="minorHAnsi"/>
          <w:color w:val="000000"/>
          <w:sz w:val="22"/>
          <w:szCs w:val="22"/>
        </w:rPr>
        <w:t xml:space="preserve"> hypothesis to explain the maintenance of bilateral symmetry in animal evolution.</w:t>
      </w:r>
      <w:r w:rsidRPr="00017253">
        <w:rPr>
          <w:rFonts w:asciiTheme="minorHAnsi" w:hAnsiTheme="minorHAnsi" w:cstheme="minorHAnsi"/>
          <w:i/>
          <w:iCs/>
          <w:color w:val="000000"/>
          <w:sz w:val="22"/>
          <w:szCs w:val="22"/>
        </w:rPr>
        <w:t> Biology Direct, 7</w:t>
      </w:r>
      <w:r w:rsidRPr="00017253">
        <w:rPr>
          <w:rFonts w:asciiTheme="minorHAnsi" w:hAnsiTheme="minorHAnsi" w:cstheme="minorHAnsi"/>
          <w:color w:val="000000"/>
          <w:sz w:val="22"/>
          <w:szCs w:val="22"/>
        </w:rPr>
        <w:t>(1), 22. </w:t>
      </w:r>
      <w:hyperlink r:id="rId93" w:tgtFrame="_blank" w:history="1">
        <w:r w:rsidRPr="00017253">
          <w:rPr>
            <w:rStyle w:val="Hyperlink"/>
            <w:rFonts w:asciiTheme="minorHAnsi" w:hAnsiTheme="minorHAnsi" w:cstheme="minorHAnsi"/>
            <w:color w:val="0066CC"/>
            <w:sz w:val="22"/>
            <w:szCs w:val="22"/>
          </w:rPr>
          <w:t>https://doi.org/10.1186/1745-6150-7-22</w:t>
        </w:r>
      </w:hyperlink>
    </w:p>
    <w:p w14:paraId="1EEFE8C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Horridge, G. A. (1986). A theory of insect vision: Velocity parallax.</w:t>
      </w:r>
      <w:r w:rsidRPr="00017253">
        <w:rPr>
          <w:rFonts w:asciiTheme="minorHAnsi" w:hAnsiTheme="minorHAnsi" w:cstheme="minorHAnsi"/>
          <w:i/>
          <w:iCs/>
          <w:color w:val="000000"/>
          <w:sz w:val="22"/>
          <w:szCs w:val="22"/>
        </w:rPr>
        <w:t xml:space="preserve"> Proceedings of the Royal Society of </w:t>
      </w:r>
      <w:proofErr w:type="spellStart"/>
      <w:r w:rsidRPr="00017253">
        <w:rPr>
          <w:rFonts w:asciiTheme="minorHAnsi" w:hAnsiTheme="minorHAnsi" w:cstheme="minorHAnsi"/>
          <w:i/>
          <w:iCs/>
          <w:color w:val="000000"/>
          <w:sz w:val="22"/>
          <w:szCs w:val="22"/>
        </w:rPr>
        <w:t>London.Series</w:t>
      </w:r>
      <w:proofErr w:type="spellEnd"/>
      <w:r w:rsidRPr="00017253">
        <w:rPr>
          <w:rFonts w:asciiTheme="minorHAnsi" w:hAnsiTheme="minorHAnsi" w:cstheme="minorHAnsi"/>
          <w:i/>
          <w:iCs/>
          <w:color w:val="000000"/>
          <w:sz w:val="22"/>
          <w:szCs w:val="22"/>
        </w:rPr>
        <w:t xml:space="preserve"> </w:t>
      </w:r>
      <w:proofErr w:type="spellStart"/>
      <w:proofErr w:type="gramStart"/>
      <w:r w:rsidRPr="00017253">
        <w:rPr>
          <w:rFonts w:asciiTheme="minorHAnsi" w:hAnsiTheme="minorHAnsi" w:cstheme="minorHAnsi"/>
          <w:i/>
          <w:iCs/>
          <w:color w:val="000000"/>
          <w:sz w:val="22"/>
          <w:szCs w:val="22"/>
        </w:rPr>
        <w:t>B.Biological</w:t>
      </w:r>
      <w:proofErr w:type="spellEnd"/>
      <w:proofErr w:type="gramEnd"/>
      <w:r w:rsidRPr="00017253">
        <w:rPr>
          <w:rFonts w:asciiTheme="minorHAnsi" w:hAnsiTheme="minorHAnsi" w:cstheme="minorHAnsi"/>
          <w:i/>
          <w:iCs/>
          <w:color w:val="000000"/>
          <w:sz w:val="22"/>
          <w:szCs w:val="22"/>
        </w:rPr>
        <w:t xml:space="preserve"> Sciences, 229</w:t>
      </w:r>
      <w:r w:rsidRPr="00017253">
        <w:rPr>
          <w:rFonts w:asciiTheme="minorHAnsi" w:hAnsiTheme="minorHAnsi" w:cstheme="minorHAnsi"/>
          <w:color w:val="000000"/>
          <w:sz w:val="22"/>
          <w:szCs w:val="22"/>
        </w:rPr>
        <w:t>(1254), 13-27.</w:t>
      </w:r>
    </w:p>
    <w:p w14:paraId="74C2193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Hosoya, T., Baccus, S. A., &amp; Meister, M. (2005). Dynamic predictive coding by the retina.</w:t>
      </w:r>
      <w:r w:rsidRPr="00017253">
        <w:rPr>
          <w:rFonts w:asciiTheme="minorHAnsi" w:hAnsiTheme="minorHAnsi" w:cstheme="minorHAnsi"/>
          <w:i/>
          <w:iCs/>
          <w:color w:val="000000"/>
          <w:sz w:val="22"/>
          <w:szCs w:val="22"/>
        </w:rPr>
        <w:t> American Journal of Ophthalmology, 140</w:t>
      </w:r>
      <w:r w:rsidRPr="00017253">
        <w:rPr>
          <w:rFonts w:asciiTheme="minorHAnsi" w:hAnsiTheme="minorHAnsi" w:cstheme="minorHAnsi"/>
          <w:color w:val="000000"/>
          <w:sz w:val="22"/>
          <w:szCs w:val="22"/>
        </w:rPr>
        <w:t>(5), 969. </w:t>
      </w:r>
      <w:hyperlink r:id="rId94" w:tgtFrame="_blank" w:history="1">
        <w:r w:rsidRPr="00017253">
          <w:rPr>
            <w:rStyle w:val="Hyperlink"/>
            <w:rFonts w:asciiTheme="minorHAnsi" w:hAnsiTheme="minorHAnsi" w:cstheme="minorHAnsi"/>
            <w:color w:val="0066CC"/>
            <w:sz w:val="22"/>
            <w:szCs w:val="22"/>
          </w:rPr>
          <w:t>https://doi.org/10.1016/j.ajo.2005.08.052</w:t>
        </w:r>
      </w:hyperlink>
    </w:p>
    <w:p w14:paraId="554E6E0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How, M. J., Norman, M. D., Finn, J., Chung, W., &amp; Marshall, N. J. (2017). Dynamic skin patterns in cephalopods.</w:t>
      </w:r>
      <w:r w:rsidRPr="00017253">
        <w:rPr>
          <w:rFonts w:asciiTheme="minorHAnsi" w:hAnsiTheme="minorHAnsi" w:cstheme="minorHAnsi"/>
          <w:i/>
          <w:iCs/>
          <w:color w:val="000000"/>
          <w:sz w:val="22"/>
          <w:szCs w:val="22"/>
        </w:rPr>
        <w:t> Frontiers in Physiology, 8</w:t>
      </w:r>
      <w:r w:rsidRPr="00017253">
        <w:rPr>
          <w:rFonts w:asciiTheme="minorHAnsi" w:hAnsiTheme="minorHAnsi" w:cstheme="minorHAnsi"/>
          <w:color w:val="000000"/>
          <w:sz w:val="22"/>
          <w:szCs w:val="22"/>
        </w:rPr>
        <w:t>, 393. </w:t>
      </w:r>
      <w:hyperlink r:id="rId95" w:tgtFrame="_blank" w:history="1">
        <w:r w:rsidRPr="00017253">
          <w:rPr>
            <w:rStyle w:val="Hyperlink"/>
            <w:rFonts w:asciiTheme="minorHAnsi" w:hAnsiTheme="minorHAnsi" w:cstheme="minorHAnsi"/>
            <w:color w:val="0066CC"/>
            <w:sz w:val="22"/>
            <w:szCs w:val="22"/>
          </w:rPr>
          <w:t>https://doi.org/10.3389/fphys.2017.00393</w:t>
        </w:r>
      </w:hyperlink>
    </w:p>
    <w:p w14:paraId="3CDF1586"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Huber, R., Panksepp, J. B., Nathaniel, T., Alcaro, A., &amp; Panksepp, J. (2011). Drug-sensitive reward in crayfish: An invertebrate model system for the study of seeking, reward, addiction, and withdrawal.</w:t>
      </w:r>
      <w:r w:rsidRPr="00017253">
        <w:rPr>
          <w:rFonts w:asciiTheme="minorHAnsi" w:hAnsiTheme="minorHAnsi" w:cstheme="minorHAnsi"/>
          <w:i/>
          <w:iCs/>
          <w:color w:val="000000"/>
          <w:sz w:val="22"/>
          <w:szCs w:val="22"/>
        </w:rPr>
        <w:t> Neuroscience and Biobehavioral Reviews, 35</w:t>
      </w:r>
      <w:r w:rsidRPr="00017253">
        <w:rPr>
          <w:rFonts w:asciiTheme="minorHAnsi" w:hAnsiTheme="minorHAnsi" w:cstheme="minorHAnsi"/>
          <w:color w:val="000000"/>
          <w:sz w:val="22"/>
          <w:szCs w:val="22"/>
        </w:rPr>
        <w:t>(9), 1847-1853. </w:t>
      </w:r>
      <w:hyperlink r:id="rId96" w:tgtFrame="_blank" w:history="1">
        <w:r w:rsidRPr="00017253">
          <w:rPr>
            <w:rStyle w:val="Hyperlink"/>
            <w:rFonts w:asciiTheme="minorHAnsi" w:hAnsiTheme="minorHAnsi" w:cstheme="minorHAnsi"/>
            <w:color w:val="0066CC"/>
            <w:sz w:val="22"/>
            <w:szCs w:val="22"/>
          </w:rPr>
          <w:t>https://doi.org/10.1016/j.neubiorev.2010.12.008</w:t>
        </w:r>
      </w:hyperlink>
    </w:p>
    <w:p w14:paraId="5549848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 xml:space="preserve">Hunt, G. R., &amp; Gray, R. D. (2003). Diversification and cumulative evolution in new </w:t>
      </w:r>
      <w:proofErr w:type="spellStart"/>
      <w:r w:rsidRPr="00017253">
        <w:rPr>
          <w:rFonts w:asciiTheme="minorHAnsi" w:hAnsiTheme="minorHAnsi" w:cstheme="minorHAnsi"/>
          <w:color w:val="000000"/>
          <w:sz w:val="22"/>
          <w:szCs w:val="22"/>
        </w:rPr>
        <w:t>caledonian</w:t>
      </w:r>
      <w:proofErr w:type="spellEnd"/>
      <w:r w:rsidRPr="00017253">
        <w:rPr>
          <w:rFonts w:asciiTheme="minorHAnsi" w:hAnsiTheme="minorHAnsi" w:cstheme="minorHAnsi"/>
          <w:color w:val="000000"/>
          <w:sz w:val="22"/>
          <w:szCs w:val="22"/>
        </w:rPr>
        <w:t xml:space="preserve"> crow tool manufacture.</w:t>
      </w:r>
      <w:r w:rsidRPr="00017253">
        <w:rPr>
          <w:rFonts w:asciiTheme="minorHAnsi" w:hAnsiTheme="minorHAnsi" w:cstheme="minorHAnsi"/>
          <w:i/>
          <w:iCs/>
          <w:color w:val="000000"/>
          <w:sz w:val="22"/>
          <w:szCs w:val="22"/>
        </w:rPr>
        <w:t> Proceedings of the Royal Society. B, Biological Sciences, 270</w:t>
      </w:r>
      <w:r w:rsidRPr="00017253">
        <w:rPr>
          <w:rFonts w:asciiTheme="minorHAnsi" w:hAnsiTheme="minorHAnsi" w:cstheme="minorHAnsi"/>
          <w:color w:val="000000"/>
          <w:sz w:val="22"/>
          <w:szCs w:val="22"/>
        </w:rPr>
        <w:t>(1517), 867-874. </w:t>
      </w:r>
      <w:hyperlink r:id="rId97" w:tgtFrame="_blank" w:history="1">
        <w:r w:rsidRPr="00017253">
          <w:rPr>
            <w:rStyle w:val="Hyperlink"/>
            <w:rFonts w:asciiTheme="minorHAnsi" w:hAnsiTheme="minorHAnsi" w:cstheme="minorHAnsi"/>
            <w:color w:val="0066CC"/>
            <w:sz w:val="22"/>
            <w:szCs w:val="22"/>
          </w:rPr>
          <w:t>https://doi.org/10.1098/rspb.2002.2299</w:t>
        </w:r>
      </w:hyperlink>
    </w:p>
    <w:p w14:paraId="006D260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Hunt, G. R. (2014). New </w:t>
      </w:r>
      <w:proofErr w:type="spellStart"/>
      <w:r w:rsidRPr="00017253">
        <w:rPr>
          <w:rFonts w:asciiTheme="minorHAnsi" w:hAnsiTheme="minorHAnsi" w:cstheme="minorHAnsi"/>
          <w:color w:val="000000"/>
          <w:sz w:val="22"/>
          <w:szCs w:val="22"/>
        </w:rPr>
        <w:t>caledonian</w:t>
      </w:r>
      <w:proofErr w:type="spellEnd"/>
      <w:r w:rsidRPr="00017253">
        <w:rPr>
          <w:rFonts w:asciiTheme="minorHAnsi" w:hAnsiTheme="minorHAnsi" w:cstheme="minorHAnsi"/>
          <w:color w:val="000000"/>
          <w:sz w:val="22"/>
          <w:szCs w:val="22"/>
        </w:rPr>
        <w:t xml:space="preserve"> crows' (</w:t>
      </w:r>
      <w:proofErr w:type="spellStart"/>
      <w:r w:rsidRPr="00017253">
        <w:rPr>
          <w:rFonts w:asciiTheme="minorHAnsi" w:hAnsiTheme="minorHAnsi" w:cstheme="minorHAnsi"/>
          <w:i/>
          <w:iCs/>
          <w:color w:val="000000"/>
          <w:sz w:val="22"/>
          <w:szCs w:val="22"/>
        </w:rPr>
        <w:t>corvus</w:t>
      </w:r>
      <w:proofErr w:type="spellEnd"/>
      <w:r w:rsidRPr="00017253">
        <w:rPr>
          <w:rFonts w:asciiTheme="minorHAnsi" w:hAnsiTheme="minorHAnsi" w:cstheme="minorHAnsi"/>
          <w:color w:val="000000"/>
          <w:sz w:val="22"/>
          <w:szCs w:val="22"/>
        </w:rPr>
        <w:t> </w:t>
      </w:r>
      <w:proofErr w:type="spellStart"/>
      <w:r w:rsidRPr="00017253">
        <w:rPr>
          <w:rFonts w:asciiTheme="minorHAnsi" w:hAnsiTheme="minorHAnsi" w:cstheme="minorHAnsi"/>
          <w:i/>
          <w:iCs/>
          <w:color w:val="000000"/>
          <w:sz w:val="22"/>
          <w:szCs w:val="22"/>
        </w:rPr>
        <w:t>moneduloides</w:t>
      </w:r>
      <w:proofErr w:type="spellEnd"/>
      <w:r w:rsidRPr="00017253">
        <w:rPr>
          <w:rFonts w:asciiTheme="minorHAnsi" w:hAnsiTheme="minorHAnsi" w:cstheme="minorHAnsi"/>
          <w:color w:val="000000"/>
          <w:sz w:val="22"/>
          <w:szCs w:val="22"/>
        </w:rPr>
        <w:t>) </w:t>
      </w:r>
      <w:r w:rsidRPr="00017253">
        <w:rPr>
          <w:rFonts w:asciiTheme="minorHAnsi" w:hAnsiTheme="minorHAnsi" w:cstheme="minorHAnsi"/>
          <w:i/>
          <w:iCs/>
          <w:color w:val="000000"/>
          <w:sz w:val="22"/>
          <w:szCs w:val="22"/>
        </w:rPr>
        <w:t>pandanus</w:t>
      </w:r>
      <w:r w:rsidRPr="00017253">
        <w:rPr>
          <w:rFonts w:asciiTheme="minorHAnsi" w:hAnsiTheme="minorHAnsi" w:cstheme="minorHAnsi"/>
          <w:color w:val="000000"/>
          <w:sz w:val="22"/>
          <w:szCs w:val="22"/>
        </w:rPr>
        <w:t> tool designs: Diversification or independent invention?</w:t>
      </w:r>
      <w:r w:rsidRPr="00017253">
        <w:rPr>
          <w:rFonts w:asciiTheme="minorHAnsi" w:hAnsiTheme="minorHAnsi" w:cstheme="minorHAnsi"/>
          <w:i/>
          <w:iCs/>
          <w:color w:val="000000"/>
          <w:sz w:val="22"/>
          <w:szCs w:val="22"/>
        </w:rPr>
        <w:t> The Wilson Journal of Ornithology, 126</w:t>
      </w:r>
      <w:r w:rsidRPr="00017253">
        <w:rPr>
          <w:rFonts w:asciiTheme="minorHAnsi" w:hAnsiTheme="minorHAnsi" w:cstheme="minorHAnsi"/>
          <w:color w:val="000000"/>
          <w:sz w:val="22"/>
          <w:szCs w:val="22"/>
        </w:rPr>
        <w:t>(1), 133-139. </w:t>
      </w:r>
      <w:hyperlink r:id="rId98" w:tgtFrame="_blank" w:history="1">
        <w:r w:rsidRPr="00017253">
          <w:rPr>
            <w:rStyle w:val="Hyperlink"/>
            <w:rFonts w:asciiTheme="minorHAnsi" w:hAnsiTheme="minorHAnsi" w:cstheme="minorHAnsi"/>
            <w:color w:val="0066CC"/>
            <w:sz w:val="22"/>
            <w:szCs w:val="22"/>
          </w:rPr>
          <w:t>https://doi.org/10.1676/13-085.1</w:t>
        </w:r>
      </w:hyperlink>
    </w:p>
    <w:p w14:paraId="76579F5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Isaeva, V. V., &amp; </w:t>
      </w:r>
      <w:proofErr w:type="spellStart"/>
      <w:r w:rsidRPr="00017253">
        <w:rPr>
          <w:rFonts w:asciiTheme="minorHAnsi" w:hAnsiTheme="minorHAnsi" w:cstheme="minorHAnsi"/>
          <w:color w:val="000000"/>
          <w:sz w:val="22"/>
          <w:szCs w:val="22"/>
        </w:rPr>
        <w:t>Rozhnov</w:t>
      </w:r>
      <w:proofErr w:type="spellEnd"/>
      <w:r w:rsidRPr="00017253">
        <w:rPr>
          <w:rFonts w:asciiTheme="minorHAnsi" w:hAnsiTheme="minorHAnsi" w:cstheme="minorHAnsi"/>
          <w:color w:val="000000"/>
          <w:sz w:val="22"/>
          <w:szCs w:val="22"/>
        </w:rPr>
        <w:t>, S. V. (2021). Evolutionary transformations of the metazoan body plan: Genomic-morphogenetic correlations.</w:t>
      </w:r>
      <w:r w:rsidRPr="00017253">
        <w:rPr>
          <w:rFonts w:asciiTheme="minorHAnsi" w:hAnsiTheme="minorHAnsi" w:cstheme="minorHAnsi"/>
          <w:i/>
          <w:iCs/>
          <w:color w:val="000000"/>
          <w:sz w:val="22"/>
          <w:szCs w:val="22"/>
        </w:rPr>
        <w:t> Paleontological Journal, 55</w:t>
      </w:r>
      <w:r w:rsidRPr="00017253">
        <w:rPr>
          <w:rFonts w:asciiTheme="minorHAnsi" w:hAnsiTheme="minorHAnsi" w:cstheme="minorHAnsi"/>
          <w:color w:val="000000"/>
          <w:sz w:val="22"/>
          <w:szCs w:val="22"/>
        </w:rPr>
        <w:t>(7), 811-824. </w:t>
      </w:r>
      <w:hyperlink r:id="rId99" w:tgtFrame="_blank" w:history="1">
        <w:r w:rsidRPr="00017253">
          <w:rPr>
            <w:rStyle w:val="Hyperlink"/>
            <w:rFonts w:asciiTheme="minorHAnsi" w:hAnsiTheme="minorHAnsi" w:cstheme="minorHAnsi"/>
            <w:color w:val="0066CC"/>
            <w:sz w:val="22"/>
            <w:szCs w:val="22"/>
          </w:rPr>
          <w:t>https://doi.org/10.1134/S0031030121070042</w:t>
        </w:r>
      </w:hyperlink>
    </w:p>
    <w:p w14:paraId="1A89E36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Jackson, R. R., &amp; Cross, F. R. (2011). Spider cognition. </w:t>
      </w:r>
      <w:r w:rsidRPr="00017253">
        <w:rPr>
          <w:rFonts w:asciiTheme="minorHAnsi" w:hAnsiTheme="minorHAnsi" w:cstheme="minorHAnsi"/>
          <w:i/>
          <w:iCs/>
          <w:color w:val="000000"/>
          <w:sz w:val="22"/>
          <w:szCs w:val="22"/>
        </w:rPr>
        <w:t>Advances in insect physiology</w:t>
      </w:r>
      <w:r w:rsidRPr="00017253">
        <w:rPr>
          <w:rFonts w:asciiTheme="minorHAnsi" w:hAnsiTheme="minorHAnsi" w:cstheme="minorHAnsi"/>
          <w:color w:val="000000"/>
          <w:sz w:val="22"/>
          <w:szCs w:val="22"/>
        </w:rPr>
        <w:t> (pp. 115-174). Elsevier Science &amp; Technology. </w:t>
      </w:r>
      <w:hyperlink r:id="rId100" w:tgtFrame="_blank" w:history="1">
        <w:r w:rsidRPr="00017253">
          <w:rPr>
            <w:rStyle w:val="Hyperlink"/>
            <w:rFonts w:asciiTheme="minorHAnsi" w:hAnsiTheme="minorHAnsi" w:cstheme="minorHAnsi"/>
            <w:color w:val="0066CC"/>
            <w:sz w:val="22"/>
            <w:szCs w:val="22"/>
          </w:rPr>
          <w:t>https://doi.org/10.1016/B978-0-12-415919-8.00003-3</w:t>
        </w:r>
      </w:hyperlink>
    </w:p>
    <w:p w14:paraId="36E55DA7"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Jacobs, L. F. (2012). From chemotaxis to the cognitive map: The function of olfaction.</w:t>
      </w:r>
      <w:r w:rsidRPr="00017253">
        <w:rPr>
          <w:rFonts w:asciiTheme="minorHAnsi" w:hAnsiTheme="minorHAnsi" w:cstheme="minorHAnsi"/>
          <w:i/>
          <w:iCs/>
          <w:color w:val="000000"/>
          <w:sz w:val="22"/>
          <w:szCs w:val="22"/>
        </w:rPr>
        <w:t> Proceedings of the National Academy of Sciences - PNAS, 109</w:t>
      </w:r>
      <w:r w:rsidRPr="00017253">
        <w:rPr>
          <w:rFonts w:asciiTheme="minorHAnsi" w:hAnsiTheme="minorHAnsi" w:cstheme="minorHAnsi"/>
          <w:color w:val="000000"/>
          <w:sz w:val="22"/>
          <w:szCs w:val="22"/>
        </w:rPr>
        <w:t>(Supplement 1), 10693-10700. </w:t>
      </w:r>
      <w:hyperlink r:id="rId101" w:tgtFrame="_blank" w:history="1">
        <w:r w:rsidRPr="00017253">
          <w:rPr>
            <w:rStyle w:val="Hyperlink"/>
            <w:rFonts w:asciiTheme="minorHAnsi" w:hAnsiTheme="minorHAnsi" w:cstheme="minorHAnsi"/>
            <w:color w:val="0066CC"/>
            <w:sz w:val="22"/>
            <w:szCs w:val="22"/>
          </w:rPr>
          <w:t>https://doi.org/10.1073/pnas.1201880109</w:t>
        </w:r>
      </w:hyperlink>
    </w:p>
    <w:p w14:paraId="18469FD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Jacobs, L. F. (2023). The PROUST hypothesis: The embodiment of olfactory cognition.</w:t>
      </w:r>
      <w:r w:rsidRPr="00017253">
        <w:rPr>
          <w:rFonts w:asciiTheme="minorHAnsi" w:hAnsiTheme="minorHAnsi" w:cstheme="minorHAnsi"/>
          <w:i/>
          <w:iCs/>
          <w:color w:val="000000"/>
          <w:sz w:val="22"/>
          <w:szCs w:val="22"/>
        </w:rPr>
        <w:t> Animal Cognition, 26</w:t>
      </w:r>
      <w:r w:rsidRPr="00017253">
        <w:rPr>
          <w:rFonts w:asciiTheme="minorHAnsi" w:hAnsiTheme="minorHAnsi" w:cstheme="minorHAnsi"/>
          <w:color w:val="000000"/>
          <w:sz w:val="22"/>
          <w:szCs w:val="22"/>
        </w:rPr>
        <w:t>(1), 59-72. </w:t>
      </w:r>
      <w:hyperlink r:id="rId102" w:tgtFrame="_blank" w:history="1">
        <w:r w:rsidRPr="00017253">
          <w:rPr>
            <w:rStyle w:val="Hyperlink"/>
            <w:rFonts w:asciiTheme="minorHAnsi" w:hAnsiTheme="minorHAnsi" w:cstheme="minorHAnsi"/>
            <w:color w:val="0066CC"/>
            <w:sz w:val="22"/>
            <w:szCs w:val="22"/>
          </w:rPr>
          <w:t>https://doi.org/10.1007/s10071-022-01734-1</w:t>
        </w:r>
      </w:hyperlink>
    </w:p>
    <w:p w14:paraId="686EE29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Japyassú</w:t>
      </w:r>
      <w:proofErr w:type="spellEnd"/>
      <w:r w:rsidRPr="00017253">
        <w:rPr>
          <w:rFonts w:asciiTheme="minorHAnsi" w:hAnsiTheme="minorHAnsi" w:cstheme="minorHAnsi"/>
          <w:color w:val="000000"/>
          <w:sz w:val="22"/>
          <w:szCs w:val="22"/>
        </w:rPr>
        <w:t>, H. F., &amp; Laland, K. N. (2017). Extended spider cognition.</w:t>
      </w:r>
      <w:r w:rsidRPr="00017253">
        <w:rPr>
          <w:rFonts w:asciiTheme="minorHAnsi" w:hAnsiTheme="minorHAnsi" w:cstheme="minorHAnsi"/>
          <w:i/>
          <w:iCs/>
          <w:color w:val="000000"/>
          <w:sz w:val="22"/>
          <w:szCs w:val="22"/>
        </w:rPr>
        <w:t> Animal Cognition, 20</w:t>
      </w:r>
      <w:r w:rsidRPr="00017253">
        <w:rPr>
          <w:rFonts w:asciiTheme="minorHAnsi" w:hAnsiTheme="minorHAnsi" w:cstheme="minorHAnsi"/>
          <w:color w:val="000000"/>
          <w:sz w:val="22"/>
          <w:szCs w:val="22"/>
        </w:rPr>
        <w:t>(3), 375-395. </w:t>
      </w:r>
      <w:hyperlink r:id="rId103" w:tgtFrame="_blank" w:history="1">
        <w:r w:rsidRPr="00017253">
          <w:rPr>
            <w:rStyle w:val="Hyperlink"/>
            <w:rFonts w:asciiTheme="minorHAnsi" w:hAnsiTheme="minorHAnsi" w:cstheme="minorHAnsi"/>
            <w:color w:val="0066CC"/>
            <w:sz w:val="22"/>
            <w:szCs w:val="22"/>
          </w:rPr>
          <w:t>https://doi.org/10.1007/s10071-017-1069-7</w:t>
        </w:r>
      </w:hyperlink>
    </w:p>
    <w:p w14:paraId="00F7420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Jékely</w:t>
      </w:r>
      <w:proofErr w:type="spellEnd"/>
      <w:r w:rsidRPr="00017253">
        <w:rPr>
          <w:rFonts w:asciiTheme="minorHAnsi" w:hAnsiTheme="minorHAnsi" w:cstheme="minorHAnsi"/>
          <w:color w:val="000000"/>
          <w:sz w:val="22"/>
          <w:szCs w:val="22"/>
        </w:rPr>
        <w:t>, G., Godfrey-Smith, P., &amp; Keijzer, F. (2021). Reafference and the origin of the self in early nervous system evolution.</w:t>
      </w:r>
      <w:r w:rsidRPr="00017253">
        <w:rPr>
          <w:rFonts w:asciiTheme="minorHAnsi" w:hAnsiTheme="minorHAnsi" w:cstheme="minorHAnsi"/>
          <w:i/>
          <w:iCs/>
          <w:color w:val="000000"/>
          <w:sz w:val="22"/>
          <w:szCs w:val="22"/>
        </w:rPr>
        <w:t xml:space="preserve"> Philosophical Transactions of the Royal Society of </w:t>
      </w:r>
      <w:proofErr w:type="spellStart"/>
      <w:r w:rsidRPr="00017253">
        <w:rPr>
          <w:rFonts w:asciiTheme="minorHAnsi" w:hAnsiTheme="minorHAnsi" w:cstheme="minorHAnsi"/>
          <w:i/>
          <w:iCs/>
          <w:color w:val="000000"/>
          <w:sz w:val="22"/>
          <w:szCs w:val="22"/>
        </w:rPr>
        <w:t>London.Series</w:t>
      </w:r>
      <w:proofErr w:type="spellEnd"/>
      <w:r w:rsidRPr="00017253">
        <w:rPr>
          <w:rFonts w:asciiTheme="minorHAnsi" w:hAnsiTheme="minorHAnsi" w:cstheme="minorHAnsi"/>
          <w:i/>
          <w:iCs/>
          <w:color w:val="000000"/>
          <w:sz w:val="22"/>
          <w:szCs w:val="22"/>
        </w:rPr>
        <w:t xml:space="preserve"> </w:t>
      </w:r>
      <w:proofErr w:type="spellStart"/>
      <w:proofErr w:type="gramStart"/>
      <w:r w:rsidRPr="00017253">
        <w:rPr>
          <w:rFonts w:asciiTheme="minorHAnsi" w:hAnsiTheme="minorHAnsi" w:cstheme="minorHAnsi"/>
          <w:i/>
          <w:iCs/>
          <w:color w:val="000000"/>
          <w:sz w:val="22"/>
          <w:szCs w:val="22"/>
        </w:rPr>
        <w:t>B.Biological</w:t>
      </w:r>
      <w:proofErr w:type="spellEnd"/>
      <w:proofErr w:type="gramEnd"/>
      <w:r w:rsidRPr="00017253">
        <w:rPr>
          <w:rFonts w:asciiTheme="minorHAnsi" w:hAnsiTheme="minorHAnsi" w:cstheme="minorHAnsi"/>
          <w:i/>
          <w:iCs/>
          <w:color w:val="000000"/>
          <w:sz w:val="22"/>
          <w:szCs w:val="22"/>
        </w:rPr>
        <w:t xml:space="preserve"> Sciences, 376</w:t>
      </w:r>
      <w:r w:rsidRPr="00017253">
        <w:rPr>
          <w:rFonts w:asciiTheme="minorHAnsi" w:hAnsiTheme="minorHAnsi" w:cstheme="minorHAnsi"/>
          <w:color w:val="000000"/>
          <w:sz w:val="22"/>
          <w:szCs w:val="22"/>
        </w:rPr>
        <w:t>(1821), 20190764. </w:t>
      </w:r>
      <w:hyperlink r:id="rId104" w:tgtFrame="_blank" w:history="1">
        <w:r w:rsidRPr="00017253">
          <w:rPr>
            <w:rStyle w:val="Hyperlink"/>
            <w:rFonts w:asciiTheme="minorHAnsi" w:hAnsiTheme="minorHAnsi" w:cstheme="minorHAnsi"/>
            <w:color w:val="0066CC"/>
            <w:sz w:val="22"/>
            <w:szCs w:val="22"/>
          </w:rPr>
          <w:t>https://doi.org/10.1098/rstb.2019.0764</w:t>
        </w:r>
      </w:hyperlink>
    </w:p>
    <w:p w14:paraId="28ADB0FC"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Jerison, H. J. (1973). </w:t>
      </w:r>
      <w:r w:rsidRPr="00017253">
        <w:rPr>
          <w:rFonts w:asciiTheme="minorHAnsi" w:hAnsiTheme="minorHAnsi" w:cstheme="minorHAnsi"/>
          <w:i/>
          <w:iCs/>
          <w:color w:val="000000"/>
          <w:sz w:val="22"/>
          <w:szCs w:val="22"/>
        </w:rPr>
        <w:t>Evolution of the brain and intelligence</w:t>
      </w:r>
      <w:r w:rsidRPr="00017253">
        <w:rPr>
          <w:rFonts w:asciiTheme="minorHAnsi" w:hAnsiTheme="minorHAnsi" w:cstheme="minorHAnsi"/>
          <w:color w:val="000000"/>
          <w:sz w:val="22"/>
          <w:szCs w:val="22"/>
        </w:rPr>
        <w:t>. Acad. Press.</w:t>
      </w:r>
    </w:p>
    <w:p w14:paraId="2A6B793C"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Johnston, J., Seibel, S., </w:t>
      </w:r>
      <w:proofErr w:type="spellStart"/>
      <w:r w:rsidRPr="00017253">
        <w:rPr>
          <w:rFonts w:asciiTheme="minorHAnsi" w:hAnsiTheme="minorHAnsi" w:cstheme="minorHAnsi"/>
          <w:color w:val="000000"/>
          <w:sz w:val="22"/>
          <w:szCs w:val="22"/>
        </w:rPr>
        <w:t>Darnet</w:t>
      </w:r>
      <w:proofErr w:type="spellEnd"/>
      <w:r w:rsidRPr="00017253">
        <w:rPr>
          <w:rFonts w:asciiTheme="minorHAnsi" w:hAnsiTheme="minorHAnsi" w:cstheme="minorHAnsi"/>
          <w:color w:val="000000"/>
          <w:sz w:val="22"/>
          <w:szCs w:val="22"/>
        </w:rPr>
        <w:t xml:space="preserve">, L. S. A., Renninger, S., </w:t>
      </w:r>
      <w:proofErr w:type="spellStart"/>
      <w:r w:rsidRPr="00017253">
        <w:rPr>
          <w:rFonts w:asciiTheme="minorHAnsi" w:hAnsiTheme="minorHAnsi" w:cstheme="minorHAnsi"/>
          <w:color w:val="000000"/>
          <w:sz w:val="22"/>
          <w:szCs w:val="22"/>
        </w:rPr>
        <w:t>Orger</w:t>
      </w:r>
      <w:proofErr w:type="spellEnd"/>
      <w:r w:rsidRPr="00017253">
        <w:rPr>
          <w:rFonts w:asciiTheme="minorHAnsi" w:hAnsiTheme="minorHAnsi" w:cstheme="minorHAnsi"/>
          <w:color w:val="000000"/>
          <w:sz w:val="22"/>
          <w:szCs w:val="22"/>
        </w:rPr>
        <w:t xml:space="preserve">, M., &amp; </w:t>
      </w:r>
      <w:proofErr w:type="spellStart"/>
      <w:r w:rsidRPr="00017253">
        <w:rPr>
          <w:rFonts w:asciiTheme="minorHAnsi" w:hAnsiTheme="minorHAnsi" w:cstheme="minorHAnsi"/>
          <w:color w:val="000000"/>
          <w:sz w:val="22"/>
          <w:szCs w:val="22"/>
        </w:rPr>
        <w:t>Lagnado</w:t>
      </w:r>
      <w:proofErr w:type="spellEnd"/>
      <w:r w:rsidRPr="00017253">
        <w:rPr>
          <w:rFonts w:asciiTheme="minorHAnsi" w:hAnsiTheme="minorHAnsi" w:cstheme="minorHAnsi"/>
          <w:color w:val="000000"/>
          <w:sz w:val="22"/>
          <w:szCs w:val="22"/>
        </w:rPr>
        <w:t>, L. (2019). </w:t>
      </w:r>
      <w:r w:rsidRPr="00017253">
        <w:rPr>
          <w:rFonts w:asciiTheme="minorHAnsi" w:hAnsiTheme="minorHAnsi" w:cstheme="minorHAnsi"/>
          <w:i/>
          <w:iCs/>
          <w:color w:val="000000"/>
          <w:sz w:val="22"/>
          <w:szCs w:val="22"/>
        </w:rPr>
        <w:t>A retinal circuit generating a dynamic predictive code for oriented features</w:t>
      </w:r>
      <w:r w:rsidRPr="00017253">
        <w:rPr>
          <w:rFonts w:asciiTheme="minorHAnsi" w:hAnsiTheme="minorHAnsi" w:cstheme="minorHAnsi"/>
          <w:color w:val="000000"/>
          <w:sz w:val="22"/>
          <w:szCs w:val="22"/>
        </w:rPr>
        <w:t>. Elsevier. </w:t>
      </w:r>
      <w:hyperlink r:id="rId105" w:tgtFrame="_blank" w:history="1">
        <w:r w:rsidRPr="00017253">
          <w:rPr>
            <w:rStyle w:val="Hyperlink"/>
            <w:rFonts w:asciiTheme="minorHAnsi" w:hAnsiTheme="minorHAnsi" w:cstheme="minorHAnsi"/>
            <w:color w:val="0066CC"/>
            <w:sz w:val="22"/>
            <w:szCs w:val="22"/>
          </w:rPr>
          <w:t>https://doi.org/10.1016/j.neuron.2019.04.002</w:t>
        </w:r>
      </w:hyperlink>
    </w:p>
    <w:p w14:paraId="7816AEEC"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Joly, J., Recher, G., </w:t>
      </w:r>
      <w:proofErr w:type="spellStart"/>
      <w:r w:rsidRPr="00017253">
        <w:rPr>
          <w:rFonts w:asciiTheme="minorHAnsi" w:hAnsiTheme="minorHAnsi" w:cstheme="minorHAnsi"/>
          <w:color w:val="000000"/>
          <w:sz w:val="22"/>
          <w:szCs w:val="22"/>
        </w:rPr>
        <w:t>Brombin</w:t>
      </w:r>
      <w:proofErr w:type="spellEnd"/>
      <w:r w:rsidRPr="00017253">
        <w:rPr>
          <w:rFonts w:asciiTheme="minorHAnsi" w:hAnsiTheme="minorHAnsi" w:cstheme="minorHAnsi"/>
          <w:color w:val="000000"/>
          <w:sz w:val="22"/>
          <w:szCs w:val="22"/>
        </w:rPr>
        <w:t>, A., Ngo, K., &amp; Hartenstein, V. (2016). A conserved developmental mechanism builds complex visual systems in insects and vertebrates.</w:t>
      </w:r>
      <w:r w:rsidRPr="00017253">
        <w:rPr>
          <w:rFonts w:asciiTheme="minorHAnsi" w:hAnsiTheme="minorHAnsi" w:cstheme="minorHAnsi"/>
          <w:i/>
          <w:iCs/>
          <w:color w:val="000000"/>
          <w:sz w:val="22"/>
          <w:szCs w:val="22"/>
        </w:rPr>
        <w:t> Current Biology, 26</w:t>
      </w:r>
      <w:r w:rsidRPr="00017253">
        <w:rPr>
          <w:rFonts w:asciiTheme="minorHAnsi" w:hAnsiTheme="minorHAnsi" w:cstheme="minorHAnsi"/>
          <w:color w:val="000000"/>
          <w:sz w:val="22"/>
          <w:szCs w:val="22"/>
        </w:rPr>
        <w:t>(20), R1001-R1009. </w:t>
      </w:r>
      <w:hyperlink r:id="rId106" w:tgtFrame="_blank" w:history="1">
        <w:r w:rsidRPr="00017253">
          <w:rPr>
            <w:rStyle w:val="Hyperlink"/>
            <w:rFonts w:asciiTheme="minorHAnsi" w:hAnsiTheme="minorHAnsi" w:cstheme="minorHAnsi"/>
            <w:color w:val="0066CC"/>
            <w:sz w:val="22"/>
            <w:szCs w:val="22"/>
          </w:rPr>
          <w:t>https://doi.org/10.1016/j.cub.2016.08.017</w:t>
        </w:r>
      </w:hyperlink>
    </w:p>
    <w:p w14:paraId="19419E2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Kaas, J. H., &amp; Balaram, P. (2014). Current research on the organization and function of the visual system in primates.</w:t>
      </w:r>
      <w:r w:rsidRPr="00017253">
        <w:rPr>
          <w:rFonts w:asciiTheme="minorHAnsi" w:hAnsiTheme="minorHAnsi" w:cstheme="minorHAnsi"/>
          <w:i/>
          <w:iCs/>
          <w:color w:val="000000"/>
          <w:sz w:val="22"/>
          <w:szCs w:val="22"/>
        </w:rPr>
        <w:t> Eye and Brain, 6</w:t>
      </w:r>
      <w:r w:rsidRPr="00017253">
        <w:rPr>
          <w:rFonts w:asciiTheme="minorHAnsi" w:hAnsiTheme="minorHAnsi" w:cstheme="minorHAnsi"/>
          <w:color w:val="000000"/>
          <w:sz w:val="22"/>
          <w:szCs w:val="22"/>
        </w:rPr>
        <w:t>(Suppl), 1-4. </w:t>
      </w:r>
      <w:hyperlink r:id="rId107" w:tgtFrame="_blank" w:history="1">
        <w:r w:rsidRPr="00017253">
          <w:rPr>
            <w:rStyle w:val="Hyperlink"/>
            <w:rFonts w:asciiTheme="minorHAnsi" w:hAnsiTheme="minorHAnsi" w:cstheme="minorHAnsi"/>
            <w:color w:val="0066CC"/>
            <w:sz w:val="22"/>
            <w:szCs w:val="22"/>
          </w:rPr>
          <w:t>https://doi.org/10.2147/EB.S64016</w:t>
        </w:r>
      </w:hyperlink>
    </w:p>
    <w:p w14:paraId="055D8E3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Katsanevakis</w:t>
      </w:r>
      <w:proofErr w:type="spellEnd"/>
      <w:r w:rsidRPr="00017253">
        <w:rPr>
          <w:rFonts w:asciiTheme="minorHAnsi" w:hAnsiTheme="minorHAnsi" w:cstheme="minorHAnsi"/>
          <w:color w:val="000000"/>
          <w:sz w:val="22"/>
          <w:szCs w:val="22"/>
        </w:rPr>
        <w:t xml:space="preserve">, S., &amp; </w:t>
      </w:r>
      <w:proofErr w:type="spellStart"/>
      <w:r w:rsidRPr="00017253">
        <w:rPr>
          <w:rFonts w:asciiTheme="minorHAnsi" w:hAnsiTheme="minorHAnsi" w:cstheme="minorHAnsi"/>
          <w:color w:val="000000"/>
          <w:sz w:val="22"/>
          <w:szCs w:val="22"/>
        </w:rPr>
        <w:t>Verriopoulos</w:t>
      </w:r>
      <w:proofErr w:type="spellEnd"/>
      <w:r w:rsidRPr="00017253">
        <w:rPr>
          <w:rFonts w:asciiTheme="minorHAnsi" w:hAnsiTheme="minorHAnsi" w:cstheme="minorHAnsi"/>
          <w:color w:val="000000"/>
          <w:sz w:val="22"/>
          <w:szCs w:val="22"/>
        </w:rPr>
        <w:t>, G. (2004). Den ecology of </w:t>
      </w:r>
      <w:r w:rsidRPr="00017253">
        <w:rPr>
          <w:rFonts w:asciiTheme="minorHAnsi" w:hAnsiTheme="minorHAnsi" w:cstheme="minorHAnsi"/>
          <w:i/>
          <w:iCs/>
          <w:color w:val="000000"/>
          <w:sz w:val="22"/>
          <w:szCs w:val="22"/>
        </w:rPr>
        <w:t>octopus</w:t>
      </w:r>
      <w:r w:rsidRPr="00017253">
        <w:rPr>
          <w:rFonts w:asciiTheme="minorHAnsi" w:hAnsiTheme="minorHAnsi" w:cstheme="minorHAnsi"/>
          <w:color w:val="000000"/>
          <w:sz w:val="22"/>
          <w:szCs w:val="22"/>
        </w:rPr>
        <w:t> </w:t>
      </w:r>
      <w:r w:rsidRPr="00017253">
        <w:rPr>
          <w:rFonts w:asciiTheme="minorHAnsi" w:hAnsiTheme="minorHAnsi" w:cstheme="minorHAnsi"/>
          <w:i/>
          <w:iCs/>
          <w:color w:val="000000"/>
          <w:sz w:val="22"/>
          <w:szCs w:val="22"/>
        </w:rPr>
        <w:t>vulgaris</w:t>
      </w:r>
      <w:r w:rsidRPr="00017253">
        <w:rPr>
          <w:rFonts w:asciiTheme="minorHAnsi" w:hAnsiTheme="minorHAnsi" w:cstheme="minorHAnsi"/>
          <w:color w:val="000000"/>
          <w:sz w:val="22"/>
          <w:szCs w:val="22"/>
        </w:rPr>
        <w:t> </w:t>
      </w:r>
      <w:proofErr w:type="spellStart"/>
      <w:r w:rsidRPr="00017253">
        <w:rPr>
          <w:rFonts w:asciiTheme="minorHAnsi" w:hAnsiTheme="minorHAnsi" w:cstheme="minorHAnsi"/>
          <w:color w:val="000000"/>
          <w:sz w:val="22"/>
          <w:szCs w:val="22"/>
        </w:rPr>
        <w:t>cuvier</w:t>
      </w:r>
      <w:proofErr w:type="spellEnd"/>
      <w:r w:rsidRPr="00017253">
        <w:rPr>
          <w:rFonts w:asciiTheme="minorHAnsi" w:hAnsiTheme="minorHAnsi" w:cstheme="minorHAnsi"/>
          <w:color w:val="000000"/>
          <w:sz w:val="22"/>
          <w:szCs w:val="22"/>
        </w:rPr>
        <w:t>, 1797, on soft sediment: Availability and types of shelter.</w:t>
      </w:r>
      <w:r w:rsidRPr="00017253">
        <w:rPr>
          <w:rFonts w:asciiTheme="minorHAnsi" w:hAnsiTheme="minorHAnsi" w:cstheme="minorHAnsi"/>
          <w:i/>
          <w:iCs/>
          <w:color w:val="000000"/>
          <w:sz w:val="22"/>
          <w:szCs w:val="22"/>
        </w:rPr>
        <w:t> Scientia Marina, 68</w:t>
      </w:r>
      <w:r w:rsidRPr="00017253">
        <w:rPr>
          <w:rFonts w:asciiTheme="minorHAnsi" w:hAnsiTheme="minorHAnsi" w:cstheme="minorHAnsi"/>
          <w:color w:val="000000"/>
          <w:sz w:val="22"/>
          <w:szCs w:val="22"/>
        </w:rPr>
        <w:t>(1), 147-157. </w:t>
      </w:r>
      <w:hyperlink r:id="rId108" w:tgtFrame="_blank" w:history="1">
        <w:r w:rsidRPr="00017253">
          <w:rPr>
            <w:rStyle w:val="Hyperlink"/>
            <w:rFonts w:asciiTheme="minorHAnsi" w:hAnsiTheme="minorHAnsi" w:cstheme="minorHAnsi"/>
            <w:color w:val="0066CC"/>
            <w:sz w:val="22"/>
            <w:szCs w:val="22"/>
          </w:rPr>
          <w:t>https://doi.org/10.3989/scimar.2004.68n1147</w:t>
        </w:r>
      </w:hyperlink>
    </w:p>
    <w:p w14:paraId="7126CA5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Kennedy, E. B. L., Buresch, K. C., </w:t>
      </w:r>
      <w:proofErr w:type="spellStart"/>
      <w:r w:rsidRPr="00017253">
        <w:rPr>
          <w:rFonts w:asciiTheme="minorHAnsi" w:hAnsiTheme="minorHAnsi" w:cstheme="minorHAnsi"/>
          <w:color w:val="000000"/>
          <w:sz w:val="22"/>
          <w:szCs w:val="22"/>
        </w:rPr>
        <w:t>Boinapally</w:t>
      </w:r>
      <w:proofErr w:type="spellEnd"/>
      <w:r w:rsidRPr="00017253">
        <w:rPr>
          <w:rFonts w:asciiTheme="minorHAnsi" w:hAnsiTheme="minorHAnsi" w:cstheme="minorHAnsi"/>
          <w:color w:val="000000"/>
          <w:sz w:val="22"/>
          <w:szCs w:val="22"/>
        </w:rPr>
        <w:t>, P., &amp; Hanlon, R. T. (2020). Octopus arms exhibit exceptional flexibility.</w:t>
      </w:r>
      <w:r w:rsidRPr="00017253">
        <w:rPr>
          <w:rFonts w:asciiTheme="minorHAnsi" w:hAnsiTheme="minorHAnsi" w:cstheme="minorHAnsi"/>
          <w:i/>
          <w:iCs/>
          <w:color w:val="000000"/>
          <w:sz w:val="22"/>
          <w:szCs w:val="22"/>
        </w:rPr>
        <w:t> Scientific Reports, 10</w:t>
      </w:r>
      <w:r w:rsidRPr="00017253">
        <w:rPr>
          <w:rFonts w:asciiTheme="minorHAnsi" w:hAnsiTheme="minorHAnsi" w:cstheme="minorHAnsi"/>
          <w:color w:val="000000"/>
          <w:sz w:val="22"/>
          <w:szCs w:val="22"/>
        </w:rPr>
        <w:t>(1), 20872. </w:t>
      </w:r>
      <w:hyperlink r:id="rId109" w:tgtFrame="_blank" w:history="1">
        <w:r w:rsidRPr="00017253">
          <w:rPr>
            <w:rStyle w:val="Hyperlink"/>
            <w:rFonts w:asciiTheme="minorHAnsi" w:hAnsiTheme="minorHAnsi" w:cstheme="minorHAnsi"/>
            <w:color w:val="0066CC"/>
            <w:sz w:val="22"/>
            <w:szCs w:val="22"/>
          </w:rPr>
          <w:t>https://doi.org/10.1038/s41598-020-77873-7</w:t>
        </w:r>
      </w:hyperlink>
    </w:p>
    <w:p w14:paraId="782C97E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Knauff, M., &amp; Wolf, A. G. (2010). Complex cognition: The science of human reasoning, problem-solving, and decision-making.</w:t>
      </w:r>
      <w:r w:rsidRPr="00017253">
        <w:rPr>
          <w:rFonts w:asciiTheme="minorHAnsi" w:hAnsiTheme="minorHAnsi" w:cstheme="minorHAnsi"/>
          <w:i/>
          <w:iCs/>
          <w:color w:val="000000"/>
          <w:sz w:val="22"/>
          <w:szCs w:val="22"/>
        </w:rPr>
        <w:t> Cognitive Processing, 11</w:t>
      </w:r>
      <w:r w:rsidRPr="00017253">
        <w:rPr>
          <w:rFonts w:asciiTheme="minorHAnsi" w:hAnsiTheme="minorHAnsi" w:cstheme="minorHAnsi"/>
          <w:color w:val="000000"/>
          <w:sz w:val="22"/>
          <w:szCs w:val="22"/>
        </w:rPr>
        <w:t>(2), 99-102. </w:t>
      </w:r>
      <w:hyperlink r:id="rId110" w:tgtFrame="_blank" w:history="1">
        <w:r w:rsidRPr="00017253">
          <w:rPr>
            <w:rStyle w:val="Hyperlink"/>
            <w:rFonts w:asciiTheme="minorHAnsi" w:hAnsiTheme="minorHAnsi" w:cstheme="minorHAnsi"/>
            <w:color w:val="0066CC"/>
            <w:sz w:val="22"/>
            <w:szCs w:val="22"/>
          </w:rPr>
          <w:t>https://doi.org/10.1007/s10339-010-0362-z</w:t>
        </w:r>
      </w:hyperlink>
    </w:p>
    <w:p w14:paraId="61CCA3A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 xml:space="preserve">Kojima, D., </w:t>
      </w:r>
      <w:proofErr w:type="spellStart"/>
      <w:r w:rsidRPr="00017253">
        <w:rPr>
          <w:rFonts w:asciiTheme="minorHAnsi" w:hAnsiTheme="minorHAnsi" w:cstheme="minorHAnsi"/>
          <w:color w:val="000000"/>
          <w:sz w:val="22"/>
          <w:szCs w:val="22"/>
        </w:rPr>
        <w:t>Terakita</w:t>
      </w:r>
      <w:proofErr w:type="spellEnd"/>
      <w:r w:rsidRPr="00017253">
        <w:rPr>
          <w:rFonts w:asciiTheme="minorHAnsi" w:hAnsiTheme="minorHAnsi" w:cstheme="minorHAnsi"/>
          <w:color w:val="000000"/>
          <w:sz w:val="22"/>
          <w:szCs w:val="22"/>
        </w:rPr>
        <w:t xml:space="preserve">, A., Ishikawa, T., Tsukahara, Y., Maeda, A., &amp; </w:t>
      </w:r>
      <w:proofErr w:type="spellStart"/>
      <w:r w:rsidRPr="00017253">
        <w:rPr>
          <w:rFonts w:asciiTheme="minorHAnsi" w:hAnsiTheme="minorHAnsi" w:cstheme="minorHAnsi"/>
          <w:color w:val="000000"/>
          <w:sz w:val="22"/>
          <w:szCs w:val="22"/>
        </w:rPr>
        <w:t>Shichida</w:t>
      </w:r>
      <w:proofErr w:type="spellEnd"/>
      <w:r w:rsidRPr="00017253">
        <w:rPr>
          <w:rFonts w:asciiTheme="minorHAnsi" w:hAnsiTheme="minorHAnsi" w:cstheme="minorHAnsi"/>
          <w:color w:val="000000"/>
          <w:sz w:val="22"/>
          <w:szCs w:val="22"/>
        </w:rPr>
        <w:t xml:space="preserve">, Y. (1997). A novel go-mediated phototransduction cascade in </w:t>
      </w:r>
      <w:proofErr w:type="gramStart"/>
      <w:r w:rsidRPr="00017253">
        <w:rPr>
          <w:rFonts w:asciiTheme="minorHAnsi" w:hAnsiTheme="minorHAnsi" w:cstheme="minorHAnsi"/>
          <w:color w:val="000000"/>
          <w:sz w:val="22"/>
          <w:szCs w:val="22"/>
        </w:rPr>
        <w:t>scallop  visual</w:t>
      </w:r>
      <w:proofErr w:type="gramEnd"/>
      <w:r w:rsidRPr="00017253">
        <w:rPr>
          <w:rFonts w:asciiTheme="minorHAnsi" w:hAnsiTheme="minorHAnsi" w:cstheme="minorHAnsi"/>
          <w:color w:val="000000"/>
          <w:sz w:val="22"/>
          <w:szCs w:val="22"/>
        </w:rPr>
        <w:t xml:space="preserve"> cells.</w:t>
      </w:r>
      <w:r w:rsidRPr="00017253">
        <w:rPr>
          <w:rFonts w:asciiTheme="minorHAnsi" w:hAnsiTheme="minorHAnsi" w:cstheme="minorHAnsi"/>
          <w:i/>
          <w:iCs/>
          <w:color w:val="000000"/>
          <w:sz w:val="22"/>
          <w:szCs w:val="22"/>
        </w:rPr>
        <w:t> The Journal of Biological Chemistry, 272</w:t>
      </w:r>
      <w:r w:rsidRPr="00017253">
        <w:rPr>
          <w:rFonts w:asciiTheme="minorHAnsi" w:hAnsiTheme="minorHAnsi" w:cstheme="minorHAnsi"/>
          <w:color w:val="000000"/>
          <w:sz w:val="22"/>
          <w:szCs w:val="22"/>
        </w:rPr>
        <w:t>(37), 22979-22982. </w:t>
      </w:r>
      <w:hyperlink r:id="rId111" w:tgtFrame="_blank" w:history="1">
        <w:r w:rsidRPr="00017253">
          <w:rPr>
            <w:rStyle w:val="Hyperlink"/>
            <w:rFonts w:asciiTheme="minorHAnsi" w:hAnsiTheme="minorHAnsi" w:cstheme="minorHAnsi"/>
            <w:color w:val="0066CC"/>
            <w:sz w:val="22"/>
            <w:szCs w:val="22"/>
          </w:rPr>
          <w:t>https://doi.org/10.1074/jbc.272.37.22979</w:t>
        </w:r>
      </w:hyperlink>
    </w:p>
    <w:p w14:paraId="02B0228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Kral, K. (2003). </w:t>
      </w:r>
      <w:proofErr w:type="spellStart"/>
      <w:r w:rsidRPr="00017253">
        <w:rPr>
          <w:rFonts w:asciiTheme="minorHAnsi" w:hAnsiTheme="minorHAnsi" w:cstheme="minorHAnsi"/>
          <w:color w:val="000000"/>
          <w:sz w:val="22"/>
          <w:szCs w:val="22"/>
        </w:rPr>
        <w:t>Behavioural</w:t>
      </w:r>
      <w:proofErr w:type="spellEnd"/>
      <w:r w:rsidRPr="00017253">
        <w:rPr>
          <w:rFonts w:asciiTheme="minorHAnsi" w:hAnsiTheme="minorHAnsi" w:cstheme="minorHAnsi"/>
          <w:color w:val="000000"/>
          <w:sz w:val="22"/>
          <w:szCs w:val="22"/>
        </w:rPr>
        <w:t>–analytical studies of the role of head movements in depth perception in insects, birds and mammals.</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Behavioural</w:t>
      </w:r>
      <w:proofErr w:type="spellEnd"/>
      <w:r w:rsidRPr="00017253">
        <w:rPr>
          <w:rFonts w:asciiTheme="minorHAnsi" w:hAnsiTheme="minorHAnsi" w:cstheme="minorHAnsi"/>
          <w:i/>
          <w:iCs/>
          <w:color w:val="000000"/>
          <w:sz w:val="22"/>
          <w:szCs w:val="22"/>
        </w:rPr>
        <w:t xml:space="preserve"> Processes, 64</w:t>
      </w:r>
      <w:r w:rsidRPr="00017253">
        <w:rPr>
          <w:rFonts w:asciiTheme="minorHAnsi" w:hAnsiTheme="minorHAnsi" w:cstheme="minorHAnsi"/>
          <w:color w:val="000000"/>
          <w:sz w:val="22"/>
          <w:szCs w:val="22"/>
        </w:rPr>
        <w:t>(1), 1-12. </w:t>
      </w:r>
      <w:hyperlink r:id="rId112" w:tgtFrame="_blank" w:history="1">
        <w:r w:rsidRPr="00017253">
          <w:rPr>
            <w:rStyle w:val="Hyperlink"/>
            <w:rFonts w:asciiTheme="minorHAnsi" w:hAnsiTheme="minorHAnsi" w:cstheme="minorHAnsi"/>
            <w:color w:val="0066CC"/>
            <w:sz w:val="22"/>
            <w:szCs w:val="22"/>
          </w:rPr>
          <w:t>https://doi.org/10.1016/S0376-6357(03)00054-8</w:t>
        </w:r>
      </w:hyperlink>
    </w:p>
    <w:p w14:paraId="3A2A5AF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Krapp, H. G. (2014). Flies, optic flow and multisensory stabilization reflexes. In H. Bleckmann, J. </w:t>
      </w:r>
      <w:proofErr w:type="spellStart"/>
      <w:r w:rsidRPr="00017253">
        <w:rPr>
          <w:rFonts w:asciiTheme="minorHAnsi" w:hAnsiTheme="minorHAnsi" w:cstheme="minorHAnsi"/>
          <w:color w:val="000000"/>
          <w:sz w:val="22"/>
          <w:szCs w:val="22"/>
        </w:rPr>
        <w:t>Mogdans</w:t>
      </w:r>
      <w:proofErr w:type="spellEnd"/>
      <w:r w:rsidRPr="00017253">
        <w:rPr>
          <w:rFonts w:asciiTheme="minorHAnsi" w:hAnsiTheme="minorHAnsi" w:cstheme="minorHAnsi"/>
          <w:color w:val="000000"/>
          <w:sz w:val="22"/>
          <w:szCs w:val="22"/>
        </w:rPr>
        <w:t xml:space="preserve"> &amp; S. Coombs (Eds.), </w:t>
      </w:r>
      <w:r w:rsidRPr="00017253">
        <w:rPr>
          <w:rFonts w:asciiTheme="minorHAnsi" w:hAnsiTheme="minorHAnsi" w:cstheme="minorHAnsi"/>
          <w:i/>
          <w:iCs/>
          <w:color w:val="000000"/>
          <w:sz w:val="22"/>
          <w:szCs w:val="22"/>
        </w:rPr>
        <w:t>Flow sensing in air and water</w:t>
      </w:r>
      <w:r w:rsidRPr="00017253">
        <w:rPr>
          <w:rFonts w:asciiTheme="minorHAnsi" w:hAnsiTheme="minorHAnsi" w:cstheme="minorHAnsi"/>
          <w:color w:val="000000"/>
          <w:sz w:val="22"/>
          <w:szCs w:val="22"/>
        </w:rPr>
        <w:t> (pp. 215-243). Springer Berlin / Heidelberg. </w:t>
      </w:r>
      <w:hyperlink r:id="rId113" w:tgtFrame="_blank" w:history="1">
        <w:r w:rsidRPr="00017253">
          <w:rPr>
            <w:rStyle w:val="Hyperlink"/>
            <w:rFonts w:asciiTheme="minorHAnsi" w:hAnsiTheme="minorHAnsi" w:cstheme="minorHAnsi"/>
            <w:color w:val="0066CC"/>
            <w:sz w:val="22"/>
            <w:szCs w:val="22"/>
          </w:rPr>
          <w:t>https://doi.org/10.1007/978-3-642-41446-6_9</w:t>
        </w:r>
      </w:hyperlink>
    </w:p>
    <w:p w14:paraId="05F12E46"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Kröger, B., Vinther, J., &amp; Fuchs, D. (2011). Cephalopod origin and evolution: A congruent picture emerging from fossils, development and molecules: Extant cephalopods are younger than previously </w:t>
      </w:r>
      <w:proofErr w:type="spellStart"/>
      <w:r w:rsidRPr="00017253">
        <w:rPr>
          <w:rFonts w:asciiTheme="minorHAnsi" w:hAnsiTheme="minorHAnsi" w:cstheme="minorHAnsi"/>
          <w:color w:val="000000"/>
          <w:sz w:val="22"/>
          <w:szCs w:val="22"/>
        </w:rPr>
        <w:t>realised</w:t>
      </w:r>
      <w:proofErr w:type="spellEnd"/>
      <w:r w:rsidRPr="00017253">
        <w:rPr>
          <w:rFonts w:asciiTheme="minorHAnsi" w:hAnsiTheme="minorHAnsi" w:cstheme="minorHAnsi"/>
          <w:color w:val="000000"/>
          <w:sz w:val="22"/>
          <w:szCs w:val="22"/>
        </w:rPr>
        <w:t xml:space="preserve"> and were under major selection to become agile, shell-less predators.</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BioEssays</w:t>
      </w:r>
      <w:proofErr w:type="spellEnd"/>
      <w:r w:rsidRPr="00017253">
        <w:rPr>
          <w:rFonts w:asciiTheme="minorHAnsi" w:hAnsiTheme="minorHAnsi" w:cstheme="minorHAnsi"/>
          <w:i/>
          <w:iCs/>
          <w:color w:val="000000"/>
          <w:sz w:val="22"/>
          <w:szCs w:val="22"/>
        </w:rPr>
        <w:t>, 33</w:t>
      </w:r>
      <w:r w:rsidRPr="00017253">
        <w:rPr>
          <w:rFonts w:asciiTheme="minorHAnsi" w:hAnsiTheme="minorHAnsi" w:cstheme="minorHAnsi"/>
          <w:color w:val="000000"/>
          <w:sz w:val="22"/>
          <w:szCs w:val="22"/>
        </w:rPr>
        <w:t>(8), 602-613. </w:t>
      </w:r>
      <w:hyperlink r:id="rId114" w:tgtFrame="_blank" w:history="1">
        <w:r w:rsidRPr="00017253">
          <w:rPr>
            <w:rStyle w:val="Hyperlink"/>
            <w:rFonts w:asciiTheme="minorHAnsi" w:hAnsiTheme="minorHAnsi" w:cstheme="minorHAnsi"/>
            <w:color w:val="0066CC"/>
            <w:sz w:val="22"/>
            <w:szCs w:val="22"/>
          </w:rPr>
          <w:t>https://doi.org/10.1002/bies.201100001</w:t>
        </w:r>
      </w:hyperlink>
    </w:p>
    <w:p w14:paraId="1088EAC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Lachat, J., &amp; Haag-Wackernagel, D. (2016). Novel mobbing strategies of a fish population against a sessile annelid predator.</w:t>
      </w:r>
      <w:r w:rsidRPr="00017253">
        <w:rPr>
          <w:rFonts w:asciiTheme="minorHAnsi" w:hAnsiTheme="minorHAnsi" w:cstheme="minorHAnsi"/>
          <w:i/>
          <w:iCs/>
          <w:color w:val="000000"/>
          <w:sz w:val="22"/>
          <w:szCs w:val="22"/>
        </w:rPr>
        <w:t> Scientific Reports, 6</w:t>
      </w:r>
      <w:r w:rsidRPr="00017253">
        <w:rPr>
          <w:rFonts w:asciiTheme="minorHAnsi" w:hAnsiTheme="minorHAnsi" w:cstheme="minorHAnsi"/>
          <w:color w:val="000000"/>
          <w:sz w:val="22"/>
          <w:szCs w:val="22"/>
        </w:rPr>
        <w:t>(1), 33187. </w:t>
      </w:r>
      <w:hyperlink r:id="rId115" w:tgtFrame="_blank" w:history="1">
        <w:r w:rsidRPr="00017253">
          <w:rPr>
            <w:rStyle w:val="Hyperlink"/>
            <w:rFonts w:asciiTheme="minorHAnsi" w:hAnsiTheme="minorHAnsi" w:cstheme="minorHAnsi"/>
            <w:color w:val="0066CC"/>
            <w:sz w:val="22"/>
            <w:szCs w:val="22"/>
          </w:rPr>
          <w:t>https://doi.org/10.1038/srep33187</w:t>
        </w:r>
      </w:hyperlink>
    </w:p>
    <w:p w14:paraId="6FA49D3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Laland, K., &amp; Seed, A. (2021). Understanding human cognitive uniqueness.</w:t>
      </w:r>
      <w:r w:rsidRPr="00017253">
        <w:rPr>
          <w:rFonts w:asciiTheme="minorHAnsi" w:hAnsiTheme="minorHAnsi" w:cstheme="minorHAnsi"/>
          <w:i/>
          <w:iCs/>
          <w:color w:val="000000"/>
          <w:sz w:val="22"/>
          <w:szCs w:val="22"/>
        </w:rPr>
        <w:t> Annual Review of Psychology, 72</w:t>
      </w:r>
      <w:r w:rsidRPr="00017253">
        <w:rPr>
          <w:rFonts w:asciiTheme="minorHAnsi" w:hAnsiTheme="minorHAnsi" w:cstheme="minorHAnsi"/>
          <w:color w:val="000000"/>
          <w:sz w:val="22"/>
          <w:szCs w:val="22"/>
        </w:rPr>
        <w:t>(1), 689-716. </w:t>
      </w:r>
      <w:hyperlink r:id="rId116" w:tgtFrame="_blank" w:history="1">
        <w:r w:rsidRPr="00017253">
          <w:rPr>
            <w:rStyle w:val="Hyperlink"/>
            <w:rFonts w:asciiTheme="minorHAnsi" w:hAnsiTheme="minorHAnsi" w:cstheme="minorHAnsi"/>
            <w:color w:val="0066CC"/>
            <w:sz w:val="22"/>
            <w:szCs w:val="22"/>
          </w:rPr>
          <w:t>https://doi.org/10.1146/annurev-psych-062220-051256</w:t>
        </w:r>
      </w:hyperlink>
    </w:p>
    <w:p w14:paraId="1930A35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Land, M. F. (1999). Motion and vision: Why animals move their eyes.</w:t>
      </w:r>
      <w:r w:rsidRPr="00017253">
        <w:rPr>
          <w:rFonts w:asciiTheme="minorHAnsi" w:hAnsiTheme="minorHAnsi" w:cstheme="minorHAnsi"/>
          <w:i/>
          <w:iCs/>
          <w:color w:val="000000"/>
          <w:sz w:val="22"/>
          <w:szCs w:val="22"/>
        </w:rPr>
        <w:t> Journal of Comparative Physiology, 185</w:t>
      </w:r>
      <w:r w:rsidRPr="00017253">
        <w:rPr>
          <w:rFonts w:asciiTheme="minorHAnsi" w:hAnsiTheme="minorHAnsi" w:cstheme="minorHAnsi"/>
          <w:color w:val="000000"/>
          <w:sz w:val="22"/>
          <w:szCs w:val="22"/>
        </w:rPr>
        <w:t>(4), 341-352. </w:t>
      </w:r>
      <w:hyperlink r:id="rId117" w:tgtFrame="_blank" w:history="1">
        <w:r w:rsidRPr="00017253">
          <w:rPr>
            <w:rStyle w:val="Hyperlink"/>
            <w:rFonts w:asciiTheme="minorHAnsi" w:hAnsiTheme="minorHAnsi" w:cstheme="minorHAnsi"/>
            <w:color w:val="0066CC"/>
            <w:sz w:val="22"/>
            <w:szCs w:val="22"/>
          </w:rPr>
          <w:t>https://doi.org/10.1007/s003590050393</w:t>
        </w:r>
      </w:hyperlink>
    </w:p>
    <w:p w14:paraId="79F748B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Land, M. (2019). Eye movements in man and other animals.</w:t>
      </w:r>
      <w:r w:rsidRPr="00017253">
        <w:rPr>
          <w:rFonts w:asciiTheme="minorHAnsi" w:hAnsiTheme="minorHAnsi" w:cstheme="minorHAnsi"/>
          <w:i/>
          <w:iCs/>
          <w:color w:val="000000"/>
          <w:sz w:val="22"/>
          <w:szCs w:val="22"/>
        </w:rPr>
        <w:t> Vision Research (Oxford), 162</w:t>
      </w:r>
      <w:r w:rsidRPr="00017253">
        <w:rPr>
          <w:rFonts w:asciiTheme="minorHAnsi" w:hAnsiTheme="minorHAnsi" w:cstheme="minorHAnsi"/>
          <w:color w:val="000000"/>
          <w:sz w:val="22"/>
          <w:szCs w:val="22"/>
        </w:rPr>
        <w:t>, 1-7. </w:t>
      </w:r>
      <w:hyperlink r:id="rId118" w:tgtFrame="_blank" w:history="1">
        <w:r w:rsidRPr="00017253">
          <w:rPr>
            <w:rStyle w:val="Hyperlink"/>
            <w:rFonts w:asciiTheme="minorHAnsi" w:hAnsiTheme="minorHAnsi" w:cstheme="minorHAnsi"/>
            <w:color w:val="0066CC"/>
            <w:sz w:val="22"/>
            <w:szCs w:val="22"/>
          </w:rPr>
          <w:t>https://doi.org/10.1016/j.visres.2019.06.004</w:t>
        </w:r>
      </w:hyperlink>
    </w:p>
    <w:p w14:paraId="1EAEC92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Land, M. F. (2015). Eye movements of vertebrates and their relation to eye form and function.</w:t>
      </w:r>
      <w:r w:rsidRPr="00017253">
        <w:rPr>
          <w:rFonts w:asciiTheme="minorHAnsi" w:hAnsiTheme="minorHAnsi" w:cstheme="minorHAnsi"/>
          <w:i/>
          <w:iCs/>
          <w:color w:val="000000"/>
          <w:sz w:val="22"/>
          <w:szCs w:val="22"/>
        </w:rPr>
        <w:t> Journal of Comparative Physiology, 201</w:t>
      </w:r>
      <w:r w:rsidRPr="00017253">
        <w:rPr>
          <w:rFonts w:asciiTheme="minorHAnsi" w:hAnsiTheme="minorHAnsi" w:cstheme="minorHAnsi"/>
          <w:color w:val="000000"/>
          <w:sz w:val="22"/>
          <w:szCs w:val="22"/>
        </w:rPr>
        <w:t>(2), 195-214. </w:t>
      </w:r>
      <w:hyperlink r:id="rId119" w:tgtFrame="_blank" w:history="1">
        <w:r w:rsidRPr="00017253">
          <w:rPr>
            <w:rStyle w:val="Hyperlink"/>
            <w:rFonts w:asciiTheme="minorHAnsi" w:hAnsiTheme="minorHAnsi" w:cstheme="minorHAnsi"/>
            <w:color w:val="0066CC"/>
            <w:sz w:val="22"/>
            <w:szCs w:val="22"/>
          </w:rPr>
          <w:t>https://doi.org/10.1007/s00359-014-0964-5</w:t>
        </w:r>
      </w:hyperlink>
    </w:p>
    <w:p w14:paraId="32681AD0"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Land, M. F., &amp; Hayhoe, M. (2001). In what ways do eye movements contribute to everyday activities?</w:t>
      </w:r>
      <w:r w:rsidRPr="00017253">
        <w:rPr>
          <w:rFonts w:asciiTheme="minorHAnsi" w:hAnsiTheme="minorHAnsi" w:cstheme="minorHAnsi"/>
          <w:i/>
          <w:iCs/>
          <w:color w:val="000000"/>
          <w:sz w:val="22"/>
          <w:szCs w:val="22"/>
        </w:rPr>
        <w:t> Vision Research (Oxford), 41</w:t>
      </w:r>
      <w:r w:rsidRPr="00017253">
        <w:rPr>
          <w:rFonts w:asciiTheme="minorHAnsi" w:hAnsiTheme="minorHAnsi" w:cstheme="minorHAnsi"/>
          <w:color w:val="000000"/>
          <w:sz w:val="22"/>
          <w:szCs w:val="22"/>
        </w:rPr>
        <w:t>(25), 3559-3565. </w:t>
      </w:r>
      <w:hyperlink r:id="rId120" w:tgtFrame="_blank" w:history="1">
        <w:r w:rsidRPr="00017253">
          <w:rPr>
            <w:rStyle w:val="Hyperlink"/>
            <w:rFonts w:asciiTheme="minorHAnsi" w:hAnsiTheme="minorHAnsi" w:cstheme="minorHAnsi"/>
            <w:color w:val="0066CC"/>
            <w:sz w:val="22"/>
            <w:szCs w:val="22"/>
          </w:rPr>
          <w:t>https://doi.org/10.1016/S0042-6989(01)00102-X</w:t>
        </w:r>
      </w:hyperlink>
    </w:p>
    <w:p w14:paraId="5ED96D2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Lande, R. (1978). Evolutionary mechanisms of limb loss in </w:t>
      </w:r>
      <w:proofErr w:type="spellStart"/>
      <w:r w:rsidRPr="00017253">
        <w:rPr>
          <w:rFonts w:asciiTheme="minorHAnsi" w:hAnsiTheme="minorHAnsi" w:cstheme="minorHAnsi"/>
          <w:color w:val="000000"/>
          <w:sz w:val="22"/>
          <w:szCs w:val="22"/>
        </w:rPr>
        <w:t>tetrapods</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Evolution, 32</w:t>
      </w:r>
      <w:r w:rsidRPr="00017253">
        <w:rPr>
          <w:rFonts w:asciiTheme="minorHAnsi" w:hAnsiTheme="minorHAnsi" w:cstheme="minorHAnsi"/>
          <w:color w:val="000000"/>
          <w:sz w:val="22"/>
          <w:szCs w:val="22"/>
        </w:rPr>
        <w:t>(1), 73-92. </w:t>
      </w:r>
      <w:hyperlink r:id="rId121" w:tgtFrame="_blank" w:history="1">
        <w:r w:rsidRPr="00017253">
          <w:rPr>
            <w:rStyle w:val="Hyperlink"/>
            <w:rFonts w:asciiTheme="minorHAnsi" w:hAnsiTheme="minorHAnsi" w:cstheme="minorHAnsi"/>
            <w:color w:val="0066CC"/>
            <w:sz w:val="22"/>
            <w:szCs w:val="22"/>
          </w:rPr>
          <w:t>https://doi.org/10.1111/j.1558-5646.1978.tb01099.x</w:t>
        </w:r>
      </w:hyperlink>
    </w:p>
    <w:p w14:paraId="563CADC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Larouche, O., </w:t>
      </w:r>
      <w:proofErr w:type="spellStart"/>
      <w:r w:rsidRPr="00017253">
        <w:rPr>
          <w:rFonts w:asciiTheme="minorHAnsi" w:hAnsiTheme="minorHAnsi" w:cstheme="minorHAnsi"/>
          <w:color w:val="000000"/>
          <w:sz w:val="22"/>
          <w:szCs w:val="22"/>
        </w:rPr>
        <w:t>Zelditch</w:t>
      </w:r>
      <w:proofErr w:type="spellEnd"/>
      <w:r w:rsidRPr="00017253">
        <w:rPr>
          <w:rFonts w:asciiTheme="minorHAnsi" w:hAnsiTheme="minorHAnsi" w:cstheme="minorHAnsi"/>
          <w:color w:val="000000"/>
          <w:sz w:val="22"/>
          <w:szCs w:val="22"/>
        </w:rPr>
        <w:t>, M. L., &amp; Cloutier, R. (2017). Fin modules: An evolutionary perspective on appendage disparity in basal vertebrates.</w:t>
      </w:r>
      <w:r w:rsidRPr="00017253">
        <w:rPr>
          <w:rFonts w:asciiTheme="minorHAnsi" w:hAnsiTheme="minorHAnsi" w:cstheme="minorHAnsi"/>
          <w:i/>
          <w:iCs/>
          <w:color w:val="000000"/>
          <w:sz w:val="22"/>
          <w:szCs w:val="22"/>
        </w:rPr>
        <w:t> BMC Biology, 15</w:t>
      </w:r>
      <w:r w:rsidRPr="00017253">
        <w:rPr>
          <w:rFonts w:asciiTheme="minorHAnsi" w:hAnsiTheme="minorHAnsi" w:cstheme="minorHAnsi"/>
          <w:color w:val="000000"/>
          <w:sz w:val="22"/>
          <w:szCs w:val="22"/>
        </w:rPr>
        <w:t>(1), 32. </w:t>
      </w:r>
      <w:hyperlink r:id="rId122" w:tgtFrame="_blank" w:history="1">
        <w:r w:rsidRPr="00017253">
          <w:rPr>
            <w:rStyle w:val="Hyperlink"/>
            <w:rFonts w:asciiTheme="minorHAnsi" w:hAnsiTheme="minorHAnsi" w:cstheme="minorHAnsi"/>
            <w:color w:val="0066CC"/>
            <w:sz w:val="22"/>
            <w:szCs w:val="22"/>
          </w:rPr>
          <w:t>https://doi.org/10.1186/s12915-017-0370-x</w:t>
        </w:r>
      </w:hyperlink>
    </w:p>
    <w:p w14:paraId="70E4ACB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Leise, E. M. (1990). Modular construction of nervous systems: A basic principle of design for invertebrates and vertebrates.</w:t>
      </w:r>
      <w:r w:rsidRPr="00017253">
        <w:rPr>
          <w:rFonts w:asciiTheme="minorHAnsi" w:hAnsiTheme="minorHAnsi" w:cstheme="minorHAnsi"/>
          <w:i/>
          <w:iCs/>
          <w:color w:val="000000"/>
          <w:sz w:val="22"/>
          <w:szCs w:val="22"/>
        </w:rPr>
        <w:t> Brain Research Reviews, 15</w:t>
      </w:r>
      <w:r w:rsidRPr="00017253">
        <w:rPr>
          <w:rFonts w:asciiTheme="minorHAnsi" w:hAnsiTheme="minorHAnsi" w:cstheme="minorHAnsi"/>
          <w:color w:val="000000"/>
          <w:sz w:val="22"/>
          <w:szCs w:val="22"/>
        </w:rPr>
        <w:t>(1), 1-23. </w:t>
      </w:r>
      <w:hyperlink r:id="rId123" w:tgtFrame="_blank" w:history="1">
        <w:r w:rsidRPr="00017253">
          <w:rPr>
            <w:rStyle w:val="Hyperlink"/>
            <w:rFonts w:asciiTheme="minorHAnsi" w:hAnsiTheme="minorHAnsi" w:cstheme="minorHAnsi"/>
            <w:color w:val="0066CC"/>
            <w:sz w:val="22"/>
            <w:szCs w:val="22"/>
          </w:rPr>
          <w:t>https://doi.org/10.1016/0165-0173(90)90009-D</w:t>
        </w:r>
      </w:hyperlink>
    </w:p>
    <w:p w14:paraId="0FC31CD6"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Lettvin</w:t>
      </w:r>
      <w:proofErr w:type="spellEnd"/>
      <w:r w:rsidRPr="00017253">
        <w:rPr>
          <w:rFonts w:asciiTheme="minorHAnsi" w:hAnsiTheme="minorHAnsi" w:cstheme="minorHAnsi"/>
          <w:color w:val="000000"/>
          <w:sz w:val="22"/>
          <w:szCs w:val="22"/>
        </w:rPr>
        <w:t>, J. Y., Maturana, H. R., McCulloch, W. S., &amp; Pitts, W. H. (1959). What the frog's eye tells the frog's brain.</w:t>
      </w:r>
      <w:r w:rsidRPr="00017253">
        <w:rPr>
          <w:rFonts w:asciiTheme="minorHAnsi" w:hAnsiTheme="minorHAnsi" w:cstheme="minorHAnsi"/>
          <w:i/>
          <w:iCs/>
          <w:color w:val="000000"/>
          <w:sz w:val="22"/>
          <w:szCs w:val="22"/>
        </w:rPr>
        <w:t> Proceedings of the IRE, 47</w:t>
      </w:r>
      <w:r w:rsidRPr="00017253">
        <w:rPr>
          <w:rFonts w:asciiTheme="minorHAnsi" w:hAnsiTheme="minorHAnsi" w:cstheme="minorHAnsi"/>
          <w:color w:val="000000"/>
          <w:sz w:val="22"/>
          <w:szCs w:val="22"/>
        </w:rPr>
        <w:t>(11), 1940-1951. </w:t>
      </w:r>
      <w:hyperlink r:id="rId124" w:tgtFrame="_blank" w:history="1">
        <w:r w:rsidRPr="00017253">
          <w:rPr>
            <w:rStyle w:val="Hyperlink"/>
            <w:rFonts w:asciiTheme="minorHAnsi" w:hAnsiTheme="minorHAnsi" w:cstheme="minorHAnsi"/>
            <w:color w:val="0066CC"/>
            <w:sz w:val="22"/>
            <w:szCs w:val="22"/>
          </w:rPr>
          <w:t>https://doi.org/10.1109/JRPROC.1959.287207</w:t>
        </w:r>
      </w:hyperlink>
    </w:p>
    <w:p w14:paraId="4B35F94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 xml:space="preserve">Levitis, D. A., </w:t>
      </w:r>
      <w:proofErr w:type="spellStart"/>
      <w:r w:rsidRPr="00017253">
        <w:rPr>
          <w:rFonts w:asciiTheme="minorHAnsi" w:hAnsiTheme="minorHAnsi" w:cstheme="minorHAnsi"/>
          <w:color w:val="000000"/>
          <w:sz w:val="22"/>
          <w:szCs w:val="22"/>
        </w:rPr>
        <w:t>Lidicker</w:t>
      </w:r>
      <w:proofErr w:type="spellEnd"/>
      <w:r w:rsidRPr="00017253">
        <w:rPr>
          <w:rFonts w:asciiTheme="minorHAnsi" w:hAnsiTheme="minorHAnsi" w:cstheme="minorHAnsi"/>
          <w:color w:val="000000"/>
          <w:sz w:val="22"/>
          <w:szCs w:val="22"/>
        </w:rPr>
        <w:t xml:space="preserve">, W. Z., &amp; Freund, G. (2009). </w:t>
      </w:r>
      <w:proofErr w:type="spellStart"/>
      <w:r w:rsidRPr="00017253">
        <w:rPr>
          <w:rFonts w:asciiTheme="minorHAnsi" w:hAnsiTheme="minorHAnsi" w:cstheme="minorHAnsi"/>
          <w:color w:val="000000"/>
          <w:sz w:val="22"/>
          <w:szCs w:val="22"/>
        </w:rPr>
        <w:t>Behavioural</w:t>
      </w:r>
      <w:proofErr w:type="spellEnd"/>
      <w:r w:rsidRPr="00017253">
        <w:rPr>
          <w:rFonts w:asciiTheme="minorHAnsi" w:hAnsiTheme="minorHAnsi" w:cstheme="minorHAnsi"/>
          <w:color w:val="000000"/>
          <w:sz w:val="22"/>
          <w:szCs w:val="22"/>
        </w:rPr>
        <w:t xml:space="preserve"> biologists do not agree on what constitutes </w:t>
      </w:r>
      <w:proofErr w:type="spellStart"/>
      <w:r w:rsidRPr="00017253">
        <w:rPr>
          <w:rFonts w:asciiTheme="minorHAnsi" w:hAnsiTheme="minorHAnsi" w:cstheme="minorHAnsi"/>
          <w:color w:val="000000"/>
          <w:sz w:val="22"/>
          <w:szCs w:val="22"/>
        </w:rPr>
        <w:t>behaviour</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xml:space="preserve"> Animal </w:t>
      </w:r>
      <w:proofErr w:type="spellStart"/>
      <w:r w:rsidRPr="00017253">
        <w:rPr>
          <w:rFonts w:asciiTheme="minorHAnsi" w:hAnsiTheme="minorHAnsi" w:cstheme="minorHAnsi"/>
          <w:i/>
          <w:iCs/>
          <w:color w:val="000000"/>
          <w:sz w:val="22"/>
          <w:szCs w:val="22"/>
        </w:rPr>
        <w:t>Behaviour</w:t>
      </w:r>
      <w:proofErr w:type="spellEnd"/>
      <w:r w:rsidRPr="00017253">
        <w:rPr>
          <w:rFonts w:asciiTheme="minorHAnsi" w:hAnsiTheme="minorHAnsi" w:cstheme="minorHAnsi"/>
          <w:i/>
          <w:iCs/>
          <w:color w:val="000000"/>
          <w:sz w:val="22"/>
          <w:szCs w:val="22"/>
        </w:rPr>
        <w:t>, 78</w:t>
      </w:r>
      <w:r w:rsidRPr="00017253">
        <w:rPr>
          <w:rFonts w:asciiTheme="minorHAnsi" w:hAnsiTheme="minorHAnsi" w:cstheme="minorHAnsi"/>
          <w:color w:val="000000"/>
          <w:sz w:val="22"/>
          <w:szCs w:val="22"/>
        </w:rPr>
        <w:t>(1), 103-110. </w:t>
      </w:r>
      <w:hyperlink r:id="rId125" w:tgtFrame="_blank" w:history="1">
        <w:r w:rsidRPr="00017253">
          <w:rPr>
            <w:rStyle w:val="Hyperlink"/>
            <w:rFonts w:asciiTheme="minorHAnsi" w:hAnsiTheme="minorHAnsi" w:cstheme="minorHAnsi"/>
            <w:color w:val="0066CC"/>
            <w:sz w:val="22"/>
            <w:szCs w:val="22"/>
          </w:rPr>
          <w:t>https://doi.org/10.1016/j.anbehav.2009.03.018</w:t>
        </w:r>
      </w:hyperlink>
    </w:p>
    <w:p w14:paraId="70AA350C"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Lichtneckert, R., &amp; Reichert, H. (2009). Origin and evolution of the first nervous</w:t>
      </w:r>
      <w:r w:rsidRPr="00017253">
        <w:rPr>
          <w:rFonts w:asciiTheme="minorHAnsi" w:hAnsiTheme="minorHAnsi" w:cstheme="minorHAnsi"/>
          <w:color w:val="000000"/>
          <w:sz w:val="22"/>
          <w:szCs w:val="22"/>
        </w:rPr>
        <w:br/>
      </w:r>
      <w:proofErr w:type="gramStart"/>
      <w:r w:rsidRPr="00017253">
        <w:rPr>
          <w:rFonts w:asciiTheme="minorHAnsi" w:hAnsiTheme="minorHAnsi" w:cstheme="minorHAnsi"/>
          <w:color w:val="000000"/>
          <w:sz w:val="22"/>
          <w:szCs w:val="22"/>
        </w:rPr>
        <w:t>system .</w:t>
      </w:r>
      <w:proofErr w:type="gramEnd"/>
      <w:r w:rsidRPr="00017253">
        <w:rPr>
          <w:rFonts w:asciiTheme="minorHAnsi" w:hAnsiTheme="minorHAnsi" w:cstheme="minorHAnsi"/>
          <w:color w:val="000000"/>
          <w:sz w:val="22"/>
          <w:szCs w:val="22"/>
        </w:rPr>
        <w:t xml:space="preserve"> In J. H. Kaas, G. F. </w:t>
      </w:r>
      <w:proofErr w:type="spellStart"/>
      <w:r w:rsidRPr="00017253">
        <w:rPr>
          <w:rFonts w:asciiTheme="minorHAnsi" w:hAnsiTheme="minorHAnsi" w:cstheme="minorHAnsi"/>
          <w:color w:val="000000"/>
          <w:sz w:val="22"/>
          <w:szCs w:val="22"/>
        </w:rPr>
        <w:t>Striedter</w:t>
      </w:r>
      <w:proofErr w:type="spellEnd"/>
      <w:r w:rsidRPr="00017253">
        <w:rPr>
          <w:rFonts w:asciiTheme="minorHAnsi" w:hAnsiTheme="minorHAnsi" w:cstheme="minorHAnsi"/>
          <w:color w:val="000000"/>
          <w:sz w:val="22"/>
          <w:szCs w:val="22"/>
        </w:rPr>
        <w:t xml:space="preserve">, J. L. R. Rubenstein, T. H. Bullock, L. </w:t>
      </w:r>
      <w:proofErr w:type="spellStart"/>
      <w:r w:rsidRPr="00017253">
        <w:rPr>
          <w:rFonts w:asciiTheme="minorHAnsi" w:hAnsiTheme="minorHAnsi" w:cstheme="minorHAnsi"/>
          <w:color w:val="000000"/>
          <w:sz w:val="22"/>
          <w:szCs w:val="22"/>
        </w:rPr>
        <w:t>Krubitzer</w:t>
      </w:r>
      <w:proofErr w:type="spellEnd"/>
      <w:r w:rsidRPr="00017253">
        <w:rPr>
          <w:rFonts w:asciiTheme="minorHAnsi" w:hAnsiTheme="minorHAnsi" w:cstheme="minorHAnsi"/>
          <w:color w:val="000000"/>
          <w:sz w:val="22"/>
          <w:szCs w:val="22"/>
        </w:rPr>
        <w:t xml:space="preserve"> &amp; T. Preuss (Eds.), </w:t>
      </w:r>
      <w:r w:rsidRPr="00017253">
        <w:rPr>
          <w:rFonts w:asciiTheme="minorHAnsi" w:hAnsiTheme="minorHAnsi" w:cstheme="minorHAnsi"/>
          <w:i/>
          <w:iCs/>
          <w:color w:val="000000"/>
          <w:sz w:val="22"/>
          <w:szCs w:val="22"/>
        </w:rPr>
        <w:t>Evolutionary neuroscience</w:t>
      </w:r>
      <w:r w:rsidRPr="00017253">
        <w:rPr>
          <w:rFonts w:asciiTheme="minorHAnsi" w:hAnsiTheme="minorHAnsi" w:cstheme="minorHAnsi"/>
          <w:color w:val="000000"/>
          <w:sz w:val="22"/>
          <w:szCs w:val="22"/>
        </w:rPr>
        <w:t> (pp. 51). Academic Press.</w:t>
      </w:r>
    </w:p>
    <w:p w14:paraId="4CC1F60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bookmarkStart w:id="0" w:name="_Hlk162529819"/>
      <w:r w:rsidRPr="00017253">
        <w:rPr>
          <w:rFonts w:asciiTheme="minorHAnsi" w:hAnsiTheme="minorHAnsi" w:cstheme="minorHAnsi"/>
          <w:color w:val="000000"/>
          <w:sz w:val="22"/>
          <w:szCs w:val="22"/>
        </w:rPr>
        <w:t>Liebeskind</w:t>
      </w:r>
      <w:bookmarkEnd w:id="0"/>
      <w:r w:rsidRPr="00017253">
        <w:rPr>
          <w:rFonts w:asciiTheme="minorHAnsi" w:hAnsiTheme="minorHAnsi" w:cstheme="minorHAnsi"/>
          <w:color w:val="000000"/>
          <w:sz w:val="22"/>
          <w:szCs w:val="22"/>
        </w:rPr>
        <w:t>, B. J., Hillis, D. M., Zakon, H. H., &amp; Hofmann, H. A. (2016). Complex homology and the evolution of nervous systems.</w:t>
      </w:r>
      <w:r w:rsidRPr="00017253">
        <w:rPr>
          <w:rFonts w:asciiTheme="minorHAnsi" w:hAnsiTheme="minorHAnsi" w:cstheme="minorHAnsi"/>
          <w:i/>
          <w:iCs/>
          <w:color w:val="000000"/>
          <w:sz w:val="22"/>
          <w:szCs w:val="22"/>
        </w:rPr>
        <w:t> Trends in Ecology &amp; Evolution (Amsterdam), 31</w:t>
      </w:r>
      <w:r w:rsidRPr="00017253">
        <w:rPr>
          <w:rFonts w:asciiTheme="minorHAnsi" w:hAnsiTheme="minorHAnsi" w:cstheme="minorHAnsi"/>
          <w:color w:val="000000"/>
          <w:sz w:val="22"/>
          <w:szCs w:val="22"/>
        </w:rPr>
        <w:t>(2), 127-135. </w:t>
      </w:r>
      <w:hyperlink r:id="rId126" w:tgtFrame="_blank" w:history="1">
        <w:r w:rsidRPr="00017253">
          <w:rPr>
            <w:rStyle w:val="Hyperlink"/>
            <w:rFonts w:asciiTheme="minorHAnsi" w:hAnsiTheme="minorHAnsi" w:cstheme="minorHAnsi"/>
            <w:color w:val="0066CC"/>
            <w:sz w:val="22"/>
            <w:szCs w:val="22"/>
          </w:rPr>
          <w:t>https://doi.org/10.1016/j.tree.2015.12.005</w:t>
        </w:r>
      </w:hyperlink>
    </w:p>
    <w:p w14:paraId="480887A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Linander, N., Dacke, M., &amp; Baird, E. (2015). Bumblebees measure optic flow for position and speed control flexibly within the frontal visual field.</w:t>
      </w:r>
      <w:r w:rsidRPr="00017253">
        <w:rPr>
          <w:rFonts w:asciiTheme="minorHAnsi" w:hAnsiTheme="minorHAnsi" w:cstheme="minorHAnsi"/>
          <w:i/>
          <w:iCs/>
          <w:color w:val="000000"/>
          <w:sz w:val="22"/>
          <w:szCs w:val="22"/>
        </w:rPr>
        <w:t> Journal of Experimental Biology, 218</w:t>
      </w:r>
      <w:r w:rsidRPr="00017253">
        <w:rPr>
          <w:rFonts w:asciiTheme="minorHAnsi" w:hAnsiTheme="minorHAnsi" w:cstheme="minorHAnsi"/>
          <w:color w:val="000000"/>
          <w:sz w:val="22"/>
          <w:szCs w:val="22"/>
        </w:rPr>
        <w:t>(Pt 7), 1051-1059. </w:t>
      </w:r>
      <w:hyperlink r:id="rId127" w:tgtFrame="_blank" w:history="1">
        <w:r w:rsidRPr="00017253">
          <w:rPr>
            <w:rStyle w:val="Hyperlink"/>
            <w:rFonts w:asciiTheme="minorHAnsi" w:hAnsiTheme="minorHAnsi" w:cstheme="minorHAnsi"/>
            <w:color w:val="0066CC"/>
            <w:sz w:val="22"/>
            <w:szCs w:val="22"/>
          </w:rPr>
          <w:t>https://doi.org/10.1242/jeb.107409</w:t>
        </w:r>
      </w:hyperlink>
    </w:p>
    <w:p w14:paraId="0A49812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Llinas, R. R. (2001). </w:t>
      </w:r>
      <w:r w:rsidRPr="00017253">
        <w:rPr>
          <w:rFonts w:asciiTheme="minorHAnsi" w:hAnsiTheme="minorHAnsi" w:cstheme="minorHAnsi"/>
          <w:i/>
          <w:iCs/>
          <w:color w:val="000000"/>
          <w:sz w:val="22"/>
          <w:szCs w:val="22"/>
        </w:rPr>
        <w:t>I of the vortex</w:t>
      </w:r>
      <w:r w:rsidRPr="00017253">
        <w:rPr>
          <w:rFonts w:asciiTheme="minorHAnsi" w:hAnsiTheme="minorHAnsi" w:cstheme="minorHAnsi"/>
          <w:color w:val="000000"/>
          <w:sz w:val="22"/>
          <w:szCs w:val="22"/>
        </w:rPr>
        <w:t> (1st edition. ed.). The MIT Press. </w:t>
      </w:r>
      <w:hyperlink r:id="rId128" w:tgtFrame="_blank" w:history="1">
        <w:r w:rsidRPr="00017253">
          <w:rPr>
            <w:rStyle w:val="Hyperlink"/>
            <w:rFonts w:asciiTheme="minorHAnsi" w:hAnsiTheme="minorHAnsi" w:cstheme="minorHAnsi"/>
            <w:color w:val="0066CC"/>
            <w:sz w:val="22"/>
            <w:szCs w:val="22"/>
          </w:rPr>
          <w:t>https://doi.org/https://doi.org/7551/mitpress/3626.001.0001</w:t>
        </w:r>
      </w:hyperlink>
    </w:p>
    <w:p w14:paraId="40EC09A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Loesel, R., Wolf, H., Kenning, M., </w:t>
      </w:r>
      <w:proofErr w:type="spellStart"/>
      <w:r w:rsidRPr="00017253">
        <w:rPr>
          <w:rFonts w:asciiTheme="minorHAnsi" w:hAnsiTheme="minorHAnsi" w:cstheme="minorHAnsi"/>
          <w:color w:val="000000"/>
          <w:sz w:val="22"/>
          <w:szCs w:val="22"/>
        </w:rPr>
        <w:t>Harzsch</w:t>
      </w:r>
      <w:proofErr w:type="spellEnd"/>
      <w:r w:rsidRPr="00017253">
        <w:rPr>
          <w:rFonts w:asciiTheme="minorHAnsi" w:hAnsiTheme="minorHAnsi" w:cstheme="minorHAnsi"/>
          <w:color w:val="000000"/>
          <w:sz w:val="22"/>
          <w:szCs w:val="22"/>
        </w:rPr>
        <w:t xml:space="preserve">, S., &amp; Sombke, A. (2013). Architectural principles and evolution of the arthropod central nervous system. In A. Minelli, &amp; G. a. F. </w:t>
      </w:r>
      <w:proofErr w:type="spellStart"/>
      <w:r w:rsidRPr="00017253">
        <w:rPr>
          <w:rFonts w:asciiTheme="minorHAnsi" w:hAnsiTheme="minorHAnsi" w:cstheme="minorHAnsi"/>
          <w:color w:val="000000"/>
          <w:sz w:val="22"/>
          <w:szCs w:val="22"/>
        </w:rPr>
        <w:t>Boxshall</w:t>
      </w:r>
      <w:proofErr w:type="spellEnd"/>
      <w:r w:rsidRPr="00017253">
        <w:rPr>
          <w:rFonts w:asciiTheme="minorHAnsi" w:hAnsiTheme="minorHAnsi" w:cstheme="minorHAnsi"/>
          <w:color w:val="000000"/>
          <w:sz w:val="22"/>
          <w:szCs w:val="22"/>
        </w:rPr>
        <w:t xml:space="preserve"> Giuseppe (Eds.), </w:t>
      </w:r>
      <w:r w:rsidRPr="00017253">
        <w:rPr>
          <w:rFonts w:asciiTheme="minorHAnsi" w:hAnsiTheme="minorHAnsi" w:cstheme="minorHAnsi"/>
          <w:i/>
          <w:iCs/>
          <w:color w:val="000000"/>
          <w:sz w:val="22"/>
          <w:szCs w:val="22"/>
        </w:rPr>
        <w:t>Arthropod biology and evolution: Molecules, development, morphology</w:t>
      </w:r>
      <w:r w:rsidRPr="00017253">
        <w:rPr>
          <w:rFonts w:asciiTheme="minorHAnsi" w:hAnsiTheme="minorHAnsi" w:cstheme="minorHAnsi"/>
          <w:color w:val="000000"/>
          <w:sz w:val="22"/>
          <w:szCs w:val="22"/>
        </w:rPr>
        <w:t> (pp. 299-342). Springer. </w:t>
      </w:r>
      <w:hyperlink r:id="rId129" w:tgtFrame="_blank" w:history="1">
        <w:r w:rsidRPr="00017253">
          <w:rPr>
            <w:rStyle w:val="Hyperlink"/>
            <w:rFonts w:asciiTheme="minorHAnsi" w:hAnsiTheme="minorHAnsi" w:cstheme="minorHAnsi"/>
            <w:color w:val="0066CC"/>
            <w:sz w:val="22"/>
            <w:szCs w:val="22"/>
          </w:rPr>
          <w:t>https://doi.org/10.1007/978-3-642-36160-9_13</w:t>
        </w:r>
      </w:hyperlink>
    </w:p>
    <w:p w14:paraId="3A3A779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MacIver, M. A., &amp; Finlay, B. L. (2022). The </w:t>
      </w:r>
      <w:proofErr w:type="spellStart"/>
      <w:r w:rsidRPr="00017253">
        <w:rPr>
          <w:rFonts w:asciiTheme="minorHAnsi" w:hAnsiTheme="minorHAnsi" w:cstheme="minorHAnsi"/>
          <w:color w:val="000000"/>
          <w:sz w:val="22"/>
          <w:szCs w:val="22"/>
        </w:rPr>
        <w:t>neuroecology</w:t>
      </w:r>
      <w:proofErr w:type="spellEnd"/>
      <w:r w:rsidRPr="00017253">
        <w:rPr>
          <w:rFonts w:asciiTheme="minorHAnsi" w:hAnsiTheme="minorHAnsi" w:cstheme="minorHAnsi"/>
          <w:color w:val="000000"/>
          <w:sz w:val="22"/>
          <w:szCs w:val="22"/>
        </w:rPr>
        <w:t xml:space="preserve"> of the water-to-land transition and the evolution of the vertebrate brain.</w:t>
      </w:r>
      <w:r w:rsidRPr="00017253">
        <w:rPr>
          <w:rFonts w:asciiTheme="minorHAnsi" w:hAnsiTheme="minorHAnsi" w:cstheme="minorHAnsi"/>
          <w:i/>
          <w:iCs/>
          <w:color w:val="000000"/>
          <w:sz w:val="22"/>
          <w:szCs w:val="22"/>
        </w:rPr>
        <w:t xml:space="preserve"> Philosophical Transactions of the Royal Society of </w:t>
      </w:r>
      <w:proofErr w:type="spellStart"/>
      <w:r w:rsidRPr="00017253">
        <w:rPr>
          <w:rFonts w:asciiTheme="minorHAnsi" w:hAnsiTheme="minorHAnsi" w:cstheme="minorHAnsi"/>
          <w:i/>
          <w:iCs/>
          <w:color w:val="000000"/>
          <w:sz w:val="22"/>
          <w:szCs w:val="22"/>
        </w:rPr>
        <w:t>London.Series</w:t>
      </w:r>
      <w:proofErr w:type="spellEnd"/>
      <w:r w:rsidRPr="00017253">
        <w:rPr>
          <w:rFonts w:asciiTheme="minorHAnsi" w:hAnsiTheme="minorHAnsi" w:cstheme="minorHAnsi"/>
          <w:i/>
          <w:iCs/>
          <w:color w:val="000000"/>
          <w:sz w:val="22"/>
          <w:szCs w:val="22"/>
        </w:rPr>
        <w:t xml:space="preserve"> </w:t>
      </w:r>
      <w:proofErr w:type="spellStart"/>
      <w:proofErr w:type="gramStart"/>
      <w:r w:rsidRPr="00017253">
        <w:rPr>
          <w:rFonts w:asciiTheme="minorHAnsi" w:hAnsiTheme="minorHAnsi" w:cstheme="minorHAnsi"/>
          <w:i/>
          <w:iCs/>
          <w:color w:val="000000"/>
          <w:sz w:val="22"/>
          <w:szCs w:val="22"/>
        </w:rPr>
        <w:t>B.Biological</w:t>
      </w:r>
      <w:proofErr w:type="spellEnd"/>
      <w:proofErr w:type="gramEnd"/>
      <w:r w:rsidRPr="00017253">
        <w:rPr>
          <w:rFonts w:asciiTheme="minorHAnsi" w:hAnsiTheme="minorHAnsi" w:cstheme="minorHAnsi"/>
          <w:i/>
          <w:iCs/>
          <w:color w:val="000000"/>
          <w:sz w:val="22"/>
          <w:szCs w:val="22"/>
        </w:rPr>
        <w:t xml:space="preserve"> Sciences, 377</w:t>
      </w:r>
      <w:r w:rsidRPr="00017253">
        <w:rPr>
          <w:rFonts w:asciiTheme="minorHAnsi" w:hAnsiTheme="minorHAnsi" w:cstheme="minorHAnsi"/>
          <w:color w:val="000000"/>
          <w:sz w:val="22"/>
          <w:szCs w:val="22"/>
        </w:rPr>
        <w:t>(1844), 20200523. </w:t>
      </w:r>
      <w:hyperlink r:id="rId130" w:tgtFrame="_blank" w:history="1">
        <w:r w:rsidRPr="00017253">
          <w:rPr>
            <w:rStyle w:val="Hyperlink"/>
            <w:rFonts w:asciiTheme="minorHAnsi" w:hAnsiTheme="minorHAnsi" w:cstheme="minorHAnsi"/>
            <w:color w:val="0066CC"/>
            <w:sz w:val="22"/>
            <w:szCs w:val="22"/>
          </w:rPr>
          <w:t>https://doi.org/10.1098/rstb.2020.0523</w:t>
        </w:r>
      </w:hyperlink>
    </w:p>
    <w:p w14:paraId="700B0A10"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Manuel, M. (2009). Early evolution of symmetry and polarity in metazoan body plans.</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Comptes</w:t>
      </w:r>
      <w:proofErr w:type="spellEnd"/>
      <w:r w:rsidRPr="00017253">
        <w:rPr>
          <w:rFonts w:asciiTheme="minorHAnsi" w:hAnsiTheme="minorHAnsi" w:cstheme="minorHAnsi"/>
          <w:i/>
          <w:iCs/>
          <w:color w:val="000000"/>
          <w:sz w:val="22"/>
          <w:szCs w:val="22"/>
        </w:rPr>
        <w:t xml:space="preserve"> </w:t>
      </w:r>
      <w:proofErr w:type="spellStart"/>
      <w:r w:rsidRPr="00017253">
        <w:rPr>
          <w:rFonts w:asciiTheme="minorHAnsi" w:hAnsiTheme="minorHAnsi" w:cstheme="minorHAnsi"/>
          <w:i/>
          <w:iCs/>
          <w:color w:val="000000"/>
          <w:sz w:val="22"/>
          <w:szCs w:val="22"/>
        </w:rPr>
        <w:t>Rendus</w:t>
      </w:r>
      <w:proofErr w:type="spellEnd"/>
      <w:r w:rsidRPr="00017253">
        <w:rPr>
          <w:rFonts w:asciiTheme="minorHAnsi" w:hAnsiTheme="minorHAnsi" w:cstheme="minorHAnsi"/>
          <w:i/>
          <w:iCs/>
          <w:color w:val="000000"/>
          <w:sz w:val="22"/>
          <w:szCs w:val="22"/>
        </w:rPr>
        <w:t xml:space="preserve"> </w:t>
      </w:r>
      <w:proofErr w:type="spellStart"/>
      <w:r w:rsidRPr="00017253">
        <w:rPr>
          <w:rFonts w:asciiTheme="minorHAnsi" w:hAnsiTheme="minorHAnsi" w:cstheme="minorHAnsi"/>
          <w:i/>
          <w:iCs/>
          <w:color w:val="000000"/>
          <w:sz w:val="22"/>
          <w:szCs w:val="22"/>
        </w:rPr>
        <w:t>Biologies</w:t>
      </w:r>
      <w:proofErr w:type="spellEnd"/>
      <w:r w:rsidRPr="00017253">
        <w:rPr>
          <w:rFonts w:asciiTheme="minorHAnsi" w:hAnsiTheme="minorHAnsi" w:cstheme="minorHAnsi"/>
          <w:i/>
          <w:iCs/>
          <w:color w:val="000000"/>
          <w:sz w:val="22"/>
          <w:szCs w:val="22"/>
        </w:rPr>
        <w:t>, 332</w:t>
      </w:r>
      <w:r w:rsidRPr="00017253">
        <w:rPr>
          <w:rFonts w:asciiTheme="minorHAnsi" w:hAnsiTheme="minorHAnsi" w:cstheme="minorHAnsi"/>
          <w:color w:val="000000"/>
          <w:sz w:val="22"/>
          <w:szCs w:val="22"/>
        </w:rPr>
        <w:t>(2), 184-209. </w:t>
      </w:r>
      <w:hyperlink r:id="rId131" w:tgtFrame="_blank" w:history="1">
        <w:r w:rsidRPr="00017253">
          <w:rPr>
            <w:rStyle w:val="Hyperlink"/>
            <w:rFonts w:asciiTheme="minorHAnsi" w:hAnsiTheme="minorHAnsi" w:cstheme="minorHAnsi"/>
            <w:color w:val="0066CC"/>
            <w:sz w:val="22"/>
            <w:szCs w:val="22"/>
          </w:rPr>
          <w:t>https://doi.org/10.1016/j.crvi.2008.07.009</w:t>
        </w:r>
      </w:hyperlink>
    </w:p>
    <w:p w14:paraId="728DEDB6"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Marino, L., Connor, R. C., Fordyce, R. E., Herman, L. M., Hof, P. R., Lefebvre, L., Lusseau, D., McCowan, B., </w:t>
      </w:r>
      <w:proofErr w:type="spellStart"/>
      <w:r w:rsidRPr="00017253">
        <w:rPr>
          <w:rFonts w:asciiTheme="minorHAnsi" w:hAnsiTheme="minorHAnsi" w:cstheme="minorHAnsi"/>
          <w:color w:val="000000"/>
          <w:sz w:val="22"/>
          <w:szCs w:val="22"/>
        </w:rPr>
        <w:t>Nimchinsky</w:t>
      </w:r>
      <w:proofErr w:type="spellEnd"/>
      <w:r w:rsidRPr="00017253">
        <w:rPr>
          <w:rFonts w:asciiTheme="minorHAnsi" w:hAnsiTheme="minorHAnsi" w:cstheme="minorHAnsi"/>
          <w:color w:val="000000"/>
          <w:sz w:val="22"/>
          <w:szCs w:val="22"/>
        </w:rPr>
        <w:t xml:space="preserve">, E. A., Pack, A. A., Rendell, L., </w:t>
      </w:r>
      <w:proofErr w:type="spellStart"/>
      <w:r w:rsidRPr="00017253">
        <w:rPr>
          <w:rFonts w:asciiTheme="minorHAnsi" w:hAnsiTheme="minorHAnsi" w:cstheme="minorHAnsi"/>
          <w:color w:val="000000"/>
          <w:sz w:val="22"/>
          <w:szCs w:val="22"/>
        </w:rPr>
        <w:t>Reidenberg</w:t>
      </w:r>
      <w:proofErr w:type="spellEnd"/>
      <w:r w:rsidRPr="00017253">
        <w:rPr>
          <w:rFonts w:asciiTheme="minorHAnsi" w:hAnsiTheme="minorHAnsi" w:cstheme="minorHAnsi"/>
          <w:color w:val="000000"/>
          <w:sz w:val="22"/>
          <w:szCs w:val="22"/>
        </w:rPr>
        <w:t xml:space="preserve">, J. S., Reiss, D., </w:t>
      </w:r>
      <w:proofErr w:type="spellStart"/>
      <w:r w:rsidRPr="00017253">
        <w:rPr>
          <w:rFonts w:asciiTheme="minorHAnsi" w:hAnsiTheme="minorHAnsi" w:cstheme="minorHAnsi"/>
          <w:color w:val="000000"/>
          <w:sz w:val="22"/>
          <w:szCs w:val="22"/>
        </w:rPr>
        <w:t>Uhen</w:t>
      </w:r>
      <w:proofErr w:type="spellEnd"/>
      <w:r w:rsidRPr="00017253">
        <w:rPr>
          <w:rFonts w:asciiTheme="minorHAnsi" w:hAnsiTheme="minorHAnsi" w:cstheme="minorHAnsi"/>
          <w:color w:val="000000"/>
          <w:sz w:val="22"/>
          <w:szCs w:val="22"/>
        </w:rPr>
        <w:t>, M. D., Van der Gucht, E., &amp; Whitehead, H. (2007). Cetaceans have complex brains for complex cognition.</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PLoS</w:t>
      </w:r>
      <w:proofErr w:type="spellEnd"/>
      <w:r w:rsidRPr="00017253">
        <w:rPr>
          <w:rFonts w:asciiTheme="minorHAnsi" w:hAnsiTheme="minorHAnsi" w:cstheme="minorHAnsi"/>
          <w:i/>
          <w:iCs/>
          <w:color w:val="000000"/>
          <w:sz w:val="22"/>
          <w:szCs w:val="22"/>
        </w:rPr>
        <w:t xml:space="preserve"> Biology, 5</w:t>
      </w:r>
      <w:r w:rsidRPr="00017253">
        <w:rPr>
          <w:rFonts w:asciiTheme="minorHAnsi" w:hAnsiTheme="minorHAnsi" w:cstheme="minorHAnsi"/>
          <w:color w:val="000000"/>
          <w:sz w:val="22"/>
          <w:szCs w:val="22"/>
        </w:rPr>
        <w:t>(5), e139. </w:t>
      </w:r>
      <w:hyperlink r:id="rId132" w:tgtFrame="_blank" w:history="1">
        <w:r w:rsidRPr="00017253">
          <w:rPr>
            <w:rStyle w:val="Hyperlink"/>
            <w:rFonts w:asciiTheme="minorHAnsi" w:hAnsiTheme="minorHAnsi" w:cstheme="minorHAnsi"/>
            <w:color w:val="0066CC"/>
            <w:sz w:val="22"/>
            <w:szCs w:val="22"/>
          </w:rPr>
          <w:t>https://doi.org/10.1371/journal.pbio.0050139</w:t>
        </w:r>
      </w:hyperlink>
    </w:p>
    <w:p w14:paraId="49E5608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Martin, G. R. (2009). What is binocular vision for? A birds' eye view.</w:t>
      </w:r>
      <w:r w:rsidRPr="00017253">
        <w:rPr>
          <w:rFonts w:asciiTheme="minorHAnsi" w:hAnsiTheme="minorHAnsi" w:cstheme="minorHAnsi"/>
          <w:i/>
          <w:iCs/>
          <w:color w:val="000000"/>
          <w:sz w:val="22"/>
          <w:szCs w:val="22"/>
        </w:rPr>
        <w:t> Journal of Vision (Charlottesville, Va.), 9</w:t>
      </w:r>
      <w:r w:rsidRPr="00017253">
        <w:rPr>
          <w:rFonts w:asciiTheme="minorHAnsi" w:hAnsiTheme="minorHAnsi" w:cstheme="minorHAnsi"/>
          <w:color w:val="000000"/>
          <w:sz w:val="22"/>
          <w:szCs w:val="22"/>
        </w:rPr>
        <w:t>(11), 14.1-14. </w:t>
      </w:r>
      <w:hyperlink r:id="rId133" w:tgtFrame="_blank" w:history="1">
        <w:r w:rsidRPr="00017253">
          <w:rPr>
            <w:rStyle w:val="Hyperlink"/>
            <w:rFonts w:asciiTheme="minorHAnsi" w:hAnsiTheme="minorHAnsi" w:cstheme="minorHAnsi"/>
            <w:color w:val="0066CC"/>
            <w:sz w:val="22"/>
            <w:szCs w:val="22"/>
          </w:rPr>
          <w:t>https://doi.org/10.1167/9.11.14</w:t>
        </w:r>
      </w:hyperlink>
    </w:p>
    <w:p w14:paraId="7FB49C77"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Masland, R. H. (2001). </w:t>
      </w:r>
      <w:r w:rsidRPr="00017253">
        <w:rPr>
          <w:rFonts w:asciiTheme="minorHAnsi" w:hAnsiTheme="minorHAnsi" w:cstheme="minorHAnsi"/>
          <w:i/>
          <w:iCs/>
          <w:color w:val="000000"/>
          <w:sz w:val="22"/>
          <w:szCs w:val="22"/>
        </w:rPr>
        <w:t>Neuronal diversity in the retina</w:t>
      </w:r>
      <w:r w:rsidRPr="00017253">
        <w:rPr>
          <w:rFonts w:asciiTheme="minorHAnsi" w:hAnsiTheme="minorHAnsi" w:cstheme="minorHAnsi"/>
          <w:color w:val="000000"/>
          <w:sz w:val="22"/>
          <w:szCs w:val="22"/>
        </w:rPr>
        <w:t>. Elsevier Ltd. </w:t>
      </w:r>
      <w:hyperlink r:id="rId134" w:tgtFrame="_blank" w:history="1">
        <w:r w:rsidRPr="00017253">
          <w:rPr>
            <w:rStyle w:val="Hyperlink"/>
            <w:rFonts w:asciiTheme="minorHAnsi" w:hAnsiTheme="minorHAnsi" w:cstheme="minorHAnsi"/>
            <w:color w:val="0066CC"/>
            <w:sz w:val="22"/>
            <w:szCs w:val="22"/>
          </w:rPr>
          <w:t>https://doi.org/10.1016/S0959-4388(00)00230-0</w:t>
        </w:r>
      </w:hyperlink>
    </w:p>
    <w:p w14:paraId="4EE36C6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Mather, J. A. (1991). Navigation by spatial memory and use of visual landmarks in octopuses.</w:t>
      </w:r>
      <w:r w:rsidRPr="00017253">
        <w:rPr>
          <w:rFonts w:asciiTheme="minorHAnsi" w:hAnsiTheme="minorHAnsi" w:cstheme="minorHAnsi"/>
          <w:i/>
          <w:iCs/>
          <w:color w:val="000000"/>
          <w:sz w:val="22"/>
          <w:szCs w:val="22"/>
        </w:rPr>
        <w:t> Journal of Comparative Physiology A, 168</w:t>
      </w:r>
      <w:r w:rsidRPr="00017253">
        <w:rPr>
          <w:rFonts w:asciiTheme="minorHAnsi" w:hAnsiTheme="minorHAnsi" w:cstheme="minorHAnsi"/>
          <w:color w:val="000000"/>
          <w:sz w:val="22"/>
          <w:szCs w:val="22"/>
        </w:rPr>
        <w:t>(4), 491-497. </w:t>
      </w:r>
      <w:hyperlink r:id="rId135" w:tgtFrame="_blank" w:history="1">
        <w:r w:rsidRPr="00017253">
          <w:rPr>
            <w:rStyle w:val="Hyperlink"/>
            <w:rFonts w:asciiTheme="minorHAnsi" w:hAnsiTheme="minorHAnsi" w:cstheme="minorHAnsi"/>
            <w:color w:val="0066CC"/>
            <w:sz w:val="22"/>
            <w:szCs w:val="22"/>
          </w:rPr>
          <w:t>https://doi.org/10.1007/BF00199609</w:t>
        </w:r>
      </w:hyperlink>
    </w:p>
    <w:p w14:paraId="05C1957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Mather, J. (Ed.). (2021). </w:t>
      </w:r>
      <w:r w:rsidRPr="00017253">
        <w:rPr>
          <w:rFonts w:asciiTheme="minorHAnsi" w:hAnsiTheme="minorHAnsi" w:cstheme="minorHAnsi"/>
          <w:i/>
          <w:iCs/>
          <w:color w:val="000000"/>
          <w:sz w:val="22"/>
          <w:szCs w:val="22"/>
        </w:rPr>
        <w:t>Cephalopod tool use</w:t>
      </w:r>
      <w:r w:rsidRPr="00017253">
        <w:rPr>
          <w:rFonts w:asciiTheme="minorHAnsi" w:hAnsiTheme="minorHAnsi" w:cstheme="minorHAnsi"/>
          <w:color w:val="000000"/>
          <w:sz w:val="22"/>
          <w:szCs w:val="22"/>
        </w:rPr>
        <w:t>. Springer International Publishing. </w:t>
      </w:r>
      <w:hyperlink r:id="rId136" w:tgtFrame="_blank" w:history="1">
        <w:r w:rsidRPr="00017253">
          <w:rPr>
            <w:rStyle w:val="Hyperlink"/>
            <w:rFonts w:asciiTheme="minorHAnsi" w:hAnsiTheme="minorHAnsi" w:cstheme="minorHAnsi"/>
            <w:color w:val="0066CC"/>
            <w:sz w:val="22"/>
            <w:szCs w:val="22"/>
          </w:rPr>
          <w:t>https://doi.org/10.1007/978-3-319-19650-3_3173</w:t>
        </w:r>
      </w:hyperlink>
    </w:p>
    <w:p w14:paraId="6E90A47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Mather, J. A. (2004). Cephalopod skin displays: From concealment to communication.</w:t>
      </w:r>
      <w:r w:rsidRPr="00017253">
        <w:rPr>
          <w:rFonts w:asciiTheme="minorHAnsi" w:hAnsiTheme="minorHAnsi" w:cstheme="minorHAnsi"/>
          <w:i/>
          <w:iCs/>
          <w:color w:val="000000"/>
          <w:sz w:val="22"/>
          <w:szCs w:val="22"/>
        </w:rPr>
        <w:t> Evolution of Communication Systems</w:t>
      </w:r>
      <w:proofErr w:type="gramStart"/>
      <w:r w:rsidRPr="00017253">
        <w:rPr>
          <w:rFonts w:asciiTheme="minorHAnsi" w:hAnsiTheme="minorHAnsi" w:cstheme="minorHAnsi"/>
          <w:i/>
          <w:iCs/>
          <w:color w:val="000000"/>
          <w:sz w:val="22"/>
          <w:szCs w:val="22"/>
        </w:rPr>
        <w:t>, </w:t>
      </w:r>
      <w:r w:rsidRPr="00017253">
        <w:rPr>
          <w:rFonts w:asciiTheme="minorHAnsi" w:hAnsiTheme="minorHAnsi" w:cstheme="minorHAnsi"/>
          <w:color w:val="000000"/>
          <w:sz w:val="22"/>
          <w:szCs w:val="22"/>
        </w:rPr>
        <w:t>,</w:t>
      </w:r>
      <w:proofErr w:type="gramEnd"/>
      <w:r w:rsidRPr="00017253">
        <w:rPr>
          <w:rFonts w:asciiTheme="minorHAnsi" w:hAnsiTheme="minorHAnsi" w:cstheme="minorHAnsi"/>
          <w:color w:val="000000"/>
          <w:sz w:val="22"/>
          <w:szCs w:val="22"/>
        </w:rPr>
        <w:t xml:space="preserve"> 193.</w:t>
      </w:r>
    </w:p>
    <w:p w14:paraId="3E03459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Mather, J. A., &amp; Dickel, L. (2017). Cephalopod complex cognition.</w:t>
      </w:r>
      <w:r w:rsidRPr="00017253">
        <w:rPr>
          <w:rFonts w:asciiTheme="minorHAnsi" w:hAnsiTheme="minorHAnsi" w:cstheme="minorHAnsi"/>
          <w:i/>
          <w:iCs/>
          <w:color w:val="000000"/>
          <w:sz w:val="22"/>
          <w:szCs w:val="22"/>
        </w:rPr>
        <w:t> Current Opinion in Behavioral Sciences, 16</w:t>
      </w:r>
      <w:r w:rsidRPr="00017253">
        <w:rPr>
          <w:rFonts w:asciiTheme="minorHAnsi" w:hAnsiTheme="minorHAnsi" w:cstheme="minorHAnsi"/>
          <w:color w:val="000000"/>
          <w:sz w:val="22"/>
          <w:szCs w:val="22"/>
        </w:rPr>
        <w:t>, 131-137. </w:t>
      </w:r>
      <w:hyperlink r:id="rId137" w:tgtFrame="_blank" w:history="1">
        <w:r w:rsidRPr="00017253">
          <w:rPr>
            <w:rStyle w:val="Hyperlink"/>
            <w:rFonts w:asciiTheme="minorHAnsi" w:hAnsiTheme="minorHAnsi" w:cstheme="minorHAnsi"/>
            <w:color w:val="0066CC"/>
            <w:sz w:val="22"/>
            <w:szCs w:val="22"/>
          </w:rPr>
          <w:t>https://doi.org/10.1016/j.cobeha.2017.06.008</w:t>
        </w:r>
      </w:hyperlink>
    </w:p>
    <w:p w14:paraId="1E90DD1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Mather, J. A., &amp; </w:t>
      </w:r>
      <w:proofErr w:type="spellStart"/>
      <w:r w:rsidRPr="00017253">
        <w:rPr>
          <w:rFonts w:asciiTheme="minorHAnsi" w:hAnsiTheme="minorHAnsi" w:cstheme="minorHAnsi"/>
          <w:color w:val="000000"/>
          <w:sz w:val="22"/>
          <w:szCs w:val="22"/>
        </w:rPr>
        <w:t>Alupay</w:t>
      </w:r>
      <w:proofErr w:type="spellEnd"/>
      <w:r w:rsidRPr="00017253">
        <w:rPr>
          <w:rFonts w:asciiTheme="minorHAnsi" w:hAnsiTheme="minorHAnsi" w:cstheme="minorHAnsi"/>
          <w:color w:val="000000"/>
          <w:sz w:val="22"/>
          <w:szCs w:val="22"/>
        </w:rPr>
        <w:t>, J. S. (2016). An ethogram for benthic octopods (</w:t>
      </w:r>
      <w:proofErr w:type="spellStart"/>
      <w:r w:rsidRPr="00017253">
        <w:rPr>
          <w:rFonts w:asciiTheme="minorHAnsi" w:hAnsiTheme="minorHAnsi" w:cstheme="minorHAnsi"/>
          <w:color w:val="000000"/>
          <w:sz w:val="22"/>
          <w:szCs w:val="22"/>
        </w:rPr>
        <w:t>cephalopoda</w:t>
      </w:r>
      <w:proofErr w:type="spellEnd"/>
      <w:r w:rsidRPr="00017253">
        <w:rPr>
          <w:rFonts w:asciiTheme="minorHAnsi" w:hAnsiTheme="minorHAnsi" w:cstheme="minorHAnsi"/>
          <w:color w:val="000000"/>
          <w:sz w:val="22"/>
          <w:szCs w:val="22"/>
        </w:rPr>
        <w:t xml:space="preserve">: </w:t>
      </w:r>
      <w:proofErr w:type="spellStart"/>
      <w:r w:rsidRPr="00017253">
        <w:rPr>
          <w:rFonts w:asciiTheme="minorHAnsi" w:hAnsiTheme="minorHAnsi" w:cstheme="minorHAnsi"/>
          <w:color w:val="000000"/>
          <w:sz w:val="22"/>
          <w:szCs w:val="22"/>
        </w:rPr>
        <w:t>Octopodidae</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Journal of Comparative Psychology (1983), 130</w:t>
      </w:r>
      <w:r w:rsidRPr="00017253">
        <w:rPr>
          <w:rFonts w:asciiTheme="minorHAnsi" w:hAnsiTheme="minorHAnsi" w:cstheme="minorHAnsi"/>
          <w:color w:val="000000"/>
          <w:sz w:val="22"/>
          <w:szCs w:val="22"/>
        </w:rPr>
        <w:t>(2), 109-127. </w:t>
      </w:r>
      <w:hyperlink r:id="rId138" w:tgtFrame="_blank" w:history="1">
        <w:r w:rsidRPr="00017253">
          <w:rPr>
            <w:rStyle w:val="Hyperlink"/>
            <w:rFonts w:asciiTheme="minorHAnsi" w:hAnsiTheme="minorHAnsi" w:cstheme="minorHAnsi"/>
            <w:color w:val="0066CC"/>
            <w:sz w:val="22"/>
            <w:szCs w:val="22"/>
          </w:rPr>
          <w:t>https://doi.org/10.1037/com0000025</w:t>
        </w:r>
      </w:hyperlink>
    </w:p>
    <w:p w14:paraId="367F6AA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Matsuzawa, T. (2009). The chimpanzee mind: In search of the evolutionary roots of the human mind.</w:t>
      </w:r>
      <w:r w:rsidRPr="00017253">
        <w:rPr>
          <w:rFonts w:asciiTheme="minorHAnsi" w:hAnsiTheme="minorHAnsi" w:cstheme="minorHAnsi"/>
          <w:i/>
          <w:iCs/>
          <w:color w:val="000000"/>
          <w:sz w:val="22"/>
          <w:szCs w:val="22"/>
        </w:rPr>
        <w:t> Animal Cognition, 12</w:t>
      </w:r>
      <w:r w:rsidRPr="00017253">
        <w:rPr>
          <w:rFonts w:asciiTheme="minorHAnsi" w:hAnsiTheme="minorHAnsi" w:cstheme="minorHAnsi"/>
          <w:color w:val="000000"/>
          <w:sz w:val="22"/>
          <w:szCs w:val="22"/>
        </w:rPr>
        <w:t>(1), 1-9. </w:t>
      </w:r>
      <w:hyperlink r:id="rId139" w:tgtFrame="_blank" w:history="1">
        <w:r w:rsidRPr="00017253">
          <w:rPr>
            <w:rStyle w:val="Hyperlink"/>
            <w:rFonts w:asciiTheme="minorHAnsi" w:hAnsiTheme="minorHAnsi" w:cstheme="minorHAnsi"/>
            <w:color w:val="0066CC"/>
            <w:sz w:val="22"/>
            <w:szCs w:val="22"/>
          </w:rPr>
          <w:t>https://doi.org/10.1007/s10071-009-0277-1</w:t>
        </w:r>
      </w:hyperlink>
    </w:p>
    <w:p w14:paraId="512BE063" w14:textId="77777777" w:rsidR="00E93221" w:rsidRDefault="00E93221" w:rsidP="00017253">
      <w:pPr>
        <w:pStyle w:val="NormalWeb"/>
        <w:shd w:val="clear" w:color="auto" w:fill="FFFFFF"/>
        <w:spacing w:before="0" w:beforeAutospacing="0" w:after="173" w:afterAutospacing="0" w:line="240" w:lineRule="auto"/>
        <w:ind w:left="450" w:hanging="450"/>
        <w:divId w:val="276062469"/>
        <w:rPr>
          <w:rStyle w:val="Hyperlink"/>
          <w:rFonts w:asciiTheme="minorHAnsi" w:hAnsiTheme="minorHAnsi" w:cstheme="minorHAnsi"/>
          <w:color w:val="0066CC"/>
          <w:sz w:val="22"/>
          <w:szCs w:val="22"/>
        </w:rPr>
      </w:pPr>
      <w:r w:rsidRPr="00017253">
        <w:rPr>
          <w:rFonts w:asciiTheme="minorHAnsi" w:hAnsiTheme="minorHAnsi" w:cstheme="minorHAnsi"/>
          <w:color w:val="000000"/>
          <w:sz w:val="22"/>
          <w:szCs w:val="22"/>
        </w:rPr>
        <w:t>Mauss, A. S., &amp; Borst, A. (2020). Optic flow-based course control in insects.</w:t>
      </w:r>
      <w:r w:rsidRPr="00017253">
        <w:rPr>
          <w:rFonts w:asciiTheme="minorHAnsi" w:hAnsiTheme="minorHAnsi" w:cstheme="minorHAnsi"/>
          <w:i/>
          <w:iCs/>
          <w:color w:val="000000"/>
          <w:sz w:val="22"/>
          <w:szCs w:val="22"/>
        </w:rPr>
        <w:t> Current Opinion in Neurobiology, 60</w:t>
      </w:r>
      <w:r w:rsidRPr="00017253">
        <w:rPr>
          <w:rFonts w:asciiTheme="minorHAnsi" w:hAnsiTheme="minorHAnsi" w:cstheme="minorHAnsi"/>
          <w:color w:val="000000"/>
          <w:sz w:val="22"/>
          <w:szCs w:val="22"/>
        </w:rPr>
        <w:t>, 21-27. </w:t>
      </w:r>
      <w:hyperlink r:id="rId140" w:tgtFrame="_blank" w:history="1">
        <w:r w:rsidRPr="00017253">
          <w:rPr>
            <w:rStyle w:val="Hyperlink"/>
            <w:rFonts w:asciiTheme="minorHAnsi" w:hAnsiTheme="minorHAnsi" w:cstheme="minorHAnsi"/>
            <w:color w:val="0066CC"/>
            <w:sz w:val="22"/>
            <w:szCs w:val="22"/>
          </w:rPr>
          <w:t>https://doi.org/10.1016/j.conb.2019.10.007</w:t>
        </w:r>
      </w:hyperlink>
    </w:p>
    <w:p w14:paraId="10831728" w14:textId="01122142" w:rsidR="00785C8E" w:rsidRPr="0067306D" w:rsidRDefault="0067306D"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0"/>
          <w:szCs w:val="20"/>
        </w:rPr>
      </w:pPr>
      <w:r w:rsidRPr="0067306D">
        <w:rPr>
          <w:rFonts w:asciiTheme="minorHAnsi" w:eastAsia="Times New Roman" w:hAnsiTheme="minorHAnsi" w:cstheme="minorHAnsi"/>
          <w:color w:val="000000"/>
          <w:sz w:val="20"/>
          <w:szCs w:val="20"/>
          <w:shd w:val="clear" w:color="auto" w:fill="FFFFFF"/>
        </w:rPr>
        <w:t>McCall, C., &amp; Singer, T. (2012). The animal and human neuroendocrinology of social cognition, motivation and behavior.</w:t>
      </w:r>
      <w:r w:rsidRPr="0067306D">
        <w:rPr>
          <w:rFonts w:asciiTheme="minorHAnsi" w:eastAsia="Times New Roman" w:hAnsiTheme="minorHAnsi" w:cstheme="minorHAnsi"/>
          <w:color w:val="000000"/>
          <w:sz w:val="20"/>
          <w:szCs w:val="20"/>
        </w:rPr>
        <w:t> Nature Neuroscience, 15</w:t>
      </w:r>
      <w:r w:rsidRPr="0067306D">
        <w:rPr>
          <w:rFonts w:asciiTheme="minorHAnsi" w:eastAsia="Times New Roman" w:hAnsiTheme="minorHAnsi" w:cstheme="minorHAnsi"/>
          <w:color w:val="000000"/>
          <w:sz w:val="20"/>
          <w:szCs w:val="20"/>
          <w:shd w:val="clear" w:color="auto" w:fill="FFFFFF"/>
        </w:rPr>
        <w:t>(5), 681-688. </w:t>
      </w:r>
      <w:hyperlink r:id="rId141" w:tgtFrame="_blank" w:history="1">
        <w:r w:rsidRPr="0067306D">
          <w:rPr>
            <w:rFonts w:asciiTheme="minorHAnsi" w:eastAsia="Times New Roman" w:hAnsiTheme="minorHAnsi" w:cstheme="minorHAnsi"/>
            <w:color w:val="0066CC"/>
            <w:sz w:val="20"/>
            <w:szCs w:val="20"/>
          </w:rPr>
          <w:t>https://doi.org/10.1038/nn.3084</w:t>
        </w:r>
      </w:hyperlink>
    </w:p>
    <w:p w14:paraId="1B4C0DA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McQueen, C., &amp; Towers, M. (2020a). Establishing the pattern of the vertebrate limb.</w:t>
      </w:r>
      <w:r w:rsidRPr="00017253">
        <w:rPr>
          <w:rFonts w:asciiTheme="minorHAnsi" w:hAnsiTheme="minorHAnsi" w:cstheme="minorHAnsi"/>
          <w:i/>
          <w:iCs/>
          <w:color w:val="000000"/>
          <w:sz w:val="22"/>
          <w:szCs w:val="22"/>
        </w:rPr>
        <w:t> Development (Cambridge), 147</w:t>
      </w:r>
      <w:r w:rsidRPr="00017253">
        <w:rPr>
          <w:rFonts w:asciiTheme="minorHAnsi" w:hAnsiTheme="minorHAnsi" w:cstheme="minorHAnsi"/>
          <w:color w:val="000000"/>
          <w:sz w:val="22"/>
          <w:szCs w:val="22"/>
        </w:rPr>
        <w:t>(17)</w:t>
      </w:r>
      <w:hyperlink r:id="rId142" w:tgtFrame="_blank" w:history="1">
        <w:r w:rsidRPr="00017253">
          <w:rPr>
            <w:rStyle w:val="Hyperlink"/>
            <w:rFonts w:asciiTheme="minorHAnsi" w:hAnsiTheme="minorHAnsi" w:cstheme="minorHAnsi"/>
            <w:color w:val="0066CC"/>
            <w:sz w:val="22"/>
            <w:szCs w:val="22"/>
          </w:rPr>
          <w:t>https://doi.org/10.1242/dev.177956</w:t>
        </w:r>
      </w:hyperlink>
    </w:p>
    <w:p w14:paraId="4FB3C74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McQueen, C., &amp; Towers, M. (2020b). Establishing the pattern of the vertebrate limb.</w:t>
      </w:r>
      <w:r w:rsidRPr="00017253">
        <w:rPr>
          <w:rFonts w:asciiTheme="minorHAnsi" w:hAnsiTheme="minorHAnsi" w:cstheme="minorHAnsi"/>
          <w:i/>
          <w:iCs/>
          <w:color w:val="000000"/>
          <w:sz w:val="22"/>
          <w:szCs w:val="22"/>
        </w:rPr>
        <w:t> Development (Cambridge), 147</w:t>
      </w:r>
      <w:r w:rsidRPr="00017253">
        <w:rPr>
          <w:rFonts w:asciiTheme="minorHAnsi" w:hAnsiTheme="minorHAnsi" w:cstheme="minorHAnsi"/>
          <w:color w:val="000000"/>
          <w:sz w:val="22"/>
          <w:szCs w:val="22"/>
        </w:rPr>
        <w:t>(17)</w:t>
      </w:r>
      <w:hyperlink r:id="rId143" w:tgtFrame="_blank" w:history="1">
        <w:r w:rsidRPr="00017253">
          <w:rPr>
            <w:rStyle w:val="Hyperlink"/>
            <w:rFonts w:asciiTheme="minorHAnsi" w:hAnsiTheme="minorHAnsi" w:cstheme="minorHAnsi"/>
            <w:color w:val="0066CC"/>
            <w:sz w:val="22"/>
            <w:szCs w:val="22"/>
          </w:rPr>
          <w:t>https://doi.org/10.1242/dev.177956</w:t>
        </w:r>
      </w:hyperlink>
    </w:p>
    <w:p w14:paraId="1A2764B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Merker, B. (2005). The liabilities of mobility: A selection pressure for the transition to consciousness in animal evolution.</w:t>
      </w:r>
      <w:r w:rsidRPr="00017253">
        <w:rPr>
          <w:rFonts w:asciiTheme="minorHAnsi" w:hAnsiTheme="minorHAnsi" w:cstheme="minorHAnsi"/>
          <w:i/>
          <w:iCs/>
          <w:color w:val="000000"/>
          <w:sz w:val="22"/>
          <w:szCs w:val="22"/>
        </w:rPr>
        <w:t> Consciousness and Cognition, 14</w:t>
      </w:r>
      <w:r w:rsidRPr="00017253">
        <w:rPr>
          <w:rFonts w:asciiTheme="minorHAnsi" w:hAnsiTheme="minorHAnsi" w:cstheme="minorHAnsi"/>
          <w:color w:val="000000"/>
          <w:sz w:val="22"/>
          <w:szCs w:val="22"/>
        </w:rPr>
        <w:t>(1), 89-114. </w:t>
      </w:r>
      <w:hyperlink r:id="rId144" w:tgtFrame="_blank" w:history="1">
        <w:r w:rsidRPr="00017253">
          <w:rPr>
            <w:rStyle w:val="Hyperlink"/>
            <w:rFonts w:asciiTheme="minorHAnsi" w:hAnsiTheme="minorHAnsi" w:cstheme="minorHAnsi"/>
            <w:color w:val="0066CC"/>
            <w:sz w:val="22"/>
            <w:szCs w:val="22"/>
          </w:rPr>
          <w:t>https://doi.org/10.1016/S1053-8100(03)00002-3</w:t>
        </w:r>
      </w:hyperlink>
    </w:p>
    <w:p w14:paraId="7450B22C"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Merz, R. A., &amp; Edwards, D. R. (1998). Jointed setae – their role in locomotion and gait transitions in </w:t>
      </w:r>
      <w:proofErr w:type="spellStart"/>
      <w:r w:rsidRPr="00017253">
        <w:rPr>
          <w:rFonts w:asciiTheme="minorHAnsi" w:hAnsiTheme="minorHAnsi" w:cstheme="minorHAnsi"/>
          <w:color w:val="000000"/>
          <w:sz w:val="22"/>
          <w:szCs w:val="22"/>
        </w:rPr>
        <w:t>polychaete</w:t>
      </w:r>
      <w:proofErr w:type="spellEnd"/>
      <w:r w:rsidRPr="00017253">
        <w:rPr>
          <w:rFonts w:asciiTheme="minorHAnsi" w:hAnsiTheme="minorHAnsi" w:cstheme="minorHAnsi"/>
          <w:color w:val="000000"/>
          <w:sz w:val="22"/>
          <w:szCs w:val="22"/>
        </w:rPr>
        <w:t xml:space="preserve"> worms.</w:t>
      </w:r>
      <w:r w:rsidRPr="00017253">
        <w:rPr>
          <w:rFonts w:asciiTheme="minorHAnsi" w:hAnsiTheme="minorHAnsi" w:cstheme="minorHAnsi"/>
          <w:i/>
          <w:iCs/>
          <w:color w:val="000000"/>
          <w:sz w:val="22"/>
          <w:szCs w:val="22"/>
        </w:rPr>
        <w:t> Journal of Experimental Marine Biology and Ecology, 228</w:t>
      </w:r>
      <w:r w:rsidRPr="00017253">
        <w:rPr>
          <w:rFonts w:asciiTheme="minorHAnsi" w:hAnsiTheme="minorHAnsi" w:cstheme="minorHAnsi"/>
          <w:color w:val="000000"/>
          <w:sz w:val="22"/>
          <w:szCs w:val="22"/>
        </w:rPr>
        <w:t>(2), 273-290. </w:t>
      </w:r>
      <w:hyperlink r:id="rId145" w:tgtFrame="_blank" w:history="1">
        <w:r w:rsidRPr="00017253">
          <w:rPr>
            <w:rStyle w:val="Hyperlink"/>
            <w:rFonts w:asciiTheme="minorHAnsi" w:hAnsiTheme="minorHAnsi" w:cstheme="minorHAnsi"/>
            <w:color w:val="0066CC"/>
            <w:sz w:val="22"/>
            <w:szCs w:val="22"/>
          </w:rPr>
          <w:t>https://doi.org/10.1016/S0022-0981(98)00034-3</w:t>
        </w:r>
      </w:hyperlink>
    </w:p>
    <w:p w14:paraId="56D04A6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Milner, A. D., &amp; Goodale, M. A. (2006). In Goodale M. (Ed.), </w:t>
      </w:r>
      <w:r w:rsidRPr="00017253">
        <w:rPr>
          <w:rFonts w:asciiTheme="minorHAnsi" w:hAnsiTheme="minorHAnsi" w:cstheme="minorHAnsi"/>
          <w:i/>
          <w:iCs/>
          <w:color w:val="000000"/>
          <w:sz w:val="22"/>
          <w:szCs w:val="22"/>
        </w:rPr>
        <w:t>The visual brain in action</w:t>
      </w:r>
      <w:r w:rsidRPr="00017253">
        <w:rPr>
          <w:rFonts w:asciiTheme="minorHAnsi" w:hAnsiTheme="minorHAnsi" w:cstheme="minorHAnsi"/>
          <w:color w:val="000000"/>
          <w:sz w:val="22"/>
          <w:szCs w:val="22"/>
        </w:rPr>
        <w:t> (2nd; 2 ed.). Oxford University Press. </w:t>
      </w:r>
      <w:hyperlink r:id="rId146" w:tgtFrame="_blank" w:history="1">
        <w:r w:rsidRPr="00017253">
          <w:rPr>
            <w:rStyle w:val="Hyperlink"/>
            <w:rFonts w:asciiTheme="minorHAnsi" w:hAnsiTheme="minorHAnsi" w:cstheme="minorHAnsi"/>
            <w:color w:val="0066CC"/>
            <w:sz w:val="22"/>
            <w:szCs w:val="22"/>
          </w:rPr>
          <w:t>https://doi.org/10.1093/acprof:oso/9780198524724.001.0001</w:t>
        </w:r>
      </w:hyperlink>
    </w:p>
    <w:p w14:paraId="0FC42EF6"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Minelli, A. (2015). </w:t>
      </w:r>
      <w:proofErr w:type="spellStart"/>
      <w:r w:rsidRPr="00017253">
        <w:rPr>
          <w:rFonts w:asciiTheme="minorHAnsi" w:hAnsiTheme="minorHAnsi" w:cstheme="minorHAnsi"/>
          <w:color w:val="000000"/>
          <w:sz w:val="22"/>
          <w:szCs w:val="22"/>
        </w:rPr>
        <w:t>EvoDevo</w:t>
      </w:r>
      <w:proofErr w:type="spellEnd"/>
      <w:r w:rsidRPr="00017253">
        <w:rPr>
          <w:rFonts w:asciiTheme="minorHAnsi" w:hAnsiTheme="minorHAnsi" w:cstheme="minorHAnsi"/>
          <w:color w:val="000000"/>
          <w:sz w:val="22"/>
          <w:szCs w:val="22"/>
        </w:rPr>
        <w:t xml:space="preserve"> and its significance for animal evolution and phylogeny. In A. Wanninger (Ed.), </w:t>
      </w:r>
      <w:r w:rsidRPr="00017253">
        <w:rPr>
          <w:rFonts w:asciiTheme="minorHAnsi" w:hAnsiTheme="minorHAnsi" w:cstheme="minorHAnsi"/>
          <w:i/>
          <w:iCs/>
          <w:color w:val="000000"/>
          <w:sz w:val="22"/>
          <w:szCs w:val="22"/>
        </w:rPr>
        <w:t>Evolutionary developmental biology of invertebrates 1: Introduction, non-</w:t>
      </w:r>
      <w:proofErr w:type="spellStart"/>
      <w:r w:rsidRPr="00017253">
        <w:rPr>
          <w:rFonts w:asciiTheme="minorHAnsi" w:hAnsiTheme="minorHAnsi" w:cstheme="minorHAnsi"/>
          <w:i/>
          <w:iCs/>
          <w:color w:val="000000"/>
          <w:sz w:val="22"/>
          <w:szCs w:val="22"/>
        </w:rPr>
        <w:t>bilateria</w:t>
      </w:r>
      <w:proofErr w:type="spellEnd"/>
      <w:r w:rsidRPr="00017253">
        <w:rPr>
          <w:rFonts w:asciiTheme="minorHAnsi" w:hAnsiTheme="minorHAnsi" w:cstheme="minorHAnsi"/>
          <w:i/>
          <w:iCs/>
          <w:color w:val="000000"/>
          <w:sz w:val="22"/>
          <w:szCs w:val="22"/>
        </w:rPr>
        <w:t xml:space="preserve">, </w:t>
      </w:r>
      <w:proofErr w:type="spellStart"/>
      <w:r w:rsidRPr="00017253">
        <w:rPr>
          <w:rFonts w:asciiTheme="minorHAnsi" w:hAnsiTheme="minorHAnsi" w:cstheme="minorHAnsi"/>
          <w:i/>
          <w:iCs/>
          <w:color w:val="000000"/>
          <w:sz w:val="22"/>
          <w:szCs w:val="22"/>
        </w:rPr>
        <w:t>acoelomorpha</w:t>
      </w:r>
      <w:proofErr w:type="spellEnd"/>
      <w:r w:rsidRPr="00017253">
        <w:rPr>
          <w:rFonts w:asciiTheme="minorHAnsi" w:hAnsiTheme="minorHAnsi" w:cstheme="minorHAnsi"/>
          <w:i/>
          <w:iCs/>
          <w:color w:val="000000"/>
          <w:sz w:val="22"/>
          <w:szCs w:val="22"/>
        </w:rPr>
        <w:t xml:space="preserve">, </w:t>
      </w:r>
      <w:proofErr w:type="spellStart"/>
      <w:r w:rsidRPr="00017253">
        <w:rPr>
          <w:rFonts w:asciiTheme="minorHAnsi" w:hAnsiTheme="minorHAnsi" w:cstheme="minorHAnsi"/>
          <w:i/>
          <w:iCs/>
          <w:color w:val="000000"/>
          <w:sz w:val="22"/>
          <w:szCs w:val="22"/>
        </w:rPr>
        <w:t>xenoturbellida</w:t>
      </w:r>
      <w:proofErr w:type="spellEnd"/>
      <w:r w:rsidRPr="00017253">
        <w:rPr>
          <w:rFonts w:asciiTheme="minorHAnsi" w:hAnsiTheme="minorHAnsi" w:cstheme="minorHAnsi"/>
          <w:i/>
          <w:iCs/>
          <w:color w:val="000000"/>
          <w:sz w:val="22"/>
          <w:szCs w:val="22"/>
        </w:rPr>
        <w:t xml:space="preserve">, </w:t>
      </w:r>
      <w:proofErr w:type="spellStart"/>
      <w:r w:rsidRPr="00017253">
        <w:rPr>
          <w:rFonts w:asciiTheme="minorHAnsi" w:hAnsiTheme="minorHAnsi" w:cstheme="minorHAnsi"/>
          <w:i/>
          <w:iCs/>
          <w:color w:val="000000"/>
          <w:sz w:val="22"/>
          <w:szCs w:val="22"/>
        </w:rPr>
        <w:t>chaetognatha</w:t>
      </w:r>
      <w:proofErr w:type="spellEnd"/>
      <w:r w:rsidRPr="00017253">
        <w:rPr>
          <w:rFonts w:asciiTheme="minorHAnsi" w:hAnsiTheme="minorHAnsi" w:cstheme="minorHAnsi"/>
          <w:color w:val="000000"/>
          <w:sz w:val="22"/>
          <w:szCs w:val="22"/>
        </w:rPr>
        <w:t> (pp. 1-23). Springer.</w:t>
      </w:r>
    </w:p>
    <w:p w14:paraId="744A5467"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Mischiati</w:t>
      </w:r>
      <w:proofErr w:type="spellEnd"/>
      <w:r w:rsidRPr="00017253">
        <w:rPr>
          <w:rFonts w:asciiTheme="minorHAnsi" w:hAnsiTheme="minorHAnsi" w:cstheme="minorHAnsi"/>
          <w:color w:val="000000"/>
          <w:sz w:val="22"/>
          <w:szCs w:val="22"/>
        </w:rPr>
        <w:t>, M., Lin, H., Herold, P., Imler, E., Olberg, R., &amp; Leonardo, A. (2015). Internal models direct dragonfly interception steering.</w:t>
      </w:r>
      <w:r w:rsidRPr="00017253">
        <w:rPr>
          <w:rFonts w:asciiTheme="minorHAnsi" w:hAnsiTheme="minorHAnsi" w:cstheme="minorHAnsi"/>
          <w:i/>
          <w:iCs/>
          <w:color w:val="000000"/>
          <w:sz w:val="22"/>
          <w:szCs w:val="22"/>
        </w:rPr>
        <w:t> Nature (London), 517</w:t>
      </w:r>
      <w:r w:rsidRPr="00017253">
        <w:rPr>
          <w:rFonts w:asciiTheme="minorHAnsi" w:hAnsiTheme="minorHAnsi" w:cstheme="minorHAnsi"/>
          <w:color w:val="000000"/>
          <w:sz w:val="22"/>
          <w:szCs w:val="22"/>
        </w:rPr>
        <w:t>(7534), 333-338. </w:t>
      </w:r>
      <w:hyperlink r:id="rId147" w:tgtFrame="_blank" w:history="1">
        <w:r w:rsidRPr="00017253">
          <w:rPr>
            <w:rStyle w:val="Hyperlink"/>
            <w:rFonts w:asciiTheme="minorHAnsi" w:hAnsiTheme="minorHAnsi" w:cstheme="minorHAnsi"/>
            <w:color w:val="0066CC"/>
            <w:sz w:val="22"/>
            <w:szCs w:val="22"/>
          </w:rPr>
          <w:t>https://doi.org/10.1038/nature14045</w:t>
        </w:r>
      </w:hyperlink>
    </w:p>
    <w:p w14:paraId="6294E6B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Montgomery, J., &amp; </w:t>
      </w:r>
      <w:proofErr w:type="spellStart"/>
      <w:r w:rsidRPr="00017253">
        <w:rPr>
          <w:rFonts w:asciiTheme="minorHAnsi" w:hAnsiTheme="minorHAnsi" w:cstheme="minorHAnsi"/>
          <w:color w:val="000000"/>
          <w:sz w:val="22"/>
          <w:szCs w:val="22"/>
        </w:rPr>
        <w:t>Bodznick</w:t>
      </w:r>
      <w:proofErr w:type="spellEnd"/>
      <w:r w:rsidRPr="00017253">
        <w:rPr>
          <w:rFonts w:asciiTheme="minorHAnsi" w:hAnsiTheme="minorHAnsi" w:cstheme="minorHAnsi"/>
          <w:color w:val="000000"/>
          <w:sz w:val="22"/>
          <w:szCs w:val="22"/>
        </w:rPr>
        <w:t>, D. (2016). </w:t>
      </w:r>
      <w:r w:rsidRPr="00017253">
        <w:rPr>
          <w:rFonts w:asciiTheme="minorHAnsi" w:hAnsiTheme="minorHAnsi" w:cstheme="minorHAnsi"/>
          <w:i/>
          <w:iCs/>
          <w:color w:val="000000"/>
          <w:sz w:val="22"/>
          <w:szCs w:val="22"/>
        </w:rPr>
        <w:t>Evolution of the cerebellar sense of self</w:t>
      </w:r>
      <w:r w:rsidRPr="00017253">
        <w:rPr>
          <w:rFonts w:asciiTheme="minorHAnsi" w:hAnsiTheme="minorHAnsi" w:cstheme="minorHAnsi"/>
          <w:color w:val="000000"/>
          <w:sz w:val="22"/>
          <w:szCs w:val="22"/>
        </w:rPr>
        <w:t> (first edition ed.). Oxford University Press. </w:t>
      </w:r>
      <w:hyperlink r:id="rId148" w:tgtFrame="_blank" w:history="1">
        <w:r w:rsidRPr="00017253">
          <w:rPr>
            <w:rStyle w:val="Hyperlink"/>
            <w:rFonts w:asciiTheme="minorHAnsi" w:hAnsiTheme="minorHAnsi" w:cstheme="minorHAnsi"/>
            <w:color w:val="0066CC"/>
            <w:sz w:val="22"/>
            <w:szCs w:val="22"/>
          </w:rPr>
          <w:t>https://doi.org/10.1093/acprof:oso/9780198758860.001.0001</w:t>
        </w:r>
      </w:hyperlink>
    </w:p>
    <w:p w14:paraId="056482C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Morgan, C. L. (1882). Animal intelligence.</w:t>
      </w:r>
      <w:r w:rsidRPr="00017253">
        <w:rPr>
          <w:rFonts w:asciiTheme="minorHAnsi" w:hAnsiTheme="minorHAnsi" w:cstheme="minorHAnsi"/>
          <w:i/>
          <w:iCs/>
          <w:color w:val="000000"/>
          <w:sz w:val="22"/>
          <w:szCs w:val="22"/>
        </w:rPr>
        <w:t> Nature, 26</w:t>
      </w:r>
      <w:r w:rsidRPr="00017253">
        <w:rPr>
          <w:rFonts w:asciiTheme="minorHAnsi" w:hAnsiTheme="minorHAnsi" w:cstheme="minorHAnsi"/>
          <w:color w:val="000000"/>
          <w:sz w:val="22"/>
          <w:szCs w:val="22"/>
        </w:rPr>
        <w:t>(674), 523-524.</w:t>
      </w:r>
    </w:p>
    <w:p w14:paraId="7BF8F26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Moroz, L. L. (2009). On the independent origins of complex brains and neurons.</w:t>
      </w:r>
      <w:r w:rsidRPr="00017253">
        <w:rPr>
          <w:rFonts w:asciiTheme="minorHAnsi" w:hAnsiTheme="minorHAnsi" w:cstheme="minorHAnsi"/>
          <w:i/>
          <w:iCs/>
          <w:color w:val="000000"/>
          <w:sz w:val="22"/>
          <w:szCs w:val="22"/>
        </w:rPr>
        <w:t> Brain, Behavior and Evolution, 74</w:t>
      </w:r>
      <w:r w:rsidRPr="00017253">
        <w:rPr>
          <w:rFonts w:asciiTheme="minorHAnsi" w:hAnsiTheme="minorHAnsi" w:cstheme="minorHAnsi"/>
          <w:color w:val="000000"/>
          <w:sz w:val="22"/>
          <w:szCs w:val="22"/>
        </w:rPr>
        <w:t>(3), 177-190. </w:t>
      </w:r>
      <w:hyperlink r:id="rId149" w:tgtFrame="_blank" w:history="1">
        <w:r w:rsidRPr="00017253">
          <w:rPr>
            <w:rStyle w:val="Hyperlink"/>
            <w:rFonts w:asciiTheme="minorHAnsi" w:hAnsiTheme="minorHAnsi" w:cstheme="minorHAnsi"/>
            <w:color w:val="0066CC"/>
            <w:sz w:val="22"/>
            <w:szCs w:val="22"/>
          </w:rPr>
          <w:t>https://doi.org/10.1159/000258665</w:t>
        </w:r>
      </w:hyperlink>
    </w:p>
    <w:p w14:paraId="1877BCB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Moroz, L. L. (2015). Convergent evolution of neural systems in ctenophores.</w:t>
      </w:r>
      <w:r w:rsidRPr="00017253">
        <w:rPr>
          <w:rFonts w:asciiTheme="minorHAnsi" w:hAnsiTheme="minorHAnsi" w:cstheme="minorHAnsi"/>
          <w:i/>
          <w:iCs/>
          <w:color w:val="000000"/>
          <w:sz w:val="22"/>
          <w:szCs w:val="22"/>
        </w:rPr>
        <w:t> Journal of Experimental Biology, 218</w:t>
      </w:r>
      <w:r w:rsidRPr="00017253">
        <w:rPr>
          <w:rFonts w:asciiTheme="minorHAnsi" w:hAnsiTheme="minorHAnsi" w:cstheme="minorHAnsi"/>
          <w:color w:val="000000"/>
          <w:sz w:val="22"/>
          <w:szCs w:val="22"/>
        </w:rPr>
        <w:t>(Pt 4), 598. </w:t>
      </w:r>
      <w:hyperlink r:id="rId150" w:tgtFrame="_blank" w:history="1">
        <w:r w:rsidRPr="00017253">
          <w:rPr>
            <w:rStyle w:val="Hyperlink"/>
            <w:rFonts w:asciiTheme="minorHAnsi" w:hAnsiTheme="minorHAnsi" w:cstheme="minorHAnsi"/>
            <w:color w:val="0066CC"/>
            <w:sz w:val="22"/>
            <w:szCs w:val="22"/>
          </w:rPr>
          <w:t>https://doi.org/10.1242/jeb.110692</w:t>
        </w:r>
      </w:hyperlink>
    </w:p>
    <w:p w14:paraId="448FC95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 xml:space="preserve">Nakanishi, N., Hartenstein, V., &amp; Jacobs, D. K. (2009). Development of the </w:t>
      </w:r>
      <w:proofErr w:type="spellStart"/>
      <w:r w:rsidRPr="00017253">
        <w:rPr>
          <w:rFonts w:asciiTheme="minorHAnsi" w:hAnsiTheme="minorHAnsi" w:cstheme="minorHAnsi"/>
          <w:color w:val="000000"/>
          <w:sz w:val="22"/>
          <w:szCs w:val="22"/>
        </w:rPr>
        <w:t>rhopalial</w:t>
      </w:r>
      <w:proofErr w:type="spellEnd"/>
      <w:r w:rsidRPr="00017253">
        <w:rPr>
          <w:rFonts w:asciiTheme="minorHAnsi" w:hAnsiTheme="minorHAnsi" w:cstheme="minorHAnsi"/>
          <w:color w:val="000000"/>
          <w:sz w:val="22"/>
          <w:szCs w:val="22"/>
        </w:rPr>
        <w:t xml:space="preserve"> nervous system in aurelia sp.1 (cnidaria, </w:t>
      </w:r>
      <w:proofErr w:type="spellStart"/>
      <w:r w:rsidRPr="00017253">
        <w:rPr>
          <w:rFonts w:asciiTheme="minorHAnsi" w:hAnsiTheme="minorHAnsi" w:cstheme="minorHAnsi"/>
          <w:color w:val="000000"/>
          <w:sz w:val="22"/>
          <w:szCs w:val="22"/>
        </w:rPr>
        <w:t>scyphozoa</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Development Genes and Evolution, 219</w:t>
      </w:r>
      <w:r w:rsidRPr="00017253">
        <w:rPr>
          <w:rFonts w:asciiTheme="minorHAnsi" w:hAnsiTheme="minorHAnsi" w:cstheme="minorHAnsi"/>
          <w:color w:val="000000"/>
          <w:sz w:val="22"/>
          <w:szCs w:val="22"/>
        </w:rPr>
        <w:t>(6), 301-317. </w:t>
      </w:r>
      <w:hyperlink r:id="rId151" w:tgtFrame="_blank" w:history="1">
        <w:r w:rsidRPr="00017253">
          <w:rPr>
            <w:rStyle w:val="Hyperlink"/>
            <w:rFonts w:asciiTheme="minorHAnsi" w:hAnsiTheme="minorHAnsi" w:cstheme="minorHAnsi"/>
            <w:color w:val="0066CC"/>
            <w:sz w:val="22"/>
            <w:szCs w:val="22"/>
          </w:rPr>
          <w:t>https://doi.org/10.1007/s00427-009-0291-y</w:t>
        </w:r>
      </w:hyperlink>
    </w:p>
    <w:p w14:paraId="5B2B068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Nelson, M. E., &amp; MacIver, M. A. (2006). Sensory acquisition in active sensing systems.</w:t>
      </w:r>
      <w:r w:rsidRPr="00017253">
        <w:rPr>
          <w:rFonts w:asciiTheme="minorHAnsi" w:hAnsiTheme="minorHAnsi" w:cstheme="minorHAnsi"/>
          <w:i/>
          <w:iCs/>
          <w:color w:val="000000"/>
          <w:sz w:val="22"/>
          <w:szCs w:val="22"/>
        </w:rPr>
        <w:t> Journal of Comparative Physiology, 192</w:t>
      </w:r>
      <w:r w:rsidRPr="00017253">
        <w:rPr>
          <w:rFonts w:asciiTheme="minorHAnsi" w:hAnsiTheme="minorHAnsi" w:cstheme="minorHAnsi"/>
          <w:color w:val="000000"/>
          <w:sz w:val="22"/>
          <w:szCs w:val="22"/>
        </w:rPr>
        <w:t>(6), 573-586. </w:t>
      </w:r>
      <w:hyperlink r:id="rId152" w:tgtFrame="_blank" w:history="1">
        <w:r w:rsidRPr="00017253">
          <w:rPr>
            <w:rStyle w:val="Hyperlink"/>
            <w:rFonts w:asciiTheme="minorHAnsi" w:hAnsiTheme="minorHAnsi" w:cstheme="minorHAnsi"/>
            <w:color w:val="0066CC"/>
            <w:sz w:val="22"/>
            <w:szCs w:val="22"/>
          </w:rPr>
          <w:t>https://doi.org/10.1007/s00359-006-0099-4</w:t>
        </w:r>
      </w:hyperlink>
    </w:p>
    <w:p w14:paraId="1CA6950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Nielsen, C. (2008). Six major steps in animal evolution: Are we derived sponge larvae.</w:t>
      </w:r>
      <w:r w:rsidRPr="00017253">
        <w:rPr>
          <w:rFonts w:asciiTheme="minorHAnsi" w:hAnsiTheme="minorHAnsi" w:cstheme="minorHAnsi"/>
          <w:i/>
          <w:iCs/>
          <w:color w:val="000000"/>
          <w:sz w:val="22"/>
          <w:szCs w:val="22"/>
        </w:rPr>
        <w:t> Evolution &amp; Development, 10</w:t>
      </w:r>
      <w:r w:rsidRPr="00017253">
        <w:rPr>
          <w:rFonts w:asciiTheme="minorHAnsi" w:hAnsiTheme="minorHAnsi" w:cstheme="minorHAnsi"/>
          <w:color w:val="000000"/>
          <w:sz w:val="22"/>
          <w:szCs w:val="22"/>
        </w:rPr>
        <w:t>(2), 241-257. </w:t>
      </w:r>
      <w:hyperlink r:id="rId153" w:tgtFrame="_blank" w:history="1">
        <w:r w:rsidRPr="00017253">
          <w:rPr>
            <w:rStyle w:val="Hyperlink"/>
            <w:rFonts w:asciiTheme="minorHAnsi" w:hAnsiTheme="minorHAnsi" w:cstheme="minorHAnsi"/>
            <w:color w:val="0066CC"/>
            <w:sz w:val="22"/>
            <w:szCs w:val="22"/>
          </w:rPr>
          <w:t>https://doi.org/10.1111/j.1525-142X.2008.00231.x</w:t>
        </w:r>
      </w:hyperlink>
    </w:p>
    <w:p w14:paraId="3DAF1C0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Nielsen, C. (2019). Early animal evolution: A morphologist's view.</w:t>
      </w:r>
      <w:r w:rsidRPr="00017253">
        <w:rPr>
          <w:rFonts w:asciiTheme="minorHAnsi" w:hAnsiTheme="minorHAnsi" w:cstheme="minorHAnsi"/>
          <w:i/>
          <w:iCs/>
          <w:color w:val="000000"/>
          <w:sz w:val="22"/>
          <w:szCs w:val="22"/>
        </w:rPr>
        <w:t> Royal Society Open Science, 6</w:t>
      </w:r>
      <w:r w:rsidRPr="00017253">
        <w:rPr>
          <w:rFonts w:asciiTheme="minorHAnsi" w:hAnsiTheme="minorHAnsi" w:cstheme="minorHAnsi"/>
          <w:color w:val="000000"/>
          <w:sz w:val="22"/>
          <w:szCs w:val="22"/>
        </w:rPr>
        <w:t>(7), 190638. </w:t>
      </w:r>
      <w:hyperlink r:id="rId154" w:tgtFrame="_blank" w:history="1">
        <w:r w:rsidRPr="00017253">
          <w:rPr>
            <w:rStyle w:val="Hyperlink"/>
            <w:rFonts w:asciiTheme="minorHAnsi" w:hAnsiTheme="minorHAnsi" w:cstheme="minorHAnsi"/>
            <w:color w:val="0066CC"/>
            <w:sz w:val="22"/>
            <w:szCs w:val="22"/>
          </w:rPr>
          <w:t>https://doi.org/10.1098/rsos.190638</w:t>
        </w:r>
      </w:hyperlink>
    </w:p>
    <w:p w14:paraId="01D3427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Nilsson, D. (2013). Eye evolution and its functional basis.</w:t>
      </w:r>
      <w:r w:rsidRPr="00017253">
        <w:rPr>
          <w:rFonts w:asciiTheme="minorHAnsi" w:hAnsiTheme="minorHAnsi" w:cstheme="minorHAnsi"/>
          <w:i/>
          <w:iCs/>
          <w:color w:val="000000"/>
          <w:sz w:val="22"/>
          <w:szCs w:val="22"/>
        </w:rPr>
        <w:t> Visual Neuroscience, 30</w:t>
      </w:r>
      <w:r w:rsidRPr="00017253">
        <w:rPr>
          <w:rFonts w:asciiTheme="minorHAnsi" w:hAnsiTheme="minorHAnsi" w:cstheme="minorHAnsi"/>
          <w:color w:val="000000"/>
          <w:sz w:val="22"/>
          <w:szCs w:val="22"/>
        </w:rPr>
        <w:t>(1-2), 5-20. </w:t>
      </w:r>
      <w:hyperlink r:id="rId155" w:tgtFrame="_blank" w:history="1">
        <w:r w:rsidRPr="00017253">
          <w:rPr>
            <w:rStyle w:val="Hyperlink"/>
            <w:rFonts w:asciiTheme="minorHAnsi" w:hAnsiTheme="minorHAnsi" w:cstheme="minorHAnsi"/>
            <w:color w:val="0066CC"/>
            <w:sz w:val="22"/>
            <w:szCs w:val="22"/>
          </w:rPr>
          <w:t>https://doi.org/10.1017/S0952523813000035</w:t>
        </w:r>
      </w:hyperlink>
    </w:p>
    <w:p w14:paraId="20AA7840"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Nilsson, D. (2009). The evolution of eyes and visually guided </w:t>
      </w:r>
      <w:proofErr w:type="spellStart"/>
      <w:r w:rsidRPr="00017253">
        <w:rPr>
          <w:rFonts w:asciiTheme="minorHAnsi" w:hAnsiTheme="minorHAnsi" w:cstheme="minorHAnsi"/>
          <w:color w:val="000000"/>
          <w:sz w:val="22"/>
          <w:szCs w:val="22"/>
        </w:rPr>
        <w:t>behaviour</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Philosophical Transactions of the Royal Society B: Biological Sciences, 364</w:t>
      </w:r>
      <w:r w:rsidRPr="00017253">
        <w:rPr>
          <w:rFonts w:asciiTheme="minorHAnsi" w:hAnsiTheme="minorHAnsi" w:cstheme="minorHAnsi"/>
          <w:color w:val="000000"/>
          <w:sz w:val="22"/>
          <w:szCs w:val="22"/>
        </w:rPr>
        <w:t>(1531), 2833-2847. </w:t>
      </w:r>
      <w:hyperlink r:id="rId156" w:tgtFrame="_blank" w:history="1">
        <w:r w:rsidRPr="00017253">
          <w:rPr>
            <w:rStyle w:val="Hyperlink"/>
            <w:rFonts w:asciiTheme="minorHAnsi" w:hAnsiTheme="minorHAnsi" w:cstheme="minorHAnsi"/>
            <w:color w:val="0066CC"/>
            <w:sz w:val="22"/>
            <w:szCs w:val="22"/>
          </w:rPr>
          <w:t>https://doi.org/10.1098/rstb.2009.0083</w:t>
        </w:r>
      </w:hyperlink>
    </w:p>
    <w:p w14:paraId="46D3E3A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Nilsson, D. (2022). The evolution of visual roles – ancient vision versus object vision.</w:t>
      </w:r>
      <w:r w:rsidRPr="00017253">
        <w:rPr>
          <w:rFonts w:asciiTheme="minorHAnsi" w:hAnsiTheme="minorHAnsi" w:cstheme="minorHAnsi"/>
          <w:i/>
          <w:iCs/>
          <w:color w:val="000000"/>
          <w:sz w:val="22"/>
          <w:szCs w:val="22"/>
        </w:rPr>
        <w:t> Frontiers in Neuroanatomy, 16</w:t>
      </w:r>
      <w:r w:rsidRPr="00017253">
        <w:rPr>
          <w:rFonts w:asciiTheme="minorHAnsi" w:hAnsiTheme="minorHAnsi" w:cstheme="minorHAnsi"/>
          <w:color w:val="000000"/>
          <w:sz w:val="22"/>
          <w:szCs w:val="22"/>
        </w:rPr>
        <w:t>, 789375. </w:t>
      </w:r>
      <w:hyperlink r:id="rId157" w:tgtFrame="_blank" w:history="1">
        <w:r w:rsidRPr="00017253">
          <w:rPr>
            <w:rStyle w:val="Hyperlink"/>
            <w:rFonts w:asciiTheme="minorHAnsi" w:hAnsiTheme="minorHAnsi" w:cstheme="minorHAnsi"/>
            <w:color w:val="0066CC"/>
            <w:sz w:val="22"/>
            <w:szCs w:val="22"/>
          </w:rPr>
          <w:t>https://doi.org/10.3389/fnana.2022.789375</w:t>
        </w:r>
      </w:hyperlink>
    </w:p>
    <w:p w14:paraId="49D060B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Nyakatura</w:t>
      </w:r>
      <w:proofErr w:type="spellEnd"/>
      <w:r w:rsidRPr="00017253">
        <w:rPr>
          <w:rFonts w:asciiTheme="minorHAnsi" w:hAnsiTheme="minorHAnsi" w:cstheme="minorHAnsi"/>
          <w:color w:val="000000"/>
          <w:sz w:val="22"/>
          <w:szCs w:val="22"/>
        </w:rPr>
        <w:t xml:space="preserve">, J. A., &amp; Andrada, E. (2014). On vision in birds: Coordination of head-bobbing and gait </w:t>
      </w:r>
      <w:proofErr w:type="spellStart"/>
      <w:r w:rsidRPr="00017253">
        <w:rPr>
          <w:rFonts w:asciiTheme="minorHAnsi" w:hAnsiTheme="minorHAnsi" w:cstheme="minorHAnsi"/>
          <w:color w:val="000000"/>
          <w:sz w:val="22"/>
          <w:szCs w:val="22"/>
        </w:rPr>
        <w:t>stabilises</w:t>
      </w:r>
      <w:proofErr w:type="spellEnd"/>
      <w:r w:rsidRPr="00017253">
        <w:rPr>
          <w:rFonts w:asciiTheme="minorHAnsi" w:hAnsiTheme="minorHAnsi" w:cstheme="minorHAnsi"/>
          <w:color w:val="000000"/>
          <w:sz w:val="22"/>
          <w:szCs w:val="22"/>
        </w:rPr>
        <w:t xml:space="preserve"> vertical head position in quail.</w:t>
      </w:r>
      <w:r w:rsidRPr="00017253">
        <w:rPr>
          <w:rFonts w:asciiTheme="minorHAnsi" w:hAnsiTheme="minorHAnsi" w:cstheme="minorHAnsi"/>
          <w:i/>
          <w:iCs/>
          <w:color w:val="000000"/>
          <w:sz w:val="22"/>
          <w:szCs w:val="22"/>
        </w:rPr>
        <w:t> Frontiers in Zoology, 11</w:t>
      </w:r>
      <w:r w:rsidRPr="00017253">
        <w:rPr>
          <w:rFonts w:asciiTheme="minorHAnsi" w:hAnsiTheme="minorHAnsi" w:cstheme="minorHAnsi"/>
          <w:color w:val="000000"/>
          <w:sz w:val="22"/>
          <w:szCs w:val="22"/>
        </w:rPr>
        <w:t>(1), 27. </w:t>
      </w:r>
      <w:hyperlink r:id="rId158" w:tgtFrame="_blank" w:history="1">
        <w:r w:rsidRPr="00017253">
          <w:rPr>
            <w:rStyle w:val="Hyperlink"/>
            <w:rFonts w:asciiTheme="minorHAnsi" w:hAnsiTheme="minorHAnsi" w:cstheme="minorHAnsi"/>
            <w:color w:val="0066CC"/>
            <w:sz w:val="22"/>
            <w:szCs w:val="22"/>
          </w:rPr>
          <w:t>https://doi.org/10.1186/1742-9994-11-27</w:t>
        </w:r>
      </w:hyperlink>
    </w:p>
    <w:p w14:paraId="3EC4B81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Olberg, R. M., Seaman, R. C., Coats, M. I., &amp; Henry, A. F. (2007). Eye movements and target fixation during dragonfly prey-interception flights.</w:t>
      </w:r>
      <w:r w:rsidRPr="00017253">
        <w:rPr>
          <w:rFonts w:asciiTheme="minorHAnsi" w:hAnsiTheme="minorHAnsi" w:cstheme="minorHAnsi"/>
          <w:i/>
          <w:iCs/>
          <w:color w:val="000000"/>
          <w:sz w:val="22"/>
          <w:szCs w:val="22"/>
        </w:rPr>
        <w:t> Journal of Comparative Physiology, 193</w:t>
      </w:r>
      <w:r w:rsidRPr="00017253">
        <w:rPr>
          <w:rFonts w:asciiTheme="minorHAnsi" w:hAnsiTheme="minorHAnsi" w:cstheme="minorHAnsi"/>
          <w:color w:val="000000"/>
          <w:sz w:val="22"/>
          <w:szCs w:val="22"/>
        </w:rPr>
        <w:t>(7), 685-693. </w:t>
      </w:r>
      <w:hyperlink r:id="rId159" w:tgtFrame="_blank" w:history="1">
        <w:r w:rsidRPr="00017253">
          <w:rPr>
            <w:rStyle w:val="Hyperlink"/>
            <w:rFonts w:asciiTheme="minorHAnsi" w:hAnsiTheme="minorHAnsi" w:cstheme="minorHAnsi"/>
            <w:color w:val="0066CC"/>
            <w:sz w:val="22"/>
            <w:szCs w:val="22"/>
          </w:rPr>
          <w:t>https://doi.org/10.1007/s00359-007-0223-0</w:t>
        </w:r>
      </w:hyperlink>
    </w:p>
    <w:p w14:paraId="1BD7853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Ortega-Hernández, J. (2015). </w:t>
      </w:r>
      <w:proofErr w:type="spellStart"/>
      <w:r w:rsidRPr="00017253">
        <w:rPr>
          <w:rFonts w:asciiTheme="minorHAnsi" w:hAnsiTheme="minorHAnsi" w:cstheme="minorHAnsi"/>
          <w:color w:val="000000"/>
          <w:sz w:val="22"/>
          <w:szCs w:val="22"/>
        </w:rPr>
        <w:t>Lobopodians</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Current Biology, 25</w:t>
      </w:r>
      <w:r w:rsidRPr="00017253">
        <w:rPr>
          <w:rFonts w:asciiTheme="minorHAnsi" w:hAnsiTheme="minorHAnsi" w:cstheme="minorHAnsi"/>
          <w:color w:val="000000"/>
          <w:sz w:val="22"/>
          <w:szCs w:val="22"/>
        </w:rPr>
        <w:t>(19), R873-R875. </w:t>
      </w:r>
      <w:hyperlink r:id="rId160" w:tgtFrame="_blank" w:history="1">
        <w:r w:rsidRPr="00017253">
          <w:rPr>
            <w:rStyle w:val="Hyperlink"/>
            <w:rFonts w:asciiTheme="minorHAnsi" w:hAnsiTheme="minorHAnsi" w:cstheme="minorHAnsi"/>
            <w:color w:val="0066CC"/>
            <w:sz w:val="22"/>
            <w:szCs w:val="22"/>
          </w:rPr>
          <w:t>https://doi.org/10.1016/j.cub.2015.07.028</w:t>
        </w:r>
      </w:hyperlink>
    </w:p>
    <w:p w14:paraId="361EDC5C"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Panganiban, G., Irvine, S. M., Lowe, C., Roehl, H., Corley, L. S., Sherbon, B., Grenier, J. K., Fallon, J. F., Kimble, J., Walker, M., Wray, G. A., Swalla, B. J., Martindale, M. Q., &amp; Carroll, S. B. (1997). The origin and evolution of animal appendages.</w:t>
      </w:r>
      <w:r w:rsidRPr="00017253">
        <w:rPr>
          <w:rFonts w:asciiTheme="minorHAnsi" w:hAnsiTheme="minorHAnsi" w:cstheme="minorHAnsi"/>
          <w:i/>
          <w:iCs/>
          <w:color w:val="000000"/>
          <w:sz w:val="22"/>
          <w:szCs w:val="22"/>
        </w:rPr>
        <w:t> Proceedings of the National Academy of Sciences - PNAS, 94</w:t>
      </w:r>
      <w:r w:rsidRPr="00017253">
        <w:rPr>
          <w:rFonts w:asciiTheme="minorHAnsi" w:hAnsiTheme="minorHAnsi" w:cstheme="minorHAnsi"/>
          <w:color w:val="000000"/>
          <w:sz w:val="22"/>
          <w:szCs w:val="22"/>
        </w:rPr>
        <w:t>(10), 5162-5166. </w:t>
      </w:r>
      <w:hyperlink r:id="rId161" w:tgtFrame="_blank" w:history="1">
        <w:r w:rsidRPr="00017253">
          <w:rPr>
            <w:rStyle w:val="Hyperlink"/>
            <w:rFonts w:asciiTheme="minorHAnsi" w:hAnsiTheme="minorHAnsi" w:cstheme="minorHAnsi"/>
            <w:color w:val="0066CC"/>
            <w:sz w:val="22"/>
            <w:szCs w:val="22"/>
          </w:rPr>
          <w:t>https://doi.org/10.1073/pnas.94.10.5162</w:t>
        </w:r>
      </w:hyperlink>
    </w:p>
    <w:p w14:paraId="58F88A8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Parry, L., &amp; Caron, J. (2019). </w:t>
      </w:r>
      <w:r w:rsidRPr="00017253">
        <w:rPr>
          <w:rFonts w:asciiTheme="minorHAnsi" w:hAnsiTheme="minorHAnsi" w:cstheme="minorHAnsi"/>
          <w:i/>
          <w:iCs/>
          <w:color w:val="000000"/>
          <w:sz w:val="22"/>
          <w:szCs w:val="22"/>
        </w:rPr>
        <w:t>Canadia spinosa</w:t>
      </w:r>
      <w:r w:rsidRPr="00017253">
        <w:rPr>
          <w:rFonts w:asciiTheme="minorHAnsi" w:hAnsiTheme="minorHAnsi" w:cstheme="minorHAnsi"/>
          <w:color w:val="000000"/>
          <w:sz w:val="22"/>
          <w:szCs w:val="22"/>
        </w:rPr>
        <w:t> and the early evolution of the annelid nervous system.</w:t>
      </w:r>
      <w:r w:rsidRPr="00017253">
        <w:rPr>
          <w:rFonts w:asciiTheme="minorHAnsi" w:hAnsiTheme="minorHAnsi" w:cstheme="minorHAnsi"/>
          <w:i/>
          <w:iCs/>
          <w:color w:val="000000"/>
          <w:sz w:val="22"/>
          <w:szCs w:val="22"/>
        </w:rPr>
        <w:t> Science Advances, 5</w:t>
      </w:r>
      <w:r w:rsidRPr="00017253">
        <w:rPr>
          <w:rFonts w:asciiTheme="minorHAnsi" w:hAnsiTheme="minorHAnsi" w:cstheme="minorHAnsi"/>
          <w:color w:val="000000"/>
          <w:sz w:val="22"/>
          <w:szCs w:val="22"/>
        </w:rPr>
        <w:t>(9), eaax5858. </w:t>
      </w:r>
      <w:hyperlink r:id="rId162" w:tgtFrame="_blank" w:history="1">
        <w:r w:rsidRPr="00017253">
          <w:rPr>
            <w:rStyle w:val="Hyperlink"/>
            <w:rFonts w:asciiTheme="minorHAnsi" w:hAnsiTheme="minorHAnsi" w:cstheme="minorHAnsi"/>
            <w:color w:val="0066CC"/>
            <w:sz w:val="22"/>
            <w:szCs w:val="22"/>
          </w:rPr>
          <w:t>https://doi.org/10.1126/sciadv.aax5858</w:t>
        </w:r>
      </w:hyperlink>
    </w:p>
    <w:p w14:paraId="51E7B72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Paterson, J. R., Garcia-Bellido, D. C., Lee, M. S. Y., Brock, G. A., Jago, J. B., &amp; Edgecombe, G. D. (2011). Acute vision in the giant </w:t>
      </w:r>
      <w:proofErr w:type="spellStart"/>
      <w:r w:rsidRPr="00017253">
        <w:rPr>
          <w:rFonts w:asciiTheme="minorHAnsi" w:hAnsiTheme="minorHAnsi" w:cstheme="minorHAnsi"/>
          <w:color w:val="000000"/>
          <w:sz w:val="22"/>
          <w:szCs w:val="22"/>
        </w:rPr>
        <w:t>cambrian</w:t>
      </w:r>
      <w:proofErr w:type="spellEnd"/>
      <w:r w:rsidRPr="00017253">
        <w:rPr>
          <w:rFonts w:asciiTheme="minorHAnsi" w:hAnsiTheme="minorHAnsi" w:cstheme="minorHAnsi"/>
          <w:color w:val="000000"/>
          <w:sz w:val="22"/>
          <w:szCs w:val="22"/>
        </w:rPr>
        <w:t xml:space="preserve"> predator </w:t>
      </w:r>
      <w:proofErr w:type="spellStart"/>
      <w:r w:rsidRPr="00017253">
        <w:rPr>
          <w:rFonts w:asciiTheme="minorHAnsi" w:hAnsiTheme="minorHAnsi" w:cstheme="minorHAnsi"/>
          <w:i/>
          <w:iCs/>
          <w:color w:val="000000"/>
          <w:sz w:val="22"/>
          <w:szCs w:val="22"/>
        </w:rPr>
        <w:t>anomalocaris</w:t>
      </w:r>
      <w:proofErr w:type="spellEnd"/>
      <w:r w:rsidRPr="00017253">
        <w:rPr>
          <w:rFonts w:asciiTheme="minorHAnsi" w:hAnsiTheme="minorHAnsi" w:cstheme="minorHAnsi"/>
          <w:color w:val="000000"/>
          <w:sz w:val="22"/>
          <w:szCs w:val="22"/>
        </w:rPr>
        <w:t> and the origin of compound eyes.</w:t>
      </w:r>
      <w:r w:rsidRPr="00017253">
        <w:rPr>
          <w:rFonts w:asciiTheme="minorHAnsi" w:hAnsiTheme="minorHAnsi" w:cstheme="minorHAnsi"/>
          <w:i/>
          <w:iCs/>
          <w:color w:val="000000"/>
          <w:sz w:val="22"/>
          <w:szCs w:val="22"/>
        </w:rPr>
        <w:t> Nature (London), 480</w:t>
      </w:r>
      <w:r w:rsidRPr="00017253">
        <w:rPr>
          <w:rFonts w:asciiTheme="minorHAnsi" w:hAnsiTheme="minorHAnsi" w:cstheme="minorHAnsi"/>
          <w:color w:val="000000"/>
          <w:sz w:val="22"/>
          <w:szCs w:val="22"/>
        </w:rPr>
        <w:t>(7376), 237-240. </w:t>
      </w:r>
      <w:hyperlink r:id="rId163" w:tgtFrame="_blank" w:history="1">
        <w:r w:rsidRPr="00017253">
          <w:rPr>
            <w:rStyle w:val="Hyperlink"/>
            <w:rFonts w:asciiTheme="minorHAnsi" w:hAnsiTheme="minorHAnsi" w:cstheme="minorHAnsi"/>
            <w:color w:val="0066CC"/>
            <w:sz w:val="22"/>
            <w:szCs w:val="22"/>
          </w:rPr>
          <w:t>https://doi.org/10.1038/nature10689</w:t>
        </w:r>
      </w:hyperlink>
    </w:p>
    <w:p w14:paraId="416A705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Patton, P. (2008). One world, many minds.</w:t>
      </w:r>
      <w:r w:rsidRPr="00017253">
        <w:rPr>
          <w:rFonts w:asciiTheme="minorHAnsi" w:hAnsiTheme="minorHAnsi" w:cstheme="minorHAnsi"/>
          <w:i/>
          <w:iCs/>
          <w:color w:val="000000"/>
          <w:sz w:val="22"/>
          <w:szCs w:val="22"/>
        </w:rPr>
        <w:t> Scientific American Mind, 19</w:t>
      </w:r>
      <w:r w:rsidRPr="00017253">
        <w:rPr>
          <w:rFonts w:asciiTheme="minorHAnsi" w:hAnsiTheme="minorHAnsi" w:cstheme="minorHAnsi"/>
          <w:color w:val="000000"/>
          <w:sz w:val="22"/>
          <w:szCs w:val="22"/>
        </w:rPr>
        <w:t>(6), 79. </w:t>
      </w:r>
      <w:hyperlink r:id="rId164" w:tgtFrame="_blank" w:history="1">
        <w:r w:rsidRPr="00017253">
          <w:rPr>
            <w:rStyle w:val="Hyperlink"/>
            <w:rFonts w:asciiTheme="minorHAnsi" w:hAnsiTheme="minorHAnsi" w:cstheme="minorHAnsi"/>
            <w:color w:val="0066CC"/>
            <w:sz w:val="22"/>
            <w:szCs w:val="22"/>
          </w:rPr>
          <w:t>https://doi.org/10.1038/scientificamericanmind1208-72</w:t>
        </w:r>
      </w:hyperlink>
    </w:p>
    <w:p w14:paraId="2B65A32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Pepperberg, I. M. (2005). An avian perspective on language evolution: Implications of simultaneous development of vocal and physical object combinations by a grey parrot (</w:t>
      </w:r>
      <w:proofErr w:type="spellStart"/>
      <w:r w:rsidRPr="00017253">
        <w:rPr>
          <w:rFonts w:asciiTheme="minorHAnsi" w:hAnsiTheme="minorHAnsi" w:cstheme="minorHAnsi"/>
          <w:i/>
          <w:iCs/>
          <w:color w:val="000000"/>
          <w:sz w:val="22"/>
          <w:szCs w:val="22"/>
        </w:rPr>
        <w:t>psittacus</w:t>
      </w:r>
      <w:proofErr w:type="spellEnd"/>
      <w:r w:rsidRPr="00017253">
        <w:rPr>
          <w:rFonts w:asciiTheme="minorHAnsi" w:hAnsiTheme="minorHAnsi" w:cstheme="minorHAnsi"/>
          <w:color w:val="000000"/>
          <w:sz w:val="22"/>
          <w:szCs w:val="22"/>
        </w:rPr>
        <w:t> </w:t>
      </w:r>
      <w:proofErr w:type="spellStart"/>
      <w:r w:rsidRPr="00017253">
        <w:rPr>
          <w:rFonts w:asciiTheme="minorHAnsi" w:hAnsiTheme="minorHAnsi" w:cstheme="minorHAnsi"/>
          <w:i/>
          <w:iCs/>
          <w:color w:val="000000"/>
          <w:sz w:val="22"/>
          <w:szCs w:val="22"/>
        </w:rPr>
        <w:t>erithacus</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Language Origins: Perspectives on Evolution</w:t>
      </w:r>
      <w:proofErr w:type="gramStart"/>
      <w:r w:rsidRPr="00017253">
        <w:rPr>
          <w:rFonts w:asciiTheme="minorHAnsi" w:hAnsiTheme="minorHAnsi" w:cstheme="minorHAnsi"/>
          <w:i/>
          <w:iCs/>
          <w:color w:val="000000"/>
          <w:sz w:val="22"/>
          <w:szCs w:val="22"/>
        </w:rPr>
        <w:t>, </w:t>
      </w:r>
      <w:r w:rsidRPr="00017253">
        <w:rPr>
          <w:rFonts w:asciiTheme="minorHAnsi" w:hAnsiTheme="minorHAnsi" w:cstheme="minorHAnsi"/>
          <w:color w:val="000000"/>
          <w:sz w:val="22"/>
          <w:szCs w:val="22"/>
        </w:rPr>
        <w:t>,</w:t>
      </w:r>
      <w:proofErr w:type="gramEnd"/>
      <w:r w:rsidRPr="00017253">
        <w:rPr>
          <w:rFonts w:asciiTheme="minorHAnsi" w:hAnsiTheme="minorHAnsi" w:cstheme="minorHAnsi"/>
          <w:color w:val="000000"/>
          <w:sz w:val="22"/>
          <w:szCs w:val="22"/>
        </w:rPr>
        <w:t xml:space="preserve"> 239.</w:t>
      </w:r>
    </w:p>
    <w:p w14:paraId="75303926" w14:textId="77777777" w:rsidR="00E93221" w:rsidRPr="00980415"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980415">
        <w:rPr>
          <w:rFonts w:asciiTheme="minorHAnsi" w:hAnsiTheme="minorHAnsi" w:cstheme="minorHAnsi"/>
          <w:color w:val="000000"/>
          <w:sz w:val="22"/>
          <w:szCs w:val="22"/>
        </w:rPr>
        <w:lastRenderedPageBreak/>
        <w:t>Perry, C. J., &amp; Barron, A. B. (2013). Neural mechanisms of reward in insects.</w:t>
      </w:r>
      <w:r w:rsidRPr="00980415">
        <w:rPr>
          <w:rFonts w:asciiTheme="minorHAnsi" w:hAnsiTheme="minorHAnsi" w:cstheme="minorHAnsi"/>
          <w:i/>
          <w:iCs/>
          <w:color w:val="000000"/>
          <w:sz w:val="22"/>
          <w:szCs w:val="22"/>
        </w:rPr>
        <w:t> Annual Review of Entomology, 58</w:t>
      </w:r>
      <w:r w:rsidRPr="00980415">
        <w:rPr>
          <w:rFonts w:asciiTheme="minorHAnsi" w:hAnsiTheme="minorHAnsi" w:cstheme="minorHAnsi"/>
          <w:color w:val="000000"/>
          <w:sz w:val="22"/>
          <w:szCs w:val="22"/>
        </w:rPr>
        <w:t>(1), 543-562. </w:t>
      </w:r>
      <w:hyperlink r:id="rId165" w:tgtFrame="_blank" w:history="1">
        <w:r w:rsidRPr="00980415">
          <w:rPr>
            <w:rStyle w:val="Hyperlink"/>
            <w:rFonts w:asciiTheme="minorHAnsi" w:hAnsiTheme="minorHAnsi" w:cstheme="minorHAnsi"/>
            <w:color w:val="0066CC"/>
            <w:sz w:val="22"/>
            <w:szCs w:val="22"/>
          </w:rPr>
          <w:t>https://doi.org/10.1146/annurev-ento-120811-153631</w:t>
        </w:r>
      </w:hyperlink>
    </w:p>
    <w:p w14:paraId="7DE58201" w14:textId="6D779DEA" w:rsidR="00980415" w:rsidRPr="00980415" w:rsidRDefault="00980415"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980415">
        <w:rPr>
          <w:rFonts w:asciiTheme="minorHAnsi" w:hAnsiTheme="minorHAnsi" w:cstheme="minorHAnsi"/>
          <w:color w:val="000000"/>
          <w:sz w:val="22"/>
          <w:szCs w:val="22"/>
          <w:shd w:val="clear" w:color="auto" w:fill="FFFFFF"/>
        </w:rPr>
        <w:t xml:space="preserve">Perry, C. J., &amp; </w:t>
      </w:r>
      <w:proofErr w:type="spellStart"/>
      <w:r w:rsidRPr="00980415">
        <w:rPr>
          <w:rFonts w:asciiTheme="minorHAnsi" w:hAnsiTheme="minorHAnsi" w:cstheme="minorHAnsi"/>
          <w:color w:val="000000"/>
          <w:sz w:val="22"/>
          <w:szCs w:val="22"/>
          <w:shd w:val="clear" w:color="auto" w:fill="FFFFFF"/>
        </w:rPr>
        <w:t>Baciadonna</w:t>
      </w:r>
      <w:proofErr w:type="spellEnd"/>
      <w:r w:rsidRPr="00980415">
        <w:rPr>
          <w:rFonts w:asciiTheme="minorHAnsi" w:hAnsiTheme="minorHAnsi" w:cstheme="minorHAnsi"/>
          <w:color w:val="000000"/>
          <w:sz w:val="22"/>
          <w:szCs w:val="22"/>
          <w:shd w:val="clear" w:color="auto" w:fill="FFFFFF"/>
        </w:rPr>
        <w:t>, L. (2017). Studying emotion in invertebrates: What has been done, what can be measured and what they can provide.</w:t>
      </w:r>
      <w:r w:rsidRPr="00980415">
        <w:rPr>
          <w:rFonts w:asciiTheme="minorHAnsi" w:hAnsiTheme="minorHAnsi" w:cstheme="minorHAnsi"/>
          <w:i/>
          <w:iCs/>
          <w:color w:val="000000"/>
          <w:sz w:val="22"/>
          <w:szCs w:val="22"/>
          <w:shd w:val="clear" w:color="auto" w:fill="FFFFFF"/>
        </w:rPr>
        <w:t> Journal of Experimental Biology, 220</w:t>
      </w:r>
      <w:r w:rsidRPr="00980415">
        <w:rPr>
          <w:rFonts w:asciiTheme="minorHAnsi" w:hAnsiTheme="minorHAnsi" w:cstheme="minorHAnsi"/>
          <w:color w:val="000000"/>
          <w:sz w:val="22"/>
          <w:szCs w:val="22"/>
          <w:shd w:val="clear" w:color="auto" w:fill="FFFFFF"/>
        </w:rPr>
        <w:t>(Pt 21), 3856-3868. </w:t>
      </w:r>
      <w:hyperlink r:id="rId166" w:tgtFrame="_blank" w:history="1">
        <w:r w:rsidRPr="00980415">
          <w:rPr>
            <w:rStyle w:val="Hyperlink"/>
            <w:rFonts w:asciiTheme="minorHAnsi" w:hAnsiTheme="minorHAnsi" w:cstheme="minorHAnsi"/>
            <w:color w:val="0066CC"/>
            <w:sz w:val="22"/>
            <w:szCs w:val="22"/>
            <w:u w:val="none"/>
            <w:shd w:val="clear" w:color="auto" w:fill="FFFFFF"/>
          </w:rPr>
          <w:t>https://doi.org/10.1242/jeb.151308</w:t>
        </w:r>
      </w:hyperlink>
    </w:p>
    <w:p w14:paraId="560D52E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Perry, C. J., Barron, A. B., &amp; </w:t>
      </w:r>
      <w:proofErr w:type="spellStart"/>
      <w:r w:rsidRPr="00017253">
        <w:rPr>
          <w:rFonts w:asciiTheme="minorHAnsi" w:hAnsiTheme="minorHAnsi" w:cstheme="minorHAnsi"/>
          <w:color w:val="000000"/>
          <w:sz w:val="22"/>
          <w:szCs w:val="22"/>
        </w:rPr>
        <w:t>Chittka</w:t>
      </w:r>
      <w:proofErr w:type="spellEnd"/>
      <w:r w:rsidRPr="00017253">
        <w:rPr>
          <w:rFonts w:asciiTheme="minorHAnsi" w:hAnsiTheme="minorHAnsi" w:cstheme="minorHAnsi"/>
          <w:color w:val="000000"/>
          <w:sz w:val="22"/>
          <w:szCs w:val="22"/>
        </w:rPr>
        <w:t>, L. (2017). The frontiers of insect cognition.</w:t>
      </w:r>
      <w:r w:rsidRPr="00017253">
        <w:rPr>
          <w:rFonts w:asciiTheme="minorHAnsi" w:hAnsiTheme="minorHAnsi" w:cstheme="minorHAnsi"/>
          <w:i/>
          <w:iCs/>
          <w:color w:val="000000"/>
          <w:sz w:val="22"/>
          <w:szCs w:val="22"/>
        </w:rPr>
        <w:t> Current Opinion in Behavioral Sciences, 16</w:t>
      </w:r>
      <w:r w:rsidRPr="00017253">
        <w:rPr>
          <w:rFonts w:asciiTheme="minorHAnsi" w:hAnsiTheme="minorHAnsi" w:cstheme="minorHAnsi"/>
          <w:color w:val="000000"/>
          <w:sz w:val="22"/>
          <w:szCs w:val="22"/>
        </w:rPr>
        <w:t>, 111-118. </w:t>
      </w:r>
      <w:hyperlink r:id="rId167" w:tgtFrame="_blank" w:history="1">
        <w:r w:rsidRPr="00017253">
          <w:rPr>
            <w:rStyle w:val="Hyperlink"/>
            <w:rFonts w:asciiTheme="minorHAnsi" w:hAnsiTheme="minorHAnsi" w:cstheme="minorHAnsi"/>
            <w:color w:val="0066CC"/>
            <w:sz w:val="22"/>
            <w:szCs w:val="22"/>
          </w:rPr>
          <w:t>https://doi.org/10.1016/j.cobeha.2017.05.011</w:t>
        </w:r>
      </w:hyperlink>
    </w:p>
    <w:p w14:paraId="58332C2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Petie, R., Garm, A., &amp; Hall, M. R. (2016). Crown-of-thorns starfish have true image forming vision.</w:t>
      </w:r>
      <w:r w:rsidRPr="00017253">
        <w:rPr>
          <w:rFonts w:asciiTheme="minorHAnsi" w:hAnsiTheme="minorHAnsi" w:cstheme="minorHAnsi"/>
          <w:i/>
          <w:iCs/>
          <w:color w:val="000000"/>
          <w:sz w:val="22"/>
          <w:szCs w:val="22"/>
        </w:rPr>
        <w:t> Frontiers in Zoology, 13</w:t>
      </w:r>
      <w:r w:rsidRPr="00017253">
        <w:rPr>
          <w:rFonts w:asciiTheme="minorHAnsi" w:hAnsiTheme="minorHAnsi" w:cstheme="minorHAnsi"/>
          <w:color w:val="000000"/>
          <w:sz w:val="22"/>
          <w:szCs w:val="22"/>
        </w:rPr>
        <w:t>(1), 41. </w:t>
      </w:r>
      <w:hyperlink r:id="rId168" w:tgtFrame="_blank" w:history="1">
        <w:r w:rsidRPr="00017253">
          <w:rPr>
            <w:rStyle w:val="Hyperlink"/>
            <w:rFonts w:asciiTheme="minorHAnsi" w:hAnsiTheme="minorHAnsi" w:cstheme="minorHAnsi"/>
            <w:color w:val="0066CC"/>
            <w:sz w:val="22"/>
            <w:szCs w:val="22"/>
          </w:rPr>
          <w:t>https://doi.org/10.1186/s12983-016-0174-9</w:t>
        </w:r>
      </w:hyperlink>
    </w:p>
    <w:p w14:paraId="3E30EC9E"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Pfeffer, S., &amp; Wolf, H. (2020). Arthropod spatial cognition.</w:t>
      </w:r>
      <w:r w:rsidRPr="00017253">
        <w:rPr>
          <w:rFonts w:asciiTheme="minorHAnsi" w:hAnsiTheme="minorHAnsi" w:cstheme="minorHAnsi"/>
          <w:i/>
          <w:iCs/>
          <w:color w:val="000000"/>
          <w:sz w:val="22"/>
          <w:szCs w:val="22"/>
        </w:rPr>
        <w:t> Animal Cognition, 23</w:t>
      </w:r>
      <w:r w:rsidRPr="00017253">
        <w:rPr>
          <w:rFonts w:asciiTheme="minorHAnsi" w:hAnsiTheme="minorHAnsi" w:cstheme="minorHAnsi"/>
          <w:color w:val="000000"/>
          <w:sz w:val="22"/>
          <w:szCs w:val="22"/>
        </w:rPr>
        <w:t>(6), 1041-1049. </w:t>
      </w:r>
      <w:hyperlink r:id="rId169" w:tgtFrame="_blank" w:history="1">
        <w:r w:rsidRPr="00017253">
          <w:rPr>
            <w:rStyle w:val="Hyperlink"/>
            <w:rFonts w:asciiTheme="minorHAnsi" w:hAnsiTheme="minorHAnsi" w:cstheme="minorHAnsi"/>
            <w:color w:val="0066CC"/>
            <w:sz w:val="22"/>
            <w:szCs w:val="22"/>
          </w:rPr>
          <w:t>https://doi.org/10.1007/s10071-020-01446-4</w:t>
        </w:r>
      </w:hyperlink>
    </w:p>
    <w:p w14:paraId="75F2422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Pfeifer, R., Iida, F., &amp; </w:t>
      </w:r>
      <w:proofErr w:type="spellStart"/>
      <w:r w:rsidRPr="00017253">
        <w:rPr>
          <w:rFonts w:asciiTheme="minorHAnsi" w:hAnsiTheme="minorHAnsi" w:cstheme="minorHAnsi"/>
          <w:color w:val="000000"/>
          <w:sz w:val="22"/>
          <w:szCs w:val="22"/>
        </w:rPr>
        <w:t>Lungarella</w:t>
      </w:r>
      <w:proofErr w:type="spellEnd"/>
      <w:r w:rsidRPr="00017253">
        <w:rPr>
          <w:rFonts w:asciiTheme="minorHAnsi" w:hAnsiTheme="minorHAnsi" w:cstheme="minorHAnsi"/>
          <w:color w:val="000000"/>
          <w:sz w:val="22"/>
          <w:szCs w:val="22"/>
        </w:rPr>
        <w:t>, M. (2014). Cognition from the bottom up: On biological inspiration, body morphology, and soft materials.</w:t>
      </w:r>
      <w:r w:rsidRPr="00017253">
        <w:rPr>
          <w:rFonts w:asciiTheme="minorHAnsi" w:hAnsiTheme="minorHAnsi" w:cstheme="minorHAnsi"/>
          <w:i/>
          <w:iCs/>
          <w:color w:val="000000"/>
          <w:sz w:val="22"/>
          <w:szCs w:val="22"/>
        </w:rPr>
        <w:t> Trends in Cognitive Sciences, 18</w:t>
      </w:r>
      <w:r w:rsidRPr="00017253">
        <w:rPr>
          <w:rFonts w:asciiTheme="minorHAnsi" w:hAnsiTheme="minorHAnsi" w:cstheme="minorHAnsi"/>
          <w:color w:val="000000"/>
          <w:sz w:val="22"/>
          <w:szCs w:val="22"/>
        </w:rPr>
        <w:t>(8), 404-413. </w:t>
      </w:r>
      <w:hyperlink r:id="rId170" w:tgtFrame="_blank" w:history="1">
        <w:r w:rsidRPr="00017253">
          <w:rPr>
            <w:rStyle w:val="Hyperlink"/>
            <w:rFonts w:asciiTheme="minorHAnsi" w:hAnsiTheme="minorHAnsi" w:cstheme="minorHAnsi"/>
            <w:color w:val="0066CC"/>
            <w:sz w:val="22"/>
            <w:szCs w:val="22"/>
          </w:rPr>
          <w:t>https://doi.org/10.1016/j.tics.2014.04.004</w:t>
        </w:r>
      </w:hyperlink>
    </w:p>
    <w:p w14:paraId="69E20EA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Pisani, D., Pett, W., Dohrmann, M., </w:t>
      </w:r>
      <w:proofErr w:type="spellStart"/>
      <w:r w:rsidRPr="00017253">
        <w:rPr>
          <w:rFonts w:asciiTheme="minorHAnsi" w:hAnsiTheme="minorHAnsi" w:cstheme="minorHAnsi"/>
          <w:color w:val="000000"/>
          <w:sz w:val="22"/>
          <w:szCs w:val="22"/>
        </w:rPr>
        <w:t>Feuda</w:t>
      </w:r>
      <w:proofErr w:type="spellEnd"/>
      <w:r w:rsidRPr="00017253">
        <w:rPr>
          <w:rFonts w:asciiTheme="minorHAnsi" w:hAnsiTheme="minorHAnsi" w:cstheme="minorHAnsi"/>
          <w:color w:val="000000"/>
          <w:sz w:val="22"/>
          <w:szCs w:val="22"/>
        </w:rPr>
        <w:t>, R., Rota-</w:t>
      </w:r>
      <w:proofErr w:type="spellStart"/>
      <w:r w:rsidRPr="00017253">
        <w:rPr>
          <w:rFonts w:asciiTheme="minorHAnsi" w:hAnsiTheme="minorHAnsi" w:cstheme="minorHAnsi"/>
          <w:color w:val="000000"/>
          <w:sz w:val="22"/>
          <w:szCs w:val="22"/>
        </w:rPr>
        <w:t>Stabelli</w:t>
      </w:r>
      <w:proofErr w:type="spellEnd"/>
      <w:r w:rsidRPr="00017253">
        <w:rPr>
          <w:rFonts w:asciiTheme="minorHAnsi" w:hAnsiTheme="minorHAnsi" w:cstheme="minorHAnsi"/>
          <w:color w:val="000000"/>
          <w:sz w:val="22"/>
          <w:szCs w:val="22"/>
        </w:rPr>
        <w:t xml:space="preserve">, O., Philippe, H., </w:t>
      </w:r>
      <w:proofErr w:type="spellStart"/>
      <w:r w:rsidRPr="00017253">
        <w:rPr>
          <w:rFonts w:asciiTheme="minorHAnsi" w:hAnsiTheme="minorHAnsi" w:cstheme="minorHAnsi"/>
          <w:color w:val="000000"/>
          <w:sz w:val="22"/>
          <w:szCs w:val="22"/>
        </w:rPr>
        <w:t>Lartillot</w:t>
      </w:r>
      <w:proofErr w:type="spellEnd"/>
      <w:r w:rsidRPr="00017253">
        <w:rPr>
          <w:rFonts w:asciiTheme="minorHAnsi" w:hAnsiTheme="minorHAnsi" w:cstheme="minorHAnsi"/>
          <w:color w:val="000000"/>
          <w:sz w:val="22"/>
          <w:szCs w:val="22"/>
        </w:rPr>
        <w:t xml:space="preserve">, N., &amp; </w:t>
      </w:r>
      <w:proofErr w:type="spellStart"/>
      <w:r w:rsidRPr="00017253">
        <w:rPr>
          <w:rFonts w:asciiTheme="minorHAnsi" w:hAnsiTheme="minorHAnsi" w:cstheme="minorHAnsi"/>
          <w:color w:val="000000"/>
          <w:sz w:val="22"/>
          <w:szCs w:val="22"/>
        </w:rPr>
        <w:t>Wörheide</w:t>
      </w:r>
      <w:proofErr w:type="spellEnd"/>
      <w:r w:rsidRPr="00017253">
        <w:rPr>
          <w:rFonts w:asciiTheme="minorHAnsi" w:hAnsiTheme="minorHAnsi" w:cstheme="minorHAnsi"/>
          <w:color w:val="000000"/>
          <w:sz w:val="22"/>
          <w:szCs w:val="22"/>
        </w:rPr>
        <w:t>, G. (2015). Genomic data do not support comb jellies as the sister group to all other animals.</w:t>
      </w:r>
      <w:r w:rsidRPr="00017253">
        <w:rPr>
          <w:rFonts w:asciiTheme="minorHAnsi" w:hAnsiTheme="minorHAnsi" w:cstheme="minorHAnsi"/>
          <w:i/>
          <w:iCs/>
          <w:color w:val="000000"/>
          <w:sz w:val="22"/>
          <w:szCs w:val="22"/>
        </w:rPr>
        <w:t> Proceedings of the National Academy of Sciences - PNAS, 112</w:t>
      </w:r>
      <w:r w:rsidRPr="00017253">
        <w:rPr>
          <w:rFonts w:asciiTheme="minorHAnsi" w:hAnsiTheme="minorHAnsi" w:cstheme="minorHAnsi"/>
          <w:color w:val="000000"/>
          <w:sz w:val="22"/>
          <w:szCs w:val="22"/>
        </w:rPr>
        <w:t>(50), 15402-15407. </w:t>
      </w:r>
      <w:hyperlink r:id="rId171" w:tgtFrame="_blank" w:history="1">
        <w:r w:rsidRPr="00017253">
          <w:rPr>
            <w:rStyle w:val="Hyperlink"/>
            <w:rFonts w:asciiTheme="minorHAnsi" w:hAnsiTheme="minorHAnsi" w:cstheme="minorHAnsi"/>
            <w:color w:val="0066CC"/>
            <w:sz w:val="22"/>
            <w:szCs w:val="22"/>
          </w:rPr>
          <w:t>https://doi.org/10.1073/pnas.1518127112</w:t>
        </w:r>
      </w:hyperlink>
    </w:p>
    <w:p w14:paraId="2058964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Pohle, A., Kröger, B., Warnock, R. C. M., King, A. H., Evans, D. H., </w:t>
      </w:r>
      <w:proofErr w:type="spellStart"/>
      <w:r w:rsidRPr="00017253">
        <w:rPr>
          <w:rFonts w:asciiTheme="minorHAnsi" w:hAnsiTheme="minorHAnsi" w:cstheme="minorHAnsi"/>
          <w:color w:val="000000"/>
          <w:sz w:val="22"/>
          <w:szCs w:val="22"/>
        </w:rPr>
        <w:t>Aubrechtová</w:t>
      </w:r>
      <w:proofErr w:type="spellEnd"/>
      <w:r w:rsidRPr="00017253">
        <w:rPr>
          <w:rFonts w:asciiTheme="minorHAnsi" w:hAnsiTheme="minorHAnsi" w:cstheme="minorHAnsi"/>
          <w:color w:val="000000"/>
          <w:sz w:val="22"/>
          <w:szCs w:val="22"/>
        </w:rPr>
        <w:t xml:space="preserve">, M., </w:t>
      </w:r>
      <w:proofErr w:type="spellStart"/>
      <w:r w:rsidRPr="00017253">
        <w:rPr>
          <w:rFonts w:asciiTheme="minorHAnsi" w:hAnsiTheme="minorHAnsi" w:cstheme="minorHAnsi"/>
          <w:color w:val="000000"/>
          <w:sz w:val="22"/>
          <w:szCs w:val="22"/>
        </w:rPr>
        <w:t>Cichowolski</w:t>
      </w:r>
      <w:proofErr w:type="spellEnd"/>
      <w:r w:rsidRPr="00017253">
        <w:rPr>
          <w:rFonts w:asciiTheme="minorHAnsi" w:hAnsiTheme="minorHAnsi" w:cstheme="minorHAnsi"/>
          <w:color w:val="000000"/>
          <w:sz w:val="22"/>
          <w:szCs w:val="22"/>
        </w:rPr>
        <w:t xml:space="preserve">, M., Fang, X., &amp; Klug, C. (2022). Early cephalopod evolution clarified through </w:t>
      </w:r>
      <w:proofErr w:type="spellStart"/>
      <w:r w:rsidRPr="00017253">
        <w:rPr>
          <w:rFonts w:asciiTheme="minorHAnsi" w:hAnsiTheme="minorHAnsi" w:cstheme="minorHAnsi"/>
          <w:color w:val="000000"/>
          <w:sz w:val="22"/>
          <w:szCs w:val="22"/>
        </w:rPr>
        <w:t>bayesian</w:t>
      </w:r>
      <w:proofErr w:type="spellEnd"/>
      <w:r w:rsidRPr="00017253">
        <w:rPr>
          <w:rFonts w:asciiTheme="minorHAnsi" w:hAnsiTheme="minorHAnsi" w:cstheme="minorHAnsi"/>
          <w:color w:val="000000"/>
          <w:sz w:val="22"/>
          <w:szCs w:val="22"/>
        </w:rPr>
        <w:t xml:space="preserve"> phylogenetic inference.</w:t>
      </w:r>
      <w:r w:rsidRPr="00017253">
        <w:rPr>
          <w:rFonts w:asciiTheme="minorHAnsi" w:hAnsiTheme="minorHAnsi" w:cstheme="minorHAnsi"/>
          <w:i/>
          <w:iCs/>
          <w:color w:val="000000"/>
          <w:sz w:val="22"/>
          <w:szCs w:val="22"/>
        </w:rPr>
        <w:t> BMC Biology, 20</w:t>
      </w:r>
      <w:r w:rsidRPr="00017253">
        <w:rPr>
          <w:rFonts w:asciiTheme="minorHAnsi" w:hAnsiTheme="minorHAnsi" w:cstheme="minorHAnsi"/>
          <w:color w:val="000000"/>
          <w:sz w:val="22"/>
          <w:szCs w:val="22"/>
        </w:rPr>
        <w:t>(1), 88. </w:t>
      </w:r>
      <w:hyperlink r:id="rId172" w:tgtFrame="_blank" w:history="1">
        <w:r w:rsidRPr="00017253">
          <w:rPr>
            <w:rStyle w:val="Hyperlink"/>
            <w:rFonts w:asciiTheme="minorHAnsi" w:hAnsiTheme="minorHAnsi" w:cstheme="minorHAnsi"/>
            <w:color w:val="0066CC"/>
            <w:sz w:val="22"/>
            <w:szCs w:val="22"/>
          </w:rPr>
          <w:t>https://doi.org/10.1186/s12915-022-01284-5</w:t>
        </w:r>
      </w:hyperlink>
    </w:p>
    <w:p w14:paraId="018AD0F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Porcelli, A. J., &amp; Delgado, M. R. (2017). Stress and decision making: Effects on valuation, learning, and risk-taking.</w:t>
      </w:r>
      <w:r w:rsidRPr="00017253">
        <w:rPr>
          <w:rFonts w:asciiTheme="minorHAnsi" w:hAnsiTheme="minorHAnsi" w:cstheme="minorHAnsi"/>
          <w:i/>
          <w:iCs/>
          <w:color w:val="000000"/>
          <w:sz w:val="22"/>
          <w:szCs w:val="22"/>
        </w:rPr>
        <w:t> Current Opinion in Behavioral Sciences, 14</w:t>
      </w:r>
      <w:r w:rsidRPr="00017253">
        <w:rPr>
          <w:rFonts w:asciiTheme="minorHAnsi" w:hAnsiTheme="minorHAnsi" w:cstheme="minorHAnsi"/>
          <w:color w:val="000000"/>
          <w:sz w:val="22"/>
          <w:szCs w:val="22"/>
        </w:rPr>
        <w:t>, 33-39. </w:t>
      </w:r>
      <w:hyperlink r:id="rId173" w:tgtFrame="_blank" w:history="1">
        <w:r w:rsidRPr="00017253">
          <w:rPr>
            <w:rStyle w:val="Hyperlink"/>
            <w:rFonts w:asciiTheme="minorHAnsi" w:hAnsiTheme="minorHAnsi" w:cstheme="minorHAnsi"/>
            <w:color w:val="0066CC"/>
            <w:sz w:val="22"/>
            <w:szCs w:val="22"/>
          </w:rPr>
          <w:t>https://doi.org/10.1016/j.cobeha.2016.11.015</w:t>
        </w:r>
      </w:hyperlink>
    </w:p>
    <w:p w14:paraId="457EF75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Porcelli, A. J., Lewis, A. H., &amp; Delgado, M. R. (2012). Acute stress influences neural circuits of reward processing.</w:t>
      </w:r>
      <w:r w:rsidRPr="00017253">
        <w:rPr>
          <w:rFonts w:asciiTheme="minorHAnsi" w:hAnsiTheme="minorHAnsi" w:cstheme="minorHAnsi"/>
          <w:i/>
          <w:iCs/>
          <w:color w:val="000000"/>
          <w:sz w:val="22"/>
          <w:szCs w:val="22"/>
        </w:rPr>
        <w:t> Frontiers in Neuroscience, 6</w:t>
      </w:r>
      <w:r w:rsidRPr="00017253">
        <w:rPr>
          <w:rFonts w:asciiTheme="minorHAnsi" w:hAnsiTheme="minorHAnsi" w:cstheme="minorHAnsi"/>
          <w:color w:val="000000"/>
          <w:sz w:val="22"/>
          <w:szCs w:val="22"/>
        </w:rPr>
        <w:t>, 33832.</w:t>
      </w:r>
    </w:p>
    <w:p w14:paraId="32E357C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Pueyo, J. I., &amp; Couso, J. P. (2005). Parallels between the proximal–distal development of vertebrate and arthropod appendages: Homology without an ancestor?</w:t>
      </w:r>
      <w:r w:rsidRPr="00017253">
        <w:rPr>
          <w:rFonts w:asciiTheme="minorHAnsi" w:hAnsiTheme="minorHAnsi" w:cstheme="minorHAnsi"/>
          <w:i/>
          <w:iCs/>
          <w:color w:val="000000"/>
          <w:sz w:val="22"/>
          <w:szCs w:val="22"/>
        </w:rPr>
        <w:t> Current Opinion in Genetics &amp; Development, 15</w:t>
      </w:r>
      <w:r w:rsidRPr="00017253">
        <w:rPr>
          <w:rFonts w:asciiTheme="minorHAnsi" w:hAnsiTheme="minorHAnsi" w:cstheme="minorHAnsi"/>
          <w:color w:val="000000"/>
          <w:sz w:val="22"/>
          <w:szCs w:val="22"/>
        </w:rPr>
        <w:t>(4), 439-446. </w:t>
      </w:r>
      <w:hyperlink r:id="rId174" w:tgtFrame="_blank" w:history="1">
        <w:r w:rsidRPr="00017253">
          <w:rPr>
            <w:rStyle w:val="Hyperlink"/>
            <w:rFonts w:asciiTheme="minorHAnsi" w:hAnsiTheme="minorHAnsi" w:cstheme="minorHAnsi"/>
            <w:color w:val="0066CC"/>
            <w:sz w:val="22"/>
            <w:szCs w:val="22"/>
          </w:rPr>
          <w:t>https://doi.org/10.1016/j.gde.2005.06.007</w:t>
        </w:r>
      </w:hyperlink>
    </w:p>
    <w:p w14:paraId="56ABB28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Pungor, J. R., &amp; Niell, C. M. (2023). The neural basis of visual processing and behavior in cephalopods.</w:t>
      </w:r>
      <w:r w:rsidRPr="00017253">
        <w:rPr>
          <w:rFonts w:asciiTheme="minorHAnsi" w:hAnsiTheme="minorHAnsi" w:cstheme="minorHAnsi"/>
          <w:i/>
          <w:iCs/>
          <w:color w:val="000000"/>
          <w:sz w:val="22"/>
          <w:szCs w:val="22"/>
        </w:rPr>
        <w:t> Current Biology, 33</w:t>
      </w:r>
      <w:r w:rsidRPr="00017253">
        <w:rPr>
          <w:rFonts w:asciiTheme="minorHAnsi" w:hAnsiTheme="minorHAnsi" w:cstheme="minorHAnsi"/>
          <w:color w:val="000000"/>
          <w:sz w:val="22"/>
          <w:szCs w:val="22"/>
        </w:rPr>
        <w:t>(20), R1106-R1118. </w:t>
      </w:r>
      <w:hyperlink r:id="rId175" w:tgtFrame="_blank" w:history="1">
        <w:r w:rsidRPr="00017253">
          <w:rPr>
            <w:rStyle w:val="Hyperlink"/>
            <w:rFonts w:asciiTheme="minorHAnsi" w:hAnsiTheme="minorHAnsi" w:cstheme="minorHAnsi"/>
            <w:color w:val="0066CC"/>
            <w:sz w:val="22"/>
            <w:szCs w:val="22"/>
          </w:rPr>
          <w:t>https://doi.org/10.1016/j.cub.2023.08.093</w:t>
        </w:r>
      </w:hyperlink>
    </w:p>
    <w:p w14:paraId="13EBDBB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Raby, C. R., Alexis, D. M., Clayton, N. S., &amp; Dickinson, A. (2007). Planning for the future by western scrub-jays.</w:t>
      </w:r>
      <w:r w:rsidRPr="00017253">
        <w:rPr>
          <w:rFonts w:asciiTheme="minorHAnsi" w:hAnsiTheme="minorHAnsi" w:cstheme="minorHAnsi"/>
          <w:i/>
          <w:iCs/>
          <w:color w:val="000000"/>
          <w:sz w:val="22"/>
          <w:szCs w:val="22"/>
        </w:rPr>
        <w:t> Nature, 445</w:t>
      </w:r>
      <w:r w:rsidRPr="00017253">
        <w:rPr>
          <w:rFonts w:asciiTheme="minorHAnsi" w:hAnsiTheme="minorHAnsi" w:cstheme="minorHAnsi"/>
          <w:color w:val="000000"/>
          <w:sz w:val="22"/>
          <w:szCs w:val="22"/>
        </w:rPr>
        <w:t>(7130), 919-921. </w:t>
      </w:r>
      <w:hyperlink r:id="rId176" w:tgtFrame="_blank" w:history="1">
        <w:r w:rsidRPr="00017253">
          <w:rPr>
            <w:rStyle w:val="Hyperlink"/>
            <w:rFonts w:asciiTheme="minorHAnsi" w:hAnsiTheme="minorHAnsi" w:cstheme="minorHAnsi"/>
            <w:color w:val="0066CC"/>
            <w:sz w:val="22"/>
            <w:szCs w:val="22"/>
          </w:rPr>
          <w:t>https://doi.org/10.1038/nature05575</w:t>
        </w:r>
      </w:hyperlink>
    </w:p>
    <w:p w14:paraId="5A583DE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Randel, N., &amp; </w:t>
      </w:r>
      <w:proofErr w:type="spellStart"/>
      <w:r w:rsidRPr="00017253">
        <w:rPr>
          <w:rFonts w:asciiTheme="minorHAnsi" w:hAnsiTheme="minorHAnsi" w:cstheme="minorHAnsi"/>
          <w:color w:val="000000"/>
          <w:sz w:val="22"/>
          <w:szCs w:val="22"/>
        </w:rPr>
        <w:t>Jékely</w:t>
      </w:r>
      <w:proofErr w:type="spellEnd"/>
      <w:r w:rsidRPr="00017253">
        <w:rPr>
          <w:rFonts w:asciiTheme="minorHAnsi" w:hAnsiTheme="minorHAnsi" w:cstheme="minorHAnsi"/>
          <w:color w:val="000000"/>
          <w:sz w:val="22"/>
          <w:szCs w:val="22"/>
        </w:rPr>
        <w:t>, G. (2016). Phototaxis and the origin of visual eyes.</w:t>
      </w:r>
      <w:r w:rsidRPr="00017253">
        <w:rPr>
          <w:rFonts w:asciiTheme="minorHAnsi" w:hAnsiTheme="minorHAnsi" w:cstheme="minorHAnsi"/>
          <w:i/>
          <w:iCs/>
          <w:color w:val="000000"/>
          <w:sz w:val="22"/>
          <w:szCs w:val="22"/>
        </w:rPr>
        <w:t> Philosophical Transactions of the Royal Society of London. Series B. Biological Sciences, 371</w:t>
      </w:r>
      <w:r w:rsidRPr="00017253">
        <w:rPr>
          <w:rFonts w:asciiTheme="minorHAnsi" w:hAnsiTheme="minorHAnsi" w:cstheme="minorHAnsi"/>
          <w:color w:val="000000"/>
          <w:sz w:val="22"/>
          <w:szCs w:val="22"/>
        </w:rPr>
        <w:t>(1685), 20150042. </w:t>
      </w:r>
      <w:hyperlink r:id="rId177" w:tgtFrame="_blank" w:history="1">
        <w:r w:rsidRPr="00017253">
          <w:rPr>
            <w:rStyle w:val="Hyperlink"/>
            <w:rFonts w:asciiTheme="minorHAnsi" w:hAnsiTheme="minorHAnsi" w:cstheme="minorHAnsi"/>
            <w:color w:val="0066CC"/>
            <w:sz w:val="22"/>
            <w:szCs w:val="22"/>
          </w:rPr>
          <w:t>https://doi.org/10.1098/rstb.2015.0042</w:t>
        </w:r>
      </w:hyperlink>
    </w:p>
    <w:p w14:paraId="064B21D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Redl, E., Scherholz, M., Wollesen, T., Todt, C., &amp; Wanninger, A. (2016). Cell proliferation pattern and twist expression in an </w:t>
      </w:r>
      <w:proofErr w:type="spellStart"/>
      <w:r w:rsidRPr="00017253">
        <w:rPr>
          <w:rFonts w:asciiTheme="minorHAnsi" w:hAnsiTheme="minorHAnsi" w:cstheme="minorHAnsi"/>
          <w:color w:val="000000"/>
          <w:sz w:val="22"/>
          <w:szCs w:val="22"/>
        </w:rPr>
        <w:t>aplacophoran</w:t>
      </w:r>
      <w:proofErr w:type="spellEnd"/>
      <w:r w:rsidRPr="00017253">
        <w:rPr>
          <w:rFonts w:asciiTheme="minorHAnsi" w:hAnsiTheme="minorHAnsi" w:cstheme="minorHAnsi"/>
          <w:color w:val="000000"/>
          <w:sz w:val="22"/>
          <w:szCs w:val="22"/>
        </w:rPr>
        <w:t xml:space="preserve"> mollusk argue against segmented ancestry of </w:t>
      </w:r>
      <w:proofErr w:type="spellStart"/>
      <w:r w:rsidRPr="00017253">
        <w:rPr>
          <w:rFonts w:asciiTheme="minorHAnsi" w:hAnsiTheme="minorHAnsi" w:cstheme="minorHAnsi"/>
          <w:color w:val="000000"/>
          <w:sz w:val="22"/>
          <w:szCs w:val="22"/>
        </w:rPr>
        <w:t>mollusca</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xml:space="preserve"> Journal </w:t>
      </w:r>
      <w:r w:rsidRPr="00017253">
        <w:rPr>
          <w:rFonts w:asciiTheme="minorHAnsi" w:hAnsiTheme="minorHAnsi" w:cstheme="minorHAnsi"/>
          <w:i/>
          <w:iCs/>
          <w:color w:val="000000"/>
          <w:sz w:val="22"/>
          <w:szCs w:val="22"/>
        </w:rPr>
        <w:lastRenderedPageBreak/>
        <w:t xml:space="preserve">of Experimental </w:t>
      </w:r>
      <w:proofErr w:type="spellStart"/>
      <w:r w:rsidRPr="00017253">
        <w:rPr>
          <w:rFonts w:asciiTheme="minorHAnsi" w:hAnsiTheme="minorHAnsi" w:cstheme="minorHAnsi"/>
          <w:i/>
          <w:iCs/>
          <w:color w:val="000000"/>
          <w:sz w:val="22"/>
          <w:szCs w:val="22"/>
        </w:rPr>
        <w:t>Zoology.Part</w:t>
      </w:r>
      <w:proofErr w:type="spellEnd"/>
      <w:r w:rsidRPr="00017253">
        <w:rPr>
          <w:rFonts w:asciiTheme="minorHAnsi" w:hAnsiTheme="minorHAnsi" w:cstheme="minorHAnsi"/>
          <w:i/>
          <w:iCs/>
          <w:color w:val="000000"/>
          <w:sz w:val="22"/>
          <w:szCs w:val="22"/>
        </w:rPr>
        <w:t xml:space="preserve"> B, Molecular and Developmental Evolution, 326</w:t>
      </w:r>
      <w:r w:rsidRPr="00017253">
        <w:rPr>
          <w:rFonts w:asciiTheme="minorHAnsi" w:hAnsiTheme="minorHAnsi" w:cstheme="minorHAnsi"/>
          <w:color w:val="000000"/>
          <w:sz w:val="22"/>
          <w:szCs w:val="22"/>
        </w:rPr>
        <w:t>(7), 422-436. </w:t>
      </w:r>
      <w:hyperlink r:id="rId178" w:tgtFrame="_blank" w:history="1">
        <w:r w:rsidRPr="00017253">
          <w:rPr>
            <w:rStyle w:val="Hyperlink"/>
            <w:rFonts w:asciiTheme="minorHAnsi" w:hAnsiTheme="minorHAnsi" w:cstheme="minorHAnsi"/>
            <w:color w:val="0066CC"/>
            <w:sz w:val="22"/>
            <w:szCs w:val="22"/>
          </w:rPr>
          <w:t>https://doi.org/10.1002/jez.b.22714</w:t>
        </w:r>
      </w:hyperlink>
    </w:p>
    <w:p w14:paraId="0B5D9F3B" w14:textId="77777777" w:rsidR="00E93221"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Reznikova, Z. I. (2007). </w:t>
      </w:r>
      <w:r w:rsidRPr="00017253">
        <w:rPr>
          <w:rFonts w:asciiTheme="minorHAnsi" w:hAnsiTheme="minorHAnsi" w:cstheme="minorHAnsi"/>
          <w:i/>
          <w:iCs/>
          <w:color w:val="000000"/>
          <w:sz w:val="22"/>
          <w:szCs w:val="22"/>
        </w:rPr>
        <w:t>Animal intelligence: From individual to social cognition</w:t>
      </w:r>
      <w:r w:rsidRPr="00017253">
        <w:rPr>
          <w:rFonts w:asciiTheme="minorHAnsi" w:hAnsiTheme="minorHAnsi" w:cstheme="minorHAnsi"/>
          <w:color w:val="000000"/>
          <w:sz w:val="22"/>
          <w:szCs w:val="22"/>
        </w:rPr>
        <w:t>. Cambridge University Press.</w:t>
      </w:r>
    </w:p>
    <w:p w14:paraId="7D1ED919" w14:textId="694489CA" w:rsidR="002E561D" w:rsidRPr="00017253" w:rsidRDefault="002E561D"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2E561D">
        <w:rPr>
          <w:rFonts w:asciiTheme="minorHAnsi" w:hAnsiTheme="minorHAnsi" w:cstheme="minorHAnsi"/>
          <w:color w:val="000000"/>
          <w:sz w:val="22"/>
          <w:szCs w:val="22"/>
        </w:rPr>
        <w:t xml:space="preserve">Riley, J. R., </w:t>
      </w:r>
      <w:proofErr w:type="spellStart"/>
      <w:r w:rsidRPr="002E561D">
        <w:rPr>
          <w:rFonts w:asciiTheme="minorHAnsi" w:hAnsiTheme="minorHAnsi" w:cstheme="minorHAnsi"/>
          <w:color w:val="000000"/>
          <w:sz w:val="22"/>
          <w:szCs w:val="22"/>
        </w:rPr>
        <w:t>Greggers</w:t>
      </w:r>
      <w:proofErr w:type="spellEnd"/>
      <w:r w:rsidRPr="002E561D">
        <w:rPr>
          <w:rFonts w:asciiTheme="minorHAnsi" w:hAnsiTheme="minorHAnsi" w:cstheme="minorHAnsi"/>
          <w:color w:val="000000"/>
          <w:sz w:val="22"/>
          <w:szCs w:val="22"/>
        </w:rPr>
        <w:t>, U., Smith, A. D., Reynolds, D. R., &amp; Menzel, R. (2005). Flight paths of honeybees recruited by the waggle dance.</w:t>
      </w:r>
      <w:r w:rsidRPr="002E561D">
        <w:rPr>
          <w:rFonts w:asciiTheme="minorHAnsi" w:hAnsiTheme="minorHAnsi" w:cstheme="minorHAnsi"/>
          <w:i/>
          <w:iCs/>
          <w:color w:val="000000"/>
          <w:sz w:val="22"/>
          <w:szCs w:val="22"/>
        </w:rPr>
        <w:t> Nature, 435</w:t>
      </w:r>
      <w:r w:rsidRPr="002E561D">
        <w:rPr>
          <w:rFonts w:asciiTheme="minorHAnsi" w:hAnsiTheme="minorHAnsi" w:cstheme="minorHAnsi"/>
          <w:color w:val="000000"/>
          <w:sz w:val="22"/>
          <w:szCs w:val="22"/>
        </w:rPr>
        <w:t>(7039), 205-207. </w:t>
      </w:r>
      <w:hyperlink r:id="rId179" w:tgtFrame="_blank" w:history="1">
        <w:r w:rsidRPr="002E561D">
          <w:rPr>
            <w:rStyle w:val="Hyperlink"/>
            <w:rFonts w:asciiTheme="minorHAnsi" w:hAnsiTheme="minorHAnsi" w:cstheme="minorHAnsi"/>
            <w:sz w:val="22"/>
            <w:szCs w:val="22"/>
          </w:rPr>
          <w:t>https://doi.org/10.1038/nature03526</w:t>
        </w:r>
      </w:hyperlink>
    </w:p>
    <w:p w14:paraId="21B24C6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Rinnert, P., </w:t>
      </w:r>
      <w:proofErr w:type="spellStart"/>
      <w:r w:rsidRPr="00017253">
        <w:rPr>
          <w:rFonts w:asciiTheme="minorHAnsi" w:hAnsiTheme="minorHAnsi" w:cstheme="minorHAnsi"/>
          <w:color w:val="000000"/>
          <w:sz w:val="22"/>
          <w:szCs w:val="22"/>
        </w:rPr>
        <w:t>Kirschhock</w:t>
      </w:r>
      <w:proofErr w:type="spellEnd"/>
      <w:r w:rsidRPr="00017253">
        <w:rPr>
          <w:rFonts w:asciiTheme="minorHAnsi" w:hAnsiTheme="minorHAnsi" w:cstheme="minorHAnsi"/>
          <w:color w:val="000000"/>
          <w:sz w:val="22"/>
          <w:szCs w:val="22"/>
        </w:rPr>
        <w:t>, M. E., &amp; Nieder, A. (2019). Neuronal correlates of spatial working memory in the endbrain of crows.</w:t>
      </w:r>
      <w:r w:rsidRPr="00017253">
        <w:rPr>
          <w:rFonts w:asciiTheme="minorHAnsi" w:hAnsiTheme="minorHAnsi" w:cstheme="minorHAnsi"/>
          <w:i/>
          <w:iCs/>
          <w:color w:val="000000"/>
          <w:sz w:val="22"/>
          <w:szCs w:val="22"/>
        </w:rPr>
        <w:t> Current Biology, 29</w:t>
      </w:r>
      <w:r w:rsidRPr="00017253">
        <w:rPr>
          <w:rFonts w:asciiTheme="minorHAnsi" w:hAnsiTheme="minorHAnsi" w:cstheme="minorHAnsi"/>
          <w:color w:val="000000"/>
          <w:sz w:val="22"/>
          <w:szCs w:val="22"/>
        </w:rPr>
        <w:t>(16), 2616-2624.e4. </w:t>
      </w:r>
      <w:hyperlink r:id="rId180" w:tgtFrame="_blank" w:history="1">
        <w:r w:rsidRPr="00017253">
          <w:rPr>
            <w:rStyle w:val="Hyperlink"/>
            <w:rFonts w:asciiTheme="minorHAnsi" w:hAnsiTheme="minorHAnsi" w:cstheme="minorHAnsi"/>
            <w:color w:val="0066CC"/>
            <w:sz w:val="22"/>
            <w:szCs w:val="22"/>
          </w:rPr>
          <w:t>https://doi.org/10.1016/j.cub.2019.06.060</w:t>
        </w:r>
      </w:hyperlink>
    </w:p>
    <w:p w14:paraId="502A37E7"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Roth, G. (2015). Convergent evolution of complex brains and high intelligence.</w:t>
      </w:r>
      <w:r w:rsidRPr="00017253">
        <w:rPr>
          <w:rFonts w:asciiTheme="minorHAnsi" w:hAnsiTheme="minorHAnsi" w:cstheme="minorHAnsi"/>
          <w:i/>
          <w:iCs/>
          <w:color w:val="000000"/>
          <w:sz w:val="22"/>
          <w:szCs w:val="22"/>
        </w:rPr>
        <w:t> Philosophical Transactions of the Royal Society B: Biological Sciences, 370</w:t>
      </w:r>
      <w:r w:rsidRPr="00017253">
        <w:rPr>
          <w:rFonts w:asciiTheme="minorHAnsi" w:hAnsiTheme="minorHAnsi" w:cstheme="minorHAnsi"/>
          <w:color w:val="000000"/>
          <w:sz w:val="22"/>
          <w:szCs w:val="22"/>
        </w:rPr>
        <w:t>(1684), 20150049. </w:t>
      </w:r>
      <w:hyperlink r:id="rId181" w:tgtFrame="_blank" w:history="1">
        <w:r w:rsidRPr="00017253">
          <w:rPr>
            <w:rStyle w:val="Hyperlink"/>
            <w:rFonts w:asciiTheme="minorHAnsi" w:hAnsiTheme="minorHAnsi" w:cstheme="minorHAnsi"/>
            <w:color w:val="0066CC"/>
            <w:sz w:val="22"/>
            <w:szCs w:val="22"/>
          </w:rPr>
          <w:t>https://doi.org/10.1098/rstb.2015.0049</w:t>
        </w:r>
      </w:hyperlink>
    </w:p>
    <w:p w14:paraId="7EAF7800"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Rubinson, K. (1990). The developing visual system and metamorphosis in the lamprey.</w:t>
      </w:r>
      <w:r w:rsidRPr="00017253">
        <w:rPr>
          <w:rFonts w:asciiTheme="minorHAnsi" w:hAnsiTheme="minorHAnsi" w:cstheme="minorHAnsi"/>
          <w:i/>
          <w:iCs/>
          <w:color w:val="000000"/>
          <w:sz w:val="22"/>
          <w:szCs w:val="22"/>
        </w:rPr>
        <w:t> Journal of Neurobiology, 21</w:t>
      </w:r>
      <w:r w:rsidRPr="00017253">
        <w:rPr>
          <w:rFonts w:asciiTheme="minorHAnsi" w:hAnsiTheme="minorHAnsi" w:cstheme="minorHAnsi"/>
          <w:color w:val="000000"/>
          <w:sz w:val="22"/>
          <w:szCs w:val="22"/>
        </w:rPr>
        <w:t>(7), 1123-1135. </w:t>
      </w:r>
      <w:hyperlink r:id="rId182" w:tgtFrame="_blank" w:history="1">
        <w:r w:rsidRPr="00017253">
          <w:rPr>
            <w:rStyle w:val="Hyperlink"/>
            <w:rFonts w:asciiTheme="minorHAnsi" w:hAnsiTheme="minorHAnsi" w:cstheme="minorHAnsi"/>
            <w:color w:val="0066CC"/>
            <w:sz w:val="22"/>
            <w:szCs w:val="22"/>
          </w:rPr>
          <w:t>https://doi.org/10.1002/neu.480210715</w:t>
        </w:r>
      </w:hyperlink>
    </w:p>
    <w:p w14:paraId="2C9B8519" w14:textId="77777777" w:rsidR="00E93221" w:rsidRDefault="00E93221" w:rsidP="00017253">
      <w:pPr>
        <w:pStyle w:val="NormalWeb"/>
        <w:shd w:val="clear" w:color="auto" w:fill="FFFFFF"/>
        <w:spacing w:before="0" w:beforeAutospacing="0" w:after="173" w:afterAutospacing="0" w:line="240" w:lineRule="auto"/>
        <w:ind w:left="450" w:hanging="450"/>
        <w:divId w:val="276062469"/>
        <w:rPr>
          <w:rStyle w:val="Hyperlink"/>
          <w:rFonts w:asciiTheme="minorHAnsi" w:hAnsiTheme="minorHAnsi" w:cstheme="minorHAnsi"/>
          <w:color w:val="0066CC"/>
          <w:sz w:val="22"/>
          <w:szCs w:val="22"/>
        </w:rPr>
      </w:pPr>
      <w:proofErr w:type="spellStart"/>
      <w:r w:rsidRPr="00017253">
        <w:rPr>
          <w:rFonts w:asciiTheme="minorHAnsi" w:hAnsiTheme="minorHAnsi" w:cstheme="minorHAnsi"/>
          <w:color w:val="000000"/>
          <w:sz w:val="22"/>
          <w:szCs w:val="22"/>
        </w:rPr>
        <w:t>Sanes</w:t>
      </w:r>
      <w:proofErr w:type="spellEnd"/>
      <w:r w:rsidRPr="00017253">
        <w:rPr>
          <w:rFonts w:asciiTheme="minorHAnsi" w:hAnsiTheme="minorHAnsi" w:cstheme="minorHAnsi"/>
          <w:color w:val="000000"/>
          <w:sz w:val="22"/>
          <w:szCs w:val="22"/>
        </w:rPr>
        <w:t>, J. R., &amp; Zipursky, S. L. (2010). Design principles of insect and vertebrate visual systems.</w:t>
      </w:r>
      <w:r w:rsidRPr="00017253">
        <w:rPr>
          <w:rFonts w:asciiTheme="minorHAnsi" w:hAnsiTheme="minorHAnsi" w:cstheme="minorHAnsi"/>
          <w:i/>
          <w:iCs/>
          <w:color w:val="000000"/>
          <w:sz w:val="22"/>
          <w:szCs w:val="22"/>
        </w:rPr>
        <w:t> Neuron (Cambridge, Mass.), 66</w:t>
      </w:r>
      <w:r w:rsidRPr="00017253">
        <w:rPr>
          <w:rFonts w:asciiTheme="minorHAnsi" w:hAnsiTheme="minorHAnsi" w:cstheme="minorHAnsi"/>
          <w:color w:val="000000"/>
          <w:sz w:val="22"/>
          <w:szCs w:val="22"/>
        </w:rPr>
        <w:t>(1), 15-36. </w:t>
      </w:r>
      <w:hyperlink r:id="rId183" w:tgtFrame="_blank" w:history="1">
        <w:r w:rsidRPr="00017253">
          <w:rPr>
            <w:rStyle w:val="Hyperlink"/>
            <w:rFonts w:asciiTheme="minorHAnsi" w:hAnsiTheme="minorHAnsi" w:cstheme="minorHAnsi"/>
            <w:color w:val="0066CC"/>
            <w:sz w:val="22"/>
            <w:szCs w:val="22"/>
          </w:rPr>
          <w:t>https://doi.org/10.1016/j.neuron.2010.01.018</w:t>
        </w:r>
      </w:hyperlink>
    </w:p>
    <w:p w14:paraId="653A767A" w14:textId="1624BBEB" w:rsidR="00C05E8B" w:rsidRPr="00887311" w:rsidRDefault="00C05E8B"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C05E8B">
        <w:rPr>
          <w:rFonts w:ascii="Roboto" w:eastAsia="Times New Roman" w:hAnsi="Roboto"/>
          <w:color w:val="000000"/>
          <w:sz w:val="21"/>
          <w:szCs w:val="21"/>
          <w:shd w:val="clear" w:color="auto" w:fill="FFFFFF"/>
        </w:rPr>
        <w:t>S</w:t>
      </w:r>
      <w:r w:rsidRPr="00887311">
        <w:rPr>
          <w:rFonts w:asciiTheme="minorHAnsi" w:eastAsia="Times New Roman" w:hAnsiTheme="minorHAnsi"/>
          <w:color w:val="000000"/>
          <w:sz w:val="22"/>
          <w:szCs w:val="22"/>
          <w:shd w:val="clear" w:color="auto" w:fill="FFFFFF"/>
        </w:rPr>
        <w:t>ayol</w:t>
      </w:r>
      <w:proofErr w:type="spellEnd"/>
      <w:r w:rsidRPr="00887311">
        <w:rPr>
          <w:rFonts w:asciiTheme="minorHAnsi" w:eastAsia="Times New Roman" w:hAnsiTheme="minorHAnsi"/>
          <w:color w:val="000000"/>
          <w:sz w:val="22"/>
          <w:szCs w:val="22"/>
          <w:shd w:val="clear" w:color="auto" w:fill="FFFFFF"/>
        </w:rPr>
        <w:t xml:space="preserve">, F., Collado, M. Á, Garcia-Porta, J., Seid, M. A., Gibbs, J., </w:t>
      </w:r>
      <w:proofErr w:type="spellStart"/>
      <w:r w:rsidRPr="00887311">
        <w:rPr>
          <w:rFonts w:asciiTheme="minorHAnsi" w:eastAsia="Times New Roman" w:hAnsiTheme="minorHAnsi"/>
          <w:color w:val="000000"/>
          <w:sz w:val="22"/>
          <w:szCs w:val="22"/>
          <w:shd w:val="clear" w:color="auto" w:fill="FFFFFF"/>
        </w:rPr>
        <w:t>Agorreta</w:t>
      </w:r>
      <w:proofErr w:type="spellEnd"/>
      <w:r w:rsidRPr="00887311">
        <w:rPr>
          <w:rFonts w:asciiTheme="minorHAnsi" w:eastAsia="Times New Roman" w:hAnsiTheme="minorHAnsi"/>
          <w:color w:val="000000"/>
          <w:sz w:val="22"/>
          <w:szCs w:val="22"/>
          <w:shd w:val="clear" w:color="auto" w:fill="FFFFFF"/>
        </w:rPr>
        <w:t xml:space="preserve">, A., San Mauro, D., </w:t>
      </w:r>
      <w:proofErr w:type="spellStart"/>
      <w:r w:rsidRPr="00887311">
        <w:rPr>
          <w:rFonts w:asciiTheme="minorHAnsi" w:eastAsia="Times New Roman" w:hAnsiTheme="minorHAnsi"/>
          <w:color w:val="000000"/>
          <w:sz w:val="22"/>
          <w:szCs w:val="22"/>
          <w:shd w:val="clear" w:color="auto" w:fill="FFFFFF"/>
        </w:rPr>
        <w:t>Raemakers</w:t>
      </w:r>
      <w:proofErr w:type="spellEnd"/>
      <w:r w:rsidRPr="00887311">
        <w:rPr>
          <w:rFonts w:asciiTheme="minorHAnsi" w:eastAsia="Times New Roman" w:hAnsiTheme="minorHAnsi"/>
          <w:color w:val="000000"/>
          <w:sz w:val="22"/>
          <w:szCs w:val="22"/>
          <w:shd w:val="clear" w:color="auto" w:fill="FFFFFF"/>
        </w:rPr>
        <w:t xml:space="preserve">, I., Sol, D., &amp; </w:t>
      </w:r>
      <w:proofErr w:type="spellStart"/>
      <w:r w:rsidRPr="00887311">
        <w:rPr>
          <w:rFonts w:asciiTheme="minorHAnsi" w:eastAsia="Times New Roman" w:hAnsiTheme="minorHAnsi"/>
          <w:color w:val="000000"/>
          <w:sz w:val="22"/>
          <w:szCs w:val="22"/>
          <w:shd w:val="clear" w:color="auto" w:fill="FFFFFF"/>
        </w:rPr>
        <w:t>Bartomeus</w:t>
      </w:r>
      <w:proofErr w:type="spellEnd"/>
      <w:r w:rsidRPr="00887311">
        <w:rPr>
          <w:rFonts w:asciiTheme="minorHAnsi" w:eastAsia="Times New Roman" w:hAnsiTheme="minorHAnsi"/>
          <w:color w:val="000000"/>
          <w:sz w:val="22"/>
          <w:szCs w:val="22"/>
          <w:shd w:val="clear" w:color="auto" w:fill="FFFFFF"/>
        </w:rPr>
        <w:t>, I. (2020). Feeding specialization and longer generation time are associated with relatively larger brains in bees.</w:t>
      </w:r>
      <w:r w:rsidRPr="00887311">
        <w:rPr>
          <w:rFonts w:asciiTheme="minorHAnsi" w:eastAsia="Times New Roman" w:hAnsiTheme="minorHAnsi"/>
          <w:color w:val="000000"/>
          <w:sz w:val="22"/>
          <w:szCs w:val="22"/>
        </w:rPr>
        <w:t> Proceedings of the Royal Society B, 287</w:t>
      </w:r>
      <w:r w:rsidRPr="00887311">
        <w:rPr>
          <w:rFonts w:asciiTheme="minorHAnsi" w:eastAsia="Times New Roman" w:hAnsiTheme="minorHAnsi"/>
          <w:color w:val="000000"/>
          <w:sz w:val="22"/>
          <w:szCs w:val="22"/>
          <w:shd w:val="clear" w:color="auto" w:fill="FFFFFF"/>
        </w:rPr>
        <w:t>(1935), 20200762. </w:t>
      </w:r>
      <w:hyperlink r:id="rId184" w:tgtFrame="_blank" w:history="1">
        <w:r w:rsidRPr="00887311">
          <w:rPr>
            <w:rFonts w:asciiTheme="minorHAnsi" w:eastAsia="Times New Roman" w:hAnsiTheme="minorHAnsi"/>
            <w:color w:val="0066CC"/>
            <w:sz w:val="22"/>
            <w:szCs w:val="22"/>
          </w:rPr>
          <w:t>https://doi.org/10.1098/rspb.2020.0762</w:t>
        </w:r>
      </w:hyperlink>
    </w:p>
    <w:p w14:paraId="654DD58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Scaros</w:t>
      </w:r>
      <w:proofErr w:type="spellEnd"/>
      <w:r w:rsidRPr="00017253">
        <w:rPr>
          <w:rFonts w:asciiTheme="minorHAnsi" w:hAnsiTheme="minorHAnsi" w:cstheme="minorHAnsi"/>
          <w:color w:val="000000"/>
          <w:sz w:val="22"/>
          <w:szCs w:val="22"/>
        </w:rPr>
        <w:t>, A. T., Croll, R. P., &amp; Baratte, S. (2018). Immunohistochemical approach to understanding the organization of the olfactory system in the cuttlefish, </w:t>
      </w:r>
      <w:r w:rsidRPr="00017253">
        <w:rPr>
          <w:rFonts w:asciiTheme="minorHAnsi" w:hAnsiTheme="minorHAnsi" w:cstheme="minorHAnsi"/>
          <w:i/>
          <w:iCs/>
          <w:color w:val="000000"/>
          <w:sz w:val="22"/>
          <w:szCs w:val="22"/>
        </w:rPr>
        <w:t>sepia</w:t>
      </w:r>
      <w:r w:rsidRPr="00017253">
        <w:rPr>
          <w:rFonts w:asciiTheme="minorHAnsi" w:hAnsiTheme="minorHAnsi" w:cstheme="minorHAnsi"/>
          <w:color w:val="000000"/>
          <w:sz w:val="22"/>
          <w:szCs w:val="22"/>
        </w:rPr>
        <w:t> </w:t>
      </w:r>
      <w:r w:rsidRPr="00017253">
        <w:rPr>
          <w:rFonts w:asciiTheme="minorHAnsi" w:hAnsiTheme="minorHAnsi" w:cstheme="minorHAnsi"/>
          <w:i/>
          <w:iCs/>
          <w:color w:val="000000"/>
          <w:sz w:val="22"/>
          <w:szCs w:val="22"/>
        </w:rPr>
        <w:t>officinalis</w:t>
      </w:r>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ACS Chemical Neuroscience, 9</w:t>
      </w:r>
      <w:r w:rsidRPr="00017253">
        <w:rPr>
          <w:rFonts w:asciiTheme="minorHAnsi" w:hAnsiTheme="minorHAnsi" w:cstheme="minorHAnsi"/>
          <w:color w:val="000000"/>
          <w:sz w:val="22"/>
          <w:szCs w:val="22"/>
        </w:rPr>
        <w:t>(8), 2074-2088. </w:t>
      </w:r>
      <w:hyperlink r:id="rId185" w:tgtFrame="_blank" w:history="1">
        <w:r w:rsidRPr="00017253">
          <w:rPr>
            <w:rStyle w:val="Hyperlink"/>
            <w:rFonts w:asciiTheme="minorHAnsi" w:hAnsiTheme="minorHAnsi" w:cstheme="minorHAnsi"/>
            <w:color w:val="0066CC"/>
            <w:sz w:val="22"/>
            <w:szCs w:val="22"/>
          </w:rPr>
          <w:t>https://doi.org/10.1021/acschemneuro.8b00021</w:t>
        </w:r>
      </w:hyperlink>
    </w:p>
    <w:p w14:paraId="7605F79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Schroeder, C. E., Wilson, D. A., Radman, T., Scharfman, H., &amp; Lakatos, P. (2010). Dynamics of active sensing and perceptual selection.</w:t>
      </w:r>
      <w:r w:rsidRPr="00017253">
        <w:rPr>
          <w:rFonts w:asciiTheme="minorHAnsi" w:hAnsiTheme="minorHAnsi" w:cstheme="minorHAnsi"/>
          <w:i/>
          <w:iCs/>
          <w:color w:val="000000"/>
          <w:sz w:val="22"/>
          <w:szCs w:val="22"/>
        </w:rPr>
        <w:t> Current Opinion in Neurobiology, 20</w:t>
      </w:r>
      <w:r w:rsidRPr="00017253">
        <w:rPr>
          <w:rFonts w:asciiTheme="minorHAnsi" w:hAnsiTheme="minorHAnsi" w:cstheme="minorHAnsi"/>
          <w:color w:val="000000"/>
          <w:sz w:val="22"/>
          <w:szCs w:val="22"/>
        </w:rPr>
        <w:t>(2), 172-176. </w:t>
      </w:r>
      <w:hyperlink r:id="rId186" w:tgtFrame="_blank" w:history="1">
        <w:r w:rsidRPr="00017253">
          <w:rPr>
            <w:rStyle w:val="Hyperlink"/>
            <w:rFonts w:asciiTheme="minorHAnsi" w:hAnsiTheme="minorHAnsi" w:cstheme="minorHAnsi"/>
            <w:color w:val="0066CC"/>
            <w:sz w:val="22"/>
            <w:szCs w:val="22"/>
          </w:rPr>
          <w:t>https://doi.org/10.1016/j.conb.2010.02.010</w:t>
        </w:r>
      </w:hyperlink>
    </w:p>
    <w:p w14:paraId="13685640" w14:textId="7FF3BD4D" w:rsidR="004463AA" w:rsidRPr="004463AA" w:rsidRDefault="00E93221" w:rsidP="008E185E">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66CC"/>
          <w:sz w:val="22"/>
          <w:szCs w:val="22"/>
          <w:u w:val="single"/>
        </w:rPr>
      </w:pPr>
      <w:r w:rsidRPr="00017253">
        <w:rPr>
          <w:rFonts w:asciiTheme="minorHAnsi" w:hAnsiTheme="minorHAnsi" w:cstheme="minorHAnsi"/>
          <w:color w:val="000000"/>
          <w:sz w:val="22"/>
          <w:szCs w:val="22"/>
        </w:rPr>
        <w:t xml:space="preserve">Seed, A., &amp; Mayer, C. (2017). Problem solving. In J. G. Call, I. M. Burghardt, M. Pepperberg, T. Snowdon &amp; T. </w:t>
      </w:r>
      <w:proofErr w:type="spellStart"/>
      <w:r w:rsidRPr="00017253">
        <w:rPr>
          <w:rFonts w:asciiTheme="minorHAnsi" w:hAnsiTheme="minorHAnsi" w:cstheme="minorHAnsi"/>
          <w:color w:val="000000"/>
          <w:sz w:val="22"/>
          <w:szCs w:val="22"/>
        </w:rPr>
        <w:t>Zentall</w:t>
      </w:r>
      <w:proofErr w:type="spellEnd"/>
      <w:r w:rsidRPr="00017253">
        <w:rPr>
          <w:rFonts w:asciiTheme="minorHAnsi" w:hAnsiTheme="minorHAnsi" w:cstheme="minorHAnsi"/>
          <w:color w:val="000000"/>
          <w:sz w:val="22"/>
          <w:szCs w:val="22"/>
        </w:rPr>
        <w:t xml:space="preserve"> (Eds.), </w:t>
      </w:r>
      <w:r w:rsidRPr="00017253">
        <w:rPr>
          <w:rFonts w:asciiTheme="minorHAnsi" w:hAnsiTheme="minorHAnsi" w:cstheme="minorHAnsi"/>
          <w:i/>
          <w:iCs/>
          <w:color w:val="000000"/>
          <w:sz w:val="22"/>
          <w:szCs w:val="22"/>
        </w:rPr>
        <w:t>APA handbook of comparative psychology: Perception, learning, and cognition</w:t>
      </w:r>
      <w:r w:rsidRPr="00017253">
        <w:rPr>
          <w:rFonts w:asciiTheme="minorHAnsi" w:hAnsiTheme="minorHAnsi" w:cstheme="minorHAnsi"/>
          <w:color w:val="000000"/>
          <w:sz w:val="22"/>
          <w:szCs w:val="22"/>
        </w:rPr>
        <w:t> (). American Psychological Association. </w:t>
      </w:r>
      <w:r w:rsidRPr="008E185E">
        <w:rPr>
          <w:rFonts w:asciiTheme="minorHAnsi" w:hAnsiTheme="minorHAnsi" w:cstheme="minorHAnsi"/>
          <w:sz w:val="22"/>
          <w:szCs w:val="22"/>
        </w:rPr>
        <w:t>https://doi.org/10.1037/0000012-027</w:t>
      </w:r>
    </w:p>
    <w:p w14:paraId="0BE1F62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Seipel, K., &amp; Schmid, V. (2005). Evolution of striated muscle: Jellyfish and the origin of </w:t>
      </w:r>
      <w:proofErr w:type="spellStart"/>
      <w:r w:rsidRPr="00017253">
        <w:rPr>
          <w:rFonts w:asciiTheme="minorHAnsi" w:hAnsiTheme="minorHAnsi" w:cstheme="minorHAnsi"/>
          <w:color w:val="000000"/>
          <w:sz w:val="22"/>
          <w:szCs w:val="22"/>
        </w:rPr>
        <w:t>triploblasty</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Developmental Biology, 282</w:t>
      </w:r>
      <w:r w:rsidRPr="00017253">
        <w:rPr>
          <w:rFonts w:asciiTheme="minorHAnsi" w:hAnsiTheme="minorHAnsi" w:cstheme="minorHAnsi"/>
          <w:color w:val="000000"/>
          <w:sz w:val="22"/>
          <w:szCs w:val="22"/>
        </w:rPr>
        <w:t>(1), 14-26. </w:t>
      </w:r>
      <w:hyperlink r:id="rId187" w:tgtFrame="_blank" w:history="1">
        <w:r w:rsidRPr="00017253">
          <w:rPr>
            <w:rStyle w:val="Hyperlink"/>
            <w:rFonts w:asciiTheme="minorHAnsi" w:hAnsiTheme="minorHAnsi" w:cstheme="minorHAnsi"/>
            <w:color w:val="0066CC"/>
            <w:sz w:val="22"/>
            <w:szCs w:val="22"/>
          </w:rPr>
          <w:t>https://doi.org/10.1016/j.ydbio.2005.03.032</w:t>
        </w:r>
      </w:hyperlink>
    </w:p>
    <w:p w14:paraId="76AC47D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Shigeno, S., Sasaki, T., </w:t>
      </w:r>
      <w:proofErr w:type="spellStart"/>
      <w:r w:rsidRPr="00017253">
        <w:rPr>
          <w:rFonts w:asciiTheme="minorHAnsi" w:hAnsiTheme="minorHAnsi" w:cstheme="minorHAnsi"/>
          <w:color w:val="000000"/>
          <w:sz w:val="22"/>
          <w:szCs w:val="22"/>
        </w:rPr>
        <w:t>Moritaki</w:t>
      </w:r>
      <w:proofErr w:type="spellEnd"/>
      <w:r w:rsidRPr="00017253">
        <w:rPr>
          <w:rFonts w:asciiTheme="minorHAnsi" w:hAnsiTheme="minorHAnsi" w:cstheme="minorHAnsi"/>
          <w:color w:val="000000"/>
          <w:sz w:val="22"/>
          <w:szCs w:val="22"/>
        </w:rPr>
        <w:t>, T., Kasugai, T., Vecchione, M., &amp; Agata, K. (2008). Evolution of the cephalopod head complex by assembly of multiple molluscan body parts: Evidence from </w:t>
      </w:r>
      <w:r w:rsidRPr="00017253">
        <w:rPr>
          <w:rFonts w:asciiTheme="minorHAnsi" w:hAnsiTheme="minorHAnsi" w:cstheme="minorHAnsi"/>
          <w:i/>
          <w:iCs/>
          <w:color w:val="000000"/>
          <w:sz w:val="22"/>
          <w:szCs w:val="22"/>
        </w:rPr>
        <w:t>nautilus</w:t>
      </w:r>
      <w:r w:rsidRPr="00017253">
        <w:rPr>
          <w:rFonts w:asciiTheme="minorHAnsi" w:hAnsiTheme="minorHAnsi" w:cstheme="minorHAnsi"/>
          <w:color w:val="000000"/>
          <w:sz w:val="22"/>
          <w:szCs w:val="22"/>
        </w:rPr>
        <w:t> embryonic development.</w:t>
      </w:r>
      <w:r w:rsidRPr="00017253">
        <w:rPr>
          <w:rFonts w:asciiTheme="minorHAnsi" w:hAnsiTheme="minorHAnsi" w:cstheme="minorHAnsi"/>
          <w:i/>
          <w:iCs/>
          <w:color w:val="000000"/>
          <w:sz w:val="22"/>
          <w:szCs w:val="22"/>
        </w:rPr>
        <w:t> Journal of Morphology (1931), 269</w:t>
      </w:r>
      <w:r w:rsidRPr="00017253">
        <w:rPr>
          <w:rFonts w:asciiTheme="minorHAnsi" w:hAnsiTheme="minorHAnsi" w:cstheme="minorHAnsi"/>
          <w:color w:val="000000"/>
          <w:sz w:val="22"/>
          <w:szCs w:val="22"/>
        </w:rPr>
        <w:t>(1), 1-17. </w:t>
      </w:r>
      <w:hyperlink r:id="rId188" w:tgtFrame="_blank" w:history="1">
        <w:r w:rsidRPr="00017253">
          <w:rPr>
            <w:rStyle w:val="Hyperlink"/>
            <w:rFonts w:asciiTheme="minorHAnsi" w:hAnsiTheme="minorHAnsi" w:cstheme="minorHAnsi"/>
            <w:color w:val="0066CC"/>
            <w:sz w:val="22"/>
            <w:szCs w:val="22"/>
          </w:rPr>
          <w:t>https://doi.org/10.1002/jmor.10564</w:t>
        </w:r>
      </w:hyperlink>
    </w:p>
    <w:p w14:paraId="4A4E27D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Shih, C., </w:t>
      </w:r>
      <w:proofErr w:type="spellStart"/>
      <w:r w:rsidRPr="00017253">
        <w:rPr>
          <w:rFonts w:asciiTheme="minorHAnsi" w:hAnsiTheme="minorHAnsi" w:cstheme="minorHAnsi"/>
          <w:color w:val="000000"/>
          <w:sz w:val="22"/>
          <w:szCs w:val="22"/>
        </w:rPr>
        <w:t>Sporns</w:t>
      </w:r>
      <w:proofErr w:type="spellEnd"/>
      <w:r w:rsidRPr="00017253">
        <w:rPr>
          <w:rFonts w:asciiTheme="minorHAnsi" w:hAnsiTheme="minorHAnsi" w:cstheme="minorHAnsi"/>
          <w:color w:val="000000"/>
          <w:sz w:val="22"/>
          <w:szCs w:val="22"/>
        </w:rPr>
        <w:t xml:space="preserve">, O., Yuan, S., Su, T., Lin, Y., Chuang, C., Wang, T., Lo, C., Greenspan, R. J., &amp; Chiang, A. (2015). </w:t>
      </w:r>
      <w:proofErr w:type="spellStart"/>
      <w:r w:rsidRPr="00017253">
        <w:rPr>
          <w:rFonts w:asciiTheme="minorHAnsi" w:hAnsiTheme="minorHAnsi" w:cstheme="minorHAnsi"/>
          <w:color w:val="000000"/>
          <w:sz w:val="22"/>
          <w:szCs w:val="22"/>
        </w:rPr>
        <w:t>Connectomics</w:t>
      </w:r>
      <w:proofErr w:type="spellEnd"/>
      <w:r w:rsidRPr="00017253">
        <w:rPr>
          <w:rFonts w:asciiTheme="minorHAnsi" w:hAnsiTheme="minorHAnsi" w:cstheme="minorHAnsi"/>
          <w:color w:val="000000"/>
          <w:sz w:val="22"/>
          <w:szCs w:val="22"/>
        </w:rPr>
        <w:t>-based analysis of information flow in the </w:t>
      </w:r>
      <w:r w:rsidRPr="00017253">
        <w:rPr>
          <w:rFonts w:asciiTheme="minorHAnsi" w:hAnsiTheme="minorHAnsi" w:cstheme="minorHAnsi"/>
          <w:i/>
          <w:iCs/>
          <w:color w:val="000000"/>
          <w:sz w:val="22"/>
          <w:szCs w:val="22"/>
        </w:rPr>
        <w:t>drosophila</w:t>
      </w:r>
      <w:r w:rsidRPr="00017253">
        <w:rPr>
          <w:rFonts w:asciiTheme="minorHAnsi" w:hAnsiTheme="minorHAnsi" w:cstheme="minorHAnsi"/>
          <w:color w:val="000000"/>
          <w:sz w:val="22"/>
          <w:szCs w:val="22"/>
        </w:rPr>
        <w:t> brain.</w:t>
      </w:r>
      <w:r w:rsidRPr="00017253">
        <w:rPr>
          <w:rFonts w:asciiTheme="minorHAnsi" w:hAnsiTheme="minorHAnsi" w:cstheme="minorHAnsi"/>
          <w:i/>
          <w:iCs/>
          <w:color w:val="000000"/>
          <w:sz w:val="22"/>
          <w:szCs w:val="22"/>
        </w:rPr>
        <w:t> Current Biology, 25</w:t>
      </w:r>
      <w:r w:rsidRPr="00017253">
        <w:rPr>
          <w:rFonts w:asciiTheme="minorHAnsi" w:hAnsiTheme="minorHAnsi" w:cstheme="minorHAnsi"/>
          <w:color w:val="000000"/>
          <w:sz w:val="22"/>
          <w:szCs w:val="22"/>
        </w:rPr>
        <w:t>(10), 1249-1258. </w:t>
      </w:r>
      <w:hyperlink r:id="rId189" w:tgtFrame="_blank" w:history="1">
        <w:r w:rsidRPr="00017253">
          <w:rPr>
            <w:rStyle w:val="Hyperlink"/>
            <w:rFonts w:asciiTheme="minorHAnsi" w:hAnsiTheme="minorHAnsi" w:cstheme="minorHAnsi"/>
            <w:color w:val="0066CC"/>
            <w:sz w:val="22"/>
            <w:szCs w:val="22"/>
          </w:rPr>
          <w:t>https://doi.org/10.1016/j.cub.2015.03.021</w:t>
        </w:r>
      </w:hyperlink>
    </w:p>
    <w:p w14:paraId="335AC68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lastRenderedPageBreak/>
        <w:t>Shixue</w:t>
      </w:r>
      <w:proofErr w:type="spellEnd"/>
      <w:r w:rsidRPr="00017253">
        <w:rPr>
          <w:rFonts w:asciiTheme="minorHAnsi" w:hAnsiTheme="minorHAnsi" w:cstheme="minorHAnsi"/>
          <w:color w:val="000000"/>
          <w:sz w:val="22"/>
          <w:szCs w:val="22"/>
        </w:rPr>
        <w:t xml:space="preserve">, H., Steiner, M., </w:t>
      </w:r>
      <w:proofErr w:type="spellStart"/>
      <w:r w:rsidRPr="00017253">
        <w:rPr>
          <w:rFonts w:asciiTheme="minorHAnsi" w:hAnsiTheme="minorHAnsi" w:cstheme="minorHAnsi"/>
          <w:color w:val="000000"/>
          <w:sz w:val="22"/>
          <w:szCs w:val="22"/>
        </w:rPr>
        <w:t>Maoyan</w:t>
      </w:r>
      <w:proofErr w:type="spellEnd"/>
      <w:r w:rsidRPr="00017253">
        <w:rPr>
          <w:rFonts w:asciiTheme="minorHAnsi" w:hAnsiTheme="minorHAnsi" w:cstheme="minorHAnsi"/>
          <w:color w:val="000000"/>
          <w:sz w:val="22"/>
          <w:szCs w:val="22"/>
        </w:rPr>
        <w:t xml:space="preserve">, Z., </w:t>
      </w:r>
      <w:proofErr w:type="spellStart"/>
      <w:r w:rsidRPr="00017253">
        <w:rPr>
          <w:rFonts w:asciiTheme="minorHAnsi" w:hAnsiTheme="minorHAnsi" w:cstheme="minorHAnsi"/>
          <w:color w:val="000000"/>
          <w:sz w:val="22"/>
          <w:szCs w:val="22"/>
        </w:rPr>
        <w:t>Erdtmann</w:t>
      </w:r>
      <w:proofErr w:type="spellEnd"/>
      <w:r w:rsidRPr="00017253">
        <w:rPr>
          <w:rFonts w:asciiTheme="minorHAnsi" w:hAnsiTheme="minorHAnsi" w:cstheme="minorHAnsi"/>
          <w:color w:val="000000"/>
          <w:sz w:val="22"/>
          <w:szCs w:val="22"/>
        </w:rPr>
        <w:t xml:space="preserve">, B., </w:t>
      </w:r>
      <w:proofErr w:type="spellStart"/>
      <w:r w:rsidRPr="00017253">
        <w:rPr>
          <w:rFonts w:asciiTheme="minorHAnsi" w:hAnsiTheme="minorHAnsi" w:cstheme="minorHAnsi"/>
          <w:color w:val="000000"/>
          <w:sz w:val="22"/>
          <w:szCs w:val="22"/>
        </w:rPr>
        <w:t>Huilin</w:t>
      </w:r>
      <w:proofErr w:type="spellEnd"/>
      <w:r w:rsidRPr="00017253">
        <w:rPr>
          <w:rFonts w:asciiTheme="minorHAnsi" w:hAnsiTheme="minorHAnsi" w:cstheme="minorHAnsi"/>
          <w:color w:val="000000"/>
          <w:sz w:val="22"/>
          <w:szCs w:val="22"/>
        </w:rPr>
        <w:t xml:space="preserve">, L., </w:t>
      </w:r>
      <w:proofErr w:type="spellStart"/>
      <w:r w:rsidRPr="00017253">
        <w:rPr>
          <w:rFonts w:asciiTheme="minorHAnsi" w:hAnsiTheme="minorHAnsi" w:cstheme="minorHAnsi"/>
          <w:color w:val="000000"/>
          <w:sz w:val="22"/>
          <w:szCs w:val="22"/>
        </w:rPr>
        <w:t>Liangzhong</w:t>
      </w:r>
      <w:proofErr w:type="spellEnd"/>
      <w:r w:rsidRPr="00017253">
        <w:rPr>
          <w:rFonts w:asciiTheme="minorHAnsi" w:hAnsiTheme="minorHAnsi" w:cstheme="minorHAnsi"/>
          <w:color w:val="000000"/>
          <w:sz w:val="22"/>
          <w:szCs w:val="22"/>
        </w:rPr>
        <w:t xml:space="preserve">, C., &amp; Weber, B. (2007). Diverse pelagic predators from the </w:t>
      </w:r>
      <w:proofErr w:type="spellStart"/>
      <w:r w:rsidRPr="00017253">
        <w:rPr>
          <w:rFonts w:asciiTheme="minorHAnsi" w:hAnsiTheme="minorHAnsi" w:cstheme="minorHAnsi"/>
          <w:color w:val="000000"/>
          <w:sz w:val="22"/>
          <w:szCs w:val="22"/>
        </w:rPr>
        <w:t>chengjiang</w:t>
      </w:r>
      <w:proofErr w:type="spellEnd"/>
      <w:r w:rsidRPr="00017253">
        <w:rPr>
          <w:rFonts w:asciiTheme="minorHAnsi" w:hAnsiTheme="minorHAnsi" w:cstheme="minorHAnsi"/>
          <w:color w:val="000000"/>
          <w:sz w:val="22"/>
          <w:szCs w:val="22"/>
        </w:rPr>
        <w:t xml:space="preserve"> </w:t>
      </w:r>
      <w:proofErr w:type="spellStart"/>
      <w:r w:rsidRPr="00017253">
        <w:rPr>
          <w:rFonts w:asciiTheme="minorHAnsi" w:hAnsiTheme="minorHAnsi" w:cstheme="minorHAnsi"/>
          <w:color w:val="000000"/>
          <w:sz w:val="22"/>
          <w:szCs w:val="22"/>
        </w:rPr>
        <w:t>lagerstatte</w:t>
      </w:r>
      <w:proofErr w:type="spellEnd"/>
      <w:r w:rsidRPr="00017253">
        <w:rPr>
          <w:rFonts w:asciiTheme="minorHAnsi" w:hAnsiTheme="minorHAnsi" w:cstheme="minorHAnsi"/>
          <w:color w:val="000000"/>
          <w:sz w:val="22"/>
          <w:szCs w:val="22"/>
        </w:rPr>
        <w:t xml:space="preserve"> and the establishment of modern-style pelagic ecosystems in the early </w:t>
      </w:r>
      <w:proofErr w:type="spellStart"/>
      <w:r w:rsidRPr="00017253">
        <w:rPr>
          <w:rFonts w:asciiTheme="minorHAnsi" w:hAnsiTheme="minorHAnsi" w:cstheme="minorHAnsi"/>
          <w:color w:val="000000"/>
          <w:sz w:val="22"/>
          <w:szCs w:val="22"/>
        </w:rPr>
        <w:t>cambrian</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Palaeogeography</w:t>
      </w:r>
      <w:proofErr w:type="spellEnd"/>
      <w:r w:rsidRPr="00017253">
        <w:rPr>
          <w:rFonts w:asciiTheme="minorHAnsi" w:hAnsiTheme="minorHAnsi" w:cstheme="minorHAnsi"/>
          <w:i/>
          <w:iCs/>
          <w:color w:val="000000"/>
          <w:sz w:val="22"/>
          <w:szCs w:val="22"/>
        </w:rPr>
        <w:t xml:space="preserve">, Palaeoclimatology, </w:t>
      </w:r>
      <w:proofErr w:type="spellStart"/>
      <w:r w:rsidRPr="00017253">
        <w:rPr>
          <w:rFonts w:asciiTheme="minorHAnsi" w:hAnsiTheme="minorHAnsi" w:cstheme="minorHAnsi"/>
          <w:i/>
          <w:iCs/>
          <w:color w:val="000000"/>
          <w:sz w:val="22"/>
          <w:szCs w:val="22"/>
        </w:rPr>
        <w:t>Palaeoecology</w:t>
      </w:r>
      <w:proofErr w:type="spellEnd"/>
      <w:r w:rsidRPr="00017253">
        <w:rPr>
          <w:rFonts w:asciiTheme="minorHAnsi" w:hAnsiTheme="minorHAnsi" w:cstheme="minorHAnsi"/>
          <w:i/>
          <w:iCs/>
          <w:color w:val="000000"/>
          <w:sz w:val="22"/>
          <w:szCs w:val="22"/>
        </w:rPr>
        <w:t>, 254</w:t>
      </w:r>
      <w:r w:rsidRPr="00017253">
        <w:rPr>
          <w:rFonts w:asciiTheme="minorHAnsi" w:hAnsiTheme="minorHAnsi" w:cstheme="minorHAnsi"/>
          <w:color w:val="000000"/>
          <w:sz w:val="22"/>
          <w:szCs w:val="22"/>
        </w:rPr>
        <w:t>(1-2), 307-316. </w:t>
      </w:r>
      <w:hyperlink r:id="rId190" w:tgtFrame="_blank" w:history="1">
        <w:r w:rsidRPr="00017253">
          <w:rPr>
            <w:rStyle w:val="Hyperlink"/>
            <w:rFonts w:asciiTheme="minorHAnsi" w:hAnsiTheme="minorHAnsi" w:cstheme="minorHAnsi"/>
            <w:color w:val="0066CC"/>
            <w:sz w:val="22"/>
            <w:szCs w:val="22"/>
          </w:rPr>
          <w:t>https://doi.org/10.1016/j.palaeo.2007.03.044</w:t>
        </w:r>
      </w:hyperlink>
    </w:p>
    <w:p w14:paraId="3C802DEC"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Shubin, N. H., </w:t>
      </w:r>
      <w:proofErr w:type="spellStart"/>
      <w:r w:rsidRPr="00017253">
        <w:rPr>
          <w:rFonts w:asciiTheme="minorHAnsi" w:hAnsiTheme="minorHAnsi" w:cstheme="minorHAnsi"/>
          <w:color w:val="000000"/>
          <w:sz w:val="22"/>
          <w:szCs w:val="22"/>
        </w:rPr>
        <w:t>Daeschler</w:t>
      </w:r>
      <w:proofErr w:type="spellEnd"/>
      <w:r w:rsidRPr="00017253">
        <w:rPr>
          <w:rFonts w:asciiTheme="minorHAnsi" w:hAnsiTheme="minorHAnsi" w:cstheme="minorHAnsi"/>
          <w:color w:val="000000"/>
          <w:sz w:val="22"/>
          <w:szCs w:val="22"/>
        </w:rPr>
        <w:t xml:space="preserve">, E. B., &amp; Jenkins, F. A. (2006). The pectoral fin of tiktaalik </w:t>
      </w:r>
      <w:proofErr w:type="spellStart"/>
      <w:r w:rsidRPr="00017253">
        <w:rPr>
          <w:rFonts w:asciiTheme="minorHAnsi" w:hAnsiTheme="minorHAnsi" w:cstheme="minorHAnsi"/>
          <w:color w:val="000000"/>
          <w:sz w:val="22"/>
          <w:szCs w:val="22"/>
        </w:rPr>
        <w:t>roseae</w:t>
      </w:r>
      <w:proofErr w:type="spellEnd"/>
      <w:r w:rsidRPr="00017253">
        <w:rPr>
          <w:rFonts w:asciiTheme="minorHAnsi" w:hAnsiTheme="minorHAnsi" w:cstheme="minorHAnsi"/>
          <w:color w:val="000000"/>
          <w:sz w:val="22"/>
          <w:szCs w:val="22"/>
        </w:rPr>
        <w:t xml:space="preserve"> and the origin of the tetrapod limb.</w:t>
      </w:r>
      <w:r w:rsidRPr="00017253">
        <w:rPr>
          <w:rFonts w:asciiTheme="minorHAnsi" w:hAnsiTheme="minorHAnsi" w:cstheme="minorHAnsi"/>
          <w:i/>
          <w:iCs/>
          <w:color w:val="000000"/>
          <w:sz w:val="22"/>
          <w:szCs w:val="22"/>
        </w:rPr>
        <w:t> Nature, 440</w:t>
      </w:r>
      <w:r w:rsidRPr="00017253">
        <w:rPr>
          <w:rFonts w:asciiTheme="minorHAnsi" w:hAnsiTheme="minorHAnsi" w:cstheme="minorHAnsi"/>
          <w:color w:val="000000"/>
          <w:sz w:val="22"/>
          <w:szCs w:val="22"/>
        </w:rPr>
        <w:t>(7085), 764-771. </w:t>
      </w:r>
      <w:hyperlink r:id="rId191" w:tgtFrame="_blank" w:history="1">
        <w:r w:rsidRPr="00017253">
          <w:rPr>
            <w:rStyle w:val="Hyperlink"/>
            <w:rFonts w:asciiTheme="minorHAnsi" w:hAnsiTheme="minorHAnsi" w:cstheme="minorHAnsi"/>
            <w:color w:val="0066CC"/>
            <w:sz w:val="22"/>
            <w:szCs w:val="22"/>
          </w:rPr>
          <w:t>https://doi.org/10.1038/nature04637;Received11October2005;;Accepted8February2006</w:t>
        </w:r>
      </w:hyperlink>
    </w:p>
    <w:p w14:paraId="1C6E85A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Shubin, N. H., Tabin, C., &amp; Carroll, S. (1997). Fossils, genes and the evolution of animal limbs.</w:t>
      </w:r>
      <w:r w:rsidRPr="00017253">
        <w:rPr>
          <w:rFonts w:asciiTheme="minorHAnsi" w:hAnsiTheme="minorHAnsi" w:cstheme="minorHAnsi"/>
          <w:i/>
          <w:iCs/>
          <w:color w:val="000000"/>
          <w:sz w:val="22"/>
          <w:szCs w:val="22"/>
        </w:rPr>
        <w:t> Nature (London), 388</w:t>
      </w:r>
      <w:r w:rsidRPr="00017253">
        <w:rPr>
          <w:rFonts w:asciiTheme="minorHAnsi" w:hAnsiTheme="minorHAnsi" w:cstheme="minorHAnsi"/>
          <w:color w:val="000000"/>
          <w:sz w:val="22"/>
          <w:szCs w:val="22"/>
        </w:rPr>
        <w:t>(6643), 639-648. </w:t>
      </w:r>
      <w:hyperlink r:id="rId192" w:tgtFrame="_blank" w:history="1">
        <w:r w:rsidRPr="00017253">
          <w:rPr>
            <w:rStyle w:val="Hyperlink"/>
            <w:rFonts w:asciiTheme="minorHAnsi" w:hAnsiTheme="minorHAnsi" w:cstheme="minorHAnsi"/>
            <w:color w:val="0066CC"/>
            <w:sz w:val="22"/>
            <w:szCs w:val="22"/>
          </w:rPr>
          <w:t>https://doi.org/10.1038/41710</w:t>
        </w:r>
      </w:hyperlink>
    </w:p>
    <w:p w14:paraId="57097BF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Shubin, N., Tabin, C., &amp; Carroll, S. (2009). Deep homology and the origins of evolutionary novelty.</w:t>
      </w:r>
      <w:r w:rsidRPr="00017253">
        <w:rPr>
          <w:rFonts w:asciiTheme="minorHAnsi" w:hAnsiTheme="minorHAnsi" w:cstheme="minorHAnsi"/>
          <w:i/>
          <w:iCs/>
          <w:color w:val="000000"/>
          <w:sz w:val="22"/>
          <w:szCs w:val="22"/>
        </w:rPr>
        <w:t> Nature (London), 457</w:t>
      </w:r>
      <w:r w:rsidRPr="00017253">
        <w:rPr>
          <w:rFonts w:asciiTheme="minorHAnsi" w:hAnsiTheme="minorHAnsi" w:cstheme="minorHAnsi"/>
          <w:color w:val="000000"/>
          <w:sz w:val="22"/>
          <w:szCs w:val="22"/>
        </w:rPr>
        <w:t>(7231), 818-823. </w:t>
      </w:r>
      <w:hyperlink r:id="rId193" w:tgtFrame="_blank" w:history="1">
        <w:r w:rsidRPr="00017253">
          <w:rPr>
            <w:rStyle w:val="Hyperlink"/>
            <w:rFonts w:asciiTheme="minorHAnsi" w:hAnsiTheme="minorHAnsi" w:cstheme="minorHAnsi"/>
            <w:color w:val="0066CC"/>
            <w:sz w:val="22"/>
            <w:szCs w:val="22"/>
          </w:rPr>
          <w:t>https://doi.org/10.1038/nature07891</w:t>
        </w:r>
      </w:hyperlink>
    </w:p>
    <w:p w14:paraId="21E5334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Smith, F. W., Boothby, T. C., Giovannini, I., Rebecchi, L., </w:t>
      </w:r>
      <w:proofErr w:type="spellStart"/>
      <w:r w:rsidRPr="00017253">
        <w:rPr>
          <w:rFonts w:asciiTheme="minorHAnsi" w:hAnsiTheme="minorHAnsi" w:cstheme="minorHAnsi"/>
          <w:color w:val="000000"/>
          <w:sz w:val="22"/>
          <w:szCs w:val="22"/>
        </w:rPr>
        <w:t>Jockusch</w:t>
      </w:r>
      <w:proofErr w:type="spellEnd"/>
      <w:r w:rsidRPr="00017253">
        <w:rPr>
          <w:rFonts w:asciiTheme="minorHAnsi" w:hAnsiTheme="minorHAnsi" w:cstheme="minorHAnsi"/>
          <w:color w:val="000000"/>
          <w:sz w:val="22"/>
          <w:szCs w:val="22"/>
        </w:rPr>
        <w:t>, E. L., &amp; Goldstein, B. (2016). The compact body plan of tardigrades evolved by the loss of a large body region.</w:t>
      </w:r>
      <w:r w:rsidRPr="00017253">
        <w:rPr>
          <w:rFonts w:asciiTheme="minorHAnsi" w:hAnsiTheme="minorHAnsi" w:cstheme="minorHAnsi"/>
          <w:i/>
          <w:iCs/>
          <w:color w:val="000000"/>
          <w:sz w:val="22"/>
          <w:szCs w:val="22"/>
        </w:rPr>
        <w:t> Current Biology, 26</w:t>
      </w:r>
      <w:r w:rsidRPr="00017253">
        <w:rPr>
          <w:rFonts w:asciiTheme="minorHAnsi" w:hAnsiTheme="minorHAnsi" w:cstheme="minorHAnsi"/>
          <w:color w:val="000000"/>
          <w:sz w:val="22"/>
          <w:szCs w:val="22"/>
        </w:rPr>
        <w:t>(2), 224-229. </w:t>
      </w:r>
      <w:hyperlink r:id="rId194" w:tgtFrame="_blank" w:history="1">
        <w:r w:rsidRPr="00017253">
          <w:rPr>
            <w:rStyle w:val="Hyperlink"/>
            <w:rFonts w:asciiTheme="minorHAnsi" w:hAnsiTheme="minorHAnsi" w:cstheme="minorHAnsi"/>
            <w:color w:val="0066CC"/>
            <w:sz w:val="22"/>
            <w:szCs w:val="22"/>
          </w:rPr>
          <w:t>https://doi.org/10.1016/j.cub.2015.11.059</w:t>
        </w:r>
      </w:hyperlink>
    </w:p>
    <w:p w14:paraId="70EC28D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Smith, M. P., &amp; Harper, D. A. T. (2013). Causes of the </w:t>
      </w:r>
      <w:proofErr w:type="spellStart"/>
      <w:r w:rsidRPr="00017253">
        <w:rPr>
          <w:rFonts w:asciiTheme="minorHAnsi" w:hAnsiTheme="minorHAnsi" w:cstheme="minorHAnsi"/>
          <w:color w:val="000000"/>
          <w:sz w:val="22"/>
          <w:szCs w:val="22"/>
        </w:rPr>
        <w:t>cambrian</w:t>
      </w:r>
      <w:proofErr w:type="spellEnd"/>
      <w:r w:rsidRPr="00017253">
        <w:rPr>
          <w:rFonts w:asciiTheme="minorHAnsi" w:hAnsiTheme="minorHAnsi" w:cstheme="minorHAnsi"/>
          <w:color w:val="000000"/>
          <w:sz w:val="22"/>
          <w:szCs w:val="22"/>
        </w:rPr>
        <w:t xml:space="preserve"> explosion.</w:t>
      </w:r>
      <w:r w:rsidRPr="00017253">
        <w:rPr>
          <w:rFonts w:asciiTheme="minorHAnsi" w:hAnsiTheme="minorHAnsi" w:cstheme="minorHAnsi"/>
          <w:i/>
          <w:iCs/>
          <w:color w:val="000000"/>
          <w:sz w:val="22"/>
          <w:szCs w:val="22"/>
        </w:rPr>
        <w:t> Science (American Association for the Advancement of Science), 341</w:t>
      </w:r>
      <w:r w:rsidRPr="00017253">
        <w:rPr>
          <w:rFonts w:asciiTheme="minorHAnsi" w:hAnsiTheme="minorHAnsi" w:cstheme="minorHAnsi"/>
          <w:color w:val="000000"/>
          <w:sz w:val="22"/>
          <w:szCs w:val="22"/>
        </w:rPr>
        <w:t>(6152), 1355-1356. </w:t>
      </w:r>
      <w:hyperlink r:id="rId195" w:tgtFrame="_blank" w:history="1">
        <w:r w:rsidRPr="00017253">
          <w:rPr>
            <w:rStyle w:val="Hyperlink"/>
            <w:rFonts w:asciiTheme="minorHAnsi" w:hAnsiTheme="minorHAnsi" w:cstheme="minorHAnsi"/>
            <w:color w:val="0066CC"/>
            <w:sz w:val="22"/>
            <w:szCs w:val="22"/>
          </w:rPr>
          <w:t>https://doi.org/10.1126/science.1239450</w:t>
        </w:r>
      </w:hyperlink>
    </w:p>
    <w:p w14:paraId="2EE8A7D6"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Smith, M. R. (2013). </w:t>
      </w:r>
      <w:proofErr w:type="spellStart"/>
      <w:r w:rsidRPr="00017253">
        <w:rPr>
          <w:rFonts w:asciiTheme="minorHAnsi" w:hAnsiTheme="minorHAnsi" w:cstheme="minorHAnsi"/>
          <w:color w:val="000000"/>
          <w:sz w:val="22"/>
          <w:szCs w:val="22"/>
        </w:rPr>
        <w:t>Nectocaridid</w:t>
      </w:r>
      <w:proofErr w:type="spellEnd"/>
      <w:r w:rsidRPr="00017253">
        <w:rPr>
          <w:rFonts w:asciiTheme="minorHAnsi" w:hAnsiTheme="minorHAnsi" w:cstheme="minorHAnsi"/>
          <w:color w:val="000000"/>
          <w:sz w:val="22"/>
          <w:szCs w:val="22"/>
        </w:rPr>
        <w:t xml:space="preserve"> ecology, diversity, and affinity: Early origin of a cephalopod-like body plan.</w:t>
      </w:r>
      <w:r w:rsidRPr="00017253">
        <w:rPr>
          <w:rFonts w:asciiTheme="minorHAnsi" w:hAnsiTheme="minorHAnsi" w:cstheme="minorHAnsi"/>
          <w:i/>
          <w:iCs/>
          <w:color w:val="000000"/>
          <w:sz w:val="22"/>
          <w:szCs w:val="22"/>
        </w:rPr>
        <w:t> Paleobiology, 39</w:t>
      </w:r>
      <w:r w:rsidRPr="00017253">
        <w:rPr>
          <w:rFonts w:asciiTheme="minorHAnsi" w:hAnsiTheme="minorHAnsi" w:cstheme="minorHAnsi"/>
          <w:color w:val="000000"/>
          <w:sz w:val="22"/>
          <w:szCs w:val="22"/>
        </w:rPr>
        <w:t>(2), 297-321. </w:t>
      </w:r>
      <w:hyperlink r:id="rId196" w:tgtFrame="_blank" w:history="1">
        <w:r w:rsidRPr="00017253">
          <w:rPr>
            <w:rStyle w:val="Hyperlink"/>
            <w:rFonts w:asciiTheme="minorHAnsi" w:hAnsiTheme="minorHAnsi" w:cstheme="minorHAnsi"/>
            <w:color w:val="0066CC"/>
            <w:sz w:val="22"/>
            <w:szCs w:val="22"/>
          </w:rPr>
          <w:t>https://doi.org/10.1666/12029</w:t>
        </w:r>
      </w:hyperlink>
    </w:p>
    <w:p w14:paraId="2E7B98D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Smith, M. R. (2020). An </w:t>
      </w:r>
      <w:proofErr w:type="spellStart"/>
      <w:r w:rsidRPr="00017253">
        <w:rPr>
          <w:rFonts w:asciiTheme="minorHAnsi" w:hAnsiTheme="minorHAnsi" w:cstheme="minorHAnsi"/>
          <w:color w:val="000000"/>
          <w:sz w:val="22"/>
          <w:szCs w:val="22"/>
        </w:rPr>
        <w:t>ordovician</w:t>
      </w:r>
      <w:proofErr w:type="spellEnd"/>
      <w:r w:rsidRPr="00017253">
        <w:rPr>
          <w:rFonts w:asciiTheme="minorHAnsi" w:hAnsiTheme="minorHAnsi" w:cstheme="minorHAnsi"/>
          <w:color w:val="000000"/>
          <w:sz w:val="22"/>
          <w:szCs w:val="22"/>
        </w:rPr>
        <w:t xml:space="preserve"> </w:t>
      </w:r>
      <w:proofErr w:type="spellStart"/>
      <w:r w:rsidRPr="00017253">
        <w:rPr>
          <w:rFonts w:asciiTheme="minorHAnsi" w:hAnsiTheme="minorHAnsi" w:cstheme="minorHAnsi"/>
          <w:color w:val="000000"/>
          <w:sz w:val="22"/>
          <w:szCs w:val="22"/>
        </w:rPr>
        <w:t>nectocaridid</w:t>
      </w:r>
      <w:proofErr w:type="spellEnd"/>
      <w:r w:rsidRPr="00017253">
        <w:rPr>
          <w:rFonts w:asciiTheme="minorHAnsi" w:hAnsiTheme="minorHAnsi" w:cstheme="minorHAnsi"/>
          <w:color w:val="000000"/>
          <w:sz w:val="22"/>
          <w:szCs w:val="22"/>
        </w:rPr>
        <w:t xml:space="preserve"> hints at an </w:t>
      </w:r>
      <w:proofErr w:type="spellStart"/>
      <w:r w:rsidRPr="00017253">
        <w:rPr>
          <w:rFonts w:asciiTheme="minorHAnsi" w:hAnsiTheme="minorHAnsi" w:cstheme="minorHAnsi"/>
          <w:color w:val="000000"/>
          <w:sz w:val="22"/>
          <w:szCs w:val="22"/>
        </w:rPr>
        <w:t>endocochleate</w:t>
      </w:r>
      <w:proofErr w:type="spellEnd"/>
      <w:r w:rsidRPr="00017253">
        <w:rPr>
          <w:rFonts w:asciiTheme="minorHAnsi" w:hAnsiTheme="minorHAnsi" w:cstheme="minorHAnsi"/>
          <w:color w:val="000000"/>
          <w:sz w:val="22"/>
          <w:szCs w:val="22"/>
        </w:rPr>
        <w:t xml:space="preserve"> origin of </w:t>
      </w:r>
      <w:proofErr w:type="spellStart"/>
      <w:r w:rsidRPr="00017253">
        <w:rPr>
          <w:rFonts w:asciiTheme="minorHAnsi" w:hAnsiTheme="minorHAnsi" w:cstheme="minorHAnsi"/>
          <w:color w:val="000000"/>
          <w:sz w:val="22"/>
          <w:szCs w:val="22"/>
        </w:rPr>
        <w:t>cephalopoda</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Journal of Paleontology, 94</w:t>
      </w:r>
      <w:r w:rsidRPr="00017253">
        <w:rPr>
          <w:rFonts w:asciiTheme="minorHAnsi" w:hAnsiTheme="minorHAnsi" w:cstheme="minorHAnsi"/>
          <w:color w:val="000000"/>
          <w:sz w:val="22"/>
          <w:szCs w:val="22"/>
        </w:rPr>
        <w:t>(1), 64-69. </w:t>
      </w:r>
      <w:hyperlink r:id="rId197" w:tgtFrame="_blank" w:history="1">
        <w:r w:rsidRPr="00017253">
          <w:rPr>
            <w:rStyle w:val="Hyperlink"/>
            <w:rFonts w:asciiTheme="minorHAnsi" w:hAnsiTheme="minorHAnsi" w:cstheme="minorHAnsi"/>
            <w:color w:val="0066CC"/>
            <w:sz w:val="22"/>
            <w:szCs w:val="22"/>
          </w:rPr>
          <w:t>https://doi.org/10.1017/jpa.2019.57</w:t>
        </w:r>
      </w:hyperlink>
    </w:p>
    <w:p w14:paraId="56A2DFE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Smith, M. R., &amp; Ortega-Hernández, J. (2014). </w:t>
      </w:r>
      <w:proofErr w:type="spellStart"/>
      <w:r w:rsidRPr="00017253">
        <w:rPr>
          <w:rFonts w:asciiTheme="minorHAnsi" w:hAnsiTheme="minorHAnsi" w:cstheme="minorHAnsi"/>
          <w:color w:val="000000"/>
          <w:sz w:val="22"/>
          <w:szCs w:val="22"/>
        </w:rPr>
        <w:t>Hallucigenia’s</w:t>
      </w:r>
      <w:proofErr w:type="spellEnd"/>
      <w:r w:rsidRPr="00017253">
        <w:rPr>
          <w:rFonts w:asciiTheme="minorHAnsi" w:hAnsiTheme="minorHAnsi" w:cstheme="minorHAnsi"/>
          <w:color w:val="000000"/>
          <w:sz w:val="22"/>
          <w:szCs w:val="22"/>
        </w:rPr>
        <w:t xml:space="preserve"> onychophoran-like claws and the case for </w:t>
      </w:r>
      <w:proofErr w:type="spellStart"/>
      <w:r w:rsidRPr="00017253">
        <w:rPr>
          <w:rFonts w:asciiTheme="minorHAnsi" w:hAnsiTheme="minorHAnsi" w:cstheme="minorHAnsi"/>
          <w:color w:val="000000"/>
          <w:sz w:val="22"/>
          <w:szCs w:val="22"/>
        </w:rPr>
        <w:t>tactopoda</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Nature (London), 514</w:t>
      </w:r>
      <w:r w:rsidRPr="00017253">
        <w:rPr>
          <w:rFonts w:asciiTheme="minorHAnsi" w:hAnsiTheme="minorHAnsi" w:cstheme="minorHAnsi"/>
          <w:color w:val="000000"/>
          <w:sz w:val="22"/>
          <w:szCs w:val="22"/>
        </w:rPr>
        <w:t>(7522), 363-366. </w:t>
      </w:r>
      <w:hyperlink r:id="rId198" w:tgtFrame="_blank" w:history="1">
        <w:r w:rsidRPr="00017253">
          <w:rPr>
            <w:rStyle w:val="Hyperlink"/>
            <w:rFonts w:asciiTheme="minorHAnsi" w:hAnsiTheme="minorHAnsi" w:cstheme="minorHAnsi"/>
            <w:color w:val="0066CC"/>
            <w:sz w:val="22"/>
            <w:szCs w:val="22"/>
          </w:rPr>
          <w:t>https://doi.org/10.1038/nature13576</w:t>
        </w:r>
      </w:hyperlink>
    </w:p>
    <w:p w14:paraId="4175319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Snyder, J. B., Nelson, M. E., Burdick, J. W., &amp; </w:t>
      </w:r>
      <w:proofErr w:type="spellStart"/>
      <w:r w:rsidRPr="00017253">
        <w:rPr>
          <w:rFonts w:asciiTheme="minorHAnsi" w:hAnsiTheme="minorHAnsi" w:cstheme="minorHAnsi"/>
          <w:color w:val="000000"/>
          <w:sz w:val="22"/>
          <w:szCs w:val="22"/>
        </w:rPr>
        <w:t>Maciver</w:t>
      </w:r>
      <w:proofErr w:type="spellEnd"/>
      <w:r w:rsidRPr="00017253">
        <w:rPr>
          <w:rFonts w:asciiTheme="minorHAnsi" w:hAnsiTheme="minorHAnsi" w:cstheme="minorHAnsi"/>
          <w:color w:val="000000"/>
          <w:sz w:val="22"/>
          <w:szCs w:val="22"/>
        </w:rPr>
        <w:t>, M. A. (2007). Omnidirectional sensory and motor volumes in electric fish.</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PLoS</w:t>
      </w:r>
      <w:proofErr w:type="spellEnd"/>
      <w:r w:rsidRPr="00017253">
        <w:rPr>
          <w:rFonts w:asciiTheme="minorHAnsi" w:hAnsiTheme="minorHAnsi" w:cstheme="minorHAnsi"/>
          <w:i/>
          <w:iCs/>
          <w:color w:val="000000"/>
          <w:sz w:val="22"/>
          <w:szCs w:val="22"/>
        </w:rPr>
        <w:t xml:space="preserve"> Biology, 5</w:t>
      </w:r>
      <w:r w:rsidRPr="00017253">
        <w:rPr>
          <w:rFonts w:asciiTheme="minorHAnsi" w:hAnsiTheme="minorHAnsi" w:cstheme="minorHAnsi"/>
          <w:color w:val="000000"/>
          <w:sz w:val="22"/>
          <w:szCs w:val="22"/>
        </w:rPr>
        <w:t>(11), e301. </w:t>
      </w:r>
      <w:hyperlink r:id="rId199" w:tgtFrame="_blank" w:history="1">
        <w:r w:rsidRPr="00017253">
          <w:rPr>
            <w:rStyle w:val="Hyperlink"/>
            <w:rFonts w:asciiTheme="minorHAnsi" w:hAnsiTheme="minorHAnsi" w:cstheme="minorHAnsi"/>
            <w:color w:val="0066CC"/>
            <w:sz w:val="22"/>
            <w:szCs w:val="22"/>
          </w:rPr>
          <w:t>https://doi.org/10.1371/journal.pbio.0050301</w:t>
        </w:r>
      </w:hyperlink>
    </w:p>
    <w:p w14:paraId="47FBFA9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Sommer, J., Rao, V., &amp; Sprayberry, J. (2022). Deconstructing and contextualizing foraging behavior in bumble bees and other central place foragers.</w:t>
      </w:r>
      <w:r w:rsidRPr="00017253">
        <w:rPr>
          <w:rFonts w:asciiTheme="minorHAnsi" w:hAnsiTheme="minorHAnsi" w:cstheme="minorHAnsi"/>
          <w:i/>
          <w:iCs/>
          <w:color w:val="000000"/>
          <w:sz w:val="22"/>
          <w:szCs w:val="22"/>
        </w:rPr>
        <w:t> Apidologie, 53</w:t>
      </w:r>
      <w:r w:rsidRPr="00017253">
        <w:rPr>
          <w:rFonts w:asciiTheme="minorHAnsi" w:hAnsiTheme="minorHAnsi" w:cstheme="minorHAnsi"/>
          <w:color w:val="000000"/>
          <w:sz w:val="22"/>
          <w:szCs w:val="22"/>
        </w:rPr>
        <w:t>(3)</w:t>
      </w:r>
      <w:hyperlink r:id="rId200" w:tgtFrame="_blank" w:history="1">
        <w:r w:rsidRPr="00017253">
          <w:rPr>
            <w:rStyle w:val="Hyperlink"/>
            <w:rFonts w:asciiTheme="minorHAnsi" w:hAnsiTheme="minorHAnsi" w:cstheme="minorHAnsi"/>
            <w:color w:val="0066CC"/>
            <w:sz w:val="22"/>
            <w:szCs w:val="22"/>
          </w:rPr>
          <w:t>https://doi.org/10.1007/s13592-022-00944-3</w:t>
        </w:r>
      </w:hyperlink>
    </w:p>
    <w:p w14:paraId="28C96E6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Sommer, R. J. (2015). Nematoda. In A. Wanninger (Ed.), </w:t>
      </w:r>
      <w:r w:rsidRPr="00017253">
        <w:rPr>
          <w:rFonts w:asciiTheme="minorHAnsi" w:hAnsiTheme="minorHAnsi" w:cstheme="minorHAnsi"/>
          <w:i/>
          <w:iCs/>
          <w:color w:val="000000"/>
          <w:sz w:val="22"/>
          <w:szCs w:val="22"/>
        </w:rPr>
        <w:t xml:space="preserve">Evolutionary developmental biology of invertebrates 3: </w:t>
      </w:r>
      <w:proofErr w:type="spellStart"/>
      <w:r w:rsidRPr="00017253">
        <w:rPr>
          <w:rFonts w:asciiTheme="minorHAnsi" w:hAnsiTheme="minorHAnsi" w:cstheme="minorHAnsi"/>
          <w:i/>
          <w:iCs/>
          <w:color w:val="000000"/>
          <w:sz w:val="22"/>
          <w:szCs w:val="22"/>
        </w:rPr>
        <w:t>Ecdysozoa</w:t>
      </w:r>
      <w:proofErr w:type="spellEnd"/>
      <w:r w:rsidRPr="00017253">
        <w:rPr>
          <w:rFonts w:asciiTheme="minorHAnsi" w:hAnsiTheme="minorHAnsi" w:cstheme="minorHAnsi"/>
          <w:i/>
          <w:iCs/>
          <w:color w:val="000000"/>
          <w:sz w:val="22"/>
          <w:szCs w:val="22"/>
        </w:rPr>
        <w:t xml:space="preserve"> I: Non-</w:t>
      </w:r>
      <w:proofErr w:type="spellStart"/>
      <w:r w:rsidRPr="00017253">
        <w:rPr>
          <w:rFonts w:asciiTheme="minorHAnsi" w:hAnsiTheme="minorHAnsi" w:cstheme="minorHAnsi"/>
          <w:i/>
          <w:iCs/>
          <w:color w:val="000000"/>
          <w:sz w:val="22"/>
          <w:szCs w:val="22"/>
        </w:rPr>
        <w:t>tetraconata</w:t>
      </w:r>
      <w:proofErr w:type="spellEnd"/>
      <w:r w:rsidRPr="00017253">
        <w:rPr>
          <w:rFonts w:asciiTheme="minorHAnsi" w:hAnsiTheme="minorHAnsi" w:cstheme="minorHAnsi"/>
          <w:color w:val="000000"/>
          <w:sz w:val="22"/>
          <w:szCs w:val="22"/>
        </w:rPr>
        <w:t> (pp. 15-33). Springer.</w:t>
      </w:r>
    </w:p>
    <w:p w14:paraId="529DA02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Srinivasan, M. V., Lehrer, M., Kirchner, W. H., &amp; Zhang, S. W. (1991). Range perception through apparent image speed in freely flying honeybees.</w:t>
      </w:r>
      <w:r w:rsidRPr="00017253">
        <w:rPr>
          <w:rFonts w:asciiTheme="minorHAnsi" w:hAnsiTheme="minorHAnsi" w:cstheme="minorHAnsi"/>
          <w:i/>
          <w:iCs/>
          <w:color w:val="000000"/>
          <w:sz w:val="22"/>
          <w:szCs w:val="22"/>
        </w:rPr>
        <w:t> Visual Neuroscience, 6</w:t>
      </w:r>
      <w:r w:rsidRPr="00017253">
        <w:rPr>
          <w:rFonts w:asciiTheme="minorHAnsi" w:hAnsiTheme="minorHAnsi" w:cstheme="minorHAnsi"/>
          <w:color w:val="000000"/>
          <w:sz w:val="22"/>
          <w:szCs w:val="22"/>
        </w:rPr>
        <w:t>(5), 519-535. </w:t>
      </w:r>
      <w:hyperlink r:id="rId201" w:tgtFrame="_blank" w:history="1">
        <w:r w:rsidRPr="00017253">
          <w:rPr>
            <w:rStyle w:val="Hyperlink"/>
            <w:rFonts w:asciiTheme="minorHAnsi" w:hAnsiTheme="minorHAnsi" w:cstheme="minorHAnsi"/>
            <w:color w:val="0066CC"/>
            <w:sz w:val="22"/>
            <w:szCs w:val="22"/>
          </w:rPr>
          <w:t>https://doi.org/10.1017/S095252380000136X</w:t>
        </w:r>
      </w:hyperlink>
    </w:p>
    <w:p w14:paraId="0415516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Srinivasan, M., Zhang, S., Lehrer, M., &amp; Collett, T. (1996). Honeybee navigation </w:t>
      </w:r>
      <w:proofErr w:type="spellStart"/>
      <w:r w:rsidRPr="00017253">
        <w:rPr>
          <w:rFonts w:asciiTheme="minorHAnsi" w:hAnsiTheme="minorHAnsi" w:cstheme="minorHAnsi"/>
          <w:color w:val="000000"/>
          <w:sz w:val="22"/>
          <w:szCs w:val="22"/>
        </w:rPr>
        <w:t>en</w:t>
      </w:r>
      <w:proofErr w:type="spellEnd"/>
      <w:r w:rsidRPr="00017253">
        <w:rPr>
          <w:rFonts w:asciiTheme="minorHAnsi" w:hAnsiTheme="minorHAnsi" w:cstheme="minorHAnsi"/>
          <w:color w:val="000000"/>
          <w:sz w:val="22"/>
          <w:szCs w:val="22"/>
        </w:rPr>
        <w:t xml:space="preserve"> route to the goal: Visual flight control and odometry.</w:t>
      </w:r>
      <w:r w:rsidRPr="00017253">
        <w:rPr>
          <w:rFonts w:asciiTheme="minorHAnsi" w:hAnsiTheme="minorHAnsi" w:cstheme="minorHAnsi"/>
          <w:i/>
          <w:iCs/>
          <w:color w:val="000000"/>
          <w:sz w:val="22"/>
          <w:szCs w:val="22"/>
        </w:rPr>
        <w:t> Journal of Experimental Biology, 199</w:t>
      </w:r>
      <w:r w:rsidRPr="00017253">
        <w:rPr>
          <w:rFonts w:asciiTheme="minorHAnsi" w:hAnsiTheme="minorHAnsi" w:cstheme="minorHAnsi"/>
          <w:color w:val="000000"/>
          <w:sz w:val="22"/>
          <w:szCs w:val="22"/>
        </w:rPr>
        <w:t>(Pt 1), 237. </w:t>
      </w:r>
      <w:hyperlink r:id="rId202" w:tgtFrame="_blank" w:history="1">
        <w:r w:rsidRPr="00017253">
          <w:rPr>
            <w:rStyle w:val="Hyperlink"/>
            <w:rFonts w:asciiTheme="minorHAnsi" w:hAnsiTheme="minorHAnsi" w:cstheme="minorHAnsi"/>
            <w:color w:val="0066CC"/>
            <w:sz w:val="22"/>
            <w:szCs w:val="22"/>
          </w:rPr>
          <w:t>https://doi.org/10.1242/jeb.199.1.237</w:t>
        </w:r>
      </w:hyperlink>
    </w:p>
    <w:p w14:paraId="40E1C65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Srinivasan, M. V. (1992). How bees exploit optic flow: </w:t>
      </w:r>
      <w:proofErr w:type="spellStart"/>
      <w:r w:rsidRPr="00017253">
        <w:rPr>
          <w:rFonts w:asciiTheme="minorHAnsi" w:hAnsiTheme="minorHAnsi" w:cstheme="minorHAnsi"/>
          <w:color w:val="000000"/>
          <w:sz w:val="22"/>
          <w:szCs w:val="22"/>
        </w:rPr>
        <w:t>Behavioural</w:t>
      </w:r>
      <w:proofErr w:type="spellEnd"/>
      <w:r w:rsidRPr="00017253">
        <w:rPr>
          <w:rFonts w:asciiTheme="minorHAnsi" w:hAnsiTheme="minorHAnsi" w:cstheme="minorHAnsi"/>
          <w:color w:val="000000"/>
          <w:sz w:val="22"/>
          <w:szCs w:val="22"/>
        </w:rPr>
        <w:t xml:space="preserve"> experiments and neural models.</w:t>
      </w:r>
      <w:r w:rsidRPr="00017253">
        <w:rPr>
          <w:rFonts w:asciiTheme="minorHAnsi" w:hAnsiTheme="minorHAnsi" w:cstheme="minorHAnsi"/>
          <w:i/>
          <w:iCs/>
          <w:color w:val="000000"/>
          <w:sz w:val="22"/>
          <w:szCs w:val="22"/>
        </w:rPr>
        <w:t xml:space="preserve"> Philosophical Transactions of the Royal Society of </w:t>
      </w:r>
      <w:proofErr w:type="spellStart"/>
      <w:r w:rsidRPr="00017253">
        <w:rPr>
          <w:rFonts w:asciiTheme="minorHAnsi" w:hAnsiTheme="minorHAnsi" w:cstheme="minorHAnsi"/>
          <w:i/>
          <w:iCs/>
          <w:color w:val="000000"/>
          <w:sz w:val="22"/>
          <w:szCs w:val="22"/>
        </w:rPr>
        <w:t>London.Series</w:t>
      </w:r>
      <w:proofErr w:type="spellEnd"/>
      <w:r w:rsidRPr="00017253">
        <w:rPr>
          <w:rFonts w:asciiTheme="minorHAnsi" w:hAnsiTheme="minorHAnsi" w:cstheme="minorHAnsi"/>
          <w:i/>
          <w:iCs/>
          <w:color w:val="000000"/>
          <w:sz w:val="22"/>
          <w:szCs w:val="22"/>
        </w:rPr>
        <w:t xml:space="preserve"> B: Biological Sciences, 337</w:t>
      </w:r>
      <w:r w:rsidRPr="00017253">
        <w:rPr>
          <w:rFonts w:asciiTheme="minorHAnsi" w:hAnsiTheme="minorHAnsi" w:cstheme="minorHAnsi"/>
          <w:color w:val="000000"/>
          <w:sz w:val="22"/>
          <w:szCs w:val="22"/>
        </w:rPr>
        <w:t>(1281), 253-259. </w:t>
      </w:r>
      <w:hyperlink r:id="rId203" w:tgtFrame="_blank" w:history="1">
        <w:r w:rsidRPr="00017253">
          <w:rPr>
            <w:rStyle w:val="Hyperlink"/>
            <w:rFonts w:asciiTheme="minorHAnsi" w:hAnsiTheme="minorHAnsi" w:cstheme="minorHAnsi"/>
            <w:color w:val="0066CC"/>
            <w:sz w:val="22"/>
            <w:szCs w:val="22"/>
          </w:rPr>
          <w:t>https://doi.org/10.1098/rstb.1992.0103</w:t>
        </w:r>
      </w:hyperlink>
    </w:p>
    <w:p w14:paraId="30821E1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Srinivasan, M. V., Laughlin, S. B., &amp; Dubs, A. (1982). Predictive coding: A fresh view of inhibition in the retina.</w:t>
      </w:r>
      <w:r w:rsidRPr="00017253">
        <w:rPr>
          <w:rFonts w:asciiTheme="minorHAnsi" w:hAnsiTheme="minorHAnsi" w:cstheme="minorHAnsi"/>
          <w:i/>
          <w:iCs/>
          <w:color w:val="000000"/>
          <w:sz w:val="22"/>
          <w:szCs w:val="22"/>
        </w:rPr>
        <w:t> Proceedings of the Royal Society of London. Series B, Biological Sciences, 216</w:t>
      </w:r>
      <w:r w:rsidRPr="00017253">
        <w:rPr>
          <w:rFonts w:asciiTheme="minorHAnsi" w:hAnsiTheme="minorHAnsi" w:cstheme="minorHAnsi"/>
          <w:color w:val="000000"/>
          <w:sz w:val="22"/>
          <w:szCs w:val="22"/>
        </w:rPr>
        <w:t>(1205), 427-459. </w:t>
      </w:r>
      <w:hyperlink r:id="rId204" w:tgtFrame="_blank" w:history="1">
        <w:r w:rsidRPr="00017253">
          <w:rPr>
            <w:rStyle w:val="Hyperlink"/>
            <w:rFonts w:asciiTheme="minorHAnsi" w:hAnsiTheme="minorHAnsi" w:cstheme="minorHAnsi"/>
            <w:color w:val="0066CC"/>
            <w:sz w:val="22"/>
            <w:szCs w:val="22"/>
          </w:rPr>
          <w:t>https://doi.org/10.1098/rspb.1982.0085</w:t>
        </w:r>
      </w:hyperlink>
    </w:p>
    <w:p w14:paraId="0AC849B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Stamper, S. A., Madhav, M. S., Cowan, N. J., &amp; Fortune, E. S. (2019). Using control theory to characterize active sensing in weakly electric fishes. In B. Carlson, J. A. Sisneros, A. N. Popper &amp; R. R. Fay (Eds.), </w:t>
      </w:r>
      <w:r w:rsidRPr="00017253">
        <w:rPr>
          <w:rFonts w:asciiTheme="minorHAnsi" w:hAnsiTheme="minorHAnsi" w:cstheme="minorHAnsi"/>
          <w:i/>
          <w:iCs/>
          <w:color w:val="000000"/>
          <w:sz w:val="22"/>
          <w:szCs w:val="22"/>
        </w:rPr>
        <w:t>Electroreception: Fundamental insights from comparative approaches</w:t>
      </w:r>
      <w:r w:rsidRPr="00017253">
        <w:rPr>
          <w:rFonts w:asciiTheme="minorHAnsi" w:hAnsiTheme="minorHAnsi" w:cstheme="minorHAnsi"/>
          <w:color w:val="000000"/>
          <w:sz w:val="22"/>
          <w:szCs w:val="22"/>
        </w:rPr>
        <w:t> (pp. 227-249). Springer. </w:t>
      </w:r>
      <w:hyperlink r:id="rId205" w:tgtFrame="_blank" w:history="1">
        <w:r w:rsidRPr="00017253">
          <w:rPr>
            <w:rStyle w:val="Hyperlink"/>
            <w:rFonts w:asciiTheme="minorHAnsi" w:hAnsiTheme="minorHAnsi" w:cstheme="minorHAnsi"/>
            <w:color w:val="0066CC"/>
            <w:sz w:val="22"/>
            <w:szCs w:val="22"/>
          </w:rPr>
          <w:t>https://doi.org/10.1007/978-3-030-29105-1_8</w:t>
        </w:r>
      </w:hyperlink>
    </w:p>
    <w:p w14:paraId="40BFEB2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Steinmetz, P. R. H., Kraus, J. E. M., </w:t>
      </w:r>
      <w:proofErr w:type="spellStart"/>
      <w:r w:rsidRPr="00017253">
        <w:rPr>
          <w:rFonts w:asciiTheme="minorHAnsi" w:hAnsiTheme="minorHAnsi" w:cstheme="minorHAnsi"/>
          <w:color w:val="000000"/>
          <w:sz w:val="22"/>
          <w:szCs w:val="22"/>
        </w:rPr>
        <w:t>Larroux</w:t>
      </w:r>
      <w:proofErr w:type="spellEnd"/>
      <w:r w:rsidRPr="00017253">
        <w:rPr>
          <w:rFonts w:asciiTheme="minorHAnsi" w:hAnsiTheme="minorHAnsi" w:cstheme="minorHAnsi"/>
          <w:color w:val="000000"/>
          <w:sz w:val="22"/>
          <w:szCs w:val="22"/>
        </w:rPr>
        <w:t>, C., Hammel, J. U., Amon-</w:t>
      </w:r>
      <w:proofErr w:type="spellStart"/>
      <w:r w:rsidRPr="00017253">
        <w:rPr>
          <w:rFonts w:asciiTheme="minorHAnsi" w:hAnsiTheme="minorHAnsi" w:cstheme="minorHAnsi"/>
          <w:color w:val="000000"/>
          <w:sz w:val="22"/>
          <w:szCs w:val="22"/>
        </w:rPr>
        <w:t>Hassenzhal</w:t>
      </w:r>
      <w:proofErr w:type="spellEnd"/>
      <w:r w:rsidRPr="00017253">
        <w:rPr>
          <w:rFonts w:asciiTheme="minorHAnsi" w:hAnsiTheme="minorHAnsi" w:cstheme="minorHAnsi"/>
          <w:color w:val="000000"/>
          <w:sz w:val="22"/>
          <w:szCs w:val="22"/>
        </w:rPr>
        <w:t xml:space="preserve">, A., </w:t>
      </w:r>
      <w:proofErr w:type="spellStart"/>
      <w:r w:rsidRPr="00017253">
        <w:rPr>
          <w:rFonts w:asciiTheme="minorHAnsi" w:hAnsiTheme="minorHAnsi" w:cstheme="minorHAnsi"/>
          <w:color w:val="000000"/>
          <w:sz w:val="22"/>
          <w:szCs w:val="22"/>
        </w:rPr>
        <w:t>Houlistone</w:t>
      </w:r>
      <w:proofErr w:type="spellEnd"/>
      <w:r w:rsidRPr="00017253">
        <w:rPr>
          <w:rFonts w:asciiTheme="minorHAnsi" w:hAnsiTheme="minorHAnsi" w:cstheme="minorHAnsi"/>
          <w:color w:val="000000"/>
          <w:sz w:val="22"/>
          <w:szCs w:val="22"/>
        </w:rPr>
        <w:t xml:space="preserve">, E., </w:t>
      </w:r>
      <w:proofErr w:type="spellStart"/>
      <w:r w:rsidRPr="00017253">
        <w:rPr>
          <w:rFonts w:asciiTheme="minorHAnsi" w:hAnsiTheme="minorHAnsi" w:cstheme="minorHAnsi"/>
          <w:color w:val="000000"/>
          <w:sz w:val="22"/>
          <w:szCs w:val="22"/>
        </w:rPr>
        <w:t>Wordheid</w:t>
      </w:r>
      <w:proofErr w:type="spellEnd"/>
      <w:r w:rsidRPr="00017253">
        <w:rPr>
          <w:rFonts w:asciiTheme="minorHAnsi" w:hAnsiTheme="minorHAnsi" w:cstheme="minorHAnsi"/>
          <w:color w:val="000000"/>
          <w:sz w:val="22"/>
          <w:szCs w:val="22"/>
        </w:rPr>
        <w:t xml:space="preserve">, G., Nickel, M., Degan, B. M., &amp; </w:t>
      </w:r>
      <w:proofErr w:type="spellStart"/>
      <w:r w:rsidRPr="00017253">
        <w:rPr>
          <w:rFonts w:asciiTheme="minorHAnsi" w:hAnsiTheme="minorHAnsi" w:cstheme="minorHAnsi"/>
          <w:color w:val="000000"/>
          <w:sz w:val="22"/>
          <w:szCs w:val="22"/>
        </w:rPr>
        <w:t>Technau</w:t>
      </w:r>
      <w:proofErr w:type="spellEnd"/>
      <w:r w:rsidRPr="00017253">
        <w:rPr>
          <w:rFonts w:asciiTheme="minorHAnsi" w:hAnsiTheme="minorHAnsi" w:cstheme="minorHAnsi"/>
          <w:color w:val="000000"/>
          <w:sz w:val="22"/>
          <w:szCs w:val="22"/>
        </w:rPr>
        <w:t>, U. (2012). Independent evolution of striated muscles in cnidarians and bilaterians.</w:t>
      </w:r>
      <w:r w:rsidRPr="00017253">
        <w:rPr>
          <w:rFonts w:asciiTheme="minorHAnsi" w:hAnsiTheme="minorHAnsi" w:cstheme="minorHAnsi"/>
          <w:i/>
          <w:iCs/>
          <w:color w:val="000000"/>
          <w:sz w:val="22"/>
          <w:szCs w:val="22"/>
        </w:rPr>
        <w:t> Nature (London), 487</w:t>
      </w:r>
      <w:r w:rsidRPr="00017253">
        <w:rPr>
          <w:rFonts w:asciiTheme="minorHAnsi" w:hAnsiTheme="minorHAnsi" w:cstheme="minorHAnsi"/>
          <w:color w:val="000000"/>
          <w:sz w:val="22"/>
          <w:szCs w:val="22"/>
        </w:rPr>
        <w:t>(7406), 231-234. </w:t>
      </w:r>
      <w:hyperlink r:id="rId206" w:tgtFrame="_blank" w:history="1">
        <w:r w:rsidRPr="00017253">
          <w:rPr>
            <w:rStyle w:val="Hyperlink"/>
            <w:rFonts w:asciiTheme="minorHAnsi" w:hAnsiTheme="minorHAnsi" w:cstheme="minorHAnsi"/>
            <w:color w:val="0066CC"/>
            <w:sz w:val="22"/>
            <w:szCs w:val="22"/>
          </w:rPr>
          <w:t>https://doi.org/10.1038/nature11180</w:t>
        </w:r>
      </w:hyperlink>
    </w:p>
    <w:p w14:paraId="1DAC5D6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Stewart, T. A., Bonilla, M. M., Ho, R. K., &amp; Hale, M. E. (2019). Adipose fin development and its relation to the evolutionary origins of median fins.</w:t>
      </w:r>
      <w:r w:rsidRPr="00017253">
        <w:rPr>
          <w:rFonts w:asciiTheme="minorHAnsi" w:hAnsiTheme="minorHAnsi" w:cstheme="minorHAnsi"/>
          <w:i/>
          <w:iCs/>
          <w:color w:val="000000"/>
          <w:sz w:val="22"/>
          <w:szCs w:val="22"/>
        </w:rPr>
        <w:t> Scientific Reports, 9</w:t>
      </w:r>
      <w:r w:rsidRPr="00017253">
        <w:rPr>
          <w:rFonts w:asciiTheme="minorHAnsi" w:hAnsiTheme="minorHAnsi" w:cstheme="minorHAnsi"/>
          <w:color w:val="000000"/>
          <w:sz w:val="22"/>
          <w:szCs w:val="22"/>
        </w:rPr>
        <w:t>(1), 512. </w:t>
      </w:r>
      <w:hyperlink r:id="rId207" w:tgtFrame="_blank" w:history="1">
        <w:r w:rsidRPr="00017253">
          <w:rPr>
            <w:rStyle w:val="Hyperlink"/>
            <w:rFonts w:asciiTheme="minorHAnsi" w:hAnsiTheme="minorHAnsi" w:cstheme="minorHAnsi"/>
            <w:color w:val="0066CC"/>
            <w:sz w:val="22"/>
            <w:szCs w:val="22"/>
          </w:rPr>
          <w:t>https://doi.org/10.1038/s41598-018-37040-5</w:t>
        </w:r>
      </w:hyperlink>
    </w:p>
    <w:p w14:paraId="7888216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Strausfeld</w:t>
      </w:r>
      <w:proofErr w:type="spellEnd"/>
      <w:r w:rsidRPr="00017253">
        <w:rPr>
          <w:rFonts w:asciiTheme="minorHAnsi" w:hAnsiTheme="minorHAnsi" w:cstheme="minorHAnsi"/>
          <w:color w:val="000000"/>
          <w:sz w:val="22"/>
          <w:szCs w:val="22"/>
        </w:rPr>
        <w:t>, N. J., &amp; Hirth, F. (2013). Deep homology of arthropod central complex and vertebrate basal ganglia.</w:t>
      </w:r>
      <w:r w:rsidRPr="00017253">
        <w:rPr>
          <w:rFonts w:asciiTheme="minorHAnsi" w:hAnsiTheme="minorHAnsi" w:cstheme="minorHAnsi"/>
          <w:i/>
          <w:iCs/>
          <w:color w:val="000000"/>
          <w:sz w:val="22"/>
          <w:szCs w:val="22"/>
        </w:rPr>
        <w:t> Science (American Association for the Advancement of Science), 340</w:t>
      </w:r>
      <w:r w:rsidRPr="00017253">
        <w:rPr>
          <w:rFonts w:asciiTheme="minorHAnsi" w:hAnsiTheme="minorHAnsi" w:cstheme="minorHAnsi"/>
          <w:color w:val="000000"/>
          <w:sz w:val="22"/>
          <w:szCs w:val="22"/>
        </w:rPr>
        <w:t>(6129), 157-161. </w:t>
      </w:r>
      <w:hyperlink r:id="rId208" w:tgtFrame="_blank" w:history="1">
        <w:r w:rsidRPr="00017253">
          <w:rPr>
            <w:rStyle w:val="Hyperlink"/>
            <w:rFonts w:asciiTheme="minorHAnsi" w:hAnsiTheme="minorHAnsi" w:cstheme="minorHAnsi"/>
            <w:color w:val="0066CC"/>
            <w:sz w:val="22"/>
            <w:szCs w:val="22"/>
          </w:rPr>
          <w:t>https://doi.org/10.1126/science.1231828</w:t>
        </w:r>
      </w:hyperlink>
    </w:p>
    <w:p w14:paraId="1975E587"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Strausfeld</w:t>
      </w:r>
      <w:proofErr w:type="spellEnd"/>
      <w:r w:rsidRPr="00017253">
        <w:rPr>
          <w:rFonts w:asciiTheme="minorHAnsi" w:hAnsiTheme="minorHAnsi" w:cstheme="minorHAnsi"/>
          <w:color w:val="000000"/>
          <w:sz w:val="22"/>
          <w:szCs w:val="22"/>
        </w:rPr>
        <w:t xml:space="preserve">, N. J., Ma, X., Edgecombe, G. D., </w:t>
      </w:r>
      <w:proofErr w:type="spellStart"/>
      <w:r w:rsidRPr="00017253">
        <w:rPr>
          <w:rFonts w:asciiTheme="minorHAnsi" w:hAnsiTheme="minorHAnsi" w:cstheme="minorHAnsi"/>
          <w:color w:val="000000"/>
          <w:sz w:val="22"/>
          <w:szCs w:val="22"/>
        </w:rPr>
        <w:t>Fortey</w:t>
      </w:r>
      <w:proofErr w:type="spellEnd"/>
      <w:r w:rsidRPr="00017253">
        <w:rPr>
          <w:rFonts w:asciiTheme="minorHAnsi" w:hAnsiTheme="minorHAnsi" w:cstheme="minorHAnsi"/>
          <w:color w:val="000000"/>
          <w:sz w:val="22"/>
          <w:szCs w:val="22"/>
        </w:rPr>
        <w:t xml:space="preserve">, R. A., Land, M. F., Liu, Y., Cong, P., &amp; Hou, X. (2016). Arthropod eyes: The early </w:t>
      </w:r>
      <w:proofErr w:type="spellStart"/>
      <w:r w:rsidRPr="00017253">
        <w:rPr>
          <w:rFonts w:asciiTheme="minorHAnsi" w:hAnsiTheme="minorHAnsi" w:cstheme="minorHAnsi"/>
          <w:color w:val="000000"/>
          <w:sz w:val="22"/>
          <w:szCs w:val="22"/>
        </w:rPr>
        <w:t>cambrian</w:t>
      </w:r>
      <w:proofErr w:type="spellEnd"/>
      <w:r w:rsidRPr="00017253">
        <w:rPr>
          <w:rFonts w:asciiTheme="minorHAnsi" w:hAnsiTheme="minorHAnsi" w:cstheme="minorHAnsi"/>
          <w:color w:val="000000"/>
          <w:sz w:val="22"/>
          <w:szCs w:val="22"/>
        </w:rPr>
        <w:t xml:space="preserve"> fossil record and divergent evolution of visual systems.</w:t>
      </w:r>
      <w:r w:rsidRPr="00017253">
        <w:rPr>
          <w:rFonts w:asciiTheme="minorHAnsi" w:hAnsiTheme="minorHAnsi" w:cstheme="minorHAnsi"/>
          <w:i/>
          <w:iCs/>
          <w:color w:val="000000"/>
          <w:sz w:val="22"/>
          <w:szCs w:val="22"/>
        </w:rPr>
        <w:t> Arthropod Structure &amp; Development, 45</w:t>
      </w:r>
      <w:r w:rsidRPr="00017253">
        <w:rPr>
          <w:rFonts w:asciiTheme="minorHAnsi" w:hAnsiTheme="minorHAnsi" w:cstheme="minorHAnsi"/>
          <w:color w:val="000000"/>
          <w:sz w:val="22"/>
          <w:szCs w:val="22"/>
        </w:rPr>
        <w:t>(2), 152-172. </w:t>
      </w:r>
      <w:hyperlink r:id="rId209" w:tgtFrame="_blank" w:history="1">
        <w:r w:rsidRPr="00017253">
          <w:rPr>
            <w:rStyle w:val="Hyperlink"/>
            <w:rFonts w:asciiTheme="minorHAnsi" w:hAnsiTheme="minorHAnsi" w:cstheme="minorHAnsi"/>
            <w:color w:val="0066CC"/>
            <w:sz w:val="22"/>
            <w:szCs w:val="22"/>
          </w:rPr>
          <w:t>https://doi.org/10.1016/j.asd.2015.07.005</w:t>
        </w:r>
      </w:hyperlink>
    </w:p>
    <w:p w14:paraId="5AF32A9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Suanda</w:t>
      </w:r>
      <w:proofErr w:type="spellEnd"/>
      <w:r w:rsidRPr="00017253">
        <w:rPr>
          <w:rFonts w:asciiTheme="minorHAnsi" w:hAnsiTheme="minorHAnsi" w:cstheme="minorHAnsi"/>
          <w:color w:val="000000"/>
          <w:sz w:val="22"/>
          <w:szCs w:val="22"/>
        </w:rPr>
        <w:t>, S. H., Barnhart, M., Smith, L. B., &amp; Yu, C. (2019). The signal in the noise: The visual ecology of parents' object naming.</w:t>
      </w:r>
      <w:r w:rsidRPr="00017253">
        <w:rPr>
          <w:rFonts w:asciiTheme="minorHAnsi" w:hAnsiTheme="minorHAnsi" w:cstheme="minorHAnsi"/>
          <w:i/>
          <w:iCs/>
          <w:color w:val="000000"/>
          <w:sz w:val="22"/>
          <w:szCs w:val="22"/>
        </w:rPr>
        <w:t> Infancy, 24</w:t>
      </w:r>
      <w:r w:rsidRPr="00017253">
        <w:rPr>
          <w:rFonts w:asciiTheme="minorHAnsi" w:hAnsiTheme="minorHAnsi" w:cstheme="minorHAnsi"/>
          <w:color w:val="000000"/>
          <w:sz w:val="22"/>
          <w:szCs w:val="22"/>
        </w:rPr>
        <w:t>(3), 455-476. </w:t>
      </w:r>
      <w:hyperlink r:id="rId210" w:tgtFrame="_blank" w:history="1">
        <w:r w:rsidRPr="00017253">
          <w:rPr>
            <w:rStyle w:val="Hyperlink"/>
            <w:rFonts w:asciiTheme="minorHAnsi" w:hAnsiTheme="minorHAnsi" w:cstheme="minorHAnsi"/>
            <w:color w:val="0066CC"/>
            <w:sz w:val="22"/>
            <w:szCs w:val="22"/>
          </w:rPr>
          <w:t>https://doi.org/10.1111/infa.12278</w:t>
        </w:r>
      </w:hyperlink>
    </w:p>
    <w:p w14:paraId="3DB66FD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Sumner-Rooney, L. (2018). The kingdom of the blind.</w:t>
      </w:r>
      <w:r w:rsidRPr="00017253">
        <w:rPr>
          <w:rFonts w:asciiTheme="minorHAnsi" w:hAnsiTheme="minorHAnsi" w:cstheme="minorHAnsi"/>
          <w:i/>
          <w:iCs/>
          <w:color w:val="000000"/>
          <w:sz w:val="22"/>
          <w:szCs w:val="22"/>
        </w:rPr>
        <w:t> Integrative and Comparative Biology, 58</w:t>
      </w:r>
      <w:r w:rsidRPr="00017253">
        <w:rPr>
          <w:rFonts w:asciiTheme="minorHAnsi" w:hAnsiTheme="minorHAnsi" w:cstheme="minorHAnsi"/>
          <w:color w:val="000000"/>
          <w:sz w:val="22"/>
          <w:szCs w:val="22"/>
        </w:rPr>
        <w:t>(3), 372-385. </w:t>
      </w:r>
      <w:hyperlink r:id="rId211" w:tgtFrame="_blank" w:history="1">
        <w:r w:rsidRPr="00017253">
          <w:rPr>
            <w:rStyle w:val="Hyperlink"/>
            <w:rFonts w:asciiTheme="minorHAnsi" w:hAnsiTheme="minorHAnsi" w:cstheme="minorHAnsi"/>
            <w:color w:val="0066CC"/>
            <w:sz w:val="22"/>
            <w:szCs w:val="22"/>
          </w:rPr>
          <w:t>https://doi.org/10.1093/icb/icy047</w:t>
        </w:r>
      </w:hyperlink>
    </w:p>
    <w:p w14:paraId="1AEDB51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Suzuki, D. G., &amp; </w:t>
      </w:r>
      <w:proofErr w:type="spellStart"/>
      <w:r w:rsidRPr="00017253">
        <w:rPr>
          <w:rFonts w:asciiTheme="minorHAnsi" w:hAnsiTheme="minorHAnsi" w:cstheme="minorHAnsi"/>
          <w:color w:val="000000"/>
          <w:sz w:val="22"/>
          <w:szCs w:val="22"/>
        </w:rPr>
        <w:t>Grillner</w:t>
      </w:r>
      <w:proofErr w:type="spellEnd"/>
      <w:r w:rsidRPr="00017253">
        <w:rPr>
          <w:rFonts w:asciiTheme="minorHAnsi" w:hAnsiTheme="minorHAnsi" w:cstheme="minorHAnsi"/>
          <w:color w:val="000000"/>
          <w:sz w:val="22"/>
          <w:szCs w:val="22"/>
        </w:rPr>
        <w:t>, S. (2018). The stepwise development of the lamprey visual system and its evolutionary implications.</w:t>
      </w:r>
      <w:r w:rsidRPr="00017253">
        <w:rPr>
          <w:rFonts w:asciiTheme="minorHAnsi" w:hAnsiTheme="minorHAnsi" w:cstheme="minorHAnsi"/>
          <w:i/>
          <w:iCs/>
          <w:color w:val="000000"/>
          <w:sz w:val="22"/>
          <w:szCs w:val="22"/>
        </w:rPr>
        <w:t> Biological Reviews of the Cambridge Philosophical Society, 93</w:t>
      </w:r>
      <w:r w:rsidRPr="00017253">
        <w:rPr>
          <w:rFonts w:asciiTheme="minorHAnsi" w:hAnsiTheme="minorHAnsi" w:cstheme="minorHAnsi"/>
          <w:color w:val="000000"/>
          <w:sz w:val="22"/>
          <w:szCs w:val="22"/>
        </w:rPr>
        <w:t>(3), 1461-1477. </w:t>
      </w:r>
      <w:hyperlink r:id="rId212" w:tgtFrame="_blank" w:history="1">
        <w:r w:rsidRPr="00017253">
          <w:rPr>
            <w:rStyle w:val="Hyperlink"/>
            <w:rFonts w:asciiTheme="minorHAnsi" w:hAnsiTheme="minorHAnsi" w:cstheme="minorHAnsi"/>
            <w:color w:val="0066CC"/>
            <w:sz w:val="22"/>
            <w:szCs w:val="22"/>
          </w:rPr>
          <w:t>https://doi.org/10.1111/brv.12403</w:t>
        </w:r>
      </w:hyperlink>
    </w:p>
    <w:p w14:paraId="2C4A1F3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Tarazona, O. A., Lopez, D. H., Slota, L. A., &amp; Cohn, M. J. (2019). Evolution of limb development in cephalopod mollusks.</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eLife</w:t>
      </w:r>
      <w:proofErr w:type="spellEnd"/>
      <w:r w:rsidRPr="00017253">
        <w:rPr>
          <w:rFonts w:asciiTheme="minorHAnsi" w:hAnsiTheme="minorHAnsi" w:cstheme="minorHAnsi"/>
          <w:i/>
          <w:iCs/>
          <w:color w:val="000000"/>
          <w:sz w:val="22"/>
          <w:szCs w:val="22"/>
        </w:rPr>
        <w:t>, 8</w:t>
      </w:r>
      <w:hyperlink r:id="rId213" w:tgtFrame="_blank" w:history="1">
        <w:r w:rsidRPr="00017253">
          <w:rPr>
            <w:rStyle w:val="Hyperlink"/>
            <w:rFonts w:asciiTheme="minorHAnsi" w:hAnsiTheme="minorHAnsi" w:cstheme="minorHAnsi"/>
            <w:color w:val="0066CC"/>
            <w:sz w:val="22"/>
            <w:szCs w:val="22"/>
          </w:rPr>
          <w:t>https://doi.org/10.7554/eLife.43828</w:t>
        </w:r>
      </w:hyperlink>
    </w:p>
    <w:p w14:paraId="329C0FE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Thorndike, E. (1898). Some experiments on animal intelligence.</w:t>
      </w:r>
      <w:r w:rsidRPr="00017253">
        <w:rPr>
          <w:rFonts w:asciiTheme="minorHAnsi" w:hAnsiTheme="minorHAnsi" w:cstheme="minorHAnsi"/>
          <w:i/>
          <w:iCs/>
          <w:color w:val="000000"/>
          <w:sz w:val="22"/>
          <w:szCs w:val="22"/>
        </w:rPr>
        <w:t> Science (American Association for the Advancement of Science), 7</w:t>
      </w:r>
      <w:r w:rsidRPr="00017253">
        <w:rPr>
          <w:rFonts w:asciiTheme="minorHAnsi" w:hAnsiTheme="minorHAnsi" w:cstheme="minorHAnsi"/>
          <w:color w:val="000000"/>
          <w:sz w:val="22"/>
          <w:szCs w:val="22"/>
        </w:rPr>
        <w:t>(181), 818-824. </w:t>
      </w:r>
      <w:hyperlink r:id="rId214" w:tgtFrame="_blank" w:history="1">
        <w:r w:rsidRPr="00017253">
          <w:rPr>
            <w:rStyle w:val="Hyperlink"/>
            <w:rFonts w:asciiTheme="minorHAnsi" w:hAnsiTheme="minorHAnsi" w:cstheme="minorHAnsi"/>
            <w:color w:val="0066CC"/>
            <w:sz w:val="22"/>
            <w:szCs w:val="22"/>
          </w:rPr>
          <w:t>https://doi.org/10.1126/science.7.181.818</w:t>
        </w:r>
      </w:hyperlink>
    </w:p>
    <w:p w14:paraId="281A7D4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Tomer, R., Denes, A. S., </w:t>
      </w:r>
      <w:proofErr w:type="spellStart"/>
      <w:r w:rsidRPr="00017253">
        <w:rPr>
          <w:rFonts w:asciiTheme="minorHAnsi" w:hAnsiTheme="minorHAnsi" w:cstheme="minorHAnsi"/>
          <w:color w:val="000000"/>
          <w:sz w:val="22"/>
          <w:szCs w:val="22"/>
        </w:rPr>
        <w:t>Tessmar</w:t>
      </w:r>
      <w:proofErr w:type="spellEnd"/>
      <w:r w:rsidRPr="00017253">
        <w:rPr>
          <w:rFonts w:asciiTheme="minorHAnsi" w:hAnsiTheme="minorHAnsi" w:cstheme="minorHAnsi"/>
          <w:color w:val="000000"/>
          <w:sz w:val="22"/>
          <w:szCs w:val="22"/>
        </w:rPr>
        <w:t>-Raible, K., &amp; Arendt, D. (2010). Profiling by image registration reveals common origin of annelid mushroom bodies and vertebrate pallium.</w:t>
      </w:r>
      <w:r w:rsidRPr="00017253">
        <w:rPr>
          <w:rFonts w:asciiTheme="minorHAnsi" w:hAnsiTheme="minorHAnsi" w:cstheme="minorHAnsi"/>
          <w:i/>
          <w:iCs/>
          <w:color w:val="000000"/>
          <w:sz w:val="22"/>
          <w:szCs w:val="22"/>
        </w:rPr>
        <w:t> Cell, 142</w:t>
      </w:r>
      <w:r w:rsidRPr="00017253">
        <w:rPr>
          <w:rFonts w:asciiTheme="minorHAnsi" w:hAnsiTheme="minorHAnsi" w:cstheme="minorHAnsi"/>
          <w:color w:val="000000"/>
          <w:sz w:val="22"/>
          <w:szCs w:val="22"/>
        </w:rPr>
        <w:t>(5), 800-809. </w:t>
      </w:r>
      <w:hyperlink r:id="rId215" w:tgtFrame="_blank" w:history="1">
        <w:r w:rsidRPr="00017253">
          <w:rPr>
            <w:rStyle w:val="Hyperlink"/>
            <w:rFonts w:asciiTheme="minorHAnsi" w:hAnsiTheme="minorHAnsi" w:cstheme="minorHAnsi"/>
            <w:color w:val="0066CC"/>
            <w:sz w:val="22"/>
            <w:szCs w:val="22"/>
          </w:rPr>
          <w:t>https://doi.org/10.1016/j.cell.2010.07.043</w:t>
        </w:r>
      </w:hyperlink>
    </w:p>
    <w:p w14:paraId="1B45431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Tosches, M. A., &amp; Arendt, D. (2013). The bilaterian forebrain: An evolutionary chimaera.</w:t>
      </w:r>
      <w:r w:rsidRPr="00017253">
        <w:rPr>
          <w:rFonts w:asciiTheme="minorHAnsi" w:hAnsiTheme="minorHAnsi" w:cstheme="minorHAnsi"/>
          <w:i/>
          <w:iCs/>
          <w:color w:val="000000"/>
          <w:sz w:val="22"/>
          <w:szCs w:val="22"/>
        </w:rPr>
        <w:t> Current Opinion in Neurobiology, 23</w:t>
      </w:r>
      <w:r w:rsidRPr="00017253">
        <w:rPr>
          <w:rFonts w:asciiTheme="minorHAnsi" w:hAnsiTheme="minorHAnsi" w:cstheme="minorHAnsi"/>
          <w:color w:val="000000"/>
          <w:sz w:val="22"/>
          <w:szCs w:val="22"/>
        </w:rPr>
        <w:t>(6), 1080-1089. </w:t>
      </w:r>
      <w:hyperlink r:id="rId216" w:tgtFrame="_blank" w:history="1">
        <w:r w:rsidRPr="00017253">
          <w:rPr>
            <w:rStyle w:val="Hyperlink"/>
            <w:rFonts w:asciiTheme="minorHAnsi" w:hAnsiTheme="minorHAnsi" w:cstheme="minorHAnsi"/>
            <w:color w:val="0066CC"/>
            <w:sz w:val="22"/>
            <w:szCs w:val="22"/>
          </w:rPr>
          <w:t>https://doi.org/10.1016/j.conb.2013.09.005</w:t>
        </w:r>
      </w:hyperlink>
    </w:p>
    <w:p w14:paraId="4B2BC6E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Trestman, M. (2013). The </w:t>
      </w:r>
      <w:proofErr w:type="spellStart"/>
      <w:r w:rsidRPr="00017253">
        <w:rPr>
          <w:rFonts w:asciiTheme="minorHAnsi" w:hAnsiTheme="minorHAnsi" w:cstheme="minorHAnsi"/>
          <w:color w:val="000000"/>
          <w:sz w:val="22"/>
          <w:szCs w:val="22"/>
        </w:rPr>
        <w:t>cambrian</w:t>
      </w:r>
      <w:proofErr w:type="spellEnd"/>
      <w:r w:rsidRPr="00017253">
        <w:rPr>
          <w:rFonts w:asciiTheme="minorHAnsi" w:hAnsiTheme="minorHAnsi" w:cstheme="minorHAnsi"/>
          <w:color w:val="000000"/>
          <w:sz w:val="22"/>
          <w:szCs w:val="22"/>
        </w:rPr>
        <w:t xml:space="preserve"> explosion and the origins of embodied cognition.</w:t>
      </w:r>
      <w:r w:rsidRPr="00017253">
        <w:rPr>
          <w:rFonts w:asciiTheme="minorHAnsi" w:hAnsiTheme="minorHAnsi" w:cstheme="minorHAnsi"/>
          <w:i/>
          <w:iCs/>
          <w:color w:val="000000"/>
          <w:sz w:val="22"/>
          <w:szCs w:val="22"/>
        </w:rPr>
        <w:t> Biological Theory, 8</w:t>
      </w:r>
      <w:r w:rsidRPr="00017253">
        <w:rPr>
          <w:rFonts w:asciiTheme="minorHAnsi" w:hAnsiTheme="minorHAnsi" w:cstheme="minorHAnsi"/>
          <w:color w:val="000000"/>
          <w:sz w:val="22"/>
          <w:szCs w:val="22"/>
        </w:rPr>
        <w:t>, 80-92. </w:t>
      </w:r>
      <w:hyperlink r:id="rId217" w:tgtFrame="_blank" w:history="1">
        <w:r w:rsidRPr="00017253">
          <w:rPr>
            <w:rStyle w:val="Hyperlink"/>
            <w:rFonts w:asciiTheme="minorHAnsi" w:hAnsiTheme="minorHAnsi" w:cstheme="minorHAnsi"/>
            <w:color w:val="0066CC"/>
            <w:sz w:val="22"/>
            <w:szCs w:val="22"/>
          </w:rPr>
          <w:t>https://doi.org/10.1007/s13752-013-0102-6</w:t>
        </w:r>
      </w:hyperlink>
    </w:p>
    <w:p w14:paraId="697BA92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Trestman, M. (2018). Minds and bodies in animal evolution. </w:t>
      </w:r>
      <w:r w:rsidRPr="00017253">
        <w:rPr>
          <w:rFonts w:asciiTheme="minorHAnsi" w:hAnsiTheme="minorHAnsi" w:cstheme="minorHAnsi"/>
          <w:i/>
          <w:iCs/>
          <w:color w:val="000000"/>
          <w:sz w:val="22"/>
          <w:szCs w:val="22"/>
        </w:rPr>
        <w:t xml:space="preserve">The </w:t>
      </w:r>
      <w:proofErr w:type="spellStart"/>
      <w:r w:rsidRPr="00017253">
        <w:rPr>
          <w:rFonts w:asciiTheme="minorHAnsi" w:hAnsiTheme="minorHAnsi" w:cstheme="minorHAnsi"/>
          <w:i/>
          <w:iCs/>
          <w:color w:val="000000"/>
          <w:sz w:val="22"/>
          <w:szCs w:val="22"/>
        </w:rPr>
        <w:t>routledge</w:t>
      </w:r>
      <w:proofErr w:type="spellEnd"/>
      <w:r w:rsidRPr="00017253">
        <w:rPr>
          <w:rFonts w:asciiTheme="minorHAnsi" w:hAnsiTheme="minorHAnsi" w:cstheme="minorHAnsi"/>
          <w:i/>
          <w:iCs/>
          <w:color w:val="000000"/>
          <w:sz w:val="22"/>
          <w:szCs w:val="22"/>
        </w:rPr>
        <w:t xml:space="preserve"> handbook of philosophy of animal minds</w:t>
      </w:r>
      <w:r w:rsidRPr="00017253">
        <w:rPr>
          <w:rFonts w:asciiTheme="minorHAnsi" w:hAnsiTheme="minorHAnsi" w:cstheme="minorHAnsi"/>
          <w:color w:val="000000"/>
          <w:sz w:val="22"/>
          <w:szCs w:val="22"/>
        </w:rPr>
        <w:t> (1st ed., pp. 206-215). Routledge. </w:t>
      </w:r>
      <w:hyperlink r:id="rId218" w:tgtFrame="_blank" w:history="1">
        <w:r w:rsidRPr="00017253">
          <w:rPr>
            <w:rStyle w:val="Hyperlink"/>
            <w:rFonts w:asciiTheme="minorHAnsi" w:hAnsiTheme="minorHAnsi" w:cstheme="minorHAnsi"/>
            <w:color w:val="0066CC"/>
            <w:sz w:val="22"/>
            <w:szCs w:val="22"/>
          </w:rPr>
          <w:t>https://doi.org/10.4324/9781315742250-20</w:t>
        </w:r>
      </w:hyperlink>
    </w:p>
    <w:p w14:paraId="4814E6F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Uomini</w:t>
      </w:r>
      <w:proofErr w:type="spellEnd"/>
      <w:r w:rsidRPr="00017253">
        <w:rPr>
          <w:rFonts w:asciiTheme="minorHAnsi" w:hAnsiTheme="minorHAnsi" w:cstheme="minorHAnsi"/>
          <w:color w:val="000000"/>
          <w:sz w:val="22"/>
          <w:szCs w:val="22"/>
        </w:rPr>
        <w:t>, N., Fairlie, J., Gray, R. D., &amp; Griesser, M. (2020). Extended parenting and the evolution of cognition.</w:t>
      </w:r>
      <w:r w:rsidRPr="00017253">
        <w:rPr>
          <w:rFonts w:asciiTheme="minorHAnsi" w:hAnsiTheme="minorHAnsi" w:cstheme="minorHAnsi"/>
          <w:i/>
          <w:iCs/>
          <w:color w:val="000000"/>
          <w:sz w:val="22"/>
          <w:szCs w:val="22"/>
        </w:rPr>
        <w:t xml:space="preserve"> Philosophical Transactions of the Royal Society of </w:t>
      </w:r>
      <w:proofErr w:type="spellStart"/>
      <w:r w:rsidRPr="00017253">
        <w:rPr>
          <w:rFonts w:asciiTheme="minorHAnsi" w:hAnsiTheme="minorHAnsi" w:cstheme="minorHAnsi"/>
          <w:i/>
          <w:iCs/>
          <w:color w:val="000000"/>
          <w:sz w:val="22"/>
          <w:szCs w:val="22"/>
        </w:rPr>
        <w:t>London.Series</w:t>
      </w:r>
      <w:proofErr w:type="spellEnd"/>
      <w:r w:rsidRPr="00017253">
        <w:rPr>
          <w:rFonts w:asciiTheme="minorHAnsi" w:hAnsiTheme="minorHAnsi" w:cstheme="minorHAnsi"/>
          <w:i/>
          <w:iCs/>
          <w:color w:val="000000"/>
          <w:sz w:val="22"/>
          <w:szCs w:val="22"/>
        </w:rPr>
        <w:t xml:space="preserve"> </w:t>
      </w:r>
      <w:proofErr w:type="spellStart"/>
      <w:proofErr w:type="gramStart"/>
      <w:r w:rsidRPr="00017253">
        <w:rPr>
          <w:rFonts w:asciiTheme="minorHAnsi" w:hAnsiTheme="minorHAnsi" w:cstheme="minorHAnsi"/>
          <w:i/>
          <w:iCs/>
          <w:color w:val="000000"/>
          <w:sz w:val="22"/>
          <w:szCs w:val="22"/>
        </w:rPr>
        <w:t>B.Biological</w:t>
      </w:r>
      <w:proofErr w:type="spellEnd"/>
      <w:proofErr w:type="gramEnd"/>
      <w:r w:rsidRPr="00017253">
        <w:rPr>
          <w:rFonts w:asciiTheme="minorHAnsi" w:hAnsiTheme="minorHAnsi" w:cstheme="minorHAnsi"/>
          <w:i/>
          <w:iCs/>
          <w:color w:val="000000"/>
          <w:sz w:val="22"/>
          <w:szCs w:val="22"/>
        </w:rPr>
        <w:t xml:space="preserve"> Sciences, 375</w:t>
      </w:r>
      <w:r w:rsidRPr="00017253">
        <w:rPr>
          <w:rFonts w:asciiTheme="minorHAnsi" w:hAnsiTheme="minorHAnsi" w:cstheme="minorHAnsi"/>
          <w:color w:val="000000"/>
          <w:sz w:val="22"/>
          <w:szCs w:val="22"/>
        </w:rPr>
        <w:t>(1803), 20190495. </w:t>
      </w:r>
      <w:hyperlink r:id="rId219" w:tgtFrame="_blank" w:history="1">
        <w:r w:rsidRPr="00017253">
          <w:rPr>
            <w:rStyle w:val="Hyperlink"/>
            <w:rFonts w:asciiTheme="minorHAnsi" w:hAnsiTheme="minorHAnsi" w:cstheme="minorHAnsi"/>
            <w:color w:val="0066CC"/>
            <w:sz w:val="22"/>
            <w:szCs w:val="22"/>
          </w:rPr>
          <w:t>https://doi.org/10.1098/rstb.2019.0495</w:t>
        </w:r>
      </w:hyperlink>
    </w:p>
    <w:p w14:paraId="64EDEC4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Vallortigara</w:t>
      </w:r>
      <w:proofErr w:type="spellEnd"/>
      <w:r w:rsidRPr="00017253">
        <w:rPr>
          <w:rFonts w:asciiTheme="minorHAnsi" w:hAnsiTheme="minorHAnsi" w:cstheme="minorHAnsi"/>
          <w:color w:val="000000"/>
          <w:sz w:val="22"/>
          <w:szCs w:val="22"/>
        </w:rPr>
        <w:t>, G. (2021). The efference copy signal as a key mechanism for consciousness.</w:t>
      </w:r>
      <w:r w:rsidRPr="00017253">
        <w:rPr>
          <w:rFonts w:asciiTheme="minorHAnsi" w:hAnsiTheme="minorHAnsi" w:cstheme="minorHAnsi"/>
          <w:i/>
          <w:iCs/>
          <w:color w:val="000000"/>
          <w:sz w:val="22"/>
          <w:szCs w:val="22"/>
        </w:rPr>
        <w:t> Frontiers in Systems Neuroscience, 15</w:t>
      </w:r>
      <w:r w:rsidRPr="00017253">
        <w:rPr>
          <w:rFonts w:asciiTheme="minorHAnsi" w:hAnsiTheme="minorHAnsi" w:cstheme="minorHAnsi"/>
          <w:color w:val="000000"/>
          <w:sz w:val="22"/>
          <w:szCs w:val="22"/>
        </w:rPr>
        <w:t>, 765646. </w:t>
      </w:r>
      <w:hyperlink r:id="rId220" w:tgtFrame="_blank" w:history="1">
        <w:r w:rsidRPr="00017253">
          <w:rPr>
            <w:rStyle w:val="Hyperlink"/>
            <w:rFonts w:asciiTheme="minorHAnsi" w:hAnsiTheme="minorHAnsi" w:cstheme="minorHAnsi"/>
            <w:color w:val="0066CC"/>
            <w:sz w:val="22"/>
            <w:szCs w:val="22"/>
          </w:rPr>
          <w:t>https://doi.org/10.3389/fnsys.2021.765646</w:t>
        </w:r>
      </w:hyperlink>
    </w:p>
    <w:p w14:paraId="168EF38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Vannier, J., Garcia-Bellido, D. C., Hu, S. X., &amp; Chen, A. L. (2009). Arthropod visual predators in the early pelagic ecosystem; evidence from the burgess shale and </w:t>
      </w:r>
      <w:proofErr w:type="spellStart"/>
      <w:r w:rsidRPr="00017253">
        <w:rPr>
          <w:rFonts w:asciiTheme="minorHAnsi" w:hAnsiTheme="minorHAnsi" w:cstheme="minorHAnsi"/>
          <w:color w:val="000000"/>
          <w:sz w:val="22"/>
          <w:szCs w:val="22"/>
        </w:rPr>
        <w:t>chengjiang</w:t>
      </w:r>
      <w:proofErr w:type="spellEnd"/>
      <w:r w:rsidRPr="00017253">
        <w:rPr>
          <w:rFonts w:asciiTheme="minorHAnsi" w:hAnsiTheme="minorHAnsi" w:cstheme="minorHAnsi"/>
          <w:color w:val="000000"/>
          <w:sz w:val="22"/>
          <w:szCs w:val="22"/>
        </w:rPr>
        <w:t xml:space="preserve"> biotas.</w:t>
      </w:r>
      <w:r w:rsidRPr="00017253">
        <w:rPr>
          <w:rFonts w:asciiTheme="minorHAnsi" w:hAnsiTheme="minorHAnsi" w:cstheme="minorHAnsi"/>
          <w:i/>
          <w:iCs/>
          <w:color w:val="000000"/>
          <w:sz w:val="22"/>
          <w:szCs w:val="22"/>
        </w:rPr>
        <w:t xml:space="preserve"> Proceedings of the Royal </w:t>
      </w:r>
      <w:proofErr w:type="spellStart"/>
      <w:r w:rsidRPr="00017253">
        <w:rPr>
          <w:rFonts w:asciiTheme="minorHAnsi" w:hAnsiTheme="minorHAnsi" w:cstheme="minorHAnsi"/>
          <w:i/>
          <w:iCs/>
          <w:color w:val="000000"/>
          <w:sz w:val="22"/>
          <w:szCs w:val="22"/>
        </w:rPr>
        <w:t>Society.B</w:t>
      </w:r>
      <w:proofErr w:type="spellEnd"/>
      <w:r w:rsidRPr="00017253">
        <w:rPr>
          <w:rFonts w:asciiTheme="minorHAnsi" w:hAnsiTheme="minorHAnsi" w:cstheme="minorHAnsi"/>
          <w:i/>
          <w:iCs/>
          <w:color w:val="000000"/>
          <w:sz w:val="22"/>
          <w:szCs w:val="22"/>
        </w:rPr>
        <w:t>, Biological Sciences, 276</w:t>
      </w:r>
      <w:r w:rsidRPr="00017253">
        <w:rPr>
          <w:rFonts w:asciiTheme="minorHAnsi" w:hAnsiTheme="minorHAnsi" w:cstheme="minorHAnsi"/>
          <w:color w:val="000000"/>
          <w:sz w:val="22"/>
          <w:szCs w:val="22"/>
        </w:rPr>
        <w:t>(1667), 2567-2574. </w:t>
      </w:r>
      <w:hyperlink r:id="rId221" w:tgtFrame="_blank" w:history="1">
        <w:r w:rsidRPr="00017253">
          <w:rPr>
            <w:rStyle w:val="Hyperlink"/>
            <w:rFonts w:asciiTheme="minorHAnsi" w:hAnsiTheme="minorHAnsi" w:cstheme="minorHAnsi"/>
            <w:color w:val="0066CC"/>
            <w:sz w:val="22"/>
            <w:szCs w:val="22"/>
          </w:rPr>
          <w:t>https://doi.org/10.1098/rspb.2009.0361</w:t>
        </w:r>
      </w:hyperlink>
    </w:p>
    <w:p w14:paraId="05216CA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Varela, F. J., Thompson, E., &amp; Rosch, E. (2018). </w:t>
      </w:r>
      <w:r w:rsidRPr="00017253">
        <w:rPr>
          <w:rFonts w:asciiTheme="minorHAnsi" w:hAnsiTheme="minorHAnsi" w:cstheme="minorHAnsi"/>
          <w:i/>
          <w:iCs/>
          <w:color w:val="000000"/>
          <w:sz w:val="22"/>
          <w:szCs w:val="22"/>
        </w:rPr>
        <w:t>The embodied mind: Cognitive science and human experience</w:t>
      </w:r>
      <w:r w:rsidRPr="00017253">
        <w:rPr>
          <w:rFonts w:asciiTheme="minorHAnsi" w:hAnsiTheme="minorHAnsi" w:cstheme="minorHAnsi"/>
          <w:color w:val="000000"/>
          <w:sz w:val="22"/>
          <w:szCs w:val="22"/>
        </w:rPr>
        <w:t> (Revis; Revis; 2nd ed.). MIT Press. </w:t>
      </w:r>
      <w:hyperlink r:id="rId222" w:tgtFrame="_blank" w:history="1">
        <w:r w:rsidRPr="00017253">
          <w:rPr>
            <w:rStyle w:val="Hyperlink"/>
            <w:rFonts w:asciiTheme="minorHAnsi" w:hAnsiTheme="minorHAnsi" w:cstheme="minorHAnsi"/>
            <w:color w:val="0066CC"/>
            <w:sz w:val="22"/>
            <w:szCs w:val="22"/>
          </w:rPr>
          <w:t>https://doi.org/10.7551/mitpress/9739.001.0001</w:t>
        </w:r>
      </w:hyperlink>
    </w:p>
    <w:p w14:paraId="6E52A1C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Visalberghi</w:t>
      </w:r>
      <w:proofErr w:type="spellEnd"/>
      <w:r w:rsidRPr="00017253">
        <w:rPr>
          <w:rFonts w:asciiTheme="minorHAnsi" w:hAnsiTheme="minorHAnsi" w:cstheme="minorHAnsi"/>
          <w:color w:val="000000"/>
          <w:sz w:val="22"/>
          <w:szCs w:val="22"/>
        </w:rPr>
        <w:t>, E., Sabbatini, G., Taylor, A. H., &amp; Hunt, G. R. (2017). Cognitive insights from tool use in nonhuman animals. </w:t>
      </w:r>
      <w:r w:rsidRPr="00017253">
        <w:rPr>
          <w:rFonts w:asciiTheme="minorHAnsi" w:hAnsiTheme="minorHAnsi" w:cstheme="minorHAnsi"/>
          <w:i/>
          <w:iCs/>
          <w:color w:val="000000"/>
          <w:sz w:val="22"/>
          <w:szCs w:val="22"/>
        </w:rPr>
        <w:t>APA handbook of comparative psychology: Perception, learning, and cognition</w:t>
      </w:r>
      <w:r w:rsidRPr="00017253">
        <w:rPr>
          <w:rFonts w:asciiTheme="minorHAnsi" w:hAnsiTheme="minorHAnsi" w:cstheme="minorHAnsi"/>
          <w:color w:val="000000"/>
          <w:sz w:val="22"/>
          <w:szCs w:val="22"/>
        </w:rPr>
        <w:t> (pp. 673-701). American Psychological Association. </w:t>
      </w:r>
      <w:hyperlink r:id="rId223" w:tgtFrame="_blank" w:history="1">
        <w:r w:rsidRPr="00017253">
          <w:rPr>
            <w:rStyle w:val="Hyperlink"/>
            <w:rFonts w:asciiTheme="minorHAnsi" w:hAnsiTheme="minorHAnsi" w:cstheme="minorHAnsi"/>
            <w:color w:val="0066CC"/>
            <w:sz w:val="22"/>
            <w:szCs w:val="22"/>
          </w:rPr>
          <w:t>https://doi.org/10.1037/0000012-030</w:t>
        </w:r>
      </w:hyperlink>
    </w:p>
    <w:p w14:paraId="731632D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von Frisch, K., &amp; Lindauer, M. (1956). The" language" and orientation of the </w:t>
      </w:r>
      <w:proofErr w:type="gramStart"/>
      <w:r w:rsidRPr="00017253">
        <w:rPr>
          <w:rFonts w:asciiTheme="minorHAnsi" w:hAnsiTheme="minorHAnsi" w:cstheme="minorHAnsi"/>
          <w:color w:val="000000"/>
          <w:sz w:val="22"/>
          <w:szCs w:val="22"/>
        </w:rPr>
        <w:t>honey bee</w:t>
      </w:r>
      <w:proofErr w:type="gram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Annual Review of Entomology, 1</w:t>
      </w:r>
      <w:r w:rsidRPr="00017253">
        <w:rPr>
          <w:rFonts w:asciiTheme="minorHAnsi" w:hAnsiTheme="minorHAnsi" w:cstheme="minorHAnsi"/>
          <w:color w:val="000000"/>
          <w:sz w:val="22"/>
          <w:szCs w:val="22"/>
        </w:rPr>
        <w:t>(1), 45-58.</w:t>
      </w:r>
    </w:p>
    <w:p w14:paraId="35A8C483"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von Holst, E., &amp; Mittelstaedt, H. (1950). Das </w:t>
      </w:r>
      <w:proofErr w:type="spellStart"/>
      <w:r w:rsidRPr="00017253">
        <w:rPr>
          <w:rFonts w:asciiTheme="minorHAnsi" w:hAnsiTheme="minorHAnsi" w:cstheme="minorHAnsi"/>
          <w:color w:val="000000"/>
          <w:sz w:val="22"/>
          <w:szCs w:val="22"/>
        </w:rPr>
        <w:t>reafferenzprinzip</w:t>
      </w:r>
      <w:proofErr w:type="spellEnd"/>
      <w:r w:rsidRPr="00017253">
        <w:rPr>
          <w:rFonts w:asciiTheme="minorHAnsi" w:hAnsiTheme="minorHAnsi" w:cstheme="minorHAnsi"/>
          <w:color w:val="000000"/>
          <w:sz w:val="22"/>
          <w:szCs w:val="22"/>
        </w:rPr>
        <w:t xml:space="preserve">: </w:t>
      </w:r>
      <w:proofErr w:type="spellStart"/>
      <w:r w:rsidRPr="00017253">
        <w:rPr>
          <w:rFonts w:asciiTheme="minorHAnsi" w:hAnsiTheme="minorHAnsi" w:cstheme="minorHAnsi"/>
          <w:color w:val="000000"/>
          <w:sz w:val="22"/>
          <w:szCs w:val="22"/>
        </w:rPr>
        <w:t>Wechselwirkungen</w:t>
      </w:r>
      <w:proofErr w:type="spellEnd"/>
      <w:r w:rsidRPr="00017253">
        <w:rPr>
          <w:rFonts w:asciiTheme="minorHAnsi" w:hAnsiTheme="minorHAnsi" w:cstheme="minorHAnsi"/>
          <w:color w:val="000000"/>
          <w:sz w:val="22"/>
          <w:szCs w:val="22"/>
        </w:rPr>
        <w:t xml:space="preserve"> </w:t>
      </w:r>
      <w:proofErr w:type="spellStart"/>
      <w:r w:rsidRPr="00017253">
        <w:rPr>
          <w:rFonts w:asciiTheme="minorHAnsi" w:hAnsiTheme="minorHAnsi" w:cstheme="minorHAnsi"/>
          <w:color w:val="000000"/>
          <w:sz w:val="22"/>
          <w:szCs w:val="22"/>
        </w:rPr>
        <w:t>zwischen</w:t>
      </w:r>
      <w:proofErr w:type="spellEnd"/>
      <w:r w:rsidRPr="00017253">
        <w:rPr>
          <w:rFonts w:asciiTheme="minorHAnsi" w:hAnsiTheme="minorHAnsi" w:cstheme="minorHAnsi"/>
          <w:color w:val="000000"/>
          <w:sz w:val="22"/>
          <w:szCs w:val="22"/>
        </w:rPr>
        <w:t xml:space="preserve"> </w:t>
      </w:r>
      <w:proofErr w:type="spellStart"/>
      <w:r w:rsidRPr="00017253">
        <w:rPr>
          <w:rFonts w:asciiTheme="minorHAnsi" w:hAnsiTheme="minorHAnsi" w:cstheme="minorHAnsi"/>
          <w:color w:val="000000"/>
          <w:sz w:val="22"/>
          <w:szCs w:val="22"/>
        </w:rPr>
        <w:t>zentralnervensystem</w:t>
      </w:r>
      <w:proofErr w:type="spellEnd"/>
      <w:r w:rsidRPr="00017253">
        <w:rPr>
          <w:rFonts w:asciiTheme="minorHAnsi" w:hAnsiTheme="minorHAnsi" w:cstheme="minorHAnsi"/>
          <w:color w:val="000000"/>
          <w:sz w:val="22"/>
          <w:szCs w:val="22"/>
        </w:rPr>
        <w:t xml:space="preserve"> und </w:t>
      </w:r>
      <w:proofErr w:type="spellStart"/>
      <w:r w:rsidRPr="00017253">
        <w:rPr>
          <w:rFonts w:asciiTheme="minorHAnsi" w:hAnsiTheme="minorHAnsi" w:cstheme="minorHAnsi"/>
          <w:color w:val="000000"/>
          <w:sz w:val="22"/>
          <w:szCs w:val="22"/>
        </w:rPr>
        <w:t>peripherie</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xml:space="preserve"> Die </w:t>
      </w:r>
      <w:proofErr w:type="spellStart"/>
      <w:r w:rsidRPr="00017253">
        <w:rPr>
          <w:rFonts w:asciiTheme="minorHAnsi" w:hAnsiTheme="minorHAnsi" w:cstheme="minorHAnsi"/>
          <w:i/>
          <w:iCs/>
          <w:color w:val="000000"/>
          <w:sz w:val="22"/>
          <w:szCs w:val="22"/>
        </w:rPr>
        <w:t>Naturwissenschaften</w:t>
      </w:r>
      <w:proofErr w:type="spellEnd"/>
      <w:r w:rsidRPr="00017253">
        <w:rPr>
          <w:rFonts w:asciiTheme="minorHAnsi" w:hAnsiTheme="minorHAnsi" w:cstheme="minorHAnsi"/>
          <w:i/>
          <w:iCs/>
          <w:color w:val="000000"/>
          <w:sz w:val="22"/>
          <w:szCs w:val="22"/>
        </w:rPr>
        <w:t>, 37</w:t>
      </w:r>
      <w:r w:rsidRPr="00017253">
        <w:rPr>
          <w:rFonts w:asciiTheme="minorHAnsi" w:hAnsiTheme="minorHAnsi" w:cstheme="minorHAnsi"/>
          <w:color w:val="000000"/>
          <w:sz w:val="22"/>
          <w:szCs w:val="22"/>
        </w:rPr>
        <w:t>(20), 464-476. </w:t>
      </w:r>
      <w:hyperlink r:id="rId224" w:tgtFrame="_blank" w:history="1">
        <w:r w:rsidRPr="00017253">
          <w:rPr>
            <w:rStyle w:val="Hyperlink"/>
            <w:rFonts w:asciiTheme="minorHAnsi" w:hAnsiTheme="minorHAnsi" w:cstheme="minorHAnsi"/>
            <w:color w:val="0066CC"/>
            <w:sz w:val="22"/>
            <w:szCs w:val="22"/>
          </w:rPr>
          <w:t>https://doi.org/10.1007/BF00622503</w:t>
        </w:r>
      </w:hyperlink>
    </w:p>
    <w:p w14:paraId="268792CF"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Vopalensky</w:t>
      </w:r>
      <w:proofErr w:type="spellEnd"/>
      <w:r w:rsidRPr="00017253">
        <w:rPr>
          <w:rFonts w:asciiTheme="minorHAnsi" w:hAnsiTheme="minorHAnsi" w:cstheme="minorHAnsi"/>
          <w:color w:val="000000"/>
          <w:sz w:val="22"/>
          <w:szCs w:val="22"/>
        </w:rPr>
        <w:t xml:space="preserve">, P., &amp; </w:t>
      </w:r>
      <w:proofErr w:type="spellStart"/>
      <w:r w:rsidRPr="00017253">
        <w:rPr>
          <w:rFonts w:asciiTheme="minorHAnsi" w:hAnsiTheme="minorHAnsi" w:cstheme="minorHAnsi"/>
          <w:color w:val="000000"/>
          <w:sz w:val="22"/>
          <w:szCs w:val="22"/>
        </w:rPr>
        <w:t>Kozmik</w:t>
      </w:r>
      <w:proofErr w:type="spellEnd"/>
      <w:r w:rsidRPr="00017253">
        <w:rPr>
          <w:rFonts w:asciiTheme="minorHAnsi" w:hAnsiTheme="minorHAnsi" w:cstheme="minorHAnsi"/>
          <w:color w:val="000000"/>
          <w:sz w:val="22"/>
          <w:szCs w:val="22"/>
        </w:rPr>
        <w:t>, Z. (2009). Eye evolution: Common use and independent recruitment of genetic components.</w:t>
      </w:r>
      <w:r w:rsidRPr="00017253">
        <w:rPr>
          <w:rFonts w:asciiTheme="minorHAnsi" w:hAnsiTheme="minorHAnsi" w:cstheme="minorHAnsi"/>
          <w:i/>
          <w:iCs/>
          <w:color w:val="000000"/>
          <w:sz w:val="22"/>
          <w:szCs w:val="22"/>
        </w:rPr>
        <w:t> Philosophical Transactions of the Royal Society B: Biological Sciences, 364</w:t>
      </w:r>
      <w:r w:rsidRPr="00017253">
        <w:rPr>
          <w:rFonts w:asciiTheme="minorHAnsi" w:hAnsiTheme="minorHAnsi" w:cstheme="minorHAnsi"/>
          <w:color w:val="000000"/>
          <w:sz w:val="22"/>
          <w:szCs w:val="22"/>
        </w:rPr>
        <w:t>(1531), 2819-2832. </w:t>
      </w:r>
      <w:hyperlink r:id="rId225" w:tgtFrame="_blank" w:history="1">
        <w:r w:rsidRPr="00017253">
          <w:rPr>
            <w:rStyle w:val="Hyperlink"/>
            <w:rFonts w:asciiTheme="minorHAnsi" w:hAnsiTheme="minorHAnsi" w:cstheme="minorHAnsi"/>
            <w:color w:val="0066CC"/>
            <w:sz w:val="22"/>
            <w:szCs w:val="22"/>
          </w:rPr>
          <w:t>https://doi.org/10.1098/rstb.2009.0079</w:t>
        </w:r>
      </w:hyperlink>
    </w:p>
    <w:p w14:paraId="3A17D209"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Walls, G. L. (1962). The evolutionary history of eye movements.</w:t>
      </w:r>
      <w:r w:rsidRPr="00017253">
        <w:rPr>
          <w:rFonts w:asciiTheme="minorHAnsi" w:hAnsiTheme="minorHAnsi" w:cstheme="minorHAnsi"/>
          <w:i/>
          <w:iCs/>
          <w:color w:val="000000"/>
          <w:sz w:val="22"/>
          <w:szCs w:val="22"/>
        </w:rPr>
        <w:t> Vision Research (Oxford), 2</w:t>
      </w:r>
      <w:r w:rsidRPr="00017253">
        <w:rPr>
          <w:rFonts w:asciiTheme="minorHAnsi" w:hAnsiTheme="minorHAnsi" w:cstheme="minorHAnsi"/>
          <w:color w:val="000000"/>
          <w:sz w:val="22"/>
          <w:szCs w:val="22"/>
        </w:rPr>
        <w:t>(1), 69-80. </w:t>
      </w:r>
      <w:hyperlink r:id="rId226" w:tgtFrame="_blank" w:history="1">
        <w:r w:rsidRPr="00017253">
          <w:rPr>
            <w:rStyle w:val="Hyperlink"/>
            <w:rFonts w:asciiTheme="minorHAnsi" w:hAnsiTheme="minorHAnsi" w:cstheme="minorHAnsi"/>
            <w:color w:val="0066CC"/>
            <w:sz w:val="22"/>
            <w:szCs w:val="22"/>
          </w:rPr>
          <w:t>https://doi.org/10.1016/0042-6989(62)90064-0</w:t>
        </w:r>
      </w:hyperlink>
    </w:p>
    <w:p w14:paraId="3EE17E0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Wassle</w:t>
      </w:r>
      <w:proofErr w:type="spellEnd"/>
      <w:r w:rsidRPr="00017253">
        <w:rPr>
          <w:rFonts w:asciiTheme="minorHAnsi" w:hAnsiTheme="minorHAnsi" w:cstheme="minorHAnsi"/>
          <w:color w:val="000000"/>
          <w:sz w:val="22"/>
          <w:szCs w:val="22"/>
        </w:rPr>
        <w:t>, H. (2004). Parallel processing in the mammalian retina.</w:t>
      </w:r>
      <w:r w:rsidRPr="00017253">
        <w:rPr>
          <w:rFonts w:asciiTheme="minorHAnsi" w:hAnsiTheme="minorHAnsi" w:cstheme="minorHAnsi"/>
          <w:i/>
          <w:iCs/>
          <w:color w:val="000000"/>
          <w:sz w:val="22"/>
          <w:szCs w:val="22"/>
        </w:rPr>
        <w:t xml:space="preserve"> Nature </w:t>
      </w:r>
      <w:proofErr w:type="spellStart"/>
      <w:r w:rsidRPr="00017253">
        <w:rPr>
          <w:rFonts w:asciiTheme="minorHAnsi" w:hAnsiTheme="minorHAnsi" w:cstheme="minorHAnsi"/>
          <w:i/>
          <w:iCs/>
          <w:color w:val="000000"/>
          <w:sz w:val="22"/>
          <w:szCs w:val="22"/>
        </w:rPr>
        <w:t>Reviews.Neuroscience</w:t>
      </w:r>
      <w:proofErr w:type="spellEnd"/>
      <w:r w:rsidRPr="00017253">
        <w:rPr>
          <w:rFonts w:asciiTheme="minorHAnsi" w:hAnsiTheme="minorHAnsi" w:cstheme="minorHAnsi"/>
          <w:i/>
          <w:iCs/>
          <w:color w:val="000000"/>
          <w:sz w:val="22"/>
          <w:szCs w:val="22"/>
        </w:rPr>
        <w:t>, 5</w:t>
      </w:r>
      <w:r w:rsidRPr="00017253">
        <w:rPr>
          <w:rFonts w:asciiTheme="minorHAnsi" w:hAnsiTheme="minorHAnsi" w:cstheme="minorHAnsi"/>
          <w:color w:val="000000"/>
          <w:sz w:val="22"/>
          <w:szCs w:val="22"/>
        </w:rPr>
        <w:t>(10), 747-757. </w:t>
      </w:r>
      <w:hyperlink r:id="rId227" w:tgtFrame="_blank" w:history="1">
        <w:r w:rsidRPr="00017253">
          <w:rPr>
            <w:rStyle w:val="Hyperlink"/>
            <w:rFonts w:asciiTheme="minorHAnsi" w:hAnsiTheme="minorHAnsi" w:cstheme="minorHAnsi"/>
            <w:color w:val="0066CC"/>
            <w:sz w:val="22"/>
            <w:szCs w:val="22"/>
          </w:rPr>
          <w:t>https://doi.org/10.1038/nrn1497</w:t>
        </w:r>
      </w:hyperlink>
    </w:p>
    <w:p w14:paraId="6BABEB4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Weigert, A., &amp; </w:t>
      </w:r>
      <w:proofErr w:type="spellStart"/>
      <w:r w:rsidRPr="00017253">
        <w:rPr>
          <w:rFonts w:asciiTheme="minorHAnsi" w:hAnsiTheme="minorHAnsi" w:cstheme="minorHAnsi"/>
          <w:color w:val="000000"/>
          <w:sz w:val="22"/>
          <w:szCs w:val="22"/>
        </w:rPr>
        <w:t>Bleidorn</w:t>
      </w:r>
      <w:proofErr w:type="spellEnd"/>
      <w:r w:rsidRPr="00017253">
        <w:rPr>
          <w:rFonts w:asciiTheme="minorHAnsi" w:hAnsiTheme="minorHAnsi" w:cstheme="minorHAnsi"/>
          <w:color w:val="000000"/>
          <w:sz w:val="22"/>
          <w:szCs w:val="22"/>
        </w:rPr>
        <w:t xml:space="preserve">, C. (2016). </w:t>
      </w:r>
      <w:proofErr w:type="gramStart"/>
      <w:r w:rsidRPr="00017253">
        <w:rPr>
          <w:rFonts w:asciiTheme="minorHAnsi" w:hAnsiTheme="minorHAnsi" w:cstheme="minorHAnsi"/>
          <w:color w:val="000000"/>
          <w:sz w:val="22"/>
          <w:szCs w:val="22"/>
        </w:rPr>
        <w:t>Current status</w:t>
      </w:r>
      <w:proofErr w:type="gramEnd"/>
      <w:r w:rsidRPr="00017253">
        <w:rPr>
          <w:rFonts w:asciiTheme="minorHAnsi" w:hAnsiTheme="minorHAnsi" w:cstheme="minorHAnsi"/>
          <w:color w:val="000000"/>
          <w:sz w:val="22"/>
          <w:szCs w:val="22"/>
        </w:rPr>
        <w:t xml:space="preserve"> of annelid phylogeny.</w:t>
      </w:r>
      <w:r w:rsidRPr="00017253">
        <w:rPr>
          <w:rFonts w:asciiTheme="minorHAnsi" w:hAnsiTheme="minorHAnsi" w:cstheme="minorHAnsi"/>
          <w:i/>
          <w:iCs/>
          <w:color w:val="000000"/>
          <w:sz w:val="22"/>
          <w:szCs w:val="22"/>
        </w:rPr>
        <w:t> Organisms Diversity &amp; Evolution, 16</w:t>
      </w:r>
      <w:r w:rsidRPr="00017253">
        <w:rPr>
          <w:rFonts w:asciiTheme="minorHAnsi" w:hAnsiTheme="minorHAnsi" w:cstheme="minorHAnsi"/>
          <w:color w:val="000000"/>
          <w:sz w:val="22"/>
          <w:szCs w:val="22"/>
        </w:rPr>
        <w:t>(2), 345-362. </w:t>
      </w:r>
      <w:hyperlink r:id="rId228" w:tgtFrame="_blank" w:history="1">
        <w:r w:rsidRPr="00017253">
          <w:rPr>
            <w:rStyle w:val="Hyperlink"/>
            <w:rFonts w:asciiTheme="minorHAnsi" w:hAnsiTheme="minorHAnsi" w:cstheme="minorHAnsi"/>
            <w:color w:val="0066CC"/>
            <w:sz w:val="22"/>
            <w:szCs w:val="22"/>
          </w:rPr>
          <w:t>https://doi.org/10.1007/s13127-016-0265-7</w:t>
        </w:r>
      </w:hyperlink>
    </w:p>
    <w:p w14:paraId="3D6E6A8C"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White, L. E., &amp; Fitzpatrick, D. (2007). Vision and cortical map development.</w:t>
      </w:r>
      <w:r w:rsidRPr="00017253">
        <w:rPr>
          <w:rFonts w:asciiTheme="minorHAnsi" w:hAnsiTheme="minorHAnsi" w:cstheme="minorHAnsi"/>
          <w:i/>
          <w:iCs/>
          <w:color w:val="000000"/>
          <w:sz w:val="22"/>
          <w:szCs w:val="22"/>
        </w:rPr>
        <w:t> Neuron, 56</w:t>
      </w:r>
      <w:r w:rsidRPr="00017253">
        <w:rPr>
          <w:rFonts w:asciiTheme="minorHAnsi" w:hAnsiTheme="minorHAnsi" w:cstheme="minorHAnsi"/>
          <w:color w:val="000000"/>
          <w:sz w:val="22"/>
          <w:szCs w:val="22"/>
        </w:rPr>
        <w:t>(2), 327-338. </w:t>
      </w:r>
      <w:hyperlink r:id="rId229" w:tgtFrame="_blank" w:history="1">
        <w:r w:rsidRPr="00017253">
          <w:rPr>
            <w:rStyle w:val="Hyperlink"/>
            <w:rFonts w:asciiTheme="minorHAnsi" w:hAnsiTheme="minorHAnsi" w:cstheme="minorHAnsi"/>
            <w:color w:val="0066CC"/>
            <w:sz w:val="22"/>
            <w:szCs w:val="22"/>
          </w:rPr>
          <w:t>https://doi.org/10.1016/j.neuron.2007.10.011</w:t>
        </w:r>
      </w:hyperlink>
    </w:p>
    <w:p w14:paraId="4FFA4FA8"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Wiederman, S. D., Fabian, J. M., </w:t>
      </w:r>
      <w:proofErr w:type="spellStart"/>
      <w:r w:rsidRPr="00017253">
        <w:rPr>
          <w:rFonts w:asciiTheme="minorHAnsi" w:hAnsiTheme="minorHAnsi" w:cstheme="minorHAnsi"/>
          <w:color w:val="000000"/>
          <w:sz w:val="22"/>
          <w:szCs w:val="22"/>
        </w:rPr>
        <w:t>Dunbier</w:t>
      </w:r>
      <w:proofErr w:type="spellEnd"/>
      <w:r w:rsidRPr="00017253">
        <w:rPr>
          <w:rFonts w:asciiTheme="minorHAnsi" w:hAnsiTheme="minorHAnsi" w:cstheme="minorHAnsi"/>
          <w:color w:val="000000"/>
          <w:sz w:val="22"/>
          <w:szCs w:val="22"/>
        </w:rPr>
        <w:t>, J. R., &amp; O'Carroll, D. C. (2017). A predictive focus of gain modulation encodes target trajectories in insect vision.</w:t>
      </w:r>
      <w:r w:rsidRPr="00017253">
        <w:rPr>
          <w:rFonts w:asciiTheme="minorHAnsi" w:hAnsiTheme="minorHAnsi" w:cstheme="minorHAnsi"/>
          <w:i/>
          <w:iCs/>
          <w:color w:val="000000"/>
          <w:sz w:val="22"/>
          <w:szCs w:val="22"/>
        </w:rPr>
        <w:t> </w:t>
      </w:r>
      <w:proofErr w:type="spellStart"/>
      <w:r w:rsidRPr="00017253">
        <w:rPr>
          <w:rFonts w:asciiTheme="minorHAnsi" w:hAnsiTheme="minorHAnsi" w:cstheme="minorHAnsi"/>
          <w:i/>
          <w:iCs/>
          <w:color w:val="000000"/>
          <w:sz w:val="22"/>
          <w:szCs w:val="22"/>
        </w:rPr>
        <w:t>eLife</w:t>
      </w:r>
      <w:proofErr w:type="spellEnd"/>
      <w:r w:rsidRPr="00017253">
        <w:rPr>
          <w:rFonts w:asciiTheme="minorHAnsi" w:hAnsiTheme="minorHAnsi" w:cstheme="minorHAnsi"/>
          <w:i/>
          <w:iCs/>
          <w:color w:val="000000"/>
          <w:sz w:val="22"/>
          <w:szCs w:val="22"/>
        </w:rPr>
        <w:t>, 6</w:t>
      </w:r>
      <w:hyperlink r:id="rId230" w:tgtFrame="_blank" w:history="1">
        <w:r w:rsidRPr="00017253">
          <w:rPr>
            <w:rStyle w:val="Hyperlink"/>
            <w:rFonts w:asciiTheme="minorHAnsi" w:hAnsiTheme="minorHAnsi" w:cstheme="minorHAnsi"/>
            <w:color w:val="0066CC"/>
            <w:sz w:val="22"/>
            <w:szCs w:val="22"/>
          </w:rPr>
          <w:t>https://doi.org/10.7554/eLife.26478</w:t>
        </w:r>
      </w:hyperlink>
    </w:p>
    <w:p w14:paraId="50CEAEDB"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Wiltschko</w:t>
      </w:r>
      <w:proofErr w:type="spellEnd"/>
      <w:r w:rsidRPr="00017253">
        <w:rPr>
          <w:rFonts w:asciiTheme="minorHAnsi" w:hAnsiTheme="minorHAnsi" w:cstheme="minorHAnsi"/>
          <w:color w:val="000000"/>
          <w:sz w:val="22"/>
          <w:szCs w:val="22"/>
        </w:rPr>
        <w:t xml:space="preserve">, W., &amp; </w:t>
      </w:r>
      <w:proofErr w:type="spellStart"/>
      <w:r w:rsidRPr="00017253">
        <w:rPr>
          <w:rFonts w:asciiTheme="minorHAnsi" w:hAnsiTheme="minorHAnsi" w:cstheme="minorHAnsi"/>
          <w:color w:val="000000"/>
          <w:sz w:val="22"/>
          <w:szCs w:val="22"/>
        </w:rPr>
        <w:t>Wiltschko</w:t>
      </w:r>
      <w:proofErr w:type="spellEnd"/>
      <w:r w:rsidRPr="00017253">
        <w:rPr>
          <w:rFonts w:asciiTheme="minorHAnsi" w:hAnsiTheme="minorHAnsi" w:cstheme="minorHAnsi"/>
          <w:color w:val="000000"/>
          <w:sz w:val="22"/>
          <w:szCs w:val="22"/>
        </w:rPr>
        <w:t>, R. (2005). Magnetic orientation and magnetoreception in birds and other animals.</w:t>
      </w:r>
      <w:r w:rsidRPr="00017253">
        <w:rPr>
          <w:rFonts w:asciiTheme="minorHAnsi" w:hAnsiTheme="minorHAnsi" w:cstheme="minorHAnsi"/>
          <w:i/>
          <w:iCs/>
          <w:color w:val="000000"/>
          <w:sz w:val="22"/>
          <w:szCs w:val="22"/>
        </w:rPr>
        <w:t> Journal of Comparative Physiology, 191</w:t>
      </w:r>
      <w:r w:rsidRPr="00017253">
        <w:rPr>
          <w:rFonts w:asciiTheme="minorHAnsi" w:hAnsiTheme="minorHAnsi" w:cstheme="minorHAnsi"/>
          <w:color w:val="000000"/>
          <w:sz w:val="22"/>
          <w:szCs w:val="22"/>
        </w:rPr>
        <w:t>(8), 675-693. </w:t>
      </w:r>
      <w:hyperlink r:id="rId231" w:tgtFrame="_blank" w:history="1">
        <w:r w:rsidRPr="00017253">
          <w:rPr>
            <w:rStyle w:val="Hyperlink"/>
            <w:rFonts w:asciiTheme="minorHAnsi" w:hAnsiTheme="minorHAnsi" w:cstheme="minorHAnsi"/>
            <w:color w:val="0066CC"/>
            <w:sz w:val="22"/>
            <w:szCs w:val="22"/>
          </w:rPr>
          <w:t>https://doi.org/10.1007/s00359-005-0627-7</w:t>
        </w:r>
      </w:hyperlink>
    </w:p>
    <w:p w14:paraId="2416E4B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lastRenderedPageBreak/>
        <w:t xml:space="preserve">Windsor, S. P. (2013). Hydrodynamic imaging by blind cavefish. In H. Bleckmann, J. </w:t>
      </w:r>
      <w:proofErr w:type="spellStart"/>
      <w:r w:rsidRPr="00017253">
        <w:rPr>
          <w:rFonts w:asciiTheme="minorHAnsi" w:hAnsiTheme="minorHAnsi" w:cstheme="minorHAnsi"/>
          <w:color w:val="000000"/>
          <w:sz w:val="22"/>
          <w:szCs w:val="22"/>
        </w:rPr>
        <w:t>Mogdans</w:t>
      </w:r>
      <w:proofErr w:type="spellEnd"/>
      <w:r w:rsidRPr="00017253">
        <w:rPr>
          <w:rFonts w:asciiTheme="minorHAnsi" w:hAnsiTheme="minorHAnsi" w:cstheme="minorHAnsi"/>
          <w:color w:val="000000"/>
          <w:sz w:val="22"/>
          <w:szCs w:val="22"/>
        </w:rPr>
        <w:t xml:space="preserve"> &amp; S. Coombs (Eds.), </w:t>
      </w:r>
      <w:r w:rsidRPr="00017253">
        <w:rPr>
          <w:rFonts w:asciiTheme="minorHAnsi" w:hAnsiTheme="minorHAnsi" w:cstheme="minorHAnsi"/>
          <w:i/>
          <w:iCs/>
          <w:color w:val="000000"/>
          <w:sz w:val="22"/>
          <w:szCs w:val="22"/>
        </w:rPr>
        <w:t>Flow sensing in air and water</w:t>
      </w:r>
      <w:r w:rsidRPr="00017253">
        <w:rPr>
          <w:rFonts w:asciiTheme="minorHAnsi" w:hAnsiTheme="minorHAnsi" w:cstheme="minorHAnsi"/>
          <w:color w:val="000000"/>
          <w:sz w:val="22"/>
          <w:szCs w:val="22"/>
        </w:rPr>
        <w:t> (pp. 103-125). Springer.</w:t>
      </w:r>
    </w:p>
    <w:p w14:paraId="1D50520A"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Wise, R. A. (2004). Dopamine, learning and motivation.</w:t>
      </w:r>
      <w:r w:rsidRPr="00017253">
        <w:rPr>
          <w:rFonts w:asciiTheme="minorHAnsi" w:hAnsiTheme="minorHAnsi" w:cstheme="minorHAnsi"/>
          <w:i/>
          <w:iCs/>
          <w:color w:val="000000"/>
          <w:sz w:val="22"/>
          <w:szCs w:val="22"/>
        </w:rPr>
        <w:t xml:space="preserve"> Nature </w:t>
      </w:r>
      <w:proofErr w:type="spellStart"/>
      <w:r w:rsidRPr="00017253">
        <w:rPr>
          <w:rFonts w:asciiTheme="minorHAnsi" w:hAnsiTheme="minorHAnsi" w:cstheme="minorHAnsi"/>
          <w:i/>
          <w:iCs/>
          <w:color w:val="000000"/>
          <w:sz w:val="22"/>
          <w:szCs w:val="22"/>
        </w:rPr>
        <w:t>Reviews.Neuroscience</w:t>
      </w:r>
      <w:proofErr w:type="spellEnd"/>
      <w:r w:rsidRPr="00017253">
        <w:rPr>
          <w:rFonts w:asciiTheme="minorHAnsi" w:hAnsiTheme="minorHAnsi" w:cstheme="minorHAnsi"/>
          <w:i/>
          <w:iCs/>
          <w:color w:val="000000"/>
          <w:sz w:val="22"/>
          <w:szCs w:val="22"/>
        </w:rPr>
        <w:t>, 5</w:t>
      </w:r>
      <w:r w:rsidRPr="00017253">
        <w:rPr>
          <w:rFonts w:asciiTheme="minorHAnsi" w:hAnsiTheme="minorHAnsi" w:cstheme="minorHAnsi"/>
          <w:color w:val="000000"/>
          <w:sz w:val="22"/>
          <w:szCs w:val="22"/>
        </w:rPr>
        <w:t>(6), 483-494. </w:t>
      </w:r>
      <w:hyperlink r:id="rId232" w:tgtFrame="_blank" w:history="1">
        <w:r w:rsidRPr="00017253">
          <w:rPr>
            <w:rStyle w:val="Hyperlink"/>
            <w:rFonts w:asciiTheme="minorHAnsi" w:hAnsiTheme="minorHAnsi" w:cstheme="minorHAnsi"/>
            <w:color w:val="0066CC"/>
            <w:sz w:val="22"/>
            <w:szCs w:val="22"/>
          </w:rPr>
          <w:t>https://doi.org/10.1038/nrn1406</w:t>
        </w:r>
      </w:hyperlink>
    </w:p>
    <w:p w14:paraId="2D680727"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Wolf, R., &amp; Heisenberg, M. (1991). Basic organization of operant behavior as revealed in drosophila flight orientation.</w:t>
      </w:r>
      <w:r w:rsidRPr="00017253">
        <w:rPr>
          <w:rFonts w:asciiTheme="minorHAnsi" w:hAnsiTheme="minorHAnsi" w:cstheme="minorHAnsi"/>
          <w:i/>
          <w:iCs/>
          <w:color w:val="000000"/>
          <w:sz w:val="22"/>
          <w:szCs w:val="22"/>
        </w:rPr>
        <w:t> Journal of Comparative Physiology a-Sensory Neural and Behavioral Physiology, 169</w:t>
      </w:r>
      <w:r w:rsidRPr="00017253">
        <w:rPr>
          <w:rFonts w:asciiTheme="minorHAnsi" w:hAnsiTheme="minorHAnsi" w:cstheme="minorHAnsi"/>
          <w:color w:val="000000"/>
          <w:sz w:val="22"/>
          <w:szCs w:val="22"/>
        </w:rPr>
        <w:t>(6), 699-705. </w:t>
      </w:r>
      <w:hyperlink r:id="rId233" w:tgtFrame="_blank" w:history="1">
        <w:r w:rsidRPr="00017253">
          <w:rPr>
            <w:rStyle w:val="Hyperlink"/>
            <w:rFonts w:asciiTheme="minorHAnsi" w:hAnsiTheme="minorHAnsi" w:cstheme="minorHAnsi"/>
            <w:color w:val="0066CC"/>
            <w:sz w:val="22"/>
            <w:szCs w:val="22"/>
          </w:rPr>
          <w:t>https://doi.org/10.1007/BF00194898</w:t>
        </w:r>
      </w:hyperlink>
    </w:p>
    <w:p w14:paraId="0AE71B8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 xml:space="preserve">Wolff, G. H., &amp; </w:t>
      </w:r>
      <w:proofErr w:type="spellStart"/>
      <w:r w:rsidRPr="00017253">
        <w:rPr>
          <w:rFonts w:asciiTheme="minorHAnsi" w:hAnsiTheme="minorHAnsi" w:cstheme="minorHAnsi"/>
          <w:color w:val="000000"/>
          <w:sz w:val="22"/>
          <w:szCs w:val="22"/>
        </w:rPr>
        <w:t>Strausfeld</w:t>
      </w:r>
      <w:proofErr w:type="spellEnd"/>
      <w:r w:rsidRPr="00017253">
        <w:rPr>
          <w:rFonts w:asciiTheme="minorHAnsi" w:hAnsiTheme="minorHAnsi" w:cstheme="minorHAnsi"/>
          <w:color w:val="000000"/>
          <w:sz w:val="22"/>
          <w:szCs w:val="22"/>
        </w:rPr>
        <w:t>, N. J. (2015). Genealogical correspondence of mushroom bodies across invertebrate phyla.</w:t>
      </w:r>
      <w:r w:rsidRPr="00017253">
        <w:rPr>
          <w:rFonts w:asciiTheme="minorHAnsi" w:hAnsiTheme="minorHAnsi" w:cstheme="minorHAnsi"/>
          <w:i/>
          <w:iCs/>
          <w:color w:val="000000"/>
          <w:sz w:val="22"/>
          <w:szCs w:val="22"/>
        </w:rPr>
        <w:t> Current Biology, 25</w:t>
      </w:r>
      <w:r w:rsidRPr="00017253">
        <w:rPr>
          <w:rFonts w:asciiTheme="minorHAnsi" w:hAnsiTheme="minorHAnsi" w:cstheme="minorHAnsi"/>
          <w:color w:val="000000"/>
          <w:sz w:val="22"/>
          <w:szCs w:val="22"/>
        </w:rPr>
        <w:t>(1), 38-44. </w:t>
      </w:r>
      <w:hyperlink r:id="rId234" w:tgtFrame="_blank" w:history="1">
        <w:r w:rsidRPr="00017253">
          <w:rPr>
            <w:rStyle w:val="Hyperlink"/>
            <w:rFonts w:asciiTheme="minorHAnsi" w:hAnsiTheme="minorHAnsi" w:cstheme="minorHAnsi"/>
            <w:color w:val="0066CC"/>
            <w:sz w:val="22"/>
            <w:szCs w:val="22"/>
          </w:rPr>
          <w:t>https://doi.org/10.1016/j.cub.2014.10.049</w:t>
        </w:r>
      </w:hyperlink>
    </w:p>
    <w:p w14:paraId="5F17613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Xiaoya</w:t>
      </w:r>
      <w:proofErr w:type="spellEnd"/>
      <w:r w:rsidRPr="00017253">
        <w:rPr>
          <w:rFonts w:asciiTheme="minorHAnsi" w:hAnsiTheme="minorHAnsi" w:cstheme="minorHAnsi"/>
          <w:color w:val="000000"/>
          <w:sz w:val="22"/>
          <w:szCs w:val="22"/>
        </w:rPr>
        <w:t xml:space="preserve">, M., </w:t>
      </w:r>
      <w:proofErr w:type="spellStart"/>
      <w:r w:rsidRPr="00017253">
        <w:rPr>
          <w:rFonts w:asciiTheme="minorHAnsi" w:hAnsiTheme="minorHAnsi" w:cstheme="minorHAnsi"/>
          <w:color w:val="000000"/>
          <w:sz w:val="22"/>
          <w:szCs w:val="22"/>
        </w:rPr>
        <w:t>Xianguang</w:t>
      </w:r>
      <w:proofErr w:type="spellEnd"/>
      <w:r w:rsidRPr="00017253">
        <w:rPr>
          <w:rFonts w:asciiTheme="minorHAnsi" w:hAnsiTheme="minorHAnsi" w:cstheme="minorHAnsi"/>
          <w:color w:val="000000"/>
          <w:sz w:val="22"/>
          <w:szCs w:val="22"/>
        </w:rPr>
        <w:t xml:space="preserve">, H., Edgecombe, G. D., &amp; </w:t>
      </w:r>
      <w:proofErr w:type="spellStart"/>
      <w:r w:rsidRPr="00017253">
        <w:rPr>
          <w:rFonts w:asciiTheme="minorHAnsi" w:hAnsiTheme="minorHAnsi" w:cstheme="minorHAnsi"/>
          <w:color w:val="000000"/>
          <w:sz w:val="22"/>
          <w:szCs w:val="22"/>
        </w:rPr>
        <w:t>Stausfeld</w:t>
      </w:r>
      <w:proofErr w:type="spellEnd"/>
      <w:r w:rsidRPr="00017253">
        <w:rPr>
          <w:rFonts w:asciiTheme="minorHAnsi" w:hAnsiTheme="minorHAnsi" w:cstheme="minorHAnsi"/>
          <w:color w:val="000000"/>
          <w:sz w:val="22"/>
          <w:szCs w:val="22"/>
        </w:rPr>
        <w:t xml:space="preserve">, N. J. (2012). Complex brain and optic lobes in an early </w:t>
      </w:r>
      <w:proofErr w:type="spellStart"/>
      <w:r w:rsidRPr="00017253">
        <w:rPr>
          <w:rFonts w:asciiTheme="minorHAnsi" w:hAnsiTheme="minorHAnsi" w:cstheme="minorHAnsi"/>
          <w:color w:val="000000"/>
          <w:sz w:val="22"/>
          <w:szCs w:val="22"/>
        </w:rPr>
        <w:t>cambrian</w:t>
      </w:r>
      <w:proofErr w:type="spellEnd"/>
      <w:r w:rsidRPr="00017253">
        <w:rPr>
          <w:rFonts w:asciiTheme="minorHAnsi" w:hAnsiTheme="minorHAnsi" w:cstheme="minorHAnsi"/>
          <w:color w:val="000000"/>
          <w:sz w:val="22"/>
          <w:szCs w:val="22"/>
        </w:rPr>
        <w:t xml:space="preserve"> arthropod.</w:t>
      </w:r>
      <w:r w:rsidRPr="00017253">
        <w:rPr>
          <w:rFonts w:asciiTheme="minorHAnsi" w:hAnsiTheme="minorHAnsi" w:cstheme="minorHAnsi"/>
          <w:i/>
          <w:iCs/>
          <w:color w:val="000000"/>
          <w:sz w:val="22"/>
          <w:szCs w:val="22"/>
        </w:rPr>
        <w:t> Nature (London), 490</w:t>
      </w:r>
      <w:r w:rsidRPr="00017253">
        <w:rPr>
          <w:rFonts w:asciiTheme="minorHAnsi" w:hAnsiTheme="minorHAnsi" w:cstheme="minorHAnsi"/>
          <w:color w:val="000000"/>
          <w:sz w:val="22"/>
          <w:szCs w:val="22"/>
        </w:rPr>
        <w:t>(7419), 258-261. </w:t>
      </w:r>
      <w:hyperlink r:id="rId235" w:tgtFrame="_blank" w:history="1">
        <w:r w:rsidRPr="00017253">
          <w:rPr>
            <w:rStyle w:val="Hyperlink"/>
            <w:rFonts w:asciiTheme="minorHAnsi" w:hAnsiTheme="minorHAnsi" w:cstheme="minorHAnsi"/>
            <w:color w:val="0066CC"/>
            <w:sz w:val="22"/>
            <w:szCs w:val="22"/>
          </w:rPr>
          <w:t>https://doi.org/10.1038/nature11495</w:t>
        </w:r>
      </w:hyperlink>
    </w:p>
    <w:p w14:paraId="1EF90852"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Young, J. Z. (1971). Anatomy of the nervous system of </w:t>
      </w:r>
      <w:r w:rsidRPr="00017253">
        <w:rPr>
          <w:rFonts w:asciiTheme="minorHAnsi" w:hAnsiTheme="minorHAnsi" w:cstheme="minorHAnsi"/>
          <w:i/>
          <w:iCs/>
          <w:color w:val="000000"/>
          <w:sz w:val="22"/>
          <w:szCs w:val="22"/>
        </w:rPr>
        <w:t>octopus</w:t>
      </w:r>
      <w:r w:rsidRPr="00017253">
        <w:rPr>
          <w:rFonts w:asciiTheme="minorHAnsi" w:hAnsiTheme="minorHAnsi" w:cstheme="minorHAnsi"/>
          <w:color w:val="000000"/>
          <w:sz w:val="22"/>
          <w:szCs w:val="22"/>
        </w:rPr>
        <w:t> </w:t>
      </w:r>
      <w:r w:rsidRPr="00017253">
        <w:rPr>
          <w:rFonts w:asciiTheme="minorHAnsi" w:hAnsiTheme="minorHAnsi" w:cstheme="minorHAnsi"/>
          <w:i/>
          <w:iCs/>
          <w:color w:val="000000"/>
          <w:sz w:val="22"/>
          <w:szCs w:val="22"/>
        </w:rPr>
        <w:t>vulgaris</w:t>
      </w:r>
      <w:r w:rsidRPr="00017253">
        <w:rPr>
          <w:rFonts w:asciiTheme="minorHAnsi" w:hAnsiTheme="minorHAnsi" w:cstheme="minorHAnsi"/>
          <w:color w:val="000000"/>
          <w:sz w:val="22"/>
          <w:szCs w:val="22"/>
        </w:rPr>
        <w:t>.</w:t>
      </w:r>
    </w:p>
    <w:p w14:paraId="52C0F200"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Yu, C., &amp; Smith, L. B. (2012). Embodied attention and word learning by toddlers.</w:t>
      </w:r>
      <w:r w:rsidRPr="00017253">
        <w:rPr>
          <w:rFonts w:asciiTheme="minorHAnsi" w:hAnsiTheme="minorHAnsi" w:cstheme="minorHAnsi"/>
          <w:i/>
          <w:iCs/>
          <w:color w:val="000000"/>
          <w:sz w:val="22"/>
          <w:szCs w:val="22"/>
        </w:rPr>
        <w:t> Cognition, 125</w:t>
      </w:r>
      <w:r w:rsidRPr="00017253">
        <w:rPr>
          <w:rFonts w:asciiTheme="minorHAnsi" w:hAnsiTheme="minorHAnsi" w:cstheme="minorHAnsi"/>
          <w:color w:val="000000"/>
          <w:sz w:val="22"/>
          <w:szCs w:val="22"/>
        </w:rPr>
        <w:t>(2), 244-262. </w:t>
      </w:r>
      <w:hyperlink r:id="rId236" w:tgtFrame="_blank" w:history="1">
        <w:r w:rsidRPr="00017253">
          <w:rPr>
            <w:rStyle w:val="Hyperlink"/>
            <w:rFonts w:asciiTheme="minorHAnsi" w:hAnsiTheme="minorHAnsi" w:cstheme="minorHAnsi"/>
            <w:color w:val="0066CC"/>
            <w:sz w:val="22"/>
            <w:szCs w:val="22"/>
          </w:rPr>
          <w:t>https://doi.org/10.1016/j.cognition.2012.06.016</w:t>
        </w:r>
      </w:hyperlink>
    </w:p>
    <w:p w14:paraId="4F10DD64"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Zeil</w:t>
      </w:r>
      <w:proofErr w:type="spellEnd"/>
      <w:r w:rsidRPr="00017253">
        <w:rPr>
          <w:rFonts w:asciiTheme="minorHAnsi" w:hAnsiTheme="minorHAnsi" w:cstheme="minorHAnsi"/>
          <w:color w:val="000000"/>
          <w:sz w:val="22"/>
          <w:szCs w:val="22"/>
        </w:rPr>
        <w:t xml:space="preserve">, J., Boeddeker, N., &amp; Hemmi, J. M. (2008). Vision and the organization of </w:t>
      </w:r>
      <w:proofErr w:type="spellStart"/>
      <w:r w:rsidRPr="00017253">
        <w:rPr>
          <w:rFonts w:asciiTheme="minorHAnsi" w:hAnsiTheme="minorHAnsi" w:cstheme="minorHAnsi"/>
          <w:color w:val="000000"/>
          <w:sz w:val="22"/>
          <w:szCs w:val="22"/>
        </w:rPr>
        <w:t>behaviour</w:t>
      </w:r>
      <w:proofErr w:type="spellEnd"/>
      <w:r w:rsidRPr="00017253">
        <w:rPr>
          <w:rFonts w:asciiTheme="minorHAnsi" w:hAnsiTheme="minorHAnsi" w:cstheme="minorHAnsi"/>
          <w:color w:val="000000"/>
          <w:sz w:val="22"/>
          <w:szCs w:val="22"/>
        </w:rPr>
        <w:t>.</w:t>
      </w:r>
      <w:r w:rsidRPr="00017253">
        <w:rPr>
          <w:rFonts w:asciiTheme="minorHAnsi" w:hAnsiTheme="minorHAnsi" w:cstheme="minorHAnsi"/>
          <w:i/>
          <w:iCs/>
          <w:color w:val="000000"/>
          <w:sz w:val="22"/>
          <w:szCs w:val="22"/>
        </w:rPr>
        <w:t> Current Biology, 18</w:t>
      </w:r>
      <w:r w:rsidRPr="00017253">
        <w:rPr>
          <w:rFonts w:asciiTheme="minorHAnsi" w:hAnsiTheme="minorHAnsi" w:cstheme="minorHAnsi"/>
          <w:color w:val="000000"/>
          <w:sz w:val="22"/>
          <w:szCs w:val="22"/>
        </w:rPr>
        <w:t>(8), R320-R323. </w:t>
      </w:r>
      <w:hyperlink r:id="rId237" w:tgtFrame="_blank" w:history="1">
        <w:r w:rsidRPr="00017253">
          <w:rPr>
            <w:rStyle w:val="Hyperlink"/>
            <w:rFonts w:asciiTheme="minorHAnsi" w:hAnsiTheme="minorHAnsi" w:cstheme="minorHAnsi"/>
            <w:color w:val="0066CC"/>
            <w:sz w:val="22"/>
            <w:szCs w:val="22"/>
          </w:rPr>
          <w:t>https://doi.org/10.1016/j.cub.2008.02.017</w:t>
        </w:r>
      </w:hyperlink>
    </w:p>
    <w:p w14:paraId="550A14AD"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r w:rsidRPr="00017253">
        <w:rPr>
          <w:rFonts w:asciiTheme="minorHAnsi" w:hAnsiTheme="minorHAnsi" w:cstheme="minorHAnsi"/>
          <w:color w:val="000000"/>
          <w:sz w:val="22"/>
          <w:szCs w:val="22"/>
        </w:rPr>
        <w:t>Zeller, R. (2010). The temporal dynamics of vertebrate limb development, teratogenesis and evolution.</w:t>
      </w:r>
      <w:r w:rsidRPr="00017253">
        <w:rPr>
          <w:rFonts w:asciiTheme="minorHAnsi" w:hAnsiTheme="minorHAnsi" w:cstheme="minorHAnsi"/>
          <w:i/>
          <w:iCs/>
          <w:color w:val="000000"/>
          <w:sz w:val="22"/>
          <w:szCs w:val="22"/>
        </w:rPr>
        <w:t> Current Opinion in Genetics &amp; Development, 20</w:t>
      </w:r>
      <w:r w:rsidRPr="00017253">
        <w:rPr>
          <w:rFonts w:asciiTheme="minorHAnsi" w:hAnsiTheme="minorHAnsi" w:cstheme="minorHAnsi"/>
          <w:color w:val="000000"/>
          <w:sz w:val="22"/>
          <w:szCs w:val="22"/>
        </w:rPr>
        <w:t>(4), 384-390. </w:t>
      </w:r>
      <w:hyperlink r:id="rId238" w:tgtFrame="_blank" w:history="1">
        <w:r w:rsidRPr="00017253">
          <w:rPr>
            <w:rStyle w:val="Hyperlink"/>
            <w:rFonts w:asciiTheme="minorHAnsi" w:hAnsiTheme="minorHAnsi" w:cstheme="minorHAnsi"/>
            <w:color w:val="0066CC"/>
            <w:sz w:val="22"/>
            <w:szCs w:val="22"/>
          </w:rPr>
          <w:t>https://doi.org/10.1016/j.gde.2010.04.014</w:t>
        </w:r>
      </w:hyperlink>
    </w:p>
    <w:p w14:paraId="7EC81865"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Zentall</w:t>
      </w:r>
      <w:proofErr w:type="spellEnd"/>
      <w:r w:rsidRPr="00017253">
        <w:rPr>
          <w:rFonts w:asciiTheme="minorHAnsi" w:hAnsiTheme="minorHAnsi" w:cstheme="minorHAnsi"/>
          <w:color w:val="000000"/>
          <w:sz w:val="22"/>
          <w:szCs w:val="22"/>
        </w:rPr>
        <w:t xml:space="preserve">, T. R. (2020). Animal </w:t>
      </w:r>
      <w:proofErr w:type="spellStart"/>
      <w:r w:rsidRPr="00017253">
        <w:rPr>
          <w:rFonts w:asciiTheme="minorHAnsi" w:hAnsiTheme="minorHAnsi" w:cstheme="minorHAnsi"/>
          <w:color w:val="000000"/>
          <w:sz w:val="22"/>
          <w:szCs w:val="22"/>
        </w:rPr>
        <w:t>intelligence.</w:t>
      </w:r>
      <w:hyperlink r:id="rId239" w:tgtFrame="_blank" w:history="1">
        <w:r w:rsidRPr="00017253">
          <w:rPr>
            <w:rStyle w:val="Hyperlink"/>
            <w:rFonts w:asciiTheme="minorHAnsi" w:hAnsiTheme="minorHAnsi" w:cstheme="minorHAnsi"/>
            <w:color w:val="0066CC"/>
            <w:sz w:val="22"/>
            <w:szCs w:val="22"/>
          </w:rPr>
          <w:t>https</w:t>
        </w:r>
        <w:proofErr w:type="spellEnd"/>
        <w:r w:rsidRPr="00017253">
          <w:rPr>
            <w:rStyle w:val="Hyperlink"/>
            <w:rFonts w:asciiTheme="minorHAnsi" w:hAnsiTheme="minorHAnsi" w:cstheme="minorHAnsi"/>
            <w:color w:val="0066CC"/>
            <w:sz w:val="22"/>
            <w:szCs w:val="22"/>
          </w:rPr>
          <w:t>://doi.org/10.1017/9781108770422.018</w:t>
        </w:r>
      </w:hyperlink>
    </w:p>
    <w:p w14:paraId="5D5CDBF1" w14:textId="77777777" w:rsidR="00E93221" w:rsidRPr="00017253" w:rsidRDefault="00E93221" w:rsidP="00017253">
      <w:pPr>
        <w:pStyle w:val="NormalWeb"/>
        <w:shd w:val="clear" w:color="auto" w:fill="FFFFFF"/>
        <w:spacing w:before="0" w:beforeAutospacing="0" w:after="173" w:afterAutospacing="0" w:line="240" w:lineRule="auto"/>
        <w:ind w:left="450" w:hanging="450"/>
        <w:divId w:val="276062469"/>
        <w:rPr>
          <w:rFonts w:asciiTheme="minorHAnsi" w:hAnsiTheme="minorHAnsi" w:cstheme="minorHAnsi"/>
          <w:color w:val="000000"/>
          <w:sz w:val="22"/>
          <w:szCs w:val="22"/>
        </w:rPr>
      </w:pPr>
      <w:proofErr w:type="spellStart"/>
      <w:r w:rsidRPr="00017253">
        <w:rPr>
          <w:rFonts w:asciiTheme="minorHAnsi" w:hAnsiTheme="minorHAnsi" w:cstheme="minorHAnsi"/>
          <w:color w:val="000000"/>
          <w:sz w:val="22"/>
          <w:szCs w:val="22"/>
        </w:rPr>
        <w:t>Zhikun</w:t>
      </w:r>
      <w:proofErr w:type="spellEnd"/>
      <w:r w:rsidRPr="00017253">
        <w:rPr>
          <w:rFonts w:asciiTheme="minorHAnsi" w:hAnsiTheme="minorHAnsi" w:cstheme="minorHAnsi"/>
          <w:color w:val="000000"/>
          <w:sz w:val="22"/>
          <w:szCs w:val="22"/>
        </w:rPr>
        <w:t xml:space="preserve">, G., Qiang, L., Ferron, H. G., Keating, J. N., </w:t>
      </w:r>
      <w:proofErr w:type="spellStart"/>
      <w:r w:rsidRPr="00017253">
        <w:rPr>
          <w:rFonts w:asciiTheme="minorHAnsi" w:hAnsiTheme="minorHAnsi" w:cstheme="minorHAnsi"/>
          <w:color w:val="000000"/>
          <w:sz w:val="22"/>
          <w:szCs w:val="22"/>
        </w:rPr>
        <w:t>Junqing</w:t>
      </w:r>
      <w:proofErr w:type="spellEnd"/>
      <w:r w:rsidRPr="00017253">
        <w:rPr>
          <w:rFonts w:asciiTheme="minorHAnsi" w:hAnsiTheme="minorHAnsi" w:cstheme="minorHAnsi"/>
          <w:color w:val="000000"/>
          <w:sz w:val="22"/>
          <w:szCs w:val="22"/>
        </w:rPr>
        <w:t xml:space="preserve">, W., Donoghue, P. C. J., &amp; Min, Z. (2022). </w:t>
      </w:r>
      <w:proofErr w:type="spellStart"/>
      <w:r w:rsidRPr="00017253">
        <w:rPr>
          <w:rFonts w:asciiTheme="minorHAnsi" w:hAnsiTheme="minorHAnsi" w:cstheme="minorHAnsi"/>
          <w:color w:val="000000"/>
          <w:sz w:val="22"/>
          <w:szCs w:val="22"/>
        </w:rPr>
        <w:t>Galeaspid</w:t>
      </w:r>
      <w:proofErr w:type="spellEnd"/>
      <w:r w:rsidRPr="00017253">
        <w:rPr>
          <w:rFonts w:asciiTheme="minorHAnsi" w:hAnsiTheme="minorHAnsi" w:cstheme="minorHAnsi"/>
          <w:color w:val="000000"/>
          <w:sz w:val="22"/>
          <w:szCs w:val="22"/>
        </w:rPr>
        <w:t xml:space="preserve"> anatomy and the origin of vertebrate paired appendages.</w:t>
      </w:r>
      <w:r w:rsidRPr="00017253">
        <w:rPr>
          <w:rFonts w:asciiTheme="minorHAnsi" w:hAnsiTheme="minorHAnsi" w:cstheme="minorHAnsi"/>
          <w:i/>
          <w:iCs/>
          <w:color w:val="000000"/>
          <w:sz w:val="22"/>
          <w:szCs w:val="22"/>
        </w:rPr>
        <w:t> Nature (London), 609</w:t>
      </w:r>
      <w:r w:rsidRPr="00017253">
        <w:rPr>
          <w:rFonts w:asciiTheme="minorHAnsi" w:hAnsiTheme="minorHAnsi" w:cstheme="minorHAnsi"/>
          <w:color w:val="000000"/>
          <w:sz w:val="22"/>
          <w:szCs w:val="22"/>
        </w:rPr>
        <w:t>(7929), 959-963. </w:t>
      </w:r>
      <w:hyperlink r:id="rId240" w:tgtFrame="_blank" w:history="1">
        <w:r w:rsidRPr="00017253">
          <w:rPr>
            <w:rStyle w:val="Hyperlink"/>
            <w:rFonts w:asciiTheme="minorHAnsi" w:hAnsiTheme="minorHAnsi" w:cstheme="minorHAnsi"/>
            <w:color w:val="0066CC"/>
            <w:sz w:val="22"/>
            <w:szCs w:val="22"/>
          </w:rPr>
          <w:t>https://doi.org/https://doi.org/10.1038/s41586-022-04897-6</w:t>
        </w:r>
      </w:hyperlink>
    </w:p>
    <w:p w14:paraId="0B58CFC3" w14:textId="5CF8989D" w:rsidR="003D0940" w:rsidRDefault="003D0940">
      <w:pPr>
        <w:rPr>
          <w:rFonts w:eastAsia="Calibri" w:cstheme="minorHAnsi"/>
          <w:color w:val="000000"/>
        </w:rPr>
      </w:pPr>
      <w:r>
        <w:rPr>
          <w:rFonts w:eastAsia="Calibri" w:cstheme="minorHAnsi"/>
          <w:color w:val="000000"/>
        </w:rPr>
        <w:br w:type="page"/>
      </w:r>
    </w:p>
    <w:p w14:paraId="54A2F0A8" w14:textId="77777777" w:rsidR="005F68AC" w:rsidRPr="005F68AC" w:rsidRDefault="005F68AC" w:rsidP="005F68AC">
      <w:pPr>
        <w:jc w:val="center"/>
        <w:rPr>
          <w:rFonts w:eastAsia="Calibri"/>
          <w:b/>
          <w:sz w:val="28"/>
          <w:szCs w:val="28"/>
        </w:rPr>
      </w:pPr>
      <w:r w:rsidRPr="005F68AC">
        <w:rPr>
          <w:rFonts w:eastAsia="Calibri"/>
          <w:b/>
          <w:sz w:val="28"/>
          <w:szCs w:val="28"/>
        </w:rPr>
        <w:lastRenderedPageBreak/>
        <w:t>Trait Distributions</w:t>
      </w:r>
    </w:p>
    <w:tbl>
      <w:tblPr>
        <w:tblW w:w="10240" w:type="dxa"/>
        <w:jc w:val="center"/>
        <w:tblLook w:val="04A0" w:firstRow="1" w:lastRow="0" w:firstColumn="1" w:lastColumn="0" w:noHBand="0" w:noVBand="1"/>
      </w:tblPr>
      <w:tblGrid>
        <w:gridCol w:w="1371"/>
        <w:gridCol w:w="1399"/>
        <w:gridCol w:w="847"/>
        <w:gridCol w:w="1140"/>
        <w:gridCol w:w="1220"/>
        <w:gridCol w:w="1230"/>
        <w:gridCol w:w="1120"/>
        <w:gridCol w:w="1105"/>
        <w:gridCol w:w="1080"/>
      </w:tblGrid>
      <w:tr w:rsidR="005F68AC" w:rsidRPr="005F68AC" w14:paraId="067A2730" w14:textId="77777777" w:rsidTr="005F68AC">
        <w:trPr>
          <w:trHeight w:val="300"/>
          <w:jc w:val="center"/>
        </w:trPr>
        <w:tc>
          <w:tcPr>
            <w:tcW w:w="1320" w:type="dxa"/>
            <w:tcBorders>
              <w:top w:val="nil"/>
              <w:left w:val="nil"/>
              <w:bottom w:val="nil"/>
              <w:right w:val="nil"/>
            </w:tcBorders>
            <w:shd w:val="clear" w:color="auto" w:fill="auto"/>
            <w:noWrap/>
            <w:vAlign w:val="bottom"/>
            <w:hideMark/>
          </w:tcPr>
          <w:p w14:paraId="1221584D" w14:textId="77777777" w:rsidR="005F68AC" w:rsidRPr="005F68AC" w:rsidRDefault="005F68AC" w:rsidP="005F68AC">
            <w:pPr>
              <w:spacing w:line="240" w:lineRule="auto"/>
              <w:rPr>
                <w:rFonts w:ascii="Times New Roman" w:eastAsia="Times New Roman" w:hAnsi="Times New Roman" w:cs="Times New Roman"/>
                <w:sz w:val="24"/>
                <w:szCs w:val="24"/>
              </w:rPr>
            </w:pPr>
          </w:p>
        </w:tc>
        <w:tc>
          <w:tcPr>
            <w:tcW w:w="1320" w:type="dxa"/>
            <w:tcBorders>
              <w:top w:val="nil"/>
              <w:left w:val="nil"/>
              <w:bottom w:val="nil"/>
              <w:right w:val="nil"/>
            </w:tcBorders>
            <w:shd w:val="clear" w:color="auto" w:fill="auto"/>
            <w:noWrap/>
            <w:vAlign w:val="bottom"/>
            <w:hideMark/>
          </w:tcPr>
          <w:p w14:paraId="2445342D" w14:textId="77777777" w:rsidR="005F68AC" w:rsidRPr="005F68AC" w:rsidRDefault="005F68AC" w:rsidP="005F68AC">
            <w:pPr>
              <w:spacing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0DEF70A7"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Mobility</w:t>
            </w:r>
          </w:p>
        </w:tc>
        <w:tc>
          <w:tcPr>
            <w:tcW w:w="1140" w:type="dxa"/>
            <w:tcBorders>
              <w:top w:val="nil"/>
              <w:left w:val="nil"/>
              <w:bottom w:val="nil"/>
              <w:right w:val="nil"/>
            </w:tcBorders>
            <w:shd w:val="clear" w:color="auto" w:fill="auto"/>
            <w:noWrap/>
            <w:vAlign w:val="bottom"/>
            <w:hideMark/>
          </w:tcPr>
          <w:p w14:paraId="35C16307"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 xml:space="preserve">Polarized </w:t>
            </w:r>
          </w:p>
        </w:tc>
        <w:tc>
          <w:tcPr>
            <w:tcW w:w="1220" w:type="dxa"/>
            <w:tcBorders>
              <w:top w:val="nil"/>
              <w:left w:val="nil"/>
              <w:bottom w:val="nil"/>
              <w:right w:val="nil"/>
            </w:tcBorders>
            <w:shd w:val="clear" w:color="auto" w:fill="auto"/>
            <w:noWrap/>
            <w:vAlign w:val="bottom"/>
            <w:hideMark/>
          </w:tcPr>
          <w:p w14:paraId="5700CB66"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Appendicular</w:t>
            </w:r>
          </w:p>
        </w:tc>
        <w:tc>
          <w:tcPr>
            <w:tcW w:w="1180" w:type="dxa"/>
            <w:tcBorders>
              <w:top w:val="nil"/>
              <w:left w:val="nil"/>
              <w:bottom w:val="nil"/>
              <w:right w:val="nil"/>
            </w:tcBorders>
            <w:shd w:val="clear" w:color="auto" w:fill="auto"/>
            <w:noWrap/>
            <w:vAlign w:val="bottom"/>
            <w:hideMark/>
          </w:tcPr>
          <w:p w14:paraId="5487E950"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 xml:space="preserve">Object </w:t>
            </w:r>
          </w:p>
        </w:tc>
        <w:tc>
          <w:tcPr>
            <w:tcW w:w="1120" w:type="dxa"/>
            <w:tcBorders>
              <w:top w:val="nil"/>
              <w:left w:val="nil"/>
              <w:bottom w:val="nil"/>
              <w:right w:val="nil"/>
            </w:tcBorders>
            <w:shd w:val="clear" w:color="auto" w:fill="auto"/>
            <w:noWrap/>
            <w:vAlign w:val="bottom"/>
            <w:hideMark/>
          </w:tcPr>
          <w:p w14:paraId="7D0E730E"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3-D Mobility</w:t>
            </w:r>
          </w:p>
        </w:tc>
        <w:tc>
          <w:tcPr>
            <w:tcW w:w="1100" w:type="dxa"/>
            <w:tcBorders>
              <w:top w:val="nil"/>
              <w:left w:val="nil"/>
              <w:bottom w:val="nil"/>
              <w:right w:val="nil"/>
            </w:tcBorders>
            <w:shd w:val="clear" w:color="auto" w:fill="auto"/>
            <w:noWrap/>
            <w:vAlign w:val="bottom"/>
            <w:hideMark/>
          </w:tcPr>
          <w:p w14:paraId="2E60EDDA"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High Speed</w:t>
            </w:r>
          </w:p>
        </w:tc>
        <w:tc>
          <w:tcPr>
            <w:tcW w:w="1080" w:type="dxa"/>
            <w:tcBorders>
              <w:top w:val="nil"/>
              <w:left w:val="nil"/>
              <w:bottom w:val="nil"/>
              <w:right w:val="nil"/>
            </w:tcBorders>
            <w:shd w:val="clear" w:color="auto" w:fill="auto"/>
            <w:noWrap/>
            <w:vAlign w:val="center"/>
            <w:hideMark/>
          </w:tcPr>
          <w:p w14:paraId="57919125"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Eye Mobility</w:t>
            </w:r>
          </w:p>
        </w:tc>
      </w:tr>
      <w:tr w:rsidR="005F68AC" w:rsidRPr="005F68AC" w14:paraId="7665FA73" w14:textId="77777777" w:rsidTr="005F68AC">
        <w:trPr>
          <w:trHeight w:val="300"/>
          <w:jc w:val="center"/>
        </w:trPr>
        <w:tc>
          <w:tcPr>
            <w:tcW w:w="1320" w:type="dxa"/>
            <w:tcBorders>
              <w:top w:val="nil"/>
              <w:left w:val="nil"/>
              <w:bottom w:val="nil"/>
              <w:right w:val="nil"/>
            </w:tcBorders>
            <w:shd w:val="clear" w:color="auto" w:fill="auto"/>
            <w:noWrap/>
            <w:vAlign w:val="bottom"/>
            <w:hideMark/>
          </w:tcPr>
          <w:p w14:paraId="173E21C0" w14:textId="77777777" w:rsidR="005F68AC" w:rsidRPr="005F68AC" w:rsidRDefault="005F68AC" w:rsidP="005F68AC">
            <w:pPr>
              <w:spacing w:line="240" w:lineRule="auto"/>
              <w:jc w:val="center"/>
              <w:rPr>
                <w:rFonts w:ascii="Calibri" w:eastAsia="Times New Roman" w:hAnsi="Calibri" w:cs="Calibri"/>
                <w:b/>
                <w:bCs/>
                <w:color w:val="000000"/>
                <w:sz w:val="18"/>
                <w:szCs w:val="18"/>
              </w:rPr>
            </w:pPr>
          </w:p>
        </w:tc>
        <w:tc>
          <w:tcPr>
            <w:tcW w:w="1320" w:type="dxa"/>
            <w:tcBorders>
              <w:top w:val="nil"/>
              <w:left w:val="nil"/>
              <w:bottom w:val="nil"/>
              <w:right w:val="nil"/>
            </w:tcBorders>
            <w:shd w:val="clear" w:color="auto" w:fill="auto"/>
            <w:noWrap/>
            <w:vAlign w:val="bottom"/>
            <w:hideMark/>
          </w:tcPr>
          <w:p w14:paraId="45A176E6" w14:textId="77777777" w:rsidR="005F68AC" w:rsidRPr="005F68AC" w:rsidRDefault="005F68AC" w:rsidP="005F68AC">
            <w:pPr>
              <w:spacing w:line="240" w:lineRule="auto"/>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bottom"/>
            <w:hideMark/>
          </w:tcPr>
          <w:p w14:paraId="5E5B3F94" w14:textId="77777777" w:rsidR="005F68AC" w:rsidRPr="005F68AC" w:rsidRDefault="005F68AC" w:rsidP="005F68AC">
            <w:pPr>
              <w:spacing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6DA2EB6D"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Locomotion</w:t>
            </w:r>
          </w:p>
        </w:tc>
        <w:tc>
          <w:tcPr>
            <w:tcW w:w="1220" w:type="dxa"/>
            <w:tcBorders>
              <w:top w:val="nil"/>
              <w:left w:val="nil"/>
              <w:bottom w:val="nil"/>
              <w:right w:val="nil"/>
            </w:tcBorders>
            <w:shd w:val="clear" w:color="auto" w:fill="auto"/>
            <w:noWrap/>
            <w:vAlign w:val="bottom"/>
            <w:hideMark/>
          </w:tcPr>
          <w:p w14:paraId="1E2EAC8F"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Locomotion</w:t>
            </w:r>
          </w:p>
        </w:tc>
        <w:tc>
          <w:tcPr>
            <w:tcW w:w="1180" w:type="dxa"/>
            <w:tcBorders>
              <w:top w:val="nil"/>
              <w:left w:val="nil"/>
              <w:bottom w:val="nil"/>
              <w:right w:val="nil"/>
            </w:tcBorders>
            <w:shd w:val="clear" w:color="auto" w:fill="auto"/>
            <w:noWrap/>
            <w:vAlign w:val="bottom"/>
            <w:hideMark/>
          </w:tcPr>
          <w:p w14:paraId="7F9EBC71"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Manipulation</w:t>
            </w:r>
          </w:p>
        </w:tc>
        <w:tc>
          <w:tcPr>
            <w:tcW w:w="1120" w:type="dxa"/>
            <w:tcBorders>
              <w:top w:val="nil"/>
              <w:left w:val="nil"/>
              <w:bottom w:val="nil"/>
              <w:right w:val="nil"/>
            </w:tcBorders>
            <w:shd w:val="clear" w:color="auto" w:fill="auto"/>
            <w:noWrap/>
            <w:vAlign w:val="bottom"/>
            <w:hideMark/>
          </w:tcPr>
          <w:p w14:paraId="07B03ABB" w14:textId="77777777" w:rsidR="005F68AC" w:rsidRPr="005F68AC" w:rsidRDefault="005F68AC" w:rsidP="005F68AC">
            <w:pPr>
              <w:spacing w:line="240" w:lineRule="auto"/>
              <w:jc w:val="center"/>
              <w:rPr>
                <w:rFonts w:ascii="Calibri" w:eastAsia="Times New Roman" w:hAnsi="Calibri" w:cs="Calibri"/>
                <w:b/>
                <w:bCs/>
                <w:color w:val="000000"/>
                <w:sz w:val="18"/>
                <w:szCs w:val="18"/>
              </w:rPr>
            </w:pPr>
          </w:p>
        </w:tc>
        <w:tc>
          <w:tcPr>
            <w:tcW w:w="1100" w:type="dxa"/>
            <w:tcBorders>
              <w:top w:val="nil"/>
              <w:left w:val="nil"/>
              <w:bottom w:val="nil"/>
              <w:right w:val="nil"/>
            </w:tcBorders>
            <w:shd w:val="clear" w:color="auto" w:fill="auto"/>
            <w:noWrap/>
            <w:vAlign w:val="bottom"/>
            <w:hideMark/>
          </w:tcPr>
          <w:p w14:paraId="0EC9DF32"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Locomotion</w:t>
            </w:r>
          </w:p>
        </w:tc>
        <w:tc>
          <w:tcPr>
            <w:tcW w:w="1080" w:type="dxa"/>
            <w:tcBorders>
              <w:top w:val="nil"/>
              <w:left w:val="nil"/>
              <w:bottom w:val="nil"/>
              <w:right w:val="nil"/>
            </w:tcBorders>
            <w:shd w:val="clear" w:color="auto" w:fill="auto"/>
            <w:noWrap/>
            <w:vAlign w:val="center"/>
            <w:hideMark/>
          </w:tcPr>
          <w:p w14:paraId="71842AAC" w14:textId="77777777" w:rsidR="005F68AC" w:rsidRPr="005F68AC" w:rsidRDefault="005F68AC" w:rsidP="005F68AC">
            <w:pPr>
              <w:spacing w:line="240" w:lineRule="auto"/>
              <w:jc w:val="center"/>
              <w:rPr>
                <w:rFonts w:ascii="Calibri" w:eastAsia="Times New Roman" w:hAnsi="Calibri" w:cs="Calibri"/>
                <w:b/>
                <w:bCs/>
                <w:color w:val="000000"/>
                <w:sz w:val="18"/>
                <w:szCs w:val="18"/>
              </w:rPr>
            </w:pPr>
          </w:p>
        </w:tc>
      </w:tr>
      <w:tr w:rsidR="005F68AC" w:rsidRPr="005F68AC" w14:paraId="63588E22" w14:textId="77777777" w:rsidTr="005F68AC">
        <w:trPr>
          <w:trHeight w:val="300"/>
          <w:jc w:val="center"/>
        </w:trPr>
        <w:tc>
          <w:tcPr>
            <w:tcW w:w="1320" w:type="dxa"/>
            <w:tcBorders>
              <w:top w:val="nil"/>
              <w:left w:val="nil"/>
              <w:bottom w:val="nil"/>
              <w:right w:val="nil"/>
            </w:tcBorders>
            <w:shd w:val="clear" w:color="auto" w:fill="auto"/>
            <w:noWrap/>
            <w:vAlign w:val="bottom"/>
            <w:hideMark/>
          </w:tcPr>
          <w:p w14:paraId="4145F242" w14:textId="77777777" w:rsidR="005F68AC" w:rsidRPr="005F68AC" w:rsidRDefault="005F68AC" w:rsidP="005F68AC">
            <w:pPr>
              <w:spacing w:line="240" w:lineRule="auto"/>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Clade</w:t>
            </w:r>
          </w:p>
        </w:tc>
        <w:tc>
          <w:tcPr>
            <w:tcW w:w="1320" w:type="dxa"/>
            <w:tcBorders>
              <w:top w:val="nil"/>
              <w:left w:val="nil"/>
              <w:bottom w:val="nil"/>
              <w:right w:val="nil"/>
            </w:tcBorders>
            <w:shd w:val="clear" w:color="auto" w:fill="auto"/>
            <w:noWrap/>
            <w:vAlign w:val="bottom"/>
            <w:hideMark/>
          </w:tcPr>
          <w:p w14:paraId="336B97C8" w14:textId="77777777" w:rsidR="005F68AC" w:rsidRPr="005F68AC" w:rsidRDefault="005F68AC" w:rsidP="005F68AC">
            <w:pPr>
              <w:spacing w:line="240" w:lineRule="auto"/>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Phylum</w:t>
            </w:r>
          </w:p>
        </w:tc>
        <w:tc>
          <w:tcPr>
            <w:tcW w:w="760" w:type="dxa"/>
            <w:tcBorders>
              <w:top w:val="nil"/>
              <w:left w:val="nil"/>
              <w:bottom w:val="nil"/>
              <w:right w:val="nil"/>
            </w:tcBorders>
            <w:shd w:val="clear" w:color="auto" w:fill="auto"/>
            <w:noWrap/>
            <w:vAlign w:val="bottom"/>
            <w:hideMark/>
          </w:tcPr>
          <w:p w14:paraId="41AAAA46"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14</w:t>
            </w:r>
          </w:p>
        </w:tc>
        <w:tc>
          <w:tcPr>
            <w:tcW w:w="1140" w:type="dxa"/>
            <w:tcBorders>
              <w:top w:val="nil"/>
              <w:left w:val="nil"/>
              <w:bottom w:val="nil"/>
              <w:right w:val="nil"/>
            </w:tcBorders>
            <w:shd w:val="clear" w:color="auto" w:fill="auto"/>
            <w:noWrap/>
            <w:vAlign w:val="bottom"/>
            <w:hideMark/>
          </w:tcPr>
          <w:p w14:paraId="4B53185F"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12</w:t>
            </w:r>
          </w:p>
        </w:tc>
        <w:tc>
          <w:tcPr>
            <w:tcW w:w="1220" w:type="dxa"/>
            <w:tcBorders>
              <w:top w:val="nil"/>
              <w:left w:val="nil"/>
              <w:bottom w:val="nil"/>
              <w:right w:val="nil"/>
            </w:tcBorders>
            <w:shd w:val="clear" w:color="auto" w:fill="auto"/>
            <w:noWrap/>
            <w:vAlign w:val="bottom"/>
            <w:hideMark/>
          </w:tcPr>
          <w:p w14:paraId="4DDABF4A"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7</w:t>
            </w:r>
          </w:p>
        </w:tc>
        <w:tc>
          <w:tcPr>
            <w:tcW w:w="1180" w:type="dxa"/>
            <w:tcBorders>
              <w:top w:val="nil"/>
              <w:left w:val="nil"/>
              <w:bottom w:val="nil"/>
              <w:right w:val="nil"/>
            </w:tcBorders>
            <w:shd w:val="clear" w:color="auto" w:fill="auto"/>
            <w:noWrap/>
            <w:vAlign w:val="bottom"/>
            <w:hideMark/>
          </w:tcPr>
          <w:p w14:paraId="5BE95E5C"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6</w:t>
            </w:r>
          </w:p>
        </w:tc>
        <w:tc>
          <w:tcPr>
            <w:tcW w:w="1120" w:type="dxa"/>
            <w:tcBorders>
              <w:top w:val="nil"/>
              <w:left w:val="nil"/>
              <w:bottom w:val="nil"/>
              <w:right w:val="nil"/>
            </w:tcBorders>
            <w:shd w:val="clear" w:color="auto" w:fill="auto"/>
            <w:noWrap/>
            <w:vAlign w:val="bottom"/>
            <w:hideMark/>
          </w:tcPr>
          <w:p w14:paraId="22D5DF84"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5</w:t>
            </w:r>
          </w:p>
        </w:tc>
        <w:tc>
          <w:tcPr>
            <w:tcW w:w="1100" w:type="dxa"/>
            <w:tcBorders>
              <w:top w:val="nil"/>
              <w:left w:val="nil"/>
              <w:bottom w:val="nil"/>
              <w:right w:val="nil"/>
            </w:tcBorders>
            <w:shd w:val="clear" w:color="auto" w:fill="auto"/>
            <w:noWrap/>
            <w:vAlign w:val="bottom"/>
            <w:hideMark/>
          </w:tcPr>
          <w:p w14:paraId="01EC9A9B"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4</w:t>
            </w:r>
          </w:p>
        </w:tc>
        <w:tc>
          <w:tcPr>
            <w:tcW w:w="1080" w:type="dxa"/>
            <w:tcBorders>
              <w:top w:val="nil"/>
              <w:left w:val="nil"/>
              <w:bottom w:val="nil"/>
              <w:right w:val="nil"/>
            </w:tcBorders>
            <w:shd w:val="clear" w:color="auto" w:fill="auto"/>
            <w:noWrap/>
            <w:vAlign w:val="bottom"/>
            <w:hideMark/>
          </w:tcPr>
          <w:p w14:paraId="6CF3E301" w14:textId="77777777" w:rsidR="005F68AC" w:rsidRPr="005F68AC" w:rsidRDefault="005F68AC" w:rsidP="005F68AC">
            <w:pPr>
              <w:spacing w:line="240" w:lineRule="auto"/>
              <w:jc w:val="center"/>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4</w:t>
            </w:r>
          </w:p>
        </w:tc>
      </w:tr>
      <w:tr w:rsidR="005F68AC" w:rsidRPr="005F68AC" w14:paraId="3B8AB915" w14:textId="77777777" w:rsidTr="005F68AC">
        <w:trPr>
          <w:trHeight w:val="300"/>
          <w:jc w:val="center"/>
        </w:trPr>
        <w:tc>
          <w:tcPr>
            <w:tcW w:w="1320" w:type="dxa"/>
            <w:tcBorders>
              <w:top w:val="nil"/>
              <w:left w:val="nil"/>
              <w:bottom w:val="nil"/>
              <w:right w:val="nil"/>
            </w:tcBorders>
            <w:shd w:val="clear" w:color="000000" w:fill="B4C6E7"/>
            <w:noWrap/>
            <w:vAlign w:val="bottom"/>
            <w:hideMark/>
          </w:tcPr>
          <w:p w14:paraId="575186FE" w14:textId="77777777" w:rsidR="005F68AC" w:rsidRPr="005F68AC" w:rsidRDefault="005F68AC" w:rsidP="005F68AC">
            <w:pPr>
              <w:spacing w:line="240" w:lineRule="auto"/>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Non-bilaterian</w:t>
            </w:r>
          </w:p>
        </w:tc>
        <w:tc>
          <w:tcPr>
            <w:tcW w:w="1320" w:type="dxa"/>
            <w:tcBorders>
              <w:top w:val="nil"/>
              <w:left w:val="nil"/>
              <w:bottom w:val="nil"/>
              <w:right w:val="nil"/>
            </w:tcBorders>
            <w:shd w:val="clear" w:color="000000" w:fill="B4C6E7"/>
            <w:noWrap/>
            <w:vAlign w:val="bottom"/>
            <w:hideMark/>
          </w:tcPr>
          <w:p w14:paraId="6DB4938A"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Porifera</w:t>
            </w:r>
          </w:p>
        </w:tc>
        <w:tc>
          <w:tcPr>
            <w:tcW w:w="760" w:type="dxa"/>
            <w:tcBorders>
              <w:top w:val="nil"/>
              <w:left w:val="nil"/>
              <w:bottom w:val="nil"/>
              <w:right w:val="nil"/>
            </w:tcBorders>
            <w:shd w:val="clear" w:color="000000" w:fill="B4C6E7"/>
            <w:noWrap/>
            <w:vAlign w:val="bottom"/>
            <w:hideMark/>
          </w:tcPr>
          <w:p w14:paraId="438D0A19"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40" w:type="dxa"/>
            <w:tcBorders>
              <w:top w:val="nil"/>
              <w:left w:val="nil"/>
              <w:bottom w:val="nil"/>
              <w:right w:val="nil"/>
            </w:tcBorders>
            <w:shd w:val="clear" w:color="000000" w:fill="B4C6E7"/>
            <w:noWrap/>
            <w:vAlign w:val="bottom"/>
            <w:hideMark/>
          </w:tcPr>
          <w:p w14:paraId="14C92964"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220" w:type="dxa"/>
            <w:tcBorders>
              <w:top w:val="nil"/>
              <w:left w:val="nil"/>
              <w:bottom w:val="nil"/>
              <w:right w:val="nil"/>
            </w:tcBorders>
            <w:shd w:val="clear" w:color="000000" w:fill="B4C6E7"/>
            <w:noWrap/>
            <w:vAlign w:val="bottom"/>
            <w:hideMark/>
          </w:tcPr>
          <w:p w14:paraId="04459FAC"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80" w:type="dxa"/>
            <w:tcBorders>
              <w:top w:val="nil"/>
              <w:left w:val="nil"/>
              <w:bottom w:val="nil"/>
              <w:right w:val="nil"/>
            </w:tcBorders>
            <w:shd w:val="clear" w:color="000000" w:fill="B4C6E7"/>
            <w:noWrap/>
            <w:vAlign w:val="bottom"/>
            <w:hideMark/>
          </w:tcPr>
          <w:p w14:paraId="7E0B41C1"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20" w:type="dxa"/>
            <w:tcBorders>
              <w:top w:val="nil"/>
              <w:left w:val="nil"/>
              <w:bottom w:val="nil"/>
              <w:right w:val="nil"/>
            </w:tcBorders>
            <w:shd w:val="clear" w:color="000000" w:fill="B4C6E7"/>
            <w:noWrap/>
            <w:vAlign w:val="bottom"/>
            <w:hideMark/>
          </w:tcPr>
          <w:p w14:paraId="10E672C4"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B4C6E7"/>
            <w:noWrap/>
            <w:vAlign w:val="bottom"/>
            <w:hideMark/>
          </w:tcPr>
          <w:p w14:paraId="73CD812C"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B4C6E7"/>
            <w:noWrap/>
            <w:vAlign w:val="center"/>
            <w:hideMark/>
          </w:tcPr>
          <w:p w14:paraId="2DE16920"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47DEA138" w14:textId="77777777" w:rsidTr="005F68AC">
        <w:trPr>
          <w:trHeight w:val="300"/>
          <w:jc w:val="center"/>
        </w:trPr>
        <w:tc>
          <w:tcPr>
            <w:tcW w:w="1320" w:type="dxa"/>
            <w:tcBorders>
              <w:top w:val="nil"/>
              <w:left w:val="nil"/>
              <w:bottom w:val="nil"/>
              <w:right w:val="nil"/>
            </w:tcBorders>
            <w:shd w:val="clear" w:color="000000" w:fill="B4C6E7"/>
            <w:noWrap/>
            <w:vAlign w:val="bottom"/>
            <w:hideMark/>
          </w:tcPr>
          <w:p w14:paraId="53EB26E8"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 </w:t>
            </w:r>
          </w:p>
        </w:tc>
        <w:tc>
          <w:tcPr>
            <w:tcW w:w="1320" w:type="dxa"/>
            <w:tcBorders>
              <w:top w:val="nil"/>
              <w:left w:val="nil"/>
              <w:bottom w:val="nil"/>
              <w:right w:val="nil"/>
            </w:tcBorders>
            <w:shd w:val="clear" w:color="000000" w:fill="B4C6E7"/>
            <w:noWrap/>
            <w:vAlign w:val="bottom"/>
            <w:hideMark/>
          </w:tcPr>
          <w:p w14:paraId="7F4068AC"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Ctenophora</w:t>
            </w:r>
          </w:p>
        </w:tc>
        <w:tc>
          <w:tcPr>
            <w:tcW w:w="760" w:type="dxa"/>
            <w:tcBorders>
              <w:top w:val="nil"/>
              <w:left w:val="nil"/>
              <w:bottom w:val="nil"/>
              <w:right w:val="nil"/>
            </w:tcBorders>
            <w:shd w:val="clear" w:color="000000" w:fill="B4C6E7"/>
            <w:noWrap/>
            <w:vAlign w:val="bottom"/>
            <w:hideMark/>
          </w:tcPr>
          <w:p w14:paraId="64FC78E1"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B4C6E7"/>
            <w:noWrap/>
            <w:vAlign w:val="bottom"/>
            <w:hideMark/>
          </w:tcPr>
          <w:p w14:paraId="44B64D3E"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B4C6E7"/>
            <w:noWrap/>
            <w:vAlign w:val="bottom"/>
            <w:hideMark/>
          </w:tcPr>
          <w:p w14:paraId="20BE26E1"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80" w:type="dxa"/>
            <w:tcBorders>
              <w:top w:val="nil"/>
              <w:left w:val="nil"/>
              <w:bottom w:val="nil"/>
              <w:right w:val="nil"/>
            </w:tcBorders>
            <w:shd w:val="clear" w:color="000000" w:fill="B4C6E7"/>
            <w:noWrap/>
            <w:vAlign w:val="bottom"/>
            <w:hideMark/>
          </w:tcPr>
          <w:p w14:paraId="39E65A09"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20" w:type="dxa"/>
            <w:tcBorders>
              <w:top w:val="nil"/>
              <w:left w:val="nil"/>
              <w:bottom w:val="nil"/>
              <w:right w:val="nil"/>
            </w:tcBorders>
            <w:shd w:val="clear" w:color="000000" w:fill="B4C6E7"/>
            <w:noWrap/>
            <w:vAlign w:val="bottom"/>
            <w:hideMark/>
          </w:tcPr>
          <w:p w14:paraId="5518CC02"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B4C6E7"/>
            <w:noWrap/>
            <w:vAlign w:val="bottom"/>
            <w:hideMark/>
          </w:tcPr>
          <w:p w14:paraId="3357402B"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B4C6E7"/>
            <w:noWrap/>
            <w:vAlign w:val="center"/>
            <w:hideMark/>
          </w:tcPr>
          <w:p w14:paraId="35458A7D"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7EA2A913" w14:textId="77777777" w:rsidTr="005F68AC">
        <w:trPr>
          <w:trHeight w:val="300"/>
          <w:jc w:val="center"/>
        </w:trPr>
        <w:tc>
          <w:tcPr>
            <w:tcW w:w="1320" w:type="dxa"/>
            <w:tcBorders>
              <w:top w:val="nil"/>
              <w:left w:val="nil"/>
              <w:bottom w:val="nil"/>
              <w:right w:val="nil"/>
            </w:tcBorders>
            <w:shd w:val="clear" w:color="000000" w:fill="B4C6E7"/>
            <w:noWrap/>
            <w:vAlign w:val="bottom"/>
            <w:hideMark/>
          </w:tcPr>
          <w:p w14:paraId="42DBC9F2"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 </w:t>
            </w:r>
          </w:p>
        </w:tc>
        <w:tc>
          <w:tcPr>
            <w:tcW w:w="1320" w:type="dxa"/>
            <w:tcBorders>
              <w:top w:val="nil"/>
              <w:left w:val="nil"/>
              <w:bottom w:val="nil"/>
              <w:right w:val="nil"/>
            </w:tcBorders>
            <w:shd w:val="clear" w:color="000000" w:fill="B4C6E7"/>
            <w:noWrap/>
            <w:vAlign w:val="bottom"/>
            <w:hideMark/>
          </w:tcPr>
          <w:p w14:paraId="04DF1246"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Cnidaria</w:t>
            </w:r>
          </w:p>
        </w:tc>
        <w:tc>
          <w:tcPr>
            <w:tcW w:w="760" w:type="dxa"/>
            <w:tcBorders>
              <w:top w:val="nil"/>
              <w:left w:val="nil"/>
              <w:bottom w:val="nil"/>
              <w:right w:val="nil"/>
            </w:tcBorders>
            <w:shd w:val="clear" w:color="000000" w:fill="B4C6E7"/>
            <w:noWrap/>
            <w:vAlign w:val="bottom"/>
            <w:hideMark/>
          </w:tcPr>
          <w:p w14:paraId="7CCCB43C"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B4C6E7"/>
            <w:noWrap/>
            <w:vAlign w:val="bottom"/>
            <w:hideMark/>
          </w:tcPr>
          <w:p w14:paraId="542B5376"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B4C6E7"/>
            <w:noWrap/>
            <w:vAlign w:val="bottom"/>
            <w:hideMark/>
          </w:tcPr>
          <w:p w14:paraId="1D2DC4D7"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80" w:type="dxa"/>
            <w:tcBorders>
              <w:top w:val="nil"/>
              <w:left w:val="nil"/>
              <w:bottom w:val="nil"/>
              <w:right w:val="nil"/>
            </w:tcBorders>
            <w:shd w:val="clear" w:color="000000" w:fill="B4C6E7"/>
            <w:noWrap/>
            <w:vAlign w:val="bottom"/>
            <w:hideMark/>
          </w:tcPr>
          <w:p w14:paraId="7FE51FF4"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20" w:type="dxa"/>
            <w:tcBorders>
              <w:top w:val="nil"/>
              <w:left w:val="nil"/>
              <w:bottom w:val="nil"/>
              <w:right w:val="nil"/>
            </w:tcBorders>
            <w:shd w:val="clear" w:color="000000" w:fill="B4C6E7"/>
            <w:noWrap/>
            <w:vAlign w:val="bottom"/>
            <w:hideMark/>
          </w:tcPr>
          <w:p w14:paraId="1407C828"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B4C6E7"/>
            <w:noWrap/>
            <w:vAlign w:val="bottom"/>
            <w:hideMark/>
          </w:tcPr>
          <w:p w14:paraId="09966B65"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080" w:type="dxa"/>
            <w:tcBorders>
              <w:top w:val="nil"/>
              <w:left w:val="nil"/>
              <w:bottom w:val="nil"/>
              <w:right w:val="nil"/>
            </w:tcBorders>
            <w:shd w:val="clear" w:color="000000" w:fill="B4C6E7"/>
            <w:noWrap/>
            <w:vAlign w:val="center"/>
            <w:hideMark/>
          </w:tcPr>
          <w:p w14:paraId="6AA2B264"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35AB2FC6" w14:textId="77777777" w:rsidTr="005F68AC">
        <w:trPr>
          <w:trHeight w:val="300"/>
          <w:jc w:val="center"/>
        </w:trPr>
        <w:tc>
          <w:tcPr>
            <w:tcW w:w="1320" w:type="dxa"/>
            <w:tcBorders>
              <w:top w:val="nil"/>
              <w:left w:val="nil"/>
              <w:bottom w:val="nil"/>
              <w:right w:val="nil"/>
            </w:tcBorders>
            <w:shd w:val="clear" w:color="000000" w:fill="C6E0B4"/>
            <w:noWrap/>
            <w:vAlign w:val="bottom"/>
            <w:hideMark/>
          </w:tcPr>
          <w:p w14:paraId="413D3CAE" w14:textId="77777777" w:rsidR="005F68AC" w:rsidRPr="005F68AC" w:rsidRDefault="005F68AC" w:rsidP="005F68AC">
            <w:pPr>
              <w:spacing w:line="240" w:lineRule="auto"/>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Deuterostomes</w:t>
            </w:r>
          </w:p>
        </w:tc>
        <w:tc>
          <w:tcPr>
            <w:tcW w:w="1320" w:type="dxa"/>
            <w:tcBorders>
              <w:top w:val="nil"/>
              <w:left w:val="nil"/>
              <w:bottom w:val="nil"/>
              <w:right w:val="nil"/>
            </w:tcBorders>
            <w:shd w:val="clear" w:color="000000" w:fill="C6E0B4"/>
            <w:noWrap/>
            <w:vAlign w:val="bottom"/>
            <w:hideMark/>
          </w:tcPr>
          <w:p w14:paraId="654DC5F0"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Echinodermata</w:t>
            </w:r>
          </w:p>
        </w:tc>
        <w:tc>
          <w:tcPr>
            <w:tcW w:w="760" w:type="dxa"/>
            <w:tcBorders>
              <w:top w:val="nil"/>
              <w:left w:val="nil"/>
              <w:bottom w:val="nil"/>
              <w:right w:val="nil"/>
            </w:tcBorders>
            <w:shd w:val="clear" w:color="000000" w:fill="C6E0B4"/>
            <w:noWrap/>
            <w:vAlign w:val="bottom"/>
            <w:hideMark/>
          </w:tcPr>
          <w:p w14:paraId="73AF6326"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C6E0B4"/>
            <w:noWrap/>
            <w:vAlign w:val="bottom"/>
            <w:hideMark/>
          </w:tcPr>
          <w:p w14:paraId="2A7B9647"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220" w:type="dxa"/>
            <w:tcBorders>
              <w:top w:val="nil"/>
              <w:left w:val="nil"/>
              <w:bottom w:val="nil"/>
              <w:right w:val="nil"/>
            </w:tcBorders>
            <w:shd w:val="clear" w:color="000000" w:fill="C6E0B4"/>
            <w:noWrap/>
            <w:vAlign w:val="bottom"/>
            <w:hideMark/>
          </w:tcPr>
          <w:p w14:paraId="6240E3CE"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80" w:type="dxa"/>
            <w:tcBorders>
              <w:top w:val="nil"/>
              <w:left w:val="nil"/>
              <w:bottom w:val="nil"/>
              <w:right w:val="nil"/>
            </w:tcBorders>
            <w:shd w:val="clear" w:color="000000" w:fill="C6E0B4"/>
            <w:noWrap/>
            <w:vAlign w:val="bottom"/>
            <w:hideMark/>
          </w:tcPr>
          <w:p w14:paraId="6E7030A6"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20" w:type="dxa"/>
            <w:tcBorders>
              <w:top w:val="nil"/>
              <w:left w:val="nil"/>
              <w:bottom w:val="nil"/>
              <w:right w:val="nil"/>
            </w:tcBorders>
            <w:shd w:val="clear" w:color="000000" w:fill="C6E0B4"/>
            <w:noWrap/>
            <w:vAlign w:val="bottom"/>
            <w:hideMark/>
          </w:tcPr>
          <w:p w14:paraId="61072FD6"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00" w:type="dxa"/>
            <w:tcBorders>
              <w:top w:val="nil"/>
              <w:left w:val="nil"/>
              <w:bottom w:val="nil"/>
              <w:right w:val="nil"/>
            </w:tcBorders>
            <w:shd w:val="clear" w:color="000000" w:fill="C6E0B4"/>
            <w:noWrap/>
            <w:vAlign w:val="bottom"/>
            <w:hideMark/>
          </w:tcPr>
          <w:p w14:paraId="6BC3155B"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C6E0B4"/>
            <w:noWrap/>
            <w:vAlign w:val="center"/>
            <w:hideMark/>
          </w:tcPr>
          <w:p w14:paraId="3617447D"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3E1C4F6B" w14:textId="77777777" w:rsidTr="005F68AC">
        <w:trPr>
          <w:trHeight w:val="300"/>
          <w:jc w:val="center"/>
        </w:trPr>
        <w:tc>
          <w:tcPr>
            <w:tcW w:w="1320" w:type="dxa"/>
            <w:tcBorders>
              <w:top w:val="nil"/>
              <w:left w:val="nil"/>
              <w:bottom w:val="nil"/>
              <w:right w:val="nil"/>
            </w:tcBorders>
            <w:shd w:val="clear" w:color="000000" w:fill="C6E0B4"/>
            <w:noWrap/>
            <w:vAlign w:val="bottom"/>
            <w:hideMark/>
          </w:tcPr>
          <w:p w14:paraId="035499E6"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 </w:t>
            </w:r>
          </w:p>
        </w:tc>
        <w:tc>
          <w:tcPr>
            <w:tcW w:w="1320" w:type="dxa"/>
            <w:tcBorders>
              <w:top w:val="nil"/>
              <w:left w:val="nil"/>
              <w:bottom w:val="nil"/>
              <w:right w:val="nil"/>
            </w:tcBorders>
            <w:shd w:val="clear" w:color="000000" w:fill="C6E0B4"/>
            <w:noWrap/>
            <w:vAlign w:val="bottom"/>
            <w:hideMark/>
          </w:tcPr>
          <w:p w14:paraId="5FA0AD4C" w14:textId="77777777" w:rsidR="005F68AC" w:rsidRPr="005F68AC" w:rsidRDefault="005F68AC" w:rsidP="005F68AC">
            <w:pPr>
              <w:spacing w:line="240" w:lineRule="auto"/>
              <w:rPr>
                <w:rFonts w:ascii="Calibri" w:eastAsia="Times New Roman" w:hAnsi="Calibri" w:cs="Calibri"/>
                <w:color w:val="000000"/>
                <w:sz w:val="18"/>
                <w:szCs w:val="18"/>
              </w:rPr>
            </w:pPr>
            <w:proofErr w:type="spellStart"/>
            <w:r w:rsidRPr="005F68AC">
              <w:rPr>
                <w:rFonts w:ascii="Calibri" w:eastAsia="Times New Roman" w:hAnsi="Calibri" w:cs="Calibri"/>
                <w:color w:val="000000"/>
                <w:sz w:val="18"/>
                <w:szCs w:val="18"/>
              </w:rPr>
              <w:t>Hemichordata</w:t>
            </w:r>
            <w:proofErr w:type="spellEnd"/>
          </w:p>
        </w:tc>
        <w:tc>
          <w:tcPr>
            <w:tcW w:w="760" w:type="dxa"/>
            <w:tcBorders>
              <w:top w:val="nil"/>
              <w:left w:val="nil"/>
              <w:bottom w:val="nil"/>
              <w:right w:val="nil"/>
            </w:tcBorders>
            <w:shd w:val="clear" w:color="000000" w:fill="C6E0B4"/>
            <w:noWrap/>
            <w:vAlign w:val="bottom"/>
            <w:hideMark/>
          </w:tcPr>
          <w:p w14:paraId="322524EA"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C6E0B4"/>
            <w:noWrap/>
            <w:vAlign w:val="bottom"/>
            <w:hideMark/>
          </w:tcPr>
          <w:p w14:paraId="5605E97E"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220" w:type="dxa"/>
            <w:tcBorders>
              <w:top w:val="nil"/>
              <w:left w:val="nil"/>
              <w:bottom w:val="nil"/>
              <w:right w:val="nil"/>
            </w:tcBorders>
            <w:shd w:val="clear" w:color="000000" w:fill="C6E0B4"/>
            <w:noWrap/>
            <w:vAlign w:val="bottom"/>
            <w:hideMark/>
          </w:tcPr>
          <w:p w14:paraId="3BDB615D"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80" w:type="dxa"/>
            <w:tcBorders>
              <w:top w:val="nil"/>
              <w:left w:val="nil"/>
              <w:bottom w:val="nil"/>
              <w:right w:val="nil"/>
            </w:tcBorders>
            <w:shd w:val="clear" w:color="000000" w:fill="C6E0B4"/>
            <w:noWrap/>
            <w:vAlign w:val="bottom"/>
            <w:hideMark/>
          </w:tcPr>
          <w:p w14:paraId="6A32F769"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20" w:type="dxa"/>
            <w:tcBorders>
              <w:top w:val="nil"/>
              <w:left w:val="nil"/>
              <w:bottom w:val="nil"/>
              <w:right w:val="nil"/>
            </w:tcBorders>
            <w:shd w:val="clear" w:color="000000" w:fill="C6E0B4"/>
            <w:noWrap/>
            <w:vAlign w:val="bottom"/>
            <w:hideMark/>
          </w:tcPr>
          <w:p w14:paraId="404A740D"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C6E0B4"/>
            <w:noWrap/>
            <w:vAlign w:val="bottom"/>
            <w:hideMark/>
          </w:tcPr>
          <w:p w14:paraId="0352E8B3"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C6E0B4"/>
            <w:noWrap/>
            <w:vAlign w:val="bottom"/>
            <w:hideMark/>
          </w:tcPr>
          <w:p w14:paraId="1EB5C391"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5F7EC788" w14:textId="77777777" w:rsidTr="005F68AC">
        <w:trPr>
          <w:trHeight w:val="300"/>
          <w:jc w:val="center"/>
        </w:trPr>
        <w:tc>
          <w:tcPr>
            <w:tcW w:w="1320" w:type="dxa"/>
            <w:tcBorders>
              <w:top w:val="nil"/>
              <w:left w:val="nil"/>
              <w:bottom w:val="nil"/>
              <w:right w:val="nil"/>
            </w:tcBorders>
            <w:shd w:val="clear" w:color="000000" w:fill="C6E0B4"/>
            <w:noWrap/>
            <w:vAlign w:val="bottom"/>
            <w:hideMark/>
          </w:tcPr>
          <w:p w14:paraId="5F1FA020"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 </w:t>
            </w:r>
          </w:p>
        </w:tc>
        <w:tc>
          <w:tcPr>
            <w:tcW w:w="1320" w:type="dxa"/>
            <w:tcBorders>
              <w:top w:val="nil"/>
              <w:left w:val="nil"/>
              <w:bottom w:val="nil"/>
              <w:right w:val="nil"/>
            </w:tcBorders>
            <w:shd w:val="clear" w:color="000000" w:fill="C6E0B4"/>
            <w:noWrap/>
            <w:vAlign w:val="bottom"/>
            <w:hideMark/>
          </w:tcPr>
          <w:p w14:paraId="5B4EC6D0"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Chordata</w:t>
            </w:r>
          </w:p>
        </w:tc>
        <w:tc>
          <w:tcPr>
            <w:tcW w:w="760" w:type="dxa"/>
            <w:tcBorders>
              <w:top w:val="nil"/>
              <w:left w:val="nil"/>
              <w:bottom w:val="nil"/>
              <w:right w:val="nil"/>
            </w:tcBorders>
            <w:shd w:val="clear" w:color="000000" w:fill="C6E0B4"/>
            <w:noWrap/>
            <w:vAlign w:val="bottom"/>
            <w:hideMark/>
          </w:tcPr>
          <w:p w14:paraId="782DF592"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C6E0B4"/>
            <w:noWrap/>
            <w:vAlign w:val="bottom"/>
            <w:hideMark/>
          </w:tcPr>
          <w:p w14:paraId="1632E458"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C6E0B4"/>
            <w:noWrap/>
            <w:vAlign w:val="bottom"/>
            <w:hideMark/>
          </w:tcPr>
          <w:p w14:paraId="396EB2A6"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80" w:type="dxa"/>
            <w:tcBorders>
              <w:top w:val="nil"/>
              <w:left w:val="nil"/>
              <w:bottom w:val="nil"/>
              <w:right w:val="nil"/>
            </w:tcBorders>
            <w:shd w:val="clear" w:color="000000" w:fill="C6E0B4"/>
            <w:noWrap/>
            <w:vAlign w:val="bottom"/>
            <w:hideMark/>
          </w:tcPr>
          <w:p w14:paraId="66C86A5C"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20" w:type="dxa"/>
            <w:tcBorders>
              <w:top w:val="nil"/>
              <w:left w:val="nil"/>
              <w:bottom w:val="nil"/>
              <w:right w:val="nil"/>
            </w:tcBorders>
            <w:shd w:val="clear" w:color="000000" w:fill="C6E0B4"/>
            <w:noWrap/>
            <w:vAlign w:val="bottom"/>
            <w:hideMark/>
          </w:tcPr>
          <w:p w14:paraId="31A54661"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00" w:type="dxa"/>
            <w:tcBorders>
              <w:top w:val="nil"/>
              <w:left w:val="nil"/>
              <w:bottom w:val="nil"/>
              <w:right w:val="nil"/>
            </w:tcBorders>
            <w:shd w:val="clear" w:color="000000" w:fill="C6E0B4"/>
            <w:noWrap/>
            <w:vAlign w:val="bottom"/>
            <w:hideMark/>
          </w:tcPr>
          <w:p w14:paraId="2C89D3DA"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080" w:type="dxa"/>
            <w:tcBorders>
              <w:top w:val="nil"/>
              <w:left w:val="nil"/>
              <w:bottom w:val="nil"/>
              <w:right w:val="nil"/>
            </w:tcBorders>
            <w:shd w:val="clear" w:color="000000" w:fill="C6E0B4"/>
            <w:noWrap/>
            <w:vAlign w:val="bottom"/>
            <w:hideMark/>
          </w:tcPr>
          <w:p w14:paraId="3E911927"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r>
      <w:tr w:rsidR="005F68AC" w:rsidRPr="005F68AC" w14:paraId="4B9C42C3" w14:textId="77777777" w:rsidTr="005F68AC">
        <w:trPr>
          <w:trHeight w:val="300"/>
          <w:jc w:val="center"/>
        </w:trPr>
        <w:tc>
          <w:tcPr>
            <w:tcW w:w="1320" w:type="dxa"/>
            <w:tcBorders>
              <w:top w:val="nil"/>
              <w:left w:val="nil"/>
              <w:bottom w:val="nil"/>
              <w:right w:val="nil"/>
            </w:tcBorders>
            <w:shd w:val="clear" w:color="000000" w:fill="F8CBAD"/>
            <w:noWrap/>
            <w:vAlign w:val="bottom"/>
            <w:hideMark/>
          </w:tcPr>
          <w:p w14:paraId="1DB9887F" w14:textId="77777777" w:rsidR="005F68AC" w:rsidRPr="005F68AC" w:rsidRDefault="005F68AC" w:rsidP="005F68AC">
            <w:pPr>
              <w:spacing w:line="240" w:lineRule="auto"/>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Protostomes</w:t>
            </w:r>
          </w:p>
        </w:tc>
        <w:tc>
          <w:tcPr>
            <w:tcW w:w="1320" w:type="dxa"/>
            <w:tcBorders>
              <w:top w:val="nil"/>
              <w:left w:val="nil"/>
              <w:bottom w:val="nil"/>
              <w:right w:val="nil"/>
            </w:tcBorders>
            <w:shd w:val="clear" w:color="000000" w:fill="F8CBAD"/>
            <w:noWrap/>
            <w:vAlign w:val="bottom"/>
            <w:hideMark/>
          </w:tcPr>
          <w:p w14:paraId="71B62CAD"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Brachiopoda</w:t>
            </w:r>
          </w:p>
        </w:tc>
        <w:tc>
          <w:tcPr>
            <w:tcW w:w="760" w:type="dxa"/>
            <w:tcBorders>
              <w:top w:val="nil"/>
              <w:left w:val="nil"/>
              <w:bottom w:val="nil"/>
              <w:right w:val="nil"/>
            </w:tcBorders>
            <w:shd w:val="clear" w:color="000000" w:fill="F8CBAD"/>
            <w:noWrap/>
            <w:vAlign w:val="bottom"/>
            <w:hideMark/>
          </w:tcPr>
          <w:p w14:paraId="74DCE00E"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40" w:type="dxa"/>
            <w:tcBorders>
              <w:top w:val="nil"/>
              <w:left w:val="nil"/>
              <w:bottom w:val="nil"/>
              <w:right w:val="nil"/>
            </w:tcBorders>
            <w:shd w:val="clear" w:color="000000" w:fill="F8CBAD"/>
            <w:noWrap/>
            <w:vAlign w:val="bottom"/>
            <w:hideMark/>
          </w:tcPr>
          <w:p w14:paraId="588C78FD"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220" w:type="dxa"/>
            <w:tcBorders>
              <w:top w:val="nil"/>
              <w:left w:val="nil"/>
              <w:bottom w:val="nil"/>
              <w:right w:val="nil"/>
            </w:tcBorders>
            <w:shd w:val="clear" w:color="000000" w:fill="F8CBAD"/>
            <w:noWrap/>
            <w:vAlign w:val="bottom"/>
            <w:hideMark/>
          </w:tcPr>
          <w:p w14:paraId="200A5E26"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80" w:type="dxa"/>
            <w:tcBorders>
              <w:top w:val="nil"/>
              <w:left w:val="nil"/>
              <w:bottom w:val="nil"/>
              <w:right w:val="nil"/>
            </w:tcBorders>
            <w:shd w:val="clear" w:color="000000" w:fill="F8CBAD"/>
            <w:noWrap/>
            <w:vAlign w:val="bottom"/>
            <w:hideMark/>
          </w:tcPr>
          <w:p w14:paraId="48CAA248"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20" w:type="dxa"/>
            <w:tcBorders>
              <w:top w:val="nil"/>
              <w:left w:val="nil"/>
              <w:bottom w:val="nil"/>
              <w:right w:val="nil"/>
            </w:tcBorders>
            <w:shd w:val="clear" w:color="000000" w:fill="F8CBAD"/>
            <w:noWrap/>
            <w:vAlign w:val="bottom"/>
            <w:hideMark/>
          </w:tcPr>
          <w:p w14:paraId="20C09321"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F8CBAD"/>
            <w:noWrap/>
            <w:vAlign w:val="bottom"/>
            <w:hideMark/>
          </w:tcPr>
          <w:p w14:paraId="16D90CD7"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F8CBAD"/>
            <w:noWrap/>
            <w:vAlign w:val="bottom"/>
            <w:hideMark/>
          </w:tcPr>
          <w:p w14:paraId="1FCE6242"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41089651" w14:textId="77777777" w:rsidTr="005F68AC">
        <w:trPr>
          <w:trHeight w:val="300"/>
          <w:jc w:val="center"/>
        </w:trPr>
        <w:tc>
          <w:tcPr>
            <w:tcW w:w="1320" w:type="dxa"/>
            <w:tcBorders>
              <w:top w:val="nil"/>
              <w:left w:val="nil"/>
              <w:bottom w:val="nil"/>
              <w:right w:val="nil"/>
            </w:tcBorders>
            <w:shd w:val="clear" w:color="000000" w:fill="F8CBAD"/>
            <w:noWrap/>
            <w:vAlign w:val="bottom"/>
            <w:hideMark/>
          </w:tcPr>
          <w:p w14:paraId="44BA02F0" w14:textId="77777777" w:rsidR="005F68AC" w:rsidRPr="005F68AC" w:rsidRDefault="005F68AC" w:rsidP="005F68AC">
            <w:pPr>
              <w:spacing w:line="240" w:lineRule="auto"/>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 xml:space="preserve">     Spiralia</w:t>
            </w:r>
          </w:p>
        </w:tc>
        <w:tc>
          <w:tcPr>
            <w:tcW w:w="1320" w:type="dxa"/>
            <w:tcBorders>
              <w:top w:val="nil"/>
              <w:left w:val="nil"/>
              <w:bottom w:val="nil"/>
              <w:right w:val="nil"/>
            </w:tcBorders>
            <w:shd w:val="clear" w:color="000000" w:fill="F8CBAD"/>
            <w:noWrap/>
            <w:vAlign w:val="bottom"/>
            <w:hideMark/>
          </w:tcPr>
          <w:p w14:paraId="2F0F91B2"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Bryozoa</w:t>
            </w:r>
          </w:p>
        </w:tc>
        <w:tc>
          <w:tcPr>
            <w:tcW w:w="760" w:type="dxa"/>
            <w:tcBorders>
              <w:top w:val="nil"/>
              <w:left w:val="nil"/>
              <w:bottom w:val="nil"/>
              <w:right w:val="nil"/>
            </w:tcBorders>
            <w:shd w:val="clear" w:color="000000" w:fill="F8CBAD"/>
            <w:noWrap/>
            <w:vAlign w:val="bottom"/>
            <w:hideMark/>
          </w:tcPr>
          <w:p w14:paraId="035531B5"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40" w:type="dxa"/>
            <w:tcBorders>
              <w:top w:val="nil"/>
              <w:left w:val="nil"/>
              <w:bottom w:val="nil"/>
              <w:right w:val="nil"/>
            </w:tcBorders>
            <w:shd w:val="clear" w:color="000000" w:fill="F8CBAD"/>
            <w:noWrap/>
            <w:vAlign w:val="bottom"/>
            <w:hideMark/>
          </w:tcPr>
          <w:p w14:paraId="7660B0A3"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220" w:type="dxa"/>
            <w:tcBorders>
              <w:top w:val="nil"/>
              <w:left w:val="nil"/>
              <w:bottom w:val="nil"/>
              <w:right w:val="nil"/>
            </w:tcBorders>
            <w:shd w:val="clear" w:color="000000" w:fill="F8CBAD"/>
            <w:noWrap/>
            <w:vAlign w:val="bottom"/>
            <w:hideMark/>
          </w:tcPr>
          <w:p w14:paraId="76654CC8"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80" w:type="dxa"/>
            <w:tcBorders>
              <w:top w:val="nil"/>
              <w:left w:val="nil"/>
              <w:bottom w:val="nil"/>
              <w:right w:val="nil"/>
            </w:tcBorders>
            <w:shd w:val="clear" w:color="000000" w:fill="F8CBAD"/>
            <w:noWrap/>
            <w:vAlign w:val="bottom"/>
            <w:hideMark/>
          </w:tcPr>
          <w:p w14:paraId="273F9742"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20" w:type="dxa"/>
            <w:tcBorders>
              <w:top w:val="nil"/>
              <w:left w:val="nil"/>
              <w:bottom w:val="nil"/>
              <w:right w:val="nil"/>
            </w:tcBorders>
            <w:shd w:val="clear" w:color="000000" w:fill="F8CBAD"/>
            <w:noWrap/>
            <w:vAlign w:val="bottom"/>
            <w:hideMark/>
          </w:tcPr>
          <w:p w14:paraId="4D9A8988"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F8CBAD"/>
            <w:noWrap/>
            <w:vAlign w:val="bottom"/>
            <w:hideMark/>
          </w:tcPr>
          <w:p w14:paraId="3C9AF5FB"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F8CBAD"/>
            <w:noWrap/>
            <w:vAlign w:val="bottom"/>
            <w:hideMark/>
          </w:tcPr>
          <w:p w14:paraId="1FDB7447"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7452E308" w14:textId="77777777" w:rsidTr="005F68AC">
        <w:trPr>
          <w:trHeight w:val="300"/>
          <w:jc w:val="center"/>
        </w:trPr>
        <w:tc>
          <w:tcPr>
            <w:tcW w:w="1320" w:type="dxa"/>
            <w:tcBorders>
              <w:top w:val="nil"/>
              <w:left w:val="nil"/>
              <w:bottom w:val="nil"/>
              <w:right w:val="nil"/>
            </w:tcBorders>
            <w:shd w:val="clear" w:color="000000" w:fill="F8CBAD"/>
            <w:noWrap/>
            <w:vAlign w:val="bottom"/>
            <w:hideMark/>
          </w:tcPr>
          <w:p w14:paraId="017B890E"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 </w:t>
            </w:r>
          </w:p>
        </w:tc>
        <w:tc>
          <w:tcPr>
            <w:tcW w:w="1320" w:type="dxa"/>
            <w:tcBorders>
              <w:top w:val="nil"/>
              <w:left w:val="nil"/>
              <w:bottom w:val="nil"/>
              <w:right w:val="nil"/>
            </w:tcBorders>
            <w:shd w:val="clear" w:color="000000" w:fill="F8CBAD"/>
            <w:noWrap/>
            <w:vAlign w:val="bottom"/>
            <w:hideMark/>
          </w:tcPr>
          <w:p w14:paraId="7B459993" w14:textId="77777777" w:rsidR="005F68AC" w:rsidRPr="005F68AC" w:rsidRDefault="005F68AC" w:rsidP="005F68AC">
            <w:pPr>
              <w:spacing w:line="240" w:lineRule="auto"/>
              <w:rPr>
                <w:rFonts w:ascii="Calibri" w:eastAsia="Times New Roman" w:hAnsi="Calibri" w:cs="Calibri"/>
                <w:color w:val="000000"/>
                <w:sz w:val="18"/>
                <w:szCs w:val="18"/>
              </w:rPr>
            </w:pPr>
            <w:proofErr w:type="spellStart"/>
            <w:r w:rsidRPr="005F68AC">
              <w:rPr>
                <w:rFonts w:ascii="Calibri" w:eastAsia="Times New Roman" w:hAnsi="Calibri" w:cs="Calibri"/>
                <w:color w:val="000000"/>
                <w:sz w:val="18"/>
                <w:szCs w:val="18"/>
              </w:rPr>
              <w:t>Rotifera</w:t>
            </w:r>
            <w:proofErr w:type="spellEnd"/>
          </w:p>
        </w:tc>
        <w:tc>
          <w:tcPr>
            <w:tcW w:w="760" w:type="dxa"/>
            <w:tcBorders>
              <w:top w:val="nil"/>
              <w:left w:val="nil"/>
              <w:bottom w:val="nil"/>
              <w:right w:val="nil"/>
            </w:tcBorders>
            <w:shd w:val="clear" w:color="000000" w:fill="F8CBAD"/>
            <w:noWrap/>
            <w:vAlign w:val="bottom"/>
            <w:hideMark/>
          </w:tcPr>
          <w:p w14:paraId="3821A526"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F8CBAD"/>
            <w:noWrap/>
            <w:vAlign w:val="bottom"/>
            <w:hideMark/>
          </w:tcPr>
          <w:p w14:paraId="7DC974D9"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F8CBAD"/>
            <w:noWrap/>
            <w:vAlign w:val="bottom"/>
            <w:hideMark/>
          </w:tcPr>
          <w:p w14:paraId="3494A510"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80" w:type="dxa"/>
            <w:tcBorders>
              <w:top w:val="nil"/>
              <w:left w:val="nil"/>
              <w:bottom w:val="nil"/>
              <w:right w:val="nil"/>
            </w:tcBorders>
            <w:shd w:val="clear" w:color="000000" w:fill="F8CBAD"/>
            <w:noWrap/>
            <w:vAlign w:val="bottom"/>
            <w:hideMark/>
          </w:tcPr>
          <w:p w14:paraId="458D36F2"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20" w:type="dxa"/>
            <w:tcBorders>
              <w:top w:val="nil"/>
              <w:left w:val="nil"/>
              <w:bottom w:val="nil"/>
              <w:right w:val="nil"/>
            </w:tcBorders>
            <w:shd w:val="clear" w:color="000000" w:fill="F8CBAD"/>
            <w:noWrap/>
            <w:vAlign w:val="bottom"/>
            <w:hideMark/>
          </w:tcPr>
          <w:p w14:paraId="5581BD7A"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F8CBAD"/>
            <w:noWrap/>
            <w:vAlign w:val="bottom"/>
            <w:hideMark/>
          </w:tcPr>
          <w:p w14:paraId="6D4EC9CF"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F8CBAD"/>
            <w:noWrap/>
            <w:vAlign w:val="bottom"/>
            <w:hideMark/>
          </w:tcPr>
          <w:p w14:paraId="02A0F7E6"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463A961A" w14:textId="77777777" w:rsidTr="005F68AC">
        <w:trPr>
          <w:trHeight w:val="300"/>
          <w:jc w:val="center"/>
        </w:trPr>
        <w:tc>
          <w:tcPr>
            <w:tcW w:w="1320" w:type="dxa"/>
            <w:tcBorders>
              <w:top w:val="nil"/>
              <w:left w:val="nil"/>
              <w:bottom w:val="nil"/>
              <w:right w:val="nil"/>
            </w:tcBorders>
            <w:shd w:val="clear" w:color="000000" w:fill="F8CBAD"/>
            <w:noWrap/>
            <w:vAlign w:val="bottom"/>
            <w:hideMark/>
          </w:tcPr>
          <w:p w14:paraId="2ADC97C1"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 </w:t>
            </w:r>
          </w:p>
        </w:tc>
        <w:tc>
          <w:tcPr>
            <w:tcW w:w="1320" w:type="dxa"/>
            <w:tcBorders>
              <w:top w:val="nil"/>
              <w:left w:val="nil"/>
              <w:bottom w:val="nil"/>
              <w:right w:val="nil"/>
            </w:tcBorders>
            <w:shd w:val="clear" w:color="000000" w:fill="F8CBAD"/>
            <w:noWrap/>
            <w:vAlign w:val="bottom"/>
            <w:hideMark/>
          </w:tcPr>
          <w:p w14:paraId="6BB69C9B"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Nemertea</w:t>
            </w:r>
          </w:p>
        </w:tc>
        <w:tc>
          <w:tcPr>
            <w:tcW w:w="760" w:type="dxa"/>
            <w:tcBorders>
              <w:top w:val="nil"/>
              <w:left w:val="nil"/>
              <w:bottom w:val="nil"/>
              <w:right w:val="nil"/>
            </w:tcBorders>
            <w:shd w:val="clear" w:color="000000" w:fill="F8CBAD"/>
            <w:noWrap/>
            <w:vAlign w:val="bottom"/>
            <w:hideMark/>
          </w:tcPr>
          <w:p w14:paraId="57A2C9D0"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F8CBAD"/>
            <w:noWrap/>
            <w:vAlign w:val="bottom"/>
            <w:hideMark/>
          </w:tcPr>
          <w:p w14:paraId="1B2512CC"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F8CBAD"/>
            <w:noWrap/>
            <w:vAlign w:val="bottom"/>
            <w:hideMark/>
          </w:tcPr>
          <w:p w14:paraId="784ED49A"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80" w:type="dxa"/>
            <w:tcBorders>
              <w:top w:val="nil"/>
              <w:left w:val="nil"/>
              <w:bottom w:val="nil"/>
              <w:right w:val="nil"/>
            </w:tcBorders>
            <w:shd w:val="clear" w:color="000000" w:fill="F8CBAD"/>
            <w:noWrap/>
            <w:vAlign w:val="bottom"/>
            <w:hideMark/>
          </w:tcPr>
          <w:p w14:paraId="033F1681"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20" w:type="dxa"/>
            <w:tcBorders>
              <w:top w:val="nil"/>
              <w:left w:val="nil"/>
              <w:bottom w:val="nil"/>
              <w:right w:val="nil"/>
            </w:tcBorders>
            <w:shd w:val="clear" w:color="000000" w:fill="F8CBAD"/>
            <w:noWrap/>
            <w:vAlign w:val="bottom"/>
            <w:hideMark/>
          </w:tcPr>
          <w:p w14:paraId="264EFE66"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F8CBAD"/>
            <w:noWrap/>
            <w:vAlign w:val="bottom"/>
            <w:hideMark/>
          </w:tcPr>
          <w:p w14:paraId="3F8256FD"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F8CBAD"/>
            <w:noWrap/>
            <w:vAlign w:val="bottom"/>
            <w:hideMark/>
          </w:tcPr>
          <w:p w14:paraId="065000C7"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5C9C432D" w14:textId="77777777" w:rsidTr="005F68AC">
        <w:trPr>
          <w:trHeight w:val="300"/>
          <w:jc w:val="center"/>
        </w:trPr>
        <w:tc>
          <w:tcPr>
            <w:tcW w:w="1320" w:type="dxa"/>
            <w:tcBorders>
              <w:top w:val="nil"/>
              <w:left w:val="nil"/>
              <w:bottom w:val="nil"/>
              <w:right w:val="nil"/>
            </w:tcBorders>
            <w:shd w:val="clear" w:color="000000" w:fill="F8CBAD"/>
            <w:noWrap/>
            <w:vAlign w:val="bottom"/>
            <w:hideMark/>
          </w:tcPr>
          <w:p w14:paraId="509D4C0B"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 </w:t>
            </w:r>
          </w:p>
        </w:tc>
        <w:tc>
          <w:tcPr>
            <w:tcW w:w="1320" w:type="dxa"/>
            <w:tcBorders>
              <w:top w:val="nil"/>
              <w:left w:val="nil"/>
              <w:bottom w:val="nil"/>
              <w:right w:val="nil"/>
            </w:tcBorders>
            <w:shd w:val="clear" w:color="000000" w:fill="F8CBAD"/>
            <w:noWrap/>
            <w:vAlign w:val="bottom"/>
            <w:hideMark/>
          </w:tcPr>
          <w:p w14:paraId="3D7B31B7"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Platyhelminthes</w:t>
            </w:r>
          </w:p>
        </w:tc>
        <w:tc>
          <w:tcPr>
            <w:tcW w:w="760" w:type="dxa"/>
            <w:tcBorders>
              <w:top w:val="nil"/>
              <w:left w:val="nil"/>
              <w:bottom w:val="nil"/>
              <w:right w:val="nil"/>
            </w:tcBorders>
            <w:shd w:val="clear" w:color="000000" w:fill="F8CBAD"/>
            <w:noWrap/>
            <w:vAlign w:val="bottom"/>
            <w:hideMark/>
          </w:tcPr>
          <w:p w14:paraId="3A2F0CA7"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F8CBAD"/>
            <w:noWrap/>
            <w:vAlign w:val="bottom"/>
            <w:hideMark/>
          </w:tcPr>
          <w:p w14:paraId="3A052DF9"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F8CBAD"/>
            <w:noWrap/>
            <w:vAlign w:val="bottom"/>
            <w:hideMark/>
          </w:tcPr>
          <w:p w14:paraId="73C171FC"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80" w:type="dxa"/>
            <w:tcBorders>
              <w:top w:val="nil"/>
              <w:left w:val="nil"/>
              <w:bottom w:val="nil"/>
              <w:right w:val="nil"/>
            </w:tcBorders>
            <w:shd w:val="clear" w:color="000000" w:fill="F8CBAD"/>
            <w:noWrap/>
            <w:vAlign w:val="bottom"/>
            <w:hideMark/>
          </w:tcPr>
          <w:p w14:paraId="5F3ECA27"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20" w:type="dxa"/>
            <w:tcBorders>
              <w:top w:val="nil"/>
              <w:left w:val="nil"/>
              <w:bottom w:val="nil"/>
              <w:right w:val="nil"/>
            </w:tcBorders>
            <w:shd w:val="clear" w:color="000000" w:fill="F8CBAD"/>
            <w:noWrap/>
            <w:vAlign w:val="bottom"/>
            <w:hideMark/>
          </w:tcPr>
          <w:p w14:paraId="06DE32E2"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F8CBAD"/>
            <w:noWrap/>
            <w:vAlign w:val="bottom"/>
            <w:hideMark/>
          </w:tcPr>
          <w:p w14:paraId="1552AD1E"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F8CBAD"/>
            <w:noWrap/>
            <w:vAlign w:val="bottom"/>
            <w:hideMark/>
          </w:tcPr>
          <w:p w14:paraId="1FC82766"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552FDEC1" w14:textId="77777777" w:rsidTr="005F68AC">
        <w:trPr>
          <w:trHeight w:val="300"/>
          <w:jc w:val="center"/>
        </w:trPr>
        <w:tc>
          <w:tcPr>
            <w:tcW w:w="1320" w:type="dxa"/>
            <w:tcBorders>
              <w:top w:val="nil"/>
              <w:left w:val="nil"/>
              <w:bottom w:val="nil"/>
              <w:right w:val="nil"/>
            </w:tcBorders>
            <w:shd w:val="clear" w:color="000000" w:fill="F8CBAD"/>
            <w:noWrap/>
            <w:vAlign w:val="bottom"/>
            <w:hideMark/>
          </w:tcPr>
          <w:p w14:paraId="71CA0E5B"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 </w:t>
            </w:r>
          </w:p>
        </w:tc>
        <w:tc>
          <w:tcPr>
            <w:tcW w:w="1320" w:type="dxa"/>
            <w:tcBorders>
              <w:top w:val="nil"/>
              <w:left w:val="nil"/>
              <w:bottom w:val="nil"/>
              <w:right w:val="nil"/>
            </w:tcBorders>
            <w:shd w:val="clear" w:color="000000" w:fill="F8CBAD"/>
            <w:noWrap/>
            <w:vAlign w:val="bottom"/>
            <w:hideMark/>
          </w:tcPr>
          <w:p w14:paraId="6F95A04F"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Annelida</w:t>
            </w:r>
          </w:p>
        </w:tc>
        <w:tc>
          <w:tcPr>
            <w:tcW w:w="760" w:type="dxa"/>
            <w:tcBorders>
              <w:top w:val="nil"/>
              <w:left w:val="nil"/>
              <w:bottom w:val="nil"/>
              <w:right w:val="nil"/>
            </w:tcBorders>
            <w:shd w:val="clear" w:color="000000" w:fill="F8CBAD"/>
            <w:noWrap/>
            <w:vAlign w:val="bottom"/>
            <w:hideMark/>
          </w:tcPr>
          <w:p w14:paraId="5A33DC3A"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F8CBAD"/>
            <w:noWrap/>
            <w:vAlign w:val="bottom"/>
            <w:hideMark/>
          </w:tcPr>
          <w:p w14:paraId="12947BB5"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F8CBAD"/>
            <w:noWrap/>
            <w:vAlign w:val="bottom"/>
            <w:hideMark/>
          </w:tcPr>
          <w:p w14:paraId="655A920A"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80" w:type="dxa"/>
            <w:tcBorders>
              <w:top w:val="nil"/>
              <w:left w:val="nil"/>
              <w:bottom w:val="nil"/>
              <w:right w:val="nil"/>
            </w:tcBorders>
            <w:shd w:val="clear" w:color="000000" w:fill="F8CBAD"/>
            <w:noWrap/>
            <w:vAlign w:val="bottom"/>
            <w:hideMark/>
          </w:tcPr>
          <w:p w14:paraId="5EA167D1"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20" w:type="dxa"/>
            <w:tcBorders>
              <w:top w:val="nil"/>
              <w:left w:val="nil"/>
              <w:bottom w:val="nil"/>
              <w:right w:val="nil"/>
            </w:tcBorders>
            <w:shd w:val="clear" w:color="000000" w:fill="F8CBAD"/>
            <w:noWrap/>
            <w:vAlign w:val="bottom"/>
            <w:hideMark/>
          </w:tcPr>
          <w:p w14:paraId="7118A320"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00" w:type="dxa"/>
            <w:tcBorders>
              <w:top w:val="nil"/>
              <w:left w:val="nil"/>
              <w:bottom w:val="nil"/>
              <w:right w:val="nil"/>
            </w:tcBorders>
            <w:shd w:val="clear" w:color="000000" w:fill="F8CBAD"/>
            <w:noWrap/>
            <w:vAlign w:val="bottom"/>
            <w:hideMark/>
          </w:tcPr>
          <w:p w14:paraId="5936F989"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F8CBAD"/>
            <w:noWrap/>
            <w:vAlign w:val="bottom"/>
            <w:hideMark/>
          </w:tcPr>
          <w:p w14:paraId="2D0FE0CD"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r>
      <w:tr w:rsidR="005F68AC" w:rsidRPr="005F68AC" w14:paraId="6875DF0B" w14:textId="77777777" w:rsidTr="005F68AC">
        <w:trPr>
          <w:trHeight w:val="300"/>
          <w:jc w:val="center"/>
        </w:trPr>
        <w:tc>
          <w:tcPr>
            <w:tcW w:w="1320" w:type="dxa"/>
            <w:tcBorders>
              <w:top w:val="nil"/>
              <w:left w:val="nil"/>
              <w:bottom w:val="nil"/>
              <w:right w:val="nil"/>
            </w:tcBorders>
            <w:shd w:val="clear" w:color="000000" w:fill="F8CBAD"/>
            <w:noWrap/>
            <w:vAlign w:val="bottom"/>
            <w:hideMark/>
          </w:tcPr>
          <w:p w14:paraId="28817A7D"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 </w:t>
            </w:r>
          </w:p>
        </w:tc>
        <w:tc>
          <w:tcPr>
            <w:tcW w:w="1320" w:type="dxa"/>
            <w:tcBorders>
              <w:top w:val="nil"/>
              <w:left w:val="nil"/>
              <w:bottom w:val="nil"/>
              <w:right w:val="nil"/>
            </w:tcBorders>
            <w:shd w:val="clear" w:color="000000" w:fill="F8CBAD"/>
            <w:noWrap/>
            <w:vAlign w:val="bottom"/>
            <w:hideMark/>
          </w:tcPr>
          <w:p w14:paraId="0A44E83A"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Mollusca</w:t>
            </w:r>
          </w:p>
        </w:tc>
        <w:tc>
          <w:tcPr>
            <w:tcW w:w="760" w:type="dxa"/>
            <w:tcBorders>
              <w:top w:val="nil"/>
              <w:left w:val="nil"/>
              <w:bottom w:val="nil"/>
              <w:right w:val="nil"/>
            </w:tcBorders>
            <w:shd w:val="clear" w:color="000000" w:fill="F8CBAD"/>
            <w:noWrap/>
            <w:vAlign w:val="bottom"/>
            <w:hideMark/>
          </w:tcPr>
          <w:p w14:paraId="108DB23E"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F8CBAD"/>
            <w:noWrap/>
            <w:vAlign w:val="bottom"/>
            <w:hideMark/>
          </w:tcPr>
          <w:p w14:paraId="26FBBEB4"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F8CBAD"/>
            <w:noWrap/>
            <w:vAlign w:val="bottom"/>
            <w:hideMark/>
          </w:tcPr>
          <w:p w14:paraId="22CFD27D"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80" w:type="dxa"/>
            <w:tcBorders>
              <w:top w:val="nil"/>
              <w:left w:val="nil"/>
              <w:bottom w:val="nil"/>
              <w:right w:val="nil"/>
            </w:tcBorders>
            <w:shd w:val="clear" w:color="000000" w:fill="F8CBAD"/>
            <w:noWrap/>
            <w:vAlign w:val="bottom"/>
            <w:hideMark/>
          </w:tcPr>
          <w:p w14:paraId="19CAC9BF"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20" w:type="dxa"/>
            <w:tcBorders>
              <w:top w:val="nil"/>
              <w:left w:val="nil"/>
              <w:bottom w:val="nil"/>
              <w:right w:val="nil"/>
            </w:tcBorders>
            <w:shd w:val="clear" w:color="000000" w:fill="F8CBAD"/>
            <w:noWrap/>
            <w:vAlign w:val="bottom"/>
            <w:hideMark/>
          </w:tcPr>
          <w:p w14:paraId="13AA710B"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00" w:type="dxa"/>
            <w:tcBorders>
              <w:top w:val="nil"/>
              <w:left w:val="nil"/>
              <w:bottom w:val="nil"/>
              <w:right w:val="nil"/>
            </w:tcBorders>
            <w:shd w:val="clear" w:color="000000" w:fill="F8CBAD"/>
            <w:noWrap/>
            <w:vAlign w:val="bottom"/>
            <w:hideMark/>
          </w:tcPr>
          <w:p w14:paraId="0CBF5F82"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080" w:type="dxa"/>
            <w:tcBorders>
              <w:top w:val="nil"/>
              <w:left w:val="nil"/>
              <w:bottom w:val="nil"/>
              <w:right w:val="nil"/>
            </w:tcBorders>
            <w:shd w:val="clear" w:color="000000" w:fill="F8CBAD"/>
            <w:noWrap/>
            <w:vAlign w:val="bottom"/>
            <w:hideMark/>
          </w:tcPr>
          <w:p w14:paraId="24BFADA8"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r>
      <w:tr w:rsidR="005F68AC" w:rsidRPr="005F68AC" w14:paraId="3EAFF73C" w14:textId="77777777" w:rsidTr="005F68AC">
        <w:trPr>
          <w:trHeight w:val="300"/>
          <w:jc w:val="center"/>
        </w:trPr>
        <w:tc>
          <w:tcPr>
            <w:tcW w:w="1320" w:type="dxa"/>
            <w:tcBorders>
              <w:top w:val="nil"/>
              <w:left w:val="nil"/>
              <w:bottom w:val="nil"/>
              <w:right w:val="nil"/>
            </w:tcBorders>
            <w:shd w:val="clear" w:color="000000" w:fill="FFD966"/>
            <w:noWrap/>
            <w:vAlign w:val="bottom"/>
            <w:hideMark/>
          </w:tcPr>
          <w:p w14:paraId="0CFAA11C" w14:textId="77777777" w:rsidR="005F68AC" w:rsidRPr="005F68AC" w:rsidRDefault="005F68AC" w:rsidP="005F68AC">
            <w:pPr>
              <w:spacing w:line="240" w:lineRule="auto"/>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Protostomes</w:t>
            </w:r>
          </w:p>
        </w:tc>
        <w:tc>
          <w:tcPr>
            <w:tcW w:w="1320" w:type="dxa"/>
            <w:tcBorders>
              <w:top w:val="nil"/>
              <w:left w:val="nil"/>
              <w:bottom w:val="nil"/>
              <w:right w:val="nil"/>
            </w:tcBorders>
            <w:shd w:val="clear" w:color="000000" w:fill="FFD966"/>
            <w:noWrap/>
            <w:vAlign w:val="bottom"/>
            <w:hideMark/>
          </w:tcPr>
          <w:p w14:paraId="0603692C"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Nematoda</w:t>
            </w:r>
          </w:p>
        </w:tc>
        <w:tc>
          <w:tcPr>
            <w:tcW w:w="760" w:type="dxa"/>
            <w:tcBorders>
              <w:top w:val="nil"/>
              <w:left w:val="nil"/>
              <w:bottom w:val="nil"/>
              <w:right w:val="nil"/>
            </w:tcBorders>
            <w:shd w:val="clear" w:color="000000" w:fill="FFD966"/>
            <w:noWrap/>
            <w:vAlign w:val="bottom"/>
            <w:hideMark/>
          </w:tcPr>
          <w:p w14:paraId="4BE660BA"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FFD966"/>
            <w:noWrap/>
            <w:vAlign w:val="bottom"/>
            <w:hideMark/>
          </w:tcPr>
          <w:p w14:paraId="60198BB2"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FFD966"/>
            <w:noWrap/>
            <w:vAlign w:val="bottom"/>
            <w:hideMark/>
          </w:tcPr>
          <w:p w14:paraId="4F111A7B"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80" w:type="dxa"/>
            <w:tcBorders>
              <w:top w:val="nil"/>
              <w:left w:val="nil"/>
              <w:bottom w:val="nil"/>
              <w:right w:val="nil"/>
            </w:tcBorders>
            <w:shd w:val="clear" w:color="000000" w:fill="FFD966"/>
            <w:noWrap/>
            <w:vAlign w:val="bottom"/>
            <w:hideMark/>
          </w:tcPr>
          <w:p w14:paraId="5E31D353"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20" w:type="dxa"/>
            <w:tcBorders>
              <w:top w:val="nil"/>
              <w:left w:val="nil"/>
              <w:bottom w:val="nil"/>
              <w:right w:val="nil"/>
            </w:tcBorders>
            <w:shd w:val="clear" w:color="000000" w:fill="FFD966"/>
            <w:noWrap/>
            <w:vAlign w:val="bottom"/>
            <w:hideMark/>
          </w:tcPr>
          <w:p w14:paraId="3884ED8C"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FFD966"/>
            <w:noWrap/>
            <w:vAlign w:val="bottom"/>
            <w:hideMark/>
          </w:tcPr>
          <w:p w14:paraId="5E99D7E5"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FFD966"/>
            <w:noWrap/>
            <w:vAlign w:val="bottom"/>
            <w:hideMark/>
          </w:tcPr>
          <w:p w14:paraId="4EFC4355"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1F7104FA" w14:textId="77777777" w:rsidTr="005F68AC">
        <w:trPr>
          <w:trHeight w:val="300"/>
          <w:jc w:val="center"/>
        </w:trPr>
        <w:tc>
          <w:tcPr>
            <w:tcW w:w="1320" w:type="dxa"/>
            <w:tcBorders>
              <w:top w:val="nil"/>
              <w:left w:val="nil"/>
              <w:bottom w:val="nil"/>
              <w:right w:val="nil"/>
            </w:tcBorders>
            <w:shd w:val="clear" w:color="000000" w:fill="FFD966"/>
            <w:noWrap/>
            <w:vAlign w:val="bottom"/>
            <w:hideMark/>
          </w:tcPr>
          <w:p w14:paraId="7FAC8D16" w14:textId="77777777" w:rsidR="005F68AC" w:rsidRPr="005F68AC" w:rsidRDefault="005F68AC" w:rsidP="005F68AC">
            <w:pPr>
              <w:spacing w:line="240" w:lineRule="auto"/>
              <w:rPr>
                <w:rFonts w:ascii="Calibri" w:eastAsia="Times New Roman" w:hAnsi="Calibri" w:cs="Calibri"/>
                <w:b/>
                <w:bCs/>
                <w:color w:val="000000"/>
                <w:sz w:val="18"/>
                <w:szCs w:val="18"/>
              </w:rPr>
            </w:pPr>
            <w:r w:rsidRPr="005F68AC">
              <w:rPr>
                <w:rFonts w:ascii="Calibri" w:eastAsia="Times New Roman" w:hAnsi="Calibri" w:cs="Calibri"/>
                <w:b/>
                <w:bCs/>
                <w:color w:val="000000"/>
                <w:sz w:val="18"/>
                <w:szCs w:val="18"/>
              </w:rPr>
              <w:t xml:space="preserve">     </w:t>
            </w:r>
            <w:proofErr w:type="spellStart"/>
            <w:r w:rsidRPr="005F68AC">
              <w:rPr>
                <w:rFonts w:ascii="Calibri" w:eastAsia="Times New Roman" w:hAnsi="Calibri" w:cs="Calibri"/>
                <w:b/>
                <w:bCs/>
                <w:color w:val="000000"/>
                <w:sz w:val="18"/>
                <w:szCs w:val="18"/>
              </w:rPr>
              <w:t>Ecdysozoa</w:t>
            </w:r>
            <w:proofErr w:type="spellEnd"/>
          </w:p>
        </w:tc>
        <w:tc>
          <w:tcPr>
            <w:tcW w:w="1320" w:type="dxa"/>
            <w:tcBorders>
              <w:top w:val="nil"/>
              <w:left w:val="nil"/>
              <w:bottom w:val="nil"/>
              <w:right w:val="nil"/>
            </w:tcBorders>
            <w:shd w:val="clear" w:color="000000" w:fill="FFD966"/>
            <w:noWrap/>
            <w:vAlign w:val="bottom"/>
            <w:hideMark/>
          </w:tcPr>
          <w:p w14:paraId="19AD9276"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Tardigrada</w:t>
            </w:r>
          </w:p>
        </w:tc>
        <w:tc>
          <w:tcPr>
            <w:tcW w:w="760" w:type="dxa"/>
            <w:tcBorders>
              <w:top w:val="nil"/>
              <w:left w:val="nil"/>
              <w:bottom w:val="nil"/>
              <w:right w:val="nil"/>
            </w:tcBorders>
            <w:shd w:val="clear" w:color="000000" w:fill="FFD966"/>
            <w:noWrap/>
            <w:vAlign w:val="bottom"/>
            <w:hideMark/>
          </w:tcPr>
          <w:p w14:paraId="32D869F2"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FFD966"/>
            <w:noWrap/>
            <w:vAlign w:val="bottom"/>
            <w:hideMark/>
          </w:tcPr>
          <w:p w14:paraId="336541C8"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FFD966"/>
            <w:noWrap/>
            <w:vAlign w:val="bottom"/>
            <w:hideMark/>
          </w:tcPr>
          <w:p w14:paraId="4E995977"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80" w:type="dxa"/>
            <w:tcBorders>
              <w:top w:val="nil"/>
              <w:left w:val="nil"/>
              <w:bottom w:val="nil"/>
              <w:right w:val="nil"/>
            </w:tcBorders>
            <w:shd w:val="clear" w:color="000000" w:fill="FFD966"/>
            <w:noWrap/>
            <w:vAlign w:val="bottom"/>
            <w:hideMark/>
          </w:tcPr>
          <w:p w14:paraId="6C0A12D4"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20" w:type="dxa"/>
            <w:tcBorders>
              <w:top w:val="nil"/>
              <w:left w:val="nil"/>
              <w:bottom w:val="nil"/>
              <w:right w:val="nil"/>
            </w:tcBorders>
            <w:shd w:val="clear" w:color="000000" w:fill="FFD966"/>
            <w:noWrap/>
            <w:vAlign w:val="bottom"/>
            <w:hideMark/>
          </w:tcPr>
          <w:p w14:paraId="59813EBC"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FFD966"/>
            <w:noWrap/>
            <w:vAlign w:val="bottom"/>
            <w:hideMark/>
          </w:tcPr>
          <w:p w14:paraId="4E50858B"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FFD966"/>
            <w:noWrap/>
            <w:vAlign w:val="bottom"/>
            <w:hideMark/>
          </w:tcPr>
          <w:p w14:paraId="021FF7C5"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167A9C14" w14:textId="77777777" w:rsidTr="005F68AC">
        <w:trPr>
          <w:trHeight w:val="300"/>
          <w:jc w:val="center"/>
        </w:trPr>
        <w:tc>
          <w:tcPr>
            <w:tcW w:w="1320" w:type="dxa"/>
            <w:tcBorders>
              <w:top w:val="nil"/>
              <w:left w:val="nil"/>
              <w:bottom w:val="nil"/>
              <w:right w:val="nil"/>
            </w:tcBorders>
            <w:shd w:val="clear" w:color="000000" w:fill="FFD966"/>
            <w:noWrap/>
            <w:vAlign w:val="bottom"/>
            <w:hideMark/>
          </w:tcPr>
          <w:p w14:paraId="4DD8BE71"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 </w:t>
            </w:r>
          </w:p>
        </w:tc>
        <w:tc>
          <w:tcPr>
            <w:tcW w:w="1320" w:type="dxa"/>
            <w:tcBorders>
              <w:top w:val="nil"/>
              <w:left w:val="nil"/>
              <w:bottom w:val="nil"/>
              <w:right w:val="nil"/>
            </w:tcBorders>
            <w:shd w:val="clear" w:color="000000" w:fill="FFD966"/>
            <w:noWrap/>
            <w:vAlign w:val="bottom"/>
            <w:hideMark/>
          </w:tcPr>
          <w:p w14:paraId="0F0EDACF" w14:textId="77777777" w:rsidR="005F68AC" w:rsidRPr="005F68AC" w:rsidRDefault="005F68AC" w:rsidP="005F68AC">
            <w:pPr>
              <w:spacing w:line="240" w:lineRule="auto"/>
              <w:rPr>
                <w:rFonts w:ascii="Calibri" w:eastAsia="Times New Roman" w:hAnsi="Calibri" w:cs="Calibri"/>
                <w:color w:val="000000"/>
                <w:sz w:val="18"/>
                <w:szCs w:val="18"/>
              </w:rPr>
            </w:pPr>
            <w:proofErr w:type="spellStart"/>
            <w:r w:rsidRPr="005F68AC">
              <w:rPr>
                <w:rFonts w:ascii="Calibri" w:eastAsia="Times New Roman" w:hAnsi="Calibri" w:cs="Calibri"/>
                <w:color w:val="000000"/>
                <w:sz w:val="18"/>
                <w:szCs w:val="18"/>
              </w:rPr>
              <w:t>Onychophora</w:t>
            </w:r>
            <w:proofErr w:type="spellEnd"/>
          </w:p>
        </w:tc>
        <w:tc>
          <w:tcPr>
            <w:tcW w:w="760" w:type="dxa"/>
            <w:tcBorders>
              <w:top w:val="nil"/>
              <w:left w:val="nil"/>
              <w:bottom w:val="nil"/>
              <w:right w:val="nil"/>
            </w:tcBorders>
            <w:shd w:val="clear" w:color="000000" w:fill="FFD966"/>
            <w:noWrap/>
            <w:vAlign w:val="bottom"/>
            <w:hideMark/>
          </w:tcPr>
          <w:p w14:paraId="47ECDDF0"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FFD966"/>
            <w:noWrap/>
            <w:vAlign w:val="bottom"/>
            <w:hideMark/>
          </w:tcPr>
          <w:p w14:paraId="650B1681"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FFD966"/>
            <w:noWrap/>
            <w:vAlign w:val="bottom"/>
            <w:hideMark/>
          </w:tcPr>
          <w:p w14:paraId="756B364A"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80" w:type="dxa"/>
            <w:tcBorders>
              <w:top w:val="nil"/>
              <w:left w:val="nil"/>
              <w:bottom w:val="nil"/>
              <w:right w:val="nil"/>
            </w:tcBorders>
            <w:shd w:val="clear" w:color="000000" w:fill="FFD966"/>
            <w:noWrap/>
            <w:vAlign w:val="bottom"/>
            <w:hideMark/>
          </w:tcPr>
          <w:p w14:paraId="2D0EB683"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20" w:type="dxa"/>
            <w:tcBorders>
              <w:top w:val="nil"/>
              <w:left w:val="nil"/>
              <w:bottom w:val="nil"/>
              <w:right w:val="nil"/>
            </w:tcBorders>
            <w:shd w:val="clear" w:color="000000" w:fill="FFD966"/>
            <w:noWrap/>
            <w:vAlign w:val="bottom"/>
            <w:hideMark/>
          </w:tcPr>
          <w:p w14:paraId="287C7C5C"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100" w:type="dxa"/>
            <w:tcBorders>
              <w:top w:val="nil"/>
              <w:left w:val="nil"/>
              <w:bottom w:val="nil"/>
              <w:right w:val="nil"/>
            </w:tcBorders>
            <w:shd w:val="clear" w:color="000000" w:fill="FFD966"/>
            <w:noWrap/>
            <w:vAlign w:val="bottom"/>
            <w:hideMark/>
          </w:tcPr>
          <w:p w14:paraId="4ABB94D0"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c>
          <w:tcPr>
            <w:tcW w:w="1080" w:type="dxa"/>
            <w:tcBorders>
              <w:top w:val="nil"/>
              <w:left w:val="nil"/>
              <w:bottom w:val="nil"/>
              <w:right w:val="nil"/>
            </w:tcBorders>
            <w:shd w:val="clear" w:color="000000" w:fill="FFD966"/>
            <w:noWrap/>
            <w:vAlign w:val="bottom"/>
            <w:hideMark/>
          </w:tcPr>
          <w:p w14:paraId="1948BCAB"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0</w:t>
            </w:r>
          </w:p>
        </w:tc>
      </w:tr>
      <w:tr w:rsidR="005F68AC" w:rsidRPr="005F68AC" w14:paraId="7FF6FE25" w14:textId="77777777" w:rsidTr="005F68AC">
        <w:trPr>
          <w:trHeight w:val="300"/>
          <w:jc w:val="center"/>
        </w:trPr>
        <w:tc>
          <w:tcPr>
            <w:tcW w:w="1320" w:type="dxa"/>
            <w:tcBorders>
              <w:top w:val="nil"/>
              <w:left w:val="nil"/>
              <w:bottom w:val="nil"/>
              <w:right w:val="nil"/>
            </w:tcBorders>
            <w:shd w:val="clear" w:color="000000" w:fill="FFD966"/>
            <w:noWrap/>
            <w:vAlign w:val="bottom"/>
            <w:hideMark/>
          </w:tcPr>
          <w:p w14:paraId="78C26854" w14:textId="77777777" w:rsidR="005F68AC" w:rsidRPr="005F68AC" w:rsidRDefault="005F68AC" w:rsidP="005F68AC">
            <w:pPr>
              <w:spacing w:line="240" w:lineRule="auto"/>
              <w:rPr>
                <w:rFonts w:ascii="Calibri" w:eastAsia="Times New Roman" w:hAnsi="Calibri" w:cs="Calibri"/>
                <w:color w:val="000000"/>
                <w:sz w:val="18"/>
                <w:szCs w:val="18"/>
              </w:rPr>
            </w:pPr>
            <w:r w:rsidRPr="005F68AC">
              <w:rPr>
                <w:rFonts w:ascii="Calibri" w:eastAsia="Times New Roman" w:hAnsi="Calibri" w:cs="Calibri"/>
                <w:color w:val="000000"/>
                <w:sz w:val="18"/>
                <w:szCs w:val="18"/>
              </w:rPr>
              <w:t> </w:t>
            </w:r>
          </w:p>
        </w:tc>
        <w:tc>
          <w:tcPr>
            <w:tcW w:w="1320" w:type="dxa"/>
            <w:tcBorders>
              <w:top w:val="nil"/>
              <w:left w:val="nil"/>
              <w:bottom w:val="nil"/>
              <w:right w:val="nil"/>
            </w:tcBorders>
            <w:shd w:val="clear" w:color="000000" w:fill="FFD966"/>
            <w:noWrap/>
            <w:vAlign w:val="bottom"/>
            <w:hideMark/>
          </w:tcPr>
          <w:p w14:paraId="55296024" w14:textId="77777777" w:rsidR="005F68AC" w:rsidRPr="005F68AC" w:rsidRDefault="005F68AC" w:rsidP="005F68AC">
            <w:pPr>
              <w:spacing w:line="240" w:lineRule="auto"/>
              <w:rPr>
                <w:rFonts w:ascii="Calibri" w:eastAsia="Times New Roman" w:hAnsi="Calibri" w:cs="Calibri"/>
                <w:color w:val="000000"/>
                <w:sz w:val="18"/>
                <w:szCs w:val="18"/>
              </w:rPr>
            </w:pPr>
            <w:proofErr w:type="spellStart"/>
            <w:r w:rsidRPr="005F68AC">
              <w:rPr>
                <w:rFonts w:ascii="Calibri" w:eastAsia="Times New Roman" w:hAnsi="Calibri" w:cs="Calibri"/>
                <w:color w:val="000000"/>
                <w:sz w:val="18"/>
                <w:szCs w:val="18"/>
              </w:rPr>
              <w:t>Euarthropoda</w:t>
            </w:r>
            <w:proofErr w:type="spellEnd"/>
          </w:p>
        </w:tc>
        <w:tc>
          <w:tcPr>
            <w:tcW w:w="760" w:type="dxa"/>
            <w:tcBorders>
              <w:top w:val="nil"/>
              <w:left w:val="nil"/>
              <w:bottom w:val="nil"/>
              <w:right w:val="nil"/>
            </w:tcBorders>
            <w:shd w:val="clear" w:color="000000" w:fill="FFD966"/>
            <w:noWrap/>
            <w:vAlign w:val="bottom"/>
            <w:hideMark/>
          </w:tcPr>
          <w:p w14:paraId="2F5A2836"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40" w:type="dxa"/>
            <w:tcBorders>
              <w:top w:val="nil"/>
              <w:left w:val="nil"/>
              <w:bottom w:val="nil"/>
              <w:right w:val="nil"/>
            </w:tcBorders>
            <w:shd w:val="clear" w:color="000000" w:fill="FFD966"/>
            <w:noWrap/>
            <w:vAlign w:val="bottom"/>
            <w:hideMark/>
          </w:tcPr>
          <w:p w14:paraId="30C55F02"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220" w:type="dxa"/>
            <w:tcBorders>
              <w:top w:val="nil"/>
              <w:left w:val="nil"/>
              <w:bottom w:val="nil"/>
              <w:right w:val="nil"/>
            </w:tcBorders>
            <w:shd w:val="clear" w:color="000000" w:fill="FFD966"/>
            <w:noWrap/>
            <w:vAlign w:val="bottom"/>
            <w:hideMark/>
          </w:tcPr>
          <w:p w14:paraId="1EDA9CD5"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80" w:type="dxa"/>
            <w:tcBorders>
              <w:top w:val="nil"/>
              <w:left w:val="nil"/>
              <w:bottom w:val="nil"/>
              <w:right w:val="nil"/>
            </w:tcBorders>
            <w:shd w:val="clear" w:color="000000" w:fill="FFD966"/>
            <w:noWrap/>
            <w:vAlign w:val="bottom"/>
            <w:hideMark/>
          </w:tcPr>
          <w:p w14:paraId="43BF4755"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20" w:type="dxa"/>
            <w:tcBorders>
              <w:top w:val="nil"/>
              <w:left w:val="nil"/>
              <w:bottom w:val="nil"/>
              <w:right w:val="nil"/>
            </w:tcBorders>
            <w:shd w:val="clear" w:color="000000" w:fill="FFD966"/>
            <w:noWrap/>
            <w:vAlign w:val="bottom"/>
            <w:hideMark/>
          </w:tcPr>
          <w:p w14:paraId="1C206B50"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100" w:type="dxa"/>
            <w:tcBorders>
              <w:top w:val="nil"/>
              <w:left w:val="nil"/>
              <w:bottom w:val="nil"/>
              <w:right w:val="nil"/>
            </w:tcBorders>
            <w:shd w:val="clear" w:color="000000" w:fill="FFD966"/>
            <w:noWrap/>
            <w:vAlign w:val="bottom"/>
            <w:hideMark/>
          </w:tcPr>
          <w:p w14:paraId="22C190F7"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c>
          <w:tcPr>
            <w:tcW w:w="1080" w:type="dxa"/>
            <w:tcBorders>
              <w:top w:val="nil"/>
              <w:left w:val="nil"/>
              <w:bottom w:val="nil"/>
              <w:right w:val="nil"/>
            </w:tcBorders>
            <w:shd w:val="clear" w:color="000000" w:fill="FFD966"/>
            <w:noWrap/>
            <w:vAlign w:val="bottom"/>
            <w:hideMark/>
          </w:tcPr>
          <w:p w14:paraId="76E31058" w14:textId="77777777" w:rsidR="005F68AC" w:rsidRPr="005F68AC" w:rsidRDefault="005F68AC" w:rsidP="005F68AC">
            <w:pPr>
              <w:spacing w:line="240" w:lineRule="auto"/>
              <w:jc w:val="center"/>
              <w:rPr>
                <w:rFonts w:ascii="Calibri" w:eastAsia="Times New Roman" w:hAnsi="Calibri" w:cs="Calibri"/>
                <w:color w:val="000000"/>
                <w:sz w:val="18"/>
                <w:szCs w:val="18"/>
              </w:rPr>
            </w:pPr>
            <w:r w:rsidRPr="005F68AC">
              <w:rPr>
                <w:rFonts w:ascii="Calibri" w:eastAsia="Times New Roman" w:hAnsi="Calibri" w:cs="Calibri"/>
                <w:color w:val="000000"/>
                <w:sz w:val="18"/>
                <w:szCs w:val="18"/>
              </w:rPr>
              <w:t>1</w:t>
            </w:r>
          </w:p>
        </w:tc>
      </w:tr>
    </w:tbl>
    <w:p w14:paraId="6F25B678" w14:textId="77777777" w:rsidR="005F68AC" w:rsidRDefault="005F68AC">
      <w:pPr>
        <w:rPr>
          <w:rFonts w:eastAsia="Calibri"/>
        </w:rPr>
      </w:pPr>
    </w:p>
    <w:p w14:paraId="52DF8988" w14:textId="09F74BDB" w:rsidR="005F68AC" w:rsidRDefault="005F68AC">
      <w:pPr>
        <w:rPr>
          <w:rFonts w:asciiTheme="majorHAnsi" w:eastAsia="Calibri" w:hAnsiTheme="majorHAnsi" w:cstheme="majorBidi"/>
          <w:color w:val="2F5496" w:themeColor="accent1" w:themeShade="BF"/>
          <w:sz w:val="32"/>
          <w:szCs w:val="32"/>
        </w:rPr>
      </w:pPr>
      <w:r>
        <w:rPr>
          <w:rFonts w:eastAsia="Calibri"/>
        </w:rPr>
        <w:br w:type="page"/>
      </w:r>
    </w:p>
    <w:sectPr w:rsidR="005F68AC" w:rsidSect="003D0940">
      <w:headerReference w:type="default" r:id="rId241"/>
      <w:footerReference w:type="default" r:id="rId2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3D020E" w14:textId="77777777" w:rsidR="007D21A4" w:rsidRDefault="007D21A4" w:rsidP="00B84A14">
      <w:r>
        <w:separator/>
      </w:r>
    </w:p>
  </w:endnote>
  <w:endnote w:type="continuationSeparator" w:id="0">
    <w:p w14:paraId="08E48F80" w14:textId="77777777" w:rsidR="007D21A4" w:rsidRDefault="007D21A4" w:rsidP="00B84A14">
      <w:r>
        <w:continuationSeparator/>
      </w:r>
    </w:p>
  </w:endnote>
  <w:endnote w:type="continuationNotice" w:id="1">
    <w:p w14:paraId="1E33C9F7" w14:textId="77777777" w:rsidR="007D21A4" w:rsidRDefault="007D2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helveticaneue">
    <w:altName w:val="Arial"/>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0F57E1" w14:paraId="1A8CF2E5" w14:textId="77777777" w:rsidTr="08CB9E52">
      <w:tc>
        <w:tcPr>
          <w:tcW w:w="3120" w:type="dxa"/>
        </w:tcPr>
        <w:p w14:paraId="7133BB3D" w14:textId="40337A57" w:rsidR="000F57E1" w:rsidRDefault="000F57E1" w:rsidP="08CB9E52">
          <w:pPr>
            <w:pStyle w:val="Header"/>
            <w:ind w:left="-115"/>
          </w:pPr>
        </w:p>
      </w:tc>
      <w:tc>
        <w:tcPr>
          <w:tcW w:w="3120" w:type="dxa"/>
        </w:tcPr>
        <w:p w14:paraId="5DD1A258" w14:textId="195369EB" w:rsidR="000F57E1" w:rsidRDefault="000F57E1" w:rsidP="08CB9E52">
          <w:pPr>
            <w:pStyle w:val="Header"/>
            <w:jc w:val="center"/>
          </w:pPr>
        </w:p>
      </w:tc>
      <w:tc>
        <w:tcPr>
          <w:tcW w:w="3120" w:type="dxa"/>
        </w:tcPr>
        <w:p w14:paraId="22BDED1A" w14:textId="376001F7" w:rsidR="000F57E1" w:rsidRDefault="000F57E1" w:rsidP="08CB9E52">
          <w:pPr>
            <w:pStyle w:val="Header"/>
            <w:ind w:right="-115"/>
            <w:jc w:val="right"/>
          </w:pPr>
          <w:r>
            <w:fldChar w:fldCharType="begin"/>
          </w:r>
          <w:r>
            <w:instrText>PAGE</w:instrText>
          </w:r>
          <w:r>
            <w:fldChar w:fldCharType="separate"/>
          </w:r>
          <w:r>
            <w:rPr>
              <w:noProof/>
            </w:rPr>
            <w:t>1</w:t>
          </w:r>
          <w:r>
            <w:fldChar w:fldCharType="end"/>
          </w:r>
        </w:p>
      </w:tc>
    </w:tr>
  </w:tbl>
  <w:p w14:paraId="210D2CEA" w14:textId="4760A2B0" w:rsidR="000F57E1" w:rsidRDefault="000F57E1" w:rsidP="08CB9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FF05D" w14:textId="77777777" w:rsidR="007D21A4" w:rsidRDefault="007D21A4" w:rsidP="00B84A14">
      <w:r>
        <w:separator/>
      </w:r>
    </w:p>
  </w:footnote>
  <w:footnote w:type="continuationSeparator" w:id="0">
    <w:p w14:paraId="7AEB27E8" w14:textId="77777777" w:rsidR="007D21A4" w:rsidRDefault="007D21A4" w:rsidP="00B84A14">
      <w:r>
        <w:continuationSeparator/>
      </w:r>
    </w:p>
  </w:footnote>
  <w:footnote w:type="continuationNotice" w:id="1">
    <w:p w14:paraId="4965E0B9" w14:textId="77777777" w:rsidR="007D21A4" w:rsidRDefault="007D21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0F57E1" w14:paraId="74B8E2B6" w14:textId="77777777" w:rsidTr="08CB9E52">
      <w:tc>
        <w:tcPr>
          <w:tcW w:w="3120" w:type="dxa"/>
        </w:tcPr>
        <w:p w14:paraId="362D0A38" w14:textId="4D4CE020" w:rsidR="000F57E1" w:rsidRDefault="000F57E1" w:rsidP="08CB9E52">
          <w:pPr>
            <w:pStyle w:val="Header"/>
            <w:ind w:left="-115"/>
          </w:pPr>
        </w:p>
      </w:tc>
      <w:tc>
        <w:tcPr>
          <w:tcW w:w="3120" w:type="dxa"/>
        </w:tcPr>
        <w:p w14:paraId="3A88A8E2" w14:textId="35D54111" w:rsidR="000F57E1" w:rsidRDefault="000F57E1" w:rsidP="08CB9E52">
          <w:pPr>
            <w:pStyle w:val="Header"/>
            <w:jc w:val="center"/>
          </w:pPr>
        </w:p>
      </w:tc>
      <w:tc>
        <w:tcPr>
          <w:tcW w:w="3120" w:type="dxa"/>
        </w:tcPr>
        <w:p w14:paraId="52A71AEF" w14:textId="3D24B1FF" w:rsidR="000F57E1" w:rsidRDefault="000F57E1" w:rsidP="08CB9E52">
          <w:pPr>
            <w:pStyle w:val="Header"/>
            <w:ind w:right="-115"/>
            <w:jc w:val="right"/>
          </w:pPr>
        </w:p>
      </w:tc>
    </w:tr>
  </w:tbl>
  <w:p w14:paraId="5A1C2B6F" w14:textId="1D122F2F" w:rsidR="000F57E1" w:rsidRDefault="000F57E1" w:rsidP="08CB9E5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66F"/>
    <w:rsid w:val="0000001F"/>
    <w:rsid w:val="00000029"/>
    <w:rsid w:val="000000B2"/>
    <w:rsid w:val="0000011B"/>
    <w:rsid w:val="00000137"/>
    <w:rsid w:val="00000142"/>
    <w:rsid w:val="0000017A"/>
    <w:rsid w:val="00000185"/>
    <w:rsid w:val="0000018C"/>
    <w:rsid w:val="000001AD"/>
    <w:rsid w:val="000002BD"/>
    <w:rsid w:val="000002C5"/>
    <w:rsid w:val="00000332"/>
    <w:rsid w:val="0000033C"/>
    <w:rsid w:val="0000033D"/>
    <w:rsid w:val="000003B7"/>
    <w:rsid w:val="000003DB"/>
    <w:rsid w:val="000003EA"/>
    <w:rsid w:val="00000447"/>
    <w:rsid w:val="000005E5"/>
    <w:rsid w:val="0000060B"/>
    <w:rsid w:val="00000701"/>
    <w:rsid w:val="00000834"/>
    <w:rsid w:val="000008C9"/>
    <w:rsid w:val="000009C8"/>
    <w:rsid w:val="00000A38"/>
    <w:rsid w:val="00000A50"/>
    <w:rsid w:val="00000A57"/>
    <w:rsid w:val="00000A9E"/>
    <w:rsid w:val="00000B43"/>
    <w:rsid w:val="00000BC4"/>
    <w:rsid w:val="00000C00"/>
    <w:rsid w:val="00000C30"/>
    <w:rsid w:val="00000C93"/>
    <w:rsid w:val="00000D8D"/>
    <w:rsid w:val="00000DEB"/>
    <w:rsid w:val="00000DF6"/>
    <w:rsid w:val="00000E22"/>
    <w:rsid w:val="00000EDB"/>
    <w:rsid w:val="00000F7C"/>
    <w:rsid w:val="00000FE3"/>
    <w:rsid w:val="0000100D"/>
    <w:rsid w:val="0000104D"/>
    <w:rsid w:val="0000107C"/>
    <w:rsid w:val="000010C6"/>
    <w:rsid w:val="0000119D"/>
    <w:rsid w:val="000011AF"/>
    <w:rsid w:val="000011E8"/>
    <w:rsid w:val="00001205"/>
    <w:rsid w:val="0000122F"/>
    <w:rsid w:val="00001320"/>
    <w:rsid w:val="000013E3"/>
    <w:rsid w:val="00001426"/>
    <w:rsid w:val="000014A1"/>
    <w:rsid w:val="000014B9"/>
    <w:rsid w:val="000014EE"/>
    <w:rsid w:val="000015A8"/>
    <w:rsid w:val="000015E1"/>
    <w:rsid w:val="00001631"/>
    <w:rsid w:val="00001653"/>
    <w:rsid w:val="0000169E"/>
    <w:rsid w:val="0000173F"/>
    <w:rsid w:val="00001758"/>
    <w:rsid w:val="00001774"/>
    <w:rsid w:val="0000177B"/>
    <w:rsid w:val="000017C6"/>
    <w:rsid w:val="0000183B"/>
    <w:rsid w:val="00001974"/>
    <w:rsid w:val="00001994"/>
    <w:rsid w:val="00001A28"/>
    <w:rsid w:val="00001ADE"/>
    <w:rsid w:val="00001B7E"/>
    <w:rsid w:val="00001CC8"/>
    <w:rsid w:val="00001E27"/>
    <w:rsid w:val="00001E94"/>
    <w:rsid w:val="00001F51"/>
    <w:rsid w:val="00001FCF"/>
    <w:rsid w:val="00001FDF"/>
    <w:rsid w:val="00002090"/>
    <w:rsid w:val="000020B2"/>
    <w:rsid w:val="000020F0"/>
    <w:rsid w:val="00002194"/>
    <w:rsid w:val="000021A6"/>
    <w:rsid w:val="000021AF"/>
    <w:rsid w:val="000021C4"/>
    <w:rsid w:val="00002262"/>
    <w:rsid w:val="000023D2"/>
    <w:rsid w:val="00002421"/>
    <w:rsid w:val="0000243E"/>
    <w:rsid w:val="0000244F"/>
    <w:rsid w:val="00002495"/>
    <w:rsid w:val="0000250E"/>
    <w:rsid w:val="00002531"/>
    <w:rsid w:val="0000253A"/>
    <w:rsid w:val="00002562"/>
    <w:rsid w:val="00002574"/>
    <w:rsid w:val="00002581"/>
    <w:rsid w:val="000025A8"/>
    <w:rsid w:val="00002613"/>
    <w:rsid w:val="00002680"/>
    <w:rsid w:val="000026AE"/>
    <w:rsid w:val="0000270A"/>
    <w:rsid w:val="00002736"/>
    <w:rsid w:val="0000277D"/>
    <w:rsid w:val="0000278A"/>
    <w:rsid w:val="000027B0"/>
    <w:rsid w:val="00002816"/>
    <w:rsid w:val="00002857"/>
    <w:rsid w:val="00002871"/>
    <w:rsid w:val="000028CF"/>
    <w:rsid w:val="00002904"/>
    <w:rsid w:val="00002911"/>
    <w:rsid w:val="00002935"/>
    <w:rsid w:val="00002978"/>
    <w:rsid w:val="00002A26"/>
    <w:rsid w:val="00002A7C"/>
    <w:rsid w:val="00002A96"/>
    <w:rsid w:val="00002B04"/>
    <w:rsid w:val="00002B47"/>
    <w:rsid w:val="00002B53"/>
    <w:rsid w:val="00002B80"/>
    <w:rsid w:val="00002BED"/>
    <w:rsid w:val="00002C5F"/>
    <w:rsid w:val="00002D01"/>
    <w:rsid w:val="00002D92"/>
    <w:rsid w:val="00002DCA"/>
    <w:rsid w:val="00002DEE"/>
    <w:rsid w:val="00002EAB"/>
    <w:rsid w:val="00002EDA"/>
    <w:rsid w:val="00002F92"/>
    <w:rsid w:val="00002FAC"/>
    <w:rsid w:val="00002FC5"/>
    <w:rsid w:val="00003150"/>
    <w:rsid w:val="00003175"/>
    <w:rsid w:val="00003194"/>
    <w:rsid w:val="000031D0"/>
    <w:rsid w:val="0000335D"/>
    <w:rsid w:val="00003483"/>
    <w:rsid w:val="000034E1"/>
    <w:rsid w:val="0000357B"/>
    <w:rsid w:val="00003660"/>
    <w:rsid w:val="00003752"/>
    <w:rsid w:val="00003780"/>
    <w:rsid w:val="000037C7"/>
    <w:rsid w:val="000037CE"/>
    <w:rsid w:val="00003818"/>
    <w:rsid w:val="0000389D"/>
    <w:rsid w:val="00003966"/>
    <w:rsid w:val="0000396B"/>
    <w:rsid w:val="00003995"/>
    <w:rsid w:val="00003A7F"/>
    <w:rsid w:val="00003AE3"/>
    <w:rsid w:val="00003C48"/>
    <w:rsid w:val="00003CA8"/>
    <w:rsid w:val="00003CB1"/>
    <w:rsid w:val="00003D59"/>
    <w:rsid w:val="00003EAD"/>
    <w:rsid w:val="00003F55"/>
    <w:rsid w:val="00003F86"/>
    <w:rsid w:val="00003FD1"/>
    <w:rsid w:val="0000404D"/>
    <w:rsid w:val="00004076"/>
    <w:rsid w:val="000040A6"/>
    <w:rsid w:val="00004168"/>
    <w:rsid w:val="0000429E"/>
    <w:rsid w:val="000042DC"/>
    <w:rsid w:val="000042E5"/>
    <w:rsid w:val="000042F0"/>
    <w:rsid w:val="00004365"/>
    <w:rsid w:val="00004385"/>
    <w:rsid w:val="00004420"/>
    <w:rsid w:val="000044CF"/>
    <w:rsid w:val="00004599"/>
    <w:rsid w:val="00004602"/>
    <w:rsid w:val="000046A2"/>
    <w:rsid w:val="000046A9"/>
    <w:rsid w:val="00004775"/>
    <w:rsid w:val="00004777"/>
    <w:rsid w:val="000048B5"/>
    <w:rsid w:val="0000494B"/>
    <w:rsid w:val="0000498B"/>
    <w:rsid w:val="00004A00"/>
    <w:rsid w:val="00004B20"/>
    <w:rsid w:val="00004B72"/>
    <w:rsid w:val="00004BD1"/>
    <w:rsid w:val="00004BE5"/>
    <w:rsid w:val="00004BE8"/>
    <w:rsid w:val="00004C1D"/>
    <w:rsid w:val="00004C9E"/>
    <w:rsid w:val="00004CBA"/>
    <w:rsid w:val="00004CD5"/>
    <w:rsid w:val="00004DE7"/>
    <w:rsid w:val="00004E4F"/>
    <w:rsid w:val="00004EDB"/>
    <w:rsid w:val="00004EF2"/>
    <w:rsid w:val="00004EFC"/>
    <w:rsid w:val="00004FBB"/>
    <w:rsid w:val="000051FD"/>
    <w:rsid w:val="0000520F"/>
    <w:rsid w:val="000052FB"/>
    <w:rsid w:val="00005317"/>
    <w:rsid w:val="0000535D"/>
    <w:rsid w:val="000053A4"/>
    <w:rsid w:val="000053C2"/>
    <w:rsid w:val="0000550D"/>
    <w:rsid w:val="0000556F"/>
    <w:rsid w:val="00005598"/>
    <w:rsid w:val="00005653"/>
    <w:rsid w:val="000056A8"/>
    <w:rsid w:val="000057C7"/>
    <w:rsid w:val="00005836"/>
    <w:rsid w:val="00005883"/>
    <w:rsid w:val="000058D4"/>
    <w:rsid w:val="00005973"/>
    <w:rsid w:val="0000597F"/>
    <w:rsid w:val="00005A1E"/>
    <w:rsid w:val="00005A35"/>
    <w:rsid w:val="00005A55"/>
    <w:rsid w:val="00005A9E"/>
    <w:rsid w:val="00005AED"/>
    <w:rsid w:val="00005B00"/>
    <w:rsid w:val="00005B99"/>
    <w:rsid w:val="00005C55"/>
    <w:rsid w:val="00005C6E"/>
    <w:rsid w:val="00005C84"/>
    <w:rsid w:val="00005CDF"/>
    <w:rsid w:val="00005CE2"/>
    <w:rsid w:val="00005CF9"/>
    <w:rsid w:val="00005D3B"/>
    <w:rsid w:val="00005D4E"/>
    <w:rsid w:val="00005D9D"/>
    <w:rsid w:val="00005DB6"/>
    <w:rsid w:val="00005DBE"/>
    <w:rsid w:val="00005DDE"/>
    <w:rsid w:val="00005E30"/>
    <w:rsid w:val="00005E49"/>
    <w:rsid w:val="00005F6A"/>
    <w:rsid w:val="00005F7A"/>
    <w:rsid w:val="00005F83"/>
    <w:rsid w:val="00005FA0"/>
    <w:rsid w:val="00006050"/>
    <w:rsid w:val="00006074"/>
    <w:rsid w:val="000060C4"/>
    <w:rsid w:val="000060DF"/>
    <w:rsid w:val="00006109"/>
    <w:rsid w:val="00006142"/>
    <w:rsid w:val="000061B8"/>
    <w:rsid w:val="000061C4"/>
    <w:rsid w:val="00006218"/>
    <w:rsid w:val="00006317"/>
    <w:rsid w:val="00006326"/>
    <w:rsid w:val="0000637D"/>
    <w:rsid w:val="000064FF"/>
    <w:rsid w:val="00006533"/>
    <w:rsid w:val="000065B3"/>
    <w:rsid w:val="000065EA"/>
    <w:rsid w:val="000065F3"/>
    <w:rsid w:val="0000676B"/>
    <w:rsid w:val="00006811"/>
    <w:rsid w:val="000068AE"/>
    <w:rsid w:val="00006922"/>
    <w:rsid w:val="00006970"/>
    <w:rsid w:val="000069CB"/>
    <w:rsid w:val="00006AFC"/>
    <w:rsid w:val="00006B0C"/>
    <w:rsid w:val="00006B12"/>
    <w:rsid w:val="00006BA4"/>
    <w:rsid w:val="00006BBA"/>
    <w:rsid w:val="00006C7C"/>
    <w:rsid w:val="00006C81"/>
    <w:rsid w:val="00006CA0"/>
    <w:rsid w:val="00006CEF"/>
    <w:rsid w:val="00006D17"/>
    <w:rsid w:val="00006DA7"/>
    <w:rsid w:val="00006E4B"/>
    <w:rsid w:val="00006EB6"/>
    <w:rsid w:val="00006F18"/>
    <w:rsid w:val="00007015"/>
    <w:rsid w:val="0000705F"/>
    <w:rsid w:val="000070B1"/>
    <w:rsid w:val="00007107"/>
    <w:rsid w:val="00007140"/>
    <w:rsid w:val="00007163"/>
    <w:rsid w:val="00007212"/>
    <w:rsid w:val="000072C5"/>
    <w:rsid w:val="000072D1"/>
    <w:rsid w:val="00007371"/>
    <w:rsid w:val="000074C2"/>
    <w:rsid w:val="000074FE"/>
    <w:rsid w:val="0000750D"/>
    <w:rsid w:val="00007536"/>
    <w:rsid w:val="00007580"/>
    <w:rsid w:val="000075A5"/>
    <w:rsid w:val="00007606"/>
    <w:rsid w:val="00007621"/>
    <w:rsid w:val="00007659"/>
    <w:rsid w:val="0000766A"/>
    <w:rsid w:val="0000768E"/>
    <w:rsid w:val="000076A0"/>
    <w:rsid w:val="000076A5"/>
    <w:rsid w:val="000076C1"/>
    <w:rsid w:val="00007747"/>
    <w:rsid w:val="0000776C"/>
    <w:rsid w:val="00007775"/>
    <w:rsid w:val="00007789"/>
    <w:rsid w:val="000077AD"/>
    <w:rsid w:val="000077F8"/>
    <w:rsid w:val="0000784D"/>
    <w:rsid w:val="000078F6"/>
    <w:rsid w:val="00007A1D"/>
    <w:rsid w:val="00007A8C"/>
    <w:rsid w:val="00007B4E"/>
    <w:rsid w:val="00007B8B"/>
    <w:rsid w:val="00007B9B"/>
    <w:rsid w:val="00007BD0"/>
    <w:rsid w:val="00007C23"/>
    <w:rsid w:val="00007C39"/>
    <w:rsid w:val="00007C4A"/>
    <w:rsid w:val="00007CE8"/>
    <w:rsid w:val="00007D45"/>
    <w:rsid w:val="00007D70"/>
    <w:rsid w:val="00007D7A"/>
    <w:rsid w:val="00007DB6"/>
    <w:rsid w:val="00007DE1"/>
    <w:rsid w:val="00007DFF"/>
    <w:rsid w:val="00007E9B"/>
    <w:rsid w:val="00007ED9"/>
    <w:rsid w:val="00007FE5"/>
    <w:rsid w:val="00010107"/>
    <w:rsid w:val="00010174"/>
    <w:rsid w:val="00010175"/>
    <w:rsid w:val="00010190"/>
    <w:rsid w:val="00010214"/>
    <w:rsid w:val="0001029D"/>
    <w:rsid w:val="00010332"/>
    <w:rsid w:val="0001034E"/>
    <w:rsid w:val="00010414"/>
    <w:rsid w:val="0001041A"/>
    <w:rsid w:val="00010430"/>
    <w:rsid w:val="00010431"/>
    <w:rsid w:val="00010478"/>
    <w:rsid w:val="00010504"/>
    <w:rsid w:val="00010527"/>
    <w:rsid w:val="00010582"/>
    <w:rsid w:val="000105FE"/>
    <w:rsid w:val="00010617"/>
    <w:rsid w:val="0001066E"/>
    <w:rsid w:val="00010684"/>
    <w:rsid w:val="000107A1"/>
    <w:rsid w:val="00010812"/>
    <w:rsid w:val="0001085A"/>
    <w:rsid w:val="0001098A"/>
    <w:rsid w:val="000109B4"/>
    <w:rsid w:val="000109F8"/>
    <w:rsid w:val="00010A0B"/>
    <w:rsid w:val="00010B0A"/>
    <w:rsid w:val="00010B84"/>
    <w:rsid w:val="00010BB7"/>
    <w:rsid w:val="00010BD5"/>
    <w:rsid w:val="00010C3A"/>
    <w:rsid w:val="00010CCB"/>
    <w:rsid w:val="00010D7B"/>
    <w:rsid w:val="00010DC0"/>
    <w:rsid w:val="00010EA1"/>
    <w:rsid w:val="00010FEA"/>
    <w:rsid w:val="00010FF9"/>
    <w:rsid w:val="000110BD"/>
    <w:rsid w:val="00011176"/>
    <w:rsid w:val="00011193"/>
    <w:rsid w:val="00011240"/>
    <w:rsid w:val="00011311"/>
    <w:rsid w:val="0001134D"/>
    <w:rsid w:val="0001136C"/>
    <w:rsid w:val="00011380"/>
    <w:rsid w:val="000113CD"/>
    <w:rsid w:val="000114AA"/>
    <w:rsid w:val="00011524"/>
    <w:rsid w:val="00011571"/>
    <w:rsid w:val="000115F0"/>
    <w:rsid w:val="000115F3"/>
    <w:rsid w:val="0001162C"/>
    <w:rsid w:val="000116A1"/>
    <w:rsid w:val="000116A2"/>
    <w:rsid w:val="000116CE"/>
    <w:rsid w:val="000116D3"/>
    <w:rsid w:val="000116DE"/>
    <w:rsid w:val="00011700"/>
    <w:rsid w:val="00011731"/>
    <w:rsid w:val="0001175E"/>
    <w:rsid w:val="00011773"/>
    <w:rsid w:val="000117C7"/>
    <w:rsid w:val="00011806"/>
    <w:rsid w:val="0001180F"/>
    <w:rsid w:val="00011874"/>
    <w:rsid w:val="0001189E"/>
    <w:rsid w:val="000118E7"/>
    <w:rsid w:val="00011973"/>
    <w:rsid w:val="0001199F"/>
    <w:rsid w:val="00011A75"/>
    <w:rsid w:val="00011A7C"/>
    <w:rsid w:val="00011AA4"/>
    <w:rsid w:val="00011AB2"/>
    <w:rsid w:val="00011AEB"/>
    <w:rsid w:val="00011BF5"/>
    <w:rsid w:val="00011DB6"/>
    <w:rsid w:val="00011DE2"/>
    <w:rsid w:val="00011EB4"/>
    <w:rsid w:val="00011EDA"/>
    <w:rsid w:val="00011FED"/>
    <w:rsid w:val="00012017"/>
    <w:rsid w:val="000120E5"/>
    <w:rsid w:val="00012107"/>
    <w:rsid w:val="0001218A"/>
    <w:rsid w:val="00012281"/>
    <w:rsid w:val="0001230C"/>
    <w:rsid w:val="000123FA"/>
    <w:rsid w:val="000123FC"/>
    <w:rsid w:val="00012448"/>
    <w:rsid w:val="000124A1"/>
    <w:rsid w:val="000124B0"/>
    <w:rsid w:val="00012516"/>
    <w:rsid w:val="00012666"/>
    <w:rsid w:val="00012749"/>
    <w:rsid w:val="000127DC"/>
    <w:rsid w:val="0001284D"/>
    <w:rsid w:val="000128EC"/>
    <w:rsid w:val="00012901"/>
    <w:rsid w:val="00012914"/>
    <w:rsid w:val="00012954"/>
    <w:rsid w:val="00012997"/>
    <w:rsid w:val="000129E9"/>
    <w:rsid w:val="00012A44"/>
    <w:rsid w:val="00012AB6"/>
    <w:rsid w:val="00012BF9"/>
    <w:rsid w:val="00012C8E"/>
    <w:rsid w:val="00012CAC"/>
    <w:rsid w:val="00012CE0"/>
    <w:rsid w:val="00012CF4"/>
    <w:rsid w:val="00012D8B"/>
    <w:rsid w:val="00012E04"/>
    <w:rsid w:val="00012E07"/>
    <w:rsid w:val="00012E30"/>
    <w:rsid w:val="00012E8A"/>
    <w:rsid w:val="00012EC3"/>
    <w:rsid w:val="00012EEB"/>
    <w:rsid w:val="00012F52"/>
    <w:rsid w:val="00012F72"/>
    <w:rsid w:val="00012FCC"/>
    <w:rsid w:val="0001304E"/>
    <w:rsid w:val="00013074"/>
    <w:rsid w:val="000130AA"/>
    <w:rsid w:val="000130F5"/>
    <w:rsid w:val="0001317E"/>
    <w:rsid w:val="00013276"/>
    <w:rsid w:val="000132BF"/>
    <w:rsid w:val="00013367"/>
    <w:rsid w:val="000134B7"/>
    <w:rsid w:val="0001357D"/>
    <w:rsid w:val="00013687"/>
    <w:rsid w:val="00013691"/>
    <w:rsid w:val="000137D7"/>
    <w:rsid w:val="0001382C"/>
    <w:rsid w:val="00013898"/>
    <w:rsid w:val="000138C3"/>
    <w:rsid w:val="000138ED"/>
    <w:rsid w:val="00013929"/>
    <w:rsid w:val="0001393C"/>
    <w:rsid w:val="00013940"/>
    <w:rsid w:val="000139EE"/>
    <w:rsid w:val="000139FD"/>
    <w:rsid w:val="00013A40"/>
    <w:rsid w:val="00013A47"/>
    <w:rsid w:val="00013AB5"/>
    <w:rsid w:val="00013B1D"/>
    <w:rsid w:val="00013BCC"/>
    <w:rsid w:val="00013BDF"/>
    <w:rsid w:val="00013C77"/>
    <w:rsid w:val="00013D31"/>
    <w:rsid w:val="00013D35"/>
    <w:rsid w:val="00013D90"/>
    <w:rsid w:val="00013E66"/>
    <w:rsid w:val="00013E91"/>
    <w:rsid w:val="00013EC5"/>
    <w:rsid w:val="00013F05"/>
    <w:rsid w:val="00013F65"/>
    <w:rsid w:val="00013F9A"/>
    <w:rsid w:val="000140C0"/>
    <w:rsid w:val="000140C3"/>
    <w:rsid w:val="000140F3"/>
    <w:rsid w:val="0001414E"/>
    <w:rsid w:val="000141D2"/>
    <w:rsid w:val="00014340"/>
    <w:rsid w:val="0001440F"/>
    <w:rsid w:val="0001447E"/>
    <w:rsid w:val="000144D2"/>
    <w:rsid w:val="00014537"/>
    <w:rsid w:val="0001461C"/>
    <w:rsid w:val="00014644"/>
    <w:rsid w:val="0001468F"/>
    <w:rsid w:val="000146A5"/>
    <w:rsid w:val="000146E6"/>
    <w:rsid w:val="00014747"/>
    <w:rsid w:val="00014790"/>
    <w:rsid w:val="0001479E"/>
    <w:rsid w:val="000147A5"/>
    <w:rsid w:val="000147A6"/>
    <w:rsid w:val="0001485C"/>
    <w:rsid w:val="00014883"/>
    <w:rsid w:val="000148E7"/>
    <w:rsid w:val="00014979"/>
    <w:rsid w:val="000149C4"/>
    <w:rsid w:val="00014A2C"/>
    <w:rsid w:val="00014A4D"/>
    <w:rsid w:val="00014A73"/>
    <w:rsid w:val="00014B2C"/>
    <w:rsid w:val="00014B93"/>
    <w:rsid w:val="00014BB0"/>
    <w:rsid w:val="00014BE5"/>
    <w:rsid w:val="00014C0B"/>
    <w:rsid w:val="00014CA3"/>
    <w:rsid w:val="00014CE5"/>
    <w:rsid w:val="00014D0D"/>
    <w:rsid w:val="00014D27"/>
    <w:rsid w:val="00014D61"/>
    <w:rsid w:val="00014DD8"/>
    <w:rsid w:val="00014E12"/>
    <w:rsid w:val="00014E52"/>
    <w:rsid w:val="000150DC"/>
    <w:rsid w:val="000150F4"/>
    <w:rsid w:val="000150F8"/>
    <w:rsid w:val="000151DA"/>
    <w:rsid w:val="00015210"/>
    <w:rsid w:val="00015240"/>
    <w:rsid w:val="00015269"/>
    <w:rsid w:val="00015293"/>
    <w:rsid w:val="000152D2"/>
    <w:rsid w:val="000153B7"/>
    <w:rsid w:val="0001542D"/>
    <w:rsid w:val="00015491"/>
    <w:rsid w:val="00015513"/>
    <w:rsid w:val="000155A8"/>
    <w:rsid w:val="00015646"/>
    <w:rsid w:val="0001569F"/>
    <w:rsid w:val="0001570C"/>
    <w:rsid w:val="00015783"/>
    <w:rsid w:val="00015794"/>
    <w:rsid w:val="00015891"/>
    <w:rsid w:val="000158C8"/>
    <w:rsid w:val="00015925"/>
    <w:rsid w:val="0001597F"/>
    <w:rsid w:val="00015996"/>
    <w:rsid w:val="00015B3B"/>
    <w:rsid w:val="00015B70"/>
    <w:rsid w:val="00015BF8"/>
    <w:rsid w:val="00015C4E"/>
    <w:rsid w:val="00015C89"/>
    <w:rsid w:val="00015CC8"/>
    <w:rsid w:val="00015E28"/>
    <w:rsid w:val="00015E30"/>
    <w:rsid w:val="00015E93"/>
    <w:rsid w:val="00015EB3"/>
    <w:rsid w:val="00015EDE"/>
    <w:rsid w:val="00015FB4"/>
    <w:rsid w:val="00016000"/>
    <w:rsid w:val="0001603C"/>
    <w:rsid w:val="00016066"/>
    <w:rsid w:val="00016091"/>
    <w:rsid w:val="00016108"/>
    <w:rsid w:val="00016161"/>
    <w:rsid w:val="000161F6"/>
    <w:rsid w:val="00016297"/>
    <w:rsid w:val="000162FC"/>
    <w:rsid w:val="00016339"/>
    <w:rsid w:val="00016380"/>
    <w:rsid w:val="0001639E"/>
    <w:rsid w:val="000164D8"/>
    <w:rsid w:val="00016565"/>
    <w:rsid w:val="0001663C"/>
    <w:rsid w:val="00016643"/>
    <w:rsid w:val="00016684"/>
    <w:rsid w:val="000167FC"/>
    <w:rsid w:val="0001683A"/>
    <w:rsid w:val="00016886"/>
    <w:rsid w:val="000169B9"/>
    <w:rsid w:val="000169CD"/>
    <w:rsid w:val="00016AB0"/>
    <w:rsid w:val="00016CED"/>
    <w:rsid w:val="00016D21"/>
    <w:rsid w:val="00016D75"/>
    <w:rsid w:val="00016E01"/>
    <w:rsid w:val="00016E14"/>
    <w:rsid w:val="00016EE0"/>
    <w:rsid w:val="00016EE8"/>
    <w:rsid w:val="00016EF8"/>
    <w:rsid w:val="00016F2C"/>
    <w:rsid w:val="00016F55"/>
    <w:rsid w:val="00016F70"/>
    <w:rsid w:val="00016FBB"/>
    <w:rsid w:val="0001705E"/>
    <w:rsid w:val="000170B1"/>
    <w:rsid w:val="000170CA"/>
    <w:rsid w:val="0001717A"/>
    <w:rsid w:val="000171FF"/>
    <w:rsid w:val="00017253"/>
    <w:rsid w:val="000172CB"/>
    <w:rsid w:val="00017309"/>
    <w:rsid w:val="0001730B"/>
    <w:rsid w:val="00017328"/>
    <w:rsid w:val="00017350"/>
    <w:rsid w:val="00017351"/>
    <w:rsid w:val="0001742D"/>
    <w:rsid w:val="0001742F"/>
    <w:rsid w:val="0001759D"/>
    <w:rsid w:val="000176C7"/>
    <w:rsid w:val="000177B5"/>
    <w:rsid w:val="000177C9"/>
    <w:rsid w:val="00017888"/>
    <w:rsid w:val="00017890"/>
    <w:rsid w:val="00017916"/>
    <w:rsid w:val="00017939"/>
    <w:rsid w:val="000179A1"/>
    <w:rsid w:val="000179AB"/>
    <w:rsid w:val="000179F5"/>
    <w:rsid w:val="00017A59"/>
    <w:rsid w:val="00017A6E"/>
    <w:rsid w:val="00017AC2"/>
    <w:rsid w:val="00017AD5"/>
    <w:rsid w:val="00017B09"/>
    <w:rsid w:val="00017B26"/>
    <w:rsid w:val="00017B4F"/>
    <w:rsid w:val="00017B7F"/>
    <w:rsid w:val="00017CB6"/>
    <w:rsid w:val="00017D27"/>
    <w:rsid w:val="00017D39"/>
    <w:rsid w:val="00017D4E"/>
    <w:rsid w:val="00017D8C"/>
    <w:rsid w:val="00017E33"/>
    <w:rsid w:val="00017EB6"/>
    <w:rsid w:val="00017ECA"/>
    <w:rsid w:val="00017EDC"/>
    <w:rsid w:val="00017EE9"/>
    <w:rsid w:val="00017EF1"/>
    <w:rsid w:val="00017F67"/>
    <w:rsid w:val="00017F82"/>
    <w:rsid w:val="000200A3"/>
    <w:rsid w:val="000201E3"/>
    <w:rsid w:val="000202E4"/>
    <w:rsid w:val="00020319"/>
    <w:rsid w:val="00020372"/>
    <w:rsid w:val="000203A5"/>
    <w:rsid w:val="0002045E"/>
    <w:rsid w:val="00020495"/>
    <w:rsid w:val="00020521"/>
    <w:rsid w:val="00020580"/>
    <w:rsid w:val="00020641"/>
    <w:rsid w:val="000206ED"/>
    <w:rsid w:val="0002084E"/>
    <w:rsid w:val="000208BB"/>
    <w:rsid w:val="000208E8"/>
    <w:rsid w:val="00020983"/>
    <w:rsid w:val="000209D9"/>
    <w:rsid w:val="00020A59"/>
    <w:rsid w:val="00020A73"/>
    <w:rsid w:val="00020AA3"/>
    <w:rsid w:val="00020AE0"/>
    <w:rsid w:val="00020B2E"/>
    <w:rsid w:val="00020B3D"/>
    <w:rsid w:val="00020B7D"/>
    <w:rsid w:val="00020BCE"/>
    <w:rsid w:val="00020C3F"/>
    <w:rsid w:val="00020C41"/>
    <w:rsid w:val="00020E04"/>
    <w:rsid w:val="00020F68"/>
    <w:rsid w:val="00020F6C"/>
    <w:rsid w:val="00020F9A"/>
    <w:rsid w:val="00020FD6"/>
    <w:rsid w:val="00021035"/>
    <w:rsid w:val="00021040"/>
    <w:rsid w:val="00021071"/>
    <w:rsid w:val="0002113E"/>
    <w:rsid w:val="000211D7"/>
    <w:rsid w:val="000211E9"/>
    <w:rsid w:val="00021296"/>
    <w:rsid w:val="000212C2"/>
    <w:rsid w:val="000212C4"/>
    <w:rsid w:val="0002137C"/>
    <w:rsid w:val="00021382"/>
    <w:rsid w:val="000213AB"/>
    <w:rsid w:val="000213B1"/>
    <w:rsid w:val="0002141E"/>
    <w:rsid w:val="000214BD"/>
    <w:rsid w:val="000214ED"/>
    <w:rsid w:val="00021533"/>
    <w:rsid w:val="000215C2"/>
    <w:rsid w:val="00021635"/>
    <w:rsid w:val="00021660"/>
    <w:rsid w:val="000216FE"/>
    <w:rsid w:val="00021710"/>
    <w:rsid w:val="0002171B"/>
    <w:rsid w:val="00021752"/>
    <w:rsid w:val="0002175F"/>
    <w:rsid w:val="0002177B"/>
    <w:rsid w:val="000217B6"/>
    <w:rsid w:val="00021802"/>
    <w:rsid w:val="00021894"/>
    <w:rsid w:val="000218A1"/>
    <w:rsid w:val="0002190B"/>
    <w:rsid w:val="0002192F"/>
    <w:rsid w:val="00021A79"/>
    <w:rsid w:val="00021A7C"/>
    <w:rsid w:val="00021A8B"/>
    <w:rsid w:val="00021B42"/>
    <w:rsid w:val="00021BC3"/>
    <w:rsid w:val="00021C08"/>
    <w:rsid w:val="00021C0F"/>
    <w:rsid w:val="00021CB4"/>
    <w:rsid w:val="00021D2C"/>
    <w:rsid w:val="00021D9B"/>
    <w:rsid w:val="00021DF0"/>
    <w:rsid w:val="00021DFC"/>
    <w:rsid w:val="00021E4B"/>
    <w:rsid w:val="00021ECC"/>
    <w:rsid w:val="00021ECF"/>
    <w:rsid w:val="00021EE4"/>
    <w:rsid w:val="00021EF5"/>
    <w:rsid w:val="00021F2F"/>
    <w:rsid w:val="00021F6F"/>
    <w:rsid w:val="00021FD1"/>
    <w:rsid w:val="0002203C"/>
    <w:rsid w:val="00022114"/>
    <w:rsid w:val="00022156"/>
    <w:rsid w:val="00022182"/>
    <w:rsid w:val="000221BB"/>
    <w:rsid w:val="000221E8"/>
    <w:rsid w:val="0002226F"/>
    <w:rsid w:val="00022288"/>
    <w:rsid w:val="00022325"/>
    <w:rsid w:val="000223F1"/>
    <w:rsid w:val="0002244C"/>
    <w:rsid w:val="00022495"/>
    <w:rsid w:val="000224D1"/>
    <w:rsid w:val="0002268D"/>
    <w:rsid w:val="000226BD"/>
    <w:rsid w:val="00022726"/>
    <w:rsid w:val="00022761"/>
    <w:rsid w:val="000227BF"/>
    <w:rsid w:val="0002282D"/>
    <w:rsid w:val="00022854"/>
    <w:rsid w:val="000228BC"/>
    <w:rsid w:val="000228BE"/>
    <w:rsid w:val="0002290A"/>
    <w:rsid w:val="00022947"/>
    <w:rsid w:val="0002294E"/>
    <w:rsid w:val="00022984"/>
    <w:rsid w:val="000229FB"/>
    <w:rsid w:val="00022A2B"/>
    <w:rsid w:val="00022AFA"/>
    <w:rsid w:val="00022BB1"/>
    <w:rsid w:val="00022BBC"/>
    <w:rsid w:val="00022C85"/>
    <w:rsid w:val="00022CC4"/>
    <w:rsid w:val="00022E14"/>
    <w:rsid w:val="00022E47"/>
    <w:rsid w:val="00022F29"/>
    <w:rsid w:val="00022F3D"/>
    <w:rsid w:val="00022F7D"/>
    <w:rsid w:val="00022FAD"/>
    <w:rsid w:val="00022FC0"/>
    <w:rsid w:val="00022FC2"/>
    <w:rsid w:val="0002301E"/>
    <w:rsid w:val="0002308E"/>
    <w:rsid w:val="000231D9"/>
    <w:rsid w:val="00023226"/>
    <w:rsid w:val="00023262"/>
    <w:rsid w:val="000232D4"/>
    <w:rsid w:val="000233E1"/>
    <w:rsid w:val="000233FC"/>
    <w:rsid w:val="0002343D"/>
    <w:rsid w:val="00023451"/>
    <w:rsid w:val="00023473"/>
    <w:rsid w:val="0002348C"/>
    <w:rsid w:val="000234E4"/>
    <w:rsid w:val="00023544"/>
    <w:rsid w:val="0002363A"/>
    <w:rsid w:val="00023649"/>
    <w:rsid w:val="00023658"/>
    <w:rsid w:val="00023746"/>
    <w:rsid w:val="0002374A"/>
    <w:rsid w:val="000237A2"/>
    <w:rsid w:val="00023816"/>
    <w:rsid w:val="00023892"/>
    <w:rsid w:val="00023897"/>
    <w:rsid w:val="00023913"/>
    <w:rsid w:val="00023A68"/>
    <w:rsid w:val="00023AC3"/>
    <w:rsid w:val="00023B38"/>
    <w:rsid w:val="00023C19"/>
    <w:rsid w:val="00023C1F"/>
    <w:rsid w:val="00023C48"/>
    <w:rsid w:val="00023C94"/>
    <w:rsid w:val="00023C9D"/>
    <w:rsid w:val="00023D6C"/>
    <w:rsid w:val="00023F79"/>
    <w:rsid w:val="00023FC3"/>
    <w:rsid w:val="00024045"/>
    <w:rsid w:val="000241C9"/>
    <w:rsid w:val="000241DA"/>
    <w:rsid w:val="0002420F"/>
    <w:rsid w:val="0002428E"/>
    <w:rsid w:val="00024600"/>
    <w:rsid w:val="00024623"/>
    <w:rsid w:val="000246A6"/>
    <w:rsid w:val="00024712"/>
    <w:rsid w:val="00024830"/>
    <w:rsid w:val="0002487C"/>
    <w:rsid w:val="000248DD"/>
    <w:rsid w:val="000249AF"/>
    <w:rsid w:val="00024A32"/>
    <w:rsid w:val="00024A52"/>
    <w:rsid w:val="00024A5C"/>
    <w:rsid w:val="00024A72"/>
    <w:rsid w:val="00024A7D"/>
    <w:rsid w:val="00024B16"/>
    <w:rsid w:val="00024C4F"/>
    <w:rsid w:val="00024C82"/>
    <w:rsid w:val="00024DC6"/>
    <w:rsid w:val="00024F93"/>
    <w:rsid w:val="00024FD1"/>
    <w:rsid w:val="00024FEA"/>
    <w:rsid w:val="0002510E"/>
    <w:rsid w:val="00025130"/>
    <w:rsid w:val="000251DF"/>
    <w:rsid w:val="000251F6"/>
    <w:rsid w:val="00025204"/>
    <w:rsid w:val="000252A2"/>
    <w:rsid w:val="000252E5"/>
    <w:rsid w:val="00025302"/>
    <w:rsid w:val="00025306"/>
    <w:rsid w:val="000254C4"/>
    <w:rsid w:val="000254C7"/>
    <w:rsid w:val="0002551D"/>
    <w:rsid w:val="0002551F"/>
    <w:rsid w:val="0002566E"/>
    <w:rsid w:val="00025819"/>
    <w:rsid w:val="00025870"/>
    <w:rsid w:val="0002589E"/>
    <w:rsid w:val="0002590E"/>
    <w:rsid w:val="000259FF"/>
    <w:rsid w:val="00025A63"/>
    <w:rsid w:val="00025A86"/>
    <w:rsid w:val="00025B32"/>
    <w:rsid w:val="00025B5E"/>
    <w:rsid w:val="00025B66"/>
    <w:rsid w:val="00025BAF"/>
    <w:rsid w:val="00025BC2"/>
    <w:rsid w:val="00025C31"/>
    <w:rsid w:val="00025C5C"/>
    <w:rsid w:val="00025C66"/>
    <w:rsid w:val="00025C7C"/>
    <w:rsid w:val="00025D30"/>
    <w:rsid w:val="00025D43"/>
    <w:rsid w:val="00025DA6"/>
    <w:rsid w:val="00025E90"/>
    <w:rsid w:val="00025E94"/>
    <w:rsid w:val="00025EE9"/>
    <w:rsid w:val="00025F63"/>
    <w:rsid w:val="00025FAD"/>
    <w:rsid w:val="00025FB5"/>
    <w:rsid w:val="0002607A"/>
    <w:rsid w:val="0002609B"/>
    <w:rsid w:val="00026134"/>
    <w:rsid w:val="0002614D"/>
    <w:rsid w:val="00026169"/>
    <w:rsid w:val="00026291"/>
    <w:rsid w:val="0002630E"/>
    <w:rsid w:val="000263C3"/>
    <w:rsid w:val="00026427"/>
    <w:rsid w:val="000264FD"/>
    <w:rsid w:val="00026559"/>
    <w:rsid w:val="000265DD"/>
    <w:rsid w:val="00026629"/>
    <w:rsid w:val="00026635"/>
    <w:rsid w:val="00026685"/>
    <w:rsid w:val="0002669D"/>
    <w:rsid w:val="00026777"/>
    <w:rsid w:val="000267A2"/>
    <w:rsid w:val="000267D8"/>
    <w:rsid w:val="00026801"/>
    <w:rsid w:val="00026824"/>
    <w:rsid w:val="000268C8"/>
    <w:rsid w:val="000268CF"/>
    <w:rsid w:val="0002691E"/>
    <w:rsid w:val="00026985"/>
    <w:rsid w:val="0002698D"/>
    <w:rsid w:val="0002699A"/>
    <w:rsid w:val="000269EB"/>
    <w:rsid w:val="00026A93"/>
    <w:rsid w:val="00026AB6"/>
    <w:rsid w:val="00026B3B"/>
    <w:rsid w:val="00026B9D"/>
    <w:rsid w:val="00026D86"/>
    <w:rsid w:val="00026DBD"/>
    <w:rsid w:val="00026E3E"/>
    <w:rsid w:val="00026FBF"/>
    <w:rsid w:val="00027023"/>
    <w:rsid w:val="000270C9"/>
    <w:rsid w:val="0002716C"/>
    <w:rsid w:val="000271A5"/>
    <w:rsid w:val="000271AC"/>
    <w:rsid w:val="000271F5"/>
    <w:rsid w:val="0002729A"/>
    <w:rsid w:val="0002729D"/>
    <w:rsid w:val="000272AA"/>
    <w:rsid w:val="000272C7"/>
    <w:rsid w:val="000272D8"/>
    <w:rsid w:val="000272E4"/>
    <w:rsid w:val="00027314"/>
    <w:rsid w:val="0002734D"/>
    <w:rsid w:val="00027420"/>
    <w:rsid w:val="000274BF"/>
    <w:rsid w:val="000274D9"/>
    <w:rsid w:val="00027513"/>
    <w:rsid w:val="0002760C"/>
    <w:rsid w:val="00027629"/>
    <w:rsid w:val="00027645"/>
    <w:rsid w:val="000276C6"/>
    <w:rsid w:val="000276DA"/>
    <w:rsid w:val="00027711"/>
    <w:rsid w:val="0002780F"/>
    <w:rsid w:val="0002785A"/>
    <w:rsid w:val="00027874"/>
    <w:rsid w:val="000278FC"/>
    <w:rsid w:val="00027935"/>
    <w:rsid w:val="000279B5"/>
    <w:rsid w:val="000279FB"/>
    <w:rsid w:val="00027A07"/>
    <w:rsid w:val="00027B19"/>
    <w:rsid w:val="00027BD7"/>
    <w:rsid w:val="00027CB0"/>
    <w:rsid w:val="00027D12"/>
    <w:rsid w:val="00027D18"/>
    <w:rsid w:val="00027E0B"/>
    <w:rsid w:val="00027E45"/>
    <w:rsid w:val="00030111"/>
    <w:rsid w:val="0003012F"/>
    <w:rsid w:val="00030131"/>
    <w:rsid w:val="00030159"/>
    <w:rsid w:val="000301E4"/>
    <w:rsid w:val="0003020A"/>
    <w:rsid w:val="000302D9"/>
    <w:rsid w:val="00030308"/>
    <w:rsid w:val="000304D6"/>
    <w:rsid w:val="00030581"/>
    <w:rsid w:val="000305C2"/>
    <w:rsid w:val="0003068C"/>
    <w:rsid w:val="00030712"/>
    <w:rsid w:val="00030796"/>
    <w:rsid w:val="000307CF"/>
    <w:rsid w:val="000308B6"/>
    <w:rsid w:val="000308F6"/>
    <w:rsid w:val="00030943"/>
    <w:rsid w:val="0003095B"/>
    <w:rsid w:val="00030978"/>
    <w:rsid w:val="00030A57"/>
    <w:rsid w:val="00030BF9"/>
    <w:rsid w:val="00030D1F"/>
    <w:rsid w:val="00030D4D"/>
    <w:rsid w:val="00030D8F"/>
    <w:rsid w:val="00030D99"/>
    <w:rsid w:val="00030DD3"/>
    <w:rsid w:val="00030DEA"/>
    <w:rsid w:val="00030E2D"/>
    <w:rsid w:val="00030E68"/>
    <w:rsid w:val="00030F37"/>
    <w:rsid w:val="00030FE5"/>
    <w:rsid w:val="00031038"/>
    <w:rsid w:val="00031052"/>
    <w:rsid w:val="00031112"/>
    <w:rsid w:val="000311AC"/>
    <w:rsid w:val="000311D0"/>
    <w:rsid w:val="000311DF"/>
    <w:rsid w:val="0003123A"/>
    <w:rsid w:val="0003124C"/>
    <w:rsid w:val="00031296"/>
    <w:rsid w:val="00031362"/>
    <w:rsid w:val="0003146E"/>
    <w:rsid w:val="00031471"/>
    <w:rsid w:val="00031506"/>
    <w:rsid w:val="000315A0"/>
    <w:rsid w:val="000315B0"/>
    <w:rsid w:val="000315CF"/>
    <w:rsid w:val="000315FC"/>
    <w:rsid w:val="0003161C"/>
    <w:rsid w:val="0003176A"/>
    <w:rsid w:val="00031780"/>
    <w:rsid w:val="00031872"/>
    <w:rsid w:val="00031888"/>
    <w:rsid w:val="000318B8"/>
    <w:rsid w:val="000318EC"/>
    <w:rsid w:val="00031933"/>
    <w:rsid w:val="0003193F"/>
    <w:rsid w:val="00031956"/>
    <w:rsid w:val="00031967"/>
    <w:rsid w:val="000319BD"/>
    <w:rsid w:val="00031A03"/>
    <w:rsid w:val="00031A07"/>
    <w:rsid w:val="00031A77"/>
    <w:rsid w:val="00031B87"/>
    <w:rsid w:val="00031BBA"/>
    <w:rsid w:val="00031C0D"/>
    <w:rsid w:val="00031C23"/>
    <w:rsid w:val="00031C88"/>
    <w:rsid w:val="00031CFF"/>
    <w:rsid w:val="00031D98"/>
    <w:rsid w:val="00031DA1"/>
    <w:rsid w:val="00031E03"/>
    <w:rsid w:val="00031E93"/>
    <w:rsid w:val="00031EC7"/>
    <w:rsid w:val="00031F2A"/>
    <w:rsid w:val="00031F5C"/>
    <w:rsid w:val="00031FCB"/>
    <w:rsid w:val="00031FDF"/>
    <w:rsid w:val="00031FEA"/>
    <w:rsid w:val="00032052"/>
    <w:rsid w:val="000320B6"/>
    <w:rsid w:val="00032116"/>
    <w:rsid w:val="000321AB"/>
    <w:rsid w:val="000322CF"/>
    <w:rsid w:val="0003245F"/>
    <w:rsid w:val="0003261F"/>
    <w:rsid w:val="000326B0"/>
    <w:rsid w:val="000326DD"/>
    <w:rsid w:val="00032706"/>
    <w:rsid w:val="0003278E"/>
    <w:rsid w:val="000327B9"/>
    <w:rsid w:val="0003285F"/>
    <w:rsid w:val="00032885"/>
    <w:rsid w:val="000328B7"/>
    <w:rsid w:val="000328D4"/>
    <w:rsid w:val="00032A8F"/>
    <w:rsid w:val="00032B77"/>
    <w:rsid w:val="00032B8C"/>
    <w:rsid w:val="00032C04"/>
    <w:rsid w:val="00032C09"/>
    <w:rsid w:val="00032C8C"/>
    <w:rsid w:val="00032CD0"/>
    <w:rsid w:val="00032DAD"/>
    <w:rsid w:val="00032DC3"/>
    <w:rsid w:val="00032DCC"/>
    <w:rsid w:val="00032DE1"/>
    <w:rsid w:val="00032DEE"/>
    <w:rsid w:val="00032DF3"/>
    <w:rsid w:val="00032E3A"/>
    <w:rsid w:val="00032E59"/>
    <w:rsid w:val="00032E70"/>
    <w:rsid w:val="00032F1F"/>
    <w:rsid w:val="00032F3E"/>
    <w:rsid w:val="00032FE4"/>
    <w:rsid w:val="00033004"/>
    <w:rsid w:val="000331FB"/>
    <w:rsid w:val="000333E7"/>
    <w:rsid w:val="00033452"/>
    <w:rsid w:val="0003345A"/>
    <w:rsid w:val="0003345C"/>
    <w:rsid w:val="000334C8"/>
    <w:rsid w:val="000334C9"/>
    <w:rsid w:val="00033613"/>
    <w:rsid w:val="000336A4"/>
    <w:rsid w:val="0003371C"/>
    <w:rsid w:val="0003372F"/>
    <w:rsid w:val="0003378F"/>
    <w:rsid w:val="00033880"/>
    <w:rsid w:val="00033888"/>
    <w:rsid w:val="000338E7"/>
    <w:rsid w:val="000339BA"/>
    <w:rsid w:val="000339C1"/>
    <w:rsid w:val="00033A33"/>
    <w:rsid w:val="00033AEF"/>
    <w:rsid w:val="00033B16"/>
    <w:rsid w:val="00033B58"/>
    <w:rsid w:val="00033BA4"/>
    <w:rsid w:val="00033CD0"/>
    <w:rsid w:val="00033D13"/>
    <w:rsid w:val="00033DD4"/>
    <w:rsid w:val="00033E35"/>
    <w:rsid w:val="00033E63"/>
    <w:rsid w:val="00033E67"/>
    <w:rsid w:val="00033E73"/>
    <w:rsid w:val="00033ECE"/>
    <w:rsid w:val="00033EEC"/>
    <w:rsid w:val="00033F07"/>
    <w:rsid w:val="00034086"/>
    <w:rsid w:val="000340A1"/>
    <w:rsid w:val="000340BF"/>
    <w:rsid w:val="000340E4"/>
    <w:rsid w:val="000340ED"/>
    <w:rsid w:val="0003413F"/>
    <w:rsid w:val="000341D5"/>
    <w:rsid w:val="0003426A"/>
    <w:rsid w:val="000343FD"/>
    <w:rsid w:val="0003440A"/>
    <w:rsid w:val="0003440D"/>
    <w:rsid w:val="0003440F"/>
    <w:rsid w:val="00034451"/>
    <w:rsid w:val="0003451E"/>
    <w:rsid w:val="00034520"/>
    <w:rsid w:val="00034585"/>
    <w:rsid w:val="000345C7"/>
    <w:rsid w:val="000345CA"/>
    <w:rsid w:val="000346CB"/>
    <w:rsid w:val="000346CF"/>
    <w:rsid w:val="0003474D"/>
    <w:rsid w:val="000347A5"/>
    <w:rsid w:val="00034883"/>
    <w:rsid w:val="000348AA"/>
    <w:rsid w:val="000348D5"/>
    <w:rsid w:val="00034A02"/>
    <w:rsid w:val="00034A19"/>
    <w:rsid w:val="00034A3D"/>
    <w:rsid w:val="00034A63"/>
    <w:rsid w:val="00034ADB"/>
    <w:rsid w:val="00034AFF"/>
    <w:rsid w:val="00034B6C"/>
    <w:rsid w:val="00034B79"/>
    <w:rsid w:val="00034B96"/>
    <w:rsid w:val="00034C1C"/>
    <w:rsid w:val="00034CFB"/>
    <w:rsid w:val="00034D04"/>
    <w:rsid w:val="00034D61"/>
    <w:rsid w:val="00034D87"/>
    <w:rsid w:val="00034DA3"/>
    <w:rsid w:val="00034DE7"/>
    <w:rsid w:val="00034E22"/>
    <w:rsid w:val="00034F1E"/>
    <w:rsid w:val="00034FD3"/>
    <w:rsid w:val="00034FF0"/>
    <w:rsid w:val="00035156"/>
    <w:rsid w:val="00035233"/>
    <w:rsid w:val="00035284"/>
    <w:rsid w:val="00035314"/>
    <w:rsid w:val="00035322"/>
    <w:rsid w:val="00035399"/>
    <w:rsid w:val="000353AC"/>
    <w:rsid w:val="000353D3"/>
    <w:rsid w:val="000355A0"/>
    <w:rsid w:val="000355A1"/>
    <w:rsid w:val="000355D9"/>
    <w:rsid w:val="000357A8"/>
    <w:rsid w:val="00035855"/>
    <w:rsid w:val="000359B0"/>
    <w:rsid w:val="00035BC4"/>
    <w:rsid w:val="00035C53"/>
    <w:rsid w:val="00035C69"/>
    <w:rsid w:val="00035CC3"/>
    <w:rsid w:val="00035DC3"/>
    <w:rsid w:val="00035E19"/>
    <w:rsid w:val="00035E59"/>
    <w:rsid w:val="00035E6E"/>
    <w:rsid w:val="00035E8B"/>
    <w:rsid w:val="00035E94"/>
    <w:rsid w:val="00035E9B"/>
    <w:rsid w:val="00035ED5"/>
    <w:rsid w:val="00035EEF"/>
    <w:rsid w:val="00035F1C"/>
    <w:rsid w:val="00035F75"/>
    <w:rsid w:val="00036081"/>
    <w:rsid w:val="000360A3"/>
    <w:rsid w:val="000360B2"/>
    <w:rsid w:val="00036112"/>
    <w:rsid w:val="0003614A"/>
    <w:rsid w:val="000361C4"/>
    <w:rsid w:val="00036253"/>
    <w:rsid w:val="0003630E"/>
    <w:rsid w:val="00036313"/>
    <w:rsid w:val="0003635C"/>
    <w:rsid w:val="00036367"/>
    <w:rsid w:val="000363E2"/>
    <w:rsid w:val="0003642F"/>
    <w:rsid w:val="00036444"/>
    <w:rsid w:val="00036480"/>
    <w:rsid w:val="0003648F"/>
    <w:rsid w:val="000364F9"/>
    <w:rsid w:val="0003651A"/>
    <w:rsid w:val="0003659B"/>
    <w:rsid w:val="000365B4"/>
    <w:rsid w:val="000365ED"/>
    <w:rsid w:val="000365EF"/>
    <w:rsid w:val="00036652"/>
    <w:rsid w:val="0003669D"/>
    <w:rsid w:val="000366C2"/>
    <w:rsid w:val="00036719"/>
    <w:rsid w:val="0003671B"/>
    <w:rsid w:val="00036785"/>
    <w:rsid w:val="00036806"/>
    <w:rsid w:val="0003681C"/>
    <w:rsid w:val="000368FE"/>
    <w:rsid w:val="0003692B"/>
    <w:rsid w:val="0003693F"/>
    <w:rsid w:val="000369CF"/>
    <w:rsid w:val="000369EA"/>
    <w:rsid w:val="00036B49"/>
    <w:rsid w:val="00036B64"/>
    <w:rsid w:val="00036B95"/>
    <w:rsid w:val="00036C34"/>
    <w:rsid w:val="00036C51"/>
    <w:rsid w:val="000370D0"/>
    <w:rsid w:val="0003714B"/>
    <w:rsid w:val="00037201"/>
    <w:rsid w:val="00037227"/>
    <w:rsid w:val="00037251"/>
    <w:rsid w:val="000372BD"/>
    <w:rsid w:val="000372C3"/>
    <w:rsid w:val="000372E9"/>
    <w:rsid w:val="00037485"/>
    <w:rsid w:val="0003748E"/>
    <w:rsid w:val="000374E1"/>
    <w:rsid w:val="0003758C"/>
    <w:rsid w:val="00037645"/>
    <w:rsid w:val="0003770B"/>
    <w:rsid w:val="00037722"/>
    <w:rsid w:val="0003773B"/>
    <w:rsid w:val="00037773"/>
    <w:rsid w:val="000378C6"/>
    <w:rsid w:val="000378CB"/>
    <w:rsid w:val="0003790F"/>
    <w:rsid w:val="0003792E"/>
    <w:rsid w:val="000379DA"/>
    <w:rsid w:val="00037A75"/>
    <w:rsid w:val="00037A7A"/>
    <w:rsid w:val="00037A81"/>
    <w:rsid w:val="00037BD1"/>
    <w:rsid w:val="00037C1F"/>
    <w:rsid w:val="00037C27"/>
    <w:rsid w:val="00037C5F"/>
    <w:rsid w:val="00037C7E"/>
    <w:rsid w:val="00037CAE"/>
    <w:rsid w:val="00037D46"/>
    <w:rsid w:val="00037DC8"/>
    <w:rsid w:val="00037E27"/>
    <w:rsid w:val="00037E6A"/>
    <w:rsid w:val="00037E75"/>
    <w:rsid w:val="00037E82"/>
    <w:rsid w:val="00037F20"/>
    <w:rsid w:val="00037F74"/>
    <w:rsid w:val="00037FEC"/>
    <w:rsid w:val="00040006"/>
    <w:rsid w:val="00040046"/>
    <w:rsid w:val="00040052"/>
    <w:rsid w:val="000400A1"/>
    <w:rsid w:val="000400A7"/>
    <w:rsid w:val="0004010B"/>
    <w:rsid w:val="00040163"/>
    <w:rsid w:val="000401B8"/>
    <w:rsid w:val="000402B4"/>
    <w:rsid w:val="0004033C"/>
    <w:rsid w:val="000403FD"/>
    <w:rsid w:val="000404CB"/>
    <w:rsid w:val="000404E3"/>
    <w:rsid w:val="0004050B"/>
    <w:rsid w:val="00040557"/>
    <w:rsid w:val="000405AE"/>
    <w:rsid w:val="000405D2"/>
    <w:rsid w:val="00040610"/>
    <w:rsid w:val="00040672"/>
    <w:rsid w:val="00040749"/>
    <w:rsid w:val="00040840"/>
    <w:rsid w:val="00040907"/>
    <w:rsid w:val="00040981"/>
    <w:rsid w:val="00040988"/>
    <w:rsid w:val="00040991"/>
    <w:rsid w:val="00040999"/>
    <w:rsid w:val="00040A13"/>
    <w:rsid w:val="00040A73"/>
    <w:rsid w:val="00040AA6"/>
    <w:rsid w:val="00040B5F"/>
    <w:rsid w:val="00040BE6"/>
    <w:rsid w:val="00040D1C"/>
    <w:rsid w:val="00040D50"/>
    <w:rsid w:val="00040D9B"/>
    <w:rsid w:val="00040DF4"/>
    <w:rsid w:val="00040F2C"/>
    <w:rsid w:val="00040F75"/>
    <w:rsid w:val="00040F84"/>
    <w:rsid w:val="00040F9F"/>
    <w:rsid w:val="00040FA0"/>
    <w:rsid w:val="00041108"/>
    <w:rsid w:val="00041139"/>
    <w:rsid w:val="00041190"/>
    <w:rsid w:val="000411F0"/>
    <w:rsid w:val="0004121A"/>
    <w:rsid w:val="000412D7"/>
    <w:rsid w:val="00041374"/>
    <w:rsid w:val="0004141D"/>
    <w:rsid w:val="000414B8"/>
    <w:rsid w:val="00041523"/>
    <w:rsid w:val="00041545"/>
    <w:rsid w:val="00041596"/>
    <w:rsid w:val="000415C3"/>
    <w:rsid w:val="00041676"/>
    <w:rsid w:val="000416FD"/>
    <w:rsid w:val="000417F1"/>
    <w:rsid w:val="00041823"/>
    <w:rsid w:val="0004185B"/>
    <w:rsid w:val="00041909"/>
    <w:rsid w:val="000419F7"/>
    <w:rsid w:val="000419FC"/>
    <w:rsid w:val="00041A35"/>
    <w:rsid w:val="00041A8E"/>
    <w:rsid w:val="00041AF7"/>
    <w:rsid w:val="00041B36"/>
    <w:rsid w:val="00041B92"/>
    <w:rsid w:val="00041D53"/>
    <w:rsid w:val="00041F10"/>
    <w:rsid w:val="00041F12"/>
    <w:rsid w:val="00041F5A"/>
    <w:rsid w:val="00041F66"/>
    <w:rsid w:val="00041FD8"/>
    <w:rsid w:val="00041FEC"/>
    <w:rsid w:val="00042024"/>
    <w:rsid w:val="00042068"/>
    <w:rsid w:val="000420AA"/>
    <w:rsid w:val="000420BB"/>
    <w:rsid w:val="00042187"/>
    <w:rsid w:val="0004218A"/>
    <w:rsid w:val="0004218C"/>
    <w:rsid w:val="00042198"/>
    <w:rsid w:val="000421C5"/>
    <w:rsid w:val="000421D3"/>
    <w:rsid w:val="000421E2"/>
    <w:rsid w:val="0004223D"/>
    <w:rsid w:val="0004224A"/>
    <w:rsid w:val="00042274"/>
    <w:rsid w:val="000422A4"/>
    <w:rsid w:val="000422BF"/>
    <w:rsid w:val="000422CB"/>
    <w:rsid w:val="0004230B"/>
    <w:rsid w:val="0004231B"/>
    <w:rsid w:val="00042350"/>
    <w:rsid w:val="00042352"/>
    <w:rsid w:val="0004245C"/>
    <w:rsid w:val="00042481"/>
    <w:rsid w:val="0004248F"/>
    <w:rsid w:val="00042491"/>
    <w:rsid w:val="0004256D"/>
    <w:rsid w:val="00042592"/>
    <w:rsid w:val="00042610"/>
    <w:rsid w:val="0004266A"/>
    <w:rsid w:val="00042682"/>
    <w:rsid w:val="000428DA"/>
    <w:rsid w:val="000428E9"/>
    <w:rsid w:val="00042984"/>
    <w:rsid w:val="000429DE"/>
    <w:rsid w:val="00042A20"/>
    <w:rsid w:val="00042A6D"/>
    <w:rsid w:val="00042B7D"/>
    <w:rsid w:val="00042C60"/>
    <w:rsid w:val="00042D12"/>
    <w:rsid w:val="00042D82"/>
    <w:rsid w:val="00042D92"/>
    <w:rsid w:val="00042EA0"/>
    <w:rsid w:val="00042EB8"/>
    <w:rsid w:val="00042ECD"/>
    <w:rsid w:val="00042F10"/>
    <w:rsid w:val="00042F21"/>
    <w:rsid w:val="00042F2E"/>
    <w:rsid w:val="00042FEC"/>
    <w:rsid w:val="00043065"/>
    <w:rsid w:val="000430C3"/>
    <w:rsid w:val="00043127"/>
    <w:rsid w:val="00043175"/>
    <w:rsid w:val="0004318E"/>
    <w:rsid w:val="00043190"/>
    <w:rsid w:val="000431AC"/>
    <w:rsid w:val="000431BC"/>
    <w:rsid w:val="000431D3"/>
    <w:rsid w:val="000431E8"/>
    <w:rsid w:val="000431E9"/>
    <w:rsid w:val="000432CD"/>
    <w:rsid w:val="000432D7"/>
    <w:rsid w:val="000433C2"/>
    <w:rsid w:val="000433D7"/>
    <w:rsid w:val="00043485"/>
    <w:rsid w:val="000434C3"/>
    <w:rsid w:val="00043613"/>
    <w:rsid w:val="000437A5"/>
    <w:rsid w:val="00043835"/>
    <w:rsid w:val="0004387A"/>
    <w:rsid w:val="000438E0"/>
    <w:rsid w:val="000439B2"/>
    <w:rsid w:val="000439DF"/>
    <w:rsid w:val="00043A69"/>
    <w:rsid w:val="00043B0A"/>
    <w:rsid w:val="00043B3D"/>
    <w:rsid w:val="00043BE0"/>
    <w:rsid w:val="00043CA6"/>
    <w:rsid w:val="00043D33"/>
    <w:rsid w:val="00043E62"/>
    <w:rsid w:val="00043F4A"/>
    <w:rsid w:val="00043F9B"/>
    <w:rsid w:val="000440F1"/>
    <w:rsid w:val="00044163"/>
    <w:rsid w:val="0004426C"/>
    <w:rsid w:val="000442C9"/>
    <w:rsid w:val="000442DE"/>
    <w:rsid w:val="0004434F"/>
    <w:rsid w:val="000443A0"/>
    <w:rsid w:val="000443D3"/>
    <w:rsid w:val="000443DD"/>
    <w:rsid w:val="000443F9"/>
    <w:rsid w:val="00044428"/>
    <w:rsid w:val="00044451"/>
    <w:rsid w:val="00044569"/>
    <w:rsid w:val="0004461D"/>
    <w:rsid w:val="00044679"/>
    <w:rsid w:val="0004467B"/>
    <w:rsid w:val="00044707"/>
    <w:rsid w:val="00044859"/>
    <w:rsid w:val="00044903"/>
    <w:rsid w:val="0004493B"/>
    <w:rsid w:val="00044945"/>
    <w:rsid w:val="00044AB9"/>
    <w:rsid w:val="00044AF5"/>
    <w:rsid w:val="00044B0F"/>
    <w:rsid w:val="00044B81"/>
    <w:rsid w:val="00044B83"/>
    <w:rsid w:val="00044B87"/>
    <w:rsid w:val="00044BBC"/>
    <w:rsid w:val="00044BEC"/>
    <w:rsid w:val="00044C49"/>
    <w:rsid w:val="00044C58"/>
    <w:rsid w:val="00044C85"/>
    <w:rsid w:val="00044CDD"/>
    <w:rsid w:val="00044CF9"/>
    <w:rsid w:val="00044DB3"/>
    <w:rsid w:val="00044E40"/>
    <w:rsid w:val="00044E80"/>
    <w:rsid w:val="00044EDD"/>
    <w:rsid w:val="00044EFB"/>
    <w:rsid w:val="00044EFF"/>
    <w:rsid w:val="00044F2C"/>
    <w:rsid w:val="00044F72"/>
    <w:rsid w:val="00044FDA"/>
    <w:rsid w:val="00045055"/>
    <w:rsid w:val="00045079"/>
    <w:rsid w:val="000450FC"/>
    <w:rsid w:val="000451B0"/>
    <w:rsid w:val="000451EE"/>
    <w:rsid w:val="0004522F"/>
    <w:rsid w:val="000452E3"/>
    <w:rsid w:val="00045366"/>
    <w:rsid w:val="00045389"/>
    <w:rsid w:val="0004551D"/>
    <w:rsid w:val="00045573"/>
    <w:rsid w:val="0004557B"/>
    <w:rsid w:val="000455B2"/>
    <w:rsid w:val="000455CC"/>
    <w:rsid w:val="000455F4"/>
    <w:rsid w:val="00045737"/>
    <w:rsid w:val="00045844"/>
    <w:rsid w:val="00045859"/>
    <w:rsid w:val="000458C8"/>
    <w:rsid w:val="000459DA"/>
    <w:rsid w:val="000459F9"/>
    <w:rsid w:val="00045A0B"/>
    <w:rsid w:val="00045A67"/>
    <w:rsid w:val="00045A79"/>
    <w:rsid w:val="00045A93"/>
    <w:rsid w:val="00045AA2"/>
    <w:rsid w:val="00045B9E"/>
    <w:rsid w:val="00045C00"/>
    <w:rsid w:val="00045C0B"/>
    <w:rsid w:val="00045C99"/>
    <w:rsid w:val="00045D15"/>
    <w:rsid w:val="00045D89"/>
    <w:rsid w:val="00045D9B"/>
    <w:rsid w:val="00045F4A"/>
    <w:rsid w:val="00045FA9"/>
    <w:rsid w:val="00046013"/>
    <w:rsid w:val="00046068"/>
    <w:rsid w:val="00046077"/>
    <w:rsid w:val="000460FE"/>
    <w:rsid w:val="0004627E"/>
    <w:rsid w:val="00046293"/>
    <w:rsid w:val="00046359"/>
    <w:rsid w:val="00046361"/>
    <w:rsid w:val="00046364"/>
    <w:rsid w:val="000463A7"/>
    <w:rsid w:val="000463B8"/>
    <w:rsid w:val="0004641E"/>
    <w:rsid w:val="00046463"/>
    <w:rsid w:val="00046477"/>
    <w:rsid w:val="0004648E"/>
    <w:rsid w:val="000464F1"/>
    <w:rsid w:val="00046692"/>
    <w:rsid w:val="00046699"/>
    <w:rsid w:val="000466DB"/>
    <w:rsid w:val="000466E4"/>
    <w:rsid w:val="0004685F"/>
    <w:rsid w:val="0004686C"/>
    <w:rsid w:val="0004686D"/>
    <w:rsid w:val="00046925"/>
    <w:rsid w:val="00046A06"/>
    <w:rsid w:val="00046A32"/>
    <w:rsid w:val="00046A56"/>
    <w:rsid w:val="00046ACE"/>
    <w:rsid w:val="00046ADF"/>
    <w:rsid w:val="00046AEE"/>
    <w:rsid w:val="00046B16"/>
    <w:rsid w:val="00046B8C"/>
    <w:rsid w:val="00046B93"/>
    <w:rsid w:val="00046B95"/>
    <w:rsid w:val="00046BF2"/>
    <w:rsid w:val="00046BF8"/>
    <w:rsid w:val="00046C08"/>
    <w:rsid w:val="00046C5E"/>
    <w:rsid w:val="00046D31"/>
    <w:rsid w:val="00046D9E"/>
    <w:rsid w:val="00046E44"/>
    <w:rsid w:val="00046EF5"/>
    <w:rsid w:val="00046F26"/>
    <w:rsid w:val="00046F86"/>
    <w:rsid w:val="00047019"/>
    <w:rsid w:val="00047059"/>
    <w:rsid w:val="00047064"/>
    <w:rsid w:val="00047068"/>
    <w:rsid w:val="0004715E"/>
    <w:rsid w:val="00047368"/>
    <w:rsid w:val="00047440"/>
    <w:rsid w:val="00047467"/>
    <w:rsid w:val="0004756F"/>
    <w:rsid w:val="00047659"/>
    <w:rsid w:val="000476CB"/>
    <w:rsid w:val="000476F9"/>
    <w:rsid w:val="0004770A"/>
    <w:rsid w:val="000477AB"/>
    <w:rsid w:val="0004786E"/>
    <w:rsid w:val="0004788E"/>
    <w:rsid w:val="000478B7"/>
    <w:rsid w:val="000478CE"/>
    <w:rsid w:val="000478FE"/>
    <w:rsid w:val="000479FB"/>
    <w:rsid w:val="00047A2D"/>
    <w:rsid w:val="00047AA3"/>
    <w:rsid w:val="00047AE0"/>
    <w:rsid w:val="00047B18"/>
    <w:rsid w:val="00047B3D"/>
    <w:rsid w:val="00047B9B"/>
    <w:rsid w:val="00047BE9"/>
    <w:rsid w:val="00047C45"/>
    <w:rsid w:val="00047C4F"/>
    <w:rsid w:val="00047C65"/>
    <w:rsid w:val="00047CB9"/>
    <w:rsid w:val="00047CCB"/>
    <w:rsid w:val="00047CEB"/>
    <w:rsid w:val="00047D1A"/>
    <w:rsid w:val="00047D57"/>
    <w:rsid w:val="00047D6F"/>
    <w:rsid w:val="00047D8C"/>
    <w:rsid w:val="00047DBD"/>
    <w:rsid w:val="00047DD8"/>
    <w:rsid w:val="00047DEE"/>
    <w:rsid w:val="00047E66"/>
    <w:rsid w:val="00047E80"/>
    <w:rsid w:val="00047EA9"/>
    <w:rsid w:val="00047EBB"/>
    <w:rsid w:val="00047EF9"/>
    <w:rsid w:val="00047F2D"/>
    <w:rsid w:val="00047F33"/>
    <w:rsid w:val="00047F52"/>
    <w:rsid w:val="00047FE0"/>
    <w:rsid w:val="00047FFB"/>
    <w:rsid w:val="00050168"/>
    <w:rsid w:val="0005022A"/>
    <w:rsid w:val="00050261"/>
    <w:rsid w:val="000502E6"/>
    <w:rsid w:val="00050347"/>
    <w:rsid w:val="0005036F"/>
    <w:rsid w:val="000503F1"/>
    <w:rsid w:val="000504DD"/>
    <w:rsid w:val="00050515"/>
    <w:rsid w:val="000505EF"/>
    <w:rsid w:val="00050600"/>
    <w:rsid w:val="0005067A"/>
    <w:rsid w:val="000506D1"/>
    <w:rsid w:val="000507AA"/>
    <w:rsid w:val="00050846"/>
    <w:rsid w:val="0005084A"/>
    <w:rsid w:val="0005089D"/>
    <w:rsid w:val="000508AB"/>
    <w:rsid w:val="000508D3"/>
    <w:rsid w:val="000508F0"/>
    <w:rsid w:val="00050A1C"/>
    <w:rsid w:val="00050A58"/>
    <w:rsid w:val="00050A6A"/>
    <w:rsid w:val="00050AAB"/>
    <w:rsid w:val="00050B54"/>
    <w:rsid w:val="00050BEE"/>
    <w:rsid w:val="00050C26"/>
    <w:rsid w:val="00050D04"/>
    <w:rsid w:val="00050D2D"/>
    <w:rsid w:val="00050D60"/>
    <w:rsid w:val="00050DDC"/>
    <w:rsid w:val="00050E74"/>
    <w:rsid w:val="00050EA6"/>
    <w:rsid w:val="00050F48"/>
    <w:rsid w:val="00050F7A"/>
    <w:rsid w:val="00050F8C"/>
    <w:rsid w:val="00050F9D"/>
    <w:rsid w:val="00050FBC"/>
    <w:rsid w:val="00050FC7"/>
    <w:rsid w:val="00051103"/>
    <w:rsid w:val="00051193"/>
    <w:rsid w:val="00051256"/>
    <w:rsid w:val="00051289"/>
    <w:rsid w:val="00051297"/>
    <w:rsid w:val="000512CA"/>
    <w:rsid w:val="000512FC"/>
    <w:rsid w:val="0005138C"/>
    <w:rsid w:val="0005147F"/>
    <w:rsid w:val="000514FB"/>
    <w:rsid w:val="000515D7"/>
    <w:rsid w:val="000515FE"/>
    <w:rsid w:val="00051669"/>
    <w:rsid w:val="00051752"/>
    <w:rsid w:val="00051785"/>
    <w:rsid w:val="0005178F"/>
    <w:rsid w:val="000517A0"/>
    <w:rsid w:val="000517AE"/>
    <w:rsid w:val="0005180E"/>
    <w:rsid w:val="00051A02"/>
    <w:rsid w:val="00051A53"/>
    <w:rsid w:val="00051A9A"/>
    <w:rsid w:val="00051AB0"/>
    <w:rsid w:val="00051AB5"/>
    <w:rsid w:val="00051AED"/>
    <w:rsid w:val="00051BBF"/>
    <w:rsid w:val="00051CA9"/>
    <w:rsid w:val="00051CD0"/>
    <w:rsid w:val="00051E41"/>
    <w:rsid w:val="00051E75"/>
    <w:rsid w:val="00051ECF"/>
    <w:rsid w:val="00051EFF"/>
    <w:rsid w:val="00051F12"/>
    <w:rsid w:val="00052022"/>
    <w:rsid w:val="00052049"/>
    <w:rsid w:val="000520A3"/>
    <w:rsid w:val="00052112"/>
    <w:rsid w:val="00052117"/>
    <w:rsid w:val="00052155"/>
    <w:rsid w:val="000522A1"/>
    <w:rsid w:val="000522C8"/>
    <w:rsid w:val="00052352"/>
    <w:rsid w:val="00052435"/>
    <w:rsid w:val="00052503"/>
    <w:rsid w:val="0005255E"/>
    <w:rsid w:val="000525C1"/>
    <w:rsid w:val="000525D0"/>
    <w:rsid w:val="000525E0"/>
    <w:rsid w:val="00052602"/>
    <w:rsid w:val="0005269C"/>
    <w:rsid w:val="00052777"/>
    <w:rsid w:val="0005286A"/>
    <w:rsid w:val="00052938"/>
    <w:rsid w:val="000529A4"/>
    <w:rsid w:val="000529C0"/>
    <w:rsid w:val="00052A02"/>
    <w:rsid w:val="00052A83"/>
    <w:rsid w:val="00052AF0"/>
    <w:rsid w:val="00052B14"/>
    <w:rsid w:val="00052B15"/>
    <w:rsid w:val="00052B26"/>
    <w:rsid w:val="00052B37"/>
    <w:rsid w:val="00052C9D"/>
    <w:rsid w:val="00052D75"/>
    <w:rsid w:val="00052DBC"/>
    <w:rsid w:val="00052E0D"/>
    <w:rsid w:val="00052E10"/>
    <w:rsid w:val="00052EBA"/>
    <w:rsid w:val="00052F36"/>
    <w:rsid w:val="00052F74"/>
    <w:rsid w:val="0005300D"/>
    <w:rsid w:val="00053043"/>
    <w:rsid w:val="000530BD"/>
    <w:rsid w:val="0005316B"/>
    <w:rsid w:val="00053183"/>
    <w:rsid w:val="00053193"/>
    <w:rsid w:val="000532C9"/>
    <w:rsid w:val="000532FD"/>
    <w:rsid w:val="00053346"/>
    <w:rsid w:val="0005337D"/>
    <w:rsid w:val="00053397"/>
    <w:rsid w:val="000533BE"/>
    <w:rsid w:val="000534B3"/>
    <w:rsid w:val="00053512"/>
    <w:rsid w:val="0005356E"/>
    <w:rsid w:val="00053677"/>
    <w:rsid w:val="0005380E"/>
    <w:rsid w:val="00053849"/>
    <w:rsid w:val="00053911"/>
    <w:rsid w:val="00053915"/>
    <w:rsid w:val="00053940"/>
    <w:rsid w:val="000539BF"/>
    <w:rsid w:val="000539ED"/>
    <w:rsid w:val="00053A69"/>
    <w:rsid w:val="00053A77"/>
    <w:rsid w:val="00053A83"/>
    <w:rsid w:val="00053ABE"/>
    <w:rsid w:val="00053B49"/>
    <w:rsid w:val="00053B65"/>
    <w:rsid w:val="00053B69"/>
    <w:rsid w:val="00053BF3"/>
    <w:rsid w:val="00053BFC"/>
    <w:rsid w:val="00053CC4"/>
    <w:rsid w:val="00053CDE"/>
    <w:rsid w:val="00053CF5"/>
    <w:rsid w:val="00053D29"/>
    <w:rsid w:val="00053D36"/>
    <w:rsid w:val="00053DCC"/>
    <w:rsid w:val="00053DEB"/>
    <w:rsid w:val="00053E09"/>
    <w:rsid w:val="00053FB6"/>
    <w:rsid w:val="00053FE8"/>
    <w:rsid w:val="000540C7"/>
    <w:rsid w:val="00054113"/>
    <w:rsid w:val="00054178"/>
    <w:rsid w:val="000541C0"/>
    <w:rsid w:val="00054211"/>
    <w:rsid w:val="000542B0"/>
    <w:rsid w:val="00054359"/>
    <w:rsid w:val="00054370"/>
    <w:rsid w:val="00054496"/>
    <w:rsid w:val="000544B9"/>
    <w:rsid w:val="000546DE"/>
    <w:rsid w:val="000546F7"/>
    <w:rsid w:val="00054771"/>
    <w:rsid w:val="0005477F"/>
    <w:rsid w:val="000547B1"/>
    <w:rsid w:val="000547FA"/>
    <w:rsid w:val="00054819"/>
    <w:rsid w:val="00054879"/>
    <w:rsid w:val="000548A1"/>
    <w:rsid w:val="00054981"/>
    <w:rsid w:val="000549DA"/>
    <w:rsid w:val="00054A12"/>
    <w:rsid w:val="00054A66"/>
    <w:rsid w:val="00054AB8"/>
    <w:rsid w:val="00054B1F"/>
    <w:rsid w:val="00054B52"/>
    <w:rsid w:val="00054BCF"/>
    <w:rsid w:val="00054C28"/>
    <w:rsid w:val="00054C8D"/>
    <w:rsid w:val="00054CAC"/>
    <w:rsid w:val="00054CE7"/>
    <w:rsid w:val="00054D60"/>
    <w:rsid w:val="00054E29"/>
    <w:rsid w:val="00054EC9"/>
    <w:rsid w:val="00054ED7"/>
    <w:rsid w:val="00054F42"/>
    <w:rsid w:val="00054F61"/>
    <w:rsid w:val="00054FAC"/>
    <w:rsid w:val="00054FBA"/>
    <w:rsid w:val="0005517F"/>
    <w:rsid w:val="000551EE"/>
    <w:rsid w:val="0005527C"/>
    <w:rsid w:val="0005528E"/>
    <w:rsid w:val="0005530A"/>
    <w:rsid w:val="00055328"/>
    <w:rsid w:val="0005534D"/>
    <w:rsid w:val="000553A1"/>
    <w:rsid w:val="000553A4"/>
    <w:rsid w:val="000553B1"/>
    <w:rsid w:val="000553DF"/>
    <w:rsid w:val="000554D7"/>
    <w:rsid w:val="00055530"/>
    <w:rsid w:val="000556BD"/>
    <w:rsid w:val="000556C0"/>
    <w:rsid w:val="00055768"/>
    <w:rsid w:val="000557CE"/>
    <w:rsid w:val="000557DF"/>
    <w:rsid w:val="00055812"/>
    <w:rsid w:val="0005588A"/>
    <w:rsid w:val="000558B5"/>
    <w:rsid w:val="00055910"/>
    <w:rsid w:val="00055957"/>
    <w:rsid w:val="0005599B"/>
    <w:rsid w:val="000559A1"/>
    <w:rsid w:val="00055B14"/>
    <w:rsid w:val="00055B85"/>
    <w:rsid w:val="00055C79"/>
    <w:rsid w:val="00055D28"/>
    <w:rsid w:val="00055D41"/>
    <w:rsid w:val="00055D87"/>
    <w:rsid w:val="00055D88"/>
    <w:rsid w:val="00055DCD"/>
    <w:rsid w:val="00055E26"/>
    <w:rsid w:val="00055E5A"/>
    <w:rsid w:val="00055EA2"/>
    <w:rsid w:val="00055F3C"/>
    <w:rsid w:val="00055FC3"/>
    <w:rsid w:val="0005609A"/>
    <w:rsid w:val="000560A6"/>
    <w:rsid w:val="000560FA"/>
    <w:rsid w:val="00056113"/>
    <w:rsid w:val="0005620D"/>
    <w:rsid w:val="00056351"/>
    <w:rsid w:val="000563A4"/>
    <w:rsid w:val="000564E5"/>
    <w:rsid w:val="000565A2"/>
    <w:rsid w:val="00056680"/>
    <w:rsid w:val="0005669D"/>
    <w:rsid w:val="000566DF"/>
    <w:rsid w:val="000566E9"/>
    <w:rsid w:val="00056735"/>
    <w:rsid w:val="000567A7"/>
    <w:rsid w:val="000567AD"/>
    <w:rsid w:val="000567CD"/>
    <w:rsid w:val="000567EB"/>
    <w:rsid w:val="000568A6"/>
    <w:rsid w:val="0005690E"/>
    <w:rsid w:val="00056919"/>
    <w:rsid w:val="0005691F"/>
    <w:rsid w:val="0005692B"/>
    <w:rsid w:val="0005694F"/>
    <w:rsid w:val="00056989"/>
    <w:rsid w:val="000569F3"/>
    <w:rsid w:val="00056AAE"/>
    <w:rsid w:val="00056ACA"/>
    <w:rsid w:val="00056C4A"/>
    <w:rsid w:val="00056C6B"/>
    <w:rsid w:val="00056D71"/>
    <w:rsid w:val="00056DAD"/>
    <w:rsid w:val="00056DB5"/>
    <w:rsid w:val="00056DC2"/>
    <w:rsid w:val="00056E5A"/>
    <w:rsid w:val="00056EBF"/>
    <w:rsid w:val="000570AF"/>
    <w:rsid w:val="00057105"/>
    <w:rsid w:val="00057200"/>
    <w:rsid w:val="00057204"/>
    <w:rsid w:val="00057206"/>
    <w:rsid w:val="00057223"/>
    <w:rsid w:val="0005727E"/>
    <w:rsid w:val="000572A7"/>
    <w:rsid w:val="000572A9"/>
    <w:rsid w:val="0005733B"/>
    <w:rsid w:val="0005735F"/>
    <w:rsid w:val="00057361"/>
    <w:rsid w:val="00057375"/>
    <w:rsid w:val="0005738A"/>
    <w:rsid w:val="000573CD"/>
    <w:rsid w:val="000574B8"/>
    <w:rsid w:val="000574C1"/>
    <w:rsid w:val="000574E1"/>
    <w:rsid w:val="0005750B"/>
    <w:rsid w:val="00057541"/>
    <w:rsid w:val="00057549"/>
    <w:rsid w:val="00057566"/>
    <w:rsid w:val="00057586"/>
    <w:rsid w:val="00057677"/>
    <w:rsid w:val="00057713"/>
    <w:rsid w:val="0005779F"/>
    <w:rsid w:val="000577B6"/>
    <w:rsid w:val="000577F0"/>
    <w:rsid w:val="00057813"/>
    <w:rsid w:val="0005784C"/>
    <w:rsid w:val="0005785C"/>
    <w:rsid w:val="0005789F"/>
    <w:rsid w:val="000578FF"/>
    <w:rsid w:val="0005792E"/>
    <w:rsid w:val="00057A44"/>
    <w:rsid w:val="00057A5E"/>
    <w:rsid w:val="00057A8C"/>
    <w:rsid w:val="00057AA7"/>
    <w:rsid w:val="00057B5D"/>
    <w:rsid w:val="00057C81"/>
    <w:rsid w:val="00057CBB"/>
    <w:rsid w:val="00057CC8"/>
    <w:rsid w:val="00057CF1"/>
    <w:rsid w:val="00057EA9"/>
    <w:rsid w:val="00057F32"/>
    <w:rsid w:val="00057F4E"/>
    <w:rsid w:val="00057F62"/>
    <w:rsid w:val="00057FC9"/>
    <w:rsid w:val="00057FD0"/>
    <w:rsid w:val="0005CAC6"/>
    <w:rsid w:val="00060040"/>
    <w:rsid w:val="000600C5"/>
    <w:rsid w:val="000601BB"/>
    <w:rsid w:val="00060295"/>
    <w:rsid w:val="000602DA"/>
    <w:rsid w:val="000603FB"/>
    <w:rsid w:val="0006046D"/>
    <w:rsid w:val="00060499"/>
    <w:rsid w:val="000604A5"/>
    <w:rsid w:val="00060585"/>
    <w:rsid w:val="00060588"/>
    <w:rsid w:val="000605A0"/>
    <w:rsid w:val="000605ED"/>
    <w:rsid w:val="0006070F"/>
    <w:rsid w:val="00060711"/>
    <w:rsid w:val="00060759"/>
    <w:rsid w:val="00060775"/>
    <w:rsid w:val="00060805"/>
    <w:rsid w:val="000608FF"/>
    <w:rsid w:val="00060935"/>
    <w:rsid w:val="00060A57"/>
    <w:rsid w:val="00060A9F"/>
    <w:rsid w:val="00060AB8"/>
    <w:rsid w:val="00060B34"/>
    <w:rsid w:val="00060BB0"/>
    <w:rsid w:val="00060BBE"/>
    <w:rsid w:val="00060C6E"/>
    <w:rsid w:val="00060C96"/>
    <w:rsid w:val="00060CDD"/>
    <w:rsid w:val="00060D21"/>
    <w:rsid w:val="00060D2B"/>
    <w:rsid w:val="00060DDB"/>
    <w:rsid w:val="00060F42"/>
    <w:rsid w:val="00060F5F"/>
    <w:rsid w:val="00060F73"/>
    <w:rsid w:val="00060F98"/>
    <w:rsid w:val="00060FEE"/>
    <w:rsid w:val="000610D3"/>
    <w:rsid w:val="000610FE"/>
    <w:rsid w:val="00061140"/>
    <w:rsid w:val="0006116F"/>
    <w:rsid w:val="00061180"/>
    <w:rsid w:val="000611A4"/>
    <w:rsid w:val="000611C5"/>
    <w:rsid w:val="000611F8"/>
    <w:rsid w:val="00061278"/>
    <w:rsid w:val="000612A8"/>
    <w:rsid w:val="0006130A"/>
    <w:rsid w:val="00061316"/>
    <w:rsid w:val="0006133A"/>
    <w:rsid w:val="00061348"/>
    <w:rsid w:val="00061397"/>
    <w:rsid w:val="00061423"/>
    <w:rsid w:val="00061488"/>
    <w:rsid w:val="000614B7"/>
    <w:rsid w:val="00061524"/>
    <w:rsid w:val="0006154D"/>
    <w:rsid w:val="000615A0"/>
    <w:rsid w:val="0006160F"/>
    <w:rsid w:val="000616B6"/>
    <w:rsid w:val="000616CA"/>
    <w:rsid w:val="000616FF"/>
    <w:rsid w:val="000617A4"/>
    <w:rsid w:val="0006183E"/>
    <w:rsid w:val="0006187A"/>
    <w:rsid w:val="000618AF"/>
    <w:rsid w:val="000618E9"/>
    <w:rsid w:val="000619CB"/>
    <w:rsid w:val="00061A2B"/>
    <w:rsid w:val="00061ACD"/>
    <w:rsid w:val="00061AE2"/>
    <w:rsid w:val="00061B41"/>
    <w:rsid w:val="00061B50"/>
    <w:rsid w:val="00061C5D"/>
    <w:rsid w:val="00061DE4"/>
    <w:rsid w:val="00061E33"/>
    <w:rsid w:val="00061EA3"/>
    <w:rsid w:val="00061F0A"/>
    <w:rsid w:val="00062069"/>
    <w:rsid w:val="0006209A"/>
    <w:rsid w:val="000620B9"/>
    <w:rsid w:val="0006210F"/>
    <w:rsid w:val="0006218E"/>
    <w:rsid w:val="000621E8"/>
    <w:rsid w:val="0006223C"/>
    <w:rsid w:val="000622AF"/>
    <w:rsid w:val="000622CD"/>
    <w:rsid w:val="00062392"/>
    <w:rsid w:val="000623CB"/>
    <w:rsid w:val="0006246F"/>
    <w:rsid w:val="00062479"/>
    <w:rsid w:val="00062487"/>
    <w:rsid w:val="00062493"/>
    <w:rsid w:val="000624BD"/>
    <w:rsid w:val="000624EE"/>
    <w:rsid w:val="0006256D"/>
    <w:rsid w:val="00062595"/>
    <w:rsid w:val="000625BB"/>
    <w:rsid w:val="000627B4"/>
    <w:rsid w:val="000627B6"/>
    <w:rsid w:val="000627FD"/>
    <w:rsid w:val="00062954"/>
    <w:rsid w:val="000629FE"/>
    <w:rsid w:val="00062A21"/>
    <w:rsid w:val="00062A93"/>
    <w:rsid w:val="00062BB2"/>
    <w:rsid w:val="00062C8E"/>
    <w:rsid w:val="00062CB8"/>
    <w:rsid w:val="00062CDC"/>
    <w:rsid w:val="00062D84"/>
    <w:rsid w:val="00062D8D"/>
    <w:rsid w:val="00062E53"/>
    <w:rsid w:val="00062EF2"/>
    <w:rsid w:val="00062EF3"/>
    <w:rsid w:val="00062FAA"/>
    <w:rsid w:val="00062FCE"/>
    <w:rsid w:val="00063084"/>
    <w:rsid w:val="000630DA"/>
    <w:rsid w:val="00063124"/>
    <w:rsid w:val="00063142"/>
    <w:rsid w:val="000631CD"/>
    <w:rsid w:val="000631F8"/>
    <w:rsid w:val="000632BA"/>
    <w:rsid w:val="000632BD"/>
    <w:rsid w:val="0006330F"/>
    <w:rsid w:val="00063339"/>
    <w:rsid w:val="0006333A"/>
    <w:rsid w:val="000633A0"/>
    <w:rsid w:val="000633E8"/>
    <w:rsid w:val="00063422"/>
    <w:rsid w:val="00063448"/>
    <w:rsid w:val="00063451"/>
    <w:rsid w:val="000634EA"/>
    <w:rsid w:val="0006354E"/>
    <w:rsid w:val="00063565"/>
    <w:rsid w:val="00063632"/>
    <w:rsid w:val="0006370F"/>
    <w:rsid w:val="00063725"/>
    <w:rsid w:val="00063731"/>
    <w:rsid w:val="00063754"/>
    <w:rsid w:val="0006388A"/>
    <w:rsid w:val="00063924"/>
    <w:rsid w:val="00063959"/>
    <w:rsid w:val="00063964"/>
    <w:rsid w:val="0006397A"/>
    <w:rsid w:val="000639BC"/>
    <w:rsid w:val="00063A4C"/>
    <w:rsid w:val="00063AC5"/>
    <w:rsid w:val="00063AE1"/>
    <w:rsid w:val="00063B1D"/>
    <w:rsid w:val="00063B1F"/>
    <w:rsid w:val="00063BF2"/>
    <w:rsid w:val="00063D1D"/>
    <w:rsid w:val="00063D4A"/>
    <w:rsid w:val="00063D68"/>
    <w:rsid w:val="00063DAE"/>
    <w:rsid w:val="00063DFB"/>
    <w:rsid w:val="00063E16"/>
    <w:rsid w:val="00063EA2"/>
    <w:rsid w:val="00063ECD"/>
    <w:rsid w:val="00063F31"/>
    <w:rsid w:val="00063F63"/>
    <w:rsid w:val="00063FB2"/>
    <w:rsid w:val="00063FBB"/>
    <w:rsid w:val="00064022"/>
    <w:rsid w:val="00064182"/>
    <w:rsid w:val="0006418F"/>
    <w:rsid w:val="0006419E"/>
    <w:rsid w:val="0006429E"/>
    <w:rsid w:val="000642CF"/>
    <w:rsid w:val="00064343"/>
    <w:rsid w:val="00064347"/>
    <w:rsid w:val="00064372"/>
    <w:rsid w:val="0006438A"/>
    <w:rsid w:val="00064393"/>
    <w:rsid w:val="0006445B"/>
    <w:rsid w:val="00064490"/>
    <w:rsid w:val="00064570"/>
    <w:rsid w:val="000645C7"/>
    <w:rsid w:val="0006463D"/>
    <w:rsid w:val="000646B4"/>
    <w:rsid w:val="000646D5"/>
    <w:rsid w:val="00064727"/>
    <w:rsid w:val="000647A0"/>
    <w:rsid w:val="000647E9"/>
    <w:rsid w:val="0006486C"/>
    <w:rsid w:val="000648AE"/>
    <w:rsid w:val="00064A11"/>
    <w:rsid w:val="00064A2D"/>
    <w:rsid w:val="00064B24"/>
    <w:rsid w:val="00064BB2"/>
    <w:rsid w:val="00064BF0"/>
    <w:rsid w:val="00064BFC"/>
    <w:rsid w:val="00064D2C"/>
    <w:rsid w:val="00064D83"/>
    <w:rsid w:val="00064D88"/>
    <w:rsid w:val="00064DEC"/>
    <w:rsid w:val="00064E35"/>
    <w:rsid w:val="00064E4F"/>
    <w:rsid w:val="00064F50"/>
    <w:rsid w:val="00065005"/>
    <w:rsid w:val="0006503F"/>
    <w:rsid w:val="00065085"/>
    <w:rsid w:val="000650A8"/>
    <w:rsid w:val="00065107"/>
    <w:rsid w:val="000651F4"/>
    <w:rsid w:val="00065224"/>
    <w:rsid w:val="0006526A"/>
    <w:rsid w:val="00065444"/>
    <w:rsid w:val="00065460"/>
    <w:rsid w:val="0006546C"/>
    <w:rsid w:val="00065581"/>
    <w:rsid w:val="000655B2"/>
    <w:rsid w:val="000655C8"/>
    <w:rsid w:val="000656AE"/>
    <w:rsid w:val="000656D2"/>
    <w:rsid w:val="000656D4"/>
    <w:rsid w:val="00065733"/>
    <w:rsid w:val="0006573D"/>
    <w:rsid w:val="00065749"/>
    <w:rsid w:val="000657E6"/>
    <w:rsid w:val="000657F8"/>
    <w:rsid w:val="00065867"/>
    <w:rsid w:val="000658A1"/>
    <w:rsid w:val="000658C8"/>
    <w:rsid w:val="00065958"/>
    <w:rsid w:val="00065AC7"/>
    <w:rsid w:val="00065ADA"/>
    <w:rsid w:val="00065AE2"/>
    <w:rsid w:val="00065C23"/>
    <w:rsid w:val="00065C37"/>
    <w:rsid w:val="00065C68"/>
    <w:rsid w:val="00065D6B"/>
    <w:rsid w:val="00065D8A"/>
    <w:rsid w:val="00065ECE"/>
    <w:rsid w:val="00065F22"/>
    <w:rsid w:val="00065F7F"/>
    <w:rsid w:val="00065FBC"/>
    <w:rsid w:val="000660E6"/>
    <w:rsid w:val="000660F4"/>
    <w:rsid w:val="00066132"/>
    <w:rsid w:val="00066272"/>
    <w:rsid w:val="000663E9"/>
    <w:rsid w:val="00066553"/>
    <w:rsid w:val="0006658A"/>
    <w:rsid w:val="00066593"/>
    <w:rsid w:val="0006659C"/>
    <w:rsid w:val="000665CE"/>
    <w:rsid w:val="00066664"/>
    <w:rsid w:val="0006669C"/>
    <w:rsid w:val="000666CE"/>
    <w:rsid w:val="000667F5"/>
    <w:rsid w:val="000668A2"/>
    <w:rsid w:val="000668DB"/>
    <w:rsid w:val="000669A7"/>
    <w:rsid w:val="000669E0"/>
    <w:rsid w:val="00066B75"/>
    <w:rsid w:val="00066B94"/>
    <w:rsid w:val="00066C0A"/>
    <w:rsid w:val="00066C9A"/>
    <w:rsid w:val="00066CAC"/>
    <w:rsid w:val="00066D86"/>
    <w:rsid w:val="00066DF2"/>
    <w:rsid w:val="00066E06"/>
    <w:rsid w:val="00066E52"/>
    <w:rsid w:val="00066E62"/>
    <w:rsid w:val="00066EDB"/>
    <w:rsid w:val="00066EF3"/>
    <w:rsid w:val="00066EF7"/>
    <w:rsid w:val="00066F70"/>
    <w:rsid w:val="00066FB1"/>
    <w:rsid w:val="0006701D"/>
    <w:rsid w:val="00067027"/>
    <w:rsid w:val="0006704F"/>
    <w:rsid w:val="00067105"/>
    <w:rsid w:val="000671A0"/>
    <w:rsid w:val="000671FD"/>
    <w:rsid w:val="00067258"/>
    <w:rsid w:val="000672E5"/>
    <w:rsid w:val="000672ED"/>
    <w:rsid w:val="00067363"/>
    <w:rsid w:val="00067441"/>
    <w:rsid w:val="000674A0"/>
    <w:rsid w:val="000674CD"/>
    <w:rsid w:val="000674DB"/>
    <w:rsid w:val="00067573"/>
    <w:rsid w:val="00067621"/>
    <w:rsid w:val="0006762B"/>
    <w:rsid w:val="0006766A"/>
    <w:rsid w:val="0006767A"/>
    <w:rsid w:val="00067692"/>
    <w:rsid w:val="000676F6"/>
    <w:rsid w:val="00067707"/>
    <w:rsid w:val="00067790"/>
    <w:rsid w:val="00067848"/>
    <w:rsid w:val="00067864"/>
    <w:rsid w:val="000678EC"/>
    <w:rsid w:val="000679E0"/>
    <w:rsid w:val="00067A24"/>
    <w:rsid w:val="00067A6A"/>
    <w:rsid w:val="00067AA8"/>
    <w:rsid w:val="00067B8A"/>
    <w:rsid w:val="00067BA1"/>
    <w:rsid w:val="00067C2E"/>
    <w:rsid w:val="00067CB5"/>
    <w:rsid w:val="00067D59"/>
    <w:rsid w:val="00067D8F"/>
    <w:rsid w:val="00067E53"/>
    <w:rsid w:val="00067F21"/>
    <w:rsid w:val="00067FA6"/>
    <w:rsid w:val="00067FA9"/>
    <w:rsid w:val="00067FCC"/>
    <w:rsid w:val="00070003"/>
    <w:rsid w:val="00070084"/>
    <w:rsid w:val="000700E2"/>
    <w:rsid w:val="00070179"/>
    <w:rsid w:val="000701E4"/>
    <w:rsid w:val="0007032E"/>
    <w:rsid w:val="00070411"/>
    <w:rsid w:val="00070465"/>
    <w:rsid w:val="00070477"/>
    <w:rsid w:val="0007049B"/>
    <w:rsid w:val="000704F7"/>
    <w:rsid w:val="00070523"/>
    <w:rsid w:val="000705AB"/>
    <w:rsid w:val="0007069C"/>
    <w:rsid w:val="000706C5"/>
    <w:rsid w:val="00070779"/>
    <w:rsid w:val="000707FB"/>
    <w:rsid w:val="00070812"/>
    <w:rsid w:val="000708CC"/>
    <w:rsid w:val="000708E2"/>
    <w:rsid w:val="000708ED"/>
    <w:rsid w:val="000708F1"/>
    <w:rsid w:val="00070915"/>
    <w:rsid w:val="0007098D"/>
    <w:rsid w:val="000709D9"/>
    <w:rsid w:val="000709F7"/>
    <w:rsid w:val="00070A16"/>
    <w:rsid w:val="00070BC7"/>
    <w:rsid w:val="00070C66"/>
    <w:rsid w:val="00070CBF"/>
    <w:rsid w:val="00070CCF"/>
    <w:rsid w:val="00070D85"/>
    <w:rsid w:val="00070DB1"/>
    <w:rsid w:val="00070E5B"/>
    <w:rsid w:val="00070EBF"/>
    <w:rsid w:val="00070F40"/>
    <w:rsid w:val="00070F58"/>
    <w:rsid w:val="00070F94"/>
    <w:rsid w:val="00070FD2"/>
    <w:rsid w:val="0007109C"/>
    <w:rsid w:val="000710F8"/>
    <w:rsid w:val="00071182"/>
    <w:rsid w:val="000711A4"/>
    <w:rsid w:val="000711D3"/>
    <w:rsid w:val="00071368"/>
    <w:rsid w:val="000713BB"/>
    <w:rsid w:val="00071521"/>
    <w:rsid w:val="00071649"/>
    <w:rsid w:val="00071660"/>
    <w:rsid w:val="000716F1"/>
    <w:rsid w:val="00071740"/>
    <w:rsid w:val="00071862"/>
    <w:rsid w:val="000718AE"/>
    <w:rsid w:val="000718FA"/>
    <w:rsid w:val="00071A0D"/>
    <w:rsid w:val="00071B05"/>
    <w:rsid w:val="00071B1B"/>
    <w:rsid w:val="00071B44"/>
    <w:rsid w:val="00071B4D"/>
    <w:rsid w:val="00071D0F"/>
    <w:rsid w:val="00071E05"/>
    <w:rsid w:val="00071E35"/>
    <w:rsid w:val="00072062"/>
    <w:rsid w:val="000720C3"/>
    <w:rsid w:val="000721DB"/>
    <w:rsid w:val="00072208"/>
    <w:rsid w:val="0007220A"/>
    <w:rsid w:val="00072255"/>
    <w:rsid w:val="0007226F"/>
    <w:rsid w:val="00072278"/>
    <w:rsid w:val="00072297"/>
    <w:rsid w:val="000722F7"/>
    <w:rsid w:val="00072379"/>
    <w:rsid w:val="000723D2"/>
    <w:rsid w:val="00072444"/>
    <w:rsid w:val="0007244F"/>
    <w:rsid w:val="00072493"/>
    <w:rsid w:val="00072570"/>
    <w:rsid w:val="00072585"/>
    <w:rsid w:val="000725B7"/>
    <w:rsid w:val="000725C0"/>
    <w:rsid w:val="00072610"/>
    <w:rsid w:val="0007262F"/>
    <w:rsid w:val="000726B1"/>
    <w:rsid w:val="00072732"/>
    <w:rsid w:val="0007274E"/>
    <w:rsid w:val="00072778"/>
    <w:rsid w:val="000727AF"/>
    <w:rsid w:val="000727CF"/>
    <w:rsid w:val="0007280A"/>
    <w:rsid w:val="00072894"/>
    <w:rsid w:val="00072920"/>
    <w:rsid w:val="000729B3"/>
    <w:rsid w:val="00072A1E"/>
    <w:rsid w:val="00072A61"/>
    <w:rsid w:val="00072A77"/>
    <w:rsid w:val="00072B12"/>
    <w:rsid w:val="00072B5D"/>
    <w:rsid w:val="00072B75"/>
    <w:rsid w:val="00072BE8"/>
    <w:rsid w:val="00072C47"/>
    <w:rsid w:val="00072D92"/>
    <w:rsid w:val="00072DBA"/>
    <w:rsid w:val="00072DBD"/>
    <w:rsid w:val="00072DD8"/>
    <w:rsid w:val="00072E38"/>
    <w:rsid w:val="00072E3C"/>
    <w:rsid w:val="00072E57"/>
    <w:rsid w:val="00072E89"/>
    <w:rsid w:val="00072F29"/>
    <w:rsid w:val="00072F6A"/>
    <w:rsid w:val="00072F79"/>
    <w:rsid w:val="0007300F"/>
    <w:rsid w:val="00073085"/>
    <w:rsid w:val="000730EC"/>
    <w:rsid w:val="000730F7"/>
    <w:rsid w:val="00073169"/>
    <w:rsid w:val="00073238"/>
    <w:rsid w:val="0007326D"/>
    <w:rsid w:val="000732D7"/>
    <w:rsid w:val="000732DD"/>
    <w:rsid w:val="000732EF"/>
    <w:rsid w:val="00073311"/>
    <w:rsid w:val="00073367"/>
    <w:rsid w:val="0007336E"/>
    <w:rsid w:val="0007341D"/>
    <w:rsid w:val="00073459"/>
    <w:rsid w:val="000734C7"/>
    <w:rsid w:val="000735E5"/>
    <w:rsid w:val="000735EC"/>
    <w:rsid w:val="000735EF"/>
    <w:rsid w:val="000735F1"/>
    <w:rsid w:val="000736A3"/>
    <w:rsid w:val="000736B1"/>
    <w:rsid w:val="00073720"/>
    <w:rsid w:val="00073726"/>
    <w:rsid w:val="00073731"/>
    <w:rsid w:val="00073761"/>
    <w:rsid w:val="0007377F"/>
    <w:rsid w:val="000737DB"/>
    <w:rsid w:val="00073806"/>
    <w:rsid w:val="000738A9"/>
    <w:rsid w:val="0007392F"/>
    <w:rsid w:val="00073943"/>
    <w:rsid w:val="00073A14"/>
    <w:rsid w:val="00073A56"/>
    <w:rsid w:val="00073AA6"/>
    <w:rsid w:val="00073AB1"/>
    <w:rsid w:val="00073B4E"/>
    <w:rsid w:val="00073C7A"/>
    <w:rsid w:val="00073C7E"/>
    <w:rsid w:val="00073C7F"/>
    <w:rsid w:val="00073D52"/>
    <w:rsid w:val="00073D62"/>
    <w:rsid w:val="00073E71"/>
    <w:rsid w:val="00073FC0"/>
    <w:rsid w:val="00073FCB"/>
    <w:rsid w:val="00073FF7"/>
    <w:rsid w:val="000740CA"/>
    <w:rsid w:val="000740D3"/>
    <w:rsid w:val="000740DB"/>
    <w:rsid w:val="000740DF"/>
    <w:rsid w:val="0007418F"/>
    <w:rsid w:val="000741FE"/>
    <w:rsid w:val="0007422B"/>
    <w:rsid w:val="00074257"/>
    <w:rsid w:val="000742EB"/>
    <w:rsid w:val="00074383"/>
    <w:rsid w:val="000743A4"/>
    <w:rsid w:val="000743E0"/>
    <w:rsid w:val="00074416"/>
    <w:rsid w:val="00074436"/>
    <w:rsid w:val="00074509"/>
    <w:rsid w:val="0007460F"/>
    <w:rsid w:val="00074694"/>
    <w:rsid w:val="000746B2"/>
    <w:rsid w:val="00074719"/>
    <w:rsid w:val="0007471B"/>
    <w:rsid w:val="0007472C"/>
    <w:rsid w:val="000747BC"/>
    <w:rsid w:val="00074939"/>
    <w:rsid w:val="00074969"/>
    <w:rsid w:val="00074A4B"/>
    <w:rsid w:val="00074AB9"/>
    <w:rsid w:val="00074C4D"/>
    <w:rsid w:val="00074C98"/>
    <w:rsid w:val="00074DF6"/>
    <w:rsid w:val="00074E09"/>
    <w:rsid w:val="00074EA8"/>
    <w:rsid w:val="00074ED9"/>
    <w:rsid w:val="00074F1D"/>
    <w:rsid w:val="00074FA5"/>
    <w:rsid w:val="00074FC0"/>
    <w:rsid w:val="0007500B"/>
    <w:rsid w:val="000750A5"/>
    <w:rsid w:val="000750F3"/>
    <w:rsid w:val="00075206"/>
    <w:rsid w:val="0007524B"/>
    <w:rsid w:val="0007531F"/>
    <w:rsid w:val="00075349"/>
    <w:rsid w:val="00075438"/>
    <w:rsid w:val="00075492"/>
    <w:rsid w:val="0007552B"/>
    <w:rsid w:val="00075568"/>
    <w:rsid w:val="0007559C"/>
    <w:rsid w:val="000755C8"/>
    <w:rsid w:val="000756B8"/>
    <w:rsid w:val="000756FE"/>
    <w:rsid w:val="0007594C"/>
    <w:rsid w:val="00075981"/>
    <w:rsid w:val="000759A5"/>
    <w:rsid w:val="00075A0E"/>
    <w:rsid w:val="00075A55"/>
    <w:rsid w:val="00075B11"/>
    <w:rsid w:val="00075B23"/>
    <w:rsid w:val="00075B3D"/>
    <w:rsid w:val="00075CCF"/>
    <w:rsid w:val="00075CD3"/>
    <w:rsid w:val="00075D9C"/>
    <w:rsid w:val="00075DF4"/>
    <w:rsid w:val="00075DFD"/>
    <w:rsid w:val="00075E0A"/>
    <w:rsid w:val="00075E34"/>
    <w:rsid w:val="00075EAD"/>
    <w:rsid w:val="00075EDE"/>
    <w:rsid w:val="00075F55"/>
    <w:rsid w:val="00076136"/>
    <w:rsid w:val="000761C9"/>
    <w:rsid w:val="0007620C"/>
    <w:rsid w:val="00076218"/>
    <w:rsid w:val="0007621B"/>
    <w:rsid w:val="0007623D"/>
    <w:rsid w:val="000762DE"/>
    <w:rsid w:val="00076457"/>
    <w:rsid w:val="00076506"/>
    <w:rsid w:val="0007650E"/>
    <w:rsid w:val="0007656C"/>
    <w:rsid w:val="00076599"/>
    <w:rsid w:val="0007659B"/>
    <w:rsid w:val="000765A7"/>
    <w:rsid w:val="0007663F"/>
    <w:rsid w:val="0007673D"/>
    <w:rsid w:val="000767C7"/>
    <w:rsid w:val="0007680F"/>
    <w:rsid w:val="00076912"/>
    <w:rsid w:val="00076932"/>
    <w:rsid w:val="000769D5"/>
    <w:rsid w:val="000769FB"/>
    <w:rsid w:val="00076AA3"/>
    <w:rsid w:val="00076AEE"/>
    <w:rsid w:val="00076BEE"/>
    <w:rsid w:val="00076C1A"/>
    <w:rsid w:val="00076C32"/>
    <w:rsid w:val="00076CD0"/>
    <w:rsid w:val="00076D4D"/>
    <w:rsid w:val="00076D6F"/>
    <w:rsid w:val="00076D77"/>
    <w:rsid w:val="00076E61"/>
    <w:rsid w:val="00076E8D"/>
    <w:rsid w:val="00076F15"/>
    <w:rsid w:val="00076F95"/>
    <w:rsid w:val="00077052"/>
    <w:rsid w:val="000770AB"/>
    <w:rsid w:val="000770E2"/>
    <w:rsid w:val="00077178"/>
    <w:rsid w:val="0007717A"/>
    <w:rsid w:val="00077190"/>
    <w:rsid w:val="000771B8"/>
    <w:rsid w:val="000771F2"/>
    <w:rsid w:val="000771F6"/>
    <w:rsid w:val="00077286"/>
    <w:rsid w:val="000772C3"/>
    <w:rsid w:val="000773D4"/>
    <w:rsid w:val="000773E9"/>
    <w:rsid w:val="00077431"/>
    <w:rsid w:val="000774DE"/>
    <w:rsid w:val="00077521"/>
    <w:rsid w:val="0007752E"/>
    <w:rsid w:val="00077543"/>
    <w:rsid w:val="0007765F"/>
    <w:rsid w:val="0007766F"/>
    <w:rsid w:val="00077673"/>
    <w:rsid w:val="000776AC"/>
    <w:rsid w:val="000776F2"/>
    <w:rsid w:val="00077701"/>
    <w:rsid w:val="0007770F"/>
    <w:rsid w:val="00077831"/>
    <w:rsid w:val="00077832"/>
    <w:rsid w:val="0007791B"/>
    <w:rsid w:val="00077954"/>
    <w:rsid w:val="00077A46"/>
    <w:rsid w:val="00077A48"/>
    <w:rsid w:val="00077B8D"/>
    <w:rsid w:val="00077BB1"/>
    <w:rsid w:val="00077BE2"/>
    <w:rsid w:val="00077C0F"/>
    <w:rsid w:val="00077C14"/>
    <w:rsid w:val="00077C2B"/>
    <w:rsid w:val="00077C65"/>
    <w:rsid w:val="00077C88"/>
    <w:rsid w:val="00077CF7"/>
    <w:rsid w:val="00077DA1"/>
    <w:rsid w:val="00077DE5"/>
    <w:rsid w:val="00077E1D"/>
    <w:rsid w:val="00077EAA"/>
    <w:rsid w:val="00077EDB"/>
    <w:rsid w:val="00077EE7"/>
    <w:rsid w:val="00077F7A"/>
    <w:rsid w:val="0008006D"/>
    <w:rsid w:val="0008006E"/>
    <w:rsid w:val="0008009C"/>
    <w:rsid w:val="0008010A"/>
    <w:rsid w:val="00080172"/>
    <w:rsid w:val="000801E9"/>
    <w:rsid w:val="000802AF"/>
    <w:rsid w:val="000802EB"/>
    <w:rsid w:val="000802EC"/>
    <w:rsid w:val="0008032D"/>
    <w:rsid w:val="00080349"/>
    <w:rsid w:val="00080372"/>
    <w:rsid w:val="0008040A"/>
    <w:rsid w:val="00080420"/>
    <w:rsid w:val="0008052B"/>
    <w:rsid w:val="00080555"/>
    <w:rsid w:val="000805D2"/>
    <w:rsid w:val="000805E4"/>
    <w:rsid w:val="00080636"/>
    <w:rsid w:val="00080672"/>
    <w:rsid w:val="000806AF"/>
    <w:rsid w:val="000806E0"/>
    <w:rsid w:val="000807E6"/>
    <w:rsid w:val="00080800"/>
    <w:rsid w:val="0008082F"/>
    <w:rsid w:val="000808AC"/>
    <w:rsid w:val="00080963"/>
    <w:rsid w:val="00080986"/>
    <w:rsid w:val="00080997"/>
    <w:rsid w:val="000809A7"/>
    <w:rsid w:val="00080A04"/>
    <w:rsid w:val="00080AE3"/>
    <w:rsid w:val="00080C05"/>
    <w:rsid w:val="00080C17"/>
    <w:rsid w:val="00080C65"/>
    <w:rsid w:val="00080D21"/>
    <w:rsid w:val="00080D90"/>
    <w:rsid w:val="00080E12"/>
    <w:rsid w:val="00080E4E"/>
    <w:rsid w:val="00080E67"/>
    <w:rsid w:val="00080E92"/>
    <w:rsid w:val="00080ED4"/>
    <w:rsid w:val="00080F14"/>
    <w:rsid w:val="00080F8C"/>
    <w:rsid w:val="00080F94"/>
    <w:rsid w:val="00081056"/>
    <w:rsid w:val="0008109E"/>
    <w:rsid w:val="000810B9"/>
    <w:rsid w:val="000810EE"/>
    <w:rsid w:val="000811A9"/>
    <w:rsid w:val="000811BA"/>
    <w:rsid w:val="000811C5"/>
    <w:rsid w:val="00081213"/>
    <w:rsid w:val="00081227"/>
    <w:rsid w:val="00081255"/>
    <w:rsid w:val="0008139E"/>
    <w:rsid w:val="000813F2"/>
    <w:rsid w:val="000813F7"/>
    <w:rsid w:val="0008145B"/>
    <w:rsid w:val="000814A4"/>
    <w:rsid w:val="000814EC"/>
    <w:rsid w:val="00081513"/>
    <w:rsid w:val="0008157A"/>
    <w:rsid w:val="00081599"/>
    <w:rsid w:val="000815A1"/>
    <w:rsid w:val="00081607"/>
    <w:rsid w:val="00081644"/>
    <w:rsid w:val="000816B8"/>
    <w:rsid w:val="000817E5"/>
    <w:rsid w:val="000818CB"/>
    <w:rsid w:val="000818F2"/>
    <w:rsid w:val="000818F5"/>
    <w:rsid w:val="00081972"/>
    <w:rsid w:val="000819CC"/>
    <w:rsid w:val="000819DF"/>
    <w:rsid w:val="000819E4"/>
    <w:rsid w:val="000819FF"/>
    <w:rsid w:val="00081A19"/>
    <w:rsid w:val="00081A61"/>
    <w:rsid w:val="00081A8E"/>
    <w:rsid w:val="00081AD5"/>
    <w:rsid w:val="00081ADE"/>
    <w:rsid w:val="00081AF4"/>
    <w:rsid w:val="00081B08"/>
    <w:rsid w:val="00081B0B"/>
    <w:rsid w:val="00081B4A"/>
    <w:rsid w:val="00081B68"/>
    <w:rsid w:val="00081B73"/>
    <w:rsid w:val="00081BA2"/>
    <w:rsid w:val="00081BA6"/>
    <w:rsid w:val="00081C0A"/>
    <w:rsid w:val="00081CAE"/>
    <w:rsid w:val="00081D90"/>
    <w:rsid w:val="00081DDE"/>
    <w:rsid w:val="00081DEE"/>
    <w:rsid w:val="00081F60"/>
    <w:rsid w:val="00081F7A"/>
    <w:rsid w:val="00081FAB"/>
    <w:rsid w:val="00082027"/>
    <w:rsid w:val="000820C7"/>
    <w:rsid w:val="0008211C"/>
    <w:rsid w:val="000821B3"/>
    <w:rsid w:val="0008220E"/>
    <w:rsid w:val="00082211"/>
    <w:rsid w:val="00082263"/>
    <w:rsid w:val="000822F7"/>
    <w:rsid w:val="00082387"/>
    <w:rsid w:val="00082431"/>
    <w:rsid w:val="0008243C"/>
    <w:rsid w:val="000824B8"/>
    <w:rsid w:val="000824C2"/>
    <w:rsid w:val="000824FE"/>
    <w:rsid w:val="000825E6"/>
    <w:rsid w:val="00082643"/>
    <w:rsid w:val="0008264A"/>
    <w:rsid w:val="0008265B"/>
    <w:rsid w:val="0008267E"/>
    <w:rsid w:val="00082724"/>
    <w:rsid w:val="0008279A"/>
    <w:rsid w:val="00082818"/>
    <w:rsid w:val="00082819"/>
    <w:rsid w:val="0008282B"/>
    <w:rsid w:val="00082863"/>
    <w:rsid w:val="00082877"/>
    <w:rsid w:val="00082A3D"/>
    <w:rsid w:val="00082A75"/>
    <w:rsid w:val="00082B0D"/>
    <w:rsid w:val="00082B29"/>
    <w:rsid w:val="00082BAE"/>
    <w:rsid w:val="00082C47"/>
    <w:rsid w:val="00082CC4"/>
    <w:rsid w:val="00082CC7"/>
    <w:rsid w:val="00082D11"/>
    <w:rsid w:val="00082D2D"/>
    <w:rsid w:val="00082D4F"/>
    <w:rsid w:val="00082DCE"/>
    <w:rsid w:val="00082F10"/>
    <w:rsid w:val="00082F16"/>
    <w:rsid w:val="00082F69"/>
    <w:rsid w:val="00082F8B"/>
    <w:rsid w:val="00082FBE"/>
    <w:rsid w:val="00083009"/>
    <w:rsid w:val="0008301D"/>
    <w:rsid w:val="00083031"/>
    <w:rsid w:val="00083036"/>
    <w:rsid w:val="0008306A"/>
    <w:rsid w:val="000830C6"/>
    <w:rsid w:val="000830FA"/>
    <w:rsid w:val="0008310E"/>
    <w:rsid w:val="00083116"/>
    <w:rsid w:val="00083125"/>
    <w:rsid w:val="000831F1"/>
    <w:rsid w:val="00083293"/>
    <w:rsid w:val="000832DF"/>
    <w:rsid w:val="000832E5"/>
    <w:rsid w:val="000832FE"/>
    <w:rsid w:val="00083328"/>
    <w:rsid w:val="0008332E"/>
    <w:rsid w:val="0008335A"/>
    <w:rsid w:val="0008338B"/>
    <w:rsid w:val="000833A9"/>
    <w:rsid w:val="000833C5"/>
    <w:rsid w:val="0008358E"/>
    <w:rsid w:val="000835A6"/>
    <w:rsid w:val="0008360C"/>
    <w:rsid w:val="00083638"/>
    <w:rsid w:val="00083746"/>
    <w:rsid w:val="00083752"/>
    <w:rsid w:val="00083841"/>
    <w:rsid w:val="000838FC"/>
    <w:rsid w:val="00083980"/>
    <w:rsid w:val="00083989"/>
    <w:rsid w:val="000839AD"/>
    <w:rsid w:val="000839D3"/>
    <w:rsid w:val="00083A09"/>
    <w:rsid w:val="00083A74"/>
    <w:rsid w:val="00083AC9"/>
    <w:rsid w:val="00083BD6"/>
    <w:rsid w:val="00083C10"/>
    <w:rsid w:val="00083C68"/>
    <w:rsid w:val="00083CE0"/>
    <w:rsid w:val="00083D53"/>
    <w:rsid w:val="00083DCB"/>
    <w:rsid w:val="00083E58"/>
    <w:rsid w:val="00083E78"/>
    <w:rsid w:val="00083E91"/>
    <w:rsid w:val="00083EDB"/>
    <w:rsid w:val="00083EE0"/>
    <w:rsid w:val="00083F87"/>
    <w:rsid w:val="00083FB9"/>
    <w:rsid w:val="00083FBD"/>
    <w:rsid w:val="00083FCA"/>
    <w:rsid w:val="00083FD7"/>
    <w:rsid w:val="000840BA"/>
    <w:rsid w:val="000840C4"/>
    <w:rsid w:val="000840EC"/>
    <w:rsid w:val="000840FA"/>
    <w:rsid w:val="0008417C"/>
    <w:rsid w:val="000841AD"/>
    <w:rsid w:val="000841C4"/>
    <w:rsid w:val="000841EC"/>
    <w:rsid w:val="00084296"/>
    <w:rsid w:val="000843B5"/>
    <w:rsid w:val="000843E9"/>
    <w:rsid w:val="0008449E"/>
    <w:rsid w:val="000844A2"/>
    <w:rsid w:val="000844D6"/>
    <w:rsid w:val="00084508"/>
    <w:rsid w:val="0008457B"/>
    <w:rsid w:val="00084622"/>
    <w:rsid w:val="00084625"/>
    <w:rsid w:val="00084675"/>
    <w:rsid w:val="000846B8"/>
    <w:rsid w:val="00084757"/>
    <w:rsid w:val="00084763"/>
    <w:rsid w:val="000848E9"/>
    <w:rsid w:val="00084931"/>
    <w:rsid w:val="00084A52"/>
    <w:rsid w:val="00084AFC"/>
    <w:rsid w:val="00084BC4"/>
    <w:rsid w:val="00084BD2"/>
    <w:rsid w:val="00084C7E"/>
    <w:rsid w:val="00084CAB"/>
    <w:rsid w:val="00084D66"/>
    <w:rsid w:val="00084DE9"/>
    <w:rsid w:val="00084ED7"/>
    <w:rsid w:val="00084EEE"/>
    <w:rsid w:val="00084EFB"/>
    <w:rsid w:val="00084F36"/>
    <w:rsid w:val="00084F9A"/>
    <w:rsid w:val="00085046"/>
    <w:rsid w:val="00085187"/>
    <w:rsid w:val="000852BB"/>
    <w:rsid w:val="000853C2"/>
    <w:rsid w:val="000853DB"/>
    <w:rsid w:val="00085443"/>
    <w:rsid w:val="00085479"/>
    <w:rsid w:val="000855EF"/>
    <w:rsid w:val="000856FE"/>
    <w:rsid w:val="0008570A"/>
    <w:rsid w:val="00085716"/>
    <w:rsid w:val="0008571F"/>
    <w:rsid w:val="00085777"/>
    <w:rsid w:val="0008587A"/>
    <w:rsid w:val="00085922"/>
    <w:rsid w:val="00085928"/>
    <w:rsid w:val="000859EB"/>
    <w:rsid w:val="00085AC7"/>
    <w:rsid w:val="00085AD9"/>
    <w:rsid w:val="00085AFF"/>
    <w:rsid w:val="00085B3F"/>
    <w:rsid w:val="00085B86"/>
    <w:rsid w:val="00085C92"/>
    <w:rsid w:val="00085CFA"/>
    <w:rsid w:val="00085D15"/>
    <w:rsid w:val="00085D2D"/>
    <w:rsid w:val="00085D4A"/>
    <w:rsid w:val="00085D57"/>
    <w:rsid w:val="00085D8A"/>
    <w:rsid w:val="00085DAF"/>
    <w:rsid w:val="00085E68"/>
    <w:rsid w:val="00085E89"/>
    <w:rsid w:val="00085EE3"/>
    <w:rsid w:val="00085FB8"/>
    <w:rsid w:val="00086037"/>
    <w:rsid w:val="000860B6"/>
    <w:rsid w:val="00086288"/>
    <w:rsid w:val="00086327"/>
    <w:rsid w:val="0008632E"/>
    <w:rsid w:val="0008634C"/>
    <w:rsid w:val="0008637B"/>
    <w:rsid w:val="00086380"/>
    <w:rsid w:val="000864A7"/>
    <w:rsid w:val="000864B6"/>
    <w:rsid w:val="000864DD"/>
    <w:rsid w:val="000864F0"/>
    <w:rsid w:val="0008652B"/>
    <w:rsid w:val="0008656B"/>
    <w:rsid w:val="000865E3"/>
    <w:rsid w:val="00086673"/>
    <w:rsid w:val="00086678"/>
    <w:rsid w:val="00086693"/>
    <w:rsid w:val="0008682F"/>
    <w:rsid w:val="0008685D"/>
    <w:rsid w:val="000868A2"/>
    <w:rsid w:val="000868E4"/>
    <w:rsid w:val="00086A72"/>
    <w:rsid w:val="00086A76"/>
    <w:rsid w:val="00086A96"/>
    <w:rsid w:val="00086AA4"/>
    <w:rsid w:val="00086B18"/>
    <w:rsid w:val="00086BA5"/>
    <w:rsid w:val="00086BAE"/>
    <w:rsid w:val="00086C36"/>
    <w:rsid w:val="00086C65"/>
    <w:rsid w:val="00086C7D"/>
    <w:rsid w:val="00086CED"/>
    <w:rsid w:val="00086D00"/>
    <w:rsid w:val="00086D0F"/>
    <w:rsid w:val="00086DBB"/>
    <w:rsid w:val="00086DFE"/>
    <w:rsid w:val="00086EAF"/>
    <w:rsid w:val="00086F0E"/>
    <w:rsid w:val="00086F33"/>
    <w:rsid w:val="00086F67"/>
    <w:rsid w:val="00086F81"/>
    <w:rsid w:val="00086FC9"/>
    <w:rsid w:val="00087096"/>
    <w:rsid w:val="000870AD"/>
    <w:rsid w:val="00087210"/>
    <w:rsid w:val="00087273"/>
    <w:rsid w:val="000872B8"/>
    <w:rsid w:val="000872CA"/>
    <w:rsid w:val="00087345"/>
    <w:rsid w:val="00087374"/>
    <w:rsid w:val="00087384"/>
    <w:rsid w:val="00087436"/>
    <w:rsid w:val="0008748C"/>
    <w:rsid w:val="000875CB"/>
    <w:rsid w:val="0008761E"/>
    <w:rsid w:val="00087647"/>
    <w:rsid w:val="0008764C"/>
    <w:rsid w:val="00087673"/>
    <w:rsid w:val="000876A5"/>
    <w:rsid w:val="000876D1"/>
    <w:rsid w:val="00087714"/>
    <w:rsid w:val="00087739"/>
    <w:rsid w:val="000877F3"/>
    <w:rsid w:val="00087857"/>
    <w:rsid w:val="0008789F"/>
    <w:rsid w:val="00087938"/>
    <w:rsid w:val="000879BF"/>
    <w:rsid w:val="000879F7"/>
    <w:rsid w:val="00087A19"/>
    <w:rsid w:val="00087A22"/>
    <w:rsid w:val="00087A5F"/>
    <w:rsid w:val="00087B5A"/>
    <w:rsid w:val="00087BB0"/>
    <w:rsid w:val="00087BBA"/>
    <w:rsid w:val="00087C38"/>
    <w:rsid w:val="00087CA7"/>
    <w:rsid w:val="00087CE6"/>
    <w:rsid w:val="00087D5B"/>
    <w:rsid w:val="00087E27"/>
    <w:rsid w:val="00087F05"/>
    <w:rsid w:val="00087F06"/>
    <w:rsid w:val="00087F22"/>
    <w:rsid w:val="00087FB1"/>
    <w:rsid w:val="00087FFA"/>
    <w:rsid w:val="0009005F"/>
    <w:rsid w:val="0009007F"/>
    <w:rsid w:val="000900A7"/>
    <w:rsid w:val="000900C3"/>
    <w:rsid w:val="000900DC"/>
    <w:rsid w:val="00090145"/>
    <w:rsid w:val="000902E3"/>
    <w:rsid w:val="00090403"/>
    <w:rsid w:val="00090485"/>
    <w:rsid w:val="00090590"/>
    <w:rsid w:val="000905AA"/>
    <w:rsid w:val="000906BE"/>
    <w:rsid w:val="00090949"/>
    <w:rsid w:val="00090966"/>
    <w:rsid w:val="00090ABE"/>
    <w:rsid w:val="00090B6A"/>
    <w:rsid w:val="00090BA6"/>
    <w:rsid w:val="00090BCE"/>
    <w:rsid w:val="00090C82"/>
    <w:rsid w:val="00090CAC"/>
    <w:rsid w:val="00090D17"/>
    <w:rsid w:val="00090D33"/>
    <w:rsid w:val="00090D5D"/>
    <w:rsid w:val="00090D5F"/>
    <w:rsid w:val="00090DCF"/>
    <w:rsid w:val="00090E16"/>
    <w:rsid w:val="00090E9F"/>
    <w:rsid w:val="00090EDD"/>
    <w:rsid w:val="00090F47"/>
    <w:rsid w:val="00090F71"/>
    <w:rsid w:val="00090F9E"/>
    <w:rsid w:val="00090FA6"/>
    <w:rsid w:val="00091049"/>
    <w:rsid w:val="0009105D"/>
    <w:rsid w:val="000910A8"/>
    <w:rsid w:val="00091138"/>
    <w:rsid w:val="0009117C"/>
    <w:rsid w:val="000911BD"/>
    <w:rsid w:val="000911C3"/>
    <w:rsid w:val="000911F2"/>
    <w:rsid w:val="0009126D"/>
    <w:rsid w:val="00091323"/>
    <w:rsid w:val="00091375"/>
    <w:rsid w:val="000913E0"/>
    <w:rsid w:val="00091525"/>
    <w:rsid w:val="00091571"/>
    <w:rsid w:val="000915D3"/>
    <w:rsid w:val="000915E0"/>
    <w:rsid w:val="000916C1"/>
    <w:rsid w:val="00091708"/>
    <w:rsid w:val="0009170C"/>
    <w:rsid w:val="00091710"/>
    <w:rsid w:val="00091719"/>
    <w:rsid w:val="0009173C"/>
    <w:rsid w:val="0009177D"/>
    <w:rsid w:val="0009179C"/>
    <w:rsid w:val="0009181F"/>
    <w:rsid w:val="000918D0"/>
    <w:rsid w:val="00091917"/>
    <w:rsid w:val="00091944"/>
    <w:rsid w:val="00091980"/>
    <w:rsid w:val="00091998"/>
    <w:rsid w:val="000919C8"/>
    <w:rsid w:val="000919F9"/>
    <w:rsid w:val="00091A6D"/>
    <w:rsid w:val="00091B90"/>
    <w:rsid w:val="00091BA1"/>
    <w:rsid w:val="00091BF5"/>
    <w:rsid w:val="00091C59"/>
    <w:rsid w:val="00091CD0"/>
    <w:rsid w:val="00091CD1"/>
    <w:rsid w:val="00091E30"/>
    <w:rsid w:val="00091EB1"/>
    <w:rsid w:val="00091F08"/>
    <w:rsid w:val="00091F37"/>
    <w:rsid w:val="00091F7A"/>
    <w:rsid w:val="00091FC4"/>
    <w:rsid w:val="000920B7"/>
    <w:rsid w:val="000920E0"/>
    <w:rsid w:val="000920FD"/>
    <w:rsid w:val="00092136"/>
    <w:rsid w:val="000921D5"/>
    <w:rsid w:val="000921F1"/>
    <w:rsid w:val="000922E4"/>
    <w:rsid w:val="00092391"/>
    <w:rsid w:val="000923A9"/>
    <w:rsid w:val="000923B6"/>
    <w:rsid w:val="00092442"/>
    <w:rsid w:val="0009245A"/>
    <w:rsid w:val="00092474"/>
    <w:rsid w:val="0009248D"/>
    <w:rsid w:val="000924B7"/>
    <w:rsid w:val="000924FD"/>
    <w:rsid w:val="0009251A"/>
    <w:rsid w:val="00092535"/>
    <w:rsid w:val="0009254C"/>
    <w:rsid w:val="00092596"/>
    <w:rsid w:val="0009269D"/>
    <w:rsid w:val="000926A4"/>
    <w:rsid w:val="000926A5"/>
    <w:rsid w:val="000926E7"/>
    <w:rsid w:val="00092711"/>
    <w:rsid w:val="0009272A"/>
    <w:rsid w:val="00092763"/>
    <w:rsid w:val="000927A7"/>
    <w:rsid w:val="0009287C"/>
    <w:rsid w:val="000928FF"/>
    <w:rsid w:val="00092A4B"/>
    <w:rsid w:val="00092B31"/>
    <w:rsid w:val="00092E07"/>
    <w:rsid w:val="00092E70"/>
    <w:rsid w:val="00092E9E"/>
    <w:rsid w:val="00092EC8"/>
    <w:rsid w:val="00092F85"/>
    <w:rsid w:val="00092FE4"/>
    <w:rsid w:val="00093000"/>
    <w:rsid w:val="00093013"/>
    <w:rsid w:val="00093099"/>
    <w:rsid w:val="0009309B"/>
    <w:rsid w:val="0009315D"/>
    <w:rsid w:val="0009329F"/>
    <w:rsid w:val="000932AD"/>
    <w:rsid w:val="000932BC"/>
    <w:rsid w:val="000932C2"/>
    <w:rsid w:val="000933EA"/>
    <w:rsid w:val="0009342B"/>
    <w:rsid w:val="0009346B"/>
    <w:rsid w:val="0009356D"/>
    <w:rsid w:val="00093583"/>
    <w:rsid w:val="000935A3"/>
    <w:rsid w:val="00093659"/>
    <w:rsid w:val="00093664"/>
    <w:rsid w:val="00093674"/>
    <w:rsid w:val="000936A8"/>
    <w:rsid w:val="00093720"/>
    <w:rsid w:val="000937F6"/>
    <w:rsid w:val="000938CC"/>
    <w:rsid w:val="000938D0"/>
    <w:rsid w:val="00093916"/>
    <w:rsid w:val="00093921"/>
    <w:rsid w:val="0009394B"/>
    <w:rsid w:val="0009395A"/>
    <w:rsid w:val="00093961"/>
    <w:rsid w:val="0009398C"/>
    <w:rsid w:val="000939A9"/>
    <w:rsid w:val="000939BA"/>
    <w:rsid w:val="00093ADD"/>
    <w:rsid w:val="00093B2C"/>
    <w:rsid w:val="00093B70"/>
    <w:rsid w:val="00093C2F"/>
    <w:rsid w:val="00093C3F"/>
    <w:rsid w:val="00093CA7"/>
    <w:rsid w:val="00093D17"/>
    <w:rsid w:val="00093D8A"/>
    <w:rsid w:val="00093DEE"/>
    <w:rsid w:val="00093E01"/>
    <w:rsid w:val="00093E2E"/>
    <w:rsid w:val="00093ED0"/>
    <w:rsid w:val="00093F58"/>
    <w:rsid w:val="00093F92"/>
    <w:rsid w:val="00093FF2"/>
    <w:rsid w:val="00094031"/>
    <w:rsid w:val="00094128"/>
    <w:rsid w:val="0009412C"/>
    <w:rsid w:val="00094196"/>
    <w:rsid w:val="00094267"/>
    <w:rsid w:val="00094325"/>
    <w:rsid w:val="00094348"/>
    <w:rsid w:val="00094383"/>
    <w:rsid w:val="0009446E"/>
    <w:rsid w:val="00094581"/>
    <w:rsid w:val="00094601"/>
    <w:rsid w:val="00094662"/>
    <w:rsid w:val="00094705"/>
    <w:rsid w:val="00094791"/>
    <w:rsid w:val="00094796"/>
    <w:rsid w:val="0009495B"/>
    <w:rsid w:val="000949D3"/>
    <w:rsid w:val="00094A94"/>
    <w:rsid w:val="00094B27"/>
    <w:rsid w:val="00094B99"/>
    <w:rsid w:val="00094BAF"/>
    <w:rsid w:val="00094C2B"/>
    <w:rsid w:val="00094D07"/>
    <w:rsid w:val="00094D5F"/>
    <w:rsid w:val="00094DA8"/>
    <w:rsid w:val="00094DE7"/>
    <w:rsid w:val="00094FE8"/>
    <w:rsid w:val="00095081"/>
    <w:rsid w:val="000950A0"/>
    <w:rsid w:val="000950CA"/>
    <w:rsid w:val="000950CC"/>
    <w:rsid w:val="0009524F"/>
    <w:rsid w:val="00095261"/>
    <w:rsid w:val="0009528D"/>
    <w:rsid w:val="000952CB"/>
    <w:rsid w:val="00095357"/>
    <w:rsid w:val="00095383"/>
    <w:rsid w:val="0009549B"/>
    <w:rsid w:val="000954BA"/>
    <w:rsid w:val="00095529"/>
    <w:rsid w:val="00095541"/>
    <w:rsid w:val="0009561B"/>
    <w:rsid w:val="0009562D"/>
    <w:rsid w:val="00095705"/>
    <w:rsid w:val="0009570C"/>
    <w:rsid w:val="0009577A"/>
    <w:rsid w:val="000957A0"/>
    <w:rsid w:val="0009585B"/>
    <w:rsid w:val="000958D0"/>
    <w:rsid w:val="0009597A"/>
    <w:rsid w:val="000959DC"/>
    <w:rsid w:val="000959E3"/>
    <w:rsid w:val="000959F7"/>
    <w:rsid w:val="00095A04"/>
    <w:rsid w:val="00095A5A"/>
    <w:rsid w:val="00095B22"/>
    <w:rsid w:val="00095B2C"/>
    <w:rsid w:val="00095B32"/>
    <w:rsid w:val="00095BA3"/>
    <w:rsid w:val="00095C00"/>
    <w:rsid w:val="00095C03"/>
    <w:rsid w:val="00095D07"/>
    <w:rsid w:val="00095DEA"/>
    <w:rsid w:val="00095DF1"/>
    <w:rsid w:val="00095E76"/>
    <w:rsid w:val="00095E98"/>
    <w:rsid w:val="00095EDE"/>
    <w:rsid w:val="00095EE1"/>
    <w:rsid w:val="00095EFF"/>
    <w:rsid w:val="00095F3B"/>
    <w:rsid w:val="00095FD7"/>
    <w:rsid w:val="00095FE2"/>
    <w:rsid w:val="00096027"/>
    <w:rsid w:val="0009606E"/>
    <w:rsid w:val="000960DF"/>
    <w:rsid w:val="0009614C"/>
    <w:rsid w:val="00096196"/>
    <w:rsid w:val="0009619A"/>
    <w:rsid w:val="000961B4"/>
    <w:rsid w:val="000961D6"/>
    <w:rsid w:val="000961FE"/>
    <w:rsid w:val="00096219"/>
    <w:rsid w:val="00096314"/>
    <w:rsid w:val="00096355"/>
    <w:rsid w:val="00096533"/>
    <w:rsid w:val="0009661F"/>
    <w:rsid w:val="0009668E"/>
    <w:rsid w:val="000966B9"/>
    <w:rsid w:val="000966DA"/>
    <w:rsid w:val="00096725"/>
    <w:rsid w:val="000967E3"/>
    <w:rsid w:val="0009687B"/>
    <w:rsid w:val="000968B0"/>
    <w:rsid w:val="000968F9"/>
    <w:rsid w:val="00096A6C"/>
    <w:rsid w:val="00096A7B"/>
    <w:rsid w:val="00096AF8"/>
    <w:rsid w:val="00096BF0"/>
    <w:rsid w:val="00096C9B"/>
    <w:rsid w:val="00096D5E"/>
    <w:rsid w:val="00096DB9"/>
    <w:rsid w:val="00096E05"/>
    <w:rsid w:val="00096E13"/>
    <w:rsid w:val="00096E61"/>
    <w:rsid w:val="00096ED1"/>
    <w:rsid w:val="00096F95"/>
    <w:rsid w:val="0009700D"/>
    <w:rsid w:val="00097062"/>
    <w:rsid w:val="00097077"/>
    <w:rsid w:val="0009709B"/>
    <w:rsid w:val="00097127"/>
    <w:rsid w:val="00097144"/>
    <w:rsid w:val="00097286"/>
    <w:rsid w:val="000972D2"/>
    <w:rsid w:val="00097306"/>
    <w:rsid w:val="00097388"/>
    <w:rsid w:val="00097432"/>
    <w:rsid w:val="0009745E"/>
    <w:rsid w:val="000975D2"/>
    <w:rsid w:val="000975D8"/>
    <w:rsid w:val="00097634"/>
    <w:rsid w:val="0009765B"/>
    <w:rsid w:val="0009765F"/>
    <w:rsid w:val="000977D6"/>
    <w:rsid w:val="00097837"/>
    <w:rsid w:val="00097885"/>
    <w:rsid w:val="00097901"/>
    <w:rsid w:val="00097970"/>
    <w:rsid w:val="00097989"/>
    <w:rsid w:val="000979A8"/>
    <w:rsid w:val="00097A0A"/>
    <w:rsid w:val="00097A1E"/>
    <w:rsid w:val="00097A3D"/>
    <w:rsid w:val="00097A46"/>
    <w:rsid w:val="00097A48"/>
    <w:rsid w:val="00097BCD"/>
    <w:rsid w:val="00097BDE"/>
    <w:rsid w:val="00097BF7"/>
    <w:rsid w:val="00097C03"/>
    <w:rsid w:val="00097C5F"/>
    <w:rsid w:val="00097CF4"/>
    <w:rsid w:val="00097D0A"/>
    <w:rsid w:val="00097D82"/>
    <w:rsid w:val="00097D9E"/>
    <w:rsid w:val="00097DB5"/>
    <w:rsid w:val="00097E79"/>
    <w:rsid w:val="00097F86"/>
    <w:rsid w:val="00097FDA"/>
    <w:rsid w:val="00097FEF"/>
    <w:rsid w:val="000A003C"/>
    <w:rsid w:val="000A0066"/>
    <w:rsid w:val="000A00A0"/>
    <w:rsid w:val="000A01ED"/>
    <w:rsid w:val="000A023A"/>
    <w:rsid w:val="000A02DC"/>
    <w:rsid w:val="000A02E7"/>
    <w:rsid w:val="000A02FC"/>
    <w:rsid w:val="000A031A"/>
    <w:rsid w:val="000A038D"/>
    <w:rsid w:val="000A03A6"/>
    <w:rsid w:val="000A049F"/>
    <w:rsid w:val="000A04FA"/>
    <w:rsid w:val="000A05C3"/>
    <w:rsid w:val="000A05E5"/>
    <w:rsid w:val="000A0646"/>
    <w:rsid w:val="000A073F"/>
    <w:rsid w:val="000A0772"/>
    <w:rsid w:val="000A0797"/>
    <w:rsid w:val="000A07E1"/>
    <w:rsid w:val="000A08B8"/>
    <w:rsid w:val="000A08CF"/>
    <w:rsid w:val="000A08DA"/>
    <w:rsid w:val="000A0908"/>
    <w:rsid w:val="000A0924"/>
    <w:rsid w:val="000A093B"/>
    <w:rsid w:val="000A09DF"/>
    <w:rsid w:val="000A0AAC"/>
    <w:rsid w:val="000A0C0A"/>
    <w:rsid w:val="000A0D42"/>
    <w:rsid w:val="000A0E0B"/>
    <w:rsid w:val="000A0E0D"/>
    <w:rsid w:val="000A0F00"/>
    <w:rsid w:val="000A0F57"/>
    <w:rsid w:val="000A0F6C"/>
    <w:rsid w:val="000A0FF0"/>
    <w:rsid w:val="000A1000"/>
    <w:rsid w:val="000A101F"/>
    <w:rsid w:val="000A1057"/>
    <w:rsid w:val="000A1077"/>
    <w:rsid w:val="000A10D8"/>
    <w:rsid w:val="000A112A"/>
    <w:rsid w:val="000A1151"/>
    <w:rsid w:val="000A1201"/>
    <w:rsid w:val="000A121E"/>
    <w:rsid w:val="000A1270"/>
    <w:rsid w:val="000A12AC"/>
    <w:rsid w:val="000A12AE"/>
    <w:rsid w:val="000A1660"/>
    <w:rsid w:val="000A16E1"/>
    <w:rsid w:val="000A1767"/>
    <w:rsid w:val="000A1778"/>
    <w:rsid w:val="000A1794"/>
    <w:rsid w:val="000A1799"/>
    <w:rsid w:val="000A17CA"/>
    <w:rsid w:val="000A17EF"/>
    <w:rsid w:val="000A1810"/>
    <w:rsid w:val="000A1812"/>
    <w:rsid w:val="000A1825"/>
    <w:rsid w:val="000A1840"/>
    <w:rsid w:val="000A191E"/>
    <w:rsid w:val="000A193E"/>
    <w:rsid w:val="000A19E6"/>
    <w:rsid w:val="000A1A6B"/>
    <w:rsid w:val="000A1A84"/>
    <w:rsid w:val="000A1C28"/>
    <w:rsid w:val="000A1C2F"/>
    <w:rsid w:val="000A1C60"/>
    <w:rsid w:val="000A1DB3"/>
    <w:rsid w:val="000A1E3D"/>
    <w:rsid w:val="000A1E85"/>
    <w:rsid w:val="000A1F09"/>
    <w:rsid w:val="000A2001"/>
    <w:rsid w:val="000A2131"/>
    <w:rsid w:val="000A215F"/>
    <w:rsid w:val="000A22C0"/>
    <w:rsid w:val="000A2315"/>
    <w:rsid w:val="000A23E3"/>
    <w:rsid w:val="000A23E5"/>
    <w:rsid w:val="000A241C"/>
    <w:rsid w:val="000A24A1"/>
    <w:rsid w:val="000A24D2"/>
    <w:rsid w:val="000A24E0"/>
    <w:rsid w:val="000A24FC"/>
    <w:rsid w:val="000A2562"/>
    <w:rsid w:val="000A257D"/>
    <w:rsid w:val="000A258B"/>
    <w:rsid w:val="000A25C3"/>
    <w:rsid w:val="000A25F4"/>
    <w:rsid w:val="000A2605"/>
    <w:rsid w:val="000A2692"/>
    <w:rsid w:val="000A26DC"/>
    <w:rsid w:val="000A26E4"/>
    <w:rsid w:val="000A270E"/>
    <w:rsid w:val="000A2779"/>
    <w:rsid w:val="000A2785"/>
    <w:rsid w:val="000A281F"/>
    <w:rsid w:val="000A2820"/>
    <w:rsid w:val="000A2882"/>
    <w:rsid w:val="000A2899"/>
    <w:rsid w:val="000A291B"/>
    <w:rsid w:val="000A291D"/>
    <w:rsid w:val="000A299B"/>
    <w:rsid w:val="000A29B8"/>
    <w:rsid w:val="000A29F5"/>
    <w:rsid w:val="000A2A5B"/>
    <w:rsid w:val="000A2AF1"/>
    <w:rsid w:val="000A2BA2"/>
    <w:rsid w:val="000A2CDA"/>
    <w:rsid w:val="000A2DB1"/>
    <w:rsid w:val="000A2E26"/>
    <w:rsid w:val="000A2E66"/>
    <w:rsid w:val="000A2E73"/>
    <w:rsid w:val="000A2FEB"/>
    <w:rsid w:val="000A3068"/>
    <w:rsid w:val="000A3131"/>
    <w:rsid w:val="000A313A"/>
    <w:rsid w:val="000A3181"/>
    <w:rsid w:val="000A31DE"/>
    <w:rsid w:val="000A324E"/>
    <w:rsid w:val="000A32B7"/>
    <w:rsid w:val="000A3339"/>
    <w:rsid w:val="000A33AB"/>
    <w:rsid w:val="000A33DD"/>
    <w:rsid w:val="000A33E0"/>
    <w:rsid w:val="000A341C"/>
    <w:rsid w:val="000A34C6"/>
    <w:rsid w:val="000A34CE"/>
    <w:rsid w:val="000A34F6"/>
    <w:rsid w:val="000A352D"/>
    <w:rsid w:val="000A35C5"/>
    <w:rsid w:val="000A36A7"/>
    <w:rsid w:val="000A3738"/>
    <w:rsid w:val="000A378F"/>
    <w:rsid w:val="000A3849"/>
    <w:rsid w:val="000A3981"/>
    <w:rsid w:val="000A399D"/>
    <w:rsid w:val="000A39E6"/>
    <w:rsid w:val="000A39F7"/>
    <w:rsid w:val="000A3AA8"/>
    <w:rsid w:val="000A3AED"/>
    <w:rsid w:val="000A3C85"/>
    <w:rsid w:val="000A3DE4"/>
    <w:rsid w:val="000A3E3A"/>
    <w:rsid w:val="000A3E4A"/>
    <w:rsid w:val="000A3E7F"/>
    <w:rsid w:val="000A3EAC"/>
    <w:rsid w:val="000A3F3D"/>
    <w:rsid w:val="000A3F85"/>
    <w:rsid w:val="000A3F8F"/>
    <w:rsid w:val="000A3F99"/>
    <w:rsid w:val="000A4033"/>
    <w:rsid w:val="000A407C"/>
    <w:rsid w:val="000A40AD"/>
    <w:rsid w:val="000A40DF"/>
    <w:rsid w:val="000A4130"/>
    <w:rsid w:val="000A413A"/>
    <w:rsid w:val="000A4145"/>
    <w:rsid w:val="000A41F5"/>
    <w:rsid w:val="000A425F"/>
    <w:rsid w:val="000A4298"/>
    <w:rsid w:val="000A42A0"/>
    <w:rsid w:val="000A42AE"/>
    <w:rsid w:val="000A42D1"/>
    <w:rsid w:val="000A43BB"/>
    <w:rsid w:val="000A440C"/>
    <w:rsid w:val="000A4418"/>
    <w:rsid w:val="000A4431"/>
    <w:rsid w:val="000A4596"/>
    <w:rsid w:val="000A45E8"/>
    <w:rsid w:val="000A4615"/>
    <w:rsid w:val="000A4622"/>
    <w:rsid w:val="000A46A6"/>
    <w:rsid w:val="000A4738"/>
    <w:rsid w:val="000A479F"/>
    <w:rsid w:val="000A47D3"/>
    <w:rsid w:val="000A4809"/>
    <w:rsid w:val="000A481A"/>
    <w:rsid w:val="000A483C"/>
    <w:rsid w:val="000A489C"/>
    <w:rsid w:val="000A4928"/>
    <w:rsid w:val="000A4980"/>
    <w:rsid w:val="000A4A34"/>
    <w:rsid w:val="000A4B6A"/>
    <w:rsid w:val="000A4D1F"/>
    <w:rsid w:val="000A4DCE"/>
    <w:rsid w:val="000A4DF5"/>
    <w:rsid w:val="000A4E1C"/>
    <w:rsid w:val="000A4ED4"/>
    <w:rsid w:val="000A4F4C"/>
    <w:rsid w:val="000A5015"/>
    <w:rsid w:val="000A502C"/>
    <w:rsid w:val="000A50B5"/>
    <w:rsid w:val="000A5168"/>
    <w:rsid w:val="000A5184"/>
    <w:rsid w:val="000A51DA"/>
    <w:rsid w:val="000A5219"/>
    <w:rsid w:val="000A5376"/>
    <w:rsid w:val="000A538E"/>
    <w:rsid w:val="000A5392"/>
    <w:rsid w:val="000A5469"/>
    <w:rsid w:val="000A54FE"/>
    <w:rsid w:val="000A5535"/>
    <w:rsid w:val="000A5593"/>
    <w:rsid w:val="000A55CC"/>
    <w:rsid w:val="000A55EB"/>
    <w:rsid w:val="000A5647"/>
    <w:rsid w:val="000A5674"/>
    <w:rsid w:val="000A5681"/>
    <w:rsid w:val="000A5836"/>
    <w:rsid w:val="000A5844"/>
    <w:rsid w:val="000A5898"/>
    <w:rsid w:val="000A590B"/>
    <w:rsid w:val="000A59B5"/>
    <w:rsid w:val="000A59C5"/>
    <w:rsid w:val="000A5B02"/>
    <w:rsid w:val="000A5B6F"/>
    <w:rsid w:val="000A5CA7"/>
    <w:rsid w:val="000A5CF1"/>
    <w:rsid w:val="000A5D61"/>
    <w:rsid w:val="000A5D9C"/>
    <w:rsid w:val="000A5DDD"/>
    <w:rsid w:val="000A5E18"/>
    <w:rsid w:val="000A5F40"/>
    <w:rsid w:val="000A5F49"/>
    <w:rsid w:val="000A5F54"/>
    <w:rsid w:val="000A5F69"/>
    <w:rsid w:val="000A6000"/>
    <w:rsid w:val="000A604F"/>
    <w:rsid w:val="000A6073"/>
    <w:rsid w:val="000A60DF"/>
    <w:rsid w:val="000A60E6"/>
    <w:rsid w:val="000A60E9"/>
    <w:rsid w:val="000A6106"/>
    <w:rsid w:val="000A6123"/>
    <w:rsid w:val="000A6156"/>
    <w:rsid w:val="000A618E"/>
    <w:rsid w:val="000A6191"/>
    <w:rsid w:val="000A61EF"/>
    <w:rsid w:val="000A62B0"/>
    <w:rsid w:val="000A62E8"/>
    <w:rsid w:val="000A6300"/>
    <w:rsid w:val="000A6304"/>
    <w:rsid w:val="000A6334"/>
    <w:rsid w:val="000A63B3"/>
    <w:rsid w:val="000A63E7"/>
    <w:rsid w:val="000A6429"/>
    <w:rsid w:val="000A64B3"/>
    <w:rsid w:val="000A64CA"/>
    <w:rsid w:val="000A6501"/>
    <w:rsid w:val="000A6549"/>
    <w:rsid w:val="000A6575"/>
    <w:rsid w:val="000A65F3"/>
    <w:rsid w:val="000A665B"/>
    <w:rsid w:val="000A6662"/>
    <w:rsid w:val="000A668F"/>
    <w:rsid w:val="000A66A0"/>
    <w:rsid w:val="000A66A6"/>
    <w:rsid w:val="000A6723"/>
    <w:rsid w:val="000A677B"/>
    <w:rsid w:val="000A679B"/>
    <w:rsid w:val="000A67A3"/>
    <w:rsid w:val="000A67A8"/>
    <w:rsid w:val="000A69DB"/>
    <w:rsid w:val="000A6A37"/>
    <w:rsid w:val="000A6BB0"/>
    <w:rsid w:val="000A6C30"/>
    <w:rsid w:val="000A6C36"/>
    <w:rsid w:val="000A6C83"/>
    <w:rsid w:val="000A6CAA"/>
    <w:rsid w:val="000A6CFE"/>
    <w:rsid w:val="000A6D87"/>
    <w:rsid w:val="000A6F0B"/>
    <w:rsid w:val="000A6F0F"/>
    <w:rsid w:val="000A6F43"/>
    <w:rsid w:val="000A6F5F"/>
    <w:rsid w:val="000A6F8C"/>
    <w:rsid w:val="000A708D"/>
    <w:rsid w:val="000A7170"/>
    <w:rsid w:val="000A71C9"/>
    <w:rsid w:val="000A720B"/>
    <w:rsid w:val="000A725C"/>
    <w:rsid w:val="000A7297"/>
    <w:rsid w:val="000A729F"/>
    <w:rsid w:val="000A72D0"/>
    <w:rsid w:val="000A72FD"/>
    <w:rsid w:val="000A73AC"/>
    <w:rsid w:val="000A73B3"/>
    <w:rsid w:val="000A74DD"/>
    <w:rsid w:val="000A750E"/>
    <w:rsid w:val="000A7545"/>
    <w:rsid w:val="000A75B3"/>
    <w:rsid w:val="000A761B"/>
    <w:rsid w:val="000A764E"/>
    <w:rsid w:val="000A7657"/>
    <w:rsid w:val="000A767E"/>
    <w:rsid w:val="000A769A"/>
    <w:rsid w:val="000A771A"/>
    <w:rsid w:val="000A77A9"/>
    <w:rsid w:val="000A785A"/>
    <w:rsid w:val="000A7884"/>
    <w:rsid w:val="000A78CD"/>
    <w:rsid w:val="000A790B"/>
    <w:rsid w:val="000A79D0"/>
    <w:rsid w:val="000A79D6"/>
    <w:rsid w:val="000A7ACB"/>
    <w:rsid w:val="000A7B2A"/>
    <w:rsid w:val="000A7BA2"/>
    <w:rsid w:val="000A7BB6"/>
    <w:rsid w:val="000A7BDB"/>
    <w:rsid w:val="000A7BE7"/>
    <w:rsid w:val="000A7DD3"/>
    <w:rsid w:val="000A7E0B"/>
    <w:rsid w:val="000A7F1C"/>
    <w:rsid w:val="000A7F1E"/>
    <w:rsid w:val="000B0047"/>
    <w:rsid w:val="000B00AB"/>
    <w:rsid w:val="000B016A"/>
    <w:rsid w:val="000B021E"/>
    <w:rsid w:val="000B03B4"/>
    <w:rsid w:val="000B03E8"/>
    <w:rsid w:val="000B0436"/>
    <w:rsid w:val="000B054E"/>
    <w:rsid w:val="000B0597"/>
    <w:rsid w:val="000B05B9"/>
    <w:rsid w:val="000B0694"/>
    <w:rsid w:val="000B06F8"/>
    <w:rsid w:val="000B071B"/>
    <w:rsid w:val="000B0757"/>
    <w:rsid w:val="000B078A"/>
    <w:rsid w:val="000B07D6"/>
    <w:rsid w:val="000B0895"/>
    <w:rsid w:val="000B09BE"/>
    <w:rsid w:val="000B09C8"/>
    <w:rsid w:val="000B0A21"/>
    <w:rsid w:val="000B0AB4"/>
    <w:rsid w:val="000B0B07"/>
    <w:rsid w:val="000B0B39"/>
    <w:rsid w:val="000B0BFB"/>
    <w:rsid w:val="000B0C7D"/>
    <w:rsid w:val="000B0CA8"/>
    <w:rsid w:val="000B0CAE"/>
    <w:rsid w:val="000B0D46"/>
    <w:rsid w:val="000B0DFC"/>
    <w:rsid w:val="000B1166"/>
    <w:rsid w:val="000B1171"/>
    <w:rsid w:val="000B11F0"/>
    <w:rsid w:val="000B120A"/>
    <w:rsid w:val="000B1318"/>
    <w:rsid w:val="000B1336"/>
    <w:rsid w:val="000B1371"/>
    <w:rsid w:val="000B138F"/>
    <w:rsid w:val="000B13C4"/>
    <w:rsid w:val="000B13EB"/>
    <w:rsid w:val="000B13ED"/>
    <w:rsid w:val="000B1465"/>
    <w:rsid w:val="000B1467"/>
    <w:rsid w:val="000B1470"/>
    <w:rsid w:val="000B14B7"/>
    <w:rsid w:val="000B150D"/>
    <w:rsid w:val="000B158F"/>
    <w:rsid w:val="000B15CC"/>
    <w:rsid w:val="000B1611"/>
    <w:rsid w:val="000B1665"/>
    <w:rsid w:val="000B16BC"/>
    <w:rsid w:val="000B170B"/>
    <w:rsid w:val="000B1751"/>
    <w:rsid w:val="000B176D"/>
    <w:rsid w:val="000B1823"/>
    <w:rsid w:val="000B1898"/>
    <w:rsid w:val="000B18D2"/>
    <w:rsid w:val="000B193A"/>
    <w:rsid w:val="000B194F"/>
    <w:rsid w:val="000B19A4"/>
    <w:rsid w:val="000B1AAB"/>
    <w:rsid w:val="000B1B19"/>
    <w:rsid w:val="000B1B1A"/>
    <w:rsid w:val="000B1B40"/>
    <w:rsid w:val="000B1BD3"/>
    <w:rsid w:val="000B1BD7"/>
    <w:rsid w:val="000B1CC3"/>
    <w:rsid w:val="000B1CE1"/>
    <w:rsid w:val="000B1CF8"/>
    <w:rsid w:val="000B1D1B"/>
    <w:rsid w:val="000B1E25"/>
    <w:rsid w:val="000B1E6A"/>
    <w:rsid w:val="000B1F33"/>
    <w:rsid w:val="000B1F8D"/>
    <w:rsid w:val="000B1FCD"/>
    <w:rsid w:val="000B20F2"/>
    <w:rsid w:val="000B22A1"/>
    <w:rsid w:val="000B23D5"/>
    <w:rsid w:val="000B243A"/>
    <w:rsid w:val="000B2487"/>
    <w:rsid w:val="000B25BA"/>
    <w:rsid w:val="000B265B"/>
    <w:rsid w:val="000B267E"/>
    <w:rsid w:val="000B2689"/>
    <w:rsid w:val="000B26B1"/>
    <w:rsid w:val="000B275B"/>
    <w:rsid w:val="000B280C"/>
    <w:rsid w:val="000B2837"/>
    <w:rsid w:val="000B283E"/>
    <w:rsid w:val="000B2852"/>
    <w:rsid w:val="000B2952"/>
    <w:rsid w:val="000B2971"/>
    <w:rsid w:val="000B298C"/>
    <w:rsid w:val="000B29C9"/>
    <w:rsid w:val="000B2A0C"/>
    <w:rsid w:val="000B2A22"/>
    <w:rsid w:val="000B2AAB"/>
    <w:rsid w:val="000B2B2D"/>
    <w:rsid w:val="000B2B3E"/>
    <w:rsid w:val="000B2BE0"/>
    <w:rsid w:val="000B2C46"/>
    <w:rsid w:val="000B2CCE"/>
    <w:rsid w:val="000B2CE5"/>
    <w:rsid w:val="000B2D2D"/>
    <w:rsid w:val="000B2E04"/>
    <w:rsid w:val="000B2E1F"/>
    <w:rsid w:val="000B2E76"/>
    <w:rsid w:val="000B2EEF"/>
    <w:rsid w:val="000B2F8B"/>
    <w:rsid w:val="000B2FA7"/>
    <w:rsid w:val="000B3038"/>
    <w:rsid w:val="000B3076"/>
    <w:rsid w:val="000B30B7"/>
    <w:rsid w:val="000B30B8"/>
    <w:rsid w:val="000B30C0"/>
    <w:rsid w:val="000B30FF"/>
    <w:rsid w:val="000B3252"/>
    <w:rsid w:val="000B329B"/>
    <w:rsid w:val="000B32EA"/>
    <w:rsid w:val="000B32EF"/>
    <w:rsid w:val="000B330D"/>
    <w:rsid w:val="000B3314"/>
    <w:rsid w:val="000B338B"/>
    <w:rsid w:val="000B339B"/>
    <w:rsid w:val="000B344A"/>
    <w:rsid w:val="000B348D"/>
    <w:rsid w:val="000B3502"/>
    <w:rsid w:val="000B3547"/>
    <w:rsid w:val="000B359C"/>
    <w:rsid w:val="000B35D8"/>
    <w:rsid w:val="000B367D"/>
    <w:rsid w:val="000B36E3"/>
    <w:rsid w:val="000B3794"/>
    <w:rsid w:val="000B37AC"/>
    <w:rsid w:val="000B3815"/>
    <w:rsid w:val="000B387E"/>
    <w:rsid w:val="000B3A11"/>
    <w:rsid w:val="000B3A86"/>
    <w:rsid w:val="000B3AE6"/>
    <w:rsid w:val="000B3B79"/>
    <w:rsid w:val="000B3B9E"/>
    <w:rsid w:val="000B3C67"/>
    <w:rsid w:val="000B3CCF"/>
    <w:rsid w:val="000B3CD5"/>
    <w:rsid w:val="000B3D13"/>
    <w:rsid w:val="000B3E56"/>
    <w:rsid w:val="000B3E92"/>
    <w:rsid w:val="000B3F58"/>
    <w:rsid w:val="000B3FA3"/>
    <w:rsid w:val="000B3FEF"/>
    <w:rsid w:val="000B3FFF"/>
    <w:rsid w:val="000B4017"/>
    <w:rsid w:val="000B40A7"/>
    <w:rsid w:val="000B41AD"/>
    <w:rsid w:val="000B41EE"/>
    <w:rsid w:val="000B4257"/>
    <w:rsid w:val="000B42CD"/>
    <w:rsid w:val="000B42D4"/>
    <w:rsid w:val="000B4310"/>
    <w:rsid w:val="000B4323"/>
    <w:rsid w:val="000B4331"/>
    <w:rsid w:val="000B436B"/>
    <w:rsid w:val="000B43A1"/>
    <w:rsid w:val="000B44FF"/>
    <w:rsid w:val="000B452B"/>
    <w:rsid w:val="000B4553"/>
    <w:rsid w:val="000B46CC"/>
    <w:rsid w:val="000B46DA"/>
    <w:rsid w:val="000B4702"/>
    <w:rsid w:val="000B477F"/>
    <w:rsid w:val="000B4787"/>
    <w:rsid w:val="000B47A5"/>
    <w:rsid w:val="000B47E2"/>
    <w:rsid w:val="000B480E"/>
    <w:rsid w:val="000B4846"/>
    <w:rsid w:val="000B4863"/>
    <w:rsid w:val="000B4898"/>
    <w:rsid w:val="000B48FF"/>
    <w:rsid w:val="000B4A1F"/>
    <w:rsid w:val="000B4A37"/>
    <w:rsid w:val="000B4A9A"/>
    <w:rsid w:val="000B4AEF"/>
    <w:rsid w:val="000B4B6C"/>
    <w:rsid w:val="000B4B90"/>
    <w:rsid w:val="000B4BA1"/>
    <w:rsid w:val="000B4C28"/>
    <w:rsid w:val="000B4C40"/>
    <w:rsid w:val="000B4D1F"/>
    <w:rsid w:val="000B4DB9"/>
    <w:rsid w:val="000B4DD2"/>
    <w:rsid w:val="000B4DDE"/>
    <w:rsid w:val="000B4E17"/>
    <w:rsid w:val="000B4E6F"/>
    <w:rsid w:val="000B4EE1"/>
    <w:rsid w:val="000B4F77"/>
    <w:rsid w:val="000B4F98"/>
    <w:rsid w:val="000B4FBB"/>
    <w:rsid w:val="000B4FF1"/>
    <w:rsid w:val="000B50A9"/>
    <w:rsid w:val="000B50FA"/>
    <w:rsid w:val="000B5141"/>
    <w:rsid w:val="000B5168"/>
    <w:rsid w:val="000B51CD"/>
    <w:rsid w:val="000B51D0"/>
    <w:rsid w:val="000B52D7"/>
    <w:rsid w:val="000B52DC"/>
    <w:rsid w:val="000B52E9"/>
    <w:rsid w:val="000B536D"/>
    <w:rsid w:val="000B5396"/>
    <w:rsid w:val="000B53B9"/>
    <w:rsid w:val="000B54BD"/>
    <w:rsid w:val="000B54EC"/>
    <w:rsid w:val="000B5761"/>
    <w:rsid w:val="000B57B7"/>
    <w:rsid w:val="000B582F"/>
    <w:rsid w:val="000B5849"/>
    <w:rsid w:val="000B592A"/>
    <w:rsid w:val="000B593F"/>
    <w:rsid w:val="000B59CD"/>
    <w:rsid w:val="000B5A5D"/>
    <w:rsid w:val="000B5AF6"/>
    <w:rsid w:val="000B5B08"/>
    <w:rsid w:val="000B5BD1"/>
    <w:rsid w:val="000B5BD9"/>
    <w:rsid w:val="000B5BEC"/>
    <w:rsid w:val="000B5C01"/>
    <w:rsid w:val="000B5CA1"/>
    <w:rsid w:val="000B5CDE"/>
    <w:rsid w:val="000B5D1D"/>
    <w:rsid w:val="000B5D7D"/>
    <w:rsid w:val="000B5EC4"/>
    <w:rsid w:val="000B5F36"/>
    <w:rsid w:val="000B5F71"/>
    <w:rsid w:val="000B6046"/>
    <w:rsid w:val="000B60AB"/>
    <w:rsid w:val="000B60BF"/>
    <w:rsid w:val="000B60DE"/>
    <w:rsid w:val="000B60F8"/>
    <w:rsid w:val="000B6103"/>
    <w:rsid w:val="000B6187"/>
    <w:rsid w:val="000B61AD"/>
    <w:rsid w:val="000B6208"/>
    <w:rsid w:val="000B6290"/>
    <w:rsid w:val="000B6336"/>
    <w:rsid w:val="000B63A1"/>
    <w:rsid w:val="000B641A"/>
    <w:rsid w:val="000B644D"/>
    <w:rsid w:val="000B6519"/>
    <w:rsid w:val="000B653E"/>
    <w:rsid w:val="000B65A3"/>
    <w:rsid w:val="000B663E"/>
    <w:rsid w:val="000B66B7"/>
    <w:rsid w:val="000B66C7"/>
    <w:rsid w:val="000B674C"/>
    <w:rsid w:val="000B67D4"/>
    <w:rsid w:val="000B6834"/>
    <w:rsid w:val="000B6849"/>
    <w:rsid w:val="000B6896"/>
    <w:rsid w:val="000B68AF"/>
    <w:rsid w:val="000B6A6E"/>
    <w:rsid w:val="000B6A9B"/>
    <w:rsid w:val="000B6B3B"/>
    <w:rsid w:val="000B6B4D"/>
    <w:rsid w:val="000B6BB5"/>
    <w:rsid w:val="000B6BCC"/>
    <w:rsid w:val="000B6C1E"/>
    <w:rsid w:val="000B6C83"/>
    <w:rsid w:val="000B6C8B"/>
    <w:rsid w:val="000B6D41"/>
    <w:rsid w:val="000B6DE9"/>
    <w:rsid w:val="000B6E1C"/>
    <w:rsid w:val="000B6EB8"/>
    <w:rsid w:val="000B6F7B"/>
    <w:rsid w:val="000B6FC8"/>
    <w:rsid w:val="000B6FD5"/>
    <w:rsid w:val="000B7016"/>
    <w:rsid w:val="000B7030"/>
    <w:rsid w:val="000B7084"/>
    <w:rsid w:val="000B70A1"/>
    <w:rsid w:val="000B718D"/>
    <w:rsid w:val="000B7192"/>
    <w:rsid w:val="000B7198"/>
    <w:rsid w:val="000B7230"/>
    <w:rsid w:val="000B7279"/>
    <w:rsid w:val="000B7321"/>
    <w:rsid w:val="000B7409"/>
    <w:rsid w:val="000B7479"/>
    <w:rsid w:val="000B74DF"/>
    <w:rsid w:val="000B74FD"/>
    <w:rsid w:val="000B7559"/>
    <w:rsid w:val="000B755E"/>
    <w:rsid w:val="000B75B6"/>
    <w:rsid w:val="000B75DE"/>
    <w:rsid w:val="000B77A2"/>
    <w:rsid w:val="000B77C9"/>
    <w:rsid w:val="000B77E9"/>
    <w:rsid w:val="000B77F6"/>
    <w:rsid w:val="000B7831"/>
    <w:rsid w:val="000B7854"/>
    <w:rsid w:val="000B78B8"/>
    <w:rsid w:val="000B78DD"/>
    <w:rsid w:val="000B78F9"/>
    <w:rsid w:val="000B7A20"/>
    <w:rsid w:val="000B7B2D"/>
    <w:rsid w:val="000B7B61"/>
    <w:rsid w:val="000B7B75"/>
    <w:rsid w:val="000B7BB9"/>
    <w:rsid w:val="000B7C45"/>
    <w:rsid w:val="000B7C7F"/>
    <w:rsid w:val="000B7C98"/>
    <w:rsid w:val="000B7C9B"/>
    <w:rsid w:val="000B7CCF"/>
    <w:rsid w:val="000B7CE6"/>
    <w:rsid w:val="000B7D1B"/>
    <w:rsid w:val="000B7D7B"/>
    <w:rsid w:val="000B7DAA"/>
    <w:rsid w:val="000B7E20"/>
    <w:rsid w:val="000B7E45"/>
    <w:rsid w:val="000B7E4C"/>
    <w:rsid w:val="000B7F79"/>
    <w:rsid w:val="000B7F8F"/>
    <w:rsid w:val="000B8F39"/>
    <w:rsid w:val="000C002C"/>
    <w:rsid w:val="000C0100"/>
    <w:rsid w:val="000C0104"/>
    <w:rsid w:val="000C0116"/>
    <w:rsid w:val="000C0118"/>
    <w:rsid w:val="000C022D"/>
    <w:rsid w:val="000C022F"/>
    <w:rsid w:val="000C024C"/>
    <w:rsid w:val="000C02A1"/>
    <w:rsid w:val="000C02B0"/>
    <w:rsid w:val="000C0322"/>
    <w:rsid w:val="000C0333"/>
    <w:rsid w:val="000C0356"/>
    <w:rsid w:val="000C0392"/>
    <w:rsid w:val="000C03B9"/>
    <w:rsid w:val="000C0427"/>
    <w:rsid w:val="000C0429"/>
    <w:rsid w:val="000C0433"/>
    <w:rsid w:val="000C043A"/>
    <w:rsid w:val="000C04D9"/>
    <w:rsid w:val="000C058B"/>
    <w:rsid w:val="000C05B9"/>
    <w:rsid w:val="000C068D"/>
    <w:rsid w:val="000C08DC"/>
    <w:rsid w:val="000C0A33"/>
    <w:rsid w:val="000C0A62"/>
    <w:rsid w:val="000C0AD4"/>
    <w:rsid w:val="000C0B28"/>
    <w:rsid w:val="000C0B2B"/>
    <w:rsid w:val="000C0B5B"/>
    <w:rsid w:val="000C0BCC"/>
    <w:rsid w:val="000C0BF7"/>
    <w:rsid w:val="000C0C1F"/>
    <w:rsid w:val="000C0C83"/>
    <w:rsid w:val="000C0C97"/>
    <w:rsid w:val="000C0CE4"/>
    <w:rsid w:val="000C0D13"/>
    <w:rsid w:val="000C0D1D"/>
    <w:rsid w:val="000C0D22"/>
    <w:rsid w:val="000C0D28"/>
    <w:rsid w:val="000C0D64"/>
    <w:rsid w:val="000C0DAD"/>
    <w:rsid w:val="000C0DC5"/>
    <w:rsid w:val="000C0DE5"/>
    <w:rsid w:val="000C0E71"/>
    <w:rsid w:val="000C0E75"/>
    <w:rsid w:val="000C0EAC"/>
    <w:rsid w:val="000C0ED7"/>
    <w:rsid w:val="000C0F0B"/>
    <w:rsid w:val="000C0FBA"/>
    <w:rsid w:val="000C1021"/>
    <w:rsid w:val="000C1088"/>
    <w:rsid w:val="000C10F1"/>
    <w:rsid w:val="000C1179"/>
    <w:rsid w:val="000C1184"/>
    <w:rsid w:val="000C1191"/>
    <w:rsid w:val="000C11CB"/>
    <w:rsid w:val="000C121F"/>
    <w:rsid w:val="000C12DB"/>
    <w:rsid w:val="000C13C1"/>
    <w:rsid w:val="000C13DD"/>
    <w:rsid w:val="000C1444"/>
    <w:rsid w:val="000C14F9"/>
    <w:rsid w:val="000C1732"/>
    <w:rsid w:val="000C17A1"/>
    <w:rsid w:val="000C1857"/>
    <w:rsid w:val="000C1899"/>
    <w:rsid w:val="000C18D2"/>
    <w:rsid w:val="000C18E0"/>
    <w:rsid w:val="000C18EE"/>
    <w:rsid w:val="000C195B"/>
    <w:rsid w:val="000C198C"/>
    <w:rsid w:val="000C1997"/>
    <w:rsid w:val="000C1A0D"/>
    <w:rsid w:val="000C1A4F"/>
    <w:rsid w:val="000C1A5A"/>
    <w:rsid w:val="000C1A7C"/>
    <w:rsid w:val="000C1AC0"/>
    <w:rsid w:val="000C1ADE"/>
    <w:rsid w:val="000C1B0D"/>
    <w:rsid w:val="000C1B99"/>
    <w:rsid w:val="000C1BA1"/>
    <w:rsid w:val="000C1BE1"/>
    <w:rsid w:val="000C1C78"/>
    <w:rsid w:val="000C1C7B"/>
    <w:rsid w:val="000C1CB4"/>
    <w:rsid w:val="000C1CFB"/>
    <w:rsid w:val="000C1D35"/>
    <w:rsid w:val="000C1D41"/>
    <w:rsid w:val="000C1D6D"/>
    <w:rsid w:val="000C1DEC"/>
    <w:rsid w:val="000C1E1F"/>
    <w:rsid w:val="000C1E5C"/>
    <w:rsid w:val="000C1F65"/>
    <w:rsid w:val="000C1F79"/>
    <w:rsid w:val="000C1FAF"/>
    <w:rsid w:val="000C201C"/>
    <w:rsid w:val="000C2024"/>
    <w:rsid w:val="000C20CA"/>
    <w:rsid w:val="000C20E4"/>
    <w:rsid w:val="000C2135"/>
    <w:rsid w:val="000C21D8"/>
    <w:rsid w:val="000C21DB"/>
    <w:rsid w:val="000C22D1"/>
    <w:rsid w:val="000C23EB"/>
    <w:rsid w:val="000C2492"/>
    <w:rsid w:val="000C2551"/>
    <w:rsid w:val="000C25DF"/>
    <w:rsid w:val="000C268C"/>
    <w:rsid w:val="000C275C"/>
    <w:rsid w:val="000C291D"/>
    <w:rsid w:val="000C2949"/>
    <w:rsid w:val="000C29EA"/>
    <w:rsid w:val="000C2A0F"/>
    <w:rsid w:val="000C2A62"/>
    <w:rsid w:val="000C2AD3"/>
    <w:rsid w:val="000C2B7C"/>
    <w:rsid w:val="000C2CB1"/>
    <w:rsid w:val="000C2CBF"/>
    <w:rsid w:val="000C2DBF"/>
    <w:rsid w:val="000C2E3F"/>
    <w:rsid w:val="000C2EB8"/>
    <w:rsid w:val="000C3064"/>
    <w:rsid w:val="000C3088"/>
    <w:rsid w:val="000C308F"/>
    <w:rsid w:val="000C3169"/>
    <w:rsid w:val="000C31B8"/>
    <w:rsid w:val="000C31DD"/>
    <w:rsid w:val="000C3237"/>
    <w:rsid w:val="000C32EB"/>
    <w:rsid w:val="000C34D1"/>
    <w:rsid w:val="000C356E"/>
    <w:rsid w:val="000C357E"/>
    <w:rsid w:val="000C35A8"/>
    <w:rsid w:val="000C35AA"/>
    <w:rsid w:val="000C35C8"/>
    <w:rsid w:val="000C366A"/>
    <w:rsid w:val="000C372E"/>
    <w:rsid w:val="000C3754"/>
    <w:rsid w:val="000C37AE"/>
    <w:rsid w:val="000C3891"/>
    <w:rsid w:val="000C38B5"/>
    <w:rsid w:val="000C3966"/>
    <w:rsid w:val="000C3984"/>
    <w:rsid w:val="000C39F7"/>
    <w:rsid w:val="000C3A32"/>
    <w:rsid w:val="000C3AF4"/>
    <w:rsid w:val="000C3B8B"/>
    <w:rsid w:val="000C3C5D"/>
    <w:rsid w:val="000C3C66"/>
    <w:rsid w:val="000C3CF3"/>
    <w:rsid w:val="000C3D16"/>
    <w:rsid w:val="000C3D18"/>
    <w:rsid w:val="000C3D34"/>
    <w:rsid w:val="000C3D75"/>
    <w:rsid w:val="000C3E18"/>
    <w:rsid w:val="000C3ECB"/>
    <w:rsid w:val="000C3ECF"/>
    <w:rsid w:val="000C3F1B"/>
    <w:rsid w:val="000C3F78"/>
    <w:rsid w:val="000C4016"/>
    <w:rsid w:val="000C40A2"/>
    <w:rsid w:val="000C4169"/>
    <w:rsid w:val="000C416C"/>
    <w:rsid w:val="000C4198"/>
    <w:rsid w:val="000C4241"/>
    <w:rsid w:val="000C43BF"/>
    <w:rsid w:val="000C43C9"/>
    <w:rsid w:val="000C4439"/>
    <w:rsid w:val="000C449A"/>
    <w:rsid w:val="000C44D3"/>
    <w:rsid w:val="000C451A"/>
    <w:rsid w:val="000C4616"/>
    <w:rsid w:val="000C4660"/>
    <w:rsid w:val="000C46C2"/>
    <w:rsid w:val="000C46E9"/>
    <w:rsid w:val="000C46EF"/>
    <w:rsid w:val="000C46F7"/>
    <w:rsid w:val="000C471F"/>
    <w:rsid w:val="000C4759"/>
    <w:rsid w:val="000C478F"/>
    <w:rsid w:val="000C47EF"/>
    <w:rsid w:val="000C47F7"/>
    <w:rsid w:val="000C483E"/>
    <w:rsid w:val="000C484B"/>
    <w:rsid w:val="000C486A"/>
    <w:rsid w:val="000C4876"/>
    <w:rsid w:val="000C4894"/>
    <w:rsid w:val="000C48F1"/>
    <w:rsid w:val="000C4937"/>
    <w:rsid w:val="000C4A1E"/>
    <w:rsid w:val="000C4AFE"/>
    <w:rsid w:val="000C4B7C"/>
    <w:rsid w:val="000C4C16"/>
    <w:rsid w:val="000C4D1B"/>
    <w:rsid w:val="000C4D52"/>
    <w:rsid w:val="000C4D57"/>
    <w:rsid w:val="000C4D69"/>
    <w:rsid w:val="000C4E41"/>
    <w:rsid w:val="000C4E50"/>
    <w:rsid w:val="000C4E82"/>
    <w:rsid w:val="000C4EF6"/>
    <w:rsid w:val="000C4F4D"/>
    <w:rsid w:val="000C50C6"/>
    <w:rsid w:val="000C50E3"/>
    <w:rsid w:val="000C5103"/>
    <w:rsid w:val="000C5108"/>
    <w:rsid w:val="000C5159"/>
    <w:rsid w:val="000C531B"/>
    <w:rsid w:val="000C539E"/>
    <w:rsid w:val="000C53E1"/>
    <w:rsid w:val="000C5473"/>
    <w:rsid w:val="000C54A4"/>
    <w:rsid w:val="000C556B"/>
    <w:rsid w:val="000C55F9"/>
    <w:rsid w:val="000C560E"/>
    <w:rsid w:val="000C5623"/>
    <w:rsid w:val="000C5695"/>
    <w:rsid w:val="000C56F8"/>
    <w:rsid w:val="000C5721"/>
    <w:rsid w:val="000C58DD"/>
    <w:rsid w:val="000C58FF"/>
    <w:rsid w:val="000C590E"/>
    <w:rsid w:val="000C5941"/>
    <w:rsid w:val="000C596C"/>
    <w:rsid w:val="000C5B28"/>
    <w:rsid w:val="000C5B7E"/>
    <w:rsid w:val="000C5BCB"/>
    <w:rsid w:val="000C5BE2"/>
    <w:rsid w:val="000C5CFB"/>
    <w:rsid w:val="000C5D30"/>
    <w:rsid w:val="000C5D98"/>
    <w:rsid w:val="000C5E01"/>
    <w:rsid w:val="000C5E50"/>
    <w:rsid w:val="000C5E54"/>
    <w:rsid w:val="000C5EB5"/>
    <w:rsid w:val="000C5F75"/>
    <w:rsid w:val="000C5FB1"/>
    <w:rsid w:val="000C604F"/>
    <w:rsid w:val="000C6090"/>
    <w:rsid w:val="000C60F6"/>
    <w:rsid w:val="000C619D"/>
    <w:rsid w:val="000C6204"/>
    <w:rsid w:val="000C63BE"/>
    <w:rsid w:val="000C6446"/>
    <w:rsid w:val="000C644D"/>
    <w:rsid w:val="000C6474"/>
    <w:rsid w:val="000C6485"/>
    <w:rsid w:val="000C64E7"/>
    <w:rsid w:val="000C6507"/>
    <w:rsid w:val="000C653F"/>
    <w:rsid w:val="000C6556"/>
    <w:rsid w:val="000C659C"/>
    <w:rsid w:val="000C65AB"/>
    <w:rsid w:val="000C65C2"/>
    <w:rsid w:val="000C6665"/>
    <w:rsid w:val="000C668C"/>
    <w:rsid w:val="000C66AA"/>
    <w:rsid w:val="000C66E6"/>
    <w:rsid w:val="000C66EF"/>
    <w:rsid w:val="000C67A9"/>
    <w:rsid w:val="000C67CE"/>
    <w:rsid w:val="000C686D"/>
    <w:rsid w:val="000C68C4"/>
    <w:rsid w:val="000C68D8"/>
    <w:rsid w:val="000C692D"/>
    <w:rsid w:val="000C6965"/>
    <w:rsid w:val="000C697E"/>
    <w:rsid w:val="000C6A17"/>
    <w:rsid w:val="000C6ACA"/>
    <w:rsid w:val="000C6AEB"/>
    <w:rsid w:val="000C6B4E"/>
    <w:rsid w:val="000C6C0E"/>
    <w:rsid w:val="000C6D1B"/>
    <w:rsid w:val="000C6D3A"/>
    <w:rsid w:val="000C6D4C"/>
    <w:rsid w:val="000C6E7B"/>
    <w:rsid w:val="000C6ECF"/>
    <w:rsid w:val="000C6EDC"/>
    <w:rsid w:val="000C6F6E"/>
    <w:rsid w:val="000C6FED"/>
    <w:rsid w:val="000C701C"/>
    <w:rsid w:val="000C7085"/>
    <w:rsid w:val="000C709D"/>
    <w:rsid w:val="000C70CF"/>
    <w:rsid w:val="000C7129"/>
    <w:rsid w:val="000C7135"/>
    <w:rsid w:val="000C7194"/>
    <w:rsid w:val="000C71A7"/>
    <w:rsid w:val="000C71DE"/>
    <w:rsid w:val="000C7202"/>
    <w:rsid w:val="000C7267"/>
    <w:rsid w:val="000C7318"/>
    <w:rsid w:val="000C7326"/>
    <w:rsid w:val="000C73A2"/>
    <w:rsid w:val="000C74F8"/>
    <w:rsid w:val="000C7537"/>
    <w:rsid w:val="000C7602"/>
    <w:rsid w:val="000C766E"/>
    <w:rsid w:val="000C767F"/>
    <w:rsid w:val="000C76F7"/>
    <w:rsid w:val="000C7708"/>
    <w:rsid w:val="000C77DF"/>
    <w:rsid w:val="000C785B"/>
    <w:rsid w:val="000C78CE"/>
    <w:rsid w:val="000C78E8"/>
    <w:rsid w:val="000C78FF"/>
    <w:rsid w:val="000C7906"/>
    <w:rsid w:val="000C7930"/>
    <w:rsid w:val="000C7964"/>
    <w:rsid w:val="000C797B"/>
    <w:rsid w:val="000C7985"/>
    <w:rsid w:val="000C79CF"/>
    <w:rsid w:val="000C7AF9"/>
    <w:rsid w:val="000C7B69"/>
    <w:rsid w:val="000C7B76"/>
    <w:rsid w:val="000C7C1A"/>
    <w:rsid w:val="000C7C2C"/>
    <w:rsid w:val="000C7CD2"/>
    <w:rsid w:val="000C7CFD"/>
    <w:rsid w:val="000C7D4E"/>
    <w:rsid w:val="000C7D58"/>
    <w:rsid w:val="000C7D8D"/>
    <w:rsid w:val="000C7D97"/>
    <w:rsid w:val="000C7E72"/>
    <w:rsid w:val="000C7E9F"/>
    <w:rsid w:val="000C7EB4"/>
    <w:rsid w:val="000C7EC9"/>
    <w:rsid w:val="000C7EEE"/>
    <w:rsid w:val="000C7FDF"/>
    <w:rsid w:val="000D0022"/>
    <w:rsid w:val="000D002B"/>
    <w:rsid w:val="000D012D"/>
    <w:rsid w:val="000D017F"/>
    <w:rsid w:val="000D01D8"/>
    <w:rsid w:val="000D0207"/>
    <w:rsid w:val="000D0233"/>
    <w:rsid w:val="000D0293"/>
    <w:rsid w:val="000D038C"/>
    <w:rsid w:val="000D03AE"/>
    <w:rsid w:val="000D03CC"/>
    <w:rsid w:val="000D04F1"/>
    <w:rsid w:val="000D0585"/>
    <w:rsid w:val="000D0606"/>
    <w:rsid w:val="000D061E"/>
    <w:rsid w:val="000D0750"/>
    <w:rsid w:val="000D07DB"/>
    <w:rsid w:val="000D07FC"/>
    <w:rsid w:val="000D08E3"/>
    <w:rsid w:val="000D0904"/>
    <w:rsid w:val="000D0999"/>
    <w:rsid w:val="000D09C4"/>
    <w:rsid w:val="000D0A4B"/>
    <w:rsid w:val="000D0AAF"/>
    <w:rsid w:val="000D0B2C"/>
    <w:rsid w:val="000D0B52"/>
    <w:rsid w:val="000D0B66"/>
    <w:rsid w:val="000D0BA2"/>
    <w:rsid w:val="000D0C05"/>
    <w:rsid w:val="000D0C2D"/>
    <w:rsid w:val="000D0C2E"/>
    <w:rsid w:val="000D0C49"/>
    <w:rsid w:val="000D0CDA"/>
    <w:rsid w:val="000D0D47"/>
    <w:rsid w:val="000D0D90"/>
    <w:rsid w:val="000D0FB6"/>
    <w:rsid w:val="000D0FBB"/>
    <w:rsid w:val="000D0FCC"/>
    <w:rsid w:val="000D1000"/>
    <w:rsid w:val="000D100B"/>
    <w:rsid w:val="000D1064"/>
    <w:rsid w:val="000D108F"/>
    <w:rsid w:val="000D1092"/>
    <w:rsid w:val="000D10F4"/>
    <w:rsid w:val="000D1112"/>
    <w:rsid w:val="000D1123"/>
    <w:rsid w:val="000D1183"/>
    <w:rsid w:val="000D11BC"/>
    <w:rsid w:val="000D122A"/>
    <w:rsid w:val="000D12F9"/>
    <w:rsid w:val="000D1339"/>
    <w:rsid w:val="000D1356"/>
    <w:rsid w:val="000D13F1"/>
    <w:rsid w:val="000D1403"/>
    <w:rsid w:val="000D14BE"/>
    <w:rsid w:val="000D14C3"/>
    <w:rsid w:val="000D151C"/>
    <w:rsid w:val="000D1578"/>
    <w:rsid w:val="000D1584"/>
    <w:rsid w:val="000D15B3"/>
    <w:rsid w:val="000D1626"/>
    <w:rsid w:val="000D1641"/>
    <w:rsid w:val="000D1751"/>
    <w:rsid w:val="000D1846"/>
    <w:rsid w:val="000D185D"/>
    <w:rsid w:val="000D190C"/>
    <w:rsid w:val="000D1936"/>
    <w:rsid w:val="000D194F"/>
    <w:rsid w:val="000D1966"/>
    <w:rsid w:val="000D198A"/>
    <w:rsid w:val="000D19E6"/>
    <w:rsid w:val="000D19FF"/>
    <w:rsid w:val="000D1AE1"/>
    <w:rsid w:val="000D1B14"/>
    <w:rsid w:val="000D1B2C"/>
    <w:rsid w:val="000D1B31"/>
    <w:rsid w:val="000D1BEB"/>
    <w:rsid w:val="000D1D1B"/>
    <w:rsid w:val="000D1D66"/>
    <w:rsid w:val="000D1DCD"/>
    <w:rsid w:val="000D1DD3"/>
    <w:rsid w:val="000D1E61"/>
    <w:rsid w:val="000D1EC6"/>
    <w:rsid w:val="000D1EDC"/>
    <w:rsid w:val="000D1F1C"/>
    <w:rsid w:val="000D1FC9"/>
    <w:rsid w:val="000D200C"/>
    <w:rsid w:val="000D20AA"/>
    <w:rsid w:val="000D20D8"/>
    <w:rsid w:val="000D2108"/>
    <w:rsid w:val="000D213F"/>
    <w:rsid w:val="000D21F8"/>
    <w:rsid w:val="000D2263"/>
    <w:rsid w:val="000D22D3"/>
    <w:rsid w:val="000D22DC"/>
    <w:rsid w:val="000D2351"/>
    <w:rsid w:val="000D23CE"/>
    <w:rsid w:val="000D23E1"/>
    <w:rsid w:val="000D2428"/>
    <w:rsid w:val="000D250C"/>
    <w:rsid w:val="000D2613"/>
    <w:rsid w:val="000D26AD"/>
    <w:rsid w:val="000D2841"/>
    <w:rsid w:val="000D2864"/>
    <w:rsid w:val="000D28D3"/>
    <w:rsid w:val="000D28D4"/>
    <w:rsid w:val="000D28E4"/>
    <w:rsid w:val="000D28E5"/>
    <w:rsid w:val="000D2969"/>
    <w:rsid w:val="000D2A0C"/>
    <w:rsid w:val="000D2A18"/>
    <w:rsid w:val="000D2A53"/>
    <w:rsid w:val="000D2A7F"/>
    <w:rsid w:val="000D2A9E"/>
    <w:rsid w:val="000D2ADC"/>
    <w:rsid w:val="000D2AEC"/>
    <w:rsid w:val="000D2BD8"/>
    <w:rsid w:val="000D2CCA"/>
    <w:rsid w:val="000D2CEA"/>
    <w:rsid w:val="000D2DCB"/>
    <w:rsid w:val="000D2DF2"/>
    <w:rsid w:val="000D2E6F"/>
    <w:rsid w:val="000D2EAF"/>
    <w:rsid w:val="000D2EB5"/>
    <w:rsid w:val="000D2EF6"/>
    <w:rsid w:val="000D2F4A"/>
    <w:rsid w:val="000D2F4E"/>
    <w:rsid w:val="000D2F88"/>
    <w:rsid w:val="000D2F9A"/>
    <w:rsid w:val="000D30E3"/>
    <w:rsid w:val="000D317F"/>
    <w:rsid w:val="000D31AA"/>
    <w:rsid w:val="000D3229"/>
    <w:rsid w:val="000D3288"/>
    <w:rsid w:val="000D32CF"/>
    <w:rsid w:val="000D33FF"/>
    <w:rsid w:val="000D350D"/>
    <w:rsid w:val="000D354B"/>
    <w:rsid w:val="000D3586"/>
    <w:rsid w:val="000D3591"/>
    <w:rsid w:val="000D35C9"/>
    <w:rsid w:val="000D361E"/>
    <w:rsid w:val="000D368C"/>
    <w:rsid w:val="000D36D9"/>
    <w:rsid w:val="000D379F"/>
    <w:rsid w:val="000D3848"/>
    <w:rsid w:val="000D38AE"/>
    <w:rsid w:val="000D392E"/>
    <w:rsid w:val="000D39A0"/>
    <w:rsid w:val="000D39B4"/>
    <w:rsid w:val="000D3A01"/>
    <w:rsid w:val="000D3A40"/>
    <w:rsid w:val="000D3A47"/>
    <w:rsid w:val="000D3A92"/>
    <w:rsid w:val="000D3B26"/>
    <w:rsid w:val="000D3B89"/>
    <w:rsid w:val="000D3BDF"/>
    <w:rsid w:val="000D3C19"/>
    <w:rsid w:val="000D3C4F"/>
    <w:rsid w:val="000D3C94"/>
    <w:rsid w:val="000D3CB0"/>
    <w:rsid w:val="000D3CCA"/>
    <w:rsid w:val="000D3DCF"/>
    <w:rsid w:val="000D3E9B"/>
    <w:rsid w:val="000D3F18"/>
    <w:rsid w:val="000D3FC2"/>
    <w:rsid w:val="000D4047"/>
    <w:rsid w:val="000D405B"/>
    <w:rsid w:val="000D40AB"/>
    <w:rsid w:val="000D4122"/>
    <w:rsid w:val="000D426F"/>
    <w:rsid w:val="000D4357"/>
    <w:rsid w:val="000D4487"/>
    <w:rsid w:val="000D44A8"/>
    <w:rsid w:val="000D45BA"/>
    <w:rsid w:val="000D465A"/>
    <w:rsid w:val="000D471C"/>
    <w:rsid w:val="000D47AA"/>
    <w:rsid w:val="000D4813"/>
    <w:rsid w:val="000D481D"/>
    <w:rsid w:val="000D484D"/>
    <w:rsid w:val="000D4850"/>
    <w:rsid w:val="000D4861"/>
    <w:rsid w:val="000D4879"/>
    <w:rsid w:val="000D48D4"/>
    <w:rsid w:val="000D492B"/>
    <w:rsid w:val="000D4955"/>
    <w:rsid w:val="000D498E"/>
    <w:rsid w:val="000D4995"/>
    <w:rsid w:val="000D49CC"/>
    <w:rsid w:val="000D49E8"/>
    <w:rsid w:val="000D4A7A"/>
    <w:rsid w:val="000D4AC6"/>
    <w:rsid w:val="000D4ADF"/>
    <w:rsid w:val="000D4B55"/>
    <w:rsid w:val="000D4B94"/>
    <w:rsid w:val="000D4C1E"/>
    <w:rsid w:val="000D4CDA"/>
    <w:rsid w:val="000D4D63"/>
    <w:rsid w:val="000D4E99"/>
    <w:rsid w:val="000D4EF6"/>
    <w:rsid w:val="000D4F5B"/>
    <w:rsid w:val="000D4F76"/>
    <w:rsid w:val="000D4FF9"/>
    <w:rsid w:val="000D5176"/>
    <w:rsid w:val="000D51F5"/>
    <w:rsid w:val="000D5232"/>
    <w:rsid w:val="000D52EC"/>
    <w:rsid w:val="000D5317"/>
    <w:rsid w:val="000D53D0"/>
    <w:rsid w:val="000D54A0"/>
    <w:rsid w:val="000D54EC"/>
    <w:rsid w:val="000D5629"/>
    <w:rsid w:val="000D5668"/>
    <w:rsid w:val="000D56D0"/>
    <w:rsid w:val="000D5722"/>
    <w:rsid w:val="000D577A"/>
    <w:rsid w:val="000D57E6"/>
    <w:rsid w:val="000D57F6"/>
    <w:rsid w:val="000D58A0"/>
    <w:rsid w:val="000D594A"/>
    <w:rsid w:val="000D5984"/>
    <w:rsid w:val="000D599F"/>
    <w:rsid w:val="000D5AF3"/>
    <w:rsid w:val="000D5B22"/>
    <w:rsid w:val="000D5BC3"/>
    <w:rsid w:val="000D5C2C"/>
    <w:rsid w:val="000D5C45"/>
    <w:rsid w:val="000D5C66"/>
    <w:rsid w:val="000D5C68"/>
    <w:rsid w:val="000D5C8B"/>
    <w:rsid w:val="000D5CCB"/>
    <w:rsid w:val="000D5D26"/>
    <w:rsid w:val="000D5D65"/>
    <w:rsid w:val="000D5D9E"/>
    <w:rsid w:val="000D5DB0"/>
    <w:rsid w:val="000D5DB7"/>
    <w:rsid w:val="000D5DE0"/>
    <w:rsid w:val="000D5EA0"/>
    <w:rsid w:val="000D5EFB"/>
    <w:rsid w:val="000D5EFC"/>
    <w:rsid w:val="000D600B"/>
    <w:rsid w:val="000D606B"/>
    <w:rsid w:val="000D6093"/>
    <w:rsid w:val="000D60D6"/>
    <w:rsid w:val="000D614C"/>
    <w:rsid w:val="000D614D"/>
    <w:rsid w:val="000D624A"/>
    <w:rsid w:val="000D62FD"/>
    <w:rsid w:val="000D6319"/>
    <w:rsid w:val="000D6326"/>
    <w:rsid w:val="000D6432"/>
    <w:rsid w:val="000D64AD"/>
    <w:rsid w:val="000D6532"/>
    <w:rsid w:val="000D653D"/>
    <w:rsid w:val="000D6648"/>
    <w:rsid w:val="000D6669"/>
    <w:rsid w:val="000D6683"/>
    <w:rsid w:val="000D66EF"/>
    <w:rsid w:val="000D672B"/>
    <w:rsid w:val="000D67A1"/>
    <w:rsid w:val="000D67B7"/>
    <w:rsid w:val="000D67E7"/>
    <w:rsid w:val="000D688D"/>
    <w:rsid w:val="000D68C9"/>
    <w:rsid w:val="000D68D3"/>
    <w:rsid w:val="000D68D5"/>
    <w:rsid w:val="000D68F8"/>
    <w:rsid w:val="000D6953"/>
    <w:rsid w:val="000D69B5"/>
    <w:rsid w:val="000D6A57"/>
    <w:rsid w:val="000D6AAB"/>
    <w:rsid w:val="000D6B4E"/>
    <w:rsid w:val="000D6B50"/>
    <w:rsid w:val="000D6BB4"/>
    <w:rsid w:val="000D6DA7"/>
    <w:rsid w:val="000D6DAC"/>
    <w:rsid w:val="000D6DEB"/>
    <w:rsid w:val="000D6E83"/>
    <w:rsid w:val="000D6EC0"/>
    <w:rsid w:val="000D7052"/>
    <w:rsid w:val="000D70A7"/>
    <w:rsid w:val="000D7129"/>
    <w:rsid w:val="000D718C"/>
    <w:rsid w:val="000D7260"/>
    <w:rsid w:val="000D72C7"/>
    <w:rsid w:val="000D72CA"/>
    <w:rsid w:val="000D72DF"/>
    <w:rsid w:val="000D7307"/>
    <w:rsid w:val="000D73CB"/>
    <w:rsid w:val="000D73E3"/>
    <w:rsid w:val="000D746B"/>
    <w:rsid w:val="000D74A7"/>
    <w:rsid w:val="000D752A"/>
    <w:rsid w:val="000D75EC"/>
    <w:rsid w:val="000D761C"/>
    <w:rsid w:val="000D7674"/>
    <w:rsid w:val="000D7699"/>
    <w:rsid w:val="000D7732"/>
    <w:rsid w:val="000D7788"/>
    <w:rsid w:val="000D7798"/>
    <w:rsid w:val="000D7807"/>
    <w:rsid w:val="000D781F"/>
    <w:rsid w:val="000D7868"/>
    <w:rsid w:val="000D790C"/>
    <w:rsid w:val="000D79C9"/>
    <w:rsid w:val="000D79CA"/>
    <w:rsid w:val="000D79DC"/>
    <w:rsid w:val="000D7BAD"/>
    <w:rsid w:val="000D7C03"/>
    <w:rsid w:val="000D7C15"/>
    <w:rsid w:val="000D7C79"/>
    <w:rsid w:val="000D7DD4"/>
    <w:rsid w:val="000D7DFA"/>
    <w:rsid w:val="000D7E1E"/>
    <w:rsid w:val="000D7E34"/>
    <w:rsid w:val="000D7E5F"/>
    <w:rsid w:val="000D7E72"/>
    <w:rsid w:val="000D7EA8"/>
    <w:rsid w:val="000D7F34"/>
    <w:rsid w:val="000D7F6E"/>
    <w:rsid w:val="000D7F9E"/>
    <w:rsid w:val="000D7F9F"/>
    <w:rsid w:val="000D7FA2"/>
    <w:rsid w:val="000D7FB1"/>
    <w:rsid w:val="000E015B"/>
    <w:rsid w:val="000E01A7"/>
    <w:rsid w:val="000E0239"/>
    <w:rsid w:val="000E02C5"/>
    <w:rsid w:val="000E02EE"/>
    <w:rsid w:val="000E0317"/>
    <w:rsid w:val="000E0319"/>
    <w:rsid w:val="000E038A"/>
    <w:rsid w:val="000E038B"/>
    <w:rsid w:val="000E03A9"/>
    <w:rsid w:val="000E03AC"/>
    <w:rsid w:val="000E040F"/>
    <w:rsid w:val="000E0435"/>
    <w:rsid w:val="000E052E"/>
    <w:rsid w:val="000E0652"/>
    <w:rsid w:val="000E06CB"/>
    <w:rsid w:val="000E06DE"/>
    <w:rsid w:val="000E0723"/>
    <w:rsid w:val="000E0740"/>
    <w:rsid w:val="000E0741"/>
    <w:rsid w:val="000E0759"/>
    <w:rsid w:val="000E076B"/>
    <w:rsid w:val="000E0905"/>
    <w:rsid w:val="000E091E"/>
    <w:rsid w:val="000E0957"/>
    <w:rsid w:val="000E0A11"/>
    <w:rsid w:val="000E0A3E"/>
    <w:rsid w:val="000E0B3F"/>
    <w:rsid w:val="000E0B6C"/>
    <w:rsid w:val="000E0B93"/>
    <w:rsid w:val="000E0BED"/>
    <w:rsid w:val="000E0C2E"/>
    <w:rsid w:val="000E0C68"/>
    <w:rsid w:val="000E0D8F"/>
    <w:rsid w:val="000E0D9C"/>
    <w:rsid w:val="000E0DBF"/>
    <w:rsid w:val="000E0DEC"/>
    <w:rsid w:val="000E0E38"/>
    <w:rsid w:val="000E0E76"/>
    <w:rsid w:val="000E0EB3"/>
    <w:rsid w:val="000E0F13"/>
    <w:rsid w:val="000E0F24"/>
    <w:rsid w:val="000E0F7F"/>
    <w:rsid w:val="000E0FEB"/>
    <w:rsid w:val="000E10A0"/>
    <w:rsid w:val="000E11B2"/>
    <w:rsid w:val="000E11F4"/>
    <w:rsid w:val="000E121F"/>
    <w:rsid w:val="000E1316"/>
    <w:rsid w:val="000E13F1"/>
    <w:rsid w:val="000E1476"/>
    <w:rsid w:val="000E1480"/>
    <w:rsid w:val="000E152D"/>
    <w:rsid w:val="000E1531"/>
    <w:rsid w:val="000E165F"/>
    <w:rsid w:val="000E16C7"/>
    <w:rsid w:val="000E1708"/>
    <w:rsid w:val="000E17C8"/>
    <w:rsid w:val="000E17E1"/>
    <w:rsid w:val="000E1958"/>
    <w:rsid w:val="000E1960"/>
    <w:rsid w:val="000E1B61"/>
    <w:rsid w:val="000E1B69"/>
    <w:rsid w:val="000E1C2D"/>
    <w:rsid w:val="000E1C61"/>
    <w:rsid w:val="000E1CAA"/>
    <w:rsid w:val="000E1D78"/>
    <w:rsid w:val="000E1DED"/>
    <w:rsid w:val="000E1E54"/>
    <w:rsid w:val="000E1E9C"/>
    <w:rsid w:val="000E1F26"/>
    <w:rsid w:val="000E1F27"/>
    <w:rsid w:val="000E2226"/>
    <w:rsid w:val="000E24A9"/>
    <w:rsid w:val="000E24C2"/>
    <w:rsid w:val="000E2512"/>
    <w:rsid w:val="000E257A"/>
    <w:rsid w:val="000E2583"/>
    <w:rsid w:val="000E2587"/>
    <w:rsid w:val="000E25DB"/>
    <w:rsid w:val="000E2601"/>
    <w:rsid w:val="000E2612"/>
    <w:rsid w:val="000E2620"/>
    <w:rsid w:val="000E268E"/>
    <w:rsid w:val="000E26DB"/>
    <w:rsid w:val="000E2706"/>
    <w:rsid w:val="000E2792"/>
    <w:rsid w:val="000E27C4"/>
    <w:rsid w:val="000E292A"/>
    <w:rsid w:val="000E2962"/>
    <w:rsid w:val="000E299B"/>
    <w:rsid w:val="000E2A75"/>
    <w:rsid w:val="000E2B5B"/>
    <w:rsid w:val="000E2B92"/>
    <w:rsid w:val="000E2B94"/>
    <w:rsid w:val="000E2BD5"/>
    <w:rsid w:val="000E2C53"/>
    <w:rsid w:val="000E2C95"/>
    <w:rsid w:val="000E2CC6"/>
    <w:rsid w:val="000E2D4D"/>
    <w:rsid w:val="000E2D90"/>
    <w:rsid w:val="000E2DA3"/>
    <w:rsid w:val="000E2E38"/>
    <w:rsid w:val="000E2ECB"/>
    <w:rsid w:val="000E2F2F"/>
    <w:rsid w:val="000E2F47"/>
    <w:rsid w:val="000E2FB7"/>
    <w:rsid w:val="000E3056"/>
    <w:rsid w:val="000E313D"/>
    <w:rsid w:val="000E3222"/>
    <w:rsid w:val="000E3363"/>
    <w:rsid w:val="000E33BC"/>
    <w:rsid w:val="000E33D2"/>
    <w:rsid w:val="000E3480"/>
    <w:rsid w:val="000E3520"/>
    <w:rsid w:val="000E3529"/>
    <w:rsid w:val="000E36B8"/>
    <w:rsid w:val="000E36F2"/>
    <w:rsid w:val="000E378A"/>
    <w:rsid w:val="000E378C"/>
    <w:rsid w:val="000E37BB"/>
    <w:rsid w:val="000E3827"/>
    <w:rsid w:val="000E38F0"/>
    <w:rsid w:val="000E38F8"/>
    <w:rsid w:val="000E3917"/>
    <w:rsid w:val="000E3A09"/>
    <w:rsid w:val="000E3AB3"/>
    <w:rsid w:val="000E3B00"/>
    <w:rsid w:val="000E3B4B"/>
    <w:rsid w:val="000E3B59"/>
    <w:rsid w:val="000E3BBB"/>
    <w:rsid w:val="000E3BBD"/>
    <w:rsid w:val="000E3CAE"/>
    <w:rsid w:val="000E3D90"/>
    <w:rsid w:val="000E3DC8"/>
    <w:rsid w:val="000E3DFA"/>
    <w:rsid w:val="000E3E6A"/>
    <w:rsid w:val="000E3EBB"/>
    <w:rsid w:val="000E3EE8"/>
    <w:rsid w:val="000E3F10"/>
    <w:rsid w:val="000E3F6D"/>
    <w:rsid w:val="000E3FDD"/>
    <w:rsid w:val="000E3FE0"/>
    <w:rsid w:val="000E422E"/>
    <w:rsid w:val="000E427C"/>
    <w:rsid w:val="000E42C5"/>
    <w:rsid w:val="000E4349"/>
    <w:rsid w:val="000E440A"/>
    <w:rsid w:val="000E4428"/>
    <w:rsid w:val="000E448B"/>
    <w:rsid w:val="000E454B"/>
    <w:rsid w:val="000E45A0"/>
    <w:rsid w:val="000E4620"/>
    <w:rsid w:val="000E4696"/>
    <w:rsid w:val="000E477C"/>
    <w:rsid w:val="000E4782"/>
    <w:rsid w:val="000E480D"/>
    <w:rsid w:val="000E4815"/>
    <w:rsid w:val="000E482C"/>
    <w:rsid w:val="000E485E"/>
    <w:rsid w:val="000E48D3"/>
    <w:rsid w:val="000E4948"/>
    <w:rsid w:val="000E4A4A"/>
    <w:rsid w:val="000E4B55"/>
    <w:rsid w:val="000E4B66"/>
    <w:rsid w:val="000E4C08"/>
    <w:rsid w:val="000E4D2A"/>
    <w:rsid w:val="000E4D87"/>
    <w:rsid w:val="000E4ED9"/>
    <w:rsid w:val="000E4EEC"/>
    <w:rsid w:val="000E5020"/>
    <w:rsid w:val="000E50DA"/>
    <w:rsid w:val="000E5181"/>
    <w:rsid w:val="000E5213"/>
    <w:rsid w:val="000E5214"/>
    <w:rsid w:val="000E522C"/>
    <w:rsid w:val="000E52A8"/>
    <w:rsid w:val="000E52E6"/>
    <w:rsid w:val="000E52EF"/>
    <w:rsid w:val="000E5323"/>
    <w:rsid w:val="000E5333"/>
    <w:rsid w:val="000E535B"/>
    <w:rsid w:val="000E5366"/>
    <w:rsid w:val="000E538B"/>
    <w:rsid w:val="000E53C6"/>
    <w:rsid w:val="000E5456"/>
    <w:rsid w:val="000E5478"/>
    <w:rsid w:val="000E54AD"/>
    <w:rsid w:val="000E5602"/>
    <w:rsid w:val="000E5681"/>
    <w:rsid w:val="000E56C8"/>
    <w:rsid w:val="000E56E4"/>
    <w:rsid w:val="000E572B"/>
    <w:rsid w:val="000E57FB"/>
    <w:rsid w:val="000E584B"/>
    <w:rsid w:val="000E58FB"/>
    <w:rsid w:val="000E5A8D"/>
    <w:rsid w:val="000E5AE1"/>
    <w:rsid w:val="000E5C86"/>
    <w:rsid w:val="000E5CA1"/>
    <w:rsid w:val="000E5D25"/>
    <w:rsid w:val="000E5D31"/>
    <w:rsid w:val="000E5D48"/>
    <w:rsid w:val="000E5D7D"/>
    <w:rsid w:val="000E5D8C"/>
    <w:rsid w:val="000E5DCE"/>
    <w:rsid w:val="000E5E0E"/>
    <w:rsid w:val="000E5ECE"/>
    <w:rsid w:val="000E5F28"/>
    <w:rsid w:val="000E5FAA"/>
    <w:rsid w:val="000E5FD7"/>
    <w:rsid w:val="000E600F"/>
    <w:rsid w:val="000E608D"/>
    <w:rsid w:val="000E60DC"/>
    <w:rsid w:val="000E634A"/>
    <w:rsid w:val="000E63DD"/>
    <w:rsid w:val="000E6421"/>
    <w:rsid w:val="000E6435"/>
    <w:rsid w:val="000E6478"/>
    <w:rsid w:val="000E648A"/>
    <w:rsid w:val="000E6502"/>
    <w:rsid w:val="000E6524"/>
    <w:rsid w:val="000E6608"/>
    <w:rsid w:val="000E66AE"/>
    <w:rsid w:val="000E6747"/>
    <w:rsid w:val="000E6757"/>
    <w:rsid w:val="000E6778"/>
    <w:rsid w:val="000E6789"/>
    <w:rsid w:val="000E67AC"/>
    <w:rsid w:val="000E67B9"/>
    <w:rsid w:val="000E67E0"/>
    <w:rsid w:val="000E681F"/>
    <w:rsid w:val="000E688A"/>
    <w:rsid w:val="000E6894"/>
    <w:rsid w:val="000E689D"/>
    <w:rsid w:val="000E68A4"/>
    <w:rsid w:val="000E69FC"/>
    <w:rsid w:val="000E6B1E"/>
    <w:rsid w:val="000E6B50"/>
    <w:rsid w:val="000E6BC8"/>
    <w:rsid w:val="000E6BDB"/>
    <w:rsid w:val="000E6C59"/>
    <w:rsid w:val="000E6C61"/>
    <w:rsid w:val="000E6D0C"/>
    <w:rsid w:val="000E6D2E"/>
    <w:rsid w:val="000E6D55"/>
    <w:rsid w:val="000E6D60"/>
    <w:rsid w:val="000E6E45"/>
    <w:rsid w:val="000E6E53"/>
    <w:rsid w:val="000E6E72"/>
    <w:rsid w:val="000E6EE0"/>
    <w:rsid w:val="000E6F2E"/>
    <w:rsid w:val="000E7013"/>
    <w:rsid w:val="000E70C5"/>
    <w:rsid w:val="000E710E"/>
    <w:rsid w:val="000E711B"/>
    <w:rsid w:val="000E7133"/>
    <w:rsid w:val="000E715C"/>
    <w:rsid w:val="000E716A"/>
    <w:rsid w:val="000E718D"/>
    <w:rsid w:val="000E71B3"/>
    <w:rsid w:val="000E71F0"/>
    <w:rsid w:val="000E7225"/>
    <w:rsid w:val="000E7268"/>
    <w:rsid w:val="000E72B9"/>
    <w:rsid w:val="000E7355"/>
    <w:rsid w:val="000E735F"/>
    <w:rsid w:val="000E7371"/>
    <w:rsid w:val="000E73AB"/>
    <w:rsid w:val="000E73E8"/>
    <w:rsid w:val="000E7428"/>
    <w:rsid w:val="000E748D"/>
    <w:rsid w:val="000E74C8"/>
    <w:rsid w:val="000E7512"/>
    <w:rsid w:val="000E751D"/>
    <w:rsid w:val="000E754D"/>
    <w:rsid w:val="000E75AB"/>
    <w:rsid w:val="000E75FC"/>
    <w:rsid w:val="000E7777"/>
    <w:rsid w:val="000E78CE"/>
    <w:rsid w:val="000E7981"/>
    <w:rsid w:val="000E79D6"/>
    <w:rsid w:val="000E79FC"/>
    <w:rsid w:val="000E7A38"/>
    <w:rsid w:val="000E7A9F"/>
    <w:rsid w:val="000E7AB4"/>
    <w:rsid w:val="000E7B5A"/>
    <w:rsid w:val="000E7BC7"/>
    <w:rsid w:val="000E7C26"/>
    <w:rsid w:val="000E7C28"/>
    <w:rsid w:val="000E7CC6"/>
    <w:rsid w:val="000E7D56"/>
    <w:rsid w:val="000E7DDF"/>
    <w:rsid w:val="000E7DE6"/>
    <w:rsid w:val="000E7E70"/>
    <w:rsid w:val="000E7E9E"/>
    <w:rsid w:val="000E7F0B"/>
    <w:rsid w:val="000E7F56"/>
    <w:rsid w:val="000EA06B"/>
    <w:rsid w:val="000F0055"/>
    <w:rsid w:val="000F0100"/>
    <w:rsid w:val="000F01BD"/>
    <w:rsid w:val="000F0208"/>
    <w:rsid w:val="000F02C3"/>
    <w:rsid w:val="000F02F5"/>
    <w:rsid w:val="000F02FD"/>
    <w:rsid w:val="000F0377"/>
    <w:rsid w:val="000F03A4"/>
    <w:rsid w:val="000F03F2"/>
    <w:rsid w:val="000F0416"/>
    <w:rsid w:val="000F042E"/>
    <w:rsid w:val="000F0488"/>
    <w:rsid w:val="000F04B5"/>
    <w:rsid w:val="000F050B"/>
    <w:rsid w:val="000F0518"/>
    <w:rsid w:val="000F0528"/>
    <w:rsid w:val="000F0552"/>
    <w:rsid w:val="000F0568"/>
    <w:rsid w:val="000F0585"/>
    <w:rsid w:val="000F0592"/>
    <w:rsid w:val="000F05D0"/>
    <w:rsid w:val="000F05E6"/>
    <w:rsid w:val="000F05F0"/>
    <w:rsid w:val="000F0604"/>
    <w:rsid w:val="000F0633"/>
    <w:rsid w:val="000F0759"/>
    <w:rsid w:val="000F0765"/>
    <w:rsid w:val="000F079E"/>
    <w:rsid w:val="000F07FB"/>
    <w:rsid w:val="000F0838"/>
    <w:rsid w:val="000F08BE"/>
    <w:rsid w:val="000F0953"/>
    <w:rsid w:val="000F0956"/>
    <w:rsid w:val="000F098B"/>
    <w:rsid w:val="000F098F"/>
    <w:rsid w:val="000F0992"/>
    <w:rsid w:val="000F0999"/>
    <w:rsid w:val="000F099A"/>
    <w:rsid w:val="000F0A1A"/>
    <w:rsid w:val="000F0A4E"/>
    <w:rsid w:val="000F0B63"/>
    <w:rsid w:val="000F0B74"/>
    <w:rsid w:val="000F0BEF"/>
    <w:rsid w:val="000F0C07"/>
    <w:rsid w:val="000F0C13"/>
    <w:rsid w:val="000F0C6A"/>
    <w:rsid w:val="000F0C87"/>
    <w:rsid w:val="000F0CA1"/>
    <w:rsid w:val="000F0CB3"/>
    <w:rsid w:val="000F0CE9"/>
    <w:rsid w:val="000F0D02"/>
    <w:rsid w:val="000F0D27"/>
    <w:rsid w:val="000F0DFE"/>
    <w:rsid w:val="000F0ED2"/>
    <w:rsid w:val="000F0F38"/>
    <w:rsid w:val="000F0F6C"/>
    <w:rsid w:val="000F0FE5"/>
    <w:rsid w:val="000F1051"/>
    <w:rsid w:val="000F117E"/>
    <w:rsid w:val="000F11B3"/>
    <w:rsid w:val="000F135B"/>
    <w:rsid w:val="000F13F1"/>
    <w:rsid w:val="000F1434"/>
    <w:rsid w:val="000F148C"/>
    <w:rsid w:val="000F1677"/>
    <w:rsid w:val="000F16CB"/>
    <w:rsid w:val="000F1705"/>
    <w:rsid w:val="000F178D"/>
    <w:rsid w:val="000F1834"/>
    <w:rsid w:val="000F183A"/>
    <w:rsid w:val="000F1890"/>
    <w:rsid w:val="000F18A8"/>
    <w:rsid w:val="000F1925"/>
    <w:rsid w:val="000F192A"/>
    <w:rsid w:val="000F1966"/>
    <w:rsid w:val="000F1990"/>
    <w:rsid w:val="000F19CD"/>
    <w:rsid w:val="000F1ACB"/>
    <w:rsid w:val="000F1B31"/>
    <w:rsid w:val="000F1C11"/>
    <w:rsid w:val="000F1C29"/>
    <w:rsid w:val="000F1CC5"/>
    <w:rsid w:val="000F1CE4"/>
    <w:rsid w:val="000F1E4A"/>
    <w:rsid w:val="000F1E72"/>
    <w:rsid w:val="000F1E7D"/>
    <w:rsid w:val="000F1FA4"/>
    <w:rsid w:val="000F208B"/>
    <w:rsid w:val="000F2189"/>
    <w:rsid w:val="000F21DD"/>
    <w:rsid w:val="000F2261"/>
    <w:rsid w:val="000F228A"/>
    <w:rsid w:val="000F2311"/>
    <w:rsid w:val="000F23AA"/>
    <w:rsid w:val="000F2458"/>
    <w:rsid w:val="000F24B0"/>
    <w:rsid w:val="000F24E5"/>
    <w:rsid w:val="000F25BB"/>
    <w:rsid w:val="000F26E6"/>
    <w:rsid w:val="000F271C"/>
    <w:rsid w:val="000F2749"/>
    <w:rsid w:val="000F2768"/>
    <w:rsid w:val="000F27C8"/>
    <w:rsid w:val="000F2806"/>
    <w:rsid w:val="000F2817"/>
    <w:rsid w:val="000F2878"/>
    <w:rsid w:val="000F288D"/>
    <w:rsid w:val="000F2890"/>
    <w:rsid w:val="000F28A6"/>
    <w:rsid w:val="000F294A"/>
    <w:rsid w:val="000F2959"/>
    <w:rsid w:val="000F2967"/>
    <w:rsid w:val="000F29A5"/>
    <w:rsid w:val="000F29CF"/>
    <w:rsid w:val="000F29D8"/>
    <w:rsid w:val="000F2AA1"/>
    <w:rsid w:val="000F2BD0"/>
    <w:rsid w:val="000F2C4C"/>
    <w:rsid w:val="000F2C6C"/>
    <w:rsid w:val="000F2C70"/>
    <w:rsid w:val="000F2C73"/>
    <w:rsid w:val="000F2CEF"/>
    <w:rsid w:val="000F2D14"/>
    <w:rsid w:val="000F2DE2"/>
    <w:rsid w:val="000F2E33"/>
    <w:rsid w:val="000F2E5B"/>
    <w:rsid w:val="000F2E67"/>
    <w:rsid w:val="000F2ECA"/>
    <w:rsid w:val="000F2F29"/>
    <w:rsid w:val="000F2F5C"/>
    <w:rsid w:val="000F2FD1"/>
    <w:rsid w:val="000F2FF9"/>
    <w:rsid w:val="000F30A6"/>
    <w:rsid w:val="000F313F"/>
    <w:rsid w:val="000F3186"/>
    <w:rsid w:val="000F3233"/>
    <w:rsid w:val="000F3333"/>
    <w:rsid w:val="000F33A9"/>
    <w:rsid w:val="000F3463"/>
    <w:rsid w:val="000F3480"/>
    <w:rsid w:val="000F349A"/>
    <w:rsid w:val="000F362C"/>
    <w:rsid w:val="000F364B"/>
    <w:rsid w:val="000F3653"/>
    <w:rsid w:val="000F365A"/>
    <w:rsid w:val="000F369E"/>
    <w:rsid w:val="000F371E"/>
    <w:rsid w:val="000F37A2"/>
    <w:rsid w:val="000F37CF"/>
    <w:rsid w:val="000F3923"/>
    <w:rsid w:val="000F3949"/>
    <w:rsid w:val="000F39DD"/>
    <w:rsid w:val="000F3AB6"/>
    <w:rsid w:val="000F3B0B"/>
    <w:rsid w:val="000F3B1F"/>
    <w:rsid w:val="000F3BC3"/>
    <w:rsid w:val="000F3BC8"/>
    <w:rsid w:val="000F3C40"/>
    <w:rsid w:val="000F3CA8"/>
    <w:rsid w:val="000F3D37"/>
    <w:rsid w:val="000F3D4D"/>
    <w:rsid w:val="000F3DB4"/>
    <w:rsid w:val="000F3E09"/>
    <w:rsid w:val="000F3E0F"/>
    <w:rsid w:val="000F3E60"/>
    <w:rsid w:val="000F3E79"/>
    <w:rsid w:val="000F3E7C"/>
    <w:rsid w:val="000F3F57"/>
    <w:rsid w:val="000F3FC1"/>
    <w:rsid w:val="000F3FEA"/>
    <w:rsid w:val="000F40C4"/>
    <w:rsid w:val="000F4106"/>
    <w:rsid w:val="000F4141"/>
    <w:rsid w:val="000F41B4"/>
    <w:rsid w:val="000F41C2"/>
    <w:rsid w:val="000F420D"/>
    <w:rsid w:val="000F4278"/>
    <w:rsid w:val="000F435B"/>
    <w:rsid w:val="000F4364"/>
    <w:rsid w:val="000F43BC"/>
    <w:rsid w:val="000F43E8"/>
    <w:rsid w:val="000F442C"/>
    <w:rsid w:val="000F447A"/>
    <w:rsid w:val="000F44DB"/>
    <w:rsid w:val="000F44FA"/>
    <w:rsid w:val="000F4564"/>
    <w:rsid w:val="000F45C5"/>
    <w:rsid w:val="000F4624"/>
    <w:rsid w:val="000F46EC"/>
    <w:rsid w:val="000F4788"/>
    <w:rsid w:val="000F4814"/>
    <w:rsid w:val="000F484D"/>
    <w:rsid w:val="000F48BF"/>
    <w:rsid w:val="000F48D7"/>
    <w:rsid w:val="000F48FC"/>
    <w:rsid w:val="000F4938"/>
    <w:rsid w:val="000F4990"/>
    <w:rsid w:val="000F49EC"/>
    <w:rsid w:val="000F4C61"/>
    <w:rsid w:val="000F4CED"/>
    <w:rsid w:val="000F4CEE"/>
    <w:rsid w:val="000F4D4E"/>
    <w:rsid w:val="000F4D56"/>
    <w:rsid w:val="000F4D60"/>
    <w:rsid w:val="000F4D6D"/>
    <w:rsid w:val="000F4D84"/>
    <w:rsid w:val="000F4D8E"/>
    <w:rsid w:val="000F4E16"/>
    <w:rsid w:val="000F4FE5"/>
    <w:rsid w:val="000F50A0"/>
    <w:rsid w:val="000F50E8"/>
    <w:rsid w:val="000F51A6"/>
    <w:rsid w:val="000F527C"/>
    <w:rsid w:val="000F52A2"/>
    <w:rsid w:val="000F52BE"/>
    <w:rsid w:val="000F52C2"/>
    <w:rsid w:val="000F52CB"/>
    <w:rsid w:val="000F53C8"/>
    <w:rsid w:val="000F5419"/>
    <w:rsid w:val="000F5439"/>
    <w:rsid w:val="000F5498"/>
    <w:rsid w:val="000F54A7"/>
    <w:rsid w:val="000F55C5"/>
    <w:rsid w:val="000F55D4"/>
    <w:rsid w:val="000F56E1"/>
    <w:rsid w:val="000F56F3"/>
    <w:rsid w:val="000F57B8"/>
    <w:rsid w:val="000F57BD"/>
    <w:rsid w:val="000F57C4"/>
    <w:rsid w:val="000F57E1"/>
    <w:rsid w:val="000F5816"/>
    <w:rsid w:val="000F5830"/>
    <w:rsid w:val="000F586F"/>
    <w:rsid w:val="000F592B"/>
    <w:rsid w:val="000F593B"/>
    <w:rsid w:val="000F59A4"/>
    <w:rsid w:val="000F5A42"/>
    <w:rsid w:val="000F5A71"/>
    <w:rsid w:val="000F5A9D"/>
    <w:rsid w:val="000F5AC5"/>
    <w:rsid w:val="000F5B12"/>
    <w:rsid w:val="000F5B2F"/>
    <w:rsid w:val="000F5B34"/>
    <w:rsid w:val="000F5B79"/>
    <w:rsid w:val="000F5BA9"/>
    <w:rsid w:val="000F5D13"/>
    <w:rsid w:val="000F5D55"/>
    <w:rsid w:val="000F5D8F"/>
    <w:rsid w:val="000F5DD8"/>
    <w:rsid w:val="000F5E8B"/>
    <w:rsid w:val="000F5EBF"/>
    <w:rsid w:val="000F5F3C"/>
    <w:rsid w:val="000F5F6E"/>
    <w:rsid w:val="000F5F8A"/>
    <w:rsid w:val="000F606F"/>
    <w:rsid w:val="000F6074"/>
    <w:rsid w:val="000F60BA"/>
    <w:rsid w:val="000F614C"/>
    <w:rsid w:val="000F61A2"/>
    <w:rsid w:val="000F61FF"/>
    <w:rsid w:val="000F6245"/>
    <w:rsid w:val="000F6268"/>
    <w:rsid w:val="000F62E0"/>
    <w:rsid w:val="000F630C"/>
    <w:rsid w:val="000F63C6"/>
    <w:rsid w:val="000F6503"/>
    <w:rsid w:val="000F65E7"/>
    <w:rsid w:val="000F661D"/>
    <w:rsid w:val="000F6638"/>
    <w:rsid w:val="000F6656"/>
    <w:rsid w:val="000F665B"/>
    <w:rsid w:val="000F6669"/>
    <w:rsid w:val="000F6676"/>
    <w:rsid w:val="000F6690"/>
    <w:rsid w:val="000F6694"/>
    <w:rsid w:val="000F66A2"/>
    <w:rsid w:val="000F66D5"/>
    <w:rsid w:val="000F671F"/>
    <w:rsid w:val="000F697F"/>
    <w:rsid w:val="000F69A4"/>
    <w:rsid w:val="000F69BC"/>
    <w:rsid w:val="000F6A2C"/>
    <w:rsid w:val="000F6A30"/>
    <w:rsid w:val="000F6B07"/>
    <w:rsid w:val="000F6B30"/>
    <w:rsid w:val="000F6BEE"/>
    <w:rsid w:val="000F6C05"/>
    <w:rsid w:val="000F6C0B"/>
    <w:rsid w:val="000F6C98"/>
    <w:rsid w:val="000F6C99"/>
    <w:rsid w:val="000F6DA5"/>
    <w:rsid w:val="000F6DFB"/>
    <w:rsid w:val="000F6F2C"/>
    <w:rsid w:val="000F6F91"/>
    <w:rsid w:val="000F6FCD"/>
    <w:rsid w:val="000F6FF9"/>
    <w:rsid w:val="000F705C"/>
    <w:rsid w:val="000F7093"/>
    <w:rsid w:val="000F7095"/>
    <w:rsid w:val="000F70FD"/>
    <w:rsid w:val="000F71D2"/>
    <w:rsid w:val="000F7346"/>
    <w:rsid w:val="000F734E"/>
    <w:rsid w:val="000F747E"/>
    <w:rsid w:val="000F74B6"/>
    <w:rsid w:val="000F75B4"/>
    <w:rsid w:val="000F75DD"/>
    <w:rsid w:val="000F7685"/>
    <w:rsid w:val="000F76A0"/>
    <w:rsid w:val="000F76B8"/>
    <w:rsid w:val="000F76FD"/>
    <w:rsid w:val="000F773D"/>
    <w:rsid w:val="000F7796"/>
    <w:rsid w:val="000F779E"/>
    <w:rsid w:val="000F7815"/>
    <w:rsid w:val="000F782B"/>
    <w:rsid w:val="000F7846"/>
    <w:rsid w:val="000F7851"/>
    <w:rsid w:val="000F7859"/>
    <w:rsid w:val="000F79E4"/>
    <w:rsid w:val="000F79F3"/>
    <w:rsid w:val="000F7A79"/>
    <w:rsid w:val="000F7AC9"/>
    <w:rsid w:val="000F7ADD"/>
    <w:rsid w:val="000F7B0E"/>
    <w:rsid w:val="000F7B5C"/>
    <w:rsid w:val="000F7B6E"/>
    <w:rsid w:val="000F7CF8"/>
    <w:rsid w:val="000F7D07"/>
    <w:rsid w:val="000F7D1E"/>
    <w:rsid w:val="000F7D40"/>
    <w:rsid w:val="000F7D88"/>
    <w:rsid w:val="000F7E74"/>
    <w:rsid w:val="000F7E7F"/>
    <w:rsid w:val="000F7ED9"/>
    <w:rsid w:val="000F7F09"/>
    <w:rsid w:val="000F7F82"/>
    <w:rsid w:val="000F7FC9"/>
    <w:rsid w:val="000FD106"/>
    <w:rsid w:val="00100017"/>
    <w:rsid w:val="0010002B"/>
    <w:rsid w:val="001000E1"/>
    <w:rsid w:val="00100169"/>
    <w:rsid w:val="00100225"/>
    <w:rsid w:val="00100259"/>
    <w:rsid w:val="001002D7"/>
    <w:rsid w:val="00100328"/>
    <w:rsid w:val="00100359"/>
    <w:rsid w:val="0010035C"/>
    <w:rsid w:val="001003C5"/>
    <w:rsid w:val="001003EF"/>
    <w:rsid w:val="00100452"/>
    <w:rsid w:val="00100461"/>
    <w:rsid w:val="001004FD"/>
    <w:rsid w:val="0010052D"/>
    <w:rsid w:val="0010065B"/>
    <w:rsid w:val="001006C2"/>
    <w:rsid w:val="00100702"/>
    <w:rsid w:val="00100871"/>
    <w:rsid w:val="0010098F"/>
    <w:rsid w:val="00100994"/>
    <w:rsid w:val="001009E1"/>
    <w:rsid w:val="001009F9"/>
    <w:rsid w:val="00100A5F"/>
    <w:rsid w:val="00100A62"/>
    <w:rsid w:val="00100AEB"/>
    <w:rsid w:val="00100B6C"/>
    <w:rsid w:val="00100C97"/>
    <w:rsid w:val="00100CA3"/>
    <w:rsid w:val="00100CBF"/>
    <w:rsid w:val="00100D04"/>
    <w:rsid w:val="00100D56"/>
    <w:rsid w:val="00100D98"/>
    <w:rsid w:val="00100EDD"/>
    <w:rsid w:val="00100F21"/>
    <w:rsid w:val="00100F26"/>
    <w:rsid w:val="0010102F"/>
    <w:rsid w:val="00101109"/>
    <w:rsid w:val="0010113D"/>
    <w:rsid w:val="00101193"/>
    <w:rsid w:val="001011E4"/>
    <w:rsid w:val="001013D4"/>
    <w:rsid w:val="001014B6"/>
    <w:rsid w:val="001014B9"/>
    <w:rsid w:val="00101530"/>
    <w:rsid w:val="0010154D"/>
    <w:rsid w:val="001015DF"/>
    <w:rsid w:val="00101687"/>
    <w:rsid w:val="0010176D"/>
    <w:rsid w:val="0010178E"/>
    <w:rsid w:val="001017C0"/>
    <w:rsid w:val="00101855"/>
    <w:rsid w:val="00101889"/>
    <w:rsid w:val="001018A2"/>
    <w:rsid w:val="001018CE"/>
    <w:rsid w:val="001018E8"/>
    <w:rsid w:val="001018EC"/>
    <w:rsid w:val="00101913"/>
    <w:rsid w:val="00101A03"/>
    <w:rsid w:val="00101A5E"/>
    <w:rsid w:val="00101AEA"/>
    <w:rsid w:val="00101B64"/>
    <w:rsid w:val="00101BC8"/>
    <w:rsid w:val="00101CBD"/>
    <w:rsid w:val="00101DA2"/>
    <w:rsid w:val="00101E7C"/>
    <w:rsid w:val="00101EDC"/>
    <w:rsid w:val="00101EE1"/>
    <w:rsid w:val="00101F47"/>
    <w:rsid w:val="00101F71"/>
    <w:rsid w:val="00101FAD"/>
    <w:rsid w:val="00102045"/>
    <w:rsid w:val="0010204B"/>
    <w:rsid w:val="00102102"/>
    <w:rsid w:val="001021B5"/>
    <w:rsid w:val="001021CA"/>
    <w:rsid w:val="001021D3"/>
    <w:rsid w:val="0010221C"/>
    <w:rsid w:val="001022E7"/>
    <w:rsid w:val="00102425"/>
    <w:rsid w:val="0010262D"/>
    <w:rsid w:val="00102764"/>
    <w:rsid w:val="001028B2"/>
    <w:rsid w:val="001028D8"/>
    <w:rsid w:val="00102931"/>
    <w:rsid w:val="0010293D"/>
    <w:rsid w:val="00102965"/>
    <w:rsid w:val="00102984"/>
    <w:rsid w:val="00102C0D"/>
    <w:rsid w:val="00102C7D"/>
    <w:rsid w:val="00102CE0"/>
    <w:rsid w:val="00102CF8"/>
    <w:rsid w:val="00102D66"/>
    <w:rsid w:val="00102D84"/>
    <w:rsid w:val="00102DD2"/>
    <w:rsid w:val="00102E2C"/>
    <w:rsid w:val="00102EA9"/>
    <w:rsid w:val="00102F40"/>
    <w:rsid w:val="00103057"/>
    <w:rsid w:val="00103182"/>
    <w:rsid w:val="00103187"/>
    <w:rsid w:val="00103246"/>
    <w:rsid w:val="00103284"/>
    <w:rsid w:val="001032D8"/>
    <w:rsid w:val="00103336"/>
    <w:rsid w:val="0010340C"/>
    <w:rsid w:val="0010346B"/>
    <w:rsid w:val="001034B4"/>
    <w:rsid w:val="001034BA"/>
    <w:rsid w:val="0010359E"/>
    <w:rsid w:val="001035F3"/>
    <w:rsid w:val="001036CD"/>
    <w:rsid w:val="001036EE"/>
    <w:rsid w:val="00103710"/>
    <w:rsid w:val="00103729"/>
    <w:rsid w:val="00103813"/>
    <w:rsid w:val="001038E7"/>
    <w:rsid w:val="0010396D"/>
    <w:rsid w:val="001039D8"/>
    <w:rsid w:val="00103AFC"/>
    <w:rsid w:val="00103BBC"/>
    <w:rsid w:val="00103BC0"/>
    <w:rsid w:val="00103BC2"/>
    <w:rsid w:val="00103CDA"/>
    <w:rsid w:val="00103CE3"/>
    <w:rsid w:val="00103D3C"/>
    <w:rsid w:val="00103D75"/>
    <w:rsid w:val="00103DB3"/>
    <w:rsid w:val="00103E54"/>
    <w:rsid w:val="00103E55"/>
    <w:rsid w:val="00103EE7"/>
    <w:rsid w:val="00103FC9"/>
    <w:rsid w:val="0010403E"/>
    <w:rsid w:val="001040A1"/>
    <w:rsid w:val="001040C5"/>
    <w:rsid w:val="001040D5"/>
    <w:rsid w:val="0010410C"/>
    <w:rsid w:val="00104124"/>
    <w:rsid w:val="00104128"/>
    <w:rsid w:val="001041DF"/>
    <w:rsid w:val="00104233"/>
    <w:rsid w:val="001042D7"/>
    <w:rsid w:val="001042E7"/>
    <w:rsid w:val="001042E8"/>
    <w:rsid w:val="0010430A"/>
    <w:rsid w:val="00104390"/>
    <w:rsid w:val="00104447"/>
    <w:rsid w:val="00104591"/>
    <w:rsid w:val="00104762"/>
    <w:rsid w:val="00104774"/>
    <w:rsid w:val="001047D4"/>
    <w:rsid w:val="00104827"/>
    <w:rsid w:val="0010482B"/>
    <w:rsid w:val="001048CB"/>
    <w:rsid w:val="0010492A"/>
    <w:rsid w:val="0010498F"/>
    <w:rsid w:val="001049D5"/>
    <w:rsid w:val="001049F5"/>
    <w:rsid w:val="00104AE8"/>
    <w:rsid w:val="00104AF9"/>
    <w:rsid w:val="00104B3F"/>
    <w:rsid w:val="00104C16"/>
    <w:rsid w:val="00104D1D"/>
    <w:rsid w:val="00104D9E"/>
    <w:rsid w:val="00104F14"/>
    <w:rsid w:val="00104F17"/>
    <w:rsid w:val="00104FB3"/>
    <w:rsid w:val="00105047"/>
    <w:rsid w:val="00105057"/>
    <w:rsid w:val="00105164"/>
    <w:rsid w:val="001052AD"/>
    <w:rsid w:val="001052B2"/>
    <w:rsid w:val="00105456"/>
    <w:rsid w:val="00105515"/>
    <w:rsid w:val="00105619"/>
    <w:rsid w:val="00105648"/>
    <w:rsid w:val="0010565B"/>
    <w:rsid w:val="001057F1"/>
    <w:rsid w:val="0010590F"/>
    <w:rsid w:val="00105967"/>
    <w:rsid w:val="001059D3"/>
    <w:rsid w:val="00105A80"/>
    <w:rsid w:val="00105A9A"/>
    <w:rsid w:val="00105B00"/>
    <w:rsid w:val="00105B21"/>
    <w:rsid w:val="00105B5B"/>
    <w:rsid w:val="00105B6E"/>
    <w:rsid w:val="00105B86"/>
    <w:rsid w:val="00105BD6"/>
    <w:rsid w:val="00105C1B"/>
    <w:rsid w:val="00105C29"/>
    <w:rsid w:val="00105C50"/>
    <w:rsid w:val="00105C60"/>
    <w:rsid w:val="00105C9E"/>
    <w:rsid w:val="00105CBB"/>
    <w:rsid w:val="00105DB1"/>
    <w:rsid w:val="00105DC1"/>
    <w:rsid w:val="00105E35"/>
    <w:rsid w:val="00105E59"/>
    <w:rsid w:val="00105E8F"/>
    <w:rsid w:val="00105F4C"/>
    <w:rsid w:val="00105F8C"/>
    <w:rsid w:val="00105FBA"/>
    <w:rsid w:val="00105FBE"/>
    <w:rsid w:val="00105FCF"/>
    <w:rsid w:val="0010601D"/>
    <w:rsid w:val="001060B3"/>
    <w:rsid w:val="00106126"/>
    <w:rsid w:val="00106150"/>
    <w:rsid w:val="0010617B"/>
    <w:rsid w:val="001061D3"/>
    <w:rsid w:val="001061EC"/>
    <w:rsid w:val="001061F0"/>
    <w:rsid w:val="001062C8"/>
    <w:rsid w:val="001062D0"/>
    <w:rsid w:val="00106375"/>
    <w:rsid w:val="0010648A"/>
    <w:rsid w:val="001064F4"/>
    <w:rsid w:val="00106515"/>
    <w:rsid w:val="0010651F"/>
    <w:rsid w:val="00106558"/>
    <w:rsid w:val="00106611"/>
    <w:rsid w:val="00106613"/>
    <w:rsid w:val="00106653"/>
    <w:rsid w:val="001066B6"/>
    <w:rsid w:val="001066EE"/>
    <w:rsid w:val="00106754"/>
    <w:rsid w:val="00106768"/>
    <w:rsid w:val="00106821"/>
    <w:rsid w:val="00106840"/>
    <w:rsid w:val="0010689D"/>
    <w:rsid w:val="001068A0"/>
    <w:rsid w:val="001068C4"/>
    <w:rsid w:val="001069E0"/>
    <w:rsid w:val="001069E9"/>
    <w:rsid w:val="00106A13"/>
    <w:rsid w:val="00106A2D"/>
    <w:rsid w:val="00106A7C"/>
    <w:rsid w:val="00106AA8"/>
    <w:rsid w:val="00106B01"/>
    <w:rsid w:val="00106B1B"/>
    <w:rsid w:val="00106B27"/>
    <w:rsid w:val="00106B32"/>
    <w:rsid w:val="00106B80"/>
    <w:rsid w:val="00106B9D"/>
    <w:rsid w:val="00106BCC"/>
    <w:rsid w:val="00106C0D"/>
    <w:rsid w:val="00106C15"/>
    <w:rsid w:val="00106C35"/>
    <w:rsid w:val="00106C7F"/>
    <w:rsid w:val="00106CBF"/>
    <w:rsid w:val="00106D27"/>
    <w:rsid w:val="00106D82"/>
    <w:rsid w:val="00106DFF"/>
    <w:rsid w:val="00106E74"/>
    <w:rsid w:val="00106EBE"/>
    <w:rsid w:val="00106F82"/>
    <w:rsid w:val="00106FBE"/>
    <w:rsid w:val="0010701E"/>
    <w:rsid w:val="00107032"/>
    <w:rsid w:val="00107099"/>
    <w:rsid w:val="001070A7"/>
    <w:rsid w:val="001070B5"/>
    <w:rsid w:val="001070EE"/>
    <w:rsid w:val="00107140"/>
    <w:rsid w:val="001071ED"/>
    <w:rsid w:val="00107270"/>
    <w:rsid w:val="001072D2"/>
    <w:rsid w:val="001072E3"/>
    <w:rsid w:val="00107341"/>
    <w:rsid w:val="001073CD"/>
    <w:rsid w:val="00107460"/>
    <w:rsid w:val="00107479"/>
    <w:rsid w:val="00107555"/>
    <w:rsid w:val="001075E4"/>
    <w:rsid w:val="0010760C"/>
    <w:rsid w:val="001076B5"/>
    <w:rsid w:val="0010774A"/>
    <w:rsid w:val="0010775A"/>
    <w:rsid w:val="0010778C"/>
    <w:rsid w:val="0010780E"/>
    <w:rsid w:val="00107881"/>
    <w:rsid w:val="001078CF"/>
    <w:rsid w:val="001078E7"/>
    <w:rsid w:val="001078EF"/>
    <w:rsid w:val="00107904"/>
    <w:rsid w:val="00107910"/>
    <w:rsid w:val="0010793B"/>
    <w:rsid w:val="00107A03"/>
    <w:rsid w:val="00107A5E"/>
    <w:rsid w:val="00107AA5"/>
    <w:rsid w:val="00107B4D"/>
    <w:rsid w:val="00107BCA"/>
    <w:rsid w:val="00107C46"/>
    <w:rsid w:val="00107DA2"/>
    <w:rsid w:val="00107DAF"/>
    <w:rsid w:val="00107DD1"/>
    <w:rsid w:val="00107DD7"/>
    <w:rsid w:val="00107DF7"/>
    <w:rsid w:val="00107E62"/>
    <w:rsid w:val="00107EEA"/>
    <w:rsid w:val="00107F29"/>
    <w:rsid w:val="00107F7F"/>
    <w:rsid w:val="0011005E"/>
    <w:rsid w:val="001101B0"/>
    <w:rsid w:val="001101D2"/>
    <w:rsid w:val="0011020B"/>
    <w:rsid w:val="0011023F"/>
    <w:rsid w:val="001102BE"/>
    <w:rsid w:val="0011034E"/>
    <w:rsid w:val="00110364"/>
    <w:rsid w:val="001103A2"/>
    <w:rsid w:val="001103A8"/>
    <w:rsid w:val="001103DB"/>
    <w:rsid w:val="001103DF"/>
    <w:rsid w:val="00110406"/>
    <w:rsid w:val="00110411"/>
    <w:rsid w:val="0011044A"/>
    <w:rsid w:val="00110492"/>
    <w:rsid w:val="00110553"/>
    <w:rsid w:val="00110580"/>
    <w:rsid w:val="00110631"/>
    <w:rsid w:val="0011065D"/>
    <w:rsid w:val="0011069B"/>
    <w:rsid w:val="0011074A"/>
    <w:rsid w:val="00110825"/>
    <w:rsid w:val="00110851"/>
    <w:rsid w:val="001109FB"/>
    <w:rsid w:val="00110AB5"/>
    <w:rsid w:val="00110AFC"/>
    <w:rsid w:val="00110B66"/>
    <w:rsid w:val="00110BD3"/>
    <w:rsid w:val="00110C2E"/>
    <w:rsid w:val="00110C3F"/>
    <w:rsid w:val="00110C7C"/>
    <w:rsid w:val="00110C94"/>
    <w:rsid w:val="00110CAB"/>
    <w:rsid w:val="00110CE3"/>
    <w:rsid w:val="00110D67"/>
    <w:rsid w:val="00110DDB"/>
    <w:rsid w:val="00110DE8"/>
    <w:rsid w:val="00110F9B"/>
    <w:rsid w:val="00110FAE"/>
    <w:rsid w:val="00110FBA"/>
    <w:rsid w:val="00110FE8"/>
    <w:rsid w:val="0011104E"/>
    <w:rsid w:val="00111069"/>
    <w:rsid w:val="001110BD"/>
    <w:rsid w:val="0011115E"/>
    <w:rsid w:val="00111161"/>
    <w:rsid w:val="00111241"/>
    <w:rsid w:val="00111259"/>
    <w:rsid w:val="00111298"/>
    <w:rsid w:val="001112C5"/>
    <w:rsid w:val="001112CC"/>
    <w:rsid w:val="001112E7"/>
    <w:rsid w:val="001112F8"/>
    <w:rsid w:val="001112FF"/>
    <w:rsid w:val="00111373"/>
    <w:rsid w:val="0011144C"/>
    <w:rsid w:val="00111513"/>
    <w:rsid w:val="001115DC"/>
    <w:rsid w:val="00111666"/>
    <w:rsid w:val="0011178B"/>
    <w:rsid w:val="0011179E"/>
    <w:rsid w:val="001118F1"/>
    <w:rsid w:val="00111A3A"/>
    <w:rsid w:val="00111A74"/>
    <w:rsid w:val="00111AFC"/>
    <w:rsid w:val="00111B56"/>
    <w:rsid w:val="00111BC0"/>
    <w:rsid w:val="00111C08"/>
    <w:rsid w:val="00111C86"/>
    <w:rsid w:val="00111CE1"/>
    <w:rsid w:val="00111D64"/>
    <w:rsid w:val="00111DCF"/>
    <w:rsid w:val="00111E60"/>
    <w:rsid w:val="00111E92"/>
    <w:rsid w:val="00111EB3"/>
    <w:rsid w:val="00111EC4"/>
    <w:rsid w:val="00112003"/>
    <w:rsid w:val="00112095"/>
    <w:rsid w:val="00112114"/>
    <w:rsid w:val="001121C9"/>
    <w:rsid w:val="001121DF"/>
    <w:rsid w:val="00112217"/>
    <w:rsid w:val="0011224C"/>
    <w:rsid w:val="001122E1"/>
    <w:rsid w:val="0011231D"/>
    <w:rsid w:val="00112389"/>
    <w:rsid w:val="001123BE"/>
    <w:rsid w:val="0011245C"/>
    <w:rsid w:val="0011245D"/>
    <w:rsid w:val="00112462"/>
    <w:rsid w:val="0011248D"/>
    <w:rsid w:val="001124DF"/>
    <w:rsid w:val="001124E7"/>
    <w:rsid w:val="0011250F"/>
    <w:rsid w:val="001125CD"/>
    <w:rsid w:val="00112600"/>
    <w:rsid w:val="0011266F"/>
    <w:rsid w:val="00112685"/>
    <w:rsid w:val="0011282F"/>
    <w:rsid w:val="0011284D"/>
    <w:rsid w:val="00112894"/>
    <w:rsid w:val="001128B4"/>
    <w:rsid w:val="00112914"/>
    <w:rsid w:val="00112985"/>
    <w:rsid w:val="001129AE"/>
    <w:rsid w:val="001129B2"/>
    <w:rsid w:val="001129CE"/>
    <w:rsid w:val="00112A2B"/>
    <w:rsid w:val="00112B24"/>
    <w:rsid w:val="00112B93"/>
    <w:rsid w:val="00112C8A"/>
    <w:rsid w:val="00112CCC"/>
    <w:rsid w:val="00112CDE"/>
    <w:rsid w:val="00112ECD"/>
    <w:rsid w:val="00112F09"/>
    <w:rsid w:val="00112FA5"/>
    <w:rsid w:val="00113040"/>
    <w:rsid w:val="0011306C"/>
    <w:rsid w:val="001130FC"/>
    <w:rsid w:val="00113222"/>
    <w:rsid w:val="0011328F"/>
    <w:rsid w:val="001132D0"/>
    <w:rsid w:val="00113313"/>
    <w:rsid w:val="0011335B"/>
    <w:rsid w:val="001133A2"/>
    <w:rsid w:val="001133E3"/>
    <w:rsid w:val="001133F3"/>
    <w:rsid w:val="001134A7"/>
    <w:rsid w:val="00113548"/>
    <w:rsid w:val="001136C3"/>
    <w:rsid w:val="001136E8"/>
    <w:rsid w:val="001136FF"/>
    <w:rsid w:val="001137E1"/>
    <w:rsid w:val="00113816"/>
    <w:rsid w:val="0011384E"/>
    <w:rsid w:val="001138D3"/>
    <w:rsid w:val="001138E0"/>
    <w:rsid w:val="00113922"/>
    <w:rsid w:val="001139DE"/>
    <w:rsid w:val="00113A15"/>
    <w:rsid w:val="00113A3A"/>
    <w:rsid w:val="00113A50"/>
    <w:rsid w:val="00113A87"/>
    <w:rsid w:val="00113AA4"/>
    <w:rsid w:val="00113AEF"/>
    <w:rsid w:val="00113AF1"/>
    <w:rsid w:val="00113AF3"/>
    <w:rsid w:val="00113C22"/>
    <w:rsid w:val="00113D77"/>
    <w:rsid w:val="00113D83"/>
    <w:rsid w:val="00113DAB"/>
    <w:rsid w:val="00113DCD"/>
    <w:rsid w:val="00113F64"/>
    <w:rsid w:val="00114012"/>
    <w:rsid w:val="00114016"/>
    <w:rsid w:val="0011413F"/>
    <w:rsid w:val="00114185"/>
    <w:rsid w:val="001141C6"/>
    <w:rsid w:val="001141E3"/>
    <w:rsid w:val="001141F2"/>
    <w:rsid w:val="0011421B"/>
    <w:rsid w:val="00114251"/>
    <w:rsid w:val="001142CF"/>
    <w:rsid w:val="00114369"/>
    <w:rsid w:val="00114396"/>
    <w:rsid w:val="001144A0"/>
    <w:rsid w:val="001144BD"/>
    <w:rsid w:val="001145DA"/>
    <w:rsid w:val="001145EF"/>
    <w:rsid w:val="00114621"/>
    <w:rsid w:val="00114622"/>
    <w:rsid w:val="00114641"/>
    <w:rsid w:val="0011466A"/>
    <w:rsid w:val="00114674"/>
    <w:rsid w:val="001146DB"/>
    <w:rsid w:val="001146FC"/>
    <w:rsid w:val="00114766"/>
    <w:rsid w:val="0011479E"/>
    <w:rsid w:val="001147AC"/>
    <w:rsid w:val="001147EF"/>
    <w:rsid w:val="00114869"/>
    <w:rsid w:val="001148A8"/>
    <w:rsid w:val="001148E7"/>
    <w:rsid w:val="00114916"/>
    <w:rsid w:val="0011492F"/>
    <w:rsid w:val="00114950"/>
    <w:rsid w:val="0011498F"/>
    <w:rsid w:val="001149DC"/>
    <w:rsid w:val="00114A75"/>
    <w:rsid w:val="00114A7E"/>
    <w:rsid w:val="00114A93"/>
    <w:rsid w:val="00114ACA"/>
    <w:rsid w:val="00114BC1"/>
    <w:rsid w:val="00114BCA"/>
    <w:rsid w:val="00114BCC"/>
    <w:rsid w:val="00114C0E"/>
    <w:rsid w:val="00114C4F"/>
    <w:rsid w:val="00114CB9"/>
    <w:rsid w:val="00114CBC"/>
    <w:rsid w:val="00114CC1"/>
    <w:rsid w:val="00114DCC"/>
    <w:rsid w:val="00114DEF"/>
    <w:rsid w:val="00114EEB"/>
    <w:rsid w:val="00114FBC"/>
    <w:rsid w:val="00114FC4"/>
    <w:rsid w:val="00115090"/>
    <w:rsid w:val="001150CB"/>
    <w:rsid w:val="0011524C"/>
    <w:rsid w:val="0011528D"/>
    <w:rsid w:val="00115366"/>
    <w:rsid w:val="00115388"/>
    <w:rsid w:val="001153F1"/>
    <w:rsid w:val="00115400"/>
    <w:rsid w:val="00115433"/>
    <w:rsid w:val="00115466"/>
    <w:rsid w:val="00115482"/>
    <w:rsid w:val="001154F7"/>
    <w:rsid w:val="0011557F"/>
    <w:rsid w:val="001155B3"/>
    <w:rsid w:val="001155E8"/>
    <w:rsid w:val="0011581A"/>
    <w:rsid w:val="00115891"/>
    <w:rsid w:val="00115895"/>
    <w:rsid w:val="001158AA"/>
    <w:rsid w:val="001158AB"/>
    <w:rsid w:val="00115998"/>
    <w:rsid w:val="00115A9E"/>
    <w:rsid w:val="00115AD5"/>
    <w:rsid w:val="00115B02"/>
    <w:rsid w:val="00115B9F"/>
    <w:rsid w:val="00115BAE"/>
    <w:rsid w:val="00115C12"/>
    <w:rsid w:val="00115C17"/>
    <w:rsid w:val="00115D3E"/>
    <w:rsid w:val="00115DE5"/>
    <w:rsid w:val="00115E5E"/>
    <w:rsid w:val="00115EE1"/>
    <w:rsid w:val="00115F24"/>
    <w:rsid w:val="00115F80"/>
    <w:rsid w:val="0011607F"/>
    <w:rsid w:val="0011614B"/>
    <w:rsid w:val="001161D8"/>
    <w:rsid w:val="00116236"/>
    <w:rsid w:val="00116294"/>
    <w:rsid w:val="001162EA"/>
    <w:rsid w:val="00116388"/>
    <w:rsid w:val="00116425"/>
    <w:rsid w:val="00116519"/>
    <w:rsid w:val="0011651C"/>
    <w:rsid w:val="00116527"/>
    <w:rsid w:val="00116557"/>
    <w:rsid w:val="0011655B"/>
    <w:rsid w:val="00116584"/>
    <w:rsid w:val="001165C6"/>
    <w:rsid w:val="001165E1"/>
    <w:rsid w:val="00116622"/>
    <w:rsid w:val="00116679"/>
    <w:rsid w:val="001166EE"/>
    <w:rsid w:val="001166FD"/>
    <w:rsid w:val="00116887"/>
    <w:rsid w:val="00116A3D"/>
    <w:rsid w:val="00116A9A"/>
    <w:rsid w:val="00116AB9"/>
    <w:rsid w:val="00116BE1"/>
    <w:rsid w:val="00116C7B"/>
    <w:rsid w:val="00116CCD"/>
    <w:rsid w:val="00116DD8"/>
    <w:rsid w:val="00116DDE"/>
    <w:rsid w:val="00116E04"/>
    <w:rsid w:val="00116E75"/>
    <w:rsid w:val="00116EAA"/>
    <w:rsid w:val="00116F03"/>
    <w:rsid w:val="00116F3F"/>
    <w:rsid w:val="00116F5D"/>
    <w:rsid w:val="00116F73"/>
    <w:rsid w:val="00116F8F"/>
    <w:rsid w:val="00117005"/>
    <w:rsid w:val="00117196"/>
    <w:rsid w:val="001171E3"/>
    <w:rsid w:val="0011720F"/>
    <w:rsid w:val="0011723E"/>
    <w:rsid w:val="0011726A"/>
    <w:rsid w:val="001172D3"/>
    <w:rsid w:val="001172FC"/>
    <w:rsid w:val="00117373"/>
    <w:rsid w:val="0011744D"/>
    <w:rsid w:val="00117603"/>
    <w:rsid w:val="0011763A"/>
    <w:rsid w:val="00117654"/>
    <w:rsid w:val="001176B5"/>
    <w:rsid w:val="00117705"/>
    <w:rsid w:val="0011776F"/>
    <w:rsid w:val="0011779F"/>
    <w:rsid w:val="001177A3"/>
    <w:rsid w:val="001177C3"/>
    <w:rsid w:val="00117825"/>
    <w:rsid w:val="00117828"/>
    <w:rsid w:val="0011794E"/>
    <w:rsid w:val="00117985"/>
    <w:rsid w:val="00117A29"/>
    <w:rsid w:val="00117B6A"/>
    <w:rsid w:val="00117B7B"/>
    <w:rsid w:val="00117BC3"/>
    <w:rsid w:val="00117C3F"/>
    <w:rsid w:val="00117CB2"/>
    <w:rsid w:val="00117D1D"/>
    <w:rsid w:val="00117D29"/>
    <w:rsid w:val="00117D47"/>
    <w:rsid w:val="00117D7D"/>
    <w:rsid w:val="00117DED"/>
    <w:rsid w:val="00117E80"/>
    <w:rsid w:val="00117F31"/>
    <w:rsid w:val="00120009"/>
    <w:rsid w:val="0012001F"/>
    <w:rsid w:val="001200A6"/>
    <w:rsid w:val="00120102"/>
    <w:rsid w:val="00120121"/>
    <w:rsid w:val="0012013E"/>
    <w:rsid w:val="00120151"/>
    <w:rsid w:val="001201D3"/>
    <w:rsid w:val="001201D5"/>
    <w:rsid w:val="001201FA"/>
    <w:rsid w:val="001201FE"/>
    <w:rsid w:val="001202D6"/>
    <w:rsid w:val="0012033A"/>
    <w:rsid w:val="00120349"/>
    <w:rsid w:val="00120353"/>
    <w:rsid w:val="0012039A"/>
    <w:rsid w:val="00120400"/>
    <w:rsid w:val="0012041C"/>
    <w:rsid w:val="00120483"/>
    <w:rsid w:val="00120570"/>
    <w:rsid w:val="0012059A"/>
    <w:rsid w:val="001205D0"/>
    <w:rsid w:val="0012066F"/>
    <w:rsid w:val="001207AB"/>
    <w:rsid w:val="0012085F"/>
    <w:rsid w:val="0012088F"/>
    <w:rsid w:val="00120898"/>
    <w:rsid w:val="00120907"/>
    <w:rsid w:val="00120941"/>
    <w:rsid w:val="0012095A"/>
    <w:rsid w:val="00120994"/>
    <w:rsid w:val="0012099F"/>
    <w:rsid w:val="001209D0"/>
    <w:rsid w:val="00120A20"/>
    <w:rsid w:val="00120A91"/>
    <w:rsid w:val="00120B68"/>
    <w:rsid w:val="00120D0C"/>
    <w:rsid w:val="00120DD1"/>
    <w:rsid w:val="00120F26"/>
    <w:rsid w:val="00120F3D"/>
    <w:rsid w:val="00120F58"/>
    <w:rsid w:val="00120FF3"/>
    <w:rsid w:val="00120FF9"/>
    <w:rsid w:val="00121006"/>
    <w:rsid w:val="00121073"/>
    <w:rsid w:val="00121087"/>
    <w:rsid w:val="0012109D"/>
    <w:rsid w:val="001210A3"/>
    <w:rsid w:val="001210A5"/>
    <w:rsid w:val="00121290"/>
    <w:rsid w:val="0012129B"/>
    <w:rsid w:val="001212E7"/>
    <w:rsid w:val="00121309"/>
    <w:rsid w:val="00121323"/>
    <w:rsid w:val="00121355"/>
    <w:rsid w:val="00121356"/>
    <w:rsid w:val="00121388"/>
    <w:rsid w:val="001213B8"/>
    <w:rsid w:val="001214A7"/>
    <w:rsid w:val="00121557"/>
    <w:rsid w:val="00121567"/>
    <w:rsid w:val="001215C2"/>
    <w:rsid w:val="001215FF"/>
    <w:rsid w:val="0012161A"/>
    <w:rsid w:val="001216E3"/>
    <w:rsid w:val="0012177D"/>
    <w:rsid w:val="001217C9"/>
    <w:rsid w:val="001217DF"/>
    <w:rsid w:val="001217EE"/>
    <w:rsid w:val="001217FE"/>
    <w:rsid w:val="00121863"/>
    <w:rsid w:val="001218E8"/>
    <w:rsid w:val="0012192C"/>
    <w:rsid w:val="00121993"/>
    <w:rsid w:val="001219DD"/>
    <w:rsid w:val="00121AD4"/>
    <w:rsid w:val="00121ADB"/>
    <w:rsid w:val="00121ADF"/>
    <w:rsid w:val="00121BFC"/>
    <w:rsid w:val="00121C7A"/>
    <w:rsid w:val="00121C9F"/>
    <w:rsid w:val="00121CBD"/>
    <w:rsid w:val="00121DE5"/>
    <w:rsid w:val="00121E42"/>
    <w:rsid w:val="00121E44"/>
    <w:rsid w:val="00121F04"/>
    <w:rsid w:val="00121F3B"/>
    <w:rsid w:val="00121F5B"/>
    <w:rsid w:val="00121F91"/>
    <w:rsid w:val="00121FE6"/>
    <w:rsid w:val="001220A7"/>
    <w:rsid w:val="001220F0"/>
    <w:rsid w:val="00122259"/>
    <w:rsid w:val="00122268"/>
    <w:rsid w:val="001222CD"/>
    <w:rsid w:val="0012237E"/>
    <w:rsid w:val="001223EA"/>
    <w:rsid w:val="00122487"/>
    <w:rsid w:val="001224BF"/>
    <w:rsid w:val="001224D4"/>
    <w:rsid w:val="001224DC"/>
    <w:rsid w:val="00122515"/>
    <w:rsid w:val="00122521"/>
    <w:rsid w:val="00122535"/>
    <w:rsid w:val="0012256F"/>
    <w:rsid w:val="001225B8"/>
    <w:rsid w:val="001225CC"/>
    <w:rsid w:val="001225F9"/>
    <w:rsid w:val="0012260B"/>
    <w:rsid w:val="0012260D"/>
    <w:rsid w:val="00122690"/>
    <w:rsid w:val="001226EE"/>
    <w:rsid w:val="0012276D"/>
    <w:rsid w:val="0012277D"/>
    <w:rsid w:val="00122838"/>
    <w:rsid w:val="00122874"/>
    <w:rsid w:val="001228AC"/>
    <w:rsid w:val="00122915"/>
    <w:rsid w:val="0012292C"/>
    <w:rsid w:val="00122949"/>
    <w:rsid w:val="001229B8"/>
    <w:rsid w:val="001229CA"/>
    <w:rsid w:val="00122A9E"/>
    <w:rsid w:val="00122AF7"/>
    <w:rsid w:val="00122BFA"/>
    <w:rsid w:val="00122BFE"/>
    <w:rsid w:val="00122C42"/>
    <w:rsid w:val="00122C4D"/>
    <w:rsid w:val="00122CCE"/>
    <w:rsid w:val="00122CE5"/>
    <w:rsid w:val="00122CF0"/>
    <w:rsid w:val="00122D12"/>
    <w:rsid w:val="00122D19"/>
    <w:rsid w:val="00122D34"/>
    <w:rsid w:val="00122D81"/>
    <w:rsid w:val="00122D9E"/>
    <w:rsid w:val="00122E42"/>
    <w:rsid w:val="00122E88"/>
    <w:rsid w:val="00122EA2"/>
    <w:rsid w:val="00122F3D"/>
    <w:rsid w:val="00122F96"/>
    <w:rsid w:val="00122FFC"/>
    <w:rsid w:val="00123055"/>
    <w:rsid w:val="00123058"/>
    <w:rsid w:val="001230CD"/>
    <w:rsid w:val="00123153"/>
    <w:rsid w:val="00123174"/>
    <w:rsid w:val="00123207"/>
    <w:rsid w:val="0012325C"/>
    <w:rsid w:val="00123287"/>
    <w:rsid w:val="001232B0"/>
    <w:rsid w:val="001232D4"/>
    <w:rsid w:val="001232EA"/>
    <w:rsid w:val="0012336F"/>
    <w:rsid w:val="001233BB"/>
    <w:rsid w:val="001233DE"/>
    <w:rsid w:val="0012348D"/>
    <w:rsid w:val="001234A9"/>
    <w:rsid w:val="001234DC"/>
    <w:rsid w:val="0012355C"/>
    <w:rsid w:val="00123656"/>
    <w:rsid w:val="0012366C"/>
    <w:rsid w:val="001236BA"/>
    <w:rsid w:val="00123771"/>
    <w:rsid w:val="00123791"/>
    <w:rsid w:val="001237A2"/>
    <w:rsid w:val="00123874"/>
    <w:rsid w:val="00123879"/>
    <w:rsid w:val="0012392D"/>
    <w:rsid w:val="0012396A"/>
    <w:rsid w:val="001239B6"/>
    <w:rsid w:val="00123A02"/>
    <w:rsid w:val="00123A9C"/>
    <w:rsid w:val="00123B56"/>
    <w:rsid w:val="00123B9C"/>
    <w:rsid w:val="00123BA3"/>
    <w:rsid w:val="00123BEA"/>
    <w:rsid w:val="00123C06"/>
    <w:rsid w:val="00123CAD"/>
    <w:rsid w:val="00123CBD"/>
    <w:rsid w:val="00123D17"/>
    <w:rsid w:val="00123D37"/>
    <w:rsid w:val="00123E31"/>
    <w:rsid w:val="00123E83"/>
    <w:rsid w:val="00123EA2"/>
    <w:rsid w:val="00123FE6"/>
    <w:rsid w:val="00124020"/>
    <w:rsid w:val="001240FE"/>
    <w:rsid w:val="00124179"/>
    <w:rsid w:val="00124197"/>
    <w:rsid w:val="001241C2"/>
    <w:rsid w:val="00124272"/>
    <w:rsid w:val="001244FF"/>
    <w:rsid w:val="0012450F"/>
    <w:rsid w:val="0012455B"/>
    <w:rsid w:val="00124561"/>
    <w:rsid w:val="0012458F"/>
    <w:rsid w:val="001245AC"/>
    <w:rsid w:val="00124636"/>
    <w:rsid w:val="00124655"/>
    <w:rsid w:val="00124791"/>
    <w:rsid w:val="0012482B"/>
    <w:rsid w:val="00124895"/>
    <w:rsid w:val="00124AE6"/>
    <w:rsid w:val="00124AFF"/>
    <w:rsid w:val="00124B63"/>
    <w:rsid w:val="00124BA8"/>
    <w:rsid w:val="00124CA4"/>
    <w:rsid w:val="00124D26"/>
    <w:rsid w:val="00124D5A"/>
    <w:rsid w:val="00124DA3"/>
    <w:rsid w:val="00124E5D"/>
    <w:rsid w:val="00124E7E"/>
    <w:rsid w:val="00124E94"/>
    <w:rsid w:val="00124E9B"/>
    <w:rsid w:val="00124F0E"/>
    <w:rsid w:val="00124F61"/>
    <w:rsid w:val="00124F9F"/>
    <w:rsid w:val="00125021"/>
    <w:rsid w:val="001250A6"/>
    <w:rsid w:val="001251F8"/>
    <w:rsid w:val="00125232"/>
    <w:rsid w:val="0012524A"/>
    <w:rsid w:val="001254A4"/>
    <w:rsid w:val="00125555"/>
    <w:rsid w:val="001256A3"/>
    <w:rsid w:val="001257E2"/>
    <w:rsid w:val="00125806"/>
    <w:rsid w:val="001258FB"/>
    <w:rsid w:val="00125965"/>
    <w:rsid w:val="00125987"/>
    <w:rsid w:val="001259AF"/>
    <w:rsid w:val="001259DE"/>
    <w:rsid w:val="00125A16"/>
    <w:rsid w:val="00125A22"/>
    <w:rsid w:val="00125A62"/>
    <w:rsid w:val="00125A76"/>
    <w:rsid w:val="00125A7A"/>
    <w:rsid w:val="00125AF7"/>
    <w:rsid w:val="00125B79"/>
    <w:rsid w:val="00125C0E"/>
    <w:rsid w:val="00125C50"/>
    <w:rsid w:val="00125C5E"/>
    <w:rsid w:val="00125CDD"/>
    <w:rsid w:val="00125DC5"/>
    <w:rsid w:val="00125EAA"/>
    <w:rsid w:val="00125EE8"/>
    <w:rsid w:val="00125F2E"/>
    <w:rsid w:val="00125F6D"/>
    <w:rsid w:val="0012601D"/>
    <w:rsid w:val="0012604B"/>
    <w:rsid w:val="0012607F"/>
    <w:rsid w:val="0012609A"/>
    <w:rsid w:val="001260FE"/>
    <w:rsid w:val="0012613F"/>
    <w:rsid w:val="0012619A"/>
    <w:rsid w:val="0012619C"/>
    <w:rsid w:val="00126214"/>
    <w:rsid w:val="00126328"/>
    <w:rsid w:val="00126393"/>
    <w:rsid w:val="001263CD"/>
    <w:rsid w:val="001263F8"/>
    <w:rsid w:val="0012642E"/>
    <w:rsid w:val="0012644A"/>
    <w:rsid w:val="001264FF"/>
    <w:rsid w:val="001265A3"/>
    <w:rsid w:val="001266E8"/>
    <w:rsid w:val="00126859"/>
    <w:rsid w:val="001268CF"/>
    <w:rsid w:val="00126A92"/>
    <w:rsid w:val="00126ACC"/>
    <w:rsid w:val="00126ADF"/>
    <w:rsid w:val="00126B17"/>
    <w:rsid w:val="00126CC2"/>
    <w:rsid w:val="00126DD3"/>
    <w:rsid w:val="00126E7E"/>
    <w:rsid w:val="00126ECB"/>
    <w:rsid w:val="00126EFB"/>
    <w:rsid w:val="00126F66"/>
    <w:rsid w:val="00126F71"/>
    <w:rsid w:val="00126FC4"/>
    <w:rsid w:val="00127064"/>
    <w:rsid w:val="001270A3"/>
    <w:rsid w:val="001270DA"/>
    <w:rsid w:val="0012715A"/>
    <w:rsid w:val="001271AB"/>
    <w:rsid w:val="001271E5"/>
    <w:rsid w:val="00127295"/>
    <w:rsid w:val="00127347"/>
    <w:rsid w:val="00127412"/>
    <w:rsid w:val="00127418"/>
    <w:rsid w:val="00127447"/>
    <w:rsid w:val="001274F4"/>
    <w:rsid w:val="001275A1"/>
    <w:rsid w:val="00127673"/>
    <w:rsid w:val="00127690"/>
    <w:rsid w:val="001276DB"/>
    <w:rsid w:val="0012773E"/>
    <w:rsid w:val="00127755"/>
    <w:rsid w:val="00127758"/>
    <w:rsid w:val="00127765"/>
    <w:rsid w:val="001277C1"/>
    <w:rsid w:val="0012781B"/>
    <w:rsid w:val="001278CF"/>
    <w:rsid w:val="001278D5"/>
    <w:rsid w:val="0012791F"/>
    <w:rsid w:val="0012797A"/>
    <w:rsid w:val="001279D7"/>
    <w:rsid w:val="00127ABA"/>
    <w:rsid w:val="00127C12"/>
    <w:rsid w:val="00127C3C"/>
    <w:rsid w:val="00127CA3"/>
    <w:rsid w:val="00127CF5"/>
    <w:rsid w:val="00127D01"/>
    <w:rsid w:val="00127DF5"/>
    <w:rsid w:val="00127F57"/>
    <w:rsid w:val="00127F71"/>
    <w:rsid w:val="00127F7E"/>
    <w:rsid w:val="00130037"/>
    <w:rsid w:val="00130096"/>
    <w:rsid w:val="001300AE"/>
    <w:rsid w:val="001300C5"/>
    <w:rsid w:val="00130125"/>
    <w:rsid w:val="00130140"/>
    <w:rsid w:val="001301FB"/>
    <w:rsid w:val="0013027A"/>
    <w:rsid w:val="00130294"/>
    <w:rsid w:val="001302DA"/>
    <w:rsid w:val="001303E2"/>
    <w:rsid w:val="00130433"/>
    <w:rsid w:val="001304F6"/>
    <w:rsid w:val="0013051B"/>
    <w:rsid w:val="0013055E"/>
    <w:rsid w:val="001306E8"/>
    <w:rsid w:val="00130715"/>
    <w:rsid w:val="0013076B"/>
    <w:rsid w:val="00130778"/>
    <w:rsid w:val="001307AB"/>
    <w:rsid w:val="001307C0"/>
    <w:rsid w:val="0013080A"/>
    <w:rsid w:val="00130814"/>
    <w:rsid w:val="0013081C"/>
    <w:rsid w:val="00130872"/>
    <w:rsid w:val="001308EE"/>
    <w:rsid w:val="00130928"/>
    <w:rsid w:val="0013095F"/>
    <w:rsid w:val="001309FE"/>
    <w:rsid w:val="00130A3B"/>
    <w:rsid w:val="00130A4A"/>
    <w:rsid w:val="00130A52"/>
    <w:rsid w:val="00130A86"/>
    <w:rsid w:val="00130B3F"/>
    <w:rsid w:val="00130B49"/>
    <w:rsid w:val="00130BAB"/>
    <w:rsid w:val="00130BC6"/>
    <w:rsid w:val="00130CA6"/>
    <w:rsid w:val="00130D3C"/>
    <w:rsid w:val="00130EE9"/>
    <w:rsid w:val="00130EF8"/>
    <w:rsid w:val="00130F12"/>
    <w:rsid w:val="00130F39"/>
    <w:rsid w:val="00130F7E"/>
    <w:rsid w:val="00130FC0"/>
    <w:rsid w:val="00130FE1"/>
    <w:rsid w:val="00131025"/>
    <w:rsid w:val="00131120"/>
    <w:rsid w:val="0013127B"/>
    <w:rsid w:val="001312D1"/>
    <w:rsid w:val="00131335"/>
    <w:rsid w:val="0013134B"/>
    <w:rsid w:val="00131519"/>
    <w:rsid w:val="00131577"/>
    <w:rsid w:val="00131589"/>
    <w:rsid w:val="001315C3"/>
    <w:rsid w:val="00131646"/>
    <w:rsid w:val="0013171B"/>
    <w:rsid w:val="0013171C"/>
    <w:rsid w:val="00131753"/>
    <w:rsid w:val="001317D0"/>
    <w:rsid w:val="001317FC"/>
    <w:rsid w:val="00131846"/>
    <w:rsid w:val="0013184B"/>
    <w:rsid w:val="00131AA4"/>
    <w:rsid w:val="00131AE2"/>
    <w:rsid w:val="00131C01"/>
    <w:rsid w:val="00131CD9"/>
    <w:rsid w:val="00131CE3"/>
    <w:rsid w:val="00131D7C"/>
    <w:rsid w:val="00131E68"/>
    <w:rsid w:val="00131EB9"/>
    <w:rsid w:val="00131EBF"/>
    <w:rsid w:val="00131EDD"/>
    <w:rsid w:val="00131F2A"/>
    <w:rsid w:val="00131F2F"/>
    <w:rsid w:val="00131FA9"/>
    <w:rsid w:val="00132063"/>
    <w:rsid w:val="00132174"/>
    <w:rsid w:val="00132280"/>
    <w:rsid w:val="001322A7"/>
    <w:rsid w:val="001322B5"/>
    <w:rsid w:val="001322BD"/>
    <w:rsid w:val="001322D8"/>
    <w:rsid w:val="00132305"/>
    <w:rsid w:val="00132351"/>
    <w:rsid w:val="001323A3"/>
    <w:rsid w:val="001323A5"/>
    <w:rsid w:val="001323BF"/>
    <w:rsid w:val="001324C0"/>
    <w:rsid w:val="00132595"/>
    <w:rsid w:val="0013260A"/>
    <w:rsid w:val="0013260D"/>
    <w:rsid w:val="00132688"/>
    <w:rsid w:val="001326DA"/>
    <w:rsid w:val="001326E4"/>
    <w:rsid w:val="001326F6"/>
    <w:rsid w:val="0013279D"/>
    <w:rsid w:val="001327B0"/>
    <w:rsid w:val="001327B4"/>
    <w:rsid w:val="0013280C"/>
    <w:rsid w:val="00132852"/>
    <w:rsid w:val="00132899"/>
    <w:rsid w:val="0013294D"/>
    <w:rsid w:val="001329BD"/>
    <w:rsid w:val="001329C2"/>
    <w:rsid w:val="001329F9"/>
    <w:rsid w:val="00132A33"/>
    <w:rsid w:val="00132A48"/>
    <w:rsid w:val="00132A6F"/>
    <w:rsid w:val="00132BB0"/>
    <w:rsid w:val="00132C1E"/>
    <w:rsid w:val="00132C52"/>
    <w:rsid w:val="00132C8A"/>
    <w:rsid w:val="00132CFC"/>
    <w:rsid w:val="00132D3F"/>
    <w:rsid w:val="00132D9D"/>
    <w:rsid w:val="00132DBA"/>
    <w:rsid w:val="00132DCB"/>
    <w:rsid w:val="00132E47"/>
    <w:rsid w:val="00132EF9"/>
    <w:rsid w:val="00132F1F"/>
    <w:rsid w:val="00132F6D"/>
    <w:rsid w:val="00132F7F"/>
    <w:rsid w:val="00132F94"/>
    <w:rsid w:val="0013300D"/>
    <w:rsid w:val="00133077"/>
    <w:rsid w:val="0013313E"/>
    <w:rsid w:val="00133175"/>
    <w:rsid w:val="0013318D"/>
    <w:rsid w:val="001331FD"/>
    <w:rsid w:val="00133231"/>
    <w:rsid w:val="00133256"/>
    <w:rsid w:val="001333B8"/>
    <w:rsid w:val="0013344B"/>
    <w:rsid w:val="00133468"/>
    <w:rsid w:val="00133563"/>
    <w:rsid w:val="001335CE"/>
    <w:rsid w:val="001335DA"/>
    <w:rsid w:val="001335EE"/>
    <w:rsid w:val="001336F8"/>
    <w:rsid w:val="0013373E"/>
    <w:rsid w:val="00133760"/>
    <w:rsid w:val="001337A2"/>
    <w:rsid w:val="0013391A"/>
    <w:rsid w:val="00133963"/>
    <w:rsid w:val="00133967"/>
    <w:rsid w:val="001339D0"/>
    <w:rsid w:val="00133A10"/>
    <w:rsid w:val="00133A4F"/>
    <w:rsid w:val="00133B6A"/>
    <w:rsid w:val="00133BAD"/>
    <w:rsid w:val="00133C8A"/>
    <w:rsid w:val="00133D42"/>
    <w:rsid w:val="00133D56"/>
    <w:rsid w:val="00133DAE"/>
    <w:rsid w:val="00133E4E"/>
    <w:rsid w:val="00133E55"/>
    <w:rsid w:val="00133EBC"/>
    <w:rsid w:val="00133EF0"/>
    <w:rsid w:val="00134010"/>
    <w:rsid w:val="00134042"/>
    <w:rsid w:val="00134071"/>
    <w:rsid w:val="00134079"/>
    <w:rsid w:val="001340CE"/>
    <w:rsid w:val="001340F3"/>
    <w:rsid w:val="00134100"/>
    <w:rsid w:val="00134122"/>
    <w:rsid w:val="001341C0"/>
    <w:rsid w:val="0013424D"/>
    <w:rsid w:val="0013428E"/>
    <w:rsid w:val="0013430F"/>
    <w:rsid w:val="00134351"/>
    <w:rsid w:val="0013437B"/>
    <w:rsid w:val="00134487"/>
    <w:rsid w:val="00134568"/>
    <w:rsid w:val="001345CD"/>
    <w:rsid w:val="00134687"/>
    <w:rsid w:val="0013468B"/>
    <w:rsid w:val="00134693"/>
    <w:rsid w:val="00134700"/>
    <w:rsid w:val="0013471B"/>
    <w:rsid w:val="001347E3"/>
    <w:rsid w:val="00134882"/>
    <w:rsid w:val="0013490E"/>
    <w:rsid w:val="001349A2"/>
    <w:rsid w:val="00134A13"/>
    <w:rsid w:val="00134A42"/>
    <w:rsid w:val="00134ACF"/>
    <w:rsid w:val="00134B1B"/>
    <w:rsid w:val="00134B61"/>
    <w:rsid w:val="00134BA0"/>
    <w:rsid w:val="00134BB8"/>
    <w:rsid w:val="00134BDD"/>
    <w:rsid w:val="00134C3A"/>
    <w:rsid w:val="00134D1F"/>
    <w:rsid w:val="00134D6F"/>
    <w:rsid w:val="00134EA9"/>
    <w:rsid w:val="00134EF6"/>
    <w:rsid w:val="00134F1A"/>
    <w:rsid w:val="00134F99"/>
    <w:rsid w:val="00134FCA"/>
    <w:rsid w:val="00135004"/>
    <w:rsid w:val="00135117"/>
    <w:rsid w:val="0013511E"/>
    <w:rsid w:val="001351F6"/>
    <w:rsid w:val="00135323"/>
    <w:rsid w:val="00135342"/>
    <w:rsid w:val="001353FA"/>
    <w:rsid w:val="0013541A"/>
    <w:rsid w:val="00135454"/>
    <w:rsid w:val="00135493"/>
    <w:rsid w:val="001354B3"/>
    <w:rsid w:val="00135575"/>
    <w:rsid w:val="001355AB"/>
    <w:rsid w:val="001355E7"/>
    <w:rsid w:val="001356DD"/>
    <w:rsid w:val="00135716"/>
    <w:rsid w:val="00135819"/>
    <w:rsid w:val="0013589E"/>
    <w:rsid w:val="00135962"/>
    <w:rsid w:val="001359B4"/>
    <w:rsid w:val="001359C8"/>
    <w:rsid w:val="00135CD0"/>
    <w:rsid w:val="00135D13"/>
    <w:rsid w:val="00135D56"/>
    <w:rsid w:val="00135D67"/>
    <w:rsid w:val="00135DA2"/>
    <w:rsid w:val="00135ED2"/>
    <w:rsid w:val="00135F38"/>
    <w:rsid w:val="00135F9C"/>
    <w:rsid w:val="00136010"/>
    <w:rsid w:val="001360AC"/>
    <w:rsid w:val="0013612A"/>
    <w:rsid w:val="00136304"/>
    <w:rsid w:val="00136338"/>
    <w:rsid w:val="001363DF"/>
    <w:rsid w:val="00136533"/>
    <w:rsid w:val="0013653C"/>
    <w:rsid w:val="00136543"/>
    <w:rsid w:val="00136620"/>
    <w:rsid w:val="0013665F"/>
    <w:rsid w:val="001366B7"/>
    <w:rsid w:val="001366EE"/>
    <w:rsid w:val="00136848"/>
    <w:rsid w:val="00136849"/>
    <w:rsid w:val="001368E8"/>
    <w:rsid w:val="00136935"/>
    <w:rsid w:val="00136973"/>
    <w:rsid w:val="001369AD"/>
    <w:rsid w:val="00136B08"/>
    <w:rsid w:val="00136B12"/>
    <w:rsid w:val="00136B58"/>
    <w:rsid w:val="00136BFB"/>
    <w:rsid w:val="00136C69"/>
    <w:rsid w:val="00136C81"/>
    <w:rsid w:val="00136CE5"/>
    <w:rsid w:val="00136CEE"/>
    <w:rsid w:val="00136CEF"/>
    <w:rsid w:val="00136D58"/>
    <w:rsid w:val="00136DA7"/>
    <w:rsid w:val="00136DDF"/>
    <w:rsid w:val="00136DFA"/>
    <w:rsid w:val="00136E0F"/>
    <w:rsid w:val="00136F50"/>
    <w:rsid w:val="00136F52"/>
    <w:rsid w:val="00136F6B"/>
    <w:rsid w:val="00136F74"/>
    <w:rsid w:val="00136F81"/>
    <w:rsid w:val="00136F9F"/>
    <w:rsid w:val="00136FF6"/>
    <w:rsid w:val="001370B1"/>
    <w:rsid w:val="00137185"/>
    <w:rsid w:val="0013719A"/>
    <w:rsid w:val="001371B7"/>
    <w:rsid w:val="001371FD"/>
    <w:rsid w:val="00137225"/>
    <w:rsid w:val="00137250"/>
    <w:rsid w:val="001372AF"/>
    <w:rsid w:val="001372E3"/>
    <w:rsid w:val="0013735C"/>
    <w:rsid w:val="00137509"/>
    <w:rsid w:val="0013759B"/>
    <w:rsid w:val="001376FB"/>
    <w:rsid w:val="00137711"/>
    <w:rsid w:val="00137724"/>
    <w:rsid w:val="00137744"/>
    <w:rsid w:val="001377BD"/>
    <w:rsid w:val="001378F5"/>
    <w:rsid w:val="00137906"/>
    <w:rsid w:val="001379C0"/>
    <w:rsid w:val="00137A1F"/>
    <w:rsid w:val="00137AEB"/>
    <w:rsid w:val="00137B13"/>
    <w:rsid w:val="00137B24"/>
    <w:rsid w:val="00137B84"/>
    <w:rsid w:val="00137BCE"/>
    <w:rsid w:val="00137D07"/>
    <w:rsid w:val="00137D88"/>
    <w:rsid w:val="00137D8B"/>
    <w:rsid w:val="00137DE0"/>
    <w:rsid w:val="00137E0D"/>
    <w:rsid w:val="00137E27"/>
    <w:rsid w:val="00137E3D"/>
    <w:rsid w:val="00137EB2"/>
    <w:rsid w:val="00137EB9"/>
    <w:rsid w:val="00137EFA"/>
    <w:rsid w:val="00137F43"/>
    <w:rsid w:val="00137F9A"/>
    <w:rsid w:val="0013947C"/>
    <w:rsid w:val="00140020"/>
    <w:rsid w:val="00140033"/>
    <w:rsid w:val="0014009C"/>
    <w:rsid w:val="001401CE"/>
    <w:rsid w:val="0014020C"/>
    <w:rsid w:val="00140330"/>
    <w:rsid w:val="001403FB"/>
    <w:rsid w:val="0014042D"/>
    <w:rsid w:val="00140435"/>
    <w:rsid w:val="001405BE"/>
    <w:rsid w:val="00140631"/>
    <w:rsid w:val="00140672"/>
    <w:rsid w:val="0014069C"/>
    <w:rsid w:val="001406C2"/>
    <w:rsid w:val="00140820"/>
    <w:rsid w:val="00140893"/>
    <w:rsid w:val="00140901"/>
    <w:rsid w:val="00140964"/>
    <w:rsid w:val="00140A60"/>
    <w:rsid w:val="00140B4B"/>
    <w:rsid w:val="00140B54"/>
    <w:rsid w:val="00140B62"/>
    <w:rsid w:val="00140BA7"/>
    <w:rsid w:val="00140BFC"/>
    <w:rsid w:val="00140C0A"/>
    <w:rsid w:val="00140C19"/>
    <w:rsid w:val="00140CC3"/>
    <w:rsid w:val="00140D19"/>
    <w:rsid w:val="00140D55"/>
    <w:rsid w:val="00140DA9"/>
    <w:rsid w:val="00140EFB"/>
    <w:rsid w:val="00140F0B"/>
    <w:rsid w:val="00140F38"/>
    <w:rsid w:val="00140F92"/>
    <w:rsid w:val="00140FD8"/>
    <w:rsid w:val="00140FFC"/>
    <w:rsid w:val="0014102B"/>
    <w:rsid w:val="0014104C"/>
    <w:rsid w:val="001411F9"/>
    <w:rsid w:val="0014125C"/>
    <w:rsid w:val="00141271"/>
    <w:rsid w:val="0014128F"/>
    <w:rsid w:val="00141326"/>
    <w:rsid w:val="001413E9"/>
    <w:rsid w:val="00141474"/>
    <w:rsid w:val="001414EA"/>
    <w:rsid w:val="00141510"/>
    <w:rsid w:val="0014164F"/>
    <w:rsid w:val="0014173B"/>
    <w:rsid w:val="0014177F"/>
    <w:rsid w:val="00141827"/>
    <w:rsid w:val="0014183B"/>
    <w:rsid w:val="001419DF"/>
    <w:rsid w:val="00141A36"/>
    <w:rsid w:val="00141A51"/>
    <w:rsid w:val="00141A58"/>
    <w:rsid w:val="00141AC2"/>
    <w:rsid w:val="00141BD9"/>
    <w:rsid w:val="00141C73"/>
    <w:rsid w:val="00141CE9"/>
    <w:rsid w:val="00141CF5"/>
    <w:rsid w:val="00141E30"/>
    <w:rsid w:val="00141E86"/>
    <w:rsid w:val="00141E8C"/>
    <w:rsid w:val="00141EFE"/>
    <w:rsid w:val="00141F4E"/>
    <w:rsid w:val="00141FBF"/>
    <w:rsid w:val="0014209A"/>
    <w:rsid w:val="001420A2"/>
    <w:rsid w:val="001420BC"/>
    <w:rsid w:val="001420EE"/>
    <w:rsid w:val="00142167"/>
    <w:rsid w:val="001421E0"/>
    <w:rsid w:val="0014221F"/>
    <w:rsid w:val="0014225E"/>
    <w:rsid w:val="00142306"/>
    <w:rsid w:val="00142408"/>
    <w:rsid w:val="001424BD"/>
    <w:rsid w:val="0014251D"/>
    <w:rsid w:val="00142530"/>
    <w:rsid w:val="00142541"/>
    <w:rsid w:val="0014254B"/>
    <w:rsid w:val="00142658"/>
    <w:rsid w:val="00142659"/>
    <w:rsid w:val="0014266F"/>
    <w:rsid w:val="001426F2"/>
    <w:rsid w:val="001426F6"/>
    <w:rsid w:val="001427EE"/>
    <w:rsid w:val="00142855"/>
    <w:rsid w:val="00142885"/>
    <w:rsid w:val="001428A9"/>
    <w:rsid w:val="00142925"/>
    <w:rsid w:val="0014294E"/>
    <w:rsid w:val="001429CD"/>
    <w:rsid w:val="001429F0"/>
    <w:rsid w:val="00142A67"/>
    <w:rsid w:val="00142ABE"/>
    <w:rsid w:val="00142B88"/>
    <w:rsid w:val="00142B97"/>
    <w:rsid w:val="00142BE9"/>
    <w:rsid w:val="00142C79"/>
    <w:rsid w:val="00142D80"/>
    <w:rsid w:val="00142DC1"/>
    <w:rsid w:val="00142DD5"/>
    <w:rsid w:val="00142E48"/>
    <w:rsid w:val="00142E50"/>
    <w:rsid w:val="00142E60"/>
    <w:rsid w:val="00142ED0"/>
    <w:rsid w:val="00142EF2"/>
    <w:rsid w:val="00142F09"/>
    <w:rsid w:val="00142F47"/>
    <w:rsid w:val="00142FC2"/>
    <w:rsid w:val="00142FEE"/>
    <w:rsid w:val="00143057"/>
    <w:rsid w:val="001430A1"/>
    <w:rsid w:val="00143118"/>
    <w:rsid w:val="0014312C"/>
    <w:rsid w:val="001431B2"/>
    <w:rsid w:val="0014323F"/>
    <w:rsid w:val="00143248"/>
    <w:rsid w:val="001432A0"/>
    <w:rsid w:val="0014330B"/>
    <w:rsid w:val="00143329"/>
    <w:rsid w:val="00143351"/>
    <w:rsid w:val="00143429"/>
    <w:rsid w:val="00143434"/>
    <w:rsid w:val="001434D2"/>
    <w:rsid w:val="001434D5"/>
    <w:rsid w:val="00143557"/>
    <w:rsid w:val="00143574"/>
    <w:rsid w:val="00143584"/>
    <w:rsid w:val="001435E7"/>
    <w:rsid w:val="00143665"/>
    <w:rsid w:val="0014367A"/>
    <w:rsid w:val="001436A2"/>
    <w:rsid w:val="001436A7"/>
    <w:rsid w:val="00143787"/>
    <w:rsid w:val="00143819"/>
    <w:rsid w:val="0014384D"/>
    <w:rsid w:val="00143A05"/>
    <w:rsid w:val="00143A4D"/>
    <w:rsid w:val="00143A6D"/>
    <w:rsid w:val="00143B0E"/>
    <w:rsid w:val="00143B49"/>
    <w:rsid w:val="00143B9C"/>
    <w:rsid w:val="00143BB5"/>
    <w:rsid w:val="00143CF1"/>
    <w:rsid w:val="00143D0C"/>
    <w:rsid w:val="00143D7E"/>
    <w:rsid w:val="00143DA3"/>
    <w:rsid w:val="00143E04"/>
    <w:rsid w:val="00143F45"/>
    <w:rsid w:val="00143FED"/>
    <w:rsid w:val="0014404E"/>
    <w:rsid w:val="0014405D"/>
    <w:rsid w:val="00144080"/>
    <w:rsid w:val="0014408C"/>
    <w:rsid w:val="00144094"/>
    <w:rsid w:val="00144117"/>
    <w:rsid w:val="00144160"/>
    <w:rsid w:val="00144192"/>
    <w:rsid w:val="001442EF"/>
    <w:rsid w:val="0014433E"/>
    <w:rsid w:val="001443BE"/>
    <w:rsid w:val="00144454"/>
    <w:rsid w:val="00144475"/>
    <w:rsid w:val="00144492"/>
    <w:rsid w:val="001444B6"/>
    <w:rsid w:val="001444E7"/>
    <w:rsid w:val="0014450F"/>
    <w:rsid w:val="00144590"/>
    <w:rsid w:val="001445DA"/>
    <w:rsid w:val="001445E1"/>
    <w:rsid w:val="00144672"/>
    <w:rsid w:val="00144681"/>
    <w:rsid w:val="0014470E"/>
    <w:rsid w:val="0014474D"/>
    <w:rsid w:val="00144750"/>
    <w:rsid w:val="001447CC"/>
    <w:rsid w:val="001449C9"/>
    <w:rsid w:val="001449E8"/>
    <w:rsid w:val="00144AFA"/>
    <w:rsid w:val="00144BAA"/>
    <w:rsid w:val="00144BE1"/>
    <w:rsid w:val="00144D09"/>
    <w:rsid w:val="00144D5C"/>
    <w:rsid w:val="00144E91"/>
    <w:rsid w:val="00144F09"/>
    <w:rsid w:val="00144F19"/>
    <w:rsid w:val="00144F23"/>
    <w:rsid w:val="00144FD0"/>
    <w:rsid w:val="00144FD3"/>
    <w:rsid w:val="00144FF2"/>
    <w:rsid w:val="001450C5"/>
    <w:rsid w:val="00145119"/>
    <w:rsid w:val="00145219"/>
    <w:rsid w:val="001452D1"/>
    <w:rsid w:val="001452DD"/>
    <w:rsid w:val="001452F6"/>
    <w:rsid w:val="0014536D"/>
    <w:rsid w:val="0014537D"/>
    <w:rsid w:val="00145399"/>
    <w:rsid w:val="001453ED"/>
    <w:rsid w:val="0014540B"/>
    <w:rsid w:val="00145431"/>
    <w:rsid w:val="0014549E"/>
    <w:rsid w:val="00145697"/>
    <w:rsid w:val="00145707"/>
    <w:rsid w:val="00145765"/>
    <w:rsid w:val="00145772"/>
    <w:rsid w:val="001457BF"/>
    <w:rsid w:val="001457DC"/>
    <w:rsid w:val="00145832"/>
    <w:rsid w:val="00145887"/>
    <w:rsid w:val="001458D8"/>
    <w:rsid w:val="001459BC"/>
    <w:rsid w:val="00145A7D"/>
    <w:rsid w:val="00145CC0"/>
    <w:rsid w:val="00145D03"/>
    <w:rsid w:val="00145DC5"/>
    <w:rsid w:val="00145E11"/>
    <w:rsid w:val="00145F4F"/>
    <w:rsid w:val="0014603C"/>
    <w:rsid w:val="001460AC"/>
    <w:rsid w:val="001460DE"/>
    <w:rsid w:val="001460F4"/>
    <w:rsid w:val="00146101"/>
    <w:rsid w:val="0014610A"/>
    <w:rsid w:val="00146273"/>
    <w:rsid w:val="001462FD"/>
    <w:rsid w:val="00146350"/>
    <w:rsid w:val="00146364"/>
    <w:rsid w:val="001463BE"/>
    <w:rsid w:val="001464AB"/>
    <w:rsid w:val="0014652E"/>
    <w:rsid w:val="00146610"/>
    <w:rsid w:val="0014684B"/>
    <w:rsid w:val="001468F8"/>
    <w:rsid w:val="00146951"/>
    <w:rsid w:val="001469A2"/>
    <w:rsid w:val="001469DC"/>
    <w:rsid w:val="001469F1"/>
    <w:rsid w:val="00146A05"/>
    <w:rsid w:val="00146AA0"/>
    <w:rsid w:val="00146AF5"/>
    <w:rsid w:val="00146B27"/>
    <w:rsid w:val="00146B53"/>
    <w:rsid w:val="00146B6F"/>
    <w:rsid w:val="00146BFA"/>
    <w:rsid w:val="00146C0B"/>
    <w:rsid w:val="00146C32"/>
    <w:rsid w:val="00146D51"/>
    <w:rsid w:val="00146DED"/>
    <w:rsid w:val="00146E15"/>
    <w:rsid w:val="00146E21"/>
    <w:rsid w:val="00146E46"/>
    <w:rsid w:val="00146E4A"/>
    <w:rsid w:val="00146EC7"/>
    <w:rsid w:val="00146EF5"/>
    <w:rsid w:val="00146F20"/>
    <w:rsid w:val="00146FFC"/>
    <w:rsid w:val="00147039"/>
    <w:rsid w:val="00147040"/>
    <w:rsid w:val="0014705F"/>
    <w:rsid w:val="00147149"/>
    <w:rsid w:val="0014716E"/>
    <w:rsid w:val="00147170"/>
    <w:rsid w:val="0014720A"/>
    <w:rsid w:val="00147238"/>
    <w:rsid w:val="001473D6"/>
    <w:rsid w:val="001473EB"/>
    <w:rsid w:val="001474D8"/>
    <w:rsid w:val="001474EA"/>
    <w:rsid w:val="00147592"/>
    <w:rsid w:val="00147594"/>
    <w:rsid w:val="0014772E"/>
    <w:rsid w:val="00147748"/>
    <w:rsid w:val="0014774C"/>
    <w:rsid w:val="00147774"/>
    <w:rsid w:val="001477A5"/>
    <w:rsid w:val="001477C2"/>
    <w:rsid w:val="00147817"/>
    <w:rsid w:val="00147873"/>
    <w:rsid w:val="001478AB"/>
    <w:rsid w:val="0014792D"/>
    <w:rsid w:val="00147944"/>
    <w:rsid w:val="00147A5A"/>
    <w:rsid w:val="00147AA2"/>
    <w:rsid w:val="00147BD1"/>
    <w:rsid w:val="00147BE8"/>
    <w:rsid w:val="00147D09"/>
    <w:rsid w:val="00147D50"/>
    <w:rsid w:val="00147DBE"/>
    <w:rsid w:val="00147ED4"/>
    <w:rsid w:val="00147F48"/>
    <w:rsid w:val="00147FD1"/>
    <w:rsid w:val="0015000A"/>
    <w:rsid w:val="0015006F"/>
    <w:rsid w:val="001500B4"/>
    <w:rsid w:val="00150180"/>
    <w:rsid w:val="001501DD"/>
    <w:rsid w:val="00150246"/>
    <w:rsid w:val="00150261"/>
    <w:rsid w:val="00150263"/>
    <w:rsid w:val="001502BD"/>
    <w:rsid w:val="001502D0"/>
    <w:rsid w:val="001503E1"/>
    <w:rsid w:val="001503EB"/>
    <w:rsid w:val="001503FA"/>
    <w:rsid w:val="00150488"/>
    <w:rsid w:val="001504C6"/>
    <w:rsid w:val="001504CE"/>
    <w:rsid w:val="00150566"/>
    <w:rsid w:val="001505CD"/>
    <w:rsid w:val="00150656"/>
    <w:rsid w:val="001507AF"/>
    <w:rsid w:val="001507E1"/>
    <w:rsid w:val="001509B3"/>
    <w:rsid w:val="00150B63"/>
    <w:rsid w:val="00150C04"/>
    <w:rsid w:val="00150C37"/>
    <w:rsid w:val="00150DCE"/>
    <w:rsid w:val="00150DFE"/>
    <w:rsid w:val="00150EAC"/>
    <w:rsid w:val="00150EEE"/>
    <w:rsid w:val="00150EFB"/>
    <w:rsid w:val="00150FBD"/>
    <w:rsid w:val="00150FFD"/>
    <w:rsid w:val="001510B0"/>
    <w:rsid w:val="001510B7"/>
    <w:rsid w:val="001510F4"/>
    <w:rsid w:val="00151115"/>
    <w:rsid w:val="00151173"/>
    <w:rsid w:val="00151175"/>
    <w:rsid w:val="001511BC"/>
    <w:rsid w:val="001511C4"/>
    <w:rsid w:val="0015135C"/>
    <w:rsid w:val="001513D7"/>
    <w:rsid w:val="0015141A"/>
    <w:rsid w:val="00151493"/>
    <w:rsid w:val="001514B5"/>
    <w:rsid w:val="001514BC"/>
    <w:rsid w:val="0015150E"/>
    <w:rsid w:val="00151549"/>
    <w:rsid w:val="0015155C"/>
    <w:rsid w:val="001515F6"/>
    <w:rsid w:val="0015163C"/>
    <w:rsid w:val="001516B0"/>
    <w:rsid w:val="00151701"/>
    <w:rsid w:val="0015177A"/>
    <w:rsid w:val="001517D0"/>
    <w:rsid w:val="0015187C"/>
    <w:rsid w:val="0015194B"/>
    <w:rsid w:val="001519A1"/>
    <w:rsid w:val="001519BF"/>
    <w:rsid w:val="001519C2"/>
    <w:rsid w:val="00151B00"/>
    <w:rsid w:val="00151B5D"/>
    <w:rsid w:val="00151BC8"/>
    <w:rsid w:val="00151C19"/>
    <w:rsid w:val="00151C64"/>
    <w:rsid w:val="00151CA7"/>
    <w:rsid w:val="00151CB4"/>
    <w:rsid w:val="00151D29"/>
    <w:rsid w:val="00151D72"/>
    <w:rsid w:val="00151DA0"/>
    <w:rsid w:val="00151DB3"/>
    <w:rsid w:val="00151DCD"/>
    <w:rsid w:val="00151DEB"/>
    <w:rsid w:val="00151DFA"/>
    <w:rsid w:val="00151E08"/>
    <w:rsid w:val="00151E14"/>
    <w:rsid w:val="00151E51"/>
    <w:rsid w:val="00151EEE"/>
    <w:rsid w:val="00151FF8"/>
    <w:rsid w:val="00152028"/>
    <w:rsid w:val="0015206F"/>
    <w:rsid w:val="001521AA"/>
    <w:rsid w:val="001521DD"/>
    <w:rsid w:val="001522C7"/>
    <w:rsid w:val="001523A0"/>
    <w:rsid w:val="001523AF"/>
    <w:rsid w:val="001523BE"/>
    <w:rsid w:val="001523E6"/>
    <w:rsid w:val="00152422"/>
    <w:rsid w:val="00152462"/>
    <w:rsid w:val="00152498"/>
    <w:rsid w:val="00152576"/>
    <w:rsid w:val="0015257A"/>
    <w:rsid w:val="001525A6"/>
    <w:rsid w:val="00152603"/>
    <w:rsid w:val="0015276C"/>
    <w:rsid w:val="00152839"/>
    <w:rsid w:val="0015285F"/>
    <w:rsid w:val="00152956"/>
    <w:rsid w:val="00152966"/>
    <w:rsid w:val="00152990"/>
    <w:rsid w:val="0015299D"/>
    <w:rsid w:val="00152ACD"/>
    <w:rsid w:val="00152AD8"/>
    <w:rsid w:val="00152B66"/>
    <w:rsid w:val="00152BB3"/>
    <w:rsid w:val="00152BEC"/>
    <w:rsid w:val="00152BFA"/>
    <w:rsid w:val="00152BFC"/>
    <w:rsid w:val="00152C22"/>
    <w:rsid w:val="00152C4B"/>
    <w:rsid w:val="00152C6A"/>
    <w:rsid w:val="00152C74"/>
    <w:rsid w:val="00152CCB"/>
    <w:rsid w:val="00152CCD"/>
    <w:rsid w:val="00152D97"/>
    <w:rsid w:val="00152DF3"/>
    <w:rsid w:val="00152E91"/>
    <w:rsid w:val="00152EA3"/>
    <w:rsid w:val="00152EC6"/>
    <w:rsid w:val="00152F7F"/>
    <w:rsid w:val="00153006"/>
    <w:rsid w:val="00153174"/>
    <w:rsid w:val="001531AB"/>
    <w:rsid w:val="001531C1"/>
    <w:rsid w:val="001531FB"/>
    <w:rsid w:val="00153229"/>
    <w:rsid w:val="001532A2"/>
    <w:rsid w:val="001532AF"/>
    <w:rsid w:val="0015349D"/>
    <w:rsid w:val="00153566"/>
    <w:rsid w:val="00153600"/>
    <w:rsid w:val="0015365C"/>
    <w:rsid w:val="001536E2"/>
    <w:rsid w:val="00153794"/>
    <w:rsid w:val="00153828"/>
    <w:rsid w:val="00153845"/>
    <w:rsid w:val="00153882"/>
    <w:rsid w:val="00153912"/>
    <w:rsid w:val="00153A24"/>
    <w:rsid w:val="00153AC5"/>
    <w:rsid w:val="00153B9E"/>
    <w:rsid w:val="00153BB2"/>
    <w:rsid w:val="00153BD4"/>
    <w:rsid w:val="00153C07"/>
    <w:rsid w:val="00153C40"/>
    <w:rsid w:val="00153C45"/>
    <w:rsid w:val="00153D1E"/>
    <w:rsid w:val="00153DE4"/>
    <w:rsid w:val="00153E67"/>
    <w:rsid w:val="00153ECF"/>
    <w:rsid w:val="00153F3A"/>
    <w:rsid w:val="00153FB5"/>
    <w:rsid w:val="00153FFF"/>
    <w:rsid w:val="0015402D"/>
    <w:rsid w:val="0015410B"/>
    <w:rsid w:val="001542B2"/>
    <w:rsid w:val="00154379"/>
    <w:rsid w:val="0015439A"/>
    <w:rsid w:val="001543C9"/>
    <w:rsid w:val="001543FD"/>
    <w:rsid w:val="00154485"/>
    <w:rsid w:val="001544A1"/>
    <w:rsid w:val="001544B8"/>
    <w:rsid w:val="001544BB"/>
    <w:rsid w:val="001544D3"/>
    <w:rsid w:val="001545A5"/>
    <w:rsid w:val="00154629"/>
    <w:rsid w:val="001546A2"/>
    <w:rsid w:val="00154766"/>
    <w:rsid w:val="001547A8"/>
    <w:rsid w:val="001547DA"/>
    <w:rsid w:val="0015482C"/>
    <w:rsid w:val="00154891"/>
    <w:rsid w:val="001548B6"/>
    <w:rsid w:val="001548E7"/>
    <w:rsid w:val="001548F8"/>
    <w:rsid w:val="00154974"/>
    <w:rsid w:val="001549A2"/>
    <w:rsid w:val="00154A2A"/>
    <w:rsid w:val="00154B3A"/>
    <w:rsid w:val="00154B43"/>
    <w:rsid w:val="00154CFA"/>
    <w:rsid w:val="00154D6F"/>
    <w:rsid w:val="00154DFA"/>
    <w:rsid w:val="00154F4B"/>
    <w:rsid w:val="0015505D"/>
    <w:rsid w:val="001550AB"/>
    <w:rsid w:val="001550E4"/>
    <w:rsid w:val="00155196"/>
    <w:rsid w:val="001551C1"/>
    <w:rsid w:val="001552B0"/>
    <w:rsid w:val="00155338"/>
    <w:rsid w:val="00155532"/>
    <w:rsid w:val="001555A6"/>
    <w:rsid w:val="001557C7"/>
    <w:rsid w:val="001558F3"/>
    <w:rsid w:val="00155983"/>
    <w:rsid w:val="0015598C"/>
    <w:rsid w:val="001559AC"/>
    <w:rsid w:val="00155A07"/>
    <w:rsid w:val="00155B16"/>
    <w:rsid w:val="00155B1A"/>
    <w:rsid w:val="00155B51"/>
    <w:rsid w:val="00155B60"/>
    <w:rsid w:val="00155B95"/>
    <w:rsid w:val="00155C5F"/>
    <w:rsid w:val="00155C72"/>
    <w:rsid w:val="00155C8C"/>
    <w:rsid w:val="00155CA0"/>
    <w:rsid w:val="00155CEE"/>
    <w:rsid w:val="00155CF5"/>
    <w:rsid w:val="00155E01"/>
    <w:rsid w:val="00155E37"/>
    <w:rsid w:val="00155E3D"/>
    <w:rsid w:val="00155E84"/>
    <w:rsid w:val="00155FDA"/>
    <w:rsid w:val="00156015"/>
    <w:rsid w:val="00156035"/>
    <w:rsid w:val="0015603F"/>
    <w:rsid w:val="00156057"/>
    <w:rsid w:val="0015605F"/>
    <w:rsid w:val="001560AF"/>
    <w:rsid w:val="001560E0"/>
    <w:rsid w:val="0015612F"/>
    <w:rsid w:val="00156130"/>
    <w:rsid w:val="00156147"/>
    <w:rsid w:val="00156154"/>
    <w:rsid w:val="001561B3"/>
    <w:rsid w:val="001562AA"/>
    <w:rsid w:val="0015644D"/>
    <w:rsid w:val="00156450"/>
    <w:rsid w:val="0015652D"/>
    <w:rsid w:val="0015653C"/>
    <w:rsid w:val="001565AA"/>
    <w:rsid w:val="001566C3"/>
    <w:rsid w:val="00156706"/>
    <w:rsid w:val="00156807"/>
    <w:rsid w:val="001568E5"/>
    <w:rsid w:val="00156AC8"/>
    <w:rsid w:val="00156B52"/>
    <w:rsid w:val="00156D2A"/>
    <w:rsid w:val="00156DA7"/>
    <w:rsid w:val="00156E09"/>
    <w:rsid w:val="00156E1D"/>
    <w:rsid w:val="00156F1B"/>
    <w:rsid w:val="00156F41"/>
    <w:rsid w:val="00156FA2"/>
    <w:rsid w:val="00156FDF"/>
    <w:rsid w:val="0015711D"/>
    <w:rsid w:val="0015716E"/>
    <w:rsid w:val="001571DF"/>
    <w:rsid w:val="001572A8"/>
    <w:rsid w:val="001572EF"/>
    <w:rsid w:val="00157344"/>
    <w:rsid w:val="00157382"/>
    <w:rsid w:val="001573F0"/>
    <w:rsid w:val="00157490"/>
    <w:rsid w:val="001574BE"/>
    <w:rsid w:val="00157510"/>
    <w:rsid w:val="001575E9"/>
    <w:rsid w:val="0015769C"/>
    <w:rsid w:val="001576BB"/>
    <w:rsid w:val="001576F3"/>
    <w:rsid w:val="00157730"/>
    <w:rsid w:val="00157740"/>
    <w:rsid w:val="0015774E"/>
    <w:rsid w:val="001577F4"/>
    <w:rsid w:val="0015784F"/>
    <w:rsid w:val="00157942"/>
    <w:rsid w:val="00157AA3"/>
    <w:rsid w:val="00157AC9"/>
    <w:rsid w:val="00157BAA"/>
    <w:rsid w:val="00157BD3"/>
    <w:rsid w:val="00157C16"/>
    <w:rsid w:val="00157C18"/>
    <w:rsid w:val="00157C56"/>
    <w:rsid w:val="00157C95"/>
    <w:rsid w:val="00157D00"/>
    <w:rsid w:val="00157E17"/>
    <w:rsid w:val="00157E5D"/>
    <w:rsid w:val="00157F51"/>
    <w:rsid w:val="00157F9E"/>
    <w:rsid w:val="00160047"/>
    <w:rsid w:val="0016008A"/>
    <w:rsid w:val="00160108"/>
    <w:rsid w:val="001601E1"/>
    <w:rsid w:val="00160219"/>
    <w:rsid w:val="00160237"/>
    <w:rsid w:val="00160240"/>
    <w:rsid w:val="00160251"/>
    <w:rsid w:val="001602BB"/>
    <w:rsid w:val="00160333"/>
    <w:rsid w:val="00160348"/>
    <w:rsid w:val="00160437"/>
    <w:rsid w:val="00160458"/>
    <w:rsid w:val="00160475"/>
    <w:rsid w:val="001604CB"/>
    <w:rsid w:val="0016062A"/>
    <w:rsid w:val="001606D2"/>
    <w:rsid w:val="001606DF"/>
    <w:rsid w:val="001606F7"/>
    <w:rsid w:val="0016071A"/>
    <w:rsid w:val="0016071F"/>
    <w:rsid w:val="00160794"/>
    <w:rsid w:val="001607D0"/>
    <w:rsid w:val="001608AC"/>
    <w:rsid w:val="001608B6"/>
    <w:rsid w:val="001608EE"/>
    <w:rsid w:val="001608F3"/>
    <w:rsid w:val="001609A0"/>
    <w:rsid w:val="001609D5"/>
    <w:rsid w:val="001609E5"/>
    <w:rsid w:val="00160A0C"/>
    <w:rsid w:val="00160A6B"/>
    <w:rsid w:val="00160AEE"/>
    <w:rsid w:val="00160BA6"/>
    <w:rsid w:val="00160C62"/>
    <w:rsid w:val="00160CC8"/>
    <w:rsid w:val="00160D1C"/>
    <w:rsid w:val="00160D46"/>
    <w:rsid w:val="00160DFE"/>
    <w:rsid w:val="00160E1F"/>
    <w:rsid w:val="00160E56"/>
    <w:rsid w:val="00160EE4"/>
    <w:rsid w:val="00160F0A"/>
    <w:rsid w:val="00160F3C"/>
    <w:rsid w:val="00160F4B"/>
    <w:rsid w:val="00160FE2"/>
    <w:rsid w:val="001610D9"/>
    <w:rsid w:val="00161111"/>
    <w:rsid w:val="001611C3"/>
    <w:rsid w:val="001611C9"/>
    <w:rsid w:val="001611D6"/>
    <w:rsid w:val="00161267"/>
    <w:rsid w:val="0016128A"/>
    <w:rsid w:val="00161293"/>
    <w:rsid w:val="0016129D"/>
    <w:rsid w:val="001612D0"/>
    <w:rsid w:val="001612E3"/>
    <w:rsid w:val="00161332"/>
    <w:rsid w:val="00161361"/>
    <w:rsid w:val="00161363"/>
    <w:rsid w:val="001613C9"/>
    <w:rsid w:val="001613CC"/>
    <w:rsid w:val="0016146A"/>
    <w:rsid w:val="001614C5"/>
    <w:rsid w:val="001614DD"/>
    <w:rsid w:val="001614EE"/>
    <w:rsid w:val="0016157A"/>
    <w:rsid w:val="001615D9"/>
    <w:rsid w:val="001615E2"/>
    <w:rsid w:val="0016164B"/>
    <w:rsid w:val="00161690"/>
    <w:rsid w:val="00161886"/>
    <w:rsid w:val="0016190D"/>
    <w:rsid w:val="00161954"/>
    <w:rsid w:val="001619D0"/>
    <w:rsid w:val="001619D5"/>
    <w:rsid w:val="00161AFC"/>
    <w:rsid w:val="00161B5C"/>
    <w:rsid w:val="00161B83"/>
    <w:rsid w:val="00161B94"/>
    <w:rsid w:val="00161C9F"/>
    <w:rsid w:val="00161CAA"/>
    <w:rsid w:val="00161CEB"/>
    <w:rsid w:val="00161D0C"/>
    <w:rsid w:val="00161D0E"/>
    <w:rsid w:val="00161D55"/>
    <w:rsid w:val="00161EA3"/>
    <w:rsid w:val="00161F67"/>
    <w:rsid w:val="00162063"/>
    <w:rsid w:val="00162071"/>
    <w:rsid w:val="001620DC"/>
    <w:rsid w:val="0016215D"/>
    <w:rsid w:val="0016216F"/>
    <w:rsid w:val="001621DA"/>
    <w:rsid w:val="00162234"/>
    <w:rsid w:val="00162266"/>
    <w:rsid w:val="00162299"/>
    <w:rsid w:val="00162303"/>
    <w:rsid w:val="001623CA"/>
    <w:rsid w:val="001623FD"/>
    <w:rsid w:val="00162428"/>
    <w:rsid w:val="00162467"/>
    <w:rsid w:val="00162525"/>
    <w:rsid w:val="0016254A"/>
    <w:rsid w:val="00162556"/>
    <w:rsid w:val="0016259D"/>
    <w:rsid w:val="001625A1"/>
    <w:rsid w:val="0016270A"/>
    <w:rsid w:val="00162817"/>
    <w:rsid w:val="00162818"/>
    <w:rsid w:val="001628C6"/>
    <w:rsid w:val="00162954"/>
    <w:rsid w:val="0016298E"/>
    <w:rsid w:val="00162A2A"/>
    <w:rsid w:val="00162A5C"/>
    <w:rsid w:val="00162ABD"/>
    <w:rsid w:val="00162B45"/>
    <w:rsid w:val="00162CBC"/>
    <w:rsid w:val="00162CE8"/>
    <w:rsid w:val="00162D38"/>
    <w:rsid w:val="00162D3B"/>
    <w:rsid w:val="00162DC5"/>
    <w:rsid w:val="00162EA3"/>
    <w:rsid w:val="00162F53"/>
    <w:rsid w:val="00162F55"/>
    <w:rsid w:val="00162F58"/>
    <w:rsid w:val="0016303C"/>
    <w:rsid w:val="001630D1"/>
    <w:rsid w:val="00163129"/>
    <w:rsid w:val="001631BA"/>
    <w:rsid w:val="001631D4"/>
    <w:rsid w:val="00163308"/>
    <w:rsid w:val="00163373"/>
    <w:rsid w:val="001633B0"/>
    <w:rsid w:val="001633F0"/>
    <w:rsid w:val="00163515"/>
    <w:rsid w:val="00163541"/>
    <w:rsid w:val="001635ED"/>
    <w:rsid w:val="00163638"/>
    <w:rsid w:val="0016366E"/>
    <w:rsid w:val="0016376B"/>
    <w:rsid w:val="001637D9"/>
    <w:rsid w:val="00163817"/>
    <w:rsid w:val="0016381A"/>
    <w:rsid w:val="001638B3"/>
    <w:rsid w:val="00163939"/>
    <w:rsid w:val="00163973"/>
    <w:rsid w:val="001639A5"/>
    <w:rsid w:val="001639D5"/>
    <w:rsid w:val="001639EA"/>
    <w:rsid w:val="001639F6"/>
    <w:rsid w:val="001639F9"/>
    <w:rsid w:val="00163A0E"/>
    <w:rsid w:val="00163A20"/>
    <w:rsid w:val="00163A39"/>
    <w:rsid w:val="00163A92"/>
    <w:rsid w:val="00163A98"/>
    <w:rsid w:val="00163B9D"/>
    <w:rsid w:val="00163C16"/>
    <w:rsid w:val="00163C48"/>
    <w:rsid w:val="00163C53"/>
    <w:rsid w:val="00163C9A"/>
    <w:rsid w:val="00163CC1"/>
    <w:rsid w:val="00163D09"/>
    <w:rsid w:val="00163D97"/>
    <w:rsid w:val="00163DC4"/>
    <w:rsid w:val="00163E3C"/>
    <w:rsid w:val="00163FAB"/>
    <w:rsid w:val="0016406C"/>
    <w:rsid w:val="00164089"/>
    <w:rsid w:val="001641A3"/>
    <w:rsid w:val="001641DE"/>
    <w:rsid w:val="00164200"/>
    <w:rsid w:val="001642DB"/>
    <w:rsid w:val="001642FA"/>
    <w:rsid w:val="0016430E"/>
    <w:rsid w:val="00164391"/>
    <w:rsid w:val="001644A9"/>
    <w:rsid w:val="001645B1"/>
    <w:rsid w:val="001645C3"/>
    <w:rsid w:val="001645EC"/>
    <w:rsid w:val="001645EF"/>
    <w:rsid w:val="001645F4"/>
    <w:rsid w:val="0016460A"/>
    <w:rsid w:val="00164611"/>
    <w:rsid w:val="0016462C"/>
    <w:rsid w:val="001646B2"/>
    <w:rsid w:val="00164710"/>
    <w:rsid w:val="00164748"/>
    <w:rsid w:val="00164853"/>
    <w:rsid w:val="0016487E"/>
    <w:rsid w:val="0016487F"/>
    <w:rsid w:val="0016488D"/>
    <w:rsid w:val="001649A0"/>
    <w:rsid w:val="001649E8"/>
    <w:rsid w:val="00164A4B"/>
    <w:rsid w:val="00164AA5"/>
    <w:rsid w:val="00164B95"/>
    <w:rsid w:val="00164BDC"/>
    <w:rsid w:val="00164BFD"/>
    <w:rsid w:val="00164C40"/>
    <w:rsid w:val="00164C90"/>
    <w:rsid w:val="00164DBD"/>
    <w:rsid w:val="00164DCA"/>
    <w:rsid w:val="00164E5F"/>
    <w:rsid w:val="00164E6A"/>
    <w:rsid w:val="00164EBD"/>
    <w:rsid w:val="00165012"/>
    <w:rsid w:val="00165042"/>
    <w:rsid w:val="00165096"/>
    <w:rsid w:val="001651FC"/>
    <w:rsid w:val="0016528B"/>
    <w:rsid w:val="00165332"/>
    <w:rsid w:val="001653DD"/>
    <w:rsid w:val="001653EE"/>
    <w:rsid w:val="0016541A"/>
    <w:rsid w:val="001654B5"/>
    <w:rsid w:val="001654B6"/>
    <w:rsid w:val="001654D7"/>
    <w:rsid w:val="0016552D"/>
    <w:rsid w:val="001655B0"/>
    <w:rsid w:val="00165766"/>
    <w:rsid w:val="001658A7"/>
    <w:rsid w:val="001658AF"/>
    <w:rsid w:val="001658C9"/>
    <w:rsid w:val="001658CD"/>
    <w:rsid w:val="00165963"/>
    <w:rsid w:val="00165A3B"/>
    <w:rsid w:val="00165A9D"/>
    <w:rsid w:val="00165B56"/>
    <w:rsid w:val="00165C32"/>
    <w:rsid w:val="00165C4B"/>
    <w:rsid w:val="00165C92"/>
    <w:rsid w:val="00165CC5"/>
    <w:rsid w:val="00165CF5"/>
    <w:rsid w:val="00165CF9"/>
    <w:rsid w:val="00165D09"/>
    <w:rsid w:val="00165DA2"/>
    <w:rsid w:val="00165E23"/>
    <w:rsid w:val="00165E24"/>
    <w:rsid w:val="00165E64"/>
    <w:rsid w:val="00165E78"/>
    <w:rsid w:val="00165EE3"/>
    <w:rsid w:val="00166004"/>
    <w:rsid w:val="001660E2"/>
    <w:rsid w:val="001660FD"/>
    <w:rsid w:val="00166189"/>
    <w:rsid w:val="0016618F"/>
    <w:rsid w:val="0016624D"/>
    <w:rsid w:val="00166399"/>
    <w:rsid w:val="001663E7"/>
    <w:rsid w:val="00166403"/>
    <w:rsid w:val="00166446"/>
    <w:rsid w:val="001664C8"/>
    <w:rsid w:val="00166518"/>
    <w:rsid w:val="00166549"/>
    <w:rsid w:val="0016654D"/>
    <w:rsid w:val="001666B8"/>
    <w:rsid w:val="001666BA"/>
    <w:rsid w:val="0016676C"/>
    <w:rsid w:val="0016679D"/>
    <w:rsid w:val="0016679E"/>
    <w:rsid w:val="001667DF"/>
    <w:rsid w:val="00166819"/>
    <w:rsid w:val="00166910"/>
    <w:rsid w:val="0016691F"/>
    <w:rsid w:val="00166947"/>
    <w:rsid w:val="00166970"/>
    <w:rsid w:val="001669CC"/>
    <w:rsid w:val="001669D3"/>
    <w:rsid w:val="001669D8"/>
    <w:rsid w:val="00166A2A"/>
    <w:rsid w:val="00166A79"/>
    <w:rsid w:val="00166A7E"/>
    <w:rsid w:val="00166ACE"/>
    <w:rsid w:val="00166AD8"/>
    <w:rsid w:val="00166B70"/>
    <w:rsid w:val="00166BF1"/>
    <w:rsid w:val="00166CB3"/>
    <w:rsid w:val="00166D5B"/>
    <w:rsid w:val="00166D6B"/>
    <w:rsid w:val="00166D92"/>
    <w:rsid w:val="00166D94"/>
    <w:rsid w:val="00166ED5"/>
    <w:rsid w:val="00166FC5"/>
    <w:rsid w:val="00166FCE"/>
    <w:rsid w:val="00166FEF"/>
    <w:rsid w:val="0016709C"/>
    <w:rsid w:val="00167114"/>
    <w:rsid w:val="0016718F"/>
    <w:rsid w:val="001671C5"/>
    <w:rsid w:val="00167257"/>
    <w:rsid w:val="001672B5"/>
    <w:rsid w:val="00167366"/>
    <w:rsid w:val="00167386"/>
    <w:rsid w:val="00167391"/>
    <w:rsid w:val="0016752E"/>
    <w:rsid w:val="00167533"/>
    <w:rsid w:val="001676B6"/>
    <w:rsid w:val="001676F6"/>
    <w:rsid w:val="0016770A"/>
    <w:rsid w:val="00167746"/>
    <w:rsid w:val="001677DA"/>
    <w:rsid w:val="001677F5"/>
    <w:rsid w:val="00167810"/>
    <w:rsid w:val="0016785D"/>
    <w:rsid w:val="0016790B"/>
    <w:rsid w:val="0016791A"/>
    <w:rsid w:val="00167930"/>
    <w:rsid w:val="001679DA"/>
    <w:rsid w:val="001679F2"/>
    <w:rsid w:val="001679FE"/>
    <w:rsid w:val="00167B21"/>
    <w:rsid w:val="00167C0A"/>
    <w:rsid w:val="00167C56"/>
    <w:rsid w:val="00167D3F"/>
    <w:rsid w:val="00167D4C"/>
    <w:rsid w:val="00167D93"/>
    <w:rsid w:val="00167E21"/>
    <w:rsid w:val="00167E4A"/>
    <w:rsid w:val="00167E63"/>
    <w:rsid w:val="00167E7B"/>
    <w:rsid w:val="00167E7C"/>
    <w:rsid w:val="00167F0B"/>
    <w:rsid w:val="00167F2C"/>
    <w:rsid w:val="00167F3E"/>
    <w:rsid w:val="00167F5C"/>
    <w:rsid w:val="00167FBC"/>
    <w:rsid w:val="001700A8"/>
    <w:rsid w:val="0017019E"/>
    <w:rsid w:val="00170215"/>
    <w:rsid w:val="0017022F"/>
    <w:rsid w:val="00170237"/>
    <w:rsid w:val="00170276"/>
    <w:rsid w:val="00170289"/>
    <w:rsid w:val="00170346"/>
    <w:rsid w:val="00170416"/>
    <w:rsid w:val="0017044A"/>
    <w:rsid w:val="00170463"/>
    <w:rsid w:val="0017047C"/>
    <w:rsid w:val="0017049F"/>
    <w:rsid w:val="001704BC"/>
    <w:rsid w:val="001704D7"/>
    <w:rsid w:val="0017061C"/>
    <w:rsid w:val="00170680"/>
    <w:rsid w:val="001706CE"/>
    <w:rsid w:val="00170839"/>
    <w:rsid w:val="001708E1"/>
    <w:rsid w:val="001709B8"/>
    <w:rsid w:val="001709E1"/>
    <w:rsid w:val="00170AC3"/>
    <w:rsid w:val="00170B3C"/>
    <w:rsid w:val="00170B52"/>
    <w:rsid w:val="00170B7F"/>
    <w:rsid w:val="00170B95"/>
    <w:rsid w:val="00170B9A"/>
    <w:rsid w:val="00170BBA"/>
    <w:rsid w:val="00170C2F"/>
    <w:rsid w:val="00170C57"/>
    <w:rsid w:val="00170CA8"/>
    <w:rsid w:val="00170CB0"/>
    <w:rsid w:val="00170CE5"/>
    <w:rsid w:val="00170DF2"/>
    <w:rsid w:val="00170EE2"/>
    <w:rsid w:val="00170F91"/>
    <w:rsid w:val="00171019"/>
    <w:rsid w:val="00171051"/>
    <w:rsid w:val="00171066"/>
    <w:rsid w:val="001711D6"/>
    <w:rsid w:val="001712D3"/>
    <w:rsid w:val="00171340"/>
    <w:rsid w:val="00171396"/>
    <w:rsid w:val="0017143E"/>
    <w:rsid w:val="0017147F"/>
    <w:rsid w:val="001714A0"/>
    <w:rsid w:val="001714A3"/>
    <w:rsid w:val="0017152F"/>
    <w:rsid w:val="001715E8"/>
    <w:rsid w:val="00171602"/>
    <w:rsid w:val="001716B6"/>
    <w:rsid w:val="001716D3"/>
    <w:rsid w:val="001718A4"/>
    <w:rsid w:val="001718C8"/>
    <w:rsid w:val="001718D9"/>
    <w:rsid w:val="00171A21"/>
    <w:rsid w:val="00171B3D"/>
    <w:rsid w:val="00171B53"/>
    <w:rsid w:val="00171B66"/>
    <w:rsid w:val="00171B67"/>
    <w:rsid w:val="00171C66"/>
    <w:rsid w:val="00171D0B"/>
    <w:rsid w:val="00171D33"/>
    <w:rsid w:val="00171E0F"/>
    <w:rsid w:val="00171E7A"/>
    <w:rsid w:val="00171FEA"/>
    <w:rsid w:val="00171FEC"/>
    <w:rsid w:val="0017202C"/>
    <w:rsid w:val="00172077"/>
    <w:rsid w:val="00172118"/>
    <w:rsid w:val="0017214D"/>
    <w:rsid w:val="001722A2"/>
    <w:rsid w:val="00172307"/>
    <w:rsid w:val="0017232E"/>
    <w:rsid w:val="0017234E"/>
    <w:rsid w:val="001723E5"/>
    <w:rsid w:val="00172457"/>
    <w:rsid w:val="001724A4"/>
    <w:rsid w:val="001724F0"/>
    <w:rsid w:val="0017252F"/>
    <w:rsid w:val="0017258C"/>
    <w:rsid w:val="001725AF"/>
    <w:rsid w:val="001725C3"/>
    <w:rsid w:val="0017262B"/>
    <w:rsid w:val="0017266C"/>
    <w:rsid w:val="0017277F"/>
    <w:rsid w:val="001727A9"/>
    <w:rsid w:val="00172800"/>
    <w:rsid w:val="00172818"/>
    <w:rsid w:val="00172868"/>
    <w:rsid w:val="0017286E"/>
    <w:rsid w:val="001728F4"/>
    <w:rsid w:val="001728F5"/>
    <w:rsid w:val="001728FF"/>
    <w:rsid w:val="001729EB"/>
    <w:rsid w:val="00172A0A"/>
    <w:rsid w:val="00172A23"/>
    <w:rsid w:val="00172AA8"/>
    <w:rsid w:val="00172AF6"/>
    <w:rsid w:val="00172B44"/>
    <w:rsid w:val="00172B6B"/>
    <w:rsid w:val="00172B7D"/>
    <w:rsid w:val="00172C04"/>
    <w:rsid w:val="00172C15"/>
    <w:rsid w:val="00172C35"/>
    <w:rsid w:val="00172CA3"/>
    <w:rsid w:val="00172CC5"/>
    <w:rsid w:val="00172CD8"/>
    <w:rsid w:val="00172D37"/>
    <w:rsid w:val="00172E55"/>
    <w:rsid w:val="00172E71"/>
    <w:rsid w:val="00172EB3"/>
    <w:rsid w:val="00172F43"/>
    <w:rsid w:val="00172F8B"/>
    <w:rsid w:val="00172FDE"/>
    <w:rsid w:val="00173173"/>
    <w:rsid w:val="00173204"/>
    <w:rsid w:val="0017323A"/>
    <w:rsid w:val="0017329D"/>
    <w:rsid w:val="00173408"/>
    <w:rsid w:val="0017340B"/>
    <w:rsid w:val="00173546"/>
    <w:rsid w:val="00173663"/>
    <w:rsid w:val="00173745"/>
    <w:rsid w:val="001737A2"/>
    <w:rsid w:val="001737C8"/>
    <w:rsid w:val="001737CA"/>
    <w:rsid w:val="0017385D"/>
    <w:rsid w:val="0017385E"/>
    <w:rsid w:val="0017386C"/>
    <w:rsid w:val="0017388F"/>
    <w:rsid w:val="001738E2"/>
    <w:rsid w:val="00173964"/>
    <w:rsid w:val="001739BC"/>
    <w:rsid w:val="001739CA"/>
    <w:rsid w:val="001739EF"/>
    <w:rsid w:val="00173A8C"/>
    <w:rsid w:val="00173AB9"/>
    <w:rsid w:val="00173AE4"/>
    <w:rsid w:val="00173B72"/>
    <w:rsid w:val="00173CD2"/>
    <w:rsid w:val="00173CD8"/>
    <w:rsid w:val="00173DD4"/>
    <w:rsid w:val="00173DDD"/>
    <w:rsid w:val="00173DF4"/>
    <w:rsid w:val="00173E4B"/>
    <w:rsid w:val="00173E9E"/>
    <w:rsid w:val="00173F15"/>
    <w:rsid w:val="00173F48"/>
    <w:rsid w:val="00173F4B"/>
    <w:rsid w:val="00173FC0"/>
    <w:rsid w:val="0017403A"/>
    <w:rsid w:val="001740EA"/>
    <w:rsid w:val="0017413D"/>
    <w:rsid w:val="00174297"/>
    <w:rsid w:val="00174304"/>
    <w:rsid w:val="0017437F"/>
    <w:rsid w:val="0017438A"/>
    <w:rsid w:val="001743D2"/>
    <w:rsid w:val="0017444C"/>
    <w:rsid w:val="001745C1"/>
    <w:rsid w:val="0017462F"/>
    <w:rsid w:val="0017466D"/>
    <w:rsid w:val="0017468D"/>
    <w:rsid w:val="001746DD"/>
    <w:rsid w:val="00174792"/>
    <w:rsid w:val="0017485B"/>
    <w:rsid w:val="00174921"/>
    <w:rsid w:val="00174931"/>
    <w:rsid w:val="00174944"/>
    <w:rsid w:val="00174B69"/>
    <w:rsid w:val="00174B6D"/>
    <w:rsid w:val="00174BC6"/>
    <w:rsid w:val="00174BF1"/>
    <w:rsid w:val="00174C40"/>
    <w:rsid w:val="00174CA6"/>
    <w:rsid w:val="00174E43"/>
    <w:rsid w:val="00174E74"/>
    <w:rsid w:val="00174F85"/>
    <w:rsid w:val="00175091"/>
    <w:rsid w:val="00175121"/>
    <w:rsid w:val="0017512D"/>
    <w:rsid w:val="00175155"/>
    <w:rsid w:val="00175166"/>
    <w:rsid w:val="00175240"/>
    <w:rsid w:val="0017524D"/>
    <w:rsid w:val="00175261"/>
    <w:rsid w:val="001753E1"/>
    <w:rsid w:val="001754E2"/>
    <w:rsid w:val="001754EF"/>
    <w:rsid w:val="0017555C"/>
    <w:rsid w:val="001755BB"/>
    <w:rsid w:val="001756A5"/>
    <w:rsid w:val="00175749"/>
    <w:rsid w:val="00175779"/>
    <w:rsid w:val="001757FB"/>
    <w:rsid w:val="001758F8"/>
    <w:rsid w:val="0017590C"/>
    <w:rsid w:val="001759C0"/>
    <w:rsid w:val="00175A05"/>
    <w:rsid w:val="00175A18"/>
    <w:rsid w:val="00175A6E"/>
    <w:rsid w:val="00175AFC"/>
    <w:rsid w:val="00175B40"/>
    <w:rsid w:val="00175BA3"/>
    <w:rsid w:val="00175BC2"/>
    <w:rsid w:val="00175BFE"/>
    <w:rsid w:val="00175C98"/>
    <w:rsid w:val="00175D77"/>
    <w:rsid w:val="00175DF9"/>
    <w:rsid w:val="00175E29"/>
    <w:rsid w:val="00175E39"/>
    <w:rsid w:val="00175EB7"/>
    <w:rsid w:val="00175EBA"/>
    <w:rsid w:val="00175F2B"/>
    <w:rsid w:val="00175F80"/>
    <w:rsid w:val="00175FEC"/>
    <w:rsid w:val="00175FFF"/>
    <w:rsid w:val="00176023"/>
    <w:rsid w:val="00176036"/>
    <w:rsid w:val="00176067"/>
    <w:rsid w:val="0017607D"/>
    <w:rsid w:val="00176093"/>
    <w:rsid w:val="00176133"/>
    <w:rsid w:val="0017617B"/>
    <w:rsid w:val="0017618E"/>
    <w:rsid w:val="0017623F"/>
    <w:rsid w:val="00176255"/>
    <w:rsid w:val="001762FA"/>
    <w:rsid w:val="00176351"/>
    <w:rsid w:val="001763C8"/>
    <w:rsid w:val="0017643C"/>
    <w:rsid w:val="001764B8"/>
    <w:rsid w:val="0017651A"/>
    <w:rsid w:val="0017656D"/>
    <w:rsid w:val="00176583"/>
    <w:rsid w:val="001765AF"/>
    <w:rsid w:val="00176606"/>
    <w:rsid w:val="00176657"/>
    <w:rsid w:val="00176707"/>
    <w:rsid w:val="00176884"/>
    <w:rsid w:val="0017688D"/>
    <w:rsid w:val="0017694B"/>
    <w:rsid w:val="001769AD"/>
    <w:rsid w:val="001769F8"/>
    <w:rsid w:val="00176A5D"/>
    <w:rsid w:val="00176C4D"/>
    <w:rsid w:val="00176D63"/>
    <w:rsid w:val="00176D74"/>
    <w:rsid w:val="00176D83"/>
    <w:rsid w:val="00176DD2"/>
    <w:rsid w:val="00176DF2"/>
    <w:rsid w:val="00176EAA"/>
    <w:rsid w:val="00176EF6"/>
    <w:rsid w:val="00176F90"/>
    <w:rsid w:val="00176FB2"/>
    <w:rsid w:val="00176FB7"/>
    <w:rsid w:val="00177047"/>
    <w:rsid w:val="0017713D"/>
    <w:rsid w:val="0017715A"/>
    <w:rsid w:val="0017717A"/>
    <w:rsid w:val="0017732B"/>
    <w:rsid w:val="00177353"/>
    <w:rsid w:val="0017739C"/>
    <w:rsid w:val="00177407"/>
    <w:rsid w:val="001774B2"/>
    <w:rsid w:val="001774F0"/>
    <w:rsid w:val="001774F3"/>
    <w:rsid w:val="001775B4"/>
    <w:rsid w:val="0017760A"/>
    <w:rsid w:val="0017761A"/>
    <w:rsid w:val="00177658"/>
    <w:rsid w:val="0017767A"/>
    <w:rsid w:val="00177694"/>
    <w:rsid w:val="001776A9"/>
    <w:rsid w:val="001777ED"/>
    <w:rsid w:val="001777FC"/>
    <w:rsid w:val="0017785E"/>
    <w:rsid w:val="00177875"/>
    <w:rsid w:val="001778CC"/>
    <w:rsid w:val="001778F9"/>
    <w:rsid w:val="00177916"/>
    <w:rsid w:val="00177988"/>
    <w:rsid w:val="00177AB9"/>
    <w:rsid w:val="00177AF2"/>
    <w:rsid w:val="00177AFE"/>
    <w:rsid w:val="00177C02"/>
    <w:rsid w:val="00177CB0"/>
    <w:rsid w:val="00177DDE"/>
    <w:rsid w:val="00177DF5"/>
    <w:rsid w:val="00177E63"/>
    <w:rsid w:val="0018006A"/>
    <w:rsid w:val="001800D7"/>
    <w:rsid w:val="0018015B"/>
    <w:rsid w:val="00180190"/>
    <w:rsid w:val="0018019B"/>
    <w:rsid w:val="00180288"/>
    <w:rsid w:val="001802BB"/>
    <w:rsid w:val="001802FB"/>
    <w:rsid w:val="0018039F"/>
    <w:rsid w:val="001803A4"/>
    <w:rsid w:val="001803F6"/>
    <w:rsid w:val="00180423"/>
    <w:rsid w:val="0018043A"/>
    <w:rsid w:val="001804A0"/>
    <w:rsid w:val="001804BD"/>
    <w:rsid w:val="001804E2"/>
    <w:rsid w:val="0018051E"/>
    <w:rsid w:val="001805A9"/>
    <w:rsid w:val="001805B6"/>
    <w:rsid w:val="001805D6"/>
    <w:rsid w:val="00180610"/>
    <w:rsid w:val="001806DF"/>
    <w:rsid w:val="0018074B"/>
    <w:rsid w:val="00180795"/>
    <w:rsid w:val="001807B6"/>
    <w:rsid w:val="001807B8"/>
    <w:rsid w:val="00180851"/>
    <w:rsid w:val="0018085B"/>
    <w:rsid w:val="00180893"/>
    <w:rsid w:val="001808D1"/>
    <w:rsid w:val="00180982"/>
    <w:rsid w:val="001809E3"/>
    <w:rsid w:val="001809E6"/>
    <w:rsid w:val="00180AE7"/>
    <w:rsid w:val="00180AF0"/>
    <w:rsid w:val="00180BF0"/>
    <w:rsid w:val="00180BF8"/>
    <w:rsid w:val="00180C11"/>
    <w:rsid w:val="00180C26"/>
    <w:rsid w:val="00180C8E"/>
    <w:rsid w:val="00180CFA"/>
    <w:rsid w:val="00180DC6"/>
    <w:rsid w:val="00180E79"/>
    <w:rsid w:val="00180EA1"/>
    <w:rsid w:val="00180EEC"/>
    <w:rsid w:val="00180EFE"/>
    <w:rsid w:val="00180F03"/>
    <w:rsid w:val="00180F1E"/>
    <w:rsid w:val="00180FB4"/>
    <w:rsid w:val="00180FC8"/>
    <w:rsid w:val="00180FEA"/>
    <w:rsid w:val="00180FED"/>
    <w:rsid w:val="0018108E"/>
    <w:rsid w:val="00181179"/>
    <w:rsid w:val="00181284"/>
    <w:rsid w:val="0018128F"/>
    <w:rsid w:val="0018130B"/>
    <w:rsid w:val="00181319"/>
    <w:rsid w:val="00181408"/>
    <w:rsid w:val="0018149B"/>
    <w:rsid w:val="001814D8"/>
    <w:rsid w:val="0018152C"/>
    <w:rsid w:val="00181587"/>
    <w:rsid w:val="001815B4"/>
    <w:rsid w:val="00181660"/>
    <w:rsid w:val="001816D6"/>
    <w:rsid w:val="00181784"/>
    <w:rsid w:val="001817BD"/>
    <w:rsid w:val="001817E9"/>
    <w:rsid w:val="001817EF"/>
    <w:rsid w:val="001818D0"/>
    <w:rsid w:val="001818EF"/>
    <w:rsid w:val="001818F8"/>
    <w:rsid w:val="00181991"/>
    <w:rsid w:val="001819B8"/>
    <w:rsid w:val="001819D0"/>
    <w:rsid w:val="00181A54"/>
    <w:rsid w:val="00181AB1"/>
    <w:rsid w:val="00181B7B"/>
    <w:rsid w:val="00181BB6"/>
    <w:rsid w:val="00181C1E"/>
    <w:rsid w:val="00181CAD"/>
    <w:rsid w:val="00181D25"/>
    <w:rsid w:val="00181D58"/>
    <w:rsid w:val="00181E4E"/>
    <w:rsid w:val="00181E61"/>
    <w:rsid w:val="00181E6E"/>
    <w:rsid w:val="00181E77"/>
    <w:rsid w:val="00181EBD"/>
    <w:rsid w:val="00181EC7"/>
    <w:rsid w:val="00181EF4"/>
    <w:rsid w:val="00181EFC"/>
    <w:rsid w:val="00181F49"/>
    <w:rsid w:val="00181F87"/>
    <w:rsid w:val="00181FB9"/>
    <w:rsid w:val="00181FE5"/>
    <w:rsid w:val="00182022"/>
    <w:rsid w:val="00182085"/>
    <w:rsid w:val="001820BE"/>
    <w:rsid w:val="001820DE"/>
    <w:rsid w:val="001821F6"/>
    <w:rsid w:val="0018222D"/>
    <w:rsid w:val="00182298"/>
    <w:rsid w:val="0018229C"/>
    <w:rsid w:val="001822E4"/>
    <w:rsid w:val="001822F5"/>
    <w:rsid w:val="00182314"/>
    <w:rsid w:val="00182316"/>
    <w:rsid w:val="0018235F"/>
    <w:rsid w:val="0018247E"/>
    <w:rsid w:val="001824A1"/>
    <w:rsid w:val="001824AE"/>
    <w:rsid w:val="001824C4"/>
    <w:rsid w:val="00182513"/>
    <w:rsid w:val="001825D0"/>
    <w:rsid w:val="001825EA"/>
    <w:rsid w:val="0018260F"/>
    <w:rsid w:val="00182651"/>
    <w:rsid w:val="001826B7"/>
    <w:rsid w:val="00182700"/>
    <w:rsid w:val="0018271D"/>
    <w:rsid w:val="00182724"/>
    <w:rsid w:val="0018273A"/>
    <w:rsid w:val="0018274C"/>
    <w:rsid w:val="0018274E"/>
    <w:rsid w:val="0018275F"/>
    <w:rsid w:val="001827B5"/>
    <w:rsid w:val="0018287C"/>
    <w:rsid w:val="001828A9"/>
    <w:rsid w:val="001828C8"/>
    <w:rsid w:val="00182953"/>
    <w:rsid w:val="00182997"/>
    <w:rsid w:val="001829D2"/>
    <w:rsid w:val="00182AF3"/>
    <w:rsid w:val="00182B23"/>
    <w:rsid w:val="00182B26"/>
    <w:rsid w:val="00182B40"/>
    <w:rsid w:val="00182B7F"/>
    <w:rsid w:val="00182BD7"/>
    <w:rsid w:val="00182C5B"/>
    <w:rsid w:val="00182C70"/>
    <w:rsid w:val="00182C7C"/>
    <w:rsid w:val="00182C90"/>
    <w:rsid w:val="00182D2E"/>
    <w:rsid w:val="00182D6E"/>
    <w:rsid w:val="00182DAD"/>
    <w:rsid w:val="00182E13"/>
    <w:rsid w:val="00182E3C"/>
    <w:rsid w:val="00182E5F"/>
    <w:rsid w:val="00182F00"/>
    <w:rsid w:val="00183096"/>
    <w:rsid w:val="0018314D"/>
    <w:rsid w:val="001831AB"/>
    <w:rsid w:val="00183232"/>
    <w:rsid w:val="001832AF"/>
    <w:rsid w:val="001832C2"/>
    <w:rsid w:val="001832E2"/>
    <w:rsid w:val="0018330A"/>
    <w:rsid w:val="0018331F"/>
    <w:rsid w:val="0018339F"/>
    <w:rsid w:val="00183413"/>
    <w:rsid w:val="001834B6"/>
    <w:rsid w:val="0018365F"/>
    <w:rsid w:val="00183678"/>
    <w:rsid w:val="0018369B"/>
    <w:rsid w:val="001836A5"/>
    <w:rsid w:val="001836AF"/>
    <w:rsid w:val="00183787"/>
    <w:rsid w:val="0018382B"/>
    <w:rsid w:val="0018384A"/>
    <w:rsid w:val="00183884"/>
    <w:rsid w:val="00183889"/>
    <w:rsid w:val="001838B8"/>
    <w:rsid w:val="0018390B"/>
    <w:rsid w:val="00183960"/>
    <w:rsid w:val="001839C9"/>
    <w:rsid w:val="00183A12"/>
    <w:rsid w:val="00183A58"/>
    <w:rsid w:val="00183A61"/>
    <w:rsid w:val="00183A62"/>
    <w:rsid w:val="00183A7F"/>
    <w:rsid w:val="00183AFF"/>
    <w:rsid w:val="00183B8B"/>
    <w:rsid w:val="00183B90"/>
    <w:rsid w:val="00183BE3"/>
    <w:rsid w:val="00183C85"/>
    <w:rsid w:val="00183CCC"/>
    <w:rsid w:val="00183D8F"/>
    <w:rsid w:val="00183EC7"/>
    <w:rsid w:val="00183F66"/>
    <w:rsid w:val="00183FC5"/>
    <w:rsid w:val="00183FDF"/>
    <w:rsid w:val="00184022"/>
    <w:rsid w:val="0018403B"/>
    <w:rsid w:val="001840C7"/>
    <w:rsid w:val="0018410A"/>
    <w:rsid w:val="0018410E"/>
    <w:rsid w:val="0018410F"/>
    <w:rsid w:val="00184188"/>
    <w:rsid w:val="00184209"/>
    <w:rsid w:val="0018433D"/>
    <w:rsid w:val="00184344"/>
    <w:rsid w:val="00184489"/>
    <w:rsid w:val="001844E1"/>
    <w:rsid w:val="001845C5"/>
    <w:rsid w:val="0018471B"/>
    <w:rsid w:val="00184749"/>
    <w:rsid w:val="00184790"/>
    <w:rsid w:val="001847B0"/>
    <w:rsid w:val="001847C8"/>
    <w:rsid w:val="00184804"/>
    <w:rsid w:val="001848E4"/>
    <w:rsid w:val="00184905"/>
    <w:rsid w:val="00184980"/>
    <w:rsid w:val="00184ABC"/>
    <w:rsid w:val="00184C33"/>
    <w:rsid w:val="00184C6F"/>
    <w:rsid w:val="00184C8F"/>
    <w:rsid w:val="00184D36"/>
    <w:rsid w:val="00184DA8"/>
    <w:rsid w:val="00184DB0"/>
    <w:rsid w:val="00184DEA"/>
    <w:rsid w:val="00184DEB"/>
    <w:rsid w:val="00184E08"/>
    <w:rsid w:val="00184EDD"/>
    <w:rsid w:val="00184FEC"/>
    <w:rsid w:val="0018511A"/>
    <w:rsid w:val="0018517B"/>
    <w:rsid w:val="001851D4"/>
    <w:rsid w:val="00185201"/>
    <w:rsid w:val="0018525E"/>
    <w:rsid w:val="0018533F"/>
    <w:rsid w:val="0018536A"/>
    <w:rsid w:val="001853D1"/>
    <w:rsid w:val="001853E1"/>
    <w:rsid w:val="00185440"/>
    <w:rsid w:val="0018548E"/>
    <w:rsid w:val="001854DC"/>
    <w:rsid w:val="001854E2"/>
    <w:rsid w:val="00185524"/>
    <w:rsid w:val="00185556"/>
    <w:rsid w:val="00185561"/>
    <w:rsid w:val="001855D0"/>
    <w:rsid w:val="001855FC"/>
    <w:rsid w:val="0018565D"/>
    <w:rsid w:val="001856C1"/>
    <w:rsid w:val="001856CE"/>
    <w:rsid w:val="001857CB"/>
    <w:rsid w:val="00185858"/>
    <w:rsid w:val="001859FC"/>
    <w:rsid w:val="00185A41"/>
    <w:rsid w:val="00185AB9"/>
    <w:rsid w:val="00185AF0"/>
    <w:rsid w:val="00185AF2"/>
    <w:rsid w:val="00185B25"/>
    <w:rsid w:val="00185BFE"/>
    <w:rsid w:val="00185CBE"/>
    <w:rsid w:val="00185CC4"/>
    <w:rsid w:val="00185CD7"/>
    <w:rsid w:val="00185D70"/>
    <w:rsid w:val="00185D89"/>
    <w:rsid w:val="00185E9D"/>
    <w:rsid w:val="00185EB3"/>
    <w:rsid w:val="00185EC8"/>
    <w:rsid w:val="00185F31"/>
    <w:rsid w:val="00185F3F"/>
    <w:rsid w:val="00185FA1"/>
    <w:rsid w:val="00185FB7"/>
    <w:rsid w:val="001860A3"/>
    <w:rsid w:val="00186155"/>
    <w:rsid w:val="001861D3"/>
    <w:rsid w:val="00186202"/>
    <w:rsid w:val="00186219"/>
    <w:rsid w:val="0018621D"/>
    <w:rsid w:val="001862DC"/>
    <w:rsid w:val="00186324"/>
    <w:rsid w:val="00186325"/>
    <w:rsid w:val="0018633E"/>
    <w:rsid w:val="00186380"/>
    <w:rsid w:val="00186459"/>
    <w:rsid w:val="00186716"/>
    <w:rsid w:val="00186721"/>
    <w:rsid w:val="0018672D"/>
    <w:rsid w:val="00186784"/>
    <w:rsid w:val="001867B4"/>
    <w:rsid w:val="001867C3"/>
    <w:rsid w:val="001867D6"/>
    <w:rsid w:val="00186801"/>
    <w:rsid w:val="00186946"/>
    <w:rsid w:val="001869AF"/>
    <w:rsid w:val="001869CA"/>
    <w:rsid w:val="00186A40"/>
    <w:rsid w:val="00186A98"/>
    <w:rsid w:val="00186AC2"/>
    <w:rsid w:val="00186AE6"/>
    <w:rsid w:val="00186B61"/>
    <w:rsid w:val="00186C2D"/>
    <w:rsid w:val="00186C63"/>
    <w:rsid w:val="00186C6E"/>
    <w:rsid w:val="00186CCE"/>
    <w:rsid w:val="00186CE3"/>
    <w:rsid w:val="00186D1F"/>
    <w:rsid w:val="00186D57"/>
    <w:rsid w:val="00186DC8"/>
    <w:rsid w:val="00186DDA"/>
    <w:rsid w:val="00186E21"/>
    <w:rsid w:val="00186E22"/>
    <w:rsid w:val="00186E36"/>
    <w:rsid w:val="00186E4E"/>
    <w:rsid w:val="00186F75"/>
    <w:rsid w:val="00186F85"/>
    <w:rsid w:val="00186F8B"/>
    <w:rsid w:val="00186FAB"/>
    <w:rsid w:val="00186FB0"/>
    <w:rsid w:val="00186FD0"/>
    <w:rsid w:val="00186FE0"/>
    <w:rsid w:val="00187038"/>
    <w:rsid w:val="0018708C"/>
    <w:rsid w:val="001870A1"/>
    <w:rsid w:val="001870AE"/>
    <w:rsid w:val="001870AF"/>
    <w:rsid w:val="00187145"/>
    <w:rsid w:val="0018714C"/>
    <w:rsid w:val="00187179"/>
    <w:rsid w:val="001871F8"/>
    <w:rsid w:val="00187251"/>
    <w:rsid w:val="00187255"/>
    <w:rsid w:val="00187263"/>
    <w:rsid w:val="001872C5"/>
    <w:rsid w:val="001872FD"/>
    <w:rsid w:val="0018737F"/>
    <w:rsid w:val="00187391"/>
    <w:rsid w:val="001873BE"/>
    <w:rsid w:val="00187406"/>
    <w:rsid w:val="00187460"/>
    <w:rsid w:val="0018746D"/>
    <w:rsid w:val="00187499"/>
    <w:rsid w:val="001874A1"/>
    <w:rsid w:val="001874A6"/>
    <w:rsid w:val="0018752D"/>
    <w:rsid w:val="0018754C"/>
    <w:rsid w:val="00187562"/>
    <w:rsid w:val="0018756C"/>
    <w:rsid w:val="0018768E"/>
    <w:rsid w:val="001876BA"/>
    <w:rsid w:val="001876D2"/>
    <w:rsid w:val="001876EE"/>
    <w:rsid w:val="001876FB"/>
    <w:rsid w:val="0018772E"/>
    <w:rsid w:val="0018775A"/>
    <w:rsid w:val="00187881"/>
    <w:rsid w:val="001878FA"/>
    <w:rsid w:val="00187908"/>
    <w:rsid w:val="00187943"/>
    <w:rsid w:val="001879EF"/>
    <w:rsid w:val="00187A1E"/>
    <w:rsid w:val="00187AC2"/>
    <w:rsid w:val="00187AC5"/>
    <w:rsid w:val="00187BD8"/>
    <w:rsid w:val="00187C04"/>
    <w:rsid w:val="00187CB9"/>
    <w:rsid w:val="00187D1C"/>
    <w:rsid w:val="00187D66"/>
    <w:rsid w:val="00187DBC"/>
    <w:rsid w:val="00187E87"/>
    <w:rsid w:val="00187EA0"/>
    <w:rsid w:val="00187EE2"/>
    <w:rsid w:val="00187F45"/>
    <w:rsid w:val="00187F4C"/>
    <w:rsid w:val="00187F83"/>
    <w:rsid w:val="00187FE9"/>
    <w:rsid w:val="00190047"/>
    <w:rsid w:val="001900D0"/>
    <w:rsid w:val="0019023B"/>
    <w:rsid w:val="00190256"/>
    <w:rsid w:val="0019027F"/>
    <w:rsid w:val="001902AF"/>
    <w:rsid w:val="001902F6"/>
    <w:rsid w:val="0019048E"/>
    <w:rsid w:val="00190496"/>
    <w:rsid w:val="001904B8"/>
    <w:rsid w:val="001906DA"/>
    <w:rsid w:val="0019071D"/>
    <w:rsid w:val="00190746"/>
    <w:rsid w:val="001907DC"/>
    <w:rsid w:val="001908B3"/>
    <w:rsid w:val="00190962"/>
    <w:rsid w:val="0019097A"/>
    <w:rsid w:val="001909C4"/>
    <w:rsid w:val="00190A37"/>
    <w:rsid w:val="00190B05"/>
    <w:rsid w:val="00190C1F"/>
    <w:rsid w:val="00190CDA"/>
    <w:rsid w:val="00190D73"/>
    <w:rsid w:val="00190DA3"/>
    <w:rsid w:val="00190DFE"/>
    <w:rsid w:val="00190EE2"/>
    <w:rsid w:val="00190EFB"/>
    <w:rsid w:val="00190F0E"/>
    <w:rsid w:val="00190F68"/>
    <w:rsid w:val="00191014"/>
    <w:rsid w:val="001910F7"/>
    <w:rsid w:val="00191168"/>
    <w:rsid w:val="00191210"/>
    <w:rsid w:val="001912A2"/>
    <w:rsid w:val="00191342"/>
    <w:rsid w:val="00191381"/>
    <w:rsid w:val="001913C9"/>
    <w:rsid w:val="001913CA"/>
    <w:rsid w:val="001913D7"/>
    <w:rsid w:val="001915A1"/>
    <w:rsid w:val="001915B2"/>
    <w:rsid w:val="00191605"/>
    <w:rsid w:val="00191626"/>
    <w:rsid w:val="0019165C"/>
    <w:rsid w:val="00191670"/>
    <w:rsid w:val="00191686"/>
    <w:rsid w:val="001916DD"/>
    <w:rsid w:val="00191746"/>
    <w:rsid w:val="00191750"/>
    <w:rsid w:val="0019177F"/>
    <w:rsid w:val="00191831"/>
    <w:rsid w:val="00191881"/>
    <w:rsid w:val="0019189F"/>
    <w:rsid w:val="00191926"/>
    <w:rsid w:val="0019195A"/>
    <w:rsid w:val="0019195E"/>
    <w:rsid w:val="00191A5A"/>
    <w:rsid w:val="00191A96"/>
    <w:rsid w:val="00191B36"/>
    <w:rsid w:val="00191B9D"/>
    <w:rsid w:val="00191C6C"/>
    <w:rsid w:val="00191D33"/>
    <w:rsid w:val="00191DE8"/>
    <w:rsid w:val="00191E3A"/>
    <w:rsid w:val="00191E5B"/>
    <w:rsid w:val="00191E77"/>
    <w:rsid w:val="00191E8C"/>
    <w:rsid w:val="00191F82"/>
    <w:rsid w:val="00191FA8"/>
    <w:rsid w:val="00192049"/>
    <w:rsid w:val="00192055"/>
    <w:rsid w:val="001920D5"/>
    <w:rsid w:val="001920F3"/>
    <w:rsid w:val="001920F5"/>
    <w:rsid w:val="00192161"/>
    <w:rsid w:val="001921C7"/>
    <w:rsid w:val="00192286"/>
    <w:rsid w:val="001922E7"/>
    <w:rsid w:val="001923C4"/>
    <w:rsid w:val="0019240B"/>
    <w:rsid w:val="00192435"/>
    <w:rsid w:val="00192559"/>
    <w:rsid w:val="001925B3"/>
    <w:rsid w:val="001925BF"/>
    <w:rsid w:val="0019262F"/>
    <w:rsid w:val="00192643"/>
    <w:rsid w:val="0019273A"/>
    <w:rsid w:val="00192741"/>
    <w:rsid w:val="00192758"/>
    <w:rsid w:val="00192830"/>
    <w:rsid w:val="00192834"/>
    <w:rsid w:val="0019294F"/>
    <w:rsid w:val="001929B2"/>
    <w:rsid w:val="00192A2B"/>
    <w:rsid w:val="00192ABD"/>
    <w:rsid w:val="00192B9B"/>
    <w:rsid w:val="00192BFE"/>
    <w:rsid w:val="00192C9B"/>
    <w:rsid w:val="00192D15"/>
    <w:rsid w:val="00192E3C"/>
    <w:rsid w:val="00192F4B"/>
    <w:rsid w:val="00192F98"/>
    <w:rsid w:val="00192FB1"/>
    <w:rsid w:val="00192FB6"/>
    <w:rsid w:val="00192FFB"/>
    <w:rsid w:val="0019302B"/>
    <w:rsid w:val="0019304B"/>
    <w:rsid w:val="00193096"/>
    <w:rsid w:val="00193136"/>
    <w:rsid w:val="00193143"/>
    <w:rsid w:val="00193235"/>
    <w:rsid w:val="00193243"/>
    <w:rsid w:val="001932D5"/>
    <w:rsid w:val="00193353"/>
    <w:rsid w:val="00193359"/>
    <w:rsid w:val="001933EC"/>
    <w:rsid w:val="0019340A"/>
    <w:rsid w:val="0019342D"/>
    <w:rsid w:val="00193444"/>
    <w:rsid w:val="001934CB"/>
    <w:rsid w:val="00193657"/>
    <w:rsid w:val="00193744"/>
    <w:rsid w:val="001937BF"/>
    <w:rsid w:val="001937ED"/>
    <w:rsid w:val="0019385E"/>
    <w:rsid w:val="00193960"/>
    <w:rsid w:val="00193986"/>
    <w:rsid w:val="001939D6"/>
    <w:rsid w:val="00193A01"/>
    <w:rsid w:val="00193A34"/>
    <w:rsid w:val="00193BB1"/>
    <w:rsid w:val="00193C02"/>
    <w:rsid w:val="00193C3E"/>
    <w:rsid w:val="00193CF6"/>
    <w:rsid w:val="00193E49"/>
    <w:rsid w:val="00193E50"/>
    <w:rsid w:val="00193E93"/>
    <w:rsid w:val="00193F7F"/>
    <w:rsid w:val="00193FA7"/>
    <w:rsid w:val="00193FED"/>
    <w:rsid w:val="00194018"/>
    <w:rsid w:val="001940B6"/>
    <w:rsid w:val="00194101"/>
    <w:rsid w:val="0019414C"/>
    <w:rsid w:val="0019417E"/>
    <w:rsid w:val="0019426A"/>
    <w:rsid w:val="00194272"/>
    <w:rsid w:val="00194295"/>
    <w:rsid w:val="001942E8"/>
    <w:rsid w:val="00194305"/>
    <w:rsid w:val="00194409"/>
    <w:rsid w:val="00194423"/>
    <w:rsid w:val="00194457"/>
    <w:rsid w:val="00194484"/>
    <w:rsid w:val="00194496"/>
    <w:rsid w:val="00194576"/>
    <w:rsid w:val="00194622"/>
    <w:rsid w:val="001946D0"/>
    <w:rsid w:val="001946D1"/>
    <w:rsid w:val="00194888"/>
    <w:rsid w:val="00194934"/>
    <w:rsid w:val="0019499F"/>
    <w:rsid w:val="00194A39"/>
    <w:rsid w:val="00194AA1"/>
    <w:rsid w:val="00194B3B"/>
    <w:rsid w:val="00194B7A"/>
    <w:rsid w:val="00194C3C"/>
    <w:rsid w:val="00194C7F"/>
    <w:rsid w:val="00194CF0"/>
    <w:rsid w:val="00194D97"/>
    <w:rsid w:val="00194DCB"/>
    <w:rsid w:val="00194E16"/>
    <w:rsid w:val="00194EB8"/>
    <w:rsid w:val="00194ECC"/>
    <w:rsid w:val="00194F20"/>
    <w:rsid w:val="00194F6E"/>
    <w:rsid w:val="00194FAC"/>
    <w:rsid w:val="00194FC6"/>
    <w:rsid w:val="0019508B"/>
    <w:rsid w:val="001951F9"/>
    <w:rsid w:val="00195200"/>
    <w:rsid w:val="00195211"/>
    <w:rsid w:val="001952B6"/>
    <w:rsid w:val="001952EC"/>
    <w:rsid w:val="001952F8"/>
    <w:rsid w:val="0019536B"/>
    <w:rsid w:val="0019536F"/>
    <w:rsid w:val="00195385"/>
    <w:rsid w:val="0019540C"/>
    <w:rsid w:val="00195492"/>
    <w:rsid w:val="0019554B"/>
    <w:rsid w:val="00195573"/>
    <w:rsid w:val="001955C7"/>
    <w:rsid w:val="0019563D"/>
    <w:rsid w:val="00195671"/>
    <w:rsid w:val="0019579B"/>
    <w:rsid w:val="001957AA"/>
    <w:rsid w:val="00195840"/>
    <w:rsid w:val="00195855"/>
    <w:rsid w:val="001958E7"/>
    <w:rsid w:val="0019590F"/>
    <w:rsid w:val="00195937"/>
    <w:rsid w:val="0019593E"/>
    <w:rsid w:val="0019598E"/>
    <w:rsid w:val="00195A0D"/>
    <w:rsid w:val="00195A68"/>
    <w:rsid w:val="00195B15"/>
    <w:rsid w:val="00195B4A"/>
    <w:rsid w:val="00195B90"/>
    <w:rsid w:val="00195BB1"/>
    <w:rsid w:val="00195C87"/>
    <w:rsid w:val="00195CF3"/>
    <w:rsid w:val="00195D0C"/>
    <w:rsid w:val="00195D17"/>
    <w:rsid w:val="00195E1B"/>
    <w:rsid w:val="00196027"/>
    <w:rsid w:val="0019602F"/>
    <w:rsid w:val="0019612E"/>
    <w:rsid w:val="00196137"/>
    <w:rsid w:val="00196145"/>
    <w:rsid w:val="001961DB"/>
    <w:rsid w:val="00196200"/>
    <w:rsid w:val="0019620C"/>
    <w:rsid w:val="00196251"/>
    <w:rsid w:val="00196254"/>
    <w:rsid w:val="00196256"/>
    <w:rsid w:val="001962C6"/>
    <w:rsid w:val="001962D7"/>
    <w:rsid w:val="00196386"/>
    <w:rsid w:val="001963E3"/>
    <w:rsid w:val="00196484"/>
    <w:rsid w:val="0019653D"/>
    <w:rsid w:val="0019674E"/>
    <w:rsid w:val="001967BD"/>
    <w:rsid w:val="00196813"/>
    <w:rsid w:val="00196834"/>
    <w:rsid w:val="0019683B"/>
    <w:rsid w:val="00196972"/>
    <w:rsid w:val="00196988"/>
    <w:rsid w:val="001969A4"/>
    <w:rsid w:val="001969B8"/>
    <w:rsid w:val="001969CF"/>
    <w:rsid w:val="001969F5"/>
    <w:rsid w:val="00196A91"/>
    <w:rsid w:val="00196AB8"/>
    <w:rsid w:val="00196ADB"/>
    <w:rsid w:val="00196B82"/>
    <w:rsid w:val="00196CBB"/>
    <w:rsid w:val="00196CCF"/>
    <w:rsid w:val="00196D06"/>
    <w:rsid w:val="00196E92"/>
    <w:rsid w:val="00196EC1"/>
    <w:rsid w:val="00196ECD"/>
    <w:rsid w:val="00196F47"/>
    <w:rsid w:val="00196FA8"/>
    <w:rsid w:val="0019700A"/>
    <w:rsid w:val="0019704D"/>
    <w:rsid w:val="0019705D"/>
    <w:rsid w:val="00197063"/>
    <w:rsid w:val="0019706D"/>
    <w:rsid w:val="00197092"/>
    <w:rsid w:val="0019719B"/>
    <w:rsid w:val="001971AF"/>
    <w:rsid w:val="00197220"/>
    <w:rsid w:val="0019723D"/>
    <w:rsid w:val="0019725C"/>
    <w:rsid w:val="001973E0"/>
    <w:rsid w:val="001973EB"/>
    <w:rsid w:val="001974D6"/>
    <w:rsid w:val="00197512"/>
    <w:rsid w:val="001975EB"/>
    <w:rsid w:val="00197606"/>
    <w:rsid w:val="0019769E"/>
    <w:rsid w:val="001976F0"/>
    <w:rsid w:val="0019771D"/>
    <w:rsid w:val="00197757"/>
    <w:rsid w:val="00197776"/>
    <w:rsid w:val="0019783F"/>
    <w:rsid w:val="001979F2"/>
    <w:rsid w:val="00197B0F"/>
    <w:rsid w:val="00197B17"/>
    <w:rsid w:val="00197B60"/>
    <w:rsid w:val="00197B6B"/>
    <w:rsid w:val="00197B71"/>
    <w:rsid w:val="00197C66"/>
    <w:rsid w:val="00197CE4"/>
    <w:rsid w:val="00197E3B"/>
    <w:rsid w:val="00197E56"/>
    <w:rsid w:val="00197F2A"/>
    <w:rsid w:val="00197F4B"/>
    <w:rsid w:val="00197F6D"/>
    <w:rsid w:val="00197F92"/>
    <w:rsid w:val="0019A01E"/>
    <w:rsid w:val="001A0043"/>
    <w:rsid w:val="001A0049"/>
    <w:rsid w:val="001A00C8"/>
    <w:rsid w:val="001A01AF"/>
    <w:rsid w:val="001A01EE"/>
    <w:rsid w:val="001A023F"/>
    <w:rsid w:val="001A027F"/>
    <w:rsid w:val="001A02FE"/>
    <w:rsid w:val="001A0395"/>
    <w:rsid w:val="001A03FD"/>
    <w:rsid w:val="001A0413"/>
    <w:rsid w:val="001A0438"/>
    <w:rsid w:val="001A047D"/>
    <w:rsid w:val="001A048D"/>
    <w:rsid w:val="001A0517"/>
    <w:rsid w:val="001A0527"/>
    <w:rsid w:val="001A056D"/>
    <w:rsid w:val="001A05A5"/>
    <w:rsid w:val="001A05F8"/>
    <w:rsid w:val="001A0604"/>
    <w:rsid w:val="001A068C"/>
    <w:rsid w:val="001A0692"/>
    <w:rsid w:val="001A0715"/>
    <w:rsid w:val="001A072C"/>
    <w:rsid w:val="001A0787"/>
    <w:rsid w:val="001A0793"/>
    <w:rsid w:val="001A07EF"/>
    <w:rsid w:val="001A08F7"/>
    <w:rsid w:val="001A0937"/>
    <w:rsid w:val="001A0A17"/>
    <w:rsid w:val="001A0A5A"/>
    <w:rsid w:val="001A0AB4"/>
    <w:rsid w:val="001A0ADC"/>
    <w:rsid w:val="001A0C2F"/>
    <w:rsid w:val="001A0CCF"/>
    <w:rsid w:val="001A0D34"/>
    <w:rsid w:val="001A0D40"/>
    <w:rsid w:val="001A0D80"/>
    <w:rsid w:val="001A0E04"/>
    <w:rsid w:val="001A0E37"/>
    <w:rsid w:val="001A0F20"/>
    <w:rsid w:val="001A1095"/>
    <w:rsid w:val="001A1143"/>
    <w:rsid w:val="001A1156"/>
    <w:rsid w:val="001A1258"/>
    <w:rsid w:val="001A1361"/>
    <w:rsid w:val="001A1444"/>
    <w:rsid w:val="001A14E6"/>
    <w:rsid w:val="001A151C"/>
    <w:rsid w:val="001A1537"/>
    <w:rsid w:val="001A1568"/>
    <w:rsid w:val="001A1642"/>
    <w:rsid w:val="001A164E"/>
    <w:rsid w:val="001A1670"/>
    <w:rsid w:val="001A17EA"/>
    <w:rsid w:val="001A1862"/>
    <w:rsid w:val="001A1974"/>
    <w:rsid w:val="001A1977"/>
    <w:rsid w:val="001A19BC"/>
    <w:rsid w:val="001A1A13"/>
    <w:rsid w:val="001A1A3A"/>
    <w:rsid w:val="001A1AAB"/>
    <w:rsid w:val="001A1AE2"/>
    <w:rsid w:val="001A1C5B"/>
    <w:rsid w:val="001A1C91"/>
    <w:rsid w:val="001A1CAA"/>
    <w:rsid w:val="001A1CC7"/>
    <w:rsid w:val="001A1DCD"/>
    <w:rsid w:val="001A1DD5"/>
    <w:rsid w:val="001A1E70"/>
    <w:rsid w:val="001A1FA8"/>
    <w:rsid w:val="001A1FB9"/>
    <w:rsid w:val="001A1FBC"/>
    <w:rsid w:val="001A1FC0"/>
    <w:rsid w:val="001A2024"/>
    <w:rsid w:val="001A2050"/>
    <w:rsid w:val="001A2096"/>
    <w:rsid w:val="001A20A1"/>
    <w:rsid w:val="001A20AC"/>
    <w:rsid w:val="001A20D3"/>
    <w:rsid w:val="001A20E3"/>
    <w:rsid w:val="001A2180"/>
    <w:rsid w:val="001A21C2"/>
    <w:rsid w:val="001A2304"/>
    <w:rsid w:val="001A233A"/>
    <w:rsid w:val="001A2409"/>
    <w:rsid w:val="001A2421"/>
    <w:rsid w:val="001A24A1"/>
    <w:rsid w:val="001A253E"/>
    <w:rsid w:val="001A2555"/>
    <w:rsid w:val="001A2558"/>
    <w:rsid w:val="001A25AC"/>
    <w:rsid w:val="001A25B5"/>
    <w:rsid w:val="001A25BC"/>
    <w:rsid w:val="001A2621"/>
    <w:rsid w:val="001A267D"/>
    <w:rsid w:val="001A2684"/>
    <w:rsid w:val="001A26AC"/>
    <w:rsid w:val="001A26C4"/>
    <w:rsid w:val="001A26FA"/>
    <w:rsid w:val="001A2713"/>
    <w:rsid w:val="001A27C3"/>
    <w:rsid w:val="001A2843"/>
    <w:rsid w:val="001A2903"/>
    <w:rsid w:val="001A296B"/>
    <w:rsid w:val="001A296F"/>
    <w:rsid w:val="001A2A05"/>
    <w:rsid w:val="001A2AA8"/>
    <w:rsid w:val="001A2ACF"/>
    <w:rsid w:val="001A2B20"/>
    <w:rsid w:val="001A2B88"/>
    <w:rsid w:val="001A2BD8"/>
    <w:rsid w:val="001A2BF3"/>
    <w:rsid w:val="001A2C12"/>
    <w:rsid w:val="001A2C90"/>
    <w:rsid w:val="001A2D02"/>
    <w:rsid w:val="001A2DC9"/>
    <w:rsid w:val="001A2DDB"/>
    <w:rsid w:val="001A2E4C"/>
    <w:rsid w:val="001A2E50"/>
    <w:rsid w:val="001A2EAB"/>
    <w:rsid w:val="001A2F2E"/>
    <w:rsid w:val="001A2F86"/>
    <w:rsid w:val="001A3018"/>
    <w:rsid w:val="001A305F"/>
    <w:rsid w:val="001A307F"/>
    <w:rsid w:val="001A3171"/>
    <w:rsid w:val="001A31B9"/>
    <w:rsid w:val="001A3274"/>
    <w:rsid w:val="001A327A"/>
    <w:rsid w:val="001A32AC"/>
    <w:rsid w:val="001A32B6"/>
    <w:rsid w:val="001A331E"/>
    <w:rsid w:val="001A338B"/>
    <w:rsid w:val="001A340E"/>
    <w:rsid w:val="001A3492"/>
    <w:rsid w:val="001A3510"/>
    <w:rsid w:val="001A3547"/>
    <w:rsid w:val="001A3568"/>
    <w:rsid w:val="001A356E"/>
    <w:rsid w:val="001A3588"/>
    <w:rsid w:val="001A35B3"/>
    <w:rsid w:val="001A35D9"/>
    <w:rsid w:val="001A361C"/>
    <w:rsid w:val="001A36E1"/>
    <w:rsid w:val="001A3730"/>
    <w:rsid w:val="001A3759"/>
    <w:rsid w:val="001A378C"/>
    <w:rsid w:val="001A383E"/>
    <w:rsid w:val="001A38B6"/>
    <w:rsid w:val="001A38FB"/>
    <w:rsid w:val="001A39CE"/>
    <w:rsid w:val="001A3B33"/>
    <w:rsid w:val="001A3B36"/>
    <w:rsid w:val="001A3B55"/>
    <w:rsid w:val="001A3C10"/>
    <w:rsid w:val="001A3C6A"/>
    <w:rsid w:val="001A3D3D"/>
    <w:rsid w:val="001A3DA7"/>
    <w:rsid w:val="001A3DDB"/>
    <w:rsid w:val="001A3E7C"/>
    <w:rsid w:val="001A3F6F"/>
    <w:rsid w:val="001A3FD7"/>
    <w:rsid w:val="001A4024"/>
    <w:rsid w:val="001A40A9"/>
    <w:rsid w:val="001A40D9"/>
    <w:rsid w:val="001A410D"/>
    <w:rsid w:val="001A419C"/>
    <w:rsid w:val="001A4228"/>
    <w:rsid w:val="001A428E"/>
    <w:rsid w:val="001A430D"/>
    <w:rsid w:val="001A4360"/>
    <w:rsid w:val="001A438D"/>
    <w:rsid w:val="001A43A0"/>
    <w:rsid w:val="001A4542"/>
    <w:rsid w:val="001A456F"/>
    <w:rsid w:val="001A45B8"/>
    <w:rsid w:val="001A45BB"/>
    <w:rsid w:val="001A45C3"/>
    <w:rsid w:val="001A4635"/>
    <w:rsid w:val="001A4644"/>
    <w:rsid w:val="001A464E"/>
    <w:rsid w:val="001A46EB"/>
    <w:rsid w:val="001A4713"/>
    <w:rsid w:val="001A47C3"/>
    <w:rsid w:val="001A4823"/>
    <w:rsid w:val="001A483F"/>
    <w:rsid w:val="001A4901"/>
    <w:rsid w:val="001A4943"/>
    <w:rsid w:val="001A494F"/>
    <w:rsid w:val="001A4967"/>
    <w:rsid w:val="001A4A21"/>
    <w:rsid w:val="001A4A67"/>
    <w:rsid w:val="001A4AB8"/>
    <w:rsid w:val="001A4B25"/>
    <w:rsid w:val="001A4B58"/>
    <w:rsid w:val="001A4B96"/>
    <w:rsid w:val="001A4C31"/>
    <w:rsid w:val="001A4CA5"/>
    <w:rsid w:val="001A4CBF"/>
    <w:rsid w:val="001A4D0A"/>
    <w:rsid w:val="001A4D7C"/>
    <w:rsid w:val="001A4D8E"/>
    <w:rsid w:val="001A4EC2"/>
    <w:rsid w:val="001A4F7F"/>
    <w:rsid w:val="001A500D"/>
    <w:rsid w:val="001A50B2"/>
    <w:rsid w:val="001A51B9"/>
    <w:rsid w:val="001A51CF"/>
    <w:rsid w:val="001A5238"/>
    <w:rsid w:val="001A52CE"/>
    <w:rsid w:val="001A5324"/>
    <w:rsid w:val="001A541A"/>
    <w:rsid w:val="001A5546"/>
    <w:rsid w:val="001A55ED"/>
    <w:rsid w:val="001A563D"/>
    <w:rsid w:val="001A564C"/>
    <w:rsid w:val="001A572D"/>
    <w:rsid w:val="001A57A2"/>
    <w:rsid w:val="001A57FC"/>
    <w:rsid w:val="001A581D"/>
    <w:rsid w:val="001A5827"/>
    <w:rsid w:val="001A588A"/>
    <w:rsid w:val="001A58F5"/>
    <w:rsid w:val="001A593F"/>
    <w:rsid w:val="001A5998"/>
    <w:rsid w:val="001A59D9"/>
    <w:rsid w:val="001A5A0D"/>
    <w:rsid w:val="001A5A5B"/>
    <w:rsid w:val="001A5A94"/>
    <w:rsid w:val="001A5AD0"/>
    <w:rsid w:val="001A5B8D"/>
    <w:rsid w:val="001A5B8F"/>
    <w:rsid w:val="001A5C00"/>
    <w:rsid w:val="001A5C45"/>
    <w:rsid w:val="001A5C6B"/>
    <w:rsid w:val="001A5C96"/>
    <w:rsid w:val="001A5CC3"/>
    <w:rsid w:val="001A5D70"/>
    <w:rsid w:val="001A5DF6"/>
    <w:rsid w:val="001A5E0E"/>
    <w:rsid w:val="001A5FEA"/>
    <w:rsid w:val="001A5FFC"/>
    <w:rsid w:val="001A606E"/>
    <w:rsid w:val="001A6093"/>
    <w:rsid w:val="001A60F3"/>
    <w:rsid w:val="001A6107"/>
    <w:rsid w:val="001A6117"/>
    <w:rsid w:val="001A6133"/>
    <w:rsid w:val="001A6156"/>
    <w:rsid w:val="001A617B"/>
    <w:rsid w:val="001A6364"/>
    <w:rsid w:val="001A6472"/>
    <w:rsid w:val="001A6491"/>
    <w:rsid w:val="001A64C4"/>
    <w:rsid w:val="001A64E2"/>
    <w:rsid w:val="001A6666"/>
    <w:rsid w:val="001A66A3"/>
    <w:rsid w:val="001A66EA"/>
    <w:rsid w:val="001A670B"/>
    <w:rsid w:val="001A6765"/>
    <w:rsid w:val="001A68F1"/>
    <w:rsid w:val="001A6977"/>
    <w:rsid w:val="001A6992"/>
    <w:rsid w:val="001A6A4E"/>
    <w:rsid w:val="001A6A5B"/>
    <w:rsid w:val="001A6A9E"/>
    <w:rsid w:val="001A6ABE"/>
    <w:rsid w:val="001A6B01"/>
    <w:rsid w:val="001A6B3B"/>
    <w:rsid w:val="001A6B96"/>
    <w:rsid w:val="001A6C52"/>
    <w:rsid w:val="001A6D24"/>
    <w:rsid w:val="001A6D7C"/>
    <w:rsid w:val="001A6E62"/>
    <w:rsid w:val="001A6E65"/>
    <w:rsid w:val="001A6E78"/>
    <w:rsid w:val="001A6ECD"/>
    <w:rsid w:val="001A6F27"/>
    <w:rsid w:val="001A6F41"/>
    <w:rsid w:val="001A6F6D"/>
    <w:rsid w:val="001A6F73"/>
    <w:rsid w:val="001A6F80"/>
    <w:rsid w:val="001A6F9A"/>
    <w:rsid w:val="001A6FAE"/>
    <w:rsid w:val="001A7021"/>
    <w:rsid w:val="001A70EE"/>
    <w:rsid w:val="001A7182"/>
    <w:rsid w:val="001A71DD"/>
    <w:rsid w:val="001A725E"/>
    <w:rsid w:val="001A726B"/>
    <w:rsid w:val="001A732E"/>
    <w:rsid w:val="001A7396"/>
    <w:rsid w:val="001A739F"/>
    <w:rsid w:val="001A74EA"/>
    <w:rsid w:val="001A757E"/>
    <w:rsid w:val="001A75E1"/>
    <w:rsid w:val="001A7623"/>
    <w:rsid w:val="001A7662"/>
    <w:rsid w:val="001A7721"/>
    <w:rsid w:val="001A7763"/>
    <w:rsid w:val="001A77E5"/>
    <w:rsid w:val="001A7875"/>
    <w:rsid w:val="001A787E"/>
    <w:rsid w:val="001A789A"/>
    <w:rsid w:val="001A7973"/>
    <w:rsid w:val="001A797D"/>
    <w:rsid w:val="001A79C9"/>
    <w:rsid w:val="001A7A19"/>
    <w:rsid w:val="001A7A70"/>
    <w:rsid w:val="001A7AE3"/>
    <w:rsid w:val="001A7B62"/>
    <w:rsid w:val="001A7B9A"/>
    <w:rsid w:val="001A7C4F"/>
    <w:rsid w:val="001A7C50"/>
    <w:rsid w:val="001A7C79"/>
    <w:rsid w:val="001A7CC9"/>
    <w:rsid w:val="001A7CD0"/>
    <w:rsid w:val="001A7DF5"/>
    <w:rsid w:val="001A7E0F"/>
    <w:rsid w:val="001A7EC2"/>
    <w:rsid w:val="001A7F20"/>
    <w:rsid w:val="001AC31A"/>
    <w:rsid w:val="001B0088"/>
    <w:rsid w:val="001B0128"/>
    <w:rsid w:val="001B0129"/>
    <w:rsid w:val="001B029E"/>
    <w:rsid w:val="001B02CB"/>
    <w:rsid w:val="001B02CF"/>
    <w:rsid w:val="001B02DA"/>
    <w:rsid w:val="001B02EF"/>
    <w:rsid w:val="001B038D"/>
    <w:rsid w:val="001B04D2"/>
    <w:rsid w:val="001B0542"/>
    <w:rsid w:val="001B059E"/>
    <w:rsid w:val="001B05DE"/>
    <w:rsid w:val="001B065A"/>
    <w:rsid w:val="001B067E"/>
    <w:rsid w:val="001B071A"/>
    <w:rsid w:val="001B071C"/>
    <w:rsid w:val="001B07F0"/>
    <w:rsid w:val="001B08CC"/>
    <w:rsid w:val="001B092D"/>
    <w:rsid w:val="001B09E0"/>
    <w:rsid w:val="001B0A8F"/>
    <w:rsid w:val="001B0B6F"/>
    <w:rsid w:val="001B0C52"/>
    <w:rsid w:val="001B0C5D"/>
    <w:rsid w:val="001B0C9C"/>
    <w:rsid w:val="001B0CF3"/>
    <w:rsid w:val="001B0D58"/>
    <w:rsid w:val="001B0D8D"/>
    <w:rsid w:val="001B0DD3"/>
    <w:rsid w:val="001B0E38"/>
    <w:rsid w:val="001B0E4A"/>
    <w:rsid w:val="001B0F5D"/>
    <w:rsid w:val="001B0F6B"/>
    <w:rsid w:val="001B0FD9"/>
    <w:rsid w:val="001B0FE7"/>
    <w:rsid w:val="001B10DF"/>
    <w:rsid w:val="001B1127"/>
    <w:rsid w:val="001B120E"/>
    <w:rsid w:val="001B130E"/>
    <w:rsid w:val="001B13BA"/>
    <w:rsid w:val="001B147D"/>
    <w:rsid w:val="001B148C"/>
    <w:rsid w:val="001B155D"/>
    <w:rsid w:val="001B155F"/>
    <w:rsid w:val="001B15AB"/>
    <w:rsid w:val="001B16EB"/>
    <w:rsid w:val="001B1711"/>
    <w:rsid w:val="001B1723"/>
    <w:rsid w:val="001B1815"/>
    <w:rsid w:val="001B1844"/>
    <w:rsid w:val="001B19AD"/>
    <w:rsid w:val="001B1A25"/>
    <w:rsid w:val="001B1A32"/>
    <w:rsid w:val="001B1A6A"/>
    <w:rsid w:val="001B1A97"/>
    <w:rsid w:val="001B1AB1"/>
    <w:rsid w:val="001B1B8D"/>
    <w:rsid w:val="001B1B95"/>
    <w:rsid w:val="001B1C00"/>
    <w:rsid w:val="001B1C6F"/>
    <w:rsid w:val="001B1D39"/>
    <w:rsid w:val="001B1DC3"/>
    <w:rsid w:val="001B1ECA"/>
    <w:rsid w:val="001B1ED0"/>
    <w:rsid w:val="001B1F46"/>
    <w:rsid w:val="001B1FBF"/>
    <w:rsid w:val="001B1FC0"/>
    <w:rsid w:val="001B1FF0"/>
    <w:rsid w:val="001B201C"/>
    <w:rsid w:val="001B2031"/>
    <w:rsid w:val="001B20A0"/>
    <w:rsid w:val="001B20A2"/>
    <w:rsid w:val="001B20A5"/>
    <w:rsid w:val="001B2299"/>
    <w:rsid w:val="001B22FC"/>
    <w:rsid w:val="001B2334"/>
    <w:rsid w:val="001B2348"/>
    <w:rsid w:val="001B2359"/>
    <w:rsid w:val="001B23E4"/>
    <w:rsid w:val="001B23E8"/>
    <w:rsid w:val="001B242F"/>
    <w:rsid w:val="001B247B"/>
    <w:rsid w:val="001B24B0"/>
    <w:rsid w:val="001B2554"/>
    <w:rsid w:val="001B25A0"/>
    <w:rsid w:val="001B25EF"/>
    <w:rsid w:val="001B2633"/>
    <w:rsid w:val="001B2693"/>
    <w:rsid w:val="001B26CF"/>
    <w:rsid w:val="001B2704"/>
    <w:rsid w:val="001B2776"/>
    <w:rsid w:val="001B27B3"/>
    <w:rsid w:val="001B28A4"/>
    <w:rsid w:val="001B28AC"/>
    <w:rsid w:val="001B28E2"/>
    <w:rsid w:val="001B294F"/>
    <w:rsid w:val="001B2AD9"/>
    <w:rsid w:val="001B2B04"/>
    <w:rsid w:val="001B2B6A"/>
    <w:rsid w:val="001B2B8A"/>
    <w:rsid w:val="001B2BD8"/>
    <w:rsid w:val="001B2C08"/>
    <w:rsid w:val="001B2C72"/>
    <w:rsid w:val="001B2C7D"/>
    <w:rsid w:val="001B2D53"/>
    <w:rsid w:val="001B2D71"/>
    <w:rsid w:val="001B2D97"/>
    <w:rsid w:val="001B2DB7"/>
    <w:rsid w:val="001B2DBC"/>
    <w:rsid w:val="001B2DF0"/>
    <w:rsid w:val="001B2E5D"/>
    <w:rsid w:val="001B2E7E"/>
    <w:rsid w:val="001B2F95"/>
    <w:rsid w:val="001B2FA7"/>
    <w:rsid w:val="001B2FA9"/>
    <w:rsid w:val="001B3004"/>
    <w:rsid w:val="001B300D"/>
    <w:rsid w:val="001B3031"/>
    <w:rsid w:val="001B3102"/>
    <w:rsid w:val="001B3189"/>
    <w:rsid w:val="001B3192"/>
    <w:rsid w:val="001B3244"/>
    <w:rsid w:val="001B32B1"/>
    <w:rsid w:val="001B32E7"/>
    <w:rsid w:val="001B3317"/>
    <w:rsid w:val="001B336D"/>
    <w:rsid w:val="001B33F9"/>
    <w:rsid w:val="001B33FC"/>
    <w:rsid w:val="001B3489"/>
    <w:rsid w:val="001B34C6"/>
    <w:rsid w:val="001B351F"/>
    <w:rsid w:val="001B35EA"/>
    <w:rsid w:val="001B35F9"/>
    <w:rsid w:val="001B360D"/>
    <w:rsid w:val="001B361F"/>
    <w:rsid w:val="001B36A8"/>
    <w:rsid w:val="001B3708"/>
    <w:rsid w:val="001B3742"/>
    <w:rsid w:val="001B375A"/>
    <w:rsid w:val="001B3816"/>
    <w:rsid w:val="001B3961"/>
    <w:rsid w:val="001B3962"/>
    <w:rsid w:val="001B396E"/>
    <w:rsid w:val="001B3ACB"/>
    <w:rsid w:val="001B3B73"/>
    <w:rsid w:val="001B3BB0"/>
    <w:rsid w:val="001B3BB7"/>
    <w:rsid w:val="001B3BC0"/>
    <w:rsid w:val="001B3BC9"/>
    <w:rsid w:val="001B3BFC"/>
    <w:rsid w:val="001B3C8A"/>
    <w:rsid w:val="001B3C97"/>
    <w:rsid w:val="001B3CFF"/>
    <w:rsid w:val="001B3DA8"/>
    <w:rsid w:val="001B3DDC"/>
    <w:rsid w:val="001B3F5A"/>
    <w:rsid w:val="001B3FC6"/>
    <w:rsid w:val="001B4057"/>
    <w:rsid w:val="001B4080"/>
    <w:rsid w:val="001B40BF"/>
    <w:rsid w:val="001B4198"/>
    <w:rsid w:val="001B41AB"/>
    <w:rsid w:val="001B4204"/>
    <w:rsid w:val="001B4244"/>
    <w:rsid w:val="001B42C5"/>
    <w:rsid w:val="001B4385"/>
    <w:rsid w:val="001B4394"/>
    <w:rsid w:val="001B4450"/>
    <w:rsid w:val="001B454D"/>
    <w:rsid w:val="001B4578"/>
    <w:rsid w:val="001B45F8"/>
    <w:rsid w:val="001B4604"/>
    <w:rsid w:val="001B4621"/>
    <w:rsid w:val="001B46B2"/>
    <w:rsid w:val="001B47E5"/>
    <w:rsid w:val="001B4800"/>
    <w:rsid w:val="001B4837"/>
    <w:rsid w:val="001B4878"/>
    <w:rsid w:val="001B4892"/>
    <w:rsid w:val="001B48F5"/>
    <w:rsid w:val="001B49E2"/>
    <w:rsid w:val="001B49EF"/>
    <w:rsid w:val="001B4A05"/>
    <w:rsid w:val="001B4A38"/>
    <w:rsid w:val="001B4A5E"/>
    <w:rsid w:val="001B4ADC"/>
    <w:rsid w:val="001B4B4F"/>
    <w:rsid w:val="001B4BA0"/>
    <w:rsid w:val="001B4BAC"/>
    <w:rsid w:val="001B4C60"/>
    <w:rsid w:val="001B4CBC"/>
    <w:rsid w:val="001B4CDC"/>
    <w:rsid w:val="001B4CF5"/>
    <w:rsid w:val="001B4D2D"/>
    <w:rsid w:val="001B4D58"/>
    <w:rsid w:val="001B4DCA"/>
    <w:rsid w:val="001B4DEF"/>
    <w:rsid w:val="001B4E1D"/>
    <w:rsid w:val="001B4F0B"/>
    <w:rsid w:val="001B4FC1"/>
    <w:rsid w:val="001B5019"/>
    <w:rsid w:val="001B512F"/>
    <w:rsid w:val="001B516E"/>
    <w:rsid w:val="001B5174"/>
    <w:rsid w:val="001B522C"/>
    <w:rsid w:val="001B5277"/>
    <w:rsid w:val="001B52AF"/>
    <w:rsid w:val="001B52B2"/>
    <w:rsid w:val="001B52D6"/>
    <w:rsid w:val="001B5344"/>
    <w:rsid w:val="001B5380"/>
    <w:rsid w:val="001B541A"/>
    <w:rsid w:val="001B543B"/>
    <w:rsid w:val="001B5499"/>
    <w:rsid w:val="001B54A9"/>
    <w:rsid w:val="001B555C"/>
    <w:rsid w:val="001B56D5"/>
    <w:rsid w:val="001B5729"/>
    <w:rsid w:val="001B573A"/>
    <w:rsid w:val="001B5740"/>
    <w:rsid w:val="001B5770"/>
    <w:rsid w:val="001B57F9"/>
    <w:rsid w:val="001B588A"/>
    <w:rsid w:val="001B58B8"/>
    <w:rsid w:val="001B594B"/>
    <w:rsid w:val="001B597F"/>
    <w:rsid w:val="001B598A"/>
    <w:rsid w:val="001B5A82"/>
    <w:rsid w:val="001B5B1A"/>
    <w:rsid w:val="001B5B1C"/>
    <w:rsid w:val="001B5BBE"/>
    <w:rsid w:val="001B5BDB"/>
    <w:rsid w:val="001B5C2D"/>
    <w:rsid w:val="001B5CF2"/>
    <w:rsid w:val="001B5DFF"/>
    <w:rsid w:val="001B5E3D"/>
    <w:rsid w:val="001B5E42"/>
    <w:rsid w:val="001B5E5F"/>
    <w:rsid w:val="001B5F29"/>
    <w:rsid w:val="001B5F66"/>
    <w:rsid w:val="001B5F92"/>
    <w:rsid w:val="001B5FB0"/>
    <w:rsid w:val="001B5FEE"/>
    <w:rsid w:val="001B6006"/>
    <w:rsid w:val="001B60A8"/>
    <w:rsid w:val="001B60B8"/>
    <w:rsid w:val="001B60C5"/>
    <w:rsid w:val="001B60F8"/>
    <w:rsid w:val="001B6112"/>
    <w:rsid w:val="001B6127"/>
    <w:rsid w:val="001B6154"/>
    <w:rsid w:val="001B615C"/>
    <w:rsid w:val="001B61D4"/>
    <w:rsid w:val="001B61D8"/>
    <w:rsid w:val="001B635B"/>
    <w:rsid w:val="001B63B4"/>
    <w:rsid w:val="001B63B7"/>
    <w:rsid w:val="001B6436"/>
    <w:rsid w:val="001B643F"/>
    <w:rsid w:val="001B64A0"/>
    <w:rsid w:val="001B65B2"/>
    <w:rsid w:val="001B6715"/>
    <w:rsid w:val="001B676C"/>
    <w:rsid w:val="001B677D"/>
    <w:rsid w:val="001B67B3"/>
    <w:rsid w:val="001B6839"/>
    <w:rsid w:val="001B685E"/>
    <w:rsid w:val="001B68EE"/>
    <w:rsid w:val="001B6A0E"/>
    <w:rsid w:val="001B6A36"/>
    <w:rsid w:val="001B6AA7"/>
    <w:rsid w:val="001B6AB0"/>
    <w:rsid w:val="001B6AF6"/>
    <w:rsid w:val="001B6B1A"/>
    <w:rsid w:val="001B6B3D"/>
    <w:rsid w:val="001B6BA9"/>
    <w:rsid w:val="001B6C01"/>
    <w:rsid w:val="001B6CBE"/>
    <w:rsid w:val="001B6CD0"/>
    <w:rsid w:val="001B6CD3"/>
    <w:rsid w:val="001B6DE0"/>
    <w:rsid w:val="001B6DE8"/>
    <w:rsid w:val="001B6E0E"/>
    <w:rsid w:val="001B6E36"/>
    <w:rsid w:val="001B6E76"/>
    <w:rsid w:val="001B6F2F"/>
    <w:rsid w:val="001B6F33"/>
    <w:rsid w:val="001B6FAC"/>
    <w:rsid w:val="001B70EE"/>
    <w:rsid w:val="001B710D"/>
    <w:rsid w:val="001B7117"/>
    <w:rsid w:val="001B713A"/>
    <w:rsid w:val="001B71A5"/>
    <w:rsid w:val="001B7225"/>
    <w:rsid w:val="001B7254"/>
    <w:rsid w:val="001B7260"/>
    <w:rsid w:val="001B7271"/>
    <w:rsid w:val="001B729B"/>
    <w:rsid w:val="001B73B3"/>
    <w:rsid w:val="001B73EA"/>
    <w:rsid w:val="001B7477"/>
    <w:rsid w:val="001B759C"/>
    <w:rsid w:val="001B75D7"/>
    <w:rsid w:val="001B7698"/>
    <w:rsid w:val="001B76B1"/>
    <w:rsid w:val="001B7738"/>
    <w:rsid w:val="001B774D"/>
    <w:rsid w:val="001B7852"/>
    <w:rsid w:val="001B78A3"/>
    <w:rsid w:val="001B78D1"/>
    <w:rsid w:val="001B7973"/>
    <w:rsid w:val="001B7A76"/>
    <w:rsid w:val="001B7AA1"/>
    <w:rsid w:val="001B7B6F"/>
    <w:rsid w:val="001B7B70"/>
    <w:rsid w:val="001B7CB8"/>
    <w:rsid w:val="001B7D2D"/>
    <w:rsid w:val="001B7D66"/>
    <w:rsid w:val="001B7E01"/>
    <w:rsid w:val="001B7E81"/>
    <w:rsid w:val="001B7EBC"/>
    <w:rsid w:val="001B7F16"/>
    <w:rsid w:val="001B7F40"/>
    <w:rsid w:val="001C0082"/>
    <w:rsid w:val="001C01EA"/>
    <w:rsid w:val="001C0280"/>
    <w:rsid w:val="001C0434"/>
    <w:rsid w:val="001C0476"/>
    <w:rsid w:val="001C0502"/>
    <w:rsid w:val="001C0663"/>
    <w:rsid w:val="001C069E"/>
    <w:rsid w:val="001C06A4"/>
    <w:rsid w:val="001C06C0"/>
    <w:rsid w:val="001C06D3"/>
    <w:rsid w:val="001C0714"/>
    <w:rsid w:val="001C07FF"/>
    <w:rsid w:val="001C0877"/>
    <w:rsid w:val="001C08A1"/>
    <w:rsid w:val="001C0937"/>
    <w:rsid w:val="001C09BB"/>
    <w:rsid w:val="001C09DC"/>
    <w:rsid w:val="001C0A76"/>
    <w:rsid w:val="001C0A89"/>
    <w:rsid w:val="001C0AA6"/>
    <w:rsid w:val="001C0ADE"/>
    <w:rsid w:val="001C0B76"/>
    <w:rsid w:val="001C0B8A"/>
    <w:rsid w:val="001C0C01"/>
    <w:rsid w:val="001C0C24"/>
    <w:rsid w:val="001C0C7D"/>
    <w:rsid w:val="001C0CA5"/>
    <w:rsid w:val="001C0CE3"/>
    <w:rsid w:val="001C0D11"/>
    <w:rsid w:val="001C0D5B"/>
    <w:rsid w:val="001C0DC8"/>
    <w:rsid w:val="001C0E1D"/>
    <w:rsid w:val="001C0E58"/>
    <w:rsid w:val="001C1069"/>
    <w:rsid w:val="001C108A"/>
    <w:rsid w:val="001C111E"/>
    <w:rsid w:val="001C11AA"/>
    <w:rsid w:val="001C122C"/>
    <w:rsid w:val="001C125F"/>
    <w:rsid w:val="001C12A9"/>
    <w:rsid w:val="001C139C"/>
    <w:rsid w:val="001C13A6"/>
    <w:rsid w:val="001C13B6"/>
    <w:rsid w:val="001C1438"/>
    <w:rsid w:val="001C144C"/>
    <w:rsid w:val="001C158C"/>
    <w:rsid w:val="001C15A0"/>
    <w:rsid w:val="001C1668"/>
    <w:rsid w:val="001C16E2"/>
    <w:rsid w:val="001C1728"/>
    <w:rsid w:val="001C1740"/>
    <w:rsid w:val="001C1778"/>
    <w:rsid w:val="001C17D0"/>
    <w:rsid w:val="001C1839"/>
    <w:rsid w:val="001C1884"/>
    <w:rsid w:val="001C195B"/>
    <w:rsid w:val="001C1983"/>
    <w:rsid w:val="001C1A72"/>
    <w:rsid w:val="001C1A97"/>
    <w:rsid w:val="001C1AA3"/>
    <w:rsid w:val="001C1B69"/>
    <w:rsid w:val="001C1BB8"/>
    <w:rsid w:val="001C1C50"/>
    <w:rsid w:val="001C1C7E"/>
    <w:rsid w:val="001C1D1A"/>
    <w:rsid w:val="001C1D42"/>
    <w:rsid w:val="001C1D85"/>
    <w:rsid w:val="001C1E47"/>
    <w:rsid w:val="001C1E8B"/>
    <w:rsid w:val="001C1E92"/>
    <w:rsid w:val="001C1F3D"/>
    <w:rsid w:val="001C1F7E"/>
    <w:rsid w:val="001C1FF5"/>
    <w:rsid w:val="001C2078"/>
    <w:rsid w:val="001C2093"/>
    <w:rsid w:val="001C20AB"/>
    <w:rsid w:val="001C2103"/>
    <w:rsid w:val="001C212B"/>
    <w:rsid w:val="001C22C1"/>
    <w:rsid w:val="001C23F1"/>
    <w:rsid w:val="001C24BA"/>
    <w:rsid w:val="001C24CA"/>
    <w:rsid w:val="001C2543"/>
    <w:rsid w:val="001C2573"/>
    <w:rsid w:val="001C25A3"/>
    <w:rsid w:val="001C25E4"/>
    <w:rsid w:val="001C2601"/>
    <w:rsid w:val="001C2688"/>
    <w:rsid w:val="001C2696"/>
    <w:rsid w:val="001C26C8"/>
    <w:rsid w:val="001C2733"/>
    <w:rsid w:val="001C27D7"/>
    <w:rsid w:val="001C2972"/>
    <w:rsid w:val="001C298F"/>
    <w:rsid w:val="001C2A43"/>
    <w:rsid w:val="001C2AE3"/>
    <w:rsid w:val="001C2B32"/>
    <w:rsid w:val="001C2B6D"/>
    <w:rsid w:val="001C2BF4"/>
    <w:rsid w:val="001C2C6E"/>
    <w:rsid w:val="001C2C8B"/>
    <w:rsid w:val="001C2CB3"/>
    <w:rsid w:val="001C2CD6"/>
    <w:rsid w:val="001C2CDD"/>
    <w:rsid w:val="001C2CFE"/>
    <w:rsid w:val="001C2D1D"/>
    <w:rsid w:val="001C2DB2"/>
    <w:rsid w:val="001C2EBA"/>
    <w:rsid w:val="001C2EEF"/>
    <w:rsid w:val="001C2F04"/>
    <w:rsid w:val="001C2F7A"/>
    <w:rsid w:val="001C2FBD"/>
    <w:rsid w:val="001C2FC2"/>
    <w:rsid w:val="001C2FF6"/>
    <w:rsid w:val="001C3118"/>
    <w:rsid w:val="001C3176"/>
    <w:rsid w:val="001C32E2"/>
    <w:rsid w:val="001C32F6"/>
    <w:rsid w:val="001C3304"/>
    <w:rsid w:val="001C3393"/>
    <w:rsid w:val="001C341D"/>
    <w:rsid w:val="001C3569"/>
    <w:rsid w:val="001C3682"/>
    <w:rsid w:val="001C3839"/>
    <w:rsid w:val="001C395E"/>
    <w:rsid w:val="001C39A9"/>
    <w:rsid w:val="001C39E4"/>
    <w:rsid w:val="001C39F4"/>
    <w:rsid w:val="001C3A02"/>
    <w:rsid w:val="001C3A65"/>
    <w:rsid w:val="001C3A8C"/>
    <w:rsid w:val="001C3AAA"/>
    <w:rsid w:val="001C3B1B"/>
    <w:rsid w:val="001C3B33"/>
    <w:rsid w:val="001C3B46"/>
    <w:rsid w:val="001C3B5E"/>
    <w:rsid w:val="001C3B8C"/>
    <w:rsid w:val="001C3BA1"/>
    <w:rsid w:val="001C3C05"/>
    <w:rsid w:val="001C3C8F"/>
    <w:rsid w:val="001C3CDA"/>
    <w:rsid w:val="001C3D40"/>
    <w:rsid w:val="001C3D79"/>
    <w:rsid w:val="001C3D8A"/>
    <w:rsid w:val="001C3DB4"/>
    <w:rsid w:val="001C3E0E"/>
    <w:rsid w:val="001C3E6C"/>
    <w:rsid w:val="001C3ECD"/>
    <w:rsid w:val="001C3FB5"/>
    <w:rsid w:val="001C4080"/>
    <w:rsid w:val="001C40BF"/>
    <w:rsid w:val="001C417B"/>
    <w:rsid w:val="001C42A3"/>
    <w:rsid w:val="001C42EF"/>
    <w:rsid w:val="001C43A8"/>
    <w:rsid w:val="001C441C"/>
    <w:rsid w:val="001C4427"/>
    <w:rsid w:val="001C4464"/>
    <w:rsid w:val="001C449C"/>
    <w:rsid w:val="001C44FE"/>
    <w:rsid w:val="001C456B"/>
    <w:rsid w:val="001C4595"/>
    <w:rsid w:val="001C45C0"/>
    <w:rsid w:val="001C4607"/>
    <w:rsid w:val="001C464C"/>
    <w:rsid w:val="001C4680"/>
    <w:rsid w:val="001C46B2"/>
    <w:rsid w:val="001C46C1"/>
    <w:rsid w:val="001C46F2"/>
    <w:rsid w:val="001C4771"/>
    <w:rsid w:val="001C48DA"/>
    <w:rsid w:val="001C499C"/>
    <w:rsid w:val="001C49A3"/>
    <w:rsid w:val="001C49BB"/>
    <w:rsid w:val="001C49F6"/>
    <w:rsid w:val="001C4A3E"/>
    <w:rsid w:val="001C4A64"/>
    <w:rsid w:val="001C4A72"/>
    <w:rsid w:val="001C4B9D"/>
    <w:rsid w:val="001C4BA4"/>
    <w:rsid w:val="001C4C42"/>
    <w:rsid w:val="001C4C49"/>
    <w:rsid w:val="001C4D21"/>
    <w:rsid w:val="001C4E5E"/>
    <w:rsid w:val="001C4E64"/>
    <w:rsid w:val="001C4E82"/>
    <w:rsid w:val="001C4EAA"/>
    <w:rsid w:val="001C4EF6"/>
    <w:rsid w:val="001C4EFD"/>
    <w:rsid w:val="001C4F00"/>
    <w:rsid w:val="001C50EE"/>
    <w:rsid w:val="001C513A"/>
    <w:rsid w:val="001C51DD"/>
    <w:rsid w:val="001C52B4"/>
    <w:rsid w:val="001C530D"/>
    <w:rsid w:val="001C5332"/>
    <w:rsid w:val="001C5346"/>
    <w:rsid w:val="001C5351"/>
    <w:rsid w:val="001C5498"/>
    <w:rsid w:val="001C5512"/>
    <w:rsid w:val="001C551D"/>
    <w:rsid w:val="001C553A"/>
    <w:rsid w:val="001C55E7"/>
    <w:rsid w:val="001C55E9"/>
    <w:rsid w:val="001C5630"/>
    <w:rsid w:val="001C5642"/>
    <w:rsid w:val="001C5674"/>
    <w:rsid w:val="001C56EF"/>
    <w:rsid w:val="001C570D"/>
    <w:rsid w:val="001C5720"/>
    <w:rsid w:val="001C57AF"/>
    <w:rsid w:val="001C57B0"/>
    <w:rsid w:val="001C57E7"/>
    <w:rsid w:val="001C580D"/>
    <w:rsid w:val="001C5857"/>
    <w:rsid w:val="001C585E"/>
    <w:rsid w:val="001C5862"/>
    <w:rsid w:val="001C591D"/>
    <w:rsid w:val="001C5987"/>
    <w:rsid w:val="001C5996"/>
    <w:rsid w:val="001C59A9"/>
    <w:rsid w:val="001C59DC"/>
    <w:rsid w:val="001C5A91"/>
    <w:rsid w:val="001C5AEB"/>
    <w:rsid w:val="001C5BEE"/>
    <w:rsid w:val="001C5C52"/>
    <w:rsid w:val="001C5CA2"/>
    <w:rsid w:val="001C5D03"/>
    <w:rsid w:val="001C5D72"/>
    <w:rsid w:val="001C5D7A"/>
    <w:rsid w:val="001C5DDF"/>
    <w:rsid w:val="001C5E26"/>
    <w:rsid w:val="001C5E9D"/>
    <w:rsid w:val="001C5EB4"/>
    <w:rsid w:val="001C5ED4"/>
    <w:rsid w:val="001C5F19"/>
    <w:rsid w:val="001C5F22"/>
    <w:rsid w:val="001C5F2E"/>
    <w:rsid w:val="001C5F98"/>
    <w:rsid w:val="001C60F0"/>
    <w:rsid w:val="001C616E"/>
    <w:rsid w:val="001C61B5"/>
    <w:rsid w:val="001C6285"/>
    <w:rsid w:val="001C62DA"/>
    <w:rsid w:val="001C62E0"/>
    <w:rsid w:val="001C6336"/>
    <w:rsid w:val="001C63E4"/>
    <w:rsid w:val="001C6432"/>
    <w:rsid w:val="001C64D9"/>
    <w:rsid w:val="001C64F5"/>
    <w:rsid w:val="001C6535"/>
    <w:rsid w:val="001C6537"/>
    <w:rsid w:val="001C65AF"/>
    <w:rsid w:val="001C65F2"/>
    <w:rsid w:val="001C66C3"/>
    <w:rsid w:val="001C66FB"/>
    <w:rsid w:val="001C679C"/>
    <w:rsid w:val="001C681D"/>
    <w:rsid w:val="001C6876"/>
    <w:rsid w:val="001C6908"/>
    <w:rsid w:val="001C69CB"/>
    <w:rsid w:val="001C69FD"/>
    <w:rsid w:val="001C6B23"/>
    <w:rsid w:val="001C6B90"/>
    <w:rsid w:val="001C6BF2"/>
    <w:rsid w:val="001C6C4D"/>
    <w:rsid w:val="001C6C99"/>
    <w:rsid w:val="001C6C9D"/>
    <w:rsid w:val="001C6CB0"/>
    <w:rsid w:val="001C6D50"/>
    <w:rsid w:val="001C6DC9"/>
    <w:rsid w:val="001C6DE1"/>
    <w:rsid w:val="001C6DE7"/>
    <w:rsid w:val="001C6DEB"/>
    <w:rsid w:val="001C6E8B"/>
    <w:rsid w:val="001C6EEE"/>
    <w:rsid w:val="001C6F42"/>
    <w:rsid w:val="001C6F92"/>
    <w:rsid w:val="001C70B2"/>
    <w:rsid w:val="001C71B8"/>
    <w:rsid w:val="001C726C"/>
    <w:rsid w:val="001C72A9"/>
    <w:rsid w:val="001C7351"/>
    <w:rsid w:val="001C73A1"/>
    <w:rsid w:val="001C73C3"/>
    <w:rsid w:val="001C73F8"/>
    <w:rsid w:val="001C744B"/>
    <w:rsid w:val="001C7499"/>
    <w:rsid w:val="001C7532"/>
    <w:rsid w:val="001C754B"/>
    <w:rsid w:val="001C75B4"/>
    <w:rsid w:val="001C7651"/>
    <w:rsid w:val="001C77D0"/>
    <w:rsid w:val="001C7806"/>
    <w:rsid w:val="001C780C"/>
    <w:rsid w:val="001C78D5"/>
    <w:rsid w:val="001C798E"/>
    <w:rsid w:val="001C7A20"/>
    <w:rsid w:val="001C7A2D"/>
    <w:rsid w:val="001C7A40"/>
    <w:rsid w:val="001C7A71"/>
    <w:rsid w:val="001C7ABC"/>
    <w:rsid w:val="001C7ABE"/>
    <w:rsid w:val="001C7B18"/>
    <w:rsid w:val="001C7B31"/>
    <w:rsid w:val="001C7BA7"/>
    <w:rsid w:val="001C7BFB"/>
    <w:rsid w:val="001C7CE2"/>
    <w:rsid w:val="001C7D5F"/>
    <w:rsid w:val="001C7D76"/>
    <w:rsid w:val="001C7D8F"/>
    <w:rsid w:val="001C7DEB"/>
    <w:rsid w:val="001C7E23"/>
    <w:rsid w:val="001C7F7F"/>
    <w:rsid w:val="001CCC55"/>
    <w:rsid w:val="001D00CE"/>
    <w:rsid w:val="001D0140"/>
    <w:rsid w:val="001D02E9"/>
    <w:rsid w:val="001D03CE"/>
    <w:rsid w:val="001D0444"/>
    <w:rsid w:val="001D0451"/>
    <w:rsid w:val="001D0457"/>
    <w:rsid w:val="001D046B"/>
    <w:rsid w:val="001D049F"/>
    <w:rsid w:val="001D04EA"/>
    <w:rsid w:val="001D0513"/>
    <w:rsid w:val="001D0543"/>
    <w:rsid w:val="001D0546"/>
    <w:rsid w:val="001D06EE"/>
    <w:rsid w:val="001D07D8"/>
    <w:rsid w:val="001D0888"/>
    <w:rsid w:val="001D08C0"/>
    <w:rsid w:val="001D08E6"/>
    <w:rsid w:val="001D08F4"/>
    <w:rsid w:val="001D0967"/>
    <w:rsid w:val="001D0983"/>
    <w:rsid w:val="001D09A3"/>
    <w:rsid w:val="001D0A16"/>
    <w:rsid w:val="001D0A93"/>
    <w:rsid w:val="001D0B14"/>
    <w:rsid w:val="001D0C18"/>
    <w:rsid w:val="001D0CA3"/>
    <w:rsid w:val="001D0CEF"/>
    <w:rsid w:val="001D0DD4"/>
    <w:rsid w:val="001D0DE6"/>
    <w:rsid w:val="001D0E22"/>
    <w:rsid w:val="001D0EA7"/>
    <w:rsid w:val="001D0ED7"/>
    <w:rsid w:val="001D0EE2"/>
    <w:rsid w:val="001D0F53"/>
    <w:rsid w:val="001D0FDC"/>
    <w:rsid w:val="001D1119"/>
    <w:rsid w:val="001D1149"/>
    <w:rsid w:val="001D11C0"/>
    <w:rsid w:val="001D11DA"/>
    <w:rsid w:val="001D11E6"/>
    <w:rsid w:val="001D1265"/>
    <w:rsid w:val="001D1273"/>
    <w:rsid w:val="001D12D1"/>
    <w:rsid w:val="001D135D"/>
    <w:rsid w:val="001D13AC"/>
    <w:rsid w:val="001D13E7"/>
    <w:rsid w:val="001D1559"/>
    <w:rsid w:val="001D162E"/>
    <w:rsid w:val="001D1649"/>
    <w:rsid w:val="001D1708"/>
    <w:rsid w:val="001D17C8"/>
    <w:rsid w:val="001D180F"/>
    <w:rsid w:val="001D1870"/>
    <w:rsid w:val="001D18A0"/>
    <w:rsid w:val="001D1A43"/>
    <w:rsid w:val="001D1A53"/>
    <w:rsid w:val="001D1B35"/>
    <w:rsid w:val="001D1B58"/>
    <w:rsid w:val="001D1B76"/>
    <w:rsid w:val="001D1BCB"/>
    <w:rsid w:val="001D1C4A"/>
    <w:rsid w:val="001D1D17"/>
    <w:rsid w:val="001D1D2A"/>
    <w:rsid w:val="001D1D5A"/>
    <w:rsid w:val="001D1D8E"/>
    <w:rsid w:val="001D1D90"/>
    <w:rsid w:val="001D1E9A"/>
    <w:rsid w:val="001D1E9D"/>
    <w:rsid w:val="001D1EEE"/>
    <w:rsid w:val="001D1F44"/>
    <w:rsid w:val="001D203E"/>
    <w:rsid w:val="001D2048"/>
    <w:rsid w:val="001D207D"/>
    <w:rsid w:val="001D20F1"/>
    <w:rsid w:val="001D2104"/>
    <w:rsid w:val="001D213C"/>
    <w:rsid w:val="001D2153"/>
    <w:rsid w:val="001D219B"/>
    <w:rsid w:val="001D21DD"/>
    <w:rsid w:val="001D226D"/>
    <w:rsid w:val="001D22AF"/>
    <w:rsid w:val="001D22E3"/>
    <w:rsid w:val="001D22E5"/>
    <w:rsid w:val="001D230A"/>
    <w:rsid w:val="001D2352"/>
    <w:rsid w:val="001D2398"/>
    <w:rsid w:val="001D23F8"/>
    <w:rsid w:val="001D241F"/>
    <w:rsid w:val="001D24BA"/>
    <w:rsid w:val="001D24ED"/>
    <w:rsid w:val="001D24F6"/>
    <w:rsid w:val="001D2515"/>
    <w:rsid w:val="001D253F"/>
    <w:rsid w:val="001D2610"/>
    <w:rsid w:val="001D2657"/>
    <w:rsid w:val="001D2683"/>
    <w:rsid w:val="001D26CE"/>
    <w:rsid w:val="001D2828"/>
    <w:rsid w:val="001D2877"/>
    <w:rsid w:val="001D287B"/>
    <w:rsid w:val="001D2935"/>
    <w:rsid w:val="001D299A"/>
    <w:rsid w:val="001D2AA4"/>
    <w:rsid w:val="001D2B6C"/>
    <w:rsid w:val="001D2BE5"/>
    <w:rsid w:val="001D2BF5"/>
    <w:rsid w:val="001D2C0F"/>
    <w:rsid w:val="001D2C8C"/>
    <w:rsid w:val="001D2CE1"/>
    <w:rsid w:val="001D2D68"/>
    <w:rsid w:val="001D2DD5"/>
    <w:rsid w:val="001D2DE1"/>
    <w:rsid w:val="001D2E82"/>
    <w:rsid w:val="001D2EE9"/>
    <w:rsid w:val="001D2EF4"/>
    <w:rsid w:val="001D2F06"/>
    <w:rsid w:val="001D2F90"/>
    <w:rsid w:val="001D30FB"/>
    <w:rsid w:val="001D30FC"/>
    <w:rsid w:val="001D310D"/>
    <w:rsid w:val="001D314F"/>
    <w:rsid w:val="001D3179"/>
    <w:rsid w:val="001D330F"/>
    <w:rsid w:val="001D339F"/>
    <w:rsid w:val="001D33BF"/>
    <w:rsid w:val="001D33F7"/>
    <w:rsid w:val="001D35A1"/>
    <w:rsid w:val="001D35E7"/>
    <w:rsid w:val="001D3600"/>
    <w:rsid w:val="001D36DB"/>
    <w:rsid w:val="001D3785"/>
    <w:rsid w:val="001D383E"/>
    <w:rsid w:val="001D384A"/>
    <w:rsid w:val="001D3885"/>
    <w:rsid w:val="001D38A6"/>
    <w:rsid w:val="001D3943"/>
    <w:rsid w:val="001D394F"/>
    <w:rsid w:val="001D395E"/>
    <w:rsid w:val="001D39C5"/>
    <w:rsid w:val="001D3A28"/>
    <w:rsid w:val="001D3AB4"/>
    <w:rsid w:val="001D3ACC"/>
    <w:rsid w:val="001D3BEB"/>
    <w:rsid w:val="001D3BFA"/>
    <w:rsid w:val="001D3C06"/>
    <w:rsid w:val="001D3DAB"/>
    <w:rsid w:val="001D3DC5"/>
    <w:rsid w:val="001D3E12"/>
    <w:rsid w:val="001D3F11"/>
    <w:rsid w:val="001D3F7B"/>
    <w:rsid w:val="001D3FD1"/>
    <w:rsid w:val="001D4025"/>
    <w:rsid w:val="001D4036"/>
    <w:rsid w:val="001D4097"/>
    <w:rsid w:val="001D40E3"/>
    <w:rsid w:val="001D41AE"/>
    <w:rsid w:val="001D41B7"/>
    <w:rsid w:val="001D4203"/>
    <w:rsid w:val="001D4248"/>
    <w:rsid w:val="001D43C9"/>
    <w:rsid w:val="001D442A"/>
    <w:rsid w:val="001D450B"/>
    <w:rsid w:val="001D4539"/>
    <w:rsid w:val="001D4588"/>
    <w:rsid w:val="001D45DE"/>
    <w:rsid w:val="001D462A"/>
    <w:rsid w:val="001D463D"/>
    <w:rsid w:val="001D4787"/>
    <w:rsid w:val="001D48BD"/>
    <w:rsid w:val="001D4A1F"/>
    <w:rsid w:val="001D4A3D"/>
    <w:rsid w:val="001D4AA7"/>
    <w:rsid w:val="001D4AED"/>
    <w:rsid w:val="001D4AFB"/>
    <w:rsid w:val="001D4B3D"/>
    <w:rsid w:val="001D4B50"/>
    <w:rsid w:val="001D4BF9"/>
    <w:rsid w:val="001D4BFA"/>
    <w:rsid w:val="001D4C2F"/>
    <w:rsid w:val="001D4C48"/>
    <w:rsid w:val="001D4D58"/>
    <w:rsid w:val="001D4DA3"/>
    <w:rsid w:val="001D4E96"/>
    <w:rsid w:val="001D4EAA"/>
    <w:rsid w:val="001D4EE4"/>
    <w:rsid w:val="001D4F89"/>
    <w:rsid w:val="001D4F8E"/>
    <w:rsid w:val="001D4FE2"/>
    <w:rsid w:val="001D5073"/>
    <w:rsid w:val="001D5140"/>
    <w:rsid w:val="001D51FB"/>
    <w:rsid w:val="001D520E"/>
    <w:rsid w:val="001D520F"/>
    <w:rsid w:val="001D5227"/>
    <w:rsid w:val="001D522B"/>
    <w:rsid w:val="001D52A1"/>
    <w:rsid w:val="001D52D9"/>
    <w:rsid w:val="001D532E"/>
    <w:rsid w:val="001D5360"/>
    <w:rsid w:val="001D53D8"/>
    <w:rsid w:val="001D551B"/>
    <w:rsid w:val="001D55BB"/>
    <w:rsid w:val="001D5625"/>
    <w:rsid w:val="001D5688"/>
    <w:rsid w:val="001D5698"/>
    <w:rsid w:val="001D5736"/>
    <w:rsid w:val="001D5872"/>
    <w:rsid w:val="001D588A"/>
    <w:rsid w:val="001D58F5"/>
    <w:rsid w:val="001D58FD"/>
    <w:rsid w:val="001D5907"/>
    <w:rsid w:val="001D59A9"/>
    <w:rsid w:val="001D59EA"/>
    <w:rsid w:val="001D5A8F"/>
    <w:rsid w:val="001D5ADF"/>
    <w:rsid w:val="001D5B09"/>
    <w:rsid w:val="001D5BB0"/>
    <w:rsid w:val="001D5C09"/>
    <w:rsid w:val="001D5C56"/>
    <w:rsid w:val="001D5C86"/>
    <w:rsid w:val="001D5CF8"/>
    <w:rsid w:val="001D5D46"/>
    <w:rsid w:val="001D5D6A"/>
    <w:rsid w:val="001D5E5F"/>
    <w:rsid w:val="001D5ED1"/>
    <w:rsid w:val="001D5FEF"/>
    <w:rsid w:val="001D6003"/>
    <w:rsid w:val="001D6024"/>
    <w:rsid w:val="001D60C6"/>
    <w:rsid w:val="001D61C7"/>
    <w:rsid w:val="001D61CD"/>
    <w:rsid w:val="001D61D5"/>
    <w:rsid w:val="001D61E9"/>
    <w:rsid w:val="001D6304"/>
    <w:rsid w:val="001D6316"/>
    <w:rsid w:val="001D63D3"/>
    <w:rsid w:val="001D63F9"/>
    <w:rsid w:val="001D647A"/>
    <w:rsid w:val="001D64CF"/>
    <w:rsid w:val="001D64F8"/>
    <w:rsid w:val="001D653C"/>
    <w:rsid w:val="001D6542"/>
    <w:rsid w:val="001D6612"/>
    <w:rsid w:val="001D6622"/>
    <w:rsid w:val="001D6624"/>
    <w:rsid w:val="001D66A5"/>
    <w:rsid w:val="001D6703"/>
    <w:rsid w:val="001D6790"/>
    <w:rsid w:val="001D68CC"/>
    <w:rsid w:val="001D68ED"/>
    <w:rsid w:val="001D693E"/>
    <w:rsid w:val="001D69A9"/>
    <w:rsid w:val="001D6A8E"/>
    <w:rsid w:val="001D6AFD"/>
    <w:rsid w:val="001D6B38"/>
    <w:rsid w:val="001D6BA6"/>
    <w:rsid w:val="001D6C64"/>
    <w:rsid w:val="001D6CD9"/>
    <w:rsid w:val="001D6E60"/>
    <w:rsid w:val="001D6EC4"/>
    <w:rsid w:val="001D6F06"/>
    <w:rsid w:val="001D6F0D"/>
    <w:rsid w:val="001D6F41"/>
    <w:rsid w:val="001D6F5B"/>
    <w:rsid w:val="001D6FEB"/>
    <w:rsid w:val="001D7025"/>
    <w:rsid w:val="001D7042"/>
    <w:rsid w:val="001D704E"/>
    <w:rsid w:val="001D70AB"/>
    <w:rsid w:val="001D70EC"/>
    <w:rsid w:val="001D7101"/>
    <w:rsid w:val="001D7108"/>
    <w:rsid w:val="001D710B"/>
    <w:rsid w:val="001D7166"/>
    <w:rsid w:val="001D7186"/>
    <w:rsid w:val="001D7232"/>
    <w:rsid w:val="001D7322"/>
    <w:rsid w:val="001D7338"/>
    <w:rsid w:val="001D7383"/>
    <w:rsid w:val="001D73BD"/>
    <w:rsid w:val="001D7469"/>
    <w:rsid w:val="001D7606"/>
    <w:rsid w:val="001D762E"/>
    <w:rsid w:val="001D764D"/>
    <w:rsid w:val="001D7652"/>
    <w:rsid w:val="001D7669"/>
    <w:rsid w:val="001D766C"/>
    <w:rsid w:val="001D77C5"/>
    <w:rsid w:val="001D78D1"/>
    <w:rsid w:val="001D78EB"/>
    <w:rsid w:val="001D7965"/>
    <w:rsid w:val="001D7A63"/>
    <w:rsid w:val="001D7A74"/>
    <w:rsid w:val="001D7A8B"/>
    <w:rsid w:val="001D7A9F"/>
    <w:rsid w:val="001D7AF6"/>
    <w:rsid w:val="001D7B1B"/>
    <w:rsid w:val="001D7B2D"/>
    <w:rsid w:val="001D7B63"/>
    <w:rsid w:val="001D7C5D"/>
    <w:rsid w:val="001D7D93"/>
    <w:rsid w:val="001D7DD4"/>
    <w:rsid w:val="001D7DFC"/>
    <w:rsid w:val="001D7E0B"/>
    <w:rsid w:val="001D7E68"/>
    <w:rsid w:val="001D7E6B"/>
    <w:rsid w:val="001D7E6F"/>
    <w:rsid w:val="001D7F2C"/>
    <w:rsid w:val="001D7F9E"/>
    <w:rsid w:val="001D7FC7"/>
    <w:rsid w:val="001DAC5B"/>
    <w:rsid w:val="001E006C"/>
    <w:rsid w:val="001E0100"/>
    <w:rsid w:val="001E0107"/>
    <w:rsid w:val="001E012C"/>
    <w:rsid w:val="001E0149"/>
    <w:rsid w:val="001E0180"/>
    <w:rsid w:val="001E01CE"/>
    <w:rsid w:val="001E01EB"/>
    <w:rsid w:val="001E0210"/>
    <w:rsid w:val="001E0324"/>
    <w:rsid w:val="001E0370"/>
    <w:rsid w:val="001E03A0"/>
    <w:rsid w:val="001E048B"/>
    <w:rsid w:val="001E0533"/>
    <w:rsid w:val="001E059A"/>
    <w:rsid w:val="001E05E0"/>
    <w:rsid w:val="001E060D"/>
    <w:rsid w:val="001E0707"/>
    <w:rsid w:val="001E072C"/>
    <w:rsid w:val="001E0784"/>
    <w:rsid w:val="001E079E"/>
    <w:rsid w:val="001E07F0"/>
    <w:rsid w:val="001E0830"/>
    <w:rsid w:val="001E0891"/>
    <w:rsid w:val="001E08C8"/>
    <w:rsid w:val="001E0989"/>
    <w:rsid w:val="001E09A1"/>
    <w:rsid w:val="001E0A2A"/>
    <w:rsid w:val="001E0A3D"/>
    <w:rsid w:val="001E0A43"/>
    <w:rsid w:val="001E0BCA"/>
    <w:rsid w:val="001E0BDA"/>
    <w:rsid w:val="001E0C91"/>
    <w:rsid w:val="001E0CD1"/>
    <w:rsid w:val="001E0CFE"/>
    <w:rsid w:val="001E0DC1"/>
    <w:rsid w:val="001E0DD7"/>
    <w:rsid w:val="001E0DEF"/>
    <w:rsid w:val="001E0E01"/>
    <w:rsid w:val="001E0E33"/>
    <w:rsid w:val="001E0E57"/>
    <w:rsid w:val="001E0E7C"/>
    <w:rsid w:val="001E0F3D"/>
    <w:rsid w:val="001E0F4A"/>
    <w:rsid w:val="001E101F"/>
    <w:rsid w:val="001E105B"/>
    <w:rsid w:val="001E1072"/>
    <w:rsid w:val="001E108C"/>
    <w:rsid w:val="001E1095"/>
    <w:rsid w:val="001E10AE"/>
    <w:rsid w:val="001E10FE"/>
    <w:rsid w:val="001E1126"/>
    <w:rsid w:val="001E112B"/>
    <w:rsid w:val="001E113B"/>
    <w:rsid w:val="001E115E"/>
    <w:rsid w:val="001E1264"/>
    <w:rsid w:val="001E12AC"/>
    <w:rsid w:val="001E1574"/>
    <w:rsid w:val="001E1586"/>
    <w:rsid w:val="001E159D"/>
    <w:rsid w:val="001E162A"/>
    <w:rsid w:val="001E16AE"/>
    <w:rsid w:val="001E16D9"/>
    <w:rsid w:val="001E1705"/>
    <w:rsid w:val="001E1725"/>
    <w:rsid w:val="001E1755"/>
    <w:rsid w:val="001E17CE"/>
    <w:rsid w:val="001E195C"/>
    <w:rsid w:val="001E19B8"/>
    <w:rsid w:val="001E1B33"/>
    <w:rsid w:val="001E1BB2"/>
    <w:rsid w:val="001E1D1B"/>
    <w:rsid w:val="001E1D36"/>
    <w:rsid w:val="001E1DA8"/>
    <w:rsid w:val="001E1EC4"/>
    <w:rsid w:val="001E1EDC"/>
    <w:rsid w:val="001E1EF7"/>
    <w:rsid w:val="001E1F12"/>
    <w:rsid w:val="001E1F21"/>
    <w:rsid w:val="001E1F2A"/>
    <w:rsid w:val="001E1F8A"/>
    <w:rsid w:val="001E1FBA"/>
    <w:rsid w:val="001E2046"/>
    <w:rsid w:val="001E20D7"/>
    <w:rsid w:val="001E20E9"/>
    <w:rsid w:val="001E2158"/>
    <w:rsid w:val="001E2167"/>
    <w:rsid w:val="001E216A"/>
    <w:rsid w:val="001E2189"/>
    <w:rsid w:val="001E222F"/>
    <w:rsid w:val="001E235F"/>
    <w:rsid w:val="001E2396"/>
    <w:rsid w:val="001E23EB"/>
    <w:rsid w:val="001E2415"/>
    <w:rsid w:val="001E2421"/>
    <w:rsid w:val="001E2448"/>
    <w:rsid w:val="001E2468"/>
    <w:rsid w:val="001E24DF"/>
    <w:rsid w:val="001E25A2"/>
    <w:rsid w:val="001E25EE"/>
    <w:rsid w:val="001E2688"/>
    <w:rsid w:val="001E2731"/>
    <w:rsid w:val="001E2789"/>
    <w:rsid w:val="001E2792"/>
    <w:rsid w:val="001E27B3"/>
    <w:rsid w:val="001E27C0"/>
    <w:rsid w:val="001E27F5"/>
    <w:rsid w:val="001E2840"/>
    <w:rsid w:val="001E295D"/>
    <w:rsid w:val="001E2980"/>
    <w:rsid w:val="001E29B1"/>
    <w:rsid w:val="001E2A0F"/>
    <w:rsid w:val="001E2AF4"/>
    <w:rsid w:val="001E2B69"/>
    <w:rsid w:val="001E2C0B"/>
    <w:rsid w:val="001E2C89"/>
    <w:rsid w:val="001E2CDC"/>
    <w:rsid w:val="001E2DE5"/>
    <w:rsid w:val="001E2E2E"/>
    <w:rsid w:val="001E2EFA"/>
    <w:rsid w:val="001E2F61"/>
    <w:rsid w:val="001E2FCF"/>
    <w:rsid w:val="001E303F"/>
    <w:rsid w:val="001E30A2"/>
    <w:rsid w:val="001E30B5"/>
    <w:rsid w:val="001E3136"/>
    <w:rsid w:val="001E3173"/>
    <w:rsid w:val="001E31E9"/>
    <w:rsid w:val="001E31F0"/>
    <w:rsid w:val="001E3320"/>
    <w:rsid w:val="001E3326"/>
    <w:rsid w:val="001E3335"/>
    <w:rsid w:val="001E334F"/>
    <w:rsid w:val="001E3353"/>
    <w:rsid w:val="001E3358"/>
    <w:rsid w:val="001E3362"/>
    <w:rsid w:val="001E3368"/>
    <w:rsid w:val="001E33FB"/>
    <w:rsid w:val="001E343F"/>
    <w:rsid w:val="001E3442"/>
    <w:rsid w:val="001E3476"/>
    <w:rsid w:val="001E34AE"/>
    <w:rsid w:val="001E34E4"/>
    <w:rsid w:val="001E3588"/>
    <w:rsid w:val="001E35A3"/>
    <w:rsid w:val="001E3610"/>
    <w:rsid w:val="001E3661"/>
    <w:rsid w:val="001E36A3"/>
    <w:rsid w:val="001E36ED"/>
    <w:rsid w:val="001E3728"/>
    <w:rsid w:val="001E378F"/>
    <w:rsid w:val="001E37DC"/>
    <w:rsid w:val="001E387A"/>
    <w:rsid w:val="001E3943"/>
    <w:rsid w:val="001E3A4E"/>
    <w:rsid w:val="001E3A51"/>
    <w:rsid w:val="001E3ADC"/>
    <w:rsid w:val="001E3B53"/>
    <w:rsid w:val="001E3B83"/>
    <w:rsid w:val="001E3C01"/>
    <w:rsid w:val="001E3CAA"/>
    <w:rsid w:val="001E3CAD"/>
    <w:rsid w:val="001E3D28"/>
    <w:rsid w:val="001E3DD1"/>
    <w:rsid w:val="001E3E5B"/>
    <w:rsid w:val="001E3EE4"/>
    <w:rsid w:val="001E3F50"/>
    <w:rsid w:val="001E3F5D"/>
    <w:rsid w:val="001E3F8B"/>
    <w:rsid w:val="001E3FC1"/>
    <w:rsid w:val="001E4034"/>
    <w:rsid w:val="001E40AB"/>
    <w:rsid w:val="001E41B3"/>
    <w:rsid w:val="001E41C0"/>
    <w:rsid w:val="001E4205"/>
    <w:rsid w:val="001E424A"/>
    <w:rsid w:val="001E4353"/>
    <w:rsid w:val="001E4393"/>
    <w:rsid w:val="001E43A9"/>
    <w:rsid w:val="001E440E"/>
    <w:rsid w:val="001E4421"/>
    <w:rsid w:val="001E4450"/>
    <w:rsid w:val="001E44C2"/>
    <w:rsid w:val="001E4534"/>
    <w:rsid w:val="001E465D"/>
    <w:rsid w:val="001E4707"/>
    <w:rsid w:val="001E4737"/>
    <w:rsid w:val="001E47AA"/>
    <w:rsid w:val="001E47D0"/>
    <w:rsid w:val="001E481E"/>
    <w:rsid w:val="001E4882"/>
    <w:rsid w:val="001E48B1"/>
    <w:rsid w:val="001E48D7"/>
    <w:rsid w:val="001E4965"/>
    <w:rsid w:val="001E4966"/>
    <w:rsid w:val="001E49DD"/>
    <w:rsid w:val="001E4A0C"/>
    <w:rsid w:val="001E4A34"/>
    <w:rsid w:val="001E4ACD"/>
    <w:rsid w:val="001E4B4E"/>
    <w:rsid w:val="001E4CA8"/>
    <w:rsid w:val="001E4CED"/>
    <w:rsid w:val="001E4CFA"/>
    <w:rsid w:val="001E4D10"/>
    <w:rsid w:val="001E4D1B"/>
    <w:rsid w:val="001E4E50"/>
    <w:rsid w:val="001E4F06"/>
    <w:rsid w:val="001E4F22"/>
    <w:rsid w:val="001E5033"/>
    <w:rsid w:val="001E5087"/>
    <w:rsid w:val="001E50C0"/>
    <w:rsid w:val="001E50E9"/>
    <w:rsid w:val="001E5145"/>
    <w:rsid w:val="001E51E2"/>
    <w:rsid w:val="001E51FC"/>
    <w:rsid w:val="001E52A7"/>
    <w:rsid w:val="001E53D9"/>
    <w:rsid w:val="001E5489"/>
    <w:rsid w:val="001E5653"/>
    <w:rsid w:val="001E5718"/>
    <w:rsid w:val="001E574E"/>
    <w:rsid w:val="001E57A1"/>
    <w:rsid w:val="001E57A7"/>
    <w:rsid w:val="001E5844"/>
    <w:rsid w:val="001E5901"/>
    <w:rsid w:val="001E5977"/>
    <w:rsid w:val="001E59F3"/>
    <w:rsid w:val="001E59F7"/>
    <w:rsid w:val="001E5A05"/>
    <w:rsid w:val="001E5A3A"/>
    <w:rsid w:val="001E5A78"/>
    <w:rsid w:val="001E5BAF"/>
    <w:rsid w:val="001E5C29"/>
    <w:rsid w:val="001E5CC6"/>
    <w:rsid w:val="001E5D06"/>
    <w:rsid w:val="001E5D57"/>
    <w:rsid w:val="001E5D75"/>
    <w:rsid w:val="001E5DDE"/>
    <w:rsid w:val="001E5E4B"/>
    <w:rsid w:val="001E5F20"/>
    <w:rsid w:val="001E5F6C"/>
    <w:rsid w:val="001E6047"/>
    <w:rsid w:val="001E6053"/>
    <w:rsid w:val="001E608D"/>
    <w:rsid w:val="001E60F7"/>
    <w:rsid w:val="001E6104"/>
    <w:rsid w:val="001E612D"/>
    <w:rsid w:val="001E61BE"/>
    <w:rsid w:val="001E627B"/>
    <w:rsid w:val="001E62E5"/>
    <w:rsid w:val="001E62ED"/>
    <w:rsid w:val="001E631B"/>
    <w:rsid w:val="001E63EE"/>
    <w:rsid w:val="001E63F1"/>
    <w:rsid w:val="001E6412"/>
    <w:rsid w:val="001E6438"/>
    <w:rsid w:val="001E6447"/>
    <w:rsid w:val="001E647D"/>
    <w:rsid w:val="001E64C0"/>
    <w:rsid w:val="001E64C8"/>
    <w:rsid w:val="001E65E0"/>
    <w:rsid w:val="001E66E0"/>
    <w:rsid w:val="001E67F7"/>
    <w:rsid w:val="001E6934"/>
    <w:rsid w:val="001E6961"/>
    <w:rsid w:val="001E6A04"/>
    <w:rsid w:val="001E6A60"/>
    <w:rsid w:val="001E6ABF"/>
    <w:rsid w:val="001E6B11"/>
    <w:rsid w:val="001E6B89"/>
    <w:rsid w:val="001E6BB5"/>
    <w:rsid w:val="001E6C2D"/>
    <w:rsid w:val="001E6C82"/>
    <w:rsid w:val="001E6C9E"/>
    <w:rsid w:val="001E6DAF"/>
    <w:rsid w:val="001E6DC4"/>
    <w:rsid w:val="001E6E1C"/>
    <w:rsid w:val="001E6F15"/>
    <w:rsid w:val="001E6F68"/>
    <w:rsid w:val="001E70AF"/>
    <w:rsid w:val="001E70C6"/>
    <w:rsid w:val="001E70F1"/>
    <w:rsid w:val="001E7112"/>
    <w:rsid w:val="001E71E9"/>
    <w:rsid w:val="001E725F"/>
    <w:rsid w:val="001E7290"/>
    <w:rsid w:val="001E7361"/>
    <w:rsid w:val="001E7438"/>
    <w:rsid w:val="001E745E"/>
    <w:rsid w:val="001E749E"/>
    <w:rsid w:val="001E75AE"/>
    <w:rsid w:val="001E7724"/>
    <w:rsid w:val="001E774A"/>
    <w:rsid w:val="001E7796"/>
    <w:rsid w:val="001E77B7"/>
    <w:rsid w:val="001E7856"/>
    <w:rsid w:val="001E7865"/>
    <w:rsid w:val="001E787B"/>
    <w:rsid w:val="001E795A"/>
    <w:rsid w:val="001E79E6"/>
    <w:rsid w:val="001E7A49"/>
    <w:rsid w:val="001E7B6B"/>
    <w:rsid w:val="001E7C12"/>
    <w:rsid w:val="001E7C26"/>
    <w:rsid w:val="001E7C93"/>
    <w:rsid w:val="001E7C9B"/>
    <w:rsid w:val="001E7CCA"/>
    <w:rsid w:val="001E7D2C"/>
    <w:rsid w:val="001E7D44"/>
    <w:rsid w:val="001E7DCA"/>
    <w:rsid w:val="001E7F8A"/>
    <w:rsid w:val="001E7FC3"/>
    <w:rsid w:val="001F0001"/>
    <w:rsid w:val="001F0017"/>
    <w:rsid w:val="001F00B5"/>
    <w:rsid w:val="001F0110"/>
    <w:rsid w:val="001F016B"/>
    <w:rsid w:val="001F016C"/>
    <w:rsid w:val="001F0264"/>
    <w:rsid w:val="001F0352"/>
    <w:rsid w:val="001F03D2"/>
    <w:rsid w:val="001F03D6"/>
    <w:rsid w:val="001F0423"/>
    <w:rsid w:val="001F0484"/>
    <w:rsid w:val="001F04D7"/>
    <w:rsid w:val="001F04FD"/>
    <w:rsid w:val="001F0565"/>
    <w:rsid w:val="001F05A3"/>
    <w:rsid w:val="001F0679"/>
    <w:rsid w:val="001F06BA"/>
    <w:rsid w:val="001F06D8"/>
    <w:rsid w:val="001F06FE"/>
    <w:rsid w:val="001F0734"/>
    <w:rsid w:val="001F07B6"/>
    <w:rsid w:val="001F07F4"/>
    <w:rsid w:val="001F08A8"/>
    <w:rsid w:val="001F08B0"/>
    <w:rsid w:val="001F08D5"/>
    <w:rsid w:val="001F08FE"/>
    <w:rsid w:val="001F09B9"/>
    <w:rsid w:val="001F09F5"/>
    <w:rsid w:val="001F0B2B"/>
    <w:rsid w:val="001F0C4B"/>
    <w:rsid w:val="001F0C60"/>
    <w:rsid w:val="001F0E1D"/>
    <w:rsid w:val="001F0EA3"/>
    <w:rsid w:val="001F0EF5"/>
    <w:rsid w:val="001F0F04"/>
    <w:rsid w:val="001F0FEE"/>
    <w:rsid w:val="001F1045"/>
    <w:rsid w:val="001F105F"/>
    <w:rsid w:val="001F11B1"/>
    <w:rsid w:val="001F11E0"/>
    <w:rsid w:val="001F1219"/>
    <w:rsid w:val="001F1247"/>
    <w:rsid w:val="001F1258"/>
    <w:rsid w:val="001F12A7"/>
    <w:rsid w:val="001F1318"/>
    <w:rsid w:val="001F1349"/>
    <w:rsid w:val="001F14A7"/>
    <w:rsid w:val="001F14E5"/>
    <w:rsid w:val="001F15A8"/>
    <w:rsid w:val="001F1605"/>
    <w:rsid w:val="001F1685"/>
    <w:rsid w:val="001F170E"/>
    <w:rsid w:val="001F1752"/>
    <w:rsid w:val="001F17EA"/>
    <w:rsid w:val="001F1862"/>
    <w:rsid w:val="001F1957"/>
    <w:rsid w:val="001F1A6F"/>
    <w:rsid w:val="001F1A75"/>
    <w:rsid w:val="001F1A76"/>
    <w:rsid w:val="001F1AE6"/>
    <w:rsid w:val="001F1AF3"/>
    <w:rsid w:val="001F1C08"/>
    <w:rsid w:val="001F1C91"/>
    <w:rsid w:val="001F1D01"/>
    <w:rsid w:val="001F1D4F"/>
    <w:rsid w:val="001F1DB9"/>
    <w:rsid w:val="001F1E44"/>
    <w:rsid w:val="001F1E67"/>
    <w:rsid w:val="001F1E7B"/>
    <w:rsid w:val="001F1E7F"/>
    <w:rsid w:val="001F1F63"/>
    <w:rsid w:val="001F202C"/>
    <w:rsid w:val="001F203F"/>
    <w:rsid w:val="001F207D"/>
    <w:rsid w:val="001F20BB"/>
    <w:rsid w:val="001F20E4"/>
    <w:rsid w:val="001F2193"/>
    <w:rsid w:val="001F21FE"/>
    <w:rsid w:val="001F2285"/>
    <w:rsid w:val="001F2373"/>
    <w:rsid w:val="001F2383"/>
    <w:rsid w:val="001F23A8"/>
    <w:rsid w:val="001F23CA"/>
    <w:rsid w:val="001F2435"/>
    <w:rsid w:val="001F2528"/>
    <w:rsid w:val="001F25D6"/>
    <w:rsid w:val="001F25DB"/>
    <w:rsid w:val="001F265E"/>
    <w:rsid w:val="001F2797"/>
    <w:rsid w:val="001F2799"/>
    <w:rsid w:val="001F2849"/>
    <w:rsid w:val="001F2886"/>
    <w:rsid w:val="001F28BA"/>
    <w:rsid w:val="001F2A47"/>
    <w:rsid w:val="001F2C1B"/>
    <w:rsid w:val="001F2C35"/>
    <w:rsid w:val="001F2C46"/>
    <w:rsid w:val="001F2CDB"/>
    <w:rsid w:val="001F2D8E"/>
    <w:rsid w:val="001F2DD4"/>
    <w:rsid w:val="001F2EFA"/>
    <w:rsid w:val="001F2F0C"/>
    <w:rsid w:val="001F2F47"/>
    <w:rsid w:val="001F2F90"/>
    <w:rsid w:val="001F30FB"/>
    <w:rsid w:val="001F3170"/>
    <w:rsid w:val="001F318F"/>
    <w:rsid w:val="001F31C8"/>
    <w:rsid w:val="001F31E7"/>
    <w:rsid w:val="001F322C"/>
    <w:rsid w:val="001F32F4"/>
    <w:rsid w:val="001F3303"/>
    <w:rsid w:val="001F34E7"/>
    <w:rsid w:val="001F3566"/>
    <w:rsid w:val="001F3581"/>
    <w:rsid w:val="001F35F0"/>
    <w:rsid w:val="001F35F3"/>
    <w:rsid w:val="001F36A5"/>
    <w:rsid w:val="001F3733"/>
    <w:rsid w:val="001F373F"/>
    <w:rsid w:val="001F3794"/>
    <w:rsid w:val="001F380C"/>
    <w:rsid w:val="001F3A6D"/>
    <w:rsid w:val="001F3A83"/>
    <w:rsid w:val="001F3AC4"/>
    <w:rsid w:val="001F3AD9"/>
    <w:rsid w:val="001F3B19"/>
    <w:rsid w:val="001F3BDD"/>
    <w:rsid w:val="001F3CA2"/>
    <w:rsid w:val="001F3E20"/>
    <w:rsid w:val="001F3FC9"/>
    <w:rsid w:val="001F3FDD"/>
    <w:rsid w:val="001F3FF6"/>
    <w:rsid w:val="001F4076"/>
    <w:rsid w:val="001F409F"/>
    <w:rsid w:val="001F40C2"/>
    <w:rsid w:val="001F40DF"/>
    <w:rsid w:val="001F4113"/>
    <w:rsid w:val="001F4121"/>
    <w:rsid w:val="001F41F9"/>
    <w:rsid w:val="001F4279"/>
    <w:rsid w:val="001F4287"/>
    <w:rsid w:val="001F43E9"/>
    <w:rsid w:val="001F440D"/>
    <w:rsid w:val="001F44F1"/>
    <w:rsid w:val="001F45C7"/>
    <w:rsid w:val="001F460A"/>
    <w:rsid w:val="001F4643"/>
    <w:rsid w:val="001F464E"/>
    <w:rsid w:val="001F469E"/>
    <w:rsid w:val="001F46AF"/>
    <w:rsid w:val="001F4708"/>
    <w:rsid w:val="001F47C1"/>
    <w:rsid w:val="001F47F9"/>
    <w:rsid w:val="001F4817"/>
    <w:rsid w:val="001F4929"/>
    <w:rsid w:val="001F4977"/>
    <w:rsid w:val="001F49C4"/>
    <w:rsid w:val="001F4B6D"/>
    <w:rsid w:val="001F4B9D"/>
    <w:rsid w:val="001F4BBA"/>
    <w:rsid w:val="001F4CC7"/>
    <w:rsid w:val="001F4CE3"/>
    <w:rsid w:val="001F4D7D"/>
    <w:rsid w:val="001F4D93"/>
    <w:rsid w:val="001F4E13"/>
    <w:rsid w:val="001F4E15"/>
    <w:rsid w:val="001F4E58"/>
    <w:rsid w:val="001F4E83"/>
    <w:rsid w:val="001F4EC3"/>
    <w:rsid w:val="001F4EDC"/>
    <w:rsid w:val="001F4FB3"/>
    <w:rsid w:val="001F4FD4"/>
    <w:rsid w:val="001F4FE5"/>
    <w:rsid w:val="001F5044"/>
    <w:rsid w:val="001F5098"/>
    <w:rsid w:val="001F528C"/>
    <w:rsid w:val="001F52BB"/>
    <w:rsid w:val="001F52C3"/>
    <w:rsid w:val="001F5386"/>
    <w:rsid w:val="001F53BA"/>
    <w:rsid w:val="001F5408"/>
    <w:rsid w:val="001F5543"/>
    <w:rsid w:val="001F55B4"/>
    <w:rsid w:val="001F55C8"/>
    <w:rsid w:val="001F5679"/>
    <w:rsid w:val="001F5744"/>
    <w:rsid w:val="001F5753"/>
    <w:rsid w:val="001F57FA"/>
    <w:rsid w:val="001F5911"/>
    <w:rsid w:val="001F59A5"/>
    <w:rsid w:val="001F5A9A"/>
    <w:rsid w:val="001F5ACA"/>
    <w:rsid w:val="001F5B62"/>
    <w:rsid w:val="001F5BF1"/>
    <w:rsid w:val="001F5C64"/>
    <w:rsid w:val="001F5C6D"/>
    <w:rsid w:val="001F5C9C"/>
    <w:rsid w:val="001F5CD9"/>
    <w:rsid w:val="001F5D34"/>
    <w:rsid w:val="001F5D61"/>
    <w:rsid w:val="001F5D68"/>
    <w:rsid w:val="001F5E27"/>
    <w:rsid w:val="001F5E6E"/>
    <w:rsid w:val="001F5E91"/>
    <w:rsid w:val="001F5FB1"/>
    <w:rsid w:val="001F6024"/>
    <w:rsid w:val="001F602B"/>
    <w:rsid w:val="001F6084"/>
    <w:rsid w:val="001F60A3"/>
    <w:rsid w:val="001F60DA"/>
    <w:rsid w:val="001F6119"/>
    <w:rsid w:val="001F617D"/>
    <w:rsid w:val="001F61AB"/>
    <w:rsid w:val="001F620C"/>
    <w:rsid w:val="001F62DC"/>
    <w:rsid w:val="001F648F"/>
    <w:rsid w:val="001F6498"/>
    <w:rsid w:val="001F64AB"/>
    <w:rsid w:val="001F64D8"/>
    <w:rsid w:val="001F652E"/>
    <w:rsid w:val="001F65D7"/>
    <w:rsid w:val="001F65E7"/>
    <w:rsid w:val="001F665F"/>
    <w:rsid w:val="001F676C"/>
    <w:rsid w:val="001F6873"/>
    <w:rsid w:val="001F68FF"/>
    <w:rsid w:val="001F690C"/>
    <w:rsid w:val="001F6965"/>
    <w:rsid w:val="001F699C"/>
    <w:rsid w:val="001F69BB"/>
    <w:rsid w:val="001F69E5"/>
    <w:rsid w:val="001F6AC7"/>
    <w:rsid w:val="001F6B25"/>
    <w:rsid w:val="001F6C28"/>
    <w:rsid w:val="001F6C70"/>
    <w:rsid w:val="001F6C7C"/>
    <w:rsid w:val="001F6CCE"/>
    <w:rsid w:val="001F6CFD"/>
    <w:rsid w:val="001F6D48"/>
    <w:rsid w:val="001F6D5C"/>
    <w:rsid w:val="001F6D70"/>
    <w:rsid w:val="001F6DD5"/>
    <w:rsid w:val="001F6F31"/>
    <w:rsid w:val="001F6F60"/>
    <w:rsid w:val="001F6FBE"/>
    <w:rsid w:val="001F7083"/>
    <w:rsid w:val="001F7091"/>
    <w:rsid w:val="001F7094"/>
    <w:rsid w:val="001F72D3"/>
    <w:rsid w:val="001F7311"/>
    <w:rsid w:val="001F7447"/>
    <w:rsid w:val="001F7460"/>
    <w:rsid w:val="001F7470"/>
    <w:rsid w:val="001F7501"/>
    <w:rsid w:val="001F7511"/>
    <w:rsid w:val="001F7546"/>
    <w:rsid w:val="001F75F0"/>
    <w:rsid w:val="001F75FC"/>
    <w:rsid w:val="001F7713"/>
    <w:rsid w:val="001F7811"/>
    <w:rsid w:val="001F78CF"/>
    <w:rsid w:val="001F78ED"/>
    <w:rsid w:val="001F7906"/>
    <w:rsid w:val="001F7910"/>
    <w:rsid w:val="001F79DD"/>
    <w:rsid w:val="001F7A25"/>
    <w:rsid w:val="001F7A73"/>
    <w:rsid w:val="001F7AF5"/>
    <w:rsid w:val="001F7BCD"/>
    <w:rsid w:val="001F7CEC"/>
    <w:rsid w:val="001F7D52"/>
    <w:rsid w:val="001F7D5E"/>
    <w:rsid w:val="001F7E77"/>
    <w:rsid w:val="001F7E92"/>
    <w:rsid w:val="001F7EC5"/>
    <w:rsid w:val="001F7EF6"/>
    <w:rsid w:val="001F7F93"/>
    <w:rsid w:val="00200025"/>
    <w:rsid w:val="00200030"/>
    <w:rsid w:val="00200083"/>
    <w:rsid w:val="0020009C"/>
    <w:rsid w:val="0020009F"/>
    <w:rsid w:val="0020010D"/>
    <w:rsid w:val="0020014C"/>
    <w:rsid w:val="00200273"/>
    <w:rsid w:val="0020033E"/>
    <w:rsid w:val="002003B1"/>
    <w:rsid w:val="00200440"/>
    <w:rsid w:val="00200478"/>
    <w:rsid w:val="002004A0"/>
    <w:rsid w:val="002004CE"/>
    <w:rsid w:val="00200509"/>
    <w:rsid w:val="00200530"/>
    <w:rsid w:val="002005AE"/>
    <w:rsid w:val="002005D0"/>
    <w:rsid w:val="00200617"/>
    <w:rsid w:val="00200624"/>
    <w:rsid w:val="00200642"/>
    <w:rsid w:val="002006CF"/>
    <w:rsid w:val="002006D9"/>
    <w:rsid w:val="00200747"/>
    <w:rsid w:val="00200758"/>
    <w:rsid w:val="002007BC"/>
    <w:rsid w:val="00200884"/>
    <w:rsid w:val="00200895"/>
    <w:rsid w:val="00200A13"/>
    <w:rsid w:val="00200A2B"/>
    <w:rsid w:val="00200AD8"/>
    <w:rsid w:val="00200B43"/>
    <w:rsid w:val="00200BBE"/>
    <w:rsid w:val="00200CA5"/>
    <w:rsid w:val="00200D49"/>
    <w:rsid w:val="00200D65"/>
    <w:rsid w:val="00200D6A"/>
    <w:rsid w:val="00200D6F"/>
    <w:rsid w:val="00200D8E"/>
    <w:rsid w:val="00200DC1"/>
    <w:rsid w:val="00200DD8"/>
    <w:rsid w:val="00200E1E"/>
    <w:rsid w:val="00200E57"/>
    <w:rsid w:val="00200E82"/>
    <w:rsid w:val="00200EB9"/>
    <w:rsid w:val="00200ED0"/>
    <w:rsid w:val="00200ED2"/>
    <w:rsid w:val="00200EFF"/>
    <w:rsid w:val="00200F4D"/>
    <w:rsid w:val="00201009"/>
    <w:rsid w:val="0020109B"/>
    <w:rsid w:val="00201132"/>
    <w:rsid w:val="00201206"/>
    <w:rsid w:val="00201259"/>
    <w:rsid w:val="0020125A"/>
    <w:rsid w:val="00201286"/>
    <w:rsid w:val="00201321"/>
    <w:rsid w:val="00201396"/>
    <w:rsid w:val="0020139A"/>
    <w:rsid w:val="002013E5"/>
    <w:rsid w:val="00201443"/>
    <w:rsid w:val="00201467"/>
    <w:rsid w:val="002014FD"/>
    <w:rsid w:val="002014FF"/>
    <w:rsid w:val="00201726"/>
    <w:rsid w:val="002017D7"/>
    <w:rsid w:val="00201828"/>
    <w:rsid w:val="0020185E"/>
    <w:rsid w:val="002018A8"/>
    <w:rsid w:val="0020192B"/>
    <w:rsid w:val="00201949"/>
    <w:rsid w:val="00201AF3"/>
    <w:rsid w:val="00201B53"/>
    <w:rsid w:val="00201BA6"/>
    <w:rsid w:val="00201BD8"/>
    <w:rsid w:val="00201C07"/>
    <w:rsid w:val="00201C1F"/>
    <w:rsid w:val="00201C5A"/>
    <w:rsid w:val="00201C5F"/>
    <w:rsid w:val="00201CDB"/>
    <w:rsid w:val="00201D32"/>
    <w:rsid w:val="00201D54"/>
    <w:rsid w:val="00201D9E"/>
    <w:rsid w:val="00201DCD"/>
    <w:rsid w:val="00201DD0"/>
    <w:rsid w:val="00201ED4"/>
    <w:rsid w:val="00201F72"/>
    <w:rsid w:val="00201F8B"/>
    <w:rsid w:val="00201F9B"/>
    <w:rsid w:val="00201FCD"/>
    <w:rsid w:val="00201FFD"/>
    <w:rsid w:val="002020BE"/>
    <w:rsid w:val="002020C8"/>
    <w:rsid w:val="0020211D"/>
    <w:rsid w:val="002021F4"/>
    <w:rsid w:val="0020225F"/>
    <w:rsid w:val="002022E7"/>
    <w:rsid w:val="00202319"/>
    <w:rsid w:val="00202321"/>
    <w:rsid w:val="002023C6"/>
    <w:rsid w:val="00202438"/>
    <w:rsid w:val="00202475"/>
    <w:rsid w:val="002024A4"/>
    <w:rsid w:val="002024A6"/>
    <w:rsid w:val="002024D8"/>
    <w:rsid w:val="002024F6"/>
    <w:rsid w:val="00202517"/>
    <w:rsid w:val="00202649"/>
    <w:rsid w:val="0020267B"/>
    <w:rsid w:val="0020277E"/>
    <w:rsid w:val="0020284C"/>
    <w:rsid w:val="00202945"/>
    <w:rsid w:val="00202958"/>
    <w:rsid w:val="00202A4F"/>
    <w:rsid w:val="00202A62"/>
    <w:rsid w:val="00202B55"/>
    <w:rsid w:val="00202B5D"/>
    <w:rsid w:val="00202B6E"/>
    <w:rsid w:val="00202BE7"/>
    <w:rsid w:val="00202C7A"/>
    <w:rsid w:val="00202C83"/>
    <w:rsid w:val="00202CEF"/>
    <w:rsid w:val="00202EE9"/>
    <w:rsid w:val="00202F5E"/>
    <w:rsid w:val="00202F5F"/>
    <w:rsid w:val="00202F99"/>
    <w:rsid w:val="00203054"/>
    <w:rsid w:val="0020306A"/>
    <w:rsid w:val="0020309B"/>
    <w:rsid w:val="002030B8"/>
    <w:rsid w:val="0020323F"/>
    <w:rsid w:val="00203282"/>
    <w:rsid w:val="002032AD"/>
    <w:rsid w:val="00203306"/>
    <w:rsid w:val="002033ED"/>
    <w:rsid w:val="00203443"/>
    <w:rsid w:val="00203496"/>
    <w:rsid w:val="002034EB"/>
    <w:rsid w:val="0020356C"/>
    <w:rsid w:val="00203587"/>
    <w:rsid w:val="00203605"/>
    <w:rsid w:val="00203655"/>
    <w:rsid w:val="002036CE"/>
    <w:rsid w:val="002036ED"/>
    <w:rsid w:val="00203700"/>
    <w:rsid w:val="00203768"/>
    <w:rsid w:val="0020377B"/>
    <w:rsid w:val="002037A8"/>
    <w:rsid w:val="002037A9"/>
    <w:rsid w:val="002037B6"/>
    <w:rsid w:val="002037E7"/>
    <w:rsid w:val="00203801"/>
    <w:rsid w:val="0020395D"/>
    <w:rsid w:val="00203970"/>
    <w:rsid w:val="002039A8"/>
    <w:rsid w:val="002039AD"/>
    <w:rsid w:val="002039B5"/>
    <w:rsid w:val="00203A14"/>
    <w:rsid w:val="00203A6A"/>
    <w:rsid w:val="00203AF8"/>
    <w:rsid w:val="00203B09"/>
    <w:rsid w:val="00203B15"/>
    <w:rsid w:val="00203BBC"/>
    <w:rsid w:val="00203BBD"/>
    <w:rsid w:val="00203BC1"/>
    <w:rsid w:val="00203C8F"/>
    <w:rsid w:val="00203D6C"/>
    <w:rsid w:val="00203DDC"/>
    <w:rsid w:val="00203DEE"/>
    <w:rsid w:val="00203E30"/>
    <w:rsid w:val="00203EB4"/>
    <w:rsid w:val="00203FE2"/>
    <w:rsid w:val="00203FF3"/>
    <w:rsid w:val="00203FFC"/>
    <w:rsid w:val="002040A4"/>
    <w:rsid w:val="002040C5"/>
    <w:rsid w:val="00204105"/>
    <w:rsid w:val="00204135"/>
    <w:rsid w:val="00204178"/>
    <w:rsid w:val="0020418B"/>
    <w:rsid w:val="00204251"/>
    <w:rsid w:val="0020426F"/>
    <w:rsid w:val="002042DC"/>
    <w:rsid w:val="00204347"/>
    <w:rsid w:val="00204475"/>
    <w:rsid w:val="00204496"/>
    <w:rsid w:val="002044E8"/>
    <w:rsid w:val="00204516"/>
    <w:rsid w:val="00204643"/>
    <w:rsid w:val="00204658"/>
    <w:rsid w:val="0020469C"/>
    <w:rsid w:val="00204803"/>
    <w:rsid w:val="0020482C"/>
    <w:rsid w:val="0020482E"/>
    <w:rsid w:val="0020487D"/>
    <w:rsid w:val="00204892"/>
    <w:rsid w:val="002048C5"/>
    <w:rsid w:val="002048DB"/>
    <w:rsid w:val="002048F8"/>
    <w:rsid w:val="0020495A"/>
    <w:rsid w:val="00204981"/>
    <w:rsid w:val="00204993"/>
    <w:rsid w:val="00204A3D"/>
    <w:rsid w:val="00204A41"/>
    <w:rsid w:val="00204B42"/>
    <w:rsid w:val="00204C0C"/>
    <w:rsid w:val="00204C83"/>
    <w:rsid w:val="00204D58"/>
    <w:rsid w:val="00204D59"/>
    <w:rsid w:val="00204DAB"/>
    <w:rsid w:val="00204DCD"/>
    <w:rsid w:val="00204E7F"/>
    <w:rsid w:val="00204EC3"/>
    <w:rsid w:val="00204EF1"/>
    <w:rsid w:val="00204FDE"/>
    <w:rsid w:val="0020502E"/>
    <w:rsid w:val="00205032"/>
    <w:rsid w:val="00205152"/>
    <w:rsid w:val="0020522C"/>
    <w:rsid w:val="00205231"/>
    <w:rsid w:val="0020524E"/>
    <w:rsid w:val="00205293"/>
    <w:rsid w:val="002052A5"/>
    <w:rsid w:val="002052D9"/>
    <w:rsid w:val="002052EE"/>
    <w:rsid w:val="00205326"/>
    <w:rsid w:val="00205371"/>
    <w:rsid w:val="002053F4"/>
    <w:rsid w:val="002054DA"/>
    <w:rsid w:val="00205535"/>
    <w:rsid w:val="0020564E"/>
    <w:rsid w:val="0020565E"/>
    <w:rsid w:val="002056EA"/>
    <w:rsid w:val="00205832"/>
    <w:rsid w:val="00205982"/>
    <w:rsid w:val="00205A80"/>
    <w:rsid w:val="00205A90"/>
    <w:rsid w:val="00205AC5"/>
    <w:rsid w:val="00205C5F"/>
    <w:rsid w:val="00205CC0"/>
    <w:rsid w:val="00205CF3"/>
    <w:rsid w:val="00205DD2"/>
    <w:rsid w:val="00205E00"/>
    <w:rsid w:val="00205E25"/>
    <w:rsid w:val="00205EA9"/>
    <w:rsid w:val="00205EB9"/>
    <w:rsid w:val="00205F15"/>
    <w:rsid w:val="00205F52"/>
    <w:rsid w:val="00205FF8"/>
    <w:rsid w:val="00206062"/>
    <w:rsid w:val="00206083"/>
    <w:rsid w:val="002060E9"/>
    <w:rsid w:val="002061BA"/>
    <w:rsid w:val="002061DA"/>
    <w:rsid w:val="002062C0"/>
    <w:rsid w:val="0020631E"/>
    <w:rsid w:val="00206324"/>
    <w:rsid w:val="002063C3"/>
    <w:rsid w:val="002064A5"/>
    <w:rsid w:val="002064BB"/>
    <w:rsid w:val="002064D4"/>
    <w:rsid w:val="002064F0"/>
    <w:rsid w:val="00206509"/>
    <w:rsid w:val="00206599"/>
    <w:rsid w:val="002066AB"/>
    <w:rsid w:val="0020675D"/>
    <w:rsid w:val="0020676B"/>
    <w:rsid w:val="00206883"/>
    <w:rsid w:val="002068EA"/>
    <w:rsid w:val="002068F3"/>
    <w:rsid w:val="00206992"/>
    <w:rsid w:val="00206B95"/>
    <w:rsid w:val="00206C17"/>
    <w:rsid w:val="00206D28"/>
    <w:rsid w:val="00206EB7"/>
    <w:rsid w:val="00206F27"/>
    <w:rsid w:val="00206F65"/>
    <w:rsid w:val="00206F91"/>
    <w:rsid w:val="00207085"/>
    <w:rsid w:val="00207099"/>
    <w:rsid w:val="00207113"/>
    <w:rsid w:val="00207173"/>
    <w:rsid w:val="002071C7"/>
    <w:rsid w:val="002072FD"/>
    <w:rsid w:val="002073CB"/>
    <w:rsid w:val="00207419"/>
    <w:rsid w:val="002074BF"/>
    <w:rsid w:val="002074F5"/>
    <w:rsid w:val="002075CA"/>
    <w:rsid w:val="00207617"/>
    <w:rsid w:val="002076CE"/>
    <w:rsid w:val="002076DA"/>
    <w:rsid w:val="002076E3"/>
    <w:rsid w:val="002076E4"/>
    <w:rsid w:val="00207764"/>
    <w:rsid w:val="00207772"/>
    <w:rsid w:val="002077B8"/>
    <w:rsid w:val="00207808"/>
    <w:rsid w:val="00207810"/>
    <w:rsid w:val="00207835"/>
    <w:rsid w:val="00207849"/>
    <w:rsid w:val="00207851"/>
    <w:rsid w:val="00207852"/>
    <w:rsid w:val="00207871"/>
    <w:rsid w:val="002078A9"/>
    <w:rsid w:val="002078F3"/>
    <w:rsid w:val="0020793A"/>
    <w:rsid w:val="0020794A"/>
    <w:rsid w:val="00207CC0"/>
    <w:rsid w:val="00207D09"/>
    <w:rsid w:val="00207D0D"/>
    <w:rsid w:val="00207DFD"/>
    <w:rsid w:val="00207E26"/>
    <w:rsid w:val="00207E80"/>
    <w:rsid w:val="00207EEF"/>
    <w:rsid w:val="00207FC6"/>
    <w:rsid w:val="002083E9"/>
    <w:rsid w:val="00210071"/>
    <w:rsid w:val="00210196"/>
    <w:rsid w:val="002101C7"/>
    <w:rsid w:val="0021024E"/>
    <w:rsid w:val="00210294"/>
    <w:rsid w:val="002102E2"/>
    <w:rsid w:val="002103A1"/>
    <w:rsid w:val="0021046E"/>
    <w:rsid w:val="00210499"/>
    <w:rsid w:val="002104CE"/>
    <w:rsid w:val="00210519"/>
    <w:rsid w:val="002105EF"/>
    <w:rsid w:val="0021068D"/>
    <w:rsid w:val="002108E7"/>
    <w:rsid w:val="002109AB"/>
    <w:rsid w:val="00210A90"/>
    <w:rsid w:val="00210B21"/>
    <w:rsid w:val="00210B32"/>
    <w:rsid w:val="00210B8B"/>
    <w:rsid w:val="00210C58"/>
    <w:rsid w:val="00210C6E"/>
    <w:rsid w:val="00210C8C"/>
    <w:rsid w:val="00210C9C"/>
    <w:rsid w:val="00210CE2"/>
    <w:rsid w:val="00210D1D"/>
    <w:rsid w:val="00210DDC"/>
    <w:rsid w:val="00210E88"/>
    <w:rsid w:val="00210FCD"/>
    <w:rsid w:val="00211001"/>
    <w:rsid w:val="00211005"/>
    <w:rsid w:val="00211070"/>
    <w:rsid w:val="002110B0"/>
    <w:rsid w:val="0021111A"/>
    <w:rsid w:val="00211172"/>
    <w:rsid w:val="00211253"/>
    <w:rsid w:val="002113AE"/>
    <w:rsid w:val="00211425"/>
    <w:rsid w:val="0021148F"/>
    <w:rsid w:val="002114F7"/>
    <w:rsid w:val="00211521"/>
    <w:rsid w:val="00211524"/>
    <w:rsid w:val="00211547"/>
    <w:rsid w:val="00211555"/>
    <w:rsid w:val="0021155E"/>
    <w:rsid w:val="002115C3"/>
    <w:rsid w:val="002116FF"/>
    <w:rsid w:val="00211724"/>
    <w:rsid w:val="0021173F"/>
    <w:rsid w:val="00211783"/>
    <w:rsid w:val="002117E1"/>
    <w:rsid w:val="00211828"/>
    <w:rsid w:val="0021188B"/>
    <w:rsid w:val="002118D5"/>
    <w:rsid w:val="002119CC"/>
    <w:rsid w:val="00211A8F"/>
    <w:rsid w:val="00211B25"/>
    <w:rsid w:val="00211B30"/>
    <w:rsid w:val="00211B67"/>
    <w:rsid w:val="00211BC3"/>
    <w:rsid w:val="00211C2D"/>
    <w:rsid w:val="00211C73"/>
    <w:rsid w:val="00211CA5"/>
    <w:rsid w:val="00211CFA"/>
    <w:rsid w:val="00211E03"/>
    <w:rsid w:val="00211E3D"/>
    <w:rsid w:val="00211ED6"/>
    <w:rsid w:val="00211EF0"/>
    <w:rsid w:val="00211F61"/>
    <w:rsid w:val="00211F80"/>
    <w:rsid w:val="00211FEB"/>
    <w:rsid w:val="00211FF1"/>
    <w:rsid w:val="002120BA"/>
    <w:rsid w:val="0021211D"/>
    <w:rsid w:val="002122D7"/>
    <w:rsid w:val="0021242E"/>
    <w:rsid w:val="00212445"/>
    <w:rsid w:val="0021246C"/>
    <w:rsid w:val="00212564"/>
    <w:rsid w:val="00212668"/>
    <w:rsid w:val="0021267C"/>
    <w:rsid w:val="002126B5"/>
    <w:rsid w:val="002126D5"/>
    <w:rsid w:val="0021274D"/>
    <w:rsid w:val="00212798"/>
    <w:rsid w:val="0021281E"/>
    <w:rsid w:val="00212830"/>
    <w:rsid w:val="00212912"/>
    <w:rsid w:val="002129C1"/>
    <w:rsid w:val="002129CE"/>
    <w:rsid w:val="00212B1D"/>
    <w:rsid w:val="00212C12"/>
    <w:rsid w:val="00212CBB"/>
    <w:rsid w:val="00212CC5"/>
    <w:rsid w:val="00212CC6"/>
    <w:rsid w:val="00212D52"/>
    <w:rsid w:val="00212DA3"/>
    <w:rsid w:val="00212EF9"/>
    <w:rsid w:val="00212F45"/>
    <w:rsid w:val="00212F5F"/>
    <w:rsid w:val="00212F81"/>
    <w:rsid w:val="00212FC3"/>
    <w:rsid w:val="0021300F"/>
    <w:rsid w:val="00213058"/>
    <w:rsid w:val="0021308B"/>
    <w:rsid w:val="002130E8"/>
    <w:rsid w:val="00213110"/>
    <w:rsid w:val="0021316C"/>
    <w:rsid w:val="00213175"/>
    <w:rsid w:val="0021324D"/>
    <w:rsid w:val="0021325A"/>
    <w:rsid w:val="00213269"/>
    <w:rsid w:val="00213323"/>
    <w:rsid w:val="00213326"/>
    <w:rsid w:val="0021344B"/>
    <w:rsid w:val="00213454"/>
    <w:rsid w:val="002134CB"/>
    <w:rsid w:val="002134F5"/>
    <w:rsid w:val="0021357E"/>
    <w:rsid w:val="00213591"/>
    <w:rsid w:val="00213610"/>
    <w:rsid w:val="00213621"/>
    <w:rsid w:val="002136FA"/>
    <w:rsid w:val="0021373C"/>
    <w:rsid w:val="0021373F"/>
    <w:rsid w:val="0021377B"/>
    <w:rsid w:val="002137A9"/>
    <w:rsid w:val="002137CD"/>
    <w:rsid w:val="002137D7"/>
    <w:rsid w:val="0021381F"/>
    <w:rsid w:val="00213823"/>
    <w:rsid w:val="002138B8"/>
    <w:rsid w:val="002138C2"/>
    <w:rsid w:val="00213932"/>
    <w:rsid w:val="00213A23"/>
    <w:rsid w:val="00213AC6"/>
    <w:rsid w:val="00213AFE"/>
    <w:rsid w:val="00213B2C"/>
    <w:rsid w:val="00213C53"/>
    <w:rsid w:val="00213C7D"/>
    <w:rsid w:val="00213E74"/>
    <w:rsid w:val="00213E84"/>
    <w:rsid w:val="00213ED5"/>
    <w:rsid w:val="00213EDE"/>
    <w:rsid w:val="00213EF7"/>
    <w:rsid w:val="00213F1F"/>
    <w:rsid w:val="00213F65"/>
    <w:rsid w:val="00213F66"/>
    <w:rsid w:val="00213F6C"/>
    <w:rsid w:val="00213F77"/>
    <w:rsid w:val="00213FBE"/>
    <w:rsid w:val="00213FEB"/>
    <w:rsid w:val="002140D6"/>
    <w:rsid w:val="00214102"/>
    <w:rsid w:val="002141BA"/>
    <w:rsid w:val="00214245"/>
    <w:rsid w:val="00214249"/>
    <w:rsid w:val="00214266"/>
    <w:rsid w:val="002142B8"/>
    <w:rsid w:val="0021437E"/>
    <w:rsid w:val="002143E8"/>
    <w:rsid w:val="00214511"/>
    <w:rsid w:val="0021455D"/>
    <w:rsid w:val="002145CF"/>
    <w:rsid w:val="00214689"/>
    <w:rsid w:val="00214698"/>
    <w:rsid w:val="002146A7"/>
    <w:rsid w:val="002146AB"/>
    <w:rsid w:val="002146F5"/>
    <w:rsid w:val="002147BD"/>
    <w:rsid w:val="002148C0"/>
    <w:rsid w:val="002148EC"/>
    <w:rsid w:val="00214958"/>
    <w:rsid w:val="00214992"/>
    <w:rsid w:val="002149B7"/>
    <w:rsid w:val="00214AAF"/>
    <w:rsid w:val="00214AE8"/>
    <w:rsid w:val="00214B79"/>
    <w:rsid w:val="00214B80"/>
    <w:rsid w:val="00214BB3"/>
    <w:rsid w:val="00214C11"/>
    <w:rsid w:val="00214C98"/>
    <w:rsid w:val="00214E1D"/>
    <w:rsid w:val="00214E55"/>
    <w:rsid w:val="00214F31"/>
    <w:rsid w:val="00214F9F"/>
    <w:rsid w:val="00214FEC"/>
    <w:rsid w:val="00215007"/>
    <w:rsid w:val="002150A8"/>
    <w:rsid w:val="002150FA"/>
    <w:rsid w:val="00215172"/>
    <w:rsid w:val="002152D8"/>
    <w:rsid w:val="00215406"/>
    <w:rsid w:val="00215459"/>
    <w:rsid w:val="002154F4"/>
    <w:rsid w:val="002155E2"/>
    <w:rsid w:val="00215642"/>
    <w:rsid w:val="002156E1"/>
    <w:rsid w:val="002156F4"/>
    <w:rsid w:val="0021570C"/>
    <w:rsid w:val="00215742"/>
    <w:rsid w:val="00215790"/>
    <w:rsid w:val="002157C8"/>
    <w:rsid w:val="00215807"/>
    <w:rsid w:val="00215868"/>
    <w:rsid w:val="002158E9"/>
    <w:rsid w:val="0021599D"/>
    <w:rsid w:val="00215A5A"/>
    <w:rsid w:val="00215A63"/>
    <w:rsid w:val="00215A7C"/>
    <w:rsid w:val="00215A84"/>
    <w:rsid w:val="00215AB3"/>
    <w:rsid w:val="00215ADC"/>
    <w:rsid w:val="00215AEA"/>
    <w:rsid w:val="00215B10"/>
    <w:rsid w:val="00215B30"/>
    <w:rsid w:val="00215B7B"/>
    <w:rsid w:val="00215C1E"/>
    <w:rsid w:val="00215C24"/>
    <w:rsid w:val="00215CC4"/>
    <w:rsid w:val="00215CE4"/>
    <w:rsid w:val="00215D0A"/>
    <w:rsid w:val="00215D61"/>
    <w:rsid w:val="00215D7B"/>
    <w:rsid w:val="00215D88"/>
    <w:rsid w:val="00215DB6"/>
    <w:rsid w:val="00215DF1"/>
    <w:rsid w:val="00215E20"/>
    <w:rsid w:val="00215E9C"/>
    <w:rsid w:val="00215EA5"/>
    <w:rsid w:val="00215F05"/>
    <w:rsid w:val="00215F0A"/>
    <w:rsid w:val="00215FA1"/>
    <w:rsid w:val="00215FBA"/>
    <w:rsid w:val="002160A4"/>
    <w:rsid w:val="002160AF"/>
    <w:rsid w:val="002160CF"/>
    <w:rsid w:val="00216135"/>
    <w:rsid w:val="00216156"/>
    <w:rsid w:val="002161BD"/>
    <w:rsid w:val="002161EA"/>
    <w:rsid w:val="00216271"/>
    <w:rsid w:val="00216387"/>
    <w:rsid w:val="0021638A"/>
    <w:rsid w:val="002163B5"/>
    <w:rsid w:val="0021640E"/>
    <w:rsid w:val="00216442"/>
    <w:rsid w:val="0021644C"/>
    <w:rsid w:val="0021646A"/>
    <w:rsid w:val="0021649D"/>
    <w:rsid w:val="002164AE"/>
    <w:rsid w:val="002164B4"/>
    <w:rsid w:val="002164F8"/>
    <w:rsid w:val="0021650C"/>
    <w:rsid w:val="00216515"/>
    <w:rsid w:val="00216529"/>
    <w:rsid w:val="002165B6"/>
    <w:rsid w:val="00216723"/>
    <w:rsid w:val="0021674B"/>
    <w:rsid w:val="00216781"/>
    <w:rsid w:val="0021684D"/>
    <w:rsid w:val="002168B9"/>
    <w:rsid w:val="002168C8"/>
    <w:rsid w:val="00216958"/>
    <w:rsid w:val="002169A3"/>
    <w:rsid w:val="00216A00"/>
    <w:rsid w:val="00216A41"/>
    <w:rsid w:val="00216AA4"/>
    <w:rsid w:val="00216AD0"/>
    <w:rsid w:val="00216B8B"/>
    <w:rsid w:val="00216BBD"/>
    <w:rsid w:val="00216BCE"/>
    <w:rsid w:val="00216DA7"/>
    <w:rsid w:val="00216DBA"/>
    <w:rsid w:val="00216E1B"/>
    <w:rsid w:val="00216E30"/>
    <w:rsid w:val="00216E3F"/>
    <w:rsid w:val="00216E5E"/>
    <w:rsid w:val="00216EF7"/>
    <w:rsid w:val="002170B5"/>
    <w:rsid w:val="002170C6"/>
    <w:rsid w:val="002170E5"/>
    <w:rsid w:val="0021711A"/>
    <w:rsid w:val="00217120"/>
    <w:rsid w:val="00217225"/>
    <w:rsid w:val="00217281"/>
    <w:rsid w:val="00217368"/>
    <w:rsid w:val="002173AD"/>
    <w:rsid w:val="002173C1"/>
    <w:rsid w:val="002173CA"/>
    <w:rsid w:val="002173CC"/>
    <w:rsid w:val="00217429"/>
    <w:rsid w:val="002174B9"/>
    <w:rsid w:val="0021754B"/>
    <w:rsid w:val="00217654"/>
    <w:rsid w:val="00217673"/>
    <w:rsid w:val="00217811"/>
    <w:rsid w:val="00217941"/>
    <w:rsid w:val="0021795F"/>
    <w:rsid w:val="0021796C"/>
    <w:rsid w:val="002179AA"/>
    <w:rsid w:val="002179C8"/>
    <w:rsid w:val="002179F8"/>
    <w:rsid w:val="00217A7A"/>
    <w:rsid w:val="00217AC8"/>
    <w:rsid w:val="00217AEF"/>
    <w:rsid w:val="00217B66"/>
    <w:rsid w:val="00217BAB"/>
    <w:rsid w:val="00217C78"/>
    <w:rsid w:val="00217C79"/>
    <w:rsid w:val="00217CE6"/>
    <w:rsid w:val="00217D99"/>
    <w:rsid w:val="00217E15"/>
    <w:rsid w:val="00217E4E"/>
    <w:rsid w:val="00217E85"/>
    <w:rsid w:val="00217F24"/>
    <w:rsid w:val="00217F40"/>
    <w:rsid w:val="00217F47"/>
    <w:rsid w:val="00217F4F"/>
    <w:rsid w:val="00217FA2"/>
    <w:rsid w:val="00217FE0"/>
    <w:rsid w:val="00220019"/>
    <w:rsid w:val="00220085"/>
    <w:rsid w:val="0022012E"/>
    <w:rsid w:val="00220158"/>
    <w:rsid w:val="0022015D"/>
    <w:rsid w:val="00220218"/>
    <w:rsid w:val="00220236"/>
    <w:rsid w:val="00220281"/>
    <w:rsid w:val="00220297"/>
    <w:rsid w:val="002202C1"/>
    <w:rsid w:val="00220371"/>
    <w:rsid w:val="00220378"/>
    <w:rsid w:val="00220529"/>
    <w:rsid w:val="00220534"/>
    <w:rsid w:val="002205E2"/>
    <w:rsid w:val="002205EB"/>
    <w:rsid w:val="002206D5"/>
    <w:rsid w:val="0022076C"/>
    <w:rsid w:val="00220887"/>
    <w:rsid w:val="00220A3E"/>
    <w:rsid w:val="00220ABE"/>
    <w:rsid w:val="00220C13"/>
    <w:rsid w:val="00220C37"/>
    <w:rsid w:val="00220C6E"/>
    <w:rsid w:val="00220D57"/>
    <w:rsid w:val="00220D9F"/>
    <w:rsid w:val="00220DB6"/>
    <w:rsid w:val="00220DD4"/>
    <w:rsid w:val="00220E89"/>
    <w:rsid w:val="00220EBE"/>
    <w:rsid w:val="00220F0C"/>
    <w:rsid w:val="00220F66"/>
    <w:rsid w:val="00220FCB"/>
    <w:rsid w:val="00220FE2"/>
    <w:rsid w:val="00221001"/>
    <w:rsid w:val="0022105F"/>
    <w:rsid w:val="0022114C"/>
    <w:rsid w:val="00221254"/>
    <w:rsid w:val="002213E7"/>
    <w:rsid w:val="002213FE"/>
    <w:rsid w:val="002214A4"/>
    <w:rsid w:val="002214B6"/>
    <w:rsid w:val="0022159E"/>
    <w:rsid w:val="00221608"/>
    <w:rsid w:val="00221657"/>
    <w:rsid w:val="0022166C"/>
    <w:rsid w:val="002216CE"/>
    <w:rsid w:val="002216E1"/>
    <w:rsid w:val="00221721"/>
    <w:rsid w:val="00221790"/>
    <w:rsid w:val="002217A6"/>
    <w:rsid w:val="002217FA"/>
    <w:rsid w:val="00221803"/>
    <w:rsid w:val="0022186E"/>
    <w:rsid w:val="002219AF"/>
    <w:rsid w:val="00221A42"/>
    <w:rsid w:val="00221AFA"/>
    <w:rsid w:val="00221B52"/>
    <w:rsid w:val="00221B76"/>
    <w:rsid w:val="00221BC9"/>
    <w:rsid w:val="00221BFA"/>
    <w:rsid w:val="00221D2C"/>
    <w:rsid w:val="00221D36"/>
    <w:rsid w:val="00221D50"/>
    <w:rsid w:val="00221D6C"/>
    <w:rsid w:val="00221D81"/>
    <w:rsid w:val="00221D8B"/>
    <w:rsid w:val="00221DEE"/>
    <w:rsid w:val="00221E35"/>
    <w:rsid w:val="00221E94"/>
    <w:rsid w:val="00221EED"/>
    <w:rsid w:val="00221F4C"/>
    <w:rsid w:val="00221F54"/>
    <w:rsid w:val="00221FAF"/>
    <w:rsid w:val="00222055"/>
    <w:rsid w:val="002220E9"/>
    <w:rsid w:val="002220EB"/>
    <w:rsid w:val="00222103"/>
    <w:rsid w:val="0022215C"/>
    <w:rsid w:val="0022217D"/>
    <w:rsid w:val="00222256"/>
    <w:rsid w:val="0022229A"/>
    <w:rsid w:val="0022240F"/>
    <w:rsid w:val="00222423"/>
    <w:rsid w:val="002224C7"/>
    <w:rsid w:val="002224F0"/>
    <w:rsid w:val="00222533"/>
    <w:rsid w:val="0022255F"/>
    <w:rsid w:val="00222589"/>
    <w:rsid w:val="002225D6"/>
    <w:rsid w:val="0022262C"/>
    <w:rsid w:val="0022266F"/>
    <w:rsid w:val="00222798"/>
    <w:rsid w:val="0022279D"/>
    <w:rsid w:val="002227E3"/>
    <w:rsid w:val="00222850"/>
    <w:rsid w:val="00222871"/>
    <w:rsid w:val="00222974"/>
    <w:rsid w:val="00222A30"/>
    <w:rsid w:val="00222A52"/>
    <w:rsid w:val="00222B01"/>
    <w:rsid w:val="00222B28"/>
    <w:rsid w:val="00222BB4"/>
    <w:rsid w:val="00222BE5"/>
    <w:rsid w:val="00222C17"/>
    <w:rsid w:val="00222D4C"/>
    <w:rsid w:val="00222D5E"/>
    <w:rsid w:val="00222E54"/>
    <w:rsid w:val="00222E7F"/>
    <w:rsid w:val="00222E83"/>
    <w:rsid w:val="00222EE0"/>
    <w:rsid w:val="00222F7C"/>
    <w:rsid w:val="0022302A"/>
    <w:rsid w:val="0022302E"/>
    <w:rsid w:val="00223239"/>
    <w:rsid w:val="00223244"/>
    <w:rsid w:val="00223376"/>
    <w:rsid w:val="002233A6"/>
    <w:rsid w:val="002233BB"/>
    <w:rsid w:val="002233EB"/>
    <w:rsid w:val="00223468"/>
    <w:rsid w:val="002234E3"/>
    <w:rsid w:val="0022357D"/>
    <w:rsid w:val="00223598"/>
    <w:rsid w:val="002235F7"/>
    <w:rsid w:val="00223730"/>
    <w:rsid w:val="002238CB"/>
    <w:rsid w:val="002238F0"/>
    <w:rsid w:val="002238F8"/>
    <w:rsid w:val="002239E2"/>
    <w:rsid w:val="002239EE"/>
    <w:rsid w:val="00223B2C"/>
    <w:rsid w:val="00223C25"/>
    <w:rsid w:val="00223C5C"/>
    <w:rsid w:val="00223CB6"/>
    <w:rsid w:val="00223E48"/>
    <w:rsid w:val="00223E8B"/>
    <w:rsid w:val="00223EED"/>
    <w:rsid w:val="00223F58"/>
    <w:rsid w:val="00223FB8"/>
    <w:rsid w:val="00223FD1"/>
    <w:rsid w:val="00223FD4"/>
    <w:rsid w:val="00224066"/>
    <w:rsid w:val="002240D2"/>
    <w:rsid w:val="002240DB"/>
    <w:rsid w:val="0022414B"/>
    <w:rsid w:val="00224197"/>
    <w:rsid w:val="002241C0"/>
    <w:rsid w:val="0022424D"/>
    <w:rsid w:val="00224292"/>
    <w:rsid w:val="002242AD"/>
    <w:rsid w:val="002242F5"/>
    <w:rsid w:val="002242FD"/>
    <w:rsid w:val="002243CC"/>
    <w:rsid w:val="0022445B"/>
    <w:rsid w:val="0022447F"/>
    <w:rsid w:val="002244AB"/>
    <w:rsid w:val="002244CE"/>
    <w:rsid w:val="00224507"/>
    <w:rsid w:val="0022454B"/>
    <w:rsid w:val="002245D6"/>
    <w:rsid w:val="00224748"/>
    <w:rsid w:val="00224791"/>
    <w:rsid w:val="002247BD"/>
    <w:rsid w:val="00224841"/>
    <w:rsid w:val="0022484D"/>
    <w:rsid w:val="00224889"/>
    <w:rsid w:val="002248A9"/>
    <w:rsid w:val="002248C5"/>
    <w:rsid w:val="0022492E"/>
    <w:rsid w:val="00224953"/>
    <w:rsid w:val="0022497B"/>
    <w:rsid w:val="002249E3"/>
    <w:rsid w:val="00224A38"/>
    <w:rsid w:val="00224A56"/>
    <w:rsid w:val="00224A84"/>
    <w:rsid w:val="00224A87"/>
    <w:rsid w:val="00224AA9"/>
    <w:rsid w:val="00224B68"/>
    <w:rsid w:val="00224B7F"/>
    <w:rsid w:val="00224C37"/>
    <w:rsid w:val="00224D5C"/>
    <w:rsid w:val="00224E14"/>
    <w:rsid w:val="00225032"/>
    <w:rsid w:val="00225097"/>
    <w:rsid w:val="002251DD"/>
    <w:rsid w:val="00225280"/>
    <w:rsid w:val="0022530C"/>
    <w:rsid w:val="00225351"/>
    <w:rsid w:val="00225353"/>
    <w:rsid w:val="0022546B"/>
    <w:rsid w:val="002254AC"/>
    <w:rsid w:val="002254E0"/>
    <w:rsid w:val="00225543"/>
    <w:rsid w:val="00225574"/>
    <w:rsid w:val="00225584"/>
    <w:rsid w:val="00225664"/>
    <w:rsid w:val="00225667"/>
    <w:rsid w:val="002257D7"/>
    <w:rsid w:val="00225866"/>
    <w:rsid w:val="00225899"/>
    <w:rsid w:val="00225901"/>
    <w:rsid w:val="00225916"/>
    <w:rsid w:val="00225934"/>
    <w:rsid w:val="002259AB"/>
    <w:rsid w:val="00225AC8"/>
    <w:rsid w:val="00225B1B"/>
    <w:rsid w:val="00225CC0"/>
    <w:rsid w:val="00225D2B"/>
    <w:rsid w:val="00225D42"/>
    <w:rsid w:val="00225DA4"/>
    <w:rsid w:val="00225DD1"/>
    <w:rsid w:val="00225F69"/>
    <w:rsid w:val="00226018"/>
    <w:rsid w:val="00226043"/>
    <w:rsid w:val="0022605E"/>
    <w:rsid w:val="0022607A"/>
    <w:rsid w:val="0022611E"/>
    <w:rsid w:val="0022619D"/>
    <w:rsid w:val="00226202"/>
    <w:rsid w:val="00226219"/>
    <w:rsid w:val="00226226"/>
    <w:rsid w:val="00226321"/>
    <w:rsid w:val="00226390"/>
    <w:rsid w:val="0022648E"/>
    <w:rsid w:val="002264D0"/>
    <w:rsid w:val="002266CE"/>
    <w:rsid w:val="002266FB"/>
    <w:rsid w:val="00226705"/>
    <w:rsid w:val="00226727"/>
    <w:rsid w:val="0022676F"/>
    <w:rsid w:val="00226779"/>
    <w:rsid w:val="00226794"/>
    <w:rsid w:val="00226872"/>
    <w:rsid w:val="002268CC"/>
    <w:rsid w:val="00226975"/>
    <w:rsid w:val="00226BAD"/>
    <w:rsid w:val="00226C6A"/>
    <w:rsid w:val="00226C7F"/>
    <w:rsid w:val="00226D08"/>
    <w:rsid w:val="00226D30"/>
    <w:rsid w:val="00226F18"/>
    <w:rsid w:val="00226F2F"/>
    <w:rsid w:val="00226F63"/>
    <w:rsid w:val="00226FBF"/>
    <w:rsid w:val="00226FDD"/>
    <w:rsid w:val="002270CE"/>
    <w:rsid w:val="0022710D"/>
    <w:rsid w:val="002271F4"/>
    <w:rsid w:val="00227229"/>
    <w:rsid w:val="0022722C"/>
    <w:rsid w:val="00227246"/>
    <w:rsid w:val="002272D0"/>
    <w:rsid w:val="002272F1"/>
    <w:rsid w:val="002273A2"/>
    <w:rsid w:val="002273E4"/>
    <w:rsid w:val="002273FE"/>
    <w:rsid w:val="00227424"/>
    <w:rsid w:val="00227545"/>
    <w:rsid w:val="00227551"/>
    <w:rsid w:val="00227572"/>
    <w:rsid w:val="002275A9"/>
    <w:rsid w:val="002275B6"/>
    <w:rsid w:val="002275C7"/>
    <w:rsid w:val="00227628"/>
    <w:rsid w:val="002276F0"/>
    <w:rsid w:val="002277D1"/>
    <w:rsid w:val="0022781B"/>
    <w:rsid w:val="00227822"/>
    <w:rsid w:val="00227852"/>
    <w:rsid w:val="00227868"/>
    <w:rsid w:val="002278B5"/>
    <w:rsid w:val="00227A03"/>
    <w:rsid w:val="00227A2A"/>
    <w:rsid w:val="00227A74"/>
    <w:rsid w:val="00227A96"/>
    <w:rsid w:val="00227B14"/>
    <w:rsid w:val="00227B8E"/>
    <w:rsid w:val="00227D53"/>
    <w:rsid w:val="00227D85"/>
    <w:rsid w:val="00227E3B"/>
    <w:rsid w:val="00227E54"/>
    <w:rsid w:val="00227E5A"/>
    <w:rsid w:val="00227E7C"/>
    <w:rsid w:val="00227E7F"/>
    <w:rsid w:val="00227ECA"/>
    <w:rsid w:val="00227F2D"/>
    <w:rsid w:val="00227F30"/>
    <w:rsid w:val="00227F41"/>
    <w:rsid w:val="00227F86"/>
    <w:rsid w:val="00227FBC"/>
    <w:rsid w:val="00230018"/>
    <w:rsid w:val="00230156"/>
    <w:rsid w:val="00230228"/>
    <w:rsid w:val="00230238"/>
    <w:rsid w:val="00230275"/>
    <w:rsid w:val="00230282"/>
    <w:rsid w:val="002303A9"/>
    <w:rsid w:val="00230413"/>
    <w:rsid w:val="00230637"/>
    <w:rsid w:val="00230639"/>
    <w:rsid w:val="0023063A"/>
    <w:rsid w:val="0023065D"/>
    <w:rsid w:val="0023066D"/>
    <w:rsid w:val="002306F2"/>
    <w:rsid w:val="00230763"/>
    <w:rsid w:val="002307E1"/>
    <w:rsid w:val="00230855"/>
    <w:rsid w:val="002308B5"/>
    <w:rsid w:val="00230923"/>
    <w:rsid w:val="002309A3"/>
    <w:rsid w:val="00230A85"/>
    <w:rsid w:val="00230A86"/>
    <w:rsid w:val="00230C37"/>
    <w:rsid w:val="00230C63"/>
    <w:rsid w:val="00230C66"/>
    <w:rsid w:val="00230CA2"/>
    <w:rsid w:val="00230D1D"/>
    <w:rsid w:val="00230D5A"/>
    <w:rsid w:val="00230E09"/>
    <w:rsid w:val="00230F83"/>
    <w:rsid w:val="00231041"/>
    <w:rsid w:val="0023104D"/>
    <w:rsid w:val="002310E3"/>
    <w:rsid w:val="002312A9"/>
    <w:rsid w:val="002312BB"/>
    <w:rsid w:val="002312C6"/>
    <w:rsid w:val="002312E5"/>
    <w:rsid w:val="00231358"/>
    <w:rsid w:val="0023150A"/>
    <w:rsid w:val="00231532"/>
    <w:rsid w:val="00231533"/>
    <w:rsid w:val="002315B3"/>
    <w:rsid w:val="00231617"/>
    <w:rsid w:val="002316B1"/>
    <w:rsid w:val="00231709"/>
    <w:rsid w:val="0023170C"/>
    <w:rsid w:val="0023171C"/>
    <w:rsid w:val="0023172A"/>
    <w:rsid w:val="002317C1"/>
    <w:rsid w:val="0023183A"/>
    <w:rsid w:val="00231865"/>
    <w:rsid w:val="00231917"/>
    <w:rsid w:val="00231943"/>
    <w:rsid w:val="002319B5"/>
    <w:rsid w:val="00231A71"/>
    <w:rsid w:val="00231A8C"/>
    <w:rsid w:val="00231B07"/>
    <w:rsid w:val="00231B19"/>
    <w:rsid w:val="00231BDF"/>
    <w:rsid w:val="00231C4D"/>
    <w:rsid w:val="00231C50"/>
    <w:rsid w:val="00231CF1"/>
    <w:rsid w:val="00231D86"/>
    <w:rsid w:val="00231DC7"/>
    <w:rsid w:val="00231E46"/>
    <w:rsid w:val="00231EFE"/>
    <w:rsid w:val="002320D3"/>
    <w:rsid w:val="002321D6"/>
    <w:rsid w:val="002322F3"/>
    <w:rsid w:val="0023230F"/>
    <w:rsid w:val="00232374"/>
    <w:rsid w:val="002323D9"/>
    <w:rsid w:val="002324EF"/>
    <w:rsid w:val="00232578"/>
    <w:rsid w:val="002325CC"/>
    <w:rsid w:val="002326DB"/>
    <w:rsid w:val="002326FD"/>
    <w:rsid w:val="00232729"/>
    <w:rsid w:val="00232750"/>
    <w:rsid w:val="00232793"/>
    <w:rsid w:val="002327A5"/>
    <w:rsid w:val="002327F8"/>
    <w:rsid w:val="002327FA"/>
    <w:rsid w:val="0023280F"/>
    <w:rsid w:val="002328C6"/>
    <w:rsid w:val="002328F0"/>
    <w:rsid w:val="00232933"/>
    <w:rsid w:val="002329A9"/>
    <w:rsid w:val="002329B3"/>
    <w:rsid w:val="002329F4"/>
    <w:rsid w:val="002329FF"/>
    <w:rsid w:val="00232A16"/>
    <w:rsid w:val="00232B2E"/>
    <w:rsid w:val="00232B83"/>
    <w:rsid w:val="00232BD1"/>
    <w:rsid w:val="00232BE4"/>
    <w:rsid w:val="00232BF7"/>
    <w:rsid w:val="00232C50"/>
    <w:rsid w:val="00232C72"/>
    <w:rsid w:val="00232CF2"/>
    <w:rsid w:val="00232D9A"/>
    <w:rsid w:val="00232E31"/>
    <w:rsid w:val="00232E34"/>
    <w:rsid w:val="00232E99"/>
    <w:rsid w:val="00232EB4"/>
    <w:rsid w:val="00232EC1"/>
    <w:rsid w:val="00232F16"/>
    <w:rsid w:val="00232F69"/>
    <w:rsid w:val="00232FB2"/>
    <w:rsid w:val="00232FFB"/>
    <w:rsid w:val="002330F0"/>
    <w:rsid w:val="00233101"/>
    <w:rsid w:val="00233161"/>
    <w:rsid w:val="0023324E"/>
    <w:rsid w:val="00233283"/>
    <w:rsid w:val="002332BE"/>
    <w:rsid w:val="002332CC"/>
    <w:rsid w:val="00233321"/>
    <w:rsid w:val="0023341B"/>
    <w:rsid w:val="00233495"/>
    <w:rsid w:val="00233533"/>
    <w:rsid w:val="0023355A"/>
    <w:rsid w:val="00233560"/>
    <w:rsid w:val="0023356C"/>
    <w:rsid w:val="002335CA"/>
    <w:rsid w:val="002336DF"/>
    <w:rsid w:val="002336F4"/>
    <w:rsid w:val="00233800"/>
    <w:rsid w:val="0023380D"/>
    <w:rsid w:val="00233832"/>
    <w:rsid w:val="0023386C"/>
    <w:rsid w:val="002338EE"/>
    <w:rsid w:val="0023394A"/>
    <w:rsid w:val="00233976"/>
    <w:rsid w:val="002339B5"/>
    <w:rsid w:val="00233A51"/>
    <w:rsid w:val="00233A60"/>
    <w:rsid w:val="00233A6A"/>
    <w:rsid w:val="00233AD5"/>
    <w:rsid w:val="00233B0B"/>
    <w:rsid w:val="00233B52"/>
    <w:rsid w:val="00233BC6"/>
    <w:rsid w:val="00233CB4"/>
    <w:rsid w:val="00233D6F"/>
    <w:rsid w:val="00233E5A"/>
    <w:rsid w:val="00233EE6"/>
    <w:rsid w:val="00233F98"/>
    <w:rsid w:val="00234122"/>
    <w:rsid w:val="00234125"/>
    <w:rsid w:val="002341CA"/>
    <w:rsid w:val="00234214"/>
    <w:rsid w:val="00234274"/>
    <w:rsid w:val="002342C2"/>
    <w:rsid w:val="0023439A"/>
    <w:rsid w:val="002343EA"/>
    <w:rsid w:val="00234455"/>
    <w:rsid w:val="00234463"/>
    <w:rsid w:val="002344B5"/>
    <w:rsid w:val="002344C0"/>
    <w:rsid w:val="002344C4"/>
    <w:rsid w:val="002344E9"/>
    <w:rsid w:val="002344FE"/>
    <w:rsid w:val="00234531"/>
    <w:rsid w:val="00234574"/>
    <w:rsid w:val="00234615"/>
    <w:rsid w:val="00234625"/>
    <w:rsid w:val="002346EA"/>
    <w:rsid w:val="00234706"/>
    <w:rsid w:val="0023475D"/>
    <w:rsid w:val="0023478F"/>
    <w:rsid w:val="002347C7"/>
    <w:rsid w:val="002347D2"/>
    <w:rsid w:val="002347E0"/>
    <w:rsid w:val="002347FE"/>
    <w:rsid w:val="002348F1"/>
    <w:rsid w:val="00234AC9"/>
    <w:rsid w:val="00234B35"/>
    <w:rsid w:val="00234B4B"/>
    <w:rsid w:val="00234CC8"/>
    <w:rsid w:val="00234D39"/>
    <w:rsid w:val="00234D3F"/>
    <w:rsid w:val="00234D92"/>
    <w:rsid w:val="00234DFB"/>
    <w:rsid w:val="00234EA6"/>
    <w:rsid w:val="00234ECC"/>
    <w:rsid w:val="00234EEF"/>
    <w:rsid w:val="00234FBF"/>
    <w:rsid w:val="002350B2"/>
    <w:rsid w:val="002350B3"/>
    <w:rsid w:val="0023514A"/>
    <w:rsid w:val="00235257"/>
    <w:rsid w:val="00235310"/>
    <w:rsid w:val="0023531B"/>
    <w:rsid w:val="00235338"/>
    <w:rsid w:val="0023533A"/>
    <w:rsid w:val="002354FE"/>
    <w:rsid w:val="00235562"/>
    <w:rsid w:val="002355A9"/>
    <w:rsid w:val="00235625"/>
    <w:rsid w:val="0023568D"/>
    <w:rsid w:val="00235738"/>
    <w:rsid w:val="0023574C"/>
    <w:rsid w:val="0023579B"/>
    <w:rsid w:val="002357C2"/>
    <w:rsid w:val="002357C3"/>
    <w:rsid w:val="00235846"/>
    <w:rsid w:val="00235854"/>
    <w:rsid w:val="002358DC"/>
    <w:rsid w:val="002358E3"/>
    <w:rsid w:val="0023594B"/>
    <w:rsid w:val="0023597A"/>
    <w:rsid w:val="002359A4"/>
    <w:rsid w:val="002359AD"/>
    <w:rsid w:val="00235A4B"/>
    <w:rsid w:val="00235A5D"/>
    <w:rsid w:val="00235A9B"/>
    <w:rsid w:val="00235B42"/>
    <w:rsid w:val="00235B52"/>
    <w:rsid w:val="00235B6E"/>
    <w:rsid w:val="00235BD1"/>
    <w:rsid w:val="00235C82"/>
    <w:rsid w:val="00235C8A"/>
    <w:rsid w:val="00235DA5"/>
    <w:rsid w:val="00235DD4"/>
    <w:rsid w:val="00235E8E"/>
    <w:rsid w:val="00235F0A"/>
    <w:rsid w:val="00235F2C"/>
    <w:rsid w:val="002361C4"/>
    <w:rsid w:val="00236239"/>
    <w:rsid w:val="00236288"/>
    <w:rsid w:val="00236293"/>
    <w:rsid w:val="002363B1"/>
    <w:rsid w:val="002363EC"/>
    <w:rsid w:val="00236473"/>
    <w:rsid w:val="0023650D"/>
    <w:rsid w:val="00236556"/>
    <w:rsid w:val="0023655E"/>
    <w:rsid w:val="00236581"/>
    <w:rsid w:val="00236585"/>
    <w:rsid w:val="00236590"/>
    <w:rsid w:val="0023663E"/>
    <w:rsid w:val="002366AF"/>
    <w:rsid w:val="0023670C"/>
    <w:rsid w:val="0023671E"/>
    <w:rsid w:val="00236771"/>
    <w:rsid w:val="002367EB"/>
    <w:rsid w:val="0023682F"/>
    <w:rsid w:val="00236865"/>
    <w:rsid w:val="0023686B"/>
    <w:rsid w:val="0023691D"/>
    <w:rsid w:val="00236972"/>
    <w:rsid w:val="00236AB6"/>
    <w:rsid w:val="00236B0F"/>
    <w:rsid w:val="00236BC2"/>
    <w:rsid w:val="00236CF2"/>
    <w:rsid w:val="00236CF9"/>
    <w:rsid w:val="00236D22"/>
    <w:rsid w:val="00236D6B"/>
    <w:rsid w:val="00236DA8"/>
    <w:rsid w:val="00236E5B"/>
    <w:rsid w:val="00236EAB"/>
    <w:rsid w:val="00236F09"/>
    <w:rsid w:val="00236FEF"/>
    <w:rsid w:val="0023706E"/>
    <w:rsid w:val="00237119"/>
    <w:rsid w:val="00237156"/>
    <w:rsid w:val="0023720D"/>
    <w:rsid w:val="00237239"/>
    <w:rsid w:val="0023729C"/>
    <w:rsid w:val="002372D0"/>
    <w:rsid w:val="002373B4"/>
    <w:rsid w:val="002373C8"/>
    <w:rsid w:val="00237578"/>
    <w:rsid w:val="002375B9"/>
    <w:rsid w:val="002375C0"/>
    <w:rsid w:val="002375D1"/>
    <w:rsid w:val="002375E1"/>
    <w:rsid w:val="0023765B"/>
    <w:rsid w:val="002376CA"/>
    <w:rsid w:val="002376D1"/>
    <w:rsid w:val="00237799"/>
    <w:rsid w:val="002378D5"/>
    <w:rsid w:val="00237962"/>
    <w:rsid w:val="002379A5"/>
    <w:rsid w:val="00237A22"/>
    <w:rsid w:val="00237AA4"/>
    <w:rsid w:val="00237AC1"/>
    <w:rsid w:val="00237B38"/>
    <w:rsid w:val="00237CD5"/>
    <w:rsid w:val="00237D42"/>
    <w:rsid w:val="00237D6F"/>
    <w:rsid w:val="00237E36"/>
    <w:rsid w:val="00237E48"/>
    <w:rsid w:val="00237EA8"/>
    <w:rsid w:val="00237F17"/>
    <w:rsid w:val="00237F54"/>
    <w:rsid w:val="00237F94"/>
    <w:rsid w:val="00240026"/>
    <w:rsid w:val="002400A8"/>
    <w:rsid w:val="00240159"/>
    <w:rsid w:val="00240339"/>
    <w:rsid w:val="00240398"/>
    <w:rsid w:val="002403E6"/>
    <w:rsid w:val="002403F4"/>
    <w:rsid w:val="00240409"/>
    <w:rsid w:val="00240452"/>
    <w:rsid w:val="00240459"/>
    <w:rsid w:val="002404E0"/>
    <w:rsid w:val="002404E8"/>
    <w:rsid w:val="0024051E"/>
    <w:rsid w:val="002405D0"/>
    <w:rsid w:val="00240637"/>
    <w:rsid w:val="002406AD"/>
    <w:rsid w:val="002406CA"/>
    <w:rsid w:val="002407A8"/>
    <w:rsid w:val="002409A8"/>
    <w:rsid w:val="002409B1"/>
    <w:rsid w:val="002409C7"/>
    <w:rsid w:val="002409EF"/>
    <w:rsid w:val="00240A69"/>
    <w:rsid w:val="00240A91"/>
    <w:rsid w:val="00240A92"/>
    <w:rsid w:val="00240B0A"/>
    <w:rsid w:val="00240BFF"/>
    <w:rsid w:val="00240C0A"/>
    <w:rsid w:val="00240C45"/>
    <w:rsid w:val="00240C5F"/>
    <w:rsid w:val="00240C60"/>
    <w:rsid w:val="00240D3A"/>
    <w:rsid w:val="00240D43"/>
    <w:rsid w:val="00240DA8"/>
    <w:rsid w:val="00240E05"/>
    <w:rsid w:val="00240E54"/>
    <w:rsid w:val="00240E76"/>
    <w:rsid w:val="00240ED0"/>
    <w:rsid w:val="00240ED4"/>
    <w:rsid w:val="00240FCF"/>
    <w:rsid w:val="002410B4"/>
    <w:rsid w:val="002410F9"/>
    <w:rsid w:val="002411A8"/>
    <w:rsid w:val="002411B7"/>
    <w:rsid w:val="00241211"/>
    <w:rsid w:val="0024124A"/>
    <w:rsid w:val="002412A4"/>
    <w:rsid w:val="002412D3"/>
    <w:rsid w:val="0024132F"/>
    <w:rsid w:val="00241444"/>
    <w:rsid w:val="00241466"/>
    <w:rsid w:val="0024152B"/>
    <w:rsid w:val="0024157D"/>
    <w:rsid w:val="00241596"/>
    <w:rsid w:val="002415CC"/>
    <w:rsid w:val="002415DB"/>
    <w:rsid w:val="002415F1"/>
    <w:rsid w:val="002415F6"/>
    <w:rsid w:val="0024168E"/>
    <w:rsid w:val="002416DB"/>
    <w:rsid w:val="002416F4"/>
    <w:rsid w:val="002417E1"/>
    <w:rsid w:val="00241811"/>
    <w:rsid w:val="0024184F"/>
    <w:rsid w:val="002418A7"/>
    <w:rsid w:val="0024191B"/>
    <w:rsid w:val="0024193E"/>
    <w:rsid w:val="00241A27"/>
    <w:rsid w:val="00241AC2"/>
    <w:rsid w:val="00241B07"/>
    <w:rsid w:val="00241B69"/>
    <w:rsid w:val="00241B85"/>
    <w:rsid w:val="00241C01"/>
    <w:rsid w:val="00241CAE"/>
    <w:rsid w:val="00241CB6"/>
    <w:rsid w:val="00241D32"/>
    <w:rsid w:val="00241DC5"/>
    <w:rsid w:val="00241E12"/>
    <w:rsid w:val="00241E31"/>
    <w:rsid w:val="00241E54"/>
    <w:rsid w:val="00241F42"/>
    <w:rsid w:val="00241FA8"/>
    <w:rsid w:val="00241FA9"/>
    <w:rsid w:val="00241FD7"/>
    <w:rsid w:val="00242047"/>
    <w:rsid w:val="002420E9"/>
    <w:rsid w:val="00242164"/>
    <w:rsid w:val="00242253"/>
    <w:rsid w:val="00242272"/>
    <w:rsid w:val="002422D7"/>
    <w:rsid w:val="002422EC"/>
    <w:rsid w:val="00242300"/>
    <w:rsid w:val="00242348"/>
    <w:rsid w:val="002423AB"/>
    <w:rsid w:val="002423F2"/>
    <w:rsid w:val="002424B4"/>
    <w:rsid w:val="00242518"/>
    <w:rsid w:val="00242534"/>
    <w:rsid w:val="002425D2"/>
    <w:rsid w:val="0024289B"/>
    <w:rsid w:val="00242903"/>
    <w:rsid w:val="00242933"/>
    <w:rsid w:val="00242937"/>
    <w:rsid w:val="00242941"/>
    <w:rsid w:val="00242942"/>
    <w:rsid w:val="002429CF"/>
    <w:rsid w:val="00242A17"/>
    <w:rsid w:val="00242A24"/>
    <w:rsid w:val="00242A5B"/>
    <w:rsid w:val="00242AE3"/>
    <w:rsid w:val="00242B1C"/>
    <w:rsid w:val="00242B35"/>
    <w:rsid w:val="00242B64"/>
    <w:rsid w:val="00242BED"/>
    <w:rsid w:val="00242C08"/>
    <w:rsid w:val="00242CAE"/>
    <w:rsid w:val="00242D40"/>
    <w:rsid w:val="00242DE5"/>
    <w:rsid w:val="00242E42"/>
    <w:rsid w:val="00242E73"/>
    <w:rsid w:val="00242EDA"/>
    <w:rsid w:val="00242EEB"/>
    <w:rsid w:val="00242F08"/>
    <w:rsid w:val="00242F30"/>
    <w:rsid w:val="00242F6F"/>
    <w:rsid w:val="00243086"/>
    <w:rsid w:val="002430BC"/>
    <w:rsid w:val="002430EC"/>
    <w:rsid w:val="00243233"/>
    <w:rsid w:val="0024338A"/>
    <w:rsid w:val="002433C0"/>
    <w:rsid w:val="002434EA"/>
    <w:rsid w:val="00243507"/>
    <w:rsid w:val="0024351D"/>
    <w:rsid w:val="00243578"/>
    <w:rsid w:val="002435F6"/>
    <w:rsid w:val="00243612"/>
    <w:rsid w:val="00243656"/>
    <w:rsid w:val="0024365A"/>
    <w:rsid w:val="00243691"/>
    <w:rsid w:val="00243708"/>
    <w:rsid w:val="0024372B"/>
    <w:rsid w:val="00243774"/>
    <w:rsid w:val="002437DB"/>
    <w:rsid w:val="00243914"/>
    <w:rsid w:val="002439E4"/>
    <w:rsid w:val="00243A2C"/>
    <w:rsid w:val="00243A6F"/>
    <w:rsid w:val="00243B97"/>
    <w:rsid w:val="00243CCC"/>
    <w:rsid w:val="00243D08"/>
    <w:rsid w:val="00243D10"/>
    <w:rsid w:val="00243DA0"/>
    <w:rsid w:val="00243E01"/>
    <w:rsid w:val="00243E03"/>
    <w:rsid w:val="00243E1A"/>
    <w:rsid w:val="00243E3D"/>
    <w:rsid w:val="00243EC1"/>
    <w:rsid w:val="00243FA0"/>
    <w:rsid w:val="00244013"/>
    <w:rsid w:val="0024403F"/>
    <w:rsid w:val="0024407C"/>
    <w:rsid w:val="002440D7"/>
    <w:rsid w:val="00244103"/>
    <w:rsid w:val="0024413C"/>
    <w:rsid w:val="002441B8"/>
    <w:rsid w:val="0024428B"/>
    <w:rsid w:val="002442C1"/>
    <w:rsid w:val="002442F9"/>
    <w:rsid w:val="00244348"/>
    <w:rsid w:val="00244373"/>
    <w:rsid w:val="002443D4"/>
    <w:rsid w:val="00244493"/>
    <w:rsid w:val="00244546"/>
    <w:rsid w:val="0024466C"/>
    <w:rsid w:val="00244703"/>
    <w:rsid w:val="0024470A"/>
    <w:rsid w:val="00244792"/>
    <w:rsid w:val="002448CA"/>
    <w:rsid w:val="002448E8"/>
    <w:rsid w:val="0024490C"/>
    <w:rsid w:val="0024493F"/>
    <w:rsid w:val="0024496D"/>
    <w:rsid w:val="00244A25"/>
    <w:rsid w:val="00244A7E"/>
    <w:rsid w:val="00244A86"/>
    <w:rsid w:val="00244AA8"/>
    <w:rsid w:val="00244B28"/>
    <w:rsid w:val="00244B3B"/>
    <w:rsid w:val="00244B4B"/>
    <w:rsid w:val="00244B5B"/>
    <w:rsid w:val="00244BEB"/>
    <w:rsid w:val="00244C31"/>
    <w:rsid w:val="00244C3D"/>
    <w:rsid w:val="00244C43"/>
    <w:rsid w:val="00244C52"/>
    <w:rsid w:val="00244D65"/>
    <w:rsid w:val="00244D71"/>
    <w:rsid w:val="00244DFB"/>
    <w:rsid w:val="00244F55"/>
    <w:rsid w:val="00245040"/>
    <w:rsid w:val="0024504E"/>
    <w:rsid w:val="0024515E"/>
    <w:rsid w:val="0024515F"/>
    <w:rsid w:val="0024519F"/>
    <w:rsid w:val="00245216"/>
    <w:rsid w:val="00245229"/>
    <w:rsid w:val="00245296"/>
    <w:rsid w:val="002452F2"/>
    <w:rsid w:val="002453E3"/>
    <w:rsid w:val="0024540A"/>
    <w:rsid w:val="0024549A"/>
    <w:rsid w:val="002454A6"/>
    <w:rsid w:val="002454EB"/>
    <w:rsid w:val="002455AF"/>
    <w:rsid w:val="002455EE"/>
    <w:rsid w:val="00245662"/>
    <w:rsid w:val="00245673"/>
    <w:rsid w:val="00245746"/>
    <w:rsid w:val="002457A8"/>
    <w:rsid w:val="002457D0"/>
    <w:rsid w:val="002457D7"/>
    <w:rsid w:val="0024580D"/>
    <w:rsid w:val="002458D7"/>
    <w:rsid w:val="00245915"/>
    <w:rsid w:val="0024593E"/>
    <w:rsid w:val="00245985"/>
    <w:rsid w:val="0024599D"/>
    <w:rsid w:val="002459E3"/>
    <w:rsid w:val="00245AB6"/>
    <w:rsid w:val="00245BAF"/>
    <w:rsid w:val="00245BE5"/>
    <w:rsid w:val="00245BFD"/>
    <w:rsid w:val="00245C1B"/>
    <w:rsid w:val="00245C8C"/>
    <w:rsid w:val="00245CA7"/>
    <w:rsid w:val="00245CB7"/>
    <w:rsid w:val="00245CFC"/>
    <w:rsid w:val="00245EE4"/>
    <w:rsid w:val="00245F30"/>
    <w:rsid w:val="00245F3F"/>
    <w:rsid w:val="00245F78"/>
    <w:rsid w:val="00245FA5"/>
    <w:rsid w:val="00245FD6"/>
    <w:rsid w:val="00245FFB"/>
    <w:rsid w:val="0024604A"/>
    <w:rsid w:val="0024618E"/>
    <w:rsid w:val="002461D0"/>
    <w:rsid w:val="00246245"/>
    <w:rsid w:val="002463C8"/>
    <w:rsid w:val="002464D8"/>
    <w:rsid w:val="002464DD"/>
    <w:rsid w:val="00246512"/>
    <w:rsid w:val="0024655F"/>
    <w:rsid w:val="00246593"/>
    <w:rsid w:val="00246596"/>
    <w:rsid w:val="002465F6"/>
    <w:rsid w:val="0024667D"/>
    <w:rsid w:val="0024670A"/>
    <w:rsid w:val="0024671C"/>
    <w:rsid w:val="0024673F"/>
    <w:rsid w:val="00246775"/>
    <w:rsid w:val="0024677F"/>
    <w:rsid w:val="00246856"/>
    <w:rsid w:val="00246910"/>
    <w:rsid w:val="00246924"/>
    <w:rsid w:val="0024694E"/>
    <w:rsid w:val="00246959"/>
    <w:rsid w:val="00246A0E"/>
    <w:rsid w:val="00246A66"/>
    <w:rsid w:val="00246A67"/>
    <w:rsid w:val="00246A75"/>
    <w:rsid w:val="00246B56"/>
    <w:rsid w:val="00246BCA"/>
    <w:rsid w:val="00246C51"/>
    <w:rsid w:val="00246C85"/>
    <w:rsid w:val="00246E53"/>
    <w:rsid w:val="00246E5E"/>
    <w:rsid w:val="00246EC4"/>
    <w:rsid w:val="0024702D"/>
    <w:rsid w:val="002470B4"/>
    <w:rsid w:val="002470CD"/>
    <w:rsid w:val="0024715D"/>
    <w:rsid w:val="00247196"/>
    <w:rsid w:val="002471A2"/>
    <w:rsid w:val="002471B7"/>
    <w:rsid w:val="002471F4"/>
    <w:rsid w:val="00247210"/>
    <w:rsid w:val="00247218"/>
    <w:rsid w:val="0024724C"/>
    <w:rsid w:val="002472A8"/>
    <w:rsid w:val="002472C1"/>
    <w:rsid w:val="0024734C"/>
    <w:rsid w:val="00247388"/>
    <w:rsid w:val="00247397"/>
    <w:rsid w:val="002473CD"/>
    <w:rsid w:val="00247568"/>
    <w:rsid w:val="002475E8"/>
    <w:rsid w:val="002476ED"/>
    <w:rsid w:val="0024775F"/>
    <w:rsid w:val="0024777D"/>
    <w:rsid w:val="00247795"/>
    <w:rsid w:val="002478B0"/>
    <w:rsid w:val="002478C9"/>
    <w:rsid w:val="002478D3"/>
    <w:rsid w:val="002478E6"/>
    <w:rsid w:val="002478F5"/>
    <w:rsid w:val="0024790C"/>
    <w:rsid w:val="0024794C"/>
    <w:rsid w:val="0024797C"/>
    <w:rsid w:val="002479C7"/>
    <w:rsid w:val="002479D7"/>
    <w:rsid w:val="002479E3"/>
    <w:rsid w:val="002479E4"/>
    <w:rsid w:val="00247A2C"/>
    <w:rsid w:val="00247A49"/>
    <w:rsid w:val="00247AA5"/>
    <w:rsid w:val="00247AE7"/>
    <w:rsid w:val="00247BC9"/>
    <w:rsid w:val="00247CE8"/>
    <w:rsid w:val="00247CF6"/>
    <w:rsid w:val="00247D78"/>
    <w:rsid w:val="00247DE4"/>
    <w:rsid w:val="00247ECD"/>
    <w:rsid w:val="00247EEF"/>
    <w:rsid w:val="00247F95"/>
    <w:rsid w:val="00247FE6"/>
    <w:rsid w:val="0024E99E"/>
    <w:rsid w:val="0025005A"/>
    <w:rsid w:val="002500B6"/>
    <w:rsid w:val="0025018F"/>
    <w:rsid w:val="00250200"/>
    <w:rsid w:val="00250208"/>
    <w:rsid w:val="0025024E"/>
    <w:rsid w:val="002502AB"/>
    <w:rsid w:val="002502B4"/>
    <w:rsid w:val="002502C5"/>
    <w:rsid w:val="002502ED"/>
    <w:rsid w:val="002503B0"/>
    <w:rsid w:val="002503ED"/>
    <w:rsid w:val="0025040D"/>
    <w:rsid w:val="0025041E"/>
    <w:rsid w:val="00250476"/>
    <w:rsid w:val="0025063F"/>
    <w:rsid w:val="00250643"/>
    <w:rsid w:val="0025066D"/>
    <w:rsid w:val="00250680"/>
    <w:rsid w:val="0025069B"/>
    <w:rsid w:val="0025076D"/>
    <w:rsid w:val="0025079C"/>
    <w:rsid w:val="002507B5"/>
    <w:rsid w:val="0025082D"/>
    <w:rsid w:val="002508C2"/>
    <w:rsid w:val="00250900"/>
    <w:rsid w:val="0025096D"/>
    <w:rsid w:val="002509DB"/>
    <w:rsid w:val="00250A7D"/>
    <w:rsid w:val="00250AFD"/>
    <w:rsid w:val="00250B13"/>
    <w:rsid w:val="00250B17"/>
    <w:rsid w:val="00250B26"/>
    <w:rsid w:val="00250BF2"/>
    <w:rsid w:val="00250D2F"/>
    <w:rsid w:val="00250E17"/>
    <w:rsid w:val="00250E32"/>
    <w:rsid w:val="00250F15"/>
    <w:rsid w:val="00250FB8"/>
    <w:rsid w:val="00251263"/>
    <w:rsid w:val="00251270"/>
    <w:rsid w:val="002512B8"/>
    <w:rsid w:val="0025138B"/>
    <w:rsid w:val="002513B8"/>
    <w:rsid w:val="00251434"/>
    <w:rsid w:val="0025147F"/>
    <w:rsid w:val="002514AA"/>
    <w:rsid w:val="002514F0"/>
    <w:rsid w:val="0025150A"/>
    <w:rsid w:val="00251597"/>
    <w:rsid w:val="00251656"/>
    <w:rsid w:val="00251815"/>
    <w:rsid w:val="002518D6"/>
    <w:rsid w:val="002518F5"/>
    <w:rsid w:val="00251911"/>
    <w:rsid w:val="00251924"/>
    <w:rsid w:val="00251928"/>
    <w:rsid w:val="002519D7"/>
    <w:rsid w:val="00251A36"/>
    <w:rsid w:val="00251A72"/>
    <w:rsid w:val="00251AAD"/>
    <w:rsid w:val="00251B30"/>
    <w:rsid w:val="00251B93"/>
    <w:rsid w:val="00251BBA"/>
    <w:rsid w:val="00251C7E"/>
    <w:rsid w:val="00251C8F"/>
    <w:rsid w:val="00251DDF"/>
    <w:rsid w:val="00251E12"/>
    <w:rsid w:val="00251EA8"/>
    <w:rsid w:val="00251EBC"/>
    <w:rsid w:val="00251F16"/>
    <w:rsid w:val="00251F41"/>
    <w:rsid w:val="00251F65"/>
    <w:rsid w:val="00251F73"/>
    <w:rsid w:val="00251FEE"/>
    <w:rsid w:val="00252014"/>
    <w:rsid w:val="00252069"/>
    <w:rsid w:val="00252091"/>
    <w:rsid w:val="002520A9"/>
    <w:rsid w:val="0025231C"/>
    <w:rsid w:val="0025232A"/>
    <w:rsid w:val="00252341"/>
    <w:rsid w:val="002524D2"/>
    <w:rsid w:val="00252613"/>
    <w:rsid w:val="0025266E"/>
    <w:rsid w:val="002526CD"/>
    <w:rsid w:val="002526E2"/>
    <w:rsid w:val="002526F1"/>
    <w:rsid w:val="0025270E"/>
    <w:rsid w:val="0025275E"/>
    <w:rsid w:val="002527C6"/>
    <w:rsid w:val="00252834"/>
    <w:rsid w:val="0025285F"/>
    <w:rsid w:val="002528F8"/>
    <w:rsid w:val="0025291C"/>
    <w:rsid w:val="00252931"/>
    <w:rsid w:val="0025299A"/>
    <w:rsid w:val="002529A4"/>
    <w:rsid w:val="00252AE0"/>
    <w:rsid w:val="00252AED"/>
    <w:rsid w:val="00252B02"/>
    <w:rsid w:val="00252B07"/>
    <w:rsid w:val="00252B12"/>
    <w:rsid w:val="00252B81"/>
    <w:rsid w:val="00252BBB"/>
    <w:rsid w:val="00252BDE"/>
    <w:rsid w:val="00252CF1"/>
    <w:rsid w:val="00252D11"/>
    <w:rsid w:val="00252D26"/>
    <w:rsid w:val="00252D61"/>
    <w:rsid w:val="00252DBD"/>
    <w:rsid w:val="00252DD7"/>
    <w:rsid w:val="00252DE1"/>
    <w:rsid w:val="00252E4E"/>
    <w:rsid w:val="00252EA9"/>
    <w:rsid w:val="00252F26"/>
    <w:rsid w:val="00252F3F"/>
    <w:rsid w:val="00252F41"/>
    <w:rsid w:val="00252F9F"/>
    <w:rsid w:val="00252FA7"/>
    <w:rsid w:val="002530DD"/>
    <w:rsid w:val="00253101"/>
    <w:rsid w:val="00253136"/>
    <w:rsid w:val="0025313D"/>
    <w:rsid w:val="0025319B"/>
    <w:rsid w:val="002531DF"/>
    <w:rsid w:val="002532A2"/>
    <w:rsid w:val="00253469"/>
    <w:rsid w:val="002534CE"/>
    <w:rsid w:val="0025353B"/>
    <w:rsid w:val="0025356E"/>
    <w:rsid w:val="0025359A"/>
    <w:rsid w:val="002535D2"/>
    <w:rsid w:val="00253619"/>
    <w:rsid w:val="002536AC"/>
    <w:rsid w:val="002536B4"/>
    <w:rsid w:val="002536CC"/>
    <w:rsid w:val="0025376D"/>
    <w:rsid w:val="0025377E"/>
    <w:rsid w:val="00253802"/>
    <w:rsid w:val="00253852"/>
    <w:rsid w:val="00253923"/>
    <w:rsid w:val="00253926"/>
    <w:rsid w:val="00253928"/>
    <w:rsid w:val="00253963"/>
    <w:rsid w:val="00253964"/>
    <w:rsid w:val="002539F0"/>
    <w:rsid w:val="00253A57"/>
    <w:rsid w:val="00253A91"/>
    <w:rsid w:val="00253AC1"/>
    <w:rsid w:val="00253B29"/>
    <w:rsid w:val="00253B37"/>
    <w:rsid w:val="00253BBB"/>
    <w:rsid w:val="00253BF8"/>
    <w:rsid w:val="00253C30"/>
    <w:rsid w:val="00253CC5"/>
    <w:rsid w:val="00253CEC"/>
    <w:rsid w:val="00253D35"/>
    <w:rsid w:val="00253DA0"/>
    <w:rsid w:val="00253E19"/>
    <w:rsid w:val="00253E30"/>
    <w:rsid w:val="00253E40"/>
    <w:rsid w:val="00253E4D"/>
    <w:rsid w:val="00253EB0"/>
    <w:rsid w:val="00253F15"/>
    <w:rsid w:val="00253F20"/>
    <w:rsid w:val="00253F24"/>
    <w:rsid w:val="00253F41"/>
    <w:rsid w:val="00253FE7"/>
    <w:rsid w:val="00254018"/>
    <w:rsid w:val="002540C3"/>
    <w:rsid w:val="00254145"/>
    <w:rsid w:val="0025418F"/>
    <w:rsid w:val="002541DF"/>
    <w:rsid w:val="002543F6"/>
    <w:rsid w:val="00254441"/>
    <w:rsid w:val="002545DB"/>
    <w:rsid w:val="00254619"/>
    <w:rsid w:val="00254624"/>
    <w:rsid w:val="0025462C"/>
    <w:rsid w:val="002546EE"/>
    <w:rsid w:val="0025472F"/>
    <w:rsid w:val="002547D2"/>
    <w:rsid w:val="002547DC"/>
    <w:rsid w:val="0025486C"/>
    <w:rsid w:val="0025487F"/>
    <w:rsid w:val="002548BA"/>
    <w:rsid w:val="002548EF"/>
    <w:rsid w:val="002548FA"/>
    <w:rsid w:val="0025493A"/>
    <w:rsid w:val="0025495A"/>
    <w:rsid w:val="00254965"/>
    <w:rsid w:val="00254991"/>
    <w:rsid w:val="002549BC"/>
    <w:rsid w:val="002549D2"/>
    <w:rsid w:val="002549D8"/>
    <w:rsid w:val="00254A24"/>
    <w:rsid w:val="00254A88"/>
    <w:rsid w:val="00254B99"/>
    <w:rsid w:val="00254D15"/>
    <w:rsid w:val="00254D20"/>
    <w:rsid w:val="00254D41"/>
    <w:rsid w:val="00254D99"/>
    <w:rsid w:val="00254DAF"/>
    <w:rsid w:val="00254E3C"/>
    <w:rsid w:val="00254E86"/>
    <w:rsid w:val="00254EAD"/>
    <w:rsid w:val="00254EBC"/>
    <w:rsid w:val="00254EF8"/>
    <w:rsid w:val="00254F57"/>
    <w:rsid w:val="00254FBA"/>
    <w:rsid w:val="00255057"/>
    <w:rsid w:val="00255079"/>
    <w:rsid w:val="002550A7"/>
    <w:rsid w:val="0025522C"/>
    <w:rsid w:val="002552E2"/>
    <w:rsid w:val="00255370"/>
    <w:rsid w:val="00255434"/>
    <w:rsid w:val="0025545F"/>
    <w:rsid w:val="00255493"/>
    <w:rsid w:val="002554BB"/>
    <w:rsid w:val="002555AD"/>
    <w:rsid w:val="002555F0"/>
    <w:rsid w:val="0025564F"/>
    <w:rsid w:val="0025565D"/>
    <w:rsid w:val="002557BA"/>
    <w:rsid w:val="002557E2"/>
    <w:rsid w:val="002558ED"/>
    <w:rsid w:val="002558F8"/>
    <w:rsid w:val="002558FD"/>
    <w:rsid w:val="00255994"/>
    <w:rsid w:val="00255A4F"/>
    <w:rsid w:val="00255ABE"/>
    <w:rsid w:val="00255B15"/>
    <w:rsid w:val="00255BC3"/>
    <w:rsid w:val="00255C11"/>
    <w:rsid w:val="00255C57"/>
    <w:rsid w:val="00255D0E"/>
    <w:rsid w:val="00255D3A"/>
    <w:rsid w:val="00255D63"/>
    <w:rsid w:val="00255D70"/>
    <w:rsid w:val="00255DE4"/>
    <w:rsid w:val="00255ED0"/>
    <w:rsid w:val="00255EF9"/>
    <w:rsid w:val="00255F23"/>
    <w:rsid w:val="00255F28"/>
    <w:rsid w:val="00256016"/>
    <w:rsid w:val="0025604A"/>
    <w:rsid w:val="0025611D"/>
    <w:rsid w:val="002561E1"/>
    <w:rsid w:val="002563C8"/>
    <w:rsid w:val="002563EF"/>
    <w:rsid w:val="00256498"/>
    <w:rsid w:val="00256585"/>
    <w:rsid w:val="00256587"/>
    <w:rsid w:val="00256681"/>
    <w:rsid w:val="002566BB"/>
    <w:rsid w:val="002566DD"/>
    <w:rsid w:val="0025670D"/>
    <w:rsid w:val="00256715"/>
    <w:rsid w:val="00256794"/>
    <w:rsid w:val="002567CC"/>
    <w:rsid w:val="002567D9"/>
    <w:rsid w:val="002568BD"/>
    <w:rsid w:val="002568FF"/>
    <w:rsid w:val="00256903"/>
    <w:rsid w:val="002569A2"/>
    <w:rsid w:val="00256A4F"/>
    <w:rsid w:val="00256A73"/>
    <w:rsid w:val="00256AB1"/>
    <w:rsid w:val="00256C1D"/>
    <w:rsid w:val="00256CFD"/>
    <w:rsid w:val="00256D39"/>
    <w:rsid w:val="00256DD3"/>
    <w:rsid w:val="00256DFC"/>
    <w:rsid w:val="00256E97"/>
    <w:rsid w:val="00256EA1"/>
    <w:rsid w:val="00256EEC"/>
    <w:rsid w:val="00256F6C"/>
    <w:rsid w:val="00256FB2"/>
    <w:rsid w:val="00257194"/>
    <w:rsid w:val="0025719A"/>
    <w:rsid w:val="0025719E"/>
    <w:rsid w:val="002571C3"/>
    <w:rsid w:val="002571EC"/>
    <w:rsid w:val="0025726A"/>
    <w:rsid w:val="00257303"/>
    <w:rsid w:val="0025732C"/>
    <w:rsid w:val="00257345"/>
    <w:rsid w:val="0025739D"/>
    <w:rsid w:val="002573C4"/>
    <w:rsid w:val="00257448"/>
    <w:rsid w:val="0025744C"/>
    <w:rsid w:val="002574EE"/>
    <w:rsid w:val="00257583"/>
    <w:rsid w:val="00257597"/>
    <w:rsid w:val="002575DA"/>
    <w:rsid w:val="002575E3"/>
    <w:rsid w:val="00257639"/>
    <w:rsid w:val="002576D3"/>
    <w:rsid w:val="00257880"/>
    <w:rsid w:val="00257891"/>
    <w:rsid w:val="002578B8"/>
    <w:rsid w:val="0025799E"/>
    <w:rsid w:val="002579C8"/>
    <w:rsid w:val="002579E5"/>
    <w:rsid w:val="00257A69"/>
    <w:rsid w:val="00257AE1"/>
    <w:rsid w:val="00257AEF"/>
    <w:rsid w:val="00257B33"/>
    <w:rsid w:val="00257BB6"/>
    <w:rsid w:val="00257C60"/>
    <w:rsid w:val="00257CEF"/>
    <w:rsid w:val="00257D53"/>
    <w:rsid w:val="00257E56"/>
    <w:rsid w:val="00257E90"/>
    <w:rsid w:val="00257F04"/>
    <w:rsid w:val="00260003"/>
    <w:rsid w:val="002601A4"/>
    <w:rsid w:val="002601FB"/>
    <w:rsid w:val="0026026C"/>
    <w:rsid w:val="0026028B"/>
    <w:rsid w:val="002602C7"/>
    <w:rsid w:val="002602FA"/>
    <w:rsid w:val="00260332"/>
    <w:rsid w:val="0026044F"/>
    <w:rsid w:val="00260486"/>
    <w:rsid w:val="00260506"/>
    <w:rsid w:val="00260579"/>
    <w:rsid w:val="00260580"/>
    <w:rsid w:val="002605D5"/>
    <w:rsid w:val="002605E9"/>
    <w:rsid w:val="0026068B"/>
    <w:rsid w:val="002606A2"/>
    <w:rsid w:val="00260746"/>
    <w:rsid w:val="00260808"/>
    <w:rsid w:val="0026080E"/>
    <w:rsid w:val="002608B2"/>
    <w:rsid w:val="00260945"/>
    <w:rsid w:val="00260995"/>
    <w:rsid w:val="002609F2"/>
    <w:rsid w:val="00260A31"/>
    <w:rsid w:val="00260A6F"/>
    <w:rsid w:val="00260AA6"/>
    <w:rsid w:val="00260AAD"/>
    <w:rsid w:val="00260BA1"/>
    <w:rsid w:val="00260C06"/>
    <w:rsid w:val="00260C2E"/>
    <w:rsid w:val="00260C93"/>
    <w:rsid w:val="00260CCB"/>
    <w:rsid w:val="00260D37"/>
    <w:rsid w:val="00260E74"/>
    <w:rsid w:val="00260E9D"/>
    <w:rsid w:val="00260F58"/>
    <w:rsid w:val="00260FE8"/>
    <w:rsid w:val="00261072"/>
    <w:rsid w:val="00261080"/>
    <w:rsid w:val="00261087"/>
    <w:rsid w:val="002610B5"/>
    <w:rsid w:val="002610C3"/>
    <w:rsid w:val="00261181"/>
    <w:rsid w:val="00261197"/>
    <w:rsid w:val="00261291"/>
    <w:rsid w:val="00261293"/>
    <w:rsid w:val="00261295"/>
    <w:rsid w:val="002612AA"/>
    <w:rsid w:val="0026133A"/>
    <w:rsid w:val="002613B4"/>
    <w:rsid w:val="0026149D"/>
    <w:rsid w:val="0026153C"/>
    <w:rsid w:val="00261545"/>
    <w:rsid w:val="0026157A"/>
    <w:rsid w:val="00261612"/>
    <w:rsid w:val="0026161D"/>
    <w:rsid w:val="00261646"/>
    <w:rsid w:val="002616A1"/>
    <w:rsid w:val="00261710"/>
    <w:rsid w:val="0026183C"/>
    <w:rsid w:val="0026196D"/>
    <w:rsid w:val="00261978"/>
    <w:rsid w:val="002619DF"/>
    <w:rsid w:val="00261A4A"/>
    <w:rsid w:val="00261CDF"/>
    <w:rsid w:val="00261D63"/>
    <w:rsid w:val="00261DA4"/>
    <w:rsid w:val="00261DC9"/>
    <w:rsid w:val="00261E49"/>
    <w:rsid w:val="00261E88"/>
    <w:rsid w:val="00261EBA"/>
    <w:rsid w:val="00261F1B"/>
    <w:rsid w:val="00261F7A"/>
    <w:rsid w:val="00261FBD"/>
    <w:rsid w:val="00261FC0"/>
    <w:rsid w:val="00261FD3"/>
    <w:rsid w:val="00261FE2"/>
    <w:rsid w:val="0026206D"/>
    <w:rsid w:val="002620AB"/>
    <w:rsid w:val="002620F7"/>
    <w:rsid w:val="00262178"/>
    <w:rsid w:val="002621A0"/>
    <w:rsid w:val="00262231"/>
    <w:rsid w:val="0026223C"/>
    <w:rsid w:val="002622CB"/>
    <w:rsid w:val="0026235E"/>
    <w:rsid w:val="0026254E"/>
    <w:rsid w:val="0026256F"/>
    <w:rsid w:val="00262719"/>
    <w:rsid w:val="002627D5"/>
    <w:rsid w:val="002627DE"/>
    <w:rsid w:val="0026284F"/>
    <w:rsid w:val="00262857"/>
    <w:rsid w:val="0026287B"/>
    <w:rsid w:val="00262885"/>
    <w:rsid w:val="002628A4"/>
    <w:rsid w:val="002628AC"/>
    <w:rsid w:val="002628C4"/>
    <w:rsid w:val="002628E1"/>
    <w:rsid w:val="00262AAE"/>
    <w:rsid w:val="00262AC3"/>
    <w:rsid w:val="00262B01"/>
    <w:rsid w:val="00262C77"/>
    <w:rsid w:val="00262C88"/>
    <w:rsid w:val="00262D68"/>
    <w:rsid w:val="00262DD1"/>
    <w:rsid w:val="00262E80"/>
    <w:rsid w:val="00262F8F"/>
    <w:rsid w:val="00262FAB"/>
    <w:rsid w:val="00262FCA"/>
    <w:rsid w:val="00263090"/>
    <w:rsid w:val="002633C0"/>
    <w:rsid w:val="0026342A"/>
    <w:rsid w:val="002635A4"/>
    <w:rsid w:val="00263623"/>
    <w:rsid w:val="00263697"/>
    <w:rsid w:val="00263707"/>
    <w:rsid w:val="002637AC"/>
    <w:rsid w:val="0026386C"/>
    <w:rsid w:val="0026387C"/>
    <w:rsid w:val="00263979"/>
    <w:rsid w:val="00263A4A"/>
    <w:rsid w:val="00263A58"/>
    <w:rsid w:val="00263A60"/>
    <w:rsid w:val="00263AD4"/>
    <w:rsid w:val="00263AFC"/>
    <w:rsid w:val="00263BA8"/>
    <w:rsid w:val="00263BBF"/>
    <w:rsid w:val="00263BD4"/>
    <w:rsid w:val="00263C4D"/>
    <w:rsid w:val="00263C99"/>
    <w:rsid w:val="00263D35"/>
    <w:rsid w:val="00263D6C"/>
    <w:rsid w:val="00263E0A"/>
    <w:rsid w:val="00263E2C"/>
    <w:rsid w:val="00263E4F"/>
    <w:rsid w:val="00263E87"/>
    <w:rsid w:val="00263EF9"/>
    <w:rsid w:val="00263F5A"/>
    <w:rsid w:val="00263F6F"/>
    <w:rsid w:val="00263F92"/>
    <w:rsid w:val="00263FAC"/>
    <w:rsid w:val="00264124"/>
    <w:rsid w:val="0026416D"/>
    <w:rsid w:val="0026427C"/>
    <w:rsid w:val="002642C0"/>
    <w:rsid w:val="002642FC"/>
    <w:rsid w:val="0026432C"/>
    <w:rsid w:val="00264376"/>
    <w:rsid w:val="00264379"/>
    <w:rsid w:val="00264460"/>
    <w:rsid w:val="00264499"/>
    <w:rsid w:val="002644C2"/>
    <w:rsid w:val="002645AD"/>
    <w:rsid w:val="002645B8"/>
    <w:rsid w:val="002645C5"/>
    <w:rsid w:val="002645D5"/>
    <w:rsid w:val="00264610"/>
    <w:rsid w:val="00264659"/>
    <w:rsid w:val="00264710"/>
    <w:rsid w:val="0026471F"/>
    <w:rsid w:val="00264791"/>
    <w:rsid w:val="002647D5"/>
    <w:rsid w:val="0026481A"/>
    <w:rsid w:val="00264835"/>
    <w:rsid w:val="0026489E"/>
    <w:rsid w:val="0026491D"/>
    <w:rsid w:val="00264955"/>
    <w:rsid w:val="00264971"/>
    <w:rsid w:val="00264983"/>
    <w:rsid w:val="00264A31"/>
    <w:rsid w:val="00264A56"/>
    <w:rsid w:val="00264ABD"/>
    <w:rsid w:val="00264C13"/>
    <w:rsid w:val="00264C38"/>
    <w:rsid w:val="00264C75"/>
    <w:rsid w:val="00264CAB"/>
    <w:rsid w:val="00264D60"/>
    <w:rsid w:val="00264DC5"/>
    <w:rsid w:val="00264E8B"/>
    <w:rsid w:val="00264EA4"/>
    <w:rsid w:val="00264EEE"/>
    <w:rsid w:val="00264F9C"/>
    <w:rsid w:val="0026507F"/>
    <w:rsid w:val="002650A0"/>
    <w:rsid w:val="002650FD"/>
    <w:rsid w:val="002651AC"/>
    <w:rsid w:val="0026521D"/>
    <w:rsid w:val="00265275"/>
    <w:rsid w:val="002652F1"/>
    <w:rsid w:val="0026544E"/>
    <w:rsid w:val="00265461"/>
    <w:rsid w:val="002654CF"/>
    <w:rsid w:val="002655C0"/>
    <w:rsid w:val="002655CA"/>
    <w:rsid w:val="0026564C"/>
    <w:rsid w:val="002657CF"/>
    <w:rsid w:val="002657E9"/>
    <w:rsid w:val="002658BB"/>
    <w:rsid w:val="00265A20"/>
    <w:rsid w:val="00265AD6"/>
    <w:rsid w:val="00265C0F"/>
    <w:rsid w:val="00265C2B"/>
    <w:rsid w:val="00265D0D"/>
    <w:rsid w:val="00265D1D"/>
    <w:rsid w:val="00265D6E"/>
    <w:rsid w:val="00265D92"/>
    <w:rsid w:val="00265D96"/>
    <w:rsid w:val="00265E63"/>
    <w:rsid w:val="00265EF3"/>
    <w:rsid w:val="00265F45"/>
    <w:rsid w:val="00265F62"/>
    <w:rsid w:val="00266039"/>
    <w:rsid w:val="00266067"/>
    <w:rsid w:val="00266144"/>
    <w:rsid w:val="00266188"/>
    <w:rsid w:val="0026628C"/>
    <w:rsid w:val="0026636B"/>
    <w:rsid w:val="002663BB"/>
    <w:rsid w:val="00266468"/>
    <w:rsid w:val="0026648C"/>
    <w:rsid w:val="002664DA"/>
    <w:rsid w:val="00266616"/>
    <w:rsid w:val="00266657"/>
    <w:rsid w:val="00266659"/>
    <w:rsid w:val="0026666C"/>
    <w:rsid w:val="002666A1"/>
    <w:rsid w:val="0026675C"/>
    <w:rsid w:val="00266814"/>
    <w:rsid w:val="0026681F"/>
    <w:rsid w:val="00266831"/>
    <w:rsid w:val="0026686C"/>
    <w:rsid w:val="00266888"/>
    <w:rsid w:val="002668AC"/>
    <w:rsid w:val="002668D3"/>
    <w:rsid w:val="00266A14"/>
    <w:rsid w:val="00266A33"/>
    <w:rsid w:val="00266A4E"/>
    <w:rsid w:val="00266A5C"/>
    <w:rsid w:val="00266A7C"/>
    <w:rsid w:val="00266AAC"/>
    <w:rsid w:val="00266B59"/>
    <w:rsid w:val="00266B72"/>
    <w:rsid w:val="00266CF2"/>
    <w:rsid w:val="00266DA4"/>
    <w:rsid w:val="00266DC6"/>
    <w:rsid w:val="00266DE2"/>
    <w:rsid w:val="00266E3B"/>
    <w:rsid w:val="00266EFD"/>
    <w:rsid w:val="00266F78"/>
    <w:rsid w:val="002670B9"/>
    <w:rsid w:val="002670C9"/>
    <w:rsid w:val="0026712A"/>
    <w:rsid w:val="00267169"/>
    <w:rsid w:val="002671A0"/>
    <w:rsid w:val="00267222"/>
    <w:rsid w:val="002672B6"/>
    <w:rsid w:val="002672F9"/>
    <w:rsid w:val="0026731F"/>
    <w:rsid w:val="002673D9"/>
    <w:rsid w:val="0026744A"/>
    <w:rsid w:val="00267465"/>
    <w:rsid w:val="002674A6"/>
    <w:rsid w:val="002674B4"/>
    <w:rsid w:val="00267596"/>
    <w:rsid w:val="002675E4"/>
    <w:rsid w:val="00267602"/>
    <w:rsid w:val="0026777E"/>
    <w:rsid w:val="00267780"/>
    <w:rsid w:val="002677A9"/>
    <w:rsid w:val="00267812"/>
    <w:rsid w:val="0026782D"/>
    <w:rsid w:val="00267849"/>
    <w:rsid w:val="002678BF"/>
    <w:rsid w:val="0026799C"/>
    <w:rsid w:val="002679CC"/>
    <w:rsid w:val="00267A1E"/>
    <w:rsid w:val="00267A52"/>
    <w:rsid w:val="00267A8F"/>
    <w:rsid w:val="00267AB3"/>
    <w:rsid w:val="00267BC8"/>
    <w:rsid w:val="00267BE3"/>
    <w:rsid w:val="00267C06"/>
    <w:rsid w:val="00267C15"/>
    <w:rsid w:val="00267C83"/>
    <w:rsid w:val="00267E01"/>
    <w:rsid w:val="00267E2C"/>
    <w:rsid w:val="00267FE9"/>
    <w:rsid w:val="0026A73E"/>
    <w:rsid w:val="0026F036"/>
    <w:rsid w:val="00270056"/>
    <w:rsid w:val="00270147"/>
    <w:rsid w:val="002701DD"/>
    <w:rsid w:val="00270216"/>
    <w:rsid w:val="00270279"/>
    <w:rsid w:val="00270293"/>
    <w:rsid w:val="00270307"/>
    <w:rsid w:val="0027045A"/>
    <w:rsid w:val="00270463"/>
    <w:rsid w:val="00270508"/>
    <w:rsid w:val="0027052C"/>
    <w:rsid w:val="0027058B"/>
    <w:rsid w:val="002705A4"/>
    <w:rsid w:val="002705C2"/>
    <w:rsid w:val="0027063D"/>
    <w:rsid w:val="00270660"/>
    <w:rsid w:val="002706A3"/>
    <w:rsid w:val="00270716"/>
    <w:rsid w:val="002707A1"/>
    <w:rsid w:val="002707D1"/>
    <w:rsid w:val="002707D9"/>
    <w:rsid w:val="002707FC"/>
    <w:rsid w:val="00270805"/>
    <w:rsid w:val="0027080C"/>
    <w:rsid w:val="00270822"/>
    <w:rsid w:val="0027082C"/>
    <w:rsid w:val="00270850"/>
    <w:rsid w:val="002708A5"/>
    <w:rsid w:val="002708EC"/>
    <w:rsid w:val="002708EF"/>
    <w:rsid w:val="002708FE"/>
    <w:rsid w:val="00270BC5"/>
    <w:rsid w:val="00270BD7"/>
    <w:rsid w:val="00270BE0"/>
    <w:rsid w:val="00270C1F"/>
    <w:rsid w:val="00270C24"/>
    <w:rsid w:val="00270C67"/>
    <w:rsid w:val="00270CBD"/>
    <w:rsid w:val="00270D0D"/>
    <w:rsid w:val="00270DCD"/>
    <w:rsid w:val="00270EB6"/>
    <w:rsid w:val="00270ED7"/>
    <w:rsid w:val="00270F15"/>
    <w:rsid w:val="00270F4C"/>
    <w:rsid w:val="00270FE7"/>
    <w:rsid w:val="00271005"/>
    <w:rsid w:val="00271028"/>
    <w:rsid w:val="00271054"/>
    <w:rsid w:val="0027106A"/>
    <w:rsid w:val="0027114F"/>
    <w:rsid w:val="002712F5"/>
    <w:rsid w:val="00271305"/>
    <w:rsid w:val="00271373"/>
    <w:rsid w:val="002713A8"/>
    <w:rsid w:val="002713B2"/>
    <w:rsid w:val="00271553"/>
    <w:rsid w:val="00271625"/>
    <w:rsid w:val="00271651"/>
    <w:rsid w:val="002716B1"/>
    <w:rsid w:val="0027172A"/>
    <w:rsid w:val="002717B5"/>
    <w:rsid w:val="002717CE"/>
    <w:rsid w:val="002717DB"/>
    <w:rsid w:val="0027188B"/>
    <w:rsid w:val="002719A5"/>
    <w:rsid w:val="00271A2F"/>
    <w:rsid w:val="00271A4F"/>
    <w:rsid w:val="00271A90"/>
    <w:rsid w:val="00271AA0"/>
    <w:rsid w:val="00271BA1"/>
    <w:rsid w:val="00271BFF"/>
    <w:rsid w:val="00271C20"/>
    <w:rsid w:val="00271C5B"/>
    <w:rsid w:val="00271C7B"/>
    <w:rsid w:val="00271C85"/>
    <w:rsid w:val="00271CC5"/>
    <w:rsid w:val="00271CD9"/>
    <w:rsid w:val="00271D5A"/>
    <w:rsid w:val="00271DA1"/>
    <w:rsid w:val="00271E57"/>
    <w:rsid w:val="00271ED4"/>
    <w:rsid w:val="00271FB4"/>
    <w:rsid w:val="00272007"/>
    <w:rsid w:val="0027205C"/>
    <w:rsid w:val="002720BC"/>
    <w:rsid w:val="00272186"/>
    <w:rsid w:val="00272290"/>
    <w:rsid w:val="002722A7"/>
    <w:rsid w:val="00272332"/>
    <w:rsid w:val="002723DD"/>
    <w:rsid w:val="00272485"/>
    <w:rsid w:val="002724F3"/>
    <w:rsid w:val="00272644"/>
    <w:rsid w:val="00272674"/>
    <w:rsid w:val="002726FD"/>
    <w:rsid w:val="0027283D"/>
    <w:rsid w:val="002728A7"/>
    <w:rsid w:val="0027291B"/>
    <w:rsid w:val="00272957"/>
    <w:rsid w:val="002729B0"/>
    <w:rsid w:val="00272AAA"/>
    <w:rsid w:val="00272AD6"/>
    <w:rsid w:val="00272B2D"/>
    <w:rsid w:val="00272B48"/>
    <w:rsid w:val="00272B90"/>
    <w:rsid w:val="00272BA3"/>
    <w:rsid w:val="00272BC9"/>
    <w:rsid w:val="00272C12"/>
    <w:rsid w:val="00272CD8"/>
    <w:rsid w:val="00272D38"/>
    <w:rsid w:val="00272DC3"/>
    <w:rsid w:val="00272DD3"/>
    <w:rsid w:val="00272E2F"/>
    <w:rsid w:val="00272ED3"/>
    <w:rsid w:val="00272F2D"/>
    <w:rsid w:val="00272F8F"/>
    <w:rsid w:val="00272FCB"/>
    <w:rsid w:val="00273098"/>
    <w:rsid w:val="00273122"/>
    <w:rsid w:val="0027313B"/>
    <w:rsid w:val="002731FE"/>
    <w:rsid w:val="00273216"/>
    <w:rsid w:val="0027323F"/>
    <w:rsid w:val="00273365"/>
    <w:rsid w:val="00273396"/>
    <w:rsid w:val="002733A3"/>
    <w:rsid w:val="002733B5"/>
    <w:rsid w:val="00273427"/>
    <w:rsid w:val="002734E4"/>
    <w:rsid w:val="00273569"/>
    <w:rsid w:val="00273588"/>
    <w:rsid w:val="002735D0"/>
    <w:rsid w:val="00273620"/>
    <w:rsid w:val="002736F4"/>
    <w:rsid w:val="0027371D"/>
    <w:rsid w:val="002737E5"/>
    <w:rsid w:val="0027385C"/>
    <w:rsid w:val="002738C8"/>
    <w:rsid w:val="002738E3"/>
    <w:rsid w:val="0027391A"/>
    <w:rsid w:val="00273924"/>
    <w:rsid w:val="0027395C"/>
    <w:rsid w:val="00273972"/>
    <w:rsid w:val="00273A82"/>
    <w:rsid w:val="00273AC7"/>
    <w:rsid w:val="00273B54"/>
    <w:rsid w:val="00273B6D"/>
    <w:rsid w:val="00273B98"/>
    <w:rsid w:val="00273C46"/>
    <w:rsid w:val="00273CBF"/>
    <w:rsid w:val="00273DF1"/>
    <w:rsid w:val="00273E7D"/>
    <w:rsid w:val="00273F3C"/>
    <w:rsid w:val="002740E1"/>
    <w:rsid w:val="002740FA"/>
    <w:rsid w:val="00274126"/>
    <w:rsid w:val="002741D3"/>
    <w:rsid w:val="002741E1"/>
    <w:rsid w:val="0027422B"/>
    <w:rsid w:val="002742BF"/>
    <w:rsid w:val="00274397"/>
    <w:rsid w:val="002743F4"/>
    <w:rsid w:val="0027447A"/>
    <w:rsid w:val="002744B2"/>
    <w:rsid w:val="002744C0"/>
    <w:rsid w:val="002744E9"/>
    <w:rsid w:val="0027451F"/>
    <w:rsid w:val="0027455B"/>
    <w:rsid w:val="002745CB"/>
    <w:rsid w:val="002745DC"/>
    <w:rsid w:val="002745EB"/>
    <w:rsid w:val="002745F6"/>
    <w:rsid w:val="002745F7"/>
    <w:rsid w:val="002746E9"/>
    <w:rsid w:val="0027471D"/>
    <w:rsid w:val="00274740"/>
    <w:rsid w:val="002747A7"/>
    <w:rsid w:val="0027485D"/>
    <w:rsid w:val="002749D5"/>
    <w:rsid w:val="00274AD7"/>
    <w:rsid w:val="00274AE1"/>
    <w:rsid w:val="00274B4A"/>
    <w:rsid w:val="00274B6F"/>
    <w:rsid w:val="00274BFC"/>
    <w:rsid w:val="00274C2F"/>
    <w:rsid w:val="00274D24"/>
    <w:rsid w:val="00274D7A"/>
    <w:rsid w:val="00274D86"/>
    <w:rsid w:val="00274DC3"/>
    <w:rsid w:val="00274E07"/>
    <w:rsid w:val="00274E29"/>
    <w:rsid w:val="00274E34"/>
    <w:rsid w:val="00274E44"/>
    <w:rsid w:val="00274F14"/>
    <w:rsid w:val="00274FC8"/>
    <w:rsid w:val="0027500C"/>
    <w:rsid w:val="00275017"/>
    <w:rsid w:val="0027507B"/>
    <w:rsid w:val="00275097"/>
    <w:rsid w:val="002750F4"/>
    <w:rsid w:val="002750FB"/>
    <w:rsid w:val="002751AC"/>
    <w:rsid w:val="00275226"/>
    <w:rsid w:val="00275293"/>
    <w:rsid w:val="002752E6"/>
    <w:rsid w:val="002752E7"/>
    <w:rsid w:val="0027535F"/>
    <w:rsid w:val="0027536C"/>
    <w:rsid w:val="002753ED"/>
    <w:rsid w:val="00275420"/>
    <w:rsid w:val="00275446"/>
    <w:rsid w:val="00275469"/>
    <w:rsid w:val="002755F2"/>
    <w:rsid w:val="0027564B"/>
    <w:rsid w:val="00275678"/>
    <w:rsid w:val="00275831"/>
    <w:rsid w:val="00275850"/>
    <w:rsid w:val="002758D6"/>
    <w:rsid w:val="00275942"/>
    <w:rsid w:val="0027594A"/>
    <w:rsid w:val="0027595B"/>
    <w:rsid w:val="002759AD"/>
    <w:rsid w:val="00275A08"/>
    <w:rsid w:val="00275A44"/>
    <w:rsid w:val="00275A95"/>
    <w:rsid w:val="00275AA3"/>
    <w:rsid w:val="00275BD8"/>
    <w:rsid w:val="00275D67"/>
    <w:rsid w:val="00275D9C"/>
    <w:rsid w:val="00275F89"/>
    <w:rsid w:val="00275FE3"/>
    <w:rsid w:val="0027603A"/>
    <w:rsid w:val="00276045"/>
    <w:rsid w:val="00276063"/>
    <w:rsid w:val="0027608A"/>
    <w:rsid w:val="002760F9"/>
    <w:rsid w:val="0027623D"/>
    <w:rsid w:val="00276262"/>
    <w:rsid w:val="0027626E"/>
    <w:rsid w:val="00276276"/>
    <w:rsid w:val="00276277"/>
    <w:rsid w:val="00276292"/>
    <w:rsid w:val="002762C8"/>
    <w:rsid w:val="002762F9"/>
    <w:rsid w:val="00276311"/>
    <w:rsid w:val="00276374"/>
    <w:rsid w:val="002763B9"/>
    <w:rsid w:val="002763BD"/>
    <w:rsid w:val="0027644C"/>
    <w:rsid w:val="00276451"/>
    <w:rsid w:val="002764C9"/>
    <w:rsid w:val="00276606"/>
    <w:rsid w:val="0027661A"/>
    <w:rsid w:val="002766AA"/>
    <w:rsid w:val="00276725"/>
    <w:rsid w:val="002767E4"/>
    <w:rsid w:val="00276835"/>
    <w:rsid w:val="0027690C"/>
    <w:rsid w:val="0027696E"/>
    <w:rsid w:val="002769B9"/>
    <w:rsid w:val="002769E8"/>
    <w:rsid w:val="00276AED"/>
    <w:rsid w:val="00276AFF"/>
    <w:rsid w:val="00276B12"/>
    <w:rsid w:val="00276BEE"/>
    <w:rsid w:val="00276C0F"/>
    <w:rsid w:val="00276C43"/>
    <w:rsid w:val="00276C46"/>
    <w:rsid w:val="00276CB0"/>
    <w:rsid w:val="00276CCA"/>
    <w:rsid w:val="00276D5A"/>
    <w:rsid w:val="00276D7E"/>
    <w:rsid w:val="00276D9F"/>
    <w:rsid w:val="00276DB2"/>
    <w:rsid w:val="00276DD5"/>
    <w:rsid w:val="00276E5A"/>
    <w:rsid w:val="00276E68"/>
    <w:rsid w:val="00276EAE"/>
    <w:rsid w:val="00276EE6"/>
    <w:rsid w:val="00276FBB"/>
    <w:rsid w:val="00277053"/>
    <w:rsid w:val="002772E6"/>
    <w:rsid w:val="0027739A"/>
    <w:rsid w:val="002773B2"/>
    <w:rsid w:val="002773E7"/>
    <w:rsid w:val="002773EB"/>
    <w:rsid w:val="002773F6"/>
    <w:rsid w:val="00277494"/>
    <w:rsid w:val="00277508"/>
    <w:rsid w:val="0027753A"/>
    <w:rsid w:val="0027759D"/>
    <w:rsid w:val="002775E6"/>
    <w:rsid w:val="0027763D"/>
    <w:rsid w:val="00277688"/>
    <w:rsid w:val="0027771D"/>
    <w:rsid w:val="00277724"/>
    <w:rsid w:val="00277799"/>
    <w:rsid w:val="0027787D"/>
    <w:rsid w:val="0027788B"/>
    <w:rsid w:val="002778DD"/>
    <w:rsid w:val="002779F6"/>
    <w:rsid w:val="00277A7E"/>
    <w:rsid w:val="00277A7F"/>
    <w:rsid w:val="00277BFF"/>
    <w:rsid w:val="00277C02"/>
    <w:rsid w:val="00277C30"/>
    <w:rsid w:val="00277C33"/>
    <w:rsid w:val="00277C3E"/>
    <w:rsid w:val="00277D14"/>
    <w:rsid w:val="00277F19"/>
    <w:rsid w:val="00277F24"/>
    <w:rsid w:val="00277F87"/>
    <w:rsid w:val="00277F8A"/>
    <w:rsid w:val="00277FF8"/>
    <w:rsid w:val="002786A6"/>
    <w:rsid w:val="00280214"/>
    <w:rsid w:val="0028024F"/>
    <w:rsid w:val="0028027B"/>
    <w:rsid w:val="00280295"/>
    <w:rsid w:val="0028029E"/>
    <w:rsid w:val="002802A5"/>
    <w:rsid w:val="002802B4"/>
    <w:rsid w:val="0028035D"/>
    <w:rsid w:val="00280394"/>
    <w:rsid w:val="002803A6"/>
    <w:rsid w:val="00280417"/>
    <w:rsid w:val="00280468"/>
    <w:rsid w:val="002804D4"/>
    <w:rsid w:val="0028051E"/>
    <w:rsid w:val="00280539"/>
    <w:rsid w:val="00280576"/>
    <w:rsid w:val="00280577"/>
    <w:rsid w:val="00280658"/>
    <w:rsid w:val="00280674"/>
    <w:rsid w:val="00280753"/>
    <w:rsid w:val="002807C0"/>
    <w:rsid w:val="00280838"/>
    <w:rsid w:val="00280882"/>
    <w:rsid w:val="00280944"/>
    <w:rsid w:val="00280945"/>
    <w:rsid w:val="00280949"/>
    <w:rsid w:val="0028099A"/>
    <w:rsid w:val="00280B3A"/>
    <w:rsid w:val="00280C5A"/>
    <w:rsid w:val="00280CD3"/>
    <w:rsid w:val="00280CD9"/>
    <w:rsid w:val="00280CF5"/>
    <w:rsid w:val="00280D1F"/>
    <w:rsid w:val="00280D35"/>
    <w:rsid w:val="00280DF1"/>
    <w:rsid w:val="00280F06"/>
    <w:rsid w:val="00280F31"/>
    <w:rsid w:val="00280F67"/>
    <w:rsid w:val="00281015"/>
    <w:rsid w:val="0028109B"/>
    <w:rsid w:val="0028110F"/>
    <w:rsid w:val="00281113"/>
    <w:rsid w:val="00281316"/>
    <w:rsid w:val="00281362"/>
    <w:rsid w:val="00281374"/>
    <w:rsid w:val="002813CF"/>
    <w:rsid w:val="002813D1"/>
    <w:rsid w:val="0028147C"/>
    <w:rsid w:val="002814F4"/>
    <w:rsid w:val="00281549"/>
    <w:rsid w:val="0028159D"/>
    <w:rsid w:val="002815E3"/>
    <w:rsid w:val="00281621"/>
    <w:rsid w:val="0028171C"/>
    <w:rsid w:val="00281771"/>
    <w:rsid w:val="00281792"/>
    <w:rsid w:val="002817B8"/>
    <w:rsid w:val="002817E7"/>
    <w:rsid w:val="002817EE"/>
    <w:rsid w:val="00281851"/>
    <w:rsid w:val="00281852"/>
    <w:rsid w:val="00281871"/>
    <w:rsid w:val="00281975"/>
    <w:rsid w:val="00281A95"/>
    <w:rsid w:val="00281B56"/>
    <w:rsid w:val="00281B83"/>
    <w:rsid w:val="00281D07"/>
    <w:rsid w:val="00281D4E"/>
    <w:rsid w:val="00281D6C"/>
    <w:rsid w:val="00281D91"/>
    <w:rsid w:val="00281DA6"/>
    <w:rsid w:val="00281E63"/>
    <w:rsid w:val="00281E6F"/>
    <w:rsid w:val="00281E7F"/>
    <w:rsid w:val="00281E8C"/>
    <w:rsid w:val="00281F0E"/>
    <w:rsid w:val="00281F48"/>
    <w:rsid w:val="00281F5C"/>
    <w:rsid w:val="00281F93"/>
    <w:rsid w:val="002820D5"/>
    <w:rsid w:val="00282156"/>
    <w:rsid w:val="0028224F"/>
    <w:rsid w:val="00282409"/>
    <w:rsid w:val="0028240D"/>
    <w:rsid w:val="0028243B"/>
    <w:rsid w:val="0028244C"/>
    <w:rsid w:val="00282467"/>
    <w:rsid w:val="00282491"/>
    <w:rsid w:val="002824B9"/>
    <w:rsid w:val="00282532"/>
    <w:rsid w:val="00282683"/>
    <w:rsid w:val="002826B2"/>
    <w:rsid w:val="002826D8"/>
    <w:rsid w:val="002827DB"/>
    <w:rsid w:val="00282839"/>
    <w:rsid w:val="00282841"/>
    <w:rsid w:val="00282898"/>
    <w:rsid w:val="002828AC"/>
    <w:rsid w:val="00282941"/>
    <w:rsid w:val="00282957"/>
    <w:rsid w:val="002829A5"/>
    <w:rsid w:val="002829D8"/>
    <w:rsid w:val="00282A15"/>
    <w:rsid w:val="00282A1D"/>
    <w:rsid w:val="00282A20"/>
    <w:rsid w:val="00282A21"/>
    <w:rsid w:val="00282A52"/>
    <w:rsid w:val="00282BA3"/>
    <w:rsid w:val="00282BC4"/>
    <w:rsid w:val="00282BF7"/>
    <w:rsid w:val="00282C94"/>
    <w:rsid w:val="00282D01"/>
    <w:rsid w:val="00282E6E"/>
    <w:rsid w:val="00282EE6"/>
    <w:rsid w:val="00282F9B"/>
    <w:rsid w:val="0028306C"/>
    <w:rsid w:val="00283133"/>
    <w:rsid w:val="00283157"/>
    <w:rsid w:val="002831B1"/>
    <w:rsid w:val="0028329E"/>
    <w:rsid w:val="00283370"/>
    <w:rsid w:val="00283377"/>
    <w:rsid w:val="0028341C"/>
    <w:rsid w:val="00283422"/>
    <w:rsid w:val="00283425"/>
    <w:rsid w:val="00283452"/>
    <w:rsid w:val="0028345B"/>
    <w:rsid w:val="00283468"/>
    <w:rsid w:val="00283509"/>
    <w:rsid w:val="0028359B"/>
    <w:rsid w:val="002835CD"/>
    <w:rsid w:val="002835E3"/>
    <w:rsid w:val="002835F0"/>
    <w:rsid w:val="0028361D"/>
    <w:rsid w:val="002836B6"/>
    <w:rsid w:val="00283701"/>
    <w:rsid w:val="0028370A"/>
    <w:rsid w:val="002837EA"/>
    <w:rsid w:val="00283884"/>
    <w:rsid w:val="00283893"/>
    <w:rsid w:val="002838FA"/>
    <w:rsid w:val="0028393D"/>
    <w:rsid w:val="0028399B"/>
    <w:rsid w:val="002839A7"/>
    <w:rsid w:val="00283A09"/>
    <w:rsid w:val="00283A2C"/>
    <w:rsid w:val="00283A31"/>
    <w:rsid w:val="00283A5E"/>
    <w:rsid w:val="00283A6F"/>
    <w:rsid w:val="00283ADC"/>
    <w:rsid w:val="00283AE5"/>
    <w:rsid w:val="00283BE6"/>
    <w:rsid w:val="00283C0B"/>
    <w:rsid w:val="00283C32"/>
    <w:rsid w:val="00283CEE"/>
    <w:rsid w:val="00283D2E"/>
    <w:rsid w:val="00283DAF"/>
    <w:rsid w:val="00283DB2"/>
    <w:rsid w:val="00283DCD"/>
    <w:rsid w:val="00283E14"/>
    <w:rsid w:val="00283E74"/>
    <w:rsid w:val="00283EDE"/>
    <w:rsid w:val="00283F37"/>
    <w:rsid w:val="00283F7F"/>
    <w:rsid w:val="002840A4"/>
    <w:rsid w:val="002840FE"/>
    <w:rsid w:val="002841A7"/>
    <w:rsid w:val="002841E2"/>
    <w:rsid w:val="002841EF"/>
    <w:rsid w:val="002842B5"/>
    <w:rsid w:val="002843B8"/>
    <w:rsid w:val="002843CA"/>
    <w:rsid w:val="0028446A"/>
    <w:rsid w:val="00284492"/>
    <w:rsid w:val="00284595"/>
    <w:rsid w:val="002845EA"/>
    <w:rsid w:val="0028468F"/>
    <w:rsid w:val="0028474B"/>
    <w:rsid w:val="002847D3"/>
    <w:rsid w:val="0028486B"/>
    <w:rsid w:val="002848D4"/>
    <w:rsid w:val="002848FC"/>
    <w:rsid w:val="00284A4F"/>
    <w:rsid w:val="00284AB5"/>
    <w:rsid w:val="00284AD8"/>
    <w:rsid w:val="00284B3C"/>
    <w:rsid w:val="00284B69"/>
    <w:rsid w:val="00284BC4"/>
    <w:rsid w:val="00284C05"/>
    <w:rsid w:val="00284C50"/>
    <w:rsid w:val="00284C51"/>
    <w:rsid w:val="00284CDE"/>
    <w:rsid w:val="00284CF6"/>
    <w:rsid w:val="00284DA2"/>
    <w:rsid w:val="00284DD8"/>
    <w:rsid w:val="00284E21"/>
    <w:rsid w:val="00284E78"/>
    <w:rsid w:val="00284EA0"/>
    <w:rsid w:val="00284ECF"/>
    <w:rsid w:val="00284F67"/>
    <w:rsid w:val="00284F7E"/>
    <w:rsid w:val="00284FD5"/>
    <w:rsid w:val="00284FF0"/>
    <w:rsid w:val="002850A1"/>
    <w:rsid w:val="0028514C"/>
    <w:rsid w:val="00285176"/>
    <w:rsid w:val="002851C3"/>
    <w:rsid w:val="00285248"/>
    <w:rsid w:val="0028526C"/>
    <w:rsid w:val="002852C0"/>
    <w:rsid w:val="00285348"/>
    <w:rsid w:val="0028534F"/>
    <w:rsid w:val="0028542F"/>
    <w:rsid w:val="002854A9"/>
    <w:rsid w:val="0028552E"/>
    <w:rsid w:val="002855C7"/>
    <w:rsid w:val="002855EE"/>
    <w:rsid w:val="0028564D"/>
    <w:rsid w:val="00285740"/>
    <w:rsid w:val="00285771"/>
    <w:rsid w:val="0028577D"/>
    <w:rsid w:val="002857AF"/>
    <w:rsid w:val="00285888"/>
    <w:rsid w:val="002858A1"/>
    <w:rsid w:val="002859BB"/>
    <w:rsid w:val="00285AAF"/>
    <w:rsid w:val="00285ABB"/>
    <w:rsid w:val="00285AC9"/>
    <w:rsid w:val="00285BA3"/>
    <w:rsid w:val="00285BA8"/>
    <w:rsid w:val="00285BBA"/>
    <w:rsid w:val="00285CF6"/>
    <w:rsid w:val="00285E14"/>
    <w:rsid w:val="00285EB0"/>
    <w:rsid w:val="00285ECB"/>
    <w:rsid w:val="00285ECD"/>
    <w:rsid w:val="00285F23"/>
    <w:rsid w:val="002860D4"/>
    <w:rsid w:val="00286117"/>
    <w:rsid w:val="00286130"/>
    <w:rsid w:val="0028614E"/>
    <w:rsid w:val="002861B9"/>
    <w:rsid w:val="0028627A"/>
    <w:rsid w:val="002862B3"/>
    <w:rsid w:val="002862F5"/>
    <w:rsid w:val="0028636B"/>
    <w:rsid w:val="00286393"/>
    <w:rsid w:val="00286443"/>
    <w:rsid w:val="00286471"/>
    <w:rsid w:val="002864D2"/>
    <w:rsid w:val="002864D8"/>
    <w:rsid w:val="002865F7"/>
    <w:rsid w:val="00286608"/>
    <w:rsid w:val="00286634"/>
    <w:rsid w:val="0028667B"/>
    <w:rsid w:val="002866C2"/>
    <w:rsid w:val="0028672B"/>
    <w:rsid w:val="0028673C"/>
    <w:rsid w:val="0028682C"/>
    <w:rsid w:val="00286879"/>
    <w:rsid w:val="0028696D"/>
    <w:rsid w:val="0028696F"/>
    <w:rsid w:val="002869E2"/>
    <w:rsid w:val="00286B75"/>
    <w:rsid w:val="00286BC6"/>
    <w:rsid w:val="00286C61"/>
    <w:rsid w:val="00286C87"/>
    <w:rsid w:val="00286CF5"/>
    <w:rsid w:val="00286D0E"/>
    <w:rsid w:val="00286D5B"/>
    <w:rsid w:val="00286DD9"/>
    <w:rsid w:val="00286E5C"/>
    <w:rsid w:val="00286E7B"/>
    <w:rsid w:val="00286F37"/>
    <w:rsid w:val="00286F44"/>
    <w:rsid w:val="00286F5C"/>
    <w:rsid w:val="00286F5E"/>
    <w:rsid w:val="00286FAF"/>
    <w:rsid w:val="00287005"/>
    <w:rsid w:val="0028709F"/>
    <w:rsid w:val="002870D9"/>
    <w:rsid w:val="002870E3"/>
    <w:rsid w:val="00287113"/>
    <w:rsid w:val="00287130"/>
    <w:rsid w:val="0028714B"/>
    <w:rsid w:val="0028716E"/>
    <w:rsid w:val="002871F0"/>
    <w:rsid w:val="00287224"/>
    <w:rsid w:val="002873A9"/>
    <w:rsid w:val="002874A0"/>
    <w:rsid w:val="002875D8"/>
    <w:rsid w:val="002875DC"/>
    <w:rsid w:val="002875FF"/>
    <w:rsid w:val="00287622"/>
    <w:rsid w:val="0028769F"/>
    <w:rsid w:val="002876C9"/>
    <w:rsid w:val="00287705"/>
    <w:rsid w:val="00287732"/>
    <w:rsid w:val="0028779A"/>
    <w:rsid w:val="0028780C"/>
    <w:rsid w:val="00287851"/>
    <w:rsid w:val="002878AF"/>
    <w:rsid w:val="002878E0"/>
    <w:rsid w:val="00287983"/>
    <w:rsid w:val="002879E1"/>
    <w:rsid w:val="00287A18"/>
    <w:rsid w:val="00287A2E"/>
    <w:rsid w:val="00287A6C"/>
    <w:rsid w:val="00287B42"/>
    <w:rsid w:val="00287B86"/>
    <w:rsid w:val="00287C04"/>
    <w:rsid w:val="00287C42"/>
    <w:rsid w:val="00287E5E"/>
    <w:rsid w:val="00287E7C"/>
    <w:rsid w:val="00287E89"/>
    <w:rsid w:val="00287EF4"/>
    <w:rsid w:val="00287F0D"/>
    <w:rsid w:val="00287F3B"/>
    <w:rsid w:val="00287F70"/>
    <w:rsid w:val="00287FBA"/>
    <w:rsid w:val="00287FEB"/>
    <w:rsid w:val="00287FFA"/>
    <w:rsid w:val="00290062"/>
    <w:rsid w:val="00290086"/>
    <w:rsid w:val="002900D7"/>
    <w:rsid w:val="002900E4"/>
    <w:rsid w:val="00290138"/>
    <w:rsid w:val="0029020C"/>
    <w:rsid w:val="002902BD"/>
    <w:rsid w:val="002902EC"/>
    <w:rsid w:val="0029037E"/>
    <w:rsid w:val="0029039B"/>
    <w:rsid w:val="002903A9"/>
    <w:rsid w:val="002903CB"/>
    <w:rsid w:val="002903E1"/>
    <w:rsid w:val="002905E7"/>
    <w:rsid w:val="002905F2"/>
    <w:rsid w:val="00290659"/>
    <w:rsid w:val="00290661"/>
    <w:rsid w:val="00290710"/>
    <w:rsid w:val="00290743"/>
    <w:rsid w:val="00290777"/>
    <w:rsid w:val="00290826"/>
    <w:rsid w:val="0029086B"/>
    <w:rsid w:val="002908BE"/>
    <w:rsid w:val="00290925"/>
    <w:rsid w:val="00290956"/>
    <w:rsid w:val="00290A0A"/>
    <w:rsid w:val="00290ADD"/>
    <w:rsid w:val="00290B15"/>
    <w:rsid w:val="00290B4C"/>
    <w:rsid w:val="00290CF6"/>
    <w:rsid w:val="00290D27"/>
    <w:rsid w:val="00290E37"/>
    <w:rsid w:val="00290E3F"/>
    <w:rsid w:val="00290F1E"/>
    <w:rsid w:val="00290F20"/>
    <w:rsid w:val="00290F8D"/>
    <w:rsid w:val="00290F93"/>
    <w:rsid w:val="00290FCF"/>
    <w:rsid w:val="00291077"/>
    <w:rsid w:val="0029108A"/>
    <w:rsid w:val="002910CE"/>
    <w:rsid w:val="00291231"/>
    <w:rsid w:val="0029125F"/>
    <w:rsid w:val="00291260"/>
    <w:rsid w:val="00291285"/>
    <w:rsid w:val="002912C6"/>
    <w:rsid w:val="002913DA"/>
    <w:rsid w:val="002913FD"/>
    <w:rsid w:val="00291452"/>
    <w:rsid w:val="00291490"/>
    <w:rsid w:val="002914E6"/>
    <w:rsid w:val="002917CB"/>
    <w:rsid w:val="0029180E"/>
    <w:rsid w:val="002918C4"/>
    <w:rsid w:val="00291974"/>
    <w:rsid w:val="00291A64"/>
    <w:rsid w:val="00291AE1"/>
    <w:rsid w:val="00291B0D"/>
    <w:rsid w:val="00291B60"/>
    <w:rsid w:val="00291C1F"/>
    <w:rsid w:val="00291C32"/>
    <w:rsid w:val="00291C70"/>
    <w:rsid w:val="00291C88"/>
    <w:rsid w:val="00291CFD"/>
    <w:rsid w:val="00291CFE"/>
    <w:rsid w:val="00291D2E"/>
    <w:rsid w:val="00291DA4"/>
    <w:rsid w:val="00291DF1"/>
    <w:rsid w:val="00291E53"/>
    <w:rsid w:val="00291E5F"/>
    <w:rsid w:val="00291EBC"/>
    <w:rsid w:val="00291F23"/>
    <w:rsid w:val="00291FAA"/>
    <w:rsid w:val="00292018"/>
    <w:rsid w:val="002920E4"/>
    <w:rsid w:val="002920FD"/>
    <w:rsid w:val="00292127"/>
    <w:rsid w:val="002921D0"/>
    <w:rsid w:val="00292272"/>
    <w:rsid w:val="002922AE"/>
    <w:rsid w:val="0029233C"/>
    <w:rsid w:val="00292386"/>
    <w:rsid w:val="0029238E"/>
    <w:rsid w:val="00292390"/>
    <w:rsid w:val="002923A6"/>
    <w:rsid w:val="002923BD"/>
    <w:rsid w:val="002923F9"/>
    <w:rsid w:val="0029242A"/>
    <w:rsid w:val="0029244E"/>
    <w:rsid w:val="00292495"/>
    <w:rsid w:val="002924AC"/>
    <w:rsid w:val="002924B6"/>
    <w:rsid w:val="00292568"/>
    <w:rsid w:val="0029259C"/>
    <w:rsid w:val="002925B3"/>
    <w:rsid w:val="00292607"/>
    <w:rsid w:val="00292616"/>
    <w:rsid w:val="002926C6"/>
    <w:rsid w:val="0029270A"/>
    <w:rsid w:val="00292713"/>
    <w:rsid w:val="002927C6"/>
    <w:rsid w:val="0029281C"/>
    <w:rsid w:val="0029282E"/>
    <w:rsid w:val="002928AE"/>
    <w:rsid w:val="002928B6"/>
    <w:rsid w:val="002928D3"/>
    <w:rsid w:val="002928E8"/>
    <w:rsid w:val="0029292C"/>
    <w:rsid w:val="0029294B"/>
    <w:rsid w:val="00292A3D"/>
    <w:rsid w:val="00292A95"/>
    <w:rsid w:val="00292BA4"/>
    <w:rsid w:val="00292C74"/>
    <w:rsid w:val="00292C83"/>
    <w:rsid w:val="00292CC2"/>
    <w:rsid w:val="00292DF4"/>
    <w:rsid w:val="00292E0B"/>
    <w:rsid w:val="00292ECE"/>
    <w:rsid w:val="00292F03"/>
    <w:rsid w:val="0029300A"/>
    <w:rsid w:val="0029308D"/>
    <w:rsid w:val="0029312B"/>
    <w:rsid w:val="002931EC"/>
    <w:rsid w:val="002931FA"/>
    <w:rsid w:val="00293212"/>
    <w:rsid w:val="00293216"/>
    <w:rsid w:val="002932C7"/>
    <w:rsid w:val="002932C8"/>
    <w:rsid w:val="002932CB"/>
    <w:rsid w:val="002932CD"/>
    <w:rsid w:val="00293426"/>
    <w:rsid w:val="0029343C"/>
    <w:rsid w:val="0029346A"/>
    <w:rsid w:val="002934BC"/>
    <w:rsid w:val="002935EA"/>
    <w:rsid w:val="00293656"/>
    <w:rsid w:val="002936F2"/>
    <w:rsid w:val="002937D1"/>
    <w:rsid w:val="00293922"/>
    <w:rsid w:val="00293962"/>
    <w:rsid w:val="00293AE8"/>
    <w:rsid w:val="00293AEA"/>
    <w:rsid w:val="00293B5C"/>
    <w:rsid w:val="00293BA3"/>
    <w:rsid w:val="00293C26"/>
    <w:rsid w:val="00293CB0"/>
    <w:rsid w:val="00293DCD"/>
    <w:rsid w:val="00293DF6"/>
    <w:rsid w:val="00293DF9"/>
    <w:rsid w:val="00293EA5"/>
    <w:rsid w:val="00293EB0"/>
    <w:rsid w:val="00293F32"/>
    <w:rsid w:val="00293F75"/>
    <w:rsid w:val="0029402B"/>
    <w:rsid w:val="002940A5"/>
    <w:rsid w:val="00294148"/>
    <w:rsid w:val="00294177"/>
    <w:rsid w:val="002941A4"/>
    <w:rsid w:val="0029420E"/>
    <w:rsid w:val="00294217"/>
    <w:rsid w:val="00294229"/>
    <w:rsid w:val="00294283"/>
    <w:rsid w:val="00294466"/>
    <w:rsid w:val="00294491"/>
    <w:rsid w:val="002944F5"/>
    <w:rsid w:val="00294502"/>
    <w:rsid w:val="002945AE"/>
    <w:rsid w:val="00294630"/>
    <w:rsid w:val="00294711"/>
    <w:rsid w:val="00294767"/>
    <w:rsid w:val="002947F1"/>
    <w:rsid w:val="002947FC"/>
    <w:rsid w:val="00294912"/>
    <w:rsid w:val="00294A08"/>
    <w:rsid w:val="00294A1D"/>
    <w:rsid w:val="00294A2A"/>
    <w:rsid w:val="00294A82"/>
    <w:rsid w:val="00294B92"/>
    <w:rsid w:val="00294B9E"/>
    <w:rsid w:val="00294BC4"/>
    <w:rsid w:val="00294BF9"/>
    <w:rsid w:val="00294C2B"/>
    <w:rsid w:val="00294C4F"/>
    <w:rsid w:val="00294C5F"/>
    <w:rsid w:val="00294D84"/>
    <w:rsid w:val="00294DAF"/>
    <w:rsid w:val="00294EA3"/>
    <w:rsid w:val="00294EB0"/>
    <w:rsid w:val="00294F09"/>
    <w:rsid w:val="00294FA0"/>
    <w:rsid w:val="00295038"/>
    <w:rsid w:val="002950A7"/>
    <w:rsid w:val="002950C6"/>
    <w:rsid w:val="00295230"/>
    <w:rsid w:val="00295384"/>
    <w:rsid w:val="002953D0"/>
    <w:rsid w:val="00295420"/>
    <w:rsid w:val="00295463"/>
    <w:rsid w:val="002954A3"/>
    <w:rsid w:val="002954A5"/>
    <w:rsid w:val="002954DE"/>
    <w:rsid w:val="002955EC"/>
    <w:rsid w:val="00295645"/>
    <w:rsid w:val="00295809"/>
    <w:rsid w:val="002958DA"/>
    <w:rsid w:val="002958F1"/>
    <w:rsid w:val="00295916"/>
    <w:rsid w:val="002959AA"/>
    <w:rsid w:val="002959E9"/>
    <w:rsid w:val="00295A18"/>
    <w:rsid w:val="00295A1F"/>
    <w:rsid w:val="00295A63"/>
    <w:rsid w:val="00295AA6"/>
    <w:rsid w:val="00295B60"/>
    <w:rsid w:val="00295BCB"/>
    <w:rsid w:val="00295D37"/>
    <w:rsid w:val="00295D7E"/>
    <w:rsid w:val="00295EB9"/>
    <w:rsid w:val="00295EFC"/>
    <w:rsid w:val="00295FFC"/>
    <w:rsid w:val="00295FFE"/>
    <w:rsid w:val="0029605C"/>
    <w:rsid w:val="002960CF"/>
    <w:rsid w:val="002960EE"/>
    <w:rsid w:val="0029617F"/>
    <w:rsid w:val="002961D3"/>
    <w:rsid w:val="00296279"/>
    <w:rsid w:val="0029641D"/>
    <w:rsid w:val="00296486"/>
    <w:rsid w:val="0029650A"/>
    <w:rsid w:val="00296570"/>
    <w:rsid w:val="002966FF"/>
    <w:rsid w:val="0029677B"/>
    <w:rsid w:val="0029677D"/>
    <w:rsid w:val="00296785"/>
    <w:rsid w:val="002967E6"/>
    <w:rsid w:val="00296846"/>
    <w:rsid w:val="00296854"/>
    <w:rsid w:val="00296890"/>
    <w:rsid w:val="002968D0"/>
    <w:rsid w:val="002969CF"/>
    <w:rsid w:val="002969E3"/>
    <w:rsid w:val="002969F0"/>
    <w:rsid w:val="00296A1C"/>
    <w:rsid w:val="00296A68"/>
    <w:rsid w:val="00296A83"/>
    <w:rsid w:val="00296B0A"/>
    <w:rsid w:val="00296B62"/>
    <w:rsid w:val="00296B88"/>
    <w:rsid w:val="00296BC8"/>
    <w:rsid w:val="00296C4C"/>
    <w:rsid w:val="00296C65"/>
    <w:rsid w:val="00296C9A"/>
    <w:rsid w:val="00296CA4"/>
    <w:rsid w:val="00296CE1"/>
    <w:rsid w:val="00296D1C"/>
    <w:rsid w:val="00296D3D"/>
    <w:rsid w:val="00296D95"/>
    <w:rsid w:val="00296F4D"/>
    <w:rsid w:val="00296F65"/>
    <w:rsid w:val="00296FF6"/>
    <w:rsid w:val="00297014"/>
    <w:rsid w:val="00297067"/>
    <w:rsid w:val="0029707D"/>
    <w:rsid w:val="002970C3"/>
    <w:rsid w:val="002971A5"/>
    <w:rsid w:val="0029725E"/>
    <w:rsid w:val="002972FA"/>
    <w:rsid w:val="0029737D"/>
    <w:rsid w:val="002973BE"/>
    <w:rsid w:val="002973E4"/>
    <w:rsid w:val="0029748E"/>
    <w:rsid w:val="002974AF"/>
    <w:rsid w:val="002974CD"/>
    <w:rsid w:val="002974DB"/>
    <w:rsid w:val="0029754A"/>
    <w:rsid w:val="002975A0"/>
    <w:rsid w:val="002975A1"/>
    <w:rsid w:val="00297671"/>
    <w:rsid w:val="00297739"/>
    <w:rsid w:val="002977AC"/>
    <w:rsid w:val="002977C3"/>
    <w:rsid w:val="002977F6"/>
    <w:rsid w:val="00297891"/>
    <w:rsid w:val="002978A0"/>
    <w:rsid w:val="002978C5"/>
    <w:rsid w:val="002978E2"/>
    <w:rsid w:val="0029796C"/>
    <w:rsid w:val="0029797A"/>
    <w:rsid w:val="0029799B"/>
    <w:rsid w:val="002979E0"/>
    <w:rsid w:val="00297A2B"/>
    <w:rsid w:val="00297B62"/>
    <w:rsid w:val="00297BBA"/>
    <w:rsid w:val="00297C08"/>
    <w:rsid w:val="00297CC6"/>
    <w:rsid w:val="00297D6C"/>
    <w:rsid w:val="00297DB4"/>
    <w:rsid w:val="00297E38"/>
    <w:rsid w:val="00297E88"/>
    <w:rsid w:val="00297FA1"/>
    <w:rsid w:val="002A002A"/>
    <w:rsid w:val="002A0048"/>
    <w:rsid w:val="002A00A7"/>
    <w:rsid w:val="002A00CC"/>
    <w:rsid w:val="002A00D2"/>
    <w:rsid w:val="002A011D"/>
    <w:rsid w:val="002A01A8"/>
    <w:rsid w:val="002A0300"/>
    <w:rsid w:val="002A03E7"/>
    <w:rsid w:val="002A049F"/>
    <w:rsid w:val="002A04AC"/>
    <w:rsid w:val="002A0502"/>
    <w:rsid w:val="002A0511"/>
    <w:rsid w:val="002A0563"/>
    <w:rsid w:val="002A05B0"/>
    <w:rsid w:val="002A0669"/>
    <w:rsid w:val="002A06AA"/>
    <w:rsid w:val="002A0723"/>
    <w:rsid w:val="002A0824"/>
    <w:rsid w:val="002A08B1"/>
    <w:rsid w:val="002A08EA"/>
    <w:rsid w:val="002A0A4E"/>
    <w:rsid w:val="002A0A95"/>
    <w:rsid w:val="002A0AC9"/>
    <w:rsid w:val="002A0AD0"/>
    <w:rsid w:val="002A0C59"/>
    <w:rsid w:val="002A0CD9"/>
    <w:rsid w:val="002A0D5D"/>
    <w:rsid w:val="002A0DA5"/>
    <w:rsid w:val="002A0DC2"/>
    <w:rsid w:val="002A0E7F"/>
    <w:rsid w:val="002A0EA0"/>
    <w:rsid w:val="002A0EBD"/>
    <w:rsid w:val="002A0EE7"/>
    <w:rsid w:val="002A0F0A"/>
    <w:rsid w:val="002A0F7E"/>
    <w:rsid w:val="002A0F8B"/>
    <w:rsid w:val="002A0FBD"/>
    <w:rsid w:val="002A1008"/>
    <w:rsid w:val="002A10A8"/>
    <w:rsid w:val="002A10A9"/>
    <w:rsid w:val="002A10D3"/>
    <w:rsid w:val="002A1242"/>
    <w:rsid w:val="002A1248"/>
    <w:rsid w:val="002A12FC"/>
    <w:rsid w:val="002A134D"/>
    <w:rsid w:val="002A1378"/>
    <w:rsid w:val="002A13AE"/>
    <w:rsid w:val="002A13D7"/>
    <w:rsid w:val="002A140D"/>
    <w:rsid w:val="002A141D"/>
    <w:rsid w:val="002A149A"/>
    <w:rsid w:val="002A1504"/>
    <w:rsid w:val="002A157C"/>
    <w:rsid w:val="002A15ED"/>
    <w:rsid w:val="002A163C"/>
    <w:rsid w:val="002A1673"/>
    <w:rsid w:val="002A172A"/>
    <w:rsid w:val="002A1742"/>
    <w:rsid w:val="002A176F"/>
    <w:rsid w:val="002A17BA"/>
    <w:rsid w:val="002A17BD"/>
    <w:rsid w:val="002A17FD"/>
    <w:rsid w:val="002A183D"/>
    <w:rsid w:val="002A1897"/>
    <w:rsid w:val="002A1933"/>
    <w:rsid w:val="002A1972"/>
    <w:rsid w:val="002A197E"/>
    <w:rsid w:val="002A1A36"/>
    <w:rsid w:val="002A1A84"/>
    <w:rsid w:val="002A1AA0"/>
    <w:rsid w:val="002A1BA0"/>
    <w:rsid w:val="002A1BDD"/>
    <w:rsid w:val="002A1BF6"/>
    <w:rsid w:val="002A1BFF"/>
    <w:rsid w:val="002A1C2B"/>
    <w:rsid w:val="002A1CAF"/>
    <w:rsid w:val="002A1D37"/>
    <w:rsid w:val="002A1D3A"/>
    <w:rsid w:val="002A1DC3"/>
    <w:rsid w:val="002A1E4A"/>
    <w:rsid w:val="002A1E6C"/>
    <w:rsid w:val="002A1E86"/>
    <w:rsid w:val="002A201D"/>
    <w:rsid w:val="002A2058"/>
    <w:rsid w:val="002A207E"/>
    <w:rsid w:val="002A20C5"/>
    <w:rsid w:val="002A20E3"/>
    <w:rsid w:val="002A2132"/>
    <w:rsid w:val="002A21C8"/>
    <w:rsid w:val="002A22CC"/>
    <w:rsid w:val="002A22D1"/>
    <w:rsid w:val="002A22D3"/>
    <w:rsid w:val="002A2309"/>
    <w:rsid w:val="002A2325"/>
    <w:rsid w:val="002A234B"/>
    <w:rsid w:val="002A2445"/>
    <w:rsid w:val="002A245B"/>
    <w:rsid w:val="002A2628"/>
    <w:rsid w:val="002A269C"/>
    <w:rsid w:val="002A270D"/>
    <w:rsid w:val="002A2829"/>
    <w:rsid w:val="002A2876"/>
    <w:rsid w:val="002A28C9"/>
    <w:rsid w:val="002A28F5"/>
    <w:rsid w:val="002A290A"/>
    <w:rsid w:val="002A291B"/>
    <w:rsid w:val="002A291E"/>
    <w:rsid w:val="002A2922"/>
    <w:rsid w:val="002A2957"/>
    <w:rsid w:val="002A2984"/>
    <w:rsid w:val="002A2A25"/>
    <w:rsid w:val="002A2A62"/>
    <w:rsid w:val="002A2AE3"/>
    <w:rsid w:val="002A2C4E"/>
    <w:rsid w:val="002A2C6C"/>
    <w:rsid w:val="002A2C91"/>
    <w:rsid w:val="002A2CA6"/>
    <w:rsid w:val="002A2CE1"/>
    <w:rsid w:val="002A2CE5"/>
    <w:rsid w:val="002A2D81"/>
    <w:rsid w:val="002A2D8B"/>
    <w:rsid w:val="002A2DDF"/>
    <w:rsid w:val="002A2E28"/>
    <w:rsid w:val="002A2E75"/>
    <w:rsid w:val="002A2EF1"/>
    <w:rsid w:val="002A2FD8"/>
    <w:rsid w:val="002A2FED"/>
    <w:rsid w:val="002A3104"/>
    <w:rsid w:val="002A3108"/>
    <w:rsid w:val="002A31B0"/>
    <w:rsid w:val="002A31EF"/>
    <w:rsid w:val="002A3241"/>
    <w:rsid w:val="002A32CF"/>
    <w:rsid w:val="002A3365"/>
    <w:rsid w:val="002A33A0"/>
    <w:rsid w:val="002A33E3"/>
    <w:rsid w:val="002A341A"/>
    <w:rsid w:val="002A341C"/>
    <w:rsid w:val="002A3436"/>
    <w:rsid w:val="002A3476"/>
    <w:rsid w:val="002A3489"/>
    <w:rsid w:val="002A3562"/>
    <w:rsid w:val="002A35F3"/>
    <w:rsid w:val="002A360C"/>
    <w:rsid w:val="002A361A"/>
    <w:rsid w:val="002A364A"/>
    <w:rsid w:val="002A379A"/>
    <w:rsid w:val="002A37FF"/>
    <w:rsid w:val="002A3873"/>
    <w:rsid w:val="002A3885"/>
    <w:rsid w:val="002A396F"/>
    <w:rsid w:val="002A39AE"/>
    <w:rsid w:val="002A3A6A"/>
    <w:rsid w:val="002A3A71"/>
    <w:rsid w:val="002A3ABD"/>
    <w:rsid w:val="002A3B24"/>
    <w:rsid w:val="002A3B84"/>
    <w:rsid w:val="002A3C29"/>
    <w:rsid w:val="002A3D73"/>
    <w:rsid w:val="002A3DAC"/>
    <w:rsid w:val="002A3DB0"/>
    <w:rsid w:val="002A3E07"/>
    <w:rsid w:val="002A3E3F"/>
    <w:rsid w:val="002A3E83"/>
    <w:rsid w:val="002A3EF4"/>
    <w:rsid w:val="002A3F6A"/>
    <w:rsid w:val="002A3F8E"/>
    <w:rsid w:val="002A4079"/>
    <w:rsid w:val="002A4092"/>
    <w:rsid w:val="002A4179"/>
    <w:rsid w:val="002A41EB"/>
    <w:rsid w:val="002A42C2"/>
    <w:rsid w:val="002A4301"/>
    <w:rsid w:val="002A43E1"/>
    <w:rsid w:val="002A4457"/>
    <w:rsid w:val="002A4476"/>
    <w:rsid w:val="002A44BA"/>
    <w:rsid w:val="002A4539"/>
    <w:rsid w:val="002A45D3"/>
    <w:rsid w:val="002A4641"/>
    <w:rsid w:val="002A466D"/>
    <w:rsid w:val="002A466E"/>
    <w:rsid w:val="002A46F5"/>
    <w:rsid w:val="002A4755"/>
    <w:rsid w:val="002A4762"/>
    <w:rsid w:val="002A4788"/>
    <w:rsid w:val="002A47CD"/>
    <w:rsid w:val="002A47D7"/>
    <w:rsid w:val="002A48A6"/>
    <w:rsid w:val="002A4A12"/>
    <w:rsid w:val="002A4C6E"/>
    <w:rsid w:val="002A4CA4"/>
    <w:rsid w:val="002A4CB3"/>
    <w:rsid w:val="002A4D0F"/>
    <w:rsid w:val="002A4D1A"/>
    <w:rsid w:val="002A4D9E"/>
    <w:rsid w:val="002A4DB5"/>
    <w:rsid w:val="002A4E52"/>
    <w:rsid w:val="002A4EEA"/>
    <w:rsid w:val="002A4F73"/>
    <w:rsid w:val="002A4FF0"/>
    <w:rsid w:val="002A509C"/>
    <w:rsid w:val="002A50EF"/>
    <w:rsid w:val="002A510B"/>
    <w:rsid w:val="002A511A"/>
    <w:rsid w:val="002A5169"/>
    <w:rsid w:val="002A51DF"/>
    <w:rsid w:val="002A5380"/>
    <w:rsid w:val="002A53D5"/>
    <w:rsid w:val="002A5409"/>
    <w:rsid w:val="002A5483"/>
    <w:rsid w:val="002A550D"/>
    <w:rsid w:val="002A563E"/>
    <w:rsid w:val="002A5669"/>
    <w:rsid w:val="002A58E7"/>
    <w:rsid w:val="002A5A04"/>
    <w:rsid w:val="002A5A1E"/>
    <w:rsid w:val="002A5A22"/>
    <w:rsid w:val="002A5A9E"/>
    <w:rsid w:val="002A5BD2"/>
    <w:rsid w:val="002A5C6E"/>
    <w:rsid w:val="002A5CB4"/>
    <w:rsid w:val="002A5D58"/>
    <w:rsid w:val="002A5D65"/>
    <w:rsid w:val="002A5DAC"/>
    <w:rsid w:val="002A5DB3"/>
    <w:rsid w:val="002A5DE4"/>
    <w:rsid w:val="002A5DF7"/>
    <w:rsid w:val="002A5E14"/>
    <w:rsid w:val="002A5E2A"/>
    <w:rsid w:val="002A5E47"/>
    <w:rsid w:val="002A5E4F"/>
    <w:rsid w:val="002A5EA4"/>
    <w:rsid w:val="002A5F5A"/>
    <w:rsid w:val="002A5F8E"/>
    <w:rsid w:val="002A6004"/>
    <w:rsid w:val="002A600B"/>
    <w:rsid w:val="002A600F"/>
    <w:rsid w:val="002A608C"/>
    <w:rsid w:val="002A60DD"/>
    <w:rsid w:val="002A60DF"/>
    <w:rsid w:val="002A61FA"/>
    <w:rsid w:val="002A6234"/>
    <w:rsid w:val="002A6240"/>
    <w:rsid w:val="002A6244"/>
    <w:rsid w:val="002A62DA"/>
    <w:rsid w:val="002A62E4"/>
    <w:rsid w:val="002A6319"/>
    <w:rsid w:val="002A63E7"/>
    <w:rsid w:val="002A6408"/>
    <w:rsid w:val="002A652E"/>
    <w:rsid w:val="002A6579"/>
    <w:rsid w:val="002A6596"/>
    <w:rsid w:val="002A6692"/>
    <w:rsid w:val="002A66A5"/>
    <w:rsid w:val="002A6701"/>
    <w:rsid w:val="002A675B"/>
    <w:rsid w:val="002A675D"/>
    <w:rsid w:val="002A6777"/>
    <w:rsid w:val="002A67B5"/>
    <w:rsid w:val="002A67C4"/>
    <w:rsid w:val="002A67C8"/>
    <w:rsid w:val="002A687B"/>
    <w:rsid w:val="002A68E5"/>
    <w:rsid w:val="002A6901"/>
    <w:rsid w:val="002A69C8"/>
    <w:rsid w:val="002A69D7"/>
    <w:rsid w:val="002A6BF2"/>
    <w:rsid w:val="002A6C07"/>
    <w:rsid w:val="002A6C2A"/>
    <w:rsid w:val="002A6E20"/>
    <w:rsid w:val="002A6E4C"/>
    <w:rsid w:val="002A6EA0"/>
    <w:rsid w:val="002A6EB1"/>
    <w:rsid w:val="002A6F0F"/>
    <w:rsid w:val="002A6F33"/>
    <w:rsid w:val="002A6F39"/>
    <w:rsid w:val="002A6F7B"/>
    <w:rsid w:val="002A6FED"/>
    <w:rsid w:val="002A708D"/>
    <w:rsid w:val="002A7105"/>
    <w:rsid w:val="002A711B"/>
    <w:rsid w:val="002A712E"/>
    <w:rsid w:val="002A7159"/>
    <w:rsid w:val="002A71E9"/>
    <w:rsid w:val="002A728D"/>
    <w:rsid w:val="002A7349"/>
    <w:rsid w:val="002A7437"/>
    <w:rsid w:val="002A754A"/>
    <w:rsid w:val="002A755D"/>
    <w:rsid w:val="002A75D9"/>
    <w:rsid w:val="002A75EF"/>
    <w:rsid w:val="002A7618"/>
    <w:rsid w:val="002A763E"/>
    <w:rsid w:val="002A766A"/>
    <w:rsid w:val="002A7672"/>
    <w:rsid w:val="002A76B5"/>
    <w:rsid w:val="002A76CB"/>
    <w:rsid w:val="002A76D0"/>
    <w:rsid w:val="002A76F6"/>
    <w:rsid w:val="002A776B"/>
    <w:rsid w:val="002A77D0"/>
    <w:rsid w:val="002A77D2"/>
    <w:rsid w:val="002A77E6"/>
    <w:rsid w:val="002A77FE"/>
    <w:rsid w:val="002A7A63"/>
    <w:rsid w:val="002A7A82"/>
    <w:rsid w:val="002A7B1C"/>
    <w:rsid w:val="002A7B6A"/>
    <w:rsid w:val="002A7B89"/>
    <w:rsid w:val="002A7B9A"/>
    <w:rsid w:val="002A7B9B"/>
    <w:rsid w:val="002A7C26"/>
    <w:rsid w:val="002A7C31"/>
    <w:rsid w:val="002A7CD2"/>
    <w:rsid w:val="002A7D26"/>
    <w:rsid w:val="002A7D7C"/>
    <w:rsid w:val="002A7DE5"/>
    <w:rsid w:val="002A7E0D"/>
    <w:rsid w:val="002A7ECD"/>
    <w:rsid w:val="002A7FFA"/>
    <w:rsid w:val="002B001F"/>
    <w:rsid w:val="002B00D0"/>
    <w:rsid w:val="002B00D9"/>
    <w:rsid w:val="002B00F3"/>
    <w:rsid w:val="002B01ED"/>
    <w:rsid w:val="002B025A"/>
    <w:rsid w:val="002B02FD"/>
    <w:rsid w:val="002B039F"/>
    <w:rsid w:val="002B03D1"/>
    <w:rsid w:val="002B0416"/>
    <w:rsid w:val="002B04CC"/>
    <w:rsid w:val="002B04EA"/>
    <w:rsid w:val="002B056B"/>
    <w:rsid w:val="002B056E"/>
    <w:rsid w:val="002B05E7"/>
    <w:rsid w:val="002B0651"/>
    <w:rsid w:val="002B066E"/>
    <w:rsid w:val="002B06F2"/>
    <w:rsid w:val="002B078D"/>
    <w:rsid w:val="002B0795"/>
    <w:rsid w:val="002B07B4"/>
    <w:rsid w:val="002B07BB"/>
    <w:rsid w:val="002B07FA"/>
    <w:rsid w:val="002B0830"/>
    <w:rsid w:val="002B0865"/>
    <w:rsid w:val="002B089B"/>
    <w:rsid w:val="002B08C9"/>
    <w:rsid w:val="002B08F7"/>
    <w:rsid w:val="002B09AA"/>
    <w:rsid w:val="002B09E5"/>
    <w:rsid w:val="002B0A0F"/>
    <w:rsid w:val="002B0A18"/>
    <w:rsid w:val="002B0A27"/>
    <w:rsid w:val="002B0A50"/>
    <w:rsid w:val="002B0AAF"/>
    <w:rsid w:val="002B0AC3"/>
    <w:rsid w:val="002B0AEE"/>
    <w:rsid w:val="002B0BFC"/>
    <w:rsid w:val="002B0C2C"/>
    <w:rsid w:val="002B0CA4"/>
    <w:rsid w:val="002B0CC5"/>
    <w:rsid w:val="002B0CEC"/>
    <w:rsid w:val="002B0CF4"/>
    <w:rsid w:val="002B0D35"/>
    <w:rsid w:val="002B0E50"/>
    <w:rsid w:val="002B0E92"/>
    <w:rsid w:val="002B0EC1"/>
    <w:rsid w:val="002B1015"/>
    <w:rsid w:val="002B1026"/>
    <w:rsid w:val="002B1029"/>
    <w:rsid w:val="002B104E"/>
    <w:rsid w:val="002B1073"/>
    <w:rsid w:val="002B110C"/>
    <w:rsid w:val="002B1116"/>
    <w:rsid w:val="002B1128"/>
    <w:rsid w:val="002B11DD"/>
    <w:rsid w:val="002B121C"/>
    <w:rsid w:val="002B123A"/>
    <w:rsid w:val="002B127D"/>
    <w:rsid w:val="002B12D2"/>
    <w:rsid w:val="002B132B"/>
    <w:rsid w:val="002B13B6"/>
    <w:rsid w:val="002B13CB"/>
    <w:rsid w:val="002B13DA"/>
    <w:rsid w:val="002B14C4"/>
    <w:rsid w:val="002B1503"/>
    <w:rsid w:val="002B15B2"/>
    <w:rsid w:val="002B15C2"/>
    <w:rsid w:val="002B160C"/>
    <w:rsid w:val="002B165E"/>
    <w:rsid w:val="002B172C"/>
    <w:rsid w:val="002B17B8"/>
    <w:rsid w:val="002B17E7"/>
    <w:rsid w:val="002B1825"/>
    <w:rsid w:val="002B188E"/>
    <w:rsid w:val="002B1893"/>
    <w:rsid w:val="002B18A6"/>
    <w:rsid w:val="002B18E3"/>
    <w:rsid w:val="002B18F4"/>
    <w:rsid w:val="002B19A7"/>
    <w:rsid w:val="002B19B7"/>
    <w:rsid w:val="002B1AF9"/>
    <w:rsid w:val="002B1B18"/>
    <w:rsid w:val="002B1C08"/>
    <w:rsid w:val="002B1C35"/>
    <w:rsid w:val="002B1C3C"/>
    <w:rsid w:val="002B1C48"/>
    <w:rsid w:val="002B1C9C"/>
    <w:rsid w:val="002B1CB6"/>
    <w:rsid w:val="002B1CC1"/>
    <w:rsid w:val="002B1CC8"/>
    <w:rsid w:val="002B1D34"/>
    <w:rsid w:val="002B1D4E"/>
    <w:rsid w:val="002B1D4F"/>
    <w:rsid w:val="002B1D5A"/>
    <w:rsid w:val="002B1D67"/>
    <w:rsid w:val="002B1D96"/>
    <w:rsid w:val="002B1DA0"/>
    <w:rsid w:val="002B1DD8"/>
    <w:rsid w:val="002B1E72"/>
    <w:rsid w:val="002B1ED4"/>
    <w:rsid w:val="002B1F76"/>
    <w:rsid w:val="002B1FB1"/>
    <w:rsid w:val="002B2091"/>
    <w:rsid w:val="002B20B3"/>
    <w:rsid w:val="002B2153"/>
    <w:rsid w:val="002B21F8"/>
    <w:rsid w:val="002B224B"/>
    <w:rsid w:val="002B2276"/>
    <w:rsid w:val="002B22D2"/>
    <w:rsid w:val="002B22D4"/>
    <w:rsid w:val="002B2355"/>
    <w:rsid w:val="002B244C"/>
    <w:rsid w:val="002B2507"/>
    <w:rsid w:val="002B25C2"/>
    <w:rsid w:val="002B261B"/>
    <w:rsid w:val="002B2622"/>
    <w:rsid w:val="002B2664"/>
    <w:rsid w:val="002B26A3"/>
    <w:rsid w:val="002B26EE"/>
    <w:rsid w:val="002B2877"/>
    <w:rsid w:val="002B28AD"/>
    <w:rsid w:val="002B2940"/>
    <w:rsid w:val="002B29B9"/>
    <w:rsid w:val="002B2AB2"/>
    <w:rsid w:val="002B2AE1"/>
    <w:rsid w:val="002B2AEB"/>
    <w:rsid w:val="002B2AF4"/>
    <w:rsid w:val="002B2B1E"/>
    <w:rsid w:val="002B2B55"/>
    <w:rsid w:val="002B2C43"/>
    <w:rsid w:val="002B2C4D"/>
    <w:rsid w:val="002B2C7E"/>
    <w:rsid w:val="002B2D99"/>
    <w:rsid w:val="002B2F39"/>
    <w:rsid w:val="002B2FBD"/>
    <w:rsid w:val="002B2FD8"/>
    <w:rsid w:val="002B3044"/>
    <w:rsid w:val="002B3073"/>
    <w:rsid w:val="002B3090"/>
    <w:rsid w:val="002B311A"/>
    <w:rsid w:val="002B3128"/>
    <w:rsid w:val="002B3210"/>
    <w:rsid w:val="002B324A"/>
    <w:rsid w:val="002B328F"/>
    <w:rsid w:val="002B32F5"/>
    <w:rsid w:val="002B3358"/>
    <w:rsid w:val="002B3416"/>
    <w:rsid w:val="002B3463"/>
    <w:rsid w:val="002B34AC"/>
    <w:rsid w:val="002B34B5"/>
    <w:rsid w:val="002B3668"/>
    <w:rsid w:val="002B373D"/>
    <w:rsid w:val="002B375E"/>
    <w:rsid w:val="002B377C"/>
    <w:rsid w:val="002B37C4"/>
    <w:rsid w:val="002B384B"/>
    <w:rsid w:val="002B38C0"/>
    <w:rsid w:val="002B3936"/>
    <w:rsid w:val="002B39D2"/>
    <w:rsid w:val="002B39EF"/>
    <w:rsid w:val="002B3A08"/>
    <w:rsid w:val="002B3B2B"/>
    <w:rsid w:val="002B3B94"/>
    <w:rsid w:val="002B3B95"/>
    <w:rsid w:val="002B3BC4"/>
    <w:rsid w:val="002B3C0C"/>
    <w:rsid w:val="002B3C8F"/>
    <w:rsid w:val="002B3CA8"/>
    <w:rsid w:val="002B3D9F"/>
    <w:rsid w:val="002B3E9E"/>
    <w:rsid w:val="002B3EB1"/>
    <w:rsid w:val="002B3F13"/>
    <w:rsid w:val="002B3F3B"/>
    <w:rsid w:val="002B3F60"/>
    <w:rsid w:val="002B4019"/>
    <w:rsid w:val="002B4089"/>
    <w:rsid w:val="002B40AD"/>
    <w:rsid w:val="002B40D7"/>
    <w:rsid w:val="002B40F1"/>
    <w:rsid w:val="002B41EC"/>
    <w:rsid w:val="002B42CC"/>
    <w:rsid w:val="002B42DC"/>
    <w:rsid w:val="002B42EA"/>
    <w:rsid w:val="002B4348"/>
    <w:rsid w:val="002B449E"/>
    <w:rsid w:val="002B4608"/>
    <w:rsid w:val="002B4652"/>
    <w:rsid w:val="002B4676"/>
    <w:rsid w:val="002B468D"/>
    <w:rsid w:val="002B46A6"/>
    <w:rsid w:val="002B472B"/>
    <w:rsid w:val="002B47D8"/>
    <w:rsid w:val="002B4830"/>
    <w:rsid w:val="002B48C2"/>
    <w:rsid w:val="002B4987"/>
    <w:rsid w:val="002B4A3C"/>
    <w:rsid w:val="002B4B09"/>
    <w:rsid w:val="002B4BCD"/>
    <w:rsid w:val="002B4D4B"/>
    <w:rsid w:val="002B4D4F"/>
    <w:rsid w:val="002B4D96"/>
    <w:rsid w:val="002B4DB9"/>
    <w:rsid w:val="002B4DDB"/>
    <w:rsid w:val="002B4E6A"/>
    <w:rsid w:val="002B4F3A"/>
    <w:rsid w:val="002B4F6C"/>
    <w:rsid w:val="002B4FF9"/>
    <w:rsid w:val="002B507F"/>
    <w:rsid w:val="002B51E3"/>
    <w:rsid w:val="002B5204"/>
    <w:rsid w:val="002B520F"/>
    <w:rsid w:val="002B52B9"/>
    <w:rsid w:val="002B52FB"/>
    <w:rsid w:val="002B53E4"/>
    <w:rsid w:val="002B5476"/>
    <w:rsid w:val="002B5552"/>
    <w:rsid w:val="002B555E"/>
    <w:rsid w:val="002B5615"/>
    <w:rsid w:val="002B5632"/>
    <w:rsid w:val="002B5769"/>
    <w:rsid w:val="002B57E4"/>
    <w:rsid w:val="002B593D"/>
    <w:rsid w:val="002B5955"/>
    <w:rsid w:val="002B595A"/>
    <w:rsid w:val="002B5978"/>
    <w:rsid w:val="002B599F"/>
    <w:rsid w:val="002B59CD"/>
    <w:rsid w:val="002B59DC"/>
    <w:rsid w:val="002B5A35"/>
    <w:rsid w:val="002B5A58"/>
    <w:rsid w:val="002B5A7F"/>
    <w:rsid w:val="002B5A86"/>
    <w:rsid w:val="002B5AB4"/>
    <w:rsid w:val="002B5AE1"/>
    <w:rsid w:val="002B5C91"/>
    <w:rsid w:val="002B5D3A"/>
    <w:rsid w:val="002B5EA0"/>
    <w:rsid w:val="002B5F57"/>
    <w:rsid w:val="002B5FC7"/>
    <w:rsid w:val="002B602C"/>
    <w:rsid w:val="002B6039"/>
    <w:rsid w:val="002B60ED"/>
    <w:rsid w:val="002B61D4"/>
    <w:rsid w:val="002B6221"/>
    <w:rsid w:val="002B6245"/>
    <w:rsid w:val="002B62EB"/>
    <w:rsid w:val="002B6347"/>
    <w:rsid w:val="002B6373"/>
    <w:rsid w:val="002B6386"/>
    <w:rsid w:val="002B644E"/>
    <w:rsid w:val="002B64CF"/>
    <w:rsid w:val="002B64F1"/>
    <w:rsid w:val="002B6526"/>
    <w:rsid w:val="002B6565"/>
    <w:rsid w:val="002B6592"/>
    <w:rsid w:val="002B65BA"/>
    <w:rsid w:val="002B6603"/>
    <w:rsid w:val="002B672C"/>
    <w:rsid w:val="002B6846"/>
    <w:rsid w:val="002B684F"/>
    <w:rsid w:val="002B68C4"/>
    <w:rsid w:val="002B68F7"/>
    <w:rsid w:val="002B6939"/>
    <w:rsid w:val="002B6A3C"/>
    <w:rsid w:val="002B6A63"/>
    <w:rsid w:val="002B6AB1"/>
    <w:rsid w:val="002B6ACA"/>
    <w:rsid w:val="002B6B31"/>
    <w:rsid w:val="002B6BF4"/>
    <w:rsid w:val="002B6CA0"/>
    <w:rsid w:val="002B6CDB"/>
    <w:rsid w:val="002B6E4F"/>
    <w:rsid w:val="002B6E87"/>
    <w:rsid w:val="002B6EBB"/>
    <w:rsid w:val="002B6F3D"/>
    <w:rsid w:val="002B6FD6"/>
    <w:rsid w:val="002B7008"/>
    <w:rsid w:val="002B7014"/>
    <w:rsid w:val="002B701D"/>
    <w:rsid w:val="002B7078"/>
    <w:rsid w:val="002B70A4"/>
    <w:rsid w:val="002B70AE"/>
    <w:rsid w:val="002B7131"/>
    <w:rsid w:val="002B7136"/>
    <w:rsid w:val="002B7145"/>
    <w:rsid w:val="002B7177"/>
    <w:rsid w:val="002B71E2"/>
    <w:rsid w:val="002B7271"/>
    <w:rsid w:val="002B72BB"/>
    <w:rsid w:val="002B7322"/>
    <w:rsid w:val="002B7398"/>
    <w:rsid w:val="002B73A3"/>
    <w:rsid w:val="002B73B9"/>
    <w:rsid w:val="002B7402"/>
    <w:rsid w:val="002B7421"/>
    <w:rsid w:val="002B742F"/>
    <w:rsid w:val="002B747C"/>
    <w:rsid w:val="002B7535"/>
    <w:rsid w:val="002B7662"/>
    <w:rsid w:val="002B76BC"/>
    <w:rsid w:val="002B76D9"/>
    <w:rsid w:val="002B781B"/>
    <w:rsid w:val="002B7915"/>
    <w:rsid w:val="002B7928"/>
    <w:rsid w:val="002B79A5"/>
    <w:rsid w:val="002B79F1"/>
    <w:rsid w:val="002B79F8"/>
    <w:rsid w:val="002B7A0A"/>
    <w:rsid w:val="002B7A3C"/>
    <w:rsid w:val="002B7A4B"/>
    <w:rsid w:val="002B7AA5"/>
    <w:rsid w:val="002B7AD3"/>
    <w:rsid w:val="002B7AFE"/>
    <w:rsid w:val="002B7B57"/>
    <w:rsid w:val="002B7C09"/>
    <w:rsid w:val="002B7CA5"/>
    <w:rsid w:val="002B7D5A"/>
    <w:rsid w:val="002B7DA2"/>
    <w:rsid w:val="002B7E09"/>
    <w:rsid w:val="002B7E97"/>
    <w:rsid w:val="002B7EA7"/>
    <w:rsid w:val="002B7EC9"/>
    <w:rsid w:val="002B7F63"/>
    <w:rsid w:val="002B7FE2"/>
    <w:rsid w:val="002B8472"/>
    <w:rsid w:val="002C0091"/>
    <w:rsid w:val="002C0130"/>
    <w:rsid w:val="002C0142"/>
    <w:rsid w:val="002C01FF"/>
    <w:rsid w:val="002C0237"/>
    <w:rsid w:val="002C029C"/>
    <w:rsid w:val="002C0384"/>
    <w:rsid w:val="002C04A1"/>
    <w:rsid w:val="002C0543"/>
    <w:rsid w:val="002C0593"/>
    <w:rsid w:val="002C05CE"/>
    <w:rsid w:val="002C0601"/>
    <w:rsid w:val="002C06CA"/>
    <w:rsid w:val="002C0892"/>
    <w:rsid w:val="002C08D6"/>
    <w:rsid w:val="002C08F0"/>
    <w:rsid w:val="002C098B"/>
    <w:rsid w:val="002C0A40"/>
    <w:rsid w:val="002C0A5A"/>
    <w:rsid w:val="002C0A75"/>
    <w:rsid w:val="002C0AE6"/>
    <w:rsid w:val="002C0B26"/>
    <w:rsid w:val="002C0B43"/>
    <w:rsid w:val="002C0B4A"/>
    <w:rsid w:val="002C0B6F"/>
    <w:rsid w:val="002C0B9B"/>
    <w:rsid w:val="002C0BA2"/>
    <w:rsid w:val="002C0BAB"/>
    <w:rsid w:val="002C0BC0"/>
    <w:rsid w:val="002C0C40"/>
    <w:rsid w:val="002C0C49"/>
    <w:rsid w:val="002C0C8A"/>
    <w:rsid w:val="002C0D37"/>
    <w:rsid w:val="002C0D73"/>
    <w:rsid w:val="002C0DC6"/>
    <w:rsid w:val="002C0DFA"/>
    <w:rsid w:val="002C0E4F"/>
    <w:rsid w:val="002C0EDF"/>
    <w:rsid w:val="002C0F08"/>
    <w:rsid w:val="002C107F"/>
    <w:rsid w:val="002C10FD"/>
    <w:rsid w:val="002C117A"/>
    <w:rsid w:val="002C11A9"/>
    <w:rsid w:val="002C1236"/>
    <w:rsid w:val="002C125B"/>
    <w:rsid w:val="002C1279"/>
    <w:rsid w:val="002C128D"/>
    <w:rsid w:val="002C1365"/>
    <w:rsid w:val="002C1374"/>
    <w:rsid w:val="002C1390"/>
    <w:rsid w:val="002C13DB"/>
    <w:rsid w:val="002C1437"/>
    <w:rsid w:val="002C1490"/>
    <w:rsid w:val="002C14AD"/>
    <w:rsid w:val="002C14DC"/>
    <w:rsid w:val="002C1571"/>
    <w:rsid w:val="002C15DD"/>
    <w:rsid w:val="002C16C7"/>
    <w:rsid w:val="002C16F6"/>
    <w:rsid w:val="002C189C"/>
    <w:rsid w:val="002C196E"/>
    <w:rsid w:val="002C1A09"/>
    <w:rsid w:val="002C1A7F"/>
    <w:rsid w:val="002C1A99"/>
    <w:rsid w:val="002C1AC9"/>
    <w:rsid w:val="002C1B36"/>
    <w:rsid w:val="002C1B89"/>
    <w:rsid w:val="002C1BA6"/>
    <w:rsid w:val="002C1BA7"/>
    <w:rsid w:val="002C1BE0"/>
    <w:rsid w:val="002C1C86"/>
    <w:rsid w:val="002C1CA5"/>
    <w:rsid w:val="002C1CEC"/>
    <w:rsid w:val="002C1D20"/>
    <w:rsid w:val="002C1D93"/>
    <w:rsid w:val="002C1E4B"/>
    <w:rsid w:val="002C1EA0"/>
    <w:rsid w:val="002C1F29"/>
    <w:rsid w:val="002C1F57"/>
    <w:rsid w:val="002C1FD7"/>
    <w:rsid w:val="002C2028"/>
    <w:rsid w:val="002C20B5"/>
    <w:rsid w:val="002C2129"/>
    <w:rsid w:val="002C21C8"/>
    <w:rsid w:val="002C22E6"/>
    <w:rsid w:val="002C2322"/>
    <w:rsid w:val="002C23D0"/>
    <w:rsid w:val="002C240A"/>
    <w:rsid w:val="002C2547"/>
    <w:rsid w:val="002C2676"/>
    <w:rsid w:val="002C278A"/>
    <w:rsid w:val="002C27FC"/>
    <w:rsid w:val="002C283A"/>
    <w:rsid w:val="002C283E"/>
    <w:rsid w:val="002C28A5"/>
    <w:rsid w:val="002C28E1"/>
    <w:rsid w:val="002C2A63"/>
    <w:rsid w:val="002C2ABD"/>
    <w:rsid w:val="002C2B06"/>
    <w:rsid w:val="002C2B08"/>
    <w:rsid w:val="002C2B35"/>
    <w:rsid w:val="002C2BE6"/>
    <w:rsid w:val="002C2BFA"/>
    <w:rsid w:val="002C2C50"/>
    <w:rsid w:val="002C2C7E"/>
    <w:rsid w:val="002C2CD6"/>
    <w:rsid w:val="002C2DC8"/>
    <w:rsid w:val="002C2E2F"/>
    <w:rsid w:val="002C2E82"/>
    <w:rsid w:val="002C2EED"/>
    <w:rsid w:val="002C2F1E"/>
    <w:rsid w:val="002C2FEC"/>
    <w:rsid w:val="002C30D8"/>
    <w:rsid w:val="002C3197"/>
    <w:rsid w:val="002C3277"/>
    <w:rsid w:val="002C33E8"/>
    <w:rsid w:val="002C34C1"/>
    <w:rsid w:val="002C34C4"/>
    <w:rsid w:val="002C354B"/>
    <w:rsid w:val="002C3556"/>
    <w:rsid w:val="002C35AD"/>
    <w:rsid w:val="002C35FC"/>
    <w:rsid w:val="002C3648"/>
    <w:rsid w:val="002C365C"/>
    <w:rsid w:val="002C36DD"/>
    <w:rsid w:val="002C3709"/>
    <w:rsid w:val="002C37E2"/>
    <w:rsid w:val="002C3826"/>
    <w:rsid w:val="002C3841"/>
    <w:rsid w:val="002C3881"/>
    <w:rsid w:val="002C38D8"/>
    <w:rsid w:val="002C3963"/>
    <w:rsid w:val="002C3975"/>
    <w:rsid w:val="002C39D2"/>
    <w:rsid w:val="002C39DF"/>
    <w:rsid w:val="002C3A23"/>
    <w:rsid w:val="002C3AB2"/>
    <w:rsid w:val="002C3AC5"/>
    <w:rsid w:val="002C3B04"/>
    <w:rsid w:val="002C3B4A"/>
    <w:rsid w:val="002C3BBB"/>
    <w:rsid w:val="002C3BC3"/>
    <w:rsid w:val="002C3CC7"/>
    <w:rsid w:val="002C3E6A"/>
    <w:rsid w:val="002C3ED7"/>
    <w:rsid w:val="002C3F2B"/>
    <w:rsid w:val="002C3F41"/>
    <w:rsid w:val="002C3F7A"/>
    <w:rsid w:val="002C4068"/>
    <w:rsid w:val="002C40F7"/>
    <w:rsid w:val="002C4150"/>
    <w:rsid w:val="002C42BC"/>
    <w:rsid w:val="002C4360"/>
    <w:rsid w:val="002C43FA"/>
    <w:rsid w:val="002C4416"/>
    <w:rsid w:val="002C44A0"/>
    <w:rsid w:val="002C44A1"/>
    <w:rsid w:val="002C4595"/>
    <w:rsid w:val="002C459D"/>
    <w:rsid w:val="002C45DE"/>
    <w:rsid w:val="002C45F7"/>
    <w:rsid w:val="002C461D"/>
    <w:rsid w:val="002C4689"/>
    <w:rsid w:val="002C46FC"/>
    <w:rsid w:val="002C4704"/>
    <w:rsid w:val="002C47B7"/>
    <w:rsid w:val="002C47CA"/>
    <w:rsid w:val="002C47D3"/>
    <w:rsid w:val="002C484C"/>
    <w:rsid w:val="002C4963"/>
    <w:rsid w:val="002C49E9"/>
    <w:rsid w:val="002C4A5A"/>
    <w:rsid w:val="002C4A69"/>
    <w:rsid w:val="002C4AA5"/>
    <w:rsid w:val="002C4B49"/>
    <w:rsid w:val="002C4B82"/>
    <w:rsid w:val="002C4BA7"/>
    <w:rsid w:val="002C4BAA"/>
    <w:rsid w:val="002C4BFE"/>
    <w:rsid w:val="002C4C4B"/>
    <w:rsid w:val="002C4D93"/>
    <w:rsid w:val="002C4E12"/>
    <w:rsid w:val="002C4E3C"/>
    <w:rsid w:val="002C4EE5"/>
    <w:rsid w:val="002C4FAA"/>
    <w:rsid w:val="002C4FB9"/>
    <w:rsid w:val="002C5029"/>
    <w:rsid w:val="002C50A0"/>
    <w:rsid w:val="002C5131"/>
    <w:rsid w:val="002C515E"/>
    <w:rsid w:val="002C5186"/>
    <w:rsid w:val="002C518B"/>
    <w:rsid w:val="002C5197"/>
    <w:rsid w:val="002C522C"/>
    <w:rsid w:val="002C5267"/>
    <w:rsid w:val="002C52CB"/>
    <w:rsid w:val="002C52D2"/>
    <w:rsid w:val="002C5307"/>
    <w:rsid w:val="002C540D"/>
    <w:rsid w:val="002C5432"/>
    <w:rsid w:val="002C5539"/>
    <w:rsid w:val="002C5560"/>
    <w:rsid w:val="002C55B6"/>
    <w:rsid w:val="002C5610"/>
    <w:rsid w:val="002C563D"/>
    <w:rsid w:val="002C564D"/>
    <w:rsid w:val="002C56C7"/>
    <w:rsid w:val="002C5722"/>
    <w:rsid w:val="002C5734"/>
    <w:rsid w:val="002C573D"/>
    <w:rsid w:val="002C57A4"/>
    <w:rsid w:val="002C57D7"/>
    <w:rsid w:val="002C5835"/>
    <w:rsid w:val="002C584E"/>
    <w:rsid w:val="002C58D0"/>
    <w:rsid w:val="002C5927"/>
    <w:rsid w:val="002C59BB"/>
    <w:rsid w:val="002C59C7"/>
    <w:rsid w:val="002C5B3F"/>
    <w:rsid w:val="002C5B4C"/>
    <w:rsid w:val="002C5BA8"/>
    <w:rsid w:val="002C5BB6"/>
    <w:rsid w:val="002C5BD6"/>
    <w:rsid w:val="002C5CF7"/>
    <w:rsid w:val="002C5D47"/>
    <w:rsid w:val="002C5DB3"/>
    <w:rsid w:val="002C5DDB"/>
    <w:rsid w:val="002C5E40"/>
    <w:rsid w:val="002C5FB4"/>
    <w:rsid w:val="002C6021"/>
    <w:rsid w:val="002C61EC"/>
    <w:rsid w:val="002C61F2"/>
    <w:rsid w:val="002C62B4"/>
    <w:rsid w:val="002C62ED"/>
    <w:rsid w:val="002C62EF"/>
    <w:rsid w:val="002C62F9"/>
    <w:rsid w:val="002C6316"/>
    <w:rsid w:val="002C6349"/>
    <w:rsid w:val="002C634D"/>
    <w:rsid w:val="002C63DE"/>
    <w:rsid w:val="002C643A"/>
    <w:rsid w:val="002C6450"/>
    <w:rsid w:val="002C6473"/>
    <w:rsid w:val="002C6526"/>
    <w:rsid w:val="002C65EC"/>
    <w:rsid w:val="002C660C"/>
    <w:rsid w:val="002C6668"/>
    <w:rsid w:val="002C66D8"/>
    <w:rsid w:val="002C6701"/>
    <w:rsid w:val="002C671A"/>
    <w:rsid w:val="002C683C"/>
    <w:rsid w:val="002C6879"/>
    <w:rsid w:val="002C691A"/>
    <w:rsid w:val="002C6AC9"/>
    <w:rsid w:val="002C6B6D"/>
    <w:rsid w:val="002C6BB9"/>
    <w:rsid w:val="002C6C46"/>
    <w:rsid w:val="002C6C77"/>
    <w:rsid w:val="002C6CB8"/>
    <w:rsid w:val="002C6D58"/>
    <w:rsid w:val="002C6DA9"/>
    <w:rsid w:val="002C6DFD"/>
    <w:rsid w:val="002C6E8C"/>
    <w:rsid w:val="002C6EB2"/>
    <w:rsid w:val="002C6EE6"/>
    <w:rsid w:val="002C6EEE"/>
    <w:rsid w:val="002C6F53"/>
    <w:rsid w:val="002C6FAE"/>
    <w:rsid w:val="002C7067"/>
    <w:rsid w:val="002C7089"/>
    <w:rsid w:val="002C70F3"/>
    <w:rsid w:val="002C70F5"/>
    <w:rsid w:val="002C71B1"/>
    <w:rsid w:val="002C7211"/>
    <w:rsid w:val="002C725B"/>
    <w:rsid w:val="002C7299"/>
    <w:rsid w:val="002C72DD"/>
    <w:rsid w:val="002C73A2"/>
    <w:rsid w:val="002C743D"/>
    <w:rsid w:val="002C7455"/>
    <w:rsid w:val="002C7475"/>
    <w:rsid w:val="002C7488"/>
    <w:rsid w:val="002C74B5"/>
    <w:rsid w:val="002C755E"/>
    <w:rsid w:val="002C7567"/>
    <w:rsid w:val="002C7677"/>
    <w:rsid w:val="002C76A0"/>
    <w:rsid w:val="002C76A2"/>
    <w:rsid w:val="002C7785"/>
    <w:rsid w:val="002C78D6"/>
    <w:rsid w:val="002C78E3"/>
    <w:rsid w:val="002C7969"/>
    <w:rsid w:val="002C79FD"/>
    <w:rsid w:val="002C7A17"/>
    <w:rsid w:val="002C7B73"/>
    <w:rsid w:val="002C7C06"/>
    <w:rsid w:val="002C7C23"/>
    <w:rsid w:val="002C7C42"/>
    <w:rsid w:val="002C7C74"/>
    <w:rsid w:val="002C7CC0"/>
    <w:rsid w:val="002C7CF7"/>
    <w:rsid w:val="002C7CFF"/>
    <w:rsid w:val="002C7DE4"/>
    <w:rsid w:val="002C7DFC"/>
    <w:rsid w:val="002C7F15"/>
    <w:rsid w:val="002C7F78"/>
    <w:rsid w:val="002C7F84"/>
    <w:rsid w:val="002C7FCA"/>
    <w:rsid w:val="002D0079"/>
    <w:rsid w:val="002D00BD"/>
    <w:rsid w:val="002D01C1"/>
    <w:rsid w:val="002D01F3"/>
    <w:rsid w:val="002D01FA"/>
    <w:rsid w:val="002D0253"/>
    <w:rsid w:val="002D025D"/>
    <w:rsid w:val="002D02A5"/>
    <w:rsid w:val="002D02A9"/>
    <w:rsid w:val="002D034D"/>
    <w:rsid w:val="002D0404"/>
    <w:rsid w:val="002D044B"/>
    <w:rsid w:val="002D0515"/>
    <w:rsid w:val="002D053B"/>
    <w:rsid w:val="002D05DD"/>
    <w:rsid w:val="002D05DF"/>
    <w:rsid w:val="002D05F6"/>
    <w:rsid w:val="002D0699"/>
    <w:rsid w:val="002D06EE"/>
    <w:rsid w:val="002D0759"/>
    <w:rsid w:val="002D0830"/>
    <w:rsid w:val="002D09D2"/>
    <w:rsid w:val="002D09E9"/>
    <w:rsid w:val="002D0A09"/>
    <w:rsid w:val="002D0C6F"/>
    <w:rsid w:val="002D0E31"/>
    <w:rsid w:val="002D0E5F"/>
    <w:rsid w:val="002D0E9B"/>
    <w:rsid w:val="002D0EA3"/>
    <w:rsid w:val="002D0F67"/>
    <w:rsid w:val="002D0FC6"/>
    <w:rsid w:val="002D0FE2"/>
    <w:rsid w:val="002D1033"/>
    <w:rsid w:val="002D1066"/>
    <w:rsid w:val="002D109E"/>
    <w:rsid w:val="002D10AB"/>
    <w:rsid w:val="002D1112"/>
    <w:rsid w:val="002D11DB"/>
    <w:rsid w:val="002D11E3"/>
    <w:rsid w:val="002D129A"/>
    <w:rsid w:val="002D12A1"/>
    <w:rsid w:val="002D1422"/>
    <w:rsid w:val="002D1446"/>
    <w:rsid w:val="002D14DC"/>
    <w:rsid w:val="002D14F1"/>
    <w:rsid w:val="002D152D"/>
    <w:rsid w:val="002D1542"/>
    <w:rsid w:val="002D1615"/>
    <w:rsid w:val="002D1621"/>
    <w:rsid w:val="002D1674"/>
    <w:rsid w:val="002D16F2"/>
    <w:rsid w:val="002D171E"/>
    <w:rsid w:val="002D1759"/>
    <w:rsid w:val="002D175F"/>
    <w:rsid w:val="002D17B4"/>
    <w:rsid w:val="002D193E"/>
    <w:rsid w:val="002D1A26"/>
    <w:rsid w:val="002D1A72"/>
    <w:rsid w:val="002D1BAA"/>
    <w:rsid w:val="002D1C0F"/>
    <w:rsid w:val="002D1D7F"/>
    <w:rsid w:val="002D1D88"/>
    <w:rsid w:val="002D1DC1"/>
    <w:rsid w:val="002D1E40"/>
    <w:rsid w:val="002D1EDE"/>
    <w:rsid w:val="002D1F2A"/>
    <w:rsid w:val="002D1FC3"/>
    <w:rsid w:val="002D20C5"/>
    <w:rsid w:val="002D20DB"/>
    <w:rsid w:val="002D2115"/>
    <w:rsid w:val="002D218B"/>
    <w:rsid w:val="002D22E6"/>
    <w:rsid w:val="002D2314"/>
    <w:rsid w:val="002D2346"/>
    <w:rsid w:val="002D2395"/>
    <w:rsid w:val="002D239E"/>
    <w:rsid w:val="002D23EE"/>
    <w:rsid w:val="002D246E"/>
    <w:rsid w:val="002D2491"/>
    <w:rsid w:val="002D253E"/>
    <w:rsid w:val="002D2554"/>
    <w:rsid w:val="002D2597"/>
    <w:rsid w:val="002D25B5"/>
    <w:rsid w:val="002D262E"/>
    <w:rsid w:val="002D2707"/>
    <w:rsid w:val="002D27EA"/>
    <w:rsid w:val="002D28A9"/>
    <w:rsid w:val="002D28C3"/>
    <w:rsid w:val="002D28C9"/>
    <w:rsid w:val="002D29FF"/>
    <w:rsid w:val="002D2A24"/>
    <w:rsid w:val="002D2A50"/>
    <w:rsid w:val="002D2A6C"/>
    <w:rsid w:val="002D2A8B"/>
    <w:rsid w:val="002D2B70"/>
    <w:rsid w:val="002D2BFD"/>
    <w:rsid w:val="002D2C35"/>
    <w:rsid w:val="002D2C79"/>
    <w:rsid w:val="002D2CA9"/>
    <w:rsid w:val="002D2D73"/>
    <w:rsid w:val="002D2E42"/>
    <w:rsid w:val="002D2EBC"/>
    <w:rsid w:val="002D2EC4"/>
    <w:rsid w:val="002D2F45"/>
    <w:rsid w:val="002D2FA2"/>
    <w:rsid w:val="002D2FC7"/>
    <w:rsid w:val="002D3090"/>
    <w:rsid w:val="002D30E5"/>
    <w:rsid w:val="002D3117"/>
    <w:rsid w:val="002D317F"/>
    <w:rsid w:val="002D31AC"/>
    <w:rsid w:val="002D3202"/>
    <w:rsid w:val="002D322A"/>
    <w:rsid w:val="002D3299"/>
    <w:rsid w:val="002D33A7"/>
    <w:rsid w:val="002D34FD"/>
    <w:rsid w:val="002D367B"/>
    <w:rsid w:val="002D368D"/>
    <w:rsid w:val="002D369F"/>
    <w:rsid w:val="002D382D"/>
    <w:rsid w:val="002D385A"/>
    <w:rsid w:val="002D38BD"/>
    <w:rsid w:val="002D39B5"/>
    <w:rsid w:val="002D3A57"/>
    <w:rsid w:val="002D3A7F"/>
    <w:rsid w:val="002D3AE4"/>
    <w:rsid w:val="002D3C07"/>
    <w:rsid w:val="002D3C8B"/>
    <w:rsid w:val="002D3CDB"/>
    <w:rsid w:val="002D3D63"/>
    <w:rsid w:val="002D3E0C"/>
    <w:rsid w:val="002D3E7E"/>
    <w:rsid w:val="002D3EEF"/>
    <w:rsid w:val="002D3F53"/>
    <w:rsid w:val="002D4098"/>
    <w:rsid w:val="002D4150"/>
    <w:rsid w:val="002D4181"/>
    <w:rsid w:val="002D42E5"/>
    <w:rsid w:val="002D43C5"/>
    <w:rsid w:val="002D43CA"/>
    <w:rsid w:val="002D43E9"/>
    <w:rsid w:val="002D4483"/>
    <w:rsid w:val="002D4511"/>
    <w:rsid w:val="002D454F"/>
    <w:rsid w:val="002D4569"/>
    <w:rsid w:val="002D4609"/>
    <w:rsid w:val="002D4611"/>
    <w:rsid w:val="002D4630"/>
    <w:rsid w:val="002D46C9"/>
    <w:rsid w:val="002D47E8"/>
    <w:rsid w:val="002D484A"/>
    <w:rsid w:val="002D4854"/>
    <w:rsid w:val="002D48BF"/>
    <w:rsid w:val="002D4951"/>
    <w:rsid w:val="002D49C8"/>
    <w:rsid w:val="002D4A7E"/>
    <w:rsid w:val="002D4AE8"/>
    <w:rsid w:val="002D4BB6"/>
    <w:rsid w:val="002D4C28"/>
    <w:rsid w:val="002D4C5B"/>
    <w:rsid w:val="002D4CBE"/>
    <w:rsid w:val="002D4DBB"/>
    <w:rsid w:val="002D4DD4"/>
    <w:rsid w:val="002D4DF7"/>
    <w:rsid w:val="002D4F42"/>
    <w:rsid w:val="002D4FEF"/>
    <w:rsid w:val="002D4FF7"/>
    <w:rsid w:val="002D500C"/>
    <w:rsid w:val="002D5040"/>
    <w:rsid w:val="002D50E4"/>
    <w:rsid w:val="002D50F9"/>
    <w:rsid w:val="002D5114"/>
    <w:rsid w:val="002D518D"/>
    <w:rsid w:val="002D526C"/>
    <w:rsid w:val="002D535A"/>
    <w:rsid w:val="002D53B6"/>
    <w:rsid w:val="002D53BD"/>
    <w:rsid w:val="002D5461"/>
    <w:rsid w:val="002D54D4"/>
    <w:rsid w:val="002D5572"/>
    <w:rsid w:val="002D558E"/>
    <w:rsid w:val="002D55A2"/>
    <w:rsid w:val="002D55E0"/>
    <w:rsid w:val="002D5630"/>
    <w:rsid w:val="002D56EB"/>
    <w:rsid w:val="002D56F9"/>
    <w:rsid w:val="002D572B"/>
    <w:rsid w:val="002D5737"/>
    <w:rsid w:val="002D574E"/>
    <w:rsid w:val="002D5782"/>
    <w:rsid w:val="002D5820"/>
    <w:rsid w:val="002D585D"/>
    <w:rsid w:val="002D5923"/>
    <w:rsid w:val="002D5979"/>
    <w:rsid w:val="002D5A21"/>
    <w:rsid w:val="002D5A26"/>
    <w:rsid w:val="002D5A61"/>
    <w:rsid w:val="002D5AAE"/>
    <w:rsid w:val="002D5B0B"/>
    <w:rsid w:val="002D5B2D"/>
    <w:rsid w:val="002D5B36"/>
    <w:rsid w:val="002D5B4B"/>
    <w:rsid w:val="002D5C03"/>
    <w:rsid w:val="002D5C36"/>
    <w:rsid w:val="002D5CCA"/>
    <w:rsid w:val="002D5D27"/>
    <w:rsid w:val="002D5D38"/>
    <w:rsid w:val="002D5D7E"/>
    <w:rsid w:val="002D5DBC"/>
    <w:rsid w:val="002D5DFE"/>
    <w:rsid w:val="002D5E15"/>
    <w:rsid w:val="002D5EB2"/>
    <w:rsid w:val="002D5F14"/>
    <w:rsid w:val="002D5F38"/>
    <w:rsid w:val="002D6017"/>
    <w:rsid w:val="002D6211"/>
    <w:rsid w:val="002D62B4"/>
    <w:rsid w:val="002D62C2"/>
    <w:rsid w:val="002D637E"/>
    <w:rsid w:val="002D63F0"/>
    <w:rsid w:val="002D651E"/>
    <w:rsid w:val="002D65B6"/>
    <w:rsid w:val="002D66CE"/>
    <w:rsid w:val="002D66F5"/>
    <w:rsid w:val="002D6771"/>
    <w:rsid w:val="002D6884"/>
    <w:rsid w:val="002D68A6"/>
    <w:rsid w:val="002D698D"/>
    <w:rsid w:val="002D69A9"/>
    <w:rsid w:val="002D69C8"/>
    <w:rsid w:val="002D6A61"/>
    <w:rsid w:val="002D6A79"/>
    <w:rsid w:val="002D6A8A"/>
    <w:rsid w:val="002D6AF7"/>
    <w:rsid w:val="002D6B29"/>
    <w:rsid w:val="002D6B5E"/>
    <w:rsid w:val="002D6D71"/>
    <w:rsid w:val="002D6F2D"/>
    <w:rsid w:val="002D6F65"/>
    <w:rsid w:val="002D6FA4"/>
    <w:rsid w:val="002D701F"/>
    <w:rsid w:val="002D70A6"/>
    <w:rsid w:val="002D70D0"/>
    <w:rsid w:val="002D718B"/>
    <w:rsid w:val="002D725D"/>
    <w:rsid w:val="002D7318"/>
    <w:rsid w:val="002D7371"/>
    <w:rsid w:val="002D73F3"/>
    <w:rsid w:val="002D7454"/>
    <w:rsid w:val="002D74FC"/>
    <w:rsid w:val="002D7511"/>
    <w:rsid w:val="002D76D5"/>
    <w:rsid w:val="002D76DD"/>
    <w:rsid w:val="002D76FA"/>
    <w:rsid w:val="002D7707"/>
    <w:rsid w:val="002D771D"/>
    <w:rsid w:val="002D772C"/>
    <w:rsid w:val="002D7776"/>
    <w:rsid w:val="002D779D"/>
    <w:rsid w:val="002D784F"/>
    <w:rsid w:val="002D78E2"/>
    <w:rsid w:val="002D7920"/>
    <w:rsid w:val="002D7986"/>
    <w:rsid w:val="002D798D"/>
    <w:rsid w:val="002D7991"/>
    <w:rsid w:val="002D79B0"/>
    <w:rsid w:val="002D7B9D"/>
    <w:rsid w:val="002D7C21"/>
    <w:rsid w:val="002D7C8F"/>
    <w:rsid w:val="002D7D2D"/>
    <w:rsid w:val="002D7D9A"/>
    <w:rsid w:val="002D7E83"/>
    <w:rsid w:val="002D7E88"/>
    <w:rsid w:val="002D7ECF"/>
    <w:rsid w:val="002D7F26"/>
    <w:rsid w:val="002D7F43"/>
    <w:rsid w:val="002D7F54"/>
    <w:rsid w:val="002D7F84"/>
    <w:rsid w:val="002E0039"/>
    <w:rsid w:val="002E0063"/>
    <w:rsid w:val="002E00D3"/>
    <w:rsid w:val="002E00D7"/>
    <w:rsid w:val="002E0220"/>
    <w:rsid w:val="002E0296"/>
    <w:rsid w:val="002E02B5"/>
    <w:rsid w:val="002E0324"/>
    <w:rsid w:val="002E03D6"/>
    <w:rsid w:val="002E03E7"/>
    <w:rsid w:val="002E0605"/>
    <w:rsid w:val="002E0628"/>
    <w:rsid w:val="002E063E"/>
    <w:rsid w:val="002E0661"/>
    <w:rsid w:val="002E06B7"/>
    <w:rsid w:val="002E06F6"/>
    <w:rsid w:val="002E070D"/>
    <w:rsid w:val="002E072F"/>
    <w:rsid w:val="002E0732"/>
    <w:rsid w:val="002E07AA"/>
    <w:rsid w:val="002E07ED"/>
    <w:rsid w:val="002E0867"/>
    <w:rsid w:val="002E0963"/>
    <w:rsid w:val="002E0965"/>
    <w:rsid w:val="002E0A06"/>
    <w:rsid w:val="002E0A72"/>
    <w:rsid w:val="002E0B01"/>
    <w:rsid w:val="002E0B15"/>
    <w:rsid w:val="002E0BF7"/>
    <w:rsid w:val="002E0C0E"/>
    <w:rsid w:val="002E0C18"/>
    <w:rsid w:val="002E0C5A"/>
    <w:rsid w:val="002E0CB5"/>
    <w:rsid w:val="002E0F27"/>
    <w:rsid w:val="002E0F74"/>
    <w:rsid w:val="002E109F"/>
    <w:rsid w:val="002E10CB"/>
    <w:rsid w:val="002E1114"/>
    <w:rsid w:val="002E1208"/>
    <w:rsid w:val="002E12A6"/>
    <w:rsid w:val="002E12CE"/>
    <w:rsid w:val="002E1320"/>
    <w:rsid w:val="002E137F"/>
    <w:rsid w:val="002E138B"/>
    <w:rsid w:val="002E13D3"/>
    <w:rsid w:val="002E1429"/>
    <w:rsid w:val="002E1450"/>
    <w:rsid w:val="002E1451"/>
    <w:rsid w:val="002E1458"/>
    <w:rsid w:val="002E1517"/>
    <w:rsid w:val="002E15D7"/>
    <w:rsid w:val="002E15EC"/>
    <w:rsid w:val="002E1686"/>
    <w:rsid w:val="002E19B1"/>
    <w:rsid w:val="002E19D6"/>
    <w:rsid w:val="002E1AA8"/>
    <w:rsid w:val="002E1B10"/>
    <w:rsid w:val="002E1B87"/>
    <w:rsid w:val="002E1BA7"/>
    <w:rsid w:val="002E1CAE"/>
    <w:rsid w:val="002E1CDC"/>
    <w:rsid w:val="002E1CEC"/>
    <w:rsid w:val="002E1CEE"/>
    <w:rsid w:val="002E1CF6"/>
    <w:rsid w:val="002E1D03"/>
    <w:rsid w:val="002E1D35"/>
    <w:rsid w:val="002E1D42"/>
    <w:rsid w:val="002E1E3D"/>
    <w:rsid w:val="002E1E63"/>
    <w:rsid w:val="002E1EC8"/>
    <w:rsid w:val="002E2000"/>
    <w:rsid w:val="002E208C"/>
    <w:rsid w:val="002E20CD"/>
    <w:rsid w:val="002E20E6"/>
    <w:rsid w:val="002E210A"/>
    <w:rsid w:val="002E2161"/>
    <w:rsid w:val="002E21CC"/>
    <w:rsid w:val="002E21DA"/>
    <w:rsid w:val="002E2245"/>
    <w:rsid w:val="002E224E"/>
    <w:rsid w:val="002E2254"/>
    <w:rsid w:val="002E23AE"/>
    <w:rsid w:val="002E243A"/>
    <w:rsid w:val="002E244D"/>
    <w:rsid w:val="002E24EF"/>
    <w:rsid w:val="002E24FE"/>
    <w:rsid w:val="002E2531"/>
    <w:rsid w:val="002E2557"/>
    <w:rsid w:val="002E259D"/>
    <w:rsid w:val="002E25D3"/>
    <w:rsid w:val="002E2623"/>
    <w:rsid w:val="002E26BF"/>
    <w:rsid w:val="002E2707"/>
    <w:rsid w:val="002E273C"/>
    <w:rsid w:val="002E2787"/>
    <w:rsid w:val="002E2850"/>
    <w:rsid w:val="002E28C2"/>
    <w:rsid w:val="002E28F4"/>
    <w:rsid w:val="002E293D"/>
    <w:rsid w:val="002E2A00"/>
    <w:rsid w:val="002E2A44"/>
    <w:rsid w:val="002E2A55"/>
    <w:rsid w:val="002E2A7D"/>
    <w:rsid w:val="002E2B7B"/>
    <w:rsid w:val="002E2BE6"/>
    <w:rsid w:val="002E2C3D"/>
    <w:rsid w:val="002E2C68"/>
    <w:rsid w:val="002E2C9C"/>
    <w:rsid w:val="002E2EB9"/>
    <w:rsid w:val="002E2F98"/>
    <w:rsid w:val="002E305F"/>
    <w:rsid w:val="002E314A"/>
    <w:rsid w:val="002E317E"/>
    <w:rsid w:val="002E318C"/>
    <w:rsid w:val="002E31EB"/>
    <w:rsid w:val="002E3299"/>
    <w:rsid w:val="002E3560"/>
    <w:rsid w:val="002E356E"/>
    <w:rsid w:val="002E3663"/>
    <w:rsid w:val="002E3728"/>
    <w:rsid w:val="002E3751"/>
    <w:rsid w:val="002E3755"/>
    <w:rsid w:val="002E3768"/>
    <w:rsid w:val="002E379A"/>
    <w:rsid w:val="002E37FF"/>
    <w:rsid w:val="002E383C"/>
    <w:rsid w:val="002E387C"/>
    <w:rsid w:val="002E3996"/>
    <w:rsid w:val="002E3A0C"/>
    <w:rsid w:val="002E3A27"/>
    <w:rsid w:val="002E3B3A"/>
    <w:rsid w:val="002E3B63"/>
    <w:rsid w:val="002E3B68"/>
    <w:rsid w:val="002E3BC2"/>
    <w:rsid w:val="002E3C1F"/>
    <w:rsid w:val="002E3C7D"/>
    <w:rsid w:val="002E3C9C"/>
    <w:rsid w:val="002E3CAC"/>
    <w:rsid w:val="002E3CF2"/>
    <w:rsid w:val="002E3D5C"/>
    <w:rsid w:val="002E3D81"/>
    <w:rsid w:val="002E3E44"/>
    <w:rsid w:val="002E3E4B"/>
    <w:rsid w:val="002E3E79"/>
    <w:rsid w:val="002E3EA8"/>
    <w:rsid w:val="002E3F6D"/>
    <w:rsid w:val="002E3FDD"/>
    <w:rsid w:val="002E4034"/>
    <w:rsid w:val="002E409B"/>
    <w:rsid w:val="002E40D5"/>
    <w:rsid w:val="002E40E7"/>
    <w:rsid w:val="002E41BC"/>
    <w:rsid w:val="002E41D6"/>
    <w:rsid w:val="002E4258"/>
    <w:rsid w:val="002E42CC"/>
    <w:rsid w:val="002E4305"/>
    <w:rsid w:val="002E433B"/>
    <w:rsid w:val="002E43D2"/>
    <w:rsid w:val="002E4496"/>
    <w:rsid w:val="002E4640"/>
    <w:rsid w:val="002E46F5"/>
    <w:rsid w:val="002E4717"/>
    <w:rsid w:val="002E473D"/>
    <w:rsid w:val="002E481D"/>
    <w:rsid w:val="002E481F"/>
    <w:rsid w:val="002E4823"/>
    <w:rsid w:val="002E4867"/>
    <w:rsid w:val="002E4906"/>
    <w:rsid w:val="002E4913"/>
    <w:rsid w:val="002E491E"/>
    <w:rsid w:val="002E4995"/>
    <w:rsid w:val="002E49A9"/>
    <w:rsid w:val="002E4A7E"/>
    <w:rsid w:val="002E4AAF"/>
    <w:rsid w:val="002E4B41"/>
    <w:rsid w:val="002E4B97"/>
    <w:rsid w:val="002E4B9C"/>
    <w:rsid w:val="002E4C7F"/>
    <w:rsid w:val="002E4C83"/>
    <w:rsid w:val="002E4CCD"/>
    <w:rsid w:val="002E4DB5"/>
    <w:rsid w:val="002E4DBC"/>
    <w:rsid w:val="002E4E44"/>
    <w:rsid w:val="002E4E5B"/>
    <w:rsid w:val="002E4EA2"/>
    <w:rsid w:val="002E4EFE"/>
    <w:rsid w:val="002E4FA6"/>
    <w:rsid w:val="002E4FB9"/>
    <w:rsid w:val="002E4FC1"/>
    <w:rsid w:val="002E4FF1"/>
    <w:rsid w:val="002E5126"/>
    <w:rsid w:val="002E515E"/>
    <w:rsid w:val="002E5211"/>
    <w:rsid w:val="002E5334"/>
    <w:rsid w:val="002E53D0"/>
    <w:rsid w:val="002E53EF"/>
    <w:rsid w:val="002E5415"/>
    <w:rsid w:val="002E541A"/>
    <w:rsid w:val="002E5476"/>
    <w:rsid w:val="002E5525"/>
    <w:rsid w:val="002E555E"/>
    <w:rsid w:val="002E558B"/>
    <w:rsid w:val="002E5592"/>
    <w:rsid w:val="002E561D"/>
    <w:rsid w:val="002E56DD"/>
    <w:rsid w:val="002E5762"/>
    <w:rsid w:val="002E577B"/>
    <w:rsid w:val="002E57C3"/>
    <w:rsid w:val="002E5816"/>
    <w:rsid w:val="002E5830"/>
    <w:rsid w:val="002E58DC"/>
    <w:rsid w:val="002E5970"/>
    <w:rsid w:val="002E59E1"/>
    <w:rsid w:val="002E5A07"/>
    <w:rsid w:val="002E5AD6"/>
    <w:rsid w:val="002E5AE6"/>
    <w:rsid w:val="002E5B21"/>
    <w:rsid w:val="002E5B51"/>
    <w:rsid w:val="002E5BF9"/>
    <w:rsid w:val="002E5C0F"/>
    <w:rsid w:val="002E5D28"/>
    <w:rsid w:val="002E5D35"/>
    <w:rsid w:val="002E5D70"/>
    <w:rsid w:val="002E5D78"/>
    <w:rsid w:val="002E5E5E"/>
    <w:rsid w:val="002E5E6E"/>
    <w:rsid w:val="002E5EB2"/>
    <w:rsid w:val="002E5EE3"/>
    <w:rsid w:val="002E5F12"/>
    <w:rsid w:val="002E5FB5"/>
    <w:rsid w:val="002E5FD2"/>
    <w:rsid w:val="002E5FDB"/>
    <w:rsid w:val="002E6003"/>
    <w:rsid w:val="002E6008"/>
    <w:rsid w:val="002E6031"/>
    <w:rsid w:val="002E607B"/>
    <w:rsid w:val="002E6090"/>
    <w:rsid w:val="002E6365"/>
    <w:rsid w:val="002E637D"/>
    <w:rsid w:val="002E638F"/>
    <w:rsid w:val="002E6501"/>
    <w:rsid w:val="002E654C"/>
    <w:rsid w:val="002E654F"/>
    <w:rsid w:val="002E65B7"/>
    <w:rsid w:val="002E65EB"/>
    <w:rsid w:val="002E6638"/>
    <w:rsid w:val="002E6691"/>
    <w:rsid w:val="002E6716"/>
    <w:rsid w:val="002E673E"/>
    <w:rsid w:val="002E6741"/>
    <w:rsid w:val="002E6785"/>
    <w:rsid w:val="002E684C"/>
    <w:rsid w:val="002E68E7"/>
    <w:rsid w:val="002E69CB"/>
    <w:rsid w:val="002E6B2A"/>
    <w:rsid w:val="002E6B9E"/>
    <w:rsid w:val="002E6BAE"/>
    <w:rsid w:val="002E6CDD"/>
    <w:rsid w:val="002E6D66"/>
    <w:rsid w:val="002E6D6E"/>
    <w:rsid w:val="002E6DF9"/>
    <w:rsid w:val="002E6E72"/>
    <w:rsid w:val="002E6E79"/>
    <w:rsid w:val="002E6E84"/>
    <w:rsid w:val="002E7044"/>
    <w:rsid w:val="002E7075"/>
    <w:rsid w:val="002E710D"/>
    <w:rsid w:val="002E711C"/>
    <w:rsid w:val="002E715B"/>
    <w:rsid w:val="002E7188"/>
    <w:rsid w:val="002E7193"/>
    <w:rsid w:val="002E71E0"/>
    <w:rsid w:val="002E725D"/>
    <w:rsid w:val="002E72A7"/>
    <w:rsid w:val="002E72DA"/>
    <w:rsid w:val="002E72E1"/>
    <w:rsid w:val="002E730D"/>
    <w:rsid w:val="002E7365"/>
    <w:rsid w:val="002E739A"/>
    <w:rsid w:val="002E73D7"/>
    <w:rsid w:val="002E7433"/>
    <w:rsid w:val="002E74AD"/>
    <w:rsid w:val="002E74BF"/>
    <w:rsid w:val="002E74DD"/>
    <w:rsid w:val="002E751F"/>
    <w:rsid w:val="002E75D8"/>
    <w:rsid w:val="002E7686"/>
    <w:rsid w:val="002E769D"/>
    <w:rsid w:val="002E7805"/>
    <w:rsid w:val="002E781B"/>
    <w:rsid w:val="002E7828"/>
    <w:rsid w:val="002E7852"/>
    <w:rsid w:val="002E78B0"/>
    <w:rsid w:val="002E7942"/>
    <w:rsid w:val="002E7C05"/>
    <w:rsid w:val="002E7CDC"/>
    <w:rsid w:val="002E7D1B"/>
    <w:rsid w:val="002E7D37"/>
    <w:rsid w:val="002E7E35"/>
    <w:rsid w:val="002E7E38"/>
    <w:rsid w:val="002E7E50"/>
    <w:rsid w:val="002E7F89"/>
    <w:rsid w:val="002E7F96"/>
    <w:rsid w:val="002E7FF8"/>
    <w:rsid w:val="002F0143"/>
    <w:rsid w:val="002F0230"/>
    <w:rsid w:val="002F02EA"/>
    <w:rsid w:val="002F0347"/>
    <w:rsid w:val="002F0349"/>
    <w:rsid w:val="002F03F1"/>
    <w:rsid w:val="002F040F"/>
    <w:rsid w:val="002F044C"/>
    <w:rsid w:val="002F04A4"/>
    <w:rsid w:val="002F04A5"/>
    <w:rsid w:val="002F04DA"/>
    <w:rsid w:val="002F052B"/>
    <w:rsid w:val="002F0559"/>
    <w:rsid w:val="002F0573"/>
    <w:rsid w:val="002F05BF"/>
    <w:rsid w:val="002F060F"/>
    <w:rsid w:val="002F068B"/>
    <w:rsid w:val="002F06B4"/>
    <w:rsid w:val="002F06EE"/>
    <w:rsid w:val="002F076F"/>
    <w:rsid w:val="002F07D7"/>
    <w:rsid w:val="002F0811"/>
    <w:rsid w:val="002F087F"/>
    <w:rsid w:val="002F092E"/>
    <w:rsid w:val="002F094D"/>
    <w:rsid w:val="002F094E"/>
    <w:rsid w:val="002F09DB"/>
    <w:rsid w:val="002F0A31"/>
    <w:rsid w:val="002F0A53"/>
    <w:rsid w:val="002F0A83"/>
    <w:rsid w:val="002F0B96"/>
    <w:rsid w:val="002F0BFC"/>
    <w:rsid w:val="002F0C23"/>
    <w:rsid w:val="002F0C28"/>
    <w:rsid w:val="002F0CE3"/>
    <w:rsid w:val="002F0D45"/>
    <w:rsid w:val="002F0E22"/>
    <w:rsid w:val="002F0EEA"/>
    <w:rsid w:val="002F0F9E"/>
    <w:rsid w:val="002F1051"/>
    <w:rsid w:val="002F105B"/>
    <w:rsid w:val="002F106F"/>
    <w:rsid w:val="002F1092"/>
    <w:rsid w:val="002F118F"/>
    <w:rsid w:val="002F11AA"/>
    <w:rsid w:val="002F11FA"/>
    <w:rsid w:val="002F122A"/>
    <w:rsid w:val="002F124E"/>
    <w:rsid w:val="002F129A"/>
    <w:rsid w:val="002F12EA"/>
    <w:rsid w:val="002F1408"/>
    <w:rsid w:val="002F14D0"/>
    <w:rsid w:val="002F14F8"/>
    <w:rsid w:val="002F153C"/>
    <w:rsid w:val="002F1558"/>
    <w:rsid w:val="002F15A3"/>
    <w:rsid w:val="002F15B4"/>
    <w:rsid w:val="002F16FF"/>
    <w:rsid w:val="002F1706"/>
    <w:rsid w:val="002F1742"/>
    <w:rsid w:val="002F1830"/>
    <w:rsid w:val="002F1874"/>
    <w:rsid w:val="002F18A9"/>
    <w:rsid w:val="002F1903"/>
    <w:rsid w:val="002F195A"/>
    <w:rsid w:val="002F1995"/>
    <w:rsid w:val="002F1B36"/>
    <w:rsid w:val="002F1C2F"/>
    <w:rsid w:val="002F1CD2"/>
    <w:rsid w:val="002F1D52"/>
    <w:rsid w:val="002F1DEF"/>
    <w:rsid w:val="002F1E27"/>
    <w:rsid w:val="002F1E47"/>
    <w:rsid w:val="002F1EC9"/>
    <w:rsid w:val="002F1ECC"/>
    <w:rsid w:val="002F1F99"/>
    <w:rsid w:val="002F1FB7"/>
    <w:rsid w:val="002F1FCF"/>
    <w:rsid w:val="002F2004"/>
    <w:rsid w:val="002F20CE"/>
    <w:rsid w:val="002F21C2"/>
    <w:rsid w:val="002F22D1"/>
    <w:rsid w:val="002F2344"/>
    <w:rsid w:val="002F2371"/>
    <w:rsid w:val="002F2442"/>
    <w:rsid w:val="002F2487"/>
    <w:rsid w:val="002F24C6"/>
    <w:rsid w:val="002F25CC"/>
    <w:rsid w:val="002F25D8"/>
    <w:rsid w:val="002F25E7"/>
    <w:rsid w:val="002F2643"/>
    <w:rsid w:val="002F2672"/>
    <w:rsid w:val="002F26B3"/>
    <w:rsid w:val="002F2730"/>
    <w:rsid w:val="002F2763"/>
    <w:rsid w:val="002F27BF"/>
    <w:rsid w:val="002F27F1"/>
    <w:rsid w:val="002F27FA"/>
    <w:rsid w:val="002F2840"/>
    <w:rsid w:val="002F2867"/>
    <w:rsid w:val="002F2896"/>
    <w:rsid w:val="002F292A"/>
    <w:rsid w:val="002F2996"/>
    <w:rsid w:val="002F299C"/>
    <w:rsid w:val="002F29AF"/>
    <w:rsid w:val="002F29EF"/>
    <w:rsid w:val="002F2A0B"/>
    <w:rsid w:val="002F2A43"/>
    <w:rsid w:val="002F2AA4"/>
    <w:rsid w:val="002F2AB1"/>
    <w:rsid w:val="002F2B00"/>
    <w:rsid w:val="002F2B64"/>
    <w:rsid w:val="002F2BE6"/>
    <w:rsid w:val="002F2C99"/>
    <w:rsid w:val="002F2CD8"/>
    <w:rsid w:val="002F2D4B"/>
    <w:rsid w:val="002F2D4C"/>
    <w:rsid w:val="002F2D63"/>
    <w:rsid w:val="002F2D95"/>
    <w:rsid w:val="002F2F02"/>
    <w:rsid w:val="002F2FBF"/>
    <w:rsid w:val="002F305C"/>
    <w:rsid w:val="002F3096"/>
    <w:rsid w:val="002F30CC"/>
    <w:rsid w:val="002F311B"/>
    <w:rsid w:val="002F3175"/>
    <w:rsid w:val="002F320A"/>
    <w:rsid w:val="002F32ED"/>
    <w:rsid w:val="002F3351"/>
    <w:rsid w:val="002F338E"/>
    <w:rsid w:val="002F33A9"/>
    <w:rsid w:val="002F3439"/>
    <w:rsid w:val="002F346C"/>
    <w:rsid w:val="002F357C"/>
    <w:rsid w:val="002F3694"/>
    <w:rsid w:val="002F3846"/>
    <w:rsid w:val="002F3872"/>
    <w:rsid w:val="002F38A6"/>
    <w:rsid w:val="002F3936"/>
    <w:rsid w:val="002F3967"/>
    <w:rsid w:val="002F39A0"/>
    <w:rsid w:val="002F3A31"/>
    <w:rsid w:val="002F3ACB"/>
    <w:rsid w:val="002F3AED"/>
    <w:rsid w:val="002F3B14"/>
    <w:rsid w:val="002F3B87"/>
    <w:rsid w:val="002F3C10"/>
    <w:rsid w:val="002F3C1D"/>
    <w:rsid w:val="002F3C58"/>
    <w:rsid w:val="002F3D05"/>
    <w:rsid w:val="002F3E01"/>
    <w:rsid w:val="002F3E7D"/>
    <w:rsid w:val="002F3EDE"/>
    <w:rsid w:val="002F3EE6"/>
    <w:rsid w:val="002F3EF1"/>
    <w:rsid w:val="002F4165"/>
    <w:rsid w:val="002F4176"/>
    <w:rsid w:val="002F41A6"/>
    <w:rsid w:val="002F4226"/>
    <w:rsid w:val="002F4247"/>
    <w:rsid w:val="002F424D"/>
    <w:rsid w:val="002F4284"/>
    <w:rsid w:val="002F42C0"/>
    <w:rsid w:val="002F434C"/>
    <w:rsid w:val="002F4462"/>
    <w:rsid w:val="002F44BF"/>
    <w:rsid w:val="002F4509"/>
    <w:rsid w:val="002F45D2"/>
    <w:rsid w:val="002F4667"/>
    <w:rsid w:val="002F467E"/>
    <w:rsid w:val="002F4721"/>
    <w:rsid w:val="002F4813"/>
    <w:rsid w:val="002F4827"/>
    <w:rsid w:val="002F4836"/>
    <w:rsid w:val="002F484B"/>
    <w:rsid w:val="002F486B"/>
    <w:rsid w:val="002F4944"/>
    <w:rsid w:val="002F4991"/>
    <w:rsid w:val="002F4A75"/>
    <w:rsid w:val="002F4A9E"/>
    <w:rsid w:val="002F4ADD"/>
    <w:rsid w:val="002F4B19"/>
    <w:rsid w:val="002F4B21"/>
    <w:rsid w:val="002F4BA6"/>
    <w:rsid w:val="002F4C14"/>
    <w:rsid w:val="002F4C30"/>
    <w:rsid w:val="002F4C71"/>
    <w:rsid w:val="002F4D7D"/>
    <w:rsid w:val="002F4DCF"/>
    <w:rsid w:val="002F4DD6"/>
    <w:rsid w:val="002F4DE6"/>
    <w:rsid w:val="002F4F26"/>
    <w:rsid w:val="002F4F2D"/>
    <w:rsid w:val="002F4F53"/>
    <w:rsid w:val="002F4FC3"/>
    <w:rsid w:val="002F509D"/>
    <w:rsid w:val="002F518B"/>
    <w:rsid w:val="002F5192"/>
    <w:rsid w:val="002F5270"/>
    <w:rsid w:val="002F52D9"/>
    <w:rsid w:val="002F5344"/>
    <w:rsid w:val="002F5438"/>
    <w:rsid w:val="002F54C1"/>
    <w:rsid w:val="002F54CE"/>
    <w:rsid w:val="002F54F7"/>
    <w:rsid w:val="002F5544"/>
    <w:rsid w:val="002F5579"/>
    <w:rsid w:val="002F55B8"/>
    <w:rsid w:val="002F5633"/>
    <w:rsid w:val="002F5654"/>
    <w:rsid w:val="002F57EA"/>
    <w:rsid w:val="002F5813"/>
    <w:rsid w:val="002F5883"/>
    <w:rsid w:val="002F58BD"/>
    <w:rsid w:val="002F58E9"/>
    <w:rsid w:val="002F5919"/>
    <w:rsid w:val="002F5954"/>
    <w:rsid w:val="002F5967"/>
    <w:rsid w:val="002F59A0"/>
    <w:rsid w:val="002F59B8"/>
    <w:rsid w:val="002F59DD"/>
    <w:rsid w:val="002F59F5"/>
    <w:rsid w:val="002F5A5D"/>
    <w:rsid w:val="002F5A7C"/>
    <w:rsid w:val="002F5ADA"/>
    <w:rsid w:val="002F5AEC"/>
    <w:rsid w:val="002F5B3C"/>
    <w:rsid w:val="002F5B65"/>
    <w:rsid w:val="002F5C73"/>
    <w:rsid w:val="002F5D19"/>
    <w:rsid w:val="002F5D3B"/>
    <w:rsid w:val="002F5D71"/>
    <w:rsid w:val="002F5DB9"/>
    <w:rsid w:val="002F5E6B"/>
    <w:rsid w:val="002F5E89"/>
    <w:rsid w:val="002F5F60"/>
    <w:rsid w:val="002F5FC5"/>
    <w:rsid w:val="002F604D"/>
    <w:rsid w:val="002F60A8"/>
    <w:rsid w:val="002F6210"/>
    <w:rsid w:val="002F62C2"/>
    <w:rsid w:val="002F6364"/>
    <w:rsid w:val="002F6365"/>
    <w:rsid w:val="002F64B7"/>
    <w:rsid w:val="002F64FE"/>
    <w:rsid w:val="002F652F"/>
    <w:rsid w:val="002F656A"/>
    <w:rsid w:val="002F65CB"/>
    <w:rsid w:val="002F6673"/>
    <w:rsid w:val="002F66A4"/>
    <w:rsid w:val="002F66FC"/>
    <w:rsid w:val="002F6840"/>
    <w:rsid w:val="002F68C7"/>
    <w:rsid w:val="002F6996"/>
    <w:rsid w:val="002F6A1D"/>
    <w:rsid w:val="002F6A86"/>
    <w:rsid w:val="002F6B5F"/>
    <w:rsid w:val="002F6B7B"/>
    <w:rsid w:val="002F6BBC"/>
    <w:rsid w:val="002F6C81"/>
    <w:rsid w:val="002F6CE2"/>
    <w:rsid w:val="002F6D00"/>
    <w:rsid w:val="002F6DCE"/>
    <w:rsid w:val="002F6E93"/>
    <w:rsid w:val="002F6EAE"/>
    <w:rsid w:val="002F6FE6"/>
    <w:rsid w:val="002F701A"/>
    <w:rsid w:val="002F716C"/>
    <w:rsid w:val="002F7188"/>
    <w:rsid w:val="002F71AD"/>
    <w:rsid w:val="002F71BF"/>
    <w:rsid w:val="002F71C3"/>
    <w:rsid w:val="002F727D"/>
    <w:rsid w:val="002F7397"/>
    <w:rsid w:val="002F73A6"/>
    <w:rsid w:val="002F73C0"/>
    <w:rsid w:val="002F743B"/>
    <w:rsid w:val="002F74C3"/>
    <w:rsid w:val="002F7654"/>
    <w:rsid w:val="002F76BA"/>
    <w:rsid w:val="002F76DC"/>
    <w:rsid w:val="002F7704"/>
    <w:rsid w:val="002F778C"/>
    <w:rsid w:val="002F77F8"/>
    <w:rsid w:val="002F79CD"/>
    <w:rsid w:val="002F7A7B"/>
    <w:rsid w:val="002F7AAD"/>
    <w:rsid w:val="002F7AEC"/>
    <w:rsid w:val="002F7C45"/>
    <w:rsid w:val="002F7CA3"/>
    <w:rsid w:val="002F7CCE"/>
    <w:rsid w:val="002F7CE9"/>
    <w:rsid w:val="002F7E55"/>
    <w:rsid w:val="002F7EA5"/>
    <w:rsid w:val="002F7FE2"/>
    <w:rsid w:val="0030002B"/>
    <w:rsid w:val="0030002D"/>
    <w:rsid w:val="003000AF"/>
    <w:rsid w:val="003000F6"/>
    <w:rsid w:val="0030013B"/>
    <w:rsid w:val="003001E2"/>
    <w:rsid w:val="0030020A"/>
    <w:rsid w:val="00300334"/>
    <w:rsid w:val="00300336"/>
    <w:rsid w:val="003003C0"/>
    <w:rsid w:val="00300406"/>
    <w:rsid w:val="0030046F"/>
    <w:rsid w:val="003005B8"/>
    <w:rsid w:val="003005CD"/>
    <w:rsid w:val="00300813"/>
    <w:rsid w:val="00300871"/>
    <w:rsid w:val="00300879"/>
    <w:rsid w:val="003008BE"/>
    <w:rsid w:val="00300A49"/>
    <w:rsid w:val="00300A5B"/>
    <w:rsid w:val="00300D2D"/>
    <w:rsid w:val="00300D34"/>
    <w:rsid w:val="00300E2F"/>
    <w:rsid w:val="00300E36"/>
    <w:rsid w:val="00300E97"/>
    <w:rsid w:val="00300F4F"/>
    <w:rsid w:val="00300F6D"/>
    <w:rsid w:val="00300FF5"/>
    <w:rsid w:val="00301012"/>
    <w:rsid w:val="00301079"/>
    <w:rsid w:val="00301116"/>
    <w:rsid w:val="00301122"/>
    <w:rsid w:val="00301188"/>
    <w:rsid w:val="003011CF"/>
    <w:rsid w:val="00301270"/>
    <w:rsid w:val="003012FC"/>
    <w:rsid w:val="0030132F"/>
    <w:rsid w:val="0030133A"/>
    <w:rsid w:val="003013A5"/>
    <w:rsid w:val="003013AD"/>
    <w:rsid w:val="003013C3"/>
    <w:rsid w:val="003014F4"/>
    <w:rsid w:val="00301546"/>
    <w:rsid w:val="00301547"/>
    <w:rsid w:val="0030167E"/>
    <w:rsid w:val="003016A1"/>
    <w:rsid w:val="003016FA"/>
    <w:rsid w:val="0030175B"/>
    <w:rsid w:val="00301789"/>
    <w:rsid w:val="00301813"/>
    <w:rsid w:val="00301968"/>
    <w:rsid w:val="0030198E"/>
    <w:rsid w:val="0030199F"/>
    <w:rsid w:val="003019F2"/>
    <w:rsid w:val="00301A1C"/>
    <w:rsid w:val="00301A2A"/>
    <w:rsid w:val="00301AA8"/>
    <w:rsid w:val="00301C87"/>
    <w:rsid w:val="00301D5C"/>
    <w:rsid w:val="00301E41"/>
    <w:rsid w:val="00301E6F"/>
    <w:rsid w:val="00301ECB"/>
    <w:rsid w:val="00301EF3"/>
    <w:rsid w:val="00302103"/>
    <w:rsid w:val="0030212B"/>
    <w:rsid w:val="0030216F"/>
    <w:rsid w:val="00302184"/>
    <w:rsid w:val="003021B3"/>
    <w:rsid w:val="00302212"/>
    <w:rsid w:val="00302245"/>
    <w:rsid w:val="00302284"/>
    <w:rsid w:val="003022A8"/>
    <w:rsid w:val="003022BF"/>
    <w:rsid w:val="003022D7"/>
    <w:rsid w:val="003022DF"/>
    <w:rsid w:val="003022F3"/>
    <w:rsid w:val="00302356"/>
    <w:rsid w:val="0030240A"/>
    <w:rsid w:val="0030241D"/>
    <w:rsid w:val="00302455"/>
    <w:rsid w:val="0030247E"/>
    <w:rsid w:val="0030249D"/>
    <w:rsid w:val="003025C0"/>
    <w:rsid w:val="003026B1"/>
    <w:rsid w:val="0030272F"/>
    <w:rsid w:val="003027FF"/>
    <w:rsid w:val="0030283B"/>
    <w:rsid w:val="003028F9"/>
    <w:rsid w:val="0030295D"/>
    <w:rsid w:val="00302A40"/>
    <w:rsid w:val="00302A41"/>
    <w:rsid w:val="00302A8A"/>
    <w:rsid w:val="00302C58"/>
    <w:rsid w:val="00302C87"/>
    <w:rsid w:val="00302D2A"/>
    <w:rsid w:val="00302D6A"/>
    <w:rsid w:val="00302DD5"/>
    <w:rsid w:val="00302DE3"/>
    <w:rsid w:val="00302ED9"/>
    <w:rsid w:val="00302EF1"/>
    <w:rsid w:val="0030301B"/>
    <w:rsid w:val="0030303F"/>
    <w:rsid w:val="0030306A"/>
    <w:rsid w:val="003030CA"/>
    <w:rsid w:val="00303168"/>
    <w:rsid w:val="003031AA"/>
    <w:rsid w:val="003031DC"/>
    <w:rsid w:val="0030326C"/>
    <w:rsid w:val="003032F6"/>
    <w:rsid w:val="0030335B"/>
    <w:rsid w:val="00303372"/>
    <w:rsid w:val="00303402"/>
    <w:rsid w:val="003034A6"/>
    <w:rsid w:val="00303502"/>
    <w:rsid w:val="0030352A"/>
    <w:rsid w:val="00303544"/>
    <w:rsid w:val="00303598"/>
    <w:rsid w:val="003035BB"/>
    <w:rsid w:val="00303613"/>
    <w:rsid w:val="0030367D"/>
    <w:rsid w:val="003036C2"/>
    <w:rsid w:val="0030373A"/>
    <w:rsid w:val="0030376D"/>
    <w:rsid w:val="003038D1"/>
    <w:rsid w:val="0030390F"/>
    <w:rsid w:val="00303923"/>
    <w:rsid w:val="00303969"/>
    <w:rsid w:val="003039E1"/>
    <w:rsid w:val="003039F4"/>
    <w:rsid w:val="00303A41"/>
    <w:rsid w:val="00303A43"/>
    <w:rsid w:val="00303AB2"/>
    <w:rsid w:val="00303ADE"/>
    <w:rsid w:val="00303B4C"/>
    <w:rsid w:val="00303B5B"/>
    <w:rsid w:val="00303BE7"/>
    <w:rsid w:val="00303C4F"/>
    <w:rsid w:val="00303C60"/>
    <w:rsid w:val="00303C7A"/>
    <w:rsid w:val="00303CC6"/>
    <w:rsid w:val="00303D32"/>
    <w:rsid w:val="00303E79"/>
    <w:rsid w:val="00303ED8"/>
    <w:rsid w:val="00304045"/>
    <w:rsid w:val="0030412E"/>
    <w:rsid w:val="003041CD"/>
    <w:rsid w:val="003041E9"/>
    <w:rsid w:val="00304265"/>
    <w:rsid w:val="0030428F"/>
    <w:rsid w:val="003043E5"/>
    <w:rsid w:val="003043F9"/>
    <w:rsid w:val="00304417"/>
    <w:rsid w:val="00304440"/>
    <w:rsid w:val="00304540"/>
    <w:rsid w:val="0030456B"/>
    <w:rsid w:val="003046E4"/>
    <w:rsid w:val="00304710"/>
    <w:rsid w:val="00304747"/>
    <w:rsid w:val="00304863"/>
    <w:rsid w:val="0030489F"/>
    <w:rsid w:val="00304921"/>
    <w:rsid w:val="0030492D"/>
    <w:rsid w:val="0030492F"/>
    <w:rsid w:val="003049AA"/>
    <w:rsid w:val="003049AF"/>
    <w:rsid w:val="003049DE"/>
    <w:rsid w:val="00304ADE"/>
    <w:rsid w:val="00304B5C"/>
    <w:rsid w:val="00304BA9"/>
    <w:rsid w:val="00304BAA"/>
    <w:rsid w:val="00304BCE"/>
    <w:rsid w:val="00304BDD"/>
    <w:rsid w:val="00304BE7"/>
    <w:rsid w:val="00304C00"/>
    <w:rsid w:val="00304C1E"/>
    <w:rsid w:val="00304C2E"/>
    <w:rsid w:val="00304C38"/>
    <w:rsid w:val="00304C57"/>
    <w:rsid w:val="00304D28"/>
    <w:rsid w:val="00304D62"/>
    <w:rsid w:val="00304DFB"/>
    <w:rsid w:val="00304E87"/>
    <w:rsid w:val="00304F73"/>
    <w:rsid w:val="00304FA7"/>
    <w:rsid w:val="00304FEE"/>
    <w:rsid w:val="00304FF4"/>
    <w:rsid w:val="0030500C"/>
    <w:rsid w:val="00305066"/>
    <w:rsid w:val="00305083"/>
    <w:rsid w:val="003050B5"/>
    <w:rsid w:val="003050F0"/>
    <w:rsid w:val="00305155"/>
    <w:rsid w:val="00305181"/>
    <w:rsid w:val="00305206"/>
    <w:rsid w:val="00305344"/>
    <w:rsid w:val="0030535A"/>
    <w:rsid w:val="003053A7"/>
    <w:rsid w:val="00305518"/>
    <w:rsid w:val="0030551D"/>
    <w:rsid w:val="00305526"/>
    <w:rsid w:val="003055AB"/>
    <w:rsid w:val="003055B9"/>
    <w:rsid w:val="00305696"/>
    <w:rsid w:val="003056DA"/>
    <w:rsid w:val="00305716"/>
    <w:rsid w:val="00305748"/>
    <w:rsid w:val="00305765"/>
    <w:rsid w:val="00305855"/>
    <w:rsid w:val="00305899"/>
    <w:rsid w:val="00305910"/>
    <w:rsid w:val="003059D8"/>
    <w:rsid w:val="003059E1"/>
    <w:rsid w:val="00305A27"/>
    <w:rsid w:val="00305A2F"/>
    <w:rsid w:val="00305AF2"/>
    <w:rsid w:val="00305B4A"/>
    <w:rsid w:val="00305B95"/>
    <w:rsid w:val="00305B9D"/>
    <w:rsid w:val="00305C17"/>
    <w:rsid w:val="00305C26"/>
    <w:rsid w:val="00305C78"/>
    <w:rsid w:val="00305CA8"/>
    <w:rsid w:val="00305D4E"/>
    <w:rsid w:val="00305D53"/>
    <w:rsid w:val="00305D6F"/>
    <w:rsid w:val="00305DBC"/>
    <w:rsid w:val="00305E1B"/>
    <w:rsid w:val="00305F0F"/>
    <w:rsid w:val="00305F3A"/>
    <w:rsid w:val="00305F86"/>
    <w:rsid w:val="00305FFA"/>
    <w:rsid w:val="00306029"/>
    <w:rsid w:val="00306062"/>
    <w:rsid w:val="00306134"/>
    <w:rsid w:val="00306193"/>
    <w:rsid w:val="0030619B"/>
    <w:rsid w:val="003061E9"/>
    <w:rsid w:val="003061F0"/>
    <w:rsid w:val="00306245"/>
    <w:rsid w:val="00306255"/>
    <w:rsid w:val="003062D8"/>
    <w:rsid w:val="003063BF"/>
    <w:rsid w:val="00306412"/>
    <w:rsid w:val="00306466"/>
    <w:rsid w:val="003065C6"/>
    <w:rsid w:val="003065CD"/>
    <w:rsid w:val="003065E3"/>
    <w:rsid w:val="00306623"/>
    <w:rsid w:val="0030662C"/>
    <w:rsid w:val="00306658"/>
    <w:rsid w:val="003066C2"/>
    <w:rsid w:val="003066E5"/>
    <w:rsid w:val="003066FD"/>
    <w:rsid w:val="003067C6"/>
    <w:rsid w:val="003067DA"/>
    <w:rsid w:val="003067E1"/>
    <w:rsid w:val="003067F1"/>
    <w:rsid w:val="00306813"/>
    <w:rsid w:val="00306853"/>
    <w:rsid w:val="00306992"/>
    <w:rsid w:val="00306996"/>
    <w:rsid w:val="00306A27"/>
    <w:rsid w:val="00306A5F"/>
    <w:rsid w:val="00306AC1"/>
    <w:rsid w:val="00306AD2"/>
    <w:rsid w:val="00306B04"/>
    <w:rsid w:val="00306B69"/>
    <w:rsid w:val="00306BAF"/>
    <w:rsid w:val="00306C51"/>
    <w:rsid w:val="00306D6B"/>
    <w:rsid w:val="00306D82"/>
    <w:rsid w:val="00306DF5"/>
    <w:rsid w:val="00306E2A"/>
    <w:rsid w:val="00306E45"/>
    <w:rsid w:val="00306E7B"/>
    <w:rsid w:val="00306EC6"/>
    <w:rsid w:val="00306F38"/>
    <w:rsid w:val="00306FA4"/>
    <w:rsid w:val="00307080"/>
    <w:rsid w:val="00307083"/>
    <w:rsid w:val="00307086"/>
    <w:rsid w:val="003070A1"/>
    <w:rsid w:val="003070FC"/>
    <w:rsid w:val="00307169"/>
    <w:rsid w:val="00307254"/>
    <w:rsid w:val="003072DD"/>
    <w:rsid w:val="003072E7"/>
    <w:rsid w:val="003072EB"/>
    <w:rsid w:val="003073EA"/>
    <w:rsid w:val="00307419"/>
    <w:rsid w:val="00307433"/>
    <w:rsid w:val="00307693"/>
    <w:rsid w:val="00307731"/>
    <w:rsid w:val="003077F6"/>
    <w:rsid w:val="0030782D"/>
    <w:rsid w:val="003078BF"/>
    <w:rsid w:val="003078C7"/>
    <w:rsid w:val="00307945"/>
    <w:rsid w:val="00307A4C"/>
    <w:rsid w:val="00307ABE"/>
    <w:rsid w:val="00307B59"/>
    <w:rsid w:val="00307C1C"/>
    <w:rsid w:val="00307C59"/>
    <w:rsid w:val="00307C69"/>
    <w:rsid w:val="00307C7E"/>
    <w:rsid w:val="00307CD2"/>
    <w:rsid w:val="00307D05"/>
    <w:rsid w:val="00307D12"/>
    <w:rsid w:val="00307D78"/>
    <w:rsid w:val="00307DD0"/>
    <w:rsid w:val="00307DDC"/>
    <w:rsid w:val="00307DFF"/>
    <w:rsid w:val="00307F87"/>
    <w:rsid w:val="00310055"/>
    <w:rsid w:val="0031008D"/>
    <w:rsid w:val="00310152"/>
    <w:rsid w:val="00310176"/>
    <w:rsid w:val="003102E1"/>
    <w:rsid w:val="00310327"/>
    <w:rsid w:val="00310380"/>
    <w:rsid w:val="00310388"/>
    <w:rsid w:val="003103B1"/>
    <w:rsid w:val="003103F0"/>
    <w:rsid w:val="00310448"/>
    <w:rsid w:val="003104A3"/>
    <w:rsid w:val="00310576"/>
    <w:rsid w:val="00310584"/>
    <w:rsid w:val="00310727"/>
    <w:rsid w:val="00310895"/>
    <w:rsid w:val="003108E2"/>
    <w:rsid w:val="0031092F"/>
    <w:rsid w:val="00310937"/>
    <w:rsid w:val="00310961"/>
    <w:rsid w:val="00310995"/>
    <w:rsid w:val="00310A00"/>
    <w:rsid w:val="00310B6A"/>
    <w:rsid w:val="00310B72"/>
    <w:rsid w:val="00310C2D"/>
    <w:rsid w:val="00310C39"/>
    <w:rsid w:val="00310C9C"/>
    <w:rsid w:val="00310D14"/>
    <w:rsid w:val="00310E1F"/>
    <w:rsid w:val="00310E98"/>
    <w:rsid w:val="00310EAA"/>
    <w:rsid w:val="00310F19"/>
    <w:rsid w:val="00310F51"/>
    <w:rsid w:val="00310F54"/>
    <w:rsid w:val="00310FDD"/>
    <w:rsid w:val="00310FF1"/>
    <w:rsid w:val="0031102D"/>
    <w:rsid w:val="00311130"/>
    <w:rsid w:val="0031114C"/>
    <w:rsid w:val="00311217"/>
    <w:rsid w:val="0031122C"/>
    <w:rsid w:val="00311293"/>
    <w:rsid w:val="003112B7"/>
    <w:rsid w:val="00311409"/>
    <w:rsid w:val="00311433"/>
    <w:rsid w:val="00311492"/>
    <w:rsid w:val="003114A7"/>
    <w:rsid w:val="003114AB"/>
    <w:rsid w:val="003114EA"/>
    <w:rsid w:val="003115A7"/>
    <w:rsid w:val="003115C1"/>
    <w:rsid w:val="003115D8"/>
    <w:rsid w:val="00311605"/>
    <w:rsid w:val="00311660"/>
    <w:rsid w:val="003116E8"/>
    <w:rsid w:val="00311815"/>
    <w:rsid w:val="00311833"/>
    <w:rsid w:val="003118C8"/>
    <w:rsid w:val="0031196B"/>
    <w:rsid w:val="0031199A"/>
    <w:rsid w:val="00311AEF"/>
    <w:rsid w:val="00311B29"/>
    <w:rsid w:val="00311BC0"/>
    <w:rsid w:val="00311C79"/>
    <w:rsid w:val="00311D33"/>
    <w:rsid w:val="00311DA1"/>
    <w:rsid w:val="00311DC3"/>
    <w:rsid w:val="00311DF5"/>
    <w:rsid w:val="00311E25"/>
    <w:rsid w:val="00311F7A"/>
    <w:rsid w:val="00311FA5"/>
    <w:rsid w:val="003121BB"/>
    <w:rsid w:val="003121DB"/>
    <w:rsid w:val="0031220B"/>
    <w:rsid w:val="00312273"/>
    <w:rsid w:val="003122E7"/>
    <w:rsid w:val="003122F8"/>
    <w:rsid w:val="003124DF"/>
    <w:rsid w:val="0031250A"/>
    <w:rsid w:val="00312537"/>
    <w:rsid w:val="003125E9"/>
    <w:rsid w:val="0031264D"/>
    <w:rsid w:val="003126E5"/>
    <w:rsid w:val="0031270E"/>
    <w:rsid w:val="0031272C"/>
    <w:rsid w:val="00312745"/>
    <w:rsid w:val="00312792"/>
    <w:rsid w:val="003127ED"/>
    <w:rsid w:val="00312871"/>
    <w:rsid w:val="003128DD"/>
    <w:rsid w:val="00312A77"/>
    <w:rsid w:val="00312ABB"/>
    <w:rsid w:val="00312AF1"/>
    <w:rsid w:val="00312B49"/>
    <w:rsid w:val="00312B89"/>
    <w:rsid w:val="00312DF0"/>
    <w:rsid w:val="00312E3D"/>
    <w:rsid w:val="00312E83"/>
    <w:rsid w:val="00312EBB"/>
    <w:rsid w:val="00312EC3"/>
    <w:rsid w:val="00312F10"/>
    <w:rsid w:val="00312F9D"/>
    <w:rsid w:val="0031300D"/>
    <w:rsid w:val="00313021"/>
    <w:rsid w:val="0031302D"/>
    <w:rsid w:val="003130E3"/>
    <w:rsid w:val="00313105"/>
    <w:rsid w:val="0031316A"/>
    <w:rsid w:val="003131B8"/>
    <w:rsid w:val="00313210"/>
    <w:rsid w:val="00313226"/>
    <w:rsid w:val="0031325E"/>
    <w:rsid w:val="00313281"/>
    <w:rsid w:val="0031332E"/>
    <w:rsid w:val="0031339E"/>
    <w:rsid w:val="003133B3"/>
    <w:rsid w:val="003133EE"/>
    <w:rsid w:val="0031344D"/>
    <w:rsid w:val="0031346E"/>
    <w:rsid w:val="003134E3"/>
    <w:rsid w:val="0031351D"/>
    <w:rsid w:val="00313572"/>
    <w:rsid w:val="003135E8"/>
    <w:rsid w:val="003135EE"/>
    <w:rsid w:val="0031365E"/>
    <w:rsid w:val="00313678"/>
    <w:rsid w:val="003136E6"/>
    <w:rsid w:val="003137DE"/>
    <w:rsid w:val="00313808"/>
    <w:rsid w:val="00313886"/>
    <w:rsid w:val="003138DD"/>
    <w:rsid w:val="003138F5"/>
    <w:rsid w:val="0031394F"/>
    <w:rsid w:val="003139FF"/>
    <w:rsid w:val="00313A34"/>
    <w:rsid w:val="00313A3C"/>
    <w:rsid w:val="00313A9C"/>
    <w:rsid w:val="00313B16"/>
    <w:rsid w:val="00313B6B"/>
    <w:rsid w:val="00313BD8"/>
    <w:rsid w:val="00313BF3"/>
    <w:rsid w:val="00313CE1"/>
    <w:rsid w:val="00313CE5"/>
    <w:rsid w:val="00313D45"/>
    <w:rsid w:val="00313DC8"/>
    <w:rsid w:val="00313DE2"/>
    <w:rsid w:val="00313E23"/>
    <w:rsid w:val="00313E63"/>
    <w:rsid w:val="00313EF7"/>
    <w:rsid w:val="00313F9B"/>
    <w:rsid w:val="00313FEF"/>
    <w:rsid w:val="0031406B"/>
    <w:rsid w:val="00314155"/>
    <w:rsid w:val="00314157"/>
    <w:rsid w:val="003141E7"/>
    <w:rsid w:val="0031425F"/>
    <w:rsid w:val="003142A3"/>
    <w:rsid w:val="00314402"/>
    <w:rsid w:val="00314403"/>
    <w:rsid w:val="00314462"/>
    <w:rsid w:val="00314478"/>
    <w:rsid w:val="00314491"/>
    <w:rsid w:val="003144CE"/>
    <w:rsid w:val="003145AD"/>
    <w:rsid w:val="0031461C"/>
    <w:rsid w:val="00314663"/>
    <w:rsid w:val="003146F8"/>
    <w:rsid w:val="00314733"/>
    <w:rsid w:val="00314746"/>
    <w:rsid w:val="00314797"/>
    <w:rsid w:val="003147C7"/>
    <w:rsid w:val="0031489F"/>
    <w:rsid w:val="003148BD"/>
    <w:rsid w:val="003148D6"/>
    <w:rsid w:val="00314927"/>
    <w:rsid w:val="0031493F"/>
    <w:rsid w:val="00314A0B"/>
    <w:rsid w:val="00314A3D"/>
    <w:rsid w:val="00314A73"/>
    <w:rsid w:val="00314A90"/>
    <w:rsid w:val="00314AFC"/>
    <w:rsid w:val="00314BE3"/>
    <w:rsid w:val="00314BEC"/>
    <w:rsid w:val="00314BEF"/>
    <w:rsid w:val="00314D8F"/>
    <w:rsid w:val="00314D94"/>
    <w:rsid w:val="00314DC7"/>
    <w:rsid w:val="00314DFC"/>
    <w:rsid w:val="00314E1F"/>
    <w:rsid w:val="00314F4B"/>
    <w:rsid w:val="00314FF4"/>
    <w:rsid w:val="0031502F"/>
    <w:rsid w:val="0031512B"/>
    <w:rsid w:val="0031513D"/>
    <w:rsid w:val="00315189"/>
    <w:rsid w:val="003151AB"/>
    <w:rsid w:val="003151D8"/>
    <w:rsid w:val="00315243"/>
    <w:rsid w:val="003152CD"/>
    <w:rsid w:val="0031532D"/>
    <w:rsid w:val="003153F6"/>
    <w:rsid w:val="003154D0"/>
    <w:rsid w:val="00315597"/>
    <w:rsid w:val="0031564F"/>
    <w:rsid w:val="003156C6"/>
    <w:rsid w:val="00315703"/>
    <w:rsid w:val="0031578D"/>
    <w:rsid w:val="0031578F"/>
    <w:rsid w:val="003157CD"/>
    <w:rsid w:val="0031597D"/>
    <w:rsid w:val="00315A2F"/>
    <w:rsid w:val="00315A59"/>
    <w:rsid w:val="00315AAE"/>
    <w:rsid w:val="00315B83"/>
    <w:rsid w:val="00315C04"/>
    <w:rsid w:val="00315C6C"/>
    <w:rsid w:val="00315E25"/>
    <w:rsid w:val="00315E4E"/>
    <w:rsid w:val="00315F87"/>
    <w:rsid w:val="00315F8D"/>
    <w:rsid w:val="0031601C"/>
    <w:rsid w:val="00316078"/>
    <w:rsid w:val="003160B0"/>
    <w:rsid w:val="003160B5"/>
    <w:rsid w:val="003160C2"/>
    <w:rsid w:val="003160C4"/>
    <w:rsid w:val="00316140"/>
    <w:rsid w:val="003161A6"/>
    <w:rsid w:val="0031627B"/>
    <w:rsid w:val="003162B6"/>
    <w:rsid w:val="00316360"/>
    <w:rsid w:val="00316448"/>
    <w:rsid w:val="003164E5"/>
    <w:rsid w:val="00316504"/>
    <w:rsid w:val="0031654B"/>
    <w:rsid w:val="00316629"/>
    <w:rsid w:val="00316637"/>
    <w:rsid w:val="00316651"/>
    <w:rsid w:val="003167E1"/>
    <w:rsid w:val="0031680F"/>
    <w:rsid w:val="003168DF"/>
    <w:rsid w:val="00316935"/>
    <w:rsid w:val="00316A49"/>
    <w:rsid w:val="00316A9B"/>
    <w:rsid w:val="00316AA0"/>
    <w:rsid w:val="00316AAD"/>
    <w:rsid w:val="00316B24"/>
    <w:rsid w:val="00316B85"/>
    <w:rsid w:val="00316BA5"/>
    <w:rsid w:val="00316BAB"/>
    <w:rsid w:val="00316BC6"/>
    <w:rsid w:val="00316C65"/>
    <w:rsid w:val="00316C7A"/>
    <w:rsid w:val="00316C7E"/>
    <w:rsid w:val="00316CE2"/>
    <w:rsid w:val="00316CF2"/>
    <w:rsid w:val="00316F24"/>
    <w:rsid w:val="00316FA4"/>
    <w:rsid w:val="00316FB9"/>
    <w:rsid w:val="00316FF1"/>
    <w:rsid w:val="0031701B"/>
    <w:rsid w:val="0031709B"/>
    <w:rsid w:val="0031713B"/>
    <w:rsid w:val="003171BD"/>
    <w:rsid w:val="003171C1"/>
    <w:rsid w:val="0031727F"/>
    <w:rsid w:val="0031737D"/>
    <w:rsid w:val="00317380"/>
    <w:rsid w:val="003173C7"/>
    <w:rsid w:val="003173CF"/>
    <w:rsid w:val="00317441"/>
    <w:rsid w:val="003174A4"/>
    <w:rsid w:val="0031750A"/>
    <w:rsid w:val="00317514"/>
    <w:rsid w:val="00317549"/>
    <w:rsid w:val="00317558"/>
    <w:rsid w:val="003175A4"/>
    <w:rsid w:val="003175B1"/>
    <w:rsid w:val="003175CA"/>
    <w:rsid w:val="003176FC"/>
    <w:rsid w:val="00317708"/>
    <w:rsid w:val="0031772B"/>
    <w:rsid w:val="00317808"/>
    <w:rsid w:val="003178D5"/>
    <w:rsid w:val="00317979"/>
    <w:rsid w:val="00317986"/>
    <w:rsid w:val="00317A78"/>
    <w:rsid w:val="00317AE9"/>
    <w:rsid w:val="00317C78"/>
    <w:rsid w:val="00317CA8"/>
    <w:rsid w:val="00317D32"/>
    <w:rsid w:val="00317D82"/>
    <w:rsid w:val="00317E13"/>
    <w:rsid w:val="00317E17"/>
    <w:rsid w:val="00317F0E"/>
    <w:rsid w:val="00317F95"/>
    <w:rsid w:val="00317F9B"/>
    <w:rsid w:val="0031871F"/>
    <w:rsid w:val="0031DF19"/>
    <w:rsid w:val="0032001B"/>
    <w:rsid w:val="0032009A"/>
    <w:rsid w:val="003200BD"/>
    <w:rsid w:val="00320120"/>
    <w:rsid w:val="003201BE"/>
    <w:rsid w:val="003201E6"/>
    <w:rsid w:val="003201F1"/>
    <w:rsid w:val="003201F2"/>
    <w:rsid w:val="0032020A"/>
    <w:rsid w:val="0032036D"/>
    <w:rsid w:val="003203D2"/>
    <w:rsid w:val="0032041F"/>
    <w:rsid w:val="00320490"/>
    <w:rsid w:val="003204A0"/>
    <w:rsid w:val="00320526"/>
    <w:rsid w:val="0032054C"/>
    <w:rsid w:val="00320585"/>
    <w:rsid w:val="003205C5"/>
    <w:rsid w:val="00320601"/>
    <w:rsid w:val="0032062B"/>
    <w:rsid w:val="0032063B"/>
    <w:rsid w:val="00320657"/>
    <w:rsid w:val="003206A2"/>
    <w:rsid w:val="003206AB"/>
    <w:rsid w:val="003206CB"/>
    <w:rsid w:val="00320813"/>
    <w:rsid w:val="00320862"/>
    <w:rsid w:val="00320864"/>
    <w:rsid w:val="003208EE"/>
    <w:rsid w:val="003208FB"/>
    <w:rsid w:val="00320901"/>
    <w:rsid w:val="0032095E"/>
    <w:rsid w:val="00320A89"/>
    <w:rsid w:val="00320AAF"/>
    <w:rsid w:val="00320B32"/>
    <w:rsid w:val="00320BB3"/>
    <w:rsid w:val="00320BDF"/>
    <w:rsid w:val="00320C26"/>
    <w:rsid w:val="00320CCD"/>
    <w:rsid w:val="00320D81"/>
    <w:rsid w:val="00320D9D"/>
    <w:rsid w:val="00320DF2"/>
    <w:rsid w:val="00320EDB"/>
    <w:rsid w:val="00320F03"/>
    <w:rsid w:val="00320FC7"/>
    <w:rsid w:val="00321082"/>
    <w:rsid w:val="0032108F"/>
    <w:rsid w:val="0032110D"/>
    <w:rsid w:val="0032112D"/>
    <w:rsid w:val="0032118A"/>
    <w:rsid w:val="00321388"/>
    <w:rsid w:val="00321410"/>
    <w:rsid w:val="00321441"/>
    <w:rsid w:val="003214CD"/>
    <w:rsid w:val="003214E4"/>
    <w:rsid w:val="00321530"/>
    <w:rsid w:val="00321545"/>
    <w:rsid w:val="00321587"/>
    <w:rsid w:val="003216DC"/>
    <w:rsid w:val="00321729"/>
    <w:rsid w:val="00321749"/>
    <w:rsid w:val="0032176E"/>
    <w:rsid w:val="00321793"/>
    <w:rsid w:val="003217C4"/>
    <w:rsid w:val="003217C6"/>
    <w:rsid w:val="0032184F"/>
    <w:rsid w:val="003218A1"/>
    <w:rsid w:val="003218D7"/>
    <w:rsid w:val="003218F8"/>
    <w:rsid w:val="00321929"/>
    <w:rsid w:val="00321954"/>
    <w:rsid w:val="00321A66"/>
    <w:rsid w:val="00321B4A"/>
    <w:rsid w:val="00321B55"/>
    <w:rsid w:val="00321BBC"/>
    <w:rsid w:val="00321C24"/>
    <w:rsid w:val="00321CA0"/>
    <w:rsid w:val="00321D4F"/>
    <w:rsid w:val="00321DAD"/>
    <w:rsid w:val="00321E1D"/>
    <w:rsid w:val="00321E97"/>
    <w:rsid w:val="00321EA5"/>
    <w:rsid w:val="00321EC8"/>
    <w:rsid w:val="00321FB9"/>
    <w:rsid w:val="00322000"/>
    <w:rsid w:val="00322151"/>
    <w:rsid w:val="00322159"/>
    <w:rsid w:val="003221DF"/>
    <w:rsid w:val="003222C8"/>
    <w:rsid w:val="003222ED"/>
    <w:rsid w:val="0032232A"/>
    <w:rsid w:val="00322361"/>
    <w:rsid w:val="003223BA"/>
    <w:rsid w:val="0032246F"/>
    <w:rsid w:val="003224AF"/>
    <w:rsid w:val="003225F4"/>
    <w:rsid w:val="00322620"/>
    <w:rsid w:val="00322692"/>
    <w:rsid w:val="0032269A"/>
    <w:rsid w:val="0032276C"/>
    <w:rsid w:val="003227A5"/>
    <w:rsid w:val="003227AB"/>
    <w:rsid w:val="003227D8"/>
    <w:rsid w:val="0032281F"/>
    <w:rsid w:val="00322863"/>
    <w:rsid w:val="00322870"/>
    <w:rsid w:val="003228FD"/>
    <w:rsid w:val="00322958"/>
    <w:rsid w:val="003229A3"/>
    <w:rsid w:val="003229C9"/>
    <w:rsid w:val="003229EC"/>
    <w:rsid w:val="00322A0F"/>
    <w:rsid w:val="00322A56"/>
    <w:rsid w:val="00322AB1"/>
    <w:rsid w:val="00322AE5"/>
    <w:rsid w:val="00322AEE"/>
    <w:rsid w:val="00322AF8"/>
    <w:rsid w:val="00322BBF"/>
    <w:rsid w:val="00322BE2"/>
    <w:rsid w:val="00322C20"/>
    <w:rsid w:val="00322CE7"/>
    <w:rsid w:val="00322D02"/>
    <w:rsid w:val="00322D60"/>
    <w:rsid w:val="00322DA0"/>
    <w:rsid w:val="00322DBB"/>
    <w:rsid w:val="00322DEB"/>
    <w:rsid w:val="00322E62"/>
    <w:rsid w:val="00322E63"/>
    <w:rsid w:val="00322F5D"/>
    <w:rsid w:val="0032303F"/>
    <w:rsid w:val="00323047"/>
    <w:rsid w:val="0032313B"/>
    <w:rsid w:val="00323143"/>
    <w:rsid w:val="00323187"/>
    <w:rsid w:val="003231BA"/>
    <w:rsid w:val="003231DD"/>
    <w:rsid w:val="003231E0"/>
    <w:rsid w:val="00323204"/>
    <w:rsid w:val="0032322C"/>
    <w:rsid w:val="00323386"/>
    <w:rsid w:val="003233B8"/>
    <w:rsid w:val="0032350C"/>
    <w:rsid w:val="0032351D"/>
    <w:rsid w:val="00323529"/>
    <w:rsid w:val="00323576"/>
    <w:rsid w:val="003235CA"/>
    <w:rsid w:val="00323601"/>
    <w:rsid w:val="0032360D"/>
    <w:rsid w:val="00323619"/>
    <w:rsid w:val="0032362B"/>
    <w:rsid w:val="0032362F"/>
    <w:rsid w:val="003236A9"/>
    <w:rsid w:val="0032379C"/>
    <w:rsid w:val="00323800"/>
    <w:rsid w:val="00323883"/>
    <w:rsid w:val="0032389F"/>
    <w:rsid w:val="003238C2"/>
    <w:rsid w:val="003238DA"/>
    <w:rsid w:val="003238EF"/>
    <w:rsid w:val="0032393A"/>
    <w:rsid w:val="00323952"/>
    <w:rsid w:val="0032398B"/>
    <w:rsid w:val="00323A18"/>
    <w:rsid w:val="00323AC7"/>
    <w:rsid w:val="00323B0F"/>
    <w:rsid w:val="00323BE1"/>
    <w:rsid w:val="00323C35"/>
    <w:rsid w:val="00323C3B"/>
    <w:rsid w:val="00323C3E"/>
    <w:rsid w:val="00323CA3"/>
    <w:rsid w:val="00323CA8"/>
    <w:rsid w:val="00323D2B"/>
    <w:rsid w:val="00323D63"/>
    <w:rsid w:val="00323E03"/>
    <w:rsid w:val="00323E0C"/>
    <w:rsid w:val="00323E18"/>
    <w:rsid w:val="00323ECD"/>
    <w:rsid w:val="00323F00"/>
    <w:rsid w:val="00323F96"/>
    <w:rsid w:val="00323FB4"/>
    <w:rsid w:val="00323FBE"/>
    <w:rsid w:val="00323FC8"/>
    <w:rsid w:val="0032406C"/>
    <w:rsid w:val="003240E3"/>
    <w:rsid w:val="00324138"/>
    <w:rsid w:val="003241A0"/>
    <w:rsid w:val="0032421C"/>
    <w:rsid w:val="00324224"/>
    <w:rsid w:val="00324258"/>
    <w:rsid w:val="003242CA"/>
    <w:rsid w:val="00324368"/>
    <w:rsid w:val="00324397"/>
    <w:rsid w:val="003243BC"/>
    <w:rsid w:val="003243FD"/>
    <w:rsid w:val="003244DE"/>
    <w:rsid w:val="00324549"/>
    <w:rsid w:val="0032455C"/>
    <w:rsid w:val="0032455D"/>
    <w:rsid w:val="0032460C"/>
    <w:rsid w:val="0032464A"/>
    <w:rsid w:val="00324711"/>
    <w:rsid w:val="0032496F"/>
    <w:rsid w:val="0032498C"/>
    <w:rsid w:val="003249A5"/>
    <w:rsid w:val="003249CB"/>
    <w:rsid w:val="00324A4F"/>
    <w:rsid w:val="00324B0F"/>
    <w:rsid w:val="00324B49"/>
    <w:rsid w:val="00324BDF"/>
    <w:rsid w:val="00324BE6"/>
    <w:rsid w:val="00324BF1"/>
    <w:rsid w:val="00324CE3"/>
    <w:rsid w:val="00324D84"/>
    <w:rsid w:val="00324E2D"/>
    <w:rsid w:val="00324F36"/>
    <w:rsid w:val="00324F37"/>
    <w:rsid w:val="00324FAD"/>
    <w:rsid w:val="0032501E"/>
    <w:rsid w:val="0032502F"/>
    <w:rsid w:val="003250A0"/>
    <w:rsid w:val="003250C2"/>
    <w:rsid w:val="003250D2"/>
    <w:rsid w:val="0032510E"/>
    <w:rsid w:val="0032519E"/>
    <w:rsid w:val="003251D6"/>
    <w:rsid w:val="003251FD"/>
    <w:rsid w:val="00325241"/>
    <w:rsid w:val="0032539B"/>
    <w:rsid w:val="003253B9"/>
    <w:rsid w:val="00325491"/>
    <w:rsid w:val="003254D9"/>
    <w:rsid w:val="00325515"/>
    <w:rsid w:val="003255B3"/>
    <w:rsid w:val="0032563D"/>
    <w:rsid w:val="003256CE"/>
    <w:rsid w:val="00325734"/>
    <w:rsid w:val="00325780"/>
    <w:rsid w:val="003257F0"/>
    <w:rsid w:val="0032580A"/>
    <w:rsid w:val="00325950"/>
    <w:rsid w:val="0032596C"/>
    <w:rsid w:val="00325AC6"/>
    <w:rsid w:val="00325C06"/>
    <w:rsid w:val="00325D3A"/>
    <w:rsid w:val="00325D8E"/>
    <w:rsid w:val="00325E13"/>
    <w:rsid w:val="00325E8D"/>
    <w:rsid w:val="00325ECA"/>
    <w:rsid w:val="00325EE8"/>
    <w:rsid w:val="00325F72"/>
    <w:rsid w:val="003262A2"/>
    <w:rsid w:val="003262BF"/>
    <w:rsid w:val="003262E0"/>
    <w:rsid w:val="003262FD"/>
    <w:rsid w:val="00326327"/>
    <w:rsid w:val="00326342"/>
    <w:rsid w:val="0032638B"/>
    <w:rsid w:val="003263E7"/>
    <w:rsid w:val="00326412"/>
    <w:rsid w:val="00326442"/>
    <w:rsid w:val="003264BA"/>
    <w:rsid w:val="00326532"/>
    <w:rsid w:val="00326590"/>
    <w:rsid w:val="0032660B"/>
    <w:rsid w:val="00326639"/>
    <w:rsid w:val="0032665F"/>
    <w:rsid w:val="003267B4"/>
    <w:rsid w:val="0032685E"/>
    <w:rsid w:val="00326860"/>
    <w:rsid w:val="003268D9"/>
    <w:rsid w:val="003269C1"/>
    <w:rsid w:val="00326A2A"/>
    <w:rsid w:val="00326AFB"/>
    <w:rsid w:val="00326D48"/>
    <w:rsid w:val="00326D57"/>
    <w:rsid w:val="00326E7C"/>
    <w:rsid w:val="00326F0B"/>
    <w:rsid w:val="00326F1C"/>
    <w:rsid w:val="00327063"/>
    <w:rsid w:val="00327085"/>
    <w:rsid w:val="00327108"/>
    <w:rsid w:val="0032715C"/>
    <w:rsid w:val="003271B1"/>
    <w:rsid w:val="0032729D"/>
    <w:rsid w:val="003272BA"/>
    <w:rsid w:val="003272FC"/>
    <w:rsid w:val="00327485"/>
    <w:rsid w:val="00327491"/>
    <w:rsid w:val="003275D2"/>
    <w:rsid w:val="00327607"/>
    <w:rsid w:val="0032763C"/>
    <w:rsid w:val="003276B5"/>
    <w:rsid w:val="003276DB"/>
    <w:rsid w:val="0032772E"/>
    <w:rsid w:val="003277F5"/>
    <w:rsid w:val="0032786B"/>
    <w:rsid w:val="00327916"/>
    <w:rsid w:val="0032799A"/>
    <w:rsid w:val="003279B6"/>
    <w:rsid w:val="003279C0"/>
    <w:rsid w:val="003279EA"/>
    <w:rsid w:val="00327A28"/>
    <w:rsid w:val="00327A67"/>
    <w:rsid w:val="00327A80"/>
    <w:rsid w:val="00327B3F"/>
    <w:rsid w:val="00327BC0"/>
    <w:rsid w:val="00327C81"/>
    <w:rsid w:val="00327C91"/>
    <w:rsid w:val="00327CBF"/>
    <w:rsid w:val="00327CD3"/>
    <w:rsid w:val="00327D06"/>
    <w:rsid w:val="00327D10"/>
    <w:rsid w:val="00327D55"/>
    <w:rsid w:val="00327E3C"/>
    <w:rsid w:val="00327E44"/>
    <w:rsid w:val="00327E9F"/>
    <w:rsid w:val="00327EC1"/>
    <w:rsid w:val="00327F2A"/>
    <w:rsid w:val="00327F3F"/>
    <w:rsid w:val="00327F6A"/>
    <w:rsid w:val="00327F8A"/>
    <w:rsid w:val="00327FAC"/>
    <w:rsid w:val="0032CAFC"/>
    <w:rsid w:val="003301A5"/>
    <w:rsid w:val="003301B0"/>
    <w:rsid w:val="003301EC"/>
    <w:rsid w:val="003302BA"/>
    <w:rsid w:val="0033044C"/>
    <w:rsid w:val="00330479"/>
    <w:rsid w:val="00330488"/>
    <w:rsid w:val="003304C8"/>
    <w:rsid w:val="00330547"/>
    <w:rsid w:val="0033054B"/>
    <w:rsid w:val="003305C5"/>
    <w:rsid w:val="003305CD"/>
    <w:rsid w:val="0033065A"/>
    <w:rsid w:val="0033077E"/>
    <w:rsid w:val="003307DC"/>
    <w:rsid w:val="003307FF"/>
    <w:rsid w:val="0033085D"/>
    <w:rsid w:val="003308E0"/>
    <w:rsid w:val="00330908"/>
    <w:rsid w:val="00330911"/>
    <w:rsid w:val="00330917"/>
    <w:rsid w:val="00330929"/>
    <w:rsid w:val="00330A02"/>
    <w:rsid w:val="00330A23"/>
    <w:rsid w:val="00330A45"/>
    <w:rsid w:val="00330AC6"/>
    <w:rsid w:val="00330B67"/>
    <w:rsid w:val="00330C85"/>
    <w:rsid w:val="00330D39"/>
    <w:rsid w:val="00330E3E"/>
    <w:rsid w:val="00330E56"/>
    <w:rsid w:val="00330E92"/>
    <w:rsid w:val="00331192"/>
    <w:rsid w:val="00331234"/>
    <w:rsid w:val="0033125A"/>
    <w:rsid w:val="003312F3"/>
    <w:rsid w:val="00331356"/>
    <w:rsid w:val="00331412"/>
    <w:rsid w:val="003314A7"/>
    <w:rsid w:val="003314FE"/>
    <w:rsid w:val="00331528"/>
    <w:rsid w:val="00331555"/>
    <w:rsid w:val="00331573"/>
    <w:rsid w:val="003315BE"/>
    <w:rsid w:val="00331654"/>
    <w:rsid w:val="00331684"/>
    <w:rsid w:val="003316E9"/>
    <w:rsid w:val="003316F1"/>
    <w:rsid w:val="00331700"/>
    <w:rsid w:val="00331761"/>
    <w:rsid w:val="003317E3"/>
    <w:rsid w:val="0033180F"/>
    <w:rsid w:val="003318BD"/>
    <w:rsid w:val="003318D7"/>
    <w:rsid w:val="003318E0"/>
    <w:rsid w:val="003318F1"/>
    <w:rsid w:val="00331920"/>
    <w:rsid w:val="0033194D"/>
    <w:rsid w:val="003319C8"/>
    <w:rsid w:val="00331A2F"/>
    <w:rsid w:val="00331A3B"/>
    <w:rsid w:val="00331B22"/>
    <w:rsid w:val="00331BF0"/>
    <w:rsid w:val="00331C07"/>
    <w:rsid w:val="00331C58"/>
    <w:rsid w:val="00331CB5"/>
    <w:rsid w:val="00331D11"/>
    <w:rsid w:val="00331D75"/>
    <w:rsid w:val="00331DF2"/>
    <w:rsid w:val="00331E8F"/>
    <w:rsid w:val="00331EE4"/>
    <w:rsid w:val="00331F3C"/>
    <w:rsid w:val="00331FA9"/>
    <w:rsid w:val="00331FFE"/>
    <w:rsid w:val="00332060"/>
    <w:rsid w:val="00332063"/>
    <w:rsid w:val="003320CE"/>
    <w:rsid w:val="003322F9"/>
    <w:rsid w:val="003324F4"/>
    <w:rsid w:val="00332605"/>
    <w:rsid w:val="00332620"/>
    <w:rsid w:val="00332627"/>
    <w:rsid w:val="00332668"/>
    <w:rsid w:val="00332683"/>
    <w:rsid w:val="003326AA"/>
    <w:rsid w:val="003327D4"/>
    <w:rsid w:val="0033292A"/>
    <w:rsid w:val="0033294E"/>
    <w:rsid w:val="0033299F"/>
    <w:rsid w:val="00332A74"/>
    <w:rsid w:val="00332ABE"/>
    <w:rsid w:val="00332B22"/>
    <w:rsid w:val="00332B74"/>
    <w:rsid w:val="00332BC1"/>
    <w:rsid w:val="00332BDB"/>
    <w:rsid w:val="00332C1F"/>
    <w:rsid w:val="00332C97"/>
    <w:rsid w:val="00332C9C"/>
    <w:rsid w:val="00332CA6"/>
    <w:rsid w:val="00332CDB"/>
    <w:rsid w:val="00332D3F"/>
    <w:rsid w:val="00332E8F"/>
    <w:rsid w:val="00332F43"/>
    <w:rsid w:val="0033300A"/>
    <w:rsid w:val="0033307A"/>
    <w:rsid w:val="0033309E"/>
    <w:rsid w:val="0033309F"/>
    <w:rsid w:val="003330F4"/>
    <w:rsid w:val="00333117"/>
    <w:rsid w:val="00333143"/>
    <w:rsid w:val="003331AC"/>
    <w:rsid w:val="00333233"/>
    <w:rsid w:val="00333272"/>
    <w:rsid w:val="0033337A"/>
    <w:rsid w:val="00333399"/>
    <w:rsid w:val="003333DC"/>
    <w:rsid w:val="003333E4"/>
    <w:rsid w:val="00333455"/>
    <w:rsid w:val="0033346E"/>
    <w:rsid w:val="00333475"/>
    <w:rsid w:val="00333514"/>
    <w:rsid w:val="003335FD"/>
    <w:rsid w:val="00333699"/>
    <w:rsid w:val="00333703"/>
    <w:rsid w:val="0033373A"/>
    <w:rsid w:val="00333772"/>
    <w:rsid w:val="00333847"/>
    <w:rsid w:val="003338EA"/>
    <w:rsid w:val="00333979"/>
    <w:rsid w:val="00333985"/>
    <w:rsid w:val="003339F1"/>
    <w:rsid w:val="00333AC4"/>
    <w:rsid w:val="00333B6B"/>
    <w:rsid w:val="00333BBD"/>
    <w:rsid w:val="00333BE4"/>
    <w:rsid w:val="00333C01"/>
    <w:rsid w:val="00333C43"/>
    <w:rsid w:val="00333C7A"/>
    <w:rsid w:val="00333D4E"/>
    <w:rsid w:val="00333EAB"/>
    <w:rsid w:val="00333EE0"/>
    <w:rsid w:val="00334054"/>
    <w:rsid w:val="00334072"/>
    <w:rsid w:val="003340C9"/>
    <w:rsid w:val="00334102"/>
    <w:rsid w:val="00334117"/>
    <w:rsid w:val="003341E6"/>
    <w:rsid w:val="003341FA"/>
    <w:rsid w:val="00334211"/>
    <w:rsid w:val="003342C3"/>
    <w:rsid w:val="003342F5"/>
    <w:rsid w:val="0033431D"/>
    <w:rsid w:val="003343B9"/>
    <w:rsid w:val="003343C7"/>
    <w:rsid w:val="003344C9"/>
    <w:rsid w:val="00334521"/>
    <w:rsid w:val="003345B2"/>
    <w:rsid w:val="00334709"/>
    <w:rsid w:val="00334710"/>
    <w:rsid w:val="0033480B"/>
    <w:rsid w:val="00334812"/>
    <w:rsid w:val="00334820"/>
    <w:rsid w:val="003348B0"/>
    <w:rsid w:val="003348D0"/>
    <w:rsid w:val="00334922"/>
    <w:rsid w:val="003349D3"/>
    <w:rsid w:val="00334A58"/>
    <w:rsid w:val="00334A8D"/>
    <w:rsid w:val="00334B21"/>
    <w:rsid w:val="00334BFA"/>
    <w:rsid w:val="00334C3E"/>
    <w:rsid w:val="00334C6A"/>
    <w:rsid w:val="00334C8C"/>
    <w:rsid w:val="00334CAC"/>
    <w:rsid w:val="00334CB3"/>
    <w:rsid w:val="00334CC2"/>
    <w:rsid w:val="00334CF9"/>
    <w:rsid w:val="00334D42"/>
    <w:rsid w:val="00334DCC"/>
    <w:rsid w:val="00334DCE"/>
    <w:rsid w:val="00334DDB"/>
    <w:rsid w:val="00334E3D"/>
    <w:rsid w:val="00334E6B"/>
    <w:rsid w:val="00334EAF"/>
    <w:rsid w:val="00334EE4"/>
    <w:rsid w:val="00334EEE"/>
    <w:rsid w:val="00334F47"/>
    <w:rsid w:val="00334FB6"/>
    <w:rsid w:val="00334FB8"/>
    <w:rsid w:val="00334FF3"/>
    <w:rsid w:val="00334FFD"/>
    <w:rsid w:val="0033511F"/>
    <w:rsid w:val="00335158"/>
    <w:rsid w:val="0033528C"/>
    <w:rsid w:val="00335296"/>
    <w:rsid w:val="003352F9"/>
    <w:rsid w:val="00335324"/>
    <w:rsid w:val="0033538D"/>
    <w:rsid w:val="00335553"/>
    <w:rsid w:val="00335569"/>
    <w:rsid w:val="003355E2"/>
    <w:rsid w:val="00335609"/>
    <w:rsid w:val="003356AF"/>
    <w:rsid w:val="003356F1"/>
    <w:rsid w:val="0033573C"/>
    <w:rsid w:val="00335772"/>
    <w:rsid w:val="003357AA"/>
    <w:rsid w:val="003357B2"/>
    <w:rsid w:val="00335837"/>
    <w:rsid w:val="00335A43"/>
    <w:rsid w:val="00335A47"/>
    <w:rsid w:val="00335A99"/>
    <w:rsid w:val="00335AF6"/>
    <w:rsid w:val="00335B1D"/>
    <w:rsid w:val="00335B6C"/>
    <w:rsid w:val="00335B73"/>
    <w:rsid w:val="00335B8E"/>
    <w:rsid w:val="00335D7F"/>
    <w:rsid w:val="00335DA7"/>
    <w:rsid w:val="00335DF0"/>
    <w:rsid w:val="00335E15"/>
    <w:rsid w:val="00335E83"/>
    <w:rsid w:val="00335E94"/>
    <w:rsid w:val="00335EF4"/>
    <w:rsid w:val="00335F65"/>
    <w:rsid w:val="0033602D"/>
    <w:rsid w:val="0033604F"/>
    <w:rsid w:val="003360A3"/>
    <w:rsid w:val="003360FC"/>
    <w:rsid w:val="00336170"/>
    <w:rsid w:val="003361AA"/>
    <w:rsid w:val="0033626C"/>
    <w:rsid w:val="00336279"/>
    <w:rsid w:val="00336287"/>
    <w:rsid w:val="0033629F"/>
    <w:rsid w:val="003362B7"/>
    <w:rsid w:val="003363D9"/>
    <w:rsid w:val="003364C2"/>
    <w:rsid w:val="003365F4"/>
    <w:rsid w:val="0033667B"/>
    <w:rsid w:val="00336694"/>
    <w:rsid w:val="003367BD"/>
    <w:rsid w:val="003367DF"/>
    <w:rsid w:val="00336927"/>
    <w:rsid w:val="0033692B"/>
    <w:rsid w:val="0033697A"/>
    <w:rsid w:val="0033698A"/>
    <w:rsid w:val="003369F3"/>
    <w:rsid w:val="00336B0A"/>
    <w:rsid w:val="00336B13"/>
    <w:rsid w:val="00336C1A"/>
    <w:rsid w:val="00336C2E"/>
    <w:rsid w:val="00336C80"/>
    <w:rsid w:val="00336C8F"/>
    <w:rsid w:val="00336D94"/>
    <w:rsid w:val="00336DA4"/>
    <w:rsid w:val="00336EFC"/>
    <w:rsid w:val="00336FC2"/>
    <w:rsid w:val="00336FD9"/>
    <w:rsid w:val="00337019"/>
    <w:rsid w:val="00337025"/>
    <w:rsid w:val="0033704D"/>
    <w:rsid w:val="00337078"/>
    <w:rsid w:val="003370BF"/>
    <w:rsid w:val="003370E3"/>
    <w:rsid w:val="003370EC"/>
    <w:rsid w:val="003370F5"/>
    <w:rsid w:val="0033718D"/>
    <w:rsid w:val="003371E9"/>
    <w:rsid w:val="0033723D"/>
    <w:rsid w:val="00337266"/>
    <w:rsid w:val="003373AC"/>
    <w:rsid w:val="0033740F"/>
    <w:rsid w:val="0033751A"/>
    <w:rsid w:val="003375DE"/>
    <w:rsid w:val="003375EB"/>
    <w:rsid w:val="003375F3"/>
    <w:rsid w:val="00337642"/>
    <w:rsid w:val="0033765B"/>
    <w:rsid w:val="00337665"/>
    <w:rsid w:val="0033780C"/>
    <w:rsid w:val="003378AF"/>
    <w:rsid w:val="003378F1"/>
    <w:rsid w:val="0033794F"/>
    <w:rsid w:val="00337A8B"/>
    <w:rsid w:val="00337B06"/>
    <w:rsid w:val="00337BEA"/>
    <w:rsid w:val="00337C0B"/>
    <w:rsid w:val="00337D65"/>
    <w:rsid w:val="00337D6A"/>
    <w:rsid w:val="00337DDA"/>
    <w:rsid w:val="00337E1B"/>
    <w:rsid w:val="00337E3E"/>
    <w:rsid w:val="00337E4E"/>
    <w:rsid w:val="00340176"/>
    <w:rsid w:val="003401E3"/>
    <w:rsid w:val="00340262"/>
    <w:rsid w:val="003402E9"/>
    <w:rsid w:val="00340312"/>
    <w:rsid w:val="00340359"/>
    <w:rsid w:val="0034046E"/>
    <w:rsid w:val="003404AE"/>
    <w:rsid w:val="003404AF"/>
    <w:rsid w:val="003404DA"/>
    <w:rsid w:val="0034051F"/>
    <w:rsid w:val="0034054C"/>
    <w:rsid w:val="00340582"/>
    <w:rsid w:val="00340684"/>
    <w:rsid w:val="00340719"/>
    <w:rsid w:val="00340868"/>
    <w:rsid w:val="003408C9"/>
    <w:rsid w:val="00340936"/>
    <w:rsid w:val="00340A24"/>
    <w:rsid w:val="00340A6C"/>
    <w:rsid w:val="00340A7F"/>
    <w:rsid w:val="00340AB5"/>
    <w:rsid w:val="00340AE3"/>
    <w:rsid w:val="00340BEC"/>
    <w:rsid w:val="00340D88"/>
    <w:rsid w:val="00340DCA"/>
    <w:rsid w:val="00340EAB"/>
    <w:rsid w:val="00340EF5"/>
    <w:rsid w:val="00340F4C"/>
    <w:rsid w:val="00341020"/>
    <w:rsid w:val="00341108"/>
    <w:rsid w:val="0034113D"/>
    <w:rsid w:val="00341141"/>
    <w:rsid w:val="0034127B"/>
    <w:rsid w:val="00341287"/>
    <w:rsid w:val="003412A5"/>
    <w:rsid w:val="003412C4"/>
    <w:rsid w:val="0034133A"/>
    <w:rsid w:val="003413B7"/>
    <w:rsid w:val="003414CD"/>
    <w:rsid w:val="0034163F"/>
    <w:rsid w:val="0034165E"/>
    <w:rsid w:val="0034166F"/>
    <w:rsid w:val="0034168C"/>
    <w:rsid w:val="00341726"/>
    <w:rsid w:val="00341731"/>
    <w:rsid w:val="0034178B"/>
    <w:rsid w:val="00341790"/>
    <w:rsid w:val="003417C6"/>
    <w:rsid w:val="00341812"/>
    <w:rsid w:val="0034189C"/>
    <w:rsid w:val="003418D2"/>
    <w:rsid w:val="0034193D"/>
    <w:rsid w:val="00341A39"/>
    <w:rsid w:val="00341AE4"/>
    <w:rsid w:val="00341B00"/>
    <w:rsid w:val="00341B25"/>
    <w:rsid w:val="00341B47"/>
    <w:rsid w:val="00341B67"/>
    <w:rsid w:val="00341B76"/>
    <w:rsid w:val="00341C26"/>
    <w:rsid w:val="00341C28"/>
    <w:rsid w:val="00341C38"/>
    <w:rsid w:val="00341C5F"/>
    <w:rsid w:val="00341D03"/>
    <w:rsid w:val="00341D0A"/>
    <w:rsid w:val="00341D28"/>
    <w:rsid w:val="00341D7D"/>
    <w:rsid w:val="00341E38"/>
    <w:rsid w:val="00341ECA"/>
    <w:rsid w:val="00341EE7"/>
    <w:rsid w:val="00341F5D"/>
    <w:rsid w:val="00341F6C"/>
    <w:rsid w:val="00342065"/>
    <w:rsid w:val="0034208A"/>
    <w:rsid w:val="003420B1"/>
    <w:rsid w:val="0034210C"/>
    <w:rsid w:val="00342114"/>
    <w:rsid w:val="0034218D"/>
    <w:rsid w:val="00342215"/>
    <w:rsid w:val="0034227D"/>
    <w:rsid w:val="00342294"/>
    <w:rsid w:val="0034235F"/>
    <w:rsid w:val="00342485"/>
    <w:rsid w:val="0034252B"/>
    <w:rsid w:val="00342633"/>
    <w:rsid w:val="00342798"/>
    <w:rsid w:val="00342802"/>
    <w:rsid w:val="00342A57"/>
    <w:rsid w:val="00342B20"/>
    <w:rsid w:val="00342B5C"/>
    <w:rsid w:val="00342BD2"/>
    <w:rsid w:val="00342C21"/>
    <w:rsid w:val="00342D18"/>
    <w:rsid w:val="00342D5F"/>
    <w:rsid w:val="00342DE9"/>
    <w:rsid w:val="00342E40"/>
    <w:rsid w:val="00342E54"/>
    <w:rsid w:val="00342E67"/>
    <w:rsid w:val="00342F2F"/>
    <w:rsid w:val="00342F4B"/>
    <w:rsid w:val="00342FAC"/>
    <w:rsid w:val="00342FD3"/>
    <w:rsid w:val="00342FFC"/>
    <w:rsid w:val="003430A7"/>
    <w:rsid w:val="003431F4"/>
    <w:rsid w:val="00343336"/>
    <w:rsid w:val="00343360"/>
    <w:rsid w:val="003433F7"/>
    <w:rsid w:val="00343424"/>
    <w:rsid w:val="0034347F"/>
    <w:rsid w:val="00343533"/>
    <w:rsid w:val="00343567"/>
    <w:rsid w:val="0034356C"/>
    <w:rsid w:val="0034359C"/>
    <w:rsid w:val="003435FC"/>
    <w:rsid w:val="00343697"/>
    <w:rsid w:val="003436B9"/>
    <w:rsid w:val="003437A8"/>
    <w:rsid w:val="00343833"/>
    <w:rsid w:val="0034394E"/>
    <w:rsid w:val="00343964"/>
    <w:rsid w:val="00343A28"/>
    <w:rsid w:val="00343A8E"/>
    <w:rsid w:val="00343AAF"/>
    <w:rsid w:val="00343AC7"/>
    <w:rsid w:val="00343AD3"/>
    <w:rsid w:val="00343B0F"/>
    <w:rsid w:val="00343B4A"/>
    <w:rsid w:val="00343BE8"/>
    <w:rsid w:val="00343C07"/>
    <w:rsid w:val="00343C0C"/>
    <w:rsid w:val="00343D51"/>
    <w:rsid w:val="00343D76"/>
    <w:rsid w:val="00343E44"/>
    <w:rsid w:val="00343E84"/>
    <w:rsid w:val="00343E97"/>
    <w:rsid w:val="00343F04"/>
    <w:rsid w:val="00343F2A"/>
    <w:rsid w:val="00343F3E"/>
    <w:rsid w:val="00343F58"/>
    <w:rsid w:val="00343F5E"/>
    <w:rsid w:val="00343F98"/>
    <w:rsid w:val="00343FC3"/>
    <w:rsid w:val="00344024"/>
    <w:rsid w:val="003440A6"/>
    <w:rsid w:val="00344167"/>
    <w:rsid w:val="00344259"/>
    <w:rsid w:val="0034425C"/>
    <w:rsid w:val="0034426B"/>
    <w:rsid w:val="00344288"/>
    <w:rsid w:val="003442D0"/>
    <w:rsid w:val="0034445A"/>
    <w:rsid w:val="00344493"/>
    <w:rsid w:val="003444E1"/>
    <w:rsid w:val="00344516"/>
    <w:rsid w:val="00344617"/>
    <w:rsid w:val="0034463B"/>
    <w:rsid w:val="00344694"/>
    <w:rsid w:val="003446E7"/>
    <w:rsid w:val="00344757"/>
    <w:rsid w:val="00344758"/>
    <w:rsid w:val="003447DE"/>
    <w:rsid w:val="003448A1"/>
    <w:rsid w:val="0034490F"/>
    <w:rsid w:val="00344967"/>
    <w:rsid w:val="00344A66"/>
    <w:rsid w:val="00344A7F"/>
    <w:rsid w:val="00344AB9"/>
    <w:rsid w:val="00344AF5"/>
    <w:rsid w:val="00344B03"/>
    <w:rsid w:val="00344B38"/>
    <w:rsid w:val="00344B75"/>
    <w:rsid w:val="00344BC4"/>
    <w:rsid w:val="00344C9C"/>
    <w:rsid w:val="00344CBE"/>
    <w:rsid w:val="00344CF3"/>
    <w:rsid w:val="00344D27"/>
    <w:rsid w:val="00344D7F"/>
    <w:rsid w:val="00344DD0"/>
    <w:rsid w:val="00344DE5"/>
    <w:rsid w:val="00344E5D"/>
    <w:rsid w:val="00344E69"/>
    <w:rsid w:val="00344EDC"/>
    <w:rsid w:val="00344F2B"/>
    <w:rsid w:val="00344F2F"/>
    <w:rsid w:val="00344F68"/>
    <w:rsid w:val="00344FDB"/>
    <w:rsid w:val="00344FE1"/>
    <w:rsid w:val="00345048"/>
    <w:rsid w:val="00345069"/>
    <w:rsid w:val="0034508A"/>
    <w:rsid w:val="003450C6"/>
    <w:rsid w:val="00345221"/>
    <w:rsid w:val="003452AC"/>
    <w:rsid w:val="003452B6"/>
    <w:rsid w:val="00345342"/>
    <w:rsid w:val="00345356"/>
    <w:rsid w:val="003453AE"/>
    <w:rsid w:val="00345447"/>
    <w:rsid w:val="0034549D"/>
    <w:rsid w:val="00345519"/>
    <w:rsid w:val="0034555A"/>
    <w:rsid w:val="003456E9"/>
    <w:rsid w:val="003457D1"/>
    <w:rsid w:val="0034583F"/>
    <w:rsid w:val="0034585F"/>
    <w:rsid w:val="00345897"/>
    <w:rsid w:val="003458B6"/>
    <w:rsid w:val="003458BC"/>
    <w:rsid w:val="003458D8"/>
    <w:rsid w:val="00345988"/>
    <w:rsid w:val="00345B2D"/>
    <w:rsid w:val="00345B36"/>
    <w:rsid w:val="00345B3C"/>
    <w:rsid w:val="00345B79"/>
    <w:rsid w:val="00345BBA"/>
    <w:rsid w:val="00345C23"/>
    <w:rsid w:val="00345C3F"/>
    <w:rsid w:val="00345C91"/>
    <w:rsid w:val="00345CE8"/>
    <w:rsid w:val="00345D57"/>
    <w:rsid w:val="00345D5D"/>
    <w:rsid w:val="00345E00"/>
    <w:rsid w:val="00345E7C"/>
    <w:rsid w:val="00345FCE"/>
    <w:rsid w:val="00346077"/>
    <w:rsid w:val="003460D1"/>
    <w:rsid w:val="0034610D"/>
    <w:rsid w:val="00346171"/>
    <w:rsid w:val="003461BE"/>
    <w:rsid w:val="00346212"/>
    <w:rsid w:val="0034621C"/>
    <w:rsid w:val="0034622E"/>
    <w:rsid w:val="0034625B"/>
    <w:rsid w:val="00346282"/>
    <w:rsid w:val="003462CB"/>
    <w:rsid w:val="003462D0"/>
    <w:rsid w:val="00346335"/>
    <w:rsid w:val="0034638E"/>
    <w:rsid w:val="003463BB"/>
    <w:rsid w:val="00346413"/>
    <w:rsid w:val="00346724"/>
    <w:rsid w:val="0034678D"/>
    <w:rsid w:val="003467B8"/>
    <w:rsid w:val="003467D3"/>
    <w:rsid w:val="0034686F"/>
    <w:rsid w:val="00346898"/>
    <w:rsid w:val="0034693E"/>
    <w:rsid w:val="003469BE"/>
    <w:rsid w:val="003469C4"/>
    <w:rsid w:val="003469D1"/>
    <w:rsid w:val="00346A76"/>
    <w:rsid w:val="00346AB9"/>
    <w:rsid w:val="00346BDF"/>
    <w:rsid w:val="00346C97"/>
    <w:rsid w:val="00346C9F"/>
    <w:rsid w:val="00346D4A"/>
    <w:rsid w:val="00346DC2"/>
    <w:rsid w:val="00346E83"/>
    <w:rsid w:val="00346EC9"/>
    <w:rsid w:val="00346EDC"/>
    <w:rsid w:val="00346F13"/>
    <w:rsid w:val="00346F53"/>
    <w:rsid w:val="00346FE6"/>
    <w:rsid w:val="0034707D"/>
    <w:rsid w:val="003470A2"/>
    <w:rsid w:val="00347113"/>
    <w:rsid w:val="003471C8"/>
    <w:rsid w:val="003471E8"/>
    <w:rsid w:val="00347260"/>
    <w:rsid w:val="00347281"/>
    <w:rsid w:val="00347322"/>
    <w:rsid w:val="003473D8"/>
    <w:rsid w:val="003474D6"/>
    <w:rsid w:val="003475C2"/>
    <w:rsid w:val="003475E4"/>
    <w:rsid w:val="00347641"/>
    <w:rsid w:val="0034769D"/>
    <w:rsid w:val="0034776A"/>
    <w:rsid w:val="00347838"/>
    <w:rsid w:val="0034784A"/>
    <w:rsid w:val="003478D4"/>
    <w:rsid w:val="00347956"/>
    <w:rsid w:val="00347969"/>
    <w:rsid w:val="003479CA"/>
    <w:rsid w:val="003479F5"/>
    <w:rsid w:val="00347A52"/>
    <w:rsid w:val="00347A67"/>
    <w:rsid w:val="00347B1B"/>
    <w:rsid w:val="00347B80"/>
    <w:rsid w:val="00347BA9"/>
    <w:rsid w:val="00347BC0"/>
    <w:rsid w:val="00347BF2"/>
    <w:rsid w:val="00347BFB"/>
    <w:rsid w:val="00347C71"/>
    <w:rsid w:val="00347C72"/>
    <w:rsid w:val="00347C77"/>
    <w:rsid w:val="00347C81"/>
    <w:rsid w:val="00347C8F"/>
    <w:rsid w:val="00347D2E"/>
    <w:rsid w:val="00347D83"/>
    <w:rsid w:val="00347D9B"/>
    <w:rsid w:val="00347E3E"/>
    <w:rsid w:val="00347E5C"/>
    <w:rsid w:val="00347E8A"/>
    <w:rsid w:val="00347EE4"/>
    <w:rsid w:val="00347FF8"/>
    <w:rsid w:val="003500DD"/>
    <w:rsid w:val="003501DB"/>
    <w:rsid w:val="0035026D"/>
    <w:rsid w:val="00350287"/>
    <w:rsid w:val="00350315"/>
    <w:rsid w:val="00350388"/>
    <w:rsid w:val="00350399"/>
    <w:rsid w:val="0035039D"/>
    <w:rsid w:val="003503B7"/>
    <w:rsid w:val="0035043C"/>
    <w:rsid w:val="00350442"/>
    <w:rsid w:val="00350466"/>
    <w:rsid w:val="00350535"/>
    <w:rsid w:val="00350580"/>
    <w:rsid w:val="0035059B"/>
    <w:rsid w:val="003505E8"/>
    <w:rsid w:val="0035060B"/>
    <w:rsid w:val="00350670"/>
    <w:rsid w:val="003506DF"/>
    <w:rsid w:val="0035073E"/>
    <w:rsid w:val="00350742"/>
    <w:rsid w:val="0035075C"/>
    <w:rsid w:val="00350859"/>
    <w:rsid w:val="003508CE"/>
    <w:rsid w:val="0035090D"/>
    <w:rsid w:val="003509B9"/>
    <w:rsid w:val="003509BC"/>
    <w:rsid w:val="00350A40"/>
    <w:rsid w:val="00350AC9"/>
    <w:rsid w:val="00350B20"/>
    <w:rsid w:val="00350B4A"/>
    <w:rsid w:val="00350B64"/>
    <w:rsid w:val="00350BA7"/>
    <w:rsid w:val="00350BA8"/>
    <w:rsid w:val="00350BED"/>
    <w:rsid w:val="00350C40"/>
    <w:rsid w:val="00350C50"/>
    <w:rsid w:val="00350C7E"/>
    <w:rsid w:val="00350CA8"/>
    <w:rsid w:val="00350DCB"/>
    <w:rsid w:val="00350E15"/>
    <w:rsid w:val="00350EDF"/>
    <w:rsid w:val="00350F13"/>
    <w:rsid w:val="00350F3E"/>
    <w:rsid w:val="00350F5C"/>
    <w:rsid w:val="00350FA7"/>
    <w:rsid w:val="00351016"/>
    <w:rsid w:val="0035111B"/>
    <w:rsid w:val="00351180"/>
    <w:rsid w:val="003511BB"/>
    <w:rsid w:val="0035125E"/>
    <w:rsid w:val="00351296"/>
    <w:rsid w:val="003512ED"/>
    <w:rsid w:val="0035137F"/>
    <w:rsid w:val="00351395"/>
    <w:rsid w:val="003513A5"/>
    <w:rsid w:val="0035142E"/>
    <w:rsid w:val="0035152E"/>
    <w:rsid w:val="003515DB"/>
    <w:rsid w:val="003515E3"/>
    <w:rsid w:val="0035165F"/>
    <w:rsid w:val="00351728"/>
    <w:rsid w:val="00351961"/>
    <w:rsid w:val="003519C4"/>
    <w:rsid w:val="003519C6"/>
    <w:rsid w:val="00351A39"/>
    <w:rsid w:val="00351A45"/>
    <w:rsid w:val="00351B37"/>
    <w:rsid w:val="00351B79"/>
    <w:rsid w:val="00351B9E"/>
    <w:rsid w:val="00351BE5"/>
    <w:rsid w:val="00351C22"/>
    <w:rsid w:val="00351C97"/>
    <w:rsid w:val="00351CAE"/>
    <w:rsid w:val="00351E1B"/>
    <w:rsid w:val="00351E5F"/>
    <w:rsid w:val="00351EC5"/>
    <w:rsid w:val="00351F51"/>
    <w:rsid w:val="00351F6A"/>
    <w:rsid w:val="00351F6F"/>
    <w:rsid w:val="00351F7F"/>
    <w:rsid w:val="00351FAB"/>
    <w:rsid w:val="00351FB9"/>
    <w:rsid w:val="00351FD7"/>
    <w:rsid w:val="00352000"/>
    <w:rsid w:val="00352041"/>
    <w:rsid w:val="00352046"/>
    <w:rsid w:val="00352107"/>
    <w:rsid w:val="003521CA"/>
    <w:rsid w:val="00352240"/>
    <w:rsid w:val="0035224D"/>
    <w:rsid w:val="00352255"/>
    <w:rsid w:val="003524F6"/>
    <w:rsid w:val="003524FA"/>
    <w:rsid w:val="00352514"/>
    <w:rsid w:val="00352517"/>
    <w:rsid w:val="0035251D"/>
    <w:rsid w:val="003525C2"/>
    <w:rsid w:val="003525F7"/>
    <w:rsid w:val="00352663"/>
    <w:rsid w:val="00352682"/>
    <w:rsid w:val="003526E4"/>
    <w:rsid w:val="00352711"/>
    <w:rsid w:val="00352734"/>
    <w:rsid w:val="003527C9"/>
    <w:rsid w:val="00352876"/>
    <w:rsid w:val="00352896"/>
    <w:rsid w:val="00352931"/>
    <w:rsid w:val="003529DE"/>
    <w:rsid w:val="00352AC6"/>
    <w:rsid w:val="00352B45"/>
    <w:rsid w:val="00352C0A"/>
    <w:rsid w:val="00352CF3"/>
    <w:rsid w:val="00352D8D"/>
    <w:rsid w:val="00352DCE"/>
    <w:rsid w:val="00352EB6"/>
    <w:rsid w:val="00352ED6"/>
    <w:rsid w:val="0035306E"/>
    <w:rsid w:val="0035307A"/>
    <w:rsid w:val="003531BE"/>
    <w:rsid w:val="00353214"/>
    <w:rsid w:val="00353241"/>
    <w:rsid w:val="00353271"/>
    <w:rsid w:val="00353291"/>
    <w:rsid w:val="0035332C"/>
    <w:rsid w:val="0035333D"/>
    <w:rsid w:val="00353366"/>
    <w:rsid w:val="003533D2"/>
    <w:rsid w:val="003533F4"/>
    <w:rsid w:val="003533F8"/>
    <w:rsid w:val="00353420"/>
    <w:rsid w:val="003534BD"/>
    <w:rsid w:val="00353517"/>
    <w:rsid w:val="0035353A"/>
    <w:rsid w:val="00353540"/>
    <w:rsid w:val="003535AE"/>
    <w:rsid w:val="003535E0"/>
    <w:rsid w:val="0035360D"/>
    <w:rsid w:val="00353637"/>
    <w:rsid w:val="003536F0"/>
    <w:rsid w:val="0035371A"/>
    <w:rsid w:val="00353900"/>
    <w:rsid w:val="00353925"/>
    <w:rsid w:val="00353955"/>
    <w:rsid w:val="00353A03"/>
    <w:rsid w:val="00353A14"/>
    <w:rsid w:val="00353A32"/>
    <w:rsid w:val="00353A3D"/>
    <w:rsid w:val="00353A67"/>
    <w:rsid w:val="00353AC0"/>
    <w:rsid w:val="00353B02"/>
    <w:rsid w:val="00353BC4"/>
    <w:rsid w:val="00353C51"/>
    <w:rsid w:val="00353C76"/>
    <w:rsid w:val="00353CAC"/>
    <w:rsid w:val="00353D0C"/>
    <w:rsid w:val="00353D8C"/>
    <w:rsid w:val="00353E4F"/>
    <w:rsid w:val="00353E5A"/>
    <w:rsid w:val="00353E73"/>
    <w:rsid w:val="00353F3B"/>
    <w:rsid w:val="00353F59"/>
    <w:rsid w:val="00354084"/>
    <w:rsid w:val="003540F6"/>
    <w:rsid w:val="003542B4"/>
    <w:rsid w:val="003542E9"/>
    <w:rsid w:val="0035434A"/>
    <w:rsid w:val="0035437F"/>
    <w:rsid w:val="0035443A"/>
    <w:rsid w:val="0035446B"/>
    <w:rsid w:val="003544B4"/>
    <w:rsid w:val="003544C9"/>
    <w:rsid w:val="0035450F"/>
    <w:rsid w:val="0035453E"/>
    <w:rsid w:val="00354597"/>
    <w:rsid w:val="003546FD"/>
    <w:rsid w:val="00354726"/>
    <w:rsid w:val="00354739"/>
    <w:rsid w:val="0035480F"/>
    <w:rsid w:val="0035481F"/>
    <w:rsid w:val="00354842"/>
    <w:rsid w:val="003548B0"/>
    <w:rsid w:val="0035494B"/>
    <w:rsid w:val="003549E1"/>
    <w:rsid w:val="003549F5"/>
    <w:rsid w:val="00354A4D"/>
    <w:rsid w:val="00354A7F"/>
    <w:rsid w:val="00354B87"/>
    <w:rsid w:val="00354C46"/>
    <w:rsid w:val="00354C77"/>
    <w:rsid w:val="00354C97"/>
    <w:rsid w:val="00354CA4"/>
    <w:rsid w:val="00354CBD"/>
    <w:rsid w:val="00354D5C"/>
    <w:rsid w:val="00354DBB"/>
    <w:rsid w:val="00354DD1"/>
    <w:rsid w:val="00354E6A"/>
    <w:rsid w:val="00354ED0"/>
    <w:rsid w:val="00354F78"/>
    <w:rsid w:val="00354F93"/>
    <w:rsid w:val="00354FD0"/>
    <w:rsid w:val="00354FF6"/>
    <w:rsid w:val="00355013"/>
    <w:rsid w:val="00355088"/>
    <w:rsid w:val="00355124"/>
    <w:rsid w:val="0035516C"/>
    <w:rsid w:val="00355191"/>
    <w:rsid w:val="003551C5"/>
    <w:rsid w:val="00355243"/>
    <w:rsid w:val="00355247"/>
    <w:rsid w:val="00355290"/>
    <w:rsid w:val="00355316"/>
    <w:rsid w:val="0035538A"/>
    <w:rsid w:val="0035549C"/>
    <w:rsid w:val="003554B5"/>
    <w:rsid w:val="003554EF"/>
    <w:rsid w:val="0035551A"/>
    <w:rsid w:val="00355566"/>
    <w:rsid w:val="003555AF"/>
    <w:rsid w:val="003555C6"/>
    <w:rsid w:val="003555D5"/>
    <w:rsid w:val="00355609"/>
    <w:rsid w:val="003556BD"/>
    <w:rsid w:val="0035578A"/>
    <w:rsid w:val="00355880"/>
    <w:rsid w:val="003558FA"/>
    <w:rsid w:val="00355949"/>
    <w:rsid w:val="00355A1D"/>
    <w:rsid w:val="00355A29"/>
    <w:rsid w:val="00355A81"/>
    <w:rsid w:val="00355B39"/>
    <w:rsid w:val="00355BCE"/>
    <w:rsid w:val="00355C93"/>
    <w:rsid w:val="00355CFA"/>
    <w:rsid w:val="00355D61"/>
    <w:rsid w:val="00355F7C"/>
    <w:rsid w:val="00355F91"/>
    <w:rsid w:val="003560A8"/>
    <w:rsid w:val="003560B4"/>
    <w:rsid w:val="003560CA"/>
    <w:rsid w:val="0035614A"/>
    <w:rsid w:val="00356199"/>
    <w:rsid w:val="00356237"/>
    <w:rsid w:val="00356241"/>
    <w:rsid w:val="0035628B"/>
    <w:rsid w:val="00356293"/>
    <w:rsid w:val="003562DC"/>
    <w:rsid w:val="003562E1"/>
    <w:rsid w:val="003562FA"/>
    <w:rsid w:val="00356308"/>
    <w:rsid w:val="003563DB"/>
    <w:rsid w:val="00356419"/>
    <w:rsid w:val="00356478"/>
    <w:rsid w:val="0035647D"/>
    <w:rsid w:val="003564BE"/>
    <w:rsid w:val="0035651E"/>
    <w:rsid w:val="00356544"/>
    <w:rsid w:val="003566C8"/>
    <w:rsid w:val="003567A7"/>
    <w:rsid w:val="003567CA"/>
    <w:rsid w:val="0035687D"/>
    <w:rsid w:val="003568BD"/>
    <w:rsid w:val="003568C8"/>
    <w:rsid w:val="0035695F"/>
    <w:rsid w:val="0035697C"/>
    <w:rsid w:val="00356A02"/>
    <w:rsid w:val="00356B5C"/>
    <w:rsid w:val="00356B9B"/>
    <w:rsid w:val="00356BC6"/>
    <w:rsid w:val="00356BD1"/>
    <w:rsid w:val="00356D23"/>
    <w:rsid w:val="00356E25"/>
    <w:rsid w:val="00356EF4"/>
    <w:rsid w:val="00356F4B"/>
    <w:rsid w:val="00356F72"/>
    <w:rsid w:val="00356FB0"/>
    <w:rsid w:val="00356FD6"/>
    <w:rsid w:val="00357102"/>
    <w:rsid w:val="00357110"/>
    <w:rsid w:val="00357145"/>
    <w:rsid w:val="003571AB"/>
    <w:rsid w:val="003571D8"/>
    <w:rsid w:val="003572D8"/>
    <w:rsid w:val="003572FC"/>
    <w:rsid w:val="0035732B"/>
    <w:rsid w:val="003574BE"/>
    <w:rsid w:val="00357511"/>
    <w:rsid w:val="0035756B"/>
    <w:rsid w:val="00357639"/>
    <w:rsid w:val="0035763A"/>
    <w:rsid w:val="00357704"/>
    <w:rsid w:val="00357731"/>
    <w:rsid w:val="00357733"/>
    <w:rsid w:val="0035783B"/>
    <w:rsid w:val="00357852"/>
    <w:rsid w:val="0035788E"/>
    <w:rsid w:val="00357907"/>
    <w:rsid w:val="00357934"/>
    <w:rsid w:val="00357A56"/>
    <w:rsid w:val="00357A64"/>
    <w:rsid w:val="00357B6B"/>
    <w:rsid w:val="00357BA6"/>
    <w:rsid w:val="00357BC3"/>
    <w:rsid w:val="00357C11"/>
    <w:rsid w:val="00357CAD"/>
    <w:rsid w:val="00357D1A"/>
    <w:rsid w:val="00357DAA"/>
    <w:rsid w:val="00357E06"/>
    <w:rsid w:val="00357E89"/>
    <w:rsid w:val="00357EB0"/>
    <w:rsid w:val="00357ED7"/>
    <w:rsid w:val="00360167"/>
    <w:rsid w:val="00360190"/>
    <w:rsid w:val="0036019C"/>
    <w:rsid w:val="0036020C"/>
    <w:rsid w:val="003602EF"/>
    <w:rsid w:val="0036035A"/>
    <w:rsid w:val="003603BC"/>
    <w:rsid w:val="003603C1"/>
    <w:rsid w:val="00360469"/>
    <w:rsid w:val="00360474"/>
    <w:rsid w:val="00360478"/>
    <w:rsid w:val="0036048B"/>
    <w:rsid w:val="0036051C"/>
    <w:rsid w:val="0036052C"/>
    <w:rsid w:val="00360534"/>
    <w:rsid w:val="003605AF"/>
    <w:rsid w:val="0036060E"/>
    <w:rsid w:val="00360765"/>
    <w:rsid w:val="00360768"/>
    <w:rsid w:val="003607EE"/>
    <w:rsid w:val="003607EF"/>
    <w:rsid w:val="0036095B"/>
    <w:rsid w:val="00360A64"/>
    <w:rsid w:val="00360BB7"/>
    <w:rsid w:val="00360C03"/>
    <w:rsid w:val="00360C18"/>
    <w:rsid w:val="00360D48"/>
    <w:rsid w:val="00360E18"/>
    <w:rsid w:val="00360E4F"/>
    <w:rsid w:val="00360E5F"/>
    <w:rsid w:val="00360F44"/>
    <w:rsid w:val="00360F9D"/>
    <w:rsid w:val="00360FA5"/>
    <w:rsid w:val="00360FBC"/>
    <w:rsid w:val="00360FE7"/>
    <w:rsid w:val="00361014"/>
    <w:rsid w:val="00361080"/>
    <w:rsid w:val="003610BB"/>
    <w:rsid w:val="003610FF"/>
    <w:rsid w:val="00361228"/>
    <w:rsid w:val="0036127A"/>
    <w:rsid w:val="0036133D"/>
    <w:rsid w:val="003613C0"/>
    <w:rsid w:val="003613E3"/>
    <w:rsid w:val="0036152F"/>
    <w:rsid w:val="00361557"/>
    <w:rsid w:val="003615A8"/>
    <w:rsid w:val="003615A9"/>
    <w:rsid w:val="003616C5"/>
    <w:rsid w:val="00361734"/>
    <w:rsid w:val="003617A6"/>
    <w:rsid w:val="003617AD"/>
    <w:rsid w:val="0036183A"/>
    <w:rsid w:val="00361844"/>
    <w:rsid w:val="0036191E"/>
    <w:rsid w:val="00361A4E"/>
    <w:rsid w:val="00361AE5"/>
    <w:rsid w:val="00361B71"/>
    <w:rsid w:val="00361BEF"/>
    <w:rsid w:val="00361BFC"/>
    <w:rsid w:val="00361C5F"/>
    <w:rsid w:val="00361D5A"/>
    <w:rsid w:val="00361D98"/>
    <w:rsid w:val="00361DB8"/>
    <w:rsid w:val="00361DE8"/>
    <w:rsid w:val="00361E3B"/>
    <w:rsid w:val="00361E8F"/>
    <w:rsid w:val="00361EC5"/>
    <w:rsid w:val="00362006"/>
    <w:rsid w:val="00362080"/>
    <w:rsid w:val="00362088"/>
    <w:rsid w:val="003620D6"/>
    <w:rsid w:val="00362139"/>
    <w:rsid w:val="003621DB"/>
    <w:rsid w:val="00362264"/>
    <w:rsid w:val="00362281"/>
    <w:rsid w:val="003622B1"/>
    <w:rsid w:val="003622C0"/>
    <w:rsid w:val="0036240E"/>
    <w:rsid w:val="003624AF"/>
    <w:rsid w:val="003625AF"/>
    <w:rsid w:val="00362637"/>
    <w:rsid w:val="0036267A"/>
    <w:rsid w:val="0036269E"/>
    <w:rsid w:val="003626C3"/>
    <w:rsid w:val="0036271C"/>
    <w:rsid w:val="00362760"/>
    <w:rsid w:val="00362781"/>
    <w:rsid w:val="0036279F"/>
    <w:rsid w:val="00362848"/>
    <w:rsid w:val="0036298E"/>
    <w:rsid w:val="003629D0"/>
    <w:rsid w:val="00362A6F"/>
    <w:rsid w:val="00362B75"/>
    <w:rsid w:val="00362BA7"/>
    <w:rsid w:val="00362BDF"/>
    <w:rsid w:val="00362C47"/>
    <w:rsid w:val="00362CB4"/>
    <w:rsid w:val="00362D36"/>
    <w:rsid w:val="00362D50"/>
    <w:rsid w:val="00362D71"/>
    <w:rsid w:val="00362D9D"/>
    <w:rsid w:val="00362DD2"/>
    <w:rsid w:val="00362E94"/>
    <w:rsid w:val="00362EC2"/>
    <w:rsid w:val="00362EF5"/>
    <w:rsid w:val="00362F11"/>
    <w:rsid w:val="00362FF7"/>
    <w:rsid w:val="003630CF"/>
    <w:rsid w:val="00363140"/>
    <w:rsid w:val="00363184"/>
    <w:rsid w:val="00363227"/>
    <w:rsid w:val="0036324E"/>
    <w:rsid w:val="00363260"/>
    <w:rsid w:val="00363343"/>
    <w:rsid w:val="00363397"/>
    <w:rsid w:val="003633A2"/>
    <w:rsid w:val="003633B0"/>
    <w:rsid w:val="003634C0"/>
    <w:rsid w:val="003635EA"/>
    <w:rsid w:val="00363604"/>
    <w:rsid w:val="0036366C"/>
    <w:rsid w:val="00363677"/>
    <w:rsid w:val="0036368C"/>
    <w:rsid w:val="0036374B"/>
    <w:rsid w:val="00363751"/>
    <w:rsid w:val="0036378B"/>
    <w:rsid w:val="003637B6"/>
    <w:rsid w:val="00363800"/>
    <w:rsid w:val="0036384C"/>
    <w:rsid w:val="00363855"/>
    <w:rsid w:val="00363899"/>
    <w:rsid w:val="0036393C"/>
    <w:rsid w:val="0036399D"/>
    <w:rsid w:val="00363AF4"/>
    <w:rsid w:val="00363B71"/>
    <w:rsid w:val="00363C9F"/>
    <w:rsid w:val="00363D22"/>
    <w:rsid w:val="00363DCE"/>
    <w:rsid w:val="00363DE2"/>
    <w:rsid w:val="00363DEA"/>
    <w:rsid w:val="00363E2A"/>
    <w:rsid w:val="00363E6A"/>
    <w:rsid w:val="00363F08"/>
    <w:rsid w:val="00363F34"/>
    <w:rsid w:val="00363FC5"/>
    <w:rsid w:val="003640BA"/>
    <w:rsid w:val="003641BE"/>
    <w:rsid w:val="003641F4"/>
    <w:rsid w:val="0036420A"/>
    <w:rsid w:val="0036434E"/>
    <w:rsid w:val="003644A6"/>
    <w:rsid w:val="003644DB"/>
    <w:rsid w:val="003644EA"/>
    <w:rsid w:val="00364522"/>
    <w:rsid w:val="003645B3"/>
    <w:rsid w:val="003645C7"/>
    <w:rsid w:val="003645FC"/>
    <w:rsid w:val="00364653"/>
    <w:rsid w:val="00364660"/>
    <w:rsid w:val="003646DD"/>
    <w:rsid w:val="003646DE"/>
    <w:rsid w:val="00364709"/>
    <w:rsid w:val="00364747"/>
    <w:rsid w:val="00364753"/>
    <w:rsid w:val="00364758"/>
    <w:rsid w:val="00364796"/>
    <w:rsid w:val="003648D5"/>
    <w:rsid w:val="0036491D"/>
    <w:rsid w:val="003649B2"/>
    <w:rsid w:val="00364A5A"/>
    <w:rsid w:val="00364A85"/>
    <w:rsid w:val="00364A8E"/>
    <w:rsid w:val="00364B87"/>
    <w:rsid w:val="00364B99"/>
    <w:rsid w:val="00364C4C"/>
    <w:rsid w:val="00364D11"/>
    <w:rsid w:val="00364D97"/>
    <w:rsid w:val="00364E20"/>
    <w:rsid w:val="00364E2D"/>
    <w:rsid w:val="00364E7D"/>
    <w:rsid w:val="00364F79"/>
    <w:rsid w:val="00364F85"/>
    <w:rsid w:val="00364FD3"/>
    <w:rsid w:val="003650F9"/>
    <w:rsid w:val="003651A0"/>
    <w:rsid w:val="003651D6"/>
    <w:rsid w:val="00365204"/>
    <w:rsid w:val="003652BF"/>
    <w:rsid w:val="00365328"/>
    <w:rsid w:val="00365351"/>
    <w:rsid w:val="00365398"/>
    <w:rsid w:val="0036545A"/>
    <w:rsid w:val="0036548B"/>
    <w:rsid w:val="003654A4"/>
    <w:rsid w:val="003654D6"/>
    <w:rsid w:val="0036559D"/>
    <w:rsid w:val="003655F1"/>
    <w:rsid w:val="0036560E"/>
    <w:rsid w:val="00365629"/>
    <w:rsid w:val="00365647"/>
    <w:rsid w:val="003656B5"/>
    <w:rsid w:val="00365710"/>
    <w:rsid w:val="0036572C"/>
    <w:rsid w:val="0036577A"/>
    <w:rsid w:val="003657BF"/>
    <w:rsid w:val="003658F0"/>
    <w:rsid w:val="00365913"/>
    <w:rsid w:val="00365920"/>
    <w:rsid w:val="00365938"/>
    <w:rsid w:val="00365A44"/>
    <w:rsid w:val="00365A5B"/>
    <w:rsid w:val="00365A9C"/>
    <w:rsid w:val="00365AE3"/>
    <w:rsid w:val="00365B01"/>
    <w:rsid w:val="00365B66"/>
    <w:rsid w:val="00365B8B"/>
    <w:rsid w:val="00365BAF"/>
    <w:rsid w:val="00365C64"/>
    <w:rsid w:val="00365C6A"/>
    <w:rsid w:val="00365C7B"/>
    <w:rsid w:val="00365CA2"/>
    <w:rsid w:val="00365CDB"/>
    <w:rsid w:val="00365D5F"/>
    <w:rsid w:val="00365E25"/>
    <w:rsid w:val="00365EA9"/>
    <w:rsid w:val="00365F51"/>
    <w:rsid w:val="00365F87"/>
    <w:rsid w:val="00365FCF"/>
    <w:rsid w:val="00366025"/>
    <w:rsid w:val="00366033"/>
    <w:rsid w:val="003660E8"/>
    <w:rsid w:val="00366154"/>
    <w:rsid w:val="0036618C"/>
    <w:rsid w:val="0036619F"/>
    <w:rsid w:val="003662AE"/>
    <w:rsid w:val="003662B1"/>
    <w:rsid w:val="00366344"/>
    <w:rsid w:val="00366379"/>
    <w:rsid w:val="003663D6"/>
    <w:rsid w:val="00366524"/>
    <w:rsid w:val="00366532"/>
    <w:rsid w:val="0036655B"/>
    <w:rsid w:val="00366647"/>
    <w:rsid w:val="003666AE"/>
    <w:rsid w:val="003666D4"/>
    <w:rsid w:val="0036672B"/>
    <w:rsid w:val="003667C4"/>
    <w:rsid w:val="0036693F"/>
    <w:rsid w:val="0036697C"/>
    <w:rsid w:val="003669F0"/>
    <w:rsid w:val="00366A30"/>
    <w:rsid w:val="00366A36"/>
    <w:rsid w:val="00366A60"/>
    <w:rsid w:val="00366A80"/>
    <w:rsid w:val="00366A95"/>
    <w:rsid w:val="00366AAD"/>
    <w:rsid w:val="00366B85"/>
    <w:rsid w:val="00366BF3"/>
    <w:rsid w:val="00366CC1"/>
    <w:rsid w:val="00366D71"/>
    <w:rsid w:val="00366ECC"/>
    <w:rsid w:val="00366EEE"/>
    <w:rsid w:val="00366EFC"/>
    <w:rsid w:val="00366F1E"/>
    <w:rsid w:val="00366F2F"/>
    <w:rsid w:val="00366F79"/>
    <w:rsid w:val="00366F95"/>
    <w:rsid w:val="00366F97"/>
    <w:rsid w:val="00366FF4"/>
    <w:rsid w:val="00367033"/>
    <w:rsid w:val="003670EA"/>
    <w:rsid w:val="0036714C"/>
    <w:rsid w:val="00367251"/>
    <w:rsid w:val="0036726F"/>
    <w:rsid w:val="003672BE"/>
    <w:rsid w:val="0036734E"/>
    <w:rsid w:val="0036746B"/>
    <w:rsid w:val="00367473"/>
    <w:rsid w:val="003674AD"/>
    <w:rsid w:val="003674CD"/>
    <w:rsid w:val="003676C2"/>
    <w:rsid w:val="00367748"/>
    <w:rsid w:val="003677B7"/>
    <w:rsid w:val="003677C9"/>
    <w:rsid w:val="003677E0"/>
    <w:rsid w:val="00367883"/>
    <w:rsid w:val="003678A9"/>
    <w:rsid w:val="003678DF"/>
    <w:rsid w:val="0036795B"/>
    <w:rsid w:val="00367960"/>
    <w:rsid w:val="00367963"/>
    <w:rsid w:val="003679B7"/>
    <w:rsid w:val="003679FC"/>
    <w:rsid w:val="00367A11"/>
    <w:rsid w:val="00367A6F"/>
    <w:rsid w:val="00367AB9"/>
    <w:rsid w:val="00367AC2"/>
    <w:rsid w:val="00367AFB"/>
    <w:rsid w:val="00367B2A"/>
    <w:rsid w:val="00367B90"/>
    <w:rsid w:val="00367CF8"/>
    <w:rsid w:val="00367D1B"/>
    <w:rsid w:val="00367D1F"/>
    <w:rsid w:val="00367D34"/>
    <w:rsid w:val="00367D57"/>
    <w:rsid w:val="00367E14"/>
    <w:rsid w:val="00367E2B"/>
    <w:rsid w:val="00367EAB"/>
    <w:rsid w:val="00367EB2"/>
    <w:rsid w:val="00370054"/>
    <w:rsid w:val="0037006B"/>
    <w:rsid w:val="0037016B"/>
    <w:rsid w:val="003701AA"/>
    <w:rsid w:val="003701DA"/>
    <w:rsid w:val="0037027B"/>
    <w:rsid w:val="003702C8"/>
    <w:rsid w:val="003702E9"/>
    <w:rsid w:val="00370382"/>
    <w:rsid w:val="00370399"/>
    <w:rsid w:val="003703CE"/>
    <w:rsid w:val="003703D6"/>
    <w:rsid w:val="0037046F"/>
    <w:rsid w:val="00370494"/>
    <w:rsid w:val="003704B9"/>
    <w:rsid w:val="003704D9"/>
    <w:rsid w:val="00370677"/>
    <w:rsid w:val="0037070B"/>
    <w:rsid w:val="0037071D"/>
    <w:rsid w:val="00370779"/>
    <w:rsid w:val="00370899"/>
    <w:rsid w:val="00370926"/>
    <w:rsid w:val="0037096D"/>
    <w:rsid w:val="0037096E"/>
    <w:rsid w:val="003709A0"/>
    <w:rsid w:val="00370A0F"/>
    <w:rsid w:val="00370A41"/>
    <w:rsid w:val="00370AEC"/>
    <w:rsid w:val="00370B66"/>
    <w:rsid w:val="00370BA4"/>
    <w:rsid w:val="00370BCF"/>
    <w:rsid w:val="00370C17"/>
    <w:rsid w:val="00370D11"/>
    <w:rsid w:val="00370D5F"/>
    <w:rsid w:val="00370DC4"/>
    <w:rsid w:val="00370DC6"/>
    <w:rsid w:val="00370E33"/>
    <w:rsid w:val="00370E60"/>
    <w:rsid w:val="00370F0E"/>
    <w:rsid w:val="00370F79"/>
    <w:rsid w:val="00370FD3"/>
    <w:rsid w:val="0037102C"/>
    <w:rsid w:val="00371241"/>
    <w:rsid w:val="003713B2"/>
    <w:rsid w:val="00371451"/>
    <w:rsid w:val="00371455"/>
    <w:rsid w:val="00371497"/>
    <w:rsid w:val="003714AF"/>
    <w:rsid w:val="00371505"/>
    <w:rsid w:val="00371709"/>
    <w:rsid w:val="0037171B"/>
    <w:rsid w:val="00371727"/>
    <w:rsid w:val="003718AA"/>
    <w:rsid w:val="003718C7"/>
    <w:rsid w:val="00371968"/>
    <w:rsid w:val="003719C1"/>
    <w:rsid w:val="003719FC"/>
    <w:rsid w:val="00371A3B"/>
    <w:rsid w:val="00371A74"/>
    <w:rsid w:val="00371A7D"/>
    <w:rsid w:val="00371ABC"/>
    <w:rsid w:val="00371CCD"/>
    <w:rsid w:val="00371CD9"/>
    <w:rsid w:val="00371D55"/>
    <w:rsid w:val="00371D9F"/>
    <w:rsid w:val="00371DF7"/>
    <w:rsid w:val="00371E5E"/>
    <w:rsid w:val="00371E71"/>
    <w:rsid w:val="00371EBD"/>
    <w:rsid w:val="00371EDF"/>
    <w:rsid w:val="00372073"/>
    <w:rsid w:val="0037207C"/>
    <w:rsid w:val="003720F0"/>
    <w:rsid w:val="00372281"/>
    <w:rsid w:val="00372298"/>
    <w:rsid w:val="003722CD"/>
    <w:rsid w:val="003722F0"/>
    <w:rsid w:val="0037231A"/>
    <w:rsid w:val="00372357"/>
    <w:rsid w:val="00372448"/>
    <w:rsid w:val="003724C0"/>
    <w:rsid w:val="00372543"/>
    <w:rsid w:val="00372626"/>
    <w:rsid w:val="0037262F"/>
    <w:rsid w:val="0037263A"/>
    <w:rsid w:val="00372686"/>
    <w:rsid w:val="003727E6"/>
    <w:rsid w:val="00372854"/>
    <w:rsid w:val="00372867"/>
    <w:rsid w:val="003728FA"/>
    <w:rsid w:val="00372901"/>
    <w:rsid w:val="00372934"/>
    <w:rsid w:val="00372947"/>
    <w:rsid w:val="00372977"/>
    <w:rsid w:val="00372996"/>
    <w:rsid w:val="00372ABF"/>
    <w:rsid w:val="00372CA9"/>
    <w:rsid w:val="00372CC0"/>
    <w:rsid w:val="00372D1F"/>
    <w:rsid w:val="00372D90"/>
    <w:rsid w:val="00372DCB"/>
    <w:rsid w:val="00372E3E"/>
    <w:rsid w:val="00372ED5"/>
    <w:rsid w:val="0037310A"/>
    <w:rsid w:val="003731F3"/>
    <w:rsid w:val="003731FC"/>
    <w:rsid w:val="00373228"/>
    <w:rsid w:val="0037323F"/>
    <w:rsid w:val="003732B7"/>
    <w:rsid w:val="003732CC"/>
    <w:rsid w:val="003733FD"/>
    <w:rsid w:val="003734A3"/>
    <w:rsid w:val="003734C7"/>
    <w:rsid w:val="00373593"/>
    <w:rsid w:val="003735B2"/>
    <w:rsid w:val="003735E5"/>
    <w:rsid w:val="0037363B"/>
    <w:rsid w:val="00373674"/>
    <w:rsid w:val="003736CF"/>
    <w:rsid w:val="003736F1"/>
    <w:rsid w:val="003736FD"/>
    <w:rsid w:val="0037378D"/>
    <w:rsid w:val="00373853"/>
    <w:rsid w:val="00373980"/>
    <w:rsid w:val="003739C6"/>
    <w:rsid w:val="00373A0B"/>
    <w:rsid w:val="00373A4E"/>
    <w:rsid w:val="00373B17"/>
    <w:rsid w:val="00373BB5"/>
    <w:rsid w:val="00373BD7"/>
    <w:rsid w:val="00373C12"/>
    <w:rsid w:val="00373C29"/>
    <w:rsid w:val="00373C47"/>
    <w:rsid w:val="00373C74"/>
    <w:rsid w:val="00373D66"/>
    <w:rsid w:val="00373DAA"/>
    <w:rsid w:val="00373DD0"/>
    <w:rsid w:val="00373DED"/>
    <w:rsid w:val="00373E6F"/>
    <w:rsid w:val="00373EB1"/>
    <w:rsid w:val="00373EFB"/>
    <w:rsid w:val="00373F41"/>
    <w:rsid w:val="00373F5C"/>
    <w:rsid w:val="00373F7F"/>
    <w:rsid w:val="00373FC1"/>
    <w:rsid w:val="00374042"/>
    <w:rsid w:val="003740A9"/>
    <w:rsid w:val="003740E1"/>
    <w:rsid w:val="003740F2"/>
    <w:rsid w:val="0037413B"/>
    <w:rsid w:val="0037415B"/>
    <w:rsid w:val="00374199"/>
    <w:rsid w:val="003741BF"/>
    <w:rsid w:val="0037424F"/>
    <w:rsid w:val="0037446A"/>
    <w:rsid w:val="0037449B"/>
    <w:rsid w:val="003744D4"/>
    <w:rsid w:val="00374501"/>
    <w:rsid w:val="0037457E"/>
    <w:rsid w:val="003745EB"/>
    <w:rsid w:val="00374603"/>
    <w:rsid w:val="00374626"/>
    <w:rsid w:val="00374641"/>
    <w:rsid w:val="00374673"/>
    <w:rsid w:val="0037469F"/>
    <w:rsid w:val="003746BF"/>
    <w:rsid w:val="003746CD"/>
    <w:rsid w:val="0037472D"/>
    <w:rsid w:val="003747BF"/>
    <w:rsid w:val="003747D9"/>
    <w:rsid w:val="0037490A"/>
    <w:rsid w:val="00374931"/>
    <w:rsid w:val="00374936"/>
    <w:rsid w:val="00374970"/>
    <w:rsid w:val="003749B2"/>
    <w:rsid w:val="003749F2"/>
    <w:rsid w:val="003749F7"/>
    <w:rsid w:val="00374A15"/>
    <w:rsid w:val="00374A30"/>
    <w:rsid w:val="00374BFF"/>
    <w:rsid w:val="00374C39"/>
    <w:rsid w:val="00374C72"/>
    <w:rsid w:val="00374C89"/>
    <w:rsid w:val="00374CEE"/>
    <w:rsid w:val="00374D2E"/>
    <w:rsid w:val="00374D4D"/>
    <w:rsid w:val="00374DD9"/>
    <w:rsid w:val="00374E8B"/>
    <w:rsid w:val="0037500A"/>
    <w:rsid w:val="00375053"/>
    <w:rsid w:val="0037509A"/>
    <w:rsid w:val="003750FC"/>
    <w:rsid w:val="00375183"/>
    <w:rsid w:val="00375190"/>
    <w:rsid w:val="0037519A"/>
    <w:rsid w:val="003751D9"/>
    <w:rsid w:val="0037522C"/>
    <w:rsid w:val="0037525D"/>
    <w:rsid w:val="00375294"/>
    <w:rsid w:val="00375323"/>
    <w:rsid w:val="00375335"/>
    <w:rsid w:val="0037547D"/>
    <w:rsid w:val="00375494"/>
    <w:rsid w:val="003754B9"/>
    <w:rsid w:val="0037553C"/>
    <w:rsid w:val="0037568E"/>
    <w:rsid w:val="003756B9"/>
    <w:rsid w:val="00375748"/>
    <w:rsid w:val="00375840"/>
    <w:rsid w:val="00375891"/>
    <w:rsid w:val="00375953"/>
    <w:rsid w:val="003759F8"/>
    <w:rsid w:val="00375A15"/>
    <w:rsid w:val="00375A5B"/>
    <w:rsid w:val="00375A86"/>
    <w:rsid w:val="00375BCA"/>
    <w:rsid w:val="00375D3A"/>
    <w:rsid w:val="00375D58"/>
    <w:rsid w:val="00375D83"/>
    <w:rsid w:val="00375DB4"/>
    <w:rsid w:val="00375E67"/>
    <w:rsid w:val="00375EF7"/>
    <w:rsid w:val="00375F7E"/>
    <w:rsid w:val="003760D6"/>
    <w:rsid w:val="0037615A"/>
    <w:rsid w:val="0037619B"/>
    <w:rsid w:val="003761B0"/>
    <w:rsid w:val="003761D2"/>
    <w:rsid w:val="00376224"/>
    <w:rsid w:val="0037622E"/>
    <w:rsid w:val="0037628F"/>
    <w:rsid w:val="003762A9"/>
    <w:rsid w:val="003762AB"/>
    <w:rsid w:val="003762CD"/>
    <w:rsid w:val="003762EF"/>
    <w:rsid w:val="003762FE"/>
    <w:rsid w:val="0037631B"/>
    <w:rsid w:val="00376353"/>
    <w:rsid w:val="003763F5"/>
    <w:rsid w:val="003764BE"/>
    <w:rsid w:val="0037650B"/>
    <w:rsid w:val="00376521"/>
    <w:rsid w:val="003765D9"/>
    <w:rsid w:val="00376648"/>
    <w:rsid w:val="00376655"/>
    <w:rsid w:val="00376698"/>
    <w:rsid w:val="00376760"/>
    <w:rsid w:val="00376788"/>
    <w:rsid w:val="003767C9"/>
    <w:rsid w:val="0037681C"/>
    <w:rsid w:val="0037683B"/>
    <w:rsid w:val="003768D5"/>
    <w:rsid w:val="00376919"/>
    <w:rsid w:val="00376931"/>
    <w:rsid w:val="00376A41"/>
    <w:rsid w:val="00376A6E"/>
    <w:rsid w:val="00376B59"/>
    <w:rsid w:val="00376B5E"/>
    <w:rsid w:val="00376B8B"/>
    <w:rsid w:val="00376C61"/>
    <w:rsid w:val="00376CF9"/>
    <w:rsid w:val="00376D50"/>
    <w:rsid w:val="00376E77"/>
    <w:rsid w:val="00376FCB"/>
    <w:rsid w:val="00377029"/>
    <w:rsid w:val="003772F0"/>
    <w:rsid w:val="0037735F"/>
    <w:rsid w:val="003774A5"/>
    <w:rsid w:val="003774D2"/>
    <w:rsid w:val="0037759E"/>
    <w:rsid w:val="003775F1"/>
    <w:rsid w:val="003776F0"/>
    <w:rsid w:val="003776F6"/>
    <w:rsid w:val="0037779E"/>
    <w:rsid w:val="003777F5"/>
    <w:rsid w:val="00377866"/>
    <w:rsid w:val="003778F1"/>
    <w:rsid w:val="00377971"/>
    <w:rsid w:val="003779A8"/>
    <w:rsid w:val="003779EF"/>
    <w:rsid w:val="00377A21"/>
    <w:rsid w:val="00377A72"/>
    <w:rsid w:val="00377CF8"/>
    <w:rsid w:val="00377D1E"/>
    <w:rsid w:val="00377D30"/>
    <w:rsid w:val="00377D63"/>
    <w:rsid w:val="00377E27"/>
    <w:rsid w:val="00377E3F"/>
    <w:rsid w:val="00377E9C"/>
    <w:rsid w:val="00377EAE"/>
    <w:rsid w:val="00377EBF"/>
    <w:rsid w:val="0037ED06"/>
    <w:rsid w:val="00380034"/>
    <w:rsid w:val="00380076"/>
    <w:rsid w:val="003800DD"/>
    <w:rsid w:val="00380170"/>
    <w:rsid w:val="003801A4"/>
    <w:rsid w:val="00380216"/>
    <w:rsid w:val="00380229"/>
    <w:rsid w:val="00380233"/>
    <w:rsid w:val="00380302"/>
    <w:rsid w:val="00380346"/>
    <w:rsid w:val="003803A8"/>
    <w:rsid w:val="003803D5"/>
    <w:rsid w:val="0038041D"/>
    <w:rsid w:val="00380511"/>
    <w:rsid w:val="00380532"/>
    <w:rsid w:val="0038053A"/>
    <w:rsid w:val="0038055A"/>
    <w:rsid w:val="00380564"/>
    <w:rsid w:val="0038056C"/>
    <w:rsid w:val="0038069C"/>
    <w:rsid w:val="003806D3"/>
    <w:rsid w:val="00380745"/>
    <w:rsid w:val="0038079D"/>
    <w:rsid w:val="003807F3"/>
    <w:rsid w:val="0038082A"/>
    <w:rsid w:val="00380849"/>
    <w:rsid w:val="00380850"/>
    <w:rsid w:val="003808B2"/>
    <w:rsid w:val="003808F5"/>
    <w:rsid w:val="0038093E"/>
    <w:rsid w:val="00380A19"/>
    <w:rsid w:val="00380AFF"/>
    <w:rsid w:val="00380B16"/>
    <w:rsid w:val="00380BDE"/>
    <w:rsid w:val="00380BE1"/>
    <w:rsid w:val="00380D50"/>
    <w:rsid w:val="00380D63"/>
    <w:rsid w:val="00380DF1"/>
    <w:rsid w:val="00380DF7"/>
    <w:rsid w:val="00380E6F"/>
    <w:rsid w:val="00380EB1"/>
    <w:rsid w:val="00380EF3"/>
    <w:rsid w:val="00380EF7"/>
    <w:rsid w:val="00380F0D"/>
    <w:rsid w:val="00380F10"/>
    <w:rsid w:val="00380F5D"/>
    <w:rsid w:val="003810A6"/>
    <w:rsid w:val="00381148"/>
    <w:rsid w:val="0038116B"/>
    <w:rsid w:val="00381252"/>
    <w:rsid w:val="003812A6"/>
    <w:rsid w:val="003812D6"/>
    <w:rsid w:val="003813D8"/>
    <w:rsid w:val="00381407"/>
    <w:rsid w:val="003814DE"/>
    <w:rsid w:val="00381531"/>
    <w:rsid w:val="00381555"/>
    <w:rsid w:val="00381568"/>
    <w:rsid w:val="00381597"/>
    <w:rsid w:val="003815A0"/>
    <w:rsid w:val="003815BE"/>
    <w:rsid w:val="003815C4"/>
    <w:rsid w:val="003815D7"/>
    <w:rsid w:val="00381715"/>
    <w:rsid w:val="00381720"/>
    <w:rsid w:val="00381752"/>
    <w:rsid w:val="003817C4"/>
    <w:rsid w:val="00381805"/>
    <w:rsid w:val="0038189A"/>
    <w:rsid w:val="0038196C"/>
    <w:rsid w:val="00381A53"/>
    <w:rsid w:val="00381A59"/>
    <w:rsid w:val="00381A8A"/>
    <w:rsid w:val="00381B92"/>
    <w:rsid w:val="00381C4B"/>
    <w:rsid w:val="00381CEB"/>
    <w:rsid w:val="00381D4C"/>
    <w:rsid w:val="00381E6E"/>
    <w:rsid w:val="00381E91"/>
    <w:rsid w:val="00381EA2"/>
    <w:rsid w:val="00381EFF"/>
    <w:rsid w:val="00381F75"/>
    <w:rsid w:val="00381FC9"/>
    <w:rsid w:val="0038202E"/>
    <w:rsid w:val="00382035"/>
    <w:rsid w:val="0038205A"/>
    <w:rsid w:val="00382121"/>
    <w:rsid w:val="00382272"/>
    <w:rsid w:val="00382277"/>
    <w:rsid w:val="003822C3"/>
    <w:rsid w:val="0038232F"/>
    <w:rsid w:val="00382414"/>
    <w:rsid w:val="0038244D"/>
    <w:rsid w:val="0038246A"/>
    <w:rsid w:val="00382488"/>
    <w:rsid w:val="0038249E"/>
    <w:rsid w:val="003824A5"/>
    <w:rsid w:val="003824B8"/>
    <w:rsid w:val="003824F9"/>
    <w:rsid w:val="00382511"/>
    <w:rsid w:val="00382557"/>
    <w:rsid w:val="00382718"/>
    <w:rsid w:val="0038273A"/>
    <w:rsid w:val="00382749"/>
    <w:rsid w:val="0038276D"/>
    <w:rsid w:val="0038283A"/>
    <w:rsid w:val="0038283D"/>
    <w:rsid w:val="003828EC"/>
    <w:rsid w:val="0038295B"/>
    <w:rsid w:val="00382963"/>
    <w:rsid w:val="00382995"/>
    <w:rsid w:val="00382A04"/>
    <w:rsid w:val="00382A9B"/>
    <w:rsid w:val="00382A9E"/>
    <w:rsid w:val="00382C04"/>
    <w:rsid w:val="00382D33"/>
    <w:rsid w:val="00382D35"/>
    <w:rsid w:val="00382E10"/>
    <w:rsid w:val="00382E2F"/>
    <w:rsid w:val="00382FD8"/>
    <w:rsid w:val="00383094"/>
    <w:rsid w:val="003831B2"/>
    <w:rsid w:val="00383259"/>
    <w:rsid w:val="003833F1"/>
    <w:rsid w:val="00383451"/>
    <w:rsid w:val="003834E8"/>
    <w:rsid w:val="00383511"/>
    <w:rsid w:val="00383587"/>
    <w:rsid w:val="00383592"/>
    <w:rsid w:val="00383598"/>
    <w:rsid w:val="003835C6"/>
    <w:rsid w:val="00383667"/>
    <w:rsid w:val="0038366B"/>
    <w:rsid w:val="0038384E"/>
    <w:rsid w:val="00383861"/>
    <w:rsid w:val="003839F0"/>
    <w:rsid w:val="00383AED"/>
    <w:rsid w:val="00383B36"/>
    <w:rsid w:val="00383D03"/>
    <w:rsid w:val="00383D82"/>
    <w:rsid w:val="00383FF7"/>
    <w:rsid w:val="0038404B"/>
    <w:rsid w:val="003840A9"/>
    <w:rsid w:val="003840DC"/>
    <w:rsid w:val="00384203"/>
    <w:rsid w:val="003842D8"/>
    <w:rsid w:val="00384365"/>
    <w:rsid w:val="00384404"/>
    <w:rsid w:val="00384474"/>
    <w:rsid w:val="003844CF"/>
    <w:rsid w:val="0038452F"/>
    <w:rsid w:val="0038454E"/>
    <w:rsid w:val="0038456E"/>
    <w:rsid w:val="0038462A"/>
    <w:rsid w:val="00384630"/>
    <w:rsid w:val="003846B2"/>
    <w:rsid w:val="00384710"/>
    <w:rsid w:val="00384767"/>
    <w:rsid w:val="00384792"/>
    <w:rsid w:val="003847DE"/>
    <w:rsid w:val="0038484B"/>
    <w:rsid w:val="00384865"/>
    <w:rsid w:val="003848A1"/>
    <w:rsid w:val="003848FE"/>
    <w:rsid w:val="00384928"/>
    <w:rsid w:val="00384978"/>
    <w:rsid w:val="00384A2F"/>
    <w:rsid w:val="00384B02"/>
    <w:rsid w:val="00384C4B"/>
    <w:rsid w:val="00384CB3"/>
    <w:rsid w:val="00384CF5"/>
    <w:rsid w:val="00384D2D"/>
    <w:rsid w:val="00384DED"/>
    <w:rsid w:val="00384E7D"/>
    <w:rsid w:val="00384F10"/>
    <w:rsid w:val="00384FD4"/>
    <w:rsid w:val="00385011"/>
    <w:rsid w:val="003850AA"/>
    <w:rsid w:val="00385145"/>
    <w:rsid w:val="003851EE"/>
    <w:rsid w:val="00385212"/>
    <w:rsid w:val="0038528F"/>
    <w:rsid w:val="003852FB"/>
    <w:rsid w:val="00385316"/>
    <w:rsid w:val="00385373"/>
    <w:rsid w:val="003853AC"/>
    <w:rsid w:val="0038540B"/>
    <w:rsid w:val="0038540F"/>
    <w:rsid w:val="0038546C"/>
    <w:rsid w:val="00385471"/>
    <w:rsid w:val="0038547C"/>
    <w:rsid w:val="00385516"/>
    <w:rsid w:val="00385529"/>
    <w:rsid w:val="0038552B"/>
    <w:rsid w:val="003855AC"/>
    <w:rsid w:val="00385633"/>
    <w:rsid w:val="00385663"/>
    <w:rsid w:val="003857A9"/>
    <w:rsid w:val="003857F7"/>
    <w:rsid w:val="00385801"/>
    <w:rsid w:val="0038583D"/>
    <w:rsid w:val="003858B5"/>
    <w:rsid w:val="003859A8"/>
    <w:rsid w:val="003859BC"/>
    <w:rsid w:val="003859F3"/>
    <w:rsid w:val="00385A13"/>
    <w:rsid w:val="00385A61"/>
    <w:rsid w:val="00385ACD"/>
    <w:rsid w:val="00385B18"/>
    <w:rsid w:val="00385B6E"/>
    <w:rsid w:val="00385C5B"/>
    <w:rsid w:val="00385CB9"/>
    <w:rsid w:val="00385D37"/>
    <w:rsid w:val="00385D89"/>
    <w:rsid w:val="00385DAE"/>
    <w:rsid w:val="00385DC0"/>
    <w:rsid w:val="00385DDA"/>
    <w:rsid w:val="00385E40"/>
    <w:rsid w:val="00385E79"/>
    <w:rsid w:val="00385E82"/>
    <w:rsid w:val="00385F5F"/>
    <w:rsid w:val="00385F6F"/>
    <w:rsid w:val="00385F91"/>
    <w:rsid w:val="00385FF9"/>
    <w:rsid w:val="00386041"/>
    <w:rsid w:val="0038605D"/>
    <w:rsid w:val="003860FF"/>
    <w:rsid w:val="00386121"/>
    <w:rsid w:val="00386132"/>
    <w:rsid w:val="003861DD"/>
    <w:rsid w:val="0038622B"/>
    <w:rsid w:val="00386274"/>
    <w:rsid w:val="003862F9"/>
    <w:rsid w:val="00386311"/>
    <w:rsid w:val="0038638B"/>
    <w:rsid w:val="003863A0"/>
    <w:rsid w:val="003863EF"/>
    <w:rsid w:val="003864F1"/>
    <w:rsid w:val="00386510"/>
    <w:rsid w:val="00386521"/>
    <w:rsid w:val="00386553"/>
    <w:rsid w:val="0038668D"/>
    <w:rsid w:val="003866A6"/>
    <w:rsid w:val="003866D0"/>
    <w:rsid w:val="0038672E"/>
    <w:rsid w:val="0038678B"/>
    <w:rsid w:val="0038678F"/>
    <w:rsid w:val="003867D3"/>
    <w:rsid w:val="003867D6"/>
    <w:rsid w:val="00386966"/>
    <w:rsid w:val="00386988"/>
    <w:rsid w:val="0038698A"/>
    <w:rsid w:val="003869A8"/>
    <w:rsid w:val="003869EF"/>
    <w:rsid w:val="003869F1"/>
    <w:rsid w:val="00386AE5"/>
    <w:rsid w:val="00386AFA"/>
    <w:rsid w:val="00386B0D"/>
    <w:rsid w:val="00386B41"/>
    <w:rsid w:val="00386BBA"/>
    <w:rsid w:val="00386C2F"/>
    <w:rsid w:val="00386C48"/>
    <w:rsid w:val="00386C60"/>
    <w:rsid w:val="00386CA9"/>
    <w:rsid w:val="00386CF2"/>
    <w:rsid w:val="00386DBC"/>
    <w:rsid w:val="00386E08"/>
    <w:rsid w:val="00386E20"/>
    <w:rsid w:val="00386E32"/>
    <w:rsid w:val="00386F02"/>
    <w:rsid w:val="00386FB6"/>
    <w:rsid w:val="0038706F"/>
    <w:rsid w:val="003871D3"/>
    <w:rsid w:val="003871D8"/>
    <w:rsid w:val="003872A2"/>
    <w:rsid w:val="003872F9"/>
    <w:rsid w:val="0038730C"/>
    <w:rsid w:val="0038736B"/>
    <w:rsid w:val="0038741E"/>
    <w:rsid w:val="00387459"/>
    <w:rsid w:val="00387479"/>
    <w:rsid w:val="003874D0"/>
    <w:rsid w:val="00387593"/>
    <w:rsid w:val="003875D8"/>
    <w:rsid w:val="00387612"/>
    <w:rsid w:val="00387642"/>
    <w:rsid w:val="0038766B"/>
    <w:rsid w:val="00387714"/>
    <w:rsid w:val="003877EA"/>
    <w:rsid w:val="003878EC"/>
    <w:rsid w:val="00387A42"/>
    <w:rsid w:val="00387AE9"/>
    <w:rsid w:val="00387B1C"/>
    <w:rsid w:val="00387C5C"/>
    <w:rsid w:val="00387C5E"/>
    <w:rsid w:val="00387C9E"/>
    <w:rsid w:val="00387D37"/>
    <w:rsid w:val="00387D79"/>
    <w:rsid w:val="00387E05"/>
    <w:rsid w:val="00387ED7"/>
    <w:rsid w:val="00387F4F"/>
    <w:rsid w:val="00387FC0"/>
    <w:rsid w:val="00390013"/>
    <w:rsid w:val="00390075"/>
    <w:rsid w:val="0039014E"/>
    <w:rsid w:val="003901F1"/>
    <w:rsid w:val="0039032C"/>
    <w:rsid w:val="003903E5"/>
    <w:rsid w:val="00390412"/>
    <w:rsid w:val="00390517"/>
    <w:rsid w:val="00390540"/>
    <w:rsid w:val="00390569"/>
    <w:rsid w:val="003906D8"/>
    <w:rsid w:val="0039077E"/>
    <w:rsid w:val="003907DB"/>
    <w:rsid w:val="0039088F"/>
    <w:rsid w:val="003908D2"/>
    <w:rsid w:val="0039091C"/>
    <w:rsid w:val="0039092E"/>
    <w:rsid w:val="00390981"/>
    <w:rsid w:val="003909F9"/>
    <w:rsid w:val="00390A10"/>
    <w:rsid w:val="00390A31"/>
    <w:rsid w:val="00390A44"/>
    <w:rsid w:val="00390AED"/>
    <w:rsid w:val="00390B07"/>
    <w:rsid w:val="00390B1A"/>
    <w:rsid w:val="00390B54"/>
    <w:rsid w:val="00390B6A"/>
    <w:rsid w:val="00390B81"/>
    <w:rsid w:val="00390B87"/>
    <w:rsid w:val="00390CCC"/>
    <w:rsid w:val="00390E4C"/>
    <w:rsid w:val="00390EC5"/>
    <w:rsid w:val="00390ED3"/>
    <w:rsid w:val="00390FB0"/>
    <w:rsid w:val="00390FD3"/>
    <w:rsid w:val="00390FEF"/>
    <w:rsid w:val="00391008"/>
    <w:rsid w:val="00391074"/>
    <w:rsid w:val="003910A2"/>
    <w:rsid w:val="003910F1"/>
    <w:rsid w:val="003910FA"/>
    <w:rsid w:val="00391216"/>
    <w:rsid w:val="003912BF"/>
    <w:rsid w:val="00391306"/>
    <w:rsid w:val="00391349"/>
    <w:rsid w:val="0039139F"/>
    <w:rsid w:val="0039140F"/>
    <w:rsid w:val="00391436"/>
    <w:rsid w:val="0039146C"/>
    <w:rsid w:val="00391523"/>
    <w:rsid w:val="00391585"/>
    <w:rsid w:val="003915E6"/>
    <w:rsid w:val="00391606"/>
    <w:rsid w:val="0039163F"/>
    <w:rsid w:val="003918D1"/>
    <w:rsid w:val="0039190A"/>
    <w:rsid w:val="0039191B"/>
    <w:rsid w:val="00391AA1"/>
    <w:rsid w:val="00391AF3"/>
    <w:rsid w:val="00391BBC"/>
    <w:rsid w:val="00391C01"/>
    <w:rsid w:val="00391C50"/>
    <w:rsid w:val="00391C88"/>
    <w:rsid w:val="00391C9F"/>
    <w:rsid w:val="00391DDF"/>
    <w:rsid w:val="00391DE4"/>
    <w:rsid w:val="00391E1E"/>
    <w:rsid w:val="00391E2C"/>
    <w:rsid w:val="00391E6A"/>
    <w:rsid w:val="00391E6C"/>
    <w:rsid w:val="00391F66"/>
    <w:rsid w:val="00392016"/>
    <w:rsid w:val="00392041"/>
    <w:rsid w:val="0039220E"/>
    <w:rsid w:val="00392247"/>
    <w:rsid w:val="0039225D"/>
    <w:rsid w:val="00392290"/>
    <w:rsid w:val="003923FA"/>
    <w:rsid w:val="0039243C"/>
    <w:rsid w:val="00392557"/>
    <w:rsid w:val="00392573"/>
    <w:rsid w:val="00392608"/>
    <w:rsid w:val="003926DB"/>
    <w:rsid w:val="003927B8"/>
    <w:rsid w:val="00392828"/>
    <w:rsid w:val="00392960"/>
    <w:rsid w:val="00392A32"/>
    <w:rsid w:val="00392A41"/>
    <w:rsid w:val="00392AA7"/>
    <w:rsid w:val="00392BA4"/>
    <w:rsid w:val="00392C53"/>
    <w:rsid w:val="00392DA4"/>
    <w:rsid w:val="00392DA6"/>
    <w:rsid w:val="00392E34"/>
    <w:rsid w:val="00392EED"/>
    <w:rsid w:val="00392F05"/>
    <w:rsid w:val="00392F41"/>
    <w:rsid w:val="00392F4D"/>
    <w:rsid w:val="0039309C"/>
    <w:rsid w:val="003930E1"/>
    <w:rsid w:val="00393147"/>
    <w:rsid w:val="00393160"/>
    <w:rsid w:val="0039319D"/>
    <w:rsid w:val="003931A3"/>
    <w:rsid w:val="003931B2"/>
    <w:rsid w:val="00393281"/>
    <w:rsid w:val="003932EB"/>
    <w:rsid w:val="00393359"/>
    <w:rsid w:val="0039336A"/>
    <w:rsid w:val="0039345C"/>
    <w:rsid w:val="0039347D"/>
    <w:rsid w:val="00393521"/>
    <w:rsid w:val="00393599"/>
    <w:rsid w:val="0039359E"/>
    <w:rsid w:val="0039362B"/>
    <w:rsid w:val="0039363B"/>
    <w:rsid w:val="00393652"/>
    <w:rsid w:val="003936E8"/>
    <w:rsid w:val="00393771"/>
    <w:rsid w:val="0039377C"/>
    <w:rsid w:val="00393786"/>
    <w:rsid w:val="003938D8"/>
    <w:rsid w:val="0039395A"/>
    <w:rsid w:val="003939A8"/>
    <w:rsid w:val="003939AE"/>
    <w:rsid w:val="003939D0"/>
    <w:rsid w:val="00393A5B"/>
    <w:rsid w:val="00393A98"/>
    <w:rsid w:val="00393C3D"/>
    <w:rsid w:val="00393CE4"/>
    <w:rsid w:val="00393D31"/>
    <w:rsid w:val="00393D5B"/>
    <w:rsid w:val="00393D6C"/>
    <w:rsid w:val="00393EB4"/>
    <w:rsid w:val="00393F8E"/>
    <w:rsid w:val="00394038"/>
    <w:rsid w:val="003940A9"/>
    <w:rsid w:val="00394107"/>
    <w:rsid w:val="00394134"/>
    <w:rsid w:val="00394166"/>
    <w:rsid w:val="00394205"/>
    <w:rsid w:val="003942AB"/>
    <w:rsid w:val="00394450"/>
    <w:rsid w:val="00394481"/>
    <w:rsid w:val="003944AA"/>
    <w:rsid w:val="003944DE"/>
    <w:rsid w:val="00394508"/>
    <w:rsid w:val="0039450D"/>
    <w:rsid w:val="00394554"/>
    <w:rsid w:val="00394561"/>
    <w:rsid w:val="00394582"/>
    <w:rsid w:val="003946A9"/>
    <w:rsid w:val="003947C5"/>
    <w:rsid w:val="00394843"/>
    <w:rsid w:val="0039487F"/>
    <w:rsid w:val="003948C8"/>
    <w:rsid w:val="003948D3"/>
    <w:rsid w:val="003948F3"/>
    <w:rsid w:val="00394A30"/>
    <w:rsid w:val="00394ADB"/>
    <w:rsid w:val="00394AE1"/>
    <w:rsid w:val="00394B6F"/>
    <w:rsid w:val="00394BC4"/>
    <w:rsid w:val="00394C1A"/>
    <w:rsid w:val="00394C88"/>
    <w:rsid w:val="00394CC7"/>
    <w:rsid w:val="00394CED"/>
    <w:rsid w:val="00394D13"/>
    <w:rsid w:val="00394E2C"/>
    <w:rsid w:val="00394E6C"/>
    <w:rsid w:val="00394E74"/>
    <w:rsid w:val="00394EB3"/>
    <w:rsid w:val="00394EEC"/>
    <w:rsid w:val="00394EEF"/>
    <w:rsid w:val="00394EFE"/>
    <w:rsid w:val="00394F9A"/>
    <w:rsid w:val="00395008"/>
    <w:rsid w:val="00395133"/>
    <w:rsid w:val="00395170"/>
    <w:rsid w:val="003951FD"/>
    <w:rsid w:val="00395209"/>
    <w:rsid w:val="0039529C"/>
    <w:rsid w:val="003952ED"/>
    <w:rsid w:val="00395321"/>
    <w:rsid w:val="00395362"/>
    <w:rsid w:val="0039538B"/>
    <w:rsid w:val="00395402"/>
    <w:rsid w:val="00395596"/>
    <w:rsid w:val="003956D2"/>
    <w:rsid w:val="00395716"/>
    <w:rsid w:val="0039571D"/>
    <w:rsid w:val="0039573E"/>
    <w:rsid w:val="003957B8"/>
    <w:rsid w:val="003957F5"/>
    <w:rsid w:val="00395817"/>
    <w:rsid w:val="0039581D"/>
    <w:rsid w:val="0039582E"/>
    <w:rsid w:val="003958B8"/>
    <w:rsid w:val="00395910"/>
    <w:rsid w:val="00395A12"/>
    <w:rsid w:val="00395AA2"/>
    <w:rsid w:val="00395AF2"/>
    <w:rsid w:val="00395B87"/>
    <w:rsid w:val="00395CB6"/>
    <w:rsid w:val="00395D17"/>
    <w:rsid w:val="00395D52"/>
    <w:rsid w:val="00395D5C"/>
    <w:rsid w:val="00395DD5"/>
    <w:rsid w:val="00395E77"/>
    <w:rsid w:val="00395E85"/>
    <w:rsid w:val="00395EE1"/>
    <w:rsid w:val="00395F5E"/>
    <w:rsid w:val="00396033"/>
    <w:rsid w:val="0039619E"/>
    <w:rsid w:val="003961D7"/>
    <w:rsid w:val="003961D8"/>
    <w:rsid w:val="0039626F"/>
    <w:rsid w:val="00396271"/>
    <w:rsid w:val="00396274"/>
    <w:rsid w:val="00396278"/>
    <w:rsid w:val="0039629F"/>
    <w:rsid w:val="00396311"/>
    <w:rsid w:val="00396360"/>
    <w:rsid w:val="0039636F"/>
    <w:rsid w:val="00396413"/>
    <w:rsid w:val="00396445"/>
    <w:rsid w:val="00396464"/>
    <w:rsid w:val="00396472"/>
    <w:rsid w:val="00396475"/>
    <w:rsid w:val="00396640"/>
    <w:rsid w:val="00396723"/>
    <w:rsid w:val="00396742"/>
    <w:rsid w:val="003967EE"/>
    <w:rsid w:val="0039688D"/>
    <w:rsid w:val="0039694A"/>
    <w:rsid w:val="0039694B"/>
    <w:rsid w:val="00396A18"/>
    <w:rsid w:val="00396A1F"/>
    <w:rsid w:val="00396AE4"/>
    <w:rsid w:val="00396B62"/>
    <w:rsid w:val="00396B9C"/>
    <w:rsid w:val="00396BD2"/>
    <w:rsid w:val="00396C70"/>
    <w:rsid w:val="00396CB1"/>
    <w:rsid w:val="00396CD1"/>
    <w:rsid w:val="00396D97"/>
    <w:rsid w:val="00396E56"/>
    <w:rsid w:val="00396E7A"/>
    <w:rsid w:val="00396E8D"/>
    <w:rsid w:val="00396F44"/>
    <w:rsid w:val="00396F8E"/>
    <w:rsid w:val="0039701F"/>
    <w:rsid w:val="003970A4"/>
    <w:rsid w:val="003970B6"/>
    <w:rsid w:val="003970F3"/>
    <w:rsid w:val="00397143"/>
    <w:rsid w:val="00397179"/>
    <w:rsid w:val="0039720D"/>
    <w:rsid w:val="00397222"/>
    <w:rsid w:val="003972D7"/>
    <w:rsid w:val="003972EA"/>
    <w:rsid w:val="00397315"/>
    <w:rsid w:val="00397379"/>
    <w:rsid w:val="003973BF"/>
    <w:rsid w:val="003973D5"/>
    <w:rsid w:val="0039741F"/>
    <w:rsid w:val="003974C8"/>
    <w:rsid w:val="003974DA"/>
    <w:rsid w:val="00397507"/>
    <w:rsid w:val="00397542"/>
    <w:rsid w:val="003975DA"/>
    <w:rsid w:val="003975F6"/>
    <w:rsid w:val="00397711"/>
    <w:rsid w:val="00397752"/>
    <w:rsid w:val="003977A9"/>
    <w:rsid w:val="0039783D"/>
    <w:rsid w:val="00397912"/>
    <w:rsid w:val="00397925"/>
    <w:rsid w:val="003979F2"/>
    <w:rsid w:val="00397A3C"/>
    <w:rsid w:val="00397AB3"/>
    <w:rsid w:val="00397ACE"/>
    <w:rsid w:val="00397AEC"/>
    <w:rsid w:val="00397B27"/>
    <w:rsid w:val="00397B47"/>
    <w:rsid w:val="00397BA4"/>
    <w:rsid w:val="00397BD3"/>
    <w:rsid w:val="00397BE5"/>
    <w:rsid w:val="00397BEB"/>
    <w:rsid w:val="00397C8B"/>
    <w:rsid w:val="00397CD8"/>
    <w:rsid w:val="00397CDD"/>
    <w:rsid w:val="00397D0E"/>
    <w:rsid w:val="00397D27"/>
    <w:rsid w:val="00397DB0"/>
    <w:rsid w:val="00397DCE"/>
    <w:rsid w:val="00397E54"/>
    <w:rsid w:val="00397EFC"/>
    <w:rsid w:val="00397FA4"/>
    <w:rsid w:val="00397FA6"/>
    <w:rsid w:val="003A00F7"/>
    <w:rsid w:val="003A00FA"/>
    <w:rsid w:val="003A0113"/>
    <w:rsid w:val="003A0157"/>
    <w:rsid w:val="003A01DD"/>
    <w:rsid w:val="003A021C"/>
    <w:rsid w:val="003A0312"/>
    <w:rsid w:val="003A0323"/>
    <w:rsid w:val="003A0344"/>
    <w:rsid w:val="003A038C"/>
    <w:rsid w:val="003A0493"/>
    <w:rsid w:val="003A04AC"/>
    <w:rsid w:val="003A0530"/>
    <w:rsid w:val="003A05FB"/>
    <w:rsid w:val="003A060B"/>
    <w:rsid w:val="003A0633"/>
    <w:rsid w:val="003A0646"/>
    <w:rsid w:val="003A0677"/>
    <w:rsid w:val="003A079A"/>
    <w:rsid w:val="003A07DC"/>
    <w:rsid w:val="003A08A0"/>
    <w:rsid w:val="003A09A4"/>
    <w:rsid w:val="003A0A5D"/>
    <w:rsid w:val="003A0A5E"/>
    <w:rsid w:val="003A0A9F"/>
    <w:rsid w:val="003A0BAA"/>
    <w:rsid w:val="003A0C3D"/>
    <w:rsid w:val="003A0CAF"/>
    <w:rsid w:val="003A0D2C"/>
    <w:rsid w:val="003A0DD4"/>
    <w:rsid w:val="003A0E23"/>
    <w:rsid w:val="003A0EC8"/>
    <w:rsid w:val="003A0EE8"/>
    <w:rsid w:val="003A0EF6"/>
    <w:rsid w:val="003A0FB7"/>
    <w:rsid w:val="003A104A"/>
    <w:rsid w:val="003A105E"/>
    <w:rsid w:val="003A1174"/>
    <w:rsid w:val="003A11A9"/>
    <w:rsid w:val="003A129E"/>
    <w:rsid w:val="003A1353"/>
    <w:rsid w:val="003A13A7"/>
    <w:rsid w:val="003A143B"/>
    <w:rsid w:val="003A14A8"/>
    <w:rsid w:val="003A14CD"/>
    <w:rsid w:val="003A156F"/>
    <w:rsid w:val="003A159B"/>
    <w:rsid w:val="003A1603"/>
    <w:rsid w:val="003A1648"/>
    <w:rsid w:val="003A1679"/>
    <w:rsid w:val="003A16AE"/>
    <w:rsid w:val="003A16B2"/>
    <w:rsid w:val="003A1719"/>
    <w:rsid w:val="003A192A"/>
    <w:rsid w:val="003A1BB5"/>
    <w:rsid w:val="003A1C7C"/>
    <w:rsid w:val="003A1C80"/>
    <w:rsid w:val="003A1CD0"/>
    <w:rsid w:val="003A1EBB"/>
    <w:rsid w:val="003A1F66"/>
    <w:rsid w:val="003A207F"/>
    <w:rsid w:val="003A20A4"/>
    <w:rsid w:val="003A2115"/>
    <w:rsid w:val="003A222E"/>
    <w:rsid w:val="003A2281"/>
    <w:rsid w:val="003A2296"/>
    <w:rsid w:val="003A22B5"/>
    <w:rsid w:val="003A22C0"/>
    <w:rsid w:val="003A2306"/>
    <w:rsid w:val="003A2319"/>
    <w:rsid w:val="003A24EB"/>
    <w:rsid w:val="003A26DA"/>
    <w:rsid w:val="003A26E5"/>
    <w:rsid w:val="003A26EB"/>
    <w:rsid w:val="003A274B"/>
    <w:rsid w:val="003A275A"/>
    <w:rsid w:val="003A2881"/>
    <w:rsid w:val="003A28A3"/>
    <w:rsid w:val="003A293E"/>
    <w:rsid w:val="003A2974"/>
    <w:rsid w:val="003A2994"/>
    <w:rsid w:val="003A29A7"/>
    <w:rsid w:val="003A2A96"/>
    <w:rsid w:val="003A2A99"/>
    <w:rsid w:val="003A2AD0"/>
    <w:rsid w:val="003A2AE7"/>
    <w:rsid w:val="003A2B0D"/>
    <w:rsid w:val="003A2BC4"/>
    <w:rsid w:val="003A2C3E"/>
    <w:rsid w:val="003A2CDF"/>
    <w:rsid w:val="003A2DC2"/>
    <w:rsid w:val="003A2DC3"/>
    <w:rsid w:val="003A2DE8"/>
    <w:rsid w:val="003A2E3D"/>
    <w:rsid w:val="003A2EE9"/>
    <w:rsid w:val="003A2EF2"/>
    <w:rsid w:val="003A2EFA"/>
    <w:rsid w:val="003A2F2B"/>
    <w:rsid w:val="003A2F9F"/>
    <w:rsid w:val="003A2FD3"/>
    <w:rsid w:val="003A2FE9"/>
    <w:rsid w:val="003A3024"/>
    <w:rsid w:val="003A305B"/>
    <w:rsid w:val="003A3233"/>
    <w:rsid w:val="003A3295"/>
    <w:rsid w:val="003A32B0"/>
    <w:rsid w:val="003A32CC"/>
    <w:rsid w:val="003A334E"/>
    <w:rsid w:val="003A3362"/>
    <w:rsid w:val="003A3383"/>
    <w:rsid w:val="003A33BA"/>
    <w:rsid w:val="003A3439"/>
    <w:rsid w:val="003A34B8"/>
    <w:rsid w:val="003A3564"/>
    <w:rsid w:val="003A357A"/>
    <w:rsid w:val="003A359C"/>
    <w:rsid w:val="003A35D2"/>
    <w:rsid w:val="003A3689"/>
    <w:rsid w:val="003A36A1"/>
    <w:rsid w:val="003A36AC"/>
    <w:rsid w:val="003A36F5"/>
    <w:rsid w:val="003A375B"/>
    <w:rsid w:val="003A385B"/>
    <w:rsid w:val="003A393B"/>
    <w:rsid w:val="003A39B0"/>
    <w:rsid w:val="003A39C3"/>
    <w:rsid w:val="003A3A44"/>
    <w:rsid w:val="003A3B58"/>
    <w:rsid w:val="003A3BF3"/>
    <w:rsid w:val="003A3C50"/>
    <w:rsid w:val="003A3CA8"/>
    <w:rsid w:val="003A3D54"/>
    <w:rsid w:val="003A3D9D"/>
    <w:rsid w:val="003A3E53"/>
    <w:rsid w:val="003A3EA5"/>
    <w:rsid w:val="003A3EEC"/>
    <w:rsid w:val="003A3F73"/>
    <w:rsid w:val="003A4001"/>
    <w:rsid w:val="003A4041"/>
    <w:rsid w:val="003A406A"/>
    <w:rsid w:val="003A40C6"/>
    <w:rsid w:val="003A4137"/>
    <w:rsid w:val="003A41A1"/>
    <w:rsid w:val="003A426D"/>
    <w:rsid w:val="003A4298"/>
    <w:rsid w:val="003A4342"/>
    <w:rsid w:val="003A438B"/>
    <w:rsid w:val="003A441C"/>
    <w:rsid w:val="003A4447"/>
    <w:rsid w:val="003A44A6"/>
    <w:rsid w:val="003A44D9"/>
    <w:rsid w:val="003A44F0"/>
    <w:rsid w:val="003A4507"/>
    <w:rsid w:val="003A4521"/>
    <w:rsid w:val="003A45AE"/>
    <w:rsid w:val="003A45F5"/>
    <w:rsid w:val="003A46AE"/>
    <w:rsid w:val="003A4715"/>
    <w:rsid w:val="003A479F"/>
    <w:rsid w:val="003A484A"/>
    <w:rsid w:val="003A4966"/>
    <w:rsid w:val="003A4996"/>
    <w:rsid w:val="003A49D0"/>
    <w:rsid w:val="003A4A9E"/>
    <w:rsid w:val="003A4AFF"/>
    <w:rsid w:val="003A4B62"/>
    <w:rsid w:val="003A4C90"/>
    <w:rsid w:val="003A4DC0"/>
    <w:rsid w:val="003A512B"/>
    <w:rsid w:val="003A51C7"/>
    <w:rsid w:val="003A5227"/>
    <w:rsid w:val="003A534E"/>
    <w:rsid w:val="003A53F6"/>
    <w:rsid w:val="003A54A5"/>
    <w:rsid w:val="003A54C0"/>
    <w:rsid w:val="003A5527"/>
    <w:rsid w:val="003A5567"/>
    <w:rsid w:val="003A5623"/>
    <w:rsid w:val="003A5666"/>
    <w:rsid w:val="003A57CA"/>
    <w:rsid w:val="003A588E"/>
    <w:rsid w:val="003A599D"/>
    <w:rsid w:val="003A5AD6"/>
    <w:rsid w:val="003A5B2B"/>
    <w:rsid w:val="003A5B73"/>
    <w:rsid w:val="003A5BCB"/>
    <w:rsid w:val="003A5BD3"/>
    <w:rsid w:val="003A5D92"/>
    <w:rsid w:val="003A5DBD"/>
    <w:rsid w:val="003A5E3E"/>
    <w:rsid w:val="003A5EBA"/>
    <w:rsid w:val="003A5F2D"/>
    <w:rsid w:val="003A5F9A"/>
    <w:rsid w:val="003A5FEE"/>
    <w:rsid w:val="003A6057"/>
    <w:rsid w:val="003A607C"/>
    <w:rsid w:val="003A6100"/>
    <w:rsid w:val="003A61C7"/>
    <w:rsid w:val="003A61EE"/>
    <w:rsid w:val="003A6275"/>
    <w:rsid w:val="003A62CC"/>
    <w:rsid w:val="003A6333"/>
    <w:rsid w:val="003A6377"/>
    <w:rsid w:val="003A639E"/>
    <w:rsid w:val="003A63A3"/>
    <w:rsid w:val="003A63D6"/>
    <w:rsid w:val="003A6422"/>
    <w:rsid w:val="003A64F7"/>
    <w:rsid w:val="003A6521"/>
    <w:rsid w:val="003A6522"/>
    <w:rsid w:val="003A66E6"/>
    <w:rsid w:val="003A670A"/>
    <w:rsid w:val="003A671C"/>
    <w:rsid w:val="003A672F"/>
    <w:rsid w:val="003A6740"/>
    <w:rsid w:val="003A67EE"/>
    <w:rsid w:val="003A68E4"/>
    <w:rsid w:val="003A68FC"/>
    <w:rsid w:val="003A6901"/>
    <w:rsid w:val="003A690F"/>
    <w:rsid w:val="003A6972"/>
    <w:rsid w:val="003A697B"/>
    <w:rsid w:val="003A69DA"/>
    <w:rsid w:val="003A69F3"/>
    <w:rsid w:val="003A6A48"/>
    <w:rsid w:val="003A6A49"/>
    <w:rsid w:val="003A6C14"/>
    <w:rsid w:val="003A6C17"/>
    <w:rsid w:val="003A6C22"/>
    <w:rsid w:val="003A6C64"/>
    <w:rsid w:val="003A6D58"/>
    <w:rsid w:val="003A6DEB"/>
    <w:rsid w:val="003A6EB1"/>
    <w:rsid w:val="003A6F02"/>
    <w:rsid w:val="003A6F03"/>
    <w:rsid w:val="003A6F17"/>
    <w:rsid w:val="003A70CC"/>
    <w:rsid w:val="003A714B"/>
    <w:rsid w:val="003A7345"/>
    <w:rsid w:val="003A751D"/>
    <w:rsid w:val="003A7537"/>
    <w:rsid w:val="003A7651"/>
    <w:rsid w:val="003A7692"/>
    <w:rsid w:val="003A7890"/>
    <w:rsid w:val="003A79C9"/>
    <w:rsid w:val="003A79DD"/>
    <w:rsid w:val="003A7A89"/>
    <w:rsid w:val="003A7ABF"/>
    <w:rsid w:val="003A7B22"/>
    <w:rsid w:val="003A7B27"/>
    <w:rsid w:val="003A7B71"/>
    <w:rsid w:val="003A7BB4"/>
    <w:rsid w:val="003A7C1D"/>
    <w:rsid w:val="003A7CB7"/>
    <w:rsid w:val="003A7CF5"/>
    <w:rsid w:val="003A7D11"/>
    <w:rsid w:val="003A7D26"/>
    <w:rsid w:val="003A7D3B"/>
    <w:rsid w:val="003A7D8C"/>
    <w:rsid w:val="003A7D96"/>
    <w:rsid w:val="003A7EB4"/>
    <w:rsid w:val="003A7F12"/>
    <w:rsid w:val="003A7F31"/>
    <w:rsid w:val="003B003C"/>
    <w:rsid w:val="003B0048"/>
    <w:rsid w:val="003B00FA"/>
    <w:rsid w:val="003B010C"/>
    <w:rsid w:val="003B013C"/>
    <w:rsid w:val="003B0163"/>
    <w:rsid w:val="003B0191"/>
    <w:rsid w:val="003B01A6"/>
    <w:rsid w:val="003B01ED"/>
    <w:rsid w:val="003B022F"/>
    <w:rsid w:val="003B02E1"/>
    <w:rsid w:val="003B0373"/>
    <w:rsid w:val="003B040C"/>
    <w:rsid w:val="003B043E"/>
    <w:rsid w:val="003B044A"/>
    <w:rsid w:val="003B05CB"/>
    <w:rsid w:val="003B05D3"/>
    <w:rsid w:val="003B0662"/>
    <w:rsid w:val="003B0678"/>
    <w:rsid w:val="003B06BA"/>
    <w:rsid w:val="003B073E"/>
    <w:rsid w:val="003B086D"/>
    <w:rsid w:val="003B08F0"/>
    <w:rsid w:val="003B0959"/>
    <w:rsid w:val="003B0974"/>
    <w:rsid w:val="003B09B5"/>
    <w:rsid w:val="003B09E1"/>
    <w:rsid w:val="003B0A02"/>
    <w:rsid w:val="003B0AE5"/>
    <w:rsid w:val="003B0B87"/>
    <w:rsid w:val="003B0CA1"/>
    <w:rsid w:val="003B0CB1"/>
    <w:rsid w:val="003B0D12"/>
    <w:rsid w:val="003B0D91"/>
    <w:rsid w:val="003B0E0D"/>
    <w:rsid w:val="003B0E57"/>
    <w:rsid w:val="003B0F0E"/>
    <w:rsid w:val="003B0F11"/>
    <w:rsid w:val="003B0F31"/>
    <w:rsid w:val="003B0F94"/>
    <w:rsid w:val="003B0FE0"/>
    <w:rsid w:val="003B0FEF"/>
    <w:rsid w:val="003B101C"/>
    <w:rsid w:val="003B1063"/>
    <w:rsid w:val="003B10BE"/>
    <w:rsid w:val="003B11FC"/>
    <w:rsid w:val="003B12AB"/>
    <w:rsid w:val="003B12B4"/>
    <w:rsid w:val="003B1306"/>
    <w:rsid w:val="003B133E"/>
    <w:rsid w:val="003B13E8"/>
    <w:rsid w:val="003B1442"/>
    <w:rsid w:val="003B151E"/>
    <w:rsid w:val="003B1585"/>
    <w:rsid w:val="003B169B"/>
    <w:rsid w:val="003B1734"/>
    <w:rsid w:val="003B1735"/>
    <w:rsid w:val="003B173D"/>
    <w:rsid w:val="003B17D0"/>
    <w:rsid w:val="003B17E6"/>
    <w:rsid w:val="003B1955"/>
    <w:rsid w:val="003B19F5"/>
    <w:rsid w:val="003B1A2A"/>
    <w:rsid w:val="003B1A76"/>
    <w:rsid w:val="003B1BD5"/>
    <w:rsid w:val="003B1BDF"/>
    <w:rsid w:val="003B1C88"/>
    <w:rsid w:val="003B1D70"/>
    <w:rsid w:val="003B1DA4"/>
    <w:rsid w:val="003B1DE7"/>
    <w:rsid w:val="003B1E02"/>
    <w:rsid w:val="003B1E24"/>
    <w:rsid w:val="003B1E58"/>
    <w:rsid w:val="003B1EE3"/>
    <w:rsid w:val="003B1EF6"/>
    <w:rsid w:val="003B1F78"/>
    <w:rsid w:val="003B1F9A"/>
    <w:rsid w:val="003B20E9"/>
    <w:rsid w:val="003B2100"/>
    <w:rsid w:val="003B2145"/>
    <w:rsid w:val="003B21D6"/>
    <w:rsid w:val="003B2219"/>
    <w:rsid w:val="003B229E"/>
    <w:rsid w:val="003B2398"/>
    <w:rsid w:val="003B2426"/>
    <w:rsid w:val="003B2440"/>
    <w:rsid w:val="003B246E"/>
    <w:rsid w:val="003B24B0"/>
    <w:rsid w:val="003B24E8"/>
    <w:rsid w:val="003B2513"/>
    <w:rsid w:val="003B256D"/>
    <w:rsid w:val="003B257B"/>
    <w:rsid w:val="003B25A5"/>
    <w:rsid w:val="003B25A6"/>
    <w:rsid w:val="003B2652"/>
    <w:rsid w:val="003B26BE"/>
    <w:rsid w:val="003B2737"/>
    <w:rsid w:val="003B2775"/>
    <w:rsid w:val="003B277B"/>
    <w:rsid w:val="003B27EE"/>
    <w:rsid w:val="003B287A"/>
    <w:rsid w:val="003B2882"/>
    <w:rsid w:val="003B2893"/>
    <w:rsid w:val="003B28F3"/>
    <w:rsid w:val="003B2981"/>
    <w:rsid w:val="003B29CC"/>
    <w:rsid w:val="003B29DA"/>
    <w:rsid w:val="003B2B04"/>
    <w:rsid w:val="003B2B60"/>
    <w:rsid w:val="003B2B90"/>
    <w:rsid w:val="003B2BF3"/>
    <w:rsid w:val="003B2BFA"/>
    <w:rsid w:val="003B2C65"/>
    <w:rsid w:val="003B2D01"/>
    <w:rsid w:val="003B2D2B"/>
    <w:rsid w:val="003B2D46"/>
    <w:rsid w:val="003B2DF5"/>
    <w:rsid w:val="003B2E1C"/>
    <w:rsid w:val="003B2EA1"/>
    <w:rsid w:val="003B2EC7"/>
    <w:rsid w:val="003B2F50"/>
    <w:rsid w:val="003B2F83"/>
    <w:rsid w:val="003B300A"/>
    <w:rsid w:val="003B3120"/>
    <w:rsid w:val="003B324C"/>
    <w:rsid w:val="003B3262"/>
    <w:rsid w:val="003B32CF"/>
    <w:rsid w:val="003B332C"/>
    <w:rsid w:val="003B3363"/>
    <w:rsid w:val="003B3396"/>
    <w:rsid w:val="003B33CF"/>
    <w:rsid w:val="003B3422"/>
    <w:rsid w:val="003B34D7"/>
    <w:rsid w:val="003B3515"/>
    <w:rsid w:val="003B3695"/>
    <w:rsid w:val="003B375F"/>
    <w:rsid w:val="003B3789"/>
    <w:rsid w:val="003B37B0"/>
    <w:rsid w:val="003B37C9"/>
    <w:rsid w:val="003B3961"/>
    <w:rsid w:val="003B39F3"/>
    <w:rsid w:val="003B3A34"/>
    <w:rsid w:val="003B3AB8"/>
    <w:rsid w:val="003B3BB7"/>
    <w:rsid w:val="003B3BC9"/>
    <w:rsid w:val="003B3BCB"/>
    <w:rsid w:val="003B3C07"/>
    <w:rsid w:val="003B3C7E"/>
    <w:rsid w:val="003B3C96"/>
    <w:rsid w:val="003B3CA6"/>
    <w:rsid w:val="003B3DF0"/>
    <w:rsid w:val="003B3E70"/>
    <w:rsid w:val="003B3EF4"/>
    <w:rsid w:val="003B3F13"/>
    <w:rsid w:val="003B3F6B"/>
    <w:rsid w:val="003B3FEA"/>
    <w:rsid w:val="003B4034"/>
    <w:rsid w:val="003B405A"/>
    <w:rsid w:val="003B4098"/>
    <w:rsid w:val="003B40B3"/>
    <w:rsid w:val="003B40C1"/>
    <w:rsid w:val="003B40C2"/>
    <w:rsid w:val="003B40DA"/>
    <w:rsid w:val="003B413C"/>
    <w:rsid w:val="003B4197"/>
    <w:rsid w:val="003B41A7"/>
    <w:rsid w:val="003B41B8"/>
    <w:rsid w:val="003B421F"/>
    <w:rsid w:val="003B42D3"/>
    <w:rsid w:val="003B42F4"/>
    <w:rsid w:val="003B4330"/>
    <w:rsid w:val="003B437D"/>
    <w:rsid w:val="003B43C1"/>
    <w:rsid w:val="003B44EF"/>
    <w:rsid w:val="003B4515"/>
    <w:rsid w:val="003B4518"/>
    <w:rsid w:val="003B4539"/>
    <w:rsid w:val="003B4546"/>
    <w:rsid w:val="003B4573"/>
    <w:rsid w:val="003B466C"/>
    <w:rsid w:val="003B467A"/>
    <w:rsid w:val="003B473B"/>
    <w:rsid w:val="003B4793"/>
    <w:rsid w:val="003B480F"/>
    <w:rsid w:val="003B487B"/>
    <w:rsid w:val="003B4884"/>
    <w:rsid w:val="003B48E9"/>
    <w:rsid w:val="003B48F1"/>
    <w:rsid w:val="003B491F"/>
    <w:rsid w:val="003B497F"/>
    <w:rsid w:val="003B49CA"/>
    <w:rsid w:val="003B49F2"/>
    <w:rsid w:val="003B4A1A"/>
    <w:rsid w:val="003B4A3F"/>
    <w:rsid w:val="003B4A6E"/>
    <w:rsid w:val="003B4A92"/>
    <w:rsid w:val="003B4AF8"/>
    <w:rsid w:val="003B4B4B"/>
    <w:rsid w:val="003B4BAF"/>
    <w:rsid w:val="003B4C1F"/>
    <w:rsid w:val="003B4CE0"/>
    <w:rsid w:val="003B4CFF"/>
    <w:rsid w:val="003B4D47"/>
    <w:rsid w:val="003B4D6D"/>
    <w:rsid w:val="003B4DD4"/>
    <w:rsid w:val="003B4EF4"/>
    <w:rsid w:val="003B4F8C"/>
    <w:rsid w:val="003B4FD6"/>
    <w:rsid w:val="003B5024"/>
    <w:rsid w:val="003B503C"/>
    <w:rsid w:val="003B5122"/>
    <w:rsid w:val="003B5141"/>
    <w:rsid w:val="003B527F"/>
    <w:rsid w:val="003B52C5"/>
    <w:rsid w:val="003B5343"/>
    <w:rsid w:val="003B540C"/>
    <w:rsid w:val="003B5436"/>
    <w:rsid w:val="003B5488"/>
    <w:rsid w:val="003B54DC"/>
    <w:rsid w:val="003B5568"/>
    <w:rsid w:val="003B5585"/>
    <w:rsid w:val="003B5684"/>
    <w:rsid w:val="003B56AD"/>
    <w:rsid w:val="003B56B9"/>
    <w:rsid w:val="003B579E"/>
    <w:rsid w:val="003B57AA"/>
    <w:rsid w:val="003B57CA"/>
    <w:rsid w:val="003B58F7"/>
    <w:rsid w:val="003B595B"/>
    <w:rsid w:val="003B596E"/>
    <w:rsid w:val="003B5981"/>
    <w:rsid w:val="003B5987"/>
    <w:rsid w:val="003B59FE"/>
    <w:rsid w:val="003B5A0B"/>
    <w:rsid w:val="003B5A5B"/>
    <w:rsid w:val="003B5A69"/>
    <w:rsid w:val="003B5A7F"/>
    <w:rsid w:val="003B5B00"/>
    <w:rsid w:val="003B5B17"/>
    <w:rsid w:val="003B5B24"/>
    <w:rsid w:val="003B5B73"/>
    <w:rsid w:val="003B5BAF"/>
    <w:rsid w:val="003B5C3D"/>
    <w:rsid w:val="003B5C8A"/>
    <w:rsid w:val="003B5C9E"/>
    <w:rsid w:val="003B5DE6"/>
    <w:rsid w:val="003B5E5F"/>
    <w:rsid w:val="003B5E8F"/>
    <w:rsid w:val="003B5ED8"/>
    <w:rsid w:val="003B5FD3"/>
    <w:rsid w:val="003B605A"/>
    <w:rsid w:val="003B6088"/>
    <w:rsid w:val="003B612C"/>
    <w:rsid w:val="003B617F"/>
    <w:rsid w:val="003B61D2"/>
    <w:rsid w:val="003B62B0"/>
    <w:rsid w:val="003B62B9"/>
    <w:rsid w:val="003B62E0"/>
    <w:rsid w:val="003B65FE"/>
    <w:rsid w:val="003B66DB"/>
    <w:rsid w:val="003B66F8"/>
    <w:rsid w:val="003B674D"/>
    <w:rsid w:val="003B6762"/>
    <w:rsid w:val="003B676C"/>
    <w:rsid w:val="003B679A"/>
    <w:rsid w:val="003B67E4"/>
    <w:rsid w:val="003B6834"/>
    <w:rsid w:val="003B685E"/>
    <w:rsid w:val="003B68CA"/>
    <w:rsid w:val="003B69FC"/>
    <w:rsid w:val="003B6A36"/>
    <w:rsid w:val="003B6A3A"/>
    <w:rsid w:val="003B6A86"/>
    <w:rsid w:val="003B6B24"/>
    <w:rsid w:val="003B6B3E"/>
    <w:rsid w:val="003B6B70"/>
    <w:rsid w:val="003B6BBF"/>
    <w:rsid w:val="003B6BDE"/>
    <w:rsid w:val="003B6BE1"/>
    <w:rsid w:val="003B6C7E"/>
    <w:rsid w:val="003B6C93"/>
    <w:rsid w:val="003B6D6E"/>
    <w:rsid w:val="003B6DC4"/>
    <w:rsid w:val="003B6DF7"/>
    <w:rsid w:val="003B6E50"/>
    <w:rsid w:val="003B6EA8"/>
    <w:rsid w:val="003B6FD3"/>
    <w:rsid w:val="003B6FE6"/>
    <w:rsid w:val="003B7092"/>
    <w:rsid w:val="003B7113"/>
    <w:rsid w:val="003B714D"/>
    <w:rsid w:val="003B756A"/>
    <w:rsid w:val="003B762F"/>
    <w:rsid w:val="003B76BF"/>
    <w:rsid w:val="003B771C"/>
    <w:rsid w:val="003B78E2"/>
    <w:rsid w:val="003B7A32"/>
    <w:rsid w:val="003B7A3F"/>
    <w:rsid w:val="003B7A87"/>
    <w:rsid w:val="003B7A96"/>
    <w:rsid w:val="003B7AB0"/>
    <w:rsid w:val="003B7B87"/>
    <w:rsid w:val="003B7BC0"/>
    <w:rsid w:val="003B7C56"/>
    <w:rsid w:val="003B7D04"/>
    <w:rsid w:val="003B7E3E"/>
    <w:rsid w:val="003B7E52"/>
    <w:rsid w:val="003B7E54"/>
    <w:rsid w:val="003B7EF6"/>
    <w:rsid w:val="003B7F0D"/>
    <w:rsid w:val="003BCA12"/>
    <w:rsid w:val="003C0041"/>
    <w:rsid w:val="003C0065"/>
    <w:rsid w:val="003C0164"/>
    <w:rsid w:val="003C0317"/>
    <w:rsid w:val="003C032A"/>
    <w:rsid w:val="003C0334"/>
    <w:rsid w:val="003C03F9"/>
    <w:rsid w:val="003C0432"/>
    <w:rsid w:val="003C0447"/>
    <w:rsid w:val="003C04C8"/>
    <w:rsid w:val="003C058B"/>
    <w:rsid w:val="003C059C"/>
    <w:rsid w:val="003C05AD"/>
    <w:rsid w:val="003C062B"/>
    <w:rsid w:val="003C06A5"/>
    <w:rsid w:val="003C0757"/>
    <w:rsid w:val="003C07C1"/>
    <w:rsid w:val="003C08AA"/>
    <w:rsid w:val="003C08AC"/>
    <w:rsid w:val="003C093F"/>
    <w:rsid w:val="003C0974"/>
    <w:rsid w:val="003C098C"/>
    <w:rsid w:val="003C09A5"/>
    <w:rsid w:val="003C09D2"/>
    <w:rsid w:val="003C09DC"/>
    <w:rsid w:val="003C0A8E"/>
    <w:rsid w:val="003C0AC8"/>
    <w:rsid w:val="003C0B1B"/>
    <w:rsid w:val="003C0B23"/>
    <w:rsid w:val="003C0B6A"/>
    <w:rsid w:val="003C0BBB"/>
    <w:rsid w:val="003C0CB3"/>
    <w:rsid w:val="003C0D6F"/>
    <w:rsid w:val="003C0D7B"/>
    <w:rsid w:val="003C0DA9"/>
    <w:rsid w:val="003C0EDE"/>
    <w:rsid w:val="003C0F2F"/>
    <w:rsid w:val="003C0F91"/>
    <w:rsid w:val="003C0FA7"/>
    <w:rsid w:val="003C101D"/>
    <w:rsid w:val="003C1025"/>
    <w:rsid w:val="003C102C"/>
    <w:rsid w:val="003C10DC"/>
    <w:rsid w:val="003C118A"/>
    <w:rsid w:val="003C1192"/>
    <w:rsid w:val="003C1209"/>
    <w:rsid w:val="003C1291"/>
    <w:rsid w:val="003C129D"/>
    <w:rsid w:val="003C12B1"/>
    <w:rsid w:val="003C13DD"/>
    <w:rsid w:val="003C14AD"/>
    <w:rsid w:val="003C1524"/>
    <w:rsid w:val="003C158A"/>
    <w:rsid w:val="003C15E1"/>
    <w:rsid w:val="003C1630"/>
    <w:rsid w:val="003C1644"/>
    <w:rsid w:val="003C16ED"/>
    <w:rsid w:val="003C17BF"/>
    <w:rsid w:val="003C1817"/>
    <w:rsid w:val="003C182E"/>
    <w:rsid w:val="003C1884"/>
    <w:rsid w:val="003C18B9"/>
    <w:rsid w:val="003C18EB"/>
    <w:rsid w:val="003C1971"/>
    <w:rsid w:val="003C1A17"/>
    <w:rsid w:val="003C1B70"/>
    <w:rsid w:val="003C1B9F"/>
    <w:rsid w:val="003C1BD3"/>
    <w:rsid w:val="003C1BF6"/>
    <w:rsid w:val="003C1C16"/>
    <w:rsid w:val="003C1C38"/>
    <w:rsid w:val="003C1C4D"/>
    <w:rsid w:val="003C1D1C"/>
    <w:rsid w:val="003C1DD6"/>
    <w:rsid w:val="003C1E82"/>
    <w:rsid w:val="003C1FC2"/>
    <w:rsid w:val="003C203E"/>
    <w:rsid w:val="003C215F"/>
    <w:rsid w:val="003C2166"/>
    <w:rsid w:val="003C22F9"/>
    <w:rsid w:val="003C233D"/>
    <w:rsid w:val="003C251A"/>
    <w:rsid w:val="003C274A"/>
    <w:rsid w:val="003C276F"/>
    <w:rsid w:val="003C2871"/>
    <w:rsid w:val="003C2925"/>
    <w:rsid w:val="003C29A3"/>
    <w:rsid w:val="003C29DA"/>
    <w:rsid w:val="003C2A0D"/>
    <w:rsid w:val="003C2A42"/>
    <w:rsid w:val="003C2A69"/>
    <w:rsid w:val="003C2AFE"/>
    <w:rsid w:val="003C2B42"/>
    <w:rsid w:val="003C2C0D"/>
    <w:rsid w:val="003C2C45"/>
    <w:rsid w:val="003C2D14"/>
    <w:rsid w:val="003C2D26"/>
    <w:rsid w:val="003C2D5E"/>
    <w:rsid w:val="003C2DED"/>
    <w:rsid w:val="003C2DF3"/>
    <w:rsid w:val="003C2E2E"/>
    <w:rsid w:val="003C2EA9"/>
    <w:rsid w:val="003C2F34"/>
    <w:rsid w:val="003C2FBB"/>
    <w:rsid w:val="003C311D"/>
    <w:rsid w:val="003C3153"/>
    <w:rsid w:val="003C31F1"/>
    <w:rsid w:val="003C3382"/>
    <w:rsid w:val="003C347F"/>
    <w:rsid w:val="003C34B2"/>
    <w:rsid w:val="003C34B7"/>
    <w:rsid w:val="003C35F6"/>
    <w:rsid w:val="003C3676"/>
    <w:rsid w:val="003C369A"/>
    <w:rsid w:val="003C36A1"/>
    <w:rsid w:val="003C3798"/>
    <w:rsid w:val="003C37EF"/>
    <w:rsid w:val="003C37FB"/>
    <w:rsid w:val="003C397B"/>
    <w:rsid w:val="003C3B69"/>
    <w:rsid w:val="003C3BF1"/>
    <w:rsid w:val="003C3C58"/>
    <w:rsid w:val="003C3CAA"/>
    <w:rsid w:val="003C3D35"/>
    <w:rsid w:val="003C3E87"/>
    <w:rsid w:val="003C3E8A"/>
    <w:rsid w:val="003C3F3D"/>
    <w:rsid w:val="003C3F4E"/>
    <w:rsid w:val="003C3F53"/>
    <w:rsid w:val="003C3F94"/>
    <w:rsid w:val="003C4032"/>
    <w:rsid w:val="003C4048"/>
    <w:rsid w:val="003C40AF"/>
    <w:rsid w:val="003C40D0"/>
    <w:rsid w:val="003C4135"/>
    <w:rsid w:val="003C4167"/>
    <w:rsid w:val="003C4184"/>
    <w:rsid w:val="003C41A0"/>
    <w:rsid w:val="003C41B5"/>
    <w:rsid w:val="003C41CC"/>
    <w:rsid w:val="003C4201"/>
    <w:rsid w:val="003C4302"/>
    <w:rsid w:val="003C437B"/>
    <w:rsid w:val="003C43FA"/>
    <w:rsid w:val="003C4426"/>
    <w:rsid w:val="003C4514"/>
    <w:rsid w:val="003C454B"/>
    <w:rsid w:val="003C45AD"/>
    <w:rsid w:val="003C45C6"/>
    <w:rsid w:val="003C45EA"/>
    <w:rsid w:val="003C45F4"/>
    <w:rsid w:val="003C460F"/>
    <w:rsid w:val="003C46BE"/>
    <w:rsid w:val="003C46DB"/>
    <w:rsid w:val="003C47DD"/>
    <w:rsid w:val="003C480C"/>
    <w:rsid w:val="003C4813"/>
    <w:rsid w:val="003C486C"/>
    <w:rsid w:val="003C4945"/>
    <w:rsid w:val="003C495C"/>
    <w:rsid w:val="003C4AA5"/>
    <w:rsid w:val="003C4AE2"/>
    <w:rsid w:val="003C4B26"/>
    <w:rsid w:val="003C4B2B"/>
    <w:rsid w:val="003C4B5F"/>
    <w:rsid w:val="003C4B60"/>
    <w:rsid w:val="003C4B9A"/>
    <w:rsid w:val="003C4C3E"/>
    <w:rsid w:val="003C4CC5"/>
    <w:rsid w:val="003C4CEC"/>
    <w:rsid w:val="003C4CEE"/>
    <w:rsid w:val="003C4D26"/>
    <w:rsid w:val="003C4D2F"/>
    <w:rsid w:val="003C4D38"/>
    <w:rsid w:val="003C4D3F"/>
    <w:rsid w:val="003C4DD4"/>
    <w:rsid w:val="003C4E60"/>
    <w:rsid w:val="003C4E75"/>
    <w:rsid w:val="003C502B"/>
    <w:rsid w:val="003C5061"/>
    <w:rsid w:val="003C5069"/>
    <w:rsid w:val="003C50EA"/>
    <w:rsid w:val="003C5157"/>
    <w:rsid w:val="003C51B3"/>
    <w:rsid w:val="003C51C6"/>
    <w:rsid w:val="003C51DB"/>
    <w:rsid w:val="003C5200"/>
    <w:rsid w:val="003C5225"/>
    <w:rsid w:val="003C52AE"/>
    <w:rsid w:val="003C5330"/>
    <w:rsid w:val="003C53C9"/>
    <w:rsid w:val="003C53F2"/>
    <w:rsid w:val="003C5438"/>
    <w:rsid w:val="003C544D"/>
    <w:rsid w:val="003C5587"/>
    <w:rsid w:val="003C55D0"/>
    <w:rsid w:val="003C5618"/>
    <w:rsid w:val="003C56F7"/>
    <w:rsid w:val="003C570F"/>
    <w:rsid w:val="003C571F"/>
    <w:rsid w:val="003C577C"/>
    <w:rsid w:val="003C5780"/>
    <w:rsid w:val="003C57B2"/>
    <w:rsid w:val="003C589A"/>
    <w:rsid w:val="003C58DD"/>
    <w:rsid w:val="003C59E7"/>
    <w:rsid w:val="003C5AF4"/>
    <w:rsid w:val="003C5B7C"/>
    <w:rsid w:val="003C5BCA"/>
    <w:rsid w:val="003C5CD8"/>
    <w:rsid w:val="003C5D7D"/>
    <w:rsid w:val="003C5E11"/>
    <w:rsid w:val="003C5E29"/>
    <w:rsid w:val="003C5E43"/>
    <w:rsid w:val="003C5F4F"/>
    <w:rsid w:val="003C6006"/>
    <w:rsid w:val="003C6016"/>
    <w:rsid w:val="003C6034"/>
    <w:rsid w:val="003C604F"/>
    <w:rsid w:val="003C606D"/>
    <w:rsid w:val="003C6104"/>
    <w:rsid w:val="003C612C"/>
    <w:rsid w:val="003C6134"/>
    <w:rsid w:val="003C6238"/>
    <w:rsid w:val="003C6285"/>
    <w:rsid w:val="003C62CD"/>
    <w:rsid w:val="003C62E4"/>
    <w:rsid w:val="003C631A"/>
    <w:rsid w:val="003C63E8"/>
    <w:rsid w:val="003C64BB"/>
    <w:rsid w:val="003C64DB"/>
    <w:rsid w:val="003C64E9"/>
    <w:rsid w:val="003C65E9"/>
    <w:rsid w:val="003C6603"/>
    <w:rsid w:val="003C66F1"/>
    <w:rsid w:val="003C6781"/>
    <w:rsid w:val="003C679E"/>
    <w:rsid w:val="003C67DE"/>
    <w:rsid w:val="003C67F3"/>
    <w:rsid w:val="003C69A5"/>
    <w:rsid w:val="003C6A41"/>
    <w:rsid w:val="003C6B6B"/>
    <w:rsid w:val="003C6B80"/>
    <w:rsid w:val="003C6BCC"/>
    <w:rsid w:val="003C6C4D"/>
    <w:rsid w:val="003C6C5E"/>
    <w:rsid w:val="003C6D17"/>
    <w:rsid w:val="003C6DAE"/>
    <w:rsid w:val="003C6DF3"/>
    <w:rsid w:val="003C6E67"/>
    <w:rsid w:val="003C6E7C"/>
    <w:rsid w:val="003C6F1D"/>
    <w:rsid w:val="003C6F1F"/>
    <w:rsid w:val="003C6F43"/>
    <w:rsid w:val="003C6F75"/>
    <w:rsid w:val="003C6FAA"/>
    <w:rsid w:val="003C701B"/>
    <w:rsid w:val="003C7086"/>
    <w:rsid w:val="003C70A1"/>
    <w:rsid w:val="003C7101"/>
    <w:rsid w:val="003C717B"/>
    <w:rsid w:val="003C726D"/>
    <w:rsid w:val="003C72AA"/>
    <w:rsid w:val="003C730B"/>
    <w:rsid w:val="003C735E"/>
    <w:rsid w:val="003C73E3"/>
    <w:rsid w:val="003C7483"/>
    <w:rsid w:val="003C75B3"/>
    <w:rsid w:val="003C76B1"/>
    <w:rsid w:val="003C77D0"/>
    <w:rsid w:val="003C7874"/>
    <w:rsid w:val="003C7875"/>
    <w:rsid w:val="003C7879"/>
    <w:rsid w:val="003C7982"/>
    <w:rsid w:val="003C798C"/>
    <w:rsid w:val="003C7AA4"/>
    <w:rsid w:val="003C7AF2"/>
    <w:rsid w:val="003C7B08"/>
    <w:rsid w:val="003C7B55"/>
    <w:rsid w:val="003C7C97"/>
    <w:rsid w:val="003C7D02"/>
    <w:rsid w:val="003C7D0B"/>
    <w:rsid w:val="003C7D17"/>
    <w:rsid w:val="003C7D72"/>
    <w:rsid w:val="003C7E37"/>
    <w:rsid w:val="003C7F8B"/>
    <w:rsid w:val="003CCF10"/>
    <w:rsid w:val="003D0002"/>
    <w:rsid w:val="003D0108"/>
    <w:rsid w:val="003D0149"/>
    <w:rsid w:val="003D01B0"/>
    <w:rsid w:val="003D01BC"/>
    <w:rsid w:val="003D0229"/>
    <w:rsid w:val="003D024A"/>
    <w:rsid w:val="003D0260"/>
    <w:rsid w:val="003D02B2"/>
    <w:rsid w:val="003D0406"/>
    <w:rsid w:val="003D047F"/>
    <w:rsid w:val="003D0480"/>
    <w:rsid w:val="003D049A"/>
    <w:rsid w:val="003D04B8"/>
    <w:rsid w:val="003D0507"/>
    <w:rsid w:val="003D0538"/>
    <w:rsid w:val="003D05CC"/>
    <w:rsid w:val="003D0651"/>
    <w:rsid w:val="003D0694"/>
    <w:rsid w:val="003D06D6"/>
    <w:rsid w:val="003D0754"/>
    <w:rsid w:val="003D07FE"/>
    <w:rsid w:val="003D08CF"/>
    <w:rsid w:val="003D091E"/>
    <w:rsid w:val="003D0940"/>
    <w:rsid w:val="003D094A"/>
    <w:rsid w:val="003D097C"/>
    <w:rsid w:val="003D098F"/>
    <w:rsid w:val="003D0A06"/>
    <w:rsid w:val="003D0A52"/>
    <w:rsid w:val="003D0AB2"/>
    <w:rsid w:val="003D0AC0"/>
    <w:rsid w:val="003D0B26"/>
    <w:rsid w:val="003D0B76"/>
    <w:rsid w:val="003D0BE7"/>
    <w:rsid w:val="003D0C30"/>
    <w:rsid w:val="003D0CE4"/>
    <w:rsid w:val="003D0D23"/>
    <w:rsid w:val="003D0D34"/>
    <w:rsid w:val="003D0D86"/>
    <w:rsid w:val="003D0E04"/>
    <w:rsid w:val="003D0E3F"/>
    <w:rsid w:val="003D0FED"/>
    <w:rsid w:val="003D0FFE"/>
    <w:rsid w:val="003D101A"/>
    <w:rsid w:val="003D103A"/>
    <w:rsid w:val="003D107F"/>
    <w:rsid w:val="003D1118"/>
    <w:rsid w:val="003D113C"/>
    <w:rsid w:val="003D1166"/>
    <w:rsid w:val="003D116E"/>
    <w:rsid w:val="003D1170"/>
    <w:rsid w:val="003D11B5"/>
    <w:rsid w:val="003D11D9"/>
    <w:rsid w:val="003D11EF"/>
    <w:rsid w:val="003D127D"/>
    <w:rsid w:val="003D12AD"/>
    <w:rsid w:val="003D1331"/>
    <w:rsid w:val="003D137E"/>
    <w:rsid w:val="003D141D"/>
    <w:rsid w:val="003D141F"/>
    <w:rsid w:val="003D1485"/>
    <w:rsid w:val="003D14EC"/>
    <w:rsid w:val="003D14EF"/>
    <w:rsid w:val="003D152C"/>
    <w:rsid w:val="003D1599"/>
    <w:rsid w:val="003D1670"/>
    <w:rsid w:val="003D1692"/>
    <w:rsid w:val="003D16CA"/>
    <w:rsid w:val="003D170F"/>
    <w:rsid w:val="003D174B"/>
    <w:rsid w:val="003D1785"/>
    <w:rsid w:val="003D17B3"/>
    <w:rsid w:val="003D17B5"/>
    <w:rsid w:val="003D17D0"/>
    <w:rsid w:val="003D18C8"/>
    <w:rsid w:val="003D18CF"/>
    <w:rsid w:val="003D1917"/>
    <w:rsid w:val="003D193A"/>
    <w:rsid w:val="003D1954"/>
    <w:rsid w:val="003D1976"/>
    <w:rsid w:val="003D1988"/>
    <w:rsid w:val="003D1999"/>
    <w:rsid w:val="003D1A92"/>
    <w:rsid w:val="003D1B50"/>
    <w:rsid w:val="003D1B7C"/>
    <w:rsid w:val="003D1BAB"/>
    <w:rsid w:val="003D1BC0"/>
    <w:rsid w:val="003D1C2C"/>
    <w:rsid w:val="003D1DB4"/>
    <w:rsid w:val="003D1F48"/>
    <w:rsid w:val="003D1F7B"/>
    <w:rsid w:val="003D1FAC"/>
    <w:rsid w:val="003D1FDB"/>
    <w:rsid w:val="003D208A"/>
    <w:rsid w:val="003D20FF"/>
    <w:rsid w:val="003D21BA"/>
    <w:rsid w:val="003D21CD"/>
    <w:rsid w:val="003D21F4"/>
    <w:rsid w:val="003D2201"/>
    <w:rsid w:val="003D221F"/>
    <w:rsid w:val="003D2267"/>
    <w:rsid w:val="003D232D"/>
    <w:rsid w:val="003D2351"/>
    <w:rsid w:val="003D2443"/>
    <w:rsid w:val="003D250F"/>
    <w:rsid w:val="003D255E"/>
    <w:rsid w:val="003D25CE"/>
    <w:rsid w:val="003D25EF"/>
    <w:rsid w:val="003D265F"/>
    <w:rsid w:val="003D26B0"/>
    <w:rsid w:val="003D2749"/>
    <w:rsid w:val="003D2761"/>
    <w:rsid w:val="003D27D4"/>
    <w:rsid w:val="003D27DC"/>
    <w:rsid w:val="003D28B1"/>
    <w:rsid w:val="003D28E8"/>
    <w:rsid w:val="003D290D"/>
    <w:rsid w:val="003D2924"/>
    <w:rsid w:val="003D295B"/>
    <w:rsid w:val="003D2ADE"/>
    <w:rsid w:val="003D2AF3"/>
    <w:rsid w:val="003D2CB0"/>
    <w:rsid w:val="003D2D0F"/>
    <w:rsid w:val="003D2D12"/>
    <w:rsid w:val="003D2D16"/>
    <w:rsid w:val="003D2D79"/>
    <w:rsid w:val="003D2D7A"/>
    <w:rsid w:val="003D2DF3"/>
    <w:rsid w:val="003D2E30"/>
    <w:rsid w:val="003D2EB6"/>
    <w:rsid w:val="003D2F84"/>
    <w:rsid w:val="003D2FA8"/>
    <w:rsid w:val="003D310C"/>
    <w:rsid w:val="003D310E"/>
    <w:rsid w:val="003D31C0"/>
    <w:rsid w:val="003D320B"/>
    <w:rsid w:val="003D3248"/>
    <w:rsid w:val="003D337A"/>
    <w:rsid w:val="003D33CE"/>
    <w:rsid w:val="003D33EE"/>
    <w:rsid w:val="003D3462"/>
    <w:rsid w:val="003D35CE"/>
    <w:rsid w:val="003D35DD"/>
    <w:rsid w:val="003D363B"/>
    <w:rsid w:val="003D3684"/>
    <w:rsid w:val="003D36EA"/>
    <w:rsid w:val="003D374D"/>
    <w:rsid w:val="003D377C"/>
    <w:rsid w:val="003D37BA"/>
    <w:rsid w:val="003D38C1"/>
    <w:rsid w:val="003D38FD"/>
    <w:rsid w:val="003D391E"/>
    <w:rsid w:val="003D39F9"/>
    <w:rsid w:val="003D3A1B"/>
    <w:rsid w:val="003D3A6B"/>
    <w:rsid w:val="003D3B4B"/>
    <w:rsid w:val="003D3BF6"/>
    <w:rsid w:val="003D3C1A"/>
    <w:rsid w:val="003D3E62"/>
    <w:rsid w:val="003D3ED1"/>
    <w:rsid w:val="003D3F39"/>
    <w:rsid w:val="003D3FA4"/>
    <w:rsid w:val="003D414F"/>
    <w:rsid w:val="003D416D"/>
    <w:rsid w:val="003D416E"/>
    <w:rsid w:val="003D422A"/>
    <w:rsid w:val="003D4232"/>
    <w:rsid w:val="003D4272"/>
    <w:rsid w:val="003D42BC"/>
    <w:rsid w:val="003D43B6"/>
    <w:rsid w:val="003D43E9"/>
    <w:rsid w:val="003D441A"/>
    <w:rsid w:val="003D448D"/>
    <w:rsid w:val="003D461C"/>
    <w:rsid w:val="003D4666"/>
    <w:rsid w:val="003D469D"/>
    <w:rsid w:val="003D4716"/>
    <w:rsid w:val="003D47AF"/>
    <w:rsid w:val="003D47CA"/>
    <w:rsid w:val="003D480F"/>
    <w:rsid w:val="003D484A"/>
    <w:rsid w:val="003D488A"/>
    <w:rsid w:val="003D48DA"/>
    <w:rsid w:val="003D48E3"/>
    <w:rsid w:val="003D4A0D"/>
    <w:rsid w:val="003D4A41"/>
    <w:rsid w:val="003D4AE0"/>
    <w:rsid w:val="003D4B06"/>
    <w:rsid w:val="003D4B53"/>
    <w:rsid w:val="003D4B89"/>
    <w:rsid w:val="003D4BFD"/>
    <w:rsid w:val="003D4CE4"/>
    <w:rsid w:val="003D4CF3"/>
    <w:rsid w:val="003D4CF5"/>
    <w:rsid w:val="003D4D38"/>
    <w:rsid w:val="003D4DC2"/>
    <w:rsid w:val="003D4E4F"/>
    <w:rsid w:val="003D4E59"/>
    <w:rsid w:val="003D4E8B"/>
    <w:rsid w:val="003D4F4D"/>
    <w:rsid w:val="003D4F63"/>
    <w:rsid w:val="003D4F66"/>
    <w:rsid w:val="003D4F79"/>
    <w:rsid w:val="003D4FEB"/>
    <w:rsid w:val="003D500B"/>
    <w:rsid w:val="003D5026"/>
    <w:rsid w:val="003D51EE"/>
    <w:rsid w:val="003D5234"/>
    <w:rsid w:val="003D524F"/>
    <w:rsid w:val="003D5279"/>
    <w:rsid w:val="003D5280"/>
    <w:rsid w:val="003D52ED"/>
    <w:rsid w:val="003D52EE"/>
    <w:rsid w:val="003D5372"/>
    <w:rsid w:val="003D5417"/>
    <w:rsid w:val="003D54B6"/>
    <w:rsid w:val="003D5586"/>
    <w:rsid w:val="003D55BD"/>
    <w:rsid w:val="003D5613"/>
    <w:rsid w:val="003D5637"/>
    <w:rsid w:val="003D563F"/>
    <w:rsid w:val="003D5683"/>
    <w:rsid w:val="003D5684"/>
    <w:rsid w:val="003D56AB"/>
    <w:rsid w:val="003D56E1"/>
    <w:rsid w:val="003D5719"/>
    <w:rsid w:val="003D573C"/>
    <w:rsid w:val="003D577A"/>
    <w:rsid w:val="003D57A1"/>
    <w:rsid w:val="003D57CA"/>
    <w:rsid w:val="003D57E0"/>
    <w:rsid w:val="003D5804"/>
    <w:rsid w:val="003D5860"/>
    <w:rsid w:val="003D588B"/>
    <w:rsid w:val="003D5897"/>
    <w:rsid w:val="003D58B4"/>
    <w:rsid w:val="003D58D2"/>
    <w:rsid w:val="003D593D"/>
    <w:rsid w:val="003D595C"/>
    <w:rsid w:val="003D59A7"/>
    <w:rsid w:val="003D5A58"/>
    <w:rsid w:val="003D5A66"/>
    <w:rsid w:val="003D5B18"/>
    <w:rsid w:val="003D5BB4"/>
    <w:rsid w:val="003D5BF0"/>
    <w:rsid w:val="003D5BF3"/>
    <w:rsid w:val="003D5C01"/>
    <w:rsid w:val="003D5C11"/>
    <w:rsid w:val="003D5C60"/>
    <w:rsid w:val="003D5C70"/>
    <w:rsid w:val="003D5C74"/>
    <w:rsid w:val="003D5CE5"/>
    <w:rsid w:val="003D5D48"/>
    <w:rsid w:val="003D5D78"/>
    <w:rsid w:val="003D5DB8"/>
    <w:rsid w:val="003D5DEA"/>
    <w:rsid w:val="003D5E3D"/>
    <w:rsid w:val="003D5E89"/>
    <w:rsid w:val="003D5EFC"/>
    <w:rsid w:val="003D5FB3"/>
    <w:rsid w:val="003D5FE0"/>
    <w:rsid w:val="003D6079"/>
    <w:rsid w:val="003D6152"/>
    <w:rsid w:val="003D628B"/>
    <w:rsid w:val="003D62A8"/>
    <w:rsid w:val="003D6389"/>
    <w:rsid w:val="003D6398"/>
    <w:rsid w:val="003D6483"/>
    <w:rsid w:val="003D64BC"/>
    <w:rsid w:val="003D6583"/>
    <w:rsid w:val="003D6597"/>
    <w:rsid w:val="003D660B"/>
    <w:rsid w:val="003D660D"/>
    <w:rsid w:val="003D6651"/>
    <w:rsid w:val="003D6706"/>
    <w:rsid w:val="003D67AF"/>
    <w:rsid w:val="003D680E"/>
    <w:rsid w:val="003D6816"/>
    <w:rsid w:val="003D68AD"/>
    <w:rsid w:val="003D68D8"/>
    <w:rsid w:val="003D6966"/>
    <w:rsid w:val="003D69F6"/>
    <w:rsid w:val="003D6A02"/>
    <w:rsid w:val="003D6A11"/>
    <w:rsid w:val="003D6A41"/>
    <w:rsid w:val="003D6A58"/>
    <w:rsid w:val="003D6A5F"/>
    <w:rsid w:val="003D6A6F"/>
    <w:rsid w:val="003D6B3E"/>
    <w:rsid w:val="003D6B92"/>
    <w:rsid w:val="003D6C5A"/>
    <w:rsid w:val="003D6C5D"/>
    <w:rsid w:val="003D6C80"/>
    <w:rsid w:val="003D6DFE"/>
    <w:rsid w:val="003D6E17"/>
    <w:rsid w:val="003D6E66"/>
    <w:rsid w:val="003D6E72"/>
    <w:rsid w:val="003D6E7C"/>
    <w:rsid w:val="003D6F16"/>
    <w:rsid w:val="003D6F60"/>
    <w:rsid w:val="003D6FB9"/>
    <w:rsid w:val="003D6FC6"/>
    <w:rsid w:val="003D705E"/>
    <w:rsid w:val="003D70F7"/>
    <w:rsid w:val="003D7148"/>
    <w:rsid w:val="003D715D"/>
    <w:rsid w:val="003D725C"/>
    <w:rsid w:val="003D7278"/>
    <w:rsid w:val="003D72D7"/>
    <w:rsid w:val="003D74F4"/>
    <w:rsid w:val="003D7516"/>
    <w:rsid w:val="003D7589"/>
    <w:rsid w:val="003D7590"/>
    <w:rsid w:val="003D75C8"/>
    <w:rsid w:val="003D75FE"/>
    <w:rsid w:val="003D7691"/>
    <w:rsid w:val="003D7707"/>
    <w:rsid w:val="003D77A1"/>
    <w:rsid w:val="003D77E3"/>
    <w:rsid w:val="003D77F1"/>
    <w:rsid w:val="003D782B"/>
    <w:rsid w:val="003D7864"/>
    <w:rsid w:val="003D789B"/>
    <w:rsid w:val="003D79D9"/>
    <w:rsid w:val="003D7A35"/>
    <w:rsid w:val="003D7B51"/>
    <w:rsid w:val="003D7C0F"/>
    <w:rsid w:val="003D7C5D"/>
    <w:rsid w:val="003D7CA1"/>
    <w:rsid w:val="003D7D11"/>
    <w:rsid w:val="003D7D7E"/>
    <w:rsid w:val="003D7D88"/>
    <w:rsid w:val="003D7E11"/>
    <w:rsid w:val="003D7E82"/>
    <w:rsid w:val="003D7FB5"/>
    <w:rsid w:val="003D951B"/>
    <w:rsid w:val="003E0040"/>
    <w:rsid w:val="003E0059"/>
    <w:rsid w:val="003E0148"/>
    <w:rsid w:val="003E0251"/>
    <w:rsid w:val="003E02B3"/>
    <w:rsid w:val="003E02D2"/>
    <w:rsid w:val="003E033C"/>
    <w:rsid w:val="003E03DC"/>
    <w:rsid w:val="003E0453"/>
    <w:rsid w:val="003E0485"/>
    <w:rsid w:val="003E04C9"/>
    <w:rsid w:val="003E04CA"/>
    <w:rsid w:val="003E0525"/>
    <w:rsid w:val="003E0565"/>
    <w:rsid w:val="003E058F"/>
    <w:rsid w:val="003E0608"/>
    <w:rsid w:val="003E0613"/>
    <w:rsid w:val="003E062B"/>
    <w:rsid w:val="003E064B"/>
    <w:rsid w:val="003E06D0"/>
    <w:rsid w:val="003E073B"/>
    <w:rsid w:val="003E07A1"/>
    <w:rsid w:val="003E07EA"/>
    <w:rsid w:val="003E088C"/>
    <w:rsid w:val="003E08BF"/>
    <w:rsid w:val="003E08CE"/>
    <w:rsid w:val="003E0993"/>
    <w:rsid w:val="003E0A10"/>
    <w:rsid w:val="003E0A51"/>
    <w:rsid w:val="003E0B80"/>
    <w:rsid w:val="003E0BB0"/>
    <w:rsid w:val="003E0C05"/>
    <w:rsid w:val="003E0D8E"/>
    <w:rsid w:val="003E0D9A"/>
    <w:rsid w:val="003E0DD6"/>
    <w:rsid w:val="003E0E26"/>
    <w:rsid w:val="003E0E96"/>
    <w:rsid w:val="003E0EA6"/>
    <w:rsid w:val="003E0EC9"/>
    <w:rsid w:val="003E0F3A"/>
    <w:rsid w:val="003E0F9D"/>
    <w:rsid w:val="003E0FBE"/>
    <w:rsid w:val="003E10AD"/>
    <w:rsid w:val="003E10BF"/>
    <w:rsid w:val="003E11A0"/>
    <w:rsid w:val="003E11F1"/>
    <w:rsid w:val="003E1297"/>
    <w:rsid w:val="003E12D8"/>
    <w:rsid w:val="003E1329"/>
    <w:rsid w:val="003E1350"/>
    <w:rsid w:val="003E13F4"/>
    <w:rsid w:val="003E13FE"/>
    <w:rsid w:val="003E1413"/>
    <w:rsid w:val="003E1468"/>
    <w:rsid w:val="003E147A"/>
    <w:rsid w:val="003E147D"/>
    <w:rsid w:val="003E14C5"/>
    <w:rsid w:val="003E1563"/>
    <w:rsid w:val="003E158D"/>
    <w:rsid w:val="003E15C3"/>
    <w:rsid w:val="003E166E"/>
    <w:rsid w:val="003E16BB"/>
    <w:rsid w:val="003E1711"/>
    <w:rsid w:val="003E1769"/>
    <w:rsid w:val="003E1778"/>
    <w:rsid w:val="003E17B9"/>
    <w:rsid w:val="003E180C"/>
    <w:rsid w:val="003E1875"/>
    <w:rsid w:val="003E18A7"/>
    <w:rsid w:val="003E18FE"/>
    <w:rsid w:val="003E194A"/>
    <w:rsid w:val="003E1964"/>
    <w:rsid w:val="003E19C0"/>
    <w:rsid w:val="003E19C1"/>
    <w:rsid w:val="003E19CE"/>
    <w:rsid w:val="003E19EE"/>
    <w:rsid w:val="003E1B46"/>
    <w:rsid w:val="003E1C98"/>
    <w:rsid w:val="003E1D0C"/>
    <w:rsid w:val="003E1D0F"/>
    <w:rsid w:val="003E1D3A"/>
    <w:rsid w:val="003E1E27"/>
    <w:rsid w:val="003E1F5C"/>
    <w:rsid w:val="003E1FAC"/>
    <w:rsid w:val="003E2027"/>
    <w:rsid w:val="003E20A2"/>
    <w:rsid w:val="003E212B"/>
    <w:rsid w:val="003E2299"/>
    <w:rsid w:val="003E22AA"/>
    <w:rsid w:val="003E22CF"/>
    <w:rsid w:val="003E2319"/>
    <w:rsid w:val="003E2340"/>
    <w:rsid w:val="003E237F"/>
    <w:rsid w:val="003E2462"/>
    <w:rsid w:val="003E247B"/>
    <w:rsid w:val="003E24B5"/>
    <w:rsid w:val="003E2655"/>
    <w:rsid w:val="003E26D8"/>
    <w:rsid w:val="003E275E"/>
    <w:rsid w:val="003E28A0"/>
    <w:rsid w:val="003E28F2"/>
    <w:rsid w:val="003E291E"/>
    <w:rsid w:val="003E2931"/>
    <w:rsid w:val="003E295C"/>
    <w:rsid w:val="003E2BD3"/>
    <w:rsid w:val="003E2C4F"/>
    <w:rsid w:val="003E2C5B"/>
    <w:rsid w:val="003E2C91"/>
    <w:rsid w:val="003E2CA5"/>
    <w:rsid w:val="003E2CBD"/>
    <w:rsid w:val="003E2CE8"/>
    <w:rsid w:val="003E2F19"/>
    <w:rsid w:val="003E2F33"/>
    <w:rsid w:val="003E2F65"/>
    <w:rsid w:val="003E2F7A"/>
    <w:rsid w:val="003E2FB0"/>
    <w:rsid w:val="003E2FCB"/>
    <w:rsid w:val="003E2FD5"/>
    <w:rsid w:val="003E2FDF"/>
    <w:rsid w:val="003E3012"/>
    <w:rsid w:val="003E3054"/>
    <w:rsid w:val="003E3230"/>
    <w:rsid w:val="003E3388"/>
    <w:rsid w:val="003E33CD"/>
    <w:rsid w:val="003E3449"/>
    <w:rsid w:val="003E349A"/>
    <w:rsid w:val="003E3514"/>
    <w:rsid w:val="003E3515"/>
    <w:rsid w:val="003E3743"/>
    <w:rsid w:val="003E3790"/>
    <w:rsid w:val="003E37C5"/>
    <w:rsid w:val="003E390D"/>
    <w:rsid w:val="003E395E"/>
    <w:rsid w:val="003E39CF"/>
    <w:rsid w:val="003E3A38"/>
    <w:rsid w:val="003E3A3F"/>
    <w:rsid w:val="003E3A6B"/>
    <w:rsid w:val="003E3A75"/>
    <w:rsid w:val="003E3A78"/>
    <w:rsid w:val="003E3A8B"/>
    <w:rsid w:val="003E3AD6"/>
    <w:rsid w:val="003E3B1F"/>
    <w:rsid w:val="003E3BF8"/>
    <w:rsid w:val="003E3C1D"/>
    <w:rsid w:val="003E3C1F"/>
    <w:rsid w:val="003E3C29"/>
    <w:rsid w:val="003E3C60"/>
    <w:rsid w:val="003E3C75"/>
    <w:rsid w:val="003E3CFE"/>
    <w:rsid w:val="003E3D00"/>
    <w:rsid w:val="003E3D8F"/>
    <w:rsid w:val="003E3DE2"/>
    <w:rsid w:val="003E3E3A"/>
    <w:rsid w:val="003E3E4D"/>
    <w:rsid w:val="003E3E75"/>
    <w:rsid w:val="003E3EF3"/>
    <w:rsid w:val="003E3F2A"/>
    <w:rsid w:val="003E3F6C"/>
    <w:rsid w:val="003E404A"/>
    <w:rsid w:val="003E404D"/>
    <w:rsid w:val="003E421F"/>
    <w:rsid w:val="003E4379"/>
    <w:rsid w:val="003E4435"/>
    <w:rsid w:val="003E44E4"/>
    <w:rsid w:val="003E453C"/>
    <w:rsid w:val="003E45A4"/>
    <w:rsid w:val="003E45BC"/>
    <w:rsid w:val="003E461B"/>
    <w:rsid w:val="003E461D"/>
    <w:rsid w:val="003E4670"/>
    <w:rsid w:val="003E46A4"/>
    <w:rsid w:val="003E4725"/>
    <w:rsid w:val="003E4729"/>
    <w:rsid w:val="003E4735"/>
    <w:rsid w:val="003E476D"/>
    <w:rsid w:val="003E481D"/>
    <w:rsid w:val="003E484A"/>
    <w:rsid w:val="003E4856"/>
    <w:rsid w:val="003E48E9"/>
    <w:rsid w:val="003E4961"/>
    <w:rsid w:val="003E49B4"/>
    <w:rsid w:val="003E4A6E"/>
    <w:rsid w:val="003E4A7F"/>
    <w:rsid w:val="003E4ABE"/>
    <w:rsid w:val="003E4B1B"/>
    <w:rsid w:val="003E4B90"/>
    <w:rsid w:val="003E4BD6"/>
    <w:rsid w:val="003E4C7C"/>
    <w:rsid w:val="003E4DA0"/>
    <w:rsid w:val="003E4E5E"/>
    <w:rsid w:val="003E4EFF"/>
    <w:rsid w:val="003E5034"/>
    <w:rsid w:val="003E5037"/>
    <w:rsid w:val="003E50DA"/>
    <w:rsid w:val="003E5128"/>
    <w:rsid w:val="003E512B"/>
    <w:rsid w:val="003E5202"/>
    <w:rsid w:val="003E5252"/>
    <w:rsid w:val="003E5271"/>
    <w:rsid w:val="003E529A"/>
    <w:rsid w:val="003E52B2"/>
    <w:rsid w:val="003E533F"/>
    <w:rsid w:val="003E5344"/>
    <w:rsid w:val="003E53B2"/>
    <w:rsid w:val="003E54B9"/>
    <w:rsid w:val="003E5549"/>
    <w:rsid w:val="003E5655"/>
    <w:rsid w:val="003E56B5"/>
    <w:rsid w:val="003E580D"/>
    <w:rsid w:val="003E5917"/>
    <w:rsid w:val="003E5945"/>
    <w:rsid w:val="003E5981"/>
    <w:rsid w:val="003E5AB5"/>
    <w:rsid w:val="003E5C8F"/>
    <w:rsid w:val="003E5C94"/>
    <w:rsid w:val="003E5D27"/>
    <w:rsid w:val="003E5DF7"/>
    <w:rsid w:val="003E5E0D"/>
    <w:rsid w:val="003E5E41"/>
    <w:rsid w:val="003E5E75"/>
    <w:rsid w:val="003E5EF5"/>
    <w:rsid w:val="003E5F7E"/>
    <w:rsid w:val="003E5FA5"/>
    <w:rsid w:val="003E5FB9"/>
    <w:rsid w:val="003E5FBA"/>
    <w:rsid w:val="003E6059"/>
    <w:rsid w:val="003E6060"/>
    <w:rsid w:val="003E607B"/>
    <w:rsid w:val="003E60C3"/>
    <w:rsid w:val="003E61D4"/>
    <w:rsid w:val="003E61D5"/>
    <w:rsid w:val="003E62BB"/>
    <w:rsid w:val="003E6397"/>
    <w:rsid w:val="003E63C0"/>
    <w:rsid w:val="003E6402"/>
    <w:rsid w:val="003E6415"/>
    <w:rsid w:val="003E6463"/>
    <w:rsid w:val="003E6530"/>
    <w:rsid w:val="003E654C"/>
    <w:rsid w:val="003E6579"/>
    <w:rsid w:val="003E65F5"/>
    <w:rsid w:val="003E6616"/>
    <w:rsid w:val="003E663C"/>
    <w:rsid w:val="003E66BD"/>
    <w:rsid w:val="003E66D7"/>
    <w:rsid w:val="003E6743"/>
    <w:rsid w:val="003E67D3"/>
    <w:rsid w:val="003E6859"/>
    <w:rsid w:val="003E699F"/>
    <w:rsid w:val="003E6A7A"/>
    <w:rsid w:val="003E6AD6"/>
    <w:rsid w:val="003E6B50"/>
    <w:rsid w:val="003E6BA8"/>
    <w:rsid w:val="003E6BB8"/>
    <w:rsid w:val="003E6BD2"/>
    <w:rsid w:val="003E6C37"/>
    <w:rsid w:val="003E6C5F"/>
    <w:rsid w:val="003E6C69"/>
    <w:rsid w:val="003E6C6B"/>
    <w:rsid w:val="003E6C7B"/>
    <w:rsid w:val="003E6C89"/>
    <w:rsid w:val="003E6CAB"/>
    <w:rsid w:val="003E6D17"/>
    <w:rsid w:val="003E6D51"/>
    <w:rsid w:val="003E6D86"/>
    <w:rsid w:val="003E6DC9"/>
    <w:rsid w:val="003E6F7B"/>
    <w:rsid w:val="003E6F80"/>
    <w:rsid w:val="003E7029"/>
    <w:rsid w:val="003E7058"/>
    <w:rsid w:val="003E706A"/>
    <w:rsid w:val="003E7096"/>
    <w:rsid w:val="003E70D7"/>
    <w:rsid w:val="003E70FE"/>
    <w:rsid w:val="003E7125"/>
    <w:rsid w:val="003E714F"/>
    <w:rsid w:val="003E7161"/>
    <w:rsid w:val="003E7283"/>
    <w:rsid w:val="003E72B5"/>
    <w:rsid w:val="003E72C5"/>
    <w:rsid w:val="003E737E"/>
    <w:rsid w:val="003E73C0"/>
    <w:rsid w:val="003E73E8"/>
    <w:rsid w:val="003E7421"/>
    <w:rsid w:val="003E748A"/>
    <w:rsid w:val="003E74BA"/>
    <w:rsid w:val="003E7600"/>
    <w:rsid w:val="003E76A7"/>
    <w:rsid w:val="003E76BB"/>
    <w:rsid w:val="003E77B8"/>
    <w:rsid w:val="003E789F"/>
    <w:rsid w:val="003E7928"/>
    <w:rsid w:val="003E792F"/>
    <w:rsid w:val="003E7987"/>
    <w:rsid w:val="003E7995"/>
    <w:rsid w:val="003E79A7"/>
    <w:rsid w:val="003E7AD6"/>
    <w:rsid w:val="003E7C65"/>
    <w:rsid w:val="003E7CD8"/>
    <w:rsid w:val="003E7D71"/>
    <w:rsid w:val="003E7DD8"/>
    <w:rsid w:val="003E7E7F"/>
    <w:rsid w:val="003E7EE0"/>
    <w:rsid w:val="003E7F06"/>
    <w:rsid w:val="003E7F15"/>
    <w:rsid w:val="003E7F69"/>
    <w:rsid w:val="003E7FEE"/>
    <w:rsid w:val="003F005D"/>
    <w:rsid w:val="003F006C"/>
    <w:rsid w:val="003F0075"/>
    <w:rsid w:val="003F0089"/>
    <w:rsid w:val="003F008B"/>
    <w:rsid w:val="003F00C3"/>
    <w:rsid w:val="003F024F"/>
    <w:rsid w:val="003F030D"/>
    <w:rsid w:val="003F0379"/>
    <w:rsid w:val="003F03C2"/>
    <w:rsid w:val="003F0589"/>
    <w:rsid w:val="003F05A8"/>
    <w:rsid w:val="003F05F7"/>
    <w:rsid w:val="003F063F"/>
    <w:rsid w:val="003F0677"/>
    <w:rsid w:val="003F06FA"/>
    <w:rsid w:val="003F0711"/>
    <w:rsid w:val="003F0796"/>
    <w:rsid w:val="003F07EF"/>
    <w:rsid w:val="003F0807"/>
    <w:rsid w:val="003F0968"/>
    <w:rsid w:val="003F09B1"/>
    <w:rsid w:val="003F0A2B"/>
    <w:rsid w:val="003F0A33"/>
    <w:rsid w:val="003F0AD8"/>
    <w:rsid w:val="003F0B4E"/>
    <w:rsid w:val="003F0BDB"/>
    <w:rsid w:val="003F0BFC"/>
    <w:rsid w:val="003F0C9E"/>
    <w:rsid w:val="003F0D39"/>
    <w:rsid w:val="003F0E14"/>
    <w:rsid w:val="003F0E3F"/>
    <w:rsid w:val="003F0EEF"/>
    <w:rsid w:val="003F0F67"/>
    <w:rsid w:val="003F1005"/>
    <w:rsid w:val="003F1020"/>
    <w:rsid w:val="003F1040"/>
    <w:rsid w:val="003F107B"/>
    <w:rsid w:val="003F11C9"/>
    <w:rsid w:val="003F11D5"/>
    <w:rsid w:val="003F11DE"/>
    <w:rsid w:val="003F136B"/>
    <w:rsid w:val="003F143F"/>
    <w:rsid w:val="003F14C4"/>
    <w:rsid w:val="003F14D2"/>
    <w:rsid w:val="003F1540"/>
    <w:rsid w:val="003F16AF"/>
    <w:rsid w:val="003F16EE"/>
    <w:rsid w:val="003F1737"/>
    <w:rsid w:val="003F173A"/>
    <w:rsid w:val="003F1763"/>
    <w:rsid w:val="003F17AD"/>
    <w:rsid w:val="003F17C6"/>
    <w:rsid w:val="003F181D"/>
    <w:rsid w:val="003F186D"/>
    <w:rsid w:val="003F195C"/>
    <w:rsid w:val="003F19BC"/>
    <w:rsid w:val="003F19D4"/>
    <w:rsid w:val="003F1A6D"/>
    <w:rsid w:val="003F1A6E"/>
    <w:rsid w:val="003F1B38"/>
    <w:rsid w:val="003F1C10"/>
    <w:rsid w:val="003F1D15"/>
    <w:rsid w:val="003F1D70"/>
    <w:rsid w:val="003F1D81"/>
    <w:rsid w:val="003F1DB2"/>
    <w:rsid w:val="003F1E33"/>
    <w:rsid w:val="003F1FAA"/>
    <w:rsid w:val="003F20DD"/>
    <w:rsid w:val="003F210C"/>
    <w:rsid w:val="003F216A"/>
    <w:rsid w:val="003F2173"/>
    <w:rsid w:val="003F2255"/>
    <w:rsid w:val="003F2269"/>
    <w:rsid w:val="003F2287"/>
    <w:rsid w:val="003F22DF"/>
    <w:rsid w:val="003F2316"/>
    <w:rsid w:val="003F2372"/>
    <w:rsid w:val="003F239E"/>
    <w:rsid w:val="003F242D"/>
    <w:rsid w:val="003F256A"/>
    <w:rsid w:val="003F256C"/>
    <w:rsid w:val="003F2582"/>
    <w:rsid w:val="003F258E"/>
    <w:rsid w:val="003F25E3"/>
    <w:rsid w:val="003F262C"/>
    <w:rsid w:val="003F266D"/>
    <w:rsid w:val="003F268B"/>
    <w:rsid w:val="003F26A7"/>
    <w:rsid w:val="003F271E"/>
    <w:rsid w:val="003F2755"/>
    <w:rsid w:val="003F27AD"/>
    <w:rsid w:val="003F2923"/>
    <w:rsid w:val="003F2A1C"/>
    <w:rsid w:val="003F2A85"/>
    <w:rsid w:val="003F2A9B"/>
    <w:rsid w:val="003F2ABD"/>
    <w:rsid w:val="003F2AF3"/>
    <w:rsid w:val="003F2B0B"/>
    <w:rsid w:val="003F2B26"/>
    <w:rsid w:val="003F2B29"/>
    <w:rsid w:val="003F2C01"/>
    <w:rsid w:val="003F2C26"/>
    <w:rsid w:val="003F2D17"/>
    <w:rsid w:val="003F2D97"/>
    <w:rsid w:val="003F2E3F"/>
    <w:rsid w:val="003F2E6D"/>
    <w:rsid w:val="003F2EB6"/>
    <w:rsid w:val="003F2F0E"/>
    <w:rsid w:val="003F2F24"/>
    <w:rsid w:val="003F2F80"/>
    <w:rsid w:val="003F2FB0"/>
    <w:rsid w:val="003F2FFA"/>
    <w:rsid w:val="003F304E"/>
    <w:rsid w:val="003F3083"/>
    <w:rsid w:val="003F30AC"/>
    <w:rsid w:val="003F30E3"/>
    <w:rsid w:val="003F30F2"/>
    <w:rsid w:val="003F31CB"/>
    <w:rsid w:val="003F327C"/>
    <w:rsid w:val="003F32C1"/>
    <w:rsid w:val="003F32DE"/>
    <w:rsid w:val="003F33A0"/>
    <w:rsid w:val="003F341F"/>
    <w:rsid w:val="003F34DB"/>
    <w:rsid w:val="003F3544"/>
    <w:rsid w:val="003F35A1"/>
    <w:rsid w:val="003F361C"/>
    <w:rsid w:val="003F3691"/>
    <w:rsid w:val="003F36E6"/>
    <w:rsid w:val="003F3705"/>
    <w:rsid w:val="003F3790"/>
    <w:rsid w:val="003F37B1"/>
    <w:rsid w:val="003F38E8"/>
    <w:rsid w:val="003F38FF"/>
    <w:rsid w:val="003F3964"/>
    <w:rsid w:val="003F3ABF"/>
    <w:rsid w:val="003F3AF0"/>
    <w:rsid w:val="003F3B14"/>
    <w:rsid w:val="003F3C05"/>
    <w:rsid w:val="003F3E64"/>
    <w:rsid w:val="003F3F26"/>
    <w:rsid w:val="003F3F55"/>
    <w:rsid w:val="003F3F7F"/>
    <w:rsid w:val="003F4085"/>
    <w:rsid w:val="003F40A3"/>
    <w:rsid w:val="003F40AC"/>
    <w:rsid w:val="003F40C1"/>
    <w:rsid w:val="003F40DB"/>
    <w:rsid w:val="003F4103"/>
    <w:rsid w:val="003F410F"/>
    <w:rsid w:val="003F4110"/>
    <w:rsid w:val="003F41D4"/>
    <w:rsid w:val="003F4219"/>
    <w:rsid w:val="003F43E8"/>
    <w:rsid w:val="003F440E"/>
    <w:rsid w:val="003F442B"/>
    <w:rsid w:val="003F44CB"/>
    <w:rsid w:val="003F44D0"/>
    <w:rsid w:val="003F4584"/>
    <w:rsid w:val="003F46A3"/>
    <w:rsid w:val="003F47EA"/>
    <w:rsid w:val="003F4859"/>
    <w:rsid w:val="003F4889"/>
    <w:rsid w:val="003F4895"/>
    <w:rsid w:val="003F4966"/>
    <w:rsid w:val="003F4970"/>
    <w:rsid w:val="003F49A3"/>
    <w:rsid w:val="003F4A0E"/>
    <w:rsid w:val="003F4AE8"/>
    <w:rsid w:val="003F4C24"/>
    <w:rsid w:val="003F4C27"/>
    <w:rsid w:val="003F4C2E"/>
    <w:rsid w:val="003F4C3F"/>
    <w:rsid w:val="003F4C50"/>
    <w:rsid w:val="003F4C93"/>
    <w:rsid w:val="003F4CCA"/>
    <w:rsid w:val="003F4D01"/>
    <w:rsid w:val="003F4D8E"/>
    <w:rsid w:val="003F4EF6"/>
    <w:rsid w:val="003F4FC8"/>
    <w:rsid w:val="003F4FD7"/>
    <w:rsid w:val="003F4FF2"/>
    <w:rsid w:val="003F503F"/>
    <w:rsid w:val="003F512E"/>
    <w:rsid w:val="003F5229"/>
    <w:rsid w:val="003F523B"/>
    <w:rsid w:val="003F525F"/>
    <w:rsid w:val="003F5274"/>
    <w:rsid w:val="003F52CB"/>
    <w:rsid w:val="003F52D2"/>
    <w:rsid w:val="003F52F5"/>
    <w:rsid w:val="003F535A"/>
    <w:rsid w:val="003F5401"/>
    <w:rsid w:val="003F540F"/>
    <w:rsid w:val="003F546E"/>
    <w:rsid w:val="003F5531"/>
    <w:rsid w:val="003F557D"/>
    <w:rsid w:val="003F5594"/>
    <w:rsid w:val="003F55C7"/>
    <w:rsid w:val="003F561A"/>
    <w:rsid w:val="003F5684"/>
    <w:rsid w:val="003F56B5"/>
    <w:rsid w:val="003F56DF"/>
    <w:rsid w:val="003F56EF"/>
    <w:rsid w:val="003F571C"/>
    <w:rsid w:val="003F5734"/>
    <w:rsid w:val="003F578C"/>
    <w:rsid w:val="003F5830"/>
    <w:rsid w:val="003F58B7"/>
    <w:rsid w:val="003F5989"/>
    <w:rsid w:val="003F5B18"/>
    <w:rsid w:val="003F5BBC"/>
    <w:rsid w:val="003F5C0B"/>
    <w:rsid w:val="003F5C14"/>
    <w:rsid w:val="003F5C39"/>
    <w:rsid w:val="003F5C45"/>
    <w:rsid w:val="003F5C67"/>
    <w:rsid w:val="003F5E2F"/>
    <w:rsid w:val="003F5E4A"/>
    <w:rsid w:val="003F5E52"/>
    <w:rsid w:val="003F5E9C"/>
    <w:rsid w:val="003F5F0E"/>
    <w:rsid w:val="003F5F6A"/>
    <w:rsid w:val="003F5FA2"/>
    <w:rsid w:val="003F60FF"/>
    <w:rsid w:val="003F610D"/>
    <w:rsid w:val="003F6168"/>
    <w:rsid w:val="003F61D2"/>
    <w:rsid w:val="003F6290"/>
    <w:rsid w:val="003F62CB"/>
    <w:rsid w:val="003F62F8"/>
    <w:rsid w:val="003F63DC"/>
    <w:rsid w:val="003F64E3"/>
    <w:rsid w:val="003F651D"/>
    <w:rsid w:val="003F6551"/>
    <w:rsid w:val="003F66CC"/>
    <w:rsid w:val="003F6733"/>
    <w:rsid w:val="003F6759"/>
    <w:rsid w:val="003F685B"/>
    <w:rsid w:val="003F68C0"/>
    <w:rsid w:val="003F68E6"/>
    <w:rsid w:val="003F6962"/>
    <w:rsid w:val="003F699D"/>
    <w:rsid w:val="003F6A6C"/>
    <w:rsid w:val="003F6B38"/>
    <w:rsid w:val="003F6B96"/>
    <w:rsid w:val="003F6C88"/>
    <w:rsid w:val="003F6D65"/>
    <w:rsid w:val="003F6DAF"/>
    <w:rsid w:val="003F6E17"/>
    <w:rsid w:val="003F6EAE"/>
    <w:rsid w:val="003F6F1B"/>
    <w:rsid w:val="003F6F54"/>
    <w:rsid w:val="003F6F57"/>
    <w:rsid w:val="003F6F79"/>
    <w:rsid w:val="003F6F89"/>
    <w:rsid w:val="003F6FAA"/>
    <w:rsid w:val="003F6FC5"/>
    <w:rsid w:val="003F6FD1"/>
    <w:rsid w:val="003F7062"/>
    <w:rsid w:val="003F70C3"/>
    <w:rsid w:val="003F70C8"/>
    <w:rsid w:val="003F70CD"/>
    <w:rsid w:val="003F7111"/>
    <w:rsid w:val="003F7138"/>
    <w:rsid w:val="003F713F"/>
    <w:rsid w:val="003F71AE"/>
    <w:rsid w:val="003F7211"/>
    <w:rsid w:val="003F7217"/>
    <w:rsid w:val="003F723E"/>
    <w:rsid w:val="003F7260"/>
    <w:rsid w:val="003F7353"/>
    <w:rsid w:val="003F7462"/>
    <w:rsid w:val="003F74C2"/>
    <w:rsid w:val="003F74D9"/>
    <w:rsid w:val="003F7541"/>
    <w:rsid w:val="003F75DE"/>
    <w:rsid w:val="003F7645"/>
    <w:rsid w:val="003F7659"/>
    <w:rsid w:val="003F7771"/>
    <w:rsid w:val="003F77CB"/>
    <w:rsid w:val="003F77CE"/>
    <w:rsid w:val="003F79F9"/>
    <w:rsid w:val="003F7A76"/>
    <w:rsid w:val="003F7AE0"/>
    <w:rsid w:val="003F7AE1"/>
    <w:rsid w:val="003F7B01"/>
    <w:rsid w:val="003F7B23"/>
    <w:rsid w:val="003F7B4C"/>
    <w:rsid w:val="003F7BD9"/>
    <w:rsid w:val="003F7C73"/>
    <w:rsid w:val="003F7D24"/>
    <w:rsid w:val="003F7D7A"/>
    <w:rsid w:val="003F7D99"/>
    <w:rsid w:val="003F7DCD"/>
    <w:rsid w:val="003F7E8D"/>
    <w:rsid w:val="003F7EBB"/>
    <w:rsid w:val="003FEB97"/>
    <w:rsid w:val="00400062"/>
    <w:rsid w:val="0040009C"/>
    <w:rsid w:val="0040018A"/>
    <w:rsid w:val="00400304"/>
    <w:rsid w:val="0040035E"/>
    <w:rsid w:val="0040045B"/>
    <w:rsid w:val="00400470"/>
    <w:rsid w:val="00400497"/>
    <w:rsid w:val="004004AD"/>
    <w:rsid w:val="00400569"/>
    <w:rsid w:val="004006AF"/>
    <w:rsid w:val="004006B9"/>
    <w:rsid w:val="00400709"/>
    <w:rsid w:val="00400713"/>
    <w:rsid w:val="00400741"/>
    <w:rsid w:val="0040074A"/>
    <w:rsid w:val="004008CD"/>
    <w:rsid w:val="004008D1"/>
    <w:rsid w:val="004008F1"/>
    <w:rsid w:val="00400A28"/>
    <w:rsid w:val="00400B7D"/>
    <w:rsid w:val="00400BFF"/>
    <w:rsid w:val="00400C98"/>
    <w:rsid w:val="00400CC3"/>
    <w:rsid w:val="00400CC7"/>
    <w:rsid w:val="00400D5A"/>
    <w:rsid w:val="00400D6D"/>
    <w:rsid w:val="00400D80"/>
    <w:rsid w:val="00400DA9"/>
    <w:rsid w:val="00400DC2"/>
    <w:rsid w:val="00400E47"/>
    <w:rsid w:val="00400F22"/>
    <w:rsid w:val="00400F57"/>
    <w:rsid w:val="00400F6C"/>
    <w:rsid w:val="00401102"/>
    <w:rsid w:val="00401107"/>
    <w:rsid w:val="0040110F"/>
    <w:rsid w:val="00401131"/>
    <w:rsid w:val="004011CF"/>
    <w:rsid w:val="00401239"/>
    <w:rsid w:val="004012E6"/>
    <w:rsid w:val="00401360"/>
    <w:rsid w:val="00401375"/>
    <w:rsid w:val="00401398"/>
    <w:rsid w:val="0040148F"/>
    <w:rsid w:val="004014C9"/>
    <w:rsid w:val="004014F8"/>
    <w:rsid w:val="0040151F"/>
    <w:rsid w:val="0040155D"/>
    <w:rsid w:val="00401661"/>
    <w:rsid w:val="0040167C"/>
    <w:rsid w:val="004016EE"/>
    <w:rsid w:val="004017FA"/>
    <w:rsid w:val="00401893"/>
    <w:rsid w:val="00401A7A"/>
    <w:rsid w:val="00401AE4"/>
    <w:rsid w:val="00401B17"/>
    <w:rsid w:val="00401B9C"/>
    <w:rsid w:val="00401C50"/>
    <w:rsid w:val="00401C88"/>
    <w:rsid w:val="00401CEE"/>
    <w:rsid w:val="00401D55"/>
    <w:rsid w:val="00401E16"/>
    <w:rsid w:val="00401E2C"/>
    <w:rsid w:val="00401E5F"/>
    <w:rsid w:val="00401FFE"/>
    <w:rsid w:val="0040206F"/>
    <w:rsid w:val="004020AB"/>
    <w:rsid w:val="004020D4"/>
    <w:rsid w:val="00402170"/>
    <w:rsid w:val="0040217A"/>
    <w:rsid w:val="0040218A"/>
    <w:rsid w:val="004021A6"/>
    <w:rsid w:val="004021E1"/>
    <w:rsid w:val="004022E2"/>
    <w:rsid w:val="004022FC"/>
    <w:rsid w:val="0040242A"/>
    <w:rsid w:val="004024DD"/>
    <w:rsid w:val="004025E7"/>
    <w:rsid w:val="004027C1"/>
    <w:rsid w:val="00402808"/>
    <w:rsid w:val="00402874"/>
    <w:rsid w:val="0040288A"/>
    <w:rsid w:val="004028E2"/>
    <w:rsid w:val="0040292B"/>
    <w:rsid w:val="0040296D"/>
    <w:rsid w:val="0040298D"/>
    <w:rsid w:val="004029C3"/>
    <w:rsid w:val="00402B7E"/>
    <w:rsid w:val="00402BB6"/>
    <w:rsid w:val="00402C00"/>
    <w:rsid w:val="00402D93"/>
    <w:rsid w:val="00402DB4"/>
    <w:rsid w:val="00402E02"/>
    <w:rsid w:val="00402E0B"/>
    <w:rsid w:val="00402F0E"/>
    <w:rsid w:val="00402F2D"/>
    <w:rsid w:val="00402F79"/>
    <w:rsid w:val="00402F9E"/>
    <w:rsid w:val="00402FAD"/>
    <w:rsid w:val="00402FFD"/>
    <w:rsid w:val="0040307C"/>
    <w:rsid w:val="0040309E"/>
    <w:rsid w:val="004030CE"/>
    <w:rsid w:val="0040312D"/>
    <w:rsid w:val="00403172"/>
    <w:rsid w:val="00403182"/>
    <w:rsid w:val="004031BB"/>
    <w:rsid w:val="00403220"/>
    <w:rsid w:val="00403247"/>
    <w:rsid w:val="00403250"/>
    <w:rsid w:val="004032D9"/>
    <w:rsid w:val="00403476"/>
    <w:rsid w:val="004034AC"/>
    <w:rsid w:val="004034C4"/>
    <w:rsid w:val="004034F9"/>
    <w:rsid w:val="004035B4"/>
    <w:rsid w:val="00403698"/>
    <w:rsid w:val="00403757"/>
    <w:rsid w:val="004037A6"/>
    <w:rsid w:val="0040380F"/>
    <w:rsid w:val="0040382D"/>
    <w:rsid w:val="0040384D"/>
    <w:rsid w:val="0040389B"/>
    <w:rsid w:val="0040398A"/>
    <w:rsid w:val="00403A30"/>
    <w:rsid w:val="00403B18"/>
    <w:rsid w:val="00403B1B"/>
    <w:rsid w:val="00403BF5"/>
    <w:rsid w:val="00403C19"/>
    <w:rsid w:val="00403C49"/>
    <w:rsid w:val="00403C4B"/>
    <w:rsid w:val="00403C64"/>
    <w:rsid w:val="00403D0B"/>
    <w:rsid w:val="00403D24"/>
    <w:rsid w:val="00403D42"/>
    <w:rsid w:val="00403DF0"/>
    <w:rsid w:val="00403E0A"/>
    <w:rsid w:val="00403E95"/>
    <w:rsid w:val="00403EC1"/>
    <w:rsid w:val="00403FE7"/>
    <w:rsid w:val="00403FF7"/>
    <w:rsid w:val="00404002"/>
    <w:rsid w:val="0040407D"/>
    <w:rsid w:val="0040409A"/>
    <w:rsid w:val="004040AA"/>
    <w:rsid w:val="004040EE"/>
    <w:rsid w:val="0040411D"/>
    <w:rsid w:val="0040413C"/>
    <w:rsid w:val="00404155"/>
    <w:rsid w:val="004041C0"/>
    <w:rsid w:val="004041E9"/>
    <w:rsid w:val="0040421E"/>
    <w:rsid w:val="00404234"/>
    <w:rsid w:val="004042C9"/>
    <w:rsid w:val="00404330"/>
    <w:rsid w:val="00404379"/>
    <w:rsid w:val="004043FA"/>
    <w:rsid w:val="00404423"/>
    <w:rsid w:val="0040443C"/>
    <w:rsid w:val="0040459D"/>
    <w:rsid w:val="004045DD"/>
    <w:rsid w:val="00404669"/>
    <w:rsid w:val="0040479D"/>
    <w:rsid w:val="004047E4"/>
    <w:rsid w:val="0040482C"/>
    <w:rsid w:val="004048BD"/>
    <w:rsid w:val="004048FF"/>
    <w:rsid w:val="0040491C"/>
    <w:rsid w:val="00404921"/>
    <w:rsid w:val="00404927"/>
    <w:rsid w:val="004049C5"/>
    <w:rsid w:val="00404A9C"/>
    <w:rsid w:val="00404B46"/>
    <w:rsid w:val="00404B71"/>
    <w:rsid w:val="00404BA6"/>
    <w:rsid w:val="00404BB4"/>
    <w:rsid w:val="00404BD3"/>
    <w:rsid w:val="00404D2D"/>
    <w:rsid w:val="00404DE5"/>
    <w:rsid w:val="00404E3B"/>
    <w:rsid w:val="00404EE5"/>
    <w:rsid w:val="00404EEC"/>
    <w:rsid w:val="00404F20"/>
    <w:rsid w:val="00404F6B"/>
    <w:rsid w:val="00404F90"/>
    <w:rsid w:val="00405037"/>
    <w:rsid w:val="004052C7"/>
    <w:rsid w:val="00405360"/>
    <w:rsid w:val="00405361"/>
    <w:rsid w:val="004053BE"/>
    <w:rsid w:val="004053F0"/>
    <w:rsid w:val="00405402"/>
    <w:rsid w:val="00405413"/>
    <w:rsid w:val="00405522"/>
    <w:rsid w:val="00405563"/>
    <w:rsid w:val="004055A3"/>
    <w:rsid w:val="004055C5"/>
    <w:rsid w:val="0040574B"/>
    <w:rsid w:val="00405810"/>
    <w:rsid w:val="00405839"/>
    <w:rsid w:val="004058F9"/>
    <w:rsid w:val="0040590B"/>
    <w:rsid w:val="004059F8"/>
    <w:rsid w:val="00405B2D"/>
    <w:rsid w:val="00405B36"/>
    <w:rsid w:val="00405B76"/>
    <w:rsid w:val="00405BC0"/>
    <w:rsid w:val="00405BE2"/>
    <w:rsid w:val="00405C47"/>
    <w:rsid w:val="00405D9E"/>
    <w:rsid w:val="00405DB0"/>
    <w:rsid w:val="00405DCD"/>
    <w:rsid w:val="00405F51"/>
    <w:rsid w:val="00405FB2"/>
    <w:rsid w:val="004060ED"/>
    <w:rsid w:val="0040610B"/>
    <w:rsid w:val="00406139"/>
    <w:rsid w:val="00406177"/>
    <w:rsid w:val="004061B4"/>
    <w:rsid w:val="0040636C"/>
    <w:rsid w:val="004064B6"/>
    <w:rsid w:val="0040650A"/>
    <w:rsid w:val="00406520"/>
    <w:rsid w:val="0040657B"/>
    <w:rsid w:val="004065EF"/>
    <w:rsid w:val="0040664B"/>
    <w:rsid w:val="0040664F"/>
    <w:rsid w:val="00406725"/>
    <w:rsid w:val="0040675A"/>
    <w:rsid w:val="00406772"/>
    <w:rsid w:val="00406779"/>
    <w:rsid w:val="004067EB"/>
    <w:rsid w:val="0040680B"/>
    <w:rsid w:val="004068A3"/>
    <w:rsid w:val="004068E7"/>
    <w:rsid w:val="00406956"/>
    <w:rsid w:val="00406A09"/>
    <w:rsid w:val="00406A95"/>
    <w:rsid w:val="00406AAB"/>
    <w:rsid w:val="00406AFD"/>
    <w:rsid w:val="00406B0E"/>
    <w:rsid w:val="00406B1E"/>
    <w:rsid w:val="00406B56"/>
    <w:rsid w:val="00406B9B"/>
    <w:rsid w:val="00406BA5"/>
    <w:rsid w:val="00406BFC"/>
    <w:rsid w:val="00406C34"/>
    <w:rsid w:val="00406C40"/>
    <w:rsid w:val="00406CFF"/>
    <w:rsid w:val="00406D02"/>
    <w:rsid w:val="00406D20"/>
    <w:rsid w:val="00406D6D"/>
    <w:rsid w:val="00406E07"/>
    <w:rsid w:val="00406F37"/>
    <w:rsid w:val="00406F3D"/>
    <w:rsid w:val="004070C1"/>
    <w:rsid w:val="004070FF"/>
    <w:rsid w:val="00407252"/>
    <w:rsid w:val="0040728C"/>
    <w:rsid w:val="004072FF"/>
    <w:rsid w:val="00407344"/>
    <w:rsid w:val="0040735F"/>
    <w:rsid w:val="004073AB"/>
    <w:rsid w:val="004073B4"/>
    <w:rsid w:val="0040744A"/>
    <w:rsid w:val="00407499"/>
    <w:rsid w:val="0040749C"/>
    <w:rsid w:val="004075BB"/>
    <w:rsid w:val="00407650"/>
    <w:rsid w:val="0040766C"/>
    <w:rsid w:val="00407679"/>
    <w:rsid w:val="004076B0"/>
    <w:rsid w:val="004076E9"/>
    <w:rsid w:val="00407727"/>
    <w:rsid w:val="004077D5"/>
    <w:rsid w:val="0040785A"/>
    <w:rsid w:val="00407885"/>
    <w:rsid w:val="004078A5"/>
    <w:rsid w:val="004078E7"/>
    <w:rsid w:val="00407983"/>
    <w:rsid w:val="00407997"/>
    <w:rsid w:val="00407A4C"/>
    <w:rsid w:val="00407AFE"/>
    <w:rsid w:val="00407B80"/>
    <w:rsid w:val="00407B99"/>
    <w:rsid w:val="00407BB6"/>
    <w:rsid w:val="00407BE6"/>
    <w:rsid w:val="00407C17"/>
    <w:rsid w:val="00407C42"/>
    <w:rsid w:val="00407C4B"/>
    <w:rsid w:val="00407D09"/>
    <w:rsid w:val="00407D4D"/>
    <w:rsid w:val="00407DF8"/>
    <w:rsid w:val="00407DFE"/>
    <w:rsid w:val="00407E7A"/>
    <w:rsid w:val="00407E9A"/>
    <w:rsid w:val="00407F71"/>
    <w:rsid w:val="00407FF2"/>
    <w:rsid w:val="00407FF9"/>
    <w:rsid w:val="0040B503"/>
    <w:rsid w:val="0040B642"/>
    <w:rsid w:val="00410042"/>
    <w:rsid w:val="00410092"/>
    <w:rsid w:val="0041010E"/>
    <w:rsid w:val="0041011C"/>
    <w:rsid w:val="0041014A"/>
    <w:rsid w:val="00410156"/>
    <w:rsid w:val="00410169"/>
    <w:rsid w:val="0041019F"/>
    <w:rsid w:val="0041034A"/>
    <w:rsid w:val="004103E7"/>
    <w:rsid w:val="00410415"/>
    <w:rsid w:val="00410513"/>
    <w:rsid w:val="0041052B"/>
    <w:rsid w:val="004105AF"/>
    <w:rsid w:val="004105D5"/>
    <w:rsid w:val="004106A2"/>
    <w:rsid w:val="00410700"/>
    <w:rsid w:val="00410747"/>
    <w:rsid w:val="004107B8"/>
    <w:rsid w:val="00410812"/>
    <w:rsid w:val="0041081D"/>
    <w:rsid w:val="0041086D"/>
    <w:rsid w:val="004108E5"/>
    <w:rsid w:val="0041092F"/>
    <w:rsid w:val="004109BE"/>
    <w:rsid w:val="00410A0F"/>
    <w:rsid w:val="00410ACC"/>
    <w:rsid w:val="00410B06"/>
    <w:rsid w:val="00410B4D"/>
    <w:rsid w:val="00410B74"/>
    <w:rsid w:val="00410BA0"/>
    <w:rsid w:val="00410C07"/>
    <w:rsid w:val="00410C42"/>
    <w:rsid w:val="00410C9D"/>
    <w:rsid w:val="00410CA2"/>
    <w:rsid w:val="00410CFA"/>
    <w:rsid w:val="00410D65"/>
    <w:rsid w:val="00410D9E"/>
    <w:rsid w:val="00410DD6"/>
    <w:rsid w:val="00410DD9"/>
    <w:rsid w:val="00410E7C"/>
    <w:rsid w:val="00410E87"/>
    <w:rsid w:val="00410EBC"/>
    <w:rsid w:val="00410ED6"/>
    <w:rsid w:val="00410FA3"/>
    <w:rsid w:val="00410FD0"/>
    <w:rsid w:val="0041100B"/>
    <w:rsid w:val="004110CF"/>
    <w:rsid w:val="00411121"/>
    <w:rsid w:val="0041114E"/>
    <w:rsid w:val="00411164"/>
    <w:rsid w:val="00411192"/>
    <w:rsid w:val="004111C5"/>
    <w:rsid w:val="00411258"/>
    <w:rsid w:val="00411273"/>
    <w:rsid w:val="004113A6"/>
    <w:rsid w:val="0041140A"/>
    <w:rsid w:val="0041140E"/>
    <w:rsid w:val="0041155D"/>
    <w:rsid w:val="0041159D"/>
    <w:rsid w:val="0041160C"/>
    <w:rsid w:val="00411649"/>
    <w:rsid w:val="004116D4"/>
    <w:rsid w:val="00411763"/>
    <w:rsid w:val="00411783"/>
    <w:rsid w:val="004117B0"/>
    <w:rsid w:val="00411823"/>
    <w:rsid w:val="0041197E"/>
    <w:rsid w:val="00411982"/>
    <w:rsid w:val="00411ABD"/>
    <w:rsid w:val="00411AC8"/>
    <w:rsid w:val="00411B1D"/>
    <w:rsid w:val="00411B99"/>
    <w:rsid w:val="00411BAD"/>
    <w:rsid w:val="00411BDE"/>
    <w:rsid w:val="00411C09"/>
    <w:rsid w:val="00411C35"/>
    <w:rsid w:val="00411CD5"/>
    <w:rsid w:val="00411D06"/>
    <w:rsid w:val="00411E9B"/>
    <w:rsid w:val="004120D8"/>
    <w:rsid w:val="0041214D"/>
    <w:rsid w:val="00412151"/>
    <w:rsid w:val="00412244"/>
    <w:rsid w:val="004122EF"/>
    <w:rsid w:val="00412393"/>
    <w:rsid w:val="0041241D"/>
    <w:rsid w:val="0041253D"/>
    <w:rsid w:val="00412541"/>
    <w:rsid w:val="0041255F"/>
    <w:rsid w:val="004125BD"/>
    <w:rsid w:val="004125E8"/>
    <w:rsid w:val="00412649"/>
    <w:rsid w:val="00412697"/>
    <w:rsid w:val="0041269C"/>
    <w:rsid w:val="004126E1"/>
    <w:rsid w:val="00412716"/>
    <w:rsid w:val="00412792"/>
    <w:rsid w:val="0041285E"/>
    <w:rsid w:val="004128BC"/>
    <w:rsid w:val="004128C5"/>
    <w:rsid w:val="004129B4"/>
    <w:rsid w:val="004129CB"/>
    <w:rsid w:val="00412B30"/>
    <w:rsid w:val="00412B80"/>
    <w:rsid w:val="00412B97"/>
    <w:rsid w:val="00412C15"/>
    <w:rsid w:val="00412C16"/>
    <w:rsid w:val="00412C20"/>
    <w:rsid w:val="00412CE7"/>
    <w:rsid w:val="00412D1B"/>
    <w:rsid w:val="00412D33"/>
    <w:rsid w:val="00412DC2"/>
    <w:rsid w:val="00412DF1"/>
    <w:rsid w:val="00412E21"/>
    <w:rsid w:val="00412E40"/>
    <w:rsid w:val="00412EC8"/>
    <w:rsid w:val="00412EDB"/>
    <w:rsid w:val="00412EEC"/>
    <w:rsid w:val="0041302F"/>
    <w:rsid w:val="00413099"/>
    <w:rsid w:val="004130E5"/>
    <w:rsid w:val="004130ED"/>
    <w:rsid w:val="004130FA"/>
    <w:rsid w:val="0041324B"/>
    <w:rsid w:val="004132C9"/>
    <w:rsid w:val="0041331D"/>
    <w:rsid w:val="00413368"/>
    <w:rsid w:val="004133B1"/>
    <w:rsid w:val="00413409"/>
    <w:rsid w:val="0041351C"/>
    <w:rsid w:val="0041358E"/>
    <w:rsid w:val="00413706"/>
    <w:rsid w:val="0041372E"/>
    <w:rsid w:val="00413759"/>
    <w:rsid w:val="004137CB"/>
    <w:rsid w:val="00413824"/>
    <w:rsid w:val="0041388A"/>
    <w:rsid w:val="00413958"/>
    <w:rsid w:val="0041397F"/>
    <w:rsid w:val="004139B6"/>
    <w:rsid w:val="00413AEB"/>
    <w:rsid w:val="00413B26"/>
    <w:rsid w:val="00413B8D"/>
    <w:rsid w:val="00413B8E"/>
    <w:rsid w:val="00413BB4"/>
    <w:rsid w:val="00413BCD"/>
    <w:rsid w:val="00413C1C"/>
    <w:rsid w:val="00413C33"/>
    <w:rsid w:val="00413CA3"/>
    <w:rsid w:val="00413CD0"/>
    <w:rsid w:val="00413D35"/>
    <w:rsid w:val="00413E0A"/>
    <w:rsid w:val="00413FE2"/>
    <w:rsid w:val="00413FF1"/>
    <w:rsid w:val="0041403D"/>
    <w:rsid w:val="004140B9"/>
    <w:rsid w:val="00414149"/>
    <w:rsid w:val="0041414C"/>
    <w:rsid w:val="00414157"/>
    <w:rsid w:val="00414177"/>
    <w:rsid w:val="0041419D"/>
    <w:rsid w:val="004141BE"/>
    <w:rsid w:val="00414212"/>
    <w:rsid w:val="00414253"/>
    <w:rsid w:val="00414265"/>
    <w:rsid w:val="00414282"/>
    <w:rsid w:val="004143D6"/>
    <w:rsid w:val="004144AF"/>
    <w:rsid w:val="004144E4"/>
    <w:rsid w:val="004144EE"/>
    <w:rsid w:val="00414517"/>
    <w:rsid w:val="004145B2"/>
    <w:rsid w:val="00414619"/>
    <w:rsid w:val="00414679"/>
    <w:rsid w:val="00414727"/>
    <w:rsid w:val="004147D0"/>
    <w:rsid w:val="0041486E"/>
    <w:rsid w:val="004148DE"/>
    <w:rsid w:val="0041498C"/>
    <w:rsid w:val="004149CA"/>
    <w:rsid w:val="00414A41"/>
    <w:rsid w:val="00414ADA"/>
    <w:rsid w:val="00414B8D"/>
    <w:rsid w:val="00414BD9"/>
    <w:rsid w:val="00414BE2"/>
    <w:rsid w:val="00414C00"/>
    <w:rsid w:val="00414C13"/>
    <w:rsid w:val="00414C96"/>
    <w:rsid w:val="00414D0E"/>
    <w:rsid w:val="00414D4A"/>
    <w:rsid w:val="00414D7F"/>
    <w:rsid w:val="00414D83"/>
    <w:rsid w:val="00414D8D"/>
    <w:rsid w:val="00414DB1"/>
    <w:rsid w:val="00414DE5"/>
    <w:rsid w:val="00414DF4"/>
    <w:rsid w:val="00414E11"/>
    <w:rsid w:val="00414E25"/>
    <w:rsid w:val="00414E26"/>
    <w:rsid w:val="00414E85"/>
    <w:rsid w:val="00414F2E"/>
    <w:rsid w:val="00414F97"/>
    <w:rsid w:val="00414FC8"/>
    <w:rsid w:val="00414FE8"/>
    <w:rsid w:val="0041507B"/>
    <w:rsid w:val="00415093"/>
    <w:rsid w:val="00415159"/>
    <w:rsid w:val="00415206"/>
    <w:rsid w:val="00415224"/>
    <w:rsid w:val="00415266"/>
    <w:rsid w:val="0041534B"/>
    <w:rsid w:val="00415366"/>
    <w:rsid w:val="00415386"/>
    <w:rsid w:val="004153CC"/>
    <w:rsid w:val="00415407"/>
    <w:rsid w:val="00415506"/>
    <w:rsid w:val="00415546"/>
    <w:rsid w:val="00415575"/>
    <w:rsid w:val="004157A0"/>
    <w:rsid w:val="004157DF"/>
    <w:rsid w:val="00415820"/>
    <w:rsid w:val="00415906"/>
    <w:rsid w:val="00415960"/>
    <w:rsid w:val="00415976"/>
    <w:rsid w:val="004159C7"/>
    <w:rsid w:val="004159DF"/>
    <w:rsid w:val="00415B00"/>
    <w:rsid w:val="00415C38"/>
    <w:rsid w:val="00415C4C"/>
    <w:rsid w:val="00415CE0"/>
    <w:rsid w:val="00415D22"/>
    <w:rsid w:val="00415DC4"/>
    <w:rsid w:val="00415E16"/>
    <w:rsid w:val="00415F36"/>
    <w:rsid w:val="00415F6B"/>
    <w:rsid w:val="00415F9F"/>
    <w:rsid w:val="00415FD2"/>
    <w:rsid w:val="004160FE"/>
    <w:rsid w:val="00416127"/>
    <w:rsid w:val="0041620F"/>
    <w:rsid w:val="00416271"/>
    <w:rsid w:val="004162CE"/>
    <w:rsid w:val="00416319"/>
    <w:rsid w:val="004163CE"/>
    <w:rsid w:val="004163ED"/>
    <w:rsid w:val="00416405"/>
    <w:rsid w:val="00416424"/>
    <w:rsid w:val="0041642C"/>
    <w:rsid w:val="0041644B"/>
    <w:rsid w:val="004165CB"/>
    <w:rsid w:val="00416663"/>
    <w:rsid w:val="00416758"/>
    <w:rsid w:val="004167CB"/>
    <w:rsid w:val="0041682B"/>
    <w:rsid w:val="00416854"/>
    <w:rsid w:val="004168F5"/>
    <w:rsid w:val="0041699A"/>
    <w:rsid w:val="004169ED"/>
    <w:rsid w:val="00416A87"/>
    <w:rsid w:val="00416AFF"/>
    <w:rsid w:val="00416B07"/>
    <w:rsid w:val="00416B40"/>
    <w:rsid w:val="00416BE9"/>
    <w:rsid w:val="00416BEF"/>
    <w:rsid w:val="00416CE8"/>
    <w:rsid w:val="00416D2F"/>
    <w:rsid w:val="00416D3E"/>
    <w:rsid w:val="00416E0E"/>
    <w:rsid w:val="00416EC0"/>
    <w:rsid w:val="00416ECE"/>
    <w:rsid w:val="00416FC6"/>
    <w:rsid w:val="00417118"/>
    <w:rsid w:val="00417170"/>
    <w:rsid w:val="004171A5"/>
    <w:rsid w:val="004171F4"/>
    <w:rsid w:val="00417217"/>
    <w:rsid w:val="00417251"/>
    <w:rsid w:val="004172E7"/>
    <w:rsid w:val="00417316"/>
    <w:rsid w:val="00417325"/>
    <w:rsid w:val="00417356"/>
    <w:rsid w:val="00417390"/>
    <w:rsid w:val="0041749B"/>
    <w:rsid w:val="004174D4"/>
    <w:rsid w:val="004175D9"/>
    <w:rsid w:val="00417743"/>
    <w:rsid w:val="004177BF"/>
    <w:rsid w:val="00417877"/>
    <w:rsid w:val="00417911"/>
    <w:rsid w:val="00417925"/>
    <w:rsid w:val="00417A61"/>
    <w:rsid w:val="00417AA2"/>
    <w:rsid w:val="00417B3E"/>
    <w:rsid w:val="00417B89"/>
    <w:rsid w:val="00417B95"/>
    <w:rsid w:val="00417BB6"/>
    <w:rsid w:val="00417C88"/>
    <w:rsid w:val="00417C96"/>
    <w:rsid w:val="00417CFD"/>
    <w:rsid w:val="00417DB8"/>
    <w:rsid w:val="00417E7B"/>
    <w:rsid w:val="00417EA0"/>
    <w:rsid w:val="00417F1E"/>
    <w:rsid w:val="00417F4E"/>
    <w:rsid w:val="00417F55"/>
    <w:rsid w:val="00417FC0"/>
    <w:rsid w:val="00417FE3"/>
    <w:rsid w:val="0041D0F8"/>
    <w:rsid w:val="0041F27D"/>
    <w:rsid w:val="00420207"/>
    <w:rsid w:val="0042028D"/>
    <w:rsid w:val="00420296"/>
    <w:rsid w:val="004202B4"/>
    <w:rsid w:val="00420329"/>
    <w:rsid w:val="00420354"/>
    <w:rsid w:val="0042035F"/>
    <w:rsid w:val="004203ED"/>
    <w:rsid w:val="0042042B"/>
    <w:rsid w:val="00420663"/>
    <w:rsid w:val="004206A4"/>
    <w:rsid w:val="0042072D"/>
    <w:rsid w:val="0042073F"/>
    <w:rsid w:val="00420747"/>
    <w:rsid w:val="00420779"/>
    <w:rsid w:val="0042077A"/>
    <w:rsid w:val="004207B0"/>
    <w:rsid w:val="0042082A"/>
    <w:rsid w:val="004209EF"/>
    <w:rsid w:val="00420A77"/>
    <w:rsid w:val="00420AD9"/>
    <w:rsid w:val="00420B8F"/>
    <w:rsid w:val="00420BDE"/>
    <w:rsid w:val="00420CD7"/>
    <w:rsid w:val="00420D19"/>
    <w:rsid w:val="00420D46"/>
    <w:rsid w:val="00420D58"/>
    <w:rsid w:val="00420DE8"/>
    <w:rsid w:val="00420E29"/>
    <w:rsid w:val="00420E3A"/>
    <w:rsid w:val="00420E91"/>
    <w:rsid w:val="00420F76"/>
    <w:rsid w:val="00420F9C"/>
    <w:rsid w:val="00421065"/>
    <w:rsid w:val="0042106B"/>
    <w:rsid w:val="004210D6"/>
    <w:rsid w:val="004210EA"/>
    <w:rsid w:val="004210FE"/>
    <w:rsid w:val="0042112F"/>
    <w:rsid w:val="00421184"/>
    <w:rsid w:val="0042140A"/>
    <w:rsid w:val="004214DD"/>
    <w:rsid w:val="00421581"/>
    <w:rsid w:val="004215F6"/>
    <w:rsid w:val="0042160A"/>
    <w:rsid w:val="00421650"/>
    <w:rsid w:val="00421673"/>
    <w:rsid w:val="004216A8"/>
    <w:rsid w:val="004216AA"/>
    <w:rsid w:val="0042177C"/>
    <w:rsid w:val="00421876"/>
    <w:rsid w:val="004218F5"/>
    <w:rsid w:val="00421978"/>
    <w:rsid w:val="004219B7"/>
    <w:rsid w:val="004219C0"/>
    <w:rsid w:val="00421A80"/>
    <w:rsid w:val="00421BB8"/>
    <w:rsid w:val="00421BC8"/>
    <w:rsid w:val="00421C6A"/>
    <w:rsid w:val="00421D32"/>
    <w:rsid w:val="00421E39"/>
    <w:rsid w:val="00421EB3"/>
    <w:rsid w:val="00421F39"/>
    <w:rsid w:val="00422071"/>
    <w:rsid w:val="00422144"/>
    <w:rsid w:val="004221A9"/>
    <w:rsid w:val="004221E3"/>
    <w:rsid w:val="00422218"/>
    <w:rsid w:val="0042242C"/>
    <w:rsid w:val="0042243C"/>
    <w:rsid w:val="00422513"/>
    <w:rsid w:val="00422524"/>
    <w:rsid w:val="00422533"/>
    <w:rsid w:val="00422654"/>
    <w:rsid w:val="004226AD"/>
    <w:rsid w:val="004226D0"/>
    <w:rsid w:val="00422707"/>
    <w:rsid w:val="0042272A"/>
    <w:rsid w:val="0042275F"/>
    <w:rsid w:val="004227BE"/>
    <w:rsid w:val="00422822"/>
    <w:rsid w:val="0042282C"/>
    <w:rsid w:val="00422844"/>
    <w:rsid w:val="00422869"/>
    <w:rsid w:val="004228EF"/>
    <w:rsid w:val="00422A73"/>
    <w:rsid w:val="00422A80"/>
    <w:rsid w:val="00422AA1"/>
    <w:rsid w:val="00422B2E"/>
    <w:rsid w:val="00422B40"/>
    <w:rsid w:val="00422B4B"/>
    <w:rsid w:val="00422BB9"/>
    <w:rsid w:val="00422C18"/>
    <w:rsid w:val="00422C1A"/>
    <w:rsid w:val="00422C36"/>
    <w:rsid w:val="00422D27"/>
    <w:rsid w:val="00422D85"/>
    <w:rsid w:val="00422DEB"/>
    <w:rsid w:val="00422E7F"/>
    <w:rsid w:val="00422E93"/>
    <w:rsid w:val="00422E9E"/>
    <w:rsid w:val="00422F3D"/>
    <w:rsid w:val="00423006"/>
    <w:rsid w:val="0042313B"/>
    <w:rsid w:val="004231E9"/>
    <w:rsid w:val="00423291"/>
    <w:rsid w:val="004232D7"/>
    <w:rsid w:val="004232F1"/>
    <w:rsid w:val="00423392"/>
    <w:rsid w:val="004233AD"/>
    <w:rsid w:val="004233DF"/>
    <w:rsid w:val="004233E6"/>
    <w:rsid w:val="00423429"/>
    <w:rsid w:val="0042343B"/>
    <w:rsid w:val="00423552"/>
    <w:rsid w:val="004235A8"/>
    <w:rsid w:val="004235C0"/>
    <w:rsid w:val="004235CE"/>
    <w:rsid w:val="0042368A"/>
    <w:rsid w:val="004236EC"/>
    <w:rsid w:val="004237D3"/>
    <w:rsid w:val="004237F2"/>
    <w:rsid w:val="004237FD"/>
    <w:rsid w:val="0042386D"/>
    <w:rsid w:val="004238F8"/>
    <w:rsid w:val="0042391E"/>
    <w:rsid w:val="00423A4D"/>
    <w:rsid w:val="00423A87"/>
    <w:rsid w:val="00423BFA"/>
    <w:rsid w:val="00423C0D"/>
    <w:rsid w:val="00423C16"/>
    <w:rsid w:val="00423CAD"/>
    <w:rsid w:val="00423D5D"/>
    <w:rsid w:val="00423DB0"/>
    <w:rsid w:val="00423E72"/>
    <w:rsid w:val="00423EE9"/>
    <w:rsid w:val="00423F4B"/>
    <w:rsid w:val="00423F53"/>
    <w:rsid w:val="00423F6B"/>
    <w:rsid w:val="00423FA0"/>
    <w:rsid w:val="00423FDE"/>
    <w:rsid w:val="00423FF0"/>
    <w:rsid w:val="004240A8"/>
    <w:rsid w:val="004240D3"/>
    <w:rsid w:val="0042413B"/>
    <w:rsid w:val="00424183"/>
    <w:rsid w:val="004241E8"/>
    <w:rsid w:val="004241F8"/>
    <w:rsid w:val="00424210"/>
    <w:rsid w:val="00424238"/>
    <w:rsid w:val="004242E2"/>
    <w:rsid w:val="004244BC"/>
    <w:rsid w:val="004244D8"/>
    <w:rsid w:val="00424547"/>
    <w:rsid w:val="0042455C"/>
    <w:rsid w:val="00424584"/>
    <w:rsid w:val="0042458C"/>
    <w:rsid w:val="00424611"/>
    <w:rsid w:val="0042467B"/>
    <w:rsid w:val="004247C1"/>
    <w:rsid w:val="00424809"/>
    <w:rsid w:val="00424875"/>
    <w:rsid w:val="00424A0E"/>
    <w:rsid w:val="00424AFA"/>
    <w:rsid w:val="00424B29"/>
    <w:rsid w:val="00424C85"/>
    <w:rsid w:val="00424CF5"/>
    <w:rsid w:val="00424D4D"/>
    <w:rsid w:val="00424E1C"/>
    <w:rsid w:val="00424E58"/>
    <w:rsid w:val="00424EBD"/>
    <w:rsid w:val="00424EE0"/>
    <w:rsid w:val="00424F61"/>
    <w:rsid w:val="0042503A"/>
    <w:rsid w:val="00425188"/>
    <w:rsid w:val="0042518B"/>
    <w:rsid w:val="0042523D"/>
    <w:rsid w:val="00425270"/>
    <w:rsid w:val="004252D3"/>
    <w:rsid w:val="0042535A"/>
    <w:rsid w:val="00425431"/>
    <w:rsid w:val="00425468"/>
    <w:rsid w:val="00425507"/>
    <w:rsid w:val="00425537"/>
    <w:rsid w:val="00425560"/>
    <w:rsid w:val="004255D8"/>
    <w:rsid w:val="0042564E"/>
    <w:rsid w:val="004256D5"/>
    <w:rsid w:val="0042570C"/>
    <w:rsid w:val="00425715"/>
    <w:rsid w:val="004258A4"/>
    <w:rsid w:val="004258C5"/>
    <w:rsid w:val="004258E3"/>
    <w:rsid w:val="004258EC"/>
    <w:rsid w:val="00425962"/>
    <w:rsid w:val="00425974"/>
    <w:rsid w:val="00425988"/>
    <w:rsid w:val="00425999"/>
    <w:rsid w:val="004259A2"/>
    <w:rsid w:val="00425ABA"/>
    <w:rsid w:val="00425B38"/>
    <w:rsid w:val="00425B5B"/>
    <w:rsid w:val="00425B79"/>
    <w:rsid w:val="00425BBD"/>
    <w:rsid w:val="00425C9C"/>
    <w:rsid w:val="00425D42"/>
    <w:rsid w:val="00425ED5"/>
    <w:rsid w:val="00425F9D"/>
    <w:rsid w:val="0042600B"/>
    <w:rsid w:val="00426044"/>
    <w:rsid w:val="0042609F"/>
    <w:rsid w:val="004261B7"/>
    <w:rsid w:val="00426317"/>
    <w:rsid w:val="004263E2"/>
    <w:rsid w:val="004264A9"/>
    <w:rsid w:val="004264D3"/>
    <w:rsid w:val="00426544"/>
    <w:rsid w:val="00426571"/>
    <w:rsid w:val="004265F8"/>
    <w:rsid w:val="00426722"/>
    <w:rsid w:val="0042675C"/>
    <w:rsid w:val="00426765"/>
    <w:rsid w:val="00426802"/>
    <w:rsid w:val="00426823"/>
    <w:rsid w:val="00426868"/>
    <w:rsid w:val="004268BB"/>
    <w:rsid w:val="004268F7"/>
    <w:rsid w:val="00426A01"/>
    <w:rsid w:val="00426B36"/>
    <w:rsid w:val="00426B4F"/>
    <w:rsid w:val="00426B73"/>
    <w:rsid w:val="00426B9B"/>
    <w:rsid w:val="00426BE7"/>
    <w:rsid w:val="00426C04"/>
    <w:rsid w:val="00426C34"/>
    <w:rsid w:val="00426CA3"/>
    <w:rsid w:val="00426CB3"/>
    <w:rsid w:val="00426CBA"/>
    <w:rsid w:val="00426CBF"/>
    <w:rsid w:val="00426E4A"/>
    <w:rsid w:val="00426EE4"/>
    <w:rsid w:val="00426F03"/>
    <w:rsid w:val="00426F87"/>
    <w:rsid w:val="00426FD2"/>
    <w:rsid w:val="00427048"/>
    <w:rsid w:val="0042704D"/>
    <w:rsid w:val="00427051"/>
    <w:rsid w:val="00427154"/>
    <w:rsid w:val="00427185"/>
    <w:rsid w:val="004271A9"/>
    <w:rsid w:val="004271E0"/>
    <w:rsid w:val="004272CC"/>
    <w:rsid w:val="00427304"/>
    <w:rsid w:val="00427486"/>
    <w:rsid w:val="0042752C"/>
    <w:rsid w:val="00427557"/>
    <w:rsid w:val="00427577"/>
    <w:rsid w:val="004275B3"/>
    <w:rsid w:val="004275D4"/>
    <w:rsid w:val="00427647"/>
    <w:rsid w:val="00427664"/>
    <w:rsid w:val="0042775B"/>
    <w:rsid w:val="004277A5"/>
    <w:rsid w:val="004277C9"/>
    <w:rsid w:val="004278E8"/>
    <w:rsid w:val="004279EB"/>
    <w:rsid w:val="00427AF5"/>
    <w:rsid w:val="00427B12"/>
    <w:rsid w:val="00427B1D"/>
    <w:rsid w:val="00427C25"/>
    <w:rsid w:val="00427C44"/>
    <w:rsid w:val="00427CBF"/>
    <w:rsid w:val="00427D6F"/>
    <w:rsid w:val="00427D97"/>
    <w:rsid w:val="00427E2F"/>
    <w:rsid w:val="00427EDA"/>
    <w:rsid w:val="00427EF2"/>
    <w:rsid w:val="00427F56"/>
    <w:rsid w:val="00427F9E"/>
    <w:rsid w:val="00430059"/>
    <w:rsid w:val="00430077"/>
    <w:rsid w:val="004300BC"/>
    <w:rsid w:val="004300D6"/>
    <w:rsid w:val="004300ED"/>
    <w:rsid w:val="0043012C"/>
    <w:rsid w:val="00430275"/>
    <w:rsid w:val="0043029A"/>
    <w:rsid w:val="00430308"/>
    <w:rsid w:val="0043031C"/>
    <w:rsid w:val="0043032F"/>
    <w:rsid w:val="00430375"/>
    <w:rsid w:val="00430382"/>
    <w:rsid w:val="00430388"/>
    <w:rsid w:val="00430399"/>
    <w:rsid w:val="004303DC"/>
    <w:rsid w:val="00430441"/>
    <w:rsid w:val="00430454"/>
    <w:rsid w:val="00430498"/>
    <w:rsid w:val="004304B7"/>
    <w:rsid w:val="00430511"/>
    <w:rsid w:val="00430515"/>
    <w:rsid w:val="004305B4"/>
    <w:rsid w:val="004305E5"/>
    <w:rsid w:val="00430621"/>
    <w:rsid w:val="00430657"/>
    <w:rsid w:val="00430688"/>
    <w:rsid w:val="004306AD"/>
    <w:rsid w:val="004306FB"/>
    <w:rsid w:val="004306FD"/>
    <w:rsid w:val="00430773"/>
    <w:rsid w:val="0043083C"/>
    <w:rsid w:val="0043083D"/>
    <w:rsid w:val="004308AA"/>
    <w:rsid w:val="0043099B"/>
    <w:rsid w:val="004309A0"/>
    <w:rsid w:val="004309FA"/>
    <w:rsid w:val="00430A3F"/>
    <w:rsid w:val="00430B0A"/>
    <w:rsid w:val="00430B65"/>
    <w:rsid w:val="00430BD9"/>
    <w:rsid w:val="00430CC3"/>
    <w:rsid w:val="00430D7D"/>
    <w:rsid w:val="00430D8C"/>
    <w:rsid w:val="00430D9F"/>
    <w:rsid w:val="00430DC7"/>
    <w:rsid w:val="00430E0E"/>
    <w:rsid w:val="00430E1D"/>
    <w:rsid w:val="00430E63"/>
    <w:rsid w:val="00430E87"/>
    <w:rsid w:val="00430E8E"/>
    <w:rsid w:val="00430ECE"/>
    <w:rsid w:val="00430FE9"/>
    <w:rsid w:val="004310D7"/>
    <w:rsid w:val="00431117"/>
    <w:rsid w:val="004311AF"/>
    <w:rsid w:val="004311ED"/>
    <w:rsid w:val="0043123B"/>
    <w:rsid w:val="00431325"/>
    <w:rsid w:val="00431330"/>
    <w:rsid w:val="004313A2"/>
    <w:rsid w:val="004313C9"/>
    <w:rsid w:val="004313FD"/>
    <w:rsid w:val="0043146D"/>
    <w:rsid w:val="00431480"/>
    <w:rsid w:val="004314A9"/>
    <w:rsid w:val="004314C5"/>
    <w:rsid w:val="00431504"/>
    <w:rsid w:val="00431588"/>
    <w:rsid w:val="004315F1"/>
    <w:rsid w:val="00431609"/>
    <w:rsid w:val="0043177C"/>
    <w:rsid w:val="00431785"/>
    <w:rsid w:val="00431811"/>
    <w:rsid w:val="00431953"/>
    <w:rsid w:val="0043195D"/>
    <w:rsid w:val="00431983"/>
    <w:rsid w:val="004319E7"/>
    <w:rsid w:val="00431A5A"/>
    <w:rsid w:val="00431A9B"/>
    <w:rsid w:val="00431B3D"/>
    <w:rsid w:val="00431C32"/>
    <w:rsid w:val="00431C6F"/>
    <w:rsid w:val="00431CEA"/>
    <w:rsid w:val="00431D18"/>
    <w:rsid w:val="00431D9F"/>
    <w:rsid w:val="00431DCC"/>
    <w:rsid w:val="00431E76"/>
    <w:rsid w:val="00431F2E"/>
    <w:rsid w:val="00431F33"/>
    <w:rsid w:val="00431F71"/>
    <w:rsid w:val="00431F92"/>
    <w:rsid w:val="00431FF9"/>
    <w:rsid w:val="0043206F"/>
    <w:rsid w:val="00432074"/>
    <w:rsid w:val="0043207D"/>
    <w:rsid w:val="004321DF"/>
    <w:rsid w:val="00432211"/>
    <w:rsid w:val="0043225A"/>
    <w:rsid w:val="00432293"/>
    <w:rsid w:val="004322CA"/>
    <w:rsid w:val="0043231B"/>
    <w:rsid w:val="00432322"/>
    <w:rsid w:val="0043233B"/>
    <w:rsid w:val="00432359"/>
    <w:rsid w:val="00432442"/>
    <w:rsid w:val="00432503"/>
    <w:rsid w:val="00432683"/>
    <w:rsid w:val="0043271B"/>
    <w:rsid w:val="00432730"/>
    <w:rsid w:val="0043278B"/>
    <w:rsid w:val="00432890"/>
    <w:rsid w:val="00432A62"/>
    <w:rsid w:val="00432AF4"/>
    <w:rsid w:val="00432B65"/>
    <w:rsid w:val="00432BD1"/>
    <w:rsid w:val="00432C66"/>
    <w:rsid w:val="00432CC8"/>
    <w:rsid w:val="00432CC9"/>
    <w:rsid w:val="00432CE0"/>
    <w:rsid w:val="00432CE9"/>
    <w:rsid w:val="00432DA7"/>
    <w:rsid w:val="00432EAF"/>
    <w:rsid w:val="00432EB1"/>
    <w:rsid w:val="00432F0F"/>
    <w:rsid w:val="00432F18"/>
    <w:rsid w:val="00432FB9"/>
    <w:rsid w:val="00432FD5"/>
    <w:rsid w:val="004330CD"/>
    <w:rsid w:val="004330F4"/>
    <w:rsid w:val="0043318C"/>
    <w:rsid w:val="004331B2"/>
    <w:rsid w:val="004331BD"/>
    <w:rsid w:val="004332D6"/>
    <w:rsid w:val="0043334E"/>
    <w:rsid w:val="0043336A"/>
    <w:rsid w:val="004333EE"/>
    <w:rsid w:val="0043347D"/>
    <w:rsid w:val="004334DD"/>
    <w:rsid w:val="00433529"/>
    <w:rsid w:val="0043355E"/>
    <w:rsid w:val="004335E9"/>
    <w:rsid w:val="00433604"/>
    <w:rsid w:val="00433614"/>
    <w:rsid w:val="004336A8"/>
    <w:rsid w:val="00433706"/>
    <w:rsid w:val="004338A3"/>
    <w:rsid w:val="004338F0"/>
    <w:rsid w:val="004338F6"/>
    <w:rsid w:val="00433960"/>
    <w:rsid w:val="0043399C"/>
    <w:rsid w:val="004339B7"/>
    <w:rsid w:val="004339D7"/>
    <w:rsid w:val="00433A4E"/>
    <w:rsid w:val="00433B45"/>
    <w:rsid w:val="00433B7F"/>
    <w:rsid w:val="00433C35"/>
    <w:rsid w:val="00433D1C"/>
    <w:rsid w:val="00433D32"/>
    <w:rsid w:val="00433E18"/>
    <w:rsid w:val="00433F9F"/>
    <w:rsid w:val="00434076"/>
    <w:rsid w:val="00434184"/>
    <w:rsid w:val="0043419B"/>
    <w:rsid w:val="004341CD"/>
    <w:rsid w:val="00434238"/>
    <w:rsid w:val="00434288"/>
    <w:rsid w:val="00434292"/>
    <w:rsid w:val="004342FB"/>
    <w:rsid w:val="00434331"/>
    <w:rsid w:val="00434443"/>
    <w:rsid w:val="0043446B"/>
    <w:rsid w:val="004344CB"/>
    <w:rsid w:val="0043450D"/>
    <w:rsid w:val="004345C9"/>
    <w:rsid w:val="004346F4"/>
    <w:rsid w:val="0043471F"/>
    <w:rsid w:val="0043480D"/>
    <w:rsid w:val="00434822"/>
    <w:rsid w:val="00434824"/>
    <w:rsid w:val="0043482A"/>
    <w:rsid w:val="004348FE"/>
    <w:rsid w:val="004349C6"/>
    <w:rsid w:val="004349D1"/>
    <w:rsid w:val="00434A42"/>
    <w:rsid w:val="00434A85"/>
    <w:rsid w:val="00434B51"/>
    <w:rsid w:val="00434BC2"/>
    <w:rsid w:val="00434C68"/>
    <w:rsid w:val="00434C97"/>
    <w:rsid w:val="00434E40"/>
    <w:rsid w:val="00434E61"/>
    <w:rsid w:val="00434ED1"/>
    <w:rsid w:val="00434F15"/>
    <w:rsid w:val="00434FCA"/>
    <w:rsid w:val="00434FE9"/>
    <w:rsid w:val="0043510E"/>
    <w:rsid w:val="00435191"/>
    <w:rsid w:val="0043519F"/>
    <w:rsid w:val="00435214"/>
    <w:rsid w:val="00435264"/>
    <w:rsid w:val="0043527A"/>
    <w:rsid w:val="004353E8"/>
    <w:rsid w:val="00435465"/>
    <w:rsid w:val="0043551F"/>
    <w:rsid w:val="00435529"/>
    <w:rsid w:val="00435550"/>
    <w:rsid w:val="0043559F"/>
    <w:rsid w:val="004355C4"/>
    <w:rsid w:val="00435618"/>
    <w:rsid w:val="00435675"/>
    <w:rsid w:val="004356BD"/>
    <w:rsid w:val="004357FA"/>
    <w:rsid w:val="00435848"/>
    <w:rsid w:val="00435876"/>
    <w:rsid w:val="00435909"/>
    <w:rsid w:val="00435996"/>
    <w:rsid w:val="004359AF"/>
    <w:rsid w:val="00435A64"/>
    <w:rsid w:val="00435AB9"/>
    <w:rsid w:val="00435B0E"/>
    <w:rsid w:val="00435B24"/>
    <w:rsid w:val="00435BD5"/>
    <w:rsid w:val="00435CA4"/>
    <w:rsid w:val="00435DEE"/>
    <w:rsid w:val="00435DF7"/>
    <w:rsid w:val="00435E1D"/>
    <w:rsid w:val="00435E1F"/>
    <w:rsid w:val="00435EEF"/>
    <w:rsid w:val="00435F02"/>
    <w:rsid w:val="00435F30"/>
    <w:rsid w:val="00435F48"/>
    <w:rsid w:val="00435F5B"/>
    <w:rsid w:val="00435F98"/>
    <w:rsid w:val="00435FC0"/>
    <w:rsid w:val="0043601B"/>
    <w:rsid w:val="00436029"/>
    <w:rsid w:val="0043604E"/>
    <w:rsid w:val="00436078"/>
    <w:rsid w:val="00436122"/>
    <w:rsid w:val="00436147"/>
    <w:rsid w:val="0043614A"/>
    <w:rsid w:val="00436150"/>
    <w:rsid w:val="00436222"/>
    <w:rsid w:val="004362C8"/>
    <w:rsid w:val="00436376"/>
    <w:rsid w:val="00436380"/>
    <w:rsid w:val="0043638F"/>
    <w:rsid w:val="00436392"/>
    <w:rsid w:val="0043642B"/>
    <w:rsid w:val="00436487"/>
    <w:rsid w:val="0043649C"/>
    <w:rsid w:val="0043652D"/>
    <w:rsid w:val="00436531"/>
    <w:rsid w:val="00436551"/>
    <w:rsid w:val="004366CE"/>
    <w:rsid w:val="004368BA"/>
    <w:rsid w:val="004368CC"/>
    <w:rsid w:val="00436B08"/>
    <w:rsid w:val="00436BAA"/>
    <w:rsid w:val="00436D5E"/>
    <w:rsid w:val="00436D87"/>
    <w:rsid w:val="00436E0A"/>
    <w:rsid w:val="00436E7C"/>
    <w:rsid w:val="00436E88"/>
    <w:rsid w:val="00436ECE"/>
    <w:rsid w:val="00436F13"/>
    <w:rsid w:val="00436F43"/>
    <w:rsid w:val="00436F66"/>
    <w:rsid w:val="00436FC4"/>
    <w:rsid w:val="00436FE6"/>
    <w:rsid w:val="0043700A"/>
    <w:rsid w:val="0043705C"/>
    <w:rsid w:val="00437089"/>
    <w:rsid w:val="0043711D"/>
    <w:rsid w:val="00437189"/>
    <w:rsid w:val="004371ED"/>
    <w:rsid w:val="00437209"/>
    <w:rsid w:val="0043722C"/>
    <w:rsid w:val="00437231"/>
    <w:rsid w:val="00437246"/>
    <w:rsid w:val="00437277"/>
    <w:rsid w:val="004372A3"/>
    <w:rsid w:val="004372DD"/>
    <w:rsid w:val="00437370"/>
    <w:rsid w:val="00437375"/>
    <w:rsid w:val="00437396"/>
    <w:rsid w:val="0043740A"/>
    <w:rsid w:val="0043746E"/>
    <w:rsid w:val="0043749A"/>
    <w:rsid w:val="004375CD"/>
    <w:rsid w:val="004375E0"/>
    <w:rsid w:val="00437621"/>
    <w:rsid w:val="004376E6"/>
    <w:rsid w:val="0043780C"/>
    <w:rsid w:val="0043789C"/>
    <w:rsid w:val="00437902"/>
    <w:rsid w:val="004379EC"/>
    <w:rsid w:val="00437A64"/>
    <w:rsid w:val="00437AE4"/>
    <w:rsid w:val="00437B95"/>
    <w:rsid w:val="00437C61"/>
    <w:rsid w:val="00437CA9"/>
    <w:rsid w:val="00437CB7"/>
    <w:rsid w:val="00437CE9"/>
    <w:rsid w:val="00437DDA"/>
    <w:rsid w:val="00437E23"/>
    <w:rsid w:val="00437EA2"/>
    <w:rsid w:val="00437EA5"/>
    <w:rsid w:val="00437F8A"/>
    <w:rsid w:val="0043960E"/>
    <w:rsid w:val="0043EAFE"/>
    <w:rsid w:val="00440034"/>
    <w:rsid w:val="00440049"/>
    <w:rsid w:val="00440100"/>
    <w:rsid w:val="0044010F"/>
    <w:rsid w:val="00440155"/>
    <w:rsid w:val="00440243"/>
    <w:rsid w:val="004402A0"/>
    <w:rsid w:val="0044032B"/>
    <w:rsid w:val="004403BF"/>
    <w:rsid w:val="00440451"/>
    <w:rsid w:val="004404E3"/>
    <w:rsid w:val="004405B9"/>
    <w:rsid w:val="004405EB"/>
    <w:rsid w:val="004405F6"/>
    <w:rsid w:val="0044067F"/>
    <w:rsid w:val="00440685"/>
    <w:rsid w:val="00440863"/>
    <w:rsid w:val="00440932"/>
    <w:rsid w:val="00440943"/>
    <w:rsid w:val="00440983"/>
    <w:rsid w:val="00440B66"/>
    <w:rsid w:val="00440B8A"/>
    <w:rsid w:val="00440C54"/>
    <w:rsid w:val="00440CC3"/>
    <w:rsid w:val="00440D37"/>
    <w:rsid w:val="00440DAA"/>
    <w:rsid w:val="00440EB1"/>
    <w:rsid w:val="00440F0A"/>
    <w:rsid w:val="00440F90"/>
    <w:rsid w:val="00440FD7"/>
    <w:rsid w:val="00441060"/>
    <w:rsid w:val="004410F3"/>
    <w:rsid w:val="004411D8"/>
    <w:rsid w:val="004411EF"/>
    <w:rsid w:val="00441225"/>
    <w:rsid w:val="00441261"/>
    <w:rsid w:val="004412A4"/>
    <w:rsid w:val="00441360"/>
    <w:rsid w:val="00441476"/>
    <w:rsid w:val="004414AC"/>
    <w:rsid w:val="004415A7"/>
    <w:rsid w:val="004415D4"/>
    <w:rsid w:val="004415DA"/>
    <w:rsid w:val="00441624"/>
    <w:rsid w:val="004416F2"/>
    <w:rsid w:val="004417E9"/>
    <w:rsid w:val="004417F8"/>
    <w:rsid w:val="004417FC"/>
    <w:rsid w:val="004417FD"/>
    <w:rsid w:val="0044180B"/>
    <w:rsid w:val="00441875"/>
    <w:rsid w:val="004418A5"/>
    <w:rsid w:val="004418D1"/>
    <w:rsid w:val="0044193C"/>
    <w:rsid w:val="00441964"/>
    <w:rsid w:val="00441A1D"/>
    <w:rsid w:val="00441A34"/>
    <w:rsid w:val="00441AD0"/>
    <w:rsid w:val="00441BC3"/>
    <w:rsid w:val="00441CFF"/>
    <w:rsid w:val="00441D6D"/>
    <w:rsid w:val="00441F38"/>
    <w:rsid w:val="00441F91"/>
    <w:rsid w:val="00441FFB"/>
    <w:rsid w:val="004420B0"/>
    <w:rsid w:val="004421BC"/>
    <w:rsid w:val="004422B3"/>
    <w:rsid w:val="0044230C"/>
    <w:rsid w:val="00442343"/>
    <w:rsid w:val="004423FC"/>
    <w:rsid w:val="00442408"/>
    <w:rsid w:val="004424A7"/>
    <w:rsid w:val="004425B8"/>
    <w:rsid w:val="004425F8"/>
    <w:rsid w:val="00442627"/>
    <w:rsid w:val="00442635"/>
    <w:rsid w:val="00442681"/>
    <w:rsid w:val="004426A6"/>
    <w:rsid w:val="0044272C"/>
    <w:rsid w:val="0044277A"/>
    <w:rsid w:val="00442793"/>
    <w:rsid w:val="0044283F"/>
    <w:rsid w:val="004428B8"/>
    <w:rsid w:val="004428CF"/>
    <w:rsid w:val="004428FB"/>
    <w:rsid w:val="00442968"/>
    <w:rsid w:val="004429A0"/>
    <w:rsid w:val="004429E3"/>
    <w:rsid w:val="00442A14"/>
    <w:rsid w:val="00442AAF"/>
    <w:rsid w:val="00442B8C"/>
    <w:rsid w:val="00442B8F"/>
    <w:rsid w:val="00442BD9"/>
    <w:rsid w:val="00442D54"/>
    <w:rsid w:val="00442D5B"/>
    <w:rsid w:val="00442D83"/>
    <w:rsid w:val="00442DE7"/>
    <w:rsid w:val="00442DF7"/>
    <w:rsid w:val="00442E16"/>
    <w:rsid w:val="00442E2B"/>
    <w:rsid w:val="00442E3F"/>
    <w:rsid w:val="00442E81"/>
    <w:rsid w:val="00442E9F"/>
    <w:rsid w:val="00442F69"/>
    <w:rsid w:val="00442FDA"/>
    <w:rsid w:val="004430C3"/>
    <w:rsid w:val="00443171"/>
    <w:rsid w:val="0044318B"/>
    <w:rsid w:val="00443192"/>
    <w:rsid w:val="00443267"/>
    <w:rsid w:val="004432BA"/>
    <w:rsid w:val="004432D6"/>
    <w:rsid w:val="00443335"/>
    <w:rsid w:val="00443358"/>
    <w:rsid w:val="0044335D"/>
    <w:rsid w:val="00443361"/>
    <w:rsid w:val="004433BD"/>
    <w:rsid w:val="004433D9"/>
    <w:rsid w:val="00443471"/>
    <w:rsid w:val="00443512"/>
    <w:rsid w:val="00443520"/>
    <w:rsid w:val="0044352D"/>
    <w:rsid w:val="004435A1"/>
    <w:rsid w:val="0044371F"/>
    <w:rsid w:val="00443725"/>
    <w:rsid w:val="0044382B"/>
    <w:rsid w:val="0044385C"/>
    <w:rsid w:val="00443873"/>
    <w:rsid w:val="004438C4"/>
    <w:rsid w:val="004439D3"/>
    <w:rsid w:val="00443A7B"/>
    <w:rsid w:val="00443BD4"/>
    <w:rsid w:val="00443C05"/>
    <w:rsid w:val="00443D3C"/>
    <w:rsid w:val="00443D43"/>
    <w:rsid w:val="00443D7E"/>
    <w:rsid w:val="00443DA8"/>
    <w:rsid w:val="00443DC1"/>
    <w:rsid w:val="00443E53"/>
    <w:rsid w:val="00443E7D"/>
    <w:rsid w:val="00443F25"/>
    <w:rsid w:val="00443F38"/>
    <w:rsid w:val="00443F3C"/>
    <w:rsid w:val="004440E6"/>
    <w:rsid w:val="0044410B"/>
    <w:rsid w:val="0044415D"/>
    <w:rsid w:val="00444215"/>
    <w:rsid w:val="0044423F"/>
    <w:rsid w:val="0044430A"/>
    <w:rsid w:val="0044434C"/>
    <w:rsid w:val="004443B4"/>
    <w:rsid w:val="004444D6"/>
    <w:rsid w:val="0044452E"/>
    <w:rsid w:val="0044459F"/>
    <w:rsid w:val="00444685"/>
    <w:rsid w:val="004447F1"/>
    <w:rsid w:val="0044480E"/>
    <w:rsid w:val="00444892"/>
    <w:rsid w:val="004448A3"/>
    <w:rsid w:val="004448BE"/>
    <w:rsid w:val="004448C5"/>
    <w:rsid w:val="004449C8"/>
    <w:rsid w:val="00444A75"/>
    <w:rsid w:val="00444AB5"/>
    <w:rsid w:val="00444B51"/>
    <w:rsid w:val="00444B61"/>
    <w:rsid w:val="00444BE8"/>
    <w:rsid w:val="00444C12"/>
    <w:rsid w:val="00444D3C"/>
    <w:rsid w:val="00444D46"/>
    <w:rsid w:val="00444E00"/>
    <w:rsid w:val="00444E8F"/>
    <w:rsid w:val="00444F14"/>
    <w:rsid w:val="00444F43"/>
    <w:rsid w:val="00444F56"/>
    <w:rsid w:val="00445007"/>
    <w:rsid w:val="00445022"/>
    <w:rsid w:val="00445036"/>
    <w:rsid w:val="00445039"/>
    <w:rsid w:val="004450CE"/>
    <w:rsid w:val="004450FB"/>
    <w:rsid w:val="00445121"/>
    <w:rsid w:val="0044516A"/>
    <w:rsid w:val="0044517A"/>
    <w:rsid w:val="0044517E"/>
    <w:rsid w:val="004451C7"/>
    <w:rsid w:val="00445223"/>
    <w:rsid w:val="00445241"/>
    <w:rsid w:val="00445254"/>
    <w:rsid w:val="00445293"/>
    <w:rsid w:val="0044532E"/>
    <w:rsid w:val="004454DD"/>
    <w:rsid w:val="0044551E"/>
    <w:rsid w:val="0044554F"/>
    <w:rsid w:val="00445581"/>
    <w:rsid w:val="00445644"/>
    <w:rsid w:val="0044566A"/>
    <w:rsid w:val="004456B1"/>
    <w:rsid w:val="004456C8"/>
    <w:rsid w:val="00445863"/>
    <w:rsid w:val="00445878"/>
    <w:rsid w:val="00445891"/>
    <w:rsid w:val="00445986"/>
    <w:rsid w:val="00445A23"/>
    <w:rsid w:val="00445AB0"/>
    <w:rsid w:val="00445B44"/>
    <w:rsid w:val="00445BB0"/>
    <w:rsid w:val="00445BB5"/>
    <w:rsid w:val="00445BB7"/>
    <w:rsid w:val="00445BC9"/>
    <w:rsid w:val="00445C0D"/>
    <w:rsid w:val="00445C1E"/>
    <w:rsid w:val="00445D14"/>
    <w:rsid w:val="00445D1E"/>
    <w:rsid w:val="00445D9B"/>
    <w:rsid w:val="00445E3C"/>
    <w:rsid w:val="00445E88"/>
    <w:rsid w:val="00445F30"/>
    <w:rsid w:val="00445F66"/>
    <w:rsid w:val="00445FB2"/>
    <w:rsid w:val="00445FE4"/>
    <w:rsid w:val="004460EA"/>
    <w:rsid w:val="0044612B"/>
    <w:rsid w:val="004461A7"/>
    <w:rsid w:val="00446370"/>
    <w:rsid w:val="00446373"/>
    <w:rsid w:val="00446387"/>
    <w:rsid w:val="004463AA"/>
    <w:rsid w:val="004463B0"/>
    <w:rsid w:val="00446439"/>
    <w:rsid w:val="00446466"/>
    <w:rsid w:val="00446486"/>
    <w:rsid w:val="004464F3"/>
    <w:rsid w:val="00446573"/>
    <w:rsid w:val="00446591"/>
    <w:rsid w:val="00446644"/>
    <w:rsid w:val="004466C4"/>
    <w:rsid w:val="004466CE"/>
    <w:rsid w:val="004466DC"/>
    <w:rsid w:val="004466EA"/>
    <w:rsid w:val="004466F4"/>
    <w:rsid w:val="00446802"/>
    <w:rsid w:val="00446876"/>
    <w:rsid w:val="004468AD"/>
    <w:rsid w:val="00446903"/>
    <w:rsid w:val="004469F1"/>
    <w:rsid w:val="00446A4F"/>
    <w:rsid w:val="00446B2E"/>
    <w:rsid w:val="00446B5D"/>
    <w:rsid w:val="00446B9C"/>
    <w:rsid w:val="00446BBE"/>
    <w:rsid w:val="00446BE8"/>
    <w:rsid w:val="00446CDB"/>
    <w:rsid w:val="00446D8A"/>
    <w:rsid w:val="00446F56"/>
    <w:rsid w:val="00446FB5"/>
    <w:rsid w:val="00446FC9"/>
    <w:rsid w:val="00446FEC"/>
    <w:rsid w:val="004470FE"/>
    <w:rsid w:val="0044717A"/>
    <w:rsid w:val="00447235"/>
    <w:rsid w:val="0044729B"/>
    <w:rsid w:val="004472A9"/>
    <w:rsid w:val="004472B1"/>
    <w:rsid w:val="00447341"/>
    <w:rsid w:val="0044734E"/>
    <w:rsid w:val="0044738B"/>
    <w:rsid w:val="004473C8"/>
    <w:rsid w:val="0044743D"/>
    <w:rsid w:val="0044745A"/>
    <w:rsid w:val="0044754C"/>
    <w:rsid w:val="0044755E"/>
    <w:rsid w:val="00447665"/>
    <w:rsid w:val="004476AE"/>
    <w:rsid w:val="00447734"/>
    <w:rsid w:val="004477D8"/>
    <w:rsid w:val="004478CE"/>
    <w:rsid w:val="004478E3"/>
    <w:rsid w:val="0044792C"/>
    <w:rsid w:val="00447947"/>
    <w:rsid w:val="00447980"/>
    <w:rsid w:val="00447A18"/>
    <w:rsid w:val="00447AAF"/>
    <w:rsid w:val="00447AF3"/>
    <w:rsid w:val="00447B4D"/>
    <w:rsid w:val="00447BB4"/>
    <w:rsid w:val="00447BD6"/>
    <w:rsid w:val="00447D03"/>
    <w:rsid w:val="00447E1F"/>
    <w:rsid w:val="00447EAF"/>
    <w:rsid w:val="00447FA1"/>
    <w:rsid w:val="0044FD91"/>
    <w:rsid w:val="0045002D"/>
    <w:rsid w:val="0045013B"/>
    <w:rsid w:val="004501E1"/>
    <w:rsid w:val="00450223"/>
    <w:rsid w:val="00450258"/>
    <w:rsid w:val="00450269"/>
    <w:rsid w:val="004502C7"/>
    <w:rsid w:val="004502E4"/>
    <w:rsid w:val="0045031F"/>
    <w:rsid w:val="0045039E"/>
    <w:rsid w:val="004503B1"/>
    <w:rsid w:val="0045040A"/>
    <w:rsid w:val="00450432"/>
    <w:rsid w:val="004504B8"/>
    <w:rsid w:val="00450566"/>
    <w:rsid w:val="004505A3"/>
    <w:rsid w:val="004505A5"/>
    <w:rsid w:val="004505A7"/>
    <w:rsid w:val="004505CF"/>
    <w:rsid w:val="004505F3"/>
    <w:rsid w:val="00450614"/>
    <w:rsid w:val="00450624"/>
    <w:rsid w:val="00450676"/>
    <w:rsid w:val="004506A4"/>
    <w:rsid w:val="0045079F"/>
    <w:rsid w:val="00450855"/>
    <w:rsid w:val="00450890"/>
    <w:rsid w:val="0045092C"/>
    <w:rsid w:val="0045097C"/>
    <w:rsid w:val="00450986"/>
    <w:rsid w:val="004509AD"/>
    <w:rsid w:val="00450A70"/>
    <w:rsid w:val="00450B5C"/>
    <w:rsid w:val="00450B68"/>
    <w:rsid w:val="00450C0D"/>
    <w:rsid w:val="00450C16"/>
    <w:rsid w:val="00450C6E"/>
    <w:rsid w:val="00450C88"/>
    <w:rsid w:val="00450C90"/>
    <w:rsid w:val="00450E82"/>
    <w:rsid w:val="00450F13"/>
    <w:rsid w:val="00450F4A"/>
    <w:rsid w:val="00451074"/>
    <w:rsid w:val="004510D8"/>
    <w:rsid w:val="004510F1"/>
    <w:rsid w:val="0045126A"/>
    <w:rsid w:val="004512EA"/>
    <w:rsid w:val="004512ED"/>
    <w:rsid w:val="004513A4"/>
    <w:rsid w:val="004513BF"/>
    <w:rsid w:val="00451439"/>
    <w:rsid w:val="00451451"/>
    <w:rsid w:val="00451504"/>
    <w:rsid w:val="004515BD"/>
    <w:rsid w:val="0045164F"/>
    <w:rsid w:val="004516D3"/>
    <w:rsid w:val="004517BA"/>
    <w:rsid w:val="00451830"/>
    <w:rsid w:val="00451916"/>
    <w:rsid w:val="00451939"/>
    <w:rsid w:val="004519DE"/>
    <w:rsid w:val="00451A1C"/>
    <w:rsid w:val="00451B30"/>
    <w:rsid w:val="00451B5B"/>
    <w:rsid w:val="00451C11"/>
    <w:rsid w:val="00451C51"/>
    <w:rsid w:val="00451C5E"/>
    <w:rsid w:val="00451C6D"/>
    <w:rsid w:val="00451C9E"/>
    <w:rsid w:val="00451CC1"/>
    <w:rsid w:val="00451D3C"/>
    <w:rsid w:val="00451D5B"/>
    <w:rsid w:val="00451D8D"/>
    <w:rsid w:val="00451F29"/>
    <w:rsid w:val="00451FAD"/>
    <w:rsid w:val="00451FD5"/>
    <w:rsid w:val="00452009"/>
    <w:rsid w:val="0045207B"/>
    <w:rsid w:val="00452126"/>
    <w:rsid w:val="004521A3"/>
    <w:rsid w:val="004521C9"/>
    <w:rsid w:val="00452252"/>
    <w:rsid w:val="004522E1"/>
    <w:rsid w:val="00452342"/>
    <w:rsid w:val="004523EC"/>
    <w:rsid w:val="004524B0"/>
    <w:rsid w:val="00452557"/>
    <w:rsid w:val="00452636"/>
    <w:rsid w:val="0045268A"/>
    <w:rsid w:val="00452695"/>
    <w:rsid w:val="004526DC"/>
    <w:rsid w:val="0045275F"/>
    <w:rsid w:val="0045279C"/>
    <w:rsid w:val="004527E7"/>
    <w:rsid w:val="0045282F"/>
    <w:rsid w:val="004528B1"/>
    <w:rsid w:val="00452902"/>
    <w:rsid w:val="0045292E"/>
    <w:rsid w:val="00452A6D"/>
    <w:rsid w:val="00452A73"/>
    <w:rsid w:val="00452ABF"/>
    <w:rsid w:val="00452B34"/>
    <w:rsid w:val="00452B3B"/>
    <w:rsid w:val="00452B4D"/>
    <w:rsid w:val="00452B51"/>
    <w:rsid w:val="00452B5F"/>
    <w:rsid w:val="00452C05"/>
    <w:rsid w:val="00452C2E"/>
    <w:rsid w:val="00452C78"/>
    <w:rsid w:val="00452C91"/>
    <w:rsid w:val="00452D08"/>
    <w:rsid w:val="00452D89"/>
    <w:rsid w:val="00452E5B"/>
    <w:rsid w:val="00452F57"/>
    <w:rsid w:val="00453060"/>
    <w:rsid w:val="004531C6"/>
    <w:rsid w:val="004532BB"/>
    <w:rsid w:val="00453341"/>
    <w:rsid w:val="00453357"/>
    <w:rsid w:val="004533F2"/>
    <w:rsid w:val="004533FF"/>
    <w:rsid w:val="00453402"/>
    <w:rsid w:val="004534BB"/>
    <w:rsid w:val="004534DC"/>
    <w:rsid w:val="00453538"/>
    <w:rsid w:val="0045353D"/>
    <w:rsid w:val="0045359A"/>
    <w:rsid w:val="004536C5"/>
    <w:rsid w:val="00453703"/>
    <w:rsid w:val="00453713"/>
    <w:rsid w:val="0045390C"/>
    <w:rsid w:val="0045391B"/>
    <w:rsid w:val="004539B9"/>
    <w:rsid w:val="004539C4"/>
    <w:rsid w:val="00453B49"/>
    <w:rsid w:val="00453B69"/>
    <w:rsid w:val="00453B79"/>
    <w:rsid w:val="00453B7B"/>
    <w:rsid w:val="00453BCB"/>
    <w:rsid w:val="00453C08"/>
    <w:rsid w:val="00453C25"/>
    <w:rsid w:val="00453C31"/>
    <w:rsid w:val="00453C6B"/>
    <w:rsid w:val="00453CA7"/>
    <w:rsid w:val="00453CB6"/>
    <w:rsid w:val="00453CC6"/>
    <w:rsid w:val="00453D19"/>
    <w:rsid w:val="00453DEE"/>
    <w:rsid w:val="00453E16"/>
    <w:rsid w:val="00453E3F"/>
    <w:rsid w:val="00453F54"/>
    <w:rsid w:val="00453F8F"/>
    <w:rsid w:val="00454013"/>
    <w:rsid w:val="004540C2"/>
    <w:rsid w:val="004540FC"/>
    <w:rsid w:val="0045415D"/>
    <w:rsid w:val="004541EA"/>
    <w:rsid w:val="00454213"/>
    <w:rsid w:val="00454220"/>
    <w:rsid w:val="004542DD"/>
    <w:rsid w:val="00454350"/>
    <w:rsid w:val="00454353"/>
    <w:rsid w:val="0045445E"/>
    <w:rsid w:val="004544B7"/>
    <w:rsid w:val="004544FB"/>
    <w:rsid w:val="0045450C"/>
    <w:rsid w:val="0045451D"/>
    <w:rsid w:val="0045453C"/>
    <w:rsid w:val="00454608"/>
    <w:rsid w:val="0045462A"/>
    <w:rsid w:val="00454686"/>
    <w:rsid w:val="00454695"/>
    <w:rsid w:val="004546B6"/>
    <w:rsid w:val="004546C8"/>
    <w:rsid w:val="0045470F"/>
    <w:rsid w:val="0045475C"/>
    <w:rsid w:val="00454766"/>
    <w:rsid w:val="0045477F"/>
    <w:rsid w:val="004547EB"/>
    <w:rsid w:val="00454803"/>
    <w:rsid w:val="00454846"/>
    <w:rsid w:val="00454849"/>
    <w:rsid w:val="0045490A"/>
    <w:rsid w:val="0045492B"/>
    <w:rsid w:val="004549C7"/>
    <w:rsid w:val="00454A31"/>
    <w:rsid w:val="00454B29"/>
    <w:rsid w:val="00454C31"/>
    <w:rsid w:val="00454C6B"/>
    <w:rsid w:val="00454CB0"/>
    <w:rsid w:val="00454CC0"/>
    <w:rsid w:val="00454D18"/>
    <w:rsid w:val="00454D38"/>
    <w:rsid w:val="00454D5F"/>
    <w:rsid w:val="00454D67"/>
    <w:rsid w:val="00454DDC"/>
    <w:rsid w:val="00454DF8"/>
    <w:rsid w:val="00454E35"/>
    <w:rsid w:val="00454EB8"/>
    <w:rsid w:val="00454EC0"/>
    <w:rsid w:val="00454ED4"/>
    <w:rsid w:val="00454EDA"/>
    <w:rsid w:val="00454FAD"/>
    <w:rsid w:val="0045508D"/>
    <w:rsid w:val="004550BB"/>
    <w:rsid w:val="00455127"/>
    <w:rsid w:val="0045522E"/>
    <w:rsid w:val="004552AB"/>
    <w:rsid w:val="004552CD"/>
    <w:rsid w:val="004553C8"/>
    <w:rsid w:val="00455410"/>
    <w:rsid w:val="00455487"/>
    <w:rsid w:val="0045549A"/>
    <w:rsid w:val="004554C9"/>
    <w:rsid w:val="004554E1"/>
    <w:rsid w:val="0045550A"/>
    <w:rsid w:val="0045554A"/>
    <w:rsid w:val="00455565"/>
    <w:rsid w:val="0045562D"/>
    <w:rsid w:val="0045572D"/>
    <w:rsid w:val="00455741"/>
    <w:rsid w:val="00455753"/>
    <w:rsid w:val="00455798"/>
    <w:rsid w:val="004558C9"/>
    <w:rsid w:val="00455904"/>
    <w:rsid w:val="0045591B"/>
    <w:rsid w:val="00455938"/>
    <w:rsid w:val="004559E6"/>
    <w:rsid w:val="00455A4B"/>
    <w:rsid w:val="00455BDC"/>
    <w:rsid w:val="00455D12"/>
    <w:rsid w:val="00455D13"/>
    <w:rsid w:val="00455D27"/>
    <w:rsid w:val="00455D3E"/>
    <w:rsid w:val="00455E0E"/>
    <w:rsid w:val="00455ECF"/>
    <w:rsid w:val="00455F82"/>
    <w:rsid w:val="00455FF5"/>
    <w:rsid w:val="00456002"/>
    <w:rsid w:val="0045604A"/>
    <w:rsid w:val="004560FC"/>
    <w:rsid w:val="00456121"/>
    <w:rsid w:val="00456164"/>
    <w:rsid w:val="004561C8"/>
    <w:rsid w:val="004562B9"/>
    <w:rsid w:val="004563CE"/>
    <w:rsid w:val="004564C2"/>
    <w:rsid w:val="00456572"/>
    <w:rsid w:val="00456585"/>
    <w:rsid w:val="0045660D"/>
    <w:rsid w:val="00456611"/>
    <w:rsid w:val="0045665B"/>
    <w:rsid w:val="004566AD"/>
    <w:rsid w:val="0045671D"/>
    <w:rsid w:val="0045671F"/>
    <w:rsid w:val="00456774"/>
    <w:rsid w:val="0045677F"/>
    <w:rsid w:val="004567AD"/>
    <w:rsid w:val="0045693E"/>
    <w:rsid w:val="00456942"/>
    <w:rsid w:val="00456A67"/>
    <w:rsid w:val="00456AC4"/>
    <w:rsid w:val="00456B02"/>
    <w:rsid w:val="00456B82"/>
    <w:rsid w:val="00456B8B"/>
    <w:rsid w:val="00456B94"/>
    <w:rsid w:val="00456C45"/>
    <w:rsid w:val="00456D71"/>
    <w:rsid w:val="00456D84"/>
    <w:rsid w:val="00456E12"/>
    <w:rsid w:val="00456E53"/>
    <w:rsid w:val="00456EEF"/>
    <w:rsid w:val="00456F8A"/>
    <w:rsid w:val="00456F8D"/>
    <w:rsid w:val="00456FB6"/>
    <w:rsid w:val="00456FD8"/>
    <w:rsid w:val="00457083"/>
    <w:rsid w:val="0045715A"/>
    <w:rsid w:val="00457202"/>
    <w:rsid w:val="00457278"/>
    <w:rsid w:val="00457340"/>
    <w:rsid w:val="004573ED"/>
    <w:rsid w:val="004573FA"/>
    <w:rsid w:val="00457402"/>
    <w:rsid w:val="00457433"/>
    <w:rsid w:val="00457450"/>
    <w:rsid w:val="0045750F"/>
    <w:rsid w:val="004575F4"/>
    <w:rsid w:val="0045761F"/>
    <w:rsid w:val="0045762B"/>
    <w:rsid w:val="00457663"/>
    <w:rsid w:val="0045767D"/>
    <w:rsid w:val="004576E1"/>
    <w:rsid w:val="00457876"/>
    <w:rsid w:val="00457899"/>
    <w:rsid w:val="0045792C"/>
    <w:rsid w:val="00457969"/>
    <w:rsid w:val="00457972"/>
    <w:rsid w:val="00457A2C"/>
    <w:rsid w:val="00457B24"/>
    <w:rsid w:val="00457B6F"/>
    <w:rsid w:val="00457BA5"/>
    <w:rsid w:val="00457BF7"/>
    <w:rsid w:val="00457BFB"/>
    <w:rsid w:val="00457C7B"/>
    <w:rsid w:val="00457CBC"/>
    <w:rsid w:val="00457D49"/>
    <w:rsid w:val="00457D67"/>
    <w:rsid w:val="00457DEF"/>
    <w:rsid w:val="00457E59"/>
    <w:rsid w:val="00460010"/>
    <w:rsid w:val="004600F0"/>
    <w:rsid w:val="00460200"/>
    <w:rsid w:val="00460292"/>
    <w:rsid w:val="004602E7"/>
    <w:rsid w:val="004602FD"/>
    <w:rsid w:val="0046034D"/>
    <w:rsid w:val="00460364"/>
    <w:rsid w:val="00460463"/>
    <w:rsid w:val="00460470"/>
    <w:rsid w:val="004604B0"/>
    <w:rsid w:val="0046050B"/>
    <w:rsid w:val="00460539"/>
    <w:rsid w:val="00460596"/>
    <w:rsid w:val="00460603"/>
    <w:rsid w:val="004606BD"/>
    <w:rsid w:val="00460817"/>
    <w:rsid w:val="004608A0"/>
    <w:rsid w:val="00460944"/>
    <w:rsid w:val="00460A67"/>
    <w:rsid w:val="00460ABB"/>
    <w:rsid w:val="00460BD0"/>
    <w:rsid w:val="00460C58"/>
    <w:rsid w:val="00460C67"/>
    <w:rsid w:val="00460D25"/>
    <w:rsid w:val="00460D36"/>
    <w:rsid w:val="00460D69"/>
    <w:rsid w:val="00460DE0"/>
    <w:rsid w:val="00460DF1"/>
    <w:rsid w:val="00460E0D"/>
    <w:rsid w:val="00460EC8"/>
    <w:rsid w:val="00460FAD"/>
    <w:rsid w:val="00461045"/>
    <w:rsid w:val="004610BF"/>
    <w:rsid w:val="00461114"/>
    <w:rsid w:val="00461141"/>
    <w:rsid w:val="00461200"/>
    <w:rsid w:val="00461279"/>
    <w:rsid w:val="0046130D"/>
    <w:rsid w:val="0046131E"/>
    <w:rsid w:val="00461364"/>
    <w:rsid w:val="004613D3"/>
    <w:rsid w:val="0046146D"/>
    <w:rsid w:val="00461492"/>
    <w:rsid w:val="004614D3"/>
    <w:rsid w:val="004614DC"/>
    <w:rsid w:val="004614F4"/>
    <w:rsid w:val="004615BF"/>
    <w:rsid w:val="00461602"/>
    <w:rsid w:val="00461636"/>
    <w:rsid w:val="0046168A"/>
    <w:rsid w:val="004616D9"/>
    <w:rsid w:val="00461779"/>
    <w:rsid w:val="004617CF"/>
    <w:rsid w:val="004617DB"/>
    <w:rsid w:val="0046186D"/>
    <w:rsid w:val="004618D9"/>
    <w:rsid w:val="004618F8"/>
    <w:rsid w:val="00461937"/>
    <w:rsid w:val="00461962"/>
    <w:rsid w:val="00461986"/>
    <w:rsid w:val="00461997"/>
    <w:rsid w:val="00461A9C"/>
    <w:rsid w:val="00461AEB"/>
    <w:rsid w:val="00461B3F"/>
    <w:rsid w:val="00461B82"/>
    <w:rsid w:val="00461BD7"/>
    <w:rsid w:val="00461C21"/>
    <w:rsid w:val="00461C22"/>
    <w:rsid w:val="00461CA5"/>
    <w:rsid w:val="00461CA7"/>
    <w:rsid w:val="00461CC5"/>
    <w:rsid w:val="00461CE9"/>
    <w:rsid w:val="00461CF7"/>
    <w:rsid w:val="00461DDE"/>
    <w:rsid w:val="00461DED"/>
    <w:rsid w:val="00461E16"/>
    <w:rsid w:val="00461E2C"/>
    <w:rsid w:val="00461EDD"/>
    <w:rsid w:val="00461F03"/>
    <w:rsid w:val="00461F40"/>
    <w:rsid w:val="00461F48"/>
    <w:rsid w:val="00461FDE"/>
    <w:rsid w:val="00461FEC"/>
    <w:rsid w:val="004620B6"/>
    <w:rsid w:val="00462153"/>
    <w:rsid w:val="0046218A"/>
    <w:rsid w:val="0046221D"/>
    <w:rsid w:val="004622A9"/>
    <w:rsid w:val="004622E5"/>
    <w:rsid w:val="004623E4"/>
    <w:rsid w:val="004624ED"/>
    <w:rsid w:val="0046251D"/>
    <w:rsid w:val="0046253E"/>
    <w:rsid w:val="00462656"/>
    <w:rsid w:val="0046265B"/>
    <w:rsid w:val="004626C3"/>
    <w:rsid w:val="00462752"/>
    <w:rsid w:val="00462798"/>
    <w:rsid w:val="004627DE"/>
    <w:rsid w:val="00462827"/>
    <w:rsid w:val="00462832"/>
    <w:rsid w:val="00462861"/>
    <w:rsid w:val="004628DF"/>
    <w:rsid w:val="0046291B"/>
    <w:rsid w:val="0046292C"/>
    <w:rsid w:val="00462A0C"/>
    <w:rsid w:val="00462A35"/>
    <w:rsid w:val="00462A51"/>
    <w:rsid w:val="00462B1A"/>
    <w:rsid w:val="00462B7A"/>
    <w:rsid w:val="00462BBB"/>
    <w:rsid w:val="00462BE4"/>
    <w:rsid w:val="00462BEC"/>
    <w:rsid w:val="00462C52"/>
    <w:rsid w:val="00462CFB"/>
    <w:rsid w:val="00462D0E"/>
    <w:rsid w:val="00462D62"/>
    <w:rsid w:val="00462D64"/>
    <w:rsid w:val="00462D83"/>
    <w:rsid w:val="00462E12"/>
    <w:rsid w:val="00462EC3"/>
    <w:rsid w:val="00462ECA"/>
    <w:rsid w:val="00462EEA"/>
    <w:rsid w:val="00462FBD"/>
    <w:rsid w:val="00463086"/>
    <w:rsid w:val="004630AC"/>
    <w:rsid w:val="00463119"/>
    <w:rsid w:val="0046316C"/>
    <w:rsid w:val="00463267"/>
    <w:rsid w:val="00463309"/>
    <w:rsid w:val="00463352"/>
    <w:rsid w:val="00463438"/>
    <w:rsid w:val="0046345E"/>
    <w:rsid w:val="0046348B"/>
    <w:rsid w:val="00463542"/>
    <w:rsid w:val="0046360B"/>
    <w:rsid w:val="00463628"/>
    <w:rsid w:val="0046362E"/>
    <w:rsid w:val="004636A9"/>
    <w:rsid w:val="004636F5"/>
    <w:rsid w:val="00463705"/>
    <w:rsid w:val="0046373D"/>
    <w:rsid w:val="00463795"/>
    <w:rsid w:val="004637C2"/>
    <w:rsid w:val="0046380D"/>
    <w:rsid w:val="00463883"/>
    <w:rsid w:val="004638E5"/>
    <w:rsid w:val="0046391E"/>
    <w:rsid w:val="0046397F"/>
    <w:rsid w:val="00463988"/>
    <w:rsid w:val="00463A38"/>
    <w:rsid w:val="00463A41"/>
    <w:rsid w:val="00463A48"/>
    <w:rsid w:val="00463A70"/>
    <w:rsid w:val="00463A85"/>
    <w:rsid w:val="00463B98"/>
    <w:rsid w:val="00463C3B"/>
    <w:rsid w:val="00463CAC"/>
    <w:rsid w:val="00463CFA"/>
    <w:rsid w:val="00463D87"/>
    <w:rsid w:val="00463EE6"/>
    <w:rsid w:val="00464056"/>
    <w:rsid w:val="00464115"/>
    <w:rsid w:val="00464185"/>
    <w:rsid w:val="00464252"/>
    <w:rsid w:val="00464259"/>
    <w:rsid w:val="00464293"/>
    <w:rsid w:val="004642C4"/>
    <w:rsid w:val="00464549"/>
    <w:rsid w:val="00464563"/>
    <w:rsid w:val="0046457C"/>
    <w:rsid w:val="004646BB"/>
    <w:rsid w:val="004646D7"/>
    <w:rsid w:val="004647F8"/>
    <w:rsid w:val="004648AE"/>
    <w:rsid w:val="004648E6"/>
    <w:rsid w:val="0046493F"/>
    <w:rsid w:val="004649FB"/>
    <w:rsid w:val="00464AF3"/>
    <w:rsid w:val="00464B27"/>
    <w:rsid w:val="00464BAF"/>
    <w:rsid w:val="00464BDB"/>
    <w:rsid w:val="00464C13"/>
    <w:rsid w:val="00464C74"/>
    <w:rsid w:val="00464CD3"/>
    <w:rsid w:val="00464D0C"/>
    <w:rsid w:val="00464D8D"/>
    <w:rsid w:val="00464E1A"/>
    <w:rsid w:val="00464F3D"/>
    <w:rsid w:val="0046510B"/>
    <w:rsid w:val="0046511A"/>
    <w:rsid w:val="00465155"/>
    <w:rsid w:val="004651CF"/>
    <w:rsid w:val="0046522B"/>
    <w:rsid w:val="0046524D"/>
    <w:rsid w:val="0046527C"/>
    <w:rsid w:val="004653C7"/>
    <w:rsid w:val="004653D9"/>
    <w:rsid w:val="00465406"/>
    <w:rsid w:val="00465416"/>
    <w:rsid w:val="00465480"/>
    <w:rsid w:val="004654D8"/>
    <w:rsid w:val="0046555A"/>
    <w:rsid w:val="0046557B"/>
    <w:rsid w:val="00465582"/>
    <w:rsid w:val="0046568B"/>
    <w:rsid w:val="004656C7"/>
    <w:rsid w:val="004656DC"/>
    <w:rsid w:val="004656E5"/>
    <w:rsid w:val="0046587D"/>
    <w:rsid w:val="0046590D"/>
    <w:rsid w:val="00465977"/>
    <w:rsid w:val="0046599B"/>
    <w:rsid w:val="004659DD"/>
    <w:rsid w:val="00465BF0"/>
    <w:rsid w:val="00465BFF"/>
    <w:rsid w:val="00465C91"/>
    <w:rsid w:val="00465CFB"/>
    <w:rsid w:val="00465D01"/>
    <w:rsid w:val="00465D7A"/>
    <w:rsid w:val="00465DA7"/>
    <w:rsid w:val="00465E05"/>
    <w:rsid w:val="00465E43"/>
    <w:rsid w:val="00465F1D"/>
    <w:rsid w:val="00466073"/>
    <w:rsid w:val="004660C5"/>
    <w:rsid w:val="004660DF"/>
    <w:rsid w:val="0046613C"/>
    <w:rsid w:val="00466162"/>
    <w:rsid w:val="00466249"/>
    <w:rsid w:val="004662A5"/>
    <w:rsid w:val="004662C2"/>
    <w:rsid w:val="00466340"/>
    <w:rsid w:val="00466383"/>
    <w:rsid w:val="00466485"/>
    <w:rsid w:val="004665E4"/>
    <w:rsid w:val="00466647"/>
    <w:rsid w:val="00466682"/>
    <w:rsid w:val="0046671B"/>
    <w:rsid w:val="00466882"/>
    <w:rsid w:val="004668CC"/>
    <w:rsid w:val="004668F4"/>
    <w:rsid w:val="0046690D"/>
    <w:rsid w:val="00466929"/>
    <w:rsid w:val="004669CE"/>
    <w:rsid w:val="004669F2"/>
    <w:rsid w:val="00466AC7"/>
    <w:rsid w:val="00466B32"/>
    <w:rsid w:val="00466B39"/>
    <w:rsid w:val="00466B83"/>
    <w:rsid w:val="00466C2F"/>
    <w:rsid w:val="00466C91"/>
    <w:rsid w:val="00466D8A"/>
    <w:rsid w:val="00466DA4"/>
    <w:rsid w:val="00466DFD"/>
    <w:rsid w:val="00466E5B"/>
    <w:rsid w:val="00466F62"/>
    <w:rsid w:val="00466F70"/>
    <w:rsid w:val="00466FDB"/>
    <w:rsid w:val="004670B7"/>
    <w:rsid w:val="00467104"/>
    <w:rsid w:val="004671B9"/>
    <w:rsid w:val="004671FD"/>
    <w:rsid w:val="00467216"/>
    <w:rsid w:val="0046731B"/>
    <w:rsid w:val="0046743F"/>
    <w:rsid w:val="004674BE"/>
    <w:rsid w:val="0046751B"/>
    <w:rsid w:val="00467554"/>
    <w:rsid w:val="00467564"/>
    <w:rsid w:val="004676EC"/>
    <w:rsid w:val="0046773F"/>
    <w:rsid w:val="004677B9"/>
    <w:rsid w:val="004678A1"/>
    <w:rsid w:val="0046794B"/>
    <w:rsid w:val="00467971"/>
    <w:rsid w:val="004679A8"/>
    <w:rsid w:val="00467A53"/>
    <w:rsid w:val="00467A94"/>
    <w:rsid w:val="00467C58"/>
    <w:rsid w:val="00467CD6"/>
    <w:rsid w:val="00467D7C"/>
    <w:rsid w:val="00467D86"/>
    <w:rsid w:val="00467DCD"/>
    <w:rsid w:val="00467DEC"/>
    <w:rsid w:val="00467DEE"/>
    <w:rsid w:val="00467E68"/>
    <w:rsid w:val="00467F0E"/>
    <w:rsid w:val="00467F23"/>
    <w:rsid w:val="00467F78"/>
    <w:rsid w:val="00467F86"/>
    <w:rsid w:val="00467F90"/>
    <w:rsid w:val="00467F9B"/>
    <w:rsid w:val="00470091"/>
    <w:rsid w:val="004700BD"/>
    <w:rsid w:val="004700CC"/>
    <w:rsid w:val="0047018C"/>
    <w:rsid w:val="004701E0"/>
    <w:rsid w:val="004701E6"/>
    <w:rsid w:val="00470203"/>
    <w:rsid w:val="004702DF"/>
    <w:rsid w:val="0047037E"/>
    <w:rsid w:val="004703C6"/>
    <w:rsid w:val="0047053B"/>
    <w:rsid w:val="00470571"/>
    <w:rsid w:val="004705CF"/>
    <w:rsid w:val="0047068C"/>
    <w:rsid w:val="00470722"/>
    <w:rsid w:val="00470734"/>
    <w:rsid w:val="004707B4"/>
    <w:rsid w:val="00470814"/>
    <w:rsid w:val="00470858"/>
    <w:rsid w:val="004708D6"/>
    <w:rsid w:val="004708FD"/>
    <w:rsid w:val="00470901"/>
    <w:rsid w:val="00470930"/>
    <w:rsid w:val="00470956"/>
    <w:rsid w:val="00470A57"/>
    <w:rsid w:val="00470B1C"/>
    <w:rsid w:val="00470B71"/>
    <w:rsid w:val="00470BE5"/>
    <w:rsid w:val="00470C18"/>
    <w:rsid w:val="00470C2B"/>
    <w:rsid w:val="00470C6A"/>
    <w:rsid w:val="00470CB6"/>
    <w:rsid w:val="00470CE6"/>
    <w:rsid w:val="00470D1E"/>
    <w:rsid w:val="00470DD6"/>
    <w:rsid w:val="00470E78"/>
    <w:rsid w:val="00470FAF"/>
    <w:rsid w:val="00470FB3"/>
    <w:rsid w:val="00470FE9"/>
    <w:rsid w:val="004710A2"/>
    <w:rsid w:val="004710AE"/>
    <w:rsid w:val="004710C1"/>
    <w:rsid w:val="004710D9"/>
    <w:rsid w:val="0047111E"/>
    <w:rsid w:val="00471138"/>
    <w:rsid w:val="00471152"/>
    <w:rsid w:val="00471165"/>
    <w:rsid w:val="004711FD"/>
    <w:rsid w:val="004712D7"/>
    <w:rsid w:val="00471398"/>
    <w:rsid w:val="004713A3"/>
    <w:rsid w:val="00471486"/>
    <w:rsid w:val="00471508"/>
    <w:rsid w:val="00471548"/>
    <w:rsid w:val="0047155D"/>
    <w:rsid w:val="0047156C"/>
    <w:rsid w:val="00471592"/>
    <w:rsid w:val="0047177A"/>
    <w:rsid w:val="00471868"/>
    <w:rsid w:val="004718F1"/>
    <w:rsid w:val="004718F4"/>
    <w:rsid w:val="0047196A"/>
    <w:rsid w:val="00471979"/>
    <w:rsid w:val="00471A3B"/>
    <w:rsid w:val="00471A5D"/>
    <w:rsid w:val="00471ABF"/>
    <w:rsid w:val="00471BE9"/>
    <w:rsid w:val="00471C21"/>
    <w:rsid w:val="00471C85"/>
    <w:rsid w:val="00471CD1"/>
    <w:rsid w:val="00471CD4"/>
    <w:rsid w:val="00471DF0"/>
    <w:rsid w:val="00471E46"/>
    <w:rsid w:val="00471E69"/>
    <w:rsid w:val="00471E81"/>
    <w:rsid w:val="00471E93"/>
    <w:rsid w:val="00471EE5"/>
    <w:rsid w:val="00471EF6"/>
    <w:rsid w:val="00471F79"/>
    <w:rsid w:val="00472026"/>
    <w:rsid w:val="0047204B"/>
    <w:rsid w:val="0047204E"/>
    <w:rsid w:val="004720C2"/>
    <w:rsid w:val="004722C3"/>
    <w:rsid w:val="004722DC"/>
    <w:rsid w:val="004722FD"/>
    <w:rsid w:val="00472344"/>
    <w:rsid w:val="004723A4"/>
    <w:rsid w:val="00472407"/>
    <w:rsid w:val="00472414"/>
    <w:rsid w:val="004724A1"/>
    <w:rsid w:val="004726A1"/>
    <w:rsid w:val="004726B4"/>
    <w:rsid w:val="00472742"/>
    <w:rsid w:val="0047288C"/>
    <w:rsid w:val="004728C3"/>
    <w:rsid w:val="004728F8"/>
    <w:rsid w:val="0047295B"/>
    <w:rsid w:val="00472989"/>
    <w:rsid w:val="004729CA"/>
    <w:rsid w:val="004729E2"/>
    <w:rsid w:val="00472A28"/>
    <w:rsid w:val="00472A41"/>
    <w:rsid w:val="00472BD5"/>
    <w:rsid w:val="00472CDF"/>
    <w:rsid w:val="00472CFF"/>
    <w:rsid w:val="00472F34"/>
    <w:rsid w:val="00472F7C"/>
    <w:rsid w:val="00472FAA"/>
    <w:rsid w:val="0047308C"/>
    <w:rsid w:val="004730B3"/>
    <w:rsid w:val="00473185"/>
    <w:rsid w:val="004732B2"/>
    <w:rsid w:val="004732DA"/>
    <w:rsid w:val="00473315"/>
    <w:rsid w:val="00473321"/>
    <w:rsid w:val="00473340"/>
    <w:rsid w:val="00473426"/>
    <w:rsid w:val="00473458"/>
    <w:rsid w:val="00473490"/>
    <w:rsid w:val="004734BC"/>
    <w:rsid w:val="004734D8"/>
    <w:rsid w:val="00473536"/>
    <w:rsid w:val="0047354B"/>
    <w:rsid w:val="00473578"/>
    <w:rsid w:val="00473595"/>
    <w:rsid w:val="004735AE"/>
    <w:rsid w:val="004735B0"/>
    <w:rsid w:val="0047361C"/>
    <w:rsid w:val="00473634"/>
    <w:rsid w:val="004736D5"/>
    <w:rsid w:val="00473794"/>
    <w:rsid w:val="004737AF"/>
    <w:rsid w:val="004737B1"/>
    <w:rsid w:val="004737E0"/>
    <w:rsid w:val="00473846"/>
    <w:rsid w:val="004739A1"/>
    <w:rsid w:val="00473A62"/>
    <w:rsid w:val="00473AF5"/>
    <w:rsid w:val="00473AFE"/>
    <w:rsid w:val="00473B96"/>
    <w:rsid w:val="00473C3F"/>
    <w:rsid w:val="00473DE2"/>
    <w:rsid w:val="00473E28"/>
    <w:rsid w:val="00473E33"/>
    <w:rsid w:val="00473E47"/>
    <w:rsid w:val="00473E5B"/>
    <w:rsid w:val="00473E62"/>
    <w:rsid w:val="00473EAB"/>
    <w:rsid w:val="00473EAE"/>
    <w:rsid w:val="00473EC1"/>
    <w:rsid w:val="00473EC8"/>
    <w:rsid w:val="00473F04"/>
    <w:rsid w:val="00473FAB"/>
    <w:rsid w:val="0047402E"/>
    <w:rsid w:val="004740DA"/>
    <w:rsid w:val="0047413A"/>
    <w:rsid w:val="00474181"/>
    <w:rsid w:val="00474182"/>
    <w:rsid w:val="004741E0"/>
    <w:rsid w:val="00474242"/>
    <w:rsid w:val="00474284"/>
    <w:rsid w:val="004743D8"/>
    <w:rsid w:val="004743EB"/>
    <w:rsid w:val="00474456"/>
    <w:rsid w:val="00474474"/>
    <w:rsid w:val="004744F2"/>
    <w:rsid w:val="0047452F"/>
    <w:rsid w:val="00474543"/>
    <w:rsid w:val="004745FA"/>
    <w:rsid w:val="00474605"/>
    <w:rsid w:val="00474621"/>
    <w:rsid w:val="0047462B"/>
    <w:rsid w:val="00474667"/>
    <w:rsid w:val="0047469C"/>
    <w:rsid w:val="004746FC"/>
    <w:rsid w:val="004746FD"/>
    <w:rsid w:val="00474793"/>
    <w:rsid w:val="004747F2"/>
    <w:rsid w:val="004747FE"/>
    <w:rsid w:val="0047481B"/>
    <w:rsid w:val="004748B9"/>
    <w:rsid w:val="004748F2"/>
    <w:rsid w:val="00474A2F"/>
    <w:rsid w:val="00474A45"/>
    <w:rsid w:val="00474A96"/>
    <w:rsid w:val="00474AA6"/>
    <w:rsid w:val="00474AB7"/>
    <w:rsid w:val="00474C26"/>
    <w:rsid w:val="00474C5A"/>
    <w:rsid w:val="00474C7B"/>
    <w:rsid w:val="00474C8E"/>
    <w:rsid w:val="00474CB2"/>
    <w:rsid w:val="00474CD8"/>
    <w:rsid w:val="00474DEC"/>
    <w:rsid w:val="00474DEE"/>
    <w:rsid w:val="00474DF3"/>
    <w:rsid w:val="00474E60"/>
    <w:rsid w:val="00474E69"/>
    <w:rsid w:val="00474E92"/>
    <w:rsid w:val="00474ECC"/>
    <w:rsid w:val="00474FC6"/>
    <w:rsid w:val="004750B9"/>
    <w:rsid w:val="004750C1"/>
    <w:rsid w:val="00475102"/>
    <w:rsid w:val="00475238"/>
    <w:rsid w:val="00475270"/>
    <w:rsid w:val="004752F1"/>
    <w:rsid w:val="00475367"/>
    <w:rsid w:val="0047539B"/>
    <w:rsid w:val="00475541"/>
    <w:rsid w:val="004755F2"/>
    <w:rsid w:val="0047563A"/>
    <w:rsid w:val="004756AD"/>
    <w:rsid w:val="004756E3"/>
    <w:rsid w:val="0047570B"/>
    <w:rsid w:val="004758C5"/>
    <w:rsid w:val="00475974"/>
    <w:rsid w:val="0047597B"/>
    <w:rsid w:val="004759CF"/>
    <w:rsid w:val="004759EF"/>
    <w:rsid w:val="00475AF9"/>
    <w:rsid w:val="00475B35"/>
    <w:rsid w:val="00475B70"/>
    <w:rsid w:val="00475BDB"/>
    <w:rsid w:val="00475BF4"/>
    <w:rsid w:val="00475C20"/>
    <w:rsid w:val="00475C33"/>
    <w:rsid w:val="00475C54"/>
    <w:rsid w:val="00475C55"/>
    <w:rsid w:val="00475C63"/>
    <w:rsid w:val="00475C83"/>
    <w:rsid w:val="00475CAC"/>
    <w:rsid w:val="00475DA4"/>
    <w:rsid w:val="00475DC7"/>
    <w:rsid w:val="00475DD4"/>
    <w:rsid w:val="00475DDE"/>
    <w:rsid w:val="00475E15"/>
    <w:rsid w:val="00475E47"/>
    <w:rsid w:val="00475E81"/>
    <w:rsid w:val="00475E99"/>
    <w:rsid w:val="00475FC5"/>
    <w:rsid w:val="00475FFC"/>
    <w:rsid w:val="00476056"/>
    <w:rsid w:val="00476064"/>
    <w:rsid w:val="004760BB"/>
    <w:rsid w:val="004760D4"/>
    <w:rsid w:val="00476167"/>
    <w:rsid w:val="00476236"/>
    <w:rsid w:val="004762E9"/>
    <w:rsid w:val="0047633A"/>
    <w:rsid w:val="0047637A"/>
    <w:rsid w:val="004763C8"/>
    <w:rsid w:val="004763DB"/>
    <w:rsid w:val="00476435"/>
    <w:rsid w:val="0047656B"/>
    <w:rsid w:val="004765B0"/>
    <w:rsid w:val="00476721"/>
    <w:rsid w:val="0047672F"/>
    <w:rsid w:val="0047678A"/>
    <w:rsid w:val="00476793"/>
    <w:rsid w:val="004767D2"/>
    <w:rsid w:val="004767E1"/>
    <w:rsid w:val="00476840"/>
    <w:rsid w:val="004768A6"/>
    <w:rsid w:val="0047699C"/>
    <w:rsid w:val="004769FD"/>
    <w:rsid w:val="00476AA5"/>
    <w:rsid w:val="00476B0A"/>
    <w:rsid w:val="00476C14"/>
    <w:rsid w:val="00476C8A"/>
    <w:rsid w:val="00476CC0"/>
    <w:rsid w:val="00476D24"/>
    <w:rsid w:val="00476D6E"/>
    <w:rsid w:val="00476D7A"/>
    <w:rsid w:val="00476D90"/>
    <w:rsid w:val="00476DE9"/>
    <w:rsid w:val="00476EED"/>
    <w:rsid w:val="00476FAB"/>
    <w:rsid w:val="00476FDA"/>
    <w:rsid w:val="00477031"/>
    <w:rsid w:val="0047703A"/>
    <w:rsid w:val="00477095"/>
    <w:rsid w:val="004770A1"/>
    <w:rsid w:val="00477180"/>
    <w:rsid w:val="004771F7"/>
    <w:rsid w:val="00477273"/>
    <w:rsid w:val="00477668"/>
    <w:rsid w:val="00477702"/>
    <w:rsid w:val="00477722"/>
    <w:rsid w:val="00477823"/>
    <w:rsid w:val="00477957"/>
    <w:rsid w:val="00477998"/>
    <w:rsid w:val="0047799D"/>
    <w:rsid w:val="004779A4"/>
    <w:rsid w:val="004779D4"/>
    <w:rsid w:val="00477AAD"/>
    <w:rsid w:val="00477B18"/>
    <w:rsid w:val="00477B8D"/>
    <w:rsid w:val="00477C14"/>
    <w:rsid w:val="00477C30"/>
    <w:rsid w:val="00477C63"/>
    <w:rsid w:val="00477D2F"/>
    <w:rsid w:val="00477E55"/>
    <w:rsid w:val="00477E92"/>
    <w:rsid w:val="00477E96"/>
    <w:rsid w:val="0047B148"/>
    <w:rsid w:val="0048000B"/>
    <w:rsid w:val="004800AE"/>
    <w:rsid w:val="004800AF"/>
    <w:rsid w:val="004801CC"/>
    <w:rsid w:val="004801D4"/>
    <w:rsid w:val="0048021E"/>
    <w:rsid w:val="0048022C"/>
    <w:rsid w:val="00480273"/>
    <w:rsid w:val="00480309"/>
    <w:rsid w:val="00480380"/>
    <w:rsid w:val="004803B6"/>
    <w:rsid w:val="004803F1"/>
    <w:rsid w:val="004804B7"/>
    <w:rsid w:val="0048050B"/>
    <w:rsid w:val="00480588"/>
    <w:rsid w:val="00480627"/>
    <w:rsid w:val="00480635"/>
    <w:rsid w:val="0048072D"/>
    <w:rsid w:val="0048085F"/>
    <w:rsid w:val="0048092A"/>
    <w:rsid w:val="0048094B"/>
    <w:rsid w:val="004809A6"/>
    <w:rsid w:val="00480B3B"/>
    <w:rsid w:val="00480B94"/>
    <w:rsid w:val="00480C23"/>
    <w:rsid w:val="00480C80"/>
    <w:rsid w:val="00480D95"/>
    <w:rsid w:val="00480DE9"/>
    <w:rsid w:val="00480E15"/>
    <w:rsid w:val="00480E5E"/>
    <w:rsid w:val="00480EF6"/>
    <w:rsid w:val="00480F2C"/>
    <w:rsid w:val="00480F69"/>
    <w:rsid w:val="00480FA0"/>
    <w:rsid w:val="00480FB8"/>
    <w:rsid w:val="00480FF9"/>
    <w:rsid w:val="00480FFE"/>
    <w:rsid w:val="00481020"/>
    <w:rsid w:val="0048104C"/>
    <w:rsid w:val="00481141"/>
    <w:rsid w:val="0048119F"/>
    <w:rsid w:val="004811C0"/>
    <w:rsid w:val="0048121C"/>
    <w:rsid w:val="00481243"/>
    <w:rsid w:val="00481276"/>
    <w:rsid w:val="004812C6"/>
    <w:rsid w:val="004812E6"/>
    <w:rsid w:val="004812F6"/>
    <w:rsid w:val="00481335"/>
    <w:rsid w:val="00481373"/>
    <w:rsid w:val="00481428"/>
    <w:rsid w:val="00481458"/>
    <w:rsid w:val="004814DC"/>
    <w:rsid w:val="0048151B"/>
    <w:rsid w:val="00481522"/>
    <w:rsid w:val="0048154E"/>
    <w:rsid w:val="00481590"/>
    <w:rsid w:val="00481605"/>
    <w:rsid w:val="00481609"/>
    <w:rsid w:val="00481721"/>
    <w:rsid w:val="00481728"/>
    <w:rsid w:val="004818CC"/>
    <w:rsid w:val="00481922"/>
    <w:rsid w:val="0048194A"/>
    <w:rsid w:val="0048195D"/>
    <w:rsid w:val="0048198E"/>
    <w:rsid w:val="004819BC"/>
    <w:rsid w:val="00481A87"/>
    <w:rsid w:val="00481A89"/>
    <w:rsid w:val="00481A9A"/>
    <w:rsid w:val="00481AC9"/>
    <w:rsid w:val="00481C25"/>
    <w:rsid w:val="00481C87"/>
    <w:rsid w:val="00481C98"/>
    <w:rsid w:val="00481D56"/>
    <w:rsid w:val="00481D74"/>
    <w:rsid w:val="00481DCA"/>
    <w:rsid w:val="00481DEB"/>
    <w:rsid w:val="00481E3C"/>
    <w:rsid w:val="00481E4B"/>
    <w:rsid w:val="00481EC1"/>
    <w:rsid w:val="00481F44"/>
    <w:rsid w:val="004820A4"/>
    <w:rsid w:val="0048210D"/>
    <w:rsid w:val="004821B8"/>
    <w:rsid w:val="0048226A"/>
    <w:rsid w:val="004822A1"/>
    <w:rsid w:val="00482377"/>
    <w:rsid w:val="00482386"/>
    <w:rsid w:val="0048238B"/>
    <w:rsid w:val="0048239D"/>
    <w:rsid w:val="00482407"/>
    <w:rsid w:val="0048246E"/>
    <w:rsid w:val="00482548"/>
    <w:rsid w:val="00482567"/>
    <w:rsid w:val="004825D1"/>
    <w:rsid w:val="00482657"/>
    <w:rsid w:val="004826E3"/>
    <w:rsid w:val="004826F3"/>
    <w:rsid w:val="00482735"/>
    <w:rsid w:val="00482A30"/>
    <w:rsid w:val="00482A9A"/>
    <w:rsid w:val="00482AE3"/>
    <w:rsid w:val="00482AE9"/>
    <w:rsid w:val="00482AEB"/>
    <w:rsid w:val="00482AF8"/>
    <w:rsid w:val="00482CA1"/>
    <w:rsid w:val="00482CBE"/>
    <w:rsid w:val="00482CF1"/>
    <w:rsid w:val="00482D8E"/>
    <w:rsid w:val="00482DD3"/>
    <w:rsid w:val="00482E46"/>
    <w:rsid w:val="00482F4C"/>
    <w:rsid w:val="00482FEA"/>
    <w:rsid w:val="00482FF0"/>
    <w:rsid w:val="004830C0"/>
    <w:rsid w:val="004830D0"/>
    <w:rsid w:val="004830F6"/>
    <w:rsid w:val="00483112"/>
    <w:rsid w:val="004831E0"/>
    <w:rsid w:val="00483250"/>
    <w:rsid w:val="00483254"/>
    <w:rsid w:val="0048325D"/>
    <w:rsid w:val="00483266"/>
    <w:rsid w:val="0048333D"/>
    <w:rsid w:val="0048334C"/>
    <w:rsid w:val="004833BF"/>
    <w:rsid w:val="00483409"/>
    <w:rsid w:val="0048343F"/>
    <w:rsid w:val="00483450"/>
    <w:rsid w:val="00483471"/>
    <w:rsid w:val="00483488"/>
    <w:rsid w:val="00483532"/>
    <w:rsid w:val="0048354B"/>
    <w:rsid w:val="0048356A"/>
    <w:rsid w:val="00483659"/>
    <w:rsid w:val="0048365B"/>
    <w:rsid w:val="00483693"/>
    <w:rsid w:val="004836A2"/>
    <w:rsid w:val="0048372B"/>
    <w:rsid w:val="004837A2"/>
    <w:rsid w:val="00483888"/>
    <w:rsid w:val="004838A7"/>
    <w:rsid w:val="004838AC"/>
    <w:rsid w:val="004838F7"/>
    <w:rsid w:val="00483918"/>
    <w:rsid w:val="00483924"/>
    <w:rsid w:val="00483945"/>
    <w:rsid w:val="00483987"/>
    <w:rsid w:val="00483997"/>
    <w:rsid w:val="004839C5"/>
    <w:rsid w:val="00483A4A"/>
    <w:rsid w:val="00483AB6"/>
    <w:rsid w:val="00483B73"/>
    <w:rsid w:val="00483B7D"/>
    <w:rsid w:val="00483CBF"/>
    <w:rsid w:val="00483CEE"/>
    <w:rsid w:val="00483D33"/>
    <w:rsid w:val="00483DB6"/>
    <w:rsid w:val="00483E47"/>
    <w:rsid w:val="00483EA2"/>
    <w:rsid w:val="00483F74"/>
    <w:rsid w:val="00483F82"/>
    <w:rsid w:val="00483FA9"/>
    <w:rsid w:val="00484000"/>
    <w:rsid w:val="00484013"/>
    <w:rsid w:val="00484014"/>
    <w:rsid w:val="00484094"/>
    <w:rsid w:val="004840AD"/>
    <w:rsid w:val="00484109"/>
    <w:rsid w:val="004842C7"/>
    <w:rsid w:val="004842DD"/>
    <w:rsid w:val="004842E4"/>
    <w:rsid w:val="0048431B"/>
    <w:rsid w:val="004843D7"/>
    <w:rsid w:val="00484502"/>
    <w:rsid w:val="00484519"/>
    <w:rsid w:val="0048453F"/>
    <w:rsid w:val="00484596"/>
    <w:rsid w:val="00484696"/>
    <w:rsid w:val="004846E9"/>
    <w:rsid w:val="004846FC"/>
    <w:rsid w:val="004847C0"/>
    <w:rsid w:val="004847F2"/>
    <w:rsid w:val="00484885"/>
    <w:rsid w:val="00484920"/>
    <w:rsid w:val="0048496B"/>
    <w:rsid w:val="00484A23"/>
    <w:rsid w:val="00484A2C"/>
    <w:rsid w:val="00484A3B"/>
    <w:rsid w:val="00484A7D"/>
    <w:rsid w:val="00484AC6"/>
    <w:rsid w:val="00484AD2"/>
    <w:rsid w:val="00484B05"/>
    <w:rsid w:val="00484B38"/>
    <w:rsid w:val="00484B6A"/>
    <w:rsid w:val="00484B7B"/>
    <w:rsid w:val="00484B93"/>
    <w:rsid w:val="00484BBE"/>
    <w:rsid w:val="00484BC2"/>
    <w:rsid w:val="00484C0D"/>
    <w:rsid w:val="00484C71"/>
    <w:rsid w:val="00484C96"/>
    <w:rsid w:val="00484CC8"/>
    <w:rsid w:val="00484D88"/>
    <w:rsid w:val="00484DA0"/>
    <w:rsid w:val="00484DF7"/>
    <w:rsid w:val="00484F05"/>
    <w:rsid w:val="00484FBA"/>
    <w:rsid w:val="00485006"/>
    <w:rsid w:val="00485026"/>
    <w:rsid w:val="0048511B"/>
    <w:rsid w:val="0048523E"/>
    <w:rsid w:val="0048531A"/>
    <w:rsid w:val="004853EA"/>
    <w:rsid w:val="0048544A"/>
    <w:rsid w:val="004854E5"/>
    <w:rsid w:val="0048555B"/>
    <w:rsid w:val="0048569D"/>
    <w:rsid w:val="00485711"/>
    <w:rsid w:val="00485761"/>
    <w:rsid w:val="0048577C"/>
    <w:rsid w:val="00485790"/>
    <w:rsid w:val="00485882"/>
    <w:rsid w:val="004858C3"/>
    <w:rsid w:val="004858D9"/>
    <w:rsid w:val="004859F0"/>
    <w:rsid w:val="00485BF6"/>
    <w:rsid w:val="00485D60"/>
    <w:rsid w:val="00485D66"/>
    <w:rsid w:val="00485D6C"/>
    <w:rsid w:val="00485F03"/>
    <w:rsid w:val="00485F17"/>
    <w:rsid w:val="00485F46"/>
    <w:rsid w:val="00485F78"/>
    <w:rsid w:val="00485F79"/>
    <w:rsid w:val="00485F92"/>
    <w:rsid w:val="00485FF8"/>
    <w:rsid w:val="0048600D"/>
    <w:rsid w:val="00486074"/>
    <w:rsid w:val="00486097"/>
    <w:rsid w:val="0048609A"/>
    <w:rsid w:val="004860B8"/>
    <w:rsid w:val="004860BC"/>
    <w:rsid w:val="004860E6"/>
    <w:rsid w:val="00486137"/>
    <w:rsid w:val="00486164"/>
    <w:rsid w:val="00486182"/>
    <w:rsid w:val="0048618A"/>
    <w:rsid w:val="00486205"/>
    <w:rsid w:val="00486338"/>
    <w:rsid w:val="00486457"/>
    <w:rsid w:val="00486496"/>
    <w:rsid w:val="004864BE"/>
    <w:rsid w:val="004864CD"/>
    <w:rsid w:val="00486532"/>
    <w:rsid w:val="004865D9"/>
    <w:rsid w:val="004865EF"/>
    <w:rsid w:val="00486609"/>
    <w:rsid w:val="0048662F"/>
    <w:rsid w:val="00486725"/>
    <w:rsid w:val="00486762"/>
    <w:rsid w:val="00486792"/>
    <w:rsid w:val="0048687F"/>
    <w:rsid w:val="0048688C"/>
    <w:rsid w:val="0048688E"/>
    <w:rsid w:val="004868C5"/>
    <w:rsid w:val="004869AE"/>
    <w:rsid w:val="004869B4"/>
    <w:rsid w:val="00486AB1"/>
    <w:rsid w:val="00486ADE"/>
    <w:rsid w:val="00486B4B"/>
    <w:rsid w:val="00486CB4"/>
    <w:rsid w:val="00486CBE"/>
    <w:rsid w:val="00486D1D"/>
    <w:rsid w:val="00486E9F"/>
    <w:rsid w:val="00486EFD"/>
    <w:rsid w:val="00486F3C"/>
    <w:rsid w:val="00486F75"/>
    <w:rsid w:val="0048704B"/>
    <w:rsid w:val="00487063"/>
    <w:rsid w:val="00487113"/>
    <w:rsid w:val="00487173"/>
    <w:rsid w:val="004871FD"/>
    <w:rsid w:val="0048720B"/>
    <w:rsid w:val="0048729A"/>
    <w:rsid w:val="004872EA"/>
    <w:rsid w:val="00487311"/>
    <w:rsid w:val="0048735F"/>
    <w:rsid w:val="00487435"/>
    <w:rsid w:val="0048748D"/>
    <w:rsid w:val="004874B4"/>
    <w:rsid w:val="004875F1"/>
    <w:rsid w:val="00487621"/>
    <w:rsid w:val="0048762A"/>
    <w:rsid w:val="00487678"/>
    <w:rsid w:val="00487716"/>
    <w:rsid w:val="00487749"/>
    <w:rsid w:val="0048778D"/>
    <w:rsid w:val="00487801"/>
    <w:rsid w:val="004878A1"/>
    <w:rsid w:val="004878AD"/>
    <w:rsid w:val="0048796E"/>
    <w:rsid w:val="0048799F"/>
    <w:rsid w:val="00487C6B"/>
    <w:rsid w:val="00487C7A"/>
    <w:rsid w:val="00487CB7"/>
    <w:rsid w:val="00487CCE"/>
    <w:rsid w:val="00487D1B"/>
    <w:rsid w:val="00487D93"/>
    <w:rsid w:val="00487DE1"/>
    <w:rsid w:val="00487DF7"/>
    <w:rsid w:val="00487E22"/>
    <w:rsid w:val="00487EB2"/>
    <w:rsid w:val="00487F78"/>
    <w:rsid w:val="00487FD0"/>
    <w:rsid w:val="00490019"/>
    <w:rsid w:val="00490047"/>
    <w:rsid w:val="00490065"/>
    <w:rsid w:val="00490079"/>
    <w:rsid w:val="00490085"/>
    <w:rsid w:val="004901E4"/>
    <w:rsid w:val="004901EF"/>
    <w:rsid w:val="00490242"/>
    <w:rsid w:val="0049027C"/>
    <w:rsid w:val="0049032A"/>
    <w:rsid w:val="00490411"/>
    <w:rsid w:val="00490448"/>
    <w:rsid w:val="004904E0"/>
    <w:rsid w:val="00490505"/>
    <w:rsid w:val="00490561"/>
    <w:rsid w:val="00490577"/>
    <w:rsid w:val="00490617"/>
    <w:rsid w:val="00490663"/>
    <w:rsid w:val="0049069B"/>
    <w:rsid w:val="004906C2"/>
    <w:rsid w:val="004907DF"/>
    <w:rsid w:val="0049089C"/>
    <w:rsid w:val="004908A7"/>
    <w:rsid w:val="004908B3"/>
    <w:rsid w:val="004908F5"/>
    <w:rsid w:val="00490902"/>
    <w:rsid w:val="0049092F"/>
    <w:rsid w:val="00490938"/>
    <w:rsid w:val="0049093F"/>
    <w:rsid w:val="00490996"/>
    <w:rsid w:val="004909C3"/>
    <w:rsid w:val="00490ACB"/>
    <w:rsid w:val="00490B47"/>
    <w:rsid w:val="00490BC4"/>
    <w:rsid w:val="00490C4F"/>
    <w:rsid w:val="00490C75"/>
    <w:rsid w:val="00490E24"/>
    <w:rsid w:val="00490F27"/>
    <w:rsid w:val="00491066"/>
    <w:rsid w:val="00491075"/>
    <w:rsid w:val="004910A7"/>
    <w:rsid w:val="0049113A"/>
    <w:rsid w:val="004912F2"/>
    <w:rsid w:val="004914D9"/>
    <w:rsid w:val="004914E3"/>
    <w:rsid w:val="00491599"/>
    <w:rsid w:val="00491605"/>
    <w:rsid w:val="00491693"/>
    <w:rsid w:val="004917C2"/>
    <w:rsid w:val="004917CD"/>
    <w:rsid w:val="004917E6"/>
    <w:rsid w:val="0049182A"/>
    <w:rsid w:val="0049182C"/>
    <w:rsid w:val="0049187F"/>
    <w:rsid w:val="00491AB8"/>
    <w:rsid w:val="00491ADA"/>
    <w:rsid w:val="00491ADF"/>
    <w:rsid w:val="00491B70"/>
    <w:rsid w:val="00491BD3"/>
    <w:rsid w:val="00491C2D"/>
    <w:rsid w:val="00491C64"/>
    <w:rsid w:val="00491DAC"/>
    <w:rsid w:val="00491EF2"/>
    <w:rsid w:val="00491F5F"/>
    <w:rsid w:val="00491F93"/>
    <w:rsid w:val="0049200F"/>
    <w:rsid w:val="0049203D"/>
    <w:rsid w:val="0049204E"/>
    <w:rsid w:val="00492099"/>
    <w:rsid w:val="00492142"/>
    <w:rsid w:val="0049215B"/>
    <w:rsid w:val="004921C3"/>
    <w:rsid w:val="00492246"/>
    <w:rsid w:val="0049226B"/>
    <w:rsid w:val="004922AF"/>
    <w:rsid w:val="00492303"/>
    <w:rsid w:val="00492331"/>
    <w:rsid w:val="00492381"/>
    <w:rsid w:val="00492392"/>
    <w:rsid w:val="00492470"/>
    <w:rsid w:val="004924C7"/>
    <w:rsid w:val="00492505"/>
    <w:rsid w:val="0049253F"/>
    <w:rsid w:val="00492615"/>
    <w:rsid w:val="00492628"/>
    <w:rsid w:val="004926B7"/>
    <w:rsid w:val="004926E5"/>
    <w:rsid w:val="00492734"/>
    <w:rsid w:val="004927EB"/>
    <w:rsid w:val="004928C7"/>
    <w:rsid w:val="004928E9"/>
    <w:rsid w:val="00492921"/>
    <w:rsid w:val="00492932"/>
    <w:rsid w:val="00492A9F"/>
    <w:rsid w:val="00492B1A"/>
    <w:rsid w:val="00492B23"/>
    <w:rsid w:val="00492B82"/>
    <w:rsid w:val="00492C1D"/>
    <w:rsid w:val="00492CF4"/>
    <w:rsid w:val="00492D27"/>
    <w:rsid w:val="00492D8F"/>
    <w:rsid w:val="00492E9B"/>
    <w:rsid w:val="00492EA4"/>
    <w:rsid w:val="00492ED5"/>
    <w:rsid w:val="00492F48"/>
    <w:rsid w:val="00493028"/>
    <w:rsid w:val="00493066"/>
    <w:rsid w:val="004931DA"/>
    <w:rsid w:val="004931F5"/>
    <w:rsid w:val="004932C7"/>
    <w:rsid w:val="0049334D"/>
    <w:rsid w:val="004933E5"/>
    <w:rsid w:val="00493428"/>
    <w:rsid w:val="00493459"/>
    <w:rsid w:val="00493495"/>
    <w:rsid w:val="004934FC"/>
    <w:rsid w:val="004934FF"/>
    <w:rsid w:val="00493508"/>
    <w:rsid w:val="00493552"/>
    <w:rsid w:val="0049356B"/>
    <w:rsid w:val="00493656"/>
    <w:rsid w:val="0049366C"/>
    <w:rsid w:val="0049375F"/>
    <w:rsid w:val="00493814"/>
    <w:rsid w:val="0049393C"/>
    <w:rsid w:val="00493A02"/>
    <w:rsid w:val="00493A57"/>
    <w:rsid w:val="00493A61"/>
    <w:rsid w:val="00493B95"/>
    <w:rsid w:val="00493BE0"/>
    <w:rsid w:val="00493C13"/>
    <w:rsid w:val="00493CA6"/>
    <w:rsid w:val="00493D0E"/>
    <w:rsid w:val="00493D4B"/>
    <w:rsid w:val="00493D51"/>
    <w:rsid w:val="00493EA4"/>
    <w:rsid w:val="00493EF8"/>
    <w:rsid w:val="00493EFC"/>
    <w:rsid w:val="00493F33"/>
    <w:rsid w:val="004941F7"/>
    <w:rsid w:val="0049421C"/>
    <w:rsid w:val="00494257"/>
    <w:rsid w:val="00494275"/>
    <w:rsid w:val="004942B5"/>
    <w:rsid w:val="00494383"/>
    <w:rsid w:val="004943AE"/>
    <w:rsid w:val="004943C0"/>
    <w:rsid w:val="004943C3"/>
    <w:rsid w:val="004943E5"/>
    <w:rsid w:val="00494458"/>
    <w:rsid w:val="004944DF"/>
    <w:rsid w:val="004944E6"/>
    <w:rsid w:val="004944EE"/>
    <w:rsid w:val="00494515"/>
    <w:rsid w:val="0049453E"/>
    <w:rsid w:val="00494573"/>
    <w:rsid w:val="0049465F"/>
    <w:rsid w:val="00494672"/>
    <w:rsid w:val="00494675"/>
    <w:rsid w:val="00494676"/>
    <w:rsid w:val="0049473A"/>
    <w:rsid w:val="00494806"/>
    <w:rsid w:val="00494915"/>
    <w:rsid w:val="00494948"/>
    <w:rsid w:val="00494A2B"/>
    <w:rsid w:val="00494B73"/>
    <w:rsid w:val="00494B9E"/>
    <w:rsid w:val="00494BC4"/>
    <w:rsid w:val="00494BCF"/>
    <w:rsid w:val="00494BD0"/>
    <w:rsid w:val="00494BD4"/>
    <w:rsid w:val="00494C08"/>
    <w:rsid w:val="00494C5A"/>
    <w:rsid w:val="00494CE8"/>
    <w:rsid w:val="00494D9F"/>
    <w:rsid w:val="00494EE3"/>
    <w:rsid w:val="00494EE7"/>
    <w:rsid w:val="00494EF1"/>
    <w:rsid w:val="00494F04"/>
    <w:rsid w:val="0049500D"/>
    <w:rsid w:val="00495054"/>
    <w:rsid w:val="00495141"/>
    <w:rsid w:val="00495179"/>
    <w:rsid w:val="004951B1"/>
    <w:rsid w:val="004952DE"/>
    <w:rsid w:val="004952E7"/>
    <w:rsid w:val="004953B1"/>
    <w:rsid w:val="004954B1"/>
    <w:rsid w:val="00495505"/>
    <w:rsid w:val="00495530"/>
    <w:rsid w:val="00495553"/>
    <w:rsid w:val="0049555B"/>
    <w:rsid w:val="00495565"/>
    <w:rsid w:val="004956D4"/>
    <w:rsid w:val="004956F8"/>
    <w:rsid w:val="00495752"/>
    <w:rsid w:val="0049579B"/>
    <w:rsid w:val="0049582B"/>
    <w:rsid w:val="00495931"/>
    <w:rsid w:val="0049598F"/>
    <w:rsid w:val="0049599A"/>
    <w:rsid w:val="004959B2"/>
    <w:rsid w:val="004959EF"/>
    <w:rsid w:val="004959F6"/>
    <w:rsid w:val="00495A03"/>
    <w:rsid w:val="00495A14"/>
    <w:rsid w:val="00495A4E"/>
    <w:rsid w:val="00495A57"/>
    <w:rsid w:val="00495AA2"/>
    <w:rsid w:val="00495B6B"/>
    <w:rsid w:val="00495B71"/>
    <w:rsid w:val="00495BA3"/>
    <w:rsid w:val="00495C0F"/>
    <w:rsid w:val="00495C53"/>
    <w:rsid w:val="00495C68"/>
    <w:rsid w:val="00495D4E"/>
    <w:rsid w:val="00495D98"/>
    <w:rsid w:val="00495DA2"/>
    <w:rsid w:val="00495E37"/>
    <w:rsid w:val="00495E3E"/>
    <w:rsid w:val="00495E94"/>
    <w:rsid w:val="00495EAE"/>
    <w:rsid w:val="00495ED1"/>
    <w:rsid w:val="00495EE6"/>
    <w:rsid w:val="00495EED"/>
    <w:rsid w:val="00495F93"/>
    <w:rsid w:val="00495FE7"/>
    <w:rsid w:val="00495FE8"/>
    <w:rsid w:val="004960BF"/>
    <w:rsid w:val="004960C8"/>
    <w:rsid w:val="0049616A"/>
    <w:rsid w:val="00496254"/>
    <w:rsid w:val="00496323"/>
    <w:rsid w:val="0049634D"/>
    <w:rsid w:val="004963EA"/>
    <w:rsid w:val="0049640B"/>
    <w:rsid w:val="0049640E"/>
    <w:rsid w:val="004964C2"/>
    <w:rsid w:val="004964C4"/>
    <w:rsid w:val="004964E3"/>
    <w:rsid w:val="004965EB"/>
    <w:rsid w:val="00496637"/>
    <w:rsid w:val="00496714"/>
    <w:rsid w:val="004967B3"/>
    <w:rsid w:val="004967FC"/>
    <w:rsid w:val="00496865"/>
    <w:rsid w:val="004968B8"/>
    <w:rsid w:val="004968D9"/>
    <w:rsid w:val="00496925"/>
    <w:rsid w:val="00496926"/>
    <w:rsid w:val="0049694A"/>
    <w:rsid w:val="00496A0A"/>
    <w:rsid w:val="00496A0C"/>
    <w:rsid w:val="00496ADA"/>
    <w:rsid w:val="00496B0F"/>
    <w:rsid w:val="00496B37"/>
    <w:rsid w:val="00496C1D"/>
    <w:rsid w:val="00496D05"/>
    <w:rsid w:val="00496D3B"/>
    <w:rsid w:val="00496D80"/>
    <w:rsid w:val="00496D9F"/>
    <w:rsid w:val="00496E24"/>
    <w:rsid w:val="00496E9C"/>
    <w:rsid w:val="00496EEC"/>
    <w:rsid w:val="00496F6D"/>
    <w:rsid w:val="00496F91"/>
    <w:rsid w:val="00496FF4"/>
    <w:rsid w:val="00497061"/>
    <w:rsid w:val="004970BB"/>
    <w:rsid w:val="00497116"/>
    <w:rsid w:val="00497182"/>
    <w:rsid w:val="004971F7"/>
    <w:rsid w:val="0049722F"/>
    <w:rsid w:val="00497269"/>
    <w:rsid w:val="004972D6"/>
    <w:rsid w:val="00497343"/>
    <w:rsid w:val="00497353"/>
    <w:rsid w:val="00497444"/>
    <w:rsid w:val="0049749E"/>
    <w:rsid w:val="004974C7"/>
    <w:rsid w:val="00497552"/>
    <w:rsid w:val="0049755C"/>
    <w:rsid w:val="004975AC"/>
    <w:rsid w:val="004975D1"/>
    <w:rsid w:val="004975F2"/>
    <w:rsid w:val="004976C7"/>
    <w:rsid w:val="0049771C"/>
    <w:rsid w:val="004977C0"/>
    <w:rsid w:val="00497833"/>
    <w:rsid w:val="00497863"/>
    <w:rsid w:val="00497939"/>
    <w:rsid w:val="00497953"/>
    <w:rsid w:val="0049795B"/>
    <w:rsid w:val="004979BA"/>
    <w:rsid w:val="004979BF"/>
    <w:rsid w:val="00497A02"/>
    <w:rsid w:val="00497A2F"/>
    <w:rsid w:val="00497A9E"/>
    <w:rsid w:val="00497B21"/>
    <w:rsid w:val="00497B63"/>
    <w:rsid w:val="00497B65"/>
    <w:rsid w:val="00497B6A"/>
    <w:rsid w:val="00497C45"/>
    <w:rsid w:val="00497CF1"/>
    <w:rsid w:val="00497D0D"/>
    <w:rsid w:val="00497D25"/>
    <w:rsid w:val="00497D42"/>
    <w:rsid w:val="00497F17"/>
    <w:rsid w:val="00497FA3"/>
    <w:rsid w:val="00497FEE"/>
    <w:rsid w:val="004A0090"/>
    <w:rsid w:val="004A00C9"/>
    <w:rsid w:val="004A0112"/>
    <w:rsid w:val="004A0139"/>
    <w:rsid w:val="004A01F3"/>
    <w:rsid w:val="004A026D"/>
    <w:rsid w:val="004A02D8"/>
    <w:rsid w:val="004A02DE"/>
    <w:rsid w:val="004A02FF"/>
    <w:rsid w:val="004A03C1"/>
    <w:rsid w:val="004A0420"/>
    <w:rsid w:val="004A0474"/>
    <w:rsid w:val="004A0530"/>
    <w:rsid w:val="004A0557"/>
    <w:rsid w:val="004A058E"/>
    <w:rsid w:val="004A060D"/>
    <w:rsid w:val="004A063D"/>
    <w:rsid w:val="004A0656"/>
    <w:rsid w:val="004A070E"/>
    <w:rsid w:val="004A0907"/>
    <w:rsid w:val="004A0986"/>
    <w:rsid w:val="004A09BB"/>
    <w:rsid w:val="004A0A43"/>
    <w:rsid w:val="004A0B70"/>
    <w:rsid w:val="004A0C3C"/>
    <w:rsid w:val="004A0CC5"/>
    <w:rsid w:val="004A0CD9"/>
    <w:rsid w:val="004A0D2B"/>
    <w:rsid w:val="004A0DAF"/>
    <w:rsid w:val="004A0F03"/>
    <w:rsid w:val="004A0F22"/>
    <w:rsid w:val="004A0F45"/>
    <w:rsid w:val="004A0FC1"/>
    <w:rsid w:val="004A0FEF"/>
    <w:rsid w:val="004A0FF8"/>
    <w:rsid w:val="004A10B1"/>
    <w:rsid w:val="004A10BA"/>
    <w:rsid w:val="004A1246"/>
    <w:rsid w:val="004A13D1"/>
    <w:rsid w:val="004A14A7"/>
    <w:rsid w:val="004A14CB"/>
    <w:rsid w:val="004A151A"/>
    <w:rsid w:val="004A154D"/>
    <w:rsid w:val="004A1593"/>
    <w:rsid w:val="004A1594"/>
    <w:rsid w:val="004A1646"/>
    <w:rsid w:val="004A16A0"/>
    <w:rsid w:val="004A1737"/>
    <w:rsid w:val="004A17F3"/>
    <w:rsid w:val="004A17F8"/>
    <w:rsid w:val="004A1920"/>
    <w:rsid w:val="004A19A6"/>
    <w:rsid w:val="004A19ED"/>
    <w:rsid w:val="004A19F8"/>
    <w:rsid w:val="004A1A17"/>
    <w:rsid w:val="004A1A6D"/>
    <w:rsid w:val="004A1B22"/>
    <w:rsid w:val="004A1BCC"/>
    <w:rsid w:val="004A1C24"/>
    <w:rsid w:val="004A1D78"/>
    <w:rsid w:val="004A1D80"/>
    <w:rsid w:val="004A1DD0"/>
    <w:rsid w:val="004A1EF2"/>
    <w:rsid w:val="004A1F49"/>
    <w:rsid w:val="004A1FA1"/>
    <w:rsid w:val="004A1FDC"/>
    <w:rsid w:val="004A2099"/>
    <w:rsid w:val="004A20D7"/>
    <w:rsid w:val="004A210E"/>
    <w:rsid w:val="004A218F"/>
    <w:rsid w:val="004A2276"/>
    <w:rsid w:val="004A22C2"/>
    <w:rsid w:val="004A2404"/>
    <w:rsid w:val="004A2483"/>
    <w:rsid w:val="004A248D"/>
    <w:rsid w:val="004A259C"/>
    <w:rsid w:val="004A261A"/>
    <w:rsid w:val="004A2671"/>
    <w:rsid w:val="004A2704"/>
    <w:rsid w:val="004A2741"/>
    <w:rsid w:val="004A2793"/>
    <w:rsid w:val="004A279A"/>
    <w:rsid w:val="004A27CA"/>
    <w:rsid w:val="004A292E"/>
    <w:rsid w:val="004A29FB"/>
    <w:rsid w:val="004A2A65"/>
    <w:rsid w:val="004A2A9C"/>
    <w:rsid w:val="004A2AD2"/>
    <w:rsid w:val="004A2C2E"/>
    <w:rsid w:val="004A2C39"/>
    <w:rsid w:val="004A2C74"/>
    <w:rsid w:val="004A2CC0"/>
    <w:rsid w:val="004A2CFE"/>
    <w:rsid w:val="004A2D42"/>
    <w:rsid w:val="004A2D5C"/>
    <w:rsid w:val="004A2DAF"/>
    <w:rsid w:val="004A2DB0"/>
    <w:rsid w:val="004A2F34"/>
    <w:rsid w:val="004A30A2"/>
    <w:rsid w:val="004A30F7"/>
    <w:rsid w:val="004A3106"/>
    <w:rsid w:val="004A312C"/>
    <w:rsid w:val="004A3199"/>
    <w:rsid w:val="004A31E2"/>
    <w:rsid w:val="004A320A"/>
    <w:rsid w:val="004A3261"/>
    <w:rsid w:val="004A32D4"/>
    <w:rsid w:val="004A32DD"/>
    <w:rsid w:val="004A336B"/>
    <w:rsid w:val="004A338F"/>
    <w:rsid w:val="004A33F4"/>
    <w:rsid w:val="004A34A6"/>
    <w:rsid w:val="004A34B4"/>
    <w:rsid w:val="004A353E"/>
    <w:rsid w:val="004A3547"/>
    <w:rsid w:val="004A3553"/>
    <w:rsid w:val="004A3570"/>
    <w:rsid w:val="004A35BD"/>
    <w:rsid w:val="004A3645"/>
    <w:rsid w:val="004A373F"/>
    <w:rsid w:val="004A3749"/>
    <w:rsid w:val="004A374D"/>
    <w:rsid w:val="004A37B7"/>
    <w:rsid w:val="004A37DA"/>
    <w:rsid w:val="004A3806"/>
    <w:rsid w:val="004A3878"/>
    <w:rsid w:val="004A38C9"/>
    <w:rsid w:val="004A3923"/>
    <w:rsid w:val="004A3955"/>
    <w:rsid w:val="004A3A82"/>
    <w:rsid w:val="004A3A88"/>
    <w:rsid w:val="004A3AF8"/>
    <w:rsid w:val="004A3B65"/>
    <w:rsid w:val="004A3BAC"/>
    <w:rsid w:val="004A3C3A"/>
    <w:rsid w:val="004A3C4C"/>
    <w:rsid w:val="004A3CDA"/>
    <w:rsid w:val="004A3D0E"/>
    <w:rsid w:val="004A3D86"/>
    <w:rsid w:val="004A3E0B"/>
    <w:rsid w:val="004A3E53"/>
    <w:rsid w:val="004A3F3C"/>
    <w:rsid w:val="004A3F45"/>
    <w:rsid w:val="004A3F4B"/>
    <w:rsid w:val="004A3F9B"/>
    <w:rsid w:val="004A3FBC"/>
    <w:rsid w:val="004A4000"/>
    <w:rsid w:val="004A400E"/>
    <w:rsid w:val="004A409A"/>
    <w:rsid w:val="004A4139"/>
    <w:rsid w:val="004A414D"/>
    <w:rsid w:val="004A4163"/>
    <w:rsid w:val="004A4232"/>
    <w:rsid w:val="004A4258"/>
    <w:rsid w:val="004A4267"/>
    <w:rsid w:val="004A42EE"/>
    <w:rsid w:val="004A430A"/>
    <w:rsid w:val="004A434B"/>
    <w:rsid w:val="004A4372"/>
    <w:rsid w:val="004A43FD"/>
    <w:rsid w:val="004A4439"/>
    <w:rsid w:val="004A4476"/>
    <w:rsid w:val="004A4526"/>
    <w:rsid w:val="004A4637"/>
    <w:rsid w:val="004A46BC"/>
    <w:rsid w:val="004A47D4"/>
    <w:rsid w:val="004A4885"/>
    <w:rsid w:val="004A488B"/>
    <w:rsid w:val="004A48AE"/>
    <w:rsid w:val="004A48D0"/>
    <w:rsid w:val="004A48D8"/>
    <w:rsid w:val="004A495D"/>
    <w:rsid w:val="004A4A12"/>
    <w:rsid w:val="004A4A26"/>
    <w:rsid w:val="004A4B75"/>
    <w:rsid w:val="004A4BB8"/>
    <w:rsid w:val="004A4BC5"/>
    <w:rsid w:val="004A4BD9"/>
    <w:rsid w:val="004A4BDF"/>
    <w:rsid w:val="004A4BE3"/>
    <w:rsid w:val="004A4C06"/>
    <w:rsid w:val="004A4C24"/>
    <w:rsid w:val="004A4C40"/>
    <w:rsid w:val="004A4C67"/>
    <w:rsid w:val="004A4C95"/>
    <w:rsid w:val="004A4C9E"/>
    <w:rsid w:val="004A4CF6"/>
    <w:rsid w:val="004A4E00"/>
    <w:rsid w:val="004A4E13"/>
    <w:rsid w:val="004A4F63"/>
    <w:rsid w:val="004A4FE6"/>
    <w:rsid w:val="004A5004"/>
    <w:rsid w:val="004A5046"/>
    <w:rsid w:val="004A5061"/>
    <w:rsid w:val="004A5109"/>
    <w:rsid w:val="004A5130"/>
    <w:rsid w:val="004A5164"/>
    <w:rsid w:val="004A5180"/>
    <w:rsid w:val="004A5225"/>
    <w:rsid w:val="004A524F"/>
    <w:rsid w:val="004A5383"/>
    <w:rsid w:val="004A53C2"/>
    <w:rsid w:val="004A5427"/>
    <w:rsid w:val="004A542F"/>
    <w:rsid w:val="004A54D7"/>
    <w:rsid w:val="004A5600"/>
    <w:rsid w:val="004A56C1"/>
    <w:rsid w:val="004A573D"/>
    <w:rsid w:val="004A578D"/>
    <w:rsid w:val="004A579A"/>
    <w:rsid w:val="004A57E0"/>
    <w:rsid w:val="004A57F5"/>
    <w:rsid w:val="004A58B0"/>
    <w:rsid w:val="004A58D3"/>
    <w:rsid w:val="004A5A25"/>
    <w:rsid w:val="004A5AD0"/>
    <w:rsid w:val="004A5B51"/>
    <w:rsid w:val="004A5BD5"/>
    <w:rsid w:val="004A5BFB"/>
    <w:rsid w:val="004A5C60"/>
    <w:rsid w:val="004A5C9F"/>
    <w:rsid w:val="004A5E24"/>
    <w:rsid w:val="004A5E83"/>
    <w:rsid w:val="004A5EF8"/>
    <w:rsid w:val="004A5F2C"/>
    <w:rsid w:val="004A5F4C"/>
    <w:rsid w:val="004A5F5A"/>
    <w:rsid w:val="004A5F64"/>
    <w:rsid w:val="004A5F9A"/>
    <w:rsid w:val="004A5FD9"/>
    <w:rsid w:val="004A602A"/>
    <w:rsid w:val="004A6032"/>
    <w:rsid w:val="004A6093"/>
    <w:rsid w:val="004A60FA"/>
    <w:rsid w:val="004A618A"/>
    <w:rsid w:val="004A61B1"/>
    <w:rsid w:val="004A6244"/>
    <w:rsid w:val="004A6298"/>
    <w:rsid w:val="004A62D7"/>
    <w:rsid w:val="004A6315"/>
    <w:rsid w:val="004A63CA"/>
    <w:rsid w:val="004A644F"/>
    <w:rsid w:val="004A6506"/>
    <w:rsid w:val="004A652B"/>
    <w:rsid w:val="004A6587"/>
    <w:rsid w:val="004A65A9"/>
    <w:rsid w:val="004A6654"/>
    <w:rsid w:val="004A6655"/>
    <w:rsid w:val="004A6697"/>
    <w:rsid w:val="004A6704"/>
    <w:rsid w:val="004A6740"/>
    <w:rsid w:val="004A6896"/>
    <w:rsid w:val="004A68CE"/>
    <w:rsid w:val="004A6941"/>
    <w:rsid w:val="004A69ED"/>
    <w:rsid w:val="004A69FC"/>
    <w:rsid w:val="004A6AC7"/>
    <w:rsid w:val="004A6B41"/>
    <w:rsid w:val="004A6BA8"/>
    <w:rsid w:val="004A6BD0"/>
    <w:rsid w:val="004A6BFD"/>
    <w:rsid w:val="004A6D4A"/>
    <w:rsid w:val="004A6D90"/>
    <w:rsid w:val="004A6D9F"/>
    <w:rsid w:val="004A6DBD"/>
    <w:rsid w:val="004A6E09"/>
    <w:rsid w:val="004A6E27"/>
    <w:rsid w:val="004A6EC7"/>
    <w:rsid w:val="004A6FAF"/>
    <w:rsid w:val="004A6FB0"/>
    <w:rsid w:val="004A6FD9"/>
    <w:rsid w:val="004A6FFF"/>
    <w:rsid w:val="004A7016"/>
    <w:rsid w:val="004A7029"/>
    <w:rsid w:val="004A7050"/>
    <w:rsid w:val="004A70AA"/>
    <w:rsid w:val="004A7128"/>
    <w:rsid w:val="004A7137"/>
    <w:rsid w:val="004A7193"/>
    <w:rsid w:val="004A7196"/>
    <w:rsid w:val="004A71CA"/>
    <w:rsid w:val="004A7352"/>
    <w:rsid w:val="004A73C6"/>
    <w:rsid w:val="004A7411"/>
    <w:rsid w:val="004A74D7"/>
    <w:rsid w:val="004A74FD"/>
    <w:rsid w:val="004A7541"/>
    <w:rsid w:val="004A75D6"/>
    <w:rsid w:val="004A75FF"/>
    <w:rsid w:val="004A761C"/>
    <w:rsid w:val="004A762D"/>
    <w:rsid w:val="004A7685"/>
    <w:rsid w:val="004A76AA"/>
    <w:rsid w:val="004A76FB"/>
    <w:rsid w:val="004A77C4"/>
    <w:rsid w:val="004A7853"/>
    <w:rsid w:val="004A78C2"/>
    <w:rsid w:val="004A7B5F"/>
    <w:rsid w:val="004A7B62"/>
    <w:rsid w:val="004A7B8C"/>
    <w:rsid w:val="004A7BD1"/>
    <w:rsid w:val="004A7BF1"/>
    <w:rsid w:val="004A7C3B"/>
    <w:rsid w:val="004A7C52"/>
    <w:rsid w:val="004A7CA7"/>
    <w:rsid w:val="004A7CB4"/>
    <w:rsid w:val="004A7CD6"/>
    <w:rsid w:val="004A7D4A"/>
    <w:rsid w:val="004A7E93"/>
    <w:rsid w:val="004A7F01"/>
    <w:rsid w:val="004A7F25"/>
    <w:rsid w:val="004A7F28"/>
    <w:rsid w:val="004A7F7C"/>
    <w:rsid w:val="004A7FA9"/>
    <w:rsid w:val="004ACD8F"/>
    <w:rsid w:val="004B00FD"/>
    <w:rsid w:val="004B0114"/>
    <w:rsid w:val="004B0194"/>
    <w:rsid w:val="004B0237"/>
    <w:rsid w:val="004B023F"/>
    <w:rsid w:val="004B0371"/>
    <w:rsid w:val="004B037B"/>
    <w:rsid w:val="004B04A8"/>
    <w:rsid w:val="004B04B6"/>
    <w:rsid w:val="004B0517"/>
    <w:rsid w:val="004B0653"/>
    <w:rsid w:val="004B066F"/>
    <w:rsid w:val="004B0673"/>
    <w:rsid w:val="004B0739"/>
    <w:rsid w:val="004B07FB"/>
    <w:rsid w:val="004B0873"/>
    <w:rsid w:val="004B08D4"/>
    <w:rsid w:val="004B096C"/>
    <w:rsid w:val="004B0A20"/>
    <w:rsid w:val="004B0AAB"/>
    <w:rsid w:val="004B0AC1"/>
    <w:rsid w:val="004B0B73"/>
    <w:rsid w:val="004B0BDB"/>
    <w:rsid w:val="004B0BE8"/>
    <w:rsid w:val="004B0C64"/>
    <w:rsid w:val="004B0C6F"/>
    <w:rsid w:val="004B0CB2"/>
    <w:rsid w:val="004B0D20"/>
    <w:rsid w:val="004B0DE8"/>
    <w:rsid w:val="004B0DED"/>
    <w:rsid w:val="004B0EE3"/>
    <w:rsid w:val="004B0F1C"/>
    <w:rsid w:val="004B0F32"/>
    <w:rsid w:val="004B1079"/>
    <w:rsid w:val="004B108C"/>
    <w:rsid w:val="004B109D"/>
    <w:rsid w:val="004B10B2"/>
    <w:rsid w:val="004B1152"/>
    <w:rsid w:val="004B12F4"/>
    <w:rsid w:val="004B1319"/>
    <w:rsid w:val="004B146B"/>
    <w:rsid w:val="004B14B6"/>
    <w:rsid w:val="004B14CB"/>
    <w:rsid w:val="004B152A"/>
    <w:rsid w:val="004B1565"/>
    <w:rsid w:val="004B1634"/>
    <w:rsid w:val="004B167C"/>
    <w:rsid w:val="004B16A6"/>
    <w:rsid w:val="004B16E1"/>
    <w:rsid w:val="004B171D"/>
    <w:rsid w:val="004B17C0"/>
    <w:rsid w:val="004B17CA"/>
    <w:rsid w:val="004B1840"/>
    <w:rsid w:val="004B1850"/>
    <w:rsid w:val="004B18AD"/>
    <w:rsid w:val="004B190A"/>
    <w:rsid w:val="004B19A4"/>
    <w:rsid w:val="004B19B7"/>
    <w:rsid w:val="004B19CB"/>
    <w:rsid w:val="004B19E8"/>
    <w:rsid w:val="004B1B39"/>
    <w:rsid w:val="004B1C6A"/>
    <w:rsid w:val="004B1D10"/>
    <w:rsid w:val="004B1D71"/>
    <w:rsid w:val="004B1D72"/>
    <w:rsid w:val="004B1E2B"/>
    <w:rsid w:val="004B1E49"/>
    <w:rsid w:val="004B1E4F"/>
    <w:rsid w:val="004B1E58"/>
    <w:rsid w:val="004B1E77"/>
    <w:rsid w:val="004B1EAA"/>
    <w:rsid w:val="004B1F08"/>
    <w:rsid w:val="004B1F22"/>
    <w:rsid w:val="004B1F2A"/>
    <w:rsid w:val="004B1F41"/>
    <w:rsid w:val="004B1F50"/>
    <w:rsid w:val="004B1FBE"/>
    <w:rsid w:val="004B20BD"/>
    <w:rsid w:val="004B20C4"/>
    <w:rsid w:val="004B21C4"/>
    <w:rsid w:val="004B2238"/>
    <w:rsid w:val="004B2267"/>
    <w:rsid w:val="004B22B8"/>
    <w:rsid w:val="004B22D4"/>
    <w:rsid w:val="004B22FF"/>
    <w:rsid w:val="004B2347"/>
    <w:rsid w:val="004B23DE"/>
    <w:rsid w:val="004B240B"/>
    <w:rsid w:val="004B250B"/>
    <w:rsid w:val="004B25B2"/>
    <w:rsid w:val="004B26AC"/>
    <w:rsid w:val="004B26CE"/>
    <w:rsid w:val="004B26F4"/>
    <w:rsid w:val="004B27D5"/>
    <w:rsid w:val="004B2801"/>
    <w:rsid w:val="004B2819"/>
    <w:rsid w:val="004B2825"/>
    <w:rsid w:val="004B28B9"/>
    <w:rsid w:val="004B2965"/>
    <w:rsid w:val="004B2991"/>
    <w:rsid w:val="004B2A13"/>
    <w:rsid w:val="004B2A2F"/>
    <w:rsid w:val="004B2A59"/>
    <w:rsid w:val="004B2AB3"/>
    <w:rsid w:val="004B2ACA"/>
    <w:rsid w:val="004B2AD4"/>
    <w:rsid w:val="004B2AF6"/>
    <w:rsid w:val="004B2CD7"/>
    <w:rsid w:val="004B2D01"/>
    <w:rsid w:val="004B2D22"/>
    <w:rsid w:val="004B2DE9"/>
    <w:rsid w:val="004B2E2B"/>
    <w:rsid w:val="004B2EDF"/>
    <w:rsid w:val="004B2F0D"/>
    <w:rsid w:val="004B2FA0"/>
    <w:rsid w:val="004B3021"/>
    <w:rsid w:val="004B3036"/>
    <w:rsid w:val="004B30BD"/>
    <w:rsid w:val="004B30E8"/>
    <w:rsid w:val="004B3178"/>
    <w:rsid w:val="004B31C6"/>
    <w:rsid w:val="004B31CF"/>
    <w:rsid w:val="004B3218"/>
    <w:rsid w:val="004B3427"/>
    <w:rsid w:val="004B3439"/>
    <w:rsid w:val="004B34B1"/>
    <w:rsid w:val="004B34F9"/>
    <w:rsid w:val="004B3503"/>
    <w:rsid w:val="004B3534"/>
    <w:rsid w:val="004B3545"/>
    <w:rsid w:val="004B3562"/>
    <w:rsid w:val="004B3564"/>
    <w:rsid w:val="004B35F4"/>
    <w:rsid w:val="004B3604"/>
    <w:rsid w:val="004B360A"/>
    <w:rsid w:val="004B361F"/>
    <w:rsid w:val="004B36EA"/>
    <w:rsid w:val="004B374E"/>
    <w:rsid w:val="004B37CF"/>
    <w:rsid w:val="004B382D"/>
    <w:rsid w:val="004B389C"/>
    <w:rsid w:val="004B38B0"/>
    <w:rsid w:val="004B38B5"/>
    <w:rsid w:val="004B3919"/>
    <w:rsid w:val="004B3946"/>
    <w:rsid w:val="004B397F"/>
    <w:rsid w:val="004B3A29"/>
    <w:rsid w:val="004B3ACE"/>
    <w:rsid w:val="004B3AFD"/>
    <w:rsid w:val="004B3B01"/>
    <w:rsid w:val="004B3B42"/>
    <w:rsid w:val="004B3BE9"/>
    <w:rsid w:val="004B3C1D"/>
    <w:rsid w:val="004B3C85"/>
    <w:rsid w:val="004B3EBE"/>
    <w:rsid w:val="004B3F30"/>
    <w:rsid w:val="004B3F5F"/>
    <w:rsid w:val="004B4083"/>
    <w:rsid w:val="004B40DC"/>
    <w:rsid w:val="004B42C9"/>
    <w:rsid w:val="004B42F8"/>
    <w:rsid w:val="004B4398"/>
    <w:rsid w:val="004B43CE"/>
    <w:rsid w:val="004B444F"/>
    <w:rsid w:val="004B44E5"/>
    <w:rsid w:val="004B4546"/>
    <w:rsid w:val="004B455A"/>
    <w:rsid w:val="004B4585"/>
    <w:rsid w:val="004B458A"/>
    <w:rsid w:val="004B4618"/>
    <w:rsid w:val="004B4657"/>
    <w:rsid w:val="004B4661"/>
    <w:rsid w:val="004B4780"/>
    <w:rsid w:val="004B479A"/>
    <w:rsid w:val="004B48D4"/>
    <w:rsid w:val="004B497F"/>
    <w:rsid w:val="004B499D"/>
    <w:rsid w:val="004B49AF"/>
    <w:rsid w:val="004B4A95"/>
    <w:rsid w:val="004B4ACD"/>
    <w:rsid w:val="004B4AFE"/>
    <w:rsid w:val="004B4B4B"/>
    <w:rsid w:val="004B4CAA"/>
    <w:rsid w:val="004B4DAB"/>
    <w:rsid w:val="004B4DBA"/>
    <w:rsid w:val="004B4DFD"/>
    <w:rsid w:val="004B4E23"/>
    <w:rsid w:val="004B4EC6"/>
    <w:rsid w:val="004B4F26"/>
    <w:rsid w:val="004B4F42"/>
    <w:rsid w:val="004B4F9A"/>
    <w:rsid w:val="004B4FCA"/>
    <w:rsid w:val="004B4FF5"/>
    <w:rsid w:val="004B5123"/>
    <w:rsid w:val="004B516E"/>
    <w:rsid w:val="004B518E"/>
    <w:rsid w:val="004B51E6"/>
    <w:rsid w:val="004B51F2"/>
    <w:rsid w:val="004B51FA"/>
    <w:rsid w:val="004B522B"/>
    <w:rsid w:val="004B52F3"/>
    <w:rsid w:val="004B52F7"/>
    <w:rsid w:val="004B537E"/>
    <w:rsid w:val="004B5498"/>
    <w:rsid w:val="004B54A9"/>
    <w:rsid w:val="004B54C7"/>
    <w:rsid w:val="004B54CF"/>
    <w:rsid w:val="004B54F5"/>
    <w:rsid w:val="004B5549"/>
    <w:rsid w:val="004B5553"/>
    <w:rsid w:val="004B55AD"/>
    <w:rsid w:val="004B5625"/>
    <w:rsid w:val="004B5663"/>
    <w:rsid w:val="004B5698"/>
    <w:rsid w:val="004B5699"/>
    <w:rsid w:val="004B56DB"/>
    <w:rsid w:val="004B573D"/>
    <w:rsid w:val="004B58FE"/>
    <w:rsid w:val="004B5A54"/>
    <w:rsid w:val="004B5A6F"/>
    <w:rsid w:val="004B5A93"/>
    <w:rsid w:val="004B5BBB"/>
    <w:rsid w:val="004B5C31"/>
    <w:rsid w:val="004B5CCD"/>
    <w:rsid w:val="004B5D87"/>
    <w:rsid w:val="004B5E6D"/>
    <w:rsid w:val="004B5E9B"/>
    <w:rsid w:val="004B5ED1"/>
    <w:rsid w:val="004B5F7D"/>
    <w:rsid w:val="004B5FE7"/>
    <w:rsid w:val="004B624E"/>
    <w:rsid w:val="004B6273"/>
    <w:rsid w:val="004B62C9"/>
    <w:rsid w:val="004B62E9"/>
    <w:rsid w:val="004B62FD"/>
    <w:rsid w:val="004B6310"/>
    <w:rsid w:val="004B63BC"/>
    <w:rsid w:val="004B6457"/>
    <w:rsid w:val="004B64BC"/>
    <w:rsid w:val="004B658A"/>
    <w:rsid w:val="004B66A3"/>
    <w:rsid w:val="004B670A"/>
    <w:rsid w:val="004B6725"/>
    <w:rsid w:val="004B679A"/>
    <w:rsid w:val="004B67AC"/>
    <w:rsid w:val="004B67CF"/>
    <w:rsid w:val="004B6822"/>
    <w:rsid w:val="004B684A"/>
    <w:rsid w:val="004B6852"/>
    <w:rsid w:val="004B68F3"/>
    <w:rsid w:val="004B69F7"/>
    <w:rsid w:val="004B6ADA"/>
    <w:rsid w:val="004B6B80"/>
    <w:rsid w:val="004B6BB3"/>
    <w:rsid w:val="004B6BFB"/>
    <w:rsid w:val="004B6C39"/>
    <w:rsid w:val="004B6C67"/>
    <w:rsid w:val="004B6CBA"/>
    <w:rsid w:val="004B6CE1"/>
    <w:rsid w:val="004B6D6E"/>
    <w:rsid w:val="004B6DC6"/>
    <w:rsid w:val="004B6DCA"/>
    <w:rsid w:val="004B6E23"/>
    <w:rsid w:val="004B6E2A"/>
    <w:rsid w:val="004B6E5A"/>
    <w:rsid w:val="004B6EB3"/>
    <w:rsid w:val="004B6ED5"/>
    <w:rsid w:val="004B6F25"/>
    <w:rsid w:val="004B6F9B"/>
    <w:rsid w:val="004B6FBD"/>
    <w:rsid w:val="004B6FF0"/>
    <w:rsid w:val="004B701A"/>
    <w:rsid w:val="004B7036"/>
    <w:rsid w:val="004B719E"/>
    <w:rsid w:val="004B7320"/>
    <w:rsid w:val="004B735B"/>
    <w:rsid w:val="004B739F"/>
    <w:rsid w:val="004B73C1"/>
    <w:rsid w:val="004B7474"/>
    <w:rsid w:val="004B7533"/>
    <w:rsid w:val="004B7541"/>
    <w:rsid w:val="004B75E7"/>
    <w:rsid w:val="004B76A1"/>
    <w:rsid w:val="004B76A7"/>
    <w:rsid w:val="004B76E4"/>
    <w:rsid w:val="004B7717"/>
    <w:rsid w:val="004B78C7"/>
    <w:rsid w:val="004B79B8"/>
    <w:rsid w:val="004B79EC"/>
    <w:rsid w:val="004B7A12"/>
    <w:rsid w:val="004B7A2A"/>
    <w:rsid w:val="004B7A45"/>
    <w:rsid w:val="004B7A75"/>
    <w:rsid w:val="004B7AE8"/>
    <w:rsid w:val="004B7B2F"/>
    <w:rsid w:val="004B7B84"/>
    <w:rsid w:val="004B7BAA"/>
    <w:rsid w:val="004B7BCE"/>
    <w:rsid w:val="004B7C31"/>
    <w:rsid w:val="004B7C7E"/>
    <w:rsid w:val="004B7CCD"/>
    <w:rsid w:val="004B7CE1"/>
    <w:rsid w:val="004B7DAD"/>
    <w:rsid w:val="004B7DB9"/>
    <w:rsid w:val="004B7DD3"/>
    <w:rsid w:val="004B7E3F"/>
    <w:rsid w:val="004B7E44"/>
    <w:rsid w:val="004B7F8F"/>
    <w:rsid w:val="004BAD9D"/>
    <w:rsid w:val="004BB04F"/>
    <w:rsid w:val="004C007F"/>
    <w:rsid w:val="004C00A1"/>
    <w:rsid w:val="004C00FC"/>
    <w:rsid w:val="004C0132"/>
    <w:rsid w:val="004C018F"/>
    <w:rsid w:val="004C01A3"/>
    <w:rsid w:val="004C01BF"/>
    <w:rsid w:val="004C0201"/>
    <w:rsid w:val="004C02AD"/>
    <w:rsid w:val="004C02B7"/>
    <w:rsid w:val="004C02D5"/>
    <w:rsid w:val="004C0334"/>
    <w:rsid w:val="004C0398"/>
    <w:rsid w:val="004C0440"/>
    <w:rsid w:val="004C046E"/>
    <w:rsid w:val="004C04DA"/>
    <w:rsid w:val="004C0612"/>
    <w:rsid w:val="004C061A"/>
    <w:rsid w:val="004C06C8"/>
    <w:rsid w:val="004C070B"/>
    <w:rsid w:val="004C072F"/>
    <w:rsid w:val="004C07B0"/>
    <w:rsid w:val="004C081D"/>
    <w:rsid w:val="004C0873"/>
    <w:rsid w:val="004C08BA"/>
    <w:rsid w:val="004C08C2"/>
    <w:rsid w:val="004C08DB"/>
    <w:rsid w:val="004C090B"/>
    <w:rsid w:val="004C0935"/>
    <w:rsid w:val="004C0936"/>
    <w:rsid w:val="004C0992"/>
    <w:rsid w:val="004C0A9A"/>
    <w:rsid w:val="004C0AD7"/>
    <w:rsid w:val="004C0B4A"/>
    <w:rsid w:val="004C0B62"/>
    <w:rsid w:val="004C0BF2"/>
    <w:rsid w:val="004C0C30"/>
    <w:rsid w:val="004C0C4B"/>
    <w:rsid w:val="004C0CF1"/>
    <w:rsid w:val="004C0D17"/>
    <w:rsid w:val="004C0DB1"/>
    <w:rsid w:val="004C0E33"/>
    <w:rsid w:val="004C0E3E"/>
    <w:rsid w:val="004C0ED7"/>
    <w:rsid w:val="004C0F33"/>
    <w:rsid w:val="004C0FB4"/>
    <w:rsid w:val="004C1025"/>
    <w:rsid w:val="004C1034"/>
    <w:rsid w:val="004C10D9"/>
    <w:rsid w:val="004C1199"/>
    <w:rsid w:val="004C11D0"/>
    <w:rsid w:val="004C11ED"/>
    <w:rsid w:val="004C11EE"/>
    <w:rsid w:val="004C1211"/>
    <w:rsid w:val="004C1218"/>
    <w:rsid w:val="004C131F"/>
    <w:rsid w:val="004C1356"/>
    <w:rsid w:val="004C1378"/>
    <w:rsid w:val="004C1420"/>
    <w:rsid w:val="004C14BD"/>
    <w:rsid w:val="004C1564"/>
    <w:rsid w:val="004C15CA"/>
    <w:rsid w:val="004C164B"/>
    <w:rsid w:val="004C16C2"/>
    <w:rsid w:val="004C1813"/>
    <w:rsid w:val="004C1965"/>
    <w:rsid w:val="004C19EF"/>
    <w:rsid w:val="004C1B12"/>
    <w:rsid w:val="004C1B16"/>
    <w:rsid w:val="004C1C25"/>
    <w:rsid w:val="004C1C86"/>
    <w:rsid w:val="004C1D45"/>
    <w:rsid w:val="004C1DD0"/>
    <w:rsid w:val="004C1DF5"/>
    <w:rsid w:val="004C1E3F"/>
    <w:rsid w:val="004C1E6F"/>
    <w:rsid w:val="004C1E71"/>
    <w:rsid w:val="004C1EB9"/>
    <w:rsid w:val="004C1EC7"/>
    <w:rsid w:val="004C1EE9"/>
    <w:rsid w:val="004C1EFB"/>
    <w:rsid w:val="004C1F07"/>
    <w:rsid w:val="004C1FF3"/>
    <w:rsid w:val="004C2003"/>
    <w:rsid w:val="004C2004"/>
    <w:rsid w:val="004C20C3"/>
    <w:rsid w:val="004C214E"/>
    <w:rsid w:val="004C21D0"/>
    <w:rsid w:val="004C21DC"/>
    <w:rsid w:val="004C2269"/>
    <w:rsid w:val="004C2279"/>
    <w:rsid w:val="004C22D9"/>
    <w:rsid w:val="004C231E"/>
    <w:rsid w:val="004C2365"/>
    <w:rsid w:val="004C23A9"/>
    <w:rsid w:val="004C23DB"/>
    <w:rsid w:val="004C23FB"/>
    <w:rsid w:val="004C243B"/>
    <w:rsid w:val="004C2447"/>
    <w:rsid w:val="004C2490"/>
    <w:rsid w:val="004C2496"/>
    <w:rsid w:val="004C2526"/>
    <w:rsid w:val="004C2543"/>
    <w:rsid w:val="004C25BC"/>
    <w:rsid w:val="004C25CA"/>
    <w:rsid w:val="004C2648"/>
    <w:rsid w:val="004C26C1"/>
    <w:rsid w:val="004C26D1"/>
    <w:rsid w:val="004C271F"/>
    <w:rsid w:val="004C2736"/>
    <w:rsid w:val="004C27F6"/>
    <w:rsid w:val="004C27FE"/>
    <w:rsid w:val="004C2801"/>
    <w:rsid w:val="004C2804"/>
    <w:rsid w:val="004C28A7"/>
    <w:rsid w:val="004C28F5"/>
    <w:rsid w:val="004C2934"/>
    <w:rsid w:val="004C297A"/>
    <w:rsid w:val="004C29FF"/>
    <w:rsid w:val="004C2A0C"/>
    <w:rsid w:val="004C2A6B"/>
    <w:rsid w:val="004C2AC2"/>
    <w:rsid w:val="004C2B03"/>
    <w:rsid w:val="004C2C0A"/>
    <w:rsid w:val="004C2C44"/>
    <w:rsid w:val="004C2C54"/>
    <w:rsid w:val="004C2C91"/>
    <w:rsid w:val="004C2CA9"/>
    <w:rsid w:val="004C2CBF"/>
    <w:rsid w:val="004C2D34"/>
    <w:rsid w:val="004C2D9C"/>
    <w:rsid w:val="004C2EE8"/>
    <w:rsid w:val="004C2F51"/>
    <w:rsid w:val="004C2F82"/>
    <w:rsid w:val="004C3008"/>
    <w:rsid w:val="004C3011"/>
    <w:rsid w:val="004C30FF"/>
    <w:rsid w:val="004C3145"/>
    <w:rsid w:val="004C314E"/>
    <w:rsid w:val="004C3191"/>
    <w:rsid w:val="004C3214"/>
    <w:rsid w:val="004C323E"/>
    <w:rsid w:val="004C3248"/>
    <w:rsid w:val="004C3381"/>
    <w:rsid w:val="004C3392"/>
    <w:rsid w:val="004C33ED"/>
    <w:rsid w:val="004C33F0"/>
    <w:rsid w:val="004C3487"/>
    <w:rsid w:val="004C35D9"/>
    <w:rsid w:val="004C3655"/>
    <w:rsid w:val="004C374C"/>
    <w:rsid w:val="004C379E"/>
    <w:rsid w:val="004C37A1"/>
    <w:rsid w:val="004C37FE"/>
    <w:rsid w:val="004C3950"/>
    <w:rsid w:val="004C39B6"/>
    <w:rsid w:val="004C39E4"/>
    <w:rsid w:val="004C3AF5"/>
    <w:rsid w:val="004C3B0A"/>
    <w:rsid w:val="004C3BE8"/>
    <w:rsid w:val="004C3C00"/>
    <w:rsid w:val="004C3C40"/>
    <w:rsid w:val="004C3C71"/>
    <w:rsid w:val="004C3CA8"/>
    <w:rsid w:val="004C3CD8"/>
    <w:rsid w:val="004C3D31"/>
    <w:rsid w:val="004C3D45"/>
    <w:rsid w:val="004C3D75"/>
    <w:rsid w:val="004C3DA7"/>
    <w:rsid w:val="004C3DC0"/>
    <w:rsid w:val="004C3DC7"/>
    <w:rsid w:val="004C3E2C"/>
    <w:rsid w:val="004C3E8A"/>
    <w:rsid w:val="004C3ED7"/>
    <w:rsid w:val="004C3F8D"/>
    <w:rsid w:val="004C420F"/>
    <w:rsid w:val="004C42C0"/>
    <w:rsid w:val="004C43F8"/>
    <w:rsid w:val="004C4441"/>
    <w:rsid w:val="004C446B"/>
    <w:rsid w:val="004C4496"/>
    <w:rsid w:val="004C44FE"/>
    <w:rsid w:val="004C4525"/>
    <w:rsid w:val="004C45CD"/>
    <w:rsid w:val="004C45D4"/>
    <w:rsid w:val="004C46D3"/>
    <w:rsid w:val="004C4760"/>
    <w:rsid w:val="004C4785"/>
    <w:rsid w:val="004C47A2"/>
    <w:rsid w:val="004C47E1"/>
    <w:rsid w:val="004C489E"/>
    <w:rsid w:val="004C48C7"/>
    <w:rsid w:val="004C4930"/>
    <w:rsid w:val="004C4939"/>
    <w:rsid w:val="004C49A7"/>
    <w:rsid w:val="004C49FF"/>
    <w:rsid w:val="004C4BDC"/>
    <w:rsid w:val="004C4C6A"/>
    <w:rsid w:val="004C4CDC"/>
    <w:rsid w:val="004C4D45"/>
    <w:rsid w:val="004C4D6A"/>
    <w:rsid w:val="004C4D97"/>
    <w:rsid w:val="004C4DAD"/>
    <w:rsid w:val="004C4E1E"/>
    <w:rsid w:val="004C4E44"/>
    <w:rsid w:val="004C4E4A"/>
    <w:rsid w:val="004C4E57"/>
    <w:rsid w:val="004C4E94"/>
    <w:rsid w:val="004C4F7D"/>
    <w:rsid w:val="004C4FA0"/>
    <w:rsid w:val="004C4FC5"/>
    <w:rsid w:val="004C501B"/>
    <w:rsid w:val="004C50EF"/>
    <w:rsid w:val="004C518B"/>
    <w:rsid w:val="004C51BB"/>
    <w:rsid w:val="004C52B7"/>
    <w:rsid w:val="004C52DF"/>
    <w:rsid w:val="004C5365"/>
    <w:rsid w:val="004C536E"/>
    <w:rsid w:val="004C5391"/>
    <w:rsid w:val="004C5397"/>
    <w:rsid w:val="004C54BF"/>
    <w:rsid w:val="004C54DB"/>
    <w:rsid w:val="004C564E"/>
    <w:rsid w:val="004C568B"/>
    <w:rsid w:val="004C571E"/>
    <w:rsid w:val="004C5747"/>
    <w:rsid w:val="004C57EC"/>
    <w:rsid w:val="004C58E8"/>
    <w:rsid w:val="004C58FC"/>
    <w:rsid w:val="004C58FE"/>
    <w:rsid w:val="004C5984"/>
    <w:rsid w:val="004C5A89"/>
    <w:rsid w:val="004C5B43"/>
    <w:rsid w:val="004C5C7A"/>
    <w:rsid w:val="004C5C86"/>
    <w:rsid w:val="004C5DB6"/>
    <w:rsid w:val="004C5F04"/>
    <w:rsid w:val="004C5F40"/>
    <w:rsid w:val="004C5FD7"/>
    <w:rsid w:val="004C60A6"/>
    <w:rsid w:val="004C60BD"/>
    <w:rsid w:val="004C619A"/>
    <w:rsid w:val="004C61C6"/>
    <w:rsid w:val="004C630F"/>
    <w:rsid w:val="004C6374"/>
    <w:rsid w:val="004C63A6"/>
    <w:rsid w:val="004C63B5"/>
    <w:rsid w:val="004C63C0"/>
    <w:rsid w:val="004C641D"/>
    <w:rsid w:val="004C6508"/>
    <w:rsid w:val="004C6531"/>
    <w:rsid w:val="004C6571"/>
    <w:rsid w:val="004C65A9"/>
    <w:rsid w:val="004C65CC"/>
    <w:rsid w:val="004C65F8"/>
    <w:rsid w:val="004C6695"/>
    <w:rsid w:val="004C669E"/>
    <w:rsid w:val="004C6813"/>
    <w:rsid w:val="004C685A"/>
    <w:rsid w:val="004C686F"/>
    <w:rsid w:val="004C68E4"/>
    <w:rsid w:val="004C68EF"/>
    <w:rsid w:val="004C69E1"/>
    <w:rsid w:val="004C6A63"/>
    <w:rsid w:val="004C6A7D"/>
    <w:rsid w:val="004C6BAD"/>
    <w:rsid w:val="004C6BC2"/>
    <w:rsid w:val="004C6CFA"/>
    <w:rsid w:val="004C6D87"/>
    <w:rsid w:val="004C6DBF"/>
    <w:rsid w:val="004C6E0E"/>
    <w:rsid w:val="004C6E55"/>
    <w:rsid w:val="004C6E5E"/>
    <w:rsid w:val="004C6E89"/>
    <w:rsid w:val="004C6EAE"/>
    <w:rsid w:val="004C6F61"/>
    <w:rsid w:val="004C6F9D"/>
    <w:rsid w:val="004C6FFB"/>
    <w:rsid w:val="004C7089"/>
    <w:rsid w:val="004C70F1"/>
    <w:rsid w:val="004C7149"/>
    <w:rsid w:val="004C724F"/>
    <w:rsid w:val="004C7265"/>
    <w:rsid w:val="004C729E"/>
    <w:rsid w:val="004C72B3"/>
    <w:rsid w:val="004C72CC"/>
    <w:rsid w:val="004C7314"/>
    <w:rsid w:val="004C7320"/>
    <w:rsid w:val="004C734D"/>
    <w:rsid w:val="004C73F8"/>
    <w:rsid w:val="004C7409"/>
    <w:rsid w:val="004C741B"/>
    <w:rsid w:val="004C7505"/>
    <w:rsid w:val="004C75BA"/>
    <w:rsid w:val="004C75BC"/>
    <w:rsid w:val="004C7624"/>
    <w:rsid w:val="004C762D"/>
    <w:rsid w:val="004C766B"/>
    <w:rsid w:val="004C7693"/>
    <w:rsid w:val="004C76A7"/>
    <w:rsid w:val="004C772C"/>
    <w:rsid w:val="004C7747"/>
    <w:rsid w:val="004C777C"/>
    <w:rsid w:val="004C780F"/>
    <w:rsid w:val="004C7841"/>
    <w:rsid w:val="004C78E4"/>
    <w:rsid w:val="004C7AAF"/>
    <w:rsid w:val="004C7AB0"/>
    <w:rsid w:val="004C7AC4"/>
    <w:rsid w:val="004C7ADE"/>
    <w:rsid w:val="004C7B15"/>
    <w:rsid w:val="004C7B1E"/>
    <w:rsid w:val="004C7B26"/>
    <w:rsid w:val="004C7B39"/>
    <w:rsid w:val="004C7B53"/>
    <w:rsid w:val="004C7B75"/>
    <w:rsid w:val="004C7B93"/>
    <w:rsid w:val="004C7BE8"/>
    <w:rsid w:val="004C7C60"/>
    <w:rsid w:val="004C7C7A"/>
    <w:rsid w:val="004C7D7C"/>
    <w:rsid w:val="004C7E5D"/>
    <w:rsid w:val="004C7F47"/>
    <w:rsid w:val="004C7FCE"/>
    <w:rsid w:val="004C7FE1"/>
    <w:rsid w:val="004CD705"/>
    <w:rsid w:val="004CE8BA"/>
    <w:rsid w:val="004D004A"/>
    <w:rsid w:val="004D01DC"/>
    <w:rsid w:val="004D0253"/>
    <w:rsid w:val="004D0277"/>
    <w:rsid w:val="004D02D3"/>
    <w:rsid w:val="004D02DE"/>
    <w:rsid w:val="004D0311"/>
    <w:rsid w:val="004D034B"/>
    <w:rsid w:val="004D03A6"/>
    <w:rsid w:val="004D0481"/>
    <w:rsid w:val="004D04C9"/>
    <w:rsid w:val="004D0514"/>
    <w:rsid w:val="004D053D"/>
    <w:rsid w:val="004D056F"/>
    <w:rsid w:val="004D05EA"/>
    <w:rsid w:val="004D05EC"/>
    <w:rsid w:val="004D067D"/>
    <w:rsid w:val="004D06D7"/>
    <w:rsid w:val="004D06F6"/>
    <w:rsid w:val="004D07BF"/>
    <w:rsid w:val="004D089E"/>
    <w:rsid w:val="004D0957"/>
    <w:rsid w:val="004D09AE"/>
    <w:rsid w:val="004D0ABB"/>
    <w:rsid w:val="004D0B7E"/>
    <w:rsid w:val="004D0DE1"/>
    <w:rsid w:val="004D0DE4"/>
    <w:rsid w:val="004D0E1F"/>
    <w:rsid w:val="004D0E9D"/>
    <w:rsid w:val="004D0EA5"/>
    <w:rsid w:val="004D0EC9"/>
    <w:rsid w:val="004D0F9F"/>
    <w:rsid w:val="004D0FA4"/>
    <w:rsid w:val="004D0FA8"/>
    <w:rsid w:val="004D101A"/>
    <w:rsid w:val="004D102A"/>
    <w:rsid w:val="004D107D"/>
    <w:rsid w:val="004D10ED"/>
    <w:rsid w:val="004D116F"/>
    <w:rsid w:val="004D11EF"/>
    <w:rsid w:val="004D121D"/>
    <w:rsid w:val="004D1222"/>
    <w:rsid w:val="004D1226"/>
    <w:rsid w:val="004D12EF"/>
    <w:rsid w:val="004D13B6"/>
    <w:rsid w:val="004D13D8"/>
    <w:rsid w:val="004D1437"/>
    <w:rsid w:val="004D14A0"/>
    <w:rsid w:val="004D14BA"/>
    <w:rsid w:val="004D14E9"/>
    <w:rsid w:val="004D14EF"/>
    <w:rsid w:val="004D1550"/>
    <w:rsid w:val="004D164A"/>
    <w:rsid w:val="004D16D8"/>
    <w:rsid w:val="004D174D"/>
    <w:rsid w:val="004D17C4"/>
    <w:rsid w:val="004D17D6"/>
    <w:rsid w:val="004D1834"/>
    <w:rsid w:val="004D1873"/>
    <w:rsid w:val="004D190C"/>
    <w:rsid w:val="004D1912"/>
    <w:rsid w:val="004D193A"/>
    <w:rsid w:val="004D199A"/>
    <w:rsid w:val="004D19BA"/>
    <w:rsid w:val="004D1A92"/>
    <w:rsid w:val="004D1B53"/>
    <w:rsid w:val="004D1BB0"/>
    <w:rsid w:val="004D1D34"/>
    <w:rsid w:val="004D1D94"/>
    <w:rsid w:val="004D1DE5"/>
    <w:rsid w:val="004D1E16"/>
    <w:rsid w:val="004D1EBE"/>
    <w:rsid w:val="004D1EE8"/>
    <w:rsid w:val="004D1F63"/>
    <w:rsid w:val="004D1F79"/>
    <w:rsid w:val="004D1FC2"/>
    <w:rsid w:val="004D1FFF"/>
    <w:rsid w:val="004D2008"/>
    <w:rsid w:val="004D2030"/>
    <w:rsid w:val="004D2116"/>
    <w:rsid w:val="004D2226"/>
    <w:rsid w:val="004D226B"/>
    <w:rsid w:val="004D228D"/>
    <w:rsid w:val="004D23BC"/>
    <w:rsid w:val="004D23FE"/>
    <w:rsid w:val="004D243D"/>
    <w:rsid w:val="004D2459"/>
    <w:rsid w:val="004D245A"/>
    <w:rsid w:val="004D2522"/>
    <w:rsid w:val="004D25FF"/>
    <w:rsid w:val="004D26F5"/>
    <w:rsid w:val="004D27F2"/>
    <w:rsid w:val="004D288A"/>
    <w:rsid w:val="004D28ED"/>
    <w:rsid w:val="004D29CB"/>
    <w:rsid w:val="004D2BC4"/>
    <w:rsid w:val="004D2CC9"/>
    <w:rsid w:val="004D2CCB"/>
    <w:rsid w:val="004D2D18"/>
    <w:rsid w:val="004D2D8D"/>
    <w:rsid w:val="004D2D9C"/>
    <w:rsid w:val="004D2DD8"/>
    <w:rsid w:val="004D2DDC"/>
    <w:rsid w:val="004D2E90"/>
    <w:rsid w:val="004D2EE0"/>
    <w:rsid w:val="004D2EEF"/>
    <w:rsid w:val="004D2F02"/>
    <w:rsid w:val="004D2F95"/>
    <w:rsid w:val="004D2F9E"/>
    <w:rsid w:val="004D3003"/>
    <w:rsid w:val="004D317B"/>
    <w:rsid w:val="004D3187"/>
    <w:rsid w:val="004D325B"/>
    <w:rsid w:val="004D32BC"/>
    <w:rsid w:val="004D32FB"/>
    <w:rsid w:val="004D3322"/>
    <w:rsid w:val="004D337F"/>
    <w:rsid w:val="004D3416"/>
    <w:rsid w:val="004D345B"/>
    <w:rsid w:val="004D347A"/>
    <w:rsid w:val="004D34A1"/>
    <w:rsid w:val="004D34B4"/>
    <w:rsid w:val="004D354D"/>
    <w:rsid w:val="004D3593"/>
    <w:rsid w:val="004D35D1"/>
    <w:rsid w:val="004D372E"/>
    <w:rsid w:val="004D379F"/>
    <w:rsid w:val="004D37BB"/>
    <w:rsid w:val="004D38A1"/>
    <w:rsid w:val="004D396D"/>
    <w:rsid w:val="004D3981"/>
    <w:rsid w:val="004D3A24"/>
    <w:rsid w:val="004D3A2C"/>
    <w:rsid w:val="004D3A74"/>
    <w:rsid w:val="004D3AEC"/>
    <w:rsid w:val="004D3B20"/>
    <w:rsid w:val="004D3B46"/>
    <w:rsid w:val="004D3C24"/>
    <w:rsid w:val="004D3C4F"/>
    <w:rsid w:val="004D3C88"/>
    <w:rsid w:val="004D3CBC"/>
    <w:rsid w:val="004D3CD2"/>
    <w:rsid w:val="004D3CD7"/>
    <w:rsid w:val="004D3CE0"/>
    <w:rsid w:val="004D3D69"/>
    <w:rsid w:val="004D3DC4"/>
    <w:rsid w:val="004D3E60"/>
    <w:rsid w:val="004D3E91"/>
    <w:rsid w:val="004D3EF6"/>
    <w:rsid w:val="004D3EFC"/>
    <w:rsid w:val="004D3F21"/>
    <w:rsid w:val="004D3FEF"/>
    <w:rsid w:val="004D4054"/>
    <w:rsid w:val="004D40DD"/>
    <w:rsid w:val="004D40E3"/>
    <w:rsid w:val="004D4130"/>
    <w:rsid w:val="004D42F1"/>
    <w:rsid w:val="004D42F7"/>
    <w:rsid w:val="004D43EB"/>
    <w:rsid w:val="004D43F9"/>
    <w:rsid w:val="004D4401"/>
    <w:rsid w:val="004D4475"/>
    <w:rsid w:val="004D44A6"/>
    <w:rsid w:val="004D44BD"/>
    <w:rsid w:val="004D452B"/>
    <w:rsid w:val="004D456B"/>
    <w:rsid w:val="004D45C7"/>
    <w:rsid w:val="004D45C8"/>
    <w:rsid w:val="004D4693"/>
    <w:rsid w:val="004D46CD"/>
    <w:rsid w:val="004D46DE"/>
    <w:rsid w:val="004D476C"/>
    <w:rsid w:val="004D480E"/>
    <w:rsid w:val="004D4874"/>
    <w:rsid w:val="004D4963"/>
    <w:rsid w:val="004D4B4B"/>
    <w:rsid w:val="004D4CB4"/>
    <w:rsid w:val="004D4CD5"/>
    <w:rsid w:val="004D4CDF"/>
    <w:rsid w:val="004D4E10"/>
    <w:rsid w:val="004D4E12"/>
    <w:rsid w:val="004D4E7C"/>
    <w:rsid w:val="004D4E8B"/>
    <w:rsid w:val="004D5011"/>
    <w:rsid w:val="004D5052"/>
    <w:rsid w:val="004D5055"/>
    <w:rsid w:val="004D506A"/>
    <w:rsid w:val="004D5077"/>
    <w:rsid w:val="004D5082"/>
    <w:rsid w:val="004D522D"/>
    <w:rsid w:val="004D52FA"/>
    <w:rsid w:val="004D5303"/>
    <w:rsid w:val="004D53FE"/>
    <w:rsid w:val="004D5460"/>
    <w:rsid w:val="004D546B"/>
    <w:rsid w:val="004D546D"/>
    <w:rsid w:val="004D54AD"/>
    <w:rsid w:val="004D54E2"/>
    <w:rsid w:val="004D5539"/>
    <w:rsid w:val="004D5621"/>
    <w:rsid w:val="004D5814"/>
    <w:rsid w:val="004D5865"/>
    <w:rsid w:val="004D5887"/>
    <w:rsid w:val="004D588F"/>
    <w:rsid w:val="004D58A6"/>
    <w:rsid w:val="004D58D5"/>
    <w:rsid w:val="004D597D"/>
    <w:rsid w:val="004D5A0B"/>
    <w:rsid w:val="004D5A24"/>
    <w:rsid w:val="004D5A87"/>
    <w:rsid w:val="004D5AD7"/>
    <w:rsid w:val="004D5AE6"/>
    <w:rsid w:val="004D5BF1"/>
    <w:rsid w:val="004D5CB1"/>
    <w:rsid w:val="004D5D0F"/>
    <w:rsid w:val="004D5DED"/>
    <w:rsid w:val="004D5E0B"/>
    <w:rsid w:val="004D5E5D"/>
    <w:rsid w:val="004D5F1D"/>
    <w:rsid w:val="004D5F72"/>
    <w:rsid w:val="004D5F7C"/>
    <w:rsid w:val="004D5F8F"/>
    <w:rsid w:val="004D5FEB"/>
    <w:rsid w:val="004D6078"/>
    <w:rsid w:val="004D60B0"/>
    <w:rsid w:val="004D60F0"/>
    <w:rsid w:val="004D6125"/>
    <w:rsid w:val="004D6154"/>
    <w:rsid w:val="004D615B"/>
    <w:rsid w:val="004D615D"/>
    <w:rsid w:val="004D61DD"/>
    <w:rsid w:val="004D622B"/>
    <w:rsid w:val="004D62F4"/>
    <w:rsid w:val="004D630D"/>
    <w:rsid w:val="004D6310"/>
    <w:rsid w:val="004D6320"/>
    <w:rsid w:val="004D6338"/>
    <w:rsid w:val="004D6382"/>
    <w:rsid w:val="004D63F0"/>
    <w:rsid w:val="004D6451"/>
    <w:rsid w:val="004D6532"/>
    <w:rsid w:val="004D6543"/>
    <w:rsid w:val="004D676F"/>
    <w:rsid w:val="004D68A7"/>
    <w:rsid w:val="004D68E7"/>
    <w:rsid w:val="004D6985"/>
    <w:rsid w:val="004D6A74"/>
    <w:rsid w:val="004D6ABB"/>
    <w:rsid w:val="004D6B08"/>
    <w:rsid w:val="004D6B0B"/>
    <w:rsid w:val="004D6BA8"/>
    <w:rsid w:val="004D6D1D"/>
    <w:rsid w:val="004D6D85"/>
    <w:rsid w:val="004D6D8F"/>
    <w:rsid w:val="004D6DC3"/>
    <w:rsid w:val="004D6E5D"/>
    <w:rsid w:val="004D716B"/>
    <w:rsid w:val="004D71A2"/>
    <w:rsid w:val="004D7274"/>
    <w:rsid w:val="004D7276"/>
    <w:rsid w:val="004D72B2"/>
    <w:rsid w:val="004D731D"/>
    <w:rsid w:val="004D7339"/>
    <w:rsid w:val="004D7369"/>
    <w:rsid w:val="004D74FA"/>
    <w:rsid w:val="004D7519"/>
    <w:rsid w:val="004D7525"/>
    <w:rsid w:val="004D758B"/>
    <w:rsid w:val="004D7703"/>
    <w:rsid w:val="004D777B"/>
    <w:rsid w:val="004D77DF"/>
    <w:rsid w:val="004D77EC"/>
    <w:rsid w:val="004D7912"/>
    <w:rsid w:val="004D797F"/>
    <w:rsid w:val="004D79BB"/>
    <w:rsid w:val="004D79D4"/>
    <w:rsid w:val="004D79F5"/>
    <w:rsid w:val="004D7B23"/>
    <w:rsid w:val="004D7B44"/>
    <w:rsid w:val="004D7B71"/>
    <w:rsid w:val="004D7B9F"/>
    <w:rsid w:val="004D7BA3"/>
    <w:rsid w:val="004D7C2C"/>
    <w:rsid w:val="004D7C4E"/>
    <w:rsid w:val="004D7C62"/>
    <w:rsid w:val="004D7E08"/>
    <w:rsid w:val="004D7E33"/>
    <w:rsid w:val="004D7EEB"/>
    <w:rsid w:val="004D7F9B"/>
    <w:rsid w:val="004D7FAF"/>
    <w:rsid w:val="004D8158"/>
    <w:rsid w:val="004E0026"/>
    <w:rsid w:val="004E014C"/>
    <w:rsid w:val="004E01B0"/>
    <w:rsid w:val="004E01D6"/>
    <w:rsid w:val="004E01F8"/>
    <w:rsid w:val="004E0265"/>
    <w:rsid w:val="004E0352"/>
    <w:rsid w:val="004E0395"/>
    <w:rsid w:val="004E03D3"/>
    <w:rsid w:val="004E03DA"/>
    <w:rsid w:val="004E0464"/>
    <w:rsid w:val="004E04A0"/>
    <w:rsid w:val="004E04EE"/>
    <w:rsid w:val="004E055D"/>
    <w:rsid w:val="004E056B"/>
    <w:rsid w:val="004E0581"/>
    <w:rsid w:val="004E058B"/>
    <w:rsid w:val="004E05AD"/>
    <w:rsid w:val="004E0603"/>
    <w:rsid w:val="004E063E"/>
    <w:rsid w:val="004E071C"/>
    <w:rsid w:val="004E0741"/>
    <w:rsid w:val="004E0743"/>
    <w:rsid w:val="004E084F"/>
    <w:rsid w:val="004E0889"/>
    <w:rsid w:val="004E089B"/>
    <w:rsid w:val="004E093E"/>
    <w:rsid w:val="004E09C7"/>
    <w:rsid w:val="004E0AC9"/>
    <w:rsid w:val="004E0BAF"/>
    <w:rsid w:val="004E0C60"/>
    <w:rsid w:val="004E0CBC"/>
    <w:rsid w:val="004E0CD6"/>
    <w:rsid w:val="004E0DCD"/>
    <w:rsid w:val="004E0E2C"/>
    <w:rsid w:val="004E0E2D"/>
    <w:rsid w:val="004E0EFD"/>
    <w:rsid w:val="004E0EFE"/>
    <w:rsid w:val="004E0FD2"/>
    <w:rsid w:val="004E106B"/>
    <w:rsid w:val="004E106D"/>
    <w:rsid w:val="004E112D"/>
    <w:rsid w:val="004E1142"/>
    <w:rsid w:val="004E11F9"/>
    <w:rsid w:val="004E1278"/>
    <w:rsid w:val="004E1393"/>
    <w:rsid w:val="004E1398"/>
    <w:rsid w:val="004E13A5"/>
    <w:rsid w:val="004E13C0"/>
    <w:rsid w:val="004E1422"/>
    <w:rsid w:val="004E1503"/>
    <w:rsid w:val="004E1591"/>
    <w:rsid w:val="004E1613"/>
    <w:rsid w:val="004E16D8"/>
    <w:rsid w:val="004E17B8"/>
    <w:rsid w:val="004E17DB"/>
    <w:rsid w:val="004E1876"/>
    <w:rsid w:val="004E18C7"/>
    <w:rsid w:val="004E195A"/>
    <w:rsid w:val="004E1AB1"/>
    <w:rsid w:val="004E1B22"/>
    <w:rsid w:val="004E1BB9"/>
    <w:rsid w:val="004E1BCD"/>
    <w:rsid w:val="004E1D02"/>
    <w:rsid w:val="004E1D4F"/>
    <w:rsid w:val="004E1D52"/>
    <w:rsid w:val="004E1DE5"/>
    <w:rsid w:val="004E1E44"/>
    <w:rsid w:val="004E1E64"/>
    <w:rsid w:val="004E1F7B"/>
    <w:rsid w:val="004E1F84"/>
    <w:rsid w:val="004E1FD5"/>
    <w:rsid w:val="004E205C"/>
    <w:rsid w:val="004E2079"/>
    <w:rsid w:val="004E2081"/>
    <w:rsid w:val="004E2111"/>
    <w:rsid w:val="004E2192"/>
    <w:rsid w:val="004E21EC"/>
    <w:rsid w:val="004E22B2"/>
    <w:rsid w:val="004E22CD"/>
    <w:rsid w:val="004E2334"/>
    <w:rsid w:val="004E2358"/>
    <w:rsid w:val="004E238C"/>
    <w:rsid w:val="004E2407"/>
    <w:rsid w:val="004E242A"/>
    <w:rsid w:val="004E25D8"/>
    <w:rsid w:val="004E2643"/>
    <w:rsid w:val="004E26F5"/>
    <w:rsid w:val="004E272F"/>
    <w:rsid w:val="004E277A"/>
    <w:rsid w:val="004E27A8"/>
    <w:rsid w:val="004E27AC"/>
    <w:rsid w:val="004E27BF"/>
    <w:rsid w:val="004E27C6"/>
    <w:rsid w:val="004E283B"/>
    <w:rsid w:val="004E2861"/>
    <w:rsid w:val="004E2950"/>
    <w:rsid w:val="004E29DF"/>
    <w:rsid w:val="004E2A09"/>
    <w:rsid w:val="004E2A49"/>
    <w:rsid w:val="004E2A68"/>
    <w:rsid w:val="004E2A89"/>
    <w:rsid w:val="004E2C35"/>
    <w:rsid w:val="004E2C39"/>
    <w:rsid w:val="004E2C8F"/>
    <w:rsid w:val="004E2CAA"/>
    <w:rsid w:val="004E2D8D"/>
    <w:rsid w:val="004E2DBD"/>
    <w:rsid w:val="004E2EF5"/>
    <w:rsid w:val="004E2FBD"/>
    <w:rsid w:val="004E304A"/>
    <w:rsid w:val="004E3060"/>
    <w:rsid w:val="004E30E7"/>
    <w:rsid w:val="004E3129"/>
    <w:rsid w:val="004E313B"/>
    <w:rsid w:val="004E3168"/>
    <w:rsid w:val="004E3233"/>
    <w:rsid w:val="004E3282"/>
    <w:rsid w:val="004E32A3"/>
    <w:rsid w:val="004E32A6"/>
    <w:rsid w:val="004E32E0"/>
    <w:rsid w:val="004E3398"/>
    <w:rsid w:val="004E33A3"/>
    <w:rsid w:val="004E33A6"/>
    <w:rsid w:val="004E33C5"/>
    <w:rsid w:val="004E3496"/>
    <w:rsid w:val="004E34EB"/>
    <w:rsid w:val="004E3505"/>
    <w:rsid w:val="004E351C"/>
    <w:rsid w:val="004E3585"/>
    <w:rsid w:val="004E359B"/>
    <w:rsid w:val="004E3686"/>
    <w:rsid w:val="004E36BA"/>
    <w:rsid w:val="004E36FF"/>
    <w:rsid w:val="004E37BB"/>
    <w:rsid w:val="004E386A"/>
    <w:rsid w:val="004E3876"/>
    <w:rsid w:val="004E38D6"/>
    <w:rsid w:val="004E3925"/>
    <w:rsid w:val="004E3940"/>
    <w:rsid w:val="004E3964"/>
    <w:rsid w:val="004E3A82"/>
    <w:rsid w:val="004E3A9F"/>
    <w:rsid w:val="004E3BF8"/>
    <w:rsid w:val="004E3CB6"/>
    <w:rsid w:val="004E3CF6"/>
    <w:rsid w:val="004E3D6D"/>
    <w:rsid w:val="004E3E12"/>
    <w:rsid w:val="004E3EF0"/>
    <w:rsid w:val="004E3F2A"/>
    <w:rsid w:val="004E3F59"/>
    <w:rsid w:val="004E3F64"/>
    <w:rsid w:val="004E3F75"/>
    <w:rsid w:val="004E3F7C"/>
    <w:rsid w:val="004E3F93"/>
    <w:rsid w:val="004E3FC1"/>
    <w:rsid w:val="004E4005"/>
    <w:rsid w:val="004E403F"/>
    <w:rsid w:val="004E4143"/>
    <w:rsid w:val="004E41C0"/>
    <w:rsid w:val="004E4298"/>
    <w:rsid w:val="004E42A9"/>
    <w:rsid w:val="004E42B0"/>
    <w:rsid w:val="004E43A6"/>
    <w:rsid w:val="004E43D7"/>
    <w:rsid w:val="004E4409"/>
    <w:rsid w:val="004E440F"/>
    <w:rsid w:val="004E4417"/>
    <w:rsid w:val="004E4421"/>
    <w:rsid w:val="004E445E"/>
    <w:rsid w:val="004E44AC"/>
    <w:rsid w:val="004E44D5"/>
    <w:rsid w:val="004E453E"/>
    <w:rsid w:val="004E4551"/>
    <w:rsid w:val="004E45D4"/>
    <w:rsid w:val="004E45E5"/>
    <w:rsid w:val="004E4604"/>
    <w:rsid w:val="004E462B"/>
    <w:rsid w:val="004E467D"/>
    <w:rsid w:val="004E46EB"/>
    <w:rsid w:val="004E4715"/>
    <w:rsid w:val="004E480E"/>
    <w:rsid w:val="004E488F"/>
    <w:rsid w:val="004E493E"/>
    <w:rsid w:val="004E4954"/>
    <w:rsid w:val="004E4A54"/>
    <w:rsid w:val="004E4B35"/>
    <w:rsid w:val="004E4BB4"/>
    <w:rsid w:val="004E4CA7"/>
    <w:rsid w:val="004E4E0F"/>
    <w:rsid w:val="004E4E37"/>
    <w:rsid w:val="004E4E60"/>
    <w:rsid w:val="004E4E75"/>
    <w:rsid w:val="004E4EAC"/>
    <w:rsid w:val="004E4EF7"/>
    <w:rsid w:val="004E4F3D"/>
    <w:rsid w:val="004E4FD1"/>
    <w:rsid w:val="004E508F"/>
    <w:rsid w:val="004E50A2"/>
    <w:rsid w:val="004E510A"/>
    <w:rsid w:val="004E51F7"/>
    <w:rsid w:val="004E51FF"/>
    <w:rsid w:val="004E5286"/>
    <w:rsid w:val="004E530D"/>
    <w:rsid w:val="004E5339"/>
    <w:rsid w:val="004E5382"/>
    <w:rsid w:val="004E5419"/>
    <w:rsid w:val="004E5476"/>
    <w:rsid w:val="004E5493"/>
    <w:rsid w:val="004E558A"/>
    <w:rsid w:val="004E55E1"/>
    <w:rsid w:val="004E561A"/>
    <w:rsid w:val="004E5653"/>
    <w:rsid w:val="004E566C"/>
    <w:rsid w:val="004E570D"/>
    <w:rsid w:val="004E5713"/>
    <w:rsid w:val="004E58A6"/>
    <w:rsid w:val="004E58C4"/>
    <w:rsid w:val="004E592D"/>
    <w:rsid w:val="004E5985"/>
    <w:rsid w:val="004E59AF"/>
    <w:rsid w:val="004E5A0F"/>
    <w:rsid w:val="004E5A5D"/>
    <w:rsid w:val="004E5AED"/>
    <w:rsid w:val="004E5B57"/>
    <w:rsid w:val="004E5BD1"/>
    <w:rsid w:val="004E5C2A"/>
    <w:rsid w:val="004E5C34"/>
    <w:rsid w:val="004E5C5E"/>
    <w:rsid w:val="004E5D56"/>
    <w:rsid w:val="004E5EAE"/>
    <w:rsid w:val="004E5F10"/>
    <w:rsid w:val="004E5F52"/>
    <w:rsid w:val="004E5FB0"/>
    <w:rsid w:val="004E6165"/>
    <w:rsid w:val="004E617D"/>
    <w:rsid w:val="004E6186"/>
    <w:rsid w:val="004E61AA"/>
    <w:rsid w:val="004E61E4"/>
    <w:rsid w:val="004E62AB"/>
    <w:rsid w:val="004E62B4"/>
    <w:rsid w:val="004E645D"/>
    <w:rsid w:val="004E64F7"/>
    <w:rsid w:val="004E655C"/>
    <w:rsid w:val="004E656D"/>
    <w:rsid w:val="004E659A"/>
    <w:rsid w:val="004E65D5"/>
    <w:rsid w:val="004E65E5"/>
    <w:rsid w:val="004E6787"/>
    <w:rsid w:val="004E67E2"/>
    <w:rsid w:val="004E67F1"/>
    <w:rsid w:val="004E684A"/>
    <w:rsid w:val="004E6897"/>
    <w:rsid w:val="004E68D6"/>
    <w:rsid w:val="004E68FD"/>
    <w:rsid w:val="004E691F"/>
    <w:rsid w:val="004E6961"/>
    <w:rsid w:val="004E6973"/>
    <w:rsid w:val="004E6996"/>
    <w:rsid w:val="004E69F8"/>
    <w:rsid w:val="004E6AE2"/>
    <w:rsid w:val="004E6B67"/>
    <w:rsid w:val="004E6BBB"/>
    <w:rsid w:val="004E6BD8"/>
    <w:rsid w:val="004E6C06"/>
    <w:rsid w:val="004E6C12"/>
    <w:rsid w:val="004E6C70"/>
    <w:rsid w:val="004E6D12"/>
    <w:rsid w:val="004E6DB7"/>
    <w:rsid w:val="004E6DC7"/>
    <w:rsid w:val="004E6E14"/>
    <w:rsid w:val="004E6E17"/>
    <w:rsid w:val="004E6E77"/>
    <w:rsid w:val="004E6E90"/>
    <w:rsid w:val="004E6ED5"/>
    <w:rsid w:val="004E6F14"/>
    <w:rsid w:val="004E6F2B"/>
    <w:rsid w:val="004E6F58"/>
    <w:rsid w:val="004E6FB2"/>
    <w:rsid w:val="004E7010"/>
    <w:rsid w:val="004E7023"/>
    <w:rsid w:val="004E704F"/>
    <w:rsid w:val="004E706B"/>
    <w:rsid w:val="004E70DF"/>
    <w:rsid w:val="004E70F6"/>
    <w:rsid w:val="004E71AB"/>
    <w:rsid w:val="004E71E2"/>
    <w:rsid w:val="004E723F"/>
    <w:rsid w:val="004E728C"/>
    <w:rsid w:val="004E72A5"/>
    <w:rsid w:val="004E734D"/>
    <w:rsid w:val="004E73F0"/>
    <w:rsid w:val="004E741F"/>
    <w:rsid w:val="004E74DB"/>
    <w:rsid w:val="004E74E5"/>
    <w:rsid w:val="004E7510"/>
    <w:rsid w:val="004E754B"/>
    <w:rsid w:val="004E7562"/>
    <w:rsid w:val="004E7580"/>
    <w:rsid w:val="004E75A7"/>
    <w:rsid w:val="004E75B4"/>
    <w:rsid w:val="004E75E0"/>
    <w:rsid w:val="004E75E6"/>
    <w:rsid w:val="004E75EB"/>
    <w:rsid w:val="004E75F8"/>
    <w:rsid w:val="004E7607"/>
    <w:rsid w:val="004E7609"/>
    <w:rsid w:val="004E76D5"/>
    <w:rsid w:val="004E7765"/>
    <w:rsid w:val="004E7773"/>
    <w:rsid w:val="004E77D1"/>
    <w:rsid w:val="004E77F2"/>
    <w:rsid w:val="004E78C2"/>
    <w:rsid w:val="004E79F0"/>
    <w:rsid w:val="004E7A35"/>
    <w:rsid w:val="004E7BD5"/>
    <w:rsid w:val="004E7BE3"/>
    <w:rsid w:val="004E7C60"/>
    <w:rsid w:val="004E7D4D"/>
    <w:rsid w:val="004E7D64"/>
    <w:rsid w:val="004E7D74"/>
    <w:rsid w:val="004E7F1E"/>
    <w:rsid w:val="004E7F75"/>
    <w:rsid w:val="004E7F82"/>
    <w:rsid w:val="004E7F84"/>
    <w:rsid w:val="004EBBD2"/>
    <w:rsid w:val="004F0009"/>
    <w:rsid w:val="004F0042"/>
    <w:rsid w:val="004F019F"/>
    <w:rsid w:val="004F020B"/>
    <w:rsid w:val="004F0211"/>
    <w:rsid w:val="004F0216"/>
    <w:rsid w:val="004F03B4"/>
    <w:rsid w:val="004F03F3"/>
    <w:rsid w:val="004F0414"/>
    <w:rsid w:val="004F041E"/>
    <w:rsid w:val="004F04B0"/>
    <w:rsid w:val="004F04B2"/>
    <w:rsid w:val="004F04F9"/>
    <w:rsid w:val="004F0531"/>
    <w:rsid w:val="004F053B"/>
    <w:rsid w:val="004F0569"/>
    <w:rsid w:val="004F05A6"/>
    <w:rsid w:val="004F063A"/>
    <w:rsid w:val="004F06CD"/>
    <w:rsid w:val="004F06EA"/>
    <w:rsid w:val="004F06F6"/>
    <w:rsid w:val="004F06FC"/>
    <w:rsid w:val="004F078C"/>
    <w:rsid w:val="004F081B"/>
    <w:rsid w:val="004F0822"/>
    <w:rsid w:val="004F092C"/>
    <w:rsid w:val="004F0B5B"/>
    <w:rsid w:val="004F0B7E"/>
    <w:rsid w:val="004F0BA7"/>
    <w:rsid w:val="004F0BF9"/>
    <w:rsid w:val="004F0CEA"/>
    <w:rsid w:val="004F0DA1"/>
    <w:rsid w:val="004F0DDA"/>
    <w:rsid w:val="004F0F16"/>
    <w:rsid w:val="004F0F32"/>
    <w:rsid w:val="004F0F61"/>
    <w:rsid w:val="004F0F69"/>
    <w:rsid w:val="004F0F92"/>
    <w:rsid w:val="004F0FC0"/>
    <w:rsid w:val="004F1006"/>
    <w:rsid w:val="004F101E"/>
    <w:rsid w:val="004F1203"/>
    <w:rsid w:val="004F130B"/>
    <w:rsid w:val="004F1345"/>
    <w:rsid w:val="004F137D"/>
    <w:rsid w:val="004F1388"/>
    <w:rsid w:val="004F142C"/>
    <w:rsid w:val="004F1443"/>
    <w:rsid w:val="004F14CE"/>
    <w:rsid w:val="004F155B"/>
    <w:rsid w:val="004F172C"/>
    <w:rsid w:val="004F180D"/>
    <w:rsid w:val="004F1845"/>
    <w:rsid w:val="004F18D9"/>
    <w:rsid w:val="004F18ED"/>
    <w:rsid w:val="004F1936"/>
    <w:rsid w:val="004F1944"/>
    <w:rsid w:val="004F19B4"/>
    <w:rsid w:val="004F19B6"/>
    <w:rsid w:val="004F19B8"/>
    <w:rsid w:val="004F19D8"/>
    <w:rsid w:val="004F19DD"/>
    <w:rsid w:val="004F1B11"/>
    <w:rsid w:val="004F1B39"/>
    <w:rsid w:val="004F1C41"/>
    <w:rsid w:val="004F1CEE"/>
    <w:rsid w:val="004F1D80"/>
    <w:rsid w:val="004F1DE0"/>
    <w:rsid w:val="004F1E22"/>
    <w:rsid w:val="004F1E29"/>
    <w:rsid w:val="004F20F6"/>
    <w:rsid w:val="004F2153"/>
    <w:rsid w:val="004F218A"/>
    <w:rsid w:val="004F2215"/>
    <w:rsid w:val="004F2332"/>
    <w:rsid w:val="004F2446"/>
    <w:rsid w:val="004F244E"/>
    <w:rsid w:val="004F2496"/>
    <w:rsid w:val="004F24FB"/>
    <w:rsid w:val="004F25FB"/>
    <w:rsid w:val="004F2645"/>
    <w:rsid w:val="004F2648"/>
    <w:rsid w:val="004F273C"/>
    <w:rsid w:val="004F28FD"/>
    <w:rsid w:val="004F2968"/>
    <w:rsid w:val="004F29BF"/>
    <w:rsid w:val="004F29D4"/>
    <w:rsid w:val="004F2A37"/>
    <w:rsid w:val="004F2AA6"/>
    <w:rsid w:val="004F2AD9"/>
    <w:rsid w:val="004F2ADD"/>
    <w:rsid w:val="004F2B37"/>
    <w:rsid w:val="004F2C07"/>
    <w:rsid w:val="004F2C63"/>
    <w:rsid w:val="004F2C67"/>
    <w:rsid w:val="004F2DAA"/>
    <w:rsid w:val="004F2E21"/>
    <w:rsid w:val="004F2ED6"/>
    <w:rsid w:val="004F2EDD"/>
    <w:rsid w:val="004F2F38"/>
    <w:rsid w:val="004F2F89"/>
    <w:rsid w:val="004F2FC2"/>
    <w:rsid w:val="004F2FD8"/>
    <w:rsid w:val="004F30BA"/>
    <w:rsid w:val="004F30E3"/>
    <w:rsid w:val="004F313B"/>
    <w:rsid w:val="004F3155"/>
    <w:rsid w:val="004F317A"/>
    <w:rsid w:val="004F3201"/>
    <w:rsid w:val="004F321F"/>
    <w:rsid w:val="004F3221"/>
    <w:rsid w:val="004F3235"/>
    <w:rsid w:val="004F3246"/>
    <w:rsid w:val="004F32B1"/>
    <w:rsid w:val="004F337A"/>
    <w:rsid w:val="004F3380"/>
    <w:rsid w:val="004F3439"/>
    <w:rsid w:val="004F3451"/>
    <w:rsid w:val="004F34B0"/>
    <w:rsid w:val="004F34EB"/>
    <w:rsid w:val="004F3598"/>
    <w:rsid w:val="004F35F7"/>
    <w:rsid w:val="004F3605"/>
    <w:rsid w:val="004F3624"/>
    <w:rsid w:val="004F3627"/>
    <w:rsid w:val="004F363E"/>
    <w:rsid w:val="004F3746"/>
    <w:rsid w:val="004F37DA"/>
    <w:rsid w:val="004F37F3"/>
    <w:rsid w:val="004F3822"/>
    <w:rsid w:val="004F389E"/>
    <w:rsid w:val="004F38DF"/>
    <w:rsid w:val="004F39B3"/>
    <w:rsid w:val="004F3A05"/>
    <w:rsid w:val="004F3A47"/>
    <w:rsid w:val="004F3B42"/>
    <w:rsid w:val="004F3C19"/>
    <w:rsid w:val="004F3C23"/>
    <w:rsid w:val="004F3DC7"/>
    <w:rsid w:val="004F3E1B"/>
    <w:rsid w:val="004F3EDE"/>
    <w:rsid w:val="004F3F29"/>
    <w:rsid w:val="004F3FB1"/>
    <w:rsid w:val="004F3FB9"/>
    <w:rsid w:val="004F3FF7"/>
    <w:rsid w:val="004F40A3"/>
    <w:rsid w:val="004F41AC"/>
    <w:rsid w:val="004F41CA"/>
    <w:rsid w:val="004F429A"/>
    <w:rsid w:val="004F4306"/>
    <w:rsid w:val="004F4325"/>
    <w:rsid w:val="004F4387"/>
    <w:rsid w:val="004F4394"/>
    <w:rsid w:val="004F43ED"/>
    <w:rsid w:val="004F44AE"/>
    <w:rsid w:val="004F44C4"/>
    <w:rsid w:val="004F4580"/>
    <w:rsid w:val="004F459C"/>
    <w:rsid w:val="004F45A5"/>
    <w:rsid w:val="004F45D3"/>
    <w:rsid w:val="004F46C8"/>
    <w:rsid w:val="004F46DB"/>
    <w:rsid w:val="004F47B2"/>
    <w:rsid w:val="004F480B"/>
    <w:rsid w:val="004F48D4"/>
    <w:rsid w:val="004F48EB"/>
    <w:rsid w:val="004F4922"/>
    <w:rsid w:val="004F49BC"/>
    <w:rsid w:val="004F4AE2"/>
    <w:rsid w:val="004F4B3E"/>
    <w:rsid w:val="004F4BA8"/>
    <w:rsid w:val="004F4BAC"/>
    <w:rsid w:val="004F4BC1"/>
    <w:rsid w:val="004F4BE6"/>
    <w:rsid w:val="004F4BED"/>
    <w:rsid w:val="004F4C17"/>
    <w:rsid w:val="004F4CBA"/>
    <w:rsid w:val="004F4CC9"/>
    <w:rsid w:val="004F4E42"/>
    <w:rsid w:val="004F4ED3"/>
    <w:rsid w:val="004F4F37"/>
    <w:rsid w:val="004F4FDA"/>
    <w:rsid w:val="004F5011"/>
    <w:rsid w:val="004F503A"/>
    <w:rsid w:val="004F50DA"/>
    <w:rsid w:val="004F51CA"/>
    <w:rsid w:val="004F51E5"/>
    <w:rsid w:val="004F5279"/>
    <w:rsid w:val="004F5292"/>
    <w:rsid w:val="004F5308"/>
    <w:rsid w:val="004F533B"/>
    <w:rsid w:val="004F5352"/>
    <w:rsid w:val="004F5374"/>
    <w:rsid w:val="004F541F"/>
    <w:rsid w:val="004F54FA"/>
    <w:rsid w:val="004F551C"/>
    <w:rsid w:val="004F5538"/>
    <w:rsid w:val="004F55E8"/>
    <w:rsid w:val="004F55F4"/>
    <w:rsid w:val="004F5632"/>
    <w:rsid w:val="004F5644"/>
    <w:rsid w:val="004F568A"/>
    <w:rsid w:val="004F5755"/>
    <w:rsid w:val="004F5760"/>
    <w:rsid w:val="004F578F"/>
    <w:rsid w:val="004F57C1"/>
    <w:rsid w:val="004F58B1"/>
    <w:rsid w:val="004F591C"/>
    <w:rsid w:val="004F5928"/>
    <w:rsid w:val="004F5950"/>
    <w:rsid w:val="004F59AD"/>
    <w:rsid w:val="004F59B1"/>
    <w:rsid w:val="004F5A5D"/>
    <w:rsid w:val="004F5B6E"/>
    <w:rsid w:val="004F5B86"/>
    <w:rsid w:val="004F5BC8"/>
    <w:rsid w:val="004F5D69"/>
    <w:rsid w:val="004F5D70"/>
    <w:rsid w:val="004F5DBA"/>
    <w:rsid w:val="004F5DDF"/>
    <w:rsid w:val="004F5DF5"/>
    <w:rsid w:val="004F5E80"/>
    <w:rsid w:val="004F5F55"/>
    <w:rsid w:val="004F5F60"/>
    <w:rsid w:val="004F6018"/>
    <w:rsid w:val="004F6053"/>
    <w:rsid w:val="004F60C1"/>
    <w:rsid w:val="004F60EF"/>
    <w:rsid w:val="004F61AE"/>
    <w:rsid w:val="004F61EE"/>
    <w:rsid w:val="004F6244"/>
    <w:rsid w:val="004F630A"/>
    <w:rsid w:val="004F6433"/>
    <w:rsid w:val="004F6461"/>
    <w:rsid w:val="004F6589"/>
    <w:rsid w:val="004F6663"/>
    <w:rsid w:val="004F6678"/>
    <w:rsid w:val="004F6679"/>
    <w:rsid w:val="004F6681"/>
    <w:rsid w:val="004F674B"/>
    <w:rsid w:val="004F674D"/>
    <w:rsid w:val="004F67C4"/>
    <w:rsid w:val="004F67FE"/>
    <w:rsid w:val="004F680F"/>
    <w:rsid w:val="004F685E"/>
    <w:rsid w:val="004F6926"/>
    <w:rsid w:val="004F6999"/>
    <w:rsid w:val="004F69A6"/>
    <w:rsid w:val="004F69C0"/>
    <w:rsid w:val="004F6A79"/>
    <w:rsid w:val="004F6ADB"/>
    <w:rsid w:val="004F6BC5"/>
    <w:rsid w:val="004F6C60"/>
    <w:rsid w:val="004F6C7A"/>
    <w:rsid w:val="004F6CCB"/>
    <w:rsid w:val="004F6E72"/>
    <w:rsid w:val="004F6EFC"/>
    <w:rsid w:val="004F6F62"/>
    <w:rsid w:val="004F6FE6"/>
    <w:rsid w:val="004F6FF1"/>
    <w:rsid w:val="004F7052"/>
    <w:rsid w:val="004F709A"/>
    <w:rsid w:val="004F70D7"/>
    <w:rsid w:val="004F7170"/>
    <w:rsid w:val="004F7173"/>
    <w:rsid w:val="004F71C2"/>
    <w:rsid w:val="004F722C"/>
    <w:rsid w:val="004F7362"/>
    <w:rsid w:val="004F7378"/>
    <w:rsid w:val="004F73EE"/>
    <w:rsid w:val="004F746D"/>
    <w:rsid w:val="004F748A"/>
    <w:rsid w:val="004F74AF"/>
    <w:rsid w:val="004F74F3"/>
    <w:rsid w:val="004F7505"/>
    <w:rsid w:val="004F75A6"/>
    <w:rsid w:val="004F7602"/>
    <w:rsid w:val="004F7616"/>
    <w:rsid w:val="004F76C3"/>
    <w:rsid w:val="004F785B"/>
    <w:rsid w:val="004F7901"/>
    <w:rsid w:val="004F7938"/>
    <w:rsid w:val="004F79B6"/>
    <w:rsid w:val="004F79E1"/>
    <w:rsid w:val="004F7A85"/>
    <w:rsid w:val="004F7B41"/>
    <w:rsid w:val="004F7B90"/>
    <w:rsid w:val="004F7C4A"/>
    <w:rsid w:val="004F7C7E"/>
    <w:rsid w:val="004F7CFF"/>
    <w:rsid w:val="004F7DE5"/>
    <w:rsid w:val="004F7E36"/>
    <w:rsid w:val="004F7E79"/>
    <w:rsid w:val="004F7F20"/>
    <w:rsid w:val="0050009B"/>
    <w:rsid w:val="005000AC"/>
    <w:rsid w:val="00500116"/>
    <w:rsid w:val="0050013B"/>
    <w:rsid w:val="00500242"/>
    <w:rsid w:val="0050029A"/>
    <w:rsid w:val="00500315"/>
    <w:rsid w:val="005004F6"/>
    <w:rsid w:val="00500554"/>
    <w:rsid w:val="005005A3"/>
    <w:rsid w:val="005005FC"/>
    <w:rsid w:val="00500658"/>
    <w:rsid w:val="00500738"/>
    <w:rsid w:val="00500739"/>
    <w:rsid w:val="00500741"/>
    <w:rsid w:val="00500763"/>
    <w:rsid w:val="00500802"/>
    <w:rsid w:val="00500810"/>
    <w:rsid w:val="005008C4"/>
    <w:rsid w:val="00500962"/>
    <w:rsid w:val="00500A50"/>
    <w:rsid w:val="00500AE5"/>
    <w:rsid w:val="00500B09"/>
    <w:rsid w:val="00500B1A"/>
    <w:rsid w:val="00500B61"/>
    <w:rsid w:val="00500BA4"/>
    <w:rsid w:val="00500C0F"/>
    <w:rsid w:val="00500C37"/>
    <w:rsid w:val="00500C46"/>
    <w:rsid w:val="00500D69"/>
    <w:rsid w:val="00500DC1"/>
    <w:rsid w:val="00500DCB"/>
    <w:rsid w:val="00500DFF"/>
    <w:rsid w:val="00500E1C"/>
    <w:rsid w:val="00500E5B"/>
    <w:rsid w:val="00500E7B"/>
    <w:rsid w:val="00500E7F"/>
    <w:rsid w:val="00500F47"/>
    <w:rsid w:val="00500FFF"/>
    <w:rsid w:val="00501123"/>
    <w:rsid w:val="00501129"/>
    <w:rsid w:val="00501138"/>
    <w:rsid w:val="005011BD"/>
    <w:rsid w:val="00501240"/>
    <w:rsid w:val="00501280"/>
    <w:rsid w:val="00501287"/>
    <w:rsid w:val="00501302"/>
    <w:rsid w:val="00501308"/>
    <w:rsid w:val="00501318"/>
    <w:rsid w:val="00501403"/>
    <w:rsid w:val="00501404"/>
    <w:rsid w:val="00501425"/>
    <w:rsid w:val="0050149F"/>
    <w:rsid w:val="00501535"/>
    <w:rsid w:val="00501545"/>
    <w:rsid w:val="005015CC"/>
    <w:rsid w:val="00501607"/>
    <w:rsid w:val="00501676"/>
    <w:rsid w:val="00501684"/>
    <w:rsid w:val="005016D0"/>
    <w:rsid w:val="0050173B"/>
    <w:rsid w:val="00501752"/>
    <w:rsid w:val="0050188A"/>
    <w:rsid w:val="005018B3"/>
    <w:rsid w:val="005018F5"/>
    <w:rsid w:val="005019E1"/>
    <w:rsid w:val="00501AB1"/>
    <w:rsid w:val="00501AE2"/>
    <w:rsid w:val="00501B35"/>
    <w:rsid w:val="00501B42"/>
    <w:rsid w:val="00501B8B"/>
    <w:rsid w:val="00501BB1"/>
    <w:rsid w:val="00501CB5"/>
    <w:rsid w:val="00501D1F"/>
    <w:rsid w:val="00501D44"/>
    <w:rsid w:val="00501DE2"/>
    <w:rsid w:val="00501DFD"/>
    <w:rsid w:val="00501E33"/>
    <w:rsid w:val="00501E3C"/>
    <w:rsid w:val="00501EE5"/>
    <w:rsid w:val="00501F70"/>
    <w:rsid w:val="00501F82"/>
    <w:rsid w:val="00501FA2"/>
    <w:rsid w:val="005020B2"/>
    <w:rsid w:val="005020CD"/>
    <w:rsid w:val="0050212F"/>
    <w:rsid w:val="00502163"/>
    <w:rsid w:val="0050218D"/>
    <w:rsid w:val="005021F3"/>
    <w:rsid w:val="00502208"/>
    <w:rsid w:val="00502235"/>
    <w:rsid w:val="00502258"/>
    <w:rsid w:val="00502299"/>
    <w:rsid w:val="005022CF"/>
    <w:rsid w:val="005022DF"/>
    <w:rsid w:val="00502306"/>
    <w:rsid w:val="00502307"/>
    <w:rsid w:val="0050235C"/>
    <w:rsid w:val="00502379"/>
    <w:rsid w:val="005023A6"/>
    <w:rsid w:val="00502411"/>
    <w:rsid w:val="0050248E"/>
    <w:rsid w:val="005024C0"/>
    <w:rsid w:val="005024CA"/>
    <w:rsid w:val="0050251D"/>
    <w:rsid w:val="0050253B"/>
    <w:rsid w:val="005025C6"/>
    <w:rsid w:val="0050271D"/>
    <w:rsid w:val="00502730"/>
    <w:rsid w:val="0050274D"/>
    <w:rsid w:val="00502846"/>
    <w:rsid w:val="0050296D"/>
    <w:rsid w:val="005029BB"/>
    <w:rsid w:val="00502AA7"/>
    <w:rsid w:val="00502C10"/>
    <w:rsid w:val="00502C56"/>
    <w:rsid w:val="00502E5B"/>
    <w:rsid w:val="00502E8C"/>
    <w:rsid w:val="00502EA3"/>
    <w:rsid w:val="00502ED0"/>
    <w:rsid w:val="00502F21"/>
    <w:rsid w:val="00502F84"/>
    <w:rsid w:val="00502FB4"/>
    <w:rsid w:val="00502FD2"/>
    <w:rsid w:val="00503027"/>
    <w:rsid w:val="0050302B"/>
    <w:rsid w:val="0050304C"/>
    <w:rsid w:val="0050306D"/>
    <w:rsid w:val="0050307B"/>
    <w:rsid w:val="0050307D"/>
    <w:rsid w:val="005030D4"/>
    <w:rsid w:val="0050318C"/>
    <w:rsid w:val="005031CF"/>
    <w:rsid w:val="00503207"/>
    <w:rsid w:val="00503213"/>
    <w:rsid w:val="00503214"/>
    <w:rsid w:val="00503258"/>
    <w:rsid w:val="005032B1"/>
    <w:rsid w:val="005033CC"/>
    <w:rsid w:val="005033F8"/>
    <w:rsid w:val="00503440"/>
    <w:rsid w:val="0050345F"/>
    <w:rsid w:val="00503508"/>
    <w:rsid w:val="00503517"/>
    <w:rsid w:val="00503613"/>
    <w:rsid w:val="0050366A"/>
    <w:rsid w:val="00503679"/>
    <w:rsid w:val="0050377F"/>
    <w:rsid w:val="00503796"/>
    <w:rsid w:val="005037B4"/>
    <w:rsid w:val="00503896"/>
    <w:rsid w:val="00503AC3"/>
    <w:rsid w:val="00503BB6"/>
    <w:rsid w:val="00503C84"/>
    <w:rsid w:val="00503CD0"/>
    <w:rsid w:val="00503D2C"/>
    <w:rsid w:val="00503D40"/>
    <w:rsid w:val="00503D6B"/>
    <w:rsid w:val="00503E28"/>
    <w:rsid w:val="00503E4A"/>
    <w:rsid w:val="00503F99"/>
    <w:rsid w:val="00504027"/>
    <w:rsid w:val="00504033"/>
    <w:rsid w:val="00504084"/>
    <w:rsid w:val="005040AD"/>
    <w:rsid w:val="005040B8"/>
    <w:rsid w:val="0050413D"/>
    <w:rsid w:val="0050415C"/>
    <w:rsid w:val="005043DE"/>
    <w:rsid w:val="0050441A"/>
    <w:rsid w:val="00504476"/>
    <w:rsid w:val="005044E8"/>
    <w:rsid w:val="00504550"/>
    <w:rsid w:val="0050460F"/>
    <w:rsid w:val="005047F4"/>
    <w:rsid w:val="00504858"/>
    <w:rsid w:val="00504903"/>
    <w:rsid w:val="00504920"/>
    <w:rsid w:val="005049F6"/>
    <w:rsid w:val="00504AF5"/>
    <w:rsid w:val="00504BBB"/>
    <w:rsid w:val="00504C2D"/>
    <w:rsid w:val="00504C91"/>
    <w:rsid w:val="00504D17"/>
    <w:rsid w:val="00504D38"/>
    <w:rsid w:val="00504DDE"/>
    <w:rsid w:val="00504DFC"/>
    <w:rsid w:val="00504E2E"/>
    <w:rsid w:val="00504E3D"/>
    <w:rsid w:val="00504ED0"/>
    <w:rsid w:val="00504EF1"/>
    <w:rsid w:val="00504F26"/>
    <w:rsid w:val="00504F31"/>
    <w:rsid w:val="00504FA2"/>
    <w:rsid w:val="00504FD4"/>
    <w:rsid w:val="00504FED"/>
    <w:rsid w:val="00504FFD"/>
    <w:rsid w:val="005050C0"/>
    <w:rsid w:val="00505157"/>
    <w:rsid w:val="00505168"/>
    <w:rsid w:val="0050516D"/>
    <w:rsid w:val="00505190"/>
    <w:rsid w:val="00505194"/>
    <w:rsid w:val="00505289"/>
    <w:rsid w:val="0050531C"/>
    <w:rsid w:val="0050534D"/>
    <w:rsid w:val="00505390"/>
    <w:rsid w:val="0050542E"/>
    <w:rsid w:val="00505438"/>
    <w:rsid w:val="00505467"/>
    <w:rsid w:val="005054BF"/>
    <w:rsid w:val="00505585"/>
    <w:rsid w:val="005055DE"/>
    <w:rsid w:val="005055E5"/>
    <w:rsid w:val="00505675"/>
    <w:rsid w:val="0050567F"/>
    <w:rsid w:val="005056C3"/>
    <w:rsid w:val="005056CB"/>
    <w:rsid w:val="005056CD"/>
    <w:rsid w:val="005056E1"/>
    <w:rsid w:val="00505798"/>
    <w:rsid w:val="005057A3"/>
    <w:rsid w:val="0050582B"/>
    <w:rsid w:val="00505854"/>
    <w:rsid w:val="005058B5"/>
    <w:rsid w:val="005058D8"/>
    <w:rsid w:val="005059D0"/>
    <w:rsid w:val="005059E5"/>
    <w:rsid w:val="005059E8"/>
    <w:rsid w:val="00505AA7"/>
    <w:rsid w:val="00505AB1"/>
    <w:rsid w:val="00505AFC"/>
    <w:rsid w:val="00505B35"/>
    <w:rsid w:val="00505B4C"/>
    <w:rsid w:val="00505BB2"/>
    <w:rsid w:val="00505BCE"/>
    <w:rsid w:val="00505BDB"/>
    <w:rsid w:val="00505C66"/>
    <w:rsid w:val="00505C8C"/>
    <w:rsid w:val="00505DF8"/>
    <w:rsid w:val="00505E1B"/>
    <w:rsid w:val="00505EF4"/>
    <w:rsid w:val="00505F77"/>
    <w:rsid w:val="0050600B"/>
    <w:rsid w:val="00506030"/>
    <w:rsid w:val="00506054"/>
    <w:rsid w:val="0050615F"/>
    <w:rsid w:val="00506171"/>
    <w:rsid w:val="00506174"/>
    <w:rsid w:val="00506286"/>
    <w:rsid w:val="005062A5"/>
    <w:rsid w:val="005062A8"/>
    <w:rsid w:val="00506304"/>
    <w:rsid w:val="00506382"/>
    <w:rsid w:val="00506385"/>
    <w:rsid w:val="0050639A"/>
    <w:rsid w:val="005064E0"/>
    <w:rsid w:val="005065A3"/>
    <w:rsid w:val="00506674"/>
    <w:rsid w:val="00506793"/>
    <w:rsid w:val="005067D6"/>
    <w:rsid w:val="0050683B"/>
    <w:rsid w:val="00506897"/>
    <w:rsid w:val="0050691F"/>
    <w:rsid w:val="00506968"/>
    <w:rsid w:val="00506AB0"/>
    <w:rsid w:val="00506B2D"/>
    <w:rsid w:val="00506BDA"/>
    <w:rsid w:val="00506C5F"/>
    <w:rsid w:val="00506C89"/>
    <w:rsid w:val="00506CEA"/>
    <w:rsid w:val="00506D3C"/>
    <w:rsid w:val="00506D86"/>
    <w:rsid w:val="00506D8D"/>
    <w:rsid w:val="00506DD1"/>
    <w:rsid w:val="00506DF5"/>
    <w:rsid w:val="00506E28"/>
    <w:rsid w:val="00506EA6"/>
    <w:rsid w:val="00506EAB"/>
    <w:rsid w:val="00507070"/>
    <w:rsid w:val="005070DA"/>
    <w:rsid w:val="0050714C"/>
    <w:rsid w:val="005071A0"/>
    <w:rsid w:val="0050723E"/>
    <w:rsid w:val="00507257"/>
    <w:rsid w:val="005072A2"/>
    <w:rsid w:val="00507327"/>
    <w:rsid w:val="00507338"/>
    <w:rsid w:val="005073CE"/>
    <w:rsid w:val="00507483"/>
    <w:rsid w:val="005074D2"/>
    <w:rsid w:val="00507526"/>
    <w:rsid w:val="00507560"/>
    <w:rsid w:val="005075EF"/>
    <w:rsid w:val="00507696"/>
    <w:rsid w:val="005076F1"/>
    <w:rsid w:val="005076F5"/>
    <w:rsid w:val="00507909"/>
    <w:rsid w:val="00507953"/>
    <w:rsid w:val="00507984"/>
    <w:rsid w:val="0050799A"/>
    <w:rsid w:val="005079FC"/>
    <w:rsid w:val="00507A1D"/>
    <w:rsid w:val="00507A6F"/>
    <w:rsid w:val="00507A88"/>
    <w:rsid w:val="00507C3A"/>
    <w:rsid w:val="00507C77"/>
    <w:rsid w:val="00507D27"/>
    <w:rsid w:val="00507D9E"/>
    <w:rsid w:val="00507DAB"/>
    <w:rsid w:val="00507DB4"/>
    <w:rsid w:val="00507DB8"/>
    <w:rsid w:val="00507E1D"/>
    <w:rsid w:val="00507E59"/>
    <w:rsid w:val="00507EAB"/>
    <w:rsid w:val="0051011A"/>
    <w:rsid w:val="00510130"/>
    <w:rsid w:val="0051018C"/>
    <w:rsid w:val="00510209"/>
    <w:rsid w:val="00510215"/>
    <w:rsid w:val="00510262"/>
    <w:rsid w:val="005102C3"/>
    <w:rsid w:val="005102F3"/>
    <w:rsid w:val="00510309"/>
    <w:rsid w:val="00510321"/>
    <w:rsid w:val="00510393"/>
    <w:rsid w:val="00510444"/>
    <w:rsid w:val="00510448"/>
    <w:rsid w:val="00510449"/>
    <w:rsid w:val="005106C8"/>
    <w:rsid w:val="00510745"/>
    <w:rsid w:val="005107DF"/>
    <w:rsid w:val="005107F5"/>
    <w:rsid w:val="0051082A"/>
    <w:rsid w:val="0051087F"/>
    <w:rsid w:val="005108A1"/>
    <w:rsid w:val="005108CF"/>
    <w:rsid w:val="0051091A"/>
    <w:rsid w:val="00510962"/>
    <w:rsid w:val="0051099C"/>
    <w:rsid w:val="005109B1"/>
    <w:rsid w:val="005109C5"/>
    <w:rsid w:val="00510A11"/>
    <w:rsid w:val="00510A1C"/>
    <w:rsid w:val="00510A5F"/>
    <w:rsid w:val="00510BF1"/>
    <w:rsid w:val="00510CC3"/>
    <w:rsid w:val="00510CF6"/>
    <w:rsid w:val="00510D0A"/>
    <w:rsid w:val="00510E7B"/>
    <w:rsid w:val="00510EAD"/>
    <w:rsid w:val="00510EB3"/>
    <w:rsid w:val="00510EE6"/>
    <w:rsid w:val="00510F5B"/>
    <w:rsid w:val="00510F90"/>
    <w:rsid w:val="00511029"/>
    <w:rsid w:val="0051105E"/>
    <w:rsid w:val="005110A8"/>
    <w:rsid w:val="0051112B"/>
    <w:rsid w:val="0051115A"/>
    <w:rsid w:val="005111F2"/>
    <w:rsid w:val="0051122B"/>
    <w:rsid w:val="00511355"/>
    <w:rsid w:val="005113E4"/>
    <w:rsid w:val="005114AD"/>
    <w:rsid w:val="005114FE"/>
    <w:rsid w:val="00511501"/>
    <w:rsid w:val="005115E8"/>
    <w:rsid w:val="00511675"/>
    <w:rsid w:val="0051171B"/>
    <w:rsid w:val="0051176C"/>
    <w:rsid w:val="00511771"/>
    <w:rsid w:val="005117E9"/>
    <w:rsid w:val="00511813"/>
    <w:rsid w:val="00511839"/>
    <w:rsid w:val="005118EE"/>
    <w:rsid w:val="00511965"/>
    <w:rsid w:val="00511A25"/>
    <w:rsid w:val="00511A5C"/>
    <w:rsid w:val="00511A78"/>
    <w:rsid w:val="00511AC7"/>
    <w:rsid w:val="00511B30"/>
    <w:rsid w:val="00511B40"/>
    <w:rsid w:val="00511C21"/>
    <w:rsid w:val="00511C29"/>
    <w:rsid w:val="00511E8C"/>
    <w:rsid w:val="00511EDF"/>
    <w:rsid w:val="00512020"/>
    <w:rsid w:val="00512082"/>
    <w:rsid w:val="00512089"/>
    <w:rsid w:val="00512102"/>
    <w:rsid w:val="00512183"/>
    <w:rsid w:val="005122DB"/>
    <w:rsid w:val="00512367"/>
    <w:rsid w:val="00512374"/>
    <w:rsid w:val="00512379"/>
    <w:rsid w:val="00512395"/>
    <w:rsid w:val="005125A7"/>
    <w:rsid w:val="00512702"/>
    <w:rsid w:val="00512731"/>
    <w:rsid w:val="0051276A"/>
    <w:rsid w:val="005128B4"/>
    <w:rsid w:val="005128C2"/>
    <w:rsid w:val="00512920"/>
    <w:rsid w:val="005129CE"/>
    <w:rsid w:val="005129DA"/>
    <w:rsid w:val="00512A23"/>
    <w:rsid w:val="00512B1B"/>
    <w:rsid w:val="00512B3C"/>
    <w:rsid w:val="00512B9E"/>
    <w:rsid w:val="00512BBC"/>
    <w:rsid w:val="00512BC2"/>
    <w:rsid w:val="00512C14"/>
    <w:rsid w:val="00512C76"/>
    <w:rsid w:val="00512DA6"/>
    <w:rsid w:val="00512DDE"/>
    <w:rsid w:val="00512EDC"/>
    <w:rsid w:val="00512F2B"/>
    <w:rsid w:val="00513017"/>
    <w:rsid w:val="0051318D"/>
    <w:rsid w:val="00513192"/>
    <w:rsid w:val="005131E1"/>
    <w:rsid w:val="005132CE"/>
    <w:rsid w:val="00513466"/>
    <w:rsid w:val="005134C4"/>
    <w:rsid w:val="00513558"/>
    <w:rsid w:val="0051355C"/>
    <w:rsid w:val="00513667"/>
    <w:rsid w:val="00513689"/>
    <w:rsid w:val="005136AC"/>
    <w:rsid w:val="0051371A"/>
    <w:rsid w:val="00513826"/>
    <w:rsid w:val="00513845"/>
    <w:rsid w:val="00513861"/>
    <w:rsid w:val="005138F8"/>
    <w:rsid w:val="0051391B"/>
    <w:rsid w:val="00513965"/>
    <w:rsid w:val="0051399D"/>
    <w:rsid w:val="00513A12"/>
    <w:rsid w:val="00513A4C"/>
    <w:rsid w:val="00513B98"/>
    <w:rsid w:val="00513CB8"/>
    <w:rsid w:val="00513D2F"/>
    <w:rsid w:val="00513E09"/>
    <w:rsid w:val="00513E14"/>
    <w:rsid w:val="00513E3B"/>
    <w:rsid w:val="00513EA4"/>
    <w:rsid w:val="00513EF3"/>
    <w:rsid w:val="00513F7B"/>
    <w:rsid w:val="00513FAF"/>
    <w:rsid w:val="005140F5"/>
    <w:rsid w:val="0051417A"/>
    <w:rsid w:val="00514183"/>
    <w:rsid w:val="005141B9"/>
    <w:rsid w:val="005141FC"/>
    <w:rsid w:val="00514204"/>
    <w:rsid w:val="0051423E"/>
    <w:rsid w:val="00514273"/>
    <w:rsid w:val="00514297"/>
    <w:rsid w:val="005143C2"/>
    <w:rsid w:val="0051448F"/>
    <w:rsid w:val="005144A9"/>
    <w:rsid w:val="005144DD"/>
    <w:rsid w:val="0051452D"/>
    <w:rsid w:val="005145F5"/>
    <w:rsid w:val="0051466D"/>
    <w:rsid w:val="005146C8"/>
    <w:rsid w:val="005148C9"/>
    <w:rsid w:val="00514939"/>
    <w:rsid w:val="00514958"/>
    <w:rsid w:val="005149CF"/>
    <w:rsid w:val="005149D9"/>
    <w:rsid w:val="00514AB7"/>
    <w:rsid w:val="00514AC4"/>
    <w:rsid w:val="00514AEE"/>
    <w:rsid w:val="00514B48"/>
    <w:rsid w:val="00514C09"/>
    <w:rsid w:val="00514C3B"/>
    <w:rsid w:val="00514C7D"/>
    <w:rsid w:val="00514D34"/>
    <w:rsid w:val="00514D39"/>
    <w:rsid w:val="00514D4F"/>
    <w:rsid w:val="00514DD0"/>
    <w:rsid w:val="00514E06"/>
    <w:rsid w:val="00514E49"/>
    <w:rsid w:val="00514E6F"/>
    <w:rsid w:val="00514E7F"/>
    <w:rsid w:val="00514F36"/>
    <w:rsid w:val="00514F5D"/>
    <w:rsid w:val="00514FEE"/>
    <w:rsid w:val="0051502A"/>
    <w:rsid w:val="005150D4"/>
    <w:rsid w:val="00515188"/>
    <w:rsid w:val="0051519A"/>
    <w:rsid w:val="00515232"/>
    <w:rsid w:val="0051529A"/>
    <w:rsid w:val="005152FC"/>
    <w:rsid w:val="00515323"/>
    <w:rsid w:val="00515364"/>
    <w:rsid w:val="00515382"/>
    <w:rsid w:val="00515415"/>
    <w:rsid w:val="00515440"/>
    <w:rsid w:val="00515441"/>
    <w:rsid w:val="00515447"/>
    <w:rsid w:val="00515449"/>
    <w:rsid w:val="00515462"/>
    <w:rsid w:val="005154FD"/>
    <w:rsid w:val="00515547"/>
    <w:rsid w:val="00515579"/>
    <w:rsid w:val="00515602"/>
    <w:rsid w:val="0051564F"/>
    <w:rsid w:val="00515669"/>
    <w:rsid w:val="005156BC"/>
    <w:rsid w:val="00515745"/>
    <w:rsid w:val="00515778"/>
    <w:rsid w:val="0051580D"/>
    <w:rsid w:val="00515842"/>
    <w:rsid w:val="00515875"/>
    <w:rsid w:val="005158D0"/>
    <w:rsid w:val="00515902"/>
    <w:rsid w:val="0051592D"/>
    <w:rsid w:val="005159B0"/>
    <w:rsid w:val="00515A0E"/>
    <w:rsid w:val="00515B0D"/>
    <w:rsid w:val="00515B23"/>
    <w:rsid w:val="00515B43"/>
    <w:rsid w:val="00515BB7"/>
    <w:rsid w:val="00515C8C"/>
    <w:rsid w:val="00515D13"/>
    <w:rsid w:val="00515DA2"/>
    <w:rsid w:val="00515DAE"/>
    <w:rsid w:val="00515DCC"/>
    <w:rsid w:val="00515E5F"/>
    <w:rsid w:val="00515EBC"/>
    <w:rsid w:val="00515ED1"/>
    <w:rsid w:val="00515ED2"/>
    <w:rsid w:val="00515EEB"/>
    <w:rsid w:val="00515F22"/>
    <w:rsid w:val="00515F7C"/>
    <w:rsid w:val="0051607B"/>
    <w:rsid w:val="005160E0"/>
    <w:rsid w:val="0051617A"/>
    <w:rsid w:val="005161C6"/>
    <w:rsid w:val="005161E6"/>
    <w:rsid w:val="00516202"/>
    <w:rsid w:val="00516217"/>
    <w:rsid w:val="00516305"/>
    <w:rsid w:val="005163C2"/>
    <w:rsid w:val="005163D6"/>
    <w:rsid w:val="00516431"/>
    <w:rsid w:val="0051647A"/>
    <w:rsid w:val="005164C7"/>
    <w:rsid w:val="005164F1"/>
    <w:rsid w:val="0051653A"/>
    <w:rsid w:val="00516580"/>
    <w:rsid w:val="0051659A"/>
    <w:rsid w:val="005165C3"/>
    <w:rsid w:val="005166A3"/>
    <w:rsid w:val="005166E8"/>
    <w:rsid w:val="00516710"/>
    <w:rsid w:val="005167F3"/>
    <w:rsid w:val="005167FE"/>
    <w:rsid w:val="00516909"/>
    <w:rsid w:val="00516955"/>
    <w:rsid w:val="005169FF"/>
    <w:rsid w:val="00516A06"/>
    <w:rsid w:val="00516A0E"/>
    <w:rsid w:val="00516A3E"/>
    <w:rsid w:val="00516B4E"/>
    <w:rsid w:val="00516B9F"/>
    <w:rsid w:val="00516BEE"/>
    <w:rsid w:val="00516C0F"/>
    <w:rsid w:val="00516CBA"/>
    <w:rsid w:val="00516D39"/>
    <w:rsid w:val="00516D90"/>
    <w:rsid w:val="00516E43"/>
    <w:rsid w:val="00516EA4"/>
    <w:rsid w:val="00516F06"/>
    <w:rsid w:val="00516F11"/>
    <w:rsid w:val="00517081"/>
    <w:rsid w:val="005170C5"/>
    <w:rsid w:val="0051714D"/>
    <w:rsid w:val="0051716E"/>
    <w:rsid w:val="0051717A"/>
    <w:rsid w:val="005171A6"/>
    <w:rsid w:val="005171D9"/>
    <w:rsid w:val="005172B7"/>
    <w:rsid w:val="00517336"/>
    <w:rsid w:val="0051743A"/>
    <w:rsid w:val="00517447"/>
    <w:rsid w:val="00517451"/>
    <w:rsid w:val="00517547"/>
    <w:rsid w:val="00517577"/>
    <w:rsid w:val="005175ED"/>
    <w:rsid w:val="0051762D"/>
    <w:rsid w:val="005176CA"/>
    <w:rsid w:val="005176F1"/>
    <w:rsid w:val="00517716"/>
    <w:rsid w:val="0051774E"/>
    <w:rsid w:val="005177ED"/>
    <w:rsid w:val="00517879"/>
    <w:rsid w:val="005178DA"/>
    <w:rsid w:val="005178DF"/>
    <w:rsid w:val="005179BF"/>
    <w:rsid w:val="00517A7B"/>
    <w:rsid w:val="00517B3C"/>
    <w:rsid w:val="00517B44"/>
    <w:rsid w:val="00517BE7"/>
    <w:rsid w:val="00517C0A"/>
    <w:rsid w:val="00517C14"/>
    <w:rsid w:val="00517C2B"/>
    <w:rsid w:val="00517C33"/>
    <w:rsid w:val="00517C41"/>
    <w:rsid w:val="00517C45"/>
    <w:rsid w:val="00517C86"/>
    <w:rsid w:val="00517CD1"/>
    <w:rsid w:val="00517D19"/>
    <w:rsid w:val="00517D62"/>
    <w:rsid w:val="00517E20"/>
    <w:rsid w:val="00517EF2"/>
    <w:rsid w:val="00517F4F"/>
    <w:rsid w:val="0051D044"/>
    <w:rsid w:val="00520128"/>
    <w:rsid w:val="00520155"/>
    <w:rsid w:val="0052018B"/>
    <w:rsid w:val="00520193"/>
    <w:rsid w:val="00520217"/>
    <w:rsid w:val="00520225"/>
    <w:rsid w:val="00520297"/>
    <w:rsid w:val="00520399"/>
    <w:rsid w:val="00520431"/>
    <w:rsid w:val="005204DA"/>
    <w:rsid w:val="0052050E"/>
    <w:rsid w:val="00520517"/>
    <w:rsid w:val="0052051A"/>
    <w:rsid w:val="00520545"/>
    <w:rsid w:val="0052058A"/>
    <w:rsid w:val="005205EB"/>
    <w:rsid w:val="0052063D"/>
    <w:rsid w:val="00520673"/>
    <w:rsid w:val="00520760"/>
    <w:rsid w:val="005207E7"/>
    <w:rsid w:val="00520830"/>
    <w:rsid w:val="00520836"/>
    <w:rsid w:val="005208AB"/>
    <w:rsid w:val="00520B41"/>
    <w:rsid w:val="00520B79"/>
    <w:rsid w:val="00520BBA"/>
    <w:rsid w:val="00520CB0"/>
    <w:rsid w:val="00520D12"/>
    <w:rsid w:val="00520D34"/>
    <w:rsid w:val="00520DDB"/>
    <w:rsid w:val="00520EA2"/>
    <w:rsid w:val="00520EAC"/>
    <w:rsid w:val="00520EE7"/>
    <w:rsid w:val="00520F8F"/>
    <w:rsid w:val="00520F98"/>
    <w:rsid w:val="00520FA4"/>
    <w:rsid w:val="0052104B"/>
    <w:rsid w:val="00521116"/>
    <w:rsid w:val="0052120F"/>
    <w:rsid w:val="0052129F"/>
    <w:rsid w:val="005212F1"/>
    <w:rsid w:val="0052138D"/>
    <w:rsid w:val="005213AA"/>
    <w:rsid w:val="005213E5"/>
    <w:rsid w:val="0052142D"/>
    <w:rsid w:val="005215B6"/>
    <w:rsid w:val="005215DB"/>
    <w:rsid w:val="005215E7"/>
    <w:rsid w:val="005215E9"/>
    <w:rsid w:val="00521636"/>
    <w:rsid w:val="0052164C"/>
    <w:rsid w:val="0052164D"/>
    <w:rsid w:val="00521660"/>
    <w:rsid w:val="00521688"/>
    <w:rsid w:val="005216F1"/>
    <w:rsid w:val="0052170A"/>
    <w:rsid w:val="00521726"/>
    <w:rsid w:val="0052172A"/>
    <w:rsid w:val="0052172B"/>
    <w:rsid w:val="005218BA"/>
    <w:rsid w:val="00521907"/>
    <w:rsid w:val="005219C9"/>
    <w:rsid w:val="005219D3"/>
    <w:rsid w:val="00521A0D"/>
    <w:rsid w:val="00521A5E"/>
    <w:rsid w:val="00521B27"/>
    <w:rsid w:val="00521B3A"/>
    <w:rsid w:val="00521BA7"/>
    <w:rsid w:val="00521C20"/>
    <w:rsid w:val="00521C29"/>
    <w:rsid w:val="00521D2D"/>
    <w:rsid w:val="00521D31"/>
    <w:rsid w:val="00521DA2"/>
    <w:rsid w:val="00521DA4"/>
    <w:rsid w:val="00521DEE"/>
    <w:rsid w:val="00521E06"/>
    <w:rsid w:val="00521F2A"/>
    <w:rsid w:val="00521F96"/>
    <w:rsid w:val="005220CE"/>
    <w:rsid w:val="00522110"/>
    <w:rsid w:val="0052213D"/>
    <w:rsid w:val="00522151"/>
    <w:rsid w:val="005222AB"/>
    <w:rsid w:val="005222EA"/>
    <w:rsid w:val="0052232C"/>
    <w:rsid w:val="00522385"/>
    <w:rsid w:val="00522421"/>
    <w:rsid w:val="0052243B"/>
    <w:rsid w:val="00522488"/>
    <w:rsid w:val="005224AE"/>
    <w:rsid w:val="00522572"/>
    <w:rsid w:val="0052258F"/>
    <w:rsid w:val="0052261D"/>
    <w:rsid w:val="0052261F"/>
    <w:rsid w:val="00522674"/>
    <w:rsid w:val="005226F9"/>
    <w:rsid w:val="0052271B"/>
    <w:rsid w:val="0052276F"/>
    <w:rsid w:val="005227CA"/>
    <w:rsid w:val="00522A01"/>
    <w:rsid w:val="00522A51"/>
    <w:rsid w:val="00522A8D"/>
    <w:rsid w:val="00522B81"/>
    <w:rsid w:val="00522B91"/>
    <w:rsid w:val="00522C74"/>
    <w:rsid w:val="00522C90"/>
    <w:rsid w:val="00522CEC"/>
    <w:rsid w:val="00522D8F"/>
    <w:rsid w:val="00522F38"/>
    <w:rsid w:val="00523017"/>
    <w:rsid w:val="005230D0"/>
    <w:rsid w:val="0052313A"/>
    <w:rsid w:val="0052314C"/>
    <w:rsid w:val="005231EB"/>
    <w:rsid w:val="005231F2"/>
    <w:rsid w:val="0052328F"/>
    <w:rsid w:val="005232F1"/>
    <w:rsid w:val="0052337A"/>
    <w:rsid w:val="005233AF"/>
    <w:rsid w:val="005233E0"/>
    <w:rsid w:val="005233EA"/>
    <w:rsid w:val="00523485"/>
    <w:rsid w:val="005234BF"/>
    <w:rsid w:val="00523508"/>
    <w:rsid w:val="00523530"/>
    <w:rsid w:val="0052359A"/>
    <w:rsid w:val="00523671"/>
    <w:rsid w:val="005236FC"/>
    <w:rsid w:val="00523755"/>
    <w:rsid w:val="00523803"/>
    <w:rsid w:val="00523845"/>
    <w:rsid w:val="005238BE"/>
    <w:rsid w:val="005238E0"/>
    <w:rsid w:val="005238E3"/>
    <w:rsid w:val="00523909"/>
    <w:rsid w:val="00523A3B"/>
    <w:rsid w:val="00523A40"/>
    <w:rsid w:val="00523A5D"/>
    <w:rsid w:val="00523A65"/>
    <w:rsid w:val="00523B60"/>
    <w:rsid w:val="00523BDC"/>
    <w:rsid w:val="00523D02"/>
    <w:rsid w:val="00523D9C"/>
    <w:rsid w:val="00523DBA"/>
    <w:rsid w:val="00523DF6"/>
    <w:rsid w:val="00523DFD"/>
    <w:rsid w:val="00523EE8"/>
    <w:rsid w:val="00524022"/>
    <w:rsid w:val="005240B6"/>
    <w:rsid w:val="0052414E"/>
    <w:rsid w:val="00524244"/>
    <w:rsid w:val="00524282"/>
    <w:rsid w:val="0052428C"/>
    <w:rsid w:val="005242B1"/>
    <w:rsid w:val="00524320"/>
    <w:rsid w:val="00524381"/>
    <w:rsid w:val="0052439F"/>
    <w:rsid w:val="0052442E"/>
    <w:rsid w:val="005244EB"/>
    <w:rsid w:val="00524549"/>
    <w:rsid w:val="00524596"/>
    <w:rsid w:val="005245D2"/>
    <w:rsid w:val="005245DB"/>
    <w:rsid w:val="005246BA"/>
    <w:rsid w:val="005246F3"/>
    <w:rsid w:val="00524761"/>
    <w:rsid w:val="005247BB"/>
    <w:rsid w:val="00524800"/>
    <w:rsid w:val="005248BE"/>
    <w:rsid w:val="005248F2"/>
    <w:rsid w:val="0052496C"/>
    <w:rsid w:val="00524A01"/>
    <w:rsid w:val="00524A41"/>
    <w:rsid w:val="00524A44"/>
    <w:rsid w:val="00524A8E"/>
    <w:rsid w:val="00524AA1"/>
    <w:rsid w:val="00524AA6"/>
    <w:rsid w:val="00524ADE"/>
    <w:rsid w:val="00524BB7"/>
    <w:rsid w:val="00524BCF"/>
    <w:rsid w:val="00524CD6"/>
    <w:rsid w:val="00524D04"/>
    <w:rsid w:val="00524D86"/>
    <w:rsid w:val="00524DE9"/>
    <w:rsid w:val="00524ED2"/>
    <w:rsid w:val="00524F2D"/>
    <w:rsid w:val="00524F48"/>
    <w:rsid w:val="00524FA6"/>
    <w:rsid w:val="00524FDC"/>
    <w:rsid w:val="0052501D"/>
    <w:rsid w:val="00525211"/>
    <w:rsid w:val="00525218"/>
    <w:rsid w:val="00525298"/>
    <w:rsid w:val="0052529E"/>
    <w:rsid w:val="005252BA"/>
    <w:rsid w:val="005253C0"/>
    <w:rsid w:val="00525428"/>
    <w:rsid w:val="0052548F"/>
    <w:rsid w:val="0052556A"/>
    <w:rsid w:val="0052562A"/>
    <w:rsid w:val="00525639"/>
    <w:rsid w:val="00525723"/>
    <w:rsid w:val="00525749"/>
    <w:rsid w:val="00525751"/>
    <w:rsid w:val="00525769"/>
    <w:rsid w:val="0052578D"/>
    <w:rsid w:val="005257FD"/>
    <w:rsid w:val="0052582A"/>
    <w:rsid w:val="0052596F"/>
    <w:rsid w:val="005259E9"/>
    <w:rsid w:val="00525A00"/>
    <w:rsid w:val="00525ADE"/>
    <w:rsid w:val="00525AEE"/>
    <w:rsid w:val="00525B30"/>
    <w:rsid w:val="00525C6D"/>
    <w:rsid w:val="00525DB6"/>
    <w:rsid w:val="00525DC7"/>
    <w:rsid w:val="00525DE1"/>
    <w:rsid w:val="00525E30"/>
    <w:rsid w:val="00525F59"/>
    <w:rsid w:val="00525FE8"/>
    <w:rsid w:val="005260E7"/>
    <w:rsid w:val="0052614A"/>
    <w:rsid w:val="005261C7"/>
    <w:rsid w:val="0052625B"/>
    <w:rsid w:val="005262F5"/>
    <w:rsid w:val="00526322"/>
    <w:rsid w:val="00526337"/>
    <w:rsid w:val="00526376"/>
    <w:rsid w:val="0052646A"/>
    <w:rsid w:val="00526498"/>
    <w:rsid w:val="00526505"/>
    <w:rsid w:val="00526546"/>
    <w:rsid w:val="005265D9"/>
    <w:rsid w:val="00526689"/>
    <w:rsid w:val="005266D2"/>
    <w:rsid w:val="005266E5"/>
    <w:rsid w:val="0052672C"/>
    <w:rsid w:val="00526733"/>
    <w:rsid w:val="0052679B"/>
    <w:rsid w:val="005267EF"/>
    <w:rsid w:val="0052682A"/>
    <w:rsid w:val="00526879"/>
    <w:rsid w:val="005268F7"/>
    <w:rsid w:val="00526A59"/>
    <w:rsid w:val="00526A7F"/>
    <w:rsid w:val="00526B39"/>
    <w:rsid w:val="00526BC9"/>
    <w:rsid w:val="00526BDB"/>
    <w:rsid w:val="00526DEF"/>
    <w:rsid w:val="00526EC3"/>
    <w:rsid w:val="00526ECD"/>
    <w:rsid w:val="00526ED7"/>
    <w:rsid w:val="00526FAB"/>
    <w:rsid w:val="00526FEC"/>
    <w:rsid w:val="00527067"/>
    <w:rsid w:val="005270F0"/>
    <w:rsid w:val="005270FB"/>
    <w:rsid w:val="0052747C"/>
    <w:rsid w:val="005274F5"/>
    <w:rsid w:val="00527564"/>
    <w:rsid w:val="00527567"/>
    <w:rsid w:val="00527581"/>
    <w:rsid w:val="0052764C"/>
    <w:rsid w:val="00527679"/>
    <w:rsid w:val="00527687"/>
    <w:rsid w:val="00527768"/>
    <w:rsid w:val="00527893"/>
    <w:rsid w:val="0052789D"/>
    <w:rsid w:val="005278BC"/>
    <w:rsid w:val="00527942"/>
    <w:rsid w:val="00527963"/>
    <w:rsid w:val="0052798D"/>
    <w:rsid w:val="00527B86"/>
    <w:rsid w:val="00527BE6"/>
    <w:rsid w:val="00527C5C"/>
    <w:rsid w:val="00527C7C"/>
    <w:rsid w:val="00527CC9"/>
    <w:rsid w:val="00527CF1"/>
    <w:rsid w:val="00527CF3"/>
    <w:rsid w:val="00527E29"/>
    <w:rsid w:val="00527EB4"/>
    <w:rsid w:val="00527EE3"/>
    <w:rsid w:val="00527EE9"/>
    <w:rsid w:val="00527FCE"/>
    <w:rsid w:val="0053010A"/>
    <w:rsid w:val="0053011A"/>
    <w:rsid w:val="005301A4"/>
    <w:rsid w:val="005302B2"/>
    <w:rsid w:val="005302FA"/>
    <w:rsid w:val="00530352"/>
    <w:rsid w:val="005303AD"/>
    <w:rsid w:val="00530453"/>
    <w:rsid w:val="00530462"/>
    <w:rsid w:val="00530497"/>
    <w:rsid w:val="005304BA"/>
    <w:rsid w:val="005306B7"/>
    <w:rsid w:val="00530790"/>
    <w:rsid w:val="0053081A"/>
    <w:rsid w:val="0053083D"/>
    <w:rsid w:val="00530843"/>
    <w:rsid w:val="0053090B"/>
    <w:rsid w:val="005309C1"/>
    <w:rsid w:val="005309D3"/>
    <w:rsid w:val="00530A6F"/>
    <w:rsid w:val="00530ABB"/>
    <w:rsid w:val="00530B03"/>
    <w:rsid w:val="00530BAD"/>
    <w:rsid w:val="00530C9E"/>
    <w:rsid w:val="00530D23"/>
    <w:rsid w:val="00530D40"/>
    <w:rsid w:val="00530D48"/>
    <w:rsid w:val="00530DC6"/>
    <w:rsid w:val="00530DE2"/>
    <w:rsid w:val="00530DEA"/>
    <w:rsid w:val="00530E7E"/>
    <w:rsid w:val="00530EDB"/>
    <w:rsid w:val="00530EF2"/>
    <w:rsid w:val="00530F63"/>
    <w:rsid w:val="005310F7"/>
    <w:rsid w:val="0053110B"/>
    <w:rsid w:val="0053111F"/>
    <w:rsid w:val="00531140"/>
    <w:rsid w:val="0053117C"/>
    <w:rsid w:val="005311E7"/>
    <w:rsid w:val="00531233"/>
    <w:rsid w:val="0053128A"/>
    <w:rsid w:val="00531329"/>
    <w:rsid w:val="005313E1"/>
    <w:rsid w:val="0053158F"/>
    <w:rsid w:val="0053159A"/>
    <w:rsid w:val="005315DF"/>
    <w:rsid w:val="0053165B"/>
    <w:rsid w:val="0053166C"/>
    <w:rsid w:val="00531780"/>
    <w:rsid w:val="005317BD"/>
    <w:rsid w:val="005317D6"/>
    <w:rsid w:val="005317DF"/>
    <w:rsid w:val="00531890"/>
    <w:rsid w:val="005319A2"/>
    <w:rsid w:val="00531AEC"/>
    <w:rsid w:val="00531B1E"/>
    <w:rsid w:val="00531B4F"/>
    <w:rsid w:val="00531B6A"/>
    <w:rsid w:val="00531B84"/>
    <w:rsid w:val="00531B87"/>
    <w:rsid w:val="00531BB9"/>
    <w:rsid w:val="00531C84"/>
    <w:rsid w:val="00531CEB"/>
    <w:rsid w:val="00531DAC"/>
    <w:rsid w:val="00531E37"/>
    <w:rsid w:val="00531E49"/>
    <w:rsid w:val="00531EB5"/>
    <w:rsid w:val="00531EE4"/>
    <w:rsid w:val="00531F3F"/>
    <w:rsid w:val="00531FC1"/>
    <w:rsid w:val="00532028"/>
    <w:rsid w:val="00532095"/>
    <w:rsid w:val="005320C7"/>
    <w:rsid w:val="005320D3"/>
    <w:rsid w:val="005322C0"/>
    <w:rsid w:val="0053230D"/>
    <w:rsid w:val="00532328"/>
    <w:rsid w:val="0053235A"/>
    <w:rsid w:val="005323AA"/>
    <w:rsid w:val="0053240E"/>
    <w:rsid w:val="0053242C"/>
    <w:rsid w:val="00532537"/>
    <w:rsid w:val="005325BE"/>
    <w:rsid w:val="00532640"/>
    <w:rsid w:val="00532673"/>
    <w:rsid w:val="005326B8"/>
    <w:rsid w:val="005326C5"/>
    <w:rsid w:val="005326F2"/>
    <w:rsid w:val="005327AF"/>
    <w:rsid w:val="00532874"/>
    <w:rsid w:val="00532876"/>
    <w:rsid w:val="005328D8"/>
    <w:rsid w:val="00532A19"/>
    <w:rsid w:val="00532A7E"/>
    <w:rsid w:val="00532AC1"/>
    <w:rsid w:val="00532B39"/>
    <w:rsid w:val="00532CBE"/>
    <w:rsid w:val="00532CE6"/>
    <w:rsid w:val="00532DA6"/>
    <w:rsid w:val="00532E3C"/>
    <w:rsid w:val="00532EEB"/>
    <w:rsid w:val="00532F81"/>
    <w:rsid w:val="00532FAB"/>
    <w:rsid w:val="005330A6"/>
    <w:rsid w:val="00533186"/>
    <w:rsid w:val="00533195"/>
    <w:rsid w:val="00533239"/>
    <w:rsid w:val="005332DD"/>
    <w:rsid w:val="005332E6"/>
    <w:rsid w:val="0053337A"/>
    <w:rsid w:val="0053344D"/>
    <w:rsid w:val="005334CF"/>
    <w:rsid w:val="00533630"/>
    <w:rsid w:val="0053363D"/>
    <w:rsid w:val="00533640"/>
    <w:rsid w:val="00533646"/>
    <w:rsid w:val="00533652"/>
    <w:rsid w:val="00533697"/>
    <w:rsid w:val="005336A8"/>
    <w:rsid w:val="005336AC"/>
    <w:rsid w:val="005336B5"/>
    <w:rsid w:val="005336B8"/>
    <w:rsid w:val="005336CB"/>
    <w:rsid w:val="005336F0"/>
    <w:rsid w:val="0053376D"/>
    <w:rsid w:val="005337E6"/>
    <w:rsid w:val="00533811"/>
    <w:rsid w:val="0053386B"/>
    <w:rsid w:val="005338B6"/>
    <w:rsid w:val="005338F7"/>
    <w:rsid w:val="005338FA"/>
    <w:rsid w:val="005339A9"/>
    <w:rsid w:val="00533AEC"/>
    <w:rsid w:val="00533B03"/>
    <w:rsid w:val="00533B14"/>
    <w:rsid w:val="00533BEA"/>
    <w:rsid w:val="00533C2F"/>
    <w:rsid w:val="00533C7B"/>
    <w:rsid w:val="00533C8D"/>
    <w:rsid w:val="00533CD3"/>
    <w:rsid w:val="00533D55"/>
    <w:rsid w:val="00533DC1"/>
    <w:rsid w:val="00533EC7"/>
    <w:rsid w:val="00533EC8"/>
    <w:rsid w:val="00533EEE"/>
    <w:rsid w:val="00533F19"/>
    <w:rsid w:val="00533F28"/>
    <w:rsid w:val="00533F5F"/>
    <w:rsid w:val="00533FA6"/>
    <w:rsid w:val="00533FA9"/>
    <w:rsid w:val="0053403B"/>
    <w:rsid w:val="00534099"/>
    <w:rsid w:val="005340C0"/>
    <w:rsid w:val="005340C5"/>
    <w:rsid w:val="005340E6"/>
    <w:rsid w:val="0053424E"/>
    <w:rsid w:val="005342BE"/>
    <w:rsid w:val="005343B3"/>
    <w:rsid w:val="005343C2"/>
    <w:rsid w:val="005343F5"/>
    <w:rsid w:val="00534489"/>
    <w:rsid w:val="0053448A"/>
    <w:rsid w:val="005344BC"/>
    <w:rsid w:val="005344C4"/>
    <w:rsid w:val="00534605"/>
    <w:rsid w:val="00534612"/>
    <w:rsid w:val="00534615"/>
    <w:rsid w:val="0053466D"/>
    <w:rsid w:val="0053467D"/>
    <w:rsid w:val="0053481B"/>
    <w:rsid w:val="00534900"/>
    <w:rsid w:val="00534923"/>
    <w:rsid w:val="00534956"/>
    <w:rsid w:val="00534A25"/>
    <w:rsid w:val="00534AD9"/>
    <w:rsid w:val="00534B97"/>
    <w:rsid w:val="00534CCA"/>
    <w:rsid w:val="00534CCD"/>
    <w:rsid w:val="00534DD7"/>
    <w:rsid w:val="00534E85"/>
    <w:rsid w:val="00534EB5"/>
    <w:rsid w:val="00534EC8"/>
    <w:rsid w:val="00534F10"/>
    <w:rsid w:val="00534F87"/>
    <w:rsid w:val="00535043"/>
    <w:rsid w:val="0053515B"/>
    <w:rsid w:val="005351B8"/>
    <w:rsid w:val="005351FB"/>
    <w:rsid w:val="0053527B"/>
    <w:rsid w:val="005352F9"/>
    <w:rsid w:val="0053535E"/>
    <w:rsid w:val="00535426"/>
    <w:rsid w:val="00535589"/>
    <w:rsid w:val="0053560D"/>
    <w:rsid w:val="00535623"/>
    <w:rsid w:val="005356BA"/>
    <w:rsid w:val="005356BF"/>
    <w:rsid w:val="005356C3"/>
    <w:rsid w:val="005356D2"/>
    <w:rsid w:val="00535732"/>
    <w:rsid w:val="00535745"/>
    <w:rsid w:val="0053574A"/>
    <w:rsid w:val="00535768"/>
    <w:rsid w:val="0053595E"/>
    <w:rsid w:val="005359A9"/>
    <w:rsid w:val="00535A99"/>
    <w:rsid w:val="00535AB9"/>
    <w:rsid w:val="00535AF9"/>
    <w:rsid w:val="00535B49"/>
    <w:rsid w:val="00535B66"/>
    <w:rsid w:val="00535BE4"/>
    <w:rsid w:val="00535C56"/>
    <w:rsid w:val="00535CBF"/>
    <w:rsid w:val="00535D5E"/>
    <w:rsid w:val="00535DDF"/>
    <w:rsid w:val="00535E15"/>
    <w:rsid w:val="00535E29"/>
    <w:rsid w:val="00535E3F"/>
    <w:rsid w:val="00535F66"/>
    <w:rsid w:val="0053601B"/>
    <w:rsid w:val="00536062"/>
    <w:rsid w:val="00536122"/>
    <w:rsid w:val="00536159"/>
    <w:rsid w:val="00536191"/>
    <w:rsid w:val="00536246"/>
    <w:rsid w:val="005362C3"/>
    <w:rsid w:val="00536313"/>
    <w:rsid w:val="00536416"/>
    <w:rsid w:val="00536502"/>
    <w:rsid w:val="0053665E"/>
    <w:rsid w:val="00536668"/>
    <w:rsid w:val="005366F5"/>
    <w:rsid w:val="005367A1"/>
    <w:rsid w:val="005367F9"/>
    <w:rsid w:val="005368AD"/>
    <w:rsid w:val="005368BB"/>
    <w:rsid w:val="005368F7"/>
    <w:rsid w:val="00536965"/>
    <w:rsid w:val="00536969"/>
    <w:rsid w:val="00536AB3"/>
    <w:rsid w:val="00536B84"/>
    <w:rsid w:val="00536DC4"/>
    <w:rsid w:val="00536DDB"/>
    <w:rsid w:val="00536E37"/>
    <w:rsid w:val="00536E93"/>
    <w:rsid w:val="00536ED0"/>
    <w:rsid w:val="00537074"/>
    <w:rsid w:val="00537104"/>
    <w:rsid w:val="00537169"/>
    <w:rsid w:val="00537187"/>
    <w:rsid w:val="00537190"/>
    <w:rsid w:val="0053741A"/>
    <w:rsid w:val="005374A8"/>
    <w:rsid w:val="005374FB"/>
    <w:rsid w:val="00537502"/>
    <w:rsid w:val="005375BC"/>
    <w:rsid w:val="005375D9"/>
    <w:rsid w:val="0053761A"/>
    <w:rsid w:val="00537636"/>
    <w:rsid w:val="0053765F"/>
    <w:rsid w:val="00537667"/>
    <w:rsid w:val="005376A9"/>
    <w:rsid w:val="00537790"/>
    <w:rsid w:val="005377D1"/>
    <w:rsid w:val="005377DA"/>
    <w:rsid w:val="0053783F"/>
    <w:rsid w:val="00537853"/>
    <w:rsid w:val="005378A2"/>
    <w:rsid w:val="005378DC"/>
    <w:rsid w:val="00537A21"/>
    <w:rsid w:val="00537AB2"/>
    <w:rsid w:val="00537B1A"/>
    <w:rsid w:val="00537B26"/>
    <w:rsid w:val="00537B5A"/>
    <w:rsid w:val="00537C3C"/>
    <w:rsid w:val="00537CB8"/>
    <w:rsid w:val="00537D6A"/>
    <w:rsid w:val="00537DDC"/>
    <w:rsid w:val="00537E24"/>
    <w:rsid w:val="00537EB3"/>
    <w:rsid w:val="00537ED6"/>
    <w:rsid w:val="00537FB5"/>
    <w:rsid w:val="00537FB6"/>
    <w:rsid w:val="0053A16C"/>
    <w:rsid w:val="0054004F"/>
    <w:rsid w:val="00540092"/>
    <w:rsid w:val="005400BC"/>
    <w:rsid w:val="005400D2"/>
    <w:rsid w:val="0054014C"/>
    <w:rsid w:val="00540157"/>
    <w:rsid w:val="005401D0"/>
    <w:rsid w:val="005401D8"/>
    <w:rsid w:val="0054023C"/>
    <w:rsid w:val="005402EF"/>
    <w:rsid w:val="00540384"/>
    <w:rsid w:val="005403A5"/>
    <w:rsid w:val="005403C1"/>
    <w:rsid w:val="00540545"/>
    <w:rsid w:val="005405C4"/>
    <w:rsid w:val="00540629"/>
    <w:rsid w:val="005406BF"/>
    <w:rsid w:val="005406E0"/>
    <w:rsid w:val="00540706"/>
    <w:rsid w:val="0054076A"/>
    <w:rsid w:val="00540868"/>
    <w:rsid w:val="00540913"/>
    <w:rsid w:val="005409AE"/>
    <w:rsid w:val="005409B8"/>
    <w:rsid w:val="005409D8"/>
    <w:rsid w:val="005409E8"/>
    <w:rsid w:val="005409FD"/>
    <w:rsid w:val="00540A9F"/>
    <w:rsid w:val="00540AB6"/>
    <w:rsid w:val="00540ACC"/>
    <w:rsid w:val="00540B09"/>
    <w:rsid w:val="00540B71"/>
    <w:rsid w:val="00540BBD"/>
    <w:rsid w:val="00540C6C"/>
    <w:rsid w:val="00540C7F"/>
    <w:rsid w:val="00540C91"/>
    <w:rsid w:val="00540CEE"/>
    <w:rsid w:val="00540DD0"/>
    <w:rsid w:val="00540E0F"/>
    <w:rsid w:val="00540F07"/>
    <w:rsid w:val="00540F1A"/>
    <w:rsid w:val="00540F72"/>
    <w:rsid w:val="00540F79"/>
    <w:rsid w:val="00540FA3"/>
    <w:rsid w:val="00540FB4"/>
    <w:rsid w:val="00541069"/>
    <w:rsid w:val="00541105"/>
    <w:rsid w:val="005411A8"/>
    <w:rsid w:val="005411FA"/>
    <w:rsid w:val="00541260"/>
    <w:rsid w:val="00541405"/>
    <w:rsid w:val="0054149C"/>
    <w:rsid w:val="005414D5"/>
    <w:rsid w:val="005414F5"/>
    <w:rsid w:val="0054150D"/>
    <w:rsid w:val="005415FF"/>
    <w:rsid w:val="0054162F"/>
    <w:rsid w:val="0054169D"/>
    <w:rsid w:val="00541713"/>
    <w:rsid w:val="005417BA"/>
    <w:rsid w:val="005417C1"/>
    <w:rsid w:val="005417C4"/>
    <w:rsid w:val="005417C8"/>
    <w:rsid w:val="0054191A"/>
    <w:rsid w:val="00541967"/>
    <w:rsid w:val="00541A28"/>
    <w:rsid w:val="00541AD8"/>
    <w:rsid w:val="00541B78"/>
    <w:rsid w:val="00541BCF"/>
    <w:rsid w:val="00541CFD"/>
    <w:rsid w:val="00541D70"/>
    <w:rsid w:val="00541DD5"/>
    <w:rsid w:val="00541E40"/>
    <w:rsid w:val="00541E57"/>
    <w:rsid w:val="00541E5E"/>
    <w:rsid w:val="0054209F"/>
    <w:rsid w:val="005420C7"/>
    <w:rsid w:val="00542172"/>
    <w:rsid w:val="00542194"/>
    <w:rsid w:val="005421A4"/>
    <w:rsid w:val="005421BD"/>
    <w:rsid w:val="005421DF"/>
    <w:rsid w:val="005421F8"/>
    <w:rsid w:val="005422BD"/>
    <w:rsid w:val="00542323"/>
    <w:rsid w:val="00542330"/>
    <w:rsid w:val="00542464"/>
    <w:rsid w:val="00542487"/>
    <w:rsid w:val="00542583"/>
    <w:rsid w:val="00542690"/>
    <w:rsid w:val="005426A0"/>
    <w:rsid w:val="00542710"/>
    <w:rsid w:val="00542749"/>
    <w:rsid w:val="0054283E"/>
    <w:rsid w:val="00542887"/>
    <w:rsid w:val="00542955"/>
    <w:rsid w:val="0054296A"/>
    <w:rsid w:val="005429FC"/>
    <w:rsid w:val="00542A14"/>
    <w:rsid w:val="00542A18"/>
    <w:rsid w:val="00542A2C"/>
    <w:rsid w:val="00542AE7"/>
    <w:rsid w:val="00542B93"/>
    <w:rsid w:val="00542C76"/>
    <w:rsid w:val="00542CB4"/>
    <w:rsid w:val="00542D4B"/>
    <w:rsid w:val="00542DD7"/>
    <w:rsid w:val="00542EAE"/>
    <w:rsid w:val="00542ECA"/>
    <w:rsid w:val="00542F03"/>
    <w:rsid w:val="00542F2B"/>
    <w:rsid w:val="00542F37"/>
    <w:rsid w:val="00542F72"/>
    <w:rsid w:val="00542FDB"/>
    <w:rsid w:val="00543011"/>
    <w:rsid w:val="0054311E"/>
    <w:rsid w:val="00543144"/>
    <w:rsid w:val="00543183"/>
    <w:rsid w:val="00543194"/>
    <w:rsid w:val="005431E4"/>
    <w:rsid w:val="0054320E"/>
    <w:rsid w:val="005432CF"/>
    <w:rsid w:val="0054331B"/>
    <w:rsid w:val="0054332C"/>
    <w:rsid w:val="005433DE"/>
    <w:rsid w:val="00543405"/>
    <w:rsid w:val="00543427"/>
    <w:rsid w:val="00543458"/>
    <w:rsid w:val="0054345C"/>
    <w:rsid w:val="00543611"/>
    <w:rsid w:val="0054368A"/>
    <w:rsid w:val="005436AE"/>
    <w:rsid w:val="0054375F"/>
    <w:rsid w:val="00543815"/>
    <w:rsid w:val="00543851"/>
    <w:rsid w:val="00543922"/>
    <w:rsid w:val="005439AF"/>
    <w:rsid w:val="005439FD"/>
    <w:rsid w:val="00543A44"/>
    <w:rsid w:val="00543B75"/>
    <w:rsid w:val="00543BD2"/>
    <w:rsid w:val="00543C2F"/>
    <w:rsid w:val="00543C46"/>
    <w:rsid w:val="00543C5E"/>
    <w:rsid w:val="00543D9E"/>
    <w:rsid w:val="00543DB9"/>
    <w:rsid w:val="00543DC1"/>
    <w:rsid w:val="00543E1C"/>
    <w:rsid w:val="00543EA2"/>
    <w:rsid w:val="00543EAD"/>
    <w:rsid w:val="00543EF0"/>
    <w:rsid w:val="00543FAB"/>
    <w:rsid w:val="0054406F"/>
    <w:rsid w:val="00544075"/>
    <w:rsid w:val="005440A7"/>
    <w:rsid w:val="005440FF"/>
    <w:rsid w:val="0054411D"/>
    <w:rsid w:val="0054412C"/>
    <w:rsid w:val="0054419B"/>
    <w:rsid w:val="0054428C"/>
    <w:rsid w:val="005442C0"/>
    <w:rsid w:val="005442DF"/>
    <w:rsid w:val="00544363"/>
    <w:rsid w:val="005443E3"/>
    <w:rsid w:val="005443F4"/>
    <w:rsid w:val="0054440B"/>
    <w:rsid w:val="00544457"/>
    <w:rsid w:val="0054460C"/>
    <w:rsid w:val="00544639"/>
    <w:rsid w:val="005446EC"/>
    <w:rsid w:val="00544720"/>
    <w:rsid w:val="0054472F"/>
    <w:rsid w:val="005447EF"/>
    <w:rsid w:val="005447F0"/>
    <w:rsid w:val="00544822"/>
    <w:rsid w:val="0054486F"/>
    <w:rsid w:val="00544889"/>
    <w:rsid w:val="005448D2"/>
    <w:rsid w:val="00544913"/>
    <w:rsid w:val="00544A09"/>
    <w:rsid w:val="00544A60"/>
    <w:rsid w:val="00544B0A"/>
    <w:rsid w:val="00544BBD"/>
    <w:rsid w:val="00544C1D"/>
    <w:rsid w:val="00544CCD"/>
    <w:rsid w:val="00544D41"/>
    <w:rsid w:val="00544D7A"/>
    <w:rsid w:val="00544DC3"/>
    <w:rsid w:val="00544DC8"/>
    <w:rsid w:val="00544DDA"/>
    <w:rsid w:val="00544E40"/>
    <w:rsid w:val="00544E94"/>
    <w:rsid w:val="00544EA3"/>
    <w:rsid w:val="00545080"/>
    <w:rsid w:val="00545114"/>
    <w:rsid w:val="00545141"/>
    <w:rsid w:val="00545144"/>
    <w:rsid w:val="005451D2"/>
    <w:rsid w:val="005451EA"/>
    <w:rsid w:val="00545242"/>
    <w:rsid w:val="0054524D"/>
    <w:rsid w:val="00545254"/>
    <w:rsid w:val="00545263"/>
    <w:rsid w:val="0054529D"/>
    <w:rsid w:val="00545307"/>
    <w:rsid w:val="0054532F"/>
    <w:rsid w:val="00545348"/>
    <w:rsid w:val="0054543E"/>
    <w:rsid w:val="0054548B"/>
    <w:rsid w:val="005455DD"/>
    <w:rsid w:val="00545635"/>
    <w:rsid w:val="00545685"/>
    <w:rsid w:val="005456D9"/>
    <w:rsid w:val="005456F7"/>
    <w:rsid w:val="00545711"/>
    <w:rsid w:val="00545723"/>
    <w:rsid w:val="0054572B"/>
    <w:rsid w:val="0054574B"/>
    <w:rsid w:val="00545794"/>
    <w:rsid w:val="005457D2"/>
    <w:rsid w:val="00545808"/>
    <w:rsid w:val="0054584C"/>
    <w:rsid w:val="00545864"/>
    <w:rsid w:val="00545877"/>
    <w:rsid w:val="00545932"/>
    <w:rsid w:val="00545992"/>
    <w:rsid w:val="00545AE3"/>
    <w:rsid w:val="00545E53"/>
    <w:rsid w:val="00545F4B"/>
    <w:rsid w:val="00546040"/>
    <w:rsid w:val="005460E5"/>
    <w:rsid w:val="00546146"/>
    <w:rsid w:val="0054616A"/>
    <w:rsid w:val="005461F2"/>
    <w:rsid w:val="00546228"/>
    <w:rsid w:val="00546286"/>
    <w:rsid w:val="00546337"/>
    <w:rsid w:val="0054635E"/>
    <w:rsid w:val="005463D4"/>
    <w:rsid w:val="00546602"/>
    <w:rsid w:val="00546618"/>
    <w:rsid w:val="00546622"/>
    <w:rsid w:val="00546734"/>
    <w:rsid w:val="0054675B"/>
    <w:rsid w:val="00546777"/>
    <w:rsid w:val="0054677E"/>
    <w:rsid w:val="0054680A"/>
    <w:rsid w:val="0054680C"/>
    <w:rsid w:val="0054687F"/>
    <w:rsid w:val="00546907"/>
    <w:rsid w:val="005469F2"/>
    <w:rsid w:val="005469FF"/>
    <w:rsid w:val="00546AAD"/>
    <w:rsid w:val="00546AB3"/>
    <w:rsid w:val="00546B31"/>
    <w:rsid w:val="00546B70"/>
    <w:rsid w:val="00546C56"/>
    <w:rsid w:val="00546CC8"/>
    <w:rsid w:val="00546CE5"/>
    <w:rsid w:val="00546D14"/>
    <w:rsid w:val="00546DF9"/>
    <w:rsid w:val="00546EFF"/>
    <w:rsid w:val="00546F75"/>
    <w:rsid w:val="00546F85"/>
    <w:rsid w:val="00546FCF"/>
    <w:rsid w:val="005470C9"/>
    <w:rsid w:val="00547145"/>
    <w:rsid w:val="00547160"/>
    <w:rsid w:val="00547358"/>
    <w:rsid w:val="0054739B"/>
    <w:rsid w:val="005473B4"/>
    <w:rsid w:val="005473F1"/>
    <w:rsid w:val="00547475"/>
    <w:rsid w:val="005474C6"/>
    <w:rsid w:val="005474EF"/>
    <w:rsid w:val="00547546"/>
    <w:rsid w:val="0054758D"/>
    <w:rsid w:val="0054767E"/>
    <w:rsid w:val="0054768E"/>
    <w:rsid w:val="005476F0"/>
    <w:rsid w:val="00547710"/>
    <w:rsid w:val="005477DF"/>
    <w:rsid w:val="00547814"/>
    <w:rsid w:val="0054782D"/>
    <w:rsid w:val="005478CA"/>
    <w:rsid w:val="00547927"/>
    <w:rsid w:val="00547947"/>
    <w:rsid w:val="00547A12"/>
    <w:rsid w:val="00547AAC"/>
    <w:rsid w:val="00547AD3"/>
    <w:rsid w:val="00547AF6"/>
    <w:rsid w:val="00547B3C"/>
    <w:rsid w:val="00547BCD"/>
    <w:rsid w:val="00547C43"/>
    <w:rsid w:val="00547C5E"/>
    <w:rsid w:val="00547CB9"/>
    <w:rsid w:val="00547DAC"/>
    <w:rsid w:val="00547E88"/>
    <w:rsid w:val="00547F5D"/>
    <w:rsid w:val="00550029"/>
    <w:rsid w:val="0055004C"/>
    <w:rsid w:val="0055010E"/>
    <w:rsid w:val="0055016D"/>
    <w:rsid w:val="00550185"/>
    <w:rsid w:val="00550249"/>
    <w:rsid w:val="005502BB"/>
    <w:rsid w:val="005502C1"/>
    <w:rsid w:val="005502E3"/>
    <w:rsid w:val="005502E4"/>
    <w:rsid w:val="0055032C"/>
    <w:rsid w:val="005503E9"/>
    <w:rsid w:val="00550449"/>
    <w:rsid w:val="00550458"/>
    <w:rsid w:val="005504BC"/>
    <w:rsid w:val="005504C8"/>
    <w:rsid w:val="0055054C"/>
    <w:rsid w:val="00550554"/>
    <w:rsid w:val="00550568"/>
    <w:rsid w:val="005505C7"/>
    <w:rsid w:val="00550658"/>
    <w:rsid w:val="0055069D"/>
    <w:rsid w:val="005506C7"/>
    <w:rsid w:val="00550743"/>
    <w:rsid w:val="0055074C"/>
    <w:rsid w:val="0055078A"/>
    <w:rsid w:val="005507AB"/>
    <w:rsid w:val="005507CD"/>
    <w:rsid w:val="00550803"/>
    <w:rsid w:val="00550812"/>
    <w:rsid w:val="00550862"/>
    <w:rsid w:val="005508EE"/>
    <w:rsid w:val="005508EF"/>
    <w:rsid w:val="005509A0"/>
    <w:rsid w:val="005509E1"/>
    <w:rsid w:val="00550A11"/>
    <w:rsid w:val="00550A53"/>
    <w:rsid w:val="00550B57"/>
    <w:rsid w:val="00550C05"/>
    <w:rsid w:val="00550C18"/>
    <w:rsid w:val="00550CA7"/>
    <w:rsid w:val="00550D79"/>
    <w:rsid w:val="00550DAF"/>
    <w:rsid w:val="00550DC1"/>
    <w:rsid w:val="00550DE5"/>
    <w:rsid w:val="00550E04"/>
    <w:rsid w:val="00550E0E"/>
    <w:rsid w:val="00550EEF"/>
    <w:rsid w:val="00550F00"/>
    <w:rsid w:val="00550F1E"/>
    <w:rsid w:val="00550F86"/>
    <w:rsid w:val="00551036"/>
    <w:rsid w:val="0055105A"/>
    <w:rsid w:val="0055105B"/>
    <w:rsid w:val="005510F0"/>
    <w:rsid w:val="00551100"/>
    <w:rsid w:val="0055112B"/>
    <w:rsid w:val="0055113A"/>
    <w:rsid w:val="005511F1"/>
    <w:rsid w:val="0055120B"/>
    <w:rsid w:val="0055126A"/>
    <w:rsid w:val="0055127F"/>
    <w:rsid w:val="00551289"/>
    <w:rsid w:val="0055129B"/>
    <w:rsid w:val="005512A5"/>
    <w:rsid w:val="005512C2"/>
    <w:rsid w:val="005512ED"/>
    <w:rsid w:val="005512EF"/>
    <w:rsid w:val="005513C4"/>
    <w:rsid w:val="005513EB"/>
    <w:rsid w:val="0055143A"/>
    <w:rsid w:val="005514F7"/>
    <w:rsid w:val="0055151D"/>
    <w:rsid w:val="0055156E"/>
    <w:rsid w:val="0055160F"/>
    <w:rsid w:val="0055167F"/>
    <w:rsid w:val="005516DC"/>
    <w:rsid w:val="005516E5"/>
    <w:rsid w:val="005516F4"/>
    <w:rsid w:val="00551846"/>
    <w:rsid w:val="00551871"/>
    <w:rsid w:val="005518B4"/>
    <w:rsid w:val="005518C2"/>
    <w:rsid w:val="0055192C"/>
    <w:rsid w:val="00551997"/>
    <w:rsid w:val="005519AC"/>
    <w:rsid w:val="00551A22"/>
    <w:rsid w:val="00551A38"/>
    <w:rsid w:val="00551A60"/>
    <w:rsid w:val="00551A9E"/>
    <w:rsid w:val="00551ABE"/>
    <w:rsid w:val="00551B43"/>
    <w:rsid w:val="00551B4D"/>
    <w:rsid w:val="00551C6B"/>
    <w:rsid w:val="00551CE9"/>
    <w:rsid w:val="00551CF7"/>
    <w:rsid w:val="00551E64"/>
    <w:rsid w:val="00551E72"/>
    <w:rsid w:val="00551E7E"/>
    <w:rsid w:val="00551E87"/>
    <w:rsid w:val="00552052"/>
    <w:rsid w:val="005520A6"/>
    <w:rsid w:val="005521FC"/>
    <w:rsid w:val="00552288"/>
    <w:rsid w:val="005522E0"/>
    <w:rsid w:val="00552371"/>
    <w:rsid w:val="00552506"/>
    <w:rsid w:val="0055254F"/>
    <w:rsid w:val="005525DE"/>
    <w:rsid w:val="00552611"/>
    <w:rsid w:val="005526EF"/>
    <w:rsid w:val="0055272D"/>
    <w:rsid w:val="00552752"/>
    <w:rsid w:val="005527DA"/>
    <w:rsid w:val="005527EF"/>
    <w:rsid w:val="005528B3"/>
    <w:rsid w:val="005528E7"/>
    <w:rsid w:val="00552913"/>
    <w:rsid w:val="005529A6"/>
    <w:rsid w:val="005529BF"/>
    <w:rsid w:val="00552A08"/>
    <w:rsid w:val="00552A16"/>
    <w:rsid w:val="00552A6A"/>
    <w:rsid w:val="00552AF4"/>
    <w:rsid w:val="00552B8A"/>
    <w:rsid w:val="00552BDF"/>
    <w:rsid w:val="00552C2F"/>
    <w:rsid w:val="00552D62"/>
    <w:rsid w:val="00552D64"/>
    <w:rsid w:val="00552DE4"/>
    <w:rsid w:val="00552ED3"/>
    <w:rsid w:val="00552F24"/>
    <w:rsid w:val="00552F55"/>
    <w:rsid w:val="00552FAC"/>
    <w:rsid w:val="0055305A"/>
    <w:rsid w:val="0055311C"/>
    <w:rsid w:val="0055313F"/>
    <w:rsid w:val="005531AB"/>
    <w:rsid w:val="005531B3"/>
    <w:rsid w:val="0055326D"/>
    <w:rsid w:val="005532E4"/>
    <w:rsid w:val="00553369"/>
    <w:rsid w:val="005533CF"/>
    <w:rsid w:val="00553466"/>
    <w:rsid w:val="005535EB"/>
    <w:rsid w:val="00553635"/>
    <w:rsid w:val="0055363A"/>
    <w:rsid w:val="0055364E"/>
    <w:rsid w:val="00553698"/>
    <w:rsid w:val="0055369F"/>
    <w:rsid w:val="0055372F"/>
    <w:rsid w:val="005538EB"/>
    <w:rsid w:val="00553995"/>
    <w:rsid w:val="00553A46"/>
    <w:rsid w:val="00553B08"/>
    <w:rsid w:val="00553B6D"/>
    <w:rsid w:val="00553B92"/>
    <w:rsid w:val="00553BA2"/>
    <w:rsid w:val="00553BC9"/>
    <w:rsid w:val="00553C24"/>
    <w:rsid w:val="00553CD8"/>
    <w:rsid w:val="00553D32"/>
    <w:rsid w:val="00553D49"/>
    <w:rsid w:val="00553D72"/>
    <w:rsid w:val="00553E1F"/>
    <w:rsid w:val="00553E57"/>
    <w:rsid w:val="00553E76"/>
    <w:rsid w:val="00553ED4"/>
    <w:rsid w:val="00553F3E"/>
    <w:rsid w:val="00553F85"/>
    <w:rsid w:val="00553FD4"/>
    <w:rsid w:val="005540AB"/>
    <w:rsid w:val="00554190"/>
    <w:rsid w:val="0055419F"/>
    <w:rsid w:val="00554274"/>
    <w:rsid w:val="005542C0"/>
    <w:rsid w:val="005542D1"/>
    <w:rsid w:val="005542F8"/>
    <w:rsid w:val="005542FC"/>
    <w:rsid w:val="00554306"/>
    <w:rsid w:val="00554357"/>
    <w:rsid w:val="00554458"/>
    <w:rsid w:val="005544C0"/>
    <w:rsid w:val="0055455E"/>
    <w:rsid w:val="005546A0"/>
    <w:rsid w:val="005548D0"/>
    <w:rsid w:val="00554963"/>
    <w:rsid w:val="005549E1"/>
    <w:rsid w:val="00554AFB"/>
    <w:rsid w:val="00554B33"/>
    <w:rsid w:val="00554BA7"/>
    <w:rsid w:val="00554BB4"/>
    <w:rsid w:val="00554BE9"/>
    <w:rsid w:val="00554BF6"/>
    <w:rsid w:val="00554C2C"/>
    <w:rsid w:val="00554C64"/>
    <w:rsid w:val="00554CED"/>
    <w:rsid w:val="00554D52"/>
    <w:rsid w:val="00554D61"/>
    <w:rsid w:val="00554D86"/>
    <w:rsid w:val="00554DF0"/>
    <w:rsid w:val="00554E7D"/>
    <w:rsid w:val="00554E89"/>
    <w:rsid w:val="00554EE9"/>
    <w:rsid w:val="00554F46"/>
    <w:rsid w:val="00554F81"/>
    <w:rsid w:val="00555006"/>
    <w:rsid w:val="00555020"/>
    <w:rsid w:val="00555022"/>
    <w:rsid w:val="00555031"/>
    <w:rsid w:val="005550A8"/>
    <w:rsid w:val="005550FA"/>
    <w:rsid w:val="0055510E"/>
    <w:rsid w:val="00555171"/>
    <w:rsid w:val="005552C6"/>
    <w:rsid w:val="005552D4"/>
    <w:rsid w:val="005552D7"/>
    <w:rsid w:val="0055530A"/>
    <w:rsid w:val="0055539F"/>
    <w:rsid w:val="005553E6"/>
    <w:rsid w:val="005553F9"/>
    <w:rsid w:val="00555438"/>
    <w:rsid w:val="0055552D"/>
    <w:rsid w:val="00555549"/>
    <w:rsid w:val="0055558E"/>
    <w:rsid w:val="0055564A"/>
    <w:rsid w:val="005556FE"/>
    <w:rsid w:val="00555726"/>
    <w:rsid w:val="005557D5"/>
    <w:rsid w:val="0055593C"/>
    <w:rsid w:val="005559A0"/>
    <w:rsid w:val="00555A4C"/>
    <w:rsid w:val="00555B0F"/>
    <w:rsid w:val="00555B29"/>
    <w:rsid w:val="00555B5F"/>
    <w:rsid w:val="00555B9C"/>
    <w:rsid w:val="00555CE6"/>
    <w:rsid w:val="00555CFE"/>
    <w:rsid w:val="00555D08"/>
    <w:rsid w:val="00555D1F"/>
    <w:rsid w:val="00555D93"/>
    <w:rsid w:val="00555DC5"/>
    <w:rsid w:val="00555EE3"/>
    <w:rsid w:val="00555EFA"/>
    <w:rsid w:val="00555F8A"/>
    <w:rsid w:val="00555FD0"/>
    <w:rsid w:val="00555FF5"/>
    <w:rsid w:val="00556007"/>
    <w:rsid w:val="00556030"/>
    <w:rsid w:val="00556043"/>
    <w:rsid w:val="005560DE"/>
    <w:rsid w:val="0055610E"/>
    <w:rsid w:val="0055614B"/>
    <w:rsid w:val="005561C9"/>
    <w:rsid w:val="00556203"/>
    <w:rsid w:val="0055624A"/>
    <w:rsid w:val="00556263"/>
    <w:rsid w:val="00556265"/>
    <w:rsid w:val="0055628D"/>
    <w:rsid w:val="005562A3"/>
    <w:rsid w:val="005562C5"/>
    <w:rsid w:val="0055632B"/>
    <w:rsid w:val="00556387"/>
    <w:rsid w:val="00556400"/>
    <w:rsid w:val="00556431"/>
    <w:rsid w:val="005564AD"/>
    <w:rsid w:val="0055653A"/>
    <w:rsid w:val="005565B0"/>
    <w:rsid w:val="005565C0"/>
    <w:rsid w:val="005565D0"/>
    <w:rsid w:val="005565E9"/>
    <w:rsid w:val="005566FA"/>
    <w:rsid w:val="0055670D"/>
    <w:rsid w:val="00556722"/>
    <w:rsid w:val="005567DC"/>
    <w:rsid w:val="00556830"/>
    <w:rsid w:val="005568A9"/>
    <w:rsid w:val="0055693A"/>
    <w:rsid w:val="00556A1A"/>
    <w:rsid w:val="00556A4B"/>
    <w:rsid w:val="00556AA6"/>
    <w:rsid w:val="00556B02"/>
    <w:rsid w:val="00556B1D"/>
    <w:rsid w:val="00556B6B"/>
    <w:rsid w:val="00556B6D"/>
    <w:rsid w:val="00556BA4"/>
    <w:rsid w:val="00556C7A"/>
    <w:rsid w:val="00556D37"/>
    <w:rsid w:val="00556DBE"/>
    <w:rsid w:val="00556E32"/>
    <w:rsid w:val="00556F56"/>
    <w:rsid w:val="00556FD5"/>
    <w:rsid w:val="00556FD9"/>
    <w:rsid w:val="00557070"/>
    <w:rsid w:val="00557257"/>
    <w:rsid w:val="00557261"/>
    <w:rsid w:val="0055727A"/>
    <w:rsid w:val="00557305"/>
    <w:rsid w:val="00557334"/>
    <w:rsid w:val="00557407"/>
    <w:rsid w:val="00557431"/>
    <w:rsid w:val="0055746E"/>
    <w:rsid w:val="005574F4"/>
    <w:rsid w:val="00557546"/>
    <w:rsid w:val="00557549"/>
    <w:rsid w:val="00557637"/>
    <w:rsid w:val="0055767D"/>
    <w:rsid w:val="005576BA"/>
    <w:rsid w:val="00557700"/>
    <w:rsid w:val="00557727"/>
    <w:rsid w:val="0055772E"/>
    <w:rsid w:val="005577A2"/>
    <w:rsid w:val="005578C5"/>
    <w:rsid w:val="005579CB"/>
    <w:rsid w:val="00557A77"/>
    <w:rsid w:val="00557A94"/>
    <w:rsid w:val="00557A97"/>
    <w:rsid w:val="00557B0B"/>
    <w:rsid w:val="00557B68"/>
    <w:rsid w:val="00557C11"/>
    <w:rsid w:val="00557C19"/>
    <w:rsid w:val="00557CE1"/>
    <w:rsid w:val="00557E4B"/>
    <w:rsid w:val="00557E93"/>
    <w:rsid w:val="00557F19"/>
    <w:rsid w:val="00557F84"/>
    <w:rsid w:val="00557FC8"/>
    <w:rsid w:val="00557FD1"/>
    <w:rsid w:val="005600C1"/>
    <w:rsid w:val="005600F7"/>
    <w:rsid w:val="0056018F"/>
    <w:rsid w:val="00560211"/>
    <w:rsid w:val="005602C1"/>
    <w:rsid w:val="0056030B"/>
    <w:rsid w:val="00560335"/>
    <w:rsid w:val="005603A3"/>
    <w:rsid w:val="005603EA"/>
    <w:rsid w:val="00560429"/>
    <w:rsid w:val="005604C3"/>
    <w:rsid w:val="0056057C"/>
    <w:rsid w:val="005605BD"/>
    <w:rsid w:val="005606CA"/>
    <w:rsid w:val="00560728"/>
    <w:rsid w:val="00560774"/>
    <w:rsid w:val="0056078B"/>
    <w:rsid w:val="005607CD"/>
    <w:rsid w:val="0056082A"/>
    <w:rsid w:val="00560883"/>
    <w:rsid w:val="00560957"/>
    <w:rsid w:val="0056099F"/>
    <w:rsid w:val="00560A6C"/>
    <w:rsid w:val="00560A7A"/>
    <w:rsid w:val="00560A8B"/>
    <w:rsid w:val="00560B1E"/>
    <w:rsid w:val="00560B40"/>
    <w:rsid w:val="00560B52"/>
    <w:rsid w:val="00560B91"/>
    <w:rsid w:val="00560C19"/>
    <w:rsid w:val="00560C32"/>
    <w:rsid w:val="00560C9D"/>
    <w:rsid w:val="00560CA5"/>
    <w:rsid w:val="00560CDA"/>
    <w:rsid w:val="00560CE3"/>
    <w:rsid w:val="00560CF1"/>
    <w:rsid w:val="00560D91"/>
    <w:rsid w:val="00560DB9"/>
    <w:rsid w:val="00560E2C"/>
    <w:rsid w:val="00560E2D"/>
    <w:rsid w:val="00560EAD"/>
    <w:rsid w:val="00560F30"/>
    <w:rsid w:val="00560F37"/>
    <w:rsid w:val="00560F64"/>
    <w:rsid w:val="00561048"/>
    <w:rsid w:val="0056110F"/>
    <w:rsid w:val="00561271"/>
    <w:rsid w:val="005612CB"/>
    <w:rsid w:val="0056130A"/>
    <w:rsid w:val="0056131E"/>
    <w:rsid w:val="00561342"/>
    <w:rsid w:val="0056138A"/>
    <w:rsid w:val="00561450"/>
    <w:rsid w:val="005615B5"/>
    <w:rsid w:val="0056163A"/>
    <w:rsid w:val="00561670"/>
    <w:rsid w:val="005617ED"/>
    <w:rsid w:val="00561831"/>
    <w:rsid w:val="00561877"/>
    <w:rsid w:val="005618A3"/>
    <w:rsid w:val="005618BD"/>
    <w:rsid w:val="005618DF"/>
    <w:rsid w:val="0056194C"/>
    <w:rsid w:val="005619A9"/>
    <w:rsid w:val="005619E7"/>
    <w:rsid w:val="00561A55"/>
    <w:rsid w:val="00561A7A"/>
    <w:rsid w:val="00561A7D"/>
    <w:rsid w:val="00561A9F"/>
    <w:rsid w:val="00561AA9"/>
    <w:rsid w:val="00561AAE"/>
    <w:rsid w:val="00561BCF"/>
    <w:rsid w:val="00561C18"/>
    <w:rsid w:val="00561C93"/>
    <w:rsid w:val="00561CB7"/>
    <w:rsid w:val="00561D3F"/>
    <w:rsid w:val="00561D91"/>
    <w:rsid w:val="00561DB4"/>
    <w:rsid w:val="00561F39"/>
    <w:rsid w:val="0056202F"/>
    <w:rsid w:val="0056203B"/>
    <w:rsid w:val="0056211B"/>
    <w:rsid w:val="005621DC"/>
    <w:rsid w:val="00562252"/>
    <w:rsid w:val="00562423"/>
    <w:rsid w:val="00562426"/>
    <w:rsid w:val="0056259B"/>
    <w:rsid w:val="005625BC"/>
    <w:rsid w:val="005625E7"/>
    <w:rsid w:val="005626C1"/>
    <w:rsid w:val="005626D8"/>
    <w:rsid w:val="00562773"/>
    <w:rsid w:val="00562861"/>
    <w:rsid w:val="005628D6"/>
    <w:rsid w:val="005628E8"/>
    <w:rsid w:val="00562926"/>
    <w:rsid w:val="005629FF"/>
    <w:rsid w:val="00562A60"/>
    <w:rsid w:val="00562AAE"/>
    <w:rsid w:val="00562BA9"/>
    <w:rsid w:val="00562BB6"/>
    <w:rsid w:val="00562BC7"/>
    <w:rsid w:val="00562D3D"/>
    <w:rsid w:val="00562D4E"/>
    <w:rsid w:val="00562D65"/>
    <w:rsid w:val="00562D75"/>
    <w:rsid w:val="00562E87"/>
    <w:rsid w:val="00562F81"/>
    <w:rsid w:val="00563039"/>
    <w:rsid w:val="00563228"/>
    <w:rsid w:val="00563240"/>
    <w:rsid w:val="00563255"/>
    <w:rsid w:val="005632A4"/>
    <w:rsid w:val="005632A6"/>
    <w:rsid w:val="00563307"/>
    <w:rsid w:val="0056332B"/>
    <w:rsid w:val="00563393"/>
    <w:rsid w:val="005633A4"/>
    <w:rsid w:val="00563426"/>
    <w:rsid w:val="00563458"/>
    <w:rsid w:val="005634D9"/>
    <w:rsid w:val="0056353F"/>
    <w:rsid w:val="00563556"/>
    <w:rsid w:val="005635A8"/>
    <w:rsid w:val="005635C4"/>
    <w:rsid w:val="005635CD"/>
    <w:rsid w:val="0056373D"/>
    <w:rsid w:val="005637B0"/>
    <w:rsid w:val="005637C1"/>
    <w:rsid w:val="0056382A"/>
    <w:rsid w:val="00563846"/>
    <w:rsid w:val="005638D3"/>
    <w:rsid w:val="005638FA"/>
    <w:rsid w:val="00563A36"/>
    <w:rsid w:val="00563A4D"/>
    <w:rsid w:val="00563AA2"/>
    <w:rsid w:val="00563AE8"/>
    <w:rsid w:val="00563B12"/>
    <w:rsid w:val="00563B38"/>
    <w:rsid w:val="00563BE2"/>
    <w:rsid w:val="00563BE5"/>
    <w:rsid w:val="00563C11"/>
    <w:rsid w:val="00563C4E"/>
    <w:rsid w:val="00563C9C"/>
    <w:rsid w:val="00563CE5"/>
    <w:rsid w:val="00563D18"/>
    <w:rsid w:val="00563D1B"/>
    <w:rsid w:val="00563DAD"/>
    <w:rsid w:val="00563DB0"/>
    <w:rsid w:val="00563DD3"/>
    <w:rsid w:val="00563DE6"/>
    <w:rsid w:val="00563F0F"/>
    <w:rsid w:val="00563F48"/>
    <w:rsid w:val="00563F65"/>
    <w:rsid w:val="00563FA7"/>
    <w:rsid w:val="00563FC0"/>
    <w:rsid w:val="00563FE2"/>
    <w:rsid w:val="0056402A"/>
    <w:rsid w:val="00564075"/>
    <w:rsid w:val="005640DB"/>
    <w:rsid w:val="0056411A"/>
    <w:rsid w:val="005641F3"/>
    <w:rsid w:val="0056429F"/>
    <w:rsid w:val="0056432E"/>
    <w:rsid w:val="0056435E"/>
    <w:rsid w:val="0056438C"/>
    <w:rsid w:val="00564488"/>
    <w:rsid w:val="0056451C"/>
    <w:rsid w:val="00564553"/>
    <w:rsid w:val="00564684"/>
    <w:rsid w:val="005646B7"/>
    <w:rsid w:val="005646FA"/>
    <w:rsid w:val="0056472D"/>
    <w:rsid w:val="005647A5"/>
    <w:rsid w:val="00564965"/>
    <w:rsid w:val="00564A0F"/>
    <w:rsid w:val="00564A2B"/>
    <w:rsid w:val="00564A7B"/>
    <w:rsid w:val="00564AA8"/>
    <w:rsid w:val="00564ADD"/>
    <w:rsid w:val="00564B98"/>
    <w:rsid w:val="00564BA6"/>
    <w:rsid w:val="00564BD3"/>
    <w:rsid w:val="00564CE7"/>
    <w:rsid w:val="00564CF1"/>
    <w:rsid w:val="00564CF7"/>
    <w:rsid w:val="00564D09"/>
    <w:rsid w:val="00564DF2"/>
    <w:rsid w:val="00564E28"/>
    <w:rsid w:val="00564EF5"/>
    <w:rsid w:val="00564F68"/>
    <w:rsid w:val="005650C0"/>
    <w:rsid w:val="00565175"/>
    <w:rsid w:val="00565271"/>
    <w:rsid w:val="0056529A"/>
    <w:rsid w:val="005652CA"/>
    <w:rsid w:val="0056531B"/>
    <w:rsid w:val="005653B1"/>
    <w:rsid w:val="00565455"/>
    <w:rsid w:val="00565474"/>
    <w:rsid w:val="005654EC"/>
    <w:rsid w:val="0056551F"/>
    <w:rsid w:val="005655EC"/>
    <w:rsid w:val="00565679"/>
    <w:rsid w:val="005656BB"/>
    <w:rsid w:val="005656D2"/>
    <w:rsid w:val="0056581D"/>
    <w:rsid w:val="00565895"/>
    <w:rsid w:val="005658A5"/>
    <w:rsid w:val="005658AC"/>
    <w:rsid w:val="005658F7"/>
    <w:rsid w:val="00565915"/>
    <w:rsid w:val="00565977"/>
    <w:rsid w:val="00565A80"/>
    <w:rsid w:val="00565AFB"/>
    <w:rsid w:val="00565B1E"/>
    <w:rsid w:val="00565B64"/>
    <w:rsid w:val="00565BE5"/>
    <w:rsid w:val="00565C1C"/>
    <w:rsid w:val="00565D12"/>
    <w:rsid w:val="00565D3F"/>
    <w:rsid w:val="00565DC6"/>
    <w:rsid w:val="00565DDD"/>
    <w:rsid w:val="00565E8E"/>
    <w:rsid w:val="00565EAB"/>
    <w:rsid w:val="00565EE0"/>
    <w:rsid w:val="00565F40"/>
    <w:rsid w:val="00565F5A"/>
    <w:rsid w:val="00565FB8"/>
    <w:rsid w:val="005660EA"/>
    <w:rsid w:val="00566222"/>
    <w:rsid w:val="00566232"/>
    <w:rsid w:val="0056626B"/>
    <w:rsid w:val="005662D9"/>
    <w:rsid w:val="0056631B"/>
    <w:rsid w:val="005664C7"/>
    <w:rsid w:val="005664CB"/>
    <w:rsid w:val="00566630"/>
    <w:rsid w:val="005666B7"/>
    <w:rsid w:val="005666E8"/>
    <w:rsid w:val="005666F1"/>
    <w:rsid w:val="005667FA"/>
    <w:rsid w:val="0056699F"/>
    <w:rsid w:val="005669AD"/>
    <w:rsid w:val="00566A06"/>
    <w:rsid w:val="00566A4B"/>
    <w:rsid w:val="00566A60"/>
    <w:rsid w:val="00566A6A"/>
    <w:rsid w:val="00566A7B"/>
    <w:rsid w:val="00566AFF"/>
    <w:rsid w:val="00566B6C"/>
    <w:rsid w:val="00566BA4"/>
    <w:rsid w:val="00566C38"/>
    <w:rsid w:val="00566CCE"/>
    <w:rsid w:val="00566CD4"/>
    <w:rsid w:val="00566CDC"/>
    <w:rsid w:val="00566D72"/>
    <w:rsid w:val="00566E5C"/>
    <w:rsid w:val="00566E8F"/>
    <w:rsid w:val="00566F0E"/>
    <w:rsid w:val="00566F26"/>
    <w:rsid w:val="00566F92"/>
    <w:rsid w:val="0056703B"/>
    <w:rsid w:val="00567047"/>
    <w:rsid w:val="005670DB"/>
    <w:rsid w:val="0056710F"/>
    <w:rsid w:val="00567114"/>
    <w:rsid w:val="00567182"/>
    <w:rsid w:val="005671BC"/>
    <w:rsid w:val="005671D8"/>
    <w:rsid w:val="00567273"/>
    <w:rsid w:val="00567343"/>
    <w:rsid w:val="0056735B"/>
    <w:rsid w:val="00567473"/>
    <w:rsid w:val="005674D5"/>
    <w:rsid w:val="005674DE"/>
    <w:rsid w:val="00567501"/>
    <w:rsid w:val="00567573"/>
    <w:rsid w:val="00567613"/>
    <w:rsid w:val="00567676"/>
    <w:rsid w:val="005676B1"/>
    <w:rsid w:val="005676B6"/>
    <w:rsid w:val="00567717"/>
    <w:rsid w:val="00567782"/>
    <w:rsid w:val="005677E9"/>
    <w:rsid w:val="0056786A"/>
    <w:rsid w:val="00567906"/>
    <w:rsid w:val="0056793D"/>
    <w:rsid w:val="00567942"/>
    <w:rsid w:val="005679B1"/>
    <w:rsid w:val="00567ABF"/>
    <w:rsid w:val="00567AFB"/>
    <w:rsid w:val="00567B22"/>
    <w:rsid w:val="00567B72"/>
    <w:rsid w:val="00567BAB"/>
    <w:rsid w:val="00567C21"/>
    <w:rsid w:val="00567C8B"/>
    <w:rsid w:val="00567D59"/>
    <w:rsid w:val="00567D6D"/>
    <w:rsid w:val="00567D84"/>
    <w:rsid w:val="00567DC4"/>
    <w:rsid w:val="00567DFE"/>
    <w:rsid w:val="00567EBD"/>
    <w:rsid w:val="00567EC7"/>
    <w:rsid w:val="00567F39"/>
    <w:rsid w:val="00567F4B"/>
    <w:rsid w:val="00570191"/>
    <w:rsid w:val="005701A1"/>
    <w:rsid w:val="00570456"/>
    <w:rsid w:val="00570562"/>
    <w:rsid w:val="005705DB"/>
    <w:rsid w:val="00570606"/>
    <w:rsid w:val="00570632"/>
    <w:rsid w:val="00570687"/>
    <w:rsid w:val="00570794"/>
    <w:rsid w:val="005707C7"/>
    <w:rsid w:val="00570825"/>
    <w:rsid w:val="00570833"/>
    <w:rsid w:val="00570836"/>
    <w:rsid w:val="00570854"/>
    <w:rsid w:val="00570899"/>
    <w:rsid w:val="005709CB"/>
    <w:rsid w:val="00570AD9"/>
    <w:rsid w:val="00570B3B"/>
    <w:rsid w:val="00570B62"/>
    <w:rsid w:val="00570B78"/>
    <w:rsid w:val="00570BFC"/>
    <w:rsid w:val="00570C2B"/>
    <w:rsid w:val="00570C45"/>
    <w:rsid w:val="00570C4B"/>
    <w:rsid w:val="00570DC4"/>
    <w:rsid w:val="00570DE2"/>
    <w:rsid w:val="00570E00"/>
    <w:rsid w:val="00570E5B"/>
    <w:rsid w:val="00570EBA"/>
    <w:rsid w:val="00570F89"/>
    <w:rsid w:val="00570F91"/>
    <w:rsid w:val="0057104F"/>
    <w:rsid w:val="00571064"/>
    <w:rsid w:val="005710FB"/>
    <w:rsid w:val="005710FF"/>
    <w:rsid w:val="00571104"/>
    <w:rsid w:val="00571128"/>
    <w:rsid w:val="00571158"/>
    <w:rsid w:val="0057115F"/>
    <w:rsid w:val="00571196"/>
    <w:rsid w:val="005711AD"/>
    <w:rsid w:val="00571205"/>
    <w:rsid w:val="005712B7"/>
    <w:rsid w:val="005712C6"/>
    <w:rsid w:val="00571339"/>
    <w:rsid w:val="005713C3"/>
    <w:rsid w:val="0057143A"/>
    <w:rsid w:val="005714B2"/>
    <w:rsid w:val="0057158F"/>
    <w:rsid w:val="0057159C"/>
    <w:rsid w:val="005715DF"/>
    <w:rsid w:val="005716C9"/>
    <w:rsid w:val="005716D5"/>
    <w:rsid w:val="0057175A"/>
    <w:rsid w:val="00571798"/>
    <w:rsid w:val="005717B0"/>
    <w:rsid w:val="0057188E"/>
    <w:rsid w:val="005718FE"/>
    <w:rsid w:val="00571910"/>
    <w:rsid w:val="005719FC"/>
    <w:rsid w:val="00571A72"/>
    <w:rsid w:val="00571AE9"/>
    <w:rsid w:val="00571AF2"/>
    <w:rsid w:val="00571B78"/>
    <w:rsid w:val="00571BC3"/>
    <w:rsid w:val="00571BDC"/>
    <w:rsid w:val="00571BF2"/>
    <w:rsid w:val="00571BFF"/>
    <w:rsid w:val="00571C8F"/>
    <w:rsid w:val="00571D42"/>
    <w:rsid w:val="00571D4F"/>
    <w:rsid w:val="00571DDD"/>
    <w:rsid w:val="00571E2F"/>
    <w:rsid w:val="00571E65"/>
    <w:rsid w:val="00571E7E"/>
    <w:rsid w:val="00571EC1"/>
    <w:rsid w:val="00571FAB"/>
    <w:rsid w:val="005721FB"/>
    <w:rsid w:val="00572291"/>
    <w:rsid w:val="0057234B"/>
    <w:rsid w:val="0057234E"/>
    <w:rsid w:val="00572357"/>
    <w:rsid w:val="0057235B"/>
    <w:rsid w:val="005723DE"/>
    <w:rsid w:val="0057245A"/>
    <w:rsid w:val="00572483"/>
    <w:rsid w:val="005724AD"/>
    <w:rsid w:val="0057251F"/>
    <w:rsid w:val="00572586"/>
    <w:rsid w:val="0057260E"/>
    <w:rsid w:val="00572699"/>
    <w:rsid w:val="005726B4"/>
    <w:rsid w:val="00572721"/>
    <w:rsid w:val="005727DC"/>
    <w:rsid w:val="005727ED"/>
    <w:rsid w:val="0057285F"/>
    <w:rsid w:val="005728B8"/>
    <w:rsid w:val="00572A5E"/>
    <w:rsid w:val="00572AC8"/>
    <w:rsid w:val="00572B5C"/>
    <w:rsid w:val="00572BA7"/>
    <w:rsid w:val="00572CC6"/>
    <w:rsid w:val="00572E88"/>
    <w:rsid w:val="00572ED8"/>
    <w:rsid w:val="00572EED"/>
    <w:rsid w:val="00572F86"/>
    <w:rsid w:val="00572FA5"/>
    <w:rsid w:val="00573003"/>
    <w:rsid w:val="00573075"/>
    <w:rsid w:val="005730D6"/>
    <w:rsid w:val="005730E0"/>
    <w:rsid w:val="005730E6"/>
    <w:rsid w:val="00573133"/>
    <w:rsid w:val="005732E5"/>
    <w:rsid w:val="00573386"/>
    <w:rsid w:val="005734FA"/>
    <w:rsid w:val="00573592"/>
    <w:rsid w:val="0057361F"/>
    <w:rsid w:val="005736C2"/>
    <w:rsid w:val="00573706"/>
    <w:rsid w:val="00573761"/>
    <w:rsid w:val="005737C9"/>
    <w:rsid w:val="00573808"/>
    <w:rsid w:val="005738AD"/>
    <w:rsid w:val="005738C1"/>
    <w:rsid w:val="005738C5"/>
    <w:rsid w:val="005738F2"/>
    <w:rsid w:val="00573932"/>
    <w:rsid w:val="00573934"/>
    <w:rsid w:val="0057398D"/>
    <w:rsid w:val="00573A40"/>
    <w:rsid w:val="00573A50"/>
    <w:rsid w:val="00573A79"/>
    <w:rsid w:val="00573A80"/>
    <w:rsid w:val="00573A86"/>
    <w:rsid w:val="00573AEE"/>
    <w:rsid w:val="00573B17"/>
    <w:rsid w:val="00573BA5"/>
    <w:rsid w:val="00573BED"/>
    <w:rsid w:val="00573CCA"/>
    <w:rsid w:val="00573CCC"/>
    <w:rsid w:val="00573D74"/>
    <w:rsid w:val="00573DA7"/>
    <w:rsid w:val="00573EAB"/>
    <w:rsid w:val="00573EE1"/>
    <w:rsid w:val="00573FA9"/>
    <w:rsid w:val="00574033"/>
    <w:rsid w:val="00574089"/>
    <w:rsid w:val="0057408A"/>
    <w:rsid w:val="00574099"/>
    <w:rsid w:val="0057414D"/>
    <w:rsid w:val="00574165"/>
    <w:rsid w:val="005741A8"/>
    <w:rsid w:val="005741D0"/>
    <w:rsid w:val="00574217"/>
    <w:rsid w:val="005742A1"/>
    <w:rsid w:val="005742F7"/>
    <w:rsid w:val="00574320"/>
    <w:rsid w:val="0057448D"/>
    <w:rsid w:val="005744F7"/>
    <w:rsid w:val="00574577"/>
    <w:rsid w:val="00574579"/>
    <w:rsid w:val="005745BF"/>
    <w:rsid w:val="005745CA"/>
    <w:rsid w:val="00574730"/>
    <w:rsid w:val="00574748"/>
    <w:rsid w:val="00574768"/>
    <w:rsid w:val="005747C9"/>
    <w:rsid w:val="005747CE"/>
    <w:rsid w:val="005747D6"/>
    <w:rsid w:val="0057488B"/>
    <w:rsid w:val="005749A2"/>
    <w:rsid w:val="005749FD"/>
    <w:rsid w:val="00574A07"/>
    <w:rsid w:val="00574A16"/>
    <w:rsid w:val="00574ACF"/>
    <w:rsid w:val="00574B31"/>
    <w:rsid w:val="00574B5D"/>
    <w:rsid w:val="00574BAA"/>
    <w:rsid w:val="00574C8B"/>
    <w:rsid w:val="00574E01"/>
    <w:rsid w:val="00574E12"/>
    <w:rsid w:val="00574E56"/>
    <w:rsid w:val="00574F72"/>
    <w:rsid w:val="00574FFA"/>
    <w:rsid w:val="00575114"/>
    <w:rsid w:val="005751E2"/>
    <w:rsid w:val="0057520B"/>
    <w:rsid w:val="0057522E"/>
    <w:rsid w:val="00575276"/>
    <w:rsid w:val="00575297"/>
    <w:rsid w:val="0057535E"/>
    <w:rsid w:val="00575395"/>
    <w:rsid w:val="0057546E"/>
    <w:rsid w:val="005754ED"/>
    <w:rsid w:val="005755FB"/>
    <w:rsid w:val="00575798"/>
    <w:rsid w:val="005757A5"/>
    <w:rsid w:val="005757D8"/>
    <w:rsid w:val="00575847"/>
    <w:rsid w:val="005758A3"/>
    <w:rsid w:val="005758A4"/>
    <w:rsid w:val="00575915"/>
    <w:rsid w:val="00575918"/>
    <w:rsid w:val="0057591E"/>
    <w:rsid w:val="00575935"/>
    <w:rsid w:val="0057597A"/>
    <w:rsid w:val="00575991"/>
    <w:rsid w:val="005759BE"/>
    <w:rsid w:val="005759CE"/>
    <w:rsid w:val="00575A01"/>
    <w:rsid w:val="00575A4B"/>
    <w:rsid w:val="00575A65"/>
    <w:rsid w:val="00575AB7"/>
    <w:rsid w:val="00575ABB"/>
    <w:rsid w:val="00575B37"/>
    <w:rsid w:val="00575B8F"/>
    <w:rsid w:val="00575BA1"/>
    <w:rsid w:val="00575BF0"/>
    <w:rsid w:val="00575C3A"/>
    <w:rsid w:val="00575CC0"/>
    <w:rsid w:val="00575D93"/>
    <w:rsid w:val="00575D94"/>
    <w:rsid w:val="00575DA0"/>
    <w:rsid w:val="00575E26"/>
    <w:rsid w:val="00575EEB"/>
    <w:rsid w:val="005760CC"/>
    <w:rsid w:val="005760D9"/>
    <w:rsid w:val="005760DF"/>
    <w:rsid w:val="00576108"/>
    <w:rsid w:val="0057610D"/>
    <w:rsid w:val="00576195"/>
    <w:rsid w:val="005761B0"/>
    <w:rsid w:val="005761C7"/>
    <w:rsid w:val="00576257"/>
    <w:rsid w:val="005762DF"/>
    <w:rsid w:val="0057635B"/>
    <w:rsid w:val="00576421"/>
    <w:rsid w:val="00576505"/>
    <w:rsid w:val="00576543"/>
    <w:rsid w:val="005765D8"/>
    <w:rsid w:val="00576626"/>
    <w:rsid w:val="00576639"/>
    <w:rsid w:val="00576717"/>
    <w:rsid w:val="00576765"/>
    <w:rsid w:val="00576818"/>
    <w:rsid w:val="0057683F"/>
    <w:rsid w:val="005768F6"/>
    <w:rsid w:val="00576983"/>
    <w:rsid w:val="005769F5"/>
    <w:rsid w:val="005769F6"/>
    <w:rsid w:val="00576A53"/>
    <w:rsid w:val="00576AEA"/>
    <w:rsid w:val="00576B2A"/>
    <w:rsid w:val="00576BDE"/>
    <w:rsid w:val="00576BE3"/>
    <w:rsid w:val="00576C3A"/>
    <w:rsid w:val="00576C93"/>
    <w:rsid w:val="00576CB7"/>
    <w:rsid w:val="00576CE3"/>
    <w:rsid w:val="00576CE4"/>
    <w:rsid w:val="00576D05"/>
    <w:rsid w:val="00576D64"/>
    <w:rsid w:val="00576DAA"/>
    <w:rsid w:val="00576DFA"/>
    <w:rsid w:val="00576E1B"/>
    <w:rsid w:val="00576E3D"/>
    <w:rsid w:val="00576E7A"/>
    <w:rsid w:val="00576EB7"/>
    <w:rsid w:val="00576EEB"/>
    <w:rsid w:val="00576EF2"/>
    <w:rsid w:val="00576FA4"/>
    <w:rsid w:val="00576FD4"/>
    <w:rsid w:val="00577019"/>
    <w:rsid w:val="00577077"/>
    <w:rsid w:val="00577183"/>
    <w:rsid w:val="005771B6"/>
    <w:rsid w:val="00577246"/>
    <w:rsid w:val="00577249"/>
    <w:rsid w:val="005774D3"/>
    <w:rsid w:val="00577514"/>
    <w:rsid w:val="0057758C"/>
    <w:rsid w:val="0057759A"/>
    <w:rsid w:val="005775C5"/>
    <w:rsid w:val="005775F9"/>
    <w:rsid w:val="0057762D"/>
    <w:rsid w:val="005776E0"/>
    <w:rsid w:val="00577712"/>
    <w:rsid w:val="00577767"/>
    <w:rsid w:val="0057779E"/>
    <w:rsid w:val="005777C8"/>
    <w:rsid w:val="0057783E"/>
    <w:rsid w:val="005778BE"/>
    <w:rsid w:val="005778C7"/>
    <w:rsid w:val="00577943"/>
    <w:rsid w:val="005779B3"/>
    <w:rsid w:val="00577A14"/>
    <w:rsid w:val="00577AB4"/>
    <w:rsid w:val="00577B04"/>
    <w:rsid w:val="00577B3F"/>
    <w:rsid w:val="00577BF6"/>
    <w:rsid w:val="00577C2D"/>
    <w:rsid w:val="00577CA3"/>
    <w:rsid w:val="00577D52"/>
    <w:rsid w:val="00577D65"/>
    <w:rsid w:val="00577D97"/>
    <w:rsid w:val="00577D9E"/>
    <w:rsid w:val="00577DF7"/>
    <w:rsid w:val="00577DFA"/>
    <w:rsid w:val="00577E8E"/>
    <w:rsid w:val="00577EA2"/>
    <w:rsid w:val="00577EB2"/>
    <w:rsid w:val="00577EBC"/>
    <w:rsid w:val="00577F0B"/>
    <w:rsid w:val="00577F38"/>
    <w:rsid w:val="00577FB8"/>
    <w:rsid w:val="0058003B"/>
    <w:rsid w:val="00580044"/>
    <w:rsid w:val="00580060"/>
    <w:rsid w:val="0058007B"/>
    <w:rsid w:val="0058008F"/>
    <w:rsid w:val="0058009E"/>
    <w:rsid w:val="00580109"/>
    <w:rsid w:val="0058011E"/>
    <w:rsid w:val="00580126"/>
    <w:rsid w:val="0058021F"/>
    <w:rsid w:val="00580267"/>
    <w:rsid w:val="00580269"/>
    <w:rsid w:val="00580279"/>
    <w:rsid w:val="00580402"/>
    <w:rsid w:val="0058047B"/>
    <w:rsid w:val="0058050F"/>
    <w:rsid w:val="00580538"/>
    <w:rsid w:val="00580563"/>
    <w:rsid w:val="005805CF"/>
    <w:rsid w:val="00580602"/>
    <w:rsid w:val="00580608"/>
    <w:rsid w:val="005806DA"/>
    <w:rsid w:val="0058070F"/>
    <w:rsid w:val="0058072C"/>
    <w:rsid w:val="00580745"/>
    <w:rsid w:val="0058074C"/>
    <w:rsid w:val="0058076B"/>
    <w:rsid w:val="00580791"/>
    <w:rsid w:val="0058079A"/>
    <w:rsid w:val="005807F8"/>
    <w:rsid w:val="00580837"/>
    <w:rsid w:val="005808F8"/>
    <w:rsid w:val="0058091B"/>
    <w:rsid w:val="00580954"/>
    <w:rsid w:val="00580982"/>
    <w:rsid w:val="005809AF"/>
    <w:rsid w:val="00580A21"/>
    <w:rsid w:val="00580A53"/>
    <w:rsid w:val="00580B2B"/>
    <w:rsid w:val="00580B54"/>
    <w:rsid w:val="00580BA3"/>
    <w:rsid w:val="00580CF3"/>
    <w:rsid w:val="00580D34"/>
    <w:rsid w:val="00580D40"/>
    <w:rsid w:val="00580F59"/>
    <w:rsid w:val="00580FB1"/>
    <w:rsid w:val="0058109B"/>
    <w:rsid w:val="005810B3"/>
    <w:rsid w:val="005810F9"/>
    <w:rsid w:val="005811A2"/>
    <w:rsid w:val="0058125E"/>
    <w:rsid w:val="00581362"/>
    <w:rsid w:val="005813EC"/>
    <w:rsid w:val="0058155D"/>
    <w:rsid w:val="0058169E"/>
    <w:rsid w:val="005816F3"/>
    <w:rsid w:val="00581727"/>
    <w:rsid w:val="00581730"/>
    <w:rsid w:val="0058178F"/>
    <w:rsid w:val="00581838"/>
    <w:rsid w:val="0058186C"/>
    <w:rsid w:val="00581909"/>
    <w:rsid w:val="00581942"/>
    <w:rsid w:val="005819AB"/>
    <w:rsid w:val="00581A2A"/>
    <w:rsid w:val="00581A45"/>
    <w:rsid w:val="00581A6B"/>
    <w:rsid w:val="00581A9E"/>
    <w:rsid w:val="00581AD0"/>
    <w:rsid w:val="00581AE9"/>
    <w:rsid w:val="00581B87"/>
    <w:rsid w:val="00581C0A"/>
    <w:rsid w:val="00581CC4"/>
    <w:rsid w:val="00581CCA"/>
    <w:rsid w:val="00581D60"/>
    <w:rsid w:val="00581D8E"/>
    <w:rsid w:val="00581ED2"/>
    <w:rsid w:val="00581F18"/>
    <w:rsid w:val="00581F2B"/>
    <w:rsid w:val="00581F36"/>
    <w:rsid w:val="00581F79"/>
    <w:rsid w:val="00581FBB"/>
    <w:rsid w:val="00582055"/>
    <w:rsid w:val="00582078"/>
    <w:rsid w:val="00582101"/>
    <w:rsid w:val="0058214C"/>
    <w:rsid w:val="00582210"/>
    <w:rsid w:val="00582277"/>
    <w:rsid w:val="0058232E"/>
    <w:rsid w:val="005823D1"/>
    <w:rsid w:val="005823EE"/>
    <w:rsid w:val="00582440"/>
    <w:rsid w:val="00582572"/>
    <w:rsid w:val="005825A7"/>
    <w:rsid w:val="0058268C"/>
    <w:rsid w:val="005827F1"/>
    <w:rsid w:val="00582852"/>
    <w:rsid w:val="0058285E"/>
    <w:rsid w:val="005829A7"/>
    <w:rsid w:val="005829E6"/>
    <w:rsid w:val="00582A14"/>
    <w:rsid w:val="00582A84"/>
    <w:rsid w:val="00582ACD"/>
    <w:rsid w:val="00582B0B"/>
    <w:rsid w:val="00582BA1"/>
    <w:rsid w:val="00582D1B"/>
    <w:rsid w:val="00582D2B"/>
    <w:rsid w:val="00582D31"/>
    <w:rsid w:val="00582E4F"/>
    <w:rsid w:val="00582EA1"/>
    <w:rsid w:val="00582EFA"/>
    <w:rsid w:val="00582FFF"/>
    <w:rsid w:val="0058305C"/>
    <w:rsid w:val="005830DF"/>
    <w:rsid w:val="00583165"/>
    <w:rsid w:val="00583176"/>
    <w:rsid w:val="005831B1"/>
    <w:rsid w:val="005831E2"/>
    <w:rsid w:val="005831E7"/>
    <w:rsid w:val="0058324B"/>
    <w:rsid w:val="005832C1"/>
    <w:rsid w:val="005832FC"/>
    <w:rsid w:val="00583380"/>
    <w:rsid w:val="005833D0"/>
    <w:rsid w:val="005833EB"/>
    <w:rsid w:val="00583400"/>
    <w:rsid w:val="00583435"/>
    <w:rsid w:val="00583469"/>
    <w:rsid w:val="005835A5"/>
    <w:rsid w:val="005835FD"/>
    <w:rsid w:val="00583609"/>
    <w:rsid w:val="00583625"/>
    <w:rsid w:val="00583673"/>
    <w:rsid w:val="00583776"/>
    <w:rsid w:val="0058378B"/>
    <w:rsid w:val="00583851"/>
    <w:rsid w:val="00583852"/>
    <w:rsid w:val="00583880"/>
    <w:rsid w:val="0058389C"/>
    <w:rsid w:val="005838B1"/>
    <w:rsid w:val="00583902"/>
    <w:rsid w:val="0058394D"/>
    <w:rsid w:val="005839B8"/>
    <w:rsid w:val="00583BAB"/>
    <w:rsid w:val="00583C7B"/>
    <w:rsid w:val="00583C87"/>
    <w:rsid w:val="00583CC7"/>
    <w:rsid w:val="00583D18"/>
    <w:rsid w:val="00583D33"/>
    <w:rsid w:val="00583D6D"/>
    <w:rsid w:val="00583DC0"/>
    <w:rsid w:val="00583DEE"/>
    <w:rsid w:val="00583E12"/>
    <w:rsid w:val="00583EA1"/>
    <w:rsid w:val="00583F05"/>
    <w:rsid w:val="00583FB4"/>
    <w:rsid w:val="00583FC9"/>
    <w:rsid w:val="00583FE5"/>
    <w:rsid w:val="00584009"/>
    <w:rsid w:val="00584086"/>
    <w:rsid w:val="005840C0"/>
    <w:rsid w:val="005840F1"/>
    <w:rsid w:val="0058428D"/>
    <w:rsid w:val="00584297"/>
    <w:rsid w:val="0058433B"/>
    <w:rsid w:val="0058433F"/>
    <w:rsid w:val="00584367"/>
    <w:rsid w:val="00584388"/>
    <w:rsid w:val="0058446F"/>
    <w:rsid w:val="00584497"/>
    <w:rsid w:val="005844ED"/>
    <w:rsid w:val="00584525"/>
    <w:rsid w:val="00584558"/>
    <w:rsid w:val="0058456A"/>
    <w:rsid w:val="00584586"/>
    <w:rsid w:val="00584651"/>
    <w:rsid w:val="005846D5"/>
    <w:rsid w:val="0058475F"/>
    <w:rsid w:val="00584765"/>
    <w:rsid w:val="005847C8"/>
    <w:rsid w:val="00584802"/>
    <w:rsid w:val="00584955"/>
    <w:rsid w:val="00584956"/>
    <w:rsid w:val="00584979"/>
    <w:rsid w:val="0058498C"/>
    <w:rsid w:val="005849D6"/>
    <w:rsid w:val="00584A50"/>
    <w:rsid w:val="00584AF2"/>
    <w:rsid w:val="00584B32"/>
    <w:rsid w:val="00584B69"/>
    <w:rsid w:val="00584BA4"/>
    <w:rsid w:val="00584BDB"/>
    <w:rsid w:val="00584C1E"/>
    <w:rsid w:val="00584C5E"/>
    <w:rsid w:val="00584C7A"/>
    <w:rsid w:val="00584CE6"/>
    <w:rsid w:val="00584CFE"/>
    <w:rsid w:val="00584D18"/>
    <w:rsid w:val="00584E30"/>
    <w:rsid w:val="00585026"/>
    <w:rsid w:val="005850A5"/>
    <w:rsid w:val="00585121"/>
    <w:rsid w:val="00585124"/>
    <w:rsid w:val="00585142"/>
    <w:rsid w:val="00585151"/>
    <w:rsid w:val="005851CB"/>
    <w:rsid w:val="005851FA"/>
    <w:rsid w:val="0058520B"/>
    <w:rsid w:val="00585245"/>
    <w:rsid w:val="0058527A"/>
    <w:rsid w:val="00585289"/>
    <w:rsid w:val="0058532A"/>
    <w:rsid w:val="00585406"/>
    <w:rsid w:val="0058552C"/>
    <w:rsid w:val="00585589"/>
    <w:rsid w:val="005855C9"/>
    <w:rsid w:val="005855E1"/>
    <w:rsid w:val="00585667"/>
    <w:rsid w:val="0058569E"/>
    <w:rsid w:val="0058571F"/>
    <w:rsid w:val="00585766"/>
    <w:rsid w:val="005857AA"/>
    <w:rsid w:val="005857D4"/>
    <w:rsid w:val="00585818"/>
    <w:rsid w:val="00585831"/>
    <w:rsid w:val="00585A95"/>
    <w:rsid w:val="00585A9D"/>
    <w:rsid w:val="00585B71"/>
    <w:rsid w:val="00585B75"/>
    <w:rsid w:val="00585C71"/>
    <w:rsid w:val="00585CF1"/>
    <w:rsid w:val="00585D17"/>
    <w:rsid w:val="00585DD0"/>
    <w:rsid w:val="00585E70"/>
    <w:rsid w:val="00585EDC"/>
    <w:rsid w:val="00585EF0"/>
    <w:rsid w:val="00585F75"/>
    <w:rsid w:val="00585FDD"/>
    <w:rsid w:val="0058600A"/>
    <w:rsid w:val="005860D3"/>
    <w:rsid w:val="005860F9"/>
    <w:rsid w:val="00586179"/>
    <w:rsid w:val="005861AE"/>
    <w:rsid w:val="00586262"/>
    <w:rsid w:val="005862DF"/>
    <w:rsid w:val="005863C9"/>
    <w:rsid w:val="0058645C"/>
    <w:rsid w:val="00586482"/>
    <w:rsid w:val="005864B3"/>
    <w:rsid w:val="0058659A"/>
    <w:rsid w:val="005865D2"/>
    <w:rsid w:val="00586677"/>
    <w:rsid w:val="005866D2"/>
    <w:rsid w:val="005867D8"/>
    <w:rsid w:val="005868F3"/>
    <w:rsid w:val="005869E9"/>
    <w:rsid w:val="00586AD9"/>
    <w:rsid w:val="00586BAC"/>
    <w:rsid w:val="00586C20"/>
    <w:rsid w:val="00586C23"/>
    <w:rsid w:val="00586DD1"/>
    <w:rsid w:val="00586EB8"/>
    <w:rsid w:val="00586ED9"/>
    <w:rsid w:val="00586EDF"/>
    <w:rsid w:val="00586F48"/>
    <w:rsid w:val="0058703F"/>
    <w:rsid w:val="0058706E"/>
    <w:rsid w:val="005871B8"/>
    <w:rsid w:val="00587224"/>
    <w:rsid w:val="00587255"/>
    <w:rsid w:val="00587299"/>
    <w:rsid w:val="005872B0"/>
    <w:rsid w:val="00587319"/>
    <w:rsid w:val="00587387"/>
    <w:rsid w:val="00587486"/>
    <w:rsid w:val="0058752C"/>
    <w:rsid w:val="005875A4"/>
    <w:rsid w:val="005875E9"/>
    <w:rsid w:val="00587688"/>
    <w:rsid w:val="005876C5"/>
    <w:rsid w:val="005876D0"/>
    <w:rsid w:val="005876D7"/>
    <w:rsid w:val="00587761"/>
    <w:rsid w:val="005877C4"/>
    <w:rsid w:val="005877FC"/>
    <w:rsid w:val="00587811"/>
    <w:rsid w:val="00587856"/>
    <w:rsid w:val="005878F6"/>
    <w:rsid w:val="00587924"/>
    <w:rsid w:val="0058798B"/>
    <w:rsid w:val="00587B0E"/>
    <w:rsid w:val="00587B99"/>
    <w:rsid w:val="00587BA3"/>
    <w:rsid w:val="00587C0D"/>
    <w:rsid w:val="00587C21"/>
    <w:rsid w:val="00587C8C"/>
    <w:rsid w:val="00587CD0"/>
    <w:rsid w:val="00587D03"/>
    <w:rsid w:val="00587D3D"/>
    <w:rsid w:val="00587E18"/>
    <w:rsid w:val="00587E27"/>
    <w:rsid w:val="00587EAE"/>
    <w:rsid w:val="00587EB8"/>
    <w:rsid w:val="00587F7B"/>
    <w:rsid w:val="00587F8C"/>
    <w:rsid w:val="00587F94"/>
    <w:rsid w:val="00587FE2"/>
    <w:rsid w:val="005900D4"/>
    <w:rsid w:val="005900E7"/>
    <w:rsid w:val="00590149"/>
    <w:rsid w:val="0059014A"/>
    <w:rsid w:val="00590161"/>
    <w:rsid w:val="0059016A"/>
    <w:rsid w:val="005901AF"/>
    <w:rsid w:val="005901E0"/>
    <w:rsid w:val="0059024D"/>
    <w:rsid w:val="0059026B"/>
    <w:rsid w:val="0059028A"/>
    <w:rsid w:val="0059030A"/>
    <w:rsid w:val="005903AA"/>
    <w:rsid w:val="005903FF"/>
    <w:rsid w:val="00590438"/>
    <w:rsid w:val="0059049F"/>
    <w:rsid w:val="005904C3"/>
    <w:rsid w:val="005904CA"/>
    <w:rsid w:val="005904F3"/>
    <w:rsid w:val="005905A4"/>
    <w:rsid w:val="00590660"/>
    <w:rsid w:val="005906F6"/>
    <w:rsid w:val="00590798"/>
    <w:rsid w:val="0059079A"/>
    <w:rsid w:val="005907B6"/>
    <w:rsid w:val="00590829"/>
    <w:rsid w:val="00590861"/>
    <w:rsid w:val="005908A2"/>
    <w:rsid w:val="0059090A"/>
    <w:rsid w:val="0059090F"/>
    <w:rsid w:val="0059098A"/>
    <w:rsid w:val="005909DE"/>
    <w:rsid w:val="00590AA0"/>
    <w:rsid w:val="00590AAE"/>
    <w:rsid w:val="00590AB3"/>
    <w:rsid w:val="00590AC2"/>
    <w:rsid w:val="00590B9E"/>
    <w:rsid w:val="00590C24"/>
    <w:rsid w:val="00590C5B"/>
    <w:rsid w:val="00590C76"/>
    <w:rsid w:val="00590C7E"/>
    <w:rsid w:val="00590CAA"/>
    <w:rsid w:val="00590D86"/>
    <w:rsid w:val="00590E39"/>
    <w:rsid w:val="00590E76"/>
    <w:rsid w:val="00590E7B"/>
    <w:rsid w:val="00590E98"/>
    <w:rsid w:val="00590ED4"/>
    <w:rsid w:val="00590EE1"/>
    <w:rsid w:val="00590EF0"/>
    <w:rsid w:val="00590F9E"/>
    <w:rsid w:val="00590FD2"/>
    <w:rsid w:val="00590FF0"/>
    <w:rsid w:val="0059100F"/>
    <w:rsid w:val="00591040"/>
    <w:rsid w:val="0059109B"/>
    <w:rsid w:val="005910AB"/>
    <w:rsid w:val="005911C7"/>
    <w:rsid w:val="0059122A"/>
    <w:rsid w:val="00591250"/>
    <w:rsid w:val="005912B6"/>
    <w:rsid w:val="00591347"/>
    <w:rsid w:val="005913B3"/>
    <w:rsid w:val="005913D1"/>
    <w:rsid w:val="00591490"/>
    <w:rsid w:val="00591512"/>
    <w:rsid w:val="0059152C"/>
    <w:rsid w:val="00591538"/>
    <w:rsid w:val="00591643"/>
    <w:rsid w:val="00591748"/>
    <w:rsid w:val="0059176A"/>
    <w:rsid w:val="005917B7"/>
    <w:rsid w:val="00591843"/>
    <w:rsid w:val="0059186A"/>
    <w:rsid w:val="00591892"/>
    <w:rsid w:val="005918D1"/>
    <w:rsid w:val="00591967"/>
    <w:rsid w:val="005919CC"/>
    <w:rsid w:val="00591A91"/>
    <w:rsid w:val="00591B42"/>
    <w:rsid w:val="00591C67"/>
    <w:rsid w:val="00591D02"/>
    <w:rsid w:val="00591E42"/>
    <w:rsid w:val="00591EDE"/>
    <w:rsid w:val="00591EEC"/>
    <w:rsid w:val="00591F90"/>
    <w:rsid w:val="00592064"/>
    <w:rsid w:val="00592074"/>
    <w:rsid w:val="0059212D"/>
    <w:rsid w:val="00592150"/>
    <w:rsid w:val="00592172"/>
    <w:rsid w:val="0059227E"/>
    <w:rsid w:val="00592491"/>
    <w:rsid w:val="005924E6"/>
    <w:rsid w:val="00592589"/>
    <w:rsid w:val="00592598"/>
    <w:rsid w:val="005925F7"/>
    <w:rsid w:val="00592658"/>
    <w:rsid w:val="0059265D"/>
    <w:rsid w:val="00592661"/>
    <w:rsid w:val="00592765"/>
    <w:rsid w:val="005927AE"/>
    <w:rsid w:val="005927EF"/>
    <w:rsid w:val="005927FE"/>
    <w:rsid w:val="00592851"/>
    <w:rsid w:val="0059287D"/>
    <w:rsid w:val="00592927"/>
    <w:rsid w:val="005929A6"/>
    <w:rsid w:val="005929CF"/>
    <w:rsid w:val="005929DC"/>
    <w:rsid w:val="00592C4B"/>
    <w:rsid w:val="00592D85"/>
    <w:rsid w:val="00592DCB"/>
    <w:rsid w:val="00592ECC"/>
    <w:rsid w:val="00592EFD"/>
    <w:rsid w:val="00592F1D"/>
    <w:rsid w:val="00592F32"/>
    <w:rsid w:val="00592F68"/>
    <w:rsid w:val="00593009"/>
    <w:rsid w:val="0059306C"/>
    <w:rsid w:val="00593100"/>
    <w:rsid w:val="00593135"/>
    <w:rsid w:val="005931E3"/>
    <w:rsid w:val="00593363"/>
    <w:rsid w:val="00593605"/>
    <w:rsid w:val="00593803"/>
    <w:rsid w:val="00593868"/>
    <w:rsid w:val="0059391C"/>
    <w:rsid w:val="00593932"/>
    <w:rsid w:val="00593985"/>
    <w:rsid w:val="00593996"/>
    <w:rsid w:val="00593A22"/>
    <w:rsid w:val="00593A7F"/>
    <w:rsid w:val="00593AA3"/>
    <w:rsid w:val="00593ACE"/>
    <w:rsid w:val="00593BAB"/>
    <w:rsid w:val="00593BB8"/>
    <w:rsid w:val="00593CC1"/>
    <w:rsid w:val="00593D90"/>
    <w:rsid w:val="00593DE5"/>
    <w:rsid w:val="00593E0C"/>
    <w:rsid w:val="00593E36"/>
    <w:rsid w:val="00593EAF"/>
    <w:rsid w:val="00593F48"/>
    <w:rsid w:val="00593FAC"/>
    <w:rsid w:val="005940DD"/>
    <w:rsid w:val="005941A3"/>
    <w:rsid w:val="005941C0"/>
    <w:rsid w:val="0059420F"/>
    <w:rsid w:val="0059428E"/>
    <w:rsid w:val="005942D8"/>
    <w:rsid w:val="0059439B"/>
    <w:rsid w:val="005943BC"/>
    <w:rsid w:val="00594465"/>
    <w:rsid w:val="00594514"/>
    <w:rsid w:val="00594549"/>
    <w:rsid w:val="00594605"/>
    <w:rsid w:val="005946EA"/>
    <w:rsid w:val="0059472A"/>
    <w:rsid w:val="00594736"/>
    <w:rsid w:val="005947BE"/>
    <w:rsid w:val="005947CC"/>
    <w:rsid w:val="005949B5"/>
    <w:rsid w:val="005949BE"/>
    <w:rsid w:val="00594AD4"/>
    <w:rsid w:val="00594AFB"/>
    <w:rsid w:val="00594B04"/>
    <w:rsid w:val="00594BAC"/>
    <w:rsid w:val="00594BF4"/>
    <w:rsid w:val="00594CD1"/>
    <w:rsid w:val="00594D1D"/>
    <w:rsid w:val="00594DB1"/>
    <w:rsid w:val="00594E87"/>
    <w:rsid w:val="00594EF2"/>
    <w:rsid w:val="00594F5F"/>
    <w:rsid w:val="00594F97"/>
    <w:rsid w:val="00595064"/>
    <w:rsid w:val="005952AB"/>
    <w:rsid w:val="00595329"/>
    <w:rsid w:val="0059538F"/>
    <w:rsid w:val="00595421"/>
    <w:rsid w:val="0059562D"/>
    <w:rsid w:val="00595688"/>
    <w:rsid w:val="00595689"/>
    <w:rsid w:val="005956A1"/>
    <w:rsid w:val="005956CF"/>
    <w:rsid w:val="005956D0"/>
    <w:rsid w:val="0059575E"/>
    <w:rsid w:val="005957C0"/>
    <w:rsid w:val="0059594F"/>
    <w:rsid w:val="00595978"/>
    <w:rsid w:val="00595999"/>
    <w:rsid w:val="005959EE"/>
    <w:rsid w:val="00595A05"/>
    <w:rsid w:val="00595A14"/>
    <w:rsid w:val="00595AD7"/>
    <w:rsid w:val="00595AF5"/>
    <w:rsid w:val="00595B9F"/>
    <w:rsid w:val="00595C2A"/>
    <w:rsid w:val="00595D08"/>
    <w:rsid w:val="00595D23"/>
    <w:rsid w:val="00595D25"/>
    <w:rsid w:val="00595D8F"/>
    <w:rsid w:val="00595DA0"/>
    <w:rsid w:val="00595DFD"/>
    <w:rsid w:val="00595E4A"/>
    <w:rsid w:val="00595F28"/>
    <w:rsid w:val="0059605F"/>
    <w:rsid w:val="00596171"/>
    <w:rsid w:val="0059618E"/>
    <w:rsid w:val="005961BE"/>
    <w:rsid w:val="005963AA"/>
    <w:rsid w:val="005963B4"/>
    <w:rsid w:val="005963C1"/>
    <w:rsid w:val="00596430"/>
    <w:rsid w:val="00596445"/>
    <w:rsid w:val="00596477"/>
    <w:rsid w:val="005964B8"/>
    <w:rsid w:val="005964C6"/>
    <w:rsid w:val="00596505"/>
    <w:rsid w:val="0059655D"/>
    <w:rsid w:val="0059656C"/>
    <w:rsid w:val="00596571"/>
    <w:rsid w:val="005965B5"/>
    <w:rsid w:val="005965D9"/>
    <w:rsid w:val="005965E0"/>
    <w:rsid w:val="0059660A"/>
    <w:rsid w:val="00596667"/>
    <w:rsid w:val="005966E5"/>
    <w:rsid w:val="005967CC"/>
    <w:rsid w:val="00596831"/>
    <w:rsid w:val="0059685E"/>
    <w:rsid w:val="00596869"/>
    <w:rsid w:val="00596885"/>
    <w:rsid w:val="005969CA"/>
    <w:rsid w:val="00596AAD"/>
    <w:rsid w:val="00596B50"/>
    <w:rsid w:val="00596B6F"/>
    <w:rsid w:val="00596C9F"/>
    <w:rsid w:val="00596DCB"/>
    <w:rsid w:val="00596E73"/>
    <w:rsid w:val="00596F18"/>
    <w:rsid w:val="005970A6"/>
    <w:rsid w:val="00597156"/>
    <w:rsid w:val="0059718C"/>
    <w:rsid w:val="00597253"/>
    <w:rsid w:val="00597281"/>
    <w:rsid w:val="005972B0"/>
    <w:rsid w:val="005972B1"/>
    <w:rsid w:val="0059736C"/>
    <w:rsid w:val="0059738B"/>
    <w:rsid w:val="005973E0"/>
    <w:rsid w:val="00597414"/>
    <w:rsid w:val="00597479"/>
    <w:rsid w:val="00597503"/>
    <w:rsid w:val="00597575"/>
    <w:rsid w:val="00597576"/>
    <w:rsid w:val="0059760F"/>
    <w:rsid w:val="00597646"/>
    <w:rsid w:val="005976A5"/>
    <w:rsid w:val="005976D3"/>
    <w:rsid w:val="005976DD"/>
    <w:rsid w:val="005976EF"/>
    <w:rsid w:val="005976F5"/>
    <w:rsid w:val="00597749"/>
    <w:rsid w:val="0059776C"/>
    <w:rsid w:val="005977F9"/>
    <w:rsid w:val="0059788E"/>
    <w:rsid w:val="005978A4"/>
    <w:rsid w:val="0059791A"/>
    <w:rsid w:val="00597932"/>
    <w:rsid w:val="00597938"/>
    <w:rsid w:val="005979A6"/>
    <w:rsid w:val="005979E8"/>
    <w:rsid w:val="00597A07"/>
    <w:rsid w:val="00597AC5"/>
    <w:rsid w:val="00597B73"/>
    <w:rsid w:val="00597BCF"/>
    <w:rsid w:val="00597C21"/>
    <w:rsid w:val="00597C7A"/>
    <w:rsid w:val="00597D56"/>
    <w:rsid w:val="00597D8C"/>
    <w:rsid w:val="00597DAA"/>
    <w:rsid w:val="00597ED5"/>
    <w:rsid w:val="00597F0B"/>
    <w:rsid w:val="00597FB3"/>
    <w:rsid w:val="005A0028"/>
    <w:rsid w:val="005A007E"/>
    <w:rsid w:val="005A017B"/>
    <w:rsid w:val="005A022A"/>
    <w:rsid w:val="005A0239"/>
    <w:rsid w:val="005A0295"/>
    <w:rsid w:val="005A0299"/>
    <w:rsid w:val="005A02EA"/>
    <w:rsid w:val="005A0301"/>
    <w:rsid w:val="005A0323"/>
    <w:rsid w:val="005A0457"/>
    <w:rsid w:val="005A0466"/>
    <w:rsid w:val="005A049A"/>
    <w:rsid w:val="005A04A6"/>
    <w:rsid w:val="005A0525"/>
    <w:rsid w:val="005A0634"/>
    <w:rsid w:val="005A063C"/>
    <w:rsid w:val="005A0643"/>
    <w:rsid w:val="005A0680"/>
    <w:rsid w:val="005A0713"/>
    <w:rsid w:val="005A0732"/>
    <w:rsid w:val="005A07BA"/>
    <w:rsid w:val="005A07BB"/>
    <w:rsid w:val="005A08A3"/>
    <w:rsid w:val="005A090E"/>
    <w:rsid w:val="005A0A55"/>
    <w:rsid w:val="005A0A81"/>
    <w:rsid w:val="005A0AAC"/>
    <w:rsid w:val="005A0AC6"/>
    <w:rsid w:val="005A0BCB"/>
    <w:rsid w:val="005A0BF4"/>
    <w:rsid w:val="005A0C8B"/>
    <w:rsid w:val="005A0CD7"/>
    <w:rsid w:val="005A0D1A"/>
    <w:rsid w:val="005A0D83"/>
    <w:rsid w:val="005A0DA8"/>
    <w:rsid w:val="005A0E24"/>
    <w:rsid w:val="005A0EBA"/>
    <w:rsid w:val="005A0F27"/>
    <w:rsid w:val="005A0F61"/>
    <w:rsid w:val="005A0FA1"/>
    <w:rsid w:val="005A0FE1"/>
    <w:rsid w:val="005A10D7"/>
    <w:rsid w:val="005A10EC"/>
    <w:rsid w:val="005A111A"/>
    <w:rsid w:val="005A134C"/>
    <w:rsid w:val="005A1352"/>
    <w:rsid w:val="005A139B"/>
    <w:rsid w:val="005A1410"/>
    <w:rsid w:val="005A1427"/>
    <w:rsid w:val="005A14D5"/>
    <w:rsid w:val="005A151D"/>
    <w:rsid w:val="005A1603"/>
    <w:rsid w:val="005A161C"/>
    <w:rsid w:val="005A1622"/>
    <w:rsid w:val="005A1675"/>
    <w:rsid w:val="005A16FD"/>
    <w:rsid w:val="005A17A7"/>
    <w:rsid w:val="005A17B9"/>
    <w:rsid w:val="005A17E4"/>
    <w:rsid w:val="005A182C"/>
    <w:rsid w:val="005A1873"/>
    <w:rsid w:val="005A193F"/>
    <w:rsid w:val="005A195D"/>
    <w:rsid w:val="005A19B0"/>
    <w:rsid w:val="005A19FC"/>
    <w:rsid w:val="005A1ACF"/>
    <w:rsid w:val="005A1AE8"/>
    <w:rsid w:val="005A1AEA"/>
    <w:rsid w:val="005A1AFA"/>
    <w:rsid w:val="005A1B49"/>
    <w:rsid w:val="005A1BF8"/>
    <w:rsid w:val="005A1C6D"/>
    <w:rsid w:val="005A1C99"/>
    <w:rsid w:val="005A1CA8"/>
    <w:rsid w:val="005A1CF7"/>
    <w:rsid w:val="005A1D38"/>
    <w:rsid w:val="005A1D4A"/>
    <w:rsid w:val="005A1DB3"/>
    <w:rsid w:val="005A1E8A"/>
    <w:rsid w:val="005A1FDA"/>
    <w:rsid w:val="005A207F"/>
    <w:rsid w:val="005A20B0"/>
    <w:rsid w:val="005A2170"/>
    <w:rsid w:val="005A2183"/>
    <w:rsid w:val="005A2190"/>
    <w:rsid w:val="005A21B5"/>
    <w:rsid w:val="005A2211"/>
    <w:rsid w:val="005A2263"/>
    <w:rsid w:val="005A2272"/>
    <w:rsid w:val="005A22CC"/>
    <w:rsid w:val="005A2305"/>
    <w:rsid w:val="005A23A9"/>
    <w:rsid w:val="005A23C9"/>
    <w:rsid w:val="005A2438"/>
    <w:rsid w:val="005A24BE"/>
    <w:rsid w:val="005A24E5"/>
    <w:rsid w:val="005A2511"/>
    <w:rsid w:val="005A253E"/>
    <w:rsid w:val="005A255B"/>
    <w:rsid w:val="005A258D"/>
    <w:rsid w:val="005A258F"/>
    <w:rsid w:val="005A25D1"/>
    <w:rsid w:val="005A2604"/>
    <w:rsid w:val="005A266E"/>
    <w:rsid w:val="005A267C"/>
    <w:rsid w:val="005A2728"/>
    <w:rsid w:val="005A272A"/>
    <w:rsid w:val="005A2760"/>
    <w:rsid w:val="005A27C0"/>
    <w:rsid w:val="005A27EE"/>
    <w:rsid w:val="005A2860"/>
    <w:rsid w:val="005A2913"/>
    <w:rsid w:val="005A29AF"/>
    <w:rsid w:val="005A2A3C"/>
    <w:rsid w:val="005A2A9A"/>
    <w:rsid w:val="005A2ADB"/>
    <w:rsid w:val="005A2B10"/>
    <w:rsid w:val="005A2B19"/>
    <w:rsid w:val="005A2BBE"/>
    <w:rsid w:val="005A2CBD"/>
    <w:rsid w:val="005A2D58"/>
    <w:rsid w:val="005A2F36"/>
    <w:rsid w:val="005A2F86"/>
    <w:rsid w:val="005A303E"/>
    <w:rsid w:val="005A30AD"/>
    <w:rsid w:val="005A3164"/>
    <w:rsid w:val="005A317A"/>
    <w:rsid w:val="005A321D"/>
    <w:rsid w:val="005A3233"/>
    <w:rsid w:val="005A32C3"/>
    <w:rsid w:val="005A333B"/>
    <w:rsid w:val="005A3342"/>
    <w:rsid w:val="005A334A"/>
    <w:rsid w:val="005A33D8"/>
    <w:rsid w:val="005A33E2"/>
    <w:rsid w:val="005A3448"/>
    <w:rsid w:val="005A3453"/>
    <w:rsid w:val="005A34CA"/>
    <w:rsid w:val="005A34D9"/>
    <w:rsid w:val="005A34F2"/>
    <w:rsid w:val="005A35CB"/>
    <w:rsid w:val="005A368C"/>
    <w:rsid w:val="005A36FC"/>
    <w:rsid w:val="005A375A"/>
    <w:rsid w:val="005A37C2"/>
    <w:rsid w:val="005A3876"/>
    <w:rsid w:val="005A3947"/>
    <w:rsid w:val="005A3986"/>
    <w:rsid w:val="005A39FE"/>
    <w:rsid w:val="005A3A17"/>
    <w:rsid w:val="005A3ABF"/>
    <w:rsid w:val="005A3AFE"/>
    <w:rsid w:val="005A3B0A"/>
    <w:rsid w:val="005A3B17"/>
    <w:rsid w:val="005A3B88"/>
    <w:rsid w:val="005A3BF3"/>
    <w:rsid w:val="005A3C50"/>
    <w:rsid w:val="005A3C85"/>
    <w:rsid w:val="005A3C96"/>
    <w:rsid w:val="005A3CF4"/>
    <w:rsid w:val="005A3D1A"/>
    <w:rsid w:val="005A3DAB"/>
    <w:rsid w:val="005A3EA0"/>
    <w:rsid w:val="005A3F10"/>
    <w:rsid w:val="005A3FAD"/>
    <w:rsid w:val="005A40C2"/>
    <w:rsid w:val="005A4151"/>
    <w:rsid w:val="005A41CB"/>
    <w:rsid w:val="005A41E0"/>
    <w:rsid w:val="005A41F6"/>
    <w:rsid w:val="005A4276"/>
    <w:rsid w:val="005A43C6"/>
    <w:rsid w:val="005A43D8"/>
    <w:rsid w:val="005A45BF"/>
    <w:rsid w:val="005A478A"/>
    <w:rsid w:val="005A47A2"/>
    <w:rsid w:val="005A4881"/>
    <w:rsid w:val="005A48F6"/>
    <w:rsid w:val="005A4931"/>
    <w:rsid w:val="005A4959"/>
    <w:rsid w:val="005A49D2"/>
    <w:rsid w:val="005A4A6E"/>
    <w:rsid w:val="005A4AF8"/>
    <w:rsid w:val="005A4B0A"/>
    <w:rsid w:val="005A4B15"/>
    <w:rsid w:val="005A4B91"/>
    <w:rsid w:val="005A4C9E"/>
    <w:rsid w:val="005A4D0E"/>
    <w:rsid w:val="005A4E80"/>
    <w:rsid w:val="005A4EBE"/>
    <w:rsid w:val="005A4F2D"/>
    <w:rsid w:val="005A4F5B"/>
    <w:rsid w:val="005A4F79"/>
    <w:rsid w:val="005A4FED"/>
    <w:rsid w:val="005A5034"/>
    <w:rsid w:val="005A504F"/>
    <w:rsid w:val="005A5128"/>
    <w:rsid w:val="005A5158"/>
    <w:rsid w:val="005A518E"/>
    <w:rsid w:val="005A51D4"/>
    <w:rsid w:val="005A524E"/>
    <w:rsid w:val="005A52CA"/>
    <w:rsid w:val="005A5337"/>
    <w:rsid w:val="005A53E7"/>
    <w:rsid w:val="005A53EA"/>
    <w:rsid w:val="005A556E"/>
    <w:rsid w:val="005A557B"/>
    <w:rsid w:val="005A5712"/>
    <w:rsid w:val="005A5753"/>
    <w:rsid w:val="005A577A"/>
    <w:rsid w:val="005A57BE"/>
    <w:rsid w:val="005A5824"/>
    <w:rsid w:val="005A589C"/>
    <w:rsid w:val="005A58BA"/>
    <w:rsid w:val="005A593C"/>
    <w:rsid w:val="005A5963"/>
    <w:rsid w:val="005A5975"/>
    <w:rsid w:val="005A5B1D"/>
    <w:rsid w:val="005A5B61"/>
    <w:rsid w:val="005A5BB7"/>
    <w:rsid w:val="005A5BD6"/>
    <w:rsid w:val="005A5C17"/>
    <w:rsid w:val="005A5C29"/>
    <w:rsid w:val="005A5C35"/>
    <w:rsid w:val="005A5C4D"/>
    <w:rsid w:val="005A5C5F"/>
    <w:rsid w:val="005A5CC5"/>
    <w:rsid w:val="005A5D47"/>
    <w:rsid w:val="005A5D5E"/>
    <w:rsid w:val="005A5D68"/>
    <w:rsid w:val="005A5DA0"/>
    <w:rsid w:val="005A5E85"/>
    <w:rsid w:val="005A5F0B"/>
    <w:rsid w:val="005A5F75"/>
    <w:rsid w:val="005A6029"/>
    <w:rsid w:val="005A6079"/>
    <w:rsid w:val="005A60F1"/>
    <w:rsid w:val="005A612D"/>
    <w:rsid w:val="005A615B"/>
    <w:rsid w:val="005A6175"/>
    <w:rsid w:val="005A626E"/>
    <w:rsid w:val="005A635B"/>
    <w:rsid w:val="005A63A3"/>
    <w:rsid w:val="005A63D6"/>
    <w:rsid w:val="005A6494"/>
    <w:rsid w:val="005A6591"/>
    <w:rsid w:val="005A65BF"/>
    <w:rsid w:val="005A666C"/>
    <w:rsid w:val="005A678C"/>
    <w:rsid w:val="005A678D"/>
    <w:rsid w:val="005A68CB"/>
    <w:rsid w:val="005A68DB"/>
    <w:rsid w:val="005A6926"/>
    <w:rsid w:val="005A6931"/>
    <w:rsid w:val="005A69A9"/>
    <w:rsid w:val="005A69AE"/>
    <w:rsid w:val="005A6A38"/>
    <w:rsid w:val="005A6B24"/>
    <w:rsid w:val="005A6B4B"/>
    <w:rsid w:val="005A6B6E"/>
    <w:rsid w:val="005A6C4D"/>
    <w:rsid w:val="005A6C69"/>
    <w:rsid w:val="005A6CC2"/>
    <w:rsid w:val="005A6D06"/>
    <w:rsid w:val="005A6DA6"/>
    <w:rsid w:val="005A6E5A"/>
    <w:rsid w:val="005A6ED0"/>
    <w:rsid w:val="005A6F72"/>
    <w:rsid w:val="005A6F9A"/>
    <w:rsid w:val="005A6FB3"/>
    <w:rsid w:val="005A700B"/>
    <w:rsid w:val="005A7027"/>
    <w:rsid w:val="005A702B"/>
    <w:rsid w:val="005A7038"/>
    <w:rsid w:val="005A709E"/>
    <w:rsid w:val="005A70A6"/>
    <w:rsid w:val="005A7112"/>
    <w:rsid w:val="005A725A"/>
    <w:rsid w:val="005A7296"/>
    <w:rsid w:val="005A7297"/>
    <w:rsid w:val="005A7360"/>
    <w:rsid w:val="005A737F"/>
    <w:rsid w:val="005A745B"/>
    <w:rsid w:val="005A750B"/>
    <w:rsid w:val="005A750E"/>
    <w:rsid w:val="005A751C"/>
    <w:rsid w:val="005A7544"/>
    <w:rsid w:val="005A757B"/>
    <w:rsid w:val="005A7662"/>
    <w:rsid w:val="005A768F"/>
    <w:rsid w:val="005A7727"/>
    <w:rsid w:val="005A7774"/>
    <w:rsid w:val="005A7779"/>
    <w:rsid w:val="005A77F1"/>
    <w:rsid w:val="005A7821"/>
    <w:rsid w:val="005A78A5"/>
    <w:rsid w:val="005A78DA"/>
    <w:rsid w:val="005A78F9"/>
    <w:rsid w:val="005A7976"/>
    <w:rsid w:val="005A7B66"/>
    <w:rsid w:val="005A7C01"/>
    <w:rsid w:val="005A7C28"/>
    <w:rsid w:val="005A7C32"/>
    <w:rsid w:val="005A7C68"/>
    <w:rsid w:val="005A7C72"/>
    <w:rsid w:val="005A7CF1"/>
    <w:rsid w:val="005A7D8E"/>
    <w:rsid w:val="005A7DB6"/>
    <w:rsid w:val="005A7EE8"/>
    <w:rsid w:val="005A7F09"/>
    <w:rsid w:val="005A7F3E"/>
    <w:rsid w:val="005A7F50"/>
    <w:rsid w:val="005A7F64"/>
    <w:rsid w:val="005A7F9D"/>
    <w:rsid w:val="005B00AF"/>
    <w:rsid w:val="005B00C2"/>
    <w:rsid w:val="005B010E"/>
    <w:rsid w:val="005B0150"/>
    <w:rsid w:val="005B0180"/>
    <w:rsid w:val="005B01C6"/>
    <w:rsid w:val="005B01E1"/>
    <w:rsid w:val="005B0220"/>
    <w:rsid w:val="005B0243"/>
    <w:rsid w:val="005B0304"/>
    <w:rsid w:val="005B03D9"/>
    <w:rsid w:val="005B03DB"/>
    <w:rsid w:val="005B0424"/>
    <w:rsid w:val="005B04A9"/>
    <w:rsid w:val="005B04DD"/>
    <w:rsid w:val="005B05A0"/>
    <w:rsid w:val="005B05C2"/>
    <w:rsid w:val="005B06B6"/>
    <w:rsid w:val="005B06CF"/>
    <w:rsid w:val="005B0708"/>
    <w:rsid w:val="005B0732"/>
    <w:rsid w:val="005B0776"/>
    <w:rsid w:val="005B085F"/>
    <w:rsid w:val="005B0874"/>
    <w:rsid w:val="005B088B"/>
    <w:rsid w:val="005B0914"/>
    <w:rsid w:val="005B0992"/>
    <w:rsid w:val="005B0A07"/>
    <w:rsid w:val="005B0A26"/>
    <w:rsid w:val="005B0A57"/>
    <w:rsid w:val="005B0A84"/>
    <w:rsid w:val="005B0ACC"/>
    <w:rsid w:val="005B0B59"/>
    <w:rsid w:val="005B0B91"/>
    <w:rsid w:val="005B0BE2"/>
    <w:rsid w:val="005B0C6A"/>
    <w:rsid w:val="005B0CA0"/>
    <w:rsid w:val="005B0D8E"/>
    <w:rsid w:val="005B0DFA"/>
    <w:rsid w:val="005B0E1A"/>
    <w:rsid w:val="005B0F11"/>
    <w:rsid w:val="005B0F26"/>
    <w:rsid w:val="005B0F4A"/>
    <w:rsid w:val="005B1023"/>
    <w:rsid w:val="005B105D"/>
    <w:rsid w:val="005B10F6"/>
    <w:rsid w:val="005B1113"/>
    <w:rsid w:val="005B1129"/>
    <w:rsid w:val="005B121A"/>
    <w:rsid w:val="005B1227"/>
    <w:rsid w:val="005B125F"/>
    <w:rsid w:val="005B133D"/>
    <w:rsid w:val="005B13D6"/>
    <w:rsid w:val="005B13E0"/>
    <w:rsid w:val="005B13E6"/>
    <w:rsid w:val="005B142B"/>
    <w:rsid w:val="005B149A"/>
    <w:rsid w:val="005B14EF"/>
    <w:rsid w:val="005B15BB"/>
    <w:rsid w:val="005B1670"/>
    <w:rsid w:val="005B16AA"/>
    <w:rsid w:val="005B16B3"/>
    <w:rsid w:val="005B16DB"/>
    <w:rsid w:val="005B171B"/>
    <w:rsid w:val="005B1755"/>
    <w:rsid w:val="005B1783"/>
    <w:rsid w:val="005B17FC"/>
    <w:rsid w:val="005B186D"/>
    <w:rsid w:val="005B1877"/>
    <w:rsid w:val="005B192C"/>
    <w:rsid w:val="005B1982"/>
    <w:rsid w:val="005B19BE"/>
    <w:rsid w:val="005B19CA"/>
    <w:rsid w:val="005B19D0"/>
    <w:rsid w:val="005B1B13"/>
    <w:rsid w:val="005B1B1F"/>
    <w:rsid w:val="005B1B7C"/>
    <w:rsid w:val="005B1BD4"/>
    <w:rsid w:val="005B1BD5"/>
    <w:rsid w:val="005B1C0D"/>
    <w:rsid w:val="005B1C23"/>
    <w:rsid w:val="005B1C8E"/>
    <w:rsid w:val="005B1DBE"/>
    <w:rsid w:val="005B1E2D"/>
    <w:rsid w:val="005B1EB6"/>
    <w:rsid w:val="005B1ED4"/>
    <w:rsid w:val="005B1EDC"/>
    <w:rsid w:val="005B1EDE"/>
    <w:rsid w:val="005B1F63"/>
    <w:rsid w:val="005B1F66"/>
    <w:rsid w:val="005B2002"/>
    <w:rsid w:val="005B2180"/>
    <w:rsid w:val="005B21CB"/>
    <w:rsid w:val="005B21F7"/>
    <w:rsid w:val="005B22D9"/>
    <w:rsid w:val="005B22F0"/>
    <w:rsid w:val="005B23AD"/>
    <w:rsid w:val="005B2421"/>
    <w:rsid w:val="005B2460"/>
    <w:rsid w:val="005B2528"/>
    <w:rsid w:val="005B2614"/>
    <w:rsid w:val="005B2684"/>
    <w:rsid w:val="005B273B"/>
    <w:rsid w:val="005B2753"/>
    <w:rsid w:val="005B2759"/>
    <w:rsid w:val="005B2792"/>
    <w:rsid w:val="005B29FA"/>
    <w:rsid w:val="005B29FD"/>
    <w:rsid w:val="005B2A35"/>
    <w:rsid w:val="005B2A37"/>
    <w:rsid w:val="005B2A41"/>
    <w:rsid w:val="005B2A47"/>
    <w:rsid w:val="005B2A74"/>
    <w:rsid w:val="005B2A77"/>
    <w:rsid w:val="005B2B47"/>
    <w:rsid w:val="005B2B4D"/>
    <w:rsid w:val="005B2BF8"/>
    <w:rsid w:val="005B2C50"/>
    <w:rsid w:val="005B2C7B"/>
    <w:rsid w:val="005B2CC5"/>
    <w:rsid w:val="005B2D76"/>
    <w:rsid w:val="005B2D97"/>
    <w:rsid w:val="005B2D98"/>
    <w:rsid w:val="005B2DE4"/>
    <w:rsid w:val="005B2FD7"/>
    <w:rsid w:val="005B3059"/>
    <w:rsid w:val="005B31E4"/>
    <w:rsid w:val="005B31FE"/>
    <w:rsid w:val="005B3256"/>
    <w:rsid w:val="005B329E"/>
    <w:rsid w:val="005B3310"/>
    <w:rsid w:val="005B332C"/>
    <w:rsid w:val="005B3357"/>
    <w:rsid w:val="005B3392"/>
    <w:rsid w:val="005B33E8"/>
    <w:rsid w:val="005B341E"/>
    <w:rsid w:val="005B3428"/>
    <w:rsid w:val="005B3436"/>
    <w:rsid w:val="005B34B1"/>
    <w:rsid w:val="005B34D7"/>
    <w:rsid w:val="005B352F"/>
    <w:rsid w:val="005B3565"/>
    <w:rsid w:val="005B3596"/>
    <w:rsid w:val="005B35D3"/>
    <w:rsid w:val="005B35FC"/>
    <w:rsid w:val="005B3618"/>
    <w:rsid w:val="005B366F"/>
    <w:rsid w:val="005B3697"/>
    <w:rsid w:val="005B36A8"/>
    <w:rsid w:val="005B36AE"/>
    <w:rsid w:val="005B3717"/>
    <w:rsid w:val="005B3748"/>
    <w:rsid w:val="005B37CA"/>
    <w:rsid w:val="005B3852"/>
    <w:rsid w:val="005B38B2"/>
    <w:rsid w:val="005B3A3E"/>
    <w:rsid w:val="005B3CC3"/>
    <w:rsid w:val="005B3D8F"/>
    <w:rsid w:val="005B3D97"/>
    <w:rsid w:val="005B3DB9"/>
    <w:rsid w:val="005B3E25"/>
    <w:rsid w:val="005B3E47"/>
    <w:rsid w:val="005B3E55"/>
    <w:rsid w:val="005B3E79"/>
    <w:rsid w:val="005B3ED5"/>
    <w:rsid w:val="005B3F18"/>
    <w:rsid w:val="005B3F5F"/>
    <w:rsid w:val="005B4075"/>
    <w:rsid w:val="005B4109"/>
    <w:rsid w:val="005B4117"/>
    <w:rsid w:val="005B4143"/>
    <w:rsid w:val="005B4201"/>
    <w:rsid w:val="005B433E"/>
    <w:rsid w:val="005B444E"/>
    <w:rsid w:val="005B44B0"/>
    <w:rsid w:val="005B456B"/>
    <w:rsid w:val="005B45FF"/>
    <w:rsid w:val="005B46DA"/>
    <w:rsid w:val="005B46F2"/>
    <w:rsid w:val="005B482C"/>
    <w:rsid w:val="005B4870"/>
    <w:rsid w:val="005B4898"/>
    <w:rsid w:val="005B4913"/>
    <w:rsid w:val="005B4925"/>
    <w:rsid w:val="005B4A85"/>
    <w:rsid w:val="005B4AEA"/>
    <w:rsid w:val="005B4B31"/>
    <w:rsid w:val="005B4C67"/>
    <w:rsid w:val="005B4C7F"/>
    <w:rsid w:val="005B4CF0"/>
    <w:rsid w:val="005B4F35"/>
    <w:rsid w:val="005B4FC2"/>
    <w:rsid w:val="005B4FF0"/>
    <w:rsid w:val="005B50AF"/>
    <w:rsid w:val="005B510F"/>
    <w:rsid w:val="005B5160"/>
    <w:rsid w:val="005B527C"/>
    <w:rsid w:val="005B52F0"/>
    <w:rsid w:val="005B53CA"/>
    <w:rsid w:val="005B55EC"/>
    <w:rsid w:val="005B57E3"/>
    <w:rsid w:val="005B57FE"/>
    <w:rsid w:val="005B586E"/>
    <w:rsid w:val="005B587D"/>
    <w:rsid w:val="005B58CF"/>
    <w:rsid w:val="005B5984"/>
    <w:rsid w:val="005B5B2C"/>
    <w:rsid w:val="005B5B5C"/>
    <w:rsid w:val="005B5CA8"/>
    <w:rsid w:val="005B5D98"/>
    <w:rsid w:val="005B5E36"/>
    <w:rsid w:val="005B5E43"/>
    <w:rsid w:val="005B5E9B"/>
    <w:rsid w:val="005B5F79"/>
    <w:rsid w:val="005B5FB4"/>
    <w:rsid w:val="005B5FC5"/>
    <w:rsid w:val="005B60BF"/>
    <w:rsid w:val="005B61C2"/>
    <w:rsid w:val="005B61DC"/>
    <w:rsid w:val="005B626B"/>
    <w:rsid w:val="005B6298"/>
    <w:rsid w:val="005B629F"/>
    <w:rsid w:val="005B6342"/>
    <w:rsid w:val="005B639F"/>
    <w:rsid w:val="005B642D"/>
    <w:rsid w:val="005B6437"/>
    <w:rsid w:val="005B647D"/>
    <w:rsid w:val="005B64B4"/>
    <w:rsid w:val="005B64BB"/>
    <w:rsid w:val="005B64FC"/>
    <w:rsid w:val="005B6663"/>
    <w:rsid w:val="005B66A7"/>
    <w:rsid w:val="005B66F3"/>
    <w:rsid w:val="005B6741"/>
    <w:rsid w:val="005B6879"/>
    <w:rsid w:val="005B688D"/>
    <w:rsid w:val="005B68DF"/>
    <w:rsid w:val="005B6959"/>
    <w:rsid w:val="005B69D1"/>
    <w:rsid w:val="005B6A07"/>
    <w:rsid w:val="005B6A45"/>
    <w:rsid w:val="005B6B52"/>
    <w:rsid w:val="005B6B8C"/>
    <w:rsid w:val="005B6CFB"/>
    <w:rsid w:val="005B6D58"/>
    <w:rsid w:val="005B6D6B"/>
    <w:rsid w:val="005B6D6E"/>
    <w:rsid w:val="005B6D73"/>
    <w:rsid w:val="005B6D93"/>
    <w:rsid w:val="005B6D99"/>
    <w:rsid w:val="005B6DFE"/>
    <w:rsid w:val="005B6E34"/>
    <w:rsid w:val="005B6E72"/>
    <w:rsid w:val="005B6EC4"/>
    <w:rsid w:val="005B6F46"/>
    <w:rsid w:val="005B6F87"/>
    <w:rsid w:val="005B6FDF"/>
    <w:rsid w:val="005B6FE7"/>
    <w:rsid w:val="005B7033"/>
    <w:rsid w:val="005B70A5"/>
    <w:rsid w:val="005B70B2"/>
    <w:rsid w:val="005B7116"/>
    <w:rsid w:val="005B713A"/>
    <w:rsid w:val="005B7159"/>
    <w:rsid w:val="005B71B1"/>
    <w:rsid w:val="005B7222"/>
    <w:rsid w:val="005B72A3"/>
    <w:rsid w:val="005B7314"/>
    <w:rsid w:val="005B73D1"/>
    <w:rsid w:val="005B7416"/>
    <w:rsid w:val="005B747F"/>
    <w:rsid w:val="005B74D6"/>
    <w:rsid w:val="005B7594"/>
    <w:rsid w:val="005B768D"/>
    <w:rsid w:val="005B7696"/>
    <w:rsid w:val="005B7715"/>
    <w:rsid w:val="005B7716"/>
    <w:rsid w:val="005B77B7"/>
    <w:rsid w:val="005B77D9"/>
    <w:rsid w:val="005B77F7"/>
    <w:rsid w:val="005B789A"/>
    <w:rsid w:val="005B79C4"/>
    <w:rsid w:val="005B79F9"/>
    <w:rsid w:val="005B7A50"/>
    <w:rsid w:val="005B7AC5"/>
    <w:rsid w:val="005B7BAF"/>
    <w:rsid w:val="005B7BE7"/>
    <w:rsid w:val="005B7CA5"/>
    <w:rsid w:val="005B7CE1"/>
    <w:rsid w:val="005B7D67"/>
    <w:rsid w:val="005B7DA3"/>
    <w:rsid w:val="005B7E0A"/>
    <w:rsid w:val="005B7E29"/>
    <w:rsid w:val="005B7E51"/>
    <w:rsid w:val="005B7EBE"/>
    <w:rsid w:val="005B7EC3"/>
    <w:rsid w:val="005B7ECF"/>
    <w:rsid w:val="005B7F79"/>
    <w:rsid w:val="005B7FD7"/>
    <w:rsid w:val="005C00B5"/>
    <w:rsid w:val="005C01BB"/>
    <w:rsid w:val="005C027D"/>
    <w:rsid w:val="005C0337"/>
    <w:rsid w:val="005C03D9"/>
    <w:rsid w:val="005C0438"/>
    <w:rsid w:val="005C048E"/>
    <w:rsid w:val="005C04A2"/>
    <w:rsid w:val="005C04BB"/>
    <w:rsid w:val="005C0529"/>
    <w:rsid w:val="005C06F9"/>
    <w:rsid w:val="005C0756"/>
    <w:rsid w:val="005C07A3"/>
    <w:rsid w:val="005C07E1"/>
    <w:rsid w:val="005C08C0"/>
    <w:rsid w:val="005C0903"/>
    <w:rsid w:val="005C092C"/>
    <w:rsid w:val="005C0940"/>
    <w:rsid w:val="005C0A38"/>
    <w:rsid w:val="005C0AE3"/>
    <w:rsid w:val="005C0AEB"/>
    <w:rsid w:val="005C0B51"/>
    <w:rsid w:val="005C0B57"/>
    <w:rsid w:val="005C0B8B"/>
    <w:rsid w:val="005C0BD6"/>
    <w:rsid w:val="005C0BE6"/>
    <w:rsid w:val="005C0C07"/>
    <w:rsid w:val="005C0C51"/>
    <w:rsid w:val="005C0C9F"/>
    <w:rsid w:val="005C0D22"/>
    <w:rsid w:val="005C0DFF"/>
    <w:rsid w:val="005C0E88"/>
    <w:rsid w:val="005C0F08"/>
    <w:rsid w:val="005C0F71"/>
    <w:rsid w:val="005C0FBE"/>
    <w:rsid w:val="005C0FC3"/>
    <w:rsid w:val="005C1188"/>
    <w:rsid w:val="005C1256"/>
    <w:rsid w:val="005C12AA"/>
    <w:rsid w:val="005C14FC"/>
    <w:rsid w:val="005C1528"/>
    <w:rsid w:val="005C15BA"/>
    <w:rsid w:val="005C16DE"/>
    <w:rsid w:val="005C1740"/>
    <w:rsid w:val="005C17B5"/>
    <w:rsid w:val="005C17D2"/>
    <w:rsid w:val="005C17E3"/>
    <w:rsid w:val="005C1834"/>
    <w:rsid w:val="005C1835"/>
    <w:rsid w:val="005C1851"/>
    <w:rsid w:val="005C1887"/>
    <w:rsid w:val="005C18C8"/>
    <w:rsid w:val="005C1981"/>
    <w:rsid w:val="005C1A1A"/>
    <w:rsid w:val="005C1A59"/>
    <w:rsid w:val="005C1A90"/>
    <w:rsid w:val="005C1AB2"/>
    <w:rsid w:val="005C1ABC"/>
    <w:rsid w:val="005C1B59"/>
    <w:rsid w:val="005C1B65"/>
    <w:rsid w:val="005C1B8B"/>
    <w:rsid w:val="005C1C2A"/>
    <w:rsid w:val="005C1C76"/>
    <w:rsid w:val="005C1CB0"/>
    <w:rsid w:val="005C1D78"/>
    <w:rsid w:val="005C1E24"/>
    <w:rsid w:val="005C1E69"/>
    <w:rsid w:val="005C1E91"/>
    <w:rsid w:val="005C1EC0"/>
    <w:rsid w:val="005C1EE6"/>
    <w:rsid w:val="005C1F1C"/>
    <w:rsid w:val="005C1F3C"/>
    <w:rsid w:val="005C1F6E"/>
    <w:rsid w:val="005C1FB5"/>
    <w:rsid w:val="005C2042"/>
    <w:rsid w:val="005C2088"/>
    <w:rsid w:val="005C20D0"/>
    <w:rsid w:val="005C2244"/>
    <w:rsid w:val="005C2263"/>
    <w:rsid w:val="005C2299"/>
    <w:rsid w:val="005C2329"/>
    <w:rsid w:val="005C235A"/>
    <w:rsid w:val="005C2399"/>
    <w:rsid w:val="005C23A1"/>
    <w:rsid w:val="005C23B9"/>
    <w:rsid w:val="005C23FB"/>
    <w:rsid w:val="005C2400"/>
    <w:rsid w:val="005C2445"/>
    <w:rsid w:val="005C246E"/>
    <w:rsid w:val="005C2470"/>
    <w:rsid w:val="005C24B5"/>
    <w:rsid w:val="005C24FF"/>
    <w:rsid w:val="005C25E0"/>
    <w:rsid w:val="005C2674"/>
    <w:rsid w:val="005C272E"/>
    <w:rsid w:val="005C2792"/>
    <w:rsid w:val="005C2885"/>
    <w:rsid w:val="005C28F9"/>
    <w:rsid w:val="005C290D"/>
    <w:rsid w:val="005C2915"/>
    <w:rsid w:val="005C2B28"/>
    <w:rsid w:val="005C2B48"/>
    <w:rsid w:val="005C2B86"/>
    <w:rsid w:val="005C2C54"/>
    <w:rsid w:val="005C2C6B"/>
    <w:rsid w:val="005C2D74"/>
    <w:rsid w:val="005C2DBC"/>
    <w:rsid w:val="005C2E19"/>
    <w:rsid w:val="005C2E5E"/>
    <w:rsid w:val="005C2E8C"/>
    <w:rsid w:val="005C2EDC"/>
    <w:rsid w:val="005C2F7A"/>
    <w:rsid w:val="005C2FAA"/>
    <w:rsid w:val="005C2FC1"/>
    <w:rsid w:val="005C2FCE"/>
    <w:rsid w:val="005C2FD0"/>
    <w:rsid w:val="005C301E"/>
    <w:rsid w:val="005C3025"/>
    <w:rsid w:val="005C3086"/>
    <w:rsid w:val="005C3092"/>
    <w:rsid w:val="005C30BA"/>
    <w:rsid w:val="005C3122"/>
    <w:rsid w:val="005C315C"/>
    <w:rsid w:val="005C3246"/>
    <w:rsid w:val="005C3295"/>
    <w:rsid w:val="005C3324"/>
    <w:rsid w:val="005C3406"/>
    <w:rsid w:val="005C34B9"/>
    <w:rsid w:val="005C34D1"/>
    <w:rsid w:val="005C34DB"/>
    <w:rsid w:val="005C3527"/>
    <w:rsid w:val="005C35AF"/>
    <w:rsid w:val="005C371E"/>
    <w:rsid w:val="005C374E"/>
    <w:rsid w:val="005C3796"/>
    <w:rsid w:val="005C37AC"/>
    <w:rsid w:val="005C37DF"/>
    <w:rsid w:val="005C3819"/>
    <w:rsid w:val="005C3839"/>
    <w:rsid w:val="005C383A"/>
    <w:rsid w:val="005C383C"/>
    <w:rsid w:val="005C3841"/>
    <w:rsid w:val="005C38FA"/>
    <w:rsid w:val="005C39A3"/>
    <w:rsid w:val="005C39F6"/>
    <w:rsid w:val="005C39FA"/>
    <w:rsid w:val="005C3A0F"/>
    <w:rsid w:val="005C3A80"/>
    <w:rsid w:val="005C3A85"/>
    <w:rsid w:val="005C3A97"/>
    <w:rsid w:val="005C3AE8"/>
    <w:rsid w:val="005C3AF4"/>
    <w:rsid w:val="005C3B02"/>
    <w:rsid w:val="005C3B87"/>
    <w:rsid w:val="005C3C0D"/>
    <w:rsid w:val="005C3CB2"/>
    <w:rsid w:val="005C3CE2"/>
    <w:rsid w:val="005C3D22"/>
    <w:rsid w:val="005C3D5D"/>
    <w:rsid w:val="005C3DD5"/>
    <w:rsid w:val="005C3E8B"/>
    <w:rsid w:val="005C3F13"/>
    <w:rsid w:val="005C4072"/>
    <w:rsid w:val="005C4078"/>
    <w:rsid w:val="005C4098"/>
    <w:rsid w:val="005C4292"/>
    <w:rsid w:val="005C42E1"/>
    <w:rsid w:val="005C4346"/>
    <w:rsid w:val="005C43F6"/>
    <w:rsid w:val="005C441D"/>
    <w:rsid w:val="005C444E"/>
    <w:rsid w:val="005C449A"/>
    <w:rsid w:val="005C44C6"/>
    <w:rsid w:val="005C45A2"/>
    <w:rsid w:val="005C472C"/>
    <w:rsid w:val="005C476C"/>
    <w:rsid w:val="005C4773"/>
    <w:rsid w:val="005C4803"/>
    <w:rsid w:val="005C482E"/>
    <w:rsid w:val="005C4857"/>
    <w:rsid w:val="005C487E"/>
    <w:rsid w:val="005C49B8"/>
    <w:rsid w:val="005C4A0B"/>
    <w:rsid w:val="005C4A99"/>
    <w:rsid w:val="005C4AA3"/>
    <w:rsid w:val="005C4AAB"/>
    <w:rsid w:val="005C4AB7"/>
    <w:rsid w:val="005C4B13"/>
    <w:rsid w:val="005C4BAD"/>
    <w:rsid w:val="005C4BE8"/>
    <w:rsid w:val="005C4C65"/>
    <w:rsid w:val="005C4D0B"/>
    <w:rsid w:val="005C4D23"/>
    <w:rsid w:val="005C4D7C"/>
    <w:rsid w:val="005C4EBD"/>
    <w:rsid w:val="005C4F32"/>
    <w:rsid w:val="005C4F3C"/>
    <w:rsid w:val="005C4FEA"/>
    <w:rsid w:val="005C5001"/>
    <w:rsid w:val="005C5046"/>
    <w:rsid w:val="005C50EC"/>
    <w:rsid w:val="005C50F6"/>
    <w:rsid w:val="005C51A6"/>
    <w:rsid w:val="005C51CA"/>
    <w:rsid w:val="005C52CF"/>
    <w:rsid w:val="005C52E0"/>
    <w:rsid w:val="005C52FA"/>
    <w:rsid w:val="005C5311"/>
    <w:rsid w:val="005C53E7"/>
    <w:rsid w:val="005C54E9"/>
    <w:rsid w:val="005C5530"/>
    <w:rsid w:val="005C554B"/>
    <w:rsid w:val="005C55DC"/>
    <w:rsid w:val="005C575A"/>
    <w:rsid w:val="005C5795"/>
    <w:rsid w:val="005C5798"/>
    <w:rsid w:val="005C57A7"/>
    <w:rsid w:val="005C5A0B"/>
    <w:rsid w:val="005C5A64"/>
    <w:rsid w:val="005C5A8F"/>
    <w:rsid w:val="005C5B69"/>
    <w:rsid w:val="005C5B96"/>
    <w:rsid w:val="005C5C63"/>
    <w:rsid w:val="005C5CAD"/>
    <w:rsid w:val="005C5E02"/>
    <w:rsid w:val="005C5E31"/>
    <w:rsid w:val="005C5E43"/>
    <w:rsid w:val="005C5E5F"/>
    <w:rsid w:val="005C5EC1"/>
    <w:rsid w:val="005C6031"/>
    <w:rsid w:val="005C6075"/>
    <w:rsid w:val="005C608A"/>
    <w:rsid w:val="005C609C"/>
    <w:rsid w:val="005C6182"/>
    <w:rsid w:val="005C623E"/>
    <w:rsid w:val="005C627C"/>
    <w:rsid w:val="005C6334"/>
    <w:rsid w:val="005C63B1"/>
    <w:rsid w:val="005C63E7"/>
    <w:rsid w:val="005C640B"/>
    <w:rsid w:val="005C6479"/>
    <w:rsid w:val="005C6555"/>
    <w:rsid w:val="005C6563"/>
    <w:rsid w:val="005C65B5"/>
    <w:rsid w:val="005C65FD"/>
    <w:rsid w:val="005C6612"/>
    <w:rsid w:val="005C6613"/>
    <w:rsid w:val="005C6616"/>
    <w:rsid w:val="005C669B"/>
    <w:rsid w:val="005C6781"/>
    <w:rsid w:val="005C67E2"/>
    <w:rsid w:val="005C6843"/>
    <w:rsid w:val="005C6878"/>
    <w:rsid w:val="005C689F"/>
    <w:rsid w:val="005C68BE"/>
    <w:rsid w:val="005C6961"/>
    <w:rsid w:val="005C6986"/>
    <w:rsid w:val="005C69B8"/>
    <w:rsid w:val="005C6A12"/>
    <w:rsid w:val="005C6A32"/>
    <w:rsid w:val="005C6AD7"/>
    <w:rsid w:val="005C6B47"/>
    <w:rsid w:val="005C6CED"/>
    <w:rsid w:val="005C6D2A"/>
    <w:rsid w:val="005C6DD9"/>
    <w:rsid w:val="005C6E73"/>
    <w:rsid w:val="005C6F0E"/>
    <w:rsid w:val="005C6F12"/>
    <w:rsid w:val="005C6F96"/>
    <w:rsid w:val="005C7000"/>
    <w:rsid w:val="005C7084"/>
    <w:rsid w:val="005C709D"/>
    <w:rsid w:val="005C72F2"/>
    <w:rsid w:val="005C72FF"/>
    <w:rsid w:val="005C7346"/>
    <w:rsid w:val="005C7360"/>
    <w:rsid w:val="005C736B"/>
    <w:rsid w:val="005C7436"/>
    <w:rsid w:val="005C7467"/>
    <w:rsid w:val="005C7512"/>
    <w:rsid w:val="005C7548"/>
    <w:rsid w:val="005C75AA"/>
    <w:rsid w:val="005C7600"/>
    <w:rsid w:val="005C765E"/>
    <w:rsid w:val="005C76D1"/>
    <w:rsid w:val="005C784E"/>
    <w:rsid w:val="005C7948"/>
    <w:rsid w:val="005C7A38"/>
    <w:rsid w:val="005C7A67"/>
    <w:rsid w:val="005C7AA6"/>
    <w:rsid w:val="005C7AB5"/>
    <w:rsid w:val="005C7AD9"/>
    <w:rsid w:val="005C7BBF"/>
    <w:rsid w:val="005C7C43"/>
    <w:rsid w:val="005C7CA3"/>
    <w:rsid w:val="005C7DE2"/>
    <w:rsid w:val="005C7DEE"/>
    <w:rsid w:val="005C7E15"/>
    <w:rsid w:val="005C7E50"/>
    <w:rsid w:val="005C7F65"/>
    <w:rsid w:val="005C7F7F"/>
    <w:rsid w:val="005C7FD0"/>
    <w:rsid w:val="005CACA0"/>
    <w:rsid w:val="005D001C"/>
    <w:rsid w:val="005D0054"/>
    <w:rsid w:val="005D0080"/>
    <w:rsid w:val="005D00F1"/>
    <w:rsid w:val="005D00FB"/>
    <w:rsid w:val="005D012F"/>
    <w:rsid w:val="005D0135"/>
    <w:rsid w:val="005D027B"/>
    <w:rsid w:val="005D03BA"/>
    <w:rsid w:val="005D03DE"/>
    <w:rsid w:val="005D0472"/>
    <w:rsid w:val="005D056C"/>
    <w:rsid w:val="005D057C"/>
    <w:rsid w:val="005D058B"/>
    <w:rsid w:val="005D05CE"/>
    <w:rsid w:val="005D0699"/>
    <w:rsid w:val="005D073A"/>
    <w:rsid w:val="005D07D4"/>
    <w:rsid w:val="005D07E7"/>
    <w:rsid w:val="005D0818"/>
    <w:rsid w:val="005D09E0"/>
    <w:rsid w:val="005D0A5E"/>
    <w:rsid w:val="005D0A60"/>
    <w:rsid w:val="005D0A62"/>
    <w:rsid w:val="005D0AB8"/>
    <w:rsid w:val="005D0AE7"/>
    <w:rsid w:val="005D0B31"/>
    <w:rsid w:val="005D0B44"/>
    <w:rsid w:val="005D0B50"/>
    <w:rsid w:val="005D0B6B"/>
    <w:rsid w:val="005D0C3C"/>
    <w:rsid w:val="005D0C76"/>
    <w:rsid w:val="005D0CB8"/>
    <w:rsid w:val="005D0D24"/>
    <w:rsid w:val="005D0D26"/>
    <w:rsid w:val="005D0D3C"/>
    <w:rsid w:val="005D0D4F"/>
    <w:rsid w:val="005D0D7D"/>
    <w:rsid w:val="005D0D88"/>
    <w:rsid w:val="005D0DAC"/>
    <w:rsid w:val="005D0DB6"/>
    <w:rsid w:val="005D0DDA"/>
    <w:rsid w:val="005D0E19"/>
    <w:rsid w:val="005D0E1C"/>
    <w:rsid w:val="005D0E6A"/>
    <w:rsid w:val="005D0ECF"/>
    <w:rsid w:val="005D0F64"/>
    <w:rsid w:val="005D0FB0"/>
    <w:rsid w:val="005D0FD0"/>
    <w:rsid w:val="005D120F"/>
    <w:rsid w:val="005D12E3"/>
    <w:rsid w:val="005D12EC"/>
    <w:rsid w:val="005D1345"/>
    <w:rsid w:val="005D1375"/>
    <w:rsid w:val="005D147F"/>
    <w:rsid w:val="005D1528"/>
    <w:rsid w:val="005D1596"/>
    <w:rsid w:val="005D1668"/>
    <w:rsid w:val="005D17D9"/>
    <w:rsid w:val="005D18A9"/>
    <w:rsid w:val="005D193A"/>
    <w:rsid w:val="005D1A19"/>
    <w:rsid w:val="005D1B41"/>
    <w:rsid w:val="005D1B8A"/>
    <w:rsid w:val="005D1C32"/>
    <w:rsid w:val="005D1CCE"/>
    <w:rsid w:val="005D1CED"/>
    <w:rsid w:val="005D1D00"/>
    <w:rsid w:val="005D1D2C"/>
    <w:rsid w:val="005D1D67"/>
    <w:rsid w:val="005D1E4B"/>
    <w:rsid w:val="005D1E7C"/>
    <w:rsid w:val="005D1E8E"/>
    <w:rsid w:val="005D1EFF"/>
    <w:rsid w:val="005D2040"/>
    <w:rsid w:val="005D2065"/>
    <w:rsid w:val="005D2257"/>
    <w:rsid w:val="005D237E"/>
    <w:rsid w:val="005D241E"/>
    <w:rsid w:val="005D243C"/>
    <w:rsid w:val="005D247F"/>
    <w:rsid w:val="005D24E4"/>
    <w:rsid w:val="005D2505"/>
    <w:rsid w:val="005D2508"/>
    <w:rsid w:val="005D25F6"/>
    <w:rsid w:val="005D2611"/>
    <w:rsid w:val="005D26DF"/>
    <w:rsid w:val="005D2708"/>
    <w:rsid w:val="005D27F8"/>
    <w:rsid w:val="005D2849"/>
    <w:rsid w:val="005D2875"/>
    <w:rsid w:val="005D2A05"/>
    <w:rsid w:val="005D2B18"/>
    <w:rsid w:val="005D2CB7"/>
    <w:rsid w:val="005D2D1F"/>
    <w:rsid w:val="005D2D34"/>
    <w:rsid w:val="005D2D51"/>
    <w:rsid w:val="005D2D74"/>
    <w:rsid w:val="005D2D76"/>
    <w:rsid w:val="005D2DB1"/>
    <w:rsid w:val="005D2E04"/>
    <w:rsid w:val="005D2E9F"/>
    <w:rsid w:val="005D2F94"/>
    <w:rsid w:val="005D2FBD"/>
    <w:rsid w:val="005D3177"/>
    <w:rsid w:val="005D31B3"/>
    <w:rsid w:val="005D31D8"/>
    <w:rsid w:val="005D3223"/>
    <w:rsid w:val="005D324B"/>
    <w:rsid w:val="005D32B9"/>
    <w:rsid w:val="005D32C2"/>
    <w:rsid w:val="005D32E2"/>
    <w:rsid w:val="005D3316"/>
    <w:rsid w:val="005D3350"/>
    <w:rsid w:val="005D3387"/>
    <w:rsid w:val="005D346C"/>
    <w:rsid w:val="005D3499"/>
    <w:rsid w:val="005D34B1"/>
    <w:rsid w:val="005D34C6"/>
    <w:rsid w:val="005D350D"/>
    <w:rsid w:val="005D353B"/>
    <w:rsid w:val="005D354F"/>
    <w:rsid w:val="005D35EB"/>
    <w:rsid w:val="005D35EE"/>
    <w:rsid w:val="005D3628"/>
    <w:rsid w:val="005D3680"/>
    <w:rsid w:val="005D36AA"/>
    <w:rsid w:val="005D3730"/>
    <w:rsid w:val="005D37B4"/>
    <w:rsid w:val="005D3872"/>
    <w:rsid w:val="005D3951"/>
    <w:rsid w:val="005D3A3A"/>
    <w:rsid w:val="005D3A63"/>
    <w:rsid w:val="005D3AE9"/>
    <w:rsid w:val="005D3B40"/>
    <w:rsid w:val="005D3B71"/>
    <w:rsid w:val="005D3B7D"/>
    <w:rsid w:val="005D3BD7"/>
    <w:rsid w:val="005D3CC8"/>
    <w:rsid w:val="005D3CCE"/>
    <w:rsid w:val="005D3D6C"/>
    <w:rsid w:val="005D3F56"/>
    <w:rsid w:val="005D3FB1"/>
    <w:rsid w:val="005D412C"/>
    <w:rsid w:val="005D4131"/>
    <w:rsid w:val="005D4144"/>
    <w:rsid w:val="005D41A7"/>
    <w:rsid w:val="005D422B"/>
    <w:rsid w:val="005D4268"/>
    <w:rsid w:val="005D42B0"/>
    <w:rsid w:val="005D43F7"/>
    <w:rsid w:val="005D4460"/>
    <w:rsid w:val="005D449F"/>
    <w:rsid w:val="005D44D7"/>
    <w:rsid w:val="005D45AA"/>
    <w:rsid w:val="005D45C6"/>
    <w:rsid w:val="005D4685"/>
    <w:rsid w:val="005D46AE"/>
    <w:rsid w:val="005D4702"/>
    <w:rsid w:val="005D47C7"/>
    <w:rsid w:val="005D492C"/>
    <w:rsid w:val="005D4961"/>
    <w:rsid w:val="005D4994"/>
    <w:rsid w:val="005D4A67"/>
    <w:rsid w:val="005D4AF2"/>
    <w:rsid w:val="005D4AFE"/>
    <w:rsid w:val="005D4BD8"/>
    <w:rsid w:val="005D4C23"/>
    <w:rsid w:val="005D4C57"/>
    <w:rsid w:val="005D4C63"/>
    <w:rsid w:val="005D4C95"/>
    <w:rsid w:val="005D4C99"/>
    <w:rsid w:val="005D4CE7"/>
    <w:rsid w:val="005D4CEB"/>
    <w:rsid w:val="005D4CEC"/>
    <w:rsid w:val="005D4DF8"/>
    <w:rsid w:val="005D4EA0"/>
    <w:rsid w:val="005D4EAF"/>
    <w:rsid w:val="005D4F74"/>
    <w:rsid w:val="005D4FB7"/>
    <w:rsid w:val="005D5018"/>
    <w:rsid w:val="005D50E2"/>
    <w:rsid w:val="005D50E8"/>
    <w:rsid w:val="005D5101"/>
    <w:rsid w:val="005D518C"/>
    <w:rsid w:val="005D521E"/>
    <w:rsid w:val="005D529E"/>
    <w:rsid w:val="005D55CD"/>
    <w:rsid w:val="005D561A"/>
    <w:rsid w:val="005D571F"/>
    <w:rsid w:val="005D5729"/>
    <w:rsid w:val="005D57A5"/>
    <w:rsid w:val="005D57B8"/>
    <w:rsid w:val="005D5830"/>
    <w:rsid w:val="005D58C5"/>
    <w:rsid w:val="005D5909"/>
    <w:rsid w:val="005D59FE"/>
    <w:rsid w:val="005D5A36"/>
    <w:rsid w:val="005D5A77"/>
    <w:rsid w:val="005D5A9B"/>
    <w:rsid w:val="005D5AB3"/>
    <w:rsid w:val="005D5AED"/>
    <w:rsid w:val="005D5AF2"/>
    <w:rsid w:val="005D5BF2"/>
    <w:rsid w:val="005D5CA6"/>
    <w:rsid w:val="005D5D1C"/>
    <w:rsid w:val="005D5D34"/>
    <w:rsid w:val="005D5D62"/>
    <w:rsid w:val="005D5DAC"/>
    <w:rsid w:val="005D5EBB"/>
    <w:rsid w:val="005D5EE7"/>
    <w:rsid w:val="005D5F56"/>
    <w:rsid w:val="005D5FB0"/>
    <w:rsid w:val="005D5FBE"/>
    <w:rsid w:val="005D5FF3"/>
    <w:rsid w:val="005D607F"/>
    <w:rsid w:val="005D60D0"/>
    <w:rsid w:val="005D6216"/>
    <w:rsid w:val="005D6355"/>
    <w:rsid w:val="005D6374"/>
    <w:rsid w:val="005D63FD"/>
    <w:rsid w:val="005D6548"/>
    <w:rsid w:val="005D656D"/>
    <w:rsid w:val="005D6576"/>
    <w:rsid w:val="005D65C1"/>
    <w:rsid w:val="005D65CE"/>
    <w:rsid w:val="005D663E"/>
    <w:rsid w:val="005D6692"/>
    <w:rsid w:val="005D66C5"/>
    <w:rsid w:val="005D6708"/>
    <w:rsid w:val="005D6721"/>
    <w:rsid w:val="005D6752"/>
    <w:rsid w:val="005D67B6"/>
    <w:rsid w:val="005D68F7"/>
    <w:rsid w:val="005D6933"/>
    <w:rsid w:val="005D69C4"/>
    <w:rsid w:val="005D6A41"/>
    <w:rsid w:val="005D6A88"/>
    <w:rsid w:val="005D6AD2"/>
    <w:rsid w:val="005D6C96"/>
    <w:rsid w:val="005D6CB1"/>
    <w:rsid w:val="005D6CD0"/>
    <w:rsid w:val="005D6D3D"/>
    <w:rsid w:val="005D6D46"/>
    <w:rsid w:val="005D6E19"/>
    <w:rsid w:val="005D6E85"/>
    <w:rsid w:val="005D6E96"/>
    <w:rsid w:val="005D6E9A"/>
    <w:rsid w:val="005D6EFC"/>
    <w:rsid w:val="005D6F2E"/>
    <w:rsid w:val="005D6F34"/>
    <w:rsid w:val="005D6F62"/>
    <w:rsid w:val="005D6FDC"/>
    <w:rsid w:val="005D6FEB"/>
    <w:rsid w:val="005D704F"/>
    <w:rsid w:val="005D7050"/>
    <w:rsid w:val="005D70B9"/>
    <w:rsid w:val="005D7119"/>
    <w:rsid w:val="005D7195"/>
    <w:rsid w:val="005D7272"/>
    <w:rsid w:val="005D7279"/>
    <w:rsid w:val="005D727B"/>
    <w:rsid w:val="005D72AE"/>
    <w:rsid w:val="005D72B2"/>
    <w:rsid w:val="005D72C6"/>
    <w:rsid w:val="005D72F1"/>
    <w:rsid w:val="005D7303"/>
    <w:rsid w:val="005D732E"/>
    <w:rsid w:val="005D733F"/>
    <w:rsid w:val="005D743A"/>
    <w:rsid w:val="005D7477"/>
    <w:rsid w:val="005D751D"/>
    <w:rsid w:val="005D7661"/>
    <w:rsid w:val="005D7724"/>
    <w:rsid w:val="005D776A"/>
    <w:rsid w:val="005D77CF"/>
    <w:rsid w:val="005D783D"/>
    <w:rsid w:val="005D7840"/>
    <w:rsid w:val="005D7846"/>
    <w:rsid w:val="005D7908"/>
    <w:rsid w:val="005D7911"/>
    <w:rsid w:val="005D7985"/>
    <w:rsid w:val="005D79AA"/>
    <w:rsid w:val="005D7A11"/>
    <w:rsid w:val="005D7A73"/>
    <w:rsid w:val="005D7B17"/>
    <w:rsid w:val="005D7BBB"/>
    <w:rsid w:val="005D7C9F"/>
    <w:rsid w:val="005D7CFB"/>
    <w:rsid w:val="005D7DCD"/>
    <w:rsid w:val="005D7DDC"/>
    <w:rsid w:val="005D7EDF"/>
    <w:rsid w:val="005D7F66"/>
    <w:rsid w:val="005D7FBD"/>
    <w:rsid w:val="005D7FCD"/>
    <w:rsid w:val="005E0076"/>
    <w:rsid w:val="005E00FA"/>
    <w:rsid w:val="005E0100"/>
    <w:rsid w:val="005E0114"/>
    <w:rsid w:val="005E018D"/>
    <w:rsid w:val="005E01A1"/>
    <w:rsid w:val="005E01D7"/>
    <w:rsid w:val="005E0288"/>
    <w:rsid w:val="005E0325"/>
    <w:rsid w:val="005E0371"/>
    <w:rsid w:val="005E042F"/>
    <w:rsid w:val="005E0469"/>
    <w:rsid w:val="005E0482"/>
    <w:rsid w:val="005E054C"/>
    <w:rsid w:val="005E05C1"/>
    <w:rsid w:val="005E05FA"/>
    <w:rsid w:val="005E0761"/>
    <w:rsid w:val="005E0796"/>
    <w:rsid w:val="005E07C2"/>
    <w:rsid w:val="005E080B"/>
    <w:rsid w:val="005E0850"/>
    <w:rsid w:val="005E0890"/>
    <w:rsid w:val="005E08AE"/>
    <w:rsid w:val="005E08F8"/>
    <w:rsid w:val="005E093B"/>
    <w:rsid w:val="005E0974"/>
    <w:rsid w:val="005E09C7"/>
    <w:rsid w:val="005E09C9"/>
    <w:rsid w:val="005E0A2B"/>
    <w:rsid w:val="005E0A49"/>
    <w:rsid w:val="005E0B10"/>
    <w:rsid w:val="005E0B38"/>
    <w:rsid w:val="005E0BED"/>
    <w:rsid w:val="005E0D0E"/>
    <w:rsid w:val="005E0D29"/>
    <w:rsid w:val="005E0D44"/>
    <w:rsid w:val="005E0DAB"/>
    <w:rsid w:val="005E0DE8"/>
    <w:rsid w:val="005E0DF4"/>
    <w:rsid w:val="005E0E4A"/>
    <w:rsid w:val="005E0E54"/>
    <w:rsid w:val="005E0E9C"/>
    <w:rsid w:val="005E0FB0"/>
    <w:rsid w:val="005E0FB6"/>
    <w:rsid w:val="005E0FDB"/>
    <w:rsid w:val="005E10D5"/>
    <w:rsid w:val="005E1277"/>
    <w:rsid w:val="005E128D"/>
    <w:rsid w:val="005E1488"/>
    <w:rsid w:val="005E1521"/>
    <w:rsid w:val="005E1588"/>
    <w:rsid w:val="005E16D5"/>
    <w:rsid w:val="005E16D7"/>
    <w:rsid w:val="005E16EF"/>
    <w:rsid w:val="005E17AC"/>
    <w:rsid w:val="005E1805"/>
    <w:rsid w:val="005E1840"/>
    <w:rsid w:val="005E18AD"/>
    <w:rsid w:val="005E1956"/>
    <w:rsid w:val="005E1964"/>
    <w:rsid w:val="005E19A8"/>
    <w:rsid w:val="005E19B3"/>
    <w:rsid w:val="005E19F4"/>
    <w:rsid w:val="005E19FD"/>
    <w:rsid w:val="005E1AE4"/>
    <w:rsid w:val="005E1AF0"/>
    <w:rsid w:val="005E1C0E"/>
    <w:rsid w:val="005E1C20"/>
    <w:rsid w:val="005E1CAC"/>
    <w:rsid w:val="005E1D79"/>
    <w:rsid w:val="005E1DB0"/>
    <w:rsid w:val="005E1E58"/>
    <w:rsid w:val="005E1EDF"/>
    <w:rsid w:val="005E1EFB"/>
    <w:rsid w:val="005E2162"/>
    <w:rsid w:val="005E2189"/>
    <w:rsid w:val="005E21AD"/>
    <w:rsid w:val="005E23AE"/>
    <w:rsid w:val="005E23BF"/>
    <w:rsid w:val="005E23D5"/>
    <w:rsid w:val="005E2401"/>
    <w:rsid w:val="005E2403"/>
    <w:rsid w:val="005E2434"/>
    <w:rsid w:val="005E2440"/>
    <w:rsid w:val="005E250A"/>
    <w:rsid w:val="005E25B3"/>
    <w:rsid w:val="005E25D7"/>
    <w:rsid w:val="005E2615"/>
    <w:rsid w:val="005E265D"/>
    <w:rsid w:val="005E267A"/>
    <w:rsid w:val="005E26FB"/>
    <w:rsid w:val="005E2702"/>
    <w:rsid w:val="005E2712"/>
    <w:rsid w:val="005E273E"/>
    <w:rsid w:val="005E288A"/>
    <w:rsid w:val="005E2899"/>
    <w:rsid w:val="005E28B0"/>
    <w:rsid w:val="005E290D"/>
    <w:rsid w:val="005E2A87"/>
    <w:rsid w:val="005E2C57"/>
    <w:rsid w:val="005E2CB3"/>
    <w:rsid w:val="005E2D2D"/>
    <w:rsid w:val="005E2DE7"/>
    <w:rsid w:val="005E2EBD"/>
    <w:rsid w:val="005E2F30"/>
    <w:rsid w:val="005E2F3F"/>
    <w:rsid w:val="005E3080"/>
    <w:rsid w:val="005E30BE"/>
    <w:rsid w:val="005E30EF"/>
    <w:rsid w:val="005E3119"/>
    <w:rsid w:val="005E31D6"/>
    <w:rsid w:val="005E3264"/>
    <w:rsid w:val="005E32B0"/>
    <w:rsid w:val="005E32C1"/>
    <w:rsid w:val="005E32CA"/>
    <w:rsid w:val="005E3328"/>
    <w:rsid w:val="005E33AE"/>
    <w:rsid w:val="005E33C7"/>
    <w:rsid w:val="005E346C"/>
    <w:rsid w:val="005E35BE"/>
    <w:rsid w:val="005E3600"/>
    <w:rsid w:val="005E3635"/>
    <w:rsid w:val="005E3709"/>
    <w:rsid w:val="005E373C"/>
    <w:rsid w:val="005E3753"/>
    <w:rsid w:val="005E3772"/>
    <w:rsid w:val="005E37D6"/>
    <w:rsid w:val="005E38A7"/>
    <w:rsid w:val="005E396B"/>
    <w:rsid w:val="005E39C5"/>
    <w:rsid w:val="005E3A06"/>
    <w:rsid w:val="005E3ABE"/>
    <w:rsid w:val="005E3BF3"/>
    <w:rsid w:val="005E3CE0"/>
    <w:rsid w:val="005E3E56"/>
    <w:rsid w:val="005E3E69"/>
    <w:rsid w:val="005E3EB9"/>
    <w:rsid w:val="005E3F33"/>
    <w:rsid w:val="005E408C"/>
    <w:rsid w:val="005E40EA"/>
    <w:rsid w:val="005E41D8"/>
    <w:rsid w:val="005E41FA"/>
    <w:rsid w:val="005E42B1"/>
    <w:rsid w:val="005E42FC"/>
    <w:rsid w:val="005E435B"/>
    <w:rsid w:val="005E4368"/>
    <w:rsid w:val="005E450D"/>
    <w:rsid w:val="005E4519"/>
    <w:rsid w:val="005E4599"/>
    <w:rsid w:val="005E459B"/>
    <w:rsid w:val="005E465B"/>
    <w:rsid w:val="005E468B"/>
    <w:rsid w:val="005E46A4"/>
    <w:rsid w:val="005E46C8"/>
    <w:rsid w:val="005E4791"/>
    <w:rsid w:val="005E4805"/>
    <w:rsid w:val="005E4837"/>
    <w:rsid w:val="005E4899"/>
    <w:rsid w:val="005E48E5"/>
    <w:rsid w:val="005E49BF"/>
    <w:rsid w:val="005E49E7"/>
    <w:rsid w:val="005E4A5D"/>
    <w:rsid w:val="005E4AC6"/>
    <w:rsid w:val="005E4B1F"/>
    <w:rsid w:val="005E4B23"/>
    <w:rsid w:val="005E4BA8"/>
    <w:rsid w:val="005E4BD3"/>
    <w:rsid w:val="005E4BF1"/>
    <w:rsid w:val="005E4D42"/>
    <w:rsid w:val="005E4D45"/>
    <w:rsid w:val="005E4D56"/>
    <w:rsid w:val="005E4D57"/>
    <w:rsid w:val="005E4DA6"/>
    <w:rsid w:val="005E4E7C"/>
    <w:rsid w:val="005E4ED4"/>
    <w:rsid w:val="005E4EDF"/>
    <w:rsid w:val="005E4F4E"/>
    <w:rsid w:val="005E4FCF"/>
    <w:rsid w:val="005E5145"/>
    <w:rsid w:val="005E521D"/>
    <w:rsid w:val="005E5267"/>
    <w:rsid w:val="005E52EB"/>
    <w:rsid w:val="005E5333"/>
    <w:rsid w:val="005E53E9"/>
    <w:rsid w:val="005E541B"/>
    <w:rsid w:val="005E5434"/>
    <w:rsid w:val="005E54C6"/>
    <w:rsid w:val="005E5590"/>
    <w:rsid w:val="005E560A"/>
    <w:rsid w:val="005E565C"/>
    <w:rsid w:val="005E567A"/>
    <w:rsid w:val="005E5708"/>
    <w:rsid w:val="005E5753"/>
    <w:rsid w:val="005E5800"/>
    <w:rsid w:val="005E58E9"/>
    <w:rsid w:val="005E58FD"/>
    <w:rsid w:val="005E5952"/>
    <w:rsid w:val="005E5AB0"/>
    <w:rsid w:val="005E5ADB"/>
    <w:rsid w:val="005E5AE8"/>
    <w:rsid w:val="005E5AE9"/>
    <w:rsid w:val="005E5B0B"/>
    <w:rsid w:val="005E5B76"/>
    <w:rsid w:val="005E5C96"/>
    <w:rsid w:val="005E5D18"/>
    <w:rsid w:val="005E5DB7"/>
    <w:rsid w:val="005E5E17"/>
    <w:rsid w:val="005E5F09"/>
    <w:rsid w:val="005E5F23"/>
    <w:rsid w:val="005E5F6D"/>
    <w:rsid w:val="005E5FCC"/>
    <w:rsid w:val="005E606D"/>
    <w:rsid w:val="005E60E9"/>
    <w:rsid w:val="005E6121"/>
    <w:rsid w:val="005E6172"/>
    <w:rsid w:val="005E61A2"/>
    <w:rsid w:val="005E61A7"/>
    <w:rsid w:val="005E61D5"/>
    <w:rsid w:val="005E61D8"/>
    <w:rsid w:val="005E6236"/>
    <w:rsid w:val="005E6242"/>
    <w:rsid w:val="005E626D"/>
    <w:rsid w:val="005E62A5"/>
    <w:rsid w:val="005E63B3"/>
    <w:rsid w:val="005E63E9"/>
    <w:rsid w:val="005E6410"/>
    <w:rsid w:val="005E6451"/>
    <w:rsid w:val="005E6484"/>
    <w:rsid w:val="005E6497"/>
    <w:rsid w:val="005E6575"/>
    <w:rsid w:val="005E65ED"/>
    <w:rsid w:val="005E663D"/>
    <w:rsid w:val="005E6690"/>
    <w:rsid w:val="005E67AF"/>
    <w:rsid w:val="005E6813"/>
    <w:rsid w:val="005E68B7"/>
    <w:rsid w:val="005E68D2"/>
    <w:rsid w:val="005E68D3"/>
    <w:rsid w:val="005E6964"/>
    <w:rsid w:val="005E696C"/>
    <w:rsid w:val="005E69FB"/>
    <w:rsid w:val="005E6A88"/>
    <w:rsid w:val="005E6AB8"/>
    <w:rsid w:val="005E6AC1"/>
    <w:rsid w:val="005E6B62"/>
    <w:rsid w:val="005E6C19"/>
    <w:rsid w:val="005E6C22"/>
    <w:rsid w:val="005E6C52"/>
    <w:rsid w:val="005E6DD7"/>
    <w:rsid w:val="005E6E44"/>
    <w:rsid w:val="005E6E98"/>
    <w:rsid w:val="005E6EB7"/>
    <w:rsid w:val="005E6EC2"/>
    <w:rsid w:val="005E6F49"/>
    <w:rsid w:val="005E6F6B"/>
    <w:rsid w:val="005E6F8E"/>
    <w:rsid w:val="005E6FBC"/>
    <w:rsid w:val="005E6FBE"/>
    <w:rsid w:val="005E6FE5"/>
    <w:rsid w:val="005E705F"/>
    <w:rsid w:val="005E709C"/>
    <w:rsid w:val="005E7104"/>
    <w:rsid w:val="005E715B"/>
    <w:rsid w:val="005E7185"/>
    <w:rsid w:val="005E7188"/>
    <w:rsid w:val="005E72FB"/>
    <w:rsid w:val="005E7315"/>
    <w:rsid w:val="005E73FA"/>
    <w:rsid w:val="005E742D"/>
    <w:rsid w:val="005E744B"/>
    <w:rsid w:val="005E74C7"/>
    <w:rsid w:val="005E74D5"/>
    <w:rsid w:val="005E7503"/>
    <w:rsid w:val="005E7596"/>
    <w:rsid w:val="005E75BE"/>
    <w:rsid w:val="005E7607"/>
    <w:rsid w:val="005E7654"/>
    <w:rsid w:val="005E766C"/>
    <w:rsid w:val="005E768E"/>
    <w:rsid w:val="005E76B0"/>
    <w:rsid w:val="005E76BE"/>
    <w:rsid w:val="005E7708"/>
    <w:rsid w:val="005E77F9"/>
    <w:rsid w:val="005E78EC"/>
    <w:rsid w:val="005E78F6"/>
    <w:rsid w:val="005E79BA"/>
    <w:rsid w:val="005E7A57"/>
    <w:rsid w:val="005E7A9A"/>
    <w:rsid w:val="005E7AA3"/>
    <w:rsid w:val="005E7ABE"/>
    <w:rsid w:val="005E7ADA"/>
    <w:rsid w:val="005E7AE1"/>
    <w:rsid w:val="005E7B00"/>
    <w:rsid w:val="005E7BDA"/>
    <w:rsid w:val="005E7BF3"/>
    <w:rsid w:val="005E7BFB"/>
    <w:rsid w:val="005E7D0B"/>
    <w:rsid w:val="005E7E51"/>
    <w:rsid w:val="005E7F08"/>
    <w:rsid w:val="005E7F59"/>
    <w:rsid w:val="005E7FB9"/>
    <w:rsid w:val="005E7FBE"/>
    <w:rsid w:val="005F00B2"/>
    <w:rsid w:val="005F00FB"/>
    <w:rsid w:val="005F014A"/>
    <w:rsid w:val="005F0158"/>
    <w:rsid w:val="005F0175"/>
    <w:rsid w:val="005F01B8"/>
    <w:rsid w:val="005F0310"/>
    <w:rsid w:val="005F031E"/>
    <w:rsid w:val="005F036E"/>
    <w:rsid w:val="005F050C"/>
    <w:rsid w:val="005F051A"/>
    <w:rsid w:val="005F0553"/>
    <w:rsid w:val="005F059B"/>
    <w:rsid w:val="005F05E9"/>
    <w:rsid w:val="005F0632"/>
    <w:rsid w:val="005F071E"/>
    <w:rsid w:val="005F083D"/>
    <w:rsid w:val="005F0953"/>
    <w:rsid w:val="005F095E"/>
    <w:rsid w:val="005F097F"/>
    <w:rsid w:val="005F09CD"/>
    <w:rsid w:val="005F09F1"/>
    <w:rsid w:val="005F0A59"/>
    <w:rsid w:val="005F0A7F"/>
    <w:rsid w:val="005F0AFB"/>
    <w:rsid w:val="005F0B0F"/>
    <w:rsid w:val="005F0B19"/>
    <w:rsid w:val="005F0B78"/>
    <w:rsid w:val="005F0B80"/>
    <w:rsid w:val="005F0B89"/>
    <w:rsid w:val="005F0BCE"/>
    <w:rsid w:val="005F0BD3"/>
    <w:rsid w:val="005F0C3C"/>
    <w:rsid w:val="005F0C6E"/>
    <w:rsid w:val="005F0D13"/>
    <w:rsid w:val="005F0D16"/>
    <w:rsid w:val="005F0D1A"/>
    <w:rsid w:val="005F0D4A"/>
    <w:rsid w:val="005F0D90"/>
    <w:rsid w:val="005F0DD0"/>
    <w:rsid w:val="005F0E07"/>
    <w:rsid w:val="005F0E0E"/>
    <w:rsid w:val="005F0EAD"/>
    <w:rsid w:val="005F0F47"/>
    <w:rsid w:val="005F0F98"/>
    <w:rsid w:val="005F1034"/>
    <w:rsid w:val="005F1040"/>
    <w:rsid w:val="005F10D8"/>
    <w:rsid w:val="005F112B"/>
    <w:rsid w:val="005F1159"/>
    <w:rsid w:val="005F117E"/>
    <w:rsid w:val="005F1207"/>
    <w:rsid w:val="005F122F"/>
    <w:rsid w:val="005F12B0"/>
    <w:rsid w:val="005F13CF"/>
    <w:rsid w:val="005F1436"/>
    <w:rsid w:val="005F143F"/>
    <w:rsid w:val="005F1485"/>
    <w:rsid w:val="005F154B"/>
    <w:rsid w:val="005F15D6"/>
    <w:rsid w:val="005F1683"/>
    <w:rsid w:val="005F16E2"/>
    <w:rsid w:val="005F16FB"/>
    <w:rsid w:val="005F17C8"/>
    <w:rsid w:val="005F183D"/>
    <w:rsid w:val="005F18FE"/>
    <w:rsid w:val="005F1928"/>
    <w:rsid w:val="005F1967"/>
    <w:rsid w:val="005F1977"/>
    <w:rsid w:val="005F1999"/>
    <w:rsid w:val="005F19C2"/>
    <w:rsid w:val="005F1A78"/>
    <w:rsid w:val="005F1ABE"/>
    <w:rsid w:val="005F1B2C"/>
    <w:rsid w:val="005F1B35"/>
    <w:rsid w:val="005F1B4B"/>
    <w:rsid w:val="005F1B89"/>
    <w:rsid w:val="005F1BB8"/>
    <w:rsid w:val="005F1BC6"/>
    <w:rsid w:val="005F1BD2"/>
    <w:rsid w:val="005F1C08"/>
    <w:rsid w:val="005F1CBD"/>
    <w:rsid w:val="005F1CE4"/>
    <w:rsid w:val="005F1D80"/>
    <w:rsid w:val="005F1DA3"/>
    <w:rsid w:val="005F1E7D"/>
    <w:rsid w:val="005F1EAC"/>
    <w:rsid w:val="005F1EBF"/>
    <w:rsid w:val="005F1EFD"/>
    <w:rsid w:val="005F1F54"/>
    <w:rsid w:val="005F1FF6"/>
    <w:rsid w:val="005F2025"/>
    <w:rsid w:val="005F2033"/>
    <w:rsid w:val="005F20D9"/>
    <w:rsid w:val="005F21A2"/>
    <w:rsid w:val="005F21F7"/>
    <w:rsid w:val="005F2212"/>
    <w:rsid w:val="005F2292"/>
    <w:rsid w:val="005F2313"/>
    <w:rsid w:val="005F23A7"/>
    <w:rsid w:val="005F24A3"/>
    <w:rsid w:val="005F24AD"/>
    <w:rsid w:val="005F24C3"/>
    <w:rsid w:val="005F24D8"/>
    <w:rsid w:val="005F24DF"/>
    <w:rsid w:val="005F2654"/>
    <w:rsid w:val="005F267D"/>
    <w:rsid w:val="005F2773"/>
    <w:rsid w:val="005F2774"/>
    <w:rsid w:val="005F27C5"/>
    <w:rsid w:val="005F2896"/>
    <w:rsid w:val="005F28BD"/>
    <w:rsid w:val="005F28EF"/>
    <w:rsid w:val="005F29AD"/>
    <w:rsid w:val="005F29AE"/>
    <w:rsid w:val="005F2A47"/>
    <w:rsid w:val="005F2A6A"/>
    <w:rsid w:val="005F2AAF"/>
    <w:rsid w:val="005F2ADE"/>
    <w:rsid w:val="005F2AFD"/>
    <w:rsid w:val="005F2B77"/>
    <w:rsid w:val="005F2BFD"/>
    <w:rsid w:val="005F2C77"/>
    <w:rsid w:val="005F2CE5"/>
    <w:rsid w:val="005F2EC3"/>
    <w:rsid w:val="005F2F19"/>
    <w:rsid w:val="005F2F70"/>
    <w:rsid w:val="005F3060"/>
    <w:rsid w:val="005F318D"/>
    <w:rsid w:val="005F324C"/>
    <w:rsid w:val="005F336F"/>
    <w:rsid w:val="005F338F"/>
    <w:rsid w:val="005F33A6"/>
    <w:rsid w:val="005F3409"/>
    <w:rsid w:val="005F3440"/>
    <w:rsid w:val="005F346A"/>
    <w:rsid w:val="005F34B3"/>
    <w:rsid w:val="005F34DC"/>
    <w:rsid w:val="005F34E2"/>
    <w:rsid w:val="005F3520"/>
    <w:rsid w:val="005F3543"/>
    <w:rsid w:val="005F35B7"/>
    <w:rsid w:val="005F35DE"/>
    <w:rsid w:val="005F3625"/>
    <w:rsid w:val="005F3738"/>
    <w:rsid w:val="005F374B"/>
    <w:rsid w:val="005F3796"/>
    <w:rsid w:val="005F37E8"/>
    <w:rsid w:val="005F3821"/>
    <w:rsid w:val="005F3841"/>
    <w:rsid w:val="005F385E"/>
    <w:rsid w:val="005F38B9"/>
    <w:rsid w:val="005F38D0"/>
    <w:rsid w:val="005F38EA"/>
    <w:rsid w:val="005F3930"/>
    <w:rsid w:val="005F3A17"/>
    <w:rsid w:val="005F3A21"/>
    <w:rsid w:val="005F3AF2"/>
    <w:rsid w:val="005F3BE3"/>
    <w:rsid w:val="005F3BFB"/>
    <w:rsid w:val="005F3C69"/>
    <w:rsid w:val="005F3C7D"/>
    <w:rsid w:val="005F3CDC"/>
    <w:rsid w:val="005F3DE3"/>
    <w:rsid w:val="005F3E41"/>
    <w:rsid w:val="005F3E5E"/>
    <w:rsid w:val="005F3EFE"/>
    <w:rsid w:val="005F3F98"/>
    <w:rsid w:val="005F40CC"/>
    <w:rsid w:val="005F41F8"/>
    <w:rsid w:val="005F425D"/>
    <w:rsid w:val="005F42A6"/>
    <w:rsid w:val="005F42C8"/>
    <w:rsid w:val="005F4372"/>
    <w:rsid w:val="005F437C"/>
    <w:rsid w:val="005F43E7"/>
    <w:rsid w:val="005F442F"/>
    <w:rsid w:val="005F449C"/>
    <w:rsid w:val="005F44D2"/>
    <w:rsid w:val="005F4501"/>
    <w:rsid w:val="005F4589"/>
    <w:rsid w:val="005F4768"/>
    <w:rsid w:val="005F479E"/>
    <w:rsid w:val="005F4820"/>
    <w:rsid w:val="005F4AAA"/>
    <w:rsid w:val="005F4AE7"/>
    <w:rsid w:val="005F4AED"/>
    <w:rsid w:val="005F4BBF"/>
    <w:rsid w:val="005F4CD2"/>
    <w:rsid w:val="005F4DA6"/>
    <w:rsid w:val="005F4E40"/>
    <w:rsid w:val="005F4E52"/>
    <w:rsid w:val="005F4F2E"/>
    <w:rsid w:val="005F4F3B"/>
    <w:rsid w:val="005F5038"/>
    <w:rsid w:val="005F5158"/>
    <w:rsid w:val="005F51A7"/>
    <w:rsid w:val="005F5231"/>
    <w:rsid w:val="005F5256"/>
    <w:rsid w:val="005F525D"/>
    <w:rsid w:val="005F52B2"/>
    <w:rsid w:val="005F5629"/>
    <w:rsid w:val="005F5664"/>
    <w:rsid w:val="005F5671"/>
    <w:rsid w:val="005F56E0"/>
    <w:rsid w:val="005F571A"/>
    <w:rsid w:val="005F573F"/>
    <w:rsid w:val="005F5780"/>
    <w:rsid w:val="005F57AC"/>
    <w:rsid w:val="005F57C5"/>
    <w:rsid w:val="005F57C7"/>
    <w:rsid w:val="005F582B"/>
    <w:rsid w:val="005F589A"/>
    <w:rsid w:val="005F58B0"/>
    <w:rsid w:val="005F58D6"/>
    <w:rsid w:val="005F58E1"/>
    <w:rsid w:val="005F594F"/>
    <w:rsid w:val="005F5A26"/>
    <w:rsid w:val="005F5A7D"/>
    <w:rsid w:val="005F5B1D"/>
    <w:rsid w:val="005F5BC0"/>
    <w:rsid w:val="005F5C12"/>
    <w:rsid w:val="005F5CF3"/>
    <w:rsid w:val="005F5D94"/>
    <w:rsid w:val="005F5DA0"/>
    <w:rsid w:val="005F5DE6"/>
    <w:rsid w:val="005F5F14"/>
    <w:rsid w:val="005F5F25"/>
    <w:rsid w:val="005F5F2C"/>
    <w:rsid w:val="005F5F8B"/>
    <w:rsid w:val="005F5FDE"/>
    <w:rsid w:val="005F602A"/>
    <w:rsid w:val="005F6059"/>
    <w:rsid w:val="005F6065"/>
    <w:rsid w:val="005F60E1"/>
    <w:rsid w:val="005F61F0"/>
    <w:rsid w:val="005F6248"/>
    <w:rsid w:val="005F6257"/>
    <w:rsid w:val="005F63CB"/>
    <w:rsid w:val="005F63FC"/>
    <w:rsid w:val="005F645C"/>
    <w:rsid w:val="005F6483"/>
    <w:rsid w:val="005F648A"/>
    <w:rsid w:val="005F649D"/>
    <w:rsid w:val="005F6509"/>
    <w:rsid w:val="005F65B2"/>
    <w:rsid w:val="005F65B7"/>
    <w:rsid w:val="005F6711"/>
    <w:rsid w:val="005F6812"/>
    <w:rsid w:val="005F6856"/>
    <w:rsid w:val="005F6859"/>
    <w:rsid w:val="005F6860"/>
    <w:rsid w:val="005F68AC"/>
    <w:rsid w:val="005F68D2"/>
    <w:rsid w:val="005F68EC"/>
    <w:rsid w:val="005F69AA"/>
    <w:rsid w:val="005F69FD"/>
    <w:rsid w:val="005F6A10"/>
    <w:rsid w:val="005F6A71"/>
    <w:rsid w:val="005F6BCA"/>
    <w:rsid w:val="005F6BF8"/>
    <w:rsid w:val="005F6C14"/>
    <w:rsid w:val="005F6C1A"/>
    <w:rsid w:val="005F6D26"/>
    <w:rsid w:val="005F6D3F"/>
    <w:rsid w:val="005F6E5E"/>
    <w:rsid w:val="005F6E7E"/>
    <w:rsid w:val="005F6EA4"/>
    <w:rsid w:val="005F6EB7"/>
    <w:rsid w:val="005F6ED8"/>
    <w:rsid w:val="005F6EF2"/>
    <w:rsid w:val="005F6FE2"/>
    <w:rsid w:val="005F702E"/>
    <w:rsid w:val="005F7045"/>
    <w:rsid w:val="005F709E"/>
    <w:rsid w:val="005F70D3"/>
    <w:rsid w:val="005F718B"/>
    <w:rsid w:val="005F7239"/>
    <w:rsid w:val="005F72AB"/>
    <w:rsid w:val="005F72AC"/>
    <w:rsid w:val="005F7419"/>
    <w:rsid w:val="005F7449"/>
    <w:rsid w:val="005F74BF"/>
    <w:rsid w:val="005F74F7"/>
    <w:rsid w:val="005F751E"/>
    <w:rsid w:val="005F7527"/>
    <w:rsid w:val="005F75CB"/>
    <w:rsid w:val="005F7653"/>
    <w:rsid w:val="005F76AC"/>
    <w:rsid w:val="005F7772"/>
    <w:rsid w:val="005F77B1"/>
    <w:rsid w:val="005F77FD"/>
    <w:rsid w:val="005F788F"/>
    <w:rsid w:val="005F78E8"/>
    <w:rsid w:val="005F7940"/>
    <w:rsid w:val="005F7971"/>
    <w:rsid w:val="005F7974"/>
    <w:rsid w:val="005F79B4"/>
    <w:rsid w:val="005F7A70"/>
    <w:rsid w:val="005F7B4C"/>
    <w:rsid w:val="005F7B68"/>
    <w:rsid w:val="005F7B6E"/>
    <w:rsid w:val="005F7C80"/>
    <w:rsid w:val="005F7C82"/>
    <w:rsid w:val="005F7CAD"/>
    <w:rsid w:val="005F7CCE"/>
    <w:rsid w:val="005F7CFB"/>
    <w:rsid w:val="005F7D84"/>
    <w:rsid w:val="005F7D8D"/>
    <w:rsid w:val="005F7DB8"/>
    <w:rsid w:val="005F7DC6"/>
    <w:rsid w:val="005F7E2A"/>
    <w:rsid w:val="005F7E57"/>
    <w:rsid w:val="005F7EAF"/>
    <w:rsid w:val="005F7F6D"/>
    <w:rsid w:val="005F7F77"/>
    <w:rsid w:val="005F7FC7"/>
    <w:rsid w:val="005FAF1E"/>
    <w:rsid w:val="006000C0"/>
    <w:rsid w:val="0060011D"/>
    <w:rsid w:val="006001B6"/>
    <w:rsid w:val="006001C7"/>
    <w:rsid w:val="006001E7"/>
    <w:rsid w:val="0060026E"/>
    <w:rsid w:val="00600290"/>
    <w:rsid w:val="006002CD"/>
    <w:rsid w:val="006002F6"/>
    <w:rsid w:val="006002FE"/>
    <w:rsid w:val="00600302"/>
    <w:rsid w:val="0060030D"/>
    <w:rsid w:val="0060035A"/>
    <w:rsid w:val="006003B0"/>
    <w:rsid w:val="0060045F"/>
    <w:rsid w:val="00600460"/>
    <w:rsid w:val="0060046B"/>
    <w:rsid w:val="00600498"/>
    <w:rsid w:val="006004FB"/>
    <w:rsid w:val="00600539"/>
    <w:rsid w:val="00600546"/>
    <w:rsid w:val="00600583"/>
    <w:rsid w:val="006005B5"/>
    <w:rsid w:val="006006AA"/>
    <w:rsid w:val="006006B8"/>
    <w:rsid w:val="00600756"/>
    <w:rsid w:val="006007AD"/>
    <w:rsid w:val="006007B2"/>
    <w:rsid w:val="00600846"/>
    <w:rsid w:val="00600871"/>
    <w:rsid w:val="00600882"/>
    <w:rsid w:val="006008C6"/>
    <w:rsid w:val="0060090D"/>
    <w:rsid w:val="00600932"/>
    <w:rsid w:val="006009ED"/>
    <w:rsid w:val="00600A0B"/>
    <w:rsid w:val="00600B94"/>
    <w:rsid w:val="00600BAF"/>
    <w:rsid w:val="00600D15"/>
    <w:rsid w:val="00600DBF"/>
    <w:rsid w:val="00600DFC"/>
    <w:rsid w:val="00600E3E"/>
    <w:rsid w:val="00600ED7"/>
    <w:rsid w:val="00600F24"/>
    <w:rsid w:val="00600F46"/>
    <w:rsid w:val="00600FBC"/>
    <w:rsid w:val="00600FCB"/>
    <w:rsid w:val="00601009"/>
    <w:rsid w:val="006010F3"/>
    <w:rsid w:val="0060111D"/>
    <w:rsid w:val="00601156"/>
    <w:rsid w:val="006011BC"/>
    <w:rsid w:val="006014AA"/>
    <w:rsid w:val="00601521"/>
    <w:rsid w:val="00601531"/>
    <w:rsid w:val="0060159C"/>
    <w:rsid w:val="0060159D"/>
    <w:rsid w:val="006015AD"/>
    <w:rsid w:val="0060162F"/>
    <w:rsid w:val="00601692"/>
    <w:rsid w:val="00601696"/>
    <w:rsid w:val="006016A7"/>
    <w:rsid w:val="006016F0"/>
    <w:rsid w:val="00601839"/>
    <w:rsid w:val="006018A4"/>
    <w:rsid w:val="006018CF"/>
    <w:rsid w:val="00601A94"/>
    <w:rsid w:val="00601A97"/>
    <w:rsid w:val="00601B59"/>
    <w:rsid w:val="00601C8E"/>
    <w:rsid w:val="00601C9A"/>
    <w:rsid w:val="00601E1C"/>
    <w:rsid w:val="00601E4F"/>
    <w:rsid w:val="00601F35"/>
    <w:rsid w:val="00601F3F"/>
    <w:rsid w:val="00601FD7"/>
    <w:rsid w:val="0060200F"/>
    <w:rsid w:val="00602052"/>
    <w:rsid w:val="006020A0"/>
    <w:rsid w:val="0060213F"/>
    <w:rsid w:val="00602158"/>
    <w:rsid w:val="006021F5"/>
    <w:rsid w:val="00602217"/>
    <w:rsid w:val="0060230B"/>
    <w:rsid w:val="0060230E"/>
    <w:rsid w:val="00602355"/>
    <w:rsid w:val="00602364"/>
    <w:rsid w:val="00602390"/>
    <w:rsid w:val="006024B1"/>
    <w:rsid w:val="00602528"/>
    <w:rsid w:val="006026CC"/>
    <w:rsid w:val="006026CE"/>
    <w:rsid w:val="00602745"/>
    <w:rsid w:val="00602829"/>
    <w:rsid w:val="0060287C"/>
    <w:rsid w:val="0060299B"/>
    <w:rsid w:val="006029CA"/>
    <w:rsid w:val="006029F5"/>
    <w:rsid w:val="00602A8D"/>
    <w:rsid w:val="00602ACB"/>
    <w:rsid w:val="00602AD8"/>
    <w:rsid w:val="00602B48"/>
    <w:rsid w:val="00602B82"/>
    <w:rsid w:val="00602BF5"/>
    <w:rsid w:val="00602C83"/>
    <w:rsid w:val="00602C95"/>
    <w:rsid w:val="00602CD0"/>
    <w:rsid w:val="00602CF4"/>
    <w:rsid w:val="00602E20"/>
    <w:rsid w:val="00602EE9"/>
    <w:rsid w:val="00602EF0"/>
    <w:rsid w:val="00602F1F"/>
    <w:rsid w:val="00602F5D"/>
    <w:rsid w:val="00602F66"/>
    <w:rsid w:val="00602F68"/>
    <w:rsid w:val="00602FA9"/>
    <w:rsid w:val="00603060"/>
    <w:rsid w:val="00603081"/>
    <w:rsid w:val="0060310D"/>
    <w:rsid w:val="00603152"/>
    <w:rsid w:val="00603184"/>
    <w:rsid w:val="006031CE"/>
    <w:rsid w:val="006031F8"/>
    <w:rsid w:val="00603275"/>
    <w:rsid w:val="0060331E"/>
    <w:rsid w:val="00603373"/>
    <w:rsid w:val="006033A7"/>
    <w:rsid w:val="006033AC"/>
    <w:rsid w:val="00603423"/>
    <w:rsid w:val="006034AF"/>
    <w:rsid w:val="00603544"/>
    <w:rsid w:val="0060355C"/>
    <w:rsid w:val="00603574"/>
    <w:rsid w:val="00603623"/>
    <w:rsid w:val="0060365D"/>
    <w:rsid w:val="006036FE"/>
    <w:rsid w:val="00603724"/>
    <w:rsid w:val="00603752"/>
    <w:rsid w:val="00603759"/>
    <w:rsid w:val="006037C8"/>
    <w:rsid w:val="006037D3"/>
    <w:rsid w:val="006038E9"/>
    <w:rsid w:val="0060391A"/>
    <w:rsid w:val="0060398B"/>
    <w:rsid w:val="0060398F"/>
    <w:rsid w:val="006039A1"/>
    <w:rsid w:val="006039CD"/>
    <w:rsid w:val="00603A6F"/>
    <w:rsid w:val="00603A96"/>
    <w:rsid w:val="00603AB8"/>
    <w:rsid w:val="00603BE9"/>
    <w:rsid w:val="00603C51"/>
    <w:rsid w:val="00603D65"/>
    <w:rsid w:val="00603D8F"/>
    <w:rsid w:val="00603E63"/>
    <w:rsid w:val="00603EBC"/>
    <w:rsid w:val="00603F19"/>
    <w:rsid w:val="00603F1A"/>
    <w:rsid w:val="00603F74"/>
    <w:rsid w:val="00603F95"/>
    <w:rsid w:val="00604057"/>
    <w:rsid w:val="006040EE"/>
    <w:rsid w:val="00604302"/>
    <w:rsid w:val="00604320"/>
    <w:rsid w:val="00604357"/>
    <w:rsid w:val="006043BC"/>
    <w:rsid w:val="0060441C"/>
    <w:rsid w:val="00604527"/>
    <w:rsid w:val="0060452E"/>
    <w:rsid w:val="0060458B"/>
    <w:rsid w:val="00604682"/>
    <w:rsid w:val="006046FA"/>
    <w:rsid w:val="00604716"/>
    <w:rsid w:val="00604753"/>
    <w:rsid w:val="00604767"/>
    <w:rsid w:val="006047BB"/>
    <w:rsid w:val="00604813"/>
    <w:rsid w:val="00604846"/>
    <w:rsid w:val="006049A0"/>
    <w:rsid w:val="00604ACC"/>
    <w:rsid w:val="00604AE7"/>
    <w:rsid w:val="00604B22"/>
    <w:rsid w:val="00604B24"/>
    <w:rsid w:val="00604B45"/>
    <w:rsid w:val="00604C42"/>
    <w:rsid w:val="00604C5D"/>
    <w:rsid w:val="00604E42"/>
    <w:rsid w:val="00604E4C"/>
    <w:rsid w:val="00604E9C"/>
    <w:rsid w:val="00604ED0"/>
    <w:rsid w:val="00604F98"/>
    <w:rsid w:val="00604FA3"/>
    <w:rsid w:val="00605065"/>
    <w:rsid w:val="006050A1"/>
    <w:rsid w:val="006050E5"/>
    <w:rsid w:val="006051E2"/>
    <w:rsid w:val="00605200"/>
    <w:rsid w:val="00605266"/>
    <w:rsid w:val="00605354"/>
    <w:rsid w:val="006053A9"/>
    <w:rsid w:val="006053CA"/>
    <w:rsid w:val="00605441"/>
    <w:rsid w:val="0060555A"/>
    <w:rsid w:val="0060564A"/>
    <w:rsid w:val="006056BA"/>
    <w:rsid w:val="006056C7"/>
    <w:rsid w:val="006056E0"/>
    <w:rsid w:val="00605771"/>
    <w:rsid w:val="0060593A"/>
    <w:rsid w:val="00605950"/>
    <w:rsid w:val="00605A96"/>
    <w:rsid w:val="00605AAE"/>
    <w:rsid w:val="00605AE3"/>
    <w:rsid w:val="00605B67"/>
    <w:rsid w:val="00605BDF"/>
    <w:rsid w:val="00605BFD"/>
    <w:rsid w:val="00605C4F"/>
    <w:rsid w:val="00605C96"/>
    <w:rsid w:val="00605D26"/>
    <w:rsid w:val="00605D7F"/>
    <w:rsid w:val="00605E5D"/>
    <w:rsid w:val="00605E86"/>
    <w:rsid w:val="00605EEF"/>
    <w:rsid w:val="00605F3E"/>
    <w:rsid w:val="00605F5E"/>
    <w:rsid w:val="00606026"/>
    <w:rsid w:val="0060607A"/>
    <w:rsid w:val="006060A7"/>
    <w:rsid w:val="006060EF"/>
    <w:rsid w:val="00606165"/>
    <w:rsid w:val="0060616F"/>
    <w:rsid w:val="006061A8"/>
    <w:rsid w:val="0060620C"/>
    <w:rsid w:val="00606276"/>
    <w:rsid w:val="006062EA"/>
    <w:rsid w:val="00606378"/>
    <w:rsid w:val="00606383"/>
    <w:rsid w:val="006063BB"/>
    <w:rsid w:val="006064A3"/>
    <w:rsid w:val="0060650A"/>
    <w:rsid w:val="00606556"/>
    <w:rsid w:val="006065AF"/>
    <w:rsid w:val="00606646"/>
    <w:rsid w:val="0060669A"/>
    <w:rsid w:val="0060676C"/>
    <w:rsid w:val="00606828"/>
    <w:rsid w:val="0060683E"/>
    <w:rsid w:val="0060683F"/>
    <w:rsid w:val="0060686A"/>
    <w:rsid w:val="006068D3"/>
    <w:rsid w:val="00606939"/>
    <w:rsid w:val="00606995"/>
    <w:rsid w:val="006069A5"/>
    <w:rsid w:val="006069DD"/>
    <w:rsid w:val="00606A1B"/>
    <w:rsid w:val="00606A1F"/>
    <w:rsid w:val="00606A76"/>
    <w:rsid w:val="00606A8B"/>
    <w:rsid w:val="00606B52"/>
    <w:rsid w:val="00606B5E"/>
    <w:rsid w:val="00606BB6"/>
    <w:rsid w:val="00606CC5"/>
    <w:rsid w:val="00606CD9"/>
    <w:rsid w:val="00606CE6"/>
    <w:rsid w:val="00606D84"/>
    <w:rsid w:val="00606E0A"/>
    <w:rsid w:val="00606F50"/>
    <w:rsid w:val="00606F53"/>
    <w:rsid w:val="00606FD4"/>
    <w:rsid w:val="0060703E"/>
    <w:rsid w:val="00607079"/>
    <w:rsid w:val="006071B8"/>
    <w:rsid w:val="006071EF"/>
    <w:rsid w:val="006071F4"/>
    <w:rsid w:val="0060721E"/>
    <w:rsid w:val="006072A2"/>
    <w:rsid w:val="0060731D"/>
    <w:rsid w:val="00607328"/>
    <w:rsid w:val="00607431"/>
    <w:rsid w:val="00607543"/>
    <w:rsid w:val="006075DA"/>
    <w:rsid w:val="006075E5"/>
    <w:rsid w:val="006075F8"/>
    <w:rsid w:val="00607681"/>
    <w:rsid w:val="0060769A"/>
    <w:rsid w:val="006076AB"/>
    <w:rsid w:val="006076C1"/>
    <w:rsid w:val="00607735"/>
    <w:rsid w:val="00607769"/>
    <w:rsid w:val="006077B6"/>
    <w:rsid w:val="00607858"/>
    <w:rsid w:val="006078CB"/>
    <w:rsid w:val="00607979"/>
    <w:rsid w:val="00607A12"/>
    <w:rsid w:val="00607A5D"/>
    <w:rsid w:val="00607AC1"/>
    <w:rsid w:val="00607AC9"/>
    <w:rsid w:val="00607BA4"/>
    <w:rsid w:val="00607C2D"/>
    <w:rsid w:val="00607C32"/>
    <w:rsid w:val="00607C7E"/>
    <w:rsid w:val="00607EDE"/>
    <w:rsid w:val="00607EE8"/>
    <w:rsid w:val="00607EE9"/>
    <w:rsid w:val="00607EF5"/>
    <w:rsid w:val="00607F4C"/>
    <w:rsid w:val="00607F8A"/>
    <w:rsid w:val="00607FB7"/>
    <w:rsid w:val="00607FE1"/>
    <w:rsid w:val="0061015F"/>
    <w:rsid w:val="00610223"/>
    <w:rsid w:val="00610251"/>
    <w:rsid w:val="006102C6"/>
    <w:rsid w:val="006102EA"/>
    <w:rsid w:val="0061034D"/>
    <w:rsid w:val="006103CC"/>
    <w:rsid w:val="006103F4"/>
    <w:rsid w:val="0061048F"/>
    <w:rsid w:val="006105B5"/>
    <w:rsid w:val="006106A5"/>
    <w:rsid w:val="006106AA"/>
    <w:rsid w:val="00610720"/>
    <w:rsid w:val="00610775"/>
    <w:rsid w:val="00610779"/>
    <w:rsid w:val="006107A4"/>
    <w:rsid w:val="0061081B"/>
    <w:rsid w:val="006108B7"/>
    <w:rsid w:val="006108E8"/>
    <w:rsid w:val="00610933"/>
    <w:rsid w:val="00610989"/>
    <w:rsid w:val="006109BD"/>
    <w:rsid w:val="00610A25"/>
    <w:rsid w:val="00610AA2"/>
    <w:rsid w:val="00610ADD"/>
    <w:rsid w:val="00610AE6"/>
    <w:rsid w:val="00610B1A"/>
    <w:rsid w:val="00610B3F"/>
    <w:rsid w:val="00610B4B"/>
    <w:rsid w:val="00610BFA"/>
    <w:rsid w:val="00610C0A"/>
    <w:rsid w:val="00610C0E"/>
    <w:rsid w:val="00610C5F"/>
    <w:rsid w:val="00610CF0"/>
    <w:rsid w:val="00610DA9"/>
    <w:rsid w:val="00610DC8"/>
    <w:rsid w:val="00610E27"/>
    <w:rsid w:val="00610E8A"/>
    <w:rsid w:val="00610EA1"/>
    <w:rsid w:val="00610EF2"/>
    <w:rsid w:val="00610F06"/>
    <w:rsid w:val="00610F5C"/>
    <w:rsid w:val="00610F79"/>
    <w:rsid w:val="00610FBE"/>
    <w:rsid w:val="00610FFA"/>
    <w:rsid w:val="0061104B"/>
    <w:rsid w:val="00611058"/>
    <w:rsid w:val="0061107A"/>
    <w:rsid w:val="0061109F"/>
    <w:rsid w:val="006110E7"/>
    <w:rsid w:val="006110FF"/>
    <w:rsid w:val="00611182"/>
    <w:rsid w:val="00611186"/>
    <w:rsid w:val="006111A1"/>
    <w:rsid w:val="006111BE"/>
    <w:rsid w:val="006111FA"/>
    <w:rsid w:val="00611230"/>
    <w:rsid w:val="0061123D"/>
    <w:rsid w:val="00611366"/>
    <w:rsid w:val="006113C9"/>
    <w:rsid w:val="00611424"/>
    <w:rsid w:val="006114DD"/>
    <w:rsid w:val="00611555"/>
    <w:rsid w:val="006115C3"/>
    <w:rsid w:val="006115CB"/>
    <w:rsid w:val="006115D4"/>
    <w:rsid w:val="006115D8"/>
    <w:rsid w:val="0061162E"/>
    <w:rsid w:val="00611672"/>
    <w:rsid w:val="00611706"/>
    <w:rsid w:val="0061172D"/>
    <w:rsid w:val="0061173A"/>
    <w:rsid w:val="006118DD"/>
    <w:rsid w:val="006118F7"/>
    <w:rsid w:val="006119C6"/>
    <w:rsid w:val="00611A64"/>
    <w:rsid w:val="00611AE6"/>
    <w:rsid w:val="00611AEE"/>
    <w:rsid w:val="00611B26"/>
    <w:rsid w:val="00611B4E"/>
    <w:rsid w:val="00611BDC"/>
    <w:rsid w:val="00611C9B"/>
    <w:rsid w:val="00611CC2"/>
    <w:rsid w:val="00611DE0"/>
    <w:rsid w:val="00611E49"/>
    <w:rsid w:val="00611E80"/>
    <w:rsid w:val="00611EA0"/>
    <w:rsid w:val="00611ECF"/>
    <w:rsid w:val="00611F49"/>
    <w:rsid w:val="00611F5E"/>
    <w:rsid w:val="00611FDF"/>
    <w:rsid w:val="0061206F"/>
    <w:rsid w:val="00612114"/>
    <w:rsid w:val="0061216E"/>
    <w:rsid w:val="00612198"/>
    <w:rsid w:val="006121EC"/>
    <w:rsid w:val="006121FE"/>
    <w:rsid w:val="0061221F"/>
    <w:rsid w:val="00612289"/>
    <w:rsid w:val="006122BA"/>
    <w:rsid w:val="006122DE"/>
    <w:rsid w:val="006122F6"/>
    <w:rsid w:val="00612398"/>
    <w:rsid w:val="00612440"/>
    <w:rsid w:val="00612450"/>
    <w:rsid w:val="0061257E"/>
    <w:rsid w:val="006125CB"/>
    <w:rsid w:val="0061260A"/>
    <w:rsid w:val="00612630"/>
    <w:rsid w:val="0061263E"/>
    <w:rsid w:val="00612654"/>
    <w:rsid w:val="006126A5"/>
    <w:rsid w:val="0061273F"/>
    <w:rsid w:val="0061276B"/>
    <w:rsid w:val="0061281D"/>
    <w:rsid w:val="006128AD"/>
    <w:rsid w:val="006128BC"/>
    <w:rsid w:val="006128C1"/>
    <w:rsid w:val="00612924"/>
    <w:rsid w:val="00612983"/>
    <w:rsid w:val="006129B8"/>
    <w:rsid w:val="006129F9"/>
    <w:rsid w:val="00612A64"/>
    <w:rsid w:val="00612A74"/>
    <w:rsid w:val="00612A7A"/>
    <w:rsid w:val="00612B1E"/>
    <w:rsid w:val="00612B3B"/>
    <w:rsid w:val="00612B5E"/>
    <w:rsid w:val="00612B84"/>
    <w:rsid w:val="00612BB2"/>
    <w:rsid w:val="00612C26"/>
    <w:rsid w:val="00612CB6"/>
    <w:rsid w:val="00612CC2"/>
    <w:rsid w:val="00612D13"/>
    <w:rsid w:val="00612D17"/>
    <w:rsid w:val="00612DC2"/>
    <w:rsid w:val="00612DD7"/>
    <w:rsid w:val="00612E12"/>
    <w:rsid w:val="00612E13"/>
    <w:rsid w:val="00612E14"/>
    <w:rsid w:val="00612E35"/>
    <w:rsid w:val="00612E5E"/>
    <w:rsid w:val="00612E6A"/>
    <w:rsid w:val="00612ECB"/>
    <w:rsid w:val="00612FE1"/>
    <w:rsid w:val="00613055"/>
    <w:rsid w:val="00613194"/>
    <w:rsid w:val="00613245"/>
    <w:rsid w:val="00613265"/>
    <w:rsid w:val="00613270"/>
    <w:rsid w:val="006132E0"/>
    <w:rsid w:val="00613385"/>
    <w:rsid w:val="0061338D"/>
    <w:rsid w:val="006133C1"/>
    <w:rsid w:val="006133D0"/>
    <w:rsid w:val="00613493"/>
    <w:rsid w:val="0061354A"/>
    <w:rsid w:val="00613562"/>
    <w:rsid w:val="0061360B"/>
    <w:rsid w:val="00613611"/>
    <w:rsid w:val="00613705"/>
    <w:rsid w:val="006137A7"/>
    <w:rsid w:val="006137CA"/>
    <w:rsid w:val="006137E4"/>
    <w:rsid w:val="00613850"/>
    <w:rsid w:val="0061389F"/>
    <w:rsid w:val="006138AC"/>
    <w:rsid w:val="006138D1"/>
    <w:rsid w:val="006138D9"/>
    <w:rsid w:val="0061399B"/>
    <w:rsid w:val="006139E9"/>
    <w:rsid w:val="006139FD"/>
    <w:rsid w:val="00613AA3"/>
    <w:rsid w:val="00613AB8"/>
    <w:rsid w:val="00613B5A"/>
    <w:rsid w:val="00613BB6"/>
    <w:rsid w:val="00613C69"/>
    <w:rsid w:val="00613CB4"/>
    <w:rsid w:val="00613CF5"/>
    <w:rsid w:val="00613CFD"/>
    <w:rsid w:val="00613D69"/>
    <w:rsid w:val="00613E4D"/>
    <w:rsid w:val="00613F5C"/>
    <w:rsid w:val="00613F5F"/>
    <w:rsid w:val="00613F6C"/>
    <w:rsid w:val="00614023"/>
    <w:rsid w:val="00614031"/>
    <w:rsid w:val="00614051"/>
    <w:rsid w:val="00614153"/>
    <w:rsid w:val="006141B0"/>
    <w:rsid w:val="006141D6"/>
    <w:rsid w:val="00614261"/>
    <w:rsid w:val="006142D6"/>
    <w:rsid w:val="006142E8"/>
    <w:rsid w:val="006143C0"/>
    <w:rsid w:val="006143D0"/>
    <w:rsid w:val="006143D9"/>
    <w:rsid w:val="006144C5"/>
    <w:rsid w:val="00614522"/>
    <w:rsid w:val="0061455E"/>
    <w:rsid w:val="006146F3"/>
    <w:rsid w:val="00614737"/>
    <w:rsid w:val="006148F5"/>
    <w:rsid w:val="00614908"/>
    <w:rsid w:val="00614B30"/>
    <w:rsid w:val="00614B62"/>
    <w:rsid w:val="00614BC5"/>
    <w:rsid w:val="00614C31"/>
    <w:rsid w:val="00614C4A"/>
    <w:rsid w:val="00614C7B"/>
    <w:rsid w:val="00614C9A"/>
    <w:rsid w:val="00614D15"/>
    <w:rsid w:val="00614D6D"/>
    <w:rsid w:val="00614E53"/>
    <w:rsid w:val="00614E96"/>
    <w:rsid w:val="00614EED"/>
    <w:rsid w:val="0061507E"/>
    <w:rsid w:val="006151AD"/>
    <w:rsid w:val="006151B9"/>
    <w:rsid w:val="0061528C"/>
    <w:rsid w:val="006152A4"/>
    <w:rsid w:val="00615399"/>
    <w:rsid w:val="00615458"/>
    <w:rsid w:val="0061547B"/>
    <w:rsid w:val="006154BD"/>
    <w:rsid w:val="00615568"/>
    <w:rsid w:val="006155C6"/>
    <w:rsid w:val="00615612"/>
    <w:rsid w:val="00615688"/>
    <w:rsid w:val="0061569A"/>
    <w:rsid w:val="006156D9"/>
    <w:rsid w:val="00615747"/>
    <w:rsid w:val="006157A4"/>
    <w:rsid w:val="0061581A"/>
    <w:rsid w:val="00615866"/>
    <w:rsid w:val="00615876"/>
    <w:rsid w:val="0061588E"/>
    <w:rsid w:val="006158B7"/>
    <w:rsid w:val="00615A14"/>
    <w:rsid w:val="00615A4E"/>
    <w:rsid w:val="00615B29"/>
    <w:rsid w:val="00615B4A"/>
    <w:rsid w:val="00615BB4"/>
    <w:rsid w:val="00615BB5"/>
    <w:rsid w:val="00615BD6"/>
    <w:rsid w:val="00615BFB"/>
    <w:rsid w:val="00615CD2"/>
    <w:rsid w:val="00615CD6"/>
    <w:rsid w:val="00615D6B"/>
    <w:rsid w:val="00615D78"/>
    <w:rsid w:val="00615DFB"/>
    <w:rsid w:val="00615E27"/>
    <w:rsid w:val="00615E3F"/>
    <w:rsid w:val="00615EC1"/>
    <w:rsid w:val="00615F5E"/>
    <w:rsid w:val="00616093"/>
    <w:rsid w:val="006160A0"/>
    <w:rsid w:val="0061618D"/>
    <w:rsid w:val="00616273"/>
    <w:rsid w:val="006162DD"/>
    <w:rsid w:val="006162F9"/>
    <w:rsid w:val="00616347"/>
    <w:rsid w:val="00616521"/>
    <w:rsid w:val="00616613"/>
    <w:rsid w:val="00616667"/>
    <w:rsid w:val="00616695"/>
    <w:rsid w:val="006166E3"/>
    <w:rsid w:val="006166F2"/>
    <w:rsid w:val="0061678A"/>
    <w:rsid w:val="00616811"/>
    <w:rsid w:val="006169CF"/>
    <w:rsid w:val="006169DA"/>
    <w:rsid w:val="00616A0E"/>
    <w:rsid w:val="00616A74"/>
    <w:rsid w:val="00616A95"/>
    <w:rsid w:val="00616BD2"/>
    <w:rsid w:val="00616BE5"/>
    <w:rsid w:val="00616BFE"/>
    <w:rsid w:val="00616D3B"/>
    <w:rsid w:val="00616D66"/>
    <w:rsid w:val="00616D8B"/>
    <w:rsid w:val="00616E34"/>
    <w:rsid w:val="00616E3D"/>
    <w:rsid w:val="00616ECD"/>
    <w:rsid w:val="00617073"/>
    <w:rsid w:val="00617130"/>
    <w:rsid w:val="00617157"/>
    <w:rsid w:val="00617197"/>
    <w:rsid w:val="00617220"/>
    <w:rsid w:val="00617318"/>
    <w:rsid w:val="00617396"/>
    <w:rsid w:val="006173DE"/>
    <w:rsid w:val="0061742B"/>
    <w:rsid w:val="0061744F"/>
    <w:rsid w:val="006174BC"/>
    <w:rsid w:val="00617515"/>
    <w:rsid w:val="00617541"/>
    <w:rsid w:val="00617579"/>
    <w:rsid w:val="00617638"/>
    <w:rsid w:val="0061769C"/>
    <w:rsid w:val="006176B3"/>
    <w:rsid w:val="006176EF"/>
    <w:rsid w:val="006176F5"/>
    <w:rsid w:val="00617775"/>
    <w:rsid w:val="0061779B"/>
    <w:rsid w:val="006177F3"/>
    <w:rsid w:val="00617852"/>
    <w:rsid w:val="006178C8"/>
    <w:rsid w:val="0061790C"/>
    <w:rsid w:val="00617940"/>
    <w:rsid w:val="00617983"/>
    <w:rsid w:val="006179FC"/>
    <w:rsid w:val="00617A23"/>
    <w:rsid w:val="00617ADF"/>
    <w:rsid w:val="00617AE8"/>
    <w:rsid w:val="00617B09"/>
    <w:rsid w:val="00617B25"/>
    <w:rsid w:val="00617C1E"/>
    <w:rsid w:val="00617E1F"/>
    <w:rsid w:val="00617E24"/>
    <w:rsid w:val="00617E62"/>
    <w:rsid w:val="00617E73"/>
    <w:rsid w:val="00617F0B"/>
    <w:rsid w:val="00617F2A"/>
    <w:rsid w:val="00617F5D"/>
    <w:rsid w:val="00617F6C"/>
    <w:rsid w:val="0062004C"/>
    <w:rsid w:val="0062015B"/>
    <w:rsid w:val="00620166"/>
    <w:rsid w:val="006201DC"/>
    <w:rsid w:val="00620230"/>
    <w:rsid w:val="00620281"/>
    <w:rsid w:val="006202CC"/>
    <w:rsid w:val="006203DE"/>
    <w:rsid w:val="00620453"/>
    <w:rsid w:val="0062045E"/>
    <w:rsid w:val="00620487"/>
    <w:rsid w:val="006204E1"/>
    <w:rsid w:val="00620504"/>
    <w:rsid w:val="00620539"/>
    <w:rsid w:val="0062067C"/>
    <w:rsid w:val="006206A3"/>
    <w:rsid w:val="006206C2"/>
    <w:rsid w:val="006206C8"/>
    <w:rsid w:val="00620723"/>
    <w:rsid w:val="00620725"/>
    <w:rsid w:val="0062072D"/>
    <w:rsid w:val="00620812"/>
    <w:rsid w:val="00620AB6"/>
    <w:rsid w:val="00620B49"/>
    <w:rsid w:val="00620B78"/>
    <w:rsid w:val="00620B89"/>
    <w:rsid w:val="00620BA3"/>
    <w:rsid w:val="00620CBB"/>
    <w:rsid w:val="00620D3C"/>
    <w:rsid w:val="00620D87"/>
    <w:rsid w:val="00620E0F"/>
    <w:rsid w:val="00620E5C"/>
    <w:rsid w:val="00620EFE"/>
    <w:rsid w:val="00620F19"/>
    <w:rsid w:val="00620F82"/>
    <w:rsid w:val="006210F5"/>
    <w:rsid w:val="006211B6"/>
    <w:rsid w:val="0062154C"/>
    <w:rsid w:val="0062156C"/>
    <w:rsid w:val="00621595"/>
    <w:rsid w:val="0062159C"/>
    <w:rsid w:val="006215AF"/>
    <w:rsid w:val="0062160B"/>
    <w:rsid w:val="00621662"/>
    <w:rsid w:val="006216DA"/>
    <w:rsid w:val="00621742"/>
    <w:rsid w:val="00621764"/>
    <w:rsid w:val="00621774"/>
    <w:rsid w:val="0062188E"/>
    <w:rsid w:val="00621913"/>
    <w:rsid w:val="00621959"/>
    <w:rsid w:val="006219B4"/>
    <w:rsid w:val="00621A07"/>
    <w:rsid w:val="00621AC5"/>
    <w:rsid w:val="00621B2B"/>
    <w:rsid w:val="00621B52"/>
    <w:rsid w:val="00621BC6"/>
    <w:rsid w:val="00621C38"/>
    <w:rsid w:val="00621C65"/>
    <w:rsid w:val="00621CA7"/>
    <w:rsid w:val="00621CBA"/>
    <w:rsid w:val="00621D26"/>
    <w:rsid w:val="00621D33"/>
    <w:rsid w:val="00621DEA"/>
    <w:rsid w:val="00621E7F"/>
    <w:rsid w:val="00621EB9"/>
    <w:rsid w:val="00621F4C"/>
    <w:rsid w:val="00621F4F"/>
    <w:rsid w:val="00621FE5"/>
    <w:rsid w:val="00622003"/>
    <w:rsid w:val="00622021"/>
    <w:rsid w:val="0062202B"/>
    <w:rsid w:val="0062205A"/>
    <w:rsid w:val="0062209E"/>
    <w:rsid w:val="006220DE"/>
    <w:rsid w:val="00622123"/>
    <w:rsid w:val="0062212E"/>
    <w:rsid w:val="006221A2"/>
    <w:rsid w:val="00622377"/>
    <w:rsid w:val="00622407"/>
    <w:rsid w:val="006225FA"/>
    <w:rsid w:val="0062260A"/>
    <w:rsid w:val="0062260E"/>
    <w:rsid w:val="0062262C"/>
    <w:rsid w:val="006226E2"/>
    <w:rsid w:val="006226EB"/>
    <w:rsid w:val="006227AE"/>
    <w:rsid w:val="00622838"/>
    <w:rsid w:val="00622853"/>
    <w:rsid w:val="006228B3"/>
    <w:rsid w:val="00622907"/>
    <w:rsid w:val="00622964"/>
    <w:rsid w:val="00622A7F"/>
    <w:rsid w:val="00622B4D"/>
    <w:rsid w:val="00622BA9"/>
    <w:rsid w:val="00622C06"/>
    <w:rsid w:val="00622C27"/>
    <w:rsid w:val="00622C3F"/>
    <w:rsid w:val="00622C76"/>
    <w:rsid w:val="00622C90"/>
    <w:rsid w:val="00622D29"/>
    <w:rsid w:val="00622DE1"/>
    <w:rsid w:val="00622E0D"/>
    <w:rsid w:val="00622EB1"/>
    <w:rsid w:val="00622EE8"/>
    <w:rsid w:val="00622FF9"/>
    <w:rsid w:val="0062301A"/>
    <w:rsid w:val="0062304B"/>
    <w:rsid w:val="0062310B"/>
    <w:rsid w:val="0062317D"/>
    <w:rsid w:val="006231A5"/>
    <w:rsid w:val="00623274"/>
    <w:rsid w:val="00623280"/>
    <w:rsid w:val="0062332A"/>
    <w:rsid w:val="00623353"/>
    <w:rsid w:val="00623368"/>
    <w:rsid w:val="0062338B"/>
    <w:rsid w:val="006233FC"/>
    <w:rsid w:val="00623497"/>
    <w:rsid w:val="006234B0"/>
    <w:rsid w:val="006234CF"/>
    <w:rsid w:val="006234D9"/>
    <w:rsid w:val="00623519"/>
    <w:rsid w:val="0062351D"/>
    <w:rsid w:val="00623576"/>
    <w:rsid w:val="006235F1"/>
    <w:rsid w:val="00623687"/>
    <w:rsid w:val="006236C6"/>
    <w:rsid w:val="0062374B"/>
    <w:rsid w:val="00623835"/>
    <w:rsid w:val="006238ED"/>
    <w:rsid w:val="0062394A"/>
    <w:rsid w:val="006239A9"/>
    <w:rsid w:val="00623A48"/>
    <w:rsid w:val="00623B1F"/>
    <w:rsid w:val="00623C16"/>
    <w:rsid w:val="00623C6B"/>
    <w:rsid w:val="00623D60"/>
    <w:rsid w:val="00623D6D"/>
    <w:rsid w:val="00623EEE"/>
    <w:rsid w:val="00623FFC"/>
    <w:rsid w:val="0062403C"/>
    <w:rsid w:val="0062404C"/>
    <w:rsid w:val="00624075"/>
    <w:rsid w:val="0062408D"/>
    <w:rsid w:val="006241A4"/>
    <w:rsid w:val="006241D7"/>
    <w:rsid w:val="00624219"/>
    <w:rsid w:val="00624265"/>
    <w:rsid w:val="006242D8"/>
    <w:rsid w:val="0062435A"/>
    <w:rsid w:val="00624366"/>
    <w:rsid w:val="00624376"/>
    <w:rsid w:val="006243B1"/>
    <w:rsid w:val="006243B6"/>
    <w:rsid w:val="006243F3"/>
    <w:rsid w:val="00624403"/>
    <w:rsid w:val="0062454A"/>
    <w:rsid w:val="006245B9"/>
    <w:rsid w:val="00624657"/>
    <w:rsid w:val="0062471E"/>
    <w:rsid w:val="006247F0"/>
    <w:rsid w:val="00624801"/>
    <w:rsid w:val="006248DC"/>
    <w:rsid w:val="006248E0"/>
    <w:rsid w:val="0062490F"/>
    <w:rsid w:val="00624998"/>
    <w:rsid w:val="006249A4"/>
    <w:rsid w:val="00624B3F"/>
    <w:rsid w:val="00624B8A"/>
    <w:rsid w:val="00624BA8"/>
    <w:rsid w:val="00624BD1"/>
    <w:rsid w:val="00624C29"/>
    <w:rsid w:val="00624C9B"/>
    <w:rsid w:val="00624CCE"/>
    <w:rsid w:val="00624DC6"/>
    <w:rsid w:val="00624DF2"/>
    <w:rsid w:val="00624EB0"/>
    <w:rsid w:val="00624EC1"/>
    <w:rsid w:val="00624F1E"/>
    <w:rsid w:val="006250EC"/>
    <w:rsid w:val="006250FF"/>
    <w:rsid w:val="00625100"/>
    <w:rsid w:val="0062513D"/>
    <w:rsid w:val="006251C9"/>
    <w:rsid w:val="006251DC"/>
    <w:rsid w:val="006251F1"/>
    <w:rsid w:val="00625220"/>
    <w:rsid w:val="00625266"/>
    <w:rsid w:val="0062526C"/>
    <w:rsid w:val="00625307"/>
    <w:rsid w:val="00625386"/>
    <w:rsid w:val="006254F4"/>
    <w:rsid w:val="00625556"/>
    <w:rsid w:val="006256CF"/>
    <w:rsid w:val="006256D1"/>
    <w:rsid w:val="006257D2"/>
    <w:rsid w:val="0062591A"/>
    <w:rsid w:val="00625A11"/>
    <w:rsid w:val="00625B25"/>
    <w:rsid w:val="00625B38"/>
    <w:rsid w:val="00625C5E"/>
    <w:rsid w:val="00625CD4"/>
    <w:rsid w:val="00625D03"/>
    <w:rsid w:val="00625D1F"/>
    <w:rsid w:val="00625E5C"/>
    <w:rsid w:val="00625EA7"/>
    <w:rsid w:val="00625F24"/>
    <w:rsid w:val="00625F5A"/>
    <w:rsid w:val="00625FC1"/>
    <w:rsid w:val="00625FD6"/>
    <w:rsid w:val="00626027"/>
    <w:rsid w:val="006260CE"/>
    <w:rsid w:val="006260D8"/>
    <w:rsid w:val="00626156"/>
    <w:rsid w:val="006261D7"/>
    <w:rsid w:val="00626201"/>
    <w:rsid w:val="006262DB"/>
    <w:rsid w:val="006263BC"/>
    <w:rsid w:val="006263E6"/>
    <w:rsid w:val="0062648C"/>
    <w:rsid w:val="0062650D"/>
    <w:rsid w:val="0062659D"/>
    <w:rsid w:val="00626684"/>
    <w:rsid w:val="006266B8"/>
    <w:rsid w:val="00626725"/>
    <w:rsid w:val="00626754"/>
    <w:rsid w:val="00626828"/>
    <w:rsid w:val="006268B1"/>
    <w:rsid w:val="00626959"/>
    <w:rsid w:val="00626985"/>
    <w:rsid w:val="006269F2"/>
    <w:rsid w:val="006269F3"/>
    <w:rsid w:val="00626B88"/>
    <w:rsid w:val="00626BBF"/>
    <w:rsid w:val="00626BC1"/>
    <w:rsid w:val="00626C41"/>
    <w:rsid w:val="00626C97"/>
    <w:rsid w:val="00626E54"/>
    <w:rsid w:val="00626F7D"/>
    <w:rsid w:val="00626F8F"/>
    <w:rsid w:val="00626FA7"/>
    <w:rsid w:val="00626FE2"/>
    <w:rsid w:val="006271EF"/>
    <w:rsid w:val="006272A6"/>
    <w:rsid w:val="00627369"/>
    <w:rsid w:val="006273CD"/>
    <w:rsid w:val="006273D7"/>
    <w:rsid w:val="006274F3"/>
    <w:rsid w:val="0062752F"/>
    <w:rsid w:val="0062758C"/>
    <w:rsid w:val="006275B7"/>
    <w:rsid w:val="006275F4"/>
    <w:rsid w:val="0062765F"/>
    <w:rsid w:val="00627690"/>
    <w:rsid w:val="006276F0"/>
    <w:rsid w:val="0062771E"/>
    <w:rsid w:val="00627827"/>
    <w:rsid w:val="00627852"/>
    <w:rsid w:val="00627897"/>
    <w:rsid w:val="006278C4"/>
    <w:rsid w:val="006278DC"/>
    <w:rsid w:val="00627958"/>
    <w:rsid w:val="006279D1"/>
    <w:rsid w:val="00627AA0"/>
    <w:rsid w:val="00627B79"/>
    <w:rsid w:val="00627C1F"/>
    <w:rsid w:val="00627C3F"/>
    <w:rsid w:val="00627C4F"/>
    <w:rsid w:val="00627C70"/>
    <w:rsid w:val="00627C7E"/>
    <w:rsid w:val="00627CE7"/>
    <w:rsid w:val="00627CEE"/>
    <w:rsid w:val="00627D57"/>
    <w:rsid w:val="00627D89"/>
    <w:rsid w:val="00627DB1"/>
    <w:rsid w:val="00627DCB"/>
    <w:rsid w:val="00627E37"/>
    <w:rsid w:val="00627EAE"/>
    <w:rsid w:val="00627ED4"/>
    <w:rsid w:val="00627F1F"/>
    <w:rsid w:val="00627F2D"/>
    <w:rsid w:val="00627F5B"/>
    <w:rsid w:val="0063011E"/>
    <w:rsid w:val="006301D5"/>
    <w:rsid w:val="006301FF"/>
    <w:rsid w:val="0063026C"/>
    <w:rsid w:val="0063031C"/>
    <w:rsid w:val="00630349"/>
    <w:rsid w:val="0063042E"/>
    <w:rsid w:val="00630434"/>
    <w:rsid w:val="006304AC"/>
    <w:rsid w:val="00630514"/>
    <w:rsid w:val="00630618"/>
    <w:rsid w:val="00630666"/>
    <w:rsid w:val="00630699"/>
    <w:rsid w:val="006306B0"/>
    <w:rsid w:val="006307DB"/>
    <w:rsid w:val="0063083B"/>
    <w:rsid w:val="00630866"/>
    <w:rsid w:val="00630890"/>
    <w:rsid w:val="006308A6"/>
    <w:rsid w:val="00630936"/>
    <w:rsid w:val="0063099F"/>
    <w:rsid w:val="006309D3"/>
    <w:rsid w:val="006309D8"/>
    <w:rsid w:val="006309DF"/>
    <w:rsid w:val="00630A01"/>
    <w:rsid w:val="00630AA7"/>
    <w:rsid w:val="00630B5D"/>
    <w:rsid w:val="00630C0E"/>
    <w:rsid w:val="00630C2C"/>
    <w:rsid w:val="00630CE4"/>
    <w:rsid w:val="00630DB9"/>
    <w:rsid w:val="00630DDF"/>
    <w:rsid w:val="00630F75"/>
    <w:rsid w:val="00630F8F"/>
    <w:rsid w:val="00630FA5"/>
    <w:rsid w:val="00630FBA"/>
    <w:rsid w:val="00631017"/>
    <w:rsid w:val="00631095"/>
    <w:rsid w:val="006310DF"/>
    <w:rsid w:val="006310FF"/>
    <w:rsid w:val="006311E5"/>
    <w:rsid w:val="00631207"/>
    <w:rsid w:val="0063122C"/>
    <w:rsid w:val="00631375"/>
    <w:rsid w:val="00631533"/>
    <w:rsid w:val="0063155B"/>
    <w:rsid w:val="006315E0"/>
    <w:rsid w:val="0063162F"/>
    <w:rsid w:val="006316B5"/>
    <w:rsid w:val="00631703"/>
    <w:rsid w:val="006317C8"/>
    <w:rsid w:val="00631843"/>
    <w:rsid w:val="00631852"/>
    <w:rsid w:val="0063198E"/>
    <w:rsid w:val="006319AB"/>
    <w:rsid w:val="006319F6"/>
    <w:rsid w:val="00631AAC"/>
    <w:rsid w:val="00631ADE"/>
    <w:rsid w:val="00631B25"/>
    <w:rsid w:val="00631B59"/>
    <w:rsid w:val="00631BE0"/>
    <w:rsid w:val="00631C47"/>
    <w:rsid w:val="00631C78"/>
    <w:rsid w:val="00631D05"/>
    <w:rsid w:val="00631DA6"/>
    <w:rsid w:val="00631E69"/>
    <w:rsid w:val="00631E98"/>
    <w:rsid w:val="00631F50"/>
    <w:rsid w:val="006320BC"/>
    <w:rsid w:val="00632187"/>
    <w:rsid w:val="00632220"/>
    <w:rsid w:val="00632237"/>
    <w:rsid w:val="006322B1"/>
    <w:rsid w:val="006322CD"/>
    <w:rsid w:val="006322D6"/>
    <w:rsid w:val="00632353"/>
    <w:rsid w:val="00632387"/>
    <w:rsid w:val="006323FD"/>
    <w:rsid w:val="00632419"/>
    <w:rsid w:val="00632518"/>
    <w:rsid w:val="006325ED"/>
    <w:rsid w:val="00632601"/>
    <w:rsid w:val="00632648"/>
    <w:rsid w:val="00632666"/>
    <w:rsid w:val="006328B2"/>
    <w:rsid w:val="006328CD"/>
    <w:rsid w:val="00632936"/>
    <w:rsid w:val="0063296F"/>
    <w:rsid w:val="006329D6"/>
    <w:rsid w:val="006329FB"/>
    <w:rsid w:val="00632A5E"/>
    <w:rsid w:val="00632A61"/>
    <w:rsid w:val="00632A9A"/>
    <w:rsid w:val="00632BC9"/>
    <w:rsid w:val="00632D10"/>
    <w:rsid w:val="00632D59"/>
    <w:rsid w:val="00632D90"/>
    <w:rsid w:val="00632D98"/>
    <w:rsid w:val="00632DA6"/>
    <w:rsid w:val="00632DD8"/>
    <w:rsid w:val="00632DF3"/>
    <w:rsid w:val="00632E6A"/>
    <w:rsid w:val="00632F69"/>
    <w:rsid w:val="00632FCB"/>
    <w:rsid w:val="00633185"/>
    <w:rsid w:val="0063328A"/>
    <w:rsid w:val="0063330F"/>
    <w:rsid w:val="0063345C"/>
    <w:rsid w:val="0063348E"/>
    <w:rsid w:val="00633527"/>
    <w:rsid w:val="006335D8"/>
    <w:rsid w:val="0063367E"/>
    <w:rsid w:val="006336B3"/>
    <w:rsid w:val="006336D8"/>
    <w:rsid w:val="006336DA"/>
    <w:rsid w:val="00633798"/>
    <w:rsid w:val="006337E8"/>
    <w:rsid w:val="006337F3"/>
    <w:rsid w:val="0063381A"/>
    <w:rsid w:val="006338E7"/>
    <w:rsid w:val="0063394F"/>
    <w:rsid w:val="006339CD"/>
    <w:rsid w:val="00633A7E"/>
    <w:rsid w:val="00633ADD"/>
    <w:rsid w:val="00633AF5"/>
    <w:rsid w:val="00633B13"/>
    <w:rsid w:val="00633B65"/>
    <w:rsid w:val="00633B8E"/>
    <w:rsid w:val="00633C7B"/>
    <w:rsid w:val="00633CD9"/>
    <w:rsid w:val="00633CEF"/>
    <w:rsid w:val="00633D20"/>
    <w:rsid w:val="00633DBA"/>
    <w:rsid w:val="00633DFA"/>
    <w:rsid w:val="00633E90"/>
    <w:rsid w:val="00633F50"/>
    <w:rsid w:val="00633FF1"/>
    <w:rsid w:val="00634059"/>
    <w:rsid w:val="006340B9"/>
    <w:rsid w:val="00634161"/>
    <w:rsid w:val="006341FD"/>
    <w:rsid w:val="0063425F"/>
    <w:rsid w:val="00634270"/>
    <w:rsid w:val="00634517"/>
    <w:rsid w:val="0063451D"/>
    <w:rsid w:val="006345A1"/>
    <w:rsid w:val="006345F2"/>
    <w:rsid w:val="00634607"/>
    <w:rsid w:val="00634618"/>
    <w:rsid w:val="0063472C"/>
    <w:rsid w:val="00634798"/>
    <w:rsid w:val="006347D9"/>
    <w:rsid w:val="006347F7"/>
    <w:rsid w:val="006347F8"/>
    <w:rsid w:val="0063480C"/>
    <w:rsid w:val="006348A8"/>
    <w:rsid w:val="0063494C"/>
    <w:rsid w:val="00634954"/>
    <w:rsid w:val="00634979"/>
    <w:rsid w:val="00634998"/>
    <w:rsid w:val="006349AA"/>
    <w:rsid w:val="006349B0"/>
    <w:rsid w:val="006349F7"/>
    <w:rsid w:val="00634A2F"/>
    <w:rsid w:val="00634A33"/>
    <w:rsid w:val="00634A4A"/>
    <w:rsid w:val="00634B0D"/>
    <w:rsid w:val="00634B4B"/>
    <w:rsid w:val="00634BA7"/>
    <w:rsid w:val="00634BD4"/>
    <w:rsid w:val="00634BF0"/>
    <w:rsid w:val="00634C14"/>
    <w:rsid w:val="00634C1A"/>
    <w:rsid w:val="00634C60"/>
    <w:rsid w:val="00634C9F"/>
    <w:rsid w:val="00634DEB"/>
    <w:rsid w:val="00634E8B"/>
    <w:rsid w:val="00634F0F"/>
    <w:rsid w:val="00634F4C"/>
    <w:rsid w:val="00634FD0"/>
    <w:rsid w:val="00634FF0"/>
    <w:rsid w:val="00635007"/>
    <w:rsid w:val="00635056"/>
    <w:rsid w:val="00635064"/>
    <w:rsid w:val="00635088"/>
    <w:rsid w:val="00635118"/>
    <w:rsid w:val="00635169"/>
    <w:rsid w:val="00635173"/>
    <w:rsid w:val="0063517E"/>
    <w:rsid w:val="006351EA"/>
    <w:rsid w:val="00635205"/>
    <w:rsid w:val="00635281"/>
    <w:rsid w:val="00635291"/>
    <w:rsid w:val="006352B2"/>
    <w:rsid w:val="006352E4"/>
    <w:rsid w:val="006352F6"/>
    <w:rsid w:val="006353B3"/>
    <w:rsid w:val="0063540B"/>
    <w:rsid w:val="00635420"/>
    <w:rsid w:val="0063542F"/>
    <w:rsid w:val="006354AA"/>
    <w:rsid w:val="006354D7"/>
    <w:rsid w:val="00635686"/>
    <w:rsid w:val="006356A9"/>
    <w:rsid w:val="006356B3"/>
    <w:rsid w:val="00635703"/>
    <w:rsid w:val="00635787"/>
    <w:rsid w:val="006357B7"/>
    <w:rsid w:val="006357EB"/>
    <w:rsid w:val="00635801"/>
    <w:rsid w:val="00635854"/>
    <w:rsid w:val="00635883"/>
    <w:rsid w:val="006358A1"/>
    <w:rsid w:val="006358C6"/>
    <w:rsid w:val="006358CB"/>
    <w:rsid w:val="0063590A"/>
    <w:rsid w:val="00635939"/>
    <w:rsid w:val="00635A5B"/>
    <w:rsid w:val="00635AB3"/>
    <w:rsid w:val="00635AB6"/>
    <w:rsid w:val="00635C13"/>
    <w:rsid w:val="00635CA3"/>
    <w:rsid w:val="00635CC2"/>
    <w:rsid w:val="00635CDF"/>
    <w:rsid w:val="00635D56"/>
    <w:rsid w:val="00635D72"/>
    <w:rsid w:val="00635DAF"/>
    <w:rsid w:val="00635DC3"/>
    <w:rsid w:val="00635EB1"/>
    <w:rsid w:val="00635EED"/>
    <w:rsid w:val="00635F4B"/>
    <w:rsid w:val="00635FD1"/>
    <w:rsid w:val="00636022"/>
    <w:rsid w:val="00636043"/>
    <w:rsid w:val="0063606A"/>
    <w:rsid w:val="0063607B"/>
    <w:rsid w:val="00636117"/>
    <w:rsid w:val="0063611F"/>
    <w:rsid w:val="00636152"/>
    <w:rsid w:val="00636170"/>
    <w:rsid w:val="00636239"/>
    <w:rsid w:val="00636286"/>
    <w:rsid w:val="00636325"/>
    <w:rsid w:val="0063639A"/>
    <w:rsid w:val="0063644E"/>
    <w:rsid w:val="0063647D"/>
    <w:rsid w:val="0063653A"/>
    <w:rsid w:val="006365BF"/>
    <w:rsid w:val="00636616"/>
    <w:rsid w:val="00636649"/>
    <w:rsid w:val="00636672"/>
    <w:rsid w:val="0063667F"/>
    <w:rsid w:val="0063668E"/>
    <w:rsid w:val="006366BF"/>
    <w:rsid w:val="00636738"/>
    <w:rsid w:val="00636748"/>
    <w:rsid w:val="00636805"/>
    <w:rsid w:val="006368A3"/>
    <w:rsid w:val="006368AF"/>
    <w:rsid w:val="0063693B"/>
    <w:rsid w:val="00636977"/>
    <w:rsid w:val="006369E3"/>
    <w:rsid w:val="006369E7"/>
    <w:rsid w:val="006369FB"/>
    <w:rsid w:val="00636A3B"/>
    <w:rsid w:val="00636B00"/>
    <w:rsid w:val="00636BD2"/>
    <w:rsid w:val="00636C51"/>
    <w:rsid w:val="00636C98"/>
    <w:rsid w:val="00636D52"/>
    <w:rsid w:val="00636D55"/>
    <w:rsid w:val="00636D83"/>
    <w:rsid w:val="00636E41"/>
    <w:rsid w:val="00636E53"/>
    <w:rsid w:val="00636E57"/>
    <w:rsid w:val="00636F3A"/>
    <w:rsid w:val="00636FD1"/>
    <w:rsid w:val="00636FFB"/>
    <w:rsid w:val="0063701C"/>
    <w:rsid w:val="006371BA"/>
    <w:rsid w:val="00637308"/>
    <w:rsid w:val="00637377"/>
    <w:rsid w:val="00637408"/>
    <w:rsid w:val="00637430"/>
    <w:rsid w:val="00637439"/>
    <w:rsid w:val="00637446"/>
    <w:rsid w:val="006374A0"/>
    <w:rsid w:val="006374DE"/>
    <w:rsid w:val="006374EC"/>
    <w:rsid w:val="0063758D"/>
    <w:rsid w:val="0063761A"/>
    <w:rsid w:val="0063761B"/>
    <w:rsid w:val="0063764F"/>
    <w:rsid w:val="00637664"/>
    <w:rsid w:val="00637670"/>
    <w:rsid w:val="0063769C"/>
    <w:rsid w:val="00637749"/>
    <w:rsid w:val="0063784C"/>
    <w:rsid w:val="00637877"/>
    <w:rsid w:val="006378A4"/>
    <w:rsid w:val="006378A6"/>
    <w:rsid w:val="006378F5"/>
    <w:rsid w:val="00637956"/>
    <w:rsid w:val="006379AE"/>
    <w:rsid w:val="00637A1B"/>
    <w:rsid w:val="00637ABA"/>
    <w:rsid w:val="00637ACC"/>
    <w:rsid w:val="00637ACD"/>
    <w:rsid w:val="00637B53"/>
    <w:rsid w:val="00637B62"/>
    <w:rsid w:val="00637BD5"/>
    <w:rsid w:val="00637BD7"/>
    <w:rsid w:val="00637BDA"/>
    <w:rsid w:val="00637C94"/>
    <w:rsid w:val="00637CA4"/>
    <w:rsid w:val="00637CD4"/>
    <w:rsid w:val="00637D6E"/>
    <w:rsid w:val="00637E16"/>
    <w:rsid w:val="00637E8B"/>
    <w:rsid w:val="00637F4B"/>
    <w:rsid w:val="0064007B"/>
    <w:rsid w:val="006400BE"/>
    <w:rsid w:val="006400F8"/>
    <w:rsid w:val="0064017C"/>
    <w:rsid w:val="0064020C"/>
    <w:rsid w:val="0064021A"/>
    <w:rsid w:val="00640354"/>
    <w:rsid w:val="006403BD"/>
    <w:rsid w:val="00640431"/>
    <w:rsid w:val="0064043C"/>
    <w:rsid w:val="00640538"/>
    <w:rsid w:val="00640549"/>
    <w:rsid w:val="00640585"/>
    <w:rsid w:val="006405D4"/>
    <w:rsid w:val="006406F1"/>
    <w:rsid w:val="006407E3"/>
    <w:rsid w:val="0064087A"/>
    <w:rsid w:val="0064089D"/>
    <w:rsid w:val="006408E9"/>
    <w:rsid w:val="00640A0B"/>
    <w:rsid w:val="00640A4C"/>
    <w:rsid w:val="00640B4F"/>
    <w:rsid w:val="00640B76"/>
    <w:rsid w:val="00640BF5"/>
    <w:rsid w:val="00640C0C"/>
    <w:rsid w:val="00640C94"/>
    <w:rsid w:val="00640C97"/>
    <w:rsid w:val="00640D16"/>
    <w:rsid w:val="00640D77"/>
    <w:rsid w:val="00640D83"/>
    <w:rsid w:val="00640E4A"/>
    <w:rsid w:val="00640E4E"/>
    <w:rsid w:val="00640E71"/>
    <w:rsid w:val="00640EE3"/>
    <w:rsid w:val="00640F16"/>
    <w:rsid w:val="00640F63"/>
    <w:rsid w:val="00640F7B"/>
    <w:rsid w:val="00640FB3"/>
    <w:rsid w:val="00640FD4"/>
    <w:rsid w:val="00641035"/>
    <w:rsid w:val="006410BC"/>
    <w:rsid w:val="006410F3"/>
    <w:rsid w:val="0064112B"/>
    <w:rsid w:val="0064114C"/>
    <w:rsid w:val="006411BE"/>
    <w:rsid w:val="006411F0"/>
    <w:rsid w:val="00641266"/>
    <w:rsid w:val="00641290"/>
    <w:rsid w:val="006414C6"/>
    <w:rsid w:val="006414CD"/>
    <w:rsid w:val="006414E3"/>
    <w:rsid w:val="00641552"/>
    <w:rsid w:val="006415DA"/>
    <w:rsid w:val="006416E9"/>
    <w:rsid w:val="00641747"/>
    <w:rsid w:val="00641753"/>
    <w:rsid w:val="00641785"/>
    <w:rsid w:val="006417F5"/>
    <w:rsid w:val="00641820"/>
    <w:rsid w:val="0064199B"/>
    <w:rsid w:val="00641A25"/>
    <w:rsid w:val="00641A7B"/>
    <w:rsid w:val="00641ABF"/>
    <w:rsid w:val="00641C5E"/>
    <w:rsid w:val="00641D26"/>
    <w:rsid w:val="00641D3D"/>
    <w:rsid w:val="00641D7A"/>
    <w:rsid w:val="00641D8D"/>
    <w:rsid w:val="00641DC1"/>
    <w:rsid w:val="00641F1E"/>
    <w:rsid w:val="00641F23"/>
    <w:rsid w:val="00642019"/>
    <w:rsid w:val="006420B6"/>
    <w:rsid w:val="006421D6"/>
    <w:rsid w:val="00642212"/>
    <w:rsid w:val="006422BB"/>
    <w:rsid w:val="00642318"/>
    <w:rsid w:val="006423BD"/>
    <w:rsid w:val="006423D2"/>
    <w:rsid w:val="00642427"/>
    <w:rsid w:val="006425FD"/>
    <w:rsid w:val="006426CE"/>
    <w:rsid w:val="006426D7"/>
    <w:rsid w:val="00642700"/>
    <w:rsid w:val="00642702"/>
    <w:rsid w:val="006427B2"/>
    <w:rsid w:val="00642829"/>
    <w:rsid w:val="00642992"/>
    <w:rsid w:val="006429CF"/>
    <w:rsid w:val="006429E1"/>
    <w:rsid w:val="006429F2"/>
    <w:rsid w:val="00642A79"/>
    <w:rsid w:val="00642AE9"/>
    <w:rsid w:val="00642BFA"/>
    <w:rsid w:val="00642C28"/>
    <w:rsid w:val="00642C46"/>
    <w:rsid w:val="00642CA5"/>
    <w:rsid w:val="00642DC2"/>
    <w:rsid w:val="00642E27"/>
    <w:rsid w:val="00642E43"/>
    <w:rsid w:val="00642F58"/>
    <w:rsid w:val="006430A2"/>
    <w:rsid w:val="006430BD"/>
    <w:rsid w:val="006430FD"/>
    <w:rsid w:val="0064318C"/>
    <w:rsid w:val="006431DA"/>
    <w:rsid w:val="006432C3"/>
    <w:rsid w:val="00643303"/>
    <w:rsid w:val="00643352"/>
    <w:rsid w:val="00643377"/>
    <w:rsid w:val="006433D9"/>
    <w:rsid w:val="006433E2"/>
    <w:rsid w:val="00643441"/>
    <w:rsid w:val="006434C5"/>
    <w:rsid w:val="006434F6"/>
    <w:rsid w:val="00643507"/>
    <w:rsid w:val="0064357D"/>
    <w:rsid w:val="0064358F"/>
    <w:rsid w:val="00643625"/>
    <w:rsid w:val="0064372C"/>
    <w:rsid w:val="006437F3"/>
    <w:rsid w:val="006438BB"/>
    <w:rsid w:val="006438C5"/>
    <w:rsid w:val="00643900"/>
    <w:rsid w:val="006439E1"/>
    <w:rsid w:val="00643B1A"/>
    <w:rsid w:val="00643C16"/>
    <w:rsid w:val="00643C88"/>
    <w:rsid w:val="00643CA0"/>
    <w:rsid w:val="00643D6E"/>
    <w:rsid w:val="00643DE9"/>
    <w:rsid w:val="00643E1E"/>
    <w:rsid w:val="00643EF4"/>
    <w:rsid w:val="00643EFE"/>
    <w:rsid w:val="00643F21"/>
    <w:rsid w:val="00643F8A"/>
    <w:rsid w:val="0064401D"/>
    <w:rsid w:val="006440BA"/>
    <w:rsid w:val="006440D0"/>
    <w:rsid w:val="00644110"/>
    <w:rsid w:val="0064418A"/>
    <w:rsid w:val="006441D0"/>
    <w:rsid w:val="006441D8"/>
    <w:rsid w:val="0064422B"/>
    <w:rsid w:val="00644230"/>
    <w:rsid w:val="00644265"/>
    <w:rsid w:val="006442A9"/>
    <w:rsid w:val="006442AF"/>
    <w:rsid w:val="00644331"/>
    <w:rsid w:val="00644505"/>
    <w:rsid w:val="00644513"/>
    <w:rsid w:val="006445C5"/>
    <w:rsid w:val="006445D7"/>
    <w:rsid w:val="00644672"/>
    <w:rsid w:val="006446B0"/>
    <w:rsid w:val="0064470B"/>
    <w:rsid w:val="00644754"/>
    <w:rsid w:val="00644792"/>
    <w:rsid w:val="006447C2"/>
    <w:rsid w:val="006448C2"/>
    <w:rsid w:val="0064497B"/>
    <w:rsid w:val="006449FB"/>
    <w:rsid w:val="00644A9A"/>
    <w:rsid w:val="00644B65"/>
    <w:rsid w:val="00644C1E"/>
    <w:rsid w:val="00644C6E"/>
    <w:rsid w:val="00644CE3"/>
    <w:rsid w:val="00644D59"/>
    <w:rsid w:val="00644D5D"/>
    <w:rsid w:val="00644DA0"/>
    <w:rsid w:val="00644E2C"/>
    <w:rsid w:val="00644F1B"/>
    <w:rsid w:val="0064500D"/>
    <w:rsid w:val="0064503A"/>
    <w:rsid w:val="006450C2"/>
    <w:rsid w:val="006450D5"/>
    <w:rsid w:val="006450DA"/>
    <w:rsid w:val="006450DB"/>
    <w:rsid w:val="00645100"/>
    <w:rsid w:val="00645128"/>
    <w:rsid w:val="0064518C"/>
    <w:rsid w:val="006451BF"/>
    <w:rsid w:val="006451EB"/>
    <w:rsid w:val="00645210"/>
    <w:rsid w:val="006452C3"/>
    <w:rsid w:val="00645319"/>
    <w:rsid w:val="00645348"/>
    <w:rsid w:val="0064539F"/>
    <w:rsid w:val="00645463"/>
    <w:rsid w:val="0064548D"/>
    <w:rsid w:val="006454B6"/>
    <w:rsid w:val="00645522"/>
    <w:rsid w:val="00645562"/>
    <w:rsid w:val="00645577"/>
    <w:rsid w:val="00645592"/>
    <w:rsid w:val="006455D8"/>
    <w:rsid w:val="006457A1"/>
    <w:rsid w:val="006458CF"/>
    <w:rsid w:val="006458DD"/>
    <w:rsid w:val="006459C1"/>
    <w:rsid w:val="006459E8"/>
    <w:rsid w:val="00645A46"/>
    <w:rsid w:val="00645BCE"/>
    <w:rsid w:val="00645BE5"/>
    <w:rsid w:val="00645C1C"/>
    <w:rsid w:val="00645C34"/>
    <w:rsid w:val="00645C59"/>
    <w:rsid w:val="00645C5E"/>
    <w:rsid w:val="00645CAE"/>
    <w:rsid w:val="00645D72"/>
    <w:rsid w:val="00645DAF"/>
    <w:rsid w:val="00645DE1"/>
    <w:rsid w:val="00645E2D"/>
    <w:rsid w:val="00645E9C"/>
    <w:rsid w:val="00645EB3"/>
    <w:rsid w:val="00645EF2"/>
    <w:rsid w:val="00645F53"/>
    <w:rsid w:val="00645F81"/>
    <w:rsid w:val="006460CD"/>
    <w:rsid w:val="00646125"/>
    <w:rsid w:val="00646129"/>
    <w:rsid w:val="0064613D"/>
    <w:rsid w:val="0064618F"/>
    <w:rsid w:val="006461CA"/>
    <w:rsid w:val="00646261"/>
    <w:rsid w:val="006462AF"/>
    <w:rsid w:val="006464BF"/>
    <w:rsid w:val="0064651D"/>
    <w:rsid w:val="006465A4"/>
    <w:rsid w:val="006465D2"/>
    <w:rsid w:val="006465EA"/>
    <w:rsid w:val="00646666"/>
    <w:rsid w:val="006466A1"/>
    <w:rsid w:val="0064675E"/>
    <w:rsid w:val="006467B0"/>
    <w:rsid w:val="006467E4"/>
    <w:rsid w:val="006469E2"/>
    <w:rsid w:val="006469EA"/>
    <w:rsid w:val="00646B18"/>
    <w:rsid w:val="00646B1E"/>
    <w:rsid w:val="00646B45"/>
    <w:rsid w:val="00646BE1"/>
    <w:rsid w:val="00646DED"/>
    <w:rsid w:val="00646E17"/>
    <w:rsid w:val="00646E20"/>
    <w:rsid w:val="00646E23"/>
    <w:rsid w:val="00646E88"/>
    <w:rsid w:val="00646E9C"/>
    <w:rsid w:val="00646F1B"/>
    <w:rsid w:val="00646F73"/>
    <w:rsid w:val="00646F78"/>
    <w:rsid w:val="00646FBC"/>
    <w:rsid w:val="00647063"/>
    <w:rsid w:val="00647066"/>
    <w:rsid w:val="006470AA"/>
    <w:rsid w:val="00647137"/>
    <w:rsid w:val="0064714E"/>
    <w:rsid w:val="00647164"/>
    <w:rsid w:val="00647210"/>
    <w:rsid w:val="0064722A"/>
    <w:rsid w:val="00647261"/>
    <w:rsid w:val="006472B3"/>
    <w:rsid w:val="006472F3"/>
    <w:rsid w:val="00647309"/>
    <w:rsid w:val="0064732E"/>
    <w:rsid w:val="0064736E"/>
    <w:rsid w:val="006473AC"/>
    <w:rsid w:val="006473C6"/>
    <w:rsid w:val="00647444"/>
    <w:rsid w:val="006474B7"/>
    <w:rsid w:val="0064757C"/>
    <w:rsid w:val="0064765D"/>
    <w:rsid w:val="00647688"/>
    <w:rsid w:val="006476C5"/>
    <w:rsid w:val="00647804"/>
    <w:rsid w:val="0064780B"/>
    <w:rsid w:val="0064783A"/>
    <w:rsid w:val="00647883"/>
    <w:rsid w:val="006478B6"/>
    <w:rsid w:val="006478C1"/>
    <w:rsid w:val="006478F2"/>
    <w:rsid w:val="0064791A"/>
    <w:rsid w:val="0064792F"/>
    <w:rsid w:val="00647933"/>
    <w:rsid w:val="00647977"/>
    <w:rsid w:val="00647983"/>
    <w:rsid w:val="00647999"/>
    <w:rsid w:val="006479CC"/>
    <w:rsid w:val="00647A15"/>
    <w:rsid w:val="00647AD1"/>
    <w:rsid w:val="00647B36"/>
    <w:rsid w:val="00647BB8"/>
    <w:rsid w:val="00647BC2"/>
    <w:rsid w:val="00647BDD"/>
    <w:rsid w:val="00647C3E"/>
    <w:rsid w:val="00647C8F"/>
    <w:rsid w:val="00647D83"/>
    <w:rsid w:val="00647D8A"/>
    <w:rsid w:val="00647DD9"/>
    <w:rsid w:val="00647E5F"/>
    <w:rsid w:val="00647F36"/>
    <w:rsid w:val="00647F4B"/>
    <w:rsid w:val="0064DEDD"/>
    <w:rsid w:val="00650102"/>
    <w:rsid w:val="006501FB"/>
    <w:rsid w:val="0065028F"/>
    <w:rsid w:val="006502B2"/>
    <w:rsid w:val="00650323"/>
    <w:rsid w:val="00650347"/>
    <w:rsid w:val="006503B2"/>
    <w:rsid w:val="006503BD"/>
    <w:rsid w:val="00650520"/>
    <w:rsid w:val="0065052A"/>
    <w:rsid w:val="006505B9"/>
    <w:rsid w:val="0065074F"/>
    <w:rsid w:val="006507B8"/>
    <w:rsid w:val="006507E6"/>
    <w:rsid w:val="006507ED"/>
    <w:rsid w:val="0065085E"/>
    <w:rsid w:val="006508C9"/>
    <w:rsid w:val="00650951"/>
    <w:rsid w:val="00650990"/>
    <w:rsid w:val="006509E2"/>
    <w:rsid w:val="00650A4C"/>
    <w:rsid w:val="00650A9B"/>
    <w:rsid w:val="00650AA4"/>
    <w:rsid w:val="00650AAD"/>
    <w:rsid w:val="00650AD9"/>
    <w:rsid w:val="00650C30"/>
    <w:rsid w:val="00650C97"/>
    <w:rsid w:val="00650CC2"/>
    <w:rsid w:val="00650E96"/>
    <w:rsid w:val="00651087"/>
    <w:rsid w:val="006510AD"/>
    <w:rsid w:val="0065110C"/>
    <w:rsid w:val="00651179"/>
    <w:rsid w:val="0065121F"/>
    <w:rsid w:val="0065122C"/>
    <w:rsid w:val="006513BD"/>
    <w:rsid w:val="00651486"/>
    <w:rsid w:val="006515B0"/>
    <w:rsid w:val="006515E1"/>
    <w:rsid w:val="0065160B"/>
    <w:rsid w:val="0065167D"/>
    <w:rsid w:val="00651732"/>
    <w:rsid w:val="0065179C"/>
    <w:rsid w:val="0065180F"/>
    <w:rsid w:val="00651833"/>
    <w:rsid w:val="006518D2"/>
    <w:rsid w:val="00651986"/>
    <w:rsid w:val="006519C4"/>
    <w:rsid w:val="006519FE"/>
    <w:rsid w:val="00651A0F"/>
    <w:rsid w:val="00651A11"/>
    <w:rsid w:val="00651A7F"/>
    <w:rsid w:val="00651BD8"/>
    <w:rsid w:val="00651BE0"/>
    <w:rsid w:val="00651C22"/>
    <w:rsid w:val="00651C97"/>
    <w:rsid w:val="00651CB5"/>
    <w:rsid w:val="00651D44"/>
    <w:rsid w:val="00651D77"/>
    <w:rsid w:val="00651D78"/>
    <w:rsid w:val="00651DC1"/>
    <w:rsid w:val="00651E16"/>
    <w:rsid w:val="00651E38"/>
    <w:rsid w:val="00651E54"/>
    <w:rsid w:val="00651E73"/>
    <w:rsid w:val="00651EB0"/>
    <w:rsid w:val="00651F85"/>
    <w:rsid w:val="00651FD6"/>
    <w:rsid w:val="00652043"/>
    <w:rsid w:val="00652069"/>
    <w:rsid w:val="0065211B"/>
    <w:rsid w:val="00652130"/>
    <w:rsid w:val="0065222F"/>
    <w:rsid w:val="00652232"/>
    <w:rsid w:val="0065226C"/>
    <w:rsid w:val="00652322"/>
    <w:rsid w:val="00652430"/>
    <w:rsid w:val="00652487"/>
    <w:rsid w:val="006524C7"/>
    <w:rsid w:val="00652538"/>
    <w:rsid w:val="0065256E"/>
    <w:rsid w:val="00652578"/>
    <w:rsid w:val="00652620"/>
    <w:rsid w:val="00652645"/>
    <w:rsid w:val="0065269C"/>
    <w:rsid w:val="006526AE"/>
    <w:rsid w:val="006526E5"/>
    <w:rsid w:val="00652707"/>
    <w:rsid w:val="006527D5"/>
    <w:rsid w:val="0065281D"/>
    <w:rsid w:val="00652844"/>
    <w:rsid w:val="0065285B"/>
    <w:rsid w:val="006528B5"/>
    <w:rsid w:val="00652989"/>
    <w:rsid w:val="006529F0"/>
    <w:rsid w:val="00652A80"/>
    <w:rsid w:val="00652AA2"/>
    <w:rsid w:val="00652AF2"/>
    <w:rsid w:val="00652AF4"/>
    <w:rsid w:val="00652B11"/>
    <w:rsid w:val="00652B4C"/>
    <w:rsid w:val="00652C0B"/>
    <w:rsid w:val="00652C30"/>
    <w:rsid w:val="00652C6F"/>
    <w:rsid w:val="00652CAB"/>
    <w:rsid w:val="00652D1B"/>
    <w:rsid w:val="00652D47"/>
    <w:rsid w:val="00652D76"/>
    <w:rsid w:val="00652E2F"/>
    <w:rsid w:val="00652ED4"/>
    <w:rsid w:val="00653009"/>
    <w:rsid w:val="0065320F"/>
    <w:rsid w:val="00653239"/>
    <w:rsid w:val="0065336D"/>
    <w:rsid w:val="0065338C"/>
    <w:rsid w:val="006533CA"/>
    <w:rsid w:val="006533FD"/>
    <w:rsid w:val="00653440"/>
    <w:rsid w:val="006534D6"/>
    <w:rsid w:val="006534FE"/>
    <w:rsid w:val="00653568"/>
    <w:rsid w:val="006535A5"/>
    <w:rsid w:val="00653754"/>
    <w:rsid w:val="0065377D"/>
    <w:rsid w:val="006538B9"/>
    <w:rsid w:val="006538CD"/>
    <w:rsid w:val="00653980"/>
    <w:rsid w:val="006539A0"/>
    <w:rsid w:val="00653A1C"/>
    <w:rsid w:val="00653A4E"/>
    <w:rsid w:val="00653A81"/>
    <w:rsid w:val="00653B07"/>
    <w:rsid w:val="00653B35"/>
    <w:rsid w:val="00653C04"/>
    <w:rsid w:val="00653C34"/>
    <w:rsid w:val="00653CE0"/>
    <w:rsid w:val="00653CF0"/>
    <w:rsid w:val="00653DED"/>
    <w:rsid w:val="00653DF2"/>
    <w:rsid w:val="00653E17"/>
    <w:rsid w:val="00653E25"/>
    <w:rsid w:val="00653F11"/>
    <w:rsid w:val="00653FD2"/>
    <w:rsid w:val="0065401F"/>
    <w:rsid w:val="00654051"/>
    <w:rsid w:val="00654053"/>
    <w:rsid w:val="00654064"/>
    <w:rsid w:val="00654099"/>
    <w:rsid w:val="006540DC"/>
    <w:rsid w:val="006540E2"/>
    <w:rsid w:val="00654105"/>
    <w:rsid w:val="006541DD"/>
    <w:rsid w:val="00654206"/>
    <w:rsid w:val="00654242"/>
    <w:rsid w:val="006542FF"/>
    <w:rsid w:val="00654366"/>
    <w:rsid w:val="006545F1"/>
    <w:rsid w:val="0065463A"/>
    <w:rsid w:val="00654642"/>
    <w:rsid w:val="0065465B"/>
    <w:rsid w:val="00654683"/>
    <w:rsid w:val="006546D1"/>
    <w:rsid w:val="0065474B"/>
    <w:rsid w:val="00654758"/>
    <w:rsid w:val="006547A3"/>
    <w:rsid w:val="00654823"/>
    <w:rsid w:val="006548CC"/>
    <w:rsid w:val="0065494D"/>
    <w:rsid w:val="00654976"/>
    <w:rsid w:val="0065497A"/>
    <w:rsid w:val="00654A74"/>
    <w:rsid w:val="00654AB4"/>
    <w:rsid w:val="00654B32"/>
    <w:rsid w:val="00654B3F"/>
    <w:rsid w:val="00654C45"/>
    <w:rsid w:val="00654C98"/>
    <w:rsid w:val="00654CA2"/>
    <w:rsid w:val="00654CAC"/>
    <w:rsid w:val="00654E30"/>
    <w:rsid w:val="00654E82"/>
    <w:rsid w:val="00654F20"/>
    <w:rsid w:val="00654FE7"/>
    <w:rsid w:val="0065500D"/>
    <w:rsid w:val="0065501A"/>
    <w:rsid w:val="00655062"/>
    <w:rsid w:val="00655068"/>
    <w:rsid w:val="00655088"/>
    <w:rsid w:val="00655107"/>
    <w:rsid w:val="00655143"/>
    <w:rsid w:val="0065515F"/>
    <w:rsid w:val="0065517C"/>
    <w:rsid w:val="00655215"/>
    <w:rsid w:val="0065522A"/>
    <w:rsid w:val="0065523A"/>
    <w:rsid w:val="0065524F"/>
    <w:rsid w:val="00655255"/>
    <w:rsid w:val="0065533A"/>
    <w:rsid w:val="00655346"/>
    <w:rsid w:val="00655430"/>
    <w:rsid w:val="00655431"/>
    <w:rsid w:val="0065544B"/>
    <w:rsid w:val="00655493"/>
    <w:rsid w:val="006554BB"/>
    <w:rsid w:val="006554C3"/>
    <w:rsid w:val="00655549"/>
    <w:rsid w:val="00655576"/>
    <w:rsid w:val="006555E3"/>
    <w:rsid w:val="0065561D"/>
    <w:rsid w:val="00655699"/>
    <w:rsid w:val="00655709"/>
    <w:rsid w:val="00655737"/>
    <w:rsid w:val="0065576E"/>
    <w:rsid w:val="006557B9"/>
    <w:rsid w:val="006557E8"/>
    <w:rsid w:val="006557FC"/>
    <w:rsid w:val="00655874"/>
    <w:rsid w:val="00655890"/>
    <w:rsid w:val="006558B7"/>
    <w:rsid w:val="006558E6"/>
    <w:rsid w:val="0065595E"/>
    <w:rsid w:val="00655968"/>
    <w:rsid w:val="00655AFD"/>
    <w:rsid w:val="00655B48"/>
    <w:rsid w:val="00655B6F"/>
    <w:rsid w:val="00655BF3"/>
    <w:rsid w:val="00655C2B"/>
    <w:rsid w:val="00655CB6"/>
    <w:rsid w:val="00655CED"/>
    <w:rsid w:val="00655D35"/>
    <w:rsid w:val="00655D6B"/>
    <w:rsid w:val="00655DCA"/>
    <w:rsid w:val="00655DF0"/>
    <w:rsid w:val="00655E29"/>
    <w:rsid w:val="00655E59"/>
    <w:rsid w:val="00655F52"/>
    <w:rsid w:val="00655F8D"/>
    <w:rsid w:val="00656038"/>
    <w:rsid w:val="00656088"/>
    <w:rsid w:val="006560CE"/>
    <w:rsid w:val="006560D1"/>
    <w:rsid w:val="006560D8"/>
    <w:rsid w:val="0065611A"/>
    <w:rsid w:val="00656199"/>
    <w:rsid w:val="006561A5"/>
    <w:rsid w:val="006561A6"/>
    <w:rsid w:val="006561DD"/>
    <w:rsid w:val="00656282"/>
    <w:rsid w:val="00656512"/>
    <w:rsid w:val="00656517"/>
    <w:rsid w:val="006565CA"/>
    <w:rsid w:val="006566FA"/>
    <w:rsid w:val="0065673A"/>
    <w:rsid w:val="00656746"/>
    <w:rsid w:val="00656784"/>
    <w:rsid w:val="006567B4"/>
    <w:rsid w:val="00656873"/>
    <w:rsid w:val="00656891"/>
    <w:rsid w:val="006568EC"/>
    <w:rsid w:val="0065695E"/>
    <w:rsid w:val="006569A9"/>
    <w:rsid w:val="006569E8"/>
    <w:rsid w:val="00656ABB"/>
    <w:rsid w:val="00656B2D"/>
    <w:rsid w:val="00656B51"/>
    <w:rsid w:val="00656BCD"/>
    <w:rsid w:val="00656BF9"/>
    <w:rsid w:val="00656D0D"/>
    <w:rsid w:val="00656D19"/>
    <w:rsid w:val="00656E19"/>
    <w:rsid w:val="00656E9E"/>
    <w:rsid w:val="00656EAD"/>
    <w:rsid w:val="00656F7E"/>
    <w:rsid w:val="00656F7F"/>
    <w:rsid w:val="006570A3"/>
    <w:rsid w:val="0065712C"/>
    <w:rsid w:val="006571BA"/>
    <w:rsid w:val="006571BF"/>
    <w:rsid w:val="006571C9"/>
    <w:rsid w:val="00657302"/>
    <w:rsid w:val="00657366"/>
    <w:rsid w:val="006573F3"/>
    <w:rsid w:val="006573FD"/>
    <w:rsid w:val="00657411"/>
    <w:rsid w:val="00657446"/>
    <w:rsid w:val="0065746F"/>
    <w:rsid w:val="00657480"/>
    <w:rsid w:val="00657545"/>
    <w:rsid w:val="00657552"/>
    <w:rsid w:val="00657564"/>
    <w:rsid w:val="006575A0"/>
    <w:rsid w:val="00657604"/>
    <w:rsid w:val="00657660"/>
    <w:rsid w:val="00657720"/>
    <w:rsid w:val="00657788"/>
    <w:rsid w:val="006577BB"/>
    <w:rsid w:val="006578A7"/>
    <w:rsid w:val="006578F6"/>
    <w:rsid w:val="00657A6F"/>
    <w:rsid w:val="00657B1F"/>
    <w:rsid w:val="00657B76"/>
    <w:rsid w:val="00657BDB"/>
    <w:rsid w:val="00657C8A"/>
    <w:rsid w:val="00657C90"/>
    <w:rsid w:val="00657CFF"/>
    <w:rsid w:val="00657D26"/>
    <w:rsid w:val="00657D83"/>
    <w:rsid w:val="00657E1B"/>
    <w:rsid w:val="00657E93"/>
    <w:rsid w:val="00657EA7"/>
    <w:rsid w:val="00657F80"/>
    <w:rsid w:val="0065B058"/>
    <w:rsid w:val="006600E8"/>
    <w:rsid w:val="0066013E"/>
    <w:rsid w:val="006601BB"/>
    <w:rsid w:val="006601FD"/>
    <w:rsid w:val="00660249"/>
    <w:rsid w:val="00660332"/>
    <w:rsid w:val="00660333"/>
    <w:rsid w:val="00660334"/>
    <w:rsid w:val="0066045C"/>
    <w:rsid w:val="006604B1"/>
    <w:rsid w:val="006604E8"/>
    <w:rsid w:val="0066057E"/>
    <w:rsid w:val="006605E6"/>
    <w:rsid w:val="006606B0"/>
    <w:rsid w:val="006606D2"/>
    <w:rsid w:val="00660714"/>
    <w:rsid w:val="006607EF"/>
    <w:rsid w:val="0066081A"/>
    <w:rsid w:val="006608A6"/>
    <w:rsid w:val="006608BA"/>
    <w:rsid w:val="006609AF"/>
    <w:rsid w:val="006609DA"/>
    <w:rsid w:val="006609FF"/>
    <w:rsid w:val="00660A1F"/>
    <w:rsid w:val="00660A23"/>
    <w:rsid w:val="00660B0C"/>
    <w:rsid w:val="00660B51"/>
    <w:rsid w:val="00660BC4"/>
    <w:rsid w:val="00660BF2"/>
    <w:rsid w:val="00660C30"/>
    <w:rsid w:val="00660CF7"/>
    <w:rsid w:val="00660D47"/>
    <w:rsid w:val="00660D78"/>
    <w:rsid w:val="00660DE3"/>
    <w:rsid w:val="00660EA2"/>
    <w:rsid w:val="00660F90"/>
    <w:rsid w:val="00661027"/>
    <w:rsid w:val="00661038"/>
    <w:rsid w:val="00661054"/>
    <w:rsid w:val="0066105A"/>
    <w:rsid w:val="006610D0"/>
    <w:rsid w:val="006610DE"/>
    <w:rsid w:val="006610EC"/>
    <w:rsid w:val="006611A4"/>
    <w:rsid w:val="006611AA"/>
    <w:rsid w:val="0066121C"/>
    <w:rsid w:val="00661308"/>
    <w:rsid w:val="00661433"/>
    <w:rsid w:val="006614AE"/>
    <w:rsid w:val="006615EA"/>
    <w:rsid w:val="00661644"/>
    <w:rsid w:val="006616D2"/>
    <w:rsid w:val="006616DF"/>
    <w:rsid w:val="006617F5"/>
    <w:rsid w:val="00661856"/>
    <w:rsid w:val="00661874"/>
    <w:rsid w:val="006618EA"/>
    <w:rsid w:val="00661A37"/>
    <w:rsid w:val="00661B33"/>
    <w:rsid w:val="00661BB6"/>
    <w:rsid w:val="00661BF8"/>
    <w:rsid w:val="00661CDA"/>
    <w:rsid w:val="00661CF2"/>
    <w:rsid w:val="00661D37"/>
    <w:rsid w:val="00661D6F"/>
    <w:rsid w:val="00661D89"/>
    <w:rsid w:val="00661E2E"/>
    <w:rsid w:val="00661FC3"/>
    <w:rsid w:val="00661FD6"/>
    <w:rsid w:val="00661FFE"/>
    <w:rsid w:val="00662040"/>
    <w:rsid w:val="00662085"/>
    <w:rsid w:val="006621BB"/>
    <w:rsid w:val="006621D2"/>
    <w:rsid w:val="006622E4"/>
    <w:rsid w:val="006624BD"/>
    <w:rsid w:val="006624C7"/>
    <w:rsid w:val="00662553"/>
    <w:rsid w:val="00662562"/>
    <w:rsid w:val="006625AF"/>
    <w:rsid w:val="006625CC"/>
    <w:rsid w:val="006625F6"/>
    <w:rsid w:val="00662707"/>
    <w:rsid w:val="006627C7"/>
    <w:rsid w:val="00662815"/>
    <w:rsid w:val="0066281E"/>
    <w:rsid w:val="0066286A"/>
    <w:rsid w:val="00662979"/>
    <w:rsid w:val="00662AA7"/>
    <w:rsid w:val="00662B1C"/>
    <w:rsid w:val="00662B43"/>
    <w:rsid w:val="00662B83"/>
    <w:rsid w:val="00662BC4"/>
    <w:rsid w:val="00662BD8"/>
    <w:rsid w:val="00662C6D"/>
    <w:rsid w:val="00662CD2"/>
    <w:rsid w:val="00662D44"/>
    <w:rsid w:val="00662D8D"/>
    <w:rsid w:val="00662DAA"/>
    <w:rsid w:val="00662E6A"/>
    <w:rsid w:val="00662E7E"/>
    <w:rsid w:val="00662EB0"/>
    <w:rsid w:val="00662EC3"/>
    <w:rsid w:val="00662EF9"/>
    <w:rsid w:val="00662FBB"/>
    <w:rsid w:val="00662FE2"/>
    <w:rsid w:val="00662FF2"/>
    <w:rsid w:val="00663020"/>
    <w:rsid w:val="00663080"/>
    <w:rsid w:val="00663092"/>
    <w:rsid w:val="006630B8"/>
    <w:rsid w:val="006631A7"/>
    <w:rsid w:val="006632FE"/>
    <w:rsid w:val="0066338F"/>
    <w:rsid w:val="00663450"/>
    <w:rsid w:val="0066353F"/>
    <w:rsid w:val="00663579"/>
    <w:rsid w:val="00663621"/>
    <w:rsid w:val="0066365B"/>
    <w:rsid w:val="00663854"/>
    <w:rsid w:val="006638A2"/>
    <w:rsid w:val="006638E4"/>
    <w:rsid w:val="00663958"/>
    <w:rsid w:val="00663A4C"/>
    <w:rsid w:val="00663BAF"/>
    <w:rsid w:val="00663C53"/>
    <w:rsid w:val="00663C56"/>
    <w:rsid w:val="00663C58"/>
    <w:rsid w:val="00663CA1"/>
    <w:rsid w:val="00663CCC"/>
    <w:rsid w:val="00663D74"/>
    <w:rsid w:val="00663DBD"/>
    <w:rsid w:val="00663E7A"/>
    <w:rsid w:val="00663F24"/>
    <w:rsid w:val="00663F43"/>
    <w:rsid w:val="00663FE5"/>
    <w:rsid w:val="00664005"/>
    <w:rsid w:val="00664008"/>
    <w:rsid w:val="00664034"/>
    <w:rsid w:val="00664044"/>
    <w:rsid w:val="00664058"/>
    <w:rsid w:val="00664064"/>
    <w:rsid w:val="006640A6"/>
    <w:rsid w:val="006640B5"/>
    <w:rsid w:val="0066416E"/>
    <w:rsid w:val="006641DB"/>
    <w:rsid w:val="0066420C"/>
    <w:rsid w:val="006642F7"/>
    <w:rsid w:val="00664498"/>
    <w:rsid w:val="006644A0"/>
    <w:rsid w:val="0066450A"/>
    <w:rsid w:val="0066451C"/>
    <w:rsid w:val="0066451E"/>
    <w:rsid w:val="006645D6"/>
    <w:rsid w:val="006645D8"/>
    <w:rsid w:val="00664668"/>
    <w:rsid w:val="00664697"/>
    <w:rsid w:val="00664790"/>
    <w:rsid w:val="006648B9"/>
    <w:rsid w:val="00664923"/>
    <w:rsid w:val="0066498A"/>
    <w:rsid w:val="006649C5"/>
    <w:rsid w:val="006649DA"/>
    <w:rsid w:val="00664A06"/>
    <w:rsid w:val="00664A45"/>
    <w:rsid w:val="00664A50"/>
    <w:rsid w:val="00664A5C"/>
    <w:rsid w:val="00664AAA"/>
    <w:rsid w:val="00664AB4"/>
    <w:rsid w:val="00664AFD"/>
    <w:rsid w:val="00664B66"/>
    <w:rsid w:val="00664BBF"/>
    <w:rsid w:val="00664C0B"/>
    <w:rsid w:val="00664C2E"/>
    <w:rsid w:val="00664C43"/>
    <w:rsid w:val="00664C5F"/>
    <w:rsid w:val="00664C86"/>
    <w:rsid w:val="00664DAB"/>
    <w:rsid w:val="00664E49"/>
    <w:rsid w:val="00664E66"/>
    <w:rsid w:val="00664E84"/>
    <w:rsid w:val="00664FE3"/>
    <w:rsid w:val="0066503D"/>
    <w:rsid w:val="0066506E"/>
    <w:rsid w:val="00665073"/>
    <w:rsid w:val="006650EA"/>
    <w:rsid w:val="0066512D"/>
    <w:rsid w:val="00665150"/>
    <w:rsid w:val="0066519D"/>
    <w:rsid w:val="006651A9"/>
    <w:rsid w:val="00665208"/>
    <w:rsid w:val="0066523D"/>
    <w:rsid w:val="006653EA"/>
    <w:rsid w:val="0066553C"/>
    <w:rsid w:val="0066556D"/>
    <w:rsid w:val="0066557D"/>
    <w:rsid w:val="00665596"/>
    <w:rsid w:val="00665647"/>
    <w:rsid w:val="006656DB"/>
    <w:rsid w:val="0066580D"/>
    <w:rsid w:val="00665867"/>
    <w:rsid w:val="0066589A"/>
    <w:rsid w:val="00665974"/>
    <w:rsid w:val="00665A1A"/>
    <w:rsid w:val="00665AC3"/>
    <w:rsid w:val="00665B04"/>
    <w:rsid w:val="00665B35"/>
    <w:rsid w:val="00665DAF"/>
    <w:rsid w:val="00665DF8"/>
    <w:rsid w:val="00665DFB"/>
    <w:rsid w:val="00665E74"/>
    <w:rsid w:val="00665ED5"/>
    <w:rsid w:val="00665EFD"/>
    <w:rsid w:val="00665F04"/>
    <w:rsid w:val="00665F30"/>
    <w:rsid w:val="00665F5C"/>
    <w:rsid w:val="00666008"/>
    <w:rsid w:val="00666032"/>
    <w:rsid w:val="00666048"/>
    <w:rsid w:val="00666084"/>
    <w:rsid w:val="00666085"/>
    <w:rsid w:val="006660AA"/>
    <w:rsid w:val="006660F2"/>
    <w:rsid w:val="0066614B"/>
    <w:rsid w:val="00666152"/>
    <w:rsid w:val="00666175"/>
    <w:rsid w:val="0066619C"/>
    <w:rsid w:val="006661B5"/>
    <w:rsid w:val="0066628D"/>
    <w:rsid w:val="006662B7"/>
    <w:rsid w:val="00666397"/>
    <w:rsid w:val="006663CF"/>
    <w:rsid w:val="006664E2"/>
    <w:rsid w:val="006664EC"/>
    <w:rsid w:val="006665C8"/>
    <w:rsid w:val="0066663A"/>
    <w:rsid w:val="0066664B"/>
    <w:rsid w:val="00666689"/>
    <w:rsid w:val="0066674C"/>
    <w:rsid w:val="00666784"/>
    <w:rsid w:val="00666787"/>
    <w:rsid w:val="006667A9"/>
    <w:rsid w:val="006667C2"/>
    <w:rsid w:val="00666853"/>
    <w:rsid w:val="006668A8"/>
    <w:rsid w:val="0066699C"/>
    <w:rsid w:val="006669AE"/>
    <w:rsid w:val="006669BC"/>
    <w:rsid w:val="00666A29"/>
    <w:rsid w:val="00666A55"/>
    <w:rsid w:val="00666AB5"/>
    <w:rsid w:val="00666AD9"/>
    <w:rsid w:val="00666B22"/>
    <w:rsid w:val="00666B76"/>
    <w:rsid w:val="00666E14"/>
    <w:rsid w:val="00666E1C"/>
    <w:rsid w:val="00666E68"/>
    <w:rsid w:val="00666E87"/>
    <w:rsid w:val="00666EBA"/>
    <w:rsid w:val="00666F7D"/>
    <w:rsid w:val="00667055"/>
    <w:rsid w:val="00667073"/>
    <w:rsid w:val="0066707F"/>
    <w:rsid w:val="006670A9"/>
    <w:rsid w:val="006671B6"/>
    <w:rsid w:val="006671F3"/>
    <w:rsid w:val="0066721D"/>
    <w:rsid w:val="00667261"/>
    <w:rsid w:val="0066726F"/>
    <w:rsid w:val="006672A3"/>
    <w:rsid w:val="006672B8"/>
    <w:rsid w:val="006672D2"/>
    <w:rsid w:val="00667356"/>
    <w:rsid w:val="0066739A"/>
    <w:rsid w:val="006674A2"/>
    <w:rsid w:val="006674CE"/>
    <w:rsid w:val="00667604"/>
    <w:rsid w:val="006677B4"/>
    <w:rsid w:val="00667810"/>
    <w:rsid w:val="0066787D"/>
    <w:rsid w:val="00667897"/>
    <w:rsid w:val="006678EC"/>
    <w:rsid w:val="00667987"/>
    <w:rsid w:val="00667B0A"/>
    <w:rsid w:val="00667BB4"/>
    <w:rsid w:val="00667C60"/>
    <w:rsid w:val="00667CBF"/>
    <w:rsid w:val="00667E79"/>
    <w:rsid w:val="00667E9B"/>
    <w:rsid w:val="00667EF3"/>
    <w:rsid w:val="00667F0E"/>
    <w:rsid w:val="00667F1C"/>
    <w:rsid w:val="00667FC3"/>
    <w:rsid w:val="00669D92"/>
    <w:rsid w:val="0066F279"/>
    <w:rsid w:val="00670013"/>
    <w:rsid w:val="0067003B"/>
    <w:rsid w:val="0067007D"/>
    <w:rsid w:val="0067013C"/>
    <w:rsid w:val="0067019E"/>
    <w:rsid w:val="00670215"/>
    <w:rsid w:val="0067027A"/>
    <w:rsid w:val="00670326"/>
    <w:rsid w:val="0067046B"/>
    <w:rsid w:val="0067055E"/>
    <w:rsid w:val="00670651"/>
    <w:rsid w:val="006707A5"/>
    <w:rsid w:val="0067089D"/>
    <w:rsid w:val="006708AF"/>
    <w:rsid w:val="006708B7"/>
    <w:rsid w:val="006708C8"/>
    <w:rsid w:val="0067090B"/>
    <w:rsid w:val="0067098D"/>
    <w:rsid w:val="00670B37"/>
    <w:rsid w:val="00670BF3"/>
    <w:rsid w:val="00670BF6"/>
    <w:rsid w:val="00670C79"/>
    <w:rsid w:val="00670DF4"/>
    <w:rsid w:val="00670E52"/>
    <w:rsid w:val="00670EA7"/>
    <w:rsid w:val="00670EBB"/>
    <w:rsid w:val="00670F25"/>
    <w:rsid w:val="00670F56"/>
    <w:rsid w:val="00670F5C"/>
    <w:rsid w:val="00670F6B"/>
    <w:rsid w:val="00670FF4"/>
    <w:rsid w:val="00671077"/>
    <w:rsid w:val="0067107A"/>
    <w:rsid w:val="0067107D"/>
    <w:rsid w:val="0067122E"/>
    <w:rsid w:val="00671255"/>
    <w:rsid w:val="0067139B"/>
    <w:rsid w:val="006713D4"/>
    <w:rsid w:val="00671405"/>
    <w:rsid w:val="00671418"/>
    <w:rsid w:val="0067141E"/>
    <w:rsid w:val="0067143E"/>
    <w:rsid w:val="00671446"/>
    <w:rsid w:val="0067144A"/>
    <w:rsid w:val="006714F8"/>
    <w:rsid w:val="006715C1"/>
    <w:rsid w:val="00671693"/>
    <w:rsid w:val="006717AF"/>
    <w:rsid w:val="0067188B"/>
    <w:rsid w:val="0067192D"/>
    <w:rsid w:val="00671973"/>
    <w:rsid w:val="00671AA7"/>
    <w:rsid w:val="00671AB2"/>
    <w:rsid w:val="00671BB3"/>
    <w:rsid w:val="00671BFE"/>
    <w:rsid w:val="00671C25"/>
    <w:rsid w:val="00671C93"/>
    <w:rsid w:val="00671CA6"/>
    <w:rsid w:val="00671CC7"/>
    <w:rsid w:val="00671CD1"/>
    <w:rsid w:val="00671D56"/>
    <w:rsid w:val="00671DEC"/>
    <w:rsid w:val="00671E1B"/>
    <w:rsid w:val="00671E3A"/>
    <w:rsid w:val="00671E65"/>
    <w:rsid w:val="00671E8C"/>
    <w:rsid w:val="00671EE4"/>
    <w:rsid w:val="00671FBE"/>
    <w:rsid w:val="00671FE8"/>
    <w:rsid w:val="00672018"/>
    <w:rsid w:val="00672047"/>
    <w:rsid w:val="00672068"/>
    <w:rsid w:val="00672116"/>
    <w:rsid w:val="00672135"/>
    <w:rsid w:val="006721D0"/>
    <w:rsid w:val="006721E1"/>
    <w:rsid w:val="006722D1"/>
    <w:rsid w:val="006722D3"/>
    <w:rsid w:val="006722D6"/>
    <w:rsid w:val="0067232B"/>
    <w:rsid w:val="00672336"/>
    <w:rsid w:val="0067233D"/>
    <w:rsid w:val="0067238B"/>
    <w:rsid w:val="0067241B"/>
    <w:rsid w:val="00672516"/>
    <w:rsid w:val="00672684"/>
    <w:rsid w:val="00672752"/>
    <w:rsid w:val="0067283C"/>
    <w:rsid w:val="0067284C"/>
    <w:rsid w:val="006728A7"/>
    <w:rsid w:val="006728B2"/>
    <w:rsid w:val="0067298C"/>
    <w:rsid w:val="006729FA"/>
    <w:rsid w:val="00672A33"/>
    <w:rsid w:val="00672A89"/>
    <w:rsid w:val="00672AAF"/>
    <w:rsid w:val="00672B31"/>
    <w:rsid w:val="00672B3B"/>
    <w:rsid w:val="00672BAD"/>
    <w:rsid w:val="00672BC0"/>
    <w:rsid w:val="00672C41"/>
    <w:rsid w:val="00672CA3"/>
    <w:rsid w:val="00672DF3"/>
    <w:rsid w:val="00672E08"/>
    <w:rsid w:val="00672E1E"/>
    <w:rsid w:val="00672E87"/>
    <w:rsid w:val="00672EC7"/>
    <w:rsid w:val="00672F10"/>
    <w:rsid w:val="00672F51"/>
    <w:rsid w:val="00672F8D"/>
    <w:rsid w:val="00672FF9"/>
    <w:rsid w:val="0067306D"/>
    <w:rsid w:val="006730B5"/>
    <w:rsid w:val="00673141"/>
    <w:rsid w:val="0067316D"/>
    <w:rsid w:val="0067328B"/>
    <w:rsid w:val="006732A7"/>
    <w:rsid w:val="006732C8"/>
    <w:rsid w:val="00673301"/>
    <w:rsid w:val="00673334"/>
    <w:rsid w:val="006733CD"/>
    <w:rsid w:val="00673427"/>
    <w:rsid w:val="00673541"/>
    <w:rsid w:val="0067354B"/>
    <w:rsid w:val="00673554"/>
    <w:rsid w:val="00673555"/>
    <w:rsid w:val="00673563"/>
    <w:rsid w:val="0067359E"/>
    <w:rsid w:val="00673641"/>
    <w:rsid w:val="0067365F"/>
    <w:rsid w:val="006736FE"/>
    <w:rsid w:val="00673933"/>
    <w:rsid w:val="00673A48"/>
    <w:rsid w:val="00673AFD"/>
    <w:rsid w:val="00673C9D"/>
    <w:rsid w:val="00673CA3"/>
    <w:rsid w:val="00673CD5"/>
    <w:rsid w:val="00673D61"/>
    <w:rsid w:val="00673E76"/>
    <w:rsid w:val="00673F08"/>
    <w:rsid w:val="00673F16"/>
    <w:rsid w:val="0067401C"/>
    <w:rsid w:val="0067404C"/>
    <w:rsid w:val="0067405B"/>
    <w:rsid w:val="0067406A"/>
    <w:rsid w:val="00674087"/>
    <w:rsid w:val="006741BB"/>
    <w:rsid w:val="00674325"/>
    <w:rsid w:val="006743A6"/>
    <w:rsid w:val="00674454"/>
    <w:rsid w:val="00674503"/>
    <w:rsid w:val="0067454E"/>
    <w:rsid w:val="0067455F"/>
    <w:rsid w:val="006745B4"/>
    <w:rsid w:val="00674632"/>
    <w:rsid w:val="00674655"/>
    <w:rsid w:val="00674669"/>
    <w:rsid w:val="006746C2"/>
    <w:rsid w:val="0067472A"/>
    <w:rsid w:val="00674745"/>
    <w:rsid w:val="0067474E"/>
    <w:rsid w:val="0067481F"/>
    <w:rsid w:val="00674859"/>
    <w:rsid w:val="00674867"/>
    <w:rsid w:val="00674887"/>
    <w:rsid w:val="006749E3"/>
    <w:rsid w:val="006749EF"/>
    <w:rsid w:val="00674A05"/>
    <w:rsid w:val="00674A69"/>
    <w:rsid w:val="00674AB0"/>
    <w:rsid w:val="00674BB7"/>
    <w:rsid w:val="00674BDC"/>
    <w:rsid w:val="00674C4D"/>
    <w:rsid w:val="00674CF6"/>
    <w:rsid w:val="00674D4E"/>
    <w:rsid w:val="00674D9E"/>
    <w:rsid w:val="00674DC3"/>
    <w:rsid w:val="00674DDD"/>
    <w:rsid w:val="00674E35"/>
    <w:rsid w:val="00674E4F"/>
    <w:rsid w:val="00674E5C"/>
    <w:rsid w:val="00674EEA"/>
    <w:rsid w:val="00674F1C"/>
    <w:rsid w:val="00675045"/>
    <w:rsid w:val="006750ED"/>
    <w:rsid w:val="006751A7"/>
    <w:rsid w:val="006751B1"/>
    <w:rsid w:val="006752D7"/>
    <w:rsid w:val="00675342"/>
    <w:rsid w:val="006753BA"/>
    <w:rsid w:val="006753C2"/>
    <w:rsid w:val="00675409"/>
    <w:rsid w:val="006754EC"/>
    <w:rsid w:val="00675531"/>
    <w:rsid w:val="006755A5"/>
    <w:rsid w:val="006755A9"/>
    <w:rsid w:val="006755AA"/>
    <w:rsid w:val="00675710"/>
    <w:rsid w:val="006758EC"/>
    <w:rsid w:val="00675942"/>
    <w:rsid w:val="00675961"/>
    <w:rsid w:val="00675988"/>
    <w:rsid w:val="006759DE"/>
    <w:rsid w:val="006759EB"/>
    <w:rsid w:val="00675A68"/>
    <w:rsid w:val="00675C04"/>
    <w:rsid w:val="00675C68"/>
    <w:rsid w:val="00675CA0"/>
    <w:rsid w:val="00675CD5"/>
    <w:rsid w:val="00675D8F"/>
    <w:rsid w:val="00675DD6"/>
    <w:rsid w:val="00675DE3"/>
    <w:rsid w:val="00675DFB"/>
    <w:rsid w:val="00675F3D"/>
    <w:rsid w:val="00675F8A"/>
    <w:rsid w:val="00675FB1"/>
    <w:rsid w:val="00675FF3"/>
    <w:rsid w:val="006760DB"/>
    <w:rsid w:val="006760E8"/>
    <w:rsid w:val="00676115"/>
    <w:rsid w:val="0067613B"/>
    <w:rsid w:val="00676144"/>
    <w:rsid w:val="00676155"/>
    <w:rsid w:val="006761D6"/>
    <w:rsid w:val="006762C7"/>
    <w:rsid w:val="006762F0"/>
    <w:rsid w:val="00676303"/>
    <w:rsid w:val="00676310"/>
    <w:rsid w:val="006763B7"/>
    <w:rsid w:val="0067640F"/>
    <w:rsid w:val="006764CC"/>
    <w:rsid w:val="006766DA"/>
    <w:rsid w:val="0067675A"/>
    <w:rsid w:val="006767D0"/>
    <w:rsid w:val="0067682E"/>
    <w:rsid w:val="00676969"/>
    <w:rsid w:val="006769BA"/>
    <w:rsid w:val="006769E5"/>
    <w:rsid w:val="006769FB"/>
    <w:rsid w:val="00676A3B"/>
    <w:rsid w:val="00676AB6"/>
    <w:rsid w:val="00676B45"/>
    <w:rsid w:val="00676B50"/>
    <w:rsid w:val="00676B56"/>
    <w:rsid w:val="00676C0C"/>
    <w:rsid w:val="00676C5A"/>
    <w:rsid w:val="00676CE4"/>
    <w:rsid w:val="00676D7E"/>
    <w:rsid w:val="00676D97"/>
    <w:rsid w:val="00676E16"/>
    <w:rsid w:val="00676E37"/>
    <w:rsid w:val="00676E69"/>
    <w:rsid w:val="00676EEA"/>
    <w:rsid w:val="00676F2C"/>
    <w:rsid w:val="00676F46"/>
    <w:rsid w:val="00676FE8"/>
    <w:rsid w:val="00677052"/>
    <w:rsid w:val="006770C1"/>
    <w:rsid w:val="006770DE"/>
    <w:rsid w:val="00677182"/>
    <w:rsid w:val="006771B6"/>
    <w:rsid w:val="0067725F"/>
    <w:rsid w:val="00677261"/>
    <w:rsid w:val="0067729A"/>
    <w:rsid w:val="006772D2"/>
    <w:rsid w:val="0067731E"/>
    <w:rsid w:val="00677421"/>
    <w:rsid w:val="00677446"/>
    <w:rsid w:val="00677454"/>
    <w:rsid w:val="00677473"/>
    <w:rsid w:val="006774B6"/>
    <w:rsid w:val="0067750E"/>
    <w:rsid w:val="00677570"/>
    <w:rsid w:val="0067760A"/>
    <w:rsid w:val="00677678"/>
    <w:rsid w:val="006776A8"/>
    <w:rsid w:val="00677786"/>
    <w:rsid w:val="0067779D"/>
    <w:rsid w:val="006777D2"/>
    <w:rsid w:val="00677803"/>
    <w:rsid w:val="00677823"/>
    <w:rsid w:val="00677830"/>
    <w:rsid w:val="00677831"/>
    <w:rsid w:val="006778B1"/>
    <w:rsid w:val="006778BE"/>
    <w:rsid w:val="006778EE"/>
    <w:rsid w:val="006778F0"/>
    <w:rsid w:val="006778F2"/>
    <w:rsid w:val="00677924"/>
    <w:rsid w:val="0067799C"/>
    <w:rsid w:val="006779BE"/>
    <w:rsid w:val="00677AC0"/>
    <w:rsid w:val="00677ADD"/>
    <w:rsid w:val="00677D0A"/>
    <w:rsid w:val="00677D32"/>
    <w:rsid w:val="00677D87"/>
    <w:rsid w:val="00677DDA"/>
    <w:rsid w:val="00677DE6"/>
    <w:rsid w:val="00677E26"/>
    <w:rsid w:val="00677E46"/>
    <w:rsid w:val="00677F16"/>
    <w:rsid w:val="00677F45"/>
    <w:rsid w:val="00677F4A"/>
    <w:rsid w:val="0067F7CA"/>
    <w:rsid w:val="00680014"/>
    <w:rsid w:val="006800AC"/>
    <w:rsid w:val="00680116"/>
    <w:rsid w:val="0068020F"/>
    <w:rsid w:val="00680251"/>
    <w:rsid w:val="0068028C"/>
    <w:rsid w:val="0068041F"/>
    <w:rsid w:val="0068045C"/>
    <w:rsid w:val="006804BB"/>
    <w:rsid w:val="00680547"/>
    <w:rsid w:val="00680548"/>
    <w:rsid w:val="0068054E"/>
    <w:rsid w:val="00680590"/>
    <w:rsid w:val="006805CF"/>
    <w:rsid w:val="00680666"/>
    <w:rsid w:val="00680677"/>
    <w:rsid w:val="00680690"/>
    <w:rsid w:val="00680693"/>
    <w:rsid w:val="006806A5"/>
    <w:rsid w:val="006806E0"/>
    <w:rsid w:val="00680720"/>
    <w:rsid w:val="00680721"/>
    <w:rsid w:val="0068078E"/>
    <w:rsid w:val="0068079C"/>
    <w:rsid w:val="006807DF"/>
    <w:rsid w:val="0068082E"/>
    <w:rsid w:val="0068085B"/>
    <w:rsid w:val="0068087F"/>
    <w:rsid w:val="006808CF"/>
    <w:rsid w:val="00680B2E"/>
    <w:rsid w:val="00680B31"/>
    <w:rsid w:val="00680C6C"/>
    <w:rsid w:val="00680C7A"/>
    <w:rsid w:val="00680CB5"/>
    <w:rsid w:val="00680CBC"/>
    <w:rsid w:val="00680D3B"/>
    <w:rsid w:val="00680D71"/>
    <w:rsid w:val="00680DDD"/>
    <w:rsid w:val="00680EE4"/>
    <w:rsid w:val="00680F09"/>
    <w:rsid w:val="00680F58"/>
    <w:rsid w:val="00681001"/>
    <w:rsid w:val="00681045"/>
    <w:rsid w:val="0068107F"/>
    <w:rsid w:val="006810B9"/>
    <w:rsid w:val="006810C9"/>
    <w:rsid w:val="00681177"/>
    <w:rsid w:val="006811E5"/>
    <w:rsid w:val="00681201"/>
    <w:rsid w:val="00681260"/>
    <w:rsid w:val="00681344"/>
    <w:rsid w:val="00681371"/>
    <w:rsid w:val="0068138C"/>
    <w:rsid w:val="006813B6"/>
    <w:rsid w:val="006813BE"/>
    <w:rsid w:val="006814D3"/>
    <w:rsid w:val="006814F5"/>
    <w:rsid w:val="00681505"/>
    <w:rsid w:val="00681511"/>
    <w:rsid w:val="00681539"/>
    <w:rsid w:val="00681544"/>
    <w:rsid w:val="0068164A"/>
    <w:rsid w:val="0068169B"/>
    <w:rsid w:val="006816C1"/>
    <w:rsid w:val="0068178D"/>
    <w:rsid w:val="00681845"/>
    <w:rsid w:val="00681925"/>
    <w:rsid w:val="0068197F"/>
    <w:rsid w:val="006819D6"/>
    <w:rsid w:val="006819DF"/>
    <w:rsid w:val="006819F0"/>
    <w:rsid w:val="00681A37"/>
    <w:rsid w:val="00681AAF"/>
    <w:rsid w:val="00681AFD"/>
    <w:rsid w:val="00681B1C"/>
    <w:rsid w:val="00681B44"/>
    <w:rsid w:val="00681BA7"/>
    <w:rsid w:val="00681BF4"/>
    <w:rsid w:val="00681E52"/>
    <w:rsid w:val="00681EC7"/>
    <w:rsid w:val="00681F58"/>
    <w:rsid w:val="00681F69"/>
    <w:rsid w:val="00681F6C"/>
    <w:rsid w:val="00681FA7"/>
    <w:rsid w:val="006821BD"/>
    <w:rsid w:val="006821CC"/>
    <w:rsid w:val="0068220C"/>
    <w:rsid w:val="00682274"/>
    <w:rsid w:val="006822AD"/>
    <w:rsid w:val="006822EC"/>
    <w:rsid w:val="0068238B"/>
    <w:rsid w:val="0068238E"/>
    <w:rsid w:val="00682424"/>
    <w:rsid w:val="00682443"/>
    <w:rsid w:val="0068245A"/>
    <w:rsid w:val="00682469"/>
    <w:rsid w:val="006824A5"/>
    <w:rsid w:val="006825ED"/>
    <w:rsid w:val="00682692"/>
    <w:rsid w:val="00682694"/>
    <w:rsid w:val="006826E6"/>
    <w:rsid w:val="0068276D"/>
    <w:rsid w:val="00682781"/>
    <w:rsid w:val="006827B6"/>
    <w:rsid w:val="0068289D"/>
    <w:rsid w:val="006828ED"/>
    <w:rsid w:val="006828FD"/>
    <w:rsid w:val="00682936"/>
    <w:rsid w:val="0068297B"/>
    <w:rsid w:val="00682A05"/>
    <w:rsid w:val="00682A53"/>
    <w:rsid w:val="00682A7C"/>
    <w:rsid w:val="00682BA9"/>
    <w:rsid w:val="00682C6D"/>
    <w:rsid w:val="00682C88"/>
    <w:rsid w:val="00682CCE"/>
    <w:rsid w:val="00682CE2"/>
    <w:rsid w:val="00682D2F"/>
    <w:rsid w:val="00682DE2"/>
    <w:rsid w:val="00682E32"/>
    <w:rsid w:val="00682F31"/>
    <w:rsid w:val="00682F59"/>
    <w:rsid w:val="00682FB3"/>
    <w:rsid w:val="0068303D"/>
    <w:rsid w:val="00683181"/>
    <w:rsid w:val="006831E9"/>
    <w:rsid w:val="0068320E"/>
    <w:rsid w:val="0068336B"/>
    <w:rsid w:val="00683392"/>
    <w:rsid w:val="006833A2"/>
    <w:rsid w:val="006834E9"/>
    <w:rsid w:val="00683535"/>
    <w:rsid w:val="0068353C"/>
    <w:rsid w:val="00683549"/>
    <w:rsid w:val="00683574"/>
    <w:rsid w:val="00683588"/>
    <w:rsid w:val="006835AA"/>
    <w:rsid w:val="006835E0"/>
    <w:rsid w:val="006835FE"/>
    <w:rsid w:val="0068361C"/>
    <w:rsid w:val="0068361F"/>
    <w:rsid w:val="006836FF"/>
    <w:rsid w:val="00683701"/>
    <w:rsid w:val="006837BC"/>
    <w:rsid w:val="00683810"/>
    <w:rsid w:val="0068382C"/>
    <w:rsid w:val="006838C1"/>
    <w:rsid w:val="00683978"/>
    <w:rsid w:val="006839CE"/>
    <w:rsid w:val="00683A39"/>
    <w:rsid w:val="00683A77"/>
    <w:rsid w:val="00683B4D"/>
    <w:rsid w:val="00683BC4"/>
    <w:rsid w:val="00683BC7"/>
    <w:rsid w:val="00683C72"/>
    <w:rsid w:val="00683C80"/>
    <w:rsid w:val="00683DE2"/>
    <w:rsid w:val="00683DFB"/>
    <w:rsid w:val="00683E3E"/>
    <w:rsid w:val="00683EEE"/>
    <w:rsid w:val="00683EF4"/>
    <w:rsid w:val="006840BB"/>
    <w:rsid w:val="00684174"/>
    <w:rsid w:val="006841CC"/>
    <w:rsid w:val="006841FB"/>
    <w:rsid w:val="00684255"/>
    <w:rsid w:val="006842AB"/>
    <w:rsid w:val="006842F7"/>
    <w:rsid w:val="00684301"/>
    <w:rsid w:val="006843AD"/>
    <w:rsid w:val="006843CE"/>
    <w:rsid w:val="00684459"/>
    <w:rsid w:val="0068446B"/>
    <w:rsid w:val="006844B0"/>
    <w:rsid w:val="0068451D"/>
    <w:rsid w:val="0068453B"/>
    <w:rsid w:val="00684553"/>
    <w:rsid w:val="006845B5"/>
    <w:rsid w:val="00684650"/>
    <w:rsid w:val="006847E1"/>
    <w:rsid w:val="006847E4"/>
    <w:rsid w:val="006848E2"/>
    <w:rsid w:val="0068496A"/>
    <w:rsid w:val="00684997"/>
    <w:rsid w:val="006849F0"/>
    <w:rsid w:val="00684A18"/>
    <w:rsid w:val="00684C20"/>
    <w:rsid w:val="00684C70"/>
    <w:rsid w:val="00684CBA"/>
    <w:rsid w:val="00684CC4"/>
    <w:rsid w:val="00684D11"/>
    <w:rsid w:val="00684D52"/>
    <w:rsid w:val="00684DD9"/>
    <w:rsid w:val="00684E32"/>
    <w:rsid w:val="00684E9E"/>
    <w:rsid w:val="00684F1D"/>
    <w:rsid w:val="00684F6B"/>
    <w:rsid w:val="00684F7F"/>
    <w:rsid w:val="00684FB3"/>
    <w:rsid w:val="00684FB5"/>
    <w:rsid w:val="00684FF2"/>
    <w:rsid w:val="00685003"/>
    <w:rsid w:val="0068501A"/>
    <w:rsid w:val="0068501F"/>
    <w:rsid w:val="0068503B"/>
    <w:rsid w:val="0068503C"/>
    <w:rsid w:val="00685150"/>
    <w:rsid w:val="0068523B"/>
    <w:rsid w:val="0068529D"/>
    <w:rsid w:val="00685398"/>
    <w:rsid w:val="006854C5"/>
    <w:rsid w:val="00685523"/>
    <w:rsid w:val="0068552B"/>
    <w:rsid w:val="006855DE"/>
    <w:rsid w:val="00685621"/>
    <w:rsid w:val="00685672"/>
    <w:rsid w:val="0068571B"/>
    <w:rsid w:val="0068575C"/>
    <w:rsid w:val="0068582B"/>
    <w:rsid w:val="00685878"/>
    <w:rsid w:val="0068596B"/>
    <w:rsid w:val="00685A0B"/>
    <w:rsid w:val="00685A13"/>
    <w:rsid w:val="00685A93"/>
    <w:rsid w:val="00685AE5"/>
    <w:rsid w:val="00685AED"/>
    <w:rsid w:val="00685B51"/>
    <w:rsid w:val="00685B77"/>
    <w:rsid w:val="00685C16"/>
    <w:rsid w:val="00685C35"/>
    <w:rsid w:val="00685CBE"/>
    <w:rsid w:val="00685E3B"/>
    <w:rsid w:val="00685F6F"/>
    <w:rsid w:val="00685FB6"/>
    <w:rsid w:val="00686056"/>
    <w:rsid w:val="0068606F"/>
    <w:rsid w:val="00686078"/>
    <w:rsid w:val="006860B2"/>
    <w:rsid w:val="006860C7"/>
    <w:rsid w:val="00686179"/>
    <w:rsid w:val="006862B2"/>
    <w:rsid w:val="006862F2"/>
    <w:rsid w:val="00686381"/>
    <w:rsid w:val="00686391"/>
    <w:rsid w:val="00686407"/>
    <w:rsid w:val="0068648F"/>
    <w:rsid w:val="00686540"/>
    <w:rsid w:val="0068662F"/>
    <w:rsid w:val="00686789"/>
    <w:rsid w:val="006867E7"/>
    <w:rsid w:val="006869C5"/>
    <w:rsid w:val="00686AC5"/>
    <w:rsid w:val="00686B11"/>
    <w:rsid w:val="00686C6A"/>
    <w:rsid w:val="00686CA8"/>
    <w:rsid w:val="00686CCD"/>
    <w:rsid w:val="00686CF3"/>
    <w:rsid w:val="00686D1A"/>
    <w:rsid w:val="00686DB4"/>
    <w:rsid w:val="00686DBD"/>
    <w:rsid w:val="00686F46"/>
    <w:rsid w:val="00686F6C"/>
    <w:rsid w:val="00686FC3"/>
    <w:rsid w:val="00687069"/>
    <w:rsid w:val="006870F5"/>
    <w:rsid w:val="00687116"/>
    <w:rsid w:val="0068720B"/>
    <w:rsid w:val="00687281"/>
    <w:rsid w:val="00687283"/>
    <w:rsid w:val="0068733D"/>
    <w:rsid w:val="0068734A"/>
    <w:rsid w:val="006873C0"/>
    <w:rsid w:val="006873C1"/>
    <w:rsid w:val="0068740D"/>
    <w:rsid w:val="0068744E"/>
    <w:rsid w:val="0068745A"/>
    <w:rsid w:val="006874C1"/>
    <w:rsid w:val="006874FC"/>
    <w:rsid w:val="0068751A"/>
    <w:rsid w:val="0068757C"/>
    <w:rsid w:val="006875FD"/>
    <w:rsid w:val="00687619"/>
    <w:rsid w:val="0068770B"/>
    <w:rsid w:val="0068778D"/>
    <w:rsid w:val="006877B0"/>
    <w:rsid w:val="006877B5"/>
    <w:rsid w:val="006877CF"/>
    <w:rsid w:val="00687845"/>
    <w:rsid w:val="00687890"/>
    <w:rsid w:val="006878C9"/>
    <w:rsid w:val="00687A5B"/>
    <w:rsid w:val="00687A90"/>
    <w:rsid w:val="00687BDB"/>
    <w:rsid w:val="00687EDF"/>
    <w:rsid w:val="00687F04"/>
    <w:rsid w:val="00687F78"/>
    <w:rsid w:val="00687F81"/>
    <w:rsid w:val="0068A02B"/>
    <w:rsid w:val="0068A8C1"/>
    <w:rsid w:val="0069008D"/>
    <w:rsid w:val="00690096"/>
    <w:rsid w:val="006900DF"/>
    <w:rsid w:val="0069015F"/>
    <w:rsid w:val="00690165"/>
    <w:rsid w:val="0069018C"/>
    <w:rsid w:val="00690191"/>
    <w:rsid w:val="006901B4"/>
    <w:rsid w:val="00690262"/>
    <w:rsid w:val="00690350"/>
    <w:rsid w:val="0069042F"/>
    <w:rsid w:val="00690464"/>
    <w:rsid w:val="006904AB"/>
    <w:rsid w:val="006904B3"/>
    <w:rsid w:val="006904BC"/>
    <w:rsid w:val="006904BE"/>
    <w:rsid w:val="00690551"/>
    <w:rsid w:val="00690604"/>
    <w:rsid w:val="006906CD"/>
    <w:rsid w:val="006906E4"/>
    <w:rsid w:val="006906E5"/>
    <w:rsid w:val="00690751"/>
    <w:rsid w:val="006907F9"/>
    <w:rsid w:val="006908BB"/>
    <w:rsid w:val="00690BB2"/>
    <w:rsid w:val="00690C2B"/>
    <w:rsid w:val="00690C4C"/>
    <w:rsid w:val="00690CCC"/>
    <w:rsid w:val="00690CED"/>
    <w:rsid w:val="00690D7D"/>
    <w:rsid w:val="00690DB9"/>
    <w:rsid w:val="00690DDE"/>
    <w:rsid w:val="00690DE3"/>
    <w:rsid w:val="00690F52"/>
    <w:rsid w:val="00690F6A"/>
    <w:rsid w:val="00690F7C"/>
    <w:rsid w:val="00691041"/>
    <w:rsid w:val="0069104C"/>
    <w:rsid w:val="0069119C"/>
    <w:rsid w:val="006911A6"/>
    <w:rsid w:val="00691229"/>
    <w:rsid w:val="00691281"/>
    <w:rsid w:val="006912C0"/>
    <w:rsid w:val="006912DC"/>
    <w:rsid w:val="00691323"/>
    <w:rsid w:val="0069136B"/>
    <w:rsid w:val="00691390"/>
    <w:rsid w:val="006913C0"/>
    <w:rsid w:val="0069145B"/>
    <w:rsid w:val="00691552"/>
    <w:rsid w:val="006915A6"/>
    <w:rsid w:val="00691621"/>
    <w:rsid w:val="00691660"/>
    <w:rsid w:val="006916EE"/>
    <w:rsid w:val="0069173F"/>
    <w:rsid w:val="006917A6"/>
    <w:rsid w:val="00691900"/>
    <w:rsid w:val="006919C2"/>
    <w:rsid w:val="00691A1E"/>
    <w:rsid w:val="00691A20"/>
    <w:rsid w:val="00691A2D"/>
    <w:rsid w:val="00691B22"/>
    <w:rsid w:val="00691D1F"/>
    <w:rsid w:val="00691D85"/>
    <w:rsid w:val="00691D8E"/>
    <w:rsid w:val="00691DE5"/>
    <w:rsid w:val="00691ED5"/>
    <w:rsid w:val="00691F30"/>
    <w:rsid w:val="00691F7A"/>
    <w:rsid w:val="00691F96"/>
    <w:rsid w:val="00692096"/>
    <w:rsid w:val="00692157"/>
    <w:rsid w:val="006921A1"/>
    <w:rsid w:val="006921F3"/>
    <w:rsid w:val="00692266"/>
    <w:rsid w:val="00692328"/>
    <w:rsid w:val="006923A4"/>
    <w:rsid w:val="006923BB"/>
    <w:rsid w:val="0069240F"/>
    <w:rsid w:val="0069241D"/>
    <w:rsid w:val="00692443"/>
    <w:rsid w:val="00692456"/>
    <w:rsid w:val="0069246E"/>
    <w:rsid w:val="006924AC"/>
    <w:rsid w:val="006924B9"/>
    <w:rsid w:val="00692502"/>
    <w:rsid w:val="00692713"/>
    <w:rsid w:val="00692716"/>
    <w:rsid w:val="006927E8"/>
    <w:rsid w:val="00692833"/>
    <w:rsid w:val="00692873"/>
    <w:rsid w:val="0069289E"/>
    <w:rsid w:val="0069291C"/>
    <w:rsid w:val="00692954"/>
    <w:rsid w:val="00692A4D"/>
    <w:rsid w:val="00692AB5"/>
    <w:rsid w:val="00692B45"/>
    <w:rsid w:val="00692B4A"/>
    <w:rsid w:val="00692C71"/>
    <w:rsid w:val="00692CDA"/>
    <w:rsid w:val="00692CEA"/>
    <w:rsid w:val="00692DC4"/>
    <w:rsid w:val="00692DDE"/>
    <w:rsid w:val="00692ED4"/>
    <w:rsid w:val="00692F15"/>
    <w:rsid w:val="006930AF"/>
    <w:rsid w:val="006930D1"/>
    <w:rsid w:val="006930F9"/>
    <w:rsid w:val="0069314E"/>
    <w:rsid w:val="0069320C"/>
    <w:rsid w:val="0069322A"/>
    <w:rsid w:val="0069323D"/>
    <w:rsid w:val="00693263"/>
    <w:rsid w:val="006932C8"/>
    <w:rsid w:val="00693306"/>
    <w:rsid w:val="0069341E"/>
    <w:rsid w:val="0069346B"/>
    <w:rsid w:val="006934AC"/>
    <w:rsid w:val="006934E6"/>
    <w:rsid w:val="006934F2"/>
    <w:rsid w:val="006934F7"/>
    <w:rsid w:val="006934FC"/>
    <w:rsid w:val="0069350B"/>
    <w:rsid w:val="006935D1"/>
    <w:rsid w:val="0069365D"/>
    <w:rsid w:val="00693774"/>
    <w:rsid w:val="00693813"/>
    <w:rsid w:val="00693871"/>
    <w:rsid w:val="006938C3"/>
    <w:rsid w:val="006938C6"/>
    <w:rsid w:val="006938FF"/>
    <w:rsid w:val="00693934"/>
    <w:rsid w:val="00693AC9"/>
    <w:rsid w:val="00693AFB"/>
    <w:rsid w:val="00693B7C"/>
    <w:rsid w:val="00693B8D"/>
    <w:rsid w:val="00693CF8"/>
    <w:rsid w:val="00693CFF"/>
    <w:rsid w:val="00693D4B"/>
    <w:rsid w:val="00693DBE"/>
    <w:rsid w:val="00693DDA"/>
    <w:rsid w:val="00693DE1"/>
    <w:rsid w:val="00693DE2"/>
    <w:rsid w:val="00693E6E"/>
    <w:rsid w:val="00693EB0"/>
    <w:rsid w:val="00693F22"/>
    <w:rsid w:val="00693FD6"/>
    <w:rsid w:val="00693FF7"/>
    <w:rsid w:val="0069415F"/>
    <w:rsid w:val="006941A4"/>
    <w:rsid w:val="00694238"/>
    <w:rsid w:val="0069425A"/>
    <w:rsid w:val="006942AB"/>
    <w:rsid w:val="006942D6"/>
    <w:rsid w:val="00694346"/>
    <w:rsid w:val="0069435D"/>
    <w:rsid w:val="0069435F"/>
    <w:rsid w:val="00694369"/>
    <w:rsid w:val="00694397"/>
    <w:rsid w:val="00694398"/>
    <w:rsid w:val="00694401"/>
    <w:rsid w:val="00694418"/>
    <w:rsid w:val="0069447D"/>
    <w:rsid w:val="0069449C"/>
    <w:rsid w:val="00694505"/>
    <w:rsid w:val="00694538"/>
    <w:rsid w:val="00694567"/>
    <w:rsid w:val="006945AC"/>
    <w:rsid w:val="006945B2"/>
    <w:rsid w:val="006945B8"/>
    <w:rsid w:val="00694603"/>
    <w:rsid w:val="00694682"/>
    <w:rsid w:val="0069477B"/>
    <w:rsid w:val="0069486E"/>
    <w:rsid w:val="00694876"/>
    <w:rsid w:val="0069499E"/>
    <w:rsid w:val="006949D4"/>
    <w:rsid w:val="00694A5F"/>
    <w:rsid w:val="00694AF6"/>
    <w:rsid w:val="00694BE5"/>
    <w:rsid w:val="00694C4C"/>
    <w:rsid w:val="00694C65"/>
    <w:rsid w:val="00694CE9"/>
    <w:rsid w:val="00694CEE"/>
    <w:rsid w:val="00694D2C"/>
    <w:rsid w:val="00694DC5"/>
    <w:rsid w:val="00694DFD"/>
    <w:rsid w:val="00694E06"/>
    <w:rsid w:val="00694E9D"/>
    <w:rsid w:val="00694EA4"/>
    <w:rsid w:val="00694EE9"/>
    <w:rsid w:val="00694F15"/>
    <w:rsid w:val="00694F29"/>
    <w:rsid w:val="00694F64"/>
    <w:rsid w:val="00695072"/>
    <w:rsid w:val="00695079"/>
    <w:rsid w:val="0069520B"/>
    <w:rsid w:val="00695289"/>
    <w:rsid w:val="006952EE"/>
    <w:rsid w:val="00695399"/>
    <w:rsid w:val="0069539F"/>
    <w:rsid w:val="006953F0"/>
    <w:rsid w:val="006953FF"/>
    <w:rsid w:val="0069547C"/>
    <w:rsid w:val="0069549A"/>
    <w:rsid w:val="00695553"/>
    <w:rsid w:val="00695610"/>
    <w:rsid w:val="00695648"/>
    <w:rsid w:val="0069564C"/>
    <w:rsid w:val="0069564D"/>
    <w:rsid w:val="0069568A"/>
    <w:rsid w:val="00695711"/>
    <w:rsid w:val="006957D3"/>
    <w:rsid w:val="006957DC"/>
    <w:rsid w:val="00695832"/>
    <w:rsid w:val="006958D7"/>
    <w:rsid w:val="00695943"/>
    <w:rsid w:val="00695965"/>
    <w:rsid w:val="006959E8"/>
    <w:rsid w:val="00695A13"/>
    <w:rsid w:val="00695A8F"/>
    <w:rsid w:val="00695AA5"/>
    <w:rsid w:val="00695AE5"/>
    <w:rsid w:val="00695B13"/>
    <w:rsid w:val="00695B2B"/>
    <w:rsid w:val="00695B5D"/>
    <w:rsid w:val="00695BEA"/>
    <w:rsid w:val="00695C62"/>
    <w:rsid w:val="00695C85"/>
    <w:rsid w:val="00695DE5"/>
    <w:rsid w:val="00695DF1"/>
    <w:rsid w:val="00695EDD"/>
    <w:rsid w:val="00695F4A"/>
    <w:rsid w:val="00695FD8"/>
    <w:rsid w:val="00696033"/>
    <w:rsid w:val="006960E2"/>
    <w:rsid w:val="006960F0"/>
    <w:rsid w:val="00696236"/>
    <w:rsid w:val="00696290"/>
    <w:rsid w:val="006962A8"/>
    <w:rsid w:val="00696369"/>
    <w:rsid w:val="00696378"/>
    <w:rsid w:val="006963B2"/>
    <w:rsid w:val="0069646F"/>
    <w:rsid w:val="00696475"/>
    <w:rsid w:val="00696476"/>
    <w:rsid w:val="00696569"/>
    <w:rsid w:val="006965D3"/>
    <w:rsid w:val="006965F6"/>
    <w:rsid w:val="0069661E"/>
    <w:rsid w:val="0069664B"/>
    <w:rsid w:val="006966B7"/>
    <w:rsid w:val="00696722"/>
    <w:rsid w:val="00696734"/>
    <w:rsid w:val="00696735"/>
    <w:rsid w:val="00696766"/>
    <w:rsid w:val="006967CB"/>
    <w:rsid w:val="006967FE"/>
    <w:rsid w:val="00696845"/>
    <w:rsid w:val="00696847"/>
    <w:rsid w:val="0069687C"/>
    <w:rsid w:val="0069691E"/>
    <w:rsid w:val="0069692E"/>
    <w:rsid w:val="0069699E"/>
    <w:rsid w:val="006969C2"/>
    <w:rsid w:val="006969D1"/>
    <w:rsid w:val="00696A29"/>
    <w:rsid w:val="00696A6C"/>
    <w:rsid w:val="00696AF6"/>
    <w:rsid w:val="00696B0B"/>
    <w:rsid w:val="00696B9F"/>
    <w:rsid w:val="00696BBB"/>
    <w:rsid w:val="00696C31"/>
    <w:rsid w:val="00696C39"/>
    <w:rsid w:val="00696C56"/>
    <w:rsid w:val="00696C7E"/>
    <w:rsid w:val="00696C82"/>
    <w:rsid w:val="00696CB7"/>
    <w:rsid w:val="00696E18"/>
    <w:rsid w:val="00696E90"/>
    <w:rsid w:val="00696EB5"/>
    <w:rsid w:val="00696EEE"/>
    <w:rsid w:val="00696F24"/>
    <w:rsid w:val="00696F3D"/>
    <w:rsid w:val="00696F9F"/>
    <w:rsid w:val="00696FCD"/>
    <w:rsid w:val="006970A3"/>
    <w:rsid w:val="0069714E"/>
    <w:rsid w:val="006971C4"/>
    <w:rsid w:val="0069723A"/>
    <w:rsid w:val="0069725A"/>
    <w:rsid w:val="00697265"/>
    <w:rsid w:val="006972C7"/>
    <w:rsid w:val="006972E6"/>
    <w:rsid w:val="0069743D"/>
    <w:rsid w:val="00697478"/>
    <w:rsid w:val="00697499"/>
    <w:rsid w:val="00697502"/>
    <w:rsid w:val="00697560"/>
    <w:rsid w:val="0069759A"/>
    <w:rsid w:val="006975AA"/>
    <w:rsid w:val="006975C5"/>
    <w:rsid w:val="00697603"/>
    <w:rsid w:val="00697648"/>
    <w:rsid w:val="00697701"/>
    <w:rsid w:val="00697794"/>
    <w:rsid w:val="006977C3"/>
    <w:rsid w:val="00697822"/>
    <w:rsid w:val="0069786D"/>
    <w:rsid w:val="0069786E"/>
    <w:rsid w:val="006978A7"/>
    <w:rsid w:val="006978D8"/>
    <w:rsid w:val="00697A28"/>
    <w:rsid w:val="00697A98"/>
    <w:rsid w:val="00697AC8"/>
    <w:rsid w:val="00697B3D"/>
    <w:rsid w:val="00697BCC"/>
    <w:rsid w:val="00697C6E"/>
    <w:rsid w:val="00697C93"/>
    <w:rsid w:val="00697DB0"/>
    <w:rsid w:val="00697E11"/>
    <w:rsid w:val="00697E1F"/>
    <w:rsid w:val="00697E21"/>
    <w:rsid w:val="00697E76"/>
    <w:rsid w:val="00697E84"/>
    <w:rsid w:val="00697E8A"/>
    <w:rsid w:val="00697EA9"/>
    <w:rsid w:val="00697EE7"/>
    <w:rsid w:val="00697EFB"/>
    <w:rsid w:val="00697F79"/>
    <w:rsid w:val="00697F81"/>
    <w:rsid w:val="00697F83"/>
    <w:rsid w:val="00697FA5"/>
    <w:rsid w:val="00697FB9"/>
    <w:rsid w:val="006A00AF"/>
    <w:rsid w:val="006A00C0"/>
    <w:rsid w:val="006A0175"/>
    <w:rsid w:val="006A01FC"/>
    <w:rsid w:val="006A0233"/>
    <w:rsid w:val="006A0287"/>
    <w:rsid w:val="006A02C6"/>
    <w:rsid w:val="006A02EA"/>
    <w:rsid w:val="006A03FD"/>
    <w:rsid w:val="006A0429"/>
    <w:rsid w:val="006A0536"/>
    <w:rsid w:val="006A069C"/>
    <w:rsid w:val="006A06EC"/>
    <w:rsid w:val="006A07D6"/>
    <w:rsid w:val="006A0885"/>
    <w:rsid w:val="006A0905"/>
    <w:rsid w:val="006A0945"/>
    <w:rsid w:val="006A097E"/>
    <w:rsid w:val="006A09B4"/>
    <w:rsid w:val="006A0A32"/>
    <w:rsid w:val="006A0A3C"/>
    <w:rsid w:val="006A0ADB"/>
    <w:rsid w:val="006A0B53"/>
    <w:rsid w:val="006A0BC2"/>
    <w:rsid w:val="006A0C56"/>
    <w:rsid w:val="006A0CB6"/>
    <w:rsid w:val="006A0CC8"/>
    <w:rsid w:val="006A0D65"/>
    <w:rsid w:val="006A0D79"/>
    <w:rsid w:val="006A0E48"/>
    <w:rsid w:val="006A0E52"/>
    <w:rsid w:val="006A0E6B"/>
    <w:rsid w:val="006A0EA1"/>
    <w:rsid w:val="006A0F3E"/>
    <w:rsid w:val="006A0F60"/>
    <w:rsid w:val="006A1059"/>
    <w:rsid w:val="006A10E3"/>
    <w:rsid w:val="006A1198"/>
    <w:rsid w:val="006A1222"/>
    <w:rsid w:val="006A1262"/>
    <w:rsid w:val="006A126F"/>
    <w:rsid w:val="006A12C6"/>
    <w:rsid w:val="006A132E"/>
    <w:rsid w:val="006A134F"/>
    <w:rsid w:val="006A1379"/>
    <w:rsid w:val="006A14FE"/>
    <w:rsid w:val="006A15A1"/>
    <w:rsid w:val="006A16A5"/>
    <w:rsid w:val="006A1713"/>
    <w:rsid w:val="006A178E"/>
    <w:rsid w:val="006A181B"/>
    <w:rsid w:val="006A188A"/>
    <w:rsid w:val="006A18B9"/>
    <w:rsid w:val="006A1961"/>
    <w:rsid w:val="006A19E8"/>
    <w:rsid w:val="006A19FE"/>
    <w:rsid w:val="006A1A76"/>
    <w:rsid w:val="006A1C74"/>
    <w:rsid w:val="006A1CFE"/>
    <w:rsid w:val="006A1D81"/>
    <w:rsid w:val="006A1DF4"/>
    <w:rsid w:val="006A1EA7"/>
    <w:rsid w:val="006A1F01"/>
    <w:rsid w:val="006A1F77"/>
    <w:rsid w:val="006A1FB9"/>
    <w:rsid w:val="006A200B"/>
    <w:rsid w:val="006A200E"/>
    <w:rsid w:val="006A21A5"/>
    <w:rsid w:val="006A21DB"/>
    <w:rsid w:val="006A2229"/>
    <w:rsid w:val="006A227A"/>
    <w:rsid w:val="006A228A"/>
    <w:rsid w:val="006A22AD"/>
    <w:rsid w:val="006A232B"/>
    <w:rsid w:val="006A24A4"/>
    <w:rsid w:val="006A2503"/>
    <w:rsid w:val="006A25A9"/>
    <w:rsid w:val="006A2629"/>
    <w:rsid w:val="006A268B"/>
    <w:rsid w:val="006A270D"/>
    <w:rsid w:val="006A2775"/>
    <w:rsid w:val="006A27B6"/>
    <w:rsid w:val="006A288B"/>
    <w:rsid w:val="006A28A9"/>
    <w:rsid w:val="006A29BB"/>
    <w:rsid w:val="006A2AD3"/>
    <w:rsid w:val="006A2B15"/>
    <w:rsid w:val="006A2B68"/>
    <w:rsid w:val="006A2B6D"/>
    <w:rsid w:val="006A2B81"/>
    <w:rsid w:val="006A2BC6"/>
    <w:rsid w:val="006A2BDE"/>
    <w:rsid w:val="006A2C93"/>
    <w:rsid w:val="006A2DB4"/>
    <w:rsid w:val="006A2DF6"/>
    <w:rsid w:val="006A2E08"/>
    <w:rsid w:val="006A2EED"/>
    <w:rsid w:val="006A2F5C"/>
    <w:rsid w:val="006A2F6F"/>
    <w:rsid w:val="006A3047"/>
    <w:rsid w:val="006A3099"/>
    <w:rsid w:val="006A310F"/>
    <w:rsid w:val="006A318F"/>
    <w:rsid w:val="006A32A1"/>
    <w:rsid w:val="006A3360"/>
    <w:rsid w:val="006A3595"/>
    <w:rsid w:val="006A35A0"/>
    <w:rsid w:val="006A365D"/>
    <w:rsid w:val="006A376F"/>
    <w:rsid w:val="006A37E0"/>
    <w:rsid w:val="006A37ED"/>
    <w:rsid w:val="006A380F"/>
    <w:rsid w:val="006A388B"/>
    <w:rsid w:val="006A38CD"/>
    <w:rsid w:val="006A38D7"/>
    <w:rsid w:val="006A3911"/>
    <w:rsid w:val="006A396C"/>
    <w:rsid w:val="006A39B8"/>
    <w:rsid w:val="006A39D3"/>
    <w:rsid w:val="006A3A01"/>
    <w:rsid w:val="006A3B05"/>
    <w:rsid w:val="006A3B28"/>
    <w:rsid w:val="006A3B88"/>
    <w:rsid w:val="006A3BD6"/>
    <w:rsid w:val="006A3CA1"/>
    <w:rsid w:val="006A3CA6"/>
    <w:rsid w:val="006A3CAF"/>
    <w:rsid w:val="006A3CF3"/>
    <w:rsid w:val="006A3E06"/>
    <w:rsid w:val="006A3E61"/>
    <w:rsid w:val="006A3F36"/>
    <w:rsid w:val="006A3F55"/>
    <w:rsid w:val="006A3F61"/>
    <w:rsid w:val="006A4025"/>
    <w:rsid w:val="006A4158"/>
    <w:rsid w:val="006A419B"/>
    <w:rsid w:val="006A4211"/>
    <w:rsid w:val="006A426D"/>
    <w:rsid w:val="006A4321"/>
    <w:rsid w:val="006A43C9"/>
    <w:rsid w:val="006A4470"/>
    <w:rsid w:val="006A4478"/>
    <w:rsid w:val="006A447F"/>
    <w:rsid w:val="006A4487"/>
    <w:rsid w:val="006A454F"/>
    <w:rsid w:val="006A4575"/>
    <w:rsid w:val="006A45B7"/>
    <w:rsid w:val="006A45DE"/>
    <w:rsid w:val="006A4655"/>
    <w:rsid w:val="006A46B1"/>
    <w:rsid w:val="006A46C6"/>
    <w:rsid w:val="006A46DB"/>
    <w:rsid w:val="006A46E0"/>
    <w:rsid w:val="006A46FF"/>
    <w:rsid w:val="006A4740"/>
    <w:rsid w:val="006A47B5"/>
    <w:rsid w:val="006A47DE"/>
    <w:rsid w:val="006A4809"/>
    <w:rsid w:val="006A4878"/>
    <w:rsid w:val="006A48B6"/>
    <w:rsid w:val="006A4911"/>
    <w:rsid w:val="006A4A4C"/>
    <w:rsid w:val="006A4AA0"/>
    <w:rsid w:val="006A4C79"/>
    <w:rsid w:val="006A4D7A"/>
    <w:rsid w:val="006A4E37"/>
    <w:rsid w:val="006A4EA0"/>
    <w:rsid w:val="006A4EEA"/>
    <w:rsid w:val="006A4F70"/>
    <w:rsid w:val="006A4FAB"/>
    <w:rsid w:val="006A4FFC"/>
    <w:rsid w:val="006A500C"/>
    <w:rsid w:val="006A5332"/>
    <w:rsid w:val="006A5369"/>
    <w:rsid w:val="006A536C"/>
    <w:rsid w:val="006A5375"/>
    <w:rsid w:val="006A5395"/>
    <w:rsid w:val="006A53C3"/>
    <w:rsid w:val="006A5469"/>
    <w:rsid w:val="006A546D"/>
    <w:rsid w:val="006A54B1"/>
    <w:rsid w:val="006A54E4"/>
    <w:rsid w:val="006A5539"/>
    <w:rsid w:val="006A55EE"/>
    <w:rsid w:val="006A5612"/>
    <w:rsid w:val="006A562E"/>
    <w:rsid w:val="006A562F"/>
    <w:rsid w:val="006A563A"/>
    <w:rsid w:val="006A57BA"/>
    <w:rsid w:val="006A589A"/>
    <w:rsid w:val="006A589C"/>
    <w:rsid w:val="006A5923"/>
    <w:rsid w:val="006A593C"/>
    <w:rsid w:val="006A595B"/>
    <w:rsid w:val="006A5992"/>
    <w:rsid w:val="006A59C1"/>
    <w:rsid w:val="006A5ABA"/>
    <w:rsid w:val="006A5AE6"/>
    <w:rsid w:val="006A5AF0"/>
    <w:rsid w:val="006A5B2B"/>
    <w:rsid w:val="006A5B39"/>
    <w:rsid w:val="006A5C5C"/>
    <w:rsid w:val="006A5C65"/>
    <w:rsid w:val="006A5DC3"/>
    <w:rsid w:val="006A5E26"/>
    <w:rsid w:val="006A5E41"/>
    <w:rsid w:val="006A5F01"/>
    <w:rsid w:val="006A5F52"/>
    <w:rsid w:val="006A6024"/>
    <w:rsid w:val="006A6054"/>
    <w:rsid w:val="006A607E"/>
    <w:rsid w:val="006A60FD"/>
    <w:rsid w:val="006A6162"/>
    <w:rsid w:val="006A61EE"/>
    <w:rsid w:val="006A6279"/>
    <w:rsid w:val="006A6285"/>
    <w:rsid w:val="006A6344"/>
    <w:rsid w:val="006A64A4"/>
    <w:rsid w:val="006A6548"/>
    <w:rsid w:val="006A6569"/>
    <w:rsid w:val="006A65CD"/>
    <w:rsid w:val="006A6603"/>
    <w:rsid w:val="006A664D"/>
    <w:rsid w:val="006A66A7"/>
    <w:rsid w:val="006A6734"/>
    <w:rsid w:val="006A67B5"/>
    <w:rsid w:val="006A67EF"/>
    <w:rsid w:val="006A683B"/>
    <w:rsid w:val="006A683D"/>
    <w:rsid w:val="006A6893"/>
    <w:rsid w:val="006A68E2"/>
    <w:rsid w:val="006A6938"/>
    <w:rsid w:val="006A697F"/>
    <w:rsid w:val="006A69F6"/>
    <w:rsid w:val="006A6A62"/>
    <w:rsid w:val="006A6AAE"/>
    <w:rsid w:val="006A6CD7"/>
    <w:rsid w:val="006A6CFE"/>
    <w:rsid w:val="006A6DCC"/>
    <w:rsid w:val="006A6E01"/>
    <w:rsid w:val="006A6EFE"/>
    <w:rsid w:val="006A6F4A"/>
    <w:rsid w:val="006A6F5D"/>
    <w:rsid w:val="006A705B"/>
    <w:rsid w:val="006A7153"/>
    <w:rsid w:val="006A7182"/>
    <w:rsid w:val="006A71CE"/>
    <w:rsid w:val="006A7217"/>
    <w:rsid w:val="006A7228"/>
    <w:rsid w:val="006A732C"/>
    <w:rsid w:val="006A73A0"/>
    <w:rsid w:val="006A73B4"/>
    <w:rsid w:val="006A73B5"/>
    <w:rsid w:val="006A7459"/>
    <w:rsid w:val="006A746E"/>
    <w:rsid w:val="006A74D3"/>
    <w:rsid w:val="006A7588"/>
    <w:rsid w:val="006A7603"/>
    <w:rsid w:val="006A760F"/>
    <w:rsid w:val="006A762E"/>
    <w:rsid w:val="006A781A"/>
    <w:rsid w:val="006A78A8"/>
    <w:rsid w:val="006A78C7"/>
    <w:rsid w:val="006A791C"/>
    <w:rsid w:val="006A7970"/>
    <w:rsid w:val="006A7A97"/>
    <w:rsid w:val="006A7AD5"/>
    <w:rsid w:val="006A7B8B"/>
    <w:rsid w:val="006A7BC3"/>
    <w:rsid w:val="006A7BF0"/>
    <w:rsid w:val="006A7C48"/>
    <w:rsid w:val="006A7CA9"/>
    <w:rsid w:val="006A7D3C"/>
    <w:rsid w:val="006A7D6A"/>
    <w:rsid w:val="006A7E08"/>
    <w:rsid w:val="006A7F68"/>
    <w:rsid w:val="006A7FA7"/>
    <w:rsid w:val="006B006E"/>
    <w:rsid w:val="006B0074"/>
    <w:rsid w:val="006B00EB"/>
    <w:rsid w:val="006B00FA"/>
    <w:rsid w:val="006B01FA"/>
    <w:rsid w:val="006B0216"/>
    <w:rsid w:val="006B02FF"/>
    <w:rsid w:val="006B031C"/>
    <w:rsid w:val="006B0354"/>
    <w:rsid w:val="006B038E"/>
    <w:rsid w:val="006B0396"/>
    <w:rsid w:val="006B03A5"/>
    <w:rsid w:val="006B04E0"/>
    <w:rsid w:val="006B0508"/>
    <w:rsid w:val="006B0554"/>
    <w:rsid w:val="006B05BD"/>
    <w:rsid w:val="006B05E2"/>
    <w:rsid w:val="006B0605"/>
    <w:rsid w:val="006B0619"/>
    <w:rsid w:val="006B061A"/>
    <w:rsid w:val="006B06EB"/>
    <w:rsid w:val="006B070B"/>
    <w:rsid w:val="006B072B"/>
    <w:rsid w:val="006B0751"/>
    <w:rsid w:val="006B0772"/>
    <w:rsid w:val="006B0815"/>
    <w:rsid w:val="006B0831"/>
    <w:rsid w:val="006B085F"/>
    <w:rsid w:val="006B086F"/>
    <w:rsid w:val="006B087E"/>
    <w:rsid w:val="006B0974"/>
    <w:rsid w:val="006B09B5"/>
    <w:rsid w:val="006B0AA0"/>
    <w:rsid w:val="006B0B14"/>
    <w:rsid w:val="006B0B23"/>
    <w:rsid w:val="006B0B4E"/>
    <w:rsid w:val="006B0B85"/>
    <w:rsid w:val="006B0B9C"/>
    <w:rsid w:val="006B0BDB"/>
    <w:rsid w:val="006B0E6E"/>
    <w:rsid w:val="006B0EEB"/>
    <w:rsid w:val="006B0F98"/>
    <w:rsid w:val="006B0FD4"/>
    <w:rsid w:val="006B1034"/>
    <w:rsid w:val="006B105E"/>
    <w:rsid w:val="006B10AE"/>
    <w:rsid w:val="006B10E6"/>
    <w:rsid w:val="006B111C"/>
    <w:rsid w:val="006B1144"/>
    <w:rsid w:val="006B1177"/>
    <w:rsid w:val="006B1239"/>
    <w:rsid w:val="006B123C"/>
    <w:rsid w:val="006B1281"/>
    <w:rsid w:val="006B138C"/>
    <w:rsid w:val="006B1554"/>
    <w:rsid w:val="006B1590"/>
    <w:rsid w:val="006B1681"/>
    <w:rsid w:val="006B16A3"/>
    <w:rsid w:val="006B16AC"/>
    <w:rsid w:val="006B16CA"/>
    <w:rsid w:val="006B1735"/>
    <w:rsid w:val="006B173B"/>
    <w:rsid w:val="006B173F"/>
    <w:rsid w:val="006B1760"/>
    <w:rsid w:val="006B17C6"/>
    <w:rsid w:val="006B17EE"/>
    <w:rsid w:val="006B184D"/>
    <w:rsid w:val="006B188F"/>
    <w:rsid w:val="006B193B"/>
    <w:rsid w:val="006B1A25"/>
    <w:rsid w:val="006B1A45"/>
    <w:rsid w:val="006B1A47"/>
    <w:rsid w:val="006B1A66"/>
    <w:rsid w:val="006B1A8C"/>
    <w:rsid w:val="006B1AF5"/>
    <w:rsid w:val="006B1BAF"/>
    <w:rsid w:val="006B1C1F"/>
    <w:rsid w:val="006B1CE9"/>
    <w:rsid w:val="006B1DF2"/>
    <w:rsid w:val="006B1E30"/>
    <w:rsid w:val="006B1E38"/>
    <w:rsid w:val="006B1F39"/>
    <w:rsid w:val="006B1F79"/>
    <w:rsid w:val="006B2003"/>
    <w:rsid w:val="006B205E"/>
    <w:rsid w:val="006B218F"/>
    <w:rsid w:val="006B2251"/>
    <w:rsid w:val="006B2266"/>
    <w:rsid w:val="006B2428"/>
    <w:rsid w:val="006B2454"/>
    <w:rsid w:val="006B24BF"/>
    <w:rsid w:val="006B2582"/>
    <w:rsid w:val="006B2595"/>
    <w:rsid w:val="006B259D"/>
    <w:rsid w:val="006B25DF"/>
    <w:rsid w:val="006B2600"/>
    <w:rsid w:val="006B26AB"/>
    <w:rsid w:val="006B26B1"/>
    <w:rsid w:val="006B2752"/>
    <w:rsid w:val="006B2777"/>
    <w:rsid w:val="006B279F"/>
    <w:rsid w:val="006B27AC"/>
    <w:rsid w:val="006B27F7"/>
    <w:rsid w:val="006B281E"/>
    <w:rsid w:val="006B28C9"/>
    <w:rsid w:val="006B291D"/>
    <w:rsid w:val="006B295B"/>
    <w:rsid w:val="006B29FB"/>
    <w:rsid w:val="006B2A10"/>
    <w:rsid w:val="006B2A18"/>
    <w:rsid w:val="006B2A32"/>
    <w:rsid w:val="006B2BDB"/>
    <w:rsid w:val="006B2D45"/>
    <w:rsid w:val="006B2DA4"/>
    <w:rsid w:val="006B2EB2"/>
    <w:rsid w:val="006B2F8C"/>
    <w:rsid w:val="006B3019"/>
    <w:rsid w:val="006B3045"/>
    <w:rsid w:val="006B304A"/>
    <w:rsid w:val="006B30E3"/>
    <w:rsid w:val="006B312F"/>
    <w:rsid w:val="006B315E"/>
    <w:rsid w:val="006B3166"/>
    <w:rsid w:val="006B3281"/>
    <w:rsid w:val="006B3282"/>
    <w:rsid w:val="006B336B"/>
    <w:rsid w:val="006B34AE"/>
    <w:rsid w:val="006B3506"/>
    <w:rsid w:val="006B352F"/>
    <w:rsid w:val="006B369B"/>
    <w:rsid w:val="006B36CD"/>
    <w:rsid w:val="006B373E"/>
    <w:rsid w:val="006B37DB"/>
    <w:rsid w:val="006B3871"/>
    <w:rsid w:val="006B38C7"/>
    <w:rsid w:val="006B3990"/>
    <w:rsid w:val="006B39FF"/>
    <w:rsid w:val="006B3A01"/>
    <w:rsid w:val="006B3A0C"/>
    <w:rsid w:val="006B3AD1"/>
    <w:rsid w:val="006B3BE6"/>
    <w:rsid w:val="006B3C5A"/>
    <w:rsid w:val="006B3C8A"/>
    <w:rsid w:val="006B3D0E"/>
    <w:rsid w:val="006B3D3E"/>
    <w:rsid w:val="006B3E0E"/>
    <w:rsid w:val="006B3F92"/>
    <w:rsid w:val="006B3FA9"/>
    <w:rsid w:val="006B4007"/>
    <w:rsid w:val="006B406E"/>
    <w:rsid w:val="006B40AA"/>
    <w:rsid w:val="006B40CD"/>
    <w:rsid w:val="006B4202"/>
    <w:rsid w:val="006B426A"/>
    <w:rsid w:val="006B427B"/>
    <w:rsid w:val="006B4431"/>
    <w:rsid w:val="006B44E5"/>
    <w:rsid w:val="006B44F4"/>
    <w:rsid w:val="006B4541"/>
    <w:rsid w:val="006B454C"/>
    <w:rsid w:val="006B45CD"/>
    <w:rsid w:val="006B460D"/>
    <w:rsid w:val="006B46C5"/>
    <w:rsid w:val="006B46CB"/>
    <w:rsid w:val="006B4756"/>
    <w:rsid w:val="006B4784"/>
    <w:rsid w:val="006B4799"/>
    <w:rsid w:val="006B47B1"/>
    <w:rsid w:val="006B47DD"/>
    <w:rsid w:val="006B4821"/>
    <w:rsid w:val="006B488D"/>
    <w:rsid w:val="006B48BE"/>
    <w:rsid w:val="006B48E1"/>
    <w:rsid w:val="006B4961"/>
    <w:rsid w:val="006B497B"/>
    <w:rsid w:val="006B4A26"/>
    <w:rsid w:val="006B4A9D"/>
    <w:rsid w:val="006B4AE4"/>
    <w:rsid w:val="006B4C8A"/>
    <w:rsid w:val="006B4D1C"/>
    <w:rsid w:val="006B4D61"/>
    <w:rsid w:val="006B4E12"/>
    <w:rsid w:val="006B4F2C"/>
    <w:rsid w:val="006B4F6E"/>
    <w:rsid w:val="006B4F7F"/>
    <w:rsid w:val="006B5046"/>
    <w:rsid w:val="006B50BB"/>
    <w:rsid w:val="006B515F"/>
    <w:rsid w:val="006B51BC"/>
    <w:rsid w:val="006B5327"/>
    <w:rsid w:val="006B5335"/>
    <w:rsid w:val="006B5351"/>
    <w:rsid w:val="006B536D"/>
    <w:rsid w:val="006B5560"/>
    <w:rsid w:val="006B55CD"/>
    <w:rsid w:val="006B563B"/>
    <w:rsid w:val="006B573A"/>
    <w:rsid w:val="006B5814"/>
    <w:rsid w:val="006B5870"/>
    <w:rsid w:val="006B5871"/>
    <w:rsid w:val="006B588F"/>
    <w:rsid w:val="006B58D9"/>
    <w:rsid w:val="006B5909"/>
    <w:rsid w:val="006B591E"/>
    <w:rsid w:val="006B598A"/>
    <w:rsid w:val="006B59AF"/>
    <w:rsid w:val="006B59C3"/>
    <w:rsid w:val="006B5A14"/>
    <w:rsid w:val="006B5A70"/>
    <w:rsid w:val="006B5AC6"/>
    <w:rsid w:val="006B5B2D"/>
    <w:rsid w:val="006B5BA7"/>
    <w:rsid w:val="006B5BA9"/>
    <w:rsid w:val="006B5C8A"/>
    <w:rsid w:val="006B5D3C"/>
    <w:rsid w:val="006B5D82"/>
    <w:rsid w:val="006B5D91"/>
    <w:rsid w:val="006B5EC7"/>
    <w:rsid w:val="006B5F98"/>
    <w:rsid w:val="006B607D"/>
    <w:rsid w:val="006B610A"/>
    <w:rsid w:val="006B648D"/>
    <w:rsid w:val="006B6527"/>
    <w:rsid w:val="006B652F"/>
    <w:rsid w:val="006B6542"/>
    <w:rsid w:val="006B666A"/>
    <w:rsid w:val="006B66AF"/>
    <w:rsid w:val="006B66FC"/>
    <w:rsid w:val="006B6721"/>
    <w:rsid w:val="006B679B"/>
    <w:rsid w:val="006B67DF"/>
    <w:rsid w:val="006B67EF"/>
    <w:rsid w:val="006B68A2"/>
    <w:rsid w:val="006B6917"/>
    <w:rsid w:val="006B6943"/>
    <w:rsid w:val="006B6949"/>
    <w:rsid w:val="006B6CB9"/>
    <w:rsid w:val="006B6CBA"/>
    <w:rsid w:val="006B6D04"/>
    <w:rsid w:val="006B6D1A"/>
    <w:rsid w:val="006B6D5B"/>
    <w:rsid w:val="006B6D90"/>
    <w:rsid w:val="006B6E27"/>
    <w:rsid w:val="006B6EDD"/>
    <w:rsid w:val="006B6F40"/>
    <w:rsid w:val="006B6FBD"/>
    <w:rsid w:val="006B6FC9"/>
    <w:rsid w:val="006B6FE3"/>
    <w:rsid w:val="006B7075"/>
    <w:rsid w:val="006B7088"/>
    <w:rsid w:val="006B713A"/>
    <w:rsid w:val="006B713F"/>
    <w:rsid w:val="006B71E8"/>
    <w:rsid w:val="006B725B"/>
    <w:rsid w:val="006B72EF"/>
    <w:rsid w:val="006B7450"/>
    <w:rsid w:val="006B74B2"/>
    <w:rsid w:val="006B750F"/>
    <w:rsid w:val="006B7551"/>
    <w:rsid w:val="006B7566"/>
    <w:rsid w:val="006B757A"/>
    <w:rsid w:val="006B75A9"/>
    <w:rsid w:val="006B7779"/>
    <w:rsid w:val="006B77BB"/>
    <w:rsid w:val="006B792E"/>
    <w:rsid w:val="006B7A2C"/>
    <w:rsid w:val="006B7A2F"/>
    <w:rsid w:val="006B7A4B"/>
    <w:rsid w:val="006B7ACD"/>
    <w:rsid w:val="006B7B34"/>
    <w:rsid w:val="006B7B70"/>
    <w:rsid w:val="006B7B94"/>
    <w:rsid w:val="006B7BFD"/>
    <w:rsid w:val="006B7DE1"/>
    <w:rsid w:val="006B7E4A"/>
    <w:rsid w:val="006B7E7F"/>
    <w:rsid w:val="006B7F1F"/>
    <w:rsid w:val="006B7F93"/>
    <w:rsid w:val="006BFD65"/>
    <w:rsid w:val="006C0056"/>
    <w:rsid w:val="006C0105"/>
    <w:rsid w:val="006C02FC"/>
    <w:rsid w:val="006C0324"/>
    <w:rsid w:val="006C0327"/>
    <w:rsid w:val="006C0418"/>
    <w:rsid w:val="006C04D5"/>
    <w:rsid w:val="006C0514"/>
    <w:rsid w:val="006C0522"/>
    <w:rsid w:val="006C0592"/>
    <w:rsid w:val="006C064D"/>
    <w:rsid w:val="006C066F"/>
    <w:rsid w:val="006C0674"/>
    <w:rsid w:val="006C0685"/>
    <w:rsid w:val="006C068B"/>
    <w:rsid w:val="006C06F9"/>
    <w:rsid w:val="006C07A0"/>
    <w:rsid w:val="006C081C"/>
    <w:rsid w:val="006C0822"/>
    <w:rsid w:val="006C088C"/>
    <w:rsid w:val="006C0904"/>
    <w:rsid w:val="006C091E"/>
    <w:rsid w:val="006C095F"/>
    <w:rsid w:val="006C09D7"/>
    <w:rsid w:val="006C0A7D"/>
    <w:rsid w:val="006C0AB2"/>
    <w:rsid w:val="006C0B1D"/>
    <w:rsid w:val="006C0B38"/>
    <w:rsid w:val="006C0BAB"/>
    <w:rsid w:val="006C0CDC"/>
    <w:rsid w:val="006C0E8C"/>
    <w:rsid w:val="006C0E92"/>
    <w:rsid w:val="006C0EAD"/>
    <w:rsid w:val="006C0EF4"/>
    <w:rsid w:val="006C102B"/>
    <w:rsid w:val="006C1176"/>
    <w:rsid w:val="006C11C2"/>
    <w:rsid w:val="006C11F0"/>
    <w:rsid w:val="006C1225"/>
    <w:rsid w:val="006C12B1"/>
    <w:rsid w:val="006C12D2"/>
    <w:rsid w:val="006C130C"/>
    <w:rsid w:val="006C138B"/>
    <w:rsid w:val="006C1423"/>
    <w:rsid w:val="006C144C"/>
    <w:rsid w:val="006C152F"/>
    <w:rsid w:val="006C15D0"/>
    <w:rsid w:val="006C1630"/>
    <w:rsid w:val="006C1648"/>
    <w:rsid w:val="006C164D"/>
    <w:rsid w:val="006C1654"/>
    <w:rsid w:val="006C1749"/>
    <w:rsid w:val="006C17BB"/>
    <w:rsid w:val="006C18DE"/>
    <w:rsid w:val="006C1946"/>
    <w:rsid w:val="006C19AA"/>
    <w:rsid w:val="006C1A62"/>
    <w:rsid w:val="006C1B25"/>
    <w:rsid w:val="006C1B29"/>
    <w:rsid w:val="006C1B30"/>
    <w:rsid w:val="006C1B38"/>
    <w:rsid w:val="006C1B79"/>
    <w:rsid w:val="006C1CAA"/>
    <w:rsid w:val="006C1CAE"/>
    <w:rsid w:val="006C1CBC"/>
    <w:rsid w:val="006C1DB8"/>
    <w:rsid w:val="006C1DBF"/>
    <w:rsid w:val="006C1DC9"/>
    <w:rsid w:val="006C1E13"/>
    <w:rsid w:val="006C1E5A"/>
    <w:rsid w:val="006C1E66"/>
    <w:rsid w:val="006C1E98"/>
    <w:rsid w:val="006C1ED7"/>
    <w:rsid w:val="006C1EF8"/>
    <w:rsid w:val="006C1EF9"/>
    <w:rsid w:val="006C1F39"/>
    <w:rsid w:val="006C1F7C"/>
    <w:rsid w:val="006C1FE4"/>
    <w:rsid w:val="006C2023"/>
    <w:rsid w:val="006C20A1"/>
    <w:rsid w:val="006C20F5"/>
    <w:rsid w:val="006C20FA"/>
    <w:rsid w:val="006C2123"/>
    <w:rsid w:val="006C21C0"/>
    <w:rsid w:val="006C224A"/>
    <w:rsid w:val="006C22D0"/>
    <w:rsid w:val="006C22E3"/>
    <w:rsid w:val="006C234C"/>
    <w:rsid w:val="006C238D"/>
    <w:rsid w:val="006C244F"/>
    <w:rsid w:val="006C2458"/>
    <w:rsid w:val="006C24EB"/>
    <w:rsid w:val="006C2563"/>
    <w:rsid w:val="006C2581"/>
    <w:rsid w:val="006C260C"/>
    <w:rsid w:val="006C264E"/>
    <w:rsid w:val="006C26AF"/>
    <w:rsid w:val="006C2727"/>
    <w:rsid w:val="006C277A"/>
    <w:rsid w:val="006C2789"/>
    <w:rsid w:val="006C279C"/>
    <w:rsid w:val="006C281F"/>
    <w:rsid w:val="006C28C5"/>
    <w:rsid w:val="006C28DC"/>
    <w:rsid w:val="006C2904"/>
    <w:rsid w:val="006C2987"/>
    <w:rsid w:val="006C29D7"/>
    <w:rsid w:val="006C2A03"/>
    <w:rsid w:val="006C2B00"/>
    <w:rsid w:val="006C2B12"/>
    <w:rsid w:val="006C2B58"/>
    <w:rsid w:val="006C2BCF"/>
    <w:rsid w:val="006C2C18"/>
    <w:rsid w:val="006C2C9A"/>
    <w:rsid w:val="006C2CAD"/>
    <w:rsid w:val="006C2DC9"/>
    <w:rsid w:val="006C2E08"/>
    <w:rsid w:val="006C2E53"/>
    <w:rsid w:val="006C2ECF"/>
    <w:rsid w:val="006C2FA2"/>
    <w:rsid w:val="006C2FA9"/>
    <w:rsid w:val="006C30C9"/>
    <w:rsid w:val="006C30EA"/>
    <w:rsid w:val="006C30FF"/>
    <w:rsid w:val="006C3288"/>
    <w:rsid w:val="006C32F6"/>
    <w:rsid w:val="006C3500"/>
    <w:rsid w:val="006C3522"/>
    <w:rsid w:val="006C3591"/>
    <w:rsid w:val="006C3659"/>
    <w:rsid w:val="006C3661"/>
    <w:rsid w:val="006C36C0"/>
    <w:rsid w:val="006C376F"/>
    <w:rsid w:val="006C379E"/>
    <w:rsid w:val="006C3838"/>
    <w:rsid w:val="006C3862"/>
    <w:rsid w:val="006C3875"/>
    <w:rsid w:val="006C3908"/>
    <w:rsid w:val="006C3930"/>
    <w:rsid w:val="006C3951"/>
    <w:rsid w:val="006C397C"/>
    <w:rsid w:val="006C39CC"/>
    <w:rsid w:val="006C3A46"/>
    <w:rsid w:val="006C3A51"/>
    <w:rsid w:val="006C3A91"/>
    <w:rsid w:val="006C3AB5"/>
    <w:rsid w:val="006C3AD1"/>
    <w:rsid w:val="006C3B0A"/>
    <w:rsid w:val="006C3B6A"/>
    <w:rsid w:val="006C3BBA"/>
    <w:rsid w:val="006C3C04"/>
    <w:rsid w:val="006C3CBB"/>
    <w:rsid w:val="006C3D48"/>
    <w:rsid w:val="006C3DAE"/>
    <w:rsid w:val="006C3DC2"/>
    <w:rsid w:val="006C3E66"/>
    <w:rsid w:val="006C3EAB"/>
    <w:rsid w:val="006C3EC4"/>
    <w:rsid w:val="006C3EF8"/>
    <w:rsid w:val="006C400C"/>
    <w:rsid w:val="006C4072"/>
    <w:rsid w:val="006C40AB"/>
    <w:rsid w:val="006C4103"/>
    <w:rsid w:val="006C410C"/>
    <w:rsid w:val="006C4168"/>
    <w:rsid w:val="006C4186"/>
    <w:rsid w:val="006C4206"/>
    <w:rsid w:val="006C42D6"/>
    <w:rsid w:val="006C4372"/>
    <w:rsid w:val="006C4416"/>
    <w:rsid w:val="006C444B"/>
    <w:rsid w:val="006C446C"/>
    <w:rsid w:val="006C448D"/>
    <w:rsid w:val="006C4490"/>
    <w:rsid w:val="006C44FE"/>
    <w:rsid w:val="006C4546"/>
    <w:rsid w:val="006C4583"/>
    <w:rsid w:val="006C4643"/>
    <w:rsid w:val="006C465D"/>
    <w:rsid w:val="006C46AB"/>
    <w:rsid w:val="006C46CE"/>
    <w:rsid w:val="006C4780"/>
    <w:rsid w:val="006C4809"/>
    <w:rsid w:val="006C48B7"/>
    <w:rsid w:val="006C491B"/>
    <w:rsid w:val="006C4978"/>
    <w:rsid w:val="006C49C0"/>
    <w:rsid w:val="006C49EA"/>
    <w:rsid w:val="006C49F2"/>
    <w:rsid w:val="006C4A04"/>
    <w:rsid w:val="006C4ACA"/>
    <w:rsid w:val="006C4C24"/>
    <w:rsid w:val="006C4C28"/>
    <w:rsid w:val="006C4CCF"/>
    <w:rsid w:val="006C4D28"/>
    <w:rsid w:val="006C4D83"/>
    <w:rsid w:val="006C4DB8"/>
    <w:rsid w:val="006C4E2F"/>
    <w:rsid w:val="006C4E8F"/>
    <w:rsid w:val="006C4EAF"/>
    <w:rsid w:val="006C4ECE"/>
    <w:rsid w:val="006C4EDB"/>
    <w:rsid w:val="006C4F3C"/>
    <w:rsid w:val="006C4F51"/>
    <w:rsid w:val="006C501C"/>
    <w:rsid w:val="006C50E9"/>
    <w:rsid w:val="006C5125"/>
    <w:rsid w:val="006C51EF"/>
    <w:rsid w:val="006C521E"/>
    <w:rsid w:val="006C5261"/>
    <w:rsid w:val="006C5400"/>
    <w:rsid w:val="006C541C"/>
    <w:rsid w:val="006C5491"/>
    <w:rsid w:val="006C54C1"/>
    <w:rsid w:val="006C56AA"/>
    <w:rsid w:val="006C56B2"/>
    <w:rsid w:val="006C5781"/>
    <w:rsid w:val="006C5947"/>
    <w:rsid w:val="006C594A"/>
    <w:rsid w:val="006C5A48"/>
    <w:rsid w:val="006C5AB1"/>
    <w:rsid w:val="006C5AFB"/>
    <w:rsid w:val="006C5B46"/>
    <w:rsid w:val="006C5BA9"/>
    <w:rsid w:val="006C5BB8"/>
    <w:rsid w:val="006C5BC4"/>
    <w:rsid w:val="006C5C75"/>
    <w:rsid w:val="006C5C9E"/>
    <w:rsid w:val="006C5CA2"/>
    <w:rsid w:val="006C5D2D"/>
    <w:rsid w:val="006C5D35"/>
    <w:rsid w:val="006C5DB3"/>
    <w:rsid w:val="006C5EDE"/>
    <w:rsid w:val="006C5EE5"/>
    <w:rsid w:val="006C5EEE"/>
    <w:rsid w:val="006C5F9D"/>
    <w:rsid w:val="006C5FB2"/>
    <w:rsid w:val="006C5FBE"/>
    <w:rsid w:val="006C60A6"/>
    <w:rsid w:val="006C60B7"/>
    <w:rsid w:val="006C60EE"/>
    <w:rsid w:val="006C6126"/>
    <w:rsid w:val="006C6139"/>
    <w:rsid w:val="006C6206"/>
    <w:rsid w:val="006C6218"/>
    <w:rsid w:val="006C62C1"/>
    <w:rsid w:val="006C631E"/>
    <w:rsid w:val="006C6365"/>
    <w:rsid w:val="006C63CB"/>
    <w:rsid w:val="006C640B"/>
    <w:rsid w:val="006C648C"/>
    <w:rsid w:val="006C65D2"/>
    <w:rsid w:val="006C66D4"/>
    <w:rsid w:val="006C67DC"/>
    <w:rsid w:val="006C683D"/>
    <w:rsid w:val="006C69A4"/>
    <w:rsid w:val="006C69B2"/>
    <w:rsid w:val="006C69F0"/>
    <w:rsid w:val="006C6A36"/>
    <w:rsid w:val="006C6AA3"/>
    <w:rsid w:val="006C6B3A"/>
    <w:rsid w:val="006C6B71"/>
    <w:rsid w:val="006C6BD0"/>
    <w:rsid w:val="006C6C43"/>
    <w:rsid w:val="006C6CB3"/>
    <w:rsid w:val="006C6CE5"/>
    <w:rsid w:val="006C6DB5"/>
    <w:rsid w:val="006C6E8B"/>
    <w:rsid w:val="006C6EDD"/>
    <w:rsid w:val="006C6F9A"/>
    <w:rsid w:val="006C705F"/>
    <w:rsid w:val="006C707A"/>
    <w:rsid w:val="006C7139"/>
    <w:rsid w:val="006C7148"/>
    <w:rsid w:val="006C71AD"/>
    <w:rsid w:val="006C729F"/>
    <w:rsid w:val="006C72E9"/>
    <w:rsid w:val="006C73AA"/>
    <w:rsid w:val="006C73EF"/>
    <w:rsid w:val="006C7430"/>
    <w:rsid w:val="006C7453"/>
    <w:rsid w:val="006C748F"/>
    <w:rsid w:val="006C7539"/>
    <w:rsid w:val="006C75B5"/>
    <w:rsid w:val="006C75D7"/>
    <w:rsid w:val="006C774C"/>
    <w:rsid w:val="006C77C3"/>
    <w:rsid w:val="006C783F"/>
    <w:rsid w:val="006C78A0"/>
    <w:rsid w:val="006C78DF"/>
    <w:rsid w:val="006C7971"/>
    <w:rsid w:val="006C7978"/>
    <w:rsid w:val="006C79C1"/>
    <w:rsid w:val="006C79D8"/>
    <w:rsid w:val="006C7A31"/>
    <w:rsid w:val="006C7AA6"/>
    <w:rsid w:val="006C7C03"/>
    <w:rsid w:val="006C7C38"/>
    <w:rsid w:val="006C7CBF"/>
    <w:rsid w:val="006C7D34"/>
    <w:rsid w:val="006C7D40"/>
    <w:rsid w:val="006C7D76"/>
    <w:rsid w:val="006C7DA4"/>
    <w:rsid w:val="006C7E2B"/>
    <w:rsid w:val="006C7E6E"/>
    <w:rsid w:val="006C7E71"/>
    <w:rsid w:val="006C7F19"/>
    <w:rsid w:val="006C7F30"/>
    <w:rsid w:val="006C7F52"/>
    <w:rsid w:val="006C7F7A"/>
    <w:rsid w:val="006C7FBC"/>
    <w:rsid w:val="006C7FE7"/>
    <w:rsid w:val="006D012F"/>
    <w:rsid w:val="006D014F"/>
    <w:rsid w:val="006D016B"/>
    <w:rsid w:val="006D0174"/>
    <w:rsid w:val="006D019C"/>
    <w:rsid w:val="006D01C9"/>
    <w:rsid w:val="006D01FD"/>
    <w:rsid w:val="006D028A"/>
    <w:rsid w:val="006D0316"/>
    <w:rsid w:val="006D04C8"/>
    <w:rsid w:val="006D04EE"/>
    <w:rsid w:val="006D0500"/>
    <w:rsid w:val="006D0546"/>
    <w:rsid w:val="006D061F"/>
    <w:rsid w:val="006D069E"/>
    <w:rsid w:val="006D0722"/>
    <w:rsid w:val="006D072E"/>
    <w:rsid w:val="006D0774"/>
    <w:rsid w:val="006D0792"/>
    <w:rsid w:val="006D07FA"/>
    <w:rsid w:val="006D082F"/>
    <w:rsid w:val="006D0830"/>
    <w:rsid w:val="006D088A"/>
    <w:rsid w:val="006D088B"/>
    <w:rsid w:val="006D099A"/>
    <w:rsid w:val="006D0AAD"/>
    <w:rsid w:val="006D0B7E"/>
    <w:rsid w:val="006D0C35"/>
    <w:rsid w:val="006D0D34"/>
    <w:rsid w:val="006D0EBA"/>
    <w:rsid w:val="006D0FCB"/>
    <w:rsid w:val="006D0FD8"/>
    <w:rsid w:val="006D100B"/>
    <w:rsid w:val="006D10CD"/>
    <w:rsid w:val="006D10D6"/>
    <w:rsid w:val="006D11BD"/>
    <w:rsid w:val="006D124E"/>
    <w:rsid w:val="006D1279"/>
    <w:rsid w:val="006D12B4"/>
    <w:rsid w:val="006D12CA"/>
    <w:rsid w:val="006D12DE"/>
    <w:rsid w:val="006D12FC"/>
    <w:rsid w:val="006D1376"/>
    <w:rsid w:val="006D13B3"/>
    <w:rsid w:val="006D1508"/>
    <w:rsid w:val="006D1554"/>
    <w:rsid w:val="006D15F6"/>
    <w:rsid w:val="006D1672"/>
    <w:rsid w:val="006D16E3"/>
    <w:rsid w:val="006D16FC"/>
    <w:rsid w:val="006D17D5"/>
    <w:rsid w:val="006D17E7"/>
    <w:rsid w:val="006D188C"/>
    <w:rsid w:val="006D1906"/>
    <w:rsid w:val="006D1A2A"/>
    <w:rsid w:val="006D1A32"/>
    <w:rsid w:val="006D1A3A"/>
    <w:rsid w:val="006D1A93"/>
    <w:rsid w:val="006D1AE8"/>
    <w:rsid w:val="006D1B84"/>
    <w:rsid w:val="006D1BD2"/>
    <w:rsid w:val="006D1C28"/>
    <w:rsid w:val="006D1C74"/>
    <w:rsid w:val="006D1CCF"/>
    <w:rsid w:val="006D1D01"/>
    <w:rsid w:val="006D1D5B"/>
    <w:rsid w:val="006D1D8B"/>
    <w:rsid w:val="006D1E34"/>
    <w:rsid w:val="006D1E39"/>
    <w:rsid w:val="006D1E7B"/>
    <w:rsid w:val="006D1E87"/>
    <w:rsid w:val="006D1EF2"/>
    <w:rsid w:val="006D1F3A"/>
    <w:rsid w:val="006D1F99"/>
    <w:rsid w:val="006D20AA"/>
    <w:rsid w:val="006D20AF"/>
    <w:rsid w:val="006D20CB"/>
    <w:rsid w:val="006D21C3"/>
    <w:rsid w:val="006D22A0"/>
    <w:rsid w:val="006D22DB"/>
    <w:rsid w:val="006D232B"/>
    <w:rsid w:val="006D2342"/>
    <w:rsid w:val="006D2393"/>
    <w:rsid w:val="006D23B0"/>
    <w:rsid w:val="006D23C0"/>
    <w:rsid w:val="006D23F6"/>
    <w:rsid w:val="006D2517"/>
    <w:rsid w:val="006D276D"/>
    <w:rsid w:val="006D2804"/>
    <w:rsid w:val="006D2860"/>
    <w:rsid w:val="006D2873"/>
    <w:rsid w:val="006D28A1"/>
    <w:rsid w:val="006D28DB"/>
    <w:rsid w:val="006D28F5"/>
    <w:rsid w:val="006D293B"/>
    <w:rsid w:val="006D2950"/>
    <w:rsid w:val="006D299B"/>
    <w:rsid w:val="006D2A1C"/>
    <w:rsid w:val="006D2A33"/>
    <w:rsid w:val="006D2A6F"/>
    <w:rsid w:val="006D2A7C"/>
    <w:rsid w:val="006D2ADD"/>
    <w:rsid w:val="006D2B3E"/>
    <w:rsid w:val="006D2B7C"/>
    <w:rsid w:val="006D2D25"/>
    <w:rsid w:val="006D2E01"/>
    <w:rsid w:val="006D2E27"/>
    <w:rsid w:val="006D2E2C"/>
    <w:rsid w:val="006D2EA9"/>
    <w:rsid w:val="006D2EDC"/>
    <w:rsid w:val="006D2F52"/>
    <w:rsid w:val="006D2FD0"/>
    <w:rsid w:val="006D2FD4"/>
    <w:rsid w:val="006D2FD8"/>
    <w:rsid w:val="006D2FE0"/>
    <w:rsid w:val="006D3026"/>
    <w:rsid w:val="006D3040"/>
    <w:rsid w:val="006D3059"/>
    <w:rsid w:val="006D30FC"/>
    <w:rsid w:val="006D30FE"/>
    <w:rsid w:val="006D3174"/>
    <w:rsid w:val="006D3213"/>
    <w:rsid w:val="006D328D"/>
    <w:rsid w:val="006D32A4"/>
    <w:rsid w:val="006D3336"/>
    <w:rsid w:val="006D3413"/>
    <w:rsid w:val="006D3472"/>
    <w:rsid w:val="006D34B9"/>
    <w:rsid w:val="006D34C9"/>
    <w:rsid w:val="006D3515"/>
    <w:rsid w:val="006D358E"/>
    <w:rsid w:val="006D35C2"/>
    <w:rsid w:val="006D35CA"/>
    <w:rsid w:val="006D366D"/>
    <w:rsid w:val="006D3690"/>
    <w:rsid w:val="006D36EB"/>
    <w:rsid w:val="006D377D"/>
    <w:rsid w:val="006D377E"/>
    <w:rsid w:val="006D37D1"/>
    <w:rsid w:val="006D3856"/>
    <w:rsid w:val="006D38E5"/>
    <w:rsid w:val="006D3905"/>
    <w:rsid w:val="006D390B"/>
    <w:rsid w:val="006D3916"/>
    <w:rsid w:val="006D3964"/>
    <w:rsid w:val="006D3A36"/>
    <w:rsid w:val="006D3B1A"/>
    <w:rsid w:val="006D3BB8"/>
    <w:rsid w:val="006D3BD9"/>
    <w:rsid w:val="006D3BEF"/>
    <w:rsid w:val="006D3C71"/>
    <w:rsid w:val="006D3C95"/>
    <w:rsid w:val="006D3CB5"/>
    <w:rsid w:val="006D3D27"/>
    <w:rsid w:val="006D3D31"/>
    <w:rsid w:val="006D3D33"/>
    <w:rsid w:val="006D3D8E"/>
    <w:rsid w:val="006D3DA1"/>
    <w:rsid w:val="006D3E0D"/>
    <w:rsid w:val="006D3E24"/>
    <w:rsid w:val="006D3E41"/>
    <w:rsid w:val="006D3EDF"/>
    <w:rsid w:val="006D3EF3"/>
    <w:rsid w:val="006D3F06"/>
    <w:rsid w:val="006D3FAE"/>
    <w:rsid w:val="006D406C"/>
    <w:rsid w:val="006D4079"/>
    <w:rsid w:val="006D409E"/>
    <w:rsid w:val="006D40C7"/>
    <w:rsid w:val="006D4133"/>
    <w:rsid w:val="006D41EA"/>
    <w:rsid w:val="006D4269"/>
    <w:rsid w:val="006D4367"/>
    <w:rsid w:val="006D43E0"/>
    <w:rsid w:val="006D44EA"/>
    <w:rsid w:val="006D450A"/>
    <w:rsid w:val="006D4517"/>
    <w:rsid w:val="006D4571"/>
    <w:rsid w:val="006D457E"/>
    <w:rsid w:val="006D459D"/>
    <w:rsid w:val="006D45ED"/>
    <w:rsid w:val="006D4645"/>
    <w:rsid w:val="006D4678"/>
    <w:rsid w:val="006D468C"/>
    <w:rsid w:val="006D46DC"/>
    <w:rsid w:val="006D471D"/>
    <w:rsid w:val="006D480C"/>
    <w:rsid w:val="006D483C"/>
    <w:rsid w:val="006D4860"/>
    <w:rsid w:val="006D4864"/>
    <w:rsid w:val="006D48CF"/>
    <w:rsid w:val="006D48F6"/>
    <w:rsid w:val="006D4944"/>
    <w:rsid w:val="006D4958"/>
    <w:rsid w:val="006D495A"/>
    <w:rsid w:val="006D497E"/>
    <w:rsid w:val="006D4980"/>
    <w:rsid w:val="006D4987"/>
    <w:rsid w:val="006D4992"/>
    <w:rsid w:val="006D49E8"/>
    <w:rsid w:val="006D4A29"/>
    <w:rsid w:val="006D4A3C"/>
    <w:rsid w:val="006D4A74"/>
    <w:rsid w:val="006D4AB1"/>
    <w:rsid w:val="006D4B10"/>
    <w:rsid w:val="006D4B4F"/>
    <w:rsid w:val="006D4B70"/>
    <w:rsid w:val="006D4CE4"/>
    <w:rsid w:val="006D4D06"/>
    <w:rsid w:val="006D4D22"/>
    <w:rsid w:val="006D4D38"/>
    <w:rsid w:val="006D4DAF"/>
    <w:rsid w:val="006D4E46"/>
    <w:rsid w:val="006D4FEA"/>
    <w:rsid w:val="006D504B"/>
    <w:rsid w:val="006D5172"/>
    <w:rsid w:val="006D51BF"/>
    <w:rsid w:val="006D51CF"/>
    <w:rsid w:val="006D5207"/>
    <w:rsid w:val="006D5208"/>
    <w:rsid w:val="006D525F"/>
    <w:rsid w:val="006D52AD"/>
    <w:rsid w:val="006D52FD"/>
    <w:rsid w:val="006D54F7"/>
    <w:rsid w:val="006D5503"/>
    <w:rsid w:val="006D551B"/>
    <w:rsid w:val="006D5541"/>
    <w:rsid w:val="006D55BB"/>
    <w:rsid w:val="006D55DE"/>
    <w:rsid w:val="006D55F6"/>
    <w:rsid w:val="006D5686"/>
    <w:rsid w:val="006D56CB"/>
    <w:rsid w:val="006D56FD"/>
    <w:rsid w:val="006D5720"/>
    <w:rsid w:val="006D57E2"/>
    <w:rsid w:val="006D582F"/>
    <w:rsid w:val="006D58B5"/>
    <w:rsid w:val="006D58E4"/>
    <w:rsid w:val="006D5921"/>
    <w:rsid w:val="006D5961"/>
    <w:rsid w:val="006D5979"/>
    <w:rsid w:val="006D5A0A"/>
    <w:rsid w:val="006D5A2F"/>
    <w:rsid w:val="006D5A7B"/>
    <w:rsid w:val="006D5AFE"/>
    <w:rsid w:val="006D5B08"/>
    <w:rsid w:val="006D5B16"/>
    <w:rsid w:val="006D5E63"/>
    <w:rsid w:val="006D5EE1"/>
    <w:rsid w:val="006D5F7A"/>
    <w:rsid w:val="006D5FAA"/>
    <w:rsid w:val="006D5FFA"/>
    <w:rsid w:val="006D601A"/>
    <w:rsid w:val="006D6035"/>
    <w:rsid w:val="006D608B"/>
    <w:rsid w:val="006D60AF"/>
    <w:rsid w:val="006D613B"/>
    <w:rsid w:val="006D6168"/>
    <w:rsid w:val="006D6188"/>
    <w:rsid w:val="006D620F"/>
    <w:rsid w:val="006D622F"/>
    <w:rsid w:val="006D6255"/>
    <w:rsid w:val="006D62F5"/>
    <w:rsid w:val="006D631D"/>
    <w:rsid w:val="006D6328"/>
    <w:rsid w:val="006D6347"/>
    <w:rsid w:val="006D6395"/>
    <w:rsid w:val="006D64A5"/>
    <w:rsid w:val="006D64F6"/>
    <w:rsid w:val="006D6511"/>
    <w:rsid w:val="006D6608"/>
    <w:rsid w:val="006D6611"/>
    <w:rsid w:val="006D6628"/>
    <w:rsid w:val="006D667D"/>
    <w:rsid w:val="006D66C9"/>
    <w:rsid w:val="006D671E"/>
    <w:rsid w:val="006D671F"/>
    <w:rsid w:val="006D67AE"/>
    <w:rsid w:val="006D67D6"/>
    <w:rsid w:val="006D67DE"/>
    <w:rsid w:val="006D67E4"/>
    <w:rsid w:val="006D6809"/>
    <w:rsid w:val="006D6841"/>
    <w:rsid w:val="006D68C1"/>
    <w:rsid w:val="006D699D"/>
    <w:rsid w:val="006D6ACA"/>
    <w:rsid w:val="006D6AF7"/>
    <w:rsid w:val="006D6B04"/>
    <w:rsid w:val="006D6BAD"/>
    <w:rsid w:val="006D6BC7"/>
    <w:rsid w:val="006D6BD0"/>
    <w:rsid w:val="006D6C37"/>
    <w:rsid w:val="006D6CC6"/>
    <w:rsid w:val="006D6D0D"/>
    <w:rsid w:val="006D6D1D"/>
    <w:rsid w:val="006D6D2D"/>
    <w:rsid w:val="006D6D58"/>
    <w:rsid w:val="006D6D59"/>
    <w:rsid w:val="006D6D6B"/>
    <w:rsid w:val="006D6DC4"/>
    <w:rsid w:val="006D6EF9"/>
    <w:rsid w:val="006D6F2D"/>
    <w:rsid w:val="006D703B"/>
    <w:rsid w:val="006D7181"/>
    <w:rsid w:val="006D71E0"/>
    <w:rsid w:val="006D71FD"/>
    <w:rsid w:val="006D7261"/>
    <w:rsid w:val="006D729D"/>
    <w:rsid w:val="006D72FE"/>
    <w:rsid w:val="006D731E"/>
    <w:rsid w:val="006D73E5"/>
    <w:rsid w:val="006D7438"/>
    <w:rsid w:val="006D7457"/>
    <w:rsid w:val="006D746C"/>
    <w:rsid w:val="006D74E6"/>
    <w:rsid w:val="006D750E"/>
    <w:rsid w:val="006D7703"/>
    <w:rsid w:val="006D7788"/>
    <w:rsid w:val="006D77A8"/>
    <w:rsid w:val="006D77ED"/>
    <w:rsid w:val="006D781B"/>
    <w:rsid w:val="006D7869"/>
    <w:rsid w:val="006D78C1"/>
    <w:rsid w:val="006D78CF"/>
    <w:rsid w:val="006D7B36"/>
    <w:rsid w:val="006D7B38"/>
    <w:rsid w:val="006D7B77"/>
    <w:rsid w:val="006D7BBF"/>
    <w:rsid w:val="006D7BFD"/>
    <w:rsid w:val="006D7C7D"/>
    <w:rsid w:val="006D7C7E"/>
    <w:rsid w:val="006D7C87"/>
    <w:rsid w:val="006D7CCF"/>
    <w:rsid w:val="006D7D2A"/>
    <w:rsid w:val="006D7DF4"/>
    <w:rsid w:val="006D7E38"/>
    <w:rsid w:val="006D7E3B"/>
    <w:rsid w:val="006D7E83"/>
    <w:rsid w:val="006D7EA6"/>
    <w:rsid w:val="006D7EFD"/>
    <w:rsid w:val="006D7F88"/>
    <w:rsid w:val="006D7FD8"/>
    <w:rsid w:val="006D7FDE"/>
    <w:rsid w:val="006E00F9"/>
    <w:rsid w:val="006E010B"/>
    <w:rsid w:val="006E0262"/>
    <w:rsid w:val="006E02E2"/>
    <w:rsid w:val="006E0323"/>
    <w:rsid w:val="006E037C"/>
    <w:rsid w:val="006E0407"/>
    <w:rsid w:val="006E040C"/>
    <w:rsid w:val="006E045E"/>
    <w:rsid w:val="006E057B"/>
    <w:rsid w:val="006E0622"/>
    <w:rsid w:val="006E062E"/>
    <w:rsid w:val="006E0666"/>
    <w:rsid w:val="006E0677"/>
    <w:rsid w:val="006E067B"/>
    <w:rsid w:val="006E06A9"/>
    <w:rsid w:val="006E06AB"/>
    <w:rsid w:val="006E06F5"/>
    <w:rsid w:val="006E083C"/>
    <w:rsid w:val="006E08EC"/>
    <w:rsid w:val="006E091E"/>
    <w:rsid w:val="006E09D3"/>
    <w:rsid w:val="006E09EE"/>
    <w:rsid w:val="006E0A0B"/>
    <w:rsid w:val="006E0A1D"/>
    <w:rsid w:val="006E0B12"/>
    <w:rsid w:val="006E0B53"/>
    <w:rsid w:val="006E0BB0"/>
    <w:rsid w:val="006E0BBF"/>
    <w:rsid w:val="006E0C57"/>
    <w:rsid w:val="006E0CE2"/>
    <w:rsid w:val="006E0D3A"/>
    <w:rsid w:val="006E0D86"/>
    <w:rsid w:val="006E0DAF"/>
    <w:rsid w:val="006E0DD2"/>
    <w:rsid w:val="006E0E4B"/>
    <w:rsid w:val="006E0ECA"/>
    <w:rsid w:val="006E1009"/>
    <w:rsid w:val="006E101C"/>
    <w:rsid w:val="006E1119"/>
    <w:rsid w:val="006E1132"/>
    <w:rsid w:val="006E1172"/>
    <w:rsid w:val="006E129E"/>
    <w:rsid w:val="006E12CF"/>
    <w:rsid w:val="006E1324"/>
    <w:rsid w:val="006E13E0"/>
    <w:rsid w:val="006E1415"/>
    <w:rsid w:val="006E1425"/>
    <w:rsid w:val="006E1556"/>
    <w:rsid w:val="006E158C"/>
    <w:rsid w:val="006E159F"/>
    <w:rsid w:val="006E15B1"/>
    <w:rsid w:val="006E1669"/>
    <w:rsid w:val="006E16DB"/>
    <w:rsid w:val="006E1700"/>
    <w:rsid w:val="006E171E"/>
    <w:rsid w:val="006E17F5"/>
    <w:rsid w:val="006E1843"/>
    <w:rsid w:val="006E1856"/>
    <w:rsid w:val="006E18CC"/>
    <w:rsid w:val="006E195F"/>
    <w:rsid w:val="006E1998"/>
    <w:rsid w:val="006E1A95"/>
    <w:rsid w:val="006E1AA3"/>
    <w:rsid w:val="006E1ACF"/>
    <w:rsid w:val="006E1ADB"/>
    <w:rsid w:val="006E1AF1"/>
    <w:rsid w:val="006E1B5D"/>
    <w:rsid w:val="006E1B94"/>
    <w:rsid w:val="006E1B9C"/>
    <w:rsid w:val="006E1CCB"/>
    <w:rsid w:val="006E1D56"/>
    <w:rsid w:val="006E1DDC"/>
    <w:rsid w:val="006E1E1F"/>
    <w:rsid w:val="006E1E3F"/>
    <w:rsid w:val="006E1E6F"/>
    <w:rsid w:val="006E1E7A"/>
    <w:rsid w:val="006E1E88"/>
    <w:rsid w:val="006E1EC5"/>
    <w:rsid w:val="006E1F8B"/>
    <w:rsid w:val="006E1FC3"/>
    <w:rsid w:val="006E1FD2"/>
    <w:rsid w:val="006E20E1"/>
    <w:rsid w:val="006E2103"/>
    <w:rsid w:val="006E2156"/>
    <w:rsid w:val="006E21A5"/>
    <w:rsid w:val="006E22BC"/>
    <w:rsid w:val="006E23B5"/>
    <w:rsid w:val="006E242F"/>
    <w:rsid w:val="006E244A"/>
    <w:rsid w:val="006E24C1"/>
    <w:rsid w:val="006E25C3"/>
    <w:rsid w:val="006E25E2"/>
    <w:rsid w:val="006E275B"/>
    <w:rsid w:val="006E27CA"/>
    <w:rsid w:val="006E285C"/>
    <w:rsid w:val="006E285D"/>
    <w:rsid w:val="006E2900"/>
    <w:rsid w:val="006E29F1"/>
    <w:rsid w:val="006E2A2F"/>
    <w:rsid w:val="006E2A42"/>
    <w:rsid w:val="006E2B50"/>
    <w:rsid w:val="006E2BB9"/>
    <w:rsid w:val="006E2C0A"/>
    <w:rsid w:val="006E2C4A"/>
    <w:rsid w:val="006E2C4C"/>
    <w:rsid w:val="006E2C83"/>
    <w:rsid w:val="006E2C90"/>
    <w:rsid w:val="006E2C95"/>
    <w:rsid w:val="006E2DEA"/>
    <w:rsid w:val="006E2E7C"/>
    <w:rsid w:val="006E2F0A"/>
    <w:rsid w:val="006E2FC7"/>
    <w:rsid w:val="006E2FD7"/>
    <w:rsid w:val="006E3006"/>
    <w:rsid w:val="006E3035"/>
    <w:rsid w:val="006E3105"/>
    <w:rsid w:val="006E3120"/>
    <w:rsid w:val="006E331E"/>
    <w:rsid w:val="006E3342"/>
    <w:rsid w:val="006E3557"/>
    <w:rsid w:val="006E3574"/>
    <w:rsid w:val="006E3584"/>
    <w:rsid w:val="006E3656"/>
    <w:rsid w:val="006E36A1"/>
    <w:rsid w:val="006E36C3"/>
    <w:rsid w:val="006E3729"/>
    <w:rsid w:val="006E3744"/>
    <w:rsid w:val="006E375B"/>
    <w:rsid w:val="006E37C4"/>
    <w:rsid w:val="006E37D9"/>
    <w:rsid w:val="006E37DD"/>
    <w:rsid w:val="006E37E6"/>
    <w:rsid w:val="006E393A"/>
    <w:rsid w:val="006E3963"/>
    <w:rsid w:val="006E396E"/>
    <w:rsid w:val="006E3A40"/>
    <w:rsid w:val="006E3A4A"/>
    <w:rsid w:val="006E3AB0"/>
    <w:rsid w:val="006E3B78"/>
    <w:rsid w:val="006E3B95"/>
    <w:rsid w:val="006E3C13"/>
    <w:rsid w:val="006E3C46"/>
    <w:rsid w:val="006E3CE3"/>
    <w:rsid w:val="006E3DC1"/>
    <w:rsid w:val="006E3E02"/>
    <w:rsid w:val="006E3E16"/>
    <w:rsid w:val="006E3E6D"/>
    <w:rsid w:val="006E3E96"/>
    <w:rsid w:val="006E3E9A"/>
    <w:rsid w:val="006E3EF8"/>
    <w:rsid w:val="006E3F03"/>
    <w:rsid w:val="006E3F91"/>
    <w:rsid w:val="006E4002"/>
    <w:rsid w:val="006E406B"/>
    <w:rsid w:val="006E4075"/>
    <w:rsid w:val="006E410B"/>
    <w:rsid w:val="006E414F"/>
    <w:rsid w:val="006E4152"/>
    <w:rsid w:val="006E41B1"/>
    <w:rsid w:val="006E4211"/>
    <w:rsid w:val="006E424E"/>
    <w:rsid w:val="006E4257"/>
    <w:rsid w:val="006E43D5"/>
    <w:rsid w:val="006E4462"/>
    <w:rsid w:val="006E44BB"/>
    <w:rsid w:val="006E44C7"/>
    <w:rsid w:val="006E4502"/>
    <w:rsid w:val="006E4514"/>
    <w:rsid w:val="006E452A"/>
    <w:rsid w:val="006E452F"/>
    <w:rsid w:val="006E4621"/>
    <w:rsid w:val="006E465D"/>
    <w:rsid w:val="006E4732"/>
    <w:rsid w:val="006E4757"/>
    <w:rsid w:val="006E475D"/>
    <w:rsid w:val="006E47CE"/>
    <w:rsid w:val="006E4882"/>
    <w:rsid w:val="006E48D3"/>
    <w:rsid w:val="006E48EA"/>
    <w:rsid w:val="006E493D"/>
    <w:rsid w:val="006E49B2"/>
    <w:rsid w:val="006E49D1"/>
    <w:rsid w:val="006E4A9E"/>
    <w:rsid w:val="006E4B3F"/>
    <w:rsid w:val="006E4B77"/>
    <w:rsid w:val="006E4BB1"/>
    <w:rsid w:val="006E4BFE"/>
    <w:rsid w:val="006E4C40"/>
    <w:rsid w:val="006E4CE4"/>
    <w:rsid w:val="006E4CF2"/>
    <w:rsid w:val="006E4D7B"/>
    <w:rsid w:val="006E4DA8"/>
    <w:rsid w:val="006E4E01"/>
    <w:rsid w:val="006E4E25"/>
    <w:rsid w:val="006E4E29"/>
    <w:rsid w:val="006E4E33"/>
    <w:rsid w:val="006E4ECE"/>
    <w:rsid w:val="006E4F81"/>
    <w:rsid w:val="006E4FC3"/>
    <w:rsid w:val="006E50CB"/>
    <w:rsid w:val="006E50F0"/>
    <w:rsid w:val="006E5140"/>
    <w:rsid w:val="006E5144"/>
    <w:rsid w:val="006E515E"/>
    <w:rsid w:val="006E51E6"/>
    <w:rsid w:val="006E527A"/>
    <w:rsid w:val="006E52EF"/>
    <w:rsid w:val="006E533E"/>
    <w:rsid w:val="006E541E"/>
    <w:rsid w:val="006E5485"/>
    <w:rsid w:val="006E556B"/>
    <w:rsid w:val="006E55CA"/>
    <w:rsid w:val="006E55CB"/>
    <w:rsid w:val="006E55EF"/>
    <w:rsid w:val="006E5616"/>
    <w:rsid w:val="006E565B"/>
    <w:rsid w:val="006E566D"/>
    <w:rsid w:val="006E56B5"/>
    <w:rsid w:val="006E57EE"/>
    <w:rsid w:val="006E57F4"/>
    <w:rsid w:val="006E57F8"/>
    <w:rsid w:val="006E58D4"/>
    <w:rsid w:val="006E595B"/>
    <w:rsid w:val="006E5974"/>
    <w:rsid w:val="006E59B9"/>
    <w:rsid w:val="006E5A69"/>
    <w:rsid w:val="006E5B4B"/>
    <w:rsid w:val="006E5B57"/>
    <w:rsid w:val="006E5C00"/>
    <w:rsid w:val="006E5C66"/>
    <w:rsid w:val="006E5CAF"/>
    <w:rsid w:val="006E5CF9"/>
    <w:rsid w:val="006E5CFC"/>
    <w:rsid w:val="006E5D54"/>
    <w:rsid w:val="006E5D81"/>
    <w:rsid w:val="006E5DB7"/>
    <w:rsid w:val="006E5DD0"/>
    <w:rsid w:val="006E5DDA"/>
    <w:rsid w:val="006E5E1F"/>
    <w:rsid w:val="006E5E3E"/>
    <w:rsid w:val="006E5E41"/>
    <w:rsid w:val="006E5EA7"/>
    <w:rsid w:val="006E5EDB"/>
    <w:rsid w:val="006E5FC6"/>
    <w:rsid w:val="006E5FDA"/>
    <w:rsid w:val="006E606F"/>
    <w:rsid w:val="006E6197"/>
    <w:rsid w:val="006E61FF"/>
    <w:rsid w:val="006E6276"/>
    <w:rsid w:val="006E630A"/>
    <w:rsid w:val="006E6334"/>
    <w:rsid w:val="006E63EF"/>
    <w:rsid w:val="006E6407"/>
    <w:rsid w:val="006E640D"/>
    <w:rsid w:val="006E645D"/>
    <w:rsid w:val="006E6550"/>
    <w:rsid w:val="006E65CF"/>
    <w:rsid w:val="006E6643"/>
    <w:rsid w:val="006E668F"/>
    <w:rsid w:val="006E67BA"/>
    <w:rsid w:val="006E67BE"/>
    <w:rsid w:val="006E67EF"/>
    <w:rsid w:val="006E67F4"/>
    <w:rsid w:val="006E68AD"/>
    <w:rsid w:val="006E68D5"/>
    <w:rsid w:val="006E6A66"/>
    <w:rsid w:val="006E6A78"/>
    <w:rsid w:val="006E6A95"/>
    <w:rsid w:val="006E6ABC"/>
    <w:rsid w:val="006E6AE4"/>
    <w:rsid w:val="006E6B50"/>
    <w:rsid w:val="006E6B59"/>
    <w:rsid w:val="006E6C12"/>
    <w:rsid w:val="006E6C35"/>
    <w:rsid w:val="006E6C47"/>
    <w:rsid w:val="006E6CE4"/>
    <w:rsid w:val="006E6D11"/>
    <w:rsid w:val="006E6D3D"/>
    <w:rsid w:val="006E6E8F"/>
    <w:rsid w:val="006E6F24"/>
    <w:rsid w:val="006E6F3D"/>
    <w:rsid w:val="006E6FCD"/>
    <w:rsid w:val="006E7096"/>
    <w:rsid w:val="006E709A"/>
    <w:rsid w:val="006E70A0"/>
    <w:rsid w:val="006E70E3"/>
    <w:rsid w:val="006E7148"/>
    <w:rsid w:val="006E714C"/>
    <w:rsid w:val="006E721B"/>
    <w:rsid w:val="006E7237"/>
    <w:rsid w:val="006E7246"/>
    <w:rsid w:val="006E7261"/>
    <w:rsid w:val="006E72D4"/>
    <w:rsid w:val="006E7328"/>
    <w:rsid w:val="006E73AA"/>
    <w:rsid w:val="006E73C0"/>
    <w:rsid w:val="006E7425"/>
    <w:rsid w:val="006E758B"/>
    <w:rsid w:val="006E75A4"/>
    <w:rsid w:val="006E7629"/>
    <w:rsid w:val="006E7657"/>
    <w:rsid w:val="006E76C1"/>
    <w:rsid w:val="006E7858"/>
    <w:rsid w:val="006E78A3"/>
    <w:rsid w:val="006E79B7"/>
    <w:rsid w:val="006E7A5E"/>
    <w:rsid w:val="006E7B3D"/>
    <w:rsid w:val="006E7BDD"/>
    <w:rsid w:val="006E7D2B"/>
    <w:rsid w:val="006E7DE4"/>
    <w:rsid w:val="006E7DFE"/>
    <w:rsid w:val="006E7E05"/>
    <w:rsid w:val="006E7E84"/>
    <w:rsid w:val="006E7F11"/>
    <w:rsid w:val="006F0068"/>
    <w:rsid w:val="006F00BE"/>
    <w:rsid w:val="006F0228"/>
    <w:rsid w:val="006F02AB"/>
    <w:rsid w:val="006F0397"/>
    <w:rsid w:val="006F0651"/>
    <w:rsid w:val="006F06C7"/>
    <w:rsid w:val="006F06E3"/>
    <w:rsid w:val="006F07AF"/>
    <w:rsid w:val="006F0862"/>
    <w:rsid w:val="006F088C"/>
    <w:rsid w:val="006F0987"/>
    <w:rsid w:val="006F09A0"/>
    <w:rsid w:val="006F0A60"/>
    <w:rsid w:val="006F0A6D"/>
    <w:rsid w:val="006F0AB2"/>
    <w:rsid w:val="006F0B46"/>
    <w:rsid w:val="006F0B5A"/>
    <w:rsid w:val="006F0BD9"/>
    <w:rsid w:val="006F0C3D"/>
    <w:rsid w:val="006F0CAB"/>
    <w:rsid w:val="006F0D11"/>
    <w:rsid w:val="006F0DBD"/>
    <w:rsid w:val="006F0DEA"/>
    <w:rsid w:val="006F0F1C"/>
    <w:rsid w:val="006F0F2F"/>
    <w:rsid w:val="006F0F53"/>
    <w:rsid w:val="006F0F77"/>
    <w:rsid w:val="006F0FBF"/>
    <w:rsid w:val="006F0FD4"/>
    <w:rsid w:val="006F1032"/>
    <w:rsid w:val="006F1037"/>
    <w:rsid w:val="006F103B"/>
    <w:rsid w:val="006F1197"/>
    <w:rsid w:val="006F11E9"/>
    <w:rsid w:val="006F1222"/>
    <w:rsid w:val="006F134E"/>
    <w:rsid w:val="006F1351"/>
    <w:rsid w:val="006F1380"/>
    <w:rsid w:val="006F13EA"/>
    <w:rsid w:val="006F14A1"/>
    <w:rsid w:val="006F14F4"/>
    <w:rsid w:val="006F1502"/>
    <w:rsid w:val="006F150F"/>
    <w:rsid w:val="006F157C"/>
    <w:rsid w:val="006F15DF"/>
    <w:rsid w:val="006F16CF"/>
    <w:rsid w:val="006F1754"/>
    <w:rsid w:val="006F1781"/>
    <w:rsid w:val="006F17B2"/>
    <w:rsid w:val="006F17C5"/>
    <w:rsid w:val="006F1822"/>
    <w:rsid w:val="006F1839"/>
    <w:rsid w:val="006F183B"/>
    <w:rsid w:val="006F1843"/>
    <w:rsid w:val="006F184D"/>
    <w:rsid w:val="006F18B7"/>
    <w:rsid w:val="006F198D"/>
    <w:rsid w:val="006F19F8"/>
    <w:rsid w:val="006F1A04"/>
    <w:rsid w:val="006F1A20"/>
    <w:rsid w:val="006F1A77"/>
    <w:rsid w:val="006F1AB7"/>
    <w:rsid w:val="006F1B1D"/>
    <w:rsid w:val="006F1B8F"/>
    <w:rsid w:val="006F1BB2"/>
    <w:rsid w:val="006F1BD4"/>
    <w:rsid w:val="006F1C09"/>
    <w:rsid w:val="006F1C67"/>
    <w:rsid w:val="006F1C82"/>
    <w:rsid w:val="006F1DC8"/>
    <w:rsid w:val="006F1DEE"/>
    <w:rsid w:val="006F1E0E"/>
    <w:rsid w:val="006F1E39"/>
    <w:rsid w:val="006F1ED0"/>
    <w:rsid w:val="006F1EE2"/>
    <w:rsid w:val="006F1F8C"/>
    <w:rsid w:val="006F1FC4"/>
    <w:rsid w:val="006F1FD1"/>
    <w:rsid w:val="006F1FE2"/>
    <w:rsid w:val="006F1FFB"/>
    <w:rsid w:val="006F2003"/>
    <w:rsid w:val="006F2068"/>
    <w:rsid w:val="006F20A8"/>
    <w:rsid w:val="006F21FD"/>
    <w:rsid w:val="006F2200"/>
    <w:rsid w:val="006F2211"/>
    <w:rsid w:val="006F221F"/>
    <w:rsid w:val="006F2273"/>
    <w:rsid w:val="006F22E4"/>
    <w:rsid w:val="006F2366"/>
    <w:rsid w:val="006F23A4"/>
    <w:rsid w:val="006F23F6"/>
    <w:rsid w:val="006F2424"/>
    <w:rsid w:val="006F243D"/>
    <w:rsid w:val="006F24FA"/>
    <w:rsid w:val="006F256E"/>
    <w:rsid w:val="006F259C"/>
    <w:rsid w:val="006F25C6"/>
    <w:rsid w:val="006F25D1"/>
    <w:rsid w:val="006F25F6"/>
    <w:rsid w:val="006F2614"/>
    <w:rsid w:val="006F266A"/>
    <w:rsid w:val="006F2701"/>
    <w:rsid w:val="006F27A0"/>
    <w:rsid w:val="006F27A2"/>
    <w:rsid w:val="006F27EC"/>
    <w:rsid w:val="006F2869"/>
    <w:rsid w:val="006F28A2"/>
    <w:rsid w:val="006F28B6"/>
    <w:rsid w:val="006F28E9"/>
    <w:rsid w:val="006F2906"/>
    <w:rsid w:val="006F2911"/>
    <w:rsid w:val="006F2917"/>
    <w:rsid w:val="006F2974"/>
    <w:rsid w:val="006F29C5"/>
    <w:rsid w:val="006F2AB4"/>
    <w:rsid w:val="006F2ACD"/>
    <w:rsid w:val="006F2B20"/>
    <w:rsid w:val="006F2BB7"/>
    <w:rsid w:val="006F2CB9"/>
    <w:rsid w:val="006F2D51"/>
    <w:rsid w:val="006F2DB4"/>
    <w:rsid w:val="006F2DCE"/>
    <w:rsid w:val="006F2E17"/>
    <w:rsid w:val="006F2EA3"/>
    <w:rsid w:val="006F2F97"/>
    <w:rsid w:val="006F2FB1"/>
    <w:rsid w:val="006F2FB2"/>
    <w:rsid w:val="006F304F"/>
    <w:rsid w:val="006F3057"/>
    <w:rsid w:val="006F3084"/>
    <w:rsid w:val="006F30DE"/>
    <w:rsid w:val="006F311E"/>
    <w:rsid w:val="006F3165"/>
    <w:rsid w:val="006F31A6"/>
    <w:rsid w:val="006F3210"/>
    <w:rsid w:val="006F32A6"/>
    <w:rsid w:val="006F33D2"/>
    <w:rsid w:val="006F3401"/>
    <w:rsid w:val="006F344F"/>
    <w:rsid w:val="006F3464"/>
    <w:rsid w:val="006F34D6"/>
    <w:rsid w:val="006F34EA"/>
    <w:rsid w:val="006F3531"/>
    <w:rsid w:val="006F35F1"/>
    <w:rsid w:val="006F3749"/>
    <w:rsid w:val="006F37A6"/>
    <w:rsid w:val="006F3868"/>
    <w:rsid w:val="006F386F"/>
    <w:rsid w:val="006F38BD"/>
    <w:rsid w:val="006F3951"/>
    <w:rsid w:val="006F39D5"/>
    <w:rsid w:val="006F39DB"/>
    <w:rsid w:val="006F3B47"/>
    <w:rsid w:val="006F3C53"/>
    <w:rsid w:val="006F3C62"/>
    <w:rsid w:val="006F3C8B"/>
    <w:rsid w:val="006F3CBA"/>
    <w:rsid w:val="006F3CF3"/>
    <w:rsid w:val="006F3D4E"/>
    <w:rsid w:val="006F3DF2"/>
    <w:rsid w:val="006F3E29"/>
    <w:rsid w:val="006F3F1A"/>
    <w:rsid w:val="006F3F44"/>
    <w:rsid w:val="006F3F72"/>
    <w:rsid w:val="006F3F79"/>
    <w:rsid w:val="006F3F9E"/>
    <w:rsid w:val="006F3F9F"/>
    <w:rsid w:val="006F4064"/>
    <w:rsid w:val="006F4088"/>
    <w:rsid w:val="006F40AA"/>
    <w:rsid w:val="006F4198"/>
    <w:rsid w:val="006F4343"/>
    <w:rsid w:val="006F4375"/>
    <w:rsid w:val="006F4408"/>
    <w:rsid w:val="006F4424"/>
    <w:rsid w:val="006F445D"/>
    <w:rsid w:val="006F44CC"/>
    <w:rsid w:val="006F453D"/>
    <w:rsid w:val="006F46AD"/>
    <w:rsid w:val="006F46BB"/>
    <w:rsid w:val="006F478F"/>
    <w:rsid w:val="006F4808"/>
    <w:rsid w:val="006F484F"/>
    <w:rsid w:val="006F4878"/>
    <w:rsid w:val="006F48EF"/>
    <w:rsid w:val="006F4AB8"/>
    <w:rsid w:val="006F4AE2"/>
    <w:rsid w:val="006F4B48"/>
    <w:rsid w:val="006F4CEC"/>
    <w:rsid w:val="006F4D67"/>
    <w:rsid w:val="006F4DBC"/>
    <w:rsid w:val="006F4DCE"/>
    <w:rsid w:val="006F4DED"/>
    <w:rsid w:val="006F4E69"/>
    <w:rsid w:val="006F4EA7"/>
    <w:rsid w:val="006F4ED4"/>
    <w:rsid w:val="006F4F1E"/>
    <w:rsid w:val="006F4F34"/>
    <w:rsid w:val="006F4F46"/>
    <w:rsid w:val="006F4FCE"/>
    <w:rsid w:val="006F50F7"/>
    <w:rsid w:val="006F51BC"/>
    <w:rsid w:val="006F51DD"/>
    <w:rsid w:val="006F51F3"/>
    <w:rsid w:val="006F5208"/>
    <w:rsid w:val="006F522C"/>
    <w:rsid w:val="006F52E5"/>
    <w:rsid w:val="006F53A2"/>
    <w:rsid w:val="006F53C2"/>
    <w:rsid w:val="006F53FC"/>
    <w:rsid w:val="006F5410"/>
    <w:rsid w:val="006F5415"/>
    <w:rsid w:val="006F5483"/>
    <w:rsid w:val="006F54EA"/>
    <w:rsid w:val="006F554C"/>
    <w:rsid w:val="006F557B"/>
    <w:rsid w:val="006F560C"/>
    <w:rsid w:val="006F5642"/>
    <w:rsid w:val="006F56D9"/>
    <w:rsid w:val="006F5756"/>
    <w:rsid w:val="006F5773"/>
    <w:rsid w:val="006F577D"/>
    <w:rsid w:val="006F5850"/>
    <w:rsid w:val="006F5981"/>
    <w:rsid w:val="006F59C1"/>
    <w:rsid w:val="006F5AE3"/>
    <w:rsid w:val="006F5B1D"/>
    <w:rsid w:val="006F5B52"/>
    <w:rsid w:val="006F5B78"/>
    <w:rsid w:val="006F5BBF"/>
    <w:rsid w:val="006F5C12"/>
    <w:rsid w:val="006F5C94"/>
    <w:rsid w:val="006F5CEC"/>
    <w:rsid w:val="006F5D3C"/>
    <w:rsid w:val="006F5D61"/>
    <w:rsid w:val="006F5DA7"/>
    <w:rsid w:val="006F5E05"/>
    <w:rsid w:val="006F5E2B"/>
    <w:rsid w:val="006F5E7B"/>
    <w:rsid w:val="006F5EB0"/>
    <w:rsid w:val="006F5ECF"/>
    <w:rsid w:val="006F5F0C"/>
    <w:rsid w:val="006F5F0E"/>
    <w:rsid w:val="006F5F86"/>
    <w:rsid w:val="006F6083"/>
    <w:rsid w:val="006F6096"/>
    <w:rsid w:val="006F6107"/>
    <w:rsid w:val="006F6131"/>
    <w:rsid w:val="006F617B"/>
    <w:rsid w:val="006F6199"/>
    <w:rsid w:val="006F622F"/>
    <w:rsid w:val="006F62B5"/>
    <w:rsid w:val="006F62CB"/>
    <w:rsid w:val="006F62CF"/>
    <w:rsid w:val="006F664C"/>
    <w:rsid w:val="006F6689"/>
    <w:rsid w:val="006F6706"/>
    <w:rsid w:val="006F67BD"/>
    <w:rsid w:val="006F67F6"/>
    <w:rsid w:val="006F6802"/>
    <w:rsid w:val="006F6921"/>
    <w:rsid w:val="006F69B9"/>
    <w:rsid w:val="006F6A2D"/>
    <w:rsid w:val="006F6A9B"/>
    <w:rsid w:val="006F6AB0"/>
    <w:rsid w:val="006F6B08"/>
    <w:rsid w:val="006F6B1C"/>
    <w:rsid w:val="006F6B32"/>
    <w:rsid w:val="006F6B80"/>
    <w:rsid w:val="006F6BE1"/>
    <w:rsid w:val="006F6BF0"/>
    <w:rsid w:val="006F6C35"/>
    <w:rsid w:val="006F6C60"/>
    <w:rsid w:val="006F6C90"/>
    <w:rsid w:val="006F6CA7"/>
    <w:rsid w:val="006F6CDC"/>
    <w:rsid w:val="006F6E47"/>
    <w:rsid w:val="006F6E5F"/>
    <w:rsid w:val="006F6EB8"/>
    <w:rsid w:val="006F6EE4"/>
    <w:rsid w:val="006F6F01"/>
    <w:rsid w:val="006F6F04"/>
    <w:rsid w:val="006F6F48"/>
    <w:rsid w:val="006F6F4F"/>
    <w:rsid w:val="006F6F8A"/>
    <w:rsid w:val="006F6FE4"/>
    <w:rsid w:val="006F7103"/>
    <w:rsid w:val="006F72A8"/>
    <w:rsid w:val="006F7368"/>
    <w:rsid w:val="006F737B"/>
    <w:rsid w:val="006F7491"/>
    <w:rsid w:val="006F759E"/>
    <w:rsid w:val="006F76D2"/>
    <w:rsid w:val="006F7807"/>
    <w:rsid w:val="006F7809"/>
    <w:rsid w:val="006F7918"/>
    <w:rsid w:val="006F7965"/>
    <w:rsid w:val="006F79A3"/>
    <w:rsid w:val="006F79F4"/>
    <w:rsid w:val="006F7B11"/>
    <w:rsid w:val="006F7B26"/>
    <w:rsid w:val="006F7B50"/>
    <w:rsid w:val="006F7B57"/>
    <w:rsid w:val="006F7BC0"/>
    <w:rsid w:val="006F7BF3"/>
    <w:rsid w:val="006F7C13"/>
    <w:rsid w:val="006F7D8A"/>
    <w:rsid w:val="006F7D96"/>
    <w:rsid w:val="006F7D9C"/>
    <w:rsid w:val="006F7E22"/>
    <w:rsid w:val="006F7EA5"/>
    <w:rsid w:val="006F7F29"/>
    <w:rsid w:val="006F7FE1"/>
    <w:rsid w:val="006FDED3"/>
    <w:rsid w:val="0070004A"/>
    <w:rsid w:val="007000E2"/>
    <w:rsid w:val="0070010B"/>
    <w:rsid w:val="007001F4"/>
    <w:rsid w:val="0070020B"/>
    <w:rsid w:val="00700251"/>
    <w:rsid w:val="0070027E"/>
    <w:rsid w:val="007002CF"/>
    <w:rsid w:val="00700306"/>
    <w:rsid w:val="00700392"/>
    <w:rsid w:val="007003C4"/>
    <w:rsid w:val="007003F3"/>
    <w:rsid w:val="00700413"/>
    <w:rsid w:val="00700473"/>
    <w:rsid w:val="0070047E"/>
    <w:rsid w:val="007004E1"/>
    <w:rsid w:val="0070051C"/>
    <w:rsid w:val="00700597"/>
    <w:rsid w:val="007005B7"/>
    <w:rsid w:val="0070061C"/>
    <w:rsid w:val="0070067F"/>
    <w:rsid w:val="00700754"/>
    <w:rsid w:val="00700778"/>
    <w:rsid w:val="00700837"/>
    <w:rsid w:val="00700901"/>
    <w:rsid w:val="007009B5"/>
    <w:rsid w:val="007009BE"/>
    <w:rsid w:val="007009E9"/>
    <w:rsid w:val="00700ADE"/>
    <w:rsid w:val="00700AEC"/>
    <w:rsid w:val="00700B04"/>
    <w:rsid w:val="00700B0E"/>
    <w:rsid w:val="00700B13"/>
    <w:rsid w:val="00700B59"/>
    <w:rsid w:val="00700B5F"/>
    <w:rsid w:val="00700C6A"/>
    <w:rsid w:val="00700CDF"/>
    <w:rsid w:val="00700CF9"/>
    <w:rsid w:val="00700D48"/>
    <w:rsid w:val="00700E65"/>
    <w:rsid w:val="00700EF7"/>
    <w:rsid w:val="00700F78"/>
    <w:rsid w:val="00700FB0"/>
    <w:rsid w:val="00700FF0"/>
    <w:rsid w:val="00701011"/>
    <w:rsid w:val="0070104B"/>
    <w:rsid w:val="0070106F"/>
    <w:rsid w:val="00701285"/>
    <w:rsid w:val="007012B4"/>
    <w:rsid w:val="007012DA"/>
    <w:rsid w:val="007013C5"/>
    <w:rsid w:val="007014EB"/>
    <w:rsid w:val="0070151C"/>
    <w:rsid w:val="00701551"/>
    <w:rsid w:val="00701554"/>
    <w:rsid w:val="007015F1"/>
    <w:rsid w:val="0070160D"/>
    <w:rsid w:val="0070160E"/>
    <w:rsid w:val="00701686"/>
    <w:rsid w:val="007016DD"/>
    <w:rsid w:val="00701703"/>
    <w:rsid w:val="00701752"/>
    <w:rsid w:val="007017DF"/>
    <w:rsid w:val="00701828"/>
    <w:rsid w:val="00701855"/>
    <w:rsid w:val="007018CF"/>
    <w:rsid w:val="00701A49"/>
    <w:rsid w:val="00701A4E"/>
    <w:rsid w:val="00701A54"/>
    <w:rsid w:val="00701BC8"/>
    <w:rsid w:val="00701D9B"/>
    <w:rsid w:val="00701E30"/>
    <w:rsid w:val="00701ECC"/>
    <w:rsid w:val="00701F09"/>
    <w:rsid w:val="00701F99"/>
    <w:rsid w:val="00701FE7"/>
    <w:rsid w:val="00701FF4"/>
    <w:rsid w:val="00701FF6"/>
    <w:rsid w:val="00702010"/>
    <w:rsid w:val="00702061"/>
    <w:rsid w:val="00702095"/>
    <w:rsid w:val="007020B7"/>
    <w:rsid w:val="007021F2"/>
    <w:rsid w:val="0070223E"/>
    <w:rsid w:val="00702291"/>
    <w:rsid w:val="007022C6"/>
    <w:rsid w:val="007022D6"/>
    <w:rsid w:val="007022ED"/>
    <w:rsid w:val="00702362"/>
    <w:rsid w:val="00702367"/>
    <w:rsid w:val="00702381"/>
    <w:rsid w:val="007023BA"/>
    <w:rsid w:val="007023E9"/>
    <w:rsid w:val="007024AC"/>
    <w:rsid w:val="007024DC"/>
    <w:rsid w:val="0070250C"/>
    <w:rsid w:val="00702573"/>
    <w:rsid w:val="0070265F"/>
    <w:rsid w:val="00702701"/>
    <w:rsid w:val="0070278D"/>
    <w:rsid w:val="007027CD"/>
    <w:rsid w:val="0070284B"/>
    <w:rsid w:val="0070284C"/>
    <w:rsid w:val="007028CA"/>
    <w:rsid w:val="0070290E"/>
    <w:rsid w:val="00702911"/>
    <w:rsid w:val="00702923"/>
    <w:rsid w:val="00702933"/>
    <w:rsid w:val="007029BD"/>
    <w:rsid w:val="00702A46"/>
    <w:rsid w:val="00702AA1"/>
    <w:rsid w:val="00702B3C"/>
    <w:rsid w:val="00702B3E"/>
    <w:rsid w:val="00702B45"/>
    <w:rsid w:val="00702B81"/>
    <w:rsid w:val="00702C48"/>
    <w:rsid w:val="00702C5D"/>
    <w:rsid w:val="00702C82"/>
    <w:rsid w:val="00702CDE"/>
    <w:rsid w:val="00702E44"/>
    <w:rsid w:val="00702E4C"/>
    <w:rsid w:val="00702E9D"/>
    <w:rsid w:val="00702EFA"/>
    <w:rsid w:val="00703015"/>
    <w:rsid w:val="00703026"/>
    <w:rsid w:val="00703027"/>
    <w:rsid w:val="00703036"/>
    <w:rsid w:val="0070310B"/>
    <w:rsid w:val="00703171"/>
    <w:rsid w:val="00703287"/>
    <w:rsid w:val="007032C3"/>
    <w:rsid w:val="00703328"/>
    <w:rsid w:val="007033AB"/>
    <w:rsid w:val="00703463"/>
    <w:rsid w:val="0070349A"/>
    <w:rsid w:val="0070350D"/>
    <w:rsid w:val="007035A5"/>
    <w:rsid w:val="0070360C"/>
    <w:rsid w:val="0070366E"/>
    <w:rsid w:val="0070368C"/>
    <w:rsid w:val="007036D2"/>
    <w:rsid w:val="007036EC"/>
    <w:rsid w:val="00703745"/>
    <w:rsid w:val="007037B4"/>
    <w:rsid w:val="00703826"/>
    <w:rsid w:val="00703898"/>
    <w:rsid w:val="007038B4"/>
    <w:rsid w:val="007039BA"/>
    <w:rsid w:val="007039EF"/>
    <w:rsid w:val="00703A29"/>
    <w:rsid w:val="00703A6A"/>
    <w:rsid w:val="00703A98"/>
    <w:rsid w:val="00703AAF"/>
    <w:rsid w:val="00703BC0"/>
    <w:rsid w:val="00703BC7"/>
    <w:rsid w:val="00703CA2"/>
    <w:rsid w:val="00703CC4"/>
    <w:rsid w:val="00703D94"/>
    <w:rsid w:val="00703DB1"/>
    <w:rsid w:val="00703EDB"/>
    <w:rsid w:val="00703EFC"/>
    <w:rsid w:val="00703F1A"/>
    <w:rsid w:val="00704003"/>
    <w:rsid w:val="00704065"/>
    <w:rsid w:val="007040C6"/>
    <w:rsid w:val="007040CB"/>
    <w:rsid w:val="007040D2"/>
    <w:rsid w:val="0070416E"/>
    <w:rsid w:val="007041D9"/>
    <w:rsid w:val="007041E3"/>
    <w:rsid w:val="007041F2"/>
    <w:rsid w:val="00704335"/>
    <w:rsid w:val="00704360"/>
    <w:rsid w:val="0070439E"/>
    <w:rsid w:val="00704475"/>
    <w:rsid w:val="007044C6"/>
    <w:rsid w:val="0070451A"/>
    <w:rsid w:val="007045FC"/>
    <w:rsid w:val="00704696"/>
    <w:rsid w:val="007046AE"/>
    <w:rsid w:val="0070470E"/>
    <w:rsid w:val="00704744"/>
    <w:rsid w:val="0070474C"/>
    <w:rsid w:val="007047A4"/>
    <w:rsid w:val="007047B5"/>
    <w:rsid w:val="007047CA"/>
    <w:rsid w:val="00704806"/>
    <w:rsid w:val="007048E2"/>
    <w:rsid w:val="007048EB"/>
    <w:rsid w:val="00704904"/>
    <w:rsid w:val="00704A31"/>
    <w:rsid w:val="00704A78"/>
    <w:rsid w:val="00704AA6"/>
    <w:rsid w:val="00704AFC"/>
    <w:rsid w:val="00704B7C"/>
    <w:rsid w:val="00704C2C"/>
    <w:rsid w:val="00704CA7"/>
    <w:rsid w:val="00704D20"/>
    <w:rsid w:val="00704D3A"/>
    <w:rsid w:val="00704D6D"/>
    <w:rsid w:val="00704D6F"/>
    <w:rsid w:val="00704DAC"/>
    <w:rsid w:val="00704DCC"/>
    <w:rsid w:val="00704DE4"/>
    <w:rsid w:val="00704E17"/>
    <w:rsid w:val="00704E69"/>
    <w:rsid w:val="00704F33"/>
    <w:rsid w:val="00704F4B"/>
    <w:rsid w:val="00704F5F"/>
    <w:rsid w:val="0070510C"/>
    <w:rsid w:val="00705141"/>
    <w:rsid w:val="007051D5"/>
    <w:rsid w:val="007051FD"/>
    <w:rsid w:val="00705253"/>
    <w:rsid w:val="0070526D"/>
    <w:rsid w:val="007052CD"/>
    <w:rsid w:val="0070532B"/>
    <w:rsid w:val="00705350"/>
    <w:rsid w:val="0070537B"/>
    <w:rsid w:val="00705394"/>
    <w:rsid w:val="007053F1"/>
    <w:rsid w:val="007054AA"/>
    <w:rsid w:val="007055DE"/>
    <w:rsid w:val="00705645"/>
    <w:rsid w:val="00705682"/>
    <w:rsid w:val="007056EB"/>
    <w:rsid w:val="00705762"/>
    <w:rsid w:val="007058B2"/>
    <w:rsid w:val="00705954"/>
    <w:rsid w:val="00705979"/>
    <w:rsid w:val="007059A0"/>
    <w:rsid w:val="00705A35"/>
    <w:rsid w:val="00705A57"/>
    <w:rsid w:val="00705B6F"/>
    <w:rsid w:val="00705C81"/>
    <w:rsid w:val="00705E11"/>
    <w:rsid w:val="00705E13"/>
    <w:rsid w:val="00705E5A"/>
    <w:rsid w:val="00705E64"/>
    <w:rsid w:val="00705F0A"/>
    <w:rsid w:val="00705F54"/>
    <w:rsid w:val="00705F81"/>
    <w:rsid w:val="00705F89"/>
    <w:rsid w:val="00706003"/>
    <w:rsid w:val="00706084"/>
    <w:rsid w:val="007060CC"/>
    <w:rsid w:val="007060DF"/>
    <w:rsid w:val="007060E8"/>
    <w:rsid w:val="00706146"/>
    <w:rsid w:val="007061A9"/>
    <w:rsid w:val="0070626A"/>
    <w:rsid w:val="00706332"/>
    <w:rsid w:val="00706381"/>
    <w:rsid w:val="007063B4"/>
    <w:rsid w:val="007063B6"/>
    <w:rsid w:val="007063D0"/>
    <w:rsid w:val="0070648A"/>
    <w:rsid w:val="0070650C"/>
    <w:rsid w:val="0070653E"/>
    <w:rsid w:val="0070661D"/>
    <w:rsid w:val="007066C3"/>
    <w:rsid w:val="007066E0"/>
    <w:rsid w:val="007067EC"/>
    <w:rsid w:val="00706858"/>
    <w:rsid w:val="007068E4"/>
    <w:rsid w:val="007069A1"/>
    <w:rsid w:val="00706A05"/>
    <w:rsid w:val="00706A73"/>
    <w:rsid w:val="00706C22"/>
    <w:rsid w:val="00706C66"/>
    <w:rsid w:val="00706D34"/>
    <w:rsid w:val="00706DE5"/>
    <w:rsid w:val="00706E2B"/>
    <w:rsid w:val="00706E49"/>
    <w:rsid w:val="00706E60"/>
    <w:rsid w:val="00706EDD"/>
    <w:rsid w:val="00706F4B"/>
    <w:rsid w:val="00706F58"/>
    <w:rsid w:val="00706F7A"/>
    <w:rsid w:val="00707001"/>
    <w:rsid w:val="0070703F"/>
    <w:rsid w:val="00707044"/>
    <w:rsid w:val="0070704A"/>
    <w:rsid w:val="0070705A"/>
    <w:rsid w:val="007070CB"/>
    <w:rsid w:val="00707124"/>
    <w:rsid w:val="0070714A"/>
    <w:rsid w:val="007071B2"/>
    <w:rsid w:val="007071D2"/>
    <w:rsid w:val="00707229"/>
    <w:rsid w:val="007072C7"/>
    <w:rsid w:val="007072D2"/>
    <w:rsid w:val="00707343"/>
    <w:rsid w:val="0070734F"/>
    <w:rsid w:val="0070739A"/>
    <w:rsid w:val="007073A2"/>
    <w:rsid w:val="0070747A"/>
    <w:rsid w:val="007074FA"/>
    <w:rsid w:val="0070764D"/>
    <w:rsid w:val="007076D3"/>
    <w:rsid w:val="00707707"/>
    <w:rsid w:val="0070778F"/>
    <w:rsid w:val="007077F4"/>
    <w:rsid w:val="007077F9"/>
    <w:rsid w:val="00707855"/>
    <w:rsid w:val="0070797F"/>
    <w:rsid w:val="00707AF6"/>
    <w:rsid w:val="00707C2F"/>
    <w:rsid w:val="00707C43"/>
    <w:rsid w:val="00707C4F"/>
    <w:rsid w:val="00707C97"/>
    <w:rsid w:val="00707EE6"/>
    <w:rsid w:val="00707F69"/>
    <w:rsid w:val="00707F8B"/>
    <w:rsid w:val="00707F9D"/>
    <w:rsid w:val="00707FA5"/>
    <w:rsid w:val="00710061"/>
    <w:rsid w:val="007100B0"/>
    <w:rsid w:val="007100CE"/>
    <w:rsid w:val="0071018A"/>
    <w:rsid w:val="00710208"/>
    <w:rsid w:val="00710215"/>
    <w:rsid w:val="0071023B"/>
    <w:rsid w:val="00710261"/>
    <w:rsid w:val="007102B5"/>
    <w:rsid w:val="007102B6"/>
    <w:rsid w:val="00710348"/>
    <w:rsid w:val="00710447"/>
    <w:rsid w:val="00710491"/>
    <w:rsid w:val="00710492"/>
    <w:rsid w:val="007104A3"/>
    <w:rsid w:val="0071054B"/>
    <w:rsid w:val="00710565"/>
    <w:rsid w:val="0071059D"/>
    <w:rsid w:val="00710641"/>
    <w:rsid w:val="00710698"/>
    <w:rsid w:val="007107E6"/>
    <w:rsid w:val="00710819"/>
    <w:rsid w:val="00710853"/>
    <w:rsid w:val="0071085C"/>
    <w:rsid w:val="00710920"/>
    <w:rsid w:val="0071098C"/>
    <w:rsid w:val="007109A1"/>
    <w:rsid w:val="007109DA"/>
    <w:rsid w:val="007109DE"/>
    <w:rsid w:val="00710A6B"/>
    <w:rsid w:val="00710AC4"/>
    <w:rsid w:val="00710AE8"/>
    <w:rsid w:val="00710B6A"/>
    <w:rsid w:val="00710C0F"/>
    <w:rsid w:val="00710C2F"/>
    <w:rsid w:val="00710C78"/>
    <w:rsid w:val="00710D12"/>
    <w:rsid w:val="00710D56"/>
    <w:rsid w:val="00710D90"/>
    <w:rsid w:val="00710DF0"/>
    <w:rsid w:val="00710EA2"/>
    <w:rsid w:val="00710F8A"/>
    <w:rsid w:val="00711184"/>
    <w:rsid w:val="007111C7"/>
    <w:rsid w:val="007111F6"/>
    <w:rsid w:val="0071127E"/>
    <w:rsid w:val="00711297"/>
    <w:rsid w:val="007112FB"/>
    <w:rsid w:val="0071130E"/>
    <w:rsid w:val="00711389"/>
    <w:rsid w:val="007113DB"/>
    <w:rsid w:val="0071144D"/>
    <w:rsid w:val="007115E7"/>
    <w:rsid w:val="007116E7"/>
    <w:rsid w:val="00711720"/>
    <w:rsid w:val="00711744"/>
    <w:rsid w:val="007117AA"/>
    <w:rsid w:val="007117E3"/>
    <w:rsid w:val="00711838"/>
    <w:rsid w:val="0071186C"/>
    <w:rsid w:val="007118BE"/>
    <w:rsid w:val="007118D9"/>
    <w:rsid w:val="0071195B"/>
    <w:rsid w:val="00711B41"/>
    <w:rsid w:val="00711B92"/>
    <w:rsid w:val="00711BA9"/>
    <w:rsid w:val="00711BB7"/>
    <w:rsid w:val="00711C89"/>
    <w:rsid w:val="00711CCE"/>
    <w:rsid w:val="00711D21"/>
    <w:rsid w:val="00711D84"/>
    <w:rsid w:val="00711E5A"/>
    <w:rsid w:val="00711E60"/>
    <w:rsid w:val="00711ED2"/>
    <w:rsid w:val="00711F60"/>
    <w:rsid w:val="00711F66"/>
    <w:rsid w:val="00711FA5"/>
    <w:rsid w:val="00711FB4"/>
    <w:rsid w:val="00711FCC"/>
    <w:rsid w:val="0071205C"/>
    <w:rsid w:val="0071209B"/>
    <w:rsid w:val="00712140"/>
    <w:rsid w:val="0071214C"/>
    <w:rsid w:val="0071215C"/>
    <w:rsid w:val="00712163"/>
    <w:rsid w:val="007121F8"/>
    <w:rsid w:val="0071224C"/>
    <w:rsid w:val="00712255"/>
    <w:rsid w:val="007122D9"/>
    <w:rsid w:val="00712486"/>
    <w:rsid w:val="007124CB"/>
    <w:rsid w:val="00712503"/>
    <w:rsid w:val="007125E4"/>
    <w:rsid w:val="00712731"/>
    <w:rsid w:val="0071275F"/>
    <w:rsid w:val="0071278A"/>
    <w:rsid w:val="00712811"/>
    <w:rsid w:val="0071282C"/>
    <w:rsid w:val="007128A6"/>
    <w:rsid w:val="007129D1"/>
    <w:rsid w:val="007129D3"/>
    <w:rsid w:val="007129D6"/>
    <w:rsid w:val="007129FC"/>
    <w:rsid w:val="00712AB8"/>
    <w:rsid w:val="00712ABC"/>
    <w:rsid w:val="00712B52"/>
    <w:rsid w:val="00712BD4"/>
    <w:rsid w:val="00712C85"/>
    <w:rsid w:val="00712C88"/>
    <w:rsid w:val="00712C92"/>
    <w:rsid w:val="00712CD5"/>
    <w:rsid w:val="00712D33"/>
    <w:rsid w:val="00712D42"/>
    <w:rsid w:val="00712D48"/>
    <w:rsid w:val="00712E4D"/>
    <w:rsid w:val="00712E6C"/>
    <w:rsid w:val="00712E6F"/>
    <w:rsid w:val="00712F6F"/>
    <w:rsid w:val="00712F99"/>
    <w:rsid w:val="00712FEB"/>
    <w:rsid w:val="0071305C"/>
    <w:rsid w:val="00713122"/>
    <w:rsid w:val="0071312A"/>
    <w:rsid w:val="00713133"/>
    <w:rsid w:val="00713146"/>
    <w:rsid w:val="00713158"/>
    <w:rsid w:val="00713177"/>
    <w:rsid w:val="00713191"/>
    <w:rsid w:val="007131A7"/>
    <w:rsid w:val="007131AD"/>
    <w:rsid w:val="007131D4"/>
    <w:rsid w:val="007133A5"/>
    <w:rsid w:val="007133CC"/>
    <w:rsid w:val="007135DC"/>
    <w:rsid w:val="0071363C"/>
    <w:rsid w:val="00713650"/>
    <w:rsid w:val="007136A6"/>
    <w:rsid w:val="007136B8"/>
    <w:rsid w:val="007136E1"/>
    <w:rsid w:val="00713741"/>
    <w:rsid w:val="0071385F"/>
    <w:rsid w:val="007138A0"/>
    <w:rsid w:val="007138C1"/>
    <w:rsid w:val="007138CD"/>
    <w:rsid w:val="007138DD"/>
    <w:rsid w:val="007138DE"/>
    <w:rsid w:val="007138E8"/>
    <w:rsid w:val="00713966"/>
    <w:rsid w:val="00713970"/>
    <w:rsid w:val="007139A4"/>
    <w:rsid w:val="00713A18"/>
    <w:rsid w:val="00713A29"/>
    <w:rsid w:val="00713A4C"/>
    <w:rsid w:val="00713AB6"/>
    <w:rsid w:val="00713B37"/>
    <w:rsid w:val="00713B98"/>
    <w:rsid w:val="00713C0E"/>
    <w:rsid w:val="00713C39"/>
    <w:rsid w:val="00713CEE"/>
    <w:rsid w:val="00713D74"/>
    <w:rsid w:val="00713D88"/>
    <w:rsid w:val="00713DDC"/>
    <w:rsid w:val="00713DE4"/>
    <w:rsid w:val="00713E34"/>
    <w:rsid w:val="00713E35"/>
    <w:rsid w:val="00713E8B"/>
    <w:rsid w:val="00713E91"/>
    <w:rsid w:val="00713EB8"/>
    <w:rsid w:val="00713ED5"/>
    <w:rsid w:val="00713F14"/>
    <w:rsid w:val="00713F24"/>
    <w:rsid w:val="00713F26"/>
    <w:rsid w:val="00714018"/>
    <w:rsid w:val="00714081"/>
    <w:rsid w:val="0071413E"/>
    <w:rsid w:val="00714160"/>
    <w:rsid w:val="00714276"/>
    <w:rsid w:val="0071436F"/>
    <w:rsid w:val="00714371"/>
    <w:rsid w:val="007143DB"/>
    <w:rsid w:val="007143E1"/>
    <w:rsid w:val="007143F4"/>
    <w:rsid w:val="00714422"/>
    <w:rsid w:val="0071445E"/>
    <w:rsid w:val="0071446B"/>
    <w:rsid w:val="00714517"/>
    <w:rsid w:val="00714567"/>
    <w:rsid w:val="00714592"/>
    <w:rsid w:val="007145C2"/>
    <w:rsid w:val="00714611"/>
    <w:rsid w:val="00714613"/>
    <w:rsid w:val="00714661"/>
    <w:rsid w:val="0071474C"/>
    <w:rsid w:val="0071476F"/>
    <w:rsid w:val="007148D5"/>
    <w:rsid w:val="007149D3"/>
    <w:rsid w:val="00714A74"/>
    <w:rsid w:val="00714AA3"/>
    <w:rsid w:val="00714AC6"/>
    <w:rsid w:val="00714B56"/>
    <w:rsid w:val="00714BC8"/>
    <w:rsid w:val="00714BF2"/>
    <w:rsid w:val="00714C1E"/>
    <w:rsid w:val="00714C22"/>
    <w:rsid w:val="00714CC9"/>
    <w:rsid w:val="00714D16"/>
    <w:rsid w:val="00714D18"/>
    <w:rsid w:val="00714D1B"/>
    <w:rsid w:val="00714D59"/>
    <w:rsid w:val="00714D82"/>
    <w:rsid w:val="00714E71"/>
    <w:rsid w:val="00714EEB"/>
    <w:rsid w:val="00714EF9"/>
    <w:rsid w:val="00714F15"/>
    <w:rsid w:val="00714F8B"/>
    <w:rsid w:val="00714FBD"/>
    <w:rsid w:val="007150EA"/>
    <w:rsid w:val="0071512B"/>
    <w:rsid w:val="0071520D"/>
    <w:rsid w:val="00715244"/>
    <w:rsid w:val="0071524F"/>
    <w:rsid w:val="00715279"/>
    <w:rsid w:val="007152CC"/>
    <w:rsid w:val="007153DE"/>
    <w:rsid w:val="00715451"/>
    <w:rsid w:val="00715474"/>
    <w:rsid w:val="007154C9"/>
    <w:rsid w:val="00715613"/>
    <w:rsid w:val="0071561E"/>
    <w:rsid w:val="00715621"/>
    <w:rsid w:val="0071563F"/>
    <w:rsid w:val="007157F5"/>
    <w:rsid w:val="0071584F"/>
    <w:rsid w:val="00715953"/>
    <w:rsid w:val="007159A7"/>
    <w:rsid w:val="00715AB2"/>
    <w:rsid w:val="00715CBB"/>
    <w:rsid w:val="00715CC5"/>
    <w:rsid w:val="00715D6A"/>
    <w:rsid w:val="00715DA4"/>
    <w:rsid w:val="00715DAE"/>
    <w:rsid w:val="00715DD7"/>
    <w:rsid w:val="00715EC5"/>
    <w:rsid w:val="00715F12"/>
    <w:rsid w:val="00715F51"/>
    <w:rsid w:val="00715FB5"/>
    <w:rsid w:val="00715FE0"/>
    <w:rsid w:val="00715FF9"/>
    <w:rsid w:val="00716028"/>
    <w:rsid w:val="00716179"/>
    <w:rsid w:val="00716181"/>
    <w:rsid w:val="0071619A"/>
    <w:rsid w:val="0071619C"/>
    <w:rsid w:val="00716297"/>
    <w:rsid w:val="0071637B"/>
    <w:rsid w:val="0071642E"/>
    <w:rsid w:val="0071652F"/>
    <w:rsid w:val="00716548"/>
    <w:rsid w:val="007165D5"/>
    <w:rsid w:val="007165FC"/>
    <w:rsid w:val="0071669E"/>
    <w:rsid w:val="00716729"/>
    <w:rsid w:val="0071676D"/>
    <w:rsid w:val="00716784"/>
    <w:rsid w:val="007167A0"/>
    <w:rsid w:val="007167CB"/>
    <w:rsid w:val="00716860"/>
    <w:rsid w:val="0071688E"/>
    <w:rsid w:val="00716891"/>
    <w:rsid w:val="007168C5"/>
    <w:rsid w:val="00716934"/>
    <w:rsid w:val="00716AC8"/>
    <w:rsid w:val="00716AD3"/>
    <w:rsid w:val="00716AEF"/>
    <w:rsid w:val="00716B7B"/>
    <w:rsid w:val="00716BB3"/>
    <w:rsid w:val="00716CFC"/>
    <w:rsid w:val="00716D77"/>
    <w:rsid w:val="00716E4E"/>
    <w:rsid w:val="00716ED9"/>
    <w:rsid w:val="00716EE6"/>
    <w:rsid w:val="00716FD8"/>
    <w:rsid w:val="00716FDE"/>
    <w:rsid w:val="00717008"/>
    <w:rsid w:val="00717042"/>
    <w:rsid w:val="007170C3"/>
    <w:rsid w:val="007170E2"/>
    <w:rsid w:val="007170EB"/>
    <w:rsid w:val="00717101"/>
    <w:rsid w:val="007171AD"/>
    <w:rsid w:val="007171D6"/>
    <w:rsid w:val="007174A2"/>
    <w:rsid w:val="007175AD"/>
    <w:rsid w:val="007175F0"/>
    <w:rsid w:val="00717651"/>
    <w:rsid w:val="0071767A"/>
    <w:rsid w:val="00717686"/>
    <w:rsid w:val="0071768D"/>
    <w:rsid w:val="007176F3"/>
    <w:rsid w:val="007177A4"/>
    <w:rsid w:val="007177B1"/>
    <w:rsid w:val="007177DF"/>
    <w:rsid w:val="00717906"/>
    <w:rsid w:val="0071792A"/>
    <w:rsid w:val="00717940"/>
    <w:rsid w:val="00717977"/>
    <w:rsid w:val="007179E8"/>
    <w:rsid w:val="007179F2"/>
    <w:rsid w:val="00717A33"/>
    <w:rsid w:val="00717A83"/>
    <w:rsid w:val="00717AF7"/>
    <w:rsid w:val="00717BE0"/>
    <w:rsid w:val="00717D4C"/>
    <w:rsid w:val="00717DA9"/>
    <w:rsid w:val="00717E36"/>
    <w:rsid w:val="00717E3E"/>
    <w:rsid w:val="00717E62"/>
    <w:rsid w:val="00717E79"/>
    <w:rsid w:val="00717F31"/>
    <w:rsid w:val="00717F5D"/>
    <w:rsid w:val="00717F8A"/>
    <w:rsid w:val="00720009"/>
    <w:rsid w:val="0072017B"/>
    <w:rsid w:val="00720259"/>
    <w:rsid w:val="007202BB"/>
    <w:rsid w:val="00720332"/>
    <w:rsid w:val="00720342"/>
    <w:rsid w:val="007203DC"/>
    <w:rsid w:val="007204BF"/>
    <w:rsid w:val="00720529"/>
    <w:rsid w:val="0072052C"/>
    <w:rsid w:val="007205B4"/>
    <w:rsid w:val="007205DD"/>
    <w:rsid w:val="007205E4"/>
    <w:rsid w:val="0072061A"/>
    <w:rsid w:val="0072066D"/>
    <w:rsid w:val="0072073F"/>
    <w:rsid w:val="00720744"/>
    <w:rsid w:val="007207DC"/>
    <w:rsid w:val="00720824"/>
    <w:rsid w:val="007208D9"/>
    <w:rsid w:val="0072093D"/>
    <w:rsid w:val="00720955"/>
    <w:rsid w:val="0072095E"/>
    <w:rsid w:val="00720973"/>
    <w:rsid w:val="007209BA"/>
    <w:rsid w:val="00720A44"/>
    <w:rsid w:val="00720A4F"/>
    <w:rsid w:val="00720A6E"/>
    <w:rsid w:val="00720BB8"/>
    <w:rsid w:val="00720C25"/>
    <w:rsid w:val="00720D27"/>
    <w:rsid w:val="00720D3C"/>
    <w:rsid w:val="00720D57"/>
    <w:rsid w:val="00720D77"/>
    <w:rsid w:val="00720E44"/>
    <w:rsid w:val="00720E7C"/>
    <w:rsid w:val="00720EA5"/>
    <w:rsid w:val="00720FB0"/>
    <w:rsid w:val="00720FE0"/>
    <w:rsid w:val="0072109D"/>
    <w:rsid w:val="007210C4"/>
    <w:rsid w:val="0072115D"/>
    <w:rsid w:val="0072116B"/>
    <w:rsid w:val="00721174"/>
    <w:rsid w:val="00721193"/>
    <w:rsid w:val="00721224"/>
    <w:rsid w:val="00721237"/>
    <w:rsid w:val="007212A0"/>
    <w:rsid w:val="007212A9"/>
    <w:rsid w:val="00721349"/>
    <w:rsid w:val="00721362"/>
    <w:rsid w:val="0072145A"/>
    <w:rsid w:val="007214AC"/>
    <w:rsid w:val="007214D0"/>
    <w:rsid w:val="00721517"/>
    <w:rsid w:val="007215B5"/>
    <w:rsid w:val="00721716"/>
    <w:rsid w:val="00721728"/>
    <w:rsid w:val="00721736"/>
    <w:rsid w:val="0072174C"/>
    <w:rsid w:val="00721777"/>
    <w:rsid w:val="007217BF"/>
    <w:rsid w:val="0072182D"/>
    <w:rsid w:val="00721835"/>
    <w:rsid w:val="00721871"/>
    <w:rsid w:val="00721926"/>
    <w:rsid w:val="0072192C"/>
    <w:rsid w:val="00721972"/>
    <w:rsid w:val="007219CA"/>
    <w:rsid w:val="00721A3A"/>
    <w:rsid w:val="00721A65"/>
    <w:rsid w:val="00721A71"/>
    <w:rsid w:val="00721A75"/>
    <w:rsid w:val="00721B69"/>
    <w:rsid w:val="00721C39"/>
    <w:rsid w:val="00721C89"/>
    <w:rsid w:val="00721CE9"/>
    <w:rsid w:val="00721D82"/>
    <w:rsid w:val="00721DAF"/>
    <w:rsid w:val="00721DF9"/>
    <w:rsid w:val="00721ED9"/>
    <w:rsid w:val="00721EF9"/>
    <w:rsid w:val="00721F3A"/>
    <w:rsid w:val="00721F58"/>
    <w:rsid w:val="00721F91"/>
    <w:rsid w:val="00721FB2"/>
    <w:rsid w:val="00721FD3"/>
    <w:rsid w:val="00722058"/>
    <w:rsid w:val="007220DC"/>
    <w:rsid w:val="007221A7"/>
    <w:rsid w:val="007221BA"/>
    <w:rsid w:val="007221EF"/>
    <w:rsid w:val="00722220"/>
    <w:rsid w:val="00722262"/>
    <w:rsid w:val="007222C3"/>
    <w:rsid w:val="0072231B"/>
    <w:rsid w:val="00722345"/>
    <w:rsid w:val="007223FC"/>
    <w:rsid w:val="007224B0"/>
    <w:rsid w:val="007224C9"/>
    <w:rsid w:val="007224D3"/>
    <w:rsid w:val="00722586"/>
    <w:rsid w:val="00722592"/>
    <w:rsid w:val="007225CA"/>
    <w:rsid w:val="00722627"/>
    <w:rsid w:val="0072269E"/>
    <w:rsid w:val="007226C5"/>
    <w:rsid w:val="007226F2"/>
    <w:rsid w:val="007227E0"/>
    <w:rsid w:val="00722833"/>
    <w:rsid w:val="0072299E"/>
    <w:rsid w:val="007229D1"/>
    <w:rsid w:val="007229DF"/>
    <w:rsid w:val="00722A63"/>
    <w:rsid w:val="00722A81"/>
    <w:rsid w:val="00722AC0"/>
    <w:rsid w:val="00722B4E"/>
    <w:rsid w:val="00722BC0"/>
    <w:rsid w:val="00722BC4"/>
    <w:rsid w:val="00722C0F"/>
    <w:rsid w:val="00722CA0"/>
    <w:rsid w:val="00722D58"/>
    <w:rsid w:val="00722DF8"/>
    <w:rsid w:val="00722E1D"/>
    <w:rsid w:val="00722E26"/>
    <w:rsid w:val="00722E64"/>
    <w:rsid w:val="00722EEE"/>
    <w:rsid w:val="00722EEF"/>
    <w:rsid w:val="00722F0F"/>
    <w:rsid w:val="00722F16"/>
    <w:rsid w:val="00722FC1"/>
    <w:rsid w:val="00722FEC"/>
    <w:rsid w:val="0072302F"/>
    <w:rsid w:val="00723036"/>
    <w:rsid w:val="0072303B"/>
    <w:rsid w:val="00723040"/>
    <w:rsid w:val="007230A2"/>
    <w:rsid w:val="007231A2"/>
    <w:rsid w:val="0072324B"/>
    <w:rsid w:val="0072326D"/>
    <w:rsid w:val="007232B9"/>
    <w:rsid w:val="0072333A"/>
    <w:rsid w:val="0072335D"/>
    <w:rsid w:val="007233C9"/>
    <w:rsid w:val="007233CA"/>
    <w:rsid w:val="00723423"/>
    <w:rsid w:val="007234D7"/>
    <w:rsid w:val="007234F8"/>
    <w:rsid w:val="007235A9"/>
    <w:rsid w:val="007235BB"/>
    <w:rsid w:val="00723659"/>
    <w:rsid w:val="0072367D"/>
    <w:rsid w:val="00723733"/>
    <w:rsid w:val="007237EC"/>
    <w:rsid w:val="007239D5"/>
    <w:rsid w:val="00723A0F"/>
    <w:rsid w:val="00723A3E"/>
    <w:rsid w:val="00723AB4"/>
    <w:rsid w:val="00723B41"/>
    <w:rsid w:val="00723C63"/>
    <w:rsid w:val="00723D7C"/>
    <w:rsid w:val="00723DF7"/>
    <w:rsid w:val="00723E16"/>
    <w:rsid w:val="00723E23"/>
    <w:rsid w:val="00723F65"/>
    <w:rsid w:val="00723FA4"/>
    <w:rsid w:val="00724046"/>
    <w:rsid w:val="007240B6"/>
    <w:rsid w:val="007240DA"/>
    <w:rsid w:val="007240EA"/>
    <w:rsid w:val="00724164"/>
    <w:rsid w:val="007241AA"/>
    <w:rsid w:val="007241B8"/>
    <w:rsid w:val="00724203"/>
    <w:rsid w:val="00724306"/>
    <w:rsid w:val="00724317"/>
    <w:rsid w:val="00724343"/>
    <w:rsid w:val="00724376"/>
    <w:rsid w:val="007243A3"/>
    <w:rsid w:val="007243B1"/>
    <w:rsid w:val="007243CA"/>
    <w:rsid w:val="00724495"/>
    <w:rsid w:val="007244C9"/>
    <w:rsid w:val="00724627"/>
    <w:rsid w:val="0072463A"/>
    <w:rsid w:val="0072464D"/>
    <w:rsid w:val="007246F8"/>
    <w:rsid w:val="00724719"/>
    <w:rsid w:val="007247D4"/>
    <w:rsid w:val="007247E3"/>
    <w:rsid w:val="0072481D"/>
    <w:rsid w:val="0072481E"/>
    <w:rsid w:val="007248C7"/>
    <w:rsid w:val="007248DC"/>
    <w:rsid w:val="0072495E"/>
    <w:rsid w:val="00724ADE"/>
    <w:rsid w:val="00724B1D"/>
    <w:rsid w:val="00724B79"/>
    <w:rsid w:val="00724B80"/>
    <w:rsid w:val="00724C5D"/>
    <w:rsid w:val="00724C95"/>
    <w:rsid w:val="00724CAC"/>
    <w:rsid w:val="00724D29"/>
    <w:rsid w:val="00724D98"/>
    <w:rsid w:val="00724E5B"/>
    <w:rsid w:val="00724F32"/>
    <w:rsid w:val="00724FF8"/>
    <w:rsid w:val="00725007"/>
    <w:rsid w:val="00725101"/>
    <w:rsid w:val="00725105"/>
    <w:rsid w:val="0072512F"/>
    <w:rsid w:val="0072513D"/>
    <w:rsid w:val="0072516E"/>
    <w:rsid w:val="007251BF"/>
    <w:rsid w:val="007251D6"/>
    <w:rsid w:val="007251F8"/>
    <w:rsid w:val="0072526B"/>
    <w:rsid w:val="0072527C"/>
    <w:rsid w:val="007252E5"/>
    <w:rsid w:val="00725354"/>
    <w:rsid w:val="0072537C"/>
    <w:rsid w:val="00725385"/>
    <w:rsid w:val="007253AB"/>
    <w:rsid w:val="007253F1"/>
    <w:rsid w:val="0072541B"/>
    <w:rsid w:val="0072544D"/>
    <w:rsid w:val="00725480"/>
    <w:rsid w:val="007254CA"/>
    <w:rsid w:val="00725500"/>
    <w:rsid w:val="00725568"/>
    <w:rsid w:val="00725585"/>
    <w:rsid w:val="00725672"/>
    <w:rsid w:val="007256F3"/>
    <w:rsid w:val="0072572E"/>
    <w:rsid w:val="00725749"/>
    <w:rsid w:val="0072574A"/>
    <w:rsid w:val="00725760"/>
    <w:rsid w:val="00725833"/>
    <w:rsid w:val="007258FB"/>
    <w:rsid w:val="00725910"/>
    <w:rsid w:val="0072596A"/>
    <w:rsid w:val="00725979"/>
    <w:rsid w:val="00725A0C"/>
    <w:rsid w:val="00725A0F"/>
    <w:rsid w:val="00725B74"/>
    <w:rsid w:val="00725B9B"/>
    <w:rsid w:val="00725BA6"/>
    <w:rsid w:val="00725C73"/>
    <w:rsid w:val="00725CE2"/>
    <w:rsid w:val="00725CF0"/>
    <w:rsid w:val="00725CFA"/>
    <w:rsid w:val="00725D22"/>
    <w:rsid w:val="00725D50"/>
    <w:rsid w:val="00725DF4"/>
    <w:rsid w:val="00725EED"/>
    <w:rsid w:val="00725F07"/>
    <w:rsid w:val="00725F14"/>
    <w:rsid w:val="00725FC2"/>
    <w:rsid w:val="00726060"/>
    <w:rsid w:val="007260EC"/>
    <w:rsid w:val="0072618A"/>
    <w:rsid w:val="00726202"/>
    <w:rsid w:val="00726238"/>
    <w:rsid w:val="007262B4"/>
    <w:rsid w:val="007262F2"/>
    <w:rsid w:val="00726357"/>
    <w:rsid w:val="007263A1"/>
    <w:rsid w:val="007263E7"/>
    <w:rsid w:val="00726411"/>
    <w:rsid w:val="0072642B"/>
    <w:rsid w:val="00726443"/>
    <w:rsid w:val="007264C1"/>
    <w:rsid w:val="00726567"/>
    <w:rsid w:val="007265BE"/>
    <w:rsid w:val="007265CA"/>
    <w:rsid w:val="0072669D"/>
    <w:rsid w:val="00726740"/>
    <w:rsid w:val="007267A3"/>
    <w:rsid w:val="007267F4"/>
    <w:rsid w:val="00726875"/>
    <w:rsid w:val="007268B7"/>
    <w:rsid w:val="007268BC"/>
    <w:rsid w:val="007268E0"/>
    <w:rsid w:val="0072699F"/>
    <w:rsid w:val="007269AE"/>
    <w:rsid w:val="007269CB"/>
    <w:rsid w:val="007269D6"/>
    <w:rsid w:val="00726A27"/>
    <w:rsid w:val="00726AD6"/>
    <w:rsid w:val="00726B18"/>
    <w:rsid w:val="00726B85"/>
    <w:rsid w:val="00726B9D"/>
    <w:rsid w:val="00726BE1"/>
    <w:rsid w:val="00726C59"/>
    <w:rsid w:val="00726C7C"/>
    <w:rsid w:val="00726C99"/>
    <w:rsid w:val="00726D53"/>
    <w:rsid w:val="00726D86"/>
    <w:rsid w:val="00726DD1"/>
    <w:rsid w:val="00726DD6"/>
    <w:rsid w:val="00726F15"/>
    <w:rsid w:val="00726F33"/>
    <w:rsid w:val="00726FED"/>
    <w:rsid w:val="0072701E"/>
    <w:rsid w:val="0072704C"/>
    <w:rsid w:val="007270F0"/>
    <w:rsid w:val="00727106"/>
    <w:rsid w:val="0072714E"/>
    <w:rsid w:val="00727189"/>
    <w:rsid w:val="007271F9"/>
    <w:rsid w:val="007272A9"/>
    <w:rsid w:val="007272BB"/>
    <w:rsid w:val="00727317"/>
    <w:rsid w:val="0072733F"/>
    <w:rsid w:val="00727343"/>
    <w:rsid w:val="007273E1"/>
    <w:rsid w:val="007273E6"/>
    <w:rsid w:val="007274A3"/>
    <w:rsid w:val="007274DE"/>
    <w:rsid w:val="00727568"/>
    <w:rsid w:val="0072756A"/>
    <w:rsid w:val="007275CB"/>
    <w:rsid w:val="00727675"/>
    <w:rsid w:val="00727686"/>
    <w:rsid w:val="007276EF"/>
    <w:rsid w:val="0072771D"/>
    <w:rsid w:val="00727799"/>
    <w:rsid w:val="0072788F"/>
    <w:rsid w:val="007279DE"/>
    <w:rsid w:val="00727A06"/>
    <w:rsid w:val="00727B3E"/>
    <w:rsid w:val="00727D23"/>
    <w:rsid w:val="00727D87"/>
    <w:rsid w:val="00727DB7"/>
    <w:rsid w:val="00727E72"/>
    <w:rsid w:val="00727EFB"/>
    <w:rsid w:val="00727FC0"/>
    <w:rsid w:val="00727FDD"/>
    <w:rsid w:val="00727FE2"/>
    <w:rsid w:val="00730008"/>
    <w:rsid w:val="0073001A"/>
    <w:rsid w:val="00730061"/>
    <w:rsid w:val="00730070"/>
    <w:rsid w:val="007300C8"/>
    <w:rsid w:val="007300F4"/>
    <w:rsid w:val="0073030C"/>
    <w:rsid w:val="0073030D"/>
    <w:rsid w:val="00730374"/>
    <w:rsid w:val="007303E0"/>
    <w:rsid w:val="007303FC"/>
    <w:rsid w:val="00730456"/>
    <w:rsid w:val="0073049B"/>
    <w:rsid w:val="007304E7"/>
    <w:rsid w:val="007304FC"/>
    <w:rsid w:val="0073056A"/>
    <w:rsid w:val="007305B1"/>
    <w:rsid w:val="00730622"/>
    <w:rsid w:val="00730630"/>
    <w:rsid w:val="00730645"/>
    <w:rsid w:val="007306F3"/>
    <w:rsid w:val="007307C3"/>
    <w:rsid w:val="00730817"/>
    <w:rsid w:val="0073081F"/>
    <w:rsid w:val="00730823"/>
    <w:rsid w:val="00730852"/>
    <w:rsid w:val="00730887"/>
    <w:rsid w:val="007308E7"/>
    <w:rsid w:val="00730971"/>
    <w:rsid w:val="00730A2F"/>
    <w:rsid w:val="00730AB0"/>
    <w:rsid w:val="00730AB6"/>
    <w:rsid w:val="00730BA6"/>
    <w:rsid w:val="00730BC7"/>
    <w:rsid w:val="00730C08"/>
    <w:rsid w:val="00730C4D"/>
    <w:rsid w:val="00730CBA"/>
    <w:rsid w:val="00730D8E"/>
    <w:rsid w:val="00730DCB"/>
    <w:rsid w:val="00730DE7"/>
    <w:rsid w:val="00730DE8"/>
    <w:rsid w:val="00730DEB"/>
    <w:rsid w:val="00730E96"/>
    <w:rsid w:val="00730F19"/>
    <w:rsid w:val="00730FA2"/>
    <w:rsid w:val="00731024"/>
    <w:rsid w:val="0073103F"/>
    <w:rsid w:val="00731040"/>
    <w:rsid w:val="00731098"/>
    <w:rsid w:val="00731164"/>
    <w:rsid w:val="00731177"/>
    <w:rsid w:val="00731247"/>
    <w:rsid w:val="00731299"/>
    <w:rsid w:val="007312A4"/>
    <w:rsid w:val="007312FC"/>
    <w:rsid w:val="0073131E"/>
    <w:rsid w:val="00731435"/>
    <w:rsid w:val="00731437"/>
    <w:rsid w:val="007314E9"/>
    <w:rsid w:val="00731500"/>
    <w:rsid w:val="0073154B"/>
    <w:rsid w:val="00731553"/>
    <w:rsid w:val="00731610"/>
    <w:rsid w:val="00731651"/>
    <w:rsid w:val="0073168A"/>
    <w:rsid w:val="00731716"/>
    <w:rsid w:val="00731851"/>
    <w:rsid w:val="00731864"/>
    <w:rsid w:val="00731891"/>
    <w:rsid w:val="007318C0"/>
    <w:rsid w:val="007318DC"/>
    <w:rsid w:val="007318E7"/>
    <w:rsid w:val="007318F6"/>
    <w:rsid w:val="0073192C"/>
    <w:rsid w:val="00731C5D"/>
    <w:rsid w:val="00731D59"/>
    <w:rsid w:val="00731D5F"/>
    <w:rsid w:val="00731E91"/>
    <w:rsid w:val="00731EDE"/>
    <w:rsid w:val="00731FBF"/>
    <w:rsid w:val="007320A5"/>
    <w:rsid w:val="00732196"/>
    <w:rsid w:val="007321A5"/>
    <w:rsid w:val="007321C2"/>
    <w:rsid w:val="00732228"/>
    <w:rsid w:val="00732298"/>
    <w:rsid w:val="007322DE"/>
    <w:rsid w:val="00732300"/>
    <w:rsid w:val="00732351"/>
    <w:rsid w:val="007323EB"/>
    <w:rsid w:val="007323FB"/>
    <w:rsid w:val="0073246F"/>
    <w:rsid w:val="0073247C"/>
    <w:rsid w:val="007324F9"/>
    <w:rsid w:val="00732508"/>
    <w:rsid w:val="0073263A"/>
    <w:rsid w:val="0073267B"/>
    <w:rsid w:val="007326B3"/>
    <w:rsid w:val="0073292C"/>
    <w:rsid w:val="007329E7"/>
    <w:rsid w:val="00732A4F"/>
    <w:rsid w:val="00732ADD"/>
    <w:rsid w:val="00732BF1"/>
    <w:rsid w:val="00732D24"/>
    <w:rsid w:val="00732D66"/>
    <w:rsid w:val="00732E0D"/>
    <w:rsid w:val="00732EBC"/>
    <w:rsid w:val="00732F07"/>
    <w:rsid w:val="00732F20"/>
    <w:rsid w:val="00732F7E"/>
    <w:rsid w:val="00732FF6"/>
    <w:rsid w:val="007330BC"/>
    <w:rsid w:val="00733141"/>
    <w:rsid w:val="00733153"/>
    <w:rsid w:val="0073318B"/>
    <w:rsid w:val="007331ED"/>
    <w:rsid w:val="007332B8"/>
    <w:rsid w:val="00733307"/>
    <w:rsid w:val="00733334"/>
    <w:rsid w:val="007333C3"/>
    <w:rsid w:val="007334E6"/>
    <w:rsid w:val="007335E8"/>
    <w:rsid w:val="00733619"/>
    <w:rsid w:val="00733636"/>
    <w:rsid w:val="00733673"/>
    <w:rsid w:val="007336E0"/>
    <w:rsid w:val="00733725"/>
    <w:rsid w:val="00733765"/>
    <w:rsid w:val="0073378A"/>
    <w:rsid w:val="0073378E"/>
    <w:rsid w:val="007337A8"/>
    <w:rsid w:val="007337CC"/>
    <w:rsid w:val="007337F9"/>
    <w:rsid w:val="007337FE"/>
    <w:rsid w:val="0073383E"/>
    <w:rsid w:val="007338F2"/>
    <w:rsid w:val="00733942"/>
    <w:rsid w:val="0073399D"/>
    <w:rsid w:val="007339CB"/>
    <w:rsid w:val="00733A34"/>
    <w:rsid w:val="00733A6A"/>
    <w:rsid w:val="00733AD8"/>
    <w:rsid w:val="00733AF6"/>
    <w:rsid w:val="00733B68"/>
    <w:rsid w:val="00733B84"/>
    <w:rsid w:val="00733C1F"/>
    <w:rsid w:val="00733C3C"/>
    <w:rsid w:val="00733C86"/>
    <w:rsid w:val="00733CC3"/>
    <w:rsid w:val="00733D32"/>
    <w:rsid w:val="00733D42"/>
    <w:rsid w:val="00733DA1"/>
    <w:rsid w:val="00733E3A"/>
    <w:rsid w:val="00733E4D"/>
    <w:rsid w:val="00733EDC"/>
    <w:rsid w:val="00733EF4"/>
    <w:rsid w:val="00733F27"/>
    <w:rsid w:val="0073413E"/>
    <w:rsid w:val="007341D0"/>
    <w:rsid w:val="007341E3"/>
    <w:rsid w:val="007341E8"/>
    <w:rsid w:val="007341FC"/>
    <w:rsid w:val="0073420F"/>
    <w:rsid w:val="0073426F"/>
    <w:rsid w:val="00734286"/>
    <w:rsid w:val="00734328"/>
    <w:rsid w:val="0073432B"/>
    <w:rsid w:val="0073434D"/>
    <w:rsid w:val="00734367"/>
    <w:rsid w:val="007343E4"/>
    <w:rsid w:val="00734402"/>
    <w:rsid w:val="00734447"/>
    <w:rsid w:val="007344FD"/>
    <w:rsid w:val="00734540"/>
    <w:rsid w:val="00734554"/>
    <w:rsid w:val="007345F9"/>
    <w:rsid w:val="00734601"/>
    <w:rsid w:val="00734631"/>
    <w:rsid w:val="0073466D"/>
    <w:rsid w:val="0073467B"/>
    <w:rsid w:val="007346A0"/>
    <w:rsid w:val="007346CF"/>
    <w:rsid w:val="00734751"/>
    <w:rsid w:val="007347BA"/>
    <w:rsid w:val="00734842"/>
    <w:rsid w:val="007348CC"/>
    <w:rsid w:val="00734969"/>
    <w:rsid w:val="007349EE"/>
    <w:rsid w:val="00734A64"/>
    <w:rsid w:val="00734AA4"/>
    <w:rsid w:val="00734B49"/>
    <w:rsid w:val="00734BD9"/>
    <w:rsid w:val="00734BFE"/>
    <w:rsid w:val="00734C10"/>
    <w:rsid w:val="00734C5D"/>
    <w:rsid w:val="00734CCB"/>
    <w:rsid w:val="00734D54"/>
    <w:rsid w:val="00734D6F"/>
    <w:rsid w:val="00734E8E"/>
    <w:rsid w:val="00734E8F"/>
    <w:rsid w:val="00734EA1"/>
    <w:rsid w:val="00734EB8"/>
    <w:rsid w:val="00734F3A"/>
    <w:rsid w:val="00734F64"/>
    <w:rsid w:val="00734F76"/>
    <w:rsid w:val="00734F93"/>
    <w:rsid w:val="00734FED"/>
    <w:rsid w:val="00734FF1"/>
    <w:rsid w:val="00735094"/>
    <w:rsid w:val="007350B9"/>
    <w:rsid w:val="0073526C"/>
    <w:rsid w:val="0073529B"/>
    <w:rsid w:val="007352A3"/>
    <w:rsid w:val="007352D1"/>
    <w:rsid w:val="007352EC"/>
    <w:rsid w:val="00735375"/>
    <w:rsid w:val="00735378"/>
    <w:rsid w:val="007353F5"/>
    <w:rsid w:val="00735480"/>
    <w:rsid w:val="0073553F"/>
    <w:rsid w:val="00735572"/>
    <w:rsid w:val="0073560E"/>
    <w:rsid w:val="0073571D"/>
    <w:rsid w:val="00735861"/>
    <w:rsid w:val="007358A4"/>
    <w:rsid w:val="007358F9"/>
    <w:rsid w:val="00735A90"/>
    <w:rsid w:val="00735ABD"/>
    <w:rsid w:val="00735AD7"/>
    <w:rsid w:val="00735AE8"/>
    <w:rsid w:val="00735B4F"/>
    <w:rsid w:val="00735B6A"/>
    <w:rsid w:val="00735BC2"/>
    <w:rsid w:val="00735BFD"/>
    <w:rsid w:val="00735C0E"/>
    <w:rsid w:val="00735C1D"/>
    <w:rsid w:val="00735C26"/>
    <w:rsid w:val="00735C8D"/>
    <w:rsid w:val="00735DE0"/>
    <w:rsid w:val="00735E1A"/>
    <w:rsid w:val="00735E48"/>
    <w:rsid w:val="00735EC7"/>
    <w:rsid w:val="00735FA5"/>
    <w:rsid w:val="0073602D"/>
    <w:rsid w:val="0073607D"/>
    <w:rsid w:val="00736118"/>
    <w:rsid w:val="0073617E"/>
    <w:rsid w:val="00736182"/>
    <w:rsid w:val="007361DF"/>
    <w:rsid w:val="007361F6"/>
    <w:rsid w:val="0073624E"/>
    <w:rsid w:val="0073627E"/>
    <w:rsid w:val="0073636B"/>
    <w:rsid w:val="00736380"/>
    <w:rsid w:val="007363FE"/>
    <w:rsid w:val="007364E6"/>
    <w:rsid w:val="0073675C"/>
    <w:rsid w:val="00736792"/>
    <w:rsid w:val="007368DB"/>
    <w:rsid w:val="00736915"/>
    <w:rsid w:val="00736A38"/>
    <w:rsid w:val="00736B0C"/>
    <w:rsid w:val="00736B25"/>
    <w:rsid w:val="00736C3F"/>
    <w:rsid w:val="00736D47"/>
    <w:rsid w:val="00736E92"/>
    <w:rsid w:val="00736EC7"/>
    <w:rsid w:val="00736F1A"/>
    <w:rsid w:val="0073703F"/>
    <w:rsid w:val="0073713D"/>
    <w:rsid w:val="0073719F"/>
    <w:rsid w:val="007371A9"/>
    <w:rsid w:val="007371C0"/>
    <w:rsid w:val="0073726C"/>
    <w:rsid w:val="007372C8"/>
    <w:rsid w:val="00737348"/>
    <w:rsid w:val="00737388"/>
    <w:rsid w:val="00737449"/>
    <w:rsid w:val="007374E4"/>
    <w:rsid w:val="00737586"/>
    <w:rsid w:val="007375AA"/>
    <w:rsid w:val="007375E4"/>
    <w:rsid w:val="007375E8"/>
    <w:rsid w:val="00737674"/>
    <w:rsid w:val="007376AA"/>
    <w:rsid w:val="00737730"/>
    <w:rsid w:val="007377BE"/>
    <w:rsid w:val="007377CC"/>
    <w:rsid w:val="0073781E"/>
    <w:rsid w:val="0073783D"/>
    <w:rsid w:val="007378BF"/>
    <w:rsid w:val="0073793E"/>
    <w:rsid w:val="00737998"/>
    <w:rsid w:val="0073799C"/>
    <w:rsid w:val="007379AB"/>
    <w:rsid w:val="007379F6"/>
    <w:rsid w:val="007379F7"/>
    <w:rsid w:val="00737A43"/>
    <w:rsid w:val="00737A77"/>
    <w:rsid w:val="00737A7E"/>
    <w:rsid w:val="00737ABD"/>
    <w:rsid w:val="00737AE9"/>
    <w:rsid w:val="00737C74"/>
    <w:rsid w:val="00737CCD"/>
    <w:rsid w:val="00737DEF"/>
    <w:rsid w:val="00737E3E"/>
    <w:rsid w:val="00737EA3"/>
    <w:rsid w:val="00737EDF"/>
    <w:rsid w:val="00737F24"/>
    <w:rsid w:val="00737F6E"/>
    <w:rsid w:val="00737F79"/>
    <w:rsid w:val="00740161"/>
    <w:rsid w:val="00740191"/>
    <w:rsid w:val="007401A6"/>
    <w:rsid w:val="007401E8"/>
    <w:rsid w:val="0074020D"/>
    <w:rsid w:val="0074021A"/>
    <w:rsid w:val="00740236"/>
    <w:rsid w:val="00740246"/>
    <w:rsid w:val="0074024D"/>
    <w:rsid w:val="00740276"/>
    <w:rsid w:val="007402AC"/>
    <w:rsid w:val="00740341"/>
    <w:rsid w:val="0074036F"/>
    <w:rsid w:val="00740377"/>
    <w:rsid w:val="0074037F"/>
    <w:rsid w:val="0074039C"/>
    <w:rsid w:val="007404CF"/>
    <w:rsid w:val="007404D8"/>
    <w:rsid w:val="007404E1"/>
    <w:rsid w:val="007405D0"/>
    <w:rsid w:val="0074060E"/>
    <w:rsid w:val="007406F2"/>
    <w:rsid w:val="0074071B"/>
    <w:rsid w:val="00740752"/>
    <w:rsid w:val="007407D9"/>
    <w:rsid w:val="00740818"/>
    <w:rsid w:val="00740879"/>
    <w:rsid w:val="00740892"/>
    <w:rsid w:val="0074089D"/>
    <w:rsid w:val="007408EB"/>
    <w:rsid w:val="00740959"/>
    <w:rsid w:val="00740974"/>
    <w:rsid w:val="00740AC4"/>
    <w:rsid w:val="00740AC9"/>
    <w:rsid w:val="00740B00"/>
    <w:rsid w:val="00740B06"/>
    <w:rsid w:val="00740B66"/>
    <w:rsid w:val="00740B9A"/>
    <w:rsid w:val="00740C22"/>
    <w:rsid w:val="00740DAF"/>
    <w:rsid w:val="00740DB1"/>
    <w:rsid w:val="00740E40"/>
    <w:rsid w:val="00740F76"/>
    <w:rsid w:val="00740FD1"/>
    <w:rsid w:val="00740FED"/>
    <w:rsid w:val="00741097"/>
    <w:rsid w:val="007410E3"/>
    <w:rsid w:val="00741122"/>
    <w:rsid w:val="00741186"/>
    <w:rsid w:val="00741220"/>
    <w:rsid w:val="00741251"/>
    <w:rsid w:val="007412F0"/>
    <w:rsid w:val="00741356"/>
    <w:rsid w:val="00741368"/>
    <w:rsid w:val="00741391"/>
    <w:rsid w:val="00741399"/>
    <w:rsid w:val="007413B3"/>
    <w:rsid w:val="007413B6"/>
    <w:rsid w:val="00741436"/>
    <w:rsid w:val="007414EB"/>
    <w:rsid w:val="0074150F"/>
    <w:rsid w:val="00741523"/>
    <w:rsid w:val="00741532"/>
    <w:rsid w:val="007415BA"/>
    <w:rsid w:val="0074160E"/>
    <w:rsid w:val="0074164B"/>
    <w:rsid w:val="007416A8"/>
    <w:rsid w:val="007416E1"/>
    <w:rsid w:val="00741792"/>
    <w:rsid w:val="0074179F"/>
    <w:rsid w:val="00741886"/>
    <w:rsid w:val="007418D2"/>
    <w:rsid w:val="00741925"/>
    <w:rsid w:val="00741ABF"/>
    <w:rsid w:val="00741AC5"/>
    <w:rsid w:val="00741B03"/>
    <w:rsid w:val="00741B0A"/>
    <w:rsid w:val="00741B66"/>
    <w:rsid w:val="00741B7B"/>
    <w:rsid w:val="00741BD8"/>
    <w:rsid w:val="00741D1D"/>
    <w:rsid w:val="00741D3A"/>
    <w:rsid w:val="00741DDE"/>
    <w:rsid w:val="00741DE6"/>
    <w:rsid w:val="00741E33"/>
    <w:rsid w:val="00741EA8"/>
    <w:rsid w:val="00741EDE"/>
    <w:rsid w:val="00741F8C"/>
    <w:rsid w:val="00741FAB"/>
    <w:rsid w:val="00742000"/>
    <w:rsid w:val="0074209D"/>
    <w:rsid w:val="00742134"/>
    <w:rsid w:val="00742139"/>
    <w:rsid w:val="0074214E"/>
    <w:rsid w:val="007421DC"/>
    <w:rsid w:val="007421DE"/>
    <w:rsid w:val="00742207"/>
    <w:rsid w:val="00742287"/>
    <w:rsid w:val="00742288"/>
    <w:rsid w:val="007423CB"/>
    <w:rsid w:val="007423FA"/>
    <w:rsid w:val="007424F6"/>
    <w:rsid w:val="00742527"/>
    <w:rsid w:val="0074256F"/>
    <w:rsid w:val="0074261F"/>
    <w:rsid w:val="00742623"/>
    <w:rsid w:val="00742641"/>
    <w:rsid w:val="00742717"/>
    <w:rsid w:val="00742762"/>
    <w:rsid w:val="00742792"/>
    <w:rsid w:val="007427B2"/>
    <w:rsid w:val="007427EA"/>
    <w:rsid w:val="00742839"/>
    <w:rsid w:val="007428A9"/>
    <w:rsid w:val="007428BF"/>
    <w:rsid w:val="007428DB"/>
    <w:rsid w:val="00742901"/>
    <w:rsid w:val="0074297A"/>
    <w:rsid w:val="007429A8"/>
    <w:rsid w:val="007429C4"/>
    <w:rsid w:val="007429C8"/>
    <w:rsid w:val="00742A5D"/>
    <w:rsid w:val="00742AA3"/>
    <w:rsid w:val="00742B6A"/>
    <w:rsid w:val="00742BA2"/>
    <w:rsid w:val="00742C69"/>
    <w:rsid w:val="00742D24"/>
    <w:rsid w:val="00742D41"/>
    <w:rsid w:val="00742E03"/>
    <w:rsid w:val="00742E48"/>
    <w:rsid w:val="00742E5C"/>
    <w:rsid w:val="00742EB4"/>
    <w:rsid w:val="00742F3B"/>
    <w:rsid w:val="00742F69"/>
    <w:rsid w:val="00742FAA"/>
    <w:rsid w:val="00742FCC"/>
    <w:rsid w:val="0074303B"/>
    <w:rsid w:val="0074304E"/>
    <w:rsid w:val="0074306D"/>
    <w:rsid w:val="0074309B"/>
    <w:rsid w:val="00743190"/>
    <w:rsid w:val="007431FF"/>
    <w:rsid w:val="0074326D"/>
    <w:rsid w:val="007432B0"/>
    <w:rsid w:val="00743395"/>
    <w:rsid w:val="007435ED"/>
    <w:rsid w:val="0074360F"/>
    <w:rsid w:val="0074365B"/>
    <w:rsid w:val="00743666"/>
    <w:rsid w:val="00743677"/>
    <w:rsid w:val="00743688"/>
    <w:rsid w:val="00743699"/>
    <w:rsid w:val="007436BE"/>
    <w:rsid w:val="0074371E"/>
    <w:rsid w:val="00743782"/>
    <w:rsid w:val="007437C0"/>
    <w:rsid w:val="0074380F"/>
    <w:rsid w:val="0074382B"/>
    <w:rsid w:val="00743835"/>
    <w:rsid w:val="00743883"/>
    <w:rsid w:val="00743912"/>
    <w:rsid w:val="007439CB"/>
    <w:rsid w:val="007439F2"/>
    <w:rsid w:val="00743A29"/>
    <w:rsid w:val="00743A64"/>
    <w:rsid w:val="00743A6A"/>
    <w:rsid w:val="00743ADB"/>
    <w:rsid w:val="00743B8D"/>
    <w:rsid w:val="00743B96"/>
    <w:rsid w:val="00743BA2"/>
    <w:rsid w:val="00743BC8"/>
    <w:rsid w:val="00743C9E"/>
    <w:rsid w:val="00743CE2"/>
    <w:rsid w:val="00743D0E"/>
    <w:rsid w:val="00743DB5"/>
    <w:rsid w:val="00743EEF"/>
    <w:rsid w:val="00743F15"/>
    <w:rsid w:val="00743F23"/>
    <w:rsid w:val="00743F4D"/>
    <w:rsid w:val="00744012"/>
    <w:rsid w:val="00744166"/>
    <w:rsid w:val="00744227"/>
    <w:rsid w:val="00744321"/>
    <w:rsid w:val="0074433F"/>
    <w:rsid w:val="00744376"/>
    <w:rsid w:val="007443C2"/>
    <w:rsid w:val="007444AC"/>
    <w:rsid w:val="00744570"/>
    <w:rsid w:val="00744606"/>
    <w:rsid w:val="00744609"/>
    <w:rsid w:val="007446C0"/>
    <w:rsid w:val="00744749"/>
    <w:rsid w:val="0074483D"/>
    <w:rsid w:val="00744844"/>
    <w:rsid w:val="0074484B"/>
    <w:rsid w:val="0074489B"/>
    <w:rsid w:val="0074489D"/>
    <w:rsid w:val="007448B7"/>
    <w:rsid w:val="00744984"/>
    <w:rsid w:val="0074499F"/>
    <w:rsid w:val="00744A58"/>
    <w:rsid w:val="00744A9A"/>
    <w:rsid w:val="00744AAE"/>
    <w:rsid w:val="00744B56"/>
    <w:rsid w:val="00744BCC"/>
    <w:rsid w:val="00744C16"/>
    <w:rsid w:val="00744C2C"/>
    <w:rsid w:val="00744C4F"/>
    <w:rsid w:val="00744C5D"/>
    <w:rsid w:val="00744C7D"/>
    <w:rsid w:val="00744CE0"/>
    <w:rsid w:val="00744CEB"/>
    <w:rsid w:val="00744D07"/>
    <w:rsid w:val="00744D77"/>
    <w:rsid w:val="00744DAA"/>
    <w:rsid w:val="00744DB0"/>
    <w:rsid w:val="00744E1A"/>
    <w:rsid w:val="00744E1B"/>
    <w:rsid w:val="00744EAB"/>
    <w:rsid w:val="00744EB5"/>
    <w:rsid w:val="00744EDE"/>
    <w:rsid w:val="00744F22"/>
    <w:rsid w:val="00744FF6"/>
    <w:rsid w:val="00744FFF"/>
    <w:rsid w:val="0074501F"/>
    <w:rsid w:val="00745030"/>
    <w:rsid w:val="0074506C"/>
    <w:rsid w:val="007450CD"/>
    <w:rsid w:val="007450D0"/>
    <w:rsid w:val="007450DA"/>
    <w:rsid w:val="00745101"/>
    <w:rsid w:val="00745122"/>
    <w:rsid w:val="00745160"/>
    <w:rsid w:val="007451B2"/>
    <w:rsid w:val="00745285"/>
    <w:rsid w:val="007452B5"/>
    <w:rsid w:val="007452E6"/>
    <w:rsid w:val="00745343"/>
    <w:rsid w:val="007453F9"/>
    <w:rsid w:val="00745453"/>
    <w:rsid w:val="0074549D"/>
    <w:rsid w:val="007454B0"/>
    <w:rsid w:val="007455A8"/>
    <w:rsid w:val="007455E7"/>
    <w:rsid w:val="0074564B"/>
    <w:rsid w:val="0074577D"/>
    <w:rsid w:val="00745792"/>
    <w:rsid w:val="007457A1"/>
    <w:rsid w:val="007457F9"/>
    <w:rsid w:val="0074582A"/>
    <w:rsid w:val="00745843"/>
    <w:rsid w:val="0074589C"/>
    <w:rsid w:val="0074591C"/>
    <w:rsid w:val="00745A6B"/>
    <w:rsid w:val="00745A6E"/>
    <w:rsid w:val="00745A7E"/>
    <w:rsid w:val="00745B05"/>
    <w:rsid w:val="00745B4F"/>
    <w:rsid w:val="00745B84"/>
    <w:rsid w:val="00745C2A"/>
    <w:rsid w:val="00745C4D"/>
    <w:rsid w:val="00745D1D"/>
    <w:rsid w:val="00745D77"/>
    <w:rsid w:val="00745D81"/>
    <w:rsid w:val="00745E11"/>
    <w:rsid w:val="00745E4A"/>
    <w:rsid w:val="00745EA4"/>
    <w:rsid w:val="00745FAA"/>
    <w:rsid w:val="00745FBE"/>
    <w:rsid w:val="0074602F"/>
    <w:rsid w:val="00746088"/>
    <w:rsid w:val="007460DB"/>
    <w:rsid w:val="007460FB"/>
    <w:rsid w:val="0074613F"/>
    <w:rsid w:val="0074615A"/>
    <w:rsid w:val="00746192"/>
    <w:rsid w:val="007461A1"/>
    <w:rsid w:val="00746258"/>
    <w:rsid w:val="007462D3"/>
    <w:rsid w:val="007462EE"/>
    <w:rsid w:val="00746312"/>
    <w:rsid w:val="0074635F"/>
    <w:rsid w:val="007463D2"/>
    <w:rsid w:val="0074641A"/>
    <w:rsid w:val="00746455"/>
    <w:rsid w:val="0074646B"/>
    <w:rsid w:val="007464AA"/>
    <w:rsid w:val="007464B4"/>
    <w:rsid w:val="007464E4"/>
    <w:rsid w:val="00746595"/>
    <w:rsid w:val="0074664D"/>
    <w:rsid w:val="0074665A"/>
    <w:rsid w:val="00746749"/>
    <w:rsid w:val="00746803"/>
    <w:rsid w:val="00746851"/>
    <w:rsid w:val="0074686E"/>
    <w:rsid w:val="00746938"/>
    <w:rsid w:val="0074695B"/>
    <w:rsid w:val="007469AE"/>
    <w:rsid w:val="007469F4"/>
    <w:rsid w:val="00746BAC"/>
    <w:rsid w:val="00746C1F"/>
    <w:rsid w:val="00746C20"/>
    <w:rsid w:val="00746C2C"/>
    <w:rsid w:val="00746C3D"/>
    <w:rsid w:val="00746CA8"/>
    <w:rsid w:val="00746D49"/>
    <w:rsid w:val="00746D8C"/>
    <w:rsid w:val="00746DAD"/>
    <w:rsid w:val="00746E2B"/>
    <w:rsid w:val="00746E3E"/>
    <w:rsid w:val="00746EA2"/>
    <w:rsid w:val="00746ED3"/>
    <w:rsid w:val="00746F81"/>
    <w:rsid w:val="00746FBC"/>
    <w:rsid w:val="00746FEB"/>
    <w:rsid w:val="00747002"/>
    <w:rsid w:val="0074700C"/>
    <w:rsid w:val="0074705A"/>
    <w:rsid w:val="0074709A"/>
    <w:rsid w:val="007470F6"/>
    <w:rsid w:val="0074713F"/>
    <w:rsid w:val="00747183"/>
    <w:rsid w:val="00747187"/>
    <w:rsid w:val="00747224"/>
    <w:rsid w:val="00747230"/>
    <w:rsid w:val="007473B2"/>
    <w:rsid w:val="007473C1"/>
    <w:rsid w:val="00747458"/>
    <w:rsid w:val="0074747E"/>
    <w:rsid w:val="007474C0"/>
    <w:rsid w:val="007474E6"/>
    <w:rsid w:val="00747532"/>
    <w:rsid w:val="00747554"/>
    <w:rsid w:val="007475A1"/>
    <w:rsid w:val="007475D2"/>
    <w:rsid w:val="00747661"/>
    <w:rsid w:val="00747682"/>
    <w:rsid w:val="00747727"/>
    <w:rsid w:val="0074775E"/>
    <w:rsid w:val="007477DF"/>
    <w:rsid w:val="007477F4"/>
    <w:rsid w:val="00747811"/>
    <w:rsid w:val="00747867"/>
    <w:rsid w:val="00747923"/>
    <w:rsid w:val="00747B0B"/>
    <w:rsid w:val="00747B15"/>
    <w:rsid w:val="00747B3E"/>
    <w:rsid w:val="00747BAE"/>
    <w:rsid w:val="00747E2B"/>
    <w:rsid w:val="00747E83"/>
    <w:rsid w:val="00747E91"/>
    <w:rsid w:val="00747EE6"/>
    <w:rsid w:val="00747FC1"/>
    <w:rsid w:val="00747FEC"/>
    <w:rsid w:val="0074A746"/>
    <w:rsid w:val="00750013"/>
    <w:rsid w:val="00750043"/>
    <w:rsid w:val="007500A6"/>
    <w:rsid w:val="00750133"/>
    <w:rsid w:val="0075013F"/>
    <w:rsid w:val="0075014F"/>
    <w:rsid w:val="00750160"/>
    <w:rsid w:val="00750174"/>
    <w:rsid w:val="00750254"/>
    <w:rsid w:val="00750267"/>
    <w:rsid w:val="007502B9"/>
    <w:rsid w:val="007502EB"/>
    <w:rsid w:val="0075045A"/>
    <w:rsid w:val="00750478"/>
    <w:rsid w:val="00750545"/>
    <w:rsid w:val="00750573"/>
    <w:rsid w:val="007505C0"/>
    <w:rsid w:val="00750634"/>
    <w:rsid w:val="0075070B"/>
    <w:rsid w:val="00750720"/>
    <w:rsid w:val="00750816"/>
    <w:rsid w:val="00750880"/>
    <w:rsid w:val="007508BE"/>
    <w:rsid w:val="007508DC"/>
    <w:rsid w:val="007508E6"/>
    <w:rsid w:val="00750A19"/>
    <w:rsid w:val="00750A2C"/>
    <w:rsid w:val="00750A73"/>
    <w:rsid w:val="00750A88"/>
    <w:rsid w:val="00750AEC"/>
    <w:rsid w:val="00750B04"/>
    <w:rsid w:val="00750B0A"/>
    <w:rsid w:val="00750B4E"/>
    <w:rsid w:val="00750B90"/>
    <w:rsid w:val="00750CCA"/>
    <w:rsid w:val="00750EFF"/>
    <w:rsid w:val="00750F9D"/>
    <w:rsid w:val="00750FBE"/>
    <w:rsid w:val="00750FDC"/>
    <w:rsid w:val="00751043"/>
    <w:rsid w:val="0075106A"/>
    <w:rsid w:val="00751104"/>
    <w:rsid w:val="00751130"/>
    <w:rsid w:val="00751143"/>
    <w:rsid w:val="0075123A"/>
    <w:rsid w:val="007512A7"/>
    <w:rsid w:val="00751306"/>
    <w:rsid w:val="0075131A"/>
    <w:rsid w:val="00751481"/>
    <w:rsid w:val="007514CB"/>
    <w:rsid w:val="007514EA"/>
    <w:rsid w:val="00751555"/>
    <w:rsid w:val="007515A7"/>
    <w:rsid w:val="00751660"/>
    <w:rsid w:val="00751666"/>
    <w:rsid w:val="007516D4"/>
    <w:rsid w:val="0075170D"/>
    <w:rsid w:val="00751727"/>
    <w:rsid w:val="0075174B"/>
    <w:rsid w:val="00751838"/>
    <w:rsid w:val="007518A2"/>
    <w:rsid w:val="00751914"/>
    <w:rsid w:val="00751995"/>
    <w:rsid w:val="00751A9C"/>
    <w:rsid w:val="00751B15"/>
    <w:rsid w:val="00751B70"/>
    <w:rsid w:val="00751B78"/>
    <w:rsid w:val="00751B88"/>
    <w:rsid w:val="00751BEB"/>
    <w:rsid w:val="00751BED"/>
    <w:rsid w:val="00751C17"/>
    <w:rsid w:val="00751CB9"/>
    <w:rsid w:val="00751CDD"/>
    <w:rsid w:val="00751DCE"/>
    <w:rsid w:val="00751E7D"/>
    <w:rsid w:val="00751EB4"/>
    <w:rsid w:val="00751EBB"/>
    <w:rsid w:val="00751EE4"/>
    <w:rsid w:val="00751F48"/>
    <w:rsid w:val="00751F60"/>
    <w:rsid w:val="00751F7B"/>
    <w:rsid w:val="00751FD9"/>
    <w:rsid w:val="00752086"/>
    <w:rsid w:val="00752092"/>
    <w:rsid w:val="007520A3"/>
    <w:rsid w:val="007520B2"/>
    <w:rsid w:val="007520F1"/>
    <w:rsid w:val="0075210D"/>
    <w:rsid w:val="00752116"/>
    <w:rsid w:val="0075219D"/>
    <w:rsid w:val="007521B5"/>
    <w:rsid w:val="007521EF"/>
    <w:rsid w:val="0075223B"/>
    <w:rsid w:val="0075223D"/>
    <w:rsid w:val="007523EF"/>
    <w:rsid w:val="0075252A"/>
    <w:rsid w:val="0075259F"/>
    <w:rsid w:val="007525A1"/>
    <w:rsid w:val="007525F2"/>
    <w:rsid w:val="0075260F"/>
    <w:rsid w:val="0075264F"/>
    <w:rsid w:val="0075274A"/>
    <w:rsid w:val="007527D8"/>
    <w:rsid w:val="007528AC"/>
    <w:rsid w:val="007528C0"/>
    <w:rsid w:val="007528F5"/>
    <w:rsid w:val="0075296C"/>
    <w:rsid w:val="007529A4"/>
    <w:rsid w:val="00752A0E"/>
    <w:rsid w:val="00752AC4"/>
    <w:rsid w:val="00752AC8"/>
    <w:rsid w:val="00752B7D"/>
    <w:rsid w:val="00752BDB"/>
    <w:rsid w:val="00752C11"/>
    <w:rsid w:val="00752C45"/>
    <w:rsid w:val="00752CAF"/>
    <w:rsid w:val="00752CB6"/>
    <w:rsid w:val="00752D23"/>
    <w:rsid w:val="00752D41"/>
    <w:rsid w:val="00752DD7"/>
    <w:rsid w:val="00752DD8"/>
    <w:rsid w:val="00752DE8"/>
    <w:rsid w:val="00752DF6"/>
    <w:rsid w:val="00752E2C"/>
    <w:rsid w:val="00752E40"/>
    <w:rsid w:val="00752E4F"/>
    <w:rsid w:val="00752FED"/>
    <w:rsid w:val="00752FF7"/>
    <w:rsid w:val="0075307D"/>
    <w:rsid w:val="007530B4"/>
    <w:rsid w:val="007530FE"/>
    <w:rsid w:val="0075314E"/>
    <w:rsid w:val="00753184"/>
    <w:rsid w:val="00753231"/>
    <w:rsid w:val="0075328F"/>
    <w:rsid w:val="0075329C"/>
    <w:rsid w:val="0075329F"/>
    <w:rsid w:val="007532BC"/>
    <w:rsid w:val="00753359"/>
    <w:rsid w:val="0075338F"/>
    <w:rsid w:val="007533BD"/>
    <w:rsid w:val="0075347B"/>
    <w:rsid w:val="007534FF"/>
    <w:rsid w:val="0075351B"/>
    <w:rsid w:val="00753585"/>
    <w:rsid w:val="007535EE"/>
    <w:rsid w:val="0075368A"/>
    <w:rsid w:val="00753800"/>
    <w:rsid w:val="0075380B"/>
    <w:rsid w:val="00753876"/>
    <w:rsid w:val="0075390C"/>
    <w:rsid w:val="0075392F"/>
    <w:rsid w:val="00753975"/>
    <w:rsid w:val="00753AC8"/>
    <w:rsid w:val="00753B24"/>
    <w:rsid w:val="00753BF7"/>
    <w:rsid w:val="00753C49"/>
    <w:rsid w:val="00753CC0"/>
    <w:rsid w:val="00753D5E"/>
    <w:rsid w:val="00753D8D"/>
    <w:rsid w:val="00753F3D"/>
    <w:rsid w:val="00753FEE"/>
    <w:rsid w:val="00754002"/>
    <w:rsid w:val="00754015"/>
    <w:rsid w:val="00754098"/>
    <w:rsid w:val="00754128"/>
    <w:rsid w:val="0075417D"/>
    <w:rsid w:val="007541DE"/>
    <w:rsid w:val="007541E4"/>
    <w:rsid w:val="0075421C"/>
    <w:rsid w:val="0075437A"/>
    <w:rsid w:val="0075443B"/>
    <w:rsid w:val="007544AE"/>
    <w:rsid w:val="00754508"/>
    <w:rsid w:val="00754583"/>
    <w:rsid w:val="007545EB"/>
    <w:rsid w:val="00754731"/>
    <w:rsid w:val="00754840"/>
    <w:rsid w:val="00754860"/>
    <w:rsid w:val="007549A8"/>
    <w:rsid w:val="00754A47"/>
    <w:rsid w:val="00754AAB"/>
    <w:rsid w:val="00754B30"/>
    <w:rsid w:val="00754B61"/>
    <w:rsid w:val="00754B78"/>
    <w:rsid w:val="00754BCD"/>
    <w:rsid w:val="00754BE4"/>
    <w:rsid w:val="00754C11"/>
    <w:rsid w:val="00754C2D"/>
    <w:rsid w:val="00754CA9"/>
    <w:rsid w:val="00754D6E"/>
    <w:rsid w:val="00754DC6"/>
    <w:rsid w:val="00754E46"/>
    <w:rsid w:val="00754ED4"/>
    <w:rsid w:val="0075509D"/>
    <w:rsid w:val="007550A6"/>
    <w:rsid w:val="007550D5"/>
    <w:rsid w:val="00755135"/>
    <w:rsid w:val="007551C7"/>
    <w:rsid w:val="0075522B"/>
    <w:rsid w:val="0075541B"/>
    <w:rsid w:val="00755461"/>
    <w:rsid w:val="0075546A"/>
    <w:rsid w:val="00755525"/>
    <w:rsid w:val="007555A8"/>
    <w:rsid w:val="007555B5"/>
    <w:rsid w:val="007555DE"/>
    <w:rsid w:val="00755659"/>
    <w:rsid w:val="007556A2"/>
    <w:rsid w:val="0075579B"/>
    <w:rsid w:val="007557ED"/>
    <w:rsid w:val="0075587C"/>
    <w:rsid w:val="0075589E"/>
    <w:rsid w:val="007558DF"/>
    <w:rsid w:val="0075593F"/>
    <w:rsid w:val="00755983"/>
    <w:rsid w:val="007559CC"/>
    <w:rsid w:val="007559D8"/>
    <w:rsid w:val="007559DD"/>
    <w:rsid w:val="00755A66"/>
    <w:rsid w:val="00755B0B"/>
    <w:rsid w:val="00755B99"/>
    <w:rsid w:val="00755BA1"/>
    <w:rsid w:val="00755BFA"/>
    <w:rsid w:val="00755BFF"/>
    <w:rsid w:val="00755C46"/>
    <w:rsid w:val="00755C53"/>
    <w:rsid w:val="00755E43"/>
    <w:rsid w:val="00755E4D"/>
    <w:rsid w:val="00755E51"/>
    <w:rsid w:val="00755E7E"/>
    <w:rsid w:val="00755E8C"/>
    <w:rsid w:val="00755F6A"/>
    <w:rsid w:val="00755FA4"/>
    <w:rsid w:val="00755FEE"/>
    <w:rsid w:val="00756045"/>
    <w:rsid w:val="007560DC"/>
    <w:rsid w:val="00756136"/>
    <w:rsid w:val="007561EB"/>
    <w:rsid w:val="0075622A"/>
    <w:rsid w:val="00756348"/>
    <w:rsid w:val="00756354"/>
    <w:rsid w:val="00756360"/>
    <w:rsid w:val="00756391"/>
    <w:rsid w:val="0075644E"/>
    <w:rsid w:val="00756504"/>
    <w:rsid w:val="007565F1"/>
    <w:rsid w:val="007566FF"/>
    <w:rsid w:val="00756732"/>
    <w:rsid w:val="00756739"/>
    <w:rsid w:val="007567A7"/>
    <w:rsid w:val="007567E1"/>
    <w:rsid w:val="00756820"/>
    <w:rsid w:val="0075682C"/>
    <w:rsid w:val="007568FB"/>
    <w:rsid w:val="00756905"/>
    <w:rsid w:val="007569A6"/>
    <w:rsid w:val="007569DB"/>
    <w:rsid w:val="00756A22"/>
    <w:rsid w:val="00756AB3"/>
    <w:rsid w:val="00756AD3"/>
    <w:rsid w:val="00756AE4"/>
    <w:rsid w:val="00756B2B"/>
    <w:rsid w:val="00756BED"/>
    <w:rsid w:val="00756C62"/>
    <w:rsid w:val="00756DE3"/>
    <w:rsid w:val="00756E15"/>
    <w:rsid w:val="00756E24"/>
    <w:rsid w:val="00756E34"/>
    <w:rsid w:val="00756E46"/>
    <w:rsid w:val="00756EA1"/>
    <w:rsid w:val="00756EC3"/>
    <w:rsid w:val="00756F04"/>
    <w:rsid w:val="00756F1D"/>
    <w:rsid w:val="00756F58"/>
    <w:rsid w:val="00756F77"/>
    <w:rsid w:val="00756F81"/>
    <w:rsid w:val="0075704F"/>
    <w:rsid w:val="00757071"/>
    <w:rsid w:val="0075709E"/>
    <w:rsid w:val="007570DF"/>
    <w:rsid w:val="0075713E"/>
    <w:rsid w:val="00757246"/>
    <w:rsid w:val="007572CC"/>
    <w:rsid w:val="00757324"/>
    <w:rsid w:val="00757330"/>
    <w:rsid w:val="0075743E"/>
    <w:rsid w:val="00757451"/>
    <w:rsid w:val="0075746E"/>
    <w:rsid w:val="007574E0"/>
    <w:rsid w:val="007574EF"/>
    <w:rsid w:val="00757610"/>
    <w:rsid w:val="0075764A"/>
    <w:rsid w:val="007576DD"/>
    <w:rsid w:val="007576FD"/>
    <w:rsid w:val="00757733"/>
    <w:rsid w:val="0075774D"/>
    <w:rsid w:val="00757845"/>
    <w:rsid w:val="00757983"/>
    <w:rsid w:val="00757A15"/>
    <w:rsid w:val="00757AB7"/>
    <w:rsid w:val="00757AE7"/>
    <w:rsid w:val="00757B14"/>
    <w:rsid w:val="00757B38"/>
    <w:rsid w:val="00757BE7"/>
    <w:rsid w:val="00757C9A"/>
    <w:rsid w:val="00757DD1"/>
    <w:rsid w:val="00757EF2"/>
    <w:rsid w:val="0075A6D6"/>
    <w:rsid w:val="0076003C"/>
    <w:rsid w:val="00760040"/>
    <w:rsid w:val="007600EB"/>
    <w:rsid w:val="00760105"/>
    <w:rsid w:val="007601B3"/>
    <w:rsid w:val="007601BB"/>
    <w:rsid w:val="007601DB"/>
    <w:rsid w:val="007601DF"/>
    <w:rsid w:val="007601E4"/>
    <w:rsid w:val="00760223"/>
    <w:rsid w:val="00760227"/>
    <w:rsid w:val="0076024F"/>
    <w:rsid w:val="00760268"/>
    <w:rsid w:val="007602D0"/>
    <w:rsid w:val="007602F0"/>
    <w:rsid w:val="00760351"/>
    <w:rsid w:val="00760539"/>
    <w:rsid w:val="007605CD"/>
    <w:rsid w:val="0076065E"/>
    <w:rsid w:val="007606CE"/>
    <w:rsid w:val="00760717"/>
    <w:rsid w:val="00760731"/>
    <w:rsid w:val="007607E3"/>
    <w:rsid w:val="007608B5"/>
    <w:rsid w:val="007608FC"/>
    <w:rsid w:val="007609F3"/>
    <w:rsid w:val="00760A9F"/>
    <w:rsid w:val="00760B06"/>
    <w:rsid w:val="00760C1E"/>
    <w:rsid w:val="00760C7A"/>
    <w:rsid w:val="00760CA0"/>
    <w:rsid w:val="00760CC8"/>
    <w:rsid w:val="00760CFB"/>
    <w:rsid w:val="00760D07"/>
    <w:rsid w:val="00760D7E"/>
    <w:rsid w:val="00760DF1"/>
    <w:rsid w:val="00760E5E"/>
    <w:rsid w:val="00760F0E"/>
    <w:rsid w:val="00760F60"/>
    <w:rsid w:val="00760F88"/>
    <w:rsid w:val="00760FD1"/>
    <w:rsid w:val="0076108B"/>
    <w:rsid w:val="007610A3"/>
    <w:rsid w:val="007610CE"/>
    <w:rsid w:val="00761118"/>
    <w:rsid w:val="00761123"/>
    <w:rsid w:val="0076115C"/>
    <w:rsid w:val="007611DD"/>
    <w:rsid w:val="007612BB"/>
    <w:rsid w:val="0076132B"/>
    <w:rsid w:val="007613A2"/>
    <w:rsid w:val="007613D7"/>
    <w:rsid w:val="00761497"/>
    <w:rsid w:val="00761526"/>
    <w:rsid w:val="00761535"/>
    <w:rsid w:val="0076164C"/>
    <w:rsid w:val="00761695"/>
    <w:rsid w:val="007616FB"/>
    <w:rsid w:val="0076172F"/>
    <w:rsid w:val="0076173A"/>
    <w:rsid w:val="00761766"/>
    <w:rsid w:val="007617B2"/>
    <w:rsid w:val="00761824"/>
    <w:rsid w:val="00761893"/>
    <w:rsid w:val="007618F6"/>
    <w:rsid w:val="0076197C"/>
    <w:rsid w:val="007619EB"/>
    <w:rsid w:val="007619F7"/>
    <w:rsid w:val="00761B1C"/>
    <w:rsid w:val="00761B3A"/>
    <w:rsid w:val="00761B40"/>
    <w:rsid w:val="00761D0A"/>
    <w:rsid w:val="00761D86"/>
    <w:rsid w:val="00761DD6"/>
    <w:rsid w:val="00761FAC"/>
    <w:rsid w:val="00761FB4"/>
    <w:rsid w:val="00762036"/>
    <w:rsid w:val="0076208C"/>
    <w:rsid w:val="007620EE"/>
    <w:rsid w:val="0076216A"/>
    <w:rsid w:val="007621AA"/>
    <w:rsid w:val="007621C9"/>
    <w:rsid w:val="00762251"/>
    <w:rsid w:val="007622C0"/>
    <w:rsid w:val="007622C5"/>
    <w:rsid w:val="007622CC"/>
    <w:rsid w:val="00762301"/>
    <w:rsid w:val="00762305"/>
    <w:rsid w:val="00762323"/>
    <w:rsid w:val="0076233C"/>
    <w:rsid w:val="00762344"/>
    <w:rsid w:val="00762386"/>
    <w:rsid w:val="007623B6"/>
    <w:rsid w:val="007623FD"/>
    <w:rsid w:val="0076246D"/>
    <w:rsid w:val="00762552"/>
    <w:rsid w:val="007625C1"/>
    <w:rsid w:val="00762609"/>
    <w:rsid w:val="0076263B"/>
    <w:rsid w:val="00762686"/>
    <w:rsid w:val="00762705"/>
    <w:rsid w:val="00762767"/>
    <w:rsid w:val="00762806"/>
    <w:rsid w:val="0076281E"/>
    <w:rsid w:val="0076285B"/>
    <w:rsid w:val="007628A2"/>
    <w:rsid w:val="007628C0"/>
    <w:rsid w:val="00762927"/>
    <w:rsid w:val="00762941"/>
    <w:rsid w:val="0076296E"/>
    <w:rsid w:val="00762982"/>
    <w:rsid w:val="00762AD2"/>
    <w:rsid w:val="00762B5B"/>
    <w:rsid w:val="00762BFE"/>
    <w:rsid w:val="00762D15"/>
    <w:rsid w:val="00762D20"/>
    <w:rsid w:val="00762DF9"/>
    <w:rsid w:val="00762E81"/>
    <w:rsid w:val="00762EA3"/>
    <w:rsid w:val="00762F09"/>
    <w:rsid w:val="00762FE0"/>
    <w:rsid w:val="0076308B"/>
    <w:rsid w:val="0076309D"/>
    <w:rsid w:val="007630D5"/>
    <w:rsid w:val="0076318E"/>
    <w:rsid w:val="00763194"/>
    <w:rsid w:val="0076319E"/>
    <w:rsid w:val="00763236"/>
    <w:rsid w:val="007632ED"/>
    <w:rsid w:val="00763382"/>
    <w:rsid w:val="00763431"/>
    <w:rsid w:val="007634F2"/>
    <w:rsid w:val="0076357A"/>
    <w:rsid w:val="007635A9"/>
    <w:rsid w:val="007636D2"/>
    <w:rsid w:val="0076370E"/>
    <w:rsid w:val="00763883"/>
    <w:rsid w:val="00763A3E"/>
    <w:rsid w:val="00763A40"/>
    <w:rsid w:val="00763A47"/>
    <w:rsid w:val="00763A83"/>
    <w:rsid w:val="00763AEA"/>
    <w:rsid w:val="00763B1F"/>
    <w:rsid w:val="00763B21"/>
    <w:rsid w:val="00763B5B"/>
    <w:rsid w:val="00763B97"/>
    <w:rsid w:val="00763B9B"/>
    <w:rsid w:val="00763BAB"/>
    <w:rsid w:val="00763BF2"/>
    <w:rsid w:val="00763C3D"/>
    <w:rsid w:val="00763D45"/>
    <w:rsid w:val="00763D6B"/>
    <w:rsid w:val="00763DE6"/>
    <w:rsid w:val="00763EDD"/>
    <w:rsid w:val="00763F4A"/>
    <w:rsid w:val="00763F98"/>
    <w:rsid w:val="00764044"/>
    <w:rsid w:val="0076404C"/>
    <w:rsid w:val="00764061"/>
    <w:rsid w:val="007640EB"/>
    <w:rsid w:val="0076417D"/>
    <w:rsid w:val="007641A9"/>
    <w:rsid w:val="0076425C"/>
    <w:rsid w:val="007643F5"/>
    <w:rsid w:val="00764413"/>
    <w:rsid w:val="00764476"/>
    <w:rsid w:val="00764491"/>
    <w:rsid w:val="0076449B"/>
    <w:rsid w:val="007644DD"/>
    <w:rsid w:val="00764526"/>
    <w:rsid w:val="0076453D"/>
    <w:rsid w:val="007645EE"/>
    <w:rsid w:val="0076469B"/>
    <w:rsid w:val="007647A2"/>
    <w:rsid w:val="00764810"/>
    <w:rsid w:val="00764827"/>
    <w:rsid w:val="0076488E"/>
    <w:rsid w:val="0076489F"/>
    <w:rsid w:val="007648A7"/>
    <w:rsid w:val="007649B7"/>
    <w:rsid w:val="007649EB"/>
    <w:rsid w:val="00764A0A"/>
    <w:rsid w:val="00764A3B"/>
    <w:rsid w:val="00764B4D"/>
    <w:rsid w:val="00764B57"/>
    <w:rsid w:val="00764B5F"/>
    <w:rsid w:val="00764C39"/>
    <w:rsid w:val="00764C57"/>
    <w:rsid w:val="00764CFD"/>
    <w:rsid w:val="00764DE9"/>
    <w:rsid w:val="00764E7A"/>
    <w:rsid w:val="00764ED5"/>
    <w:rsid w:val="00764F8C"/>
    <w:rsid w:val="00764FAC"/>
    <w:rsid w:val="00764FD6"/>
    <w:rsid w:val="007650CB"/>
    <w:rsid w:val="007650F7"/>
    <w:rsid w:val="00765177"/>
    <w:rsid w:val="007651CD"/>
    <w:rsid w:val="007651D6"/>
    <w:rsid w:val="00765246"/>
    <w:rsid w:val="00765248"/>
    <w:rsid w:val="00765264"/>
    <w:rsid w:val="007652C6"/>
    <w:rsid w:val="007652DF"/>
    <w:rsid w:val="007652E3"/>
    <w:rsid w:val="00765301"/>
    <w:rsid w:val="0076541E"/>
    <w:rsid w:val="007654C4"/>
    <w:rsid w:val="007654CE"/>
    <w:rsid w:val="0076556D"/>
    <w:rsid w:val="0076561B"/>
    <w:rsid w:val="0076569A"/>
    <w:rsid w:val="007656AE"/>
    <w:rsid w:val="0076570E"/>
    <w:rsid w:val="007657AE"/>
    <w:rsid w:val="00765811"/>
    <w:rsid w:val="00765852"/>
    <w:rsid w:val="00765888"/>
    <w:rsid w:val="007658CF"/>
    <w:rsid w:val="007658D3"/>
    <w:rsid w:val="0076592A"/>
    <w:rsid w:val="00765945"/>
    <w:rsid w:val="007659C6"/>
    <w:rsid w:val="00765A43"/>
    <w:rsid w:val="00765A45"/>
    <w:rsid w:val="00765A8A"/>
    <w:rsid w:val="00765B89"/>
    <w:rsid w:val="00765C37"/>
    <w:rsid w:val="00765C7D"/>
    <w:rsid w:val="00765C98"/>
    <w:rsid w:val="00765D3C"/>
    <w:rsid w:val="00765E6E"/>
    <w:rsid w:val="00766003"/>
    <w:rsid w:val="0076615C"/>
    <w:rsid w:val="007661FE"/>
    <w:rsid w:val="00766217"/>
    <w:rsid w:val="0076634F"/>
    <w:rsid w:val="00766370"/>
    <w:rsid w:val="0076638F"/>
    <w:rsid w:val="00766506"/>
    <w:rsid w:val="00766526"/>
    <w:rsid w:val="0076654F"/>
    <w:rsid w:val="007665E3"/>
    <w:rsid w:val="00766690"/>
    <w:rsid w:val="007666B4"/>
    <w:rsid w:val="007666F2"/>
    <w:rsid w:val="007667D2"/>
    <w:rsid w:val="007667EA"/>
    <w:rsid w:val="007667EE"/>
    <w:rsid w:val="0076681C"/>
    <w:rsid w:val="00766864"/>
    <w:rsid w:val="007668EC"/>
    <w:rsid w:val="0076698F"/>
    <w:rsid w:val="007669FF"/>
    <w:rsid w:val="00766A1F"/>
    <w:rsid w:val="00766A3D"/>
    <w:rsid w:val="00766A68"/>
    <w:rsid w:val="00766AD0"/>
    <w:rsid w:val="00766B0D"/>
    <w:rsid w:val="00766B26"/>
    <w:rsid w:val="00766C9E"/>
    <w:rsid w:val="00766CAC"/>
    <w:rsid w:val="00766CBE"/>
    <w:rsid w:val="00766CC4"/>
    <w:rsid w:val="00766D17"/>
    <w:rsid w:val="00766D22"/>
    <w:rsid w:val="00766D4C"/>
    <w:rsid w:val="00766D88"/>
    <w:rsid w:val="00766D8F"/>
    <w:rsid w:val="00766D96"/>
    <w:rsid w:val="00766E2F"/>
    <w:rsid w:val="00766E6C"/>
    <w:rsid w:val="00766EF1"/>
    <w:rsid w:val="00766F17"/>
    <w:rsid w:val="00766FF1"/>
    <w:rsid w:val="00767012"/>
    <w:rsid w:val="00767029"/>
    <w:rsid w:val="0076702A"/>
    <w:rsid w:val="00767043"/>
    <w:rsid w:val="0076704C"/>
    <w:rsid w:val="00767054"/>
    <w:rsid w:val="00767070"/>
    <w:rsid w:val="007670B0"/>
    <w:rsid w:val="0076713A"/>
    <w:rsid w:val="00767233"/>
    <w:rsid w:val="0076725A"/>
    <w:rsid w:val="00767350"/>
    <w:rsid w:val="007673C9"/>
    <w:rsid w:val="0076740F"/>
    <w:rsid w:val="00767425"/>
    <w:rsid w:val="0076742C"/>
    <w:rsid w:val="007674B2"/>
    <w:rsid w:val="0076752C"/>
    <w:rsid w:val="00767597"/>
    <w:rsid w:val="007677A6"/>
    <w:rsid w:val="0076781B"/>
    <w:rsid w:val="007678C0"/>
    <w:rsid w:val="007678E0"/>
    <w:rsid w:val="00767943"/>
    <w:rsid w:val="007679CC"/>
    <w:rsid w:val="00767B52"/>
    <w:rsid w:val="00767BC3"/>
    <w:rsid w:val="00767C12"/>
    <w:rsid w:val="00767D65"/>
    <w:rsid w:val="00767E3E"/>
    <w:rsid w:val="00767F03"/>
    <w:rsid w:val="00767F72"/>
    <w:rsid w:val="00767F77"/>
    <w:rsid w:val="00767FEC"/>
    <w:rsid w:val="0077012A"/>
    <w:rsid w:val="00770171"/>
    <w:rsid w:val="007701F7"/>
    <w:rsid w:val="00770207"/>
    <w:rsid w:val="00770215"/>
    <w:rsid w:val="0077021C"/>
    <w:rsid w:val="00770226"/>
    <w:rsid w:val="0077027D"/>
    <w:rsid w:val="00770299"/>
    <w:rsid w:val="00770460"/>
    <w:rsid w:val="00770462"/>
    <w:rsid w:val="00770472"/>
    <w:rsid w:val="00770493"/>
    <w:rsid w:val="007704DC"/>
    <w:rsid w:val="00770555"/>
    <w:rsid w:val="007705EE"/>
    <w:rsid w:val="007705F8"/>
    <w:rsid w:val="007706E1"/>
    <w:rsid w:val="00770793"/>
    <w:rsid w:val="007707CB"/>
    <w:rsid w:val="00770816"/>
    <w:rsid w:val="00770846"/>
    <w:rsid w:val="00770885"/>
    <w:rsid w:val="007709F7"/>
    <w:rsid w:val="00770A5E"/>
    <w:rsid w:val="00770C94"/>
    <w:rsid w:val="00770CB9"/>
    <w:rsid w:val="00770E0F"/>
    <w:rsid w:val="00770E5A"/>
    <w:rsid w:val="00770E67"/>
    <w:rsid w:val="00770E9A"/>
    <w:rsid w:val="00770EAA"/>
    <w:rsid w:val="00770F61"/>
    <w:rsid w:val="0077101D"/>
    <w:rsid w:val="00771034"/>
    <w:rsid w:val="0077105F"/>
    <w:rsid w:val="007710C4"/>
    <w:rsid w:val="00771257"/>
    <w:rsid w:val="007712B9"/>
    <w:rsid w:val="007712E5"/>
    <w:rsid w:val="007713CE"/>
    <w:rsid w:val="0077143C"/>
    <w:rsid w:val="00771442"/>
    <w:rsid w:val="00771485"/>
    <w:rsid w:val="007714D0"/>
    <w:rsid w:val="007714DE"/>
    <w:rsid w:val="00771609"/>
    <w:rsid w:val="0077161B"/>
    <w:rsid w:val="00771646"/>
    <w:rsid w:val="0077165C"/>
    <w:rsid w:val="007716AC"/>
    <w:rsid w:val="0077173C"/>
    <w:rsid w:val="0077174C"/>
    <w:rsid w:val="007717D8"/>
    <w:rsid w:val="0077182F"/>
    <w:rsid w:val="00771841"/>
    <w:rsid w:val="0077185B"/>
    <w:rsid w:val="0077186F"/>
    <w:rsid w:val="0077196C"/>
    <w:rsid w:val="00771977"/>
    <w:rsid w:val="0077199A"/>
    <w:rsid w:val="007719D1"/>
    <w:rsid w:val="00771A8E"/>
    <w:rsid w:val="00771ADB"/>
    <w:rsid w:val="00771B03"/>
    <w:rsid w:val="00771B1D"/>
    <w:rsid w:val="00771B62"/>
    <w:rsid w:val="00771BF0"/>
    <w:rsid w:val="00771BF5"/>
    <w:rsid w:val="00771C05"/>
    <w:rsid w:val="00771C53"/>
    <w:rsid w:val="00771D0A"/>
    <w:rsid w:val="00771DE3"/>
    <w:rsid w:val="00771E5A"/>
    <w:rsid w:val="00771FFC"/>
    <w:rsid w:val="00772024"/>
    <w:rsid w:val="0077202E"/>
    <w:rsid w:val="0077207D"/>
    <w:rsid w:val="00772089"/>
    <w:rsid w:val="007720DC"/>
    <w:rsid w:val="007721C6"/>
    <w:rsid w:val="007721CC"/>
    <w:rsid w:val="0077224B"/>
    <w:rsid w:val="0077225C"/>
    <w:rsid w:val="007722E3"/>
    <w:rsid w:val="00772348"/>
    <w:rsid w:val="0077237F"/>
    <w:rsid w:val="007723EC"/>
    <w:rsid w:val="00772455"/>
    <w:rsid w:val="00772465"/>
    <w:rsid w:val="00772490"/>
    <w:rsid w:val="007724BF"/>
    <w:rsid w:val="007724CB"/>
    <w:rsid w:val="00772519"/>
    <w:rsid w:val="00772531"/>
    <w:rsid w:val="0077259E"/>
    <w:rsid w:val="007725C7"/>
    <w:rsid w:val="007725F8"/>
    <w:rsid w:val="00772678"/>
    <w:rsid w:val="007726EA"/>
    <w:rsid w:val="00772748"/>
    <w:rsid w:val="007727CD"/>
    <w:rsid w:val="007728D1"/>
    <w:rsid w:val="00772944"/>
    <w:rsid w:val="007729AC"/>
    <w:rsid w:val="00772A2B"/>
    <w:rsid w:val="00772A3A"/>
    <w:rsid w:val="00772AE4"/>
    <w:rsid w:val="00772B0D"/>
    <w:rsid w:val="00772C2E"/>
    <w:rsid w:val="00772C54"/>
    <w:rsid w:val="00772C56"/>
    <w:rsid w:val="00772C81"/>
    <w:rsid w:val="00772D16"/>
    <w:rsid w:val="00772D98"/>
    <w:rsid w:val="00772E0A"/>
    <w:rsid w:val="00772EBB"/>
    <w:rsid w:val="00772F84"/>
    <w:rsid w:val="00772FCB"/>
    <w:rsid w:val="00772FE7"/>
    <w:rsid w:val="0077301B"/>
    <w:rsid w:val="00773079"/>
    <w:rsid w:val="00773164"/>
    <w:rsid w:val="007731EA"/>
    <w:rsid w:val="00773334"/>
    <w:rsid w:val="00773372"/>
    <w:rsid w:val="007733B1"/>
    <w:rsid w:val="007733D2"/>
    <w:rsid w:val="0077341E"/>
    <w:rsid w:val="0077346A"/>
    <w:rsid w:val="0077348B"/>
    <w:rsid w:val="007734B1"/>
    <w:rsid w:val="00773614"/>
    <w:rsid w:val="00773651"/>
    <w:rsid w:val="00773790"/>
    <w:rsid w:val="007738D5"/>
    <w:rsid w:val="00773964"/>
    <w:rsid w:val="00773A09"/>
    <w:rsid w:val="00773A44"/>
    <w:rsid w:val="00773A7B"/>
    <w:rsid w:val="00773AD3"/>
    <w:rsid w:val="00773B17"/>
    <w:rsid w:val="00773BB4"/>
    <w:rsid w:val="00773C7B"/>
    <w:rsid w:val="00773CD0"/>
    <w:rsid w:val="00773D5A"/>
    <w:rsid w:val="00773E73"/>
    <w:rsid w:val="00773E83"/>
    <w:rsid w:val="00773EFB"/>
    <w:rsid w:val="00773FA7"/>
    <w:rsid w:val="00773FFA"/>
    <w:rsid w:val="00774022"/>
    <w:rsid w:val="00774041"/>
    <w:rsid w:val="007740C4"/>
    <w:rsid w:val="00774107"/>
    <w:rsid w:val="0077413A"/>
    <w:rsid w:val="007741D8"/>
    <w:rsid w:val="007741F0"/>
    <w:rsid w:val="00774221"/>
    <w:rsid w:val="0077425F"/>
    <w:rsid w:val="007742FC"/>
    <w:rsid w:val="0077434D"/>
    <w:rsid w:val="0077435A"/>
    <w:rsid w:val="007743F8"/>
    <w:rsid w:val="007744A0"/>
    <w:rsid w:val="00774510"/>
    <w:rsid w:val="0077455D"/>
    <w:rsid w:val="007745C2"/>
    <w:rsid w:val="0077464C"/>
    <w:rsid w:val="00774755"/>
    <w:rsid w:val="00774784"/>
    <w:rsid w:val="007747DF"/>
    <w:rsid w:val="00774864"/>
    <w:rsid w:val="0077488F"/>
    <w:rsid w:val="007748B2"/>
    <w:rsid w:val="0077491F"/>
    <w:rsid w:val="0077493C"/>
    <w:rsid w:val="00774A9E"/>
    <w:rsid w:val="00774AA7"/>
    <w:rsid w:val="00774AC5"/>
    <w:rsid w:val="00774AF2"/>
    <w:rsid w:val="00774B5E"/>
    <w:rsid w:val="00774C10"/>
    <w:rsid w:val="00774C21"/>
    <w:rsid w:val="00774C42"/>
    <w:rsid w:val="00774CCE"/>
    <w:rsid w:val="00774D2A"/>
    <w:rsid w:val="00774E1F"/>
    <w:rsid w:val="00774E9F"/>
    <w:rsid w:val="00774FCD"/>
    <w:rsid w:val="00775051"/>
    <w:rsid w:val="00775053"/>
    <w:rsid w:val="0077508D"/>
    <w:rsid w:val="007750E8"/>
    <w:rsid w:val="00775138"/>
    <w:rsid w:val="00775160"/>
    <w:rsid w:val="007751CE"/>
    <w:rsid w:val="007751F5"/>
    <w:rsid w:val="00775217"/>
    <w:rsid w:val="00775310"/>
    <w:rsid w:val="0077533B"/>
    <w:rsid w:val="00775353"/>
    <w:rsid w:val="00775424"/>
    <w:rsid w:val="00775442"/>
    <w:rsid w:val="00775491"/>
    <w:rsid w:val="007754B9"/>
    <w:rsid w:val="007754D7"/>
    <w:rsid w:val="00775526"/>
    <w:rsid w:val="00775548"/>
    <w:rsid w:val="0077556C"/>
    <w:rsid w:val="00775776"/>
    <w:rsid w:val="007757BA"/>
    <w:rsid w:val="00775A0E"/>
    <w:rsid w:val="00775B31"/>
    <w:rsid w:val="00775BDD"/>
    <w:rsid w:val="00775C65"/>
    <w:rsid w:val="00775D5A"/>
    <w:rsid w:val="00775DAE"/>
    <w:rsid w:val="00775DB1"/>
    <w:rsid w:val="00775DC1"/>
    <w:rsid w:val="00775DE0"/>
    <w:rsid w:val="00775E36"/>
    <w:rsid w:val="00775E44"/>
    <w:rsid w:val="00775E45"/>
    <w:rsid w:val="00775F06"/>
    <w:rsid w:val="00775FD9"/>
    <w:rsid w:val="00776009"/>
    <w:rsid w:val="00776010"/>
    <w:rsid w:val="00776060"/>
    <w:rsid w:val="00776068"/>
    <w:rsid w:val="007760B0"/>
    <w:rsid w:val="007760C7"/>
    <w:rsid w:val="00776161"/>
    <w:rsid w:val="0077629A"/>
    <w:rsid w:val="007762E4"/>
    <w:rsid w:val="007762E7"/>
    <w:rsid w:val="00776393"/>
    <w:rsid w:val="00776406"/>
    <w:rsid w:val="0077641B"/>
    <w:rsid w:val="007764AF"/>
    <w:rsid w:val="007765DD"/>
    <w:rsid w:val="0077663B"/>
    <w:rsid w:val="00776672"/>
    <w:rsid w:val="00776733"/>
    <w:rsid w:val="0077673D"/>
    <w:rsid w:val="007767EB"/>
    <w:rsid w:val="00776831"/>
    <w:rsid w:val="0077683A"/>
    <w:rsid w:val="00776873"/>
    <w:rsid w:val="007768FA"/>
    <w:rsid w:val="0077691C"/>
    <w:rsid w:val="00776958"/>
    <w:rsid w:val="00776968"/>
    <w:rsid w:val="00776991"/>
    <w:rsid w:val="00776A2B"/>
    <w:rsid w:val="00776A4D"/>
    <w:rsid w:val="00776A4E"/>
    <w:rsid w:val="00776A62"/>
    <w:rsid w:val="00776AD8"/>
    <w:rsid w:val="00776BFE"/>
    <w:rsid w:val="00776C3E"/>
    <w:rsid w:val="00776C49"/>
    <w:rsid w:val="00776C8D"/>
    <w:rsid w:val="00776EE8"/>
    <w:rsid w:val="00776F38"/>
    <w:rsid w:val="00776F4B"/>
    <w:rsid w:val="00776F74"/>
    <w:rsid w:val="00776F7D"/>
    <w:rsid w:val="00776FC9"/>
    <w:rsid w:val="00777027"/>
    <w:rsid w:val="0077702B"/>
    <w:rsid w:val="0077705A"/>
    <w:rsid w:val="00777084"/>
    <w:rsid w:val="0077709F"/>
    <w:rsid w:val="007770B1"/>
    <w:rsid w:val="00777125"/>
    <w:rsid w:val="0077712D"/>
    <w:rsid w:val="0077714C"/>
    <w:rsid w:val="0077717B"/>
    <w:rsid w:val="007771F5"/>
    <w:rsid w:val="007772DA"/>
    <w:rsid w:val="00777325"/>
    <w:rsid w:val="00777342"/>
    <w:rsid w:val="0077737C"/>
    <w:rsid w:val="007774B9"/>
    <w:rsid w:val="007774F5"/>
    <w:rsid w:val="00777582"/>
    <w:rsid w:val="007775B1"/>
    <w:rsid w:val="007775C8"/>
    <w:rsid w:val="00777629"/>
    <w:rsid w:val="00777642"/>
    <w:rsid w:val="0077765E"/>
    <w:rsid w:val="00777741"/>
    <w:rsid w:val="00777752"/>
    <w:rsid w:val="007777E9"/>
    <w:rsid w:val="007777F8"/>
    <w:rsid w:val="00777862"/>
    <w:rsid w:val="0077789D"/>
    <w:rsid w:val="00777916"/>
    <w:rsid w:val="007779BD"/>
    <w:rsid w:val="007779C7"/>
    <w:rsid w:val="007779CD"/>
    <w:rsid w:val="00777A01"/>
    <w:rsid w:val="00777A18"/>
    <w:rsid w:val="00777A2C"/>
    <w:rsid w:val="00777A5A"/>
    <w:rsid w:val="00777AF1"/>
    <w:rsid w:val="00777C03"/>
    <w:rsid w:val="00777C25"/>
    <w:rsid w:val="00777C6F"/>
    <w:rsid w:val="00777CA2"/>
    <w:rsid w:val="00777D96"/>
    <w:rsid w:val="00777E22"/>
    <w:rsid w:val="00777E77"/>
    <w:rsid w:val="00777F58"/>
    <w:rsid w:val="00777FBF"/>
    <w:rsid w:val="00780029"/>
    <w:rsid w:val="0078009E"/>
    <w:rsid w:val="007800A3"/>
    <w:rsid w:val="007800AD"/>
    <w:rsid w:val="007800E2"/>
    <w:rsid w:val="00780112"/>
    <w:rsid w:val="0078022B"/>
    <w:rsid w:val="00780253"/>
    <w:rsid w:val="007802A9"/>
    <w:rsid w:val="007802FA"/>
    <w:rsid w:val="007803B1"/>
    <w:rsid w:val="0078041E"/>
    <w:rsid w:val="007804F8"/>
    <w:rsid w:val="0078050C"/>
    <w:rsid w:val="0078052C"/>
    <w:rsid w:val="00780536"/>
    <w:rsid w:val="00780555"/>
    <w:rsid w:val="00780593"/>
    <w:rsid w:val="007805A5"/>
    <w:rsid w:val="007805C3"/>
    <w:rsid w:val="0078067A"/>
    <w:rsid w:val="00780683"/>
    <w:rsid w:val="0078078D"/>
    <w:rsid w:val="007807A4"/>
    <w:rsid w:val="007807A9"/>
    <w:rsid w:val="00780965"/>
    <w:rsid w:val="007809D0"/>
    <w:rsid w:val="007809DC"/>
    <w:rsid w:val="00780A7A"/>
    <w:rsid w:val="00780AD3"/>
    <w:rsid w:val="00780B2E"/>
    <w:rsid w:val="00780C5E"/>
    <w:rsid w:val="00780D3B"/>
    <w:rsid w:val="00780D5D"/>
    <w:rsid w:val="00780DA4"/>
    <w:rsid w:val="00780DAC"/>
    <w:rsid w:val="00780DB4"/>
    <w:rsid w:val="00780EE9"/>
    <w:rsid w:val="00780F16"/>
    <w:rsid w:val="00780F43"/>
    <w:rsid w:val="00780F88"/>
    <w:rsid w:val="00780FEA"/>
    <w:rsid w:val="0078101E"/>
    <w:rsid w:val="00781053"/>
    <w:rsid w:val="007810E4"/>
    <w:rsid w:val="007810E5"/>
    <w:rsid w:val="00781147"/>
    <w:rsid w:val="007811C3"/>
    <w:rsid w:val="00781215"/>
    <w:rsid w:val="00781264"/>
    <w:rsid w:val="007813BE"/>
    <w:rsid w:val="00781401"/>
    <w:rsid w:val="00781490"/>
    <w:rsid w:val="00781550"/>
    <w:rsid w:val="0078155B"/>
    <w:rsid w:val="007815AB"/>
    <w:rsid w:val="007815C0"/>
    <w:rsid w:val="007815D3"/>
    <w:rsid w:val="0078169C"/>
    <w:rsid w:val="00781736"/>
    <w:rsid w:val="0078173A"/>
    <w:rsid w:val="007817BC"/>
    <w:rsid w:val="00781855"/>
    <w:rsid w:val="007818A2"/>
    <w:rsid w:val="0078194B"/>
    <w:rsid w:val="0078195C"/>
    <w:rsid w:val="00781A9A"/>
    <w:rsid w:val="00781AED"/>
    <w:rsid w:val="00781BBD"/>
    <w:rsid w:val="00781BBE"/>
    <w:rsid w:val="00781BE0"/>
    <w:rsid w:val="00781C01"/>
    <w:rsid w:val="00781C1D"/>
    <w:rsid w:val="00781C74"/>
    <w:rsid w:val="00781DB3"/>
    <w:rsid w:val="00781ECD"/>
    <w:rsid w:val="00781EDC"/>
    <w:rsid w:val="00781EF6"/>
    <w:rsid w:val="00781FAA"/>
    <w:rsid w:val="00782127"/>
    <w:rsid w:val="00782192"/>
    <w:rsid w:val="0078221D"/>
    <w:rsid w:val="00782349"/>
    <w:rsid w:val="0078234F"/>
    <w:rsid w:val="00782350"/>
    <w:rsid w:val="00782380"/>
    <w:rsid w:val="0078241A"/>
    <w:rsid w:val="007825A5"/>
    <w:rsid w:val="0078260B"/>
    <w:rsid w:val="00782621"/>
    <w:rsid w:val="00782691"/>
    <w:rsid w:val="00782819"/>
    <w:rsid w:val="007828D7"/>
    <w:rsid w:val="00782A81"/>
    <w:rsid w:val="00782AA4"/>
    <w:rsid w:val="00782D38"/>
    <w:rsid w:val="00782E4F"/>
    <w:rsid w:val="00782E51"/>
    <w:rsid w:val="00782E84"/>
    <w:rsid w:val="00782E8C"/>
    <w:rsid w:val="00782EAD"/>
    <w:rsid w:val="00782F04"/>
    <w:rsid w:val="00782F53"/>
    <w:rsid w:val="00782F8A"/>
    <w:rsid w:val="00783037"/>
    <w:rsid w:val="0078313D"/>
    <w:rsid w:val="0078316B"/>
    <w:rsid w:val="00783207"/>
    <w:rsid w:val="00783273"/>
    <w:rsid w:val="0078329A"/>
    <w:rsid w:val="007832E8"/>
    <w:rsid w:val="00783414"/>
    <w:rsid w:val="00783560"/>
    <w:rsid w:val="007835C9"/>
    <w:rsid w:val="00783606"/>
    <w:rsid w:val="00783686"/>
    <w:rsid w:val="007836BE"/>
    <w:rsid w:val="00783740"/>
    <w:rsid w:val="00783827"/>
    <w:rsid w:val="00783867"/>
    <w:rsid w:val="00783869"/>
    <w:rsid w:val="0078397B"/>
    <w:rsid w:val="00783984"/>
    <w:rsid w:val="007839FA"/>
    <w:rsid w:val="00783A12"/>
    <w:rsid w:val="00783A6F"/>
    <w:rsid w:val="00783A99"/>
    <w:rsid w:val="00783AF8"/>
    <w:rsid w:val="00783C13"/>
    <w:rsid w:val="00783C94"/>
    <w:rsid w:val="00783D19"/>
    <w:rsid w:val="00783D4E"/>
    <w:rsid w:val="00783E11"/>
    <w:rsid w:val="00783F93"/>
    <w:rsid w:val="00783FE1"/>
    <w:rsid w:val="00783FF5"/>
    <w:rsid w:val="00784048"/>
    <w:rsid w:val="007840A5"/>
    <w:rsid w:val="007840D9"/>
    <w:rsid w:val="00784214"/>
    <w:rsid w:val="0078424C"/>
    <w:rsid w:val="00784293"/>
    <w:rsid w:val="007842F3"/>
    <w:rsid w:val="00784304"/>
    <w:rsid w:val="0078442E"/>
    <w:rsid w:val="007844E6"/>
    <w:rsid w:val="0078450E"/>
    <w:rsid w:val="00784537"/>
    <w:rsid w:val="0078457F"/>
    <w:rsid w:val="0078460F"/>
    <w:rsid w:val="00784651"/>
    <w:rsid w:val="00784659"/>
    <w:rsid w:val="007846F1"/>
    <w:rsid w:val="007847BD"/>
    <w:rsid w:val="00784835"/>
    <w:rsid w:val="007848D8"/>
    <w:rsid w:val="007848DB"/>
    <w:rsid w:val="0078495E"/>
    <w:rsid w:val="0078496F"/>
    <w:rsid w:val="007849CE"/>
    <w:rsid w:val="00784A53"/>
    <w:rsid w:val="00784A56"/>
    <w:rsid w:val="00784B85"/>
    <w:rsid w:val="00784BF1"/>
    <w:rsid w:val="00784C65"/>
    <w:rsid w:val="00784E5E"/>
    <w:rsid w:val="00784E9C"/>
    <w:rsid w:val="00784EBD"/>
    <w:rsid w:val="00784ECB"/>
    <w:rsid w:val="00784ECC"/>
    <w:rsid w:val="0078509B"/>
    <w:rsid w:val="00785127"/>
    <w:rsid w:val="0078520C"/>
    <w:rsid w:val="0078524D"/>
    <w:rsid w:val="00785262"/>
    <w:rsid w:val="0078529E"/>
    <w:rsid w:val="007852A0"/>
    <w:rsid w:val="007852F7"/>
    <w:rsid w:val="007853D5"/>
    <w:rsid w:val="00785433"/>
    <w:rsid w:val="007854CD"/>
    <w:rsid w:val="00785522"/>
    <w:rsid w:val="00785591"/>
    <w:rsid w:val="00785645"/>
    <w:rsid w:val="007856E0"/>
    <w:rsid w:val="0078588C"/>
    <w:rsid w:val="0078590A"/>
    <w:rsid w:val="00785920"/>
    <w:rsid w:val="0078592D"/>
    <w:rsid w:val="007859AA"/>
    <w:rsid w:val="007859B4"/>
    <w:rsid w:val="007859BA"/>
    <w:rsid w:val="007859CB"/>
    <w:rsid w:val="00785A71"/>
    <w:rsid w:val="00785BE8"/>
    <w:rsid w:val="00785C85"/>
    <w:rsid w:val="00785C8E"/>
    <w:rsid w:val="00785CBB"/>
    <w:rsid w:val="00785CFF"/>
    <w:rsid w:val="00785DA6"/>
    <w:rsid w:val="00785E13"/>
    <w:rsid w:val="00785E8C"/>
    <w:rsid w:val="00785EAC"/>
    <w:rsid w:val="00785ED8"/>
    <w:rsid w:val="00785EF0"/>
    <w:rsid w:val="00785F19"/>
    <w:rsid w:val="00785F67"/>
    <w:rsid w:val="00785FEA"/>
    <w:rsid w:val="00785FEC"/>
    <w:rsid w:val="00786163"/>
    <w:rsid w:val="0078622A"/>
    <w:rsid w:val="0078623F"/>
    <w:rsid w:val="0078628C"/>
    <w:rsid w:val="00786369"/>
    <w:rsid w:val="00786378"/>
    <w:rsid w:val="007863D1"/>
    <w:rsid w:val="007864BC"/>
    <w:rsid w:val="007864ED"/>
    <w:rsid w:val="0078660E"/>
    <w:rsid w:val="00786712"/>
    <w:rsid w:val="00786718"/>
    <w:rsid w:val="00786782"/>
    <w:rsid w:val="00786884"/>
    <w:rsid w:val="0078689D"/>
    <w:rsid w:val="007868FF"/>
    <w:rsid w:val="0078690E"/>
    <w:rsid w:val="0078691E"/>
    <w:rsid w:val="00786922"/>
    <w:rsid w:val="00786A0C"/>
    <w:rsid w:val="00786A50"/>
    <w:rsid w:val="00786A64"/>
    <w:rsid w:val="00786B2F"/>
    <w:rsid w:val="00786B4E"/>
    <w:rsid w:val="00786B90"/>
    <w:rsid w:val="00786BAD"/>
    <w:rsid w:val="00786C82"/>
    <w:rsid w:val="00786D09"/>
    <w:rsid w:val="00786D65"/>
    <w:rsid w:val="00786DE0"/>
    <w:rsid w:val="00786E69"/>
    <w:rsid w:val="00786EEC"/>
    <w:rsid w:val="00786F38"/>
    <w:rsid w:val="00786F93"/>
    <w:rsid w:val="0078701E"/>
    <w:rsid w:val="00787059"/>
    <w:rsid w:val="00787077"/>
    <w:rsid w:val="0078708D"/>
    <w:rsid w:val="00787117"/>
    <w:rsid w:val="007871E5"/>
    <w:rsid w:val="007871E6"/>
    <w:rsid w:val="0078723B"/>
    <w:rsid w:val="0078729B"/>
    <w:rsid w:val="00787334"/>
    <w:rsid w:val="00787345"/>
    <w:rsid w:val="00787392"/>
    <w:rsid w:val="00787500"/>
    <w:rsid w:val="00787503"/>
    <w:rsid w:val="0078751B"/>
    <w:rsid w:val="00787525"/>
    <w:rsid w:val="00787542"/>
    <w:rsid w:val="0078762E"/>
    <w:rsid w:val="0078764E"/>
    <w:rsid w:val="0078769E"/>
    <w:rsid w:val="007876A1"/>
    <w:rsid w:val="007876B6"/>
    <w:rsid w:val="007877B7"/>
    <w:rsid w:val="007877C4"/>
    <w:rsid w:val="00787802"/>
    <w:rsid w:val="00787866"/>
    <w:rsid w:val="0078787B"/>
    <w:rsid w:val="0078789C"/>
    <w:rsid w:val="007878B3"/>
    <w:rsid w:val="007878B8"/>
    <w:rsid w:val="0078796B"/>
    <w:rsid w:val="007879D9"/>
    <w:rsid w:val="00787A16"/>
    <w:rsid w:val="00787A68"/>
    <w:rsid w:val="00787AAE"/>
    <w:rsid w:val="00787C05"/>
    <w:rsid w:val="00787C83"/>
    <w:rsid w:val="00787C8A"/>
    <w:rsid w:val="00787CAF"/>
    <w:rsid w:val="00787E82"/>
    <w:rsid w:val="00787E97"/>
    <w:rsid w:val="00787F11"/>
    <w:rsid w:val="0079000B"/>
    <w:rsid w:val="00790053"/>
    <w:rsid w:val="00790068"/>
    <w:rsid w:val="007900B8"/>
    <w:rsid w:val="007901BC"/>
    <w:rsid w:val="007901DC"/>
    <w:rsid w:val="00790210"/>
    <w:rsid w:val="0079025E"/>
    <w:rsid w:val="00790266"/>
    <w:rsid w:val="00790281"/>
    <w:rsid w:val="00790390"/>
    <w:rsid w:val="007903AF"/>
    <w:rsid w:val="007903C8"/>
    <w:rsid w:val="0079041F"/>
    <w:rsid w:val="00790497"/>
    <w:rsid w:val="007904D6"/>
    <w:rsid w:val="0079054D"/>
    <w:rsid w:val="007905A9"/>
    <w:rsid w:val="00790617"/>
    <w:rsid w:val="0079062A"/>
    <w:rsid w:val="00790644"/>
    <w:rsid w:val="00790657"/>
    <w:rsid w:val="007906FF"/>
    <w:rsid w:val="007907C8"/>
    <w:rsid w:val="007907CA"/>
    <w:rsid w:val="00790831"/>
    <w:rsid w:val="00790887"/>
    <w:rsid w:val="00790994"/>
    <w:rsid w:val="00790A1B"/>
    <w:rsid w:val="00790A2E"/>
    <w:rsid w:val="00790A7B"/>
    <w:rsid w:val="00790AAC"/>
    <w:rsid w:val="00790AD8"/>
    <w:rsid w:val="00790AE2"/>
    <w:rsid w:val="00790B07"/>
    <w:rsid w:val="00790BC8"/>
    <w:rsid w:val="00790C0D"/>
    <w:rsid w:val="00790C95"/>
    <w:rsid w:val="00790CB8"/>
    <w:rsid w:val="00790DA4"/>
    <w:rsid w:val="00790DDC"/>
    <w:rsid w:val="00790E2D"/>
    <w:rsid w:val="00790E4F"/>
    <w:rsid w:val="00790E74"/>
    <w:rsid w:val="00790FF3"/>
    <w:rsid w:val="00791003"/>
    <w:rsid w:val="00791033"/>
    <w:rsid w:val="00791120"/>
    <w:rsid w:val="0079114B"/>
    <w:rsid w:val="00791151"/>
    <w:rsid w:val="0079116E"/>
    <w:rsid w:val="0079118C"/>
    <w:rsid w:val="007911A7"/>
    <w:rsid w:val="007911C6"/>
    <w:rsid w:val="007912F0"/>
    <w:rsid w:val="007912FD"/>
    <w:rsid w:val="0079131E"/>
    <w:rsid w:val="0079131F"/>
    <w:rsid w:val="00791343"/>
    <w:rsid w:val="0079134C"/>
    <w:rsid w:val="0079137F"/>
    <w:rsid w:val="007913B6"/>
    <w:rsid w:val="00791441"/>
    <w:rsid w:val="00791443"/>
    <w:rsid w:val="007914B6"/>
    <w:rsid w:val="007914BC"/>
    <w:rsid w:val="007915AF"/>
    <w:rsid w:val="00791722"/>
    <w:rsid w:val="00791779"/>
    <w:rsid w:val="0079179C"/>
    <w:rsid w:val="007917D2"/>
    <w:rsid w:val="00791800"/>
    <w:rsid w:val="00791902"/>
    <w:rsid w:val="00791973"/>
    <w:rsid w:val="0079199B"/>
    <w:rsid w:val="007919EA"/>
    <w:rsid w:val="00791A86"/>
    <w:rsid w:val="00791B08"/>
    <w:rsid w:val="00791B13"/>
    <w:rsid w:val="00791C0A"/>
    <w:rsid w:val="00791C12"/>
    <w:rsid w:val="00791D09"/>
    <w:rsid w:val="00791D86"/>
    <w:rsid w:val="00791DFE"/>
    <w:rsid w:val="00791E23"/>
    <w:rsid w:val="00791EC6"/>
    <w:rsid w:val="00791ED7"/>
    <w:rsid w:val="00791EE0"/>
    <w:rsid w:val="00791F60"/>
    <w:rsid w:val="00791F88"/>
    <w:rsid w:val="00791F93"/>
    <w:rsid w:val="00791F9E"/>
    <w:rsid w:val="0079209A"/>
    <w:rsid w:val="007921C7"/>
    <w:rsid w:val="007921E1"/>
    <w:rsid w:val="00792240"/>
    <w:rsid w:val="00792259"/>
    <w:rsid w:val="007922F8"/>
    <w:rsid w:val="00792374"/>
    <w:rsid w:val="007923BB"/>
    <w:rsid w:val="0079242B"/>
    <w:rsid w:val="00792434"/>
    <w:rsid w:val="0079246F"/>
    <w:rsid w:val="00792566"/>
    <w:rsid w:val="007925FB"/>
    <w:rsid w:val="0079270C"/>
    <w:rsid w:val="007927A1"/>
    <w:rsid w:val="00792815"/>
    <w:rsid w:val="007928AC"/>
    <w:rsid w:val="007928B5"/>
    <w:rsid w:val="007928B8"/>
    <w:rsid w:val="007928D9"/>
    <w:rsid w:val="00792932"/>
    <w:rsid w:val="00792A1D"/>
    <w:rsid w:val="00792A1E"/>
    <w:rsid w:val="00792A48"/>
    <w:rsid w:val="00792ACF"/>
    <w:rsid w:val="00792AFC"/>
    <w:rsid w:val="00792BD6"/>
    <w:rsid w:val="00792C11"/>
    <w:rsid w:val="00792C3D"/>
    <w:rsid w:val="00792CCD"/>
    <w:rsid w:val="00792D44"/>
    <w:rsid w:val="00792DC0"/>
    <w:rsid w:val="00792DC9"/>
    <w:rsid w:val="00792DEF"/>
    <w:rsid w:val="00792E60"/>
    <w:rsid w:val="00792F2A"/>
    <w:rsid w:val="00792FF9"/>
    <w:rsid w:val="0079301D"/>
    <w:rsid w:val="00793031"/>
    <w:rsid w:val="00793037"/>
    <w:rsid w:val="007930A2"/>
    <w:rsid w:val="007930F3"/>
    <w:rsid w:val="007931AC"/>
    <w:rsid w:val="00793201"/>
    <w:rsid w:val="00793269"/>
    <w:rsid w:val="007932BF"/>
    <w:rsid w:val="0079339A"/>
    <w:rsid w:val="00793439"/>
    <w:rsid w:val="00793534"/>
    <w:rsid w:val="0079353D"/>
    <w:rsid w:val="00793578"/>
    <w:rsid w:val="007935B4"/>
    <w:rsid w:val="0079361B"/>
    <w:rsid w:val="007936DA"/>
    <w:rsid w:val="00793706"/>
    <w:rsid w:val="007937A1"/>
    <w:rsid w:val="007937C7"/>
    <w:rsid w:val="00793855"/>
    <w:rsid w:val="00793A01"/>
    <w:rsid w:val="00793A0D"/>
    <w:rsid w:val="00793A30"/>
    <w:rsid w:val="00793ACF"/>
    <w:rsid w:val="00793AF3"/>
    <w:rsid w:val="00793B10"/>
    <w:rsid w:val="00793B1B"/>
    <w:rsid w:val="00793B51"/>
    <w:rsid w:val="00793B89"/>
    <w:rsid w:val="00793C49"/>
    <w:rsid w:val="00793CA3"/>
    <w:rsid w:val="00793CAC"/>
    <w:rsid w:val="00793D41"/>
    <w:rsid w:val="00793D8E"/>
    <w:rsid w:val="00793DAE"/>
    <w:rsid w:val="00793E3F"/>
    <w:rsid w:val="00793EF8"/>
    <w:rsid w:val="00793F02"/>
    <w:rsid w:val="00793F0C"/>
    <w:rsid w:val="00793F4E"/>
    <w:rsid w:val="00793FB4"/>
    <w:rsid w:val="00794052"/>
    <w:rsid w:val="0079406E"/>
    <w:rsid w:val="0079408B"/>
    <w:rsid w:val="007940B3"/>
    <w:rsid w:val="007940E9"/>
    <w:rsid w:val="00794126"/>
    <w:rsid w:val="00794162"/>
    <w:rsid w:val="0079420B"/>
    <w:rsid w:val="0079428C"/>
    <w:rsid w:val="007942A5"/>
    <w:rsid w:val="00794340"/>
    <w:rsid w:val="007943AE"/>
    <w:rsid w:val="0079441C"/>
    <w:rsid w:val="007944A0"/>
    <w:rsid w:val="007944A6"/>
    <w:rsid w:val="007944BB"/>
    <w:rsid w:val="00794561"/>
    <w:rsid w:val="007945E2"/>
    <w:rsid w:val="0079461A"/>
    <w:rsid w:val="00794663"/>
    <w:rsid w:val="007946AE"/>
    <w:rsid w:val="00794714"/>
    <w:rsid w:val="007947B8"/>
    <w:rsid w:val="0079480F"/>
    <w:rsid w:val="00794897"/>
    <w:rsid w:val="0079493F"/>
    <w:rsid w:val="00794A92"/>
    <w:rsid w:val="00794C65"/>
    <w:rsid w:val="00794C96"/>
    <w:rsid w:val="00794EE5"/>
    <w:rsid w:val="00794F21"/>
    <w:rsid w:val="00794FB7"/>
    <w:rsid w:val="00794FDA"/>
    <w:rsid w:val="00795014"/>
    <w:rsid w:val="007950CB"/>
    <w:rsid w:val="007950FA"/>
    <w:rsid w:val="00795149"/>
    <w:rsid w:val="007951AD"/>
    <w:rsid w:val="00795204"/>
    <w:rsid w:val="0079525C"/>
    <w:rsid w:val="00795330"/>
    <w:rsid w:val="00795401"/>
    <w:rsid w:val="00795576"/>
    <w:rsid w:val="007955DA"/>
    <w:rsid w:val="007955F5"/>
    <w:rsid w:val="00795617"/>
    <w:rsid w:val="007956B7"/>
    <w:rsid w:val="00795717"/>
    <w:rsid w:val="00795756"/>
    <w:rsid w:val="0079576C"/>
    <w:rsid w:val="00795821"/>
    <w:rsid w:val="007958BB"/>
    <w:rsid w:val="007958CB"/>
    <w:rsid w:val="0079595F"/>
    <w:rsid w:val="007959C2"/>
    <w:rsid w:val="007959F3"/>
    <w:rsid w:val="00795ACC"/>
    <w:rsid w:val="00795B89"/>
    <w:rsid w:val="00795B8A"/>
    <w:rsid w:val="00795BC1"/>
    <w:rsid w:val="00795BFA"/>
    <w:rsid w:val="00795D3E"/>
    <w:rsid w:val="00795D54"/>
    <w:rsid w:val="00795D9A"/>
    <w:rsid w:val="00795E17"/>
    <w:rsid w:val="00795E22"/>
    <w:rsid w:val="00795E7F"/>
    <w:rsid w:val="00795E8C"/>
    <w:rsid w:val="00795FC5"/>
    <w:rsid w:val="00796027"/>
    <w:rsid w:val="0079604E"/>
    <w:rsid w:val="0079607E"/>
    <w:rsid w:val="007960AA"/>
    <w:rsid w:val="007960B8"/>
    <w:rsid w:val="00796131"/>
    <w:rsid w:val="0079614A"/>
    <w:rsid w:val="00796248"/>
    <w:rsid w:val="007963AA"/>
    <w:rsid w:val="0079646F"/>
    <w:rsid w:val="00796492"/>
    <w:rsid w:val="007964DB"/>
    <w:rsid w:val="0079670B"/>
    <w:rsid w:val="00796721"/>
    <w:rsid w:val="0079677C"/>
    <w:rsid w:val="007967BE"/>
    <w:rsid w:val="007967DE"/>
    <w:rsid w:val="007967E7"/>
    <w:rsid w:val="0079681C"/>
    <w:rsid w:val="00796846"/>
    <w:rsid w:val="00796864"/>
    <w:rsid w:val="007968D2"/>
    <w:rsid w:val="00796902"/>
    <w:rsid w:val="0079693D"/>
    <w:rsid w:val="0079696A"/>
    <w:rsid w:val="007969AE"/>
    <w:rsid w:val="007969F6"/>
    <w:rsid w:val="00796AF9"/>
    <w:rsid w:val="00796B1A"/>
    <w:rsid w:val="00796B7E"/>
    <w:rsid w:val="00796C63"/>
    <w:rsid w:val="00796D75"/>
    <w:rsid w:val="00796E58"/>
    <w:rsid w:val="00796E6D"/>
    <w:rsid w:val="00796E93"/>
    <w:rsid w:val="00796EAF"/>
    <w:rsid w:val="00796F5C"/>
    <w:rsid w:val="00796F84"/>
    <w:rsid w:val="00796FE0"/>
    <w:rsid w:val="00797025"/>
    <w:rsid w:val="007970F8"/>
    <w:rsid w:val="007970FC"/>
    <w:rsid w:val="00797105"/>
    <w:rsid w:val="00797246"/>
    <w:rsid w:val="0079737C"/>
    <w:rsid w:val="0079738C"/>
    <w:rsid w:val="0079738D"/>
    <w:rsid w:val="00797620"/>
    <w:rsid w:val="007976AB"/>
    <w:rsid w:val="00797758"/>
    <w:rsid w:val="00797759"/>
    <w:rsid w:val="0079778D"/>
    <w:rsid w:val="00797A2C"/>
    <w:rsid w:val="00797A8D"/>
    <w:rsid w:val="00797A9D"/>
    <w:rsid w:val="00797B08"/>
    <w:rsid w:val="00797BCE"/>
    <w:rsid w:val="00797BDC"/>
    <w:rsid w:val="00797BF3"/>
    <w:rsid w:val="00797C44"/>
    <w:rsid w:val="00797D71"/>
    <w:rsid w:val="00797D7A"/>
    <w:rsid w:val="00797D9F"/>
    <w:rsid w:val="00797E48"/>
    <w:rsid w:val="00797EA3"/>
    <w:rsid w:val="00797F68"/>
    <w:rsid w:val="00797FB5"/>
    <w:rsid w:val="007A0151"/>
    <w:rsid w:val="007A0235"/>
    <w:rsid w:val="007A02D2"/>
    <w:rsid w:val="007A0320"/>
    <w:rsid w:val="007A034C"/>
    <w:rsid w:val="007A0388"/>
    <w:rsid w:val="007A03C8"/>
    <w:rsid w:val="007A04BD"/>
    <w:rsid w:val="007A04DE"/>
    <w:rsid w:val="007A066D"/>
    <w:rsid w:val="007A06A3"/>
    <w:rsid w:val="007A073B"/>
    <w:rsid w:val="007A07B5"/>
    <w:rsid w:val="007A0835"/>
    <w:rsid w:val="007A0950"/>
    <w:rsid w:val="007A09CC"/>
    <w:rsid w:val="007A09F3"/>
    <w:rsid w:val="007A0A5B"/>
    <w:rsid w:val="007A0B07"/>
    <w:rsid w:val="007A0B38"/>
    <w:rsid w:val="007A0B5F"/>
    <w:rsid w:val="007A0C2B"/>
    <w:rsid w:val="007A0C6A"/>
    <w:rsid w:val="007A0CF1"/>
    <w:rsid w:val="007A0CFE"/>
    <w:rsid w:val="007A0D48"/>
    <w:rsid w:val="007A0D85"/>
    <w:rsid w:val="007A0DF1"/>
    <w:rsid w:val="007A0DFC"/>
    <w:rsid w:val="007A0E26"/>
    <w:rsid w:val="007A0E3B"/>
    <w:rsid w:val="007A0F9D"/>
    <w:rsid w:val="007A0FEE"/>
    <w:rsid w:val="007A10E5"/>
    <w:rsid w:val="007A12A8"/>
    <w:rsid w:val="007A12E4"/>
    <w:rsid w:val="007A13E3"/>
    <w:rsid w:val="007A141F"/>
    <w:rsid w:val="007A145E"/>
    <w:rsid w:val="007A1460"/>
    <w:rsid w:val="007A1467"/>
    <w:rsid w:val="007A148B"/>
    <w:rsid w:val="007A14C4"/>
    <w:rsid w:val="007A14CF"/>
    <w:rsid w:val="007A156D"/>
    <w:rsid w:val="007A15A0"/>
    <w:rsid w:val="007A16B3"/>
    <w:rsid w:val="007A173A"/>
    <w:rsid w:val="007A177D"/>
    <w:rsid w:val="007A1798"/>
    <w:rsid w:val="007A17DC"/>
    <w:rsid w:val="007A18DA"/>
    <w:rsid w:val="007A1918"/>
    <w:rsid w:val="007A1925"/>
    <w:rsid w:val="007A19BB"/>
    <w:rsid w:val="007A1A8A"/>
    <w:rsid w:val="007A1ABD"/>
    <w:rsid w:val="007A1AE5"/>
    <w:rsid w:val="007A1AF3"/>
    <w:rsid w:val="007A1B16"/>
    <w:rsid w:val="007A1C7B"/>
    <w:rsid w:val="007A1DF5"/>
    <w:rsid w:val="007A1EAA"/>
    <w:rsid w:val="007A1F12"/>
    <w:rsid w:val="007A1F33"/>
    <w:rsid w:val="007A1FF8"/>
    <w:rsid w:val="007A2021"/>
    <w:rsid w:val="007A2029"/>
    <w:rsid w:val="007A2074"/>
    <w:rsid w:val="007A20D0"/>
    <w:rsid w:val="007A20D7"/>
    <w:rsid w:val="007A211D"/>
    <w:rsid w:val="007A21C5"/>
    <w:rsid w:val="007A2283"/>
    <w:rsid w:val="007A228E"/>
    <w:rsid w:val="007A233C"/>
    <w:rsid w:val="007A236B"/>
    <w:rsid w:val="007A2377"/>
    <w:rsid w:val="007A2398"/>
    <w:rsid w:val="007A239B"/>
    <w:rsid w:val="007A23F2"/>
    <w:rsid w:val="007A2538"/>
    <w:rsid w:val="007A256C"/>
    <w:rsid w:val="007A25D4"/>
    <w:rsid w:val="007A25D9"/>
    <w:rsid w:val="007A25E1"/>
    <w:rsid w:val="007A2689"/>
    <w:rsid w:val="007A2719"/>
    <w:rsid w:val="007A2789"/>
    <w:rsid w:val="007A27C0"/>
    <w:rsid w:val="007A28B7"/>
    <w:rsid w:val="007A28D4"/>
    <w:rsid w:val="007A29CC"/>
    <w:rsid w:val="007A29E5"/>
    <w:rsid w:val="007A29F0"/>
    <w:rsid w:val="007A2A53"/>
    <w:rsid w:val="007A2A89"/>
    <w:rsid w:val="007A2B0B"/>
    <w:rsid w:val="007A2B95"/>
    <w:rsid w:val="007A2C51"/>
    <w:rsid w:val="007A2CD2"/>
    <w:rsid w:val="007A2CE2"/>
    <w:rsid w:val="007A2D66"/>
    <w:rsid w:val="007A2E52"/>
    <w:rsid w:val="007A2E9A"/>
    <w:rsid w:val="007A2EB2"/>
    <w:rsid w:val="007A2FEC"/>
    <w:rsid w:val="007A2FF6"/>
    <w:rsid w:val="007A2FF9"/>
    <w:rsid w:val="007A3041"/>
    <w:rsid w:val="007A305D"/>
    <w:rsid w:val="007A309E"/>
    <w:rsid w:val="007A30C4"/>
    <w:rsid w:val="007A30F0"/>
    <w:rsid w:val="007A3211"/>
    <w:rsid w:val="007A3292"/>
    <w:rsid w:val="007A3445"/>
    <w:rsid w:val="007A34C1"/>
    <w:rsid w:val="007A354B"/>
    <w:rsid w:val="007A3569"/>
    <w:rsid w:val="007A356E"/>
    <w:rsid w:val="007A35D5"/>
    <w:rsid w:val="007A3625"/>
    <w:rsid w:val="007A3672"/>
    <w:rsid w:val="007A373D"/>
    <w:rsid w:val="007A374B"/>
    <w:rsid w:val="007A3765"/>
    <w:rsid w:val="007A3849"/>
    <w:rsid w:val="007A3862"/>
    <w:rsid w:val="007A38AA"/>
    <w:rsid w:val="007A38B5"/>
    <w:rsid w:val="007A38D7"/>
    <w:rsid w:val="007A3932"/>
    <w:rsid w:val="007A395C"/>
    <w:rsid w:val="007A399E"/>
    <w:rsid w:val="007A39BC"/>
    <w:rsid w:val="007A3A54"/>
    <w:rsid w:val="007A3B5A"/>
    <w:rsid w:val="007A3B7B"/>
    <w:rsid w:val="007A3C05"/>
    <w:rsid w:val="007A3CE1"/>
    <w:rsid w:val="007A3D1E"/>
    <w:rsid w:val="007A3D59"/>
    <w:rsid w:val="007A3E28"/>
    <w:rsid w:val="007A3E33"/>
    <w:rsid w:val="007A3E84"/>
    <w:rsid w:val="007A3ED3"/>
    <w:rsid w:val="007A3F90"/>
    <w:rsid w:val="007A3FB4"/>
    <w:rsid w:val="007A3FBD"/>
    <w:rsid w:val="007A4012"/>
    <w:rsid w:val="007A4037"/>
    <w:rsid w:val="007A407F"/>
    <w:rsid w:val="007A40A1"/>
    <w:rsid w:val="007A40C4"/>
    <w:rsid w:val="007A42AF"/>
    <w:rsid w:val="007A42B7"/>
    <w:rsid w:val="007A4300"/>
    <w:rsid w:val="007A43C4"/>
    <w:rsid w:val="007A44D6"/>
    <w:rsid w:val="007A44EB"/>
    <w:rsid w:val="007A4580"/>
    <w:rsid w:val="007A463C"/>
    <w:rsid w:val="007A4670"/>
    <w:rsid w:val="007A473B"/>
    <w:rsid w:val="007A473F"/>
    <w:rsid w:val="007A4830"/>
    <w:rsid w:val="007A488D"/>
    <w:rsid w:val="007A48AC"/>
    <w:rsid w:val="007A491F"/>
    <w:rsid w:val="007A496F"/>
    <w:rsid w:val="007A49F9"/>
    <w:rsid w:val="007A4A83"/>
    <w:rsid w:val="007A4B21"/>
    <w:rsid w:val="007A4B9F"/>
    <w:rsid w:val="007A4BDF"/>
    <w:rsid w:val="007A4C4D"/>
    <w:rsid w:val="007A4CA8"/>
    <w:rsid w:val="007A4CB5"/>
    <w:rsid w:val="007A4D00"/>
    <w:rsid w:val="007A4E30"/>
    <w:rsid w:val="007A4ED1"/>
    <w:rsid w:val="007A4EE0"/>
    <w:rsid w:val="007A4F01"/>
    <w:rsid w:val="007A4F3F"/>
    <w:rsid w:val="007A4F4A"/>
    <w:rsid w:val="007A4F59"/>
    <w:rsid w:val="007A4FC8"/>
    <w:rsid w:val="007A504D"/>
    <w:rsid w:val="007A5086"/>
    <w:rsid w:val="007A5138"/>
    <w:rsid w:val="007A5154"/>
    <w:rsid w:val="007A51FC"/>
    <w:rsid w:val="007A5242"/>
    <w:rsid w:val="007A52D6"/>
    <w:rsid w:val="007A536C"/>
    <w:rsid w:val="007A53D8"/>
    <w:rsid w:val="007A54AB"/>
    <w:rsid w:val="007A552C"/>
    <w:rsid w:val="007A5573"/>
    <w:rsid w:val="007A557E"/>
    <w:rsid w:val="007A55FB"/>
    <w:rsid w:val="007A562D"/>
    <w:rsid w:val="007A5784"/>
    <w:rsid w:val="007A5843"/>
    <w:rsid w:val="007A58A0"/>
    <w:rsid w:val="007A58A2"/>
    <w:rsid w:val="007A59D6"/>
    <w:rsid w:val="007A5A2E"/>
    <w:rsid w:val="007A5A38"/>
    <w:rsid w:val="007A5A50"/>
    <w:rsid w:val="007A5A7C"/>
    <w:rsid w:val="007A5A82"/>
    <w:rsid w:val="007A5A94"/>
    <w:rsid w:val="007A5AB8"/>
    <w:rsid w:val="007A5B17"/>
    <w:rsid w:val="007A5BB2"/>
    <w:rsid w:val="007A5C10"/>
    <w:rsid w:val="007A5CB8"/>
    <w:rsid w:val="007A5CC1"/>
    <w:rsid w:val="007A5D2B"/>
    <w:rsid w:val="007A5D5E"/>
    <w:rsid w:val="007A5DD7"/>
    <w:rsid w:val="007A5E0E"/>
    <w:rsid w:val="007A5E27"/>
    <w:rsid w:val="007A5E6F"/>
    <w:rsid w:val="007A5F2E"/>
    <w:rsid w:val="007A5F77"/>
    <w:rsid w:val="007A5FAF"/>
    <w:rsid w:val="007A5FF6"/>
    <w:rsid w:val="007A6005"/>
    <w:rsid w:val="007A6012"/>
    <w:rsid w:val="007A60D7"/>
    <w:rsid w:val="007A6195"/>
    <w:rsid w:val="007A6262"/>
    <w:rsid w:val="007A62E7"/>
    <w:rsid w:val="007A63C2"/>
    <w:rsid w:val="007A6470"/>
    <w:rsid w:val="007A6485"/>
    <w:rsid w:val="007A64CE"/>
    <w:rsid w:val="007A651E"/>
    <w:rsid w:val="007A652C"/>
    <w:rsid w:val="007A6531"/>
    <w:rsid w:val="007A65F1"/>
    <w:rsid w:val="007A6603"/>
    <w:rsid w:val="007A6652"/>
    <w:rsid w:val="007A66B1"/>
    <w:rsid w:val="007A66E1"/>
    <w:rsid w:val="007A681D"/>
    <w:rsid w:val="007A685F"/>
    <w:rsid w:val="007A68DC"/>
    <w:rsid w:val="007A68F2"/>
    <w:rsid w:val="007A6935"/>
    <w:rsid w:val="007A6954"/>
    <w:rsid w:val="007A6AFA"/>
    <w:rsid w:val="007A6B22"/>
    <w:rsid w:val="007A6BAB"/>
    <w:rsid w:val="007A6C22"/>
    <w:rsid w:val="007A6C4F"/>
    <w:rsid w:val="007A6D4E"/>
    <w:rsid w:val="007A6D7C"/>
    <w:rsid w:val="007A6DA7"/>
    <w:rsid w:val="007A6DB8"/>
    <w:rsid w:val="007A6F61"/>
    <w:rsid w:val="007A6FC4"/>
    <w:rsid w:val="007A6FE0"/>
    <w:rsid w:val="007A7044"/>
    <w:rsid w:val="007A717C"/>
    <w:rsid w:val="007A720C"/>
    <w:rsid w:val="007A721C"/>
    <w:rsid w:val="007A7262"/>
    <w:rsid w:val="007A728C"/>
    <w:rsid w:val="007A7343"/>
    <w:rsid w:val="007A7358"/>
    <w:rsid w:val="007A73E8"/>
    <w:rsid w:val="007A73F9"/>
    <w:rsid w:val="007A7420"/>
    <w:rsid w:val="007A747A"/>
    <w:rsid w:val="007A7485"/>
    <w:rsid w:val="007A762A"/>
    <w:rsid w:val="007A76CA"/>
    <w:rsid w:val="007A7716"/>
    <w:rsid w:val="007A7798"/>
    <w:rsid w:val="007A77C7"/>
    <w:rsid w:val="007A784E"/>
    <w:rsid w:val="007A79FC"/>
    <w:rsid w:val="007A7A47"/>
    <w:rsid w:val="007A7A65"/>
    <w:rsid w:val="007A7A6D"/>
    <w:rsid w:val="007A7BDD"/>
    <w:rsid w:val="007A7BED"/>
    <w:rsid w:val="007A7C42"/>
    <w:rsid w:val="007A7CD3"/>
    <w:rsid w:val="007A7CED"/>
    <w:rsid w:val="007A7D19"/>
    <w:rsid w:val="007A7D84"/>
    <w:rsid w:val="007A7DF1"/>
    <w:rsid w:val="007A7DF7"/>
    <w:rsid w:val="007A7E09"/>
    <w:rsid w:val="007A7E52"/>
    <w:rsid w:val="007A7E65"/>
    <w:rsid w:val="007A7EB2"/>
    <w:rsid w:val="007A7F1B"/>
    <w:rsid w:val="007B004E"/>
    <w:rsid w:val="007B00B9"/>
    <w:rsid w:val="007B020D"/>
    <w:rsid w:val="007B025C"/>
    <w:rsid w:val="007B02F8"/>
    <w:rsid w:val="007B0306"/>
    <w:rsid w:val="007B0316"/>
    <w:rsid w:val="007B034C"/>
    <w:rsid w:val="007B0363"/>
    <w:rsid w:val="007B03D3"/>
    <w:rsid w:val="007B0421"/>
    <w:rsid w:val="007B04B2"/>
    <w:rsid w:val="007B0596"/>
    <w:rsid w:val="007B05D5"/>
    <w:rsid w:val="007B0657"/>
    <w:rsid w:val="007B0665"/>
    <w:rsid w:val="007B06CE"/>
    <w:rsid w:val="007B06E4"/>
    <w:rsid w:val="007B06EF"/>
    <w:rsid w:val="007B0774"/>
    <w:rsid w:val="007B07AB"/>
    <w:rsid w:val="007B084B"/>
    <w:rsid w:val="007B0869"/>
    <w:rsid w:val="007B087A"/>
    <w:rsid w:val="007B08AC"/>
    <w:rsid w:val="007B0921"/>
    <w:rsid w:val="007B09EF"/>
    <w:rsid w:val="007B0A03"/>
    <w:rsid w:val="007B0A17"/>
    <w:rsid w:val="007B0A28"/>
    <w:rsid w:val="007B0A46"/>
    <w:rsid w:val="007B0A8B"/>
    <w:rsid w:val="007B0ACB"/>
    <w:rsid w:val="007B0B24"/>
    <w:rsid w:val="007B0B3E"/>
    <w:rsid w:val="007B0B89"/>
    <w:rsid w:val="007B0BA5"/>
    <w:rsid w:val="007B0BBA"/>
    <w:rsid w:val="007B0BD8"/>
    <w:rsid w:val="007B0C17"/>
    <w:rsid w:val="007B0C26"/>
    <w:rsid w:val="007B0C6C"/>
    <w:rsid w:val="007B0C6D"/>
    <w:rsid w:val="007B0D40"/>
    <w:rsid w:val="007B0DCB"/>
    <w:rsid w:val="007B0E23"/>
    <w:rsid w:val="007B0F3A"/>
    <w:rsid w:val="007B0F7B"/>
    <w:rsid w:val="007B10AE"/>
    <w:rsid w:val="007B10E2"/>
    <w:rsid w:val="007B10FF"/>
    <w:rsid w:val="007B1122"/>
    <w:rsid w:val="007B1220"/>
    <w:rsid w:val="007B12AF"/>
    <w:rsid w:val="007B143F"/>
    <w:rsid w:val="007B144E"/>
    <w:rsid w:val="007B151F"/>
    <w:rsid w:val="007B1780"/>
    <w:rsid w:val="007B17AA"/>
    <w:rsid w:val="007B1801"/>
    <w:rsid w:val="007B181F"/>
    <w:rsid w:val="007B182B"/>
    <w:rsid w:val="007B1882"/>
    <w:rsid w:val="007B18DA"/>
    <w:rsid w:val="007B1A36"/>
    <w:rsid w:val="007B1A82"/>
    <w:rsid w:val="007B1AB1"/>
    <w:rsid w:val="007B1B9A"/>
    <w:rsid w:val="007B1C3B"/>
    <w:rsid w:val="007B1C80"/>
    <w:rsid w:val="007B1D8D"/>
    <w:rsid w:val="007B1DD0"/>
    <w:rsid w:val="007B1DE5"/>
    <w:rsid w:val="007B1DFA"/>
    <w:rsid w:val="007B1E1D"/>
    <w:rsid w:val="007B1E35"/>
    <w:rsid w:val="007B1E9E"/>
    <w:rsid w:val="007B1EB4"/>
    <w:rsid w:val="007B1F99"/>
    <w:rsid w:val="007B206E"/>
    <w:rsid w:val="007B20CA"/>
    <w:rsid w:val="007B20E4"/>
    <w:rsid w:val="007B2138"/>
    <w:rsid w:val="007B2201"/>
    <w:rsid w:val="007B2228"/>
    <w:rsid w:val="007B2243"/>
    <w:rsid w:val="007B22B1"/>
    <w:rsid w:val="007B230C"/>
    <w:rsid w:val="007B2316"/>
    <w:rsid w:val="007B2398"/>
    <w:rsid w:val="007B2450"/>
    <w:rsid w:val="007B2469"/>
    <w:rsid w:val="007B2496"/>
    <w:rsid w:val="007B2502"/>
    <w:rsid w:val="007B2512"/>
    <w:rsid w:val="007B25CC"/>
    <w:rsid w:val="007B25D1"/>
    <w:rsid w:val="007B26E4"/>
    <w:rsid w:val="007B26FB"/>
    <w:rsid w:val="007B2812"/>
    <w:rsid w:val="007B294C"/>
    <w:rsid w:val="007B2A46"/>
    <w:rsid w:val="007B2A53"/>
    <w:rsid w:val="007B2A5C"/>
    <w:rsid w:val="007B2A7C"/>
    <w:rsid w:val="007B2A94"/>
    <w:rsid w:val="007B2AFB"/>
    <w:rsid w:val="007B2B28"/>
    <w:rsid w:val="007B2BA8"/>
    <w:rsid w:val="007B2BAA"/>
    <w:rsid w:val="007B2C90"/>
    <w:rsid w:val="007B2C9F"/>
    <w:rsid w:val="007B2D45"/>
    <w:rsid w:val="007B2D4F"/>
    <w:rsid w:val="007B2D95"/>
    <w:rsid w:val="007B2DC0"/>
    <w:rsid w:val="007B2DD1"/>
    <w:rsid w:val="007B2DE4"/>
    <w:rsid w:val="007B2E93"/>
    <w:rsid w:val="007B301D"/>
    <w:rsid w:val="007B3029"/>
    <w:rsid w:val="007B304E"/>
    <w:rsid w:val="007B3074"/>
    <w:rsid w:val="007B3106"/>
    <w:rsid w:val="007B3187"/>
    <w:rsid w:val="007B31C8"/>
    <w:rsid w:val="007B31F4"/>
    <w:rsid w:val="007B33B6"/>
    <w:rsid w:val="007B3489"/>
    <w:rsid w:val="007B349A"/>
    <w:rsid w:val="007B34E4"/>
    <w:rsid w:val="007B3505"/>
    <w:rsid w:val="007B35C2"/>
    <w:rsid w:val="007B3643"/>
    <w:rsid w:val="007B364A"/>
    <w:rsid w:val="007B3764"/>
    <w:rsid w:val="007B37E6"/>
    <w:rsid w:val="007B383E"/>
    <w:rsid w:val="007B389C"/>
    <w:rsid w:val="007B3928"/>
    <w:rsid w:val="007B3966"/>
    <w:rsid w:val="007B39A5"/>
    <w:rsid w:val="007B3A0C"/>
    <w:rsid w:val="007B3A35"/>
    <w:rsid w:val="007B3ADD"/>
    <w:rsid w:val="007B3B0A"/>
    <w:rsid w:val="007B3B9E"/>
    <w:rsid w:val="007B3BA2"/>
    <w:rsid w:val="007B3BE5"/>
    <w:rsid w:val="007B3C39"/>
    <w:rsid w:val="007B3C85"/>
    <w:rsid w:val="007B3DC2"/>
    <w:rsid w:val="007B3E0C"/>
    <w:rsid w:val="007B3E1C"/>
    <w:rsid w:val="007B3E95"/>
    <w:rsid w:val="007B3EA3"/>
    <w:rsid w:val="007B3FA8"/>
    <w:rsid w:val="007B417D"/>
    <w:rsid w:val="007B4256"/>
    <w:rsid w:val="007B43F2"/>
    <w:rsid w:val="007B4411"/>
    <w:rsid w:val="007B4491"/>
    <w:rsid w:val="007B4605"/>
    <w:rsid w:val="007B464A"/>
    <w:rsid w:val="007B464C"/>
    <w:rsid w:val="007B4718"/>
    <w:rsid w:val="007B4796"/>
    <w:rsid w:val="007B47A5"/>
    <w:rsid w:val="007B47F8"/>
    <w:rsid w:val="007B48EA"/>
    <w:rsid w:val="007B491C"/>
    <w:rsid w:val="007B498F"/>
    <w:rsid w:val="007B49EC"/>
    <w:rsid w:val="007B49FF"/>
    <w:rsid w:val="007B4A6E"/>
    <w:rsid w:val="007B4A84"/>
    <w:rsid w:val="007B4AA4"/>
    <w:rsid w:val="007B4ACF"/>
    <w:rsid w:val="007B4ADF"/>
    <w:rsid w:val="007B4BFF"/>
    <w:rsid w:val="007B4CE1"/>
    <w:rsid w:val="007B4E1B"/>
    <w:rsid w:val="007B4ED7"/>
    <w:rsid w:val="007B4F10"/>
    <w:rsid w:val="007B4F49"/>
    <w:rsid w:val="007B4F5A"/>
    <w:rsid w:val="007B4FB7"/>
    <w:rsid w:val="007B503A"/>
    <w:rsid w:val="007B5044"/>
    <w:rsid w:val="007B506A"/>
    <w:rsid w:val="007B506F"/>
    <w:rsid w:val="007B5078"/>
    <w:rsid w:val="007B5120"/>
    <w:rsid w:val="007B5123"/>
    <w:rsid w:val="007B51B4"/>
    <w:rsid w:val="007B51C5"/>
    <w:rsid w:val="007B51DE"/>
    <w:rsid w:val="007B52AC"/>
    <w:rsid w:val="007B5324"/>
    <w:rsid w:val="007B53C9"/>
    <w:rsid w:val="007B540A"/>
    <w:rsid w:val="007B548D"/>
    <w:rsid w:val="007B54A8"/>
    <w:rsid w:val="007B54C6"/>
    <w:rsid w:val="007B54FB"/>
    <w:rsid w:val="007B55D5"/>
    <w:rsid w:val="007B592C"/>
    <w:rsid w:val="007B5998"/>
    <w:rsid w:val="007B59EB"/>
    <w:rsid w:val="007B59F8"/>
    <w:rsid w:val="007B5A08"/>
    <w:rsid w:val="007B5A4A"/>
    <w:rsid w:val="007B5B04"/>
    <w:rsid w:val="007B5B09"/>
    <w:rsid w:val="007B5C65"/>
    <w:rsid w:val="007B5C9A"/>
    <w:rsid w:val="007B5D7A"/>
    <w:rsid w:val="007B5E00"/>
    <w:rsid w:val="007B5E03"/>
    <w:rsid w:val="007B5E38"/>
    <w:rsid w:val="007B5E72"/>
    <w:rsid w:val="007B5EFA"/>
    <w:rsid w:val="007B5F51"/>
    <w:rsid w:val="007B5F70"/>
    <w:rsid w:val="007B5F9A"/>
    <w:rsid w:val="007B6094"/>
    <w:rsid w:val="007B613C"/>
    <w:rsid w:val="007B61EB"/>
    <w:rsid w:val="007B6351"/>
    <w:rsid w:val="007B6395"/>
    <w:rsid w:val="007B63A0"/>
    <w:rsid w:val="007B64C5"/>
    <w:rsid w:val="007B64D5"/>
    <w:rsid w:val="007B64EC"/>
    <w:rsid w:val="007B6509"/>
    <w:rsid w:val="007B6597"/>
    <w:rsid w:val="007B65A8"/>
    <w:rsid w:val="007B65EE"/>
    <w:rsid w:val="007B660C"/>
    <w:rsid w:val="007B6687"/>
    <w:rsid w:val="007B672F"/>
    <w:rsid w:val="007B67FC"/>
    <w:rsid w:val="007B681A"/>
    <w:rsid w:val="007B6823"/>
    <w:rsid w:val="007B6866"/>
    <w:rsid w:val="007B68B6"/>
    <w:rsid w:val="007B68DB"/>
    <w:rsid w:val="007B68F0"/>
    <w:rsid w:val="007B6979"/>
    <w:rsid w:val="007B698D"/>
    <w:rsid w:val="007B69B7"/>
    <w:rsid w:val="007B69CA"/>
    <w:rsid w:val="007B69EA"/>
    <w:rsid w:val="007B6A1E"/>
    <w:rsid w:val="007B6B72"/>
    <w:rsid w:val="007B6CE8"/>
    <w:rsid w:val="007B6D57"/>
    <w:rsid w:val="007B6D72"/>
    <w:rsid w:val="007B6D80"/>
    <w:rsid w:val="007B6DD5"/>
    <w:rsid w:val="007B6DFC"/>
    <w:rsid w:val="007B6E48"/>
    <w:rsid w:val="007B6E93"/>
    <w:rsid w:val="007B6ECC"/>
    <w:rsid w:val="007B6F19"/>
    <w:rsid w:val="007B6F2D"/>
    <w:rsid w:val="007B6F6B"/>
    <w:rsid w:val="007B70A6"/>
    <w:rsid w:val="007B70D3"/>
    <w:rsid w:val="007B7110"/>
    <w:rsid w:val="007B7136"/>
    <w:rsid w:val="007B7232"/>
    <w:rsid w:val="007B7233"/>
    <w:rsid w:val="007B723C"/>
    <w:rsid w:val="007B7261"/>
    <w:rsid w:val="007B7327"/>
    <w:rsid w:val="007B7332"/>
    <w:rsid w:val="007B73AE"/>
    <w:rsid w:val="007B7403"/>
    <w:rsid w:val="007B7414"/>
    <w:rsid w:val="007B7435"/>
    <w:rsid w:val="007B7545"/>
    <w:rsid w:val="007B7552"/>
    <w:rsid w:val="007B75EF"/>
    <w:rsid w:val="007B7699"/>
    <w:rsid w:val="007B76EE"/>
    <w:rsid w:val="007B77D0"/>
    <w:rsid w:val="007B7870"/>
    <w:rsid w:val="007B78D4"/>
    <w:rsid w:val="007B78FE"/>
    <w:rsid w:val="007B7958"/>
    <w:rsid w:val="007B7989"/>
    <w:rsid w:val="007B7A56"/>
    <w:rsid w:val="007B7A8E"/>
    <w:rsid w:val="007B7B83"/>
    <w:rsid w:val="007B7B85"/>
    <w:rsid w:val="007B7B98"/>
    <w:rsid w:val="007B7B9E"/>
    <w:rsid w:val="007B7C5B"/>
    <w:rsid w:val="007B7C6D"/>
    <w:rsid w:val="007B7CA1"/>
    <w:rsid w:val="007B7D21"/>
    <w:rsid w:val="007B7F54"/>
    <w:rsid w:val="007B7F7B"/>
    <w:rsid w:val="007B7FD0"/>
    <w:rsid w:val="007C0076"/>
    <w:rsid w:val="007C0145"/>
    <w:rsid w:val="007C0197"/>
    <w:rsid w:val="007C01F4"/>
    <w:rsid w:val="007C0224"/>
    <w:rsid w:val="007C0241"/>
    <w:rsid w:val="007C052D"/>
    <w:rsid w:val="007C0583"/>
    <w:rsid w:val="007C05C0"/>
    <w:rsid w:val="007C05CA"/>
    <w:rsid w:val="007C05DB"/>
    <w:rsid w:val="007C068B"/>
    <w:rsid w:val="007C069E"/>
    <w:rsid w:val="007C073D"/>
    <w:rsid w:val="007C0777"/>
    <w:rsid w:val="007C083C"/>
    <w:rsid w:val="007C097E"/>
    <w:rsid w:val="007C09E1"/>
    <w:rsid w:val="007C0AB5"/>
    <w:rsid w:val="007C0B72"/>
    <w:rsid w:val="007C0BD2"/>
    <w:rsid w:val="007C0CFD"/>
    <w:rsid w:val="007C0D25"/>
    <w:rsid w:val="007C0DAC"/>
    <w:rsid w:val="007C0DDD"/>
    <w:rsid w:val="007C0DE4"/>
    <w:rsid w:val="007C0E14"/>
    <w:rsid w:val="007C0F6F"/>
    <w:rsid w:val="007C0FCB"/>
    <w:rsid w:val="007C105D"/>
    <w:rsid w:val="007C111B"/>
    <w:rsid w:val="007C111E"/>
    <w:rsid w:val="007C1139"/>
    <w:rsid w:val="007C11B9"/>
    <w:rsid w:val="007C1281"/>
    <w:rsid w:val="007C12A9"/>
    <w:rsid w:val="007C1330"/>
    <w:rsid w:val="007C138C"/>
    <w:rsid w:val="007C13A8"/>
    <w:rsid w:val="007C1427"/>
    <w:rsid w:val="007C147F"/>
    <w:rsid w:val="007C155F"/>
    <w:rsid w:val="007C15C1"/>
    <w:rsid w:val="007C1681"/>
    <w:rsid w:val="007C1686"/>
    <w:rsid w:val="007C16F3"/>
    <w:rsid w:val="007C16FA"/>
    <w:rsid w:val="007C179C"/>
    <w:rsid w:val="007C18A5"/>
    <w:rsid w:val="007C18C9"/>
    <w:rsid w:val="007C18D3"/>
    <w:rsid w:val="007C1914"/>
    <w:rsid w:val="007C191A"/>
    <w:rsid w:val="007C19AE"/>
    <w:rsid w:val="007C1A0C"/>
    <w:rsid w:val="007C1A23"/>
    <w:rsid w:val="007C1A80"/>
    <w:rsid w:val="007C1ABD"/>
    <w:rsid w:val="007C1AFA"/>
    <w:rsid w:val="007C1B03"/>
    <w:rsid w:val="007C1B5A"/>
    <w:rsid w:val="007C1C1A"/>
    <w:rsid w:val="007C1CB8"/>
    <w:rsid w:val="007C1CC6"/>
    <w:rsid w:val="007C1D49"/>
    <w:rsid w:val="007C1ECD"/>
    <w:rsid w:val="007C1F22"/>
    <w:rsid w:val="007C1FD0"/>
    <w:rsid w:val="007C2031"/>
    <w:rsid w:val="007C20EF"/>
    <w:rsid w:val="007C2102"/>
    <w:rsid w:val="007C2147"/>
    <w:rsid w:val="007C2279"/>
    <w:rsid w:val="007C22A8"/>
    <w:rsid w:val="007C2339"/>
    <w:rsid w:val="007C2372"/>
    <w:rsid w:val="007C2396"/>
    <w:rsid w:val="007C23C6"/>
    <w:rsid w:val="007C2435"/>
    <w:rsid w:val="007C243D"/>
    <w:rsid w:val="007C2454"/>
    <w:rsid w:val="007C249C"/>
    <w:rsid w:val="007C257A"/>
    <w:rsid w:val="007C2613"/>
    <w:rsid w:val="007C26AC"/>
    <w:rsid w:val="007C26D2"/>
    <w:rsid w:val="007C26E0"/>
    <w:rsid w:val="007C2884"/>
    <w:rsid w:val="007C28AB"/>
    <w:rsid w:val="007C29AE"/>
    <w:rsid w:val="007C29B4"/>
    <w:rsid w:val="007C2A31"/>
    <w:rsid w:val="007C2B0F"/>
    <w:rsid w:val="007C2B36"/>
    <w:rsid w:val="007C2B3E"/>
    <w:rsid w:val="007C2B80"/>
    <w:rsid w:val="007C2C68"/>
    <w:rsid w:val="007C2C7C"/>
    <w:rsid w:val="007C2CFB"/>
    <w:rsid w:val="007C2DA9"/>
    <w:rsid w:val="007C2DF3"/>
    <w:rsid w:val="007C2DFD"/>
    <w:rsid w:val="007C2E31"/>
    <w:rsid w:val="007C2E65"/>
    <w:rsid w:val="007C2E8C"/>
    <w:rsid w:val="007C2FD2"/>
    <w:rsid w:val="007C2FF1"/>
    <w:rsid w:val="007C2FF6"/>
    <w:rsid w:val="007C3038"/>
    <w:rsid w:val="007C336B"/>
    <w:rsid w:val="007C33F2"/>
    <w:rsid w:val="007C343D"/>
    <w:rsid w:val="007C34B4"/>
    <w:rsid w:val="007C359C"/>
    <w:rsid w:val="007C3617"/>
    <w:rsid w:val="007C365E"/>
    <w:rsid w:val="007C3663"/>
    <w:rsid w:val="007C3707"/>
    <w:rsid w:val="007C370E"/>
    <w:rsid w:val="007C380B"/>
    <w:rsid w:val="007C3810"/>
    <w:rsid w:val="007C38A6"/>
    <w:rsid w:val="007C3904"/>
    <w:rsid w:val="007C39FA"/>
    <w:rsid w:val="007C3A14"/>
    <w:rsid w:val="007C3A9F"/>
    <w:rsid w:val="007C3B93"/>
    <w:rsid w:val="007C3BBB"/>
    <w:rsid w:val="007C3BC7"/>
    <w:rsid w:val="007C3BF9"/>
    <w:rsid w:val="007C3C27"/>
    <w:rsid w:val="007C3CB3"/>
    <w:rsid w:val="007C3D05"/>
    <w:rsid w:val="007C3D79"/>
    <w:rsid w:val="007C3DA5"/>
    <w:rsid w:val="007C3E35"/>
    <w:rsid w:val="007C3EDD"/>
    <w:rsid w:val="007C3EFD"/>
    <w:rsid w:val="007C3F16"/>
    <w:rsid w:val="007C3FBB"/>
    <w:rsid w:val="007C3FEE"/>
    <w:rsid w:val="007C4003"/>
    <w:rsid w:val="007C4067"/>
    <w:rsid w:val="007C40C8"/>
    <w:rsid w:val="007C4121"/>
    <w:rsid w:val="007C4175"/>
    <w:rsid w:val="007C429A"/>
    <w:rsid w:val="007C42CE"/>
    <w:rsid w:val="007C439C"/>
    <w:rsid w:val="007C43D9"/>
    <w:rsid w:val="007C442D"/>
    <w:rsid w:val="007C4474"/>
    <w:rsid w:val="007C44B8"/>
    <w:rsid w:val="007C44D3"/>
    <w:rsid w:val="007C44EA"/>
    <w:rsid w:val="007C451D"/>
    <w:rsid w:val="007C4537"/>
    <w:rsid w:val="007C4550"/>
    <w:rsid w:val="007C468E"/>
    <w:rsid w:val="007C48DE"/>
    <w:rsid w:val="007C498E"/>
    <w:rsid w:val="007C49A4"/>
    <w:rsid w:val="007C4A4F"/>
    <w:rsid w:val="007C4A8B"/>
    <w:rsid w:val="007C4A91"/>
    <w:rsid w:val="007C4AE8"/>
    <w:rsid w:val="007C4BA0"/>
    <w:rsid w:val="007C4CC3"/>
    <w:rsid w:val="007C4D04"/>
    <w:rsid w:val="007C4D26"/>
    <w:rsid w:val="007C4D40"/>
    <w:rsid w:val="007C4D88"/>
    <w:rsid w:val="007C4E9B"/>
    <w:rsid w:val="007C4EEE"/>
    <w:rsid w:val="007C4FAD"/>
    <w:rsid w:val="007C5043"/>
    <w:rsid w:val="007C5060"/>
    <w:rsid w:val="007C5069"/>
    <w:rsid w:val="007C5099"/>
    <w:rsid w:val="007C526F"/>
    <w:rsid w:val="007C52D5"/>
    <w:rsid w:val="007C5343"/>
    <w:rsid w:val="007C5515"/>
    <w:rsid w:val="007C557A"/>
    <w:rsid w:val="007C56BD"/>
    <w:rsid w:val="007C5706"/>
    <w:rsid w:val="007C573D"/>
    <w:rsid w:val="007C574C"/>
    <w:rsid w:val="007C57DF"/>
    <w:rsid w:val="007C57EC"/>
    <w:rsid w:val="007C5818"/>
    <w:rsid w:val="007C587C"/>
    <w:rsid w:val="007C593C"/>
    <w:rsid w:val="007C59C9"/>
    <w:rsid w:val="007C5A05"/>
    <w:rsid w:val="007C5A35"/>
    <w:rsid w:val="007C5B2E"/>
    <w:rsid w:val="007C5B66"/>
    <w:rsid w:val="007C5BB7"/>
    <w:rsid w:val="007C5BEB"/>
    <w:rsid w:val="007C5C63"/>
    <w:rsid w:val="007C5CCB"/>
    <w:rsid w:val="007C5CEB"/>
    <w:rsid w:val="007C5D4F"/>
    <w:rsid w:val="007C5D60"/>
    <w:rsid w:val="007C5D64"/>
    <w:rsid w:val="007C5DD5"/>
    <w:rsid w:val="007C5DF9"/>
    <w:rsid w:val="007C5E64"/>
    <w:rsid w:val="007C5E8A"/>
    <w:rsid w:val="007C5EC9"/>
    <w:rsid w:val="007C5FCA"/>
    <w:rsid w:val="007C60D5"/>
    <w:rsid w:val="007C6108"/>
    <w:rsid w:val="007C6115"/>
    <w:rsid w:val="007C6220"/>
    <w:rsid w:val="007C623E"/>
    <w:rsid w:val="007C6258"/>
    <w:rsid w:val="007C6279"/>
    <w:rsid w:val="007C62C1"/>
    <w:rsid w:val="007C6301"/>
    <w:rsid w:val="007C6327"/>
    <w:rsid w:val="007C636C"/>
    <w:rsid w:val="007C63FB"/>
    <w:rsid w:val="007C64BF"/>
    <w:rsid w:val="007C6504"/>
    <w:rsid w:val="007C650E"/>
    <w:rsid w:val="007C6513"/>
    <w:rsid w:val="007C6551"/>
    <w:rsid w:val="007C655E"/>
    <w:rsid w:val="007C656E"/>
    <w:rsid w:val="007C65E4"/>
    <w:rsid w:val="007C65F8"/>
    <w:rsid w:val="007C6612"/>
    <w:rsid w:val="007C6638"/>
    <w:rsid w:val="007C66AF"/>
    <w:rsid w:val="007C6722"/>
    <w:rsid w:val="007C6730"/>
    <w:rsid w:val="007C6770"/>
    <w:rsid w:val="007C6853"/>
    <w:rsid w:val="007C6897"/>
    <w:rsid w:val="007C6993"/>
    <w:rsid w:val="007C6A13"/>
    <w:rsid w:val="007C6A8A"/>
    <w:rsid w:val="007C6AD7"/>
    <w:rsid w:val="007C6B79"/>
    <w:rsid w:val="007C6BA4"/>
    <w:rsid w:val="007C6BD0"/>
    <w:rsid w:val="007C6BD9"/>
    <w:rsid w:val="007C6CF5"/>
    <w:rsid w:val="007C6D56"/>
    <w:rsid w:val="007C6D6B"/>
    <w:rsid w:val="007C6DB7"/>
    <w:rsid w:val="007C6E51"/>
    <w:rsid w:val="007C6E8F"/>
    <w:rsid w:val="007C6EEB"/>
    <w:rsid w:val="007C6F32"/>
    <w:rsid w:val="007C707B"/>
    <w:rsid w:val="007C7154"/>
    <w:rsid w:val="007C7185"/>
    <w:rsid w:val="007C71B6"/>
    <w:rsid w:val="007C7211"/>
    <w:rsid w:val="007C7225"/>
    <w:rsid w:val="007C7226"/>
    <w:rsid w:val="007C7317"/>
    <w:rsid w:val="007C7351"/>
    <w:rsid w:val="007C741F"/>
    <w:rsid w:val="007C7448"/>
    <w:rsid w:val="007C7462"/>
    <w:rsid w:val="007C74FE"/>
    <w:rsid w:val="007C752C"/>
    <w:rsid w:val="007C75A9"/>
    <w:rsid w:val="007C7630"/>
    <w:rsid w:val="007C7716"/>
    <w:rsid w:val="007C771E"/>
    <w:rsid w:val="007C7728"/>
    <w:rsid w:val="007C773B"/>
    <w:rsid w:val="007C777B"/>
    <w:rsid w:val="007C77A5"/>
    <w:rsid w:val="007C77EC"/>
    <w:rsid w:val="007C780D"/>
    <w:rsid w:val="007C7815"/>
    <w:rsid w:val="007C789A"/>
    <w:rsid w:val="007C78A1"/>
    <w:rsid w:val="007C78AC"/>
    <w:rsid w:val="007C7962"/>
    <w:rsid w:val="007C79B2"/>
    <w:rsid w:val="007C7B45"/>
    <w:rsid w:val="007C7BD8"/>
    <w:rsid w:val="007C7BDB"/>
    <w:rsid w:val="007C7BE8"/>
    <w:rsid w:val="007C7C8F"/>
    <w:rsid w:val="007C7CB5"/>
    <w:rsid w:val="007C7CEA"/>
    <w:rsid w:val="007C7E3D"/>
    <w:rsid w:val="007D0030"/>
    <w:rsid w:val="007D0157"/>
    <w:rsid w:val="007D01B0"/>
    <w:rsid w:val="007D01BF"/>
    <w:rsid w:val="007D01D7"/>
    <w:rsid w:val="007D0284"/>
    <w:rsid w:val="007D028D"/>
    <w:rsid w:val="007D0297"/>
    <w:rsid w:val="007D029A"/>
    <w:rsid w:val="007D02D7"/>
    <w:rsid w:val="007D044B"/>
    <w:rsid w:val="007D0452"/>
    <w:rsid w:val="007D0522"/>
    <w:rsid w:val="007D0560"/>
    <w:rsid w:val="007D05BA"/>
    <w:rsid w:val="007D05BF"/>
    <w:rsid w:val="007D062E"/>
    <w:rsid w:val="007D066F"/>
    <w:rsid w:val="007D0748"/>
    <w:rsid w:val="007D0865"/>
    <w:rsid w:val="007D08B9"/>
    <w:rsid w:val="007D08F1"/>
    <w:rsid w:val="007D0964"/>
    <w:rsid w:val="007D09AF"/>
    <w:rsid w:val="007D09B1"/>
    <w:rsid w:val="007D09C2"/>
    <w:rsid w:val="007D09C4"/>
    <w:rsid w:val="007D0A6F"/>
    <w:rsid w:val="007D0A7A"/>
    <w:rsid w:val="007D0A8A"/>
    <w:rsid w:val="007D0ABF"/>
    <w:rsid w:val="007D0AE6"/>
    <w:rsid w:val="007D0BF2"/>
    <w:rsid w:val="007D0DF4"/>
    <w:rsid w:val="007D0F06"/>
    <w:rsid w:val="007D0F69"/>
    <w:rsid w:val="007D0FBD"/>
    <w:rsid w:val="007D0FDA"/>
    <w:rsid w:val="007D1012"/>
    <w:rsid w:val="007D1109"/>
    <w:rsid w:val="007D12E9"/>
    <w:rsid w:val="007D12FB"/>
    <w:rsid w:val="007D135F"/>
    <w:rsid w:val="007D1387"/>
    <w:rsid w:val="007D13A5"/>
    <w:rsid w:val="007D13BC"/>
    <w:rsid w:val="007D1467"/>
    <w:rsid w:val="007D14BE"/>
    <w:rsid w:val="007D15F8"/>
    <w:rsid w:val="007D1693"/>
    <w:rsid w:val="007D16E0"/>
    <w:rsid w:val="007D17A5"/>
    <w:rsid w:val="007D18CB"/>
    <w:rsid w:val="007D18F3"/>
    <w:rsid w:val="007D1913"/>
    <w:rsid w:val="007D197F"/>
    <w:rsid w:val="007D198F"/>
    <w:rsid w:val="007D1B32"/>
    <w:rsid w:val="007D1B5E"/>
    <w:rsid w:val="007D1B8A"/>
    <w:rsid w:val="007D1CF1"/>
    <w:rsid w:val="007D1D32"/>
    <w:rsid w:val="007D1D38"/>
    <w:rsid w:val="007D1DA9"/>
    <w:rsid w:val="007D1EFD"/>
    <w:rsid w:val="007D20FF"/>
    <w:rsid w:val="007D2128"/>
    <w:rsid w:val="007D2133"/>
    <w:rsid w:val="007D21A4"/>
    <w:rsid w:val="007D22A2"/>
    <w:rsid w:val="007D2389"/>
    <w:rsid w:val="007D23CA"/>
    <w:rsid w:val="007D2458"/>
    <w:rsid w:val="007D2503"/>
    <w:rsid w:val="007D2553"/>
    <w:rsid w:val="007D25D4"/>
    <w:rsid w:val="007D2704"/>
    <w:rsid w:val="007D27C4"/>
    <w:rsid w:val="007D2853"/>
    <w:rsid w:val="007D2976"/>
    <w:rsid w:val="007D29AF"/>
    <w:rsid w:val="007D29C2"/>
    <w:rsid w:val="007D29E3"/>
    <w:rsid w:val="007D2A4A"/>
    <w:rsid w:val="007D2AD2"/>
    <w:rsid w:val="007D2B62"/>
    <w:rsid w:val="007D2B96"/>
    <w:rsid w:val="007D2B98"/>
    <w:rsid w:val="007D2BC9"/>
    <w:rsid w:val="007D2BD7"/>
    <w:rsid w:val="007D2C0F"/>
    <w:rsid w:val="007D2C22"/>
    <w:rsid w:val="007D2C6F"/>
    <w:rsid w:val="007D2D1A"/>
    <w:rsid w:val="007D2D9F"/>
    <w:rsid w:val="007D2DC6"/>
    <w:rsid w:val="007D2DF1"/>
    <w:rsid w:val="007D2E4C"/>
    <w:rsid w:val="007D2F88"/>
    <w:rsid w:val="007D2FA6"/>
    <w:rsid w:val="007D2FEE"/>
    <w:rsid w:val="007D2FFE"/>
    <w:rsid w:val="007D302F"/>
    <w:rsid w:val="007D30A2"/>
    <w:rsid w:val="007D30C6"/>
    <w:rsid w:val="007D30F7"/>
    <w:rsid w:val="007D31BB"/>
    <w:rsid w:val="007D31D8"/>
    <w:rsid w:val="007D325D"/>
    <w:rsid w:val="007D32E7"/>
    <w:rsid w:val="007D32F0"/>
    <w:rsid w:val="007D3387"/>
    <w:rsid w:val="007D342C"/>
    <w:rsid w:val="007D342D"/>
    <w:rsid w:val="007D345A"/>
    <w:rsid w:val="007D3487"/>
    <w:rsid w:val="007D34D9"/>
    <w:rsid w:val="007D3518"/>
    <w:rsid w:val="007D354B"/>
    <w:rsid w:val="007D3552"/>
    <w:rsid w:val="007D3566"/>
    <w:rsid w:val="007D3686"/>
    <w:rsid w:val="007D36A4"/>
    <w:rsid w:val="007D36AC"/>
    <w:rsid w:val="007D36B4"/>
    <w:rsid w:val="007D3732"/>
    <w:rsid w:val="007D37B9"/>
    <w:rsid w:val="007D37E7"/>
    <w:rsid w:val="007D3981"/>
    <w:rsid w:val="007D398E"/>
    <w:rsid w:val="007D3AEB"/>
    <w:rsid w:val="007D3AF8"/>
    <w:rsid w:val="007D3B1F"/>
    <w:rsid w:val="007D3B29"/>
    <w:rsid w:val="007D3C53"/>
    <w:rsid w:val="007D3D4B"/>
    <w:rsid w:val="007D3D5E"/>
    <w:rsid w:val="007D3DDC"/>
    <w:rsid w:val="007D3F38"/>
    <w:rsid w:val="007D3F3F"/>
    <w:rsid w:val="007D4168"/>
    <w:rsid w:val="007D416C"/>
    <w:rsid w:val="007D41DB"/>
    <w:rsid w:val="007D41DF"/>
    <w:rsid w:val="007D41E4"/>
    <w:rsid w:val="007D421A"/>
    <w:rsid w:val="007D427C"/>
    <w:rsid w:val="007D42BC"/>
    <w:rsid w:val="007D43C1"/>
    <w:rsid w:val="007D441E"/>
    <w:rsid w:val="007D4437"/>
    <w:rsid w:val="007D448D"/>
    <w:rsid w:val="007D44CB"/>
    <w:rsid w:val="007D44CF"/>
    <w:rsid w:val="007D44D0"/>
    <w:rsid w:val="007D4522"/>
    <w:rsid w:val="007D458D"/>
    <w:rsid w:val="007D4617"/>
    <w:rsid w:val="007D464E"/>
    <w:rsid w:val="007D4668"/>
    <w:rsid w:val="007D46B7"/>
    <w:rsid w:val="007D4730"/>
    <w:rsid w:val="007D4746"/>
    <w:rsid w:val="007D48D7"/>
    <w:rsid w:val="007D48F5"/>
    <w:rsid w:val="007D4935"/>
    <w:rsid w:val="007D4A15"/>
    <w:rsid w:val="007D4B76"/>
    <w:rsid w:val="007D4BA1"/>
    <w:rsid w:val="007D4BBB"/>
    <w:rsid w:val="007D4BD0"/>
    <w:rsid w:val="007D4C8F"/>
    <w:rsid w:val="007D4DD4"/>
    <w:rsid w:val="007D4E95"/>
    <w:rsid w:val="007D4F39"/>
    <w:rsid w:val="007D4F90"/>
    <w:rsid w:val="007D4FE2"/>
    <w:rsid w:val="007D4FE5"/>
    <w:rsid w:val="007D500E"/>
    <w:rsid w:val="007D5065"/>
    <w:rsid w:val="007D5125"/>
    <w:rsid w:val="007D517A"/>
    <w:rsid w:val="007D5206"/>
    <w:rsid w:val="007D5253"/>
    <w:rsid w:val="007D5315"/>
    <w:rsid w:val="007D53A3"/>
    <w:rsid w:val="007D53C8"/>
    <w:rsid w:val="007D53E8"/>
    <w:rsid w:val="007D549A"/>
    <w:rsid w:val="007D5582"/>
    <w:rsid w:val="007D55A6"/>
    <w:rsid w:val="007D561D"/>
    <w:rsid w:val="007D566F"/>
    <w:rsid w:val="007D575A"/>
    <w:rsid w:val="007D57EA"/>
    <w:rsid w:val="007D57F1"/>
    <w:rsid w:val="007D5837"/>
    <w:rsid w:val="007D586E"/>
    <w:rsid w:val="007D597E"/>
    <w:rsid w:val="007D5992"/>
    <w:rsid w:val="007D5997"/>
    <w:rsid w:val="007D59AB"/>
    <w:rsid w:val="007D5A38"/>
    <w:rsid w:val="007D5A41"/>
    <w:rsid w:val="007D5A8B"/>
    <w:rsid w:val="007D5ABE"/>
    <w:rsid w:val="007D5BB3"/>
    <w:rsid w:val="007D5C67"/>
    <w:rsid w:val="007D5C7E"/>
    <w:rsid w:val="007D5CD6"/>
    <w:rsid w:val="007D5D4D"/>
    <w:rsid w:val="007D5D9C"/>
    <w:rsid w:val="007D5E10"/>
    <w:rsid w:val="007D5F0E"/>
    <w:rsid w:val="007D5F3F"/>
    <w:rsid w:val="007D6065"/>
    <w:rsid w:val="007D60B2"/>
    <w:rsid w:val="007D60BF"/>
    <w:rsid w:val="007D610F"/>
    <w:rsid w:val="007D6136"/>
    <w:rsid w:val="007D621B"/>
    <w:rsid w:val="007D6234"/>
    <w:rsid w:val="007D6242"/>
    <w:rsid w:val="007D624B"/>
    <w:rsid w:val="007D6421"/>
    <w:rsid w:val="007D6464"/>
    <w:rsid w:val="007D6493"/>
    <w:rsid w:val="007D6534"/>
    <w:rsid w:val="007D656C"/>
    <w:rsid w:val="007D65D6"/>
    <w:rsid w:val="007D668A"/>
    <w:rsid w:val="007D66F9"/>
    <w:rsid w:val="007D6808"/>
    <w:rsid w:val="007D6824"/>
    <w:rsid w:val="007D683F"/>
    <w:rsid w:val="007D6851"/>
    <w:rsid w:val="007D6857"/>
    <w:rsid w:val="007D6896"/>
    <w:rsid w:val="007D6920"/>
    <w:rsid w:val="007D6947"/>
    <w:rsid w:val="007D6A72"/>
    <w:rsid w:val="007D6ADE"/>
    <w:rsid w:val="007D6B59"/>
    <w:rsid w:val="007D6B66"/>
    <w:rsid w:val="007D6B72"/>
    <w:rsid w:val="007D6BB3"/>
    <w:rsid w:val="007D6BEA"/>
    <w:rsid w:val="007D6CE8"/>
    <w:rsid w:val="007D6D02"/>
    <w:rsid w:val="007D6DD2"/>
    <w:rsid w:val="007D6DF8"/>
    <w:rsid w:val="007D6FFD"/>
    <w:rsid w:val="007D70C1"/>
    <w:rsid w:val="007D7102"/>
    <w:rsid w:val="007D7133"/>
    <w:rsid w:val="007D71A1"/>
    <w:rsid w:val="007D728D"/>
    <w:rsid w:val="007D72A0"/>
    <w:rsid w:val="007D72D6"/>
    <w:rsid w:val="007D7367"/>
    <w:rsid w:val="007D736D"/>
    <w:rsid w:val="007D73BC"/>
    <w:rsid w:val="007D73F3"/>
    <w:rsid w:val="007D7424"/>
    <w:rsid w:val="007D744F"/>
    <w:rsid w:val="007D748D"/>
    <w:rsid w:val="007D749E"/>
    <w:rsid w:val="007D74C2"/>
    <w:rsid w:val="007D752A"/>
    <w:rsid w:val="007D758B"/>
    <w:rsid w:val="007D75EB"/>
    <w:rsid w:val="007D767F"/>
    <w:rsid w:val="007D76F2"/>
    <w:rsid w:val="007D7740"/>
    <w:rsid w:val="007D7761"/>
    <w:rsid w:val="007D7776"/>
    <w:rsid w:val="007D77C7"/>
    <w:rsid w:val="007D7916"/>
    <w:rsid w:val="007D79CA"/>
    <w:rsid w:val="007D7A28"/>
    <w:rsid w:val="007D7AF9"/>
    <w:rsid w:val="007D7B5B"/>
    <w:rsid w:val="007D7CB8"/>
    <w:rsid w:val="007D7D2F"/>
    <w:rsid w:val="007D7E0A"/>
    <w:rsid w:val="007D7EA2"/>
    <w:rsid w:val="007D7F14"/>
    <w:rsid w:val="007D7F7A"/>
    <w:rsid w:val="007D7F8A"/>
    <w:rsid w:val="007E0005"/>
    <w:rsid w:val="007E0084"/>
    <w:rsid w:val="007E00F9"/>
    <w:rsid w:val="007E011F"/>
    <w:rsid w:val="007E01F8"/>
    <w:rsid w:val="007E0281"/>
    <w:rsid w:val="007E0392"/>
    <w:rsid w:val="007E03DD"/>
    <w:rsid w:val="007E03EE"/>
    <w:rsid w:val="007E0428"/>
    <w:rsid w:val="007E0445"/>
    <w:rsid w:val="007E0508"/>
    <w:rsid w:val="007E0541"/>
    <w:rsid w:val="007E0543"/>
    <w:rsid w:val="007E0590"/>
    <w:rsid w:val="007E0597"/>
    <w:rsid w:val="007E05BD"/>
    <w:rsid w:val="007E05F3"/>
    <w:rsid w:val="007E0685"/>
    <w:rsid w:val="007E06A1"/>
    <w:rsid w:val="007E06AC"/>
    <w:rsid w:val="007E0720"/>
    <w:rsid w:val="007E0763"/>
    <w:rsid w:val="007E080D"/>
    <w:rsid w:val="007E08F0"/>
    <w:rsid w:val="007E0962"/>
    <w:rsid w:val="007E09E9"/>
    <w:rsid w:val="007E0B49"/>
    <w:rsid w:val="007E0E36"/>
    <w:rsid w:val="007E0F56"/>
    <w:rsid w:val="007E0FAD"/>
    <w:rsid w:val="007E10EC"/>
    <w:rsid w:val="007E1194"/>
    <w:rsid w:val="007E12AB"/>
    <w:rsid w:val="007E12F8"/>
    <w:rsid w:val="007E13B9"/>
    <w:rsid w:val="007E1415"/>
    <w:rsid w:val="007E14E6"/>
    <w:rsid w:val="007E1571"/>
    <w:rsid w:val="007E158D"/>
    <w:rsid w:val="007E15CC"/>
    <w:rsid w:val="007E1637"/>
    <w:rsid w:val="007E163D"/>
    <w:rsid w:val="007E1654"/>
    <w:rsid w:val="007E17B5"/>
    <w:rsid w:val="007E1819"/>
    <w:rsid w:val="007E1846"/>
    <w:rsid w:val="007E184B"/>
    <w:rsid w:val="007E1899"/>
    <w:rsid w:val="007E18A7"/>
    <w:rsid w:val="007E1985"/>
    <w:rsid w:val="007E19C1"/>
    <w:rsid w:val="007E1A5A"/>
    <w:rsid w:val="007E1A6C"/>
    <w:rsid w:val="007E1AA4"/>
    <w:rsid w:val="007E1ABA"/>
    <w:rsid w:val="007E1AC4"/>
    <w:rsid w:val="007E1B1B"/>
    <w:rsid w:val="007E1B7F"/>
    <w:rsid w:val="007E1C58"/>
    <w:rsid w:val="007E1D1C"/>
    <w:rsid w:val="007E1D47"/>
    <w:rsid w:val="007E1D69"/>
    <w:rsid w:val="007E1D8E"/>
    <w:rsid w:val="007E1D99"/>
    <w:rsid w:val="007E1DE2"/>
    <w:rsid w:val="007E1E0F"/>
    <w:rsid w:val="007E1E40"/>
    <w:rsid w:val="007E1E55"/>
    <w:rsid w:val="007E1E66"/>
    <w:rsid w:val="007E1EE6"/>
    <w:rsid w:val="007E1EEC"/>
    <w:rsid w:val="007E1F07"/>
    <w:rsid w:val="007E1F37"/>
    <w:rsid w:val="007E2041"/>
    <w:rsid w:val="007E204F"/>
    <w:rsid w:val="007E2066"/>
    <w:rsid w:val="007E2091"/>
    <w:rsid w:val="007E2122"/>
    <w:rsid w:val="007E215B"/>
    <w:rsid w:val="007E216E"/>
    <w:rsid w:val="007E2172"/>
    <w:rsid w:val="007E2186"/>
    <w:rsid w:val="007E21AE"/>
    <w:rsid w:val="007E2290"/>
    <w:rsid w:val="007E22AC"/>
    <w:rsid w:val="007E2416"/>
    <w:rsid w:val="007E2425"/>
    <w:rsid w:val="007E24AF"/>
    <w:rsid w:val="007E24E0"/>
    <w:rsid w:val="007E2528"/>
    <w:rsid w:val="007E25A5"/>
    <w:rsid w:val="007E25B2"/>
    <w:rsid w:val="007E266D"/>
    <w:rsid w:val="007E26C8"/>
    <w:rsid w:val="007E26D2"/>
    <w:rsid w:val="007E2728"/>
    <w:rsid w:val="007E27A1"/>
    <w:rsid w:val="007E2831"/>
    <w:rsid w:val="007E2884"/>
    <w:rsid w:val="007E28C8"/>
    <w:rsid w:val="007E28ED"/>
    <w:rsid w:val="007E2A06"/>
    <w:rsid w:val="007E2A25"/>
    <w:rsid w:val="007E2A5E"/>
    <w:rsid w:val="007E2AC3"/>
    <w:rsid w:val="007E2B05"/>
    <w:rsid w:val="007E2B94"/>
    <w:rsid w:val="007E2BDC"/>
    <w:rsid w:val="007E2CA5"/>
    <w:rsid w:val="007E2D05"/>
    <w:rsid w:val="007E2D59"/>
    <w:rsid w:val="007E2DAB"/>
    <w:rsid w:val="007E2E1D"/>
    <w:rsid w:val="007E2E36"/>
    <w:rsid w:val="007E2E5D"/>
    <w:rsid w:val="007E2E71"/>
    <w:rsid w:val="007E2EF0"/>
    <w:rsid w:val="007E2F9A"/>
    <w:rsid w:val="007E3071"/>
    <w:rsid w:val="007E30F5"/>
    <w:rsid w:val="007E3103"/>
    <w:rsid w:val="007E3178"/>
    <w:rsid w:val="007E3207"/>
    <w:rsid w:val="007E3284"/>
    <w:rsid w:val="007E330D"/>
    <w:rsid w:val="007E345D"/>
    <w:rsid w:val="007E348D"/>
    <w:rsid w:val="007E34EA"/>
    <w:rsid w:val="007E350C"/>
    <w:rsid w:val="007E3531"/>
    <w:rsid w:val="007E3541"/>
    <w:rsid w:val="007E3597"/>
    <w:rsid w:val="007E35C5"/>
    <w:rsid w:val="007E35D1"/>
    <w:rsid w:val="007E3648"/>
    <w:rsid w:val="007E36DB"/>
    <w:rsid w:val="007E3767"/>
    <w:rsid w:val="007E37BC"/>
    <w:rsid w:val="007E37C3"/>
    <w:rsid w:val="007E37D4"/>
    <w:rsid w:val="007E3818"/>
    <w:rsid w:val="007E381F"/>
    <w:rsid w:val="007E3885"/>
    <w:rsid w:val="007E38F1"/>
    <w:rsid w:val="007E39A7"/>
    <w:rsid w:val="007E39D3"/>
    <w:rsid w:val="007E39D8"/>
    <w:rsid w:val="007E3A16"/>
    <w:rsid w:val="007E3A6B"/>
    <w:rsid w:val="007E3AF5"/>
    <w:rsid w:val="007E3B33"/>
    <w:rsid w:val="007E3B52"/>
    <w:rsid w:val="007E3C83"/>
    <w:rsid w:val="007E3CAF"/>
    <w:rsid w:val="007E3D3F"/>
    <w:rsid w:val="007E3DD2"/>
    <w:rsid w:val="007E3DF6"/>
    <w:rsid w:val="007E3E3E"/>
    <w:rsid w:val="007E3EAC"/>
    <w:rsid w:val="007E3F6C"/>
    <w:rsid w:val="007E3F76"/>
    <w:rsid w:val="007E3F85"/>
    <w:rsid w:val="007E3FDD"/>
    <w:rsid w:val="007E4059"/>
    <w:rsid w:val="007E42B7"/>
    <w:rsid w:val="007E42C4"/>
    <w:rsid w:val="007E435A"/>
    <w:rsid w:val="007E4372"/>
    <w:rsid w:val="007E4383"/>
    <w:rsid w:val="007E43DD"/>
    <w:rsid w:val="007E4410"/>
    <w:rsid w:val="007E4457"/>
    <w:rsid w:val="007E4586"/>
    <w:rsid w:val="007E45C0"/>
    <w:rsid w:val="007E45DB"/>
    <w:rsid w:val="007E462A"/>
    <w:rsid w:val="007E46B6"/>
    <w:rsid w:val="007E46CB"/>
    <w:rsid w:val="007E4737"/>
    <w:rsid w:val="007E473F"/>
    <w:rsid w:val="007E479A"/>
    <w:rsid w:val="007E482E"/>
    <w:rsid w:val="007E48E2"/>
    <w:rsid w:val="007E48FE"/>
    <w:rsid w:val="007E4993"/>
    <w:rsid w:val="007E49DC"/>
    <w:rsid w:val="007E4A10"/>
    <w:rsid w:val="007E4A1D"/>
    <w:rsid w:val="007E4ADA"/>
    <w:rsid w:val="007E4BFC"/>
    <w:rsid w:val="007E4D5F"/>
    <w:rsid w:val="007E4E01"/>
    <w:rsid w:val="007E4EA4"/>
    <w:rsid w:val="007E4EAC"/>
    <w:rsid w:val="007E4F68"/>
    <w:rsid w:val="007E4F89"/>
    <w:rsid w:val="007E4F9C"/>
    <w:rsid w:val="007E5149"/>
    <w:rsid w:val="007E51DC"/>
    <w:rsid w:val="007E5269"/>
    <w:rsid w:val="007E52B2"/>
    <w:rsid w:val="007E533D"/>
    <w:rsid w:val="007E5374"/>
    <w:rsid w:val="007E5392"/>
    <w:rsid w:val="007E53A4"/>
    <w:rsid w:val="007E53F2"/>
    <w:rsid w:val="007E542B"/>
    <w:rsid w:val="007E5469"/>
    <w:rsid w:val="007E54C0"/>
    <w:rsid w:val="007E5534"/>
    <w:rsid w:val="007E557F"/>
    <w:rsid w:val="007E55D4"/>
    <w:rsid w:val="007E56AF"/>
    <w:rsid w:val="007E56EC"/>
    <w:rsid w:val="007E5727"/>
    <w:rsid w:val="007E57B8"/>
    <w:rsid w:val="007E57D1"/>
    <w:rsid w:val="007E57E3"/>
    <w:rsid w:val="007E581B"/>
    <w:rsid w:val="007E587F"/>
    <w:rsid w:val="007E58DE"/>
    <w:rsid w:val="007E58EC"/>
    <w:rsid w:val="007E5913"/>
    <w:rsid w:val="007E5999"/>
    <w:rsid w:val="007E5B11"/>
    <w:rsid w:val="007E5BFE"/>
    <w:rsid w:val="007E5C02"/>
    <w:rsid w:val="007E5C3E"/>
    <w:rsid w:val="007E5C81"/>
    <w:rsid w:val="007E5CB2"/>
    <w:rsid w:val="007E5DCB"/>
    <w:rsid w:val="007E5E50"/>
    <w:rsid w:val="007E5E5C"/>
    <w:rsid w:val="007E5EB9"/>
    <w:rsid w:val="007E5F3E"/>
    <w:rsid w:val="007E5F6D"/>
    <w:rsid w:val="007E6013"/>
    <w:rsid w:val="007E6080"/>
    <w:rsid w:val="007E60EA"/>
    <w:rsid w:val="007E6128"/>
    <w:rsid w:val="007E6180"/>
    <w:rsid w:val="007E622C"/>
    <w:rsid w:val="007E6234"/>
    <w:rsid w:val="007E6264"/>
    <w:rsid w:val="007E628A"/>
    <w:rsid w:val="007E6395"/>
    <w:rsid w:val="007E63AD"/>
    <w:rsid w:val="007E63FF"/>
    <w:rsid w:val="007E6409"/>
    <w:rsid w:val="007E643E"/>
    <w:rsid w:val="007E6470"/>
    <w:rsid w:val="007E6478"/>
    <w:rsid w:val="007E652E"/>
    <w:rsid w:val="007E6530"/>
    <w:rsid w:val="007E660E"/>
    <w:rsid w:val="007E6667"/>
    <w:rsid w:val="007E671C"/>
    <w:rsid w:val="007E6777"/>
    <w:rsid w:val="007E68C3"/>
    <w:rsid w:val="007E68CD"/>
    <w:rsid w:val="007E692D"/>
    <w:rsid w:val="007E6952"/>
    <w:rsid w:val="007E69D3"/>
    <w:rsid w:val="007E6AF6"/>
    <w:rsid w:val="007E6BA8"/>
    <w:rsid w:val="007E6BAF"/>
    <w:rsid w:val="007E6C06"/>
    <w:rsid w:val="007E6CD6"/>
    <w:rsid w:val="007E6D55"/>
    <w:rsid w:val="007E6DA3"/>
    <w:rsid w:val="007E6F25"/>
    <w:rsid w:val="007E6F9A"/>
    <w:rsid w:val="007E6FDB"/>
    <w:rsid w:val="007E6FDF"/>
    <w:rsid w:val="007E7023"/>
    <w:rsid w:val="007E709F"/>
    <w:rsid w:val="007E70A8"/>
    <w:rsid w:val="007E70B0"/>
    <w:rsid w:val="007E70BD"/>
    <w:rsid w:val="007E7154"/>
    <w:rsid w:val="007E718B"/>
    <w:rsid w:val="007E71E3"/>
    <w:rsid w:val="007E723B"/>
    <w:rsid w:val="007E729F"/>
    <w:rsid w:val="007E72D7"/>
    <w:rsid w:val="007E736B"/>
    <w:rsid w:val="007E7424"/>
    <w:rsid w:val="007E746E"/>
    <w:rsid w:val="007E748A"/>
    <w:rsid w:val="007E74A0"/>
    <w:rsid w:val="007E74E5"/>
    <w:rsid w:val="007E751F"/>
    <w:rsid w:val="007E753B"/>
    <w:rsid w:val="007E757E"/>
    <w:rsid w:val="007E75CB"/>
    <w:rsid w:val="007E7601"/>
    <w:rsid w:val="007E761D"/>
    <w:rsid w:val="007E767B"/>
    <w:rsid w:val="007E7707"/>
    <w:rsid w:val="007E774F"/>
    <w:rsid w:val="007E7805"/>
    <w:rsid w:val="007E780C"/>
    <w:rsid w:val="007E785A"/>
    <w:rsid w:val="007E7939"/>
    <w:rsid w:val="007E79BC"/>
    <w:rsid w:val="007E7A02"/>
    <w:rsid w:val="007E7AF9"/>
    <w:rsid w:val="007E7AFA"/>
    <w:rsid w:val="007E7C00"/>
    <w:rsid w:val="007E7C25"/>
    <w:rsid w:val="007E7CA1"/>
    <w:rsid w:val="007E7CBE"/>
    <w:rsid w:val="007E7D2A"/>
    <w:rsid w:val="007E7D2F"/>
    <w:rsid w:val="007E7D31"/>
    <w:rsid w:val="007E7D90"/>
    <w:rsid w:val="007E7DE4"/>
    <w:rsid w:val="007E7DF9"/>
    <w:rsid w:val="007E7E03"/>
    <w:rsid w:val="007E7E0C"/>
    <w:rsid w:val="007E7E6F"/>
    <w:rsid w:val="007E7ECD"/>
    <w:rsid w:val="007EE8AE"/>
    <w:rsid w:val="007F0045"/>
    <w:rsid w:val="007F005C"/>
    <w:rsid w:val="007F00B3"/>
    <w:rsid w:val="007F00C0"/>
    <w:rsid w:val="007F010D"/>
    <w:rsid w:val="007F012C"/>
    <w:rsid w:val="007F0184"/>
    <w:rsid w:val="007F01E8"/>
    <w:rsid w:val="007F01F6"/>
    <w:rsid w:val="007F0239"/>
    <w:rsid w:val="007F0294"/>
    <w:rsid w:val="007F02A6"/>
    <w:rsid w:val="007F0311"/>
    <w:rsid w:val="007F0353"/>
    <w:rsid w:val="007F0454"/>
    <w:rsid w:val="007F04FF"/>
    <w:rsid w:val="007F051C"/>
    <w:rsid w:val="007F05E1"/>
    <w:rsid w:val="007F062C"/>
    <w:rsid w:val="007F07CE"/>
    <w:rsid w:val="007F081A"/>
    <w:rsid w:val="007F0869"/>
    <w:rsid w:val="007F08BC"/>
    <w:rsid w:val="007F090C"/>
    <w:rsid w:val="007F097E"/>
    <w:rsid w:val="007F09B2"/>
    <w:rsid w:val="007F0AD4"/>
    <w:rsid w:val="007F0AF4"/>
    <w:rsid w:val="007F0BA1"/>
    <w:rsid w:val="007F0BCA"/>
    <w:rsid w:val="007F0BF7"/>
    <w:rsid w:val="007F0C43"/>
    <w:rsid w:val="007F0CB9"/>
    <w:rsid w:val="007F0CBB"/>
    <w:rsid w:val="007F0CD0"/>
    <w:rsid w:val="007F0D27"/>
    <w:rsid w:val="007F0D76"/>
    <w:rsid w:val="007F0E76"/>
    <w:rsid w:val="007F0E79"/>
    <w:rsid w:val="007F0F17"/>
    <w:rsid w:val="007F0F8D"/>
    <w:rsid w:val="007F0F93"/>
    <w:rsid w:val="007F100B"/>
    <w:rsid w:val="007F1012"/>
    <w:rsid w:val="007F104A"/>
    <w:rsid w:val="007F10BF"/>
    <w:rsid w:val="007F10D2"/>
    <w:rsid w:val="007F10D9"/>
    <w:rsid w:val="007F10FF"/>
    <w:rsid w:val="007F1193"/>
    <w:rsid w:val="007F11B3"/>
    <w:rsid w:val="007F12D5"/>
    <w:rsid w:val="007F1335"/>
    <w:rsid w:val="007F13E0"/>
    <w:rsid w:val="007F13F3"/>
    <w:rsid w:val="007F14C1"/>
    <w:rsid w:val="007F150F"/>
    <w:rsid w:val="007F16BF"/>
    <w:rsid w:val="007F16C1"/>
    <w:rsid w:val="007F179C"/>
    <w:rsid w:val="007F17CA"/>
    <w:rsid w:val="007F17DE"/>
    <w:rsid w:val="007F1854"/>
    <w:rsid w:val="007F1861"/>
    <w:rsid w:val="007F1A1D"/>
    <w:rsid w:val="007F1A43"/>
    <w:rsid w:val="007F1AB4"/>
    <w:rsid w:val="007F1B65"/>
    <w:rsid w:val="007F1BC9"/>
    <w:rsid w:val="007F1BCD"/>
    <w:rsid w:val="007F1BFD"/>
    <w:rsid w:val="007F1CD2"/>
    <w:rsid w:val="007F1CE8"/>
    <w:rsid w:val="007F1DB8"/>
    <w:rsid w:val="007F1E55"/>
    <w:rsid w:val="007F1E59"/>
    <w:rsid w:val="007F1E8E"/>
    <w:rsid w:val="007F1E93"/>
    <w:rsid w:val="007F1ED8"/>
    <w:rsid w:val="007F1F41"/>
    <w:rsid w:val="007F1F82"/>
    <w:rsid w:val="007F1FEB"/>
    <w:rsid w:val="007F2005"/>
    <w:rsid w:val="007F205F"/>
    <w:rsid w:val="007F212A"/>
    <w:rsid w:val="007F21B6"/>
    <w:rsid w:val="007F22F7"/>
    <w:rsid w:val="007F234A"/>
    <w:rsid w:val="007F23C9"/>
    <w:rsid w:val="007F2571"/>
    <w:rsid w:val="007F25A9"/>
    <w:rsid w:val="007F25C7"/>
    <w:rsid w:val="007F25D8"/>
    <w:rsid w:val="007F26CB"/>
    <w:rsid w:val="007F2705"/>
    <w:rsid w:val="007F2723"/>
    <w:rsid w:val="007F2897"/>
    <w:rsid w:val="007F2946"/>
    <w:rsid w:val="007F296F"/>
    <w:rsid w:val="007F29DF"/>
    <w:rsid w:val="007F29F4"/>
    <w:rsid w:val="007F2B4F"/>
    <w:rsid w:val="007F2CEA"/>
    <w:rsid w:val="007F2D31"/>
    <w:rsid w:val="007F2D4F"/>
    <w:rsid w:val="007F2D5F"/>
    <w:rsid w:val="007F2DC8"/>
    <w:rsid w:val="007F2E22"/>
    <w:rsid w:val="007F2FF6"/>
    <w:rsid w:val="007F3084"/>
    <w:rsid w:val="007F321F"/>
    <w:rsid w:val="007F322B"/>
    <w:rsid w:val="007F3322"/>
    <w:rsid w:val="007F3339"/>
    <w:rsid w:val="007F33BC"/>
    <w:rsid w:val="007F33E4"/>
    <w:rsid w:val="007F3450"/>
    <w:rsid w:val="007F34A9"/>
    <w:rsid w:val="007F34E9"/>
    <w:rsid w:val="007F352D"/>
    <w:rsid w:val="007F3560"/>
    <w:rsid w:val="007F3631"/>
    <w:rsid w:val="007F3750"/>
    <w:rsid w:val="007F3792"/>
    <w:rsid w:val="007F37F8"/>
    <w:rsid w:val="007F38C3"/>
    <w:rsid w:val="007F397F"/>
    <w:rsid w:val="007F3A0F"/>
    <w:rsid w:val="007F3AF2"/>
    <w:rsid w:val="007F3BB7"/>
    <w:rsid w:val="007F3C71"/>
    <w:rsid w:val="007F3CBA"/>
    <w:rsid w:val="007F3CCE"/>
    <w:rsid w:val="007F3CD6"/>
    <w:rsid w:val="007F3EAA"/>
    <w:rsid w:val="007F3ED5"/>
    <w:rsid w:val="007F3F03"/>
    <w:rsid w:val="007F3F26"/>
    <w:rsid w:val="007F3FC1"/>
    <w:rsid w:val="007F3FE0"/>
    <w:rsid w:val="007F4007"/>
    <w:rsid w:val="007F4019"/>
    <w:rsid w:val="007F402E"/>
    <w:rsid w:val="007F4031"/>
    <w:rsid w:val="007F408D"/>
    <w:rsid w:val="007F409F"/>
    <w:rsid w:val="007F40EC"/>
    <w:rsid w:val="007F41A7"/>
    <w:rsid w:val="007F41B4"/>
    <w:rsid w:val="007F41C6"/>
    <w:rsid w:val="007F41E9"/>
    <w:rsid w:val="007F4209"/>
    <w:rsid w:val="007F4222"/>
    <w:rsid w:val="007F4237"/>
    <w:rsid w:val="007F4238"/>
    <w:rsid w:val="007F4285"/>
    <w:rsid w:val="007F431E"/>
    <w:rsid w:val="007F4327"/>
    <w:rsid w:val="007F4331"/>
    <w:rsid w:val="007F43C5"/>
    <w:rsid w:val="007F43DE"/>
    <w:rsid w:val="007F4452"/>
    <w:rsid w:val="007F44B2"/>
    <w:rsid w:val="007F4593"/>
    <w:rsid w:val="007F45F9"/>
    <w:rsid w:val="007F46AB"/>
    <w:rsid w:val="007F46B2"/>
    <w:rsid w:val="007F46E6"/>
    <w:rsid w:val="007F46ED"/>
    <w:rsid w:val="007F4745"/>
    <w:rsid w:val="007F47AD"/>
    <w:rsid w:val="007F47C8"/>
    <w:rsid w:val="007F47F7"/>
    <w:rsid w:val="007F4888"/>
    <w:rsid w:val="007F497D"/>
    <w:rsid w:val="007F4983"/>
    <w:rsid w:val="007F49F6"/>
    <w:rsid w:val="007F4B27"/>
    <w:rsid w:val="007F4BB9"/>
    <w:rsid w:val="007F4D1A"/>
    <w:rsid w:val="007F4D59"/>
    <w:rsid w:val="007F4E00"/>
    <w:rsid w:val="007F5016"/>
    <w:rsid w:val="007F508E"/>
    <w:rsid w:val="007F517C"/>
    <w:rsid w:val="007F51E7"/>
    <w:rsid w:val="007F52DF"/>
    <w:rsid w:val="007F52FC"/>
    <w:rsid w:val="007F5366"/>
    <w:rsid w:val="007F539B"/>
    <w:rsid w:val="007F5422"/>
    <w:rsid w:val="007F5444"/>
    <w:rsid w:val="007F54C1"/>
    <w:rsid w:val="007F551C"/>
    <w:rsid w:val="007F56C0"/>
    <w:rsid w:val="007F56CD"/>
    <w:rsid w:val="007F5740"/>
    <w:rsid w:val="007F5790"/>
    <w:rsid w:val="007F5799"/>
    <w:rsid w:val="007F57C2"/>
    <w:rsid w:val="007F5863"/>
    <w:rsid w:val="007F58CE"/>
    <w:rsid w:val="007F58DC"/>
    <w:rsid w:val="007F5910"/>
    <w:rsid w:val="007F599B"/>
    <w:rsid w:val="007F5A30"/>
    <w:rsid w:val="007F5AED"/>
    <w:rsid w:val="007F5B3D"/>
    <w:rsid w:val="007F5B6F"/>
    <w:rsid w:val="007F5C2E"/>
    <w:rsid w:val="007F5D3A"/>
    <w:rsid w:val="007F5D95"/>
    <w:rsid w:val="007F5DC7"/>
    <w:rsid w:val="007F5DD2"/>
    <w:rsid w:val="007F5E14"/>
    <w:rsid w:val="007F5E2E"/>
    <w:rsid w:val="007F5EEA"/>
    <w:rsid w:val="007F5F14"/>
    <w:rsid w:val="007F5FBC"/>
    <w:rsid w:val="007F5FF0"/>
    <w:rsid w:val="007F6009"/>
    <w:rsid w:val="007F6041"/>
    <w:rsid w:val="007F61E9"/>
    <w:rsid w:val="007F6246"/>
    <w:rsid w:val="007F625E"/>
    <w:rsid w:val="007F628D"/>
    <w:rsid w:val="007F62B7"/>
    <w:rsid w:val="007F6343"/>
    <w:rsid w:val="007F6369"/>
    <w:rsid w:val="007F63CC"/>
    <w:rsid w:val="007F63D6"/>
    <w:rsid w:val="007F6490"/>
    <w:rsid w:val="007F64B2"/>
    <w:rsid w:val="007F651B"/>
    <w:rsid w:val="007F6564"/>
    <w:rsid w:val="007F6572"/>
    <w:rsid w:val="007F65AD"/>
    <w:rsid w:val="007F6634"/>
    <w:rsid w:val="007F66BD"/>
    <w:rsid w:val="007F672D"/>
    <w:rsid w:val="007F6733"/>
    <w:rsid w:val="007F675D"/>
    <w:rsid w:val="007F68B6"/>
    <w:rsid w:val="007F68F5"/>
    <w:rsid w:val="007F69CF"/>
    <w:rsid w:val="007F6A3B"/>
    <w:rsid w:val="007F6A3C"/>
    <w:rsid w:val="007F6A72"/>
    <w:rsid w:val="007F6AB8"/>
    <w:rsid w:val="007F6AEB"/>
    <w:rsid w:val="007F6C94"/>
    <w:rsid w:val="007F6C95"/>
    <w:rsid w:val="007F6CE0"/>
    <w:rsid w:val="007F6D27"/>
    <w:rsid w:val="007F6D62"/>
    <w:rsid w:val="007F6DA8"/>
    <w:rsid w:val="007F6E0D"/>
    <w:rsid w:val="007F6E7A"/>
    <w:rsid w:val="007F6EED"/>
    <w:rsid w:val="007F6F47"/>
    <w:rsid w:val="007F7065"/>
    <w:rsid w:val="007F70B1"/>
    <w:rsid w:val="007F7101"/>
    <w:rsid w:val="007F7168"/>
    <w:rsid w:val="007F7241"/>
    <w:rsid w:val="007F72A8"/>
    <w:rsid w:val="007F7326"/>
    <w:rsid w:val="007F73C7"/>
    <w:rsid w:val="007F74A2"/>
    <w:rsid w:val="007F74B7"/>
    <w:rsid w:val="007F74EA"/>
    <w:rsid w:val="007F7516"/>
    <w:rsid w:val="007F773B"/>
    <w:rsid w:val="007F775C"/>
    <w:rsid w:val="007F7830"/>
    <w:rsid w:val="007F78E6"/>
    <w:rsid w:val="007F7935"/>
    <w:rsid w:val="007F7A41"/>
    <w:rsid w:val="007F7AD9"/>
    <w:rsid w:val="007F7B55"/>
    <w:rsid w:val="007F7BDB"/>
    <w:rsid w:val="007F7C69"/>
    <w:rsid w:val="007F7C9C"/>
    <w:rsid w:val="007F7CA2"/>
    <w:rsid w:val="007F7DB7"/>
    <w:rsid w:val="007F7E25"/>
    <w:rsid w:val="007F7F0E"/>
    <w:rsid w:val="0080000C"/>
    <w:rsid w:val="00800051"/>
    <w:rsid w:val="008000BD"/>
    <w:rsid w:val="00800114"/>
    <w:rsid w:val="00800192"/>
    <w:rsid w:val="008001F7"/>
    <w:rsid w:val="0080021B"/>
    <w:rsid w:val="0080022F"/>
    <w:rsid w:val="00800261"/>
    <w:rsid w:val="00800384"/>
    <w:rsid w:val="008003D1"/>
    <w:rsid w:val="00800438"/>
    <w:rsid w:val="0080049B"/>
    <w:rsid w:val="008004BF"/>
    <w:rsid w:val="008004C6"/>
    <w:rsid w:val="00800524"/>
    <w:rsid w:val="0080052E"/>
    <w:rsid w:val="0080054D"/>
    <w:rsid w:val="00800561"/>
    <w:rsid w:val="00800572"/>
    <w:rsid w:val="008006FB"/>
    <w:rsid w:val="0080070E"/>
    <w:rsid w:val="00800755"/>
    <w:rsid w:val="00800785"/>
    <w:rsid w:val="00800793"/>
    <w:rsid w:val="00800809"/>
    <w:rsid w:val="0080088B"/>
    <w:rsid w:val="0080098F"/>
    <w:rsid w:val="00800A36"/>
    <w:rsid w:val="00800A4A"/>
    <w:rsid w:val="00800A88"/>
    <w:rsid w:val="00800AE4"/>
    <w:rsid w:val="00800B44"/>
    <w:rsid w:val="00800B6A"/>
    <w:rsid w:val="00800C24"/>
    <w:rsid w:val="00800D53"/>
    <w:rsid w:val="00800D58"/>
    <w:rsid w:val="00800D61"/>
    <w:rsid w:val="00800DF0"/>
    <w:rsid w:val="00800E69"/>
    <w:rsid w:val="00800E95"/>
    <w:rsid w:val="00800ED2"/>
    <w:rsid w:val="00800F29"/>
    <w:rsid w:val="00801099"/>
    <w:rsid w:val="00801190"/>
    <w:rsid w:val="008011F7"/>
    <w:rsid w:val="00801219"/>
    <w:rsid w:val="00801235"/>
    <w:rsid w:val="00801276"/>
    <w:rsid w:val="0080128C"/>
    <w:rsid w:val="008012B8"/>
    <w:rsid w:val="008012F4"/>
    <w:rsid w:val="008013CD"/>
    <w:rsid w:val="0080140D"/>
    <w:rsid w:val="00801457"/>
    <w:rsid w:val="0080153D"/>
    <w:rsid w:val="008015D8"/>
    <w:rsid w:val="008015E3"/>
    <w:rsid w:val="008016C5"/>
    <w:rsid w:val="00801744"/>
    <w:rsid w:val="0080175F"/>
    <w:rsid w:val="008017C7"/>
    <w:rsid w:val="00801857"/>
    <w:rsid w:val="008018A2"/>
    <w:rsid w:val="00801938"/>
    <w:rsid w:val="00801949"/>
    <w:rsid w:val="00801A2A"/>
    <w:rsid w:val="00801B2B"/>
    <w:rsid w:val="00801BC6"/>
    <w:rsid w:val="00801C01"/>
    <w:rsid w:val="00801C36"/>
    <w:rsid w:val="00801CB0"/>
    <w:rsid w:val="00801D87"/>
    <w:rsid w:val="00801E87"/>
    <w:rsid w:val="00801EC0"/>
    <w:rsid w:val="00801EF7"/>
    <w:rsid w:val="00801EFB"/>
    <w:rsid w:val="00801FDA"/>
    <w:rsid w:val="008020E0"/>
    <w:rsid w:val="0080211A"/>
    <w:rsid w:val="008021C0"/>
    <w:rsid w:val="00802219"/>
    <w:rsid w:val="00802235"/>
    <w:rsid w:val="0080223E"/>
    <w:rsid w:val="0080227C"/>
    <w:rsid w:val="0080241D"/>
    <w:rsid w:val="00802435"/>
    <w:rsid w:val="00802494"/>
    <w:rsid w:val="008024D1"/>
    <w:rsid w:val="008024D9"/>
    <w:rsid w:val="00802561"/>
    <w:rsid w:val="0080259A"/>
    <w:rsid w:val="0080264D"/>
    <w:rsid w:val="00802699"/>
    <w:rsid w:val="008026AA"/>
    <w:rsid w:val="008026B5"/>
    <w:rsid w:val="00802789"/>
    <w:rsid w:val="00802883"/>
    <w:rsid w:val="008028B0"/>
    <w:rsid w:val="008028B4"/>
    <w:rsid w:val="008028D9"/>
    <w:rsid w:val="00802A08"/>
    <w:rsid w:val="00802A80"/>
    <w:rsid w:val="00802AD4"/>
    <w:rsid w:val="00802B9E"/>
    <w:rsid w:val="00802BA0"/>
    <w:rsid w:val="00802BC1"/>
    <w:rsid w:val="00802BCC"/>
    <w:rsid w:val="00802BD7"/>
    <w:rsid w:val="00802BF2"/>
    <w:rsid w:val="00802C16"/>
    <w:rsid w:val="00802C37"/>
    <w:rsid w:val="00802CAB"/>
    <w:rsid w:val="00802E5C"/>
    <w:rsid w:val="00802EC7"/>
    <w:rsid w:val="00802F00"/>
    <w:rsid w:val="00803012"/>
    <w:rsid w:val="0080303A"/>
    <w:rsid w:val="00803069"/>
    <w:rsid w:val="008031B0"/>
    <w:rsid w:val="008031EA"/>
    <w:rsid w:val="0080321A"/>
    <w:rsid w:val="00803297"/>
    <w:rsid w:val="008032A0"/>
    <w:rsid w:val="00803316"/>
    <w:rsid w:val="008033C2"/>
    <w:rsid w:val="00803406"/>
    <w:rsid w:val="00803457"/>
    <w:rsid w:val="008034CE"/>
    <w:rsid w:val="008034F6"/>
    <w:rsid w:val="00803553"/>
    <w:rsid w:val="008035DB"/>
    <w:rsid w:val="00803655"/>
    <w:rsid w:val="008036AA"/>
    <w:rsid w:val="008036FE"/>
    <w:rsid w:val="00803768"/>
    <w:rsid w:val="0080379F"/>
    <w:rsid w:val="00803805"/>
    <w:rsid w:val="0080385C"/>
    <w:rsid w:val="0080386E"/>
    <w:rsid w:val="008038C3"/>
    <w:rsid w:val="00803902"/>
    <w:rsid w:val="0080397B"/>
    <w:rsid w:val="00803986"/>
    <w:rsid w:val="0080398F"/>
    <w:rsid w:val="00803990"/>
    <w:rsid w:val="008039E4"/>
    <w:rsid w:val="008039E9"/>
    <w:rsid w:val="00803A0C"/>
    <w:rsid w:val="00803ABF"/>
    <w:rsid w:val="00803AE0"/>
    <w:rsid w:val="00803AE5"/>
    <w:rsid w:val="00803B69"/>
    <w:rsid w:val="00803BA9"/>
    <w:rsid w:val="00803BCD"/>
    <w:rsid w:val="00803CC9"/>
    <w:rsid w:val="00803D63"/>
    <w:rsid w:val="00803E87"/>
    <w:rsid w:val="00803EA5"/>
    <w:rsid w:val="00803F92"/>
    <w:rsid w:val="00803F95"/>
    <w:rsid w:val="008040BB"/>
    <w:rsid w:val="0080416F"/>
    <w:rsid w:val="008041EA"/>
    <w:rsid w:val="008041EE"/>
    <w:rsid w:val="00804248"/>
    <w:rsid w:val="00804350"/>
    <w:rsid w:val="008043BB"/>
    <w:rsid w:val="00804482"/>
    <w:rsid w:val="00804557"/>
    <w:rsid w:val="00804568"/>
    <w:rsid w:val="008045CF"/>
    <w:rsid w:val="008045D7"/>
    <w:rsid w:val="0080461E"/>
    <w:rsid w:val="00804677"/>
    <w:rsid w:val="008047A7"/>
    <w:rsid w:val="008047A8"/>
    <w:rsid w:val="008047CE"/>
    <w:rsid w:val="00804835"/>
    <w:rsid w:val="00804869"/>
    <w:rsid w:val="008048CA"/>
    <w:rsid w:val="00804970"/>
    <w:rsid w:val="008049A4"/>
    <w:rsid w:val="00804A32"/>
    <w:rsid w:val="00804A5D"/>
    <w:rsid w:val="00804A9B"/>
    <w:rsid w:val="00804B41"/>
    <w:rsid w:val="00804BC3"/>
    <w:rsid w:val="00804C06"/>
    <w:rsid w:val="00804C35"/>
    <w:rsid w:val="00804CD5"/>
    <w:rsid w:val="00804D20"/>
    <w:rsid w:val="00804D22"/>
    <w:rsid w:val="00804D53"/>
    <w:rsid w:val="00804E2D"/>
    <w:rsid w:val="00804E40"/>
    <w:rsid w:val="00804FEA"/>
    <w:rsid w:val="00805055"/>
    <w:rsid w:val="008050B0"/>
    <w:rsid w:val="008050B3"/>
    <w:rsid w:val="00805189"/>
    <w:rsid w:val="00805250"/>
    <w:rsid w:val="008052A7"/>
    <w:rsid w:val="008052F2"/>
    <w:rsid w:val="00805324"/>
    <w:rsid w:val="00805425"/>
    <w:rsid w:val="0080547B"/>
    <w:rsid w:val="00805531"/>
    <w:rsid w:val="008055FD"/>
    <w:rsid w:val="0080560C"/>
    <w:rsid w:val="0080567F"/>
    <w:rsid w:val="00805738"/>
    <w:rsid w:val="00805748"/>
    <w:rsid w:val="008057A6"/>
    <w:rsid w:val="00805846"/>
    <w:rsid w:val="008058DD"/>
    <w:rsid w:val="008059F3"/>
    <w:rsid w:val="008059F9"/>
    <w:rsid w:val="00805A8E"/>
    <w:rsid w:val="00805AC2"/>
    <w:rsid w:val="00805B2A"/>
    <w:rsid w:val="00805C00"/>
    <w:rsid w:val="00805C19"/>
    <w:rsid w:val="00805C83"/>
    <w:rsid w:val="00805C9C"/>
    <w:rsid w:val="00805CF2"/>
    <w:rsid w:val="00805CF9"/>
    <w:rsid w:val="00805DF3"/>
    <w:rsid w:val="00805E37"/>
    <w:rsid w:val="00805EE1"/>
    <w:rsid w:val="00805F20"/>
    <w:rsid w:val="00806010"/>
    <w:rsid w:val="00806121"/>
    <w:rsid w:val="00806127"/>
    <w:rsid w:val="00806247"/>
    <w:rsid w:val="008062F0"/>
    <w:rsid w:val="0080633B"/>
    <w:rsid w:val="0080642C"/>
    <w:rsid w:val="008064EF"/>
    <w:rsid w:val="00806559"/>
    <w:rsid w:val="008065C4"/>
    <w:rsid w:val="008065D0"/>
    <w:rsid w:val="00806694"/>
    <w:rsid w:val="00806794"/>
    <w:rsid w:val="008067A4"/>
    <w:rsid w:val="00806825"/>
    <w:rsid w:val="00806931"/>
    <w:rsid w:val="0080695F"/>
    <w:rsid w:val="008069B6"/>
    <w:rsid w:val="008069E7"/>
    <w:rsid w:val="00806BD8"/>
    <w:rsid w:val="00806C1B"/>
    <w:rsid w:val="00806DF4"/>
    <w:rsid w:val="00806E24"/>
    <w:rsid w:val="00806E5E"/>
    <w:rsid w:val="00806E64"/>
    <w:rsid w:val="00806FDE"/>
    <w:rsid w:val="0080706F"/>
    <w:rsid w:val="008070AC"/>
    <w:rsid w:val="00807216"/>
    <w:rsid w:val="0080729D"/>
    <w:rsid w:val="00807380"/>
    <w:rsid w:val="008073F8"/>
    <w:rsid w:val="00807455"/>
    <w:rsid w:val="0080758B"/>
    <w:rsid w:val="00807598"/>
    <w:rsid w:val="008075C8"/>
    <w:rsid w:val="0080773D"/>
    <w:rsid w:val="0080777C"/>
    <w:rsid w:val="008077B2"/>
    <w:rsid w:val="0080794B"/>
    <w:rsid w:val="008079C4"/>
    <w:rsid w:val="008079EE"/>
    <w:rsid w:val="008079F0"/>
    <w:rsid w:val="00807A03"/>
    <w:rsid w:val="00807A73"/>
    <w:rsid w:val="00807AEF"/>
    <w:rsid w:val="00807B19"/>
    <w:rsid w:val="00807B49"/>
    <w:rsid w:val="00807B75"/>
    <w:rsid w:val="00807B8E"/>
    <w:rsid w:val="00807B9B"/>
    <w:rsid w:val="00807BBE"/>
    <w:rsid w:val="00807C42"/>
    <w:rsid w:val="00807CB1"/>
    <w:rsid w:val="00807CD0"/>
    <w:rsid w:val="00807D0F"/>
    <w:rsid w:val="00807DED"/>
    <w:rsid w:val="00807E46"/>
    <w:rsid w:val="00807E7D"/>
    <w:rsid w:val="00807E83"/>
    <w:rsid w:val="00807E84"/>
    <w:rsid w:val="00807EFD"/>
    <w:rsid w:val="00807F1D"/>
    <w:rsid w:val="0080C2D8"/>
    <w:rsid w:val="00810020"/>
    <w:rsid w:val="00810022"/>
    <w:rsid w:val="0081008D"/>
    <w:rsid w:val="008100EE"/>
    <w:rsid w:val="00810128"/>
    <w:rsid w:val="0081013A"/>
    <w:rsid w:val="008101B1"/>
    <w:rsid w:val="00810276"/>
    <w:rsid w:val="0081027B"/>
    <w:rsid w:val="00810294"/>
    <w:rsid w:val="0081035E"/>
    <w:rsid w:val="00810362"/>
    <w:rsid w:val="00810376"/>
    <w:rsid w:val="0081039E"/>
    <w:rsid w:val="008103C7"/>
    <w:rsid w:val="00810474"/>
    <w:rsid w:val="008104C3"/>
    <w:rsid w:val="008104DF"/>
    <w:rsid w:val="00810524"/>
    <w:rsid w:val="0081056D"/>
    <w:rsid w:val="008106BE"/>
    <w:rsid w:val="0081077C"/>
    <w:rsid w:val="008107BC"/>
    <w:rsid w:val="0081081B"/>
    <w:rsid w:val="00810902"/>
    <w:rsid w:val="00810908"/>
    <w:rsid w:val="00810918"/>
    <w:rsid w:val="00810A65"/>
    <w:rsid w:val="00810A80"/>
    <w:rsid w:val="00810B34"/>
    <w:rsid w:val="00810B57"/>
    <w:rsid w:val="00810C2F"/>
    <w:rsid w:val="00810C35"/>
    <w:rsid w:val="00810D20"/>
    <w:rsid w:val="00810D63"/>
    <w:rsid w:val="00810DFA"/>
    <w:rsid w:val="00810ED7"/>
    <w:rsid w:val="00810F26"/>
    <w:rsid w:val="00810FAA"/>
    <w:rsid w:val="00811023"/>
    <w:rsid w:val="0081102C"/>
    <w:rsid w:val="00811085"/>
    <w:rsid w:val="008110DB"/>
    <w:rsid w:val="008110ED"/>
    <w:rsid w:val="0081114D"/>
    <w:rsid w:val="00811194"/>
    <w:rsid w:val="008111E7"/>
    <w:rsid w:val="008111FE"/>
    <w:rsid w:val="00811208"/>
    <w:rsid w:val="0081122A"/>
    <w:rsid w:val="008112CE"/>
    <w:rsid w:val="008112DA"/>
    <w:rsid w:val="0081132A"/>
    <w:rsid w:val="0081133F"/>
    <w:rsid w:val="00811365"/>
    <w:rsid w:val="00811369"/>
    <w:rsid w:val="0081138D"/>
    <w:rsid w:val="00811465"/>
    <w:rsid w:val="00811493"/>
    <w:rsid w:val="008114DD"/>
    <w:rsid w:val="00811563"/>
    <w:rsid w:val="008115BA"/>
    <w:rsid w:val="008115ED"/>
    <w:rsid w:val="00811673"/>
    <w:rsid w:val="008116F4"/>
    <w:rsid w:val="00811768"/>
    <w:rsid w:val="0081180A"/>
    <w:rsid w:val="0081183D"/>
    <w:rsid w:val="0081188F"/>
    <w:rsid w:val="008119C4"/>
    <w:rsid w:val="00811A4F"/>
    <w:rsid w:val="00811A55"/>
    <w:rsid w:val="00811A9B"/>
    <w:rsid w:val="00811C92"/>
    <w:rsid w:val="00811CEC"/>
    <w:rsid w:val="00811D89"/>
    <w:rsid w:val="00811D91"/>
    <w:rsid w:val="00811DA9"/>
    <w:rsid w:val="00811DFA"/>
    <w:rsid w:val="00811F4B"/>
    <w:rsid w:val="00811F65"/>
    <w:rsid w:val="00811FA6"/>
    <w:rsid w:val="00811FE6"/>
    <w:rsid w:val="00812051"/>
    <w:rsid w:val="00812077"/>
    <w:rsid w:val="0081210B"/>
    <w:rsid w:val="0081210C"/>
    <w:rsid w:val="00812139"/>
    <w:rsid w:val="008121D1"/>
    <w:rsid w:val="008121F2"/>
    <w:rsid w:val="0081227F"/>
    <w:rsid w:val="0081241B"/>
    <w:rsid w:val="0081253C"/>
    <w:rsid w:val="0081255D"/>
    <w:rsid w:val="008125A7"/>
    <w:rsid w:val="00812637"/>
    <w:rsid w:val="00812686"/>
    <w:rsid w:val="008126D0"/>
    <w:rsid w:val="008126EE"/>
    <w:rsid w:val="008127B4"/>
    <w:rsid w:val="00812822"/>
    <w:rsid w:val="008128B0"/>
    <w:rsid w:val="008128BD"/>
    <w:rsid w:val="0081291B"/>
    <w:rsid w:val="00812944"/>
    <w:rsid w:val="00812966"/>
    <w:rsid w:val="008129AA"/>
    <w:rsid w:val="00812B0D"/>
    <w:rsid w:val="00812B49"/>
    <w:rsid w:val="00812B9C"/>
    <w:rsid w:val="00812BBF"/>
    <w:rsid w:val="00812BC8"/>
    <w:rsid w:val="00812BED"/>
    <w:rsid w:val="00812C10"/>
    <w:rsid w:val="00812C3F"/>
    <w:rsid w:val="00812CA0"/>
    <w:rsid w:val="00812D47"/>
    <w:rsid w:val="00812D74"/>
    <w:rsid w:val="00812E23"/>
    <w:rsid w:val="00812F9C"/>
    <w:rsid w:val="00812FA6"/>
    <w:rsid w:val="00812FFF"/>
    <w:rsid w:val="008130A1"/>
    <w:rsid w:val="008130E7"/>
    <w:rsid w:val="00813195"/>
    <w:rsid w:val="0081321E"/>
    <w:rsid w:val="0081325C"/>
    <w:rsid w:val="00813335"/>
    <w:rsid w:val="00813364"/>
    <w:rsid w:val="0081336F"/>
    <w:rsid w:val="008133B3"/>
    <w:rsid w:val="00813548"/>
    <w:rsid w:val="0081358C"/>
    <w:rsid w:val="008135D5"/>
    <w:rsid w:val="008135DA"/>
    <w:rsid w:val="008135E8"/>
    <w:rsid w:val="0081362D"/>
    <w:rsid w:val="00813657"/>
    <w:rsid w:val="00813687"/>
    <w:rsid w:val="008136D6"/>
    <w:rsid w:val="00813723"/>
    <w:rsid w:val="0081373F"/>
    <w:rsid w:val="0081388C"/>
    <w:rsid w:val="008139DB"/>
    <w:rsid w:val="008139F7"/>
    <w:rsid w:val="00813A4D"/>
    <w:rsid w:val="00813C56"/>
    <w:rsid w:val="00813C58"/>
    <w:rsid w:val="00813C8C"/>
    <w:rsid w:val="00813CEE"/>
    <w:rsid w:val="00813EF9"/>
    <w:rsid w:val="00813F52"/>
    <w:rsid w:val="00813F71"/>
    <w:rsid w:val="00813FB0"/>
    <w:rsid w:val="0081405A"/>
    <w:rsid w:val="0081405F"/>
    <w:rsid w:val="00814213"/>
    <w:rsid w:val="00814226"/>
    <w:rsid w:val="00814274"/>
    <w:rsid w:val="00814359"/>
    <w:rsid w:val="00814521"/>
    <w:rsid w:val="008146BE"/>
    <w:rsid w:val="00814735"/>
    <w:rsid w:val="00814762"/>
    <w:rsid w:val="008147D9"/>
    <w:rsid w:val="008147E2"/>
    <w:rsid w:val="008147EC"/>
    <w:rsid w:val="00814809"/>
    <w:rsid w:val="0081483F"/>
    <w:rsid w:val="0081495F"/>
    <w:rsid w:val="00814963"/>
    <w:rsid w:val="00814982"/>
    <w:rsid w:val="0081498A"/>
    <w:rsid w:val="0081498E"/>
    <w:rsid w:val="008149CA"/>
    <w:rsid w:val="00814A14"/>
    <w:rsid w:val="00814A3E"/>
    <w:rsid w:val="00814A7D"/>
    <w:rsid w:val="00814C03"/>
    <w:rsid w:val="00814C40"/>
    <w:rsid w:val="00814C95"/>
    <w:rsid w:val="00814D3E"/>
    <w:rsid w:val="00814D4E"/>
    <w:rsid w:val="00814D7A"/>
    <w:rsid w:val="00814D8D"/>
    <w:rsid w:val="00814E57"/>
    <w:rsid w:val="00814EEC"/>
    <w:rsid w:val="00814FC1"/>
    <w:rsid w:val="00814FDC"/>
    <w:rsid w:val="00815116"/>
    <w:rsid w:val="008151E0"/>
    <w:rsid w:val="00815235"/>
    <w:rsid w:val="008152AB"/>
    <w:rsid w:val="008152DB"/>
    <w:rsid w:val="0081539A"/>
    <w:rsid w:val="008153DD"/>
    <w:rsid w:val="00815403"/>
    <w:rsid w:val="008155A5"/>
    <w:rsid w:val="00815659"/>
    <w:rsid w:val="0081565C"/>
    <w:rsid w:val="0081568B"/>
    <w:rsid w:val="00815738"/>
    <w:rsid w:val="008157FB"/>
    <w:rsid w:val="008158FB"/>
    <w:rsid w:val="00815907"/>
    <w:rsid w:val="0081598B"/>
    <w:rsid w:val="00815A58"/>
    <w:rsid w:val="00815C49"/>
    <w:rsid w:val="00815C7D"/>
    <w:rsid w:val="00815C8A"/>
    <w:rsid w:val="00815DE4"/>
    <w:rsid w:val="00815DEA"/>
    <w:rsid w:val="00815E28"/>
    <w:rsid w:val="00815E69"/>
    <w:rsid w:val="00815E7A"/>
    <w:rsid w:val="00815EA6"/>
    <w:rsid w:val="00815F08"/>
    <w:rsid w:val="00815F35"/>
    <w:rsid w:val="00815F46"/>
    <w:rsid w:val="00816022"/>
    <w:rsid w:val="00816060"/>
    <w:rsid w:val="008160E6"/>
    <w:rsid w:val="0081611B"/>
    <w:rsid w:val="008161D9"/>
    <w:rsid w:val="008161E7"/>
    <w:rsid w:val="0081621F"/>
    <w:rsid w:val="008162CC"/>
    <w:rsid w:val="00816351"/>
    <w:rsid w:val="008163B3"/>
    <w:rsid w:val="008163E9"/>
    <w:rsid w:val="0081645B"/>
    <w:rsid w:val="00816474"/>
    <w:rsid w:val="008164FF"/>
    <w:rsid w:val="00816512"/>
    <w:rsid w:val="00816525"/>
    <w:rsid w:val="00816568"/>
    <w:rsid w:val="0081663E"/>
    <w:rsid w:val="008166C7"/>
    <w:rsid w:val="008166F7"/>
    <w:rsid w:val="00816781"/>
    <w:rsid w:val="00816784"/>
    <w:rsid w:val="008168D8"/>
    <w:rsid w:val="00816940"/>
    <w:rsid w:val="0081695A"/>
    <w:rsid w:val="008169FC"/>
    <w:rsid w:val="00816A2D"/>
    <w:rsid w:val="00816A31"/>
    <w:rsid w:val="00816A72"/>
    <w:rsid w:val="00816ABD"/>
    <w:rsid w:val="00816B8A"/>
    <w:rsid w:val="00816BF7"/>
    <w:rsid w:val="00816C19"/>
    <w:rsid w:val="00816C8A"/>
    <w:rsid w:val="00816CF4"/>
    <w:rsid w:val="00816D34"/>
    <w:rsid w:val="00816D7B"/>
    <w:rsid w:val="00816E30"/>
    <w:rsid w:val="00816E67"/>
    <w:rsid w:val="00816EAE"/>
    <w:rsid w:val="00816F15"/>
    <w:rsid w:val="00816F16"/>
    <w:rsid w:val="00816F27"/>
    <w:rsid w:val="00816F33"/>
    <w:rsid w:val="00816F64"/>
    <w:rsid w:val="00816FA3"/>
    <w:rsid w:val="00816FAF"/>
    <w:rsid w:val="008170DE"/>
    <w:rsid w:val="008170E7"/>
    <w:rsid w:val="00817184"/>
    <w:rsid w:val="008171E1"/>
    <w:rsid w:val="00817212"/>
    <w:rsid w:val="0081726B"/>
    <w:rsid w:val="008172B6"/>
    <w:rsid w:val="00817302"/>
    <w:rsid w:val="0081730B"/>
    <w:rsid w:val="00817328"/>
    <w:rsid w:val="008173D9"/>
    <w:rsid w:val="0081740E"/>
    <w:rsid w:val="008174A8"/>
    <w:rsid w:val="00817510"/>
    <w:rsid w:val="00817526"/>
    <w:rsid w:val="00817555"/>
    <w:rsid w:val="008175BD"/>
    <w:rsid w:val="0081761B"/>
    <w:rsid w:val="00817661"/>
    <w:rsid w:val="00817682"/>
    <w:rsid w:val="008176F3"/>
    <w:rsid w:val="00817753"/>
    <w:rsid w:val="00817781"/>
    <w:rsid w:val="008177AA"/>
    <w:rsid w:val="0081783E"/>
    <w:rsid w:val="008178DE"/>
    <w:rsid w:val="00817935"/>
    <w:rsid w:val="00817939"/>
    <w:rsid w:val="0081794E"/>
    <w:rsid w:val="00817983"/>
    <w:rsid w:val="008179A5"/>
    <w:rsid w:val="00817A19"/>
    <w:rsid w:val="00817A6C"/>
    <w:rsid w:val="00817A82"/>
    <w:rsid w:val="00817AAD"/>
    <w:rsid w:val="00817AD0"/>
    <w:rsid w:val="00817B86"/>
    <w:rsid w:val="00817C58"/>
    <w:rsid w:val="00817D0E"/>
    <w:rsid w:val="00817D16"/>
    <w:rsid w:val="00817DAC"/>
    <w:rsid w:val="00817F04"/>
    <w:rsid w:val="00817F54"/>
    <w:rsid w:val="00817FB3"/>
    <w:rsid w:val="00817FF5"/>
    <w:rsid w:val="008201C8"/>
    <w:rsid w:val="008201CF"/>
    <w:rsid w:val="0082027B"/>
    <w:rsid w:val="008202E4"/>
    <w:rsid w:val="0082037D"/>
    <w:rsid w:val="00820467"/>
    <w:rsid w:val="00820549"/>
    <w:rsid w:val="00820595"/>
    <w:rsid w:val="00820612"/>
    <w:rsid w:val="00820632"/>
    <w:rsid w:val="0082064A"/>
    <w:rsid w:val="008206E1"/>
    <w:rsid w:val="008206F2"/>
    <w:rsid w:val="00820771"/>
    <w:rsid w:val="00820772"/>
    <w:rsid w:val="008207A2"/>
    <w:rsid w:val="008207DA"/>
    <w:rsid w:val="008207EC"/>
    <w:rsid w:val="0082088B"/>
    <w:rsid w:val="00820892"/>
    <w:rsid w:val="008208AA"/>
    <w:rsid w:val="008208C2"/>
    <w:rsid w:val="008208E0"/>
    <w:rsid w:val="008208F5"/>
    <w:rsid w:val="008208F6"/>
    <w:rsid w:val="008209B9"/>
    <w:rsid w:val="008209D7"/>
    <w:rsid w:val="00820A19"/>
    <w:rsid w:val="00820A86"/>
    <w:rsid w:val="00820AC3"/>
    <w:rsid w:val="00820AE4"/>
    <w:rsid w:val="00820B36"/>
    <w:rsid w:val="00820BAC"/>
    <w:rsid w:val="00820BAE"/>
    <w:rsid w:val="00820BB2"/>
    <w:rsid w:val="00820C23"/>
    <w:rsid w:val="00820C58"/>
    <w:rsid w:val="00820D42"/>
    <w:rsid w:val="00820D86"/>
    <w:rsid w:val="00820E2D"/>
    <w:rsid w:val="00820E53"/>
    <w:rsid w:val="00820EF1"/>
    <w:rsid w:val="00820F10"/>
    <w:rsid w:val="00820F65"/>
    <w:rsid w:val="00820FA2"/>
    <w:rsid w:val="00820FD9"/>
    <w:rsid w:val="0082101A"/>
    <w:rsid w:val="008210CC"/>
    <w:rsid w:val="00821197"/>
    <w:rsid w:val="008211C0"/>
    <w:rsid w:val="008211CE"/>
    <w:rsid w:val="008211ED"/>
    <w:rsid w:val="00821237"/>
    <w:rsid w:val="00821259"/>
    <w:rsid w:val="0082128E"/>
    <w:rsid w:val="00821296"/>
    <w:rsid w:val="00821307"/>
    <w:rsid w:val="0082131D"/>
    <w:rsid w:val="0082135A"/>
    <w:rsid w:val="00821410"/>
    <w:rsid w:val="00821500"/>
    <w:rsid w:val="008215A6"/>
    <w:rsid w:val="008215EC"/>
    <w:rsid w:val="008215EF"/>
    <w:rsid w:val="00821628"/>
    <w:rsid w:val="008216AB"/>
    <w:rsid w:val="008216F8"/>
    <w:rsid w:val="008217AA"/>
    <w:rsid w:val="008217D9"/>
    <w:rsid w:val="00821899"/>
    <w:rsid w:val="008218AF"/>
    <w:rsid w:val="00821960"/>
    <w:rsid w:val="00821974"/>
    <w:rsid w:val="00821A2A"/>
    <w:rsid w:val="00821A9E"/>
    <w:rsid w:val="00821AB4"/>
    <w:rsid w:val="00821ADA"/>
    <w:rsid w:val="00821B37"/>
    <w:rsid w:val="00821B9A"/>
    <w:rsid w:val="00821BC8"/>
    <w:rsid w:val="00821CFF"/>
    <w:rsid w:val="00821D89"/>
    <w:rsid w:val="00821DA1"/>
    <w:rsid w:val="00821DD1"/>
    <w:rsid w:val="00821F3C"/>
    <w:rsid w:val="00821FD6"/>
    <w:rsid w:val="00822059"/>
    <w:rsid w:val="0082211E"/>
    <w:rsid w:val="008221F7"/>
    <w:rsid w:val="0082225F"/>
    <w:rsid w:val="00822295"/>
    <w:rsid w:val="008222A0"/>
    <w:rsid w:val="008222C3"/>
    <w:rsid w:val="008222E0"/>
    <w:rsid w:val="00822390"/>
    <w:rsid w:val="00822395"/>
    <w:rsid w:val="00822428"/>
    <w:rsid w:val="00822438"/>
    <w:rsid w:val="0082245B"/>
    <w:rsid w:val="00822476"/>
    <w:rsid w:val="00822483"/>
    <w:rsid w:val="008224DC"/>
    <w:rsid w:val="00822576"/>
    <w:rsid w:val="0082266A"/>
    <w:rsid w:val="008226B0"/>
    <w:rsid w:val="0082279D"/>
    <w:rsid w:val="008227F2"/>
    <w:rsid w:val="0082284E"/>
    <w:rsid w:val="0082287A"/>
    <w:rsid w:val="008228E7"/>
    <w:rsid w:val="0082297B"/>
    <w:rsid w:val="008229A0"/>
    <w:rsid w:val="00822A1D"/>
    <w:rsid w:val="00822A22"/>
    <w:rsid w:val="00822A8A"/>
    <w:rsid w:val="00822B6E"/>
    <w:rsid w:val="00822B8D"/>
    <w:rsid w:val="00822C2B"/>
    <w:rsid w:val="00822C51"/>
    <w:rsid w:val="00822C7C"/>
    <w:rsid w:val="00822DD1"/>
    <w:rsid w:val="00822E29"/>
    <w:rsid w:val="00822ED6"/>
    <w:rsid w:val="00822F41"/>
    <w:rsid w:val="00822F92"/>
    <w:rsid w:val="00822FAE"/>
    <w:rsid w:val="00822FDC"/>
    <w:rsid w:val="008230A5"/>
    <w:rsid w:val="008230B8"/>
    <w:rsid w:val="008230DB"/>
    <w:rsid w:val="008230F9"/>
    <w:rsid w:val="008231AE"/>
    <w:rsid w:val="008231E4"/>
    <w:rsid w:val="008232CA"/>
    <w:rsid w:val="008232F0"/>
    <w:rsid w:val="00823345"/>
    <w:rsid w:val="00823355"/>
    <w:rsid w:val="008233B1"/>
    <w:rsid w:val="00823495"/>
    <w:rsid w:val="008234C6"/>
    <w:rsid w:val="008234E2"/>
    <w:rsid w:val="00823518"/>
    <w:rsid w:val="00823595"/>
    <w:rsid w:val="008236F1"/>
    <w:rsid w:val="0082372A"/>
    <w:rsid w:val="00823763"/>
    <w:rsid w:val="008237BE"/>
    <w:rsid w:val="008237F9"/>
    <w:rsid w:val="0082387A"/>
    <w:rsid w:val="008239EE"/>
    <w:rsid w:val="00823B28"/>
    <w:rsid w:val="00823BE7"/>
    <w:rsid w:val="00823CD4"/>
    <w:rsid w:val="00823D82"/>
    <w:rsid w:val="00823E14"/>
    <w:rsid w:val="00823E21"/>
    <w:rsid w:val="00823E91"/>
    <w:rsid w:val="00823F16"/>
    <w:rsid w:val="00823FA4"/>
    <w:rsid w:val="00823FD8"/>
    <w:rsid w:val="0082403A"/>
    <w:rsid w:val="0082403C"/>
    <w:rsid w:val="008240E8"/>
    <w:rsid w:val="008241B0"/>
    <w:rsid w:val="008241CB"/>
    <w:rsid w:val="00824222"/>
    <w:rsid w:val="008242D5"/>
    <w:rsid w:val="0082430A"/>
    <w:rsid w:val="0082433D"/>
    <w:rsid w:val="00824379"/>
    <w:rsid w:val="008243E4"/>
    <w:rsid w:val="008243F6"/>
    <w:rsid w:val="00824421"/>
    <w:rsid w:val="008244C3"/>
    <w:rsid w:val="00824540"/>
    <w:rsid w:val="00824584"/>
    <w:rsid w:val="00824604"/>
    <w:rsid w:val="008246A1"/>
    <w:rsid w:val="008246D7"/>
    <w:rsid w:val="008246E5"/>
    <w:rsid w:val="00824711"/>
    <w:rsid w:val="00824753"/>
    <w:rsid w:val="0082475D"/>
    <w:rsid w:val="0082485A"/>
    <w:rsid w:val="0082488F"/>
    <w:rsid w:val="008249F4"/>
    <w:rsid w:val="00824A65"/>
    <w:rsid w:val="00824ABC"/>
    <w:rsid w:val="00824AC2"/>
    <w:rsid w:val="00824B1A"/>
    <w:rsid w:val="00824B20"/>
    <w:rsid w:val="00824B7B"/>
    <w:rsid w:val="00824B94"/>
    <w:rsid w:val="00824BFC"/>
    <w:rsid w:val="00824C1A"/>
    <w:rsid w:val="00824CE8"/>
    <w:rsid w:val="00824D82"/>
    <w:rsid w:val="00824D92"/>
    <w:rsid w:val="00824DCC"/>
    <w:rsid w:val="00824EBD"/>
    <w:rsid w:val="00824F1D"/>
    <w:rsid w:val="008250B2"/>
    <w:rsid w:val="00825224"/>
    <w:rsid w:val="00825225"/>
    <w:rsid w:val="00825279"/>
    <w:rsid w:val="00825312"/>
    <w:rsid w:val="00825360"/>
    <w:rsid w:val="008253BB"/>
    <w:rsid w:val="008253BC"/>
    <w:rsid w:val="00825418"/>
    <w:rsid w:val="0082544E"/>
    <w:rsid w:val="0082549F"/>
    <w:rsid w:val="008254E9"/>
    <w:rsid w:val="008254FB"/>
    <w:rsid w:val="0082553A"/>
    <w:rsid w:val="00825550"/>
    <w:rsid w:val="0082556D"/>
    <w:rsid w:val="008255FC"/>
    <w:rsid w:val="008256CD"/>
    <w:rsid w:val="008256D7"/>
    <w:rsid w:val="008256FA"/>
    <w:rsid w:val="008257E6"/>
    <w:rsid w:val="00825823"/>
    <w:rsid w:val="00825863"/>
    <w:rsid w:val="00825867"/>
    <w:rsid w:val="00825890"/>
    <w:rsid w:val="00825925"/>
    <w:rsid w:val="0082594F"/>
    <w:rsid w:val="00825AF0"/>
    <w:rsid w:val="00825B19"/>
    <w:rsid w:val="00825B6B"/>
    <w:rsid w:val="00825D1F"/>
    <w:rsid w:val="00825DB6"/>
    <w:rsid w:val="00825E6A"/>
    <w:rsid w:val="00825E6E"/>
    <w:rsid w:val="00825F26"/>
    <w:rsid w:val="00825F46"/>
    <w:rsid w:val="00825F7B"/>
    <w:rsid w:val="00826014"/>
    <w:rsid w:val="00826020"/>
    <w:rsid w:val="00826078"/>
    <w:rsid w:val="00826149"/>
    <w:rsid w:val="008261F3"/>
    <w:rsid w:val="008261F6"/>
    <w:rsid w:val="00826299"/>
    <w:rsid w:val="008262CD"/>
    <w:rsid w:val="008262E4"/>
    <w:rsid w:val="008262F1"/>
    <w:rsid w:val="0082630E"/>
    <w:rsid w:val="00826314"/>
    <w:rsid w:val="00826414"/>
    <w:rsid w:val="008264BD"/>
    <w:rsid w:val="0082654F"/>
    <w:rsid w:val="00826567"/>
    <w:rsid w:val="00826580"/>
    <w:rsid w:val="008265A1"/>
    <w:rsid w:val="00826619"/>
    <w:rsid w:val="00826667"/>
    <w:rsid w:val="008266A0"/>
    <w:rsid w:val="0082673A"/>
    <w:rsid w:val="00826794"/>
    <w:rsid w:val="008267ED"/>
    <w:rsid w:val="008268BA"/>
    <w:rsid w:val="00826900"/>
    <w:rsid w:val="008269EB"/>
    <w:rsid w:val="00826A04"/>
    <w:rsid w:val="00826A2D"/>
    <w:rsid w:val="00826AD1"/>
    <w:rsid w:val="00826B0B"/>
    <w:rsid w:val="00826B2E"/>
    <w:rsid w:val="00826C19"/>
    <w:rsid w:val="00826C83"/>
    <w:rsid w:val="00826CAC"/>
    <w:rsid w:val="00826D28"/>
    <w:rsid w:val="00826E60"/>
    <w:rsid w:val="00826EF8"/>
    <w:rsid w:val="00826F1E"/>
    <w:rsid w:val="00826F30"/>
    <w:rsid w:val="008270DD"/>
    <w:rsid w:val="00827158"/>
    <w:rsid w:val="0082719B"/>
    <w:rsid w:val="0082728C"/>
    <w:rsid w:val="008272A1"/>
    <w:rsid w:val="0082731E"/>
    <w:rsid w:val="0082739F"/>
    <w:rsid w:val="008273E4"/>
    <w:rsid w:val="00827457"/>
    <w:rsid w:val="0082753B"/>
    <w:rsid w:val="0082753C"/>
    <w:rsid w:val="0082756E"/>
    <w:rsid w:val="0082759B"/>
    <w:rsid w:val="008275DB"/>
    <w:rsid w:val="0082761D"/>
    <w:rsid w:val="0082767E"/>
    <w:rsid w:val="00827694"/>
    <w:rsid w:val="0082775B"/>
    <w:rsid w:val="00827761"/>
    <w:rsid w:val="008277A4"/>
    <w:rsid w:val="0082787B"/>
    <w:rsid w:val="00827942"/>
    <w:rsid w:val="008279A7"/>
    <w:rsid w:val="008279E5"/>
    <w:rsid w:val="00827AC9"/>
    <w:rsid w:val="00827B1E"/>
    <w:rsid w:val="00827B72"/>
    <w:rsid w:val="00827BEB"/>
    <w:rsid w:val="00827BFF"/>
    <w:rsid w:val="00827C59"/>
    <w:rsid w:val="00827C90"/>
    <w:rsid w:val="00827D15"/>
    <w:rsid w:val="00827E22"/>
    <w:rsid w:val="00827E93"/>
    <w:rsid w:val="00827EE5"/>
    <w:rsid w:val="00827F14"/>
    <w:rsid w:val="00827F84"/>
    <w:rsid w:val="00827FAB"/>
    <w:rsid w:val="00827FBC"/>
    <w:rsid w:val="00830007"/>
    <w:rsid w:val="008301BC"/>
    <w:rsid w:val="00830239"/>
    <w:rsid w:val="00830255"/>
    <w:rsid w:val="008302D8"/>
    <w:rsid w:val="00830357"/>
    <w:rsid w:val="008303CD"/>
    <w:rsid w:val="008303F2"/>
    <w:rsid w:val="00830418"/>
    <w:rsid w:val="008304EF"/>
    <w:rsid w:val="008304FA"/>
    <w:rsid w:val="0083059E"/>
    <w:rsid w:val="008305DE"/>
    <w:rsid w:val="00830622"/>
    <w:rsid w:val="00830626"/>
    <w:rsid w:val="008306B6"/>
    <w:rsid w:val="008306B9"/>
    <w:rsid w:val="00830705"/>
    <w:rsid w:val="008307A0"/>
    <w:rsid w:val="008307A8"/>
    <w:rsid w:val="008307F9"/>
    <w:rsid w:val="00830864"/>
    <w:rsid w:val="0083086A"/>
    <w:rsid w:val="00830965"/>
    <w:rsid w:val="00830971"/>
    <w:rsid w:val="00830990"/>
    <w:rsid w:val="008309D5"/>
    <w:rsid w:val="00830ADA"/>
    <w:rsid w:val="00830B34"/>
    <w:rsid w:val="00830B51"/>
    <w:rsid w:val="00830BE8"/>
    <w:rsid w:val="00830C0A"/>
    <w:rsid w:val="00830C42"/>
    <w:rsid w:val="00830C50"/>
    <w:rsid w:val="00830D38"/>
    <w:rsid w:val="00830D57"/>
    <w:rsid w:val="00830E51"/>
    <w:rsid w:val="00830E70"/>
    <w:rsid w:val="00830F9B"/>
    <w:rsid w:val="00830FB6"/>
    <w:rsid w:val="00830FC4"/>
    <w:rsid w:val="0083109D"/>
    <w:rsid w:val="008311A1"/>
    <w:rsid w:val="00831211"/>
    <w:rsid w:val="0083130C"/>
    <w:rsid w:val="00831315"/>
    <w:rsid w:val="00831340"/>
    <w:rsid w:val="00831494"/>
    <w:rsid w:val="00831498"/>
    <w:rsid w:val="00831533"/>
    <w:rsid w:val="0083156E"/>
    <w:rsid w:val="00831657"/>
    <w:rsid w:val="00831756"/>
    <w:rsid w:val="008317B3"/>
    <w:rsid w:val="008317C0"/>
    <w:rsid w:val="00831803"/>
    <w:rsid w:val="0083180C"/>
    <w:rsid w:val="0083197F"/>
    <w:rsid w:val="008319B6"/>
    <w:rsid w:val="008319EA"/>
    <w:rsid w:val="00831A12"/>
    <w:rsid w:val="00831A4E"/>
    <w:rsid w:val="00831AD3"/>
    <w:rsid w:val="00831B46"/>
    <w:rsid w:val="00831BAB"/>
    <w:rsid w:val="00831BB8"/>
    <w:rsid w:val="00831C26"/>
    <w:rsid w:val="00831C52"/>
    <w:rsid w:val="00831CB2"/>
    <w:rsid w:val="00831CDD"/>
    <w:rsid w:val="00831DB5"/>
    <w:rsid w:val="00831E9A"/>
    <w:rsid w:val="00831EB4"/>
    <w:rsid w:val="00831F9B"/>
    <w:rsid w:val="00832067"/>
    <w:rsid w:val="00832082"/>
    <w:rsid w:val="00832127"/>
    <w:rsid w:val="00832148"/>
    <w:rsid w:val="0083216B"/>
    <w:rsid w:val="008321CA"/>
    <w:rsid w:val="008321F2"/>
    <w:rsid w:val="0083224A"/>
    <w:rsid w:val="008322EE"/>
    <w:rsid w:val="008323D5"/>
    <w:rsid w:val="00832406"/>
    <w:rsid w:val="00832491"/>
    <w:rsid w:val="00832498"/>
    <w:rsid w:val="008324BE"/>
    <w:rsid w:val="008324ED"/>
    <w:rsid w:val="00832506"/>
    <w:rsid w:val="00832557"/>
    <w:rsid w:val="008325D2"/>
    <w:rsid w:val="00832603"/>
    <w:rsid w:val="00832654"/>
    <w:rsid w:val="00832658"/>
    <w:rsid w:val="0083267C"/>
    <w:rsid w:val="00832681"/>
    <w:rsid w:val="008327F0"/>
    <w:rsid w:val="0083288A"/>
    <w:rsid w:val="008328B2"/>
    <w:rsid w:val="008328B7"/>
    <w:rsid w:val="008328F2"/>
    <w:rsid w:val="0083291B"/>
    <w:rsid w:val="008329AB"/>
    <w:rsid w:val="008329BC"/>
    <w:rsid w:val="008329D6"/>
    <w:rsid w:val="00832A2E"/>
    <w:rsid w:val="00832A40"/>
    <w:rsid w:val="00832ABA"/>
    <w:rsid w:val="00832AE4"/>
    <w:rsid w:val="00832C64"/>
    <w:rsid w:val="00832D3F"/>
    <w:rsid w:val="00832D5E"/>
    <w:rsid w:val="00832DBB"/>
    <w:rsid w:val="00832E10"/>
    <w:rsid w:val="00832E22"/>
    <w:rsid w:val="00832E38"/>
    <w:rsid w:val="00832EED"/>
    <w:rsid w:val="00832EFB"/>
    <w:rsid w:val="00832F6C"/>
    <w:rsid w:val="00833104"/>
    <w:rsid w:val="0083312F"/>
    <w:rsid w:val="008331BC"/>
    <w:rsid w:val="00833238"/>
    <w:rsid w:val="00833255"/>
    <w:rsid w:val="00833278"/>
    <w:rsid w:val="0083329F"/>
    <w:rsid w:val="0083342E"/>
    <w:rsid w:val="008334BF"/>
    <w:rsid w:val="00833509"/>
    <w:rsid w:val="0083351D"/>
    <w:rsid w:val="0083353F"/>
    <w:rsid w:val="008335B6"/>
    <w:rsid w:val="008335B7"/>
    <w:rsid w:val="00833640"/>
    <w:rsid w:val="00833699"/>
    <w:rsid w:val="008337A1"/>
    <w:rsid w:val="0083389E"/>
    <w:rsid w:val="008338DE"/>
    <w:rsid w:val="00833933"/>
    <w:rsid w:val="0083394F"/>
    <w:rsid w:val="00833A5D"/>
    <w:rsid w:val="00833ABE"/>
    <w:rsid w:val="00833AD2"/>
    <w:rsid w:val="00833AD8"/>
    <w:rsid w:val="00833C6A"/>
    <w:rsid w:val="00833C76"/>
    <w:rsid w:val="00833C8E"/>
    <w:rsid w:val="00833CAF"/>
    <w:rsid w:val="00833E46"/>
    <w:rsid w:val="00833EF5"/>
    <w:rsid w:val="00833F10"/>
    <w:rsid w:val="00833FA5"/>
    <w:rsid w:val="00833FEE"/>
    <w:rsid w:val="00833FF2"/>
    <w:rsid w:val="008340B1"/>
    <w:rsid w:val="0083410E"/>
    <w:rsid w:val="00834204"/>
    <w:rsid w:val="00834246"/>
    <w:rsid w:val="00834284"/>
    <w:rsid w:val="008343EF"/>
    <w:rsid w:val="008343FD"/>
    <w:rsid w:val="00834477"/>
    <w:rsid w:val="0083448B"/>
    <w:rsid w:val="008344B0"/>
    <w:rsid w:val="008344EB"/>
    <w:rsid w:val="0083456E"/>
    <w:rsid w:val="00834586"/>
    <w:rsid w:val="00834649"/>
    <w:rsid w:val="00834674"/>
    <w:rsid w:val="00834719"/>
    <w:rsid w:val="008347A5"/>
    <w:rsid w:val="00834939"/>
    <w:rsid w:val="00834A92"/>
    <w:rsid w:val="00834AB2"/>
    <w:rsid w:val="00834AB7"/>
    <w:rsid w:val="00834B23"/>
    <w:rsid w:val="00834B66"/>
    <w:rsid w:val="00834B85"/>
    <w:rsid w:val="00834BAF"/>
    <w:rsid w:val="00834CD1"/>
    <w:rsid w:val="00834D22"/>
    <w:rsid w:val="00834D8E"/>
    <w:rsid w:val="00834DBD"/>
    <w:rsid w:val="00834E2A"/>
    <w:rsid w:val="00834E2F"/>
    <w:rsid w:val="00834E3D"/>
    <w:rsid w:val="00834E9D"/>
    <w:rsid w:val="00834EA4"/>
    <w:rsid w:val="00834ED7"/>
    <w:rsid w:val="00834FD5"/>
    <w:rsid w:val="00835073"/>
    <w:rsid w:val="0083517B"/>
    <w:rsid w:val="008351A9"/>
    <w:rsid w:val="008351D7"/>
    <w:rsid w:val="0083531B"/>
    <w:rsid w:val="008353D8"/>
    <w:rsid w:val="0083543F"/>
    <w:rsid w:val="0083549C"/>
    <w:rsid w:val="00835534"/>
    <w:rsid w:val="008355EE"/>
    <w:rsid w:val="00835649"/>
    <w:rsid w:val="00835669"/>
    <w:rsid w:val="0083578C"/>
    <w:rsid w:val="008357B2"/>
    <w:rsid w:val="008357FC"/>
    <w:rsid w:val="008357FF"/>
    <w:rsid w:val="0083582C"/>
    <w:rsid w:val="00835830"/>
    <w:rsid w:val="0083586D"/>
    <w:rsid w:val="008358E7"/>
    <w:rsid w:val="00835918"/>
    <w:rsid w:val="008359C1"/>
    <w:rsid w:val="00835A20"/>
    <w:rsid w:val="00835A4F"/>
    <w:rsid w:val="00835A68"/>
    <w:rsid w:val="00835B5B"/>
    <w:rsid w:val="00835C94"/>
    <w:rsid w:val="00835CAD"/>
    <w:rsid w:val="00835CCF"/>
    <w:rsid w:val="00835CF1"/>
    <w:rsid w:val="00835D1B"/>
    <w:rsid w:val="00835E09"/>
    <w:rsid w:val="00835E3F"/>
    <w:rsid w:val="00835F5B"/>
    <w:rsid w:val="00835F65"/>
    <w:rsid w:val="00836033"/>
    <w:rsid w:val="00836047"/>
    <w:rsid w:val="0083606D"/>
    <w:rsid w:val="008360B1"/>
    <w:rsid w:val="008360D6"/>
    <w:rsid w:val="008360FD"/>
    <w:rsid w:val="00836116"/>
    <w:rsid w:val="00836166"/>
    <w:rsid w:val="00836171"/>
    <w:rsid w:val="0083627E"/>
    <w:rsid w:val="008363B9"/>
    <w:rsid w:val="008363BD"/>
    <w:rsid w:val="0083643A"/>
    <w:rsid w:val="008364F9"/>
    <w:rsid w:val="00836560"/>
    <w:rsid w:val="0083657F"/>
    <w:rsid w:val="0083673F"/>
    <w:rsid w:val="00836761"/>
    <w:rsid w:val="0083679A"/>
    <w:rsid w:val="0083683E"/>
    <w:rsid w:val="0083684C"/>
    <w:rsid w:val="00836A25"/>
    <w:rsid w:val="00836AB6"/>
    <w:rsid w:val="00836B4A"/>
    <w:rsid w:val="00836B4F"/>
    <w:rsid w:val="00836C73"/>
    <w:rsid w:val="00836C9E"/>
    <w:rsid w:val="00836CF8"/>
    <w:rsid w:val="00836CFF"/>
    <w:rsid w:val="00836D3D"/>
    <w:rsid w:val="00836DE0"/>
    <w:rsid w:val="00836EB5"/>
    <w:rsid w:val="00836EE5"/>
    <w:rsid w:val="00836F33"/>
    <w:rsid w:val="00836FC6"/>
    <w:rsid w:val="00837047"/>
    <w:rsid w:val="0083704B"/>
    <w:rsid w:val="00837088"/>
    <w:rsid w:val="008370A5"/>
    <w:rsid w:val="008370A7"/>
    <w:rsid w:val="008370B2"/>
    <w:rsid w:val="00837127"/>
    <w:rsid w:val="0083719D"/>
    <w:rsid w:val="008371A3"/>
    <w:rsid w:val="008371EF"/>
    <w:rsid w:val="008373BA"/>
    <w:rsid w:val="00837403"/>
    <w:rsid w:val="0083747E"/>
    <w:rsid w:val="008374F7"/>
    <w:rsid w:val="0083750F"/>
    <w:rsid w:val="00837525"/>
    <w:rsid w:val="0083752B"/>
    <w:rsid w:val="008375C1"/>
    <w:rsid w:val="008375F8"/>
    <w:rsid w:val="0083761B"/>
    <w:rsid w:val="00837685"/>
    <w:rsid w:val="008376EA"/>
    <w:rsid w:val="00837748"/>
    <w:rsid w:val="0083774C"/>
    <w:rsid w:val="00837751"/>
    <w:rsid w:val="00837765"/>
    <w:rsid w:val="00837772"/>
    <w:rsid w:val="008377EF"/>
    <w:rsid w:val="00837801"/>
    <w:rsid w:val="008379CA"/>
    <w:rsid w:val="008379DB"/>
    <w:rsid w:val="00837A0C"/>
    <w:rsid w:val="00837AAC"/>
    <w:rsid w:val="00837B32"/>
    <w:rsid w:val="00837B41"/>
    <w:rsid w:val="00837B77"/>
    <w:rsid w:val="00837BE3"/>
    <w:rsid w:val="00837C14"/>
    <w:rsid w:val="00837C28"/>
    <w:rsid w:val="00837CA4"/>
    <w:rsid w:val="00837D0B"/>
    <w:rsid w:val="00837D4A"/>
    <w:rsid w:val="00837D60"/>
    <w:rsid w:val="00837E2F"/>
    <w:rsid w:val="00837ED0"/>
    <w:rsid w:val="00837F15"/>
    <w:rsid w:val="00837F17"/>
    <w:rsid w:val="00837FB3"/>
    <w:rsid w:val="00837FC4"/>
    <w:rsid w:val="00837FD1"/>
    <w:rsid w:val="0083C6E5"/>
    <w:rsid w:val="00840060"/>
    <w:rsid w:val="00840132"/>
    <w:rsid w:val="008401E3"/>
    <w:rsid w:val="008402C5"/>
    <w:rsid w:val="0084034A"/>
    <w:rsid w:val="00840359"/>
    <w:rsid w:val="00840380"/>
    <w:rsid w:val="008403CD"/>
    <w:rsid w:val="0084043E"/>
    <w:rsid w:val="00840477"/>
    <w:rsid w:val="008404BD"/>
    <w:rsid w:val="00840514"/>
    <w:rsid w:val="0084054E"/>
    <w:rsid w:val="008405A0"/>
    <w:rsid w:val="008405F1"/>
    <w:rsid w:val="00840603"/>
    <w:rsid w:val="00840780"/>
    <w:rsid w:val="00840813"/>
    <w:rsid w:val="0084087D"/>
    <w:rsid w:val="008408B8"/>
    <w:rsid w:val="0084091D"/>
    <w:rsid w:val="0084097C"/>
    <w:rsid w:val="00840A57"/>
    <w:rsid w:val="00840A68"/>
    <w:rsid w:val="00840A6C"/>
    <w:rsid w:val="00840AFF"/>
    <w:rsid w:val="00840B24"/>
    <w:rsid w:val="00840B92"/>
    <w:rsid w:val="00840BC7"/>
    <w:rsid w:val="00840C20"/>
    <w:rsid w:val="00840CA8"/>
    <w:rsid w:val="00840D0D"/>
    <w:rsid w:val="00840D35"/>
    <w:rsid w:val="00840D7A"/>
    <w:rsid w:val="00840D8F"/>
    <w:rsid w:val="00840E37"/>
    <w:rsid w:val="00840E3E"/>
    <w:rsid w:val="00840FC7"/>
    <w:rsid w:val="00841008"/>
    <w:rsid w:val="0084108D"/>
    <w:rsid w:val="008410CC"/>
    <w:rsid w:val="008410E2"/>
    <w:rsid w:val="008410E4"/>
    <w:rsid w:val="008411BA"/>
    <w:rsid w:val="008411F2"/>
    <w:rsid w:val="008412FB"/>
    <w:rsid w:val="00841366"/>
    <w:rsid w:val="008413B8"/>
    <w:rsid w:val="00841490"/>
    <w:rsid w:val="008414C9"/>
    <w:rsid w:val="008414F2"/>
    <w:rsid w:val="00841514"/>
    <w:rsid w:val="00841593"/>
    <w:rsid w:val="0084160A"/>
    <w:rsid w:val="008416A4"/>
    <w:rsid w:val="008416D5"/>
    <w:rsid w:val="00841711"/>
    <w:rsid w:val="00841760"/>
    <w:rsid w:val="00841987"/>
    <w:rsid w:val="008419FD"/>
    <w:rsid w:val="00841A75"/>
    <w:rsid w:val="00841AC4"/>
    <w:rsid w:val="00841B11"/>
    <w:rsid w:val="00841C20"/>
    <w:rsid w:val="00841C38"/>
    <w:rsid w:val="00841C3E"/>
    <w:rsid w:val="00841C91"/>
    <w:rsid w:val="00841CEE"/>
    <w:rsid w:val="00841D65"/>
    <w:rsid w:val="00841D87"/>
    <w:rsid w:val="00841D98"/>
    <w:rsid w:val="00841DA0"/>
    <w:rsid w:val="00841DA7"/>
    <w:rsid w:val="00841DD3"/>
    <w:rsid w:val="00841E40"/>
    <w:rsid w:val="00841E63"/>
    <w:rsid w:val="00841EDC"/>
    <w:rsid w:val="00841F27"/>
    <w:rsid w:val="00841F55"/>
    <w:rsid w:val="00841FCB"/>
    <w:rsid w:val="00841FDC"/>
    <w:rsid w:val="00842038"/>
    <w:rsid w:val="00842053"/>
    <w:rsid w:val="008420BD"/>
    <w:rsid w:val="00842163"/>
    <w:rsid w:val="00842166"/>
    <w:rsid w:val="008421DC"/>
    <w:rsid w:val="008422DF"/>
    <w:rsid w:val="00842313"/>
    <w:rsid w:val="0084235D"/>
    <w:rsid w:val="00842407"/>
    <w:rsid w:val="00842427"/>
    <w:rsid w:val="00842461"/>
    <w:rsid w:val="0084249D"/>
    <w:rsid w:val="008424C5"/>
    <w:rsid w:val="008425BC"/>
    <w:rsid w:val="008425E9"/>
    <w:rsid w:val="00842683"/>
    <w:rsid w:val="0084268E"/>
    <w:rsid w:val="008426E8"/>
    <w:rsid w:val="00842894"/>
    <w:rsid w:val="008428A9"/>
    <w:rsid w:val="00842937"/>
    <w:rsid w:val="008429AC"/>
    <w:rsid w:val="008429CB"/>
    <w:rsid w:val="008429E2"/>
    <w:rsid w:val="00842A28"/>
    <w:rsid w:val="00842A3E"/>
    <w:rsid w:val="00842A63"/>
    <w:rsid w:val="00842AF0"/>
    <w:rsid w:val="00842B15"/>
    <w:rsid w:val="00842C15"/>
    <w:rsid w:val="00842C28"/>
    <w:rsid w:val="00842C53"/>
    <w:rsid w:val="00842D86"/>
    <w:rsid w:val="00842DC9"/>
    <w:rsid w:val="00842E31"/>
    <w:rsid w:val="00842E61"/>
    <w:rsid w:val="00842E71"/>
    <w:rsid w:val="00842EC4"/>
    <w:rsid w:val="00842EFA"/>
    <w:rsid w:val="008431A6"/>
    <w:rsid w:val="008431D2"/>
    <w:rsid w:val="008431EF"/>
    <w:rsid w:val="00843223"/>
    <w:rsid w:val="0084325E"/>
    <w:rsid w:val="008433E0"/>
    <w:rsid w:val="00843407"/>
    <w:rsid w:val="008434A0"/>
    <w:rsid w:val="0084356A"/>
    <w:rsid w:val="0084356D"/>
    <w:rsid w:val="008435B9"/>
    <w:rsid w:val="008435E2"/>
    <w:rsid w:val="0084362B"/>
    <w:rsid w:val="0084373E"/>
    <w:rsid w:val="00843745"/>
    <w:rsid w:val="0084379C"/>
    <w:rsid w:val="008437F3"/>
    <w:rsid w:val="00843814"/>
    <w:rsid w:val="008438F5"/>
    <w:rsid w:val="00843999"/>
    <w:rsid w:val="008439AA"/>
    <w:rsid w:val="00843A37"/>
    <w:rsid w:val="00843A3A"/>
    <w:rsid w:val="00843A3E"/>
    <w:rsid w:val="00843A41"/>
    <w:rsid w:val="00843A4B"/>
    <w:rsid w:val="00843A55"/>
    <w:rsid w:val="00843B17"/>
    <w:rsid w:val="00843BC7"/>
    <w:rsid w:val="00843C34"/>
    <w:rsid w:val="00843C4C"/>
    <w:rsid w:val="00843D97"/>
    <w:rsid w:val="00843E46"/>
    <w:rsid w:val="00843F05"/>
    <w:rsid w:val="00843F4E"/>
    <w:rsid w:val="00843F77"/>
    <w:rsid w:val="0084401F"/>
    <w:rsid w:val="0084408D"/>
    <w:rsid w:val="008440C0"/>
    <w:rsid w:val="00844210"/>
    <w:rsid w:val="0084421C"/>
    <w:rsid w:val="0084431D"/>
    <w:rsid w:val="00844330"/>
    <w:rsid w:val="00844357"/>
    <w:rsid w:val="0084445C"/>
    <w:rsid w:val="00844474"/>
    <w:rsid w:val="008444A5"/>
    <w:rsid w:val="00844597"/>
    <w:rsid w:val="008445AE"/>
    <w:rsid w:val="008445E1"/>
    <w:rsid w:val="00844642"/>
    <w:rsid w:val="0084477B"/>
    <w:rsid w:val="00844876"/>
    <w:rsid w:val="0084496C"/>
    <w:rsid w:val="00844975"/>
    <w:rsid w:val="008449D4"/>
    <w:rsid w:val="00844A66"/>
    <w:rsid w:val="00844ADB"/>
    <w:rsid w:val="00844B16"/>
    <w:rsid w:val="00844B20"/>
    <w:rsid w:val="00844B92"/>
    <w:rsid w:val="00844BD2"/>
    <w:rsid w:val="00844BDB"/>
    <w:rsid w:val="00844BEB"/>
    <w:rsid w:val="00844C27"/>
    <w:rsid w:val="00844C8C"/>
    <w:rsid w:val="00844DAC"/>
    <w:rsid w:val="00844DC4"/>
    <w:rsid w:val="00844DF5"/>
    <w:rsid w:val="00844E93"/>
    <w:rsid w:val="00844EB4"/>
    <w:rsid w:val="00844F07"/>
    <w:rsid w:val="00844F7E"/>
    <w:rsid w:val="00844F8D"/>
    <w:rsid w:val="00844F8F"/>
    <w:rsid w:val="0084502F"/>
    <w:rsid w:val="00845069"/>
    <w:rsid w:val="008450A0"/>
    <w:rsid w:val="008450DA"/>
    <w:rsid w:val="00845120"/>
    <w:rsid w:val="00845187"/>
    <w:rsid w:val="008451F8"/>
    <w:rsid w:val="008452C5"/>
    <w:rsid w:val="0084532E"/>
    <w:rsid w:val="0084534C"/>
    <w:rsid w:val="0084540D"/>
    <w:rsid w:val="00845415"/>
    <w:rsid w:val="008454B5"/>
    <w:rsid w:val="008454EC"/>
    <w:rsid w:val="00845528"/>
    <w:rsid w:val="00845569"/>
    <w:rsid w:val="00845648"/>
    <w:rsid w:val="0084567E"/>
    <w:rsid w:val="008456F2"/>
    <w:rsid w:val="0084570A"/>
    <w:rsid w:val="00845749"/>
    <w:rsid w:val="00845758"/>
    <w:rsid w:val="0084582A"/>
    <w:rsid w:val="00845833"/>
    <w:rsid w:val="00845884"/>
    <w:rsid w:val="008458F4"/>
    <w:rsid w:val="00845904"/>
    <w:rsid w:val="00845915"/>
    <w:rsid w:val="0084593B"/>
    <w:rsid w:val="00845955"/>
    <w:rsid w:val="00845973"/>
    <w:rsid w:val="008459D7"/>
    <w:rsid w:val="008459F0"/>
    <w:rsid w:val="00845B3F"/>
    <w:rsid w:val="00845B6D"/>
    <w:rsid w:val="00845B9A"/>
    <w:rsid w:val="00845BC0"/>
    <w:rsid w:val="00845BE1"/>
    <w:rsid w:val="00845BFE"/>
    <w:rsid w:val="00845C19"/>
    <w:rsid w:val="00845C55"/>
    <w:rsid w:val="00845D01"/>
    <w:rsid w:val="00845D53"/>
    <w:rsid w:val="00845D60"/>
    <w:rsid w:val="00845F38"/>
    <w:rsid w:val="00845FC6"/>
    <w:rsid w:val="00845FD4"/>
    <w:rsid w:val="00846059"/>
    <w:rsid w:val="00846068"/>
    <w:rsid w:val="008461CB"/>
    <w:rsid w:val="0084633E"/>
    <w:rsid w:val="008463E6"/>
    <w:rsid w:val="00846505"/>
    <w:rsid w:val="008465CC"/>
    <w:rsid w:val="0084663C"/>
    <w:rsid w:val="0084664B"/>
    <w:rsid w:val="00846687"/>
    <w:rsid w:val="00846757"/>
    <w:rsid w:val="0084683E"/>
    <w:rsid w:val="00846B41"/>
    <w:rsid w:val="00846B4E"/>
    <w:rsid w:val="00846B69"/>
    <w:rsid w:val="00846BBE"/>
    <w:rsid w:val="00846CA6"/>
    <w:rsid w:val="00846D02"/>
    <w:rsid w:val="00846DB1"/>
    <w:rsid w:val="00846DBB"/>
    <w:rsid w:val="00846E02"/>
    <w:rsid w:val="00846E09"/>
    <w:rsid w:val="00846E8F"/>
    <w:rsid w:val="00846E90"/>
    <w:rsid w:val="00846EAC"/>
    <w:rsid w:val="00846F27"/>
    <w:rsid w:val="0084702C"/>
    <w:rsid w:val="008470F1"/>
    <w:rsid w:val="00847137"/>
    <w:rsid w:val="0084720B"/>
    <w:rsid w:val="00847210"/>
    <w:rsid w:val="008472D8"/>
    <w:rsid w:val="008472E6"/>
    <w:rsid w:val="00847375"/>
    <w:rsid w:val="0084740B"/>
    <w:rsid w:val="00847436"/>
    <w:rsid w:val="008474AF"/>
    <w:rsid w:val="00847556"/>
    <w:rsid w:val="00847567"/>
    <w:rsid w:val="008475E5"/>
    <w:rsid w:val="00847601"/>
    <w:rsid w:val="00847637"/>
    <w:rsid w:val="008476C3"/>
    <w:rsid w:val="00847758"/>
    <w:rsid w:val="0084775A"/>
    <w:rsid w:val="00847793"/>
    <w:rsid w:val="008477A7"/>
    <w:rsid w:val="008477E6"/>
    <w:rsid w:val="008478A0"/>
    <w:rsid w:val="008478E0"/>
    <w:rsid w:val="00847943"/>
    <w:rsid w:val="00847969"/>
    <w:rsid w:val="008479E9"/>
    <w:rsid w:val="00847A41"/>
    <w:rsid w:val="00847AF8"/>
    <w:rsid w:val="00847B73"/>
    <w:rsid w:val="00847C06"/>
    <w:rsid w:val="00847C1F"/>
    <w:rsid w:val="00847C4C"/>
    <w:rsid w:val="00847C50"/>
    <w:rsid w:val="00847CD9"/>
    <w:rsid w:val="00847D79"/>
    <w:rsid w:val="00847E0A"/>
    <w:rsid w:val="00847F9D"/>
    <w:rsid w:val="00847FE7"/>
    <w:rsid w:val="00850068"/>
    <w:rsid w:val="00850177"/>
    <w:rsid w:val="008501A1"/>
    <w:rsid w:val="008501B5"/>
    <w:rsid w:val="008501C8"/>
    <w:rsid w:val="00850217"/>
    <w:rsid w:val="0085024A"/>
    <w:rsid w:val="008502A7"/>
    <w:rsid w:val="0085032A"/>
    <w:rsid w:val="0085032E"/>
    <w:rsid w:val="0085034F"/>
    <w:rsid w:val="00850408"/>
    <w:rsid w:val="00850441"/>
    <w:rsid w:val="008504E8"/>
    <w:rsid w:val="008504EB"/>
    <w:rsid w:val="00850546"/>
    <w:rsid w:val="008505BE"/>
    <w:rsid w:val="008505EE"/>
    <w:rsid w:val="008505F4"/>
    <w:rsid w:val="00850643"/>
    <w:rsid w:val="00850715"/>
    <w:rsid w:val="00850720"/>
    <w:rsid w:val="00850813"/>
    <w:rsid w:val="00850844"/>
    <w:rsid w:val="008508D0"/>
    <w:rsid w:val="008508D9"/>
    <w:rsid w:val="00850926"/>
    <w:rsid w:val="00850966"/>
    <w:rsid w:val="0085097E"/>
    <w:rsid w:val="00850A05"/>
    <w:rsid w:val="00850A9A"/>
    <w:rsid w:val="00850A9F"/>
    <w:rsid w:val="00850B1E"/>
    <w:rsid w:val="00850B30"/>
    <w:rsid w:val="00850B6D"/>
    <w:rsid w:val="00850BE1"/>
    <w:rsid w:val="00850C0D"/>
    <w:rsid w:val="00850C3C"/>
    <w:rsid w:val="00850CAD"/>
    <w:rsid w:val="00850CC7"/>
    <w:rsid w:val="00850CFD"/>
    <w:rsid w:val="00850D34"/>
    <w:rsid w:val="00850D65"/>
    <w:rsid w:val="00850DE3"/>
    <w:rsid w:val="00850E7B"/>
    <w:rsid w:val="00851043"/>
    <w:rsid w:val="00851159"/>
    <w:rsid w:val="00851169"/>
    <w:rsid w:val="00851193"/>
    <w:rsid w:val="0085128D"/>
    <w:rsid w:val="008512DB"/>
    <w:rsid w:val="0085131A"/>
    <w:rsid w:val="0085137A"/>
    <w:rsid w:val="00851397"/>
    <w:rsid w:val="008513BE"/>
    <w:rsid w:val="00851460"/>
    <w:rsid w:val="00851461"/>
    <w:rsid w:val="008514E6"/>
    <w:rsid w:val="008514F9"/>
    <w:rsid w:val="008515BA"/>
    <w:rsid w:val="008515E2"/>
    <w:rsid w:val="008515E8"/>
    <w:rsid w:val="00851635"/>
    <w:rsid w:val="0085172C"/>
    <w:rsid w:val="00851857"/>
    <w:rsid w:val="008518B7"/>
    <w:rsid w:val="008518EA"/>
    <w:rsid w:val="00851914"/>
    <w:rsid w:val="00851992"/>
    <w:rsid w:val="00851A08"/>
    <w:rsid w:val="00851ACB"/>
    <w:rsid w:val="00851ADB"/>
    <w:rsid w:val="00851B34"/>
    <w:rsid w:val="00851C09"/>
    <w:rsid w:val="00851CDF"/>
    <w:rsid w:val="00851CE4"/>
    <w:rsid w:val="00851F93"/>
    <w:rsid w:val="0085204D"/>
    <w:rsid w:val="00852099"/>
    <w:rsid w:val="0085209D"/>
    <w:rsid w:val="008520D3"/>
    <w:rsid w:val="008520DF"/>
    <w:rsid w:val="00852144"/>
    <w:rsid w:val="008521D7"/>
    <w:rsid w:val="00852255"/>
    <w:rsid w:val="00852257"/>
    <w:rsid w:val="008522E4"/>
    <w:rsid w:val="008522FF"/>
    <w:rsid w:val="0085233C"/>
    <w:rsid w:val="00852387"/>
    <w:rsid w:val="008523BB"/>
    <w:rsid w:val="008523FC"/>
    <w:rsid w:val="0085245B"/>
    <w:rsid w:val="00852496"/>
    <w:rsid w:val="008524CF"/>
    <w:rsid w:val="008524EC"/>
    <w:rsid w:val="008525CA"/>
    <w:rsid w:val="008526B8"/>
    <w:rsid w:val="008526D8"/>
    <w:rsid w:val="008527DB"/>
    <w:rsid w:val="00852867"/>
    <w:rsid w:val="00852893"/>
    <w:rsid w:val="008528BA"/>
    <w:rsid w:val="008528D2"/>
    <w:rsid w:val="008528D9"/>
    <w:rsid w:val="008528E0"/>
    <w:rsid w:val="00852960"/>
    <w:rsid w:val="008529AC"/>
    <w:rsid w:val="008529EA"/>
    <w:rsid w:val="00852A2C"/>
    <w:rsid w:val="00852A42"/>
    <w:rsid w:val="00852AB8"/>
    <w:rsid w:val="00852B0A"/>
    <w:rsid w:val="00852B29"/>
    <w:rsid w:val="00852B39"/>
    <w:rsid w:val="00852C35"/>
    <w:rsid w:val="00852CC6"/>
    <w:rsid w:val="00852CC8"/>
    <w:rsid w:val="00852D00"/>
    <w:rsid w:val="00852D20"/>
    <w:rsid w:val="00852D7E"/>
    <w:rsid w:val="00852DC8"/>
    <w:rsid w:val="00852DCE"/>
    <w:rsid w:val="00852E20"/>
    <w:rsid w:val="00852E55"/>
    <w:rsid w:val="00852E89"/>
    <w:rsid w:val="00852EA6"/>
    <w:rsid w:val="00852EB0"/>
    <w:rsid w:val="00852EC9"/>
    <w:rsid w:val="00852EE4"/>
    <w:rsid w:val="00852F2F"/>
    <w:rsid w:val="00852F50"/>
    <w:rsid w:val="00852F80"/>
    <w:rsid w:val="00852FD8"/>
    <w:rsid w:val="00852FDB"/>
    <w:rsid w:val="00853056"/>
    <w:rsid w:val="0085322C"/>
    <w:rsid w:val="008532BE"/>
    <w:rsid w:val="008533D8"/>
    <w:rsid w:val="00853457"/>
    <w:rsid w:val="0085356A"/>
    <w:rsid w:val="008535FB"/>
    <w:rsid w:val="00853634"/>
    <w:rsid w:val="008537A0"/>
    <w:rsid w:val="0085380B"/>
    <w:rsid w:val="00853851"/>
    <w:rsid w:val="008538D6"/>
    <w:rsid w:val="008538E7"/>
    <w:rsid w:val="0085391F"/>
    <w:rsid w:val="00853AE4"/>
    <w:rsid w:val="00853B15"/>
    <w:rsid w:val="00853B1B"/>
    <w:rsid w:val="00853B6B"/>
    <w:rsid w:val="00853B73"/>
    <w:rsid w:val="00853BF9"/>
    <w:rsid w:val="00853E04"/>
    <w:rsid w:val="00853E61"/>
    <w:rsid w:val="00853F25"/>
    <w:rsid w:val="00853F86"/>
    <w:rsid w:val="00854009"/>
    <w:rsid w:val="008540F7"/>
    <w:rsid w:val="00854109"/>
    <w:rsid w:val="008541AB"/>
    <w:rsid w:val="008541E7"/>
    <w:rsid w:val="0085424A"/>
    <w:rsid w:val="008542E0"/>
    <w:rsid w:val="008543B2"/>
    <w:rsid w:val="008543EB"/>
    <w:rsid w:val="00854434"/>
    <w:rsid w:val="0085445B"/>
    <w:rsid w:val="008544EB"/>
    <w:rsid w:val="008546A1"/>
    <w:rsid w:val="008546B4"/>
    <w:rsid w:val="0085471C"/>
    <w:rsid w:val="008548F7"/>
    <w:rsid w:val="00854A17"/>
    <w:rsid w:val="00854B48"/>
    <w:rsid w:val="00854D00"/>
    <w:rsid w:val="00854D50"/>
    <w:rsid w:val="00854DCD"/>
    <w:rsid w:val="00854DDD"/>
    <w:rsid w:val="00854E0C"/>
    <w:rsid w:val="00854E53"/>
    <w:rsid w:val="00854E57"/>
    <w:rsid w:val="00854E78"/>
    <w:rsid w:val="00854FE9"/>
    <w:rsid w:val="00854FFB"/>
    <w:rsid w:val="00855064"/>
    <w:rsid w:val="00855102"/>
    <w:rsid w:val="00855175"/>
    <w:rsid w:val="0085519F"/>
    <w:rsid w:val="008551A7"/>
    <w:rsid w:val="008551B3"/>
    <w:rsid w:val="008551C2"/>
    <w:rsid w:val="008551F8"/>
    <w:rsid w:val="008552F8"/>
    <w:rsid w:val="00855370"/>
    <w:rsid w:val="00855404"/>
    <w:rsid w:val="008554D0"/>
    <w:rsid w:val="008554F5"/>
    <w:rsid w:val="008554FE"/>
    <w:rsid w:val="00855666"/>
    <w:rsid w:val="0085568E"/>
    <w:rsid w:val="00855738"/>
    <w:rsid w:val="008557A8"/>
    <w:rsid w:val="0085585C"/>
    <w:rsid w:val="008558FD"/>
    <w:rsid w:val="0085591F"/>
    <w:rsid w:val="008559FD"/>
    <w:rsid w:val="00855B1D"/>
    <w:rsid w:val="00855B5B"/>
    <w:rsid w:val="00855BCB"/>
    <w:rsid w:val="00855DA9"/>
    <w:rsid w:val="00855DEB"/>
    <w:rsid w:val="00855E3F"/>
    <w:rsid w:val="00855F82"/>
    <w:rsid w:val="00855FAB"/>
    <w:rsid w:val="00855FF7"/>
    <w:rsid w:val="00856006"/>
    <w:rsid w:val="0085600D"/>
    <w:rsid w:val="0085607F"/>
    <w:rsid w:val="00856086"/>
    <w:rsid w:val="0085618D"/>
    <w:rsid w:val="008561A2"/>
    <w:rsid w:val="008561CF"/>
    <w:rsid w:val="008561F3"/>
    <w:rsid w:val="008562BB"/>
    <w:rsid w:val="008562D7"/>
    <w:rsid w:val="0085635C"/>
    <w:rsid w:val="0085648E"/>
    <w:rsid w:val="00856537"/>
    <w:rsid w:val="0085654B"/>
    <w:rsid w:val="0085656E"/>
    <w:rsid w:val="00856609"/>
    <w:rsid w:val="00856674"/>
    <w:rsid w:val="008566A6"/>
    <w:rsid w:val="00856703"/>
    <w:rsid w:val="00856749"/>
    <w:rsid w:val="0085674F"/>
    <w:rsid w:val="008567E2"/>
    <w:rsid w:val="0085680B"/>
    <w:rsid w:val="0085684B"/>
    <w:rsid w:val="00856877"/>
    <w:rsid w:val="00856976"/>
    <w:rsid w:val="008569E0"/>
    <w:rsid w:val="00856A06"/>
    <w:rsid w:val="00856B40"/>
    <w:rsid w:val="00856C19"/>
    <w:rsid w:val="00856C68"/>
    <w:rsid w:val="00856CAF"/>
    <w:rsid w:val="00856CB8"/>
    <w:rsid w:val="00856CE7"/>
    <w:rsid w:val="00856D78"/>
    <w:rsid w:val="00856D8A"/>
    <w:rsid w:val="00856DA9"/>
    <w:rsid w:val="00856E3A"/>
    <w:rsid w:val="00856E63"/>
    <w:rsid w:val="00856EBB"/>
    <w:rsid w:val="00856EF9"/>
    <w:rsid w:val="00856F2C"/>
    <w:rsid w:val="00856F88"/>
    <w:rsid w:val="00856F91"/>
    <w:rsid w:val="00856FD7"/>
    <w:rsid w:val="008570C1"/>
    <w:rsid w:val="0085716C"/>
    <w:rsid w:val="008571A4"/>
    <w:rsid w:val="00857393"/>
    <w:rsid w:val="008573E0"/>
    <w:rsid w:val="008573E3"/>
    <w:rsid w:val="00857405"/>
    <w:rsid w:val="0085743A"/>
    <w:rsid w:val="00857458"/>
    <w:rsid w:val="008574C8"/>
    <w:rsid w:val="0085754A"/>
    <w:rsid w:val="008575FC"/>
    <w:rsid w:val="0085761C"/>
    <w:rsid w:val="00857678"/>
    <w:rsid w:val="00857775"/>
    <w:rsid w:val="008577CC"/>
    <w:rsid w:val="00857837"/>
    <w:rsid w:val="00857872"/>
    <w:rsid w:val="008578BC"/>
    <w:rsid w:val="00857946"/>
    <w:rsid w:val="00857AC0"/>
    <w:rsid w:val="00857B04"/>
    <w:rsid w:val="00857B75"/>
    <w:rsid w:val="00857C48"/>
    <w:rsid w:val="00857CFC"/>
    <w:rsid w:val="00857E08"/>
    <w:rsid w:val="00857E3A"/>
    <w:rsid w:val="00857F4A"/>
    <w:rsid w:val="00857FA0"/>
    <w:rsid w:val="0085B8C4"/>
    <w:rsid w:val="00860117"/>
    <w:rsid w:val="00860152"/>
    <w:rsid w:val="008601B6"/>
    <w:rsid w:val="0086028E"/>
    <w:rsid w:val="00860320"/>
    <w:rsid w:val="0086035C"/>
    <w:rsid w:val="008603CF"/>
    <w:rsid w:val="0086040B"/>
    <w:rsid w:val="00860442"/>
    <w:rsid w:val="00860530"/>
    <w:rsid w:val="00860645"/>
    <w:rsid w:val="00860669"/>
    <w:rsid w:val="00860773"/>
    <w:rsid w:val="008607DA"/>
    <w:rsid w:val="00860804"/>
    <w:rsid w:val="0086083E"/>
    <w:rsid w:val="0086085B"/>
    <w:rsid w:val="00860902"/>
    <w:rsid w:val="0086091E"/>
    <w:rsid w:val="008609D7"/>
    <w:rsid w:val="008609E2"/>
    <w:rsid w:val="00860B04"/>
    <w:rsid w:val="00860B1F"/>
    <w:rsid w:val="00860BE9"/>
    <w:rsid w:val="00860D03"/>
    <w:rsid w:val="00860D19"/>
    <w:rsid w:val="00860E35"/>
    <w:rsid w:val="00860EB1"/>
    <w:rsid w:val="00860EBA"/>
    <w:rsid w:val="00860F43"/>
    <w:rsid w:val="00860F53"/>
    <w:rsid w:val="00860F6C"/>
    <w:rsid w:val="00860F7B"/>
    <w:rsid w:val="00861193"/>
    <w:rsid w:val="00861216"/>
    <w:rsid w:val="00861292"/>
    <w:rsid w:val="00861298"/>
    <w:rsid w:val="008612CA"/>
    <w:rsid w:val="008612D4"/>
    <w:rsid w:val="0086137A"/>
    <w:rsid w:val="008613F3"/>
    <w:rsid w:val="00861447"/>
    <w:rsid w:val="0086144D"/>
    <w:rsid w:val="00861493"/>
    <w:rsid w:val="0086149C"/>
    <w:rsid w:val="0086157D"/>
    <w:rsid w:val="008615DD"/>
    <w:rsid w:val="008616FA"/>
    <w:rsid w:val="00861714"/>
    <w:rsid w:val="00861867"/>
    <w:rsid w:val="00861890"/>
    <w:rsid w:val="008618CD"/>
    <w:rsid w:val="008618E6"/>
    <w:rsid w:val="00861901"/>
    <w:rsid w:val="0086195E"/>
    <w:rsid w:val="00861AF3"/>
    <w:rsid w:val="00861AF7"/>
    <w:rsid w:val="00861AFD"/>
    <w:rsid w:val="00861B1E"/>
    <w:rsid w:val="00861B36"/>
    <w:rsid w:val="00861B37"/>
    <w:rsid w:val="00861BA3"/>
    <w:rsid w:val="00861BB7"/>
    <w:rsid w:val="00861BF3"/>
    <w:rsid w:val="00861C15"/>
    <w:rsid w:val="00861C62"/>
    <w:rsid w:val="00861CA7"/>
    <w:rsid w:val="00861D29"/>
    <w:rsid w:val="00861D46"/>
    <w:rsid w:val="00861D4E"/>
    <w:rsid w:val="00861D6B"/>
    <w:rsid w:val="00861DB9"/>
    <w:rsid w:val="00861E64"/>
    <w:rsid w:val="00861EE6"/>
    <w:rsid w:val="00861EFE"/>
    <w:rsid w:val="00861F14"/>
    <w:rsid w:val="00861F24"/>
    <w:rsid w:val="00861F33"/>
    <w:rsid w:val="00861F63"/>
    <w:rsid w:val="00861F78"/>
    <w:rsid w:val="00861FBD"/>
    <w:rsid w:val="00861FC3"/>
    <w:rsid w:val="0086201B"/>
    <w:rsid w:val="00862081"/>
    <w:rsid w:val="00862083"/>
    <w:rsid w:val="008620A9"/>
    <w:rsid w:val="008620B8"/>
    <w:rsid w:val="0086231D"/>
    <w:rsid w:val="0086231E"/>
    <w:rsid w:val="008623A8"/>
    <w:rsid w:val="008623D1"/>
    <w:rsid w:val="00862414"/>
    <w:rsid w:val="0086245A"/>
    <w:rsid w:val="00862473"/>
    <w:rsid w:val="00862490"/>
    <w:rsid w:val="008624E0"/>
    <w:rsid w:val="0086255A"/>
    <w:rsid w:val="00862585"/>
    <w:rsid w:val="008625D8"/>
    <w:rsid w:val="008625E3"/>
    <w:rsid w:val="008625F4"/>
    <w:rsid w:val="00862689"/>
    <w:rsid w:val="00862693"/>
    <w:rsid w:val="00862727"/>
    <w:rsid w:val="00862845"/>
    <w:rsid w:val="00862863"/>
    <w:rsid w:val="008628EC"/>
    <w:rsid w:val="00862918"/>
    <w:rsid w:val="008629B2"/>
    <w:rsid w:val="00862A9A"/>
    <w:rsid w:val="00862AAE"/>
    <w:rsid w:val="00862AD2"/>
    <w:rsid w:val="00862AF3"/>
    <w:rsid w:val="00862B63"/>
    <w:rsid w:val="00862B8B"/>
    <w:rsid w:val="00862CA1"/>
    <w:rsid w:val="00862CE4"/>
    <w:rsid w:val="00862D11"/>
    <w:rsid w:val="00862E31"/>
    <w:rsid w:val="00862E6F"/>
    <w:rsid w:val="00862F16"/>
    <w:rsid w:val="0086311E"/>
    <w:rsid w:val="00863128"/>
    <w:rsid w:val="00863143"/>
    <w:rsid w:val="008631B1"/>
    <w:rsid w:val="00863259"/>
    <w:rsid w:val="0086327F"/>
    <w:rsid w:val="00863297"/>
    <w:rsid w:val="008632A6"/>
    <w:rsid w:val="008632DB"/>
    <w:rsid w:val="00863324"/>
    <w:rsid w:val="00863333"/>
    <w:rsid w:val="00863391"/>
    <w:rsid w:val="008633AA"/>
    <w:rsid w:val="0086346F"/>
    <w:rsid w:val="008634C6"/>
    <w:rsid w:val="0086352B"/>
    <w:rsid w:val="00863606"/>
    <w:rsid w:val="00863698"/>
    <w:rsid w:val="0086369B"/>
    <w:rsid w:val="0086370B"/>
    <w:rsid w:val="008637C7"/>
    <w:rsid w:val="00863806"/>
    <w:rsid w:val="0086380E"/>
    <w:rsid w:val="0086386C"/>
    <w:rsid w:val="0086398F"/>
    <w:rsid w:val="0086399D"/>
    <w:rsid w:val="00863A18"/>
    <w:rsid w:val="00863A61"/>
    <w:rsid w:val="00863AA4"/>
    <w:rsid w:val="00863AC6"/>
    <w:rsid w:val="00863B60"/>
    <w:rsid w:val="00863B95"/>
    <w:rsid w:val="00863BBA"/>
    <w:rsid w:val="00863C0B"/>
    <w:rsid w:val="00863C14"/>
    <w:rsid w:val="00863C1E"/>
    <w:rsid w:val="00863C39"/>
    <w:rsid w:val="00863D07"/>
    <w:rsid w:val="00863E52"/>
    <w:rsid w:val="00863E79"/>
    <w:rsid w:val="00863E93"/>
    <w:rsid w:val="00863F09"/>
    <w:rsid w:val="00863F48"/>
    <w:rsid w:val="00864066"/>
    <w:rsid w:val="00864070"/>
    <w:rsid w:val="008640D3"/>
    <w:rsid w:val="00864150"/>
    <w:rsid w:val="00864211"/>
    <w:rsid w:val="00864288"/>
    <w:rsid w:val="008642E8"/>
    <w:rsid w:val="00864318"/>
    <w:rsid w:val="00864355"/>
    <w:rsid w:val="008643FB"/>
    <w:rsid w:val="0086451C"/>
    <w:rsid w:val="00864580"/>
    <w:rsid w:val="008645D7"/>
    <w:rsid w:val="008645DA"/>
    <w:rsid w:val="008645F7"/>
    <w:rsid w:val="00864631"/>
    <w:rsid w:val="008646E2"/>
    <w:rsid w:val="00864746"/>
    <w:rsid w:val="008647C0"/>
    <w:rsid w:val="00864816"/>
    <w:rsid w:val="00864854"/>
    <w:rsid w:val="00864965"/>
    <w:rsid w:val="008649D9"/>
    <w:rsid w:val="00864A66"/>
    <w:rsid w:val="00864A9C"/>
    <w:rsid w:val="00864B63"/>
    <w:rsid w:val="00864BAC"/>
    <w:rsid w:val="00864BAF"/>
    <w:rsid w:val="00864D93"/>
    <w:rsid w:val="00864F83"/>
    <w:rsid w:val="00864FED"/>
    <w:rsid w:val="00864FF9"/>
    <w:rsid w:val="00864FFA"/>
    <w:rsid w:val="00865031"/>
    <w:rsid w:val="00865054"/>
    <w:rsid w:val="008650AD"/>
    <w:rsid w:val="008650F7"/>
    <w:rsid w:val="008651F8"/>
    <w:rsid w:val="0086527F"/>
    <w:rsid w:val="008652F5"/>
    <w:rsid w:val="00865362"/>
    <w:rsid w:val="00865375"/>
    <w:rsid w:val="00865485"/>
    <w:rsid w:val="0086548F"/>
    <w:rsid w:val="008654B2"/>
    <w:rsid w:val="008654F1"/>
    <w:rsid w:val="00865640"/>
    <w:rsid w:val="00865641"/>
    <w:rsid w:val="00865684"/>
    <w:rsid w:val="008656B7"/>
    <w:rsid w:val="00865746"/>
    <w:rsid w:val="0086574A"/>
    <w:rsid w:val="008657A0"/>
    <w:rsid w:val="00865815"/>
    <w:rsid w:val="00865850"/>
    <w:rsid w:val="00865878"/>
    <w:rsid w:val="008658F3"/>
    <w:rsid w:val="00865A90"/>
    <w:rsid w:val="00865AD1"/>
    <w:rsid w:val="00865B22"/>
    <w:rsid w:val="00865BC0"/>
    <w:rsid w:val="00865BE0"/>
    <w:rsid w:val="00865C8C"/>
    <w:rsid w:val="00865CB2"/>
    <w:rsid w:val="00865D25"/>
    <w:rsid w:val="00865DF2"/>
    <w:rsid w:val="00865F10"/>
    <w:rsid w:val="00865F6B"/>
    <w:rsid w:val="00865FE1"/>
    <w:rsid w:val="00866036"/>
    <w:rsid w:val="00866048"/>
    <w:rsid w:val="0086606B"/>
    <w:rsid w:val="0086609A"/>
    <w:rsid w:val="0086613C"/>
    <w:rsid w:val="008661E9"/>
    <w:rsid w:val="00866234"/>
    <w:rsid w:val="0086629D"/>
    <w:rsid w:val="00866318"/>
    <w:rsid w:val="0086632E"/>
    <w:rsid w:val="00866352"/>
    <w:rsid w:val="00866425"/>
    <w:rsid w:val="0086654F"/>
    <w:rsid w:val="00866563"/>
    <w:rsid w:val="00866633"/>
    <w:rsid w:val="0086665F"/>
    <w:rsid w:val="008666D0"/>
    <w:rsid w:val="00866767"/>
    <w:rsid w:val="00866824"/>
    <w:rsid w:val="0086687D"/>
    <w:rsid w:val="008668CB"/>
    <w:rsid w:val="008668E1"/>
    <w:rsid w:val="008669F6"/>
    <w:rsid w:val="00866A2B"/>
    <w:rsid w:val="00866A3F"/>
    <w:rsid w:val="00866A5F"/>
    <w:rsid w:val="00866AA2"/>
    <w:rsid w:val="00866B01"/>
    <w:rsid w:val="00866B5C"/>
    <w:rsid w:val="00866B6F"/>
    <w:rsid w:val="00866B80"/>
    <w:rsid w:val="00866BFC"/>
    <w:rsid w:val="00866C1B"/>
    <w:rsid w:val="00866C28"/>
    <w:rsid w:val="00866C54"/>
    <w:rsid w:val="00866C7D"/>
    <w:rsid w:val="00866CB0"/>
    <w:rsid w:val="00866E68"/>
    <w:rsid w:val="00866EE8"/>
    <w:rsid w:val="00866EF2"/>
    <w:rsid w:val="00867066"/>
    <w:rsid w:val="00867093"/>
    <w:rsid w:val="008670A1"/>
    <w:rsid w:val="008670D3"/>
    <w:rsid w:val="008670D9"/>
    <w:rsid w:val="0086712E"/>
    <w:rsid w:val="00867132"/>
    <w:rsid w:val="0086715B"/>
    <w:rsid w:val="00867170"/>
    <w:rsid w:val="00867172"/>
    <w:rsid w:val="00867239"/>
    <w:rsid w:val="008672FC"/>
    <w:rsid w:val="00867348"/>
    <w:rsid w:val="00867351"/>
    <w:rsid w:val="0086737B"/>
    <w:rsid w:val="008673AD"/>
    <w:rsid w:val="008673B1"/>
    <w:rsid w:val="008673C2"/>
    <w:rsid w:val="008674E0"/>
    <w:rsid w:val="00867513"/>
    <w:rsid w:val="0086752F"/>
    <w:rsid w:val="0086757D"/>
    <w:rsid w:val="008675AB"/>
    <w:rsid w:val="0086765E"/>
    <w:rsid w:val="0086766C"/>
    <w:rsid w:val="00867705"/>
    <w:rsid w:val="00867721"/>
    <w:rsid w:val="008677C2"/>
    <w:rsid w:val="00867831"/>
    <w:rsid w:val="00867882"/>
    <w:rsid w:val="008678A8"/>
    <w:rsid w:val="00867907"/>
    <w:rsid w:val="0086792A"/>
    <w:rsid w:val="008679ED"/>
    <w:rsid w:val="00867A9C"/>
    <w:rsid w:val="00867AA0"/>
    <w:rsid w:val="00867AB3"/>
    <w:rsid w:val="00867CBD"/>
    <w:rsid w:val="00867D34"/>
    <w:rsid w:val="00867D43"/>
    <w:rsid w:val="00867D70"/>
    <w:rsid w:val="00867EEE"/>
    <w:rsid w:val="00867F01"/>
    <w:rsid w:val="00867F14"/>
    <w:rsid w:val="00867F83"/>
    <w:rsid w:val="00867FC2"/>
    <w:rsid w:val="00870097"/>
    <w:rsid w:val="008700A8"/>
    <w:rsid w:val="008700CA"/>
    <w:rsid w:val="008700CF"/>
    <w:rsid w:val="0087019D"/>
    <w:rsid w:val="0087023A"/>
    <w:rsid w:val="00870287"/>
    <w:rsid w:val="00870340"/>
    <w:rsid w:val="00870355"/>
    <w:rsid w:val="0087038F"/>
    <w:rsid w:val="008703E3"/>
    <w:rsid w:val="0087046A"/>
    <w:rsid w:val="0087049F"/>
    <w:rsid w:val="00870615"/>
    <w:rsid w:val="00870665"/>
    <w:rsid w:val="0087071B"/>
    <w:rsid w:val="008707D5"/>
    <w:rsid w:val="00870898"/>
    <w:rsid w:val="00870966"/>
    <w:rsid w:val="00870999"/>
    <w:rsid w:val="008709C4"/>
    <w:rsid w:val="00870A3F"/>
    <w:rsid w:val="00870AD1"/>
    <w:rsid w:val="00870B3C"/>
    <w:rsid w:val="00870C4A"/>
    <w:rsid w:val="00870C95"/>
    <w:rsid w:val="00870D38"/>
    <w:rsid w:val="00870D5E"/>
    <w:rsid w:val="00870D85"/>
    <w:rsid w:val="00870D8A"/>
    <w:rsid w:val="00870D90"/>
    <w:rsid w:val="00870DE1"/>
    <w:rsid w:val="00870DFD"/>
    <w:rsid w:val="00870E6C"/>
    <w:rsid w:val="00870E94"/>
    <w:rsid w:val="00870E95"/>
    <w:rsid w:val="00870F24"/>
    <w:rsid w:val="00870FBB"/>
    <w:rsid w:val="00870FE2"/>
    <w:rsid w:val="00870FF4"/>
    <w:rsid w:val="00871001"/>
    <w:rsid w:val="00871053"/>
    <w:rsid w:val="00871065"/>
    <w:rsid w:val="0087106E"/>
    <w:rsid w:val="0087107E"/>
    <w:rsid w:val="0087108C"/>
    <w:rsid w:val="0087109E"/>
    <w:rsid w:val="00871189"/>
    <w:rsid w:val="008712B8"/>
    <w:rsid w:val="00871378"/>
    <w:rsid w:val="0087138A"/>
    <w:rsid w:val="008713C2"/>
    <w:rsid w:val="008714DE"/>
    <w:rsid w:val="008715D6"/>
    <w:rsid w:val="008715DE"/>
    <w:rsid w:val="00871708"/>
    <w:rsid w:val="008717B3"/>
    <w:rsid w:val="008717C2"/>
    <w:rsid w:val="00871822"/>
    <w:rsid w:val="0087185B"/>
    <w:rsid w:val="0087185F"/>
    <w:rsid w:val="008719EE"/>
    <w:rsid w:val="00871A33"/>
    <w:rsid w:val="00871A3E"/>
    <w:rsid w:val="00871AB4"/>
    <w:rsid w:val="00871B1E"/>
    <w:rsid w:val="00871BCB"/>
    <w:rsid w:val="00871C10"/>
    <w:rsid w:val="00871C15"/>
    <w:rsid w:val="00871C40"/>
    <w:rsid w:val="00871C45"/>
    <w:rsid w:val="00871C87"/>
    <w:rsid w:val="00871CA6"/>
    <w:rsid w:val="00871D28"/>
    <w:rsid w:val="00871D5A"/>
    <w:rsid w:val="00871D7B"/>
    <w:rsid w:val="00871DE2"/>
    <w:rsid w:val="00871E07"/>
    <w:rsid w:val="00871ECD"/>
    <w:rsid w:val="00871FAA"/>
    <w:rsid w:val="00871FF1"/>
    <w:rsid w:val="00871FFC"/>
    <w:rsid w:val="0087207B"/>
    <w:rsid w:val="0087209A"/>
    <w:rsid w:val="008720AE"/>
    <w:rsid w:val="00872107"/>
    <w:rsid w:val="00872166"/>
    <w:rsid w:val="008721D4"/>
    <w:rsid w:val="00872275"/>
    <w:rsid w:val="008722B4"/>
    <w:rsid w:val="008722CB"/>
    <w:rsid w:val="00872332"/>
    <w:rsid w:val="00872398"/>
    <w:rsid w:val="008723CD"/>
    <w:rsid w:val="00872476"/>
    <w:rsid w:val="00872483"/>
    <w:rsid w:val="008724C9"/>
    <w:rsid w:val="008724D5"/>
    <w:rsid w:val="00872587"/>
    <w:rsid w:val="008725C4"/>
    <w:rsid w:val="008725C7"/>
    <w:rsid w:val="008725CA"/>
    <w:rsid w:val="00872607"/>
    <w:rsid w:val="0087262E"/>
    <w:rsid w:val="00872741"/>
    <w:rsid w:val="0087276F"/>
    <w:rsid w:val="008727AC"/>
    <w:rsid w:val="00872845"/>
    <w:rsid w:val="00872855"/>
    <w:rsid w:val="008728AB"/>
    <w:rsid w:val="008728D9"/>
    <w:rsid w:val="00872980"/>
    <w:rsid w:val="00872A55"/>
    <w:rsid w:val="00872A5B"/>
    <w:rsid w:val="00872B4D"/>
    <w:rsid w:val="00872D24"/>
    <w:rsid w:val="00872D33"/>
    <w:rsid w:val="00872DB9"/>
    <w:rsid w:val="00872DED"/>
    <w:rsid w:val="00872E03"/>
    <w:rsid w:val="00872E0D"/>
    <w:rsid w:val="00872E38"/>
    <w:rsid w:val="00872E6C"/>
    <w:rsid w:val="00872EDB"/>
    <w:rsid w:val="00872F07"/>
    <w:rsid w:val="00872F0E"/>
    <w:rsid w:val="00872FB5"/>
    <w:rsid w:val="00873106"/>
    <w:rsid w:val="008731A3"/>
    <w:rsid w:val="00873219"/>
    <w:rsid w:val="008732C7"/>
    <w:rsid w:val="008732E8"/>
    <w:rsid w:val="0087330E"/>
    <w:rsid w:val="00873324"/>
    <w:rsid w:val="008733BD"/>
    <w:rsid w:val="008733C3"/>
    <w:rsid w:val="0087344C"/>
    <w:rsid w:val="0087346E"/>
    <w:rsid w:val="008735C5"/>
    <w:rsid w:val="008735F6"/>
    <w:rsid w:val="008736E6"/>
    <w:rsid w:val="00873737"/>
    <w:rsid w:val="008737D7"/>
    <w:rsid w:val="008738EA"/>
    <w:rsid w:val="008739CE"/>
    <w:rsid w:val="008739ED"/>
    <w:rsid w:val="00873A06"/>
    <w:rsid w:val="00873C1E"/>
    <w:rsid w:val="00873C45"/>
    <w:rsid w:val="00873C4F"/>
    <w:rsid w:val="00873C64"/>
    <w:rsid w:val="00873C91"/>
    <w:rsid w:val="00873E10"/>
    <w:rsid w:val="00873E14"/>
    <w:rsid w:val="00873E32"/>
    <w:rsid w:val="00873E3C"/>
    <w:rsid w:val="00873EA3"/>
    <w:rsid w:val="00873EFA"/>
    <w:rsid w:val="00873F2C"/>
    <w:rsid w:val="00873F69"/>
    <w:rsid w:val="00873F9F"/>
    <w:rsid w:val="00873FA6"/>
    <w:rsid w:val="00874012"/>
    <w:rsid w:val="00874026"/>
    <w:rsid w:val="00874040"/>
    <w:rsid w:val="008740BE"/>
    <w:rsid w:val="008740DC"/>
    <w:rsid w:val="00874101"/>
    <w:rsid w:val="00874235"/>
    <w:rsid w:val="00874273"/>
    <w:rsid w:val="00874316"/>
    <w:rsid w:val="00874456"/>
    <w:rsid w:val="0087447B"/>
    <w:rsid w:val="00874510"/>
    <w:rsid w:val="008745B8"/>
    <w:rsid w:val="00874633"/>
    <w:rsid w:val="0087463C"/>
    <w:rsid w:val="0087464F"/>
    <w:rsid w:val="00874656"/>
    <w:rsid w:val="0087466A"/>
    <w:rsid w:val="0087476D"/>
    <w:rsid w:val="008747A0"/>
    <w:rsid w:val="008747BA"/>
    <w:rsid w:val="008747C7"/>
    <w:rsid w:val="0087484F"/>
    <w:rsid w:val="0087489A"/>
    <w:rsid w:val="00874904"/>
    <w:rsid w:val="00874926"/>
    <w:rsid w:val="0087496F"/>
    <w:rsid w:val="00874A50"/>
    <w:rsid w:val="00874A87"/>
    <w:rsid w:val="00874ACF"/>
    <w:rsid w:val="00874ADD"/>
    <w:rsid w:val="00874B07"/>
    <w:rsid w:val="00874BA5"/>
    <w:rsid w:val="00874CE1"/>
    <w:rsid w:val="00874D27"/>
    <w:rsid w:val="00874E43"/>
    <w:rsid w:val="00874E71"/>
    <w:rsid w:val="00874EC2"/>
    <w:rsid w:val="00874F4E"/>
    <w:rsid w:val="00874F8C"/>
    <w:rsid w:val="0087501B"/>
    <w:rsid w:val="00875054"/>
    <w:rsid w:val="00875080"/>
    <w:rsid w:val="008751B7"/>
    <w:rsid w:val="00875238"/>
    <w:rsid w:val="0087526A"/>
    <w:rsid w:val="00875281"/>
    <w:rsid w:val="00875291"/>
    <w:rsid w:val="008752CC"/>
    <w:rsid w:val="008752F1"/>
    <w:rsid w:val="0087536A"/>
    <w:rsid w:val="0087537C"/>
    <w:rsid w:val="00875555"/>
    <w:rsid w:val="008755AE"/>
    <w:rsid w:val="008755B7"/>
    <w:rsid w:val="008755D8"/>
    <w:rsid w:val="0087570C"/>
    <w:rsid w:val="00875729"/>
    <w:rsid w:val="00875738"/>
    <w:rsid w:val="0087575D"/>
    <w:rsid w:val="008757B7"/>
    <w:rsid w:val="0087582F"/>
    <w:rsid w:val="008758F3"/>
    <w:rsid w:val="008759A7"/>
    <w:rsid w:val="008759CB"/>
    <w:rsid w:val="008759CD"/>
    <w:rsid w:val="008759E5"/>
    <w:rsid w:val="00875A26"/>
    <w:rsid w:val="00875C0F"/>
    <w:rsid w:val="00875C9B"/>
    <w:rsid w:val="00875CB0"/>
    <w:rsid w:val="00875CDF"/>
    <w:rsid w:val="00875D4C"/>
    <w:rsid w:val="00875D97"/>
    <w:rsid w:val="00875E62"/>
    <w:rsid w:val="00875E9E"/>
    <w:rsid w:val="00875F16"/>
    <w:rsid w:val="00875F71"/>
    <w:rsid w:val="008760BE"/>
    <w:rsid w:val="00876105"/>
    <w:rsid w:val="00876170"/>
    <w:rsid w:val="00876238"/>
    <w:rsid w:val="0087629C"/>
    <w:rsid w:val="0087631D"/>
    <w:rsid w:val="00876364"/>
    <w:rsid w:val="0087644F"/>
    <w:rsid w:val="0087649A"/>
    <w:rsid w:val="008764A0"/>
    <w:rsid w:val="008764AC"/>
    <w:rsid w:val="0087651D"/>
    <w:rsid w:val="008765DB"/>
    <w:rsid w:val="0087667C"/>
    <w:rsid w:val="008766A1"/>
    <w:rsid w:val="00876741"/>
    <w:rsid w:val="00876829"/>
    <w:rsid w:val="0087683E"/>
    <w:rsid w:val="0087693D"/>
    <w:rsid w:val="008769B2"/>
    <w:rsid w:val="008769FC"/>
    <w:rsid w:val="00876A27"/>
    <w:rsid w:val="00876A5F"/>
    <w:rsid w:val="00876A82"/>
    <w:rsid w:val="00876AB7"/>
    <w:rsid w:val="00876B0D"/>
    <w:rsid w:val="00876B86"/>
    <w:rsid w:val="00876BDC"/>
    <w:rsid w:val="00876C7E"/>
    <w:rsid w:val="00876C8E"/>
    <w:rsid w:val="00876C99"/>
    <w:rsid w:val="00876C9A"/>
    <w:rsid w:val="00876CDD"/>
    <w:rsid w:val="00876DDA"/>
    <w:rsid w:val="00876FDD"/>
    <w:rsid w:val="0087702B"/>
    <w:rsid w:val="0087703C"/>
    <w:rsid w:val="00877092"/>
    <w:rsid w:val="008770B4"/>
    <w:rsid w:val="0087730A"/>
    <w:rsid w:val="008773B6"/>
    <w:rsid w:val="00877484"/>
    <w:rsid w:val="008774AC"/>
    <w:rsid w:val="008774CD"/>
    <w:rsid w:val="008774E3"/>
    <w:rsid w:val="00877503"/>
    <w:rsid w:val="008775AA"/>
    <w:rsid w:val="00877799"/>
    <w:rsid w:val="008777CF"/>
    <w:rsid w:val="00877893"/>
    <w:rsid w:val="0087799A"/>
    <w:rsid w:val="008779D8"/>
    <w:rsid w:val="008779D9"/>
    <w:rsid w:val="00877A03"/>
    <w:rsid w:val="00877A07"/>
    <w:rsid w:val="00877A39"/>
    <w:rsid w:val="00877AA7"/>
    <w:rsid w:val="00877B12"/>
    <w:rsid w:val="00877B14"/>
    <w:rsid w:val="00877B19"/>
    <w:rsid w:val="00877B21"/>
    <w:rsid w:val="00877B84"/>
    <w:rsid w:val="00877C52"/>
    <w:rsid w:val="00877CC5"/>
    <w:rsid w:val="00877CEA"/>
    <w:rsid w:val="00877D02"/>
    <w:rsid w:val="00877D9C"/>
    <w:rsid w:val="00877DA4"/>
    <w:rsid w:val="00877ECA"/>
    <w:rsid w:val="00877FBE"/>
    <w:rsid w:val="00877FF6"/>
    <w:rsid w:val="00880025"/>
    <w:rsid w:val="0088003E"/>
    <w:rsid w:val="008800AF"/>
    <w:rsid w:val="008800DA"/>
    <w:rsid w:val="00880111"/>
    <w:rsid w:val="0088012B"/>
    <w:rsid w:val="0088015F"/>
    <w:rsid w:val="008801B1"/>
    <w:rsid w:val="008801C6"/>
    <w:rsid w:val="008801EC"/>
    <w:rsid w:val="00880253"/>
    <w:rsid w:val="008802A8"/>
    <w:rsid w:val="0088033A"/>
    <w:rsid w:val="00880342"/>
    <w:rsid w:val="0088036A"/>
    <w:rsid w:val="0088036C"/>
    <w:rsid w:val="0088037A"/>
    <w:rsid w:val="008803BF"/>
    <w:rsid w:val="00880405"/>
    <w:rsid w:val="0088049B"/>
    <w:rsid w:val="00880524"/>
    <w:rsid w:val="0088054D"/>
    <w:rsid w:val="0088059D"/>
    <w:rsid w:val="0088061C"/>
    <w:rsid w:val="00880670"/>
    <w:rsid w:val="008806DD"/>
    <w:rsid w:val="00880729"/>
    <w:rsid w:val="008808BC"/>
    <w:rsid w:val="00880946"/>
    <w:rsid w:val="008809A8"/>
    <w:rsid w:val="00880A5E"/>
    <w:rsid w:val="00880A7A"/>
    <w:rsid w:val="00880BA8"/>
    <w:rsid w:val="00880BE7"/>
    <w:rsid w:val="00880CBD"/>
    <w:rsid w:val="00880CE4"/>
    <w:rsid w:val="00880D16"/>
    <w:rsid w:val="00880D69"/>
    <w:rsid w:val="00880DB9"/>
    <w:rsid w:val="00880E00"/>
    <w:rsid w:val="00880E09"/>
    <w:rsid w:val="00880E4C"/>
    <w:rsid w:val="00880E93"/>
    <w:rsid w:val="00880ECE"/>
    <w:rsid w:val="00880F05"/>
    <w:rsid w:val="00880F6D"/>
    <w:rsid w:val="00881003"/>
    <w:rsid w:val="00881037"/>
    <w:rsid w:val="008810B4"/>
    <w:rsid w:val="008810C1"/>
    <w:rsid w:val="0088111E"/>
    <w:rsid w:val="00881201"/>
    <w:rsid w:val="0088121F"/>
    <w:rsid w:val="0088125B"/>
    <w:rsid w:val="0088125C"/>
    <w:rsid w:val="0088127D"/>
    <w:rsid w:val="008812E6"/>
    <w:rsid w:val="00881383"/>
    <w:rsid w:val="00881390"/>
    <w:rsid w:val="00881398"/>
    <w:rsid w:val="008813A2"/>
    <w:rsid w:val="008813B5"/>
    <w:rsid w:val="0088143D"/>
    <w:rsid w:val="00881459"/>
    <w:rsid w:val="00881564"/>
    <w:rsid w:val="0088158B"/>
    <w:rsid w:val="0088163A"/>
    <w:rsid w:val="0088169C"/>
    <w:rsid w:val="0088174D"/>
    <w:rsid w:val="00881761"/>
    <w:rsid w:val="00881777"/>
    <w:rsid w:val="008818A3"/>
    <w:rsid w:val="008818A5"/>
    <w:rsid w:val="008818B2"/>
    <w:rsid w:val="00881954"/>
    <w:rsid w:val="00881A10"/>
    <w:rsid w:val="00881A83"/>
    <w:rsid w:val="00881ADA"/>
    <w:rsid w:val="00881AEC"/>
    <w:rsid w:val="00881B50"/>
    <w:rsid w:val="00881B91"/>
    <w:rsid w:val="00881BD0"/>
    <w:rsid w:val="00881C3A"/>
    <w:rsid w:val="00881CEC"/>
    <w:rsid w:val="00881CF3"/>
    <w:rsid w:val="00881DA0"/>
    <w:rsid w:val="00881ED2"/>
    <w:rsid w:val="00881F03"/>
    <w:rsid w:val="00881F38"/>
    <w:rsid w:val="00881F73"/>
    <w:rsid w:val="00881FB2"/>
    <w:rsid w:val="00882090"/>
    <w:rsid w:val="008820B3"/>
    <w:rsid w:val="008820C3"/>
    <w:rsid w:val="008820FA"/>
    <w:rsid w:val="008821EF"/>
    <w:rsid w:val="008821FA"/>
    <w:rsid w:val="00882251"/>
    <w:rsid w:val="008822FA"/>
    <w:rsid w:val="0088239B"/>
    <w:rsid w:val="00882402"/>
    <w:rsid w:val="0088242D"/>
    <w:rsid w:val="00882432"/>
    <w:rsid w:val="0088245A"/>
    <w:rsid w:val="0088253C"/>
    <w:rsid w:val="0088255D"/>
    <w:rsid w:val="0088262A"/>
    <w:rsid w:val="00882671"/>
    <w:rsid w:val="0088267D"/>
    <w:rsid w:val="008826AC"/>
    <w:rsid w:val="00882708"/>
    <w:rsid w:val="00882806"/>
    <w:rsid w:val="00882846"/>
    <w:rsid w:val="00882848"/>
    <w:rsid w:val="0088284D"/>
    <w:rsid w:val="008828B8"/>
    <w:rsid w:val="008828C6"/>
    <w:rsid w:val="00882994"/>
    <w:rsid w:val="008829B2"/>
    <w:rsid w:val="008829F0"/>
    <w:rsid w:val="008829FF"/>
    <w:rsid w:val="00882AC8"/>
    <w:rsid w:val="00882B12"/>
    <w:rsid w:val="00882B8B"/>
    <w:rsid w:val="00882C85"/>
    <w:rsid w:val="00882CAE"/>
    <w:rsid w:val="00882D2F"/>
    <w:rsid w:val="00882DC1"/>
    <w:rsid w:val="00882DC8"/>
    <w:rsid w:val="00882ECF"/>
    <w:rsid w:val="00883030"/>
    <w:rsid w:val="008830AD"/>
    <w:rsid w:val="00883202"/>
    <w:rsid w:val="0088326B"/>
    <w:rsid w:val="008833B7"/>
    <w:rsid w:val="008834CE"/>
    <w:rsid w:val="00883543"/>
    <w:rsid w:val="0088355B"/>
    <w:rsid w:val="00883624"/>
    <w:rsid w:val="00883715"/>
    <w:rsid w:val="00883755"/>
    <w:rsid w:val="0088375C"/>
    <w:rsid w:val="008837CE"/>
    <w:rsid w:val="008837FF"/>
    <w:rsid w:val="00883977"/>
    <w:rsid w:val="00883996"/>
    <w:rsid w:val="00883A03"/>
    <w:rsid w:val="00883A61"/>
    <w:rsid w:val="00883A6B"/>
    <w:rsid w:val="00883CF8"/>
    <w:rsid w:val="00883D42"/>
    <w:rsid w:val="00883D79"/>
    <w:rsid w:val="00883DD6"/>
    <w:rsid w:val="00883DE2"/>
    <w:rsid w:val="00883E25"/>
    <w:rsid w:val="00883E83"/>
    <w:rsid w:val="00883E85"/>
    <w:rsid w:val="00883EAF"/>
    <w:rsid w:val="00883ED0"/>
    <w:rsid w:val="00883EF1"/>
    <w:rsid w:val="00883F27"/>
    <w:rsid w:val="00884018"/>
    <w:rsid w:val="00884054"/>
    <w:rsid w:val="008840BD"/>
    <w:rsid w:val="0088414E"/>
    <w:rsid w:val="00884188"/>
    <w:rsid w:val="00884198"/>
    <w:rsid w:val="008841E2"/>
    <w:rsid w:val="00884202"/>
    <w:rsid w:val="0088425D"/>
    <w:rsid w:val="00884263"/>
    <w:rsid w:val="0088429E"/>
    <w:rsid w:val="008842AE"/>
    <w:rsid w:val="008842EE"/>
    <w:rsid w:val="00884348"/>
    <w:rsid w:val="008843D5"/>
    <w:rsid w:val="0088447D"/>
    <w:rsid w:val="008844EB"/>
    <w:rsid w:val="0088454A"/>
    <w:rsid w:val="0088456D"/>
    <w:rsid w:val="008845B1"/>
    <w:rsid w:val="00884662"/>
    <w:rsid w:val="0088468E"/>
    <w:rsid w:val="008846CB"/>
    <w:rsid w:val="008846D1"/>
    <w:rsid w:val="008846EF"/>
    <w:rsid w:val="00884723"/>
    <w:rsid w:val="00884787"/>
    <w:rsid w:val="008847E4"/>
    <w:rsid w:val="0088481A"/>
    <w:rsid w:val="008848C0"/>
    <w:rsid w:val="008848F4"/>
    <w:rsid w:val="008849AE"/>
    <w:rsid w:val="00884A1C"/>
    <w:rsid w:val="00884A22"/>
    <w:rsid w:val="00884AA3"/>
    <w:rsid w:val="00884B45"/>
    <w:rsid w:val="00884BF9"/>
    <w:rsid w:val="00884C20"/>
    <w:rsid w:val="00884C3F"/>
    <w:rsid w:val="00884D07"/>
    <w:rsid w:val="00884D2B"/>
    <w:rsid w:val="00884D2D"/>
    <w:rsid w:val="00884DD3"/>
    <w:rsid w:val="00884E13"/>
    <w:rsid w:val="00884F32"/>
    <w:rsid w:val="00884F8B"/>
    <w:rsid w:val="0088508F"/>
    <w:rsid w:val="00885118"/>
    <w:rsid w:val="008852BB"/>
    <w:rsid w:val="00885313"/>
    <w:rsid w:val="0088538A"/>
    <w:rsid w:val="008853ED"/>
    <w:rsid w:val="00885403"/>
    <w:rsid w:val="00885542"/>
    <w:rsid w:val="008855C0"/>
    <w:rsid w:val="008855E9"/>
    <w:rsid w:val="00885620"/>
    <w:rsid w:val="0088563B"/>
    <w:rsid w:val="0088565F"/>
    <w:rsid w:val="00885671"/>
    <w:rsid w:val="00885744"/>
    <w:rsid w:val="00885746"/>
    <w:rsid w:val="008857CD"/>
    <w:rsid w:val="00885857"/>
    <w:rsid w:val="008858A1"/>
    <w:rsid w:val="00885A44"/>
    <w:rsid w:val="00885A55"/>
    <w:rsid w:val="00885AE7"/>
    <w:rsid w:val="00885B89"/>
    <w:rsid w:val="00885B91"/>
    <w:rsid w:val="00885C12"/>
    <w:rsid w:val="00885CEB"/>
    <w:rsid w:val="00885D4B"/>
    <w:rsid w:val="00885DCE"/>
    <w:rsid w:val="00885E14"/>
    <w:rsid w:val="00885E70"/>
    <w:rsid w:val="00885F3E"/>
    <w:rsid w:val="00885F66"/>
    <w:rsid w:val="00885FB8"/>
    <w:rsid w:val="00885FDC"/>
    <w:rsid w:val="00886012"/>
    <w:rsid w:val="00886087"/>
    <w:rsid w:val="008860DD"/>
    <w:rsid w:val="00886102"/>
    <w:rsid w:val="0088613C"/>
    <w:rsid w:val="008862ED"/>
    <w:rsid w:val="008862F1"/>
    <w:rsid w:val="008862FB"/>
    <w:rsid w:val="008862FD"/>
    <w:rsid w:val="00886359"/>
    <w:rsid w:val="00886365"/>
    <w:rsid w:val="00886459"/>
    <w:rsid w:val="00886466"/>
    <w:rsid w:val="00886490"/>
    <w:rsid w:val="008864B4"/>
    <w:rsid w:val="008864BB"/>
    <w:rsid w:val="0088652F"/>
    <w:rsid w:val="0088663D"/>
    <w:rsid w:val="00886843"/>
    <w:rsid w:val="00886898"/>
    <w:rsid w:val="008868A2"/>
    <w:rsid w:val="008868EA"/>
    <w:rsid w:val="00886916"/>
    <w:rsid w:val="00886985"/>
    <w:rsid w:val="008869B3"/>
    <w:rsid w:val="008869F1"/>
    <w:rsid w:val="00886A13"/>
    <w:rsid w:val="00886A53"/>
    <w:rsid w:val="00886AAC"/>
    <w:rsid w:val="00886B1F"/>
    <w:rsid w:val="00886B9B"/>
    <w:rsid w:val="00886D89"/>
    <w:rsid w:val="00886D8F"/>
    <w:rsid w:val="00886DE3"/>
    <w:rsid w:val="00886DEC"/>
    <w:rsid w:val="00886E2C"/>
    <w:rsid w:val="00886E55"/>
    <w:rsid w:val="00886E63"/>
    <w:rsid w:val="00886E9A"/>
    <w:rsid w:val="00886F4C"/>
    <w:rsid w:val="00886F5B"/>
    <w:rsid w:val="00886F69"/>
    <w:rsid w:val="00886FDE"/>
    <w:rsid w:val="00886FF6"/>
    <w:rsid w:val="00886FFA"/>
    <w:rsid w:val="00887073"/>
    <w:rsid w:val="00887166"/>
    <w:rsid w:val="00887274"/>
    <w:rsid w:val="00887311"/>
    <w:rsid w:val="0088739F"/>
    <w:rsid w:val="008873D1"/>
    <w:rsid w:val="00887612"/>
    <w:rsid w:val="00887647"/>
    <w:rsid w:val="0088767C"/>
    <w:rsid w:val="0088769D"/>
    <w:rsid w:val="0088778B"/>
    <w:rsid w:val="008877E7"/>
    <w:rsid w:val="00887944"/>
    <w:rsid w:val="00887945"/>
    <w:rsid w:val="00887BE3"/>
    <w:rsid w:val="00887C46"/>
    <w:rsid w:val="00887C72"/>
    <w:rsid w:val="00887D13"/>
    <w:rsid w:val="00887D4B"/>
    <w:rsid w:val="00887FDA"/>
    <w:rsid w:val="008900CE"/>
    <w:rsid w:val="00890132"/>
    <w:rsid w:val="008901BE"/>
    <w:rsid w:val="008902CA"/>
    <w:rsid w:val="0089032A"/>
    <w:rsid w:val="008903D8"/>
    <w:rsid w:val="008903E8"/>
    <w:rsid w:val="00890457"/>
    <w:rsid w:val="0089046D"/>
    <w:rsid w:val="008904FA"/>
    <w:rsid w:val="008905CB"/>
    <w:rsid w:val="008905FA"/>
    <w:rsid w:val="0089070A"/>
    <w:rsid w:val="00890764"/>
    <w:rsid w:val="008907A8"/>
    <w:rsid w:val="0089083D"/>
    <w:rsid w:val="008908D6"/>
    <w:rsid w:val="00890926"/>
    <w:rsid w:val="00890941"/>
    <w:rsid w:val="0089096B"/>
    <w:rsid w:val="008909C1"/>
    <w:rsid w:val="008909D8"/>
    <w:rsid w:val="00890A21"/>
    <w:rsid w:val="00890AEA"/>
    <w:rsid w:val="00890BDB"/>
    <w:rsid w:val="00890C38"/>
    <w:rsid w:val="00890C8D"/>
    <w:rsid w:val="00890CB9"/>
    <w:rsid w:val="00890D4A"/>
    <w:rsid w:val="00890D73"/>
    <w:rsid w:val="00890DD0"/>
    <w:rsid w:val="00890DD3"/>
    <w:rsid w:val="00890DD9"/>
    <w:rsid w:val="00890E13"/>
    <w:rsid w:val="00890E15"/>
    <w:rsid w:val="00890E21"/>
    <w:rsid w:val="00890E5E"/>
    <w:rsid w:val="00890E88"/>
    <w:rsid w:val="00890ED7"/>
    <w:rsid w:val="00890EDF"/>
    <w:rsid w:val="00890F1F"/>
    <w:rsid w:val="0089101C"/>
    <w:rsid w:val="00891033"/>
    <w:rsid w:val="00891096"/>
    <w:rsid w:val="008910CB"/>
    <w:rsid w:val="008910CF"/>
    <w:rsid w:val="0089111A"/>
    <w:rsid w:val="0089117B"/>
    <w:rsid w:val="008911C0"/>
    <w:rsid w:val="00891314"/>
    <w:rsid w:val="0089131D"/>
    <w:rsid w:val="0089135A"/>
    <w:rsid w:val="008913ED"/>
    <w:rsid w:val="00891411"/>
    <w:rsid w:val="008914CA"/>
    <w:rsid w:val="0089153F"/>
    <w:rsid w:val="00891605"/>
    <w:rsid w:val="00891653"/>
    <w:rsid w:val="008916B8"/>
    <w:rsid w:val="008916DA"/>
    <w:rsid w:val="008917AD"/>
    <w:rsid w:val="008917EA"/>
    <w:rsid w:val="00891922"/>
    <w:rsid w:val="00891938"/>
    <w:rsid w:val="0089193D"/>
    <w:rsid w:val="0089195A"/>
    <w:rsid w:val="00891AD1"/>
    <w:rsid w:val="00891AD6"/>
    <w:rsid w:val="00891B00"/>
    <w:rsid w:val="00891B35"/>
    <w:rsid w:val="00891B48"/>
    <w:rsid w:val="00891B67"/>
    <w:rsid w:val="00891B82"/>
    <w:rsid w:val="00891CB0"/>
    <w:rsid w:val="00891D4C"/>
    <w:rsid w:val="00891ED8"/>
    <w:rsid w:val="00891F61"/>
    <w:rsid w:val="00891FB5"/>
    <w:rsid w:val="0089218F"/>
    <w:rsid w:val="00892193"/>
    <w:rsid w:val="008921A0"/>
    <w:rsid w:val="0089229B"/>
    <w:rsid w:val="008922A7"/>
    <w:rsid w:val="008922E9"/>
    <w:rsid w:val="00892329"/>
    <w:rsid w:val="008923C8"/>
    <w:rsid w:val="008923ED"/>
    <w:rsid w:val="0089240A"/>
    <w:rsid w:val="008924B2"/>
    <w:rsid w:val="0089257E"/>
    <w:rsid w:val="008925C0"/>
    <w:rsid w:val="008925E5"/>
    <w:rsid w:val="00892607"/>
    <w:rsid w:val="00892746"/>
    <w:rsid w:val="0089279B"/>
    <w:rsid w:val="0089279D"/>
    <w:rsid w:val="00892864"/>
    <w:rsid w:val="0089287D"/>
    <w:rsid w:val="0089298A"/>
    <w:rsid w:val="008929D1"/>
    <w:rsid w:val="008929D2"/>
    <w:rsid w:val="008929E0"/>
    <w:rsid w:val="00892A38"/>
    <w:rsid w:val="00892A39"/>
    <w:rsid w:val="00892A91"/>
    <w:rsid w:val="00892AC9"/>
    <w:rsid w:val="00892B36"/>
    <w:rsid w:val="00892BEB"/>
    <w:rsid w:val="00892BFF"/>
    <w:rsid w:val="00892C10"/>
    <w:rsid w:val="00892D13"/>
    <w:rsid w:val="00892D4C"/>
    <w:rsid w:val="00892D65"/>
    <w:rsid w:val="00892D7B"/>
    <w:rsid w:val="00892ED9"/>
    <w:rsid w:val="00892FA2"/>
    <w:rsid w:val="00893011"/>
    <w:rsid w:val="00893020"/>
    <w:rsid w:val="00893055"/>
    <w:rsid w:val="008930A2"/>
    <w:rsid w:val="008930A6"/>
    <w:rsid w:val="0089316A"/>
    <w:rsid w:val="0089319A"/>
    <w:rsid w:val="008931B9"/>
    <w:rsid w:val="008931C6"/>
    <w:rsid w:val="00893258"/>
    <w:rsid w:val="0089336A"/>
    <w:rsid w:val="008933A5"/>
    <w:rsid w:val="008933C9"/>
    <w:rsid w:val="008933EC"/>
    <w:rsid w:val="008933EF"/>
    <w:rsid w:val="008933F5"/>
    <w:rsid w:val="008934AD"/>
    <w:rsid w:val="0089355A"/>
    <w:rsid w:val="008935CE"/>
    <w:rsid w:val="0089365E"/>
    <w:rsid w:val="0089366D"/>
    <w:rsid w:val="008936D1"/>
    <w:rsid w:val="008936DF"/>
    <w:rsid w:val="0089374D"/>
    <w:rsid w:val="00893795"/>
    <w:rsid w:val="008937C3"/>
    <w:rsid w:val="008937C4"/>
    <w:rsid w:val="0089381B"/>
    <w:rsid w:val="0089386B"/>
    <w:rsid w:val="0089396D"/>
    <w:rsid w:val="008939EF"/>
    <w:rsid w:val="00893A45"/>
    <w:rsid w:val="00893B9B"/>
    <w:rsid w:val="00893B9D"/>
    <w:rsid w:val="00893C04"/>
    <w:rsid w:val="00893C0A"/>
    <w:rsid w:val="00893D05"/>
    <w:rsid w:val="00893D1F"/>
    <w:rsid w:val="00893D65"/>
    <w:rsid w:val="00893D9C"/>
    <w:rsid w:val="00893DC1"/>
    <w:rsid w:val="00893DE3"/>
    <w:rsid w:val="00893E4E"/>
    <w:rsid w:val="00893E95"/>
    <w:rsid w:val="00893EEE"/>
    <w:rsid w:val="00893F5D"/>
    <w:rsid w:val="00893FDD"/>
    <w:rsid w:val="00894009"/>
    <w:rsid w:val="008942B2"/>
    <w:rsid w:val="008942B4"/>
    <w:rsid w:val="008942BE"/>
    <w:rsid w:val="008943A6"/>
    <w:rsid w:val="008943D2"/>
    <w:rsid w:val="00894464"/>
    <w:rsid w:val="008944A1"/>
    <w:rsid w:val="008944C4"/>
    <w:rsid w:val="008944CC"/>
    <w:rsid w:val="008944E6"/>
    <w:rsid w:val="00894587"/>
    <w:rsid w:val="00894700"/>
    <w:rsid w:val="0089470A"/>
    <w:rsid w:val="00894729"/>
    <w:rsid w:val="0089472D"/>
    <w:rsid w:val="0089473D"/>
    <w:rsid w:val="008947B6"/>
    <w:rsid w:val="008947F9"/>
    <w:rsid w:val="00894A37"/>
    <w:rsid w:val="00894AA0"/>
    <w:rsid w:val="00894AC6"/>
    <w:rsid w:val="00894AFF"/>
    <w:rsid w:val="00894B4B"/>
    <w:rsid w:val="00894B4C"/>
    <w:rsid w:val="00894B77"/>
    <w:rsid w:val="00894BBC"/>
    <w:rsid w:val="00894BC8"/>
    <w:rsid w:val="00894C2C"/>
    <w:rsid w:val="00894C48"/>
    <w:rsid w:val="00894C6D"/>
    <w:rsid w:val="00894C9D"/>
    <w:rsid w:val="00894CB0"/>
    <w:rsid w:val="00894D62"/>
    <w:rsid w:val="00894D89"/>
    <w:rsid w:val="00894DB8"/>
    <w:rsid w:val="0089502F"/>
    <w:rsid w:val="00895042"/>
    <w:rsid w:val="00895164"/>
    <w:rsid w:val="0089522A"/>
    <w:rsid w:val="008952E7"/>
    <w:rsid w:val="00895357"/>
    <w:rsid w:val="00895394"/>
    <w:rsid w:val="008953A6"/>
    <w:rsid w:val="008953D8"/>
    <w:rsid w:val="008954DF"/>
    <w:rsid w:val="00895521"/>
    <w:rsid w:val="008955CD"/>
    <w:rsid w:val="00895634"/>
    <w:rsid w:val="00895653"/>
    <w:rsid w:val="00895702"/>
    <w:rsid w:val="00895706"/>
    <w:rsid w:val="008957B5"/>
    <w:rsid w:val="00895809"/>
    <w:rsid w:val="008958EC"/>
    <w:rsid w:val="008958ED"/>
    <w:rsid w:val="00895950"/>
    <w:rsid w:val="00895A3E"/>
    <w:rsid w:val="00895A51"/>
    <w:rsid w:val="00895A8E"/>
    <w:rsid w:val="00895AB2"/>
    <w:rsid w:val="00895B55"/>
    <w:rsid w:val="00895B6A"/>
    <w:rsid w:val="00895BBD"/>
    <w:rsid w:val="00895CA9"/>
    <w:rsid w:val="00895CBA"/>
    <w:rsid w:val="00895CC1"/>
    <w:rsid w:val="00895CE4"/>
    <w:rsid w:val="00895DC6"/>
    <w:rsid w:val="00895DF1"/>
    <w:rsid w:val="00895F0A"/>
    <w:rsid w:val="00895F0B"/>
    <w:rsid w:val="00895FDC"/>
    <w:rsid w:val="00896041"/>
    <w:rsid w:val="0089604A"/>
    <w:rsid w:val="0089605E"/>
    <w:rsid w:val="008960CB"/>
    <w:rsid w:val="008960DF"/>
    <w:rsid w:val="00896174"/>
    <w:rsid w:val="00896259"/>
    <w:rsid w:val="008962E8"/>
    <w:rsid w:val="00896370"/>
    <w:rsid w:val="008964EC"/>
    <w:rsid w:val="0089652F"/>
    <w:rsid w:val="0089654F"/>
    <w:rsid w:val="008965A4"/>
    <w:rsid w:val="0089668C"/>
    <w:rsid w:val="0089675D"/>
    <w:rsid w:val="00896765"/>
    <w:rsid w:val="0089682B"/>
    <w:rsid w:val="008968C6"/>
    <w:rsid w:val="008968CC"/>
    <w:rsid w:val="00896998"/>
    <w:rsid w:val="008969B0"/>
    <w:rsid w:val="008969BC"/>
    <w:rsid w:val="00896B5B"/>
    <w:rsid w:val="00896B7A"/>
    <w:rsid w:val="00896CCB"/>
    <w:rsid w:val="00896CF2"/>
    <w:rsid w:val="00896DB1"/>
    <w:rsid w:val="00896E18"/>
    <w:rsid w:val="00896E26"/>
    <w:rsid w:val="00896E6C"/>
    <w:rsid w:val="00896E7D"/>
    <w:rsid w:val="00896EF8"/>
    <w:rsid w:val="00896F02"/>
    <w:rsid w:val="00896FF1"/>
    <w:rsid w:val="00897068"/>
    <w:rsid w:val="00897199"/>
    <w:rsid w:val="008971A9"/>
    <w:rsid w:val="00897202"/>
    <w:rsid w:val="008972D7"/>
    <w:rsid w:val="008972F5"/>
    <w:rsid w:val="00897379"/>
    <w:rsid w:val="00897583"/>
    <w:rsid w:val="008975B0"/>
    <w:rsid w:val="0089768C"/>
    <w:rsid w:val="008976BB"/>
    <w:rsid w:val="0089778B"/>
    <w:rsid w:val="0089785C"/>
    <w:rsid w:val="008978D4"/>
    <w:rsid w:val="00897968"/>
    <w:rsid w:val="008979C5"/>
    <w:rsid w:val="008979F4"/>
    <w:rsid w:val="00897ABF"/>
    <w:rsid w:val="00897B28"/>
    <w:rsid w:val="00897B68"/>
    <w:rsid w:val="00897B81"/>
    <w:rsid w:val="00897BD3"/>
    <w:rsid w:val="00897CA5"/>
    <w:rsid w:val="00897D00"/>
    <w:rsid w:val="00897D25"/>
    <w:rsid w:val="00897DBA"/>
    <w:rsid w:val="00897E8A"/>
    <w:rsid w:val="00897F00"/>
    <w:rsid w:val="008A0047"/>
    <w:rsid w:val="008A0111"/>
    <w:rsid w:val="008A0166"/>
    <w:rsid w:val="008A01C7"/>
    <w:rsid w:val="008A021A"/>
    <w:rsid w:val="008A0269"/>
    <w:rsid w:val="008A02BC"/>
    <w:rsid w:val="008A02F4"/>
    <w:rsid w:val="008A03E1"/>
    <w:rsid w:val="008A0432"/>
    <w:rsid w:val="008A047F"/>
    <w:rsid w:val="008A04BA"/>
    <w:rsid w:val="008A05CA"/>
    <w:rsid w:val="008A0640"/>
    <w:rsid w:val="008A0727"/>
    <w:rsid w:val="008A074A"/>
    <w:rsid w:val="008A07B0"/>
    <w:rsid w:val="008A0988"/>
    <w:rsid w:val="008A09B0"/>
    <w:rsid w:val="008A0A68"/>
    <w:rsid w:val="008A0A69"/>
    <w:rsid w:val="008A0A6F"/>
    <w:rsid w:val="008A0AA4"/>
    <w:rsid w:val="008A0AC7"/>
    <w:rsid w:val="008A0B2F"/>
    <w:rsid w:val="008A0B40"/>
    <w:rsid w:val="008A0BFB"/>
    <w:rsid w:val="008A0DA4"/>
    <w:rsid w:val="008A0DB3"/>
    <w:rsid w:val="008A0ED7"/>
    <w:rsid w:val="008A0F5C"/>
    <w:rsid w:val="008A1015"/>
    <w:rsid w:val="008A1039"/>
    <w:rsid w:val="008A105D"/>
    <w:rsid w:val="008A1062"/>
    <w:rsid w:val="008A109A"/>
    <w:rsid w:val="008A1151"/>
    <w:rsid w:val="008A1180"/>
    <w:rsid w:val="008A11A1"/>
    <w:rsid w:val="008A125C"/>
    <w:rsid w:val="008A1269"/>
    <w:rsid w:val="008A1277"/>
    <w:rsid w:val="008A12A9"/>
    <w:rsid w:val="008A1300"/>
    <w:rsid w:val="008A1355"/>
    <w:rsid w:val="008A1379"/>
    <w:rsid w:val="008A1534"/>
    <w:rsid w:val="008A159C"/>
    <w:rsid w:val="008A15D2"/>
    <w:rsid w:val="008A15D3"/>
    <w:rsid w:val="008A1606"/>
    <w:rsid w:val="008A16D0"/>
    <w:rsid w:val="008A1709"/>
    <w:rsid w:val="008A1720"/>
    <w:rsid w:val="008A178C"/>
    <w:rsid w:val="008A1830"/>
    <w:rsid w:val="008A18EF"/>
    <w:rsid w:val="008A1978"/>
    <w:rsid w:val="008A1A10"/>
    <w:rsid w:val="008A1A52"/>
    <w:rsid w:val="008A1A8C"/>
    <w:rsid w:val="008A1A94"/>
    <w:rsid w:val="008A1AA0"/>
    <w:rsid w:val="008A1AC8"/>
    <w:rsid w:val="008A1ADD"/>
    <w:rsid w:val="008A1B00"/>
    <w:rsid w:val="008A1B5E"/>
    <w:rsid w:val="008A1BEF"/>
    <w:rsid w:val="008A1CB3"/>
    <w:rsid w:val="008A1D8C"/>
    <w:rsid w:val="008A1E4F"/>
    <w:rsid w:val="008A1F49"/>
    <w:rsid w:val="008A1FA5"/>
    <w:rsid w:val="008A2006"/>
    <w:rsid w:val="008A2099"/>
    <w:rsid w:val="008A2120"/>
    <w:rsid w:val="008A2135"/>
    <w:rsid w:val="008A2278"/>
    <w:rsid w:val="008A2282"/>
    <w:rsid w:val="008A23D4"/>
    <w:rsid w:val="008A24A0"/>
    <w:rsid w:val="008A24DF"/>
    <w:rsid w:val="008A24EE"/>
    <w:rsid w:val="008A255A"/>
    <w:rsid w:val="008A25A7"/>
    <w:rsid w:val="008A25AD"/>
    <w:rsid w:val="008A25EE"/>
    <w:rsid w:val="008A265C"/>
    <w:rsid w:val="008A26C2"/>
    <w:rsid w:val="008A2701"/>
    <w:rsid w:val="008A288A"/>
    <w:rsid w:val="008A28A1"/>
    <w:rsid w:val="008A28AC"/>
    <w:rsid w:val="008A292F"/>
    <w:rsid w:val="008A2941"/>
    <w:rsid w:val="008A2971"/>
    <w:rsid w:val="008A299D"/>
    <w:rsid w:val="008A29F7"/>
    <w:rsid w:val="008A2A2A"/>
    <w:rsid w:val="008A2A5A"/>
    <w:rsid w:val="008A2B06"/>
    <w:rsid w:val="008A2B0E"/>
    <w:rsid w:val="008A2B4A"/>
    <w:rsid w:val="008A2CD4"/>
    <w:rsid w:val="008A2D45"/>
    <w:rsid w:val="008A2D60"/>
    <w:rsid w:val="008A2DAB"/>
    <w:rsid w:val="008A2E18"/>
    <w:rsid w:val="008A2E41"/>
    <w:rsid w:val="008A2F89"/>
    <w:rsid w:val="008A2FA5"/>
    <w:rsid w:val="008A2FEA"/>
    <w:rsid w:val="008A301C"/>
    <w:rsid w:val="008A308D"/>
    <w:rsid w:val="008A30AC"/>
    <w:rsid w:val="008A3144"/>
    <w:rsid w:val="008A31DE"/>
    <w:rsid w:val="008A31E3"/>
    <w:rsid w:val="008A3204"/>
    <w:rsid w:val="008A326A"/>
    <w:rsid w:val="008A326F"/>
    <w:rsid w:val="008A3283"/>
    <w:rsid w:val="008A3363"/>
    <w:rsid w:val="008A3491"/>
    <w:rsid w:val="008A34CD"/>
    <w:rsid w:val="008A34DD"/>
    <w:rsid w:val="008A34F3"/>
    <w:rsid w:val="008A3543"/>
    <w:rsid w:val="008A35B8"/>
    <w:rsid w:val="008A35BF"/>
    <w:rsid w:val="008A367C"/>
    <w:rsid w:val="008A3708"/>
    <w:rsid w:val="008A373C"/>
    <w:rsid w:val="008A375F"/>
    <w:rsid w:val="008A3767"/>
    <w:rsid w:val="008A37B2"/>
    <w:rsid w:val="008A3856"/>
    <w:rsid w:val="008A3861"/>
    <w:rsid w:val="008A3875"/>
    <w:rsid w:val="008A3A2B"/>
    <w:rsid w:val="008A3A84"/>
    <w:rsid w:val="008A3AB7"/>
    <w:rsid w:val="008A3ACD"/>
    <w:rsid w:val="008A3B84"/>
    <w:rsid w:val="008A3C20"/>
    <w:rsid w:val="008A3C67"/>
    <w:rsid w:val="008A3C7B"/>
    <w:rsid w:val="008A3DE3"/>
    <w:rsid w:val="008A3DE7"/>
    <w:rsid w:val="008A3DF4"/>
    <w:rsid w:val="008A3E27"/>
    <w:rsid w:val="008A3E6C"/>
    <w:rsid w:val="008A3E90"/>
    <w:rsid w:val="008A3EE2"/>
    <w:rsid w:val="008A3F0C"/>
    <w:rsid w:val="008A3FE4"/>
    <w:rsid w:val="008A40CC"/>
    <w:rsid w:val="008A40CF"/>
    <w:rsid w:val="008A40DB"/>
    <w:rsid w:val="008A4145"/>
    <w:rsid w:val="008A4294"/>
    <w:rsid w:val="008A42C2"/>
    <w:rsid w:val="008A42CF"/>
    <w:rsid w:val="008A4321"/>
    <w:rsid w:val="008A4338"/>
    <w:rsid w:val="008A4350"/>
    <w:rsid w:val="008A43B3"/>
    <w:rsid w:val="008A4438"/>
    <w:rsid w:val="008A44F7"/>
    <w:rsid w:val="008A4505"/>
    <w:rsid w:val="008A4571"/>
    <w:rsid w:val="008A458E"/>
    <w:rsid w:val="008A46E2"/>
    <w:rsid w:val="008A47B5"/>
    <w:rsid w:val="008A4800"/>
    <w:rsid w:val="008A4809"/>
    <w:rsid w:val="008A4847"/>
    <w:rsid w:val="008A48A5"/>
    <w:rsid w:val="008A49BE"/>
    <w:rsid w:val="008A49D3"/>
    <w:rsid w:val="008A4AE5"/>
    <w:rsid w:val="008A4B60"/>
    <w:rsid w:val="008A4C0B"/>
    <w:rsid w:val="008A4C4F"/>
    <w:rsid w:val="008A4C95"/>
    <w:rsid w:val="008A4CB5"/>
    <w:rsid w:val="008A4CFF"/>
    <w:rsid w:val="008A4DBE"/>
    <w:rsid w:val="008A4DFD"/>
    <w:rsid w:val="008A4E23"/>
    <w:rsid w:val="008A4E55"/>
    <w:rsid w:val="008A4EA1"/>
    <w:rsid w:val="008A4EA7"/>
    <w:rsid w:val="008A5052"/>
    <w:rsid w:val="008A50AA"/>
    <w:rsid w:val="008A50B5"/>
    <w:rsid w:val="008A50BD"/>
    <w:rsid w:val="008A50CF"/>
    <w:rsid w:val="008A50E6"/>
    <w:rsid w:val="008A5102"/>
    <w:rsid w:val="008A5191"/>
    <w:rsid w:val="008A51A1"/>
    <w:rsid w:val="008A51BF"/>
    <w:rsid w:val="008A5277"/>
    <w:rsid w:val="008A52D0"/>
    <w:rsid w:val="008A532C"/>
    <w:rsid w:val="008A5447"/>
    <w:rsid w:val="008A5449"/>
    <w:rsid w:val="008A5486"/>
    <w:rsid w:val="008A54EE"/>
    <w:rsid w:val="008A559B"/>
    <w:rsid w:val="008A55B2"/>
    <w:rsid w:val="008A5661"/>
    <w:rsid w:val="008A566D"/>
    <w:rsid w:val="008A56F5"/>
    <w:rsid w:val="008A5735"/>
    <w:rsid w:val="008A580B"/>
    <w:rsid w:val="008A581D"/>
    <w:rsid w:val="008A5971"/>
    <w:rsid w:val="008A5988"/>
    <w:rsid w:val="008A59F1"/>
    <w:rsid w:val="008A59F5"/>
    <w:rsid w:val="008A59FF"/>
    <w:rsid w:val="008A5A10"/>
    <w:rsid w:val="008A5A65"/>
    <w:rsid w:val="008A5A9F"/>
    <w:rsid w:val="008A5AB7"/>
    <w:rsid w:val="008A5AC1"/>
    <w:rsid w:val="008A5B1E"/>
    <w:rsid w:val="008A5B3B"/>
    <w:rsid w:val="008A5B73"/>
    <w:rsid w:val="008A5BD6"/>
    <w:rsid w:val="008A5BE6"/>
    <w:rsid w:val="008A5BE7"/>
    <w:rsid w:val="008A5C6D"/>
    <w:rsid w:val="008A5CB3"/>
    <w:rsid w:val="008A5DAC"/>
    <w:rsid w:val="008A5E12"/>
    <w:rsid w:val="008A5EFC"/>
    <w:rsid w:val="008A5F56"/>
    <w:rsid w:val="008A5FF7"/>
    <w:rsid w:val="008A607D"/>
    <w:rsid w:val="008A60D3"/>
    <w:rsid w:val="008A60E7"/>
    <w:rsid w:val="008A610B"/>
    <w:rsid w:val="008A6175"/>
    <w:rsid w:val="008A6272"/>
    <w:rsid w:val="008A62CF"/>
    <w:rsid w:val="008A6457"/>
    <w:rsid w:val="008A6500"/>
    <w:rsid w:val="008A6528"/>
    <w:rsid w:val="008A656D"/>
    <w:rsid w:val="008A6610"/>
    <w:rsid w:val="008A6808"/>
    <w:rsid w:val="008A6826"/>
    <w:rsid w:val="008A6897"/>
    <w:rsid w:val="008A68B0"/>
    <w:rsid w:val="008A68D6"/>
    <w:rsid w:val="008A68F2"/>
    <w:rsid w:val="008A6906"/>
    <w:rsid w:val="008A6997"/>
    <w:rsid w:val="008A69A8"/>
    <w:rsid w:val="008A69D7"/>
    <w:rsid w:val="008A6A1E"/>
    <w:rsid w:val="008A6A9C"/>
    <w:rsid w:val="008A6AA4"/>
    <w:rsid w:val="008A6D0C"/>
    <w:rsid w:val="008A6DBE"/>
    <w:rsid w:val="008A6E9E"/>
    <w:rsid w:val="008A6EDA"/>
    <w:rsid w:val="008A6F08"/>
    <w:rsid w:val="008A6F80"/>
    <w:rsid w:val="008A7058"/>
    <w:rsid w:val="008A7084"/>
    <w:rsid w:val="008A7149"/>
    <w:rsid w:val="008A7156"/>
    <w:rsid w:val="008A71B6"/>
    <w:rsid w:val="008A71B7"/>
    <w:rsid w:val="008A7202"/>
    <w:rsid w:val="008A7216"/>
    <w:rsid w:val="008A727F"/>
    <w:rsid w:val="008A72BE"/>
    <w:rsid w:val="008A73D4"/>
    <w:rsid w:val="008A745F"/>
    <w:rsid w:val="008A74B8"/>
    <w:rsid w:val="008A753D"/>
    <w:rsid w:val="008A75AC"/>
    <w:rsid w:val="008A7614"/>
    <w:rsid w:val="008A7615"/>
    <w:rsid w:val="008A766A"/>
    <w:rsid w:val="008A7816"/>
    <w:rsid w:val="008A7827"/>
    <w:rsid w:val="008A78B2"/>
    <w:rsid w:val="008A7A16"/>
    <w:rsid w:val="008A7A1A"/>
    <w:rsid w:val="008A7AC2"/>
    <w:rsid w:val="008A7AF8"/>
    <w:rsid w:val="008A7B1D"/>
    <w:rsid w:val="008A7B26"/>
    <w:rsid w:val="008A7B5F"/>
    <w:rsid w:val="008A7C19"/>
    <w:rsid w:val="008A7C55"/>
    <w:rsid w:val="008A7D14"/>
    <w:rsid w:val="008A7D33"/>
    <w:rsid w:val="008A7D40"/>
    <w:rsid w:val="008A7D57"/>
    <w:rsid w:val="008A7E21"/>
    <w:rsid w:val="008A7E29"/>
    <w:rsid w:val="008A7E5A"/>
    <w:rsid w:val="008A7E7D"/>
    <w:rsid w:val="008A7E96"/>
    <w:rsid w:val="008A7EA8"/>
    <w:rsid w:val="008A7F14"/>
    <w:rsid w:val="008A7F35"/>
    <w:rsid w:val="008A7F8F"/>
    <w:rsid w:val="008A7FF3"/>
    <w:rsid w:val="008B0045"/>
    <w:rsid w:val="008B005B"/>
    <w:rsid w:val="008B00A0"/>
    <w:rsid w:val="008B0146"/>
    <w:rsid w:val="008B01BE"/>
    <w:rsid w:val="008B01E6"/>
    <w:rsid w:val="008B0218"/>
    <w:rsid w:val="008B0242"/>
    <w:rsid w:val="008B038B"/>
    <w:rsid w:val="008B03E9"/>
    <w:rsid w:val="008B0476"/>
    <w:rsid w:val="008B048D"/>
    <w:rsid w:val="008B0556"/>
    <w:rsid w:val="008B0594"/>
    <w:rsid w:val="008B05A4"/>
    <w:rsid w:val="008B05C1"/>
    <w:rsid w:val="008B0632"/>
    <w:rsid w:val="008B065E"/>
    <w:rsid w:val="008B06F2"/>
    <w:rsid w:val="008B07E5"/>
    <w:rsid w:val="008B0876"/>
    <w:rsid w:val="008B0892"/>
    <w:rsid w:val="008B0922"/>
    <w:rsid w:val="008B0A8C"/>
    <w:rsid w:val="008B0B21"/>
    <w:rsid w:val="008B0BD3"/>
    <w:rsid w:val="008B0CB3"/>
    <w:rsid w:val="008B0D0D"/>
    <w:rsid w:val="008B0D3F"/>
    <w:rsid w:val="008B0DE9"/>
    <w:rsid w:val="008B0E3A"/>
    <w:rsid w:val="008B0F03"/>
    <w:rsid w:val="008B0F83"/>
    <w:rsid w:val="008B1010"/>
    <w:rsid w:val="008B108B"/>
    <w:rsid w:val="008B111E"/>
    <w:rsid w:val="008B115A"/>
    <w:rsid w:val="008B1257"/>
    <w:rsid w:val="008B1303"/>
    <w:rsid w:val="008B13AE"/>
    <w:rsid w:val="008B13C5"/>
    <w:rsid w:val="008B13DF"/>
    <w:rsid w:val="008B13FF"/>
    <w:rsid w:val="008B141D"/>
    <w:rsid w:val="008B142F"/>
    <w:rsid w:val="008B1457"/>
    <w:rsid w:val="008B1469"/>
    <w:rsid w:val="008B1597"/>
    <w:rsid w:val="008B15BB"/>
    <w:rsid w:val="008B15E1"/>
    <w:rsid w:val="008B15F0"/>
    <w:rsid w:val="008B15FC"/>
    <w:rsid w:val="008B1717"/>
    <w:rsid w:val="008B17A7"/>
    <w:rsid w:val="008B17B0"/>
    <w:rsid w:val="008B17CC"/>
    <w:rsid w:val="008B190C"/>
    <w:rsid w:val="008B194A"/>
    <w:rsid w:val="008B1964"/>
    <w:rsid w:val="008B197E"/>
    <w:rsid w:val="008B1A4B"/>
    <w:rsid w:val="008B1BF6"/>
    <w:rsid w:val="008B1C49"/>
    <w:rsid w:val="008B1DC7"/>
    <w:rsid w:val="008B1DDA"/>
    <w:rsid w:val="008B1DE6"/>
    <w:rsid w:val="008B1F39"/>
    <w:rsid w:val="008B1F9A"/>
    <w:rsid w:val="008B2121"/>
    <w:rsid w:val="008B212A"/>
    <w:rsid w:val="008B219E"/>
    <w:rsid w:val="008B2213"/>
    <w:rsid w:val="008B221F"/>
    <w:rsid w:val="008B2231"/>
    <w:rsid w:val="008B2250"/>
    <w:rsid w:val="008B22CF"/>
    <w:rsid w:val="008B2397"/>
    <w:rsid w:val="008B2418"/>
    <w:rsid w:val="008B244A"/>
    <w:rsid w:val="008B246D"/>
    <w:rsid w:val="008B2568"/>
    <w:rsid w:val="008B261E"/>
    <w:rsid w:val="008B26A4"/>
    <w:rsid w:val="008B26C4"/>
    <w:rsid w:val="008B2704"/>
    <w:rsid w:val="008B2782"/>
    <w:rsid w:val="008B27CA"/>
    <w:rsid w:val="008B27F6"/>
    <w:rsid w:val="008B2841"/>
    <w:rsid w:val="008B28B3"/>
    <w:rsid w:val="008B28C0"/>
    <w:rsid w:val="008B2967"/>
    <w:rsid w:val="008B29A8"/>
    <w:rsid w:val="008B29AC"/>
    <w:rsid w:val="008B2A8C"/>
    <w:rsid w:val="008B2A9D"/>
    <w:rsid w:val="008B2B3B"/>
    <w:rsid w:val="008B2BE3"/>
    <w:rsid w:val="008B2CAC"/>
    <w:rsid w:val="008B2CBB"/>
    <w:rsid w:val="008B2CCE"/>
    <w:rsid w:val="008B2DE1"/>
    <w:rsid w:val="008B2FB1"/>
    <w:rsid w:val="008B3152"/>
    <w:rsid w:val="008B33C2"/>
    <w:rsid w:val="008B342D"/>
    <w:rsid w:val="008B34C1"/>
    <w:rsid w:val="008B34F9"/>
    <w:rsid w:val="008B34FD"/>
    <w:rsid w:val="008B3543"/>
    <w:rsid w:val="008B3550"/>
    <w:rsid w:val="008B3559"/>
    <w:rsid w:val="008B359F"/>
    <w:rsid w:val="008B35C4"/>
    <w:rsid w:val="008B361A"/>
    <w:rsid w:val="008B364B"/>
    <w:rsid w:val="008B36BA"/>
    <w:rsid w:val="008B371F"/>
    <w:rsid w:val="008B3721"/>
    <w:rsid w:val="008B3735"/>
    <w:rsid w:val="008B373C"/>
    <w:rsid w:val="008B378A"/>
    <w:rsid w:val="008B3853"/>
    <w:rsid w:val="008B3896"/>
    <w:rsid w:val="008B38E4"/>
    <w:rsid w:val="008B38FE"/>
    <w:rsid w:val="008B3932"/>
    <w:rsid w:val="008B396A"/>
    <w:rsid w:val="008B3A47"/>
    <w:rsid w:val="008B3AA1"/>
    <w:rsid w:val="008B3ABF"/>
    <w:rsid w:val="008B3B2F"/>
    <w:rsid w:val="008B3B70"/>
    <w:rsid w:val="008B3BE7"/>
    <w:rsid w:val="008B3BE9"/>
    <w:rsid w:val="008B3D23"/>
    <w:rsid w:val="008B3D4E"/>
    <w:rsid w:val="008B3DF9"/>
    <w:rsid w:val="008B3E9C"/>
    <w:rsid w:val="008B3EC4"/>
    <w:rsid w:val="008B3F1D"/>
    <w:rsid w:val="008B3F97"/>
    <w:rsid w:val="008B401A"/>
    <w:rsid w:val="008B4055"/>
    <w:rsid w:val="008B4168"/>
    <w:rsid w:val="008B4221"/>
    <w:rsid w:val="008B423B"/>
    <w:rsid w:val="008B42F3"/>
    <w:rsid w:val="008B42FF"/>
    <w:rsid w:val="008B4363"/>
    <w:rsid w:val="008B4370"/>
    <w:rsid w:val="008B441A"/>
    <w:rsid w:val="008B4458"/>
    <w:rsid w:val="008B4567"/>
    <w:rsid w:val="008B457C"/>
    <w:rsid w:val="008B4665"/>
    <w:rsid w:val="008B46CC"/>
    <w:rsid w:val="008B46FC"/>
    <w:rsid w:val="008B472E"/>
    <w:rsid w:val="008B4804"/>
    <w:rsid w:val="008B498F"/>
    <w:rsid w:val="008B4992"/>
    <w:rsid w:val="008B4ABE"/>
    <w:rsid w:val="008B4B2F"/>
    <w:rsid w:val="008B4B6D"/>
    <w:rsid w:val="008B4BAF"/>
    <w:rsid w:val="008B4C42"/>
    <w:rsid w:val="008B4C82"/>
    <w:rsid w:val="008B4C87"/>
    <w:rsid w:val="008B4E12"/>
    <w:rsid w:val="008B4E2F"/>
    <w:rsid w:val="008B4E6A"/>
    <w:rsid w:val="008B4E80"/>
    <w:rsid w:val="008B4EB2"/>
    <w:rsid w:val="008B4EE3"/>
    <w:rsid w:val="008B4F02"/>
    <w:rsid w:val="008B4F66"/>
    <w:rsid w:val="008B4FE7"/>
    <w:rsid w:val="008B5008"/>
    <w:rsid w:val="008B500A"/>
    <w:rsid w:val="008B5091"/>
    <w:rsid w:val="008B509A"/>
    <w:rsid w:val="008B50F0"/>
    <w:rsid w:val="008B519B"/>
    <w:rsid w:val="008B524D"/>
    <w:rsid w:val="008B5299"/>
    <w:rsid w:val="008B52EB"/>
    <w:rsid w:val="008B55DE"/>
    <w:rsid w:val="008B5618"/>
    <w:rsid w:val="008B5787"/>
    <w:rsid w:val="008B5803"/>
    <w:rsid w:val="008B5897"/>
    <w:rsid w:val="008B58A6"/>
    <w:rsid w:val="008B58FE"/>
    <w:rsid w:val="008B5983"/>
    <w:rsid w:val="008B59C5"/>
    <w:rsid w:val="008B5A06"/>
    <w:rsid w:val="008B5A31"/>
    <w:rsid w:val="008B5A62"/>
    <w:rsid w:val="008B5A66"/>
    <w:rsid w:val="008B5A7C"/>
    <w:rsid w:val="008B5A85"/>
    <w:rsid w:val="008B5AC6"/>
    <w:rsid w:val="008B5B28"/>
    <w:rsid w:val="008B5B4B"/>
    <w:rsid w:val="008B5BB8"/>
    <w:rsid w:val="008B5C04"/>
    <w:rsid w:val="008B5C0F"/>
    <w:rsid w:val="008B5C65"/>
    <w:rsid w:val="008B5D35"/>
    <w:rsid w:val="008B5DCB"/>
    <w:rsid w:val="008B5DCC"/>
    <w:rsid w:val="008B5DDE"/>
    <w:rsid w:val="008B5E18"/>
    <w:rsid w:val="008B5ECE"/>
    <w:rsid w:val="008B5ED3"/>
    <w:rsid w:val="008B5EF9"/>
    <w:rsid w:val="008B5F0D"/>
    <w:rsid w:val="008B5F5A"/>
    <w:rsid w:val="008B5F7E"/>
    <w:rsid w:val="008B5F96"/>
    <w:rsid w:val="008B5FA9"/>
    <w:rsid w:val="008B5FC8"/>
    <w:rsid w:val="008B6004"/>
    <w:rsid w:val="008B6005"/>
    <w:rsid w:val="008B6045"/>
    <w:rsid w:val="008B60C9"/>
    <w:rsid w:val="008B6165"/>
    <w:rsid w:val="008B6199"/>
    <w:rsid w:val="008B61F1"/>
    <w:rsid w:val="008B6206"/>
    <w:rsid w:val="008B6251"/>
    <w:rsid w:val="008B62AC"/>
    <w:rsid w:val="008B62B2"/>
    <w:rsid w:val="008B6340"/>
    <w:rsid w:val="008B634F"/>
    <w:rsid w:val="008B6368"/>
    <w:rsid w:val="008B636E"/>
    <w:rsid w:val="008B63A6"/>
    <w:rsid w:val="008B64A2"/>
    <w:rsid w:val="008B64D0"/>
    <w:rsid w:val="008B6526"/>
    <w:rsid w:val="008B664D"/>
    <w:rsid w:val="008B6704"/>
    <w:rsid w:val="008B6742"/>
    <w:rsid w:val="008B6754"/>
    <w:rsid w:val="008B67C9"/>
    <w:rsid w:val="008B6800"/>
    <w:rsid w:val="008B684F"/>
    <w:rsid w:val="008B68BF"/>
    <w:rsid w:val="008B68F5"/>
    <w:rsid w:val="008B6928"/>
    <w:rsid w:val="008B69A0"/>
    <w:rsid w:val="008B6A2B"/>
    <w:rsid w:val="008B6A75"/>
    <w:rsid w:val="008B6A8F"/>
    <w:rsid w:val="008B6AD7"/>
    <w:rsid w:val="008B6B0B"/>
    <w:rsid w:val="008B6B90"/>
    <w:rsid w:val="008B6BC2"/>
    <w:rsid w:val="008B6BD1"/>
    <w:rsid w:val="008B6CA6"/>
    <w:rsid w:val="008B6DB7"/>
    <w:rsid w:val="008B6E02"/>
    <w:rsid w:val="008B6EED"/>
    <w:rsid w:val="008B6F83"/>
    <w:rsid w:val="008B7028"/>
    <w:rsid w:val="008B704C"/>
    <w:rsid w:val="008B7093"/>
    <w:rsid w:val="008B71DE"/>
    <w:rsid w:val="008B7313"/>
    <w:rsid w:val="008B7326"/>
    <w:rsid w:val="008B73C6"/>
    <w:rsid w:val="008B75B2"/>
    <w:rsid w:val="008B763C"/>
    <w:rsid w:val="008B7693"/>
    <w:rsid w:val="008B772A"/>
    <w:rsid w:val="008B77C9"/>
    <w:rsid w:val="008B77D1"/>
    <w:rsid w:val="008B77EE"/>
    <w:rsid w:val="008B7AD2"/>
    <w:rsid w:val="008B7B0B"/>
    <w:rsid w:val="008B7BF0"/>
    <w:rsid w:val="008B7C47"/>
    <w:rsid w:val="008B7D05"/>
    <w:rsid w:val="008B7D26"/>
    <w:rsid w:val="008B7DA6"/>
    <w:rsid w:val="008B7DE4"/>
    <w:rsid w:val="008B7E11"/>
    <w:rsid w:val="008B7F18"/>
    <w:rsid w:val="008B7F1B"/>
    <w:rsid w:val="008BD234"/>
    <w:rsid w:val="008C0028"/>
    <w:rsid w:val="008C00B5"/>
    <w:rsid w:val="008C00D0"/>
    <w:rsid w:val="008C016F"/>
    <w:rsid w:val="008C0176"/>
    <w:rsid w:val="008C01A5"/>
    <w:rsid w:val="008C0261"/>
    <w:rsid w:val="008C0308"/>
    <w:rsid w:val="008C0393"/>
    <w:rsid w:val="008C043E"/>
    <w:rsid w:val="008C0622"/>
    <w:rsid w:val="008C0635"/>
    <w:rsid w:val="008C067D"/>
    <w:rsid w:val="008C0681"/>
    <w:rsid w:val="008C06AE"/>
    <w:rsid w:val="008C06E6"/>
    <w:rsid w:val="008C0781"/>
    <w:rsid w:val="008C07B9"/>
    <w:rsid w:val="008C0992"/>
    <w:rsid w:val="008C099E"/>
    <w:rsid w:val="008C09B0"/>
    <w:rsid w:val="008C0A55"/>
    <w:rsid w:val="008C0AA7"/>
    <w:rsid w:val="008C0AF5"/>
    <w:rsid w:val="008C0B53"/>
    <w:rsid w:val="008C0B7C"/>
    <w:rsid w:val="008C0C09"/>
    <w:rsid w:val="008C0C4A"/>
    <w:rsid w:val="008C0C52"/>
    <w:rsid w:val="008C0C6B"/>
    <w:rsid w:val="008C0C9C"/>
    <w:rsid w:val="008C0CA9"/>
    <w:rsid w:val="008C0CE9"/>
    <w:rsid w:val="008C0D0D"/>
    <w:rsid w:val="008C0D41"/>
    <w:rsid w:val="008C0D64"/>
    <w:rsid w:val="008C0DB3"/>
    <w:rsid w:val="008C0E31"/>
    <w:rsid w:val="008C0F6D"/>
    <w:rsid w:val="008C1025"/>
    <w:rsid w:val="008C1073"/>
    <w:rsid w:val="008C1078"/>
    <w:rsid w:val="008C10C3"/>
    <w:rsid w:val="008C1100"/>
    <w:rsid w:val="008C1119"/>
    <w:rsid w:val="008C112F"/>
    <w:rsid w:val="008C12E1"/>
    <w:rsid w:val="008C1305"/>
    <w:rsid w:val="008C134E"/>
    <w:rsid w:val="008C13CA"/>
    <w:rsid w:val="008C1444"/>
    <w:rsid w:val="008C146A"/>
    <w:rsid w:val="008C1498"/>
    <w:rsid w:val="008C14CD"/>
    <w:rsid w:val="008C1517"/>
    <w:rsid w:val="008C156C"/>
    <w:rsid w:val="008C1578"/>
    <w:rsid w:val="008C157B"/>
    <w:rsid w:val="008C163C"/>
    <w:rsid w:val="008C1660"/>
    <w:rsid w:val="008C174D"/>
    <w:rsid w:val="008C17A7"/>
    <w:rsid w:val="008C17B8"/>
    <w:rsid w:val="008C18AD"/>
    <w:rsid w:val="008C18B1"/>
    <w:rsid w:val="008C18F5"/>
    <w:rsid w:val="008C1958"/>
    <w:rsid w:val="008C195E"/>
    <w:rsid w:val="008C1962"/>
    <w:rsid w:val="008C1987"/>
    <w:rsid w:val="008C19B2"/>
    <w:rsid w:val="008C1AAB"/>
    <w:rsid w:val="008C1AD6"/>
    <w:rsid w:val="008C1B00"/>
    <w:rsid w:val="008C1B2E"/>
    <w:rsid w:val="008C1B8D"/>
    <w:rsid w:val="008C1BA5"/>
    <w:rsid w:val="008C1BE8"/>
    <w:rsid w:val="008C1C04"/>
    <w:rsid w:val="008C1CD2"/>
    <w:rsid w:val="008C1D1C"/>
    <w:rsid w:val="008C1D29"/>
    <w:rsid w:val="008C1D61"/>
    <w:rsid w:val="008C1D7E"/>
    <w:rsid w:val="008C1E74"/>
    <w:rsid w:val="008C1F94"/>
    <w:rsid w:val="008C200E"/>
    <w:rsid w:val="008C2083"/>
    <w:rsid w:val="008C2096"/>
    <w:rsid w:val="008C20D2"/>
    <w:rsid w:val="008C20E1"/>
    <w:rsid w:val="008C218A"/>
    <w:rsid w:val="008C2260"/>
    <w:rsid w:val="008C227D"/>
    <w:rsid w:val="008C22B4"/>
    <w:rsid w:val="008C22BF"/>
    <w:rsid w:val="008C22F4"/>
    <w:rsid w:val="008C2309"/>
    <w:rsid w:val="008C2314"/>
    <w:rsid w:val="008C23FC"/>
    <w:rsid w:val="008C2493"/>
    <w:rsid w:val="008C251B"/>
    <w:rsid w:val="008C25EE"/>
    <w:rsid w:val="008C26DA"/>
    <w:rsid w:val="008C26FE"/>
    <w:rsid w:val="008C2705"/>
    <w:rsid w:val="008C271C"/>
    <w:rsid w:val="008C2796"/>
    <w:rsid w:val="008C27EB"/>
    <w:rsid w:val="008C2860"/>
    <w:rsid w:val="008C287D"/>
    <w:rsid w:val="008C2928"/>
    <w:rsid w:val="008C2947"/>
    <w:rsid w:val="008C294B"/>
    <w:rsid w:val="008C296E"/>
    <w:rsid w:val="008C2973"/>
    <w:rsid w:val="008C2989"/>
    <w:rsid w:val="008C29CA"/>
    <w:rsid w:val="008C2AFB"/>
    <w:rsid w:val="008C2B2F"/>
    <w:rsid w:val="008C2B5C"/>
    <w:rsid w:val="008C2B6B"/>
    <w:rsid w:val="008C2BBE"/>
    <w:rsid w:val="008C2C1B"/>
    <w:rsid w:val="008C2C1D"/>
    <w:rsid w:val="008C2C3A"/>
    <w:rsid w:val="008C2C52"/>
    <w:rsid w:val="008C2C81"/>
    <w:rsid w:val="008C2CE6"/>
    <w:rsid w:val="008C2D3D"/>
    <w:rsid w:val="008C2D56"/>
    <w:rsid w:val="008C2E0F"/>
    <w:rsid w:val="008C2E2D"/>
    <w:rsid w:val="008C2EA0"/>
    <w:rsid w:val="008C2F89"/>
    <w:rsid w:val="008C2FF4"/>
    <w:rsid w:val="008C3045"/>
    <w:rsid w:val="008C3088"/>
    <w:rsid w:val="008C30EF"/>
    <w:rsid w:val="008C3107"/>
    <w:rsid w:val="008C3202"/>
    <w:rsid w:val="008C3315"/>
    <w:rsid w:val="008C333C"/>
    <w:rsid w:val="008C333D"/>
    <w:rsid w:val="008C33E9"/>
    <w:rsid w:val="008C3434"/>
    <w:rsid w:val="008C343D"/>
    <w:rsid w:val="008C34C8"/>
    <w:rsid w:val="008C34CB"/>
    <w:rsid w:val="008C35F9"/>
    <w:rsid w:val="008C3631"/>
    <w:rsid w:val="008C3635"/>
    <w:rsid w:val="008C36A7"/>
    <w:rsid w:val="008C36D2"/>
    <w:rsid w:val="008C3765"/>
    <w:rsid w:val="008C3792"/>
    <w:rsid w:val="008C385C"/>
    <w:rsid w:val="008C38BD"/>
    <w:rsid w:val="008C38E8"/>
    <w:rsid w:val="008C39FF"/>
    <w:rsid w:val="008C3A26"/>
    <w:rsid w:val="008C3A36"/>
    <w:rsid w:val="008C3A3E"/>
    <w:rsid w:val="008C3ABF"/>
    <w:rsid w:val="008C3AE9"/>
    <w:rsid w:val="008C3B1B"/>
    <w:rsid w:val="008C3B23"/>
    <w:rsid w:val="008C3C66"/>
    <w:rsid w:val="008C3CB7"/>
    <w:rsid w:val="008C3D0B"/>
    <w:rsid w:val="008C3D28"/>
    <w:rsid w:val="008C3DC6"/>
    <w:rsid w:val="008C3DE6"/>
    <w:rsid w:val="008C3E39"/>
    <w:rsid w:val="008C3E96"/>
    <w:rsid w:val="008C3FEB"/>
    <w:rsid w:val="008C40CE"/>
    <w:rsid w:val="008C40ED"/>
    <w:rsid w:val="008C41AD"/>
    <w:rsid w:val="008C4218"/>
    <w:rsid w:val="008C4283"/>
    <w:rsid w:val="008C42DD"/>
    <w:rsid w:val="008C436F"/>
    <w:rsid w:val="008C43D6"/>
    <w:rsid w:val="008C4472"/>
    <w:rsid w:val="008C4487"/>
    <w:rsid w:val="008C44C4"/>
    <w:rsid w:val="008C45D4"/>
    <w:rsid w:val="008C461F"/>
    <w:rsid w:val="008C4628"/>
    <w:rsid w:val="008C46B8"/>
    <w:rsid w:val="008C46C3"/>
    <w:rsid w:val="008C478B"/>
    <w:rsid w:val="008C478C"/>
    <w:rsid w:val="008C47FC"/>
    <w:rsid w:val="008C4819"/>
    <w:rsid w:val="008C4846"/>
    <w:rsid w:val="008C4887"/>
    <w:rsid w:val="008C49CF"/>
    <w:rsid w:val="008C4A04"/>
    <w:rsid w:val="008C4A6A"/>
    <w:rsid w:val="008C4A94"/>
    <w:rsid w:val="008C4BB9"/>
    <w:rsid w:val="008C4BEE"/>
    <w:rsid w:val="008C4D61"/>
    <w:rsid w:val="008C4DC3"/>
    <w:rsid w:val="008C4EE1"/>
    <w:rsid w:val="008C4FCB"/>
    <w:rsid w:val="008C4FFA"/>
    <w:rsid w:val="008C4FFB"/>
    <w:rsid w:val="008C4FFF"/>
    <w:rsid w:val="008C5048"/>
    <w:rsid w:val="008C5049"/>
    <w:rsid w:val="008C50DB"/>
    <w:rsid w:val="008C5131"/>
    <w:rsid w:val="008C524F"/>
    <w:rsid w:val="008C5252"/>
    <w:rsid w:val="008C5284"/>
    <w:rsid w:val="008C5295"/>
    <w:rsid w:val="008C52A0"/>
    <w:rsid w:val="008C5362"/>
    <w:rsid w:val="008C5364"/>
    <w:rsid w:val="008C53C1"/>
    <w:rsid w:val="008C53DF"/>
    <w:rsid w:val="008C5406"/>
    <w:rsid w:val="008C552B"/>
    <w:rsid w:val="008C5589"/>
    <w:rsid w:val="008C55DA"/>
    <w:rsid w:val="008C5665"/>
    <w:rsid w:val="008C5678"/>
    <w:rsid w:val="008C5726"/>
    <w:rsid w:val="008C573D"/>
    <w:rsid w:val="008C5782"/>
    <w:rsid w:val="008C58B7"/>
    <w:rsid w:val="008C58D2"/>
    <w:rsid w:val="008C5963"/>
    <w:rsid w:val="008C5B5C"/>
    <w:rsid w:val="008C5BDF"/>
    <w:rsid w:val="008C5C03"/>
    <w:rsid w:val="008C5D75"/>
    <w:rsid w:val="008C5DF5"/>
    <w:rsid w:val="008C5FD2"/>
    <w:rsid w:val="008C6022"/>
    <w:rsid w:val="008C6071"/>
    <w:rsid w:val="008C6081"/>
    <w:rsid w:val="008C60A1"/>
    <w:rsid w:val="008C615D"/>
    <w:rsid w:val="008C6185"/>
    <w:rsid w:val="008C61EC"/>
    <w:rsid w:val="008C627C"/>
    <w:rsid w:val="008C629A"/>
    <w:rsid w:val="008C62A3"/>
    <w:rsid w:val="008C62CB"/>
    <w:rsid w:val="008C6326"/>
    <w:rsid w:val="008C63A7"/>
    <w:rsid w:val="008C63F3"/>
    <w:rsid w:val="008C643F"/>
    <w:rsid w:val="008C64BB"/>
    <w:rsid w:val="008C66A2"/>
    <w:rsid w:val="008C6734"/>
    <w:rsid w:val="008C6735"/>
    <w:rsid w:val="008C6761"/>
    <w:rsid w:val="008C67AF"/>
    <w:rsid w:val="008C6892"/>
    <w:rsid w:val="008C68A8"/>
    <w:rsid w:val="008C6955"/>
    <w:rsid w:val="008C69A1"/>
    <w:rsid w:val="008C69A7"/>
    <w:rsid w:val="008C6A19"/>
    <w:rsid w:val="008C6A1E"/>
    <w:rsid w:val="008C6AA1"/>
    <w:rsid w:val="008C6AF8"/>
    <w:rsid w:val="008C6B55"/>
    <w:rsid w:val="008C6B7C"/>
    <w:rsid w:val="008C6B97"/>
    <w:rsid w:val="008C6C3F"/>
    <w:rsid w:val="008C6C74"/>
    <w:rsid w:val="008C6C7F"/>
    <w:rsid w:val="008C6CF0"/>
    <w:rsid w:val="008C6D05"/>
    <w:rsid w:val="008C6D70"/>
    <w:rsid w:val="008C6D85"/>
    <w:rsid w:val="008C6DD4"/>
    <w:rsid w:val="008C6E63"/>
    <w:rsid w:val="008C6EE1"/>
    <w:rsid w:val="008C6F2B"/>
    <w:rsid w:val="008C6F95"/>
    <w:rsid w:val="008C6FAD"/>
    <w:rsid w:val="008C6FD3"/>
    <w:rsid w:val="008C6FF6"/>
    <w:rsid w:val="008C7049"/>
    <w:rsid w:val="008C70BD"/>
    <w:rsid w:val="008C716D"/>
    <w:rsid w:val="008C7171"/>
    <w:rsid w:val="008C72A3"/>
    <w:rsid w:val="008C730B"/>
    <w:rsid w:val="008C7310"/>
    <w:rsid w:val="008C7381"/>
    <w:rsid w:val="008C755D"/>
    <w:rsid w:val="008C7685"/>
    <w:rsid w:val="008C76F7"/>
    <w:rsid w:val="008C773F"/>
    <w:rsid w:val="008C77AC"/>
    <w:rsid w:val="008C77B8"/>
    <w:rsid w:val="008C77D8"/>
    <w:rsid w:val="008C77DF"/>
    <w:rsid w:val="008C77E3"/>
    <w:rsid w:val="008C7883"/>
    <w:rsid w:val="008C7897"/>
    <w:rsid w:val="008C78FF"/>
    <w:rsid w:val="008C796E"/>
    <w:rsid w:val="008C79B6"/>
    <w:rsid w:val="008C7A6B"/>
    <w:rsid w:val="008C7A91"/>
    <w:rsid w:val="008C7AB7"/>
    <w:rsid w:val="008C7AE4"/>
    <w:rsid w:val="008C7B7F"/>
    <w:rsid w:val="008C7C87"/>
    <w:rsid w:val="008C7D59"/>
    <w:rsid w:val="008C7DE9"/>
    <w:rsid w:val="008C7E19"/>
    <w:rsid w:val="008C7E4A"/>
    <w:rsid w:val="008C7F68"/>
    <w:rsid w:val="008C7FEB"/>
    <w:rsid w:val="008D00E1"/>
    <w:rsid w:val="008D011E"/>
    <w:rsid w:val="008D0162"/>
    <w:rsid w:val="008D016A"/>
    <w:rsid w:val="008D0171"/>
    <w:rsid w:val="008D01CD"/>
    <w:rsid w:val="008D01D9"/>
    <w:rsid w:val="008D01E4"/>
    <w:rsid w:val="008D026C"/>
    <w:rsid w:val="008D0273"/>
    <w:rsid w:val="008D02A4"/>
    <w:rsid w:val="008D02A6"/>
    <w:rsid w:val="008D0325"/>
    <w:rsid w:val="008D03A5"/>
    <w:rsid w:val="008D0487"/>
    <w:rsid w:val="008D04C8"/>
    <w:rsid w:val="008D05A9"/>
    <w:rsid w:val="008D0614"/>
    <w:rsid w:val="008D0648"/>
    <w:rsid w:val="008D064A"/>
    <w:rsid w:val="008D0733"/>
    <w:rsid w:val="008D0851"/>
    <w:rsid w:val="008D0869"/>
    <w:rsid w:val="008D08BB"/>
    <w:rsid w:val="008D08E8"/>
    <w:rsid w:val="008D08F5"/>
    <w:rsid w:val="008D0956"/>
    <w:rsid w:val="008D0A1B"/>
    <w:rsid w:val="008D0B31"/>
    <w:rsid w:val="008D0C4F"/>
    <w:rsid w:val="008D0CE4"/>
    <w:rsid w:val="008D0CEE"/>
    <w:rsid w:val="008D0D8C"/>
    <w:rsid w:val="008D0E21"/>
    <w:rsid w:val="008D0F2A"/>
    <w:rsid w:val="008D10A0"/>
    <w:rsid w:val="008D11A9"/>
    <w:rsid w:val="008D1209"/>
    <w:rsid w:val="008D1270"/>
    <w:rsid w:val="008D1321"/>
    <w:rsid w:val="008D13A4"/>
    <w:rsid w:val="008D15B8"/>
    <w:rsid w:val="008D15E0"/>
    <w:rsid w:val="008D1604"/>
    <w:rsid w:val="008D163A"/>
    <w:rsid w:val="008D1685"/>
    <w:rsid w:val="008D170F"/>
    <w:rsid w:val="008D1815"/>
    <w:rsid w:val="008D1935"/>
    <w:rsid w:val="008D19ED"/>
    <w:rsid w:val="008D1A2D"/>
    <w:rsid w:val="008D1A8C"/>
    <w:rsid w:val="008D1ACB"/>
    <w:rsid w:val="008D1B0E"/>
    <w:rsid w:val="008D1B2E"/>
    <w:rsid w:val="008D1BC6"/>
    <w:rsid w:val="008D1C4D"/>
    <w:rsid w:val="008D1C87"/>
    <w:rsid w:val="008D1CCF"/>
    <w:rsid w:val="008D1D00"/>
    <w:rsid w:val="008D1D1E"/>
    <w:rsid w:val="008D1D6B"/>
    <w:rsid w:val="008D1DD6"/>
    <w:rsid w:val="008D1E03"/>
    <w:rsid w:val="008D1E21"/>
    <w:rsid w:val="008D1E36"/>
    <w:rsid w:val="008D1F77"/>
    <w:rsid w:val="008D1F83"/>
    <w:rsid w:val="008D1FD9"/>
    <w:rsid w:val="008D1FF3"/>
    <w:rsid w:val="008D2085"/>
    <w:rsid w:val="008D208F"/>
    <w:rsid w:val="008D20B3"/>
    <w:rsid w:val="008D20D8"/>
    <w:rsid w:val="008D21D1"/>
    <w:rsid w:val="008D2232"/>
    <w:rsid w:val="008D223A"/>
    <w:rsid w:val="008D223F"/>
    <w:rsid w:val="008D2258"/>
    <w:rsid w:val="008D2281"/>
    <w:rsid w:val="008D230D"/>
    <w:rsid w:val="008D2320"/>
    <w:rsid w:val="008D234E"/>
    <w:rsid w:val="008D23D3"/>
    <w:rsid w:val="008D2415"/>
    <w:rsid w:val="008D248D"/>
    <w:rsid w:val="008D272A"/>
    <w:rsid w:val="008D2758"/>
    <w:rsid w:val="008D275C"/>
    <w:rsid w:val="008D275E"/>
    <w:rsid w:val="008D283F"/>
    <w:rsid w:val="008D2842"/>
    <w:rsid w:val="008D2850"/>
    <w:rsid w:val="008D2877"/>
    <w:rsid w:val="008D287C"/>
    <w:rsid w:val="008D28B8"/>
    <w:rsid w:val="008D28E8"/>
    <w:rsid w:val="008D28F4"/>
    <w:rsid w:val="008D291F"/>
    <w:rsid w:val="008D2936"/>
    <w:rsid w:val="008D29B2"/>
    <w:rsid w:val="008D29C9"/>
    <w:rsid w:val="008D2A14"/>
    <w:rsid w:val="008D2A95"/>
    <w:rsid w:val="008D2ACE"/>
    <w:rsid w:val="008D2AF6"/>
    <w:rsid w:val="008D2B05"/>
    <w:rsid w:val="008D2B19"/>
    <w:rsid w:val="008D2B2F"/>
    <w:rsid w:val="008D2B4D"/>
    <w:rsid w:val="008D2C30"/>
    <w:rsid w:val="008D2CA3"/>
    <w:rsid w:val="008D2CB7"/>
    <w:rsid w:val="008D2DE8"/>
    <w:rsid w:val="008D2E65"/>
    <w:rsid w:val="008D2E69"/>
    <w:rsid w:val="008D2F6F"/>
    <w:rsid w:val="008D2F87"/>
    <w:rsid w:val="008D301D"/>
    <w:rsid w:val="008D30EC"/>
    <w:rsid w:val="008D3141"/>
    <w:rsid w:val="008D3217"/>
    <w:rsid w:val="008D32A7"/>
    <w:rsid w:val="008D32DF"/>
    <w:rsid w:val="008D32F0"/>
    <w:rsid w:val="008D32F8"/>
    <w:rsid w:val="008D3456"/>
    <w:rsid w:val="008D34B7"/>
    <w:rsid w:val="008D34ED"/>
    <w:rsid w:val="008D350A"/>
    <w:rsid w:val="008D3512"/>
    <w:rsid w:val="008D35BD"/>
    <w:rsid w:val="008D3620"/>
    <w:rsid w:val="008D3685"/>
    <w:rsid w:val="008D372C"/>
    <w:rsid w:val="008D37C1"/>
    <w:rsid w:val="008D3807"/>
    <w:rsid w:val="008D3812"/>
    <w:rsid w:val="008D3843"/>
    <w:rsid w:val="008D3864"/>
    <w:rsid w:val="008D3868"/>
    <w:rsid w:val="008D38FD"/>
    <w:rsid w:val="008D3935"/>
    <w:rsid w:val="008D3965"/>
    <w:rsid w:val="008D39A7"/>
    <w:rsid w:val="008D3A5A"/>
    <w:rsid w:val="008D3BC1"/>
    <w:rsid w:val="008D3C30"/>
    <w:rsid w:val="008D3C3B"/>
    <w:rsid w:val="008D3CDF"/>
    <w:rsid w:val="008D3CEE"/>
    <w:rsid w:val="008D3D33"/>
    <w:rsid w:val="008D3D58"/>
    <w:rsid w:val="008D3D9B"/>
    <w:rsid w:val="008D3FD6"/>
    <w:rsid w:val="008D3FE4"/>
    <w:rsid w:val="008D41B5"/>
    <w:rsid w:val="008D4219"/>
    <w:rsid w:val="008D422E"/>
    <w:rsid w:val="008D42AF"/>
    <w:rsid w:val="008D4340"/>
    <w:rsid w:val="008D43BA"/>
    <w:rsid w:val="008D44D4"/>
    <w:rsid w:val="008D44D7"/>
    <w:rsid w:val="008D44F3"/>
    <w:rsid w:val="008D4631"/>
    <w:rsid w:val="008D467C"/>
    <w:rsid w:val="008D4684"/>
    <w:rsid w:val="008D4719"/>
    <w:rsid w:val="008D47C2"/>
    <w:rsid w:val="008D488F"/>
    <w:rsid w:val="008D489B"/>
    <w:rsid w:val="008D4906"/>
    <w:rsid w:val="008D4959"/>
    <w:rsid w:val="008D49D6"/>
    <w:rsid w:val="008D4A00"/>
    <w:rsid w:val="008D4A62"/>
    <w:rsid w:val="008D4AA0"/>
    <w:rsid w:val="008D4B4F"/>
    <w:rsid w:val="008D4C37"/>
    <w:rsid w:val="008D4D22"/>
    <w:rsid w:val="008D4D8A"/>
    <w:rsid w:val="008D4D96"/>
    <w:rsid w:val="008D4E00"/>
    <w:rsid w:val="008D4EF6"/>
    <w:rsid w:val="008D4F12"/>
    <w:rsid w:val="008D4F25"/>
    <w:rsid w:val="008D4F94"/>
    <w:rsid w:val="008D4FA3"/>
    <w:rsid w:val="008D4FD4"/>
    <w:rsid w:val="008D508A"/>
    <w:rsid w:val="008D50F7"/>
    <w:rsid w:val="008D512F"/>
    <w:rsid w:val="008D5134"/>
    <w:rsid w:val="008D5197"/>
    <w:rsid w:val="008D51AD"/>
    <w:rsid w:val="008D51BB"/>
    <w:rsid w:val="008D5203"/>
    <w:rsid w:val="008D525C"/>
    <w:rsid w:val="008D52A3"/>
    <w:rsid w:val="008D5325"/>
    <w:rsid w:val="008D5331"/>
    <w:rsid w:val="008D5381"/>
    <w:rsid w:val="008D5392"/>
    <w:rsid w:val="008D5394"/>
    <w:rsid w:val="008D5456"/>
    <w:rsid w:val="008D54E2"/>
    <w:rsid w:val="008D5530"/>
    <w:rsid w:val="008D5642"/>
    <w:rsid w:val="008D56C2"/>
    <w:rsid w:val="008D56F6"/>
    <w:rsid w:val="008D5783"/>
    <w:rsid w:val="008D589C"/>
    <w:rsid w:val="008D58E3"/>
    <w:rsid w:val="008D58EC"/>
    <w:rsid w:val="008D5913"/>
    <w:rsid w:val="008D5988"/>
    <w:rsid w:val="008D598C"/>
    <w:rsid w:val="008D5ABB"/>
    <w:rsid w:val="008D5C10"/>
    <w:rsid w:val="008D5C7F"/>
    <w:rsid w:val="008D5CA6"/>
    <w:rsid w:val="008D5D21"/>
    <w:rsid w:val="008D5D53"/>
    <w:rsid w:val="008D5E10"/>
    <w:rsid w:val="008D5E1F"/>
    <w:rsid w:val="008D5E56"/>
    <w:rsid w:val="008D5EB1"/>
    <w:rsid w:val="008D5EC3"/>
    <w:rsid w:val="008D606F"/>
    <w:rsid w:val="008D60DA"/>
    <w:rsid w:val="008D60F8"/>
    <w:rsid w:val="008D6171"/>
    <w:rsid w:val="008D61E3"/>
    <w:rsid w:val="008D6278"/>
    <w:rsid w:val="008D62CF"/>
    <w:rsid w:val="008D6480"/>
    <w:rsid w:val="008D64A3"/>
    <w:rsid w:val="008D659A"/>
    <w:rsid w:val="008D65B9"/>
    <w:rsid w:val="008D66F6"/>
    <w:rsid w:val="008D681E"/>
    <w:rsid w:val="008D6874"/>
    <w:rsid w:val="008D68A7"/>
    <w:rsid w:val="008D6904"/>
    <w:rsid w:val="008D6923"/>
    <w:rsid w:val="008D69C1"/>
    <w:rsid w:val="008D6A3F"/>
    <w:rsid w:val="008D6A4C"/>
    <w:rsid w:val="008D6A52"/>
    <w:rsid w:val="008D6AD1"/>
    <w:rsid w:val="008D6BDE"/>
    <w:rsid w:val="008D6CB8"/>
    <w:rsid w:val="008D6CCF"/>
    <w:rsid w:val="008D6DEE"/>
    <w:rsid w:val="008D6E10"/>
    <w:rsid w:val="008D6E21"/>
    <w:rsid w:val="008D6EC3"/>
    <w:rsid w:val="008D6EFB"/>
    <w:rsid w:val="008D6FEF"/>
    <w:rsid w:val="008D7084"/>
    <w:rsid w:val="008D70BD"/>
    <w:rsid w:val="008D712F"/>
    <w:rsid w:val="008D7162"/>
    <w:rsid w:val="008D7174"/>
    <w:rsid w:val="008D717D"/>
    <w:rsid w:val="008D71BD"/>
    <w:rsid w:val="008D7213"/>
    <w:rsid w:val="008D728A"/>
    <w:rsid w:val="008D72F5"/>
    <w:rsid w:val="008D7305"/>
    <w:rsid w:val="008D7477"/>
    <w:rsid w:val="008D74DF"/>
    <w:rsid w:val="008D74E2"/>
    <w:rsid w:val="008D7511"/>
    <w:rsid w:val="008D753C"/>
    <w:rsid w:val="008D7546"/>
    <w:rsid w:val="008D7557"/>
    <w:rsid w:val="008D7563"/>
    <w:rsid w:val="008D7567"/>
    <w:rsid w:val="008D75CF"/>
    <w:rsid w:val="008D7636"/>
    <w:rsid w:val="008D7638"/>
    <w:rsid w:val="008D76D7"/>
    <w:rsid w:val="008D7757"/>
    <w:rsid w:val="008D77DF"/>
    <w:rsid w:val="008D7931"/>
    <w:rsid w:val="008D7942"/>
    <w:rsid w:val="008D7980"/>
    <w:rsid w:val="008D79B3"/>
    <w:rsid w:val="008D7A02"/>
    <w:rsid w:val="008D7A99"/>
    <w:rsid w:val="008D7BAE"/>
    <w:rsid w:val="008D7C8E"/>
    <w:rsid w:val="008D7CBE"/>
    <w:rsid w:val="008D7D96"/>
    <w:rsid w:val="008D7DFA"/>
    <w:rsid w:val="008D7E09"/>
    <w:rsid w:val="008D7E5E"/>
    <w:rsid w:val="008D7ED7"/>
    <w:rsid w:val="008D7F2C"/>
    <w:rsid w:val="008D7F31"/>
    <w:rsid w:val="008D7FE6"/>
    <w:rsid w:val="008E006D"/>
    <w:rsid w:val="008E00DD"/>
    <w:rsid w:val="008E0157"/>
    <w:rsid w:val="008E015A"/>
    <w:rsid w:val="008E0186"/>
    <w:rsid w:val="008E01AF"/>
    <w:rsid w:val="008E0331"/>
    <w:rsid w:val="008E0345"/>
    <w:rsid w:val="008E0358"/>
    <w:rsid w:val="008E035F"/>
    <w:rsid w:val="008E0389"/>
    <w:rsid w:val="008E03CD"/>
    <w:rsid w:val="008E0403"/>
    <w:rsid w:val="008E0444"/>
    <w:rsid w:val="008E0491"/>
    <w:rsid w:val="008E04A5"/>
    <w:rsid w:val="008E04E3"/>
    <w:rsid w:val="008E05C8"/>
    <w:rsid w:val="008E05F7"/>
    <w:rsid w:val="008E0616"/>
    <w:rsid w:val="008E0663"/>
    <w:rsid w:val="008E069D"/>
    <w:rsid w:val="008E0722"/>
    <w:rsid w:val="008E0776"/>
    <w:rsid w:val="008E07A1"/>
    <w:rsid w:val="008E0821"/>
    <w:rsid w:val="008E08AC"/>
    <w:rsid w:val="008E093A"/>
    <w:rsid w:val="008E09B6"/>
    <w:rsid w:val="008E09CA"/>
    <w:rsid w:val="008E09FF"/>
    <w:rsid w:val="008E0A13"/>
    <w:rsid w:val="008E0A1C"/>
    <w:rsid w:val="008E0A54"/>
    <w:rsid w:val="008E0A81"/>
    <w:rsid w:val="008E0AED"/>
    <w:rsid w:val="008E0B3C"/>
    <w:rsid w:val="008E0B53"/>
    <w:rsid w:val="008E0BC9"/>
    <w:rsid w:val="008E0D64"/>
    <w:rsid w:val="008E0D76"/>
    <w:rsid w:val="008E0D7F"/>
    <w:rsid w:val="008E0DC2"/>
    <w:rsid w:val="008E0DC3"/>
    <w:rsid w:val="008E0E15"/>
    <w:rsid w:val="008E0E75"/>
    <w:rsid w:val="008E0ED4"/>
    <w:rsid w:val="008E0FD7"/>
    <w:rsid w:val="008E10B9"/>
    <w:rsid w:val="008E110C"/>
    <w:rsid w:val="008E11D6"/>
    <w:rsid w:val="008E1247"/>
    <w:rsid w:val="008E1256"/>
    <w:rsid w:val="008E1343"/>
    <w:rsid w:val="008E13B5"/>
    <w:rsid w:val="008E1479"/>
    <w:rsid w:val="008E14FC"/>
    <w:rsid w:val="008E1522"/>
    <w:rsid w:val="008E15A4"/>
    <w:rsid w:val="008E161F"/>
    <w:rsid w:val="008E1651"/>
    <w:rsid w:val="008E16E9"/>
    <w:rsid w:val="008E16EB"/>
    <w:rsid w:val="008E175B"/>
    <w:rsid w:val="008E176D"/>
    <w:rsid w:val="008E1790"/>
    <w:rsid w:val="008E17D0"/>
    <w:rsid w:val="008E17E4"/>
    <w:rsid w:val="008E185E"/>
    <w:rsid w:val="008E18A2"/>
    <w:rsid w:val="008E18D7"/>
    <w:rsid w:val="008E1A1E"/>
    <w:rsid w:val="008E1A38"/>
    <w:rsid w:val="008E1AA5"/>
    <w:rsid w:val="008E1B38"/>
    <w:rsid w:val="008E1B47"/>
    <w:rsid w:val="008E1BED"/>
    <w:rsid w:val="008E1CAC"/>
    <w:rsid w:val="008E1CD0"/>
    <w:rsid w:val="008E1CD5"/>
    <w:rsid w:val="008E1DF3"/>
    <w:rsid w:val="008E1E4B"/>
    <w:rsid w:val="008E1ED9"/>
    <w:rsid w:val="008E1F09"/>
    <w:rsid w:val="008E1F1D"/>
    <w:rsid w:val="008E1F41"/>
    <w:rsid w:val="008E1FCF"/>
    <w:rsid w:val="008E1FE5"/>
    <w:rsid w:val="008E2018"/>
    <w:rsid w:val="008E201E"/>
    <w:rsid w:val="008E203F"/>
    <w:rsid w:val="008E211A"/>
    <w:rsid w:val="008E222E"/>
    <w:rsid w:val="008E22F4"/>
    <w:rsid w:val="008E2301"/>
    <w:rsid w:val="008E2325"/>
    <w:rsid w:val="008E2414"/>
    <w:rsid w:val="008E24F2"/>
    <w:rsid w:val="008E258E"/>
    <w:rsid w:val="008E25AD"/>
    <w:rsid w:val="008E2655"/>
    <w:rsid w:val="008E26A4"/>
    <w:rsid w:val="008E2744"/>
    <w:rsid w:val="008E2754"/>
    <w:rsid w:val="008E277A"/>
    <w:rsid w:val="008E27B9"/>
    <w:rsid w:val="008E27EE"/>
    <w:rsid w:val="008E2808"/>
    <w:rsid w:val="008E2895"/>
    <w:rsid w:val="008E28B2"/>
    <w:rsid w:val="008E28DD"/>
    <w:rsid w:val="008E28E0"/>
    <w:rsid w:val="008E2910"/>
    <w:rsid w:val="008E29AF"/>
    <w:rsid w:val="008E29ED"/>
    <w:rsid w:val="008E2A24"/>
    <w:rsid w:val="008E2A9D"/>
    <w:rsid w:val="008E2AB9"/>
    <w:rsid w:val="008E2B3A"/>
    <w:rsid w:val="008E2B4F"/>
    <w:rsid w:val="008E2BF5"/>
    <w:rsid w:val="008E2D2A"/>
    <w:rsid w:val="008E2D8E"/>
    <w:rsid w:val="008E2F6B"/>
    <w:rsid w:val="008E2FC7"/>
    <w:rsid w:val="008E3041"/>
    <w:rsid w:val="008E3103"/>
    <w:rsid w:val="008E313A"/>
    <w:rsid w:val="008E314E"/>
    <w:rsid w:val="008E31D7"/>
    <w:rsid w:val="008E3271"/>
    <w:rsid w:val="008E32B1"/>
    <w:rsid w:val="008E32F7"/>
    <w:rsid w:val="008E3314"/>
    <w:rsid w:val="008E3390"/>
    <w:rsid w:val="008E3411"/>
    <w:rsid w:val="008E3534"/>
    <w:rsid w:val="008E354E"/>
    <w:rsid w:val="008E3566"/>
    <w:rsid w:val="008E358D"/>
    <w:rsid w:val="008E35DE"/>
    <w:rsid w:val="008E35E8"/>
    <w:rsid w:val="008E361F"/>
    <w:rsid w:val="008E364B"/>
    <w:rsid w:val="008E3684"/>
    <w:rsid w:val="008E370A"/>
    <w:rsid w:val="008E3812"/>
    <w:rsid w:val="008E38E7"/>
    <w:rsid w:val="008E3925"/>
    <w:rsid w:val="008E3940"/>
    <w:rsid w:val="008E3942"/>
    <w:rsid w:val="008E395D"/>
    <w:rsid w:val="008E3963"/>
    <w:rsid w:val="008E3965"/>
    <w:rsid w:val="008E39E6"/>
    <w:rsid w:val="008E3A46"/>
    <w:rsid w:val="008E3A86"/>
    <w:rsid w:val="008E3A93"/>
    <w:rsid w:val="008E3A9D"/>
    <w:rsid w:val="008E3AC1"/>
    <w:rsid w:val="008E3AD2"/>
    <w:rsid w:val="008E3B12"/>
    <w:rsid w:val="008E3B50"/>
    <w:rsid w:val="008E3BD7"/>
    <w:rsid w:val="008E3D17"/>
    <w:rsid w:val="008E3D56"/>
    <w:rsid w:val="008E3D5A"/>
    <w:rsid w:val="008E3D6D"/>
    <w:rsid w:val="008E3D77"/>
    <w:rsid w:val="008E3DA4"/>
    <w:rsid w:val="008E3DD8"/>
    <w:rsid w:val="008E3E0C"/>
    <w:rsid w:val="008E3EAB"/>
    <w:rsid w:val="008E3EC7"/>
    <w:rsid w:val="008E4022"/>
    <w:rsid w:val="008E4040"/>
    <w:rsid w:val="008E40F7"/>
    <w:rsid w:val="008E4154"/>
    <w:rsid w:val="008E4244"/>
    <w:rsid w:val="008E42E7"/>
    <w:rsid w:val="008E42E9"/>
    <w:rsid w:val="008E4301"/>
    <w:rsid w:val="008E4391"/>
    <w:rsid w:val="008E43BD"/>
    <w:rsid w:val="008E43D9"/>
    <w:rsid w:val="008E4463"/>
    <w:rsid w:val="008E446A"/>
    <w:rsid w:val="008E44C8"/>
    <w:rsid w:val="008E4637"/>
    <w:rsid w:val="008E46EC"/>
    <w:rsid w:val="008E4715"/>
    <w:rsid w:val="008E476E"/>
    <w:rsid w:val="008E47B0"/>
    <w:rsid w:val="008E47DA"/>
    <w:rsid w:val="008E4820"/>
    <w:rsid w:val="008E483C"/>
    <w:rsid w:val="008E4856"/>
    <w:rsid w:val="008E486F"/>
    <w:rsid w:val="008E48F7"/>
    <w:rsid w:val="008E4946"/>
    <w:rsid w:val="008E4956"/>
    <w:rsid w:val="008E495C"/>
    <w:rsid w:val="008E49BF"/>
    <w:rsid w:val="008E4A63"/>
    <w:rsid w:val="008E4A97"/>
    <w:rsid w:val="008E4B0D"/>
    <w:rsid w:val="008E4B9E"/>
    <w:rsid w:val="008E4BAB"/>
    <w:rsid w:val="008E4CCB"/>
    <w:rsid w:val="008E4E21"/>
    <w:rsid w:val="008E4E38"/>
    <w:rsid w:val="008E4EBB"/>
    <w:rsid w:val="008E4ECB"/>
    <w:rsid w:val="008E4F85"/>
    <w:rsid w:val="008E4F9B"/>
    <w:rsid w:val="008E5066"/>
    <w:rsid w:val="008E5098"/>
    <w:rsid w:val="008E50B6"/>
    <w:rsid w:val="008E5126"/>
    <w:rsid w:val="008E5157"/>
    <w:rsid w:val="008E529D"/>
    <w:rsid w:val="008E52D1"/>
    <w:rsid w:val="008E5327"/>
    <w:rsid w:val="008E5328"/>
    <w:rsid w:val="008E53A6"/>
    <w:rsid w:val="008E53F4"/>
    <w:rsid w:val="008E53FE"/>
    <w:rsid w:val="008E5412"/>
    <w:rsid w:val="008E542F"/>
    <w:rsid w:val="008E5476"/>
    <w:rsid w:val="008E5541"/>
    <w:rsid w:val="008E56EA"/>
    <w:rsid w:val="008E579E"/>
    <w:rsid w:val="008E57B3"/>
    <w:rsid w:val="008E57B4"/>
    <w:rsid w:val="008E5813"/>
    <w:rsid w:val="008E59E8"/>
    <w:rsid w:val="008E5AA5"/>
    <w:rsid w:val="008E5AB1"/>
    <w:rsid w:val="008E5B24"/>
    <w:rsid w:val="008E5C56"/>
    <w:rsid w:val="008E5D0A"/>
    <w:rsid w:val="008E5D5F"/>
    <w:rsid w:val="008E5DB3"/>
    <w:rsid w:val="008E5E0F"/>
    <w:rsid w:val="008E5E72"/>
    <w:rsid w:val="008E5E86"/>
    <w:rsid w:val="008E5EA6"/>
    <w:rsid w:val="008E5F22"/>
    <w:rsid w:val="008E5FA2"/>
    <w:rsid w:val="008E5FB0"/>
    <w:rsid w:val="008E600E"/>
    <w:rsid w:val="008E6020"/>
    <w:rsid w:val="008E60AA"/>
    <w:rsid w:val="008E60E6"/>
    <w:rsid w:val="008E6173"/>
    <w:rsid w:val="008E61D1"/>
    <w:rsid w:val="008E6235"/>
    <w:rsid w:val="008E6258"/>
    <w:rsid w:val="008E6361"/>
    <w:rsid w:val="008E6395"/>
    <w:rsid w:val="008E6427"/>
    <w:rsid w:val="008E6476"/>
    <w:rsid w:val="008E6483"/>
    <w:rsid w:val="008E64A8"/>
    <w:rsid w:val="008E65F6"/>
    <w:rsid w:val="008E6689"/>
    <w:rsid w:val="008E66ED"/>
    <w:rsid w:val="008E66F1"/>
    <w:rsid w:val="008E673B"/>
    <w:rsid w:val="008E67A1"/>
    <w:rsid w:val="008E67A2"/>
    <w:rsid w:val="008E67BA"/>
    <w:rsid w:val="008E67E1"/>
    <w:rsid w:val="008E690A"/>
    <w:rsid w:val="008E696B"/>
    <w:rsid w:val="008E6AE2"/>
    <w:rsid w:val="008E6AF6"/>
    <w:rsid w:val="008E6B40"/>
    <w:rsid w:val="008E6B55"/>
    <w:rsid w:val="008E6B8F"/>
    <w:rsid w:val="008E6C22"/>
    <w:rsid w:val="008E6CA6"/>
    <w:rsid w:val="008E6D08"/>
    <w:rsid w:val="008E6D25"/>
    <w:rsid w:val="008E6D92"/>
    <w:rsid w:val="008E6DBA"/>
    <w:rsid w:val="008E6E0E"/>
    <w:rsid w:val="008E6E4F"/>
    <w:rsid w:val="008E6F12"/>
    <w:rsid w:val="008E6F54"/>
    <w:rsid w:val="008E6FA5"/>
    <w:rsid w:val="008E7036"/>
    <w:rsid w:val="008E70C9"/>
    <w:rsid w:val="008E711E"/>
    <w:rsid w:val="008E7189"/>
    <w:rsid w:val="008E71A2"/>
    <w:rsid w:val="008E7288"/>
    <w:rsid w:val="008E72F2"/>
    <w:rsid w:val="008E7320"/>
    <w:rsid w:val="008E7326"/>
    <w:rsid w:val="008E735B"/>
    <w:rsid w:val="008E7374"/>
    <w:rsid w:val="008E748C"/>
    <w:rsid w:val="008E748E"/>
    <w:rsid w:val="008E7575"/>
    <w:rsid w:val="008E75B0"/>
    <w:rsid w:val="008E765C"/>
    <w:rsid w:val="008E76C9"/>
    <w:rsid w:val="008E773A"/>
    <w:rsid w:val="008E7789"/>
    <w:rsid w:val="008E77CD"/>
    <w:rsid w:val="008E7846"/>
    <w:rsid w:val="008E7B82"/>
    <w:rsid w:val="008E7BB0"/>
    <w:rsid w:val="008E7BF8"/>
    <w:rsid w:val="008E7C1B"/>
    <w:rsid w:val="008E7C3D"/>
    <w:rsid w:val="008E7C52"/>
    <w:rsid w:val="008E7C8E"/>
    <w:rsid w:val="008E7CA7"/>
    <w:rsid w:val="008E7CB9"/>
    <w:rsid w:val="008E7CC3"/>
    <w:rsid w:val="008E7E8F"/>
    <w:rsid w:val="008E7EDA"/>
    <w:rsid w:val="008E7F2A"/>
    <w:rsid w:val="008E7F3E"/>
    <w:rsid w:val="008E7F9C"/>
    <w:rsid w:val="008E91D4"/>
    <w:rsid w:val="008F0026"/>
    <w:rsid w:val="008F00A5"/>
    <w:rsid w:val="008F0154"/>
    <w:rsid w:val="008F01FD"/>
    <w:rsid w:val="008F028B"/>
    <w:rsid w:val="008F0299"/>
    <w:rsid w:val="008F031A"/>
    <w:rsid w:val="008F0380"/>
    <w:rsid w:val="008F0396"/>
    <w:rsid w:val="008F03A6"/>
    <w:rsid w:val="008F03D0"/>
    <w:rsid w:val="008F056F"/>
    <w:rsid w:val="008F057D"/>
    <w:rsid w:val="008F06A1"/>
    <w:rsid w:val="008F07D6"/>
    <w:rsid w:val="008F0835"/>
    <w:rsid w:val="008F084A"/>
    <w:rsid w:val="008F088C"/>
    <w:rsid w:val="008F0984"/>
    <w:rsid w:val="008F0A03"/>
    <w:rsid w:val="008F0A2D"/>
    <w:rsid w:val="008F0A7A"/>
    <w:rsid w:val="008F0B15"/>
    <w:rsid w:val="008F0BB9"/>
    <w:rsid w:val="008F0C0F"/>
    <w:rsid w:val="008F0C1E"/>
    <w:rsid w:val="008F0CCE"/>
    <w:rsid w:val="008F0D48"/>
    <w:rsid w:val="008F0DA1"/>
    <w:rsid w:val="008F0DC7"/>
    <w:rsid w:val="008F0DDC"/>
    <w:rsid w:val="008F0DEF"/>
    <w:rsid w:val="008F0E4D"/>
    <w:rsid w:val="008F0E54"/>
    <w:rsid w:val="008F0E5E"/>
    <w:rsid w:val="008F0E70"/>
    <w:rsid w:val="008F0E85"/>
    <w:rsid w:val="008F0F2B"/>
    <w:rsid w:val="008F0FAB"/>
    <w:rsid w:val="008F0FC1"/>
    <w:rsid w:val="008F109A"/>
    <w:rsid w:val="008F10FF"/>
    <w:rsid w:val="008F119F"/>
    <w:rsid w:val="008F13A6"/>
    <w:rsid w:val="008F13C8"/>
    <w:rsid w:val="008F13D5"/>
    <w:rsid w:val="008F1412"/>
    <w:rsid w:val="008F1424"/>
    <w:rsid w:val="008F142D"/>
    <w:rsid w:val="008F14B0"/>
    <w:rsid w:val="008F14D1"/>
    <w:rsid w:val="008F150E"/>
    <w:rsid w:val="008F15E0"/>
    <w:rsid w:val="008F1640"/>
    <w:rsid w:val="008F1678"/>
    <w:rsid w:val="008F16A6"/>
    <w:rsid w:val="008F1862"/>
    <w:rsid w:val="008F1951"/>
    <w:rsid w:val="008F19B1"/>
    <w:rsid w:val="008F19DD"/>
    <w:rsid w:val="008F1A9D"/>
    <w:rsid w:val="008F1AAA"/>
    <w:rsid w:val="008F1AD4"/>
    <w:rsid w:val="008F1AEB"/>
    <w:rsid w:val="008F1B34"/>
    <w:rsid w:val="008F1B35"/>
    <w:rsid w:val="008F1B42"/>
    <w:rsid w:val="008F1B47"/>
    <w:rsid w:val="008F1B6B"/>
    <w:rsid w:val="008F1CEE"/>
    <w:rsid w:val="008F1CF1"/>
    <w:rsid w:val="008F1D1A"/>
    <w:rsid w:val="008F1D30"/>
    <w:rsid w:val="008F1D4B"/>
    <w:rsid w:val="008F1D62"/>
    <w:rsid w:val="008F1E96"/>
    <w:rsid w:val="008F1F0D"/>
    <w:rsid w:val="008F1F1E"/>
    <w:rsid w:val="008F20DD"/>
    <w:rsid w:val="008F2168"/>
    <w:rsid w:val="008F21B1"/>
    <w:rsid w:val="008F2237"/>
    <w:rsid w:val="008F237A"/>
    <w:rsid w:val="008F23AB"/>
    <w:rsid w:val="008F23B4"/>
    <w:rsid w:val="008F242D"/>
    <w:rsid w:val="008F2483"/>
    <w:rsid w:val="008F2491"/>
    <w:rsid w:val="008F2592"/>
    <w:rsid w:val="008F26DF"/>
    <w:rsid w:val="008F277C"/>
    <w:rsid w:val="008F277F"/>
    <w:rsid w:val="008F28BD"/>
    <w:rsid w:val="008F28CC"/>
    <w:rsid w:val="008F29C1"/>
    <w:rsid w:val="008F2A5C"/>
    <w:rsid w:val="008F2B6E"/>
    <w:rsid w:val="008F2BA7"/>
    <w:rsid w:val="008F2BC9"/>
    <w:rsid w:val="008F2CD7"/>
    <w:rsid w:val="008F2D73"/>
    <w:rsid w:val="008F2DEB"/>
    <w:rsid w:val="008F2E14"/>
    <w:rsid w:val="008F2E8C"/>
    <w:rsid w:val="008F2EAE"/>
    <w:rsid w:val="008F2EC7"/>
    <w:rsid w:val="008F2F03"/>
    <w:rsid w:val="008F3028"/>
    <w:rsid w:val="008F30A8"/>
    <w:rsid w:val="008F30DB"/>
    <w:rsid w:val="008F3168"/>
    <w:rsid w:val="008F31A7"/>
    <w:rsid w:val="008F31B7"/>
    <w:rsid w:val="008F3202"/>
    <w:rsid w:val="008F325C"/>
    <w:rsid w:val="008F32AD"/>
    <w:rsid w:val="008F32B1"/>
    <w:rsid w:val="008F32CA"/>
    <w:rsid w:val="008F32E1"/>
    <w:rsid w:val="008F32EE"/>
    <w:rsid w:val="008F3372"/>
    <w:rsid w:val="008F33E1"/>
    <w:rsid w:val="008F33EC"/>
    <w:rsid w:val="008F3419"/>
    <w:rsid w:val="008F3423"/>
    <w:rsid w:val="008F346B"/>
    <w:rsid w:val="008F3515"/>
    <w:rsid w:val="008F35B1"/>
    <w:rsid w:val="008F35C7"/>
    <w:rsid w:val="008F35D0"/>
    <w:rsid w:val="008F3627"/>
    <w:rsid w:val="008F3788"/>
    <w:rsid w:val="008F379A"/>
    <w:rsid w:val="008F37A4"/>
    <w:rsid w:val="008F3813"/>
    <w:rsid w:val="008F3822"/>
    <w:rsid w:val="008F38CD"/>
    <w:rsid w:val="008F39DE"/>
    <w:rsid w:val="008F3A57"/>
    <w:rsid w:val="008F3A99"/>
    <w:rsid w:val="008F3ABE"/>
    <w:rsid w:val="008F3AFC"/>
    <w:rsid w:val="008F3B65"/>
    <w:rsid w:val="008F3B94"/>
    <w:rsid w:val="008F3C5A"/>
    <w:rsid w:val="008F3CD2"/>
    <w:rsid w:val="008F3DC1"/>
    <w:rsid w:val="008F3E72"/>
    <w:rsid w:val="008F3E92"/>
    <w:rsid w:val="008F3EA1"/>
    <w:rsid w:val="008F3FD6"/>
    <w:rsid w:val="008F4136"/>
    <w:rsid w:val="008F420A"/>
    <w:rsid w:val="008F42C8"/>
    <w:rsid w:val="008F4357"/>
    <w:rsid w:val="008F437E"/>
    <w:rsid w:val="008F43A7"/>
    <w:rsid w:val="008F440F"/>
    <w:rsid w:val="008F4424"/>
    <w:rsid w:val="008F44BC"/>
    <w:rsid w:val="008F45A7"/>
    <w:rsid w:val="008F45D1"/>
    <w:rsid w:val="008F45F7"/>
    <w:rsid w:val="008F473B"/>
    <w:rsid w:val="008F4777"/>
    <w:rsid w:val="008F47C5"/>
    <w:rsid w:val="008F47DE"/>
    <w:rsid w:val="008F482A"/>
    <w:rsid w:val="008F4841"/>
    <w:rsid w:val="008F4921"/>
    <w:rsid w:val="008F49AE"/>
    <w:rsid w:val="008F4A4E"/>
    <w:rsid w:val="008F4C6F"/>
    <w:rsid w:val="008F4D4C"/>
    <w:rsid w:val="008F4DD6"/>
    <w:rsid w:val="008F4DF5"/>
    <w:rsid w:val="008F4E28"/>
    <w:rsid w:val="008F4EFA"/>
    <w:rsid w:val="008F4F0C"/>
    <w:rsid w:val="008F4F6E"/>
    <w:rsid w:val="008F4FA5"/>
    <w:rsid w:val="008F4FF4"/>
    <w:rsid w:val="008F5039"/>
    <w:rsid w:val="008F508E"/>
    <w:rsid w:val="008F514D"/>
    <w:rsid w:val="008F51C0"/>
    <w:rsid w:val="008F525C"/>
    <w:rsid w:val="008F52F7"/>
    <w:rsid w:val="008F52F9"/>
    <w:rsid w:val="008F54F3"/>
    <w:rsid w:val="008F5598"/>
    <w:rsid w:val="008F5683"/>
    <w:rsid w:val="008F56EA"/>
    <w:rsid w:val="008F56FF"/>
    <w:rsid w:val="008F5722"/>
    <w:rsid w:val="008F5749"/>
    <w:rsid w:val="008F57BA"/>
    <w:rsid w:val="008F57CA"/>
    <w:rsid w:val="008F57DC"/>
    <w:rsid w:val="008F57E4"/>
    <w:rsid w:val="008F5838"/>
    <w:rsid w:val="008F58DE"/>
    <w:rsid w:val="008F5A38"/>
    <w:rsid w:val="008F5A66"/>
    <w:rsid w:val="008F5B1A"/>
    <w:rsid w:val="008F5B96"/>
    <w:rsid w:val="008F5BD3"/>
    <w:rsid w:val="008F5C0A"/>
    <w:rsid w:val="008F5C73"/>
    <w:rsid w:val="008F5C92"/>
    <w:rsid w:val="008F5CA4"/>
    <w:rsid w:val="008F5CEF"/>
    <w:rsid w:val="008F5D77"/>
    <w:rsid w:val="008F5E1E"/>
    <w:rsid w:val="008F5EBE"/>
    <w:rsid w:val="008F5EC6"/>
    <w:rsid w:val="008F5F20"/>
    <w:rsid w:val="008F5F60"/>
    <w:rsid w:val="008F5F96"/>
    <w:rsid w:val="008F612E"/>
    <w:rsid w:val="008F6182"/>
    <w:rsid w:val="008F61C6"/>
    <w:rsid w:val="008F6205"/>
    <w:rsid w:val="008F6229"/>
    <w:rsid w:val="008F6260"/>
    <w:rsid w:val="008F62E4"/>
    <w:rsid w:val="008F636C"/>
    <w:rsid w:val="008F63DB"/>
    <w:rsid w:val="008F6400"/>
    <w:rsid w:val="008F648E"/>
    <w:rsid w:val="008F6514"/>
    <w:rsid w:val="008F653F"/>
    <w:rsid w:val="008F65BA"/>
    <w:rsid w:val="008F6655"/>
    <w:rsid w:val="008F6665"/>
    <w:rsid w:val="008F6737"/>
    <w:rsid w:val="008F6750"/>
    <w:rsid w:val="008F6923"/>
    <w:rsid w:val="008F6940"/>
    <w:rsid w:val="008F6957"/>
    <w:rsid w:val="008F69A2"/>
    <w:rsid w:val="008F69A6"/>
    <w:rsid w:val="008F69F1"/>
    <w:rsid w:val="008F6A09"/>
    <w:rsid w:val="008F6A1B"/>
    <w:rsid w:val="008F6A86"/>
    <w:rsid w:val="008F6A88"/>
    <w:rsid w:val="008F6BB9"/>
    <w:rsid w:val="008F6C31"/>
    <w:rsid w:val="008F6C32"/>
    <w:rsid w:val="008F6CE5"/>
    <w:rsid w:val="008F6D45"/>
    <w:rsid w:val="008F6DC4"/>
    <w:rsid w:val="008F6DE1"/>
    <w:rsid w:val="008F6F4C"/>
    <w:rsid w:val="008F6F64"/>
    <w:rsid w:val="008F6FD6"/>
    <w:rsid w:val="008F7006"/>
    <w:rsid w:val="008F7008"/>
    <w:rsid w:val="008F7016"/>
    <w:rsid w:val="008F7050"/>
    <w:rsid w:val="008F705B"/>
    <w:rsid w:val="008F70D1"/>
    <w:rsid w:val="008F7152"/>
    <w:rsid w:val="008F7158"/>
    <w:rsid w:val="008F7262"/>
    <w:rsid w:val="008F7293"/>
    <w:rsid w:val="008F739F"/>
    <w:rsid w:val="008F73EF"/>
    <w:rsid w:val="008F74D1"/>
    <w:rsid w:val="008F7510"/>
    <w:rsid w:val="008F7523"/>
    <w:rsid w:val="008F7600"/>
    <w:rsid w:val="008F780D"/>
    <w:rsid w:val="008F781C"/>
    <w:rsid w:val="008F78AF"/>
    <w:rsid w:val="008F78F4"/>
    <w:rsid w:val="008F796E"/>
    <w:rsid w:val="008F79AC"/>
    <w:rsid w:val="008F7A47"/>
    <w:rsid w:val="008F7BE5"/>
    <w:rsid w:val="008F7C9F"/>
    <w:rsid w:val="008F7CFC"/>
    <w:rsid w:val="008F7DBD"/>
    <w:rsid w:val="008F7E04"/>
    <w:rsid w:val="008F7E21"/>
    <w:rsid w:val="008F7E5C"/>
    <w:rsid w:val="008F7E77"/>
    <w:rsid w:val="008F7EA3"/>
    <w:rsid w:val="008F7F06"/>
    <w:rsid w:val="008F7F25"/>
    <w:rsid w:val="008F7FC7"/>
    <w:rsid w:val="008F946E"/>
    <w:rsid w:val="00900011"/>
    <w:rsid w:val="0090003D"/>
    <w:rsid w:val="009000CC"/>
    <w:rsid w:val="0090024D"/>
    <w:rsid w:val="00900269"/>
    <w:rsid w:val="009003C9"/>
    <w:rsid w:val="00900488"/>
    <w:rsid w:val="00900490"/>
    <w:rsid w:val="009004EB"/>
    <w:rsid w:val="009005AC"/>
    <w:rsid w:val="00900630"/>
    <w:rsid w:val="0090064C"/>
    <w:rsid w:val="0090068A"/>
    <w:rsid w:val="009006B4"/>
    <w:rsid w:val="00900769"/>
    <w:rsid w:val="009007ED"/>
    <w:rsid w:val="009007F9"/>
    <w:rsid w:val="00900807"/>
    <w:rsid w:val="0090083F"/>
    <w:rsid w:val="0090089D"/>
    <w:rsid w:val="009008B9"/>
    <w:rsid w:val="009008BE"/>
    <w:rsid w:val="009008FA"/>
    <w:rsid w:val="00900937"/>
    <w:rsid w:val="009009A8"/>
    <w:rsid w:val="009009E4"/>
    <w:rsid w:val="00900A71"/>
    <w:rsid w:val="00900A91"/>
    <w:rsid w:val="00900BAD"/>
    <w:rsid w:val="00900BEA"/>
    <w:rsid w:val="00900C07"/>
    <w:rsid w:val="00900CAD"/>
    <w:rsid w:val="00900D21"/>
    <w:rsid w:val="00900D39"/>
    <w:rsid w:val="00900D4F"/>
    <w:rsid w:val="00900DC6"/>
    <w:rsid w:val="00900E08"/>
    <w:rsid w:val="00900EBA"/>
    <w:rsid w:val="00900EC3"/>
    <w:rsid w:val="00900FF7"/>
    <w:rsid w:val="00900FF9"/>
    <w:rsid w:val="00901046"/>
    <w:rsid w:val="009010BC"/>
    <w:rsid w:val="0090113E"/>
    <w:rsid w:val="00901185"/>
    <w:rsid w:val="00901216"/>
    <w:rsid w:val="00901303"/>
    <w:rsid w:val="0090131E"/>
    <w:rsid w:val="0090134D"/>
    <w:rsid w:val="00901363"/>
    <w:rsid w:val="009014C6"/>
    <w:rsid w:val="009014DE"/>
    <w:rsid w:val="00901502"/>
    <w:rsid w:val="00901515"/>
    <w:rsid w:val="00901594"/>
    <w:rsid w:val="009015A4"/>
    <w:rsid w:val="009015A6"/>
    <w:rsid w:val="00901641"/>
    <w:rsid w:val="0090167E"/>
    <w:rsid w:val="009016AE"/>
    <w:rsid w:val="009016B9"/>
    <w:rsid w:val="0090171C"/>
    <w:rsid w:val="009017C5"/>
    <w:rsid w:val="0090184F"/>
    <w:rsid w:val="0090188B"/>
    <w:rsid w:val="0090188C"/>
    <w:rsid w:val="009018DA"/>
    <w:rsid w:val="00901920"/>
    <w:rsid w:val="0090193B"/>
    <w:rsid w:val="0090196B"/>
    <w:rsid w:val="0090196E"/>
    <w:rsid w:val="0090197E"/>
    <w:rsid w:val="00901B14"/>
    <w:rsid w:val="00901B49"/>
    <w:rsid w:val="00901B6C"/>
    <w:rsid w:val="00901B74"/>
    <w:rsid w:val="00901B83"/>
    <w:rsid w:val="00901BD3"/>
    <w:rsid w:val="00901C40"/>
    <w:rsid w:val="00901C6D"/>
    <w:rsid w:val="00901CAE"/>
    <w:rsid w:val="00901D20"/>
    <w:rsid w:val="00901D3D"/>
    <w:rsid w:val="00901F62"/>
    <w:rsid w:val="00901FCB"/>
    <w:rsid w:val="00901FE4"/>
    <w:rsid w:val="00902019"/>
    <w:rsid w:val="0090204A"/>
    <w:rsid w:val="00902058"/>
    <w:rsid w:val="00902060"/>
    <w:rsid w:val="0090208F"/>
    <w:rsid w:val="00902090"/>
    <w:rsid w:val="00902099"/>
    <w:rsid w:val="009020D6"/>
    <w:rsid w:val="009020FC"/>
    <w:rsid w:val="0090211D"/>
    <w:rsid w:val="009021BD"/>
    <w:rsid w:val="00902239"/>
    <w:rsid w:val="0090224C"/>
    <w:rsid w:val="0090233D"/>
    <w:rsid w:val="009023EB"/>
    <w:rsid w:val="0090240C"/>
    <w:rsid w:val="00902483"/>
    <w:rsid w:val="0090253F"/>
    <w:rsid w:val="009025E3"/>
    <w:rsid w:val="009026DE"/>
    <w:rsid w:val="00902708"/>
    <w:rsid w:val="009027AD"/>
    <w:rsid w:val="00902899"/>
    <w:rsid w:val="009028CF"/>
    <w:rsid w:val="009028E0"/>
    <w:rsid w:val="009028E1"/>
    <w:rsid w:val="009028F7"/>
    <w:rsid w:val="00902915"/>
    <w:rsid w:val="00902A10"/>
    <w:rsid w:val="00902A6A"/>
    <w:rsid w:val="00902A74"/>
    <w:rsid w:val="00902AA6"/>
    <w:rsid w:val="00902B22"/>
    <w:rsid w:val="00902C03"/>
    <w:rsid w:val="00902DA1"/>
    <w:rsid w:val="00902E73"/>
    <w:rsid w:val="00902EE9"/>
    <w:rsid w:val="00902FB0"/>
    <w:rsid w:val="00903020"/>
    <w:rsid w:val="009031BD"/>
    <w:rsid w:val="00903297"/>
    <w:rsid w:val="00903359"/>
    <w:rsid w:val="00903408"/>
    <w:rsid w:val="0090341C"/>
    <w:rsid w:val="009034A1"/>
    <w:rsid w:val="009034C5"/>
    <w:rsid w:val="009034D2"/>
    <w:rsid w:val="009035AD"/>
    <w:rsid w:val="009035C3"/>
    <w:rsid w:val="00903734"/>
    <w:rsid w:val="00903776"/>
    <w:rsid w:val="009037C8"/>
    <w:rsid w:val="009037C9"/>
    <w:rsid w:val="0090383A"/>
    <w:rsid w:val="0090387E"/>
    <w:rsid w:val="00903908"/>
    <w:rsid w:val="00903921"/>
    <w:rsid w:val="00903938"/>
    <w:rsid w:val="00903A20"/>
    <w:rsid w:val="00903A44"/>
    <w:rsid w:val="00903A97"/>
    <w:rsid w:val="00903ACE"/>
    <w:rsid w:val="00903AD6"/>
    <w:rsid w:val="00903B16"/>
    <w:rsid w:val="00903BBD"/>
    <w:rsid w:val="00903CE8"/>
    <w:rsid w:val="00903D58"/>
    <w:rsid w:val="00903DBC"/>
    <w:rsid w:val="00903DFB"/>
    <w:rsid w:val="00903DFD"/>
    <w:rsid w:val="00903E76"/>
    <w:rsid w:val="00903EA6"/>
    <w:rsid w:val="00903F17"/>
    <w:rsid w:val="00904063"/>
    <w:rsid w:val="009040F5"/>
    <w:rsid w:val="00904113"/>
    <w:rsid w:val="00904144"/>
    <w:rsid w:val="0090419A"/>
    <w:rsid w:val="009041C0"/>
    <w:rsid w:val="009042DE"/>
    <w:rsid w:val="0090434E"/>
    <w:rsid w:val="009043C8"/>
    <w:rsid w:val="009043DD"/>
    <w:rsid w:val="00904406"/>
    <w:rsid w:val="009044E3"/>
    <w:rsid w:val="00904515"/>
    <w:rsid w:val="0090453A"/>
    <w:rsid w:val="0090454E"/>
    <w:rsid w:val="00904630"/>
    <w:rsid w:val="0090466D"/>
    <w:rsid w:val="0090469C"/>
    <w:rsid w:val="00904733"/>
    <w:rsid w:val="0090480C"/>
    <w:rsid w:val="0090484A"/>
    <w:rsid w:val="00904860"/>
    <w:rsid w:val="009048EC"/>
    <w:rsid w:val="00904983"/>
    <w:rsid w:val="009049EC"/>
    <w:rsid w:val="00904A11"/>
    <w:rsid w:val="00904A47"/>
    <w:rsid w:val="00904A63"/>
    <w:rsid w:val="00904AB1"/>
    <w:rsid w:val="00904AD6"/>
    <w:rsid w:val="00904BD4"/>
    <w:rsid w:val="00904BEE"/>
    <w:rsid w:val="00904C0A"/>
    <w:rsid w:val="00904C45"/>
    <w:rsid w:val="00904DB6"/>
    <w:rsid w:val="00904E48"/>
    <w:rsid w:val="00904E77"/>
    <w:rsid w:val="00904EB9"/>
    <w:rsid w:val="00904EBB"/>
    <w:rsid w:val="00904EDC"/>
    <w:rsid w:val="009050AB"/>
    <w:rsid w:val="009050DD"/>
    <w:rsid w:val="009050E6"/>
    <w:rsid w:val="009050E9"/>
    <w:rsid w:val="00905110"/>
    <w:rsid w:val="0090516C"/>
    <w:rsid w:val="00905265"/>
    <w:rsid w:val="00905267"/>
    <w:rsid w:val="00905299"/>
    <w:rsid w:val="0090529C"/>
    <w:rsid w:val="009052F6"/>
    <w:rsid w:val="00905361"/>
    <w:rsid w:val="009053C1"/>
    <w:rsid w:val="009053CE"/>
    <w:rsid w:val="00905450"/>
    <w:rsid w:val="00905461"/>
    <w:rsid w:val="009054E9"/>
    <w:rsid w:val="00905544"/>
    <w:rsid w:val="009055AA"/>
    <w:rsid w:val="00905605"/>
    <w:rsid w:val="009056A9"/>
    <w:rsid w:val="009056AC"/>
    <w:rsid w:val="00905769"/>
    <w:rsid w:val="00905775"/>
    <w:rsid w:val="0090578A"/>
    <w:rsid w:val="0090578D"/>
    <w:rsid w:val="009058A3"/>
    <w:rsid w:val="0090594B"/>
    <w:rsid w:val="0090596C"/>
    <w:rsid w:val="00905A44"/>
    <w:rsid w:val="00905A77"/>
    <w:rsid w:val="00905BC5"/>
    <w:rsid w:val="00905C51"/>
    <w:rsid w:val="00905CA9"/>
    <w:rsid w:val="00905CB5"/>
    <w:rsid w:val="00905DDF"/>
    <w:rsid w:val="00905EE1"/>
    <w:rsid w:val="00905F31"/>
    <w:rsid w:val="00905FE4"/>
    <w:rsid w:val="00906056"/>
    <w:rsid w:val="00906096"/>
    <w:rsid w:val="0090611F"/>
    <w:rsid w:val="009061A9"/>
    <w:rsid w:val="00906292"/>
    <w:rsid w:val="0090629D"/>
    <w:rsid w:val="0090630D"/>
    <w:rsid w:val="0090631E"/>
    <w:rsid w:val="0090632E"/>
    <w:rsid w:val="009063AA"/>
    <w:rsid w:val="0090641E"/>
    <w:rsid w:val="009065DC"/>
    <w:rsid w:val="00906615"/>
    <w:rsid w:val="0090676B"/>
    <w:rsid w:val="009067F7"/>
    <w:rsid w:val="009068DE"/>
    <w:rsid w:val="00906AEF"/>
    <w:rsid w:val="00906C2C"/>
    <w:rsid w:val="00906C52"/>
    <w:rsid w:val="00906C74"/>
    <w:rsid w:val="00906CFD"/>
    <w:rsid w:val="00906D3C"/>
    <w:rsid w:val="00906DC6"/>
    <w:rsid w:val="00906F0E"/>
    <w:rsid w:val="00906F35"/>
    <w:rsid w:val="00906FB5"/>
    <w:rsid w:val="0090700F"/>
    <w:rsid w:val="0090703F"/>
    <w:rsid w:val="0090706B"/>
    <w:rsid w:val="00907149"/>
    <w:rsid w:val="00907153"/>
    <w:rsid w:val="009071C1"/>
    <w:rsid w:val="009071DB"/>
    <w:rsid w:val="0090728D"/>
    <w:rsid w:val="009072B9"/>
    <w:rsid w:val="009072C9"/>
    <w:rsid w:val="009072F7"/>
    <w:rsid w:val="00907305"/>
    <w:rsid w:val="0090730E"/>
    <w:rsid w:val="0090746E"/>
    <w:rsid w:val="009074AF"/>
    <w:rsid w:val="009075AA"/>
    <w:rsid w:val="009075B0"/>
    <w:rsid w:val="00907666"/>
    <w:rsid w:val="0090768B"/>
    <w:rsid w:val="0090768C"/>
    <w:rsid w:val="00907763"/>
    <w:rsid w:val="009077B7"/>
    <w:rsid w:val="009077C9"/>
    <w:rsid w:val="0090783F"/>
    <w:rsid w:val="00907850"/>
    <w:rsid w:val="009078C8"/>
    <w:rsid w:val="00907937"/>
    <w:rsid w:val="0090795D"/>
    <w:rsid w:val="00907995"/>
    <w:rsid w:val="009079DE"/>
    <w:rsid w:val="00907A8C"/>
    <w:rsid w:val="00907AA3"/>
    <w:rsid w:val="00907AF8"/>
    <w:rsid w:val="00907B38"/>
    <w:rsid w:val="00907B5F"/>
    <w:rsid w:val="00907BF7"/>
    <w:rsid w:val="00907BFE"/>
    <w:rsid w:val="00907C1A"/>
    <w:rsid w:val="00907C79"/>
    <w:rsid w:val="00907CC1"/>
    <w:rsid w:val="00907CC3"/>
    <w:rsid w:val="00907D7D"/>
    <w:rsid w:val="00907D95"/>
    <w:rsid w:val="00907DBB"/>
    <w:rsid w:val="00907DED"/>
    <w:rsid w:val="00907E2C"/>
    <w:rsid w:val="00907EAB"/>
    <w:rsid w:val="00907F79"/>
    <w:rsid w:val="00907F88"/>
    <w:rsid w:val="00910084"/>
    <w:rsid w:val="009100AA"/>
    <w:rsid w:val="009100CA"/>
    <w:rsid w:val="009100F2"/>
    <w:rsid w:val="00910103"/>
    <w:rsid w:val="00910115"/>
    <w:rsid w:val="009101B9"/>
    <w:rsid w:val="009101BB"/>
    <w:rsid w:val="00910225"/>
    <w:rsid w:val="0091023F"/>
    <w:rsid w:val="0091024A"/>
    <w:rsid w:val="009102F6"/>
    <w:rsid w:val="0091039F"/>
    <w:rsid w:val="009103AC"/>
    <w:rsid w:val="00910422"/>
    <w:rsid w:val="00910434"/>
    <w:rsid w:val="00910436"/>
    <w:rsid w:val="00910437"/>
    <w:rsid w:val="009104AD"/>
    <w:rsid w:val="0091054F"/>
    <w:rsid w:val="0091059C"/>
    <w:rsid w:val="009105C7"/>
    <w:rsid w:val="009105E0"/>
    <w:rsid w:val="00910604"/>
    <w:rsid w:val="00910638"/>
    <w:rsid w:val="00910664"/>
    <w:rsid w:val="009106CA"/>
    <w:rsid w:val="00910750"/>
    <w:rsid w:val="00910758"/>
    <w:rsid w:val="0091076B"/>
    <w:rsid w:val="0091077B"/>
    <w:rsid w:val="0091078F"/>
    <w:rsid w:val="0091083E"/>
    <w:rsid w:val="00910840"/>
    <w:rsid w:val="00910843"/>
    <w:rsid w:val="0091089F"/>
    <w:rsid w:val="009108E1"/>
    <w:rsid w:val="00910979"/>
    <w:rsid w:val="0091097F"/>
    <w:rsid w:val="00910A31"/>
    <w:rsid w:val="00910A60"/>
    <w:rsid w:val="00910ADB"/>
    <w:rsid w:val="00910B27"/>
    <w:rsid w:val="00910C25"/>
    <w:rsid w:val="00910C30"/>
    <w:rsid w:val="00910C5E"/>
    <w:rsid w:val="00910D62"/>
    <w:rsid w:val="00910D76"/>
    <w:rsid w:val="00910E4C"/>
    <w:rsid w:val="00910E6B"/>
    <w:rsid w:val="00910F31"/>
    <w:rsid w:val="00911025"/>
    <w:rsid w:val="009110B5"/>
    <w:rsid w:val="0091116C"/>
    <w:rsid w:val="00911282"/>
    <w:rsid w:val="009112AE"/>
    <w:rsid w:val="00911318"/>
    <w:rsid w:val="00911362"/>
    <w:rsid w:val="009113D0"/>
    <w:rsid w:val="00911428"/>
    <w:rsid w:val="00911460"/>
    <w:rsid w:val="009114B2"/>
    <w:rsid w:val="0091156F"/>
    <w:rsid w:val="00911609"/>
    <w:rsid w:val="009116CD"/>
    <w:rsid w:val="00911753"/>
    <w:rsid w:val="009117C6"/>
    <w:rsid w:val="00911808"/>
    <w:rsid w:val="0091184E"/>
    <w:rsid w:val="009118B3"/>
    <w:rsid w:val="009118CB"/>
    <w:rsid w:val="009119CC"/>
    <w:rsid w:val="009119D0"/>
    <w:rsid w:val="00911A62"/>
    <w:rsid w:val="00911AAB"/>
    <w:rsid w:val="00911B2C"/>
    <w:rsid w:val="00911B7D"/>
    <w:rsid w:val="00911C03"/>
    <w:rsid w:val="00911CF1"/>
    <w:rsid w:val="00911D7B"/>
    <w:rsid w:val="00911E10"/>
    <w:rsid w:val="00911EBF"/>
    <w:rsid w:val="00911EC7"/>
    <w:rsid w:val="00911F10"/>
    <w:rsid w:val="00911F46"/>
    <w:rsid w:val="00911F60"/>
    <w:rsid w:val="00911F71"/>
    <w:rsid w:val="00911F8E"/>
    <w:rsid w:val="00912041"/>
    <w:rsid w:val="009120E5"/>
    <w:rsid w:val="0091211B"/>
    <w:rsid w:val="009121B0"/>
    <w:rsid w:val="00912223"/>
    <w:rsid w:val="0091222A"/>
    <w:rsid w:val="00912252"/>
    <w:rsid w:val="009124DC"/>
    <w:rsid w:val="009125AC"/>
    <w:rsid w:val="009125B7"/>
    <w:rsid w:val="00912662"/>
    <w:rsid w:val="009126AE"/>
    <w:rsid w:val="009126C7"/>
    <w:rsid w:val="009126E6"/>
    <w:rsid w:val="0091271E"/>
    <w:rsid w:val="0091276A"/>
    <w:rsid w:val="00912786"/>
    <w:rsid w:val="009127CB"/>
    <w:rsid w:val="00912822"/>
    <w:rsid w:val="00912889"/>
    <w:rsid w:val="00912906"/>
    <w:rsid w:val="00912907"/>
    <w:rsid w:val="00912A43"/>
    <w:rsid w:val="00912B18"/>
    <w:rsid w:val="00912C7F"/>
    <w:rsid w:val="00912CF0"/>
    <w:rsid w:val="00912D8B"/>
    <w:rsid w:val="00912DC3"/>
    <w:rsid w:val="00912DC8"/>
    <w:rsid w:val="00912E01"/>
    <w:rsid w:val="00912E4C"/>
    <w:rsid w:val="00912E7A"/>
    <w:rsid w:val="00912E9B"/>
    <w:rsid w:val="00912F19"/>
    <w:rsid w:val="00912F30"/>
    <w:rsid w:val="00912FF5"/>
    <w:rsid w:val="0091308B"/>
    <w:rsid w:val="009130BA"/>
    <w:rsid w:val="009130CD"/>
    <w:rsid w:val="00913289"/>
    <w:rsid w:val="009132CD"/>
    <w:rsid w:val="009132DD"/>
    <w:rsid w:val="009132F3"/>
    <w:rsid w:val="009132F5"/>
    <w:rsid w:val="0091338E"/>
    <w:rsid w:val="009133F1"/>
    <w:rsid w:val="00913403"/>
    <w:rsid w:val="00913428"/>
    <w:rsid w:val="0091347B"/>
    <w:rsid w:val="009134D8"/>
    <w:rsid w:val="00913516"/>
    <w:rsid w:val="009135E9"/>
    <w:rsid w:val="009135EB"/>
    <w:rsid w:val="00913634"/>
    <w:rsid w:val="0091364D"/>
    <w:rsid w:val="009136D9"/>
    <w:rsid w:val="009136E9"/>
    <w:rsid w:val="00913749"/>
    <w:rsid w:val="009138E4"/>
    <w:rsid w:val="0091390E"/>
    <w:rsid w:val="0091393C"/>
    <w:rsid w:val="00913942"/>
    <w:rsid w:val="00913945"/>
    <w:rsid w:val="009139BC"/>
    <w:rsid w:val="00913A6F"/>
    <w:rsid w:val="00913AB7"/>
    <w:rsid w:val="00913B83"/>
    <w:rsid w:val="00913BA0"/>
    <w:rsid w:val="00913BBA"/>
    <w:rsid w:val="00913BBE"/>
    <w:rsid w:val="00913BFB"/>
    <w:rsid w:val="00913D89"/>
    <w:rsid w:val="00913E66"/>
    <w:rsid w:val="00913E6A"/>
    <w:rsid w:val="00913E75"/>
    <w:rsid w:val="00913EEF"/>
    <w:rsid w:val="00913F15"/>
    <w:rsid w:val="00913F74"/>
    <w:rsid w:val="00913FB5"/>
    <w:rsid w:val="00913FBD"/>
    <w:rsid w:val="00913FE9"/>
    <w:rsid w:val="0091417C"/>
    <w:rsid w:val="009141CF"/>
    <w:rsid w:val="009141E8"/>
    <w:rsid w:val="00914272"/>
    <w:rsid w:val="00914370"/>
    <w:rsid w:val="009143E9"/>
    <w:rsid w:val="009144A0"/>
    <w:rsid w:val="009144AC"/>
    <w:rsid w:val="009144D5"/>
    <w:rsid w:val="009144E2"/>
    <w:rsid w:val="00914537"/>
    <w:rsid w:val="00914567"/>
    <w:rsid w:val="009145C9"/>
    <w:rsid w:val="0091460D"/>
    <w:rsid w:val="00914726"/>
    <w:rsid w:val="00914810"/>
    <w:rsid w:val="00914816"/>
    <w:rsid w:val="00914882"/>
    <w:rsid w:val="00914996"/>
    <w:rsid w:val="00914A29"/>
    <w:rsid w:val="00914A55"/>
    <w:rsid w:val="00914A58"/>
    <w:rsid w:val="00914AC5"/>
    <w:rsid w:val="00914AF7"/>
    <w:rsid w:val="00914B73"/>
    <w:rsid w:val="00914B91"/>
    <w:rsid w:val="00914BB9"/>
    <w:rsid w:val="00914BDB"/>
    <w:rsid w:val="00914C0A"/>
    <w:rsid w:val="00914D05"/>
    <w:rsid w:val="00914D45"/>
    <w:rsid w:val="00914F6F"/>
    <w:rsid w:val="00914FFB"/>
    <w:rsid w:val="00914FFC"/>
    <w:rsid w:val="0091508C"/>
    <w:rsid w:val="0091513E"/>
    <w:rsid w:val="00915194"/>
    <w:rsid w:val="00915208"/>
    <w:rsid w:val="0091520D"/>
    <w:rsid w:val="0091523D"/>
    <w:rsid w:val="0091528E"/>
    <w:rsid w:val="009152C8"/>
    <w:rsid w:val="009152E6"/>
    <w:rsid w:val="0091539F"/>
    <w:rsid w:val="009153D3"/>
    <w:rsid w:val="0091544B"/>
    <w:rsid w:val="00915471"/>
    <w:rsid w:val="00915473"/>
    <w:rsid w:val="009154C6"/>
    <w:rsid w:val="009154E3"/>
    <w:rsid w:val="00915600"/>
    <w:rsid w:val="00915613"/>
    <w:rsid w:val="0091565E"/>
    <w:rsid w:val="009156C6"/>
    <w:rsid w:val="00915734"/>
    <w:rsid w:val="009157D6"/>
    <w:rsid w:val="009158AC"/>
    <w:rsid w:val="009158F6"/>
    <w:rsid w:val="0091595F"/>
    <w:rsid w:val="0091596C"/>
    <w:rsid w:val="00915A2D"/>
    <w:rsid w:val="00915A8D"/>
    <w:rsid w:val="00915A93"/>
    <w:rsid w:val="00915AC4"/>
    <w:rsid w:val="00915AE5"/>
    <w:rsid w:val="00915B39"/>
    <w:rsid w:val="00915B83"/>
    <w:rsid w:val="00915C92"/>
    <w:rsid w:val="00915CA0"/>
    <w:rsid w:val="00915D28"/>
    <w:rsid w:val="00915D7A"/>
    <w:rsid w:val="00915E52"/>
    <w:rsid w:val="00915F15"/>
    <w:rsid w:val="00915F2B"/>
    <w:rsid w:val="00915FEC"/>
    <w:rsid w:val="00916040"/>
    <w:rsid w:val="009160C6"/>
    <w:rsid w:val="0091614A"/>
    <w:rsid w:val="009161C7"/>
    <w:rsid w:val="00916205"/>
    <w:rsid w:val="00916233"/>
    <w:rsid w:val="00916243"/>
    <w:rsid w:val="009162B3"/>
    <w:rsid w:val="0091635B"/>
    <w:rsid w:val="009164A8"/>
    <w:rsid w:val="009164E2"/>
    <w:rsid w:val="009164E5"/>
    <w:rsid w:val="009164E9"/>
    <w:rsid w:val="00916510"/>
    <w:rsid w:val="009165DA"/>
    <w:rsid w:val="0091663E"/>
    <w:rsid w:val="009168DE"/>
    <w:rsid w:val="009169A8"/>
    <w:rsid w:val="00916A01"/>
    <w:rsid w:val="00916A10"/>
    <w:rsid w:val="00916A57"/>
    <w:rsid w:val="00916A5A"/>
    <w:rsid w:val="00916A95"/>
    <w:rsid w:val="00916AD8"/>
    <w:rsid w:val="00916CA3"/>
    <w:rsid w:val="00916D01"/>
    <w:rsid w:val="00916D23"/>
    <w:rsid w:val="00916D34"/>
    <w:rsid w:val="00916E32"/>
    <w:rsid w:val="00916E4C"/>
    <w:rsid w:val="00916E9F"/>
    <w:rsid w:val="00916EC2"/>
    <w:rsid w:val="00916F2F"/>
    <w:rsid w:val="00916F54"/>
    <w:rsid w:val="009170B0"/>
    <w:rsid w:val="009170D4"/>
    <w:rsid w:val="009171B4"/>
    <w:rsid w:val="009171CA"/>
    <w:rsid w:val="0091723A"/>
    <w:rsid w:val="009172E6"/>
    <w:rsid w:val="00917342"/>
    <w:rsid w:val="0091738F"/>
    <w:rsid w:val="009173E1"/>
    <w:rsid w:val="009174DE"/>
    <w:rsid w:val="009174EA"/>
    <w:rsid w:val="0091757B"/>
    <w:rsid w:val="0091759C"/>
    <w:rsid w:val="00917602"/>
    <w:rsid w:val="00917610"/>
    <w:rsid w:val="009176AA"/>
    <w:rsid w:val="009176E1"/>
    <w:rsid w:val="00917721"/>
    <w:rsid w:val="0091777A"/>
    <w:rsid w:val="0091777E"/>
    <w:rsid w:val="009177DE"/>
    <w:rsid w:val="00917819"/>
    <w:rsid w:val="0091795D"/>
    <w:rsid w:val="00917A6D"/>
    <w:rsid w:val="00917B18"/>
    <w:rsid w:val="00917B20"/>
    <w:rsid w:val="00917BDA"/>
    <w:rsid w:val="00917CD9"/>
    <w:rsid w:val="00917DD1"/>
    <w:rsid w:val="00917EBC"/>
    <w:rsid w:val="00917F10"/>
    <w:rsid w:val="00917F72"/>
    <w:rsid w:val="00917F8B"/>
    <w:rsid w:val="00917FBF"/>
    <w:rsid w:val="00917FF2"/>
    <w:rsid w:val="00920070"/>
    <w:rsid w:val="00920130"/>
    <w:rsid w:val="00920158"/>
    <w:rsid w:val="0092015E"/>
    <w:rsid w:val="00920160"/>
    <w:rsid w:val="0092016B"/>
    <w:rsid w:val="009201FD"/>
    <w:rsid w:val="0092021B"/>
    <w:rsid w:val="009202DA"/>
    <w:rsid w:val="009202DF"/>
    <w:rsid w:val="009202E1"/>
    <w:rsid w:val="009203D5"/>
    <w:rsid w:val="00920459"/>
    <w:rsid w:val="0092045F"/>
    <w:rsid w:val="009204E5"/>
    <w:rsid w:val="009205B7"/>
    <w:rsid w:val="009205FA"/>
    <w:rsid w:val="00920623"/>
    <w:rsid w:val="009206A5"/>
    <w:rsid w:val="00920724"/>
    <w:rsid w:val="00920746"/>
    <w:rsid w:val="0092081F"/>
    <w:rsid w:val="00920837"/>
    <w:rsid w:val="00920937"/>
    <w:rsid w:val="0092097B"/>
    <w:rsid w:val="009209D8"/>
    <w:rsid w:val="009209FB"/>
    <w:rsid w:val="00920ABD"/>
    <w:rsid w:val="00920ADA"/>
    <w:rsid w:val="00920AE4"/>
    <w:rsid w:val="00920B74"/>
    <w:rsid w:val="00920B9C"/>
    <w:rsid w:val="00920B9F"/>
    <w:rsid w:val="00920BA2"/>
    <w:rsid w:val="00920BD2"/>
    <w:rsid w:val="00920C9E"/>
    <w:rsid w:val="00920CC4"/>
    <w:rsid w:val="00920CEE"/>
    <w:rsid w:val="00920E53"/>
    <w:rsid w:val="00920F62"/>
    <w:rsid w:val="00920FA9"/>
    <w:rsid w:val="00920FDC"/>
    <w:rsid w:val="00920FDD"/>
    <w:rsid w:val="00921111"/>
    <w:rsid w:val="0092111D"/>
    <w:rsid w:val="00921184"/>
    <w:rsid w:val="00921186"/>
    <w:rsid w:val="00921241"/>
    <w:rsid w:val="009212C0"/>
    <w:rsid w:val="009212DE"/>
    <w:rsid w:val="009212EF"/>
    <w:rsid w:val="009213FD"/>
    <w:rsid w:val="009214A3"/>
    <w:rsid w:val="009216B9"/>
    <w:rsid w:val="0092170D"/>
    <w:rsid w:val="00921726"/>
    <w:rsid w:val="009217FB"/>
    <w:rsid w:val="00921886"/>
    <w:rsid w:val="00921892"/>
    <w:rsid w:val="00921927"/>
    <w:rsid w:val="009219A6"/>
    <w:rsid w:val="00921B21"/>
    <w:rsid w:val="00921B41"/>
    <w:rsid w:val="00921BB6"/>
    <w:rsid w:val="00921BD8"/>
    <w:rsid w:val="00921C6A"/>
    <w:rsid w:val="00921D8F"/>
    <w:rsid w:val="00921E43"/>
    <w:rsid w:val="00921EBD"/>
    <w:rsid w:val="00921ECD"/>
    <w:rsid w:val="00921FA4"/>
    <w:rsid w:val="009220F7"/>
    <w:rsid w:val="0092219B"/>
    <w:rsid w:val="009221B0"/>
    <w:rsid w:val="009221C9"/>
    <w:rsid w:val="009221EE"/>
    <w:rsid w:val="0092220E"/>
    <w:rsid w:val="0092222E"/>
    <w:rsid w:val="00922230"/>
    <w:rsid w:val="00922442"/>
    <w:rsid w:val="00922594"/>
    <w:rsid w:val="009225BC"/>
    <w:rsid w:val="0092265C"/>
    <w:rsid w:val="009226F9"/>
    <w:rsid w:val="00922772"/>
    <w:rsid w:val="0092282D"/>
    <w:rsid w:val="00922860"/>
    <w:rsid w:val="0092289B"/>
    <w:rsid w:val="009228B3"/>
    <w:rsid w:val="0092298C"/>
    <w:rsid w:val="00922A8E"/>
    <w:rsid w:val="00922BD2"/>
    <w:rsid w:val="00922BD8"/>
    <w:rsid w:val="00922C5C"/>
    <w:rsid w:val="00922CC9"/>
    <w:rsid w:val="00922D26"/>
    <w:rsid w:val="00922D43"/>
    <w:rsid w:val="00922D87"/>
    <w:rsid w:val="00922E1F"/>
    <w:rsid w:val="00922E8D"/>
    <w:rsid w:val="00922E96"/>
    <w:rsid w:val="00922EAB"/>
    <w:rsid w:val="00922F19"/>
    <w:rsid w:val="00922F38"/>
    <w:rsid w:val="00922F9B"/>
    <w:rsid w:val="00923072"/>
    <w:rsid w:val="00923098"/>
    <w:rsid w:val="009230BC"/>
    <w:rsid w:val="009230FE"/>
    <w:rsid w:val="00923119"/>
    <w:rsid w:val="009231BC"/>
    <w:rsid w:val="0092321A"/>
    <w:rsid w:val="00923261"/>
    <w:rsid w:val="00923270"/>
    <w:rsid w:val="00923295"/>
    <w:rsid w:val="009232B0"/>
    <w:rsid w:val="00923326"/>
    <w:rsid w:val="0092333E"/>
    <w:rsid w:val="0092339B"/>
    <w:rsid w:val="009233D0"/>
    <w:rsid w:val="00923406"/>
    <w:rsid w:val="00923414"/>
    <w:rsid w:val="0092348E"/>
    <w:rsid w:val="00923490"/>
    <w:rsid w:val="00923553"/>
    <w:rsid w:val="00923661"/>
    <w:rsid w:val="0092376F"/>
    <w:rsid w:val="009237C2"/>
    <w:rsid w:val="009238BD"/>
    <w:rsid w:val="009238EF"/>
    <w:rsid w:val="0092390D"/>
    <w:rsid w:val="00923931"/>
    <w:rsid w:val="0092394D"/>
    <w:rsid w:val="00923977"/>
    <w:rsid w:val="009239FC"/>
    <w:rsid w:val="00923B55"/>
    <w:rsid w:val="00923C5F"/>
    <w:rsid w:val="00923C78"/>
    <w:rsid w:val="00923CE0"/>
    <w:rsid w:val="00923DD7"/>
    <w:rsid w:val="00923DDB"/>
    <w:rsid w:val="00923E07"/>
    <w:rsid w:val="00923E6A"/>
    <w:rsid w:val="00923E91"/>
    <w:rsid w:val="00923E92"/>
    <w:rsid w:val="00923E98"/>
    <w:rsid w:val="00923ECE"/>
    <w:rsid w:val="00923EE2"/>
    <w:rsid w:val="00923FBD"/>
    <w:rsid w:val="00924048"/>
    <w:rsid w:val="009240AA"/>
    <w:rsid w:val="009243E1"/>
    <w:rsid w:val="009244CF"/>
    <w:rsid w:val="0092451B"/>
    <w:rsid w:val="00924543"/>
    <w:rsid w:val="00924549"/>
    <w:rsid w:val="00924552"/>
    <w:rsid w:val="0092455A"/>
    <w:rsid w:val="009245C7"/>
    <w:rsid w:val="009245F4"/>
    <w:rsid w:val="00924687"/>
    <w:rsid w:val="00924715"/>
    <w:rsid w:val="0092471B"/>
    <w:rsid w:val="0092473B"/>
    <w:rsid w:val="0092477A"/>
    <w:rsid w:val="009247DD"/>
    <w:rsid w:val="009248A8"/>
    <w:rsid w:val="00924901"/>
    <w:rsid w:val="00924918"/>
    <w:rsid w:val="009249CC"/>
    <w:rsid w:val="00924B83"/>
    <w:rsid w:val="00924CF4"/>
    <w:rsid w:val="00924CFA"/>
    <w:rsid w:val="00924D34"/>
    <w:rsid w:val="00924D51"/>
    <w:rsid w:val="00924D9F"/>
    <w:rsid w:val="00924DAE"/>
    <w:rsid w:val="00924E11"/>
    <w:rsid w:val="00924E8C"/>
    <w:rsid w:val="00924F44"/>
    <w:rsid w:val="00924F7D"/>
    <w:rsid w:val="00924FF0"/>
    <w:rsid w:val="00925071"/>
    <w:rsid w:val="009250B3"/>
    <w:rsid w:val="009250BB"/>
    <w:rsid w:val="00925142"/>
    <w:rsid w:val="009251AD"/>
    <w:rsid w:val="009251EF"/>
    <w:rsid w:val="00925215"/>
    <w:rsid w:val="0092522E"/>
    <w:rsid w:val="009252A3"/>
    <w:rsid w:val="00925698"/>
    <w:rsid w:val="009256E7"/>
    <w:rsid w:val="00925789"/>
    <w:rsid w:val="0092581C"/>
    <w:rsid w:val="009258A2"/>
    <w:rsid w:val="009258A9"/>
    <w:rsid w:val="009258B1"/>
    <w:rsid w:val="009258EF"/>
    <w:rsid w:val="009258F5"/>
    <w:rsid w:val="0092591E"/>
    <w:rsid w:val="0092598E"/>
    <w:rsid w:val="00925ACF"/>
    <w:rsid w:val="00925B2C"/>
    <w:rsid w:val="00925B68"/>
    <w:rsid w:val="00925C0C"/>
    <w:rsid w:val="00925CA9"/>
    <w:rsid w:val="00925D30"/>
    <w:rsid w:val="00925D4B"/>
    <w:rsid w:val="00925D71"/>
    <w:rsid w:val="00925D82"/>
    <w:rsid w:val="00925E16"/>
    <w:rsid w:val="00925E20"/>
    <w:rsid w:val="00925E8A"/>
    <w:rsid w:val="00925F7E"/>
    <w:rsid w:val="00925FB9"/>
    <w:rsid w:val="00926081"/>
    <w:rsid w:val="009260F3"/>
    <w:rsid w:val="0092618E"/>
    <w:rsid w:val="00926195"/>
    <w:rsid w:val="009262F7"/>
    <w:rsid w:val="0092630E"/>
    <w:rsid w:val="0092632E"/>
    <w:rsid w:val="0092634A"/>
    <w:rsid w:val="00926377"/>
    <w:rsid w:val="009263EB"/>
    <w:rsid w:val="00926418"/>
    <w:rsid w:val="0092642F"/>
    <w:rsid w:val="00926463"/>
    <w:rsid w:val="00926489"/>
    <w:rsid w:val="0092656C"/>
    <w:rsid w:val="009265D4"/>
    <w:rsid w:val="009265FF"/>
    <w:rsid w:val="00926627"/>
    <w:rsid w:val="00926680"/>
    <w:rsid w:val="0092668D"/>
    <w:rsid w:val="0092671C"/>
    <w:rsid w:val="00926790"/>
    <w:rsid w:val="009268F7"/>
    <w:rsid w:val="009269BA"/>
    <w:rsid w:val="00926A9C"/>
    <w:rsid w:val="00926B2F"/>
    <w:rsid w:val="00926B3D"/>
    <w:rsid w:val="00926B97"/>
    <w:rsid w:val="00926D35"/>
    <w:rsid w:val="00926E0F"/>
    <w:rsid w:val="00926E1D"/>
    <w:rsid w:val="00926EE7"/>
    <w:rsid w:val="00927005"/>
    <w:rsid w:val="00927073"/>
    <w:rsid w:val="00927083"/>
    <w:rsid w:val="009270C0"/>
    <w:rsid w:val="009270F8"/>
    <w:rsid w:val="0092710A"/>
    <w:rsid w:val="00927137"/>
    <w:rsid w:val="0092714D"/>
    <w:rsid w:val="0092714E"/>
    <w:rsid w:val="00927171"/>
    <w:rsid w:val="0092717C"/>
    <w:rsid w:val="00927198"/>
    <w:rsid w:val="009271B3"/>
    <w:rsid w:val="0092720F"/>
    <w:rsid w:val="009272F7"/>
    <w:rsid w:val="00927323"/>
    <w:rsid w:val="0092734C"/>
    <w:rsid w:val="00927373"/>
    <w:rsid w:val="009273C5"/>
    <w:rsid w:val="009274B2"/>
    <w:rsid w:val="00927589"/>
    <w:rsid w:val="00927630"/>
    <w:rsid w:val="00927682"/>
    <w:rsid w:val="00927686"/>
    <w:rsid w:val="0092769C"/>
    <w:rsid w:val="009276DF"/>
    <w:rsid w:val="0092776A"/>
    <w:rsid w:val="009277A6"/>
    <w:rsid w:val="009277ED"/>
    <w:rsid w:val="009277F4"/>
    <w:rsid w:val="00927810"/>
    <w:rsid w:val="0092784D"/>
    <w:rsid w:val="009279ED"/>
    <w:rsid w:val="00927A05"/>
    <w:rsid w:val="00927A19"/>
    <w:rsid w:val="00927AC1"/>
    <w:rsid w:val="00927ACC"/>
    <w:rsid w:val="00927DC0"/>
    <w:rsid w:val="00927E21"/>
    <w:rsid w:val="00927E2D"/>
    <w:rsid w:val="00927E33"/>
    <w:rsid w:val="00927EC3"/>
    <w:rsid w:val="00927EC8"/>
    <w:rsid w:val="00927F2E"/>
    <w:rsid w:val="00927FB9"/>
    <w:rsid w:val="00927FCC"/>
    <w:rsid w:val="0092E4A1"/>
    <w:rsid w:val="00930111"/>
    <w:rsid w:val="00930118"/>
    <w:rsid w:val="0093017F"/>
    <w:rsid w:val="0093026B"/>
    <w:rsid w:val="0093027E"/>
    <w:rsid w:val="0093028F"/>
    <w:rsid w:val="009302BD"/>
    <w:rsid w:val="00930338"/>
    <w:rsid w:val="0093033E"/>
    <w:rsid w:val="00930371"/>
    <w:rsid w:val="009303A6"/>
    <w:rsid w:val="00930438"/>
    <w:rsid w:val="009304DA"/>
    <w:rsid w:val="00930533"/>
    <w:rsid w:val="00930614"/>
    <w:rsid w:val="0093069C"/>
    <w:rsid w:val="009306E9"/>
    <w:rsid w:val="00930717"/>
    <w:rsid w:val="00930734"/>
    <w:rsid w:val="00930771"/>
    <w:rsid w:val="00930870"/>
    <w:rsid w:val="00930890"/>
    <w:rsid w:val="00930894"/>
    <w:rsid w:val="00930896"/>
    <w:rsid w:val="009308A6"/>
    <w:rsid w:val="00930969"/>
    <w:rsid w:val="0093097D"/>
    <w:rsid w:val="00930A0E"/>
    <w:rsid w:val="00930A27"/>
    <w:rsid w:val="00930A8D"/>
    <w:rsid w:val="00930A8E"/>
    <w:rsid w:val="00930AAB"/>
    <w:rsid w:val="00930B39"/>
    <w:rsid w:val="00930B53"/>
    <w:rsid w:val="00930BDA"/>
    <w:rsid w:val="00930CD7"/>
    <w:rsid w:val="00930CE0"/>
    <w:rsid w:val="00930D80"/>
    <w:rsid w:val="00930ED0"/>
    <w:rsid w:val="00930F83"/>
    <w:rsid w:val="00930FAE"/>
    <w:rsid w:val="00930FE3"/>
    <w:rsid w:val="00931051"/>
    <w:rsid w:val="009310E7"/>
    <w:rsid w:val="009310ED"/>
    <w:rsid w:val="00931137"/>
    <w:rsid w:val="009311BF"/>
    <w:rsid w:val="009311C4"/>
    <w:rsid w:val="00931200"/>
    <w:rsid w:val="009313B4"/>
    <w:rsid w:val="00931455"/>
    <w:rsid w:val="0093145F"/>
    <w:rsid w:val="00931489"/>
    <w:rsid w:val="009314DD"/>
    <w:rsid w:val="009314F9"/>
    <w:rsid w:val="00931547"/>
    <w:rsid w:val="00931641"/>
    <w:rsid w:val="0093168F"/>
    <w:rsid w:val="00931690"/>
    <w:rsid w:val="00931703"/>
    <w:rsid w:val="009317CB"/>
    <w:rsid w:val="009317E9"/>
    <w:rsid w:val="0093181B"/>
    <w:rsid w:val="00931835"/>
    <w:rsid w:val="00931851"/>
    <w:rsid w:val="009318A9"/>
    <w:rsid w:val="009318C9"/>
    <w:rsid w:val="009318ED"/>
    <w:rsid w:val="009318F9"/>
    <w:rsid w:val="0093190C"/>
    <w:rsid w:val="00931982"/>
    <w:rsid w:val="009319CA"/>
    <w:rsid w:val="00931AC7"/>
    <w:rsid w:val="00931B01"/>
    <w:rsid w:val="00931B61"/>
    <w:rsid w:val="00931B8D"/>
    <w:rsid w:val="00931C0A"/>
    <w:rsid w:val="00931CA1"/>
    <w:rsid w:val="00931CB0"/>
    <w:rsid w:val="00931D49"/>
    <w:rsid w:val="00931D69"/>
    <w:rsid w:val="00931DEF"/>
    <w:rsid w:val="00931E64"/>
    <w:rsid w:val="00931F27"/>
    <w:rsid w:val="00931F33"/>
    <w:rsid w:val="00931F43"/>
    <w:rsid w:val="00931FD9"/>
    <w:rsid w:val="00931FFA"/>
    <w:rsid w:val="00932000"/>
    <w:rsid w:val="00932019"/>
    <w:rsid w:val="00932072"/>
    <w:rsid w:val="0093216D"/>
    <w:rsid w:val="00932173"/>
    <w:rsid w:val="009321EE"/>
    <w:rsid w:val="009321F4"/>
    <w:rsid w:val="009321FF"/>
    <w:rsid w:val="0093226D"/>
    <w:rsid w:val="0093230A"/>
    <w:rsid w:val="009323FA"/>
    <w:rsid w:val="009323FF"/>
    <w:rsid w:val="00932421"/>
    <w:rsid w:val="00932441"/>
    <w:rsid w:val="0093262B"/>
    <w:rsid w:val="00932651"/>
    <w:rsid w:val="009326F6"/>
    <w:rsid w:val="009326FD"/>
    <w:rsid w:val="00932737"/>
    <w:rsid w:val="009328B1"/>
    <w:rsid w:val="0093293D"/>
    <w:rsid w:val="00932990"/>
    <w:rsid w:val="009329C3"/>
    <w:rsid w:val="009329C7"/>
    <w:rsid w:val="009329CB"/>
    <w:rsid w:val="009329CE"/>
    <w:rsid w:val="00932A8A"/>
    <w:rsid w:val="00932B02"/>
    <w:rsid w:val="00932B2E"/>
    <w:rsid w:val="00932B50"/>
    <w:rsid w:val="00932B65"/>
    <w:rsid w:val="00932B73"/>
    <w:rsid w:val="00932B82"/>
    <w:rsid w:val="00932CB1"/>
    <w:rsid w:val="00932D43"/>
    <w:rsid w:val="00932D6D"/>
    <w:rsid w:val="00932E00"/>
    <w:rsid w:val="00932E49"/>
    <w:rsid w:val="00932E4A"/>
    <w:rsid w:val="00932EF7"/>
    <w:rsid w:val="00932F2D"/>
    <w:rsid w:val="00932F53"/>
    <w:rsid w:val="00932F7E"/>
    <w:rsid w:val="00932FB2"/>
    <w:rsid w:val="00933017"/>
    <w:rsid w:val="0093306E"/>
    <w:rsid w:val="0093307F"/>
    <w:rsid w:val="009330A1"/>
    <w:rsid w:val="00933104"/>
    <w:rsid w:val="00933172"/>
    <w:rsid w:val="00933198"/>
    <w:rsid w:val="009331A5"/>
    <w:rsid w:val="009331A9"/>
    <w:rsid w:val="009331B4"/>
    <w:rsid w:val="009331C9"/>
    <w:rsid w:val="009331CE"/>
    <w:rsid w:val="009332C4"/>
    <w:rsid w:val="00933376"/>
    <w:rsid w:val="009333C2"/>
    <w:rsid w:val="009333EA"/>
    <w:rsid w:val="009335F4"/>
    <w:rsid w:val="009335F7"/>
    <w:rsid w:val="009337B2"/>
    <w:rsid w:val="00933816"/>
    <w:rsid w:val="00933829"/>
    <w:rsid w:val="00933838"/>
    <w:rsid w:val="00933903"/>
    <w:rsid w:val="00933953"/>
    <w:rsid w:val="0093396C"/>
    <w:rsid w:val="00933A3B"/>
    <w:rsid w:val="00933A64"/>
    <w:rsid w:val="00933B03"/>
    <w:rsid w:val="00933B31"/>
    <w:rsid w:val="00933B41"/>
    <w:rsid w:val="00933BC8"/>
    <w:rsid w:val="00933BCD"/>
    <w:rsid w:val="00933C04"/>
    <w:rsid w:val="00933C50"/>
    <w:rsid w:val="00933C5D"/>
    <w:rsid w:val="00933DF5"/>
    <w:rsid w:val="00933EF6"/>
    <w:rsid w:val="00933F07"/>
    <w:rsid w:val="00934027"/>
    <w:rsid w:val="0093402A"/>
    <w:rsid w:val="0093405B"/>
    <w:rsid w:val="0093405D"/>
    <w:rsid w:val="0093408A"/>
    <w:rsid w:val="009340BA"/>
    <w:rsid w:val="0093418B"/>
    <w:rsid w:val="009341D4"/>
    <w:rsid w:val="00934321"/>
    <w:rsid w:val="0093434D"/>
    <w:rsid w:val="00934415"/>
    <w:rsid w:val="00934439"/>
    <w:rsid w:val="009344BF"/>
    <w:rsid w:val="009344CC"/>
    <w:rsid w:val="0093453D"/>
    <w:rsid w:val="0093457A"/>
    <w:rsid w:val="009345DA"/>
    <w:rsid w:val="009345F5"/>
    <w:rsid w:val="0093464F"/>
    <w:rsid w:val="0093466D"/>
    <w:rsid w:val="00934689"/>
    <w:rsid w:val="009346D3"/>
    <w:rsid w:val="0093472C"/>
    <w:rsid w:val="009347C3"/>
    <w:rsid w:val="0093483E"/>
    <w:rsid w:val="009348F6"/>
    <w:rsid w:val="00934C64"/>
    <w:rsid w:val="00934D10"/>
    <w:rsid w:val="00934DFD"/>
    <w:rsid w:val="00934E85"/>
    <w:rsid w:val="00934EBB"/>
    <w:rsid w:val="00934F1D"/>
    <w:rsid w:val="00934F9A"/>
    <w:rsid w:val="0093513F"/>
    <w:rsid w:val="00935168"/>
    <w:rsid w:val="0093534B"/>
    <w:rsid w:val="00935369"/>
    <w:rsid w:val="009353D6"/>
    <w:rsid w:val="009354BC"/>
    <w:rsid w:val="009354E3"/>
    <w:rsid w:val="00935500"/>
    <w:rsid w:val="00935504"/>
    <w:rsid w:val="009355EB"/>
    <w:rsid w:val="0093568F"/>
    <w:rsid w:val="009356BC"/>
    <w:rsid w:val="0093577F"/>
    <w:rsid w:val="009357E9"/>
    <w:rsid w:val="009357EB"/>
    <w:rsid w:val="00935822"/>
    <w:rsid w:val="0093582F"/>
    <w:rsid w:val="009358C1"/>
    <w:rsid w:val="0093595B"/>
    <w:rsid w:val="0093596C"/>
    <w:rsid w:val="009359AD"/>
    <w:rsid w:val="009359B4"/>
    <w:rsid w:val="00935AF8"/>
    <w:rsid w:val="00935B08"/>
    <w:rsid w:val="00935B1A"/>
    <w:rsid w:val="00935B5A"/>
    <w:rsid w:val="00935B6D"/>
    <w:rsid w:val="00935BC4"/>
    <w:rsid w:val="00935C2C"/>
    <w:rsid w:val="00935C51"/>
    <w:rsid w:val="00935CE7"/>
    <w:rsid w:val="00935CF3"/>
    <w:rsid w:val="00935D68"/>
    <w:rsid w:val="00935DA2"/>
    <w:rsid w:val="00935DB5"/>
    <w:rsid w:val="00935E28"/>
    <w:rsid w:val="00935E49"/>
    <w:rsid w:val="00935EB5"/>
    <w:rsid w:val="00935EF4"/>
    <w:rsid w:val="00935F28"/>
    <w:rsid w:val="00935F6D"/>
    <w:rsid w:val="00935FBC"/>
    <w:rsid w:val="00935FE1"/>
    <w:rsid w:val="0093607E"/>
    <w:rsid w:val="00936087"/>
    <w:rsid w:val="009360B4"/>
    <w:rsid w:val="009360C0"/>
    <w:rsid w:val="009360D4"/>
    <w:rsid w:val="00936112"/>
    <w:rsid w:val="00936167"/>
    <w:rsid w:val="0093620C"/>
    <w:rsid w:val="0093624C"/>
    <w:rsid w:val="00936277"/>
    <w:rsid w:val="009362BE"/>
    <w:rsid w:val="009362C5"/>
    <w:rsid w:val="009364B3"/>
    <w:rsid w:val="009364D2"/>
    <w:rsid w:val="009365AD"/>
    <w:rsid w:val="0093678F"/>
    <w:rsid w:val="009367D0"/>
    <w:rsid w:val="009368D4"/>
    <w:rsid w:val="00936980"/>
    <w:rsid w:val="009369B5"/>
    <w:rsid w:val="009369DF"/>
    <w:rsid w:val="009369E1"/>
    <w:rsid w:val="009369FA"/>
    <w:rsid w:val="00936AF1"/>
    <w:rsid w:val="00936BF1"/>
    <w:rsid w:val="00936C66"/>
    <w:rsid w:val="00936CAF"/>
    <w:rsid w:val="00936D5E"/>
    <w:rsid w:val="00936D91"/>
    <w:rsid w:val="00936DA9"/>
    <w:rsid w:val="00936E3B"/>
    <w:rsid w:val="00936E55"/>
    <w:rsid w:val="00936F17"/>
    <w:rsid w:val="00936F46"/>
    <w:rsid w:val="00937087"/>
    <w:rsid w:val="0093709B"/>
    <w:rsid w:val="00937295"/>
    <w:rsid w:val="0093740A"/>
    <w:rsid w:val="00937540"/>
    <w:rsid w:val="00937600"/>
    <w:rsid w:val="009376DC"/>
    <w:rsid w:val="0093774F"/>
    <w:rsid w:val="0093776E"/>
    <w:rsid w:val="00937867"/>
    <w:rsid w:val="00937874"/>
    <w:rsid w:val="0093788B"/>
    <w:rsid w:val="00937942"/>
    <w:rsid w:val="00937986"/>
    <w:rsid w:val="00937AE2"/>
    <w:rsid w:val="00937AEC"/>
    <w:rsid w:val="00937B2F"/>
    <w:rsid w:val="00937B5B"/>
    <w:rsid w:val="00937C2C"/>
    <w:rsid w:val="00937C32"/>
    <w:rsid w:val="00937D85"/>
    <w:rsid w:val="00937DEE"/>
    <w:rsid w:val="00937FD2"/>
    <w:rsid w:val="009400A2"/>
    <w:rsid w:val="009400D4"/>
    <w:rsid w:val="009400D9"/>
    <w:rsid w:val="009400FB"/>
    <w:rsid w:val="009400FE"/>
    <w:rsid w:val="0094016C"/>
    <w:rsid w:val="009401F3"/>
    <w:rsid w:val="009401FC"/>
    <w:rsid w:val="00940217"/>
    <w:rsid w:val="00940327"/>
    <w:rsid w:val="0094037C"/>
    <w:rsid w:val="00940385"/>
    <w:rsid w:val="0094045C"/>
    <w:rsid w:val="00940467"/>
    <w:rsid w:val="00940474"/>
    <w:rsid w:val="009404AD"/>
    <w:rsid w:val="0094055F"/>
    <w:rsid w:val="009405CB"/>
    <w:rsid w:val="0094064A"/>
    <w:rsid w:val="00940683"/>
    <w:rsid w:val="009407F6"/>
    <w:rsid w:val="0094085C"/>
    <w:rsid w:val="0094085F"/>
    <w:rsid w:val="00940971"/>
    <w:rsid w:val="009409D6"/>
    <w:rsid w:val="00940A40"/>
    <w:rsid w:val="00940ABB"/>
    <w:rsid w:val="00940AE5"/>
    <w:rsid w:val="00940B1A"/>
    <w:rsid w:val="00940B1E"/>
    <w:rsid w:val="00940B5F"/>
    <w:rsid w:val="00940BE3"/>
    <w:rsid w:val="00940C31"/>
    <w:rsid w:val="00940C89"/>
    <w:rsid w:val="00940CB9"/>
    <w:rsid w:val="00940CF5"/>
    <w:rsid w:val="00940D02"/>
    <w:rsid w:val="00940D04"/>
    <w:rsid w:val="00940D07"/>
    <w:rsid w:val="00940D3B"/>
    <w:rsid w:val="00940D64"/>
    <w:rsid w:val="00940DD8"/>
    <w:rsid w:val="00940E1F"/>
    <w:rsid w:val="00940EED"/>
    <w:rsid w:val="00940F12"/>
    <w:rsid w:val="00940F53"/>
    <w:rsid w:val="00940F78"/>
    <w:rsid w:val="00940F98"/>
    <w:rsid w:val="00940FB1"/>
    <w:rsid w:val="00941022"/>
    <w:rsid w:val="009410D3"/>
    <w:rsid w:val="0094110B"/>
    <w:rsid w:val="00941130"/>
    <w:rsid w:val="009411D4"/>
    <w:rsid w:val="00941262"/>
    <w:rsid w:val="009412A9"/>
    <w:rsid w:val="0094130F"/>
    <w:rsid w:val="00941328"/>
    <w:rsid w:val="00941576"/>
    <w:rsid w:val="009415EE"/>
    <w:rsid w:val="0094160F"/>
    <w:rsid w:val="009416CB"/>
    <w:rsid w:val="009416F4"/>
    <w:rsid w:val="00941703"/>
    <w:rsid w:val="009417AC"/>
    <w:rsid w:val="009417CD"/>
    <w:rsid w:val="009417D2"/>
    <w:rsid w:val="009417D3"/>
    <w:rsid w:val="009417FC"/>
    <w:rsid w:val="00941835"/>
    <w:rsid w:val="00941838"/>
    <w:rsid w:val="00941942"/>
    <w:rsid w:val="00941986"/>
    <w:rsid w:val="009419A8"/>
    <w:rsid w:val="009419C2"/>
    <w:rsid w:val="009419F9"/>
    <w:rsid w:val="00941A23"/>
    <w:rsid w:val="00941A27"/>
    <w:rsid w:val="00941ACF"/>
    <w:rsid w:val="00941B1B"/>
    <w:rsid w:val="00941B54"/>
    <w:rsid w:val="00941C37"/>
    <w:rsid w:val="00941C81"/>
    <w:rsid w:val="00941D35"/>
    <w:rsid w:val="00941D81"/>
    <w:rsid w:val="00941D97"/>
    <w:rsid w:val="00941DA1"/>
    <w:rsid w:val="00941DC3"/>
    <w:rsid w:val="00941E3E"/>
    <w:rsid w:val="00941EEF"/>
    <w:rsid w:val="00941EFD"/>
    <w:rsid w:val="00941FB3"/>
    <w:rsid w:val="009420BC"/>
    <w:rsid w:val="009422A3"/>
    <w:rsid w:val="00942348"/>
    <w:rsid w:val="009423AC"/>
    <w:rsid w:val="009423B2"/>
    <w:rsid w:val="009423C9"/>
    <w:rsid w:val="00942445"/>
    <w:rsid w:val="00942467"/>
    <w:rsid w:val="00942490"/>
    <w:rsid w:val="009424E6"/>
    <w:rsid w:val="009425AB"/>
    <w:rsid w:val="009425CC"/>
    <w:rsid w:val="0094262A"/>
    <w:rsid w:val="00942634"/>
    <w:rsid w:val="00942663"/>
    <w:rsid w:val="0094266D"/>
    <w:rsid w:val="00942733"/>
    <w:rsid w:val="00942734"/>
    <w:rsid w:val="00942794"/>
    <w:rsid w:val="009427BC"/>
    <w:rsid w:val="009427D9"/>
    <w:rsid w:val="0094285E"/>
    <w:rsid w:val="009428B3"/>
    <w:rsid w:val="009428D7"/>
    <w:rsid w:val="009429E9"/>
    <w:rsid w:val="00942A5D"/>
    <w:rsid w:val="00942AAB"/>
    <w:rsid w:val="00942BD6"/>
    <w:rsid w:val="00942CB2"/>
    <w:rsid w:val="00942D18"/>
    <w:rsid w:val="00942D9A"/>
    <w:rsid w:val="00942E2F"/>
    <w:rsid w:val="00942E85"/>
    <w:rsid w:val="00942ED6"/>
    <w:rsid w:val="00942F52"/>
    <w:rsid w:val="0094306A"/>
    <w:rsid w:val="00943072"/>
    <w:rsid w:val="009430EE"/>
    <w:rsid w:val="00943138"/>
    <w:rsid w:val="00943158"/>
    <w:rsid w:val="00943166"/>
    <w:rsid w:val="00943246"/>
    <w:rsid w:val="00943368"/>
    <w:rsid w:val="009433CC"/>
    <w:rsid w:val="009434A9"/>
    <w:rsid w:val="009434CD"/>
    <w:rsid w:val="00943516"/>
    <w:rsid w:val="0094353B"/>
    <w:rsid w:val="00943607"/>
    <w:rsid w:val="00943613"/>
    <w:rsid w:val="00943620"/>
    <w:rsid w:val="00943696"/>
    <w:rsid w:val="0094371F"/>
    <w:rsid w:val="0094373D"/>
    <w:rsid w:val="0094378F"/>
    <w:rsid w:val="009437DF"/>
    <w:rsid w:val="009438F7"/>
    <w:rsid w:val="00943918"/>
    <w:rsid w:val="00943923"/>
    <w:rsid w:val="0094396A"/>
    <w:rsid w:val="00943A0A"/>
    <w:rsid w:val="00943A28"/>
    <w:rsid w:val="00943A3F"/>
    <w:rsid w:val="00943ADF"/>
    <w:rsid w:val="00943B24"/>
    <w:rsid w:val="00943BD5"/>
    <w:rsid w:val="00943BD7"/>
    <w:rsid w:val="00943C50"/>
    <w:rsid w:val="00943CC3"/>
    <w:rsid w:val="00943E50"/>
    <w:rsid w:val="00943E95"/>
    <w:rsid w:val="00943E9A"/>
    <w:rsid w:val="00943ECE"/>
    <w:rsid w:val="00943ED6"/>
    <w:rsid w:val="00943EE0"/>
    <w:rsid w:val="00943F6A"/>
    <w:rsid w:val="00943F8A"/>
    <w:rsid w:val="00944052"/>
    <w:rsid w:val="00944086"/>
    <w:rsid w:val="009440C9"/>
    <w:rsid w:val="009440DB"/>
    <w:rsid w:val="009441AC"/>
    <w:rsid w:val="009441BE"/>
    <w:rsid w:val="009441EE"/>
    <w:rsid w:val="0094428C"/>
    <w:rsid w:val="009442AC"/>
    <w:rsid w:val="009443D1"/>
    <w:rsid w:val="0094446E"/>
    <w:rsid w:val="0094449E"/>
    <w:rsid w:val="00944590"/>
    <w:rsid w:val="009445F7"/>
    <w:rsid w:val="009446E5"/>
    <w:rsid w:val="009446F8"/>
    <w:rsid w:val="00944728"/>
    <w:rsid w:val="009447B2"/>
    <w:rsid w:val="00944837"/>
    <w:rsid w:val="00944A2F"/>
    <w:rsid w:val="00944A46"/>
    <w:rsid w:val="00944A62"/>
    <w:rsid w:val="00944A8B"/>
    <w:rsid w:val="00944B50"/>
    <w:rsid w:val="00944B59"/>
    <w:rsid w:val="00944BBF"/>
    <w:rsid w:val="00944C19"/>
    <w:rsid w:val="00944C66"/>
    <w:rsid w:val="00944C82"/>
    <w:rsid w:val="00944CA8"/>
    <w:rsid w:val="00944E07"/>
    <w:rsid w:val="00944E51"/>
    <w:rsid w:val="00944EE4"/>
    <w:rsid w:val="00944F04"/>
    <w:rsid w:val="00944F9B"/>
    <w:rsid w:val="0094504D"/>
    <w:rsid w:val="00945066"/>
    <w:rsid w:val="009450A4"/>
    <w:rsid w:val="00945115"/>
    <w:rsid w:val="00945185"/>
    <w:rsid w:val="00945207"/>
    <w:rsid w:val="00945236"/>
    <w:rsid w:val="00945245"/>
    <w:rsid w:val="0094524F"/>
    <w:rsid w:val="00945257"/>
    <w:rsid w:val="0094536B"/>
    <w:rsid w:val="009453C3"/>
    <w:rsid w:val="009453D3"/>
    <w:rsid w:val="0094542C"/>
    <w:rsid w:val="0094549A"/>
    <w:rsid w:val="009454B3"/>
    <w:rsid w:val="0094559E"/>
    <w:rsid w:val="009455AE"/>
    <w:rsid w:val="00945657"/>
    <w:rsid w:val="009456BF"/>
    <w:rsid w:val="009456DD"/>
    <w:rsid w:val="009457BB"/>
    <w:rsid w:val="009457E4"/>
    <w:rsid w:val="00945800"/>
    <w:rsid w:val="0094581B"/>
    <w:rsid w:val="00945827"/>
    <w:rsid w:val="0094582B"/>
    <w:rsid w:val="009458B5"/>
    <w:rsid w:val="00945928"/>
    <w:rsid w:val="0094592E"/>
    <w:rsid w:val="00945A33"/>
    <w:rsid w:val="00945A41"/>
    <w:rsid w:val="00945A86"/>
    <w:rsid w:val="00945AEC"/>
    <w:rsid w:val="00945B2D"/>
    <w:rsid w:val="00945BBC"/>
    <w:rsid w:val="00945C09"/>
    <w:rsid w:val="00945E36"/>
    <w:rsid w:val="00945EC7"/>
    <w:rsid w:val="00945F5D"/>
    <w:rsid w:val="00945F71"/>
    <w:rsid w:val="0094604C"/>
    <w:rsid w:val="009460A6"/>
    <w:rsid w:val="009460F2"/>
    <w:rsid w:val="0094614F"/>
    <w:rsid w:val="0094615C"/>
    <w:rsid w:val="009461B3"/>
    <w:rsid w:val="009461B6"/>
    <w:rsid w:val="00946209"/>
    <w:rsid w:val="00946217"/>
    <w:rsid w:val="00946312"/>
    <w:rsid w:val="0094641D"/>
    <w:rsid w:val="00946424"/>
    <w:rsid w:val="0094646D"/>
    <w:rsid w:val="00946578"/>
    <w:rsid w:val="009465FC"/>
    <w:rsid w:val="0094660B"/>
    <w:rsid w:val="009466E6"/>
    <w:rsid w:val="009467A1"/>
    <w:rsid w:val="0094680D"/>
    <w:rsid w:val="00946816"/>
    <w:rsid w:val="00946851"/>
    <w:rsid w:val="00946852"/>
    <w:rsid w:val="00946866"/>
    <w:rsid w:val="0094686B"/>
    <w:rsid w:val="009468B5"/>
    <w:rsid w:val="0094692E"/>
    <w:rsid w:val="00946966"/>
    <w:rsid w:val="00946978"/>
    <w:rsid w:val="0094697C"/>
    <w:rsid w:val="009469EA"/>
    <w:rsid w:val="00946A2A"/>
    <w:rsid w:val="00946AA4"/>
    <w:rsid w:val="00946AE5"/>
    <w:rsid w:val="00946B35"/>
    <w:rsid w:val="00946B48"/>
    <w:rsid w:val="00946C43"/>
    <w:rsid w:val="00946D03"/>
    <w:rsid w:val="00946D09"/>
    <w:rsid w:val="00946D67"/>
    <w:rsid w:val="00946D87"/>
    <w:rsid w:val="00946E40"/>
    <w:rsid w:val="00946E41"/>
    <w:rsid w:val="00946F07"/>
    <w:rsid w:val="00946F29"/>
    <w:rsid w:val="00946F2F"/>
    <w:rsid w:val="00946FF8"/>
    <w:rsid w:val="0094701C"/>
    <w:rsid w:val="00947022"/>
    <w:rsid w:val="00947046"/>
    <w:rsid w:val="009470DD"/>
    <w:rsid w:val="009471A8"/>
    <w:rsid w:val="009471E0"/>
    <w:rsid w:val="00947309"/>
    <w:rsid w:val="00947344"/>
    <w:rsid w:val="0094737F"/>
    <w:rsid w:val="00947386"/>
    <w:rsid w:val="009473BC"/>
    <w:rsid w:val="009473F2"/>
    <w:rsid w:val="00947522"/>
    <w:rsid w:val="00947596"/>
    <w:rsid w:val="0094768F"/>
    <w:rsid w:val="00947801"/>
    <w:rsid w:val="0094787A"/>
    <w:rsid w:val="00947893"/>
    <w:rsid w:val="009478E1"/>
    <w:rsid w:val="009478F8"/>
    <w:rsid w:val="00947982"/>
    <w:rsid w:val="00947A4B"/>
    <w:rsid w:val="00947AD1"/>
    <w:rsid w:val="00947CBC"/>
    <w:rsid w:val="00947CC5"/>
    <w:rsid w:val="00947D2D"/>
    <w:rsid w:val="00947D36"/>
    <w:rsid w:val="00947DF6"/>
    <w:rsid w:val="00947DF9"/>
    <w:rsid w:val="00950045"/>
    <w:rsid w:val="00950085"/>
    <w:rsid w:val="009500C1"/>
    <w:rsid w:val="00950130"/>
    <w:rsid w:val="00950158"/>
    <w:rsid w:val="009501DA"/>
    <w:rsid w:val="00950233"/>
    <w:rsid w:val="0095023C"/>
    <w:rsid w:val="009503A7"/>
    <w:rsid w:val="00950468"/>
    <w:rsid w:val="0095048A"/>
    <w:rsid w:val="009505A7"/>
    <w:rsid w:val="009505B8"/>
    <w:rsid w:val="00950611"/>
    <w:rsid w:val="00950666"/>
    <w:rsid w:val="009506D4"/>
    <w:rsid w:val="00950722"/>
    <w:rsid w:val="00950887"/>
    <w:rsid w:val="00950962"/>
    <w:rsid w:val="0095097F"/>
    <w:rsid w:val="00950AB1"/>
    <w:rsid w:val="00950B57"/>
    <w:rsid w:val="00950BB9"/>
    <w:rsid w:val="00950BF9"/>
    <w:rsid w:val="00950C09"/>
    <w:rsid w:val="00950C3A"/>
    <w:rsid w:val="00950C57"/>
    <w:rsid w:val="00950CA4"/>
    <w:rsid w:val="00950D3D"/>
    <w:rsid w:val="00950D50"/>
    <w:rsid w:val="00950D77"/>
    <w:rsid w:val="00950D83"/>
    <w:rsid w:val="00950E1E"/>
    <w:rsid w:val="0095100D"/>
    <w:rsid w:val="00951023"/>
    <w:rsid w:val="00951054"/>
    <w:rsid w:val="00951066"/>
    <w:rsid w:val="009511E1"/>
    <w:rsid w:val="0095139D"/>
    <w:rsid w:val="00951404"/>
    <w:rsid w:val="00951429"/>
    <w:rsid w:val="00951489"/>
    <w:rsid w:val="00951621"/>
    <w:rsid w:val="00951645"/>
    <w:rsid w:val="0095164A"/>
    <w:rsid w:val="0095165D"/>
    <w:rsid w:val="009516E9"/>
    <w:rsid w:val="00951715"/>
    <w:rsid w:val="00951716"/>
    <w:rsid w:val="00951721"/>
    <w:rsid w:val="00951736"/>
    <w:rsid w:val="0095188B"/>
    <w:rsid w:val="009518E7"/>
    <w:rsid w:val="009518F5"/>
    <w:rsid w:val="00951988"/>
    <w:rsid w:val="0095198F"/>
    <w:rsid w:val="00951A13"/>
    <w:rsid w:val="00951A66"/>
    <w:rsid w:val="00951A92"/>
    <w:rsid w:val="00951AAC"/>
    <w:rsid w:val="00951B5A"/>
    <w:rsid w:val="00951BAE"/>
    <w:rsid w:val="00951C02"/>
    <w:rsid w:val="00951C41"/>
    <w:rsid w:val="00951CA5"/>
    <w:rsid w:val="00951D6C"/>
    <w:rsid w:val="00951D6F"/>
    <w:rsid w:val="00951DEC"/>
    <w:rsid w:val="00951E0E"/>
    <w:rsid w:val="00951E49"/>
    <w:rsid w:val="00951E4E"/>
    <w:rsid w:val="00951E7D"/>
    <w:rsid w:val="00951EDE"/>
    <w:rsid w:val="00951EF0"/>
    <w:rsid w:val="00951FC8"/>
    <w:rsid w:val="00951FF0"/>
    <w:rsid w:val="009520F8"/>
    <w:rsid w:val="00952236"/>
    <w:rsid w:val="0095227A"/>
    <w:rsid w:val="009522B1"/>
    <w:rsid w:val="00952369"/>
    <w:rsid w:val="00952458"/>
    <w:rsid w:val="009524FA"/>
    <w:rsid w:val="00952597"/>
    <w:rsid w:val="009525DA"/>
    <w:rsid w:val="0095262C"/>
    <w:rsid w:val="0095262F"/>
    <w:rsid w:val="00952680"/>
    <w:rsid w:val="00952690"/>
    <w:rsid w:val="0095269E"/>
    <w:rsid w:val="009526AE"/>
    <w:rsid w:val="00952782"/>
    <w:rsid w:val="0095281C"/>
    <w:rsid w:val="009528AC"/>
    <w:rsid w:val="009528FD"/>
    <w:rsid w:val="00952910"/>
    <w:rsid w:val="00952934"/>
    <w:rsid w:val="00952AA2"/>
    <w:rsid w:val="00952AB2"/>
    <w:rsid w:val="00952B87"/>
    <w:rsid w:val="00952CBA"/>
    <w:rsid w:val="00952CDE"/>
    <w:rsid w:val="00952D41"/>
    <w:rsid w:val="00952D6E"/>
    <w:rsid w:val="00952F0C"/>
    <w:rsid w:val="00952F7E"/>
    <w:rsid w:val="00952F85"/>
    <w:rsid w:val="009530F4"/>
    <w:rsid w:val="00953193"/>
    <w:rsid w:val="009531CD"/>
    <w:rsid w:val="009531E2"/>
    <w:rsid w:val="009531E9"/>
    <w:rsid w:val="0095323C"/>
    <w:rsid w:val="0095327B"/>
    <w:rsid w:val="0095329B"/>
    <w:rsid w:val="009532E8"/>
    <w:rsid w:val="00953375"/>
    <w:rsid w:val="009533A3"/>
    <w:rsid w:val="009533AE"/>
    <w:rsid w:val="00953412"/>
    <w:rsid w:val="00953431"/>
    <w:rsid w:val="00953435"/>
    <w:rsid w:val="00953527"/>
    <w:rsid w:val="00953659"/>
    <w:rsid w:val="0095368A"/>
    <w:rsid w:val="00953705"/>
    <w:rsid w:val="00953744"/>
    <w:rsid w:val="0095374E"/>
    <w:rsid w:val="00953760"/>
    <w:rsid w:val="0095382C"/>
    <w:rsid w:val="009538C7"/>
    <w:rsid w:val="009538CF"/>
    <w:rsid w:val="009539BF"/>
    <w:rsid w:val="00953A4B"/>
    <w:rsid w:val="00953B3B"/>
    <w:rsid w:val="00953CAA"/>
    <w:rsid w:val="00953CC2"/>
    <w:rsid w:val="00953D26"/>
    <w:rsid w:val="00953D8E"/>
    <w:rsid w:val="00953DE4"/>
    <w:rsid w:val="00953DF1"/>
    <w:rsid w:val="00953E4D"/>
    <w:rsid w:val="00953E65"/>
    <w:rsid w:val="00953EFC"/>
    <w:rsid w:val="00953F38"/>
    <w:rsid w:val="00953FBC"/>
    <w:rsid w:val="00953FF2"/>
    <w:rsid w:val="00954006"/>
    <w:rsid w:val="00954009"/>
    <w:rsid w:val="0095400C"/>
    <w:rsid w:val="0095402A"/>
    <w:rsid w:val="009540CF"/>
    <w:rsid w:val="009540D6"/>
    <w:rsid w:val="00954151"/>
    <w:rsid w:val="0095417A"/>
    <w:rsid w:val="00954259"/>
    <w:rsid w:val="00954316"/>
    <w:rsid w:val="0095434B"/>
    <w:rsid w:val="0095435D"/>
    <w:rsid w:val="00954361"/>
    <w:rsid w:val="0095440E"/>
    <w:rsid w:val="0095446A"/>
    <w:rsid w:val="0095448F"/>
    <w:rsid w:val="009544E4"/>
    <w:rsid w:val="009545FB"/>
    <w:rsid w:val="009545FD"/>
    <w:rsid w:val="00954686"/>
    <w:rsid w:val="0095469C"/>
    <w:rsid w:val="009546DE"/>
    <w:rsid w:val="009546FA"/>
    <w:rsid w:val="0095473D"/>
    <w:rsid w:val="009547D1"/>
    <w:rsid w:val="00954822"/>
    <w:rsid w:val="009549A1"/>
    <w:rsid w:val="00954A0D"/>
    <w:rsid w:val="00954ACB"/>
    <w:rsid w:val="00954B1C"/>
    <w:rsid w:val="00954B41"/>
    <w:rsid w:val="00954BEB"/>
    <w:rsid w:val="00954C32"/>
    <w:rsid w:val="00954C81"/>
    <w:rsid w:val="00954CAD"/>
    <w:rsid w:val="00954DB1"/>
    <w:rsid w:val="00954ED3"/>
    <w:rsid w:val="00954F00"/>
    <w:rsid w:val="00954F11"/>
    <w:rsid w:val="00954FB4"/>
    <w:rsid w:val="00954FEC"/>
    <w:rsid w:val="00955101"/>
    <w:rsid w:val="00955133"/>
    <w:rsid w:val="0095513B"/>
    <w:rsid w:val="00955142"/>
    <w:rsid w:val="009551ED"/>
    <w:rsid w:val="00955252"/>
    <w:rsid w:val="009552A0"/>
    <w:rsid w:val="0095533A"/>
    <w:rsid w:val="009553A5"/>
    <w:rsid w:val="00955525"/>
    <w:rsid w:val="00955530"/>
    <w:rsid w:val="00955582"/>
    <w:rsid w:val="00955943"/>
    <w:rsid w:val="009559A6"/>
    <w:rsid w:val="00955A20"/>
    <w:rsid w:val="00955B60"/>
    <w:rsid w:val="00955BF6"/>
    <w:rsid w:val="00955CB5"/>
    <w:rsid w:val="00955D0B"/>
    <w:rsid w:val="00955D21"/>
    <w:rsid w:val="00955D53"/>
    <w:rsid w:val="00955D7C"/>
    <w:rsid w:val="00955D96"/>
    <w:rsid w:val="00955DC7"/>
    <w:rsid w:val="00955DE4"/>
    <w:rsid w:val="00955E99"/>
    <w:rsid w:val="00955F46"/>
    <w:rsid w:val="00955F62"/>
    <w:rsid w:val="009560D6"/>
    <w:rsid w:val="00956227"/>
    <w:rsid w:val="0095627F"/>
    <w:rsid w:val="0095632B"/>
    <w:rsid w:val="00956400"/>
    <w:rsid w:val="009564ED"/>
    <w:rsid w:val="00956533"/>
    <w:rsid w:val="00956578"/>
    <w:rsid w:val="009565F6"/>
    <w:rsid w:val="00956635"/>
    <w:rsid w:val="0095667B"/>
    <w:rsid w:val="00956699"/>
    <w:rsid w:val="009566C3"/>
    <w:rsid w:val="009566CB"/>
    <w:rsid w:val="009566D8"/>
    <w:rsid w:val="00956757"/>
    <w:rsid w:val="00956787"/>
    <w:rsid w:val="00956839"/>
    <w:rsid w:val="0095694A"/>
    <w:rsid w:val="00956983"/>
    <w:rsid w:val="00956A0F"/>
    <w:rsid w:val="00956A71"/>
    <w:rsid w:val="00956B47"/>
    <w:rsid w:val="00956BAA"/>
    <w:rsid w:val="00956C24"/>
    <w:rsid w:val="00956D00"/>
    <w:rsid w:val="00956DAA"/>
    <w:rsid w:val="00956DDA"/>
    <w:rsid w:val="00956E13"/>
    <w:rsid w:val="00956E3C"/>
    <w:rsid w:val="00956EAF"/>
    <w:rsid w:val="0095705B"/>
    <w:rsid w:val="009570D6"/>
    <w:rsid w:val="009570FA"/>
    <w:rsid w:val="00957180"/>
    <w:rsid w:val="009571A3"/>
    <w:rsid w:val="009571B2"/>
    <w:rsid w:val="009572CB"/>
    <w:rsid w:val="009573B8"/>
    <w:rsid w:val="009573DF"/>
    <w:rsid w:val="00957430"/>
    <w:rsid w:val="00957504"/>
    <w:rsid w:val="00957511"/>
    <w:rsid w:val="00957560"/>
    <w:rsid w:val="009575F5"/>
    <w:rsid w:val="009576FD"/>
    <w:rsid w:val="00957778"/>
    <w:rsid w:val="009577B7"/>
    <w:rsid w:val="00957865"/>
    <w:rsid w:val="00957872"/>
    <w:rsid w:val="00957956"/>
    <w:rsid w:val="00957964"/>
    <w:rsid w:val="00957981"/>
    <w:rsid w:val="009579DE"/>
    <w:rsid w:val="00957B3E"/>
    <w:rsid w:val="00957B56"/>
    <w:rsid w:val="00957B93"/>
    <w:rsid w:val="00957BA5"/>
    <w:rsid w:val="00957BFC"/>
    <w:rsid w:val="00957C29"/>
    <w:rsid w:val="00957D78"/>
    <w:rsid w:val="00957DA5"/>
    <w:rsid w:val="00957DD3"/>
    <w:rsid w:val="00957EBB"/>
    <w:rsid w:val="00957FD7"/>
    <w:rsid w:val="0095E892"/>
    <w:rsid w:val="0096009A"/>
    <w:rsid w:val="00960119"/>
    <w:rsid w:val="00960137"/>
    <w:rsid w:val="00960204"/>
    <w:rsid w:val="00960308"/>
    <w:rsid w:val="00960345"/>
    <w:rsid w:val="00960350"/>
    <w:rsid w:val="00960471"/>
    <w:rsid w:val="009605F4"/>
    <w:rsid w:val="00960682"/>
    <w:rsid w:val="009606A8"/>
    <w:rsid w:val="009606DD"/>
    <w:rsid w:val="00960701"/>
    <w:rsid w:val="00960765"/>
    <w:rsid w:val="009607A3"/>
    <w:rsid w:val="009607DD"/>
    <w:rsid w:val="009607FD"/>
    <w:rsid w:val="0096084F"/>
    <w:rsid w:val="009608A5"/>
    <w:rsid w:val="00960914"/>
    <w:rsid w:val="009609A5"/>
    <w:rsid w:val="00960A9D"/>
    <w:rsid w:val="00960AB7"/>
    <w:rsid w:val="00960AE4"/>
    <w:rsid w:val="00960B0A"/>
    <w:rsid w:val="00960B2B"/>
    <w:rsid w:val="00960B65"/>
    <w:rsid w:val="00960B7A"/>
    <w:rsid w:val="00960BC1"/>
    <w:rsid w:val="00960BF2"/>
    <w:rsid w:val="00960D00"/>
    <w:rsid w:val="00960D1A"/>
    <w:rsid w:val="00960D91"/>
    <w:rsid w:val="00960DCA"/>
    <w:rsid w:val="00960F58"/>
    <w:rsid w:val="00960FC9"/>
    <w:rsid w:val="00961080"/>
    <w:rsid w:val="00961115"/>
    <w:rsid w:val="0096114F"/>
    <w:rsid w:val="00961203"/>
    <w:rsid w:val="0096123C"/>
    <w:rsid w:val="00961251"/>
    <w:rsid w:val="009612A3"/>
    <w:rsid w:val="009613F5"/>
    <w:rsid w:val="00961490"/>
    <w:rsid w:val="009614C1"/>
    <w:rsid w:val="009614DD"/>
    <w:rsid w:val="00961528"/>
    <w:rsid w:val="0096159A"/>
    <w:rsid w:val="009616C6"/>
    <w:rsid w:val="009616F9"/>
    <w:rsid w:val="00961743"/>
    <w:rsid w:val="0096179C"/>
    <w:rsid w:val="009617A0"/>
    <w:rsid w:val="00961898"/>
    <w:rsid w:val="009618C1"/>
    <w:rsid w:val="00961909"/>
    <w:rsid w:val="00961916"/>
    <w:rsid w:val="00961AD0"/>
    <w:rsid w:val="00961B88"/>
    <w:rsid w:val="00961C51"/>
    <w:rsid w:val="00961CC5"/>
    <w:rsid w:val="00961D2D"/>
    <w:rsid w:val="00961D62"/>
    <w:rsid w:val="00961DA7"/>
    <w:rsid w:val="00961E0A"/>
    <w:rsid w:val="00961E3C"/>
    <w:rsid w:val="00961EA6"/>
    <w:rsid w:val="00961EE0"/>
    <w:rsid w:val="00961F22"/>
    <w:rsid w:val="00961FF1"/>
    <w:rsid w:val="00962024"/>
    <w:rsid w:val="00962025"/>
    <w:rsid w:val="0096205E"/>
    <w:rsid w:val="00962084"/>
    <w:rsid w:val="009620C2"/>
    <w:rsid w:val="00962175"/>
    <w:rsid w:val="0096219B"/>
    <w:rsid w:val="009621D7"/>
    <w:rsid w:val="0096221C"/>
    <w:rsid w:val="0096222B"/>
    <w:rsid w:val="00962232"/>
    <w:rsid w:val="009622D9"/>
    <w:rsid w:val="009622E4"/>
    <w:rsid w:val="00962326"/>
    <w:rsid w:val="0096234F"/>
    <w:rsid w:val="009623C4"/>
    <w:rsid w:val="009623E9"/>
    <w:rsid w:val="009623FC"/>
    <w:rsid w:val="00962428"/>
    <w:rsid w:val="00962437"/>
    <w:rsid w:val="00962456"/>
    <w:rsid w:val="00962478"/>
    <w:rsid w:val="009625A9"/>
    <w:rsid w:val="009625CD"/>
    <w:rsid w:val="00962629"/>
    <w:rsid w:val="00962695"/>
    <w:rsid w:val="009626AD"/>
    <w:rsid w:val="009626BC"/>
    <w:rsid w:val="009626DC"/>
    <w:rsid w:val="00962784"/>
    <w:rsid w:val="00962834"/>
    <w:rsid w:val="00962943"/>
    <w:rsid w:val="00962A0B"/>
    <w:rsid w:val="00962A9A"/>
    <w:rsid w:val="00962B27"/>
    <w:rsid w:val="00962C5B"/>
    <w:rsid w:val="00962C9F"/>
    <w:rsid w:val="00962CA5"/>
    <w:rsid w:val="00962CD9"/>
    <w:rsid w:val="00962D14"/>
    <w:rsid w:val="00962DEF"/>
    <w:rsid w:val="00962E64"/>
    <w:rsid w:val="00962EE9"/>
    <w:rsid w:val="00962F5E"/>
    <w:rsid w:val="00962FA2"/>
    <w:rsid w:val="00962FD9"/>
    <w:rsid w:val="0096306A"/>
    <w:rsid w:val="00963104"/>
    <w:rsid w:val="00963235"/>
    <w:rsid w:val="009633A6"/>
    <w:rsid w:val="00963424"/>
    <w:rsid w:val="00963810"/>
    <w:rsid w:val="00963815"/>
    <w:rsid w:val="00963967"/>
    <w:rsid w:val="00963A49"/>
    <w:rsid w:val="00963A69"/>
    <w:rsid w:val="00963A7B"/>
    <w:rsid w:val="00963B64"/>
    <w:rsid w:val="00963B99"/>
    <w:rsid w:val="00963BC7"/>
    <w:rsid w:val="00963C04"/>
    <w:rsid w:val="00963C22"/>
    <w:rsid w:val="00963C3D"/>
    <w:rsid w:val="00963C69"/>
    <w:rsid w:val="00963C82"/>
    <w:rsid w:val="00963CD7"/>
    <w:rsid w:val="00963CDE"/>
    <w:rsid w:val="00963D84"/>
    <w:rsid w:val="00963E20"/>
    <w:rsid w:val="00963E22"/>
    <w:rsid w:val="00963EBA"/>
    <w:rsid w:val="00963EEE"/>
    <w:rsid w:val="00963F5B"/>
    <w:rsid w:val="00963F90"/>
    <w:rsid w:val="00963FB4"/>
    <w:rsid w:val="0096408E"/>
    <w:rsid w:val="0096419B"/>
    <w:rsid w:val="009641BE"/>
    <w:rsid w:val="009641DC"/>
    <w:rsid w:val="00964254"/>
    <w:rsid w:val="00964319"/>
    <w:rsid w:val="0096437B"/>
    <w:rsid w:val="00964383"/>
    <w:rsid w:val="009645BC"/>
    <w:rsid w:val="00964747"/>
    <w:rsid w:val="0096477D"/>
    <w:rsid w:val="0096478E"/>
    <w:rsid w:val="009647BE"/>
    <w:rsid w:val="009647FD"/>
    <w:rsid w:val="00964815"/>
    <w:rsid w:val="00964899"/>
    <w:rsid w:val="009648A9"/>
    <w:rsid w:val="009648B1"/>
    <w:rsid w:val="009648F3"/>
    <w:rsid w:val="00964910"/>
    <w:rsid w:val="00964924"/>
    <w:rsid w:val="009649CE"/>
    <w:rsid w:val="009649E9"/>
    <w:rsid w:val="00964A02"/>
    <w:rsid w:val="00964A39"/>
    <w:rsid w:val="00964A45"/>
    <w:rsid w:val="00964A5B"/>
    <w:rsid w:val="00964B81"/>
    <w:rsid w:val="00964BA3"/>
    <w:rsid w:val="00964BF9"/>
    <w:rsid w:val="00964C12"/>
    <w:rsid w:val="00964D2E"/>
    <w:rsid w:val="00964D5E"/>
    <w:rsid w:val="00964DAA"/>
    <w:rsid w:val="00964E0D"/>
    <w:rsid w:val="00964E3F"/>
    <w:rsid w:val="00964ED6"/>
    <w:rsid w:val="00964EE0"/>
    <w:rsid w:val="00964F3E"/>
    <w:rsid w:val="00964F42"/>
    <w:rsid w:val="00964F53"/>
    <w:rsid w:val="00964F99"/>
    <w:rsid w:val="00964F9D"/>
    <w:rsid w:val="00964FCB"/>
    <w:rsid w:val="00965036"/>
    <w:rsid w:val="009650DC"/>
    <w:rsid w:val="009650F5"/>
    <w:rsid w:val="00965218"/>
    <w:rsid w:val="00965273"/>
    <w:rsid w:val="0096530C"/>
    <w:rsid w:val="0096539C"/>
    <w:rsid w:val="009653FD"/>
    <w:rsid w:val="0096543A"/>
    <w:rsid w:val="0096550C"/>
    <w:rsid w:val="00965651"/>
    <w:rsid w:val="0096569B"/>
    <w:rsid w:val="009656DA"/>
    <w:rsid w:val="00965821"/>
    <w:rsid w:val="00965918"/>
    <w:rsid w:val="0096595B"/>
    <w:rsid w:val="00965969"/>
    <w:rsid w:val="009659A3"/>
    <w:rsid w:val="00965A17"/>
    <w:rsid w:val="00965A4B"/>
    <w:rsid w:val="00965A60"/>
    <w:rsid w:val="00965BBD"/>
    <w:rsid w:val="00965CCB"/>
    <w:rsid w:val="00965CF5"/>
    <w:rsid w:val="00965DC0"/>
    <w:rsid w:val="00965DF5"/>
    <w:rsid w:val="00965E6B"/>
    <w:rsid w:val="00965E6D"/>
    <w:rsid w:val="00965F1C"/>
    <w:rsid w:val="00965F3B"/>
    <w:rsid w:val="00965FE3"/>
    <w:rsid w:val="00965FEB"/>
    <w:rsid w:val="00966069"/>
    <w:rsid w:val="00966174"/>
    <w:rsid w:val="0096617D"/>
    <w:rsid w:val="0096619A"/>
    <w:rsid w:val="009661A8"/>
    <w:rsid w:val="009661B4"/>
    <w:rsid w:val="0096628F"/>
    <w:rsid w:val="0096634A"/>
    <w:rsid w:val="0096637B"/>
    <w:rsid w:val="009663B5"/>
    <w:rsid w:val="0096642F"/>
    <w:rsid w:val="00966470"/>
    <w:rsid w:val="00966495"/>
    <w:rsid w:val="0096657C"/>
    <w:rsid w:val="009665B5"/>
    <w:rsid w:val="00966660"/>
    <w:rsid w:val="00966661"/>
    <w:rsid w:val="009666FE"/>
    <w:rsid w:val="00966730"/>
    <w:rsid w:val="009667CD"/>
    <w:rsid w:val="00966846"/>
    <w:rsid w:val="0096685A"/>
    <w:rsid w:val="009668B2"/>
    <w:rsid w:val="009668D4"/>
    <w:rsid w:val="00966993"/>
    <w:rsid w:val="009669AB"/>
    <w:rsid w:val="009669BF"/>
    <w:rsid w:val="00966A84"/>
    <w:rsid w:val="00966A94"/>
    <w:rsid w:val="00966B5A"/>
    <w:rsid w:val="00966BFF"/>
    <w:rsid w:val="00966C20"/>
    <w:rsid w:val="00966CB0"/>
    <w:rsid w:val="00966CDC"/>
    <w:rsid w:val="00966D21"/>
    <w:rsid w:val="00966E2B"/>
    <w:rsid w:val="00966E6D"/>
    <w:rsid w:val="00966EBD"/>
    <w:rsid w:val="00966F46"/>
    <w:rsid w:val="00966FB2"/>
    <w:rsid w:val="00967047"/>
    <w:rsid w:val="0096719D"/>
    <w:rsid w:val="00967230"/>
    <w:rsid w:val="00967300"/>
    <w:rsid w:val="009673A8"/>
    <w:rsid w:val="009673FB"/>
    <w:rsid w:val="00967431"/>
    <w:rsid w:val="009674C4"/>
    <w:rsid w:val="00967505"/>
    <w:rsid w:val="009675DA"/>
    <w:rsid w:val="00967614"/>
    <w:rsid w:val="00967691"/>
    <w:rsid w:val="009676E1"/>
    <w:rsid w:val="0096773D"/>
    <w:rsid w:val="009677C6"/>
    <w:rsid w:val="00967842"/>
    <w:rsid w:val="00967851"/>
    <w:rsid w:val="009678C6"/>
    <w:rsid w:val="009678CF"/>
    <w:rsid w:val="009679B8"/>
    <w:rsid w:val="009679F8"/>
    <w:rsid w:val="00967A64"/>
    <w:rsid w:val="00967B08"/>
    <w:rsid w:val="00967B0E"/>
    <w:rsid w:val="00967C68"/>
    <w:rsid w:val="00967C84"/>
    <w:rsid w:val="00967E3D"/>
    <w:rsid w:val="00967E7C"/>
    <w:rsid w:val="00967EA5"/>
    <w:rsid w:val="0096D84D"/>
    <w:rsid w:val="009702BF"/>
    <w:rsid w:val="009702E5"/>
    <w:rsid w:val="00970371"/>
    <w:rsid w:val="00970587"/>
    <w:rsid w:val="00970627"/>
    <w:rsid w:val="00970643"/>
    <w:rsid w:val="0097067C"/>
    <w:rsid w:val="009706F4"/>
    <w:rsid w:val="009708D6"/>
    <w:rsid w:val="0097093C"/>
    <w:rsid w:val="0097095A"/>
    <w:rsid w:val="009709EB"/>
    <w:rsid w:val="00970A1C"/>
    <w:rsid w:val="00970AA7"/>
    <w:rsid w:val="00970AB4"/>
    <w:rsid w:val="00970D28"/>
    <w:rsid w:val="00970D47"/>
    <w:rsid w:val="00970DF0"/>
    <w:rsid w:val="00970E55"/>
    <w:rsid w:val="00970E56"/>
    <w:rsid w:val="00970E72"/>
    <w:rsid w:val="00970F04"/>
    <w:rsid w:val="00970F40"/>
    <w:rsid w:val="00970FE9"/>
    <w:rsid w:val="00971028"/>
    <w:rsid w:val="0097119D"/>
    <w:rsid w:val="00971327"/>
    <w:rsid w:val="00971342"/>
    <w:rsid w:val="00971384"/>
    <w:rsid w:val="00971413"/>
    <w:rsid w:val="00971451"/>
    <w:rsid w:val="009714BD"/>
    <w:rsid w:val="009714BE"/>
    <w:rsid w:val="009714DA"/>
    <w:rsid w:val="00971526"/>
    <w:rsid w:val="00971643"/>
    <w:rsid w:val="009716C7"/>
    <w:rsid w:val="009716FA"/>
    <w:rsid w:val="009717C2"/>
    <w:rsid w:val="0097181C"/>
    <w:rsid w:val="00971864"/>
    <w:rsid w:val="0097190D"/>
    <w:rsid w:val="0097193C"/>
    <w:rsid w:val="009719CD"/>
    <w:rsid w:val="00971A6F"/>
    <w:rsid w:val="00971B92"/>
    <w:rsid w:val="00971BCF"/>
    <w:rsid w:val="00971C0A"/>
    <w:rsid w:val="00971C5D"/>
    <w:rsid w:val="00971C69"/>
    <w:rsid w:val="00971CB1"/>
    <w:rsid w:val="00971D72"/>
    <w:rsid w:val="00971DDB"/>
    <w:rsid w:val="00971DF8"/>
    <w:rsid w:val="00971E1F"/>
    <w:rsid w:val="00971ECC"/>
    <w:rsid w:val="00971EE7"/>
    <w:rsid w:val="00971FEA"/>
    <w:rsid w:val="00971FF1"/>
    <w:rsid w:val="00972039"/>
    <w:rsid w:val="009720CA"/>
    <w:rsid w:val="00972134"/>
    <w:rsid w:val="009721EA"/>
    <w:rsid w:val="00972309"/>
    <w:rsid w:val="0097233C"/>
    <w:rsid w:val="00972475"/>
    <w:rsid w:val="009724CA"/>
    <w:rsid w:val="0097250A"/>
    <w:rsid w:val="009725F5"/>
    <w:rsid w:val="00972605"/>
    <w:rsid w:val="009726AF"/>
    <w:rsid w:val="009726B2"/>
    <w:rsid w:val="0097276E"/>
    <w:rsid w:val="009727F9"/>
    <w:rsid w:val="009728A8"/>
    <w:rsid w:val="009728BD"/>
    <w:rsid w:val="0097299B"/>
    <w:rsid w:val="00972A84"/>
    <w:rsid w:val="00972C71"/>
    <w:rsid w:val="00972C77"/>
    <w:rsid w:val="00972D02"/>
    <w:rsid w:val="00972D20"/>
    <w:rsid w:val="00972D2F"/>
    <w:rsid w:val="00972D87"/>
    <w:rsid w:val="00972E32"/>
    <w:rsid w:val="00972F17"/>
    <w:rsid w:val="00973055"/>
    <w:rsid w:val="009731C2"/>
    <w:rsid w:val="009732C6"/>
    <w:rsid w:val="009732D2"/>
    <w:rsid w:val="009732D5"/>
    <w:rsid w:val="009732FB"/>
    <w:rsid w:val="00973303"/>
    <w:rsid w:val="0097335C"/>
    <w:rsid w:val="00973375"/>
    <w:rsid w:val="0097341D"/>
    <w:rsid w:val="00973424"/>
    <w:rsid w:val="00973498"/>
    <w:rsid w:val="009734BA"/>
    <w:rsid w:val="009734CF"/>
    <w:rsid w:val="009735DA"/>
    <w:rsid w:val="009735F1"/>
    <w:rsid w:val="00973613"/>
    <w:rsid w:val="00973629"/>
    <w:rsid w:val="00973695"/>
    <w:rsid w:val="009736A5"/>
    <w:rsid w:val="009736CC"/>
    <w:rsid w:val="009736D9"/>
    <w:rsid w:val="00973782"/>
    <w:rsid w:val="009737E1"/>
    <w:rsid w:val="00973899"/>
    <w:rsid w:val="009738DC"/>
    <w:rsid w:val="009738FA"/>
    <w:rsid w:val="00973913"/>
    <w:rsid w:val="00973926"/>
    <w:rsid w:val="009739B7"/>
    <w:rsid w:val="00973A8B"/>
    <w:rsid w:val="00973AF3"/>
    <w:rsid w:val="00973B20"/>
    <w:rsid w:val="00973BB3"/>
    <w:rsid w:val="00973C8F"/>
    <w:rsid w:val="00973D54"/>
    <w:rsid w:val="00973D65"/>
    <w:rsid w:val="00973DCD"/>
    <w:rsid w:val="00974104"/>
    <w:rsid w:val="00974176"/>
    <w:rsid w:val="009741FC"/>
    <w:rsid w:val="00974226"/>
    <w:rsid w:val="00974272"/>
    <w:rsid w:val="0097429E"/>
    <w:rsid w:val="0097430E"/>
    <w:rsid w:val="0097443F"/>
    <w:rsid w:val="00974457"/>
    <w:rsid w:val="009744B0"/>
    <w:rsid w:val="009744BE"/>
    <w:rsid w:val="00974524"/>
    <w:rsid w:val="009745AE"/>
    <w:rsid w:val="009745D4"/>
    <w:rsid w:val="0097461A"/>
    <w:rsid w:val="0097464B"/>
    <w:rsid w:val="009746A8"/>
    <w:rsid w:val="009747AC"/>
    <w:rsid w:val="009747FC"/>
    <w:rsid w:val="00974859"/>
    <w:rsid w:val="0097494D"/>
    <w:rsid w:val="00974970"/>
    <w:rsid w:val="00974AD1"/>
    <w:rsid w:val="00974AE3"/>
    <w:rsid w:val="00974B03"/>
    <w:rsid w:val="00974B2C"/>
    <w:rsid w:val="00974B8E"/>
    <w:rsid w:val="00974C3A"/>
    <w:rsid w:val="00974C48"/>
    <w:rsid w:val="00974C67"/>
    <w:rsid w:val="00974C8B"/>
    <w:rsid w:val="00974CD0"/>
    <w:rsid w:val="00974D25"/>
    <w:rsid w:val="00974E1D"/>
    <w:rsid w:val="00974EA8"/>
    <w:rsid w:val="00974EF8"/>
    <w:rsid w:val="00974F6C"/>
    <w:rsid w:val="00974FF4"/>
    <w:rsid w:val="00975011"/>
    <w:rsid w:val="0097509C"/>
    <w:rsid w:val="00975106"/>
    <w:rsid w:val="00975112"/>
    <w:rsid w:val="009751DD"/>
    <w:rsid w:val="0097520F"/>
    <w:rsid w:val="00975293"/>
    <w:rsid w:val="009752A5"/>
    <w:rsid w:val="009752D9"/>
    <w:rsid w:val="009752EE"/>
    <w:rsid w:val="0097535F"/>
    <w:rsid w:val="00975384"/>
    <w:rsid w:val="009753C4"/>
    <w:rsid w:val="009753D3"/>
    <w:rsid w:val="00975407"/>
    <w:rsid w:val="00975419"/>
    <w:rsid w:val="00975434"/>
    <w:rsid w:val="00975453"/>
    <w:rsid w:val="0097545A"/>
    <w:rsid w:val="00975534"/>
    <w:rsid w:val="0097553E"/>
    <w:rsid w:val="0097562F"/>
    <w:rsid w:val="009756BA"/>
    <w:rsid w:val="009756FC"/>
    <w:rsid w:val="00975821"/>
    <w:rsid w:val="00975851"/>
    <w:rsid w:val="00975892"/>
    <w:rsid w:val="009758F2"/>
    <w:rsid w:val="0097592E"/>
    <w:rsid w:val="00975984"/>
    <w:rsid w:val="00975A29"/>
    <w:rsid w:val="00975A32"/>
    <w:rsid w:val="00975AA6"/>
    <w:rsid w:val="00975B1A"/>
    <w:rsid w:val="00975B5D"/>
    <w:rsid w:val="00975BA8"/>
    <w:rsid w:val="00975BDA"/>
    <w:rsid w:val="00975C0D"/>
    <w:rsid w:val="00975C27"/>
    <w:rsid w:val="00975C44"/>
    <w:rsid w:val="00975CD1"/>
    <w:rsid w:val="00975D1C"/>
    <w:rsid w:val="00975F44"/>
    <w:rsid w:val="00975F67"/>
    <w:rsid w:val="00975FCA"/>
    <w:rsid w:val="0097601C"/>
    <w:rsid w:val="009760B7"/>
    <w:rsid w:val="0097616D"/>
    <w:rsid w:val="00976296"/>
    <w:rsid w:val="00976298"/>
    <w:rsid w:val="009762B6"/>
    <w:rsid w:val="009762C9"/>
    <w:rsid w:val="00976381"/>
    <w:rsid w:val="00976397"/>
    <w:rsid w:val="009763EE"/>
    <w:rsid w:val="009763F0"/>
    <w:rsid w:val="00976435"/>
    <w:rsid w:val="009764DC"/>
    <w:rsid w:val="009764E5"/>
    <w:rsid w:val="0097676F"/>
    <w:rsid w:val="00976773"/>
    <w:rsid w:val="009767A2"/>
    <w:rsid w:val="009767EB"/>
    <w:rsid w:val="00976817"/>
    <w:rsid w:val="009768BF"/>
    <w:rsid w:val="00976919"/>
    <w:rsid w:val="0097699D"/>
    <w:rsid w:val="009769BE"/>
    <w:rsid w:val="009769D8"/>
    <w:rsid w:val="00976A5C"/>
    <w:rsid w:val="00976B8E"/>
    <w:rsid w:val="00976BD2"/>
    <w:rsid w:val="00976CAB"/>
    <w:rsid w:val="00976D43"/>
    <w:rsid w:val="00976F60"/>
    <w:rsid w:val="00977001"/>
    <w:rsid w:val="00977035"/>
    <w:rsid w:val="0097708E"/>
    <w:rsid w:val="00977110"/>
    <w:rsid w:val="00977111"/>
    <w:rsid w:val="00977124"/>
    <w:rsid w:val="00977168"/>
    <w:rsid w:val="009771CA"/>
    <w:rsid w:val="009771DD"/>
    <w:rsid w:val="009772BA"/>
    <w:rsid w:val="009772E7"/>
    <w:rsid w:val="00977324"/>
    <w:rsid w:val="00977479"/>
    <w:rsid w:val="0097756D"/>
    <w:rsid w:val="009775FF"/>
    <w:rsid w:val="00977629"/>
    <w:rsid w:val="0097783D"/>
    <w:rsid w:val="00977898"/>
    <w:rsid w:val="009778E2"/>
    <w:rsid w:val="00977973"/>
    <w:rsid w:val="00977AF3"/>
    <w:rsid w:val="00977B0E"/>
    <w:rsid w:val="00977B46"/>
    <w:rsid w:val="00977B4D"/>
    <w:rsid w:val="00977BDB"/>
    <w:rsid w:val="00977C4E"/>
    <w:rsid w:val="00977C82"/>
    <w:rsid w:val="00977D22"/>
    <w:rsid w:val="00977D7B"/>
    <w:rsid w:val="00977DEA"/>
    <w:rsid w:val="00977E97"/>
    <w:rsid w:val="00977EBF"/>
    <w:rsid w:val="00977EC8"/>
    <w:rsid w:val="00977ED1"/>
    <w:rsid w:val="00977EDD"/>
    <w:rsid w:val="0097C3A7"/>
    <w:rsid w:val="00980021"/>
    <w:rsid w:val="00980062"/>
    <w:rsid w:val="00980216"/>
    <w:rsid w:val="00980361"/>
    <w:rsid w:val="00980415"/>
    <w:rsid w:val="009804F0"/>
    <w:rsid w:val="00980504"/>
    <w:rsid w:val="00980561"/>
    <w:rsid w:val="00980575"/>
    <w:rsid w:val="009805A9"/>
    <w:rsid w:val="0098068A"/>
    <w:rsid w:val="009807B7"/>
    <w:rsid w:val="009807CF"/>
    <w:rsid w:val="009807ED"/>
    <w:rsid w:val="0098082D"/>
    <w:rsid w:val="00980834"/>
    <w:rsid w:val="00980947"/>
    <w:rsid w:val="0098099E"/>
    <w:rsid w:val="009809E1"/>
    <w:rsid w:val="00980AD5"/>
    <w:rsid w:val="00980B9B"/>
    <w:rsid w:val="00980BAA"/>
    <w:rsid w:val="00980BAC"/>
    <w:rsid w:val="00980BE8"/>
    <w:rsid w:val="00980D25"/>
    <w:rsid w:val="00980D46"/>
    <w:rsid w:val="00980DE6"/>
    <w:rsid w:val="00980E9B"/>
    <w:rsid w:val="00980FB8"/>
    <w:rsid w:val="00980FC8"/>
    <w:rsid w:val="009810A2"/>
    <w:rsid w:val="009810AC"/>
    <w:rsid w:val="0098110A"/>
    <w:rsid w:val="00981158"/>
    <w:rsid w:val="00981161"/>
    <w:rsid w:val="009811A2"/>
    <w:rsid w:val="009811CE"/>
    <w:rsid w:val="0098123D"/>
    <w:rsid w:val="00981285"/>
    <w:rsid w:val="009812C4"/>
    <w:rsid w:val="00981302"/>
    <w:rsid w:val="0098136B"/>
    <w:rsid w:val="00981391"/>
    <w:rsid w:val="0098139B"/>
    <w:rsid w:val="009813D2"/>
    <w:rsid w:val="00981427"/>
    <w:rsid w:val="0098142A"/>
    <w:rsid w:val="009814E7"/>
    <w:rsid w:val="00981565"/>
    <w:rsid w:val="0098158D"/>
    <w:rsid w:val="00981591"/>
    <w:rsid w:val="009816B5"/>
    <w:rsid w:val="009816DB"/>
    <w:rsid w:val="009816DD"/>
    <w:rsid w:val="00981786"/>
    <w:rsid w:val="00981799"/>
    <w:rsid w:val="00981822"/>
    <w:rsid w:val="009819F3"/>
    <w:rsid w:val="00981A48"/>
    <w:rsid w:val="00981A5B"/>
    <w:rsid w:val="00981AA0"/>
    <w:rsid w:val="00981AA6"/>
    <w:rsid w:val="00981B34"/>
    <w:rsid w:val="00981B52"/>
    <w:rsid w:val="00981BCA"/>
    <w:rsid w:val="00981CBB"/>
    <w:rsid w:val="00981D0B"/>
    <w:rsid w:val="00981D31"/>
    <w:rsid w:val="00981E49"/>
    <w:rsid w:val="00981E61"/>
    <w:rsid w:val="00981E9E"/>
    <w:rsid w:val="00981EA5"/>
    <w:rsid w:val="00981F4A"/>
    <w:rsid w:val="00981F6E"/>
    <w:rsid w:val="00981F9D"/>
    <w:rsid w:val="0098204A"/>
    <w:rsid w:val="00982078"/>
    <w:rsid w:val="009820C8"/>
    <w:rsid w:val="0098211C"/>
    <w:rsid w:val="00982171"/>
    <w:rsid w:val="0098219C"/>
    <w:rsid w:val="009821D1"/>
    <w:rsid w:val="00982216"/>
    <w:rsid w:val="00982250"/>
    <w:rsid w:val="009822C3"/>
    <w:rsid w:val="00982337"/>
    <w:rsid w:val="009823AA"/>
    <w:rsid w:val="009823C7"/>
    <w:rsid w:val="009824FE"/>
    <w:rsid w:val="0098255D"/>
    <w:rsid w:val="0098260A"/>
    <w:rsid w:val="0098263F"/>
    <w:rsid w:val="00982649"/>
    <w:rsid w:val="00982668"/>
    <w:rsid w:val="0098276C"/>
    <w:rsid w:val="00982895"/>
    <w:rsid w:val="009828CC"/>
    <w:rsid w:val="00982A13"/>
    <w:rsid w:val="00982A38"/>
    <w:rsid w:val="00982A8F"/>
    <w:rsid w:val="00982A93"/>
    <w:rsid w:val="00982AA1"/>
    <w:rsid w:val="00982AC2"/>
    <w:rsid w:val="00982B18"/>
    <w:rsid w:val="00982BC7"/>
    <w:rsid w:val="00982C22"/>
    <w:rsid w:val="00982C57"/>
    <w:rsid w:val="00982CAD"/>
    <w:rsid w:val="00982E9F"/>
    <w:rsid w:val="00982EE7"/>
    <w:rsid w:val="00983041"/>
    <w:rsid w:val="0098311E"/>
    <w:rsid w:val="009831AB"/>
    <w:rsid w:val="009831D9"/>
    <w:rsid w:val="009831DB"/>
    <w:rsid w:val="00983218"/>
    <w:rsid w:val="00983283"/>
    <w:rsid w:val="00983291"/>
    <w:rsid w:val="00983372"/>
    <w:rsid w:val="00983412"/>
    <w:rsid w:val="00983433"/>
    <w:rsid w:val="00983467"/>
    <w:rsid w:val="00983490"/>
    <w:rsid w:val="009834D4"/>
    <w:rsid w:val="0098350C"/>
    <w:rsid w:val="00983540"/>
    <w:rsid w:val="00983554"/>
    <w:rsid w:val="0098363E"/>
    <w:rsid w:val="0098377A"/>
    <w:rsid w:val="0098379B"/>
    <w:rsid w:val="009837C3"/>
    <w:rsid w:val="009837EA"/>
    <w:rsid w:val="00983803"/>
    <w:rsid w:val="00983880"/>
    <w:rsid w:val="00983896"/>
    <w:rsid w:val="00983898"/>
    <w:rsid w:val="009838F3"/>
    <w:rsid w:val="0098390E"/>
    <w:rsid w:val="00983914"/>
    <w:rsid w:val="0098392E"/>
    <w:rsid w:val="009839E6"/>
    <w:rsid w:val="00983A64"/>
    <w:rsid w:val="00983A96"/>
    <w:rsid w:val="00983AB9"/>
    <w:rsid w:val="00983C11"/>
    <w:rsid w:val="00983CF0"/>
    <w:rsid w:val="00983D43"/>
    <w:rsid w:val="00983D8E"/>
    <w:rsid w:val="00983DFF"/>
    <w:rsid w:val="00983E85"/>
    <w:rsid w:val="00983EBF"/>
    <w:rsid w:val="00983F1C"/>
    <w:rsid w:val="00983F2B"/>
    <w:rsid w:val="00983F57"/>
    <w:rsid w:val="0098408A"/>
    <w:rsid w:val="009840AC"/>
    <w:rsid w:val="009840DC"/>
    <w:rsid w:val="00984182"/>
    <w:rsid w:val="00984187"/>
    <w:rsid w:val="0098418A"/>
    <w:rsid w:val="009841D5"/>
    <w:rsid w:val="0098436E"/>
    <w:rsid w:val="009843E7"/>
    <w:rsid w:val="00984403"/>
    <w:rsid w:val="0098442D"/>
    <w:rsid w:val="00984450"/>
    <w:rsid w:val="0098460E"/>
    <w:rsid w:val="0098463F"/>
    <w:rsid w:val="00984760"/>
    <w:rsid w:val="009847C5"/>
    <w:rsid w:val="009847F7"/>
    <w:rsid w:val="0098487E"/>
    <w:rsid w:val="009848A8"/>
    <w:rsid w:val="00984936"/>
    <w:rsid w:val="0098495A"/>
    <w:rsid w:val="0098496E"/>
    <w:rsid w:val="0098499C"/>
    <w:rsid w:val="009849EA"/>
    <w:rsid w:val="00984A38"/>
    <w:rsid w:val="00984A4C"/>
    <w:rsid w:val="00984A57"/>
    <w:rsid w:val="00984AED"/>
    <w:rsid w:val="00984AFB"/>
    <w:rsid w:val="00984B00"/>
    <w:rsid w:val="00984B01"/>
    <w:rsid w:val="00984B2F"/>
    <w:rsid w:val="00984B33"/>
    <w:rsid w:val="00984BC4"/>
    <w:rsid w:val="00984C19"/>
    <w:rsid w:val="00984D67"/>
    <w:rsid w:val="00984DBC"/>
    <w:rsid w:val="00984DCA"/>
    <w:rsid w:val="00984DD1"/>
    <w:rsid w:val="00984E2E"/>
    <w:rsid w:val="00984E40"/>
    <w:rsid w:val="00984E8D"/>
    <w:rsid w:val="00984ED7"/>
    <w:rsid w:val="00984F51"/>
    <w:rsid w:val="00984F73"/>
    <w:rsid w:val="00984FB5"/>
    <w:rsid w:val="00984FCE"/>
    <w:rsid w:val="00985086"/>
    <w:rsid w:val="0098508C"/>
    <w:rsid w:val="00985120"/>
    <w:rsid w:val="009851B3"/>
    <w:rsid w:val="009851D6"/>
    <w:rsid w:val="0098522D"/>
    <w:rsid w:val="00985372"/>
    <w:rsid w:val="00985399"/>
    <w:rsid w:val="009853F9"/>
    <w:rsid w:val="009854E5"/>
    <w:rsid w:val="00985532"/>
    <w:rsid w:val="0098555E"/>
    <w:rsid w:val="0098561B"/>
    <w:rsid w:val="0098564C"/>
    <w:rsid w:val="00985827"/>
    <w:rsid w:val="009858FA"/>
    <w:rsid w:val="00985948"/>
    <w:rsid w:val="00985977"/>
    <w:rsid w:val="00985ADD"/>
    <w:rsid w:val="00985AEB"/>
    <w:rsid w:val="00985AFD"/>
    <w:rsid w:val="00985BAC"/>
    <w:rsid w:val="00985BC0"/>
    <w:rsid w:val="00985C4C"/>
    <w:rsid w:val="00985C7F"/>
    <w:rsid w:val="00985CD9"/>
    <w:rsid w:val="00985D84"/>
    <w:rsid w:val="00985DA2"/>
    <w:rsid w:val="00985DF6"/>
    <w:rsid w:val="00985F63"/>
    <w:rsid w:val="00985F8D"/>
    <w:rsid w:val="00985FA6"/>
    <w:rsid w:val="00986039"/>
    <w:rsid w:val="0098604E"/>
    <w:rsid w:val="00986090"/>
    <w:rsid w:val="00986094"/>
    <w:rsid w:val="009860A5"/>
    <w:rsid w:val="00986108"/>
    <w:rsid w:val="00986130"/>
    <w:rsid w:val="0098615E"/>
    <w:rsid w:val="00986280"/>
    <w:rsid w:val="009862EB"/>
    <w:rsid w:val="00986364"/>
    <w:rsid w:val="00986382"/>
    <w:rsid w:val="009863A0"/>
    <w:rsid w:val="009863AF"/>
    <w:rsid w:val="009863D5"/>
    <w:rsid w:val="00986446"/>
    <w:rsid w:val="00986458"/>
    <w:rsid w:val="009864B6"/>
    <w:rsid w:val="00986502"/>
    <w:rsid w:val="00986539"/>
    <w:rsid w:val="009865A1"/>
    <w:rsid w:val="00986724"/>
    <w:rsid w:val="0098682B"/>
    <w:rsid w:val="009868C6"/>
    <w:rsid w:val="00986917"/>
    <w:rsid w:val="009869A2"/>
    <w:rsid w:val="009869B7"/>
    <w:rsid w:val="009869DD"/>
    <w:rsid w:val="009869FB"/>
    <w:rsid w:val="00986A27"/>
    <w:rsid w:val="00986ACE"/>
    <w:rsid w:val="00986AE9"/>
    <w:rsid w:val="00986B64"/>
    <w:rsid w:val="00986B94"/>
    <w:rsid w:val="00986BA0"/>
    <w:rsid w:val="00986BF1"/>
    <w:rsid w:val="00986C55"/>
    <w:rsid w:val="00986CB0"/>
    <w:rsid w:val="00986CEC"/>
    <w:rsid w:val="00986D8E"/>
    <w:rsid w:val="0098708A"/>
    <w:rsid w:val="009870BB"/>
    <w:rsid w:val="009870E3"/>
    <w:rsid w:val="00987290"/>
    <w:rsid w:val="009872BF"/>
    <w:rsid w:val="009872ED"/>
    <w:rsid w:val="0098734F"/>
    <w:rsid w:val="009874DB"/>
    <w:rsid w:val="00987518"/>
    <w:rsid w:val="00987564"/>
    <w:rsid w:val="009875C4"/>
    <w:rsid w:val="009875F0"/>
    <w:rsid w:val="00987647"/>
    <w:rsid w:val="00987675"/>
    <w:rsid w:val="0098767C"/>
    <w:rsid w:val="00987735"/>
    <w:rsid w:val="009877DD"/>
    <w:rsid w:val="009878D0"/>
    <w:rsid w:val="009879FB"/>
    <w:rsid w:val="00987A7D"/>
    <w:rsid w:val="00987B43"/>
    <w:rsid w:val="00987BC9"/>
    <w:rsid w:val="00987BD5"/>
    <w:rsid w:val="00987CAB"/>
    <w:rsid w:val="00987DD1"/>
    <w:rsid w:val="00987E43"/>
    <w:rsid w:val="00987F27"/>
    <w:rsid w:val="00987F61"/>
    <w:rsid w:val="00988F99"/>
    <w:rsid w:val="00990085"/>
    <w:rsid w:val="00990113"/>
    <w:rsid w:val="00990193"/>
    <w:rsid w:val="0099019B"/>
    <w:rsid w:val="009901A5"/>
    <w:rsid w:val="0099022F"/>
    <w:rsid w:val="0099026E"/>
    <w:rsid w:val="0099027F"/>
    <w:rsid w:val="009902B4"/>
    <w:rsid w:val="00990377"/>
    <w:rsid w:val="009903B5"/>
    <w:rsid w:val="009905FF"/>
    <w:rsid w:val="0099067C"/>
    <w:rsid w:val="00990703"/>
    <w:rsid w:val="009908E2"/>
    <w:rsid w:val="0099092F"/>
    <w:rsid w:val="0099095E"/>
    <w:rsid w:val="00990969"/>
    <w:rsid w:val="00990A67"/>
    <w:rsid w:val="00990A73"/>
    <w:rsid w:val="00990AD8"/>
    <w:rsid w:val="00990AD9"/>
    <w:rsid w:val="00990AF4"/>
    <w:rsid w:val="00990AFE"/>
    <w:rsid w:val="00990B10"/>
    <w:rsid w:val="00990BB4"/>
    <w:rsid w:val="00990D37"/>
    <w:rsid w:val="00990DA8"/>
    <w:rsid w:val="00990E16"/>
    <w:rsid w:val="00990E91"/>
    <w:rsid w:val="00990EB6"/>
    <w:rsid w:val="00990F9E"/>
    <w:rsid w:val="00990FA3"/>
    <w:rsid w:val="00991006"/>
    <w:rsid w:val="00991016"/>
    <w:rsid w:val="00991030"/>
    <w:rsid w:val="0099104E"/>
    <w:rsid w:val="009910D0"/>
    <w:rsid w:val="00991127"/>
    <w:rsid w:val="00991193"/>
    <w:rsid w:val="0099119E"/>
    <w:rsid w:val="009911A0"/>
    <w:rsid w:val="009911BB"/>
    <w:rsid w:val="00991401"/>
    <w:rsid w:val="00991465"/>
    <w:rsid w:val="0099147A"/>
    <w:rsid w:val="009914B8"/>
    <w:rsid w:val="00991501"/>
    <w:rsid w:val="009915CB"/>
    <w:rsid w:val="00991644"/>
    <w:rsid w:val="00991702"/>
    <w:rsid w:val="00991803"/>
    <w:rsid w:val="00991812"/>
    <w:rsid w:val="00991835"/>
    <w:rsid w:val="0099185D"/>
    <w:rsid w:val="009919C4"/>
    <w:rsid w:val="00991A04"/>
    <w:rsid w:val="00991A58"/>
    <w:rsid w:val="00991A6E"/>
    <w:rsid w:val="00991A89"/>
    <w:rsid w:val="00991A90"/>
    <w:rsid w:val="00991AE4"/>
    <w:rsid w:val="00991C79"/>
    <w:rsid w:val="00991CD9"/>
    <w:rsid w:val="00991DA2"/>
    <w:rsid w:val="00991E30"/>
    <w:rsid w:val="00991E72"/>
    <w:rsid w:val="00991EB8"/>
    <w:rsid w:val="00991F2D"/>
    <w:rsid w:val="00991F3B"/>
    <w:rsid w:val="00992014"/>
    <w:rsid w:val="00992040"/>
    <w:rsid w:val="0099214A"/>
    <w:rsid w:val="0099215A"/>
    <w:rsid w:val="0099217E"/>
    <w:rsid w:val="009921D1"/>
    <w:rsid w:val="009921E2"/>
    <w:rsid w:val="009921ED"/>
    <w:rsid w:val="009922EE"/>
    <w:rsid w:val="00992373"/>
    <w:rsid w:val="009923C2"/>
    <w:rsid w:val="00992440"/>
    <w:rsid w:val="00992487"/>
    <w:rsid w:val="00992548"/>
    <w:rsid w:val="009925AC"/>
    <w:rsid w:val="009925F3"/>
    <w:rsid w:val="00992665"/>
    <w:rsid w:val="00992696"/>
    <w:rsid w:val="0099273C"/>
    <w:rsid w:val="0099277E"/>
    <w:rsid w:val="009928E5"/>
    <w:rsid w:val="009928ED"/>
    <w:rsid w:val="0099294C"/>
    <w:rsid w:val="00992997"/>
    <w:rsid w:val="009929E8"/>
    <w:rsid w:val="009929EF"/>
    <w:rsid w:val="00992AE1"/>
    <w:rsid w:val="00992AFA"/>
    <w:rsid w:val="00992B23"/>
    <w:rsid w:val="00992B55"/>
    <w:rsid w:val="00992BA5"/>
    <w:rsid w:val="00992BD0"/>
    <w:rsid w:val="00992CBE"/>
    <w:rsid w:val="00992D67"/>
    <w:rsid w:val="00992E0F"/>
    <w:rsid w:val="00992E77"/>
    <w:rsid w:val="00992F44"/>
    <w:rsid w:val="00992FCB"/>
    <w:rsid w:val="009931A0"/>
    <w:rsid w:val="0099326F"/>
    <w:rsid w:val="009932C5"/>
    <w:rsid w:val="0099333B"/>
    <w:rsid w:val="00993383"/>
    <w:rsid w:val="00993389"/>
    <w:rsid w:val="009935AB"/>
    <w:rsid w:val="009935AD"/>
    <w:rsid w:val="009937F0"/>
    <w:rsid w:val="00993853"/>
    <w:rsid w:val="0099386C"/>
    <w:rsid w:val="009938C2"/>
    <w:rsid w:val="009938D6"/>
    <w:rsid w:val="00993908"/>
    <w:rsid w:val="0099391C"/>
    <w:rsid w:val="009939FD"/>
    <w:rsid w:val="00993A02"/>
    <w:rsid w:val="00993A57"/>
    <w:rsid w:val="00993ABF"/>
    <w:rsid w:val="00993AF4"/>
    <w:rsid w:val="00993B2C"/>
    <w:rsid w:val="00993B4F"/>
    <w:rsid w:val="00993B8C"/>
    <w:rsid w:val="00993BA2"/>
    <w:rsid w:val="00993BB7"/>
    <w:rsid w:val="00993C6A"/>
    <w:rsid w:val="00993C7F"/>
    <w:rsid w:val="00993D64"/>
    <w:rsid w:val="00993D93"/>
    <w:rsid w:val="00993DD2"/>
    <w:rsid w:val="00993E43"/>
    <w:rsid w:val="00993E50"/>
    <w:rsid w:val="00993E9D"/>
    <w:rsid w:val="00993EB7"/>
    <w:rsid w:val="00993F4C"/>
    <w:rsid w:val="00993FCD"/>
    <w:rsid w:val="00994026"/>
    <w:rsid w:val="00994034"/>
    <w:rsid w:val="00994060"/>
    <w:rsid w:val="00994077"/>
    <w:rsid w:val="009940B5"/>
    <w:rsid w:val="0099410B"/>
    <w:rsid w:val="0099413B"/>
    <w:rsid w:val="00994150"/>
    <w:rsid w:val="00994189"/>
    <w:rsid w:val="009941A3"/>
    <w:rsid w:val="009941FD"/>
    <w:rsid w:val="00994207"/>
    <w:rsid w:val="0099421B"/>
    <w:rsid w:val="0099421D"/>
    <w:rsid w:val="0099423F"/>
    <w:rsid w:val="0099424D"/>
    <w:rsid w:val="0099428F"/>
    <w:rsid w:val="0099429B"/>
    <w:rsid w:val="0099438E"/>
    <w:rsid w:val="009944E5"/>
    <w:rsid w:val="009944EC"/>
    <w:rsid w:val="00994532"/>
    <w:rsid w:val="0099454A"/>
    <w:rsid w:val="00994554"/>
    <w:rsid w:val="00994560"/>
    <w:rsid w:val="009945A4"/>
    <w:rsid w:val="009945BB"/>
    <w:rsid w:val="009945C7"/>
    <w:rsid w:val="0099464C"/>
    <w:rsid w:val="00994651"/>
    <w:rsid w:val="00994677"/>
    <w:rsid w:val="0099474C"/>
    <w:rsid w:val="009947E4"/>
    <w:rsid w:val="009948F2"/>
    <w:rsid w:val="00994937"/>
    <w:rsid w:val="00994982"/>
    <w:rsid w:val="00994AAA"/>
    <w:rsid w:val="00994ABC"/>
    <w:rsid w:val="00994B5C"/>
    <w:rsid w:val="00994BA2"/>
    <w:rsid w:val="00994C00"/>
    <w:rsid w:val="00994C46"/>
    <w:rsid w:val="00994CEE"/>
    <w:rsid w:val="00994E1E"/>
    <w:rsid w:val="00994E33"/>
    <w:rsid w:val="00994E74"/>
    <w:rsid w:val="00994EA6"/>
    <w:rsid w:val="00994EFC"/>
    <w:rsid w:val="00994FA4"/>
    <w:rsid w:val="0099506E"/>
    <w:rsid w:val="009951F7"/>
    <w:rsid w:val="00995316"/>
    <w:rsid w:val="00995370"/>
    <w:rsid w:val="0099539C"/>
    <w:rsid w:val="009954B8"/>
    <w:rsid w:val="009954DD"/>
    <w:rsid w:val="00995505"/>
    <w:rsid w:val="00995519"/>
    <w:rsid w:val="00995583"/>
    <w:rsid w:val="009955A1"/>
    <w:rsid w:val="009955B0"/>
    <w:rsid w:val="009955FA"/>
    <w:rsid w:val="009957AB"/>
    <w:rsid w:val="00995831"/>
    <w:rsid w:val="00995879"/>
    <w:rsid w:val="0099587F"/>
    <w:rsid w:val="00995882"/>
    <w:rsid w:val="009958D5"/>
    <w:rsid w:val="009959A2"/>
    <w:rsid w:val="009959EE"/>
    <w:rsid w:val="00995C3D"/>
    <w:rsid w:val="00995CF7"/>
    <w:rsid w:val="00995CFB"/>
    <w:rsid w:val="00995DE1"/>
    <w:rsid w:val="00995DE5"/>
    <w:rsid w:val="00995DF8"/>
    <w:rsid w:val="00995E5E"/>
    <w:rsid w:val="00995E75"/>
    <w:rsid w:val="00995F22"/>
    <w:rsid w:val="00995F96"/>
    <w:rsid w:val="009960D9"/>
    <w:rsid w:val="0099624A"/>
    <w:rsid w:val="009962B7"/>
    <w:rsid w:val="00996394"/>
    <w:rsid w:val="009963CC"/>
    <w:rsid w:val="00996442"/>
    <w:rsid w:val="009964AD"/>
    <w:rsid w:val="00996611"/>
    <w:rsid w:val="0099667C"/>
    <w:rsid w:val="00996776"/>
    <w:rsid w:val="0099678F"/>
    <w:rsid w:val="009967B4"/>
    <w:rsid w:val="00996806"/>
    <w:rsid w:val="009968DE"/>
    <w:rsid w:val="00996AE8"/>
    <w:rsid w:val="00996B2A"/>
    <w:rsid w:val="00996B33"/>
    <w:rsid w:val="00996BB9"/>
    <w:rsid w:val="00996BDA"/>
    <w:rsid w:val="00996C08"/>
    <w:rsid w:val="00996C79"/>
    <w:rsid w:val="00996D54"/>
    <w:rsid w:val="00996D65"/>
    <w:rsid w:val="00996D82"/>
    <w:rsid w:val="00996D8E"/>
    <w:rsid w:val="00996DE5"/>
    <w:rsid w:val="00996E7A"/>
    <w:rsid w:val="00996E9D"/>
    <w:rsid w:val="00996EA0"/>
    <w:rsid w:val="00996ED2"/>
    <w:rsid w:val="00996F2F"/>
    <w:rsid w:val="00997070"/>
    <w:rsid w:val="00997091"/>
    <w:rsid w:val="009970F1"/>
    <w:rsid w:val="00997109"/>
    <w:rsid w:val="00997147"/>
    <w:rsid w:val="0099714A"/>
    <w:rsid w:val="009971AB"/>
    <w:rsid w:val="00997236"/>
    <w:rsid w:val="009972CB"/>
    <w:rsid w:val="0099734A"/>
    <w:rsid w:val="009973E0"/>
    <w:rsid w:val="0099746C"/>
    <w:rsid w:val="00997470"/>
    <w:rsid w:val="00997476"/>
    <w:rsid w:val="0099754B"/>
    <w:rsid w:val="009975C2"/>
    <w:rsid w:val="00997634"/>
    <w:rsid w:val="00997738"/>
    <w:rsid w:val="00997779"/>
    <w:rsid w:val="00997850"/>
    <w:rsid w:val="00997870"/>
    <w:rsid w:val="0099789B"/>
    <w:rsid w:val="009978AC"/>
    <w:rsid w:val="0099790B"/>
    <w:rsid w:val="009979CB"/>
    <w:rsid w:val="00997A2B"/>
    <w:rsid w:val="00997AA9"/>
    <w:rsid w:val="00997AB5"/>
    <w:rsid w:val="00997ACA"/>
    <w:rsid w:val="00997AD7"/>
    <w:rsid w:val="00997AE1"/>
    <w:rsid w:val="00997AF1"/>
    <w:rsid w:val="00997B7D"/>
    <w:rsid w:val="00997BF9"/>
    <w:rsid w:val="00997C4B"/>
    <w:rsid w:val="00997CD4"/>
    <w:rsid w:val="00997CE9"/>
    <w:rsid w:val="00997D2B"/>
    <w:rsid w:val="00997D39"/>
    <w:rsid w:val="00997D56"/>
    <w:rsid w:val="00997D58"/>
    <w:rsid w:val="00997D73"/>
    <w:rsid w:val="00997E67"/>
    <w:rsid w:val="00997E89"/>
    <w:rsid w:val="00997F67"/>
    <w:rsid w:val="00997FA7"/>
    <w:rsid w:val="00997FD2"/>
    <w:rsid w:val="00997FF2"/>
    <w:rsid w:val="0099FD9D"/>
    <w:rsid w:val="009A001B"/>
    <w:rsid w:val="009A009B"/>
    <w:rsid w:val="009A00F4"/>
    <w:rsid w:val="009A014A"/>
    <w:rsid w:val="009A0260"/>
    <w:rsid w:val="009A026D"/>
    <w:rsid w:val="009A0299"/>
    <w:rsid w:val="009A02E2"/>
    <w:rsid w:val="009A036A"/>
    <w:rsid w:val="009A03FD"/>
    <w:rsid w:val="009A045F"/>
    <w:rsid w:val="009A04A4"/>
    <w:rsid w:val="009A05DA"/>
    <w:rsid w:val="009A067E"/>
    <w:rsid w:val="009A071E"/>
    <w:rsid w:val="009A076B"/>
    <w:rsid w:val="009A07DB"/>
    <w:rsid w:val="009A0826"/>
    <w:rsid w:val="009A087E"/>
    <w:rsid w:val="009A092F"/>
    <w:rsid w:val="009A09FD"/>
    <w:rsid w:val="009A0A71"/>
    <w:rsid w:val="009A0B1F"/>
    <w:rsid w:val="009A0B22"/>
    <w:rsid w:val="009A0BBA"/>
    <w:rsid w:val="009A0C1F"/>
    <w:rsid w:val="009A0CAB"/>
    <w:rsid w:val="009A0CC0"/>
    <w:rsid w:val="009A0D45"/>
    <w:rsid w:val="009A0DB0"/>
    <w:rsid w:val="009A0DB9"/>
    <w:rsid w:val="009A0E44"/>
    <w:rsid w:val="009A0E68"/>
    <w:rsid w:val="009A0E69"/>
    <w:rsid w:val="009A0E6C"/>
    <w:rsid w:val="009A0EF7"/>
    <w:rsid w:val="009A0FB1"/>
    <w:rsid w:val="009A0FCC"/>
    <w:rsid w:val="009A10A5"/>
    <w:rsid w:val="009A10C7"/>
    <w:rsid w:val="009A111B"/>
    <w:rsid w:val="009A1201"/>
    <w:rsid w:val="009A124D"/>
    <w:rsid w:val="009A12D2"/>
    <w:rsid w:val="009A12EE"/>
    <w:rsid w:val="009A1332"/>
    <w:rsid w:val="009A1389"/>
    <w:rsid w:val="009A13FC"/>
    <w:rsid w:val="009A1433"/>
    <w:rsid w:val="009A1440"/>
    <w:rsid w:val="009A14A0"/>
    <w:rsid w:val="009A1511"/>
    <w:rsid w:val="009A157B"/>
    <w:rsid w:val="009A17CB"/>
    <w:rsid w:val="009A180F"/>
    <w:rsid w:val="009A181F"/>
    <w:rsid w:val="009A197C"/>
    <w:rsid w:val="009A1A8F"/>
    <w:rsid w:val="009A1B0A"/>
    <w:rsid w:val="009A1B6A"/>
    <w:rsid w:val="009A1C0F"/>
    <w:rsid w:val="009A1C15"/>
    <w:rsid w:val="009A1CA6"/>
    <w:rsid w:val="009A1CC5"/>
    <w:rsid w:val="009A1DB1"/>
    <w:rsid w:val="009A1E4D"/>
    <w:rsid w:val="009A1F05"/>
    <w:rsid w:val="009A1FDF"/>
    <w:rsid w:val="009A20A0"/>
    <w:rsid w:val="009A21E6"/>
    <w:rsid w:val="009A21F4"/>
    <w:rsid w:val="009A2224"/>
    <w:rsid w:val="009A226E"/>
    <w:rsid w:val="009A229A"/>
    <w:rsid w:val="009A2353"/>
    <w:rsid w:val="009A2382"/>
    <w:rsid w:val="009A2389"/>
    <w:rsid w:val="009A23B2"/>
    <w:rsid w:val="009A23DD"/>
    <w:rsid w:val="009A2429"/>
    <w:rsid w:val="009A24AF"/>
    <w:rsid w:val="009A25C7"/>
    <w:rsid w:val="009A260D"/>
    <w:rsid w:val="009A26FA"/>
    <w:rsid w:val="009A2719"/>
    <w:rsid w:val="009A2737"/>
    <w:rsid w:val="009A273F"/>
    <w:rsid w:val="009A278E"/>
    <w:rsid w:val="009A2798"/>
    <w:rsid w:val="009A28A6"/>
    <w:rsid w:val="009A2980"/>
    <w:rsid w:val="009A299E"/>
    <w:rsid w:val="009A29FA"/>
    <w:rsid w:val="009A29FF"/>
    <w:rsid w:val="009A2B31"/>
    <w:rsid w:val="009A2B91"/>
    <w:rsid w:val="009A2BC8"/>
    <w:rsid w:val="009A2C7D"/>
    <w:rsid w:val="009A2CA2"/>
    <w:rsid w:val="009A2CAB"/>
    <w:rsid w:val="009A2CCB"/>
    <w:rsid w:val="009A2CE7"/>
    <w:rsid w:val="009A2CFD"/>
    <w:rsid w:val="009A2D3D"/>
    <w:rsid w:val="009A2DC3"/>
    <w:rsid w:val="009A3063"/>
    <w:rsid w:val="009A3064"/>
    <w:rsid w:val="009A3073"/>
    <w:rsid w:val="009A316A"/>
    <w:rsid w:val="009A31D1"/>
    <w:rsid w:val="009A31D5"/>
    <w:rsid w:val="009A32C9"/>
    <w:rsid w:val="009A32D3"/>
    <w:rsid w:val="009A32E0"/>
    <w:rsid w:val="009A33C5"/>
    <w:rsid w:val="009A34A0"/>
    <w:rsid w:val="009A34B4"/>
    <w:rsid w:val="009A3524"/>
    <w:rsid w:val="009A3525"/>
    <w:rsid w:val="009A3527"/>
    <w:rsid w:val="009A358F"/>
    <w:rsid w:val="009A35B3"/>
    <w:rsid w:val="009A35E0"/>
    <w:rsid w:val="009A3721"/>
    <w:rsid w:val="009A37A5"/>
    <w:rsid w:val="009A3864"/>
    <w:rsid w:val="009A39E0"/>
    <w:rsid w:val="009A3A38"/>
    <w:rsid w:val="009A3ACA"/>
    <w:rsid w:val="009A3B52"/>
    <w:rsid w:val="009A3BC2"/>
    <w:rsid w:val="009A3C18"/>
    <w:rsid w:val="009A3C3B"/>
    <w:rsid w:val="009A3C56"/>
    <w:rsid w:val="009A3CCA"/>
    <w:rsid w:val="009A3CF8"/>
    <w:rsid w:val="009A3DCA"/>
    <w:rsid w:val="009A3E0C"/>
    <w:rsid w:val="009A3EE9"/>
    <w:rsid w:val="009A3F25"/>
    <w:rsid w:val="009A3F61"/>
    <w:rsid w:val="009A3F8B"/>
    <w:rsid w:val="009A3FA8"/>
    <w:rsid w:val="009A3FDA"/>
    <w:rsid w:val="009A4008"/>
    <w:rsid w:val="009A401E"/>
    <w:rsid w:val="009A424D"/>
    <w:rsid w:val="009A426E"/>
    <w:rsid w:val="009A4315"/>
    <w:rsid w:val="009A4333"/>
    <w:rsid w:val="009A43BF"/>
    <w:rsid w:val="009A43DE"/>
    <w:rsid w:val="009A43FB"/>
    <w:rsid w:val="009A446A"/>
    <w:rsid w:val="009A4481"/>
    <w:rsid w:val="009A44F8"/>
    <w:rsid w:val="009A451B"/>
    <w:rsid w:val="009A452D"/>
    <w:rsid w:val="009A45D2"/>
    <w:rsid w:val="009A462F"/>
    <w:rsid w:val="009A4644"/>
    <w:rsid w:val="009A4691"/>
    <w:rsid w:val="009A4700"/>
    <w:rsid w:val="009A47FE"/>
    <w:rsid w:val="009A4827"/>
    <w:rsid w:val="009A48C0"/>
    <w:rsid w:val="009A4988"/>
    <w:rsid w:val="009A49EF"/>
    <w:rsid w:val="009A4AAB"/>
    <w:rsid w:val="009A4AE7"/>
    <w:rsid w:val="009A4AF7"/>
    <w:rsid w:val="009A4B46"/>
    <w:rsid w:val="009A4C3B"/>
    <w:rsid w:val="009A4C54"/>
    <w:rsid w:val="009A4D19"/>
    <w:rsid w:val="009A4D43"/>
    <w:rsid w:val="009A4DD4"/>
    <w:rsid w:val="009A4DF6"/>
    <w:rsid w:val="009A4E72"/>
    <w:rsid w:val="009A4F55"/>
    <w:rsid w:val="009A4FF0"/>
    <w:rsid w:val="009A5069"/>
    <w:rsid w:val="009A50E3"/>
    <w:rsid w:val="009A5108"/>
    <w:rsid w:val="009A5257"/>
    <w:rsid w:val="009A52B6"/>
    <w:rsid w:val="009A5344"/>
    <w:rsid w:val="009A55F0"/>
    <w:rsid w:val="009A564C"/>
    <w:rsid w:val="009A5666"/>
    <w:rsid w:val="009A567D"/>
    <w:rsid w:val="009A570F"/>
    <w:rsid w:val="009A576F"/>
    <w:rsid w:val="009A57E4"/>
    <w:rsid w:val="009A57ED"/>
    <w:rsid w:val="009A583D"/>
    <w:rsid w:val="009A5847"/>
    <w:rsid w:val="009A58DB"/>
    <w:rsid w:val="009A592D"/>
    <w:rsid w:val="009A593D"/>
    <w:rsid w:val="009A5983"/>
    <w:rsid w:val="009A5998"/>
    <w:rsid w:val="009A5A3E"/>
    <w:rsid w:val="009A5AB4"/>
    <w:rsid w:val="009A5B5E"/>
    <w:rsid w:val="009A5BB1"/>
    <w:rsid w:val="009A5BDA"/>
    <w:rsid w:val="009A5C61"/>
    <w:rsid w:val="009A5C69"/>
    <w:rsid w:val="009A5C94"/>
    <w:rsid w:val="009A5CCC"/>
    <w:rsid w:val="009A5CF1"/>
    <w:rsid w:val="009A5DB2"/>
    <w:rsid w:val="009A5DB6"/>
    <w:rsid w:val="009A5DE6"/>
    <w:rsid w:val="009A5E4A"/>
    <w:rsid w:val="009A5E4E"/>
    <w:rsid w:val="009A5E72"/>
    <w:rsid w:val="009A5EDA"/>
    <w:rsid w:val="009A5F16"/>
    <w:rsid w:val="009A5F58"/>
    <w:rsid w:val="009A5FD3"/>
    <w:rsid w:val="009A60B1"/>
    <w:rsid w:val="009A615D"/>
    <w:rsid w:val="009A619A"/>
    <w:rsid w:val="009A61C0"/>
    <w:rsid w:val="009A6210"/>
    <w:rsid w:val="009A6224"/>
    <w:rsid w:val="009A63A4"/>
    <w:rsid w:val="009A64FC"/>
    <w:rsid w:val="009A650E"/>
    <w:rsid w:val="009A654B"/>
    <w:rsid w:val="009A65B0"/>
    <w:rsid w:val="009A65EC"/>
    <w:rsid w:val="009A669D"/>
    <w:rsid w:val="009A66B7"/>
    <w:rsid w:val="009A671E"/>
    <w:rsid w:val="009A67A2"/>
    <w:rsid w:val="009A67B3"/>
    <w:rsid w:val="009A67F1"/>
    <w:rsid w:val="009A6864"/>
    <w:rsid w:val="009A686D"/>
    <w:rsid w:val="009A68AE"/>
    <w:rsid w:val="009A692E"/>
    <w:rsid w:val="009A6975"/>
    <w:rsid w:val="009A69C5"/>
    <w:rsid w:val="009A6A9E"/>
    <w:rsid w:val="009A6AB9"/>
    <w:rsid w:val="009A6CB0"/>
    <w:rsid w:val="009A6D0B"/>
    <w:rsid w:val="009A6D1B"/>
    <w:rsid w:val="009A6D8E"/>
    <w:rsid w:val="009A6D98"/>
    <w:rsid w:val="009A6DAA"/>
    <w:rsid w:val="009A6DD7"/>
    <w:rsid w:val="009A6E57"/>
    <w:rsid w:val="009A6ED9"/>
    <w:rsid w:val="009A7016"/>
    <w:rsid w:val="009A7032"/>
    <w:rsid w:val="009A70F3"/>
    <w:rsid w:val="009A7124"/>
    <w:rsid w:val="009A7149"/>
    <w:rsid w:val="009A7212"/>
    <w:rsid w:val="009A7245"/>
    <w:rsid w:val="009A7254"/>
    <w:rsid w:val="009A72B1"/>
    <w:rsid w:val="009A735F"/>
    <w:rsid w:val="009A73C2"/>
    <w:rsid w:val="009A73DF"/>
    <w:rsid w:val="009A7458"/>
    <w:rsid w:val="009A74DC"/>
    <w:rsid w:val="009A75FF"/>
    <w:rsid w:val="009A7639"/>
    <w:rsid w:val="009A7704"/>
    <w:rsid w:val="009A774D"/>
    <w:rsid w:val="009A77DE"/>
    <w:rsid w:val="009A77FF"/>
    <w:rsid w:val="009A7894"/>
    <w:rsid w:val="009A78ED"/>
    <w:rsid w:val="009A79AE"/>
    <w:rsid w:val="009A79B2"/>
    <w:rsid w:val="009A7A76"/>
    <w:rsid w:val="009A7ACD"/>
    <w:rsid w:val="009A7BAC"/>
    <w:rsid w:val="009A7C39"/>
    <w:rsid w:val="009A7C3E"/>
    <w:rsid w:val="009A7C8A"/>
    <w:rsid w:val="009A7CEE"/>
    <w:rsid w:val="009A7DB7"/>
    <w:rsid w:val="009A7E68"/>
    <w:rsid w:val="009A7FB2"/>
    <w:rsid w:val="009AD4BF"/>
    <w:rsid w:val="009B002B"/>
    <w:rsid w:val="009B00B1"/>
    <w:rsid w:val="009B0158"/>
    <w:rsid w:val="009B020F"/>
    <w:rsid w:val="009B0237"/>
    <w:rsid w:val="009B0251"/>
    <w:rsid w:val="009B04F3"/>
    <w:rsid w:val="009B05D5"/>
    <w:rsid w:val="009B06DC"/>
    <w:rsid w:val="009B07C9"/>
    <w:rsid w:val="009B0843"/>
    <w:rsid w:val="009B0916"/>
    <w:rsid w:val="009B0929"/>
    <w:rsid w:val="009B0947"/>
    <w:rsid w:val="009B09C7"/>
    <w:rsid w:val="009B0A1B"/>
    <w:rsid w:val="009B0A4E"/>
    <w:rsid w:val="009B0A71"/>
    <w:rsid w:val="009B0AB7"/>
    <w:rsid w:val="009B0ABF"/>
    <w:rsid w:val="009B0B88"/>
    <w:rsid w:val="009B0CB5"/>
    <w:rsid w:val="009B0CE8"/>
    <w:rsid w:val="009B0D37"/>
    <w:rsid w:val="009B0D5D"/>
    <w:rsid w:val="009B0D6C"/>
    <w:rsid w:val="009B0DB6"/>
    <w:rsid w:val="009B0DC3"/>
    <w:rsid w:val="009B0DCE"/>
    <w:rsid w:val="009B0E46"/>
    <w:rsid w:val="009B0E4A"/>
    <w:rsid w:val="009B0EA0"/>
    <w:rsid w:val="009B0F50"/>
    <w:rsid w:val="009B1000"/>
    <w:rsid w:val="009B113F"/>
    <w:rsid w:val="009B11A8"/>
    <w:rsid w:val="009B11AA"/>
    <w:rsid w:val="009B11AD"/>
    <w:rsid w:val="009B11F3"/>
    <w:rsid w:val="009B1265"/>
    <w:rsid w:val="009B12A7"/>
    <w:rsid w:val="009B12FD"/>
    <w:rsid w:val="009B142C"/>
    <w:rsid w:val="009B1474"/>
    <w:rsid w:val="009B148E"/>
    <w:rsid w:val="009B157B"/>
    <w:rsid w:val="009B1582"/>
    <w:rsid w:val="009B1597"/>
    <w:rsid w:val="009B161F"/>
    <w:rsid w:val="009B1675"/>
    <w:rsid w:val="009B16A6"/>
    <w:rsid w:val="009B16FF"/>
    <w:rsid w:val="009B174F"/>
    <w:rsid w:val="009B1763"/>
    <w:rsid w:val="009B1770"/>
    <w:rsid w:val="009B180A"/>
    <w:rsid w:val="009B18A8"/>
    <w:rsid w:val="009B18ED"/>
    <w:rsid w:val="009B195A"/>
    <w:rsid w:val="009B19BD"/>
    <w:rsid w:val="009B19CF"/>
    <w:rsid w:val="009B19E4"/>
    <w:rsid w:val="009B19E5"/>
    <w:rsid w:val="009B19E9"/>
    <w:rsid w:val="009B19FE"/>
    <w:rsid w:val="009B1A23"/>
    <w:rsid w:val="009B1A7E"/>
    <w:rsid w:val="009B1A7F"/>
    <w:rsid w:val="009B1AEB"/>
    <w:rsid w:val="009B1B07"/>
    <w:rsid w:val="009B1BB5"/>
    <w:rsid w:val="009B1C43"/>
    <w:rsid w:val="009B1C4A"/>
    <w:rsid w:val="009B1C9D"/>
    <w:rsid w:val="009B1D0A"/>
    <w:rsid w:val="009B1D57"/>
    <w:rsid w:val="009B1D70"/>
    <w:rsid w:val="009B1DD4"/>
    <w:rsid w:val="009B1E40"/>
    <w:rsid w:val="009B1E85"/>
    <w:rsid w:val="009B1E9F"/>
    <w:rsid w:val="009B1EBE"/>
    <w:rsid w:val="009B1F1E"/>
    <w:rsid w:val="009B1F87"/>
    <w:rsid w:val="009B1FC4"/>
    <w:rsid w:val="009B1FCF"/>
    <w:rsid w:val="009B1FEA"/>
    <w:rsid w:val="009B2065"/>
    <w:rsid w:val="009B20CA"/>
    <w:rsid w:val="009B223F"/>
    <w:rsid w:val="009B2372"/>
    <w:rsid w:val="009B238F"/>
    <w:rsid w:val="009B23F0"/>
    <w:rsid w:val="009B2465"/>
    <w:rsid w:val="009B249E"/>
    <w:rsid w:val="009B252C"/>
    <w:rsid w:val="009B253C"/>
    <w:rsid w:val="009B2624"/>
    <w:rsid w:val="009B266E"/>
    <w:rsid w:val="009B2693"/>
    <w:rsid w:val="009B26AE"/>
    <w:rsid w:val="009B26C0"/>
    <w:rsid w:val="009B271F"/>
    <w:rsid w:val="009B272E"/>
    <w:rsid w:val="009B27A7"/>
    <w:rsid w:val="009B28F5"/>
    <w:rsid w:val="009B2A21"/>
    <w:rsid w:val="009B2A72"/>
    <w:rsid w:val="009B2A8D"/>
    <w:rsid w:val="009B2BA3"/>
    <w:rsid w:val="009B2BE6"/>
    <w:rsid w:val="009B2C07"/>
    <w:rsid w:val="009B2C69"/>
    <w:rsid w:val="009B2CFB"/>
    <w:rsid w:val="009B2D07"/>
    <w:rsid w:val="009B2D2A"/>
    <w:rsid w:val="009B2D49"/>
    <w:rsid w:val="009B2DAF"/>
    <w:rsid w:val="009B2DF1"/>
    <w:rsid w:val="009B2EC9"/>
    <w:rsid w:val="009B2FA5"/>
    <w:rsid w:val="009B2FF0"/>
    <w:rsid w:val="009B3014"/>
    <w:rsid w:val="009B302B"/>
    <w:rsid w:val="009B302D"/>
    <w:rsid w:val="009B30C8"/>
    <w:rsid w:val="009B314C"/>
    <w:rsid w:val="009B31F8"/>
    <w:rsid w:val="009B320C"/>
    <w:rsid w:val="009B3277"/>
    <w:rsid w:val="009B3314"/>
    <w:rsid w:val="009B33B2"/>
    <w:rsid w:val="009B33C1"/>
    <w:rsid w:val="009B33FC"/>
    <w:rsid w:val="009B3405"/>
    <w:rsid w:val="009B34A0"/>
    <w:rsid w:val="009B34C7"/>
    <w:rsid w:val="009B34E5"/>
    <w:rsid w:val="009B350C"/>
    <w:rsid w:val="009B3541"/>
    <w:rsid w:val="009B3559"/>
    <w:rsid w:val="009B35E4"/>
    <w:rsid w:val="009B3612"/>
    <w:rsid w:val="009B3640"/>
    <w:rsid w:val="009B3665"/>
    <w:rsid w:val="009B3671"/>
    <w:rsid w:val="009B3684"/>
    <w:rsid w:val="009B37E6"/>
    <w:rsid w:val="009B3843"/>
    <w:rsid w:val="009B387F"/>
    <w:rsid w:val="009B38B1"/>
    <w:rsid w:val="009B39E0"/>
    <w:rsid w:val="009B3A06"/>
    <w:rsid w:val="009B3A9B"/>
    <w:rsid w:val="009B3AC0"/>
    <w:rsid w:val="009B3B36"/>
    <w:rsid w:val="009B3BC5"/>
    <w:rsid w:val="009B3BC7"/>
    <w:rsid w:val="009B3C1C"/>
    <w:rsid w:val="009B3C23"/>
    <w:rsid w:val="009B3CBE"/>
    <w:rsid w:val="009B3CFC"/>
    <w:rsid w:val="009B3DE3"/>
    <w:rsid w:val="009B3E2B"/>
    <w:rsid w:val="009B3F2B"/>
    <w:rsid w:val="009B3F67"/>
    <w:rsid w:val="009B3F77"/>
    <w:rsid w:val="009B3FE0"/>
    <w:rsid w:val="009B401E"/>
    <w:rsid w:val="009B4089"/>
    <w:rsid w:val="009B40C4"/>
    <w:rsid w:val="009B4172"/>
    <w:rsid w:val="009B41DB"/>
    <w:rsid w:val="009B4293"/>
    <w:rsid w:val="009B42BA"/>
    <w:rsid w:val="009B440F"/>
    <w:rsid w:val="009B4460"/>
    <w:rsid w:val="009B4488"/>
    <w:rsid w:val="009B4508"/>
    <w:rsid w:val="009B4556"/>
    <w:rsid w:val="009B456B"/>
    <w:rsid w:val="009B459B"/>
    <w:rsid w:val="009B45B0"/>
    <w:rsid w:val="009B47B4"/>
    <w:rsid w:val="009B4809"/>
    <w:rsid w:val="009B48CB"/>
    <w:rsid w:val="009B48F3"/>
    <w:rsid w:val="009B4910"/>
    <w:rsid w:val="009B4A5A"/>
    <w:rsid w:val="009B4AA5"/>
    <w:rsid w:val="009B4B17"/>
    <w:rsid w:val="009B4C4A"/>
    <w:rsid w:val="009B4CEE"/>
    <w:rsid w:val="009B4D33"/>
    <w:rsid w:val="009B4D65"/>
    <w:rsid w:val="009B4DAA"/>
    <w:rsid w:val="009B4E21"/>
    <w:rsid w:val="009B4E32"/>
    <w:rsid w:val="009B4ECB"/>
    <w:rsid w:val="009B4F08"/>
    <w:rsid w:val="009B4F0B"/>
    <w:rsid w:val="009B4F87"/>
    <w:rsid w:val="009B5091"/>
    <w:rsid w:val="009B50B4"/>
    <w:rsid w:val="009B5120"/>
    <w:rsid w:val="009B5175"/>
    <w:rsid w:val="009B5181"/>
    <w:rsid w:val="009B522B"/>
    <w:rsid w:val="009B52AA"/>
    <w:rsid w:val="009B5368"/>
    <w:rsid w:val="009B5413"/>
    <w:rsid w:val="009B541E"/>
    <w:rsid w:val="009B5580"/>
    <w:rsid w:val="009B56A6"/>
    <w:rsid w:val="009B56B0"/>
    <w:rsid w:val="009B56C4"/>
    <w:rsid w:val="009B56CB"/>
    <w:rsid w:val="009B5833"/>
    <w:rsid w:val="009B583D"/>
    <w:rsid w:val="009B585B"/>
    <w:rsid w:val="009B5929"/>
    <w:rsid w:val="009B59A3"/>
    <w:rsid w:val="009B59C0"/>
    <w:rsid w:val="009B59CA"/>
    <w:rsid w:val="009B5A5E"/>
    <w:rsid w:val="009B5A8B"/>
    <w:rsid w:val="009B5AC8"/>
    <w:rsid w:val="009B5B36"/>
    <w:rsid w:val="009B5B5B"/>
    <w:rsid w:val="009B5B8B"/>
    <w:rsid w:val="009B5BB8"/>
    <w:rsid w:val="009B5BBD"/>
    <w:rsid w:val="009B5CA1"/>
    <w:rsid w:val="009B5CAF"/>
    <w:rsid w:val="009B5D15"/>
    <w:rsid w:val="009B5D2C"/>
    <w:rsid w:val="009B5D9B"/>
    <w:rsid w:val="009B5DAD"/>
    <w:rsid w:val="009B5E0F"/>
    <w:rsid w:val="009B5F6D"/>
    <w:rsid w:val="009B6023"/>
    <w:rsid w:val="009B6199"/>
    <w:rsid w:val="009B62BE"/>
    <w:rsid w:val="009B639B"/>
    <w:rsid w:val="009B63CE"/>
    <w:rsid w:val="009B646C"/>
    <w:rsid w:val="009B6488"/>
    <w:rsid w:val="009B64D6"/>
    <w:rsid w:val="009B65E0"/>
    <w:rsid w:val="009B6680"/>
    <w:rsid w:val="009B66B7"/>
    <w:rsid w:val="009B6709"/>
    <w:rsid w:val="009B67AC"/>
    <w:rsid w:val="009B6810"/>
    <w:rsid w:val="009B694C"/>
    <w:rsid w:val="009B6973"/>
    <w:rsid w:val="009B6A80"/>
    <w:rsid w:val="009B6A91"/>
    <w:rsid w:val="009B6AD2"/>
    <w:rsid w:val="009B6B4F"/>
    <w:rsid w:val="009B6C08"/>
    <w:rsid w:val="009B6C2E"/>
    <w:rsid w:val="009B6C80"/>
    <w:rsid w:val="009B6D09"/>
    <w:rsid w:val="009B6DE2"/>
    <w:rsid w:val="009B6E41"/>
    <w:rsid w:val="009B6ED7"/>
    <w:rsid w:val="009B6EEC"/>
    <w:rsid w:val="009B6EFB"/>
    <w:rsid w:val="009B6F50"/>
    <w:rsid w:val="009B6FE7"/>
    <w:rsid w:val="009B7019"/>
    <w:rsid w:val="009B7054"/>
    <w:rsid w:val="009B707A"/>
    <w:rsid w:val="009B712C"/>
    <w:rsid w:val="009B730A"/>
    <w:rsid w:val="009B73A4"/>
    <w:rsid w:val="009B73A9"/>
    <w:rsid w:val="009B73CD"/>
    <w:rsid w:val="009B7445"/>
    <w:rsid w:val="009B7459"/>
    <w:rsid w:val="009B7506"/>
    <w:rsid w:val="009B7528"/>
    <w:rsid w:val="009B7533"/>
    <w:rsid w:val="009B75BF"/>
    <w:rsid w:val="009B75C8"/>
    <w:rsid w:val="009B75D7"/>
    <w:rsid w:val="009B7647"/>
    <w:rsid w:val="009B76E9"/>
    <w:rsid w:val="009B77EF"/>
    <w:rsid w:val="009B7835"/>
    <w:rsid w:val="009B783D"/>
    <w:rsid w:val="009B7847"/>
    <w:rsid w:val="009B78B3"/>
    <w:rsid w:val="009B78B5"/>
    <w:rsid w:val="009B78CE"/>
    <w:rsid w:val="009B7945"/>
    <w:rsid w:val="009B799A"/>
    <w:rsid w:val="009B799B"/>
    <w:rsid w:val="009B7A29"/>
    <w:rsid w:val="009B7A52"/>
    <w:rsid w:val="009B7A55"/>
    <w:rsid w:val="009B7A68"/>
    <w:rsid w:val="009B7AAE"/>
    <w:rsid w:val="009B7C9C"/>
    <w:rsid w:val="009B7CD0"/>
    <w:rsid w:val="009B7D25"/>
    <w:rsid w:val="009B7E4F"/>
    <w:rsid w:val="009B7EA2"/>
    <w:rsid w:val="009B7F85"/>
    <w:rsid w:val="009B7FA6"/>
    <w:rsid w:val="009BD39C"/>
    <w:rsid w:val="009C0045"/>
    <w:rsid w:val="009C010A"/>
    <w:rsid w:val="009C0114"/>
    <w:rsid w:val="009C011E"/>
    <w:rsid w:val="009C0135"/>
    <w:rsid w:val="009C01CF"/>
    <w:rsid w:val="009C026C"/>
    <w:rsid w:val="009C035A"/>
    <w:rsid w:val="009C0375"/>
    <w:rsid w:val="009C042E"/>
    <w:rsid w:val="009C0495"/>
    <w:rsid w:val="009C0526"/>
    <w:rsid w:val="009C0529"/>
    <w:rsid w:val="009C0584"/>
    <w:rsid w:val="009C05FB"/>
    <w:rsid w:val="009C0630"/>
    <w:rsid w:val="009C0753"/>
    <w:rsid w:val="009C086A"/>
    <w:rsid w:val="009C0884"/>
    <w:rsid w:val="009C08B3"/>
    <w:rsid w:val="009C08F7"/>
    <w:rsid w:val="009C0964"/>
    <w:rsid w:val="009C0A04"/>
    <w:rsid w:val="009C0A0B"/>
    <w:rsid w:val="009C0A72"/>
    <w:rsid w:val="009C0AAD"/>
    <w:rsid w:val="009C0B67"/>
    <w:rsid w:val="009C0BE7"/>
    <w:rsid w:val="009C0C55"/>
    <w:rsid w:val="009C0C6C"/>
    <w:rsid w:val="009C0C75"/>
    <w:rsid w:val="009C0D9F"/>
    <w:rsid w:val="009C0DDA"/>
    <w:rsid w:val="009C0DDD"/>
    <w:rsid w:val="009C0E01"/>
    <w:rsid w:val="009C0EA2"/>
    <w:rsid w:val="009C0EEE"/>
    <w:rsid w:val="009C0F44"/>
    <w:rsid w:val="009C0F54"/>
    <w:rsid w:val="009C0F82"/>
    <w:rsid w:val="009C0F90"/>
    <w:rsid w:val="009C0FF5"/>
    <w:rsid w:val="009C1098"/>
    <w:rsid w:val="009C109D"/>
    <w:rsid w:val="009C10BA"/>
    <w:rsid w:val="009C1115"/>
    <w:rsid w:val="009C111B"/>
    <w:rsid w:val="009C118E"/>
    <w:rsid w:val="009C1195"/>
    <w:rsid w:val="009C11BE"/>
    <w:rsid w:val="009C11C2"/>
    <w:rsid w:val="009C11FC"/>
    <w:rsid w:val="009C1218"/>
    <w:rsid w:val="009C12C5"/>
    <w:rsid w:val="009C14DF"/>
    <w:rsid w:val="009C14F2"/>
    <w:rsid w:val="009C1500"/>
    <w:rsid w:val="009C151F"/>
    <w:rsid w:val="009C1589"/>
    <w:rsid w:val="009C15DD"/>
    <w:rsid w:val="009C1699"/>
    <w:rsid w:val="009C16BC"/>
    <w:rsid w:val="009C16C3"/>
    <w:rsid w:val="009C16EE"/>
    <w:rsid w:val="009C1741"/>
    <w:rsid w:val="009C1757"/>
    <w:rsid w:val="009C1819"/>
    <w:rsid w:val="009C1868"/>
    <w:rsid w:val="009C18BC"/>
    <w:rsid w:val="009C18D2"/>
    <w:rsid w:val="009C194C"/>
    <w:rsid w:val="009C198B"/>
    <w:rsid w:val="009C19C6"/>
    <w:rsid w:val="009C1A3C"/>
    <w:rsid w:val="009C1B83"/>
    <w:rsid w:val="009C1CF0"/>
    <w:rsid w:val="009C1D45"/>
    <w:rsid w:val="009C1D6A"/>
    <w:rsid w:val="009C1E9D"/>
    <w:rsid w:val="009C1ED4"/>
    <w:rsid w:val="009C1F65"/>
    <w:rsid w:val="009C203F"/>
    <w:rsid w:val="009C211F"/>
    <w:rsid w:val="009C213D"/>
    <w:rsid w:val="009C214B"/>
    <w:rsid w:val="009C2164"/>
    <w:rsid w:val="009C21AB"/>
    <w:rsid w:val="009C224B"/>
    <w:rsid w:val="009C2297"/>
    <w:rsid w:val="009C22E9"/>
    <w:rsid w:val="009C22F2"/>
    <w:rsid w:val="009C23EE"/>
    <w:rsid w:val="009C2417"/>
    <w:rsid w:val="009C24CD"/>
    <w:rsid w:val="009C24F4"/>
    <w:rsid w:val="009C2542"/>
    <w:rsid w:val="009C2571"/>
    <w:rsid w:val="009C2679"/>
    <w:rsid w:val="009C269B"/>
    <w:rsid w:val="009C26B6"/>
    <w:rsid w:val="009C2712"/>
    <w:rsid w:val="009C271D"/>
    <w:rsid w:val="009C2832"/>
    <w:rsid w:val="009C288F"/>
    <w:rsid w:val="009C28EF"/>
    <w:rsid w:val="009C2932"/>
    <w:rsid w:val="009C29DB"/>
    <w:rsid w:val="009C29EE"/>
    <w:rsid w:val="009C29FC"/>
    <w:rsid w:val="009C2A21"/>
    <w:rsid w:val="009C2A73"/>
    <w:rsid w:val="009C2B00"/>
    <w:rsid w:val="009C2B39"/>
    <w:rsid w:val="009C2B93"/>
    <w:rsid w:val="009C2C05"/>
    <w:rsid w:val="009C2C4F"/>
    <w:rsid w:val="009C2C6D"/>
    <w:rsid w:val="009C2C75"/>
    <w:rsid w:val="009C2CAD"/>
    <w:rsid w:val="009C2CE1"/>
    <w:rsid w:val="009C2D04"/>
    <w:rsid w:val="009C2E25"/>
    <w:rsid w:val="009C2F2A"/>
    <w:rsid w:val="009C2F3B"/>
    <w:rsid w:val="009C2F65"/>
    <w:rsid w:val="009C3010"/>
    <w:rsid w:val="009C3065"/>
    <w:rsid w:val="009C30CF"/>
    <w:rsid w:val="009C30E9"/>
    <w:rsid w:val="009C30F1"/>
    <w:rsid w:val="009C3101"/>
    <w:rsid w:val="009C3197"/>
    <w:rsid w:val="009C31E7"/>
    <w:rsid w:val="009C31F9"/>
    <w:rsid w:val="009C3268"/>
    <w:rsid w:val="009C3356"/>
    <w:rsid w:val="009C3365"/>
    <w:rsid w:val="009C3376"/>
    <w:rsid w:val="009C3419"/>
    <w:rsid w:val="009C3420"/>
    <w:rsid w:val="009C343E"/>
    <w:rsid w:val="009C34B7"/>
    <w:rsid w:val="009C34FA"/>
    <w:rsid w:val="009C3521"/>
    <w:rsid w:val="009C361A"/>
    <w:rsid w:val="009C3626"/>
    <w:rsid w:val="009C363B"/>
    <w:rsid w:val="009C3705"/>
    <w:rsid w:val="009C3748"/>
    <w:rsid w:val="009C38E4"/>
    <w:rsid w:val="009C3976"/>
    <w:rsid w:val="009C397F"/>
    <w:rsid w:val="009C3987"/>
    <w:rsid w:val="009C3990"/>
    <w:rsid w:val="009C3998"/>
    <w:rsid w:val="009C3A9B"/>
    <w:rsid w:val="009C3ABE"/>
    <w:rsid w:val="009C3AE9"/>
    <w:rsid w:val="009C3B2B"/>
    <w:rsid w:val="009C3B3B"/>
    <w:rsid w:val="009C3BAD"/>
    <w:rsid w:val="009C3BEF"/>
    <w:rsid w:val="009C3CF8"/>
    <w:rsid w:val="009C3D6A"/>
    <w:rsid w:val="009C3EA5"/>
    <w:rsid w:val="009C3F60"/>
    <w:rsid w:val="009C3F8D"/>
    <w:rsid w:val="009C4018"/>
    <w:rsid w:val="009C4085"/>
    <w:rsid w:val="009C40C3"/>
    <w:rsid w:val="009C40D0"/>
    <w:rsid w:val="009C416C"/>
    <w:rsid w:val="009C4359"/>
    <w:rsid w:val="009C4431"/>
    <w:rsid w:val="009C452E"/>
    <w:rsid w:val="009C457F"/>
    <w:rsid w:val="009C45BF"/>
    <w:rsid w:val="009C4690"/>
    <w:rsid w:val="009C46A8"/>
    <w:rsid w:val="009C46F8"/>
    <w:rsid w:val="009C47DB"/>
    <w:rsid w:val="009C4832"/>
    <w:rsid w:val="009C48B9"/>
    <w:rsid w:val="009C4904"/>
    <w:rsid w:val="009C49A4"/>
    <w:rsid w:val="009C4A32"/>
    <w:rsid w:val="009C4B10"/>
    <w:rsid w:val="009C4B12"/>
    <w:rsid w:val="009C4BA4"/>
    <w:rsid w:val="009C4BD1"/>
    <w:rsid w:val="009C4C80"/>
    <w:rsid w:val="009C4D0C"/>
    <w:rsid w:val="009C4D3E"/>
    <w:rsid w:val="009C4D65"/>
    <w:rsid w:val="009C4E01"/>
    <w:rsid w:val="009C4E46"/>
    <w:rsid w:val="009C4E4B"/>
    <w:rsid w:val="009C4E65"/>
    <w:rsid w:val="009C4F2D"/>
    <w:rsid w:val="009C4FA0"/>
    <w:rsid w:val="009C4FE1"/>
    <w:rsid w:val="009C4FEF"/>
    <w:rsid w:val="009C503B"/>
    <w:rsid w:val="009C504F"/>
    <w:rsid w:val="009C51BE"/>
    <w:rsid w:val="009C51F1"/>
    <w:rsid w:val="009C525F"/>
    <w:rsid w:val="009C5350"/>
    <w:rsid w:val="009C5415"/>
    <w:rsid w:val="009C547E"/>
    <w:rsid w:val="009C54F4"/>
    <w:rsid w:val="009C5541"/>
    <w:rsid w:val="009C5589"/>
    <w:rsid w:val="009C55BC"/>
    <w:rsid w:val="009C55BF"/>
    <w:rsid w:val="009C5640"/>
    <w:rsid w:val="009C5655"/>
    <w:rsid w:val="009C56AC"/>
    <w:rsid w:val="009C5710"/>
    <w:rsid w:val="009C5784"/>
    <w:rsid w:val="009C5887"/>
    <w:rsid w:val="009C58BE"/>
    <w:rsid w:val="009C5906"/>
    <w:rsid w:val="009C5988"/>
    <w:rsid w:val="009C59F1"/>
    <w:rsid w:val="009C59F9"/>
    <w:rsid w:val="009C5A38"/>
    <w:rsid w:val="009C5A65"/>
    <w:rsid w:val="009C5AD5"/>
    <w:rsid w:val="009C5B0A"/>
    <w:rsid w:val="009C5C42"/>
    <w:rsid w:val="009C5CDB"/>
    <w:rsid w:val="009C5E6A"/>
    <w:rsid w:val="009C5F07"/>
    <w:rsid w:val="009C5F54"/>
    <w:rsid w:val="009C5F63"/>
    <w:rsid w:val="009C6064"/>
    <w:rsid w:val="009C613B"/>
    <w:rsid w:val="009C6147"/>
    <w:rsid w:val="009C622D"/>
    <w:rsid w:val="009C62EF"/>
    <w:rsid w:val="009C63F9"/>
    <w:rsid w:val="009C641C"/>
    <w:rsid w:val="009C6493"/>
    <w:rsid w:val="009C6515"/>
    <w:rsid w:val="009C65FB"/>
    <w:rsid w:val="009C6647"/>
    <w:rsid w:val="009C666E"/>
    <w:rsid w:val="009C66C4"/>
    <w:rsid w:val="009C6712"/>
    <w:rsid w:val="009C676D"/>
    <w:rsid w:val="009C679A"/>
    <w:rsid w:val="009C67A3"/>
    <w:rsid w:val="009C67A6"/>
    <w:rsid w:val="009C6839"/>
    <w:rsid w:val="009C6843"/>
    <w:rsid w:val="009C6855"/>
    <w:rsid w:val="009C68EF"/>
    <w:rsid w:val="009C6AAE"/>
    <w:rsid w:val="009C6B0D"/>
    <w:rsid w:val="009C6B24"/>
    <w:rsid w:val="009C6B8E"/>
    <w:rsid w:val="009C6BE0"/>
    <w:rsid w:val="009C6C09"/>
    <w:rsid w:val="009C6C6E"/>
    <w:rsid w:val="009C6C7D"/>
    <w:rsid w:val="009C6CC8"/>
    <w:rsid w:val="009C6CCC"/>
    <w:rsid w:val="009C6DAC"/>
    <w:rsid w:val="009C6DB6"/>
    <w:rsid w:val="009C6E5C"/>
    <w:rsid w:val="009C6EC5"/>
    <w:rsid w:val="009C6F39"/>
    <w:rsid w:val="009C6F88"/>
    <w:rsid w:val="009C6FAD"/>
    <w:rsid w:val="009C6FBE"/>
    <w:rsid w:val="009C700A"/>
    <w:rsid w:val="009C700B"/>
    <w:rsid w:val="009C71B0"/>
    <w:rsid w:val="009C71F9"/>
    <w:rsid w:val="009C7369"/>
    <w:rsid w:val="009C7386"/>
    <w:rsid w:val="009C73E6"/>
    <w:rsid w:val="009C7422"/>
    <w:rsid w:val="009C746A"/>
    <w:rsid w:val="009C7490"/>
    <w:rsid w:val="009C74BF"/>
    <w:rsid w:val="009C74E0"/>
    <w:rsid w:val="009C758B"/>
    <w:rsid w:val="009C7633"/>
    <w:rsid w:val="009C77B6"/>
    <w:rsid w:val="009C77C3"/>
    <w:rsid w:val="009C77DA"/>
    <w:rsid w:val="009C7843"/>
    <w:rsid w:val="009C788C"/>
    <w:rsid w:val="009C78A3"/>
    <w:rsid w:val="009C78D8"/>
    <w:rsid w:val="009C78F2"/>
    <w:rsid w:val="009C7932"/>
    <w:rsid w:val="009C795D"/>
    <w:rsid w:val="009C7A19"/>
    <w:rsid w:val="009C7B49"/>
    <w:rsid w:val="009C7BE4"/>
    <w:rsid w:val="009C7C06"/>
    <w:rsid w:val="009C7C58"/>
    <w:rsid w:val="009C7D2B"/>
    <w:rsid w:val="009C7D56"/>
    <w:rsid w:val="009C7D69"/>
    <w:rsid w:val="009C7D94"/>
    <w:rsid w:val="009C7DB5"/>
    <w:rsid w:val="009C7E9D"/>
    <w:rsid w:val="009C7EC0"/>
    <w:rsid w:val="009C7EED"/>
    <w:rsid w:val="009C7F28"/>
    <w:rsid w:val="009C7F92"/>
    <w:rsid w:val="009D00A0"/>
    <w:rsid w:val="009D0290"/>
    <w:rsid w:val="009D0458"/>
    <w:rsid w:val="009D0464"/>
    <w:rsid w:val="009D0486"/>
    <w:rsid w:val="009D04AF"/>
    <w:rsid w:val="009D04F5"/>
    <w:rsid w:val="009D0564"/>
    <w:rsid w:val="009D05A3"/>
    <w:rsid w:val="009D05D4"/>
    <w:rsid w:val="009D0720"/>
    <w:rsid w:val="009D0769"/>
    <w:rsid w:val="009D0818"/>
    <w:rsid w:val="009D08CD"/>
    <w:rsid w:val="009D08E0"/>
    <w:rsid w:val="009D0A2B"/>
    <w:rsid w:val="009D0A9D"/>
    <w:rsid w:val="009D0AC7"/>
    <w:rsid w:val="009D0B2D"/>
    <w:rsid w:val="009D0B37"/>
    <w:rsid w:val="009D0B3E"/>
    <w:rsid w:val="009D0B64"/>
    <w:rsid w:val="009D0D83"/>
    <w:rsid w:val="009D0DE8"/>
    <w:rsid w:val="009D0E95"/>
    <w:rsid w:val="009D0E96"/>
    <w:rsid w:val="009D1018"/>
    <w:rsid w:val="009D104B"/>
    <w:rsid w:val="009D105D"/>
    <w:rsid w:val="009D1139"/>
    <w:rsid w:val="009D1172"/>
    <w:rsid w:val="009D1203"/>
    <w:rsid w:val="009D122C"/>
    <w:rsid w:val="009D122F"/>
    <w:rsid w:val="009D1372"/>
    <w:rsid w:val="009D13FD"/>
    <w:rsid w:val="009D1419"/>
    <w:rsid w:val="009D1466"/>
    <w:rsid w:val="009D158F"/>
    <w:rsid w:val="009D159A"/>
    <w:rsid w:val="009D15F9"/>
    <w:rsid w:val="009D1630"/>
    <w:rsid w:val="009D177C"/>
    <w:rsid w:val="009D1799"/>
    <w:rsid w:val="009D17A7"/>
    <w:rsid w:val="009D17B5"/>
    <w:rsid w:val="009D17BE"/>
    <w:rsid w:val="009D18A8"/>
    <w:rsid w:val="009D18DD"/>
    <w:rsid w:val="009D18E0"/>
    <w:rsid w:val="009D1945"/>
    <w:rsid w:val="009D1946"/>
    <w:rsid w:val="009D19AF"/>
    <w:rsid w:val="009D19BA"/>
    <w:rsid w:val="009D1A03"/>
    <w:rsid w:val="009D1A22"/>
    <w:rsid w:val="009D1A3E"/>
    <w:rsid w:val="009D1AE2"/>
    <w:rsid w:val="009D1BAA"/>
    <w:rsid w:val="009D1BD5"/>
    <w:rsid w:val="009D1C0E"/>
    <w:rsid w:val="009D1C3C"/>
    <w:rsid w:val="009D1CE5"/>
    <w:rsid w:val="009D1D36"/>
    <w:rsid w:val="009D1DAF"/>
    <w:rsid w:val="009D1DB6"/>
    <w:rsid w:val="009D1E0B"/>
    <w:rsid w:val="009D1ECE"/>
    <w:rsid w:val="009D1F08"/>
    <w:rsid w:val="009D1F15"/>
    <w:rsid w:val="009D1F28"/>
    <w:rsid w:val="009D1F2E"/>
    <w:rsid w:val="009D2108"/>
    <w:rsid w:val="009D2123"/>
    <w:rsid w:val="009D216F"/>
    <w:rsid w:val="009D21C6"/>
    <w:rsid w:val="009D21D8"/>
    <w:rsid w:val="009D2217"/>
    <w:rsid w:val="009D2296"/>
    <w:rsid w:val="009D23C0"/>
    <w:rsid w:val="009D23FA"/>
    <w:rsid w:val="009D2426"/>
    <w:rsid w:val="009D2489"/>
    <w:rsid w:val="009D24A0"/>
    <w:rsid w:val="009D24F5"/>
    <w:rsid w:val="009D254F"/>
    <w:rsid w:val="009D25A3"/>
    <w:rsid w:val="009D25A6"/>
    <w:rsid w:val="009D25ED"/>
    <w:rsid w:val="009D2643"/>
    <w:rsid w:val="009D2675"/>
    <w:rsid w:val="009D2688"/>
    <w:rsid w:val="009D268E"/>
    <w:rsid w:val="009D26B1"/>
    <w:rsid w:val="009D2739"/>
    <w:rsid w:val="009D27CA"/>
    <w:rsid w:val="009D281D"/>
    <w:rsid w:val="009D286F"/>
    <w:rsid w:val="009D2892"/>
    <w:rsid w:val="009D28AA"/>
    <w:rsid w:val="009D2962"/>
    <w:rsid w:val="009D2A92"/>
    <w:rsid w:val="009D2ACF"/>
    <w:rsid w:val="009D2B2A"/>
    <w:rsid w:val="009D2C14"/>
    <w:rsid w:val="009D2C89"/>
    <w:rsid w:val="009D2D28"/>
    <w:rsid w:val="009D2D37"/>
    <w:rsid w:val="009D2D69"/>
    <w:rsid w:val="009D2E0C"/>
    <w:rsid w:val="009D2E29"/>
    <w:rsid w:val="009D2E31"/>
    <w:rsid w:val="009D2E87"/>
    <w:rsid w:val="009D2EDF"/>
    <w:rsid w:val="009D2FAC"/>
    <w:rsid w:val="009D3014"/>
    <w:rsid w:val="009D30BA"/>
    <w:rsid w:val="009D3118"/>
    <w:rsid w:val="009D3152"/>
    <w:rsid w:val="009D3156"/>
    <w:rsid w:val="009D3230"/>
    <w:rsid w:val="009D32F1"/>
    <w:rsid w:val="009D32FB"/>
    <w:rsid w:val="009D3361"/>
    <w:rsid w:val="009D3382"/>
    <w:rsid w:val="009D3388"/>
    <w:rsid w:val="009D35CF"/>
    <w:rsid w:val="009D35E0"/>
    <w:rsid w:val="009D35E8"/>
    <w:rsid w:val="009D3646"/>
    <w:rsid w:val="009D36B0"/>
    <w:rsid w:val="009D36BC"/>
    <w:rsid w:val="009D36CE"/>
    <w:rsid w:val="009D36D9"/>
    <w:rsid w:val="009D37D8"/>
    <w:rsid w:val="009D3869"/>
    <w:rsid w:val="009D394B"/>
    <w:rsid w:val="009D3967"/>
    <w:rsid w:val="009D3976"/>
    <w:rsid w:val="009D39C6"/>
    <w:rsid w:val="009D39CF"/>
    <w:rsid w:val="009D39DD"/>
    <w:rsid w:val="009D3A2F"/>
    <w:rsid w:val="009D3A62"/>
    <w:rsid w:val="009D3A63"/>
    <w:rsid w:val="009D3A9B"/>
    <w:rsid w:val="009D3AA6"/>
    <w:rsid w:val="009D3B02"/>
    <w:rsid w:val="009D3B3E"/>
    <w:rsid w:val="009D3B7C"/>
    <w:rsid w:val="009D3BFD"/>
    <w:rsid w:val="009D3CB3"/>
    <w:rsid w:val="009D3CE3"/>
    <w:rsid w:val="009D3D24"/>
    <w:rsid w:val="009D3DE6"/>
    <w:rsid w:val="009D3E9D"/>
    <w:rsid w:val="009D3EC4"/>
    <w:rsid w:val="009D3ED7"/>
    <w:rsid w:val="009D3F97"/>
    <w:rsid w:val="009D3FD4"/>
    <w:rsid w:val="009D3FEE"/>
    <w:rsid w:val="009D4012"/>
    <w:rsid w:val="009D406C"/>
    <w:rsid w:val="009D40BE"/>
    <w:rsid w:val="009D40DF"/>
    <w:rsid w:val="009D4110"/>
    <w:rsid w:val="009D4169"/>
    <w:rsid w:val="009D41AE"/>
    <w:rsid w:val="009D41E5"/>
    <w:rsid w:val="009D420A"/>
    <w:rsid w:val="009D4370"/>
    <w:rsid w:val="009D44B8"/>
    <w:rsid w:val="009D44C1"/>
    <w:rsid w:val="009D451A"/>
    <w:rsid w:val="009D467A"/>
    <w:rsid w:val="009D469B"/>
    <w:rsid w:val="009D46AC"/>
    <w:rsid w:val="009D46E7"/>
    <w:rsid w:val="009D4789"/>
    <w:rsid w:val="009D47A8"/>
    <w:rsid w:val="009D47BD"/>
    <w:rsid w:val="009D4804"/>
    <w:rsid w:val="009D4871"/>
    <w:rsid w:val="009D4881"/>
    <w:rsid w:val="009D48F8"/>
    <w:rsid w:val="009D491A"/>
    <w:rsid w:val="009D4929"/>
    <w:rsid w:val="009D4966"/>
    <w:rsid w:val="009D49C8"/>
    <w:rsid w:val="009D49D0"/>
    <w:rsid w:val="009D49D4"/>
    <w:rsid w:val="009D49DA"/>
    <w:rsid w:val="009D49EF"/>
    <w:rsid w:val="009D49F1"/>
    <w:rsid w:val="009D4A86"/>
    <w:rsid w:val="009D4AA6"/>
    <w:rsid w:val="009D4B36"/>
    <w:rsid w:val="009D4B7E"/>
    <w:rsid w:val="009D4B98"/>
    <w:rsid w:val="009D4BA7"/>
    <w:rsid w:val="009D4C14"/>
    <w:rsid w:val="009D4C99"/>
    <w:rsid w:val="009D4D14"/>
    <w:rsid w:val="009D4D47"/>
    <w:rsid w:val="009D4E04"/>
    <w:rsid w:val="009D4F47"/>
    <w:rsid w:val="009D4FB6"/>
    <w:rsid w:val="009D5047"/>
    <w:rsid w:val="009D505A"/>
    <w:rsid w:val="009D5190"/>
    <w:rsid w:val="009D51A6"/>
    <w:rsid w:val="009D5212"/>
    <w:rsid w:val="009D5215"/>
    <w:rsid w:val="009D5240"/>
    <w:rsid w:val="009D5270"/>
    <w:rsid w:val="009D533B"/>
    <w:rsid w:val="009D534A"/>
    <w:rsid w:val="009D53E8"/>
    <w:rsid w:val="009D541F"/>
    <w:rsid w:val="009D55B2"/>
    <w:rsid w:val="009D55BA"/>
    <w:rsid w:val="009D569E"/>
    <w:rsid w:val="009D56C9"/>
    <w:rsid w:val="009D5797"/>
    <w:rsid w:val="009D57FF"/>
    <w:rsid w:val="009D5893"/>
    <w:rsid w:val="009D5902"/>
    <w:rsid w:val="009D591D"/>
    <w:rsid w:val="009D592B"/>
    <w:rsid w:val="009D5A00"/>
    <w:rsid w:val="009D5A22"/>
    <w:rsid w:val="009D5A5E"/>
    <w:rsid w:val="009D5B14"/>
    <w:rsid w:val="009D5B21"/>
    <w:rsid w:val="009D5B9A"/>
    <w:rsid w:val="009D5BA5"/>
    <w:rsid w:val="009D5C34"/>
    <w:rsid w:val="009D5D4F"/>
    <w:rsid w:val="009D5E44"/>
    <w:rsid w:val="009D5EA8"/>
    <w:rsid w:val="009D5EB6"/>
    <w:rsid w:val="009D5ED1"/>
    <w:rsid w:val="009D5EFD"/>
    <w:rsid w:val="009D5FE9"/>
    <w:rsid w:val="009D6018"/>
    <w:rsid w:val="009D6069"/>
    <w:rsid w:val="009D6076"/>
    <w:rsid w:val="009D625B"/>
    <w:rsid w:val="009D6272"/>
    <w:rsid w:val="009D62DE"/>
    <w:rsid w:val="009D636E"/>
    <w:rsid w:val="009D6408"/>
    <w:rsid w:val="009D645E"/>
    <w:rsid w:val="009D6460"/>
    <w:rsid w:val="009D64D8"/>
    <w:rsid w:val="009D65E1"/>
    <w:rsid w:val="009D65EC"/>
    <w:rsid w:val="009D66D5"/>
    <w:rsid w:val="009D66F5"/>
    <w:rsid w:val="009D6793"/>
    <w:rsid w:val="009D6836"/>
    <w:rsid w:val="009D687C"/>
    <w:rsid w:val="009D6964"/>
    <w:rsid w:val="009D6A82"/>
    <w:rsid w:val="009D6AEE"/>
    <w:rsid w:val="009D6B37"/>
    <w:rsid w:val="009D6B5D"/>
    <w:rsid w:val="009D6B60"/>
    <w:rsid w:val="009D6C88"/>
    <w:rsid w:val="009D6D37"/>
    <w:rsid w:val="009D6D3D"/>
    <w:rsid w:val="009D6DB2"/>
    <w:rsid w:val="009D6F9D"/>
    <w:rsid w:val="009D6FBB"/>
    <w:rsid w:val="009D6FE7"/>
    <w:rsid w:val="009D714D"/>
    <w:rsid w:val="009D7150"/>
    <w:rsid w:val="009D7191"/>
    <w:rsid w:val="009D71E1"/>
    <w:rsid w:val="009D7277"/>
    <w:rsid w:val="009D7296"/>
    <w:rsid w:val="009D72B3"/>
    <w:rsid w:val="009D72EF"/>
    <w:rsid w:val="009D7429"/>
    <w:rsid w:val="009D74E3"/>
    <w:rsid w:val="009D74E7"/>
    <w:rsid w:val="009D7522"/>
    <w:rsid w:val="009D755A"/>
    <w:rsid w:val="009D7629"/>
    <w:rsid w:val="009D7633"/>
    <w:rsid w:val="009D764B"/>
    <w:rsid w:val="009D76A5"/>
    <w:rsid w:val="009D76B7"/>
    <w:rsid w:val="009D76EA"/>
    <w:rsid w:val="009D7702"/>
    <w:rsid w:val="009D7713"/>
    <w:rsid w:val="009D7773"/>
    <w:rsid w:val="009D77B7"/>
    <w:rsid w:val="009D7811"/>
    <w:rsid w:val="009D7900"/>
    <w:rsid w:val="009D796B"/>
    <w:rsid w:val="009D7999"/>
    <w:rsid w:val="009D79D8"/>
    <w:rsid w:val="009D79F9"/>
    <w:rsid w:val="009D7A94"/>
    <w:rsid w:val="009D7B0F"/>
    <w:rsid w:val="009D7B9F"/>
    <w:rsid w:val="009D7DE3"/>
    <w:rsid w:val="009D7DE9"/>
    <w:rsid w:val="009D7DF1"/>
    <w:rsid w:val="009D7E44"/>
    <w:rsid w:val="009D7ECC"/>
    <w:rsid w:val="009D7ED0"/>
    <w:rsid w:val="009D7EE7"/>
    <w:rsid w:val="009D7F1F"/>
    <w:rsid w:val="009D7F7E"/>
    <w:rsid w:val="009D7FD8"/>
    <w:rsid w:val="009D7FEF"/>
    <w:rsid w:val="009E0001"/>
    <w:rsid w:val="009E0031"/>
    <w:rsid w:val="009E0068"/>
    <w:rsid w:val="009E0077"/>
    <w:rsid w:val="009E00A9"/>
    <w:rsid w:val="009E00B0"/>
    <w:rsid w:val="009E00CE"/>
    <w:rsid w:val="009E0100"/>
    <w:rsid w:val="009E010A"/>
    <w:rsid w:val="009E0111"/>
    <w:rsid w:val="009E0125"/>
    <w:rsid w:val="009E014D"/>
    <w:rsid w:val="009E018F"/>
    <w:rsid w:val="009E0261"/>
    <w:rsid w:val="009E02D1"/>
    <w:rsid w:val="009E0311"/>
    <w:rsid w:val="009E0345"/>
    <w:rsid w:val="009E0379"/>
    <w:rsid w:val="009E0402"/>
    <w:rsid w:val="009E042E"/>
    <w:rsid w:val="009E0437"/>
    <w:rsid w:val="009E04AF"/>
    <w:rsid w:val="009E053B"/>
    <w:rsid w:val="009E054C"/>
    <w:rsid w:val="009E055F"/>
    <w:rsid w:val="009E0560"/>
    <w:rsid w:val="009E05D1"/>
    <w:rsid w:val="009E05E2"/>
    <w:rsid w:val="009E0614"/>
    <w:rsid w:val="009E0651"/>
    <w:rsid w:val="009E06C3"/>
    <w:rsid w:val="009E06EF"/>
    <w:rsid w:val="009E073E"/>
    <w:rsid w:val="009E0786"/>
    <w:rsid w:val="009E07B8"/>
    <w:rsid w:val="009E081E"/>
    <w:rsid w:val="009E0916"/>
    <w:rsid w:val="009E0997"/>
    <w:rsid w:val="009E09D7"/>
    <w:rsid w:val="009E09E0"/>
    <w:rsid w:val="009E0B80"/>
    <w:rsid w:val="009E0B92"/>
    <w:rsid w:val="009E0B96"/>
    <w:rsid w:val="009E0BEC"/>
    <w:rsid w:val="009E0C2E"/>
    <w:rsid w:val="009E0C3C"/>
    <w:rsid w:val="009E0C6B"/>
    <w:rsid w:val="009E0D3D"/>
    <w:rsid w:val="009E0ECB"/>
    <w:rsid w:val="009E0EE6"/>
    <w:rsid w:val="009E0F53"/>
    <w:rsid w:val="009E11B4"/>
    <w:rsid w:val="009E11B6"/>
    <w:rsid w:val="009E11E8"/>
    <w:rsid w:val="009E139F"/>
    <w:rsid w:val="009E140D"/>
    <w:rsid w:val="009E14F4"/>
    <w:rsid w:val="009E1531"/>
    <w:rsid w:val="009E15A8"/>
    <w:rsid w:val="009E162B"/>
    <w:rsid w:val="009E1678"/>
    <w:rsid w:val="009E1711"/>
    <w:rsid w:val="009E176A"/>
    <w:rsid w:val="009E176D"/>
    <w:rsid w:val="009E1792"/>
    <w:rsid w:val="009E1848"/>
    <w:rsid w:val="009E19F7"/>
    <w:rsid w:val="009E19FB"/>
    <w:rsid w:val="009E1A1A"/>
    <w:rsid w:val="009E1A78"/>
    <w:rsid w:val="009E1C29"/>
    <w:rsid w:val="009E1E3A"/>
    <w:rsid w:val="009E1E91"/>
    <w:rsid w:val="009E1EFF"/>
    <w:rsid w:val="009E1F31"/>
    <w:rsid w:val="009E1F47"/>
    <w:rsid w:val="009E1F95"/>
    <w:rsid w:val="009E1FCD"/>
    <w:rsid w:val="009E1FEC"/>
    <w:rsid w:val="009E205C"/>
    <w:rsid w:val="009E2089"/>
    <w:rsid w:val="009E2098"/>
    <w:rsid w:val="009E2193"/>
    <w:rsid w:val="009E2210"/>
    <w:rsid w:val="009E222B"/>
    <w:rsid w:val="009E2232"/>
    <w:rsid w:val="009E2288"/>
    <w:rsid w:val="009E2298"/>
    <w:rsid w:val="009E22E1"/>
    <w:rsid w:val="009E2326"/>
    <w:rsid w:val="009E2386"/>
    <w:rsid w:val="009E24D4"/>
    <w:rsid w:val="009E2782"/>
    <w:rsid w:val="009E27E9"/>
    <w:rsid w:val="009E27F3"/>
    <w:rsid w:val="009E285F"/>
    <w:rsid w:val="009E286F"/>
    <w:rsid w:val="009E289D"/>
    <w:rsid w:val="009E2914"/>
    <w:rsid w:val="009E2916"/>
    <w:rsid w:val="009E292C"/>
    <w:rsid w:val="009E2946"/>
    <w:rsid w:val="009E2A1E"/>
    <w:rsid w:val="009E2ADD"/>
    <w:rsid w:val="009E2B22"/>
    <w:rsid w:val="009E2B2F"/>
    <w:rsid w:val="009E2BC2"/>
    <w:rsid w:val="009E2BD5"/>
    <w:rsid w:val="009E2CEE"/>
    <w:rsid w:val="009E2DC8"/>
    <w:rsid w:val="009E2DED"/>
    <w:rsid w:val="009E2E07"/>
    <w:rsid w:val="009E2E7E"/>
    <w:rsid w:val="009E2F9D"/>
    <w:rsid w:val="009E2FE6"/>
    <w:rsid w:val="009E30D2"/>
    <w:rsid w:val="009E31BF"/>
    <w:rsid w:val="009E321B"/>
    <w:rsid w:val="009E327F"/>
    <w:rsid w:val="009E32E1"/>
    <w:rsid w:val="009E32E3"/>
    <w:rsid w:val="009E330F"/>
    <w:rsid w:val="009E3334"/>
    <w:rsid w:val="009E3349"/>
    <w:rsid w:val="009E3357"/>
    <w:rsid w:val="009E3365"/>
    <w:rsid w:val="009E3466"/>
    <w:rsid w:val="009E34A2"/>
    <w:rsid w:val="009E34A9"/>
    <w:rsid w:val="009E352C"/>
    <w:rsid w:val="009E3553"/>
    <w:rsid w:val="009E3573"/>
    <w:rsid w:val="009E35F0"/>
    <w:rsid w:val="009E35F6"/>
    <w:rsid w:val="009E3637"/>
    <w:rsid w:val="009E36C6"/>
    <w:rsid w:val="009E3779"/>
    <w:rsid w:val="009E384A"/>
    <w:rsid w:val="009E385B"/>
    <w:rsid w:val="009E39ED"/>
    <w:rsid w:val="009E3A93"/>
    <w:rsid w:val="009E3AAD"/>
    <w:rsid w:val="009E3AE1"/>
    <w:rsid w:val="009E3CA7"/>
    <w:rsid w:val="009E3CC1"/>
    <w:rsid w:val="009E3DFD"/>
    <w:rsid w:val="009E3E39"/>
    <w:rsid w:val="009E3E6C"/>
    <w:rsid w:val="009E3E8B"/>
    <w:rsid w:val="009E3EAA"/>
    <w:rsid w:val="009E3EEA"/>
    <w:rsid w:val="009E3F35"/>
    <w:rsid w:val="009E3F47"/>
    <w:rsid w:val="009E3F62"/>
    <w:rsid w:val="009E3FB4"/>
    <w:rsid w:val="009E3FBE"/>
    <w:rsid w:val="009E4080"/>
    <w:rsid w:val="009E40D8"/>
    <w:rsid w:val="009E411E"/>
    <w:rsid w:val="009E41B9"/>
    <w:rsid w:val="009E42C9"/>
    <w:rsid w:val="009E4479"/>
    <w:rsid w:val="009E44C6"/>
    <w:rsid w:val="009E44F5"/>
    <w:rsid w:val="009E450D"/>
    <w:rsid w:val="009E4574"/>
    <w:rsid w:val="009E45D8"/>
    <w:rsid w:val="009E461C"/>
    <w:rsid w:val="009E4667"/>
    <w:rsid w:val="009E46DA"/>
    <w:rsid w:val="009E4911"/>
    <w:rsid w:val="009E494F"/>
    <w:rsid w:val="009E4999"/>
    <w:rsid w:val="009E49A6"/>
    <w:rsid w:val="009E49AC"/>
    <w:rsid w:val="009E49D1"/>
    <w:rsid w:val="009E4A1B"/>
    <w:rsid w:val="009E4A6B"/>
    <w:rsid w:val="009E4BBF"/>
    <w:rsid w:val="009E4BF6"/>
    <w:rsid w:val="009E4BF9"/>
    <w:rsid w:val="009E4C73"/>
    <w:rsid w:val="009E4CA3"/>
    <w:rsid w:val="009E4CE0"/>
    <w:rsid w:val="009E4D4A"/>
    <w:rsid w:val="009E4D97"/>
    <w:rsid w:val="009E4E55"/>
    <w:rsid w:val="009E4E67"/>
    <w:rsid w:val="009E4E92"/>
    <w:rsid w:val="009E4F24"/>
    <w:rsid w:val="009E4F6C"/>
    <w:rsid w:val="009E4FC0"/>
    <w:rsid w:val="009E4FE4"/>
    <w:rsid w:val="009E5007"/>
    <w:rsid w:val="009E50B1"/>
    <w:rsid w:val="009E5187"/>
    <w:rsid w:val="009E5189"/>
    <w:rsid w:val="009E5249"/>
    <w:rsid w:val="009E525C"/>
    <w:rsid w:val="009E52D2"/>
    <w:rsid w:val="009E52E6"/>
    <w:rsid w:val="009E531C"/>
    <w:rsid w:val="009E536D"/>
    <w:rsid w:val="009E5376"/>
    <w:rsid w:val="009E5386"/>
    <w:rsid w:val="009E5499"/>
    <w:rsid w:val="009E5546"/>
    <w:rsid w:val="009E55B3"/>
    <w:rsid w:val="009E579C"/>
    <w:rsid w:val="009E57B0"/>
    <w:rsid w:val="009E58AF"/>
    <w:rsid w:val="009E58E1"/>
    <w:rsid w:val="009E5903"/>
    <w:rsid w:val="009E5908"/>
    <w:rsid w:val="009E5958"/>
    <w:rsid w:val="009E5996"/>
    <w:rsid w:val="009E59A5"/>
    <w:rsid w:val="009E5A0C"/>
    <w:rsid w:val="009E5AD2"/>
    <w:rsid w:val="009E5B9F"/>
    <w:rsid w:val="009E5BDD"/>
    <w:rsid w:val="009E5C12"/>
    <w:rsid w:val="009E5C7A"/>
    <w:rsid w:val="009E5CF5"/>
    <w:rsid w:val="009E5D99"/>
    <w:rsid w:val="009E5DE0"/>
    <w:rsid w:val="009E5E6D"/>
    <w:rsid w:val="009E5F5C"/>
    <w:rsid w:val="009E5FAE"/>
    <w:rsid w:val="009E5FB1"/>
    <w:rsid w:val="009E607A"/>
    <w:rsid w:val="009E6115"/>
    <w:rsid w:val="009E625D"/>
    <w:rsid w:val="009E627E"/>
    <w:rsid w:val="009E6288"/>
    <w:rsid w:val="009E64E0"/>
    <w:rsid w:val="009E6610"/>
    <w:rsid w:val="009E66FC"/>
    <w:rsid w:val="009E66FF"/>
    <w:rsid w:val="009E68EB"/>
    <w:rsid w:val="009E699B"/>
    <w:rsid w:val="009E69CD"/>
    <w:rsid w:val="009E69EF"/>
    <w:rsid w:val="009E6A12"/>
    <w:rsid w:val="009E6A47"/>
    <w:rsid w:val="009E6A79"/>
    <w:rsid w:val="009E6ADD"/>
    <w:rsid w:val="009E6AE4"/>
    <w:rsid w:val="009E6B46"/>
    <w:rsid w:val="009E6CC5"/>
    <w:rsid w:val="009E6CCA"/>
    <w:rsid w:val="009E6D26"/>
    <w:rsid w:val="009E6DE9"/>
    <w:rsid w:val="009E6E00"/>
    <w:rsid w:val="009E6F1F"/>
    <w:rsid w:val="009E6F9D"/>
    <w:rsid w:val="009E6FBE"/>
    <w:rsid w:val="009E70BB"/>
    <w:rsid w:val="009E71D8"/>
    <w:rsid w:val="009E72B1"/>
    <w:rsid w:val="009E72B2"/>
    <w:rsid w:val="009E7336"/>
    <w:rsid w:val="009E7344"/>
    <w:rsid w:val="009E73A7"/>
    <w:rsid w:val="009E73ED"/>
    <w:rsid w:val="009E74C0"/>
    <w:rsid w:val="009E7520"/>
    <w:rsid w:val="009E753C"/>
    <w:rsid w:val="009E7569"/>
    <w:rsid w:val="009E758A"/>
    <w:rsid w:val="009E75B7"/>
    <w:rsid w:val="009E75EE"/>
    <w:rsid w:val="009E761D"/>
    <w:rsid w:val="009E76F2"/>
    <w:rsid w:val="009E770B"/>
    <w:rsid w:val="009E77A6"/>
    <w:rsid w:val="009E7833"/>
    <w:rsid w:val="009E7860"/>
    <w:rsid w:val="009E7879"/>
    <w:rsid w:val="009E78B5"/>
    <w:rsid w:val="009E7949"/>
    <w:rsid w:val="009E794D"/>
    <w:rsid w:val="009E799D"/>
    <w:rsid w:val="009E7A25"/>
    <w:rsid w:val="009E7ACC"/>
    <w:rsid w:val="009E7B26"/>
    <w:rsid w:val="009E7C0C"/>
    <w:rsid w:val="009E7C15"/>
    <w:rsid w:val="009E7D8F"/>
    <w:rsid w:val="009E7DFC"/>
    <w:rsid w:val="009E7E67"/>
    <w:rsid w:val="009E7E6C"/>
    <w:rsid w:val="009E7E7D"/>
    <w:rsid w:val="009E7EC3"/>
    <w:rsid w:val="009E7F39"/>
    <w:rsid w:val="009E7F5C"/>
    <w:rsid w:val="009E7F7D"/>
    <w:rsid w:val="009E7F8C"/>
    <w:rsid w:val="009E7FB4"/>
    <w:rsid w:val="009F0041"/>
    <w:rsid w:val="009F0073"/>
    <w:rsid w:val="009F00F5"/>
    <w:rsid w:val="009F014D"/>
    <w:rsid w:val="009F0193"/>
    <w:rsid w:val="009F01C5"/>
    <w:rsid w:val="009F01C6"/>
    <w:rsid w:val="009F0204"/>
    <w:rsid w:val="009F021F"/>
    <w:rsid w:val="009F02E7"/>
    <w:rsid w:val="009F03E1"/>
    <w:rsid w:val="009F0404"/>
    <w:rsid w:val="009F040B"/>
    <w:rsid w:val="009F0415"/>
    <w:rsid w:val="009F0499"/>
    <w:rsid w:val="009F0585"/>
    <w:rsid w:val="009F0652"/>
    <w:rsid w:val="009F075C"/>
    <w:rsid w:val="009F0779"/>
    <w:rsid w:val="009F07BE"/>
    <w:rsid w:val="009F0832"/>
    <w:rsid w:val="009F087C"/>
    <w:rsid w:val="009F087F"/>
    <w:rsid w:val="009F08D8"/>
    <w:rsid w:val="009F0987"/>
    <w:rsid w:val="009F098D"/>
    <w:rsid w:val="009F0A3E"/>
    <w:rsid w:val="009F0A64"/>
    <w:rsid w:val="009F0B11"/>
    <w:rsid w:val="009F0B91"/>
    <w:rsid w:val="009F0B9E"/>
    <w:rsid w:val="009F0C99"/>
    <w:rsid w:val="009F0D48"/>
    <w:rsid w:val="009F0DD1"/>
    <w:rsid w:val="009F0E0F"/>
    <w:rsid w:val="009F0E34"/>
    <w:rsid w:val="009F0E4F"/>
    <w:rsid w:val="009F0F12"/>
    <w:rsid w:val="009F0F58"/>
    <w:rsid w:val="009F0F6C"/>
    <w:rsid w:val="009F0FF7"/>
    <w:rsid w:val="009F0FFB"/>
    <w:rsid w:val="009F103C"/>
    <w:rsid w:val="009F107B"/>
    <w:rsid w:val="009F119E"/>
    <w:rsid w:val="009F1205"/>
    <w:rsid w:val="009F1238"/>
    <w:rsid w:val="009F125A"/>
    <w:rsid w:val="009F126A"/>
    <w:rsid w:val="009F1274"/>
    <w:rsid w:val="009F1282"/>
    <w:rsid w:val="009F1315"/>
    <w:rsid w:val="009F1465"/>
    <w:rsid w:val="009F14E3"/>
    <w:rsid w:val="009F15E2"/>
    <w:rsid w:val="009F1628"/>
    <w:rsid w:val="009F169E"/>
    <w:rsid w:val="009F1706"/>
    <w:rsid w:val="009F1795"/>
    <w:rsid w:val="009F17CC"/>
    <w:rsid w:val="009F17F5"/>
    <w:rsid w:val="009F182C"/>
    <w:rsid w:val="009F1878"/>
    <w:rsid w:val="009F18CA"/>
    <w:rsid w:val="009F18DD"/>
    <w:rsid w:val="009F18E5"/>
    <w:rsid w:val="009F1B3F"/>
    <w:rsid w:val="009F1BAA"/>
    <w:rsid w:val="009F1C85"/>
    <w:rsid w:val="009F1CA5"/>
    <w:rsid w:val="009F1CF0"/>
    <w:rsid w:val="009F1DEE"/>
    <w:rsid w:val="009F1E52"/>
    <w:rsid w:val="009F1E55"/>
    <w:rsid w:val="009F1E7F"/>
    <w:rsid w:val="009F1EC3"/>
    <w:rsid w:val="009F1ECE"/>
    <w:rsid w:val="009F1ED0"/>
    <w:rsid w:val="009F1ED3"/>
    <w:rsid w:val="009F1EF0"/>
    <w:rsid w:val="009F1F33"/>
    <w:rsid w:val="009F1F38"/>
    <w:rsid w:val="009F1FC3"/>
    <w:rsid w:val="009F20A4"/>
    <w:rsid w:val="009F2139"/>
    <w:rsid w:val="009F214C"/>
    <w:rsid w:val="009F21B2"/>
    <w:rsid w:val="009F21C6"/>
    <w:rsid w:val="009F2268"/>
    <w:rsid w:val="009F23BE"/>
    <w:rsid w:val="009F243E"/>
    <w:rsid w:val="009F250A"/>
    <w:rsid w:val="009F252A"/>
    <w:rsid w:val="009F2601"/>
    <w:rsid w:val="009F260E"/>
    <w:rsid w:val="009F2655"/>
    <w:rsid w:val="009F26D0"/>
    <w:rsid w:val="009F271A"/>
    <w:rsid w:val="009F2723"/>
    <w:rsid w:val="009F2752"/>
    <w:rsid w:val="009F2780"/>
    <w:rsid w:val="009F2787"/>
    <w:rsid w:val="009F279D"/>
    <w:rsid w:val="009F28CD"/>
    <w:rsid w:val="009F28EA"/>
    <w:rsid w:val="009F2979"/>
    <w:rsid w:val="009F2981"/>
    <w:rsid w:val="009F29FC"/>
    <w:rsid w:val="009F2A74"/>
    <w:rsid w:val="009F2AB4"/>
    <w:rsid w:val="009F2AD8"/>
    <w:rsid w:val="009F2AE0"/>
    <w:rsid w:val="009F2B2A"/>
    <w:rsid w:val="009F2BD2"/>
    <w:rsid w:val="009F2C20"/>
    <w:rsid w:val="009F2C3C"/>
    <w:rsid w:val="009F2C53"/>
    <w:rsid w:val="009F2D02"/>
    <w:rsid w:val="009F2D46"/>
    <w:rsid w:val="009F2D55"/>
    <w:rsid w:val="009F2EAC"/>
    <w:rsid w:val="009F2F14"/>
    <w:rsid w:val="009F2F15"/>
    <w:rsid w:val="009F2F5A"/>
    <w:rsid w:val="009F306D"/>
    <w:rsid w:val="009F3141"/>
    <w:rsid w:val="009F318D"/>
    <w:rsid w:val="009F31A6"/>
    <w:rsid w:val="009F31B4"/>
    <w:rsid w:val="009F3252"/>
    <w:rsid w:val="009F3260"/>
    <w:rsid w:val="009F3282"/>
    <w:rsid w:val="009F331A"/>
    <w:rsid w:val="009F337A"/>
    <w:rsid w:val="009F33BE"/>
    <w:rsid w:val="009F33D0"/>
    <w:rsid w:val="009F34C4"/>
    <w:rsid w:val="009F34DD"/>
    <w:rsid w:val="009F3557"/>
    <w:rsid w:val="009F355D"/>
    <w:rsid w:val="009F3636"/>
    <w:rsid w:val="009F3661"/>
    <w:rsid w:val="009F36A1"/>
    <w:rsid w:val="009F375C"/>
    <w:rsid w:val="009F3762"/>
    <w:rsid w:val="009F3783"/>
    <w:rsid w:val="009F382F"/>
    <w:rsid w:val="009F38DB"/>
    <w:rsid w:val="009F3938"/>
    <w:rsid w:val="009F3948"/>
    <w:rsid w:val="009F398C"/>
    <w:rsid w:val="009F39F0"/>
    <w:rsid w:val="009F3B2A"/>
    <w:rsid w:val="009F3B3C"/>
    <w:rsid w:val="009F3B56"/>
    <w:rsid w:val="009F3B6A"/>
    <w:rsid w:val="009F3CC8"/>
    <w:rsid w:val="009F3D65"/>
    <w:rsid w:val="009F3D77"/>
    <w:rsid w:val="009F3D9E"/>
    <w:rsid w:val="009F3E6E"/>
    <w:rsid w:val="009F3EB1"/>
    <w:rsid w:val="009F3EF0"/>
    <w:rsid w:val="009F3F1E"/>
    <w:rsid w:val="009F3F23"/>
    <w:rsid w:val="009F3F27"/>
    <w:rsid w:val="009F3F7F"/>
    <w:rsid w:val="009F3FA1"/>
    <w:rsid w:val="009F3FCA"/>
    <w:rsid w:val="009F403C"/>
    <w:rsid w:val="009F40F4"/>
    <w:rsid w:val="009F4130"/>
    <w:rsid w:val="009F41C5"/>
    <w:rsid w:val="009F41D0"/>
    <w:rsid w:val="009F41E3"/>
    <w:rsid w:val="009F420D"/>
    <w:rsid w:val="009F4219"/>
    <w:rsid w:val="009F42ED"/>
    <w:rsid w:val="009F43B1"/>
    <w:rsid w:val="009F442B"/>
    <w:rsid w:val="009F4486"/>
    <w:rsid w:val="009F4497"/>
    <w:rsid w:val="009F4646"/>
    <w:rsid w:val="009F4649"/>
    <w:rsid w:val="009F46E6"/>
    <w:rsid w:val="009F4731"/>
    <w:rsid w:val="009F4747"/>
    <w:rsid w:val="009F4750"/>
    <w:rsid w:val="009F4765"/>
    <w:rsid w:val="009F476D"/>
    <w:rsid w:val="009F4845"/>
    <w:rsid w:val="009F4865"/>
    <w:rsid w:val="009F4880"/>
    <w:rsid w:val="009F48BB"/>
    <w:rsid w:val="009F48E4"/>
    <w:rsid w:val="009F491B"/>
    <w:rsid w:val="009F496D"/>
    <w:rsid w:val="009F49F4"/>
    <w:rsid w:val="009F49F5"/>
    <w:rsid w:val="009F4AA4"/>
    <w:rsid w:val="009F4B76"/>
    <w:rsid w:val="009F4C16"/>
    <w:rsid w:val="009F4C19"/>
    <w:rsid w:val="009F4E81"/>
    <w:rsid w:val="009F4E98"/>
    <w:rsid w:val="009F4EE8"/>
    <w:rsid w:val="009F4EF6"/>
    <w:rsid w:val="009F4F29"/>
    <w:rsid w:val="009F5097"/>
    <w:rsid w:val="009F50A9"/>
    <w:rsid w:val="009F50B4"/>
    <w:rsid w:val="009F5122"/>
    <w:rsid w:val="009F51B0"/>
    <w:rsid w:val="009F51EC"/>
    <w:rsid w:val="009F531D"/>
    <w:rsid w:val="009F53A9"/>
    <w:rsid w:val="009F53B7"/>
    <w:rsid w:val="009F53C9"/>
    <w:rsid w:val="009F5402"/>
    <w:rsid w:val="009F549D"/>
    <w:rsid w:val="009F54B6"/>
    <w:rsid w:val="009F553A"/>
    <w:rsid w:val="009F5551"/>
    <w:rsid w:val="009F5586"/>
    <w:rsid w:val="009F55B7"/>
    <w:rsid w:val="009F5631"/>
    <w:rsid w:val="009F566E"/>
    <w:rsid w:val="009F57AA"/>
    <w:rsid w:val="009F57BE"/>
    <w:rsid w:val="009F57DF"/>
    <w:rsid w:val="009F598E"/>
    <w:rsid w:val="009F59CB"/>
    <w:rsid w:val="009F59EC"/>
    <w:rsid w:val="009F59F8"/>
    <w:rsid w:val="009F5A48"/>
    <w:rsid w:val="009F5A9E"/>
    <w:rsid w:val="009F5ADF"/>
    <w:rsid w:val="009F5AEE"/>
    <w:rsid w:val="009F5B7A"/>
    <w:rsid w:val="009F5B89"/>
    <w:rsid w:val="009F5C03"/>
    <w:rsid w:val="009F5C13"/>
    <w:rsid w:val="009F5D4E"/>
    <w:rsid w:val="009F5D96"/>
    <w:rsid w:val="009F5E2C"/>
    <w:rsid w:val="009F5EAB"/>
    <w:rsid w:val="009F5F0F"/>
    <w:rsid w:val="009F5F30"/>
    <w:rsid w:val="009F5F3C"/>
    <w:rsid w:val="009F5FB8"/>
    <w:rsid w:val="009F5FE3"/>
    <w:rsid w:val="009F605F"/>
    <w:rsid w:val="009F60D7"/>
    <w:rsid w:val="009F611D"/>
    <w:rsid w:val="009F6159"/>
    <w:rsid w:val="009F615E"/>
    <w:rsid w:val="009F619A"/>
    <w:rsid w:val="009F623A"/>
    <w:rsid w:val="009F636F"/>
    <w:rsid w:val="009F63C6"/>
    <w:rsid w:val="009F6469"/>
    <w:rsid w:val="009F6472"/>
    <w:rsid w:val="009F649B"/>
    <w:rsid w:val="009F64DD"/>
    <w:rsid w:val="009F6580"/>
    <w:rsid w:val="009F673A"/>
    <w:rsid w:val="009F67D7"/>
    <w:rsid w:val="009F67E0"/>
    <w:rsid w:val="009F6803"/>
    <w:rsid w:val="009F6863"/>
    <w:rsid w:val="009F6925"/>
    <w:rsid w:val="009F6956"/>
    <w:rsid w:val="009F695A"/>
    <w:rsid w:val="009F699F"/>
    <w:rsid w:val="009F6A62"/>
    <w:rsid w:val="009F6A68"/>
    <w:rsid w:val="009F6B33"/>
    <w:rsid w:val="009F6B4C"/>
    <w:rsid w:val="009F6B52"/>
    <w:rsid w:val="009F6C8E"/>
    <w:rsid w:val="009F6CDB"/>
    <w:rsid w:val="009F6D44"/>
    <w:rsid w:val="009F6DAD"/>
    <w:rsid w:val="009F6DE5"/>
    <w:rsid w:val="009F6E27"/>
    <w:rsid w:val="009F6E40"/>
    <w:rsid w:val="009F6E83"/>
    <w:rsid w:val="009F6F18"/>
    <w:rsid w:val="009F6FAE"/>
    <w:rsid w:val="009F6FF3"/>
    <w:rsid w:val="009F7096"/>
    <w:rsid w:val="009F70A9"/>
    <w:rsid w:val="009F70F8"/>
    <w:rsid w:val="009F7179"/>
    <w:rsid w:val="009F71C6"/>
    <w:rsid w:val="009F71DD"/>
    <w:rsid w:val="009F7326"/>
    <w:rsid w:val="009F7348"/>
    <w:rsid w:val="009F7370"/>
    <w:rsid w:val="009F739D"/>
    <w:rsid w:val="009F73A5"/>
    <w:rsid w:val="009F7481"/>
    <w:rsid w:val="009F748A"/>
    <w:rsid w:val="009F7532"/>
    <w:rsid w:val="009F7599"/>
    <w:rsid w:val="009F75CC"/>
    <w:rsid w:val="009F75F6"/>
    <w:rsid w:val="009F75FD"/>
    <w:rsid w:val="009F76CF"/>
    <w:rsid w:val="009F76D9"/>
    <w:rsid w:val="009F76F6"/>
    <w:rsid w:val="009F776B"/>
    <w:rsid w:val="009F7827"/>
    <w:rsid w:val="009F7831"/>
    <w:rsid w:val="009F7A3C"/>
    <w:rsid w:val="009F7B6A"/>
    <w:rsid w:val="009F7CD4"/>
    <w:rsid w:val="009F7CF6"/>
    <w:rsid w:val="009F7D78"/>
    <w:rsid w:val="009F7DC0"/>
    <w:rsid w:val="009F7DC4"/>
    <w:rsid w:val="009F7E01"/>
    <w:rsid w:val="009F7E11"/>
    <w:rsid w:val="009F7E22"/>
    <w:rsid w:val="009F7E3C"/>
    <w:rsid w:val="009F7E5E"/>
    <w:rsid w:val="00A00001"/>
    <w:rsid w:val="00A0002C"/>
    <w:rsid w:val="00A00083"/>
    <w:rsid w:val="00A000E9"/>
    <w:rsid w:val="00A0016A"/>
    <w:rsid w:val="00A00180"/>
    <w:rsid w:val="00A001B3"/>
    <w:rsid w:val="00A001DD"/>
    <w:rsid w:val="00A002BB"/>
    <w:rsid w:val="00A0039D"/>
    <w:rsid w:val="00A003DF"/>
    <w:rsid w:val="00A00535"/>
    <w:rsid w:val="00A006CE"/>
    <w:rsid w:val="00A006D9"/>
    <w:rsid w:val="00A00752"/>
    <w:rsid w:val="00A007F0"/>
    <w:rsid w:val="00A00839"/>
    <w:rsid w:val="00A008FF"/>
    <w:rsid w:val="00A00931"/>
    <w:rsid w:val="00A0095B"/>
    <w:rsid w:val="00A00A0D"/>
    <w:rsid w:val="00A00A59"/>
    <w:rsid w:val="00A00A5D"/>
    <w:rsid w:val="00A00A9C"/>
    <w:rsid w:val="00A00AFA"/>
    <w:rsid w:val="00A00BD5"/>
    <w:rsid w:val="00A00C80"/>
    <w:rsid w:val="00A00C99"/>
    <w:rsid w:val="00A00CC6"/>
    <w:rsid w:val="00A00E24"/>
    <w:rsid w:val="00A00E62"/>
    <w:rsid w:val="00A00E78"/>
    <w:rsid w:val="00A010B7"/>
    <w:rsid w:val="00A010E5"/>
    <w:rsid w:val="00A010FD"/>
    <w:rsid w:val="00A0113A"/>
    <w:rsid w:val="00A01223"/>
    <w:rsid w:val="00A01240"/>
    <w:rsid w:val="00A01243"/>
    <w:rsid w:val="00A01259"/>
    <w:rsid w:val="00A0126C"/>
    <w:rsid w:val="00A012C0"/>
    <w:rsid w:val="00A012CA"/>
    <w:rsid w:val="00A012F9"/>
    <w:rsid w:val="00A0131C"/>
    <w:rsid w:val="00A01411"/>
    <w:rsid w:val="00A014AB"/>
    <w:rsid w:val="00A014B4"/>
    <w:rsid w:val="00A014CE"/>
    <w:rsid w:val="00A0153A"/>
    <w:rsid w:val="00A01560"/>
    <w:rsid w:val="00A015D6"/>
    <w:rsid w:val="00A015D7"/>
    <w:rsid w:val="00A01632"/>
    <w:rsid w:val="00A01653"/>
    <w:rsid w:val="00A0169C"/>
    <w:rsid w:val="00A01722"/>
    <w:rsid w:val="00A01792"/>
    <w:rsid w:val="00A0179B"/>
    <w:rsid w:val="00A017A4"/>
    <w:rsid w:val="00A017F4"/>
    <w:rsid w:val="00A018F7"/>
    <w:rsid w:val="00A01908"/>
    <w:rsid w:val="00A01911"/>
    <w:rsid w:val="00A019C3"/>
    <w:rsid w:val="00A01B4D"/>
    <w:rsid w:val="00A01BA5"/>
    <w:rsid w:val="00A01D3F"/>
    <w:rsid w:val="00A01D71"/>
    <w:rsid w:val="00A01D80"/>
    <w:rsid w:val="00A01DCB"/>
    <w:rsid w:val="00A01E05"/>
    <w:rsid w:val="00A01E23"/>
    <w:rsid w:val="00A01F01"/>
    <w:rsid w:val="00A01F37"/>
    <w:rsid w:val="00A01FB9"/>
    <w:rsid w:val="00A020EF"/>
    <w:rsid w:val="00A02107"/>
    <w:rsid w:val="00A0225F"/>
    <w:rsid w:val="00A02271"/>
    <w:rsid w:val="00A023EE"/>
    <w:rsid w:val="00A024CB"/>
    <w:rsid w:val="00A024D7"/>
    <w:rsid w:val="00A02512"/>
    <w:rsid w:val="00A02523"/>
    <w:rsid w:val="00A0254F"/>
    <w:rsid w:val="00A02579"/>
    <w:rsid w:val="00A025ED"/>
    <w:rsid w:val="00A0264A"/>
    <w:rsid w:val="00A02661"/>
    <w:rsid w:val="00A027B9"/>
    <w:rsid w:val="00A027C2"/>
    <w:rsid w:val="00A02875"/>
    <w:rsid w:val="00A02912"/>
    <w:rsid w:val="00A02930"/>
    <w:rsid w:val="00A02975"/>
    <w:rsid w:val="00A0297A"/>
    <w:rsid w:val="00A02997"/>
    <w:rsid w:val="00A029EB"/>
    <w:rsid w:val="00A02A0E"/>
    <w:rsid w:val="00A02ABF"/>
    <w:rsid w:val="00A02B6E"/>
    <w:rsid w:val="00A02B75"/>
    <w:rsid w:val="00A02B82"/>
    <w:rsid w:val="00A02C48"/>
    <w:rsid w:val="00A02D67"/>
    <w:rsid w:val="00A02D9C"/>
    <w:rsid w:val="00A02E1D"/>
    <w:rsid w:val="00A02E45"/>
    <w:rsid w:val="00A02E56"/>
    <w:rsid w:val="00A02F20"/>
    <w:rsid w:val="00A02F98"/>
    <w:rsid w:val="00A03052"/>
    <w:rsid w:val="00A030A7"/>
    <w:rsid w:val="00A030F4"/>
    <w:rsid w:val="00A030F6"/>
    <w:rsid w:val="00A0310A"/>
    <w:rsid w:val="00A03125"/>
    <w:rsid w:val="00A03133"/>
    <w:rsid w:val="00A03151"/>
    <w:rsid w:val="00A0319C"/>
    <w:rsid w:val="00A03200"/>
    <w:rsid w:val="00A03267"/>
    <w:rsid w:val="00A03342"/>
    <w:rsid w:val="00A0343E"/>
    <w:rsid w:val="00A034C7"/>
    <w:rsid w:val="00A0352A"/>
    <w:rsid w:val="00A0356D"/>
    <w:rsid w:val="00A035F0"/>
    <w:rsid w:val="00A03622"/>
    <w:rsid w:val="00A036BA"/>
    <w:rsid w:val="00A037E1"/>
    <w:rsid w:val="00A03875"/>
    <w:rsid w:val="00A038CD"/>
    <w:rsid w:val="00A0391B"/>
    <w:rsid w:val="00A03937"/>
    <w:rsid w:val="00A0395D"/>
    <w:rsid w:val="00A039CE"/>
    <w:rsid w:val="00A039D3"/>
    <w:rsid w:val="00A03A56"/>
    <w:rsid w:val="00A03AAC"/>
    <w:rsid w:val="00A03ADA"/>
    <w:rsid w:val="00A03AE9"/>
    <w:rsid w:val="00A03B34"/>
    <w:rsid w:val="00A03B71"/>
    <w:rsid w:val="00A03BC0"/>
    <w:rsid w:val="00A03BD6"/>
    <w:rsid w:val="00A03BD7"/>
    <w:rsid w:val="00A03C93"/>
    <w:rsid w:val="00A03CD5"/>
    <w:rsid w:val="00A03CE9"/>
    <w:rsid w:val="00A03D17"/>
    <w:rsid w:val="00A03D29"/>
    <w:rsid w:val="00A03DF7"/>
    <w:rsid w:val="00A03EDD"/>
    <w:rsid w:val="00A03F41"/>
    <w:rsid w:val="00A03FE6"/>
    <w:rsid w:val="00A0406A"/>
    <w:rsid w:val="00A04216"/>
    <w:rsid w:val="00A04231"/>
    <w:rsid w:val="00A04232"/>
    <w:rsid w:val="00A0425B"/>
    <w:rsid w:val="00A04294"/>
    <w:rsid w:val="00A0429C"/>
    <w:rsid w:val="00A04490"/>
    <w:rsid w:val="00A0449C"/>
    <w:rsid w:val="00A0453A"/>
    <w:rsid w:val="00A04541"/>
    <w:rsid w:val="00A046D5"/>
    <w:rsid w:val="00A047E0"/>
    <w:rsid w:val="00A047F2"/>
    <w:rsid w:val="00A0488E"/>
    <w:rsid w:val="00A048D9"/>
    <w:rsid w:val="00A04919"/>
    <w:rsid w:val="00A0492C"/>
    <w:rsid w:val="00A049A8"/>
    <w:rsid w:val="00A04A1C"/>
    <w:rsid w:val="00A04B0C"/>
    <w:rsid w:val="00A04B7F"/>
    <w:rsid w:val="00A04BE4"/>
    <w:rsid w:val="00A04C72"/>
    <w:rsid w:val="00A04CD9"/>
    <w:rsid w:val="00A04D02"/>
    <w:rsid w:val="00A04D1E"/>
    <w:rsid w:val="00A04E16"/>
    <w:rsid w:val="00A04EB5"/>
    <w:rsid w:val="00A04F56"/>
    <w:rsid w:val="00A04FA1"/>
    <w:rsid w:val="00A04FBC"/>
    <w:rsid w:val="00A05158"/>
    <w:rsid w:val="00A05205"/>
    <w:rsid w:val="00A05222"/>
    <w:rsid w:val="00A0526F"/>
    <w:rsid w:val="00A052A1"/>
    <w:rsid w:val="00A052BC"/>
    <w:rsid w:val="00A052DC"/>
    <w:rsid w:val="00A0535C"/>
    <w:rsid w:val="00A05367"/>
    <w:rsid w:val="00A0538C"/>
    <w:rsid w:val="00A053C4"/>
    <w:rsid w:val="00A053C6"/>
    <w:rsid w:val="00A053CC"/>
    <w:rsid w:val="00A05412"/>
    <w:rsid w:val="00A05424"/>
    <w:rsid w:val="00A05447"/>
    <w:rsid w:val="00A054BD"/>
    <w:rsid w:val="00A054D1"/>
    <w:rsid w:val="00A054E6"/>
    <w:rsid w:val="00A05559"/>
    <w:rsid w:val="00A05644"/>
    <w:rsid w:val="00A05713"/>
    <w:rsid w:val="00A057EB"/>
    <w:rsid w:val="00A057EE"/>
    <w:rsid w:val="00A0583E"/>
    <w:rsid w:val="00A05894"/>
    <w:rsid w:val="00A058F7"/>
    <w:rsid w:val="00A059DE"/>
    <w:rsid w:val="00A05A15"/>
    <w:rsid w:val="00A05AFE"/>
    <w:rsid w:val="00A05B43"/>
    <w:rsid w:val="00A05B94"/>
    <w:rsid w:val="00A05BC4"/>
    <w:rsid w:val="00A05BE3"/>
    <w:rsid w:val="00A05C65"/>
    <w:rsid w:val="00A05CAF"/>
    <w:rsid w:val="00A05CF8"/>
    <w:rsid w:val="00A05D19"/>
    <w:rsid w:val="00A05DA1"/>
    <w:rsid w:val="00A05E0D"/>
    <w:rsid w:val="00A05EB3"/>
    <w:rsid w:val="00A05F1D"/>
    <w:rsid w:val="00A05F55"/>
    <w:rsid w:val="00A05F62"/>
    <w:rsid w:val="00A05F8B"/>
    <w:rsid w:val="00A0600B"/>
    <w:rsid w:val="00A060AA"/>
    <w:rsid w:val="00A060B0"/>
    <w:rsid w:val="00A060B4"/>
    <w:rsid w:val="00A061D1"/>
    <w:rsid w:val="00A06270"/>
    <w:rsid w:val="00A0631B"/>
    <w:rsid w:val="00A0638E"/>
    <w:rsid w:val="00A0639E"/>
    <w:rsid w:val="00A063D7"/>
    <w:rsid w:val="00A064DC"/>
    <w:rsid w:val="00A06582"/>
    <w:rsid w:val="00A0664C"/>
    <w:rsid w:val="00A067C2"/>
    <w:rsid w:val="00A067D7"/>
    <w:rsid w:val="00A06816"/>
    <w:rsid w:val="00A06902"/>
    <w:rsid w:val="00A0695F"/>
    <w:rsid w:val="00A06996"/>
    <w:rsid w:val="00A069BF"/>
    <w:rsid w:val="00A069EC"/>
    <w:rsid w:val="00A06A3B"/>
    <w:rsid w:val="00A06A71"/>
    <w:rsid w:val="00A06A97"/>
    <w:rsid w:val="00A06B49"/>
    <w:rsid w:val="00A06B79"/>
    <w:rsid w:val="00A06B7B"/>
    <w:rsid w:val="00A06B9F"/>
    <w:rsid w:val="00A06BCB"/>
    <w:rsid w:val="00A06CF0"/>
    <w:rsid w:val="00A06CF8"/>
    <w:rsid w:val="00A06F27"/>
    <w:rsid w:val="00A06F4C"/>
    <w:rsid w:val="00A06F7A"/>
    <w:rsid w:val="00A06F96"/>
    <w:rsid w:val="00A06FED"/>
    <w:rsid w:val="00A0704D"/>
    <w:rsid w:val="00A070C4"/>
    <w:rsid w:val="00A070FF"/>
    <w:rsid w:val="00A071B4"/>
    <w:rsid w:val="00A071C5"/>
    <w:rsid w:val="00A07215"/>
    <w:rsid w:val="00A0724A"/>
    <w:rsid w:val="00A072FF"/>
    <w:rsid w:val="00A07359"/>
    <w:rsid w:val="00A073C4"/>
    <w:rsid w:val="00A074A2"/>
    <w:rsid w:val="00A074D3"/>
    <w:rsid w:val="00A07510"/>
    <w:rsid w:val="00A075AA"/>
    <w:rsid w:val="00A07719"/>
    <w:rsid w:val="00A07723"/>
    <w:rsid w:val="00A0774B"/>
    <w:rsid w:val="00A07774"/>
    <w:rsid w:val="00A0784B"/>
    <w:rsid w:val="00A07856"/>
    <w:rsid w:val="00A078CC"/>
    <w:rsid w:val="00A07976"/>
    <w:rsid w:val="00A079C8"/>
    <w:rsid w:val="00A07AB2"/>
    <w:rsid w:val="00A07C3B"/>
    <w:rsid w:val="00A07CCA"/>
    <w:rsid w:val="00A07D24"/>
    <w:rsid w:val="00A07DE2"/>
    <w:rsid w:val="00A07E03"/>
    <w:rsid w:val="00A07E5F"/>
    <w:rsid w:val="00A07F76"/>
    <w:rsid w:val="00A07F96"/>
    <w:rsid w:val="00A1007A"/>
    <w:rsid w:val="00A100A3"/>
    <w:rsid w:val="00A1017B"/>
    <w:rsid w:val="00A101C2"/>
    <w:rsid w:val="00A10244"/>
    <w:rsid w:val="00A102DC"/>
    <w:rsid w:val="00A102DE"/>
    <w:rsid w:val="00A10322"/>
    <w:rsid w:val="00A10431"/>
    <w:rsid w:val="00A1043B"/>
    <w:rsid w:val="00A104A9"/>
    <w:rsid w:val="00A104E2"/>
    <w:rsid w:val="00A104F3"/>
    <w:rsid w:val="00A1056F"/>
    <w:rsid w:val="00A105B8"/>
    <w:rsid w:val="00A1060C"/>
    <w:rsid w:val="00A10619"/>
    <w:rsid w:val="00A10684"/>
    <w:rsid w:val="00A1069B"/>
    <w:rsid w:val="00A106E4"/>
    <w:rsid w:val="00A107C4"/>
    <w:rsid w:val="00A1092B"/>
    <w:rsid w:val="00A1095D"/>
    <w:rsid w:val="00A109B6"/>
    <w:rsid w:val="00A10A3E"/>
    <w:rsid w:val="00A10B19"/>
    <w:rsid w:val="00A10B1E"/>
    <w:rsid w:val="00A10B8F"/>
    <w:rsid w:val="00A10C27"/>
    <w:rsid w:val="00A10D88"/>
    <w:rsid w:val="00A10DA9"/>
    <w:rsid w:val="00A10DCF"/>
    <w:rsid w:val="00A10F12"/>
    <w:rsid w:val="00A10F3E"/>
    <w:rsid w:val="00A1106C"/>
    <w:rsid w:val="00A110DA"/>
    <w:rsid w:val="00A111CA"/>
    <w:rsid w:val="00A112B0"/>
    <w:rsid w:val="00A112C5"/>
    <w:rsid w:val="00A11335"/>
    <w:rsid w:val="00A1133A"/>
    <w:rsid w:val="00A11361"/>
    <w:rsid w:val="00A1139B"/>
    <w:rsid w:val="00A11473"/>
    <w:rsid w:val="00A114A3"/>
    <w:rsid w:val="00A114B1"/>
    <w:rsid w:val="00A115BD"/>
    <w:rsid w:val="00A11607"/>
    <w:rsid w:val="00A11621"/>
    <w:rsid w:val="00A11630"/>
    <w:rsid w:val="00A11658"/>
    <w:rsid w:val="00A1165E"/>
    <w:rsid w:val="00A11695"/>
    <w:rsid w:val="00A116BF"/>
    <w:rsid w:val="00A116D8"/>
    <w:rsid w:val="00A11701"/>
    <w:rsid w:val="00A11722"/>
    <w:rsid w:val="00A11780"/>
    <w:rsid w:val="00A11791"/>
    <w:rsid w:val="00A117C7"/>
    <w:rsid w:val="00A11807"/>
    <w:rsid w:val="00A11909"/>
    <w:rsid w:val="00A11971"/>
    <w:rsid w:val="00A11996"/>
    <w:rsid w:val="00A119CA"/>
    <w:rsid w:val="00A11AE3"/>
    <w:rsid w:val="00A11B1F"/>
    <w:rsid w:val="00A11B8C"/>
    <w:rsid w:val="00A11BA1"/>
    <w:rsid w:val="00A11CAB"/>
    <w:rsid w:val="00A11D5A"/>
    <w:rsid w:val="00A11DAA"/>
    <w:rsid w:val="00A11DFB"/>
    <w:rsid w:val="00A11E00"/>
    <w:rsid w:val="00A11E08"/>
    <w:rsid w:val="00A11E44"/>
    <w:rsid w:val="00A11EB1"/>
    <w:rsid w:val="00A11F43"/>
    <w:rsid w:val="00A1202E"/>
    <w:rsid w:val="00A12043"/>
    <w:rsid w:val="00A1208B"/>
    <w:rsid w:val="00A12137"/>
    <w:rsid w:val="00A122F3"/>
    <w:rsid w:val="00A12360"/>
    <w:rsid w:val="00A1236A"/>
    <w:rsid w:val="00A123C4"/>
    <w:rsid w:val="00A123FE"/>
    <w:rsid w:val="00A1240C"/>
    <w:rsid w:val="00A12448"/>
    <w:rsid w:val="00A12468"/>
    <w:rsid w:val="00A124D3"/>
    <w:rsid w:val="00A12531"/>
    <w:rsid w:val="00A12546"/>
    <w:rsid w:val="00A126F5"/>
    <w:rsid w:val="00A1279D"/>
    <w:rsid w:val="00A12843"/>
    <w:rsid w:val="00A12861"/>
    <w:rsid w:val="00A12873"/>
    <w:rsid w:val="00A128BF"/>
    <w:rsid w:val="00A128FE"/>
    <w:rsid w:val="00A129B6"/>
    <w:rsid w:val="00A129E4"/>
    <w:rsid w:val="00A12A2A"/>
    <w:rsid w:val="00A12A6C"/>
    <w:rsid w:val="00A12A71"/>
    <w:rsid w:val="00A12AAB"/>
    <w:rsid w:val="00A12BE6"/>
    <w:rsid w:val="00A12CC9"/>
    <w:rsid w:val="00A12D46"/>
    <w:rsid w:val="00A12E9E"/>
    <w:rsid w:val="00A12F9B"/>
    <w:rsid w:val="00A13079"/>
    <w:rsid w:val="00A1309D"/>
    <w:rsid w:val="00A13180"/>
    <w:rsid w:val="00A131B9"/>
    <w:rsid w:val="00A13285"/>
    <w:rsid w:val="00A133A9"/>
    <w:rsid w:val="00A1348F"/>
    <w:rsid w:val="00A13533"/>
    <w:rsid w:val="00A13686"/>
    <w:rsid w:val="00A136D1"/>
    <w:rsid w:val="00A136E2"/>
    <w:rsid w:val="00A1372B"/>
    <w:rsid w:val="00A137F8"/>
    <w:rsid w:val="00A13854"/>
    <w:rsid w:val="00A13868"/>
    <w:rsid w:val="00A1387C"/>
    <w:rsid w:val="00A13989"/>
    <w:rsid w:val="00A139B8"/>
    <w:rsid w:val="00A139BD"/>
    <w:rsid w:val="00A139F4"/>
    <w:rsid w:val="00A13A6C"/>
    <w:rsid w:val="00A13A93"/>
    <w:rsid w:val="00A13AEF"/>
    <w:rsid w:val="00A13B17"/>
    <w:rsid w:val="00A13B2E"/>
    <w:rsid w:val="00A13B4A"/>
    <w:rsid w:val="00A13B66"/>
    <w:rsid w:val="00A13C78"/>
    <w:rsid w:val="00A13CD1"/>
    <w:rsid w:val="00A13CF7"/>
    <w:rsid w:val="00A13D67"/>
    <w:rsid w:val="00A13E73"/>
    <w:rsid w:val="00A13EF0"/>
    <w:rsid w:val="00A13EF7"/>
    <w:rsid w:val="00A140B1"/>
    <w:rsid w:val="00A140CE"/>
    <w:rsid w:val="00A14105"/>
    <w:rsid w:val="00A1415F"/>
    <w:rsid w:val="00A14195"/>
    <w:rsid w:val="00A1419D"/>
    <w:rsid w:val="00A141E6"/>
    <w:rsid w:val="00A142A5"/>
    <w:rsid w:val="00A1432F"/>
    <w:rsid w:val="00A14337"/>
    <w:rsid w:val="00A14402"/>
    <w:rsid w:val="00A1448C"/>
    <w:rsid w:val="00A144FB"/>
    <w:rsid w:val="00A1452F"/>
    <w:rsid w:val="00A14568"/>
    <w:rsid w:val="00A145D1"/>
    <w:rsid w:val="00A145E1"/>
    <w:rsid w:val="00A147A3"/>
    <w:rsid w:val="00A1483E"/>
    <w:rsid w:val="00A1486F"/>
    <w:rsid w:val="00A1493A"/>
    <w:rsid w:val="00A1496F"/>
    <w:rsid w:val="00A1497C"/>
    <w:rsid w:val="00A1498B"/>
    <w:rsid w:val="00A149A4"/>
    <w:rsid w:val="00A149B3"/>
    <w:rsid w:val="00A14A4C"/>
    <w:rsid w:val="00A14AD7"/>
    <w:rsid w:val="00A14C84"/>
    <w:rsid w:val="00A14CA1"/>
    <w:rsid w:val="00A14CBE"/>
    <w:rsid w:val="00A14D3C"/>
    <w:rsid w:val="00A14D63"/>
    <w:rsid w:val="00A14F14"/>
    <w:rsid w:val="00A14FC5"/>
    <w:rsid w:val="00A15000"/>
    <w:rsid w:val="00A1500F"/>
    <w:rsid w:val="00A1502F"/>
    <w:rsid w:val="00A1507D"/>
    <w:rsid w:val="00A150D4"/>
    <w:rsid w:val="00A15112"/>
    <w:rsid w:val="00A15114"/>
    <w:rsid w:val="00A15152"/>
    <w:rsid w:val="00A15208"/>
    <w:rsid w:val="00A15253"/>
    <w:rsid w:val="00A152E1"/>
    <w:rsid w:val="00A152EB"/>
    <w:rsid w:val="00A152EC"/>
    <w:rsid w:val="00A152FD"/>
    <w:rsid w:val="00A152FE"/>
    <w:rsid w:val="00A15315"/>
    <w:rsid w:val="00A15333"/>
    <w:rsid w:val="00A15491"/>
    <w:rsid w:val="00A154F8"/>
    <w:rsid w:val="00A1557E"/>
    <w:rsid w:val="00A1559F"/>
    <w:rsid w:val="00A155D9"/>
    <w:rsid w:val="00A155E1"/>
    <w:rsid w:val="00A156DC"/>
    <w:rsid w:val="00A15775"/>
    <w:rsid w:val="00A157DC"/>
    <w:rsid w:val="00A157E3"/>
    <w:rsid w:val="00A157EA"/>
    <w:rsid w:val="00A15816"/>
    <w:rsid w:val="00A15896"/>
    <w:rsid w:val="00A15959"/>
    <w:rsid w:val="00A15987"/>
    <w:rsid w:val="00A15B4E"/>
    <w:rsid w:val="00A15B7C"/>
    <w:rsid w:val="00A15B84"/>
    <w:rsid w:val="00A15BAE"/>
    <w:rsid w:val="00A15C0E"/>
    <w:rsid w:val="00A15C2A"/>
    <w:rsid w:val="00A15D13"/>
    <w:rsid w:val="00A15D99"/>
    <w:rsid w:val="00A15DE8"/>
    <w:rsid w:val="00A15E17"/>
    <w:rsid w:val="00A15F13"/>
    <w:rsid w:val="00A1605F"/>
    <w:rsid w:val="00A16084"/>
    <w:rsid w:val="00A161FB"/>
    <w:rsid w:val="00A16213"/>
    <w:rsid w:val="00A1621F"/>
    <w:rsid w:val="00A16237"/>
    <w:rsid w:val="00A163B3"/>
    <w:rsid w:val="00A163B7"/>
    <w:rsid w:val="00A163BF"/>
    <w:rsid w:val="00A163D1"/>
    <w:rsid w:val="00A16472"/>
    <w:rsid w:val="00A1668F"/>
    <w:rsid w:val="00A166DF"/>
    <w:rsid w:val="00A16705"/>
    <w:rsid w:val="00A1670A"/>
    <w:rsid w:val="00A1675F"/>
    <w:rsid w:val="00A16775"/>
    <w:rsid w:val="00A167F7"/>
    <w:rsid w:val="00A16813"/>
    <w:rsid w:val="00A168E7"/>
    <w:rsid w:val="00A16915"/>
    <w:rsid w:val="00A169AB"/>
    <w:rsid w:val="00A169E0"/>
    <w:rsid w:val="00A16A1B"/>
    <w:rsid w:val="00A16A60"/>
    <w:rsid w:val="00A16B52"/>
    <w:rsid w:val="00A16B95"/>
    <w:rsid w:val="00A16BC7"/>
    <w:rsid w:val="00A16BFB"/>
    <w:rsid w:val="00A16C64"/>
    <w:rsid w:val="00A16D08"/>
    <w:rsid w:val="00A16D66"/>
    <w:rsid w:val="00A16E5E"/>
    <w:rsid w:val="00A16E71"/>
    <w:rsid w:val="00A16EDD"/>
    <w:rsid w:val="00A16F3F"/>
    <w:rsid w:val="00A16F7A"/>
    <w:rsid w:val="00A16FA2"/>
    <w:rsid w:val="00A16FE9"/>
    <w:rsid w:val="00A170F0"/>
    <w:rsid w:val="00A17153"/>
    <w:rsid w:val="00A171A2"/>
    <w:rsid w:val="00A17220"/>
    <w:rsid w:val="00A17252"/>
    <w:rsid w:val="00A17328"/>
    <w:rsid w:val="00A17461"/>
    <w:rsid w:val="00A174A8"/>
    <w:rsid w:val="00A17528"/>
    <w:rsid w:val="00A175AE"/>
    <w:rsid w:val="00A175B7"/>
    <w:rsid w:val="00A175E7"/>
    <w:rsid w:val="00A17772"/>
    <w:rsid w:val="00A177A5"/>
    <w:rsid w:val="00A1787B"/>
    <w:rsid w:val="00A179E3"/>
    <w:rsid w:val="00A17A88"/>
    <w:rsid w:val="00A17B0D"/>
    <w:rsid w:val="00A17BB1"/>
    <w:rsid w:val="00A17C44"/>
    <w:rsid w:val="00A17CC9"/>
    <w:rsid w:val="00A17CE2"/>
    <w:rsid w:val="00A17D91"/>
    <w:rsid w:val="00A17DEC"/>
    <w:rsid w:val="00A17E8D"/>
    <w:rsid w:val="00A17EAE"/>
    <w:rsid w:val="00A17F43"/>
    <w:rsid w:val="00A20055"/>
    <w:rsid w:val="00A200A8"/>
    <w:rsid w:val="00A2019C"/>
    <w:rsid w:val="00A20255"/>
    <w:rsid w:val="00A2038B"/>
    <w:rsid w:val="00A203A4"/>
    <w:rsid w:val="00A2044B"/>
    <w:rsid w:val="00A20497"/>
    <w:rsid w:val="00A204C1"/>
    <w:rsid w:val="00A204FB"/>
    <w:rsid w:val="00A20573"/>
    <w:rsid w:val="00A2065B"/>
    <w:rsid w:val="00A206B6"/>
    <w:rsid w:val="00A206C7"/>
    <w:rsid w:val="00A206FC"/>
    <w:rsid w:val="00A20713"/>
    <w:rsid w:val="00A207AE"/>
    <w:rsid w:val="00A20812"/>
    <w:rsid w:val="00A20987"/>
    <w:rsid w:val="00A209E6"/>
    <w:rsid w:val="00A20A37"/>
    <w:rsid w:val="00A20A3F"/>
    <w:rsid w:val="00A20A55"/>
    <w:rsid w:val="00A20A5E"/>
    <w:rsid w:val="00A20A66"/>
    <w:rsid w:val="00A20A89"/>
    <w:rsid w:val="00A20AB9"/>
    <w:rsid w:val="00A20AF6"/>
    <w:rsid w:val="00A20B37"/>
    <w:rsid w:val="00A20B91"/>
    <w:rsid w:val="00A20C4E"/>
    <w:rsid w:val="00A20C73"/>
    <w:rsid w:val="00A20CD3"/>
    <w:rsid w:val="00A20D8A"/>
    <w:rsid w:val="00A20D8D"/>
    <w:rsid w:val="00A20E4C"/>
    <w:rsid w:val="00A20E6A"/>
    <w:rsid w:val="00A20F05"/>
    <w:rsid w:val="00A210BC"/>
    <w:rsid w:val="00A210C5"/>
    <w:rsid w:val="00A210E4"/>
    <w:rsid w:val="00A2117F"/>
    <w:rsid w:val="00A211A9"/>
    <w:rsid w:val="00A212C1"/>
    <w:rsid w:val="00A212F8"/>
    <w:rsid w:val="00A21421"/>
    <w:rsid w:val="00A2145E"/>
    <w:rsid w:val="00A21475"/>
    <w:rsid w:val="00A21496"/>
    <w:rsid w:val="00A214AA"/>
    <w:rsid w:val="00A21525"/>
    <w:rsid w:val="00A21591"/>
    <w:rsid w:val="00A216F1"/>
    <w:rsid w:val="00A21869"/>
    <w:rsid w:val="00A2197A"/>
    <w:rsid w:val="00A21982"/>
    <w:rsid w:val="00A219D1"/>
    <w:rsid w:val="00A21A29"/>
    <w:rsid w:val="00A21A3C"/>
    <w:rsid w:val="00A21A46"/>
    <w:rsid w:val="00A21AF7"/>
    <w:rsid w:val="00A21B6A"/>
    <w:rsid w:val="00A21CA1"/>
    <w:rsid w:val="00A21CC1"/>
    <w:rsid w:val="00A21CF6"/>
    <w:rsid w:val="00A21D0D"/>
    <w:rsid w:val="00A21D7D"/>
    <w:rsid w:val="00A21DEF"/>
    <w:rsid w:val="00A21DFC"/>
    <w:rsid w:val="00A21E6B"/>
    <w:rsid w:val="00A21F63"/>
    <w:rsid w:val="00A21F96"/>
    <w:rsid w:val="00A21FAB"/>
    <w:rsid w:val="00A21FFA"/>
    <w:rsid w:val="00A22008"/>
    <w:rsid w:val="00A22021"/>
    <w:rsid w:val="00A22118"/>
    <w:rsid w:val="00A22136"/>
    <w:rsid w:val="00A2217A"/>
    <w:rsid w:val="00A2219F"/>
    <w:rsid w:val="00A221EB"/>
    <w:rsid w:val="00A22227"/>
    <w:rsid w:val="00A22259"/>
    <w:rsid w:val="00A222D0"/>
    <w:rsid w:val="00A2232F"/>
    <w:rsid w:val="00A22360"/>
    <w:rsid w:val="00A2250A"/>
    <w:rsid w:val="00A22557"/>
    <w:rsid w:val="00A2256C"/>
    <w:rsid w:val="00A22598"/>
    <w:rsid w:val="00A2260F"/>
    <w:rsid w:val="00A226A0"/>
    <w:rsid w:val="00A22734"/>
    <w:rsid w:val="00A227A7"/>
    <w:rsid w:val="00A227FA"/>
    <w:rsid w:val="00A22808"/>
    <w:rsid w:val="00A22848"/>
    <w:rsid w:val="00A2285B"/>
    <w:rsid w:val="00A2286B"/>
    <w:rsid w:val="00A228C5"/>
    <w:rsid w:val="00A2291D"/>
    <w:rsid w:val="00A229BC"/>
    <w:rsid w:val="00A22A41"/>
    <w:rsid w:val="00A22A4E"/>
    <w:rsid w:val="00A22A51"/>
    <w:rsid w:val="00A22AAA"/>
    <w:rsid w:val="00A22ABE"/>
    <w:rsid w:val="00A22AE7"/>
    <w:rsid w:val="00A22B09"/>
    <w:rsid w:val="00A22B39"/>
    <w:rsid w:val="00A22D75"/>
    <w:rsid w:val="00A22DF4"/>
    <w:rsid w:val="00A22E54"/>
    <w:rsid w:val="00A22E5A"/>
    <w:rsid w:val="00A22EB3"/>
    <w:rsid w:val="00A22F33"/>
    <w:rsid w:val="00A22FDD"/>
    <w:rsid w:val="00A2307D"/>
    <w:rsid w:val="00A230A3"/>
    <w:rsid w:val="00A230F0"/>
    <w:rsid w:val="00A23184"/>
    <w:rsid w:val="00A232E9"/>
    <w:rsid w:val="00A233AF"/>
    <w:rsid w:val="00A23525"/>
    <w:rsid w:val="00A2354B"/>
    <w:rsid w:val="00A23577"/>
    <w:rsid w:val="00A23588"/>
    <w:rsid w:val="00A23630"/>
    <w:rsid w:val="00A23654"/>
    <w:rsid w:val="00A2367A"/>
    <w:rsid w:val="00A236B2"/>
    <w:rsid w:val="00A23706"/>
    <w:rsid w:val="00A23753"/>
    <w:rsid w:val="00A23769"/>
    <w:rsid w:val="00A23800"/>
    <w:rsid w:val="00A23856"/>
    <w:rsid w:val="00A2386B"/>
    <w:rsid w:val="00A23920"/>
    <w:rsid w:val="00A23932"/>
    <w:rsid w:val="00A23987"/>
    <w:rsid w:val="00A239C3"/>
    <w:rsid w:val="00A239F8"/>
    <w:rsid w:val="00A23A7B"/>
    <w:rsid w:val="00A23ACF"/>
    <w:rsid w:val="00A23B49"/>
    <w:rsid w:val="00A23B73"/>
    <w:rsid w:val="00A23BB4"/>
    <w:rsid w:val="00A23C8E"/>
    <w:rsid w:val="00A23D0D"/>
    <w:rsid w:val="00A23DBD"/>
    <w:rsid w:val="00A23E73"/>
    <w:rsid w:val="00A23EA9"/>
    <w:rsid w:val="00A23F62"/>
    <w:rsid w:val="00A23FEA"/>
    <w:rsid w:val="00A240E6"/>
    <w:rsid w:val="00A2415D"/>
    <w:rsid w:val="00A241BC"/>
    <w:rsid w:val="00A24240"/>
    <w:rsid w:val="00A24411"/>
    <w:rsid w:val="00A2441D"/>
    <w:rsid w:val="00A24455"/>
    <w:rsid w:val="00A244A5"/>
    <w:rsid w:val="00A2461B"/>
    <w:rsid w:val="00A24642"/>
    <w:rsid w:val="00A246F6"/>
    <w:rsid w:val="00A247CA"/>
    <w:rsid w:val="00A248C9"/>
    <w:rsid w:val="00A24964"/>
    <w:rsid w:val="00A24984"/>
    <w:rsid w:val="00A24AD6"/>
    <w:rsid w:val="00A24C17"/>
    <w:rsid w:val="00A24C5D"/>
    <w:rsid w:val="00A24CC7"/>
    <w:rsid w:val="00A24CE3"/>
    <w:rsid w:val="00A24D3B"/>
    <w:rsid w:val="00A24D69"/>
    <w:rsid w:val="00A24DE2"/>
    <w:rsid w:val="00A24E1F"/>
    <w:rsid w:val="00A24E39"/>
    <w:rsid w:val="00A24E46"/>
    <w:rsid w:val="00A24E72"/>
    <w:rsid w:val="00A24EB4"/>
    <w:rsid w:val="00A24EB7"/>
    <w:rsid w:val="00A24EF4"/>
    <w:rsid w:val="00A24F29"/>
    <w:rsid w:val="00A2505A"/>
    <w:rsid w:val="00A25093"/>
    <w:rsid w:val="00A2509C"/>
    <w:rsid w:val="00A2509E"/>
    <w:rsid w:val="00A2509F"/>
    <w:rsid w:val="00A250FA"/>
    <w:rsid w:val="00A25112"/>
    <w:rsid w:val="00A25181"/>
    <w:rsid w:val="00A251FF"/>
    <w:rsid w:val="00A252E8"/>
    <w:rsid w:val="00A25422"/>
    <w:rsid w:val="00A25576"/>
    <w:rsid w:val="00A2557D"/>
    <w:rsid w:val="00A2558C"/>
    <w:rsid w:val="00A255FF"/>
    <w:rsid w:val="00A25634"/>
    <w:rsid w:val="00A25659"/>
    <w:rsid w:val="00A256AD"/>
    <w:rsid w:val="00A256D6"/>
    <w:rsid w:val="00A256EA"/>
    <w:rsid w:val="00A25768"/>
    <w:rsid w:val="00A2585E"/>
    <w:rsid w:val="00A258D3"/>
    <w:rsid w:val="00A259A5"/>
    <w:rsid w:val="00A259A8"/>
    <w:rsid w:val="00A25B8D"/>
    <w:rsid w:val="00A25BE9"/>
    <w:rsid w:val="00A25BF8"/>
    <w:rsid w:val="00A25C82"/>
    <w:rsid w:val="00A25E0E"/>
    <w:rsid w:val="00A25E42"/>
    <w:rsid w:val="00A25E64"/>
    <w:rsid w:val="00A25EEE"/>
    <w:rsid w:val="00A25EF9"/>
    <w:rsid w:val="00A25F6E"/>
    <w:rsid w:val="00A26023"/>
    <w:rsid w:val="00A26032"/>
    <w:rsid w:val="00A2604F"/>
    <w:rsid w:val="00A2605D"/>
    <w:rsid w:val="00A2605E"/>
    <w:rsid w:val="00A26095"/>
    <w:rsid w:val="00A26169"/>
    <w:rsid w:val="00A261A8"/>
    <w:rsid w:val="00A261BF"/>
    <w:rsid w:val="00A26220"/>
    <w:rsid w:val="00A262EA"/>
    <w:rsid w:val="00A26311"/>
    <w:rsid w:val="00A26371"/>
    <w:rsid w:val="00A263A4"/>
    <w:rsid w:val="00A263E4"/>
    <w:rsid w:val="00A263FC"/>
    <w:rsid w:val="00A26459"/>
    <w:rsid w:val="00A26486"/>
    <w:rsid w:val="00A264C8"/>
    <w:rsid w:val="00A2653D"/>
    <w:rsid w:val="00A265D0"/>
    <w:rsid w:val="00A265F4"/>
    <w:rsid w:val="00A26728"/>
    <w:rsid w:val="00A26737"/>
    <w:rsid w:val="00A2677F"/>
    <w:rsid w:val="00A267F9"/>
    <w:rsid w:val="00A26828"/>
    <w:rsid w:val="00A26895"/>
    <w:rsid w:val="00A268BC"/>
    <w:rsid w:val="00A2693D"/>
    <w:rsid w:val="00A2695A"/>
    <w:rsid w:val="00A269B7"/>
    <w:rsid w:val="00A269FD"/>
    <w:rsid w:val="00A26A00"/>
    <w:rsid w:val="00A26A54"/>
    <w:rsid w:val="00A26A72"/>
    <w:rsid w:val="00A26AC6"/>
    <w:rsid w:val="00A26B1D"/>
    <w:rsid w:val="00A26B80"/>
    <w:rsid w:val="00A26BCA"/>
    <w:rsid w:val="00A26D47"/>
    <w:rsid w:val="00A26D73"/>
    <w:rsid w:val="00A26EC7"/>
    <w:rsid w:val="00A26FDA"/>
    <w:rsid w:val="00A26FF6"/>
    <w:rsid w:val="00A27168"/>
    <w:rsid w:val="00A2716C"/>
    <w:rsid w:val="00A2720C"/>
    <w:rsid w:val="00A27235"/>
    <w:rsid w:val="00A27254"/>
    <w:rsid w:val="00A272BD"/>
    <w:rsid w:val="00A272C3"/>
    <w:rsid w:val="00A27330"/>
    <w:rsid w:val="00A273D4"/>
    <w:rsid w:val="00A273D9"/>
    <w:rsid w:val="00A27437"/>
    <w:rsid w:val="00A2745F"/>
    <w:rsid w:val="00A274A6"/>
    <w:rsid w:val="00A274AF"/>
    <w:rsid w:val="00A27511"/>
    <w:rsid w:val="00A2752D"/>
    <w:rsid w:val="00A275D2"/>
    <w:rsid w:val="00A275FD"/>
    <w:rsid w:val="00A27613"/>
    <w:rsid w:val="00A27697"/>
    <w:rsid w:val="00A276E3"/>
    <w:rsid w:val="00A27764"/>
    <w:rsid w:val="00A2779E"/>
    <w:rsid w:val="00A279F9"/>
    <w:rsid w:val="00A27A79"/>
    <w:rsid w:val="00A27AA2"/>
    <w:rsid w:val="00A27AF2"/>
    <w:rsid w:val="00A27C8D"/>
    <w:rsid w:val="00A27CA0"/>
    <w:rsid w:val="00A27D1E"/>
    <w:rsid w:val="00A27D38"/>
    <w:rsid w:val="00A27E25"/>
    <w:rsid w:val="00A27EE9"/>
    <w:rsid w:val="00A27EEF"/>
    <w:rsid w:val="00A27F14"/>
    <w:rsid w:val="00A2B99A"/>
    <w:rsid w:val="00A30023"/>
    <w:rsid w:val="00A3002A"/>
    <w:rsid w:val="00A3003D"/>
    <w:rsid w:val="00A300BE"/>
    <w:rsid w:val="00A300C6"/>
    <w:rsid w:val="00A300D1"/>
    <w:rsid w:val="00A300D6"/>
    <w:rsid w:val="00A3015C"/>
    <w:rsid w:val="00A30194"/>
    <w:rsid w:val="00A301EA"/>
    <w:rsid w:val="00A3029B"/>
    <w:rsid w:val="00A302DF"/>
    <w:rsid w:val="00A302E7"/>
    <w:rsid w:val="00A3037C"/>
    <w:rsid w:val="00A303ED"/>
    <w:rsid w:val="00A30521"/>
    <w:rsid w:val="00A30577"/>
    <w:rsid w:val="00A3067D"/>
    <w:rsid w:val="00A30717"/>
    <w:rsid w:val="00A30719"/>
    <w:rsid w:val="00A30750"/>
    <w:rsid w:val="00A30753"/>
    <w:rsid w:val="00A308B8"/>
    <w:rsid w:val="00A308C4"/>
    <w:rsid w:val="00A309AE"/>
    <w:rsid w:val="00A30BB4"/>
    <w:rsid w:val="00A30C44"/>
    <w:rsid w:val="00A30D1B"/>
    <w:rsid w:val="00A30D34"/>
    <w:rsid w:val="00A30D7A"/>
    <w:rsid w:val="00A30E0C"/>
    <w:rsid w:val="00A30E49"/>
    <w:rsid w:val="00A30E9A"/>
    <w:rsid w:val="00A30F07"/>
    <w:rsid w:val="00A31000"/>
    <w:rsid w:val="00A3106C"/>
    <w:rsid w:val="00A31098"/>
    <w:rsid w:val="00A3109F"/>
    <w:rsid w:val="00A312A2"/>
    <w:rsid w:val="00A312B0"/>
    <w:rsid w:val="00A313FE"/>
    <w:rsid w:val="00A31481"/>
    <w:rsid w:val="00A314BE"/>
    <w:rsid w:val="00A31537"/>
    <w:rsid w:val="00A3157E"/>
    <w:rsid w:val="00A31589"/>
    <w:rsid w:val="00A316B2"/>
    <w:rsid w:val="00A316B4"/>
    <w:rsid w:val="00A3175C"/>
    <w:rsid w:val="00A318C6"/>
    <w:rsid w:val="00A3190A"/>
    <w:rsid w:val="00A31930"/>
    <w:rsid w:val="00A3196E"/>
    <w:rsid w:val="00A319DD"/>
    <w:rsid w:val="00A319E9"/>
    <w:rsid w:val="00A31A9F"/>
    <w:rsid w:val="00A31AC2"/>
    <w:rsid w:val="00A31AC8"/>
    <w:rsid w:val="00A31B5A"/>
    <w:rsid w:val="00A31BC1"/>
    <w:rsid w:val="00A31BDA"/>
    <w:rsid w:val="00A31C2D"/>
    <w:rsid w:val="00A31C74"/>
    <w:rsid w:val="00A31CDF"/>
    <w:rsid w:val="00A31D2A"/>
    <w:rsid w:val="00A31D39"/>
    <w:rsid w:val="00A31D5A"/>
    <w:rsid w:val="00A31D86"/>
    <w:rsid w:val="00A31DC1"/>
    <w:rsid w:val="00A31EBC"/>
    <w:rsid w:val="00A31ED9"/>
    <w:rsid w:val="00A31EEB"/>
    <w:rsid w:val="00A31F19"/>
    <w:rsid w:val="00A31F1B"/>
    <w:rsid w:val="00A31F7C"/>
    <w:rsid w:val="00A31F94"/>
    <w:rsid w:val="00A32066"/>
    <w:rsid w:val="00A320CA"/>
    <w:rsid w:val="00A320D2"/>
    <w:rsid w:val="00A3217D"/>
    <w:rsid w:val="00A321AA"/>
    <w:rsid w:val="00A3224A"/>
    <w:rsid w:val="00A3225D"/>
    <w:rsid w:val="00A322E0"/>
    <w:rsid w:val="00A32341"/>
    <w:rsid w:val="00A3244A"/>
    <w:rsid w:val="00A3254E"/>
    <w:rsid w:val="00A32557"/>
    <w:rsid w:val="00A32582"/>
    <w:rsid w:val="00A325D7"/>
    <w:rsid w:val="00A325DB"/>
    <w:rsid w:val="00A32684"/>
    <w:rsid w:val="00A326D9"/>
    <w:rsid w:val="00A326DE"/>
    <w:rsid w:val="00A326E3"/>
    <w:rsid w:val="00A3272F"/>
    <w:rsid w:val="00A32732"/>
    <w:rsid w:val="00A327E7"/>
    <w:rsid w:val="00A3281C"/>
    <w:rsid w:val="00A3283F"/>
    <w:rsid w:val="00A32885"/>
    <w:rsid w:val="00A328D8"/>
    <w:rsid w:val="00A328EB"/>
    <w:rsid w:val="00A32917"/>
    <w:rsid w:val="00A32938"/>
    <w:rsid w:val="00A3297C"/>
    <w:rsid w:val="00A329A5"/>
    <w:rsid w:val="00A32A36"/>
    <w:rsid w:val="00A32A42"/>
    <w:rsid w:val="00A32ADE"/>
    <w:rsid w:val="00A32AF8"/>
    <w:rsid w:val="00A32B98"/>
    <w:rsid w:val="00A32BF2"/>
    <w:rsid w:val="00A32C00"/>
    <w:rsid w:val="00A32C2E"/>
    <w:rsid w:val="00A32D50"/>
    <w:rsid w:val="00A32DBC"/>
    <w:rsid w:val="00A32DBD"/>
    <w:rsid w:val="00A32DDB"/>
    <w:rsid w:val="00A32E13"/>
    <w:rsid w:val="00A32E70"/>
    <w:rsid w:val="00A32F84"/>
    <w:rsid w:val="00A330AE"/>
    <w:rsid w:val="00A33115"/>
    <w:rsid w:val="00A33154"/>
    <w:rsid w:val="00A33289"/>
    <w:rsid w:val="00A332E1"/>
    <w:rsid w:val="00A33361"/>
    <w:rsid w:val="00A33383"/>
    <w:rsid w:val="00A334C0"/>
    <w:rsid w:val="00A334DB"/>
    <w:rsid w:val="00A33503"/>
    <w:rsid w:val="00A335B5"/>
    <w:rsid w:val="00A335C0"/>
    <w:rsid w:val="00A335E0"/>
    <w:rsid w:val="00A33613"/>
    <w:rsid w:val="00A336B6"/>
    <w:rsid w:val="00A336BF"/>
    <w:rsid w:val="00A336EB"/>
    <w:rsid w:val="00A33706"/>
    <w:rsid w:val="00A3370D"/>
    <w:rsid w:val="00A33736"/>
    <w:rsid w:val="00A33754"/>
    <w:rsid w:val="00A33766"/>
    <w:rsid w:val="00A33774"/>
    <w:rsid w:val="00A33852"/>
    <w:rsid w:val="00A339B0"/>
    <w:rsid w:val="00A339FC"/>
    <w:rsid w:val="00A33B0F"/>
    <w:rsid w:val="00A33B6F"/>
    <w:rsid w:val="00A33BCE"/>
    <w:rsid w:val="00A33C18"/>
    <w:rsid w:val="00A33C4D"/>
    <w:rsid w:val="00A33C5B"/>
    <w:rsid w:val="00A33D23"/>
    <w:rsid w:val="00A33D4B"/>
    <w:rsid w:val="00A33D69"/>
    <w:rsid w:val="00A33DBE"/>
    <w:rsid w:val="00A33E3A"/>
    <w:rsid w:val="00A33ED6"/>
    <w:rsid w:val="00A33EEE"/>
    <w:rsid w:val="00A33FB2"/>
    <w:rsid w:val="00A33FD1"/>
    <w:rsid w:val="00A3402B"/>
    <w:rsid w:val="00A3413E"/>
    <w:rsid w:val="00A34185"/>
    <w:rsid w:val="00A34227"/>
    <w:rsid w:val="00A34305"/>
    <w:rsid w:val="00A34342"/>
    <w:rsid w:val="00A34466"/>
    <w:rsid w:val="00A34475"/>
    <w:rsid w:val="00A34563"/>
    <w:rsid w:val="00A34569"/>
    <w:rsid w:val="00A34575"/>
    <w:rsid w:val="00A34590"/>
    <w:rsid w:val="00A34620"/>
    <w:rsid w:val="00A34664"/>
    <w:rsid w:val="00A34678"/>
    <w:rsid w:val="00A34699"/>
    <w:rsid w:val="00A346C5"/>
    <w:rsid w:val="00A3471B"/>
    <w:rsid w:val="00A34731"/>
    <w:rsid w:val="00A34757"/>
    <w:rsid w:val="00A347CA"/>
    <w:rsid w:val="00A34935"/>
    <w:rsid w:val="00A3498B"/>
    <w:rsid w:val="00A34A2D"/>
    <w:rsid w:val="00A34A5D"/>
    <w:rsid w:val="00A34AB6"/>
    <w:rsid w:val="00A34BAB"/>
    <w:rsid w:val="00A34C37"/>
    <w:rsid w:val="00A34C40"/>
    <w:rsid w:val="00A34C5C"/>
    <w:rsid w:val="00A34CA6"/>
    <w:rsid w:val="00A34DDF"/>
    <w:rsid w:val="00A34E5C"/>
    <w:rsid w:val="00A34E8A"/>
    <w:rsid w:val="00A34EB8"/>
    <w:rsid w:val="00A34F29"/>
    <w:rsid w:val="00A34F3B"/>
    <w:rsid w:val="00A34F9B"/>
    <w:rsid w:val="00A34FD2"/>
    <w:rsid w:val="00A34FF7"/>
    <w:rsid w:val="00A35042"/>
    <w:rsid w:val="00A3511E"/>
    <w:rsid w:val="00A35180"/>
    <w:rsid w:val="00A351A8"/>
    <w:rsid w:val="00A351B3"/>
    <w:rsid w:val="00A351BC"/>
    <w:rsid w:val="00A3524D"/>
    <w:rsid w:val="00A35270"/>
    <w:rsid w:val="00A352A6"/>
    <w:rsid w:val="00A3530F"/>
    <w:rsid w:val="00A3532B"/>
    <w:rsid w:val="00A35399"/>
    <w:rsid w:val="00A354A5"/>
    <w:rsid w:val="00A3551F"/>
    <w:rsid w:val="00A3554A"/>
    <w:rsid w:val="00A355BC"/>
    <w:rsid w:val="00A35620"/>
    <w:rsid w:val="00A35634"/>
    <w:rsid w:val="00A3566C"/>
    <w:rsid w:val="00A35698"/>
    <w:rsid w:val="00A356D4"/>
    <w:rsid w:val="00A357EF"/>
    <w:rsid w:val="00A357F2"/>
    <w:rsid w:val="00A3587D"/>
    <w:rsid w:val="00A35890"/>
    <w:rsid w:val="00A35908"/>
    <w:rsid w:val="00A3592E"/>
    <w:rsid w:val="00A35A0F"/>
    <w:rsid w:val="00A35A7F"/>
    <w:rsid w:val="00A35A94"/>
    <w:rsid w:val="00A35AC2"/>
    <w:rsid w:val="00A35B02"/>
    <w:rsid w:val="00A35B8E"/>
    <w:rsid w:val="00A35BD1"/>
    <w:rsid w:val="00A35C0F"/>
    <w:rsid w:val="00A35C5E"/>
    <w:rsid w:val="00A35CCD"/>
    <w:rsid w:val="00A35D2B"/>
    <w:rsid w:val="00A35E0B"/>
    <w:rsid w:val="00A35E51"/>
    <w:rsid w:val="00A36053"/>
    <w:rsid w:val="00A36108"/>
    <w:rsid w:val="00A3616C"/>
    <w:rsid w:val="00A361F0"/>
    <w:rsid w:val="00A36239"/>
    <w:rsid w:val="00A362B1"/>
    <w:rsid w:val="00A3632E"/>
    <w:rsid w:val="00A363C4"/>
    <w:rsid w:val="00A363E1"/>
    <w:rsid w:val="00A36417"/>
    <w:rsid w:val="00A36445"/>
    <w:rsid w:val="00A364C1"/>
    <w:rsid w:val="00A3656F"/>
    <w:rsid w:val="00A36673"/>
    <w:rsid w:val="00A366A3"/>
    <w:rsid w:val="00A366A4"/>
    <w:rsid w:val="00A36787"/>
    <w:rsid w:val="00A3687D"/>
    <w:rsid w:val="00A369D3"/>
    <w:rsid w:val="00A369F4"/>
    <w:rsid w:val="00A36A03"/>
    <w:rsid w:val="00A36A05"/>
    <w:rsid w:val="00A36A0A"/>
    <w:rsid w:val="00A36A27"/>
    <w:rsid w:val="00A36A3B"/>
    <w:rsid w:val="00A36A50"/>
    <w:rsid w:val="00A36A95"/>
    <w:rsid w:val="00A36AC2"/>
    <w:rsid w:val="00A36ACE"/>
    <w:rsid w:val="00A36B63"/>
    <w:rsid w:val="00A36B6A"/>
    <w:rsid w:val="00A36BE7"/>
    <w:rsid w:val="00A36C30"/>
    <w:rsid w:val="00A36C3D"/>
    <w:rsid w:val="00A36C50"/>
    <w:rsid w:val="00A36CD0"/>
    <w:rsid w:val="00A36D53"/>
    <w:rsid w:val="00A36D58"/>
    <w:rsid w:val="00A36E22"/>
    <w:rsid w:val="00A36E4C"/>
    <w:rsid w:val="00A36E6B"/>
    <w:rsid w:val="00A36EF6"/>
    <w:rsid w:val="00A36F14"/>
    <w:rsid w:val="00A36F88"/>
    <w:rsid w:val="00A36FD6"/>
    <w:rsid w:val="00A3700B"/>
    <w:rsid w:val="00A37084"/>
    <w:rsid w:val="00A37090"/>
    <w:rsid w:val="00A37097"/>
    <w:rsid w:val="00A370C9"/>
    <w:rsid w:val="00A370DE"/>
    <w:rsid w:val="00A37139"/>
    <w:rsid w:val="00A371C6"/>
    <w:rsid w:val="00A37274"/>
    <w:rsid w:val="00A372C3"/>
    <w:rsid w:val="00A37323"/>
    <w:rsid w:val="00A373AA"/>
    <w:rsid w:val="00A3747C"/>
    <w:rsid w:val="00A37508"/>
    <w:rsid w:val="00A3765B"/>
    <w:rsid w:val="00A37710"/>
    <w:rsid w:val="00A377B5"/>
    <w:rsid w:val="00A377E7"/>
    <w:rsid w:val="00A37855"/>
    <w:rsid w:val="00A378D7"/>
    <w:rsid w:val="00A379B4"/>
    <w:rsid w:val="00A379C3"/>
    <w:rsid w:val="00A37A65"/>
    <w:rsid w:val="00A37C1D"/>
    <w:rsid w:val="00A37C41"/>
    <w:rsid w:val="00A37C96"/>
    <w:rsid w:val="00A37CAF"/>
    <w:rsid w:val="00A37D7B"/>
    <w:rsid w:val="00A37D9A"/>
    <w:rsid w:val="00A37DCE"/>
    <w:rsid w:val="00A37E0A"/>
    <w:rsid w:val="00A37E9A"/>
    <w:rsid w:val="00A37F82"/>
    <w:rsid w:val="00A37FE8"/>
    <w:rsid w:val="00A3F356"/>
    <w:rsid w:val="00A3FBB8"/>
    <w:rsid w:val="00A40067"/>
    <w:rsid w:val="00A4009D"/>
    <w:rsid w:val="00A400AA"/>
    <w:rsid w:val="00A4010C"/>
    <w:rsid w:val="00A40122"/>
    <w:rsid w:val="00A40143"/>
    <w:rsid w:val="00A40157"/>
    <w:rsid w:val="00A401CD"/>
    <w:rsid w:val="00A402CE"/>
    <w:rsid w:val="00A40392"/>
    <w:rsid w:val="00A403B8"/>
    <w:rsid w:val="00A404E0"/>
    <w:rsid w:val="00A404FB"/>
    <w:rsid w:val="00A4054D"/>
    <w:rsid w:val="00A40584"/>
    <w:rsid w:val="00A405E3"/>
    <w:rsid w:val="00A406E8"/>
    <w:rsid w:val="00A406EB"/>
    <w:rsid w:val="00A406EE"/>
    <w:rsid w:val="00A40726"/>
    <w:rsid w:val="00A40828"/>
    <w:rsid w:val="00A409A1"/>
    <w:rsid w:val="00A40A5D"/>
    <w:rsid w:val="00A40AD3"/>
    <w:rsid w:val="00A40B39"/>
    <w:rsid w:val="00A40C50"/>
    <w:rsid w:val="00A40CBB"/>
    <w:rsid w:val="00A40CE7"/>
    <w:rsid w:val="00A40D0E"/>
    <w:rsid w:val="00A40E3E"/>
    <w:rsid w:val="00A40E4B"/>
    <w:rsid w:val="00A40EC9"/>
    <w:rsid w:val="00A40F46"/>
    <w:rsid w:val="00A411A6"/>
    <w:rsid w:val="00A411E3"/>
    <w:rsid w:val="00A4120B"/>
    <w:rsid w:val="00A41272"/>
    <w:rsid w:val="00A41281"/>
    <w:rsid w:val="00A41285"/>
    <w:rsid w:val="00A412D5"/>
    <w:rsid w:val="00A4137F"/>
    <w:rsid w:val="00A41453"/>
    <w:rsid w:val="00A4149E"/>
    <w:rsid w:val="00A414B7"/>
    <w:rsid w:val="00A414E1"/>
    <w:rsid w:val="00A41529"/>
    <w:rsid w:val="00A41535"/>
    <w:rsid w:val="00A415CE"/>
    <w:rsid w:val="00A41685"/>
    <w:rsid w:val="00A417CE"/>
    <w:rsid w:val="00A417DC"/>
    <w:rsid w:val="00A417EE"/>
    <w:rsid w:val="00A41846"/>
    <w:rsid w:val="00A41871"/>
    <w:rsid w:val="00A4189E"/>
    <w:rsid w:val="00A41906"/>
    <w:rsid w:val="00A4191E"/>
    <w:rsid w:val="00A41980"/>
    <w:rsid w:val="00A41A50"/>
    <w:rsid w:val="00A41A75"/>
    <w:rsid w:val="00A41B5C"/>
    <w:rsid w:val="00A41BAD"/>
    <w:rsid w:val="00A41BC1"/>
    <w:rsid w:val="00A41BE0"/>
    <w:rsid w:val="00A41BF5"/>
    <w:rsid w:val="00A41C0A"/>
    <w:rsid w:val="00A41C96"/>
    <w:rsid w:val="00A41CB6"/>
    <w:rsid w:val="00A41CC9"/>
    <w:rsid w:val="00A41D34"/>
    <w:rsid w:val="00A41D62"/>
    <w:rsid w:val="00A41F1F"/>
    <w:rsid w:val="00A41F32"/>
    <w:rsid w:val="00A41F77"/>
    <w:rsid w:val="00A41F95"/>
    <w:rsid w:val="00A41FD2"/>
    <w:rsid w:val="00A42034"/>
    <w:rsid w:val="00A4203C"/>
    <w:rsid w:val="00A4210F"/>
    <w:rsid w:val="00A421A5"/>
    <w:rsid w:val="00A42219"/>
    <w:rsid w:val="00A422D1"/>
    <w:rsid w:val="00A422F0"/>
    <w:rsid w:val="00A42302"/>
    <w:rsid w:val="00A42332"/>
    <w:rsid w:val="00A42390"/>
    <w:rsid w:val="00A4250F"/>
    <w:rsid w:val="00A42524"/>
    <w:rsid w:val="00A4253B"/>
    <w:rsid w:val="00A4253E"/>
    <w:rsid w:val="00A425B9"/>
    <w:rsid w:val="00A425F5"/>
    <w:rsid w:val="00A4262D"/>
    <w:rsid w:val="00A426C4"/>
    <w:rsid w:val="00A4271D"/>
    <w:rsid w:val="00A42729"/>
    <w:rsid w:val="00A42823"/>
    <w:rsid w:val="00A4284B"/>
    <w:rsid w:val="00A428DA"/>
    <w:rsid w:val="00A42936"/>
    <w:rsid w:val="00A4294F"/>
    <w:rsid w:val="00A429A9"/>
    <w:rsid w:val="00A42A4E"/>
    <w:rsid w:val="00A42ACC"/>
    <w:rsid w:val="00A42B16"/>
    <w:rsid w:val="00A42BAB"/>
    <w:rsid w:val="00A42CE4"/>
    <w:rsid w:val="00A42D6C"/>
    <w:rsid w:val="00A42DF4"/>
    <w:rsid w:val="00A42E45"/>
    <w:rsid w:val="00A43069"/>
    <w:rsid w:val="00A430A3"/>
    <w:rsid w:val="00A4312B"/>
    <w:rsid w:val="00A431CF"/>
    <w:rsid w:val="00A431D3"/>
    <w:rsid w:val="00A432EF"/>
    <w:rsid w:val="00A43324"/>
    <w:rsid w:val="00A43336"/>
    <w:rsid w:val="00A4333F"/>
    <w:rsid w:val="00A43343"/>
    <w:rsid w:val="00A4334A"/>
    <w:rsid w:val="00A4335A"/>
    <w:rsid w:val="00A43417"/>
    <w:rsid w:val="00A43441"/>
    <w:rsid w:val="00A43504"/>
    <w:rsid w:val="00A4357B"/>
    <w:rsid w:val="00A435B6"/>
    <w:rsid w:val="00A4360A"/>
    <w:rsid w:val="00A4368F"/>
    <w:rsid w:val="00A436C3"/>
    <w:rsid w:val="00A436C4"/>
    <w:rsid w:val="00A4371A"/>
    <w:rsid w:val="00A4374E"/>
    <w:rsid w:val="00A43761"/>
    <w:rsid w:val="00A43793"/>
    <w:rsid w:val="00A437AB"/>
    <w:rsid w:val="00A438A3"/>
    <w:rsid w:val="00A4392B"/>
    <w:rsid w:val="00A4399C"/>
    <w:rsid w:val="00A439FE"/>
    <w:rsid w:val="00A43A74"/>
    <w:rsid w:val="00A43AE8"/>
    <w:rsid w:val="00A43AEE"/>
    <w:rsid w:val="00A43BBC"/>
    <w:rsid w:val="00A43C24"/>
    <w:rsid w:val="00A43C5C"/>
    <w:rsid w:val="00A43CE8"/>
    <w:rsid w:val="00A43D1F"/>
    <w:rsid w:val="00A43D8E"/>
    <w:rsid w:val="00A43DE9"/>
    <w:rsid w:val="00A43E3B"/>
    <w:rsid w:val="00A43E7D"/>
    <w:rsid w:val="00A43EBE"/>
    <w:rsid w:val="00A43FFA"/>
    <w:rsid w:val="00A4403B"/>
    <w:rsid w:val="00A440A1"/>
    <w:rsid w:val="00A44161"/>
    <w:rsid w:val="00A44180"/>
    <w:rsid w:val="00A441F1"/>
    <w:rsid w:val="00A44221"/>
    <w:rsid w:val="00A442DB"/>
    <w:rsid w:val="00A44356"/>
    <w:rsid w:val="00A4436A"/>
    <w:rsid w:val="00A443F8"/>
    <w:rsid w:val="00A44408"/>
    <w:rsid w:val="00A44455"/>
    <w:rsid w:val="00A44486"/>
    <w:rsid w:val="00A444C5"/>
    <w:rsid w:val="00A445AD"/>
    <w:rsid w:val="00A44669"/>
    <w:rsid w:val="00A446E5"/>
    <w:rsid w:val="00A44741"/>
    <w:rsid w:val="00A4476B"/>
    <w:rsid w:val="00A44870"/>
    <w:rsid w:val="00A448FA"/>
    <w:rsid w:val="00A44942"/>
    <w:rsid w:val="00A44949"/>
    <w:rsid w:val="00A4496F"/>
    <w:rsid w:val="00A449B5"/>
    <w:rsid w:val="00A44A37"/>
    <w:rsid w:val="00A44A99"/>
    <w:rsid w:val="00A44AA4"/>
    <w:rsid w:val="00A44AA6"/>
    <w:rsid w:val="00A44AFB"/>
    <w:rsid w:val="00A44B36"/>
    <w:rsid w:val="00A44B38"/>
    <w:rsid w:val="00A44B44"/>
    <w:rsid w:val="00A44B7E"/>
    <w:rsid w:val="00A44B93"/>
    <w:rsid w:val="00A44D2F"/>
    <w:rsid w:val="00A44DF0"/>
    <w:rsid w:val="00A44DF1"/>
    <w:rsid w:val="00A44E5F"/>
    <w:rsid w:val="00A44EF3"/>
    <w:rsid w:val="00A44F6C"/>
    <w:rsid w:val="00A44F7A"/>
    <w:rsid w:val="00A44FB2"/>
    <w:rsid w:val="00A45031"/>
    <w:rsid w:val="00A45035"/>
    <w:rsid w:val="00A450C2"/>
    <w:rsid w:val="00A45165"/>
    <w:rsid w:val="00A4519D"/>
    <w:rsid w:val="00A45227"/>
    <w:rsid w:val="00A45233"/>
    <w:rsid w:val="00A4523F"/>
    <w:rsid w:val="00A45295"/>
    <w:rsid w:val="00A45398"/>
    <w:rsid w:val="00A453DD"/>
    <w:rsid w:val="00A453E9"/>
    <w:rsid w:val="00A4545C"/>
    <w:rsid w:val="00A45485"/>
    <w:rsid w:val="00A4549B"/>
    <w:rsid w:val="00A4552E"/>
    <w:rsid w:val="00A455D8"/>
    <w:rsid w:val="00A455DD"/>
    <w:rsid w:val="00A4560E"/>
    <w:rsid w:val="00A45634"/>
    <w:rsid w:val="00A4564C"/>
    <w:rsid w:val="00A45655"/>
    <w:rsid w:val="00A4567A"/>
    <w:rsid w:val="00A456A4"/>
    <w:rsid w:val="00A45705"/>
    <w:rsid w:val="00A45774"/>
    <w:rsid w:val="00A457BB"/>
    <w:rsid w:val="00A457DD"/>
    <w:rsid w:val="00A457EB"/>
    <w:rsid w:val="00A4581E"/>
    <w:rsid w:val="00A45940"/>
    <w:rsid w:val="00A4595F"/>
    <w:rsid w:val="00A459BF"/>
    <w:rsid w:val="00A45A6B"/>
    <w:rsid w:val="00A45A7C"/>
    <w:rsid w:val="00A45B0D"/>
    <w:rsid w:val="00A45C18"/>
    <w:rsid w:val="00A45C1A"/>
    <w:rsid w:val="00A45C1C"/>
    <w:rsid w:val="00A45C52"/>
    <w:rsid w:val="00A45D05"/>
    <w:rsid w:val="00A45D34"/>
    <w:rsid w:val="00A45D91"/>
    <w:rsid w:val="00A45E7F"/>
    <w:rsid w:val="00A45ED0"/>
    <w:rsid w:val="00A45EE7"/>
    <w:rsid w:val="00A45FAA"/>
    <w:rsid w:val="00A45FEB"/>
    <w:rsid w:val="00A46030"/>
    <w:rsid w:val="00A46151"/>
    <w:rsid w:val="00A46307"/>
    <w:rsid w:val="00A46342"/>
    <w:rsid w:val="00A463D6"/>
    <w:rsid w:val="00A46435"/>
    <w:rsid w:val="00A46450"/>
    <w:rsid w:val="00A46471"/>
    <w:rsid w:val="00A4648C"/>
    <w:rsid w:val="00A464AE"/>
    <w:rsid w:val="00A46513"/>
    <w:rsid w:val="00A46642"/>
    <w:rsid w:val="00A466B7"/>
    <w:rsid w:val="00A4673A"/>
    <w:rsid w:val="00A46747"/>
    <w:rsid w:val="00A467F6"/>
    <w:rsid w:val="00A46886"/>
    <w:rsid w:val="00A468A0"/>
    <w:rsid w:val="00A468DB"/>
    <w:rsid w:val="00A46903"/>
    <w:rsid w:val="00A4690A"/>
    <w:rsid w:val="00A46A66"/>
    <w:rsid w:val="00A46B32"/>
    <w:rsid w:val="00A46C04"/>
    <w:rsid w:val="00A46C4E"/>
    <w:rsid w:val="00A46CD2"/>
    <w:rsid w:val="00A46E2B"/>
    <w:rsid w:val="00A46E70"/>
    <w:rsid w:val="00A46E86"/>
    <w:rsid w:val="00A46EA6"/>
    <w:rsid w:val="00A46F5C"/>
    <w:rsid w:val="00A46F7B"/>
    <w:rsid w:val="00A47049"/>
    <w:rsid w:val="00A4707A"/>
    <w:rsid w:val="00A47090"/>
    <w:rsid w:val="00A470CD"/>
    <w:rsid w:val="00A470D4"/>
    <w:rsid w:val="00A47153"/>
    <w:rsid w:val="00A47161"/>
    <w:rsid w:val="00A471BD"/>
    <w:rsid w:val="00A4723B"/>
    <w:rsid w:val="00A4726E"/>
    <w:rsid w:val="00A47283"/>
    <w:rsid w:val="00A472D2"/>
    <w:rsid w:val="00A47388"/>
    <w:rsid w:val="00A473B3"/>
    <w:rsid w:val="00A4747E"/>
    <w:rsid w:val="00A474B7"/>
    <w:rsid w:val="00A474E2"/>
    <w:rsid w:val="00A474EC"/>
    <w:rsid w:val="00A474F5"/>
    <w:rsid w:val="00A47607"/>
    <w:rsid w:val="00A47694"/>
    <w:rsid w:val="00A47768"/>
    <w:rsid w:val="00A47790"/>
    <w:rsid w:val="00A477AC"/>
    <w:rsid w:val="00A477ED"/>
    <w:rsid w:val="00A4782C"/>
    <w:rsid w:val="00A4784E"/>
    <w:rsid w:val="00A4786F"/>
    <w:rsid w:val="00A4787F"/>
    <w:rsid w:val="00A478DC"/>
    <w:rsid w:val="00A4794E"/>
    <w:rsid w:val="00A47973"/>
    <w:rsid w:val="00A47986"/>
    <w:rsid w:val="00A479FA"/>
    <w:rsid w:val="00A47B5A"/>
    <w:rsid w:val="00A47B85"/>
    <w:rsid w:val="00A47BEE"/>
    <w:rsid w:val="00A47C43"/>
    <w:rsid w:val="00A47C96"/>
    <w:rsid w:val="00A47CDF"/>
    <w:rsid w:val="00A47D74"/>
    <w:rsid w:val="00A47D7E"/>
    <w:rsid w:val="00A47DC2"/>
    <w:rsid w:val="00A47E29"/>
    <w:rsid w:val="00A47EDA"/>
    <w:rsid w:val="00A47EEA"/>
    <w:rsid w:val="00A47F3F"/>
    <w:rsid w:val="00A47FF1"/>
    <w:rsid w:val="00A50018"/>
    <w:rsid w:val="00A5006B"/>
    <w:rsid w:val="00A5012F"/>
    <w:rsid w:val="00A502DB"/>
    <w:rsid w:val="00A50344"/>
    <w:rsid w:val="00A503E1"/>
    <w:rsid w:val="00A504EA"/>
    <w:rsid w:val="00A504FC"/>
    <w:rsid w:val="00A5051B"/>
    <w:rsid w:val="00A5075F"/>
    <w:rsid w:val="00A50782"/>
    <w:rsid w:val="00A50787"/>
    <w:rsid w:val="00A507E0"/>
    <w:rsid w:val="00A50906"/>
    <w:rsid w:val="00A509F0"/>
    <w:rsid w:val="00A50A2A"/>
    <w:rsid w:val="00A50A74"/>
    <w:rsid w:val="00A50A7B"/>
    <w:rsid w:val="00A50ACC"/>
    <w:rsid w:val="00A50AF3"/>
    <w:rsid w:val="00A50AFA"/>
    <w:rsid w:val="00A50B8F"/>
    <w:rsid w:val="00A50D29"/>
    <w:rsid w:val="00A50DB0"/>
    <w:rsid w:val="00A50DE7"/>
    <w:rsid w:val="00A50E89"/>
    <w:rsid w:val="00A50F4B"/>
    <w:rsid w:val="00A50F9A"/>
    <w:rsid w:val="00A50FA6"/>
    <w:rsid w:val="00A510BF"/>
    <w:rsid w:val="00A51251"/>
    <w:rsid w:val="00A51263"/>
    <w:rsid w:val="00A512AE"/>
    <w:rsid w:val="00A512E5"/>
    <w:rsid w:val="00A512F9"/>
    <w:rsid w:val="00A513C2"/>
    <w:rsid w:val="00A51424"/>
    <w:rsid w:val="00A5142E"/>
    <w:rsid w:val="00A514BD"/>
    <w:rsid w:val="00A514DC"/>
    <w:rsid w:val="00A5155D"/>
    <w:rsid w:val="00A5160C"/>
    <w:rsid w:val="00A5169A"/>
    <w:rsid w:val="00A516C4"/>
    <w:rsid w:val="00A5173F"/>
    <w:rsid w:val="00A5175A"/>
    <w:rsid w:val="00A517D2"/>
    <w:rsid w:val="00A517F2"/>
    <w:rsid w:val="00A51829"/>
    <w:rsid w:val="00A5185E"/>
    <w:rsid w:val="00A51A72"/>
    <w:rsid w:val="00A51B01"/>
    <w:rsid w:val="00A51B5A"/>
    <w:rsid w:val="00A51B6F"/>
    <w:rsid w:val="00A51CA9"/>
    <w:rsid w:val="00A51CF0"/>
    <w:rsid w:val="00A51D41"/>
    <w:rsid w:val="00A51D4C"/>
    <w:rsid w:val="00A51D9E"/>
    <w:rsid w:val="00A51E87"/>
    <w:rsid w:val="00A51E8A"/>
    <w:rsid w:val="00A51EA5"/>
    <w:rsid w:val="00A51EA9"/>
    <w:rsid w:val="00A51F14"/>
    <w:rsid w:val="00A51F61"/>
    <w:rsid w:val="00A51F8F"/>
    <w:rsid w:val="00A51FD1"/>
    <w:rsid w:val="00A5203C"/>
    <w:rsid w:val="00A52079"/>
    <w:rsid w:val="00A52081"/>
    <w:rsid w:val="00A5208D"/>
    <w:rsid w:val="00A520B6"/>
    <w:rsid w:val="00A520EF"/>
    <w:rsid w:val="00A52156"/>
    <w:rsid w:val="00A52171"/>
    <w:rsid w:val="00A521AC"/>
    <w:rsid w:val="00A522AD"/>
    <w:rsid w:val="00A522B6"/>
    <w:rsid w:val="00A52361"/>
    <w:rsid w:val="00A52384"/>
    <w:rsid w:val="00A52460"/>
    <w:rsid w:val="00A52468"/>
    <w:rsid w:val="00A524EF"/>
    <w:rsid w:val="00A52639"/>
    <w:rsid w:val="00A52671"/>
    <w:rsid w:val="00A52697"/>
    <w:rsid w:val="00A526C5"/>
    <w:rsid w:val="00A528E2"/>
    <w:rsid w:val="00A52906"/>
    <w:rsid w:val="00A5292E"/>
    <w:rsid w:val="00A52954"/>
    <w:rsid w:val="00A52A19"/>
    <w:rsid w:val="00A52B8A"/>
    <w:rsid w:val="00A52C0F"/>
    <w:rsid w:val="00A52CE9"/>
    <w:rsid w:val="00A52D0D"/>
    <w:rsid w:val="00A52D7D"/>
    <w:rsid w:val="00A52D83"/>
    <w:rsid w:val="00A52D9E"/>
    <w:rsid w:val="00A52E0B"/>
    <w:rsid w:val="00A52EBC"/>
    <w:rsid w:val="00A52F0B"/>
    <w:rsid w:val="00A52FB1"/>
    <w:rsid w:val="00A53035"/>
    <w:rsid w:val="00A53040"/>
    <w:rsid w:val="00A53042"/>
    <w:rsid w:val="00A5305B"/>
    <w:rsid w:val="00A5306D"/>
    <w:rsid w:val="00A53139"/>
    <w:rsid w:val="00A5314C"/>
    <w:rsid w:val="00A53234"/>
    <w:rsid w:val="00A53266"/>
    <w:rsid w:val="00A532CB"/>
    <w:rsid w:val="00A5332E"/>
    <w:rsid w:val="00A5338A"/>
    <w:rsid w:val="00A53398"/>
    <w:rsid w:val="00A533C4"/>
    <w:rsid w:val="00A533DA"/>
    <w:rsid w:val="00A5344B"/>
    <w:rsid w:val="00A534AC"/>
    <w:rsid w:val="00A5351E"/>
    <w:rsid w:val="00A5355E"/>
    <w:rsid w:val="00A53580"/>
    <w:rsid w:val="00A53582"/>
    <w:rsid w:val="00A5358B"/>
    <w:rsid w:val="00A535CA"/>
    <w:rsid w:val="00A535E5"/>
    <w:rsid w:val="00A536C7"/>
    <w:rsid w:val="00A536FE"/>
    <w:rsid w:val="00A5374D"/>
    <w:rsid w:val="00A53773"/>
    <w:rsid w:val="00A538B4"/>
    <w:rsid w:val="00A5398E"/>
    <w:rsid w:val="00A53A0A"/>
    <w:rsid w:val="00A53AD6"/>
    <w:rsid w:val="00A53B81"/>
    <w:rsid w:val="00A53C1C"/>
    <w:rsid w:val="00A53C37"/>
    <w:rsid w:val="00A53C89"/>
    <w:rsid w:val="00A53C9C"/>
    <w:rsid w:val="00A53D4E"/>
    <w:rsid w:val="00A53D6F"/>
    <w:rsid w:val="00A53E7C"/>
    <w:rsid w:val="00A53F68"/>
    <w:rsid w:val="00A53FCF"/>
    <w:rsid w:val="00A5401D"/>
    <w:rsid w:val="00A54179"/>
    <w:rsid w:val="00A54189"/>
    <w:rsid w:val="00A541A2"/>
    <w:rsid w:val="00A541D2"/>
    <w:rsid w:val="00A54212"/>
    <w:rsid w:val="00A54236"/>
    <w:rsid w:val="00A5424F"/>
    <w:rsid w:val="00A543EC"/>
    <w:rsid w:val="00A544CC"/>
    <w:rsid w:val="00A5450D"/>
    <w:rsid w:val="00A54511"/>
    <w:rsid w:val="00A5451C"/>
    <w:rsid w:val="00A545C4"/>
    <w:rsid w:val="00A546A8"/>
    <w:rsid w:val="00A5478D"/>
    <w:rsid w:val="00A5479E"/>
    <w:rsid w:val="00A547A2"/>
    <w:rsid w:val="00A547CE"/>
    <w:rsid w:val="00A54821"/>
    <w:rsid w:val="00A5482F"/>
    <w:rsid w:val="00A5483B"/>
    <w:rsid w:val="00A548C5"/>
    <w:rsid w:val="00A549AE"/>
    <w:rsid w:val="00A54A12"/>
    <w:rsid w:val="00A54A47"/>
    <w:rsid w:val="00A54AFF"/>
    <w:rsid w:val="00A54B10"/>
    <w:rsid w:val="00A54B12"/>
    <w:rsid w:val="00A54BCB"/>
    <w:rsid w:val="00A54C1A"/>
    <w:rsid w:val="00A54C91"/>
    <w:rsid w:val="00A54D02"/>
    <w:rsid w:val="00A54D13"/>
    <w:rsid w:val="00A54E01"/>
    <w:rsid w:val="00A54E19"/>
    <w:rsid w:val="00A54F5B"/>
    <w:rsid w:val="00A54FA4"/>
    <w:rsid w:val="00A550E5"/>
    <w:rsid w:val="00A551C4"/>
    <w:rsid w:val="00A55228"/>
    <w:rsid w:val="00A5522C"/>
    <w:rsid w:val="00A55232"/>
    <w:rsid w:val="00A55234"/>
    <w:rsid w:val="00A55249"/>
    <w:rsid w:val="00A5525E"/>
    <w:rsid w:val="00A55264"/>
    <w:rsid w:val="00A55292"/>
    <w:rsid w:val="00A552C9"/>
    <w:rsid w:val="00A5530B"/>
    <w:rsid w:val="00A55388"/>
    <w:rsid w:val="00A553EF"/>
    <w:rsid w:val="00A554D4"/>
    <w:rsid w:val="00A55504"/>
    <w:rsid w:val="00A55520"/>
    <w:rsid w:val="00A55567"/>
    <w:rsid w:val="00A555F2"/>
    <w:rsid w:val="00A5563C"/>
    <w:rsid w:val="00A5564B"/>
    <w:rsid w:val="00A5572D"/>
    <w:rsid w:val="00A557F6"/>
    <w:rsid w:val="00A55835"/>
    <w:rsid w:val="00A55859"/>
    <w:rsid w:val="00A558B9"/>
    <w:rsid w:val="00A558F1"/>
    <w:rsid w:val="00A559C8"/>
    <w:rsid w:val="00A55A1F"/>
    <w:rsid w:val="00A55A3C"/>
    <w:rsid w:val="00A55A77"/>
    <w:rsid w:val="00A55AEE"/>
    <w:rsid w:val="00A55AF1"/>
    <w:rsid w:val="00A55B65"/>
    <w:rsid w:val="00A55C28"/>
    <w:rsid w:val="00A55C7D"/>
    <w:rsid w:val="00A55D28"/>
    <w:rsid w:val="00A55D4D"/>
    <w:rsid w:val="00A55DEA"/>
    <w:rsid w:val="00A55DFB"/>
    <w:rsid w:val="00A55F84"/>
    <w:rsid w:val="00A56010"/>
    <w:rsid w:val="00A56038"/>
    <w:rsid w:val="00A5612A"/>
    <w:rsid w:val="00A561C8"/>
    <w:rsid w:val="00A56399"/>
    <w:rsid w:val="00A563C8"/>
    <w:rsid w:val="00A563CC"/>
    <w:rsid w:val="00A563F7"/>
    <w:rsid w:val="00A56463"/>
    <w:rsid w:val="00A565D8"/>
    <w:rsid w:val="00A56635"/>
    <w:rsid w:val="00A56678"/>
    <w:rsid w:val="00A566AB"/>
    <w:rsid w:val="00A566C4"/>
    <w:rsid w:val="00A566E6"/>
    <w:rsid w:val="00A56736"/>
    <w:rsid w:val="00A567EF"/>
    <w:rsid w:val="00A56835"/>
    <w:rsid w:val="00A568A0"/>
    <w:rsid w:val="00A56950"/>
    <w:rsid w:val="00A569E0"/>
    <w:rsid w:val="00A56AD1"/>
    <w:rsid w:val="00A56B6F"/>
    <w:rsid w:val="00A56C1D"/>
    <w:rsid w:val="00A56C2D"/>
    <w:rsid w:val="00A56CBF"/>
    <w:rsid w:val="00A56D36"/>
    <w:rsid w:val="00A56E04"/>
    <w:rsid w:val="00A56E96"/>
    <w:rsid w:val="00A56ED2"/>
    <w:rsid w:val="00A57090"/>
    <w:rsid w:val="00A570BF"/>
    <w:rsid w:val="00A570D2"/>
    <w:rsid w:val="00A570D3"/>
    <w:rsid w:val="00A570F2"/>
    <w:rsid w:val="00A57112"/>
    <w:rsid w:val="00A57138"/>
    <w:rsid w:val="00A5719C"/>
    <w:rsid w:val="00A571D8"/>
    <w:rsid w:val="00A571E9"/>
    <w:rsid w:val="00A572BC"/>
    <w:rsid w:val="00A572D0"/>
    <w:rsid w:val="00A572F5"/>
    <w:rsid w:val="00A573D1"/>
    <w:rsid w:val="00A5743E"/>
    <w:rsid w:val="00A57442"/>
    <w:rsid w:val="00A57463"/>
    <w:rsid w:val="00A5747E"/>
    <w:rsid w:val="00A574F1"/>
    <w:rsid w:val="00A57509"/>
    <w:rsid w:val="00A57532"/>
    <w:rsid w:val="00A5754C"/>
    <w:rsid w:val="00A57599"/>
    <w:rsid w:val="00A57608"/>
    <w:rsid w:val="00A576A1"/>
    <w:rsid w:val="00A576DB"/>
    <w:rsid w:val="00A57819"/>
    <w:rsid w:val="00A5789D"/>
    <w:rsid w:val="00A579F2"/>
    <w:rsid w:val="00A57A60"/>
    <w:rsid w:val="00A57A88"/>
    <w:rsid w:val="00A57C1A"/>
    <w:rsid w:val="00A57C25"/>
    <w:rsid w:val="00A57C7C"/>
    <w:rsid w:val="00A57CE2"/>
    <w:rsid w:val="00A57CE3"/>
    <w:rsid w:val="00A57D78"/>
    <w:rsid w:val="00A57DBF"/>
    <w:rsid w:val="00A57DCD"/>
    <w:rsid w:val="00A57E59"/>
    <w:rsid w:val="00A57E75"/>
    <w:rsid w:val="00A60053"/>
    <w:rsid w:val="00A60082"/>
    <w:rsid w:val="00A60157"/>
    <w:rsid w:val="00A601F8"/>
    <w:rsid w:val="00A6033B"/>
    <w:rsid w:val="00A6036D"/>
    <w:rsid w:val="00A60396"/>
    <w:rsid w:val="00A60461"/>
    <w:rsid w:val="00A60466"/>
    <w:rsid w:val="00A60482"/>
    <w:rsid w:val="00A604CA"/>
    <w:rsid w:val="00A60537"/>
    <w:rsid w:val="00A605AE"/>
    <w:rsid w:val="00A60614"/>
    <w:rsid w:val="00A60681"/>
    <w:rsid w:val="00A60765"/>
    <w:rsid w:val="00A607C3"/>
    <w:rsid w:val="00A60877"/>
    <w:rsid w:val="00A608FE"/>
    <w:rsid w:val="00A6098E"/>
    <w:rsid w:val="00A609ED"/>
    <w:rsid w:val="00A60A52"/>
    <w:rsid w:val="00A60AA2"/>
    <w:rsid w:val="00A60B87"/>
    <w:rsid w:val="00A60BAE"/>
    <w:rsid w:val="00A60BBB"/>
    <w:rsid w:val="00A60C9F"/>
    <w:rsid w:val="00A60CAD"/>
    <w:rsid w:val="00A60CDF"/>
    <w:rsid w:val="00A60D68"/>
    <w:rsid w:val="00A60DD9"/>
    <w:rsid w:val="00A60DEB"/>
    <w:rsid w:val="00A60E37"/>
    <w:rsid w:val="00A60E68"/>
    <w:rsid w:val="00A60E78"/>
    <w:rsid w:val="00A60EB5"/>
    <w:rsid w:val="00A60F93"/>
    <w:rsid w:val="00A6103C"/>
    <w:rsid w:val="00A6115F"/>
    <w:rsid w:val="00A611D3"/>
    <w:rsid w:val="00A611FB"/>
    <w:rsid w:val="00A612A1"/>
    <w:rsid w:val="00A61354"/>
    <w:rsid w:val="00A61435"/>
    <w:rsid w:val="00A61449"/>
    <w:rsid w:val="00A61492"/>
    <w:rsid w:val="00A615B4"/>
    <w:rsid w:val="00A61621"/>
    <w:rsid w:val="00A618C5"/>
    <w:rsid w:val="00A61904"/>
    <w:rsid w:val="00A6198F"/>
    <w:rsid w:val="00A61994"/>
    <w:rsid w:val="00A619BB"/>
    <w:rsid w:val="00A61A38"/>
    <w:rsid w:val="00A61A68"/>
    <w:rsid w:val="00A61B47"/>
    <w:rsid w:val="00A61BA0"/>
    <w:rsid w:val="00A61D2B"/>
    <w:rsid w:val="00A61D38"/>
    <w:rsid w:val="00A61D3E"/>
    <w:rsid w:val="00A61D60"/>
    <w:rsid w:val="00A61D7C"/>
    <w:rsid w:val="00A61DAF"/>
    <w:rsid w:val="00A61E75"/>
    <w:rsid w:val="00A61E93"/>
    <w:rsid w:val="00A61EEE"/>
    <w:rsid w:val="00A61F46"/>
    <w:rsid w:val="00A61F83"/>
    <w:rsid w:val="00A61FA9"/>
    <w:rsid w:val="00A61FDF"/>
    <w:rsid w:val="00A6200B"/>
    <w:rsid w:val="00A62050"/>
    <w:rsid w:val="00A620CE"/>
    <w:rsid w:val="00A62119"/>
    <w:rsid w:val="00A6215A"/>
    <w:rsid w:val="00A62340"/>
    <w:rsid w:val="00A625DD"/>
    <w:rsid w:val="00A62616"/>
    <w:rsid w:val="00A62621"/>
    <w:rsid w:val="00A62623"/>
    <w:rsid w:val="00A62665"/>
    <w:rsid w:val="00A627B9"/>
    <w:rsid w:val="00A62845"/>
    <w:rsid w:val="00A6286A"/>
    <w:rsid w:val="00A628AC"/>
    <w:rsid w:val="00A6293D"/>
    <w:rsid w:val="00A629C4"/>
    <w:rsid w:val="00A62A46"/>
    <w:rsid w:val="00A62AA4"/>
    <w:rsid w:val="00A62AFA"/>
    <w:rsid w:val="00A62B4D"/>
    <w:rsid w:val="00A62B57"/>
    <w:rsid w:val="00A62CEE"/>
    <w:rsid w:val="00A62D2A"/>
    <w:rsid w:val="00A62DAB"/>
    <w:rsid w:val="00A62DBC"/>
    <w:rsid w:val="00A62E14"/>
    <w:rsid w:val="00A62E90"/>
    <w:rsid w:val="00A62E97"/>
    <w:rsid w:val="00A62EEF"/>
    <w:rsid w:val="00A62FA8"/>
    <w:rsid w:val="00A63083"/>
    <w:rsid w:val="00A630D2"/>
    <w:rsid w:val="00A630F3"/>
    <w:rsid w:val="00A63169"/>
    <w:rsid w:val="00A6316D"/>
    <w:rsid w:val="00A63199"/>
    <w:rsid w:val="00A631F9"/>
    <w:rsid w:val="00A6320B"/>
    <w:rsid w:val="00A6324D"/>
    <w:rsid w:val="00A6325A"/>
    <w:rsid w:val="00A63267"/>
    <w:rsid w:val="00A632D4"/>
    <w:rsid w:val="00A63408"/>
    <w:rsid w:val="00A6350E"/>
    <w:rsid w:val="00A635B7"/>
    <w:rsid w:val="00A635C8"/>
    <w:rsid w:val="00A635D6"/>
    <w:rsid w:val="00A63600"/>
    <w:rsid w:val="00A6363B"/>
    <w:rsid w:val="00A6370A"/>
    <w:rsid w:val="00A63724"/>
    <w:rsid w:val="00A637AA"/>
    <w:rsid w:val="00A63A48"/>
    <w:rsid w:val="00A63AAD"/>
    <w:rsid w:val="00A63B31"/>
    <w:rsid w:val="00A63B83"/>
    <w:rsid w:val="00A63C19"/>
    <w:rsid w:val="00A63C99"/>
    <w:rsid w:val="00A63C9E"/>
    <w:rsid w:val="00A63CF6"/>
    <w:rsid w:val="00A63D22"/>
    <w:rsid w:val="00A63D88"/>
    <w:rsid w:val="00A63F80"/>
    <w:rsid w:val="00A63F93"/>
    <w:rsid w:val="00A63F9C"/>
    <w:rsid w:val="00A640B2"/>
    <w:rsid w:val="00A642C2"/>
    <w:rsid w:val="00A642D5"/>
    <w:rsid w:val="00A64320"/>
    <w:rsid w:val="00A64359"/>
    <w:rsid w:val="00A643A3"/>
    <w:rsid w:val="00A643E5"/>
    <w:rsid w:val="00A644EA"/>
    <w:rsid w:val="00A64530"/>
    <w:rsid w:val="00A6458D"/>
    <w:rsid w:val="00A645F2"/>
    <w:rsid w:val="00A645F3"/>
    <w:rsid w:val="00A64624"/>
    <w:rsid w:val="00A64677"/>
    <w:rsid w:val="00A646B6"/>
    <w:rsid w:val="00A6488D"/>
    <w:rsid w:val="00A64953"/>
    <w:rsid w:val="00A649DC"/>
    <w:rsid w:val="00A64A1F"/>
    <w:rsid w:val="00A64A85"/>
    <w:rsid w:val="00A64B4F"/>
    <w:rsid w:val="00A64C37"/>
    <w:rsid w:val="00A64C79"/>
    <w:rsid w:val="00A64D13"/>
    <w:rsid w:val="00A64D20"/>
    <w:rsid w:val="00A64D24"/>
    <w:rsid w:val="00A64D2D"/>
    <w:rsid w:val="00A64E46"/>
    <w:rsid w:val="00A64F76"/>
    <w:rsid w:val="00A64FA6"/>
    <w:rsid w:val="00A64FBF"/>
    <w:rsid w:val="00A64FD2"/>
    <w:rsid w:val="00A64FD5"/>
    <w:rsid w:val="00A64FF0"/>
    <w:rsid w:val="00A64FF1"/>
    <w:rsid w:val="00A65009"/>
    <w:rsid w:val="00A65013"/>
    <w:rsid w:val="00A6501C"/>
    <w:rsid w:val="00A65147"/>
    <w:rsid w:val="00A651AE"/>
    <w:rsid w:val="00A652D8"/>
    <w:rsid w:val="00A652E8"/>
    <w:rsid w:val="00A65368"/>
    <w:rsid w:val="00A65417"/>
    <w:rsid w:val="00A6545A"/>
    <w:rsid w:val="00A65483"/>
    <w:rsid w:val="00A6555F"/>
    <w:rsid w:val="00A65582"/>
    <w:rsid w:val="00A655AF"/>
    <w:rsid w:val="00A65606"/>
    <w:rsid w:val="00A65616"/>
    <w:rsid w:val="00A656C9"/>
    <w:rsid w:val="00A65752"/>
    <w:rsid w:val="00A657C9"/>
    <w:rsid w:val="00A658EF"/>
    <w:rsid w:val="00A659EB"/>
    <w:rsid w:val="00A65B0C"/>
    <w:rsid w:val="00A65B26"/>
    <w:rsid w:val="00A65B3D"/>
    <w:rsid w:val="00A65B6F"/>
    <w:rsid w:val="00A65BBA"/>
    <w:rsid w:val="00A65BF7"/>
    <w:rsid w:val="00A65C5C"/>
    <w:rsid w:val="00A65D17"/>
    <w:rsid w:val="00A65D70"/>
    <w:rsid w:val="00A65DCE"/>
    <w:rsid w:val="00A65DF2"/>
    <w:rsid w:val="00A65EB1"/>
    <w:rsid w:val="00A65FEB"/>
    <w:rsid w:val="00A65FF9"/>
    <w:rsid w:val="00A66075"/>
    <w:rsid w:val="00A66076"/>
    <w:rsid w:val="00A6614E"/>
    <w:rsid w:val="00A66150"/>
    <w:rsid w:val="00A66172"/>
    <w:rsid w:val="00A66181"/>
    <w:rsid w:val="00A66190"/>
    <w:rsid w:val="00A6619F"/>
    <w:rsid w:val="00A661C4"/>
    <w:rsid w:val="00A661E2"/>
    <w:rsid w:val="00A66256"/>
    <w:rsid w:val="00A662CA"/>
    <w:rsid w:val="00A662FA"/>
    <w:rsid w:val="00A6632F"/>
    <w:rsid w:val="00A66349"/>
    <w:rsid w:val="00A6634D"/>
    <w:rsid w:val="00A663C1"/>
    <w:rsid w:val="00A6641C"/>
    <w:rsid w:val="00A664AD"/>
    <w:rsid w:val="00A664BC"/>
    <w:rsid w:val="00A665CD"/>
    <w:rsid w:val="00A66607"/>
    <w:rsid w:val="00A6669F"/>
    <w:rsid w:val="00A666AB"/>
    <w:rsid w:val="00A66729"/>
    <w:rsid w:val="00A66783"/>
    <w:rsid w:val="00A667A9"/>
    <w:rsid w:val="00A667D8"/>
    <w:rsid w:val="00A66814"/>
    <w:rsid w:val="00A668A9"/>
    <w:rsid w:val="00A668C4"/>
    <w:rsid w:val="00A668E5"/>
    <w:rsid w:val="00A66ADA"/>
    <w:rsid w:val="00A66B64"/>
    <w:rsid w:val="00A66C6E"/>
    <w:rsid w:val="00A66C98"/>
    <w:rsid w:val="00A66CA6"/>
    <w:rsid w:val="00A66CAF"/>
    <w:rsid w:val="00A66D85"/>
    <w:rsid w:val="00A66DB4"/>
    <w:rsid w:val="00A66DCE"/>
    <w:rsid w:val="00A66DFC"/>
    <w:rsid w:val="00A66E30"/>
    <w:rsid w:val="00A66FA8"/>
    <w:rsid w:val="00A67047"/>
    <w:rsid w:val="00A67070"/>
    <w:rsid w:val="00A671E9"/>
    <w:rsid w:val="00A67200"/>
    <w:rsid w:val="00A67281"/>
    <w:rsid w:val="00A67365"/>
    <w:rsid w:val="00A67391"/>
    <w:rsid w:val="00A6741F"/>
    <w:rsid w:val="00A6747C"/>
    <w:rsid w:val="00A67631"/>
    <w:rsid w:val="00A67691"/>
    <w:rsid w:val="00A67726"/>
    <w:rsid w:val="00A6773C"/>
    <w:rsid w:val="00A6777E"/>
    <w:rsid w:val="00A677C4"/>
    <w:rsid w:val="00A6780F"/>
    <w:rsid w:val="00A67954"/>
    <w:rsid w:val="00A67972"/>
    <w:rsid w:val="00A67993"/>
    <w:rsid w:val="00A67A46"/>
    <w:rsid w:val="00A67A90"/>
    <w:rsid w:val="00A67B89"/>
    <w:rsid w:val="00A67C12"/>
    <w:rsid w:val="00A67C4A"/>
    <w:rsid w:val="00A67C4D"/>
    <w:rsid w:val="00A67D13"/>
    <w:rsid w:val="00A67D3C"/>
    <w:rsid w:val="00A67D5C"/>
    <w:rsid w:val="00A67DBA"/>
    <w:rsid w:val="00A67E1E"/>
    <w:rsid w:val="00A67E46"/>
    <w:rsid w:val="00A67E60"/>
    <w:rsid w:val="00A67F4D"/>
    <w:rsid w:val="00A67F51"/>
    <w:rsid w:val="00A67FB7"/>
    <w:rsid w:val="00A6E99A"/>
    <w:rsid w:val="00A70089"/>
    <w:rsid w:val="00A700DA"/>
    <w:rsid w:val="00A7011E"/>
    <w:rsid w:val="00A70129"/>
    <w:rsid w:val="00A70148"/>
    <w:rsid w:val="00A7015A"/>
    <w:rsid w:val="00A7015E"/>
    <w:rsid w:val="00A7031C"/>
    <w:rsid w:val="00A70348"/>
    <w:rsid w:val="00A703D1"/>
    <w:rsid w:val="00A703F1"/>
    <w:rsid w:val="00A7047D"/>
    <w:rsid w:val="00A704E4"/>
    <w:rsid w:val="00A70505"/>
    <w:rsid w:val="00A70572"/>
    <w:rsid w:val="00A705AB"/>
    <w:rsid w:val="00A706AD"/>
    <w:rsid w:val="00A707C2"/>
    <w:rsid w:val="00A7083F"/>
    <w:rsid w:val="00A7084D"/>
    <w:rsid w:val="00A70858"/>
    <w:rsid w:val="00A708AE"/>
    <w:rsid w:val="00A709E1"/>
    <w:rsid w:val="00A70AE0"/>
    <w:rsid w:val="00A70C1B"/>
    <w:rsid w:val="00A70C42"/>
    <w:rsid w:val="00A70C79"/>
    <w:rsid w:val="00A70CA4"/>
    <w:rsid w:val="00A70D13"/>
    <w:rsid w:val="00A70D6F"/>
    <w:rsid w:val="00A70D91"/>
    <w:rsid w:val="00A70E56"/>
    <w:rsid w:val="00A70FF7"/>
    <w:rsid w:val="00A710BD"/>
    <w:rsid w:val="00A710C2"/>
    <w:rsid w:val="00A71152"/>
    <w:rsid w:val="00A71187"/>
    <w:rsid w:val="00A71269"/>
    <w:rsid w:val="00A712E5"/>
    <w:rsid w:val="00A71432"/>
    <w:rsid w:val="00A71486"/>
    <w:rsid w:val="00A714CE"/>
    <w:rsid w:val="00A714FA"/>
    <w:rsid w:val="00A71649"/>
    <w:rsid w:val="00A71693"/>
    <w:rsid w:val="00A7175C"/>
    <w:rsid w:val="00A71779"/>
    <w:rsid w:val="00A71799"/>
    <w:rsid w:val="00A717E4"/>
    <w:rsid w:val="00A71885"/>
    <w:rsid w:val="00A71912"/>
    <w:rsid w:val="00A71924"/>
    <w:rsid w:val="00A7198F"/>
    <w:rsid w:val="00A719AB"/>
    <w:rsid w:val="00A71A1E"/>
    <w:rsid w:val="00A71A54"/>
    <w:rsid w:val="00A71A8B"/>
    <w:rsid w:val="00A71AA0"/>
    <w:rsid w:val="00A71B52"/>
    <w:rsid w:val="00A71BFB"/>
    <w:rsid w:val="00A71C68"/>
    <w:rsid w:val="00A71C81"/>
    <w:rsid w:val="00A71DA0"/>
    <w:rsid w:val="00A71DC7"/>
    <w:rsid w:val="00A71ED5"/>
    <w:rsid w:val="00A72000"/>
    <w:rsid w:val="00A72064"/>
    <w:rsid w:val="00A720B4"/>
    <w:rsid w:val="00A721ED"/>
    <w:rsid w:val="00A7224F"/>
    <w:rsid w:val="00A72286"/>
    <w:rsid w:val="00A72288"/>
    <w:rsid w:val="00A7230A"/>
    <w:rsid w:val="00A72327"/>
    <w:rsid w:val="00A72370"/>
    <w:rsid w:val="00A723F7"/>
    <w:rsid w:val="00A72404"/>
    <w:rsid w:val="00A72450"/>
    <w:rsid w:val="00A724A0"/>
    <w:rsid w:val="00A7251D"/>
    <w:rsid w:val="00A72551"/>
    <w:rsid w:val="00A725DE"/>
    <w:rsid w:val="00A725FC"/>
    <w:rsid w:val="00A726B9"/>
    <w:rsid w:val="00A72764"/>
    <w:rsid w:val="00A7282E"/>
    <w:rsid w:val="00A728FC"/>
    <w:rsid w:val="00A7294F"/>
    <w:rsid w:val="00A72B60"/>
    <w:rsid w:val="00A72B89"/>
    <w:rsid w:val="00A72C48"/>
    <w:rsid w:val="00A72C8D"/>
    <w:rsid w:val="00A72CFC"/>
    <w:rsid w:val="00A72DAC"/>
    <w:rsid w:val="00A72E49"/>
    <w:rsid w:val="00A72EB4"/>
    <w:rsid w:val="00A72EDD"/>
    <w:rsid w:val="00A72F9B"/>
    <w:rsid w:val="00A72FB4"/>
    <w:rsid w:val="00A73094"/>
    <w:rsid w:val="00A73119"/>
    <w:rsid w:val="00A73123"/>
    <w:rsid w:val="00A73235"/>
    <w:rsid w:val="00A732C7"/>
    <w:rsid w:val="00A732F5"/>
    <w:rsid w:val="00A73373"/>
    <w:rsid w:val="00A7340F"/>
    <w:rsid w:val="00A73428"/>
    <w:rsid w:val="00A73565"/>
    <w:rsid w:val="00A7358E"/>
    <w:rsid w:val="00A737C3"/>
    <w:rsid w:val="00A73804"/>
    <w:rsid w:val="00A73854"/>
    <w:rsid w:val="00A73876"/>
    <w:rsid w:val="00A7390B"/>
    <w:rsid w:val="00A7398E"/>
    <w:rsid w:val="00A739A3"/>
    <w:rsid w:val="00A73A19"/>
    <w:rsid w:val="00A73A78"/>
    <w:rsid w:val="00A73A7B"/>
    <w:rsid w:val="00A73B22"/>
    <w:rsid w:val="00A73BF1"/>
    <w:rsid w:val="00A73C4E"/>
    <w:rsid w:val="00A73CE4"/>
    <w:rsid w:val="00A73CE6"/>
    <w:rsid w:val="00A73D41"/>
    <w:rsid w:val="00A73DCD"/>
    <w:rsid w:val="00A73E08"/>
    <w:rsid w:val="00A73E51"/>
    <w:rsid w:val="00A73E58"/>
    <w:rsid w:val="00A73E61"/>
    <w:rsid w:val="00A73EBC"/>
    <w:rsid w:val="00A73EF8"/>
    <w:rsid w:val="00A73FD3"/>
    <w:rsid w:val="00A74121"/>
    <w:rsid w:val="00A742D1"/>
    <w:rsid w:val="00A7435F"/>
    <w:rsid w:val="00A743B5"/>
    <w:rsid w:val="00A74435"/>
    <w:rsid w:val="00A74457"/>
    <w:rsid w:val="00A74522"/>
    <w:rsid w:val="00A74567"/>
    <w:rsid w:val="00A745CA"/>
    <w:rsid w:val="00A745FC"/>
    <w:rsid w:val="00A74670"/>
    <w:rsid w:val="00A746F2"/>
    <w:rsid w:val="00A74720"/>
    <w:rsid w:val="00A74772"/>
    <w:rsid w:val="00A747C2"/>
    <w:rsid w:val="00A747DB"/>
    <w:rsid w:val="00A74805"/>
    <w:rsid w:val="00A7484A"/>
    <w:rsid w:val="00A7485C"/>
    <w:rsid w:val="00A74949"/>
    <w:rsid w:val="00A74ACF"/>
    <w:rsid w:val="00A74C38"/>
    <w:rsid w:val="00A74CDA"/>
    <w:rsid w:val="00A74D1C"/>
    <w:rsid w:val="00A74D72"/>
    <w:rsid w:val="00A74DA2"/>
    <w:rsid w:val="00A74DAB"/>
    <w:rsid w:val="00A74E26"/>
    <w:rsid w:val="00A74E3D"/>
    <w:rsid w:val="00A74E76"/>
    <w:rsid w:val="00A74F14"/>
    <w:rsid w:val="00A74F54"/>
    <w:rsid w:val="00A7507E"/>
    <w:rsid w:val="00A750E4"/>
    <w:rsid w:val="00A750F5"/>
    <w:rsid w:val="00A7510B"/>
    <w:rsid w:val="00A7515C"/>
    <w:rsid w:val="00A751DA"/>
    <w:rsid w:val="00A751EB"/>
    <w:rsid w:val="00A752EC"/>
    <w:rsid w:val="00A7532D"/>
    <w:rsid w:val="00A7533B"/>
    <w:rsid w:val="00A75343"/>
    <w:rsid w:val="00A7539C"/>
    <w:rsid w:val="00A753D0"/>
    <w:rsid w:val="00A75488"/>
    <w:rsid w:val="00A75501"/>
    <w:rsid w:val="00A755C7"/>
    <w:rsid w:val="00A755CF"/>
    <w:rsid w:val="00A75615"/>
    <w:rsid w:val="00A7562B"/>
    <w:rsid w:val="00A75706"/>
    <w:rsid w:val="00A7576A"/>
    <w:rsid w:val="00A7579B"/>
    <w:rsid w:val="00A75873"/>
    <w:rsid w:val="00A75947"/>
    <w:rsid w:val="00A75A0D"/>
    <w:rsid w:val="00A75A34"/>
    <w:rsid w:val="00A75AAE"/>
    <w:rsid w:val="00A75B30"/>
    <w:rsid w:val="00A75BB4"/>
    <w:rsid w:val="00A75BB8"/>
    <w:rsid w:val="00A75BD2"/>
    <w:rsid w:val="00A75C60"/>
    <w:rsid w:val="00A75D48"/>
    <w:rsid w:val="00A75F5A"/>
    <w:rsid w:val="00A76006"/>
    <w:rsid w:val="00A760DC"/>
    <w:rsid w:val="00A7611E"/>
    <w:rsid w:val="00A7615F"/>
    <w:rsid w:val="00A7620A"/>
    <w:rsid w:val="00A76231"/>
    <w:rsid w:val="00A7623E"/>
    <w:rsid w:val="00A762A5"/>
    <w:rsid w:val="00A7634B"/>
    <w:rsid w:val="00A763C8"/>
    <w:rsid w:val="00A763E5"/>
    <w:rsid w:val="00A7642A"/>
    <w:rsid w:val="00A76481"/>
    <w:rsid w:val="00A76487"/>
    <w:rsid w:val="00A764E8"/>
    <w:rsid w:val="00A764ED"/>
    <w:rsid w:val="00A7653D"/>
    <w:rsid w:val="00A7665C"/>
    <w:rsid w:val="00A76660"/>
    <w:rsid w:val="00A7679E"/>
    <w:rsid w:val="00A76820"/>
    <w:rsid w:val="00A76841"/>
    <w:rsid w:val="00A7689B"/>
    <w:rsid w:val="00A768DA"/>
    <w:rsid w:val="00A768EC"/>
    <w:rsid w:val="00A76A05"/>
    <w:rsid w:val="00A76A76"/>
    <w:rsid w:val="00A76B65"/>
    <w:rsid w:val="00A76B76"/>
    <w:rsid w:val="00A76C77"/>
    <w:rsid w:val="00A76D7D"/>
    <w:rsid w:val="00A76DC1"/>
    <w:rsid w:val="00A76DD4"/>
    <w:rsid w:val="00A76E23"/>
    <w:rsid w:val="00A76E29"/>
    <w:rsid w:val="00A76EAF"/>
    <w:rsid w:val="00A76FDC"/>
    <w:rsid w:val="00A76FE2"/>
    <w:rsid w:val="00A77082"/>
    <w:rsid w:val="00A77108"/>
    <w:rsid w:val="00A7721B"/>
    <w:rsid w:val="00A77263"/>
    <w:rsid w:val="00A772E1"/>
    <w:rsid w:val="00A772FF"/>
    <w:rsid w:val="00A77327"/>
    <w:rsid w:val="00A77383"/>
    <w:rsid w:val="00A7749D"/>
    <w:rsid w:val="00A774A6"/>
    <w:rsid w:val="00A774F9"/>
    <w:rsid w:val="00A77538"/>
    <w:rsid w:val="00A77560"/>
    <w:rsid w:val="00A77586"/>
    <w:rsid w:val="00A77612"/>
    <w:rsid w:val="00A7765E"/>
    <w:rsid w:val="00A77690"/>
    <w:rsid w:val="00A776D1"/>
    <w:rsid w:val="00A776DE"/>
    <w:rsid w:val="00A776E5"/>
    <w:rsid w:val="00A7776A"/>
    <w:rsid w:val="00A777BB"/>
    <w:rsid w:val="00A77821"/>
    <w:rsid w:val="00A77844"/>
    <w:rsid w:val="00A7785B"/>
    <w:rsid w:val="00A77885"/>
    <w:rsid w:val="00A7796E"/>
    <w:rsid w:val="00A7799F"/>
    <w:rsid w:val="00A77A16"/>
    <w:rsid w:val="00A77A79"/>
    <w:rsid w:val="00A77AEB"/>
    <w:rsid w:val="00A77B12"/>
    <w:rsid w:val="00A77B83"/>
    <w:rsid w:val="00A77BE2"/>
    <w:rsid w:val="00A77CE9"/>
    <w:rsid w:val="00A77D0D"/>
    <w:rsid w:val="00A77E2F"/>
    <w:rsid w:val="00A77E4C"/>
    <w:rsid w:val="00A77F82"/>
    <w:rsid w:val="00A77FE2"/>
    <w:rsid w:val="00A80041"/>
    <w:rsid w:val="00A8013C"/>
    <w:rsid w:val="00A801D0"/>
    <w:rsid w:val="00A802FA"/>
    <w:rsid w:val="00A8030D"/>
    <w:rsid w:val="00A80311"/>
    <w:rsid w:val="00A80316"/>
    <w:rsid w:val="00A8033A"/>
    <w:rsid w:val="00A8039C"/>
    <w:rsid w:val="00A803FB"/>
    <w:rsid w:val="00A8053D"/>
    <w:rsid w:val="00A80575"/>
    <w:rsid w:val="00A805B1"/>
    <w:rsid w:val="00A80619"/>
    <w:rsid w:val="00A806EF"/>
    <w:rsid w:val="00A80847"/>
    <w:rsid w:val="00A80857"/>
    <w:rsid w:val="00A80879"/>
    <w:rsid w:val="00A80989"/>
    <w:rsid w:val="00A809D3"/>
    <w:rsid w:val="00A80A01"/>
    <w:rsid w:val="00A80A62"/>
    <w:rsid w:val="00A80ACF"/>
    <w:rsid w:val="00A80B4E"/>
    <w:rsid w:val="00A80B94"/>
    <w:rsid w:val="00A80C7E"/>
    <w:rsid w:val="00A80CC7"/>
    <w:rsid w:val="00A80D69"/>
    <w:rsid w:val="00A80ECF"/>
    <w:rsid w:val="00A80F83"/>
    <w:rsid w:val="00A810C8"/>
    <w:rsid w:val="00A810E2"/>
    <w:rsid w:val="00A81118"/>
    <w:rsid w:val="00A8116E"/>
    <w:rsid w:val="00A811A0"/>
    <w:rsid w:val="00A811BD"/>
    <w:rsid w:val="00A811C9"/>
    <w:rsid w:val="00A8129C"/>
    <w:rsid w:val="00A81327"/>
    <w:rsid w:val="00A8135C"/>
    <w:rsid w:val="00A813BC"/>
    <w:rsid w:val="00A81551"/>
    <w:rsid w:val="00A815C6"/>
    <w:rsid w:val="00A815DB"/>
    <w:rsid w:val="00A8161A"/>
    <w:rsid w:val="00A81620"/>
    <w:rsid w:val="00A81715"/>
    <w:rsid w:val="00A81741"/>
    <w:rsid w:val="00A817EE"/>
    <w:rsid w:val="00A81832"/>
    <w:rsid w:val="00A81893"/>
    <w:rsid w:val="00A81948"/>
    <w:rsid w:val="00A81966"/>
    <w:rsid w:val="00A81A74"/>
    <w:rsid w:val="00A81A78"/>
    <w:rsid w:val="00A81AC3"/>
    <w:rsid w:val="00A81ACE"/>
    <w:rsid w:val="00A81ADE"/>
    <w:rsid w:val="00A81BDE"/>
    <w:rsid w:val="00A81C58"/>
    <w:rsid w:val="00A81C5A"/>
    <w:rsid w:val="00A81D71"/>
    <w:rsid w:val="00A81DB1"/>
    <w:rsid w:val="00A81DFE"/>
    <w:rsid w:val="00A81EFC"/>
    <w:rsid w:val="00A8200B"/>
    <w:rsid w:val="00A8207F"/>
    <w:rsid w:val="00A821A5"/>
    <w:rsid w:val="00A821C0"/>
    <w:rsid w:val="00A822BF"/>
    <w:rsid w:val="00A822CC"/>
    <w:rsid w:val="00A82363"/>
    <w:rsid w:val="00A82429"/>
    <w:rsid w:val="00A8246C"/>
    <w:rsid w:val="00A82496"/>
    <w:rsid w:val="00A825EF"/>
    <w:rsid w:val="00A82623"/>
    <w:rsid w:val="00A82650"/>
    <w:rsid w:val="00A82665"/>
    <w:rsid w:val="00A826C0"/>
    <w:rsid w:val="00A826CC"/>
    <w:rsid w:val="00A82703"/>
    <w:rsid w:val="00A82796"/>
    <w:rsid w:val="00A82816"/>
    <w:rsid w:val="00A82842"/>
    <w:rsid w:val="00A82960"/>
    <w:rsid w:val="00A82A91"/>
    <w:rsid w:val="00A82AA3"/>
    <w:rsid w:val="00A82ADD"/>
    <w:rsid w:val="00A82B36"/>
    <w:rsid w:val="00A82BB0"/>
    <w:rsid w:val="00A82BB8"/>
    <w:rsid w:val="00A82C59"/>
    <w:rsid w:val="00A82D7B"/>
    <w:rsid w:val="00A82D92"/>
    <w:rsid w:val="00A82D9B"/>
    <w:rsid w:val="00A82DB3"/>
    <w:rsid w:val="00A82DCE"/>
    <w:rsid w:val="00A82DD4"/>
    <w:rsid w:val="00A82E37"/>
    <w:rsid w:val="00A82E4F"/>
    <w:rsid w:val="00A83017"/>
    <w:rsid w:val="00A83081"/>
    <w:rsid w:val="00A830F2"/>
    <w:rsid w:val="00A831C6"/>
    <w:rsid w:val="00A831E0"/>
    <w:rsid w:val="00A831E6"/>
    <w:rsid w:val="00A83267"/>
    <w:rsid w:val="00A8333D"/>
    <w:rsid w:val="00A833C7"/>
    <w:rsid w:val="00A83422"/>
    <w:rsid w:val="00A834BA"/>
    <w:rsid w:val="00A8355D"/>
    <w:rsid w:val="00A83597"/>
    <w:rsid w:val="00A83599"/>
    <w:rsid w:val="00A836C0"/>
    <w:rsid w:val="00A836DE"/>
    <w:rsid w:val="00A83767"/>
    <w:rsid w:val="00A83791"/>
    <w:rsid w:val="00A837B0"/>
    <w:rsid w:val="00A837B3"/>
    <w:rsid w:val="00A837BC"/>
    <w:rsid w:val="00A83819"/>
    <w:rsid w:val="00A83842"/>
    <w:rsid w:val="00A8398F"/>
    <w:rsid w:val="00A83A82"/>
    <w:rsid w:val="00A83AB6"/>
    <w:rsid w:val="00A83ABE"/>
    <w:rsid w:val="00A83AD2"/>
    <w:rsid w:val="00A83C2D"/>
    <w:rsid w:val="00A83D15"/>
    <w:rsid w:val="00A83EA4"/>
    <w:rsid w:val="00A83EF1"/>
    <w:rsid w:val="00A83F8A"/>
    <w:rsid w:val="00A83FBA"/>
    <w:rsid w:val="00A83FFE"/>
    <w:rsid w:val="00A84066"/>
    <w:rsid w:val="00A840EC"/>
    <w:rsid w:val="00A84139"/>
    <w:rsid w:val="00A84153"/>
    <w:rsid w:val="00A841AF"/>
    <w:rsid w:val="00A841E8"/>
    <w:rsid w:val="00A841F2"/>
    <w:rsid w:val="00A84260"/>
    <w:rsid w:val="00A8428C"/>
    <w:rsid w:val="00A84397"/>
    <w:rsid w:val="00A843F0"/>
    <w:rsid w:val="00A84403"/>
    <w:rsid w:val="00A844A1"/>
    <w:rsid w:val="00A844E0"/>
    <w:rsid w:val="00A8455D"/>
    <w:rsid w:val="00A845AA"/>
    <w:rsid w:val="00A845C1"/>
    <w:rsid w:val="00A845FA"/>
    <w:rsid w:val="00A84601"/>
    <w:rsid w:val="00A846DA"/>
    <w:rsid w:val="00A84778"/>
    <w:rsid w:val="00A847BB"/>
    <w:rsid w:val="00A847F5"/>
    <w:rsid w:val="00A84887"/>
    <w:rsid w:val="00A84893"/>
    <w:rsid w:val="00A848AA"/>
    <w:rsid w:val="00A848F1"/>
    <w:rsid w:val="00A84954"/>
    <w:rsid w:val="00A849A8"/>
    <w:rsid w:val="00A849C6"/>
    <w:rsid w:val="00A84A91"/>
    <w:rsid w:val="00A84A98"/>
    <w:rsid w:val="00A84B6B"/>
    <w:rsid w:val="00A84BDA"/>
    <w:rsid w:val="00A84C74"/>
    <w:rsid w:val="00A84C77"/>
    <w:rsid w:val="00A84CC9"/>
    <w:rsid w:val="00A84CF0"/>
    <w:rsid w:val="00A84D26"/>
    <w:rsid w:val="00A84D7E"/>
    <w:rsid w:val="00A84DD2"/>
    <w:rsid w:val="00A84E0F"/>
    <w:rsid w:val="00A84E5C"/>
    <w:rsid w:val="00A84E77"/>
    <w:rsid w:val="00A84ED0"/>
    <w:rsid w:val="00A85025"/>
    <w:rsid w:val="00A85037"/>
    <w:rsid w:val="00A8510B"/>
    <w:rsid w:val="00A8515D"/>
    <w:rsid w:val="00A851CD"/>
    <w:rsid w:val="00A852B1"/>
    <w:rsid w:val="00A8530C"/>
    <w:rsid w:val="00A85314"/>
    <w:rsid w:val="00A8538D"/>
    <w:rsid w:val="00A853BA"/>
    <w:rsid w:val="00A853DB"/>
    <w:rsid w:val="00A8544E"/>
    <w:rsid w:val="00A8548D"/>
    <w:rsid w:val="00A85620"/>
    <w:rsid w:val="00A85630"/>
    <w:rsid w:val="00A85638"/>
    <w:rsid w:val="00A8563E"/>
    <w:rsid w:val="00A85686"/>
    <w:rsid w:val="00A85728"/>
    <w:rsid w:val="00A857B7"/>
    <w:rsid w:val="00A857FF"/>
    <w:rsid w:val="00A8585B"/>
    <w:rsid w:val="00A8586B"/>
    <w:rsid w:val="00A85914"/>
    <w:rsid w:val="00A85941"/>
    <w:rsid w:val="00A85989"/>
    <w:rsid w:val="00A8598E"/>
    <w:rsid w:val="00A85997"/>
    <w:rsid w:val="00A8599B"/>
    <w:rsid w:val="00A85A87"/>
    <w:rsid w:val="00A85AB4"/>
    <w:rsid w:val="00A85AF0"/>
    <w:rsid w:val="00A85B91"/>
    <w:rsid w:val="00A85B9B"/>
    <w:rsid w:val="00A85BC9"/>
    <w:rsid w:val="00A85C8E"/>
    <w:rsid w:val="00A85C97"/>
    <w:rsid w:val="00A85CA5"/>
    <w:rsid w:val="00A85D42"/>
    <w:rsid w:val="00A85E39"/>
    <w:rsid w:val="00A85ED0"/>
    <w:rsid w:val="00A85F53"/>
    <w:rsid w:val="00A86064"/>
    <w:rsid w:val="00A86195"/>
    <w:rsid w:val="00A86236"/>
    <w:rsid w:val="00A86276"/>
    <w:rsid w:val="00A86323"/>
    <w:rsid w:val="00A86398"/>
    <w:rsid w:val="00A86413"/>
    <w:rsid w:val="00A86423"/>
    <w:rsid w:val="00A86490"/>
    <w:rsid w:val="00A8649D"/>
    <w:rsid w:val="00A864DE"/>
    <w:rsid w:val="00A865A9"/>
    <w:rsid w:val="00A865B3"/>
    <w:rsid w:val="00A866B9"/>
    <w:rsid w:val="00A866E2"/>
    <w:rsid w:val="00A86804"/>
    <w:rsid w:val="00A86898"/>
    <w:rsid w:val="00A868D4"/>
    <w:rsid w:val="00A86906"/>
    <w:rsid w:val="00A869AB"/>
    <w:rsid w:val="00A86AA1"/>
    <w:rsid w:val="00A86AFA"/>
    <w:rsid w:val="00A86B37"/>
    <w:rsid w:val="00A86B47"/>
    <w:rsid w:val="00A86D47"/>
    <w:rsid w:val="00A86E38"/>
    <w:rsid w:val="00A86E5D"/>
    <w:rsid w:val="00A86FCC"/>
    <w:rsid w:val="00A870EC"/>
    <w:rsid w:val="00A8711E"/>
    <w:rsid w:val="00A87192"/>
    <w:rsid w:val="00A87214"/>
    <w:rsid w:val="00A872A1"/>
    <w:rsid w:val="00A872D7"/>
    <w:rsid w:val="00A8730D"/>
    <w:rsid w:val="00A8732D"/>
    <w:rsid w:val="00A8739E"/>
    <w:rsid w:val="00A873C9"/>
    <w:rsid w:val="00A873D4"/>
    <w:rsid w:val="00A8749C"/>
    <w:rsid w:val="00A874D1"/>
    <w:rsid w:val="00A874F9"/>
    <w:rsid w:val="00A87578"/>
    <w:rsid w:val="00A875A6"/>
    <w:rsid w:val="00A875F6"/>
    <w:rsid w:val="00A8763B"/>
    <w:rsid w:val="00A8775C"/>
    <w:rsid w:val="00A8778F"/>
    <w:rsid w:val="00A877E9"/>
    <w:rsid w:val="00A87884"/>
    <w:rsid w:val="00A87A66"/>
    <w:rsid w:val="00A87C2D"/>
    <w:rsid w:val="00A87C5A"/>
    <w:rsid w:val="00A87D2F"/>
    <w:rsid w:val="00A87D4C"/>
    <w:rsid w:val="00A87D75"/>
    <w:rsid w:val="00A87DB7"/>
    <w:rsid w:val="00A87DDE"/>
    <w:rsid w:val="00A87DEB"/>
    <w:rsid w:val="00A87E5C"/>
    <w:rsid w:val="00A87E61"/>
    <w:rsid w:val="00A87F1A"/>
    <w:rsid w:val="00A87F30"/>
    <w:rsid w:val="00A87F7A"/>
    <w:rsid w:val="00A8EC9F"/>
    <w:rsid w:val="00A8FF6C"/>
    <w:rsid w:val="00A900EF"/>
    <w:rsid w:val="00A9013E"/>
    <w:rsid w:val="00A90142"/>
    <w:rsid w:val="00A901B4"/>
    <w:rsid w:val="00A9020E"/>
    <w:rsid w:val="00A90223"/>
    <w:rsid w:val="00A9022C"/>
    <w:rsid w:val="00A9046E"/>
    <w:rsid w:val="00A904A2"/>
    <w:rsid w:val="00A90527"/>
    <w:rsid w:val="00A9058E"/>
    <w:rsid w:val="00A905D4"/>
    <w:rsid w:val="00A90627"/>
    <w:rsid w:val="00A906CA"/>
    <w:rsid w:val="00A9073F"/>
    <w:rsid w:val="00A907C2"/>
    <w:rsid w:val="00A9080D"/>
    <w:rsid w:val="00A9088C"/>
    <w:rsid w:val="00A9096B"/>
    <w:rsid w:val="00A90A0C"/>
    <w:rsid w:val="00A90A54"/>
    <w:rsid w:val="00A90A8D"/>
    <w:rsid w:val="00A90AD9"/>
    <w:rsid w:val="00A90B47"/>
    <w:rsid w:val="00A90B97"/>
    <w:rsid w:val="00A90D48"/>
    <w:rsid w:val="00A90D62"/>
    <w:rsid w:val="00A90DE8"/>
    <w:rsid w:val="00A90E27"/>
    <w:rsid w:val="00A90E8D"/>
    <w:rsid w:val="00A91056"/>
    <w:rsid w:val="00A910D9"/>
    <w:rsid w:val="00A910E8"/>
    <w:rsid w:val="00A91104"/>
    <w:rsid w:val="00A9111E"/>
    <w:rsid w:val="00A91148"/>
    <w:rsid w:val="00A91169"/>
    <w:rsid w:val="00A9128E"/>
    <w:rsid w:val="00A9134F"/>
    <w:rsid w:val="00A913B6"/>
    <w:rsid w:val="00A91436"/>
    <w:rsid w:val="00A91440"/>
    <w:rsid w:val="00A914BA"/>
    <w:rsid w:val="00A914CA"/>
    <w:rsid w:val="00A9151C"/>
    <w:rsid w:val="00A91606"/>
    <w:rsid w:val="00A91620"/>
    <w:rsid w:val="00A91651"/>
    <w:rsid w:val="00A91664"/>
    <w:rsid w:val="00A916EA"/>
    <w:rsid w:val="00A91892"/>
    <w:rsid w:val="00A918C3"/>
    <w:rsid w:val="00A9191E"/>
    <w:rsid w:val="00A9193A"/>
    <w:rsid w:val="00A9194A"/>
    <w:rsid w:val="00A91957"/>
    <w:rsid w:val="00A91A29"/>
    <w:rsid w:val="00A91A2D"/>
    <w:rsid w:val="00A91A65"/>
    <w:rsid w:val="00A91A6D"/>
    <w:rsid w:val="00A91A77"/>
    <w:rsid w:val="00A91A83"/>
    <w:rsid w:val="00A91B83"/>
    <w:rsid w:val="00A91B89"/>
    <w:rsid w:val="00A91BC6"/>
    <w:rsid w:val="00A91C0B"/>
    <w:rsid w:val="00A91C83"/>
    <w:rsid w:val="00A91C92"/>
    <w:rsid w:val="00A91CAD"/>
    <w:rsid w:val="00A91E22"/>
    <w:rsid w:val="00A92141"/>
    <w:rsid w:val="00A92176"/>
    <w:rsid w:val="00A921A1"/>
    <w:rsid w:val="00A921BD"/>
    <w:rsid w:val="00A921DA"/>
    <w:rsid w:val="00A921DF"/>
    <w:rsid w:val="00A92295"/>
    <w:rsid w:val="00A92380"/>
    <w:rsid w:val="00A9243B"/>
    <w:rsid w:val="00A924EA"/>
    <w:rsid w:val="00A9258F"/>
    <w:rsid w:val="00A925B7"/>
    <w:rsid w:val="00A9264A"/>
    <w:rsid w:val="00A9265E"/>
    <w:rsid w:val="00A9267B"/>
    <w:rsid w:val="00A9273B"/>
    <w:rsid w:val="00A9273E"/>
    <w:rsid w:val="00A92798"/>
    <w:rsid w:val="00A927A6"/>
    <w:rsid w:val="00A927DE"/>
    <w:rsid w:val="00A9281A"/>
    <w:rsid w:val="00A9285D"/>
    <w:rsid w:val="00A9290A"/>
    <w:rsid w:val="00A92991"/>
    <w:rsid w:val="00A92A46"/>
    <w:rsid w:val="00A92AA2"/>
    <w:rsid w:val="00A92AAA"/>
    <w:rsid w:val="00A92C06"/>
    <w:rsid w:val="00A92C1C"/>
    <w:rsid w:val="00A92C91"/>
    <w:rsid w:val="00A92CDD"/>
    <w:rsid w:val="00A92CEB"/>
    <w:rsid w:val="00A92D9A"/>
    <w:rsid w:val="00A92E16"/>
    <w:rsid w:val="00A92F85"/>
    <w:rsid w:val="00A92FE3"/>
    <w:rsid w:val="00A9301F"/>
    <w:rsid w:val="00A9309E"/>
    <w:rsid w:val="00A930CA"/>
    <w:rsid w:val="00A93166"/>
    <w:rsid w:val="00A931CC"/>
    <w:rsid w:val="00A93202"/>
    <w:rsid w:val="00A9325F"/>
    <w:rsid w:val="00A9335E"/>
    <w:rsid w:val="00A933DD"/>
    <w:rsid w:val="00A933E1"/>
    <w:rsid w:val="00A933EC"/>
    <w:rsid w:val="00A9341B"/>
    <w:rsid w:val="00A93451"/>
    <w:rsid w:val="00A93460"/>
    <w:rsid w:val="00A93626"/>
    <w:rsid w:val="00A93660"/>
    <w:rsid w:val="00A936E1"/>
    <w:rsid w:val="00A937E0"/>
    <w:rsid w:val="00A9382C"/>
    <w:rsid w:val="00A93885"/>
    <w:rsid w:val="00A9388C"/>
    <w:rsid w:val="00A938DE"/>
    <w:rsid w:val="00A93904"/>
    <w:rsid w:val="00A939D4"/>
    <w:rsid w:val="00A939EB"/>
    <w:rsid w:val="00A939EE"/>
    <w:rsid w:val="00A939F8"/>
    <w:rsid w:val="00A93A03"/>
    <w:rsid w:val="00A93B1C"/>
    <w:rsid w:val="00A93B3F"/>
    <w:rsid w:val="00A93BDE"/>
    <w:rsid w:val="00A93C25"/>
    <w:rsid w:val="00A93D29"/>
    <w:rsid w:val="00A93DFD"/>
    <w:rsid w:val="00A93E68"/>
    <w:rsid w:val="00A93FDE"/>
    <w:rsid w:val="00A94099"/>
    <w:rsid w:val="00A940A7"/>
    <w:rsid w:val="00A940CB"/>
    <w:rsid w:val="00A94137"/>
    <w:rsid w:val="00A941C8"/>
    <w:rsid w:val="00A941D6"/>
    <w:rsid w:val="00A94206"/>
    <w:rsid w:val="00A9420F"/>
    <w:rsid w:val="00A94220"/>
    <w:rsid w:val="00A9426D"/>
    <w:rsid w:val="00A942BA"/>
    <w:rsid w:val="00A9430E"/>
    <w:rsid w:val="00A944A8"/>
    <w:rsid w:val="00A944C1"/>
    <w:rsid w:val="00A944DA"/>
    <w:rsid w:val="00A9455B"/>
    <w:rsid w:val="00A945AF"/>
    <w:rsid w:val="00A945D8"/>
    <w:rsid w:val="00A945ED"/>
    <w:rsid w:val="00A94601"/>
    <w:rsid w:val="00A94650"/>
    <w:rsid w:val="00A9480D"/>
    <w:rsid w:val="00A94831"/>
    <w:rsid w:val="00A949A6"/>
    <w:rsid w:val="00A94B42"/>
    <w:rsid w:val="00A94BFB"/>
    <w:rsid w:val="00A94C58"/>
    <w:rsid w:val="00A94C9C"/>
    <w:rsid w:val="00A94CCD"/>
    <w:rsid w:val="00A94D16"/>
    <w:rsid w:val="00A94E5D"/>
    <w:rsid w:val="00A94E65"/>
    <w:rsid w:val="00A94EA3"/>
    <w:rsid w:val="00A94F16"/>
    <w:rsid w:val="00A94F6E"/>
    <w:rsid w:val="00A94F87"/>
    <w:rsid w:val="00A94FC7"/>
    <w:rsid w:val="00A95011"/>
    <w:rsid w:val="00A95053"/>
    <w:rsid w:val="00A9509B"/>
    <w:rsid w:val="00A951EA"/>
    <w:rsid w:val="00A951FA"/>
    <w:rsid w:val="00A95211"/>
    <w:rsid w:val="00A952AF"/>
    <w:rsid w:val="00A95357"/>
    <w:rsid w:val="00A9542B"/>
    <w:rsid w:val="00A9564D"/>
    <w:rsid w:val="00A956B5"/>
    <w:rsid w:val="00A956C2"/>
    <w:rsid w:val="00A956F2"/>
    <w:rsid w:val="00A95707"/>
    <w:rsid w:val="00A9571E"/>
    <w:rsid w:val="00A9588C"/>
    <w:rsid w:val="00A9589A"/>
    <w:rsid w:val="00A95942"/>
    <w:rsid w:val="00A9596E"/>
    <w:rsid w:val="00A95A3D"/>
    <w:rsid w:val="00A95A88"/>
    <w:rsid w:val="00A95A8F"/>
    <w:rsid w:val="00A95C17"/>
    <w:rsid w:val="00A95CCF"/>
    <w:rsid w:val="00A95DF6"/>
    <w:rsid w:val="00A95EAC"/>
    <w:rsid w:val="00A95EEA"/>
    <w:rsid w:val="00A95EF1"/>
    <w:rsid w:val="00A95F19"/>
    <w:rsid w:val="00A95F6F"/>
    <w:rsid w:val="00A95FBD"/>
    <w:rsid w:val="00A95FE2"/>
    <w:rsid w:val="00A96073"/>
    <w:rsid w:val="00A9608D"/>
    <w:rsid w:val="00A960EF"/>
    <w:rsid w:val="00A96123"/>
    <w:rsid w:val="00A96147"/>
    <w:rsid w:val="00A96160"/>
    <w:rsid w:val="00A961FE"/>
    <w:rsid w:val="00A9624B"/>
    <w:rsid w:val="00A962FD"/>
    <w:rsid w:val="00A9631D"/>
    <w:rsid w:val="00A96382"/>
    <w:rsid w:val="00A963E1"/>
    <w:rsid w:val="00A96546"/>
    <w:rsid w:val="00A965AF"/>
    <w:rsid w:val="00A9662F"/>
    <w:rsid w:val="00A966CE"/>
    <w:rsid w:val="00A96780"/>
    <w:rsid w:val="00A96825"/>
    <w:rsid w:val="00A96882"/>
    <w:rsid w:val="00A96963"/>
    <w:rsid w:val="00A96A11"/>
    <w:rsid w:val="00A96A45"/>
    <w:rsid w:val="00A96AB5"/>
    <w:rsid w:val="00A96B4F"/>
    <w:rsid w:val="00A96BA1"/>
    <w:rsid w:val="00A96BDB"/>
    <w:rsid w:val="00A96BF3"/>
    <w:rsid w:val="00A96C3B"/>
    <w:rsid w:val="00A96D43"/>
    <w:rsid w:val="00A96DBE"/>
    <w:rsid w:val="00A96DCE"/>
    <w:rsid w:val="00A96E20"/>
    <w:rsid w:val="00A96E28"/>
    <w:rsid w:val="00A96F20"/>
    <w:rsid w:val="00A96FFC"/>
    <w:rsid w:val="00A97015"/>
    <w:rsid w:val="00A97018"/>
    <w:rsid w:val="00A97022"/>
    <w:rsid w:val="00A9703D"/>
    <w:rsid w:val="00A9705D"/>
    <w:rsid w:val="00A97124"/>
    <w:rsid w:val="00A9718A"/>
    <w:rsid w:val="00A971C4"/>
    <w:rsid w:val="00A971D4"/>
    <w:rsid w:val="00A97242"/>
    <w:rsid w:val="00A97323"/>
    <w:rsid w:val="00A973F0"/>
    <w:rsid w:val="00A97459"/>
    <w:rsid w:val="00A9745C"/>
    <w:rsid w:val="00A974DC"/>
    <w:rsid w:val="00A974F5"/>
    <w:rsid w:val="00A97500"/>
    <w:rsid w:val="00A9755A"/>
    <w:rsid w:val="00A975C2"/>
    <w:rsid w:val="00A975FA"/>
    <w:rsid w:val="00A975FB"/>
    <w:rsid w:val="00A97650"/>
    <w:rsid w:val="00A97653"/>
    <w:rsid w:val="00A976B8"/>
    <w:rsid w:val="00A976C8"/>
    <w:rsid w:val="00A976E1"/>
    <w:rsid w:val="00A976F1"/>
    <w:rsid w:val="00A97792"/>
    <w:rsid w:val="00A9779F"/>
    <w:rsid w:val="00A977B7"/>
    <w:rsid w:val="00A977B8"/>
    <w:rsid w:val="00A97869"/>
    <w:rsid w:val="00A978ED"/>
    <w:rsid w:val="00A979BC"/>
    <w:rsid w:val="00A97A44"/>
    <w:rsid w:val="00A97A46"/>
    <w:rsid w:val="00A97A6D"/>
    <w:rsid w:val="00A97A94"/>
    <w:rsid w:val="00A97B5A"/>
    <w:rsid w:val="00A97BB8"/>
    <w:rsid w:val="00A97BCA"/>
    <w:rsid w:val="00A97C00"/>
    <w:rsid w:val="00A97C2A"/>
    <w:rsid w:val="00A97C88"/>
    <w:rsid w:val="00A97C96"/>
    <w:rsid w:val="00A97D11"/>
    <w:rsid w:val="00A97D90"/>
    <w:rsid w:val="00A97E0F"/>
    <w:rsid w:val="00A97E5F"/>
    <w:rsid w:val="00A97EE6"/>
    <w:rsid w:val="00A97F4D"/>
    <w:rsid w:val="00A97FE9"/>
    <w:rsid w:val="00AA000D"/>
    <w:rsid w:val="00AA001C"/>
    <w:rsid w:val="00AA0080"/>
    <w:rsid w:val="00AA0188"/>
    <w:rsid w:val="00AA01A8"/>
    <w:rsid w:val="00AA01D5"/>
    <w:rsid w:val="00AA01E3"/>
    <w:rsid w:val="00AA01E8"/>
    <w:rsid w:val="00AA01F3"/>
    <w:rsid w:val="00AA0200"/>
    <w:rsid w:val="00AA0283"/>
    <w:rsid w:val="00AA02F4"/>
    <w:rsid w:val="00AA031E"/>
    <w:rsid w:val="00AA035A"/>
    <w:rsid w:val="00AA03AB"/>
    <w:rsid w:val="00AA043D"/>
    <w:rsid w:val="00AA047B"/>
    <w:rsid w:val="00AA04ED"/>
    <w:rsid w:val="00AA04F7"/>
    <w:rsid w:val="00AA0663"/>
    <w:rsid w:val="00AA0713"/>
    <w:rsid w:val="00AA07B4"/>
    <w:rsid w:val="00AA07C3"/>
    <w:rsid w:val="00AA0928"/>
    <w:rsid w:val="00AA099B"/>
    <w:rsid w:val="00AA09D3"/>
    <w:rsid w:val="00AA0A25"/>
    <w:rsid w:val="00AA0ABF"/>
    <w:rsid w:val="00AA0B16"/>
    <w:rsid w:val="00AA0B46"/>
    <w:rsid w:val="00AA0BA3"/>
    <w:rsid w:val="00AA0C21"/>
    <w:rsid w:val="00AA0C5E"/>
    <w:rsid w:val="00AA0CE5"/>
    <w:rsid w:val="00AA0D48"/>
    <w:rsid w:val="00AA0D61"/>
    <w:rsid w:val="00AA0D8C"/>
    <w:rsid w:val="00AA0DE0"/>
    <w:rsid w:val="00AA0E07"/>
    <w:rsid w:val="00AA0E4B"/>
    <w:rsid w:val="00AA0EED"/>
    <w:rsid w:val="00AA0EF1"/>
    <w:rsid w:val="00AA0F2D"/>
    <w:rsid w:val="00AA0FC3"/>
    <w:rsid w:val="00AA1008"/>
    <w:rsid w:val="00AA1062"/>
    <w:rsid w:val="00AA1063"/>
    <w:rsid w:val="00AA106A"/>
    <w:rsid w:val="00AA10B8"/>
    <w:rsid w:val="00AA11A9"/>
    <w:rsid w:val="00AA11C1"/>
    <w:rsid w:val="00AA1274"/>
    <w:rsid w:val="00AA128C"/>
    <w:rsid w:val="00AA12D3"/>
    <w:rsid w:val="00AA1311"/>
    <w:rsid w:val="00AA1382"/>
    <w:rsid w:val="00AA14EE"/>
    <w:rsid w:val="00AA14FB"/>
    <w:rsid w:val="00AA15D7"/>
    <w:rsid w:val="00AA165B"/>
    <w:rsid w:val="00AA17B0"/>
    <w:rsid w:val="00AA17D1"/>
    <w:rsid w:val="00AA17F1"/>
    <w:rsid w:val="00AA1988"/>
    <w:rsid w:val="00AA1A05"/>
    <w:rsid w:val="00AA1A17"/>
    <w:rsid w:val="00AA1A1B"/>
    <w:rsid w:val="00AA1A56"/>
    <w:rsid w:val="00AA1A61"/>
    <w:rsid w:val="00AA1AA6"/>
    <w:rsid w:val="00AA1C67"/>
    <w:rsid w:val="00AA1CA3"/>
    <w:rsid w:val="00AA1CC8"/>
    <w:rsid w:val="00AA1D1D"/>
    <w:rsid w:val="00AA1D2A"/>
    <w:rsid w:val="00AA1EC6"/>
    <w:rsid w:val="00AA1ED3"/>
    <w:rsid w:val="00AA1FA0"/>
    <w:rsid w:val="00AA20EA"/>
    <w:rsid w:val="00AA20F4"/>
    <w:rsid w:val="00AA211C"/>
    <w:rsid w:val="00AA214A"/>
    <w:rsid w:val="00AA21C1"/>
    <w:rsid w:val="00AA22DE"/>
    <w:rsid w:val="00AA22F6"/>
    <w:rsid w:val="00AA230C"/>
    <w:rsid w:val="00AA236A"/>
    <w:rsid w:val="00AA23B0"/>
    <w:rsid w:val="00AA23D4"/>
    <w:rsid w:val="00AA2447"/>
    <w:rsid w:val="00AA24E8"/>
    <w:rsid w:val="00AA258C"/>
    <w:rsid w:val="00AA2610"/>
    <w:rsid w:val="00AA2698"/>
    <w:rsid w:val="00AA26AB"/>
    <w:rsid w:val="00AA26B5"/>
    <w:rsid w:val="00AA275B"/>
    <w:rsid w:val="00AA2771"/>
    <w:rsid w:val="00AA27FE"/>
    <w:rsid w:val="00AA282A"/>
    <w:rsid w:val="00AA2845"/>
    <w:rsid w:val="00AA284B"/>
    <w:rsid w:val="00AA28E0"/>
    <w:rsid w:val="00AA291C"/>
    <w:rsid w:val="00AA2971"/>
    <w:rsid w:val="00AA2A92"/>
    <w:rsid w:val="00AA2AF0"/>
    <w:rsid w:val="00AA2B16"/>
    <w:rsid w:val="00AA2B17"/>
    <w:rsid w:val="00AA2B2D"/>
    <w:rsid w:val="00AA2B31"/>
    <w:rsid w:val="00AA2BBB"/>
    <w:rsid w:val="00AA2C28"/>
    <w:rsid w:val="00AA2CDA"/>
    <w:rsid w:val="00AA2D4F"/>
    <w:rsid w:val="00AA2DB8"/>
    <w:rsid w:val="00AA2DBE"/>
    <w:rsid w:val="00AA2E4A"/>
    <w:rsid w:val="00AA2E6F"/>
    <w:rsid w:val="00AA2EAF"/>
    <w:rsid w:val="00AA2F17"/>
    <w:rsid w:val="00AA2FAC"/>
    <w:rsid w:val="00AA2FBF"/>
    <w:rsid w:val="00AA3033"/>
    <w:rsid w:val="00AA3038"/>
    <w:rsid w:val="00AA30A6"/>
    <w:rsid w:val="00AA31C7"/>
    <w:rsid w:val="00AA328F"/>
    <w:rsid w:val="00AA32B7"/>
    <w:rsid w:val="00AA32C8"/>
    <w:rsid w:val="00AA32FA"/>
    <w:rsid w:val="00AA3305"/>
    <w:rsid w:val="00AA3327"/>
    <w:rsid w:val="00AA3350"/>
    <w:rsid w:val="00AA3388"/>
    <w:rsid w:val="00AA33D3"/>
    <w:rsid w:val="00AA34B9"/>
    <w:rsid w:val="00AA3507"/>
    <w:rsid w:val="00AA35D7"/>
    <w:rsid w:val="00AA3627"/>
    <w:rsid w:val="00AA36AF"/>
    <w:rsid w:val="00AA3733"/>
    <w:rsid w:val="00AA37D1"/>
    <w:rsid w:val="00AA38B4"/>
    <w:rsid w:val="00AA38E1"/>
    <w:rsid w:val="00AA39B7"/>
    <w:rsid w:val="00AA39F2"/>
    <w:rsid w:val="00AA3A14"/>
    <w:rsid w:val="00AA3A8C"/>
    <w:rsid w:val="00AA3B03"/>
    <w:rsid w:val="00AA3B32"/>
    <w:rsid w:val="00AA3B94"/>
    <w:rsid w:val="00AA3CB5"/>
    <w:rsid w:val="00AA3CC6"/>
    <w:rsid w:val="00AA3CE9"/>
    <w:rsid w:val="00AA3D04"/>
    <w:rsid w:val="00AA3D54"/>
    <w:rsid w:val="00AA3DA4"/>
    <w:rsid w:val="00AA3DAA"/>
    <w:rsid w:val="00AA3DF8"/>
    <w:rsid w:val="00AA3E3B"/>
    <w:rsid w:val="00AA3EA3"/>
    <w:rsid w:val="00AA3EAF"/>
    <w:rsid w:val="00AA3EBD"/>
    <w:rsid w:val="00AA3EFF"/>
    <w:rsid w:val="00AA3F90"/>
    <w:rsid w:val="00AA3FB2"/>
    <w:rsid w:val="00AA3FFB"/>
    <w:rsid w:val="00AA400E"/>
    <w:rsid w:val="00AA4052"/>
    <w:rsid w:val="00AA4134"/>
    <w:rsid w:val="00AA41DF"/>
    <w:rsid w:val="00AA41F3"/>
    <w:rsid w:val="00AA41F5"/>
    <w:rsid w:val="00AA4231"/>
    <w:rsid w:val="00AA4237"/>
    <w:rsid w:val="00AA4314"/>
    <w:rsid w:val="00AA434B"/>
    <w:rsid w:val="00AA4353"/>
    <w:rsid w:val="00AA4361"/>
    <w:rsid w:val="00AA4436"/>
    <w:rsid w:val="00AA44FF"/>
    <w:rsid w:val="00AA4528"/>
    <w:rsid w:val="00AA4533"/>
    <w:rsid w:val="00AA457A"/>
    <w:rsid w:val="00AA46D3"/>
    <w:rsid w:val="00AA46E3"/>
    <w:rsid w:val="00AA46EB"/>
    <w:rsid w:val="00AA48A2"/>
    <w:rsid w:val="00AA49A5"/>
    <w:rsid w:val="00AA49EF"/>
    <w:rsid w:val="00AA4A16"/>
    <w:rsid w:val="00AA4A58"/>
    <w:rsid w:val="00AA4A9A"/>
    <w:rsid w:val="00AA4CF3"/>
    <w:rsid w:val="00AA4D58"/>
    <w:rsid w:val="00AA4E83"/>
    <w:rsid w:val="00AA4EE9"/>
    <w:rsid w:val="00AA4F05"/>
    <w:rsid w:val="00AA4F36"/>
    <w:rsid w:val="00AA4F3A"/>
    <w:rsid w:val="00AA5038"/>
    <w:rsid w:val="00AA5084"/>
    <w:rsid w:val="00AA50D0"/>
    <w:rsid w:val="00AA50DC"/>
    <w:rsid w:val="00AA5115"/>
    <w:rsid w:val="00AA512B"/>
    <w:rsid w:val="00AA5183"/>
    <w:rsid w:val="00AA51FD"/>
    <w:rsid w:val="00AA5270"/>
    <w:rsid w:val="00AA531F"/>
    <w:rsid w:val="00AA53B4"/>
    <w:rsid w:val="00AA53FD"/>
    <w:rsid w:val="00AA542B"/>
    <w:rsid w:val="00AA5446"/>
    <w:rsid w:val="00AA555C"/>
    <w:rsid w:val="00AA5564"/>
    <w:rsid w:val="00AA55AA"/>
    <w:rsid w:val="00AA55CE"/>
    <w:rsid w:val="00AA5614"/>
    <w:rsid w:val="00AA569E"/>
    <w:rsid w:val="00AA5727"/>
    <w:rsid w:val="00AA578D"/>
    <w:rsid w:val="00AA581A"/>
    <w:rsid w:val="00AA5890"/>
    <w:rsid w:val="00AA59B9"/>
    <w:rsid w:val="00AA5A15"/>
    <w:rsid w:val="00AA5A16"/>
    <w:rsid w:val="00AA5A28"/>
    <w:rsid w:val="00AA5A3B"/>
    <w:rsid w:val="00AA5AB3"/>
    <w:rsid w:val="00AA5B4B"/>
    <w:rsid w:val="00AA5B93"/>
    <w:rsid w:val="00AA5BA6"/>
    <w:rsid w:val="00AA5BD0"/>
    <w:rsid w:val="00AA5BD8"/>
    <w:rsid w:val="00AA5C1E"/>
    <w:rsid w:val="00AA5C29"/>
    <w:rsid w:val="00AA5CC4"/>
    <w:rsid w:val="00AA5D43"/>
    <w:rsid w:val="00AA5D4A"/>
    <w:rsid w:val="00AA5D9A"/>
    <w:rsid w:val="00AA5DAB"/>
    <w:rsid w:val="00AA5DD3"/>
    <w:rsid w:val="00AA5E36"/>
    <w:rsid w:val="00AA5E4C"/>
    <w:rsid w:val="00AA5E7E"/>
    <w:rsid w:val="00AA5EB7"/>
    <w:rsid w:val="00AA5ED2"/>
    <w:rsid w:val="00AA5F19"/>
    <w:rsid w:val="00AA5F70"/>
    <w:rsid w:val="00AA5FF4"/>
    <w:rsid w:val="00AA6022"/>
    <w:rsid w:val="00AA6075"/>
    <w:rsid w:val="00AA6095"/>
    <w:rsid w:val="00AA60B1"/>
    <w:rsid w:val="00AA60E8"/>
    <w:rsid w:val="00AA6149"/>
    <w:rsid w:val="00AA615E"/>
    <w:rsid w:val="00AA622B"/>
    <w:rsid w:val="00AA629D"/>
    <w:rsid w:val="00AA62E0"/>
    <w:rsid w:val="00AA6339"/>
    <w:rsid w:val="00AA634E"/>
    <w:rsid w:val="00AA638B"/>
    <w:rsid w:val="00AA6503"/>
    <w:rsid w:val="00AA6512"/>
    <w:rsid w:val="00AA654F"/>
    <w:rsid w:val="00AA6572"/>
    <w:rsid w:val="00AA659D"/>
    <w:rsid w:val="00AA65AD"/>
    <w:rsid w:val="00AA6658"/>
    <w:rsid w:val="00AA66A5"/>
    <w:rsid w:val="00AA670E"/>
    <w:rsid w:val="00AA6778"/>
    <w:rsid w:val="00AA67E5"/>
    <w:rsid w:val="00AA67F5"/>
    <w:rsid w:val="00AA688C"/>
    <w:rsid w:val="00AA6899"/>
    <w:rsid w:val="00AA6B0A"/>
    <w:rsid w:val="00AA6B3C"/>
    <w:rsid w:val="00AA6BF8"/>
    <w:rsid w:val="00AA6C23"/>
    <w:rsid w:val="00AA6C3D"/>
    <w:rsid w:val="00AA6CA3"/>
    <w:rsid w:val="00AA6D86"/>
    <w:rsid w:val="00AA6D91"/>
    <w:rsid w:val="00AA6DA4"/>
    <w:rsid w:val="00AA6DBC"/>
    <w:rsid w:val="00AA6E5B"/>
    <w:rsid w:val="00AA6E62"/>
    <w:rsid w:val="00AA6E98"/>
    <w:rsid w:val="00AA6EC4"/>
    <w:rsid w:val="00AA706A"/>
    <w:rsid w:val="00AA7073"/>
    <w:rsid w:val="00AA71D1"/>
    <w:rsid w:val="00AA7201"/>
    <w:rsid w:val="00AA7214"/>
    <w:rsid w:val="00AA725E"/>
    <w:rsid w:val="00AA727F"/>
    <w:rsid w:val="00AA7282"/>
    <w:rsid w:val="00AA72D5"/>
    <w:rsid w:val="00AA737E"/>
    <w:rsid w:val="00AA7410"/>
    <w:rsid w:val="00AA7482"/>
    <w:rsid w:val="00AA750B"/>
    <w:rsid w:val="00AA7536"/>
    <w:rsid w:val="00AA75B4"/>
    <w:rsid w:val="00AA7691"/>
    <w:rsid w:val="00AA76E1"/>
    <w:rsid w:val="00AA7750"/>
    <w:rsid w:val="00AA776C"/>
    <w:rsid w:val="00AA7800"/>
    <w:rsid w:val="00AA7802"/>
    <w:rsid w:val="00AA7848"/>
    <w:rsid w:val="00AA785F"/>
    <w:rsid w:val="00AA794A"/>
    <w:rsid w:val="00AA79B0"/>
    <w:rsid w:val="00AA7B29"/>
    <w:rsid w:val="00AA7B55"/>
    <w:rsid w:val="00AA7B6D"/>
    <w:rsid w:val="00AA7B8D"/>
    <w:rsid w:val="00AA7BD0"/>
    <w:rsid w:val="00AA7BF9"/>
    <w:rsid w:val="00AA7CA1"/>
    <w:rsid w:val="00AA7D0F"/>
    <w:rsid w:val="00AA7DA7"/>
    <w:rsid w:val="00AA7DC8"/>
    <w:rsid w:val="00AA7E10"/>
    <w:rsid w:val="00AA7EB3"/>
    <w:rsid w:val="00AA7F45"/>
    <w:rsid w:val="00AA7F68"/>
    <w:rsid w:val="00AA7F6F"/>
    <w:rsid w:val="00AA7FAE"/>
    <w:rsid w:val="00AB0041"/>
    <w:rsid w:val="00AB009C"/>
    <w:rsid w:val="00AB00C3"/>
    <w:rsid w:val="00AB0126"/>
    <w:rsid w:val="00AB0141"/>
    <w:rsid w:val="00AB0250"/>
    <w:rsid w:val="00AB02A5"/>
    <w:rsid w:val="00AB032D"/>
    <w:rsid w:val="00AB037C"/>
    <w:rsid w:val="00AB0435"/>
    <w:rsid w:val="00AB04CD"/>
    <w:rsid w:val="00AB04E1"/>
    <w:rsid w:val="00AB04EC"/>
    <w:rsid w:val="00AB0514"/>
    <w:rsid w:val="00AB0527"/>
    <w:rsid w:val="00AB0596"/>
    <w:rsid w:val="00AB05CD"/>
    <w:rsid w:val="00AB05D2"/>
    <w:rsid w:val="00AB05FB"/>
    <w:rsid w:val="00AB0621"/>
    <w:rsid w:val="00AB081C"/>
    <w:rsid w:val="00AB08CD"/>
    <w:rsid w:val="00AB08F5"/>
    <w:rsid w:val="00AB0A6F"/>
    <w:rsid w:val="00AB0AC4"/>
    <w:rsid w:val="00AB0AE7"/>
    <w:rsid w:val="00AB0AEA"/>
    <w:rsid w:val="00AB0B01"/>
    <w:rsid w:val="00AB0C64"/>
    <w:rsid w:val="00AB0CA7"/>
    <w:rsid w:val="00AB0CDE"/>
    <w:rsid w:val="00AB0D10"/>
    <w:rsid w:val="00AB0D66"/>
    <w:rsid w:val="00AB0D8B"/>
    <w:rsid w:val="00AB0DDA"/>
    <w:rsid w:val="00AB0E21"/>
    <w:rsid w:val="00AB0F81"/>
    <w:rsid w:val="00AB0F83"/>
    <w:rsid w:val="00AB0F9C"/>
    <w:rsid w:val="00AB0FAB"/>
    <w:rsid w:val="00AB0FB5"/>
    <w:rsid w:val="00AB101C"/>
    <w:rsid w:val="00AB1064"/>
    <w:rsid w:val="00AB10B9"/>
    <w:rsid w:val="00AB10C4"/>
    <w:rsid w:val="00AB1177"/>
    <w:rsid w:val="00AB1246"/>
    <w:rsid w:val="00AB127D"/>
    <w:rsid w:val="00AB12CF"/>
    <w:rsid w:val="00AB1383"/>
    <w:rsid w:val="00AB13CC"/>
    <w:rsid w:val="00AB141A"/>
    <w:rsid w:val="00AB1465"/>
    <w:rsid w:val="00AB149D"/>
    <w:rsid w:val="00AB150F"/>
    <w:rsid w:val="00AB15D9"/>
    <w:rsid w:val="00AB1610"/>
    <w:rsid w:val="00AB164C"/>
    <w:rsid w:val="00AB164E"/>
    <w:rsid w:val="00AB169B"/>
    <w:rsid w:val="00AB16F4"/>
    <w:rsid w:val="00AB1763"/>
    <w:rsid w:val="00AB1790"/>
    <w:rsid w:val="00AB17E7"/>
    <w:rsid w:val="00AB1809"/>
    <w:rsid w:val="00AB1849"/>
    <w:rsid w:val="00AB190E"/>
    <w:rsid w:val="00AB1A68"/>
    <w:rsid w:val="00AB1B23"/>
    <w:rsid w:val="00AB1BA2"/>
    <w:rsid w:val="00AB1BEB"/>
    <w:rsid w:val="00AB1C69"/>
    <w:rsid w:val="00AB1C75"/>
    <w:rsid w:val="00AB1D32"/>
    <w:rsid w:val="00AB1D7F"/>
    <w:rsid w:val="00AB1D96"/>
    <w:rsid w:val="00AB1F3B"/>
    <w:rsid w:val="00AB201C"/>
    <w:rsid w:val="00AB21C9"/>
    <w:rsid w:val="00AB21F3"/>
    <w:rsid w:val="00AB2208"/>
    <w:rsid w:val="00AB22A8"/>
    <w:rsid w:val="00AB22C1"/>
    <w:rsid w:val="00AB23A7"/>
    <w:rsid w:val="00AB23D6"/>
    <w:rsid w:val="00AB23D7"/>
    <w:rsid w:val="00AB2464"/>
    <w:rsid w:val="00AB249F"/>
    <w:rsid w:val="00AB24FB"/>
    <w:rsid w:val="00AB2534"/>
    <w:rsid w:val="00AB255C"/>
    <w:rsid w:val="00AB26EB"/>
    <w:rsid w:val="00AB26F9"/>
    <w:rsid w:val="00AB27C7"/>
    <w:rsid w:val="00AB27D5"/>
    <w:rsid w:val="00AB2817"/>
    <w:rsid w:val="00AB288C"/>
    <w:rsid w:val="00AB2972"/>
    <w:rsid w:val="00AB297B"/>
    <w:rsid w:val="00AB2A07"/>
    <w:rsid w:val="00AB2A20"/>
    <w:rsid w:val="00AB2A49"/>
    <w:rsid w:val="00AB2A68"/>
    <w:rsid w:val="00AB2B3B"/>
    <w:rsid w:val="00AB2BC7"/>
    <w:rsid w:val="00AB2CFA"/>
    <w:rsid w:val="00AB2CFE"/>
    <w:rsid w:val="00AB2D4C"/>
    <w:rsid w:val="00AB2D70"/>
    <w:rsid w:val="00AB2E8E"/>
    <w:rsid w:val="00AB2FBF"/>
    <w:rsid w:val="00AB2FFF"/>
    <w:rsid w:val="00AB3059"/>
    <w:rsid w:val="00AB3085"/>
    <w:rsid w:val="00AB310B"/>
    <w:rsid w:val="00AB3123"/>
    <w:rsid w:val="00AB313F"/>
    <w:rsid w:val="00AB31E2"/>
    <w:rsid w:val="00AB32CE"/>
    <w:rsid w:val="00AB32F2"/>
    <w:rsid w:val="00AB3345"/>
    <w:rsid w:val="00AB3383"/>
    <w:rsid w:val="00AB33D4"/>
    <w:rsid w:val="00AB344B"/>
    <w:rsid w:val="00AB348E"/>
    <w:rsid w:val="00AB349F"/>
    <w:rsid w:val="00AB34A8"/>
    <w:rsid w:val="00AB35AF"/>
    <w:rsid w:val="00AB371D"/>
    <w:rsid w:val="00AB3724"/>
    <w:rsid w:val="00AB373C"/>
    <w:rsid w:val="00AB37CA"/>
    <w:rsid w:val="00AB37DB"/>
    <w:rsid w:val="00AB3844"/>
    <w:rsid w:val="00AB38A6"/>
    <w:rsid w:val="00AB390A"/>
    <w:rsid w:val="00AB3945"/>
    <w:rsid w:val="00AB3948"/>
    <w:rsid w:val="00AB39FF"/>
    <w:rsid w:val="00AB3A70"/>
    <w:rsid w:val="00AB3A81"/>
    <w:rsid w:val="00AB3B6F"/>
    <w:rsid w:val="00AB3B96"/>
    <w:rsid w:val="00AB3B9E"/>
    <w:rsid w:val="00AB3C24"/>
    <w:rsid w:val="00AB3C5E"/>
    <w:rsid w:val="00AB3CCF"/>
    <w:rsid w:val="00AB3D0D"/>
    <w:rsid w:val="00AB3D87"/>
    <w:rsid w:val="00AB3DC5"/>
    <w:rsid w:val="00AB3DC9"/>
    <w:rsid w:val="00AB3DDF"/>
    <w:rsid w:val="00AB3E0C"/>
    <w:rsid w:val="00AB3E29"/>
    <w:rsid w:val="00AB3E2C"/>
    <w:rsid w:val="00AB3EBA"/>
    <w:rsid w:val="00AB3EC7"/>
    <w:rsid w:val="00AB3EC9"/>
    <w:rsid w:val="00AB3F5D"/>
    <w:rsid w:val="00AB4044"/>
    <w:rsid w:val="00AB4123"/>
    <w:rsid w:val="00AB4139"/>
    <w:rsid w:val="00AB413E"/>
    <w:rsid w:val="00AB418C"/>
    <w:rsid w:val="00AB41AD"/>
    <w:rsid w:val="00AB41C9"/>
    <w:rsid w:val="00AB41E7"/>
    <w:rsid w:val="00AB430A"/>
    <w:rsid w:val="00AB43C8"/>
    <w:rsid w:val="00AB43FA"/>
    <w:rsid w:val="00AB4438"/>
    <w:rsid w:val="00AB44C6"/>
    <w:rsid w:val="00AB4522"/>
    <w:rsid w:val="00AB4559"/>
    <w:rsid w:val="00AB4569"/>
    <w:rsid w:val="00AB4572"/>
    <w:rsid w:val="00AB4578"/>
    <w:rsid w:val="00AB45D5"/>
    <w:rsid w:val="00AB4676"/>
    <w:rsid w:val="00AB46F7"/>
    <w:rsid w:val="00AB47A1"/>
    <w:rsid w:val="00AB47C4"/>
    <w:rsid w:val="00AB48B4"/>
    <w:rsid w:val="00AB48BE"/>
    <w:rsid w:val="00AB48DE"/>
    <w:rsid w:val="00AB4920"/>
    <w:rsid w:val="00AB4939"/>
    <w:rsid w:val="00AB49DC"/>
    <w:rsid w:val="00AB4A0B"/>
    <w:rsid w:val="00AB4A0F"/>
    <w:rsid w:val="00AB4A93"/>
    <w:rsid w:val="00AB4AE0"/>
    <w:rsid w:val="00AB4AF6"/>
    <w:rsid w:val="00AB4C04"/>
    <w:rsid w:val="00AB4C59"/>
    <w:rsid w:val="00AB4D2C"/>
    <w:rsid w:val="00AB4D41"/>
    <w:rsid w:val="00AB4D56"/>
    <w:rsid w:val="00AB4DFF"/>
    <w:rsid w:val="00AB4EB6"/>
    <w:rsid w:val="00AB4F16"/>
    <w:rsid w:val="00AB4F65"/>
    <w:rsid w:val="00AB4F76"/>
    <w:rsid w:val="00AB4FFA"/>
    <w:rsid w:val="00AB50DD"/>
    <w:rsid w:val="00AB5150"/>
    <w:rsid w:val="00AB526F"/>
    <w:rsid w:val="00AB52E4"/>
    <w:rsid w:val="00AB536F"/>
    <w:rsid w:val="00AB53B1"/>
    <w:rsid w:val="00AB53EC"/>
    <w:rsid w:val="00AB5404"/>
    <w:rsid w:val="00AB5493"/>
    <w:rsid w:val="00AB54D5"/>
    <w:rsid w:val="00AB54DF"/>
    <w:rsid w:val="00AB5566"/>
    <w:rsid w:val="00AB55A7"/>
    <w:rsid w:val="00AB563B"/>
    <w:rsid w:val="00AB563F"/>
    <w:rsid w:val="00AB564A"/>
    <w:rsid w:val="00AB56AB"/>
    <w:rsid w:val="00AB56C7"/>
    <w:rsid w:val="00AB5700"/>
    <w:rsid w:val="00AB58ED"/>
    <w:rsid w:val="00AB5909"/>
    <w:rsid w:val="00AB5AF7"/>
    <w:rsid w:val="00AB5B7E"/>
    <w:rsid w:val="00AB5B8F"/>
    <w:rsid w:val="00AB5C42"/>
    <w:rsid w:val="00AB5C95"/>
    <w:rsid w:val="00AB5CF1"/>
    <w:rsid w:val="00AB5D24"/>
    <w:rsid w:val="00AB5D4C"/>
    <w:rsid w:val="00AB5DFA"/>
    <w:rsid w:val="00AB5DFF"/>
    <w:rsid w:val="00AB5E10"/>
    <w:rsid w:val="00AB5E1E"/>
    <w:rsid w:val="00AB5ECD"/>
    <w:rsid w:val="00AB5F9F"/>
    <w:rsid w:val="00AB606C"/>
    <w:rsid w:val="00AB6239"/>
    <w:rsid w:val="00AB62A1"/>
    <w:rsid w:val="00AB6322"/>
    <w:rsid w:val="00AB63BA"/>
    <w:rsid w:val="00AB63CA"/>
    <w:rsid w:val="00AB63E0"/>
    <w:rsid w:val="00AB6453"/>
    <w:rsid w:val="00AB6487"/>
    <w:rsid w:val="00AB65D8"/>
    <w:rsid w:val="00AB65F8"/>
    <w:rsid w:val="00AB6638"/>
    <w:rsid w:val="00AB67C1"/>
    <w:rsid w:val="00AB67E9"/>
    <w:rsid w:val="00AB692E"/>
    <w:rsid w:val="00AB698E"/>
    <w:rsid w:val="00AB6A2C"/>
    <w:rsid w:val="00AB6A5A"/>
    <w:rsid w:val="00AB6A98"/>
    <w:rsid w:val="00AB6ACB"/>
    <w:rsid w:val="00AB6C28"/>
    <w:rsid w:val="00AB6CB1"/>
    <w:rsid w:val="00AB6DA8"/>
    <w:rsid w:val="00AB6DC2"/>
    <w:rsid w:val="00AB6DFE"/>
    <w:rsid w:val="00AB6EB4"/>
    <w:rsid w:val="00AB6F41"/>
    <w:rsid w:val="00AB6F89"/>
    <w:rsid w:val="00AB6FD6"/>
    <w:rsid w:val="00AB7029"/>
    <w:rsid w:val="00AB70E6"/>
    <w:rsid w:val="00AB7101"/>
    <w:rsid w:val="00AB7122"/>
    <w:rsid w:val="00AB7145"/>
    <w:rsid w:val="00AB7225"/>
    <w:rsid w:val="00AB7239"/>
    <w:rsid w:val="00AB7309"/>
    <w:rsid w:val="00AB7349"/>
    <w:rsid w:val="00AB742E"/>
    <w:rsid w:val="00AB7561"/>
    <w:rsid w:val="00AB75BE"/>
    <w:rsid w:val="00AB76CE"/>
    <w:rsid w:val="00AB76E4"/>
    <w:rsid w:val="00AB776B"/>
    <w:rsid w:val="00AB7786"/>
    <w:rsid w:val="00AB7789"/>
    <w:rsid w:val="00AB77C5"/>
    <w:rsid w:val="00AB7953"/>
    <w:rsid w:val="00AB7973"/>
    <w:rsid w:val="00AB79DD"/>
    <w:rsid w:val="00AB7A42"/>
    <w:rsid w:val="00AB7A6E"/>
    <w:rsid w:val="00AB7BA3"/>
    <w:rsid w:val="00AB7BEE"/>
    <w:rsid w:val="00AB7C4F"/>
    <w:rsid w:val="00AB7CA5"/>
    <w:rsid w:val="00AB7CD3"/>
    <w:rsid w:val="00AB7E81"/>
    <w:rsid w:val="00AB7FFD"/>
    <w:rsid w:val="00ABB71D"/>
    <w:rsid w:val="00AC0038"/>
    <w:rsid w:val="00AC0069"/>
    <w:rsid w:val="00AC007B"/>
    <w:rsid w:val="00AC0159"/>
    <w:rsid w:val="00AC0178"/>
    <w:rsid w:val="00AC01AB"/>
    <w:rsid w:val="00AC0223"/>
    <w:rsid w:val="00AC0400"/>
    <w:rsid w:val="00AC041B"/>
    <w:rsid w:val="00AC0475"/>
    <w:rsid w:val="00AC04FF"/>
    <w:rsid w:val="00AC0513"/>
    <w:rsid w:val="00AC0560"/>
    <w:rsid w:val="00AC062D"/>
    <w:rsid w:val="00AC06BA"/>
    <w:rsid w:val="00AC06E6"/>
    <w:rsid w:val="00AC0757"/>
    <w:rsid w:val="00AC07F1"/>
    <w:rsid w:val="00AC0858"/>
    <w:rsid w:val="00AC08D4"/>
    <w:rsid w:val="00AC08F2"/>
    <w:rsid w:val="00AC091E"/>
    <w:rsid w:val="00AC09DD"/>
    <w:rsid w:val="00AC0A72"/>
    <w:rsid w:val="00AC0A85"/>
    <w:rsid w:val="00AC0ACB"/>
    <w:rsid w:val="00AC0AD8"/>
    <w:rsid w:val="00AC0AD9"/>
    <w:rsid w:val="00AC0B0F"/>
    <w:rsid w:val="00AC0B4A"/>
    <w:rsid w:val="00AC0BBE"/>
    <w:rsid w:val="00AC0BF0"/>
    <w:rsid w:val="00AC0C6D"/>
    <w:rsid w:val="00AC0D54"/>
    <w:rsid w:val="00AC0D72"/>
    <w:rsid w:val="00AC0DC0"/>
    <w:rsid w:val="00AC0E67"/>
    <w:rsid w:val="00AC0FCD"/>
    <w:rsid w:val="00AC0FD1"/>
    <w:rsid w:val="00AC1014"/>
    <w:rsid w:val="00AC101C"/>
    <w:rsid w:val="00AC1027"/>
    <w:rsid w:val="00AC10DE"/>
    <w:rsid w:val="00AC1233"/>
    <w:rsid w:val="00AC1403"/>
    <w:rsid w:val="00AC146D"/>
    <w:rsid w:val="00AC14F8"/>
    <w:rsid w:val="00AC14F9"/>
    <w:rsid w:val="00AC153B"/>
    <w:rsid w:val="00AC159A"/>
    <w:rsid w:val="00AC15E4"/>
    <w:rsid w:val="00AC15ED"/>
    <w:rsid w:val="00AC1999"/>
    <w:rsid w:val="00AC19CD"/>
    <w:rsid w:val="00AC1A64"/>
    <w:rsid w:val="00AC1AB3"/>
    <w:rsid w:val="00AC1B3D"/>
    <w:rsid w:val="00AC1BD8"/>
    <w:rsid w:val="00AC1C1B"/>
    <w:rsid w:val="00AC1CA8"/>
    <w:rsid w:val="00AC1E35"/>
    <w:rsid w:val="00AC1E77"/>
    <w:rsid w:val="00AC1F2B"/>
    <w:rsid w:val="00AC1F61"/>
    <w:rsid w:val="00AC1FBA"/>
    <w:rsid w:val="00AC2098"/>
    <w:rsid w:val="00AC2115"/>
    <w:rsid w:val="00AC2125"/>
    <w:rsid w:val="00AC213F"/>
    <w:rsid w:val="00AC2140"/>
    <w:rsid w:val="00AC2152"/>
    <w:rsid w:val="00AC2186"/>
    <w:rsid w:val="00AC21AD"/>
    <w:rsid w:val="00AC21C7"/>
    <w:rsid w:val="00AC21E3"/>
    <w:rsid w:val="00AC2280"/>
    <w:rsid w:val="00AC22B6"/>
    <w:rsid w:val="00AC235E"/>
    <w:rsid w:val="00AC23C0"/>
    <w:rsid w:val="00AC2434"/>
    <w:rsid w:val="00AC244F"/>
    <w:rsid w:val="00AC2465"/>
    <w:rsid w:val="00AC255F"/>
    <w:rsid w:val="00AC268D"/>
    <w:rsid w:val="00AC26A7"/>
    <w:rsid w:val="00AC26BF"/>
    <w:rsid w:val="00AC26D9"/>
    <w:rsid w:val="00AC2761"/>
    <w:rsid w:val="00AC27DB"/>
    <w:rsid w:val="00AC27E9"/>
    <w:rsid w:val="00AC280D"/>
    <w:rsid w:val="00AC2908"/>
    <w:rsid w:val="00AC2951"/>
    <w:rsid w:val="00AC2963"/>
    <w:rsid w:val="00AC2969"/>
    <w:rsid w:val="00AC296E"/>
    <w:rsid w:val="00AC2994"/>
    <w:rsid w:val="00AC29A5"/>
    <w:rsid w:val="00AC29B9"/>
    <w:rsid w:val="00AC2A73"/>
    <w:rsid w:val="00AC2AEC"/>
    <w:rsid w:val="00AC2B08"/>
    <w:rsid w:val="00AC2B13"/>
    <w:rsid w:val="00AC2B59"/>
    <w:rsid w:val="00AC2C18"/>
    <w:rsid w:val="00AC2C47"/>
    <w:rsid w:val="00AC2C68"/>
    <w:rsid w:val="00AC2CF5"/>
    <w:rsid w:val="00AC2DDA"/>
    <w:rsid w:val="00AC2E23"/>
    <w:rsid w:val="00AC2E2C"/>
    <w:rsid w:val="00AC2E4F"/>
    <w:rsid w:val="00AC2E74"/>
    <w:rsid w:val="00AC2EDE"/>
    <w:rsid w:val="00AC2F21"/>
    <w:rsid w:val="00AC30FB"/>
    <w:rsid w:val="00AC3142"/>
    <w:rsid w:val="00AC3147"/>
    <w:rsid w:val="00AC315F"/>
    <w:rsid w:val="00AC317B"/>
    <w:rsid w:val="00AC31AF"/>
    <w:rsid w:val="00AC3217"/>
    <w:rsid w:val="00AC32AC"/>
    <w:rsid w:val="00AC32B9"/>
    <w:rsid w:val="00AC32DF"/>
    <w:rsid w:val="00AC3343"/>
    <w:rsid w:val="00AC343E"/>
    <w:rsid w:val="00AC3490"/>
    <w:rsid w:val="00AC34B9"/>
    <w:rsid w:val="00AC3564"/>
    <w:rsid w:val="00AC35F5"/>
    <w:rsid w:val="00AC362B"/>
    <w:rsid w:val="00AC36C4"/>
    <w:rsid w:val="00AC3710"/>
    <w:rsid w:val="00AC3738"/>
    <w:rsid w:val="00AC376A"/>
    <w:rsid w:val="00AC3778"/>
    <w:rsid w:val="00AC37DC"/>
    <w:rsid w:val="00AC3846"/>
    <w:rsid w:val="00AC38C9"/>
    <w:rsid w:val="00AC38D7"/>
    <w:rsid w:val="00AC3958"/>
    <w:rsid w:val="00AC3972"/>
    <w:rsid w:val="00AC3A02"/>
    <w:rsid w:val="00AC3A0A"/>
    <w:rsid w:val="00AC3A20"/>
    <w:rsid w:val="00AC3ACE"/>
    <w:rsid w:val="00AC3AD4"/>
    <w:rsid w:val="00AC3B02"/>
    <w:rsid w:val="00AC3B0D"/>
    <w:rsid w:val="00AC3B5C"/>
    <w:rsid w:val="00AC3CC6"/>
    <w:rsid w:val="00AC3CF4"/>
    <w:rsid w:val="00AC3E15"/>
    <w:rsid w:val="00AC3E1A"/>
    <w:rsid w:val="00AC3E65"/>
    <w:rsid w:val="00AC3EBB"/>
    <w:rsid w:val="00AC3EC8"/>
    <w:rsid w:val="00AC3FE0"/>
    <w:rsid w:val="00AC4025"/>
    <w:rsid w:val="00AC403A"/>
    <w:rsid w:val="00AC4088"/>
    <w:rsid w:val="00AC40BD"/>
    <w:rsid w:val="00AC4164"/>
    <w:rsid w:val="00AC42B8"/>
    <w:rsid w:val="00AC42D5"/>
    <w:rsid w:val="00AC431A"/>
    <w:rsid w:val="00AC431E"/>
    <w:rsid w:val="00AC43C5"/>
    <w:rsid w:val="00AC4431"/>
    <w:rsid w:val="00AC4484"/>
    <w:rsid w:val="00AC44B3"/>
    <w:rsid w:val="00AC44DF"/>
    <w:rsid w:val="00AC4571"/>
    <w:rsid w:val="00AC4614"/>
    <w:rsid w:val="00AC466D"/>
    <w:rsid w:val="00AC46DE"/>
    <w:rsid w:val="00AC46F2"/>
    <w:rsid w:val="00AC472F"/>
    <w:rsid w:val="00AC4775"/>
    <w:rsid w:val="00AC4786"/>
    <w:rsid w:val="00AC47B0"/>
    <w:rsid w:val="00AC486B"/>
    <w:rsid w:val="00AC48C9"/>
    <w:rsid w:val="00AC48EF"/>
    <w:rsid w:val="00AC4BA7"/>
    <w:rsid w:val="00AC4C1F"/>
    <w:rsid w:val="00AC4C64"/>
    <w:rsid w:val="00AC4D9C"/>
    <w:rsid w:val="00AC4DAB"/>
    <w:rsid w:val="00AC4EAE"/>
    <w:rsid w:val="00AC4ED0"/>
    <w:rsid w:val="00AC4F1E"/>
    <w:rsid w:val="00AC4F7C"/>
    <w:rsid w:val="00AC4FD1"/>
    <w:rsid w:val="00AC5186"/>
    <w:rsid w:val="00AC52C3"/>
    <w:rsid w:val="00AC52D7"/>
    <w:rsid w:val="00AC5388"/>
    <w:rsid w:val="00AC53FA"/>
    <w:rsid w:val="00AC544E"/>
    <w:rsid w:val="00AC5459"/>
    <w:rsid w:val="00AC546D"/>
    <w:rsid w:val="00AC5512"/>
    <w:rsid w:val="00AC5515"/>
    <w:rsid w:val="00AC5592"/>
    <w:rsid w:val="00AC56F0"/>
    <w:rsid w:val="00AC5724"/>
    <w:rsid w:val="00AC5736"/>
    <w:rsid w:val="00AC57C2"/>
    <w:rsid w:val="00AC57C5"/>
    <w:rsid w:val="00AC57F5"/>
    <w:rsid w:val="00AC5822"/>
    <w:rsid w:val="00AC5864"/>
    <w:rsid w:val="00AC58EC"/>
    <w:rsid w:val="00AC5A51"/>
    <w:rsid w:val="00AC5B0C"/>
    <w:rsid w:val="00AC5BE7"/>
    <w:rsid w:val="00AC5C5D"/>
    <w:rsid w:val="00AC5C91"/>
    <w:rsid w:val="00AC5DEE"/>
    <w:rsid w:val="00AC5E8F"/>
    <w:rsid w:val="00AC5F35"/>
    <w:rsid w:val="00AC5F89"/>
    <w:rsid w:val="00AC5F95"/>
    <w:rsid w:val="00AC5FCE"/>
    <w:rsid w:val="00AC609C"/>
    <w:rsid w:val="00AC6194"/>
    <w:rsid w:val="00AC6273"/>
    <w:rsid w:val="00AC62F8"/>
    <w:rsid w:val="00AC631A"/>
    <w:rsid w:val="00AC636B"/>
    <w:rsid w:val="00AC6397"/>
    <w:rsid w:val="00AC63AD"/>
    <w:rsid w:val="00AC6405"/>
    <w:rsid w:val="00AC6414"/>
    <w:rsid w:val="00AC6427"/>
    <w:rsid w:val="00AC644D"/>
    <w:rsid w:val="00AC6472"/>
    <w:rsid w:val="00AC6483"/>
    <w:rsid w:val="00AC6510"/>
    <w:rsid w:val="00AC6626"/>
    <w:rsid w:val="00AC6656"/>
    <w:rsid w:val="00AC6727"/>
    <w:rsid w:val="00AC6782"/>
    <w:rsid w:val="00AC67F5"/>
    <w:rsid w:val="00AC680A"/>
    <w:rsid w:val="00AC6851"/>
    <w:rsid w:val="00AC688C"/>
    <w:rsid w:val="00AC68CA"/>
    <w:rsid w:val="00AC68D2"/>
    <w:rsid w:val="00AC6955"/>
    <w:rsid w:val="00AC6B33"/>
    <w:rsid w:val="00AC6B56"/>
    <w:rsid w:val="00AC6DA7"/>
    <w:rsid w:val="00AC6E21"/>
    <w:rsid w:val="00AC6E2A"/>
    <w:rsid w:val="00AC6E5A"/>
    <w:rsid w:val="00AC6EAE"/>
    <w:rsid w:val="00AC6FC7"/>
    <w:rsid w:val="00AC7071"/>
    <w:rsid w:val="00AC7075"/>
    <w:rsid w:val="00AC717F"/>
    <w:rsid w:val="00AC7180"/>
    <w:rsid w:val="00AC7219"/>
    <w:rsid w:val="00AC721A"/>
    <w:rsid w:val="00AC7226"/>
    <w:rsid w:val="00AC7329"/>
    <w:rsid w:val="00AC7390"/>
    <w:rsid w:val="00AC73C7"/>
    <w:rsid w:val="00AC73CD"/>
    <w:rsid w:val="00AC7429"/>
    <w:rsid w:val="00AC7478"/>
    <w:rsid w:val="00AC7482"/>
    <w:rsid w:val="00AC74E8"/>
    <w:rsid w:val="00AC7505"/>
    <w:rsid w:val="00AC75DC"/>
    <w:rsid w:val="00AC75E7"/>
    <w:rsid w:val="00AC75FE"/>
    <w:rsid w:val="00AC7604"/>
    <w:rsid w:val="00AC7611"/>
    <w:rsid w:val="00AC7659"/>
    <w:rsid w:val="00AC7665"/>
    <w:rsid w:val="00AC767F"/>
    <w:rsid w:val="00AC7772"/>
    <w:rsid w:val="00AC77EB"/>
    <w:rsid w:val="00AC77F0"/>
    <w:rsid w:val="00AC7863"/>
    <w:rsid w:val="00AC7887"/>
    <w:rsid w:val="00AC78DC"/>
    <w:rsid w:val="00AC7906"/>
    <w:rsid w:val="00AC7913"/>
    <w:rsid w:val="00AC7917"/>
    <w:rsid w:val="00AC795B"/>
    <w:rsid w:val="00AC7A9B"/>
    <w:rsid w:val="00AC7AD9"/>
    <w:rsid w:val="00AC7B1D"/>
    <w:rsid w:val="00AC7B2C"/>
    <w:rsid w:val="00AC7B5C"/>
    <w:rsid w:val="00AC7B80"/>
    <w:rsid w:val="00AC7CDB"/>
    <w:rsid w:val="00AC7F0B"/>
    <w:rsid w:val="00AC7F19"/>
    <w:rsid w:val="00AC7F24"/>
    <w:rsid w:val="00AC7F47"/>
    <w:rsid w:val="00AC7FA6"/>
    <w:rsid w:val="00AC7FBD"/>
    <w:rsid w:val="00AD0058"/>
    <w:rsid w:val="00AD007D"/>
    <w:rsid w:val="00AD00C7"/>
    <w:rsid w:val="00AD0100"/>
    <w:rsid w:val="00AD0111"/>
    <w:rsid w:val="00AD018F"/>
    <w:rsid w:val="00AD01C9"/>
    <w:rsid w:val="00AD025B"/>
    <w:rsid w:val="00AD0286"/>
    <w:rsid w:val="00AD02AD"/>
    <w:rsid w:val="00AD02C2"/>
    <w:rsid w:val="00AD03E9"/>
    <w:rsid w:val="00AD04A3"/>
    <w:rsid w:val="00AD0504"/>
    <w:rsid w:val="00AD0621"/>
    <w:rsid w:val="00AD062E"/>
    <w:rsid w:val="00AD0688"/>
    <w:rsid w:val="00AD0753"/>
    <w:rsid w:val="00AD084D"/>
    <w:rsid w:val="00AD0850"/>
    <w:rsid w:val="00AD0878"/>
    <w:rsid w:val="00AD08DD"/>
    <w:rsid w:val="00AD0914"/>
    <w:rsid w:val="00AD09C1"/>
    <w:rsid w:val="00AD0A45"/>
    <w:rsid w:val="00AD0AD4"/>
    <w:rsid w:val="00AD0B0F"/>
    <w:rsid w:val="00AD0B1A"/>
    <w:rsid w:val="00AD0B67"/>
    <w:rsid w:val="00AD0BAE"/>
    <w:rsid w:val="00AD0CD8"/>
    <w:rsid w:val="00AD0E9C"/>
    <w:rsid w:val="00AD1002"/>
    <w:rsid w:val="00AD10A2"/>
    <w:rsid w:val="00AD115B"/>
    <w:rsid w:val="00AD128D"/>
    <w:rsid w:val="00AD12B4"/>
    <w:rsid w:val="00AD12D5"/>
    <w:rsid w:val="00AD1450"/>
    <w:rsid w:val="00AD145E"/>
    <w:rsid w:val="00AD1487"/>
    <w:rsid w:val="00AD14A0"/>
    <w:rsid w:val="00AD14CB"/>
    <w:rsid w:val="00AD14D5"/>
    <w:rsid w:val="00AD153F"/>
    <w:rsid w:val="00AD156C"/>
    <w:rsid w:val="00AD15E9"/>
    <w:rsid w:val="00AD1663"/>
    <w:rsid w:val="00AD1668"/>
    <w:rsid w:val="00AD167E"/>
    <w:rsid w:val="00AD1713"/>
    <w:rsid w:val="00AD1738"/>
    <w:rsid w:val="00AD1765"/>
    <w:rsid w:val="00AD1779"/>
    <w:rsid w:val="00AD178E"/>
    <w:rsid w:val="00AD1803"/>
    <w:rsid w:val="00AD181C"/>
    <w:rsid w:val="00AD1845"/>
    <w:rsid w:val="00AD1859"/>
    <w:rsid w:val="00AD1870"/>
    <w:rsid w:val="00AD18A0"/>
    <w:rsid w:val="00AD1902"/>
    <w:rsid w:val="00AD191A"/>
    <w:rsid w:val="00AD191C"/>
    <w:rsid w:val="00AD1A4E"/>
    <w:rsid w:val="00AD1A57"/>
    <w:rsid w:val="00AD1B5E"/>
    <w:rsid w:val="00AD1BBE"/>
    <w:rsid w:val="00AD1BC2"/>
    <w:rsid w:val="00AD1C02"/>
    <w:rsid w:val="00AD1C82"/>
    <w:rsid w:val="00AD1CAB"/>
    <w:rsid w:val="00AD1CFB"/>
    <w:rsid w:val="00AD1D40"/>
    <w:rsid w:val="00AD1E16"/>
    <w:rsid w:val="00AD1E50"/>
    <w:rsid w:val="00AD1E6B"/>
    <w:rsid w:val="00AD1E78"/>
    <w:rsid w:val="00AD1EBF"/>
    <w:rsid w:val="00AD1F3A"/>
    <w:rsid w:val="00AD1FA2"/>
    <w:rsid w:val="00AD1FA9"/>
    <w:rsid w:val="00AD2017"/>
    <w:rsid w:val="00AD2065"/>
    <w:rsid w:val="00AD206D"/>
    <w:rsid w:val="00AD209C"/>
    <w:rsid w:val="00AD2120"/>
    <w:rsid w:val="00AD21B5"/>
    <w:rsid w:val="00AD21C6"/>
    <w:rsid w:val="00AD21CC"/>
    <w:rsid w:val="00AD2261"/>
    <w:rsid w:val="00AD2294"/>
    <w:rsid w:val="00AD2314"/>
    <w:rsid w:val="00AD2456"/>
    <w:rsid w:val="00AD248F"/>
    <w:rsid w:val="00AD2544"/>
    <w:rsid w:val="00AD256A"/>
    <w:rsid w:val="00AD25B6"/>
    <w:rsid w:val="00AD2710"/>
    <w:rsid w:val="00AD2737"/>
    <w:rsid w:val="00AD2790"/>
    <w:rsid w:val="00AD2815"/>
    <w:rsid w:val="00AD2897"/>
    <w:rsid w:val="00AD289D"/>
    <w:rsid w:val="00AD29F4"/>
    <w:rsid w:val="00AD2A64"/>
    <w:rsid w:val="00AD2AA6"/>
    <w:rsid w:val="00AD2B19"/>
    <w:rsid w:val="00AD2CC4"/>
    <w:rsid w:val="00AD2D30"/>
    <w:rsid w:val="00AD2DDF"/>
    <w:rsid w:val="00AD2E68"/>
    <w:rsid w:val="00AD2E86"/>
    <w:rsid w:val="00AD2ED0"/>
    <w:rsid w:val="00AD2F2E"/>
    <w:rsid w:val="00AD2F7E"/>
    <w:rsid w:val="00AD2FDB"/>
    <w:rsid w:val="00AD3008"/>
    <w:rsid w:val="00AD3054"/>
    <w:rsid w:val="00AD305C"/>
    <w:rsid w:val="00AD3189"/>
    <w:rsid w:val="00AD318A"/>
    <w:rsid w:val="00AD323E"/>
    <w:rsid w:val="00AD32B8"/>
    <w:rsid w:val="00AD3384"/>
    <w:rsid w:val="00AD33C0"/>
    <w:rsid w:val="00AD33F3"/>
    <w:rsid w:val="00AD3417"/>
    <w:rsid w:val="00AD342A"/>
    <w:rsid w:val="00AD367E"/>
    <w:rsid w:val="00AD36A6"/>
    <w:rsid w:val="00AD36E5"/>
    <w:rsid w:val="00AD396D"/>
    <w:rsid w:val="00AD3A5A"/>
    <w:rsid w:val="00AD3ACC"/>
    <w:rsid w:val="00AD3BD8"/>
    <w:rsid w:val="00AD3C40"/>
    <w:rsid w:val="00AD3D80"/>
    <w:rsid w:val="00AD3DAE"/>
    <w:rsid w:val="00AD3DCB"/>
    <w:rsid w:val="00AD3E2C"/>
    <w:rsid w:val="00AD3E8B"/>
    <w:rsid w:val="00AD3EBD"/>
    <w:rsid w:val="00AD3EBF"/>
    <w:rsid w:val="00AD3F6D"/>
    <w:rsid w:val="00AD4029"/>
    <w:rsid w:val="00AD408E"/>
    <w:rsid w:val="00AD428E"/>
    <w:rsid w:val="00AD4391"/>
    <w:rsid w:val="00AD43A9"/>
    <w:rsid w:val="00AD4464"/>
    <w:rsid w:val="00AD44D2"/>
    <w:rsid w:val="00AD45C8"/>
    <w:rsid w:val="00AD4639"/>
    <w:rsid w:val="00AD46B0"/>
    <w:rsid w:val="00AD46C8"/>
    <w:rsid w:val="00AD479A"/>
    <w:rsid w:val="00AD47F6"/>
    <w:rsid w:val="00AD490C"/>
    <w:rsid w:val="00AD4914"/>
    <w:rsid w:val="00AD4944"/>
    <w:rsid w:val="00AD49FF"/>
    <w:rsid w:val="00AD4A11"/>
    <w:rsid w:val="00AD4A33"/>
    <w:rsid w:val="00AD4A3D"/>
    <w:rsid w:val="00AD4A6B"/>
    <w:rsid w:val="00AD4A74"/>
    <w:rsid w:val="00AD4A76"/>
    <w:rsid w:val="00AD4A8D"/>
    <w:rsid w:val="00AD4B2D"/>
    <w:rsid w:val="00AD4B7F"/>
    <w:rsid w:val="00AD4BE0"/>
    <w:rsid w:val="00AD4BFB"/>
    <w:rsid w:val="00AD4CD5"/>
    <w:rsid w:val="00AD4D79"/>
    <w:rsid w:val="00AD4E4B"/>
    <w:rsid w:val="00AD4EB5"/>
    <w:rsid w:val="00AD4EDF"/>
    <w:rsid w:val="00AD4FE8"/>
    <w:rsid w:val="00AD4FEF"/>
    <w:rsid w:val="00AD50C9"/>
    <w:rsid w:val="00AD50DA"/>
    <w:rsid w:val="00AD50FC"/>
    <w:rsid w:val="00AD513A"/>
    <w:rsid w:val="00AD519F"/>
    <w:rsid w:val="00AD51A8"/>
    <w:rsid w:val="00AD520E"/>
    <w:rsid w:val="00AD524C"/>
    <w:rsid w:val="00AD5303"/>
    <w:rsid w:val="00AD5333"/>
    <w:rsid w:val="00AD534F"/>
    <w:rsid w:val="00AD53D8"/>
    <w:rsid w:val="00AD54FE"/>
    <w:rsid w:val="00AD5508"/>
    <w:rsid w:val="00AD561B"/>
    <w:rsid w:val="00AD5690"/>
    <w:rsid w:val="00AD56B1"/>
    <w:rsid w:val="00AD570C"/>
    <w:rsid w:val="00AD5727"/>
    <w:rsid w:val="00AD57B1"/>
    <w:rsid w:val="00AD57BF"/>
    <w:rsid w:val="00AD5846"/>
    <w:rsid w:val="00AD58D5"/>
    <w:rsid w:val="00AD58F8"/>
    <w:rsid w:val="00AD595B"/>
    <w:rsid w:val="00AD5AB7"/>
    <w:rsid w:val="00AD5AE3"/>
    <w:rsid w:val="00AD5B70"/>
    <w:rsid w:val="00AD5BA8"/>
    <w:rsid w:val="00AD5C0F"/>
    <w:rsid w:val="00AD5C9F"/>
    <w:rsid w:val="00AD5CE8"/>
    <w:rsid w:val="00AD5D17"/>
    <w:rsid w:val="00AD5D99"/>
    <w:rsid w:val="00AD5DB5"/>
    <w:rsid w:val="00AD5E37"/>
    <w:rsid w:val="00AD5E3C"/>
    <w:rsid w:val="00AD5ECB"/>
    <w:rsid w:val="00AD5EE7"/>
    <w:rsid w:val="00AD5F21"/>
    <w:rsid w:val="00AD5F51"/>
    <w:rsid w:val="00AD5FED"/>
    <w:rsid w:val="00AD5FFA"/>
    <w:rsid w:val="00AD6035"/>
    <w:rsid w:val="00AD60E9"/>
    <w:rsid w:val="00AD6132"/>
    <w:rsid w:val="00AD61B5"/>
    <w:rsid w:val="00AD61C4"/>
    <w:rsid w:val="00AD61FA"/>
    <w:rsid w:val="00AD622B"/>
    <w:rsid w:val="00AD62B9"/>
    <w:rsid w:val="00AD62D2"/>
    <w:rsid w:val="00AD6392"/>
    <w:rsid w:val="00AD63A6"/>
    <w:rsid w:val="00AD63E6"/>
    <w:rsid w:val="00AD641C"/>
    <w:rsid w:val="00AD64B2"/>
    <w:rsid w:val="00AD65B4"/>
    <w:rsid w:val="00AD660C"/>
    <w:rsid w:val="00AD66A2"/>
    <w:rsid w:val="00AD66DB"/>
    <w:rsid w:val="00AD66EB"/>
    <w:rsid w:val="00AD672F"/>
    <w:rsid w:val="00AD674A"/>
    <w:rsid w:val="00AD67AE"/>
    <w:rsid w:val="00AD687A"/>
    <w:rsid w:val="00AD688F"/>
    <w:rsid w:val="00AD68B6"/>
    <w:rsid w:val="00AD6913"/>
    <w:rsid w:val="00AD69DB"/>
    <w:rsid w:val="00AD6A1C"/>
    <w:rsid w:val="00AD6AE1"/>
    <w:rsid w:val="00AD6AE9"/>
    <w:rsid w:val="00AD6B77"/>
    <w:rsid w:val="00AD6BC4"/>
    <w:rsid w:val="00AD6C6E"/>
    <w:rsid w:val="00AD6C7B"/>
    <w:rsid w:val="00AD6D1E"/>
    <w:rsid w:val="00AD6D78"/>
    <w:rsid w:val="00AD6D9E"/>
    <w:rsid w:val="00AD6DCD"/>
    <w:rsid w:val="00AD6E3F"/>
    <w:rsid w:val="00AD6F42"/>
    <w:rsid w:val="00AD6F64"/>
    <w:rsid w:val="00AD6FA5"/>
    <w:rsid w:val="00AD7037"/>
    <w:rsid w:val="00AD7049"/>
    <w:rsid w:val="00AD70B0"/>
    <w:rsid w:val="00AD70CC"/>
    <w:rsid w:val="00AD70E5"/>
    <w:rsid w:val="00AD7121"/>
    <w:rsid w:val="00AD7137"/>
    <w:rsid w:val="00AD7217"/>
    <w:rsid w:val="00AD7239"/>
    <w:rsid w:val="00AD728B"/>
    <w:rsid w:val="00AD72A5"/>
    <w:rsid w:val="00AD72E1"/>
    <w:rsid w:val="00AD7318"/>
    <w:rsid w:val="00AD735F"/>
    <w:rsid w:val="00AD73AA"/>
    <w:rsid w:val="00AD741D"/>
    <w:rsid w:val="00AD741E"/>
    <w:rsid w:val="00AD74B9"/>
    <w:rsid w:val="00AD74D4"/>
    <w:rsid w:val="00AD74ED"/>
    <w:rsid w:val="00AD75D0"/>
    <w:rsid w:val="00AD7609"/>
    <w:rsid w:val="00AD7638"/>
    <w:rsid w:val="00AD763A"/>
    <w:rsid w:val="00AD77CC"/>
    <w:rsid w:val="00AD788D"/>
    <w:rsid w:val="00AD789C"/>
    <w:rsid w:val="00AD7971"/>
    <w:rsid w:val="00AD7977"/>
    <w:rsid w:val="00AD7A71"/>
    <w:rsid w:val="00AD7AEA"/>
    <w:rsid w:val="00AD7B66"/>
    <w:rsid w:val="00AD7BDA"/>
    <w:rsid w:val="00AD7C60"/>
    <w:rsid w:val="00AD7C88"/>
    <w:rsid w:val="00AD7D5D"/>
    <w:rsid w:val="00AD7DFC"/>
    <w:rsid w:val="00AD7F30"/>
    <w:rsid w:val="00AD7F60"/>
    <w:rsid w:val="00AE002D"/>
    <w:rsid w:val="00AE00E3"/>
    <w:rsid w:val="00AE01C1"/>
    <w:rsid w:val="00AE01C5"/>
    <w:rsid w:val="00AE0258"/>
    <w:rsid w:val="00AE02A6"/>
    <w:rsid w:val="00AE02FD"/>
    <w:rsid w:val="00AE03E1"/>
    <w:rsid w:val="00AE0432"/>
    <w:rsid w:val="00AE0447"/>
    <w:rsid w:val="00AE04AD"/>
    <w:rsid w:val="00AE04D9"/>
    <w:rsid w:val="00AE04DC"/>
    <w:rsid w:val="00AE0501"/>
    <w:rsid w:val="00AE051B"/>
    <w:rsid w:val="00AE0526"/>
    <w:rsid w:val="00AE055E"/>
    <w:rsid w:val="00AE05A3"/>
    <w:rsid w:val="00AE0749"/>
    <w:rsid w:val="00AE077A"/>
    <w:rsid w:val="00AE077E"/>
    <w:rsid w:val="00AE07B4"/>
    <w:rsid w:val="00AE07F0"/>
    <w:rsid w:val="00AE0800"/>
    <w:rsid w:val="00AE0808"/>
    <w:rsid w:val="00AE0815"/>
    <w:rsid w:val="00AE0885"/>
    <w:rsid w:val="00AE097C"/>
    <w:rsid w:val="00AE09A7"/>
    <w:rsid w:val="00AE0A3D"/>
    <w:rsid w:val="00AE0A58"/>
    <w:rsid w:val="00AE0A5E"/>
    <w:rsid w:val="00AE0AB6"/>
    <w:rsid w:val="00AE0BE9"/>
    <w:rsid w:val="00AE0BFA"/>
    <w:rsid w:val="00AE0C0A"/>
    <w:rsid w:val="00AE0C5C"/>
    <w:rsid w:val="00AE0C92"/>
    <w:rsid w:val="00AE0CC7"/>
    <w:rsid w:val="00AE0CDA"/>
    <w:rsid w:val="00AE0D15"/>
    <w:rsid w:val="00AE0D1E"/>
    <w:rsid w:val="00AE0D26"/>
    <w:rsid w:val="00AE0DD1"/>
    <w:rsid w:val="00AE0ED9"/>
    <w:rsid w:val="00AE0F64"/>
    <w:rsid w:val="00AE0FC2"/>
    <w:rsid w:val="00AE11D9"/>
    <w:rsid w:val="00AE13F1"/>
    <w:rsid w:val="00AE1415"/>
    <w:rsid w:val="00AE14B8"/>
    <w:rsid w:val="00AE1549"/>
    <w:rsid w:val="00AE1566"/>
    <w:rsid w:val="00AE1589"/>
    <w:rsid w:val="00AE163A"/>
    <w:rsid w:val="00AE1642"/>
    <w:rsid w:val="00AE16D9"/>
    <w:rsid w:val="00AE173D"/>
    <w:rsid w:val="00AE17A9"/>
    <w:rsid w:val="00AE17D0"/>
    <w:rsid w:val="00AE17D1"/>
    <w:rsid w:val="00AE17FF"/>
    <w:rsid w:val="00AE182E"/>
    <w:rsid w:val="00AE1842"/>
    <w:rsid w:val="00AE1845"/>
    <w:rsid w:val="00AE189B"/>
    <w:rsid w:val="00AE19B6"/>
    <w:rsid w:val="00AE19F4"/>
    <w:rsid w:val="00AE1A1C"/>
    <w:rsid w:val="00AE1A34"/>
    <w:rsid w:val="00AE1A5E"/>
    <w:rsid w:val="00AE1A9B"/>
    <w:rsid w:val="00AE1AA1"/>
    <w:rsid w:val="00AE1B21"/>
    <w:rsid w:val="00AE1B47"/>
    <w:rsid w:val="00AE1C94"/>
    <w:rsid w:val="00AE1CC5"/>
    <w:rsid w:val="00AE1D3B"/>
    <w:rsid w:val="00AE1D75"/>
    <w:rsid w:val="00AE1D92"/>
    <w:rsid w:val="00AE1F1E"/>
    <w:rsid w:val="00AE1F22"/>
    <w:rsid w:val="00AE1F59"/>
    <w:rsid w:val="00AE1FD4"/>
    <w:rsid w:val="00AE204A"/>
    <w:rsid w:val="00AE207A"/>
    <w:rsid w:val="00AE20CA"/>
    <w:rsid w:val="00AE2127"/>
    <w:rsid w:val="00AE2193"/>
    <w:rsid w:val="00AE21BD"/>
    <w:rsid w:val="00AE2228"/>
    <w:rsid w:val="00AE2236"/>
    <w:rsid w:val="00AE2251"/>
    <w:rsid w:val="00AE22C5"/>
    <w:rsid w:val="00AE22D0"/>
    <w:rsid w:val="00AE2357"/>
    <w:rsid w:val="00AE236B"/>
    <w:rsid w:val="00AE2384"/>
    <w:rsid w:val="00AE245B"/>
    <w:rsid w:val="00AE245D"/>
    <w:rsid w:val="00AE2481"/>
    <w:rsid w:val="00AE248C"/>
    <w:rsid w:val="00AE2499"/>
    <w:rsid w:val="00AE253A"/>
    <w:rsid w:val="00AE268B"/>
    <w:rsid w:val="00AE27E1"/>
    <w:rsid w:val="00AE2980"/>
    <w:rsid w:val="00AE2A03"/>
    <w:rsid w:val="00AE2A51"/>
    <w:rsid w:val="00AE2B5A"/>
    <w:rsid w:val="00AE2B72"/>
    <w:rsid w:val="00AE2BBB"/>
    <w:rsid w:val="00AE2BCA"/>
    <w:rsid w:val="00AE2C16"/>
    <w:rsid w:val="00AE2C94"/>
    <w:rsid w:val="00AE2CFC"/>
    <w:rsid w:val="00AE2D02"/>
    <w:rsid w:val="00AE2D04"/>
    <w:rsid w:val="00AE2D43"/>
    <w:rsid w:val="00AE2EB6"/>
    <w:rsid w:val="00AE2F1A"/>
    <w:rsid w:val="00AE2F99"/>
    <w:rsid w:val="00AE3033"/>
    <w:rsid w:val="00AE30D4"/>
    <w:rsid w:val="00AE30FD"/>
    <w:rsid w:val="00AE3102"/>
    <w:rsid w:val="00AE3168"/>
    <w:rsid w:val="00AE3177"/>
    <w:rsid w:val="00AE31C1"/>
    <w:rsid w:val="00AE3228"/>
    <w:rsid w:val="00AE324F"/>
    <w:rsid w:val="00AE3265"/>
    <w:rsid w:val="00AE32F5"/>
    <w:rsid w:val="00AE3304"/>
    <w:rsid w:val="00AE33E6"/>
    <w:rsid w:val="00AE33F6"/>
    <w:rsid w:val="00AE340D"/>
    <w:rsid w:val="00AE34E1"/>
    <w:rsid w:val="00AE355B"/>
    <w:rsid w:val="00AE355D"/>
    <w:rsid w:val="00AE3595"/>
    <w:rsid w:val="00AE3646"/>
    <w:rsid w:val="00AE36B2"/>
    <w:rsid w:val="00AE36E6"/>
    <w:rsid w:val="00AE3861"/>
    <w:rsid w:val="00AE38C1"/>
    <w:rsid w:val="00AE3916"/>
    <w:rsid w:val="00AE394B"/>
    <w:rsid w:val="00AE3A78"/>
    <w:rsid w:val="00AE3A7B"/>
    <w:rsid w:val="00AE3AD1"/>
    <w:rsid w:val="00AE3B43"/>
    <w:rsid w:val="00AE3B6E"/>
    <w:rsid w:val="00AE3D31"/>
    <w:rsid w:val="00AE3D66"/>
    <w:rsid w:val="00AE3D69"/>
    <w:rsid w:val="00AE3D9B"/>
    <w:rsid w:val="00AE3E88"/>
    <w:rsid w:val="00AE3EFE"/>
    <w:rsid w:val="00AE3F2B"/>
    <w:rsid w:val="00AE3F47"/>
    <w:rsid w:val="00AE401E"/>
    <w:rsid w:val="00AE405A"/>
    <w:rsid w:val="00AE4190"/>
    <w:rsid w:val="00AE41B4"/>
    <w:rsid w:val="00AE41EB"/>
    <w:rsid w:val="00AE4244"/>
    <w:rsid w:val="00AE4247"/>
    <w:rsid w:val="00AE42E1"/>
    <w:rsid w:val="00AE4392"/>
    <w:rsid w:val="00AE43B5"/>
    <w:rsid w:val="00AE43B9"/>
    <w:rsid w:val="00AE4404"/>
    <w:rsid w:val="00AE4409"/>
    <w:rsid w:val="00AE4661"/>
    <w:rsid w:val="00AE467D"/>
    <w:rsid w:val="00AE468E"/>
    <w:rsid w:val="00AE46A0"/>
    <w:rsid w:val="00AE47D9"/>
    <w:rsid w:val="00AE47F8"/>
    <w:rsid w:val="00AE484A"/>
    <w:rsid w:val="00AE4855"/>
    <w:rsid w:val="00AE489D"/>
    <w:rsid w:val="00AE48F6"/>
    <w:rsid w:val="00AE496E"/>
    <w:rsid w:val="00AE49B1"/>
    <w:rsid w:val="00AE49CC"/>
    <w:rsid w:val="00AE49FB"/>
    <w:rsid w:val="00AE4A3A"/>
    <w:rsid w:val="00AE4B59"/>
    <w:rsid w:val="00AE4B68"/>
    <w:rsid w:val="00AE4B79"/>
    <w:rsid w:val="00AE4C41"/>
    <w:rsid w:val="00AE4CF6"/>
    <w:rsid w:val="00AE4DBD"/>
    <w:rsid w:val="00AE4E43"/>
    <w:rsid w:val="00AE4E46"/>
    <w:rsid w:val="00AE4E63"/>
    <w:rsid w:val="00AE4F7B"/>
    <w:rsid w:val="00AE4FA9"/>
    <w:rsid w:val="00AE5019"/>
    <w:rsid w:val="00AE502D"/>
    <w:rsid w:val="00AE510D"/>
    <w:rsid w:val="00AE511F"/>
    <w:rsid w:val="00AE51F2"/>
    <w:rsid w:val="00AE51FA"/>
    <w:rsid w:val="00AE520D"/>
    <w:rsid w:val="00AE522D"/>
    <w:rsid w:val="00AE53AA"/>
    <w:rsid w:val="00AE53B7"/>
    <w:rsid w:val="00AE54A5"/>
    <w:rsid w:val="00AE550F"/>
    <w:rsid w:val="00AE5578"/>
    <w:rsid w:val="00AE562D"/>
    <w:rsid w:val="00AE56BE"/>
    <w:rsid w:val="00AE56FB"/>
    <w:rsid w:val="00AE572F"/>
    <w:rsid w:val="00AE5740"/>
    <w:rsid w:val="00AE5747"/>
    <w:rsid w:val="00AE577D"/>
    <w:rsid w:val="00AE57AE"/>
    <w:rsid w:val="00AE57C6"/>
    <w:rsid w:val="00AE5886"/>
    <w:rsid w:val="00AE5890"/>
    <w:rsid w:val="00AE58C1"/>
    <w:rsid w:val="00AE58EB"/>
    <w:rsid w:val="00AE5A3E"/>
    <w:rsid w:val="00AE5AD3"/>
    <w:rsid w:val="00AE5BED"/>
    <w:rsid w:val="00AE5DF1"/>
    <w:rsid w:val="00AE5EF8"/>
    <w:rsid w:val="00AE5EFF"/>
    <w:rsid w:val="00AE5F5C"/>
    <w:rsid w:val="00AE6010"/>
    <w:rsid w:val="00AE608E"/>
    <w:rsid w:val="00AE624D"/>
    <w:rsid w:val="00AE62AA"/>
    <w:rsid w:val="00AE63CA"/>
    <w:rsid w:val="00AE64D2"/>
    <w:rsid w:val="00AE6553"/>
    <w:rsid w:val="00AE659E"/>
    <w:rsid w:val="00AE6621"/>
    <w:rsid w:val="00AE6628"/>
    <w:rsid w:val="00AE664D"/>
    <w:rsid w:val="00AE66D7"/>
    <w:rsid w:val="00AE6700"/>
    <w:rsid w:val="00AE672C"/>
    <w:rsid w:val="00AE6761"/>
    <w:rsid w:val="00AE6771"/>
    <w:rsid w:val="00AE6789"/>
    <w:rsid w:val="00AE6795"/>
    <w:rsid w:val="00AE67CA"/>
    <w:rsid w:val="00AE6832"/>
    <w:rsid w:val="00AE6909"/>
    <w:rsid w:val="00AE6928"/>
    <w:rsid w:val="00AE69C4"/>
    <w:rsid w:val="00AE6A44"/>
    <w:rsid w:val="00AE6A56"/>
    <w:rsid w:val="00AE6B1F"/>
    <w:rsid w:val="00AE6B30"/>
    <w:rsid w:val="00AE6B5C"/>
    <w:rsid w:val="00AE6BCE"/>
    <w:rsid w:val="00AE6C2F"/>
    <w:rsid w:val="00AE6CAF"/>
    <w:rsid w:val="00AE6CD3"/>
    <w:rsid w:val="00AE6DB2"/>
    <w:rsid w:val="00AE6DD5"/>
    <w:rsid w:val="00AE6E18"/>
    <w:rsid w:val="00AE6E6C"/>
    <w:rsid w:val="00AE6E7D"/>
    <w:rsid w:val="00AE6FBE"/>
    <w:rsid w:val="00AE704C"/>
    <w:rsid w:val="00AE7061"/>
    <w:rsid w:val="00AE706A"/>
    <w:rsid w:val="00AE70E5"/>
    <w:rsid w:val="00AE72E4"/>
    <w:rsid w:val="00AE72F7"/>
    <w:rsid w:val="00AE72FC"/>
    <w:rsid w:val="00AE7320"/>
    <w:rsid w:val="00AE73A5"/>
    <w:rsid w:val="00AE7444"/>
    <w:rsid w:val="00AE7495"/>
    <w:rsid w:val="00AE7542"/>
    <w:rsid w:val="00AE75FB"/>
    <w:rsid w:val="00AE774B"/>
    <w:rsid w:val="00AE7757"/>
    <w:rsid w:val="00AE7829"/>
    <w:rsid w:val="00AE78B2"/>
    <w:rsid w:val="00AE78C2"/>
    <w:rsid w:val="00AE7B14"/>
    <w:rsid w:val="00AE7B50"/>
    <w:rsid w:val="00AE7BD3"/>
    <w:rsid w:val="00AE7BDF"/>
    <w:rsid w:val="00AE7D39"/>
    <w:rsid w:val="00AE7DB0"/>
    <w:rsid w:val="00AE7E13"/>
    <w:rsid w:val="00AE7E8B"/>
    <w:rsid w:val="00AE7E9D"/>
    <w:rsid w:val="00AE7FBB"/>
    <w:rsid w:val="00AE7FCA"/>
    <w:rsid w:val="00AE7FDE"/>
    <w:rsid w:val="00AF009C"/>
    <w:rsid w:val="00AF00D9"/>
    <w:rsid w:val="00AF0104"/>
    <w:rsid w:val="00AF016E"/>
    <w:rsid w:val="00AF0182"/>
    <w:rsid w:val="00AF0192"/>
    <w:rsid w:val="00AF01B0"/>
    <w:rsid w:val="00AF0237"/>
    <w:rsid w:val="00AF0330"/>
    <w:rsid w:val="00AF0343"/>
    <w:rsid w:val="00AF0414"/>
    <w:rsid w:val="00AF042F"/>
    <w:rsid w:val="00AF0486"/>
    <w:rsid w:val="00AF04E7"/>
    <w:rsid w:val="00AF051D"/>
    <w:rsid w:val="00AF0575"/>
    <w:rsid w:val="00AF05AB"/>
    <w:rsid w:val="00AF05AD"/>
    <w:rsid w:val="00AF05E7"/>
    <w:rsid w:val="00AF05FF"/>
    <w:rsid w:val="00AF073E"/>
    <w:rsid w:val="00AF0750"/>
    <w:rsid w:val="00AF078F"/>
    <w:rsid w:val="00AF0792"/>
    <w:rsid w:val="00AF07E6"/>
    <w:rsid w:val="00AF07EF"/>
    <w:rsid w:val="00AF0869"/>
    <w:rsid w:val="00AF08F4"/>
    <w:rsid w:val="00AF091C"/>
    <w:rsid w:val="00AF0A24"/>
    <w:rsid w:val="00AF0A2F"/>
    <w:rsid w:val="00AF0AED"/>
    <w:rsid w:val="00AF0B5C"/>
    <w:rsid w:val="00AF0BAE"/>
    <w:rsid w:val="00AF0C34"/>
    <w:rsid w:val="00AF0C61"/>
    <w:rsid w:val="00AF0C78"/>
    <w:rsid w:val="00AF0DDF"/>
    <w:rsid w:val="00AF0E6D"/>
    <w:rsid w:val="00AF0EA2"/>
    <w:rsid w:val="00AF0ED1"/>
    <w:rsid w:val="00AF0EF2"/>
    <w:rsid w:val="00AF0FC8"/>
    <w:rsid w:val="00AF10DB"/>
    <w:rsid w:val="00AF1146"/>
    <w:rsid w:val="00AF115D"/>
    <w:rsid w:val="00AF11FF"/>
    <w:rsid w:val="00AF12A6"/>
    <w:rsid w:val="00AF12EA"/>
    <w:rsid w:val="00AF130F"/>
    <w:rsid w:val="00AF134F"/>
    <w:rsid w:val="00AF1398"/>
    <w:rsid w:val="00AF1415"/>
    <w:rsid w:val="00AF1569"/>
    <w:rsid w:val="00AF1582"/>
    <w:rsid w:val="00AF1590"/>
    <w:rsid w:val="00AF15A1"/>
    <w:rsid w:val="00AF15B3"/>
    <w:rsid w:val="00AF16F9"/>
    <w:rsid w:val="00AF18B3"/>
    <w:rsid w:val="00AF1966"/>
    <w:rsid w:val="00AF1ACA"/>
    <w:rsid w:val="00AF1B9F"/>
    <w:rsid w:val="00AF1C59"/>
    <w:rsid w:val="00AF1CBB"/>
    <w:rsid w:val="00AF1D10"/>
    <w:rsid w:val="00AF1D3B"/>
    <w:rsid w:val="00AF1D89"/>
    <w:rsid w:val="00AF1EC1"/>
    <w:rsid w:val="00AF1FA4"/>
    <w:rsid w:val="00AF1FAF"/>
    <w:rsid w:val="00AF200A"/>
    <w:rsid w:val="00AF2040"/>
    <w:rsid w:val="00AF2177"/>
    <w:rsid w:val="00AF21BA"/>
    <w:rsid w:val="00AF220D"/>
    <w:rsid w:val="00AF2293"/>
    <w:rsid w:val="00AF229E"/>
    <w:rsid w:val="00AF22B0"/>
    <w:rsid w:val="00AF2387"/>
    <w:rsid w:val="00AF242D"/>
    <w:rsid w:val="00AF2445"/>
    <w:rsid w:val="00AF2799"/>
    <w:rsid w:val="00AF27DC"/>
    <w:rsid w:val="00AF2839"/>
    <w:rsid w:val="00AF2859"/>
    <w:rsid w:val="00AF286D"/>
    <w:rsid w:val="00AF28A1"/>
    <w:rsid w:val="00AF2905"/>
    <w:rsid w:val="00AF2918"/>
    <w:rsid w:val="00AF29AC"/>
    <w:rsid w:val="00AF29C6"/>
    <w:rsid w:val="00AF29D3"/>
    <w:rsid w:val="00AF2A93"/>
    <w:rsid w:val="00AF2AE3"/>
    <w:rsid w:val="00AF2B2B"/>
    <w:rsid w:val="00AF2BBF"/>
    <w:rsid w:val="00AF2BD4"/>
    <w:rsid w:val="00AF2C54"/>
    <w:rsid w:val="00AF2C90"/>
    <w:rsid w:val="00AF2D84"/>
    <w:rsid w:val="00AF2F50"/>
    <w:rsid w:val="00AF2F62"/>
    <w:rsid w:val="00AF302C"/>
    <w:rsid w:val="00AF30CE"/>
    <w:rsid w:val="00AF310F"/>
    <w:rsid w:val="00AF314A"/>
    <w:rsid w:val="00AF314C"/>
    <w:rsid w:val="00AF3158"/>
    <w:rsid w:val="00AF31CC"/>
    <w:rsid w:val="00AF3320"/>
    <w:rsid w:val="00AF333A"/>
    <w:rsid w:val="00AF33DB"/>
    <w:rsid w:val="00AF3464"/>
    <w:rsid w:val="00AF3475"/>
    <w:rsid w:val="00AF3481"/>
    <w:rsid w:val="00AF34F5"/>
    <w:rsid w:val="00AF3535"/>
    <w:rsid w:val="00AF35B1"/>
    <w:rsid w:val="00AF35B7"/>
    <w:rsid w:val="00AF3657"/>
    <w:rsid w:val="00AF366C"/>
    <w:rsid w:val="00AF38EB"/>
    <w:rsid w:val="00AF392D"/>
    <w:rsid w:val="00AF3A3A"/>
    <w:rsid w:val="00AF3A69"/>
    <w:rsid w:val="00AF3A8F"/>
    <w:rsid w:val="00AF3B45"/>
    <w:rsid w:val="00AF3B61"/>
    <w:rsid w:val="00AF3BC5"/>
    <w:rsid w:val="00AF3C4B"/>
    <w:rsid w:val="00AF3C5F"/>
    <w:rsid w:val="00AF3C77"/>
    <w:rsid w:val="00AF3CC4"/>
    <w:rsid w:val="00AF3CE4"/>
    <w:rsid w:val="00AF3D41"/>
    <w:rsid w:val="00AF3D45"/>
    <w:rsid w:val="00AF3D65"/>
    <w:rsid w:val="00AF3E1E"/>
    <w:rsid w:val="00AF3E83"/>
    <w:rsid w:val="00AF3F28"/>
    <w:rsid w:val="00AF3F46"/>
    <w:rsid w:val="00AF3FF7"/>
    <w:rsid w:val="00AF401C"/>
    <w:rsid w:val="00AF4047"/>
    <w:rsid w:val="00AF40A5"/>
    <w:rsid w:val="00AF4127"/>
    <w:rsid w:val="00AF41AC"/>
    <w:rsid w:val="00AF41C2"/>
    <w:rsid w:val="00AF41CC"/>
    <w:rsid w:val="00AF423C"/>
    <w:rsid w:val="00AF4281"/>
    <w:rsid w:val="00AF42D6"/>
    <w:rsid w:val="00AF432A"/>
    <w:rsid w:val="00AF4448"/>
    <w:rsid w:val="00AF44E6"/>
    <w:rsid w:val="00AF44FE"/>
    <w:rsid w:val="00AF451A"/>
    <w:rsid w:val="00AF453E"/>
    <w:rsid w:val="00AF4556"/>
    <w:rsid w:val="00AF459C"/>
    <w:rsid w:val="00AF460A"/>
    <w:rsid w:val="00AF4641"/>
    <w:rsid w:val="00AF468B"/>
    <w:rsid w:val="00AF468E"/>
    <w:rsid w:val="00AF471D"/>
    <w:rsid w:val="00AF4762"/>
    <w:rsid w:val="00AF4907"/>
    <w:rsid w:val="00AF49BF"/>
    <w:rsid w:val="00AF49CA"/>
    <w:rsid w:val="00AF49E0"/>
    <w:rsid w:val="00AF49FE"/>
    <w:rsid w:val="00AF4A37"/>
    <w:rsid w:val="00AF4A7A"/>
    <w:rsid w:val="00AF4A8A"/>
    <w:rsid w:val="00AF4AD9"/>
    <w:rsid w:val="00AF4AF1"/>
    <w:rsid w:val="00AF4B1D"/>
    <w:rsid w:val="00AF4B32"/>
    <w:rsid w:val="00AF4B3A"/>
    <w:rsid w:val="00AF4D08"/>
    <w:rsid w:val="00AF4D3F"/>
    <w:rsid w:val="00AF4DF5"/>
    <w:rsid w:val="00AF4E23"/>
    <w:rsid w:val="00AF4E3B"/>
    <w:rsid w:val="00AF4EE9"/>
    <w:rsid w:val="00AF4F8D"/>
    <w:rsid w:val="00AF4FD4"/>
    <w:rsid w:val="00AF4FFE"/>
    <w:rsid w:val="00AF51D5"/>
    <w:rsid w:val="00AF5299"/>
    <w:rsid w:val="00AF529C"/>
    <w:rsid w:val="00AF52BE"/>
    <w:rsid w:val="00AF52D6"/>
    <w:rsid w:val="00AF52D7"/>
    <w:rsid w:val="00AF5466"/>
    <w:rsid w:val="00AF547B"/>
    <w:rsid w:val="00AF54AD"/>
    <w:rsid w:val="00AF558A"/>
    <w:rsid w:val="00AF55A0"/>
    <w:rsid w:val="00AF5604"/>
    <w:rsid w:val="00AF56C4"/>
    <w:rsid w:val="00AF56EE"/>
    <w:rsid w:val="00AF5824"/>
    <w:rsid w:val="00AF59E8"/>
    <w:rsid w:val="00AF59EE"/>
    <w:rsid w:val="00AF5A47"/>
    <w:rsid w:val="00AF5A4A"/>
    <w:rsid w:val="00AF5A8F"/>
    <w:rsid w:val="00AF5AD1"/>
    <w:rsid w:val="00AF5B76"/>
    <w:rsid w:val="00AF5CE7"/>
    <w:rsid w:val="00AF5CF4"/>
    <w:rsid w:val="00AF5D12"/>
    <w:rsid w:val="00AF5D46"/>
    <w:rsid w:val="00AF5D5D"/>
    <w:rsid w:val="00AF5D70"/>
    <w:rsid w:val="00AF5E16"/>
    <w:rsid w:val="00AF5E3F"/>
    <w:rsid w:val="00AF5F34"/>
    <w:rsid w:val="00AF5F9C"/>
    <w:rsid w:val="00AF6189"/>
    <w:rsid w:val="00AF618C"/>
    <w:rsid w:val="00AF61AF"/>
    <w:rsid w:val="00AF61D4"/>
    <w:rsid w:val="00AF6244"/>
    <w:rsid w:val="00AF6255"/>
    <w:rsid w:val="00AF6289"/>
    <w:rsid w:val="00AF62B1"/>
    <w:rsid w:val="00AF6382"/>
    <w:rsid w:val="00AF63A2"/>
    <w:rsid w:val="00AF640A"/>
    <w:rsid w:val="00AF642B"/>
    <w:rsid w:val="00AF6431"/>
    <w:rsid w:val="00AF6490"/>
    <w:rsid w:val="00AF652B"/>
    <w:rsid w:val="00AF6541"/>
    <w:rsid w:val="00AF6559"/>
    <w:rsid w:val="00AF6571"/>
    <w:rsid w:val="00AF661A"/>
    <w:rsid w:val="00AF6698"/>
    <w:rsid w:val="00AF66D8"/>
    <w:rsid w:val="00AF678F"/>
    <w:rsid w:val="00AF67C5"/>
    <w:rsid w:val="00AF682D"/>
    <w:rsid w:val="00AF68B8"/>
    <w:rsid w:val="00AF6928"/>
    <w:rsid w:val="00AF696A"/>
    <w:rsid w:val="00AF69D1"/>
    <w:rsid w:val="00AF69F4"/>
    <w:rsid w:val="00AF6A65"/>
    <w:rsid w:val="00AF6AA4"/>
    <w:rsid w:val="00AF6AAC"/>
    <w:rsid w:val="00AF6B2E"/>
    <w:rsid w:val="00AF6B70"/>
    <w:rsid w:val="00AF6B89"/>
    <w:rsid w:val="00AF6BB3"/>
    <w:rsid w:val="00AF6E5D"/>
    <w:rsid w:val="00AF6EF5"/>
    <w:rsid w:val="00AF6F9B"/>
    <w:rsid w:val="00AF6FA6"/>
    <w:rsid w:val="00AF7000"/>
    <w:rsid w:val="00AF701B"/>
    <w:rsid w:val="00AF702D"/>
    <w:rsid w:val="00AF7034"/>
    <w:rsid w:val="00AF7084"/>
    <w:rsid w:val="00AF71A1"/>
    <w:rsid w:val="00AF71B7"/>
    <w:rsid w:val="00AF7217"/>
    <w:rsid w:val="00AF7264"/>
    <w:rsid w:val="00AF726A"/>
    <w:rsid w:val="00AF72B1"/>
    <w:rsid w:val="00AF7368"/>
    <w:rsid w:val="00AF736B"/>
    <w:rsid w:val="00AF738C"/>
    <w:rsid w:val="00AF73B1"/>
    <w:rsid w:val="00AF73D2"/>
    <w:rsid w:val="00AF73DB"/>
    <w:rsid w:val="00AF741A"/>
    <w:rsid w:val="00AF7443"/>
    <w:rsid w:val="00AF75E0"/>
    <w:rsid w:val="00AF7709"/>
    <w:rsid w:val="00AF779E"/>
    <w:rsid w:val="00AF77B6"/>
    <w:rsid w:val="00AF7812"/>
    <w:rsid w:val="00AF7876"/>
    <w:rsid w:val="00AF787B"/>
    <w:rsid w:val="00AF79AA"/>
    <w:rsid w:val="00AF7C67"/>
    <w:rsid w:val="00AF7C94"/>
    <w:rsid w:val="00AF7DB4"/>
    <w:rsid w:val="00AF7E10"/>
    <w:rsid w:val="00AF7E8C"/>
    <w:rsid w:val="00AF7EA8"/>
    <w:rsid w:val="00AF7EF3"/>
    <w:rsid w:val="00B000BD"/>
    <w:rsid w:val="00B00216"/>
    <w:rsid w:val="00B002A0"/>
    <w:rsid w:val="00B002ED"/>
    <w:rsid w:val="00B003F6"/>
    <w:rsid w:val="00B00404"/>
    <w:rsid w:val="00B00511"/>
    <w:rsid w:val="00B0052D"/>
    <w:rsid w:val="00B00592"/>
    <w:rsid w:val="00B0063D"/>
    <w:rsid w:val="00B0064A"/>
    <w:rsid w:val="00B006D3"/>
    <w:rsid w:val="00B0078B"/>
    <w:rsid w:val="00B008BA"/>
    <w:rsid w:val="00B0096E"/>
    <w:rsid w:val="00B0098F"/>
    <w:rsid w:val="00B00B4D"/>
    <w:rsid w:val="00B00B8D"/>
    <w:rsid w:val="00B00BCA"/>
    <w:rsid w:val="00B00BEA"/>
    <w:rsid w:val="00B00C58"/>
    <w:rsid w:val="00B00C82"/>
    <w:rsid w:val="00B00CA8"/>
    <w:rsid w:val="00B00CB0"/>
    <w:rsid w:val="00B00D0E"/>
    <w:rsid w:val="00B00D63"/>
    <w:rsid w:val="00B00E36"/>
    <w:rsid w:val="00B00EA0"/>
    <w:rsid w:val="00B00EC1"/>
    <w:rsid w:val="00B00F7D"/>
    <w:rsid w:val="00B00FC9"/>
    <w:rsid w:val="00B011C3"/>
    <w:rsid w:val="00B011C8"/>
    <w:rsid w:val="00B011CD"/>
    <w:rsid w:val="00B0125F"/>
    <w:rsid w:val="00B012A2"/>
    <w:rsid w:val="00B0141A"/>
    <w:rsid w:val="00B0142B"/>
    <w:rsid w:val="00B01455"/>
    <w:rsid w:val="00B014AA"/>
    <w:rsid w:val="00B014C0"/>
    <w:rsid w:val="00B014C4"/>
    <w:rsid w:val="00B015A7"/>
    <w:rsid w:val="00B01650"/>
    <w:rsid w:val="00B01673"/>
    <w:rsid w:val="00B01684"/>
    <w:rsid w:val="00B0169A"/>
    <w:rsid w:val="00B016B4"/>
    <w:rsid w:val="00B017B8"/>
    <w:rsid w:val="00B017C8"/>
    <w:rsid w:val="00B017F4"/>
    <w:rsid w:val="00B017F7"/>
    <w:rsid w:val="00B017FA"/>
    <w:rsid w:val="00B0180E"/>
    <w:rsid w:val="00B0182B"/>
    <w:rsid w:val="00B01968"/>
    <w:rsid w:val="00B019B1"/>
    <w:rsid w:val="00B01A40"/>
    <w:rsid w:val="00B01A60"/>
    <w:rsid w:val="00B01AA3"/>
    <w:rsid w:val="00B01B61"/>
    <w:rsid w:val="00B01B71"/>
    <w:rsid w:val="00B01B80"/>
    <w:rsid w:val="00B01BE4"/>
    <w:rsid w:val="00B01CE2"/>
    <w:rsid w:val="00B01D01"/>
    <w:rsid w:val="00B01D83"/>
    <w:rsid w:val="00B01DBF"/>
    <w:rsid w:val="00B01E8B"/>
    <w:rsid w:val="00B01FFC"/>
    <w:rsid w:val="00B0203E"/>
    <w:rsid w:val="00B020B7"/>
    <w:rsid w:val="00B020DD"/>
    <w:rsid w:val="00B020DE"/>
    <w:rsid w:val="00B020EA"/>
    <w:rsid w:val="00B0210E"/>
    <w:rsid w:val="00B02123"/>
    <w:rsid w:val="00B02137"/>
    <w:rsid w:val="00B02142"/>
    <w:rsid w:val="00B021CA"/>
    <w:rsid w:val="00B021D6"/>
    <w:rsid w:val="00B021D8"/>
    <w:rsid w:val="00B022AE"/>
    <w:rsid w:val="00B022E0"/>
    <w:rsid w:val="00B0239D"/>
    <w:rsid w:val="00B02413"/>
    <w:rsid w:val="00B02456"/>
    <w:rsid w:val="00B02495"/>
    <w:rsid w:val="00B024C1"/>
    <w:rsid w:val="00B02583"/>
    <w:rsid w:val="00B0263A"/>
    <w:rsid w:val="00B02678"/>
    <w:rsid w:val="00B02697"/>
    <w:rsid w:val="00B026BE"/>
    <w:rsid w:val="00B0272D"/>
    <w:rsid w:val="00B0274D"/>
    <w:rsid w:val="00B027BA"/>
    <w:rsid w:val="00B0283D"/>
    <w:rsid w:val="00B028ED"/>
    <w:rsid w:val="00B028F0"/>
    <w:rsid w:val="00B02A40"/>
    <w:rsid w:val="00B02B55"/>
    <w:rsid w:val="00B02B72"/>
    <w:rsid w:val="00B02BFB"/>
    <w:rsid w:val="00B02C21"/>
    <w:rsid w:val="00B02C65"/>
    <w:rsid w:val="00B02CEE"/>
    <w:rsid w:val="00B02D2F"/>
    <w:rsid w:val="00B02D56"/>
    <w:rsid w:val="00B02D59"/>
    <w:rsid w:val="00B02D71"/>
    <w:rsid w:val="00B02DAC"/>
    <w:rsid w:val="00B02DE7"/>
    <w:rsid w:val="00B02E45"/>
    <w:rsid w:val="00B02E54"/>
    <w:rsid w:val="00B02E64"/>
    <w:rsid w:val="00B02F16"/>
    <w:rsid w:val="00B02F4C"/>
    <w:rsid w:val="00B02F96"/>
    <w:rsid w:val="00B02FAE"/>
    <w:rsid w:val="00B02FC8"/>
    <w:rsid w:val="00B02FD7"/>
    <w:rsid w:val="00B03031"/>
    <w:rsid w:val="00B0304A"/>
    <w:rsid w:val="00B0317A"/>
    <w:rsid w:val="00B03190"/>
    <w:rsid w:val="00B03258"/>
    <w:rsid w:val="00B032DC"/>
    <w:rsid w:val="00B03348"/>
    <w:rsid w:val="00B0336A"/>
    <w:rsid w:val="00B0342B"/>
    <w:rsid w:val="00B03546"/>
    <w:rsid w:val="00B0357A"/>
    <w:rsid w:val="00B035E6"/>
    <w:rsid w:val="00B03600"/>
    <w:rsid w:val="00B03618"/>
    <w:rsid w:val="00B03640"/>
    <w:rsid w:val="00B03653"/>
    <w:rsid w:val="00B03675"/>
    <w:rsid w:val="00B036C5"/>
    <w:rsid w:val="00B0370C"/>
    <w:rsid w:val="00B03782"/>
    <w:rsid w:val="00B0379B"/>
    <w:rsid w:val="00B0385D"/>
    <w:rsid w:val="00B03898"/>
    <w:rsid w:val="00B038B3"/>
    <w:rsid w:val="00B03A0E"/>
    <w:rsid w:val="00B03AD4"/>
    <w:rsid w:val="00B03B11"/>
    <w:rsid w:val="00B03BEE"/>
    <w:rsid w:val="00B03CF8"/>
    <w:rsid w:val="00B03CFD"/>
    <w:rsid w:val="00B03E4C"/>
    <w:rsid w:val="00B03EA2"/>
    <w:rsid w:val="00B03EB9"/>
    <w:rsid w:val="00B03EF2"/>
    <w:rsid w:val="00B03F17"/>
    <w:rsid w:val="00B03F1D"/>
    <w:rsid w:val="00B03F8D"/>
    <w:rsid w:val="00B03FC0"/>
    <w:rsid w:val="00B0414E"/>
    <w:rsid w:val="00B041AA"/>
    <w:rsid w:val="00B041F1"/>
    <w:rsid w:val="00B0420A"/>
    <w:rsid w:val="00B0425A"/>
    <w:rsid w:val="00B04288"/>
    <w:rsid w:val="00B04300"/>
    <w:rsid w:val="00B0432F"/>
    <w:rsid w:val="00B043A9"/>
    <w:rsid w:val="00B043B3"/>
    <w:rsid w:val="00B0442F"/>
    <w:rsid w:val="00B0446D"/>
    <w:rsid w:val="00B0452D"/>
    <w:rsid w:val="00B046EF"/>
    <w:rsid w:val="00B046FF"/>
    <w:rsid w:val="00B04715"/>
    <w:rsid w:val="00B04782"/>
    <w:rsid w:val="00B047B7"/>
    <w:rsid w:val="00B047C2"/>
    <w:rsid w:val="00B047E7"/>
    <w:rsid w:val="00B0495A"/>
    <w:rsid w:val="00B04975"/>
    <w:rsid w:val="00B0497C"/>
    <w:rsid w:val="00B049E2"/>
    <w:rsid w:val="00B049E8"/>
    <w:rsid w:val="00B049F6"/>
    <w:rsid w:val="00B04B3E"/>
    <w:rsid w:val="00B04B77"/>
    <w:rsid w:val="00B04B81"/>
    <w:rsid w:val="00B04B9A"/>
    <w:rsid w:val="00B04BB5"/>
    <w:rsid w:val="00B04C76"/>
    <w:rsid w:val="00B04D25"/>
    <w:rsid w:val="00B04D3A"/>
    <w:rsid w:val="00B04DC1"/>
    <w:rsid w:val="00B04E35"/>
    <w:rsid w:val="00B04E44"/>
    <w:rsid w:val="00B04E68"/>
    <w:rsid w:val="00B04EFF"/>
    <w:rsid w:val="00B04F10"/>
    <w:rsid w:val="00B04FBF"/>
    <w:rsid w:val="00B05067"/>
    <w:rsid w:val="00B0509A"/>
    <w:rsid w:val="00B050C1"/>
    <w:rsid w:val="00B050D2"/>
    <w:rsid w:val="00B050D4"/>
    <w:rsid w:val="00B050EF"/>
    <w:rsid w:val="00B05182"/>
    <w:rsid w:val="00B05191"/>
    <w:rsid w:val="00B051A4"/>
    <w:rsid w:val="00B051C5"/>
    <w:rsid w:val="00B051EF"/>
    <w:rsid w:val="00B05218"/>
    <w:rsid w:val="00B052E1"/>
    <w:rsid w:val="00B053A1"/>
    <w:rsid w:val="00B053E0"/>
    <w:rsid w:val="00B0542D"/>
    <w:rsid w:val="00B05496"/>
    <w:rsid w:val="00B055C2"/>
    <w:rsid w:val="00B055E0"/>
    <w:rsid w:val="00B05688"/>
    <w:rsid w:val="00B056A6"/>
    <w:rsid w:val="00B05775"/>
    <w:rsid w:val="00B05791"/>
    <w:rsid w:val="00B05809"/>
    <w:rsid w:val="00B0586F"/>
    <w:rsid w:val="00B05881"/>
    <w:rsid w:val="00B05889"/>
    <w:rsid w:val="00B0589D"/>
    <w:rsid w:val="00B058AB"/>
    <w:rsid w:val="00B059E9"/>
    <w:rsid w:val="00B05A0D"/>
    <w:rsid w:val="00B05A2D"/>
    <w:rsid w:val="00B05A77"/>
    <w:rsid w:val="00B05B3F"/>
    <w:rsid w:val="00B05CB8"/>
    <w:rsid w:val="00B05CF6"/>
    <w:rsid w:val="00B05D57"/>
    <w:rsid w:val="00B05DBB"/>
    <w:rsid w:val="00B05E13"/>
    <w:rsid w:val="00B05E4D"/>
    <w:rsid w:val="00B05F27"/>
    <w:rsid w:val="00B05F31"/>
    <w:rsid w:val="00B05F37"/>
    <w:rsid w:val="00B05F5F"/>
    <w:rsid w:val="00B05F64"/>
    <w:rsid w:val="00B05F8B"/>
    <w:rsid w:val="00B0601F"/>
    <w:rsid w:val="00B06029"/>
    <w:rsid w:val="00B06171"/>
    <w:rsid w:val="00B0626C"/>
    <w:rsid w:val="00B0627C"/>
    <w:rsid w:val="00B062A1"/>
    <w:rsid w:val="00B063C6"/>
    <w:rsid w:val="00B063DC"/>
    <w:rsid w:val="00B064A4"/>
    <w:rsid w:val="00B064BC"/>
    <w:rsid w:val="00B06513"/>
    <w:rsid w:val="00B065D2"/>
    <w:rsid w:val="00B065ED"/>
    <w:rsid w:val="00B06600"/>
    <w:rsid w:val="00B066B5"/>
    <w:rsid w:val="00B066DB"/>
    <w:rsid w:val="00B06735"/>
    <w:rsid w:val="00B067BE"/>
    <w:rsid w:val="00B067C0"/>
    <w:rsid w:val="00B06813"/>
    <w:rsid w:val="00B068BC"/>
    <w:rsid w:val="00B068D5"/>
    <w:rsid w:val="00B068FB"/>
    <w:rsid w:val="00B0696C"/>
    <w:rsid w:val="00B069D5"/>
    <w:rsid w:val="00B069DB"/>
    <w:rsid w:val="00B06A0D"/>
    <w:rsid w:val="00B06AF7"/>
    <w:rsid w:val="00B06B59"/>
    <w:rsid w:val="00B06B76"/>
    <w:rsid w:val="00B06C7F"/>
    <w:rsid w:val="00B06C91"/>
    <w:rsid w:val="00B06CA9"/>
    <w:rsid w:val="00B06CBA"/>
    <w:rsid w:val="00B06CCD"/>
    <w:rsid w:val="00B06DD7"/>
    <w:rsid w:val="00B06DEA"/>
    <w:rsid w:val="00B06E2A"/>
    <w:rsid w:val="00B06E4C"/>
    <w:rsid w:val="00B06E99"/>
    <w:rsid w:val="00B06EF3"/>
    <w:rsid w:val="00B0700E"/>
    <w:rsid w:val="00B070A3"/>
    <w:rsid w:val="00B070B2"/>
    <w:rsid w:val="00B070D9"/>
    <w:rsid w:val="00B07113"/>
    <w:rsid w:val="00B0723F"/>
    <w:rsid w:val="00B07244"/>
    <w:rsid w:val="00B07256"/>
    <w:rsid w:val="00B07291"/>
    <w:rsid w:val="00B072B4"/>
    <w:rsid w:val="00B07371"/>
    <w:rsid w:val="00B07393"/>
    <w:rsid w:val="00B07490"/>
    <w:rsid w:val="00B075D6"/>
    <w:rsid w:val="00B075F1"/>
    <w:rsid w:val="00B07681"/>
    <w:rsid w:val="00B077FE"/>
    <w:rsid w:val="00B07800"/>
    <w:rsid w:val="00B07835"/>
    <w:rsid w:val="00B0791B"/>
    <w:rsid w:val="00B0791D"/>
    <w:rsid w:val="00B07985"/>
    <w:rsid w:val="00B07B38"/>
    <w:rsid w:val="00B07B53"/>
    <w:rsid w:val="00B07BAF"/>
    <w:rsid w:val="00B07CA8"/>
    <w:rsid w:val="00B07CB2"/>
    <w:rsid w:val="00B07CD7"/>
    <w:rsid w:val="00B07D18"/>
    <w:rsid w:val="00B07D45"/>
    <w:rsid w:val="00B07E33"/>
    <w:rsid w:val="00B07EAD"/>
    <w:rsid w:val="00B07EAF"/>
    <w:rsid w:val="00B07EB1"/>
    <w:rsid w:val="00B07EDA"/>
    <w:rsid w:val="00B07F48"/>
    <w:rsid w:val="00B07F5E"/>
    <w:rsid w:val="00B07F79"/>
    <w:rsid w:val="00B07FB4"/>
    <w:rsid w:val="00B07FC4"/>
    <w:rsid w:val="00B07FCF"/>
    <w:rsid w:val="00B10010"/>
    <w:rsid w:val="00B10077"/>
    <w:rsid w:val="00B10199"/>
    <w:rsid w:val="00B101A3"/>
    <w:rsid w:val="00B101AC"/>
    <w:rsid w:val="00B101D7"/>
    <w:rsid w:val="00B10304"/>
    <w:rsid w:val="00B10359"/>
    <w:rsid w:val="00B103FB"/>
    <w:rsid w:val="00B1043A"/>
    <w:rsid w:val="00B104A0"/>
    <w:rsid w:val="00B104FC"/>
    <w:rsid w:val="00B1051C"/>
    <w:rsid w:val="00B1059B"/>
    <w:rsid w:val="00B105C8"/>
    <w:rsid w:val="00B105E0"/>
    <w:rsid w:val="00B105EF"/>
    <w:rsid w:val="00B105FD"/>
    <w:rsid w:val="00B10677"/>
    <w:rsid w:val="00B107A2"/>
    <w:rsid w:val="00B107F0"/>
    <w:rsid w:val="00B1080D"/>
    <w:rsid w:val="00B10851"/>
    <w:rsid w:val="00B108AD"/>
    <w:rsid w:val="00B108AE"/>
    <w:rsid w:val="00B108DA"/>
    <w:rsid w:val="00B10997"/>
    <w:rsid w:val="00B109CA"/>
    <w:rsid w:val="00B10A17"/>
    <w:rsid w:val="00B10B3D"/>
    <w:rsid w:val="00B10B8B"/>
    <w:rsid w:val="00B10C9B"/>
    <w:rsid w:val="00B10D76"/>
    <w:rsid w:val="00B10DAC"/>
    <w:rsid w:val="00B10E1D"/>
    <w:rsid w:val="00B10FB3"/>
    <w:rsid w:val="00B10FEB"/>
    <w:rsid w:val="00B10FF0"/>
    <w:rsid w:val="00B11098"/>
    <w:rsid w:val="00B110A3"/>
    <w:rsid w:val="00B110B0"/>
    <w:rsid w:val="00B11172"/>
    <w:rsid w:val="00B11196"/>
    <w:rsid w:val="00B111E3"/>
    <w:rsid w:val="00B111E8"/>
    <w:rsid w:val="00B1124E"/>
    <w:rsid w:val="00B11348"/>
    <w:rsid w:val="00B1140E"/>
    <w:rsid w:val="00B11482"/>
    <w:rsid w:val="00B1149D"/>
    <w:rsid w:val="00B11607"/>
    <w:rsid w:val="00B1164A"/>
    <w:rsid w:val="00B11661"/>
    <w:rsid w:val="00B1168A"/>
    <w:rsid w:val="00B116B6"/>
    <w:rsid w:val="00B117AA"/>
    <w:rsid w:val="00B117AD"/>
    <w:rsid w:val="00B11821"/>
    <w:rsid w:val="00B11822"/>
    <w:rsid w:val="00B1183A"/>
    <w:rsid w:val="00B119E3"/>
    <w:rsid w:val="00B119FD"/>
    <w:rsid w:val="00B11A80"/>
    <w:rsid w:val="00B11ACA"/>
    <w:rsid w:val="00B11BCC"/>
    <w:rsid w:val="00B11BCF"/>
    <w:rsid w:val="00B11C18"/>
    <w:rsid w:val="00B11C1B"/>
    <w:rsid w:val="00B11CCA"/>
    <w:rsid w:val="00B11CF7"/>
    <w:rsid w:val="00B11D9E"/>
    <w:rsid w:val="00B11DD3"/>
    <w:rsid w:val="00B11DD6"/>
    <w:rsid w:val="00B11E59"/>
    <w:rsid w:val="00B11ED1"/>
    <w:rsid w:val="00B11F1D"/>
    <w:rsid w:val="00B11F43"/>
    <w:rsid w:val="00B11F46"/>
    <w:rsid w:val="00B11FA6"/>
    <w:rsid w:val="00B12075"/>
    <w:rsid w:val="00B12078"/>
    <w:rsid w:val="00B120C7"/>
    <w:rsid w:val="00B120EE"/>
    <w:rsid w:val="00B12146"/>
    <w:rsid w:val="00B121A7"/>
    <w:rsid w:val="00B122FF"/>
    <w:rsid w:val="00B12324"/>
    <w:rsid w:val="00B1239B"/>
    <w:rsid w:val="00B123B5"/>
    <w:rsid w:val="00B123BF"/>
    <w:rsid w:val="00B124B2"/>
    <w:rsid w:val="00B124CD"/>
    <w:rsid w:val="00B124FE"/>
    <w:rsid w:val="00B1256B"/>
    <w:rsid w:val="00B1271D"/>
    <w:rsid w:val="00B12721"/>
    <w:rsid w:val="00B12734"/>
    <w:rsid w:val="00B127BB"/>
    <w:rsid w:val="00B127E0"/>
    <w:rsid w:val="00B127F6"/>
    <w:rsid w:val="00B12818"/>
    <w:rsid w:val="00B1285B"/>
    <w:rsid w:val="00B1288B"/>
    <w:rsid w:val="00B12981"/>
    <w:rsid w:val="00B129A7"/>
    <w:rsid w:val="00B12BC0"/>
    <w:rsid w:val="00B12BF8"/>
    <w:rsid w:val="00B12CC8"/>
    <w:rsid w:val="00B12D88"/>
    <w:rsid w:val="00B12DDD"/>
    <w:rsid w:val="00B12E16"/>
    <w:rsid w:val="00B12F70"/>
    <w:rsid w:val="00B12FF6"/>
    <w:rsid w:val="00B1308C"/>
    <w:rsid w:val="00B130A4"/>
    <w:rsid w:val="00B1319D"/>
    <w:rsid w:val="00B131E3"/>
    <w:rsid w:val="00B13229"/>
    <w:rsid w:val="00B132F6"/>
    <w:rsid w:val="00B13316"/>
    <w:rsid w:val="00B13460"/>
    <w:rsid w:val="00B134BF"/>
    <w:rsid w:val="00B13502"/>
    <w:rsid w:val="00B13507"/>
    <w:rsid w:val="00B13523"/>
    <w:rsid w:val="00B1356D"/>
    <w:rsid w:val="00B1366B"/>
    <w:rsid w:val="00B136A3"/>
    <w:rsid w:val="00B13793"/>
    <w:rsid w:val="00B13797"/>
    <w:rsid w:val="00B1379C"/>
    <w:rsid w:val="00B137DB"/>
    <w:rsid w:val="00B1381B"/>
    <w:rsid w:val="00B13868"/>
    <w:rsid w:val="00B1387E"/>
    <w:rsid w:val="00B1389F"/>
    <w:rsid w:val="00B138A4"/>
    <w:rsid w:val="00B138D7"/>
    <w:rsid w:val="00B1397F"/>
    <w:rsid w:val="00B1399A"/>
    <w:rsid w:val="00B139C9"/>
    <w:rsid w:val="00B139F0"/>
    <w:rsid w:val="00B13A40"/>
    <w:rsid w:val="00B13A5A"/>
    <w:rsid w:val="00B13B38"/>
    <w:rsid w:val="00B13B50"/>
    <w:rsid w:val="00B13BAE"/>
    <w:rsid w:val="00B13BBE"/>
    <w:rsid w:val="00B13BF8"/>
    <w:rsid w:val="00B13C4F"/>
    <w:rsid w:val="00B13C85"/>
    <w:rsid w:val="00B13D2C"/>
    <w:rsid w:val="00B13EC8"/>
    <w:rsid w:val="00B13F5D"/>
    <w:rsid w:val="00B13F95"/>
    <w:rsid w:val="00B14048"/>
    <w:rsid w:val="00B1407C"/>
    <w:rsid w:val="00B140BA"/>
    <w:rsid w:val="00B140E7"/>
    <w:rsid w:val="00B14238"/>
    <w:rsid w:val="00B1426D"/>
    <w:rsid w:val="00B14285"/>
    <w:rsid w:val="00B1436D"/>
    <w:rsid w:val="00B1440E"/>
    <w:rsid w:val="00B144F5"/>
    <w:rsid w:val="00B14538"/>
    <w:rsid w:val="00B145B9"/>
    <w:rsid w:val="00B145E9"/>
    <w:rsid w:val="00B1468D"/>
    <w:rsid w:val="00B146E1"/>
    <w:rsid w:val="00B14705"/>
    <w:rsid w:val="00B14735"/>
    <w:rsid w:val="00B14756"/>
    <w:rsid w:val="00B14783"/>
    <w:rsid w:val="00B147F3"/>
    <w:rsid w:val="00B1482A"/>
    <w:rsid w:val="00B148DA"/>
    <w:rsid w:val="00B148F0"/>
    <w:rsid w:val="00B148F4"/>
    <w:rsid w:val="00B14940"/>
    <w:rsid w:val="00B149B3"/>
    <w:rsid w:val="00B149D9"/>
    <w:rsid w:val="00B14AFE"/>
    <w:rsid w:val="00B14C30"/>
    <w:rsid w:val="00B14CD4"/>
    <w:rsid w:val="00B14D5F"/>
    <w:rsid w:val="00B14EA0"/>
    <w:rsid w:val="00B14F9B"/>
    <w:rsid w:val="00B14FA5"/>
    <w:rsid w:val="00B1505E"/>
    <w:rsid w:val="00B150C9"/>
    <w:rsid w:val="00B15160"/>
    <w:rsid w:val="00B1516E"/>
    <w:rsid w:val="00B151D4"/>
    <w:rsid w:val="00B15225"/>
    <w:rsid w:val="00B15248"/>
    <w:rsid w:val="00B152AF"/>
    <w:rsid w:val="00B1535A"/>
    <w:rsid w:val="00B15414"/>
    <w:rsid w:val="00B15503"/>
    <w:rsid w:val="00B15536"/>
    <w:rsid w:val="00B15617"/>
    <w:rsid w:val="00B15621"/>
    <w:rsid w:val="00B15645"/>
    <w:rsid w:val="00B15652"/>
    <w:rsid w:val="00B156A9"/>
    <w:rsid w:val="00B157ED"/>
    <w:rsid w:val="00B1582B"/>
    <w:rsid w:val="00B15866"/>
    <w:rsid w:val="00B158B8"/>
    <w:rsid w:val="00B158E9"/>
    <w:rsid w:val="00B1593E"/>
    <w:rsid w:val="00B159A0"/>
    <w:rsid w:val="00B15C3C"/>
    <w:rsid w:val="00B15CB8"/>
    <w:rsid w:val="00B15D0A"/>
    <w:rsid w:val="00B15D83"/>
    <w:rsid w:val="00B15DFB"/>
    <w:rsid w:val="00B15EDB"/>
    <w:rsid w:val="00B15F6C"/>
    <w:rsid w:val="00B1604A"/>
    <w:rsid w:val="00B1608B"/>
    <w:rsid w:val="00B1613A"/>
    <w:rsid w:val="00B1617B"/>
    <w:rsid w:val="00B1621F"/>
    <w:rsid w:val="00B16299"/>
    <w:rsid w:val="00B162C2"/>
    <w:rsid w:val="00B1635B"/>
    <w:rsid w:val="00B163F6"/>
    <w:rsid w:val="00B16424"/>
    <w:rsid w:val="00B164A1"/>
    <w:rsid w:val="00B164C4"/>
    <w:rsid w:val="00B164EC"/>
    <w:rsid w:val="00B165B0"/>
    <w:rsid w:val="00B16620"/>
    <w:rsid w:val="00B166B7"/>
    <w:rsid w:val="00B167D3"/>
    <w:rsid w:val="00B16885"/>
    <w:rsid w:val="00B168D9"/>
    <w:rsid w:val="00B16982"/>
    <w:rsid w:val="00B16984"/>
    <w:rsid w:val="00B16986"/>
    <w:rsid w:val="00B169D7"/>
    <w:rsid w:val="00B169DD"/>
    <w:rsid w:val="00B16A26"/>
    <w:rsid w:val="00B16A33"/>
    <w:rsid w:val="00B16A3E"/>
    <w:rsid w:val="00B16A8E"/>
    <w:rsid w:val="00B16AC5"/>
    <w:rsid w:val="00B16B39"/>
    <w:rsid w:val="00B16B4F"/>
    <w:rsid w:val="00B16BAA"/>
    <w:rsid w:val="00B16BCD"/>
    <w:rsid w:val="00B16C53"/>
    <w:rsid w:val="00B16CF1"/>
    <w:rsid w:val="00B16D46"/>
    <w:rsid w:val="00B16E50"/>
    <w:rsid w:val="00B16EA7"/>
    <w:rsid w:val="00B16ECB"/>
    <w:rsid w:val="00B16F14"/>
    <w:rsid w:val="00B16FDA"/>
    <w:rsid w:val="00B17030"/>
    <w:rsid w:val="00B17059"/>
    <w:rsid w:val="00B1710F"/>
    <w:rsid w:val="00B1712C"/>
    <w:rsid w:val="00B17158"/>
    <w:rsid w:val="00B17209"/>
    <w:rsid w:val="00B173F0"/>
    <w:rsid w:val="00B1746B"/>
    <w:rsid w:val="00B1752B"/>
    <w:rsid w:val="00B175FD"/>
    <w:rsid w:val="00B17663"/>
    <w:rsid w:val="00B1766A"/>
    <w:rsid w:val="00B17750"/>
    <w:rsid w:val="00B17783"/>
    <w:rsid w:val="00B177B6"/>
    <w:rsid w:val="00B177FB"/>
    <w:rsid w:val="00B17856"/>
    <w:rsid w:val="00B178A9"/>
    <w:rsid w:val="00B178CD"/>
    <w:rsid w:val="00B178D1"/>
    <w:rsid w:val="00B178FE"/>
    <w:rsid w:val="00B179BE"/>
    <w:rsid w:val="00B179D0"/>
    <w:rsid w:val="00B17A11"/>
    <w:rsid w:val="00B17A8C"/>
    <w:rsid w:val="00B17B37"/>
    <w:rsid w:val="00B17B9A"/>
    <w:rsid w:val="00B17BBC"/>
    <w:rsid w:val="00B17C6F"/>
    <w:rsid w:val="00B17C87"/>
    <w:rsid w:val="00B17CBD"/>
    <w:rsid w:val="00B17D05"/>
    <w:rsid w:val="00B17D75"/>
    <w:rsid w:val="00B17E4E"/>
    <w:rsid w:val="00B17EEF"/>
    <w:rsid w:val="00B17F39"/>
    <w:rsid w:val="00B17F44"/>
    <w:rsid w:val="00B17FE2"/>
    <w:rsid w:val="00B20052"/>
    <w:rsid w:val="00B20169"/>
    <w:rsid w:val="00B201C6"/>
    <w:rsid w:val="00B202BD"/>
    <w:rsid w:val="00B202C4"/>
    <w:rsid w:val="00B202EC"/>
    <w:rsid w:val="00B203AC"/>
    <w:rsid w:val="00B20448"/>
    <w:rsid w:val="00B205D5"/>
    <w:rsid w:val="00B20732"/>
    <w:rsid w:val="00B20733"/>
    <w:rsid w:val="00B20741"/>
    <w:rsid w:val="00B207AC"/>
    <w:rsid w:val="00B208E7"/>
    <w:rsid w:val="00B20A5E"/>
    <w:rsid w:val="00B20A60"/>
    <w:rsid w:val="00B20B28"/>
    <w:rsid w:val="00B20B5A"/>
    <w:rsid w:val="00B20B84"/>
    <w:rsid w:val="00B20CBC"/>
    <w:rsid w:val="00B20D57"/>
    <w:rsid w:val="00B20D87"/>
    <w:rsid w:val="00B20DBE"/>
    <w:rsid w:val="00B20E46"/>
    <w:rsid w:val="00B20E59"/>
    <w:rsid w:val="00B20E69"/>
    <w:rsid w:val="00B20EA9"/>
    <w:rsid w:val="00B20FA1"/>
    <w:rsid w:val="00B2100D"/>
    <w:rsid w:val="00B2109C"/>
    <w:rsid w:val="00B210A9"/>
    <w:rsid w:val="00B2115F"/>
    <w:rsid w:val="00B211B5"/>
    <w:rsid w:val="00B2123B"/>
    <w:rsid w:val="00B21302"/>
    <w:rsid w:val="00B21322"/>
    <w:rsid w:val="00B21423"/>
    <w:rsid w:val="00B2149A"/>
    <w:rsid w:val="00B21524"/>
    <w:rsid w:val="00B21607"/>
    <w:rsid w:val="00B21623"/>
    <w:rsid w:val="00B21789"/>
    <w:rsid w:val="00B218D5"/>
    <w:rsid w:val="00B218ED"/>
    <w:rsid w:val="00B21929"/>
    <w:rsid w:val="00B21962"/>
    <w:rsid w:val="00B2196C"/>
    <w:rsid w:val="00B21A76"/>
    <w:rsid w:val="00B21AE2"/>
    <w:rsid w:val="00B21B48"/>
    <w:rsid w:val="00B21BD4"/>
    <w:rsid w:val="00B21C83"/>
    <w:rsid w:val="00B21CB6"/>
    <w:rsid w:val="00B21D57"/>
    <w:rsid w:val="00B21DAB"/>
    <w:rsid w:val="00B21E8E"/>
    <w:rsid w:val="00B21E93"/>
    <w:rsid w:val="00B21FAF"/>
    <w:rsid w:val="00B22074"/>
    <w:rsid w:val="00B220D4"/>
    <w:rsid w:val="00B220F0"/>
    <w:rsid w:val="00B2212C"/>
    <w:rsid w:val="00B22155"/>
    <w:rsid w:val="00B22175"/>
    <w:rsid w:val="00B22180"/>
    <w:rsid w:val="00B221A3"/>
    <w:rsid w:val="00B221DB"/>
    <w:rsid w:val="00B22214"/>
    <w:rsid w:val="00B2221C"/>
    <w:rsid w:val="00B22235"/>
    <w:rsid w:val="00B222C3"/>
    <w:rsid w:val="00B22310"/>
    <w:rsid w:val="00B2235C"/>
    <w:rsid w:val="00B223A8"/>
    <w:rsid w:val="00B223C2"/>
    <w:rsid w:val="00B223F6"/>
    <w:rsid w:val="00B2241E"/>
    <w:rsid w:val="00B2243C"/>
    <w:rsid w:val="00B22462"/>
    <w:rsid w:val="00B2249C"/>
    <w:rsid w:val="00B224A6"/>
    <w:rsid w:val="00B225AB"/>
    <w:rsid w:val="00B22605"/>
    <w:rsid w:val="00B2270F"/>
    <w:rsid w:val="00B22884"/>
    <w:rsid w:val="00B228C8"/>
    <w:rsid w:val="00B2295F"/>
    <w:rsid w:val="00B2297E"/>
    <w:rsid w:val="00B229B7"/>
    <w:rsid w:val="00B22A65"/>
    <w:rsid w:val="00B22AA3"/>
    <w:rsid w:val="00B22AD3"/>
    <w:rsid w:val="00B22B12"/>
    <w:rsid w:val="00B22B4F"/>
    <w:rsid w:val="00B22B7D"/>
    <w:rsid w:val="00B22BC3"/>
    <w:rsid w:val="00B22C40"/>
    <w:rsid w:val="00B22C62"/>
    <w:rsid w:val="00B22CAA"/>
    <w:rsid w:val="00B22D24"/>
    <w:rsid w:val="00B22D41"/>
    <w:rsid w:val="00B22D47"/>
    <w:rsid w:val="00B22DD4"/>
    <w:rsid w:val="00B22DE2"/>
    <w:rsid w:val="00B22E38"/>
    <w:rsid w:val="00B22E62"/>
    <w:rsid w:val="00B22E7B"/>
    <w:rsid w:val="00B22EBA"/>
    <w:rsid w:val="00B22F75"/>
    <w:rsid w:val="00B22F8A"/>
    <w:rsid w:val="00B22FFD"/>
    <w:rsid w:val="00B23065"/>
    <w:rsid w:val="00B230C0"/>
    <w:rsid w:val="00B230D6"/>
    <w:rsid w:val="00B23108"/>
    <w:rsid w:val="00B23109"/>
    <w:rsid w:val="00B2311E"/>
    <w:rsid w:val="00B2313D"/>
    <w:rsid w:val="00B23262"/>
    <w:rsid w:val="00B233A6"/>
    <w:rsid w:val="00B234E3"/>
    <w:rsid w:val="00B2351D"/>
    <w:rsid w:val="00B23542"/>
    <w:rsid w:val="00B23553"/>
    <w:rsid w:val="00B23577"/>
    <w:rsid w:val="00B23580"/>
    <w:rsid w:val="00B23596"/>
    <w:rsid w:val="00B235F7"/>
    <w:rsid w:val="00B2361C"/>
    <w:rsid w:val="00B2362A"/>
    <w:rsid w:val="00B23675"/>
    <w:rsid w:val="00B236AB"/>
    <w:rsid w:val="00B23715"/>
    <w:rsid w:val="00B23751"/>
    <w:rsid w:val="00B2381D"/>
    <w:rsid w:val="00B23826"/>
    <w:rsid w:val="00B238CF"/>
    <w:rsid w:val="00B23951"/>
    <w:rsid w:val="00B239D0"/>
    <w:rsid w:val="00B23A18"/>
    <w:rsid w:val="00B23C3E"/>
    <w:rsid w:val="00B23C8B"/>
    <w:rsid w:val="00B23CE5"/>
    <w:rsid w:val="00B23E04"/>
    <w:rsid w:val="00B23E3E"/>
    <w:rsid w:val="00B23E3F"/>
    <w:rsid w:val="00B23E7A"/>
    <w:rsid w:val="00B23E9A"/>
    <w:rsid w:val="00B23F44"/>
    <w:rsid w:val="00B240E6"/>
    <w:rsid w:val="00B2420C"/>
    <w:rsid w:val="00B2429C"/>
    <w:rsid w:val="00B242BE"/>
    <w:rsid w:val="00B242EE"/>
    <w:rsid w:val="00B24352"/>
    <w:rsid w:val="00B24363"/>
    <w:rsid w:val="00B24372"/>
    <w:rsid w:val="00B24384"/>
    <w:rsid w:val="00B24426"/>
    <w:rsid w:val="00B244D2"/>
    <w:rsid w:val="00B244EA"/>
    <w:rsid w:val="00B2452F"/>
    <w:rsid w:val="00B2456E"/>
    <w:rsid w:val="00B2460F"/>
    <w:rsid w:val="00B24635"/>
    <w:rsid w:val="00B2463F"/>
    <w:rsid w:val="00B2468D"/>
    <w:rsid w:val="00B246A8"/>
    <w:rsid w:val="00B24739"/>
    <w:rsid w:val="00B24767"/>
    <w:rsid w:val="00B24773"/>
    <w:rsid w:val="00B24843"/>
    <w:rsid w:val="00B2489A"/>
    <w:rsid w:val="00B248A0"/>
    <w:rsid w:val="00B248C7"/>
    <w:rsid w:val="00B248D4"/>
    <w:rsid w:val="00B2498A"/>
    <w:rsid w:val="00B249F4"/>
    <w:rsid w:val="00B24A33"/>
    <w:rsid w:val="00B24A63"/>
    <w:rsid w:val="00B24A6A"/>
    <w:rsid w:val="00B24A71"/>
    <w:rsid w:val="00B24AF0"/>
    <w:rsid w:val="00B24B50"/>
    <w:rsid w:val="00B24B65"/>
    <w:rsid w:val="00B24B6D"/>
    <w:rsid w:val="00B24C62"/>
    <w:rsid w:val="00B24C74"/>
    <w:rsid w:val="00B24D51"/>
    <w:rsid w:val="00B24DC8"/>
    <w:rsid w:val="00B24DE9"/>
    <w:rsid w:val="00B24DEF"/>
    <w:rsid w:val="00B24E02"/>
    <w:rsid w:val="00B24FB8"/>
    <w:rsid w:val="00B2502B"/>
    <w:rsid w:val="00B25034"/>
    <w:rsid w:val="00B25083"/>
    <w:rsid w:val="00B250E8"/>
    <w:rsid w:val="00B250FE"/>
    <w:rsid w:val="00B2514C"/>
    <w:rsid w:val="00B25183"/>
    <w:rsid w:val="00B25193"/>
    <w:rsid w:val="00B251F2"/>
    <w:rsid w:val="00B2524A"/>
    <w:rsid w:val="00B25251"/>
    <w:rsid w:val="00B2525E"/>
    <w:rsid w:val="00B25281"/>
    <w:rsid w:val="00B2529C"/>
    <w:rsid w:val="00B252F7"/>
    <w:rsid w:val="00B2540D"/>
    <w:rsid w:val="00B25418"/>
    <w:rsid w:val="00B254C5"/>
    <w:rsid w:val="00B254E6"/>
    <w:rsid w:val="00B2557F"/>
    <w:rsid w:val="00B255A0"/>
    <w:rsid w:val="00B2560A"/>
    <w:rsid w:val="00B2568F"/>
    <w:rsid w:val="00B25694"/>
    <w:rsid w:val="00B256CF"/>
    <w:rsid w:val="00B256D9"/>
    <w:rsid w:val="00B257A5"/>
    <w:rsid w:val="00B257CE"/>
    <w:rsid w:val="00B257E2"/>
    <w:rsid w:val="00B25834"/>
    <w:rsid w:val="00B258A7"/>
    <w:rsid w:val="00B259D3"/>
    <w:rsid w:val="00B25A1C"/>
    <w:rsid w:val="00B25A23"/>
    <w:rsid w:val="00B25A24"/>
    <w:rsid w:val="00B25A4C"/>
    <w:rsid w:val="00B25A5E"/>
    <w:rsid w:val="00B25A61"/>
    <w:rsid w:val="00B25A99"/>
    <w:rsid w:val="00B25B03"/>
    <w:rsid w:val="00B25BE9"/>
    <w:rsid w:val="00B25C0F"/>
    <w:rsid w:val="00B25C10"/>
    <w:rsid w:val="00B25C7B"/>
    <w:rsid w:val="00B25CEA"/>
    <w:rsid w:val="00B25CF1"/>
    <w:rsid w:val="00B25D6B"/>
    <w:rsid w:val="00B25D6D"/>
    <w:rsid w:val="00B25DDE"/>
    <w:rsid w:val="00B25E60"/>
    <w:rsid w:val="00B25EC4"/>
    <w:rsid w:val="00B25F32"/>
    <w:rsid w:val="00B25F63"/>
    <w:rsid w:val="00B25F6D"/>
    <w:rsid w:val="00B25FFC"/>
    <w:rsid w:val="00B261AD"/>
    <w:rsid w:val="00B261B9"/>
    <w:rsid w:val="00B26287"/>
    <w:rsid w:val="00B262A7"/>
    <w:rsid w:val="00B262C4"/>
    <w:rsid w:val="00B262F8"/>
    <w:rsid w:val="00B26390"/>
    <w:rsid w:val="00B264FE"/>
    <w:rsid w:val="00B26511"/>
    <w:rsid w:val="00B2657A"/>
    <w:rsid w:val="00B2661B"/>
    <w:rsid w:val="00B26701"/>
    <w:rsid w:val="00B2670A"/>
    <w:rsid w:val="00B26801"/>
    <w:rsid w:val="00B26815"/>
    <w:rsid w:val="00B26854"/>
    <w:rsid w:val="00B269C8"/>
    <w:rsid w:val="00B269F0"/>
    <w:rsid w:val="00B26A44"/>
    <w:rsid w:val="00B26A78"/>
    <w:rsid w:val="00B26A8C"/>
    <w:rsid w:val="00B26A9A"/>
    <w:rsid w:val="00B26BF4"/>
    <w:rsid w:val="00B26BFF"/>
    <w:rsid w:val="00B26C3C"/>
    <w:rsid w:val="00B26C5A"/>
    <w:rsid w:val="00B26C9B"/>
    <w:rsid w:val="00B26CD5"/>
    <w:rsid w:val="00B26CDF"/>
    <w:rsid w:val="00B26CE8"/>
    <w:rsid w:val="00B26D12"/>
    <w:rsid w:val="00B26D48"/>
    <w:rsid w:val="00B26D49"/>
    <w:rsid w:val="00B26D53"/>
    <w:rsid w:val="00B26DE6"/>
    <w:rsid w:val="00B26E23"/>
    <w:rsid w:val="00B26F35"/>
    <w:rsid w:val="00B27027"/>
    <w:rsid w:val="00B27045"/>
    <w:rsid w:val="00B27065"/>
    <w:rsid w:val="00B27084"/>
    <w:rsid w:val="00B270C8"/>
    <w:rsid w:val="00B271DF"/>
    <w:rsid w:val="00B271F5"/>
    <w:rsid w:val="00B27210"/>
    <w:rsid w:val="00B272B0"/>
    <w:rsid w:val="00B27408"/>
    <w:rsid w:val="00B27450"/>
    <w:rsid w:val="00B27458"/>
    <w:rsid w:val="00B27467"/>
    <w:rsid w:val="00B27589"/>
    <w:rsid w:val="00B2765F"/>
    <w:rsid w:val="00B27684"/>
    <w:rsid w:val="00B276FC"/>
    <w:rsid w:val="00B27790"/>
    <w:rsid w:val="00B277A9"/>
    <w:rsid w:val="00B277AA"/>
    <w:rsid w:val="00B277C1"/>
    <w:rsid w:val="00B27802"/>
    <w:rsid w:val="00B2786E"/>
    <w:rsid w:val="00B278F0"/>
    <w:rsid w:val="00B279BB"/>
    <w:rsid w:val="00B27A21"/>
    <w:rsid w:val="00B27C3E"/>
    <w:rsid w:val="00B27CAF"/>
    <w:rsid w:val="00B27CE7"/>
    <w:rsid w:val="00B27D71"/>
    <w:rsid w:val="00B27DA4"/>
    <w:rsid w:val="00B27DCA"/>
    <w:rsid w:val="00B27E08"/>
    <w:rsid w:val="00B27E5A"/>
    <w:rsid w:val="00B27F11"/>
    <w:rsid w:val="00B27F4E"/>
    <w:rsid w:val="00B27F92"/>
    <w:rsid w:val="00B2DB36"/>
    <w:rsid w:val="00B3001C"/>
    <w:rsid w:val="00B30091"/>
    <w:rsid w:val="00B30097"/>
    <w:rsid w:val="00B300B3"/>
    <w:rsid w:val="00B3016A"/>
    <w:rsid w:val="00B3018E"/>
    <w:rsid w:val="00B3019D"/>
    <w:rsid w:val="00B3026D"/>
    <w:rsid w:val="00B302DA"/>
    <w:rsid w:val="00B302EC"/>
    <w:rsid w:val="00B3032D"/>
    <w:rsid w:val="00B30377"/>
    <w:rsid w:val="00B30393"/>
    <w:rsid w:val="00B30398"/>
    <w:rsid w:val="00B303B9"/>
    <w:rsid w:val="00B30459"/>
    <w:rsid w:val="00B3045A"/>
    <w:rsid w:val="00B304CA"/>
    <w:rsid w:val="00B305DC"/>
    <w:rsid w:val="00B30677"/>
    <w:rsid w:val="00B30702"/>
    <w:rsid w:val="00B3076D"/>
    <w:rsid w:val="00B30808"/>
    <w:rsid w:val="00B3088D"/>
    <w:rsid w:val="00B308BA"/>
    <w:rsid w:val="00B308E1"/>
    <w:rsid w:val="00B30942"/>
    <w:rsid w:val="00B30958"/>
    <w:rsid w:val="00B309C0"/>
    <w:rsid w:val="00B30A95"/>
    <w:rsid w:val="00B30B35"/>
    <w:rsid w:val="00B30B4B"/>
    <w:rsid w:val="00B30C34"/>
    <w:rsid w:val="00B30C58"/>
    <w:rsid w:val="00B30CBB"/>
    <w:rsid w:val="00B30CF6"/>
    <w:rsid w:val="00B30D2C"/>
    <w:rsid w:val="00B30E31"/>
    <w:rsid w:val="00B30E7D"/>
    <w:rsid w:val="00B30F32"/>
    <w:rsid w:val="00B30F39"/>
    <w:rsid w:val="00B30FD6"/>
    <w:rsid w:val="00B310AB"/>
    <w:rsid w:val="00B31106"/>
    <w:rsid w:val="00B31112"/>
    <w:rsid w:val="00B3111B"/>
    <w:rsid w:val="00B3115C"/>
    <w:rsid w:val="00B3120F"/>
    <w:rsid w:val="00B312A3"/>
    <w:rsid w:val="00B31332"/>
    <w:rsid w:val="00B31432"/>
    <w:rsid w:val="00B31459"/>
    <w:rsid w:val="00B31535"/>
    <w:rsid w:val="00B31601"/>
    <w:rsid w:val="00B316AA"/>
    <w:rsid w:val="00B316EE"/>
    <w:rsid w:val="00B31716"/>
    <w:rsid w:val="00B31764"/>
    <w:rsid w:val="00B3178D"/>
    <w:rsid w:val="00B3185E"/>
    <w:rsid w:val="00B318AA"/>
    <w:rsid w:val="00B31936"/>
    <w:rsid w:val="00B31970"/>
    <w:rsid w:val="00B31AA9"/>
    <w:rsid w:val="00B31ACF"/>
    <w:rsid w:val="00B31BB8"/>
    <w:rsid w:val="00B31BDC"/>
    <w:rsid w:val="00B31C3C"/>
    <w:rsid w:val="00B31C5B"/>
    <w:rsid w:val="00B31C5F"/>
    <w:rsid w:val="00B31D84"/>
    <w:rsid w:val="00B31E63"/>
    <w:rsid w:val="00B31F06"/>
    <w:rsid w:val="00B31F3E"/>
    <w:rsid w:val="00B31F91"/>
    <w:rsid w:val="00B32045"/>
    <w:rsid w:val="00B32087"/>
    <w:rsid w:val="00B320B5"/>
    <w:rsid w:val="00B3218D"/>
    <w:rsid w:val="00B32239"/>
    <w:rsid w:val="00B32253"/>
    <w:rsid w:val="00B323AB"/>
    <w:rsid w:val="00B32415"/>
    <w:rsid w:val="00B32533"/>
    <w:rsid w:val="00B32546"/>
    <w:rsid w:val="00B32575"/>
    <w:rsid w:val="00B32595"/>
    <w:rsid w:val="00B3261E"/>
    <w:rsid w:val="00B326DC"/>
    <w:rsid w:val="00B32700"/>
    <w:rsid w:val="00B32715"/>
    <w:rsid w:val="00B32796"/>
    <w:rsid w:val="00B327CB"/>
    <w:rsid w:val="00B327E3"/>
    <w:rsid w:val="00B3292D"/>
    <w:rsid w:val="00B32938"/>
    <w:rsid w:val="00B32A2E"/>
    <w:rsid w:val="00B32AAE"/>
    <w:rsid w:val="00B32AC9"/>
    <w:rsid w:val="00B32AF2"/>
    <w:rsid w:val="00B32B60"/>
    <w:rsid w:val="00B32C64"/>
    <w:rsid w:val="00B32C79"/>
    <w:rsid w:val="00B32D0F"/>
    <w:rsid w:val="00B32DB3"/>
    <w:rsid w:val="00B32DBB"/>
    <w:rsid w:val="00B32DD8"/>
    <w:rsid w:val="00B32E29"/>
    <w:rsid w:val="00B32EC8"/>
    <w:rsid w:val="00B32EE1"/>
    <w:rsid w:val="00B32EE7"/>
    <w:rsid w:val="00B32F2F"/>
    <w:rsid w:val="00B32FAA"/>
    <w:rsid w:val="00B33052"/>
    <w:rsid w:val="00B330D9"/>
    <w:rsid w:val="00B330FA"/>
    <w:rsid w:val="00B33101"/>
    <w:rsid w:val="00B33184"/>
    <w:rsid w:val="00B331AC"/>
    <w:rsid w:val="00B33251"/>
    <w:rsid w:val="00B332FD"/>
    <w:rsid w:val="00B332FE"/>
    <w:rsid w:val="00B333B2"/>
    <w:rsid w:val="00B3345A"/>
    <w:rsid w:val="00B3354D"/>
    <w:rsid w:val="00B3358B"/>
    <w:rsid w:val="00B3358F"/>
    <w:rsid w:val="00B3360A"/>
    <w:rsid w:val="00B33651"/>
    <w:rsid w:val="00B3373C"/>
    <w:rsid w:val="00B33768"/>
    <w:rsid w:val="00B33773"/>
    <w:rsid w:val="00B33787"/>
    <w:rsid w:val="00B337B9"/>
    <w:rsid w:val="00B337DB"/>
    <w:rsid w:val="00B337E4"/>
    <w:rsid w:val="00B337ED"/>
    <w:rsid w:val="00B33826"/>
    <w:rsid w:val="00B33861"/>
    <w:rsid w:val="00B33871"/>
    <w:rsid w:val="00B33881"/>
    <w:rsid w:val="00B338C7"/>
    <w:rsid w:val="00B3390A"/>
    <w:rsid w:val="00B3393B"/>
    <w:rsid w:val="00B3395D"/>
    <w:rsid w:val="00B3397B"/>
    <w:rsid w:val="00B339EC"/>
    <w:rsid w:val="00B33A1A"/>
    <w:rsid w:val="00B33AB0"/>
    <w:rsid w:val="00B33B46"/>
    <w:rsid w:val="00B33C36"/>
    <w:rsid w:val="00B33CB2"/>
    <w:rsid w:val="00B33CB5"/>
    <w:rsid w:val="00B33CFB"/>
    <w:rsid w:val="00B33DC0"/>
    <w:rsid w:val="00B33E03"/>
    <w:rsid w:val="00B33E0D"/>
    <w:rsid w:val="00B33E3C"/>
    <w:rsid w:val="00B34016"/>
    <w:rsid w:val="00B34024"/>
    <w:rsid w:val="00B34083"/>
    <w:rsid w:val="00B34095"/>
    <w:rsid w:val="00B341BC"/>
    <w:rsid w:val="00B341E7"/>
    <w:rsid w:val="00B3423E"/>
    <w:rsid w:val="00B342A1"/>
    <w:rsid w:val="00B342EC"/>
    <w:rsid w:val="00B34328"/>
    <w:rsid w:val="00B3439C"/>
    <w:rsid w:val="00B34506"/>
    <w:rsid w:val="00B3455E"/>
    <w:rsid w:val="00B346A5"/>
    <w:rsid w:val="00B3488F"/>
    <w:rsid w:val="00B348B5"/>
    <w:rsid w:val="00B348BA"/>
    <w:rsid w:val="00B34904"/>
    <w:rsid w:val="00B3494D"/>
    <w:rsid w:val="00B34998"/>
    <w:rsid w:val="00B3499F"/>
    <w:rsid w:val="00B349C9"/>
    <w:rsid w:val="00B34A62"/>
    <w:rsid w:val="00B34AC7"/>
    <w:rsid w:val="00B34AC8"/>
    <w:rsid w:val="00B34CB7"/>
    <w:rsid w:val="00B34CB8"/>
    <w:rsid w:val="00B34CC2"/>
    <w:rsid w:val="00B34CD9"/>
    <w:rsid w:val="00B34CE5"/>
    <w:rsid w:val="00B34CE7"/>
    <w:rsid w:val="00B34D00"/>
    <w:rsid w:val="00B34E72"/>
    <w:rsid w:val="00B34EB9"/>
    <w:rsid w:val="00B34F30"/>
    <w:rsid w:val="00B34F69"/>
    <w:rsid w:val="00B34F94"/>
    <w:rsid w:val="00B350C8"/>
    <w:rsid w:val="00B350D0"/>
    <w:rsid w:val="00B3517A"/>
    <w:rsid w:val="00B351D2"/>
    <w:rsid w:val="00B35222"/>
    <w:rsid w:val="00B3537D"/>
    <w:rsid w:val="00B353BC"/>
    <w:rsid w:val="00B35432"/>
    <w:rsid w:val="00B35466"/>
    <w:rsid w:val="00B35480"/>
    <w:rsid w:val="00B3554F"/>
    <w:rsid w:val="00B355C7"/>
    <w:rsid w:val="00B355E9"/>
    <w:rsid w:val="00B35763"/>
    <w:rsid w:val="00B357B9"/>
    <w:rsid w:val="00B357D1"/>
    <w:rsid w:val="00B3581F"/>
    <w:rsid w:val="00B3588B"/>
    <w:rsid w:val="00B35947"/>
    <w:rsid w:val="00B359E5"/>
    <w:rsid w:val="00B35A39"/>
    <w:rsid w:val="00B35A49"/>
    <w:rsid w:val="00B35B7B"/>
    <w:rsid w:val="00B35BCA"/>
    <w:rsid w:val="00B35C1A"/>
    <w:rsid w:val="00B35C23"/>
    <w:rsid w:val="00B35CD0"/>
    <w:rsid w:val="00B35D91"/>
    <w:rsid w:val="00B35DB9"/>
    <w:rsid w:val="00B35E0C"/>
    <w:rsid w:val="00B35E55"/>
    <w:rsid w:val="00B35EC9"/>
    <w:rsid w:val="00B35F73"/>
    <w:rsid w:val="00B35FAD"/>
    <w:rsid w:val="00B36002"/>
    <w:rsid w:val="00B3610B"/>
    <w:rsid w:val="00B3611B"/>
    <w:rsid w:val="00B361C0"/>
    <w:rsid w:val="00B36246"/>
    <w:rsid w:val="00B36331"/>
    <w:rsid w:val="00B36421"/>
    <w:rsid w:val="00B36444"/>
    <w:rsid w:val="00B364D1"/>
    <w:rsid w:val="00B36588"/>
    <w:rsid w:val="00B3660A"/>
    <w:rsid w:val="00B36644"/>
    <w:rsid w:val="00B3669D"/>
    <w:rsid w:val="00B3674A"/>
    <w:rsid w:val="00B36759"/>
    <w:rsid w:val="00B367D6"/>
    <w:rsid w:val="00B367F0"/>
    <w:rsid w:val="00B36828"/>
    <w:rsid w:val="00B36859"/>
    <w:rsid w:val="00B36879"/>
    <w:rsid w:val="00B3688F"/>
    <w:rsid w:val="00B368F2"/>
    <w:rsid w:val="00B36974"/>
    <w:rsid w:val="00B369EA"/>
    <w:rsid w:val="00B36A01"/>
    <w:rsid w:val="00B36A3C"/>
    <w:rsid w:val="00B36A5A"/>
    <w:rsid w:val="00B36AE2"/>
    <w:rsid w:val="00B36AF2"/>
    <w:rsid w:val="00B36BB7"/>
    <w:rsid w:val="00B36D05"/>
    <w:rsid w:val="00B36D0A"/>
    <w:rsid w:val="00B36DE4"/>
    <w:rsid w:val="00B36E75"/>
    <w:rsid w:val="00B36E9D"/>
    <w:rsid w:val="00B36F02"/>
    <w:rsid w:val="00B36F7C"/>
    <w:rsid w:val="00B36F89"/>
    <w:rsid w:val="00B36F90"/>
    <w:rsid w:val="00B36FB4"/>
    <w:rsid w:val="00B36FBF"/>
    <w:rsid w:val="00B36FC5"/>
    <w:rsid w:val="00B37048"/>
    <w:rsid w:val="00B3706E"/>
    <w:rsid w:val="00B37095"/>
    <w:rsid w:val="00B370DD"/>
    <w:rsid w:val="00B370F9"/>
    <w:rsid w:val="00B37131"/>
    <w:rsid w:val="00B37149"/>
    <w:rsid w:val="00B3715A"/>
    <w:rsid w:val="00B371CA"/>
    <w:rsid w:val="00B371D3"/>
    <w:rsid w:val="00B3724F"/>
    <w:rsid w:val="00B372A1"/>
    <w:rsid w:val="00B372C0"/>
    <w:rsid w:val="00B372E3"/>
    <w:rsid w:val="00B372FE"/>
    <w:rsid w:val="00B3733E"/>
    <w:rsid w:val="00B3734C"/>
    <w:rsid w:val="00B3740A"/>
    <w:rsid w:val="00B374E4"/>
    <w:rsid w:val="00B375F6"/>
    <w:rsid w:val="00B3765F"/>
    <w:rsid w:val="00B37676"/>
    <w:rsid w:val="00B376DF"/>
    <w:rsid w:val="00B3770E"/>
    <w:rsid w:val="00B37753"/>
    <w:rsid w:val="00B3775B"/>
    <w:rsid w:val="00B377A1"/>
    <w:rsid w:val="00B377C8"/>
    <w:rsid w:val="00B377D5"/>
    <w:rsid w:val="00B37823"/>
    <w:rsid w:val="00B3785A"/>
    <w:rsid w:val="00B37888"/>
    <w:rsid w:val="00B37902"/>
    <w:rsid w:val="00B37AB7"/>
    <w:rsid w:val="00B37AC4"/>
    <w:rsid w:val="00B37C5D"/>
    <w:rsid w:val="00B37CE8"/>
    <w:rsid w:val="00B37DBB"/>
    <w:rsid w:val="00B37DED"/>
    <w:rsid w:val="00B37EC8"/>
    <w:rsid w:val="00B37F5B"/>
    <w:rsid w:val="00B37FD5"/>
    <w:rsid w:val="00B39BB4"/>
    <w:rsid w:val="00B40027"/>
    <w:rsid w:val="00B4005C"/>
    <w:rsid w:val="00B400C8"/>
    <w:rsid w:val="00B40126"/>
    <w:rsid w:val="00B40162"/>
    <w:rsid w:val="00B4021C"/>
    <w:rsid w:val="00B40246"/>
    <w:rsid w:val="00B40252"/>
    <w:rsid w:val="00B4028A"/>
    <w:rsid w:val="00B402BA"/>
    <w:rsid w:val="00B40349"/>
    <w:rsid w:val="00B4044E"/>
    <w:rsid w:val="00B4049D"/>
    <w:rsid w:val="00B40503"/>
    <w:rsid w:val="00B40524"/>
    <w:rsid w:val="00B4058D"/>
    <w:rsid w:val="00B405D1"/>
    <w:rsid w:val="00B405F4"/>
    <w:rsid w:val="00B40617"/>
    <w:rsid w:val="00B40640"/>
    <w:rsid w:val="00B406C3"/>
    <w:rsid w:val="00B40757"/>
    <w:rsid w:val="00B40778"/>
    <w:rsid w:val="00B40791"/>
    <w:rsid w:val="00B40827"/>
    <w:rsid w:val="00B408C1"/>
    <w:rsid w:val="00B409DD"/>
    <w:rsid w:val="00B40A3D"/>
    <w:rsid w:val="00B40A65"/>
    <w:rsid w:val="00B40BDD"/>
    <w:rsid w:val="00B40C43"/>
    <w:rsid w:val="00B40CA2"/>
    <w:rsid w:val="00B40CB3"/>
    <w:rsid w:val="00B40D01"/>
    <w:rsid w:val="00B40DCD"/>
    <w:rsid w:val="00B40DE2"/>
    <w:rsid w:val="00B40E1A"/>
    <w:rsid w:val="00B40EB7"/>
    <w:rsid w:val="00B40F55"/>
    <w:rsid w:val="00B40FBA"/>
    <w:rsid w:val="00B41038"/>
    <w:rsid w:val="00B41061"/>
    <w:rsid w:val="00B41148"/>
    <w:rsid w:val="00B41164"/>
    <w:rsid w:val="00B411A0"/>
    <w:rsid w:val="00B411B9"/>
    <w:rsid w:val="00B41360"/>
    <w:rsid w:val="00B41381"/>
    <w:rsid w:val="00B413B1"/>
    <w:rsid w:val="00B413B2"/>
    <w:rsid w:val="00B414EA"/>
    <w:rsid w:val="00B4150C"/>
    <w:rsid w:val="00B4155F"/>
    <w:rsid w:val="00B4158B"/>
    <w:rsid w:val="00B415A5"/>
    <w:rsid w:val="00B41635"/>
    <w:rsid w:val="00B416E6"/>
    <w:rsid w:val="00B416F9"/>
    <w:rsid w:val="00B41777"/>
    <w:rsid w:val="00B417EC"/>
    <w:rsid w:val="00B4181D"/>
    <w:rsid w:val="00B41866"/>
    <w:rsid w:val="00B418B7"/>
    <w:rsid w:val="00B41912"/>
    <w:rsid w:val="00B4198B"/>
    <w:rsid w:val="00B419A3"/>
    <w:rsid w:val="00B41A96"/>
    <w:rsid w:val="00B41B12"/>
    <w:rsid w:val="00B41B8A"/>
    <w:rsid w:val="00B41C87"/>
    <w:rsid w:val="00B41C9C"/>
    <w:rsid w:val="00B41ED5"/>
    <w:rsid w:val="00B41F4A"/>
    <w:rsid w:val="00B41F5F"/>
    <w:rsid w:val="00B4200C"/>
    <w:rsid w:val="00B420F6"/>
    <w:rsid w:val="00B42104"/>
    <w:rsid w:val="00B4210C"/>
    <w:rsid w:val="00B4219E"/>
    <w:rsid w:val="00B421DA"/>
    <w:rsid w:val="00B42231"/>
    <w:rsid w:val="00B4224C"/>
    <w:rsid w:val="00B422E4"/>
    <w:rsid w:val="00B42343"/>
    <w:rsid w:val="00B42462"/>
    <w:rsid w:val="00B4246B"/>
    <w:rsid w:val="00B424B0"/>
    <w:rsid w:val="00B424BC"/>
    <w:rsid w:val="00B424F3"/>
    <w:rsid w:val="00B42559"/>
    <w:rsid w:val="00B425B7"/>
    <w:rsid w:val="00B4260B"/>
    <w:rsid w:val="00B426F7"/>
    <w:rsid w:val="00B4270B"/>
    <w:rsid w:val="00B4280F"/>
    <w:rsid w:val="00B42995"/>
    <w:rsid w:val="00B429CE"/>
    <w:rsid w:val="00B429F0"/>
    <w:rsid w:val="00B42A1C"/>
    <w:rsid w:val="00B42A3E"/>
    <w:rsid w:val="00B42AC3"/>
    <w:rsid w:val="00B42AE2"/>
    <w:rsid w:val="00B42B3D"/>
    <w:rsid w:val="00B42B77"/>
    <w:rsid w:val="00B42B91"/>
    <w:rsid w:val="00B42B94"/>
    <w:rsid w:val="00B42BCA"/>
    <w:rsid w:val="00B42C0E"/>
    <w:rsid w:val="00B42CB3"/>
    <w:rsid w:val="00B42D31"/>
    <w:rsid w:val="00B42D64"/>
    <w:rsid w:val="00B42E12"/>
    <w:rsid w:val="00B42E18"/>
    <w:rsid w:val="00B42E82"/>
    <w:rsid w:val="00B42E93"/>
    <w:rsid w:val="00B42EA1"/>
    <w:rsid w:val="00B42F02"/>
    <w:rsid w:val="00B42F45"/>
    <w:rsid w:val="00B42F9E"/>
    <w:rsid w:val="00B42FBE"/>
    <w:rsid w:val="00B4305E"/>
    <w:rsid w:val="00B430BF"/>
    <w:rsid w:val="00B43219"/>
    <w:rsid w:val="00B4325B"/>
    <w:rsid w:val="00B43263"/>
    <w:rsid w:val="00B43400"/>
    <w:rsid w:val="00B43408"/>
    <w:rsid w:val="00B434A8"/>
    <w:rsid w:val="00B434FB"/>
    <w:rsid w:val="00B4350C"/>
    <w:rsid w:val="00B4361C"/>
    <w:rsid w:val="00B43634"/>
    <w:rsid w:val="00B4376B"/>
    <w:rsid w:val="00B437B6"/>
    <w:rsid w:val="00B437B8"/>
    <w:rsid w:val="00B437C2"/>
    <w:rsid w:val="00B437E9"/>
    <w:rsid w:val="00B4388E"/>
    <w:rsid w:val="00B43895"/>
    <w:rsid w:val="00B43A35"/>
    <w:rsid w:val="00B43CD4"/>
    <w:rsid w:val="00B43DD3"/>
    <w:rsid w:val="00B43E8D"/>
    <w:rsid w:val="00B43E9F"/>
    <w:rsid w:val="00B43EB6"/>
    <w:rsid w:val="00B43F01"/>
    <w:rsid w:val="00B43F37"/>
    <w:rsid w:val="00B43F6E"/>
    <w:rsid w:val="00B4410B"/>
    <w:rsid w:val="00B4412C"/>
    <w:rsid w:val="00B44182"/>
    <w:rsid w:val="00B441E8"/>
    <w:rsid w:val="00B441FC"/>
    <w:rsid w:val="00B4428E"/>
    <w:rsid w:val="00B4429B"/>
    <w:rsid w:val="00B442FD"/>
    <w:rsid w:val="00B4437B"/>
    <w:rsid w:val="00B4437D"/>
    <w:rsid w:val="00B443F7"/>
    <w:rsid w:val="00B4448D"/>
    <w:rsid w:val="00B44649"/>
    <w:rsid w:val="00B4467B"/>
    <w:rsid w:val="00B446E9"/>
    <w:rsid w:val="00B448A8"/>
    <w:rsid w:val="00B44966"/>
    <w:rsid w:val="00B449CD"/>
    <w:rsid w:val="00B449CE"/>
    <w:rsid w:val="00B44A66"/>
    <w:rsid w:val="00B44A93"/>
    <w:rsid w:val="00B44BA0"/>
    <w:rsid w:val="00B44BE3"/>
    <w:rsid w:val="00B44C3D"/>
    <w:rsid w:val="00B44F05"/>
    <w:rsid w:val="00B44F3D"/>
    <w:rsid w:val="00B45016"/>
    <w:rsid w:val="00B45092"/>
    <w:rsid w:val="00B45099"/>
    <w:rsid w:val="00B450A6"/>
    <w:rsid w:val="00B4518F"/>
    <w:rsid w:val="00B4519B"/>
    <w:rsid w:val="00B451F8"/>
    <w:rsid w:val="00B453A6"/>
    <w:rsid w:val="00B453ED"/>
    <w:rsid w:val="00B4545D"/>
    <w:rsid w:val="00B45492"/>
    <w:rsid w:val="00B4553E"/>
    <w:rsid w:val="00B455E8"/>
    <w:rsid w:val="00B457D3"/>
    <w:rsid w:val="00B4587A"/>
    <w:rsid w:val="00B458D4"/>
    <w:rsid w:val="00B458ED"/>
    <w:rsid w:val="00B45926"/>
    <w:rsid w:val="00B45958"/>
    <w:rsid w:val="00B4595A"/>
    <w:rsid w:val="00B45A24"/>
    <w:rsid w:val="00B45A36"/>
    <w:rsid w:val="00B45A82"/>
    <w:rsid w:val="00B45B3C"/>
    <w:rsid w:val="00B45BDF"/>
    <w:rsid w:val="00B45CAD"/>
    <w:rsid w:val="00B45CB4"/>
    <w:rsid w:val="00B45CD1"/>
    <w:rsid w:val="00B45CDC"/>
    <w:rsid w:val="00B45CFD"/>
    <w:rsid w:val="00B45D16"/>
    <w:rsid w:val="00B45D9F"/>
    <w:rsid w:val="00B45DC8"/>
    <w:rsid w:val="00B45E46"/>
    <w:rsid w:val="00B45E9E"/>
    <w:rsid w:val="00B45EBE"/>
    <w:rsid w:val="00B45F87"/>
    <w:rsid w:val="00B45FC4"/>
    <w:rsid w:val="00B46099"/>
    <w:rsid w:val="00B460BD"/>
    <w:rsid w:val="00B460E6"/>
    <w:rsid w:val="00B46166"/>
    <w:rsid w:val="00B4617E"/>
    <w:rsid w:val="00B461B2"/>
    <w:rsid w:val="00B461DA"/>
    <w:rsid w:val="00B461F2"/>
    <w:rsid w:val="00B462C7"/>
    <w:rsid w:val="00B4630A"/>
    <w:rsid w:val="00B46319"/>
    <w:rsid w:val="00B463A0"/>
    <w:rsid w:val="00B4648F"/>
    <w:rsid w:val="00B46524"/>
    <w:rsid w:val="00B46567"/>
    <w:rsid w:val="00B46576"/>
    <w:rsid w:val="00B4663F"/>
    <w:rsid w:val="00B46652"/>
    <w:rsid w:val="00B46691"/>
    <w:rsid w:val="00B466BC"/>
    <w:rsid w:val="00B466C6"/>
    <w:rsid w:val="00B466FD"/>
    <w:rsid w:val="00B4676A"/>
    <w:rsid w:val="00B46787"/>
    <w:rsid w:val="00B46922"/>
    <w:rsid w:val="00B4697A"/>
    <w:rsid w:val="00B46BD8"/>
    <w:rsid w:val="00B46C76"/>
    <w:rsid w:val="00B46CCD"/>
    <w:rsid w:val="00B46D8F"/>
    <w:rsid w:val="00B46D91"/>
    <w:rsid w:val="00B46DD2"/>
    <w:rsid w:val="00B46E0A"/>
    <w:rsid w:val="00B46E4A"/>
    <w:rsid w:val="00B46EB8"/>
    <w:rsid w:val="00B46EEE"/>
    <w:rsid w:val="00B46F88"/>
    <w:rsid w:val="00B46FAE"/>
    <w:rsid w:val="00B4702A"/>
    <w:rsid w:val="00B470A4"/>
    <w:rsid w:val="00B470B2"/>
    <w:rsid w:val="00B4717C"/>
    <w:rsid w:val="00B4717F"/>
    <w:rsid w:val="00B472AD"/>
    <w:rsid w:val="00B4739C"/>
    <w:rsid w:val="00B473B6"/>
    <w:rsid w:val="00B4740B"/>
    <w:rsid w:val="00B475D2"/>
    <w:rsid w:val="00B476AE"/>
    <w:rsid w:val="00B47755"/>
    <w:rsid w:val="00B477BF"/>
    <w:rsid w:val="00B477D7"/>
    <w:rsid w:val="00B4785E"/>
    <w:rsid w:val="00B4788C"/>
    <w:rsid w:val="00B47A6D"/>
    <w:rsid w:val="00B47ABA"/>
    <w:rsid w:val="00B47B4F"/>
    <w:rsid w:val="00B47BE2"/>
    <w:rsid w:val="00B47C8F"/>
    <w:rsid w:val="00B47CD9"/>
    <w:rsid w:val="00B47CF6"/>
    <w:rsid w:val="00B47D72"/>
    <w:rsid w:val="00B47D80"/>
    <w:rsid w:val="00B47DB9"/>
    <w:rsid w:val="00B47DDE"/>
    <w:rsid w:val="00B47EC6"/>
    <w:rsid w:val="00B47F3F"/>
    <w:rsid w:val="00B47F77"/>
    <w:rsid w:val="00B4A550"/>
    <w:rsid w:val="00B4C0E0"/>
    <w:rsid w:val="00B50007"/>
    <w:rsid w:val="00B50043"/>
    <w:rsid w:val="00B50139"/>
    <w:rsid w:val="00B501BB"/>
    <w:rsid w:val="00B501F2"/>
    <w:rsid w:val="00B501F8"/>
    <w:rsid w:val="00B50220"/>
    <w:rsid w:val="00B5025A"/>
    <w:rsid w:val="00B502B8"/>
    <w:rsid w:val="00B503A3"/>
    <w:rsid w:val="00B503A8"/>
    <w:rsid w:val="00B503C3"/>
    <w:rsid w:val="00B50433"/>
    <w:rsid w:val="00B504BD"/>
    <w:rsid w:val="00B50505"/>
    <w:rsid w:val="00B50586"/>
    <w:rsid w:val="00B505AC"/>
    <w:rsid w:val="00B50601"/>
    <w:rsid w:val="00B5060A"/>
    <w:rsid w:val="00B50673"/>
    <w:rsid w:val="00B5069B"/>
    <w:rsid w:val="00B506B9"/>
    <w:rsid w:val="00B50705"/>
    <w:rsid w:val="00B50740"/>
    <w:rsid w:val="00B50755"/>
    <w:rsid w:val="00B507BD"/>
    <w:rsid w:val="00B50817"/>
    <w:rsid w:val="00B50853"/>
    <w:rsid w:val="00B5095A"/>
    <w:rsid w:val="00B50A18"/>
    <w:rsid w:val="00B50A2B"/>
    <w:rsid w:val="00B50A57"/>
    <w:rsid w:val="00B50A75"/>
    <w:rsid w:val="00B50AB3"/>
    <w:rsid w:val="00B50B90"/>
    <w:rsid w:val="00B50C50"/>
    <w:rsid w:val="00B50C92"/>
    <w:rsid w:val="00B50EA8"/>
    <w:rsid w:val="00B50EE3"/>
    <w:rsid w:val="00B511C4"/>
    <w:rsid w:val="00B51236"/>
    <w:rsid w:val="00B5128C"/>
    <w:rsid w:val="00B512A1"/>
    <w:rsid w:val="00B512A6"/>
    <w:rsid w:val="00B5132B"/>
    <w:rsid w:val="00B51358"/>
    <w:rsid w:val="00B513B9"/>
    <w:rsid w:val="00B5141D"/>
    <w:rsid w:val="00B514A3"/>
    <w:rsid w:val="00B514D6"/>
    <w:rsid w:val="00B514FC"/>
    <w:rsid w:val="00B51538"/>
    <w:rsid w:val="00B51570"/>
    <w:rsid w:val="00B515C3"/>
    <w:rsid w:val="00B515CC"/>
    <w:rsid w:val="00B51624"/>
    <w:rsid w:val="00B5165B"/>
    <w:rsid w:val="00B5165E"/>
    <w:rsid w:val="00B5169E"/>
    <w:rsid w:val="00B516FF"/>
    <w:rsid w:val="00B5171A"/>
    <w:rsid w:val="00B517D9"/>
    <w:rsid w:val="00B5183B"/>
    <w:rsid w:val="00B519F5"/>
    <w:rsid w:val="00B51A44"/>
    <w:rsid w:val="00B51C39"/>
    <w:rsid w:val="00B51C58"/>
    <w:rsid w:val="00B51C68"/>
    <w:rsid w:val="00B51D7C"/>
    <w:rsid w:val="00B51D9F"/>
    <w:rsid w:val="00B51DC7"/>
    <w:rsid w:val="00B51EB0"/>
    <w:rsid w:val="00B51F3E"/>
    <w:rsid w:val="00B51FB3"/>
    <w:rsid w:val="00B521A8"/>
    <w:rsid w:val="00B5238D"/>
    <w:rsid w:val="00B5239A"/>
    <w:rsid w:val="00B52424"/>
    <w:rsid w:val="00B52480"/>
    <w:rsid w:val="00B524CF"/>
    <w:rsid w:val="00B5259A"/>
    <w:rsid w:val="00B525C9"/>
    <w:rsid w:val="00B525F3"/>
    <w:rsid w:val="00B5260E"/>
    <w:rsid w:val="00B52617"/>
    <w:rsid w:val="00B52754"/>
    <w:rsid w:val="00B527CA"/>
    <w:rsid w:val="00B527E1"/>
    <w:rsid w:val="00B529C0"/>
    <w:rsid w:val="00B52AB7"/>
    <w:rsid w:val="00B52B16"/>
    <w:rsid w:val="00B52B23"/>
    <w:rsid w:val="00B52B8E"/>
    <w:rsid w:val="00B52C67"/>
    <w:rsid w:val="00B52D05"/>
    <w:rsid w:val="00B52DF6"/>
    <w:rsid w:val="00B52E15"/>
    <w:rsid w:val="00B52E3E"/>
    <w:rsid w:val="00B52EBF"/>
    <w:rsid w:val="00B52ED7"/>
    <w:rsid w:val="00B52EE7"/>
    <w:rsid w:val="00B52FD2"/>
    <w:rsid w:val="00B52FE8"/>
    <w:rsid w:val="00B52FF9"/>
    <w:rsid w:val="00B5305C"/>
    <w:rsid w:val="00B530CB"/>
    <w:rsid w:val="00B530ED"/>
    <w:rsid w:val="00B5311A"/>
    <w:rsid w:val="00B53150"/>
    <w:rsid w:val="00B5317C"/>
    <w:rsid w:val="00B531BE"/>
    <w:rsid w:val="00B53222"/>
    <w:rsid w:val="00B532D3"/>
    <w:rsid w:val="00B53323"/>
    <w:rsid w:val="00B533E2"/>
    <w:rsid w:val="00B533FA"/>
    <w:rsid w:val="00B5344C"/>
    <w:rsid w:val="00B5349F"/>
    <w:rsid w:val="00B534A3"/>
    <w:rsid w:val="00B5352D"/>
    <w:rsid w:val="00B535B4"/>
    <w:rsid w:val="00B535BF"/>
    <w:rsid w:val="00B535D8"/>
    <w:rsid w:val="00B536F6"/>
    <w:rsid w:val="00B536F9"/>
    <w:rsid w:val="00B538B6"/>
    <w:rsid w:val="00B538BA"/>
    <w:rsid w:val="00B53C15"/>
    <w:rsid w:val="00B53C6E"/>
    <w:rsid w:val="00B53C79"/>
    <w:rsid w:val="00B53CBB"/>
    <w:rsid w:val="00B53EBC"/>
    <w:rsid w:val="00B53EE5"/>
    <w:rsid w:val="00B53F10"/>
    <w:rsid w:val="00B53F79"/>
    <w:rsid w:val="00B53F94"/>
    <w:rsid w:val="00B5400E"/>
    <w:rsid w:val="00B5402F"/>
    <w:rsid w:val="00B54089"/>
    <w:rsid w:val="00B540BD"/>
    <w:rsid w:val="00B5418C"/>
    <w:rsid w:val="00B541AF"/>
    <w:rsid w:val="00B541CB"/>
    <w:rsid w:val="00B54205"/>
    <w:rsid w:val="00B54224"/>
    <w:rsid w:val="00B542A6"/>
    <w:rsid w:val="00B54315"/>
    <w:rsid w:val="00B54376"/>
    <w:rsid w:val="00B5444F"/>
    <w:rsid w:val="00B5447E"/>
    <w:rsid w:val="00B54550"/>
    <w:rsid w:val="00B54569"/>
    <w:rsid w:val="00B5456E"/>
    <w:rsid w:val="00B54584"/>
    <w:rsid w:val="00B54706"/>
    <w:rsid w:val="00B5474C"/>
    <w:rsid w:val="00B54851"/>
    <w:rsid w:val="00B548B7"/>
    <w:rsid w:val="00B5495B"/>
    <w:rsid w:val="00B549B3"/>
    <w:rsid w:val="00B54A25"/>
    <w:rsid w:val="00B54B12"/>
    <w:rsid w:val="00B54BC4"/>
    <w:rsid w:val="00B54D84"/>
    <w:rsid w:val="00B54DE9"/>
    <w:rsid w:val="00B54FEA"/>
    <w:rsid w:val="00B55025"/>
    <w:rsid w:val="00B55054"/>
    <w:rsid w:val="00B550A8"/>
    <w:rsid w:val="00B55152"/>
    <w:rsid w:val="00B5522F"/>
    <w:rsid w:val="00B55288"/>
    <w:rsid w:val="00B55297"/>
    <w:rsid w:val="00B552A1"/>
    <w:rsid w:val="00B552D6"/>
    <w:rsid w:val="00B55364"/>
    <w:rsid w:val="00B5545A"/>
    <w:rsid w:val="00B55479"/>
    <w:rsid w:val="00B554E8"/>
    <w:rsid w:val="00B5556B"/>
    <w:rsid w:val="00B555B2"/>
    <w:rsid w:val="00B55609"/>
    <w:rsid w:val="00B55681"/>
    <w:rsid w:val="00B556B9"/>
    <w:rsid w:val="00B5571E"/>
    <w:rsid w:val="00B55758"/>
    <w:rsid w:val="00B5579D"/>
    <w:rsid w:val="00B557C1"/>
    <w:rsid w:val="00B55818"/>
    <w:rsid w:val="00B558E9"/>
    <w:rsid w:val="00B559F8"/>
    <w:rsid w:val="00B55A17"/>
    <w:rsid w:val="00B55A79"/>
    <w:rsid w:val="00B55AC4"/>
    <w:rsid w:val="00B55B0F"/>
    <w:rsid w:val="00B55B5F"/>
    <w:rsid w:val="00B55B8E"/>
    <w:rsid w:val="00B55B92"/>
    <w:rsid w:val="00B55C0B"/>
    <w:rsid w:val="00B55C16"/>
    <w:rsid w:val="00B55C24"/>
    <w:rsid w:val="00B55C77"/>
    <w:rsid w:val="00B55CC5"/>
    <w:rsid w:val="00B55CDD"/>
    <w:rsid w:val="00B55CE8"/>
    <w:rsid w:val="00B55D5F"/>
    <w:rsid w:val="00B55E9B"/>
    <w:rsid w:val="00B55EDC"/>
    <w:rsid w:val="00B55F24"/>
    <w:rsid w:val="00B55F5B"/>
    <w:rsid w:val="00B55F9B"/>
    <w:rsid w:val="00B55FAF"/>
    <w:rsid w:val="00B5605E"/>
    <w:rsid w:val="00B5606D"/>
    <w:rsid w:val="00B56138"/>
    <w:rsid w:val="00B561F6"/>
    <w:rsid w:val="00B562A3"/>
    <w:rsid w:val="00B562D8"/>
    <w:rsid w:val="00B562DA"/>
    <w:rsid w:val="00B5631E"/>
    <w:rsid w:val="00B563E4"/>
    <w:rsid w:val="00B56411"/>
    <w:rsid w:val="00B56456"/>
    <w:rsid w:val="00B564B2"/>
    <w:rsid w:val="00B564D8"/>
    <w:rsid w:val="00B564D9"/>
    <w:rsid w:val="00B56509"/>
    <w:rsid w:val="00B56583"/>
    <w:rsid w:val="00B565A8"/>
    <w:rsid w:val="00B5662E"/>
    <w:rsid w:val="00B5662F"/>
    <w:rsid w:val="00B5663F"/>
    <w:rsid w:val="00B56671"/>
    <w:rsid w:val="00B56693"/>
    <w:rsid w:val="00B567A9"/>
    <w:rsid w:val="00B5681F"/>
    <w:rsid w:val="00B56919"/>
    <w:rsid w:val="00B5698B"/>
    <w:rsid w:val="00B569D9"/>
    <w:rsid w:val="00B569EA"/>
    <w:rsid w:val="00B56A24"/>
    <w:rsid w:val="00B56A92"/>
    <w:rsid w:val="00B56A9E"/>
    <w:rsid w:val="00B56ACE"/>
    <w:rsid w:val="00B56AF9"/>
    <w:rsid w:val="00B56B7A"/>
    <w:rsid w:val="00B56CD3"/>
    <w:rsid w:val="00B56DAB"/>
    <w:rsid w:val="00B56DEA"/>
    <w:rsid w:val="00B56E5C"/>
    <w:rsid w:val="00B56E6B"/>
    <w:rsid w:val="00B56F20"/>
    <w:rsid w:val="00B56FDD"/>
    <w:rsid w:val="00B57004"/>
    <w:rsid w:val="00B57048"/>
    <w:rsid w:val="00B570A7"/>
    <w:rsid w:val="00B57168"/>
    <w:rsid w:val="00B5718B"/>
    <w:rsid w:val="00B571B9"/>
    <w:rsid w:val="00B571C3"/>
    <w:rsid w:val="00B571FA"/>
    <w:rsid w:val="00B57266"/>
    <w:rsid w:val="00B572BC"/>
    <w:rsid w:val="00B573E3"/>
    <w:rsid w:val="00B57444"/>
    <w:rsid w:val="00B57480"/>
    <w:rsid w:val="00B57518"/>
    <w:rsid w:val="00B57559"/>
    <w:rsid w:val="00B57594"/>
    <w:rsid w:val="00B575DD"/>
    <w:rsid w:val="00B575F3"/>
    <w:rsid w:val="00B57605"/>
    <w:rsid w:val="00B57611"/>
    <w:rsid w:val="00B576B9"/>
    <w:rsid w:val="00B57750"/>
    <w:rsid w:val="00B577D1"/>
    <w:rsid w:val="00B5785A"/>
    <w:rsid w:val="00B5786E"/>
    <w:rsid w:val="00B5787B"/>
    <w:rsid w:val="00B578E8"/>
    <w:rsid w:val="00B57972"/>
    <w:rsid w:val="00B57975"/>
    <w:rsid w:val="00B57990"/>
    <w:rsid w:val="00B5799B"/>
    <w:rsid w:val="00B57A18"/>
    <w:rsid w:val="00B57A62"/>
    <w:rsid w:val="00B57B8F"/>
    <w:rsid w:val="00B57BC9"/>
    <w:rsid w:val="00B57C2C"/>
    <w:rsid w:val="00B57DDC"/>
    <w:rsid w:val="00B57EB9"/>
    <w:rsid w:val="00B6006B"/>
    <w:rsid w:val="00B600C0"/>
    <w:rsid w:val="00B600F1"/>
    <w:rsid w:val="00B6010B"/>
    <w:rsid w:val="00B60128"/>
    <w:rsid w:val="00B60145"/>
    <w:rsid w:val="00B6016E"/>
    <w:rsid w:val="00B60257"/>
    <w:rsid w:val="00B602C3"/>
    <w:rsid w:val="00B602FD"/>
    <w:rsid w:val="00B6033D"/>
    <w:rsid w:val="00B60369"/>
    <w:rsid w:val="00B60388"/>
    <w:rsid w:val="00B60394"/>
    <w:rsid w:val="00B60433"/>
    <w:rsid w:val="00B60530"/>
    <w:rsid w:val="00B60594"/>
    <w:rsid w:val="00B6060A"/>
    <w:rsid w:val="00B60651"/>
    <w:rsid w:val="00B60659"/>
    <w:rsid w:val="00B606A3"/>
    <w:rsid w:val="00B60756"/>
    <w:rsid w:val="00B60778"/>
    <w:rsid w:val="00B60799"/>
    <w:rsid w:val="00B60870"/>
    <w:rsid w:val="00B60903"/>
    <w:rsid w:val="00B60905"/>
    <w:rsid w:val="00B6092E"/>
    <w:rsid w:val="00B609AE"/>
    <w:rsid w:val="00B609F8"/>
    <w:rsid w:val="00B60ACA"/>
    <w:rsid w:val="00B60BAE"/>
    <w:rsid w:val="00B60C44"/>
    <w:rsid w:val="00B60DF0"/>
    <w:rsid w:val="00B60F5D"/>
    <w:rsid w:val="00B60F98"/>
    <w:rsid w:val="00B61019"/>
    <w:rsid w:val="00B61020"/>
    <w:rsid w:val="00B610A8"/>
    <w:rsid w:val="00B61273"/>
    <w:rsid w:val="00B6128C"/>
    <w:rsid w:val="00B614B7"/>
    <w:rsid w:val="00B614D3"/>
    <w:rsid w:val="00B61611"/>
    <w:rsid w:val="00B61661"/>
    <w:rsid w:val="00B6166B"/>
    <w:rsid w:val="00B616B1"/>
    <w:rsid w:val="00B616EB"/>
    <w:rsid w:val="00B61794"/>
    <w:rsid w:val="00B6179B"/>
    <w:rsid w:val="00B61854"/>
    <w:rsid w:val="00B6185E"/>
    <w:rsid w:val="00B618E0"/>
    <w:rsid w:val="00B6191A"/>
    <w:rsid w:val="00B61954"/>
    <w:rsid w:val="00B61963"/>
    <w:rsid w:val="00B61A03"/>
    <w:rsid w:val="00B61A38"/>
    <w:rsid w:val="00B61A53"/>
    <w:rsid w:val="00B61AB2"/>
    <w:rsid w:val="00B61AF3"/>
    <w:rsid w:val="00B61C3F"/>
    <w:rsid w:val="00B61C60"/>
    <w:rsid w:val="00B61CA8"/>
    <w:rsid w:val="00B61D5B"/>
    <w:rsid w:val="00B61D68"/>
    <w:rsid w:val="00B61D6B"/>
    <w:rsid w:val="00B61DA0"/>
    <w:rsid w:val="00B61DC9"/>
    <w:rsid w:val="00B61E2A"/>
    <w:rsid w:val="00B61EFC"/>
    <w:rsid w:val="00B61F82"/>
    <w:rsid w:val="00B61FCB"/>
    <w:rsid w:val="00B61FE3"/>
    <w:rsid w:val="00B6200D"/>
    <w:rsid w:val="00B621D4"/>
    <w:rsid w:val="00B62223"/>
    <w:rsid w:val="00B62280"/>
    <w:rsid w:val="00B622C8"/>
    <w:rsid w:val="00B623E7"/>
    <w:rsid w:val="00B62479"/>
    <w:rsid w:val="00B62497"/>
    <w:rsid w:val="00B624AE"/>
    <w:rsid w:val="00B624B5"/>
    <w:rsid w:val="00B624C4"/>
    <w:rsid w:val="00B624E8"/>
    <w:rsid w:val="00B62559"/>
    <w:rsid w:val="00B6256A"/>
    <w:rsid w:val="00B625D8"/>
    <w:rsid w:val="00B625D9"/>
    <w:rsid w:val="00B6260E"/>
    <w:rsid w:val="00B62675"/>
    <w:rsid w:val="00B6267A"/>
    <w:rsid w:val="00B626E8"/>
    <w:rsid w:val="00B62742"/>
    <w:rsid w:val="00B6279A"/>
    <w:rsid w:val="00B6282B"/>
    <w:rsid w:val="00B62843"/>
    <w:rsid w:val="00B629E7"/>
    <w:rsid w:val="00B62A16"/>
    <w:rsid w:val="00B62A1F"/>
    <w:rsid w:val="00B62ABB"/>
    <w:rsid w:val="00B62ACA"/>
    <w:rsid w:val="00B62AD8"/>
    <w:rsid w:val="00B62B1F"/>
    <w:rsid w:val="00B62B43"/>
    <w:rsid w:val="00B62B5C"/>
    <w:rsid w:val="00B62B88"/>
    <w:rsid w:val="00B62B8F"/>
    <w:rsid w:val="00B62C8F"/>
    <w:rsid w:val="00B62CC6"/>
    <w:rsid w:val="00B62CF0"/>
    <w:rsid w:val="00B62D69"/>
    <w:rsid w:val="00B62F55"/>
    <w:rsid w:val="00B62F93"/>
    <w:rsid w:val="00B6301F"/>
    <w:rsid w:val="00B63101"/>
    <w:rsid w:val="00B63269"/>
    <w:rsid w:val="00B63390"/>
    <w:rsid w:val="00B6339A"/>
    <w:rsid w:val="00B633BC"/>
    <w:rsid w:val="00B633E5"/>
    <w:rsid w:val="00B63558"/>
    <w:rsid w:val="00B63593"/>
    <w:rsid w:val="00B635F0"/>
    <w:rsid w:val="00B6367B"/>
    <w:rsid w:val="00B63693"/>
    <w:rsid w:val="00B636A4"/>
    <w:rsid w:val="00B63711"/>
    <w:rsid w:val="00B6373D"/>
    <w:rsid w:val="00B63778"/>
    <w:rsid w:val="00B63779"/>
    <w:rsid w:val="00B637B0"/>
    <w:rsid w:val="00B63841"/>
    <w:rsid w:val="00B638D1"/>
    <w:rsid w:val="00B63A49"/>
    <w:rsid w:val="00B63A77"/>
    <w:rsid w:val="00B63A78"/>
    <w:rsid w:val="00B63AD6"/>
    <w:rsid w:val="00B63AFE"/>
    <w:rsid w:val="00B63B20"/>
    <w:rsid w:val="00B63B40"/>
    <w:rsid w:val="00B63B7B"/>
    <w:rsid w:val="00B63BF6"/>
    <w:rsid w:val="00B63C6C"/>
    <w:rsid w:val="00B63C7F"/>
    <w:rsid w:val="00B63CD2"/>
    <w:rsid w:val="00B63E0F"/>
    <w:rsid w:val="00B63EA9"/>
    <w:rsid w:val="00B63F03"/>
    <w:rsid w:val="00B63F49"/>
    <w:rsid w:val="00B63F55"/>
    <w:rsid w:val="00B63FFF"/>
    <w:rsid w:val="00B6409B"/>
    <w:rsid w:val="00B642E6"/>
    <w:rsid w:val="00B64303"/>
    <w:rsid w:val="00B64305"/>
    <w:rsid w:val="00B6430C"/>
    <w:rsid w:val="00B64360"/>
    <w:rsid w:val="00B643DB"/>
    <w:rsid w:val="00B643EC"/>
    <w:rsid w:val="00B6443B"/>
    <w:rsid w:val="00B64452"/>
    <w:rsid w:val="00B6446F"/>
    <w:rsid w:val="00B64549"/>
    <w:rsid w:val="00B64556"/>
    <w:rsid w:val="00B64645"/>
    <w:rsid w:val="00B64650"/>
    <w:rsid w:val="00B646DF"/>
    <w:rsid w:val="00B6473F"/>
    <w:rsid w:val="00B647A9"/>
    <w:rsid w:val="00B647D2"/>
    <w:rsid w:val="00B6489B"/>
    <w:rsid w:val="00B648DD"/>
    <w:rsid w:val="00B648F2"/>
    <w:rsid w:val="00B64986"/>
    <w:rsid w:val="00B649EB"/>
    <w:rsid w:val="00B64A25"/>
    <w:rsid w:val="00B64AC3"/>
    <w:rsid w:val="00B64AE7"/>
    <w:rsid w:val="00B64B62"/>
    <w:rsid w:val="00B64B85"/>
    <w:rsid w:val="00B64C25"/>
    <w:rsid w:val="00B64CB3"/>
    <w:rsid w:val="00B64CD8"/>
    <w:rsid w:val="00B64D8B"/>
    <w:rsid w:val="00B64D8F"/>
    <w:rsid w:val="00B64DBF"/>
    <w:rsid w:val="00B64DC6"/>
    <w:rsid w:val="00B64E68"/>
    <w:rsid w:val="00B64E8F"/>
    <w:rsid w:val="00B6502E"/>
    <w:rsid w:val="00B6509F"/>
    <w:rsid w:val="00B6517A"/>
    <w:rsid w:val="00B651BD"/>
    <w:rsid w:val="00B6522B"/>
    <w:rsid w:val="00B652E2"/>
    <w:rsid w:val="00B6532A"/>
    <w:rsid w:val="00B653F8"/>
    <w:rsid w:val="00B65479"/>
    <w:rsid w:val="00B654C3"/>
    <w:rsid w:val="00B654CE"/>
    <w:rsid w:val="00B65589"/>
    <w:rsid w:val="00B656CB"/>
    <w:rsid w:val="00B656F2"/>
    <w:rsid w:val="00B65739"/>
    <w:rsid w:val="00B65742"/>
    <w:rsid w:val="00B65774"/>
    <w:rsid w:val="00B65854"/>
    <w:rsid w:val="00B658EB"/>
    <w:rsid w:val="00B6593E"/>
    <w:rsid w:val="00B65B34"/>
    <w:rsid w:val="00B65C05"/>
    <w:rsid w:val="00B65C31"/>
    <w:rsid w:val="00B65C3F"/>
    <w:rsid w:val="00B65C76"/>
    <w:rsid w:val="00B65C7D"/>
    <w:rsid w:val="00B65C7E"/>
    <w:rsid w:val="00B65CB1"/>
    <w:rsid w:val="00B65CC8"/>
    <w:rsid w:val="00B65CE7"/>
    <w:rsid w:val="00B65D34"/>
    <w:rsid w:val="00B65D4D"/>
    <w:rsid w:val="00B65DD0"/>
    <w:rsid w:val="00B65DED"/>
    <w:rsid w:val="00B65E54"/>
    <w:rsid w:val="00B65E55"/>
    <w:rsid w:val="00B65EF0"/>
    <w:rsid w:val="00B65F11"/>
    <w:rsid w:val="00B66062"/>
    <w:rsid w:val="00B6608B"/>
    <w:rsid w:val="00B660EA"/>
    <w:rsid w:val="00B66109"/>
    <w:rsid w:val="00B6610D"/>
    <w:rsid w:val="00B6611E"/>
    <w:rsid w:val="00B66212"/>
    <w:rsid w:val="00B66290"/>
    <w:rsid w:val="00B662D1"/>
    <w:rsid w:val="00B662E7"/>
    <w:rsid w:val="00B66309"/>
    <w:rsid w:val="00B66312"/>
    <w:rsid w:val="00B66369"/>
    <w:rsid w:val="00B663B7"/>
    <w:rsid w:val="00B66415"/>
    <w:rsid w:val="00B66461"/>
    <w:rsid w:val="00B6653B"/>
    <w:rsid w:val="00B665A1"/>
    <w:rsid w:val="00B66758"/>
    <w:rsid w:val="00B66764"/>
    <w:rsid w:val="00B66767"/>
    <w:rsid w:val="00B667B7"/>
    <w:rsid w:val="00B66868"/>
    <w:rsid w:val="00B66889"/>
    <w:rsid w:val="00B6695A"/>
    <w:rsid w:val="00B669A3"/>
    <w:rsid w:val="00B66A99"/>
    <w:rsid w:val="00B66B01"/>
    <w:rsid w:val="00B66B29"/>
    <w:rsid w:val="00B66B9A"/>
    <w:rsid w:val="00B66BE3"/>
    <w:rsid w:val="00B66C3C"/>
    <w:rsid w:val="00B66C93"/>
    <w:rsid w:val="00B66D4B"/>
    <w:rsid w:val="00B66D5F"/>
    <w:rsid w:val="00B66DE8"/>
    <w:rsid w:val="00B66DFD"/>
    <w:rsid w:val="00B66EED"/>
    <w:rsid w:val="00B66F3E"/>
    <w:rsid w:val="00B66F3F"/>
    <w:rsid w:val="00B66F5C"/>
    <w:rsid w:val="00B67045"/>
    <w:rsid w:val="00B670BE"/>
    <w:rsid w:val="00B67132"/>
    <w:rsid w:val="00B67144"/>
    <w:rsid w:val="00B67176"/>
    <w:rsid w:val="00B671B5"/>
    <w:rsid w:val="00B671CC"/>
    <w:rsid w:val="00B671E5"/>
    <w:rsid w:val="00B6724C"/>
    <w:rsid w:val="00B672FC"/>
    <w:rsid w:val="00B67322"/>
    <w:rsid w:val="00B67326"/>
    <w:rsid w:val="00B67327"/>
    <w:rsid w:val="00B67345"/>
    <w:rsid w:val="00B67354"/>
    <w:rsid w:val="00B67358"/>
    <w:rsid w:val="00B6738E"/>
    <w:rsid w:val="00B673C3"/>
    <w:rsid w:val="00B673D9"/>
    <w:rsid w:val="00B673F6"/>
    <w:rsid w:val="00B673F8"/>
    <w:rsid w:val="00B67433"/>
    <w:rsid w:val="00B67530"/>
    <w:rsid w:val="00B6758A"/>
    <w:rsid w:val="00B675B9"/>
    <w:rsid w:val="00B67606"/>
    <w:rsid w:val="00B67672"/>
    <w:rsid w:val="00B6787B"/>
    <w:rsid w:val="00B678DE"/>
    <w:rsid w:val="00B678FA"/>
    <w:rsid w:val="00B6792B"/>
    <w:rsid w:val="00B679C4"/>
    <w:rsid w:val="00B679F7"/>
    <w:rsid w:val="00B67AC3"/>
    <w:rsid w:val="00B67AE5"/>
    <w:rsid w:val="00B67B4E"/>
    <w:rsid w:val="00B67BA2"/>
    <w:rsid w:val="00B67BCE"/>
    <w:rsid w:val="00B67C22"/>
    <w:rsid w:val="00B67C42"/>
    <w:rsid w:val="00B67C43"/>
    <w:rsid w:val="00B67DF4"/>
    <w:rsid w:val="00B67EA3"/>
    <w:rsid w:val="00B67EDA"/>
    <w:rsid w:val="00B67EE9"/>
    <w:rsid w:val="00B67F49"/>
    <w:rsid w:val="00B67FE2"/>
    <w:rsid w:val="00B7001B"/>
    <w:rsid w:val="00B7003E"/>
    <w:rsid w:val="00B70105"/>
    <w:rsid w:val="00B7015D"/>
    <w:rsid w:val="00B701FE"/>
    <w:rsid w:val="00B70201"/>
    <w:rsid w:val="00B7025A"/>
    <w:rsid w:val="00B702D9"/>
    <w:rsid w:val="00B70388"/>
    <w:rsid w:val="00B703A0"/>
    <w:rsid w:val="00B703A5"/>
    <w:rsid w:val="00B703D1"/>
    <w:rsid w:val="00B70465"/>
    <w:rsid w:val="00B7047F"/>
    <w:rsid w:val="00B70500"/>
    <w:rsid w:val="00B70562"/>
    <w:rsid w:val="00B705EA"/>
    <w:rsid w:val="00B705FD"/>
    <w:rsid w:val="00B7085B"/>
    <w:rsid w:val="00B70973"/>
    <w:rsid w:val="00B7097E"/>
    <w:rsid w:val="00B7098C"/>
    <w:rsid w:val="00B709AA"/>
    <w:rsid w:val="00B709B9"/>
    <w:rsid w:val="00B709DE"/>
    <w:rsid w:val="00B70A4F"/>
    <w:rsid w:val="00B70B30"/>
    <w:rsid w:val="00B70B88"/>
    <w:rsid w:val="00B70BB3"/>
    <w:rsid w:val="00B70BB5"/>
    <w:rsid w:val="00B70C0E"/>
    <w:rsid w:val="00B70C3F"/>
    <w:rsid w:val="00B70C9B"/>
    <w:rsid w:val="00B70CC4"/>
    <w:rsid w:val="00B70D04"/>
    <w:rsid w:val="00B70D4F"/>
    <w:rsid w:val="00B70F7C"/>
    <w:rsid w:val="00B71025"/>
    <w:rsid w:val="00B7107E"/>
    <w:rsid w:val="00B710AA"/>
    <w:rsid w:val="00B710DB"/>
    <w:rsid w:val="00B7111C"/>
    <w:rsid w:val="00B711B9"/>
    <w:rsid w:val="00B71252"/>
    <w:rsid w:val="00B712A9"/>
    <w:rsid w:val="00B712AC"/>
    <w:rsid w:val="00B713DA"/>
    <w:rsid w:val="00B714DA"/>
    <w:rsid w:val="00B7152A"/>
    <w:rsid w:val="00B71557"/>
    <w:rsid w:val="00B71591"/>
    <w:rsid w:val="00B715AE"/>
    <w:rsid w:val="00B715C2"/>
    <w:rsid w:val="00B715D1"/>
    <w:rsid w:val="00B71632"/>
    <w:rsid w:val="00B71638"/>
    <w:rsid w:val="00B716AB"/>
    <w:rsid w:val="00B71720"/>
    <w:rsid w:val="00B7176B"/>
    <w:rsid w:val="00B71880"/>
    <w:rsid w:val="00B71915"/>
    <w:rsid w:val="00B7192B"/>
    <w:rsid w:val="00B71971"/>
    <w:rsid w:val="00B719BC"/>
    <w:rsid w:val="00B71A3E"/>
    <w:rsid w:val="00B71A8A"/>
    <w:rsid w:val="00B71B00"/>
    <w:rsid w:val="00B71B40"/>
    <w:rsid w:val="00B71BEB"/>
    <w:rsid w:val="00B71BFE"/>
    <w:rsid w:val="00B71C02"/>
    <w:rsid w:val="00B71C14"/>
    <w:rsid w:val="00B71CF7"/>
    <w:rsid w:val="00B71D5C"/>
    <w:rsid w:val="00B71DDB"/>
    <w:rsid w:val="00B71DED"/>
    <w:rsid w:val="00B71E6A"/>
    <w:rsid w:val="00B71E90"/>
    <w:rsid w:val="00B71EC1"/>
    <w:rsid w:val="00B71ECA"/>
    <w:rsid w:val="00B71F2D"/>
    <w:rsid w:val="00B71FAA"/>
    <w:rsid w:val="00B720B6"/>
    <w:rsid w:val="00B72142"/>
    <w:rsid w:val="00B7223C"/>
    <w:rsid w:val="00B7223D"/>
    <w:rsid w:val="00B7227B"/>
    <w:rsid w:val="00B7228D"/>
    <w:rsid w:val="00B722C1"/>
    <w:rsid w:val="00B722C7"/>
    <w:rsid w:val="00B723A5"/>
    <w:rsid w:val="00B723BB"/>
    <w:rsid w:val="00B72461"/>
    <w:rsid w:val="00B725C4"/>
    <w:rsid w:val="00B725E9"/>
    <w:rsid w:val="00B726AA"/>
    <w:rsid w:val="00B726FD"/>
    <w:rsid w:val="00B7273A"/>
    <w:rsid w:val="00B72744"/>
    <w:rsid w:val="00B72762"/>
    <w:rsid w:val="00B72764"/>
    <w:rsid w:val="00B727B7"/>
    <w:rsid w:val="00B727F4"/>
    <w:rsid w:val="00B72809"/>
    <w:rsid w:val="00B7280B"/>
    <w:rsid w:val="00B72810"/>
    <w:rsid w:val="00B72816"/>
    <w:rsid w:val="00B72832"/>
    <w:rsid w:val="00B72904"/>
    <w:rsid w:val="00B7298C"/>
    <w:rsid w:val="00B72A5F"/>
    <w:rsid w:val="00B72A82"/>
    <w:rsid w:val="00B72B09"/>
    <w:rsid w:val="00B72B0B"/>
    <w:rsid w:val="00B72B3A"/>
    <w:rsid w:val="00B72C0B"/>
    <w:rsid w:val="00B72C31"/>
    <w:rsid w:val="00B72C46"/>
    <w:rsid w:val="00B72CF5"/>
    <w:rsid w:val="00B72CF8"/>
    <w:rsid w:val="00B72DED"/>
    <w:rsid w:val="00B72DF8"/>
    <w:rsid w:val="00B72E7D"/>
    <w:rsid w:val="00B72E89"/>
    <w:rsid w:val="00B72F70"/>
    <w:rsid w:val="00B72F75"/>
    <w:rsid w:val="00B730D7"/>
    <w:rsid w:val="00B73148"/>
    <w:rsid w:val="00B731BE"/>
    <w:rsid w:val="00B7322D"/>
    <w:rsid w:val="00B73297"/>
    <w:rsid w:val="00B732EE"/>
    <w:rsid w:val="00B73315"/>
    <w:rsid w:val="00B73350"/>
    <w:rsid w:val="00B733B1"/>
    <w:rsid w:val="00B7343E"/>
    <w:rsid w:val="00B73559"/>
    <w:rsid w:val="00B735B3"/>
    <w:rsid w:val="00B73644"/>
    <w:rsid w:val="00B73663"/>
    <w:rsid w:val="00B73674"/>
    <w:rsid w:val="00B736E4"/>
    <w:rsid w:val="00B73760"/>
    <w:rsid w:val="00B738FD"/>
    <w:rsid w:val="00B73950"/>
    <w:rsid w:val="00B739E4"/>
    <w:rsid w:val="00B73A22"/>
    <w:rsid w:val="00B73A7C"/>
    <w:rsid w:val="00B73AA8"/>
    <w:rsid w:val="00B73B45"/>
    <w:rsid w:val="00B73B79"/>
    <w:rsid w:val="00B73BB3"/>
    <w:rsid w:val="00B73BF5"/>
    <w:rsid w:val="00B73C22"/>
    <w:rsid w:val="00B73CF2"/>
    <w:rsid w:val="00B73D07"/>
    <w:rsid w:val="00B73D20"/>
    <w:rsid w:val="00B73D41"/>
    <w:rsid w:val="00B73D62"/>
    <w:rsid w:val="00B73D87"/>
    <w:rsid w:val="00B73E09"/>
    <w:rsid w:val="00B73E51"/>
    <w:rsid w:val="00B73E6C"/>
    <w:rsid w:val="00B73EB9"/>
    <w:rsid w:val="00B73EBF"/>
    <w:rsid w:val="00B73F05"/>
    <w:rsid w:val="00B73F55"/>
    <w:rsid w:val="00B73FE5"/>
    <w:rsid w:val="00B7420B"/>
    <w:rsid w:val="00B7425C"/>
    <w:rsid w:val="00B74279"/>
    <w:rsid w:val="00B742D1"/>
    <w:rsid w:val="00B742E5"/>
    <w:rsid w:val="00B74377"/>
    <w:rsid w:val="00B74482"/>
    <w:rsid w:val="00B7453C"/>
    <w:rsid w:val="00B74565"/>
    <w:rsid w:val="00B745D1"/>
    <w:rsid w:val="00B74601"/>
    <w:rsid w:val="00B746A7"/>
    <w:rsid w:val="00B746BD"/>
    <w:rsid w:val="00B746F3"/>
    <w:rsid w:val="00B74760"/>
    <w:rsid w:val="00B74789"/>
    <w:rsid w:val="00B74835"/>
    <w:rsid w:val="00B7489C"/>
    <w:rsid w:val="00B748EA"/>
    <w:rsid w:val="00B7493A"/>
    <w:rsid w:val="00B74967"/>
    <w:rsid w:val="00B749C8"/>
    <w:rsid w:val="00B749F7"/>
    <w:rsid w:val="00B74A18"/>
    <w:rsid w:val="00B74AE2"/>
    <w:rsid w:val="00B74AE7"/>
    <w:rsid w:val="00B74B39"/>
    <w:rsid w:val="00B74B55"/>
    <w:rsid w:val="00B74BDC"/>
    <w:rsid w:val="00B74BE4"/>
    <w:rsid w:val="00B74C3B"/>
    <w:rsid w:val="00B74C51"/>
    <w:rsid w:val="00B74C98"/>
    <w:rsid w:val="00B74D13"/>
    <w:rsid w:val="00B74D55"/>
    <w:rsid w:val="00B74D78"/>
    <w:rsid w:val="00B74D7B"/>
    <w:rsid w:val="00B74DBE"/>
    <w:rsid w:val="00B74E63"/>
    <w:rsid w:val="00B74FEA"/>
    <w:rsid w:val="00B75012"/>
    <w:rsid w:val="00B75048"/>
    <w:rsid w:val="00B750A8"/>
    <w:rsid w:val="00B750F9"/>
    <w:rsid w:val="00B75111"/>
    <w:rsid w:val="00B75177"/>
    <w:rsid w:val="00B75186"/>
    <w:rsid w:val="00B751D5"/>
    <w:rsid w:val="00B75299"/>
    <w:rsid w:val="00B752C0"/>
    <w:rsid w:val="00B752D1"/>
    <w:rsid w:val="00B7532C"/>
    <w:rsid w:val="00B75348"/>
    <w:rsid w:val="00B75408"/>
    <w:rsid w:val="00B75434"/>
    <w:rsid w:val="00B754A2"/>
    <w:rsid w:val="00B754B2"/>
    <w:rsid w:val="00B75532"/>
    <w:rsid w:val="00B755AA"/>
    <w:rsid w:val="00B75690"/>
    <w:rsid w:val="00B7575D"/>
    <w:rsid w:val="00B757CE"/>
    <w:rsid w:val="00B75828"/>
    <w:rsid w:val="00B758A5"/>
    <w:rsid w:val="00B758AA"/>
    <w:rsid w:val="00B758E6"/>
    <w:rsid w:val="00B75910"/>
    <w:rsid w:val="00B75926"/>
    <w:rsid w:val="00B75961"/>
    <w:rsid w:val="00B759AE"/>
    <w:rsid w:val="00B75A1F"/>
    <w:rsid w:val="00B75AC4"/>
    <w:rsid w:val="00B75B92"/>
    <w:rsid w:val="00B75BB0"/>
    <w:rsid w:val="00B75BE8"/>
    <w:rsid w:val="00B75C6F"/>
    <w:rsid w:val="00B75C7A"/>
    <w:rsid w:val="00B75C88"/>
    <w:rsid w:val="00B75CF4"/>
    <w:rsid w:val="00B75D00"/>
    <w:rsid w:val="00B75D0C"/>
    <w:rsid w:val="00B75DF9"/>
    <w:rsid w:val="00B75E00"/>
    <w:rsid w:val="00B75E13"/>
    <w:rsid w:val="00B75E3D"/>
    <w:rsid w:val="00B75E86"/>
    <w:rsid w:val="00B75E87"/>
    <w:rsid w:val="00B75E91"/>
    <w:rsid w:val="00B75EC2"/>
    <w:rsid w:val="00B7606E"/>
    <w:rsid w:val="00B76078"/>
    <w:rsid w:val="00B760C6"/>
    <w:rsid w:val="00B760CA"/>
    <w:rsid w:val="00B760E1"/>
    <w:rsid w:val="00B7612D"/>
    <w:rsid w:val="00B7622A"/>
    <w:rsid w:val="00B7634E"/>
    <w:rsid w:val="00B764F1"/>
    <w:rsid w:val="00B76567"/>
    <w:rsid w:val="00B76571"/>
    <w:rsid w:val="00B765B5"/>
    <w:rsid w:val="00B76606"/>
    <w:rsid w:val="00B76626"/>
    <w:rsid w:val="00B7666E"/>
    <w:rsid w:val="00B7669C"/>
    <w:rsid w:val="00B76714"/>
    <w:rsid w:val="00B7679B"/>
    <w:rsid w:val="00B76944"/>
    <w:rsid w:val="00B769EC"/>
    <w:rsid w:val="00B76A62"/>
    <w:rsid w:val="00B76AE0"/>
    <w:rsid w:val="00B76BBD"/>
    <w:rsid w:val="00B76BC8"/>
    <w:rsid w:val="00B76C3C"/>
    <w:rsid w:val="00B76CF6"/>
    <w:rsid w:val="00B76DC3"/>
    <w:rsid w:val="00B76E09"/>
    <w:rsid w:val="00B76ECE"/>
    <w:rsid w:val="00B76F0C"/>
    <w:rsid w:val="00B76FD0"/>
    <w:rsid w:val="00B7702B"/>
    <w:rsid w:val="00B77047"/>
    <w:rsid w:val="00B77108"/>
    <w:rsid w:val="00B77168"/>
    <w:rsid w:val="00B77206"/>
    <w:rsid w:val="00B7720C"/>
    <w:rsid w:val="00B77215"/>
    <w:rsid w:val="00B7725E"/>
    <w:rsid w:val="00B772CC"/>
    <w:rsid w:val="00B772F3"/>
    <w:rsid w:val="00B77335"/>
    <w:rsid w:val="00B77423"/>
    <w:rsid w:val="00B77445"/>
    <w:rsid w:val="00B7752A"/>
    <w:rsid w:val="00B7752B"/>
    <w:rsid w:val="00B77657"/>
    <w:rsid w:val="00B776B9"/>
    <w:rsid w:val="00B7772A"/>
    <w:rsid w:val="00B7776B"/>
    <w:rsid w:val="00B77788"/>
    <w:rsid w:val="00B77858"/>
    <w:rsid w:val="00B778D3"/>
    <w:rsid w:val="00B77910"/>
    <w:rsid w:val="00B77A4C"/>
    <w:rsid w:val="00B77B06"/>
    <w:rsid w:val="00B77B09"/>
    <w:rsid w:val="00B77B85"/>
    <w:rsid w:val="00B77C1F"/>
    <w:rsid w:val="00B77C5E"/>
    <w:rsid w:val="00B77D34"/>
    <w:rsid w:val="00B77D60"/>
    <w:rsid w:val="00B77EE5"/>
    <w:rsid w:val="00B77FA1"/>
    <w:rsid w:val="00B80002"/>
    <w:rsid w:val="00B8000A"/>
    <w:rsid w:val="00B8001D"/>
    <w:rsid w:val="00B8006B"/>
    <w:rsid w:val="00B80089"/>
    <w:rsid w:val="00B800D1"/>
    <w:rsid w:val="00B80112"/>
    <w:rsid w:val="00B8032B"/>
    <w:rsid w:val="00B80393"/>
    <w:rsid w:val="00B80396"/>
    <w:rsid w:val="00B80486"/>
    <w:rsid w:val="00B8051B"/>
    <w:rsid w:val="00B8058F"/>
    <w:rsid w:val="00B80619"/>
    <w:rsid w:val="00B80639"/>
    <w:rsid w:val="00B80677"/>
    <w:rsid w:val="00B80679"/>
    <w:rsid w:val="00B8073F"/>
    <w:rsid w:val="00B80753"/>
    <w:rsid w:val="00B8079C"/>
    <w:rsid w:val="00B8088E"/>
    <w:rsid w:val="00B8089C"/>
    <w:rsid w:val="00B80902"/>
    <w:rsid w:val="00B8092A"/>
    <w:rsid w:val="00B809AD"/>
    <w:rsid w:val="00B80A5A"/>
    <w:rsid w:val="00B80A86"/>
    <w:rsid w:val="00B80AD5"/>
    <w:rsid w:val="00B80AE9"/>
    <w:rsid w:val="00B80BF2"/>
    <w:rsid w:val="00B80CE8"/>
    <w:rsid w:val="00B80D97"/>
    <w:rsid w:val="00B80E34"/>
    <w:rsid w:val="00B80E6E"/>
    <w:rsid w:val="00B80E98"/>
    <w:rsid w:val="00B80F47"/>
    <w:rsid w:val="00B80F97"/>
    <w:rsid w:val="00B80FD5"/>
    <w:rsid w:val="00B81070"/>
    <w:rsid w:val="00B81088"/>
    <w:rsid w:val="00B81126"/>
    <w:rsid w:val="00B81146"/>
    <w:rsid w:val="00B811A4"/>
    <w:rsid w:val="00B81389"/>
    <w:rsid w:val="00B8140A"/>
    <w:rsid w:val="00B81485"/>
    <w:rsid w:val="00B8152D"/>
    <w:rsid w:val="00B815AB"/>
    <w:rsid w:val="00B815BA"/>
    <w:rsid w:val="00B8165C"/>
    <w:rsid w:val="00B816A7"/>
    <w:rsid w:val="00B816C1"/>
    <w:rsid w:val="00B816CF"/>
    <w:rsid w:val="00B816F0"/>
    <w:rsid w:val="00B81721"/>
    <w:rsid w:val="00B8174E"/>
    <w:rsid w:val="00B81762"/>
    <w:rsid w:val="00B817B2"/>
    <w:rsid w:val="00B817C2"/>
    <w:rsid w:val="00B81892"/>
    <w:rsid w:val="00B81893"/>
    <w:rsid w:val="00B819CF"/>
    <w:rsid w:val="00B819EB"/>
    <w:rsid w:val="00B81A42"/>
    <w:rsid w:val="00B81A4B"/>
    <w:rsid w:val="00B81A4E"/>
    <w:rsid w:val="00B81A88"/>
    <w:rsid w:val="00B81CC8"/>
    <w:rsid w:val="00B81CF1"/>
    <w:rsid w:val="00B81CFE"/>
    <w:rsid w:val="00B81D64"/>
    <w:rsid w:val="00B81EE5"/>
    <w:rsid w:val="00B81EE6"/>
    <w:rsid w:val="00B81FBC"/>
    <w:rsid w:val="00B82016"/>
    <w:rsid w:val="00B82024"/>
    <w:rsid w:val="00B8204F"/>
    <w:rsid w:val="00B82055"/>
    <w:rsid w:val="00B82140"/>
    <w:rsid w:val="00B821C2"/>
    <w:rsid w:val="00B8220C"/>
    <w:rsid w:val="00B8222D"/>
    <w:rsid w:val="00B82274"/>
    <w:rsid w:val="00B8227D"/>
    <w:rsid w:val="00B82302"/>
    <w:rsid w:val="00B82319"/>
    <w:rsid w:val="00B823D8"/>
    <w:rsid w:val="00B8245B"/>
    <w:rsid w:val="00B82497"/>
    <w:rsid w:val="00B824D5"/>
    <w:rsid w:val="00B82502"/>
    <w:rsid w:val="00B82548"/>
    <w:rsid w:val="00B825D7"/>
    <w:rsid w:val="00B825F7"/>
    <w:rsid w:val="00B826B6"/>
    <w:rsid w:val="00B8270C"/>
    <w:rsid w:val="00B82789"/>
    <w:rsid w:val="00B8279B"/>
    <w:rsid w:val="00B827B6"/>
    <w:rsid w:val="00B827DF"/>
    <w:rsid w:val="00B828FF"/>
    <w:rsid w:val="00B82984"/>
    <w:rsid w:val="00B829A1"/>
    <w:rsid w:val="00B829A6"/>
    <w:rsid w:val="00B829C6"/>
    <w:rsid w:val="00B82A20"/>
    <w:rsid w:val="00B82A43"/>
    <w:rsid w:val="00B82B0C"/>
    <w:rsid w:val="00B82B70"/>
    <w:rsid w:val="00B82BD3"/>
    <w:rsid w:val="00B82BE1"/>
    <w:rsid w:val="00B82D76"/>
    <w:rsid w:val="00B82D77"/>
    <w:rsid w:val="00B82D83"/>
    <w:rsid w:val="00B82D8B"/>
    <w:rsid w:val="00B82F4F"/>
    <w:rsid w:val="00B82F55"/>
    <w:rsid w:val="00B82F9C"/>
    <w:rsid w:val="00B82FCE"/>
    <w:rsid w:val="00B82FDB"/>
    <w:rsid w:val="00B83131"/>
    <w:rsid w:val="00B831C9"/>
    <w:rsid w:val="00B83204"/>
    <w:rsid w:val="00B83320"/>
    <w:rsid w:val="00B83340"/>
    <w:rsid w:val="00B83397"/>
    <w:rsid w:val="00B833CE"/>
    <w:rsid w:val="00B83417"/>
    <w:rsid w:val="00B83418"/>
    <w:rsid w:val="00B83427"/>
    <w:rsid w:val="00B83486"/>
    <w:rsid w:val="00B834B5"/>
    <w:rsid w:val="00B8356C"/>
    <w:rsid w:val="00B83576"/>
    <w:rsid w:val="00B835B2"/>
    <w:rsid w:val="00B835D1"/>
    <w:rsid w:val="00B83645"/>
    <w:rsid w:val="00B83675"/>
    <w:rsid w:val="00B8375B"/>
    <w:rsid w:val="00B83918"/>
    <w:rsid w:val="00B839D5"/>
    <w:rsid w:val="00B83B53"/>
    <w:rsid w:val="00B83BE1"/>
    <w:rsid w:val="00B83C0E"/>
    <w:rsid w:val="00B83C20"/>
    <w:rsid w:val="00B83CE4"/>
    <w:rsid w:val="00B83DB0"/>
    <w:rsid w:val="00B83E03"/>
    <w:rsid w:val="00B83EBB"/>
    <w:rsid w:val="00B83EFE"/>
    <w:rsid w:val="00B84175"/>
    <w:rsid w:val="00B841B1"/>
    <w:rsid w:val="00B841DC"/>
    <w:rsid w:val="00B841DE"/>
    <w:rsid w:val="00B842A4"/>
    <w:rsid w:val="00B842DB"/>
    <w:rsid w:val="00B84304"/>
    <w:rsid w:val="00B84312"/>
    <w:rsid w:val="00B84466"/>
    <w:rsid w:val="00B84473"/>
    <w:rsid w:val="00B8450D"/>
    <w:rsid w:val="00B84593"/>
    <w:rsid w:val="00B84624"/>
    <w:rsid w:val="00B846A1"/>
    <w:rsid w:val="00B84775"/>
    <w:rsid w:val="00B84845"/>
    <w:rsid w:val="00B8488E"/>
    <w:rsid w:val="00B848B6"/>
    <w:rsid w:val="00B848D9"/>
    <w:rsid w:val="00B84909"/>
    <w:rsid w:val="00B8493C"/>
    <w:rsid w:val="00B849EC"/>
    <w:rsid w:val="00B84A14"/>
    <w:rsid w:val="00B84A3A"/>
    <w:rsid w:val="00B84A5F"/>
    <w:rsid w:val="00B84A84"/>
    <w:rsid w:val="00B84A94"/>
    <w:rsid w:val="00B84A96"/>
    <w:rsid w:val="00B84B41"/>
    <w:rsid w:val="00B84B9D"/>
    <w:rsid w:val="00B84C27"/>
    <w:rsid w:val="00B84D0C"/>
    <w:rsid w:val="00B84D19"/>
    <w:rsid w:val="00B84D68"/>
    <w:rsid w:val="00B84DA1"/>
    <w:rsid w:val="00B84DA9"/>
    <w:rsid w:val="00B84DBE"/>
    <w:rsid w:val="00B84DC0"/>
    <w:rsid w:val="00B84DEA"/>
    <w:rsid w:val="00B84E0D"/>
    <w:rsid w:val="00B84E36"/>
    <w:rsid w:val="00B84E45"/>
    <w:rsid w:val="00B8500A"/>
    <w:rsid w:val="00B85014"/>
    <w:rsid w:val="00B8507B"/>
    <w:rsid w:val="00B85082"/>
    <w:rsid w:val="00B851B6"/>
    <w:rsid w:val="00B85220"/>
    <w:rsid w:val="00B85258"/>
    <w:rsid w:val="00B852BB"/>
    <w:rsid w:val="00B852C4"/>
    <w:rsid w:val="00B8532E"/>
    <w:rsid w:val="00B85408"/>
    <w:rsid w:val="00B85440"/>
    <w:rsid w:val="00B8551E"/>
    <w:rsid w:val="00B85541"/>
    <w:rsid w:val="00B8557E"/>
    <w:rsid w:val="00B85589"/>
    <w:rsid w:val="00B85590"/>
    <w:rsid w:val="00B855CE"/>
    <w:rsid w:val="00B855D7"/>
    <w:rsid w:val="00B85671"/>
    <w:rsid w:val="00B85685"/>
    <w:rsid w:val="00B85780"/>
    <w:rsid w:val="00B85793"/>
    <w:rsid w:val="00B857E2"/>
    <w:rsid w:val="00B85824"/>
    <w:rsid w:val="00B85842"/>
    <w:rsid w:val="00B858A8"/>
    <w:rsid w:val="00B858CD"/>
    <w:rsid w:val="00B85A32"/>
    <w:rsid w:val="00B85A94"/>
    <w:rsid w:val="00B85AA3"/>
    <w:rsid w:val="00B85ACA"/>
    <w:rsid w:val="00B85B72"/>
    <w:rsid w:val="00B85BDF"/>
    <w:rsid w:val="00B85BE7"/>
    <w:rsid w:val="00B85C21"/>
    <w:rsid w:val="00B85C30"/>
    <w:rsid w:val="00B85D16"/>
    <w:rsid w:val="00B85DB2"/>
    <w:rsid w:val="00B85DEF"/>
    <w:rsid w:val="00B85F41"/>
    <w:rsid w:val="00B85F48"/>
    <w:rsid w:val="00B85FB7"/>
    <w:rsid w:val="00B85FE3"/>
    <w:rsid w:val="00B86033"/>
    <w:rsid w:val="00B8604F"/>
    <w:rsid w:val="00B86058"/>
    <w:rsid w:val="00B86135"/>
    <w:rsid w:val="00B86140"/>
    <w:rsid w:val="00B8620A"/>
    <w:rsid w:val="00B86313"/>
    <w:rsid w:val="00B863DD"/>
    <w:rsid w:val="00B863F1"/>
    <w:rsid w:val="00B86413"/>
    <w:rsid w:val="00B865D7"/>
    <w:rsid w:val="00B86659"/>
    <w:rsid w:val="00B86669"/>
    <w:rsid w:val="00B866C9"/>
    <w:rsid w:val="00B866CA"/>
    <w:rsid w:val="00B866D6"/>
    <w:rsid w:val="00B866DD"/>
    <w:rsid w:val="00B867EE"/>
    <w:rsid w:val="00B8680F"/>
    <w:rsid w:val="00B8689D"/>
    <w:rsid w:val="00B868B1"/>
    <w:rsid w:val="00B86900"/>
    <w:rsid w:val="00B8698C"/>
    <w:rsid w:val="00B8698F"/>
    <w:rsid w:val="00B869E3"/>
    <w:rsid w:val="00B86B30"/>
    <w:rsid w:val="00B86B3F"/>
    <w:rsid w:val="00B86B94"/>
    <w:rsid w:val="00B86BA1"/>
    <w:rsid w:val="00B86BCF"/>
    <w:rsid w:val="00B86C3A"/>
    <w:rsid w:val="00B86C5A"/>
    <w:rsid w:val="00B86C5B"/>
    <w:rsid w:val="00B86C6B"/>
    <w:rsid w:val="00B86CF9"/>
    <w:rsid w:val="00B86D9C"/>
    <w:rsid w:val="00B86DA7"/>
    <w:rsid w:val="00B86E53"/>
    <w:rsid w:val="00B86F62"/>
    <w:rsid w:val="00B86F8C"/>
    <w:rsid w:val="00B86FF2"/>
    <w:rsid w:val="00B86FF9"/>
    <w:rsid w:val="00B8700F"/>
    <w:rsid w:val="00B8701E"/>
    <w:rsid w:val="00B870FD"/>
    <w:rsid w:val="00B872AD"/>
    <w:rsid w:val="00B872C0"/>
    <w:rsid w:val="00B872D7"/>
    <w:rsid w:val="00B87326"/>
    <w:rsid w:val="00B87352"/>
    <w:rsid w:val="00B873B5"/>
    <w:rsid w:val="00B874B7"/>
    <w:rsid w:val="00B874D0"/>
    <w:rsid w:val="00B8761C"/>
    <w:rsid w:val="00B8769C"/>
    <w:rsid w:val="00B876DF"/>
    <w:rsid w:val="00B8770D"/>
    <w:rsid w:val="00B877F7"/>
    <w:rsid w:val="00B87801"/>
    <w:rsid w:val="00B8781C"/>
    <w:rsid w:val="00B878C8"/>
    <w:rsid w:val="00B87925"/>
    <w:rsid w:val="00B87940"/>
    <w:rsid w:val="00B87955"/>
    <w:rsid w:val="00B8795F"/>
    <w:rsid w:val="00B87973"/>
    <w:rsid w:val="00B87A74"/>
    <w:rsid w:val="00B87BA9"/>
    <w:rsid w:val="00B87BB6"/>
    <w:rsid w:val="00B87D03"/>
    <w:rsid w:val="00B87D2E"/>
    <w:rsid w:val="00B87D71"/>
    <w:rsid w:val="00B87E3B"/>
    <w:rsid w:val="00B87EC8"/>
    <w:rsid w:val="00B87EF7"/>
    <w:rsid w:val="00B8DFF5"/>
    <w:rsid w:val="00B90087"/>
    <w:rsid w:val="00B9012A"/>
    <w:rsid w:val="00B90179"/>
    <w:rsid w:val="00B901D8"/>
    <w:rsid w:val="00B90303"/>
    <w:rsid w:val="00B903FE"/>
    <w:rsid w:val="00B90446"/>
    <w:rsid w:val="00B90498"/>
    <w:rsid w:val="00B90535"/>
    <w:rsid w:val="00B9054F"/>
    <w:rsid w:val="00B90565"/>
    <w:rsid w:val="00B905BB"/>
    <w:rsid w:val="00B90641"/>
    <w:rsid w:val="00B906AF"/>
    <w:rsid w:val="00B9099E"/>
    <w:rsid w:val="00B90B11"/>
    <w:rsid w:val="00B90BAB"/>
    <w:rsid w:val="00B90CB3"/>
    <w:rsid w:val="00B90D72"/>
    <w:rsid w:val="00B90D81"/>
    <w:rsid w:val="00B90DC1"/>
    <w:rsid w:val="00B90E43"/>
    <w:rsid w:val="00B90EBB"/>
    <w:rsid w:val="00B90EEB"/>
    <w:rsid w:val="00B90FE7"/>
    <w:rsid w:val="00B90FFB"/>
    <w:rsid w:val="00B91005"/>
    <w:rsid w:val="00B91061"/>
    <w:rsid w:val="00B91082"/>
    <w:rsid w:val="00B9108C"/>
    <w:rsid w:val="00B910C5"/>
    <w:rsid w:val="00B9115A"/>
    <w:rsid w:val="00B911E5"/>
    <w:rsid w:val="00B9122D"/>
    <w:rsid w:val="00B91386"/>
    <w:rsid w:val="00B913BE"/>
    <w:rsid w:val="00B9142D"/>
    <w:rsid w:val="00B91435"/>
    <w:rsid w:val="00B9147D"/>
    <w:rsid w:val="00B915A4"/>
    <w:rsid w:val="00B91646"/>
    <w:rsid w:val="00B91804"/>
    <w:rsid w:val="00B91872"/>
    <w:rsid w:val="00B91A9B"/>
    <w:rsid w:val="00B91AE2"/>
    <w:rsid w:val="00B91AF2"/>
    <w:rsid w:val="00B91B83"/>
    <w:rsid w:val="00B91C3D"/>
    <w:rsid w:val="00B91C86"/>
    <w:rsid w:val="00B91CF4"/>
    <w:rsid w:val="00B91D34"/>
    <w:rsid w:val="00B91DA4"/>
    <w:rsid w:val="00B91EDE"/>
    <w:rsid w:val="00B91F26"/>
    <w:rsid w:val="00B91F86"/>
    <w:rsid w:val="00B91FD8"/>
    <w:rsid w:val="00B920B0"/>
    <w:rsid w:val="00B92129"/>
    <w:rsid w:val="00B92183"/>
    <w:rsid w:val="00B9230C"/>
    <w:rsid w:val="00B9232B"/>
    <w:rsid w:val="00B923B7"/>
    <w:rsid w:val="00B9241C"/>
    <w:rsid w:val="00B92431"/>
    <w:rsid w:val="00B924B4"/>
    <w:rsid w:val="00B9258C"/>
    <w:rsid w:val="00B92613"/>
    <w:rsid w:val="00B92669"/>
    <w:rsid w:val="00B926B2"/>
    <w:rsid w:val="00B927D4"/>
    <w:rsid w:val="00B92804"/>
    <w:rsid w:val="00B92852"/>
    <w:rsid w:val="00B9286B"/>
    <w:rsid w:val="00B929C2"/>
    <w:rsid w:val="00B92A76"/>
    <w:rsid w:val="00B92A80"/>
    <w:rsid w:val="00B92BDF"/>
    <w:rsid w:val="00B92C6B"/>
    <w:rsid w:val="00B92C72"/>
    <w:rsid w:val="00B92D28"/>
    <w:rsid w:val="00B92DA7"/>
    <w:rsid w:val="00B92DDE"/>
    <w:rsid w:val="00B92E00"/>
    <w:rsid w:val="00B92E6E"/>
    <w:rsid w:val="00B92E8E"/>
    <w:rsid w:val="00B92E95"/>
    <w:rsid w:val="00B92FB9"/>
    <w:rsid w:val="00B92FBD"/>
    <w:rsid w:val="00B92FD1"/>
    <w:rsid w:val="00B930A3"/>
    <w:rsid w:val="00B931D8"/>
    <w:rsid w:val="00B93242"/>
    <w:rsid w:val="00B9329D"/>
    <w:rsid w:val="00B9332E"/>
    <w:rsid w:val="00B9337D"/>
    <w:rsid w:val="00B9347E"/>
    <w:rsid w:val="00B93489"/>
    <w:rsid w:val="00B93497"/>
    <w:rsid w:val="00B934C8"/>
    <w:rsid w:val="00B934CA"/>
    <w:rsid w:val="00B934F3"/>
    <w:rsid w:val="00B934FD"/>
    <w:rsid w:val="00B93549"/>
    <w:rsid w:val="00B93552"/>
    <w:rsid w:val="00B9356A"/>
    <w:rsid w:val="00B935C4"/>
    <w:rsid w:val="00B93614"/>
    <w:rsid w:val="00B93644"/>
    <w:rsid w:val="00B9365E"/>
    <w:rsid w:val="00B936D5"/>
    <w:rsid w:val="00B9371C"/>
    <w:rsid w:val="00B9372B"/>
    <w:rsid w:val="00B93736"/>
    <w:rsid w:val="00B937FA"/>
    <w:rsid w:val="00B93865"/>
    <w:rsid w:val="00B938F7"/>
    <w:rsid w:val="00B9398E"/>
    <w:rsid w:val="00B939AB"/>
    <w:rsid w:val="00B939F3"/>
    <w:rsid w:val="00B93A02"/>
    <w:rsid w:val="00B93A67"/>
    <w:rsid w:val="00B93ADF"/>
    <w:rsid w:val="00B93BDB"/>
    <w:rsid w:val="00B93C1B"/>
    <w:rsid w:val="00B93CB9"/>
    <w:rsid w:val="00B93CC0"/>
    <w:rsid w:val="00B93CE6"/>
    <w:rsid w:val="00B93D39"/>
    <w:rsid w:val="00B93D4C"/>
    <w:rsid w:val="00B93DB4"/>
    <w:rsid w:val="00B93DE1"/>
    <w:rsid w:val="00B93E08"/>
    <w:rsid w:val="00B93EE3"/>
    <w:rsid w:val="00B93F2D"/>
    <w:rsid w:val="00B93F39"/>
    <w:rsid w:val="00B93F3A"/>
    <w:rsid w:val="00B93FDA"/>
    <w:rsid w:val="00B9409C"/>
    <w:rsid w:val="00B94146"/>
    <w:rsid w:val="00B94152"/>
    <w:rsid w:val="00B942F3"/>
    <w:rsid w:val="00B9433F"/>
    <w:rsid w:val="00B9434C"/>
    <w:rsid w:val="00B943EC"/>
    <w:rsid w:val="00B94410"/>
    <w:rsid w:val="00B94566"/>
    <w:rsid w:val="00B945B3"/>
    <w:rsid w:val="00B946F2"/>
    <w:rsid w:val="00B946F8"/>
    <w:rsid w:val="00B9476E"/>
    <w:rsid w:val="00B947BD"/>
    <w:rsid w:val="00B947E7"/>
    <w:rsid w:val="00B94884"/>
    <w:rsid w:val="00B948EA"/>
    <w:rsid w:val="00B94A66"/>
    <w:rsid w:val="00B94AE6"/>
    <w:rsid w:val="00B94B27"/>
    <w:rsid w:val="00B94C03"/>
    <w:rsid w:val="00B94C29"/>
    <w:rsid w:val="00B94C96"/>
    <w:rsid w:val="00B94CE2"/>
    <w:rsid w:val="00B94DB1"/>
    <w:rsid w:val="00B94E11"/>
    <w:rsid w:val="00B94F24"/>
    <w:rsid w:val="00B94F28"/>
    <w:rsid w:val="00B94F5C"/>
    <w:rsid w:val="00B94FF4"/>
    <w:rsid w:val="00B94FF6"/>
    <w:rsid w:val="00B95172"/>
    <w:rsid w:val="00B95225"/>
    <w:rsid w:val="00B9526D"/>
    <w:rsid w:val="00B95298"/>
    <w:rsid w:val="00B952A5"/>
    <w:rsid w:val="00B952AA"/>
    <w:rsid w:val="00B952AD"/>
    <w:rsid w:val="00B9531A"/>
    <w:rsid w:val="00B95371"/>
    <w:rsid w:val="00B9544D"/>
    <w:rsid w:val="00B95486"/>
    <w:rsid w:val="00B954AB"/>
    <w:rsid w:val="00B95519"/>
    <w:rsid w:val="00B95590"/>
    <w:rsid w:val="00B955A4"/>
    <w:rsid w:val="00B9561E"/>
    <w:rsid w:val="00B95645"/>
    <w:rsid w:val="00B95705"/>
    <w:rsid w:val="00B9570E"/>
    <w:rsid w:val="00B9571D"/>
    <w:rsid w:val="00B9574B"/>
    <w:rsid w:val="00B9575F"/>
    <w:rsid w:val="00B957AF"/>
    <w:rsid w:val="00B957D8"/>
    <w:rsid w:val="00B95851"/>
    <w:rsid w:val="00B9585B"/>
    <w:rsid w:val="00B95896"/>
    <w:rsid w:val="00B95912"/>
    <w:rsid w:val="00B95962"/>
    <w:rsid w:val="00B959C2"/>
    <w:rsid w:val="00B95ADE"/>
    <w:rsid w:val="00B95C90"/>
    <w:rsid w:val="00B95CF7"/>
    <w:rsid w:val="00B95D15"/>
    <w:rsid w:val="00B95D54"/>
    <w:rsid w:val="00B95DA2"/>
    <w:rsid w:val="00B95DC0"/>
    <w:rsid w:val="00B95E15"/>
    <w:rsid w:val="00B95E4C"/>
    <w:rsid w:val="00B95E79"/>
    <w:rsid w:val="00B95F26"/>
    <w:rsid w:val="00B95F2C"/>
    <w:rsid w:val="00B95F34"/>
    <w:rsid w:val="00B95F4C"/>
    <w:rsid w:val="00B96026"/>
    <w:rsid w:val="00B9603D"/>
    <w:rsid w:val="00B96085"/>
    <w:rsid w:val="00B960C0"/>
    <w:rsid w:val="00B9615B"/>
    <w:rsid w:val="00B9617A"/>
    <w:rsid w:val="00B961A6"/>
    <w:rsid w:val="00B961EA"/>
    <w:rsid w:val="00B9621C"/>
    <w:rsid w:val="00B96247"/>
    <w:rsid w:val="00B96288"/>
    <w:rsid w:val="00B96589"/>
    <w:rsid w:val="00B965C4"/>
    <w:rsid w:val="00B9665F"/>
    <w:rsid w:val="00B9666C"/>
    <w:rsid w:val="00B966D8"/>
    <w:rsid w:val="00B96705"/>
    <w:rsid w:val="00B96706"/>
    <w:rsid w:val="00B96724"/>
    <w:rsid w:val="00B96775"/>
    <w:rsid w:val="00B96787"/>
    <w:rsid w:val="00B9678E"/>
    <w:rsid w:val="00B967AB"/>
    <w:rsid w:val="00B967B6"/>
    <w:rsid w:val="00B967B7"/>
    <w:rsid w:val="00B967DF"/>
    <w:rsid w:val="00B967F4"/>
    <w:rsid w:val="00B96852"/>
    <w:rsid w:val="00B968FB"/>
    <w:rsid w:val="00B96993"/>
    <w:rsid w:val="00B969CB"/>
    <w:rsid w:val="00B969F6"/>
    <w:rsid w:val="00B96A2E"/>
    <w:rsid w:val="00B96B14"/>
    <w:rsid w:val="00B96BBD"/>
    <w:rsid w:val="00B96C08"/>
    <w:rsid w:val="00B96DC4"/>
    <w:rsid w:val="00B96DC9"/>
    <w:rsid w:val="00B96E1E"/>
    <w:rsid w:val="00B96E5C"/>
    <w:rsid w:val="00B96EB1"/>
    <w:rsid w:val="00B96F32"/>
    <w:rsid w:val="00B96FA3"/>
    <w:rsid w:val="00B9701A"/>
    <w:rsid w:val="00B97030"/>
    <w:rsid w:val="00B9705E"/>
    <w:rsid w:val="00B970A7"/>
    <w:rsid w:val="00B97120"/>
    <w:rsid w:val="00B971E8"/>
    <w:rsid w:val="00B9720A"/>
    <w:rsid w:val="00B972FA"/>
    <w:rsid w:val="00B97420"/>
    <w:rsid w:val="00B97425"/>
    <w:rsid w:val="00B97518"/>
    <w:rsid w:val="00B97581"/>
    <w:rsid w:val="00B975BC"/>
    <w:rsid w:val="00B97609"/>
    <w:rsid w:val="00B9760A"/>
    <w:rsid w:val="00B9763B"/>
    <w:rsid w:val="00B97778"/>
    <w:rsid w:val="00B977AB"/>
    <w:rsid w:val="00B978A3"/>
    <w:rsid w:val="00B97967"/>
    <w:rsid w:val="00B979BE"/>
    <w:rsid w:val="00B97A3B"/>
    <w:rsid w:val="00B97AAD"/>
    <w:rsid w:val="00B97AFB"/>
    <w:rsid w:val="00B97B43"/>
    <w:rsid w:val="00B97B70"/>
    <w:rsid w:val="00B97BB8"/>
    <w:rsid w:val="00B97C11"/>
    <w:rsid w:val="00B97C56"/>
    <w:rsid w:val="00B97DAC"/>
    <w:rsid w:val="00B97DEF"/>
    <w:rsid w:val="00B97EA8"/>
    <w:rsid w:val="00B97ED0"/>
    <w:rsid w:val="00B97F40"/>
    <w:rsid w:val="00BA0082"/>
    <w:rsid w:val="00BA01BD"/>
    <w:rsid w:val="00BA01C4"/>
    <w:rsid w:val="00BA030C"/>
    <w:rsid w:val="00BA0468"/>
    <w:rsid w:val="00BA0483"/>
    <w:rsid w:val="00BA04D0"/>
    <w:rsid w:val="00BA0522"/>
    <w:rsid w:val="00BA0574"/>
    <w:rsid w:val="00BA062D"/>
    <w:rsid w:val="00BA0786"/>
    <w:rsid w:val="00BA0806"/>
    <w:rsid w:val="00BA0840"/>
    <w:rsid w:val="00BA08AD"/>
    <w:rsid w:val="00BA08E6"/>
    <w:rsid w:val="00BA08F4"/>
    <w:rsid w:val="00BA094F"/>
    <w:rsid w:val="00BA09FA"/>
    <w:rsid w:val="00BA0A2D"/>
    <w:rsid w:val="00BA0A44"/>
    <w:rsid w:val="00BA0A6C"/>
    <w:rsid w:val="00BA0A6F"/>
    <w:rsid w:val="00BA0AA5"/>
    <w:rsid w:val="00BA0AED"/>
    <w:rsid w:val="00BA0C4D"/>
    <w:rsid w:val="00BA0C8C"/>
    <w:rsid w:val="00BA0D3C"/>
    <w:rsid w:val="00BA0D9D"/>
    <w:rsid w:val="00BA0E3F"/>
    <w:rsid w:val="00BA0E86"/>
    <w:rsid w:val="00BA0E9B"/>
    <w:rsid w:val="00BA0EFA"/>
    <w:rsid w:val="00BA0F53"/>
    <w:rsid w:val="00BA1000"/>
    <w:rsid w:val="00BA1075"/>
    <w:rsid w:val="00BA10BD"/>
    <w:rsid w:val="00BA10F7"/>
    <w:rsid w:val="00BA11FF"/>
    <w:rsid w:val="00BA1211"/>
    <w:rsid w:val="00BA1287"/>
    <w:rsid w:val="00BA12B1"/>
    <w:rsid w:val="00BA12D6"/>
    <w:rsid w:val="00BA12F1"/>
    <w:rsid w:val="00BA1333"/>
    <w:rsid w:val="00BA13E2"/>
    <w:rsid w:val="00BA140B"/>
    <w:rsid w:val="00BA1473"/>
    <w:rsid w:val="00BA156A"/>
    <w:rsid w:val="00BA1571"/>
    <w:rsid w:val="00BA1584"/>
    <w:rsid w:val="00BA158C"/>
    <w:rsid w:val="00BA15B1"/>
    <w:rsid w:val="00BA1617"/>
    <w:rsid w:val="00BA1632"/>
    <w:rsid w:val="00BA16F3"/>
    <w:rsid w:val="00BA16F8"/>
    <w:rsid w:val="00BA16FD"/>
    <w:rsid w:val="00BA172D"/>
    <w:rsid w:val="00BA1753"/>
    <w:rsid w:val="00BA1811"/>
    <w:rsid w:val="00BA1859"/>
    <w:rsid w:val="00BA18A7"/>
    <w:rsid w:val="00BA18B1"/>
    <w:rsid w:val="00BA18B3"/>
    <w:rsid w:val="00BA18E1"/>
    <w:rsid w:val="00BA18F5"/>
    <w:rsid w:val="00BA1911"/>
    <w:rsid w:val="00BA19E5"/>
    <w:rsid w:val="00BA1A29"/>
    <w:rsid w:val="00BA1A53"/>
    <w:rsid w:val="00BA1A57"/>
    <w:rsid w:val="00BA1AB7"/>
    <w:rsid w:val="00BA1AD5"/>
    <w:rsid w:val="00BA1B8A"/>
    <w:rsid w:val="00BA1C61"/>
    <w:rsid w:val="00BA1C7A"/>
    <w:rsid w:val="00BA1C7D"/>
    <w:rsid w:val="00BA1CA2"/>
    <w:rsid w:val="00BA1CB4"/>
    <w:rsid w:val="00BA1CFF"/>
    <w:rsid w:val="00BA1D09"/>
    <w:rsid w:val="00BA1D27"/>
    <w:rsid w:val="00BA1D33"/>
    <w:rsid w:val="00BA1D7E"/>
    <w:rsid w:val="00BA1DB3"/>
    <w:rsid w:val="00BA1DE9"/>
    <w:rsid w:val="00BA1EF9"/>
    <w:rsid w:val="00BA1F3C"/>
    <w:rsid w:val="00BA1FB7"/>
    <w:rsid w:val="00BA1FEA"/>
    <w:rsid w:val="00BA2090"/>
    <w:rsid w:val="00BA20B2"/>
    <w:rsid w:val="00BA20BB"/>
    <w:rsid w:val="00BA21A9"/>
    <w:rsid w:val="00BA21BC"/>
    <w:rsid w:val="00BA221F"/>
    <w:rsid w:val="00BA2233"/>
    <w:rsid w:val="00BA22E4"/>
    <w:rsid w:val="00BA23E9"/>
    <w:rsid w:val="00BA23EB"/>
    <w:rsid w:val="00BA2475"/>
    <w:rsid w:val="00BA2492"/>
    <w:rsid w:val="00BA24F9"/>
    <w:rsid w:val="00BA250C"/>
    <w:rsid w:val="00BA258C"/>
    <w:rsid w:val="00BA25B1"/>
    <w:rsid w:val="00BA2640"/>
    <w:rsid w:val="00BA2652"/>
    <w:rsid w:val="00BA2778"/>
    <w:rsid w:val="00BA27E5"/>
    <w:rsid w:val="00BA287B"/>
    <w:rsid w:val="00BA28B4"/>
    <w:rsid w:val="00BA28EF"/>
    <w:rsid w:val="00BA29B0"/>
    <w:rsid w:val="00BA2A1C"/>
    <w:rsid w:val="00BA2A5A"/>
    <w:rsid w:val="00BA2AE1"/>
    <w:rsid w:val="00BA2B94"/>
    <w:rsid w:val="00BA2C2A"/>
    <w:rsid w:val="00BA2C70"/>
    <w:rsid w:val="00BA2D64"/>
    <w:rsid w:val="00BA2D76"/>
    <w:rsid w:val="00BA2E0C"/>
    <w:rsid w:val="00BA2E5C"/>
    <w:rsid w:val="00BA2EA3"/>
    <w:rsid w:val="00BA2ECD"/>
    <w:rsid w:val="00BA2F31"/>
    <w:rsid w:val="00BA3019"/>
    <w:rsid w:val="00BA3085"/>
    <w:rsid w:val="00BA3096"/>
    <w:rsid w:val="00BA30E3"/>
    <w:rsid w:val="00BA3131"/>
    <w:rsid w:val="00BA3195"/>
    <w:rsid w:val="00BA31A8"/>
    <w:rsid w:val="00BA323C"/>
    <w:rsid w:val="00BA323F"/>
    <w:rsid w:val="00BA327F"/>
    <w:rsid w:val="00BA329F"/>
    <w:rsid w:val="00BA32F3"/>
    <w:rsid w:val="00BA3369"/>
    <w:rsid w:val="00BA3383"/>
    <w:rsid w:val="00BA3432"/>
    <w:rsid w:val="00BA346B"/>
    <w:rsid w:val="00BA3498"/>
    <w:rsid w:val="00BA3602"/>
    <w:rsid w:val="00BA364D"/>
    <w:rsid w:val="00BA36EE"/>
    <w:rsid w:val="00BA3736"/>
    <w:rsid w:val="00BA3812"/>
    <w:rsid w:val="00BA386F"/>
    <w:rsid w:val="00BA38CA"/>
    <w:rsid w:val="00BA390D"/>
    <w:rsid w:val="00BA3958"/>
    <w:rsid w:val="00BA3A07"/>
    <w:rsid w:val="00BA3A12"/>
    <w:rsid w:val="00BA3A2B"/>
    <w:rsid w:val="00BA3A30"/>
    <w:rsid w:val="00BA3AA6"/>
    <w:rsid w:val="00BA3ABC"/>
    <w:rsid w:val="00BA3B1F"/>
    <w:rsid w:val="00BA3B2C"/>
    <w:rsid w:val="00BA3BCD"/>
    <w:rsid w:val="00BA3DC8"/>
    <w:rsid w:val="00BA3E48"/>
    <w:rsid w:val="00BA3ECA"/>
    <w:rsid w:val="00BA3F0C"/>
    <w:rsid w:val="00BA3F0E"/>
    <w:rsid w:val="00BA3F8E"/>
    <w:rsid w:val="00BA3FAA"/>
    <w:rsid w:val="00BA3FB9"/>
    <w:rsid w:val="00BA3FF9"/>
    <w:rsid w:val="00BA41C7"/>
    <w:rsid w:val="00BA4220"/>
    <w:rsid w:val="00BA4226"/>
    <w:rsid w:val="00BA422B"/>
    <w:rsid w:val="00BA4242"/>
    <w:rsid w:val="00BA4336"/>
    <w:rsid w:val="00BA43A2"/>
    <w:rsid w:val="00BA43FA"/>
    <w:rsid w:val="00BA4415"/>
    <w:rsid w:val="00BA4421"/>
    <w:rsid w:val="00BA444E"/>
    <w:rsid w:val="00BA448F"/>
    <w:rsid w:val="00BA44D5"/>
    <w:rsid w:val="00BA44DB"/>
    <w:rsid w:val="00BA453B"/>
    <w:rsid w:val="00BA4587"/>
    <w:rsid w:val="00BA45ED"/>
    <w:rsid w:val="00BA46F2"/>
    <w:rsid w:val="00BA4764"/>
    <w:rsid w:val="00BA47FB"/>
    <w:rsid w:val="00BA4829"/>
    <w:rsid w:val="00BA482E"/>
    <w:rsid w:val="00BA48AB"/>
    <w:rsid w:val="00BA4912"/>
    <w:rsid w:val="00BA49FD"/>
    <w:rsid w:val="00BA4A5D"/>
    <w:rsid w:val="00BA4A8C"/>
    <w:rsid w:val="00BA4B06"/>
    <w:rsid w:val="00BA4B4A"/>
    <w:rsid w:val="00BA4C0D"/>
    <w:rsid w:val="00BA4C46"/>
    <w:rsid w:val="00BA4C68"/>
    <w:rsid w:val="00BA4C73"/>
    <w:rsid w:val="00BA4C86"/>
    <w:rsid w:val="00BA4D97"/>
    <w:rsid w:val="00BA4DC5"/>
    <w:rsid w:val="00BA4EBC"/>
    <w:rsid w:val="00BA4EBF"/>
    <w:rsid w:val="00BA4F1F"/>
    <w:rsid w:val="00BA4FC7"/>
    <w:rsid w:val="00BA4FE9"/>
    <w:rsid w:val="00BA4FFE"/>
    <w:rsid w:val="00BA50F9"/>
    <w:rsid w:val="00BA519E"/>
    <w:rsid w:val="00BA524C"/>
    <w:rsid w:val="00BA52B7"/>
    <w:rsid w:val="00BA53E1"/>
    <w:rsid w:val="00BA543D"/>
    <w:rsid w:val="00BA555C"/>
    <w:rsid w:val="00BA5571"/>
    <w:rsid w:val="00BA559A"/>
    <w:rsid w:val="00BA55CC"/>
    <w:rsid w:val="00BA55DB"/>
    <w:rsid w:val="00BA5636"/>
    <w:rsid w:val="00BA56EA"/>
    <w:rsid w:val="00BA5709"/>
    <w:rsid w:val="00BA572B"/>
    <w:rsid w:val="00BA57B3"/>
    <w:rsid w:val="00BA5913"/>
    <w:rsid w:val="00BA591F"/>
    <w:rsid w:val="00BA59CA"/>
    <w:rsid w:val="00BA59F9"/>
    <w:rsid w:val="00BA5A49"/>
    <w:rsid w:val="00BA5A5E"/>
    <w:rsid w:val="00BA5B07"/>
    <w:rsid w:val="00BA5BAC"/>
    <w:rsid w:val="00BA5C84"/>
    <w:rsid w:val="00BA5D75"/>
    <w:rsid w:val="00BA5E36"/>
    <w:rsid w:val="00BA5E3E"/>
    <w:rsid w:val="00BA5E92"/>
    <w:rsid w:val="00BA5E9F"/>
    <w:rsid w:val="00BA5F09"/>
    <w:rsid w:val="00BA5F62"/>
    <w:rsid w:val="00BA5FD0"/>
    <w:rsid w:val="00BA5FF5"/>
    <w:rsid w:val="00BA6064"/>
    <w:rsid w:val="00BA6142"/>
    <w:rsid w:val="00BA62A0"/>
    <w:rsid w:val="00BA632B"/>
    <w:rsid w:val="00BA63F8"/>
    <w:rsid w:val="00BA641D"/>
    <w:rsid w:val="00BA6444"/>
    <w:rsid w:val="00BA6463"/>
    <w:rsid w:val="00BA646C"/>
    <w:rsid w:val="00BA64D4"/>
    <w:rsid w:val="00BA64FE"/>
    <w:rsid w:val="00BA653C"/>
    <w:rsid w:val="00BA65AA"/>
    <w:rsid w:val="00BA65C0"/>
    <w:rsid w:val="00BA6609"/>
    <w:rsid w:val="00BA6646"/>
    <w:rsid w:val="00BA6687"/>
    <w:rsid w:val="00BA669D"/>
    <w:rsid w:val="00BA6827"/>
    <w:rsid w:val="00BA68DD"/>
    <w:rsid w:val="00BA69C8"/>
    <w:rsid w:val="00BA6AE0"/>
    <w:rsid w:val="00BA6B6D"/>
    <w:rsid w:val="00BA6C49"/>
    <w:rsid w:val="00BA6C8F"/>
    <w:rsid w:val="00BA6CB9"/>
    <w:rsid w:val="00BA6DD9"/>
    <w:rsid w:val="00BA6DEF"/>
    <w:rsid w:val="00BA6E15"/>
    <w:rsid w:val="00BA6E1A"/>
    <w:rsid w:val="00BA6E21"/>
    <w:rsid w:val="00BA6E2E"/>
    <w:rsid w:val="00BA6E94"/>
    <w:rsid w:val="00BA6EAC"/>
    <w:rsid w:val="00BA6EFE"/>
    <w:rsid w:val="00BA6F29"/>
    <w:rsid w:val="00BA6F90"/>
    <w:rsid w:val="00BA70BA"/>
    <w:rsid w:val="00BA7106"/>
    <w:rsid w:val="00BA72D2"/>
    <w:rsid w:val="00BA72E2"/>
    <w:rsid w:val="00BA7304"/>
    <w:rsid w:val="00BA7358"/>
    <w:rsid w:val="00BA7396"/>
    <w:rsid w:val="00BA7419"/>
    <w:rsid w:val="00BA742C"/>
    <w:rsid w:val="00BA7447"/>
    <w:rsid w:val="00BA746E"/>
    <w:rsid w:val="00BA748F"/>
    <w:rsid w:val="00BA74FD"/>
    <w:rsid w:val="00BA750E"/>
    <w:rsid w:val="00BA75E0"/>
    <w:rsid w:val="00BA75F7"/>
    <w:rsid w:val="00BA7623"/>
    <w:rsid w:val="00BA7738"/>
    <w:rsid w:val="00BA77A4"/>
    <w:rsid w:val="00BA78D8"/>
    <w:rsid w:val="00BA7943"/>
    <w:rsid w:val="00BA7967"/>
    <w:rsid w:val="00BA796D"/>
    <w:rsid w:val="00BA798B"/>
    <w:rsid w:val="00BA79B0"/>
    <w:rsid w:val="00BA7A43"/>
    <w:rsid w:val="00BA7BA1"/>
    <w:rsid w:val="00BA7C05"/>
    <w:rsid w:val="00BA7C39"/>
    <w:rsid w:val="00BA7C44"/>
    <w:rsid w:val="00BA7C56"/>
    <w:rsid w:val="00BA7C6B"/>
    <w:rsid w:val="00BA7CAE"/>
    <w:rsid w:val="00BA7CB8"/>
    <w:rsid w:val="00BA7E0D"/>
    <w:rsid w:val="00BA7F34"/>
    <w:rsid w:val="00BA7F90"/>
    <w:rsid w:val="00BA7F91"/>
    <w:rsid w:val="00BA7FCF"/>
    <w:rsid w:val="00BA7FE3"/>
    <w:rsid w:val="00BB0008"/>
    <w:rsid w:val="00BB004B"/>
    <w:rsid w:val="00BB00C7"/>
    <w:rsid w:val="00BB0114"/>
    <w:rsid w:val="00BB0178"/>
    <w:rsid w:val="00BB01B2"/>
    <w:rsid w:val="00BB020E"/>
    <w:rsid w:val="00BB0223"/>
    <w:rsid w:val="00BB022D"/>
    <w:rsid w:val="00BB0232"/>
    <w:rsid w:val="00BB0269"/>
    <w:rsid w:val="00BB02E6"/>
    <w:rsid w:val="00BB03AB"/>
    <w:rsid w:val="00BB03B7"/>
    <w:rsid w:val="00BB03F3"/>
    <w:rsid w:val="00BB04EB"/>
    <w:rsid w:val="00BB04EC"/>
    <w:rsid w:val="00BB04FC"/>
    <w:rsid w:val="00BB0668"/>
    <w:rsid w:val="00BB06C6"/>
    <w:rsid w:val="00BB0789"/>
    <w:rsid w:val="00BB079A"/>
    <w:rsid w:val="00BB07A6"/>
    <w:rsid w:val="00BB07C1"/>
    <w:rsid w:val="00BB07C6"/>
    <w:rsid w:val="00BB086B"/>
    <w:rsid w:val="00BB095F"/>
    <w:rsid w:val="00BB09CA"/>
    <w:rsid w:val="00BB0B28"/>
    <w:rsid w:val="00BB0C40"/>
    <w:rsid w:val="00BB0C71"/>
    <w:rsid w:val="00BB0D12"/>
    <w:rsid w:val="00BB0D9A"/>
    <w:rsid w:val="00BB0E46"/>
    <w:rsid w:val="00BB0E4A"/>
    <w:rsid w:val="00BB0E60"/>
    <w:rsid w:val="00BB0E81"/>
    <w:rsid w:val="00BB0E83"/>
    <w:rsid w:val="00BB0F6F"/>
    <w:rsid w:val="00BB0FE8"/>
    <w:rsid w:val="00BB1010"/>
    <w:rsid w:val="00BB109E"/>
    <w:rsid w:val="00BB114B"/>
    <w:rsid w:val="00BB1223"/>
    <w:rsid w:val="00BB1323"/>
    <w:rsid w:val="00BB138C"/>
    <w:rsid w:val="00BB1452"/>
    <w:rsid w:val="00BB149C"/>
    <w:rsid w:val="00BB16CC"/>
    <w:rsid w:val="00BB176A"/>
    <w:rsid w:val="00BB178C"/>
    <w:rsid w:val="00BB17E7"/>
    <w:rsid w:val="00BB1825"/>
    <w:rsid w:val="00BB1876"/>
    <w:rsid w:val="00BB18F5"/>
    <w:rsid w:val="00BB1967"/>
    <w:rsid w:val="00BB19E2"/>
    <w:rsid w:val="00BB1AEF"/>
    <w:rsid w:val="00BB1B0D"/>
    <w:rsid w:val="00BB1B3A"/>
    <w:rsid w:val="00BB1B46"/>
    <w:rsid w:val="00BB1BBE"/>
    <w:rsid w:val="00BB1BE8"/>
    <w:rsid w:val="00BB1C6C"/>
    <w:rsid w:val="00BB1CCA"/>
    <w:rsid w:val="00BB1D10"/>
    <w:rsid w:val="00BB1D42"/>
    <w:rsid w:val="00BB1E6E"/>
    <w:rsid w:val="00BB1E9D"/>
    <w:rsid w:val="00BB1F61"/>
    <w:rsid w:val="00BB1FDE"/>
    <w:rsid w:val="00BB20B9"/>
    <w:rsid w:val="00BB210B"/>
    <w:rsid w:val="00BB219D"/>
    <w:rsid w:val="00BB2233"/>
    <w:rsid w:val="00BB22B0"/>
    <w:rsid w:val="00BB22D2"/>
    <w:rsid w:val="00BB233A"/>
    <w:rsid w:val="00BB2447"/>
    <w:rsid w:val="00BB2530"/>
    <w:rsid w:val="00BB2553"/>
    <w:rsid w:val="00BB25F4"/>
    <w:rsid w:val="00BB2636"/>
    <w:rsid w:val="00BB2681"/>
    <w:rsid w:val="00BB26DC"/>
    <w:rsid w:val="00BB272A"/>
    <w:rsid w:val="00BB2774"/>
    <w:rsid w:val="00BB277D"/>
    <w:rsid w:val="00BB2812"/>
    <w:rsid w:val="00BB28AF"/>
    <w:rsid w:val="00BB290F"/>
    <w:rsid w:val="00BB29A2"/>
    <w:rsid w:val="00BB29AC"/>
    <w:rsid w:val="00BB29AE"/>
    <w:rsid w:val="00BB29CC"/>
    <w:rsid w:val="00BB29F2"/>
    <w:rsid w:val="00BB29FA"/>
    <w:rsid w:val="00BB2A13"/>
    <w:rsid w:val="00BB2A2D"/>
    <w:rsid w:val="00BB2A37"/>
    <w:rsid w:val="00BB2AE6"/>
    <w:rsid w:val="00BB2B1C"/>
    <w:rsid w:val="00BB2B42"/>
    <w:rsid w:val="00BB2B70"/>
    <w:rsid w:val="00BB2B89"/>
    <w:rsid w:val="00BB2BAA"/>
    <w:rsid w:val="00BB2BDB"/>
    <w:rsid w:val="00BB2C64"/>
    <w:rsid w:val="00BB2C7E"/>
    <w:rsid w:val="00BB2C80"/>
    <w:rsid w:val="00BB2D7C"/>
    <w:rsid w:val="00BB2DA7"/>
    <w:rsid w:val="00BB2DB0"/>
    <w:rsid w:val="00BB2F16"/>
    <w:rsid w:val="00BB2F24"/>
    <w:rsid w:val="00BB2F51"/>
    <w:rsid w:val="00BB2F94"/>
    <w:rsid w:val="00BB2FCA"/>
    <w:rsid w:val="00BB2FD9"/>
    <w:rsid w:val="00BB2FEC"/>
    <w:rsid w:val="00BB2FFA"/>
    <w:rsid w:val="00BB3024"/>
    <w:rsid w:val="00BB303D"/>
    <w:rsid w:val="00BB304C"/>
    <w:rsid w:val="00BB3085"/>
    <w:rsid w:val="00BB312A"/>
    <w:rsid w:val="00BB312C"/>
    <w:rsid w:val="00BB31B1"/>
    <w:rsid w:val="00BB32A4"/>
    <w:rsid w:val="00BB332A"/>
    <w:rsid w:val="00BB340D"/>
    <w:rsid w:val="00BB3464"/>
    <w:rsid w:val="00BB3482"/>
    <w:rsid w:val="00BB3521"/>
    <w:rsid w:val="00BB353C"/>
    <w:rsid w:val="00BB3605"/>
    <w:rsid w:val="00BB3620"/>
    <w:rsid w:val="00BB36C0"/>
    <w:rsid w:val="00BB36C9"/>
    <w:rsid w:val="00BB36E9"/>
    <w:rsid w:val="00BB37AA"/>
    <w:rsid w:val="00BB37CD"/>
    <w:rsid w:val="00BB384E"/>
    <w:rsid w:val="00BB3928"/>
    <w:rsid w:val="00BB39F5"/>
    <w:rsid w:val="00BB3A70"/>
    <w:rsid w:val="00BB3A9A"/>
    <w:rsid w:val="00BB3ABF"/>
    <w:rsid w:val="00BB3AF0"/>
    <w:rsid w:val="00BB3B00"/>
    <w:rsid w:val="00BB3C37"/>
    <w:rsid w:val="00BB3DAC"/>
    <w:rsid w:val="00BB3F4F"/>
    <w:rsid w:val="00BB3FD0"/>
    <w:rsid w:val="00BB4051"/>
    <w:rsid w:val="00BB405E"/>
    <w:rsid w:val="00BB40B3"/>
    <w:rsid w:val="00BB40D9"/>
    <w:rsid w:val="00BB4145"/>
    <w:rsid w:val="00BB416A"/>
    <w:rsid w:val="00BB4202"/>
    <w:rsid w:val="00BB427D"/>
    <w:rsid w:val="00BB43D7"/>
    <w:rsid w:val="00BB4453"/>
    <w:rsid w:val="00BB4454"/>
    <w:rsid w:val="00BB44A8"/>
    <w:rsid w:val="00BB44B2"/>
    <w:rsid w:val="00BB44E1"/>
    <w:rsid w:val="00BB454E"/>
    <w:rsid w:val="00BB4618"/>
    <w:rsid w:val="00BB4672"/>
    <w:rsid w:val="00BB4682"/>
    <w:rsid w:val="00BB46D4"/>
    <w:rsid w:val="00BB4740"/>
    <w:rsid w:val="00BB477B"/>
    <w:rsid w:val="00BB47A1"/>
    <w:rsid w:val="00BB47EC"/>
    <w:rsid w:val="00BB4825"/>
    <w:rsid w:val="00BB4841"/>
    <w:rsid w:val="00BB4873"/>
    <w:rsid w:val="00BB4922"/>
    <w:rsid w:val="00BB492E"/>
    <w:rsid w:val="00BB4951"/>
    <w:rsid w:val="00BB496A"/>
    <w:rsid w:val="00BB49C4"/>
    <w:rsid w:val="00BB4A21"/>
    <w:rsid w:val="00BB4A32"/>
    <w:rsid w:val="00BB4A3B"/>
    <w:rsid w:val="00BB4AE4"/>
    <w:rsid w:val="00BB4BCB"/>
    <w:rsid w:val="00BB4D12"/>
    <w:rsid w:val="00BB4D15"/>
    <w:rsid w:val="00BB4D88"/>
    <w:rsid w:val="00BB4E9E"/>
    <w:rsid w:val="00BB4F48"/>
    <w:rsid w:val="00BB4F63"/>
    <w:rsid w:val="00BB4FA4"/>
    <w:rsid w:val="00BB515E"/>
    <w:rsid w:val="00BB5287"/>
    <w:rsid w:val="00BB532E"/>
    <w:rsid w:val="00BB535C"/>
    <w:rsid w:val="00BB5363"/>
    <w:rsid w:val="00BB53B7"/>
    <w:rsid w:val="00BB551C"/>
    <w:rsid w:val="00BB5584"/>
    <w:rsid w:val="00BB55F9"/>
    <w:rsid w:val="00BB560D"/>
    <w:rsid w:val="00BB565C"/>
    <w:rsid w:val="00BB56A5"/>
    <w:rsid w:val="00BB5708"/>
    <w:rsid w:val="00BB570B"/>
    <w:rsid w:val="00BB578B"/>
    <w:rsid w:val="00BB5798"/>
    <w:rsid w:val="00BB5832"/>
    <w:rsid w:val="00BB584E"/>
    <w:rsid w:val="00BB58B5"/>
    <w:rsid w:val="00BB5930"/>
    <w:rsid w:val="00BB5975"/>
    <w:rsid w:val="00BB59F1"/>
    <w:rsid w:val="00BB5A65"/>
    <w:rsid w:val="00BB5AF0"/>
    <w:rsid w:val="00BB5AF9"/>
    <w:rsid w:val="00BB5B95"/>
    <w:rsid w:val="00BB5BB0"/>
    <w:rsid w:val="00BB5BB2"/>
    <w:rsid w:val="00BB5C78"/>
    <w:rsid w:val="00BB5D24"/>
    <w:rsid w:val="00BB5DAF"/>
    <w:rsid w:val="00BB5DFD"/>
    <w:rsid w:val="00BB5E61"/>
    <w:rsid w:val="00BB5EA1"/>
    <w:rsid w:val="00BB5EC3"/>
    <w:rsid w:val="00BB5F3C"/>
    <w:rsid w:val="00BB5F8F"/>
    <w:rsid w:val="00BB5FCD"/>
    <w:rsid w:val="00BB60BF"/>
    <w:rsid w:val="00BB6119"/>
    <w:rsid w:val="00BB612D"/>
    <w:rsid w:val="00BB61BE"/>
    <w:rsid w:val="00BB61DB"/>
    <w:rsid w:val="00BB620E"/>
    <w:rsid w:val="00BB625C"/>
    <w:rsid w:val="00BB6333"/>
    <w:rsid w:val="00BB643A"/>
    <w:rsid w:val="00BB6455"/>
    <w:rsid w:val="00BB64A7"/>
    <w:rsid w:val="00BB6545"/>
    <w:rsid w:val="00BB6594"/>
    <w:rsid w:val="00BB65E0"/>
    <w:rsid w:val="00BB6625"/>
    <w:rsid w:val="00BB6655"/>
    <w:rsid w:val="00BB666D"/>
    <w:rsid w:val="00BB66D8"/>
    <w:rsid w:val="00BB6771"/>
    <w:rsid w:val="00BB677A"/>
    <w:rsid w:val="00BB6795"/>
    <w:rsid w:val="00BB67BB"/>
    <w:rsid w:val="00BB68BF"/>
    <w:rsid w:val="00BB6952"/>
    <w:rsid w:val="00BB6963"/>
    <w:rsid w:val="00BB69F9"/>
    <w:rsid w:val="00BB6B83"/>
    <w:rsid w:val="00BB6B9F"/>
    <w:rsid w:val="00BB6CDD"/>
    <w:rsid w:val="00BB6CEC"/>
    <w:rsid w:val="00BB6E31"/>
    <w:rsid w:val="00BB6E7A"/>
    <w:rsid w:val="00BB6EFD"/>
    <w:rsid w:val="00BB70DC"/>
    <w:rsid w:val="00BB7156"/>
    <w:rsid w:val="00BB7304"/>
    <w:rsid w:val="00BB7357"/>
    <w:rsid w:val="00BB735E"/>
    <w:rsid w:val="00BB7362"/>
    <w:rsid w:val="00BB741B"/>
    <w:rsid w:val="00BB7461"/>
    <w:rsid w:val="00BB7502"/>
    <w:rsid w:val="00BB7549"/>
    <w:rsid w:val="00BB75AE"/>
    <w:rsid w:val="00BB75E8"/>
    <w:rsid w:val="00BB7652"/>
    <w:rsid w:val="00BB7714"/>
    <w:rsid w:val="00BB77C1"/>
    <w:rsid w:val="00BB7823"/>
    <w:rsid w:val="00BB78F7"/>
    <w:rsid w:val="00BB78FF"/>
    <w:rsid w:val="00BB7936"/>
    <w:rsid w:val="00BB796D"/>
    <w:rsid w:val="00BB7983"/>
    <w:rsid w:val="00BB79BF"/>
    <w:rsid w:val="00BB79E2"/>
    <w:rsid w:val="00BB79F4"/>
    <w:rsid w:val="00BB7AD0"/>
    <w:rsid w:val="00BB7AF4"/>
    <w:rsid w:val="00BB7B5F"/>
    <w:rsid w:val="00BB7BAA"/>
    <w:rsid w:val="00BB7BC0"/>
    <w:rsid w:val="00BB7BCC"/>
    <w:rsid w:val="00BB7C95"/>
    <w:rsid w:val="00BB7D08"/>
    <w:rsid w:val="00BB7DF2"/>
    <w:rsid w:val="00BB7DF6"/>
    <w:rsid w:val="00BB7FFC"/>
    <w:rsid w:val="00BC00B3"/>
    <w:rsid w:val="00BC0139"/>
    <w:rsid w:val="00BC0147"/>
    <w:rsid w:val="00BC0290"/>
    <w:rsid w:val="00BC02AF"/>
    <w:rsid w:val="00BC0324"/>
    <w:rsid w:val="00BC0337"/>
    <w:rsid w:val="00BC037D"/>
    <w:rsid w:val="00BC03C7"/>
    <w:rsid w:val="00BC03D0"/>
    <w:rsid w:val="00BC0408"/>
    <w:rsid w:val="00BC0466"/>
    <w:rsid w:val="00BC04D7"/>
    <w:rsid w:val="00BC0554"/>
    <w:rsid w:val="00BC05D7"/>
    <w:rsid w:val="00BC05EB"/>
    <w:rsid w:val="00BC0686"/>
    <w:rsid w:val="00BC06CB"/>
    <w:rsid w:val="00BC0749"/>
    <w:rsid w:val="00BC0753"/>
    <w:rsid w:val="00BC0798"/>
    <w:rsid w:val="00BC082B"/>
    <w:rsid w:val="00BC09C5"/>
    <w:rsid w:val="00BC09DD"/>
    <w:rsid w:val="00BC0A23"/>
    <w:rsid w:val="00BC0A86"/>
    <w:rsid w:val="00BC0AAC"/>
    <w:rsid w:val="00BC0AE0"/>
    <w:rsid w:val="00BC0B12"/>
    <w:rsid w:val="00BC0B92"/>
    <w:rsid w:val="00BC0B94"/>
    <w:rsid w:val="00BC0D27"/>
    <w:rsid w:val="00BC0D74"/>
    <w:rsid w:val="00BC0DCD"/>
    <w:rsid w:val="00BC0EE7"/>
    <w:rsid w:val="00BC0F5A"/>
    <w:rsid w:val="00BC0FC2"/>
    <w:rsid w:val="00BC0FFA"/>
    <w:rsid w:val="00BC1071"/>
    <w:rsid w:val="00BC1074"/>
    <w:rsid w:val="00BC1133"/>
    <w:rsid w:val="00BC114B"/>
    <w:rsid w:val="00BC117B"/>
    <w:rsid w:val="00BC11A5"/>
    <w:rsid w:val="00BC1295"/>
    <w:rsid w:val="00BC12B6"/>
    <w:rsid w:val="00BC131C"/>
    <w:rsid w:val="00BC1482"/>
    <w:rsid w:val="00BC1524"/>
    <w:rsid w:val="00BC1539"/>
    <w:rsid w:val="00BC1548"/>
    <w:rsid w:val="00BC1557"/>
    <w:rsid w:val="00BC15E7"/>
    <w:rsid w:val="00BC1626"/>
    <w:rsid w:val="00BC1650"/>
    <w:rsid w:val="00BC1665"/>
    <w:rsid w:val="00BC169A"/>
    <w:rsid w:val="00BC16F7"/>
    <w:rsid w:val="00BC1761"/>
    <w:rsid w:val="00BC1767"/>
    <w:rsid w:val="00BC1768"/>
    <w:rsid w:val="00BC1858"/>
    <w:rsid w:val="00BC18A2"/>
    <w:rsid w:val="00BC1928"/>
    <w:rsid w:val="00BC1954"/>
    <w:rsid w:val="00BC1968"/>
    <w:rsid w:val="00BC1973"/>
    <w:rsid w:val="00BC19FD"/>
    <w:rsid w:val="00BC1A22"/>
    <w:rsid w:val="00BC1B3B"/>
    <w:rsid w:val="00BC1B6E"/>
    <w:rsid w:val="00BC1B78"/>
    <w:rsid w:val="00BC1E0E"/>
    <w:rsid w:val="00BC1E6A"/>
    <w:rsid w:val="00BC1F06"/>
    <w:rsid w:val="00BC1F1E"/>
    <w:rsid w:val="00BC2016"/>
    <w:rsid w:val="00BC202A"/>
    <w:rsid w:val="00BC20CE"/>
    <w:rsid w:val="00BC210F"/>
    <w:rsid w:val="00BC21E7"/>
    <w:rsid w:val="00BC2264"/>
    <w:rsid w:val="00BC2359"/>
    <w:rsid w:val="00BC2389"/>
    <w:rsid w:val="00BC23E6"/>
    <w:rsid w:val="00BC2476"/>
    <w:rsid w:val="00BC247B"/>
    <w:rsid w:val="00BC256B"/>
    <w:rsid w:val="00BC2599"/>
    <w:rsid w:val="00BC25BB"/>
    <w:rsid w:val="00BC25D0"/>
    <w:rsid w:val="00BC2627"/>
    <w:rsid w:val="00BC262C"/>
    <w:rsid w:val="00BC2637"/>
    <w:rsid w:val="00BC2693"/>
    <w:rsid w:val="00BC2717"/>
    <w:rsid w:val="00BC2723"/>
    <w:rsid w:val="00BC274A"/>
    <w:rsid w:val="00BC27DF"/>
    <w:rsid w:val="00BC2897"/>
    <w:rsid w:val="00BC28F4"/>
    <w:rsid w:val="00BC290A"/>
    <w:rsid w:val="00BC2A47"/>
    <w:rsid w:val="00BC2A4F"/>
    <w:rsid w:val="00BC2A85"/>
    <w:rsid w:val="00BC2B24"/>
    <w:rsid w:val="00BC2C05"/>
    <w:rsid w:val="00BC2C34"/>
    <w:rsid w:val="00BC2CA5"/>
    <w:rsid w:val="00BC2CC0"/>
    <w:rsid w:val="00BC2DA2"/>
    <w:rsid w:val="00BC2DA3"/>
    <w:rsid w:val="00BC2DE6"/>
    <w:rsid w:val="00BC2E27"/>
    <w:rsid w:val="00BC2E8B"/>
    <w:rsid w:val="00BC2EAD"/>
    <w:rsid w:val="00BC2F7A"/>
    <w:rsid w:val="00BC2F9D"/>
    <w:rsid w:val="00BC2FA2"/>
    <w:rsid w:val="00BC3029"/>
    <w:rsid w:val="00BC3079"/>
    <w:rsid w:val="00BC314E"/>
    <w:rsid w:val="00BC31F8"/>
    <w:rsid w:val="00BC333D"/>
    <w:rsid w:val="00BC3346"/>
    <w:rsid w:val="00BC334D"/>
    <w:rsid w:val="00BC3377"/>
    <w:rsid w:val="00BC33AD"/>
    <w:rsid w:val="00BC33E3"/>
    <w:rsid w:val="00BC34B8"/>
    <w:rsid w:val="00BC34CC"/>
    <w:rsid w:val="00BC34FF"/>
    <w:rsid w:val="00BC3508"/>
    <w:rsid w:val="00BC355D"/>
    <w:rsid w:val="00BC355E"/>
    <w:rsid w:val="00BC3631"/>
    <w:rsid w:val="00BC364C"/>
    <w:rsid w:val="00BC3698"/>
    <w:rsid w:val="00BC369C"/>
    <w:rsid w:val="00BC372F"/>
    <w:rsid w:val="00BC377E"/>
    <w:rsid w:val="00BC37F4"/>
    <w:rsid w:val="00BC380B"/>
    <w:rsid w:val="00BC3850"/>
    <w:rsid w:val="00BC386F"/>
    <w:rsid w:val="00BC38A9"/>
    <w:rsid w:val="00BC38C8"/>
    <w:rsid w:val="00BC38E7"/>
    <w:rsid w:val="00BC3AD7"/>
    <w:rsid w:val="00BC3B04"/>
    <w:rsid w:val="00BC3C17"/>
    <w:rsid w:val="00BC3C43"/>
    <w:rsid w:val="00BC3C8B"/>
    <w:rsid w:val="00BC3CA9"/>
    <w:rsid w:val="00BC3D5E"/>
    <w:rsid w:val="00BC3E10"/>
    <w:rsid w:val="00BC3E24"/>
    <w:rsid w:val="00BC3EDE"/>
    <w:rsid w:val="00BC3F33"/>
    <w:rsid w:val="00BC3F8C"/>
    <w:rsid w:val="00BC3FAD"/>
    <w:rsid w:val="00BC3FCD"/>
    <w:rsid w:val="00BC402F"/>
    <w:rsid w:val="00BC4078"/>
    <w:rsid w:val="00BC40E4"/>
    <w:rsid w:val="00BC4101"/>
    <w:rsid w:val="00BC4151"/>
    <w:rsid w:val="00BC4260"/>
    <w:rsid w:val="00BC4295"/>
    <w:rsid w:val="00BC429A"/>
    <w:rsid w:val="00BC42BC"/>
    <w:rsid w:val="00BC42C7"/>
    <w:rsid w:val="00BC430E"/>
    <w:rsid w:val="00BC431D"/>
    <w:rsid w:val="00BC4480"/>
    <w:rsid w:val="00BC4514"/>
    <w:rsid w:val="00BC461F"/>
    <w:rsid w:val="00BC46F7"/>
    <w:rsid w:val="00BC4746"/>
    <w:rsid w:val="00BC476C"/>
    <w:rsid w:val="00BC479C"/>
    <w:rsid w:val="00BC4861"/>
    <w:rsid w:val="00BC4989"/>
    <w:rsid w:val="00BC49DC"/>
    <w:rsid w:val="00BC4A35"/>
    <w:rsid w:val="00BC4ACC"/>
    <w:rsid w:val="00BC4ADC"/>
    <w:rsid w:val="00BC4B37"/>
    <w:rsid w:val="00BC4B6B"/>
    <w:rsid w:val="00BC4B82"/>
    <w:rsid w:val="00BC4BBD"/>
    <w:rsid w:val="00BC4C08"/>
    <w:rsid w:val="00BC4D17"/>
    <w:rsid w:val="00BC4D90"/>
    <w:rsid w:val="00BC4EFA"/>
    <w:rsid w:val="00BC4F6A"/>
    <w:rsid w:val="00BC4FC7"/>
    <w:rsid w:val="00BC504A"/>
    <w:rsid w:val="00BC5068"/>
    <w:rsid w:val="00BC512F"/>
    <w:rsid w:val="00BC513D"/>
    <w:rsid w:val="00BC5150"/>
    <w:rsid w:val="00BC51C5"/>
    <w:rsid w:val="00BC52CA"/>
    <w:rsid w:val="00BC52D9"/>
    <w:rsid w:val="00BC532C"/>
    <w:rsid w:val="00BC53F0"/>
    <w:rsid w:val="00BC547C"/>
    <w:rsid w:val="00BC549A"/>
    <w:rsid w:val="00BC54E9"/>
    <w:rsid w:val="00BC5513"/>
    <w:rsid w:val="00BC551B"/>
    <w:rsid w:val="00BC5580"/>
    <w:rsid w:val="00BC55B2"/>
    <w:rsid w:val="00BC55D8"/>
    <w:rsid w:val="00BC5603"/>
    <w:rsid w:val="00BC5617"/>
    <w:rsid w:val="00BC5677"/>
    <w:rsid w:val="00BC56C2"/>
    <w:rsid w:val="00BC56EB"/>
    <w:rsid w:val="00BC57A9"/>
    <w:rsid w:val="00BC57E3"/>
    <w:rsid w:val="00BC5813"/>
    <w:rsid w:val="00BC5864"/>
    <w:rsid w:val="00BC58AB"/>
    <w:rsid w:val="00BC58E3"/>
    <w:rsid w:val="00BC5A40"/>
    <w:rsid w:val="00BC5A46"/>
    <w:rsid w:val="00BC5AC7"/>
    <w:rsid w:val="00BC5B03"/>
    <w:rsid w:val="00BC5B80"/>
    <w:rsid w:val="00BC5BA4"/>
    <w:rsid w:val="00BC5C2B"/>
    <w:rsid w:val="00BC5C48"/>
    <w:rsid w:val="00BC5C70"/>
    <w:rsid w:val="00BC5CCB"/>
    <w:rsid w:val="00BC5CED"/>
    <w:rsid w:val="00BC5D0C"/>
    <w:rsid w:val="00BC5D3B"/>
    <w:rsid w:val="00BC5D42"/>
    <w:rsid w:val="00BC5D90"/>
    <w:rsid w:val="00BC5E40"/>
    <w:rsid w:val="00BC5E5F"/>
    <w:rsid w:val="00BC5EB7"/>
    <w:rsid w:val="00BC5EF5"/>
    <w:rsid w:val="00BC5F90"/>
    <w:rsid w:val="00BC5FC6"/>
    <w:rsid w:val="00BC600E"/>
    <w:rsid w:val="00BC600F"/>
    <w:rsid w:val="00BC6028"/>
    <w:rsid w:val="00BC6043"/>
    <w:rsid w:val="00BC6067"/>
    <w:rsid w:val="00BC6130"/>
    <w:rsid w:val="00BC613C"/>
    <w:rsid w:val="00BC618F"/>
    <w:rsid w:val="00BC6198"/>
    <w:rsid w:val="00BC620F"/>
    <w:rsid w:val="00BC6221"/>
    <w:rsid w:val="00BC626B"/>
    <w:rsid w:val="00BC635A"/>
    <w:rsid w:val="00BC6381"/>
    <w:rsid w:val="00BC650F"/>
    <w:rsid w:val="00BC6529"/>
    <w:rsid w:val="00BC6554"/>
    <w:rsid w:val="00BC658F"/>
    <w:rsid w:val="00BC6665"/>
    <w:rsid w:val="00BC66F7"/>
    <w:rsid w:val="00BC6733"/>
    <w:rsid w:val="00BC67D3"/>
    <w:rsid w:val="00BC6844"/>
    <w:rsid w:val="00BC68F2"/>
    <w:rsid w:val="00BC69A6"/>
    <w:rsid w:val="00BC6A3B"/>
    <w:rsid w:val="00BC6A47"/>
    <w:rsid w:val="00BC6A59"/>
    <w:rsid w:val="00BC6AE3"/>
    <w:rsid w:val="00BC6B1C"/>
    <w:rsid w:val="00BC6B1E"/>
    <w:rsid w:val="00BC6BBA"/>
    <w:rsid w:val="00BC6C7E"/>
    <w:rsid w:val="00BC6D35"/>
    <w:rsid w:val="00BC6DCB"/>
    <w:rsid w:val="00BC6DD1"/>
    <w:rsid w:val="00BC6ECF"/>
    <w:rsid w:val="00BC6F0D"/>
    <w:rsid w:val="00BC6F2B"/>
    <w:rsid w:val="00BC6FEC"/>
    <w:rsid w:val="00BC7043"/>
    <w:rsid w:val="00BC7091"/>
    <w:rsid w:val="00BC70DB"/>
    <w:rsid w:val="00BC715B"/>
    <w:rsid w:val="00BC71AB"/>
    <w:rsid w:val="00BC71CA"/>
    <w:rsid w:val="00BC71EB"/>
    <w:rsid w:val="00BC722C"/>
    <w:rsid w:val="00BC7232"/>
    <w:rsid w:val="00BC7301"/>
    <w:rsid w:val="00BC73A4"/>
    <w:rsid w:val="00BC73B5"/>
    <w:rsid w:val="00BC7486"/>
    <w:rsid w:val="00BC74CF"/>
    <w:rsid w:val="00BC7561"/>
    <w:rsid w:val="00BC75EB"/>
    <w:rsid w:val="00BC76EB"/>
    <w:rsid w:val="00BC76FB"/>
    <w:rsid w:val="00BC778E"/>
    <w:rsid w:val="00BC778F"/>
    <w:rsid w:val="00BC7816"/>
    <w:rsid w:val="00BC78D8"/>
    <w:rsid w:val="00BC78E1"/>
    <w:rsid w:val="00BC7959"/>
    <w:rsid w:val="00BC7983"/>
    <w:rsid w:val="00BC7A14"/>
    <w:rsid w:val="00BC7A1B"/>
    <w:rsid w:val="00BC7A20"/>
    <w:rsid w:val="00BC7A32"/>
    <w:rsid w:val="00BC7AB1"/>
    <w:rsid w:val="00BC7AD8"/>
    <w:rsid w:val="00BC7B9C"/>
    <w:rsid w:val="00BC7BCA"/>
    <w:rsid w:val="00BC7C99"/>
    <w:rsid w:val="00BC7CB5"/>
    <w:rsid w:val="00BC7D23"/>
    <w:rsid w:val="00BC7D68"/>
    <w:rsid w:val="00BC7FE0"/>
    <w:rsid w:val="00BD0044"/>
    <w:rsid w:val="00BD00FA"/>
    <w:rsid w:val="00BD0118"/>
    <w:rsid w:val="00BD0130"/>
    <w:rsid w:val="00BD01B5"/>
    <w:rsid w:val="00BD01C1"/>
    <w:rsid w:val="00BD01D2"/>
    <w:rsid w:val="00BD0236"/>
    <w:rsid w:val="00BD0255"/>
    <w:rsid w:val="00BD0332"/>
    <w:rsid w:val="00BD03AD"/>
    <w:rsid w:val="00BD0416"/>
    <w:rsid w:val="00BD0423"/>
    <w:rsid w:val="00BD0472"/>
    <w:rsid w:val="00BD0495"/>
    <w:rsid w:val="00BD052D"/>
    <w:rsid w:val="00BD069F"/>
    <w:rsid w:val="00BD06E1"/>
    <w:rsid w:val="00BD07D4"/>
    <w:rsid w:val="00BD084E"/>
    <w:rsid w:val="00BD0881"/>
    <w:rsid w:val="00BD0960"/>
    <w:rsid w:val="00BD0A4C"/>
    <w:rsid w:val="00BD0ABF"/>
    <w:rsid w:val="00BD0B66"/>
    <w:rsid w:val="00BD0B87"/>
    <w:rsid w:val="00BD0BD9"/>
    <w:rsid w:val="00BD0BE7"/>
    <w:rsid w:val="00BD0CF8"/>
    <w:rsid w:val="00BD0D39"/>
    <w:rsid w:val="00BD0D4D"/>
    <w:rsid w:val="00BD0D8E"/>
    <w:rsid w:val="00BD0D96"/>
    <w:rsid w:val="00BD0D98"/>
    <w:rsid w:val="00BD0E1A"/>
    <w:rsid w:val="00BD0E64"/>
    <w:rsid w:val="00BD0F06"/>
    <w:rsid w:val="00BD0F5A"/>
    <w:rsid w:val="00BD0F65"/>
    <w:rsid w:val="00BD0FD5"/>
    <w:rsid w:val="00BD106F"/>
    <w:rsid w:val="00BD10BA"/>
    <w:rsid w:val="00BD1103"/>
    <w:rsid w:val="00BD1174"/>
    <w:rsid w:val="00BD1177"/>
    <w:rsid w:val="00BD11C0"/>
    <w:rsid w:val="00BD12AF"/>
    <w:rsid w:val="00BD1446"/>
    <w:rsid w:val="00BD1596"/>
    <w:rsid w:val="00BD15FF"/>
    <w:rsid w:val="00BD163E"/>
    <w:rsid w:val="00BD1665"/>
    <w:rsid w:val="00BD1672"/>
    <w:rsid w:val="00BD16C2"/>
    <w:rsid w:val="00BD171D"/>
    <w:rsid w:val="00BD1739"/>
    <w:rsid w:val="00BD1751"/>
    <w:rsid w:val="00BD1794"/>
    <w:rsid w:val="00BD179E"/>
    <w:rsid w:val="00BD17DE"/>
    <w:rsid w:val="00BD1878"/>
    <w:rsid w:val="00BD1940"/>
    <w:rsid w:val="00BD1954"/>
    <w:rsid w:val="00BD1961"/>
    <w:rsid w:val="00BD1973"/>
    <w:rsid w:val="00BD1983"/>
    <w:rsid w:val="00BD19B8"/>
    <w:rsid w:val="00BD1B66"/>
    <w:rsid w:val="00BD1B93"/>
    <w:rsid w:val="00BD1BA1"/>
    <w:rsid w:val="00BD1CFE"/>
    <w:rsid w:val="00BD1D9B"/>
    <w:rsid w:val="00BD1F17"/>
    <w:rsid w:val="00BD1F3D"/>
    <w:rsid w:val="00BD1F6C"/>
    <w:rsid w:val="00BD1FC3"/>
    <w:rsid w:val="00BD2028"/>
    <w:rsid w:val="00BD205C"/>
    <w:rsid w:val="00BD2181"/>
    <w:rsid w:val="00BD225F"/>
    <w:rsid w:val="00BD22C6"/>
    <w:rsid w:val="00BD22DE"/>
    <w:rsid w:val="00BD2334"/>
    <w:rsid w:val="00BD238B"/>
    <w:rsid w:val="00BD23F6"/>
    <w:rsid w:val="00BD2423"/>
    <w:rsid w:val="00BD24C3"/>
    <w:rsid w:val="00BD24C6"/>
    <w:rsid w:val="00BD2554"/>
    <w:rsid w:val="00BD2559"/>
    <w:rsid w:val="00BD2687"/>
    <w:rsid w:val="00BD2722"/>
    <w:rsid w:val="00BD27FB"/>
    <w:rsid w:val="00BD27FD"/>
    <w:rsid w:val="00BD27FF"/>
    <w:rsid w:val="00BD2805"/>
    <w:rsid w:val="00BD288F"/>
    <w:rsid w:val="00BD290E"/>
    <w:rsid w:val="00BD293C"/>
    <w:rsid w:val="00BD297B"/>
    <w:rsid w:val="00BD2A11"/>
    <w:rsid w:val="00BD2A17"/>
    <w:rsid w:val="00BD2BAC"/>
    <w:rsid w:val="00BD2BDB"/>
    <w:rsid w:val="00BD2BE0"/>
    <w:rsid w:val="00BD2C24"/>
    <w:rsid w:val="00BD2CA9"/>
    <w:rsid w:val="00BD2CAA"/>
    <w:rsid w:val="00BD2CCA"/>
    <w:rsid w:val="00BD2E29"/>
    <w:rsid w:val="00BD2E4F"/>
    <w:rsid w:val="00BD2F8B"/>
    <w:rsid w:val="00BD2FCA"/>
    <w:rsid w:val="00BD2FD6"/>
    <w:rsid w:val="00BD30F4"/>
    <w:rsid w:val="00BD3103"/>
    <w:rsid w:val="00BD314A"/>
    <w:rsid w:val="00BD3190"/>
    <w:rsid w:val="00BD324F"/>
    <w:rsid w:val="00BD32D4"/>
    <w:rsid w:val="00BD33EF"/>
    <w:rsid w:val="00BD3408"/>
    <w:rsid w:val="00BD3413"/>
    <w:rsid w:val="00BD3498"/>
    <w:rsid w:val="00BD34D9"/>
    <w:rsid w:val="00BD351D"/>
    <w:rsid w:val="00BD3526"/>
    <w:rsid w:val="00BD3562"/>
    <w:rsid w:val="00BD35CB"/>
    <w:rsid w:val="00BD360E"/>
    <w:rsid w:val="00BD36F4"/>
    <w:rsid w:val="00BD37F3"/>
    <w:rsid w:val="00BD3808"/>
    <w:rsid w:val="00BD38EC"/>
    <w:rsid w:val="00BD3936"/>
    <w:rsid w:val="00BD3994"/>
    <w:rsid w:val="00BD3A2D"/>
    <w:rsid w:val="00BD3A8C"/>
    <w:rsid w:val="00BD3BB4"/>
    <w:rsid w:val="00BD3BF9"/>
    <w:rsid w:val="00BD3C41"/>
    <w:rsid w:val="00BD3D0D"/>
    <w:rsid w:val="00BD3D18"/>
    <w:rsid w:val="00BD3D2B"/>
    <w:rsid w:val="00BD3D3D"/>
    <w:rsid w:val="00BD3DD3"/>
    <w:rsid w:val="00BD3EC1"/>
    <w:rsid w:val="00BD3EF7"/>
    <w:rsid w:val="00BD3F68"/>
    <w:rsid w:val="00BD3F7A"/>
    <w:rsid w:val="00BD3FA7"/>
    <w:rsid w:val="00BD40A7"/>
    <w:rsid w:val="00BD41B5"/>
    <w:rsid w:val="00BD41EB"/>
    <w:rsid w:val="00BD4211"/>
    <w:rsid w:val="00BD42D2"/>
    <w:rsid w:val="00BD42E4"/>
    <w:rsid w:val="00BD4319"/>
    <w:rsid w:val="00BD4341"/>
    <w:rsid w:val="00BD4386"/>
    <w:rsid w:val="00BD43A2"/>
    <w:rsid w:val="00BD43B7"/>
    <w:rsid w:val="00BD43D4"/>
    <w:rsid w:val="00BD43EA"/>
    <w:rsid w:val="00BD44CE"/>
    <w:rsid w:val="00BD44E5"/>
    <w:rsid w:val="00BD4539"/>
    <w:rsid w:val="00BD4561"/>
    <w:rsid w:val="00BD462E"/>
    <w:rsid w:val="00BD46B3"/>
    <w:rsid w:val="00BD4709"/>
    <w:rsid w:val="00BD470D"/>
    <w:rsid w:val="00BD47F2"/>
    <w:rsid w:val="00BD4923"/>
    <w:rsid w:val="00BD498A"/>
    <w:rsid w:val="00BD4998"/>
    <w:rsid w:val="00BD4A04"/>
    <w:rsid w:val="00BD4AA0"/>
    <w:rsid w:val="00BD4AEC"/>
    <w:rsid w:val="00BD4B23"/>
    <w:rsid w:val="00BD4B7C"/>
    <w:rsid w:val="00BD4BC9"/>
    <w:rsid w:val="00BD4C09"/>
    <w:rsid w:val="00BD4C84"/>
    <w:rsid w:val="00BD4CA5"/>
    <w:rsid w:val="00BD4CDB"/>
    <w:rsid w:val="00BD4DE2"/>
    <w:rsid w:val="00BD4DF9"/>
    <w:rsid w:val="00BD4DFD"/>
    <w:rsid w:val="00BD4E6A"/>
    <w:rsid w:val="00BD4F4D"/>
    <w:rsid w:val="00BD4F9C"/>
    <w:rsid w:val="00BD4FB4"/>
    <w:rsid w:val="00BD50B0"/>
    <w:rsid w:val="00BD5179"/>
    <w:rsid w:val="00BD5335"/>
    <w:rsid w:val="00BD53F2"/>
    <w:rsid w:val="00BD5498"/>
    <w:rsid w:val="00BD54BD"/>
    <w:rsid w:val="00BD54F4"/>
    <w:rsid w:val="00BD54F7"/>
    <w:rsid w:val="00BD552F"/>
    <w:rsid w:val="00BD5531"/>
    <w:rsid w:val="00BD5565"/>
    <w:rsid w:val="00BD5580"/>
    <w:rsid w:val="00BD55E0"/>
    <w:rsid w:val="00BD55F7"/>
    <w:rsid w:val="00BD5763"/>
    <w:rsid w:val="00BD5764"/>
    <w:rsid w:val="00BD57E4"/>
    <w:rsid w:val="00BD5898"/>
    <w:rsid w:val="00BD5978"/>
    <w:rsid w:val="00BD5984"/>
    <w:rsid w:val="00BD59EF"/>
    <w:rsid w:val="00BD59FF"/>
    <w:rsid w:val="00BD5A31"/>
    <w:rsid w:val="00BD5A42"/>
    <w:rsid w:val="00BD5B28"/>
    <w:rsid w:val="00BD5B53"/>
    <w:rsid w:val="00BD5B84"/>
    <w:rsid w:val="00BD5C09"/>
    <w:rsid w:val="00BD5C62"/>
    <w:rsid w:val="00BD5C8F"/>
    <w:rsid w:val="00BD5C9E"/>
    <w:rsid w:val="00BD5CC8"/>
    <w:rsid w:val="00BD5CD0"/>
    <w:rsid w:val="00BD5CEC"/>
    <w:rsid w:val="00BD5DC0"/>
    <w:rsid w:val="00BD5E02"/>
    <w:rsid w:val="00BD5E17"/>
    <w:rsid w:val="00BD5E6A"/>
    <w:rsid w:val="00BD5EB3"/>
    <w:rsid w:val="00BD5EC3"/>
    <w:rsid w:val="00BD5EC4"/>
    <w:rsid w:val="00BD5F3B"/>
    <w:rsid w:val="00BD5F65"/>
    <w:rsid w:val="00BD5F73"/>
    <w:rsid w:val="00BD5FAD"/>
    <w:rsid w:val="00BD6105"/>
    <w:rsid w:val="00BD612D"/>
    <w:rsid w:val="00BD6275"/>
    <w:rsid w:val="00BD627A"/>
    <w:rsid w:val="00BD6294"/>
    <w:rsid w:val="00BD63A4"/>
    <w:rsid w:val="00BD63A5"/>
    <w:rsid w:val="00BD6541"/>
    <w:rsid w:val="00BD6596"/>
    <w:rsid w:val="00BD65C6"/>
    <w:rsid w:val="00BD668B"/>
    <w:rsid w:val="00BD66B3"/>
    <w:rsid w:val="00BD6840"/>
    <w:rsid w:val="00BD688E"/>
    <w:rsid w:val="00BD6987"/>
    <w:rsid w:val="00BD69B9"/>
    <w:rsid w:val="00BD69CF"/>
    <w:rsid w:val="00BD69E7"/>
    <w:rsid w:val="00BD6A55"/>
    <w:rsid w:val="00BD6ABF"/>
    <w:rsid w:val="00BD6ACC"/>
    <w:rsid w:val="00BD6AFB"/>
    <w:rsid w:val="00BD6AFF"/>
    <w:rsid w:val="00BD6B14"/>
    <w:rsid w:val="00BD6B36"/>
    <w:rsid w:val="00BD6B72"/>
    <w:rsid w:val="00BD6BE1"/>
    <w:rsid w:val="00BD6BF2"/>
    <w:rsid w:val="00BD6D56"/>
    <w:rsid w:val="00BD6D62"/>
    <w:rsid w:val="00BD6E57"/>
    <w:rsid w:val="00BD6E8A"/>
    <w:rsid w:val="00BD6E91"/>
    <w:rsid w:val="00BD6ED0"/>
    <w:rsid w:val="00BD6F38"/>
    <w:rsid w:val="00BD6F4E"/>
    <w:rsid w:val="00BD7009"/>
    <w:rsid w:val="00BD7043"/>
    <w:rsid w:val="00BD7090"/>
    <w:rsid w:val="00BD70A3"/>
    <w:rsid w:val="00BD70D6"/>
    <w:rsid w:val="00BD71E4"/>
    <w:rsid w:val="00BD7214"/>
    <w:rsid w:val="00BD7266"/>
    <w:rsid w:val="00BD7384"/>
    <w:rsid w:val="00BD73C7"/>
    <w:rsid w:val="00BD741C"/>
    <w:rsid w:val="00BD7497"/>
    <w:rsid w:val="00BD74B7"/>
    <w:rsid w:val="00BD759F"/>
    <w:rsid w:val="00BD760E"/>
    <w:rsid w:val="00BD76BB"/>
    <w:rsid w:val="00BD76CE"/>
    <w:rsid w:val="00BD778B"/>
    <w:rsid w:val="00BD77C3"/>
    <w:rsid w:val="00BD77E1"/>
    <w:rsid w:val="00BD782C"/>
    <w:rsid w:val="00BD7912"/>
    <w:rsid w:val="00BD7930"/>
    <w:rsid w:val="00BD7A05"/>
    <w:rsid w:val="00BD7A8B"/>
    <w:rsid w:val="00BD7AD2"/>
    <w:rsid w:val="00BD7AE8"/>
    <w:rsid w:val="00BD7B02"/>
    <w:rsid w:val="00BD7BD2"/>
    <w:rsid w:val="00BD7CA5"/>
    <w:rsid w:val="00BD7CC4"/>
    <w:rsid w:val="00BD7CD9"/>
    <w:rsid w:val="00BD7D06"/>
    <w:rsid w:val="00BD7DE4"/>
    <w:rsid w:val="00BD7E7A"/>
    <w:rsid w:val="00BD7EF8"/>
    <w:rsid w:val="00BD7F15"/>
    <w:rsid w:val="00BD7F75"/>
    <w:rsid w:val="00BD7FAF"/>
    <w:rsid w:val="00BE0029"/>
    <w:rsid w:val="00BE00C4"/>
    <w:rsid w:val="00BE00E6"/>
    <w:rsid w:val="00BE011F"/>
    <w:rsid w:val="00BE024C"/>
    <w:rsid w:val="00BE029C"/>
    <w:rsid w:val="00BE029D"/>
    <w:rsid w:val="00BE02FC"/>
    <w:rsid w:val="00BE030E"/>
    <w:rsid w:val="00BE0339"/>
    <w:rsid w:val="00BE0370"/>
    <w:rsid w:val="00BE039F"/>
    <w:rsid w:val="00BE03B2"/>
    <w:rsid w:val="00BE03FC"/>
    <w:rsid w:val="00BE0432"/>
    <w:rsid w:val="00BE050C"/>
    <w:rsid w:val="00BE0529"/>
    <w:rsid w:val="00BE0552"/>
    <w:rsid w:val="00BE062D"/>
    <w:rsid w:val="00BE0692"/>
    <w:rsid w:val="00BE06B7"/>
    <w:rsid w:val="00BE083D"/>
    <w:rsid w:val="00BE0841"/>
    <w:rsid w:val="00BE08E8"/>
    <w:rsid w:val="00BE0949"/>
    <w:rsid w:val="00BE0977"/>
    <w:rsid w:val="00BE0980"/>
    <w:rsid w:val="00BE0993"/>
    <w:rsid w:val="00BE09C4"/>
    <w:rsid w:val="00BE09CB"/>
    <w:rsid w:val="00BE0B2B"/>
    <w:rsid w:val="00BE0CE7"/>
    <w:rsid w:val="00BE0D78"/>
    <w:rsid w:val="00BE0D83"/>
    <w:rsid w:val="00BE0DDA"/>
    <w:rsid w:val="00BE0F31"/>
    <w:rsid w:val="00BE105D"/>
    <w:rsid w:val="00BE1135"/>
    <w:rsid w:val="00BE115A"/>
    <w:rsid w:val="00BE11E4"/>
    <w:rsid w:val="00BE1237"/>
    <w:rsid w:val="00BE1269"/>
    <w:rsid w:val="00BE12AB"/>
    <w:rsid w:val="00BE12D0"/>
    <w:rsid w:val="00BE12D6"/>
    <w:rsid w:val="00BE12F7"/>
    <w:rsid w:val="00BE1314"/>
    <w:rsid w:val="00BE131C"/>
    <w:rsid w:val="00BE140F"/>
    <w:rsid w:val="00BE1426"/>
    <w:rsid w:val="00BE1457"/>
    <w:rsid w:val="00BE14AF"/>
    <w:rsid w:val="00BE14E0"/>
    <w:rsid w:val="00BE154B"/>
    <w:rsid w:val="00BE1559"/>
    <w:rsid w:val="00BE1605"/>
    <w:rsid w:val="00BE161F"/>
    <w:rsid w:val="00BE1693"/>
    <w:rsid w:val="00BE16CD"/>
    <w:rsid w:val="00BE16E9"/>
    <w:rsid w:val="00BE1706"/>
    <w:rsid w:val="00BE1848"/>
    <w:rsid w:val="00BE186A"/>
    <w:rsid w:val="00BE1922"/>
    <w:rsid w:val="00BE1930"/>
    <w:rsid w:val="00BE1963"/>
    <w:rsid w:val="00BE1996"/>
    <w:rsid w:val="00BE19EF"/>
    <w:rsid w:val="00BE1A21"/>
    <w:rsid w:val="00BE1A66"/>
    <w:rsid w:val="00BE1A81"/>
    <w:rsid w:val="00BE1B11"/>
    <w:rsid w:val="00BE1BA3"/>
    <w:rsid w:val="00BE1BAD"/>
    <w:rsid w:val="00BE1CE7"/>
    <w:rsid w:val="00BE1D67"/>
    <w:rsid w:val="00BE1DED"/>
    <w:rsid w:val="00BE1E2B"/>
    <w:rsid w:val="00BE1E49"/>
    <w:rsid w:val="00BE1E59"/>
    <w:rsid w:val="00BE1EC6"/>
    <w:rsid w:val="00BE1F15"/>
    <w:rsid w:val="00BE1F26"/>
    <w:rsid w:val="00BE1F5C"/>
    <w:rsid w:val="00BE1FAC"/>
    <w:rsid w:val="00BE201F"/>
    <w:rsid w:val="00BE202D"/>
    <w:rsid w:val="00BE206F"/>
    <w:rsid w:val="00BE2153"/>
    <w:rsid w:val="00BE215E"/>
    <w:rsid w:val="00BE21B8"/>
    <w:rsid w:val="00BE2291"/>
    <w:rsid w:val="00BE2319"/>
    <w:rsid w:val="00BE2332"/>
    <w:rsid w:val="00BE234B"/>
    <w:rsid w:val="00BE2420"/>
    <w:rsid w:val="00BE251C"/>
    <w:rsid w:val="00BE252F"/>
    <w:rsid w:val="00BE2583"/>
    <w:rsid w:val="00BE259D"/>
    <w:rsid w:val="00BE25D2"/>
    <w:rsid w:val="00BE260C"/>
    <w:rsid w:val="00BE2611"/>
    <w:rsid w:val="00BE267D"/>
    <w:rsid w:val="00BE26EB"/>
    <w:rsid w:val="00BE26FF"/>
    <w:rsid w:val="00BE2700"/>
    <w:rsid w:val="00BE272B"/>
    <w:rsid w:val="00BE2741"/>
    <w:rsid w:val="00BE2752"/>
    <w:rsid w:val="00BE28A4"/>
    <w:rsid w:val="00BE28D3"/>
    <w:rsid w:val="00BE291E"/>
    <w:rsid w:val="00BE2932"/>
    <w:rsid w:val="00BE295E"/>
    <w:rsid w:val="00BE2961"/>
    <w:rsid w:val="00BE298B"/>
    <w:rsid w:val="00BE29EB"/>
    <w:rsid w:val="00BE2A36"/>
    <w:rsid w:val="00BE2BB5"/>
    <w:rsid w:val="00BE2C16"/>
    <w:rsid w:val="00BE2D11"/>
    <w:rsid w:val="00BE2D2A"/>
    <w:rsid w:val="00BE2D2C"/>
    <w:rsid w:val="00BE2D9C"/>
    <w:rsid w:val="00BE2D9D"/>
    <w:rsid w:val="00BE2DAA"/>
    <w:rsid w:val="00BE2DE4"/>
    <w:rsid w:val="00BE2DFD"/>
    <w:rsid w:val="00BE2E5C"/>
    <w:rsid w:val="00BE2E9D"/>
    <w:rsid w:val="00BE2ED0"/>
    <w:rsid w:val="00BE2ED5"/>
    <w:rsid w:val="00BE2FF2"/>
    <w:rsid w:val="00BE2FF6"/>
    <w:rsid w:val="00BE3007"/>
    <w:rsid w:val="00BE305B"/>
    <w:rsid w:val="00BE306E"/>
    <w:rsid w:val="00BE3102"/>
    <w:rsid w:val="00BE3115"/>
    <w:rsid w:val="00BE31D9"/>
    <w:rsid w:val="00BE3266"/>
    <w:rsid w:val="00BE3299"/>
    <w:rsid w:val="00BE32BC"/>
    <w:rsid w:val="00BE3332"/>
    <w:rsid w:val="00BE336A"/>
    <w:rsid w:val="00BE338E"/>
    <w:rsid w:val="00BE3421"/>
    <w:rsid w:val="00BE3448"/>
    <w:rsid w:val="00BE3482"/>
    <w:rsid w:val="00BE3493"/>
    <w:rsid w:val="00BE349C"/>
    <w:rsid w:val="00BE34AA"/>
    <w:rsid w:val="00BE34E5"/>
    <w:rsid w:val="00BE352F"/>
    <w:rsid w:val="00BE3607"/>
    <w:rsid w:val="00BE369F"/>
    <w:rsid w:val="00BE36C2"/>
    <w:rsid w:val="00BE36D4"/>
    <w:rsid w:val="00BE371E"/>
    <w:rsid w:val="00BE374A"/>
    <w:rsid w:val="00BE378C"/>
    <w:rsid w:val="00BE3801"/>
    <w:rsid w:val="00BE3849"/>
    <w:rsid w:val="00BE387D"/>
    <w:rsid w:val="00BE389E"/>
    <w:rsid w:val="00BE38D3"/>
    <w:rsid w:val="00BE38F1"/>
    <w:rsid w:val="00BE392D"/>
    <w:rsid w:val="00BE39B0"/>
    <w:rsid w:val="00BE3B4E"/>
    <w:rsid w:val="00BE3C56"/>
    <w:rsid w:val="00BE3D82"/>
    <w:rsid w:val="00BE3DE7"/>
    <w:rsid w:val="00BE3E7D"/>
    <w:rsid w:val="00BE3E85"/>
    <w:rsid w:val="00BE3EDC"/>
    <w:rsid w:val="00BE3EF5"/>
    <w:rsid w:val="00BE3F5D"/>
    <w:rsid w:val="00BE3FBC"/>
    <w:rsid w:val="00BE3FC4"/>
    <w:rsid w:val="00BE4040"/>
    <w:rsid w:val="00BE41A0"/>
    <w:rsid w:val="00BE4236"/>
    <w:rsid w:val="00BE4240"/>
    <w:rsid w:val="00BE4399"/>
    <w:rsid w:val="00BE44A9"/>
    <w:rsid w:val="00BE44C9"/>
    <w:rsid w:val="00BE44DE"/>
    <w:rsid w:val="00BE4554"/>
    <w:rsid w:val="00BE4566"/>
    <w:rsid w:val="00BE456B"/>
    <w:rsid w:val="00BE456C"/>
    <w:rsid w:val="00BE456D"/>
    <w:rsid w:val="00BE45A3"/>
    <w:rsid w:val="00BE45CC"/>
    <w:rsid w:val="00BE4655"/>
    <w:rsid w:val="00BE467C"/>
    <w:rsid w:val="00BE46C4"/>
    <w:rsid w:val="00BE46D5"/>
    <w:rsid w:val="00BE47EB"/>
    <w:rsid w:val="00BE49AA"/>
    <w:rsid w:val="00BE49C1"/>
    <w:rsid w:val="00BE4A33"/>
    <w:rsid w:val="00BE4A3D"/>
    <w:rsid w:val="00BE4A84"/>
    <w:rsid w:val="00BE4AB0"/>
    <w:rsid w:val="00BE4AD7"/>
    <w:rsid w:val="00BE4B1D"/>
    <w:rsid w:val="00BE4B2D"/>
    <w:rsid w:val="00BE4BB5"/>
    <w:rsid w:val="00BE4CD2"/>
    <w:rsid w:val="00BE4CF7"/>
    <w:rsid w:val="00BE4D9A"/>
    <w:rsid w:val="00BE4E79"/>
    <w:rsid w:val="00BE4F80"/>
    <w:rsid w:val="00BE4F98"/>
    <w:rsid w:val="00BE4FC7"/>
    <w:rsid w:val="00BE509C"/>
    <w:rsid w:val="00BE50FF"/>
    <w:rsid w:val="00BE5136"/>
    <w:rsid w:val="00BE516C"/>
    <w:rsid w:val="00BE5181"/>
    <w:rsid w:val="00BE5249"/>
    <w:rsid w:val="00BE5312"/>
    <w:rsid w:val="00BE532A"/>
    <w:rsid w:val="00BE5372"/>
    <w:rsid w:val="00BE55F8"/>
    <w:rsid w:val="00BE5668"/>
    <w:rsid w:val="00BE5678"/>
    <w:rsid w:val="00BE567E"/>
    <w:rsid w:val="00BE56BA"/>
    <w:rsid w:val="00BE56BB"/>
    <w:rsid w:val="00BE56E8"/>
    <w:rsid w:val="00BE5715"/>
    <w:rsid w:val="00BE57D9"/>
    <w:rsid w:val="00BE585F"/>
    <w:rsid w:val="00BE5888"/>
    <w:rsid w:val="00BE5932"/>
    <w:rsid w:val="00BE598E"/>
    <w:rsid w:val="00BE5990"/>
    <w:rsid w:val="00BE59B5"/>
    <w:rsid w:val="00BE5A5E"/>
    <w:rsid w:val="00BE5AAE"/>
    <w:rsid w:val="00BE5BB3"/>
    <w:rsid w:val="00BE5BE3"/>
    <w:rsid w:val="00BE5C2E"/>
    <w:rsid w:val="00BE5C84"/>
    <w:rsid w:val="00BE5CDA"/>
    <w:rsid w:val="00BE5CE5"/>
    <w:rsid w:val="00BE5D4D"/>
    <w:rsid w:val="00BE5D77"/>
    <w:rsid w:val="00BE5DA0"/>
    <w:rsid w:val="00BE5DC6"/>
    <w:rsid w:val="00BE5DF8"/>
    <w:rsid w:val="00BE5EBC"/>
    <w:rsid w:val="00BE5ED3"/>
    <w:rsid w:val="00BE5FC5"/>
    <w:rsid w:val="00BE609E"/>
    <w:rsid w:val="00BE60FA"/>
    <w:rsid w:val="00BE6137"/>
    <w:rsid w:val="00BE61E6"/>
    <w:rsid w:val="00BE62A4"/>
    <w:rsid w:val="00BE63B8"/>
    <w:rsid w:val="00BE6408"/>
    <w:rsid w:val="00BE6434"/>
    <w:rsid w:val="00BE6446"/>
    <w:rsid w:val="00BE6452"/>
    <w:rsid w:val="00BE64D0"/>
    <w:rsid w:val="00BE64DC"/>
    <w:rsid w:val="00BE6582"/>
    <w:rsid w:val="00BE65D0"/>
    <w:rsid w:val="00BE65DF"/>
    <w:rsid w:val="00BE67B9"/>
    <w:rsid w:val="00BE67BA"/>
    <w:rsid w:val="00BE67EA"/>
    <w:rsid w:val="00BE689C"/>
    <w:rsid w:val="00BE692A"/>
    <w:rsid w:val="00BE693D"/>
    <w:rsid w:val="00BE694F"/>
    <w:rsid w:val="00BE6977"/>
    <w:rsid w:val="00BE6A16"/>
    <w:rsid w:val="00BE6A98"/>
    <w:rsid w:val="00BE6ACB"/>
    <w:rsid w:val="00BE6ACC"/>
    <w:rsid w:val="00BE6AEA"/>
    <w:rsid w:val="00BE6B0F"/>
    <w:rsid w:val="00BE6B24"/>
    <w:rsid w:val="00BE6B60"/>
    <w:rsid w:val="00BE6C60"/>
    <w:rsid w:val="00BE6CFA"/>
    <w:rsid w:val="00BE6D13"/>
    <w:rsid w:val="00BE6D1B"/>
    <w:rsid w:val="00BE6D5D"/>
    <w:rsid w:val="00BE6D82"/>
    <w:rsid w:val="00BE6DEB"/>
    <w:rsid w:val="00BE6E46"/>
    <w:rsid w:val="00BE6E84"/>
    <w:rsid w:val="00BE6ED8"/>
    <w:rsid w:val="00BE6ED9"/>
    <w:rsid w:val="00BE6F07"/>
    <w:rsid w:val="00BE6FE2"/>
    <w:rsid w:val="00BE7043"/>
    <w:rsid w:val="00BE705E"/>
    <w:rsid w:val="00BE70C8"/>
    <w:rsid w:val="00BE70E8"/>
    <w:rsid w:val="00BE714E"/>
    <w:rsid w:val="00BE72ED"/>
    <w:rsid w:val="00BE735E"/>
    <w:rsid w:val="00BE73D0"/>
    <w:rsid w:val="00BE747A"/>
    <w:rsid w:val="00BE7590"/>
    <w:rsid w:val="00BE75D5"/>
    <w:rsid w:val="00BE75EC"/>
    <w:rsid w:val="00BE762C"/>
    <w:rsid w:val="00BE774D"/>
    <w:rsid w:val="00BE77A8"/>
    <w:rsid w:val="00BE78CE"/>
    <w:rsid w:val="00BE78F6"/>
    <w:rsid w:val="00BE7913"/>
    <w:rsid w:val="00BE7976"/>
    <w:rsid w:val="00BE7998"/>
    <w:rsid w:val="00BE7A3A"/>
    <w:rsid w:val="00BE7A3F"/>
    <w:rsid w:val="00BE7A6E"/>
    <w:rsid w:val="00BE7B7A"/>
    <w:rsid w:val="00BE7C39"/>
    <w:rsid w:val="00BE7CB8"/>
    <w:rsid w:val="00BE7CC1"/>
    <w:rsid w:val="00BE7CE8"/>
    <w:rsid w:val="00BE7DE1"/>
    <w:rsid w:val="00BE7E27"/>
    <w:rsid w:val="00BE7E5B"/>
    <w:rsid w:val="00BE7E6F"/>
    <w:rsid w:val="00BE7E74"/>
    <w:rsid w:val="00BE7FA7"/>
    <w:rsid w:val="00BE7FB8"/>
    <w:rsid w:val="00BE7FFB"/>
    <w:rsid w:val="00BF0003"/>
    <w:rsid w:val="00BF0050"/>
    <w:rsid w:val="00BF00E4"/>
    <w:rsid w:val="00BF0121"/>
    <w:rsid w:val="00BF01F7"/>
    <w:rsid w:val="00BF032B"/>
    <w:rsid w:val="00BF0398"/>
    <w:rsid w:val="00BF03EF"/>
    <w:rsid w:val="00BF0485"/>
    <w:rsid w:val="00BF04ED"/>
    <w:rsid w:val="00BF0503"/>
    <w:rsid w:val="00BF0536"/>
    <w:rsid w:val="00BF0560"/>
    <w:rsid w:val="00BF0588"/>
    <w:rsid w:val="00BF0634"/>
    <w:rsid w:val="00BF0647"/>
    <w:rsid w:val="00BF0664"/>
    <w:rsid w:val="00BF0671"/>
    <w:rsid w:val="00BF07B9"/>
    <w:rsid w:val="00BF07CF"/>
    <w:rsid w:val="00BF07F0"/>
    <w:rsid w:val="00BF0870"/>
    <w:rsid w:val="00BF0904"/>
    <w:rsid w:val="00BF090D"/>
    <w:rsid w:val="00BF094A"/>
    <w:rsid w:val="00BF0A6A"/>
    <w:rsid w:val="00BF0AD3"/>
    <w:rsid w:val="00BF0B07"/>
    <w:rsid w:val="00BF0CA2"/>
    <w:rsid w:val="00BF0D95"/>
    <w:rsid w:val="00BF0DC1"/>
    <w:rsid w:val="00BF0E0E"/>
    <w:rsid w:val="00BF0E52"/>
    <w:rsid w:val="00BF0EC3"/>
    <w:rsid w:val="00BF0F54"/>
    <w:rsid w:val="00BF0FBA"/>
    <w:rsid w:val="00BF0FCF"/>
    <w:rsid w:val="00BF1084"/>
    <w:rsid w:val="00BF1174"/>
    <w:rsid w:val="00BF1213"/>
    <w:rsid w:val="00BF124B"/>
    <w:rsid w:val="00BF1264"/>
    <w:rsid w:val="00BF12DC"/>
    <w:rsid w:val="00BF1303"/>
    <w:rsid w:val="00BF1357"/>
    <w:rsid w:val="00BF135F"/>
    <w:rsid w:val="00BF13D4"/>
    <w:rsid w:val="00BF13DE"/>
    <w:rsid w:val="00BF1409"/>
    <w:rsid w:val="00BF148E"/>
    <w:rsid w:val="00BF14C3"/>
    <w:rsid w:val="00BF153C"/>
    <w:rsid w:val="00BF1550"/>
    <w:rsid w:val="00BF15EA"/>
    <w:rsid w:val="00BF16AE"/>
    <w:rsid w:val="00BF172E"/>
    <w:rsid w:val="00BF17D2"/>
    <w:rsid w:val="00BF1980"/>
    <w:rsid w:val="00BF19AF"/>
    <w:rsid w:val="00BF1A6F"/>
    <w:rsid w:val="00BF1A97"/>
    <w:rsid w:val="00BF1AAD"/>
    <w:rsid w:val="00BF1B0B"/>
    <w:rsid w:val="00BF1B4B"/>
    <w:rsid w:val="00BF1B5D"/>
    <w:rsid w:val="00BF1C9E"/>
    <w:rsid w:val="00BF1D4E"/>
    <w:rsid w:val="00BF1D7E"/>
    <w:rsid w:val="00BF1D9B"/>
    <w:rsid w:val="00BF1DA5"/>
    <w:rsid w:val="00BF1DD3"/>
    <w:rsid w:val="00BF1E48"/>
    <w:rsid w:val="00BF1ED5"/>
    <w:rsid w:val="00BF1ED6"/>
    <w:rsid w:val="00BF1F54"/>
    <w:rsid w:val="00BF1FE8"/>
    <w:rsid w:val="00BF2052"/>
    <w:rsid w:val="00BF20CD"/>
    <w:rsid w:val="00BF20E8"/>
    <w:rsid w:val="00BF2111"/>
    <w:rsid w:val="00BF2166"/>
    <w:rsid w:val="00BF217E"/>
    <w:rsid w:val="00BF2331"/>
    <w:rsid w:val="00BF23E2"/>
    <w:rsid w:val="00BF241D"/>
    <w:rsid w:val="00BF24B6"/>
    <w:rsid w:val="00BF24FC"/>
    <w:rsid w:val="00BF250F"/>
    <w:rsid w:val="00BF2529"/>
    <w:rsid w:val="00BF260F"/>
    <w:rsid w:val="00BF270F"/>
    <w:rsid w:val="00BF2743"/>
    <w:rsid w:val="00BF275A"/>
    <w:rsid w:val="00BF27E0"/>
    <w:rsid w:val="00BF2834"/>
    <w:rsid w:val="00BF28AB"/>
    <w:rsid w:val="00BF2976"/>
    <w:rsid w:val="00BF297A"/>
    <w:rsid w:val="00BF29D6"/>
    <w:rsid w:val="00BF2A01"/>
    <w:rsid w:val="00BF2A46"/>
    <w:rsid w:val="00BF2A65"/>
    <w:rsid w:val="00BF2C1A"/>
    <w:rsid w:val="00BF2C53"/>
    <w:rsid w:val="00BF2D66"/>
    <w:rsid w:val="00BF2DAA"/>
    <w:rsid w:val="00BF2E55"/>
    <w:rsid w:val="00BF2E65"/>
    <w:rsid w:val="00BF2EA0"/>
    <w:rsid w:val="00BF2ECC"/>
    <w:rsid w:val="00BF2ED0"/>
    <w:rsid w:val="00BF2F6A"/>
    <w:rsid w:val="00BF2F91"/>
    <w:rsid w:val="00BF2FF9"/>
    <w:rsid w:val="00BF309E"/>
    <w:rsid w:val="00BF311C"/>
    <w:rsid w:val="00BF3157"/>
    <w:rsid w:val="00BF31A4"/>
    <w:rsid w:val="00BF31E9"/>
    <w:rsid w:val="00BF320C"/>
    <w:rsid w:val="00BF3232"/>
    <w:rsid w:val="00BF3283"/>
    <w:rsid w:val="00BF32A8"/>
    <w:rsid w:val="00BF340C"/>
    <w:rsid w:val="00BF344F"/>
    <w:rsid w:val="00BF34A2"/>
    <w:rsid w:val="00BF34E7"/>
    <w:rsid w:val="00BF34FD"/>
    <w:rsid w:val="00BF34FE"/>
    <w:rsid w:val="00BF3506"/>
    <w:rsid w:val="00BF3617"/>
    <w:rsid w:val="00BF3642"/>
    <w:rsid w:val="00BF3668"/>
    <w:rsid w:val="00BF3669"/>
    <w:rsid w:val="00BF367E"/>
    <w:rsid w:val="00BF3694"/>
    <w:rsid w:val="00BF36BB"/>
    <w:rsid w:val="00BF376B"/>
    <w:rsid w:val="00BF37CD"/>
    <w:rsid w:val="00BF380A"/>
    <w:rsid w:val="00BF3927"/>
    <w:rsid w:val="00BF3956"/>
    <w:rsid w:val="00BF3A0E"/>
    <w:rsid w:val="00BF3A2C"/>
    <w:rsid w:val="00BF3A49"/>
    <w:rsid w:val="00BF3B96"/>
    <w:rsid w:val="00BF3BA2"/>
    <w:rsid w:val="00BF3C45"/>
    <w:rsid w:val="00BF3C87"/>
    <w:rsid w:val="00BF3CE1"/>
    <w:rsid w:val="00BF3F3F"/>
    <w:rsid w:val="00BF3F80"/>
    <w:rsid w:val="00BF3F87"/>
    <w:rsid w:val="00BF40B6"/>
    <w:rsid w:val="00BF414F"/>
    <w:rsid w:val="00BF415E"/>
    <w:rsid w:val="00BF4248"/>
    <w:rsid w:val="00BF42C6"/>
    <w:rsid w:val="00BF4340"/>
    <w:rsid w:val="00BF43A3"/>
    <w:rsid w:val="00BF43B8"/>
    <w:rsid w:val="00BF43C8"/>
    <w:rsid w:val="00BF4437"/>
    <w:rsid w:val="00BF4453"/>
    <w:rsid w:val="00BF446D"/>
    <w:rsid w:val="00BF44D6"/>
    <w:rsid w:val="00BF44E9"/>
    <w:rsid w:val="00BF455E"/>
    <w:rsid w:val="00BF4580"/>
    <w:rsid w:val="00BF458A"/>
    <w:rsid w:val="00BF460A"/>
    <w:rsid w:val="00BF468D"/>
    <w:rsid w:val="00BF46AB"/>
    <w:rsid w:val="00BF46CC"/>
    <w:rsid w:val="00BF46DE"/>
    <w:rsid w:val="00BF4713"/>
    <w:rsid w:val="00BF4883"/>
    <w:rsid w:val="00BF488B"/>
    <w:rsid w:val="00BF4955"/>
    <w:rsid w:val="00BF49A7"/>
    <w:rsid w:val="00BF49A9"/>
    <w:rsid w:val="00BF49F4"/>
    <w:rsid w:val="00BF4A16"/>
    <w:rsid w:val="00BF4A3E"/>
    <w:rsid w:val="00BF4A78"/>
    <w:rsid w:val="00BF4AB0"/>
    <w:rsid w:val="00BF4B8D"/>
    <w:rsid w:val="00BF4C36"/>
    <w:rsid w:val="00BF4CC0"/>
    <w:rsid w:val="00BF4CC5"/>
    <w:rsid w:val="00BF4D7F"/>
    <w:rsid w:val="00BF4DA2"/>
    <w:rsid w:val="00BF4ECE"/>
    <w:rsid w:val="00BF4F6F"/>
    <w:rsid w:val="00BF4FB5"/>
    <w:rsid w:val="00BF5054"/>
    <w:rsid w:val="00BF50A0"/>
    <w:rsid w:val="00BF5101"/>
    <w:rsid w:val="00BF5128"/>
    <w:rsid w:val="00BF5147"/>
    <w:rsid w:val="00BF51D7"/>
    <w:rsid w:val="00BF520C"/>
    <w:rsid w:val="00BF5213"/>
    <w:rsid w:val="00BF524A"/>
    <w:rsid w:val="00BF53B9"/>
    <w:rsid w:val="00BF53FD"/>
    <w:rsid w:val="00BF542A"/>
    <w:rsid w:val="00BF55B8"/>
    <w:rsid w:val="00BF55BA"/>
    <w:rsid w:val="00BF5607"/>
    <w:rsid w:val="00BF5648"/>
    <w:rsid w:val="00BF5679"/>
    <w:rsid w:val="00BF5688"/>
    <w:rsid w:val="00BF56C6"/>
    <w:rsid w:val="00BF5793"/>
    <w:rsid w:val="00BF57CA"/>
    <w:rsid w:val="00BF57CC"/>
    <w:rsid w:val="00BF5901"/>
    <w:rsid w:val="00BF597D"/>
    <w:rsid w:val="00BF5981"/>
    <w:rsid w:val="00BF59B3"/>
    <w:rsid w:val="00BF5A2F"/>
    <w:rsid w:val="00BF5A94"/>
    <w:rsid w:val="00BF5ACE"/>
    <w:rsid w:val="00BF5B0E"/>
    <w:rsid w:val="00BF5B91"/>
    <w:rsid w:val="00BF5CBE"/>
    <w:rsid w:val="00BF5D44"/>
    <w:rsid w:val="00BF5DAC"/>
    <w:rsid w:val="00BF5E3D"/>
    <w:rsid w:val="00BF5E67"/>
    <w:rsid w:val="00BF5E98"/>
    <w:rsid w:val="00BF5EA2"/>
    <w:rsid w:val="00BF5EF8"/>
    <w:rsid w:val="00BF5FA6"/>
    <w:rsid w:val="00BF5FDB"/>
    <w:rsid w:val="00BF6036"/>
    <w:rsid w:val="00BF61D6"/>
    <w:rsid w:val="00BF621C"/>
    <w:rsid w:val="00BF62EF"/>
    <w:rsid w:val="00BF6430"/>
    <w:rsid w:val="00BF645A"/>
    <w:rsid w:val="00BF64EE"/>
    <w:rsid w:val="00BF658A"/>
    <w:rsid w:val="00BF6663"/>
    <w:rsid w:val="00BF6693"/>
    <w:rsid w:val="00BF6699"/>
    <w:rsid w:val="00BF66B4"/>
    <w:rsid w:val="00BF66EA"/>
    <w:rsid w:val="00BF66F9"/>
    <w:rsid w:val="00BF6713"/>
    <w:rsid w:val="00BF6757"/>
    <w:rsid w:val="00BF6811"/>
    <w:rsid w:val="00BF6815"/>
    <w:rsid w:val="00BF6885"/>
    <w:rsid w:val="00BF689B"/>
    <w:rsid w:val="00BF6920"/>
    <w:rsid w:val="00BF692C"/>
    <w:rsid w:val="00BF6938"/>
    <w:rsid w:val="00BF6A3A"/>
    <w:rsid w:val="00BF6B6E"/>
    <w:rsid w:val="00BF6BAC"/>
    <w:rsid w:val="00BF6C7C"/>
    <w:rsid w:val="00BF6CAF"/>
    <w:rsid w:val="00BF6D33"/>
    <w:rsid w:val="00BF6D8B"/>
    <w:rsid w:val="00BF6DA5"/>
    <w:rsid w:val="00BF6E22"/>
    <w:rsid w:val="00BF6E54"/>
    <w:rsid w:val="00BF6EAA"/>
    <w:rsid w:val="00BF6ECC"/>
    <w:rsid w:val="00BF6ED3"/>
    <w:rsid w:val="00BF6F30"/>
    <w:rsid w:val="00BF6F40"/>
    <w:rsid w:val="00BF701F"/>
    <w:rsid w:val="00BF704F"/>
    <w:rsid w:val="00BF70BD"/>
    <w:rsid w:val="00BF7186"/>
    <w:rsid w:val="00BF7235"/>
    <w:rsid w:val="00BF7328"/>
    <w:rsid w:val="00BF7494"/>
    <w:rsid w:val="00BF749A"/>
    <w:rsid w:val="00BF74CE"/>
    <w:rsid w:val="00BF751A"/>
    <w:rsid w:val="00BF7632"/>
    <w:rsid w:val="00BF76C0"/>
    <w:rsid w:val="00BF782D"/>
    <w:rsid w:val="00BF783F"/>
    <w:rsid w:val="00BF7844"/>
    <w:rsid w:val="00BF7865"/>
    <w:rsid w:val="00BF786A"/>
    <w:rsid w:val="00BF787E"/>
    <w:rsid w:val="00BF787F"/>
    <w:rsid w:val="00BF78B0"/>
    <w:rsid w:val="00BF7936"/>
    <w:rsid w:val="00BF79CC"/>
    <w:rsid w:val="00BF79CF"/>
    <w:rsid w:val="00BF7BAE"/>
    <w:rsid w:val="00BF7C11"/>
    <w:rsid w:val="00BF7C19"/>
    <w:rsid w:val="00BF7C2F"/>
    <w:rsid w:val="00BF7C97"/>
    <w:rsid w:val="00BF7C9F"/>
    <w:rsid w:val="00BF7D4F"/>
    <w:rsid w:val="00BF7E4B"/>
    <w:rsid w:val="00BF7E7A"/>
    <w:rsid w:val="00BF7EFF"/>
    <w:rsid w:val="00BF7F73"/>
    <w:rsid w:val="00BF7F74"/>
    <w:rsid w:val="00BF7FFB"/>
    <w:rsid w:val="00C00064"/>
    <w:rsid w:val="00C000AD"/>
    <w:rsid w:val="00C00157"/>
    <w:rsid w:val="00C00215"/>
    <w:rsid w:val="00C00264"/>
    <w:rsid w:val="00C002A0"/>
    <w:rsid w:val="00C0035C"/>
    <w:rsid w:val="00C0049E"/>
    <w:rsid w:val="00C004DF"/>
    <w:rsid w:val="00C0055C"/>
    <w:rsid w:val="00C005DF"/>
    <w:rsid w:val="00C0061F"/>
    <w:rsid w:val="00C00682"/>
    <w:rsid w:val="00C0069B"/>
    <w:rsid w:val="00C0077F"/>
    <w:rsid w:val="00C007F2"/>
    <w:rsid w:val="00C00801"/>
    <w:rsid w:val="00C00886"/>
    <w:rsid w:val="00C00968"/>
    <w:rsid w:val="00C00A1A"/>
    <w:rsid w:val="00C00A44"/>
    <w:rsid w:val="00C00A90"/>
    <w:rsid w:val="00C00AF6"/>
    <w:rsid w:val="00C00B82"/>
    <w:rsid w:val="00C00C50"/>
    <w:rsid w:val="00C00C9C"/>
    <w:rsid w:val="00C00CDD"/>
    <w:rsid w:val="00C00E7E"/>
    <w:rsid w:val="00C00FF9"/>
    <w:rsid w:val="00C01011"/>
    <w:rsid w:val="00C0101E"/>
    <w:rsid w:val="00C01091"/>
    <w:rsid w:val="00C010D5"/>
    <w:rsid w:val="00C0127D"/>
    <w:rsid w:val="00C012C0"/>
    <w:rsid w:val="00C0134E"/>
    <w:rsid w:val="00C014AD"/>
    <w:rsid w:val="00C014B7"/>
    <w:rsid w:val="00C014E2"/>
    <w:rsid w:val="00C0168B"/>
    <w:rsid w:val="00C017CD"/>
    <w:rsid w:val="00C017F1"/>
    <w:rsid w:val="00C0186E"/>
    <w:rsid w:val="00C018B4"/>
    <w:rsid w:val="00C018D5"/>
    <w:rsid w:val="00C01908"/>
    <w:rsid w:val="00C019A4"/>
    <w:rsid w:val="00C019F0"/>
    <w:rsid w:val="00C01B7B"/>
    <w:rsid w:val="00C01BD3"/>
    <w:rsid w:val="00C01C38"/>
    <w:rsid w:val="00C01CB5"/>
    <w:rsid w:val="00C01DBC"/>
    <w:rsid w:val="00C01E22"/>
    <w:rsid w:val="00C01E45"/>
    <w:rsid w:val="00C01E75"/>
    <w:rsid w:val="00C01E82"/>
    <w:rsid w:val="00C01EAC"/>
    <w:rsid w:val="00C01EC0"/>
    <w:rsid w:val="00C01ED8"/>
    <w:rsid w:val="00C01F21"/>
    <w:rsid w:val="00C01FEE"/>
    <w:rsid w:val="00C02160"/>
    <w:rsid w:val="00C021A2"/>
    <w:rsid w:val="00C021BE"/>
    <w:rsid w:val="00C02276"/>
    <w:rsid w:val="00C02288"/>
    <w:rsid w:val="00C022C2"/>
    <w:rsid w:val="00C023AE"/>
    <w:rsid w:val="00C02434"/>
    <w:rsid w:val="00C025B1"/>
    <w:rsid w:val="00C0262F"/>
    <w:rsid w:val="00C02708"/>
    <w:rsid w:val="00C02771"/>
    <w:rsid w:val="00C02775"/>
    <w:rsid w:val="00C027F0"/>
    <w:rsid w:val="00C0282C"/>
    <w:rsid w:val="00C0286B"/>
    <w:rsid w:val="00C02898"/>
    <w:rsid w:val="00C0289C"/>
    <w:rsid w:val="00C0292E"/>
    <w:rsid w:val="00C02A8D"/>
    <w:rsid w:val="00C02B5D"/>
    <w:rsid w:val="00C02B7A"/>
    <w:rsid w:val="00C02BED"/>
    <w:rsid w:val="00C02D14"/>
    <w:rsid w:val="00C02D84"/>
    <w:rsid w:val="00C02DF5"/>
    <w:rsid w:val="00C02E18"/>
    <w:rsid w:val="00C02E5D"/>
    <w:rsid w:val="00C02E89"/>
    <w:rsid w:val="00C02EDB"/>
    <w:rsid w:val="00C02F2A"/>
    <w:rsid w:val="00C03058"/>
    <w:rsid w:val="00C030BE"/>
    <w:rsid w:val="00C031BB"/>
    <w:rsid w:val="00C031F9"/>
    <w:rsid w:val="00C032BE"/>
    <w:rsid w:val="00C032E6"/>
    <w:rsid w:val="00C03345"/>
    <w:rsid w:val="00C03359"/>
    <w:rsid w:val="00C0337F"/>
    <w:rsid w:val="00C033FB"/>
    <w:rsid w:val="00C03421"/>
    <w:rsid w:val="00C0345F"/>
    <w:rsid w:val="00C03469"/>
    <w:rsid w:val="00C03493"/>
    <w:rsid w:val="00C034AE"/>
    <w:rsid w:val="00C034DA"/>
    <w:rsid w:val="00C034E5"/>
    <w:rsid w:val="00C034FD"/>
    <w:rsid w:val="00C03508"/>
    <w:rsid w:val="00C03547"/>
    <w:rsid w:val="00C0354F"/>
    <w:rsid w:val="00C035B4"/>
    <w:rsid w:val="00C03672"/>
    <w:rsid w:val="00C03704"/>
    <w:rsid w:val="00C03707"/>
    <w:rsid w:val="00C037A7"/>
    <w:rsid w:val="00C037D2"/>
    <w:rsid w:val="00C0394B"/>
    <w:rsid w:val="00C0394E"/>
    <w:rsid w:val="00C03965"/>
    <w:rsid w:val="00C039A8"/>
    <w:rsid w:val="00C03A02"/>
    <w:rsid w:val="00C03A2F"/>
    <w:rsid w:val="00C03AE9"/>
    <w:rsid w:val="00C03B38"/>
    <w:rsid w:val="00C03B99"/>
    <w:rsid w:val="00C03CF9"/>
    <w:rsid w:val="00C03D8F"/>
    <w:rsid w:val="00C03DE2"/>
    <w:rsid w:val="00C03E0B"/>
    <w:rsid w:val="00C03E25"/>
    <w:rsid w:val="00C03F0F"/>
    <w:rsid w:val="00C03F44"/>
    <w:rsid w:val="00C03F95"/>
    <w:rsid w:val="00C03FA9"/>
    <w:rsid w:val="00C04036"/>
    <w:rsid w:val="00C04042"/>
    <w:rsid w:val="00C04057"/>
    <w:rsid w:val="00C0405A"/>
    <w:rsid w:val="00C040CE"/>
    <w:rsid w:val="00C040E3"/>
    <w:rsid w:val="00C04170"/>
    <w:rsid w:val="00C041CB"/>
    <w:rsid w:val="00C0421D"/>
    <w:rsid w:val="00C04225"/>
    <w:rsid w:val="00C04399"/>
    <w:rsid w:val="00C0449F"/>
    <w:rsid w:val="00C04507"/>
    <w:rsid w:val="00C0457C"/>
    <w:rsid w:val="00C045BA"/>
    <w:rsid w:val="00C04659"/>
    <w:rsid w:val="00C0470A"/>
    <w:rsid w:val="00C0475F"/>
    <w:rsid w:val="00C047DD"/>
    <w:rsid w:val="00C04830"/>
    <w:rsid w:val="00C048D3"/>
    <w:rsid w:val="00C04927"/>
    <w:rsid w:val="00C0495A"/>
    <w:rsid w:val="00C04981"/>
    <w:rsid w:val="00C049AF"/>
    <w:rsid w:val="00C049D3"/>
    <w:rsid w:val="00C04A54"/>
    <w:rsid w:val="00C04ADB"/>
    <w:rsid w:val="00C04AE2"/>
    <w:rsid w:val="00C04B05"/>
    <w:rsid w:val="00C04B34"/>
    <w:rsid w:val="00C04C0C"/>
    <w:rsid w:val="00C04E87"/>
    <w:rsid w:val="00C04F64"/>
    <w:rsid w:val="00C0501E"/>
    <w:rsid w:val="00C05097"/>
    <w:rsid w:val="00C050AE"/>
    <w:rsid w:val="00C05140"/>
    <w:rsid w:val="00C05165"/>
    <w:rsid w:val="00C052E0"/>
    <w:rsid w:val="00C052E1"/>
    <w:rsid w:val="00C05328"/>
    <w:rsid w:val="00C05338"/>
    <w:rsid w:val="00C0534A"/>
    <w:rsid w:val="00C053B4"/>
    <w:rsid w:val="00C05548"/>
    <w:rsid w:val="00C05570"/>
    <w:rsid w:val="00C055C0"/>
    <w:rsid w:val="00C0569C"/>
    <w:rsid w:val="00C056A4"/>
    <w:rsid w:val="00C05705"/>
    <w:rsid w:val="00C05741"/>
    <w:rsid w:val="00C057B5"/>
    <w:rsid w:val="00C057E2"/>
    <w:rsid w:val="00C057F3"/>
    <w:rsid w:val="00C05848"/>
    <w:rsid w:val="00C0584F"/>
    <w:rsid w:val="00C0585B"/>
    <w:rsid w:val="00C05A80"/>
    <w:rsid w:val="00C05AB9"/>
    <w:rsid w:val="00C05AD7"/>
    <w:rsid w:val="00C05AEF"/>
    <w:rsid w:val="00C05B4C"/>
    <w:rsid w:val="00C05B79"/>
    <w:rsid w:val="00C05C7C"/>
    <w:rsid w:val="00C05C88"/>
    <w:rsid w:val="00C05DBB"/>
    <w:rsid w:val="00C05E08"/>
    <w:rsid w:val="00C05E51"/>
    <w:rsid w:val="00C05E8B"/>
    <w:rsid w:val="00C05F0E"/>
    <w:rsid w:val="00C05F41"/>
    <w:rsid w:val="00C05F59"/>
    <w:rsid w:val="00C06026"/>
    <w:rsid w:val="00C060A0"/>
    <w:rsid w:val="00C06126"/>
    <w:rsid w:val="00C06187"/>
    <w:rsid w:val="00C061A2"/>
    <w:rsid w:val="00C061DA"/>
    <w:rsid w:val="00C061EE"/>
    <w:rsid w:val="00C061F1"/>
    <w:rsid w:val="00C06252"/>
    <w:rsid w:val="00C0629D"/>
    <w:rsid w:val="00C062CF"/>
    <w:rsid w:val="00C06376"/>
    <w:rsid w:val="00C06393"/>
    <w:rsid w:val="00C0639F"/>
    <w:rsid w:val="00C06553"/>
    <w:rsid w:val="00C065DC"/>
    <w:rsid w:val="00C065F5"/>
    <w:rsid w:val="00C0664D"/>
    <w:rsid w:val="00C066A5"/>
    <w:rsid w:val="00C06714"/>
    <w:rsid w:val="00C0672A"/>
    <w:rsid w:val="00C0673D"/>
    <w:rsid w:val="00C06758"/>
    <w:rsid w:val="00C06791"/>
    <w:rsid w:val="00C067E2"/>
    <w:rsid w:val="00C06809"/>
    <w:rsid w:val="00C0687C"/>
    <w:rsid w:val="00C0690F"/>
    <w:rsid w:val="00C06928"/>
    <w:rsid w:val="00C0698A"/>
    <w:rsid w:val="00C069F5"/>
    <w:rsid w:val="00C06B23"/>
    <w:rsid w:val="00C06C1B"/>
    <w:rsid w:val="00C06CF6"/>
    <w:rsid w:val="00C06D7C"/>
    <w:rsid w:val="00C06ECB"/>
    <w:rsid w:val="00C06FDA"/>
    <w:rsid w:val="00C070E1"/>
    <w:rsid w:val="00C07157"/>
    <w:rsid w:val="00C0722B"/>
    <w:rsid w:val="00C07231"/>
    <w:rsid w:val="00C0724B"/>
    <w:rsid w:val="00C0725A"/>
    <w:rsid w:val="00C07278"/>
    <w:rsid w:val="00C072B6"/>
    <w:rsid w:val="00C072E8"/>
    <w:rsid w:val="00C07320"/>
    <w:rsid w:val="00C07338"/>
    <w:rsid w:val="00C073A8"/>
    <w:rsid w:val="00C073E5"/>
    <w:rsid w:val="00C073FF"/>
    <w:rsid w:val="00C0745B"/>
    <w:rsid w:val="00C0756A"/>
    <w:rsid w:val="00C07586"/>
    <w:rsid w:val="00C075A1"/>
    <w:rsid w:val="00C075B4"/>
    <w:rsid w:val="00C0761E"/>
    <w:rsid w:val="00C07629"/>
    <w:rsid w:val="00C07637"/>
    <w:rsid w:val="00C0768A"/>
    <w:rsid w:val="00C07761"/>
    <w:rsid w:val="00C077D9"/>
    <w:rsid w:val="00C07827"/>
    <w:rsid w:val="00C079B0"/>
    <w:rsid w:val="00C07A2A"/>
    <w:rsid w:val="00C07A30"/>
    <w:rsid w:val="00C07A8F"/>
    <w:rsid w:val="00C07B10"/>
    <w:rsid w:val="00C07B4C"/>
    <w:rsid w:val="00C07BCE"/>
    <w:rsid w:val="00C07C2E"/>
    <w:rsid w:val="00C07C53"/>
    <w:rsid w:val="00C07CCB"/>
    <w:rsid w:val="00C07D09"/>
    <w:rsid w:val="00C07DAE"/>
    <w:rsid w:val="00C07FBA"/>
    <w:rsid w:val="00C10056"/>
    <w:rsid w:val="00C1011C"/>
    <w:rsid w:val="00C10132"/>
    <w:rsid w:val="00C10160"/>
    <w:rsid w:val="00C1017B"/>
    <w:rsid w:val="00C1019D"/>
    <w:rsid w:val="00C102BD"/>
    <w:rsid w:val="00C1031C"/>
    <w:rsid w:val="00C10346"/>
    <w:rsid w:val="00C104BE"/>
    <w:rsid w:val="00C105BE"/>
    <w:rsid w:val="00C1061B"/>
    <w:rsid w:val="00C10686"/>
    <w:rsid w:val="00C1072D"/>
    <w:rsid w:val="00C10748"/>
    <w:rsid w:val="00C10766"/>
    <w:rsid w:val="00C107AD"/>
    <w:rsid w:val="00C107B6"/>
    <w:rsid w:val="00C107E1"/>
    <w:rsid w:val="00C10804"/>
    <w:rsid w:val="00C108B6"/>
    <w:rsid w:val="00C10981"/>
    <w:rsid w:val="00C10ADA"/>
    <w:rsid w:val="00C10BCD"/>
    <w:rsid w:val="00C10C7F"/>
    <w:rsid w:val="00C10CB3"/>
    <w:rsid w:val="00C10CEE"/>
    <w:rsid w:val="00C10D36"/>
    <w:rsid w:val="00C10D6B"/>
    <w:rsid w:val="00C10DA3"/>
    <w:rsid w:val="00C10DDC"/>
    <w:rsid w:val="00C10EA3"/>
    <w:rsid w:val="00C10EA8"/>
    <w:rsid w:val="00C10EB6"/>
    <w:rsid w:val="00C10EF6"/>
    <w:rsid w:val="00C10F39"/>
    <w:rsid w:val="00C10F5C"/>
    <w:rsid w:val="00C10FB0"/>
    <w:rsid w:val="00C10FD3"/>
    <w:rsid w:val="00C1102D"/>
    <w:rsid w:val="00C11047"/>
    <w:rsid w:val="00C1104B"/>
    <w:rsid w:val="00C111B5"/>
    <w:rsid w:val="00C1129F"/>
    <w:rsid w:val="00C112B6"/>
    <w:rsid w:val="00C1138C"/>
    <w:rsid w:val="00C11448"/>
    <w:rsid w:val="00C11465"/>
    <w:rsid w:val="00C1152C"/>
    <w:rsid w:val="00C11567"/>
    <w:rsid w:val="00C115DC"/>
    <w:rsid w:val="00C11710"/>
    <w:rsid w:val="00C1173D"/>
    <w:rsid w:val="00C11782"/>
    <w:rsid w:val="00C117C5"/>
    <w:rsid w:val="00C118D0"/>
    <w:rsid w:val="00C11981"/>
    <w:rsid w:val="00C1198C"/>
    <w:rsid w:val="00C1199B"/>
    <w:rsid w:val="00C119A8"/>
    <w:rsid w:val="00C11A18"/>
    <w:rsid w:val="00C11A79"/>
    <w:rsid w:val="00C11A99"/>
    <w:rsid w:val="00C11AA7"/>
    <w:rsid w:val="00C11AE3"/>
    <w:rsid w:val="00C11B4D"/>
    <w:rsid w:val="00C11B6E"/>
    <w:rsid w:val="00C11BA5"/>
    <w:rsid w:val="00C11C50"/>
    <w:rsid w:val="00C11C64"/>
    <w:rsid w:val="00C11D06"/>
    <w:rsid w:val="00C11D0E"/>
    <w:rsid w:val="00C11D18"/>
    <w:rsid w:val="00C11E04"/>
    <w:rsid w:val="00C11E2A"/>
    <w:rsid w:val="00C11F36"/>
    <w:rsid w:val="00C11F4A"/>
    <w:rsid w:val="00C120AB"/>
    <w:rsid w:val="00C120AC"/>
    <w:rsid w:val="00C120EC"/>
    <w:rsid w:val="00C1213F"/>
    <w:rsid w:val="00C12140"/>
    <w:rsid w:val="00C1214F"/>
    <w:rsid w:val="00C1222D"/>
    <w:rsid w:val="00C12296"/>
    <w:rsid w:val="00C122FD"/>
    <w:rsid w:val="00C12344"/>
    <w:rsid w:val="00C123C8"/>
    <w:rsid w:val="00C12526"/>
    <w:rsid w:val="00C125C8"/>
    <w:rsid w:val="00C12628"/>
    <w:rsid w:val="00C12668"/>
    <w:rsid w:val="00C12697"/>
    <w:rsid w:val="00C126C9"/>
    <w:rsid w:val="00C12719"/>
    <w:rsid w:val="00C1279F"/>
    <w:rsid w:val="00C127A2"/>
    <w:rsid w:val="00C127CA"/>
    <w:rsid w:val="00C127CF"/>
    <w:rsid w:val="00C12881"/>
    <w:rsid w:val="00C128AD"/>
    <w:rsid w:val="00C12983"/>
    <w:rsid w:val="00C12993"/>
    <w:rsid w:val="00C12A26"/>
    <w:rsid w:val="00C12AF1"/>
    <w:rsid w:val="00C12AFC"/>
    <w:rsid w:val="00C12B3F"/>
    <w:rsid w:val="00C12B6F"/>
    <w:rsid w:val="00C12BDA"/>
    <w:rsid w:val="00C12BFA"/>
    <w:rsid w:val="00C12C0C"/>
    <w:rsid w:val="00C12C61"/>
    <w:rsid w:val="00C12DF1"/>
    <w:rsid w:val="00C12E2E"/>
    <w:rsid w:val="00C12E5D"/>
    <w:rsid w:val="00C12EB7"/>
    <w:rsid w:val="00C12F08"/>
    <w:rsid w:val="00C12FCC"/>
    <w:rsid w:val="00C130B3"/>
    <w:rsid w:val="00C1319B"/>
    <w:rsid w:val="00C1319F"/>
    <w:rsid w:val="00C132B0"/>
    <w:rsid w:val="00C13396"/>
    <w:rsid w:val="00C134BC"/>
    <w:rsid w:val="00C13515"/>
    <w:rsid w:val="00C135E9"/>
    <w:rsid w:val="00C1360B"/>
    <w:rsid w:val="00C1364C"/>
    <w:rsid w:val="00C1367C"/>
    <w:rsid w:val="00C13969"/>
    <w:rsid w:val="00C13984"/>
    <w:rsid w:val="00C13A57"/>
    <w:rsid w:val="00C13A9C"/>
    <w:rsid w:val="00C13AF1"/>
    <w:rsid w:val="00C13C92"/>
    <w:rsid w:val="00C13D44"/>
    <w:rsid w:val="00C13D80"/>
    <w:rsid w:val="00C13E05"/>
    <w:rsid w:val="00C13E5B"/>
    <w:rsid w:val="00C13E88"/>
    <w:rsid w:val="00C13EB3"/>
    <w:rsid w:val="00C13F8D"/>
    <w:rsid w:val="00C13FFE"/>
    <w:rsid w:val="00C1408A"/>
    <w:rsid w:val="00C140D1"/>
    <w:rsid w:val="00C140E6"/>
    <w:rsid w:val="00C1416F"/>
    <w:rsid w:val="00C141FB"/>
    <w:rsid w:val="00C14244"/>
    <w:rsid w:val="00C14271"/>
    <w:rsid w:val="00C14295"/>
    <w:rsid w:val="00C142A1"/>
    <w:rsid w:val="00C142AE"/>
    <w:rsid w:val="00C14359"/>
    <w:rsid w:val="00C143DD"/>
    <w:rsid w:val="00C143E9"/>
    <w:rsid w:val="00C143F7"/>
    <w:rsid w:val="00C1441E"/>
    <w:rsid w:val="00C145D3"/>
    <w:rsid w:val="00C145F8"/>
    <w:rsid w:val="00C14691"/>
    <w:rsid w:val="00C146C2"/>
    <w:rsid w:val="00C146E2"/>
    <w:rsid w:val="00C14789"/>
    <w:rsid w:val="00C147D2"/>
    <w:rsid w:val="00C14808"/>
    <w:rsid w:val="00C14957"/>
    <w:rsid w:val="00C1496A"/>
    <w:rsid w:val="00C14A84"/>
    <w:rsid w:val="00C14A86"/>
    <w:rsid w:val="00C14B85"/>
    <w:rsid w:val="00C14C18"/>
    <w:rsid w:val="00C14C37"/>
    <w:rsid w:val="00C14C6A"/>
    <w:rsid w:val="00C14C98"/>
    <w:rsid w:val="00C14CD7"/>
    <w:rsid w:val="00C14D44"/>
    <w:rsid w:val="00C14D87"/>
    <w:rsid w:val="00C14E59"/>
    <w:rsid w:val="00C14EC5"/>
    <w:rsid w:val="00C14F26"/>
    <w:rsid w:val="00C14F2D"/>
    <w:rsid w:val="00C15077"/>
    <w:rsid w:val="00C150CE"/>
    <w:rsid w:val="00C1510E"/>
    <w:rsid w:val="00C151E0"/>
    <w:rsid w:val="00C151E2"/>
    <w:rsid w:val="00C151F4"/>
    <w:rsid w:val="00C1520B"/>
    <w:rsid w:val="00C15268"/>
    <w:rsid w:val="00C1526C"/>
    <w:rsid w:val="00C152BF"/>
    <w:rsid w:val="00C15312"/>
    <w:rsid w:val="00C15364"/>
    <w:rsid w:val="00C15450"/>
    <w:rsid w:val="00C15479"/>
    <w:rsid w:val="00C154CD"/>
    <w:rsid w:val="00C154E4"/>
    <w:rsid w:val="00C1569F"/>
    <w:rsid w:val="00C15753"/>
    <w:rsid w:val="00C15890"/>
    <w:rsid w:val="00C158DD"/>
    <w:rsid w:val="00C158FC"/>
    <w:rsid w:val="00C15A05"/>
    <w:rsid w:val="00C15A3A"/>
    <w:rsid w:val="00C15A4D"/>
    <w:rsid w:val="00C15A74"/>
    <w:rsid w:val="00C15A76"/>
    <w:rsid w:val="00C15ACA"/>
    <w:rsid w:val="00C15AE7"/>
    <w:rsid w:val="00C15B3C"/>
    <w:rsid w:val="00C15BEE"/>
    <w:rsid w:val="00C15C80"/>
    <w:rsid w:val="00C15CA1"/>
    <w:rsid w:val="00C15D63"/>
    <w:rsid w:val="00C15E17"/>
    <w:rsid w:val="00C15E86"/>
    <w:rsid w:val="00C15E95"/>
    <w:rsid w:val="00C15EC1"/>
    <w:rsid w:val="00C15ED8"/>
    <w:rsid w:val="00C15EEF"/>
    <w:rsid w:val="00C1601B"/>
    <w:rsid w:val="00C1605A"/>
    <w:rsid w:val="00C1607A"/>
    <w:rsid w:val="00C1607D"/>
    <w:rsid w:val="00C160CE"/>
    <w:rsid w:val="00C16281"/>
    <w:rsid w:val="00C162D5"/>
    <w:rsid w:val="00C163F6"/>
    <w:rsid w:val="00C16415"/>
    <w:rsid w:val="00C16425"/>
    <w:rsid w:val="00C16480"/>
    <w:rsid w:val="00C16481"/>
    <w:rsid w:val="00C16528"/>
    <w:rsid w:val="00C1653E"/>
    <w:rsid w:val="00C16558"/>
    <w:rsid w:val="00C1668F"/>
    <w:rsid w:val="00C16708"/>
    <w:rsid w:val="00C16730"/>
    <w:rsid w:val="00C16736"/>
    <w:rsid w:val="00C1673D"/>
    <w:rsid w:val="00C16810"/>
    <w:rsid w:val="00C16864"/>
    <w:rsid w:val="00C168A8"/>
    <w:rsid w:val="00C16991"/>
    <w:rsid w:val="00C16999"/>
    <w:rsid w:val="00C16A2E"/>
    <w:rsid w:val="00C16B33"/>
    <w:rsid w:val="00C16B6B"/>
    <w:rsid w:val="00C16B6C"/>
    <w:rsid w:val="00C16B80"/>
    <w:rsid w:val="00C16B8F"/>
    <w:rsid w:val="00C16C09"/>
    <w:rsid w:val="00C16C48"/>
    <w:rsid w:val="00C16C9D"/>
    <w:rsid w:val="00C16CDA"/>
    <w:rsid w:val="00C16CF5"/>
    <w:rsid w:val="00C16D0A"/>
    <w:rsid w:val="00C16DBC"/>
    <w:rsid w:val="00C16E17"/>
    <w:rsid w:val="00C16EAC"/>
    <w:rsid w:val="00C16F64"/>
    <w:rsid w:val="00C17083"/>
    <w:rsid w:val="00C1708B"/>
    <w:rsid w:val="00C170AB"/>
    <w:rsid w:val="00C1710D"/>
    <w:rsid w:val="00C17127"/>
    <w:rsid w:val="00C17148"/>
    <w:rsid w:val="00C1715F"/>
    <w:rsid w:val="00C17177"/>
    <w:rsid w:val="00C171B2"/>
    <w:rsid w:val="00C172C8"/>
    <w:rsid w:val="00C17382"/>
    <w:rsid w:val="00C17397"/>
    <w:rsid w:val="00C173AA"/>
    <w:rsid w:val="00C173B4"/>
    <w:rsid w:val="00C173E8"/>
    <w:rsid w:val="00C1741E"/>
    <w:rsid w:val="00C1751D"/>
    <w:rsid w:val="00C175D8"/>
    <w:rsid w:val="00C1763B"/>
    <w:rsid w:val="00C17667"/>
    <w:rsid w:val="00C17912"/>
    <w:rsid w:val="00C1794C"/>
    <w:rsid w:val="00C179C3"/>
    <w:rsid w:val="00C179F8"/>
    <w:rsid w:val="00C17A00"/>
    <w:rsid w:val="00C17AAF"/>
    <w:rsid w:val="00C17B42"/>
    <w:rsid w:val="00C17B6C"/>
    <w:rsid w:val="00C17BFE"/>
    <w:rsid w:val="00C17CB0"/>
    <w:rsid w:val="00C17CD5"/>
    <w:rsid w:val="00C17D98"/>
    <w:rsid w:val="00C17E55"/>
    <w:rsid w:val="00C17E5F"/>
    <w:rsid w:val="00C17F34"/>
    <w:rsid w:val="00C17F90"/>
    <w:rsid w:val="00C17FC6"/>
    <w:rsid w:val="00C20025"/>
    <w:rsid w:val="00C20033"/>
    <w:rsid w:val="00C2003C"/>
    <w:rsid w:val="00C20088"/>
    <w:rsid w:val="00C200D0"/>
    <w:rsid w:val="00C2010C"/>
    <w:rsid w:val="00C20176"/>
    <w:rsid w:val="00C2019D"/>
    <w:rsid w:val="00C2020A"/>
    <w:rsid w:val="00C202DE"/>
    <w:rsid w:val="00C2035A"/>
    <w:rsid w:val="00C203AA"/>
    <w:rsid w:val="00C2040A"/>
    <w:rsid w:val="00C2042D"/>
    <w:rsid w:val="00C20582"/>
    <w:rsid w:val="00C205B6"/>
    <w:rsid w:val="00C205F1"/>
    <w:rsid w:val="00C206EB"/>
    <w:rsid w:val="00C20729"/>
    <w:rsid w:val="00C20838"/>
    <w:rsid w:val="00C208C1"/>
    <w:rsid w:val="00C208FD"/>
    <w:rsid w:val="00C20970"/>
    <w:rsid w:val="00C20A88"/>
    <w:rsid w:val="00C20A9F"/>
    <w:rsid w:val="00C20AA6"/>
    <w:rsid w:val="00C20B63"/>
    <w:rsid w:val="00C20C0D"/>
    <w:rsid w:val="00C20C3A"/>
    <w:rsid w:val="00C20CA8"/>
    <w:rsid w:val="00C20D32"/>
    <w:rsid w:val="00C20D67"/>
    <w:rsid w:val="00C20E25"/>
    <w:rsid w:val="00C20ED8"/>
    <w:rsid w:val="00C20F2F"/>
    <w:rsid w:val="00C20F3A"/>
    <w:rsid w:val="00C210AA"/>
    <w:rsid w:val="00C210DD"/>
    <w:rsid w:val="00C21115"/>
    <w:rsid w:val="00C211B6"/>
    <w:rsid w:val="00C21224"/>
    <w:rsid w:val="00C21342"/>
    <w:rsid w:val="00C21427"/>
    <w:rsid w:val="00C214BC"/>
    <w:rsid w:val="00C214E0"/>
    <w:rsid w:val="00C214EA"/>
    <w:rsid w:val="00C21520"/>
    <w:rsid w:val="00C21534"/>
    <w:rsid w:val="00C2155B"/>
    <w:rsid w:val="00C2161C"/>
    <w:rsid w:val="00C21626"/>
    <w:rsid w:val="00C2162B"/>
    <w:rsid w:val="00C216CC"/>
    <w:rsid w:val="00C217DD"/>
    <w:rsid w:val="00C218BB"/>
    <w:rsid w:val="00C218E8"/>
    <w:rsid w:val="00C2196B"/>
    <w:rsid w:val="00C2197A"/>
    <w:rsid w:val="00C21A33"/>
    <w:rsid w:val="00C21A3F"/>
    <w:rsid w:val="00C21A74"/>
    <w:rsid w:val="00C21A82"/>
    <w:rsid w:val="00C21AD2"/>
    <w:rsid w:val="00C21B4D"/>
    <w:rsid w:val="00C21BAB"/>
    <w:rsid w:val="00C21BC9"/>
    <w:rsid w:val="00C21C2B"/>
    <w:rsid w:val="00C21C79"/>
    <w:rsid w:val="00C21CC6"/>
    <w:rsid w:val="00C21CE7"/>
    <w:rsid w:val="00C21D31"/>
    <w:rsid w:val="00C21D6A"/>
    <w:rsid w:val="00C21D86"/>
    <w:rsid w:val="00C21E9F"/>
    <w:rsid w:val="00C21EC3"/>
    <w:rsid w:val="00C21F22"/>
    <w:rsid w:val="00C21F64"/>
    <w:rsid w:val="00C21FA3"/>
    <w:rsid w:val="00C21FC6"/>
    <w:rsid w:val="00C221A0"/>
    <w:rsid w:val="00C22233"/>
    <w:rsid w:val="00C2223E"/>
    <w:rsid w:val="00C2225A"/>
    <w:rsid w:val="00C22261"/>
    <w:rsid w:val="00C22265"/>
    <w:rsid w:val="00C2226A"/>
    <w:rsid w:val="00C22330"/>
    <w:rsid w:val="00C22366"/>
    <w:rsid w:val="00C2236A"/>
    <w:rsid w:val="00C22398"/>
    <w:rsid w:val="00C22408"/>
    <w:rsid w:val="00C224B5"/>
    <w:rsid w:val="00C224FE"/>
    <w:rsid w:val="00C22525"/>
    <w:rsid w:val="00C2253B"/>
    <w:rsid w:val="00C2258F"/>
    <w:rsid w:val="00C225B6"/>
    <w:rsid w:val="00C225E2"/>
    <w:rsid w:val="00C2262B"/>
    <w:rsid w:val="00C2264C"/>
    <w:rsid w:val="00C2274C"/>
    <w:rsid w:val="00C22869"/>
    <w:rsid w:val="00C2288C"/>
    <w:rsid w:val="00C22900"/>
    <w:rsid w:val="00C22959"/>
    <w:rsid w:val="00C229BB"/>
    <w:rsid w:val="00C22A37"/>
    <w:rsid w:val="00C22ACC"/>
    <w:rsid w:val="00C22D75"/>
    <w:rsid w:val="00C22E6F"/>
    <w:rsid w:val="00C22EA7"/>
    <w:rsid w:val="00C22EBB"/>
    <w:rsid w:val="00C22F24"/>
    <w:rsid w:val="00C22F46"/>
    <w:rsid w:val="00C22FDC"/>
    <w:rsid w:val="00C22FFF"/>
    <w:rsid w:val="00C2304A"/>
    <w:rsid w:val="00C2309C"/>
    <w:rsid w:val="00C230BB"/>
    <w:rsid w:val="00C230DD"/>
    <w:rsid w:val="00C231BD"/>
    <w:rsid w:val="00C2323B"/>
    <w:rsid w:val="00C23246"/>
    <w:rsid w:val="00C2324A"/>
    <w:rsid w:val="00C23282"/>
    <w:rsid w:val="00C23286"/>
    <w:rsid w:val="00C2328A"/>
    <w:rsid w:val="00C232F4"/>
    <w:rsid w:val="00C23354"/>
    <w:rsid w:val="00C236D2"/>
    <w:rsid w:val="00C23709"/>
    <w:rsid w:val="00C23744"/>
    <w:rsid w:val="00C237F1"/>
    <w:rsid w:val="00C23808"/>
    <w:rsid w:val="00C23A38"/>
    <w:rsid w:val="00C23B12"/>
    <w:rsid w:val="00C23C37"/>
    <w:rsid w:val="00C23C63"/>
    <w:rsid w:val="00C23CC5"/>
    <w:rsid w:val="00C23CCC"/>
    <w:rsid w:val="00C23D2D"/>
    <w:rsid w:val="00C23DA4"/>
    <w:rsid w:val="00C23E94"/>
    <w:rsid w:val="00C23EE2"/>
    <w:rsid w:val="00C23F18"/>
    <w:rsid w:val="00C23FE8"/>
    <w:rsid w:val="00C24040"/>
    <w:rsid w:val="00C2405D"/>
    <w:rsid w:val="00C24239"/>
    <w:rsid w:val="00C24332"/>
    <w:rsid w:val="00C24363"/>
    <w:rsid w:val="00C24395"/>
    <w:rsid w:val="00C243F0"/>
    <w:rsid w:val="00C24416"/>
    <w:rsid w:val="00C24522"/>
    <w:rsid w:val="00C24550"/>
    <w:rsid w:val="00C24582"/>
    <w:rsid w:val="00C24663"/>
    <w:rsid w:val="00C24667"/>
    <w:rsid w:val="00C246CB"/>
    <w:rsid w:val="00C24783"/>
    <w:rsid w:val="00C248A1"/>
    <w:rsid w:val="00C248AF"/>
    <w:rsid w:val="00C248B1"/>
    <w:rsid w:val="00C248D3"/>
    <w:rsid w:val="00C248E6"/>
    <w:rsid w:val="00C24925"/>
    <w:rsid w:val="00C249F7"/>
    <w:rsid w:val="00C24A40"/>
    <w:rsid w:val="00C24B44"/>
    <w:rsid w:val="00C24C3D"/>
    <w:rsid w:val="00C24D12"/>
    <w:rsid w:val="00C24D50"/>
    <w:rsid w:val="00C24DC6"/>
    <w:rsid w:val="00C24EEF"/>
    <w:rsid w:val="00C24F3A"/>
    <w:rsid w:val="00C25027"/>
    <w:rsid w:val="00C2504C"/>
    <w:rsid w:val="00C2508A"/>
    <w:rsid w:val="00C2516F"/>
    <w:rsid w:val="00C2517C"/>
    <w:rsid w:val="00C2522B"/>
    <w:rsid w:val="00C253E6"/>
    <w:rsid w:val="00C254B0"/>
    <w:rsid w:val="00C2551B"/>
    <w:rsid w:val="00C25535"/>
    <w:rsid w:val="00C2558C"/>
    <w:rsid w:val="00C2559E"/>
    <w:rsid w:val="00C255E1"/>
    <w:rsid w:val="00C255E2"/>
    <w:rsid w:val="00C255E9"/>
    <w:rsid w:val="00C25660"/>
    <w:rsid w:val="00C25783"/>
    <w:rsid w:val="00C25829"/>
    <w:rsid w:val="00C25862"/>
    <w:rsid w:val="00C25864"/>
    <w:rsid w:val="00C25A30"/>
    <w:rsid w:val="00C25A83"/>
    <w:rsid w:val="00C25B50"/>
    <w:rsid w:val="00C25C07"/>
    <w:rsid w:val="00C25C53"/>
    <w:rsid w:val="00C25D0F"/>
    <w:rsid w:val="00C25D2C"/>
    <w:rsid w:val="00C25D53"/>
    <w:rsid w:val="00C25DCA"/>
    <w:rsid w:val="00C25E8E"/>
    <w:rsid w:val="00C25EC1"/>
    <w:rsid w:val="00C25F79"/>
    <w:rsid w:val="00C25FB1"/>
    <w:rsid w:val="00C25FEA"/>
    <w:rsid w:val="00C260F4"/>
    <w:rsid w:val="00C261B2"/>
    <w:rsid w:val="00C261D7"/>
    <w:rsid w:val="00C261EC"/>
    <w:rsid w:val="00C26258"/>
    <w:rsid w:val="00C262CF"/>
    <w:rsid w:val="00C2633C"/>
    <w:rsid w:val="00C2633D"/>
    <w:rsid w:val="00C2636F"/>
    <w:rsid w:val="00C26389"/>
    <w:rsid w:val="00C263CA"/>
    <w:rsid w:val="00C263E9"/>
    <w:rsid w:val="00C26424"/>
    <w:rsid w:val="00C265C0"/>
    <w:rsid w:val="00C26671"/>
    <w:rsid w:val="00C266BF"/>
    <w:rsid w:val="00C26738"/>
    <w:rsid w:val="00C26758"/>
    <w:rsid w:val="00C2678F"/>
    <w:rsid w:val="00C267FB"/>
    <w:rsid w:val="00C268E9"/>
    <w:rsid w:val="00C268EC"/>
    <w:rsid w:val="00C26A12"/>
    <w:rsid w:val="00C26A27"/>
    <w:rsid w:val="00C26B87"/>
    <w:rsid w:val="00C26C4E"/>
    <w:rsid w:val="00C26CFA"/>
    <w:rsid w:val="00C26D48"/>
    <w:rsid w:val="00C26D8F"/>
    <w:rsid w:val="00C26D9D"/>
    <w:rsid w:val="00C26E34"/>
    <w:rsid w:val="00C26ED6"/>
    <w:rsid w:val="00C26EE1"/>
    <w:rsid w:val="00C26EF7"/>
    <w:rsid w:val="00C26F50"/>
    <w:rsid w:val="00C26FEC"/>
    <w:rsid w:val="00C27124"/>
    <w:rsid w:val="00C2715E"/>
    <w:rsid w:val="00C271EA"/>
    <w:rsid w:val="00C272A4"/>
    <w:rsid w:val="00C27330"/>
    <w:rsid w:val="00C2738B"/>
    <w:rsid w:val="00C273A7"/>
    <w:rsid w:val="00C273BF"/>
    <w:rsid w:val="00C2756D"/>
    <w:rsid w:val="00C2758E"/>
    <w:rsid w:val="00C27645"/>
    <w:rsid w:val="00C27654"/>
    <w:rsid w:val="00C27656"/>
    <w:rsid w:val="00C277B5"/>
    <w:rsid w:val="00C278E0"/>
    <w:rsid w:val="00C27904"/>
    <w:rsid w:val="00C27932"/>
    <w:rsid w:val="00C2793D"/>
    <w:rsid w:val="00C27A29"/>
    <w:rsid w:val="00C27B05"/>
    <w:rsid w:val="00C27BB7"/>
    <w:rsid w:val="00C27BBE"/>
    <w:rsid w:val="00C27BC8"/>
    <w:rsid w:val="00C27C11"/>
    <w:rsid w:val="00C27C51"/>
    <w:rsid w:val="00C27C57"/>
    <w:rsid w:val="00C27C7C"/>
    <w:rsid w:val="00C27CFB"/>
    <w:rsid w:val="00C27DC0"/>
    <w:rsid w:val="00C27DE8"/>
    <w:rsid w:val="00C27E85"/>
    <w:rsid w:val="00C27F11"/>
    <w:rsid w:val="00C27F12"/>
    <w:rsid w:val="00C27FE0"/>
    <w:rsid w:val="00C27FE6"/>
    <w:rsid w:val="00C30043"/>
    <w:rsid w:val="00C30090"/>
    <w:rsid w:val="00C30170"/>
    <w:rsid w:val="00C3019E"/>
    <w:rsid w:val="00C301BF"/>
    <w:rsid w:val="00C301CB"/>
    <w:rsid w:val="00C301DE"/>
    <w:rsid w:val="00C301F0"/>
    <w:rsid w:val="00C301F4"/>
    <w:rsid w:val="00C301F5"/>
    <w:rsid w:val="00C3025F"/>
    <w:rsid w:val="00C302EF"/>
    <w:rsid w:val="00C302FE"/>
    <w:rsid w:val="00C30315"/>
    <w:rsid w:val="00C3039E"/>
    <w:rsid w:val="00C3045C"/>
    <w:rsid w:val="00C304EC"/>
    <w:rsid w:val="00C304F3"/>
    <w:rsid w:val="00C30539"/>
    <w:rsid w:val="00C30615"/>
    <w:rsid w:val="00C3071F"/>
    <w:rsid w:val="00C3072C"/>
    <w:rsid w:val="00C30797"/>
    <w:rsid w:val="00C307F7"/>
    <w:rsid w:val="00C30815"/>
    <w:rsid w:val="00C30829"/>
    <w:rsid w:val="00C30885"/>
    <w:rsid w:val="00C30913"/>
    <w:rsid w:val="00C30956"/>
    <w:rsid w:val="00C309DD"/>
    <w:rsid w:val="00C309F6"/>
    <w:rsid w:val="00C30A26"/>
    <w:rsid w:val="00C30BCA"/>
    <w:rsid w:val="00C30C63"/>
    <w:rsid w:val="00C30C98"/>
    <w:rsid w:val="00C30D51"/>
    <w:rsid w:val="00C30DAF"/>
    <w:rsid w:val="00C30DC4"/>
    <w:rsid w:val="00C30EBF"/>
    <w:rsid w:val="00C30F50"/>
    <w:rsid w:val="00C3103A"/>
    <w:rsid w:val="00C310C3"/>
    <w:rsid w:val="00C310D9"/>
    <w:rsid w:val="00C310F1"/>
    <w:rsid w:val="00C31174"/>
    <w:rsid w:val="00C311A6"/>
    <w:rsid w:val="00C31317"/>
    <w:rsid w:val="00C31357"/>
    <w:rsid w:val="00C31397"/>
    <w:rsid w:val="00C3141D"/>
    <w:rsid w:val="00C31448"/>
    <w:rsid w:val="00C315B1"/>
    <w:rsid w:val="00C3162C"/>
    <w:rsid w:val="00C316F0"/>
    <w:rsid w:val="00C316F7"/>
    <w:rsid w:val="00C31969"/>
    <w:rsid w:val="00C31A01"/>
    <w:rsid w:val="00C31A18"/>
    <w:rsid w:val="00C31AA4"/>
    <w:rsid w:val="00C31ADA"/>
    <w:rsid w:val="00C31B24"/>
    <w:rsid w:val="00C31B2F"/>
    <w:rsid w:val="00C31BAB"/>
    <w:rsid w:val="00C31C7A"/>
    <w:rsid w:val="00C31D17"/>
    <w:rsid w:val="00C31D9F"/>
    <w:rsid w:val="00C31E4B"/>
    <w:rsid w:val="00C31E50"/>
    <w:rsid w:val="00C31E85"/>
    <w:rsid w:val="00C31FA2"/>
    <w:rsid w:val="00C32041"/>
    <w:rsid w:val="00C32101"/>
    <w:rsid w:val="00C32110"/>
    <w:rsid w:val="00C321B5"/>
    <w:rsid w:val="00C32202"/>
    <w:rsid w:val="00C32259"/>
    <w:rsid w:val="00C322E9"/>
    <w:rsid w:val="00C323B3"/>
    <w:rsid w:val="00C323EC"/>
    <w:rsid w:val="00C324A1"/>
    <w:rsid w:val="00C324FE"/>
    <w:rsid w:val="00C32530"/>
    <w:rsid w:val="00C32582"/>
    <w:rsid w:val="00C325DB"/>
    <w:rsid w:val="00C32640"/>
    <w:rsid w:val="00C326A7"/>
    <w:rsid w:val="00C32702"/>
    <w:rsid w:val="00C32755"/>
    <w:rsid w:val="00C327E1"/>
    <w:rsid w:val="00C32920"/>
    <w:rsid w:val="00C32989"/>
    <w:rsid w:val="00C329AE"/>
    <w:rsid w:val="00C32B68"/>
    <w:rsid w:val="00C32D14"/>
    <w:rsid w:val="00C32ED0"/>
    <w:rsid w:val="00C32EF1"/>
    <w:rsid w:val="00C32F6D"/>
    <w:rsid w:val="00C33058"/>
    <w:rsid w:val="00C33235"/>
    <w:rsid w:val="00C3326C"/>
    <w:rsid w:val="00C332C1"/>
    <w:rsid w:val="00C33346"/>
    <w:rsid w:val="00C33366"/>
    <w:rsid w:val="00C3344A"/>
    <w:rsid w:val="00C334BA"/>
    <w:rsid w:val="00C334C9"/>
    <w:rsid w:val="00C33594"/>
    <w:rsid w:val="00C335E6"/>
    <w:rsid w:val="00C336F2"/>
    <w:rsid w:val="00C33781"/>
    <w:rsid w:val="00C337AC"/>
    <w:rsid w:val="00C337D0"/>
    <w:rsid w:val="00C33842"/>
    <w:rsid w:val="00C3387A"/>
    <w:rsid w:val="00C338B4"/>
    <w:rsid w:val="00C33ADF"/>
    <w:rsid w:val="00C33AE6"/>
    <w:rsid w:val="00C33B3C"/>
    <w:rsid w:val="00C33BCD"/>
    <w:rsid w:val="00C33C1C"/>
    <w:rsid w:val="00C33C56"/>
    <w:rsid w:val="00C33D4B"/>
    <w:rsid w:val="00C33D8D"/>
    <w:rsid w:val="00C33E15"/>
    <w:rsid w:val="00C33E42"/>
    <w:rsid w:val="00C33EBC"/>
    <w:rsid w:val="00C33F02"/>
    <w:rsid w:val="00C3400E"/>
    <w:rsid w:val="00C3403B"/>
    <w:rsid w:val="00C340A8"/>
    <w:rsid w:val="00C340B4"/>
    <w:rsid w:val="00C340BE"/>
    <w:rsid w:val="00C340C4"/>
    <w:rsid w:val="00C340E9"/>
    <w:rsid w:val="00C34111"/>
    <w:rsid w:val="00C3411A"/>
    <w:rsid w:val="00C34149"/>
    <w:rsid w:val="00C3422F"/>
    <w:rsid w:val="00C3425A"/>
    <w:rsid w:val="00C342D0"/>
    <w:rsid w:val="00C34344"/>
    <w:rsid w:val="00C3435E"/>
    <w:rsid w:val="00C343B1"/>
    <w:rsid w:val="00C34460"/>
    <w:rsid w:val="00C344A2"/>
    <w:rsid w:val="00C344AF"/>
    <w:rsid w:val="00C34587"/>
    <w:rsid w:val="00C34635"/>
    <w:rsid w:val="00C34749"/>
    <w:rsid w:val="00C34817"/>
    <w:rsid w:val="00C34862"/>
    <w:rsid w:val="00C348AC"/>
    <w:rsid w:val="00C349C7"/>
    <w:rsid w:val="00C349DD"/>
    <w:rsid w:val="00C34A69"/>
    <w:rsid w:val="00C34B34"/>
    <w:rsid w:val="00C34B3C"/>
    <w:rsid w:val="00C34B58"/>
    <w:rsid w:val="00C34B67"/>
    <w:rsid w:val="00C34B74"/>
    <w:rsid w:val="00C34B87"/>
    <w:rsid w:val="00C34B91"/>
    <w:rsid w:val="00C34BAF"/>
    <w:rsid w:val="00C34BF7"/>
    <w:rsid w:val="00C34C2A"/>
    <w:rsid w:val="00C34C62"/>
    <w:rsid w:val="00C34D2B"/>
    <w:rsid w:val="00C34D35"/>
    <w:rsid w:val="00C34D48"/>
    <w:rsid w:val="00C34D4F"/>
    <w:rsid w:val="00C34D8F"/>
    <w:rsid w:val="00C34DF3"/>
    <w:rsid w:val="00C34E4F"/>
    <w:rsid w:val="00C34EA2"/>
    <w:rsid w:val="00C34F4F"/>
    <w:rsid w:val="00C34F59"/>
    <w:rsid w:val="00C34FDF"/>
    <w:rsid w:val="00C35002"/>
    <w:rsid w:val="00C35028"/>
    <w:rsid w:val="00C35092"/>
    <w:rsid w:val="00C35147"/>
    <w:rsid w:val="00C3516E"/>
    <w:rsid w:val="00C35170"/>
    <w:rsid w:val="00C351FD"/>
    <w:rsid w:val="00C35294"/>
    <w:rsid w:val="00C35317"/>
    <w:rsid w:val="00C3531C"/>
    <w:rsid w:val="00C35539"/>
    <w:rsid w:val="00C3555D"/>
    <w:rsid w:val="00C35574"/>
    <w:rsid w:val="00C35599"/>
    <w:rsid w:val="00C35655"/>
    <w:rsid w:val="00C35671"/>
    <w:rsid w:val="00C356EE"/>
    <w:rsid w:val="00C3571C"/>
    <w:rsid w:val="00C3572F"/>
    <w:rsid w:val="00C3573E"/>
    <w:rsid w:val="00C357C4"/>
    <w:rsid w:val="00C357DF"/>
    <w:rsid w:val="00C357E3"/>
    <w:rsid w:val="00C35825"/>
    <w:rsid w:val="00C358F9"/>
    <w:rsid w:val="00C35936"/>
    <w:rsid w:val="00C35973"/>
    <w:rsid w:val="00C35995"/>
    <w:rsid w:val="00C35A38"/>
    <w:rsid w:val="00C35ABC"/>
    <w:rsid w:val="00C35ACB"/>
    <w:rsid w:val="00C35AEA"/>
    <w:rsid w:val="00C35B33"/>
    <w:rsid w:val="00C35B56"/>
    <w:rsid w:val="00C35C8E"/>
    <w:rsid w:val="00C35DB0"/>
    <w:rsid w:val="00C35DDB"/>
    <w:rsid w:val="00C35E83"/>
    <w:rsid w:val="00C35EE6"/>
    <w:rsid w:val="00C35F19"/>
    <w:rsid w:val="00C35F31"/>
    <w:rsid w:val="00C35FA9"/>
    <w:rsid w:val="00C3606C"/>
    <w:rsid w:val="00C36100"/>
    <w:rsid w:val="00C36174"/>
    <w:rsid w:val="00C3627F"/>
    <w:rsid w:val="00C362C9"/>
    <w:rsid w:val="00C362F1"/>
    <w:rsid w:val="00C3631C"/>
    <w:rsid w:val="00C3647C"/>
    <w:rsid w:val="00C364D5"/>
    <w:rsid w:val="00C36522"/>
    <w:rsid w:val="00C36562"/>
    <w:rsid w:val="00C36615"/>
    <w:rsid w:val="00C36691"/>
    <w:rsid w:val="00C366D7"/>
    <w:rsid w:val="00C36753"/>
    <w:rsid w:val="00C3679B"/>
    <w:rsid w:val="00C3689C"/>
    <w:rsid w:val="00C3691F"/>
    <w:rsid w:val="00C3699C"/>
    <w:rsid w:val="00C369B7"/>
    <w:rsid w:val="00C369D5"/>
    <w:rsid w:val="00C369E4"/>
    <w:rsid w:val="00C36A90"/>
    <w:rsid w:val="00C36A97"/>
    <w:rsid w:val="00C36AEC"/>
    <w:rsid w:val="00C36B2D"/>
    <w:rsid w:val="00C36B77"/>
    <w:rsid w:val="00C36BC0"/>
    <w:rsid w:val="00C36C67"/>
    <w:rsid w:val="00C36CBD"/>
    <w:rsid w:val="00C36D35"/>
    <w:rsid w:val="00C36D49"/>
    <w:rsid w:val="00C36D4D"/>
    <w:rsid w:val="00C36D7B"/>
    <w:rsid w:val="00C36D8D"/>
    <w:rsid w:val="00C36F5E"/>
    <w:rsid w:val="00C36FB0"/>
    <w:rsid w:val="00C36FEA"/>
    <w:rsid w:val="00C370F7"/>
    <w:rsid w:val="00C37121"/>
    <w:rsid w:val="00C37122"/>
    <w:rsid w:val="00C37153"/>
    <w:rsid w:val="00C3716D"/>
    <w:rsid w:val="00C371F5"/>
    <w:rsid w:val="00C37383"/>
    <w:rsid w:val="00C37389"/>
    <w:rsid w:val="00C3739F"/>
    <w:rsid w:val="00C373D0"/>
    <w:rsid w:val="00C373DB"/>
    <w:rsid w:val="00C374AB"/>
    <w:rsid w:val="00C374BF"/>
    <w:rsid w:val="00C3750C"/>
    <w:rsid w:val="00C37546"/>
    <w:rsid w:val="00C375FC"/>
    <w:rsid w:val="00C37610"/>
    <w:rsid w:val="00C3774B"/>
    <w:rsid w:val="00C3780A"/>
    <w:rsid w:val="00C3786A"/>
    <w:rsid w:val="00C378EA"/>
    <w:rsid w:val="00C37953"/>
    <w:rsid w:val="00C3797D"/>
    <w:rsid w:val="00C3798A"/>
    <w:rsid w:val="00C37A3D"/>
    <w:rsid w:val="00C37A61"/>
    <w:rsid w:val="00C37A84"/>
    <w:rsid w:val="00C37AD6"/>
    <w:rsid w:val="00C37B19"/>
    <w:rsid w:val="00C37B1F"/>
    <w:rsid w:val="00C37B56"/>
    <w:rsid w:val="00C37C38"/>
    <w:rsid w:val="00C37C70"/>
    <w:rsid w:val="00C37C79"/>
    <w:rsid w:val="00C37CB5"/>
    <w:rsid w:val="00C37D8E"/>
    <w:rsid w:val="00C37EF7"/>
    <w:rsid w:val="00C37F60"/>
    <w:rsid w:val="00C37F76"/>
    <w:rsid w:val="00C37F91"/>
    <w:rsid w:val="00C37F94"/>
    <w:rsid w:val="00C37FF5"/>
    <w:rsid w:val="00C40020"/>
    <w:rsid w:val="00C40022"/>
    <w:rsid w:val="00C40088"/>
    <w:rsid w:val="00C40094"/>
    <w:rsid w:val="00C40130"/>
    <w:rsid w:val="00C4017A"/>
    <w:rsid w:val="00C40217"/>
    <w:rsid w:val="00C4022E"/>
    <w:rsid w:val="00C40321"/>
    <w:rsid w:val="00C40369"/>
    <w:rsid w:val="00C40444"/>
    <w:rsid w:val="00C40481"/>
    <w:rsid w:val="00C404AA"/>
    <w:rsid w:val="00C4055E"/>
    <w:rsid w:val="00C405CC"/>
    <w:rsid w:val="00C405D2"/>
    <w:rsid w:val="00C40610"/>
    <w:rsid w:val="00C4062B"/>
    <w:rsid w:val="00C4066E"/>
    <w:rsid w:val="00C40703"/>
    <w:rsid w:val="00C4072F"/>
    <w:rsid w:val="00C4074A"/>
    <w:rsid w:val="00C4077F"/>
    <w:rsid w:val="00C407D3"/>
    <w:rsid w:val="00C4080E"/>
    <w:rsid w:val="00C4083C"/>
    <w:rsid w:val="00C408CB"/>
    <w:rsid w:val="00C408E8"/>
    <w:rsid w:val="00C40910"/>
    <w:rsid w:val="00C40952"/>
    <w:rsid w:val="00C40987"/>
    <w:rsid w:val="00C4098B"/>
    <w:rsid w:val="00C409A5"/>
    <w:rsid w:val="00C40A6E"/>
    <w:rsid w:val="00C40B24"/>
    <w:rsid w:val="00C40B72"/>
    <w:rsid w:val="00C40C01"/>
    <w:rsid w:val="00C40C11"/>
    <w:rsid w:val="00C40C18"/>
    <w:rsid w:val="00C40D1D"/>
    <w:rsid w:val="00C40D3D"/>
    <w:rsid w:val="00C40D84"/>
    <w:rsid w:val="00C40DA5"/>
    <w:rsid w:val="00C40E0B"/>
    <w:rsid w:val="00C40E1C"/>
    <w:rsid w:val="00C40E67"/>
    <w:rsid w:val="00C40EB0"/>
    <w:rsid w:val="00C40FA7"/>
    <w:rsid w:val="00C40FDD"/>
    <w:rsid w:val="00C40FDE"/>
    <w:rsid w:val="00C40FFD"/>
    <w:rsid w:val="00C41019"/>
    <w:rsid w:val="00C41074"/>
    <w:rsid w:val="00C410C1"/>
    <w:rsid w:val="00C41154"/>
    <w:rsid w:val="00C411C6"/>
    <w:rsid w:val="00C4127B"/>
    <w:rsid w:val="00C412E0"/>
    <w:rsid w:val="00C41312"/>
    <w:rsid w:val="00C4136B"/>
    <w:rsid w:val="00C413F8"/>
    <w:rsid w:val="00C4140B"/>
    <w:rsid w:val="00C414AA"/>
    <w:rsid w:val="00C414C6"/>
    <w:rsid w:val="00C41504"/>
    <w:rsid w:val="00C4150C"/>
    <w:rsid w:val="00C415E4"/>
    <w:rsid w:val="00C4160A"/>
    <w:rsid w:val="00C416BE"/>
    <w:rsid w:val="00C416CB"/>
    <w:rsid w:val="00C416EF"/>
    <w:rsid w:val="00C4173B"/>
    <w:rsid w:val="00C41802"/>
    <w:rsid w:val="00C4186F"/>
    <w:rsid w:val="00C41915"/>
    <w:rsid w:val="00C419C7"/>
    <w:rsid w:val="00C419D0"/>
    <w:rsid w:val="00C41A41"/>
    <w:rsid w:val="00C41B75"/>
    <w:rsid w:val="00C41BB3"/>
    <w:rsid w:val="00C41BD1"/>
    <w:rsid w:val="00C41C19"/>
    <w:rsid w:val="00C41C37"/>
    <w:rsid w:val="00C41D43"/>
    <w:rsid w:val="00C41D65"/>
    <w:rsid w:val="00C41DCA"/>
    <w:rsid w:val="00C41E2C"/>
    <w:rsid w:val="00C41EAF"/>
    <w:rsid w:val="00C41EF0"/>
    <w:rsid w:val="00C41F9E"/>
    <w:rsid w:val="00C41FA3"/>
    <w:rsid w:val="00C41FB4"/>
    <w:rsid w:val="00C42020"/>
    <w:rsid w:val="00C42070"/>
    <w:rsid w:val="00C42107"/>
    <w:rsid w:val="00C42135"/>
    <w:rsid w:val="00C422C2"/>
    <w:rsid w:val="00C422DA"/>
    <w:rsid w:val="00C4241A"/>
    <w:rsid w:val="00C4243D"/>
    <w:rsid w:val="00C42473"/>
    <w:rsid w:val="00C424BD"/>
    <w:rsid w:val="00C42501"/>
    <w:rsid w:val="00C4251D"/>
    <w:rsid w:val="00C42648"/>
    <w:rsid w:val="00C42658"/>
    <w:rsid w:val="00C426AE"/>
    <w:rsid w:val="00C426BA"/>
    <w:rsid w:val="00C42755"/>
    <w:rsid w:val="00C42897"/>
    <w:rsid w:val="00C42901"/>
    <w:rsid w:val="00C4291E"/>
    <w:rsid w:val="00C4292E"/>
    <w:rsid w:val="00C42985"/>
    <w:rsid w:val="00C42A61"/>
    <w:rsid w:val="00C42ACD"/>
    <w:rsid w:val="00C42AEE"/>
    <w:rsid w:val="00C42B61"/>
    <w:rsid w:val="00C42BBB"/>
    <w:rsid w:val="00C42CE5"/>
    <w:rsid w:val="00C42DC9"/>
    <w:rsid w:val="00C42F07"/>
    <w:rsid w:val="00C42FB6"/>
    <w:rsid w:val="00C42FEB"/>
    <w:rsid w:val="00C43106"/>
    <w:rsid w:val="00C43157"/>
    <w:rsid w:val="00C43160"/>
    <w:rsid w:val="00C431D4"/>
    <w:rsid w:val="00C431F3"/>
    <w:rsid w:val="00C43242"/>
    <w:rsid w:val="00C432E5"/>
    <w:rsid w:val="00C43304"/>
    <w:rsid w:val="00C43387"/>
    <w:rsid w:val="00C4341F"/>
    <w:rsid w:val="00C434B4"/>
    <w:rsid w:val="00C43531"/>
    <w:rsid w:val="00C4355A"/>
    <w:rsid w:val="00C435A6"/>
    <w:rsid w:val="00C435B8"/>
    <w:rsid w:val="00C43637"/>
    <w:rsid w:val="00C43676"/>
    <w:rsid w:val="00C43691"/>
    <w:rsid w:val="00C4374E"/>
    <w:rsid w:val="00C43776"/>
    <w:rsid w:val="00C437BC"/>
    <w:rsid w:val="00C4386F"/>
    <w:rsid w:val="00C43887"/>
    <w:rsid w:val="00C438B6"/>
    <w:rsid w:val="00C438F5"/>
    <w:rsid w:val="00C438F8"/>
    <w:rsid w:val="00C4391F"/>
    <w:rsid w:val="00C43947"/>
    <w:rsid w:val="00C439EE"/>
    <w:rsid w:val="00C43A35"/>
    <w:rsid w:val="00C43A74"/>
    <w:rsid w:val="00C43AC4"/>
    <w:rsid w:val="00C43ADD"/>
    <w:rsid w:val="00C43B59"/>
    <w:rsid w:val="00C43BE5"/>
    <w:rsid w:val="00C43C1C"/>
    <w:rsid w:val="00C43CBC"/>
    <w:rsid w:val="00C43CEE"/>
    <w:rsid w:val="00C43D6C"/>
    <w:rsid w:val="00C43D7C"/>
    <w:rsid w:val="00C43EB3"/>
    <w:rsid w:val="00C44005"/>
    <w:rsid w:val="00C44069"/>
    <w:rsid w:val="00C440C3"/>
    <w:rsid w:val="00C4410F"/>
    <w:rsid w:val="00C44145"/>
    <w:rsid w:val="00C44168"/>
    <w:rsid w:val="00C44185"/>
    <w:rsid w:val="00C441E2"/>
    <w:rsid w:val="00C4421C"/>
    <w:rsid w:val="00C4427D"/>
    <w:rsid w:val="00C44293"/>
    <w:rsid w:val="00C44369"/>
    <w:rsid w:val="00C44371"/>
    <w:rsid w:val="00C443BE"/>
    <w:rsid w:val="00C4442C"/>
    <w:rsid w:val="00C44483"/>
    <w:rsid w:val="00C44560"/>
    <w:rsid w:val="00C445CF"/>
    <w:rsid w:val="00C4464B"/>
    <w:rsid w:val="00C4466E"/>
    <w:rsid w:val="00C446E6"/>
    <w:rsid w:val="00C4472C"/>
    <w:rsid w:val="00C4472D"/>
    <w:rsid w:val="00C44745"/>
    <w:rsid w:val="00C4475D"/>
    <w:rsid w:val="00C4476E"/>
    <w:rsid w:val="00C447D0"/>
    <w:rsid w:val="00C4482B"/>
    <w:rsid w:val="00C448A9"/>
    <w:rsid w:val="00C44928"/>
    <w:rsid w:val="00C44989"/>
    <w:rsid w:val="00C449D3"/>
    <w:rsid w:val="00C44A39"/>
    <w:rsid w:val="00C44A3F"/>
    <w:rsid w:val="00C44AE3"/>
    <w:rsid w:val="00C44C57"/>
    <w:rsid w:val="00C44CEC"/>
    <w:rsid w:val="00C44D77"/>
    <w:rsid w:val="00C44E69"/>
    <w:rsid w:val="00C44E87"/>
    <w:rsid w:val="00C44E8D"/>
    <w:rsid w:val="00C44E91"/>
    <w:rsid w:val="00C44E93"/>
    <w:rsid w:val="00C45014"/>
    <w:rsid w:val="00C450B8"/>
    <w:rsid w:val="00C451CE"/>
    <w:rsid w:val="00C45204"/>
    <w:rsid w:val="00C4526A"/>
    <w:rsid w:val="00C452C1"/>
    <w:rsid w:val="00C452C8"/>
    <w:rsid w:val="00C45367"/>
    <w:rsid w:val="00C453F0"/>
    <w:rsid w:val="00C4550A"/>
    <w:rsid w:val="00C4557A"/>
    <w:rsid w:val="00C4558B"/>
    <w:rsid w:val="00C455A0"/>
    <w:rsid w:val="00C45613"/>
    <w:rsid w:val="00C45643"/>
    <w:rsid w:val="00C4568D"/>
    <w:rsid w:val="00C456F9"/>
    <w:rsid w:val="00C457B0"/>
    <w:rsid w:val="00C4584D"/>
    <w:rsid w:val="00C458D3"/>
    <w:rsid w:val="00C4590A"/>
    <w:rsid w:val="00C4592A"/>
    <w:rsid w:val="00C4597F"/>
    <w:rsid w:val="00C459A3"/>
    <w:rsid w:val="00C459E9"/>
    <w:rsid w:val="00C45A9B"/>
    <w:rsid w:val="00C45AD6"/>
    <w:rsid w:val="00C45B11"/>
    <w:rsid w:val="00C45B1D"/>
    <w:rsid w:val="00C45B55"/>
    <w:rsid w:val="00C45B59"/>
    <w:rsid w:val="00C45C8A"/>
    <w:rsid w:val="00C45CB1"/>
    <w:rsid w:val="00C45F7A"/>
    <w:rsid w:val="00C45FB9"/>
    <w:rsid w:val="00C45FC3"/>
    <w:rsid w:val="00C45FEE"/>
    <w:rsid w:val="00C45FFE"/>
    <w:rsid w:val="00C461A7"/>
    <w:rsid w:val="00C461C2"/>
    <w:rsid w:val="00C4622C"/>
    <w:rsid w:val="00C4627B"/>
    <w:rsid w:val="00C462FC"/>
    <w:rsid w:val="00C463AE"/>
    <w:rsid w:val="00C463DC"/>
    <w:rsid w:val="00C463F8"/>
    <w:rsid w:val="00C4640F"/>
    <w:rsid w:val="00C46412"/>
    <w:rsid w:val="00C46445"/>
    <w:rsid w:val="00C46466"/>
    <w:rsid w:val="00C4648A"/>
    <w:rsid w:val="00C464C9"/>
    <w:rsid w:val="00C464CC"/>
    <w:rsid w:val="00C46512"/>
    <w:rsid w:val="00C46555"/>
    <w:rsid w:val="00C466AB"/>
    <w:rsid w:val="00C466CE"/>
    <w:rsid w:val="00C466D2"/>
    <w:rsid w:val="00C46790"/>
    <w:rsid w:val="00C46824"/>
    <w:rsid w:val="00C4686A"/>
    <w:rsid w:val="00C46893"/>
    <w:rsid w:val="00C468C2"/>
    <w:rsid w:val="00C46957"/>
    <w:rsid w:val="00C469AF"/>
    <w:rsid w:val="00C46A0C"/>
    <w:rsid w:val="00C46AC5"/>
    <w:rsid w:val="00C46AE2"/>
    <w:rsid w:val="00C46AE8"/>
    <w:rsid w:val="00C46AEC"/>
    <w:rsid w:val="00C46B18"/>
    <w:rsid w:val="00C46B60"/>
    <w:rsid w:val="00C46B6C"/>
    <w:rsid w:val="00C46C36"/>
    <w:rsid w:val="00C46C5F"/>
    <w:rsid w:val="00C46CD1"/>
    <w:rsid w:val="00C46CF1"/>
    <w:rsid w:val="00C46D4D"/>
    <w:rsid w:val="00C46D5B"/>
    <w:rsid w:val="00C46DB9"/>
    <w:rsid w:val="00C46E42"/>
    <w:rsid w:val="00C46ECD"/>
    <w:rsid w:val="00C46F88"/>
    <w:rsid w:val="00C46F8A"/>
    <w:rsid w:val="00C47000"/>
    <w:rsid w:val="00C4702D"/>
    <w:rsid w:val="00C47090"/>
    <w:rsid w:val="00C470BA"/>
    <w:rsid w:val="00C471EC"/>
    <w:rsid w:val="00C4724E"/>
    <w:rsid w:val="00C47275"/>
    <w:rsid w:val="00C47287"/>
    <w:rsid w:val="00C472DF"/>
    <w:rsid w:val="00C47304"/>
    <w:rsid w:val="00C47307"/>
    <w:rsid w:val="00C4730E"/>
    <w:rsid w:val="00C47375"/>
    <w:rsid w:val="00C4739A"/>
    <w:rsid w:val="00C474D5"/>
    <w:rsid w:val="00C474FC"/>
    <w:rsid w:val="00C47570"/>
    <w:rsid w:val="00C475DC"/>
    <w:rsid w:val="00C476D1"/>
    <w:rsid w:val="00C47705"/>
    <w:rsid w:val="00C47774"/>
    <w:rsid w:val="00C47808"/>
    <w:rsid w:val="00C47A17"/>
    <w:rsid w:val="00C47A4A"/>
    <w:rsid w:val="00C47AE1"/>
    <w:rsid w:val="00C47B4C"/>
    <w:rsid w:val="00C47BE0"/>
    <w:rsid w:val="00C47BFE"/>
    <w:rsid w:val="00C47C21"/>
    <w:rsid w:val="00C47C3B"/>
    <w:rsid w:val="00C47C4A"/>
    <w:rsid w:val="00C47DB1"/>
    <w:rsid w:val="00C47DF1"/>
    <w:rsid w:val="00C47E20"/>
    <w:rsid w:val="00C47E32"/>
    <w:rsid w:val="00C47ECA"/>
    <w:rsid w:val="00C47EDD"/>
    <w:rsid w:val="00C47EEF"/>
    <w:rsid w:val="00C47F1E"/>
    <w:rsid w:val="00C47F7E"/>
    <w:rsid w:val="00C4841C"/>
    <w:rsid w:val="00C50038"/>
    <w:rsid w:val="00C5003C"/>
    <w:rsid w:val="00C500B9"/>
    <w:rsid w:val="00C5015F"/>
    <w:rsid w:val="00C5016D"/>
    <w:rsid w:val="00C50178"/>
    <w:rsid w:val="00C5020A"/>
    <w:rsid w:val="00C50268"/>
    <w:rsid w:val="00C50287"/>
    <w:rsid w:val="00C502E4"/>
    <w:rsid w:val="00C5031E"/>
    <w:rsid w:val="00C50363"/>
    <w:rsid w:val="00C504B2"/>
    <w:rsid w:val="00C504D0"/>
    <w:rsid w:val="00C50514"/>
    <w:rsid w:val="00C50521"/>
    <w:rsid w:val="00C505C1"/>
    <w:rsid w:val="00C5063F"/>
    <w:rsid w:val="00C50669"/>
    <w:rsid w:val="00C50752"/>
    <w:rsid w:val="00C5076C"/>
    <w:rsid w:val="00C5080E"/>
    <w:rsid w:val="00C50906"/>
    <w:rsid w:val="00C5095D"/>
    <w:rsid w:val="00C509F2"/>
    <w:rsid w:val="00C50A33"/>
    <w:rsid w:val="00C50A5B"/>
    <w:rsid w:val="00C50B9B"/>
    <w:rsid w:val="00C50C30"/>
    <w:rsid w:val="00C50C8F"/>
    <w:rsid w:val="00C50CA0"/>
    <w:rsid w:val="00C50CEC"/>
    <w:rsid w:val="00C50D29"/>
    <w:rsid w:val="00C50E48"/>
    <w:rsid w:val="00C50E87"/>
    <w:rsid w:val="00C50E97"/>
    <w:rsid w:val="00C50F6F"/>
    <w:rsid w:val="00C50FB6"/>
    <w:rsid w:val="00C51019"/>
    <w:rsid w:val="00C51085"/>
    <w:rsid w:val="00C51138"/>
    <w:rsid w:val="00C511FA"/>
    <w:rsid w:val="00C5132B"/>
    <w:rsid w:val="00C51477"/>
    <w:rsid w:val="00C51523"/>
    <w:rsid w:val="00C51585"/>
    <w:rsid w:val="00C515B1"/>
    <w:rsid w:val="00C515BD"/>
    <w:rsid w:val="00C51659"/>
    <w:rsid w:val="00C5165A"/>
    <w:rsid w:val="00C51710"/>
    <w:rsid w:val="00C51724"/>
    <w:rsid w:val="00C517BE"/>
    <w:rsid w:val="00C5187C"/>
    <w:rsid w:val="00C51928"/>
    <w:rsid w:val="00C51953"/>
    <w:rsid w:val="00C51976"/>
    <w:rsid w:val="00C519A2"/>
    <w:rsid w:val="00C51ACB"/>
    <w:rsid w:val="00C51B02"/>
    <w:rsid w:val="00C51B3E"/>
    <w:rsid w:val="00C51B56"/>
    <w:rsid w:val="00C51B7B"/>
    <w:rsid w:val="00C51B7F"/>
    <w:rsid w:val="00C51BA6"/>
    <w:rsid w:val="00C51BEF"/>
    <w:rsid w:val="00C51C21"/>
    <w:rsid w:val="00C51D05"/>
    <w:rsid w:val="00C51D06"/>
    <w:rsid w:val="00C51D65"/>
    <w:rsid w:val="00C51DE0"/>
    <w:rsid w:val="00C51E3B"/>
    <w:rsid w:val="00C51E8B"/>
    <w:rsid w:val="00C51F13"/>
    <w:rsid w:val="00C5201F"/>
    <w:rsid w:val="00C52121"/>
    <w:rsid w:val="00C521CA"/>
    <w:rsid w:val="00C521F7"/>
    <w:rsid w:val="00C5220C"/>
    <w:rsid w:val="00C5225E"/>
    <w:rsid w:val="00C522D1"/>
    <w:rsid w:val="00C523F0"/>
    <w:rsid w:val="00C523F8"/>
    <w:rsid w:val="00C524D9"/>
    <w:rsid w:val="00C524DF"/>
    <w:rsid w:val="00C52532"/>
    <w:rsid w:val="00C52582"/>
    <w:rsid w:val="00C52674"/>
    <w:rsid w:val="00C526A2"/>
    <w:rsid w:val="00C526D9"/>
    <w:rsid w:val="00C526E0"/>
    <w:rsid w:val="00C527D2"/>
    <w:rsid w:val="00C527E9"/>
    <w:rsid w:val="00C5292C"/>
    <w:rsid w:val="00C52A16"/>
    <w:rsid w:val="00C52A90"/>
    <w:rsid w:val="00C52B5D"/>
    <w:rsid w:val="00C52B5E"/>
    <w:rsid w:val="00C52C61"/>
    <w:rsid w:val="00C52C76"/>
    <w:rsid w:val="00C52C78"/>
    <w:rsid w:val="00C52D3B"/>
    <w:rsid w:val="00C52DAB"/>
    <w:rsid w:val="00C52DAD"/>
    <w:rsid w:val="00C52DE8"/>
    <w:rsid w:val="00C52DEA"/>
    <w:rsid w:val="00C52F6F"/>
    <w:rsid w:val="00C5300F"/>
    <w:rsid w:val="00C53085"/>
    <w:rsid w:val="00C530EF"/>
    <w:rsid w:val="00C53121"/>
    <w:rsid w:val="00C5317B"/>
    <w:rsid w:val="00C53197"/>
    <w:rsid w:val="00C53260"/>
    <w:rsid w:val="00C532FB"/>
    <w:rsid w:val="00C533AB"/>
    <w:rsid w:val="00C533DA"/>
    <w:rsid w:val="00C533F5"/>
    <w:rsid w:val="00C533FA"/>
    <w:rsid w:val="00C5347D"/>
    <w:rsid w:val="00C5349D"/>
    <w:rsid w:val="00C53520"/>
    <w:rsid w:val="00C53594"/>
    <w:rsid w:val="00C535B7"/>
    <w:rsid w:val="00C535E0"/>
    <w:rsid w:val="00C5364B"/>
    <w:rsid w:val="00C5369A"/>
    <w:rsid w:val="00C536B3"/>
    <w:rsid w:val="00C537BF"/>
    <w:rsid w:val="00C537ED"/>
    <w:rsid w:val="00C53863"/>
    <w:rsid w:val="00C538E7"/>
    <w:rsid w:val="00C538E9"/>
    <w:rsid w:val="00C539E5"/>
    <w:rsid w:val="00C53AF2"/>
    <w:rsid w:val="00C53B03"/>
    <w:rsid w:val="00C53B2F"/>
    <w:rsid w:val="00C53C23"/>
    <w:rsid w:val="00C53C72"/>
    <w:rsid w:val="00C53D3B"/>
    <w:rsid w:val="00C53D45"/>
    <w:rsid w:val="00C53DBE"/>
    <w:rsid w:val="00C53DE6"/>
    <w:rsid w:val="00C53E11"/>
    <w:rsid w:val="00C53E87"/>
    <w:rsid w:val="00C53EA2"/>
    <w:rsid w:val="00C53EA6"/>
    <w:rsid w:val="00C53F37"/>
    <w:rsid w:val="00C53F65"/>
    <w:rsid w:val="00C54078"/>
    <w:rsid w:val="00C5408F"/>
    <w:rsid w:val="00C54090"/>
    <w:rsid w:val="00C540C6"/>
    <w:rsid w:val="00C540D0"/>
    <w:rsid w:val="00C540E6"/>
    <w:rsid w:val="00C54113"/>
    <w:rsid w:val="00C541CC"/>
    <w:rsid w:val="00C541D8"/>
    <w:rsid w:val="00C54374"/>
    <w:rsid w:val="00C5439B"/>
    <w:rsid w:val="00C543ED"/>
    <w:rsid w:val="00C5445B"/>
    <w:rsid w:val="00C54482"/>
    <w:rsid w:val="00C544B5"/>
    <w:rsid w:val="00C54648"/>
    <w:rsid w:val="00C5471D"/>
    <w:rsid w:val="00C547A3"/>
    <w:rsid w:val="00C548B3"/>
    <w:rsid w:val="00C54989"/>
    <w:rsid w:val="00C549D2"/>
    <w:rsid w:val="00C54AC0"/>
    <w:rsid w:val="00C54BD0"/>
    <w:rsid w:val="00C54C38"/>
    <w:rsid w:val="00C54CC9"/>
    <w:rsid w:val="00C54D01"/>
    <w:rsid w:val="00C54D23"/>
    <w:rsid w:val="00C54D7C"/>
    <w:rsid w:val="00C54EC8"/>
    <w:rsid w:val="00C54F18"/>
    <w:rsid w:val="00C550A2"/>
    <w:rsid w:val="00C551B2"/>
    <w:rsid w:val="00C55226"/>
    <w:rsid w:val="00C5531E"/>
    <w:rsid w:val="00C55357"/>
    <w:rsid w:val="00C553CC"/>
    <w:rsid w:val="00C553D4"/>
    <w:rsid w:val="00C553EE"/>
    <w:rsid w:val="00C55401"/>
    <w:rsid w:val="00C5542C"/>
    <w:rsid w:val="00C5551A"/>
    <w:rsid w:val="00C5551F"/>
    <w:rsid w:val="00C55585"/>
    <w:rsid w:val="00C55672"/>
    <w:rsid w:val="00C55690"/>
    <w:rsid w:val="00C556E5"/>
    <w:rsid w:val="00C55716"/>
    <w:rsid w:val="00C557D2"/>
    <w:rsid w:val="00C5580F"/>
    <w:rsid w:val="00C55850"/>
    <w:rsid w:val="00C55866"/>
    <w:rsid w:val="00C558CE"/>
    <w:rsid w:val="00C55901"/>
    <w:rsid w:val="00C5595C"/>
    <w:rsid w:val="00C55A9B"/>
    <w:rsid w:val="00C55ABC"/>
    <w:rsid w:val="00C55B79"/>
    <w:rsid w:val="00C55C6E"/>
    <w:rsid w:val="00C55D3E"/>
    <w:rsid w:val="00C55DC0"/>
    <w:rsid w:val="00C55E6C"/>
    <w:rsid w:val="00C55F2E"/>
    <w:rsid w:val="00C55FB0"/>
    <w:rsid w:val="00C56044"/>
    <w:rsid w:val="00C56139"/>
    <w:rsid w:val="00C561B8"/>
    <w:rsid w:val="00C56225"/>
    <w:rsid w:val="00C562C3"/>
    <w:rsid w:val="00C562F0"/>
    <w:rsid w:val="00C562F4"/>
    <w:rsid w:val="00C5630A"/>
    <w:rsid w:val="00C5630E"/>
    <w:rsid w:val="00C56328"/>
    <w:rsid w:val="00C563C4"/>
    <w:rsid w:val="00C563C8"/>
    <w:rsid w:val="00C563F0"/>
    <w:rsid w:val="00C56470"/>
    <w:rsid w:val="00C56520"/>
    <w:rsid w:val="00C5657E"/>
    <w:rsid w:val="00C565C7"/>
    <w:rsid w:val="00C565DF"/>
    <w:rsid w:val="00C565F5"/>
    <w:rsid w:val="00C566F8"/>
    <w:rsid w:val="00C567ED"/>
    <w:rsid w:val="00C567F7"/>
    <w:rsid w:val="00C567FE"/>
    <w:rsid w:val="00C5683C"/>
    <w:rsid w:val="00C56858"/>
    <w:rsid w:val="00C56859"/>
    <w:rsid w:val="00C56872"/>
    <w:rsid w:val="00C56879"/>
    <w:rsid w:val="00C568EA"/>
    <w:rsid w:val="00C56965"/>
    <w:rsid w:val="00C56A38"/>
    <w:rsid w:val="00C56AE3"/>
    <w:rsid w:val="00C56BB3"/>
    <w:rsid w:val="00C56BCB"/>
    <w:rsid w:val="00C56C41"/>
    <w:rsid w:val="00C56CD9"/>
    <w:rsid w:val="00C56D1A"/>
    <w:rsid w:val="00C56D83"/>
    <w:rsid w:val="00C56DFD"/>
    <w:rsid w:val="00C56E1E"/>
    <w:rsid w:val="00C56E60"/>
    <w:rsid w:val="00C56F1A"/>
    <w:rsid w:val="00C57173"/>
    <w:rsid w:val="00C57199"/>
    <w:rsid w:val="00C571AD"/>
    <w:rsid w:val="00C571DC"/>
    <w:rsid w:val="00C57275"/>
    <w:rsid w:val="00C5727C"/>
    <w:rsid w:val="00C572B2"/>
    <w:rsid w:val="00C572DA"/>
    <w:rsid w:val="00C572EB"/>
    <w:rsid w:val="00C57341"/>
    <w:rsid w:val="00C57359"/>
    <w:rsid w:val="00C573BA"/>
    <w:rsid w:val="00C573F4"/>
    <w:rsid w:val="00C57408"/>
    <w:rsid w:val="00C5741C"/>
    <w:rsid w:val="00C5747F"/>
    <w:rsid w:val="00C57486"/>
    <w:rsid w:val="00C5752E"/>
    <w:rsid w:val="00C575B7"/>
    <w:rsid w:val="00C576BF"/>
    <w:rsid w:val="00C576E8"/>
    <w:rsid w:val="00C5777A"/>
    <w:rsid w:val="00C577B3"/>
    <w:rsid w:val="00C577D4"/>
    <w:rsid w:val="00C577E2"/>
    <w:rsid w:val="00C5795C"/>
    <w:rsid w:val="00C57A15"/>
    <w:rsid w:val="00C57AE1"/>
    <w:rsid w:val="00C57B54"/>
    <w:rsid w:val="00C57B9E"/>
    <w:rsid w:val="00C57C52"/>
    <w:rsid w:val="00C57CD6"/>
    <w:rsid w:val="00C57D0B"/>
    <w:rsid w:val="00C57D52"/>
    <w:rsid w:val="00C57DA0"/>
    <w:rsid w:val="00C57DD7"/>
    <w:rsid w:val="00C57DE1"/>
    <w:rsid w:val="00C57E1C"/>
    <w:rsid w:val="00C57E2D"/>
    <w:rsid w:val="00C57E30"/>
    <w:rsid w:val="00C57E41"/>
    <w:rsid w:val="00C57E57"/>
    <w:rsid w:val="00C57ED1"/>
    <w:rsid w:val="00C57FEE"/>
    <w:rsid w:val="00C57FFA"/>
    <w:rsid w:val="00C60081"/>
    <w:rsid w:val="00C60094"/>
    <w:rsid w:val="00C600AE"/>
    <w:rsid w:val="00C600BC"/>
    <w:rsid w:val="00C600FC"/>
    <w:rsid w:val="00C60119"/>
    <w:rsid w:val="00C6011E"/>
    <w:rsid w:val="00C6013E"/>
    <w:rsid w:val="00C60141"/>
    <w:rsid w:val="00C6021F"/>
    <w:rsid w:val="00C602B2"/>
    <w:rsid w:val="00C602DF"/>
    <w:rsid w:val="00C602FA"/>
    <w:rsid w:val="00C60312"/>
    <w:rsid w:val="00C60367"/>
    <w:rsid w:val="00C60435"/>
    <w:rsid w:val="00C60444"/>
    <w:rsid w:val="00C6045A"/>
    <w:rsid w:val="00C604A7"/>
    <w:rsid w:val="00C60523"/>
    <w:rsid w:val="00C6054A"/>
    <w:rsid w:val="00C605C7"/>
    <w:rsid w:val="00C60603"/>
    <w:rsid w:val="00C6063D"/>
    <w:rsid w:val="00C60642"/>
    <w:rsid w:val="00C60703"/>
    <w:rsid w:val="00C60719"/>
    <w:rsid w:val="00C60831"/>
    <w:rsid w:val="00C6086C"/>
    <w:rsid w:val="00C60898"/>
    <w:rsid w:val="00C608CE"/>
    <w:rsid w:val="00C60940"/>
    <w:rsid w:val="00C60974"/>
    <w:rsid w:val="00C609A7"/>
    <w:rsid w:val="00C609FE"/>
    <w:rsid w:val="00C60A30"/>
    <w:rsid w:val="00C60B9E"/>
    <w:rsid w:val="00C60C0A"/>
    <w:rsid w:val="00C60CB0"/>
    <w:rsid w:val="00C60CFE"/>
    <w:rsid w:val="00C60D41"/>
    <w:rsid w:val="00C60D95"/>
    <w:rsid w:val="00C60DBD"/>
    <w:rsid w:val="00C60DDA"/>
    <w:rsid w:val="00C60E0A"/>
    <w:rsid w:val="00C60E39"/>
    <w:rsid w:val="00C60E42"/>
    <w:rsid w:val="00C60F1B"/>
    <w:rsid w:val="00C60F3E"/>
    <w:rsid w:val="00C60F98"/>
    <w:rsid w:val="00C60FCF"/>
    <w:rsid w:val="00C61009"/>
    <w:rsid w:val="00C61031"/>
    <w:rsid w:val="00C610D0"/>
    <w:rsid w:val="00C6111D"/>
    <w:rsid w:val="00C6117E"/>
    <w:rsid w:val="00C61269"/>
    <w:rsid w:val="00C6128F"/>
    <w:rsid w:val="00C612FE"/>
    <w:rsid w:val="00C61379"/>
    <w:rsid w:val="00C613AE"/>
    <w:rsid w:val="00C613F4"/>
    <w:rsid w:val="00C61439"/>
    <w:rsid w:val="00C61445"/>
    <w:rsid w:val="00C6150F"/>
    <w:rsid w:val="00C6158A"/>
    <w:rsid w:val="00C61590"/>
    <w:rsid w:val="00C615AC"/>
    <w:rsid w:val="00C6164C"/>
    <w:rsid w:val="00C6169A"/>
    <w:rsid w:val="00C616B5"/>
    <w:rsid w:val="00C616D2"/>
    <w:rsid w:val="00C61728"/>
    <w:rsid w:val="00C61770"/>
    <w:rsid w:val="00C61791"/>
    <w:rsid w:val="00C61798"/>
    <w:rsid w:val="00C618D9"/>
    <w:rsid w:val="00C618F8"/>
    <w:rsid w:val="00C61914"/>
    <w:rsid w:val="00C61946"/>
    <w:rsid w:val="00C619B4"/>
    <w:rsid w:val="00C61A25"/>
    <w:rsid w:val="00C61A89"/>
    <w:rsid w:val="00C61B2A"/>
    <w:rsid w:val="00C61BCF"/>
    <w:rsid w:val="00C61C69"/>
    <w:rsid w:val="00C61CA2"/>
    <w:rsid w:val="00C61CB3"/>
    <w:rsid w:val="00C61CC3"/>
    <w:rsid w:val="00C61CED"/>
    <w:rsid w:val="00C61D54"/>
    <w:rsid w:val="00C61E0D"/>
    <w:rsid w:val="00C61F17"/>
    <w:rsid w:val="00C61F55"/>
    <w:rsid w:val="00C61F7C"/>
    <w:rsid w:val="00C61FF3"/>
    <w:rsid w:val="00C62023"/>
    <w:rsid w:val="00C62093"/>
    <w:rsid w:val="00C620AD"/>
    <w:rsid w:val="00C620BA"/>
    <w:rsid w:val="00C62132"/>
    <w:rsid w:val="00C6223C"/>
    <w:rsid w:val="00C622AA"/>
    <w:rsid w:val="00C622C5"/>
    <w:rsid w:val="00C6232E"/>
    <w:rsid w:val="00C62460"/>
    <w:rsid w:val="00C624EE"/>
    <w:rsid w:val="00C62597"/>
    <w:rsid w:val="00C625C9"/>
    <w:rsid w:val="00C62663"/>
    <w:rsid w:val="00C626B2"/>
    <w:rsid w:val="00C6272F"/>
    <w:rsid w:val="00C62900"/>
    <w:rsid w:val="00C6292C"/>
    <w:rsid w:val="00C62930"/>
    <w:rsid w:val="00C62981"/>
    <w:rsid w:val="00C62992"/>
    <w:rsid w:val="00C629AC"/>
    <w:rsid w:val="00C629F6"/>
    <w:rsid w:val="00C62A1A"/>
    <w:rsid w:val="00C62BBA"/>
    <w:rsid w:val="00C62C3F"/>
    <w:rsid w:val="00C62C45"/>
    <w:rsid w:val="00C62C84"/>
    <w:rsid w:val="00C62CA2"/>
    <w:rsid w:val="00C62CC7"/>
    <w:rsid w:val="00C62CCD"/>
    <w:rsid w:val="00C62D4D"/>
    <w:rsid w:val="00C62DA4"/>
    <w:rsid w:val="00C62DB0"/>
    <w:rsid w:val="00C62DB5"/>
    <w:rsid w:val="00C62DD9"/>
    <w:rsid w:val="00C62E06"/>
    <w:rsid w:val="00C62E40"/>
    <w:rsid w:val="00C62E5E"/>
    <w:rsid w:val="00C62F52"/>
    <w:rsid w:val="00C62FFC"/>
    <w:rsid w:val="00C63085"/>
    <w:rsid w:val="00C63086"/>
    <w:rsid w:val="00C630DC"/>
    <w:rsid w:val="00C6314D"/>
    <w:rsid w:val="00C6316F"/>
    <w:rsid w:val="00C63189"/>
    <w:rsid w:val="00C631E3"/>
    <w:rsid w:val="00C63213"/>
    <w:rsid w:val="00C63227"/>
    <w:rsid w:val="00C6322D"/>
    <w:rsid w:val="00C6323A"/>
    <w:rsid w:val="00C63292"/>
    <w:rsid w:val="00C632D6"/>
    <w:rsid w:val="00C632E5"/>
    <w:rsid w:val="00C633A6"/>
    <w:rsid w:val="00C633F1"/>
    <w:rsid w:val="00C633FA"/>
    <w:rsid w:val="00C63477"/>
    <w:rsid w:val="00C63486"/>
    <w:rsid w:val="00C6349F"/>
    <w:rsid w:val="00C6351C"/>
    <w:rsid w:val="00C635D0"/>
    <w:rsid w:val="00C6363E"/>
    <w:rsid w:val="00C63673"/>
    <w:rsid w:val="00C636A5"/>
    <w:rsid w:val="00C636C7"/>
    <w:rsid w:val="00C63791"/>
    <w:rsid w:val="00C63864"/>
    <w:rsid w:val="00C638FF"/>
    <w:rsid w:val="00C63988"/>
    <w:rsid w:val="00C6398F"/>
    <w:rsid w:val="00C639F3"/>
    <w:rsid w:val="00C639F5"/>
    <w:rsid w:val="00C63A8E"/>
    <w:rsid w:val="00C63AAC"/>
    <w:rsid w:val="00C63ACB"/>
    <w:rsid w:val="00C63AE6"/>
    <w:rsid w:val="00C63B54"/>
    <w:rsid w:val="00C63C4F"/>
    <w:rsid w:val="00C63C59"/>
    <w:rsid w:val="00C63CAC"/>
    <w:rsid w:val="00C63D15"/>
    <w:rsid w:val="00C63D73"/>
    <w:rsid w:val="00C63D78"/>
    <w:rsid w:val="00C63DE4"/>
    <w:rsid w:val="00C63DE8"/>
    <w:rsid w:val="00C63E74"/>
    <w:rsid w:val="00C63EAA"/>
    <w:rsid w:val="00C63ED8"/>
    <w:rsid w:val="00C64025"/>
    <w:rsid w:val="00C64092"/>
    <w:rsid w:val="00C640B7"/>
    <w:rsid w:val="00C640F9"/>
    <w:rsid w:val="00C6411C"/>
    <w:rsid w:val="00C641FE"/>
    <w:rsid w:val="00C64320"/>
    <w:rsid w:val="00C64336"/>
    <w:rsid w:val="00C6435F"/>
    <w:rsid w:val="00C643A2"/>
    <w:rsid w:val="00C6446E"/>
    <w:rsid w:val="00C644E7"/>
    <w:rsid w:val="00C6451C"/>
    <w:rsid w:val="00C6452A"/>
    <w:rsid w:val="00C64566"/>
    <w:rsid w:val="00C6459A"/>
    <w:rsid w:val="00C645BB"/>
    <w:rsid w:val="00C64620"/>
    <w:rsid w:val="00C64626"/>
    <w:rsid w:val="00C64654"/>
    <w:rsid w:val="00C646EF"/>
    <w:rsid w:val="00C646F1"/>
    <w:rsid w:val="00C6475B"/>
    <w:rsid w:val="00C6478A"/>
    <w:rsid w:val="00C6484B"/>
    <w:rsid w:val="00C6486C"/>
    <w:rsid w:val="00C648EB"/>
    <w:rsid w:val="00C648ED"/>
    <w:rsid w:val="00C64957"/>
    <w:rsid w:val="00C6498E"/>
    <w:rsid w:val="00C64A2A"/>
    <w:rsid w:val="00C64B0C"/>
    <w:rsid w:val="00C64B33"/>
    <w:rsid w:val="00C64B54"/>
    <w:rsid w:val="00C64BDE"/>
    <w:rsid w:val="00C64BF3"/>
    <w:rsid w:val="00C64C14"/>
    <w:rsid w:val="00C64C79"/>
    <w:rsid w:val="00C64C99"/>
    <w:rsid w:val="00C64D20"/>
    <w:rsid w:val="00C64D4E"/>
    <w:rsid w:val="00C64D82"/>
    <w:rsid w:val="00C64DA7"/>
    <w:rsid w:val="00C64DB0"/>
    <w:rsid w:val="00C64E62"/>
    <w:rsid w:val="00C64E6B"/>
    <w:rsid w:val="00C64FCB"/>
    <w:rsid w:val="00C64FD9"/>
    <w:rsid w:val="00C650DD"/>
    <w:rsid w:val="00C65112"/>
    <w:rsid w:val="00C65264"/>
    <w:rsid w:val="00C65337"/>
    <w:rsid w:val="00C653AB"/>
    <w:rsid w:val="00C65418"/>
    <w:rsid w:val="00C6541C"/>
    <w:rsid w:val="00C6544B"/>
    <w:rsid w:val="00C65498"/>
    <w:rsid w:val="00C654A0"/>
    <w:rsid w:val="00C654B7"/>
    <w:rsid w:val="00C654F7"/>
    <w:rsid w:val="00C654FD"/>
    <w:rsid w:val="00C6551F"/>
    <w:rsid w:val="00C65568"/>
    <w:rsid w:val="00C65577"/>
    <w:rsid w:val="00C655CB"/>
    <w:rsid w:val="00C65659"/>
    <w:rsid w:val="00C65676"/>
    <w:rsid w:val="00C656FC"/>
    <w:rsid w:val="00C657DC"/>
    <w:rsid w:val="00C657E9"/>
    <w:rsid w:val="00C65933"/>
    <w:rsid w:val="00C65976"/>
    <w:rsid w:val="00C6598E"/>
    <w:rsid w:val="00C659B5"/>
    <w:rsid w:val="00C659CF"/>
    <w:rsid w:val="00C65A2C"/>
    <w:rsid w:val="00C65A2E"/>
    <w:rsid w:val="00C65A32"/>
    <w:rsid w:val="00C65A9A"/>
    <w:rsid w:val="00C65ABC"/>
    <w:rsid w:val="00C65BAC"/>
    <w:rsid w:val="00C65C65"/>
    <w:rsid w:val="00C65D25"/>
    <w:rsid w:val="00C65DCD"/>
    <w:rsid w:val="00C65F10"/>
    <w:rsid w:val="00C65F77"/>
    <w:rsid w:val="00C65FB8"/>
    <w:rsid w:val="00C65FD3"/>
    <w:rsid w:val="00C660C5"/>
    <w:rsid w:val="00C66114"/>
    <w:rsid w:val="00C6622D"/>
    <w:rsid w:val="00C6623E"/>
    <w:rsid w:val="00C6624D"/>
    <w:rsid w:val="00C662B4"/>
    <w:rsid w:val="00C66355"/>
    <w:rsid w:val="00C6643C"/>
    <w:rsid w:val="00C66446"/>
    <w:rsid w:val="00C664A3"/>
    <w:rsid w:val="00C6650B"/>
    <w:rsid w:val="00C66526"/>
    <w:rsid w:val="00C6660A"/>
    <w:rsid w:val="00C6660E"/>
    <w:rsid w:val="00C666C4"/>
    <w:rsid w:val="00C666C7"/>
    <w:rsid w:val="00C6676D"/>
    <w:rsid w:val="00C66772"/>
    <w:rsid w:val="00C667B9"/>
    <w:rsid w:val="00C667BF"/>
    <w:rsid w:val="00C667C6"/>
    <w:rsid w:val="00C667FF"/>
    <w:rsid w:val="00C668A6"/>
    <w:rsid w:val="00C6692E"/>
    <w:rsid w:val="00C6695C"/>
    <w:rsid w:val="00C669EF"/>
    <w:rsid w:val="00C669F4"/>
    <w:rsid w:val="00C66C2D"/>
    <w:rsid w:val="00C66C5F"/>
    <w:rsid w:val="00C66C6A"/>
    <w:rsid w:val="00C66CE9"/>
    <w:rsid w:val="00C66D9B"/>
    <w:rsid w:val="00C66DF2"/>
    <w:rsid w:val="00C66E21"/>
    <w:rsid w:val="00C66E7D"/>
    <w:rsid w:val="00C66EDD"/>
    <w:rsid w:val="00C66F14"/>
    <w:rsid w:val="00C66F5C"/>
    <w:rsid w:val="00C66FA1"/>
    <w:rsid w:val="00C66FE2"/>
    <w:rsid w:val="00C67099"/>
    <w:rsid w:val="00C670D6"/>
    <w:rsid w:val="00C67157"/>
    <w:rsid w:val="00C67224"/>
    <w:rsid w:val="00C67241"/>
    <w:rsid w:val="00C672AF"/>
    <w:rsid w:val="00C67336"/>
    <w:rsid w:val="00C67392"/>
    <w:rsid w:val="00C67397"/>
    <w:rsid w:val="00C67398"/>
    <w:rsid w:val="00C673BD"/>
    <w:rsid w:val="00C673CB"/>
    <w:rsid w:val="00C673FA"/>
    <w:rsid w:val="00C674CD"/>
    <w:rsid w:val="00C674DD"/>
    <w:rsid w:val="00C674E6"/>
    <w:rsid w:val="00C67508"/>
    <w:rsid w:val="00C675DA"/>
    <w:rsid w:val="00C67660"/>
    <w:rsid w:val="00C67729"/>
    <w:rsid w:val="00C6776A"/>
    <w:rsid w:val="00C6776D"/>
    <w:rsid w:val="00C67798"/>
    <w:rsid w:val="00C677CF"/>
    <w:rsid w:val="00C6781D"/>
    <w:rsid w:val="00C678A9"/>
    <w:rsid w:val="00C6793F"/>
    <w:rsid w:val="00C679C0"/>
    <w:rsid w:val="00C67A13"/>
    <w:rsid w:val="00C67A3B"/>
    <w:rsid w:val="00C67A79"/>
    <w:rsid w:val="00C67B59"/>
    <w:rsid w:val="00C67B70"/>
    <w:rsid w:val="00C67BF0"/>
    <w:rsid w:val="00C67C05"/>
    <w:rsid w:val="00C67C17"/>
    <w:rsid w:val="00C67C1D"/>
    <w:rsid w:val="00C67C6D"/>
    <w:rsid w:val="00C67C89"/>
    <w:rsid w:val="00C67CDD"/>
    <w:rsid w:val="00C67D75"/>
    <w:rsid w:val="00C67DAD"/>
    <w:rsid w:val="00C67DE2"/>
    <w:rsid w:val="00C67DF0"/>
    <w:rsid w:val="00C67E24"/>
    <w:rsid w:val="00C67EA2"/>
    <w:rsid w:val="00C67F8B"/>
    <w:rsid w:val="00C67FA3"/>
    <w:rsid w:val="00C67FA5"/>
    <w:rsid w:val="00C67FBC"/>
    <w:rsid w:val="00C67FD4"/>
    <w:rsid w:val="00C701A1"/>
    <w:rsid w:val="00C701A9"/>
    <w:rsid w:val="00C70275"/>
    <w:rsid w:val="00C7027A"/>
    <w:rsid w:val="00C70324"/>
    <w:rsid w:val="00C70371"/>
    <w:rsid w:val="00C7062E"/>
    <w:rsid w:val="00C706BC"/>
    <w:rsid w:val="00C7072F"/>
    <w:rsid w:val="00C70821"/>
    <w:rsid w:val="00C70830"/>
    <w:rsid w:val="00C708F8"/>
    <w:rsid w:val="00C70969"/>
    <w:rsid w:val="00C70979"/>
    <w:rsid w:val="00C709B7"/>
    <w:rsid w:val="00C70A16"/>
    <w:rsid w:val="00C70A3B"/>
    <w:rsid w:val="00C70AA9"/>
    <w:rsid w:val="00C70BC7"/>
    <w:rsid w:val="00C70C4A"/>
    <w:rsid w:val="00C70C94"/>
    <w:rsid w:val="00C70E1A"/>
    <w:rsid w:val="00C70EAE"/>
    <w:rsid w:val="00C70F51"/>
    <w:rsid w:val="00C70FAC"/>
    <w:rsid w:val="00C710D5"/>
    <w:rsid w:val="00C7114D"/>
    <w:rsid w:val="00C7116E"/>
    <w:rsid w:val="00C71211"/>
    <w:rsid w:val="00C71364"/>
    <w:rsid w:val="00C71381"/>
    <w:rsid w:val="00C714CA"/>
    <w:rsid w:val="00C714FD"/>
    <w:rsid w:val="00C71544"/>
    <w:rsid w:val="00C715A3"/>
    <w:rsid w:val="00C7164E"/>
    <w:rsid w:val="00C718B6"/>
    <w:rsid w:val="00C718B7"/>
    <w:rsid w:val="00C7198F"/>
    <w:rsid w:val="00C719EF"/>
    <w:rsid w:val="00C71A0C"/>
    <w:rsid w:val="00C71A50"/>
    <w:rsid w:val="00C71AB1"/>
    <w:rsid w:val="00C71AC1"/>
    <w:rsid w:val="00C71B41"/>
    <w:rsid w:val="00C71BCF"/>
    <w:rsid w:val="00C71BD1"/>
    <w:rsid w:val="00C71C7F"/>
    <w:rsid w:val="00C71CC5"/>
    <w:rsid w:val="00C71D1E"/>
    <w:rsid w:val="00C71DA1"/>
    <w:rsid w:val="00C71E40"/>
    <w:rsid w:val="00C71E54"/>
    <w:rsid w:val="00C71E89"/>
    <w:rsid w:val="00C71EAE"/>
    <w:rsid w:val="00C71EE8"/>
    <w:rsid w:val="00C71FBE"/>
    <w:rsid w:val="00C71FE1"/>
    <w:rsid w:val="00C72023"/>
    <w:rsid w:val="00C720A0"/>
    <w:rsid w:val="00C7216D"/>
    <w:rsid w:val="00C7218B"/>
    <w:rsid w:val="00C72261"/>
    <w:rsid w:val="00C722BB"/>
    <w:rsid w:val="00C722D0"/>
    <w:rsid w:val="00C722E0"/>
    <w:rsid w:val="00C7235B"/>
    <w:rsid w:val="00C723C4"/>
    <w:rsid w:val="00C72528"/>
    <w:rsid w:val="00C7264B"/>
    <w:rsid w:val="00C72656"/>
    <w:rsid w:val="00C726E5"/>
    <w:rsid w:val="00C726F8"/>
    <w:rsid w:val="00C72719"/>
    <w:rsid w:val="00C7274F"/>
    <w:rsid w:val="00C7276C"/>
    <w:rsid w:val="00C727A8"/>
    <w:rsid w:val="00C727B1"/>
    <w:rsid w:val="00C72878"/>
    <w:rsid w:val="00C7289F"/>
    <w:rsid w:val="00C728E7"/>
    <w:rsid w:val="00C729CB"/>
    <w:rsid w:val="00C729CF"/>
    <w:rsid w:val="00C72A19"/>
    <w:rsid w:val="00C72C14"/>
    <w:rsid w:val="00C72C42"/>
    <w:rsid w:val="00C72DAE"/>
    <w:rsid w:val="00C72DE5"/>
    <w:rsid w:val="00C72E3B"/>
    <w:rsid w:val="00C72E5B"/>
    <w:rsid w:val="00C72F35"/>
    <w:rsid w:val="00C73220"/>
    <w:rsid w:val="00C732CE"/>
    <w:rsid w:val="00C733E1"/>
    <w:rsid w:val="00C73442"/>
    <w:rsid w:val="00C7349D"/>
    <w:rsid w:val="00C734F6"/>
    <w:rsid w:val="00C7352C"/>
    <w:rsid w:val="00C73667"/>
    <w:rsid w:val="00C73681"/>
    <w:rsid w:val="00C736F2"/>
    <w:rsid w:val="00C73729"/>
    <w:rsid w:val="00C7376B"/>
    <w:rsid w:val="00C737A3"/>
    <w:rsid w:val="00C737A4"/>
    <w:rsid w:val="00C737B7"/>
    <w:rsid w:val="00C73851"/>
    <w:rsid w:val="00C73905"/>
    <w:rsid w:val="00C7396E"/>
    <w:rsid w:val="00C73981"/>
    <w:rsid w:val="00C739FC"/>
    <w:rsid w:val="00C73A66"/>
    <w:rsid w:val="00C73A90"/>
    <w:rsid w:val="00C73AE6"/>
    <w:rsid w:val="00C73B1B"/>
    <w:rsid w:val="00C73BC5"/>
    <w:rsid w:val="00C73C23"/>
    <w:rsid w:val="00C73C34"/>
    <w:rsid w:val="00C73CA3"/>
    <w:rsid w:val="00C73CC7"/>
    <w:rsid w:val="00C73CE0"/>
    <w:rsid w:val="00C73D07"/>
    <w:rsid w:val="00C73DDD"/>
    <w:rsid w:val="00C73E09"/>
    <w:rsid w:val="00C73E2A"/>
    <w:rsid w:val="00C73E68"/>
    <w:rsid w:val="00C73E6E"/>
    <w:rsid w:val="00C73E94"/>
    <w:rsid w:val="00C73EBA"/>
    <w:rsid w:val="00C73ED3"/>
    <w:rsid w:val="00C74107"/>
    <w:rsid w:val="00C7414E"/>
    <w:rsid w:val="00C74193"/>
    <w:rsid w:val="00C741EE"/>
    <w:rsid w:val="00C7422A"/>
    <w:rsid w:val="00C742D3"/>
    <w:rsid w:val="00C74346"/>
    <w:rsid w:val="00C7434B"/>
    <w:rsid w:val="00C74367"/>
    <w:rsid w:val="00C744DA"/>
    <w:rsid w:val="00C74594"/>
    <w:rsid w:val="00C7465B"/>
    <w:rsid w:val="00C746E5"/>
    <w:rsid w:val="00C746F8"/>
    <w:rsid w:val="00C74708"/>
    <w:rsid w:val="00C74721"/>
    <w:rsid w:val="00C747C5"/>
    <w:rsid w:val="00C74811"/>
    <w:rsid w:val="00C74860"/>
    <w:rsid w:val="00C74873"/>
    <w:rsid w:val="00C74882"/>
    <w:rsid w:val="00C748A5"/>
    <w:rsid w:val="00C748DE"/>
    <w:rsid w:val="00C7492A"/>
    <w:rsid w:val="00C7493E"/>
    <w:rsid w:val="00C74A2C"/>
    <w:rsid w:val="00C74A32"/>
    <w:rsid w:val="00C74A34"/>
    <w:rsid w:val="00C74A72"/>
    <w:rsid w:val="00C74ACD"/>
    <w:rsid w:val="00C74B4F"/>
    <w:rsid w:val="00C74BD4"/>
    <w:rsid w:val="00C74C08"/>
    <w:rsid w:val="00C74C11"/>
    <w:rsid w:val="00C74C1D"/>
    <w:rsid w:val="00C74C8E"/>
    <w:rsid w:val="00C74C95"/>
    <w:rsid w:val="00C74C9E"/>
    <w:rsid w:val="00C74D23"/>
    <w:rsid w:val="00C74E01"/>
    <w:rsid w:val="00C74E90"/>
    <w:rsid w:val="00C74F94"/>
    <w:rsid w:val="00C74FF7"/>
    <w:rsid w:val="00C7504F"/>
    <w:rsid w:val="00C75069"/>
    <w:rsid w:val="00C7509A"/>
    <w:rsid w:val="00C7520E"/>
    <w:rsid w:val="00C7520F"/>
    <w:rsid w:val="00C753A3"/>
    <w:rsid w:val="00C753BE"/>
    <w:rsid w:val="00C7540D"/>
    <w:rsid w:val="00C75414"/>
    <w:rsid w:val="00C75431"/>
    <w:rsid w:val="00C7543B"/>
    <w:rsid w:val="00C754BB"/>
    <w:rsid w:val="00C755C4"/>
    <w:rsid w:val="00C755F2"/>
    <w:rsid w:val="00C7562E"/>
    <w:rsid w:val="00C756EA"/>
    <w:rsid w:val="00C7579E"/>
    <w:rsid w:val="00C757BF"/>
    <w:rsid w:val="00C757F6"/>
    <w:rsid w:val="00C75842"/>
    <w:rsid w:val="00C7593E"/>
    <w:rsid w:val="00C7597F"/>
    <w:rsid w:val="00C759A8"/>
    <w:rsid w:val="00C759BC"/>
    <w:rsid w:val="00C759C7"/>
    <w:rsid w:val="00C75A86"/>
    <w:rsid w:val="00C75B96"/>
    <w:rsid w:val="00C75B97"/>
    <w:rsid w:val="00C75BF7"/>
    <w:rsid w:val="00C75D0C"/>
    <w:rsid w:val="00C75D74"/>
    <w:rsid w:val="00C75DB3"/>
    <w:rsid w:val="00C75E83"/>
    <w:rsid w:val="00C75EA3"/>
    <w:rsid w:val="00C75F58"/>
    <w:rsid w:val="00C75F5E"/>
    <w:rsid w:val="00C76069"/>
    <w:rsid w:val="00C76135"/>
    <w:rsid w:val="00C76246"/>
    <w:rsid w:val="00C762B0"/>
    <w:rsid w:val="00C762CF"/>
    <w:rsid w:val="00C762F2"/>
    <w:rsid w:val="00C76308"/>
    <w:rsid w:val="00C76313"/>
    <w:rsid w:val="00C7648F"/>
    <w:rsid w:val="00C764C4"/>
    <w:rsid w:val="00C764EA"/>
    <w:rsid w:val="00C76600"/>
    <w:rsid w:val="00C76602"/>
    <w:rsid w:val="00C7663A"/>
    <w:rsid w:val="00C7666F"/>
    <w:rsid w:val="00C7668C"/>
    <w:rsid w:val="00C76705"/>
    <w:rsid w:val="00C7679E"/>
    <w:rsid w:val="00C7680E"/>
    <w:rsid w:val="00C7682B"/>
    <w:rsid w:val="00C76855"/>
    <w:rsid w:val="00C76879"/>
    <w:rsid w:val="00C768A8"/>
    <w:rsid w:val="00C7693A"/>
    <w:rsid w:val="00C7695F"/>
    <w:rsid w:val="00C76975"/>
    <w:rsid w:val="00C76A1C"/>
    <w:rsid w:val="00C76AFB"/>
    <w:rsid w:val="00C76B9F"/>
    <w:rsid w:val="00C76BEC"/>
    <w:rsid w:val="00C76BEF"/>
    <w:rsid w:val="00C76C12"/>
    <w:rsid w:val="00C76D45"/>
    <w:rsid w:val="00C76D93"/>
    <w:rsid w:val="00C76D99"/>
    <w:rsid w:val="00C76DF2"/>
    <w:rsid w:val="00C76EA0"/>
    <w:rsid w:val="00C76EEE"/>
    <w:rsid w:val="00C76F44"/>
    <w:rsid w:val="00C76F9F"/>
    <w:rsid w:val="00C76FC6"/>
    <w:rsid w:val="00C7703F"/>
    <w:rsid w:val="00C770B1"/>
    <w:rsid w:val="00C770DB"/>
    <w:rsid w:val="00C770E7"/>
    <w:rsid w:val="00C770F4"/>
    <w:rsid w:val="00C7715D"/>
    <w:rsid w:val="00C7729A"/>
    <w:rsid w:val="00C773EA"/>
    <w:rsid w:val="00C773ED"/>
    <w:rsid w:val="00C774AF"/>
    <w:rsid w:val="00C774E8"/>
    <w:rsid w:val="00C774F0"/>
    <w:rsid w:val="00C7750A"/>
    <w:rsid w:val="00C7752E"/>
    <w:rsid w:val="00C7763B"/>
    <w:rsid w:val="00C776BA"/>
    <w:rsid w:val="00C776FD"/>
    <w:rsid w:val="00C7780D"/>
    <w:rsid w:val="00C77825"/>
    <w:rsid w:val="00C77844"/>
    <w:rsid w:val="00C7793A"/>
    <w:rsid w:val="00C77AE6"/>
    <w:rsid w:val="00C77B2A"/>
    <w:rsid w:val="00C77BE9"/>
    <w:rsid w:val="00C77CC3"/>
    <w:rsid w:val="00C77D15"/>
    <w:rsid w:val="00C77D59"/>
    <w:rsid w:val="00C77E0E"/>
    <w:rsid w:val="00C77E91"/>
    <w:rsid w:val="00C77E9F"/>
    <w:rsid w:val="00C77ECC"/>
    <w:rsid w:val="00C77F03"/>
    <w:rsid w:val="00C77F0A"/>
    <w:rsid w:val="00C77F26"/>
    <w:rsid w:val="00C77F2E"/>
    <w:rsid w:val="00C7A271"/>
    <w:rsid w:val="00C8000F"/>
    <w:rsid w:val="00C80070"/>
    <w:rsid w:val="00C80078"/>
    <w:rsid w:val="00C800E6"/>
    <w:rsid w:val="00C80127"/>
    <w:rsid w:val="00C80367"/>
    <w:rsid w:val="00C8037C"/>
    <w:rsid w:val="00C80433"/>
    <w:rsid w:val="00C804B4"/>
    <w:rsid w:val="00C804B7"/>
    <w:rsid w:val="00C804C0"/>
    <w:rsid w:val="00C804DD"/>
    <w:rsid w:val="00C80553"/>
    <w:rsid w:val="00C8057C"/>
    <w:rsid w:val="00C80601"/>
    <w:rsid w:val="00C8075E"/>
    <w:rsid w:val="00C8087C"/>
    <w:rsid w:val="00C808BA"/>
    <w:rsid w:val="00C809A2"/>
    <w:rsid w:val="00C809DB"/>
    <w:rsid w:val="00C80B10"/>
    <w:rsid w:val="00C80B6B"/>
    <w:rsid w:val="00C80C2A"/>
    <w:rsid w:val="00C80C67"/>
    <w:rsid w:val="00C80E0F"/>
    <w:rsid w:val="00C80E4A"/>
    <w:rsid w:val="00C80EC3"/>
    <w:rsid w:val="00C80F29"/>
    <w:rsid w:val="00C80F87"/>
    <w:rsid w:val="00C81038"/>
    <w:rsid w:val="00C8113A"/>
    <w:rsid w:val="00C8115C"/>
    <w:rsid w:val="00C81219"/>
    <w:rsid w:val="00C8122D"/>
    <w:rsid w:val="00C8126E"/>
    <w:rsid w:val="00C81337"/>
    <w:rsid w:val="00C81425"/>
    <w:rsid w:val="00C81428"/>
    <w:rsid w:val="00C8142A"/>
    <w:rsid w:val="00C81451"/>
    <w:rsid w:val="00C81474"/>
    <w:rsid w:val="00C815B2"/>
    <w:rsid w:val="00C815F5"/>
    <w:rsid w:val="00C8160F"/>
    <w:rsid w:val="00C8165A"/>
    <w:rsid w:val="00C81676"/>
    <w:rsid w:val="00C81796"/>
    <w:rsid w:val="00C817BC"/>
    <w:rsid w:val="00C81973"/>
    <w:rsid w:val="00C81A8C"/>
    <w:rsid w:val="00C81A8E"/>
    <w:rsid w:val="00C81A90"/>
    <w:rsid w:val="00C81A94"/>
    <w:rsid w:val="00C81AA7"/>
    <w:rsid w:val="00C81B30"/>
    <w:rsid w:val="00C81CC4"/>
    <w:rsid w:val="00C81D1E"/>
    <w:rsid w:val="00C81D24"/>
    <w:rsid w:val="00C81DB7"/>
    <w:rsid w:val="00C81DF8"/>
    <w:rsid w:val="00C81E33"/>
    <w:rsid w:val="00C81E48"/>
    <w:rsid w:val="00C81E5D"/>
    <w:rsid w:val="00C81EE4"/>
    <w:rsid w:val="00C81F81"/>
    <w:rsid w:val="00C81FAC"/>
    <w:rsid w:val="00C82025"/>
    <w:rsid w:val="00C82238"/>
    <w:rsid w:val="00C82256"/>
    <w:rsid w:val="00C82282"/>
    <w:rsid w:val="00C82384"/>
    <w:rsid w:val="00C823CD"/>
    <w:rsid w:val="00C8246D"/>
    <w:rsid w:val="00C824A8"/>
    <w:rsid w:val="00C824BE"/>
    <w:rsid w:val="00C8255A"/>
    <w:rsid w:val="00C82653"/>
    <w:rsid w:val="00C8268A"/>
    <w:rsid w:val="00C82757"/>
    <w:rsid w:val="00C827B5"/>
    <w:rsid w:val="00C827CE"/>
    <w:rsid w:val="00C827F8"/>
    <w:rsid w:val="00C82817"/>
    <w:rsid w:val="00C82894"/>
    <w:rsid w:val="00C828AD"/>
    <w:rsid w:val="00C82936"/>
    <w:rsid w:val="00C8293F"/>
    <w:rsid w:val="00C82984"/>
    <w:rsid w:val="00C82993"/>
    <w:rsid w:val="00C829EF"/>
    <w:rsid w:val="00C82A91"/>
    <w:rsid w:val="00C82AAE"/>
    <w:rsid w:val="00C82ACA"/>
    <w:rsid w:val="00C82C0E"/>
    <w:rsid w:val="00C82C26"/>
    <w:rsid w:val="00C82C2C"/>
    <w:rsid w:val="00C82C5D"/>
    <w:rsid w:val="00C82CD7"/>
    <w:rsid w:val="00C82CE1"/>
    <w:rsid w:val="00C82D04"/>
    <w:rsid w:val="00C82D9C"/>
    <w:rsid w:val="00C82E7C"/>
    <w:rsid w:val="00C82F21"/>
    <w:rsid w:val="00C82F64"/>
    <w:rsid w:val="00C830A1"/>
    <w:rsid w:val="00C830A7"/>
    <w:rsid w:val="00C830C3"/>
    <w:rsid w:val="00C83161"/>
    <w:rsid w:val="00C831AA"/>
    <w:rsid w:val="00C8325E"/>
    <w:rsid w:val="00C83369"/>
    <w:rsid w:val="00C83437"/>
    <w:rsid w:val="00C83459"/>
    <w:rsid w:val="00C835A7"/>
    <w:rsid w:val="00C835E0"/>
    <w:rsid w:val="00C83634"/>
    <w:rsid w:val="00C8366C"/>
    <w:rsid w:val="00C83844"/>
    <w:rsid w:val="00C83870"/>
    <w:rsid w:val="00C839E6"/>
    <w:rsid w:val="00C83A3C"/>
    <w:rsid w:val="00C83AA9"/>
    <w:rsid w:val="00C83B65"/>
    <w:rsid w:val="00C83C37"/>
    <w:rsid w:val="00C83C76"/>
    <w:rsid w:val="00C83E5E"/>
    <w:rsid w:val="00C83F13"/>
    <w:rsid w:val="00C83F64"/>
    <w:rsid w:val="00C83FEE"/>
    <w:rsid w:val="00C84031"/>
    <w:rsid w:val="00C8405B"/>
    <w:rsid w:val="00C840F4"/>
    <w:rsid w:val="00C841E8"/>
    <w:rsid w:val="00C842AA"/>
    <w:rsid w:val="00C842CD"/>
    <w:rsid w:val="00C84305"/>
    <w:rsid w:val="00C8431B"/>
    <w:rsid w:val="00C8431C"/>
    <w:rsid w:val="00C843A6"/>
    <w:rsid w:val="00C8440D"/>
    <w:rsid w:val="00C84424"/>
    <w:rsid w:val="00C8444B"/>
    <w:rsid w:val="00C844A9"/>
    <w:rsid w:val="00C84521"/>
    <w:rsid w:val="00C84562"/>
    <w:rsid w:val="00C84569"/>
    <w:rsid w:val="00C84643"/>
    <w:rsid w:val="00C8464E"/>
    <w:rsid w:val="00C84651"/>
    <w:rsid w:val="00C84692"/>
    <w:rsid w:val="00C846CE"/>
    <w:rsid w:val="00C846DD"/>
    <w:rsid w:val="00C846E1"/>
    <w:rsid w:val="00C84705"/>
    <w:rsid w:val="00C84757"/>
    <w:rsid w:val="00C847CB"/>
    <w:rsid w:val="00C84828"/>
    <w:rsid w:val="00C84854"/>
    <w:rsid w:val="00C84AAD"/>
    <w:rsid w:val="00C84AD9"/>
    <w:rsid w:val="00C84C60"/>
    <w:rsid w:val="00C84CF6"/>
    <w:rsid w:val="00C84D62"/>
    <w:rsid w:val="00C84D8E"/>
    <w:rsid w:val="00C84E5A"/>
    <w:rsid w:val="00C84F6A"/>
    <w:rsid w:val="00C84F94"/>
    <w:rsid w:val="00C84FA4"/>
    <w:rsid w:val="00C84FE6"/>
    <w:rsid w:val="00C84FE7"/>
    <w:rsid w:val="00C850D2"/>
    <w:rsid w:val="00C850F4"/>
    <w:rsid w:val="00C850FB"/>
    <w:rsid w:val="00C8513F"/>
    <w:rsid w:val="00C8523A"/>
    <w:rsid w:val="00C8524F"/>
    <w:rsid w:val="00C85391"/>
    <w:rsid w:val="00C853B9"/>
    <w:rsid w:val="00C855B0"/>
    <w:rsid w:val="00C855B2"/>
    <w:rsid w:val="00C855FB"/>
    <w:rsid w:val="00C85626"/>
    <w:rsid w:val="00C856B0"/>
    <w:rsid w:val="00C857D2"/>
    <w:rsid w:val="00C85833"/>
    <w:rsid w:val="00C85990"/>
    <w:rsid w:val="00C85A8C"/>
    <w:rsid w:val="00C85B18"/>
    <w:rsid w:val="00C85B5D"/>
    <w:rsid w:val="00C85C11"/>
    <w:rsid w:val="00C85C94"/>
    <w:rsid w:val="00C85CC3"/>
    <w:rsid w:val="00C85D1D"/>
    <w:rsid w:val="00C85D9D"/>
    <w:rsid w:val="00C85DA8"/>
    <w:rsid w:val="00C85E92"/>
    <w:rsid w:val="00C85F41"/>
    <w:rsid w:val="00C85F87"/>
    <w:rsid w:val="00C85FB4"/>
    <w:rsid w:val="00C85FEA"/>
    <w:rsid w:val="00C85FF6"/>
    <w:rsid w:val="00C860EA"/>
    <w:rsid w:val="00C86120"/>
    <w:rsid w:val="00C861C5"/>
    <w:rsid w:val="00C8623F"/>
    <w:rsid w:val="00C862B6"/>
    <w:rsid w:val="00C862EF"/>
    <w:rsid w:val="00C862FF"/>
    <w:rsid w:val="00C86312"/>
    <w:rsid w:val="00C8638C"/>
    <w:rsid w:val="00C863CD"/>
    <w:rsid w:val="00C865C5"/>
    <w:rsid w:val="00C866BC"/>
    <w:rsid w:val="00C867D1"/>
    <w:rsid w:val="00C86826"/>
    <w:rsid w:val="00C868AB"/>
    <w:rsid w:val="00C868CE"/>
    <w:rsid w:val="00C868EE"/>
    <w:rsid w:val="00C868EF"/>
    <w:rsid w:val="00C8692E"/>
    <w:rsid w:val="00C8698E"/>
    <w:rsid w:val="00C869D9"/>
    <w:rsid w:val="00C86B1F"/>
    <w:rsid w:val="00C86B2E"/>
    <w:rsid w:val="00C86BA1"/>
    <w:rsid w:val="00C86BA3"/>
    <w:rsid w:val="00C86BE9"/>
    <w:rsid w:val="00C86C0D"/>
    <w:rsid w:val="00C86D67"/>
    <w:rsid w:val="00C86E4D"/>
    <w:rsid w:val="00C86E52"/>
    <w:rsid w:val="00C86EA1"/>
    <w:rsid w:val="00C86EB6"/>
    <w:rsid w:val="00C86F07"/>
    <w:rsid w:val="00C8702E"/>
    <w:rsid w:val="00C87036"/>
    <w:rsid w:val="00C870F1"/>
    <w:rsid w:val="00C87114"/>
    <w:rsid w:val="00C8713C"/>
    <w:rsid w:val="00C871D6"/>
    <w:rsid w:val="00C87261"/>
    <w:rsid w:val="00C8727A"/>
    <w:rsid w:val="00C872A2"/>
    <w:rsid w:val="00C87627"/>
    <w:rsid w:val="00C8764F"/>
    <w:rsid w:val="00C87741"/>
    <w:rsid w:val="00C87745"/>
    <w:rsid w:val="00C8774A"/>
    <w:rsid w:val="00C87807"/>
    <w:rsid w:val="00C87857"/>
    <w:rsid w:val="00C87875"/>
    <w:rsid w:val="00C878B2"/>
    <w:rsid w:val="00C878CB"/>
    <w:rsid w:val="00C87942"/>
    <w:rsid w:val="00C8796E"/>
    <w:rsid w:val="00C8798F"/>
    <w:rsid w:val="00C879D2"/>
    <w:rsid w:val="00C87A2A"/>
    <w:rsid w:val="00C87A3D"/>
    <w:rsid w:val="00C87AA0"/>
    <w:rsid w:val="00C87ACD"/>
    <w:rsid w:val="00C87B08"/>
    <w:rsid w:val="00C87B55"/>
    <w:rsid w:val="00C87B7A"/>
    <w:rsid w:val="00C87CAA"/>
    <w:rsid w:val="00C87CC6"/>
    <w:rsid w:val="00C87D21"/>
    <w:rsid w:val="00C87D3F"/>
    <w:rsid w:val="00C87D41"/>
    <w:rsid w:val="00C87DDA"/>
    <w:rsid w:val="00C87EE7"/>
    <w:rsid w:val="00C87F53"/>
    <w:rsid w:val="00C87FDA"/>
    <w:rsid w:val="00C87FE5"/>
    <w:rsid w:val="00C898B1"/>
    <w:rsid w:val="00C90012"/>
    <w:rsid w:val="00C90014"/>
    <w:rsid w:val="00C9003F"/>
    <w:rsid w:val="00C900E2"/>
    <w:rsid w:val="00C90118"/>
    <w:rsid w:val="00C9014B"/>
    <w:rsid w:val="00C901A9"/>
    <w:rsid w:val="00C901AD"/>
    <w:rsid w:val="00C901FA"/>
    <w:rsid w:val="00C9020C"/>
    <w:rsid w:val="00C90233"/>
    <w:rsid w:val="00C902C6"/>
    <w:rsid w:val="00C90379"/>
    <w:rsid w:val="00C90383"/>
    <w:rsid w:val="00C90399"/>
    <w:rsid w:val="00C903DA"/>
    <w:rsid w:val="00C903F9"/>
    <w:rsid w:val="00C9040F"/>
    <w:rsid w:val="00C904F5"/>
    <w:rsid w:val="00C906E1"/>
    <w:rsid w:val="00C90813"/>
    <w:rsid w:val="00C9082D"/>
    <w:rsid w:val="00C90991"/>
    <w:rsid w:val="00C909B0"/>
    <w:rsid w:val="00C909D6"/>
    <w:rsid w:val="00C909D8"/>
    <w:rsid w:val="00C90A41"/>
    <w:rsid w:val="00C90A5C"/>
    <w:rsid w:val="00C90A75"/>
    <w:rsid w:val="00C90AB8"/>
    <w:rsid w:val="00C90B44"/>
    <w:rsid w:val="00C90B49"/>
    <w:rsid w:val="00C90B50"/>
    <w:rsid w:val="00C90DAF"/>
    <w:rsid w:val="00C90EDF"/>
    <w:rsid w:val="00C90F52"/>
    <w:rsid w:val="00C90F6C"/>
    <w:rsid w:val="00C90F8C"/>
    <w:rsid w:val="00C9114D"/>
    <w:rsid w:val="00C911F8"/>
    <w:rsid w:val="00C91262"/>
    <w:rsid w:val="00C9130C"/>
    <w:rsid w:val="00C91400"/>
    <w:rsid w:val="00C91437"/>
    <w:rsid w:val="00C914B3"/>
    <w:rsid w:val="00C91531"/>
    <w:rsid w:val="00C91630"/>
    <w:rsid w:val="00C91686"/>
    <w:rsid w:val="00C9169B"/>
    <w:rsid w:val="00C916FB"/>
    <w:rsid w:val="00C91701"/>
    <w:rsid w:val="00C917E3"/>
    <w:rsid w:val="00C91825"/>
    <w:rsid w:val="00C918CE"/>
    <w:rsid w:val="00C918EC"/>
    <w:rsid w:val="00C918F7"/>
    <w:rsid w:val="00C91957"/>
    <w:rsid w:val="00C919FC"/>
    <w:rsid w:val="00C91A49"/>
    <w:rsid w:val="00C91A53"/>
    <w:rsid w:val="00C91AA3"/>
    <w:rsid w:val="00C91B70"/>
    <w:rsid w:val="00C91B7D"/>
    <w:rsid w:val="00C91BD1"/>
    <w:rsid w:val="00C91BE9"/>
    <w:rsid w:val="00C91BF5"/>
    <w:rsid w:val="00C91C58"/>
    <w:rsid w:val="00C91CAB"/>
    <w:rsid w:val="00C91CFB"/>
    <w:rsid w:val="00C91E53"/>
    <w:rsid w:val="00C91EAD"/>
    <w:rsid w:val="00C91EB5"/>
    <w:rsid w:val="00C91F23"/>
    <w:rsid w:val="00C91F99"/>
    <w:rsid w:val="00C92116"/>
    <w:rsid w:val="00C92151"/>
    <w:rsid w:val="00C9216E"/>
    <w:rsid w:val="00C921F7"/>
    <w:rsid w:val="00C9221E"/>
    <w:rsid w:val="00C9223A"/>
    <w:rsid w:val="00C9231F"/>
    <w:rsid w:val="00C9235C"/>
    <w:rsid w:val="00C923A1"/>
    <w:rsid w:val="00C923B7"/>
    <w:rsid w:val="00C9246E"/>
    <w:rsid w:val="00C924C8"/>
    <w:rsid w:val="00C924F5"/>
    <w:rsid w:val="00C92517"/>
    <w:rsid w:val="00C9253C"/>
    <w:rsid w:val="00C9255B"/>
    <w:rsid w:val="00C9264B"/>
    <w:rsid w:val="00C92693"/>
    <w:rsid w:val="00C926A9"/>
    <w:rsid w:val="00C92736"/>
    <w:rsid w:val="00C927F0"/>
    <w:rsid w:val="00C92807"/>
    <w:rsid w:val="00C92815"/>
    <w:rsid w:val="00C92872"/>
    <w:rsid w:val="00C92956"/>
    <w:rsid w:val="00C92A4A"/>
    <w:rsid w:val="00C92A72"/>
    <w:rsid w:val="00C92B2E"/>
    <w:rsid w:val="00C92C7A"/>
    <w:rsid w:val="00C92CA0"/>
    <w:rsid w:val="00C92CD2"/>
    <w:rsid w:val="00C92CFE"/>
    <w:rsid w:val="00C92D19"/>
    <w:rsid w:val="00C92D56"/>
    <w:rsid w:val="00C92D5C"/>
    <w:rsid w:val="00C92E10"/>
    <w:rsid w:val="00C92EFB"/>
    <w:rsid w:val="00C92F36"/>
    <w:rsid w:val="00C92F58"/>
    <w:rsid w:val="00C92FB8"/>
    <w:rsid w:val="00C93096"/>
    <w:rsid w:val="00C930DF"/>
    <w:rsid w:val="00C930ED"/>
    <w:rsid w:val="00C9310E"/>
    <w:rsid w:val="00C93138"/>
    <w:rsid w:val="00C93227"/>
    <w:rsid w:val="00C932D1"/>
    <w:rsid w:val="00C9331D"/>
    <w:rsid w:val="00C93373"/>
    <w:rsid w:val="00C933B7"/>
    <w:rsid w:val="00C933C9"/>
    <w:rsid w:val="00C933F2"/>
    <w:rsid w:val="00C9344F"/>
    <w:rsid w:val="00C93484"/>
    <w:rsid w:val="00C93544"/>
    <w:rsid w:val="00C93546"/>
    <w:rsid w:val="00C93616"/>
    <w:rsid w:val="00C9366C"/>
    <w:rsid w:val="00C93678"/>
    <w:rsid w:val="00C936A6"/>
    <w:rsid w:val="00C936FC"/>
    <w:rsid w:val="00C937CA"/>
    <w:rsid w:val="00C93818"/>
    <w:rsid w:val="00C9389B"/>
    <w:rsid w:val="00C938E0"/>
    <w:rsid w:val="00C93940"/>
    <w:rsid w:val="00C93A09"/>
    <w:rsid w:val="00C93AC9"/>
    <w:rsid w:val="00C93B4A"/>
    <w:rsid w:val="00C93B5F"/>
    <w:rsid w:val="00C93C21"/>
    <w:rsid w:val="00C93C71"/>
    <w:rsid w:val="00C93CAE"/>
    <w:rsid w:val="00C93D38"/>
    <w:rsid w:val="00C93DD3"/>
    <w:rsid w:val="00C93DE4"/>
    <w:rsid w:val="00C93EDB"/>
    <w:rsid w:val="00C93EE3"/>
    <w:rsid w:val="00C93F34"/>
    <w:rsid w:val="00C93FD7"/>
    <w:rsid w:val="00C93FE9"/>
    <w:rsid w:val="00C94039"/>
    <w:rsid w:val="00C940CC"/>
    <w:rsid w:val="00C94187"/>
    <w:rsid w:val="00C9433D"/>
    <w:rsid w:val="00C94480"/>
    <w:rsid w:val="00C9451C"/>
    <w:rsid w:val="00C94541"/>
    <w:rsid w:val="00C94634"/>
    <w:rsid w:val="00C94647"/>
    <w:rsid w:val="00C9478A"/>
    <w:rsid w:val="00C94879"/>
    <w:rsid w:val="00C948D0"/>
    <w:rsid w:val="00C948E0"/>
    <w:rsid w:val="00C94944"/>
    <w:rsid w:val="00C949D7"/>
    <w:rsid w:val="00C949DC"/>
    <w:rsid w:val="00C949E1"/>
    <w:rsid w:val="00C949E8"/>
    <w:rsid w:val="00C94A33"/>
    <w:rsid w:val="00C94A6E"/>
    <w:rsid w:val="00C94ACF"/>
    <w:rsid w:val="00C94AD6"/>
    <w:rsid w:val="00C94AFD"/>
    <w:rsid w:val="00C94B9B"/>
    <w:rsid w:val="00C94C08"/>
    <w:rsid w:val="00C94CFD"/>
    <w:rsid w:val="00C94D0B"/>
    <w:rsid w:val="00C94D30"/>
    <w:rsid w:val="00C94DD9"/>
    <w:rsid w:val="00C94E56"/>
    <w:rsid w:val="00C94ED5"/>
    <w:rsid w:val="00C94F35"/>
    <w:rsid w:val="00C94FF6"/>
    <w:rsid w:val="00C9505C"/>
    <w:rsid w:val="00C950AA"/>
    <w:rsid w:val="00C951C6"/>
    <w:rsid w:val="00C9527A"/>
    <w:rsid w:val="00C95289"/>
    <w:rsid w:val="00C952A6"/>
    <w:rsid w:val="00C952C2"/>
    <w:rsid w:val="00C952C7"/>
    <w:rsid w:val="00C95316"/>
    <w:rsid w:val="00C95343"/>
    <w:rsid w:val="00C9538F"/>
    <w:rsid w:val="00C953AE"/>
    <w:rsid w:val="00C953C0"/>
    <w:rsid w:val="00C9542C"/>
    <w:rsid w:val="00C9543C"/>
    <w:rsid w:val="00C954DD"/>
    <w:rsid w:val="00C95539"/>
    <w:rsid w:val="00C95556"/>
    <w:rsid w:val="00C95587"/>
    <w:rsid w:val="00C955F6"/>
    <w:rsid w:val="00C9577C"/>
    <w:rsid w:val="00C9581D"/>
    <w:rsid w:val="00C958C6"/>
    <w:rsid w:val="00C9590D"/>
    <w:rsid w:val="00C95937"/>
    <w:rsid w:val="00C959E9"/>
    <w:rsid w:val="00C95ACC"/>
    <w:rsid w:val="00C95B6B"/>
    <w:rsid w:val="00C95BC2"/>
    <w:rsid w:val="00C95C6B"/>
    <w:rsid w:val="00C95C7D"/>
    <w:rsid w:val="00C95CA6"/>
    <w:rsid w:val="00C95CF4"/>
    <w:rsid w:val="00C95DEE"/>
    <w:rsid w:val="00C95E31"/>
    <w:rsid w:val="00C95E3D"/>
    <w:rsid w:val="00C95E71"/>
    <w:rsid w:val="00C95EC0"/>
    <w:rsid w:val="00C95EE0"/>
    <w:rsid w:val="00C95F24"/>
    <w:rsid w:val="00C95FB1"/>
    <w:rsid w:val="00C96015"/>
    <w:rsid w:val="00C96051"/>
    <w:rsid w:val="00C9605D"/>
    <w:rsid w:val="00C960FE"/>
    <w:rsid w:val="00C96147"/>
    <w:rsid w:val="00C961B3"/>
    <w:rsid w:val="00C961C7"/>
    <w:rsid w:val="00C96347"/>
    <w:rsid w:val="00C963B1"/>
    <w:rsid w:val="00C963CD"/>
    <w:rsid w:val="00C96495"/>
    <w:rsid w:val="00C964DF"/>
    <w:rsid w:val="00C96526"/>
    <w:rsid w:val="00C9659F"/>
    <w:rsid w:val="00C9660D"/>
    <w:rsid w:val="00C96640"/>
    <w:rsid w:val="00C966DB"/>
    <w:rsid w:val="00C966FF"/>
    <w:rsid w:val="00C96725"/>
    <w:rsid w:val="00C96763"/>
    <w:rsid w:val="00C9682C"/>
    <w:rsid w:val="00C96875"/>
    <w:rsid w:val="00C968A9"/>
    <w:rsid w:val="00C96909"/>
    <w:rsid w:val="00C969A7"/>
    <w:rsid w:val="00C969C1"/>
    <w:rsid w:val="00C96ABD"/>
    <w:rsid w:val="00C96AFD"/>
    <w:rsid w:val="00C96B14"/>
    <w:rsid w:val="00C96B26"/>
    <w:rsid w:val="00C96B8A"/>
    <w:rsid w:val="00C96BA2"/>
    <w:rsid w:val="00C96C0F"/>
    <w:rsid w:val="00C96C32"/>
    <w:rsid w:val="00C96DAF"/>
    <w:rsid w:val="00C96DEB"/>
    <w:rsid w:val="00C96DF9"/>
    <w:rsid w:val="00C96E47"/>
    <w:rsid w:val="00C96E7B"/>
    <w:rsid w:val="00C96EA0"/>
    <w:rsid w:val="00C96F2C"/>
    <w:rsid w:val="00C96F4C"/>
    <w:rsid w:val="00C96F9E"/>
    <w:rsid w:val="00C97062"/>
    <w:rsid w:val="00C970D3"/>
    <w:rsid w:val="00C970F8"/>
    <w:rsid w:val="00C97135"/>
    <w:rsid w:val="00C97162"/>
    <w:rsid w:val="00C9718E"/>
    <w:rsid w:val="00C97236"/>
    <w:rsid w:val="00C97312"/>
    <w:rsid w:val="00C97334"/>
    <w:rsid w:val="00C9733F"/>
    <w:rsid w:val="00C973C1"/>
    <w:rsid w:val="00C9744D"/>
    <w:rsid w:val="00C97457"/>
    <w:rsid w:val="00C97471"/>
    <w:rsid w:val="00C9754B"/>
    <w:rsid w:val="00C975AD"/>
    <w:rsid w:val="00C97657"/>
    <w:rsid w:val="00C97706"/>
    <w:rsid w:val="00C9787F"/>
    <w:rsid w:val="00C97902"/>
    <w:rsid w:val="00C9794F"/>
    <w:rsid w:val="00C979EF"/>
    <w:rsid w:val="00C97ACF"/>
    <w:rsid w:val="00C97B59"/>
    <w:rsid w:val="00C97B63"/>
    <w:rsid w:val="00C97BCA"/>
    <w:rsid w:val="00C97C81"/>
    <w:rsid w:val="00C97CD6"/>
    <w:rsid w:val="00C97D6A"/>
    <w:rsid w:val="00C97DDD"/>
    <w:rsid w:val="00C97E12"/>
    <w:rsid w:val="00C97E3E"/>
    <w:rsid w:val="00C97EA8"/>
    <w:rsid w:val="00C97F13"/>
    <w:rsid w:val="00C97F18"/>
    <w:rsid w:val="00C97F1E"/>
    <w:rsid w:val="00C97F70"/>
    <w:rsid w:val="00C97F99"/>
    <w:rsid w:val="00CA0068"/>
    <w:rsid w:val="00CA00CA"/>
    <w:rsid w:val="00CA0112"/>
    <w:rsid w:val="00CA01AD"/>
    <w:rsid w:val="00CA01E2"/>
    <w:rsid w:val="00CA0264"/>
    <w:rsid w:val="00CA0265"/>
    <w:rsid w:val="00CA026F"/>
    <w:rsid w:val="00CA027B"/>
    <w:rsid w:val="00CA0331"/>
    <w:rsid w:val="00CA03EC"/>
    <w:rsid w:val="00CA03FF"/>
    <w:rsid w:val="00CA0444"/>
    <w:rsid w:val="00CA044D"/>
    <w:rsid w:val="00CA052E"/>
    <w:rsid w:val="00CA05C7"/>
    <w:rsid w:val="00CA061F"/>
    <w:rsid w:val="00CA066F"/>
    <w:rsid w:val="00CA0684"/>
    <w:rsid w:val="00CA0740"/>
    <w:rsid w:val="00CA0773"/>
    <w:rsid w:val="00CA07A5"/>
    <w:rsid w:val="00CA07A6"/>
    <w:rsid w:val="00CA0828"/>
    <w:rsid w:val="00CA0830"/>
    <w:rsid w:val="00CA0854"/>
    <w:rsid w:val="00CA088C"/>
    <w:rsid w:val="00CA0984"/>
    <w:rsid w:val="00CA09FF"/>
    <w:rsid w:val="00CA0B12"/>
    <w:rsid w:val="00CA0BC4"/>
    <w:rsid w:val="00CA0C64"/>
    <w:rsid w:val="00CA0CBD"/>
    <w:rsid w:val="00CA0D89"/>
    <w:rsid w:val="00CA0DB4"/>
    <w:rsid w:val="00CA0EB2"/>
    <w:rsid w:val="00CA0F75"/>
    <w:rsid w:val="00CA0F7F"/>
    <w:rsid w:val="00CA10CE"/>
    <w:rsid w:val="00CA118E"/>
    <w:rsid w:val="00CA12FD"/>
    <w:rsid w:val="00CA135E"/>
    <w:rsid w:val="00CA1388"/>
    <w:rsid w:val="00CA1389"/>
    <w:rsid w:val="00CA138A"/>
    <w:rsid w:val="00CA13C3"/>
    <w:rsid w:val="00CA13D2"/>
    <w:rsid w:val="00CA142F"/>
    <w:rsid w:val="00CA14EC"/>
    <w:rsid w:val="00CA14F5"/>
    <w:rsid w:val="00CA1528"/>
    <w:rsid w:val="00CA1578"/>
    <w:rsid w:val="00CA1613"/>
    <w:rsid w:val="00CA16CB"/>
    <w:rsid w:val="00CA16F7"/>
    <w:rsid w:val="00CA184F"/>
    <w:rsid w:val="00CA1930"/>
    <w:rsid w:val="00CA194A"/>
    <w:rsid w:val="00CA1A01"/>
    <w:rsid w:val="00CA1A51"/>
    <w:rsid w:val="00CA1BE6"/>
    <w:rsid w:val="00CA1C00"/>
    <w:rsid w:val="00CA1C02"/>
    <w:rsid w:val="00CA1D03"/>
    <w:rsid w:val="00CA1D30"/>
    <w:rsid w:val="00CA1F16"/>
    <w:rsid w:val="00CA1F3C"/>
    <w:rsid w:val="00CA1F61"/>
    <w:rsid w:val="00CA1F7F"/>
    <w:rsid w:val="00CA1F84"/>
    <w:rsid w:val="00CA2091"/>
    <w:rsid w:val="00CA20F4"/>
    <w:rsid w:val="00CA212D"/>
    <w:rsid w:val="00CA21A0"/>
    <w:rsid w:val="00CA21C0"/>
    <w:rsid w:val="00CA21FA"/>
    <w:rsid w:val="00CA220E"/>
    <w:rsid w:val="00CA2260"/>
    <w:rsid w:val="00CA23A1"/>
    <w:rsid w:val="00CA23F5"/>
    <w:rsid w:val="00CA2410"/>
    <w:rsid w:val="00CA243D"/>
    <w:rsid w:val="00CA2444"/>
    <w:rsid w:val="00CA2483"/>
    <w:rsid w:val="00CA2518"/>
    <w:rsid w:val="00CA2526"/>
    <w:rsid w:val="00CA2547"/>
    <w:rsid w:val="00CA266A"/>
    <w:rsid w:val="00CA26BB"/>
    <w:rsid w:val="00CA2749"/>
    <w:rsid w:val="00CA2809"/>
    <w:rsid w:val="00CA2862"/>
    <w:rsid w:val="00CA28DF"/>
    <w:rsid w:val="00CA28E4"/>
    <w:rsid w:val="00CA291F"/>
    <w:rsid w:val="00CA29BA"/>
    <w:rsid w:val="00CA29D4"/>
    <w:rsid w:val="00CA2A9D"/>
    <w:rsid w:val="00CA2BC5"/>
    <w:rsid w:val="00CA2BEF"/>
    <w:rsid w:val="00CA2C72"/>
    <w:rsid w:val="00CA2DC9"/>
    <w:rsid w:val="00CA2EEA"/>
    <w:rsid w:val="00CA2F85"/>
    <w:rsid w:val="00CA2F8C"/>
    <w:rsid w:val="00CA2F90"/>
    <w:rsid w:val="00CA2FB0"/>
    <w:rsid w:val="00CA2FFD"/>
    <w:rsid w:val="00CA3000"/>
    <w:rsid w:val="00CA3028"/>
    <w:rsid w:val="00CA304B"/>
    <w:rsid w:val="00CA3063"/>
    <w:rsid w:val="00CA30BE"/>
    <w:rsid w:val="00CA31B8"/>
    <w:rsid w:val="00CA31E3"/>
    <w:rsid w:val="00CA3233"/>
    <w:rsid w:val="00CA330F"/>
    <w:rsid w:val="00CA3395"/>
    <w:rsid w:val="00CA33E2"/>
    <w:rsid w:val="00CA33E6"/>
    <w:rsid w:val="00CA33FC"/>
    <w:rsid w:val="00CA3420"/>
    <w:rsid w:val="00CA34B2"/>
    <w:rsid w:val="00CA34DC"/>
    <w:rsid w:val="00CA34F5"/>
    <w:rsid w:val="00CA355C"/>
    <w:rsid w:val="00CA35C7"/>
    <w:rsid w:val="00CA36C4"/>
    <w:rsid w:val="00CA37AF"/>
    <w:rsid w:val="00CA37E2"/>
    <w:rsid w:val="00CA3828"/>
    <w:rsid w:val="00CA388B"/>
    <w:rsid w:val="00CA38FA"/>
    <w:rsid w:val="00CA3939"/>
    <w:rsid w:val="00CA39B9"/>
    <w:rsid w:val="00CA3AE8"/>
    <w:rsid w:val="00CA3B2A"/>
    <w:rsid w:val="00CA3B5A"/>
    <w:rsid w:val="00CA3C08"/>
    <w:rsid w:val="00CA3CA1"/>
    <w:rsid w:val="00CA3CC0"/>
    <w:rsid w:val="00CA3CE6"/>
    <w:rsid w:val="00CA3CEC"/>
    <w:rsid w:val="00CA3D82"/>
    <w:rsid w:val="00CA3DEB"/>
    <w:rsid w:val="00CA3E85"/>
    <w:rsid w:val="00CA3E90"/>
    <w:rsid w:val="00CA3EA2"/>
    <w:rsid w:val="00CA3ECE"/>
    <w:rsid w:val="00CA3F87"/>
    <w:rsid w:val="00CA4070"/>
    <w:rsid w:val="00CA412D"/>
    <w:rsid w:val="00CA413A"/>
    <w:rsid w:val="00CA415F"/>
    <w:rsid w:val="00CA41F8"/>
    <w:rsid w:val="00CA41FA"/>
    <w:rsid w:val="00CA4226"/>
    <w:rsid w:val="00CA424F"/>
    <w:rsid w:val="00CA428D"/>
    <w:rsid w:val="00CA4291"/>
    <w:rsid w:val="00CA45C3"/>
    <w:rsid w:val="00CA4606"/>
    <w:rsid w:val="00CA4741"/>
    <w:rsid w:val="00CA479B"/>
    <w:rsid w:val="00CA47CC"/>
    <w:rsid w:val="00CA47FF"/>
    <w:rsid w:val="00CA486E"/>
    <w:rsid w:val="00CA4944"/>
    <w:rsid w:val="00CA4950"/>
    <w:rsid w:val="00CA49B5"/>
    <w:rsid w:val="00CA4A1E"/>
    <w:rsid w:val="00CA4A53"/>
    <w:rsid w:val="00CA4A73"/>
    <w:rsid w:val="00CA4AE1"/>
    <w:rsid w:val="00CA4B31"/>
    <w:rsid w:val="00CA4BAA"/>
    <w:rsid w:val="00CA4C2F"/>
    <w:rsid w:val="00CA4D7E"/>
    <w:rsid w:val="00CA4DAA"/>
    <w:rsid w:val="00CA4E33"/>
    <w:rsid w:val="00CA4E88"/>
    <w:rsid w:val="00CA4F02"/>
    <w:rsid w:val="00CA4FA9"/>
    <w:rsid w:val="00CA5026"/>
    <w:rsid w:val="00CA5134"/>
    <w:rsid w:val="00CA516E"/>
    <w:rsid w:val="00CA52F8"/>
    <w:rsid w:val="00CA539D"/>
    <w:rsid w:val="00CA5420"/>
    <w:rsid w:val="00CA5430"/>
    <w:rsid w:val="00CA5433"/>
    <w:rsid w:val="00CA543E"/>
    <w:rsid w:val="00CA55B9"/>
    <w:rsid w:val="00CA55BA"/>
    <w:rsid w:val="00CA5622"/>
    <w:rsid w:val="00CA5657"/>
    <w:rsid w:val="00CA5719"/>
    <w:rsid w:val="00CA5785"/>
    <w:rsid w:val="00CA57E3"/>
    <w:rsid w:val="00CA5827"/>
    <w:rsid w:val="00CA5849"/>
    <w:rsid w:val="00CA5852"/>
    <w:rsid w:val="00CA58A9"/>
    <w:rsid w:val="00CA598F"/>
    <w:rsid w:val="00CA5B20"/>
    <w:rsid w:val="00CA5B65"/>
    <w:rsid w:val="00CA5B76"/>
    <w:rsid w:val="00CA5C31"/>
    <w:rsid w:val="00CA5CB7"/>
    <w:rsid w:val="00CA5D79"/>
    <w:rsid w:val="00CA5DA0"/>
    <w:rsid w:val="00CA5E7E"/>
    <w:rsid w:val="00CA5E8E"/>
    <w:rsid w:val="00CA5F73"/>
    <w:rsid w:val="00CA5F7F"/>
    <w:rsid w:val="00CA5FBD"/>
    <w:rsid w:val="00CA6016"/>
    <w:rsid w:val="00CA6049"/>
    <w:rsid w:val="00CA60B4"/>
    <w:rsid w:val="00CA60E0"/>
    <w:rsid w:val="00CA60E7"/>
    <w:rsid w:val="00CA6138"/>
    <w:rsid w:val="00CA61B7"/>
    <w:rsid w:val="00CA61D4"/>
    <w:rsid w:val="00CA61DB"/>
    <w:rsid w:val="00CA61F0"/>
    <w:rsid w:val="00CA6218"/>
    <w:rsid w:val="00CA630A"/>
    <w:rsid w:val="00CA637E"/>
    <w:rsid w:val="00CA642C"/>
    <w:rsid w:val="00CA643C"/>
    <w:rsid w:val="00CA64A1"/>
    <w:rsid w:val="00CA6656"/>
    <w:rsid w:val="00CA666C"/>
    <w:rsid w:val="00CA6675"/>
    <w:rsid w:val="00CA6718"/>
    <w:rsid w:val="00CA6777"/>
    <w:rsid w:val="00CA67AF"/>
    <w:rsid w:val="00CA67E6"/>
    <w:rsid w:val="00CA6901"/>
    <w:rsid w:val="00CA6922"/>
    <w:rsid w:val="00CA6983"/>
    <w:rsid w:val="00CA6A37"/>
    <w:rsid w:val="00CA6BB7"/>
    <w:rsid w:val="00CA6BC9"/>
    <w:rsid w:val="00CA6C8B"/>
    <w:rsid w:val="00CA6D7A"/>
    <w:rsid w:val="00CA6E3A"/>
    <w:rsid w:val="00CA6EC0"/>
    <w:rsid w:val="00CA6F4D"/>
    <w:rsid w:val="00CA6FA8"/>
    <w:rsid w:val="00CA6FA9"/>
    <w:rsid w:val="00CA7130"/>
    <w:rsid w:val="00CA7169"/>
    <w:rsid w:val="00CA7205"/>
    <w:rsid w:val="00CA721D"/>
    <w:rsid w:val="00CA73AC"/>
    <w:rsid w:val="00CA73B6"/>
    <w:rsid w:val="00CA73B7"/>
    <w:rsid w:val="00CA73FD"/>
    <w:rsid w:val="00CA748C"/>
    <w:rsid w:val="00CA7586"/>
    <w:rsid w:val="00CA75A7"/>
    <w:rsid w:val="00CA75B8"/>
    <w:rsid w:val="00CA75BA"/>
    <w:rsid w:val="00CA75E6"/>
    <w:rsid w:val="00CA77DD"/>
    <w:rsid w:val="00CA77E3"/>
    <w:rsid w:val="00CA77F1"/>
    <w:rsid w:val="00CA77F4"/>
    <w:rsid w:val="00CA7891"/>
    <w:rsid w:val="00CA7A03"/>
    <w:rsid w:val="00CA7AEB"/>
    <w:rsid w:val="00CA7B15"/>
    <w:rsid w:val="00CA7B78"/>
    <w:rsid w:val="00CA7B83"/>
    <w:rsid w:val="00CA7BFD"/>
    <w:rsid w:val="00CA7C65"/>
    <w:rsid w:val="00CA7C7E"/>
    <w:rsid w:val="00CA7CDD"/>
    <w:rsid w:val="00CA7D35"/>
    <w:rsid w:val="00CA7D44"/>
    <w:rsid w:val="00CA7D72"/>
    <w:rsid w:val="00CA7DF5"/>
    <w:rsid w:val="00CA7E99"/>
    <w:rsid w:val="00CA7F93"/>
    <w:rsid w:val="00CA7FB5"/>
    <w:rsid w:val="00CB0018"/>
    <w:rsid w:val="00CB00FB"/>
    <w:rsid w:val="00CB010C"/>
    <w:rsid w:val="00CB012B"/>
    <w:rsid w:val="00CB0133"/>
    <w:rsid w:val="00CB0270"/>
    <w:rsid w:val="00CB0295"/>
    <w:rsid w:val="00CB02BB"/>
    <w:rsid w:val="00CB0324"/>
    <w:rsid w:val="00CB036A"/>
    <w:rsid w:val="00CB03C0"/>
    <w:rsid w:val="00CB03C7"/>
    <w:rsid w:val="00CB03FA"/>
    <w:rsid w:val="00CB0403"/>
    <w:rsid w:val="00CB044A"/>
    <w:rsid w:val="00CB044B"/>
    <w:rsid w:val="00CB04B1"/>
    <w:rsid w:val="00CB059B"/>
    <w:rsid w:val="00CB05A1"/>
    <w:rsid w:val="00CB0601"/>
    <w:rsid w:val="00CB0683"/>
    <w:rsid w:val="00CB0693"/>
    <w:rsid w:val="00CB06AF"/>
    <w:rsid w:val="00CB06D1"/>
    <w:rsid w:val="00CB06E5"/>
    <w:rsid w:val="00CB0777"/>
    <w:rsid w:val="00CB0780"/>
    <w:rsid w:val="00CB0791"/>
    <w:rsid w:val="00CB0797"/>
    <w:rsid w:val="00CB07D5"/>
    <w:rsid w:val="00CB080F"/>
    <w:rsid w:val="00CB0818"/>
    <w:rsid w:val="00CB08B0"/>
    <w:rsid w:val="00CB08D5"/>
    <w:rsid w:val="00CB09F2"/>
    <w:rsid w:val="00CB0A08"/>
    <w:rsid w:val="00CB0A77"/>
    <w:rsid w:val="00CB0B86"/>
    <w:rsid w:val="00CB0B93"/>
    <w:rsid w:val="00CB0BA6"/>
    <w:rsid w:val="00CB0C45"/>
    <w:rsid w:val="00CB0CB2"/>
    <w:rsid w:val="00CB0D18"/>
    <w:rsid w:val="00CB0DC3"/>
    <w:rsid w:val="00CB0E3A"/>
    <w:rsid w:val="00CB0E69"/>
    <w:rsid w:val="00CB0F5B"/>
    <w:rsid w:val="00CB0F6D"/>
    <w:rsid w:val="00CB0F73"/>
    <w:rsid w:val="00CB0FF4"/>
    <w:rsid w:val="00CB1048"/>
    <w:rsid w:val="00CB10DD"/>
    <w:rsid w:val="00CB1101"/>
    <w:rsid w:val="00CB1102"/>
    <w:rsid w:val="00CB120C"/>
    <w:rsid w:val="00CB1239"/>
    <w:rsid w:val="00CB12B9"/>
    <w:rsid w:val="00CB12E3"/>
    <w:rsid w:val="00CB1418"/>
    <w:rsid w:val="00CB1474"/>
    <w:rsid w:val="00CB148D"/>
    <w:rsid w:val="00CB1659"/>
    <w:rsid w:val="00CB16D1"/>
    <w:rsid w:val="00CB16DF"/>
    <w:rsid w:val="00CB173A"/>
    <w:rsid w:val="00CB17A8"/>
    <w:rsid w:val="00CB17AD"/>
    <w:rsid w:val="00CB17CD"/>
    <w:rsid w:val="00CB1880"/>
    <w:rsid w:val="00CB1907"/>
    <w:rsid w:val="00CB1915"/>
    <w:rsid w:val="00CB1A55"/>
    <w:rsid w:val="00CB1A75"/>
    <w:rsid w:val="00CB1BE7"/>
    <w:rsid w:val="00CB1C53"/>
    <w:rsid w:val="00CB1CA3"/>
    <w:rsid w:val="00CB1CB4"/>
    <w:rsid w:val="00CB1CE6"/>
    <w:rsid w:val="00CB1D3C"/>
    <w:rsid w:val="00CB1D49"/>
    <w:rsid w:val="00CB1E13"/>
    <w:rsid w:val="00CB1E2A"/>
    <w:rsid w:val="00CB1ED2"/>
    <w:rsid w:val="00CB1F23"/>
    <w:rsid w:val="00CB2028"/>
    <w:rsid w:val="00CB20DB"/>
    <w:rsid w:val="00CB21DB"/>
    <w:rsid w:val="00CB22EC"/>
    <w:rsid w:val="00CB22F1"/>
    <w:rsid w:val="00CB22F5"/>
    <w:rsid w:val="00CB234C"/>
    <w:rsid w:val="00CB23C1"/>
    <w:rsid w:val="00CB243A"/>
    <w:rsid w:val="00CB24C8"/>
    <w:rsid w:val="00CB24FB"/>
    <w:rsid w:val="00CB2503"/>
    <w:rsid w:val="00CB262F"/>
    <w:rsid w:val="00CB264A"/>
    <w:rsid w:val="00CB269D"/>
    <w:rsid w:val="00CB26A7"/>
    <w:rsid w:val="00CB26C7"/>
    <w:rsid w:val="00CB2799"/>
    <w:rsid w:val="00CB27C7"/>
    <w:rsid w:val="00CB2806"/>
    <w:rsid w:val="00CB289F"/>
    <w:rsid w:val="00CB28C0"/>
    <w:rsid w:val="00CB28C7"/>
    <w:rsid w:val="00CB2904"/>
    <w:rsid w:val="00CB2930"/>
    <w:rsid w:val="00CB2949"/>
    <w:rsid w:val="00CB29A2"/>
    <w:rsid w:val="00CB2A1F"/>
    <w:rsid w:val="00CB2A76"/>
    <w:rsid w:val="00CB2AFF"/>
    <w:rsid w:val="00CB2B2A"/>
    <w:rsid w:val="00CB2C2F"/>
    <w:rsid w:val="00CB2CE1"/>
    <w:rsid w:val="00CB2CEB"/>
    <w:rsid w:val="00CB2DA0"/>
    <w:rsid w:val="00CB2E19"/>
    <w:rsid w:val="00CB2E78"/>
    <w:rsid w:val="00CB2F2F"/>
    <w:rsid w:val="00CB2FA0"/>
    <w:rsid w:val="00CB30F7"/>
    <w:rsid w:val="00CB3131"/>
    <w:rsid w:val="00CB32A1"/>
    <w:rsid w:val="00CB32D1"/>
    <w:rsid w:val="00CB3350"/>
    <w:rsid w:val="00CB33FA"/>
    <w:rsid w:val="00CB3462"/>
    <w:rsid w:val="00CB3546"/>
    <w:rsid w:val="00CB3582"/>
    <w:rsid w:val="00CB35CC"/>
    <w:rsid w:val="00CB35DF"/>
    <w:rsid w:val="00CB35EF"/>
    <w:rsid w:val="00CB364F"/>
    <w:rsid w:val="00CB36D7"/>
    <w:rsid w:val="00CB36E2"/>
    <w:rsid w:val="00CB36E5"/>
    <w:rsid w:val="00CB3765"/>
    <w:rsid w:val="00CB37B3"/>
    <w:rsid w:val="00CB3832"/>
    <w:rsid w:val="00CB383B"/>
    <w:rsid w:val="00CB387D"/>
    <w:rsid w:val="00CB388B"/>
    <w:rsid w:val="00CB38E9"/>
    <w:rsid w:val="00CB396F"/>
    <w:rsid w:val="00CB3A8F"/>
    <w:rsid w:val="00CB3AA0"/>
    <w:rsid w:val="00CB3AAC"/>
    <w:rsid w:val="00CB3AF1"/>
    <w:rsid w:val="00CB3B95"/>
    <w:rsid w:val="00CB3B9D"/>
    <w:rsid w:val="00CB3C10"/>
    <w:rsid w:val="00CB3CD7"/>
    <w:rsid w:val="00CB3CFB"/>
    <w:rsid w:val="00CB3DCD"/>
    <w:rsid w:val="00CB3E93"/>
    <w:rsid w:val="00CB3EE1"/>
    <w:rsid w:val="00CB3F92"/>
    <w:rsid w:val="00CB3FB6"/>
    <w:rsid w:val="00CB402E"/>
    <w:rsid w:val="00CB4195"/>
    <w:rsid w:val="00CB419E"/>
    <w:rsid w:val="00CB41AE"/>
    <w:rsid w:val="00CB41F0"/>
    <w:rsid w:val="00CB423F"/>
    <w:rsid w:val="00CB4307"/>
    <w:rsid w:val="00CB432C"/>
    <w:rsid w:val="00CB43B2"/>
    <w:rsid w:val="00CB4406"/>
    <w:rsid w:val="00CB445E"/>
    <w:rsid w:val="00CB447A"/>
    <w:rsid w:val="00CB4526"/>
    <w:rsid w:val="00CB4560"/>
    <w:rsid w:val="00CB45DF"/>
    <w:rsid w:val="00CB45F3"/>
    <w:rsid w:val="00CB45F6"/>
    <w:rsid w:val="00CB46BB"/>
    <w:rsid w:val="00CB46E5"/>
    <w:rsid w:val="00CB4735"/>
    <w:rsid w:val="00CB473F"/>
    <w:rsid w:val="00CB474C"/>
    <w:rsid w:val="00CB4798"/>
    <w:rsid w:val="00CB4811"/>
    <w:rsid w:val="00CB4850"/>
    <w:rsid w:val="00CB488A"/>
    <w:rsid w:val="00CB48A3"/>
    <w:rsid w:val="00CB48AB"/>
    <w:rsid w:val="00CB48ED"/>
    <w:rsid w:val="00CB4941"/>
    <w:rsid w:val="00CB4988"/>
    <w:rsid w:val="00CB499A"/>
    <w:rsid w:val="00CB4A80"/>
    <w:rsid w:val="00CB4A92"/>
    <w:rsid w:val="00CB4B12"/>
    <w:rsid w:val="00CB4B7B"/>
    <w:rsid w:val="00CB4BFA"/>
    <w:rsid w:val="00CB4C17"/>
    <w:rsid w:val="00CB4C7D"/>
    <w:rsid w:val="00CB4E6C"/>
    <w:rsid w:val="00CB4E8A"/>
    <w:rsid w:val="00CB4EFB"/>
    <w:rsid w:val="00CB4F46"/>
    <w:rsid w:val="00CB4F47"/>
    <w:rsid w:val="00CB502C"/>
    <w:rsid w:val="00CB5193"/>
    <w:rsid w:val="00CB51DF"/>
    <w:rsid w:val="00CB51F7"/>
    <w:rsid w:val="00CB527B"/>
    <w:rsid w:val="00CB5359"/>
    <w:rsid w:val="00CB5361"/>
    <w:rsid w:val="00CB538F"/>
    <w:rsid w:val="00CB5390"/>
    <w:rsid w:val="00CB5433"/>
    <w:rsid w:val="00CB54E9"/>
    <w:rsid w:val="00CB573F"/>
    <w:rsid w:val="00CB59D7"/>
    <w:rsid w:val="00CB5B19"/>
    <w:rsid w:val="00CB5B47"/>
    <w:rsid w:val="00CB5B8C"/>
    <w:rsid w:val="00CB5BF8"/>
    <w:rsid w:val="00CB5C01"/>
    <w:rsid w:val="00CB5C2E"/>
    <w:rsid w:val="00CB5C38"/>
    <w:rsid w:val="00CB5C3A"/>
    <w:rsid w:val="00CB5CAA"/>
    <w:rsid w:val="00CB5D2B"/>
    <w:rsid w:val="00CB5D58"/>
    <w:rsid w:val="00CB5D95"/>
    <w:rsid w:val="00CB5E48"/>
    <w:rsid w:val="00CB5EE7"/>
    <w:rsid w:val="00CB5F2F"/>
    <w:rsid w:val="00CB5FA5"/>
    <w:rsid w:val="00CB6010"/>
    <w:rsid w:val="00CB6056"/>
    <w:rsid w:val="00CB605E"/>
    <w:rsid w:val="00CB608A"/>
    <w:rsid w:val="00CB60CA"/>
    <w:rsid w:val="00CB6116"/>
    <w:rsid w:val="00CB61DD"/>
    <w:rsid w:val="00CB61DE"/>
    <w:rsid w:val="00CB61EC"/>
    <w:rsid w:val="00CB61FE"/>
    <w:rsid w:val="00CB6275"/>
    <w:rsid w:val="00CB628B"/>
    <w:rsid w:val="00CB62FC"/>
    <w:rsid w:val="00CB6333"/>
    <w:rsid w:val="00CB6359"/>
    <w:rsid w:val="00CB6385"/>
    <w:rsid w:val="00CB6474"/>
    <w:rsid w:val="00CB651F"/>
    <w:rsid w:val="00CB655A"/>
    <w:rsid w:val="00CB65BE"/>
    <w:rsid w:val="00CB65FF"/>
    <w:rsid w:val="00CB6628"/>
    <w:rsid w:val="00CB6661"/>
    <w:rsid w:val="00CB6682"/>
    <w:rsid w:val="00CB669F"/>
    <w:rsid w:val="00CB66CE"/>
    <w:rsid w:val="00CB66D8"/>
    <w:rsid w:val="00CB671E"/>
    <w:rsid w:val="00CB6737"/>
    <w:rsid w:val="00CB673B"/>
    <w:rsid w:val="00CB67AA"/>
    <w:rsid w:val="00CB6829"/>
    <w:rsid w:val="00CB685C"/>
    <w:rsid w:val="00CB6982"/>
    <w:rsid w:val="00CB6983"/>
    <w:rsid w:val="00CB698C"/>
    <w:rsid w:val="00CB6A3E"/>
    <w:rsid w:val="00CB6A6E"/>
    <w:rsid w:val="00CB6AA5"/>
    <w:rsid w:val="00CB6ACC"/>
    <w:rsid w:val="00CB6AFA"/>
    <w:rsid w:val="00CB6CC0"/>
    <w:rsid w:val="00CB6CEC"/>
    <w:rsid w:val="00CB6D85"/>
    <w:rsid w:val="00CB6D86"/>
    <w:rsid w:val="00CB6DBD"/>
    <w:rsid w:val="00CB6DE0"/>
    <w:rsid w:val="00CB6E53"/>
    <w:rsid w:val="00CB6F64"/>
    <w:rsid w:val="00CB6F72"/>
    <w:rsid w:val="00CB6F8F"/>
    <w:rsid w:val="00CB6F99"/>
    <w:rsid w:val="00CB6FBC"/>
    <w:rsid w:val="00CB700A"/>
    <w:rsid w:val="00CB704A"/>
    <w:rsid w:val="00CB70CE"/>
    <w:rsid w:val="00CB7187"/>
    <w:rsid w:val="00CB7245"/>
    <w:rsid w:val="00CB72A4"/>
    <w:rsid w:val="00CB72F5"/>
    <w:rsid w:val="00CB7313"/>
    <w:rsid w:val="00CB73DF"/>
    <w:rsid w:val="00CB745A"/>
    <w:rsid w:val="00CB749A"/>
    <w:rsid w:val="00CB7510"/>
    <w:rsid w:val="00CB75BE"/>
    <w:rsid w:val="00CB75CB"/>
    <w:rsid w:val="00CB767B"/>
    <w:rsid w:val="00CB768E"/>
    <w:rsid w:val="00CB776D"/>
    <w:rsid w:val="00CB77CD"/>
    <w:rsid w:val="00CB77DF"/>
    <w:rsid w:val="00CB78B4"/>
    <w:rsid w:val="00CB78FF"/>
    <w:rsid w:val="00CB7909"/>
    <w:rsid w:val="00CB7A8F"/>
    <w:rsid w:val="00CB7AB3"/>
    <w:rsid w:val="00CB7B3D"/>
    <w:rsid w:val="00CB7C0E"/>
    <w:rsid w:val="00CB7D34"/>
    <w:rsid w:val="00CB7D52"/>
    <w:rsid w:val="00CB7D9A"/>
    <w:rsid w:val="00CB7DE4"/>
    <w:rsid w:val="00CB7F56"/>
    <w:rsid w:val="00CB7FA6"/>
    <w:rsid w:val="00CB8E76"/>
    <w:rsid w:val="00CBF07F"/>
    <w:rsid w:val="00CC000B"/>
    <w:rsid w:val="00CC01C1"/>
    <w:rsid w:val="00CC01CE"/>
    <w:rsid w:val="00CC020C"/>
    <w:rsid w:val="00CC02C9"/>
    <w:rsid w:val="00CC031A"/>
    <w:rsid w:val="00CC0337"/>
    <w:rsid w:val="00CC0369"/>
    <w:rsid w:val="00CC04A3"/>
    <w:rsid w:val="00CC0511"/>
    <w:rsid w:val="00CC0569"/>
    <w:rsid w:val="00CC0638"/>
    <w:rsid w:val="00CC0643"/>
    <w:rsid w:val="00CC066A"/>
    <w:rsid w:val="00CC069A"/>
    <w:rsid w:val="00CC06B6"/>
    <w:rsid w:val="00CC06C5"/>
    <w:rsid w:val="00CC06D1"/>
    <w:rsid w:val="00CC06F5"/>
    <w:rsid w:val="00CC0750"/>
    <w:rsid w:val="00CC07B1"/>
    <w:rsid w:val="00CC07BB"/>
    <w:rsid w:val="00CC0861"/>
    <w:rsid w:val="00CC0888"/>
    <w:rsid w:val="00CC08C1"/>
    <w:rsid w:val="00CC08CD"/>
    <w:rsid w:val="00CC0906"/>
    <w:rsid w:val="00CC097C"/>
    <w:rsid w:val="00CC09B6"/>
    <w:rsid w:val="00CC0A13"/>
    <w:rsid w:val="00CC0A20"/>
    <w:rsid w:val="00CC0A34"/>
    <w:rsid w:val="00CC0B81"/>
    <w:rsid w:val="00CC0BE6"/>
    <w:rsid w:val="00CC0CBE"/>
    <w:rsid w:val="00CC0CED"/>
    <w:rsid w:val="00CC0CFD"/>
    <w:rsid w:val="00CC0D30"/>
    <w:rsid w:val="00CC0EBF"/>
    <w:rsid w:val="00CC0EC3"/>
    <w:rsid w:val="00CC0ED4"/>
    <w:rsid w:val="00CC0EFA"/>
    <w:rsid w:val="00CC0F2B"/>
    <w:rsid w:val="00CC1028"/>
    <w:rsid w:val="00CC1116"/>
    <w:rsid w:val="00CC1178"/>
    <w:rsid w:val="00CC12ED"/>
    <w:rsid w:val="00CC12FF"/>
    <w:rsid w:val="00CC1309"/>
    <w:rsid w:val="00CC1357"/>
    <w:rsid w:val="00CC137C"/>
    <w:rsid w:val="00CC138A"/>
    <w:rsid w:val="00CC142B"/>
    <w:rsid w:val="00CC1469"/>
    <w:rsid w:val="00CC147B"/>
    <w:rsid w:val="00CC1487"/>
    <w:rsid w:val="00CC1499"/>
    <w:rsid w:val="00CC14D4"/>
    <w:rsid w:val="00CC151A"/>
    <w:rsid w:val="00CC15A6"/>
    <w:rsid w:val="00CC16A0"/>
    <w:rsid w:val="00CC1729"/>
    <w:rsid w:val="00CC1782"/>
    <w:rsid w:val="00CC1793"/>
    <w:rsid w:val="00CC184D"/>
    <w:rsid w:val="00CC18A7"/>
    <w:rsid w:val="00CC194B"/>
    <w:rsid w:val="00CC1978"/>
    <w:rsid w:val="00CC19AC"/>
    <w:rsid w:val="00CC19EF"/>
    <w:rsid w:val="00CC1ACB"/>
    <w:rsid w:val="00CC1B24"/>
    <w:rsid w:val="00CC1B53"/>
    <w:rsid w:val="00CC1B91"/>
    <w:rsid w:val="00CC1BD7"/>
    <w:rsid w:val="00CC1C08"/>
    <w:rsid w:val="00CC1C84"/>
    <w:rsid w:val="00CC1D50"/>
    <w:rsid w:val="00CC1E44"/>
    <w:rsid w:val="00CC1EE5"/>
    <w:rsid w:val="00CC1F17"/>
    <w:rsid w:val="00CC1F3E"/>
    <w:rsid w:val="00CC1F59"/>
    <w:rsid w:val="00CC1FAC"/>
    <w:rsid w:val="00CC1FCC"/>
    <w:rsid w:val="00CC204E"/>
    <w:rsid w:val="00CC211A"/>
    <w:rsid w:val="00CC2133"/>
    <w:rsid w:val="00CC2187"/>
    <w:rsid w:val="00CC229F"/>
    <w:rsid w:val="00CC22CF"/>
    <w:rsid w:val="00CC22F6"/>
    <w:rsid w:val="00CC235B"/>
    <w:rsid w:val="00CC2396"/>
    <w:rsid w:val="00CC23DE"/>
    <w:rsid w:val="00CC23EF"/>
    <w:rsid w:val="00CC240D"/>
    <w:rsid w:val="00CC2544"/>
    <w:rsid w:val="00CC2589"/>
    <w:rsid w:val="00CC25B9"/>
    <w:rsid w:val="00CC2603"/>
    <w:rsid w:val="00CC268B"/>
    <w:rsid w:val="00CC2702"/>
    <w:rsid w:val="00CC2713"/>
    <w:rsid w:val="00CC280D"/>
    <w:rsid w:val="00CC2890"/>
    <w:rsid w:val="00CC293D"/>
    <w:rsid w:val="00CC294A"/>
    <w:rsid w:val="00CC295D"/>
    <w:rsid w:val="00CC29BE"/>
    <w:rsid w:val="00CC29FC"/>
    <w:rsid w:val="00CC29FE"/>
    <w:rsid w:val="00CC2A86"/>
    <w:rsid w:val="00CC2AE2"/>
    <w:rsid w:val="00CC2B28"/>
    <w:rsid w:val="00CC2B4B"/>
    <w:rsid w:val="00CC2BFA"/>
    <w:rsid w:val="00CC2CCE"/>
    <w:rsid w:val="00CC2CDC"/>
    <w:rsid w:val="00CC2D57"/>
    <w:rsid w:val="00CC2D75"/>
    <w:rsid w:val="00CC2D81"/>
    <w:rsid w:val="00CC2DAB"/>
    <w:rsid w:val="00CC2E33"/>
    <w:rsid w:val="00CC2E7C"/>
    <w:rsid w:val="00CC2FD4"/>
    <w:rsid w:val="00CC2FE0"/>
    <w:rsid w:val="00CC2FE2"/>
    <w:rsid w:val="00CC2FFA"/>
    <w:rsid w:val="00CC30B2"/>
    <w:rsid w:val="00CC31BA"/>
    <w:rsid w:val="00CC3289"/>
    <w:rsid w:val="00CC32F9"/>
    <w:rsid w:val="00CC331B"/>
    <w:rsid w:val="00CC3336"/>
    <w:rsid w:val="00CC33B1"/>
    <w:rsid w:val="00CC33D4"/>
    <w:rsid w:val="00CC33D5"/>
    <w:rsid w:val="00CC342C"/>
    <w:rsid w:val="00CC34F1"/>
    <w:rsid w:val="00CC350E"/>
    <w:rsid w:val="00CC3604"/>
    <w:rsid w:val="00CC3652"/>
    <w:rsid w:val="00CC3705"/>
    <w:rsid w:val="00CC370F"/>
    <w:rsid w:val="00CC3724"/>
    <w:rsid w:val="00CC375D"/>
    <w:rsid w:val="00CC3802"/>
    <w:rsid w:val="00CC387C"/>
    <w:rsid w:val="00CC3881"/>
    <w:rsid w:val="00CC38A4"/>
    <w:rsid w:val="00CC38B7"/>
    <w:rsid w:val="00CC3913"/>
    <w:rsid w:val="00CC399E"/>
    <w:rsid w:val="00CC39F7"/>
    <w:rsid w:val="00CC3A13"/>
    <w:rsid w:val="00CC3AE2"/>
    <w:rsid w:val="00CC3AE8"/>
    <w:rsid w:val="00CC3BAD"/>
    <w:rsid w:val="00CC3C7C"/>
    <w:rsid w:val="00CC3D44"/>
    <w:rsid w:val="00CC3D5A"/>
    <w:rsid w:val="00CC3D71"/>
    <w:rsid w:val="00CC3DDA"/>
    <w:rsid w:val="00CC3E35"/>
    <w:rsid w:val="00CC3E8F"/>
    <w:rsid w:val="00CC3F53"/>
    <w:rsid w:val="00CC3F6B"/>
    <w:rsid w:val="00CC400C"/>
    <w:rsid w:val="00CC4056"/>
    <w:rsid w:val="00CC40EA"/>
    <w:rsid w:val="00CC414E"/>
    <w:rsid w:val="00CC416C"/>
    <w:rsid w:val="00CC420A"/>
    <w:rsid w:val="00CC4270"/>
    <w:rsid w:val="00CC4350"/>
    <w:rsid w:val="00CC4355"/>
    <w:rsid w:val="00CC4357"/>
    <w:rsid w:val="00CC4438"/>
    <w:rsid w:val="00CC44D2"/>
    <w:rsid w:val="00CC44E9"/>
    <w:rsid w:val="00CC4574"/>
    <w:rsid w:val="00CC45BB"/>
    <w:rsid w:val="00CC45CE"/>
    <w:rsid w:val="00CC4608"/>
    <w:rsid w:val="00CC4610"/>
    <w:rsid w:val="00CC476F"/>
    <w:rsid w:val="00CC4796"/>
    <w:rsid w:val="00CC48D2"/>
    <w:rsid w:val="00CC48FA"/>
    <w:rsid w:val="00CC490B"/>
    <w:rsid w:val="00CC4963"/>
    <w:rsid w:val="00CC4AC5"/>
    <w:rsid w:val="00CC4BA9"/>
    <w:rsid w:val="00CC4BBA"/>
    <w:rsid w:val="00CC4BD1"/>
    <w:rsid w:val="00CC4C2B"/>
    <w:rsid w:val="00CC4C36"/>
    <w:rsid w:val="00CC4CCC"/>
    <w:rsid w:val="00CC4CDB"/>
    <w:rsid w:val="00CC4D27"/>
    <w:rsid w:val="00CC4E71"/>
    <w:rsid w:val="00CC4EB4"/>
    <w:rsid w:val="00CC501A"/>
    <w:rsid w:val="00CC505B"/>
    <w:rsid w:val="00CC5060"/>
    <w:rsid w:val="00CC50E8"/>
    <w:rsid w:val="00CC5163"/>
    <w:rsid w:val="00CC5175"/>
    <w:rsid w:val="00CC5279"/>
    <w:rsid w:val="00CC5298"/>
    <w:rsid w:val="00CC52E7"/>
    <w:rsid w:val="00CC5323"/>
    <w:rsid w:val="00CC546F"/>
    <w:rsid w:val="00CC5485"/>
    <w:rsid w:val="00CC54C6"/>
    <w:rsid w:val="00CC54EC"/>
    <w:rsid w:val="00CC54F4"/>
    <w:rsid w:val="00CC56BD"/>
    <w:rsid w:val="00CC56C3"/>
    <w:rsid w:val="00CC582F"/>
    <w:rsid w:val="00CC58D9"/>
    <w:rsid w:val="00CC5968"/>
    <w:rsid w:val="00CC5975"/>
    <w:rsid w:val="00CC5998"/>
    <w:rsid w:val="00CC59F4"/>
    <w:rsid w:val="00CC5A05"/>
    <w:rsid w:val="00CC5B8F"/>
    <w:rsid w:val="00CC5BDB"/>
    <w:rsid w:val="00CC5C18"/>
    <w:rsid w:val="00CC5DED"/>
    <w:rsid w:val="00CC5EC2"/>
    <w:rsid w:val="00CC5FCD"/>
    <w:rsid w:val="00CC5FD6"/>
    <w:rsid w:val="00CC5FFB"/>
    <w:rsid w:val="00CC6003"/>
    <w:rsid w:val="00CC6027"/>
    <w:rsid w:val="00CC60CF"/>
    <w:rsid w:val="00CC6153"/>
    <w:rsid w:val="00CC617E"/>
    <w:rsid w:val="00CC6285"/>
    <w:rsid w:val="00CC62A4"/>
    <w:rsid w:val="00CC62CF"/>
    <w:rsid w:val="00CC6301"/>
    <w:rsid w:val="00CC6348"/>
    <w:rsid w:val="00CC6382"/>
    <w:rsid w:val="00CC63FD"/>
    <w:rsid w:val="00CC6407"/>
    <w:rsid w:val="00CC6473"/>
    <w:rsid w:val="00CC6542"/>
    <w:rsid w:val="00CC6566"/>
    <w:rsid w:val="00CC6593"/>
    <w:rsid w:val="00CC665B"/>
    <w:rsid w:val="00CC6669"/>
    <w:rsid w:val="00CC666A"/>
    <w:rsid w:val="00CC66BD"/>
    <w:rsid w:val="00CC67D1"/>
    <w:rsid w:val="00CC6800"/>
    <w:rsid w:val="00CC6846"/>
    <w:rsid w:val="00CC688F"/>
    <w:rsid w:val="00CC68C8"/>
    <w:rsid w:val="00CC6978"/>
    <w:rsid w:val="00CC69AA"/>
    <w:rsid w:val="00CC6A1B"/>
    <w:rsid w:val="00CC6ACE"/>
    <w:rsid w:val="00CC6AD9"/>
    <w:rsid w:val="00CC6B68"/>
    <w:rsid w:val="00CC6B85"/>
    <w:rsid w:val="00CC6BA5"/>
    <w:rsid w:val="00CC6CCC"/>
    <w:rsid w:val="00CC6DBA"/>
    <w:rsid w:val="00CC6DCC"/>
    <w:rsid w:val="00CC6DF6"/>
    <w:rsid w:val="00CC6DFE"/>
    <w:rsid w:val="00CC6E08"/>
    <w:rsid w:val="00CC6F55"/>
    <w:rsid w:val="00CC6F5C"/>
    <w:rsid w:val="00CC7008"/>
    <w:rsid w:val="00CC704A"/>
    <w:rsid w:val="00CC70F9"/>
    <w:rsid w:val="00CC711A"/>
    <w:rsid w:val="00CC7201"/>
    <w:rsid w:val="00CC720C"/>
    <w:rsid w:val="00CC7238"/>
    <w:rsid w:val="00CC726B"/>
    <w:rsid w:val="00CC7291"/>
    <w:rsid w:val="00CC7359"/>
    <w:rsid w:val="00CC74C0"/>
    <w:rsid w:val="00CC750D"/>
    <w:rsid w:val="00CC7539"/>
    <w:rsid w:val="00CC758E"/>
    <w:rsid w:val="00CC75AD"/>
    <w:rsid w:val="00CC75C7"/>
    <w:rsid w:val="00CC75DD"/>
    <w:rsid w:val="00CC76D5"/>
    <w:rsid w:val="00CC76EC"/>
    <w:rsid w:val="00CC76FD"/>
    <w:rsid w:val="00CC7723"/>
    <w:rsid w:val="00CC7750"/>
    <w:rsid w:val="00CC78B7"/>
    <w:rsid w:val="00CC7A2F"/>
    <w:rsid w:val="00CC7A53"/>
    <w:rsid w:val="00CC7A5B"/>
    <w:rsid w:val="00CC7B25"/>
    <w:rsid w:val="00CC7CD9"/>
    <w:rsid w:val="00CC7D44"/>
    <w:rsid w:val="00CC7D46"/>
    <w:rsid w:val="00CC7D4B"/>
    <w:rsid w:val="00CC7D8A"/>
    <w:rsid w:val="00CC7E91"/>
    <w:rsid w:val="00CC7F1D"/>
    <w:rsid w:val="00CC7F9B"/>
    <w:rsid w:val="00CC7FC9"/>
    <w:rsid w:val="00CC7FE6"/>
    <w:rsid w:val="00CC7FF8"/>
    <w:rsid w:val="00CD0077"/>
    <w:rsid w:val="00CD00D3"/>
    <w:rsid w:val="00CD01B3"/>
    <w:rsid w:val="00CD01C4"/>
    <w:rsid w:val="00CD02EC"/>
    <w:rsid w:val="00CD0328"/>
    <w:rsid w:val="00CD0396"/>
    <w:rsid w:val="00CD052B"/>
    <w:rsid w:val="00CD059D"/>
    <w:rsid w:val="00CD05BC"/>
    <w:rsid w:val="00CD064A"/>
    <w:rsid w:val="00CD0664"/>
    <w:rsid w:val="00CD06B0"/>
    <w:rsid w:val="00CD0716"/>
    <w:rsid w:val="00CD077A"/>
    <w:rsid w:val="00CD079C"/>
    <w:rsid w:val="00CD07C3"/>
    <w:rsid w:val="00CD07DB"/>
    <w:rsid w:val="00CD0838"/>
    <w:rsid w:val="00CD083E"/>
    <w:rsid w:val="00CD0862"/>
    <w:rsid w:val="00CD0921"/>
    <w:rsid w:val="00CD095B"/>
    <w:rsid w:val="00CD09D4"/>
    <w:rsid w:val="00CD0A4D"/>
    <w:rsid w:val="00CD0A5C"/>
    <w:rsid w:val="00CD0AF6"/>
    <w:rsid w:val="00CD0BBF"/>
    <w:rsid w:val="00CD0C0B"/>
    <w:rsid w:val="00CD0C2F"/>
    <w:rsid w:val="00CD0C76"/>
    <w:rsid w:val="00CD0CAB"/>
    <w:rsid w:val="00CD0D4E"/>
    <w:rsid w:val="00CD0D59"/>
    <w:rsid w:val="00CD0D67"/>
    <w:rsid w:val="00CD0E0C"/>
    <w:rsid w:val="00CD0E56"/>
    <w:rsid w:val="00CD0E76"/>
    <w:rsid w:val="00CD0E96"/>
    <w:rsid w:val="00CD0EA4"/>
    <w:rsid w:val="00CD0F3F"/>
    <w:rsid w:val="00CD0F6B"/>
    <w:rsid w:val="00CD0FF6"/>
    <w:rsid w:val="00CD103E"/>
    <w:rsid w:val="00CD1062"/>
    <w:rsid w:val="00CD1112"/>
    <w:rsid w:val="00CD1198"/>
    <w:rsid w:val="00CD127F"/>
    <w:rsid w:val="00CD12CB"/>
    <w:rsid w:val="00CD1350"/>
    <w:rsid w:val="00CD14F1"/>
    <w:rsid w:val="00CD1509"/>
    <w:rsid w:val="00CD16C4"/>
    <w:rsid w:val="00CD16E1"/>
    <w:rsid w:val="00CD16F3"/>
    <w:rsid w:val="00CD171A"/>
    <w:rsid w:val="00CD1777"/>
    <w:rsid w:val="00CD183D"/>
    <w:rsid w:val="00CD1888"/>
    <w:rsid w:val="00CD1919"/>
    <w:rsid w:val="00CD195F"/>
    <w:rsid w:val="00CD19F7"/>
    <w:rsid w:val="00CD1A51"/>
    <w:rsid w:val="00CD1A96"/>
    <w:rsid w:val="00CD1B25"/>
    <w:rsid w:val="00CD1B94"/>
    <w:rsid w:val="00CD1C31"/>
    <w:rsid w:val="00CD1C7E"/>
    <w:rsid w:val="00CD1C8B"/>
    <w:rsid w:val="00CD1CA6"/>
    <w:rsid w:val="00CD1CE5"/>
    <w:rsid w:val="00CD1CF7"/>
    <w:rsid w:val="00CD1D52"/>
    <w:rsid w:val="00CD1EC9"/>
    <w:rsid w:val="00CD1EE5"/>
    <w:rsid w:val="00CD1F19"/>
    <w:rsid w:val="00CD1F89"/>
    <w:rsid w:val="00CD1FBD"/>
    <w:rsid w:val="00CD2056"/>
    <w:rsid w:val="00CD2075"/>
    <w:rsid w:val="00CD2168"/>
    <w:rsid w:val="00CD2198"/>
    <w:rsid w:val="00CD21B5"/>
    <w:rsid w:val="00CD2209"/>
    <w:rsid w:val="00CD22DE"/>
    <w:rsid w:val="00CD233F"/>
    <w:rsid w:val="00CD234C"/>
    <w:rsid w:val="00CD234E"/>
    <w:rsid w:val="00CD235E"/>
    <w:rsid w:val="00CD23DF"/>
    <w:rsid w:val="00CD2466"/>
    <w:rsid w:val="00CD2508"/>
    <w:rsid w:val="00CD256C"/>
    <w:rsid w:val="00CD25A3"/>
    <w:rsid w:val="00CD2638"/>
    <w:rsid w:val="00CD26F3"/>
    <w:rsid w:val="00CD27CA"/>
    <w:rsid w:val="00CD27D9"/>
    <w:rsid w:val="00CD2825"/>
    <w:rsid w:val="00CD283B"/>
    <w:rsid w:val="00CD2855"/>
    <w:rsid w:val="00CD286E"/>
    <w:rsid w:val="00CD2989"/>
    <w:rsid w:val="00CD2A60"/>
    <w:rsid w:val="00CD2ADB"/>
    <w:rsid w:val="00CD2AE5"/>
    <w:rsid w:val="00CD2B26"/>
    <w:rsid w:val="00CD2C35"/>
    <w:rsid w:val="00CD2C78"/>
    <w:rsid w:val="00CD2CDA"/>
    <w:rsid w:val="00CD2D81"/>
    <w:rsid w:val="00CD2D89"/>
    <w:rsid w:val="00CD2E53"/>
    <w:rsid w:val="00CD2E82"/>
    <w:rsid w:val="00CD2E89"/>
    <w:rsid w:val="00CD2EBA"/>
    <w:rsid w:val="00CD2ED7"/>
    <w:rsid w:val="00CD2EFD"/>
    <w:rsid w:val="00CD2F1E"/>
    <w:rsid w:val="00CD2FAF"/>
    <w:rsid w:val="00CD3061"/>
    <w:rsid w:val="00CD306C"/>
    <w:rsid w:val="00CD3098"/>
    <w:rsid w:val="00CD30C2"/>
    <w:rsid w:val="00CD30DF"/>
    <w:rsid w:val="00CD3102"/>
    <w:rsid w:val="00CD31DB"/>
    <w:rsid w:val="00CD31E3"/>
    <w:rsid w:val="00CD32A4"/>
    <w:rsid w:val="00CD3360"/>
    <w:rsid w:val="00CD337F"/>
    <w:rsid w:val="00CD33E2"/>
    <w:rsid w:val="00CD348E"/>
    <w:rsid w:val="00CD34F8"/>
    <w:rsid w:val="00CD350F"/>
    <w:rsid w:val="00CD355D"/>
    <w:rsid w:val="00CD358A"/>
    <w:rsid w:val="00CD3651"/>
    <w:rsid w:val="00CD366E"/>
    <w:rsid w:val="00CD36F6"/>
    <w:rsid w:val="00CD370B"/>
    <w:rsid w:val="00CD375F"/>
    <w:rsid w:val="00CD3767"/>
    <w:rsid w:val="00CD37A9"/>
    <w:rsid w:val="00CD37AB"/>
    <w:rsid w:val="00CD37AE"/>
    <w:rsid w:val="00CD37B3"/>
    <w:rsid w:val="00CD37F2"/>
    <w:rsid w:val="00CD3803"/>
    <w:rsid w:val="00CD3818"/>
    <w:rsid w:val="00CD3822"/>
    <w:rsid w:val="00CD3825"/>
    <w:rsid w:val="00CD38D0"/>
    <w:rsid w:val="00CD3A11"/>
    <w:rsid w:val="00CD3A60"/>
    <w:rsid w:val="00CD3AB3"/>
    <w:rsid w:val="00CD3B07"/>
    <w:rsid w:val="00CD3B2B"/>
    <w:rsid w:val="00CD3B5D"/>
    <w:rsid w:val="00CD3BFD"/>
    <w:rsid w:val="00CD3D43"/>
    <w:rsid w:val="00CD3D53"/>
    <w:rsid w:val="00CD3D87"/>
    <w:rsid w:val="00CD3E29"/>
    <w:rsid w:val="00CD3E2A"/>
    <w:rsid w:val="00CD3E35"/>
    <w:rsid w:val="00CD3E74"/>
    <w:rsid w:val="00CD3E99"/>
    <w:rsid w:val="00CD3F1A"/>
    <w:rsid w:val="00CD4020"/>
    <w:rsid w:val="00CD408B"/>
    <w:rsid w:val="00CD40ED"/>
    <w:rsid w:val="00CD422B"/>
    <w:rsid w:val="00CD4239"/>
    <w:rsid w:val="00CD4326"/>
    <w:rsid w:val="00CD4328"/>
    <w:rsid w:val="00CD4429"/>
    <w:rsid w:val="00CD44BD"/>
    <w:rsid w:val="00CD4816"/>
    <w:rsid w:val="00CD4887"/>
    <w:rsid w:val="00CD489F"/>
    <w:rsid w:val="00CD49F3"/>
    <w:rsid w:val="00CD4A11"/>
    <w:rsid w:val="00CD4A2E"/>
    <w:rsid w:val="00CD4AA6"/>
    <w:rsid w:val="00CD4AD4"/>
    <w:rsid w:val="00CD4AF5"/>
    <w:rsid w:val="00CD4B29"/>
    <w:rsid w:val="00CD4BF5"/>
    <w:rsid w:val="00CD4C3E"/>
    <w:rsid w:val="00CD4CC9"/>
    <w:rsid w:val="00CD4D0B"/>
    <w:rsid w:val="00CD4D64"/>
    <w:rsid w:val="00CD4E3E"/>
    <w:rsid w:val="00CD4F23"/>
    <w:rsid w:val="00CD4F39"/>
    <w:rsid w:val="00CD4FC0"/>
    <w:rsid w:val="00CD511A"/>
    <w:rsid w:val="00CD514E"/>
    <w:rsid w:val="00CD5225"/>
    <w:rsid w:val="00CD52BD"/>
    <w:rsid w:val="00CD537E"/>
    <w:rsid w:val="00CD53BA"/>
    <w:rsid w:val="00CD5406"/>
    <w:rsid w:val="00CD5536"/>
    <w:rsid w:val="00CD55A1"/>
    <w:rsid w:val="00CD55CB"/>
    <w:rsid w:val="00CD5632"/>
    <w:rsid w:val="00CD5650"/>
    <w:rsid w:val="00CD5657"/>
    <w:rsid w:val="00CD56F7"/>
    <w:rsid w:val="00CD5704"/>
    <w:rsid w:val="00CD5732"/>
    <w:rsid w:val="00CD5751"/>
    <w:rsid w:val="00CD5799"/>
    <w:rsid w:val="00CD579D"/>
    <w:rsid w:val="00CD57BB"/>
    <w:rsid w:val="00CD57F0"/>
    <w:rsid w:val="00CD59CB"/>
    <w:rsid w:val="00CD59EE"/>
    <w:rsid w:val="00CD5AFB"/>
    <w:rsid w:val="00CD5BA3"/>
    <w:rsid w:val="00CD5BAA"/>
    <w:rsid w:val="00CD5C0B"/>
    <w:rsid w:val="00CD5C30"/>
    <w:rsid w:val="00CD5C9D"/>
    <w:rsid w:val="00CD5D44"/>
    <w:rsid w:val="00CD5D4E"/>
    <w:rsid w:val="00CD5D7B"/>
    <w:rsid w:val="00CD5D9D"/>
    <w:rsid w:val="00CD5DA9"/>
    <w:rsid w:val="00CD5E2B"/>
    <w:rsid w:val="00CD5E2E"/>
    <w:rsid w:val="00CD5E3B"/>
    <w:rsid w:val="00CD5E80"/>
    <w:rsid w:val="00CD5E92"/>
    <w:rsid w:val="00CD5EAC"/>
    <w:rsid w:val="00CD5EE8"/>
    <w:rsid w:val="00CD5EFD"/>
    <w:rsid w:val="00CD5F59"/>
    <w:rsid w:val="00CD5F7E"/>
    <w:rsid w:val="00CD5F9B"/>
    <w:rsid w:val="00CD5FEA"/>
    <w:rsid w:val="00CD5FFB"/>
    <w:rsid w:val="00CD602A"/>
    <w:rsid w:val="00CD6084"/>
    <w:rsid w:val="00CD60A1"/>
    <w:rsid w:val="00CD60B6"/>
    <w:rsid w:val="00CD60CA"/>
    <w:rsid w:val="00CD60CB"/>
    <w:rsid w:val="00CD6210"/>
    <w:rsid w:val="00CD6259"/>
    <w:rsid w:val="00CD6280"/>
    <w:rsid w:val="00CD62B8"/>
    <w:rsid w:val="00CD62E5"/>
    <w:rsid w:val="00CD633F"/>
    <w:rsid w:val="00CD634A"/>
    <w:rsid w:val="00CD63E8"/>
    <w:rsid w:val="00CD63F1"/>
    <w:rsid w:val="00CD6427"/>
    <w:rsid w:val="00CD6471"/>
    <w:rsid w:val="00CD649C"/>
    <w:rsid w:val="00CD64A9"/>
    <w:rsid w:val="00CD64AD"/>
    <w:rsid w:val="00CD6517"/>
    <w:rsid w:val="00CD653A"/>
    <w:rsid w:val="00CD65C8"/>
    <w:rsid w:val="00CD6664"/>
    <w:rsid w:val="00CD666F"/>
    <w:rsid w:val="00CD66A0"/>
    <w:rsid w:val="00CD66ED"/>
    <w:rsid w:val="00CD66F0"/>
    <w:rsid w:val="00CD6701"/>
    <w:rsid w:val="00CD670A"/>
    <w:rsid w:val="00CD6753"/>
    <w:rsid w:val="00CD693E"/>
    <w:rsid w:val="00CD6A08"/>
    <w:rsid w:val="00CD6A33"/>
    <w:rsid w:val="00CD6A60"/>
    <w:rsid w:val="00CD6B31"/>
    <w:rsid w:val="00CD6BAC"/>
    <w:rsid w:val="00CD6BED"/>
    <w:rsid w:val="00CD6D72"/>
    <w:rsid w:val="00CD6DC6"/>
    <w:rsid w:val="00CD6DE0"/>
    <w:rsid w:val="00CD6DEE"/>
    <w:rsid w:val="00CD6E45"/>
    <w:rsid w:val="00CD6EBA"/>
    <w:rsid w:val="00CD6FAE"/>
    <w:rsid w:val="00CD6FC2"/>
    <w:rsid w:val="00CD6FEF"/>
    <w:rsid w:val="00CD70FB"/>
    <w:rsid w:val="00CD7181"/>
    <w:rsid w:val="00CD7182"/>
    <w:rsid w:val="00CD72A4"/>
    <w:rsid w:val="00CD72F1"/>
    <w:rsid w:val="00CD7391"/>
    <w:rsid w:val="00CD73BB"/>
    <w:rsid w:val="00CD73BC"/>
    <w:rsid w:val="00CD7502"/>
    <w:rsid w:val="00CD75CD"/>
    <w:rsid w:val="00CD7609"/>
    <w:rsid w:val="00CD7681"/>
    <w:rsid w:val="00CD76B0"/>
    <w:rsid w:val="00CD76F9"/>
    <w:rsid w:val="00CD7726"/>
    <w:rsid w:val="00CD77C0"/>
    <w:rsid w:val="00CD78B6"/>
    <w:rsid w:val="00CD78D7"/>
    <w:rsid w:val="00CD79BE"/>
    <w:rsid w:val="00CD79CE"/>
    <w:rsid w:val="00CD79DD"/>
    <w:rsid w:val="00CD7AA3"/>
    <w:rsid w:val="00CD7C23"/>
    <w:rsid w:val="00CD7C31"/>
    <w:rsid w:val="00CD7C72"/>
    <w:rsid w:val="00CD7C85"/>
    <w:rsid w:val="00CD7CF1"/>
    <w:rsid w:val="00CD7DC3"/>
    <w:rsid w:val="00CD7DD9"/>
    <w:rsid w:val="00CD7E69"/>
    <w:rsid w:val="00CD7EE9"/>
    <w:rsid w:val="00CD7EF7"/>
    <w:rsid w:val="00CD7FF1"/>
    <w:rsid w:val="00CDA7F3"/>
    <w:rsid w:val="00CE002A"/>
    <w:rsid w:val="00CE008E"/>
    <w:rsid w:val="00CE00D2"/>
    <w:rsid w:val="00CE014A"/>
    <w:rsid w:val="00CE01AE"/>
    <w:rsid w:val="00CE01B3"/>
    <w:rsid w:val="00CE0245"/>
    <w:rsid w:val="00CE028E"/>
    <w:rsid w:val="00CE0291"/>
    <w:rsid w:val="00CE0295"/>
    <w:rsid w:val="00CE0306"/>
    <w:rsid w:val="00CE0329"/>
    <w:rsid w:val="00CE035B"/>
    <w:rsid w:val="00CE03D6"/>
    <w:rsid w:val="00CE0415"/>
    <w:rsid w:val="00CE047B"/>
    <w:rsid w:val="00CE0487"/>
    <w:rsid w:val="00CE048E"/>
    <w:rsid w:val="00CE049D"/>
    <w:rsid w:val="00CE04CC"/>
    <w:rsid w:val="00CE04E0"/>
    <w:rsid w:val="00CE04E3"/>
    <w:rsid w:val="00CE04EB"/>
    <w:rsid w:val="00CE05AF"/>
    <w:rsid w:val="00CE0616"/>
    <w:rsid w:val="00CE06A6"/>
    <w:rsid w:val="00CE06CE"/>
    <w:rsid w:val="00CE0708"/>
    <w:rsid w:val="00CE0762"/>
    <w:rsid w:val="00CE0854"/>
    <w:rsid w:val="00CE089D"/>
    <w:rsid w:val="00CE0972"/>
    <w:rsid w:val="00CE0A39"/>
    <w:rsid w:val="00CE0A4B"/>
    <w:rsid w:val="00CE0AD5"/>
    <w:rsid w:val="00CE0B2A"/>
    <w:rsid w:val="00CE0B77"/>
    <w:rsid w:val="00CE0BBD"/>
    <w:rsid w:val="00CE0C63"/>
    <w:rsid w:val="00CE0CD6"/>
    <w:rsid w:val="00CE0CEC"/>
    <w:rsid w:val="00CE0D4E"/>
    <w:rsid w:val="00CE0E6B"/>
    <w:rsid w:val="00CE0ECC"/>
    <w:rsid w:val="00CE0EDA"/>
    <w:rsid w:val="00CE1063"/>
    <w:rsid w:val="00CE1093"/>
    <w:rsid w:val="00CE10F4"/>
    <w:rsid w:val="00CE111A"/>
    <w:rsid w:val="00CE1191"/>
    <w:rsid w:val="00CE1360"/>
    <w:rsid w:val="00CE13EF"/>
    <w:rsid w:val="00CE1459"/>
    <w:rsid w:val="00CE1559"/>
    <w:rsid w:val="00CE159E"/>
    <w:rsid w:val="00CE15F1"/>
    <w:rsid w:val="00CE1609"/>
    <w:rsid w:val="00CE160E"/>
    <w:rsid w:val="00CE1651"/>
    <w:rsid w:val="00CE16BE"/>
    <w:rsid w:val="00CE16E5"/>
    <w:rsid w:val="00CE175A"/>
    <w:rsid w:val="00CE17C6"/>
    <w:rsid w:val="00CE186B"/>
    <w:rsid w:val="00CE18CA"/>
    <w:rsid w:val="00CE18F7"/>
    <w:rsid w:val="00CE191E"/>
    <w:rsid w:val="00CE1945"/>
    <w:rsid w:val="00CE1989"/>
    <w:rsid w:val="00CE19B9"/>
    <w:rsid w:val="00CE1A1F"/>
    <w:rsid w:val="00CE1A6D"/>
    <w:rsid w:val="00CE1AB8"/>
    <w:rsid w:val="00CE1AF5"/>
    <w:rsid w:val="00CE1B5B"/>
    <w:rsid w:val="00CE1BE5"/>
    <w:rsid w:val="00CE1C6E"/>
    <w:rsid w:val="00CE1C78"/>
    <w:rsid w:val="00CE1D12"/>
    <w:rsid w:val="00CE1D13"/>
    <w:rsid w:val="00CE1D17"/>
    <w:rsid w:val="00CE1D7B"/>
    <w:rsid w:val="00CE1D8F"/>
    <w:rsid w:val="00CE1DB4"/>
    <w:rsid w:val="00CE1E67"/>
    <w:rsid w:val="00CE1E89"/>
    <w:rsid w:val="00CE1EDF"/>
    <w:rsid w:val="00CE1FC1"/>
    <w:rsid w:val="00CE2007"/>
    <w:rsid w:val="00CE20EC"/>
    <w:rsid w:val="00CE2131"/>
    <w:rsid w:val="00CE21C6"/>
    <w:rsid w:val="00CE21CB"/>
    <w:rsid w:val="00CE21EF"/>
    <w:rsid w:val="00CE2282"/>
    <w:rsid w:val="00CE2284"/>
    <w:rsid w:val="00CE22BD"/>
    <w:rsid w:val="00CE22DA"/>
    <w:rsid w:val="00CE22F0"/>
    <w:rsid w:val="00CE237E"/>
    <w:rsid w:val="00CE23D3"/>
    <w:rsid w:val="00CE2491"/>
    <w:rsid w:val="00CE252D"/>
    <w:rsid w:val="00CE2530"/>
    <w:rsid w:val="00CE2626"/>
    <w:rsid w:val="00CE270B"/>
    <w:rsid w:val="00CE270E"/>
    <w:rsid w:val="00CE280C"/>
    <w:rsid w:val="00CE287A"/>
    <w:rsid w:val="00CE2883"/>
    <w:rsid w:val="00CE28C6"/>
    <w:rsid w:val="00CE292A"/>
    <w:rsid w:val="00CE292D"/>
    <w:rsid w:val="00CE2A36"/>
    <w:rsid w:val="00CE2B6D"/>
    <w:rsid w:val="00CE2B78"/>
    <w:rsid w:val="00CE2B99"/>
    <w:rsid w:val="00CE2BB1"/>
    <w:rsid w:val="00CE2BDF"/>
    <w:rsid w:val="00CE2C69"/>
    <w:rsid w:val="00CE2CF4"/>
    <w:rsid w:val="00CE2D74"/>
    <w:rsid w:val="00CE2D90"/>
    <w:rsid w:val="00CE2FFD"/>
    <w:rsid w:val="00CE3002"/>
    <w:rsid w:val="00CE300E"/>
    <w:rsid w:val="00CE3073"/>
    <w:rsid w:val="00CE308F"/>
    <w:rsid w:val="00CE31DF"/>
    <w:rsid w:val="00CE3230"/>
    <w:rsid w:val="00CE323F"/>
    <w:rsid w:val="00CE3275"/>
    <w:rsid w:val="00CE329F"/>
    <w:rsid w:val="00CE32AE"/>
    <w:rsid w:val="00CE32B1"/>
    <w:rsid w:val="00CE32C2"/>
    <w:rsid w:val="00CE331E"/>
    <w:rsid w:val="00CE334D"/>
    <w:rsid w:val="00CE336F"/>
    <w:rsid w:val="00CE348D"/>
    <w:rsid w:val="00CE3541"/>
    <w:rsid w:val="00CE35AF"/>
    <w:rsid w:val="00CE362A"/>
    <w:rsid w:val="00CE376D"/>
    <w:rsid w:val="00CE380C"/>
    <w:rsid w:val="00CE3870"/>
    <w:rsid w:val="00CE387D"/>
    <w:rsid w:val="00CE3974"/>
    <w:rsid w:val="00CE3991"/>
    <w:rsid w:val="00CE3A2D"/>
    <w:rsid w:val="00CE3A7A"/>
    <w:rsid w:val="00CE3AA2"/>
    <w:rsid w:val="00CE3AB9"/>
    <w:rsid w:val="00CE3B1C"/>
    <w:rsid w:val="00CE3B29"/>
    <w:rsid w:val="00CE3BEF"/>
    <w:rsid w:val="00CE3C73"/>
    <w:rsid w:val="00CE3CAD"/>
    <w:rsid w:val="00CE3D9E"/>
    <w:rsid w:val="00CE3E11"/>
    <w:rsid w:val="00CE3E27"/>
    <w:rsid w:val="00CE3E2C"/>
    <w:rsid w:val="00CE3E3D"/>
    <w:rsid w:val="00CE3E89"/>
    <w:rsid w:val="00CE3EB6"/>
    <w:rsid w:val="00CE3F4E"/>
    <w:rsid w:val="00CE3FAF"/>
    <w:rsid w:val="00CE3FB5"/>
    <w:rsid w:val="00CE3FC3"/>
    <w:rsid w:val="00CE3FE3"/>
    <w:rsid w:val="00CE4077"/>
    <w:rsid w:val="00CE407D"/>
    <w:rsid w:val="00CE4177"/>
    <w:rsid w:val="00CE41E5"/>
    <w:rsid w:val="00CE4216"/>
    <w:rsid w:val="00CE426A"/>
    <w:rsid w:val="00CE4294"/>
    <w:rsid w:val="00CE4348"/>
    <w:rsid w:val="00CE4388"/>
    <w:rsid w:val="00CE4458"/>
    <w:rsid w:val="00CE4472"/>
    <w:rsid w:val="00CE4480"/>
    <w:rsid w:val="00CE4651"/>
    <w:rsid w:val="00CE46BD"/>
    <w:rsid w:val="00CE46F8"/>
    <w:rsid w:val="00CE4729"/>
    <w:rsid w:val="00CE4779"/>
    <w:rsid w:val="00CE480F"/>
    <w:rsid w:val="00CE4888"/>
    <w:rsid w:val="00CE4906"/>
    <w:rsid w:val="00CE49D4"/>
    <w:rsid w:val="00CE4A03"/>
    <w:rsid w:val="00CE4A1F"/>
    <w:rsid w:val="00CE4A79"/>
    <w:rsid w:val="00CE4AB6"/>
    <w:rsid w:val="00CE4B6C"/>
    <w:rsid w:val="00CE4B7F"/>
    <w:rsid w:val="00CE4B92"/>
    <w:rsid w:val="00CE4B9D"/>
    <w:rsid w:val="00CE4BF3"/>
    <w:rsid w:val="00CE4C31"/>
    <w:rsid w:val="00CE4CAC"/>
    <w:rsid w:val="00CE4CBF"/>
    <w:rsid w:val="00CE4DB4"/>
    <w:rsid w:val="00CE4DD3"/>
    <w:rsid w:val="00CE4F3C"/>
    <w:rsid w:val="00CE4F5A"/>
    <w:rsid w:val="00CE4FCE"/>
    <w:rsid w:val="00CE4FDF"/>
    <w:rsid w:val="00CE4FF2"/>
    <w:rsid w:val="00CE5027"/>
    <w:rsid w:val="00CE50E7"/>
    <w:rsid w:val="00CE5145"/>
    <w:rsid w:val="00CE515B"/>
    <w:rsid w:val="00CE529A"/>
    <w:rsid w:val="00CE5315"/>
    <w:rsid w:val="00CE532E"/>
    <w:rsid w:val="00CE5361"/>
    <w:rsid w:val="00CE539C"/>
    <w:rsid w:val="00CE53C0"/>
    <w:rsid w:val="00CE53FF"/>
    <w:rsid w:val="00CE5406"/>
    <w:rsid w:val="00CE5450"/>
    <w:rsid w:val="00CE546B"/>
    <w:rsid w:val="00CE5492"/>
    <w:rsid w:val="00CE560B"/>
    <w:rsid w:val="00CE5671"/>
    <w:rsid w:val="00CE56FA"/>
    <w:rsid w:val="00CE577D"/>
    <w:rsid w:val="00CE5791"/>
    <w:rsid w:val="00CE57A5"/>
    <w:rsid w:val="00CE57B1"/>
    <w:rsid w:val="00CE57D2"/>
    <w:rsid w:val="00CE587A"/>
    <w:rsid w:val="00CE596C"/>
    <w:rsid w:val="00CE598D"/>
    <w:rsid w:val="00CE5A18"/>
    <w:rsid w:val="00CE5A9C"/>
    <w:rsid w:val="00CE5AC2"/>
    <w:rsid w:val="00CE5B15"/>
    <w:rsid w:val="00CE5BB8"/>
    <w:rsid w:val="00CE5BF1"/>
    <w:rsid w:val="00CE5BFB"/>
    <w:rsid w:val="00CE5C76"/>
    <w:rsid w:val="00CE5C7F"/>
    <w:rsid w:val="00CE5CF0"/>
    <w:rsid w:val="00CE5E6E"/>
    <w:rsid w:val="00CE5F18"/>
    <w:rsid w:val="00CE5F75"/>
    <w:rsid w:val="00CE5F98"/>
    <w:rsid w:val="00CE5FC4"/>
    <w:rsid w:val="00CE5FD0"/>
    <w:rsid w:val="00CE6007"/>
    <w:rsid w:val="00CE6043"/>
    <w:rsid w:val="00CE604E"/>
    <w:rsid w:val="00CE608C"/>
    <w:rsid w:val="00CE60F0"/>
    <w:rsid w:val="00CE6181"/>
    <w:rsid w:val="00CE628C"/>
    <w:rsid w:val="00CE6336"/>
    <w:rsid w:val="00CE6395"/>
    <w:rsid w:val="00CE63AB"/>
    <w:rsid w:val="00CE657D"/>
    <w:rsid w:val="00CE657E"/>
    <w:rsid w:val="00CE662D"/>
    <w:rsid w:val="00CE666C"/>
    <w:rsid w:val="00CE6681"/>
    <w:rsid w:val="00CE66F2"/>
    <w:rsid w:val="00CE672F"/>
    <w:rsid w:val="00CE6794"/>
    <w:rsid w:val="00CE6798"/>
    <w:rsid w:val="00CE67A8"/>
    <w:rsid w:val="00CE6815"/>
    <w:rsid w:val="00CE6817"/>
    <w:rsid w:val="00CE685A"/>
    <w:rsid w:val="00CE6889"/>
    <w:rsid w:val="00CE68FC"/>
    <w:rsid w:val="00CE6965"/>
    <w:rsid w:val="00CE69D4"/>
    <w:rsid w:val="00CE6A2F"/>
    <w:rsid w:val="00CE6A42"/>
    <w:rsid w:val="00CE6A6A"/>
    <w:rsid w:val="00CE6ABB"/>
    <w:rsid w:val="00CE6B28"/>
    <w:rsid w:val="00CE6B59"/>
    <w:rsid w:val="00CE6BAF"/>
    <w:rsid w:val="00CE6BCC"/>
    <w:rsid w:val="00CE6C4B"/>
    <w:rsid w:val="00CE6C58"/>
    <w:rsid w:val="00CE6C68"/>
    <w:rsid w:val="00CE6C8C"/>
    <w:rsid w:val="00CE6CAE"/>
    <w:rsid w:val="00CE6CB4"/>
    <w:rsid w:val="00CE6CE7"/>
    <w:rsid w:val="00CE6D40"/>
    <w:rsid w:val="00CE6E58"/>
    <w:rsid w:val="00CE6ECD"/>
    <w:rsid w:val="00CE6EE1"/>
    <w:rsid w:val="00CE6F35"/>
    <w:rsid w:val="00CE6F62"/>
    <w:rsid w:val="00CE7059"/>
    <w:rsid w:val="00CE70A2"/>
    <w:rsid w:val="00CE70EE"/>
    <w:rsid w:val="00CE7200"/>
    <w:rsid w:val="00CE7228"/>
    <w:rsid w:val="00CE722F"/>
    <w:rsid w:val="00CE7234"/>
    <w:rsid w:val="00CE72AE"/>
    <w:rsid w:val="00CE7468"/>
    <w:rsid w:val="00CE7525"/>
    <w:rsid w:val="00CE7546"/>
    <w:rsid w:val="00CE754E"/>
    <w:rsid w:val="00CE7551"/>
    <w:rsid w:val="00CE75BA"/>
    <w:rsid w:val="00CE7689"/>
    <w:rsid w:val="00CE769B"/>
    <w:rsid w:val="00CE76BD"/>
    <w:rsid w:val="00CE7756"/>
    <w:rsid w:val="00CE7974"/>
    <w:rsid w:val="00CE7A6A"/>
    <w:rsid w:val="00CE7A75"/>
    <w:rsid w:val="00CE7AE3"/>
    <w:rsid w:val="00CE7B11"/>
    <w:rsid w:val="00CE7B70"/>
    <w:rsid w:val="00CE7BEA"/>
    <w:rsid w:val="00CE7C29"/>
    <w:rsid w:val="00CE7CDB"/>
    <w:rsid w:val="00CE7CE6"/>
    <w:rsid w:val="00CE7D13"/>
    <w:rsid w:val="00CE7E29"/>
    <w:rsid w:val="00CE7E89"/>
    <w:rsid w:val="00CE7E9D"/>
    <w:rsid w:val="00CE7F22"/>
    <w:rsid w:val="00CF011B"/>
    <w:rsid w:val="00CF01D6"/>
    <w:rsid w:val="00CF021E"/>
    <w:rsid w:val="00CF03E0"/>
    <w:rsid w:val="00CF03F5"/>
    <w:rsid w:val="00CF05D8"/>
    <w:rsid w:val="00CF070C"/>
    <w:rsid w:val="00CF0714"/>
    <w:rsid w:val="00CF078B"/>
    <w:rsid w:val="00CF0798"/>
    <w:rsid w:val="00CF07C2"/>
    <w:rsid w:val="00CF0837"/>
    <w:rsid w:val="00CF0928"/>
    <w:rsid w:val="00CF0985"/>
    <w:rsid w:val="00CF0994"/>
    <w:rsid w:val="00CF099D"/>
    <w:rsid w:val="00CF09FA"/>
    <w:rsid w:val="00CF0AA5"/>
    <w:rsid w:val="00CF0AAA"/>
    <w:rsid w:val="00CF0ADE"/>
    <w:rsid w:val="00CF0B19"/>
    <w:rsid w:val="00CF0BAA"/>
    <w:rsid w:val="00CF0BC0"/>
    <w:rsid w:val="00CF0C07"/>
    <w:rsid w:val="00CF0CA5"/>
    <w:rsid w:val="00CF0D95"/>
    <w:rsid w:val="00CF0DA3"/>
    <w:rsid w:val="00CF0DA5"/>
    <w:rsid w:val="00CF0DAB"/>
    <w:rsid w:val="00CF0DCD"/>
    <w:rsid w:val="00CF0E8B"/>
    <w:rsid w:val="00CF0F3C"/>
    <w:rsid w:val="00CF0FA9"/>
    <w:rsid w:val="00CF0FB7"/>
    <w:rsid w:val="00CF1034"/>
    <w:rsid w:val="00CF1057"/>
    <w:rsid w:val="00CF115B"/>
    <w:rsid w:val="00CF11A7"/>
    <w:rsid w:val="00CF11AC"/>
    <w:rsid w:val="00CF11B8"/>
    <w:rsid w:val="00CF11B9"/>
    <w:rsid w:val="00CF12A7"/>
    <w:rsid w:val="00CF12BE"/>
    <w:rsid w:val="00CF12FF"/>
    <w:rsid w:val="00CF1328"/>
    <w:rsid w:val="00CF132A"/>
    <w:rsid w:val="00CF1365"/>
    <w:rsid w:val="00CF1439"/>
    <w:rsid w:val="00CF1443"/>
    <w:rsid w:val="00CF1465"/>
    <w:rsid w:val="00CF1490"/>
    <w:rsid w:val="00CF15A2"/>
    <w:rsid w:val="00CF15E1"/>
    <w:rsid w:val="00CF15F3"/>
    <w:rsid w:val="00CF172F"/>
    <w:rsid w:val="00CF1749"/>
    <w:rsid w:val="00CF179E"/>
    <w:rsid w:val="00CF180A"/>
    <w:rsid w:val="00CF188D"/>
    <w:rsid w:val="00CF18E4"/>
    <w:rsid w:val="00CF191F"/>
    <w:rsid w:val="00CF19BC"/>
    <w:rsid w:val="00CF1A4C"/>
    <w:rsid w:val="00CF1B58"/>
    <w:rsid w:val="00CF1BD9"/>
    <w:rsid w:val="00CF1CC5"/>
    <w:rsid w:val="00CF1CE3"/>
    <w:rsid w:val="00CF1CFB"/>
    <w:rsid w:val="00CF1D53"/>
    <w:rsid w:val="00CF1D57"/>
    <w:rsid w:val="00CF1E6F"/>
    <w:rsid w:val="00CF1E7C"/>
    <w:rsid w:val="00CF1E81"/>
    <w:rsid w:val="00CF1EEF"/>
    <w:rsid w:val="00CF1FAC"/>
    <w:rsid w:val="00CF2007"/>
    <w:rsid w:val="00CF2073"/>
    <w:rsid w:val="00CF20E4"/>
    <w:rsid w:val="00CF2109"/>
    <w:rsid w:val="00CF213C"/>
    <w:rsid w:val="00CF2159"/>
    <w:rsid w:val="00CF22A2"/>
    <w:rsid w:val="00CF238C"/>
    <w:rsid w:val="00CF23EF"/>
    <w:rsid w:val="00CF24B2"/>
    <w:rsid w:val="00CF24CD"/>
    <w:rsid w:val="00CF24DF"/>
    <w:rsid w:val="00CF253D"/>
    <w:rsid w:val="00CF2549"/>
    <w:rsid w:val="00CF2600"/>
    <w:rsid w:val="00CF26AD"/>
    <w:rsid w:val="00CF2796"/>
    <w:rsid w:val="00CF27A3"/>
    <w:rsid w:val="00CF2814"/>
    <w:rsid w:val="00CF2848"/>
    <w:rsid w:val="00CF2918"/>
    <w:rsid w:val="00CF299A"/>
    <w:rsid w:val="00CF2ABD"/>
    <w:rsid w:val="00CF2BE7"/>
    <w:rsid w:val="00CF2D1D"/>
    <w:rsid w:val="00CF2D4E"/>
    <w:rsid w:val="00CF2D8B"/>
    <w:rsid w:val="00CF2E79"/>
    <w:rsid w:val="00CF2EAE"/>
    <w:rsid w:val="00CF2F12"/>
    <w:rsid w:val="00CF2F25"/>
    <w:rsid w:val="00CF3013"/>
    <w:rsid w:val="00CF301C"/>
    <w:rsid w:val="00CF3024"/>
    <w:rsid w:val="00CF3081"/>
    <w:rsid w:val="00CF31A1"/>
    <w:rsid w:val="00CF3238"/>
    <w:rsid w:val="00CF32C9"/>
    <w:rsid w:val="00CF3314"/>
    <w:rsid w:val="00CF335B"/>
    <w:rsid w:val="00CF345C"/>
    <w:rsid w:val="00CF34AA"/>
    <w:rsid w:val="00CF34CD"/>
    <w:rsid w:val="00CF352E"/>
    <w:rsid w:val="00CF352F"/>
    <w:rsid w:val="00CF3673"/>
    <w:rsid w:val="00CF371B"/>
    <w:rsid w:val="00CF3891"/>
    <w:rsid w:val="00CF38FF"/>
    <w:rsid w:val="00CF39C0"/>
    <w:rsid w:val="00CF39DE"/>
    <w:rsid w:val="00CF3AEC"/>
    <w:rsid w:val="00CF3C44"/>
    <w:rsid w:val="00CF3D20"/>
    <w:rsid w:val="00CF3E40"/>
    <w:rsid w:val="00CF3EA6"/>
    <w:rsid w:val="00CF40C9"/>
    <w:rsid w:val="00CF40FB"/>
    <w:rsid w:val="00CF4100"/>
    <w:rsid w:val="00CF4141"/>
    <w:rsid w:val="00CF4165"/>
    <w:rsid w:val="00CF41C7"/>
    <w:rsid w:val="00CF4218"/>
    <w:rsid w:val="00CF425A"/>
    <w:rsid w:val="00CF42D4"/>
    <w:rsid w:val="00CF4312"/>
    <w:rsid w:val="00CF435E"/>
    <w:rsid w:val="00CF4389"/>
    <w:rsid w:val="00CF43A0"/>
    <w:rsid w:val="00CF43B3"/>
    <w:rsid w:val="00CF43FB"/>
    <w:rsid w:val="00CF43FF"/>
    <w:rsid w:val="00CF440E"/>
    <w:rsid w:val="00CF4435"/>
    <w:rsid w:val="00CF44A2"/>
    <w:rsid w:val="00CF44E8"/>
    <w:rsid w:val="00CF4509"/>
    <w:rsid w:val="00CF4603"/>
    <w:rsid w:val="00CF47EC"/>
    <w:rsid w:val="00CF47EE"/>
    <w:rsid w:val="00CF492D"/>
    <w:rsid w:val="00CF4947"/>
    <w:rsid w:val="00CF4A0B"/>
    <w:rsid w:val="00CF4AD6"/>
    <w:rsid w:val="00CF4AFC"/>
    <w:rsid w:val="00CF4B97"/>
    <w:rsid w:val="00CF4D58"/>
    <w:rsid w:val="00CF4DFA"/>
    <w:rsid w:val="00CF4EA2"/>
    <w:rsid w:val="00CF4EBD"/>
    <w:rsid w:val="00CF4FCF"/>
    <w:rsid w:val="00CF4FED"/>
    <w:rsid w:val="00CF5038"/>
    <w:rsid w:val="00CF50FA"/>
    <w:rsid w:val="00CF50FE"/>
    <w:rsid w:val="00CF5258"/>
    <w:rsid w:val="00CF52C4"/>
    <w:rsid w:val="00CF5327"/>
    <w:rsid w:val="00CF534E"/>
    <w:rsid w:val="00CF5395"/>
    <w:rsid w:val="00CF53A1"/>
    <w:rsid w:val="00CF53FB"/>
    <w:rsid w:val="00CF5414"/>
    <w:rsid w:val="00CF547A"/>
    <w:rsid w:val="00CF54A5"/>
    <w:rsid w:val="00CF5556"/>
    <w:rsid w:val="00CF5588"/>
    <w:rsid w:val="00CF55A0"/>
    <w:rsid w:val="00CF55E8"/>
    <w:rsid w:val="00CF5624"/>
    <w:rsid w:val="00CF56A5"/>
    <w:rsid w:val="00CF56DE"/>
    <w:rsid w:val="00CF574F"/>
    <w:rsid w:val="00CF57C9"/>
    <w:rsid w:val="00CF57DC"/>
    <w:rsid w:val="00CF586A"/>
    <w:rsid w:val="00CF58B8"/>
    <w:rsid w:val="00CF58BB"/>
    <w:rsid w:val="00CF58E8"/>
    <w:rsid w:val="00CF590E"/>
    <w:rsid w:val="00CF598F"/>
    <w:rsid w:val="00CF59FB"/>
    <w:rsid w:val="00CF5A5F"/>
    <w:rsid w:val="00CF5A7A"/>
    <w:rsid w:val="00CF5B03"/>
    <w:rsid w:val="00CF5B37"/>
    <w:rsid w:val="00CF5B41"/>
    <w:rsid w:val="00CF5C2E"/>
    <w:rsid w:val="00CF5CCD"/>
    <w:rsid w:val="00CF5E2C"/>
    <w:rsid w:val="00CF5E4B"/>
    <w:rsid w:val="00CF5EEC"/>
    <w:rsid w:val="00CF5EF3"/>
    <w:rsid w:val="00CF60D4"/>
    <w:rsid w:val="00CF60E9"/>
    <w:rsid w:val="00CF6169"/>
    <w:rsid w:val="00CF616A"/>
    <w:rsid w:val="00CF6183"/>
    <w:rsid w:val="00CF61F7"/>
    <w:rsid w:val="00CF6279"/>
    <w:rsid w:val="00CF6363"/>
    <w:rsid w:val="00CF6419"/>
    <w:rsid w:val="00CF6441"/>
    <w:rsid w:val="00CF64D1"/>
    <w:rsid w:val="00CF655F"/>
    <w:rsid w:val="00CF656E"/>
    <w:rsid w:val="00CF65C6"/>
    <w:rsid w:val="00CF65CB"/>
    <w:rsid w:val="00CF669D"/>
    <w:rsid w:val="00CF6705"/>
    <w:rsid w:val="00CF6752"/>
    <w:rsid w:val="00CF6784"/>
    <w:rsid w:val="00CF6871"/>
    <w:rsid w:val="00CF68C2"/>
    <w:rsid w:val="00CF699C"/>
    <w:rsid w:val="00CF69AA"/>
    <w:rsid w:val="00CF69B9"/>
    <w:rsid w:val="00CF69C7"/>
    <w:rsid w:val="00CF69FF"/>
    <w:rsid w:val="00CF6A8C"/>
    <w:rsid w:val="00CF6AC8"/>
    <w:rsid w:val="00CF6AF2"/>
    <w:rsid w:val="00CF6C04"/>
    <w:rsid w:val="00CF6D03"/>
    <w:rsid w:val="00CF6E12"/>
    <w:rsid w:val="00CF6E4F"/>
    <w:rsid w:val="00CF6E70"/>
    <w:rsid w:val="00CF6E9D"/>
    <w:rsid w:val="00CF6F26"/>
    <w:rsid w:val="00CF6F4E"/>
    <w:rsid w:val="00CF70BE"/>
    <w:rsid w:val="00CF7150"/>
    <w:rsid w:val="00CF7169"/>
    <w:rsid w:val="00CF7190"/>
    <w:rsid w:val="00CF72B9"/>
    <w:rsid w:val="00CF7313"/>
    <w:rsid w:val="00CF7334"/>
    <w:rsid w:val="00CF73ED"/>
    <w:rsid w:val="00CF75C4"/>
    <w:rsid w:val="00CF75F8"/>
    <w:rsid w:val="00CF7668"/>
    <w:rsid w:val="00CF7672"/>
    <w:rsid w:val="00CF76BC"/>
    <w:rsid w:val="00CF776E"/>
    <w:rsid w:val="00CF7878"/>
    <w:rsid w:val="00CF7925"/>
    <w:rsid w:val="00CF7973"/>
    <w:rsid w:val="00CF79D8"/>
    <w:rsid w:val="00CF7B25"/>
    <w:rsid w:val="00CF7B67"/>
    <w:rsid w:val="00CF7B8E"/>
    <w:rsid w:val="00CF7BD4"/>
    <w:rsid w:val="00CF7C9F"/>
    <w:rsid w:val="00CF7CDB"/>
    <w:rsid w:val="00CF7CF7"/>
    <w:rsid w:val="00CF7D55"/>
    <w:rsid w:val="00CF7DAB"/>
    <w:rsid w:val="00CF7DD9"/>
    <w:rsid w:val="00CF7DDA"/>
    <w:rsid w:val="00CF7ED7"/>
    <w:rsid w:val="00CF7F41"/>
    <w:rsid w:val="00CF7F58"/>
    <w:rsid w:val="00CF7F93"/>
    <w:rsid w:val="00CF7FA9"/>
    <w:rsid w:val="00D000FD"/>
    <w:rsid w:val="00D0013C"/>
    <w:rsid w:val="00D00257"/>
    <w:rsid w:val="00D0026B"/>
    <w:rsid w:val="00D00280"/>
    <w:rsid w:val="00D003DF"/>
    <w:rsid w:val="00D00479"/>
    <w:rsid w:val="00D0048E"/>
    <w:rsid w:val="00D004C7"/>
    <w:rsid w:val="00D0057F"/>
    <w:rsid w:val="00D00632"/>
    <w:rsid w:val="00D00694"/>
    <w:rsid w:val="00D006D4"/>
    <w:rsid w:val="00D006D9"/>
    <w:rsid w:val="00D006DF"/>
    <w:rsid w:val="00D006F8"/>
    <w:rsid w:val="00D00755"/>
    <w:rsid w:val="00D0076C"/>
    <w:rsid w:val="00D007E7"/>
    <w:rsid w:val="00D00824"/>
    <w:rsid w:val="00D00826"/>
    <w:rsid w:val="00D00839"/>
    <w:rsid w:val="00D00947"/>
    <w:rsid w:val="00D00981"/>
    <w:rsid w:val="00D009BE"/>
    <w:rsid w:val="00D009C0"/>
    <w:rsid w:val="00D009D5"/>
    <w:rsid w:val="00D009DE"/>
    <w:rsid w:val="00D00A7C"/>
    <w:rsid w:val="00D00AE7"/>
    <w:rsid w:val="00D00BC8"/>
    <w:rsid w:val="00D00C07"/>
    <w:rsid w:val="00D00C5A"/>
    <w:rsid w:val="00D00CA5"/>
    <w:rsid w:val="00D00D3D"/>
    <w:rsid w:val="00D00D49"/>
    <w:rsid w:val="00D00D55"/>
    <w:rsid w:val="00D00DB5"/>
    <w:rsid w:val="00D00DD4"/>
    <w:rsid w:val="00D00E0D"/>
    <w:rsid w:val="00D00E83"/>
    <w:rsid w:val="00D00EF9"/>
    <w:rsid w:val="00D00F22"/>
    <w:rsid w:val="00D00F3F"/>
    <w:rsid w:val="00D00FB7"/>
    <w:rsid w:val="00D00FBA"/>
    <w:rsid w:val="00D0101C"/>
    <w:rsid w:val="00D01035"/>
    <w:rsid w:val="00D010F3"/>
    <w:rsid w:val="00D01135"/>
    <w:rsid w:val="00D01149"/>
    <w:rsid w:val="00D0120D"/>
    <w:rsid w:val="00D01325"/>
    <w:rsid w:val="00D013CB"/>
    <w:rsid w:val="00D014A5"/>
    <w:rsid w:val="00D01569"/>
    <w:rsid w:val="00D0161D"/>
    <w:rsid w:val="00D016CF"/>
    <w:rsid w:val="00D01725"/>
    <w:rsid w:val="00D01763"/>
    <w:rsid w:val="00D0184B"/>
    <w:rsid w:val="00D0185F"/>
    <w:rsid w:val="00D018A8"/>
    <w:rsid w:val="00D018BD"/>
    <w:rsid w:val="00D01911"/>
    <w:rsid w:val="00D019C0"/>
    <w:rsid w:val="00D01A6A"/>
    <w:rsid w:val="00D01A9B"/>
    <w:rsid w:val="00D01B54"/>
    <w:rsid w:val="00D01B7B"/>
    <w:rsid w:val="00D01C50"/>
    <w:rsid w:val="00D01C68"/>
    <w:rsid w:val="00D01C72"/>
    <w:rsid w:val="00D01CA4"/>
    <w:rsid w:val="00D01DB4"/>
    <w:rsid w:val="00D01E20"/>
    <w:rsid w:val="00D01E2F"/>
    <w:rsid w:val="00D02134"/>
    <w:rsid w:val="00D02209"/>
    <w:rsid w:val="00D022A4"/>
    <w:rsid w:val="00D02316"/>
    <w:rsid w:val="00D0236E"/>
    <w:rsid w:val="00D02432"/>
    <w:rsid w:val="00D0243F"/>
    <w:rsid w:val="00D02443"/>
    <w:rsid w:val="00D02469"/>
    <w:rsid w:val="00D0248B"/>
    <w:rsid w:val="00D024F8"/>
    <w:rsid w:val="00D026CC"/>
    <w:rsid w:val="00D02736"/>
    <w:rsid w:val="00D02748"/>
    <w:rsid w:val="00D02758"/>
    <w:rsid w:val="00D0275C"/>
    <w:rsid w:val="00D027CB"/>
    <w:rsid w:val="00D02811"/>
    <w:rsid w:val="00D0287A"/>
    <w:rsid w:val="00D028FB"/>
    <w:rsid w:val="00D02992"/>
    <w:rsid w:val="00D02A85"/>
    <w:rsid w:val="00D02A89"/>
    <w:rsid w:val="00D02AAA"/>
    <w:rsid w:val="00D02B96"/>
    <w:rsid w:val="00D02BA7"/>
    <w:rsid w:val="00D02BFE"/>
    <w:rsid w:val="00D02C49"/>
    <w:rsid w:val="00D02CD6"/>
    <w:rsid w:val="00D02CE4"/>
    <w:rsid w:val="00D02D28"/>
    <w:rsid w:val="00D02D2D"/>
    <w:rsid w:val="00D02D32"/>
    <w:rsid w:val="00D02D8A"/>
    <w:rsid w:val="00D02E87"/>
    <w:rsid w:val="00D02E8C"/>
    <w:rsid w:val="00D02E9B"/>
    <w:rsid w:val="00D02EE7"/>
    <w:rsid w:val="00D02EF5"/>
    <w:rsid w:val="00D02EF6"/>
    <w:rsid w:val="00D02F60"/>
    <w:rsid w:val="00D02F63"/>
    <w:rsid w:val="00D02FAB"/>
    <w:rsid w:val="00D03002"/>
    <w:rsid w:val="00D03030"/>
    <w:rsid w:val="00D030C5"/>
    <w:rsid w:val="00D030CA"/>
    <w:rsid w:val="00D03151"/>
    <w:rsid w:val="00D0317A"/>
    <w:rsid w:val="00D031BE"/>
    <w:rsid w:val="00D0337F"/>
    <w:rsid w:val="00D03472"/>
    <w:rsid w:val="00D034DF"/>
    <w:rsid w:val="00D03549"/>
    <w:rsid w:val="00D03555"/>
    <w:rsid w:val="00D03595"/>
    <w:rsid w:val="00D035BB"/>
    <w:rsid w:val="00D03671"/>
    <w:rsid w:val="00D036A8"/>
    <w:rsid w:val="00D036AE"/>
    <w:rsid w:val="00D0371E"/>
    <w:rsid w:val="00D03768"/>
    <w:rsid w:val="00D037D6"/>
    <w:rsid w:val="00D03801"/>
    <w:rsid w:val="00D03896"/>
    <w:rsid w:val="00D038A4"/>
    <w:rsid w:val="00D038B9"/>
    <w:rsid w:val="00D038BC"/>
    <w:rsid w:val="00D0399B"/>
    <w:rsid w:val="00D03A31"/>
    <w:rsid w:val="00D03A3F"/>
    <w:rsid w:val="00D03ADE"/>
    <w:rsid w:val="00D03BC0"/>
    <w:rsid w:val="00D03C6C"/>
    <w:rsid w:val="00D03CF5"/>
    <w:rsid w:val="00D03E3A"/>
    <w:rsid w:val="00D03ECB"/>
    <w:rsid w:val="00D03EF5"/>
    <w:rsid w:val="00D03EF8"/>
    <w:rsid w:val="00D03F05"/>
    <w:rsid w:val="00D03F74"/>
    <w:rsid w:val="00D03F96"/>
    <w:rsid w:val="00D03FF0"/>
    <w:rsid w:val="00D04008"/>
    <w:rsid w:val="00D04058"/>
    <w:rsid w:val="00D04062"/>
    <w:rsid w:val="00D043D9"/>
    <w:rsid w:val="00D0441E"/>
    <w:rsid w:val="00D04528"/>
    <w:rsid w:val="00D04542"/>
    <w:rsid w:val="00D045D4"/>
    <w:rsid w:val="00D0462C"/>
    <w:rsid w:val="00D046A2"/>
    <w:rsid w:val="00D046D4"/>
    <w:rsid w:val="00D046E0"/>
    <w:rsid w:val="00D04893"/>
    <w:rsid w:val="00D048B5"/>
    <w:rsid w:val="00D04990"/>
    <w:rsid w:val="00D049AC"/>
    <w:rsid w:val="00D049ED"/>
    <w:rsid w:val="00D04A04"/>
    <w:rsid w:val="00D04A35"/>
    <w:rsid w:val="00D04A97"/>
    <w:rsid w:val="00D04AA5"/>
    <w:rsid w:val="00D04AD1"/>
    <w:rsid w:val="00D04ADF"/>
    <w:rsid w:val="00D04AE9"/>
    <w:rsid w:val="00D04AEE"/>
    <w:rsid w:val="00D04B4F"/>
    <w:rsid w:val="00D04BAF"/>
    <w:rsid w:val="00D04BD8"/>
    <w:rsid w:val="00D04BEA"/>
    <w:rsid w:val="00D04CAB"/>
    <w:rsid w:val="00D04CF9"/>
    <w:rsid w:val="00D04D97"/>
    <w:rsid w:val="00D04DD5"/>
    <w:rsid w:val="00D04E37"/>
    <w:rsid w:val="00D04E6A"/>
    <w:rsid w:val="00D04E9D"/>
    <w:rsid w:val="00D04FB8"/>
    <w:rsid w:val="00D04FCA"/>
    <w:rsid w:val="00D05002"/>
    <w:rsid w:val="00D050B5"/>
    <w:rsid w:val="00D050C1"/>
    <w:rsid w:val="00D050C3"/>
    <w:rsid w:val="00D051ED"/>
    <w:rsid w:val="00D051F8"/>
    <w:rsid w:val="00D052CA"/>
    <w:rsid w:val="00D052D0"/>
    <w:rsid w:val="00D052D9"/>
    <w:rsid w:val="00D052EE"/>
    <w:rsid w:val="00D05328"/>
    <w:rsid w:val="00D053B3"/>
    <w:rsid w:val="00D05406"/>
    <w:rsid w:val="00D0541D"/>
    <w:rsid w:val="00D05478"/>
    <w:rsid w:val="00D05490"/>
    <w:rsid w:val="00D054B1"/>
    <w:rsid w:val="00D054CC"/>
    <w:rsid w:val="00D05696"/>
    <w:rsid w:val="00D056AC"/>
    <w:rsid w:val="00D056DA"/>
    <w:rsid w:val="00D05726"/>
    <w:rsid w:val="00D0572F"/>
    <w:rsid w:val="00D0573D"/>
    <w:rsid w:val="00D05747"/>
    <w:rsid w:val="00D0579C"/>
    <w:rsid w:val="00D0589F"/>
    <w:rsid w:val="00D058ED"/>
    <w:rsid w:val="00D05907"/>
    <w:rsid w:val="00D059BA"/>
    <w:rsid w:val="00D05A5B"/>
    <w:rsid w:val="00D05AF7"/>
    <w:rsid w:val="00D05B50"/>
    <w:rsid w:val="00D05BA1"/>
    <w:rsid w:val="00D05BD6"/>
    <w:rsid w:val="00D05BE9"/>
    <w:rsid w:val="00D05C30"/>
    <w:rsid w:val="00D05CB3"/>
    <w:rsid w:val="00D05CD0"/>
    <w:rsid w:val="00D05CE3"/>
    <w:rsid w:val="00D05CF0"/>
    <w:rsid w:val="00D05D36"/>
    <w:rsid w:val="00D05D61"/>
    <w:rsid w:val="00D05E22"/>
    <w:rsid w:val="00D05EC0"/>
    <w:rsid w:val="00D05ED1"/>
    <w:rsid w:val="00D05FC0"/>
    <w:rsid w:val="00D0602C"/>
    <w:rsid w:val="00D0604A"/>
    <w:rsid w:val="00D0604D"/>
    <w:rsid w:val="00D06248"/>
    <w:rsid w:val="00D0627A"/>
    <w:rsid w:val="00D062FC"/>
    <w:rsid w:val="00D0631D"/>
    <w:rsid w:val="00D06320"/>
    <w:rsid w:val="00D06349"/>
    <w:rsid w:val="00D06378"/>
    <w:rsid w:val="00D063A9"/>
    <w:rsid w:val="00D06436"/>
    <w:rsid w:val="00D06444"/>
    <w:rsid w:val="00D06459"/>
    <w:rsid w:val="00D06477"/>
    <w:rsid w:val="00D0655E"/>
    <w:rsid w:val="00D0657F"/>
    <w:rsid w:val="00D066FC"/>
    <w:rsid w:val="00D0674D"/>
    <w:rsid w:val="00D06784"/>
    <w:rsid w:val="00D06791"/>
    <w:rsid w:val="00D06875"/>
    <w:rsid w:val="00D0688F"/>
    <w:rsid w:val="00D068A7"/>
    <w:rsid w:val="00D0695E"/>
    <w:rsid w:val="00D06A98"/>
    <w:rsid w:val="00D06AC0"/>
    <w:rsid w:val="00D06ADF"/>
    <w:rsid w:val="00D06AEE"/>
    <w:rsid w:val="00D06B70"/>
    <w:rsid w:val="00D06BCA"/>
    <w:rsid w:val="00D06C0C"/>
    <w:rsid w:val="00D06C46"/>
    <w:rsid w:val="00D06C80"/>
    <w:rsid w:val="00D06C93"/>
    <w:rsid w:val="00D06EC5"/>
    <w:rsid w:val="00D06F4A"/>
    <w:rsid w:val="00D06F79"/>
    <w:rsid w:val="00D0700D"/>
    <w:rsid w:val="00D07042"/>
    <w:rsid w:val="00D07062"/>
    <w:rsid w:val="00D070AF"/>
    <w:rsid w:val="00D07122"/>
    <w:rsid w:val="00D07132"/>
    <w:rsid w:val="00D07194"/>
    <w:rsid w:val="00D07235"/>
    <w:rsid w:val="00D072F7"/>
    <w:rsid w:val="00D072FB"/>
    <w:rsid w:val="00D0742B"/>
    <w:rsid w:val="00D0744F"/>
    <w:rsid w:val="00D0747A"/>
    <w:rsid w:val="00D074FE"/>
    <w:rsid w:val="00D07676"/>
    <w:rsid w:val="00D076BC"/>
    <w:rsid w:val="00D07708"/>
    <w:rsid w:val="00D07742"/>
    <w:rsid w:val="00D07771"/>
    <w:rsid w:val="00D07794"/>
    <w:rsid w:val="00D07885"/>
    <w:rsid w:val="00D078AD"/>
    <w:rsid w:val="00D07946"/>
    <w:rsid w:val="00D07950"/>
    <w:rsid w:val="00D07957"/>
    <w:rsid w:val="00D07967"/>
    <w:rsid w:val="00D079DF"/>
    <w:rsid w:val="00D07AB8"/>
    <w:rsid w:val="00D07AD5"/>
    <w:rsid w:val="00D07B90"/>
    <w:rsid w:val="00D07B9F"/>
    <w:rsid w:val="00D07BCA"/>
    <w:rsid w:val="00D07C66"/>
    <w:rsid w:val="00D07D37"/>
    <w:rsid w:val="00D07E71"/>
    <w:rsid w:val="00D07EC2"/>
    <w:rsid w:val="00D07ECA"/>
    <w:rsid w:val="00D07F08"/>
    <w:rsid w:val="00D07F7F"/>
    <w:rsid w:val="00D1000D"/>
    <w:rsid w:val="00D100C5"/>
    <w:rsid w:val="00D101A4"/>
    <w:rsid w:val="00D101E5"/>
    <w:rsid w:val="00D1020E"/>
    <w:rsid w:val="00D102B7"/>
    <w:rsid w:val="00D102FF"/>
    <w:rsid w:val="00D1033A"/>
    <w:rsid w:val="00D1039E"/>
    <w:rsid w:val="00D103FD"/>
    <w:rsid w:val="00D10481"/>
    <w:rsid w:val="00D104F7"/>
    <w:rsid w:val="00D10595"/>
    <w:rsid w:val="00D105E2"/>
    <w:rsid w:val="00D1064C"/>
    <w:rsid w:val="00D106CF"/>
    <w:rsid w:val="00D106FB"/>
    <w:rsid w:val="00D10731"/>
    <w:rsid w:val="00D10776"/>
    <w:rsid w:val="00D107DD"/>
    <w:rsid w:val="00D10884"/>
    <w:rsid w:val="00D108A6"/>
    <w:rsid w:val="00D10945"/>
    <w:rsid w:val="00D109A0"/>
    <w:rsid w:val="00D109BA"/>
    <w:rsid w:val="00D109ED"/>
    <w:rsid w:val="00D109F0"/>
    <w:rsid w:val="00D10A10"/>
    <w:rsid w:val="00D10A82"/>
    <w:rsid w:val="00D10A8B"/>
    <w:rsid w:val="00D10B6F"/>
    <w:rsid w:val="00D10B75"/>
    <w:rsid w:val="00D10B8C"/>
    <w:rsid w:val="00D10C1F"/>
    <w:rsid w:val="00D10C25"/>
    <w:rsid w:val="00D10CF9"/>
    <w:rsid w:val="00D10E09"/>
    <w:rsid w:val="00D10EEB"/>
    <w:rsid w:val="00D10F47"/>
    <w:rsid w:val="00D10F4D"/>
    <w:rsid w:val="00D10FDA"/>
    <w:rsid w:val="00D10FDE"/>
    <w:rsid w:val="00D10FE4"/>
    <w:rsid w:val="00D10FEF"/>
    <w:rsid w:val="00D11046"/>
    <w:rsid w:val="00D110E8"/>
    <w:rsid w:val="00D1112E"/>
    <w:rsid w:val="00D11141"/>
    <w:rsid w:val="00D112D2"/>
    <w:rsid w:val="00D11481"/>
    <w:rsid w:val="00D114AD"/>
    <w:rsid w:val="00D114E5"/>
    <w:rsid w:val="00D114E7"/>
    <w:rsid w:val="00D115A5"/>
    <w:rsid w:val="00D1160B"/>
    <w:rsid w:val="00D11615"/>
    <w:rsid w:val="00D116CA"/>
    <w:rsid w:val="00D11710"/>
    <w:rsid w:val="00D118CE"/>
    <w:rsid w:val="00D118EA"/>
    <w:rsid w:val="00D118F5"/>
    <w:rsid w:val="00D11912"/>
    <w:rsid w:val="00D119DB"/>
    <w:rsid w:val="00D11AB3"/>
    <w:rsid w:val="00D11AFA"/>
    <w:rsid w:val="00D11BAB"/>
    <w:rsid w:val="00D11BD0"/>
    <w:rsid w:val="00D11C4A"/>
    <w:rsid w:val="00D11C84"/>
    <w:rsid w:val="00D11CEB"/>
    <w:rsid w:val="00D11DA1"/>
    <w:rsid w:val="00D11EF4"/>
    <w:rsid w:val="00D11F14"/>
    <w:rsid w:val="00D11F19"/>
    <w:rsid w:val="00D11F25"/>
    <w:rsid w:val="00D11FEA"/>
    <w:rsid w:val="00D12157"/>
    <w:rsid w:val="00D121C2"/>
    <w:rsid w:val="00D121D4"/>
    <w:rsid w:val="00D121EF"/>
    <w:rsid w:val="00D12306"/>
    <w:rsid w:val="00D12327"/>
    <w:rsid w:val="00D12358"/>
    <w:rsid w:val="00D123B8"/>
    <w:rsid w:val="00D12426"/>
    <w:rsid w:val="00D12442"/>
    <w:rsid w:val="00D1249D"/>
    <w:rsid w:val="00D1249F"/>
    <w:rsid w:val="00D12510"/>
    <w:rsid w:val="00D1259C"/>
    <w:rsid w:val="00D1273E"/>
    <w:rsid w:val="00D12776"/>
    <w:rsid w:val="00D127FC"/>
    <w:rsid w:val="00D12907"/>
    <w:rsid w:val="00D12AB4"/>
    <w:rsid w:val="00D12AFA"/>
    <w:rsid w:val="00D12B25"/>
    <w:rsid w:val="00D12BCD"/>
    <w:rsid w:val="00D12BDF"/>
    <w:rsid w:val="00D12C24"/>
    <w:rsid w:val="00D12C39"/>
    <w:rsid w:val="00D12C64"/>
    <w:rsid w:val="00D12C89"/>
    <w:rsid w:val="00D12E05"/>
    <w:rsid w:val="00D12EBC"/>
    <w:rsid w:val="00D12EF5"/>
    <w:rsid w:val="00D12F26"/>
    <w:rsid w:val="00D12F75"/>
    <w:rsid w:val="00D12FEE"/>
    <w:rsid w:val="00D13000"/>
    <w:rsid w:val="00D1314D"/>
    <w:rsid w:val="00D1316A"/>
    <w:rsid w:val="00D13181"/>
    <w:rsid w:val="00D133A6"/>
    <w:rsid w:val="00D1340F"/>
    <w:rsid w:val="00D13465"/>
    <w:rsid w:val="00D13478"/>
    <w:rsid w:val="00D134C6"/>
    <w:rsid w:val="00D135AA"/>
    <w:rsid w:val="00D1367B"/>
    <w:rsid w:val="00D13691"/>
    <w:rsid w:val="00D136D3"/>
    <w:rsid w:val="00D137F2"/>
    <w:rsid w:val="00D13923"/>
    <w:rsid w:val="00D139FD"/>
    <w:rsid w:val="00D13A6A"/>
    <w:rsid w:val="00D13B30"/>
    <w:rsid w:val="00D13BCE"/>
    <w:rsid w:val="00D13C0C"/>
    <w:rsid w:val="00D13C15"/>
    <w:rsid w:val="00D13C6B"/>
    <w:rsid w:val="00D13CB7"/>
    <w:rsid w:val="00D13CF0"/>
    <w:rsid w:val="00D13D6C"/>
    <w:rsid w:val="00D13E67"/>
    <w:rsid w:val="00D13E99"/>
    <w:rsid w:val="00D13F86"/>
    <w:rsid w:val="00D1401A"/>
    <w:rsid w:val="00D140C4"/>
    <w:rsid w:val="00D140DA"/>
    <w:rsid w:val="00D140DF"/>
    <w:rsid w:val="00D14115"/>
    <w:rsid w:val="00D14120"/>
    <w:rsid w:val="00D1416C"/>
    <w:rsid w:val="00D141B7"/>
    <w:rsid w:val="00D14213"/>
    <w:rsid w:val="00D14245"/>
    <w:rsid w:val="00D142B6"/>
    <w:rsid w:val="00D142EC"/>
    <w:rsid w:val="00D14460"/>
    <w:rsid w:val="00D144E2"/>
    <w:rsid w:val="00D1455E"/>
    <w:rsid w:val="00D145A9"/>
    <w:rsid w:val="00D145D0"/>
    <w:rsid w:val="00D145FA"/>
    <w:rsid w:val="00D14676"/>
    <w:rsid w:val="00D146AD"/>
    <w:rsid w:val="00D146F5"/>
    <w:rsid w:val="00D14701"/>
    <w:rsid w:val="00D1475B"/>
    <w:rsid w:val="00D147BA"/>
    <w:rsid w:val="00D14920"/>
    <w:rsid w:val="00D14A04"/>
    <w:rsid w:val="00D14A1D"/>
    <w:rsid w:val="00D14A48"/>
    <w:rsid w:val="00D14B38"/>
    <w:rsid w:val="00D14B40"/>
    <w:rsid w:val="00D14BEE"/>
    <w:rsid w:val="00D14C63"/>
    <w:rsid w:val="00D14C96"/>
    <w:rsid w:val="00D14CE8"/>
    <w:rsid w:val="00D14D07"/>
    <w:rsid w:val="00D14D2A"/>
    <w:rsid w:val="00D14D2B"/>
    <w:rsid w:val="00D14D3F"/>
    <w:rsid w:val="00D14D57"/>
    <w:rsid w:val="00D14DB8"/>
    <w:rsid w:val="00D14EBA"/>
    <w:rsid w:val="00D14EFD"/>
    <w:rsid w:val="00D14F90"/>
    <w:rsid w:val="00D14FBE"/>
    <w:rsid w:val="00D14FD5"/>
    <w:rsid w:val="00D150BB"/>
    <w:rsid w:val="00D15101"/>
    <w:rsid w:val="00D1519B"/>
    <w:rsid w:val="00D15258"/>
    <w:rsid w:val="00D15263"/>
    <w:rsid w:val="00D152ED"/>
    <w:rsid w:val="00D15363"/>
    <w:rsid w:val="00D1537D"/>
    <w:rsid w:val="00D153AA"/>
    <w:rsid w:val="00D1541A"/>
    <w:rsid w:val="00D154AA"/>
    <w:rsid w:val="00D15561"/>
    <w:rsid w:val="00D15592"/>
    <w:rsid w:val="00D155D9"/>
    <w:rsid w:val="00D1562D"/>
    <w:rsid w:val="00D1569E"/>
    <w:rsid w:val="00D15730"/>
    <w:rsid w:val="00D1585B"/>
    <w:rsid w:val="00D158A6"/>
    <w:rsid w:val="00D158F4"/>
    <w:rsid w:val="00D15930"/>
    <w:rsid w:val="00D159AC"/>
    <w:rsid w:val="00D159FE"/>
    <w:rsid w:val="00D15B5A"/>
    <w:rsid w:val="00D15C03"/>
    <w:rsid w:val="00D15C18"/>
    <w:rsid w:val="00D15C70"/>
    <w:rsid w:val="00D15C9A"/>
    <w:rsid w:val="00D15D03"/>
    <w:rsid w:val="00D15D1B"/>
    <w:rsid w:val="00D15D3F"/>
    <w:rsid w:val="00D15DD0"/>
    <w:rsid w:val="00D15DE1"/>
    <w:rsid w:val="00D15E60"/>
    <w:rsid w:val="00D15EEF"/>
    <w:rsid w:val="00D15F06"/>
    <w:rsid w:val="00D15F3C"/>
    <w:rsid w:val="00D15F5B"/>
    <w:rsid w:val="00D16073"/>
    <w:rsid w:val="00D16079"/>
    <w:rsid w:val="00D160CB"/>
    <w:rsid w:val="00D160DC"/>
    <w:rsid w:val="00D16199"/>
    <w:rsid w:val="00D161E8"/>
    <w:rsid w:val="00D161EB"/>
    <w:rsid w:val="00D161ED"/>
    <w:rsid w:val="00D16211"/>
    <w:rsid w:val="00D1625B"/>
    <w:rsid w:val="00D162C3"/>
    <w:rsid w:val="00D162D9"/>
    <w:rsid w:val="00D162E9"/>
    <w:rsid w:val="00D16305"/>
    <w:rsid w:val="00D1645B"/>
    <w:rsid w:val="00D1648D"/>
    <w:rsid w:val="00D164DA"/>
    <w:rsid w:val="00D165F8"/>
    <w:rsid w:val="00D1662F"/>
    <w:rsid w:val="00D167EC"/>
    <w:rsid w:val="00D16879"/>
    <w:rsid w:val="00D168EA"/>
    <w:rsid w:val="00D16918"/>
    <w:rsid w:val="00D1693B"/>
    <w:rsid w:val="00D16944"/>
    <w:rsid w:val="00D16A88"/>
    <w:rsid w:val="00D16B7D"/>
    <w:rsid w:val="00D16BA6"/>
    <w:rsid w:val="00D16C1B"/>
    <w:rsid w:val="00D16D26"/>
    <w:rsid w:val="00D16D27"/>
    <w:rsid w:val="00D16E9B"/>
    <w:rsid w:val="00D16F32"/>
    <w:rsid w:val="00D16F34"/>
    <w:rsid w:val="00D16F44"/>
    <w:rsid w:val="00D17070"/>
    <w:rsid w:val="00D170B8"/>
    <w:rsid w:val="00D170F8"/>
    <w:rsid w:val="00D17139"/>
    <w:rsid w:val="00D171A0"/>
    <w:rsid w:val="00D171D0"/>
    <w:rsid w:val="00D171DB"/>
    <w:rsid w:val="00D171F6"/>
    <w:rsid w:val="00D17205"/>
    <w:rsid w:val="00D17296"/>
    <w:rsid w:val="00D172EE"/>
    <w:rsid w:val="00D17319"/>
    <w:rsid w:val="00D17348"/>
    <w:rsid w:val="00D17380"/>
    <w:rsid w:val="00D176A1"/>
    <w:rsid w:val="00D17763"/>
    <w:rsid w:val="00D17768"/>
    <w:rsid w:val="00D17873"/>
    <w:rsid w:val="00D17880"/>
    <w:rsid w:val="00D17895"/>
    <w:rsid w:val="00D178FB"/>
    <w:rsid w:val="00D178FC"/>
    <w:rsid w:val="00D1796A"/>
    <w:rsid w:val="00D1796C"/>
    <w:rsid w:val="00D179E9"/>
    <w:rsid w:val="00D179FC"/>
    <w:rsid w:val="00D17A06"/>
    <w:rsid w:val="00D17A72"/>
    <w:rsid w:val="00D17A74"/>
    <w:rsid w:val="00D17B5A"/>
    <w:rsid w:val="00D17C05"/>
    <w:rsid w:val="00D17C74"/>
    <w:rsid w:val="00D17CB6"/>
    <w:rsid w:val="00D17D12"/>
    <w:rsid w:val="00D17DA0"/>
    <w:rsid w:val="00D17E71"/>
    <w:rsid w:val="00D17EDF"/>
    <w:rsid w:val="00D17F0F"/>
    <w:rsid w:val="00D17F6F"/>
    <w:rsid w:val="00D20102"/>
    <w:rsid w:val="00D2015F"/>
    <w:rsid w:val="00D2019C"/>
    <w:rsid w:val="00D2022B"/>
    <w:rsid w:val="00D20242"/>
    <w:rsid w:val="00D20248"/>
    <w:rsid w:val="00D2027D"/>
    <w:rsid w:val="00D202A1"/>
    <w:rsid w:val="00D2031B"/>
    <w:rsid w:val="00D20361"/>
    <w:rsid w:val="00D203CA"/>
    <w:rsid w:val="00D203D8"/>
    <w:rsid w:val="00D20494"/>
    <w:rsid w:val="00D2049F"/>
    <w:rsid w:val="00D2069F"/>
    <w:rsid w:val="00D20720"/>
    <w:rsid w:val="00D20746"/>
    <w:rsid w:val="00D20755"/>
    <w:rsid w:val="00D20779"/>
    <w:rsid w:val="00D207B4"/>
    <w:rsid w:val="00D20948"/>
    <w:rsid w:val="00D209DB"/>
    <w:rsid w:val="00D20A02"/>
    <w:rsid w:val="00D20A09"/>
    <w:rsid w:val="00D20A1C"/>
    <w:rsid w:val="00D20ACA"/>
    <w:rsid w:val="00D20B87"/>
    <w:rsid w:val="00D20B98"/>
    <w:rsid w:val="00D20BB8"/>
    <w:rsid w:val="00D20BCA"/>
    <w:rsid w:val="00D20C12"/>
    <w:rsid w:val="00D20C3F"/>
    <w:rsid w:val="00D20D43"/>
    <w:rsid w:val="00D20DD0"/>
    <w:rsid w:val="00D20EA6"/>
    <w:rsid w:val="00D20ED9"/>
    <w:rsid w:val="00D20F3E"/>
    <w:rsid w:val="00D21024"/>
    <w:rsid w:val="00D211F0"/>
    <w:rsid w:val="00D2125C"/>
    <w:rsid w:val="00D212B1"/>
    <w:rsid w:val="00D213B7"/>
    <w:rsid w:val="00D214CE"/>
    <w:rsid w:val="00D214F5"/>
    <w:rsid w:val="00D21515"/>
    <w:rsid w:val="00D21571"/>
    <w:rsid w:val="00D215BC"/>
    <w:rsid w:val="00D21661"/>
    <w:rsid w:val="00D21663"/>
    <w:rsid w:val="00D216AA"/>
    <w:rsid w:val="00D216CB"/>
    <w:rsid w:val="00D2171A"/>
    <w:rsid w:val="00D217A5"/>
    <w:rsid w:val="00D21906"/>
    <w:rsid w:val="00D2192D"/>
    <w:rsid w:val="00D21948"/>
    <w:rsid w:val="00D21989"/>
    <w:rsid w:val="00D219F3"/>
    <w:rsid w:val="00D21A6E"/>
    <w:rsid w:val="00D21B41"/>
    <w:rsid w:val="00D21BA3"/>
    <w:rsid w:val="00D21C43"/>
    <w:rsid w:val="00D21CDD"/>
    <w:rsid w:val="00D21D22"/>
    <w:rsid w:val="00D21D41"/>
    <w:rsid w:val="00D21DA2"/>
    <w:rsid w:val="00D21DB5"/>
    <w:rsid w:val="00D21DEB"/>
    <w:rsid w:val="00D21E1E"/>
    <w:rsid w:val="00D21E9C"/>
    <w:rsid w:val="00D21F15"/>
    <w:rsid w:val="00D21F8B"/>
    <w:rsid w:val="00D22001"/>
    <w:rsid w:val="00D220BB"/>
    <w:rsid w:val="00D22152"/>
    <w:rsid w:val="00D22256"/>
    <w:rsid w:val="00D222A2"/>
    <w:rsid w:val="00D222F5"/>
    <w:rsid w:val="00D2232A"/>
    <w:rsid w:val="00D223A4"/>
    <w:rsid w:val="00D223E7"/>
    <w:rsid w:val="00D22403"/>
    <w:rsid w:val="00D2240D"/>
    <w:rsid w:val="00D2242B"/>
    <w:rsid w:val="00D22446"/>
    <w:rsid w:val="00D224DA"/>
    <w:rsid w:val="00D2250B"/>
    <w:rsid w:val="00D225B2"/>
    <w:rsid w:val="00D225D0"/>
    <w:rsid w:val="00D2264B"/>
    <w:rsid w:val="00D226C8"/>
    <w:rsid w:val="00D226E0"/>
    <w:rsid w:val="00D226FD"/>
    <w:rsid w:val="00D22703"/>
    <w:rsid w:val="00D22738"/>
    <w:rsid w:val="00D22891"/>
    <w:rsid w:val="00D2289A"/>
    <w:rsid w:val="00D228B2"/>
    <w:rsid w:val="00D22902"/>
    <w:rsid w:val="00D2293C"/>
    <w:rsid w:val="00D22971"/>
    <w:rsid w:val="00D22A22"/>
    <w:rsid w:val="00D22A25"/>
    <w:rsid w:val="00D22AAA"/>
    <w:rsid w:val="00D22ABF"/>
    <w:rsid w:val="00D22ACA"/>
    <w:rsid w:val="00D22ACF"/>
    <w:rsid w:val="00D22B03"/>
    <w:rsid w:val="00D22B6D"/>
    <w:rsid w:val="00D22B91"/>
    <w:rsid w:val="00D22C22"/>
    <w:rsid w:val="00D22CD1"/>
    <w:rsid w:val="00D22D2B"/>
    <w:rsid w:val="00D22D8A"/>
    <w:rsid w:val="00D22DDB"/>
    <w:rsid w:val="00D22DE2"/>
    <w:rsid w:val="00D22E39"/>
    <w:rsid w:val="00D22EF2"/>
    <w:rsid w:val="00D22FBA"/>
    <w:rsid w:val="00D23025"/>
    <w:rsid w:val="00D230E8"/>
    <w:rsid w:val="00D2312D"/>
    <w:rsid w:val="00D2316D"/>
    <w:rsid w:val="00D231C5"/>
    <w:rsid w:val="00D233E1"/>
    <w:rsid w:val="00D2342B"/>
    <w:rsid w:val="00D23478"/>
    <w:rsid w:val="00D2348E"/>
    <w:rsid w:val="00D235C8"/>
    <w:rsid w:val="00D235F8"/>
    <w:rsid w:val="00D23635"/>
    <w:rsid w:val="00D2363E"/>
    <w:rsid w:val="00D2372D"/>
    <w:rsid w:val="00D23746"/>
    <w:rsid w:val="00D237DC"/>
    <w:rsid w:val="00D237DF"/>
    <w:rsid w:val="00D238C1"/>
    <w:rsid w:val="00D238EB"/>
    <w:rsid w:val="00D23939"/>
    <w:rsid w:val="00D239A4"/>
    <w:rsid w:val="00D239E4"/>
    <w:rsid w:val="00D239F9"/>
    <w:rsid w:val="00D23A18"/>
    <w:rsid w:val="00D23B10"/>
    <w:rsid w:val="00D23BA9"/>
    <w:rsid w:val="00D23BBE"/>
    <w:rsid w:val="00D23C12"/>
    <w:rsid w:val="00D23CAD"/>
    <w:rsid w:val="00D23CAE"/>
    <w:rsid w:val="00D23D76"/>
    <w:rsid w:val="00D23DAF"/>
    <w:rsid w:val="00D23E5E"/>
    <w:rsid w:val="00D23EEB"/>
    <w:rsid w:val="00D23F32"/>
    <w:rsid w:val="00D23FA3"/>
    <w:rsid w:val="00D23FDC"/>
    <w:rsid w:val="00D24035"/>
    <w:rsid w:val="00D2408E"/>
    <w:rsid w:val="00D240F0"/>
    <w:rsid w:val="00D2412E"/>
    <w:rsid w:val="00D241A0"/>
    <w:rsid w:val="00D24206"/>
    <w:rsid w:val="00D2422F"/>
    <w:rsid w:val="00D24237"/>
    <w:rsid w:val="00D2425F"/>
    <w:rsid w:val="00D242A3"/>
    <w:rsid w:val="00D24343"/>
    <w:rsid w:val="00D24385"/>
    <w:rsid w:val="00D2438E"/>
    <w:rsid w:val="00D24423"/>
    <w:rsid w:val="00D24437"/>
    <w:rsid w:val="00D244AB"/>
    <w:rsid w:val="00D24653"/>
    <w:rsid w:val="00D2465F"/>
    <w:rsid w:val="00D24661"/>
    <w:rsid w:val="00D246E8"/>
    <w:rsid w:val="00D24878"/>
    <w:rsid w:val="00D248B3"/>
    <w:rsid w:val="00D248DF"/>
    <w:rsid w:val="00D248FD"/>
    <w:rsid w:val="00D249B7"/>
    <w:rsid w:val="00D249C3"/>
    <w:rsid w:val="00D24A96"/>
    <w:rsid w:val="00D24ABB"/>
    <w:rsid w:val="00D24BDF"/>
    <w:rsid w:val="00D24C7F"/>
    <w:rsid w:val="00D24D77"/>
    <w:rsid w:val="00D24E1D"/>
    <w:rsid w:val="00D24E47"/>
    <w:rsid w:val="00D24F0D"/>
    <w:rsid w:val="00D24F43"/>
    <w:rsid w:val="00D24F85"/>
    <w:rsid w:val="00D2500B"/>
    <w:rsid w:val="00D25055"/>
    <w:rsid w:val="00D2509F"/>
    <w:rsid w:val="00D25118"/>
    <w:rsid w:val="00D2512A"/>
    <w:rsid w:val="00D2512C"/>
    <w:rsid w:val="00D251A0"/>
    <w:rsid w:val="00D251B4"/>
    <w:rsid w:val="00D251D0"/>
    <w:rsid w:val="00D2522D"/>
    <w:rsid w:val="00D2527B"/>
    <w:rsid w:val="00D25296"/>
    <w:rsid w:val="00D252CA"/>
    <w:rsid w:val="00D2532F"/>
    <w:rsid w:val="00D253A5"/>
    <w:rsid w:val="00D253E0"/>
    <w:rsid w:val="00D25725"/>
    <w:rsid w:val="00D2579B"/>
    <w:rsid w:val="00D2581D"/>
    <w:rsid w:val="00D2584A"/>
    <w:rsid w:val="00D259C2"/>
    <w:rsid w:val="00D259FF"/>
    <w:rsid w:val="00D25A6C"/>
    <w:rsid w:val="00D25AFD"/>
    <w:rsid w:val="00D25BA2"/>
    <w:rsid w:val="00D25D9C"/>
    <w:rsid w:val="00D25DF3"/>
    <w:rsid w:val="00D25E08"/>
    <w:rsid w:val="00D25E8E"/>
    <w:rsid w:val="00D25EA4"/>
    <w:rsid w:val="00D25EFD"/>
    <w:rsid w:val="00D25F66"/>
    <w:rsid w:val="00D25FB4"/>
    <w:rsid w:val="00D26026"/>
    <w:rsid w:val="00D2602D"/>
    <w:rsid w:val="00D26063"/>
    <w:rsid w:val="00D26099"/>
    <w:rsid w:val="00D26169"/>
    <w:rsid w:val="00D26187"/>
    <w:rsid w:val="00D26189"/>
    <w:rsid w:val="00D2619E"/>
    <w:rsid w:val="00D262D8"/>
    <w:rsid w:val="00D262FD"/>
    <w:rsid w:val="00D26313"/>
    <w:rsid w:val="00D263B1"/>
    <w:rsid w:val="00D26413"/>
    <w:rsid w:val="00D26421"/>
    <w:rsid w:val="00D26433"/>
    <w:rsid w:val="00D26442"/>
    <w:rsid w:val="00D264D7"/>
    <w:rsid w:val="00D265DC"/>
    <w:rsid w:val="00D266E2"/>
    <w:rsid w:val="00D2677E"/>
    <w:rsid w:val="00D267AC"/>
    <w:rsid w:val="00D267EE"/>
    <w:rsid w:val="00D26808"/>
    <w:rsid w:val="00D26836"/>
    <w:rsid w:val="00D2690D"/>
    <w:rsid w:val="00D26933"/>
    <w:rsid w:val="00D269EA"/>
    <w:rsid w:val="00D26A37"/>
    <w:rsid w:val="00D26ACE"/>
    <w:rsid w:val="00D26B61"/>
    <w:rsid w:val="00D26B9C"/>
    <w:rsid w:val="00D26BA9"/>
    <w:rsid w:val="00D26BD8"/>
    <w:rsid w:val="00D26CF9"/>
    <w:rsid w:val="00D26D2A"/>
    <w:rsid w:val="00D26D58"/>
    <w:rsid w:val="00D26DB4"/>
    <w:rsid w:val="00D26E37"/>
    <w:rsid w:val="00D26F81"/>
    <w:rsid w:val="00D26FD1"/>
    <w:rsid w:val="00D27041"/>
    <w:rsid w:val="00D270AA"/>
    <w:rsid w:val="00D270D2"/>
    <w:rsid w:val="00D270E4"/>
    <w:rsid w:val="00D271B6"/>
    <w:rsid w:val="00D271D9"/>
    <w:rsid w:val="00D27445"/>
    <w:rsid w:val="00D2750D"/>
    <w:rsid w:val="00D275D8"/>
    <w:rsid w:val="00D276C4"/>
    <w:rsid w:val="00D276FB"/>
    <w:rsid w:val="00D277BA"/>
    <w:rsid w:val="00D27815"/>
    <w:rsid w:val="00D27828"/>
    <w:rsid w:val="00D278BB"/>
    <w:rsid w:val="00D278E9"/>
    <w:rsid w:val="00D27A33"/>
    <w:rsid w:val="00D27A6B"/>
    <w:rsid w:val="00D27AC5"/>
    <w:rsid w:val="00D27B1C"/>
    <w:rsid w:val="00D27BE5"/>
    <w:rsid w:val="00D27C72"/>
    <w:rsid w:val="00D27C83"/>
    <w:rsid w:val="00D27CB5"/>
    <w:rsid w:val="00D27D43"/>
    <w:rsid w:val="00D27E39"/>
    <w:rsid w:val="00D27E97"/>
    <w:rsid w:val="00D27F55"/>
    <w:rsid w:val="00D27F88"/>
    <w:rsid w:val="00D27FEA"/>
    <w:rsid w:val="00D30058"/>
    <w:rsid w:val="00D30086"/>
    <w:rsid w:val="00D300A7"/>
    <w:rsid w:val="00D300A9"/>
    <w:rsid w:val="00D30154"/>
    <w:rsid w:val="00D301CE"/>
    <w:rsid w:val="00D30398"/>
    <w:rsid w:val="00D303D9"/>
    <w:rsid w:val="00D30452"/>
    <w:rsid w:val="00D30484"/>
    <w:rsid w:val="00D304C5"/>
    <w:rsid w:val="00D30507"/>
    <w:rsid w:val="00D3051A"/>
    <w:rsid w:val="00D305B3"/>
    <w:rsid w:val="00D305CD"/>
    <w:rsid w:val="00D3063F"/>
    <w:rsid w:val="00D30695"/>
    <w:rsid w:val="00D306B1"/>
    <w:rsid w:val="00D30705"/>
    <w:rsid w:val="00D30758"/>
    <w:rsid w:val="00D307B5"/>
    <w:rsid w:val="00D307DC"/>
    <w:rsid w:val="00D307EA"/>
    <w:rsid w:val="00D3081E"/>
    <w:rsid w:val="00D3083D"/>
    <w:rsid w:val="00D30841"/>
    <w:rsid w:val="00D3086E"/>
    <w:rsid w:val="00D30885"/>
    <w:rsid w:val="00D30A35"/>
    <w:rsid w:val="00D30ABF"/>
    <w:rsid w:val="00D30CBB"/>
    <w:rsid w:val="00D30D5C"/>
    <w:rsid w:val="00D30D89"/>
    <w:rsid w:val="00D30DF4"/>
    <w:rsid w:val="00D30E03"/>
    <w:rsid w:val="00D30E4E"/>
    <w:rsid w:val="00D30E9B"/>
    <w:rsid w:val="00D30EF1"/>
    <w:rsid w:val="00D30F14"/>
    <w:rsid w:val="00D30FA9"/>
    <w:rsid w:val="00D30FF6"/>
    <w:rsid w:val="00D31044"/>
    <w:rsid w:val="00D3106E"/>
    <w:rsid w:val="00D3108F"/>
    <w:rsid w:val="00D310A6"/>
    <w:rsid w:val="00D311EF"/>
    <w:rsid w:val="00D311F6"/>
    <w:rsid w:val="00D311FB"/>
    <w:rsid w:val="00D3128A"/>
    <w:rsid w:val="00D312AB"/>
    <w:rsid w:val="00D312C1"/>
    <w:rsid w:val="00D31385"/>
    <w:rsid w:val="00D313F9"/>
    <w:rsid w:val="00D31440"/>
    <w:rsid w:val="00D315C5"/>
    <w:rsid w:val="00D31616"/>
    <w:rsid w:val="00D31620"/>
    <w:rsid w:val="00D3170A"/>
    <w:rsid w:val="00D3175E"/>
    <w:rsid w:val="00D317B5"/>
    <w:rsid w:val="00D3183C"/>
    <w:rsid w:val="00D31911"/>
    <w:rsid w:val="00D3191E"/>
    <w:rsid w:val="00D31968"/>
    <w:rsid w:val="00D319A9"/>
    <w:rsid w:val="00D31ABD"/>
    <w:rsid w:val="00D31AF2"/>
    <w:rsid w:val="00D31B33"/>
    <w:rsid w:val="00D31BE6"/>
    <w:rsid w:val="00D31C16"/>
    <w:rsid w:val="00D31CAA"/>
    <w:rsid w:val="00D31D59"/>
    <w:rsid w:val="00D31DC9"/>
    <w:rsid w:val="00D31DD2"/>
    <w:rsid w:val="00D31E09"/>
    <w:rsid w:val="00D31E8E"/>
    <w:rsid w:val="00D31F5D"/>
    <w:rsid w:val="00D31FFC"/>
    <w:rsid w:val="00D32068"/>
    <w:rsid w:val="00D32099"/>
    <w:rsid w:val="00D320CB"/>
    <w:rsid w:val="00D32178"/>
    <w:rsid w:val="00D321B8"/>
    <w:rsid w:val="00D322C3"/>
    <w:rsid w:val="00D322EB"/>
    <w:rsid w:val="00D32317"/>
    <w:rsid w:val="00D32331"/>
    <w:rsid w:val="00D3233D"/>
    <w:rsid w:val="00D3234C"/>
    <w:rsid w:val="00D3239F"/>
    <w:rsid w:val="00D3249A"/>
    <w:rsid w:val="00D3252D"/>
    <w:rsid w:val="00D32589"/>
    <w:rsid w:val="00D325BB"/>
    <w:rsid w:val="00D3262D"/>
    <w:rsid w:val="00D3269C"/>
    <w:rsid w:val="00D326CF"/>
    <w:rsid w:val="00D3273C"/>
    <w:rsid w:val="00D327C4"/>
    <w:rsid w:val="00D327EE"/>
    <w:rsid w:val="00D3286A"/>
    <w:rsid w:val="00D32953"/>
    <w:rsid w:val="00D32997"/>
    <w:rsid w:val="00D32A82"/>
    <w:rsid w:val="00D32BAB"/>
    <w:rsid w:val="00D32BC8"/>
    <w:rsid w:val="00D32C69"/>
    <w:rsid w:val="00D32CDE"/>
    <w:rsid w:val="00D32D42"/>
    <w:rsid w:val="00D32DC6"/>
    <w:rsid w:val="00D32DF2"/>
    <w:rsid w:val="00D32F86"/>
    <w:rsid w:val="00D32F89"/>
    <w:rsid w:val="00D33164"/>
    <w:rsid w:val="00D331A1"/>
    <w:rsid w:val="00D331C9"/>
    <w:rsid w:val="00D33262"/>
    <w:rsid w:val="00D33294"/>
    <w:rsid w:val="00D3337A"/>
    <w:rsid w:val="00D333F0"/>
    <w:rsid w:val="00D33440"/>
    <w:rsid w:val="00D334EF"/>
    <w:rsid w:val="00D3352A"/>
    <w:rsid w:val="00D335D6"/>
    <w:rsid w:val="00D335F6"/>
    <w:rsid w:val="00D3365A"/>
    <w:rsid w:val="00D3367E"/>
    <w:rsid w:val="00D33680"/>
    <w:rsid w:val="00D3368A"/>
    <w:rsid w:val="00D336C6"/>
    <w:rsid w:val="00D336F5"/>
    <w:rsid w:val="00D3373F"/>
    <w:rsid w:val="00D33776"/>
    <w:rsid w:val="00D3378D"/>
    <w:rsid w:val="00D33852"/>
    <w:rsid w:val="00D3385A"/>
    <w:rsid w:val="00D338A4"/>
    <w:rsid w:val="00D33923"/>
    <w:rsid w:val="00D339B5"/>
    <w:rsid w:val="00D339B7"/>
    <w:rsid w:val="00D33A4A"/>
    <w:rsid w:val="00D33B25"/>
    <w:rsid w:val="00D33B2A"/>
    <w:rsid w:val="00D33B54"/>
    <w:rsid w:val="00D33BBE"/>
    <w:rsid w:val="00D33C03"/>
    <w:rsid w:val="00D33C1F"/>
    <w:rsid w:val="00D33CB7"/>
    <w:rsid w:val="00D33E6C"/>
    <w:rsid w:val="00D33EEA"/>
    <w:rsid w:val="00D33F60"/>
    <w:rsid w:val="00D33FF2"/>
    <w:rsid w:val="00D34005"/>
    <w:rsid w:val="00D3402A"/>
    <w:rsid w:val="00D340B5"/>
    <w:rsid w:val="00D34159"/>
    <w:rsid w:val="00D34166"/>
    <w:rsid w:val="00D343BF"/>
    <w:rsid w:val="00D343E2"/>
    <w:rsid w:val="00D3442C"/>
    <w:rsid w:val="00D344AA"/>
    <w:rsid w:val="00D344B0"/>
    <w:rsid w:val="00D345B9"/>
    <w:rsid w:val="00D345FB"/>
    <w:rsid w:val="00D34603"/>
    <w:rsid w:val="00D346A1"/>
    <w:rsid w:val="00D346E3"/>
    <w:rsid w:val="00D34775"/>
    <w:rsid w:val="00D34876"/>
    <w:rsid w:val="00D348A3"/>
    <w:rsid w:val="00D34925"/>
    <w:rsid w:val="00D34A73"/>
    <w:rsid w:val="00D34AA2"/>
    <w:rsid w:val="00D34B85"/>
    <w:rsid w:val="00D34BA9"/>
    <w:rsid w:val="00D34BB7"/>
    <w:rsid w:val="00D34C6C"/>
    <w:rsid w:val="00D34C81"/>
    <w:rsid w:val="00D34E6F"/>
    <w:rsid w:val="00D34E78"/>
    <w:rsid w:val="00D34E7E"/>
    <w:rsid w:val="00D34E81"/>
    <w:rsid w:val="00D34F00"/>
    <w:rsid w:val="00D34F07"/>
    <w:rsid w:val="00D34F2D"/>
    <w:rsid w:val="00D34F59"/>
    <w:rsid w:val="00D35050"/>
    <w:rsid w:val="00D350D7"/>
    <w:rsid w:val="00D3522F"/>
    <w:rsid w:val="00D35274"/>
    <w:rsid w:val="00D352A7"/>
    <w:rsid w:val="00D35359"/>
    <w:rsid w:val="00D353A3"/>
    <w:rsid w:val="00D35440"/>
    <w:rsid w:val="00D3544A"/>
    <w:rsid w:val="00D354A4"/>
    <w:rsid w:val="00D354C1"/>
    <w:rsid w:val="00D354E0"/>
    <w:rsid w:val="00D3563C"/>
    <w:rsid w:val="00D35678"/>
    <w:rsid w:val="00D3567A"/>
    <w:rsid w:val="00D356F2"/>
    <w:rsid w:val="00D35720"/>
    <w:rsid w:val="00D3572D"/>
    <w:rsid w:val="00D35733"/>
    <w:rsid w:val="00D3584F"/>
    <w:rsid w:val="00D358B7"/>
    <w:rsid w:val="00D358D3"/>
    <w:rsid w:val="00D358DE"/>
    <w:rsid w:val="00D3596C"/>
    <w:rsid w:val="00D35A5A"/>
    <w:rsid w:val="00D35AC0"/>
    <w:rsid w:val="00D35AD0"/>
    <w:rsid w:val="00D35AFC"/>
    <w:rsid w:val="00D35B4F"/>
    <w:rsid w:val="00D35B55"/>
    <w:rsid w:val="00D35B5E"/>
    <w:rsid w:val="00D35B6A"/>
    <w:rsid w:val="00D35BC5"/>
    <w:rsid w:val="00D35C5B"/>
    <w:rsid w:val="00D35CE7"/>
    <w:rsid w:val="00D35D49"/>
    <w:rsid w:val="00D35D71"/>
    <w:rsid w:val="00D35D7D"/>
    <w:rsid w:val="00D35E07"/>
    <w:rsid w:val="00D35E6B"/>
    <w:rsid w:val="00D35EDB"/>
    <w:rsid w:val="00D35EE2"/>
    <w:rsid w:val="00D35F91"/>
    <w:rsid w:val="00D36042"/>
    <w:rsid w:val="00D36044"/>
    <w:rsid w:val="00D36106"/>
    <w:rsid w:val="00D36178"/>
    <w:rsid w:val="00D36181"/>
    <w:rsid w:val="00D361D3"/>
    <w:rsid w:val="00D36379"/>
    <w:rsid w:val="00D36387"/>
    <w:rsid w:val="00D363BE"/>
    <w:rsid w:val="00D363FF"/>
    <w:rsid w:val="00D36410"/>
    <w:rsid w:val="00D36429"/>
    <w:rsid w:val="00D36437"/>
    <w:rsid w:val="00D364D1"/>
    <w:rsid w:val="00D3653D"/>
    <w:rsid w:val="00D365C5"/>
    <w:rsid w:val="00D36653"/>
    <w:rsid w:val="00D366D1"/>
    <w:rsid w:val="00D36742"/>
    <w:rsid w:val="00D367E6"/>
    <w:rsid w:val="00D368AD"/>
    <w:rsid w:val="00D368B9"/>
    <w:rsid w:val="00D36925"/>
    <w:rsid w:val="00D3693E"/>
    <w:rsid w:val="00D369D5"/>
    <w:rsid w:val="00D369FB"/>
    <w:rsid w:val="00D36A88"/>
    <w:rsid w:val="00D36B1C"/>
    <w:rsid w:val="00D36B83"/>
    <w:rsid w:val="00D36B90"/>
    <w:rsid w:val="00D36CA9"/>
    <w:rsid w:val="00D36D5A"/>
    <w:rsid w:val="00D36DA2"/>
    <w:rsid w:val="00D36DAB"/>
    <w:rsid w:val="00D36EAC"/>
    <w:rsid w:val="00D36EB1"/>
    <w:rsid w:val="00D36EBD"/>
    <w:rsid w:val="00D3701B"/>
    <w:rsid w:val="00D3701C"/>
    <w:rsid w:val="00D3707C"/>
    <w:rsid w:val="00D371E0"/>
    <w:rsid w:val="00D37224"/>
    <w:rsid w:val="00D3728F"/>
    <w:rsid w:val="00D37329"/>
    <w:rsid w:val="00D37346"/>
    <w:rsid w:val="00D37365"/>
    <w:rsid w:val="00D373C1"/>
    <w:rsid w:val="00D374BA"/>
    <w:rsid w:val="00D3753D"/>
    <w:rsid w:val="00D37566"/>
    <w:rsid w:val="00D375DD"/>
    <w:rsid w:val="00D3761B"/>
    <w:rsid w:val="00D3767C"/>
    <w:rsid w:val="00D376DC"/>
    <w:rsid w:val="00D376E3"/>
    <w:rsid w:val="00D3771B"/>
    <w:rsid w:val="00D37745"/>
    <w:rsid w:val="00D37876"/>
    <w:rsid w:val="00D3790A"/>
    <w:rsid w:val="00D37930"/>
    <w:rsid w:val="00D3793D"/>
    <w:rsid w:val="00D37988"/>
    <w:rsid w:val="00D37A3A"/>
    <w:rsid w:val="00D37A5F"/>
    <w:rsid w:val="00D37B55"/>
    <w:rsid w:val="00D37BF6"/>
    <w:rsid w:val="00D37C37"/>
    <w:rsid w:val="00D37C96"/>
    <w:rsid w:val="00D37CC1"/>
    <w:rsid w:val="00D37CF4"/>
    <w:rsid w:val="00D37D04"/>
    <w:rsid w:val="00D37D46"/>
    <w:rsid w:val="00D37D80"/>
    <w:rsid w:val="00D37F2C"/>
    <w:rsid w:val="00D37F85"/>
    <w:rsid w:val="00D40079"/>
    <w:rsid w:val="00D40090"/>
    <w:rsid w:val="00D400CC"/>
    <w:rsid w:val="00D400D2"/>
    <w:rsid w:val="00D400FB"/>
    <w:rsid w:val="00D40159"/>
    <w:rsid w:val="00D4018E"/>
    <w:rsid w:val="00D401BD"/>
    <w:rsid w:val="00D40200"/>
    <w:rsid w:val="00D40238"/>
    <w:rsid w:val="00D40286"/>
    <w:rsid w:val="00D40527"/>
    <w:rsid w:val="00D405AD"/>
    <w:rsid w:val="00D40657"/>
    <w:rsid w:val="00D40711"/>
    <w:rsid w:val="00D40788"/>
    <w:rsid w:val="00D40816"/>
    <w:rsid w:val="00D408BB"/>
    <w:rsid w:val="00D40919"/>
    <w:rsid w:val="00D40A29"/>
    <w:rsid w:val="00D40AB4"/>
    <w:rsid w:val="00D40B28"/>
    <w:rsid w:val="00D40B3A"/>
    <w:rsid w:val="00D40C42"/>
    <w:rsid w:val="00D40C97"/>
    <w:rsid w:val="00D40DCF"/>
    <w:rsid w:val="00D40E6D"/>
    <w:rsid w:val="00D40F5E"/>
    <w:rsid w:val="00D40F7A"/>
    <w:rsid w:val="00D41007"/>
    <w:rsid w:val="00D41097"/>
    <w:rsid w:val="00D410FD"/>
    <w:rsid w:val="00D41199"/>
    <w:rsid w:val="00D411B7"/>
    <w:rsid w:val="00D411F4"/>
    <w:rsid w:val="00D41349"/>
    <w:rsid w:val="00D413B7"/>
    <w:rsid w:val="00D41454"/>
    <w:rsid w:val="00D4148D"/>
    <w:rsid w:val="00D414D3"/>
    <w:rsid w:val="00D41621"/>
    <w:rsid w:val="00D41671"/>
    <w:rsid w:val="00D4169E"/>
    <w:rsid w:val="00D416DE"/>
    <w:rsid w:val="00D4173B"/>
    <w:rsid w:val="00D41777"/>
    <w:rsid w:val="00D417A8"/>
    <w:rsid w:val="00D417D6"/>
    <w:rsid w:val="00D4186B"/>
    <w:rsid w:val="00D41881"/>
    <w:rsid w:val="00D4195E"/>
    <w:rsid w:val="00D41965"/>
    <w:rsid w:val="00D41A24"/>
    <w:rsid w:val="00D41B08"/>
    <w:rsid w:val="00D41B2D"/>
    <w:rsid w:val="00D41B79"/>
    <w:rsid w:val="00D41B7E"/>
    <w:rsid w:val="00D41B95"/>
    <w:rsid w:val="00D41CD6"/>
    <w:rsid w:val="00D41F32"/>
    <w:rsid w:val="00D41F63"/>
    <w:rsid w:val="00D41F87"/>
    <w:rsid w:val="00D41FCE"/>
    <w:rsid w:val="00D42054"/>
    <w:rsid w:val="00D420B5"/>
    <w:rsid w:val="00D4228F"/>
    <w:rsid w:val="00D422DF"/>
    <w:rsid w:val="00D42319"/>
    <w:rsid w:val="00D4232F"/>
    <w:rsid w:val="00D42335"/>
    <w:rsid w:val="00D42399"/>
    <w:rsid w:val="00D4239A"/>
    <w:rsid w:val="00D4239D"/>
    <w:rsid w:val="00D4240B"/>
    <w:rsid w:val="00D4242B"/>
    <w:rsid w:val="00D42456"/>
    <w:rsid w:val="00D42465"/>
    <w:rsid w:val="00D424C8"/>
    <w:rsid w:val="00D424D7"/>
    <w:rsid w:val="00D425A2"/>
    <w:rsid w:val="00D42636"/>
    <w:rsid w:val="00D426B5"/>
    <w:rsid w:val="00D426CB"/>
    <w:rsid w:val="00D427AE"/>
    <w:rsid w:val="00D42802"/>
    <w:rsid w:val="00D42927"/>
    <w:rsid w:val="00D42948"/>
    <w:rsid w:val="00D42995"/>
    <w:rsid w:val="00D429AE"/>
    <w:rsid w:val="00D42AE8"/>
    <w:rsid w:val="00D42B9F"/>
    <w:rsid w:val="00D42BD9"/>
    <w:rsid w:val="00D42C06"/>
    <w:rsid w:val="00D42CC0"/>
    <w:rsid w:val="00D42D75"/>
    <w:rsid w:val="00D42DBC"/>
    <w:rsid w:val="00D42E67"/>
    <w:rsid w:val="00D42EB0"/>
    <w:rsid w:val="00D42F0E"/>
    <w:rsid w:val="00D42F36"/>
    <w:rsid w:val="00D42FED"/>
    <w:rsid w:val="00D42FFA"/>
    <w:rsid w:val="00D43043"/>
    <w:rsid w:val="00D4309B"/>
    <w:rsid w:val="00D43112"/>
    <w:rsid w:val="00D43139"/>
    <w:rsid w:val="00D4314F"/>
    <w:rsid w:val="00D43196"/>
    <w:rsid w:val="00D431AA"/>
    <w:rsid w:val="00D431B6"/>
    <w:rsid w:val="00D4321E"/>
    <w:rsid w:val="00D43241"/>
    <w:rsid w:val="00D43322"/>
    <w:rsid w:val="00D433EB"/>
    <w:rsid w:val="00D43423"/>
    <w:rsid w:val="00D43463"/>
    <w:rsid w:val="00D434A9"/>
    <w:rsid w:val="00D43508"/>
    <w:rsid w:val="00D435BA"/>
    <w:rsid w:val="00D435DA"/>
    <w:rsid w:val="00D43706"/>
    <w:rsid w:val="00D43787"/>
    <w:rsid w:val="00D4380F"/>
    <w:rsid w:val="00D43876"/>
    <w:rsid w:val="00D438C0"/>
    <w:rsid w:val="00D43940"/>
    <w:rsid w:val="00D43985"/>
    <w:rsid w:val="00D43A74"/>
    <w:rsid w:val="00D43AAB"/>
    <w:rsid w:val="00D43ABD"/>
    <w:rsid w:val="00D43C18"/>
    <w:rsid w:val="00D43CA9"/>
    <w:rsid w:val="00D43CAD"/>
    <w:rsid w:val="00D43D54"/>
    <w:rsid w:val="00D43D87"/>
    <w:rsid w:val="00D43DDD"/>
    <w:rsid w:val="00D43E19"/>
    <w:rsid w:val="00D43E25"/>
    <w:rsid w:val="00D43E6F"/>
    <w:rsid w:val="00D43EA8"/>
    <w:rsid w:val="00D43EAC"/>
    <w:rsid w:val="00D43FF9"/>
    <w:rsid w:val="00D4403D"/>
    <w:rsid w:val="00D44112"/>
    <w:rsid w:val="00D4412C"/>
    <w:rsid w:val="00D4417A"/>
    <w:rsid w:val="00D44184"/>
    <w:rsid w:val="00D4420A"/>
    <w:rsid w:val="00D4421E"/>
    <w:rsid w:val="00D44299"/>
    <w:rsid w:val="00D44338"/>
    <w:rsid w:val="00D4437E"/>
    <w:rsid w:val="00D44444"/>
    <w:rsid w:val="00D4447D"/>
    <w:rsid w:val="00D445EA"/>
    <w:rsid w:val="00D445FA"/>
    <w:rsid w:val="00D44655"/>
    <w:rsid w:val="00D4469D"/>
    <w:rsid w:val="00D446EC"/>
    <w:rsid w:val="00D4470B"/>
    <w:rsid w:val="00D4476F"/>
    <w:rsid w:val="00D44843"/>
    <w:rsid w:val="00D449A3"/>
    <w:rsid w:val="00D44A1C"/>
    <w:rsid w:val="00D44A9F"/>
    <w:rsid w:val="00D44AF6"/>
    <w:rsid w:val="00D44B00"/>
    <w:rsid w:val="00D44BCE"/>
    <w:rsid w:val="00D44BE5"/>
    <w:rsid w:val="00D44C27"/>
    <w:rsid w:val="00D44C58"/>
    <w:rsid w:val="00D44CE4"/>
    <w:rsid w:val="00D44CFC"/>
    <w:rsid w:val="00D44D37"/>
    <w:rsid w:val="00D44DC7"/>
    <w:rsid w:val="00D44DF4"/>
    <w:rsid w:val="00D44EBC"/>
    <w:rsid w:val="00D44F0D"/>
    <w:rsid w:val="00D45071"/>
    <w:rsid w:val="00D4509D"/>
    <w:rsid w:val="00D450FC"/>
    <w:rsid w:val="00D45166"/>
    <w:rsid w:val="00D45216"/>
    <w:rsid w:val="00D45319"/>
    <w:rsid w:val="00D4532C"/>
    <w:rsid w:val="00D4533D"/>
    <w:rsid w:val="00D45566"/>
    <w:rsid w:val="00D4567F"/>
    <w:rsid w:val="00D45685"/>
    <w:rsid w:val="00D456B7"/>
    <w:rsid w:val="00D456FD"/>
    <w:rsid w:val="00D45736"/>
    <w:rsid w:val="00D4574E"/>
    <w:rsid w:val="00D45759"/>
    <w:rsid w:val="00D4584E"/>
    <w:rsid w:val="00D45907"/>
    <w:rsid w:val="00D45917"/>
    <w:rsid w:val="00D45938"/>
    <w:rsid w:val="00D45991"/>
    <w:rsid w:val="00D45B20"/>
    <w:rsid w:val="00D45B72"/>
    <w:rsid w:val="00D45C39"/>
    <w:rsid w:val="00D45D36"/>
    <w:rsid w:val="00D45DB3"/>
    <w:rsid w:val="00D45E91"/>
    <w:rsid w:val="00D45EB0"/>
    <w:rsid w:val="00D45F91"/>
    <w:rsid w:val="00D45FB1"/>
    <w:rsid w:val="00D460A0"/>
    <w:rsid w:val="00D46193"/>
    <w:rsid w:val="00D4622B"/>
    <w:rsid w:val="00D46249"/>
    <w:rsid w:val="00D462B8"/>
    <w:rsid w:val="00D46314"/>
    <w:rsid w:val="00D46333"/>
    <w:rsid w:val="00D4636E"/>
    <w:rsid w:val="00D46379"/>
    <w:rsid w:val="00D463A8"/>
    <w:rsid w:val="00D463DC"/>
    <w:rsid w:val="00D463F7"/>
    <w:rsid w:val="00D46411"/>
    <w:rsid w:val="00D46491"/>
    <w:rsid w:val="00D464F7"/>
    <w:rsid w:val="00D464FC"/>
    <w:rsid w:val="00D4651E"/>
    <w:rsid w:val="00D4655C"/>
    <w:rsid w:val="00D465EE"/>
    <w:rsid w:val="00D46612"/>
    <w:rsid w:val="00D46620"/>
    <w:rsid w:val="00D4666A"/>
    <w:rsid w:val="00D4678C"/>
    <w:rsid w:val="00D46815"/>
    <w:rsid w:val="00D4697A"/>
    <w:rsid w:val="00D46980"/>
    <w:rsid w:val="00D469D5"/>
    <w:rsid w:val="00D46A03"/>
    <w:rsid w:val="00D46A3D"/>
    <w:rsid w:val="00D46A69"/>
    <w:rsid w:val="00D46B80"/>
    <w:rsid w:val="00D46BDB"/>
    <w:rsid w:val="00D46C84"/>
    <w:rsid w:val="00D46CA1"/>
    <w:rsid w:val="00D46CCB"/>
    <w:rsid w:val="00D46E2C"/>
    <w:rsid w:val="00D46E36"/>
    <w:rsid w:val="00D46E77"/>
    <w:rsid w:val="00D46FAE"/>
    <w:rsid w:val="00D471FB"/>
    <w:rsid w:val="00D4723A"/>
    <w:rsid w:val="00D4728E"/>
    <w:rsid w:val="00D472AF"/>
    <w:rsid w:val="00D473DB"/>
    <w:rsid w:val="00D473F5"/>
    <w:rsid w:val="00D47410"/>
    <w:rsid w:val="00D4743D"/>
    <w:rsid w:val="00D474A0"/>
    <w:rsid w:val="00D47682"/>
    <w:rsid w:val="00D47768"/>
    <w:rsid w:val="00D477F1"/>
    <w:rsid w:val="00D479E3"/>
    <w:rsid w:val="00D47A0D"/>
    <w:rsid w:val="00D47BD0"/>
    <w:rsid w:val="00D47C1E"/>
    <w:rsid w:val="00D47C5E"/>
    <w:rsid w:val="00D47D05"/>
    <w:rsid w:val="00D47D1F"/>
    <w:rsid w:val="00D47D83"/>
    <w:rsid w:val="00D47D92"/>
    <w:rsid w:val="00D47EEC"/>
    <w:rsid w:val="00D47EFD"/>
    <w:rsid w:val="00D47F3B"/>
    <w:rsid w:val="00D47F4D"/>
    <w:rsid w:val="00D47FD4"/>
    <w:rsid w:val="00D50047"/>
    <w:rsid w:val="00D50109"/>
    <w:rsid w:val="00D5010E"/>
    <w:rsid w:val="00D50144"/>
    <w:rsid w:val="00D5024C"/>
    <w:rsid w:val="00D50253"/>
    <w:rsid w:val="00D5030C"/>
    <w:rsid w:val="00D503C5"/>
    <w:rsid w:val="00D50419"/>
    <w:rsid w:val="00D50473"/>
    <w:rsid w:val="00D504B9"/>
    <w:rsid w:val="00D50502"/>
    <w:rsid w:val="00D505C3"/>
    <w:rsid w:val="00D50605"/>
    <w:rsid w:val="00D50612"/>
    <w:rsid w:val="00D5065F"/>
    <w:rsid w:val="00D50717"/>
    <w:rsid w:val="00D5071C"/>
    <w:rsid w:val="00D50740"/>
    <w:rsid w:val="00D507F2"/>
    <w:rsid w:val="00D50939"/>
    <w:rsid w:val="00D509CA"/>
    <w:rsid w:val="00D50A6E"/>
    <w:rsid w:val="00D50A88"/>
    <w:rsid w:val="00D50AB7"/>
    <w:rsid w:val="00D50AD6"/>
    <w:rsid w:val="00D50AF0"/>
    <w:rsid w:val="00D50B35"/>
    <w:rsid w:val="00D50B59"/>
    <w:rsid w:val="00D50B92"/>
    <w:rsid w:val="00D50BCD"/>
    <w:rsid w:val="00D50C6E"/>
    <w:rsid w:val="00D50CD2"/>
    <w:rsid w:val="00D50DFC"/>
    <w:rsid w:val="00D50E42"/>
    <w:rsid w:val="00D50E72"/>
    <w:rsid w:val="00D5101C"/>
    <w:rsid w:val="00D510C4"/>
    <w:rsid w:val="00D51175"/>
    <w:rsid w:val="00D511A4"/>
    <w:rsid w:val="00D5121A"/>
    <w:rsid w:val="00D51263"/>
    <w:rsid w:val="00D5128B"/>
    <w:rsid w:val="00D512CD"/>
    <w:rsid w:val="00D51364"/>
    <w:rsid w:val="00D513DD"/>
    <w:rsid w:val="00D514B5"/>
    <w:rsid w:val="00D51582"/>
    <w:rsid w:val="00D515CD"/>
    <w:rsid w:val="00D516F5"/>
    <w:rsid w:val="00D51711"/>
    <w:rsid w:val="00D5172E"/>
    <w:rsid w:val="00D517C0"/>
    <w:rsid w:val="00D5181A"/>
    <w:rsid w:val="00D5184C"/>
    <w:rsid w:val="00D51949"/>
    <w:rsid w:val="00D51958"/>
    <w:rsid w:val="00D519D6"/>
    <w:rsid w:val="00D51AB5"/>
    <w:rsid w:val="00D51AD6"/>
    <w:rsid w:val="00D51AE6"/>
    <w:rsid w:val="00D51BB2"/>
    <w:rsid w:val="00D51C10"/>
    <w:rsid w:val="00D51C43"/>
    <w:rsid w:val="00D51C8E"/>
    <w:rsid w:val="00D51CA2"/>
    <w:rsid w:val="00D51CCD"/>
    <w:rsid w:val="00D51D71"/>
    <w:rsid w:val="00D51DB4"/>
    <w:rsid w:val="00D51DDB"/>
    <w:rsid w:val="00D51E00"/>
    <w:rsid w:val="00D51E3C"/>
    <w:rsid w:val="00D51F44"/>
    <w:rsid w:val="00D51F6E"/>
    <w:rsid w:val="00D51FE2"/>
    <w:rsid w:val="00D51FE5"/>
    <w:rsid w:val="00D5203D"/>
    <w:rsid w:val="00D52097"/>
    <w:rsid w:val="00D520E0"/>
    <w:rsid w:val="00D522C3"/>
    <w:rsid w:val="00D523C6"/>
    <w:rsid w:val="00D523D9"/>
    <w:rsid w:val="00D5242C"/>
    <w:rsid w:val="00D5250C"/>
    <w:rsid w:val="00D5251E"/>
    <w:rsid w:val="00D5254E"/>
    <w:rsid w:val="00D5278B"/>
    <w:rsid w:val="00D52810"/>
    <w:rsid w:val="00D52878"/>
    <w:rsid w:val="00D5299B"/>
    <w:rsid w:val="00D52A26"/>
    <w:rsid w:val="00D52A46"/>
    <w:rsid w:val="00D52A6D"/>
    <w:rsid w:val="00D52AAF"/>
    <w:rsid w:val="00D52AB7"/>
    <w:rsid w:val="00D52BAA"/>
    <w:rsid w:val="00D52C3F"/>
    <w:rsid w:val="00D52CAF"/>
    <w:rsid w:val="00D52CB9"/>
    <w:rsid w:val="00D52CED"/>
    <w:rsid w:val="00D52D94"/>
    <w:rsid w:val="00D52DBF"/>
    <w:rsid w:val="00D52DF4"/>
    <w:rsid w:val="00D52F51"/>
    <w:rsid w:val="00D53040"/>
    <w:rsid w:val="00D530F0"/>
    <w:rsid w:val="00D5318D"/>
    <w:rsid w:val="00D5323F"/>
    <w:rsid w:val="00D53251"/>
    <w:rsid w:val="00D5325C"/>
    <w:rsid w:val="00D532C9"/>
    <w:rsid w:val="00D5352F"/>
    <w:rsid w:val="00D535BB"/>
    <w:rsid w:val="00D535F8"/>
    <w:rsid w:val="00D536B7"/>
    <w:rsid w:val="00D5380B"/>
    <w:rsid w:val="00D53837"/>
    <w:rsid w:val="00D5386B"/>
    <w:rsid w:val="00D538ED"/>
    <w:rsid w:val="00D538F7"/>
    <w:rsid w:val="00D53986"/>
    <w:rsid w:val="00D539CC"/>
    <w:rsid w:val="00D539FA"/>
    <w:rsid w:val="00D53A2F"/>
    <w:rsid w:val="00D53A49"/>
    <w:rsid w:val="00D53A7E"/>
    <w:rsid w:val="00D53AB7"/>
    <w:rsid w:val="00D53B12"/>
    <w:rsid w:val="00D53BE5"/>
    <w:rsid w:val="00D53BFC"/>
    <w:rsid w:val="00D53C2B"/>
    <w:rsid w:val="00D53C81"/>
    <w:rsid w:val="00D53CFB"/>
    <w:rsid w:val="00D53D4F"/>
    <w:rsid w:val="00D53D59"/>
    <w:rsid w:val="00D53DB1"/>
    <w:rsid w:val="00D53DE1"/>
    <w:rsid w:val="00D53E01"/>
    <w:rsid w:val="00D53E6C"/>
    <w:rsid w:val="00D53F5C"/>
    <w:rsid w:val="00D53F95"/>
    <w:rsid w:val="00D53FC1"/>
    <w:rsid w:val="00D53FFB"/>
    <w:rsid w:val="00D540D5"/>
    <w:rsid w:val="00D54125"/>
    <w:rsid w:val="00D541A0"/>
    <w:rsid w:val="00D541F3"/>
    <w:rsid w:val="00D54238"/>
    <w:rsid w:val="00D5425E"/>
    <w:rsid w:val="00D542DB"/>
    <w:rsid w:val="00D543F0"/>
    <w:rsid w:val="00D54484"/>
    <w:rsid w:val="00D54510"/>
    <w:rsid w:val="00D5451F"/>
    <w:rsid w:val="00D54528"/>
    <w:rsid w:val="00D54543"/>
    <w:rsid w:val="00D54569"/>
    <w:rsid w:val="00D545C6"/>
    <w:rsid w:val="00D545E0"/>
    <w:rsid w:val="00D54663"/>
    <w:rsid w:val="00D54726"/>
    <w:rsid w:val="00D547B5"/>
    <w:rsid w:val="00D54895"/>
    <w:rsid w:val="00D54899"/>
    <w:rsid w:val="00D548B1"/>
    <w:rsid w:val="00D549DA"/>
    <w:rsid w:val="00D54A45"/>
    <w:rsid w:val="00D54ACE"/>
    <w:rsid w:val="00D54B0C"/>
    <w:rsid w:val="00D54B24"/>
    <w:rsid w:val="00D54BC8"/>
    <w:rsid w:val="00D54BD7"/>
    <w:rsid w:val="00D54EC8"/>
    <w:rsid w:val="00D54EE0"/>
    <w:rsid w:val="00D54F91"/>
    <w:rsid w:val="00D54F97"/>
    <w:rsid w:val="00D54FC8"/>
    <w:rsid w:val="00D5509E"/>
    <w:rsid w:val="00D550FF"/>
    <w:rsid w:val="00D55171"/>
    <w:rsid w:val="00D5523D"/>
    <w:rsid w:val="00D55277"/>
    <w:rsid w:val="00D55399"/>
    <w:rsid w:val="00D553D8"/>
    <w:rsid w:val="00D5541A"/>
    <w:rsid w:val="00D5544F"/>
    <w:rsid w:val="00D55458"/>
    <w:rsid w:val="00D55464"/>
    <w:rsid w:val="00D55491"/>
    <w:rsid w:val="00D5549F"/>
    <w:rsid w:val="00D554C2"/>
    <w:rsid w:val="00D55525"/>
    <w:rsid w:val="00D5555F"/>
    <w:rsid w:val="00D5578E"/>
    <w:rsid w:val="00D557E7"/>
    <w:rsid w:val="00D558A5"/>
    <w:rsid w:val="00D558BB"/>
    <w:rsid w:val="00D55A6E"/>
    <w:rsid w:val="00D55C6B"/>
    <w:rsid w:val="00D55CA4"/>
    <w:rsid w:val="00D55CB5"/>
    <w:rsid w:val="00D55DA5"/>
    <w:rsid w:val="00D55E01"/>
    <w:rsid w:val="00D55FCB"/>
    <w:rsid w:val="00D56069"/>
    <w:rsid w:val="00D560E0"/>
    <w:rsid w:val="00D561C2"/>
    <w:rsid w:val="00D562CC"/>
    <w:rsid w:val="00D56361"/>
    <w:rsid w:val="00D5644B"/>
    <w:rsid w:val="00D5669F"/>
    <w:rsid w:val="00D56724"/>
    <w:rsid w:val="00D5674A"/>
    <w:rsid w:val="00D5676C"/>
    <w:rsid w:val="00D567B9"/>
    <w:rsid w:val="00D5683D"/>
    <w:rsid w:val="00D5685D"/>
    <w:rsid w:val="00D56869"/>
    <w:rsid w:val="00D56870"/>
    <w:rsid w:val="00D5690D"/>
    <w:rsid w:val="00D56924"/>
    <w:rsid w:val="00D5696F"/>
    <w:rsid w:val="00D5698F"/>
    <w:rsid w:val="00D569BE"/>
    <w:rsid w:val="00D569E9"/>
    <w:rsid w:val="00D569F0"/>
    <w:rsid w:val="00D56A0F"/>
    <w:rsid w:val="00D56A2C"/>
    <w:rsid w:val="00D56A5C"/>
    <w:rsid w:val="00D56B4F"/>
    <w:rsid w:val="00D56B80"/>
    <w:rsid w:val="00D56BD4"/>
    <w:rsid w:val="00D56BDC"/>
    <w:rsid w:val="00D56C11"/>
    <w:rsid w:val="00D56CFC"/>
    <w:rsid w:val="00D56D40"/>
    <w:rsid w:val="00D56D48"/>
    <w:rsid w:val="00D56E02"/>
    <w:rsid w:val="00D56EE3"/>
    <w:rsid w:val="00D56F0B"/>
    <w:rsid w:val="00D570CB"/>
    <w:rsid w:val="00D57109"/>
    <w:rsid w:val="00D57172"/>
    <w:rsid w:val="00D5717E"/>
    <w:rsid w:val="00D571C4"/>
    <w:rsid w:val="00D5723F"/>
    <w:rsid w:val="00D572A2"/>
    <w:rsid w:val="00D572D5"/>
    <w:rsid w:val="00D57326"/>
    <w:rsid w:val="00D573AE"/>
    <w:rsid w:val="00D573E0"/>
    <w:rsid w:val="00D573E4"/>
    <w:rsid w:val="00D57458"/>
    <w:rsid w:val="00D575A5"/>
    <w:rsid w:val="00D576C2"/>
    <w:rsid w:val="00D57810"/>
    <w:rsid w:val="00D57888"/>
    <w:rsid w:val="00D578C1"/>
    <w:rsid w:val="00D5793C"/>
    <w:rsid w:val="00D57A83"/>
    <w:rsid w:val="00D57B2F"/>
    <w:rsid w:val="00D57BDE"/>
    <w:rsid w:val="00D57C2B"/>
    <w:rsid w:val="00D57C81"/>
    <w:rsid w:val="00D57D1F"/>
    <w:rsid w:val="00D57D5D"/>
    <w:rsid w:val="00D57F04"/>
    <w:rsid w:val="00D57F4C"/>
    <w:rsid w:val="00D57F6F"/>
    <w:rsid w:val="00D57FCB"/>
    <w:rsid w:val="00D57FE2"/>
    <w:rsid w:val="00D60182"/>
    <w:rsid w:val="00D601A3"/>
    <w:rsid w:val="00D6026F"/>
    <w:rsid w:val="00D602C8"/>
    <w:rsid w:val="00D602E1"/>
    <w:rsid w:val="00D602E5"/>
    <w:rsid w:val="00D6038C"/>
    <w:rsid w:val="00D603C2"/>
    <w:rsid w:val="00D60443"/>
    <w:rsid w:val="00D6050A"/>
    <w:rsid w:val="00D6055E"/>
    <w:rsid w:val="00D6059C"/>
    <w:rsid w:val="00D605AF"/>
    <w:rsid w:val="00D605CE"/>
    <w:rsid w:val="00D605E6"/>
    <w:rsid w:val="00D60632"/>
    <w:rsid w:val="00D60658"/>
    <w:rsid w:val="00D60670"/>
    <w:rsid w:val="00D60924"/>
    <w:rsid w:val="00D60964"/>
    <w:rsid w:val="00D60975"/>
    <w:rsid w:val="00D609E2"/>
    <w:rsid w:val="00D609EB"/>
    <w:rsid w:val="00D60A06"/>
    <w:rsid w:val="00D60A2F"/>
    <w:rsid w:val="00D60AB0"/>
    <w:rsid w:val="00D60B71"/>
    <w:rsid w:val="00D60B9E"/>
    <w:rsid w:val="00D60BA5"/>
    <w:rsid w:val="00D60C35"/>
    <w:rsid w:val="00D60C4E"/>
    <w:rsid w:val="00D60C92"/>
    <w:rsid w:val="00D60D00"/>
    <w:rsid w:val="00D60DAC"/>
    <w:rsid w:val="00D60DE9"/>
    <w:rsid w:val="00D60E78"/>
    <w:rsid w:val="00D60EF4"/>
    <w:rsid w:val="00D60F06"/>
    <w:rsid w:val="00D60F4B"/>
    <w:rsid w:val="00D60F53"/>
    <w:rsid w:val="00D60FF5"/>
    <w:rsid w:val="00D60FF8"/>
    <w:rsid w:val="00D6102F"/>
    <w:rsid w:val="00D61149"/>
    <w:rsid w:val="00D6114D"/>
    <w:rsid w:val="00D611CD"/>
    <w:rsid w:val="00D611F4"/>
    <w:rsid w:val="00D61293"/>
    <w:rsid w:val="00D612F0"/>
    <w:rsid w:val="00D61388"/>
    <w:rsid w:val="00D613FB"/>
    <w:rsid w:val="00D6153F"/>
    <w:rsid w:val="00D61685"/>
    <w:rsid w:val="00D616AA"/>
    <w:rsid w:val="00D61731"/>
    <w:rsid w:val="00D61745"/>
    <w:rsid w:val="00D6174D"/>
    <w:rsid w:val="00D617AE"/>
    <w:rsid w:val="00D61868"/>
    <w:rsid w:val="00D61883"/>
    <w:rsid w:val="00D618F4"/>
    <w:rsid w:val="00D61940"/>
    <w:rsid w:val="00D6198F"/>
    <w:rsid w:val="00D619CF"/>
    <w:rsid w:val="00D61A28"/>
    <w:rsid w:val="00D61B07"/>
    <w:rsid w:val="00D61BB8"/>
    <w:rsid w:val="00D61BD7"/>
    <w:rsid w:val="00D61C09"/>
    <w:rsid w:val="00D61C0B"/>
    <w:rsid w:val="00D61C12"/>
    <w:rsid w:val="00D61CA0"/>
    <w:rsid w:val="00D61CEA"/>
    <w:rsid w:val="00D61D9B"/>
    <w:rsid w:val="00D61D9D"/>
    <w:rsid w:val="00D61DE1"/>
    <w:rsid w:val="00D61E04"/>
    <w:rsid w:val="00D61E24"/>
    <w:rsid w:val="00D61E4C"/>
    <w:rsid w:val="00D61E7C"/>
    <w:rsid w:val="00D61EB4"/>
    <w:rsid w:val="00D61ED5"/>
    <w:rsid w:val="00D61EE9"/>
    <w:rsid w:val="00D61F78"/>
    <w:rsid w:val="00D61F81"/>
    <w:rsid w:val="00D61F8A"/>
    <w:rsid w:val="00D61FD4"/>
    <w:rsid w:val="00D61FDA"/>
    <w:rsid w:val="00D61FDC"/>
    <w:rsid w:val="00D6201A"/>
    <w:rsid w:val="00D62033"/>
    <w:rsid w:val="00D6208A"/>
    <w:rsid w:val="00D62159"/>
    <w:rsid w:val="00D62169"/>
    <w:rsid w:val="00D621B5"/>
    <w:rsid w:val="00D621F2"/>
    <w:rsid w:val="00D62319"/>
    <w:rsid w:val="00D623DC"/>
    <w:rsid w:val="00D62449"/>
    <w:rsid w:val="00D6251A"/>
    <w:rsid w:val="00D6259E"/>
    <w:rsid w:val="00D62744"/>
    <w:rsid w:val="00D627F4"/>
    <w:rsid w:val="00D62840"/>
    <w:rsid w:val="00D6288E"/>
    <w:rsid w:val="00D628CB"/>
    <w:rsid w:val="00D628FA"/>
    <w:rsid w:val="00D62982"/>
    <w:rsid w:val="00D629BF"/>
    <w:rsid w:val="00D62A5C"/>
    <w:rsid w:val="00D62A74"/>
    <w:rsid w:val="00D62AF0"/>
    <w:rsid w:val="00D62B77"/>
    <w:rsid w:val="00D62D28"/>
    <w:rsid w:val="00D62D65"/>
    <w:rsid w:val="00D62E74"/>
    <w:rsid w:val="00D62EB4"/>
    <w:rsid w:val="00D62EEB"/>
    <w:rsid w:val="00D62EFF"/>
    <w:rsid w:val="00D62F26"/>
    <w:rsid w:val="00D62FDB"/>
    <w:rsid w:val="00D63030"/>
    <w:rsid w:val="00D6305C"/>
    <w:rsid w:val="00D630FA"/>
    <w:rsid w:val="00D63119"/>
    <w:rsid w:val="00D6315D"/>
    <w:rsid w:val="00D631AF"/>
    <w:rsid w:val="00D631E5"/>
    <w:rsid w:val="00D63279"/>
    <w:rsid w:val="00D632BC"/>
    <w:rsid w:val="00D632EE"/>
    <w:rsid w:val="00D63347"/>
    <w:rsid w:val="00D63393"/>
    <w:rsid w:val="00D633ED"/>
    <w:rsid w:val="00D633F7"/>
    <w:rsid w:val="00D6350F"/>
    <w:rsid w:val="00D6355C"/>
    <w:rsid w:val="00D63671"/>
    <w:rsid w:val="00D6367F"/>
    <w:rsid w:val="00D63684"/>
    <w:rsid w:val="00D636A4"/>
    <w:rsid w:val="00D63723"/>
    <w:rsid w:val="00D6379A"/>
    <w:rsid w:val="00D637A8"/>
    <w:rsid w:val="00D6381F"/>
    <w:rsid w:val="00D63823"/>
    <w:rsid w:val="00D6397A"/>
    <w:rsid w:val="00D63983"/>
    <w:rsid w:val="00D639D0"/>
    <w:rsid w:val="00D639F5"/>
    <w:rsid w:val="00D63A2A"/>
    <w:rsid w:val="00D63A98"/>
    <w:rsid w:val="00D63B10"/>
    <w:rsid w:val="00D63B64"/>
    <w:rsid w:val="00D63BA8"/>
    <w:rsid w:val="00D63BC6"/>
    <w:rsid w:val="00D63BDD"/>
    <w:rsid w:val="00D63BF0"/>
    <w:rsid w:val="00D63E10"/>
    <w:rsid w:val="00D63E55"/>
    <w:rsid w:val="00D63EF3"/>
    <w:rsid w:val="00D63F3A"/>
    <w:rsid w:val="00D63F8B"/>
    <w:rsid w:val="00D63F97"/>
    <w:rsid w:val="00D64059"/>
    <w:rsid w:val="00D640E7"/>
    <w:rsid w:val="00D64200"/>
    <w:rsid w:val="00D64222"/>
    <w:rsid w:val="00D64262"/>
    <w:rsid w:val="00D642B1"/>
    <w:rsid w:val="00D642B8"/>
    <w:rsid w:val="00D6430A"/>
    <w:rsid w:val="00D6432F"/>
    <w:rsid w:val="00D64380"/>
    <w:rsid w:val="00D643CE"/>
    <w:rsid w:val="00D643D0"/>
    <w:rsid w:val="00D64415"/>
    <w:rsid w:val="00D64465"/>
    <w:rsid w:val="00D644D5"/>
    <w:rsid w:val="00D64552"/>
    <w:rsid w:val="00D64558"/>
    <w:rsid w:val="00D6456E"/>
    <w:rsid w:val="00D64588"/>
    <w:rsid w:val="00D6458D"/>
    <w:rsid w:val="00D64594"/>
    <w:rsid w:val="00D64668"/>
    <w:rsid w:val="00D64671"/>
    <w:rsid w:val="00D6467E"/>
    <w:rsid w:val="00D646DC"/>
    <w:rsid w:val="00D6474A"/>
    <w:rsid w:val="00D647B6"/>
    <w:rsid w:val="00D64818"/>
    <w:rsid w:val="00D648AB"/>
    <w:rsid w:val="00D648ED"/>
    <w:rsid w:val="00D6491F"/>
    <w:rsid w:val="00D64921"/>
    <w:rsid w:val="00D649E3"/>
    <w:rsid w:val="00D64A69"/>
    <w:rsid w:val="00D64A80"/>
    <w:rsid w:val="00D64AB7"/>
    <w:rsid w:val="00D64BEA"/>
    <w:rsid w:val="00D64BFF"/>
    <w:rsid w:val="00D64D04"/>
    <w:rsid w:val="00D64D8B"/>
    <w:rsid w:val="00D64F7F"/>
    <w:rsid w:val="00D65067"/>
    <w:rsid w:val="00D65097"/>
    <w:rsid w:val="00D6509B"/>
    <w:rsid w:val="00D650A4"/>
    <w:rsid w:val="00D650B5"/>
    <w:rsid w:val="00D6518A"/>
    <w:rsid w:val="00D65197"/>
    <w:rsid w:val="00D651CE"/>
    <w:rsid w:val="00D6521E"/>
    <w:rsid w:val="00D65345"/>
    <w:rsid w:val="00D65357"/>
    <w:rsid w:val="00D65454"/>
    <w:rsid w:val="00D65461"/>
    <w:rsid w:val="00D6553A"/>
    <w:rsid w:val="00D656D1"/>
    <w:rsid w:val="00D6570E"/>
    <w:rsid w:val="00D657E1"/>
    <w:rsid w:val="00D65878"/>
    <w:rsid w:val="00D65A5A"/>
    <w:rsid w:val="00D65A8B"/>
    <w:rsid w:val="00D65B23"/>
    <w:rsid w:val="00D65B41"/>
    <w:rsid w:val="00D65C68"/>
    <w:rsid w:val="00D65CA0"/>
    <w:rsid w:val="00D65D26"/>
    <w:rsid w:val="00D65D42"/>
    <w:rsid w:val="00D65DCD"/>
    <w:rsid w:val="00D65EA9"/>
    <w:rsid w:val="00D65F04"/>
    <w:rsid w:val="00D65F1B"/>
    <w:rsid w:val="00D65F71"/>
    <w:rsid w:val="00D65FA8"/>
    <w:rsid w:val="00D6603D"/>
    <w:rsid w:val="00D66190"/>
    <w:rsid w:val="00D662CD"/>
    <w:rsid w:val="00D662D8"/>
    <w:rsid w:val="00D662FD"/>
    <w:rsid w:val="00D664C9"/>
    <w:rsid w:val="00D66505"/>
    <w:rsid w:val="00D6650A"/>
    <w:rsid w:val="00D66549"/>
    <w:rsid w:val="00D6660B"/>
    <w:rsid w:val="00D66630"/>
    <w:rsid w:val="00D66673"/>
    <w:rsid w:val="00D666C6"/>
    <w:rsid w:val="00D666D2"/>
    <w:rsid w:val="00D66769"/>
    <w:rsid w:val="00D6678C"/>
    <w:rsid w:val="00D6678D"/>
    <w:rsid w:val="00D66800"/>
    <w:rsid w:val="00D6692B"/>
    <w:rsid w:val="00D6697D"/>
    <w:rsid w:val="00D669FB"/>
    <w:rsid w:val="00D66B5D"/>
    <w:rsid w:val="00D66BAE"/>
    <w:rsid w:val="00D66BCE"/>
    <w:rsid w:val="00D66BE7"/>
    <w:rsid w:val="00D66D07"/>
    <w:rsid w:val="00D66DCB"/>
    <w:rsid w:val="00D66DD6"/>
    <w:rsid w:val="00D66DDE"/>
    <w:rsid w:val="00D66DEB"/>
    <w:rsid w:val="00D66E76"/>
    <w:rsid w:val="00D66EF4"/>
    <w:rsid w:val="00D66F80"/>
    <w:rsid w:val="00D66F86"/>
    <w:rsid w:val="00D66FC8"/>
    <w:rsid w:val="00D66FD2"/>
    <w:rsid w:val="00D6706E"/>
    <w:rsid w:val="00D6708C"/>
    <w:rsid w:val="00D670D9"/>
    <w:rsid w:val="00D67124"/>
    <w:rsid w:val="00D671A2"/>
    <w:rsid w:val="00D671B1"/>
    <w:rsid w:val="00D671E4"/>
    <w:rsid w:val="00D671FA"/>
    <w:rsid w:val="00D672B0"/>
    <w:rsid w:val="00D6734D"/>
    <w:rsid w:val="00D67484"/>
    <w:rsid w:val="00D67494"/>
    <w:rsid w:val="00D674AC"/>
    <w:rsid w:val="00D67790"/>
    <w:rsid w:val="00D677A5"/>
    <w:rsid w:val="00D678C0"/>
    <w:rsid w:val="00D678DD"/>
    <w:rsid w:val="00D67904"/>
    <w:rsid w:val="00D67923"/>
    <w:rsid w:val="00D6799C"/>
    <w:rsid w:val="00D67A0C"/>
    <w:rsid w:val="00D67A5C"/>
    <w:rsid w:val="00D67AC0"/>
    <w:rsid w:val="00D67AC1"/>
    <w:rsid w:val="00D67ACC"/>
    <w:rsid w:val="00D67BBE"/>
    <w:rsid w:val="00D67BD7"/>
    <w:rsid w:val="00D67CEC"/>
    <w:rsid w:val="00D67EC6"/>
    <w:rsid w:val="00D67EEF"/>
    <w:rsid w:val="00D67F20"/>
    <w:rsid w:val="00D67F32"/>
    <w:rsid w:val="00D67F3C"/>
    <w:rsid w:val="00D67FD4"/>
    <w:rsid w:val="00D67FE8"/>
    <w:rsid w:val="00D70117"/>
    <w:rsid w:val="00D701B4"/>
    <w:rsid w:val="00D701F2"/>
    <w:rsid w:val="00D701F5"/>
    <w:rsid w:val="00D70329"/>
    <w:rsid w:val="00D70331"/>
    <w:rsid w:val="00D703A9"/>
    <w:rsid w:val="00D7050C"/>
    <w:rsid w:val="00D7054A"/>
    <w:rsid w:val="00D705E1"/>
    <w:rsid w:val="00D705EE"/>
    <w:rsid w:val="00D706A9"/>
    <w:rsid w:val="00D707DA"/>
    <w:rsid w:val="00D707DE"/>
    <w:rsid w:val="00D7080A"/>
    <w:rsid w:val="00D70874"/>
    <w:rsid w:val="00D708C0"/>
    <w:rsid w:val="00D708E2"/>
    <w:rsid w:val="00D7090A"/>
    <w:rsid w:val="00D70953"/>
    <w:rsid w:val="00D70956"/>
    <w:rsid w:val="00D709EA"/>
    <w:rsid w:val="00D70A87"/>
    <w:rsid w:val="00D70C0E"/>
    <w:rsid w:val="00D70C7A"/>
    <w:rsid w:val="00D70C80"/>
    <w:rsid w:val="00D70CA4"/>
    <w:rsid w:val="00D70CD8"/>
    <w:rsid w:val="00D70D67"/>
    <w:rsid w:val="00D70DDF"/>
    <w:rsid w:val="00D70ECD"/>
    <w:rsid w:val="00D70ED2"/>
    <w:rsid w:val="00D70F0C"/>
    <w:rsid w:val="00D70F19"/>
    <w:rsid w:val="00D70F57"/>
    <w:rsid w:val="00D70F66"/>
    <w:rsid w:val="00D71044"/>
    <w:rsid w:val="00D7109C"/>
    <w:rsid w:val="00D7121B"/>
    <w:rsid w:val="00D712CA"/>
    <w:rsid w:val="00D712EF"/>
    <w:rsid w:val="00D71316"/>
    <w:rsid w:val="00D7132D"/>
    <w:rsid w:val="00D7136E"/>
    <w:rsid w:val="00D7139C"/>
    <w:rsid w:val="00D713AC"/>
    <w:rsid w:val="00D71431"/>
    <w:rsid w:val="00D71447"/>
    <w:rsid w:val="00D71554"/>
    <w:rsid w:val="00D7168E"/>
    <w:rsid w:val="00D71778"/>
    <w:rsid w:val="00D71788"/>
    <w:rsid w:val="00D717E6"/>
    <w:rsid w:val="00D7181B"/>
    <w:rsid w:val="00D7190C"/>
    <w:rsid w:val="00D7194A"/>
    <w:rsid w:val="00D71A09"/>
    <w:rsid w:val="00D71A94"/>
    <w:rsid w:val="00D71D14"/>
    <w:rsid w:val="00D71D2E"/>
    <w:rsid w:val="00D71D63"/>
    <w:rsid w:val="00D71EBC"/>
    <w:rsid w:val="00D71EC4"/>
    <w:rsid w:val="00D7206D"/>
    <w:rsid w:val="00D72079"/>
    <w:rsid w:val="00D72121"/>
    <w:rsid w:val="00D72126"/>
    <w:rsid w:val="00D72174"/>
    <w:rsid w:val="00D721E9"/>
    <w:rsid w:val="00D72206"/>
    <w:rsid w:val="00D7227D"/>
    <w:rsid w:val="00D72357"/>
    <w:rsid w:val="00D723B1"/>
    <w:rsid w:val="00D72418"/>
    <w:rsid w:val="00D724A6"/>
    <w:rsid w:val="00D724D1"/>
    <w:rsid w:val="00D725A9"/>
    <w:rsid w:val="00D725D5"/>
    <w:rsid w:val="00D72645"/>
    <w:rsid w:val="00D72669"/>
    <w:rsid w:val="00D72771"/>
    <w:rsid w:val="00D727B5"/>
    <w:rsid w:val="00D72904"/>
    <w:rsid w:val="00D72935"/>
    <w:rsid w:val="00D72941"/>
    <w:rsid w:val="00D7295C"/>
    <w:rsid w:val="00D729E6"/>
    <w:rsid w:val="00D72A47"/>
    <w:rsid w:val="00D72A6D"/>
    <w:rsid w:val="00D72AA0"/>
    <w:rsid w:val="00D72B0C"/>
    <w:rsid w:val="00D72B57"/>
    <w:rsid w:val="00D72BB3"/>
    <w:rsid w:val="00D72BDE"/>
    <w:rsid w:val="00D72C5F"/>
    <w:rsid w:val="00D72D24"/>
    <w:rsid w:val="00D72D3D"/>
    <w:rsid w:val="00D72E15"/>
    <w:rsid w:val="00D72E19"/>
    <w:rsid w:val="00D72F3F"/>
    <w:rsid w:val="00D73006"/>
    <w:rsid w:val="00D7301E"/>
    <w:rsid w:val="00D73025"/>
    <w:rsid w:val="00D730E6"/>
    <w:rsid w:val="00D73131"/>
    <w:rsid w:val="00D73134"/>
    <w:rsid w:val="00D731A3"/>
    <w:rsid w:val="00D731EC"/>
    <w:rsid w:val="00D73242"/>
    <w:rsid w:val="00D73308"/>
    <w:rsid w:val="00D73381"/>
    <w:rsid w:val="00D7349C"/>
    <w:rsid w:val="00D7356F"/>
    <w:rsid w:val="00D7357D"/>
    <w:rsid w:val="00D73580"/>
    <w:rsid w:val="00D7364B"/>
    <w:rsid w:val="00D736E4"/>
    <w:rsid w:val="00D736EB"/>
    <w:rsid w:val="00D7374C"/>
    <w:rsid w:val="00D73796"/>
    <w:rsid w:val="00D738DF"/>
    <w:rsid w:val="00D739CF"/>
    <w:rsid w:val="00D739FD"/>
    <w:rsid w:val="00D73ABE"/>
    <w:rsid w:val="00D73B15"/>
    <w:rsid w:val="00D73B28"/>
    <w:rsid w:val="00D73BA7"/>
    <w:rsid w:val="00D73C21"/>
    <w:rsid w:val="00D73CCA"/>
    <w:rsid w:val="00D73CF2"/>
    <w:rsid w:val="00D73D9D"/>
    <w:rsid w:val="00D73DE7"/>
    <w:rsid w:val="00D73E24"/>
    <w:rsid w:val="00D73E52"/>
    <w:rsid w:val="00D73EA1"/>
    <w:rsid w:val="00D73F31"/>
    <w:rsid w:val="00D73F52"/>
    <w:rsid w:val="00D7404C"/>
    <w:rsid w:val="00D7408E"/>
    <w:rsid w:val="00D74116"/>
    <w:rsid w:val="00D7419B"/>
    <w:rsid w:val="00D74202"/>
    <w:rsid w:val="00D74233"/>
    <w:rsid w:val="00D74236"/>
    <w:rsid w:val="00D7423A"/>
    <w:rsid w:val="00D7423C"/>
    <w:rsid w:val="00D74292"/>
    <w:rsid w:val="00D74346"/>
    <w:rsid w:val="00D74358"/>
    <w:rsid w:val="00D74468"/>
    <w:rsid w:val="00D7447E"/>
    <w:rsid w:val="00D744B8"/>
    <w:rsid w:val="00D745AB"/>
    <w:rsid w:val="00D745EC"/>
    <w:rsid w:val="00D74683"/>
    <w:rsid w:val="00D74684"/>
    <w:rsid w:val="00D746B2"/>
    <w:rsid w:val="00D747E8"/>
    <w:rsid w:val="00D749F4"/>
    <w:rsid w:val="00D74AA8"/>
    <w:rsid w:val="00D74B1C"/>
    <w:rsid w:val="00D74B69"/>
    <w:rsid w:val="00D74B8E"/>
    <w:rsid w:val="00D74BE7"/>
    <w:rsid w:val="00D74CAC"/>
    <w:rsid w:val="00D74CB6"/>
    <w:rsid w:val="00D74CC5"/>
    <w:rsid w:val="00D74D77"/>
    <w:rsid w:val="00D74D8D"/>
    <w:rsid w:val="00D74DD7"/>
    <w:rsid w:val="00D74DE2"/>
    <w:rsid w:val="00D74E33"/>
    <w:rsid w:val="00D74E78"/>
    <w:rsid w:val="00D74E7F"/>
    <w:rsid w:val="00D74EE8"/>
    <w:rsid w:val="00D74F1A"/>
    <w:rsid w:val="00D74F8D"/>
    <w:rsid w:val="00D74FB3"/>
    <w:rsid w:val="00D74FEC"/>
    <w:rsid w:val="00D74FF9"/>
    <w:rsid w:val="00D75024"/>
    <w:rsid w:val="00D75076"/>
    <w:rsid w:val="00D7536C"/>
    <w:rsid w:val="00D75425"/>
    <w:rsid w:val="00D75433"/>
    <w:rsid w:val="00D7546D"/>
    <w:rsid w:val="00D754A5"/>
    <w:rsid w:val="00D75509"/>
    <w:rsid w:val="00D75521"/>
    <w:rsid w:val="00D755AF"/>
    <w:rsid w:val="00D755E3"/>
    <w:rsid w:val="00D75605"/>
    <w:rsid w:val="00D7564D"/>
    <w:rsid w:val="00D75655"/>
    <w:rsid w:val="00D7565F"/>
    <w:rsid w:val="00D75683"/>
    <w:rsid w:val="00D756ED"/>
    <w:rsid w:val="00D757B1"/>
    <w:rsid w:val="00D757CC"/>
    <w:rsid w:val="00D75857"/>
    <w:rsid w:val="00D75864"/>
    <w:rsid w:val="00D75911"/>
    <w:rsid w:val="00D7595D"/>
    <w:rsid w:val="00D759F6"/>
    <w:rsid w:val="00D75A74"/>
    <w:rsid w:val="00D75B0C"/>
    <w:rsid w:val="00D75B72"/>
    <w:rsid w:val="00D75C8C"/>
    <w:rsid w:val="00D75C93"/>
    <w:rsid w:val="00D75CE5"/>
    <w:rsid w:val="00D75DAD"/>
    <w:rsid w:val="00D75EF5"/>
    <w:rsid w:val="00D7604F"/>
    <w:rsid w:val="00D7607E"/>
    <w:rsid w:val="00D76082"/>
    <w:rsid w:val="00D76106"/>
    <w:rsid w:val="00D7615A"/>
    <w:rsid w:val="00D7617A"/>
    <w:rsid w:val="00D761FB"/>
    <w:rsid w:val="00D7637F"/>
    <w:rsid w:val="00D763E7"/>
    <w:rsid w:val="00D76474"/>
    <w:rsid w:val="00D765E4"/>
    <w:rsid w:val="00D766F5"/>
    <w:rsid w:val="00D7677B"/>
    <w:rsid w:val="00D76890"/>
    <w:rsid w:val="00D768DD"/>
    <w:rsid w:val="00D76989"/>
    <w:rsid w:val="00D769BF"/>
    <w:rsid w:val="00D76A1F"/>
    <w:rsid w:val="00D76B59"/>
    <w:rsid w:val="00D76C26"/>
    <w:rsid w:val="00D76C49"/>
    <w:rsid w:val="00D76CBA"/>
    <w:rsid w:val="00D76CDF"/>
    <w:rsid w:val="00D76D84"/>
    <w:rsid w:val="00D76DCA"/>
    <w:rsid w:val="00D76E9D"/>
    <w:rsid w:val="00D76ED6"/>
    <w:rsid w:val="00D76FAB"/>
    <w:rsid w:val="00D77014"/>
    <w:rsid w:val="00D77075"/>
    <w:rsid w:val="00D770DD"/>
    <w:rsid w:val="00D77149"/>
    <w:rsid w:val="00D771C7"/>
    <w:rsid w:val="00D771E8"/>
    <w:rsid w:val="00D7724F"/>
    <w:rsid w:val="00D7728B"/>
    <w:rsid w:val="00D772AC"/>
    <w:rsid w:val="00D772D3"/>
    <w:rsid w:val="00D77307"/>
    <w:rsid w:val="00D77373"/>
    <w:rsid w:val="00D77435"/>
    <w:rsid w:val="00D774B0"/>
    <w:rsid w:val="00D775CE"/>
    <w:rsid w:val="00D776CD"/>
    <w:rsid w:val="00D776E3"/>
    <w:rsid w:val="00D777AF"/>
    <w:rsid w:val="00D777D7"/>
    <w:rsid w:val="00D7782F"/>
    <w:rsid w:val="00D778D6"/>
    <w:rsid w:val="00D77911"/>
    <w:rsid w:val="00D77A9A"/>
    <w:rsid w:val="00D77BBD"/>
    <w:rsid w:val="00D77BE4"/>
    <w:rsid w:val="00D77BF2"/>
    <w:rsid w:val="00D77CEC"/>
    <w:rsid w:val="00D77D8E"/>
    <w:rsid w:val="00D77D9A"/>
    <w:rsid w:val="00D77E19"/>
    <w:rsid w:val="00D77E31"/>
    <w:rsid w:val="00D77E55"/>
    <w:rsid w:val="00D77EC7"/>
    <w:rsid w:val="00D77FB9"/>
    <w:rsid w:val="00D800EB"/>
    <w:rsid w:val="00D800F7"/>
    <w:rsid w:val="00D80116"/>
    <w:rsid w:val="00D80142"/>
    <w:rsid w:val="00D80154"/>
    <w:rsid w:val="00D801DA"/>
    <w:rsid w:val="00D801F9"/>
    <w:rsid w:val="00D8022B"/>
    <w:rsid w:val="00D80292"/>
    <w:rsid w:val="00D80313"/>
    <w:rsid w:val="00D80329"/>
    <w:rsid w:val="00D803D4"/>
    <w:rsid w:val="00D8041A"/>
    <w:rsid w:val="00D80440"/>
    <w:rsid w:val="00D804BE"/>
    <w:rsid w:val="00D8057C"/>
    <w:rsid w:val="00D8069B"/>
    <w:rsid w:val="00D80795"/>
    <w:rsid w:val="00D8081F"/>
    <w:rsid w:val="00D8092A"/>
    <w:rsid w:val="00D809B6"/>
    <w:rsid w:val="00D80B69"/>
    <w:rsid w:val="00D80C28"/>
    <w:rsid w:val="00D80CB0"/>
    <w:rsid w:val="00D80D13"/>
    <w:rsid w:val="00D80D40"/>
    <w:rsid w:val="00D80D90"/>
    <w:rsid w:val="00D80ECC"/>
    <w:rsid w:val="00D80F6A"/>
    <w:rsid w:val="00D8100C"/>
    <w:rsid w:val="00D81105"/>
    <w:rsid w:val="00D81304"/>
    <w:rsid w:val="00D81337"/>
    <w:rsid w:val="00D813B4"/>
    <w:rsid w:val="00D813D5"/>
    <w:rsid w:val="00D8141F"/>
    <w:rsid w:val="00D81421"/>
    <w:rsid w:val="00D8150A"/>
    <w:rsid w:val="00D816FF"/>
    <w:rsid w:val="00D81780"/>
    <w:rsid w:val="00D818C8"/>
    <w:rsid w:val="00D81909"/>
    <w:rsid w:val="00D8195D"/>
    <w:rsid w:val="00D81975"/>
    <w:rsid w:val="00D81AC1"/>
    <w:rsid w:val="00D81AC3"/>
    <w:rsid w:val="00D81AFE"/>
    <w:rsid w:val="00D81B52"/>
    <w:rsid w:val="00D81BC3"/>
    <w:rsid w:val="00D81D1D"/>
    <w:rsid w:val="00D81DA2"/>
    <w:rsid w:val="00D81DF1"/>
    <w:rsid w:val="00D81FFA"/>
    <w:rsid w:val="00D8200E"/>
    <w:rsid w:val="00D82054"/>
    <w:rsid w:val="00D82058"/>
    <w:rsid w:val="00D8207D"/>
    <w:rsid w:val="00D82087"/>
    <w:rsid w:val="00D820E6"/>
    <w:rsid w:val="00D82214"/>
    <w:rsid w:val="00D82245"/>
    <w:rsid w:val="00D82248"/>
    <w:rsid w:val="00D822D5"/>
    <w:rsid w:val="00D8230D"/>
    <w:rsid w:val="00D82425"/>
    <w:rsid w:val="00D82441"/>
    <w:rsid w:val="00D8245F"/>
    <w:rsid w:val="00D8246D"/>
    <w:rsid w:val="00D82470"/>
    <w:rsid w:val="00D824E3"/>
    <w:rsid w:val="00D824E5"/>
    <w:rsid w:val="00D8251D"/>
    <w:rsid w:val="00D8256F"/>
    <w:rsid w:val="00D826B1"/>
    <w:rsid w:val="00D82717"/>
    <w:rsid w:val="00D8271E"/>
    <w:rsid w:val="00D8272F"/>
    <w:rsid w:val="00D82769"/>
    <w:rsid w:val="00D82812"/>
    <w:rsid w:val="00D8288D"/>
    <w:rsid w:val="00D828AC"/>
    <w:rsid w:val="00D828BD"/>
    <w:rsid w:val="00D8294D"/>
    <w:rsid w:val="00D829F9"/>
    <w:rsid w:val="00D82A3A"/>
    <w:rsid w:val="00D82B0B"/>
    <w:rsid w:val="00D82B69"/>
    <w:rsid w:val="00D82BD5"/>
    <w:rsid w:val="00D82C30"/>
    <w:rsid w:val="00D82C3C"/>
    <w:rsid w:val="00D82D0D"/>
    <w:rsid w:val="00D82D4B"/>
    <w:rsid w:val="00D82DCC"/>
    <w:rsid w:val="00D82E91"/>
    <w:rsid w:val="00D82EA0"/>
    <w:rsid w:val="00D82EEE"/>
    <w:rsid w:val="00D82F17"/>
    <w:rsid w:val="00D82FCC"/>
    <w:rsid w:val="00D83051"/>
    <w:rsid w:val="00D83076"/>
    <w:rsid w:val="00D830BE"/>
    <w:rsid w:val="00D830E0"/>
    <w:rsid w:val="00D831E8"/>
    <w:rsid w:val="00D831F9"/>
    <w:rsid w:val="00D8321C"/>
    <w:rsid w:val="00D8325B"/>
    <w:rsid w:val="00D8329A"/>
    <w:rsid w:val="00D83355"/>
    <w:rsid w:val="00D833E2"/>
    <w:rsid w:val="00D8341F"/>
    <w:rsid w:val="00D83472"/>
    <w:rsid w:val="00D83475"/>
    <w:rsid w:val="00D83499"/>
    <w:rsid w:val="00D83569"/>
    <w:rsid w:val="00D8359A"/>
    <w:rsid w:val="00D83750"/>
    <w:rsid w:val="00D837E6"/>
    <w:rsid w:val="00D83808"/>
    <w:rsid w:val="00D8384D"/>
    <w:rsid w:val="00D8396F"/>
    <w:rsid w:val="00D8397B"/>
    <w:rsid w:val="00D839D6"/>
    <w:rsid w:val="00D83A25"/>
    <w:rsid w:val="00D83A2F"/>
    <w:rsid w:val="00D83C3C"/>
    <w:rsid w:val="00D83C4F"/>
    <w:rsid w:val="00D83C6E"/>
    <w:rsid w:val="00D83D70"/>
    <w:rsid w:val="00D83DF0"/>
    <w:rsid w:val="00D83E4F"/>
    <w:rsid w:val="00D83E78"/>
    <w:rsid w:val="00D83E9B"/>
    <w:rsid w:val="00D83ED0"/>
    <w:rsid w:val="00D83F17"/>
    <w:rsid w:val="00D83F9E"/>
    <w:rsid w:val="00D83FBA"/>
    <w:rsid w:val="00D84003"/>
    <w:rsid w:val="00D840CC"/>
    <w:rsid w:val="00D84130"/>
    <w:rsid w:val="00D84135"/>
    <w:rsid w:val="00D84155"/>
    <w:rsid w:val="00D841B2"/>
    <w:rsid w:val="00D841B3"/>
    <w:rsid w:val="00D841DF"/>
    <w:rsid w:val="00D84211"/>
    <w:rsid w:val="00D84224"/>
    <w:rsid w:val="00D842B7"/>
    <w:rsid w:val="00D842D5"/>
    <w:rsid w:val="00D842E7"/>
    <w:rsid w:val="00D8433F"/>
    <w:rsid w:val="00D8435A"/>
    <w:rsid w:val="00D8437C"/>
    <w:rsid w:val="00D843AD"/>
    <w:rsid w:val="00D843CF"/>
    <w:rsid w:val="00D843D5"/>
    <w:rsid w:val="00D84475"/>
    <w:rsid w:val="00D845A5"/>
    <w:rsid w:val="00D84670"/>
    <w:rsid w:val="00D84764"/>
    <w:rsid w:val="00D84802"/>
    <w:rsid w:val="00D8488D"/>
    <w:rsid w:val="00D84965"/>
    <w:rsid w:val="00D84A29"/>
    <w:rsid w:val="00D84D2F"/>
    <w:rsid w:val="00D84D88"/>
    <w:rsid w:val="00D84E01"/>
    <w:rsid w:val="00D84E0E"/>
    <w:rsid w:val="00D84E3F"/>
    <w:rsid w:val="00D84F35"/>
    <w:rsid w:val="00D84F4F"/>
    <w:rsid w:val="00D8506E"/>
    <w:rsid w:val="00D85091"/>
    <w:rsid w:val="00D8509B"/>
    <w:rsid w:val="00D85127"/>
    <w:rsid w:val="00D85169"/>
    <w:rsid w:val="00D8519A"/>
    <w:rsid w:val="00D851AD"/>
    <w:rsid w:val="00D851D9"/>
    <w:rsid w:val="00D85204"/>
    <w:rsid w:val="00D85209"/>
    <w:rsid w:val="00D85350"/>
    <w:rsid w:val="00D85462"/>
    <w:rsid w:val="00D85616"/>
    <w:rsid w:val="00D85694"/>
    <w:rsid w:val="00D85732"/>
    <w:rsid w:val="00D8579E"/>
    <w:rsid w:val="00D858A2"/>
    <w:rsid w:val="00D858CF"/>
    <w:rsid w:val="00D858E4"/>
    <w:rsid w:val="00D8592C"/>
    <w:rsid w:val="00D85981"/>
    <w:rsid w:val="00D85989"/>
    <w:rsid w:val="00D859E3"/>
    <w:rsid w:val="00D85A38"/>
    <w:rsid w:val="00D85A87"/>
    <w:rsid w:val="00D85AA7"/>
    <w:rsid w:val="00D85C3F"/>
    <w:rsid w:val="00D85D4A"/>
    <w:rsid w:val="00D85D82"/>
    <w:rsid w:val="00D85DE4"/>
    <w:rsid w:val="00D85DEF"/>
    <w:rsid w:val="00D85DF1"/>
    <w:rsid w:val="00D85E47"/>
    <w:rsid w:val="00D85E6F"/>
    <w:rsid w:val="00D85EA9"/>
    <w:rsid w:val="00D85F56"/>
    <w:rsid w:val="00D85F89"/>
    <w:rsid w:val="00D86013"/>
    <w:rsid w:val="00D86166"/>
    <w:rsid w:val="00D861E1"/>
    <w:rsid w:val="00D86292"/>
    <w:rsid w:val="00D86326"/>
    <w:rsid w:val="00D86331"/>
    <w:rsid w:val="00D8636D"/>
    <w:rsid w:val="00D863C6"/>
    <w:rsid w:val="00D86561"/>
    <w:rsid w:val="00D8667A"/>
    <w:rsid w:val="00D866A0"/>
    <w:rsid w:val="00D867DF"/>
    <w:rsid w:val="00D86895"/>
    <w:rsid w:val="00D8699D"/>
    <w:rsid w:val="00D869E9"/>
    <w:rsid w:val="00D86A30"/>
    <w:rsid w:val="00D86A91"/>
    <w:rsid w:val="00D86BE8"/>
    <w:rsid w:val="00D86C85"/>
    <w:rsid w:val="00D86CA6"/>
    <w:rsid w:val="00D86CE3"/>
    <w:rsid w:val="00D86D01"/>
    <w:rsid w:val="00D86D94"/>
    <w:rsid w:val="00D86E04"/>
    <w:rsid w:val="00D86F1E"/>
    <w:rsid w:val="00D86F82"/>
    <w:rsid w:val="00D87064"/>
    <w:rsid w:val="00D8715F"/>
    <w:rsid w:val="00D87364"/>
    <w:rsid w:val="00D87368"/>
    <w:rsid w:val="00D8738A"/>
    <w:rsid w:val="00D873FB"/>
    <w:rsid w:val="00D877BC"/>
    <w:rsid w:val="00D877CB"/>
    <w:rsid w:val="00D877CE"/>
    <w:rsid w:val="00D877D6"/>
    <w:rsid w:val="00D8780C"/>
    <w:rsid w:val="00D8785C"/>
    <w:rsid w:val="00D878C9"/>
    <w:rsid w:val="00D879CA"/>
    <w:rsid w:val="00D87A30"/>
    <w:rsid w:val="00D87A4F"/>
    <w:rsid w:val="00D87A9D"/>
    <w:rsid w:val="00D87B11"/>
    <w:rsid w:val="00D87B9C"/>
    <w:rsid w:val="00D87BCF"/>
    <w:rsid w:val="00D87BEC"/>
    <w:rsid w:val="00D87C7F"/>
    <w:rsid w:val="00D87D66"/>
    <w:rsid w:val="00D87E6B"/>
    <w:rsid w:val="00D87EB1"/>
    <w:rsid w:val="00D87F06"/>
    <w:rsid w:val="00D87F4E"/>
    <w:rsid w:val="00D87F69"/>
    <w:rsid w:val="00D9003F"/>
    <w:rsid w:val="00D90069"/>
    <w:rsid w:val="00D9006A"/>
    <w:rsid w:val="00D9008F"/>
    <w:rsid w:val="00D90124"/>
    <w:rsid w:val="00D9013C"/>
    <w:rsid w:val="00D901B8"/>
    <w:rsid w:val="00D901BE"/>
    <w:rsid w:val="00D901D3"/>
    <w:rsid w:val="00D90204"/>
    <w:rsid w:val="00D90209"/>
    <w:rsid w:val="00D90294"/>
    <w:rsid w:val="00D902FA"/>
    <w:rsid w:val="00D90304"/>
    <w:rsid w:val="00D903B1"/>
    <w:rsid w:val="00D903FA"/>
    <w:rsid w:val="00D90410"/>
    <w:rsid w:val="00D90434"/>
    <w:rsid w:val="00D90465"/>
    <w:rsid w:val="00D904AB"/>
    <w:rsid w:val="00D904E3"/>
    <w:rsid w:val="00D90509"/>
    <w:rsid w:val="00D90559"/>
    <w:rsid w:val="00D90603"/>
    <w:rsid w:val="00D90612"/>
    <w:rsid w:val="00D906B3"/>
    <w:rsid w:val="00D906D2"/>
    <w:rsid w:val="00D906F3"/>
    <w:rsid w:val="00D90736"/>
    <w:rsid w:val="00D9079E"/>
    <w:rsid w:val="00D90838"/>
    <w:rsid w:val="00D90889"/>
    <w:rsid w:val="00D9099D"/>
    <w:rsid w:val="00D909B3"/>
    <w:rsid w:val="00D90A01"/>
    <w:rsid w:val="00D90A57"/>
    <w:rsid w:val="00D90AA1"/>
    <w:rsid w:val="00D90AF7"/>
    <w:rsid w:val="00D90B36"/>
    <w:rsid w:val="00D90BF0"/>
    <w:rsid w:val="00D90C1F"/>
    <w:rsid w:val="00D90C68"/>
    <w:rsid w:val="00D90D1B"/>
    <w:rsid w:val="00D90DE4"/>
    <w:rsid w:val="00D90FCE"/>
    <w:rsid w:val="00D90FD8"/>
    <w:rsid w:val="00D91046"/>
    <w:rsid w:val="00D91087"/>
    <w:rsid w:val="00D9124F"/>
    <w:rsid w:val="00D912BE"/>
    <w:rsid w:val="00D913AE"/>
    <w:rsid w:val="00D913B0"/>
    <w:rsid w:val="00D913DE"/>
    <w:rsid w:val="00D91430"/>
    <w:rsid w:val="00D915B8"/>
    <w:rsid w:val="00D9162D"/>
    <w:rsid w:val="00D91697"/>
    <w:rsid w:val="00D916F3"/>
    <w:rsid w:val="00D9180F"/>
    <w:rsid w:val="00D918C9"/>
    <w:rsid w:val="00D9192F"/>
    <w:rsid w:val="00D919A0"/>
    <w:rsid w:val="00D919A6"/>
    <w:rsid w:val="00D919BE"/>
    <w:rsid w:val="00D91A41"/>
    <w:rsid w:val="00D91A80"/>
    <w:rsid w:val="00D91ADB"/>
    <w:rsid w:val="00D91AEB"/>
    <w:rsid w:val="00D91AED"/>
    <w:rsid w:val="00D91B63"/>
    <w:rsid w:val="00D91B90"/>
    <w:rsid w:val="00D91C37"/>
    <w:rsid w:val="00D91C3A"/>
    <w:rsid w:val="00D91C41"/>
    <w:rsid w:val="00D91CA8"/>
    <w:rsid w:val="00D91CE4"/>
    <w:rsid w:val="00D91D18"/>
    <w:rsid w:val="00D91D60"/>
    <w:rsid w:val="00D91DD9"/>
    <w:rsid w:val="00D91DEE"/>
    <w:rsid w:val="00D91DF2"/>
    <w:rsid w:val="00D91E17"/>
    <w:rsid w:val="00D91E6B"/>
    <w:rsid w:val="00D91ECA"/>
    <w:rsid w:val="00D91F82"/>
    <w:rsid w:val="00D91FBF"/>
    <w:rsid w:val="00D9201E"/>
    <w:rsid w:val="00D92077"/>
    <w:rsid w:val="00D920A0"/>
    <w:rsid w:val="00D920F9"/>
    <w:rsid w:val="00D92104"/>
    <w:rsid w:val="00D9210D"/>
    <w:rsid w:val="00D92177"/>
    <w:rsid w:val="00D921AD"/>
    <w:rsid w:val="00D921C0"/>
    <w:rsid w:val="00D921DB"/>
    <w:rsid w:val="00D92209"/>
    <w:rsid w:val="00D923AC"/>
    <w:rsid w:val="00D92426"/>
    <w:rsid w:val="00D92476"/>
    <w:rsid w:val="00D92490"/>
    <w:rsid w:val="00D924BE"/>
    <w:rsid w:val="00D924CC"/>
    <w:rsid w:val="00D92512"/>
    <w:rsid w:val="00D9259E"/>
    <w:rsid w:val="00D92650"/>
    <w:rsid w:val="00D9279F"/>
    <w:rsid w:val="00D927BC"/>
    <w:rsid w:val="00D927D2"/>
    <w:rsid w:val="00D9285A"/>
    <w:rsid w:val="00D92868"/>
    <w:rsid w:val="00D928F1"/>
    <w:rsid w:val="00D9299F"/>
    <w:rsid w:val="00D929D1"/>
    <w:rsid w:val="00D929DF"/>
    <w:rsid w:val="00D92A29"/>
    <w:rsid w:val="00D92B37"/>
    <w:rsid w:val="00D92C06"/>
    <w:rsid w:val="00D92CCE"/>
    <w:rsid w:val="00D92CCF"/>
    <w:rsid w:val="00D92D56"/>
    <w:rsid w:val="00D92EBA"/>
    <w:rsid w:val="00D92EDD"/>
    <w:rsid w:val="00D92F0F"/>
    <w:rsid w:val="00D92F47"/>
    <w:rsid w:val="00D93093"/>
    <w:rsid w:val="00D930EA"/>
    <w:rsid w:val="00D93104"/>
    <w:rsid w:val="00D93177"/>
    <w:rsid w:val="00D931B3"/>
    <w:rsid w:val="00D931B8"/>
    <w:rsid w:val="00D931EF"/>
    <w:rsid w:val="00D932A3"/>
    <w:rsid w:val="00D93335"/>
    <w:rsid w:val="00D933A4"/>
    <w:rsid w:val="00D934B4"/>
    <w:rsid w:val="00D93535"/>
    <w:rsid w:val="00D935A6"/>
    <w:rsid w:val="00D935A8"/>
    <w:rsid w:val="00D935B7"/>
    <w:rsid w:val="00D935EB"/>
    <w:rsid w:val="00D93600"/>
    <w:rsid w:val="00D9363F"/>
    <w:rsid w:val="00D936EB"/>
    <w:rsid w:val="00D9371C"/>
    <w:rsid w:val="00D93743"/>
    <w:rsid w:val="00D93A4A"/>
    <w:rsid w:val="00D93A52"/>
    <w:rsid w:val="00D93A63"/>
    <w:rsid w:val="00D93A71"/>
    <w:rsid w:val="00D93A8B"/>
    <w:rsid w:val="00D93B6B"/>
    <w:rsid w:val="00D93BFD"/>
    <w:rsid w:val="00D93C17"/>
    <w:rsid w:val="00D93C21"/>
    <w:rsid w:val="00D93C48"/>
    <w:rsid w:val="00D93CFF"/>
    <w:rsid w:val="00D93E89"/>
    <w:rsid w:val="00D93EB0"/>
    <w:rsid w:val="00D93EED"/>
    <w:rsid w:val="00D93FEC"/>
    <w:rsid w:val="00D9401F"/>
    <w:rsid w:val="00D9406F"/>
    <w:rsid w:val="00D94078"/>
    <w:rsid w:val="00D9411D"/>
    <w:rsid w:val="00D9414B"/>
    <w:rsid w:val="00D9420B"/>
    <w:rsid w:val="00D9424B"/>
    <w:rsid w:val="00D94289"/>
    <w:rsid w:val="00D94292"/>
    <w:rsid w:val="00D942BB"/>
    <w:rsid w:val="00D9437E"/>
    <w:rsid w:val="00D943B9"/>
    <w:rsid w:val="00D944A6"/>
    <w:rsid w:val="00D944E4"/>
    <w:rsid w:val="00D94504"/>
    <w:rsid w:val="00D9451D"/>
    <w:rsid w:val="00D945BB"/>
    <w:rsid w:val="00D94633"/>
    <w:rsid w:val="00D9464E"/>
    <w:rsid w:val="00D9466F"/>
    <w:rsid w:val="00D946BF"/>
    <w:rsid w:val="00D946F0"/>
    <w:rsid w:val="00D94786"/>
    <w:rsid w:val="00D94911"/>
    <w:rsid w:val="00D9498D"/>
    <w:rsid w:val="00D949A6"/>
    <w:rsid w:val="00D949F8"/>
    <w:rsid w:val="00D94A78"/>
    <w:rsid w:val="00D94AE3"/>
    <w:rsid w:val="00D94AEE"/>
    <w:rsid w:val="00D94B89"/>
    <w:rsid w:val="00D94B93"/>
    <w:rsid w:val="00D94C03"/>
    <w:rsid w:val="00D94C6E"/>
    <w:rsid w:val="00D94CD4"/>
    <w:rsid w:val="00D94D20"/>
    <w:rsid w:val="00D94E0B"/>
    <w:rsid w:val="00D94E96"/>
    <w:rsid w:val="00D94EDA"/>
    <w:rsid w:val="00D94F6A"/>
    <w:rsid w:val="00D94FD0"/>
    <w:rsid w:val="00D950BC"/>
    <w:rsid w:val="00D95110"/>
    <w:rsid w:val="00D95142"/>
    <w:rsid w:val="00D951BE"/>
    <w:rsid w:val="00D951CA"/>
    <w:rsid w:val="00D95233"/>
    <w:rsid w:val="00D952F8"/>
    <w:rsid w:val="00D95461"/>
    <w:rsid w:val="00D954F2"/>
    <w:rsid w:val="00D9551F"/>
    <w:rsid w:val="00D955B3"/>
    <w:rsid w:val="00D955C1"/>
    <w:rsid w:val="00D95634"/>
    <w:rsid w:val="00D956FB"/>
    <w:rsid w:val="00D95834"/>
    <w:rsid w:val="00D95867"/>
    <w:rsid w:val="00D9599C"/>
    <w:rsid w:val="00D959E4"/>
    <w:rsid w:val="00D95A03"/>
    <w:rsid w:val="00D95A05"/>
    <w:rsid w:val="00D95A5E"/>
    <w:rsid w:val="00D95A72"/>
    <w:rsid w:val="00D95AC1"/>
    <w:rsid w:val="00D95AF7"/>
    <w:rsid w:val="00D95B2A"/>
    <w:rsid w:val="00D95C00"/>
    <w:rsid w:val="00D95C22"/>
    <w:rsid w:val="00D95C41"/>
    <w:rsid w:val="00D95DE6"/>
    <w:rsid w:val="00D95E24"/>
    <w:rsid w:val="00D95E44"/>
    <w:rsid w:val="00D95F74"/>
    <w:rsid w:val="00D9605B"/>
    <w:rsid w:val="00D9605F"/>
    <w:rsid w:val="00D9606D"/>
    <w:rsid w:val="00D9608B"/>
    <w:rsid w:val="00D9613B"/>
    <w:rsid w:val="00D96212"/>
    <w:rsid w:val="00D9624E"/>
    <w:rsid w:val="00D962B1"/>
    <w:rsid w:val="00D96382"/>
    <w:rsid w:val="00D963A7"/>
    <w:rsid w:val="00D963C7"/>
    <w:rsid w:val="00D963CF"/>
    <w:rsid w:val="00D963E3"/>
    <w:rsid w:val="00D96438"/>
    <w:rsid w:val="00D964E9"/>
    <w:rsid w:val="00D96514"/>
    <w:rsid w:val="00D96576"/>
    <w:rsid w:val="00D966A4"/>
    <w:rsid w:val="00D966BB"/>
    <w:rsid w:val="00D967C5"/>
    <w:rsid w:val="00D967E0"/>
    <w:rsid w:val="00D96837"/>
    <w:rsid w:val="00D96879"/>
    <w:rsid w:val="00D968EC"/>
    <w:rsid w:val="00D968F2"/>
    <w:rsid w:val="00D96931"/>
    <w:rsid w:val="00D96A3A"/>
    <w:rsid w:val="00D96A46"/>
    <w:rsid w:val="00D96A58"/>
    <w:rsid w:val="00D96A8C"/>
    <w:rsid w:val="00D96AE4"/>
    <w:rsid w:val="00D96B45"/>
    <w:rsid w:val="00D96B54"/>
    <w:rsid w:val="00D96B96"/>
    <w:rsid w:val="00D96BE6"/>
    <w:rsid w:val="00D96C33"/>
    <w:rsid w:val="00D96C5F"/>
    <w:rsid w:val="00D96C85"/>
    <w:rsid w:val="00D96CEB"/>
    <w:rsid w:val="00D96D14"/>
    <w:rsid w:val="00D96D2D"/>
    <w:rsid w:val="00D96D91"/>
    <w:rsid w:val="00D96E10"/>
    <w:rsid w:val="00D96E68"/>
    <w:rsid w:val="00D9705C"/>
    <w:rsid w:val="00D97172"/>
    <w:rsid w:val="00D97237"/>
    <w:rsid w:val="00D9727D"/>
    <w:rsid w:val="00D972AF"/>
    <w:rsid w:val="00D972B1"/>
    <w:rsid w:val="00D972DF"/>
    <w:rsid w:val="00D973E0"/>
    <w:rsid w:val="00D97450"/>
    <w:rsid w:val="00D97463"/>
    <w:rsid w:val="00D9752D"/>
    <w:rsid w:val="00D97646"/>
    <w:rsid w:val="00D97648"/>
    <w:rsid w:val="00D976A4"/>
    <w:rsid w:val="00D976C1"/>
    <w:rsid w:val="00D97745"/>
    <w:rsid w:val="00D97791"/>
    <w:rsid w:val="00D9792F"/>
    <w:rsid w:val="00D97970"/>
    <w:rsid w:val="00D979E6"/>
    <w:rsid w:val="00D97A3B"/>
    <w:rsid w:val="00D97A3D"/>
    <w:rsid w:val="00D97A84"/>
    <w:rsid w:val="00D97AD6"/>
    <w:rsid w:val="00D97C7E"/>
    <w:rsid w:val="00D97D30"/>
    <w:rsid w:val="00D97D40"/>
    <w:rsid w:val="00D97E61"/>
    <w:rsid w:val="00D97E67"/>
    <w:rsid w:val="00D97E6C"/>
    <w:rsid w:val="00D97E8D"/>
    <w:rsid w:val="00D97F55"/>
    <w:rsid w:val="00D97FA9"/>
    <w:rsid w:val="00DA00BF"/>
    <w:rsid w:val="00DA0134"/>
    <w:rsid w:val="00DA01B7"/>
    <w:rsid w:val="00DA01EB"/>
    <w:rsid w:val="00DA0207"/>
    <w:rsid w:val="00DA0285"/>
    <w:rsid w:val="00DA02AC"/>
    <w:rsid w:val="00DA0330"/>
    <w:rsid w:val="00DA0357"/>
    <w:rsid w:val="00DA03C3"/>
    <w:rsid w:val="00DA03FA"/>
    <w:rsid w:val="00DA0468"/>
    <w:rsid w:val="00DA047F"/>
    <w:rsid w:val="00DA04C8"/>
    <w:rsid w:val="00DA04F1"/>
    <w:rsid w:val="00DA0506"/>
    <w:rsid w:val="00DA0515"/>
    <w:rsid w:val="00DA0531"/>
    <w:rsid w:val="00DA054E"/>
    <w:rsid w:val="00DA05D1"/>
    <w:rsid w:val="00DA0618"/>
    <w:rsid w:val="00DA0663"/>
    <w:rsid w:val="00DA069D"/>
    <w:rsid w:val="00DA06BA"/>
    <w:rsid w:val="00DA0704"/>
    <w:rsid w:val="00DA0761"/>
    <w:rsid w:val="00DA0887"/>
    <w:rsid w:val="00DA096E"/>
    <w:rsid w:val="00DA0985"/>
    <w:rsid w:val="00DA0AB1"/>
    <w:rsid w:val="00DA0B4B"/>
    <w:rsid w:val="00DA0B4C"/>
    <w:rsid w:val="00DA0B55"/>
    <w:rsid w:val="00DA0BC6"/>
    <w:rsid w:val="00DA0BEC"/>
    <w:rsid w:val="00DA0BF7"/>
    <w:rsid w:val="00DA0C1F"/>
    <w:rsid w:val="00DA0E01"/>
    <w:rsid w:val="00DA0F13"/>
    <w:rsid w:val="00DA0F3F"/>
    <w:rsid w:val="00DA0FF1"/>
    <w:rsid w:val="00DA100C"/>
    <w:rsid w:val="00DA10C6"/>
    <w:rsid w:val="00DA10FF"/>
    <w:rsid w:val="00DA1107"/>
    <w:rsid w:val="00DA1169"/>
    <w:rsid w:val="00DA12C6"/>
    <w:rsid w:val="00DA135E"/>
    <w:rsid w:val="00DA1365"/>
    <w:rsid w:val="00DA13B9"/>
    <w:rsid w:val="00DA13D6"/>
    <w:rsid w:val="00DA13FD"/>
    <w:rsid w:val="00DA14CB"/>
    <w:rsid w:val="00DA1577"/>
    <w:rsid w:val="00DA15E7"/>
    <w:rsid w:val="00DA1622"/>
    <w:rsid w:val="00DA1648"/>
    <w:rsid w:val="00DA1650"/>
    <w:rsid w:val="00DA1690"/>
    <w:rsid w:val="00DA16E0"/>
    <w:rsid w:val="00DA16EF"/>
    <w:rsid w:val="00DA16FD"/>
    <w:rsid w:val="00DA1814"/>
    <w:rsid w:val="00DA185F"/>
    <w:rsid w:val="00DA189A"/>
    <w:rsid w:val="00DA192F"/>
    <w:rsid w:val="00DA193E"/>
    <w:rsid w:val="00DA1962"/>
    <w:rsid w:val="00DA197B"/>
    <w:rsid w:val="00DA199F"/>
    <w:rsid w:val="00DA19C7"/>
    <w:rsid w:val="00DA19D1"/>
    <w:rsid w:val="00DA19D3"/>
    <w:rsid w:val="00DA1A07"/>
    <w:rsid w:val="00DA1AC7"/>
    <w:rsid w:val="00DA1B1C"/>
    <w:rsid w:val="00DA1B6F"/>
    <w:rsid w:val="00DA1C54"/>
    <w:rsid w:val="00DA1CF5"/>
    <w:rsid w:val="00DA1CF8"/>
    <w:rsid w:val="00DA1DCD"/>
    <w:rsid w:val="00DA1F3B"/>
    <w:rsid w:val="00DA2017"/>
    <w:rsid w:val="00DA20B0"/>
    <w:rsid w:val="00DA2111"/>
    <w:rsid w:val="00DA2190"/>
    <w:rsid w:val="00DA21DE"/>
    <w:rsid w:val="00DA21FA"/>
    <w:rsid w:val="00DA2236"/>
    <w:rsid w:val="00DA229F"/>
    <w:rsid w:val="00DA22B9"/>
    <w:rsid w:val="00DA22D9"/>
    <w:rsid w:val="00DA232C"/>
    <w:rsid w:val="00DA23A3"/>
    <w:rsid w:val="00DA2438"/>
    <w:rsid w:val="00DA24F2"/>
    <w:rsid w:val="00DA2514"/>
    <w:rsid w:val="00DA2571"/>
    <w:rsid w:val="00DA2597"/>
    <w:rsid w:val="00DA25E0"/>
    <w:rsid w:val="00DA2604"/>
    <w:rsid w:val="00DA2618"/>
    <w:rsid w:val="00DA263A"/>
    <w:rsid w:val="00DA27A7"/>
    <w:rsid w:val="00DA27CC"/>
    <w:rsid w:val="00DA27F4"/>
    <w:rsid w:val="00DA2875"/>
    <w:rsid w:val="00DA28E0"/>
    <w:rsid w:val="00DA2919"/>
    <w:rsid w:val="00DA29D7"/>
    <w:rsid w:val="00DA2A47"/>
    <w:rsid w:val="00DA2A80"/>
    <w:rsid w:val="00DA2AF6"/>
    <w:rsid w:val="00DA2B1A"/>
    <w:rsid w:val="00DA2BE1"/>
    <w:rsid w:val="00DA2C19"/>
    <w:rsid w:val="00DA2C63"/>
    <w:rsid w:val="00DA2CD8"/>
    <w:rsid w:val="00DA2D1B"/>
    <w:rsid w:val="00DA2D43"/>
    <w:rsid w:val="00DA2ED5"/>
    <w:rsid w:val="00DA2FA9"/>
    <w:rsid w:val="00DA3080"/>
    <w:rsid w:val="00DA30CE"/>
    <w:rsid w:val="00DA311F"/>
    <w:rsid w:val="00DA3147"/>
    <w:rsid w:val="00DA318B"/>
    <w:rsid w:val="00DA31CD"/>
    <w:rsid w:val="00DA3208"/>
    <w:rsid w:val="00DA3234"/>
    <w:rsid w:val="00DA3263"/>
    <w:rsid w:val="00DA32D9"/>
    <w:rsid w:val="00DA32EC"/>
    <w:rsid w:val="00DA3339"/>
    <w:rsid w:val="00DA33C4"/>
    <w:rsid w:val="00DA345C"/>
    <w:rsid w:val="00DA3497"/>
    <w:rsid w:val="00DA349B"/>
    <w:rsid w:val="00DA34B8"/>
    <w:rsid w:val="00DA34FD"/>
    <w:rsid w:val="00DA3654"/>
    <w:rsid w:val="00DA366F"/>
    <w:rsid w:val="00DA367B"/>
    <w:rsid w:val="00DA36DA"/>
    <w:rsid w:val="00DA36E8"/>
    <w:rsid w:val="00DA3764"/>
    <w:rsid w:val="00DA3769"/>
    <w:rsid w:val="00DA3782"/>
    <w:rsid w:val="00DA38BC"/>
    <w:rsid w:val="00DA38D0"/>
    <w:rsid w:val="00DA3922"/>
    <w:rsid w:val="00DA395A"/>
    <w:rsid w:val="00DA39F5"/>
    <w:rsid w:val="00DA3A80"/>
    <w:rsid w:val="00DA3AA3"/>
    <w:rsid w:val="00DA3D2A"/>
    <w:rsid w:val="00DA3D7D"/>
    <w:rsid w:val="00DA3DDE"/>
    <w:rsid w:val="00DA3DFF"/>
    <w:rsid w:val="00DA3E01"/>
    <w:rsid w:val="00DA3E3E"/>
    <w:rsid w:val="00DA3EBE"/>
    <w:rsid w:val="00DA3EE4"/>
    <w:rsid w:val="00DA3EEA"/>
    <w:rsid w:val="00DA3F07"/>
    <w:rsid w:val="00DA3F08"/>
    <w:rsid w:val="00DA3F21"/>
    <w:rsid w:val="00DA3F5F"/>
    <w:rsid w:val="00DA3F9E"/>
    <w:rsid w:val="00DA4068"/>
    <w:rsid w:val="00DA41BC"/>
    <w:rsid w:val="00DA4215"/>
    <w:rsid w:val="00DA4228"/>
    <w:rsid w:val="00DA424B"/>
    <w:rsid w:val="00DA42FC"/>
    <w:rsid w:val="00DA4370"/>
    <w:rsid w:val="00DA4423"/>
    <w:rsid w:val="00DA4426"/>
    <w:rsid w:val="00DA4506"/>
    <w:rsid w:val="00DA452B"/>
    <w:rsid w:val="00DA4540"/>
    <w:rsid w:val="00DA4567"/>
    <w:rsid w:val="00DA467C"/>
    <w:rsid w:val="00DA46DF"/>
    <w:rsid w:val="00DA46F3"/>
    <w:rsid w:val="00DA4708"/>
    <w:rsid w:val="00DA470E"/>
    <w:rsid w:val="00DA4759"/>
    <w:rsid w:val="00DA4883"/>
    <w:rsid w:val="00DA48BB"/>
    <w:rsid w:val="00DA48E6"/>
    <w:rsid w:val="00DA495C"/>
    <w:rsid w:val="00DA4996"/>
    <w:rsid w:val="00DA4A18"/>
    <w:rsid w:val="00DA4A59"/>
    <w:rsid w:val="00DA4A72"/>
    <w:rsid w:val="00DA4A8F"/>
    <w:rsid w:val="00DA4B85"/>
    <w:rsid w:val="00DA4BC8"/>
    <w:rsid w:val="00DA4BDE"/>
    <w:rsid w:val="00DA4D25"/>
    <w:rsid w:val="00DA4DE3"/>
    <w:rsid w:val="00DA4E00"/>
    <w:rsid w:val="00DA4E98"/>
    <w:rsid w:val="00DA4ECB"/>
    <w:rsid w:val="00DA4F09"/>
    <w:rsid w:val="00DA4F11"/>
    <w:rsid w:val="00DA4FAA"/>
    <w:rsid w:val="00DA4FBC"/>
    <w:rsid w:val="00DA4FFE"/>
    <w:rsid w:val="00DA50DB"/>
    <w:rsid w:val="00DA50E2"/>
    <w:rsid w:val="00DA50EB"/>
    <w:rsid w:val="00DA5100"/>
    <w:rsid w:val="00DA514D"/>
    <w:rsid w:val="00DA523B"/>
    <w:rsid w:val="00DA5319"/>
    <w:rsid w:val="00DA5345"/>
    <w:rsid w:val="00DA537E"/>
    <w:rsid w:val="00DA53B0"/>
    <w:rsid w:val="00DA5470"/>
    <w:rsid w:val="00DA54A8"/>
    <w:rsid w:val="00DA54DE"/>
    <w:rsid w:val="00DA5535"/>
    <w:rsid w:val="00DA5562"/>
    <w:rsid w:val="00DA5596"/>
    <w:rsid w:val="00DA55A8"/>
    <w:rsid w:val="00DA55F8"/>
    <w:rsid w:val="00DA561D"/>
    <w:rsid w:val="00DA564A"/>
    <w:rsid w:val="00DA569C"/>
    <w:rsid w:val="00DA56A0"/>
    <w:rsid w:val="00DA56BD"/>
    <w:rsid w:val="00DA571D"/>
    <w:rsid w:val="00DA57BF"/>
    <w:rsid w:val="00DA583F"/>
    <w:rsid w:val="00DA5858"/>
    <w:rsid w:val="00DA58A0"/>
    <w:rsid w:val="00DA58A3"/>
    <w:rsid w:val="00DA58F4"/>
    <w:rsid w:val="00DA5948"/>
    <w:rsid w:val="00DA597C"/>
    <w:rsid w:val="00DA59CE"/>
    <w:rsid w:val="00DA5A69"/>
    <w:rsid w:val="00DA5AA0"/>
    <w:rsid w:val="00DA5ABC"/>
    <w:rsid w:val="00DA5AFC"/>
    <w:rsid w:val="00DA5B12"/>
    <w:rsid w:val="00DA5BEA"/>
    <w:rsid w:val="00DA5C08"/>
    <w:rsid w:val="00DA5C36"/>
    <w:rsid w:val="00DA5C99"/>
    <w:rsid w:val="00DA5D0D"/>
    <w:rsid w:val="00DA5DE8"/>
    <w:rsid w:val="00DA5E8B"/>
    <w:rsid w:val="00DA5F58"/>
    <w:rsid w:val="00DA5FF1"/>
    <w:rsid w:val="00DA5FF6"/>
    <w:rsid w:val="00DA60B9"/>
    <w:rsid w:val="00DA611C"/>
    <w:rsid w:val="00DA6154"/>
    <w:rsid w:val="00DA6223"/>
    <w:rsid w:val="00DA627C"/>
    <w:rsid w:val="00DA6394"/>
    <w:rsid w:val="00DA657B"/>
    <w:rsid w:val="00DA658D"/>
    <w:rsid w:val="00DA6634"/>
    <w:rsid w:val="00DA664C"/>
    <w:rsid w:val="00DA6668"/>
    <w:rsid w:val="00DA6674"/>
    <w:rsid w:val="00DA6695"/>
    <w:rsid w:val="00DA67A1"/>
    <w:rsid w:val="00DA67F8"/>
    <w:rsid w:val="00DA68D1"/>
    <w:rsid w:val="00DA6959"/>
    <w:rsid w:val="00DA6971"/>
    <w:rsid w:val="00DA697E"/>
    <w:rsid w:val="00DA6983"/>
    <w:rsid w:val="00DA6A2C"/>
    <w:rsid w:val="00DA6A3F"/>
    <w:rsid w:val="00DA6ABA"/>
    <w:rsid w:val="00DA6ACB"/>
    <w:rsid w:val="00DA6AE2"/>
    <w:rsid w:val="00DA6C56"/>
    <w:rsid w:val="00DA6C96"/>
    <w:rsid w:val="00DA6E42"/>
    <w:rsid w:val="00DA6E72"/>
    <w:rsid w:val="00DA6FD3"/>
    <w:rsid w:val="00DA6FF7"/>
    <w:rsid w:val="00DA705C"/>
    <w:rsid w:val="00DA7098"/>
    <w:rsid w:val="00DA70E4"/>
    <w:rsid w:val="00DA70EF"/>
    <w:rsid w:val="00DA7127"/>
    <w:rsid w:val="00DA71FA"/>
    <w:rsid w:val="00DA7376"/>
    <w:rsid w:val="00DA7556"/>
    <w:rsid w:val="00DA7590"/>
    <w:rsid w:val="00DA75A5"/>
    <w:rsid w:val="00DA75AB"/>
    <w:rsid w:val="00DA75F3"/>
    <w:rsid w:val="00DA7685"/>
    <w:rsid w:val="00DA76DE"/>
    <w:rsid w:val="00DA76FD"/>
    <w:rsid w:val="00DA7772"/>
    <w:rsid w:val="00DA7782"/>
    <w:rsid w:val="00DA77B2"/>
    <w:rsid w:val="00DA7839"/>
    <w:rsid w:val="00DA7843"/>
    <w:rsid w:val="00DA78CD"/>
    <w:rsid w:val="00DA78EE"/>
    <w:rsid w:val="00DA792E"/>
    <w:rsid w:val="00DA7981"/>
    <w:rsid w:val="00DA7992"/>
    <w:rsid w:val="00DA79D0"/>
    <w:rsid w:val="00DA79E3"/>
    <w:rsid w:val="00DA7AE1"/>
    <w:rsid w:val="00DA7AEA"/>
    <w:rsid w:val="00DA7B01"/>
    <w:rsid w:val="00DA7C9E"/>
    <w:rsid w:val="00DA7CA2"/>
    <w:rsid w:val="00DA7CA8"/>
    <w:rsid w:val="00DA7CED"/>
    <w:rsid w:val="00DA7CF2"/>
    <w:rsid w:val="00DA7D56"/>
    <w:rsid w:val="00DA7E14"/>
    <w:rsid w:val="00DA7E57"/>
    <w:rsid w:val="00DA7F19"/>
    <w:rsid w:val="00DA7F6C"/>
    <w:rsid w:val="00DA7FC9"/>
    <w:rsid w:val="00DA7FED"/>
    <w:rsid w:val="00DB008C"/>
    <w:rsid w:val="00DB009E"/>
    <w:rsid w:val="00DB0165"/>
    <w:rsid w:val="00DB0236"/>
    <w:rsid w:val="00DB025C"/>
    <w:rsid w:val="00DB03EF"/>
    <w:rsid w:val="00DB0406"/>
    <w:rsid w:val="00DB0443"/>
    <w:rsid w:val="00DB04A0"/>
    <w:rsid w:val="00DB04F3"/>
    <w:rsid w:val="00DB0580"/>
    <w:rsid w:val="00DB0603"/>
    <w:rsid w:val="00DB063F"/>
    <w:rsid w:val="00DB06A7"/>
    <w:rsid w:val="00DB06DD"/>
    <w:rsid w:val="00DB07BF"/>
    <w:rsid w:val="00DB07C2"/>
    <w:rsid w:val="00DB07D2"/>
    <w:rsid w:val="00DB07F0"/>
    <w:rsid w:val="00DB0807"/>
    <w:rsid w:val="00DB08DA"/>
    <w:rsid w:val="00DB0A03"/>
    <w:rsid w:val="00DB0A09"/>
    <w:rsid w:val="00DB0A0C"/>
    <w:rsid w:val="00DB0A8C"/>
    <w:rsid w:val="00DB0B25"/>
    <w:rsid w:val="00DB0C33"/>
    <w:rsid w:val="00DB0C56"/>
    <w:rsid w:val="00DB0C65"/>
    <w:rsid w:val="00DB0CE9"/>
    <w:rsid w:val="00DB0D30"/>
    <w:rsid w:val="00DB0D6E"/>
    <w:rsid w:val="00DB0D6F"/>
    <w:rsid w:val="00DB0EB6"/>
    <w:rsid w:val="00DB0EF8"/>
    <w:rsid w:val="00DB0F6F"/>
    <w:rsid w:val="00DB0FD9"/>
    <w:rsid w:val="00DB0FF8"/>
    <w:rsid w:val="00DB100D"/>
    <w:rsid w:val="00DB1020"/>
    <w:rsid w:val="00DB10D1"/>
    <w:rsid w:val="00DB1188"/>
    <w:rsid w:val="00DB1223"/>
    <w:rsid w:val="00DB123E"/>
    <w:rsid w:val="00DB1258"/>
    <w:rsid w:val="00DB1294"/>
    <w:rsid w:val="00DB1374"/>
    <w:rsid w:val="00DB13F7"/>
    <w:rsid w:val="00DB1400"/>
    <w:rsid w:val="00DB143F"/>
    <w:rsid w:val="00DB1445"/>
    <w:rsid w:val="00DB14DE"/>
    <w:rsid w:val="00DB1538"/>
    <w:rsid w:val="00DB1587"/>
    <w:rsid w:val="00DB15CA"/>
    <w:rsid w:val="00DB15E6"/>
    <w:rsid w:val="00DB166C"/>
    <w:rsid w:val="00DB16C5"/>
    <w:rsid w:val="00DB16DE"/>
    <w:rsid w:val="00DB1742"/>
    <w:rsid w:val="00DB1745"/>
    <w:rsid w:val="00DB1748"/>
    <w:rsid w:val="00DB17A4"/>
    <w:rsid w:val="00DB17DA"/>
    <w:rsid w:val="00DB17DC"/>
    <w:rsid w:val="00DB1929"/>
    <w:rsid w:val="00DB19CD"/>
    <w:rsid w:val="00DB1A37"/>
    <w:rsid w:val="00DB1A3F"/>
    <w:rsid w:val="00DB1A83"/>
    <w:rsid w:val="00DB1ACB"/>
    <w:rsid w:val="00DB1B52"/>
    <w:rsid w:val="00DB1BC4"/>
    <w:rsid w:val="00DB1C41"/>
    <w:rsid w:val="00DB1C50"/>
    <w:rsid w:val="00DB1D5E"/>
    <w:rsid w:val="00DB1E4A"/>
    <w:rsid w:val="00DB1E77"/>
    <w:rsid w:val="00DB1F7F"/>
    <w:rsid w:val="00DB2087"/>
    <w:rsid w:val="00DB2090"/>
    <w:rsid w:val="00DB2118"/>
    <w:rsid w:val="00DB2169"/>
    <w:rsid w:val="00DB216D"/>
    <w:rsid w:val="00DB2179"/>
    <w:rsid w:val="00DB2182"/>
    <w:rsid w:val="00DB21C6"/>
    <w:rsid w:val="00DB21DB"/>
    <w:rsid w:val="00DB221F"/>
    <w:rsid w:val="00DB2221"/>
    <w:rsid w:val="00DB230E"/>
    <w:rsid w:val="00DB237D"/>
    <w:rsid w:val="00DB251D"/>
    <w:rsid w:val="00DB258C"/>
    <w:rsid w:val="00DB2598"/>
    <w:rsid w:val="00DB2612"/>
    <w:rsid w:val="00DB2640"/>
    <w:rsid w:val="00DB27F2"/>
    <w:rsid w:val="00DB284E"/>
    <w:rsid w:val="00DB288E"/>
    <w:rsid w:val="00DB289F"/>
    <w:rsid w:val="00DB294D"/>
    <w:rsid w:val="00DB2950"/>
    <w:rsid w:val="00DB296A"/>
    <w:rsid w:val="00DB2A21"/>
    <w:rsid w:val="00DB2ACC"/>
    <w:rsid w:val="00DB2B90"/>
    <w:rsid w:val="00DB2C5F"/>
    <w:rsid w:val="00DB2DB9"/>
    <w:rsid w:val="00DB2F3D"/>
    <w:rsid w:val="00DB2FB7"/>
    <w:rsid w:val="00DB2FC1"/>
    <w:rsid w:val="00DB2FE4"/>
    <w:rsid w:val="00DB3067"/>
    <w:rsid w:val="00DB30C6"/>
    <w:rsid w:val="00DB310A"/>
    <w:rsid w:val="00DB3127"/>
    <w:rsid w:val="00DB31BB"/>
    <w:rsid w:val="00DB31C0"/>
    <w:rsid w:val="00DB31EB"/>
    <w:rsid w:val="00DB31F1"/>
    <w:rsid w:val="00DB329E"/>
    <w:rsid w:val="00DB333E"/>
    <w:rsid w:val="00DB33AA"/>
    <w:rsid w:val="00DB33C1"/>
    <w:rsid w:val="00DB342A"/>
    <w:rsid w:val="00DB351F"/>
    <w:rsid w:val="00DB356B"/>
    <w:rsid w:val="00DB356D"/>
    <w:rsid w:val="00DB3592"/>
    <w:rsid w:val="00DB35F5"/>
    <w:rsid w:val="00DB3602"/>
    <w:rsid w:val="00DB3618"/>
    <w:rsid w:val="00DB3678"/>
    <w:rsid w:val="00DB3697"/>
    <w:rsid w:val="00DB372E"/>
    <w:rsid w:val="00DB3768"/>
    <w:rsid w:val="00DB37D2"/>
    <w:rsid w:val="00DB3844"/>
    <w:rsid w:val="00DB397C"/>
    <w:rsid w:val="00DB39BF"/>
    <w:rsid w:val="00DB3A16"/>
    <w:rsid w:val="00DB3A1A"/>
    <w:rsid w:val="00DB3AA5"/>
    <w:rsid w:val="00DB3AA8"/>
    <w:rsid w:val="00DB3C43"/>
    <w:rsid w:val="00DB3C8C"/>
    <w:rsid w:val="00DB3CC3"/>
    <w:rsid w:val="00DB3CD9"/>
    <w:rsid w:val="00DB3D73"/>
    <w:rsid w:val="00DB3DA9"/>
    <w:rsid w:val="00DB3E1F"/>
    <w:rsid w:val="00DB3E53"/>
    <w:rsid w:val="00DB3E8F"/>
    <w:rsid w:val="00DB3EA3"/>
    <w:rsid w:val="00DB3EDF"/>
    <w:rsid w:val="00DB3F69"/>
    <w:rsid w:val="00DB3F70"/>
    <w:rsid w:val="00DB4051"/>
    <w:rsid w:val="00DB406E"/>
    <w:rsid w:val="00DB414C"/>
    <w:rsid w:val="00DB41AE"/>
    <w:rsid w:val="00DB41F8"/>
    <w:rsid w:val="00DB422E"/>
    <w:rsid w:val="00DB42A2"/>
    <w:rsid w:val="00DB42A9"/>
    <w:rsid w:val="00DB4380"/>
    <w:rsid w:val="00DB43C9"/>
    <w:rsid w:val="00DB442D"/>
    <w:rsid w:val="00DB445B"/>
    <w:rsid w:val="00DB44D7"/>
    <w:rsid w:val="00DB4552"/>
    <w:rsid w:val="00DB45AE"/>
    <w:rsid w:val="00DB45CF"/>
    <w:rsid w:val="00DB45F5"/>
    <w:rsid w:val="00DB4647"/>
    <w:rsid w:val="00DB46B4"/>
    <w:rsid w:val="00DB4766"/>
    <w:rsid w:val="00DB4770"/>
    <w:rsid w:val="00DB4837"/>
    <w:rsid w:val="00DB488D"/>
    <w:rsid w:val="00DB48B8"/>
    <w:rsid w:val="00DB4912"/>
    <w:rsid w:val="00DB499C"/>
    <w:rsid w:val="00DB4ACF"/>
    <w:rsid w:val="00DB4C46"/>
    <w:rsid w:val="00DB4D07"/>
    <w:rsid w:val="00DB4D48"/>
    <w:rsid w:val="00DB4D7A"/>
    <w:rsid w:val="00DB4DBA"/>
    <w:rsid w:val="00DB4E8A"/>
    <w:rsid w:val="00DB4E98"/>
    <w:rsid w:val="00DB4F0A"/>
    <w:rsid w:val="00DB4FBE"/>
    <w:rsid w:val="00DB4FC8"/>
    <w:rsid w:val="00DB5025"/>
    <w:rsid w:val="00DB50B4"/>
    <w:rsid w:val="00DB512B"/>
    <w:rsid w:val="00DB520F"/>
    <w:rsid w:val="00DB52DB"/>
    <w:rsid w:val="00DB5339"/>
    <w:rsid w:val="00DB537E"/>
    <w:rsid w:val="00DB542D"/>
    <w:rsid w:val="00DB5468"/>
    <w:rsid w:val="00DB548F"/>
    <w:rsid w:val="00DB5536"/>
    <w:rsid w:val="00DB5614"/>
    <w:rsid w:val="00DB5636"/>
    <w:rsid w:val="00DB566A"/>
    <w:rsid w:val="00DB5711"/>
    <w:rsid w:val="00DB571E"/>
    <w:rsid w:val="00DB578C"/>
    <w:rsid w:val="00DB57C9"/>
    <w:rsid w:val="00DB584C"/>
    <w:rsid w:val="00DB587E"/>
    <w:rsid w:val="00DB596E"/>
    <w:rsid w:val="00DB59A3"/>
    <w:rsid w:val="00DB5A00"/>
    <w:rsid w:val="00DB5A14"/>
    <w:rsid w:val="00DB5A41"/>
    <w:rsid w:val="00DB5A8E"/>
    <w:rsid w:val="00DB5AF6"/>
    <w:rsid w:val="00DB5B38"/>
    <w:rsid w:val="00DB5B99"/>
    <w:rsid w:val="00DB5BC5"/>
    <w:rsid w:val="00DB5C64"/>
    <w:rsid w:val="00DB5E00"/>
    <w:rsid w:val="00DB5E08"/>
    <w:rsid w:val="00DB5E24"/>
    <w:rsid w:val="00DB5EC3"/>
    <w:rsid w:val="00DB5F33"/>
    <w:rsid w:val="00DB5F37"/>
    <w:rsid w:val="00DB5F3A"/>
    <w:rsid w:val="00DB5F74"/>
    <w:rsid w:val="00DB5F8C"/>
    <w:rsid w:val="00DB5FCE"/>
    <w:rsid w:val="00DB60CA"/>
    <w:rsid w:val="00DB617F"/>
    <w:rsid w:val="00DB619B"/>
    <w:rsid w:val="00DB61E6"/>
    <w:rsid w:val="00DB6205"/>
    <w:rsid w:val="00DB62A1"/>
    <w:rsid w:val="00DB62AC"/>
    <w:rsid w:val="00DB62EC"/>
    <w:rsid w:val="00DB6373"/>
    <w:rsid w:val="00DB6408"/>
    <w:rsid w:val="00DB643D"/>
    <w:rsid w:val="00DB6517"/>
    <w:rsid w:val="00DB6564"/>
    <w:rsid w:val="00DB660D"/>
    <w:rsid w:val="00DB6659"/>
    <w:rsid w:val="00DB66A3"/>
    <w:rsid w:val="00DB6750"/>
    <w:rsid w:val="00DB67B0"/>
    <w:rsid w:val="00DB67B3"/>
    <w:rsid w:val="00DB67C5"/>
    <w:rsid w:val="00DB6810"/>
    <w:rsid w:val="00DB68FF"/>
    <w:rsid w:val="00DB696C"/>
    <w:rsid w:val="00DB69B4"/>
    <w:rsid w:val="00DB6A2F"/>
    <w:rsid w:val="00DB6A92"/>
    <w:rsid w:val="00DB6ABF"/>
    <w:rsid w:val="00DB6AC4"/>
    <w:rsid w:val="00DB6C07"/>
    <w:rsid w:val="00DB6CBB"/>
    <w:rsid w:val="00DB6CFD"/>
    <w:rsid w:val="00DB6DA2"/>
    <w:rsid w:val="00DB6DC4"/>
    <w:rsid w:val="00DB6DEA"/>
    <w:rsid w:val="00DB6E73"/>
    <w:rsid w:val="00DB6E80"/>
    <w:rsid w:val="00DB6F38"/>
    <w:rsid w:val="00DB6FCA"/>
    <w:rsid w:val="00DB6FCE"/>
    <w:rsid w:val="00DB6FCF"/>
    <w:rsid w:val="00DB705E"/>
    <w:rsid w:val="00DB7082"/>
    <w:rsid w:val="00DB70C3"/>
    <w:rsid w:val="00DB7228"/>
    <w:rsid w:val="00DB725C"/>
    <w:rsid w:val="00DB72B9"/>
    <w:rsid w:val="00DB733F"/>
    <w:rsid w:val="00DB749C"/>
    <w:rsid w:val="00DB74D2"/>
    <w:rsid w:val="00DB7537"/>
    <w:rsid w:val="00DB75E2"/>
    <w:rsid w:val="00DB7635"/>
    <w:rsid w:val="00DB76C2"/>
    <w:rsid w:val="00DB7715"/>
    <w:rsid w:val="00DB77B8"/>
    <w:rsid w:val="00DB78C5"/>
    <w:rsid w:val="00DB78D3"/>
    <w:rsid w:val="00DB78D8"/>
    <w:rsid w:val="00DB7982"/>
    <w:rsid w:val="00DB798C"/>
    <w:rsid w:val="00DB7AD3"/>
    <w:rsid w:val="00DB7C00"/>
    <w:rsid w:val="00DB7C83"/>
    <w:rsid w:val="00DB7CB3"/>
    <w:rsid w:val="00DB7CBC"/>
    <w:rsid w:val="00DB7D60"/>
    <w:rsid w:val="00DB7D62"/>
    <w:rsid w:val="00DB7E0F"/>
    <w:rsid w:val="00DB7E41"/>
    <w:rsid w:val="00DB7E90"/>
    <w:rsid w:val="00DB7EAC"/>
    <w:rsid w:val="00DB7F07"/>
    <w:rsid w:val="00DB7FA6"/>
    <w:rsid w:val="00DB7FE3"/>
    <w:rsid w:val="00DC0009"/>
    <w:rsid w:val="00DC008B"/>
    <w:rsid w:val="00DC00AA"/>
    <w:rsid w:val="00DC017C"/>
    <w:rsid w:val="00DC0266"/>
    <w:rsid w:val="00DC0298"/>
    <w:rsid w:val="00DC02C9"/>
    <w:rsid w:val="00DC02ED"/>
    <w:rsid w:val="00DC031C"/>
    <w:rsid w:val="00DC0324"/>
    <w:rsid w:val="00DC0454"/>
    <w:rsid w:val="00DC045C"/>
    <w:rsid w:val="00DC049A"/>
    <w:rsid w:val="00DC04C4"/>
    <w:rsid w:val="00DC052E"/>
    <w:rsid w:val="00DC0574"/>
    <w:rsid w:val="00DC0598"/>
    <w:rsid w:val="00DC05C5"/>
    <w:rsid w:val="00DC05CD"/>
    <w:rsid w:val="00DC063B"/>
    <w:rsid w:val="00DC068C"/>
    <w:rsid w:val="00DC0837"/>
    <w:rsid w:val="00DC0864"/>
    <w:rsid w:val="00DC0896"/>
    <w:rsid w:val="00DC08DA"/>
    <w:rsid w:val="00DC09C1"/>
    <w:rsid w:val="00DC09E1"/>
    <w:rsid w:val="00DC09E6"/>
    <w:rsid w:val="00DC0A93"/>
    <w:rsid w:val="00DC0AF6"/>
    <w:rsid w:val="00DC0B56"/>
    <w:rsid w:val="00DC0B9E"/>
    <w:rsid w:val="00DC0BB2"/>
    <w:rsid w:val="00DC0C51"/>
    <w:rsid w:val="00DC0C5F"/>
    <w:rsid w:val="00DC0C80"/>
    <w:rsid w:val="00DC0C9C"/>
    <w:rsid w:val="00DC0CEB"/>
    <w:rsid w:val="00DC0EB8"/>
    <w:rsid w:val="00DC0EC5"/>
    <w:rsid w:val="00DC0EC8"/>
    <w:rsid w:val="00DC0EDD"/>
    <w:rsid w:val="00DC0F09"/>
    <w:rsid w:val="00DC1012"/>
    <w:rsid w:val="00DC1188"/>
    <w:rsid w:val="00DC12A8"/>
    <w:rsid w:val="00DC1310"/>
    <w:rsid w:val="00DC1355"/>
    <w:rsid w:val="00DC1404"/>
    <w:rsid w:val="00DC1444"/>
    <w:rsid w:val="00DC144D"/>
    <w:rsid w:val="00DC146C"/>
    <w:rsid w:val="00DC1491"/>
    <w:rsid w:val="00DC14A3"/>
    <w:rsid w:val="00DC14C2"/>
    <w:rsid w:val="00DC14E8"/>
    <w:rsid w:val="00DC14F7"/>
    <w:rsid w:val="00DC15E4"/>
    <w:rsid w:val="00DC1681"/>
    <w:rsid w:val="00DC16E5"/>
    <w:rsid w:val="00DC171B"/>
    <w:rsid w:val="00DC179A"/>
    <w:rsid w:val="00DC185F"/>
    <w:rsid w:val="00DC18B5"/>
    <w:rsid w:val="00DC18D2"/>
    <w:rsid w:val="00DC1937"/>
    <w:rsid w:val="00DC1A53"/>
    <w:rsid w:val="00DC1BF9"/>
    <w:rsid w:val="00DC1C02"/>
    <w:rsid w:val="00DC1C07"/>
    <w:rsid w:val="00DC1CD9"/>
    <w:rsid w:val="00DC1D3F"/>
    <w:rsid w:val="00DC1D43"/>
    <w:rsid w:val="00DC1D9C"/>
    <w:rsid w:val="00DC1DED"/>
    <w:rsid w:val="00DC1F3F"/>
    <w:rsid w:val="00DC1F63"/>
    <w:rsid w:val="00DC20BB"/>
    <w:rsid w:val="00DC216B"/>
    <w:rsid w:val="00DC2178"/>
    <w:rsid w:val="00DC2188"/>
    <w:rsid w:val="00DC22C6"/>
    <w:rsid w:val="00DC22DB"/>
    <w:rsid w:val="00DC24FA"/>
    <w:rsid w:val="00DC253A"/>
    <w:rsid w:val="00DC2548"/>
    <w:rsid w:val="00DC2566"/>
    <w:rsid w:val="00DC25BD"/>
    <w:rsid w:val="00DC25D6"/>
    <w:rsid w:val="00DC2638"/>
    <w:rsid w:val="00DC268B"/>
    <w:rsid w:val="00DC27CF"/>
    <w:rsid w:val="00DC27D7"/>
    <w:rsid w:val="00DC28B6"/>
    <w:rsid w:val="00DC2941"/>
    <w:rsid w:val="00DC2957"/>
    <w:rsid w:val="00DC299D"/>
    <w:rsid w:val="00DC29C8"/>
    <w:rsid w:val="00DC2A43"/>
    <w:rsid w:val="00DC2AA4"/>
    <w:rsid w:val="00DC2B63"/>
    <w:rsid w:val="00DC2B95"/>
    <w:rsid w:val="00DC2D01"/>
    <w:rsid w:val="00DC2D58"/>
    <w:rsid w:val="00DC2D62"/>
    <w:rsid w:val="00DC2D69"/>
    <w:rsid w:val="00DC2D73"/>
    <w:rsid w:val="00DC2E9A"/>
    <w:rsid w:val="00DC2EC3"/>
    <w:rsid w:val="00DC2EF2"/>
    <w:rsid w:val="00DC2F16"/>
    <w:rsid w:val="00DC2F49"/>
    <w:rsid w:val="00DC2F6A"/>
    <w:rsid w:val="00DC2FEE"/>
    <w:rsid w:val="00DC3022"/>
    <w:rsid w:val="00DC3080"/>
    <w:rsid w:val="00DC3135"/>
    <w:rsid w:val="00DC319B"/>
    <w:rsid w:val="00DC3214"/>
    <w:rsid w:val="00DC32FD"/>
    <w:rsid w:val="00DC332D"/>
    <w:rsid w:val="00DC335E"/>
    <w:rsid w:val="00DC336D"/>
    <w:rsid w:val="00DC33A9"/>
    <w:rsid w:val="00DC3453"/>
    <w:rsid w:val="00DC3478"/>
    <w:rsid w:val="00DC3489"/>
    <w:rsid w:val="00DC34BA"/>
    <w:rsid w:val="00DC3530"/>
    <w:rsid w:val="00DC353B"/>
    <w:rsid w:val="00DC356A"/>
    <w:rsid w:val="00DC35DD"/>
    <w:rsid w:val="00DC360D"/>
    <w:rsid w:val="00DC364E"/>
    <w:rsid w:val="00DC36AB"/>
    <w:rsid w:val="00DC36AE"/>
    <w:rsid w:val="00DC36C9"/>
    <w:rsid w:val="00DC371C"/>
    <w:rsid w:val="00DC3735"/>
    <w:rsid w:val="00DC374A"/>
    <w:rsid w:val="00DC3762"/>
    <w:rsid w:val="00DC3790"/>
    <w:rsid w:val="00DC3797"/>
    <w:rsid w:val="00DC37A7"/>
    <w:rsid w:val="00DC37CC"/>
    <w:rsid w:val="00DC37ED"/>
    <w:rsid w:val="00DC37F6"/>
    <w:rsid w:val="00DC387C"/>
    <w:rsid w:val="00DC3919"/>
    <w:rsid w:val="00DC3975"/>
    <w:rsid w:val="00DC3997"/>
    <w:rsid w:val="00DC3A1B"/>
    <w:rsid w:val="00DC3A7A"/>
    <w:rsid w:val="00DC3C36"/>
    <w:rsid w:val="00DC3C58"/>
    <w:rsid w:val="00DC3C66"/>
    <w:rsid w:val="00DC3D27"/>
    <w:rsid w:val="00DC3DB8"/>
    <w:rsid w:val="00DC400E"/>
    <w:rsid w:val="00DC4034"/>
    <w:rsid w:val="00DC41BB"/>
    <w:rsid w:val="00DC4206"/>
    <w:rsid w:val="00DC4223"/>
    <w:rsid w:val="00DC42A5"/>
    <w:rsid w:val="00DC42CB"/>
    <w:rsid w:val="00DC45B7"/>
    <w:rsid w:val="00DC4607"/>
    <w:rsid w:val="00DC464D"/>
    <w:rsid w:val="00DC467D"/>
    <w:rsid w:val="00DC46FE"/>
    <w:rsid w:val="00DC4769"/>
    <w:rsid w:val="00DC47AB"/>
    <w:rsid w:val="00DC482E"/>
    <w:rsid w:val="00DC4888"/>
    <w:rsid w:val="00DC48F8"/>
    <w:rsid w:val="00DC494B"/>
    <w:rsid w:val="00DC49ED"/>
    <w:rsid w:val="00DC4A82"/>
    <w:rsid w:val="00DC4A93"/>
    <w:rsid w:val="00DC4AF2"/>
    <w:rsid w:val="00DC4B06"/>
    <w:rsid w:val="00DC4B58"/>
    <w:rsid w:val="00DC4BD0"/>
    <w:rsid w:val="00DC4BEC"/>
    <w:rsid w:val="00DC4C31"/>
    <w:rsid w:val="00DC4D40"/>
    <w:rsid w:val="00DC4D4A"/>
    <w:rsid w:val="00DC4DA7"/>
    <w:rsid w:val="00DC4E93"/>
    <w:rsid w:val="00DC4EC7"/>
    <w:rsid w:val="00DC4F35"/>
    <w:rsid w:val="00DC4FAE"/>
    <w:rsid w:val="00DC503B"/>
    <w:rsid w:val="00DC50B4"/>
    <w:rsid w:val="00DC50B5"/>
    <w:rsid w:val="00DC50EB"/>
    <w:rsid w:val="00DC5173"/>
    <w:rsid w:val="00DC51F3"/>
    <w:rsid w:val="00DC52EB"/>
    <w:rsid w:val="00DC53EA"/>
    <w:rsid w:val="00DC54EA"/>
    <w:rsid w:val="00DC55A7"/>
    <w:rsid w:val="00DC560E"/>
    <w:rsid w:val="00DC5612"/>
    <w:rsid w:val="00DC564E"/>
    <w:rsid w:val="00DC56FB"/>
    <w:rsid w:val="00DC5785"/>
    <w:rsid w:val="00DC578E"/>
    <w:rsid w:val="00DC57EB"/>
    <w:rsid w:val="00DC5838"/>
    <w:rsid w:val="00DC5842"/>
    <w:rsid w:val="00DC585A"/>
    <w:rsid w:val="00DC589F"/>
    <w:rsid w:val="00DC5950"/>
    <w:rsid w:val="00DC596C"/>
    <w:rsid w:val="00DC59AE"/>
    <w:rsid w:val="00DC5A01"/>
    <w:rsid w:val="00DC5A7E"/>
    <w:rsid w:val="00DC5BB2"/>
    <w:rsid w:val="00DC5BF3"/>
    <w:rsid w:val="00DC5BF5"/>
    <w:rsid w:val="00DC5C09"/>
    <w:rsid w:val="00DC5C26"/>
    <w:rsid w:val="00DC5C48"/>
    <w:rsid w:val="00DC5CAF"/>
    <w:rsid w:val="00DC5D6C"/>
    <w:rsid w:val="00DC5D91"/>
    <w:rsid w:val="00DC5DD5"/>
    <w:rsid w:val="00DC5DE6"/>
    <w:rsid w:val="00DC5E7F"/>
    <w:rsid w:val="00DC5E87"/>
    <w:rsid w:val="00DC5EA0"/>
    <w:rsid w:val="00DC5EC7"/>
    <w:rsid w:val="00DC5ED1"/>
    <w:rsid w:val="00DC5F11"/>
    <w:rsid w:val="00DC5FD8"/>
    <w:rsid w:val="00DC5FE3"/>
    <w:rsid w:val="00DC604B"/>
    <w:rsid w:val="00DC6182"/>
    <w:rsid w:val="00DC619A"/>
    <w:rsid w:val="00DC628E"/>
    <w:rsid w:val="00DC62EC"/>
    <w:rsid w:val="00DC6349"/>
    <w:rsid w:val="00DC634D"/>
    <w:rsid w:val="00DC63BD"/>
    <w:rsid w:val="00DC6441"/>
    <w:rsid w:val="00DC6562"/>
    <w:rsid w:val="00DC65A7"/>
    <w:rsid w:val="00DC661E"/>
    <w:rsid w:val="00DC6634"/>
    <w:rsid w:val="00DC6687"/>
    <w:rsid w:val="00DC66AF"/>
    <w:rsid w:val="00DC6799"/>
    <w:rsid w:val="00DC679D"/>
    <w:rsid w:val="00DC68F6"/>
    <w:rsid w:val="00DC692F"/>
    <w:rsid w:val="00DC6932"/>
    <w:rsid w:val="00DC6956"/>
    <w:rsid w:val="00DC695D"/>
    <w:rsid w:val="00DC6969"/>
    <w:rsid w:val="00DC69AD"/>
    <w:rsid w:val="00DC6A56"/>
    <w:rsid w:val="00DC6AD8"/>
    <w:rsid w:val="00DC6AEE"/>
    <w:rsid w:val="00DC6AF0"/>
    <w:rsid w:val="00DC6C61"/>
    <w:rsid w:val="00DC6C78"/>
    <w:rsid w:val="00DC6C99"/>
    <w:rsid w:val="00DC6D15"/>
    <w:rsid w:val="00DC6D6C"/>
    <w:rsid w:val="00DC6D7B"/>
    <w:rsid w:val="00DC6DC4"/>
    <w:rsid w:val="00DC6F0F"/>
    <w:rsid w:val="00DC6F8A"/>
    <w:rsid w:val="00DC7068"/>
    <w:rsid w:val="00DC7200"/>
    <w:rsid w:val="00DC7227"/>
    <w:rsid w:val="00DC7250"/>
    <w:rsid w:val="00DC725F"/>
    <w:rsid w:val="00DC72C2"/>
    <w:rsid w:val="00DC72F3"/>
    <w:rsid w:val="00DC731D"/>
    <w:rsid w:val="00DC7333"/>
    <w:rsid w:val="00DC735C"/>
    <w:rsid w:val="00DC7376"/>
    <w:rsid w:val="00DC7390"/>
    <w:rsid w:val="00DC73C7"/>
    <w:rsid w:val="00DC740D"/>
    <w:rsid w:val="00DC7527"/>
    <w:rsid w:val="00DC753B"/>
    <w:rsid w:val="00DC757B"/>
    <w:rsid w:val="00DC7732"/>
    <w:rsid w:val="00DC7829"/>
    <w:rsid w:val="00DC782F"/>
    <w:rsid w:val="00DC7895"/>
    <w:rsid w:val="00DC7907"/>
    <w:rsid w:val="00DC793F"/>
    <w:rsid w:val="00DC796E"/>
    <w:rsid w:val="00DC79D5"/>
    <w:rsid w:val="00DC79D7"/>
    <w:rsid w:val="00DC79F1"/>
    <w:rsid w:val="00DC7A10"/>
    <w:rsid w:val="00DC7AB4"/>
    <w:rsid w:val="00DC7B13"/>
    <w:rsid w:val="00DC7B1A"/>
    <w:rsid w:val="00DC7C17"/>
    <w:rsid w:val="00DC7C85"/>
    <w:rsid w:val="00DC7D48"/>
    <w:rsid w:val="00DC7D8E"/>
    <w:rsid w:val="00DC7D9C"/>
    <w:rsid w:val="00DC7DA3"/>
    <w:rsid w:val="00DC7DB5"/>
    <w:rsid w:val="00DC7EDD"/>
    <w:rsid w:val="00DC7F02"/>
    <w:rsid w:val="00DC7F45"/>
    <w:rsid w:val="00DC7FC4"/>
    <w:rsid w:val="00DD00A5"/>
    <w:rsid w:val="00DD00DF"/>
    <w:rsid w:val="00DD00EA"/>
    <w:rsid w:val="00DD0109"/>
    <w:rsid w:val="00DD012E"/>
    <w:rsid w:val="00DD0139"/>
    <w:rsid w:val="00DD015D"/>
    <w:rsid w:val="00DD0160"/>
    <w:rsid w:val="00DD019D"/>
    <w:rsid w:val="00DD01D4"/>
    <w:rsid w:val="00DD0218"/>
    <w:rsid w:val="00DD0242"/>
    <w:rsid w:val="00DD0251"/>
    <w:rsid w:val="00DD031D"/>
    <w:rsid w:val="00DD036B"/>
    <w:rsid w:val="00DD0413"/>
    <w:rsid w:val="00DD041B"/>
    <w:rsid w:val="00DD04AD"/>
    <w:rsid w:val="00DD04D0"/>
    <w:rsid w:val="00DD04E8"/>
    <w:rsid w:val="00DD04EB"/>
    <w:rsid w:val="00DD052E"/>
    <w:rsid w:val="00DD0545"/>
    <w:rsid w:val="00DD057D"/>
    <w:rsid w:val="00DD064C"/>
    <w:rsid w:val="00DD075D"/>
    <w:rsid w:val="00DD0760"/>
    <w:rsid w:val="00DD0781"/>
    <w:rsid w:val="00DD07B3"/>
    <w:rsid w:val="00DD07C9"/>
    <w:rsid w:val="00DD087B"/>
    <w:rsid w:val="00DD0884"/>
    <w:rsid w:val="00DD08C6"/>
    <w:rsid w:val="00DD08DD"/>
    <w:rsid w:val="00DD08FD"/>
    <w:rsid w:val="00DD097D"/>
    <w:rsid w:val="00DD09CE"/>
    <w:rsid w:val="00DD09EE"/>
    <w:rsid w:val="00DD0A08"/>
    <w:rsid w:val="00DD0A2B"/>
    <w:rsid w:val="00DD0B1E"/>
    <w:rsid w:val="00DD0B6E"/>
    <w:rsid w:val="00DD0C2E"/>
    <w:rsid w:val="00DD0C46"/>
    <w:rsid w:val="00DD0C87"/>
    <w:rsid w:val="00DD0C99"/>
    <w:rsid w:val="00DD0CF7"/>
    <w:rsid w:val="00DD0D13"/>
    <w:rsid w:val="00DD0D5D"/>
    <w:rsid w:val="00DD0D68"/>
    <w:rsid w:val="00DD0EBA"/>
    <w:rsid w:val="00DD0F49"/>
    <w:rsid w:val="00DD0F68"/>
    <w:rsid w:val="00DD0F6D"/>
    <w:rsid w:val="00DD0FFA"/>
    <w:rsid w:val="00DD1082"/>
    <w:rsid w:val="00DD1200"/>
    <w:rsid w:val="00DD1342"/>
    <w:rsid w:val="00DD1367"/>
    <w:rsid w:val="00DD1395"/>
    <w:rsid w:val="00DD141A"/>
    <w:rsid w:val="00DD142F"/>
    <w:rsid w:val="00DD1439"/>
    <w:rsid w:val="00DD173B"/>
    <w:rsid w:val="00DD17BD"/>
    <w:rsid w:val="00DD18E4"/>
    <w:rsid w:val="00DD1997"/>
    <w:rsid w:val="00DD1AEC"/>
    <w:rsid w:val="00DD1B13"/>
    <w:rsid w:val="00DD1B9D"/>
    <w:rsid w:val="00DD1C8B"/>
    <w:rsid w:val="00DD1CF5"/>
    <w:rsid w:val="00DD1D3F"/>
    <w:rsid w:val="00DD1DEA"/>
    <w:rsid w:val="00DD1E32"/>
    <w:rsid w:val="00DD1E77"/>
    <w:rsid w:val="00DD1FB0"/>
    <w:rsid w:val="00DD1FCE"/>
    <w:rsid w:val="00DD1FD2"/>
    <w:rsid w:val="00DD20A1"/>
    <w:rsid w:val="00DD21DC"/>
    <w:rsid w:val="00DD2244"/>
    <w:rsid w:val="00DD2249"/>
    <w:rsid w:val="00DD227F"/>
    <w:rsid w:val="00DD22AD"/>
    <w:rsid w:val="00DD2311"/>
    <w:rsid w:val="00DD23F0"/>
    <w:rsid w:val="00DD24BC"/>
    <w:rsid w:val="00DD2565"/>
    <w:rsid w:val="00DD2624"/>
    <w:rsid w:val="00DD2656"/>
    <w:rsid w:val="00DD2746"/>
    <w:rsid w:val="00DD27F1"/>
    <w:rsid w:val="00DD28E4"/>
    <w:rsid w:val="00DD293E"/>
    <w:rsid w:val="00DD2AC5"/>
    <w:rsid w:val="00DD2B55"/>
    <w:rsid w:val="00DD2B7E"/>
    <w:rsid w:val="00DD2B89"/>
    <w:rsid w:val="00DD2BAA"/>
    <w:rsid w:val="00DD2BEF"/>
    <w:rsid w:val="00DD2C2D"/>
    <w:rsid w:val="00DD2D23"/>
    <w:rsid w:val="00DD2D5E"/>
    <w:rsid w:val="00DD2E19"/>
    <w:rsid w:val="00DD3098"/>
    <w:rsid w:val="00DD309D"/>
    <w:rsid w:val="00DD311C"/>
    <w:rsid w:val="00DD3191"/>
    <w:rsid w:val="00DD31C0"/>
    <w:rsid w:val="00DD31E3"/>
    <w:rsid w:val="00DD31FB"/>
    <w:rsid w:val="00DD323E"/>
    <w:rsid w:val="00DD331D"/>
    <w:rsid w:val="00DD334F"/>
    <w:rsid w:val="00DD33C5"/>
    <w:rsid w:val="00DD33CF"/>
    <w:rsid w:val="00DD3417"/>
    <w:rsid w:val="00DD3430"/>
    <w:rsid w:val="00DD35F7"/>
    <w:rsid w:val="00DD3677"/>
    <w:rsid w:val="00DD3712"/>
    <w:rsid w:val="00DD372E"/>
    <w:rsid w:val="00DD3755"/>
    <w:rsid w:val="00DD3779"/>
    <w:rsid w:val="00DD3785"/>
    <w:rsid w:val="00DD3885"/>
    <w:rsid w:val="00DD38E6"/>
    <w:rsid w:val="00DD393C"/>
    <w:rsid w:val="00DD3973"/>
    <w:rsid w:val="00DD3A3E"/>
    <w:rsid w:val="00DD3A9E"/>
    <w:rsid w:val="00DD3BA1"/>
    <w:rsid w:val="00DD3BEA"/>
    <w:rsid w:val="00DD3C35"/>
    <w:rsid w:val="00DD3CA0"/>
    <w:rsid w:val="00DD3D47"/>
    <w:rsid w:val="00DD3DB3"/>
    <w:rsid w:val="00DD3DBF"/>
    <w:rsid w:val="00DD3E09"/>
    <w:rsid w:val="00DD3E5A"/>
    <w:rsid w:val="00DD3E79"/>
    <w:rsid w:val="00DD3EBA"/>
    <w:rsid w:val="00DD3F12"/>
    <w:rsid w:val="00DD3F82"/>
    <w:rsid w:val="00DD400A"/>
    <w:rsid w:val="00DD4017"/>
    <w:rsid w:val="00DD407D"/>
    <w:rsid w:val="00DD40E8"/>
    <w:rsid w:val="00DD412B"/>
    <w:rsid w:val="00DD41FD"/>
    <w:rsid w:val="00DD42C4"/>
    <w:rsid w:val="00DD4323"/>
    <w:rsid w:val="00DD434C"/>
    <w:rsid w:val="00DD436D"/>
    <w:rsid w:val="00DD441E"/>
    <w:rsid w:val="00DD44C1"/>
    <w:rsid w:val="00DD44D8"/>
    <w:rsid w:val="00DD4565"/>
    <w:rsid w:val="00DD4574"/>
    <w:rsid w:val="00DD4588"/>
    <w:rsid w:val="00DD463B"/>
    <w:rsid w:val="00DD46F1"/>
    <w:rsid w:val="00DD4710"/>
    <w:rsid w:val="00DD4734"/>
    <w:rsid w:val="00DD47CD"/>
    <w:rsid w:val="00DD48AC"/>
    <w:rsid w:val="00DD48FC"/>
    <w:rsid w:val="00DD49E3"/>
    <w:rsid w:val="00DD4A01"/>
    <w:rsid w:val="00DD4A0E"/>
    <w:rsid w:val="00DD4A4B"/>
    <w:rsid w:val="00DD4AAE"/>
    <w:rsid w:val="00DD4AB9"/>
    <w:rsid w:val="00DD4AC2"/>
    <w:rsid w:val="00DD4ADF"/>
    <w:rsid w:val="00DD4BCD"/>
    <w:rsid w:val="00DD4C51"/>
    <w:rsid w:val="00DD4CBB"/>
    <w:rsid w:val="00DD4D21"/>
    <w:rsid w:val="00DD4D27"/>
    <w:rsid w:val="00DD4DEA"/>
    <w:rsid w:val="00DD4E05"/>
    <w:rsid w:val="00DD4F44"/>
    <w:rsid w:val="00DD4F4B"/>
    <w:rsid w:val="00DD4F56"/>
    <w:rsid w:val="00DD4FA5"/>
    <w:rsid w:val="00DD4FA8"/>
    <w:rsid w:val="00DD503C"/>
    <w:rsid w:val="00DD507C"/>
    <w:rsid w:val="00DD507F"/>
    <w:rsid w:val="00DD511C"/>
    <w:rsid w:val="00DD5121"/>
    <w:rsid w:val="00DD5188"/>
    <w:rsid w:val="00DD51DC"/>
    <w:rsid w:val="00DD52B6"/>
    <w:rsid w:val="00DD5339"/>
    <w:rsid w:val="00DD5395"/>
    <w:rsid w:val="00DD53A1"/>
    <w:rsid w:val="00DD53BB"/>
    <w:rsid w:val="00DD5490"/>
    <w:rsid w:val="00DD5575"/>
    <w:rsid w:val="00DD55C4"/>
    <w:rsid w:val="00DD564C"/>
    <w:rsid w:val="00DD5664"/>
    <w:rsid w:val="00DD56E6"/>
    <w:rsid w:val="00DD5710"/>
    <w:rsid w:val="00DD5739"/>
    <w:rsid w:val="00DD5756"/>
    <w:rsid w:val="00DD577A"/>
    <w:rsid w:val="00DD5783"/>
    <w:rsid w:val="00DD582C"/>
    <w:rsid w:val="00DD5846"/>
    <w:rsid w:val="00DD5872"/>
    <w:rsid w:val="00DD5880"/>
    <w:rsid w:val="00DD58BD"/>
    <w:rsid w:val="00DD58FF"/>
    <w:rsid w:val="00DD5914"/>
    <w:rsid w:val="00DD5988"/>
    <w:rsid w:val="00DD5B33"/>
    <w:rsid w:val="00DD5B50"/>
    <w:rsid w:val="00DD5C4A"/>
    <w:rsid w:val="00DD5C54"/>
    <w:rsid w:val="00DD5D05"/>
    <w:rsid w:val="00DD5DF1"/>
    <w:rsid w:val="00DD5E09"/>
    <w:rsid w:val="00DD5E24"/>
    <w:rsid w:val="00DD5E26"/>
    <w:rsid w:val="00DD5F62"/>
    <w:rsid w:val="00DD5F64"/>
    <w:rsid w:val="00DD5FA9"/>
    <w:rsid w:val="00DD5FEE"/>
    <w:rsid w:val="00DD6062"/>
    <w:rsid w:val="00DD60A9"/>
    <w:rsid w:val="00DD61CD"/>
    <w:rsid w:val="00DD6253"/>
    <w:rsid w:val="00DD6369"/>
    <w:rsid w:val="00DD63F6"/>
    <w:rsid w:val="00DD6441"/>
    <w:rsid w:val="00DD6445"/>
    <w:rsid w:val="00DD6510"/>
    <w:rsid w:val="00DD6525"/>
    <w:rsid w:val="00DD6565"/>
    <w:rsid w:val="00DD65AC"/>
    <w:rsid w:val="00DD65DB"/>
    <w:rsid w:val="00DD6614"/>
    <w:rsid w:val="00DD669C"/>
    <w:rsid w:val="00DD6705"/>
    <w:rsid w:val="00DD675F"/>
    <w:rsid w:val="00DD6791"/>
    <w:rsid w:val="00DD6847"/>
    <w:rsid w:val="00DD692A"/>
    <w:rsid w:val="00DD6A40"/>
    <w:rsid w:val="00DD6AA3"/>
    <w:rsid w:val="00DD6AF9"/>
    <w:rsid w:val="00DD6BE4"/>
    <w:rsid w:val="00DD6C96"/>
    <w:rsid w:val="00DD6CB2"/>
    <w:rsid w:val="00DD6D43"/>
    <w:rsid w:val="00DD6DA2"/>
    <w:rsid w:val="00DD6DBE"/>
    <w:rsid w:val="00DD6DD9"/>
    <w:rsid w:val="00DD6DE3"/>
    <w:rsid w:val="00DD6F7B"/>
    <w:rsid w:val="00DD6FA3"/>
    <w:rsid w:val="00DD7090"/>
    <w:rsid w:val="00DD71EC"/>
    <w:rsid w:val="00DD722C"/>
    <w:rsid w:val="00DD72A1"/>
    <w:rsid w:val="00DD72FA"/>
    <w:rsid w:val="00DD730A"/>
    <w:rsid w:val="00DD7379"/>
    <w:rsid w:val="00DD7418"/>
    <w:rsid w:val="00DD7459"/>
    <w:rsid w:val="00DD74FD"/>
    <w:rsid w:val="00DD7513"/>
    <w:rsid w:val="00DD75B3"/>
    <w:rsid w:val="00DD76C7"/>
    <w:rsid w:val="00DD774A"/>
    <w:rsid w:val="00DD77AC"/>
    <w:rsid w:val="00DD77AD"/>
    <w:rsid w:val="00DD7841"/>
    <w:rsid w:val="00DD785F"/>
    <w:rsid w:val="00DD78B8"/>
    <w:rsid w:val="00DD78D2"/>
    <w:rsid w:val="00DD7981"/>
    <w:rsid w:val="00DD7992"/>
    <w:rsid w:val="00DD79A4"/>
    <w:rsid w:val="00DD79ED"/>
    <w:rsid w:val="00DD79FF"/>
    <w:rsid w:val="00DD7AF8"/>
    <w:rsid w:val="00DD7B36"/>
    <w:rsid w:val="00DD7B54"/>
    <w:rsid w:val="00DD7BE6"/>
    <w:rsid w:val="00DD7CCD"/>
    <w:rsid w:val="00DD7D59"/>
    <w:rsid w:val="00DD7D88"/>
    <w:rsid w:val="00DD7DB6"/>
    <w:rsid w:val="00DD7E16"/>
    <w:rsid w:val="00DD7E78"/>
    <w:rsid w:val="00DD7EB0"/>
    <w:rsid w:val="00DD7EE3"/>
    <w:rsid w:val="00DD7F9A"/>
    <w:rsid w:val="00DDD5FC"/>
    <w:rsid w:val="00DE0022"/>
    <w:rsid w:val="00DE003C"/>
    <w:rsid w:val="00DE018D"/>
    <w:rsid w:val="00DE01B3"/>
    <w:rsid w:val="00DE01B9"/>
    <w:rsid w:val="00DE02BD"/>
    <w:rsid w:val="00DE0423"/>
    <w:rsid w:val="00DE04DC"/>
    <w:rsid w:val="00DE05E7"/>
    <w:rsid w:val="00DE06A0"/>
    <w:rsid w:val="00DE06F0"/>
    <w:rsid w:val="00DE080E"/>
    <w:rsid w:val="00DE08C2"/>
    <w:rsid w:val="00DE0923"/>
    <w:rsid w:val="00DE09B5"/>
    <w:rsid w:val="00DE09F3"/>
    <w:rsid w:val="00DE0A67"/>
    <w:rsid w:val="00DE0A9C"/>
    <w:rsid w:val="00DE0B05"/>
    <w:rsid w:val="00DE0B0D"/>
    <w:rsid w:val="00DE0B6A"/>
    <w:rsid w:val="00DE0BF7"/>
    <w:rsid w:val="00DE0C13"/>
    <w:rsid w:val="00DE0CCB"/>
    <w:rsid w:val="00DE0D05"/>
    <w:rsid w:val="00DE0D68"/>
    <w:rsid w:val="00DE0E07"/>
    <w:rsid w:val="00DE0E1A"/>
    <w:rsid w:val="00DE0E97"/>
    <w:rsid w:val="00DE0E9F"/>
    <w:rsid w:val="00DE0F19"/>
    <w:rsid w:val="00DE0FA8"/>
    <w:rsid w:val="00DE0FBF"/>
    <w:rsid w:val="00DE0FF4"/>
    <w:rsid w:val="00DE0FF8"/>
    <w:rsid w:val="00DE100E"/>
    <w:rsid w:val="00DE1057"/>
    <w:rsid w:val="00DE106A"/>
    <w:rsid w:val="00DE11E2"/>
    <w:rsid w:val="00DE11F9"/>
    <w:rsid w:val="00DE11FC"/>
    <w:rsid w:val="00DE1362"/>
    <w:rsid w:val="00DE13A4"/>
    <w:rsid w:val="00DE13C2"/>
    <w:rsid w:val="00DE1410"/>
    <w:rsid w:val="00DE15AD"/>
    <w:rsid w:val="00DE1677"/>
    <w:rsid w:val="00DE177F"/>
    <w:rsid w:val="00DE17AA"/>
    <w:rsid w:val="00DE17B7"/>
    <w:rsid w:val="00DE1835"/>
    <w:rsid w:val="00DE18DA"/>
    <w:rsid w:val="00DE1972"/>
    <w:rsid w:val="00DE1974"/>
    <w:rsid w:val="00DE1991"/>
    <w:rsid w:val="00DE19A3"/>
    <w:rsid w:val="00DE1A19"/>
    <w:rsid w:val="00DE1A22"/>
    <w:rsid w:val="00DE1A71"/>
    <w:rsid w:val="00DE1A7F"/>
    <w:rsid w:val="00DE1AD6"/>
    <w:rsid w:val="00DE1BC6"/>
    <w:rsid w:val="00DE1BF1"/>
    <w:rsid w:val="00DE1C0C"/>
    <w:rsid w:val="00DE1DAE"/>
    <w:rsid w:val="00DE1EC3"/>
    <w:rsid w:val="00DE1F6D"/>
    <w:rsid w:val="00DE1F9A"/>
    <w:rsid w:val="00DE2026"/>
    <w:rsid w:val="00DE204A"/>
    <w:rsid w:val="00DE20D4"/>
    <w:rsid w:val="00DE2166"/>
    <w:rsid w:val="00DE2188"/>
    <w:rsid w:val="00DE21F9"/>
    <w:rsid w:val="00DE2228"/>
    <w:rsid w:val="00DE225F"/>
    <w:rsid w:val="00DE229C"/>
    <w:rsid w:val="00DE23B2"/>
    <w:rsid w:val="00DE23C9"/>
    <w:rsid w:val="00DE23D3"/>
    <w:rsid w:val="00DE23DE"/>
    <w:rsid w:val="00DE2457"/>
    <w:rsid w:val="00DE24C2"/>
    <w:rsid w:val="00DE250A"/>
    <w:rsid w:val="00DE25AD"/>
    <w:rsid w:val="00DE25E2"/>
    <w:rsid w:val="00DE2826"/>
    <w:rsid w:val="00DE28DC"/>
    <w:rsid w:val="00DE28FA"/>
    <w:rsid w:val="00DE2A81"/>
    <w:rsid w:val="00DE2B58"/>
    <w:rsid w:val="00DE2BA8"/>
    <w:rsid w:val="00DE2BDE"/>
    <w:rsid w:val="00DE2BE2"/>
    <w:rsid w:val="00DE2C03"/>
    <w:rsid w:val="00DE2C31"/>
    <w:rsid w:val="00DE2DED"/>
    <w:rsid w:val="00DE2E30"/>
    <w:rsid w:val="00DE2E75"/>
    <w:rsid w:val="00DE2EB5"/>
    <w:rsid w:val="00DE2F3A"/>
    <w:rsid w:val="00DE2FBA"/>
    <w:rsid w:val="00DE2FCD"/>
    <w:rsid w:val="00DE3093"/>
    <w:rsid w:val="00DE3178"/>
    <w:rsid w:val="00DE317E"/>
    <w:rsid w:val="00DE31D1"/>
    <w:rsid w:val="00DE33AC"/>
    <w:rsid w:val="00DE3401"/>
    <w:rsid w:val="00DE3416"/>
    <w:rsid w:val="00DE344D"/>
    <w:rsid w:val="00DE3497"/>
    <w:rsid w:val="00DE34A2"/>
    <w:rsid w:val="00DE364B"/>
    <w:rsid w:val="00DE3654"/>
    <w:rsid w:val="00DE369A"/>
    <w:rsid w:val="00DE3727"/>
    <w:rsid w:val="00DE3793"/>
    <w:rsid w:val="00DE37DC"/>
    <w:rsid w:val="00DE38B0"/>
    <w:rsid w:val="00DE38FB"/>
    <w:rsid w:val="00DE395D"/>
    <w:rsid w:val="00DE3A4E"/>
    <w:rsid w:val="00DE3A56"/>
    <w:rsid w:val="00DE3ACB"/>
    <w:rsid w:val="00DE3B03"/>
    <w:rsid w:val="00DE3C66"/>
    <w:rsid w:val="00DE3C83"/>
    <w:rsid w:val="00DE3CE5"/>
    <w:rsid w:val="00DE3D11"/>
    <w:rsid w:val="00DE3D27"/>
    <w:rsid w:val="00DE3D41"/>
    <w:rsid w:val="00DE3DAC"/>
    <w:rsid w:val="00DE3DCC"/>
    <w:rsid w:val="00DE3E3C"/>
    <w:rsid w:val="00DE3ED8"/>
    <w:rsid w:val="00DE3EF8"/>
    <w:rsid w:val="00DE404B"/>
    <w:rsid w:val="00DE40CA"/>
    <w:rsid w:val="00DE40EC"/>
    <w:rsid w:val="00DE40F5"/>
    <w:rsid w:val="00DE410E"/>
    <w:rsid w:val="00DE413F"/>
    <w:rsid w:val="00DE41BE"/>
    <w:rsid w:val="00DE41D9"/>
    <w:rsid w:val="00DE420E"/>
    <w:rsid w:val="00DE4263"/>
    <w:rsid w:val="00DE427C"/>
    <w:rsid w:val="00DE42F2"/>
    <w:rsid w:val="00DE438E"/>
    <w:rsid w:val="00DE43F5"/>
    <w:rsid w:val="00DE440A"/>
    <w:rsid w:val="00DE4483"/>
    <w:rsid w:val="00DE4499"/>
    <w:rsid w:val="00DE4520"/>
    <w:rsid w:val="00DE4525"/>
    <w:rsid w:val="00DE45F3"/>
    <w:rsid w:val="00DE4632"/>
    <w:rsid w:val="00DE466F"/>
    <w:rsid w:val="00DE467A"/>
    <w:rsid w:val="00DE46E9"/>
    <w:rsid w:val="00DE4729"/>
    <w:rsid w:val="00DE475B"/>
    <w:rsid w:val="00DE4762"/>
    <w:rsid w:val="00DE47B7"/>
    <w:rsid w:val="00DE4829"/>
    <w:rsid w:val="00DE490F"/>
    <w:rsid w:val="00DE492C"/>
    <w:rsid w:val="00DE49C3"/>
    <w:rsid w:val="00DE49F3"/>
    <w:rsid w:val="00DE4A43"/>
    <w:rsid w:val="00DE4AD7"/>
    <w:rsid w:val="00DE4B73"/>
    <w:rsid w:val="00DE4BA7"/>
    <w:rsid w:val="00DE4BBF"/>
    <w:rsid w:val="00DE4BE8"/>
    <w:rsid w:val="00DE4C35"/>
    <w:rsid w:val="00DE4C45"/>
    <w:rsid w:val="00DE4D3D"/>
    <w:rsid w:val="00DE4EB1"/>
    <w:rsid w:val="00DE4ED8"/>
    <w:rsid w:val="00DE4EDC"/>
    <w:rsid w:val="00DE4F21"/>
    <w:rsid w:val="00DE4F79"/>
    <w:rsid w:val="00DE4FBD"/>
    <w:rsid w:val="00DE4FE8"/>
    <w:rsid w:val="00DE506A"/>
    <w:rsid w:val="00DE509F"/>
    <w:rsid w:val="00DE50B7"/>
    <w:rsid w:val="00DE514C"/>
    <w:rsid w:val="00DE516A"/>
    <w:rsid w:val="00DE5174"/>
    <w:rsid w:val="00DE5211"/>
    <w:rsid w:val="00DE525E"/>
    <w:rsid w:val="00DE52D9"/>
    <w:rsid w:val="00DE532B"/>
    <w:rsid w:val="00DE5346"/>
    <w:rsid w:val="00DE5351"/>
    <w:rsid w:val="00DE5420"/>
    <w:rsid w:val="00DE551A"/>
    <w:rsid w:val="00DE554B"/>
    <w:rsid w:val="00DE555D"/>
    <w:rsid w:val="00DE55E4"/>
    <w:rsid w:val="00DE570A"/>
    <w:rsid w:val="00DE578C"/>
    <w:rsid w:val="00DE57AE"/>
    <w:rsid w:val="00DE57C7"/>
    <w:rsid w:val="00DE5849"/>
    <w:rsid w:val="00DE587B"/>
    <w:rsid w:val="00DE5889"/>
    <w:rsid w:val="00DE5947"/>
    <w:rsid w:val="00DE599C"/>
    <w:rsid w:val="00DE59B4"/>
    <w:rsid w:val="00DE59F9"/>
    <w:rsid w:val="00DE5A2C"/>
    <w:rsid w:val="00DE5A6C"/>
    <w:rsid w:val="00DE5AF0"/>
    <w:rsid w:val="00DE5B32"/>
    <w:rsid w:val="00DE5B53"/>
    <w:rsid w:val="00DE5B83"/>
    <w:rsid w:val="00DE5BA6"/>
    <w:rsid w:val="00DE5BC6"/>
    <w:rsid w:val="00DE5BF6"/>
    <w:rsid w:val="00DE5C30"/>
    <w:rsid w:val="00DE5C55"/>
    <w:rsid w:val="00DE5C5E"/>
    <w:rsid w:val="00DE5C82"/>
    <w:rsid w:val="00DE5CB2"/>
    <w:rsid w:val="00DE5CCB"/>
    <w:rsid w:val="00DE5D21"/>
    <w:rsid w:val="00DE5D29"/>
    <w:rsid w:val="00DE5D5E"/>
    <w:rsid w:val="00DE5DBA"/>
    <w:rsid w:val="00DE5DD6"/>
    <w:rsid w:val="00DE5DDF"/>
    <w:rsid w:val="00DE5E0B"/>
    <w:rsid w:val="00DE5F9B"/>
    <w:rsid w:val="00DE5FDF"/>
    <w:rsid w:val="00DE6065"/>
    <w:rsid w:val="00DE6120"/>
    <w:rsid w:val="00DE6167"/>
    <w:rsid w:val="00DE618E"/>
    <w:rsid w:val="00DE61C5"/>
    <w:rsid w:val="00DE61D5"/>
    <w:rsid w:val="00DE620B"/>
    <w:rsid w:val="00DE6292"/>
    <w:rsid w:val="00DE62D8"/>
    <w:rsid w:val="00DE62E1"/>
    <w:rsid w:val="00DE637A"/>
    <w:rsid w:val="00DE63DE"/>
    <w:rsid w:val="00DE641D"/>
    <w:rsid w:val="00DE6425"/>
    <w:rsid w:val="00DE64B0"/>
    <w:rsid w:val="00DE6638"/>
    <w:rsid w:val="00DE6689"/>
    <w:rsid w:val="00DE675E"/>
    <w:rsid w:val="00DE6783"/>
    <w:rsid w:val="00DE67A3"/>
    <w:rsid w:val="00DE67BC"/>
    <w:rsid w:val="00DE6828"/>
    <w:rsid w:val="00DE6840"/>
    <w:rsid w:val="00DE68C4"/>
    <w:rsid w:val="00DE6924"/>
    <w:rsid w:val="00DE6A3E"/>
    <w:rsid w:val="00DE6A88"/>
    <w:rsid w:val="00DE6BA0"/>
    <w:rsid w:val="00DE6BF9"/>
    <w:rsid w:val="00DE6C5E"/>
    <w:rsid w:val="00DE6C7A"/>
    <w:rsid w:val="00DE6C9F"/>
    <w:rsid w:val="00DE6DD3"/>
    <w:rsid w:val="00DE6E55"/>
    <w:rsid w:val="00DE6E90"/>
    <w:rsid w:val="00DE6E92"/>
    <w:rsid w:val="00DE6FB3"/>
    <w:rsid w:val="00DE700C"/>
    <w:rsid w:val="00DE705A"/>
    <w:rsid w:val="00DE708B"/>
    <w:rsid w:val="00DE7114"/>
    <w:rsid w:val="00DE7184"/>
    <w:rsid w:val="00DE7266"/>
    <w:rsid w:val="00DE726A"/>
    <w:rsid w:val="00DE72CB"/>
    <w:rsid w:val="00DE7324"/>
    <w:rsid w:val="00DE7366"/>
    <w:rsid w:val="00DE736E"/>
    <w:rsid w:val="00DE7372"/>
    <w:rsid w:val="00DE73D6"/>
    <w:rsid w:val="00DE73F3"/>
    <w:rsid w:val="00DE74AE"/>
    <w:rsid w:val="00DE762F"/>
    <w:rsid w:val="00DE763A"/>
    <w:rsid w:val="00DE7692"/>
    <w:rsid w:val="00DE7707"/>
    <w:rsid w:val="00DE7795"/>
    <w:rsid w:val="00DE77C4"/>
    <w:rsid w:val="00DE79D4"/>
    <w:rsid w:val="00DE79DF"/>
    <w:rsid w:val="00DE7A35"/>
    <w:rsid w:val="00DE7AE4"/>
    <w:rsid w:val="00DE7B92"/>
    <w:rsid w:val="00DE7C72"/>
    <w:rsid w:val="00DE7C8B"/>
    <w:rsid w:val="00DE7CF1"/>
    <w:rsid w:val="00DE7D1E"/>
    <w:rsid w:val="00DE7D44"/>
    <w:rsid w:val="00DE7DA0"/>
    <w:rsid w:val="00DE7DC9"/>
    <w:rsid w:val="00DE7E84"/>
    <w:rsid w:val="00DE7E89"/>
    <w:rsid w:val="00DE7F4F"/>
    <w:rsid w:val="00DE7F60"/>
    <w:rsid w:val="00DE8818"/>
    <w:rsid w:val="00DED0C9"/>
    <w:rsid w:val="00DF002D"/>
    <w:rsid w:val="00DF0069"/>
    <w:rsid w:val="00DF00CF"/>
    <w:rsid w:val="00DF0149"/>
    <w:rsid w:val="00DF025A"/>
    <w:rsid w:val="00DF02BA"/>
    <w:rsid w:val="00DF03E9"/>
    <w:rsid w:val="00DF0495"/>
    <w:rsid w:val="00DF0498"/>
    <w:rsid w:val="00DF04C0"/>
    <w:rsid w:val="00DF054D"/>
    <w:rsid w:val="00DF05A5"/>
    <w:rsid w:val="00DF0630"/>
    <w:rsid w:val="00DF0693"/>
    <w:rsid w:val="00DF0741"/>
    <w:rsid w:val="00DF07E0"/>
    <w:rsid w:val="00DF0864"/>
    <w:rsid w:val="00DF0884"/>
    <w:rsid w:val="00DF08E2"/>
    <w:rsid w:val="00DF08F4"/>
    <w:rsid w:val="00DF0900"/>
    <w:rsid w:val="00DF0925"/>
    <w:rsid w:val="00DF09FF"/>
    <w:rsid w:val="00DF0A4F"/>
    <w:rsid w:val="00DF0B03"/>
    <w:rsid w:val="00DF0B40"/>
    <w:rsid w:val="00DF0B4E"/>
    <w:rsid w:val="00DF0CBB"/>
    <w:rsid w:val="00DF0CBE"/>
    <w:rsid w:val="00DF0D01"/>
    <w:rsid w:val="00DF0D78"/>
    <w:rsid w:val="00DF0D7D"/>
    <w:rsid w:val="00DF0DA9"/>
    <w:rsid w:val="00DF0DF9"/>
    <w:rsid w:val="00DF0EA9"/>
    <w:rsid w:val="00DF0F4C"/>
    <w:rsid w:val="00DF104E"/>
    <w:rsid w:val="00DF109D"/>
    <w:rsid w:val="00DF10D7"/>
    <w:rsid w:val="00DF111C"/>
    <w:rsid w:val="00DF11D3"/>
    <w:rsid w:val="00DF11D8"/>
    <w:rsid w:val="00DF122A"/>
    <w:rsid w:val="00DF1383"/>
    <w:rsid w:val="00DF13F0"/>
    <w:rsid w:val="00DF145B"/>
    <w:rsid w:val="00DF1492"/>
    <w:rsid w:val="00DF154F"/>
    <w:rsid w:val="00DF161A"/>
    <w:rsid w:val="00DF166C"/>
    <w:rsid w:val="00DF167D"/>
    <w:rsid w:val="00DF16C5"/>
    <w:rsid w:val="00DF16CB"/>
    <w:rsid w:val="00DF16DE"/>
    <w:rsid w:val="00DF1726"/>
    <w:rsid w:val="00DF17D1"/>
    <w:rsid w:val="00DF181E"/>
    <w:rsid w:val="00DF1861"/>
    <w:rsid w:val="00DF1874"/>
    <w:rsid w:val="00DF19C5"/>
    <w:rsid w:val="00DF1B14"/>
    <w:rsid w:val="00DF1B8A"/>
    <w:rsid w:val="00DF1C1C"/>
    <w:rsid w:val="00DF1CD9"/>
    <w:rsid w:val="00DF1CDB"/>
    <w:rsid w:val="00DF1DFC"/>
    <w:rsid w:val="00DF1E6F"/>
    <w:rsid w:val="00DF1EF2"/>
    <w:rsid w:val="00DF1EF8"/>
    <w:rsid w:val="00DF1EF9"/>
    <w:rsid w:val="00DF1F62"/>
    <w:rsid w:val="00DF1FC7"/>
    <w:rsid w:val="00DF1FE9"/>
    <w:rsid w:val="00DF203F"/>
    <w:rsid w:val="00DF207F"/>
    <w:rsid w:val="00DF20C0"/>
    <w:rsid w:val="00DF20EA"/>
    <w:rsid w:val="00DF2131"/>
    <w:rsid w:val="00DF21BF"/>
    <w:rsid w:val="00DF2241"/>
    <w:rsid w:val="00DF232E"/>
    <w:rsid w:val="00DF23F5"/>
    <w:rsid w:val="00DF24D2"/>
    <w:rsid w:val="00DF2569"/>
    <w:rsid w:val="00DF2647"/>
    <w:rsid w:val="00DF2684"/>
    <w:rsid w:val="00DF27D4"/>
    <w:rsid w:val="00DF27F2"/>
    <w:rsid w:val="00DF2829"/>
    <w:rsid w:val="00DF2977"/>
    <w:rsid w:val="00DF29EA"/>
    <w:rsid w:val="00DF29F7"/>
    <w:rsid w:val="00DF2A20"/>
    <w:rsid w:val="00DF2ADE"/>
    <w:rsid w:val="00DF2B07"/>
    <w:rsid w:val="00DF2B3E"/>
    <w:rsid w:val="00DF2B50"/>
    <w:rsid w:val="00DF2BC2"/>
    <w:rsid w:val="00DF2C07"/>
    <w:rsid w:val="00DF2C73"/>
    <w:rsid w:val="00DF2C7D"/>
    <w:rsid w:val="00DF2CB1"/>
    <w:rsid w:val="00DF2D1D"/>
    <w:rsid w:val="00DF2D26"/>
    <w:rsid w:val="00DF2D29"/>
    <w:rsid w:val="00DF2D53"/>
    <w:rsid w:val="00DF2D60"/>
    <w:rsid w:val="00DF2D6C"/>
    <w:rsid w:val="00DF2DCA"/>
    <w:rsid w:val="00DF2DDC"/>
    <w:rsid w:val="00DF2E27"/>
    <w:rsid w:val="00DF2E63"/>
    <w:rsid w:val="00DF2E64"/>
    <w:rsid w:val="00DF2EE9"/>
    <w:rsid w:val="00DF2EF9"/>
    <w:rsid w:val="00DF2F3D"/>
    <w:rsid w:val="00DF2F66"/>
    <w:rsid w:val="00DF2F67"/>
    <w:rsid w:val="00DF2FBE"/>
    <w:rsid w:val="00DF3028"/>
    <w:rsid w:val="00DF30A7"/>
    <w:rsid w:val="00DF314E"/>
    <w:rsid w:val="00DF3170"/>
    <w:rsid w:val="00DF31E5"/>
    <w:rsid w:val="00DF3268"/>
    <w:rsid w:val="00DF3273"/>
    <w:rsid w:val="00DF32EC"/>
    <w:rsid w:val="00DF3306"/>
    <w:rsid w:val="00DF333F"/>
    <w:rsid w:val="00DF343F"/>
    <w:rsid w:val="00DF3457"/>
    <w:rsid w:val="00DF34CE"/>
    <w:rsid w:val="00DF34FD"/>
    <w:rsid w:val="00DF3572"/>
    <w:rsid w:val="00DF3589"/>
    <w:rsid w:val="00DF358C"/>
    <w:rsid w:val="00DF35C6"/>
    <w:rsid w:val="00DF35D8"/>
    <w:rsid w:val="00DF35DE"/>
    <w:rsid w:val="00DF3723"/>
    <w:rsid w:val="00DF3754"/>
    <w:rsid w:val="00DF37F2"/>
    <w:rsid w:val="00DF383B"/>
    <w:rsid w:val="00DF38D9"/>
    <w:rsid w:val="00DF3949"/>
    <w:rsid w:val="00DF396F"/>
    <w:rsid w:val="00DF398F"/>
    <w:rsid w:val="00DF39DD"/>
    <w:rsid w:val="00DF3A3C"/>
    <w:rsid w:val="00DF3AF8"/>
    <w:rsid w:val="00DF3BB2"/>
    <w:rsid w:val="00DF3D23"/>
    <w:rsid w:val="00DF3EE1"/>
    <w:rsid w:val="00DF3F1A"/>
    <w:rsid w:val="00DF40BB"/>
    <w:rsid w:val="00DF40EA"/>
    <w:rsid w:val="00DF4205"/>
    <w:rsid w:val="00DF422A"/>
    <w:rsid w:val="00DF42C5"/>
    <w:rsid w:val="00DF42D6"/>
    <w:rsid w:val="00DF4329"/>
    <w:rsid w:val="00DF436E"/>
    <w:rsid w:val="00DF439A"/>
    <w:rsid w:val="00DF43A3"/>
    <w:rsid w:val="00DF43DC"/>
    <w:rsid w:val="00DF445C"/>
    <w:rsid w:val="00DF44E4"/>
    <w:rsid w:val="00DF4523"/>
    <w:rsid w:val="00DF455D"/>
    <w:rsid w:val="00DF4607"/>
    <w:rsid w:val="00DF46C1"/>
    <w:rsid w:val="00DF4750"/>
    <w:rsid w:val="00DF4780"/>
    <w:rsid w:val="00DF4802"/>
    <w:rsid w:val="00DF4A74"/>
    <w:rsid w:val="00DF4AA9"/>
    <w:rsid w:val="00DF4AFC"/>
    <w:rsid w:val="00DF4BB5"/>
    <w:rsid w:val="00DF4BCC"/>
    <w:rsid w:val="00DF4C0F"/>
    <w:rsid w:val="00DF4C88"/>
    <w:rsid w:val="00DF4CC6"/>
    <w:rsid w:val="00DF4DA2"/>
    <w:rsid w:val="00DF4DBA"/>
    <w:rsid w:val="00DF4E67"/>
    <w:rsid w:val="00DF4EA3"/>
    <w:rsid w:val="00DF4ED7"/>
    <w:rsid w:val="00DF4EEF"/>
    <w:rsid w:val="00DF4F96"/>
    <w:rsid w:val="00DF4FFC"/>
    <w:rsid w:val="00DF5019"/>
    <w:rsid w:val="00DF5038"/>
    <w:rsid w:val="00DF5078"/>
    <w:rsid w:val="00DF5096"/>
    <w:rsid w:val="00DF511E"/>
    <w:rsid w:val="00DF51E3"/>
    <w:rsid w:val="00DF5288"/>
    <w:rsid w:val="00DF5331"/>
    <w:rsid w:val="00DF5404"/>
    <w:rsid w:val="00DF54EA"/>
    <w:rsid w:val="00DF55CC"/>
    <w:rsid w:val="00DF560B"/>
    <w:rsid w:val="00DF5635"/>
    <w:rsid w:val="00DF56A2"/>
    <w:rsid w:val="00DF56DB"/>
    <w:rsid w:val="00DF56FB"/>
    <w:rsid w:val="00DF579D"/>
    <w:rsid w:val="00DF5896"/>
    <w:rsid w:val="00DF59CC"/>
    <w:rsid w:val="00DF5A38"/>
    <w:rsid w:val="00DF5B2C"/>
    <w:rsid w:val="00DF5B45"/>
    <w:rsid w:val="00DF5B4D"/>
    <w:rsid w:val="00DF5C1A"/>
    <w:rsid w:val="00DF5CE1"/>
    <w:rsid w:val="00DF5E1A"/>
    <w:rsid w:val="00DF5E99"/>
    <w:rsid w:val="00DF5F6E"/>
    <w:rsid w:val="00DF5F7F"/>
    <w:rsid w:val="00DF6034"/>
    <w:rsid w:val="00DF6042"/>
    <w:rsid w:val="00DF60FC"/>
    <w:rsid w:val="00DF616C"/>
    <w:rsid w:val="00DF61D3"/>
    <w:rsid w:val="00DF6235"/>
    <w:rsid w:val="00DF63AA"/>
    <w:rsid w:val="00DF63C3"/>
    <w:rsid w:val="00DF647A"/>
    <w:rsid w:val="00DF64A5"/>
    <w:rsid w:val="00DF64E4"/>
    <w:rsid w:val="00DF6597"/>
    <w:rsid w:val="00DF6852"/>
    <w:rsid w:val="00DF68B9"/>
    <w:rsid w:val="00DF695A"/>
    <w:rsid w:val="00DF69CF"/>
    <w:rsid w:val="00DF6ACD"/>
    <w:rsid w:val="00DF6AD6"/>
    <w:rsid w:val="00DF6B3A"/>
    <w:rsid w:val="00DF6C56"/>
    <w:rsid w:val="00DF6D87"/>
    <w:rsid w:val="00DF6D8B"/>
    <w:rsid w:val="00DF6D9A"/>
    <w:rsid w:val="00DF6DCA"/>
    <w:rsid w:val="00DF6EC8"/>
    <w:rsid w:val="00DF6EF0"/>
    <w:rsid w:val="00DF6F81"/>
    <w:rsid w:val="00DF6F94"/>
    <w:rsid w:val="00DF6F96"/>
    <w:rsid w:val="00DF7029"/>
    <w:rsid w:val="00DF7038"/>
    <w:rsid w:val="00DF70C8"/>
    <w:rsid w:val="00DF70D6"/>
    <w:rsid w:val="00DF73AF"/>
    <w:rsid w:val="00DF758D"/>
    <w:rsid w:val="00DF75D3"/>
    <w:rsid w:val="00DF75EB"/>
    <w:rsid w:val="00DF7619"/>
    <w:rsid w:val="00DF764D"/>
    <w:rsid w:val="00DF7679"/>
    <w:rsid w:val="00DF769B"/>
    <w:rsid w:val="00DF76C7"/>
    <w:rsid w:val="00DF775A"/>
    <w:rsid w:val="00DF77DC"/>
    <w:rsid w:val="00DF7855"/>
    <w:rsid w:val="00DF7897"/>
    <w:rsid w:val="00DF7AAF"/>
    <w:rsid w:val="00DF7BBB"/>
    <w:rsid w:val="00DF7BBF"/>
    <w:rsid w:val="00DF7BF7"/>
    <w:rsid w:val="00DF7C08"/>
    <w:rsid w:val="00DF7D01"/>
    <w:rsid w:val="00DF7D4F"/>
    <w:rsid w:val="00DF7EA2"/>
    <w:rsid w:val="00DF7F07"/>
    <w:rsid w:val="00E000FA"/>
    <w:rsid w:val="00E00123"/>
    <w:rsid w:val="00E00124"/>
    <w:rsid w:val="00E001A8"/>
    <w:rsid w:val="00E00264"/>
    <w:rsid w:val="00E00269"/>
    <w:rsid w:val="00E0027F"/>
    <w:rsid w:val="00E002D9"/>
    <w:rsid w:val="00E0037E"/>
    <w:rsid w:val="00E00515"/>
    <w:rsid w:val="00E0057D"/>
    <w:rsid w:val="00E005AD"/>
    <w:rsid w:val="00E00640"/>
    <w:rsid w:val="00E0064F"/>
    <w:rsid w:val="00E006A6"/>
    <w:rsid w:val="00E006B2"/>
    <w:rsid w:val="00E0081A"/>
    <w:rsid w:val="00E0092F"/>
    <w:rsid w:val="00E00982"/>
    <w:rsid w:val="00E00A6D"/>
    <w:rsid w:val="00E00A9D"/>
    <w:rsid w:val="00E00B90"/>
    <w:rsid w:val="00E00BFE"/>
    <w:rsid w:val="00E00C65"/>
    <w:rsid w:val="00E00C98"/>
    <w:rsid w:val="00E00D1E"/>
    <w:rsid w:val="00E00D38"/>
    <w:rsid w:val="00E00D91"/>
    <w:rsid w:val="00E00EAE"/>
    <w:rsid w:val="00E00EC7"/>
    <w:rsid w:val="00E00F8E"/>
    <w:rsid w:val="00E00FA8"/>
    <w:rsid w:val="00E01011"/>
    <w:rsid w:val="00E0107D"/>
    <w:rsid w:val="00E010C9"/>
    <w:rsid w:val="00E0111C"/>
    <w:rsid w:val="00E01169"/>
    <w:rsid w:val="00E01188"/>
    <w:rsid w:val="00E011CC"/>
    <w:rsid w:val="00E01210"/>
    <w:rsid w:val="00E012A6"/>
    <w:rsid w:val="00E0137E"/>
    <w:rsid w:val="00E013B8"/>
    <w:rsid w:val="00E013FD"/>
    <w:rsid w:val="00E0141E"/>
    <w:rsid w:val="00E01482"/>
    <w:rsid w:val="00E014B3"/>
    <w:rsid w:val="00E014EC"/>
    <w:rsid w:val="00E01538"/>
    <w:rsid w:val="00E01562"/>
    <w:rsid w:val="00E015C0"/>
    <w:rsid w:val="00E015DF"/>
    <w:rsid w:val="00E015F4"/>
    <w:rsid w:val="00E015F8"/>
    <w:rsid w:val="00E01646"/>
    <w:rsid w:val="00E0178E"/>
    <w:rsid w:val="00E01818"/>
    <w:rsid w:val="00E01838"/>
    <w:rsid w:val="00E018CD"/>
    <w:rsid w:val="00E0192D"/>
    <w:rsid w:val="00E01935"/>
    <w:rsid w:val="00E0196A"/>
    <w:rsid w:val="00E019B8"/>
    <w:rsid w:val="00E01A22"/>
    <w:rsid w:val="00E01AB4"/>
    <w:rsid w:val="00E01B1E"/>
    <w:rsid w:val="00E01B2E"/>
    <w:rsid w:val="00E01B61"/>
    <w:rsid w:val="00E01BA6"/>
    <w:rsid w:val="00E01CA8"/>
    <w:rsid w:val="00E01CBA"/>
    <w:rsid w:val="00E01CD5"/>
    <w:rsid w:val="00E01D03"/>
    <w:rsid w:val="00E01D24"/>
    <w:rsid w:val="00E01D52"/>
    <w:rsid w:val="00E01EF6"/>
    <w:rsid w:val="00E01F8F"/>
    <w:rsid w:val="00E01F92"/>
    <w:rsid w:val="00E01FC3"/>
    <w:rsid w:val="00E02060"/>
    <w:rsid w:val="00E02068"/>
    <w:rsid w:val="00E0212C"/>
    <w:rsid w:val="00E021B5"/>
    <w:rsid w:val="00E0220D"/>
    <w:rsid w:val="00E02225"/>
    <w:rsid w:val="00E0222B"/>
    <w:rsid w:val="00E02267"/>
    <w:rsid w:val="00E022A8"/>
    <w:rsid w:val="00E0244E"/>
    <w:rsid w:val="00E02468"/>
    <w:rsid w:val="00E02472"/>
    <w:rsid w:val="00E0247A"/>
    <w:rsid w:val="00E02495"/>
    <w:rsid w:val="00E024BC"/>
    <w:rsid w:val="00E0251A"/>
    <w:rsid w:val="00E02689"/>
    <w:rsid w:val="00E026B7"/>
    <w:rsid w:val="00E026D2"/>
    <w:rsid w:val="00E026FB"/>
    <w:rsid w:val="00E02772"/>
    <w:rsid w:val="00E027DB"/>
    <w:rsid w:val="00E0280C"/>
    <w:rsid w:val="00E0281F"/>
    <w:rsid w:val="00E02872"/>
    <w:rsid w:val="00E028D6"/>
    <w:rsid w:val="00E028E2"/>
    <w:rsid w:val="00E028EA"/>
    <w:rsid w:val="00E02952"/>
    <w:rsid w:val="00E029FB"/>
    <w:rsid w:val="00E02A07"/>
    <w:rsid w:val="00E02A69"/>
    <w:rsid w:val="00E02AC9"/>
    <w:rsid w:val="00E02AD7"/>
    <w:rsid w:val="00E02AD9"/>
    <w:rsid w:val="00E02AE3"/>
    <w:rsid w:val="00E02BD1"/>
    <w:rsid w:val="00E02C00"/>
    <w:rsid w:val="00E02C4E"/>
    <w:rsid w:val="00E02CB9"/>
    <w:rsid w:val="00E02CC5"/>
    <w:rsid w:val="00E02D02"/>
    <w:rsid w:val="00E02DA0"/>
    <w:rsid w:val="00E02DA3"/>
    <w:rsid w:val="00E02ED6"/>
    <w:rsid w:val="00E02FBC"/>
    <w:rsid w:val="00E03025"/>
    <w:rsid w:val="00E0307E"/>
    <w:rsid w:val="00E03117"/>
    <w:rsid w:val="00E03132"/>
    <w:rsid w:val="00E031A7"/>
    <w:rsid w:val="00E031C3"/>
    <w:rsid w:val="00E03242"/>
    <w:rsid w:val="00E0332F"/>
    <w:rsid w:val="00E03399"/>
    <w:rsid w:val="00E034E1"/>
    <w:rsid w:val="00E0352D"/>
    <w:rsid w:val="00E03594"/>
    <w:rsid w:val="00E0368D"/>
    <w:rsid w:val="00E0373F"/>
    <w:rsid w:val="00E03761"/>
    <w:rsid w:val="00E0376E"/>
    <w:rsid w:val="00E03849"/>
    <w:rsid w:val="00E0388B"/>
    <w:rsid w:val="00E0399E"/>
    <w:rsid w:val="00E039AB"/>
    <w:rsid w:val="00E039DE"/>
    <w:rsid w:val="00E03A02"/>
    <w:rsid w:val="00E03AA8"/>
    <w:rsid w:val="00E03B4E"/>
    <w:rsid w:val="00E03BEC"/>
    <w:rsid w:val="00E03C0B"/>
    <w:rsid w:val="00E03C13"/>
    <w:rsid w:val="00E03C36"/>
    <w:rsid w:val="00E03C5D"/>
    <w:rsid w:val="00E03CBA"/>
    <w:rsid w:val="00E03CEE"/>
    <w:rsid w:val="00E03D16"/>
    <w:rsid w:val="00E03FD7"/>
    <w:rsid w:val="00E04005"/>
    <w:rsid w:val="00E040E2"/>
    <w:rsid w:val="00E04136"/>
    <w:rsid w:val="00E0415B"/>
    <w:rsid w:val="00E0417C"/>
    <w:rsid w:val="00E04239"/>
    <w:rsid w:val="00E04433"/>
    <w:rsid w:val="00E04505"/>
    <w:rsid w:val="00E04554"/>
    <w:rsid w:val="00E045C3"/>
    <w:rsid w:val="00E045DA"/>
    <w:rsid w:val="00E045DD"/>
    <w:rsid w:val="00E04638"/>
    <w:rsid w:val="00E0463E"/>
    <w:rsid w:val="00E04648"/>
    <w:rsid w:val="00E046C4"/>
    <w:rsid w:val="00E04710"/>
    <w:rsid w:val="00E04719"/>
    <w:rsid w:val="00E04A9C"/>
    <w:rsid w:val="00E04AB0"/>
    <w:rsid w:val="00E04B12"/>
    <w:rsid w:val="00E04BF4"/>
    <w:rsid w:val="00E04C20"/>
    <w:rsid w:val="00E04C3B"/>
    <w:rsid w:val="00E04CD7"/>
    <w:rsid w:val="00E04E2C"/>
    <w:rsid w:val="00E04E5E"/>
    <w:rsid w:val="00E04F08"/>
    <w:rsid w:val="00E04F5A"/>
    <w:rsid w:val="00E04F99"/>
    <w:rsid w:val="00E04FCB"/>
    <w:rsid w:val="00E0502F"/>
    <w:rsid w:val="00E05078"/>
    <w:rsid w:val="00E051E2"/>
    <w:rsid w:val="00E051EB"/>
    <w:rsid w:val="00E051F2"/>
    <w:rsid w:val="00E05251"/>
    <w:rsid w:val="00E05256"/>
    <w:rsid w:val="00E0527A"/>
    <w:rsid w:val="00E05290"/>
    <w:rsid w:val="00E052CF"/>
    <w:rsid w:val="00E052F2"/>
    <w:rsid w:val="00E05300"/>
    <w:rsid w:val="00E05323"/>
    <w:rsid w:val="00E05329"/>
    <w:rsid w:val="00E0538C"/>
    <w:rsid w:val="00E054B8"/>
    <w:rsid w:val="00E054DB"/>
    <w:rsid w:val="00E0551B"/>
    <w:rsid w:val="00E0554E"/>
    <w:rsid w:val="00E05553"/>
    <w:rsid w:val="00E056BB"/>
    <w:rsid w:val="00E057D7"/>
    <w:rsid w:val="00E057F5"/>
    <w:rsid w:val="00E057FB"/>
    <w:rsid w:val="00E05845"/>
    <w:rsid w:val="00E058AE"/>
    <w:rsid w:val="00E058D6"/>
    <w:rsid w:val="00E058DE"/>
    <w:rsid w:val="00E059E5"/>
    <w:rsid w:val="00E059E7"/>
    <w:rsid w:val="00E05B36"/>
    <w:rsid w:val="00E05B4D"/>
    <w:rsid w:val="00E05B79"/>
    <w:rsid w:val="00E05BE7"/>
    <w:rsid w:val="00E05CD9"/>
    <w:rsid w:val="00E05CFB"/>
    <w:rsid w:val="00E05D9D"/>
    <w:rsid w:val="00E05DE8"/>
    <w:rsid w:val="00E05DF7"/>
    <w:rsid w:val="00E05E0F"/>
    <w:rsid w:val="00E05E92"/>
    <w:rsid w:val="00E05F0E"/>
    <w:rsid w:val="00E05FB5"/>
    <w:rsid w:val="00E06018"/>
    <w:rsid w:val="00E06045"/>
    <w:rsid w:val="00E06046"/>
    <w:rsid w:val="00E060B2"/>
    <w:rsid w:val="00E060D2"/>
    <w:rsid w:val="00E06183"/>
    <w:rsid w:val="00E06203"/>
    <w:rsid w:val="00E0621E"/>
    <w:rsid w:val="00E06287"/>
    <w:rsid w:val="00E06492"/>
    <w:rsid w:val="00E065B1"/>
    <w:rsid w:val="00E06663"/>
    <w:rsid w:val="00E06732"/>
    <w:rsid w:val="00E0675A"/>
    <w:rsid w:val="00E06843"/>
    <w:rsid w:val="00E06884"/>
    <w:rsid w:val="00E06960"/>
    <w:rsid w:val="00E069A5"/>
    <w:rsid w:val="00E069AD"/>
    <w:rsid w:val="00E069ED"/>
    <w:rsid w:val="00E06A9D"/>
    <w:rsid w:val="00E06ADF"/>
    <w:rsid w:val="00E06B32"/>
    <w:rsid w:val="00E06C13"/>
    <w:rsid w:val="00E06C9B"/>
    <w:rsid w:val="00E06CD4"/>
    <w:rsid w:val="00E06CF3"/>
    <w:rsid w:val="00E06D23"/>
    <w:rsid w:val="00E06D4A"/>
    <w:rsid w:val="00E06D54"/>
    <w:rsid w:val="00E06D72"/>
    <w:rsid w:val="00E06D75"/>
    <w:rsid w:val="00E06D81"/>
    <w:rsid w:val="00E06DD9"/>
    <w:rsid w:val="00E06EB1"/>
    <w:rsid w:val="00E06EE6"/>
    <w:rsid w:val="00E06FD3"/>
    <w:rsid w:val="00E0705C"/>
    <w:rsid w:val="00E07062"/>
    <w:rsid w:val="00E07072"/>
    <w:rsid w:val="00E07134"/>
    <w:rsid w:val="00E071D0"/>
    <w:rsid w:val="00E0727F"/>
    <w:rsid w:val="00E072B1"/>
    <w:rsid w:val="00E0739E"/>
    <w:rsid w:val="00E073CF"/>
    <w:rsid w:val="00E0740C"/>
    <w:rsid w:val="00E0755B"/>
    <w:rsid w:val="00E07569"/>
    <w:rsid w:val="00E0756D"/>
    <w:rsid w:val="00E07583"/>
    <w:rsid w:val="00E07601"/>
    <w:rsid w:val="00E076E3"/>
    <w:rsid w:val="00E0774E"/>
    <w:rsid w:val="00E07757"/>
    <w:rsid w:val="00E077BA"/>
    <w:rsid w:val="00E077BC"/>
    <w:rsid w:val="00E077DF"/>
    <w:rsid w:val="00E0789A"/>
    <w:rsid w:val="00E078BD"/>
    <w:rsid w:val="00E078C7"/>
    <w:rsid w:val="00E078DE"/>
    <w:rsid w:val="00E078EA"/>
    <w:rsid w:val="00E079E5"/>
    <w:rsid w:val="00E07A1B"/>
    <w:rsid w:val="00E07A2B"/>
    <w:rsid w:val="00E07AAD"/>
    <w:rsid w:val="00E07AFC"/>
    <w:rsid w:val="00E07B4A"/>
    <w:rsid w:val="00E07B6C"/>
    <w:rsid w:val="00E07B6E"/>
    <w:rsid w:val="00E07B75"/>
    <w:rsid w:val="00E07B84"/>
    <w:rsid w:val="00E07C16"/>
    <w:rsid w:val="00E07C76"/>
    <w:rsid w:val="00E07D0C"/>
    <w:rsid w:val="00E07D1F"/>
    <w:rsid w:val="00E07DD8"/>
    <w:rsid w:val="00E07E2E"/>
    <w:rsid w:val="00E07EBF"/>
    <w:rsid w:val="00E07EF3"/>
    <w:rsid w:val="00E07F0D"/>
    <w:rsid w:val="00E07FA8"/>
    <w:rsid w:val="00E07FC4"/>
    <w:rsid w:val="00E10004"/>
    <w:rsid w:val="00E100A3"/>
    <w:rsid w:val="00E10286"/>
    <w:rsid w:val="00E102C1"/>
    <w:rsid w:val="00E1031D"/>
    <w:rsid w:val="00E1038C"/>
    <w:rsid w:val="00E103FD"/>
    <w:rsid w:val="00E104D6"/>
    <w:rsid w:val="00E10521"/>
    <w:rsid w:val="00E10527"/>
    <w:rsid w:val="00E10556"/>
    <w:rsid w:val="00E10597"/>
    <w:rsid w:val="00E10632"/>
    <w:rsid w:val="00E1063B"/>
    <w:rsid w:val="00E1067D"/>
    <w:rsid w:val="00E106CC"/>
    <w:rsid w:val="00E1070A"/>
    <w:rsid w:val="00E10740"/>
    <w:rsid w:val="00E1080C"/>
    <w:rsid w:val="00E10824"/>
    <w:rsid w:val="00E10968"/>
    <w:rsid w:val="00E10979"/>
    <w:rsid w:val="00E10A34"/>
    <w:rsid w:val="00E10B09"/>
    <w:rsid w:val="00E10B73"/>
    <w:rsid w:val="00E10E26"/>
    <w:rsid w:val="00E10E83"/>
    <w:rsid w:val="00E10E85"/>
    <w:rsid w:val="00E10EA7"/>
    <w:rsid w:val="00E10EB1"/>
    <w:rsid w:val="00E10F9E"/>
    <w:rsid w:val="00E10FED"/>
    <w:rsid w:val="00E11022"/>
    <w:rsid w:val="00E11081"/>
    <w:rsid w:val="00E11110"/>
    <w:rsid w:val="00E111C2"/>
    <w:rsid w:val="00E11314"/>
    <w:rsid w:val="00E1133C"/>
    <w:rsid w:val="00E1136A"/>
    <w:rsid w:val="00E1137A"/>
    <w:rsid w:val="00E113E5"/>
    <w:rsid w:val="00E113E9"/>
    <w:rsid w:val="00E113F6"/>
    <w:rsid w:val="00E114ED"/>
    <w:rsid w:val="00E1150B"/>
    <w:rsid w:val="00E1152D"/>
    <w:rsid w:val="00E115BD"/>
    <w:rsid w:val="00E1169C"/>
    <w:rsid w:val="00E116A6"/>
    <w:rsid w:val="00E116D0"/>
    <w:rsid w:val="00E116F1"/>
    <w:rsid w:val="00E11711"/>
    <w:rsid w:val="00E1171A"/>
    <w:rsid w:val="00E1176B"/>
    <w:rsid w:val="00E117B9"/>
    <w:rsid w:val="00E118BF"/>
    <w:rsid w:val="00E1190F"/>
    <w:rsid w:val="00E11917"/>
    <w:rsid w:val="00E1192F"/>
    <w:rsid w:val="00E11986"/>
    <w:rsid w:val="00E119C4"/>
    <w:rsid w:val="00E119C8"/>
    <w:rsid w:val="00E11A08"/>
    <w:rsid w:val="00E11A30"/>
    <w:rsid w:val="00E11ADE"/>
    <w:rsid w:val="00E11B25"/>
    <w:rsid w:val="00E11B5D"/>
    <w:rsid w:val="00E11BE6"/>
    <w:rsid w:val="00E11C50"/>
    <w:rsid w:val="00E11D3D"/>
    <w:rsid w:val="00E11DCB"/>
    <w:rsid w:val="00E11DFE"/>
    <w:rsid w:val="00E11E30"/>
    <w:rsid w:val="00E11EBA"/>
    <w:rsid w:val="00E11ECC"/>
    <w:rsid w:val="00E11ED5"/>
    <w:rsid w:val="00E11EF5"/>
    <w:rsid w:val="00E11EFA"/>
    <w:rsid w:val="00E11F69"/>
    <w:rsid w:val="00E11F8C"/>
    <w:rsid w:val="00E11FCF"/>
    <w:rsid w:val="00E120ED"/>
    <w:rsid w:val="00E120F5"/>
    <w:rsid w:val="00E1217B"/>
    <w:rsid w:val="00E123B2"/>
    <w:rsid w:val="00E123E2"/>
    <w:rsid w:val="00E123EC"/>
    <w:rsid w:val="00E1241A"/>
    <w:rsid w:val="00E1265B"/>
    <w:rsid w:val="00E12660"/>
    <w:rsid w:val="00E12665"/>
    <w:rsid w:val="00E1268A"/>
    <w:rsid w:val="00E1268E"/>
    <w:rsid w:val="00E126C6"/>
    <w:rsid w:val="00E1276E"/>
    <w:rsid w:val="00E12774"/>
    <w:rsid w:val="00E127D3"/>
    <w:rsid w:val="00E12811"/>
    <w:rsid w:val="00E1285C"/>
    <w:rsid w:val="00E12997"/>
    <w:rsid w:val="00E129FF"/>
    <w:rsid w:val="00E12A0E"/>
    <w:rsid w:val="00E12A86"/>
    <w:rsid w:val="00E12AD9"/>
    <w:rsid w:val="00E12B0C"/>
    <w:rsid w:val="00E12C2B"/>
    <w:rsid w:val="00E12C40"/>
    <w:rsid w:val="00E12CD8"/>
    <w:rsid w:val="00E12E14"/>
    <w:rsid w:val="00E12E18"/>
    <w:rsid w:val="00E12E30"/>
    <w:rsid w:val="00E12E81"/>
    <w:rsid w:val="00E12EB0"/>
    <w:rsid w:val="00E12F82"/>
    <w:rsid w:val="00E12FE4"/>
    <w:rsid w:val="00E13118"/>
    <w:rsid w:val="00E1314D"/>
    <w:rsid w:val="00E13180"/>
    <w:rsid w:val="00E13210"/>
    <w:rsid w:val="00E1322A"/>
    <w:rsid w:val="00E1323B"/>
    <w:rsid w:val="00E13262"/>
    <w:rsid w:val="00E132D7"/>
    <w:rsid w:val="00E13362"/>
    <w:rsid w:val="00E1336B"/>
    <w:rsid w:val="00E1338F"/>
    <w:rsid w:val="00E133C7"/>
    <w:rsid w:val="00E1342B"/>
    <w:rsid w:val="00E134E7"/>
    <w:rsid w:val="00E134FB"/>
    <w:rsid w:val="00E1370B"/>
    <w:rsid w:val="00E13729"/>
    <w:rsid w:val="00E137C6"/>
    <w:rsid w:val="00E13805"/>
    <w:rsid w:val="00E138C0"/>
    <w:rsid w:val="00E138F1"/>
    <w:rsid w:val="00E13A7F"/>
    <w:rsid w:val="00E13AC0"/>
    <w:rsid w:val="00E13B27"/>
    <w:rsid w:val="00E13BD4"/>
    <w:rsid w:val="00E13BFD"/>
    <w:rsid w:val="00E13DCC"/>
    <w:rsid w:val="00E13E07"/>
    <w:rsid w:val="00E13E46"/>
    <w:rsid w:val="00E13E51"/>
    <w:rsid w:val="00E13E65"/>
    <w:rsid w:val="00E13F0E"/>
    <w:rsid w:val="00E13FC6"/>
    <w:rsid w:val="00E13FC7"/>
    <w:rsid w:val="00E140D5"/>
    <w:rsid w:val="00E1413F"/>
    <w:rsid w:val="00E141F9"/>
    <w:rsid w:val="00E142EB"/>
    <w:rsid w:val="00E14401"/>
    <w:rsid w:val="00E14411"/>
    <w:rsid w:val="00E1442C"/>
    <w:rsid w:val="00E1443A"/>
    <w:rsid w:val="00E144C9"/>
    <w:rsid w:val="00E144F6"/>
    <w:rsid w:val="00E14619"/>
    <w:rsid w:val="00E146A1"/>
    <w:rsid w:val="00E146B3"/>
    <w:rsid w:val="00E14701"/>
    <w:rsid w:val="00E14822"/>
    <w:rsid w:val="00E148CD"/>
    <w:rsid w:val="00E148FB"/>
    <w:rsid w:val="00E14917"/>
    <w:rsid w:val="00E1498C"/>
    <w:rsid w:val="00E149B6"/>
    <w:rsid w:val="00E149D9"/>
    <w:rsid w:val="00E149E8"/>
    <w:rsid w:val="00E14A09"/>
    <w:rsid w:val="00E14A20"/>
    <w:rsid w:val="00E14A40"/>
    <w:rsid w:val="00E14C28"/>
    <w:rsid w:val="00E14C37"/>
    <w:rsid w:val="00E14C55"/>
    <w:rsid w:val="00E14D38"/>
    <w:rsid w:val="00E14D41"/>
    <w:rsid w:val="00E14DCE"/>
    <w:rsid w:val="00E14DF2"/>
    <w:rsid w:val="00E14DFE"/>
    <w:rsid w:val="00E14E4D"/>
    <w:rsid w:val="00E14EE2"/>
    <w:rsid w:val="00E14EFA"/>
    <w:rsid w:val="00E14F3F"/>
    <w:rsid w:val="00E15015"/>
    <w:rsid w:val="00E15025"/>
    <w:rsid w:val="00E15041"/>
    <w:rsid w:val="00E15133"/>
    <w:rsid w:val="00E15177"/>
    <w:rsid w:val="00E15210"/>
    <w:rsid w:val="00E15255"/>
    <w:rsid w:val="00E1526D"/>
    <w:rsid w:val="00E15294"/>
    <w:rsid w:val="00E152C1"/>
    <w:rsid w:val="00E152FA"/>
    <w:rsid w:val="00E153CD"/>
    <w:rsid w:val="00E153DB"/>
    <w:rsid w:val="00E1547A"/>
    <w:rsid w:val="00E15485"/>
    <w:rsid w:val="00E154EB"/>
    <w:rsid w:val="00E1550F"/>
    <w:rsid w:val="00E15719"/>
    <w:rsid w:val="00E1572B"/>
    <w:rsid w:val="00E15749"/>
    <w:rsid w:val="00E1594D"/>
    <w:rsid w:val="00E15AAE"/>
    <w:rsid w:val="00E15ABE"/>
    <w:rsid w:val="00E15B20"/>
    <w:rsid w:val="00E15C34"/>
    <w:rsid w:val="00E15C50"/>
    <w:rsid w:val="00E15C77"/>
    <w:rsid w:val="00E15E1B"/>
    <w:rsid w:val="00E15E69"/>
    <w:rsid w:val="00E15F7F"/>
    <w:rsid w:val="00E15FA0"/>
    <w:rsid w:val="00E15FE0"/>
    <w:rsid w:val="00E16080"/>
    <w:rsid w:val="00E160E9"/>
    <w:rsid w:val="00E16257"/>
    <w:rsid w:val="00E16262"/>
    <w:rsid w:val="00E162EE"/>
    <w:rsid w:val="00E1631D"/>
    <w:rsid w:val="00E1633E"/>
    <w:rsid w:val="00E16346"/>
    <w:rsid w:val="00E1635F"/>
    <w:rsid w:val="00E1638A"/>
    <w:rsid w:val="00E163C1"/>
    <w:rsid w:val="00E16573"/>
    <w:rsid w:val="00E1662F"/>
    <w:rsid w:val="00E1663E"/>
    <w:rsid w:val="00E166EE"/>
    <w:rsid w:val="00E16730"/>
    <w:rsid w:val="00E1676D"/>
    <w:rsid w:val="00E167B4"/>
    <w:rsid w:val="00E167E6"/>
    <w:rsid w:val="00E167EC"/>
    <w:rsid w:val="00E16827"/>
    <w:rsid w:val="00E16914"/>
    <w:rsid w:val="00E16933"/>
    <w:rsid w:val="00E169B2"/>
    <w:rsid w:val="00E169BB"/>
    <w:rsid w:val="00E169C1"/>
    <w:rsid w:val="00E169CA"/>
    <w:rsid w:val="00E169EB"/>
    <w:rsid w:val="00E16A01"/>
    <w:rsid w:val="00E16A08"/>
    <w:rsid w:val="00E16A09"/>
    <w:rsid w:val="00E16A93"/>
    <w:rsid w:val="00E16A96"/>
    <w:rsid w:val="00E16AE7"/>
    <w:rsid w:val="00E16AFD"/>
    <w:rsid w:val="00E16C0D"/>
    <w:rsid w:val="00E16C95"/>
    <w:rsid w:val="00E16CB8"/>
    <w:rsid w:val="00E16D03"/>
    <w:rsid w:val="00E16D53"/>
    <w:rsid w:val="00E16D81"/>
    <w:rsid w:val="00E16DC5"/>
    <w:rsid w:val="00E16F1F"/>
    <w:rsid w:val="00E16F6C"/>
    <w:rsid w:val="00E16F7E"/>
    <w:rsid w:val="00E16FAC"/>
    <w:rsid w:val="00E16FCF"/>
    <w:rsid w:val="00E17046"/>
    <w:rsid w:val="00E17055"/>
    <w:rsid w:val="00E17078"/>
    <w:rsid w:val="00E170F8"/>
    <w:rsid w:val="00E17148"/>
    <w:rsid w:val="00E17172"/>
    <w:rsid w:val="00E17213"/>
    <w:rsid w:val="00E17239"/>
    <w:rsid w:val="00E172B1"/>
    <w:rsid w:val="00E172EE"/>
    <w:rsid w:val="00E17304"/>
    <w:rsid w:val="00E173AC"/>
    <w:rsid w:val="00E17425"/>
    <w:rsid w:val="00E1744E"/>
    <w:rsid w:val="00E1748A"/>
    <w:rsid w:val="00E174D6"/>
    <w:rsid w:val="00E1754B"/>
    <w:rsid w:val="00E1755B"/>
    <w:rsid w:val="00E175A5"/>
    <w:rsid w:val="00E175C2"/>
    <w:rsid w:val="00E1763E"/>
    <w:rsid w:val="00E177B0"/>
    <w:rsid w:val="00E177BC"/>
    <w:rsid w:val="00E177C0"/>
    <w:rsid w:val="00E17839"/>
    <w:rsid w:val="00E17845"/>
    <w:rsid w:val="00E17865"/>
    <w:rsid w:val="00E17927"/>
    <w:rsid w:val="00E17994"/>
    <w:rsid w:val="00E179ED"/>
    <w:rsid w:val="00E17A61"/>
    <w:rsid w:val="00E17ABF"/>
    <w:rsid w:val="00E17AD0"/>
    <w:rsid w:val="00E17B48"/>
    <w:rsid w:val="00E17B88"/>
    <w:rsid w:val="00E17BA0"/>
    <w:rsid w:val="00E17CA5"/>
    <w:rsid w:val="00E17CD7"/>
    <w:rsid w:val="00E17CE3"/>
    <w:rsid w:val="00E17DD7"/>
    <w:rsid w:val="00E17E89"/>
    <w:rsid w:val="00E17F56"/>
    <w:rsid w:val="00E17F70"/>
    <w:rsid w:val="00E17FA1"/>
    <w:rsid w:val="00E17FCE"/>
    <w:rsid w:val="00E20110"/>
    <w:rsid w:val="00E20125"/>
    <w:rsid w:val="00E20161"/>
    <w:rsid w:val="00E20174"/>
    <w:rsid w:val="00E20180"/>
    <w:rsid w:val="00E20199"/>
    <w:rsid w:val="00E2021A"/>
    <w:rsid w:val="00E20260"/>
    <w:rsid w:val="00E202E1"/>
    <w:rsid w:val="00E202E6"/>
    <w:rsid w:val="00E2032C"/>
    <w:rsid w:val="00E2032E"/>
    <w:rsid w:val="00E20361"/>
    <w:rsid w:val="00E203FC"/>
    <w:rsid w:val="00E20432"/>
    <w:rsid w:val="00E2057D"/>
    <w:rsid w:val="00E205A3"/>
    <w:rsid w:val="00E205A8"/>
    <w:rsid w:val="00E205AE"/>
    <w:rsid w:val="00E205BA"/>
    <w:rsid w:val="00E205FF"/>
    <w:rsid w:val="00E20655"/>
    <w:rsid w:val="00E20664"/>
    <w:rsid w:val="00E20751"/>
    <w:rsid w:val="00E2077A"/>
    <w:rsid w:val="00E20920"/>
    <w:rsid w:val="00E20924"/>
    <w:rsid w:val="00E2092F"/>
    <w:rsid w:val="00E20947"/>
    <w:rsid w:val="00E20A49"/>
    <w:rsid w:val="00E20AB8"/>
    <w:rsid w:val="00E20AC9"/>
    <w:rsid w:val="00E20B66"/>
    <w:rsid w:val="00E20B7D"/>
    <w:rsid w:val="00E20BCB"/>
    <w:rsid w:val="00E20C06"/>
    <w:rsid w:val="00E20D98"/>
    <w:rsid w:val="00E20E36"/>
    <w:rsid w:val="00E20E54"/>
    <w:rsid w:val="00E210A0"/>
    <w:rsid w:val="00E210EB"/>
    <w:rsid w:val="00E21223"/>
    <w:rsid w:val="00E21257"/>
    <w:rsid w:val="00E212A8"/>
    <w:rsid w:val="00E21311"/>
    <w:rsid w:val="00E213B8"/>
    <w:rsid w:val="00E213BB"/>
    <w:rsid w:val="00E21406"/>
    <w:rsid w:val="00E21484"/>
    <w:rsid w:val="00E214A5"/>
    <w:rsid w:val="00E21545"/>
    <w:rsid w:val="00E215BB"/>
    <w:rsid w:val="00E2160A"/>
    <w:rsid w:val="00E2160B"/>
    <w:rsid w:val="00E21683"/>
    <w:rsid w:val="00E2177E"/>
    <w:rsid w:val="00E217F5"/>
    <w:rsid w:val="00E217FB"/>
    <w:rsid w:val="00E218A2"/>
    <w:rsid w:val="00E218A3"/>
    <w:rsid w:val="00E21903"/>
    <w:rsid w:val="00E21915"/>
    <w:rsid w:val="00E2191A"/>
    <w:rsid w:val="00E21923"/>
    <w:rsid w:val="00E2194C"/>
    <w:rsid w:val="00E219BC"/>
    <w:rsid w:val="00E219C7"/>
    <w:rsid w:val="00E219E3"/>
    <w:rsid w:val="00E21A32"/>
    <w:rsid w:val="00E21A70"/>
    <w:rsid w:val="00E21AC0"/>
    <w:rsid w:val="00E21AFB"/>
    <w:rsid w:val="00E21C23"/>
    <w:rsid w:val="00E21C44"/>
    <w:rsid w:val="00E21CB7"/>
    <w:rsid w:val="00E21D73"/>
    <w:rsid w:val="00E21D81"/>
    <w:rsid w:val="00E21E26"/>
    <w:rsid w:val="00E21EC8"/>
    <w:rsid w:val="00E21EDA"/>
    <w:rsid w:val="00E21F2A"/>
    <w:rsid w:val="00E21F99"/>
    <w:rsid w:val="00E21FBB"/>
    <w:rsid w:val="00E21FFC"/>
    <w:rsid w:val="00E21FFD"/>
    <w:rsid w:val="00E22013"/>
    <w:rsid w:val="00E2209F"/>
    <w:rsid w:val="00E220A3"/>
    <w:rsid w:val="00E22166"/>
    <w:rsid w:val="00E22231"/>
    <w:rsid w:val="00E222DD"/>
    <w:rsid w:val="00E2230F"/>
    <w:rsid w:val="00E22349"/>
    <w:rsid w:val="00E22368"/>
    <w:rsid w:val="00E223E9"/>
    <w:rsid w:val="00E22405"/>
    <w:rsid w:val="00E22465"/>
    <w:rsid w:val="00E2248A"/>
    <w:rsid w:val="00E2248B"/>
    <w:rsid w:val="00E224C2"/>
    <w:rsid w:val="00E2251C"/>
    <w:rsid w:val="00E22536"/>
    <w:rsid w:val="00E2254A"/>
    <w:rsid w:val="00E2258B"/>
    <w:rsid w:val="00E225F7"/>
    <w:rsid w:val="00E22627"/>
    <w:rsid w:val="00E22766"/>
    <w:rsid w:val="00E22778"/>
    <w:rsid w:val="00E22929"/>
    <w:rsid w:val="00E22967"/>
    <w:rsid w:val="00E22976"/>
    <w:rsid w:val="00E22A5D"/>
    <w:rsid w:val="00E22AB5"/>
    <w:rsid w:val="00E22B0C"/>
    <w:rsid w:val="00E22B70"/>
    <w:rsid w:val="00E22D54"/>
    <w:rsid w:val="00E22DEE"/>
    <w:rsid w:val="00E22EAE"/>
    <w:rsid w:val="00E22ECF"/>
    <w:rsid w:val="00E22EF8"/>
    <w:rsid w:val="00E22F89"/>
    <w:rsid w:val="00E22F97"/>
    <w:rsid w:val="00E22FC9"/>
    <w:rsid w:val="00E23084"/>
    <w:rsid w:val="00E23095"/>
    <w:rsid w:val="00E2311E"/>
    <w:rsid w:val="00E23137"/>
    <w:rsid w:val="00E231C6"/>
    <w:rsid w:val="00E231CD"/>
    <w:rsid w:val="00E231DD"/>
    <w:rsid w:val="00E2327B"/>
    <w:rsid w:val="00E23310"/>
    <w:rsid w:val="00E233D3"/>
    <w:rsid w:val="00E233E8"/>
    <w:rsid w:val="00E234B2"/>
    <w:rsid w:val="00E23538"/>
    <w:rsid w:val="00E2355F"/>
    <w:rsid w:val="00E235A2"/>
    <w:rsid w:val="00E235DE"/>
    <w:rsid w:val="00E235E7"/>
    <w:rsid w:val="00E2369A"/>
    <w:rsid w:val="00E23701"/>
    <w:rsid w:val="00E23720"/>
    <w:rsid w:val="00E2374C"/>
    <w:rsid w:val="00E237F3"/>
    <w:rsid w:val="00E23807"/>
    <w:rsid w:val="00E2382E"/>
    <w:rsid w:val="00E2383F"/>
    <w:rsid w:val="00E23875"/>
    <w:rsid w:val="00E238AF"/>
    <w:rsid w:val="00E23903"/>
    <w:rsid w:val="00E23959"/>
    <w:rsid w:val="00E23A18"/>
    <w:rsid w:val="00E23B41"/>
    <w:rsid w:val="00E23C07"/>
    <w:rsid w:val="00E23C0F"/>
    <w:rsid w:val="00E23C47"/>
    <w:rsid w:val="00E23D37"/>
    <w:rsid w:val="00E23D3A"/>
    <w:rsid w:val="00E23D51"/>
    <w:rsid w:val="00E23D5F"/>
    <w:rsid w:val="00E23DB1"/>
    <w:rsid w:val="00E23E64"/>
    <w:rsid w:val="00E23E91"/>
    <w:rsid w:val="00E23F46"/>
    <w:rsid w:val="00E23F75"/>
    <w:rsid w:val="00E23FF0"/>
    <w:rsid w:val="00E24062"/>
    <w:rsid w:val="00E241BC"/>
    <w:rsid w:val="00E241F1"/>
    <w:rsid w:val="00E24283"/>
    <w:rsid w:val="00E2439E"/>
    <w:rsid w:val="00E24489"/>
    <w:rsid w:val="00E2449A"/>
    <w:rsid w:val="00E24508"/>
    <w:rsid w:val="00E24562"/>
    <w:rsid w:val="00E24668"/>
    <w:rsid w:val="00E2466D"/>
    <w:rsid w:val="00E2469E"/>
    <w:rsid w:val="00E246AE"/>
    <w:rsid w:val="00E247A9"/>
    <w:rsid w:val="00E247F6"/>
    <w:rsid w:val="00E248EE"/>
    <w:rsid w:val="00E249EE"/>
    <w:rsid w:val="00E24B46"/>
    <w:rsid w:val="00E24B90"/>
    <w:rsid w:val="00E24BFF"/>
    <w:rsid w:val="00E24C53"/>
    <w:rsid w:val="00E24CAC"/>
    <w:rsid w:val="00E24D1A"/>
    <w:rsid w:val="00E24DA4"/>
    <w:rsid w:val="00E24DC0"/>
    <w:rsid w:val="00E24E19"/>
    <w:rsid w:val="00E24F3C"/>
    <w:rsid w:val="00E24F4B"/>
    <w:rsid w:val="00E24F78"/>
    <w:rsid w:val="00E24F7F"/>
    <w:rsid w:val="00E24FB0"/>
    <w:rsid w:val="00E24FE8"/>
    <w:rsid w:val="00E2500B"/>
    <w:rsid w:val="00E25093"/>
    <w:rsid w:val="00E25102"/>
    <w:rsid w:val="00E25142"/>
    <w:rsid w:val="00E2517C"/>
    <w:rsid w:val="00E2530D"/>
    <w:rsid w:val="00E25395"/>
    <w:rsid w:val="00E253C3"/>
    <w:rsid w:val="00E253EB"/>
    <w:rsid w:val="00E25407"/>
    <w:rsid w:val="00E25422"/>
    <w:rsid w:val="00E254E3"/>
    <w:rsid w:val="00E2555E"/>
    <w:rsid w:val="00E2557E"/>
    <w:rsid w:val="00E25582"/>
    <w:rsid w:val="00E25605"/>
    <w:rsid w:val="00E25623"/>
    <w:rsid w:val="00E25750"/>
    <w:rsid w:val="00E257CF"/>
    <w:rsid w:val="00E2581D"/>
    <w:rsid w:val="00E2589E"/>
    <w:rsid w:val="00E25AE1"/>
    <w:rsid w:val="00E25B32"/>
    <w:rsid w:val="00E25B54"/>
    <w:rsid w:val="00E25BAE"/>
    <w:rsid w:val="00E25BCE"/>
    <w:rsid w:val="00E25BE2"/>
    <w:rsid w:val="00E25C15"/>
    <w:rsid w:val="00E25C3C"/>
    <w:rsid w:val="00E25D0B"/>
    <w:rsid w:val="00E25D36"/>
    <w:rsid w:val="00E25DC1"/>
    <w:rsid w:val="00E25F6A"/>
    <w:rsid w:val="00E25F7E"/>
    <w:rsid w:val="00E25FAF"/>
    <w:rsid w:val="00E2601B"/>
    <w:rsid w:val="00E26096"/>
    <w:rsid w:val="00E2610C"/>
    <w:rsid w:val="00E26138"/>
    <w:rsid w:val="00E261AE"/>
    <w:rsid w:val="00E26320"/>
    <w:rsid w:val="00E26398"/>
    <w:rsid w:val="00E2642A"/>
    <w:rsid w:val="00E2645B"/>
    <w:rsid w:val="00E264A0"/>
    <w:rsid w:val="00E264F1"/>
    <w:rsid w:val="00E26508"/>
    <w:rsid w:val="00E26596"/>
    <w:rsid w:val="00E265F0"/>
    <w:rsid w:val="00E2667A"/>
    <w:rsid w:val="00E26698"/>
    <w:rsid w:val="00E26703"/>
    <w:rsid w:val="00E26752"/>
    <w:rsid w:val="00E267F2"/>
    <w:rsid w:val="00E26845"/>
    <w:rsid w:val="00E26942"/>
    <w:rsid w:val="00E2694C"/>
    <w:rsid w:val="00E2694D"/>
    <w:rsid w:val="00E269D0"/>
    <w:rsid w:val="00E26AAB"/>
    <w:rsid w:val="00E26B50"/>
    <w:rsid w:val="00E26BC2"/>
    <w:rsid w:val="00E26C6D"/>
    <w:rsid w:val="00E26CE7"/>
    <w:rsid w:val="00E26D87"/>
    <w:rsid w:val="00E26E08"/>
    <w:rsid w:val="00E26E26"/>
    <w:rsid w:val="00E26EC5"/>
    <w:rsid w:val="00E26EF4"/>
    <w:rsid w:val="00E26F55"/>
    <w:rsid w:val="00E26F8A"/>
    <w:rsid w:val="00E27013"/>
    <w:rsid w:val="00E2702D"/>
    <w:rsid w:val="00E270D6"/>
    <w:rsid w:val="00E270F4"/>
    <w:rsid w:val="00E271BC"/>
    <w:rsid w:val="00E271D3"/>
    <w:rsid w:val="00E272AD"/>
    <w:rsid w:val="00E2738A"/>
    <w:rsid w:val="00E27393"/>
    <w:rsid w:val="00E273D3"/>
    <w:rsid w:val="00E273DC"/>
    <w:rsid w:val="00E2744C"/>
    <w:rsid w:val="00E274CE"/>
    <w:rsid w:val="00E274DC"/>
    <w:rsid w:val="00E274FC"/>
    <w:rsid w:val="00E27559"/>
    <w:rsid w:val="00E27582"/>
    <w:rsid w:val="00E275B4"/>
    <w:rsid w:val="00E275BB"/>
    <w:rsid w:val="00E275E3"/>
    <w:rsid w:val="00E2765B"/>
    <w:rsid w:val="00E27700"/>
    <w:rsid w:val="00E277C4"/>
    <w:rsid w:val="00E277C7"/>
    <w:rsid w:val="00E27873"/>
    <w:rsid w:val="00E27883"/>
    <w:rsid w:val="00E279F5"/>
    <w:rsid w:val="00E27A88"/>
    <w:rsid w:val="00E27ABA"/>
    <w:rsid w:val="00E27B3C"/>
    <w:rsid w:val="00E27B88"/>
    <w:rsid w:val="00E27C34"/>
    <w:rsid w:val="00E27CF4"/>
    <w:rsid w:val="00E27D75"/>
    <w:rsid w:val="00E27DB4"/>
    <w:rsid w:val="00E27DB5"/>
    <w:rsid w:val="00E27E6B"/>
    <w:rsid w:val="00E27FB8"/>
    <w:rsid w:val="00E27FF6"/>
    <w:rsid w:val="00E30074"/>
    <w:rsid w:val="00E300F7"/>
    <w:rsid w:val="00E30133"/>
    <w:rsid w:val="00E30136"/>
    <w:rsid w:val="00E301BA"/>
    <w:rsid w:val="00E301BF"/>
    <w:rsid w:val="00E301C6"/>
    <w:rsid w:val="00E301CB"/>
    <w:rsid w:val="00E301DB"/>
    <w:rsid w:val="00E303E3"/>
    <w:rsid w:val="00E30400"/>
    <w:rsid w:val="00E3043E"/>
    <w:rsid w:val="00E304DA"/>
    <w:rsid w:val="00E30612"/>
    <w:rsid w:val="00E30621"/>
    <w:rsid w:val="00E30626"/>
    <w:rsid w:val="00E306D4"/>
    <w:rsid w:val="00E306E8"/>
    <w:rsid w:val="00E30720"/>
    <w:rsid w:val="00E3076A"/>
    <w:rsid w:val="00E30905"/>
    <w:rsid w:val="00E309DC"/>
    <w:rsid w:val="00E30A53"/>
    <w:rsid w:val="00E30A8A"/>
    <w:rsid w:val="00E30B54"/>
    <w:rsid w:val="00E30CBD"/>
    <w:rsid w:val="00E30D06"/>
    <w:rsid w:val="00E30D2A"/>
    <w:rsid w:val="00E30D3B"/>
    <w:rsid w:val="00E30D3C"/>
    <w:rsid w:val="00E30D87"/>
    <w:rsid w:val="00E30DC4"/>
    <w:rsid w:val="00E30E4A"/>
    <w:rsid w:val="00E30EB3"/>
    <w:rsid w:val="00E30F71"/>
    <w:rsid w:val="00E30FB1"/>
    <w:rsid w:val="00E30FED"/>
    <w:rsid w:val="00E3103A"/>
    <w:rsid w:val="00E31127"/>
    <w:rsid w:val="00E3115C"/>
    <w:rsid w:val="00E3129A"/>
    <w:rsid w:val="00E313AF"/>
    <w:rsid w:val="00E313CB"/>
    <w:rsid w:val="00E3146B"/>
    <w:rsid w:val="00E314DE"/>
    <w:rsid w:val="00E315CC"/>
    <w:rsid w:val="00E3162B"/>
    <w:rsid w:val="00E316D1"/>
    <w:rsid w:val="00E3173E"/>
    <w:rsid w:val="00E3176F"/>
    <w:rsid w:val="00E31777"/>
    <w:rsid w:val="00E3180E"/>
    <w:rsid w:val="00E31962"/>
    <w:rsid w:val="00E31977"/>
    <w:rsid w:val="00E319B0"/>
    <w:rsid w:val="00E319F6"/>
    <w:rsid w:val="00E31C34"/>
    <w:rsid w:val="00E31C35"/>
    <w:rsid w:val="00E31CA7"/>
    <w:rsid w:val="00E31D88"/>
    <w:rsid w:val="00E31DA3"/>
    <w:rsid w:val="00E31E32"/>
    <w:rsid w:val="00E31EDE"/>
    <w:rsid w:val="00E31F24"/>
    <w:rsid w:val="00E31F48"/>
    <w:rsid w:val="00E31F90"/>
    <w:rsid w:val="00E31FF9"/>
    <w:rsid w:val="00E3206E"/>
    <w:rsid w:val="00E320B3"/>
    <w:rsid w:val="00E32157"/>
    <w:rsid w:val="00E3216E"/>
    <w:rsid w:val="00E32248"/>
    <w:rsid w:val="00E3226B"/>
    <w:rsid w:val="00E322A3"/>
    <w:rsid w:val="00E322DC"/>
    <w:rsid w:val="00E322F2"/>
    <w:rsid w:val="00E32375"/>
    <w:rsid w:val="00E32413"/>
    <w:rsid w:val="00E3242A"/>
    <w:rsid w:val="00E32456"/>
    <w:rsid w:val="00E324A3"/>
    <w:rsid w:val="00E324AD"/>
    <w:rsid w:val="00E324D1"/>
    <w:rsid w:val="00E324E8"/>
    <w:rsid w:val="00E324FC"/>
    <w:rsid w:val="00E32508"/>
    <w:rsid w:val="00E3250A"/>
    <w:rsid w:val="00E32524"/>
    <w:rsid w:val="00E32580"/>
    <w:rsid w:val="00E32584"/>
    <w:rsid w:val="00E325EB"/>
    <w:rsid w:val="00E325F5"/>
    <w:rsid w:val="00E32640"/>
    <w:rsid w:val="00E3265D"/>
    <w:rsid w:val="00E3268E"/>
    <w:rsid w:val="00E32712"/>
    <w:rsid w:val="00E32783"/>
    <w:rsid w:val="00E327E2"/>
    <w:rsid w:val="00E32814"/>
    <w:rsid w:val="00E32841"/>
    <w:rsid w:val="00E328C1"/>
    <w:rsid w:val="00E328FD"/>
    <w:rsid w:val="00E329EC"/>
    <w:rsid w:val="00E32AE6"/>
    <w:rsid w:val="00E32AF6"/>
    <w:rsid w:val="00E32B80"/>
    <w:rsid w:val="00E32BB9"/>
    <w:rsid w:val="00E32C38"/>
    <w:rsid w:val="00E32C48"/>
    <w:rsid w:val="00E32D34"/>
    <w:rsid w:val="00E32DA3"/>
    <w:rsid w:val="00E32DB8"/>
    <w:rsid w:val="00E32DE4"/>
    <w:rsid w:val="00E32E0B"/>
    <w:rsid w:val="00E32E92"/>
    <w:rsid w:val="00E32EA6"/>
    <w:rsid w:val="00E32EF7"/>
    <w:rsid w:val="00E32FDA"/>
    <w:rsid w:val="00E33070"/>
    <w:rsid w:val="00E3316C"/>
    <w:rsid w:val="00E331AF"/>
    <w:rsid w:val="00E33207"/>
    <w:rsid w:val="00E332BC"/>
    <w:rsid w:val="00E3332E"/>
    <w:rsid w:val="00E33359"/>
    <w:rsid w:val="00E3345B"/>
    <w:rsid w:val="00E33528"/>
    <w:rsid w:val="00E3363D"/>
    <w:rsid w:val="00E3363F"/>
    <w:rsid w:val="00E33679"/>
    <w:rsid w:val="00E336CE"/>
    <w:rsid w:val="00E33741"/>
    <w:rsid w:val="00E33785"/>
    <w:rsid w:val="00E337A9"/>
    <w:rsid w:val="00E337AD"/>
    <w:rsid w:val="00E3380D"/>
    <w:rsid w:val="00E33959"/>
    <w:rsid w:val="00E33A93"/>
    <w:rsid w:val="00E33B4A"/>
    <w:rsid w:val="00E33C34"/>
    <w:rsid w:val="00E33C3A"/>
    <w:rsid w:val="00E33CDF"/>
    <w:rsid w:val="00E33CEE"/>
    <w:rsid w:val="00E33D45"/>
    <w:rsid w:val="00E33DDC"/>
    <w:rsid w:val="00E33EDA"/>
    <w:rsid w:val="00E33F1F"/>
    <w:rsid w:val="00E33FA3"/>
    <w:rsid w:val="00E33FB1"/>
    <w:rsid w:val="00E33FD7"/>
    <w:rsid w:val="00E34014"/>
    <w:rsid w:val="00E3401A"/>
    <w:rsid w:val="00E34067"/>
    <w:rsid w:val="00E340B6"/>
    <w:rsid w:val="00E340BA"/>
    <w:rsid w:val="00E340BD"/>
    <w:rsid w:val="00E34188"/>
    <w:rsid w:val="00E34196"/>
    <w:rsid w:val="00E34250"/>
    <w:rsid w:val="00E3428A"/>
    <w:rsid w:val="00E343A0"/>
    <w:rsid w:val="00E343C3"/>
    <w:rsid w:val="00E34462"/>
    <w:rsid w:val="00E34488"/>
    <w:rsid w:val="00E344B0"/>
    <w:rsid w:val="00E344EA"/>
    <w:rsid w:val="00E3454A"/>
    <w:rsid w:val="00E34578"/>
    <w:rsid w:val="00E34612"/>
    <w:rsid w:val="00E346A8"/>
    <w:rsid w:val="00E347E8"/>
    <w:rsid w:val="00E3482B"/>
    <w:rsid w:val="00E34881"/>
    <w:rsid w:val="00E348DC"/>
    <w:rsid w:val="00E348E6"/>
    <w:rsid w:val="00E348FF"/>
    <w:rsid w:val="00E349AD"/>
    <w:rsid w:val="00E34A1F"/>
    <w:rsid w:val="00E34A2D"/>
    <w:rsid w:val="00E34B81"/>
    <w:rsid w:val="00E34B85"/>
    <w:rsid w:val="00E34C70"/>
    <w:rsid w:val="00E34CD3"/>
    <w:rsid w:val="00E34D2E"/>
    <w:rsid w:val="00E34DAC"/>
    <w:rsid w:val="00E34DD8"/>
    <w:rsid w:val="00E34E12"/>
    <w:rsid w:val="00E34E16"/>
    <w:rsid w:val="00E34E63"/>
    <w:rsid w:val="00E35022"/>
    <w:rsid w:val="00E35070"/>
    <w:rsid w:val="00E3512D"/>
    <w:rsid w:val="00E35140"/>
    <w:rsid w:val="00E35163"/>
    <w:rsid w:val="00E35164"/>
    <w:rsid w:val="00E35195"/>
    <w:rsid w:val="00E351EE"/>
    <w:rsid w:val="00E352F9"/>
    <w:rsid w:val="00E35315"/>
    <w:rsid w:val="00E3533A"/>
    <w:rsid w:val="00E3538A"/>
    <w:rsid w:val="00E3542E"/>
    <w:rsid w:val="00E35478"/>
    <w:rsid w:val="00E35491"/>
    <w:rsid w:val="00E3555A"/>
    <w:rsid w:val="00E355B9"/>
    <w:rsid w:val="00E356E4"/>
    <w:rsid w:val="00E3571C"/>
    <w:rsid w:val="00E3571F"/>
    <w:rsid w:val="00E3572D"/>
    <w:rsid w:val="00E35777"/>
    <w:rsid w:val="00E357D3"/>
    <w:rsid w:val="00E35803"/>
    <w:rsid w:val="00E35944"/>
    <w:rsid w:val="00E3599F"/>
    <w:rsid w:val="00E35B44"/>
    <w:rsid w:val="00E35C2F"/>
    <w:rsid w:val="00E35CBC"/>
    <w:rsid w:val="00E35D28"/>
    <w:rsid w:val="00E35D33"/>
    <w:rsid w:val="00E35D69"/>
    <w:rsid w:val="00E35DBD"/>
    <w:rsid w:val="00E35EFA"/>
    <w:rsid w:val="00E35F51"/>
    <w:rsid w:val="00E35F61"/>
    <w:rsid w:val="00E35FC0"/>
    <w:rsid w:val="00E36010"/>
    <w:rsid w:val="00E36031"/>
    <w:rsid w:val="00E36036"/>
    <w:rsid w:val="00E36069"/>
    <w:rsid w:val="00E360EF"/>
    <w:rsid w:val="00E36133"/>
    <w:rsid w:val="00E36167"/>
    <w:rsid w:val="00E3618A"/>
    <w:rsid w:val="00E3625B"/>
    <w:rsid w:val="00E36275"/>
    <w:rsid w:val="00E363C2"/>
    <w:rsid w:val="00E36461"/>
    <w:rsid w:val="00E36468"/>
    <w:rsid w:val="00E364E0"/>
    <w:rsid w:val="00E3651C"/>
    <w:rsid w:val="00E36566"/>
    <w:rsid w:val="00E365AE"/>
    <w:rsid w:val="00E36608"/>
    <w:rsid w:val="00E3660E"/>
    <w:rsid w:val="00E36628"/>
    <w:rsid w:val="00E36678"/>
    <w:rsid w:val="00E36736"/>
    <w:rsid w:val="00E36792"/>
    <w:rsid w:val="00E36811"/>
    <w:rsid w:val="00E36885"/>
    <w:rsid w:val="00E368C3"/>
    <w:rsid w:val="00E36952"/>
    <w:rsid w:val="00E36981"/>
    <w:rsid w:val="00E36993"/>
    <w:rsid w:val="00E369C2"/>
    <w:rsid w:val="00E369DD"/>
    <w:rsid w:val="00E36ADF"/>
    <w:rsid w:val="00E36AEA"/>
    <w:rsid w:val="00E36C2C"/>
    <w:rsid w:val="00E36C40"/>
    <w:rsid w:val="00E36C9F"/>
    <w:rsid w:val="00E36CBD"/>
    <w:rsid w:val="00E36CD0"/>
    <w:rsid w:val="00E36D2B"/>
    <w:rsid w:val="00E36D2D"/>
    <w:rsid w:val="00E36E17"/>
    <w:rsid w:val="00E36E65"/>
    <w:rsid w:val="00E36E73"/>
    <w:rsid w:val="00E36EF1"/>
    <w:rsid w:val="00E37020"/>
    <w:rsid w:val="00E3705C"/>
    <w:rsid w:val="00E370C3"/>
    <w:rsid w:val="00E370FD"/>
    <w:rsid w:val="00E3721F"/>
    <w:rsid w:val="00E372F2"/>
    <w:rsid w:val="00E37391"/>
    <w:rsid w:val="00E3741C"/>
    <w:rsid w:val="00E37425"/>
    <w:rsid w:val="00E37476"/>
    <w:rsid w:val="00E37595"/>
    <w:rsid w:val="00E3785B"/>
    <w:rsid w:val="00E3789C"/>
    <w:rsid w:val="00E37A4C"/>
    <w:rsid w:val="00E37AB8"/>
    <w:rsid w:val="00E37B1C"/>
    <w:rsid w:val="00E37B7F"/>
    <w:rsid w:val="00E37B87"/>
    <w:rsid w:val="00E37CB3"/>
    <w:rsid w:val="00E37CEE"/>
    <w:rsid w:val="00E37D04"/>
    <w:rsid w:val="00E37DCB"/>
    <w:rsid w:val="00E37E97"/>
    <w:rsid w:val="00E37EE6"/>
    <w:rsid w:val="00E37F14"/>
    <w:rsid w:val="00E37F20"/>
    <w:rsid w:val="00E37F78"/>
    <w:rsid w:val="00E3BDAF"/>
    <w:rsid w:val="00E40005"/>
    <w:rsid w:val="00E40014"/>
    <w:rsid w:val="00E400B7"/>
    <w:rsid w:val="00E4010C"/>
    <w:rsid w:val="00E4011D"/>
    <w:rsid w:val="00E40150"/>
    <w:rsid w:val="00E401F9"/>
    <w:rsid w:val="00E40299"/>
    <w:rsid w:val="00E402CC"/>
    <w:rsid w:val="00E4044D"/>
    <w:rsid w:val="00E4049C"/>
    <w:rsid w:val="00E404AD"/>
    <w:rsid w:val="00E40546"/>
    <w:rsid w:val="00E405CC"/>
    <w:rsid w:val="00E405FC"/>
    <w:rsid w:val="00E40600"/>
    <w:rsid w:val="00E40635"/>
    <w:rsid w:val="00E4071E"/>
    <w:rsid w:val="00E407A3"/>
    <w:rsid w:val="00E40805"/>
    <w:rsid w:val="00E40821"/>
    <w:rsid w:val="00E40834"/>
    <w:rsid w:val="00E408AF"/>
    <w:rsid w:val="00E40973"/>
    <w:rsid w:val="00E409FB"/>
    <w:rsid w:val="00E40BC4"/>
    <w:rsid w:val="00E40CE5"/>
    <w:rsid w:val="00E40D06"/>
    <w:rsid w:val="00E40D0C"/>
    <w:rsid w:val="00E40D29"/>
    <w:rsid w:val="00E40D3D"/>
    <w:rsid w:val="00E40D9B"/>
    <w:rsid w:val="00E40DA2"/>
    <w:rsid w:val="00E40E56"/>
    <w:rsid w:val="00E40E87"/>
    <w:rsid w:val="00E40E90"/>
    <w:rsid w:val="00E40EA2"/>
    <w:rsid w:val="00E40ECB"/>
    <w:rsid w:val="00E40EEA"/>
    <w:rsid w:val="00E41020"/>
    <w:rsid w:val="00E410A5"/>
    <w:rsid w:val="00E410B5"/>
    <w:rsid w:val="00E410F3"/>
    <w:rsid w:val="00E41126"/>
    <w:rsid w:val="00E4112A"/>
    <w:rsid w:val="00E41144"/>
    <w:rsid w:val="00E41150"/>
    <w:rsid w:val="00E41151"/>
    <w:rsid w:val="00E41212"/>
    <w:rsid w:val="00E4122D"/>
    <w:rsid w:val="00E41273"/>
    <w:rsid w:val="00E412B4"/>
    <w:rsid w:val="00E413A6"/>
    <w:rsid w:val="00E414A9"/>
    <w:rsid w:val="00E414C7"/>
    <w:rsid w:val="00E4157C"/>
    <w:rsid w:val="00E4172B"/>
    <w:rsid w:val="00E41750"/>
    <w:rsid w:val="00E41752"/>
    <w:rsid w:val="00E417B5"/>
    <w:rsid w:val="00E417F2"/>
    <w:rsid w:val="00E41809"/>
    <w:rsid w:val="00E41811"/>
    <w:rsid w:val="00E4188A"/>
    <w:rsid w:val="00E418AB"/>
    <w:rsid w:val="00E418DC"/>
    <w:rsid w:val="00E418FF"/>
    <w:rsid w:val="00E4198A"/>
    <w:rsid w:val="00E419AC"/>
    <w:rsid w:val="00E41A42"/>
    <w:rsid w:val="00E41B9E"/>
    <w:rsid w:val="00E41C9A"/>
    <w:rsid w:val="00E41CEB"/>
    <w:rsid w:val="00E41D18"/>
    <w:rsid w:val="00E41D89"/>
    <w:rsid w:val="00E41D90"/>
    <w:rsid w:val="00E41DDD"/>
    <w:rsid w:val="00E41E05"/>
    <w:rsid w:val="00E41E1D"/>
    <w:rsid w:val="00E41EF8"/>
    <w:rsid w:val="00E41F04"/>
    <w:rsid w:val="00E41FAF"/>
    <w:rsid w:val="00E4205F"/>
    <w:rsid w:val="00E42167"/>
    <w:rsid w:val="00E4221E"/>
    <w:rsid w:val="00E422DD"/>
    <w:rsid w:val="00E4231C"/>
    <w:rsid w:val="00E4231E"/>
    <w:rsid w:val="00E4233E"/>
    <w:rsid w:val="00E4239D"/>
    <w:rsid w:val="00E423A8"/>
    <w:rsid w:val="00E42427"/>
    <w:rsid w:val="00E424BC"/>
    <w:rsid w:val="00E424F8"/>
    <w:rsid w:val="00E4255C"/>
    <w:rsid w:val="00E425E3"/>
    <w:rsid w:val="00E426A2"/>
    <w:rsid w:val="00E426BC"/>
    <w:rsid w:val="00E42729"/>
    <w:rsid w:val="00E427E0"/>
    <w:rsid w:val="00E4282E"/>
    <w:rsid w:val="00E42967"/>
    <w:rsid w:val="00E42976"/>
    <w:rsid w:val="00E429C8"/>
    <w:rsid w:val="00E42ACB"/>
    <w:rsid w:val="00E42BDF"/>
    <w:rsid w:val="00E42CA5"/>
    <w:rsid w:val="00E42CB6"/>
    <w:rsid w:val="00E42CE5"/>
    <w:rsid w:val="00E42D95"/>
    <w:rsid w:val="00E42DB1"/>
    <w:rsid w:val="00E42DD1"/>
    <w:rsid w:val="00E42E6B"/>
    <w:rsid w:val="00E42E74"/>
    <w:rsid w:val="00E42F18"/>
    <w:rsid w:val="00E42F3B"/>
    <w:rsid w:val="00E42F65"/>
    <w:rsid w:val="00E42FEF"/>
    <w:rsid w:val="00E42FF2"/>
    <w:rsid w:val="00E43001"/>
    <w:rsid w:val="00E4300A"/>
    <w:rsid w:val="00E43061"/>
    <w:rsid w:val="00E43120"/>
    <w:rsid w:val="00E43158"/>
    <w:rsid w:val="00E4317F"/>
    <w:rsid w:val="00E431CA"/>
    <w:rsid w:val="00E43213"/>
    <w:rsid w:val="00E4331C"/>
    <w:rsid w:val="00E43378"/>
    <w:rsid w:val="00E434CF"/>
    <w:rsid w:val="00E434DB"/>
    <w:rsid w:val="00E43570"/>
    <w:rsid w:val="00E435DE"/>
    <w:rsid w:val="00E4362C"/>
    <w:rsid w:val="00E43642"/>
    <w:rsid w:val="00E4366C"/>
    <w:rsid w:val="00E4370A"/>
    <w:rsid w:val="00E437AF"/>
    <w:rsid w:val="00E438FD"/>
    <w:rsid w:val="00E43953"/>
    <w:rsid w:val="00E43988"/>
    <w:rsid w:val="00E439C8"/>
    <w:rsid w:val="00E43A76"/>
    <w:rsid w:val="00E43AA5"/>
    <w:rsid w:val="00E43AFC"/>
    <w:rsid w:val="00E43B02"/>
    <w:rsid w:val="00E43B37"/>
    <w:rsid w:val="00E43B7E"/>
    <w:rsid w:val="00E43D41"/>
    <w:rsid w:val="00E43DA7"/>
    <w:rsid w:val="00E43E5E"/>
    <w:rsid w:val="00E43EE8"/>
    <w:rsid w:val="00E4403E"/>
    <w:rsid w:val="00E4403F"/>
    <w:rsid w:val="00E4405A"/>
    <w:rsid w:val="00E440B0"/>
    <w:rsid w:val="00E44276"/>
    <w:rsid w:val="00E442BB"/>
    <w:rsid w:val="00E4431B"/>
    <w:rsid w:val="00E44328"/>
    <w:rsid w:val="00E443F6"/>
    <w:rsid w:val="00E444A3"/>
    <w:rsid w:val="00E444E3"/>
    <w:rsid w:val="00E44585"/>
    <w:rsid w:val="00E44586"/>
    <w:rsid w:val="00E4459E"/>
    <w:rsid w:val="00E445AD"/>
    <w:rsid w:val="00E445BD"/>
    <w:rsid w:val="00E446FB"/>
    <w:rsid w:val="00E44785"/>
    <w:rsid w:val="00E44798"/>
    <w:rsid w:val="00E447B0"/>
    <w:rsid w:val="00E4481C"/>
    <w:rsid w:val="00E4494D"/>
    <w:rsid w:val="00E449DF"/>
    <w:rsid w:val="00E44AF2"/>
    <w:rsid w:val="00E44BCB"/>
    <w:rsid w:val="00E44C1E"/>
    <w:rsid w:val="00E44CBF"/>
    <w:rsid w:val="00E44CC1"/>
    <w:rsid w:val="00E44D5D"/>
    <w:rsid w:val="00E44D62"/>
    <w:rsid w:val="00E44DA4"/>
    <w:rsid w:val="00E44E35"/>
    <w:rsid w:val="00E44E55"/>
    <w:rsid w:val="00E44E6F"/>
    <w:rsid w:val="00E44E8D"/>
    <w:rsid w:val="00E44EE8"/>
    <w:rsid w:val="00E44F80"/>
    <w:rsid w:val="00E4502A"/>
    <w:rsid w:val="00E4504A"/>
    <w:rsid w:val="00E4506F"/>
    <w:rsid w:val="00E4508C"/>
    <w:rsid w:val="00E450B8"/>
    <w:rsid w:val="00E45112"/>
    <w:rsid w:val="00E4513A"/>
    <w:rsid w:val="00E45245"/>
    <w:rsid w:val="00E452AA"/>
    <w:rsid w:val="00E453E7"/>
    <w:rsid w:val="00E45410"/>
    <w:rsid w:val="00E45489"/>
    <w:rsid w:val="00E4552F"/>
    <w:rsid w:val="00E4553E"/>
    <w:rsid w:val="00E4556F"/>
    <w:rsid w:val="00E4559C"/>
    <w:rsid w:val="00E455AA"/>
    <w:rsid w:val="00E455CB"/>
    <w:rsid w:val="00E455E6"/>
    <w:rsid w:val="00E45618"/>
    <w:rsid w:val="00E456FC"/>
    <w:rsid w:val="00E45720"/>
    <w:rsid w:val="00E4574A"/>
    <w:rsid w:val="00E457DC"/>
    <w:rsid w:val="00E45980"/>
    <w:rsid w:val="00E459EB"/>
    <w:rsid w:val="00E45A8D"/>
    <w:rsid w:val="00E45ABD"/>
    <w:rsid w:val="00E45AE1"/>
    <w:rsid w:val="00E45B1F"/>
    <w:rsid w:val="00E45B4E"/>
    <w:rsid w:val="00E45B8A"/>
    <w:rsid w:val="00E45BF1"/>
    <w:rsid w:val="00E45BFD"/>
    <w:rsid w:val="00E45CB3"/>
    <w:rsid w:val="00E45D2B"/>
    <w:rsid w:val="00E45F0F"/>
    <w:rsid w:val="00E45F86"/>
    <w:rsid w:val="00E45F88"/>
    <w:rsid w:val="00E45F8E"/>
    <w:rsid w:val="00E45FAD"/>
    <w:rsid w:val="00E45FCC"/>
    <w:rsid w:val="00E46066"/>
    <w:rsid w:val="00E46102"/>
    <w:rsid w:val="00E4611E"/>
    <w:rsid w:val="00E4617E"/>
    <w:rsid w:val="00E46238"/>
    <w:rsid w:val="00E462A2"/>
    <w:rsid w:val="00E46379"/>
    <w:rsid w:val="00E463D0"/>
    <w:rsid w:val="00E46456"/>
    <w:rsid w:val="00E464BB"/>
    <w:rsid w:val="00E467A5"/>
    <w:rsid w:val="00E467A9"/>
    <w:rsid w:val="00E4681E"/>
    <w:rsid w:val="00E4684E"/>
    <w:rsid w:val="00E4689E"/>
    <w:rsid w:val="00E468D9"/>
    <w:rsid w:val="00E46946"/>
    <w:rsid w:val="00E46964"/>
    <w:rsid w:val="00E46998"/>
    <w:rsid w:val="00E46999"/>
    <w:rsid w:val="00E46A11"/>
    <w:rsid w:val="00E46A1C"/>
    <w:rsid w:val="00E46B05"/>
    <w:rsid w:val="00E46BC5"/>
    <w:rsid w:val="00E46BE1"/>
    <w:rsid w:val="00E46C58"/>
    <w:rsid w:val="00E46CA2"/>
    <w:rsid w:val="00E46CAF"/>
    <w:rsid w:val="00E46CB1"/>
    <w:rsid w:val="00E46CFE"/>
    <w:rsid w:val="00E46DCF"/>
    <w:rsid w:val="00E46E1D"/>
    <w:rsid w:val="00E46E67"/>
    <w:rsid w:val="00E46F34"/>
    <w:rsid w:val="00E46F7A"/>
    <w:rsid w:val="00E46FCD"/>
    <w:rsid w:val="00E46FF0"/>
    <w:rsid w:val="00E47023"/>
    <w:rsid w:val="00E4708D"/>
    <w:rsid w:val="00E470AA"/>
    <w:rsid w:val="00E470EF"/>
    <w:rsid w:val="00E472FB"/>
    <w:rsid w:val="00E47315"/>
    <w:rsid w:val="00E4731F"/>
    <w:rsid w:val="00E473D5"/>
    <w:rsid w:val="00E473EF"/>
    <w:rsid w:val="00E47446"/>
    <w:rsid w:val="00E47519"/>
    <w:rsid w:val="00E475B9"/>
    <w:rsid w:val="00E475D4"/>
    <w:rsid w:val="00E475D9"/>
    <w:rsid w:val="00E47649"/>
    <w:rsid w:val="00E47676"/>
    <w:rsid w:val="00E476F7"/>
    <w:rsid w:val="00E47719"/>
    <w:rsid w:val="00E4774E"/>
    <w:rsid w:val="00E477A0"/>
    <w:rsid w:val="00E477A6"/>
    <w:rsid w:val="00E477D9"/>
    <w:rsid w:val="00E477F7"/>
    <w:rsid w:val="00E477FE"/>
    <w:rsid w:val="00E4786A"/>
    <w:rsid w:val="00E478EF"/>
    <w:rsid w:val="00E478FB"/>
    <w:rsid w:val="00E47A39"/>
    <w:rsid w:val="00E47AE1"/>
    <w:rsid w:val="00E47B26"/>
    <w:rsid w:val="00E47BAC"/>
    <w:rsid w:val="00E47BB3"/>
    <w:rsid w:val="00E47C57"/>
    <w:rsid w:val="00E47D4E"/>
    <w:rsid w:val="00E47D69"/>
    <w:rsid w:val="00E47DA5"/>
    <w:rsid w:val="00E47DEE"/>
    <w:rsid w:val="00E47E16"/>
    <w:rsid w:val="00E47EB8"/>
    <w:rsid w:val="00E47EC9"/>
    <w:rsid w:val="00E47F19"/>
    <w:rsid w:val="00E47F78"/>
    <w:rsid w:val="00E47FAB"/>
    <w:rsid w:val="00E47FE1"/>
    <w:rsid w:val="00E4DA10"/>
    <w:rsid w:val="00E4E148"/>
    <w:rsid w:val="00E500D1"/>
    <w:rsid w:val="00E5014E"/>
    <w:rsid w:val="00E50178"/>
    <w:rsid w:val="00E5032F"/>
    <w:rsid w:val="00E5036F"/>
    <w:rsid w:val="00E503A6"/>
    <w:rsid w:val="00E503D9"/>
    <w:rsid w:val="00E50455"/>
    <w:rsid w:val="00E50493"/>
    <w:rsid w:val="00E50507"/>
    <w:rsid w:val="00E50519"/>
    <w:rsid w:val="00E505CB"/>
    <w:rsid w:val="00E50691"/>
    <w:rsid w:val="00E507D1"/>
    <w:rsid w:val="00E50895"/>
    <w:rsid w:val="00E50945"/>
    <w:rsid w:val="00E50962"/>
    <w:rsid w:val="00E5096F"/>
    <w:rsid w:val="00E50A56"/>
    <w:rsid w:val="00E50B17"/>
    <w:rsid w:val="00E50B55"/>
    <w:rsid w:val="00E50B7F"/>
    <w:rsid w:val="00E50BB7"/>
    <w:rsid w:val="00E50C60"/>
    <w:rsid w:val="00E50D84"/>
    <w:rsid w:val="00E50DC6"/>
    <w:rsid w:val="00E50E1B"/>
    <w:rsid w:val="00E50E55"/>
    <w:rsid w:val="00E50E7C"/>
    <w:rsid w:val="00E50EE3"/>
    <w:rsid w:val="00E50FDA"/>
    <w:rsid w:val="00E5108E"/>
    <w:rsid w:val="00E510FC"/>
    <w:rsid w:val="00E51171"/>
    <w:rsid w:val="00E51197"/>
    <w:rsid w:val="00E511CB"/>
    <w:rsid w:val="00E51203"/>
    <w:rsid w:val="00E51256"/>
    <w:rsid w:val="00E5127A"/>
    <w:rsid w:val="00E5127F"/>
    <w:rsid w:val="00E512B9"/>
    <w:rsid w:val="00E5134D"/>
    <w:rsid w:val="00E513E1"/>
    <w:rsid w:val="00E5143F"/>
    <w:rsid w:val="00E51452"/>
    <w:rsid w:val="00E51495"/>
    <w:rsid w:val="00E514B6"/>
    <w:rsid w:val="00E514E3"/>
    <w:rsid w:val="00E514ED"/>
    <w:rsid w:val="00E5155B"/>
    <w:rsid w:val="00E51592"/>
    <w:rsid w:val="00E5166F"/>
    <w:rsid w:val="00E5167A"/>
    <w:rsid w:val="00E516FD"/>
    <w:rsid w:val="00E51709"/>
    <w:rsid w:val="00E517F5"/>
    <w:rsid w:val="00E517F7"/>
    <w:rsid w:val="00E5190C"/>
    <w:rsid w:val="00E5191E"/>
    <w:rsid w:val="00E51957"/>
    <w:rsid w:val="00E519BD"/>
    <w:rsid w:val="00E51A02"/>
    <w:rsid w:val="00E51AAA"/>
    <w:rsid w:val="00E51AD9"/>
    <w:rsid w:val="00E51B05"/>
    <w:rsid w:val="00E51BA4"/>
    <w:rsid w:val="00E51C6A"/>
    <w:rsid w:val="00E51C75"/>
    <w:rsid w:val="00E51CB3"/>
    <w:rsid w:val="00E51CCC"/>
    <w:rsid w:val="00E51D3A"/>
    <w:rsid w:val="00E51D40"/>
    <w:rsid w:val="00E51DEC"/>
    <w:rsid w:val="00E51E24"/>
    <w:rsid w:val="00E51F36"/>
    <w:rsid w:val="00E51F5E"/>
    <w:rsid w:val="00E51F9E"/>
    <w:rsid w:val="00E51FFC"/>
    <w:rsid w:val="00E5202D"/>
    <w:rsid w:val="00E52097"/>
    <w:rsid w:val="00E5211B"/>
    <w:rsid w:val="00E521A2"/>
    <w:rsid w:val="00E521F3"/>
    <w:rsid w:val="00E5221C"/>
    <w:rsid w:val="00E5225E"/>
    <w:rsid w:val="00E522D9"/>
    <w:rsid w:val="00E522FC"/>
    <w:rsid w:val="00E52306"/>
    <w:rsid w:val="00E52335"/>
    <w:rsid w:val="00E523E5"/>
    <w:rsid w:val="00E52408"/>
    <w:rsid w:val="00E52464"/>
    <w:rsid w:val="00E524FA"/>
    <w:rsid w:val="00E5251B"/>
    <w:rsid w:val="00E52561"/>
    <w:rsid w:val="00E52574"/>
    <w:rsid w:val="00E525A9"/>
    <w:rsid w:val="00E526D7"/>
    <w:rsid w:val="00E526E1"/>
    <w:rsid w:val="00E527B4"/>
    <w:rsid w:val="00E529F7"/>
    <w:rsid w:val="00E52A3C"/>
    <w:rsid w:val="00E52A51"/>
    <w:rsid w:val="00E52A6E"/>
    <w:rsid w:val="00E52AB4"/>
    <w:rsid w:val="00E52B37"/>
    <w:rsid w:val="00E52B5E"/>
    <w:rsid w:val="00E52B5F"/>
    <w:rsid w:val="00E52B6D"/>
    <w:rsid w:val="00E52C0C"/>
    <w:rsid w:val="00E52C66"/>
    <w:rsid w:val="00E52CCD"/>
    <w:rsid w:val="00E52D5D"/>
    <w:rsid w:val="00E52D72"/>
    <w:rsid w:val="00E52DC3"/>
    <w:rsid w:val="00E52DD6"/>
    <w:rsid w:val="00E52DF1"/>
    <w:rsid w:val="00E52E31"/>
    <w:rsid w:val="00E52EA4"/>
    <w:rsid w:val="00E52F15"/>
    <w:rsid w:val="00E53010"/>
    <w:rsid w:val="00E53041"/>
    <w:rsid w:val="00E53133"/>
    <w:rsid w:val="00E53149"/>
    <w:rsid w:val="00E532FB"/>
    <w:rsid w:val="00E53322"/>
    <w:rsid w:val="00E53382"/>
    <w:rsid w:val="00E533E8"/>
    <w:rsid w:val="00E5343E"/>
    <w:rsid w:val="00E53627"/>
    <w:rsid w:val="00E53760"/>
    <w:rsid w:val="00E537AB"/>
    <w:rsid w:val="00E53867"/>
    <w:rsid w:val="00E53950"/>
    <w:rsid w:val="00E53990"/>
    <w:rsid w:val="00E539AF"/>
    <w:rsid w:val="00E539C6"/>
    <w:rsid w:val="00E53A5A"/>
    <w:rsid w:val="00E53AE4"/>
    <w:rsid w:val="00E53B49"/>
    <w:rsid w:val="00E53B55"/>
    <w:rsid w:val="00E53B74"/>
    <w:rsid w:val="00E53B8A"/>
    <w:rsid w:val="00E53D1F"/>
    <w:rsid w:val="00E53DEF"/>
    <w:rsid w:val="00E53E21"/>
    <w:rsid w:val="00E53F78"/>
    <w:rsid w:val="00E53FB6"/>
    <w:rsid w:val="00E53FFC"/>
    <w:rsid w:val="00E54053"/>
    <w:rsid w:val="00E54159"/>
    <w:rsid w:val="00E54198"/>
    <w:rsid w:val="00E54224"/>
    <w:rsid w:val="00E54235"/>
    <w:rsid w:val="00E542B3"/>
    <w:rsid w:val="00E542B5"/>
    <w:rsid w:val="00E542BA"/>
    <w:rsid w:val="00E543FB"/>
    <w:rsid w:val="00E543FC"/>
    <w:rsid w:val="00E5443F"/>
    <w:rsid w:val="00E54540"/>
    <w:rsid w:val="00E54597"/>
    <w:rsid w:val="00E54699"/>
    <w:rsid w:val="00E546CB"/>
    <w:rsid w:val="00E546CD"/>
    <w:rsid w:val="00E5483C"/>
    <w:rsid w:val="00E54840"/>
    <w:rsid w:val="00E54894"/>
    <w:rsid w:val="00E54935"/>
    <w:rsid w:val="00E54938"/>
    <w:rsid w:val="00E549DC"/>
    <w:rsid w:val="00E54A2C"/>
    <w:rsid w:val="00E54A42"/>
    <w:rsid w:val="00E54A49"/>
    <w:rsid w:val="00E54AC0"/>
    <w:rsid w:val="00E54AF6"/>
    <w:rsid w:val="00E54B0E"/>
    <w:rsid w:val="00E54B18"/>
    <w:rsid w:val="00E54C36"/>
    <w:rsid w:val="00E54C42"/>
    <w:rsid w:val="00E54D89"/>
    <w:rsid w:val="00E54D96"/>
    <w:rsid w:val="00E54EAE"/>
    <w:rsid w:val="00E54EBC"/>
    <w:rsid w:val="00E54F85"/>
    <w:rsid w:val="00E54F99"/>
    <w:rsid w:val="00E550A5"/>
    <w:rsid w:val="00E5512F"/>
    <w:rsid w:val="00E55176"/>
    <w:rsid w:val="00E551A8"/>
    <w:rsid w:val="00E5524B"/>
    <w:rsid w:val="00E55283"/>
    <w:rsid w:val="00E55294"/>
    <w:rsid w:val="00E55334"/>
    <w:rsid w:val="00E55354"/>
    <w:rsid w:val="00E55399"/>
    <w:rsid w:val="00E553A2"/>
    <w:rsid w:val="00E553C4"/>
    <w:rsid w:val="00E553D9"/>
    <w:rsid w:val="00E5550E"/>
    <w:rsid w:val="00E555DF"/>
    <w:rsid w:val="00E556B1"/>
    <w:rsid w:val="00E5588A"/>
    <w:rsid w:val="00E55903"/>
    <w:rsid w:val="00E5592D"/>
    <w:rsid w:val="00E55939"/>
    <w:rsid w:val="00E559A5"/>
    <w:rsid w:val="00E559FA"/>
    <w:rsid w:val="00E55A96"/>
    <w:rsid w:val="00E55AB7"/>
    <w:rsid w:val="00E55B70"/>
    <w:rsid w:val="00E55C74"/>
    <w:rsid w:val="00E55C7F"/>
    <w:rsid w:val="00E55C86"/>
    <w:rsid w:val="00E55DD6"/>
    <w:rsid w:val="00E55DEA"/>
    <w:rsid w:val="00E55E7B"/>
    <w:rsid w:val="00E55EB7"/>
    <w:rsid w:val="00E55ED9"/>
    <w:rsid w:val="00E56091"/>
    <w:rsid w:val="00E5610A"/>
    <w:rsid w:val="00E561FF"/>
    <w:rsid w:val="00E56283"/>
    <w:rsid w:val="00E562A0"/>
    <w:rsid w:val="00E56317"/>
    <w:rsid w:val="00E56389"/>
    <w:rsid w:val="00E5639D"/>
    <w:rsid w:val="00E5641D"/>
    <w:rsid w:val="00E5644F"/>
    <w:rsid w:val="00E564FF"/>
    <w:rsid w:val="00E56558"/>
    <w:rsid w:val="00E56563"/>
    <w:rsid w:val="00E56569"/>
    <w:rsid w:val="00E5657A"/>
    <w:rsid w:val="00E56580"/>
    <w:rsid w:val="00E5658D"/>
    <w:rsid w:val="00E565E0"/>
    <w:rsid w:val="00E565ED"/>
    <w:rsid w:val="00E56686"/>
    <w:rsid w:val="00E566A2"/>
    <w:rsid w:val="00E566CC"/>
    <w:rsid w:val="00E566EC"/>
    <w:rsid w:val="00E56744"/>
    <w:rsid w:val="00E56770"/>
    <w:rsid w:val="00E567EC"/>
    <w:rsid w:val="00E56810"/>
    <w:rsid w:val="00E5687F"/>
    <w:rsid w:val="00E568BA"/>
    <w:rsid w:val="00E568C6"/>
    <w:rsid w:val="00E56938"/>
    <w:rsid w:val="00E56946"/>
    <w:rsid w:val="00E569BB"/>
    <w:rsid w:val="00E569CA"/>
    <w:rsid w:val="00E569E8"/>
    <w:rsid w:val="00E569FF"/>
    <w:rsid w:val="00E56A10"/>
    <w:rsid w:val="00E56B38"/>
    <w:rsid w:val="00E56B79"/>
    <w:rsid w:val="00E56BEC"/>
    <w:rsid w:val="00E56C1A"/>
    <w:rsid w:val="00E56D2A"/>
    <w:rsid w:val="00E56E48"/>
    <w:rsid w:val="00E56E83"/>
    <w:rsid w:val="00E56F02"/>
    <w:rsid w:val="00E56F5A"/>
    <w:rsid w:val="00E56FA6"/>
    <w:rsid w:val="00E5700B"/>
    <w:rsid w:val="00E57061"/>
    <w:rsid w:val="00E5708A"/>
    <w:rsid w:val="00E57108"/>
    <w:rsid w:val="00E5714A"/>
    <w:rsid w:val="00E571B6"/>
    <w:rsid w:val="00E5737D"/>
    <w:rsid w:val="00E5748D"/>
    <w:rsid w:val="00E57582"/>
    <w:rsid w:val="00E575D8"/>
    <w:rsid w:val="00E576D6"/>
    <w:rsid w:val="00E576F1"/>
    <w:rsid w:val="00E57786"/>
    <w:rsid w:val="00E57818"/>
    <w:rsid w:val="00E57865"/>
    <w:rsid w:val="00E57883"/>
    <w:rsid w:val="00E57979"/>
    <w:rsid w:val="00E579A1"/>
    <w:rsid w:val="00E57A2C"/>
    <w:rsid w:val="00E57AE0"/>
    <w:rsid w:val="00E57B21"/>
    <w:rsid w:val="00E57B52"/>
    <w:rsid w:val="00E57B62"/>
    <w:rsid w:val="00E57BB2"/>
    <w:rsid w:val="00E57BB7"/>
    <w:rsid w:val="00E57BF8"/>
    <w:rsid w:val="00E57C2F"/>
    <w:rsid w:val="00E57C93"/>
    <w:rsid w:val="00E57CAD"/>
    <w:rsid w:val="00E57CBD"/>
    <w:rsid w:val="00E57CC3"/>
    <w:rsid w:val="00E57CFA"/>
    <w:rsid w:val="00E57D73"/>
    <w:rsid w:val="00E57E19"/>
    <w:rsid w:val="00E57E37"/>
    <w:rsid w:val="00E57EAE"/>
    <w:rsid w:val="00E57F9D"/>
    <w:rsid w:val="00E60075"/>
    <w:rsid w:val="00E60085"/>
    <w:rsid w:val="00E602EE"/>
    <w:rsid w:val="00E60347"/>
    <w:rsid w:val="00E60395"/>
    <w:rsid w:val="00E603B8"/>
    <w:rsid w:val="00E603CA"/>
    <w:rsid w:val="00E60415"/>
    <w:rsid w:val="00E60499"/>
    <w:rsid w:val="00E604F7"/>
    <w:rsid w:val="00E60543"/>
    <w:rsid w:val="00E6059F"/>
    <w:rsid w:val="00E606A1"/>
    <w:rsid w:val="00E606A9"/>
    <w:rsid w:val="00E60725"/>
    <w:rsid w:val="00E607B5"/>
    <w:rsid w:val="00E60857"/>
    <w:rsid w:val="00E60868"/>
    <w:rsid w:val="00E608A3"/>
    <w:rsid w:val="00E608AF"/>
    <w:rsid w:val="00E608D7"/>
    <w:rsid w:val="00E60921"/>
    <w:rsid w:val="00E6093C"/>
    <w:rsid w:val="00E6097A"/>
    <w:rsid w:val="00E60A51"/>
    <w:rsid w:val="00E60A58"/>
    <w:rsid w:val="00E60AC7"/>
    <w:rsid w:val="00E60AC9"/>
    <w:rsid w:val="00E60BAD"/>
    <w:rsid w:val="00E60BBF"/>
    <w:rsid w:val="00E60BFD"/>
    <w:rsid w:val="00E60C2E"/>
    <w:rsid w:val="00E60CF5"/>
    <w:rsid w:val="00E60E78"/>
    <w:rsid w:val="00E60F1E"/>
    <w:rsid w:val="00E60F49"/>
    <w:rsid w:val="00E60F5A"/>
    <w:rsid w:val="00E60FA9"/>
    <w:rsid w:val="00E610EB"/>
    <w:rsid w:val="00E6111A"/>
    <w:rsid w:val="00E61242"/>
    <w:rsid w:val="00E612C4"/>
    <w:rsid w:val="00E612D4"/>
    <w:rsid w:val="00E612E2"/>
    <w:rsid w:val="00E6137F"/>
    <w:rsid w:val="00E61392"/>
    <w:rsid w:val="00E613AD"/>
    <w:rsid w:val="00E613B9"/>
    <w:rsid w:val="00E613C5"/>
    <w:rsid w:val="00E613E3"/>
    <w:rsid w:val="00E61468"/>
    <w:rsid w:val="00E6151F"/>
    <w:rsid w:val="00E6159C"/>
    <w:rsid w:val="00E615C1"/>
    <w:rsid w:val="00E615CF"/>
    <w:rsid w:val="00E6165E"/>
    <w:rsid w:val="00E616FF"/>
    <w:rsid w:val="00E61736"/>
    <w:rsid w:val="00E6182E"/>
    <w:rsid w:val="00E61861"/>
    <w:rsid w:val="00E6187D"/>
    <w:rsid w:val="00E61894"/>
    <w:rsid w:val="00E6189E"/>
    <w:rsid w:val="00E618D2"/>
    <w:rsid w:val="00E61960"/>
    <w:rsid w:val="00E619A8"/>
    <w:rsid w:val="00E61A52"/>
    <w:rsid w:val="00E61A58"/>
    <w:rsid w:val="00E61A6D"/>
    <w:rsid w:val="00E61A7C"/>
    <w:rsid w:val="00E61AD8"/>
    <w:rsid w:val="00E61B66"/>
    <w:rsid w:val="00E61B89"/>
    <w:rsid w:val="00E61BB0"/>
    <w:rsid w:val="00E61C46"/>
    <w:rsid w:val="00E61D43"/>
    <w:rsid w:val="00E61D80"/>
    <w:rsid w:val="00E61DB2"/>
    <w:rsid w:val="00E61DE2"/>
    <w:rsid w:val="00E61DFD"/>
    <w:rsid w:val="00E61E1A"/>
    <w:rsid w:val="00E61EBF"/>
    <w:rsid w:val="00E61ECE"/>
    <w:rsid w:val="00E61FB1"/>
    <w:rsid w:val="00E61FE5"/>
    <w:rsid w:val="00E61FF5"/>
    <w:rsid w:val="00E62091"/>
    <w:rsid w:val="00E620D0"/>
    <w:rsid w:val="00E6211F"/>
    <w:rsid w:val="00E62166"/>
    <w:rsid w:val="00E621CB"/>
    <w:rsid w:val="00E621D3"/>
    <w:rsid w:val="00E621F1"/>
    <w:rsid w:val="00E62452"/>
    <w:rsid w:val="00E62465"/>
    <w:rsid w:val="00E62522"/>
    <w:rsid w:val="00E62574"/>
    <w:rsid w:val="00E6258F"/>
    <w:rsid w:val="00E62635"/>
    <w:rsid w:val="00E62736"/>
    <w:rsid w:val="00E6277B"/>
    <w:rsid w:val="00E627EC"/>
    <w:rsid w:val="00E62805"/>
    <w:rsid w:val="00E6287F"/>
    <w:rsid w:val="00E628A1"/>
    <w:rsid w:val="00E628FA"/>
    <w:rsid w:val="00E62972"/>
    <w:rsid w:val="00E62A43"/>
    <w:rsid w:val="00E62A5A"/>
    <w:rsid w:val="00E62A78"/>
    <w:rsid w:val="00E62B76"/>
    <w:rsid w:val="00E62BD0"/>
    <w:rsid w:val="00E62BEF"/>
    <w:rsid w:val="00E62BF1"/>
    <w:rsid w:val="00E62C22"/>
    <w:rsid w:val="00E62C82"/>
    <w:rsid w:val="00E62CAF"/>
    <w:rsid w:val="00E62CBB"/>
    <w:rsid w:val="00E62CDE"/>
    <w:rsid w:val="00E62D24"/>
    <w:rsid w:val="00E62D6A"/>
    <w:rsid w:val="00E62DCA"/>
    <w:rsid w:val="00E62E2A"/>
    <w:rsid w:val="00E62E9D"/>
    <w:rsid w:val="00E62E9F"/>
    <w:rsid w:val="00E62EB6"/>
    <w:rsid w:val="00E62EE3"/>
    <w:rsid w:val="00E62EEF"/>
    <w:rsid w:val="00E62F23"/>
    <w:rsid w:val="00E62FA2"/>
    <w:rsid w:val="00E62FDE"/>
    <w:rsid w:val="00E62FFA"/>
    <w:rsid w:val="00E63046"/>
    <w:rsid w:val="00E63090"/>
    <w:rsid w:val="00E630CB"/>
    <w:rsid w:val="00E630E1"/>
    <w:rsid w:val="00E63103"/>
    <w:rsid w:val="00E6311D"/>
    <w:rsid w:val="00E63156"/>
    <w:rsid w:val="00E6315E"/>
    <w:rsid w:val="00E6329E"/>
    <w:rsid w:val="00E63339"/>
    <w:rsid w:val="00E63350"/>
    <w:rsid w:val="00E633EF"/>
    <w:rsid w:val="00E634BA"/>
    <w:rsid w:val="00E63542"/>
    <w:rsid w:val="00E63553"/>
    <w:rsid w:val="00E6357E"/>
    <w:rsid w:val="00E635CA"/>
    <w:rsid w:val="00E6362A"/>
    <w:rsid w:val="00E6370C"/>
    <w:rsid w:val="00E63776"/>
    <w:rsid w:val="00E6377F"/>
    <w:rsid w:val="00E637BD"/>
    <w:rsid w:val="00E637C7"/>
    <w:rsid w:val="00E637D9"/>
    <w:rsid w:val="00E637ED"/>
    <w:rsid w:val="00E637FC"/>
    <w:rsid w:val="00E6387F"/>
    <w:rsid w:val="00E63881"/>
    <w:rsid w:val="00E638D7"/>
    <w:rsid w:val="00E63939"/>
    <w:rsid w:val="00E63956"/>
    <w:rsid w:val="00E639EF"/>
    <w:rsid w:val="00E63A10"/>
    <w:rsid w:val="00E63A2B"/>
    <w:rsid w:val="00E63B90"/>
    <w:rsid w:val="00E63C7A"/>
    <w:rsid w:val="00E63CED"/>
    <w:rsid w:val="00E63D91"/>
    <w:rsid w:val="00E63DB6"/>
    <w:rsid w:val="00E63EE1"/>
    <w:rsid w:val="00E63F57"/>
    <w:rsid w:val="00E64013"/>
    <w:rsid w:val="00E64020"/>
    <w:rsid w:val="00E64024"/>
    <w:rsid w:val="00E64076"/>
    <w:rsid w:val="00E64126"/>
    <w:rsid w:val="00E6426B"/>
    <w:rsid w:val="00E644BF"/>
    <w:rsid w:val="00E645EB"/>
    <w:rsid w:val="00E6467B"/>
    <w:rsid w:val="00E646DB"/>
    <w:rsid w:val="00E6471A"/>
    <w:rsid w:val="00E64772"/>
    <w:rsid w:val="00E6486E"/>
    <w:rsid w:val="00E648CC"/>
    <w:rsid w:val="00E64914"/>
    <w:rsid w:val="00E649A5"/>
    <w:rsid w:val="00E64A0B"/>
    <w:rsid w:val="00E64A4E"/>
    <w:rsid w:val="00E64B71"/>
    <w:rsid w:val="00E64C64"/>
    <w:rsid w:val="00E64D35"/>
    <w:rsid w:val="00E64D5A"/>
    <w:rsid w:val="00E64DC5"/>
    <w:rsid w:val="00E64E56"/>
    <w:rsid w:val="00E64E79"/>
    <w:rsid w:val="00E64EA5"/>
    <w:rsid w:val="00E64EDD"/>
    <w:rsid w:val="00E65009"/>
    <w:rsid w:val="00E65070"/>
    <w:rsid w:val="00E6513A"/>
    <w:rsid w:val="00E6515D"/>
    <w:rsid w:val="00E65162"/>
    <w:rsid w:val="00E65174"/>
    <w:rsid w:val="00E651EB"/>
    <w:rsid w:val="00E65285"/>
    <w:rsid w:val="00E6533E"/>
    <w:rsid w:val="00E65345"/>
    <w:rsid w:val="00E6535F"/>
    <w:rsid w:val="00E65423"/>
    <w:rsid w:val="00E65430"/>
    <w:rsid w:val="00E6551E"/>
    <w:rsid w:val="00E65553"/>
    <w:rsid w:val="00E655C9"/>
    <w:rsid w:val="00E655F4"/>
    <w:rsid w:val="00E6560B"/>
    <w:rsid w:val="00E65643"/>
    <w:rsid w:val="00E656D1"/>
    <w:rsid w:val="00E65747"/>
    <w:rsid w:val="00E6575F"/>
    <w:rsid w:val="00E657A9"/>
    <w:rsid w:val="00E6588B"/>
    <w:rsid w:val="00E6594D"/>
    <w:rsid w:val="00E6599C"/>
    <w:rsid w:val="00E65A0B"/>
    <w:rsid w:val="00E65A31"/>
    <w:rsid w:val="00E65A87"/>
    <w:rsid w:val="00E65B00"/>
    <w:rsid w:val="00E65BD6"/>
    <w:rsid w:val="00E65BE4"/>
    <w:rsid w:val="00E65BEE"/>
    <w:rsid w:val="00E65D34"/>
    <w:rsid w:val="00E65D9A"/>
    <w:rsid w:val="00E65DD2"/>
    <w:rsid w:val="00E65E22"/>
    <w:rsid w:val="00E65FB6"/>
    <w:rsid w:val="00E66098"/>
    <w:rsid w:val="00E660EA"/>
    <w:rsid w:val="00E660F6"/>
    <w:rsid w:val="00E6613B"/>
    <w:rsid w:val="00E66174"/>
    <w:rsid w:val="00E661DD"/>
    <w:rsid w:val="00E66224"/>
    <w:rsid w:val="00E66272"/>
    <w:rsid w:val="00E662F4"/>
    <w:rsid w:val="00E6644D"/>
    <w:rsid w:val="00E66499"/>
    <w:rsid w:val="00E66620"/>
    <w:rsid w:val="00E6662F"/>
    <w:rsid w:val="00E6671E"/>
    <w:rsid w:val="00E6676E"/>
    <w:rsid w:val="00E66805"/>
    <w:rsid w:val="00E6680F"/>
    <w:rsid w:val="00E668E8"/>
    <w:rsid w:val="00E668EB"/>
    <w:rsid w:val="00E6691D"/>
    <w:rsid w:val="00E6697E"/>
    <w:rsid w:val="00E669AB"/>
    <w:rsid w:val="00E66B4D"/>
    <w:rsid w:val="00E66B7D"/>
    <w:rsid w:val="00E66C0F"/>
    <w:rsid w:val="00E66C86"/>
    <w:rsid w:val="00E66CB7"/>
    <w:rsid w:val="00E66CFE"/>
    <w:rsid w:val="00E66D26"/>
    <w:rsid w:val="00E66D27"/>
    <w:rsid w:val="00E66D4B"/>
    <w:rsid w:val="00E66D72"/>
    <w:rsid w:val="00E66D85"/>
    <w:rsid w:val="00E66EE5"/>
    <w:rsid w:val="00E66EEA"/>
    <w:rsid w:val="00E66EFD"/>
    <w:rsid w:val="00E66F6A"/>
    <w:rsid w:val="00E66FCE"/>
    <w:rsid w:val="00E66FFC"/>
    <w:rsid w:val="00E6702A"/>
    <w:rsid w:val="00E67052"/>
    <w:rsid w:val="00E6706D"/>
    <w:rsid w:val="00E670E9"/>
    <w:rsid w:val="00E67111"/>
    <w:rsid w:val="00E671BB"/>
    <w:rsid w:val="00E6721E"/>
    <w:rsid w:val="00E67247"/>
    <w:rsid w:val="00E67250"/>
    <w:rsid w:val="00E67262"/>
    <w:rsid w:val="00E672B8"/>
    <w:rsid w:val="00E6739C"/>
    <w:rsid w:val="00E673E9"/>
    <w:rsid w:val="00E67420"/>
    <w:rsid w:val="00E674DC"/>
    <w:rsid w:val="00E6758A"/>
    <w:rsid w:val="00E675A8"/>
    <w:rsid w:val="00E67769"/>
    <w:rsid w:val="00E67780"/>
    <w:rsid w:val="00E677E3"/>
    <w:rsid w:val="00E677F2"/>
    <w:rsid w:val="00E6781F"/>
    <w:rsid w:val="00E67900"/>
    <w:rsid w:val="00E6790B"/>
    <w:rsid w:val="00E67921"/>
    <w:rsid w:val="00E67952"/>
    <w:rsid w:val="00E679B1"/>
    <w:rsid w:val="00E679C9"/>
    <w:rsid w:val="00E67AA9"/>
    <w:rsid w:val="00E67AD5"/>
    <w:rsid w:val="00E67B85"/>
    <w:rsid w:val="00E67B8A"/>
    <w:rsid w:val="00E67B90"/>
    <w:rsid w:val="00E67CC0"/>
    <w:rsid w:val="00E67D7C"/>
    <w:rsid w:val="00E67DF8"/>
    <w:rsid w:val="00E67E1A"/>
    <w:rsid w:val="00E67FA0"/>
    <w:rsid w:val="00E67FD1"/>
    <w:rsid w:val="00E70105"/>
    <w:rsid w:val="00E7022F"/>
    <w:rsid w:val="00E702E1"/>
    <w:rsid w:val="00E702EF"/>
    <w:rsid w:val="00E70305"/>
    <w:rsid w:val="00E70355"/>
    <w:rsid w:val="00E703C6"/>
    <w:rsid w:val="00E7045C"/>
    <w:rsid w:val="00E70552"/>
    <w:rsid w:val="00E705EF"/>
    <w:rsid w:val="00E70651"/>
    <w:rsid w:val="00E70749"/>
    <w:rsid w:val="00E707F7"/>
    <w:rsid w:val="00E7092A"/>
    <w:rsid w:val="00E70A88"/>
    <w:rsid w:val="00E70B8F"/>
    <w:rsid w:val="00E70BBA"/>
    <w:rsid w:val="00E70BCF"/>
    <w:rsid w:val="00E70BD9"/>
    <w:rsid w:val="00E70BE6"/>
    <w:rsid w:val="00E70C0D"/>
    <w:rsid w:val="00E70C9A"/>
    <w:rsid w:val="00E70CAD"/>
    <w:rsid w:val="00E70CC5"/>
    <w:rsid w:val="00E70CD2"/>
    <w:rsid w:val="00E70D2E"/>
    <w:rsid w:val="00E70D95"/>
    <w:rsid w:val="00E70D9C"/>
    <w:rsid w:val="00E70DAB"/>
    <w:rsid w:val="00E70E02"/>
    <w:rsid w:val="00E70E4F"/>
    <w:rsid w:val="00E70EA7"/>
    <w:rsid w:val="00E70F01"/>
    <w:rsid w:val="00E70F02"/>
    <w:rsid w:val="00E70F33"/>
    <w:rsid w:val="00E7111F"/>
    <w:rsid w:val="00E71154"/>
    <w:rsid w:val="00E7115F"/>
    <w:rsid w:val="00E71170"/>
    <w:rsid w:val="00E7119E"/>
    <w:rsid w:val="00E7126A"/>
    <w:rsid w:val="00E71297"/>
    <w:rsid w:val="00E712F0"/>
    <w:rsid w:val="00E71310"/>
    <w:rsid w:val="00E71327"/>
    <w:rsid w:val="00E71366"/>
    <w:rsid w:val="00E71456"/>
    <w:rsid w:val="00E714FA"/>
    <w:rsid w:val="00E7158B"/>
    <w:rsid w:val="00E715C4"/>
    <w:rsid w:val="00E715C9"/>
    <w:rsid w:val="00E715D2"/>
    <w:rsid w:val="00E71645"/>
    <w:rsid w:val="00E71669"/>
    <w:rsid w:val="00E716AE"/>
    <w:rsid w:val="00E716ED"/>
    <w:rsid w:val="00E71732"/>
    <w:rsid w:val="00E71759"/>
    <w:rsid w:val="00E7179B"/>
    <w:rsid w:val="00E717B4"/>
    <w:rsid w:val="00E71800"/>
    <w:rsid w:val="00E7181F"/>
    <w:rsid w:val="00E71828"/>
    <w:rsid w:val="00E7186C"/>
    <w:rsid w:val="00E71889"/>
    <w:rsid w:val="00E718F7"/>
    <w:rsid w:val="00E7190B"/>
    <w:rsid w:val="00E7192C"/>
    <w:rsid w:val="00E719D4"/>
    <w:rsid w:val="00E719E9"/>
    <w:rsid w:val="00E71AA6"/>
    <w:rsid w:val="00E71BF6"/>
    <w:rsid w:val="00E71C2D"/>
    <w:rsid w:val="00E71D24"/>
    <w:rsid w:val="00E71D2D"/>
    <w:rsid w:val="00E71DF1"/>
    <w:rsid w:val="00E71E43"/>
    <w:rsid w:val="00E71E52"/>
    <w:rsid w:val="00E71E62"/>
    <w:rsid w:val="00E71F28"/>
    <w:rsid w:val="00E71FE3"/>
    <w:rsid w:val="00E720D4"/>
    <w:rsid w:val="00E720F2"/>
    <w:rsid w:val="00E721E2"/>
    <w:rsid w:val="00E72291"/>
    <w:rsid w:val="00E722A0"/>
    <w:rsid w:val="00E72377"/>
    <w:rsid w:val="00E72397"/>
    <w:rsid w:val="00E723BA"/>
    <w:rsid w:val="00E723FF"/>
    <w:rsid w:val="00E725C2"/>
    <w:rsid w:val="00E7266C"/>
    <w:rsid w:val="00E72688"/>
    <w:rsid w:val="00E72784"/>
    <w:rsid w:val="00E72861"/>
    <w:rsid w:val="00E7290C"/>
    <w:rsid w:val="00E72944"/>
    <w:rsid w:val="00E72A74"/>
    <w:rsid w:val="00E72B0B"/>
    <w:rsid w:val="00E72B11"/>
    <w:rsid w:val="00E72B28"/>
    <w:rsid w:val="00E72B3E"/>
    <w:rsid w:val="00E72B52"/>
    <w:rsid w:val="00E72B85"/>
    <w:rsid w:val="00E72B9E"/>
    <w:rsid w:val="00E72C83"/>
    <w:rsid w:val="00E72D9E"/>
    <w:rsid w:val="00E72DE8"/>
    <w:rsid w:val="00E72DF2"/>
    <w:rsid w:val="00E72EB2"/>
    <w:rsid w:val="00E72EBF"/>
    <w:rsid w:val="00E72EC4"/>
    <w:rsid w:val="00E72F6E"/>
    <w:rsid w:val="00E73033"/>
    <w:rsid w:val="00E7309A"/>
    <w:rsid w:val="00E730B4"/>
    <w:rsid w:val="00E730D4"/>
    <w:rsid w:val="00E73137"/>
    <w:rsid w:val="00E7315A"/>
    <w:rsid w:val="00E73261"/>
    <w:rsid w:val="00E7326B"/>
    <w:rsid w:val="00E73293"/>
    <w:rsid w:val="00E7329F"/>
    <w:rsid w:val="00E732E0"/>
    <w:rsid w:val="00E7332C"/>
    <w:rsid w:val="00E733C7"/>
    <w:rsid w:val="00E7349A"/>
    <w:rsid w:val="00E7349E"/>
    <w:rsid w:val="00E734A9"/>
    <w:rsid w:val="00E734B3"/>
    <w:rsid w:val="00E73560"/>
    <w:rsid w:val="00E7368F"/>
    <w:rsid w:val="00E73691"/>
    <w:rsid w:val="00E736A0"/>
    <w:rsid w:val="00E736BB"/>
    <w:rsid w:val="00E736E7"/>
    <w:rsid w:val="00E73714"/>
    <w:rsid w:val="00E7375E"/>
    <w:rsid w:val="00E73869"/>
    <w:rsid w:val="00E73875"/>
    <w:rsid w:val="00E739B6"/>
    <w:rsid w:val="00E739DB"/>
    <w:rsid w:val="00E73B5F"/>
    <w:rsid w:val="00E73B64"/>
    <w:rsid w:val="00E73B9A"/>
    <w:rsid w:val="00E73BB3"/>
    <w:rsid w:val="00E73BBA"/>
    <w:rsid w:val="00E73BD5"/>
    <w:rsid w:val="00E73BE2"/>
    <w:rsid w:val="00E73C32"/>
    <w:rsid w:val="00E73C6A"/>
    <w:rsid w:val="00E73C8C"/>
    <w:rsid w:val="00E73EB9"/>
    <w:rsid w:val="00E73F00"/>
    <w:rsid w:val="00E73F31"/>
    <w:rsid w:val="00E74056"/>
    <w:rsid w:val="00E7409F"/>
    <w:rsid w:val="00E740D2"/>
    <w:rsid w:val="00E740DB"/>
    <w:rsid w:val="00E7410E"/>
    <w:rsid w:val="00E74133"/>
    <w:rsid w:val="00E74140"/>
    <w:rsid w:val="00E741AA"/>
    <w:rsid w:val="00E741CB"/>
    <w:rsid w:val="00E741FD"/>
    <w:rsid w:val="00E74284"/>
    <w:rsid w:val="00E742C2"/>
    <w:rsid w:val="00E74344"/>
    <w:rsid w:val="00E743F4"/>
    <w:rsid w:val="00E74438"/>
    <w:rsid w:val="00E744D8"/>
    <w:rsid w:val="00E744EE"/>
    <w:rsid w:val="00E74502"/>
    <w:rsid w:val="00E74528"/>
    <w:rsid w:val="00E7452F"/>
    <w:rsid w:val="00E7460F"/>
    <w:rsid w:val="00E74633"/>
    <w:rsid w:val="00E7466F"/>
    <w:rsid w:val="00E746D2"/>
    <w:rsid w:val="00E746DF"/>
    <w:rsid w:val="00E746E9"/>
    <w:rsid w:val="00E7470D"/>
    <w:rsid w:val="00E74742"/>
    <w:rsid w:val="00E74758"/>
    <w:rsid w:val="00E7481E"/>
    <w:rsid w:val="00E748D9"/>
    <w:rsid w:val="00E749C9"/>
    <w:rsid w:val="00E74A7D"/>
    <w:rsid w:val="00E74AD1"/>
    <w:rsid w:val="00E74B94"/>
    <w:rsid w:val="00E74BC3"/>
    <w:rsid w:val="00E74BD2"/>
    <w:rsid w:val="00E74C21"/>
    <w:rsid w:val="00E74C5A"/>
    <w:rsid w:val="00E74CCA"/>
    <w:rsid w:val="00E74CF2"/>
    <w:rsid w:val="00E74D53"/>
    <w:rsid w:val="00E74D57"/>
    <w:rsid w:val="00E74D6E"/>
    <w:rsid w:val="00E74E15"/>
    <w:rsid w:val="00E74E2B"/>
    <w:rsid w:val="00E74E9C"/>
    <w:rsid w:val="00E74EA1"/>
    <w:rsid w:val="00E74EB4"/>
    <w:rsid w:val="00E74F34"/>
    <w:rsid w:val="00E74F48"/>
    <w:rsid w:val="00E74FF7"/>
    <w:rsid w:val="00E75012"/>
    <w:rsid w:val="00E75017"/>
    <w:rsid w:val="00E75025"/>
    <w:rsid w:val="00E75065"/>
    <w:rsid w:val="00E7518A"/>
    <w:rsid w:val="00E7524E"/>
    <w:rsid w:val="00E752FF"/>
    <w:rsid w:val="00E75509"/>
    <w:rsid w:val="00E75539"/>
    <w:rsid w:val="00E755A8"/>
    <w:rsid w:val="00E755A9"/>
    <w:rsid w:val="00E755C8"/>
    <w:rsid w:val="00E75617"/>
    <w:rsid w:val="00E75652"/>
    <w:rsid w:val="00E756D8"/>
    <w:rsid w:val="00E75709"/>
    <w:rsid w:val="00E757F3"/>
    <w:rsid w:val="00E75828"/>
    <w:rsid w:val="00E758BF"/>
    <w:rsid w:val="00E7590F"/>
    <w:rsid w:val="00E75922"/>
    <w:rsid w:val="00E75984"/>
    <w:rsid w:val="00E759C5"/>
    <w:rsid w:val="00E75A1B"/>
    <w:rsid w:val="00E75A52"/>
    <w:rsid w:val="00E75A82"/>
    <w:rsid w:val="00E75A84"/>
    <w:rsid w:val="00E75B34"/>
    <w:rsid w:val="00E75B44"/>
    <w:rsid w:val="00E75CB3"/>
    <w:rsid w:val="00E75D30"/>
    <w:rsid w:val="00E75D62"/>
    <w:rsid w:val="00E75D75"/>
    <w:rsid w:val="00E75DD3"/>
    <w:rsid w:val="00E75E74"/>
    <w:rsid w:val="00E75EEE"/>
    <w:rsid w:val="00E75F99"/>
    <w:rsid w:val="00E75FC2"/>
    <w:rsid w:val="00E75FCB"/>
    <w:rsid w:val="00E75FEE"/>
    <w:rsid w:val="00E7613C"/>
    <w:rsid w:val="00E7613D"/>
    <w:rsid w:val="00E761A9"/>
    <w:rsid w:val="00E761DD"/>
    <w:rsid w:val="00E7625A"/>
    <w:rsid w:val="00E76332"/>
    <w:rsid w:val="00E76340"/>
    <w:rsid w:val="00E76356"/>
    <w:rsid w:val="00E764FA"/>
    <w:rsid w:val="00E7652E"/>
    <w:rsid w:val="00E76552"/>
    <w:rsid w:val="00E765A1"/>
    <w:rsid w:val="00E765C6"/>
    <w:rsid w:val="00E766F3"/>
    <w:rsid w:val="00E76701"/>
    <w:rsid w:val="00E76776"/>
    <w:rsid w:val="00E76784"/>
    <w:rsid w:val="00E767A2"/>
    <w:rsid w:val="00E767D9"/>
    <w:rsid w:val="00E7682F"/>
    <w:rsid w:val="00E76831"/>
    <w:rsid w:val="00E7687B"/>
    <w:rsid w:val="00E76981"/>
    <w:rsid w:val="00E769B7"/>
    <w:rsid w:val="00E76A96"/>
    <w:rsid w:val="00E76ABC"/>
    <w:rsid w:val="00E76B17"/>
    <w:rsid w:val="00E76B5D"/>
    <w:rsid w:val="00E76CD2"/>
    <w:rsid w:val="00E76D6E"/>
    <w:rsid w:val="00E76E1C"/>
    <w:rsid w:val="00E76E5D"/>
    <w:rsid w:val="00E76EDB"/>
    <w:rsid w:val="00E76EE7"/>
    <w:rsid w:val="00E76F9E"/>
    <w:rsid w:val="00E76FA8"/>
    <w:rsid w:val="00E77090"/>
    <w:rsid w:val="00E7718E"/>
    <w:rsid w:val="00E771A9"/>
    <w:rsid w:val="00E771D3"/>
    <w:rsid w:val="00E7720F"/>
    <w:rsid w:val="00E7723C"/>
    <w:rsid w:val="00E77272"/>
    <w:rsid w:val="00E77362"/>
    <w:rsid w:val="00E773E8"/>
    <w:rsid w:val="00E77417"/>
    <w:rsid w:val="00E7741E"/>
    <w:rsid w:val="00E7746C"/>
    <w:rsid w:val="00E77532"/>
    <w:rsid w:val="00E77617"/>
    <w:rsid w:val="00E77631"/>
    <w:rsid w:val="00E7766F"/>
    <w:rsid w:val="00E7768F"/>
    <w:rsid w:val="00E77703"/>
    <w:rsid w:val="00E7772C"/>
    <w:rsid w:val="00E77750"/>
    <w:rsid w:val="00E777BF"/>
    <w:rsid w:val="00E777FE"/>
    <w:rsid w:val="00E7781F"/>
    <w:rsid w:val="00E77866"/>
    <w:rsid w:val="00E778FA"/>
    <w:rsid w:val="00E77950"/>
    <w:rsid w:val="00E77960"/>
    <w:rsid w:val="00E779C5"/>
    <w:rsid w:val="00E77A0E"/>
    <w:rsid w:val="00E77AE0"/>
    <w:rsid w:val="00E77B0C"/>
    <w:rsid w:val="00E77BBC"/>
    <w:rsid w:val="00E77BED"/>
    <w:rsid w:val="00E77C94"/>
    <w:rsid w:val="00E77D5B"/>
    <w:rsid w:val="00E77E88"/>
    <w:rsid w:val="00E77EAF"/>
    <w:rsid w:val="00E77F10"/>
    <w:rsid w:val="00E77F97"/>
    <w:rsid w:val="00E800AF"/>
    <w:rsid w:val="00E8016E"/>
    <w:rsid w:val="00E8017B"/>
    <w:rsid w:val="00E8029A"/>
    <w:rsid w:val="00E802C7"/>
    <w:rsid w:val="00E8039D"/>
    <w:rsid w:val="00E804FB"/>
    <w:rsid w:val="00E80550"/>
    <w:rsid w:val="00E80587"/>
    <w:rsid w:val="00E805C3"/>
    <w:rsid w:val="00E805D5"/>
    <w:rsid w:val="00E80764"/>
    <w:rsid w:val="00E807DE"/>
    <w:rsid w:val="00E80890"/>
    <w:rsid w:val="00E808E4"/>
    <w:rsid w:val="00E8098E"/>
    <w:rsid w:val="00E8098F"/>
    <w:rsid w:val="00E80A68"/>
    <w:rsid w:val="00E80A95"/>
    <w:rsid w:val="00E80AD0"/>
    <w:rsid w:val="00E80AF1"/>
    <w:rsid w:val="00E80B50"/>
    <w:rsid w:val="00E80BA4"/>
    <w:rsid w:val="00E80BF3"/>
    <w:rsid w:val="00E80CE7"/>
    <w:rsid w:val="00E80D36"/>
    <w:rsid w:val="00E80DD4"/>
    <w:rsid w:val="00E80E55"/>
    <w:rsid w:val="00E80EEF"/>
    <w:rsid w:val="00E80FBC"/>
    <w:rsid w:val="00E810C0"/>
    <w:rsid w:val="00E8112D"/>
    <w:rsid w:val="00E81160"/>
    <w:rsid w:val="00E81226"/>
    <w:rsid w:val="00E8128A"/>
    <w:rsid w:val="00E81334"/>
    <w:rsid w:val="00E813A3"/>
    <w:rsid w:val="00E813FC"/>
    <w:rsid w:val="00E8159B"/>
    <w:rsid w:val="00E815B6"/>
    <w:rsid w:val="00E815C5"/>
    <w:rsid w:val="00E81644"/>
    <w:rsid w:val="00E816D9"/>
    <w:rsid w:val="00E81840"/>
    <w:rsid w:val="00E81873"/>
    <w:rsid w:val="00E81877"/>
    <w:rsid w:val="00E818C8"/>
    <w:rsid w:val="00E818DF"/>
    <w:rsid w:val="00E81934"/>
    <w:rsid w:val="00E81A42"/>
    <w:rsid w:val="00E81BA1"/>
    <w:rsid w:val="00E81BD9"/>
    <w:rsid w:val="00E81CED"/>
    <w:rsid w:val="00E81D06"/>
    <w:rsid w:val="00E81DBB"/>
    <w:rsid w:val="00E81DE6"/>
    <w:rsid w:val="00E81F03"/>
    <w:rsid w:val="00E81F06"/>
    <w:rsid w:val="00E81F19"/>
    <w:rsid w:val="00E81FEE"/>
    <w:rsid w:val="00E8205A"/>
    <w:rsid w:val="00E82145"/>
    <w:rsid w:val="00E8215F"/>
    <w:rsid w:val="00E821DE"/>
    <w:rsid w:val="00E82327"/>
    <w:rsid w:val="00E823BC"/>
    <w:rsid w:val="00E823D6"/>
    <w:rsid w:val="00E823F1"/>
    <w:rsid w:val="00E8243B"/>
    <w:rsid w:val="00E8248D"/>
    <w:rsid w:val="00E8254C"/>
    <w:rsid w:val="00E82565"/>
    <w:rsid w:val="00E8256D"/>
    <w:rsid w:val="00E8263F"/>
    <w:rsid w:val="00E828A1"/>
    <w:rsid w:val="00E828B2"/>
    <w:rsid w:val="00E828BD"/>
    <w:rsid w:val="00E8298B"/>
    <w:rsid w:val="00E829B6"/>
    <w:rsid w:val="00E82B6C"/>
    <w:rsid w:val="00E82BC0"/>
    <w:rsid w:val="00E82C2C"/>
    <w:rsid w:val="00E82C35"/>
    <w:rsid w:val="00E82C89"/>
    <w:rsid w:val="00E82C96"/>
    <w:rsid w:val="00E82CDA"/>
    <w:rsid w:val="00E82D01"/>
    <w:rsid w:val="00E82D29"/>
    <w:rsid w:val="00E82E3C"/>
    <w:rsid w:val="00E82E5D"/>
    <w:rsid w:val="00E82EBD"/>
    <w:rsid w:val="00E82EF2"/>
    <w:rsid w:val="00E82F0F"/>
    <w:rsid w:val="00E82FBD"/>
    <w:rsid w:val="00E82FE8"/>
    <w:rsid w:val="00E83011"/>
    <w:rsid w:val="00E83039"/>
    <w:rsid w:val="00E83052"/>
    <w:rsid w:val="00E83056"/>
    <w:rsid w:val="00E83080"/>
    <w:rsid w:val="00E8312B"/>
    <w:rsid w:val="00E83150"/>
    <w:rsid w:val="00E83207"/>
    <w:rsid w:val="00E83244"/>
    <w:rsid w:val="00E8326E"/>
    <w:rsid w:val="00E83270"/>
    <w:rsid w:val="00E832A0"/>
    <w:rsid w:val="00E833C2"/>
    <w:rsid w:val="00E83459"/>
    <w:rsid w:val="00E8349E"/>
    <w:rsid w:val="00E83515"/>
    <w:rsid w:val="00E83565"/>
    <w:rsid w:val="00E8356F"/>
    <w:rsid w:val="00E835AE"/>
    <w:rsid w:val="00E836EA"/>
    <w:rsid w:val="00E83743"/>
    <w:rsid w:val="00E83772"/>
    <w:rsid w:val="00E83796"/>
    <w:rsid w:val="00E837A6"/>
    <w:rsid w:val="00E837C4"/>
    <w:rsid w:val="00E837CD"/>
    <w:rsid w:val="00E837F9"/>
    <w:rsid w:val="00E83899"/>
    <w:rsid w:val="00E83900"/>
    <w:rsid w:val="00E8397B"/>
    <w:rsid w:val="00E83B71"/>
    <w:rsid w:val="00E83B8E"/>
    <w:rsid w:val="00E83BE6"/>
    <w:rsid w:val="00E83C31"/>
    <w:rsid w:val="00E83CFD"/>
    <w:rsid w:val="00E83D2A"/>
    <w:rsid w:val="00E83D5D"/>
    <w:rsid w:val="00E83DA8"/>
    <w:rsid w:val="00E83E15"/>
    <w:rsid w:val="00E83EFB"/>
    <w:rsid w:val="00E83F4A"/>
    <w:rsid w:val="00E83F62"/>
    <w:rsid w:val="00E840B3"/>
    <w:rsid w:val="00E8410A"/>
    <w:rsid w:val="00E841F7"/>
    <w:rsid w:val="00E84207"/>
    <w:rsid w:val="00E84280"/>
    <w:rsid w:val="00E84282"/>
    <w:rsid w:val="00E842F3"/>
    <w:rsid w:val="00E84360"/>
    <w:rsid w:val="00E843E0"/>
    <w:rsid w:val="00E843E8"/>
    <w:rsid w:val="00E84412"/>
    <w:rsid w:val="00E84468"/>
    <w:rsid w:val="00E84482"/>
    <w:rsid w:val="00E844E5"/>
    <w:rsid w:val="00E84504"/>
    <w:rsid w:val="00E8450F"/>
    <w:rsid w:val="00E84539"/>
    <w:rsid w:val="00E8454E"/>
    <w:rsid w:val="00E845B3"/>
    <w:rsid w:val="00E847E1"/>
    <w:rsid w:val="00E84826"/>
    <w:rsid w:val="00E848D1"/>
    <w:rsid w:val="00E84932"/>
    <w:rsid w:val="00E84939"/>
    <w:rsid w:val="00E84985"/>
    <w:rsid w:val="00E8499B"/>
    <w:rsid w:val="00E8499E"/>
    <w:rsid w:val="00E849A5"/>
    <w:rsid w:val="00E849EA"/>
    <w:rsid w:val="00E84A18"/>
    <w:rsid w:val="00E84A3B"/>
    <w:rsid w:val="00E84A4C"/>
    <w:rsid w:val="00E84A81"/>
    <w:rsid w:val="00E84AF9"/>
    <w:rsid w:val="00E84B27"/>
    <w:rsid w:val="00E84B97"/>
    <w:rsid w:val="00E84BA2"/>
    <w:rsid w:val="00E84BC6"/>
    <w:rsid w:val="00E84BE5"/>
    <w:rsid w:val="00E84BF7"/>
    <w:rsid w:val="00E84CD7"/>
    <w:rsid w:val="00E84CF0"/>
    <w:rsid w:val="00E84DE4"/>
    <w:rsid w:val="00E84DF8"/>
    <w:rsid w:val="00E84E1D"/>
    <w:rsid w:val="00E84E5A"/>
    <w:rsid w:val="00E84ECA"/>
    <w:rsid w:val="00E84F20"/>
    <w:rsid w:val="00E84FA0"/>
    <w:rsid w:val="00E84FBB"/>
    <w:rsid w:val="00E84FFF"/>
    <w:rsid w:val="00E85021"/>
    <w:rsid w:val="00E850A4"/>
    <w:rsid w:val="00E851B3"/>
    <w:rsid w:val="00E851C3"/>
    <w:rsid w:val="00E85226"/>
    <w:rsid w:val="00E85282"/>
    <w:rsid w:val="00E85309"/>
    <w:rsid w:val="00E85344"/>
    <w:rsid w:val="00E853ED"/>
    <w:rsid w:val="00E85416"/>
    <w:rsid w:val="00E85436"/>
    <w:rsid w:val="00E85577"/>
    <w:rsid w:val="00E855A0"/>
    <w:rsid w:val="00E85693"/>
    <w:rsid w:val="00E85770"/>
    <w:rsid w:val="00E85799"/>
    <w:rsid w:val="00E858C3"/>
    <w:rsid w:val="00E8598B"/>
    <w:rsid w:val="00E85B36"/>
    <w:rsid w:val="00E85BA6"/>
    <w:rsid w:val="00E85C27"/>
    <w:rsid w:val="00E85C3B"/>
    <w:rsid w:val="00E85F14"/>
    <w:rsid w:val="00E85FB1"/>
    <w:rsid w:val="00E85FEA"/>
    <w:rsid w:val="00E8600E"/>
    <w:rsid w:val="00E86014"/>
    <w:rsid w:val="00E86015"/>
    <w:rsid w:val="00E86051"/>
    <w:rsid w:val="00E86063"/>
    <w:rsid w:val="00E860D3"/>
    <w:rsid w:val="00E860D7"/>
    <w:rsid w:val="00E86252"/>
    <w:rsid w:val="00E86306"/>
    <w:rsid w:val="00E8632F"/>
    <w:rsid w:val="00E86339"/>
    <w:rsid w:val="00E86355"/>
    <w:rsid w:val="00E86397"/>
    <w:rsid w:val="00E86660"/>
    <w:rsid w:val="00E866A9"/>
    <w:rsid w:val="00E86708"/>
    <w:rsid w:val="00E86711"/>
    <w:rsid w:val="00E86712"/>
    <w:rsid w:val="00E86821"/>
    <w:rsid w:val="00E86833"/>
    <w:rsid w:val="00E86870"/>
    <w:rsid w:val="00E86884"/>
    <w:rsid w:val="00E868B3"/>
    <w:rsid w:val="00E86928"/>
    <w:rsid w:val="00E86973"/>
    <w:rsid w:val="00E86A88"/>
    <w:rsid w:val="00E86ABC"/>
    <w:rsid w:val="00E86B4F"/>
    <w:rsid w:val="00E86BAD"/>
    <w:rsid w:val="00E86BD9"/>
    <w:rsid w:val="00E86C39"/>
    <w:rsid w:val="00E86CA6"/>
    <w:rsid w:val="00E86CD6"/>
    <w:rsid w:val="00E86D28"/>
    <w:rsid w:val="00E86D5C"/>
    <w:rsid w:val="00E86D82"/>
    <w:rsid w:val="00E86DC8"/>
    <w:rsid w:val="00E86E4D"/>
    <w:rsid w:val="00E86EBD"/>
    <w:rsid w:val="00E86FDA"/>
    <w:rsid w:val="00E87014"/>
    <w:rsid w:val="00E87086"/>
    <w:rsid w:val="00E870BD"/>
    <w:rsid w:val="00E87119"/>
    <w:rsid w:val="00E87156"/>
    <w:rsid w:val="00E871BA"/>
    <w:rsid w:val="00E872D7"/>
    <w:rsid w:val="00E873C0"/>
    <w:rsid w:val="00E873C8"/>
    <w:rsid w:val="00E873D8"/>
    <w:rsid w:val="00E8740F"/>
    <w:rsid w:val="00E87444"/>
    <w:rsid w:val="00E87457"/>
    <w:rsid w:val="00E87481"/>
    <w:rsid w:val="00E874BC"/>
    <w:rsid w:val="00E87532"/>
    <w:rsid w:val="00E87540"/>
    <w:rsid w:val="00E8754D"/>
    <w:rsid w:val="00E875B4"/>
    <w:rsid w:val="00E87632"/>
    <w:rsid w:val="00E87734"/>
    <w:rsid w:val="00E8774F"/>
    <w:rsid w:val="00E87760"/>
    <w:rsid w:val="00E87781"/>
    <w:rsid w:val="00E877BF"/>
    <w:rsid w:val="00E87818"/>
    <w:rsid w:val="00E87852"/>
    <w:rsid w:val="00E87A23"/>
    <w:rsid w:val="00E87A5B"/>
    <w:rsid w:val="00E87B12"/>
    <w:rsid w:val="00E87B29"/>
    <w:rsid w:val="00E87B51"/>
    <w:rsid w:val="00E87C4E"/>
    <w:rsid w:val="00E87C7C"/>
    <w:rsid w:val="00E87C86"/>
    <w:rsid w:val="00E87C92"/>
    <w:rsid w:val="00E87CCE"/>
    <w:rsid w:val="00E87CD2"/>
    <w:rsid w:val="00E87DCD"/>
    <w:rsid w:val="00E87DF9"/>
    <w:rsid w:val="00E87E7F"/>
    <w:rsid w:val="00E87E91"/>
    <w:rsid w:val="00E87ECC"/>
    <w:rsid w:val="00E87EF7"/>
    <w:rsid w:val="00E8BFA9"/>
    <w:rsid w:val="00E9007D"/>
    <w:rsid w:val="00E9013F"/>
    <w:rsid w:val="00E9016E"/>
    <w:rsid w:val="00E901E1"/>
    <w:rsid w:val="00E901FA"/>
    <w:rsid w:val="00E9029B"/>
    <w:rsid w:val="00E902E5"/>
    <w:rsid w:val="00E9031D"/>
    <w:rsid w:val="00E90342"/>
    <w:rsid w:val="00E9046E"/>
    <w:rsid w:val="00E905C2"/>
    <w:rsid w:val="00E905D8"/>
    <w:rsid w:val="00E9062D"/>
    <w:rsid w:val="00E90652"/>
    <w:rsid w:val="00E90655"/>
    <w:rsid w:val="00E9069A"/>
    <w:rsid w:val="00E906AE"/>
    <w:rsid w:val="00E9075F"/>
    <w:rsid w:val="00E90797"/>
    <w:rsid w:val="00E907D6"/>
    <w:rsid w:val="00E90802"/>
    <w:rsid w:val="00E90810"/>
    <w:rsid w:val="00E9084B"/>
    <w:rsid w:val="00E9087E"/>
    <w:rsid w:val="00E908B2"/>
    <w:rsid w:val="00E908C7"/>
    <w:rsid w:val="00E908FE"/>
    <w:rsid w:val="00E909AC"/>
    <w:rsid w:val="00E90A4A"/>
    <w:rsid w:val="00E90BBD"/>
    <w:rsid w:val="00E90BC8"/>
    <w:rsid w:val="00E90BF9"/>
    <w:rsid w:val="00E90C00"/>
    <w:rsid w:val="00E90C67"/>
    <w:rsid w:val="00E90C76"/>
    <w:rsid w:val="00E90C9F"/>
    <w:rsid w:val="00E90CCC"/>
    <w:rsid w:val="00E90D2A"/>
    <w:rsid w:val="00E90D71"/>
    <w:rsid w:val="00E90E02"/>
    <w:rsid w:val="00E90E8D"/>
    <w:rsid w:val="00E90F1D"/>
    <w:rsid w:val="00E90F60"/>
    <w:rsid w:val="00E90F7E"/>
    <w:rsid w:val="00E90FBF"/>
    <w:rsid w:val="00E90FDA"/>
    <w:rsid w:val="00E90FE1"/>
    <w:rsid w:val="00E91028"/>
    <w:rsid w:val="00E91036"/>
    <w:rsid w:val="00E9111A"/>
    <w:rsid w:val="00E9115C"/>
    <w:rsid w:val="00E9116A"/>
    <w:rsid w:val="00E91187"/>
    <w:rsid w:val="00E911BE"/>
    <w:rsid w:val="00E9120E"/>
    <w:rsid w:val="00E9133B"/>
    <w:rsid w:val="00E91380"/>
    <w:rsid w:val="00E913B9"/>
    <w:rsid w:val="00E91465"/>
    <w:rsid w:val="00E914AD"/>
    <w:rsid w:val="00E915A2"/>
    <w:rsid w:val="00E915A6"/>
    <w:rsid w:val="00E915E5"/>
    <w:rsid w:val="00E915FA"/>
    <w:rsid w:val="00E9163F"/>
    <w:rsid w:val="00E91758"/>
    <w:rsid w:val="00E9177D"/>
    <w:rsid w:val="00E9178A"/>
    <w:rsid w:val="00E917E2"/>
    <w:rsid w:val="00E9182D"/>
    <w:rsid w:val="00E919A6"/>
    <w:rsid w:val="00E919B2"/>
    <w:rsid w:val="00E919B7"/>
    <w:rsid w:val="00E91A37"/>
    <w:rsid w:val="00E91A67"/>
    <w:rsid w:val="00E91AF6"/>
    <w:rsid w:val="00E91B2E"/>
    <w:rsid w:val="00E91B41"/>
    <w:rsid w:val="00E91BDA"/>
    <w:rsid w:val="00E91CBF"/>
    <w:rsid w:val="00E91D84"/>
    <w:rsid w:val="00E91DAA"/>
    <w:rsid w:val="00E91DE6"/>
    <w:rsid w:val="00E91F5A"/>
    <w:rsid w:val="00E91FB7"/>
    <w:rsid w:val="00E91FC7"/>
    <w:rsid w:val="00E9203B"/>
    <w:rsid w:val="00E920B7"/>
    <w:rsid w:val="00E920DC"/>
    <w:rsid w:val="00E92131"/>
    <w:rsid w:val="00E9224B"/>
    <w:rsid w:val="00E9227E"/>
    <w:rsid w:val="00E922B6"/>
    <w:rsid w:val="00E92346"/>
    <w:rsid w:val="00E92388"/>
    <w:rsid w:val="00E923D8"/>
    <w:rsid w:val="00E92450"/>
    <w:rsid w:val="00E924A2"/>
    <w:rsid w:val="00E924AC"/>
    <w:rsid w:val="00E924B1"/>
    <w:rsid w:val="00E92500"/>
    <w:rsid w:val="00E92594"/>
    <w:rsid w:val="00E9288E"/>
    <w:rsid w:val="00E92913"/>
    <w:rsid w:val="00E92A14"/>
    <w:rsid w:val="00E92A27"/>
    <w:rsid w:val="00E92AEB"/>
    <w:rsid w:val="00E92AF2"/>
    <w:rsid w:val="00E92AFE"/>
    <w:rsid w:val="00E92B52"/>
    <w:rsid w:val="00E92B70"/>
    <w:rsid w:val="00E92B72"/>
    <w:rsid w:val="00E92BD5"/>
    <w:rsid w:val="00E92C2A"/>
    <w:rsid w:val="00E92C9D"/>
    <w:rsid w:val="00E92CED"/>
    <w:rsid w:val="00E92D1E"/>
    <w:rsid w:val="00E92D27"/>
    <w:rsid w:val="00E92DA8"/>
    <w:rsid w:val="00E92DBF"/>
    <w:rsid w:val="00E92E10"/>
    <w:rsid w:val="00E92E29"/>
    <w:rsid w:val="00E92EAC"/>
    <w:rsid w:val="00E92F8B"/>
    <w:rsid w:val="00E92F95"/>
    <w:rsid w:val="00E92FA7"/>
    <w:rsid w:val="00E9314B"/>
    <w:rsid w:val="00E931D9"/>
    <w:rsid w:val="00E93221"/>
    <w:rsid w:val="00E932BC"/>
    <w:rsid w:val="00E932D9"/>
    <w:rsid w:val="00E9335C"/>
    <w:rsid w:val="00E93392"/>
    <w:rsid w:val="00E933AB"/>
    <w:rsid w:val="00E933CB"/>
    <w:rsid w:val="00E9342B"/>
    <w:rsid w:val="00E93431"/>
    <w:rsid w:val="00E934B2"/>
    <w:rsid w:val="00E934F0"/>
    <w:rsid w:val="00E93501"/>
    <w:rsid w:val="00E93530"/>
    <w:rsid w:val="00E935D0"/>
    <w:rsid w:val="00E9363E"/>
    <w:rsid w:val="00E93783"/>
    <w:rsid w:val="00E93981"/>
    <w:rsid w:val="00E939C7"/>
    <w:rsid w:val="00E93A16"/>
    <w:rsid w:val="00E93A5A"/>
    <w:rsid w:val="00E93A8F"/>
    <w:rsid w:val="00E93B16"/>
    <w:rsid w:val="00E93BE5"/>
    <w:rsid w:val="00E93C14"/>
    <w:rsid w:val="00E93D71"/>
    <w:rsid w:val="00E93DAB"/>
    <w:rsid w:val="00E93DF6"/>
    <w:rsid w:val="00E93E9C"/>
    <w:rsid w:val="00E93FA1"/>
    <w:rsid w:val="00E93FF2"/>
    <w:rsid w:val="00E94032"/>
    <w:rsid w:val="00E94050"/>
    <w:rsid w:val="00E94088"/>
    <w:rsid w:val="00E9408C"/>
    <w:rsid w:val="00E940D6"/>
    <w:rsid w:val="00E941C8"/>
    <w:rsid w:val="00E941D3"/>
    <w:rsid w:val="00E94213"/>
    <w:rsid w:val="00E9427C"/>
    <w:rsid w:val="00E942B7"/>
    <w:rsid w:val="00E94318"/>
    <w:rsid w:val="00E9439C"/>
    <w:rsid w:val="00E94433"/>
    <w:rsid w:val="00E94478"/>
    <w:rsid w:val="00E944E6"/>
    <w:rsid w:val="00E945F1"/>
    <w:rsid w:val="00E9469F"/>
    <w:rsid w:val="00E94712"/>
    <w:rsid w:val="00E94773"/>
    <w:rsid w:val="00E94782"/>
    <w:rsid w:val="00E9482C"/>
    <w:rsid w:val="00E9483D"/>
    <w:rsid w:val="00E948DD"/>
    <w:rsid w:val="00E94921"/>
    <w:rsid w:val="00E94931"/>
    <w:rsid w:val="00E94953"/>
    <w:rsid w:val="00E949AE"/>
    <w:rsid w:val="00E949C9"/>
    <w:rsid w:val="00E94A32"/>
    <w:rsid w:val="00E94A3F"/>
    <w:rsid w:val="00E94A9B"/>
    <w:rsid w:val="00E94AE3"/>
    <w:rsid w:val="00E94B7C"/>
    <w:rsid w:val="00E94C26"/>
    <w:rsid w:val="00E94C2C"/>
    <w:rsid w:val="00E94C33"/>
    <w:rsid w:val="00E94C61"/>
    <w:rsid w:val="00E94CFD"/>
    <w:rsid w:val="00E94E48"/>
    <w:rsid w:val="00E94FAD"/>
    <w:rsid w:val="00E94FBB"/>
    <w:rsid w:val="00E95000"/>
    <w:rsid w:val="00E95146"/>
    <w:rsid w:val="00E9517C"/>
    <w:rsid w:val="00E951B7"/>
    <w:rsid w:val="00E951BC"/>
    <w:rsid w:val="00E951C5"/>
    <w:rsid w:val="00E95225"/>
    <w:rsid w:val="00E9524B"/>
    <w:rsid w:val="00E95290"/>
    <w:rsid w:val="00E952A3"/>
    <w:rsid w:val="00E95496"/>
    <w:rsid w:val="00E954CD"/>
    <w:rsid w:val="00E9554F"/>
    <w:rsid w:val="00E95568"/>
    <w:rsid w:val="00E955B5"/>
    <w:rsid w:val="00E9562F"/>
    <w:rsid w:val="00E957E3"/>
    <w:rsid w:val="00E957F6"/>
    <w:rsid w:val="00E95818"/>
    <w:rsid w:val="00E95947"/>
    <w:rsid w:val="00E9595B"/>
    <w:rsid w:val="00E9599D"/>
    <w:rsid w:val="00E959D4"/>
    <w:rsid w:val="00E959F6"/>
    <w:rsid w:val="00E95A8F"/>
    <w:rsid w:val="00E95ADD"/>
    <w:rsid w:val="00E95B1A"/>
    <w:rsid w:val="00E95B28"/>
    <w:rsid w:val="00E95B51"/>
    <w:rsid w:val="00E95B9E"/>
    <w:rsid w:val="00E95BB6"/>
    <w:rsid w:val="00E95C25"/>
    <w:rsid w:val="00E95CD5"/>
    <w:rsid w:val="00E95CE1"/>
    <w:rsid w:val="00E95D59"/>
    <w:rsid w:val="00E95DB7"/>
    <w:rsid w:val="00E95DFC"/>
    <w:rsid w:val="00E95EA5"/>
    <w:rsid w:val="00E95FFB"/>
    <w:rsid w:val="00E9608D"/>
    <w:rsid w:val="00E9610A"/>
    <w:rsid w:val="00E96114"/>
    <w:rsid w:val="00E96115"/>
    <w:rsid w:val="00E9634B"/>
    <w:rsid w:val="00E9634D"/>
    <w:rsid w:val="00E963B4"/>
    <w:rsid w:val="00E9646E"/>
    <w:rsid w:val="00E96483"/>
    <w:rsid w:val="00E96491"/>
    <w:rsid w:val="00E96510"/>
    <w:rsid w:val="00E965D4"/>
    <w:rsid w:val="00E96610"/>
    <w:rsid w:val="00E96675"/>
    <w:rsid w:val="00E966A8"/>
    <w:rsid w:val="00E966DB"/>
    <w:rsid w:val="00E96761"/>
    <w:rsid w:val="00E9678C"/>
    <w:rsid w:val="00E967C5"/>
    <w:rsid w:val="00E96961"/>
    <w:rsid w:val="00E9699B"/>
    <w:rsid w:val="00E96A2E"/>
    <w:rsid w:val="00E96A46"/>
    <w:rsid w:val="00E96A5F"/>
    <w:rsid w:val="00E96A7F"/>
    <w:rsid w:val="00E96A93"/>
    <w:rsid w:val="00E96AFF"/>
    <w:rsid w:val="00E96B69"/>
    <w:rsid w:val="00E96C4C"/>
    <w:rsid w:val="00E96C56"/>
    <w:rsid w:val="00E96CAD"/>
    <w:rsid w:val="00E96D26"/>
    <w:rsid w:val="00E96D98"/>
    <w:rsid w:val="00E96DB4"/>
    <w:rsid w:val="00E96DD3"/>
    <w:rsid w:val="00E96E7D"/>
    <w:rsid w:val="00E96F8D"/>
    <w:rsid w:val="00E96FF3"/>
    <w:rsid w:val="00E9703D"/>
    <w:rsid w:val="00E97091"/>
    <w:rsid w:val="00E97178"/>
    <w:rsid w:val="00E971A6"/>
    <w:rsid w:val="00E971B9"/>
    <w:rsid w:val="00E971C9"/>
    <w:rsid w:val="00E97201"/>
    <w:rsid w:val="00E9724C"/>
    <w:rsid w:val="00E9730E"/>
    <w:rsid w:val="00E97319"/>
    <w:rsid w:val="00E9735B"/>
    <w:rsid w:val="00E97377"/>
    <w:rsid w:val="00E97393"/>
    <w:rsid w:val="00E973B5"/>
    <w:rsid w:val="00E973BD"/>
    <w:rsid w:val="00E9741B"/>
    <w:rsid w:val="00E97421"/>
    <w:rsid w:val="00E9742A"/>
    <w:rsid w:val="00E974DB"/>
    <w:rsid w:val="00E9754E"/>
    <w:rsid w:val="00E9754F"/>
    <w:rsid w:val="00E975BB"/>
    <w:rsid w:val="00E975C3"/>
    <w:rsid w:val="00E9762A"/>
    <w:rsid w:val="00E9766F"/>
    <w:rsid w:val="00E976BE"/>
    <w:rsid w:val="00E978D6"/>
    <w:rsid w:val="00E979A8"/>
    <w:rsid w:val="00E979BE"/>
    <w:rsid w:val="00E97A4A"/>
    <w:rsid w:val="00E97A88"/>
    <w:rsid w:val="00E97AFA"/>
    <w:rsid w:val="00E97BCE"/>
    <w:rsid w:val="00E97BFF"/>
    <w:rsid w:val="00E97C1A"/>
    <w:rsid w:val="00E97CDC"/>
    <w:rsid w:val="00E97D32"/>
    <w:rsid w:val="00E97EC7"/>
    <w:rsid w:val="00E97F6F"/>
    <w:rsid w:val="00EA0121"/>
    <w:rsid w:val="00EA0308"/>
    <w:rsid w:val="00EA03C0"/>
    <w:rsid w:val="00EA0428"/>
    <w:rsid w:val="00EA0481"/>
    <w:rsid w:val="00EA04B5"/>
    <w:rsid w:val="00EA04D3"/>
    <w:rsid w:val="00EA0522"/>
    <w:rsid w:val="00EA054C"/>
    <w:rsid w:val="00EA0568"/>
    <w:rsid w:val="00EA0650"/>
    <w:rsid w:val="00EA06AE"/>
    <w:rsid w:val="00EA06E8"/>
    <w:rsid w:val="00EA0725"/>
    <w:rsid w:val="00EA07F8"/>
    <w:rsid w:val="00EA084E"/>
    <w:rsid w:val="00EA08B2"/>
    <w:rsid w:val="00EA0903"/>
    <w:rsid w:val="00EA0A43"/>
    <w:rsid w:val="00EA0AD6"/>
    <w:rsid w:val="00EA0B71"/>
    <w:rsid w:val="00EA0B72"/>
    <w:rsid w:val="00EA0B8D"/>
    <w:rsid w:val="00EA0C0D"/>
    <w:rsid w:val="00EA0C95"/>
    <w:rsid w:val="00EA0CA9"/>
    <w:rsid w:val="00EA0D9F"/>
    <w:rsid w:val="00EA0E93"/>
    <w:rsid w:val="00EA0F1A"/>
    <w:rsid w:val="00EA10F0"/>
    <w:rsid w:val="00EA1199"/>
    <w:rsid w:val="00EA127E"/>
    <w:rsid w:val="00EA1310"/>
    <w:rsid w:val="00EA1317"/>
    <w:rsid w:val="00EA1327"/>
    <w:rsid w:val="00EA13BF"/>
    <w:rsid w:val="00EA155E"/>
    <w:rsid w:val="00EA1571"/>
    <w:rsid w:val="00EA15E4"/>
    <w:rsid w:val="00EA165E"/>
    <w:rsid w:val="00EA16AA"/>
    <w:rsid w:val="00EA1737"/>
    <w:rsid w:val="00EA1742"/>
    <w:rsid w:val="00EA17B4"/>
    <w:rsid w:val="00EA17D6"/>
    <w:rsid w:val="00EA17E9"/>
    <w:rsid w:val="00EA17F6"/>
    <w:rsid w:val="00EA1805"/>
    <w:rsid w:val="00EA184C"/>
    <w:rsid w:val="00EA185B"/>
    <w:rsid w:val="00EA1882"/>
    <w:rsid w:val="00EA195C"/>
    <w:rsid w:val="00EA1978"/>
    <w:rsid w:val="00EA1A3C"/>
    <w:rsid w:val="00EA1A98"/>
    <w:rsid w:val="00EA1B35"/>
    <w:rsid w:val="00EA1BC3"/>
    <w:rsid w:val="00EA1BE9"/>
    <w:rsid w:val="00EA1D68"/>
    <w:rsid w:val="00EA1D6E"/>
    <w:rsid w:val="00EA1DFB"/>
    <w:rsid w:val="00EA1E4A"/>
    <w:rsid w:val="00EA1E60"/>
    <w:rsid w:val="00EA1EAF"/>
    <w:rsid w:val="00EA1EE2"/>
    <w:rsid w:val="00EA1F03"/>
    <w:rsid w:val="00EA1F22"/>
    <w:rsid w:val="00EA1F6C"/>
    <w:rsid w:val="00EA1F6F"/>
    <w:rsid w:val="00EA1FD0"/>
    <w:rsid w:val="00EA202B"/>
    <w:rsid w:val="00EA2205"/>
    <w:rsid w:val="00EA2225"/>
    <w:rsid w:val="00EA22A4"/>
    <w:rsid w:val="00EA22D2"/>
    <w:rsid w:val="00EA231F"/>
    <w:rsid w:val="00EA246E"/>
    <w:rsid w:val="00EA248B"/>
    <w:rsid w:val="00EA248D"/>
    <w:rsid w:val="00EA24E3"/>
    <w:rsid w:val="00EA251A"/>
    <w:rsid w:val="00EA2535"/>
    <w:rsid w:val="00EA25D0"/>
    <w:rsid w:val="00EA265D"/>
    <w:rsid w:val="00EA26B9"/>
    <w:rsid w:val="00EA26E2"/>
    <w:rsid w:val="00EA26EF"/>
    <w:rsid w:val="00EA270C"/>
    <w:rsid w:val="00EA2838"/>
    <w:rsid w:val="00EA2902"/>
    <w:rsid w:val="00EA2910"/>
    <w:rsid w:val="00EA2B40"/>
    <w:rsid w:val="00EA2B46"/>
    <w:rsid w:val="00EA2BB5"/>
    <w:rsid w:val="00EA2BE4"/>
    <w:rsid w:val="00EA2C5B"/>
    <w:rsid w:val="00EA2CA4"/>
    <w:rsid w:val="00EA2CC2"/>
    <w:rsid w:val="00EA2D0C"/>
    <w:rsid w:val="00EA2D40"/>
    <w:rsid w:val="00EA2D58"/>
    <w:rsid w:val="00EA2D99"/>
    <w:rsid w:val="00EA2DD9"/>
    <w:rsid w:val="00EA2F17"/>
    <w:rsid w:val="00EA3057"/>
    <w:rsid w:val="00EA308C"/>
    <w:rsid w:val="00EA3251"/>
    <w:rsid w:val="00EA328D"/>
    <w:rsid w:val="00EA330E"/>
    <w:rsid w:val="00EA33CF"/>
    <w:rsid w:val="00EA33F4"/>
    <w:rsid w:val="00EA33F7"/>
    <w:rsid w:val="00EA3485"/>
    <w:rsid w:val="00EA34B1"/>
    <w:rsid w:val="00EA34D1"/>
    <w:rsid w:val="00EA34F5"/>
    <w:rsid w:val="00EA3521"/>
    <w:rsid w:val="00EA3532"/>
    <w:rsid w:val="00EA3586"/>
    <w:rsid w:val="00EA3599"/>
    <w:rsid w:val="00EA361E"/>
    <w:rsid w:val="00EA364F"/>
    <w:rsid w:val="00EA3670"/>
    <w:rsid w:val="00EA3870"/>
    <w:rsid w:val="00EA38A7"/>
    <w:rsid w:val="00EA38AB"/>
    <w:rsid w:val="00EA38D2"/>
    <w:rsid w:val="00EA39EA"/>
    <w:rsid w:val="00EA3A26"/>
    <w:rsid w:val="00EA3A2A"/>
    <w:rsid w:val="00EA3AC0"/>
    <w:rsid w:val="00EA3B5D"/>
    <w:rsid w:val="00EA3C17"/>
    <w:rsid w:val="00EA3C62"/>
    <w:rsid w:val="00EA3C9D"/>
    <w:rsid w:val="00EA3D13"/>
    <w:rsid w:val="00EA3D54"/>
    <w:rsid w:val="00EA3DBA"/>
    <w:rsid w:val="00EA3DD5"/>
    <w:rsid w:val="00EA3E58"/>
    <w:rsid w:val="00EA3E7D"/>
    <w:rsid w:val="00EA3F14"/>
    <w:rsid w:val="00EA3FB4"/>
    <w:rsid w:val="00EA4006"/>
    <w:rsid w:val="00EA4080"/>
    <w:rsid w:val="00EA4085"/>
    <w:rsid w:val="00EA4134"/>
    <w:rsid w:val="00EA4139"/>
    <w:rsid w:val="00EA415B"/>
    <w:rsid w:val="00EA41B0"/>
    <w:rsid w:val="00EA41F4"/>
    <w:rsid w:val="00EA4279"/>
    <w:rsid w:val="00EA4379"/>
    <w:rsid w:val="00EA43AE"/>
    <w:rsid w:val="00EA4463"/>
    <w:rsid w:val="00EA4522"/>
    <w:rsid w:val="00EA4527"/>
    <w:rsid w:val="00EA4708"/>
    <w:rsid w:val="00EA474F"/>
    <w:rsid w:val="00EA47F5"/>
    <w:rsid w:val="00EA4862"/>
    <w:rsid w:val="00EA49F4"/>
    <w:rsid w:val="00EA4A49"/>
    <w:rsid w:val="00EA4A54"/>
    <w:rsid w:val="00EA4B7D"/>
    <w:rsid w:val="00EA4BAE"/>
    <w:rsid w:val="00EA4CEC"/>
    <w:rsid w:val="00EA4CF6"/>
    <w:rsid w:val="00EA4D28"/>
    <w:rsid w:val="00EA4D91"/>
    <w:rsid w:val="00EA4DA2"/>
    <w:rsid w:val="00EA4E87"/>
    <w:rsid w:val="00EA4E8C"/>
    <w:rsid w:val="00EA4EF7"/>
    <w:rsid w:val="00EA4F51"/>
    <w:rsid w:val="00EA4FC1"/>
    <w:rsid w:val="00EA50FA"/>
    <w:rsid w:val="00EA519F"/>
    <w:rsid w:val="00EA5234"/>
    <w:rsid w:val="00EA5291"/>
    <w:rsid w:val="00EA534B"/>
    <w:rsid w:val="00EA53C3"/>
    <w:rsid w:val="00EA53D5"/>
    <w:rsid w:val="00EA546E"/>
    <w:rsid w:val="00EA5475"/>
    <w:rsid w:val="00EA54E1"/>
    <w:rsid w:val="00EA565B"/>
    <w:rsid w:val="00EA565E"/>
    <w:rsid w:val="00EA5677"/>
    <w:rsid w:val="00EA56DA"/>
    <w:rsid w:val="00EA56F0"/>
    <w:rsid w:val="00EA57BD"/>
    <w:rsid w:val="00EA57E7"/>
    <w:rsid w:val="00EA581A"/>
    <w:rsid w:val="00EA58D1"/>
    <w:rsid w:val="00EA58DB"/>
    <w:rsid w:val="00EA5937"/>
    <w:rsid w:val="00EA595D"/>
    <w:rsid w:val="00EA596A"/>
    <w:rsid w:val="00EA59C5"/>
    <w:rsid w:val="00EA5A7A"/>
    <w:rsid w:val="00EA5ACB"/>
    <w:rsid w:val="00EA5B00"/>
    <w:rsid w:val="00EA5B02"/>
    <w:rsid w:val="00EA5B20"/>
    <w:rsid w:val="00EA5BA2"/>
    <w:rsid w:val="00EA5C01"/>
    <w:rsid w:val="00EA5C65"/>
    <w:rsid w:val="00EA5C8A"/>
    <w:rsid w:val="00EA5E03"/>
    <w:rsid w:val="00EA5E3B"/>
    <w:rsid w:val="00EA5E5B"/>
    <w:rsid w:val="00EA5E77"/>
    <w:rsid w:val="00EA5EE2"/>
    <w:rsid w:val="00EA5F6D"/>
    <w:rsid w:val="00EA5FDE"/>
    <w:rsid w:val="00EA6001"/>
    <w:rsid w:val="00EA6097"/>
    <w:rsid w:val="00EA60B0"/>
    <w:rsid w:val="00EA6153"/>
    <w:rsid w:val="00EA6168"/>
    <w:rsid w:val="00EA617F"/>
    <w:rsid w:val="00EA6216"/>
    <w:rsid w:val="00EA622D"/>
    <w:rsid w:val="00EA62BC"/>
    <w:rsid w:val="00EA62C7"/>
    <w:rsid w:val="00EA63A3"/>
    <w:rsid w:val="00EA63AD"/>
    <w:rsid w:val="00EA63C4"/>
    <w:rsid w:val="00EA63CF"/>
    <w:rsid w:val="00EA646D"/>
    <w:rsid w:val="00EA64DD"/>
    <w:rsid w:val="00EA656A"/>
    <w:rsid w:val="00EA6576"/>
    <w:rsid w:val="00EA664F"/>
    <w:rsid w:val="00EA6654"/>
    <w:rsid w:val="00EA6665"/>
    <w:rsid w:val="00EA6686"/>
    <w:rsid w:val="00EA6700"/>
    <w:rsid w:val="00EA673D"/>
    <w:rsid w:val="00EA674F"/>
    <w:rsid w:val="00EA67B0"/>
    <w:rsid w:val="00EA67B4"/>
    <w:rsid w:val="00EA681C"/>
    <w:rsid w:val="00EA684C"/>
    <w:rsid w:val="00EA6881"/>
    <w:rsid w:val="00EA6886"/>
    <w:rsid w:val="00EA6916"/>
    <w:rsid w:val="00EA6AD4"/>
    <w:rsid w:val="00EA6BEC"/>
    <w:rsid w:val="00EA6C86"/>
    <w:rsid w:val="00EA6D80"/>
    <w:rsid w:val="00EA6E3C"/>
    <w:rsid w:val="00EA6EF0"/>
    <w:rsid w:val="00EA6F14"/>
    <w:rsid w:val="00EA6FA9"/>
    <w:rsid w:val="00EA6FD8"/>
    <w:rsid w:val="00EA7003"/>
    <w:rsid w:val="00EA703C"/>
    <w:rsid w:val="00EA7054"/>
    <w:rsid w:val="00EA70F7"/>
    <w:rsid w:val="00EA71AA"/>
    <w:rsid w:val="00EA7235"/>
    <w:rsid w:val="00EA725B"/>
    <w:rsid w:val="00EA72F4"/>
    <w:rsid w:val="00EA730B"/>
    <w:rsid w:val="00EA73EA"/>
    <w:rsid w:val="00EA7420"/>
    <w:rsid w:val="00EA74A7"/>
    <w:rsid w:val="00EA7587"/>
    <w:rsid w:val="00EA75CF"/>
    <w:rsid w:val="00EA7614"/>
    <w:rsid w:val="00EA7619"/>
    <w:rsid w:val="00EA762E"/>
    <w:rsid w:val="00EA7633"/>
    <w:rsid w:val="00EA76C1"/>
    <w:rsid w:val="00EA76D2"/>
    <w:rsid w:val="00EA7710"/>
    <w:rsid w:val="00EA7738"/>
    <w:rsid w:val="00EA77AA"/>
    <w:rsid w:val="00EA77AE"/>
    <w:rsid w:val="00EA77C7"/>
    <w:rsid w:val="00EA78AA"/>
    <w:rsid w:val="00EA795B"/>
    <w:rsid w:val="00EA799E"/>
    <w:rsid w:val="00EA79AF"/>
    <w:rsid w:val="00EA7A94"/>
    <w:rsid w:val="00EA7AD8"/>
    <w:rsid w:val="00EA7B3E"/>
    <w:rsid w:val="00EA7C0E"/>
    <w:rsid w:val="00EA7C19"/>
    <w:rsid w:val="00EA7CBF"/>
    <w:rsid w:val="00EA7D70"/>
    <w:rsid w:val="00EA7DB4"/>
    <w:rsid w:val="00EA7DD3"/>
    <w:rsid w:val="00EA7DEA"/>
    <w:rsid w:val="00EA7E31"/>
    <w:rsid w:val="00EA7F1D"/>
    <w:rsid w:val="00EA7F3C"/>
    <w:rsid w:val="00EA7F80"/>
    <w:rsid w:val="00EA7FEE"/>
    <w:rsid w:val="00EB0040"/>
    <w:rsid w:val="00EB008A"/>
    <w:rsid w:val="00EB00DD"/>
    <w:rsid w:val="00EB0179"/>
    <w:rsid w:val="00EB01C0"/>
    <w:rsid w:val="00EB0203"/>
    <w:rsid w:val="00EB0218"/>
    <w:rsid w:val="00EB0252"/>
    <w:rsid w:val="00EB032A"/>
    <w:rsid w:val="00EB033E"/>
    <w:rsid w:val="00EB036F"/>
    <w:rsid w:val="00EB04BA"/>
    <w:rsid w:val="00EB04D7"/>
    <w:rsid w:val="00EB04EE"/>
    <w:rsid w:val="00EB064C"/>
    <w:rsid w:val="00EB073E"/>
    <w:rsid w:val="00EB0890"/>
    <w:rsid w:val="00EB08F2"/>
    <w:rsid w:val="00EB0950"/>
    <w:rsid w:val="00EB0A60"/>
    <w:rsid w:val="00EB0AFF"/>
    <w:rsid w:val="00EB0BD1"/>
    <w:rsid w:val="00EB0BF8"/>
    <w:rsid w:val="00EB0C6F"/>
    <w:rsid w:val="00EB0C78"/>
    <w:rsid w:val="00EB0CCA"/>
    <w:rsid w:val="00EB0D32"/>
    <w:rsid w:val="00EB0D49"/>
    <w:rsid w:val="00EB0E78"/>
    <w:rsid w:val="00EB0F25"/>
    <w:rsid w:val="00EB0F33"/>
    <w:rsid w:val="00EB0F65"/>
    <w:rsid w:val="00EB101D"/>
    <w:rsid w:val="00EB105D"/>
    <w:rsid w:val="00EB105F"/>
    <w:rsid w:val="00EB10BF"/>
    <w:rsid w:val="00EB1322"/>
    <w:rsid w:val="00EB1375"/>
    <w:rsid w:val="00EB13AC"/>
    <w:rsid w:val="00EB144C"/>
    <w:rsid w:val="00EB1482"/>
    <w:rsid w:val="00EB1492"/>
    <w:rsid w:val="00EB1529"/>
    <w:rsid w:val="00EB157F"/>
    <w:rsid w:val="00EB15B6"/>
    <w:rsid w:val="00EB1690"/>
    <w:rsid w:val="00EB16AF"/>
    <w:rsid w:val="00EB16B5"/>
    <w:rsid w:val="00EB16D8"/>
    <w:rsid w:val="00EB16E5"/>
    <w:rsid w:val="00EB1778"/>
    <w:rsid w:val="00EB1793"/>
    <w:rsid w:val="00EB17F4"/>
    <w:rsid w:val="00EB18CB"/>
    <w:rsid w:val="00EB18D0"/>
    <w:rsid w:val="00EB1916"/>
    <w:rsid w:val="00EB1941"/>
    <w:rsid w:val="00EB19CC"/>
    <w:rsid w:val="00EB19F9"/>
    <w:rsid w:val="00EB1A2D"/>
    <w:rsid w:val="00EB1A9E"/>
    <w:rsid w:val="00EB1ABF"/>
    <w:rsid w:val="00EB1B40"/>
    <w:rsid w:val="00EB1B43"/>
    <w:rsid w:val="00EB1B63"/>
    <w:rsid w:val="00EB1C04"/>
    <w:rsid w:val="00EB1C5C"/>
    <w:rsid w:val="00EB1D11"/>
    <w:rsid w:val="00EB1D53"/>
    <w:rsid w:val="00EB1DB4"/>
    <w:rsid w:val="00EB1DDC"/>
    <w:rsid w:val="00EB1DFA"/>
    <w:rsid w:val="00EB1E17"/>
    <w:rsid w:val="00EB1E82"/>
    <w:rsid w:val="00EB1E84"/>
    <w:rsid w:val="00EB1F76"/>
    <w:rsid w:val="00EB1FF4"/>
    <w:rsid w:val="00EB20AF"/>
    <w:rsid w:val="00EB21A0"/>
    <w:rsid w:val="00EB2210"/>
    <w:rsid w:val="00EB224D"/>
    <w:rsid w:val="00EB224E"/>
    <w:rsid w:val="00EB226C"/>
    <w:rsid w:val="00EB227E"/>
    <w:rsid w:val="00EB22AF"/>
    <w:rsid w:val="00EB22B9"/>
    <w:rsid w:val="00EB2310"/>
    <w:rsid w:val="00EB2325"/>
    <w:rsid w:val="00EB2381"/>
    <w:rsid w:val="00EB23F3"/>
    <w:rsid w:val="00EB2419"/>
    <w:rsid w:val="00EB245D"/>
    <w:rsid w:val="00EB24C1"/>
    <w:rsid w:val="00EB25AE"/>
    <w:rsid w:val="00EB25B3"/>
    <w:rsid w:val="00EB25DE"/>
    <w:rsid w:val="00EB26FE"/>
    <w:rsid w:val="00EB2721"/>
    <w:rsid w:val="00EB274A"/>
    <w:rsid w:val="00EB276E"/>
    <w:rsid w:val="00EB283B"/>
    <w:rsid w:val="00EB2877"/>
    <w:rsid w:val="00EB28F1"/>
    <w:rsid w:val="00EB2A1E"/>
    <w:rsid w:val="00EB2B51"/>
    <w:rsid w:val="00EB2BCB"/>
    <w:rsid w:val="00EB2BE7"/>
    <w:rsid w:val="00EB2C1D"/>
    <w:rsid w:val="00EB2CA5"/>
    <w:rsid w:val="00EB2CB6"/>
    <w:rsid w:val="00EB2D57"/>
    <w:rsid w:val="00EB2E16"/>
    <w:rsid w:val="00EB2E54"/>
    <w:rsid w:val="00EB2EAB"/>
    <w:rsid w:val="00EB2F9C"/>
    <w:rsid w:val="00EB3084"/>
    <w:rsid w:val="00EB30B0"/>
    <w:rsid w:val="00EB30B4"/>
    <w:rsid w:val="00EB30BF"/>
    <w:rsid w:val="00EB3124"/>
    <w:rsid w:val="00EB31FC"/>
    <w:rsid w:val="00EB3244"/>
    <w:rsid w:val="00EB32DD"/>
    <w:rsid w:val="00EB32E5"/>
    <w:rsid w:val="00EB333F"/>
    <w:rsid w:val="00EB33E7"/>
    <w:rsid w:val="00EB3513"/>
    <w:rsid w:val="00EB3519"/>
    <w:rsid w:val="00EB356C"/>
    <w:rsid w:val="00EB3584"/>
    <w:rsid w:val="00EB35AE"/>
    <w:rsid w:val="00EB35C0"/>
    <w:rsid w:val="00EB35E4"/>
    <w:rsid w:val="00EB361D"/>
    <w:rsid w:val="00EB3636"/>
    <w:rsid w:val="00EB3662"/>
    <w:rsid w:val="00EB3687"/>
    <w:rsid w:val="00EB3692"/>
    <w:rsid w:val="00EB36A1"/>
    <w:rsid w:val="00EB36CC"/>
    <w:rsid w:val="00EB3709"/>
    <w:rsid w:val="00EB375F"/>
    <w:rsid w:val="00EB3763"/>
    <w:rsid w:val="00EB3896"/>
    <w:rsid w:val="00EB38CB"/>
    <w:rsid w:val="00EB395A"/>
    <w:rsid w:val="00EB3966"/>
    <w:rsid w:val="00EB3973"/>
    <w:rsid w:val="00EB397E"/>
    <w:rsid w:val="00EB39B3"/>
    <w:rsid w:val="00EB3A54"/>
    <w:rsid w:val="00EB3ADD"/>
    <w:rsid w:val="00EB3BAC"/>
    <w:rsid w:val="00EB3BEE"/>
    <w:rsid w:val="00EB3CDE"/>
    <w:rsid w:val="00EB3D69"/>
    <w:rsid w:val="00EB3D98"/>
    <w:rsid w:val="00EB3E1B"/>
    <w:rsid w:val="00EB3EB9"/>
    <w:rsid w:val="00EB3EBC"/>
    <w:rsid w:val="00EB3ECB"/>
    <w:rsid w:val="00EB3F6B"/>
    <w:rsid w:val="00EB4023"/>
    <w:rsid w:val="00EB407D"/>
    <w:rsid w:val="00EB41F0"/>
    <w:rsid w:val="00EB42CD"/>
    <w:rsid w:val="00EB42EF"/>
    <w:rsid w:val="00EB431C"/>
    <w:rsid w:val="00EB4339"/>
    <w:rsid w:val="00EB435B"/>
    <w:rsid w:val="00EB43BF"/>
    <w:rsid w:val="00EB4408"/>
    <w:rsid w:val="00EB441B"/>
    <w:rsid w:val="00EB443B"/>
    <w:rsid w:val="00EB4476"/>
    <w:rsid w:val="00EB44B0"/>
    <w:rsid w:val="00EB4524"/>
    <w:rsid w:val="00EB4534"/>
    <w:rsid w:val="00EB4574"/>
    <w:rsid w:val="00EB4579"/>
    <w:rsid w:val="00EB457E"/>
    <w:rsid w:val="00EB4616"/>
    <w:rsid w:val="00EB461F"/>
    <w:rsid w:val="00EB4628"/>
    <w:rsid w:val="00EB46C0"/>
    <w:rsid w:val="00EB4741"/>
    <w:rsid w:val="00EB48AF"/>
    <w:rsid w:val="00EB48C6"/>
    <w:rsid w:val="00EB48EF"/>
    <w:rsid w:val="00EB498B"/>
    <w:rsid w:val="00EB4A9B"/>
    <w:rsid w:val="00EB4AA1"/>
    <w:rsid w:val="00EB4C4B"/>
    <w:rsid w:val="00EB4C58"/>
    <w:rsid w:val="00EB4C8F"/>
    <w:rsid w:val="00EB4D9F"/>
    <w:rsid w:val="00EB4DF6"/>
    <w:rsid w:val="00EB4E0F"/>
    <w:rsid w:val="00EB5026"/>
    <w:rsid w:val="00EB5082"/>
    <w:rsid w:val="00EB5092"/>
    <w:rsid w:val="00EB50C4"/>
    <w:rsid w:val="00EB5109"/>
    <w:rsid w:val="00EB51B3"/>
    <w:rsid w:val="00EB52C0"/>
    <w:rsid w:val="00EB52C1"/>
    <w:rsid w:val="00EB5348"/>
    <w:rsid w:val="00EB5379"/>
    <w:rsid w:val="00EB5381"/>
    <w:rsid w:val="00EB53B4"/>
    <w:rsid w:val="00EB5458"/>
    <w:rsid w:val="00EB5461"/>
    <w:rsid w:val="00EB54D5"/>
    <w:rsid w:val="00EB562C"/>
    <w:rsid w:val="00EB57DE"/>
    <w:rsid w:val="00EB58ED"/>
    <w:rsid w:val="00EB5946"/>
    <w:rsid w:val="00EB59A4"/>
    <w:rsid w:val="00EB59D3"/>
    <w:rsid w:val="00EB59D4"/>
    <w:rsid w:val="00EB5A19"/>
    <w:rsid w:val="00EB5A1D"/>
    <w:rsid w:val="00EB5B03"/>
    <w:rsid w:val="00EB5B6E"/>
    <w:rsid w:val="00EB5C7C"/>
    <w:rsid w:val="00EB5CA1"/>
    <w:rsid w:val="00EB5CCD"/>
    <w:rsid w:val="00EB5D0A"/>
    <w:rsid w:val="00EB5D2C"/>
    <w:rsid w:val="00EB5D64"/>
    <w:rsid w:val="00EB5D95"/>
    <w:rsid w:val="00EB5DA9"/>
    <w:rsid w:val="00EB5EEE"/>
    <w:rsid w:val="00EB5EF9"/>
    <w:rsid w:val="00EB5F8E"/>
    <w:rsid w:val="00EB5F9C"/>
    <w:rsid w:val="00EB6076"/>
    <w:rsid w:val="00EB60B7"/>
    <w:rsid w:val="00EB610A"/>
    <w:rsid w:val="00EB611A"/>
    <w:rsid w:val="00EB616B"/>
    <w:rsid w:val="00EB617F"/>
    <w:rsid w:val="00EB6181"/>
    <w:rsid w:val="00EB6183"/>
    <w:rsid w:val="00EB6202"/>
    <w:rsid w:val="00EB6208"/>
    <w:rsid w:val="00EB62A5"/>
    <w:rsid w:val="00EB62EC"/>
    <w:rsid w:val="00EB6307"/>
    <w:rsid w:val="00EB6371"/>
    <w:rsid w:val="00EB6420"/>
    <w:rsid w:val="00EB6424"/>
    <w:rsid w:val="00EB6550"/>
    <w:rsid w:val="00EB6596"/>
    <w:rsid w:val="00EB662F"/>
    <w:rsid w:val="00EB666D"/>
    <w:rsid w:val="00EB6689"/>
    <w:rsid w:val="00EB66C6"/>
    <w:rsid w:val="00EB6744"/>
    <w:rsid w:val="00EB679F"/>
    <w:rsid w:val="00EB68D9"/>
    <w:rsid w:val="00EB6932"/>
    <w:rsid w:val="00EB69E2"/>
    <w:rsid w:val="00EB6A11"/>
    <w:rsid w:val="00EB6A87"/>
    <w:rsid w:val="00EB6A8D"/>
    <w:rsid w:val="00EB6ACB"/>
    <w:rsid w:val="00EB6B26"/>
    <w:rsid w:val="00EB6BBA"/>
    <w:rsid w:val="00EB6BD2"/>
    <w:rsid w:val="00EB6C0C"/>
    <w:rsid w:val="00EB6C16"/>
    <w:rsid w:val="00EB6C34"/>
    <w:rsid w:val="00EB6C81"/>
    <w:rsid w:val="00EB6CA6"/>
    <w:rsid w:val="00EB6CCD"/>
    <w:rsid w:val="00EB6CF6"/>
    <w:rsid w:val="00EB6D82"/>
    <w:rsid w:val="00EB6D93"/>
    <w:rsid w:val="00EB6D9B"/>
    <w:rsid w:val="00EB6E5B"/>
    <w:rsid w:val="00EB6E5F"/>
    <w:rsid w:val="00EB6FA0"/>
    <w:rsid w:val="00EB7048"/>
    <w:rsid w:val="00EB7057"/>
    <w:rsid w:val="00EB7067"/>
    <w:rsid w:val="00EB706F"/>
    <w:rsid w:val="00EB7095"/>
    <w:rsid w:val="00EB70F8"/>
    <w:rsid w:val="00EB711C"/>
    <w:rsid w:val="00EB7139"/>
    <w:rsid w:val="00EB7158"/>
    <w:rsid w:val="00EB719A"/>
    <w:rsid w:val="00EB7241"/>
    <w:rsid w:val="00EB7255"/>
    <w:rsid w:val="00EB732C"/>
    <w:rsid w:val="00EB7345"/>
    <w:rsid w:val="00EB73A3"/>
    <w:rsid w:val="00EB73A6"/>
    <w:rsid w:val="00EB73B9"/>
    <w:rsid w:val="00EB7418"/>
    <w:rsid w:val="00EB7421"/>
    <w:rsid w:val="00EB750A"/>
    <w:rsid w:val="00EB75CB"/>
    <w:rsid w:val="00EB75D2"/>
    <w:rsid w:val="00EB76A7"/>
    <w:rsid w:val="00EB76D1"/>
    <w:rsid w:val="00EB76D9"/>
    <w:rsid w:val="00EB776A"/>
    <w:rsid w:val="00EB77AD"/>
    <w:rsid w:val="00EB783E"/>
    <w:rsid w:val="00EB78B3"/>
    <w:rsid w:val="00EB792C"/>
    <w:rsid w:val="00EB7ABF"/>
    <w:rsid w:val="00EB7BDD"/>
    <w:rsid w:val="00EB7BEA"/>
    <w:rsid w:val="00EB7C05"/>
    <w:rsid w:val="00EB7C33"/>
    <w:rsid w:val="00EB7C85"/>
    <w:rsid w:val="00EB7CC1"/>
    <w:rsid w:val="00EB7CC4"/>
    <w:rsid w:val="00EB7CCE"/>
    <w:rsid w:val="00EB7D3A"/>
    <w:rsid w:val="00EB7D3E"/>
    <w:rsid w:val="00EB7D63"/>
    <w:rsid w:val="00EB7DD4"/>
    <w:rsid w:val="00EB7F4C"/>
    <w:rsid w:val="00EB7FBA"/>
    <w:rsid w:val="00EC003A"/>
    <w:rsid w:val="00EC0051"/>
    <w:rsid w:val="00EC0060"/>
    <w:rsid w:val="00EC00DB"/>
    <w:rsid w:val="00EC0172"/>
    <w:rsid w:val="00EC0188"/>
    <w:rsid w:val="00EC01F2"/>
    <w:rsid w:val="00EC02BB"/>
    <w:rsid w:val="00EC02D0"/>
    <w:rsid w:val="00EC02DB"/>
    <w:rsid w:val="00EC0355"/>
    <w:rsid w:val="00EC037B"/>
    <w:rsid w:val="00EC0471"/>
    <w:rsid w:val="00EC04BA"/>
    <w:rsid w:val="00EC04CE"/>
    <w:rsid w:val="00EC0520"/>
    <w:rsid w:val="00EC05EC"/>
    <w:rsid w:val="00EC0619"/>
    <w:rsid w:val="00EC0668"/>
    <w:rsid w:val="00EC066B"/>
    <w:rsid w:val="00EC0686"/>
    <w:rsid w:val="00EC06D5"/>
    <w:rsid w:val="00EC075C"/>
    <w:rsid w:val="00EC077B"/>
    <w:rsid w:val="00EC0792"/>
    <w:rsid w:val="00EC0884"/>
    <w:rsid w:val="00EC08F2"/>
    <w:rsid w:val="00EC092D"/>
    <w:rsid w:val="00EC0971"/>
    <w:rsid w:val="00EC0AEE"/>
    <w:rsid w:val="00EC0CE3"/>
    <w:rsid w:val="00EC0D72"/>
    <w:rsid w:val="00EC0DAB"/>
    <w:rsid w:val="00EC0DBB"/>
    <w:rsid w:val="00EC0DBE"/>
    <w:rsid w:val="00EC0DC7"/>
    <w:rsid w:val="00EC0DFA"/>
    <w:rsid w:val="00EC0E62"/>
    <w:rsid w:val="00EC0EC0"/>
    <w:rsid w:val="00EC0EF5"/>
    <w:rsid w:val="00EC1003"/>
    <w:rsid w:val="00EC1095"/>
    <w:rsid w:val="00EC10B9"/>
    <w:rsid w:val="00EC10DB"/>
    <w:rsid w:val="00EC1115"/>
    <w:rsid w:val="00EC118F"/>
    <w:rsid w:val="00EC124E"/>
    <w:rsid w:val="00EC12A5"/>
    <w:rsid w:val="00EC13D7"/>
    <w:rsid w:val="00EC13F1"/>
    <w:rsid w:val="00EC143A"/>
    <w:rsid w:val="00EC1465"/>
    <w:rsid w:val="00EC14AA"/>
    <w:rsid w:val="00EC14D8"/>
    <w:rsid w:val="00EC1581"/>
    <w:rsid w:val="00EC159C"/>
    <w:rsid w:val="00EC15CB"/>
    <w:rsid w:val="00EC15D8"/>
    <w:rsid w:val="00EC167E"/>
    <w:rsid w:val="00EC16A3"/>
    <w:rsid w:val="00EC17BD"/>
    <w:rsid w:val="00EC1801"/>
    <w:rsid w:val="00EC1840"/>
    <w:rsid w:val="00EC185F"/>
    <w:rsid w:val="00EC1A14"/>
    <w:rsid w:val="00EC1A62"/>
    <w:rsid w:val="00EC1AC5"/>
    <w:rsid w:val="00EC1AEA"/>
    <w:rsid w:val="00EC1C16"/>
    <w:rsid w:val="00EC1C21"/>
    <w:rsid w:val="00EC1D57"/>
    <w:rsid w:val="00EC1D99"/>
    <w:rsid w:val="00EC1E4F"/>
    <w:rsid w:val="00EC1E62"/>
    <w:rsid w:val="00EC1E67"/>
    <w:rsid w:val="00EC1E70"/>
    <w:rsid w:val="00EC1E73"/>
    <w:rsid w:val="00EC1EAD"/>
    <w:rsid w:val="00EC1F2E"/>
    <w:rsid w:val="00EC1F74"/>
    <w:rsid w:val="00EC2050"/>
    <w:rsid w:val="00EC20EF"/>
    <w:rsid w:val="00EC21D9"/>
    <w:rsid w:val="00EC2314"/>
    <w:rsid w:val="00EC235D"/>
    <w:rsid w:val="00EC241E"/>
    <w:rsid w:val="00EC2442"/>
    <w:rsid w:val="00EC2444"/>
    <w:rsid w:val="00EC2467"/>
    <w:rsid w:val="00EC24B8"/>
    <w:rsid w:val="00EC24CA"/>
    <w:rsid w:val="00EC2606"/>
    <w:rsid w:val="00EC2630"/>
    <w:rsid w:val="00EC2655"/>
    <w:rsid w:val="00EC2682"/>
    <w:rsid w:val="00EC2732"/>
    <w:rsid w:val="00EC2959"/>
    <w:rsid w:val="00EC29CC"/>
    <w:rsid w:val="00EC29DB"/>
    <w:rsid w:val="00EC2A81"/>
    <w:rsid w:val="00EC2A94"/>
    <w:rsid w:val="00EC2AF7"/>
    <w:rsid w:val="00EC2BD0"/>
    <w:rsid w:val="00EC2BE5"/>
    <w:rsid w:val="00EC2BF5"/>
    <w:rsid w:val="00EC2C37"/>
    <w:rsid w:val="00EC2C3B"/>
    <w:rsid w:val="00EC2CC4"/>
    <w:rsid w:val="00EC2E5E"/>
    <w:rsid w:val="00EC2E70"/>
    <w:rsid w:val="00EC2ED6"/>
    <w:rsid w:val="00EC2EF5"/>
    <w:rsid w:val="00EC2F4D"/>
    <w:rsid w:val="00EC312D"/>
    <w:rsid w:val="00EC3182"/>
    <w:rsid w:val="00EC3200"/>
    <w:rsid w:val="00EC3202"/>
    <w:rsid w:val="00EC3265"/>
    <w:rsid w:val="00EC3396"/>
    <w:rsid w:val="00EC33CF"/>
    <w:rsid w:val="00EC345F"/>
    <w:rsid w:val="00EC346B"/>
    <w:rsid w:val="00EC353F"/>
    <w:rsid w:val="00EC3560"/>
    <w:rsid w:val="00EC35C3"/>
    <w:rsid w:val="00EC35CC"/>
    <w:rsid w:val="00EC35FC"/>
    <w:rsid w:val="00EC3687"/>
    <w:rsid w:val="00EC3691"/>
    <w:rsid w:val="00EC36B6"/>
    <w:rsid w:val="00EC3706"/>
    <w:rsid w:val="00EC3798"/>
    <w:rsid w:val="00EC3858"/>
    <w:rsid w:val="00EC38DA"/>
    <w:rsid w:val="00EC3951"/>
    <w:rsid w:val="00EC3960"/>
    <w:rsid w:val="00EC3AF0"/>
    <w:rsid w:val="00EC3B92"/>
    <w:rsid w:val="00EC3BAE"/>
    <w:rsid w:val="00EC3C3F"/>
    <w:rsid w:val="00EC3C70"/>
    <w:rsid w:val="00EC3C7B"/>
    <w:rsid w:val="00EC3CDE"/>
    <w:rsid w:val="00EC3F24"/>
    <w:rsid w:val="00EC3F29"/>
    <w:rsid w:val="00EC3F32"/>
    <w:rsid w:val="00EC3F53"/>
    <w:rsid w:val="00EC3F58"/>
    <w:rsid w:val="00EC3F64"/>
    <w:rsid w:val="00EC3F79"/>
    <w:rsid w:val="00EC3F7D"/>
    <w:rsid w:val="00EC3FBD"/>
    <w:rsid w:val="00EC3FC1"/>
    <w:rsid w:val="00EC4028"/>
    <w:rsid w:val="00EC4060"/>
    <w:rsid w:val="00EC4066"/>
    <w:rsid w:val="00EC41B1"/>
    <w:rsid w:val="00EC41E7"/>
    <w:rsid w:val="00EC41F8"/>
    <w:rsid w:val="00EC427D"/>
    <w:rsid w:val="00EC4296"/>
    <w:rsid w:val="00EC431A"/>
    <w:rsid w:val="00EC43BE"/>
    <w:rsid w:val="00EC43F6"/>
    <w:rsid w:val="00EC4417"/>
    <w:rsid w:val="00EC4491"/>
    <w:rsid w:val="00EC4499"/>
    <w:rsid w:val="00EC4543"/>
    <w:rsid w:val="00EC457C"/>
    <w:rsid w:val="00EC4598"/>
    <w:rsid w:val="00EC4640"/>
    <w:rsid w:val="00EC46BA"/>
    <w:rsid w:val="00EC471F"/>
    <w:rsid w:val="00EC4722"/>
    <w:rsid w:val="00EC473F"/>
    <w:rsid w:val="00EC489C"/>
    <w:rsid w:val="00EC48D9"/>
    <w:rsid w:val="00EC4972"/>
    <w:rsid w:val="00EC49AE"/>
    <w:rsid w:val="00EC49C8"/>
    <w:rsid w:val="00EC4AA9"/>
    <w:rsid w:val="00EC4AAC"/>
    <w:rsid w:val="00EC4ADE"/>
    <w:rsid w:val="00EC4B47"/>
    <w:rsid w:val="00EC4B4B"/>
    <w:rsid w:val="00EC4B59"/>
    <w:rsid w:val="00EC4B6E"/>
    <w:rsid w:val="00EC4B96"/>
    <w:rsid w:val="00EC4CD6"/>
    <w:rsid w:val="00EC4CEF"/>
    <w:rsid w:val="00EC4CF3"/>
    <w:rsid w:val="00EC4CFB"/>
    <w:rsid w:val="00EC4E08"/>
    <w:rsid w:val="00EC4E31"/>
    <w:rsid w:val="00EC4EB4"/>
    <w:rsid w:val="00EC4F48"/>
    <w:rsid w:val="00EC4F9A"/>
    <w:rsid w:val="00EC4F9D"/>
    <w:rsid w:val="00EC5019"/>
    <w:rsid w:val="00EC5080"/>
    <w:rsid w:val="00EC516D"/>
    <w:rsid w:val="00EC5329"/>
    <w:rsid w:val="00EC54A0"/>
    <w:rsid w:val="00EC55E2"/>
    <w:rsid w:val="00EC569C"/>
    <w:rsid w:val="00EC5762"/>
    <w:rsid w:val="00EC5787"/>
    <w:rsid w:val="00EC57A9"/>
    <w:rsid w:val="00EC57D9"/>
    <w:rsid w:val="00EC5830"/>
    <w:rsid w:val="00EC5879"/>
    <w:rsid w:val="00EC58E8"/>
    <w:rsid w:val="00EC593D"/>
    <w:rsid w:val="00EC5944"/>
    <w:rsid w:val="00EC5970"/>
    <w:rsid w:val="00EC5999"/>
    <w:rsid w:val="00EC59FC"/>
    <w:rsid w:val="00EC5A48"/>
    <w:rsid w:val="00EC5AD5"/>
    <w:rsid w:val="00EC5AE4"/>
    <w:rsid w:val="00EC5AEC"/>
    <w:rsid w:val="00EC5B4D"/>
    <w:rsid w:val="00EC5B5E"/>
    <w:rsid w:val="00EC5CE0"/>
    <w:rsid w:val="00EC5D2F"/>
    <w:rsid w:val="00EC5D5C"/>
    <w:rsid w:val="00EC5DA0"/>
    <w:rsid w:val="00EC5DE5"/>
    <w:rsid w:val="00EC5E2D"/>
    <w:rsid w:val="00EC5E79"/>
    <w:rsid w:val="00EC5F16"/>
    <w:rsid w:val="00EC5F1D"/>
    <w:rsid w:val="00EC5FD8"/>
    <w:rsid w:val="00EC602E"/>
    <w:rsid w:val="00EC605E"/>
    <w:rsid w:val="00EC608F"/>
    <w:rsid w:val="00EC617E"/>
    <w:rsid w:val="00EC61A5"/>
    <w:rsid w:val="00EC61D9"/>
    <w:rsid w:val="00EC61EB"/>
    <w:rsid w:val="00EC626F"/>
    <w:rsid w:val="00EC62DD"/>
    <w:rsid w:val="00EC62E0"/>
    <w:rsid w:val="00EC6386"/>
    <w:rsid w:val="00EC639C"/>
    <w:rsid w:val="00EC6423"/>
    <w:rsid w:val="00EC64A8"/>
    <w:rsid w:val="00EC65D3"/>
    <w:rsid w:val="00EC663B"/>
    <w:rsid w:val="00EC6765"/>
    <w:rsid w:val="00EC676B"/>
    <w:rsid w:val="00EC67F5"/>
    <w:rsid w:val="00EC686E"/>
    <w:rsid w:val="00EC68E2"/>
    <w:rsid w:val="00EC68F1"/>
    <w:rsid w:val="00EC6935"/>
    <w:rsid w:val="00EC6E40"/>
    <w:rsid w:val="00EC6EAF"/>
    <w:rsid w:val="00EC6F59"/>
    <w:rsid w:val="00EC7040"/>
    <w:rsid w:val="00EC7049"/>
    <w:rsid w:val="00EC7058"/>
    <w:rsid w:val="00EC7059"/>
    <w:rsid w:val="00EC70FF"/>
    <w:rsid w:val="00EC715B"/>
    <w:rsid w:val="00EC73A7"/>
    <w:rsid w:val="00EC73B3"/>
    <w:rsid w:val="00EC73C8"/>
    <w:rsid w:val="00EC7432"/>
    <w:rsid w:val="00EC755B"/>
    <w:rsid w:val="00EC75C2"/>
    <w:rsid w:val="00EC7695"/>
    <w:rsid w:val="00EC76E4"/>
    <w:rsid w:val="00EC76FB"/>
    <w:rsid w:val="00EC771F"/>
    <w:rsid w:val="00EC7772"/>
    <w:rsid w:val="00EC7959"/>
    <w:rsid w:val="00EC79FF"/>
    <w:rsid w:val="00EC7A1F"/>
    <w:rsid w:val="00EC7A5F"/>
    <w:rsid w:val="00EC7ACE"/>
    <w:rsid w:val="00EC7AE6"/>
    <w:rsid w:val="00EC7BAA"/>
    <w:rsid w:val="00EC7BDD"/>
    <w:rsid w:val="00EC7C0A"/>
    <w:rsid w:val="00EC7C14"/>
    <w:rsid w:val="00EC7C29"/>
    <w:rsid w:val="00EC7D9F"/>
    <w:rsid w:val="00EC7E01"/>
    <w:rsid w:val="00EC7E5B"/>
    <w:rsid w:val="00EC7E86"/>
    <w:rsid w:val="00EC7EE5"/>
    <w:rsid w:val="00EC7F1D"/>
    <w:rsid w:val="00EC7F67"/>
    <w:rsid w:val="00EC7F82"/>
    <w:rsid w:val="00ECB3C7"/>
    <w:rsid w:val="00ED003D"/>
    <w:rsid w:val="00ED006F"/>
    <w:rsid w:val="00ED031F"/>
    <w:rsid w:val="00ED03AD"/>
    <w:rsid w:val="00ED03B2"/>
    <w:rsid w:val="00ED041E"/>
    <w:rsid w:val="00ED0495"/>
    <w:rsid w:val="00ED04EA"/>
    <w:rsid w:val="00ED04EF"/>
    <w:rsid w:val="00ED050D"/>
    <w:rsid w:val="00ED051C"/>
    <w:rsid w:val="00ED056B"/>
    <w:rsid w:val="00ED076F"/>
    <w:rsid w:val="00ED0784"/>
    <w:rsid w:val="00ED0885"/>
    <w:rsid w:val="00ED09AF"/>
    <w:rsid w:val="00ED09F4"/>
    <w:rsid w:val="00ED0A35"/>
    <w:rsid w:val="00ED0AA0"/>
    <w:rsid w:val="00ED0AEB"/>
    <w:rsid w:val="00ED0B99"/>
    <w:rsid w:val="00ED0BAC"/>
    <w:rsid w:val="00ED0C4A"/>
    <w:rsid w:val="00ED0C53"/>
    <w:rsid w:val="00ED0CD5"/>
    <w:rsid w:val="00ED0D77"/>
    <w:rsid w:val="00ED0DB9"/>
    <w:rsid w:val="00ED0EA3"/>
    <w:rsid w:val="00ED0EB1"/>
    <w:rsid w:val="00ED0ECA"/>
    <w:rsid w:val="00ED0F15"/>
    <w:rsid w:val="00ED0F4C"/>
    <w:rsid w:val="00ED0F91"/>
    <w:rsid w:val="00ED0FFB"/>
    <w:rsid w:val="00ED1014"/>
    <w:rsid w:val="00ED105E"/>
    <w:rsid w:val="00ED1179"/>
    <w:rsid w:val="00ED1252"/>
    <w:rsid w:val="00ED1288"/>
    <w:rsid w:val="00ED12FF"/>
    <w:rsid w:val="00ED1313"/>
    <w:rsid w:val="00ED132A"/>
    <w:rsid w:val="00ED14C7"/>
    <w:rsid w:val="00ED14FD"/>
    <w:rsid w:val="00ED1536"/>
    <w:rsid w:val="00ED1541"/>
    <w:rsid w:val="00ED1588"/>
    <w:rsid w:val="00ED1688"/>
    <w:rsid w:val="00ED16A1"/>
    <w:rsid w:val="00ED16D7"/>
    <w:rsid w:val="00ED1726"/>
    <w:rsid w:val="00ED17C2"/>
    <w:rsid w:val="00ED17D0"/>
    <w:rsid w:val="00ED1876"/>
    <w:rsid w:val="00ED18A7"/>
    <w:rsid w:val="00ED1939"/>
    <w:rsid w:val="00ED19AD"/>
    <w:rsid w:val="00ED19B3"/>
    <w:rsid w:val="00ED1B18"/>
    <w:rsid w:val="00ED1B5D"/>
    <w:rsid w:val="00ED1C54"/>
    <w:rsid w:val="00ED1E7D"/>
    <w:rsid w:val="00ED1EA0"/>
    <w:rsid w:val="00ED203B"/>
    <w:rsid w:val="00ED2086"/>
    <w:rsid w:val="00ED208D"/>
    <w:rsid w:val="00ED208F"/>
    <w:rsid w:val="00ED212F"/>
    <w:rsid w:val="00ED21F7"/>
    <w:rsid w:val="00ED2212"/>
    <w:rsid w:val="00ED228E"/>
    <w:rsid w:val="00ED22CA"/>
    <w:rsid w:val="00ED2319"/>
    <w:rsid w:val="00ED237A"/>
    <w:rsid w:val="00ED23D7"/>
    <w:rsid w:val="00ED2456"/>
    <w:rsid w:val="00ED2461"/>
    <w:rsid w:val="00ED24D7"/>
    <w:rsid w:val="00ED25E3"/>
    <w:rsid w:val="00ED2657"/>
    <w:rsid w:val="00ED26B3"/>
    <w:rsid w:val="00ED277E"/>
    <w:rsid w:val="00ED27D4"/>
    <w:rsid w:val="00ED285B"/>
    <w:rsid w:val="00ED2866"/>
    <w:rsid w:val="00ED28E2"/>
    <w:rsid w:val="00ED2B39"/>
    <w:rsid w:val="00ED2B93"/>
    <w:rsid w:val="00ED2B97"/>
    <w:rsid w:val="00ED2C08"/>
    <w:rsid w:val="00ED2C61"/>
    <w:rsid w:val="00ED2D06"/>
    <w:rsid w:val="00ED2D76"/>
    <w:rsid w:val="00ED2D89"/>
    <w:rsid w:val="00ED2E8C"/>
    <w:rsid w:val="00ED2E9A"/>
    <w:rsid w:val="00ED2EBD"/>
    <w:rsid w:val="00ED2EF6"/>
    <w:rsid w:val="00ED2F6E"/>
    <w:rsid w:val="00ED3094"/>
    <w:rsid w:val="00ED30F1"/>
    <w:rsid w:val="00ED315F"/>
    <w:rsid w:val="00ED31D0"/>
    <w:rsid w:val="00ED3215"/>
    <w:rsid w:val="00ED3218"/>
    <w:rsid w:val="00ED32AF"/>
    <w:rsid w:val="00ED32D3"/>
    <w:rsid w:val="00ED335A"/>
    <w:rsid w:val="00ED3491"/>
    <w:rsid w:val="00ED3585"/>
    <w:rsid w:val="00ED3671"/>
    <w:rsid w:val="00ED36B0"/>
    <w:rsid w:val="00ED36DE"/>
    <w:rsid w:val="00ED370E"/>
    <w:rsid w:val="00ED3727"/>
    <w:rsid w:val="00ED37D7"/>
    <w:rsid w:val="00ED38C1"/>
    <w:rsid w:val="00ED38FE"/>
    <w:rsid w:val="00ED3965"/>
    <w:rsid w:val="00ED396C"/>
    <w:rsid w:val="00ED39A5"/>
    <w:rsid w:val="00ED3A5B"/>
    <w:rsid w:val="00ED3AA2"/>
    <w:rsid w:val="00ED3ACE"/>
    <w:rsid w:val="00ED3B32"/>
    <w:rsid w:val="00ED3B4E"/>
    <w:rsid w:val="00ED3B7F"/>
    <w:rsid w:val="00ED3BED"/>
    <w:rsid w:val="00ED3BF8"/>
    <w:rsid w:val="00ED3C15"/>
    <w:rsid w:val="00ED3C83"/>
    <w:rsid w:val="00ED3C85"/>
    <w:rsid w:val="00ED3CD5"/>
    <w:rsid w:val="00ED3D42"/>
    <w:rsid w:val="00ED3D56"/>
    <w:rsid w:val="00ED3D7C"/>
    <w:rsid w:val="00ED3E3F"/>
    <w:rsid w:val="00ED3EF1"/>
    <w:rsid w:val="00ED3FBC"/>
    <w:rsid w:val="00ED3FDB"/>
    <w:rsid w:val="00ED40A1"/>
    <w:rsid w:val="00ED414C"/>
    <w:rsid w:val="00ED415D"/>
    <w:rsid w:val="00ED41AE"/>
    <w:rsid w:val="00ED41CD"/>
    <w:rsid w:val="00ED4310"/>
    <w:rsid w:val="00ED431C"/>
    <w:rsid w:val="00ED437A"/>
    <w:rsid w:val="00ED445E"/>
    <w:rsid w:val="00ED4482"/>
    <w:rsid w:val="00ED44D7"/>
    <w:rsid w:val="00ED450B"/>
    <w:rsid w:val="00ED4521"/>
    <w:rsid w:val="00ED4539"/>
    <w:rsid w:val="00ED454A"/>
    <w:rsid w:val="00ED4558"/>
    <w:rsid w:val="00ED4662"/>
    <w:rsid w:val="00ED4685"/>
    <w:rsid w:val="00ED4706"/>
    <w:rsid w:val="00ED47BB"/>
    <w:rsid w:val="00ED47E2"/>
    <w:rsid w:val="00ED4865"/>
    <w:rsid w:val="00ED4878"/>
    <w:rsid w:val="00ED48AC"/>
    <w:rsid w:val="00ED49C3"/>
    <w:rsid w:val="00ED4A30"/>
    <w:rsid w:val="00ED4B57"/>
    <w:rsid w:val="00ED4BB1"/>
    <w:rsid w:val="00ED4CDD"/>
    <w:rsid w:val="00ED4D37"/>
    <w:rsid w:val="00ED4DAD"/>
    <w:rsid w:val="00ED4EF1"/>
    <w:rsid w:val="00ED4FD3"/>
    <w:rsid w:val="00ED5030"/>
    <w:rsid w:val="00ED5046"/>
    <w:rsid w:val="00ED504F"/>
    <w:rsid w:val="00ED50E1"/>
    <w:rsid w:val="00ED510D"/>
    <w:rsid w:val="00ED514B"/>
    <w:rsid w:val="00ED5268"/>
    <w:rsid w:val="00ED526F"/>
    <w:rsid w:val="00ED535B"/>
    <w:rsid w:val="00ED53FC"/>
    <w:rsid w:val="00ED5404"/>
    <w:rsid w:val="00ED5423"/>
    <w:rsid w:val="00ED5474"/>
    <w:rsid w:val="00ED557A"/>
    <w:rsid w:val="00ED5594"/>
    <w:rsid w:val="00ED5629"/>
    <w:rsid w:val="00ED5703"/>
    <w:rsid w:val="00ED5722"/>
    <w:rsid w:val="00ED573C"/>
    <w:rsid w:val="00ED57C1"/>
    <w:rsid w:val="00ED57DE"/>
    <w:rsid w:val="00ED5857"/>
    <w:rsid w:val="00ED58F3"/>
    <w:rsid w:val="00ED5900"/>
    <w:rsid w:val="00ED5916"/>
    <w:rsid w:val="00ED5AA3"/>
    <w:rsid w:val="00ED5AB0"/>
    <w:rsid w:val="00ED5AB3"/>
    <w:rsid w:val="00ED5B35"/>
    <w:rsid w:val="00ED5BA7"/>
    <w:rsid w:val="00ED5C24"/>
    <w:rsid w:val="00ED5CB1"/>
    <w:rsid w:val="00ED5D67"/>
    <w:rsid w:val="00ED5F0A"/>
    <w:rsid w:val="00ED5F16"/>
    <w:rsid w:val="00ED5F79"/>
    <w:rsid w:val="00ED6000"/>
    <w:rsid w:val="00ED6012"/>
    <w:rsid w:val="00ED6049"/>
    <w:rsid w:val="00ED608A"/>
    <w:rsid w:val="00ED60D7"/>
    <w:rsid w:val="00ED61F1"/>
    <w:rsid w:val="00ED6222"/>
    <w:rsid w:val="00ED63BE"/>
    <w:rsid w:val="00ED6438"/>
    <w:rsid w:val="00ED647D"/>
    <w:rsid w:val="00ED649D"/>
    <w:rsid w:val="00ED64C9"/>
    <w:rsid w:val="00ED65AA"/>
    <w:rsid w:val="00ED65D5"/>
    <w:rsid w:val="00ED672B"/>
    <w:rsid w:val="00ED6794"/>
    <w:rsid w:val="00ED6840"/>
    <w:rsid w:val="00ED685E"/>
    <w:rsid w:val="00ED6864"/>
    <w:rsid w:val="00ED68DC"/>
    <w:rsid w:val="00ED6910"/>
    <w:rsid w:val="00ED69B4"/>
    <w:rsid w:val="00ED6A0B"/>
    <w:rsid w:val="00ED6A2D"/>
    <w:rsid w:val="00ED6AAC"/>
    <w:rsid w:val="00ED6B13"/>
    <w:rsid w:val="00ED6BE7"/>
    <w:rsid w:val="00ED6CB0"/>
    <w:rsid w:val="00ED6D4D"/>
    <w:rsid w:val="00ED6DD9"/>
    <w:rsid w:val="00ED6E41"/>
    <w:rsid w:val="00ED6E93"/>
    <w:rsid w:val="00ED6EBA"/>
    <w:rsid w:val="00ED6EEF"/>
    <w:rsid w:val="00ED6F4A"/>
    <w:rsid w:val="00ED6F60"/>
    <w:rsid w:val="00ED6F83"/>
    <w:rsid w:val="00ED6FB0"/>
    <w:rsid w:val="00ED6FC9"/>
    <w:rsid w:val="00ED6FD7"/>
    <w:rsid w:val="00ED6FED"/>
    <w:rsid w:val="00ED705A"/>
    <w:rsid w:val="00ED70C7"/>
    <w:rsid w:val="00ED70CF"/>
    <w:rsid w:val="00ED70D1"/>
    <w:rsid w:val="00ED714B"/>
    <w:rsid w:val="00ED71DC"/>
    <w:rsid w:val="00ED71E5"/>
    <w:rsid w:val="00ED727A"/>
    <w:rsid w:val="00ED72E7"/>
    <w:rsid w:val="00ED733D"/>
    <w:rsid w:val="00ED73B1"/>
    <w:rsid w:val="00ED740D"/>
    <w:rsid w:val="00ED7438"/>
    <w:rsid w:val="00ED746B"/>
    <w:rsid w:val="00ED74BF"/>
    <w:rsid w:val="00ED74FC"/>
    <w:rsid w:val="00ED7507"/>
    <w:rsid w:val="00ED7561"/>
    <w:rsid w:val="00ED75A3"/>
    <w:rsid w:val="00ED75C1"/>
    <w:rsid w:val="00ED75C4"/>
    <w:rsid w:val="00ED75FA"/>
    <w:rsid w:val="00ED7626"/>
    <w:rsid w:val="00ED7675"/>
    <w:rsid w:val="00ED7736"/>
    <w:rsid w:val="00ED7762"/>
    <w:rsid w:val="00ED777D"/>
    <w:rsid w:val="00ED77ED"/>
    <w:rsid w:val="00ED78B1"/>
    <w:rsid w:val="00ED78FD"/>
    <w:rsid w:val="00ED7A91"/>
    <w:rsid w:val="00ED7AC7"/>
    <w:rsid w:val="00ED7BE1"/>
    <w:rsid w:val="00ED7BFA"/>
    <w:rsid w:val="00ED7C64"/>
    <w:rsid w:val="00ED7D19"/>
    <w:rsid w:val="00ED7DCC"/>
    <w:rsid w:val="00ED7DE9"/>
    <w:rsid w:val="00ED7E08"/>
    <w:rsid w:val="00ED7E30"/>
    <w:rsid w:val="00ED7E4F"/>
    <w:rsid w:val="00ED7E56"/>
    <w:rsid w:val="00ED7E94"/>
    <w:rsid w:val="00ED7ED4"/>
    <w:rsid w:val="00ED7FD0"/>
    <w:rsid w:val="00EDD698"/>
    <w:rsid w:val="00EE0025"/>
    <w:rsid w:val="00EE027D"/>
    <w:rsid w:val="00EE02A7"/>
    <w:rsid w:val="00EE03A6"/>
    <w:rsid w:val="00EE03B3"/>
    <w:rsid w:val="00EE03DA"/>
    <w:rsid w:val="00EE0402"/>
    <w:rsid w:val="00EE0423"/>
    <w:rsid w:val="00EE0429"/>
    <w:rsid w:val="00EE045E"/>
    <w:rsid w:val="00EE04B6"/>
    <w:rsid w:val="00EE051A"/>
    <w:rsid w:val="00EE0566"/>
    <w:rsid w:val="00EE0641"/>
    <w:rsid w:val="00EE077E"/>
    <w:rsid w:val="00EE07CE"/>
    <w:rsid w:val="00EE07EB"/>
    <w:rsid w:val="00EE0801"/>
    <w:rsid w:val="00EE0815"/>
    <w:rsid w:val="00EE098D"/>
    <w:rsid w:val="00EE0A5D"/>
    <w:rsid w:val="00EE0A75"/>
    <w:rsid w:val="00EE0A77"/>
    <w:rsid w:val="00EE0B1F"/>
    <w:rsid w:val="00EE0C95"/>
    <w:rsid w:val="00EE0D3B"/>
    <w:rsid w:val="00EE0DC9"/>
    <w:rsid w:val="00EE0E9A"/>
    <w:rsid w:val="00EE0EAE"/>
    <w:rsid w:val="00EE0EE9"/>
    <w:rsid w:val="00EE0F4B"/>
    <w:rsid w:val="00EE0F6E"/>
    <w:rsid w:val="00EE0FF5"/>
    <w:rsid w:val="00EE1056"/>
    <w:rsid w:val="00EE105E"/>
    <w:rsid w:val="00EE1075"/>
    <w:rsid w:val="00EE10BB"/>
    <w:rsid w:val="00EE11DA"/>
    <w:rsid w:val="00EE1244"/>
    <w:rsid w:val="00EE12AB"/>
    <w:rsid w:val="00EE12E0"/>
    <w:rsid w:val="00EE1383"/>
    <w:rsid w:val="00EE138F"/>
    <w:rsid w:val="00EE13B8"/>
    <w:rsid w:val="00EE1490"/>
    <w:rsid w:val="00EE14DA"/>
    <w:rsid w:val="00EE1503"/>
    <w:rsid w:val="00EE152C"/>
    <w:rsid w:val="00EE1548"/>
    <w:rsid w:val="00EE15DE"/>
    <w:rsid w:val="00EE15F2"/>
    <w:rsid w:val="00EE1611"/>
    <w:rsid w:val="00EE1665"/>
    <w:rsid w:val="00EE1671"/>
    <w:rsid w:val="00EE16C0"/>
    <w:rsid w:val="00EE176C"/>
    <w:rsid w:val="00EE1771"/>
    <w:rsid w:val="00EE1778"/>
    <w:rsid w:val="00EE181B"/>
    <w:rsid w:val="00EE186A"/>
    <w:rsid w:val="00EE18C7"/>
    <w:rsid w:val="00EE18D8"/>
    <w:rsid w:val="00EE18EC"/>
    <w:rsid w:val="00EE18F9"/>
    <w:rsid w:val="00EE1984"/>
    <w:rsid w:val="00EE1996"/>
    <w:rsid w:val="00EE19C9"/>
    <w:rsid w:val="00EE19EC"/>
    <w:rsid w:val="00EE1A3F"/>
    <w:rsid w:val="00EE1A7A"/>
    <w:rsid w:val="00EE1BD6"/>
    <w:rsid w:val="00EE1C55"/>
    <w:rsid w:val="00EE1D72"/>
    <w:rsid w:val="00EE1D81"/>
    <w:rsid w:val="00EE1DD2"/>
    <w:rsid w:val="00EE1E04"/>
    <w:rsid w:val="00EE1F25"/>
    <w:rsid w:val="00EE1F6A"/>
    <w:rsid w:val="00EE2013"/>
    <w:rsid w:val="00EE2016"/>
    <w:rsid w:val="00EE203E"/>
    <w:rsid w:val="00EE2080"/>
    <w:rsid w:val="00EE20C2"/>
    <w:rsid w:val="00EE20F4"/>
    <w:rsid w:val="00EE214F"/>
    <w:rsid w:val="00EE220E"/>
    <w:rsid w:val="00EE239B"/>
    <w:rsid w:val="00EE243B"/>
    <w:rsid w:val="00EE2440"/>
    <w:rsid w:val="00EE24B0"/>
    <w:rsid w:val="00EE2561"/>
    <w:rsid w:val="00EE25F8"/>
    <w:rsid w:val="00EE263C"/>
    <w:rsid w:val="00EE2694"/>
    <w:rsid w:val="00EE27AC"/>
    <w:rsid w:val="00EE27AE"/>
    <w:rsid w:val="00EE2821"/>
    <w:rsid w:val="00EE2856"/>
    <w:rsid w:val="00EE2868"/>
    <w:rsid w:val="00EE2891"/>
    <w:rsid w:val="00EE28E2"/>
    <w:rsid w:val="00EE2923"/>
    <w:rsid w:val="00EE2938"/>
    <w:rsid w:val="00EE29A8"/>
    <w:rsid w:val="00EE29D7"/>
    <w:rsid w:val="00EE29DA"/>
    <w:rsid w:val="00EE29E4"/>
    <w:rsid w:val="00EE2C49"/>
    <w:rsid w:val="00EE2CD4"/>
    <w:rsid w:val="00EE2CD9"/>
    <w:rsid w:val="00EE2D13"/>
    <w:rsid w:val="00EE2EDA"/>
    <w:rsid w:val="00EE2F9B"/>
    <w:rsid w:val="00EE2FB8"/>
    <w:rsid w:val="00EE2FBB"/>
    <w:rsid w:val="00EE300F"/>
    <w:rsid w:val="00EE3024"/>
    <w:rsid w:val="00EE30BC"/>
    <w:rsid w:val="00EE3108"/>
    <w:rsid w:val="00EE3229"/>
    <w:rsid w:val="00EE325C"/>
    <w:rsid w:val="00EE3263"/>
    <w:rsid w:val="00EE3273"/>
    <w:rsid w:val="00EE32F7"/>
    <w:rsid w:val="00EE336C"/>
    <w:rsid w:val="00EE33CB"/>
    <w:rsid w:val="00EE33E7"/>
    <w:rsid w:val="00EE349E"/>
    <w:rsid w:val="00EE34DF"/>
    <w:rsid w:val="00EE352C"/>
    <w:rsid w:val="00EE35B5"/>
    <w:rsid w:val="00EE3630"/>
    <w:rsid w:val="00EE3680"/>
    <w:rsid w:val="00EE3693"/>
    <w:rsid w:val="00EE36D5"/>
    <w:rsid w:val="00EE378B"/>
    <w:rsid w:val="00EE379E"/>
    <w:rsid w:val="00EE381D"/>
    <w:rsid w:val="00EE3859"/>
    <w:rsid w:val="00EE3965"/>
    <w:rsid w:val="00EE39C7"/>
    <w:rsid w:val="00EE39FF"/>
    <w:rsid w:val="00EE3A19"/>
    <w:rsid w:val="00EE3A36"/>
    <w:rsid w:val="00EE3A51"/>
    <w:rsid w:val="00EE3AB3"/>
    <w:rsid w:val="00EE3AE1"/>
    <w:rsid w:val="00EE3B19"/>
    <w:rsid w:val="00EE3B1A"/>
    <w:rsid w:val="00EE3B3D"/>
    <w:rsid w:val="00EE3B65"/>
    <w:rsid w:val="00EE3B75"/>
    <w:rsid w:val="00EE3BA0"/>
    <w:rsid w:val="00EE3C59"/>
    <w:rsid w:val="00EE3C9F"/>
    <w:rsid w:val="00EE3CE6"/>
    <w:rsid w:val="00EE3D10"/>
    <w:rsid w:val="00EE3D60"/>
    <w:rsid w:val="00EE3DB7"/>
    <w:rsid w:val="00EE3E01"/>
    <w:rsid w:val="00EE3E23"/>
    <w:rsid w:val="00EE3EE6"/>
    <w:rsid w:val="00EE3F07"/>
    <w:rsid w:val="00EE3FA9"/>
    <w:rsid w:val="00EE3FFF"/>
    <w:rsid w:val="00EE4038"/>
    <w:rsid w:val="00EE4286"/>
    <w:rsid w:val="00EE429B"/>
    <w:rsid w:val="00EE42C5"/>
    <w:rsid w:val="00EE4432"/>
    <w:rsid w:val="00EE44BE"/>
    <w:rsid w:val="00EE45B2"/>
    <w:rsid w:val="00EE45BF"/>
    <w:rsid w:val="00EE45C7"/>
    <w:rsid w:val="00EE45D9"/>
    <w:rsid w:val="00EE462D"/>
    <w:rsid w:val="00EE4698"/>
    <w:rsid w:val="00EE46CF"/>
    <w:rsid w:val="00EE474D"/>
    <w:rsid w:val="00EE478C"/>
    <w:rsid w:val="00EE4802"/>
    <w:rsid w:val="00EE4820"/>
    <w:rsid w:val="00EE488C"/>
    <w:rsid w:val="00EE489C"/>
    <w:rsid w:val="00EE48A3"/>
    <w:rsid w:val="00EE48AF"/>
    <w:rsid w:val="00EE499F"/>
    <w:rsid w:val="00EE49A5"/>
    <w:rsid w:val="00EE4A6C"/>
    <w:rsid w:val="00EE4ADA"/>
    <w:rsid w:val="00EE4B10"/>
    <w:rsid w:val="00EE4B30"/>
    <w:rsid w:val="00EE4B40"/>
    <w:rsid w:val="00EE4B79"/>
    <w:rsid w:val="00EE4BE6"/>
    <w:rsid w:val="00EE4C4C"/>
    <w:rsid w:val="00EE4CC1"/>
    <w:rsid w:val="00EE4CE7"/>
    <w:rsid w:val="00EE4D4A"/>
    <w:rsid w:val="00EE4D7C"/>
    <w:rsid w:val="00EE4D98"/>
    <w:rsid w:val="00EE4E89"/>
    <w:rsid w:val="00EE4E9D"/>
    <w:rsid w:val="00EE5011"/>
    <w:rsid w:val="00EE5083"/>
    <w:rsid w:val="00EE50B3"/>
    <w:rsid w:val="00EE5174"/>
    <w:rsid w:val="00EE51D0"/>
    <w:rsid w:val="00EE5328"/>
    <w:rsid w:val="00EE5337"/>
    <w:rsid w:val="00EE537A"/>
    <w:rsid w:val="00EE5390"/>
    <w:rsid w:val="00EE53D0"/>
    <w:rsid w:val="00EE5456"/>
    <w:rsid w:val="00EE5478"/>
    <w:rsid w:val="00EE54BD"/>
    <w:rsid w:val="00EE54F0"/>
    <w:rsid w:val="00EE54F2"/>
    <w:rsid w:val="00EE5503"/>
    <w:rsid w:val="00EE5525"/>
    <w:rsid w:val="00EE55D5"/>
    <w:rsid w:val="00EE5612"/>
    <w:rsid w:val="00EE5656"/>
    <w:rsid w:val="00EE5664"/>
    <w:rsid w:val="00EE56FC"/>
    <w:rsid w:val="00EE5763"/>
    <w:rsid w:val="00EE580F"/>
    <w:rsid w:val="00EE5889"/>
    <w:rsid w:val="00EE58A9"/>
    <w:rsid w:val="00EE58BB"/>
    <w:rsid w:val="00EE58EB"/>
    <w:rsid w:val="00EE5942"/>
    <w:rsid w:val="00EE5AA7"/>
    <w:rsid w:val="00EE5AAD"/>
    <w:rsid w:val="00EE5AB3"/>
    <w:rsid w:val="00EE5ACA"/>
    <w:rsid w:val="00EE5AEB"/>
    <w:rsid w:val="00EE5B0B"/>
    <w:rsid w:val="00EE5B18"/>
    <w:rsid w:val="00EE5B1D"/>
    <w:rsid w:val="00EE5C2E"/>
    <w:rsid w:val="00EE5C2F"/>
    <w:rsid w:val="00EE5C3E"/>
    <w:rsid w:val="00EE5C83"/>
    <w:rsid w:val="00EE5CB0"/>
    <w:rsid w:val="00EE5D41"/>
    <w:rsid w:val="00EE5E0D"/>
    <w:rsid w:val="00EE5EA9"/>
    <w:rsid w:val="00EE5F41"/>
    <w:rsid w:val="00EE5FF0"/>
    <w:rsid w:val="00EE5FFD"/>
    <w:rsid w:val="00EE6142"/>
    <w:rsid w:val="00EE617F"/>
    <w:rsid w:val="00EE6186"/>
    <w:rsid w:val="00EE6192"/>
    <w:rsid w:val="00EE61A3"/>
    <w:rsid w:val="00EE61E6"/>
    <w:rsid w:val="00EE6213"/>
    <w:rsid w:val="00EE6261"/>
    <w:rsid w:val="00EE6294"/>
    <w:rsid w:val="00EE62B2"/>
    <w:rsid w:val="00EE62CC"/>
    <w:rsid w:val="00EE62DF"/>
    <w:rsid w:val="00EE63DF"/>
    <w:rsid w:val="00EE6429"/>
    <w:rsid w:val="00EE6476"/>
    <w:rsid w:val="00EE6620"/>
    <w:rsid w:val="00EE6645"/>
    <w:rsid w:val="00EE6665"/>
    <w:rsid w:val="00EE667A"/>
    <w:rsid w:val="00EE6683"/>
    <w:rsid w:val="00EE66B7"/>
    <w:rsid w:val="00EE66C6"/>
    <w:rsid w:val="00EE66D7"/>
    <w:rsid w:val="00EE671E"/>
    <w:rsid w:val="00EE6787"/>
    <w:rsid w:val="00EE67C7"/>
    <w:rsid w:val="00EE67E5"/>
    <w:rsid w:val="00EE67F4"/>
    <w:rsid w:val="00EE681A"/>
    <w:rsid w:val="00EE684B"/>
    <w:rsid w:val="00EE6850"/>
    <w:rsid w:val="00EE6998"/>
    <w:rsid w:val="00EE69AE"/>
    <w:rsid w:val="00EE6A21"/>
    <w:rsid w:val="00EE6A23"/>
    <w:rsid w:val="00EE6A27"/>
    <w:rsid w:val="00EE6A4F"/>
    <w:rsid w:val="00EE6A7E"/>
    <w:rsid w:val="00EE6AA6"/>
    <w:rsid w:val="00EE6AB1"/>
    <w:rsid w:val="00EE6AEF"/>
    <w:rsid w:val="00EE6B22"/>
    <w:rsid w:val="00EE6B8C"/>
    <w:rsid w:val="00EE6C9B"/>
    <w:rsid w:val="00EE6CF1"/>
    <w:rsid w:val="00EE6E2B"/>
    <w:rsid w:val="00EE6ECE"/>
    <w:rsid w:val="00EE6F0F"/>
    <w:rsid w:val="00EE6F30"/>
    <w:rsid w:val="00EE6F70"/>
    <w:rsid w:val="00EE6FF6"/>
    <w:rsid w:val="00EE700B"/>
    <w:rsid w:val="00EE70A2"/>
    <w:rsid w:val="00EE70B6"/>
    <w:rsid w:val="00EE70DD"/>
    <w:rsid w:val="00EE7101"/>
    <w:rsid w:val="00EE7111"/>
    <w:rsid w:val="00EE7142"/>
    <w:rsid w:val="00EE7231"/>
    <w:rsid w:val="00EE7319"/>
    <w:rsid w:val="00EE735D"/>
    <w:rsid w:val="00EE738E"/>
    <w:rsid w:val="00EE7392"/>
    <w:rsid w:val="00EE73CB"/>
    <w:rsid w:val="00EE73E0"/>
    <w:rsid w:val="00EE744D"/>
    <w:rsid w:val="00EE7499"/>
    <w:rsid w:val="00EE74E5"/>
    <w:rsid w:val="00EE75A0"/>
    <w:rsid w:val="00EE766D"/>
    <w:rsid w:val="00EE7734"/>
    <w:rsid w:val="00EE77DE"/>
    <w:rsid w:val="00EE7817"/>
    <w:rsid w:val="00EE7831"/>
    <w:rsid w:val="00EE793B"/>
    <w:rsid w:val="00EE7993"/>
    <w:rsid w:val="00EE7B47"/>
    <w:rsid w:val="00EE7BA7"/>
    <w:rsid w:val="00EE7C22"/>
    <w:rsid w:val="00EE7C43"/>
    <w:rsid w:val="00EE7C79"/>
    <w:rsid w:val="00EE7C9E"/>
    <w:rsid w:val="00EE7CCA"/>
    <w:rsid w:val="00EE7D02"/>
    <w:rsid w:val="00EE7D19"/>
    <w:rsid w:val="00EE7D36"/>
    <w:rsid w:val="00EE7D7B"/>
    <w:rsid w:val="00EE7DC6"/>
    <w:rsid w:val="00EE7E3A"/>
    <w:rsid w:val="00EE7EF0"/>
    <w:rsid w:val="00EE7FE0"/>
    <w:rsid w:val="00EF006B"/>
    <w:rsid w:val="00EF00A9"/>
    <w:rsid w:val="00EF0263"/>
    <w:rsid w:val="00EF027A"/>
    <w:rsid w:val="00EF02E7"/>
    <w:rsid w:val="00EF0339"/>
    <w:rsid w:val="00EF035B"/>
    <w:rsid w:val="00EF03C2"/>
    <w:rsid w:val="00EF0440"/>
    <w:rsid w:val="00EF0498"/>
    <w:rsid w:val="00EF049D"/>
    <w:rsid w:val="00EF04EB"/>
    <w:rsid w:val="00EF059F"/>
    <w:rsid w:val="00EF063B"/>
    <w:rsid w:val="00EF065E"/>
    <w:rsid w:val="00EF0663"/>
    <w:rsid w:val="00EF06A7"/>
    <w:rsid w:val="00EF07AB"/>
    <w:rsid w:val="00EF07C4"/>
    <w:rsid w:val="00EF07FB"/>
    <w:rsid w:val="00EF085E"/>
    <w:rsid w:val="00EF096E"/>
    <w:rsid w:val="00EF0A24"/>
    <w:rsid w:val="00EF0A2E"/>
    <w:rsid w:val="00EF0AEE"/>
    <w:rsid w:val="00EF0B5E"/>
    <w:rsid w:val="00EF0C9F"/>
    <w:rsid w:val="00EF0D37"/>
    <w:rsid w:val="00EF0D7E"/>
    <w:rsid w:val="00EF0DC2"/>
    <w:rsid w:val="00EF0EAE"/>
    <w:rsid w:val="00EF0F96"/>
    <w:rsid w:val="00EF0FEC"/>
    <w:rsid w:val="00EF1028"/>
    <w:rsid w:val="00EF1053"/>
    <w:rsid w:val="00EF1056"/>
    <w:rsid w:val="00EF1074"/>
    <w:rsid w:val="00EF1090"/>
    <w:rsid w:val="00EF10DF"/>
    <w:rsid w:val="00EF112D"/>
    <w:rsid w:val="00EF11B8"/>
    <w:rsid w:val="00EF11E4"/>
    <w:rsid w:val="00EF121C"/>
    <w:rsid w:val="00EF1239"/>
    <w:rsid w:val="00EF126F"/>
    <w:rsid w:val="00EF138B"/>
    <w:rsid w:val="00EF1412"/>
    <w:rsid w:val="00EF143A"/>
    <w:rsid w:val="00EF147A"/>
    <w:rsid w:val="00EF1497"/>
    <w:rsid w:val="00EF14DE"/>
    <w:rsid w:val="00EF14E8"/>
    <w:rsid w:val="00EF150C"/>
    <w:rsid w:val="00EF1538"/>
    <w:rsid w:val="00EF1576"/>
    <w:rsid w:val="00EF15A8"/>
    <w:rsid w:val="00EF15E4"/>
    <w:rsid w:val="00EF1621"/>
    <w:rsid w:val="00EF16A1"/>
    <w:rsid w:val="00EF178B"/>
    <w:rsid w:val="00EF17D6"/>
    <w:rsid w:val="00EF17ED"/>
    <w:rsid w:val="00EF180D"/>
    <w:rsid w:val="00EF1831"/>
    <w:rsid w:val="00EF1A44"/>
    <w:rsid w:val="00EF1AD9"/>
    <w:rsid w:val="00EF1B05"/>
    <w:rsid w:val="00EF1B21"/>
    <w:rsid w:val="00EF1B47"/>
    <w:rsid w:val="00EF1B74"/>
    <w:rsid w:val="00EF1BA4"/>
    <w:rsid w:val="00EF1BBB"/>
    <w:rsid w:val="00EF1BCC"/>
    <w:rsid w:val="00EF1BEA"/>
    <w:rsid w:val="00EF1C35"/>
    <w:rsid w:val="00EF1CA2"/>
    <w:rsid w:val="00EF1D38"/>
    <w:rsid w:val="00EF1E45"/>
    <w:rsid w:val="00EF1E8D"/>
    <w:rsid w:val="00EF1EA9"/>
    <w:rsid w:val="00EF1EF1"/>
    <w:rsid w:val="00EF1F60"/>
    <w:rsid w:val="00EF1F7A"/>
    <w:rsid w:val="00EF204B"/>
    <w:rsid w:val="00EF2095"/>
    <w:rsid w:val="00EF21B9"/>
    <w:rsid w:val="00EF2201"/>
    <w:rsid w:val="00EF2216"/>
    <w:rsid w:val="00EF2227"/>
    <w:rsid w:val="00EF2267"/>
    <w:rsid w:val="00EF22B2"/>
    <w:rsid w:val="00EF2306"/>
    <w:rsid w:val="00EF2331"/>
    <w:rsid w:val="00EF23CF"/>
    <w:rsid w:val="00EF2414"/>
    <w:rsid w:val="00EF242D"/>
    <w:rsid w:val="00EF248A"/>
    <w:rsid w:val="00EF24F5"/>
    <w:rsid w:val="00EF250B"/>
    <w:rsid w:val="00EF2785"/>
    <w:rsid w:val="00EF27F0"/>
    <w:rsid w:val="00EF2883"/>
    <w:rsid w:val="00EF28A1"/>
    <w:rsid w:val="00EF28E3"/>
    <w:rsid w:val="00EF2911"/>
    <w:rsid w:val="00EF292D"/>
    <w:rsid w:val="00EF2A14"/>
    <w:rsid w:val="00EF2A35"/>
    <w:rsid w:val="00EF2A3D"/>
    <w:rsid w:val="00EF2A98"/>
    <w:rsid w:val="00EF2A99"/>
    <w:rsid w:val="00EF2AED"/>
    <w:rsid w:val="00EF2B08"/>
    <w:rsid w:val="00EF2B3C"/>
    <w:rsid w:val="00EF2B82"/>
    <w:rsid w:val="00EF2B9F"/>
    <w:rsid w:val="00EF2C35"/>
    <w:rsid w:val="00EF2CA9"/>
    <w:rsid w:val="00EF2CCA"/>
    <w:rsid w:val="00EF2CD0"/>
    <w:rsid w:val="00EF2D10"/>
    <w:rsid w:val="00EF2D76"/>
    <w:rsid w:val="00EF2D78"/>
    <w:rsid w:val="00EF2D91"/>
    <w:rsid w:val="00EF2D9D"/>
    <w:rsid w:val="00EF2DFF"/>
    <w:rsid w:val="00EF2E41"/>
    <w:rsid w:val="00EF2E6D"/>
    <w:rsid w:val="00EF2E95"/>
    <w:rsid w:val="00EF2EB9"/>
    <w:rsid w:val="00EF2F06"/>
    <w:rsid w:val="00EF2F3A"/>
    <w:rsid w:val="00EF2F55"/>
    <w:rsid w:val="00EF2FBB"/>
    <w:rsid w:val="00EF2FD4"/>
    <w:rsid w:val="00EF3048"/>
    <w:rsid w:val="00EF3105"/>
    <w:rsid w:val="00EF31AE"/>
    <w:rsid w:val="00EF31B0"/>
    <w:rsid w:val="00EF31DB"/>
    <w:rsid w:val="00EF31DD"/>
    <w:rsid w:val="00EF321F"/>
    <w:rsid w:val="00EF3234"/>
    <w:rsid w:val="00EF324E"/>
    <w:rsid w:val="00EF32C0"/>
    <w:rsid w:val="00EF32C3"/>
    <w:rsid w:val="00EF33B1"/>
    <w:rsid w:val="00EF341C"/>
    <w:rsid w:val="00EF34C1"/>
    <w:rsid w:val="00EF360B"/>
    <w:rsid w:val="00EF3614"/>
    <w:rsid w:val="00EF36D9"/>
    <w:rsid w:val="00EF36DD"/>
    <w:rsid w:val="00EF3721"/>
    <w:rsid w:val="00EF37AE"/>
    <w:rsid w:val="00EF37EF"/>
    <w:rsid w:val="00EF37FD"/>
    <w:rsid w:val="00EF38BC"/>
    <w:rsid w:val="00EF3956"/>
    <w:rsid w:val="00EF3A07"/>
    <w:rsid w:val="00EF3A15"/>
    <w:rsid w:val="00EF3A56"/>
    <w:rsid w:val="00EF3AE3"/>
    <w:rsid w:val="00EF3BEA"/>
    <w:rsid w:val="00EF3BF6"/>
    <w:rsid w:val="00EF3C10"/>
    <w:rsid w:val="00EF3C61"/>
    <w:rsid w:val="00EF3C64"/>
    <w:rsid w:val="00EF3C6F"/>
    <w:rsid w:val="00EF3C7B"/>
    <w:rsid w:val="00EF3C85"/>
    <w:rsid w:val="00EF3CB2"/>
    <w:rsid w:val="00EF3D7F"/>
    <w:rsid w:val="00EF3D8D"/>
    <w:rsid w:val="00EF3DFB"/>
    <w:rsid w:val="00EF3F1D"/>
    <w:rsid w:val="00EF3F95"/>
    <w:rsid w:val="00EF3FAF"/>
    <w:rsid w:val="00EF402E"/>
    <w:rsid w:val="00EF408D"/>
    <w:rsid w:val="00EF41A1"/>
    <w:rsid w:val="00EF41CF"/>
    <w:rsid w:val="00EF41E2"/>
    <w:rsid w:val="00EF41E6"/>
    <w:rsid w:val="00EF420E"/>
    <w:rsid w:val="00EF4237"/>
    <w:rsid w:val="00EF4291"/>
    <w:rsid w:val="00EF4296"/>
    <w:rsid w:val="00EF43E4"/>
    <w:rsid w:val="00EF43FF"/>
    <w:rsid w:val="00EF4481"/>
    <w:rsid w:val="00EF453B"/>
    <w:rsid w:val="00EF4557"/>
    <w:rsid w:val="00EF45FB"/>
    <w:rsid w:val="00EF46DD"/>
    <w:rsid w:val="00EF46E0"/>
    <w:rsid w:val="00EF48A6"/>
    <w:rsid w:val="00EF49CE"/>
    <w:rsid w:val="00EF4A20"/>
    <w:rsid w:val="00EF4A72"/>
    <w:rsid w:val="00EF4AF9"/>
    <w:rsid w:val="00EF4B93"/>
    <w:rsid w:val="00EF4C5F"/>
    <w:rsid w:val="00EF4D2D"/>
    <w:rsid w:val="00EF4E32"/>
    <w:rsid w:val="00EF4EAD"/>
    <w:rsid w:val="00EF4EFC"/>
    <w:rsid w:val="00EF4F7F"/>
    <w:rsid w:val="00EF506A"/>
    <w:rsid w:val="00EF50B7"/>
    <w:rsid w:val="00EF5182"/>
    <w:rsid w:val="00EF51CB"/>
    <w:rsid w:val="00EF5205"/>
    <w:rsid w:val="00EF5222"/>
    <w:rsid w:val="00EF52B5"/>
    <w:rsid w:val="00EF5308"/>
    <w:rsid w:val="00EF535E"/>
    <w:rsid w:val="00EF539D"/>
    <w:rsid w:val="00EF53C8"/>
    <w:rsid w:val="00EF545C"/>
    <w:rsid w:val="00EF54F6"/>
    <w:rsid w:val="00EF5572"/>
    <w:rsid w:val="00EF5646"/>
    <w:rsid w:val="00EF56B5"/>
    <w:rsid w:val="00EF56EB"/>
    <w:rsid w:val="00EF5750"/>
    <w:rsid w:val="00EF57D2"/>
    <w:rsid w:val="00EF57F9"/>
    <w:rsid w:val="00EF5826"/>
    <w:rsid w:val="00EF5863"/>
    <w:rsid w:val="00EF5869"/>
    <w:rsid w:val="00EF586F"/>
    <w:rsid w:val="00EF59A9"/>
    <w:rsid w:val="00EF5B4C"/>
    <w:rsid w:val="00EF5B7C"/>
    <w:rsid w:val="00EF5BD6"/>
    <w:rsid w:val="00EF5C1B"/>
    <w:rsid w:val="00EF5C20"/>
    <w:rsid w:val="00EF5C54"/>
    <w:rsid w:val="00EF5CA4"/>
    <w:rsid w:val="00EF5CC1"/>
    <w:rsid w:val="00EF5D5F"/>
    <w:rsid w:val="00EF5DC6"/>
    <w:rsid w:val="00EF5E1A"/>
    <w:rsid w:val="00EF5E8F"/>
    <w:rsid w:val="00EF5E9F"/>
    <w:rsid w:val="00EF5F6D"/>
    <w:rsid w:val="00EF5FB3"/>
    <w:rsid w:val="00EF615F"/>
    <w:rsid w:val="00EF61B6"/>
    <w:rsid w:val="00EF628D"/>
    <w:rsid w:val="00EF62B8"/>
    <w:rsid w:val="00EF62DC"/>
    <w:rsid w:val="00EF6432"/>
    <w:rsid w:val="00EF64CC"/>
    <w:rsid w:val="00EF65F6"/>
    <w:rsid w:val="00EF660D"/>
    <w:rsid w:val="00EF6669"/>
    <w:rsid w:val="00EF66B1"/>
    <w:rsid w:val="00EF66C5"/>
    <w:rsid w:val="00EF66F0"/>
    <w:rsid w:val="00EF6712"/>
    <w:rsid w:val="00EF6772"/>
    <w:rsid w:val="00EF677E"/>
    <w:rsid w:val="00EF67D1"/>
    <w:rsid w:val="00EF6849"/>
    <w:rsid w:val="00EF684F"/>
    <w:rsid w:val="00EF6880"/>
    <w:rsid w:val="00EF68BB"/>
    <w:rsid w:val="00EF68CD"/>
    <w:rsid w:val="00EF68F3"/>
    <w:rsid w:val="00EF695D"/>
    <w:rsid w:val="00EF6A2F"/>
    <w:rsid w:val="00EF6A64"/>
    <w:rsid w:val="00EF6AAA"/>
    <w:rsid w:val="00EF6C0A"/>
    <w:rsid w:val="00EF6CC9"/>
    <w:rsid w:val="00EF6CD5"/>
    <w:rsid w:val="00EF6D4F"/>
    <w:rsid w:val="00EF6D77"/>
    <w:rsid w:val="00EF6D81"/>
    <w:rsid w:val="00EF6ECB"/>
    <w:rsid w:val="00EF6F93"/>
    <w:rsid w:val="00EF6FD8"/>
    <w:rsid w:val="00EF6FDE"/>
    <w:rsid w:val="00EF7005"/>
    <w:rsid w:val="00EF7029"/>
    <w:rsid w:val="00EF7072"/>
    <w:rsid w:val="00EF7073"/>
    <w:rsid w:val="00EF70F6"/>
    <w:rsid w:val="00EF7122"/>
    <w:rsid w:val="00EF713A"/>
    <w:rsid w:val="00EF71DB"/>
    <w:rsid w:val="00EF71E9"/>
    <w:rsid w:val="00EF7289"/>
    <w:rsid w:val="00EF72EA"/>
    <w:rsid w:val="00EF730B"/>
    <w:rsid w:val="00EF730D"/>
    <w:rsid w:val="00EF7329"/>
    <w:rsid w:val="00EF7372"/>
    <w:rsid w:val="00EF7373"/>
    <w:rsid w:val="00EF73E1"/>
    <w:rsid w:val="00EF7474"/>
    <w:rsid w:val="00EF75FC"/>
    <w:rsid w:val="00EF766A"/>
    <w:rsid w:val="00EF76BC"/>
    <w:rsid w:val="00EF76D3"/>
    <w:rsid w:val="00EF76F4"/>
    <w:rsid w:val="00EF7757"/>
    <w:rsid w:val="00EF77B4"/>
    <w:rsid w:val="00EF77C5"/>
    <w:rsid w:val="00EF77DE"/>
    <w:rsid w:val="00EF7844"/>
    <w:rsid w:val="00EF78C9"/>
    <w:rsid w:val="00EF78ED"/>
    <w:rsid w:val="00EF78F3"/>
    <w:rsid w:val="00EF7932"/>
    <w:rsid w:val="00EF7955"/>
    <w:rsid w:val="00EF7988"/>
    <w:rsid w:val="00EF7999"/>
    <w:rsid w:val="00EF79D6"/>
    <w:rsid w:val="00EF7B01"/>
    <w:rsid w:val="00EF7B6E"/>
    <w:rsid w:val="00EF7BE1"/>
    <w:rsid w:val="00EF7C64"/>
    <w:rsid w:val="00EF7CE7"/>
    <w:rsid w:val="00EF7D53"/>
    <w:rsid w:val="00EF7D60"/>
    <w:rsid w:val="00EF7EDF"/>
    <w:rsid w:val="00EF7F41"/>
    <w:rsid w:val="00EF7F4D"/>
    <w:rsid w:val="00EF7FA2"/>
    <w:rsid w:val="00F0003A"/>
    <w:rsid w:val="00F0006A"/>
    <w:rsid w:val="00F0014D"/>
    <w:rsid w:val="00F00169"/>
    <w:rsid w:val="00F001AB"/>
    <w:rsid w:val="00F001C0"/>
    <w:rsid w:val="00F001C7"/>
    <w:rsid w:val="00F001CD"/>
    <w:rsid w:val="00F001D7"/>
    <w:rsid w:val="00F00207"/>
    <w:rsid w:val="00F00287"/>
    <w:rsid w:val="00F002B4"/>
    <w:rsid w:val="00F00373"/>
    <w:rsid w:val="00F00383"/>
    <w:rsid w:val="00F003D1"/>
    <w:rsid w:val="00F003EC"/>
    <w:rsid w:val="00F00414"/>
    <w:rsid w:val="00F00474"/>
    <w:rsid w:val="00F004CB"/>
    <w:rsid w:val="00F004F3"/>
    <w:rsid w:val="00F00504"/>
    <w:rsid w:val="00F00564"/>
    <w:rsid w:val="00F00566"/>
    <w:rsid w:val="00F0056D"/>
    <w:rsid w:val="00F00636"/>
    <w:rsid w:val="00F00686"/>
    <w:rsid w:val="00F006B6"/>
    <w:rsid w:val="00F00735"/>
    <w:rsid w:val="00F00736"/>
    <w:rsid w:val="00F00750"/>
    <w:rsid w:val="00F0084B"/>
    <w:rsid w:val="00F00857"/>
    <w:rsid w:val="00F0085F"/>
    <w:rsid w:val="00F0087A"/>
    <w:rsid w:val="00F00931"/>
    <w:rsid w:val="00F0095A"/>
    <w:rsid w:val="00F0096A"/>
    <w:rsid w:val="00F009C3"/>
    <w:rsid w:val="00F009CB"/>
    <w:rsid w:val="00F00A0C"/>
    <w:rsid w:val="00F00A6D"/>
    <w:rsid w:val="00F00AD9"/>
    <w:rsid w:val="00F00AEC"/>
    <w:rsid w:val="00F00B16"/>
    <w:rsid w:val="00F00B2F"/>
    <w:rsid w:val="00F00C02"/>
    <w:rsid w:val="00F00C18"/>
    <w:rsid w:val="00F00C1B"/>
    <w:rsid w:val="00F00C39"/>
    <w:rsid w:val="00F00C46"/>
    <w:rsid w:val="00F00D78"/>
    <w:rsid w:val="00F00D93"/>
    <w:rsid w:val="00F00E8F"/>
    <w:rsid w:val="00F00EF3"/>
    <w:rsid w:val="00F00F20"/>
    <w:rsid w:val="00F00F78"/>
    <w:rsid w:val="00F01027"/>
    <w:rsid w:val="00F01038"/>
    <w:rsid w:val="00F01041"/>
    <w:rsid w:val="00F0106C"/>
    <w:rsid w:val="00F01081"/>
    <w:rsid w:val="00F0117D"/>
    <w:rsid w:val="00F01203"/>
    <w:rsid w:val="00F01388"/>
    <w:rsid w:val="00F013EB"/>
    <w:rsid w:val="00F013F1"/>
    <w:rsid w:val="00F01499"/>
    <w:rsid w:val="00F014C6"/>
    <w:rsid w:val="00F0152E"/>
    <w:rsid w:val="00F01549"/>
    <w:rsid w:val="00F0158E"/>
    <w:rsid w:val="00F0165F"/>
    <w:rsid w:val="00F016B0"/>
    <w:rsid w:val="00F0175E"/>
    <w:rsid w:val="00F017BC"/>
    <w:rsid w:val="00F017EB"/>
    <w:rsid w:val="00F018F2"/>
    <w:rsid w:val="00F01900"/>
    <w:rsid w:val="00F019BD"/>
    <w:rsid w:val="00F01A00"/>
    <w:rsid w:val="00F01A6A"/>
    <w:rsid w:val="00F01AC6"/>
    <w:rsid w:val="00F01B8D"/>
    <w:rsid w:val="00F01B9D"/>
    <w:rsid w:val="00F01BB7"/>
    <w:rsid w:val="00F01C25"/>
    <w:rsid w:val="00F01C6D"/>
    <w:rsid w:val="00F01D89"/>
    <w:rsid w:val="00F01D8A"/>
    <w:rsid w:val="00F01DD3"/>
    <w:rsid w:val="00F01DF8"/>
    <w:rsid w:val="00F01E30"/>
    <w:rsid w:val="00F01E68"/>
    <w:rsid w:val="00F01E89"/>
    <w:rsid w:val="00F01F19"/>
    <w:rsid w:val="00F01F35"/>
    <w:rsid w:val="00F01F9E"/>
    <w:rsid w:val="00F01FEF"/>
    <w:rsid w:val="00F02056"/>
    <w:rsid w:val="00F020BA"/>
    <w:rsid w:val="00F0211F"/>
    <w:rsid w:val="00F0217F"/>
    <w:rsid w:val="00F021EE"/>
    <w:rsid w:val="00F022CC"/>
    <w:rsid w:val="00F02357"/>
    <w:rsid w:val="00F02358"/>
    <w:rsid w:val="00F02365"/>
    <w:rsid w:val="00F023D0"/>
    <w:rsid w:val="00F0241F"/>
    <w:rsid w:val="00F02485"/>
    <w:rsid w:val="00F02487"/>
    <w:rsid w:val="00F024A9"/>
    <w:rsid w:val="00F024BA"/>
    <w:rsid w:val="00F0257F"/>
    <w:rsid w:val="00F02610"/>
    <w:rsid w:val="00F02635"/>
    <w:rsid w:val="00F02708"/>
    <w:rsid w:val="00F02737"/>
    <w:rsid w:val="00F0273B"/>
    <w:rsid w:val="00F02A62"/>
    <w:rsid w:val="00F02AAC"/>
    <w:rsid w:val="00F02B3F"/>
    <w:rsid w:val="00F02BAB"/>
    <w:rsid w:val="00F02BDA"/>
    <w:rsid w:val="00F02D00"/>
    <w:rsid w:val="00F02D1A"/>
    <w:rsid w:val="00F02D31"/>
    <w:rsid w:val="00F02D50"/>
    <w:rsid w:val="00F02D9F"/>
    <w:rsid w:val="00F02DCB"/>
    <w:rsid w:val="00F02E1D"/>
    <w:rsid w:val="00F02E33"/>
    <w:rsid w:val="00F02E84"/>
    <w:rsid w:val="00F02EF1"/>
    <w:rsid w:val="00F02EFF"/>
    <w:rsid w:val="00F02F11"/>
    <w:rsid w:val="00F02F7B"/>
    <w:rsid w:val="00F02FDD"/>
    <w:rsid w:val="00F03086"/>
    <w:rsid w:val="00F030A7"/>
    <w:rsid w:val="00F031E0"/>
    <w:rsid w:val="00F031E3"/>
    <w:rsid w:val="00F03294"/>
    <w:rsid w:val="00F03348"/>
    <w:rsid w:val="00F0337B"/>
    <w:rsid w:val="00F03394"/>
    <w:rsid w:val="00F033BE"/>
    <w:rsid w:val="00F034AD"/>
    <w:rsid w:val="00F034E9"/>
    <w:rsid w:val="00F034FB"/>
    <w:rsid w:val="00F03525"/>
    <w:rsid w:val="00F03553"/>
    <w:rsid w:val="00F03574"/>
    <w:rsid w:val="00F035B5"/>
    <w:rsid w:val="00F035CA"/>
    <w:rsid w:val="00F03626"/>
    <w:rsid w:val="00F0363B"/>
    <w:rsid w:val="00F0366B"/>
    <w:rsid w:val="00F036B4"/>
    <w:rsid w:val="00F036FE"/>
    <w:rsid w:val="00F03791"/>
    <w:rsid w:val="00F03815"/>
    <w:rsid w:val="00F0384D"/>
    <w:rsid w:val="00F03883"/>
    <w:rsid w:val="00F0388F"/>
    <w:rsid w:val="00F03929"/>
    <w:rsid w:val="00F039B8"/>
    <w:rsid w:val="00F03A91"/>
    <w:rsid w:val="00F03B01"/>
    <w:rsid w:val="00F03BF7"/>
    <w:rsid w:val="00F03C06"/>
    <w:rsid w:val="00F03C56"/>
    <w:rsid w:val="00F03D4E"/>
    <w:rsid w:val="00F03E41"/>
    <w:rsid w:val="00F03EE0"/>
    <w:rsid w:val="00F03FB4"/>
    <w:rsid w:val="00F04002"/>
    <w:rsid w:val="00F0405A"/>
    <w:rsid w:val="00F0414A"/>
    <w:rsid w:val="00F0414D"/>
    <w:rsid w:val="00F041AF"/>
    <w:rsid w:val="00F042DB"/>
    <w:rsid w:val="00F042E4"/>
    <w:rsid w:val="00F0436E"/>
    <w:rsid w:val="00F0439D"/>
    <w:rsid w:val="00F043B0"/>
    <w:rsid w:val="00F043CC"/>
    <w:rsid w:val="00F0441A"/>
    <w:rsid w:val="00F04439"/>
    <w:rsid w:val="00F044F6"/>
    <w:rsid w:val="00F04515"/>
    <w:rsid w:val="00F0466F"/>
    <w:rsid w:val="00F0468F"/>
    <w:rsid w:val="00F046F0"/>
    <w:rsid w:val="00F0474F"/>
    <w:rsid w:val="00F0477E"/>
    <w:rsid w:val="00F04780"/>
    <w:rsid w:val="00F047F0"/>
    <w:rsid w:val="00F0484C"/>
    <w:rsid w:val="00F04855"/>
    <w:rsid w:val="00F04859"/>
    <w:rsid w:val="00F048E9"/>
    <w:rsid w:val="00F04916"/>
    <w:rsid w:val="00F04982"/>
    <w:rsid w:val="00F04AC3"/>
    <w:rsid w:val="00F04B53"/>
    <w:rsid w:val="00F04D0F"/>
    <w:rsid w:val="00F04D15"/>
    <w:rsid w:val="00F04D35"/>
    <w:rsid w:val="00F04D44"/>
    <w:rsid w:val="00F04DFF"/>
    <w:rsid w:val="00F04E45"/>
    <w:rsid w:val="00F04E4A"/>
    <w:rsid w:val="00F04E66"/>
    <w:rsid w:val="00F04E7B"/>
    <w:rsid w:val="00F04F2A"/>
    <w:rsid w:val="00F04F53"/>
    <w:rsid w:val="00F04F6A"/>
    <w:rsid w:val="00F04F6E"/>
    <w:rsid w:val="00F0509D"/>
    <w:rsid w:val="00F050CD"/>
    <w:rsid w:val="00F050EE"/>
    <w:rsid w:val="00F0513F"/>
    <w:rsid w:val="00F05179"/>
    <w:rsid w:val="00F0527D"/>
    <w:rsid w:val="00F05385"/>
    <w:rsid w:val="00F053C2"/>
    <w:rsid w:val="00F05475"/>
    <w:rsid w:val="00F05495"/>
    <w:rsid w:val="00F05520"/>
    <w:rsid w:val="00F05562"/>
    <w:rsid w:val="00F055B7"/>
    <w:rsid w:val="00F055BA"/>
    <w:rsid w:val="00F0560A"/>
    <w:rsid w:val="00F056ED"/>
    <w:rsid w:val="00F05720"/>
    <w:rsid w:val="00F057EA"/>
    <w:rsid w:val="00F057FA"/>
    <w:rsid w:val="00F05836"/>
    <w:rsid w:val="00F05841"/>
    <w:rsid w:val="00F0585D"/>
    <w:rsid w:val="00F058CC"/>
    <w:rsid w:val="00F05929"/>
    <w:rsid w:val="00F05AF1"/>
    <w:rsid w:val="00F05AF6"/>
    <w:rsid w:val="00F05CF5"/>
    <w:rsid w:val="00F05DAE"/>
    <w:rsid w:val="00F05E83"/>
    <w:rsid w:val="00F05F72"/>
    <w:rsid w:val="00F05FAF"/>
    <w:rsid w:val="00F06008"/>
    <w:rsid w:val="00F06070"/>
    <w:rsid w:val="00F0616E"/>
    <w:rsid w:val="00F06237"/>
    <w:rsid w:val="00F06252"/>
    <w:rsid w:val="00F0627F"/>
    <w:rsid w:val="00F062AA"/>
    <w:rsid w:val="00F0631B"/>
    <w:rsid w:val="00F0633B"/>
    <w:rsid w:val="00F0634D"/>
    <w:rsid w:val="00F063EC"/>
    <w:rsid w:val="00F06446"/>
    <w:rsid w:val="00F06543"/>
    <w:rsid w:val="00F0658B"/>
    <w:rsid w:val="00F0658E"/>
    <w:rsid w:val="00F06596"/>
    <w:rsid w:val="00F065EC"/>
    <w:rsid w:val="00F065FC"/>
    <w:rsid w:val="00F06652"/>
    <w:rsid w:val="00F06689"/>
    <w:rsid w:val="00F066A6"/>
    <w:rsid w:val="00F06874"/>
    <w:rsid w:val="00F06A61"/>
    <w:rsid w:val="00F06A73"/>
    <w:rsid w:val="00F06B89"/>
    <w:rsid w:val="00F06B95"/>
    <w:rsid w:val="00F06BA8"/>
    <w:rsid w:val="00F06C7A"/>
    <w:rsid w:val="00F06CAF"/>
    <w:rsid w:val="00F06CC6"/>
    <w:rsid w:val="00F06CDE"/>
    <w:rsid w:val="00F06CEA"/>
    <w:rsid w:val="00F06CEB"/>
    <w:rsid w:val="00F06D7B"/>
    <w:rsid w:val="00F06D9B"/>
    <w:rsid w:val="00F06E0B"/>
    <w:rsid w:val="00F06E75"/>
    <w:rsid w:val="00F06F39"/>
    <w:rsid w:val="00F06FA2"/>
    <w:rsid w:val="00F06FB3"/>
    <w:rsid w:val="00F06FD6"/>
    <w:rsid w:val="00F07046"/>
    <w:rsid w:val="00F07070"/>
    <w:rsid w:val="00F070F9"/>
    <w:rsid w:val="00F07137"/>
    <w:rsid w:val="00F0713F"/>
    <w:rsid w:val="00F07176"/>
    <w:rsid w:val="00F071A7"/>
    <w:rsid w:val="00F07206"/>
    <w:rsid w:val="00F072EF"/>
    <w:rsid w:val="00F07348"/>
    <w:rsid w:val="00F07389"/>
    <w:rsid w:val="00F074DC"/>
    <w:rsid w:val="00F0754E"/>
    <w:rsid w:val="00F0757C"/>
    <w:rsid w:val="00F0759F"/>
    <w:rsid w:val="00F075B1"/>
    <w:rsid w:val="00F075DA"/>
    <w:rsid w:val="00F075DE"/>
    <w:rsid w:val="00F075E7"/>
    <w:rsid w:val="00F07700"/>
    <w:rsid w:val="00F07706"/>
    <w:rsid w:val="00F0772B"/>
    <w:rsid w:val="00F077B2"/>
    <w:rsid w:val="00F077C6"/>
    <w:rsid w:val="00F077F4"/>
    <w:rsid w:val="00F07867"/>
    <w:rsid w:val="00F0787A"/>
    <w:rsid w:val="00F078B3"/>
    <w:rsid w:val="00F07928"/>
    <w:rsid w:val="00F079CC"/>
    <w:rsid w:val="00F07A23"/>
    <w:rsid w:val="00F07AC7"/>
    <w:rsid w:val="00F07C8D"/>
    <w:rsid w:val="00F07CC6"/>
    <w:rsid w:val="00F07CD1"/>
    <w:rsid w:val="00F07CFD"/>
    <w:rsid w:val="00F07DC2"/>
    <w:rsid w:val="00F07DCD"/>
    <w:rsid w:val="00F07E24"/>
    <w:rsid w:val="00F07E77"/>
    <w:rsid w:val="00F07ECA"/>
    <w:rsid w:val="00F07F62"/>
    <w:rsid w:val="00F10036"/>
    <w:rsid w:val="00F1004C"/>
    <w:rsid w:val="00F10051"/>
    <w:rsid w:val="00F100B6"/>
    <w:rsid w:val="00F100D4"/>
    <w:rsid w:val="00F10155"/>
    <w:rsid w:val="00F1022B"/>
    <w:rsid w:val="00F10254"/>
    <w:rsid w:val="00F10308"/>
    <w:rsid w:val="00F1033A"/>
    <w:rsid w:val="00F1035F"/>
    <w:rsid w:val="00F10390"/>
    <w:rsid w:val="00F103D2"/>
    <w:rsid w:val="00F10409"/>
    <w:rsid w:val="00F1040B"/>
    <w:rsid w:val="00F1048E"/>
    <w:rsid w:val="00F104FD"/>
    <w:rsid w:val="00F10602"/>
    <w:rsid w:val="00F10612"/>
    <w:rsid w:val="00F1065D"/>
    <w:rsid w:val="00F1066E"/>
    <w:rsid w:val="00F106A1"/>
    <w:rsid w:val="00F106E3"/>
    <w:rsid w:val="00F106E4"/>
    <w:rsid w:val="00F106FA"/>
    <w:rsid w:val="00F10725"/>
    <w:rsid w:val="00F107D8"/>
    <w:rsid w:val="00F10804"/>
    <w:rsid w:val="00F10867"/>
    <w:rsid w:val="00F10889"/>
    <w:rsid w:val="00F1096F"/>
    <w:rsid w:val="00F109CD"/>
    <w:rsid w:val="00F10A58"/>
    <w:rsid w:val="00F10AD2"/>
    <w:rsid w:val="00F10B10"/>
    <w:rsid w:val="00F10B7D"/>
    <w:rsid w:val="00F10BD3"/>
    <w:rsid w:val="00F10CBC"/>
    <w:rsid w:val="00F10CF8"/>
    <w:rsid w:val="00F10D2D"/>
    <w:rsid w:val="00F10DD0"/>
    <w:rsid w:val="00F10DD2"/>
    <w:rsid w:val="00F10E38"/>
    <w:rsid w:val="00F10E5E"/>
    <w:rsid w:val="00F10E6A"/>
    <w:rsid w:val="00F10EF2"/>
    <w:rsid w:val="00F10FF4"/>
    <w:rsid w:val="00F11000"/>
    <w:rsid w:val="00F1103A"/>
    <w:rsid w:val="00F11090"/>
    <w:rsid w:val="00F110CA"/>
    <w:rsid w:val="00F11139"/>
    <w:rsid w:val="00F1113B"/>
    <w:rsid w:val="00F1114C"/>
    <w:rsid w:val="00F11165"/>
    <w:rsid w:val="00F111DE"/>
    <w:rsid w:val="00F11253"/>
    <w:rsid w:val="00F11255"/>
    <w:rsid w:val="00F11288"/>
    <w:rsid w:val="00F112E1"/>
    <w:rsid w:val="00F11338"/>
    <w:rsid w:val="00F1133B"/>
    <w:rsid w:val="00F1141D"/>
    <w:rsid w:val="00F11442"/>
    <w:rsid w:val="00F1147B"/>
    <w:rsid w:val="00F11483"/>
    <w:rsid w:val="00F115C2"/>
    <w:rsid w:val="00F115F2"/>
    <w:rsid w:val="00F11640"/>
    <w:rsid w:val="00F11649"/>
    <w:rsid w:val="00F116D6"/>
    <w:rsid w:val="00F1171E"/>
    <w:rsid w:val="00F11782"/>
    <w:rsid w:val="00F117EF"/>
    <w:rsid w:val="00F1184D"/>
    <w:rsid w:val="00F11860"/>
    <w:rsid w:val="00F11882"/>
    <w:rsid w:val="00F118C5"/>
    <w:rsid w:val="00F118E9"/>
    <w:rsid w:val="00F1194C"/>
    <w:rsid w:val="00F11979"/>
    <w:rsid w:val="00F119C1"/>
    <w:rsid w:val="00F119C6"/>
    <w:rsid w:val="00F119C9"/>
    <w:rsid w:val="00F11A91"/>
    <w:rsid w:val="00F11B3D"/>
    <w:rsid w:val="00F11BA6"/>
    <w:rsid w:val="00F11BE9"/>
    <w:rsid w:val="00F11C07"/>
    <w:rsid w:val="00F11C7F"/>
    <w:rsid w:val="00F11CE9"/>
    <w:rsid w:val="00F11DAB"/>
    <w:rsid w:val="00F11E3E"/>
    <w:rsid w:val="00F11E54"/>
    <w:rsid w:val="00F11E81"/>
    <w:rsid w:val="00F11F43"/>
    <w:rsid w:val="00F11F53"/>
    <w:rsid w:val="00F120FD"/>
    <w:rsid w:val="00F12124"/>
    <w:rsid w:val="00F12204"/>
    <w:rsid w:val="00F12221"/>
    <w:rsid w:val="00F122DE"/>
    <w:rsid w:val="00F122EA"/>
    <w:rsid w:val="00F12421"/>
    <w:rsid w:val="00F12446"/>
    <w:rsid w:val="00F124F4"/>
    <w:rsid w:val="00F12539"/>
    <w:rsid w:val="00F1258D"/>
    <w:rsid w:val="00F12644"/>
    <w:rsid w:val="00F12648"/>
    <w:rsid w:val="00F126D8"/>
    <w:rsid w:val="00F127C6"/>
    <w:rsid w:val="00F128B3"/>
    <w:rsid w:val="00F12926"/>
    <w:rsid w:val="00F1293D"/>
    <w:rsid w:val="00F12941"/>
    <w:rsid w:val="00F129B1"/>
    <w:rsid w:val="00F129DF"/>
    <w:rsid w:val="00F12A02"/>
    <w:rsid w:val="00F12A2D"/>
    <w:rsid w:val="00F12A40"/>
    <w:rsid w:val="00F12A84"/>
    <w:rsid w:val="00F12AF6"/>
    <w:rsid w:val="00F12BC1"/>
    <w:rsid w:val="00F12C48"/>
    <w:rsid w:val="00F12C6A"/>
    <w:rsid w:val="00F12C74"/>
    <w:rsid w:val="00F12D07"/>
    <w:rsid w:val="00F12D2A"/>
    <w:rsid w:val="00F12D58"/>
    <w:rsid w:val="00F12D88"/>
    <w:rsid w:val="00F12DEE"/>
    <w:rsid w:val="00F12E28"/>
    <w:rsid w:val="00F12E3F"/>
    <w:rsid w:val="00F12E6E"/>
    <w:rsid w:val="00F12EEB"/>
    <w:rsid w:val="00F12FC7"/>
    <w:rsid w:val="00F13007"/>
    <w:rsid w:val="00F13033"/>
    <w:rsid w:val="00F130C3"/>
    <w:rsid w:val="00F13133"/>
    <w:rsid w:val="00F13174"/>
    <w:rsid w:val="00F13258"/>
    <w:rsid w:val="00F13302"/>
    <w:rsid w:val="00F13312"/>
    <w:rsid w:val="00F13416"/>
    <w:rsid w:val="00F13504"/>
    <w:rsid w:val="00F1356B"/>
    <w:rsid w:val="00F135AB"/>
    <w:rsid w:val="00F135DD"/>
    <w:rsid w:val="00F135ED"/>
    <w:rsid w:val="00F13619"/>
    <w:rsid w:val="00F136A6"/>
    <w:rsid w:val="00F137B6"/>
    <w:rsid w:val="00F137E0"/>
    <w:rsid w:val="00F1385C"/>
    <w:rsid w:val="00F138DF"/>
    <w:rsid w:val="00F13995"/>
    <w:rsid w:val="00F139C9"/>
    <w:rsid w:val="00F139EF"/>
    <w:rsid w:val="00F13A0A"/>
    <w:rsid w:val="00F13A3A"/>
    <w:rsid w:val="00F13A67"/>
    <w:rsid w:val="00F13A71"/>
    <w:rsid w:val="00F13ADA"/>
    <w:rsid w:val="00F13B25"/>
    <w:rsid w:val="00F13B62"/>
    <w:rsid w:val="00F13B88"/>
    <w:rsid w:val="00F13BA0"/>
    <w:rsid w:val="00F13BAF"/>
    <w:rsid w:val="00F13BB0"/>
    <w:rsid w:val="00F13BF9"/>
    <w:rsid w:val="00F13C49"/>
    <w:rsid w:val="00F13CA3"/>
    <w:rsid w:val="00F13CD9"/>
    <w:rsid w:val="00F13D15"/>
    <w:rsid w:val="00F13D43"/>
    <w:rsid w:val="00F13D46"/>
    <w:rsid w:val="00F13DA7"/>
    <w:rsid w:val="00F13DE9"/>
    <w:rsid w:val="00F13DEA"/>
    <w:rsid w:val="00F13EB0"/>
    <w:rsid w:val="00F13F98"/>
    <w:rsid w:val="00F14060"/>
    <w:rsid w:val="00F14207"/>
    <w:rsid w:val="00F1435C"/>
    <w:rsid w:val="00F14378"/>
    <w:rsid w:val="00F143C8"/>
    <w:rsid w:val="00F143EF"/>
    <w:rsid w:val="00F143FA"/>
    <w:rsid w:val="00F14413"/>
    <w:rsid w:val="00F144CF"/>
    <w:rsid w:val="00F144DD"/>
    <w:rsid w:val="00F14535"/>
    <w:rsid w:val="00F145BF"/>
    <w:rsid w:val="00F146A9"/>
    <w:rsid w:val="00F146BE"/>
    <w:rsid w:val="00F14703"/>
    <w:rsid w:val="00F14774"/>
    <w:rsid w:val="00F147B7"/>
    <w:rsid w:val="00F1483D"/>
    <w:rsid w:val="00F1493F"/>
    <w:rsid w:val="00F1499A"/>
    <w:rsid w:val="00F14A81"/>
    <w:rsid w:val="00F14BA3"/>
    <w:rsid w:val="00F14CDA"/>
    <w:rsid w:val="00F14D5D"/>
    <w:rsid w:val="00F14E12"/>
    <w:rsid w:val="00F14E36"/>
    <w:rsid w:val="00F14E37"/>
    <w:rsid w:val="00F14F07"/>
    <w:rsid w:val="00F14F40"/>
    <w:rsid w:val="00F14F59"/>
    <w:rsid w:val="00F14FA7"/>
    <w:rsid w:val="00F15063"/>
    <w:rsid w:val="00F1527B"/>
    <w:rsid w:val="00F152C6"/>
    <w:rsid w:val="00F152E7"/>
    <w:rsid w:val="00F153AD"/>
    <w:rsid w:val="00F15462"/>
    <w:rsid w:val="00F15485"/>
    <w:rsid w:val="00F15494"/>
    <w:rsid w:val="00F154A4"/>
    <w:rsid w:val="00F154BE"/>
    <w:rsid w:val="00F15563"/>
    <w:rsid w:val="00F1557B"/>
    <w:rsid w:val="00F15590"/>
    <w:rsid w:val="00F1561C"/>
    <w:rsid w:val="00F15639"/>
    <w:rsid w:val="00F15727"/>
    <w:rsid w:val="00F15766"/>
    <w:rsid w:val="00F15860"/>
    <w:rsid w:val="00F158A3"/>
    <w:rsid w:val="00F1595B"/>
    <w:rsid w:val="00F159B2"/>
    <w:rsid w:val="00F15A11"/>
    <w:rsid w:val="00F15B25"/>
    <w:rsid w:val="00F15B44"/>
    <w:rsid w:val="00F15B6C"/>
    <w:rsid w:val="00F15B97"/>
    <w:rsid w:val="00F15E03"/>
    <w:rsid w:val="00F15E20"/>
    <w:rsid w:val="00F15E85"/>
    <w:rsid w:val="00F15FA6"/>
    <w:rsid w:val="00F15FD8"/>
    <w:rsid w:val="00F1602C"/>
    <w:rsid w:val="00F16052"/>
    <w:rsid w:val="00F1609D"/>
    <w:rsid w:val="00F16167"/>
    <w:rsid w:val="00F16211"/>
    <w:rsid w:val="00F1622C"/>
    <w:rsid w:val="00F16232"/>
    <w:rsid w:val="00F1623A"/>
    <w:rsid w:val="00F16273"/>
    <w:rsid w:val="00F162BB"/>
    <w:rsid w:val="00F163D4"/>
    <w:rsid w:val="00F16494"/>
    <w:rsid w:val="00F164DA"/>
    <w:rsid w:val="00F16526"/>
    <w:rsid w:val="00F165D3"/>
    <w:rsid w:val="00F165DB"/>
    <w:rsid w:val="00F16646"/>
    <w:rsid w:val="00F16647"/>
    <w:rsid w:val="00F1664E"/>
    <w:rsid w:val="00F166E9"/>
    <w:rsid w:val="00F1670D"/>
    <w:rsid w:val="00F167B4"/>
    <w:rsid w:val="00F16805"/>
    <w:rsid w:val="00F16876"/>
    <w:rsid w:val="00F168B4"/>
    <w:rsid w:val="00F168DD"/>
    <w:rsid w:val="00F169B6"/>
    <w:rsid w:val="00F16A1D"/>
    <w:rsid w:val="00F16A57"/>
    <w:rsid w:val="00F16ADF"/>
    <w:rsid w:val="00F16AE6"/>
    <w:rsid w:val="00F16BB2"/>
    <w:rsid w:val="00F16C2F"/>
    <w:rsid w:val="00F16CE3"/>
    <w:rsid w:val="00F16D47"/>
    <w:rsid w:val="00F16E23"/>
    <w:rsid w:val="00F16E45"/>
    <w:rsid w:val="00F16F13"/>
    <w:rsid w:val="00F16F16"/>
    <w:rsid w:val="00F16FD4"/>
    <w:rsid w:val="00F16FF9"/>
    <w:rsid w:val="00F17046"/>
    <w:rsid w:val="00F170F5"/>
    <w:rsid w:val="00F17150"/>
    <w:rsid w:val="00F171BE"/>
    <w:rsid w:val="00F17399"/>
    <w:rsid w:val="00F173E5"/>
    <w:rsid w:val="00F1740F"/>
    <w:rsid w:val="00F17486"/>
    <w:rsid w:val="00F174F1"/>
    <w:rsid w:val="00F174F8"/>
    <w:rsid w:val="00F17501"/>
    <w:rsid w:val="00F17544"/>
    <w:rsid w:val="00F1757C"/>
    <w:rsid w:val="00F175A6"/>
    <w:rsid w:val="00F17621"/>
    <w:rsid w:val="00F1765F"/>
    <w:rsid w:val="00F17660"/>
    <w:rsid w:val="00F177F6"/>
    <w:rsid w:val="00F17833"/>
    <w:rsid w:val="00F17925"/>
    <w:rsid w:val="00F17A51"/>
    <w:rsid w:val="00F17AD0"/>
    <w:rsid w:val="00F17B14"/>
    <w:rsid w:val="00F17B2A"/>
    <w:rsid w:val="00F17B6E"/>
    <w:rsid w:val="00F17CAC"/>
    <w:rsid w:val="00F17D08"/>
    <w:rsid w:val="00F17D31"/>
    <w:rsid w:val="00F17D77"/>
    <w:rsid w:val="00F17D98"/>
    <w:rsid w:val="00F17E18"/>
    <w:rsid w:val="00F17E57"/>
    <w:rsid w:val="00F17E9A"/>
    <w:rsid w:val="00F20010"/>
    <w:rsid w:val="00F2002F"/>
    <w:rsid w:val="00F200A0"/>
    <w:rsid w:val="00F20124"/>
    <w:rsid w:val="00F2012E"/>
    <w:rsid w:val="00F20140"/>
    <w:rsid w:val="00F201DE"/>
    <w:rsid w:val="00F201EA"/>
    <w:rsid w:val="00F20253"/>
    <w:rsid w:val="00F202EC"/>
    <w:rsid w:val="00F20315"/>
    <w:rsid w:val="00F2036E"/>
    <w:rsid w:val="00F2037E"/>
    <w:rsid w:val="00F2038D"/>
    <w:rsid w:val="00F203E9"/>
    <w:rsid w:val="00F2042C"/>
    <w:rsid w:val="00F20445"/>
    <w:rsid w:val="00F20449"/>
    <w:rsid w:val="00F2045D"/>
    <w:rsid w:val="00F204E1"/>
    <w:rsid w:val="00F20581"/>
    <w:rsid w:val="00F205A6"/>
    <w:rsid w:val="00F205B0"/>
    <w:rsid w:val="00F205E5"/>
    <w:rsid w:val="00F207D2"/>
    <w:rsid w:val="00F207DF"/>
    <w:rsid w:val="00F208B6"/>
    <w:rsid w:val="00F20944"/>
    <w:rsid w:val="00F209A3"/>
    <w:rsid w:val="00F20A2B"/>
    <w:rsid w:val="00F20A47"/>
    <w:rsid w:val="00F20A56"/>
    <w:rsid w:val="00F20BAC"/>
    <w:rsid w:val="00F20D59"/>
    <w:rsid w:val="00F20DAC"/>
    <w:rsid w:val="00F20DBA"/>
    <w:rsid w:val="00F20DBE"/>
    <w:rsid w:val="00F20E68"/>
    <w:rsid w:val="00F20ECC"/>
    <w:rsid w:val="00F20EEF"/>
    <w:rsid w:val="00F20F30"/>
    <w:rsid w:val="00F20F31"/>
    <w:rsid w:val="00F20FBA"/>
    <w:rsid w:val="00F20FBF"/>
    <w:rsid w:val="00F21003"/>
    <w:rsid w:val="00F21068"/>
    <w:rsid w:val="00F210AA"/>
    <w:rsid w:val="00F21232"/>
    <w:rsid w:val="00F2123D"/>
    <w:rsid w:val="00F21269"/>
    <w:rsid w:val="00F212FF"/>
    <w:rsid w:val="00F213D0"/>
    <w:rsid w:val="00F2141A"/>
    <w:rsid w:val="00F21421"/>
    <w:rsid w:val="00F2143B"/>
    <w:rsid w:val="00F2147E"/>
    <w:rsid w:val="00F2158F"/>
    <w:rsid w:val="00F2159E"/>
    <w:rsid w:val="00F2165B"/>
    <w:rsid w:val="00F2168E"/>
    <w:rsid w:val="00F2176B"/>
    <w:rsid w:val="00F21788"/>
    <w:rsid w:val="00F217BB"/>
    <w:rsid w:val="00F21A3F"/>
    <w:rsid w:val="00F21A55"/>
    <w:rsid w:val="00F21B1F"/>
    <w:rsid w:val="00F21B6D"/>
    <w:rsid w:val="00F21BFD"/>
    <w:rsid w:val="00F21C47"/>
    <w:rsid w:val="00F21CAA"/>
    <w:rsid w:val="00F21CC5"/>
    <w:rsid w:val="00F21D3C"/>
    <w:rsid w:val="00F21D40"/>
    <w:rsid w:val="00F21D46"/>
    <w:rsid w:val="00F21D48"/>
    <w:rsid w:val="00F21DD2"/>
    <w:rsid w:val="00F21E01"/>
    <w:rsid w:val="00F21E54"/>
    <w:rsid w:val="00F21F00"/>
    <w:rsid w:val="00F21F14"/>
    <w:rsid w:val="00F21F6C"/>
    <w:rsid w:val="00F21F9C"/>
    <w:rsid w:val="00F22043"/>
    <w:rsid w:val="00F22079"/>
    <w:rsid w:val="00F220A4"/>
    <w:rsid w:val="00F2211A"/>
    <w:rsid w:val="00F22185"/>
    <w:rsid w:val="00F221B6"/>
    <w:rsid w:val="00F22241"/>
    <w:rsid w:val="00F22261"/>
    <w:rsid w:val="00F22362"/>
    <w:rsid w:val="00F225E7"/>
    <w:rsid w:val="00F22653"/>
    <w:rsid w:val="00F2267E"/>
    <w:rsid w:val="00F2269C"/>
    <w:rsid w:val="00F227F5"/>
    <w:rsid w:val="00F22809"/>
    <w:rsid w:val="00F22847"/>
    <w:rsid w:val="00F22853"/>
    <w:rsid w:val="00F228AF"/>
    <w:rsid w:val="00F228DB"/>
    <w:rsid w:val="00F2297B"/>
    <w:rsid w:val="00F229AC"/>
    <w:rsid w:val="00F22AA5"/>
    <w:rsid w:val="00F22ABC"/>
    <w:rsid w:val="00F22B07"/>
    <w:rsid w:val="00F22B09"/>
    <w:rsid w:val="00F22B4E"/>
    <w:rsid w:val="00F22B67"/>
    <w:rsid w:val="00F22BAA"/>
    <w:rsid w:val="00F22C73"/>
    <w:rsid w:val="00F22C76"/>
    <w:rsid w:val="00F22CC3"/>
    <w:rsid w:val="00F22E8A"/>
    <w:rsid w:val="00F22EE5"/>
    <w:rsid w:val="00F22FCC"/>
    <w:rsid w:val="00F2301E"/>
    <w:rsid w:val="00F23023"/>
    <w:rsid w:val="00F23035"/>
    <w:rsid w:val="00F230D9"/>
    <w:rsid w:val="00F23119"/>
    <w:rsid w:val="00F23134"/>
    <w:rsid w:val="00F2316A"/>
    <w:rsid w:val="00F23173"/>
    <w:rsid w:val="00F231AC"/>
    <w:rsid w:val="00F232F9"/>
    <w:rsid w:val="00F2331E"/>
    <w:rsid w:val="00F23335"/>
    <w:rsid w:val="00F233AA"/>
    <w:rsid w:val="00F233C3"/>
    <w:rsid w:val="00F233D1"/>
    <w:rsid w:val="00F233E4"/>
    <w:rsid w:val="00F2342D"/>
    <w:rsid w:val="00F23438"/>
    <w:rsid w:val="00F2349E"/>
    <w:rsid w:val="00F234FD"/>
    <w:rsid w:val="00F23504"/>
    <w:rsid w:val="00F23599"/>
    <w:rsid w:val="00F235BE"/>
    <w:rsid w:val="00F235E9"/>
    <w:rsid w:val="00F2367A"/>
    <w:rsid w:val="00F236ED"/>
    <w:rsid w:val="00F23714"/>
    <w:rsid w:val="00F2375B"/>
    <w:rsid w:val="00F237AC"/>
    <w:rsid w:val="00F237C4"/>
    <w:rsid w:val="00F23823"/>
    <w:rsid w:val="00F23832"/>
    <w:rsid w:val="00F238B4"/>
    <w:rsid w:val="00F23922"/>
    <w:rsid w:val="00F239D3"/>
    <w:rsid w:val="00F23A1D"/>
    <w:rsid w:val="00F23A47"/>
    <w:rsid w:val="00F23A61"/>
    <w:rsid w:val="00F23A6F"/>
    <w:rsid w:val="00F23AD9"/>
    <w:rsid w:val="00F23C34"/>
    <w:rsid w:val="00F23C3B"/>
    <w:rsid w:val="00F23C99"/>
    <w:rsid w:val="00F23CDC"/>
    <w:rsid w:val="00F23D44"/>
    <w:rsid w:val="00F23D8B"/>
    <w:rsid w:val="00F23E67"/>
    <w:rsid w:val="00F23E9A"/>
    <w:rsid w:val="00F23ED8"/>
    <w:rsid w:val="00F23EF6"/>
    <w:rsid w:val="00F23F1D"/>
    <w:rsid w:val="00F23F4F"/>
    <w:rsid w:val="00F24012"/>
    <w:rsid w:val="00F2407F"/>
    <w:rsid w:val="00F240A2"/>
    <w:rsid w:val="00F240C9"/>
    <w:rsid w:val="00F2411B"/>
    <w:rsid w:val="00F24154"/>
    <w:rsid w:val="00F24168"/>
    <w:rsid w:val="00F2418F"/>
    <w:rsid w:val="00F241BD"/>
    <w:rsid w:val="00F241C4"/>
    <w:rsid w:val="00F2422E"/>
    <w:rsid w:val="00F2436F"/>
    <w:rsid w:val="00F24377"/>
    <w:rsid w:val="00F243B2"/>
    <w:rsid w:val="00F24453"/>
    <w:rsid w:val="00F24486"/>
    <w:rsid w:val="00F244F5"/>
    <w:rsid w:val="00F24522"/>
    <w:rsid w:val="00F245AB"/>
    <w:rsid w:val="00F24698"/>
    <w:rsid w:val="00F2475B"/>
    <w:rsid w:val="00F247CD"/>
    <w:rsid w:val="00F2483E"/>
    <w:rsid w:val="00F248DF"/>
    <w:rsid w:val="00F24914"/>
    <w:rsid w:val="00F24930"/>
    <w:rsid w:val="00F249A6"/>
    <w:rsid w:val="00F249CD"/>
    <w:rsid w:val="00F24A3D"/>
    <w:rsid w:val="00F24A62"/>
    <w:rsid w:val="00F24A77"/>
    <w:rsid w:val="00F24A95"/>
    <w:rsid w:val="00F24ACA"/>
    <w:rsid w:val="00F24C92"/>
    <w:rsid w:val="00F24D46"/>
    <w:rsid w:val="00F24DCB"/>
    <w:rsid w:val="00F24E86"/>
    <w:rsid w:val="00F24EB2"/>
    <w:rsid w:val="00F24F5C"/>
    <w:rsid w:val="00F24F9F"/>
    <w:rsid w:val="00F25034"/>
    <w:rsid w:val="00F25126"/>
    <w:rsid w:val="00F25155"/>
    <w:rsid w:val="00F25187"/>
    <w:rsid w:val="00F25217"/>
    <w:rsid w:val="00F252EC"/>
    <w:rsid w:val="00F25396"/>
    <w:rsid w:val="00F2543C"/>
    <w:rsid w:val="00F254AE"/>
    <w:rsid w:val="00F25523"/>
    <w:rsid w:val="00F2558A"/>
    <w:rsid w:val="00F255CA"/>
    <w:rsid w:val="00F25616"/>
    <w:rsid w:val="00F25619"/>
    <w:rsid w:val="00F25657"/>
    <w:rsid w:val="00F25691"/>
    <w:rsid w:val="00F256CE"/>
    <w:rsid w:val="00F25772"/>
    <w:rsid w:val="00F257C5"/>
    <w:rsid w:val="00F257CD"/>
    <w:rsid w:val="00F257D0"/>
    <w:rsid w:val="00F2580D"/>
    <w:rsid w:val="00F2581F"/>
    <w:rsid w:val="00F25834"/>
    <w:rsid w:val="00F25951"/>
    <w:rsid w:val="00F25960"/>
    <w:rsid w:val="00F2597D"/>
    <w:rsid w:val="00F25BD5"/>
    <w:rsid w:val="00F25C5F"/>
    <w:rsid w:val="00F25C76"/>
    <w:rsid w:val="00F25CA8"/>
    <w:rsid w:val="00F25D4E"/>
    <w:rsid w:val="00F25EF8"/>
    <w:rsid w:val="00F25F42"/>
    <w:rsid w:val="00F25F93"/>
    <w:rsid w:val="00F25FDA"/>
    <w:rsid w:val="00F25FEE"/>
    <w:rsid w:val="00F26005"/>
    <w:rsid w:val="00F2602C"/>
    <w:rsid w:val="00F260A1"/>
    <w:rsid w:val="00F260B0"/>
    <w:rsid w:val="00F26148"/>
    <w:rsid w:val="00F261ED"/>
    <w:rsid w:val="00F26220"/>
    <w:rsid w:val="00F26252"/>
    <w:rsid w:val="00F2625E"/>
    <w:rsid w:val="00F26271"/>
    <w:rsid w:val="00F262D7"/>
    <w:rsid w:val="00F2633E"/>
    <w:rsid w:val="00F263B4"/>
    <w:rsid w:val="00F263F1"/>
    <w:rsid w:val="00F26497"/>
    <w:rsid w:val="00F264FB"/>
    <w:rsid w:val="00F26598"/>
    <w:rsid w:val="00F265A3"/>
    <w:rsid w:val="00F26629"/>
    <w:rsid w:val="00F26657"/>
    <w:rsid w:val="00F2665C"/>
    <w:rsid w:val="00F267DC"/>
    <w:rsid w:val="00F26800"/>
    <w:rsid w:val="00F2688C"/>
    <w:rsid w:val="00F26901"/>
    <w:rsid w:val="00F26916"/>
    <w:rsid w:val="00F26985"/>
    <w:rsid w:val="00F269B9"/>
    <w:rsid w:val="00F269F2"/>
    <w:rsid w:val="00F26A62"/>
    <w:rsid w:val="00F26A6B"/>
    <w:rsid w:val="00F26B87"/>
    <w:rsid w:val="00F26C63"/>
    <w:rsid w:val="00F26CD4"/>
    <w:rsid w:val="00F26DB3"/>
    <w:rsid w:val="00F26E9E"/>
    <w:rsid w:val="00F26F2D"/>
    <w:rsid w:val="00F26F42"/>
    <w:rsid w:val="00F27080"/>
    <w:rsid w:val="00F270C9"/>
    <w:rsid w:val="00F270D4"/>
    <w:rsid w:val="00F27205"/>
    <w:rsid w:val="00F27237"/>
    <w:rsid w:val="00F272E4"/>
    <w:rsid w:val="00F2732F"/>
    <w:rsid w:val="00F2744E"/>
    <w:rsid w:val="00F27477"/>
    <w:rsid w:val="00F2748A"/>
    <w:rsid w:val="00F2754E"/>
    <w:rsid w:val="00F27567"/>
    <w:rsid w:val="00F27628"/>
    <w:rsid w:val="00F2767A"/>
    <w:rsid w:val="00F2770E"/>
    <w:rsid w:val="00F27711"/>
    <w:rsid w:val="00F2777D"/>
    <w:rsid w:val="00F27784"/>
    <w:rsid w:val="00F277BC"/>
    <w:rsid w:val="00F277C0"/>
    <w:rsid w:val="00F27809"/>
    <w:rsid w:val="00F27814"/>
    <w:rsid w:val="00F27A4E"/>
    <w:rsid w:val="00F27A69"/>
    <w:rsid w:val="00F27B62"/>
    <w:rsid w:val="00F27B76"/>
    <w:rsid w:val="00F27B99"/>
    <w:rsid w:val="00F27C2A"/>
    <w:rsid w:val="00F27C85"/>
    <w:rsid w:val="00F27D6B"/>
    <w:rsid w:val="00F27D8C"/>
    <w:rsid w:val="00F27DDB"/>
    <w:rsid w:val="00F27E3C"/>
    <w:rsid w:val="00F27EFD"/>
    <w:rsid w:val="00F27F66"/>
    <w:rsid w:val="00F27FC3"/>
    <w:rsid w:val="00F27FC9"/>
    <w:rsid w:val="00F27FD2"/>
    <w:rsid w:val="00F30009"/>
    <w:rsid w:val="00F3001F"/>
    <w:rsid w:val="00F30118"/>
    <w:rsid w:val="00F30128"/>
    <w:rsid w:val="00F301B2"/>
    <w:rsid w:val="00F3024B"/>
    <w:rsid w:val="00F3025C"/>
    <w:rsid w:val="00F302B5"/>
    <w:rsid w:val="00F302D0"/>
    <w:rsid w:val="00F302FE"/>
    <w:rsid w:val="00F3040B"/>
    <w:rsid w:val="00F30436"/>
    <w:rsid w:val="00F304B8"/>
    <w:rsid w:val="00F3053B"/>
    <w:rsid w:val="00F30543"/>
    <w:rsid w:val="00F3054B"/>
    <w:rsid w:val="00F30552"/>
    <w:rsid w:val="00F3067C"/>
    <w:rsid w:val="00F306FF"/>
    <w:rsid w:val="00F30724"/>
    <w:rsid w:val="00F3073E"/>
    <w:rsid w:val="00F30753"/>
    <w:rsid w:val="00F30760"/>
    <w:rsid w:val="00F3082D"/>
    <w:rsid w:val="00F30857"/>
    <w:rsid w:val="00F308B7"/>
    <w:rsid w:val="00F308E7"/>
    <w:rsid w:val="00F3090D"/>
    <w:rsid w:val="00F30943"/>
    <w:rsid w:val="00F309B4"/>
    <w:rsid w:val="00F309B8"/>
    <w:rsid w:val="00F30B2F"/>
    <w:rsid w:val="00F30C6C"/>
    <w:rsid w:val="00F30C94"/>
    <w:rsid w:val="00F30CB0"/>
    <w:rsid w:val="00F30CED"/>
    <w:rsid w:val="00F30DA6"/>
    <w:rsid w:val="00F30E1A"/>
    <w:rsid w:val="00F30EDA"/>
    <w:rsid w:val="00F30F93"/>
    <w:rsid w:val="00F30F9B"/>
    <w:rsid w:val="00F31019"/>
    <w:rsid w:val="00F3107F"/>
    <w:rsid w:val="00F310F2"/>
    <w:rsid w:val="00F310F9"/>
    <w:rsid w:val="00F31104"/>
    <w:rsid w:val="00F31177"/>
    <w:rsid w:val="00F311E7"/>
    <w:rsid w:val="00F3124D"/>
    <w:rsid w:val="00F312BA"/>
    <w:rsid w:val="00F312E3"/>
    <w:rsid w:val="00F3139C"/>
    <w:rsid w:val="00F313B1"/>
    <w:rsid w:val="00F314AB"/>
    <w:rsid w:val="00F314D8"/>
    <w:rsid w:val="00F314E2"/>
    <w:rsid w:val="00F31518"/>
    <w:rsid w:val="00F31522"/>
    <w:rsid w:val="00F31533"/>
    <w:rsid w:val="00F31547"/>
    <w:rsid w:val="00F31609"/>
    <w:rsid w:val="00F31687"/>
    <w:rsid w:val="00F3168D"/>
    <w:rsid w:val="00F31711"/>
    <w:rsid w:val="00F31884"/>
    <w:rsid w:val="00F31891"/>
    <w:rsid w:val="00F31970"/>
    <w:rsid w:val="00F31998"/>
    <w:rsid w:val="00F31A2E"/>
    <w:rsid w:val="00F31AB5"/>
    <w:rsid w:val="00F31AC4"/>
    <w:rsid w:val="00F31B7B"/>
    <w:rsid w:val="00F31BB9"/>
    <w:rsid w:val="00F31BE8"/>
    <w:rsid w:val="00F31CFB"/>
    <w:rsid w:val="00F31D0B"/>
    <w:rsid w:val="00F31E22"/>
    <w:rsid w:val="00F31E4B"/>
    <w:rsid w:val="00F31E50"/>
    <w:rsid w:val="00F31F11"/>
    <w:rsid w:val="00F31F3E"/>
    <w:rsid w:val="00F31F86"/>
    <w:rsid w:val="00F31FE1"/>
    <w:rsid w:val="00F31FFF"/>
    <w:rsid w:val="00F32037"/>
    <w:rsid w:val="00F320FB"/>
    <w:rsid w:val="00F32154"/>
    <w:rsid w:val="00F3222C"/>
    <w:rsid w:val="00F322D8"/>
    <w:rsid w:val="00F322F3"/>
    <w:rsid w:val="00F32370"/>
    <w:rsid w:val="00F32423"/>
    <w:rsid w:val="00F3242A"/>
    <w:rsid w:val="00F32549"/>
    <w:rsid w:val="00F325FF"/>
    <w:rsid w:val="00F3260E"/>
    <w:rsid w:val="00F32678"/>
    <w:rsid w:val="00F326DF"/>
    <w:rsid w:val="00F32718"/>
    <w:rsid w:val="00F32722"/>
    <w:rsid w:val="00F32726"/>
    <w:rsid w:val="00F3272A"/>
    <w:rsid w:val="00F32791"/>
    <w:rsid w:val="00F328AC"/>
    <w:rsid w:val="00F32957"/>
    <w:rsid w:val="00F329EB"/>
    <w:rsid w:val="00F32A2A"/>
    <w:rsid w:val="00F32A4F"/>
    <w:rsid w:val="00F32A75"/>
    <w:rsid w:val="00F32A79"/>
    <w:rsid w:val="00F32ADC"/>
    <w:rsid w:val="00F32AFD"/>
    <w:rsid w:val="00F32B44"/>
    <w:rsid w:val="00F32BED"/>
    <w:rsid w:val="00F32C33"/>
    <w:rsid w:val="00F32CAA"/>
    <w:rsid w:val="00F32CCB"/>
    <w:rsid w:val="00F32D22"/>
    <w:rsid w:val="00F32D56"/>
    <w:rsid w:val="00F32DB4"/>
    <w:rsid w:val="00F32DDB"/>
    <w:rsid w:val="00F32E23"/>
    <w:rsid w:val="00F32E38"/>
    <w:rsid w:val="00F32E3C"/>
    <w:rsid w:val="00F32E90"/>
    <w:rsid w:val="00F32F09"/>
    <w:rsid w:val="00F3305F"/>
    <w:rsid w:val="00F330B4"/>
    <w:rsid w:val="00F330C2"/>
    <w:rsid w:val="00F33190"/>
    <w:rsid w:val="00F331F0"/>
    <w:rsid w:val="00F331F7"/>
    <w:rsid w:val="00F33268"/>
    <w:rsid w:val="00F332D2"/>
    <w:rsid w:val="00F3334A"/>
    <w:rsid w:val="00F33354"/>
    <w:rsid w:val="00F3340C"/>
    <w:rsid w:val="00F334C7"/>
    <w:rsid w:val="00F33536"/>
    <w:rsid w:val="00F335EC"/>
    <w:rsid w:val="00F3362E"/>
    <w:rsid w:val="00F33679"/>
    <w:rsid w:val="00F3378A"/>
    <w:rsid w:val="00F33872"/>
    <w:rsid w:val="00F338A0"/>
    <w:rsid w:val="00F338D9"/>
    <w:rsid w:val="00F338FA"/>
    <w:rsid w:val="00F339D2"/>
    <w:rsid w:val="00F33A19"/>
    <w:rsid w:val="00F33AD0"/>
    <w:rsid w:val="00F33B01"/>
    <w:rsid w:val="00F33B7C"/>
    <w:rsid w:val="00F33B98"/>
    <w:rsid w:val="00F33C16"/>
    <w:rsid w:val="00F33C38"/>
    <w:rsid w:val="00F33C59"/>
    <w:rsid w:val="00F33C5E"/>
    <w:rsid w:val="00F33C8A"/>
    <w:rsid w:val="00F33C97"/>
    <w:rsid w:val="00F33CAD"/>
    <w:rsid w:val="00F33D30"/>
    <w:rsid w:val="00F33E38"/>
    <w:rsid w:val="00F33EAD"/>
    <w:rsid w:val="00F3400E"/>
    <w:rsid w:val="00F34075"/>
    <w:rsid w:val="00F3409E"/>
    <w:rsid w:val="00F341C2"/>
    <w:rsid w:val="00F341FF"/>
    <w:rsid w:val="00F3422F"/>
    <w:rsid w:val="00F3426B"/>
    <w:rsid w:val="00F3432B"/>
    <w:rsid w:val="00F34361"/>
    <w:rsid w:val="00F343F9"/>
    <w:rsid w:val="00F34464"/>
    <w:rsid w:val="00F344CA"/>
    <w:rsid w:val="00F34543"/>
    <w:rsid w:val="00F345B5"/>
    <w:rsid w:val="00F34678"/>
    <w:rsid w:val="00F34720"/>
    <w:rsid w:val="00F34786"/>
    <w:rsid w:val="00F347B5"/>
    <w:rsid w:val="00F34866"/>
    <w:rsid w:val="00F348E8"/>
    <w:rsid w:val="00F3494D"/>
    <w:rsid w:val="00F349FC"/>
    <w:rsid w:val="00F34A29"/>
    <w:rsid w:val="00F34A8E"/>
    <w:rsid w:val="00F34A9B"/>
    <w:rsid w:val="00F34AD2"/>
    <w:rsid w:val="00F34AE2"/>
    <w:rsid w:val="00F34AE7"/>
    <w:rsid w:val="00F34CA4"/>
    <w:rsid w:val="00F34CF1"/>
    <w:rsid w:val="00F34D0F"/>
    <w:rsid w:val="00F34D22"/>
    <w:rsid w:val="00F34D8D"/>
    <w:rsid w:val="00F34FE4"/>
    <w:rsid w:val="00F35043"/>
    <w:rsid w:val="00F35086"/>
    <w:rsid w:val="00F35167"/>
    <w:rsid w:val="00F35248"/>
    <w:rsid w:val="00F352AD"/>
    <w:rsid w:val="00F352B5"/>
    <w:rsid w:val="00F352D7"/>
    <w:rsid w:val="00F352F0"/>
    <w:rsid w:val="00F3530C"/>
    <w:rsid w:val="00F3533C"/>
    <w:rsid w:val="00F353EF"/>
    <w:rsid w:val="00F353F1"/>
    <w:rsid w:val="00F35463"/>
    <w:rsid w:val="00F354C0"/>
    <w:rsid w:val="00F354F6"/>
    <w:rsid w:val="00F3558E"/>
    <w:rsid w:val="00F355EF"/>
    <w:rsid w:val="00F35655"/>
    <w:rsid w:val="00F35689"/>
    <w:rsid w:val="00F356EE"/>
    <w:rsid w:val="00F35740"/>
    <w:rsid w:val="00F357B9"/>
    <w:rsid w:val="00F357C0"/>
    <w:rsid w:val="00F3581B"/>
    <w:rsid w:val="00F35895"/>
    <w:rsid w:val="00F3594B"/>
    <w:rsid w:val="00F35A0C"/>
    <w:rsid w:val="00F35A2D"/>
    <w:rsid w:val="00F35A88"/>
    <w:rsid w:val="00F35B2F"/>
    <w:rsid w:val="00F35BBE"/>
    <w:rsid w:val="00F35C6F"/>
    <w:rsid w:val="00F35C85"/>
    <w:rsid w:val="00F35CA9"/>
    <w:rsid w:val="00F35D08"/>
    <w:rsid w:val="00F35D55"/>
    <w:rsid w:val="00F35DFB"/>
    <w:rsid w:val="00F35E68"/>
    <w:rsid w:val="00F35E7E"/>
    <w:rsid w:val="00F35F47"/>
    <w:rsid w:val="00F35F5D"/>
    <w:rsid w:val="00F35FC6"/>
    <w:rsid w:val="00F360D5"/>
    <w:rsid w:val="00F360EB"/>
    <w:rsid w:val="00F36151"/>
    <w:rsid w:val="00F36272"/>
    <w:rsid w:val="00F3628E"/>
    <w:rsid w:val="00F36291"/>
    <w:rsid w:val="00F362E2"/>
    <w:rsid w:val="00F362FC"/>
    <w:rsid w:val="00F363B4"/>
    <w:rsid w:val="00F3640B"/>
    <w:rsid w:val="00F3646F"/>
    <w:rsid w:val="00F364BB"/>
    <w:rsid w:val="00F3650D"/>
    <w:rsid w:val="00F36570"/>
    <w:rsid w:val="00F365B9"/>
    <w:rsid w:val="00F365C5"/>
    <w:rsid w:val="00F36616"/>
    <w:rsid w:val="00F36665"/>
    <w:rsid w:val="00F36720"/>
    <w:rsid w:val="00F36733"/>
    <w:rsid w:val="00F36761"/>
    <w:rsid w:val="00F367CC"/>
    <w:rsid w:val="00F36885"/>
    <w:rsid w:val="00F36937"/>
    <w:rsid w:val="00F369AB"/>
    <w:rsid w:val="00F36A18"/>
    <w:rsid w:val="00F36B0C"/>
    <w:rsid w:val="00F36B5A"/>
    <w:rsid w:val="00F36BC1"/>
    <w:rsid w:val="00F36C41"/>
    <w:rsid w:val="00F36C45"/>
    <w:rsid w:val="00F36E24"/>
    <w:rsid w:val="00F36F1F"/>
    <w:rsid w:val="00F37017"/>
    <w:rsid w:val="00F3701F"/>
    <w:rsid w:val="00F3702E"/>
    <w:rsid w:val="00F370C6"/>
    <w:rsid w:val="00F37213"/>
    <w:rsid w:val="00F3722A"/>
    <w:rsid w:val="00F3726A"/>
    <w:rsid w:val="00F372E8"/>
    <w:rsid w:val="00F372F4"/>
    <w:rsid w:val="00F374B7"/>
    <w:rsid w:val="00F374BE"/>
    <w:rsid w:val="00F37560"/>
    <w:rsid w:val="00F3762D"/>
    <w:rsid w:val="00F37690"/>
    <w:rsid w:val="00F37692"/>
    <w:rsid w:val="00F37748"/>
    <w:rsid w:val="00F377C9"/>
    <w:rsid w:val="00F377E6"/>
    <w:rsid w:val="00F3782C"/>
    <w:rsid w:val="00F37929"/>
    <w:rsid w:val="00F3793A"/>
    <w:rsid w:val="00F37B86"/>
    <w:rsid w:val="00F37C0D"/>
    <w:rsid w:val="00F37CA4"/>
    <w:rsid w:val="00F37CBD"/>
    <w:rsid w:val="00F37CDA"/>
    <w:rsid w:val="00F37CEC"/>
    <w:rsid w:val="00F37D86"/>
    <w:rsid w:val="00F37F44"/>
    <w:rsid w:val="00F37FF3"/>
    <w:rsid w:val="00F3943A"/>
    <w:rsid w:val="00F4002F"/>
    <w:rsid w:val="00F400C9"/>
    <w:rsid w:val="00F400D5"/>
    <w:rsid w:val="00F401D1"/>
    <w:rsid w:val="00F4021B"/>
    <w:rsid w:val="00F4024A"/>
    <w:rsid w:val="00F402AA"/>
    <w:rsid w:val="00F402D7"/>
    <w:rsid w:val="00F40326"/>
    <w:rsid w:val="00F4039B"/>
    <w:rsid w:val="00F40400"/>
    <w:rsid w:val="00F406B3"/>
    <w:rsid w:val="00F40718"/>
    <w:rsid w:val="00F40746"/>
    <w:rsid w:val="00F407ED"/>
    <w:rsid w:val="00F4082D"/>
    <w:rsid w:val="00F408B8"/>
    <w:rsid w:val="00F408C1"/>
    <w:rsid w:val="00F408F3"/>
    <w:rsid w:val="00F40924"/>
    <w:rsid w:val="00F40928"/>
    <w:rsid w:val="00F409FD"/>
    <w:rsid w:val="00F40A02"/>
    <w:rsid w:val="00F40A39"/>
    <w:rsid w:val="00F40A67"/>
    <w:rsid w:val="00F40B8A"/>
    <w:rsid w:val="00F40BAD"/>
    <w:rsid w:val="00F40C28"/>
    <w:rsid w:val="00F40C6A"/>
    <w:rsid w:val="00F40D31"/>
    <w:rsid w:val="00F40D57"/>
    <w:rsid w:val="00F40D60"/>
    <w:rsid w:val="00F40E08"/>
    <w:rsid w:val="00F40E45"/>
    <w:rsid w:val="00F40E90"/>
    <w:rsid w:val="00F40EDD"/>
    <w:rsid w:val="00F40F37"/>
    <w:rsid w:val="00F40F51"/>
    <w:rsid w:val="00F40F59"/>
    <w:rsid w:val="00F40F97"/>
    <w:rsid w:val="00F40FA6"/>
    <w:rsid w:val="00F41070"/>
    <w:rsid w:val="00F410F8"/>
    <w:rsid w:val="00F41105"/>
    <w:rsid w:val="00F41125"/>
    <w:rsid w:val="00F41171"/>
    <w:rsid w:val="00F4117D"/>
    <w:rsid w:val="00F411B1"/>
    <w:rsid w:val="00F411D0"/>
    <w:rsid w:val="00F411F7"/>
    <w:rsid w:val="00F4122E"/>
    <w:rsid w:val="00F41237"/>
    <w:rsid w:val="00F41255"/>
    <w:rsid w:val="00F412AB"/>
    <w:rsid w:val="00F412AD"/>
    <w:rsid w:val="00F41452"/>
    <w:rsid w:val="00F41463"/>
    <w:rsid w:val="00F4150C"/>
    <w:rsid w:val="00F415B0"/>
    <w:rsid w:val="00F415BD"/>
    <w:rsid w:val="00F415C8"/>
    <w:rsid w:val="00F41600"/>
    <w:rsid w:val="00F4169B"/>
    <w:rsid w:val="00F417CB"/>
    <w:rsid w:val="00F418FB"/>
    <w:rsid w:val="00F41936"/>
    <w:rsid w:val="00F41963"/>
    <w:rsid w:val="00F419F8"/>
    <w:rsid w:val="00F41A3B"/>
    <w:rsid w:val="00F41A57"/>
    <w:rsid w:val="00F41A63"/>
    <w:rsid w:val="00F41B16"/>
    <w:rsid w:val="00F41B8A"/>
    <w:rsid w:val="00F41CB0"/>
    <w:rsid w:val="00F41D5A"/>
    <w:rsid w:val="00F41D70"/>
    <w:rsid w:val="00F41DA1"/>
    <w:rsid w:val="00F41DF9"/>
    <w:rsid w:val="00F41EAA"/>
    <w:rsid w:val="00F41EB1"/>
    <w:rsid w:val="00F41EE3"/>
    <w:rsid w:val="00F41F02"/>
    <w:rsid w:val="00F41F8A"/>
    <w:rsid w:val="00F42009"/>
    <w:rsid w:val="00F420D3"/>
    <w:rsid w:val="00F4215A"/>
    <w:rsid w:val="00F421B6"/>
    <w:rsid w:val="00F421B7"/>
    <w:rsid w:val="00F42232"/>
    <w:rsid w:val="00F422A0"/>
    <w:rsid w:val="00F42347"/>
    <w:rsid w:val="00F42377"/>
    <w:rsid w:val="00F42378"/>
    <w:rsid w:val="00F423DD"/>
    <w:rsid w:val="00F423E2"/>
    <w:rsid w:val="00F42407"/>
    <w:rsid w:val="00F42435"/>
    <w:rsid w:val="00F4244D"/>
    <w:rsid w:val="00F4248E"/>
    <w:rsid w:val="00F4253F"/>
    <w:rsid w:val="00F42545"/>
    <w:rsid w:val="00F42548"/>
    <w:rsid w:val="00F425AD"/>
    <w:rsid w:val="00F42657"/>
    <w:rsid w:val="00F4266C"/>
    <w:rsid w:val="00F4266D"/>
    <w:rsid w:val="00F426A5"/>
    <w:rsid w:val="00F426B5"/>
    <w:rsid w:val="00F4282D"/>
    <w:rsid w:val="00F42838"/>
    <w:rsid w:val="00F42873"/>
    <w:rsid w:val="00F429D8"/>
    <w:rsid w:val="00F42A71"/>
    <w:rsid w:val="00F42AA5"/>
    <w:rsid w:val="00F42B98"/>
    <w:rsid w:val="00F42C93"/>
    <w:rsid w:val="00F42DC3"/>
    <w:rsid w:val="00F42DF2"/>
    <w:rsid w:val="00F42E6A"/>
    <w:rsid w:val="00F42E6E"/>
    <w:rsid w:val="00F42E9A"/>
    <w:rsid w:val="00F42ED5"/>
    <w:rsid w:val="00F4312F"/>
    <w:rsid w:val="00F432E4"/>
    <w:rsid w:val="00F432E5"/>
    <w:rsid w:val="00F43308"/>
    <w:rsid w:val="00F43348"/>
    <w:rsid w:val="00F43350"/>
    <w:rsid w:val="00F4337B"/>
    <w:rsid w:val="00F43396"/>
    <w:rsid w:val="00F433B8"/>
    <w:rsid w:val="00F433C4"/>
    <w:rsid w:val="00F4341E"/>
    <w:rsid w:val="00F434CA"/>
    <w:rsid w:val="00F4354D"/>
    <w:rsid w:val="00F43594"/>
    <w:rsid w:val="00F435D8"/>
    <w:rsid w:val="00F43629"/>
    <w:rsid w:val="00F4367C"/>
    <w:rsid w:val="00F436DB"/>
    <w:rsid w:val="00F437D7"/>
    <w:rsid w:val="00F437FD"/>
    <w:rsid w:val="00F43843"/>
    <w:rsid w:val="00F438C2"/>
    <w:rsid w:val="00F438D4"/>
    <w:rsid w:val="00F43908"/>
    <w:rsid w:val="00F43913"/>
    <w:rsid w:val="00F43944"/>
    <w:rsid w:val="00F43A94"/>
    <w:rsid w:val="00F43B45"/>
    <w:rsid w:val="00F43B4A"/>
    <w:rsid w:val="00F43B4F"/>
    <w:rsid w:val="00F43C44"/>
    <w:rsid w:val="00F43E56"/>
    <w:rsid w:val="00F43E8E"/>
    <w:rsid w:val="00F43EA9"/>
    <w:rsid w:val="00F4400F"/>
    <w:rsid w:val="00F44068"/>
    <w:rsid w:val="00F4409B"/>
    <w:rsid w:val="00F4418D"/>
    <w:rsid w:val="00F442EA"/>
    <w:rsid w:val="00F443EE"/>
    <w:rsid w:val="00F44441"/>
    <w:rsid w:val="00F4448C"/>
    <w:rsid w:val="00F4458B"/>
    <w:rsid w:val="00F446A3"/>
    <w:rsid w:val="00F446B3"/>
    <w:rsid w:val="00F446DD"/>
    <w:rsid w:val="00F44704"/>
    <w:rsid w:val="00F44743"/>
    <w:rsid w:val="00F447BA"/>
    <w:rsid w:val="00F447F8"/>
    <w:rsid w:val="00F4482C"/>
    <w:rsid w:val="00F44858"/>
    <w:rsid w:val="00F449A1"/>
    <w:rsid w:val="00F449F1"/>
    <w:rsid w:val="00F44A27"/>
    <w:rsid w:val="00F44A6B"/>
    <w:rsid w:val="00F44B25"/>
    <w:rsid w:val="00F44B5F"/>
    <w:rsid w:val="00F44C17"/>
    <w:rsid w:val="00F44C47"/>
    <w:rsid w:val="00F44CD0"/>
    <w:rsid w:val="00F44CE7"/>
    <w:rsid w:val="00F44D97"/>
    <w:rsid w:val="00F44DB2"/>
    <w:rsid w:val="00F44DE2"/>
    <w:rsid w:val="00F44DEA"/>
    <w:rsid w:val="00F44E8F"/>
    <w:rsid w:val="00F44E95"/>
    <w:rsid w:val="00F44EE5"/>
    <w:rsid w:val="00F44FE3"/>
    <w:rsid w:val="00F450FC"/>
    <w:rsid w:val="00F45127"/>
    <w:rsid w:val="00F4517E"/>
    <w:rsid w:val="00F451CF"/>
    <w:rsid w:val="00F4523D"/>
    <w:rsid w:val="00F4532A"/>
    <w:rsid w:val="00F453A4"/>
    <w:rsid w:val="00F453C9"/>
    <w:rsid w:val="00F45418"/>
    <w:rsid w:val="00F4545F"/>
    <w:rsid w:val="00F4546C"/>
    <w:rsid w:val="00F454AE"/>
    <w:rsid w:val="00F454F7"/>
    <w:rsid w:val="00F45589"/>
    <w:rsid w:val="00F455C9"/>
    <w:rsid w:val="00F455CF"/>
    <w:rsid w:val="00F455E9"/>
    <w:rsid w:val="00F45632"/>
    <w:rsid w:val="00F45633"/>
    <w:rsid w:val="00F45670"/>
    <w:rsid w:val="00F4569A"/>
    <w:rsid w:val="00F45700"/>
    <w:rsid w:val="00F45800"/>
    <w:rsid w:val="00F45873"/>
    <w:rsid w:val="00F45880"/>
    <w:rsid w:val="00F458DD"/>
    <w:rsid w:val="00F4593B"/>
    <w:rsid w:val="00F4598D"/>
    <w:rsid w:val="00F45A5A"/>
    <w:rsid w:val="00F45ACC"/>
    <w:rsid w:val="00F45B14"/>
    <w:rsid w:val="00F45B17"/>
    <w:rsid w:val="00F45C90"/>
    <w:rsid w:val="00F45D29"/>
    <w:rsid w:val="00F45D4F"/>
    <w:rsid w:val="00F45D89"/>
    <w:rsid w:val="00F45DE6"/>
    <w:rsid w:val="00F45E0D"/>
    <w:rsid w:val="00F45E19"/>
    <w:rsid w:val="00F45EC8"/>
    <w:rsid w:val="00F45F2E"/>
    <w:rsid w:val="00F45F5F"/>
    <w:rsid w:val="00F45FA4"/>
    <w:rsid w:val="00F45FCD"/>
    <w:rsid w:val="00F460A2"/>
    <w:rsid w:val="00F460C5"/>
    <w:rsid w:val="00F461F3"/>
    <w:rsid w:val="00F46229"/>
    <w:rsid w:val="00F46252"/>
    <w:rsid w:val="00F4636A"/>
    <w:rsid w:val="00F4636D"/>
    <w:rsid w:val="00F463BF"/>
    <w:rsid w:val="00F46407"/>
    <w:rsid w:val="00F4650D"/>
    <w:rsid w:val="00F46578"/>
    <w:rsid w:val="00F465E5"/>
    <w:rsid w:val="00F4669B"/>
    <w:rsid w:val="00F4669C"/>
    <w:rsid w:val="00F466B1"/>
    <w:rsid w:val="00F466C5"/>
    <w:rsid w:val="00F467BD"/>
    <w:rsid w:val="00F467C2"/>
    <w:rsid w:val="00F46878"/>
    <w:rsid w:val="00F46900"/>
    <w:rsid w:val="00F46966"/>
    <w:rsid w:val="00F46974"/>
    <w:rsid w:val="00F46996"/>
    <w:rsid w:val="00F469CE"/>
    <w:rsid w:val="00F46CD8"/>
    <w:rsid w:val="00F46D72"/>
    <w:rsid w:val="00F46DB1"/>
    <w:rsid w:val="00F46E19"/>
    <w:rsid w:val="00F46EBA"/>
    <w:rsid w:val="00F46F0E"/>
    <w:rsid w:val="00F46F81"/>
    <w:rsid w:val="00F46F8A"/>
    <w:rsid w:val="00F46F8B"/>
    <w:rsid w:val="00F46FB4"/>
    <w:rsid w:val="00F4709E"/>
    <w:rsid w:val="00F4712B"/>
    <w:rsid w:val="00F4714C"/>
    <w:rsid w:val="00F4722C"/>
    <w:rsid w:val="00F47253"/>
    <w:rsid w:val="00F47261"/>
    <w:rsid w:val="00F47274"/>
    <w:rsid w:val="00F472CE"/>
    <w:rsid w:val="00F472DD"/>
    <w:rsid w:val="00F4760A"/>
    <w:rsid w:val="00F47623"/>
    <w:rsid w:val="00F476D8"/>
    <w:rsid w:val="00F47707"/>
    <w:rsid w:val="00F47748"/>
    <w:rsid w:val="00F4780D"/>
    <w:rsid w:val="00F47971"/>
    <w:rsid w:val="00F47979"/>
    <w:rsid w:val="00F47982"/>
    <w:rsid w:val="00F479AB"/>
    <w:rsid w:val="00F47A36"/>
    <w:rsid w:val="00F47A9F"/>
    <w:rsid w:val="00F47AEB"/>
    <w:rsid w:val="00F47AFA"/>
    <w:rsid w:val="00F47E16"/>
    <w:rsid w:val="00F47E5E"/>
    <w:rsid w:val="00F47E99"/>
    <w:rsid w:val="00F47F43"/>
    <w:rsid w:val="00F500CD"/>
    <w:rsid w:val="00F5016C"/>
    <w:rsid w:val="00F501B5"/>
    <w:rsid w:val="00F501E3"/>
    <w:rsid w:val="00F5034C"/>
    <w:rsid w:val="00F504C7"/>
    <w:rsid w:val="00F504FC"/>
    <w:rsid w:val="00F505E2"/>
    <w:rsid w:val="00F506C9"/>
    <w:rsid w:val="00F50723"/>
    <w:rsid w:val="00F507E8"/>
    <w:rsid w:val="00F50885"/>
    <w:rsid w:val="00F50903"/>
    <w:rsid w:val="00F50977"/>
    <w:rsid w:val="00F5099F"/>
    <w:rsid w:val="00F509F0"/>
    <w:rsid w:val="00F50A43"/>
    <w:rsid w:val="00F50A4B"/>
    <w:rsid w:val="00F50A87"/>
    <w:rsid w:val="00F50A92"/>
    <w:rsid w:val="00F50B20"/>
    <w:rsid w:val="00F50B27"/>
    <w:rsid w:val="00F50BAC"/>
    <w:rsid w:val="00F50C0F"/>
    <w:rsid w:val="00F50C44"/>
    <w:rsid w:val="00F50C4E"/>
    <w:rsid w:val="00F50CAC"/>
    <w:rsid w:val="00F50CBE"/>
    <w:rsid w:val="00F50CD5"/>
    <w:rsid w:val="00F50DCE"/>
    <w:rsid w:val="00F50E5F"/>
    <w:rsid w:val="00F50EE9"/>
    <w:rsid w:val="00F50EEE"/>
    <w:rsid w:val="00F50EF1"/>
    <w:rsid w:val="00F50FA9"/>
    <w:rsid w:val="00F5104E"/>
    <w:rsid w:val="00F5108B"/>
    <w:rsid w:val="00F510AB"/>
    <w:rsid w:val="00F510C1"/>
    <w:rsid w:val="00F510C6"/>
    <w:rsid w:val="00F51157"/>
    <w:rsid w:val="00F51287"/>
    <w:rsid w:val="00F512AD"/>
    <w:rsid w:val="00F512EB"/>
    <w:rsid w:val="00F51383"/>
    <w:rsid w:val="00F51385"/>
    <w:rsid w:val="00F51405"/>
    <w:rsid w:val="00F5140E"/>
    <w:rsid w:val="00F5146F"/>
    <w:rsid w:val="00F514FC"/>
    <w:rsid w:val="00F515E4"/>
    <w:rsid w:val="00F5166B"/>
    <w:rsid w:val="00F51736"/>
    <w:rsid w:val="00F517FF"/>
    <w:rsid w:val="00F5185E"/>
    <w:rsid w:val="00F518E3"/>
    <w:rsid w:val="00F51928"/>
    <w:rsid w:val="00F5195A"/>
    <w:rsid w:val="00F51996"/>
    <w:rsid w:val="00F519B6"/>
    <w:rsid w:val="00F519FF"/>
    <w:rsid w:val="00F51A47"/>
    <w:rsid w:val="00F51ACC"/>
    <w:rsid w:val="00F51AE8"/>
    <w:rsid w:val="00F51B7E"/>
    <w:rsid w:val="00F51B8B"/>
    <w:rsid w:val="00F51CAE"/>
    <w:rsid w:val="00F51CBB"/>
    <w:rsid w:val="00F51CC1"/>
    <w:rsid w:val="00F51CE9"/>
    <w:rsid w:val="00F51DA0"/>
    <w:rsid w:val="00F51DD8"/>
    <w:rsid w:val="00F51E1D"/>
    <w:rsid w:val="00F51FED"/>
    <w:rsid w:val="00F5200A"/>
    <w:rsid w:val="00F520B7"/>
    <w:rsid w:val="00F520CA"/>
    <w:rsid w:val="00F520CB"/>
    <w:rsid w:val="00F52175"/>
    <w:rsid w:val="00F521D0"/>
    <w:rsid w:val="00F52267"/>
    <w:rsid w:val="00F52284"/>
    <w:rsid w:val="00F522F0"/>
    <w:rsid w:val="00F522F6"/>
    <w:rsid w:val="00F5233D"/>
    <w:rsid w:val="00F5238C"/>
    <w:rsid w:val="00F523CC"/>
    <w:rsid w:val="00F523DC"/>
    <w:rsid w:val="00F52410"/>
    <w:rsid w:val="00F52426"/>
    <w:rsid w:val="00F52452"/>
    <w:rsid w:val="00F524FC"/>
    <w:rsid w:val="00F525D4"/>
    <w:rsid w:val="00F525F2"/>
    <w:rsid w:val="00F525FD"/>
    <w:rsid w:val="00F52662"/>
    <w:rsid w:val="00F52680"/>
    <w:rsid w:val="00F5269A"/>
    <w:rsid w:val="00F5269B"/>
    <w:rsid w:val="00F526F5"/>
    <w:rsid w:val="00F526F8"/>
    <w:rsid w:val="00F52702"/>
    <w:rsid w:val="00F5276E"/>
    <w:rsid w:val="00F52896"/>
    <w:rsid w:val="00F528D3"/>
    <w:rsid w:val="00F529D7"/>
    <w:rsid w:val="00F52BAA"/>
    <w:rsid w:val="00F52BEB"/>
    <w:rsid w:val="00F52C11"/>
    <w:rsid w:val="00F52C23"/>
    <w:rsid w:val="00F52C3E"/>
    <w:rsid w:val="00F52C54"/>
    <w:rsid w:val="00F52CAF"/>
    <w:rsid w:val="00F52CD2"/>
    <w:rsid w:val="00F52CD4"/>
    <w:rsid w:val="00F52D3A"/>
    <w:rsid w:val="00F52F46"/>
    <w:rsid w:val="00F52FB7"/>
    <w:rsid w:val="00F5301F"/>
    <w:rsid w:val="00F53046"/>
    <w:rsid w:val="00F5306C"/>
    <w:rsid w:val="00F530E5"/>
    <w:rsid w:val="00F530EA"/>
    <w:rsid w:val="00F53101"/>
    <w:rsid w:val="00F53112"/>
    <w:rsid w:val="00F53154"/>
    <w:rsid w:val="00F531BF"/>
    <w:rsid w:val="00F531D0"/>
    <w:rsid w:val="00F531D7"/>
    <w:rsid w:val="00F5320A"/>
    <w:rsid w:val="00F53211"/>
    <w:rsid w:val="00F53245"/>
    <w:rsid w:val="00F532E3"/>
    <w:rsid w:val="00F5333E"/>
    <w:rsid w:val="00F5334E"/>
    <w:rsid w:val="00F533E2"/>
    <w:rsid w:val="00F533FF"/>
    <w:rsid w:val="00F5346A"/>
    <w:rsid w:val="00F53594"/>
    <w:rsid w:val="00F535AB"/>
    <w:rsid w:val="00F535F7"/>
    <w:rsid w:val="00F536E9"/>
    <w:rsid w:val="00F53770"/>
    <w:rsid w:val="00F53796"/>
    <w:rsid w:val="00F5387D"/>
    <w:rsid w:val="00F538DE"/>
    <w:rsid w:val="00F53933"/>
    <w:rsid w:val="00F5394F"/>
    <w:rsid w:val="00F53AC3"/>
    <w:rsid w:val="00F53B04"/>
    <w:rsid w:val="00F53B2A"/>
    <w:rsid w:val="00F53B35"/>
    <w:rsid w:val="00F53C09"/>
    <w:rsid w:val="00F53C1E"/>
    <w:rsid w:val="00F53C75"/>
    <w:rsid w:val="00F53C79"/>
    <w:rsid w:val="00F53DD7"/>
    <w:rsid w:val="00F53E24"/>
    <w:rsid w:val="00F53E92"/>
    <w:rsid w:val="00F53ED8"/>
    <w:rsid w:val="00F53F2F"/>
    <w:rsid w:val="00F53F5D"/>
    <w:rsid w:val="00F53F81"/>
    <w:rsid w:val="00F53F90"/>
    <w:rsid w:val="00F53FDC"/>
    <w:rsid w:val="00F53FF6"/>
    <w:rsid w:val="00F540C3"/>
    <w:rsid w:val="00F540F1"/>
    <w:rsid w:val="00F54144"/>
    <w:rsid w:val="00F54231"/>
    <w:rsid w:val="00F54511"/>
    <w:rsid w:val="00F5455F"/>
    <w:rsid w:val="00F545D4"/>
    <w:rsid w:val="00F545EC"/>
    <w:rsid w:val="00F54618"/>
    <w:rsid w:val="00F54630"/>
    <w:rsid w:val="00F5465F"/>
    <w:rsid w:val="00F5477A"/>
    <w:rsid w:val="00F5479F"/>
    <w:rsid w:val="00F547A0"/>
    <w:rsid w:val="00F547CB"/>
    <w:rsid w:val="00F5484C"/>
    <w:rsid w:val="00F548BF"/>
    <w:rsid w:val="00F5492C"/>
    <w:rsid w:val="00F549A3"/>
    <w:rsid w:val="00F549F1"/>
    <w:rsid w:val="00F54A5F"/>
    <w:rsid w:val="00F54A71"/>
    <w:rsid w:val="00F54B39"/>
    <w:rsid w:val="00F54B44"/>
    <w:rsid w:val="00F54B6D"/>
    <w:rsid w:val="00F54BA5"/>
    <w:rsid w:val="00F54BB9"/>
    <w:rsid w:val="00F54BD5"/>
    <w:rsid w:val="00F54C19"/>
    <w:rsid w:val="00F54C9C"/>
    <w:rsid w:val="00F54D81"/>
    <w:rsid w:val="00F54D87"/>
    <w:rsid w:val="00F54E4C"/>
    <w:rsid w:val="00F54E53"/>
    <w:rsid w:val="00F54E66"/>
    <w:rsid w:val="00F54E71"/>
    <w:rsid w:val="00F54F33"/>
    <w:rsid w:val="00F54F4A"/>
    <w:rsid w:val="00F54F53"/>
    <w:rsid w:val="00F54FA9"/>
    <w:rsid w:val="00F54FB2"/>
    <w:rsid w:val="00F54FC5"/>
    <w:rsid w:val="00F54FDA"/>
    <w:rsid w:val="00F54FF1"/>
    <w:rsid w:val="00F55034"/>
    <w:rsid w:val="00F55097"/>
    <w:rsid w:val="00F550B4"/>
    <w:rsid w:val="00F551AD"/>
    <w:rsid w:val="00F551AE"/>
    <w:rsid w:val="00F5520C"/>
    <w:rsid w:val="00F552A3"/>
    <w:rsid w:val="00F552D1"/>
    <w:rsid w:val="00F5545F"/>
    <w:rsid w:val="00F55495"/>
    <w:rsid w:val="00F554B8"/>
    <w:rsid w:val="00F55545"/>
    <w:rsid w:val="00F555B1"/>
    <w:rsid w:val="00F5561E"/>
    <w:rsid w:val="00F55622"/>
    <w:rsid w:val="00F55676"/>
    <w:rsid w:val="00F55681"/>
    <w:rsid w:val="00F556C6"/>
    <w:rsid w:val="00F5570D"/>
    <w:rsid w:val="00F5571C"/>
    <w:rsid w:val="00F55740"/>
    <w:rsid w:val="00F557BE"/>
    <w:rsid w:val="00F55801"/>
    <w:rsid w:val="00F558A2"/>
    <w:rsid w:val="00F558CD"/>
    <w:rsid w:val="00F5592E"/>
    <w:rsid w:val="00F55961"/>
    <w:rsid w:val="00F559FE"/>
    <w:rsid w:val="00F55AB2"/>
    <w:rsid w:val="00F55AE6"/>
    <w:rsid w:val="00F55BA2"/>
    <w:rsid w:val="00F55C47"/>
    <w:rsid w:val="00F55C9E"/>
    <w:rsid w:val="00F55CB3"/>
    <w:rsid w:val="00F55CCD"/>
    <w:rsid w:val="00F55DD4"/>
    <w:rsid w:val="00F55DDA"/>
    <w:rsid w:val="00F55E1D"/>
    <w:rsid w:val="00F55E4B"/>
    <w:rsid w:val="00F55E9B"/>
    <w:rsid w:val="00F55EFB"/>
    <w:rsid w:val="00F55F43"/>
    <w:rsid w:val="00F5606A"/>
    <w:rsid w:val="00F560AF"/>
    <w:rsid w:val="00F56118"/>
    <w:rsid w:val="00F56120"/>
    <w:rsid w:val="00F561A0"/>
    <w:rsid w:val="00F561E6"/>
    <w:rsid w:val="00F561F7"/>
    <w:rsid w:val="00F56286"/>
    <w:rsid w:val="00F5629D"/>
    <w:rsid w:val="00F562D1"/>
    <w:rsid w:val="00F56363"/>
    <w:rsid w:val="00F563A4"/>
    <w:rsid w:val="00F56434"/>
    <w:rsid w:val="00F5648B"/>
    <w:rsid w:val="00F564E8"/>
    <w:rsid w:val="00F56523"/>
    <w:rsid w:val="00F56526"/>
    <w:rsid w:val="00F565FD"/>
    <w:rsid w:val="00F5667A"/>
    <w:rsid w:val="00F5668D"/>
    <w:rsid w:val="00F566A4"/>
    <w:rsid w:val="00F566BA"/>
    <w:rsid w:val="00F566E1"/>
    <w:rsid w:val="00F56741"/>
    <w:rsid w:val="00F567AE"/>
    <w:rsid w:val="00F56839"/>
    <w:rsid w:val="00F5684A"/>
    <w:rsid w:val="00F568D2"/>
    <w:rsid w:val="00F568DC"/>
    <w:rsid w:val="00F56AA9"/>
    <w:rsid w:val="00F56AE8"/>
    <w:rsid w:val="00F56B47"/>
    <w:rsid w:val="00F56B4C"/>
    <w:rsid w:val="00F56B73"/>
    <w:rsid w:val="00F56B83"/>
    <w:rsid w:val="00F56D1E"/>
    <w:rsid w:val="00F56D45"/>
    <w:rsid w:val="00F56E13"/>
    <w:rsid w:val="00F56E1C"/>
    <w:rsid w:val="00F56E31"/>
    <w:rsid w:val="00F56E9A"/>
    <w:rsid w:val="00F56F13"/>
    <w:rsid w:val="00F56F2E"/>
    <w:rsid w:val="00F56F39"/>
    <w:rsid w:val="00F56FBC"/>
    <w:rsid w:val="00F571E8"/>
    <w:rsid w:val="00F57336"/>
    <w:rsid w:val="00F5746C"/>
    <w:rsid w:val="00F574BB"/>
    <w:rsid w:val="00F5753E"/>
    <w:rsid w:val="00F57648"/>
    <w:rsid w:val="00F57693"/>
    <w:rsid w:val="00F57702"/>
    <w:rsid w:val="00F577F5"/>
    <w:rsid w:val="00F57812"/>
    <w:rsid w:val="00F578B5"/>
    <w:rsid w:val="00F578F8"/>
    <w:rsid w:val="00F5792A"/>
    <w:rsid w:val="00F579E6"/>
    <w:rsid w:val="00F57A24"/>
    <w:rsid w:val="00F57A2A"/>
    <w:rsid w:val="00F57A9F"/>
    <w:rsid w:val="00F57B55"/>
    <w:rsid w:val="00F57BCE"/>
    <w:rsid w:val="00F57BCF"/>
    <w:rsid w:val="00F57BE9"/>
    <w:rsid w:val="00F57C92"/>
    <w:rsid w:val="00F57CB9"/>
    <w:rsid w:val="00F57D3E"/>
    <w:rsid w:val="00F57D51"/>
    <w:rsid w:val="00F57E23"/>
    <w:rsid w:val="00F57E50"/>
    <w:rsid w:val="00F57F5B"/>
    <w:rsid w:val="00F57FC6"/>
    <w:rsid w:val="00F6005F"/>
    <w:rsid w:val="00F601DB"/>
    <w:rsid w:val="00F60221"/>
    <w:rsid w:val="00F602C8"/>
    <w:rsid w:val="00F602ED"/>
    <w:rsid w:val="00F6038E"/>
    <w:rsid w:val="00F603BF"/>
    <w:rsid w:val="00F6041E"/>
    <w:rsid w:val="00F6045B"/>
    <w:rsid w:val="00F605D9"/>
    <w:rsid w:val="00F605F5"/>
    <w:rsid w:val="00F60606"/>
    <w:rsid w:val="00F6063A"/>
    <w:rsid w:val="00F606DB"/>
    <w:rsid w:val="00F606F6"/>
    <w:rsid w:val="00F60711"/>
    <w:rsid w:val="00F60778"/>
    <w:rsid w:val="00F608F8"/>
    <w:rsid w:val="00F60916"/>
    <w:rsid w:val="00F6095D"/>
    <w:rsid w:val="00F609ED"/>
    <w:rsid w:val="00F60AC3"/>
    <w:rsid w:val="00F60B54"/>
    <w:rsid w:val="00F60B58"/>
    <w:rsid w:val="00F60BB6"/>
    <w:rsid w:val="00F60C19"/>
    <w:rsid w:val="00F60C59"/>
    <w:rsid w:val="00F60E0D"/>
    <w:rsid w:val="00F60E6F"/>
    <w:rsid w:val="00F60EA1"/>
    <w:rsid w:val="00F60EBA"/>
    <w:rsid w:val="00F60F1A"/>
    <w:rsid w:val="00F60F66"/>
    <w:rsid w:val="00F60F8C"/>
    <w:rsid w:val="00F6101E"/>
    <w:rsid w:val="00F61090"/>
    <w:rsid w:val="00F611EB"/>
    <w:rsid w:val="00F6125C"/>
    <w:rsid w:val="00F6126A"/>
    <w:rsid w:val="00F6129A"/>
    <w:rsid w:val="00F61524"/>
    <w:rsid w:val="00F6155A"/>
    <w:rsid w:val="00F61644"/>
    <w:rsid w:val="00F61699"/>
    <w:rsid w:val="00F616CA"/>
    <w:rsid w:val="00F616DD"/>
    <w:rsid w:val="00F6170D"/>
    <w:rsid w:val="00F61719"/>
    <w:rsid w:val="00F61788"/>
    <w:rsid w:val="00F61833"/>
    <w:rsid w:val="00F6188E"/>
    <w:rsid w:val="00F618B7"/>
    <w:rsid w:val="00F61940"/>
    <w:rsid w:val="00F61993"/>
    <w:rsid w:val="00F61995"/>
    <w:rsid w:val="00F619B7"/>
    <w:rsid w:val="00F61A65"/>
    <w:rsid w:val="00F61A66"/>
    <w:rsid w:val="00F61AA8"/>
    <w:rsid w:val="00F61AE4"/>
    <w:rsid w:val="00F61B4F"/>
    <w:rsid w:val="00F61B53"/>
    <w:rsid w:val="00F61C6D"/>
    <w:rsid w:val="00F61CCF"/>
    <w:rsid w:val="00F61D7F"/>
    <w:rsid w:val="00F61DDB"/>
    <w:rsid w:val="00F61EB4"/>
    <w:rsid w:val="00F61EB9"/>
    <w:rsid w:val="00F61EC7"/>
    <w:rsid w:val="00F61EF0"/>
    <w:rsid w:val="00F61F40"/>
    <w:rsid w:val="00F61FCE"/>
    <w:rsid w:val="00F62006"/>
    <w:rsid w:val="00F620AF"/>
    <w:rsid w:val="00F620B6"/>
    <w:rsid w:val="00F620D8"/>
    <w:rsid w:val="00F620F6"/>
    <w:rsid w:val="00F6211F"/>
    <w:rsid w:val="00F6213E"/>
    <w:rsid w:val="00F6215D"/>
    <w:rsid w:val="00F62201"/>
    <w:rsid w:val="00F622D3"/>
    <w:rsid w:val="00F6240A"/>
    <w:rsid w:val="00F6240D"/>
    <w:rsid w:val="00F62507"/>
    <w:rsid w:val="00F625B7"/>
    <w:rsid w:val="00F62652"/>
    <w:rsid w:val="00F62669"/>
    <w:rsid w:val="00F626FF"/>
    <w:rsid w:val="00F6271B"/>
    <w:rsid w:val="00F6279C"/>
    <w:rsid w:val="00F627C3"/>
    <w:rsid w:val="00F62834"/>
    <w:rsid w:val="00F6283E"/>
    <w:rsid w:val="00F62880"/>
    <w:rsid w:val="00F62916"/>
    <w:rsid w:val="00F629AD"/>
    <w:rsid w:val="00F62A34"/>
    <w:rsid w:val="00F62A73"/>
    <w:rsid w:val="00F62BF7"/>
    <w:rsid w:val="00F62C8D"/>
    <w:rsid w:val="00F62CEB"/>
    <w:rsid w:val="00F62CFB"/>
    <w:rsid w:val="00F62D42"/>
    <w:rsid w:val="00F62D59"/>
    <w:rsid w:val="00F62DC8"/>
    <w:rsid w:val="00F62E0C"/>
    <w:rsid w:val="00F62E8E"/>
    <w:rsid w:val="00F62EF1"/>
    <w:rsid w:val="00F62EF5"/>
    <w:rsid w:val="00F62F54"/>
    <w:rsid w:val="00F62F9C"/>
    <w:rsid w:val="00F6303A"/>
    <w:rsid w:val="00F6309F"/>
    <w:rsid w:val="00F63114"/>
    <w:rsid w:val="00F6314D"/>
    <w:rsid w:val="00F63159"/>
    <w:rsid w:val="00F631BF"/>
    <w:rsid w:val="00F63211"/>
    <w:rsid w:val="00F63388"/>
    <w:rsid w:val="00F6341D"/>
    <w:rsid w:val="00F6347D"/>
    <w:rsid w:val="00F634A7"/>
    <w:rsid w:val="00F634C6"/>
    <w:rsid w:val="00F634F0"/>
    <w:rsid w:val="00F636B7"/>
    <w:rsid w:val="00F636EC"/>
    <w:rsid w:val="00F636F2"/>
    <w:rsid w:val="00F6373A"/>
    <w:rsid w:val="00F63803"/>
    <w:rsid w:val="00F6399C"/>
    <w:rsid w:val="00F63A12"/>
    <w:rsid w:val="00F63A5E"/>
    <w:rsid w:val="00F63B8B"/>
    <w:rsid w:val="00F63D1B"/>
    <w:rsid w:val="00F63D56"/>
    <w:rsid w:val="00F63D84"/>
    <w:rsid w:val="00F63DB9"/>
    <w:rsid w:val="00F63DCD"/>
    <w:rsid w:val="00F63E09"/>
    <w:rsid w:val="00F63ECA"/>
    <w:rsid w:val="00F63F22"/>
    <w:rsid w:val="00F63FA4"/>
    <w:rsid w:val="00F63FAD"/>
    <w:rsid w:val="00F63FDF"/>
    <w:rsid w:val="00F63FF0"/>
    <w:rsid w:val="00F641AD"/>
    <w:rsid w:val="00F641C4"/>
    <w:rsid w:val="00F64304"/>
    <w:rsid w:val="00F643E8"/>
    <w:rsid w:val="00F643F6"/>
    <w:rsid w:val="00F64415"/>
    <w:rsid w:val="00F6444B"/>
    <w:rsid w:val="00F64461"/>
    <w:rsid w:val="00F644B5"/>
    <w:rsid w:val="00F644E7"/>
    <w:rsid w:val="00F64500"/>
    <w:rsid w:val="00F645C2"/>
    <w:rsid w:val="00F64634"/>
    <w:rsid w:val="00F6463D"/>
    <w:rsid w:val="00F6465C"/>
    <w:rsid w:val="00F6468F"/>
    <w:rsid w:val="00F646E6"/>
    <w:rsid w:val="00F64710"/>
    <w:rsid w:val="00F64727"/>
    <w:rsid w:val="00F64801"/>
    <w:rsid w:val="00F6486F"/>
    <w:rsid w:val="00F64894"/>
    <w:rsid w:val="00F648A1"/>
    <w:rsid w:val="00F6496D"/>
    <w:rsid w:val="00F64A6D"/>
    <w:rsid w:val="00F64B1E"/>
    <w:rsid w:val="00F64B47"/>
    <w:rsid w:val="00F64C0E"/>
    <w:rsid w:val="00F64C5D"/>
    <w:rsid w:val="00F64C6C"/>
    <w:rsid w:val="00F64CC0"/>
    <w:rsid w:val="00F64CFD"/>
    <w:rsid w:val="00F64D43"/>
    <w:rsid w:val="00F64D7E"/>
    <w:rsid w:val="00F64E34"/>
    <w:rsid w:val="00F64E76"/>
    <w:rsid w:val="00F64EA8"/>
    <w:rsid w:val="00F64F41"/>
    <w:rsid w:val="00F65014"/>
    <w:rsid w:val="00F6503F"/>
    <w:rsid w:val="00F650D1"/>
    <w:rsid w:val="00F650F1"/>
    <w:rsid w:val="00F65184"/>
    <w:rsid w:val="00F651B1"/>
    <w:rsid w:val="00F651CF"/>
    <w:rsid w:val="00F6523D"/>
    <w:rsid w:val="00F652E6"/>
    <w:rsid w:val="00F652EA"/>
    <w:rsid w:val="00F652FC"/>
    <w:rsid w:val="00F65323"/>
    <w:rsid w:val="00F65327"/>
    <w:rsid w:val="00F653EC"/>
    <w:rsid w:val="00F65415"/>
    <w:rsid w:val="00F65416"/>
    <w:rsid w:val="00F65493"/>
    <w:rsid w:val="00F654E3"/>
    <w:rsid w:val="00F65565"/>
    <w:rsid w:val="00F655A3"/>
    <w:rsid w:val="00F6565F"/>
    <w:rsid w:val="00F6573D"/>
    <w:rsid w:val="00F65794"/>
    <w:rsid w:val="00F657B0"/>
    <w:rsid w:val="00F657C3"/>
    <w:rsid w:val="00F658FF"/>
    <w:rsid w:val="00F65962"/>
    <w:rsid w:val="00F65965"/>
    <w:rsid w:val="00F6596A"/>
    <w:rsid w:val="00F659A7"/>
    <w:rsid w:val="00F65A35"/>
    <w:rsid w:val="00F65A93"/>
    <w:rsid w:val="00F65AA9"/>
    <w:rsid w:val="00F65AAD"/>
    <w:rsid w:val="00F65ACD"/>
    <w:rsid w:val="00F65ADE"/>
    <w:rsid w:val="00F65B1C"/>
    <w:rsid w:val="00F65B45"/>
    <w:rsid w:val="00F65BB3"/>
    <w:rsid w:val="00F65CD1"/>
    <w:rsid w:val="00F65DEE"/>
    <w:rsid w:val="00F65ED0"/>
    <w:rsid w:val="00F65F0F"/>
    <w:rsid w:val="00F65F26"/>
    <w:rsid w:val="00F65F2A"/>
    <w:rsid w:val="00F65F61"/>
    <w:rsid w:val="00F65FAB"/>
    <w:rsid w:val="00F65FDD"/>
    <w:rsid w:val="00F65FE6"/>
    <w:rsid w:val="00F65FE9"/>
    <w:rsid w:val="00F66011"/>
    <w:rsid w:val="00F66048"/>
    <w:rsid w:val="00F660C8"/>
    <w:rsid w:val="00F660FC"/>
    <w:rsid w:val="00F66119"/>
    <w:rsid w:val="00F6615B"/>
    <w:rsid w:val="00F661CB"/>
    <w:rsid w:val="00F66208"/>
    <w:rsid w:val="00F6620C"/>
    <w:rsid w:val="00F6626F"/>
    <w:rsid w:val="00F662A0"/>
    <w:rsid w:val="00F662CC"/>
    <w:rsid w:val="00F66369"/>
    <w:rsid w:val="00F6638A"/>
    <w:rsid w:val="00F663B9"/>
    <w:rsid w:val="00F66403"/>
    <w:rsid w:val="00F66406"/>
    <w:rsid w:val="00F664DE"/>
    <w:rsid w:val="00F664E8"/>
    <w:rsid w:val="00F6661C"/>
    <w:rsid w:val="00F666C3"/>
    <w:rsid w:val="00F666DB"/>
    <w:rsid w:val="00F666E4"/>
    <w:rsid w:val="00F6672C"/>
    <w:rsid w:val="00F66755"/>
    <w:rsid w:val="00F66842"/>
    <w:rsid w:val="00F668D5"/>
    <w:rsid w:val="00F6691B"/>
    <w:rsid w:val="00F66935"/>
    <w:rsid w:val="00F669B1"/>
    <w:rsid w:val="00F669CE"/>
    <w:rsid w:val="00F669D8"/>
    <w:rsid w:val="00F66A6E"/>
    <w:rsid w:val="00F66B63"/>
    <w:rsid w:val="00F66B71"/>
    <w:rsid w:val="00F66C6F"/>
    <w:rsid w:val="00F66D44"/>
    <w:rsid w:val="00F66DA9"/>
    <w:rsid w:val="00F66F73"/>
    <w:rsid w:val="00F6711C"/>
    <w:rsid w:val="00F6712F"/>
    <w:rsid w:val="00F6720B"/>
    <w:rsid w:val="00F6730C"/>
    <w:rsid w:val="00F6734E"/>
    <w:rsid w:val="00F673A1"/>
    <w:rsid w:val="00F6741F"/>
    <w:rsid w:val="00F674DE"/>
    <w:rsid w:val="00F6752F"/>
    <w:rsid w:val="00F6754D"/>
    <w:rsid w:val="00F67577"/>
    <w:rsid w:val="00F675AA"/>
    <w:rsid w:val="00F675B1"/>
    <w:rsid w:val="00F675C2"/>
    <w:rsid w:val="00F6769F"/>
    <w:rsid w:val="00F676AC"/>
    <w:rsid w:val="00F676DA"/>
    <w:rsid w:val="00F67776"/>
    <w:rsid w:val="00F6798D"/>
    <w:rsid w:val="00F67A32"/>
    <w:rsid w:val="00F67A8B"/>
    <w:rsid w:val="00F67B11"/>
    <w:rsid w:val="00F67BB2"/>
    <w:rsid w:val="00F67D29"/>
    <w:rsid w:val="00F67E50"/>
    <w:rsid w:val="00F67E80"/>
    <w:rsid w:val="00F67EA8"/>
    <w:rsid w:val="00F67F43"/>
    <w:rsid w:val="00F67F51"/>
    <w:rsid w:val="00F67FB0"/>
    <w:rsid w:val="00F67FE4"/>
    <w:rsid w:val="00F67FEE"/>
    <w:rsid w:val="00F70002"/>
    <w:rsid w:val="00F70289"/>
    <w:rsid w:val="00F703CB"/>
    <w:rsid w:val="00F7042B"/>
    <w:rsid w:val="00F704C1"/>
    <w:rsid w:val="00F7061B"/>
    <w:rsid w:val="00F70626"/>
    <w:rsid w:val="00F706F2"/>
    <w:rsid w:val="00F707B0"/>
    <w:rsid w:val="00F707DA"/>
    <w:rsid w:val="00F70826"/>
    <w:rsid w:val="00F7083D"/>
    <w:rsid w:val="00F70961"/>
    <w:rsid w:val="00F70A3D"/>
    <w:rsid w:val="00F70A5F"/>
    <w:rsid w:val="00F70A84"/>
    <w:rsid w:val="00F70A88"/>
    <w:rsid w:val="00F70AB0"/>
    <w:rsid w:val="00F70C95"/>
    <w:rsid w:val="00F70C9F"/>
    <w:rsid w:val="00F70CEE"/>
    <w:rsid w:val="00F70D12"/>
    <w:rsid w:val="00F70D30"/>
    <w:rsid w:val="00F70D80"/>
    <w:rsid w:val="00F70DDF"/>
    <w:rsid w:val="00F70E17"/>
    <w:rsid w:val="00F70E3B"/>
    <w:rsid w:val="00F70E7E"/>
    <w:rsid w:val="00F70E82"/>
    <w:rsid w:val="00F70E8D"/>
    <w:rsid w:val="00F70E95"/>
    <w:rsid w:val="00F70EB4"/>
    <w:rsid w:val="00F70F72"/>
    <w:rsid w:val="00F710DC"/>
    <w:rsid w:val="00F71157"/>
    <w:rsid w:val="00F71167"/>
    <w:rsid w:val="00F71174"/>
    <w:rsid w:val="00F712AC"/>
    <w:rsid w:val="00F712B7"/>
    <w:rsid w:val="00F712BF"/>
    <w:rsid w:val="00F71300"/>
    <w:rsid w:val="00F7132E"/>
    <w:rsid w:val="00F71352"/>
    <w:rsid w:val="00F71395"/>
    <w:rsid w:val="00F713A0"/>
    <w:rsid w:val="00F7149C"/>
    <w:rsid w:val="00F714B2"/>
    <w:rsid w:val="00F714BB"/>
    <w:rsid w:val="00F714F8"/>
    <w:rsid w:val="00F71565"/>
    <w:rsid w:val="00F7156D"/>
    <w:rsid w:val="00F71596"/>
    <w:rsid w:val="00F7165E"/>
    <w:rsid w:val="00F716DB"/>
    <w:rsid w:val="00F716FC"/>
    <w:rsid w:val="00F71707"/>
    <w:rsid w:val="00F71774"/>
    <w:rsid w:val="00F7180E"/>
    <w:rsid w:val="00F71862"/>
    <w:rsid w:val="00F71886"/>
    <w:rsid w:val="00F71892"/>
    <w:rsid w:val="00F7195C"/>
    <w:rsid w:val="00F71965"/>
    <w:rsid w:val="00F7197F"/>
    <w:rsid w:val="00F71A99"/>
    <w:rsid w:val="00F71AAB"/>
    <w:rsid w:val="00F71B89"/>
    <w:rsid w:val="00F71B8F"/>
    <w:rsid w:val="00F71BBA"/>
    <w:rsid w:val="00F71BCB"/>
    <w:rsid w:val="00F71C2F"/>
    <w:rsid w:val="00F71CFC"/>
    <w:rsid w:val="00F71E64"/>
    <w:rsid w:val="00F71E66"/>
    <w:rsid w:val="00F71F54"/>
    <w:rsid w:val="00F71F5D"/>
    <w:rsid w:val="00F7206F"/>
    <w:rsid w:val="00F720D1"/>
    <w:rsid w:val="00F721DD"/>
    <w:rsid w:val="00F72238"/>
    <w:rsid w:val="00F72246"/>
    <w:rsid w:val="00F7225B"/>
    <w:rsid w:val="00F72261"/>
    <w:rsid w:val="00F723C4"/>
    <w:rsid w:val="00F72461"/>
    <w:rsid w:val="00F72487"/>
    <w:rsid w:val="00F72490"/>
    <w:rsid w:val="00F724FD"/>
    <w:rsid w:val="00F7251A"/>
    <w:rsid w:val="00F72588"/>
    <w:rsid w:val="00F725BC"/>
    <w:rsid w:val="00F72620"/>
    <w:rsid w:val="00F72682"/>
    <w:rsid w:val="00F7270E"/>
    <w:rsid w:val="00F72711"/>
    <w:rsid w:val="00F727C7"/>
    <w:rsid w:val="00F727D6"/>
    <w:rsid w:val="00F72894"/>
    <w:rsid w:val="00F728DB"/>
    <w:rsid w:val="00F72A2B"/>
    <w:rsid w:val="00F72AC7"/>
    <w:rsid w:val="00F72B0C"/>
    <w:rsid w:val="00F72B77"/>
    <w:rsid w:val="00F72B93"/>
    <w:rsid w:val="00F72BDC"/>
    <w:rsid w:val="00F72C17"/>
    <w:rsid w:val="00F72C33"/>
    <w:rsid w:val="00F72C48"/>
    <w:rsid w:val="00F72C8B"/>
    <w:rsid w:val="00F72C9F"/>
    <w:rsid w:val="00F72D07"/>
    <w:rsid w:val="00F72D3A"/>
    <w:rsid w:val="00F72DEF"/>
    <w:rsid w:val="00F72E2E"/>
    <w:rsid w:val="00F72E3A"/>
    <w:rsid w:val="00F72E4D"/>
    <w:rsid w:val="00F72E71"/>
    <w:rsid w:val="00F72EE6"/>
    <w:rsid w:val="00F72EFE"/>
    <w:rsid w:val="00F72F71"/>
    <w:rsid w:val="00F72F9F"/>
    <w:rsid w:val="00F7300A"/>
    <w:rsid w:val="00F73054"/>
    <w:rsid w:val="00F73078"/>
    <w:rsid w:val="00F73144"/>
    <w:rsid w:val="00F7319B"/>
    <w:rsid w:val="00F732A3"/>
    <w:rsid w:val="00F732B7"/>
    <w:rsid w:val="00F7331E"/>
    <w:rsid w:val="00F73328"/>
    <w:rsid w:val="00F73349"/>
    <w:rsid w:val="00F73412"/>
    <w:rsid w:val="00F73431"/>
    <w:rsid w:val="00F73494"/>
    <w:rsid w:val="00F734F9"/>
    <w:rsid w:val="00F73501"/>
    <w:rsid w:val="00F73550"/>
    <w:rsid w:val="00F73596"/>
    <w:rsid w:val="00F73703"/>
    <w:rsid w:val="00F73735"/>
    <w:rsid w:val="00F7377B"/>
    <w:rsid w:val="00F7379C"/>
    <w:rsid w:val="00F7385E"/>
    <w:rsid w:val="00F738BA"/>
    <w:rsid w:val="00F738DF"/>
    <w:rsid w:val="00F73985"/>
    <w:rsid w:val="00F73A65"/>
    <w:rsid w:val="00F73A92"/>
    <w:rsid w:val="00F73ADB"/>
    <w:rsid w:val="00F73B42"/>
    <w:rsid w:val="00F73B66"/>
    <w:rsid w:val="00F73C04"/>
    <w:rsid w:val="00F73CB4"/>
    <w:rsid w:val="00F73D23"/>
    <w:rsid w:val="00F73D47"/>
    <w:rsid w:val="00F73D6B"/>
    <w:rsid w:val="00F73DD6"/>
    <w:rsid w:val="00F73EB7"/>
    <w:rsid w:val="00F73ECE"/>
    <w:rsid w:val="00F73EFF"/>
    <w:rsid w:val="00F73F22"/>
    <w:rsid w:val="00F73F34"/>
    <w:rsid w:val="00F73FE7"/>
    <w:rsid w:val="00F74086"/>
    <w:rsid w:val="00F740E9"/>
    <w:rsid w:val="00F741EA"/>
    <w:rsid w:val="00F74273"/>
    <w:rsid w:val="00F743BB"/>
    <w:rsid w:val="00F74428"/>
    <w:rsid w:val="00F74434"/>
    <w:rsid w:val="00F74466"/>
    <w:rsid w:val="00F745FB"/>
    <w:rsid w:val="00F7469C"/>
    <w:rsid w:val="00F746D1"/>
    <w:rsid w:val="00F74739"/>
    <w:rsid w:val="00F74850"/>
    <w:rsid w:val="00F74859"/>
    <w:rsid w:val="00F7494F"/>
    <w:rsid w:val="00F74978"/>
    <w:rsid w:val="00F7498C"/>
    <w:rsid w:val="00F749AF"/>
    <w:rsid w:val="00F749C0"/>
    <w:rsid w:val="00F74A15"/>
    <w:rsid w:val="00F74A6D"/>
    <w:rsid w:val="00F74ADB"/>
    <w:rsid w:val="00F74B2D"/>
    <w:rsid w:val="00F74B48"/>
    <w:rsid w:val="00F74B4A"/>
    <w:rsid w:val="00F74B4F"/>
    <w:rsid w:val="00F74B9D"/>
    <w:rsid w:val="00F74C80"/>
    <w:rsid w:val="00F74CBE"/>
    <w:rsid w:val="00F74CBF"/>
    <w:rsid w:val="00F74D33"/>
    <w:rsid w:val="00F74D6C"/>
    <w:rsid w:val="00F74E8E"/>
    <w:rsid w:val="00F750A6"/>
    <w:rsid w:val="00F750B3"/>
    <w:rsid w:val="00F750D2"/>
    <w:rsid w:val="00F750E0"/>
    <w:rsid w:val="00F75104"/>
    <w:rsid w:val="00F751A9"/>
    <w:rsid w:val="00F7530E"/>
    <w:rsid w:val="00F75337"/>
    <w:rsid w:val="00F75397"/>
    <w:rsid w:val="00F753AC"/>
    <w:rsid w:val="00F7550A"/>
    <w:rsid w:val="00F75552"/>
    <w:rsid w:val="00F75567"/>
    <w:rsid w:val="00F75574"/>
    <w:rsid w:val="00F755AC"/>
    <w:rsid w:val="00F75620"/>
    <w:rsid w:val="00F75716"/>
    <w:rsid w:val="00F7574B"/>
    <w:rsid w:val="00F75762"/>
    <w:rsid w:val="00F7579E"/>
    <w:rsid w:val="00F757FA"/>
    <w:rsid w:val="00F75830"/>
    <w:rsid w:val="00F75865"/>
    <w:rsid w:val="00F7588E"/>
    <w:rsid w:val="00F758AD"/>
    <w:rsid w:val="00F758ED"/>
    <w:rsid w:val="00F759BA"/>
    <w:rsid w:val="00F75AC6"/>
    <w:rsid w:val="00F75ACE"/>
    <w:rsid w:val="00F75B0A"/>
    <w:rsid w:val="00F75B48"/>
    <w:rsid w:val="00F75BA8"/>
    <w:rsid w:val="00F75CE3"/>
    <w:rsid w:val="00F75DF4"/>
    <w:rsid w:val="00F75E06"/>
    <w:rsid w:val="00F75E42"/>
    <w:rsid w:val="00F75E5A"/>
    <w:rsid w:val="00F75E99"/>
    <w:rsid w:val="00F75EEA"/>
    <w:rsid w:val="00F75EFA"/>
    <w:rsid w:val="00F75F67"/>
    <w:rsid w:val="00F76071"/>
    <w:rsid w:val="00F76084"/>
    <w:rsid w:val="00F76128"/>
    <w:rsid w:val="00F7620C"/>
    <w:rsid w:val="00F76219"/>
    <w:rsid w:val="00F762A9"/>
    <w:rsid w:val="00F7632C"/>
    <w:rsid w:val="00F763CA"/>
    <w:rsid w:val="00F764FE"/>
    <w:rsid w:val="00F76566"/>
    <w:rsid w:val="00F766E2"/>
    <w:rsid w:val="00F7677D"/>
    <w:rsid w:val="00F76850"/>
    <w:rsid w:val="00F76887"/>
    <w:rsid w:val="00F76A39"/>
    <w:rsid w:val="00F76C41"/>
    <w:rsid w:val="00F76CC3"/>
    <w:rsid w:val="00F76CEF"/>
    <w:rsid w:val="00F76CFA"/>
    <w:rsid w:val="00F76E53"/>
    <w:rsid w:val="00F76F58"/>
    <w:rsid w:val="00F76F8F"/>
    <w:rsid w:val="00F76FAB"/>
    <w:rsid w:val="00F76FB1"/>
    <w:rsid w:val="00F76FE0"/>
    <w:rsid w:val="00F7701E"/>
    <w:rsid w:val="00F7706C"/>
    <w:rsid w:val="00F77223"/>
    <w:rsid w:val="00F7722F"/>
    <w:rsid w:val="00F7723E"/>
    <w:rsid w:val="00F772FA"/>
    <w:rsid w:val="00F7737A"/>
    <w:rsid w:val="00F773D3"/>
    <w:rsid w:val="00F77459"/>
    <w:rsid w:val="00F774F9"/>
    <w:rsid w:val="00F7750D"/>
    <w:rsid w:val="00F77545"/>
    <w:rsid w:val="00F77607"/>
    <w:rsid w:val="00F7766F"/>
    <w:rsid w:val="00F776D0"/>
    <w:rsid w:val="00F776F8"/>
    <w:rsid w:val="00F77734"/>
    <w:rsid w:val="00F77835"/>
    <w:rsid w:val="00F7784F"/>
    <w:rsid w:val="00F778A3"/>
    <w:rsid w:val="00F778CF"/>
    <w:rsid w:val="00F7795F"/>
    <w:rsid w:val="00F77A92"/>
    <w:rsid w:val="00F77AC8"/>
    <w:rsid w:val="00F77B12"/>
    <w:rsid w:val="00F77BC8"/>
    <w:rsid w:val="00F77CF8"/>
    <w:rsid w:val="00F77D15"/>
    <w:rsid w:val="00F77D3C"/>
    <w:rsid w:val="00F77E2D"/>
    <w:rsid w:val="00F77E33"/>
    <w:rsid w:val="00F77E4D"/>
    <w:rsid w:val="00F77EEF"/>
    <w:rsid w:val="00F77F5C"/>
    <w:rsid w:val="00F796AE"/>
    <w:rsid w:val="00F79859"/>
    <w:rsid w:val="00F80006"/>
    <w:rsid w:val="00F80015"/>
    <w:rsid w:val="00F80116"/>
    <w:rsid w:val="00F80160"/>
    <w:rsid w:val="00F802FD"/>
    <w:rsid w:val="00F80315"/>
    <w:rsid w:val="00F8045D"/>
    <w:rsid w:val="00F80469"/>
    <w:rsid w:val="00F8063F"/>
    <w:rsid w:val="00F806B4"/>
    <w:rsid w:val="00F80756"/>
    <w:rsid w:val="00F8075F"/>
    <w:rsid w:val="00F80768"/>
    <w:rsid w:val="00F80793"/>
    <w:rsid w:val="00F80803"/>
    <w:rsid w:val="00F8080E"/>
    <w:rsid w:val="00F80868"/>
    <w:rsid w:val="00F808BB"/>
    <w:rsid w:val="00F80940"/>
    <w:rsid w:val="00F809AA"/>
    <w:rsid w:val="00F809BB"/>
    <w:rsid w:val="00F80A58"/>
    <w:rsid w:val="00F80AA2"/>
    <w:rsid w:val="00F80B29"/>
    <w:rsid w:val="00F80B38"/>
    <w:rsid w:val="00F80BC5"/>
    <w:rsid w:val="00F80BD9"/>
    <w:rsid w:val="00F80C6B"/>
    <w:rsid w:val="00F80CC9"/>
    <w:rsid w:val="00F80DC4"/>
    <w:rsid w:val="00F80E37"/>
    <w:rsid w:val="00F80E3E"/>
    <w:rsid w:val="00F80E56"/>
    <w:rsid w:val="00F80EBF"/>
    <w:rsid w:val="00F80F02"/>
    <w:rsid w:val="00F80F0F"/>
    <w:rsid w:val="00F80F45"/>
    <w:rsid w:val="00F80F71"/>
    <w:rsid w:val="00F80FBA"/>
    <w:rsid w:val="00F80FDA"/>
    <w:rsid w:val="00F80FE8"/>
    <w:rsid w:val="00F81073"/>
    <w:rsid w:val="00F8109F"/>
    <w:rsid w:val="00F810ED"/>
    <w:rsid w:val="00F811DA"/>
    <w:rsid w:val="00F811F2"/>
    <w:rsid w:val="00F81380"/>
    <w:rsid w:val="00F813E0"/>
    <w:rsid w:val="00F813E2"/>
    <w:rsid w:val="00F81414"/>
    <w:rsid w:val="00F81469"/>
    <w:rsid w:val="00F814DE"/>
    <w:rsid w:val="00F814FE"/>
    <w:rsid w:val="00F815C7"/>
    <w:rsid w:val="00F815DE"/>
    <w:rsid w:val="00F815E0"/>
    <w:rsid w:val="00F8162B"/>
    <w:rsid w:val="00F81648"/>
    <w:rsid w:val="00F8166B"/>
    <w:rsid w:val="00F81710"/>
    <w:rsid w:val="00F8172D"/>
    <w:rsid w:val="00F817EB"/>
    <w:rsid w:val="00F818F9"/>
    <w:rsid w:val="00F818FD"/>
    <w:rsid w:val="00F8196A"/>
    <w:rsid w:val="00F819E3"/>
    <w:rsid w:val="00F81A23"/>
    <w:rsid w:val="00F81A58"/>
    <w:rsid w:val="00F81A94"/>
    <w:rsid w:val="00F81ACF"/>
    <w:rsid w:val="00F81B88"/>
    <w:rsid w:val="00F81BFD"/>
    <w:rsid w:val="00F81C06"/>
    <w:rsid w:val="00F81C80"/>
    <w:rsid w:val="00F81DA8"/>
    <w:rsid w:val="00F81EF0"/>
    <w:rsid w:val="00F81FC7"/>
    <w:rsid w:val="00F81FD0"/>
    <w:rsid w:val="00F82055"/>
    <w:rsid w:val="00F8211D"/>
    <w:rsid w:val="00F82260"/>
    <w:rsid w:val="00F822A7"/>
    <w:rsid w:val="00F822AE"/>
    <w:rsid w:val="00F823B4"/>
    <w:rsid w:val="00F824EE"/>
    <w:rsid w:val="00F824FE"/>
    <w:rsid w:val="00F8253D"/>
    <w:rsid w:val="00F825D0"/>
    <w:rsid w:val="00F82625"/>
    <w:rsid w:val="00F8264E"/>
    <w:rsid w:val="00F826D5"/>
    <w:rsid w:val="00F826E5"/>
    <w:rsid w:val="00F82728"/>
    <w:rsid w:val="00F827A4"/>
    <w:rsid w:val="00F8281C"/>
    <w:rsid w:val="00F82848"/>
    <w:rsid w:val="00F82895"/>
    <w:rsid w:val="00F8299F"/>
    <w:rsid w:val="00F829EE"/>
    <w:rsid w:val="00F829F1"/>
    <w:rsid w:val="00F82A52"/>
    <w:rsid w:val="00F82B12"/>
    <w:rsid w:val="00F82B24"/>
    <w:rsid w:val="00F82B47"/>
    <w:rsid w:val="00F82BC7"/>
    <w:rsid w:val="00F82C02"/>
    <w:rsid w:val="00F82CD4"/>
    <w:rsid w:val="00F82D55"/>
    <w:rsid w:val="00F82D56"/>
    <w:rsid w:val="00F82E44"/>
    <w:rsid w:val="00F82F77"/>
    <w:rsid w:val="00F82FBF"/>
    <w:rsid w:val="00F83177"/>
    <w:rsid w:val="00F83250"/>
    <w:rsid w:val="00F83254"/>
    <w:rsid w:val="00F832BE"/>
    <w:rsid w:val="00F8331B"/>
    <w:rsid w:val="00F833CB"/>
    <w:rsid w:val="00F833DD"/>
    <w:rsid w:val="00F8340E"/>
    <w:rsid w:val="00F83495"/>
    <w:rsid w:val="00F834B6"/>
    <w:rsid w:val="00F83592"/>
    <w:rsid w:val="00F835A6"/>
    <w:rsid w:val="00F835AA"/>
    <w:rsid w:val="00F835C2"/>
    <w:rsid w:val="00F835CD"/>
    <w:rsid w:val="00F83675"/>
    <w:rsid w:val="00F836E2"/>
    <w:rsid w:val="00F83745"/>
    <w:rsid w:val="00F8374B"/>
    <w:rsid w:val="00F837F7"/>
    <w:rsid w:val="00F8384F"/>
    <w:rsid w:val="00F8390A"/>
    <w:rsid w:val="00F83911"/>
    <w:rsid w:val="00F8396D"/>
    <w:rsid w:val="00F83A9A"/>
    <w:rsid w:val="00F83B6F"/>
    <w:rsid w:val="00F83BDC"/>
    <w:rsid w:val="00F83C82"/>
    <w:rsid w:val="00F83CF5"/>
    <w:rsid w:val="00F83D0E"/>
    <w:rsid w:val="00F83DC5"/>
    <w:rsid w:val="00F83DEA"/>
    <w:rsid w:val="00F83DED"/>
    <w:rsid w:val="00F83E6C"/>
    <w:rsid w:val="00F83EF0"/>
    <w:rsid w:val="00F83F56"/>
    <w:rsid w:val="00F83F79"/>
    <w:rsid w:val="00F83FF5"/>
    <w:rsid w:val="00F84045"/>
    <w:rsid w:val="00F84061"/>
    <w:rsid w:val="00F840CC"/>
    <w:rsid w:val="00F84139"/>
    <w:rsid w:val="00F841ED"/>
    <w:rsid w:val="00F841F5"/>
    <w:rsid w:val="00F84227"/>
    <w:rsid w:val="00F84244"/>
    <w:rsid w:val="00F8429B"/>
    <w:rsid w:val="00F843D6"/>
    <w:rsid w:val="00F8441E"/>
    <w:rsid w:val="00F844CA"/>
    <w:rsid w:val="00F84533"/>
    <w:rsid w:val="00F845EF"/>
    <w:rsid w:val="00F84610"/>
    <w:rsid w:val="00F8465D"/>
    <w:rsid w:val="00F84718"/>
    <w:rsid w:val="00F84760"/>
    <w:rsid w:val="00F8477F"/>
    <w:rsid w:val="00F84817"/>
    <w:rsid w:val="00F848B8"/>
    <w:rsid w:val="00F84913"/>
    <w:rsid w:val="00F84996"/>
    <w:rsid w:val="00F849CB"/>
    <w:rsid w:val="00F84A29"/>
    <w:rsid w:val="00F84A3C"/>
    <w:rsid w:val="00F84A62"/>
    <w:rsid w:val="00F84B1D"/>
    <w:rsid w:val="00F84BA9"/>
    <w:rsid w:val="00F84BB6"/>
    <w:rsid w:val="00F84C85"/>
    <w:rsid w:val="00F84C9B"/>
    <w:rsid w:val="00F84CAB"/>
    <w:rsid w:val="00F84CF5"/>
    <w:rsid w:val="00F84CFA"/>
    <w:rsid w:val="00F84F5E"/>
    <w:rsid w:val="00F8508C"/>
    <w:rsid w:val="00F85110"/>
    <w:rsid w:val="00F85120"/>
    <w:rsid w:val="00F8513D"/>
    <w:rsid w:val="00F85165"/>
    <w:rsid w:val="00F851B4"/>
    <w:rsid w:val="00F85232"/>
    <w:rsid w:val="00F85361"/>
    <w:rsid w:val="00F85375"/>
    <w:rsid w:val="00F854B3"/>
    <w:rsid w:val="00F85576"/>
    <w:rsid w:val="00F855A1"/>
    <w:rsid w:val="00F855D4"/>
    <w:rsid w:val="00F855E1"/>
    <w:rsid w:val="00F8562E"/>
    <w:rsid w:val="00F85648"/>
    <w:rsid w:val="00F856D5"/>
    <w:rsid w:val="00F8574B"/>
    <w:rsid w:val="00F8574F"/>
    <w:rsid w:val="00F857C8"/>
    <w:rsid w:val="00F858AF"/>
    <w:rsid w:val="00F858EE"/>
    <w:rsid w:val="00F8593E"/>
    <w:rsid w:val="00F85945"/>
    <w:rsid w:val="00F859DC"/>
    <w:rsid w:val="00F859FF"/>
    <w:rsid w:val="00F85AA5"/>
    <w:rsid w:val="00F85B08"/>
    <w:rsid w:val="00F85B0B"/>
    <w:rsid w:val="00F85B25"/>
    <w:rsid w:val="00F85BFE"/>
    <w:rsid w:val="00F85C05"/>
    <w:rsid w:val="00F85C0A"/>
    <w:rsid w:val="00F85C7F"/>
    <w:rsid w:val="00F85CF8"/>
    <w:rsid w:val="00F85D5D"/>
    <w:rsid w:val="00F85DD4"/>
    <w:rsid w:val="00F86046"/>
    <w:rsid w:val="00F860A8"/>
    <w:rsid w:val="00F86345"/>
    <w:rsid w:val="00F8641B"/>
    <w:rsid w:val="00F8642C"/>
    <w:rsid w:val="00F8645A"/>
    <w:rsid w:val="00F8645B"/>
    <w:rsid w:val="00F8646A"/>
    <w:rsid w:val="00F86479"/>
    <w:rsid w:val="00F86493"/>
    <w:rsid w:val="00F864BF"/>
    <w:rsid w:val="00F865A5"/>
    <w:rsid w:val="00F865BA"/>
    <w:rsid w:val="00F86612"/>
    <w:rsid w:val="00F866CD"/>
    <w:rsid w:val="00F86719"/>
    <w:rsid w:val="00F86749"/>
    <w:rsid w:val="00F867D1"/>
    <w:rsid w:val="00F86859"/>
    <w:rsid w:val="00F86867"/>
    <w:rsid w:val="00F86999"/>
    <w:rsid w:val="00F869A5"/>
    <w:rsid w:val="00F86A54"/>
    <w:rsid w:val="00F86AC2"/>
    <w:rsid w:val="00F86BDC"/>
    <w:rsid w:val="00F86C01"/>
    <w:rsid w:val="00F86C87"/>
    <w:rsid w:val="00F86E0A"/>
    <w:rsid w:val="00F86E6C"/>
    <w:rsid w:val="00F86FCA"/>
    <w:rsid w:val="00F8709F"/>
    <w:rsid w:val="00F8715F"/>
    <w:rsid w:val="00F871C1"/>
    <w:rsid w:val="00F871EC"/>
    <w:rsid w:val="00F8727B"/>
    <w:rsid w:val="00F87296"/>
    <w:rsid w:val="00F872A4"/>
    <w:rsid w:val="00F872E0"/>
    <w:rsid w:val="00F87320"/>
    <w:rsid w:val="00F87331"/>
    <w:rsid w:val="00F87332"/>
    <w:rsid w:val="00F87409"/>
    <w:rsid w:val="00F87438"/>
    <w:rsid w:val="00F874A7"/>
    <w:rsid w:val="00F874FD"/>
    <w:rsid w:val="00F87572"/>
    <w:rsid w:val="00F8758F"/>
    <w:rsid w:val="00F87600"/>
    <w:rsid w:val="00F8760D"/>
    <w:rsid w:val="00F876A4"/>
    <w:rsid w:val="00F8774F"/>
    <w:rsid w:val="00F87827"/>
    <w:rsid w:val="00F87844"/>
    <w:rsid w:val="00F878AE"/>
    <w:rsid w:val="00F878F4"/>
    <w:rsid w:val="00F87A3E"/>
    <w:rsid w:val="00F87A68"/>
    <w:rsid w:val="00F87A8F"/>
    <w:rsid w:val="00F87B00"/>
    <w:rsid w:val="00F87B21"/>
    <w:rsid w:val="00F87BC9"/>
    <w:rsid w:val="00F87C05"/>
    <w:rsid w:val="00F87C79"/>
    <w:rsid w:val="00F87D33"/>
    <w:rsid w:val="00F87D3F"/>
    <w:rsid w:val="00F87D6C"/>
    <w:rsid w:val="00F87DFD"/>
    <w:rsid w:val="00F87E47"/>
    <w:rsid w:val="00F87E5E"/>
    <w:rsid w:val="00F87F15"/>
    <w:rsid w:val="00F87F19"/>
    <w:rsid w:val="00F87F68"/>
    <w:rsid w:val="00F87F81"/>
    <w:rsid w:val="00F90032"/>
    <w:rsid w:val="00F900A7"/>
    <w:rsid w:val="00F9016C"/>
    <w:rsid w:val="00F901A6"/>
    <w:rsid w:val="00F90203"/>
    <w:rsid w:val="00F90218"/>
    <w:rsid w:val="00F9024B"/>
    <w:rsid w:val="00F902B6"/>
    <w:rsid w:val="00F902C4"/>
    <w:rsid w:val="00F902CB"/>
    <w:rsid w:val="00F904E7"/>
    <w:rsid w:val="00F904FE"/>
    <w:rsid w:val="00F9067E"/>
    <w:rsid w:val="00F9069C"/>
    <w:rsid w:val="00F906D5"/>
    <w:rsid w:val="00F90722"/>
    <w:rsid w:val="00F9072B"/>
    <w:rsid w:val="00F90817"/>
    <w:rsid w:val="00F9083D"/>
    <w:rsid w:val="00F908ED"/>
    <w:rsid w:val="00F90928"/>
    <w:rsid w:val="00F9094A"/>
    <w:rsid w:val="00F90975"/>
    <w:rsid w:val="00F90987"/>
    <w:rsid w:val="00F909D8"/>
    <w:rsid w:val="00F90A13"/>
    <w:rsid w:val="00F90A83"/>
    <w:rsid w:val="00F90AD6"/>
    <w:rsid w:val="00F90C00"/>
    <w:rsid w:val="00F90C8D"/>
    <w:rsid w:val="00F90CBB"/>
    <w:rsid w:val="00F90D1F"/>
    <w:rsid w:val="00F90D30"/>
    <w:rsid w:val="00F90D44"/>
    <w:rsid w:val="00F90D7A"/>
    <w:rsid w:val="00F90DBD"/>
    <w:rsid w:val="00F90DBF"/>
    <w:rsid w:val="00F90E76"/>
    <w:rsid w:val="00F90E85"/>
    <w:rsid w:val="00F90F23"/>
    <w:rsid w:val="00F90F78"/>
    <w:rsid w:val="00F90FB4"/>
    <w:rsid w:val="00F9102A"/>
    <w:rsid w:val="00F9105A"/>
    <w:rsid w:val="00F91079"/>
    <w:rsid w:val="00F910DF"/>
    <w:rsid w:val="00F912B8"/>
    <w:rsid w:val="00F912EE"/>
    <w:rsid w:val="00F914C8"/>
    <w:rsid w:val="00F9153D"/>
    <w:rsid w:val="00F9157A"/>
    <w:rsid w:val="00F91611"/>
    <w:rsid w:val="00F91662"/>
    <w:rsid w:val="00F9168C"/>
    <w:rsid w:val="00F916C1"/>
    <w:rsid w:val="00F91720"/>
    <w:rsid w:val="00F9172B"/>
    <w:rsid w:val="00F9173C"/>
    <w:rsid w:val="00F91875"/>
    <w:rsid w:val="00F91A15"/>
    <w:rsid w:val="00F91A77"/>
    <w:rsid w:val="00F91C3B"/>
    <w:rsid w:val="00F91C70"/>
    <w:rsid w:val="00F91D21"/>
    <w:rsid w:val="00F91D51"/>
    <w:rsid w:val="00F91E32"/>
    <w:rsid w:val="00F91E51"/>
    <w:rsid w:val="00F91F45"/>
    <w:rsid w:val="00F92025"/>
    <w:rsid w:val="00F92089"/>
    <w:rsid w:val="00F920F8"/>
    <w:rsid w:val="00F92100"/>
    <w:rsid w:val="00F9212D"/>
    <w:rsid w:val="00F92131"/>
    <w:rsid w:val="00F9222D"/>
    <w:rsid w:val="00F9232E"/>
    <w:rsid w:val="00F924E5"/>
    <w:rsid w:val="00F924F8"/>
    <w:rsid w:val="00F9257F"/>
    <w:rsid w:val="00F92664"/>
    <w:rsid w:val="00F926EB"/>
    <w:rsid w:val="00F92708"/>
    <w:rsid w:val="00F9279A"/>
    <w:rsid w:val="00F9283F"/>
    <w:rsid w:val="00F92843"/>
    <w:rsid w:val="00F9284A"/>
    <w:rsid w:val="00F928A5"/>
    <w:rsid w:val="00F92A85"/>
    <w:rsid w:val="00F92AC1"/>
    <w:rsid w:val="00F92AE5"/>
    <w:rsid w:val="00F92B6E"/>
    <w:rsid w:val="00F92CAB"/>
    <w:rsid w:val="00F92CFA"/>
    <w:rsid w:val="00F92D2F"/>
    <w:rsid w:val="00F92D9C"/>
    <w:rsid w:val="00F92DEB"/>
    <w:rsid w:val="00F92F1F"/>
    <w:rsid w:val="00F92F41"/>
    <w:rsid w:val="00F92F79"/>
    <w:rsid w:val="00F92FD6"/>
    <w:rsid w:val="00F92FF7"/>
    <w:rsid w:val="00F93079"/>
    <w:rsid w:val="00F9308C"/>
    <w:rsid w:val="00F930DC"/>
    <w:rsid w:val="00F93157"/>
    <w:rsid w:val="00F9316C"/>
    <w:rsid w:val="00F9327D"/>
    <w:rsid w:val="00F93366"/>
    <w:rsid w:val="00F93440"/>
    <w:rsid w:val="00F93453"/>
    <w:rsid w:val="00F9352E"/>
    <w:rsid w:val="00F9358D"/>
    <w:rsid w:val="00F935C1"/>
    <w:rsid w:val="00F9361F"/>
    <w:rsid w:val="00F9364D"/>
    <w:rsid w:val="00F9365B"/>
    <w:rsid w:val="00F93683"/>
    <w:rsid w:val="00F93698"/>
    <w:rsid w:val="00F93718"/>
    <w:rsid w:val="00F93864"/>
    <w:rsid w:val="00F938B8"/>
    <w:rsid w:val="00F938F9"/>
    <w:rsid w:val="00F939E7"/>
    <w:rsid w:val="00F93A13"/>
    <w:rsid w:val="00F93A2F"/>
    <w:rsid w:val="00F93ABB"/>
    <w:rsid w:val="00F93BD1"/>
    <w:rsid w:val="00F93C27"/>
    <w:rsid w:val="00F93C46"/>
    <w:rsid w:val="00F93C52"/>
    <w:rsid w:val="00F93C88"/>
    <w:rsid w:val="00F93D04"/>
    <w:rsid w:val="00F93D5F"/>
    <w:rsid w:val="00F93DD1"/>
    <w:rsid w:val="00F93E0D"/>
    <w:rsid w:val="00F93E29"/>
    <w:rsid w:val="00F93E47"/>
    <w:rsid w:val="00F93E92"/>
    <w:rsid w:val="00F93EB7"/>
    <w:rsid w:val="00F93EB9"/>
    <w:rsid w:val="00F93EF3"/>
    <w:rsid w:val="00F93F53"/>
    <w:rsid w:val="00F93FB2"/>
    <w:rsid w:val="00F93FC6"/>
    <w:rsid w:val="00F940C4"/>
    <w:rsid w:val="00F940EF"/>
    <w:rsid w:val="00F941E2"/>
    <w:rsid w:val="00F9420B"/>
    <w:rsid w:val="00F94255"/>
    <w:rsid w:val="00F942BB"/>
    <w:rsid w:val="00F942EE"/>
    <w:rsid w:val="00F942F4"/>
    <w:rsid w:val="00F9438E"/>
    <w:rsid w:val="00F9444D"/>
    <w:rsid w:val="00F94536"/>
    <w:rsid w:val="00F945F8"/>
    <w:rsid w:val="00F946F8"/>
    <w:rsid w:val="00F94847"/>
    <w:rsid w:val="00F9488D"/>
    <w:rsid w:val="00F9494E"/>
    <w:rsid w:val="00F9499D"/>
    <w:rsid w:val="00F949AD"/>
    <w:rsid w:val="00F94A17"/>
    <w:rsid w:val="00F94AAB"/>
    <w:rsid w:val="00F94AB5"/>
    <w:rsid w:val="00F94AFF"/>
    <w:rsid w:val="00F94B5E"/>
    <w:rsid w:val="00F94BCE"/>
    <w:rsid w:val="00F94C0D"/>
    <w:rsid w:val="00F94C0F"/>
    <w:rsid w:val="00F94CB8"/>
    <w:rsid w:val="00F94D24"/>
    <w:rsid w:val="00F94D66"/>
    <w:rsid w:val="00F94D78"/>
    <w:rsid w:val="00F94E03"/>
    <w:rsid w:val="00F94E81"/>
    <w:rsid w:val="00F94F28"/>
    <w:rsid w:val="00F94F6A"/>
    <w:rsid w:val="00F94F71"/>
    <w:rsid w:val="00F95020"/>
    <w:rsid w:val="00F9505F"/>
    <w:rsid w:val="00F95060"/>
    <w:rsid w:val="00F9509C"/>
    <w:rsid w:val="00F950A3"/>
    <w:rsid w:val="00F95108"/>
    <w:rsid w:val="00F9515C"/>
    <w:rsid w:val="00F951CF"/>
    <w:rsid w:val="00F951DE"/>
    <w:rsid w:val="00F95220"/>
    <w:rsid w:val="00F9523C"/>
    <w:rsid w:val="00F9537C"/>
    <w:rsid w:val="00F953FC"/>
    <w:rsid w:val="00F95459"/>
    <w:rsid w:val="00F9545F"/>
    <w:rsid w:val="00F95497"/>
    <w:rsid w:val="00F95498"/>
    <w:rsid w:val="00F954BC"/>
    <w:rsid w:val="00F9553D"/>
    <w:rsid w:val="00F95542"/>
    <w:rsid w:val="00F95709"/>
    <w:rsid w:val="00F9570F"/>
    <w:rsid w:val="00F9576F"/>
    <w:rsid w:val="00F95780"/>
    <w:rsid w:val="00F95814"/>
    <w:rsid w:val="00F95840"/>
    <w:rsid w:val="00F95844"/>
    <w:rsid w:val="00F95846"/>
    <w:rsid w:val="00F95899"/>
    <w:rsid w:val="00F958B0"/>
    <w:rsid w:val="00F958C9"/>
    <w:rsid w:val="00F958F0"/>
    <w:rsid w:val="00F9596C"/>
    <w:rsid w:val="00F959B3"/>
    <w:rsid w:val="00F95AA2"/>
    <w:rsid w:val="00F95AEE"/>
    <w:rsid w:val="00F95B40"/>
    <w:rsid w:val="00F95BDC"/>
    <w:rsid w:val="00F95BF8"/>
    <w:rsid w:val="00F95D27"/>
    <w:rsid w:val="00F95E0F"/>
    <w:rsid w:val="00F95E69"/>
    <w:rsid w:val="00F95E71"/>
    <w:rsid w:val="00F95FB3"/>
    <w:rsid w:val="00F95FEB"/>
    <w:rsid w:val="00F95FFA"/>
    <w:rsid w:val="00F96003"/>
    <w:rsid w:val="00F960A9"/>
    <w:rsid w:val="00F961D2"/>
    <w:rsid w:val="00F9634A"/>
    <w:rsid w:val="00F9635E"/>
    <w:rsid w:val="00F963BB"/>
    <w:rsid w:val="00F96429"/>
    <w:rsid w:val="00F96435"/>
    <w:rsid w:val="00F964F0"/>
    <w:rsid w:val="00F96509"/>
    <w:rsid w:val="00F9653E"/>
    <w:rsid w:val="00F965D7"/>
    <w:rsid w:val="00F966FB"/>
    <w:rsid w:val="00F9676E"/>
    <w:rsid w:val="00F96785"/>
    <w:rsid w:val="00F96818"/>
    <w:rsid w:val="00F96863"/>
    <w:rsid w:val="00F96875"/>
    <w:rsid w:val="00F968F5"/>
    <w:rsid w:val="00F96929"/>
    <w:rsid w:val="00F96946"/>
    <w:rsid w:val="00F96969"/>
    <w:rsid w:val="00F9697A"/>
    <w:rsid w:val="00F969A3"/>
    <w:rsid w:val="00F969A9"/>
    <w:rsid w:val="00F96A59"/>
    <w:rsid w:val="00F96B70"/>
    <w:rsid w:val="00F96BB4"/>
    <w:rsid w:val="00F96DAC"/>
    <w:rsid w:val="00F96DE4"/>
    <w:rsid w:val="00F96E2D"/>
    <w:rsid w:val="00F96F29"/>
    <w:rsid w:val="00F96FE6"/>
    <w:rsid w:val="00F96FFE"/>
    <w:rsid w:val="00F97108"/>
    <w:rsid w:val="00F97219"/>
    <w:rsid w:val="00F97273"/>
    <w:rsid w:val="00F972C0"/>
    <w:rsid w:val="00F97338"/>
    <w:rsid w:val="00F9734D"/>
    <w:rsid w:val="00F97366"/>
    <w:rsid w:val="00F97386"/>
    <w:rsid w:val="00F974FE"/>
    <w:rsid w:val="00F97580"/>
    <w:rsid w:val="00F9760C"/>
    <w:rsid w:val="00F976F3"/>
    <w:rsid w:val="00F976FC"/>
    <w:rsid w:val="00F97792"/>
    <w:rsid w:val="00F977D9"/>
    <w:rsid w:val="00F9788B"/>
    <w:rsid w:val="00F9788F"/>
    <w:rsid w:val="00F97926"/>
    <w:rsid w:val="00F97984"/>
    <w:rsid w:val="00F97A30"/>
    <w:rsid w:val="00F97A93"/>
    <w:rsid w:val="00F97AD7"/>
    <w:rsid w:val="00F97BBB"/>
    <w:rsid w:val="00F97C25"/>
    <w:rsid w:val="00F97C5D"/>
    <w:rsid w:val="00F97C65"/>
    <w:rsid w:val="00F97D55"/>
    <w:rsid w:val="00F97DC4"/>
    <w:rsid w:val="00F97E48"/>
    <w:rsid w:val="00F97ED2"/>
    <w:rsid w:val="00F97EF1"/>
    <w:rsid w:val="00F97F0E"/>
    <w:rsid w:val="00F97F25"/>
    <w:rsid w:val="00F97F3D"/>
    <w:rsid w:val="00FA0023"/>
    <w:rsid w:val="00FA00A2"/>
    <w:rsid w:val="00FA00A3"/>
    <w:rsid w:val="00FA0159"/>
    <w:rsid w:val="00FA0194"/>
    <w:rsid w:val="00FA020A"/>
    <w:rsid w:val="00FA02EB"/>
    <w:rsid w:val="00FA02F7"/>
    <w:rsid w:val="00FA0414"/>
    <w:rsid w:val="00FA0468"/>
    <w:rsid w:val="00FA046D"/>
    <w:rsid w:val="00FA048D"/>
    <w:rsid w:val="00FA04BB"/>
    <w:rsid w:val="00FA051B"/>
    <w:rsid w:val="00FA0554"/>
    <w:rsid w:val="00FA0585"/>
    <w:rsid w:val="00FA0613"/>
    <w:rsid w:val="00FA061A"/>
    <w:rsid w:val="00FA0627"/>
    <w:rsid w:val="00FA067A"/>
    <w:rsid w:val="00FA0728"/>
    <w:rsid w:val="00FA0772"/>
    <w:rsid w:val="00FA0816"/>
    <w:rsid w:val="00FA08B5"/>
    <w:rsid w:val="00FA08FD"/>
    <w:rsid w:val="00FA09B2"/>
    <w:rsid w:val="00FA0A40"/>
    <w:rsid w:val="00FA0AA0"/>
    <w:rsid w:val="00FA0ADD"/>
    <w:rsid w:val="00FA0B26"/>
    <w:rsid w:val="00FA0C9C"/>
    <w:rsid w:val="00FA0CBA"/>
    <w:rsid w:val="00FA0CBB"/>
    <w:rsid w:val="00FA0CCD"/>
    <w:rsid w:val="00FA0D8D"/>
    <w:rsid w:val="00FA0D9A"/>
    <w:rsid w:val="00FA0DFE"/>
    <w:rsid w:val="00FA0EC3"/>
    <w:rsid w:val="00FA0EE3"/>
    <w:rsid w:val="00FA0F86"/>
    <w:rsid w:val="00FA0F97"/>
    <w:rsid w:val="00FA0FBB"/>
    <w:rsid w:val="00FA107A"/>
    <w:rsid w:val="00FA109B"/>
    <w:rsid w:val="00FA10DA"/>
    <w:rsid w:val="00FA10FA"/>
    <w:rsid w:val="00FA1102"/>
    <w:rsid w:val="00FA1111"/>
    <w:rsid w:val="00FA119F"/>
    <w:rsid w:val="00FA11F3"/>
    <w:rsid w:val="00FA120B"/>
    <w:rsid w:val="00FA1233"/>
    <w:rsid w:val="00FA1287"/>
    <w:rsid w:val="00FA1357"/>
    <w:rsid w:val="00FA1375"/>
    <w:rsid w:val="00FA14D0"/>
    <w:rsid w:val="00FA14DC"/>
    <w:rsid w:val="00FA14F2"/>
    <w:rsid w:val="00FA1504"/>
    <w:rsid w:val="00FA1530"/>
    <w:rsid w:val="00FA1603"/>
    <w:rsid w:val="00FA1613"/>
    <w:rsid w:val="00FA162F"/>
    <w:rsid w:val="00FA166E"/>
    <w:rsid w:val="00FA1687"/>
    <w:rsid w:val="00FA1689"/>
    <w:rsid w:val="00FA16F6"/>
    <w:rsid w:val="00FA1782"/>
    <w:rsid w:val="00FA1830"/>
    <w:rsid w:val="00FA1894"/>
    <w:rsid w:val="00FA18CF"/>
    <w:rsid w:val="00FA1925"/>
    <w:rsid w:val="00FA199B"/>
    <w:rsid w:val="00FA19AC"/>
    <w:rsid w:val="00FA19BE"/>
    <w:rsid w:val="00FA1A31"/>
    <w:rsid w:val="00FA1AE1"/>
    <w:rsid w:val="00FA1B65"/>
    <w:rsid w:val="00FA1B94"/>
    <w:rsid w:val="00FA1BE7"/>
    <w:rsid w:val="00FA1D7D"/>
    <w:rsid w:val="00FA1ED2"/>
    <w:rsid w:val="00FA1EE2"/>
    <w:rsid w:val="00FA1F02"/>
    <w:rsid w:val="00FA1F1D"/>
    <w:rsid w:val="00FA1F72"/>
    <w:rsid w:val="00FA1FE1"/>
    <w:rsid w:val="00FA2046"/>
    <w:rsid w:val="00FA20BA"/>
    <w:rsid w:val="00FA20BF"/>
    <w:rsid w:val="00FA21B6"/>
    <w:rsid w:val="00FA21FA"/>
    <w:rsid w:val="00FA2243"/>
    <w:rsid w:val="00FA22DF"/>
    <w:rsid w:val="00FA22E1"/>
    <w:rsid w:val="00FA2394"/>
    <w:rsid w:val="00FA23A9"/>
    <w:rsid w:val="00FA23C4"/>
    <w:rsid w:val="00FA24AE"/>
    <w:rsid w:val="00FA24C8"/>
    <w:rsid w:val="00FA24ED"/>
    <w:rsid w:val="00FA2558"/>
    <w:rsid w:val="00FA25A1"/>
    <w:rsid w:val="00FA25E2"/>
    <w:rsid w:val="00FA2635"/>
    <w:rsid w:val="00FA272D"/>
    <w:rsid w:val="00FA2797"/>
    <w:rsid w:val="00FA285A"/>
    <w:rsid w:val="00FA28B5"/>
    <w:rsid w:val="00FA28B8"/>
    <w:rsid w:val="00FA28C6"/>
    <w:rsid w:val="00FA28E9"/>
    <w:rsid w:val="00FA28EC"/>
    <w:rsid w:val="00FA2930"/>
    <w:rsid w:val="00FA2A52"/>
    <w:rsid w:val="00FA2ADA"/>
    <w:rsid w:val="00FA2B60"/>
    <w:rsid w:val="00FA2BE0"/>
    <w:rsid w:val="00FA2C8C"/>
    <w:rsid w:val="00FA2D66"/>
    <w:rsid w:val="00FA2DB3"/>
    <w:rsid w:val="00FA2DFC"/>
    <w:rsid w:val="00FA2E1A"/>
    <w:rsid w:val="00FA2E65"/>
    <w:rsid w:val="00FA2E7A"/>
    <w:rsid w:val="00FA2F97"/>
    <w:rsid w:val="00FA3140"/>
    <w:rsid w:val="00FA3189"/>
    <w:rsid w:val="00FA31C5"/>
    <w:rsid w:val="00FA3220"/>
    <w:rsid w:val="00FA324A"/>
    <w:rsid w:val="00FA32FC"/>
    <w:rsid w:val="00FA334D"/>
    <w:rsid w:val="00FA33CD"/>
    <w:rsid w:val="00FA33D2"/>
    <w:rsid w:val="00FA33E2"/>
    <w:rsid w:val="00FA33E7"/>
    <w:rsid w:val="00FA33F0"/>
    <w:rsid w:val="00FA3459"/>
    <w:rsid w:val="00FA346A"/>
    <w:rsid w:val="00FA34C6"/>
    <w:rsid w:val="00FA34D2"/>
    <w:rsid w:val="00FA34F4"/>
    <w:rsid w:val="00FA350B"/>
    <w:rsid w:val="00FA3536"/>
    <w:rsid w:val="00FA3575"/>
    <w:rsid w:val="00FA3589"/>
    <w:rsid w:val="00FA3611"/>
    <w:rsid w:val="00FA3624"/>
    <w:rsid w:val="00FA36A4"/>
    <w:rsid w:val="00FA36B0"/>
    <w:rsid w:val="00FA3725"/>
    <w:rsid w:val="00FA37D1"/>
    <w:rsid w:val="00FA3815"/>
    <w:rsid w:val="00FA3851"/>
    <w:rsid w:val="00FA38B1"/>
    <w:rsid w:val="00FA3943"/>
    <w:rsid w:val="00FA3960"/>
    <w:rsid w:val="00FA396A"/>
    <w:rsid w:val="00FA3A2D"/>
    <w:rsid w:val="00FA3B0B"/>
    <w:rsid w:val="00FA3B29"/>
    <w:rsid w:val="00FA3BD8"/>
    <w:rsid w:val="00FA3BF1"/>
    <w:rsid w:val="00FA3C1A"/>
    <w:rsid w:val="00FA3C3C"/>
    <w:rsid w:val="00FA3C48"/>
    <w:rsid w:val="00FA3CD6"/>
    <w:rsid w:val="00FA3D20"/>
    <w:rsid w:val="00FA3D58"/>
    <w:rsid w:val="00FA3D8E"/>
    <w:rsid w:val="00FA3E7C"/>
    <w:rsid w:val="00FA3EB0"/>
    <w:rsid w:val="00FA3EFF"/>
    <w:rsid w:val="00FA3F93"/>
    <w:rsid w:val="00FA400B"/>
    <w:rsid w:val="00FA40E9"/>
    <w:rsid w:val="00FA4109"/>
    <w:rsid w:val="00FA4225"/>
    <w:rsid w:val="00FA4245"/>
    <w:rsid w:val="00FA4252"/>
    <w:rsid w:val="00FA42C0"/>
    <w:rsid w:val="00FA4363"/>
    <w:rsid w:val="00FA437B"/>
    <w:rsid w:val="00FA438B"/>
    <w:rsid w:val="00FA4390"/>
    <w:rsid w:val="00FA43B7"/>
    <w:rsid w:val="00FA4427"/>
    <w:rsid w:val="00FA4429"/>
    <w:rsid w:val="00FA4460"/>
    <w:rsid w:val="00FA44FB"/>
    <w:rsid w:val="00FA4587"/>
    <w:rsid w:val="00FA45A7"/>
    <w:rsid w:val="00FA45C1"/>
    <w:rsid w:val="00FA45DE"/>
    <w:rsid w:val="00FA4608"/>
    <w:rsid w:val="00FA4636"/>
    <w:rsid w:val="00FA4645"/>
    <w:rsid w:val="00FA46D6"/>
    <w:rsid w:val="00FA479B"/>
    <w:rsid w:val="00FA47D6"/>
    <w:rsid w:val="00FA48FF"/>
    <w:rsid w:val="00FA4914"/>
    <w:rsid w:val="00FA4916"/>
    <w:rsid w:val="00FA4918"/>
    <w:rsid w:val="00FA492F"/>
    <w:rsid w:val="00FA4976"/>
    <w:rsid w:val="00FA49DC"/>
    <w:rsid w:val="00FA4A1C"/>
    <w:rsid w:val="00FA4A3E"/>
    <w:rsid w:val="00FA4AB0"/>
    <w:rsid w:val="00FA4AB3"/>
    <w:rsid w:val="00FA4AB7"/>
    <w:rsid w:val="00FA4B5C"/>
    <w:rsid w:val="00FA4BA5"/>
    <w:rsid w:val="00FA4D7A"/>
    <w:rsid w:val="00FA4DE8"/>
    <w:rsid w:val="00FA4E0B"/>
    <w:rsid w:val="00FA4E49"/>
    <w:rsid w:val="00FA4F43"/>
    <w:rsid w:val="00FA4FC8"/>
    <w:rsid w:val="00FA4FE0"/>
    <w:rsid w:val="00FA502F"/>
    <w:rsid w:val="00FA5093"/>
    <w:rsid w:val="00FA50F6"/>
    <w:rsid w:val="00FA50FA"/>
    <w:rsid w:val="00FA5125"/>
    <w:rsid w:val="00FA5184"/>
    <w:rsid w:val="00FA51EF"/>
    <w:rsid w:val="00FA523B"/>
    <w:rsid w:val="00FA5245"/>
    <w:rsid w:val="00FA5286"/>
    <w:rsid w:val="00FA52CD"/>
    <w:rsid w:val="00FA5475"/>
    <w:rsid w:val="00FA54B1"/>
    <w:rsid w:val="00FA5519"/>
    <w:rsid w:val="00FA5536"/>
    <w:rsid w:val="00FA553B"/>
    <w:rsid w:val="00FA55B2"/>
    <w:rsid w:val="00FA5633"/>
    <w:rsid w:val="00FA56C6"/>
    <w:rsid w:val="00FA5771"/>
    <w:rsid w:val="00FA5785"/>
    <w:rsid w:val="00FA57DF"/>
    <w:rsid w:val="00FA5878"/>
    <w:rsid w:val="00FA58BF"/>
    <w:rsid w:val="00FA58EF"/>
    <w:rsid w:val="00FA5930"/>
    <w:rsid w:val="00FA594C"/>
    <w:rsid w:val="00FA594F"/>
    <w:rsid w:val="00FA59B7"/>
    <w:rsid w:val="00FA59C7"/>
    <w:rsid w:val="00FA5A33"/>
    <w:rsid w:val="00FA5AC8"/>
    <w:rsid w:val="00FA5ADD"/>
    <w:rsid w:val="00FA5AE7"/>
    <w:rsid w:val="00FA5C28"/>
    <w:rsid w:val="00FA5C7A"/>
    <w:rsid w:val="00FA5CF8"/>
    <w:rsid w:val="00FA5D3D"/>
    <w:rsid w:val="00FA5D7F"/>
    <w:rsid w:val="00FA5E04"/>
    <w:rsid w:val="00FA5E86"/>
    <w:rsid w:val="00FA5F47"/>
    <w:rsid w:val="00FA5FBA"/>
    <w:rsid w:val="00FA5FF9"/>
    <w:rsid w:val="00FA611F"/>
    <w:rsid w:val="00FA6181"/>
    <w:rsid w:val="00FA6193"/>
    <w:rsid w:val="00FA61F1"/>
    <w:rsid w:val="00FA6403"/>
    <w:rsid w:val="00FA6452"/>
    <w:rsid w:val="00FA64D3"/>
    <w:rsid w:val="00FA6506"/>
    <w:rsid w:val="00FA6520"/>
    <w:rsid w:val="00FA6523"/>
    <w:rsid w:val="00FA6617"/>
    <w:rsid w:val="00FA664B"/>
    <w:rsid w:val="00FA6717"/>
    <w:rsid w:val="00FA6718"/>
    <w:rsid w:val="00FA6780"/>
    <w:rsid w:val="00FA678F"/>
    <w:rsid w:val="00FA67B8"/>
    <w:rsid w:val="00FA67C3"/>
    <w:rsid w:val="00FA6936"/>
    <w:rsid w:val="00FA69CB"/>
    <w:rsid w:val="00FA6A65"/>
    <w:rsid w:val="00FA6A7D"/>
    <w:rsid w:val="00FA6AC0"/>
    <w:rsid w:val="00FA6B91"/>
    <w:rsid w:val="00FA6BA8"/>
    <w:rsid w:val="00FA6BE6"/>
    <w:rsid w:val="00FA6BF7"/>
    <w:rsid w:val="00FA6C05"/>
    <w:rsid w:val="00FA6C06"/>
    <w:rsid w:val="00FA6C2A"/>
    <w:rsid w:val="00FA6C35"/>
    <w:rsid w:val="00FA6C43"/>
    <w:rsid w:val="00FA6C9D"/>
    <w:rsid w:val="00FA6CBC"/>
    <w:rsid w:val="00FA6CDE"/>
    <w:rsid w:val="00FA6D64"/>
    <w:rsid w:val="00FA6DE0"/>
    <w:rsid w:val="00FA6E41"/>
    <w:rsid w:val="00FA6EC0"/>
    <w:rsid w:val="00FA6ED9"/>
    <w:rsid w:val="00FA6EE8"/>
    <w:rsid w:val="00FA6EF4"/>
    <w:rsid w:val="00FA6F27"/>
    <w:rsid w:val="00FA6FEB"/>
    <w:rsid w:val="00FA701B"/>
    <w:rsid w:val="00FA7090"/>
    <w:rsid w:val="00FA70CD"/>
    <w:rsid w:val="00FA71DE"/>
    <w:rsid w:val="00FA7286"/>
    <w:rsid w:val="00FA734A"/>
    <w:rsid w:val="00FA7361"/>
    <w:rsid w:val="00FA743F"/>
    <w:rsid w:val="00FA744F"/>
    <w:rsid w:val="00FA7479"/>
    <w:rsid w:val="00FA7578"/>
    <w:rsid w:val="00FA75D9"/>
    <w:rsid w:val="00FA75E2"/>
    <w:rsid w:val="00FA76F9"/>
    <w:rsid w:val="00FA774D"/>
    <w:rsid w:val="00FA77AB"/>
    <w:rsid w:val="00FA77DE"/>
    <w:rsid w:val="00FA78D9"/>
    <w:rsid w:val="00FA794D"/>
    <w:rsid w:val="00FA79EF"/>
    <w:rsid w:val="00FA7A1B"/>
    <w:rsid w:val="00FA7A52"/>
    <w:rsid w:val="00FA7AD0"/>
    <w:rsid w:val="00FA7AD3"/>
    <w:rsid w:val="00FA7AE7"/>
    <w:rsid w:val="00FA7CBD"/>
    <w:rsid w:val="00FA7D30"/>
    <w:rsid w:val="00FA7D6E"/>
    <w:rsid w:val="00FA7DA4"/>
    <w:rsid w:val="00FA7EB9"/>
    <w:rsid w:val="00FA7F0E"/>
    <w:rsid w:val="00FA7F87"/>
    <w:rsid w:val="00FB002D"/>
    <w:rsid w:val="00FB0070"/>
    <w:rsid w:val="00FB00A1"/>
    <w:rsid w:val="00FB00E7"/>
    <w:rsid w:val="00FB013D"/>
    <w:rsid w:val="00FB01CD"/>
    <w:rsid w:val="00FB02A9"/>
    <w:rsid w:val="00FB041D"/>
    <w:rsid w:val="00FB045D"/>
    <w:rsid w:val="00FB04FC"/>
    <w:rsid w:val="00FB059C"/>
    <w:rsid w:val="00FB05B2"/>
    <w:rsid w:val="00FB0608"/>
    <w:rsid w:val="00FB0612"/>
    <w:rsid w:val="00FB0715"/>
    <w:rsid w:val="00FB09D3"/>
    <w:rsid w:val="00FB09F3"/>
    <w:rsid w:val="00FB09FB"/>
    <w:rsid w:val="00FB0A41"/>
    <w:rsid w:val="00FB0AA4"/>
    <w:rsid w:val="00FB0B01"/>
    <w:rsid w:val="00FB0B0B"/>
    <w:rsid w:val="00FB0B21"/>
    <w:rsid w:val="00FB0B90"/>
    <w:rsid w:val="00FB0BA6"/>
    <w:rsid w:val="00FB0BBA"/>
    <w:rsid w:val="00FB0BE3"/>
    <w:rsid w:val="00FB0BE8"/>
    <w:rsid w:val="00FB0CE7"/>
    <w:rsid w:val="00FB0CEA"/>
    <w:rsid w:val="00FB0DB4"/>
    <w:rsid w:val="00FB0E6A"/>
    <w:rsid w:val="00FB0EC9"/>
    <w:rsid w:val="00FB0F8B"/>
    <w:rsid w:val="00FB0F98"/>
    <w:rsid w:val="00FB111E"/>
    <w:rsid w:val="00FB115D"/>
    <w:rsid w:val="00FB1182"/>
    <w:rsid w:val="00FB124D"/>
    <w:rsid w:val="00FB1254"/>
    <w:rsid w:val="00FB12FE"/>
    <w:rsid w:val="00FB131C"/>
    <w:rsid w:val="00FB1325"/>
    <w:rsid w:val="00FB13B5"/>
    <w:rsid w:val="00FB1401"/>
    <w:rsid w:val="00FB142C"/>
    <w:rsid w:val="00FB14BF"/>
    <w:rsid w:val="00FB1564"/>
    <w:rsid w:val="00FB15BF"/>
    <w:rsid w:val="00FB15DB"/>
    <w:rsid w:val="00FB163A"/>
    <w:rsid w:val="00FB1645"/>
    <w:rsid w:val="00FB16B3"/>
    <w:rsid w:val="00FB16E5"/>
    <w:rsid w:val="00FB16F2"/>
    <w:rsid w:val="00FB16FB"/>
    <w:rsid w:val="00FB181B"/>
    <w:rsid w:val="00FB1887"/>
    <w:rsid w:val="00FB18BB"/>
    <w:rsid w:val="00FB194B"/>
    <w:rsid w:val="00FB1967"/>
    <w:rsid w:val="00FB19AC"/>
    <w:rsid w:val="00FB19C0"/>
    <w:rsid w:val="00FB1A2B"/>
    <w:rsid w:val="00FB1A59"/>
    <w:rsid w:val="00FB1A88"/>
    <w:rsid w:val="00FB1AF3"/>
    <w:rsid w:val="00FB1AF6"/>
    <w:rsid w:val="00FB1B09"/>
    <w:rsid w:val="00FB1B36"/>
    <w:rsid w:val="00FB1B4C"/>
    <w:rsid w:val="00FB1B53"/>
    <w:rsid w:val="00FB1B73"/>
    <w:rsid w:val="00FB1C2B"/>
    <w:rsid w:val="00FB1C83"/>
    <w:rsid w:val="00FB1CCB"/>
    <w:rsid w:val="00FB1D7E"/>
    <w:rsid w:val="00FB1DB0"/>
    <w:rsid w:val="00FB1DB7"/>
    <w:rsid w:val="00FB1EED"/>
    <w:rsid w:val="00FB1F4A"/>
    <w:rsid w:val="00FB201F"/>
    <w:rsid w:val="00FB203E"/>
    <w:rsid w:val="00FB2046"/>
    <w:rsid w:val="00FB20AC"/>
    <w:rsid w:val="00FB21CB"/>
    <w:rsid w:val="00FB22C7"/>
    <w:rsid w:val="00FB22D0"/>
    <w:rsid w:val="00FB2487"/>
    <w:rsid w:val="00FB24EF"/>
    <w:rsid w:val="00FB259A"/>
    <w:rsid w:val="00FB25D3"/>
    <w:rsid w:val="00FB2643"/>
    <w:rsid w:val="00FB26FD"/>
    <w:rsid w:val="00FB2706"/>
    <w:rsid w:val="00FB270A"/>
    <w:rsid w:val="00FB282F"/>
    <w:rsid w:val="00FB2864"/>
    <w:rsid w:val="00FB297F"/>
    <w:rsid w:val="00FB299A"/>
    <w:rsid w:val="00FB29CD"/>
    <w:rsid w:val="00FB2A50"/>
    <w:rsid w:val="00FB2ACE"/>
    <w:rsid w:val="00FB2B2D"/>
    <w:rsid w:val="00FB2B45"/>
    <w:rsid w:val="00FB2C13"/>
    <w:rsid w:val="00FB2D0D"/>
    <w:rsid w:val="00FB2D43"/>
    <w:rsid w:val="00FB2D61"/>
    <w:rsid w:val="00FB2DB5"/>
    <w:rsid w:val="00FB2E79"/>
    <w:rsid w:val="00FB2F69"/>
    <w:rsid w:val="00FB2FED"/>
    <w:rsid w:val="00FB3045"/>
    <w:rsid w:val="00FB3095"/>
    <w:rsid w:val="00FB3172"/>
    <w:rsid w:val="00FB31A2"/>
    <w:rsid w:val="00FB31ED"/>
    <w:rsid w:val="00FB329C"/>
    <w:rsid w:val="00FB32DE"/>
    <w:rsid w:val="00FB3349"/>
    <w:rsid w:val="00FB3395"/>
    <w:rsid w:val="00FB33C8"/>
    <w:rsid w:val="00FB34F1"/>
    <w:rsid w:val="00FB3507"/>
    <w:rsid w:val="00FB3516"/>
    <w:rsid w:val="00FB3583"/>
    <w:rsid w:val="00FB3735"/>
    <w:rsid w:val="00FB3757"/>
    <w:rsid w:val="00FB382F"/>
    <w:rsid w:val="00FB3840"/>
    <w:rsid w:val="00FB3861"/>
    <w:rsid w:val="00FB38AF"/>
    <w:rsid w:val="00FB38BF"/>
    <w:rsid w:val="00FB38C3"/>
    <w:rsid w:val="00FB3A8A"/>
    <w:rsid w:val="00FB3AAE"/>
    <w:rsid w:val="00FB3ACC"/>
    <w:rsid w:val="00FB3B38"/>
    <w:rsid w:val="00FB3B9F"/>
    <w:rsid w:val="00FB3BC5"/>
    <w:rsid w:val="00FB3BED"/>
    <w:rsid w:val="00FB3BF9"/>
    <w:rsid w:val="00FB3C8E"/>
    <w:rsid w:val="00FB3CCE"/>
    <w:rsid w:val="00FB3D6C"/>
    <w:rsid w:val="00FB3D83"/>
    <w:rsid w:val="00FB3D8F"/>
    <w:rsid w:val="00FB3DA9"/>
    <w:rsid w:val="00FB3DE5"/>
    <w:rsid w:val="00FB3E8F"/>
    <w:rsid w:val="00FB3E92"/>
    <w:rsid w:val="00FB3F90"/>
    <w:rsid w:val="00FB3F9F"/>
    <w:rsid w:val="00FB3FF0"/>
    <w:rsid w:val="00FB401E"/>
    <w:rsid w:val="00FB4065"/>
    <w:rsid w:val="00FB40AD"/>
    <w:rsid w:val="00FB4143"/>
    <w:rsid w:val="00FB4144"/>
    <w:rsid w:val="00FB415D"/>
    <w:rsid w:val="00FB41B9"/>
    <w:rsid w:val="00FB41C3"/>
    <w:rsid w:val="00FB41EB"/>
    <w:rsid w:val="00FB426F"/>
    <w:rsid w:val="00FB42F2"/>
    <w:rsid w:val="00FB430A"/>
    <w:rsid w:val="00FB4350"/>
    <w:rsid w:val="00FB43AA"/>
    <w:rsid w:val="00FB43CA"/>
    <w:rsid w:val="00FB43CF"/>
    <w:rsid w:val="00FB444B"/>
    <w:rsid w:val="00FB44B8"/>
    <w:rsid w:val="00FB44BC"/>
    <w:rsid w:val="00FB44F6"/>
    <w:rsid w:val="00FB4567"/>
    <w:rsid w:val="00FB4619"/>
    <w:rsid w:val="00FB46FE"/>
    <w:rsid w:val="00FB4702"/>
    <w:rsid w:val="00FB471E"/>
    <w:rsid w:val="00FB47B2"/>
    <w:rsid w:val="00FB47C2"/>
    <w:rsid w:val="00FB47F3"/>
    <w:rsid w:val="00FB483C"/>
    <w:rsid w:val="00FB48DB"/>
    <w:rsid w:val="00FB4927"/>
    <w:rsid w:val="00FB4978"/>
    <w:rsid w:val="00FB4985"/>
    <w:rsid w:val="00FB4994"/>
    <w:rsid w:val="00FB4A63"/>
    <w:rsid w:val="00FB4AA0"/>
    <w:rsid w:val="00FB4AE5"/>
    <w:rsid w:val="00FB4BE0"/>
    <w:rsid w:val="00FB4BE2"/>
    <w:rsid w:val="00FB4C0D"/>
    <w:rsid w:val="00FB4C0E"/>
    <w:rsid w:val="00FB4C1F"/>
    <w:rsid w:val="00FB4C2C"/>
    <w:rsid w:val="00FB4C41"/>
    <w:rsid w:val="00FB4CEE"/>
    <w:rsid w:val="00FB4D60"/>
    <w:rsid w:val="00FB4D7B"/>
    <w:rsid w:val="00FB4DE8"/>
    <w:rsid w:val="00FB4DF1"/>
    <w:rsid w:val="00FB4E16"/>
    <w:rsid w:val="00FB4E72"/>
    <w:rsid w:val="00FB4F56"/>
    <w:rsid w:val="00FB4FBB"/>
    <w:rsid w:val="00FB4FC0"/>
    <w:rsid w:val="00FB4FF9"/>
    <w:rsid w:val="00FB500F"/>
    <w:rsid w:val="00FB5031"/>
    <w:rsid w:val="00FB50A8"/>
    <w:rsid w:val="00FB50BF"/>
    <w:rsid w:val="00FB50DC"/>
    <w:rsid w:val="00FB5113"/>
    <w:rsid w:val="00FB5126"/>
    <w:rsid w:val="00FB514F"/>
    <w:rsid w:val="00FB51F3"/>
    <w:rsid w:val="00FB520C"/>
    <w:rsid w:val="00FB5214"/>
    <w:rsid w:val="00FB527C"/>
    <w:rsid w:val="00FB52AB"/>
    <w:rsid w:val="00FB5309"/>
    <w:rsid w:val="00FB533C"/>
    <w:rsid w:val="00FB5470"/>
    <w:rsid w:val="00FB55BD"/>
    <w:rsid w:val="00FB561D"/>
    <w:rsid w:val="00FB578D"/>
    <w:rsid w:val="00FB5853"/>
    <w:rsid w:val="00FB5877"/>
    <w:rsid w:val="00FB5891"/>
    <w:rsid w:val="00FB589B"/>
    <w:rsid w:val="00FB58C9"/>
    <w:rsid w:val="00FB592A"/>
    <w:rsid w:val="00FB59F1"/>
    <w:rsid w:val="00FB5A1A"/>
    <w:rsid w:val="00FB5A2C"/>
    <w:rsid w:val="00FB5A31"/>
    <w:rsid w:val="00FB5AD7"/>
    <w:rsid w:val="00FB5B6B"/>
    <w:rsid w:val="00FB5B84"/>
    <w:rsid w:val="00FB5C3C"/>
    <w:rsid w:val="00FB5C3E"/>
    <w:rsid w:val="00FB5CE1"/>
    <w:rsid w:val="00FB5D8B"/>
    <w:rsid w:val="00FB5D99"/>
    <w:rsid w:val="00FB5E4F"/>
    <w:rsid w:val="00FB5E95"/>
    <w:rsid w:val="00FB5ED4"/>
    <w:rsid w:val="00FB5F02"/>
    <w:rsid w:val="00FB5F76"/>
    <w:rsid w:val="00FB5F9B"/>
    <w:rsid w:val="00FB603B"/>
    <w:rsid w:val="00FB609C"/>
    <w:rsid w:val="00FB60D6"/>
    <w:rsid w:val="00FB60EE"/>
    <w:rsid w:val="00FB612F"/>
    <w:rsid w:val="00FB6175"/>
    <w:rsid w:val="00FB618E"/>
    <w:rsid w:val="00FB6219"/>
    <w:rsid w:val="00FB625B"/>
    <w:rsid w:val="00FB6343"/>
    <w:rsid w:val="00FB63C9"/>
    <w:rsid w:val="00FB6459"/>
    <w:rsid w:val="00FB645B"/>
    <w:rsid w:val="00FB64B6"/>
    <w:rsid w:val="00FB64F5"/>
    <w:rsid w:val="00FB653C"/>
    <w:rsid w:val="00FB655F"/>
    <w:rsid w:val="00FB6610"/>
    <w:rsid w:val="00FB6676"/>
    <w:rsid w:val="00FB669D"/>
    <w:rsid w:val="00FB66BB"/>
    <w:rsid w:val="00FB66CC"/>
    <w:rsid w:val="00FB671F"/>
    <w:rsid w:val="00FB674E"/>
    <w:rsid w:val="00FB6781"/>
    <w:rsid w:val="00FB685E"/>
    <w:rsid w:val="00FB6885"/>
    <w:rsid w:val="00FB693D"/>
    <w:rsid w:val="00FB69C4"/>
    <w:rsid w:val="00FB6AAB"/>
    <w:rsid w:val="00FB6B4C"/>
    <w:rsid w:val="00FB6BA9"/>
    <w:rsid w:val="00FB6C56"/>
    <w:rsid w:val="00FB6CE6"/>
    <w:rsid w:val="00FB6D38"/>
    <w:rsid w:val="00FB6D95"/>
    <w:rsid w:val="00FB6DEB"/>
    <w:rsid w:val="00FB6DFF"/>
    <w:rsid w:val="00FB6E69"/>
    <w:rsid w:val="00FB6E80"/>
    <w:rsid w:val="00FB6E8D"/>
    <w:rsid w:val="00FB6ED1"/>
    <w:rsid w:val="00FB6F5D"/>
    <w:rsid w:val="00FB701C"/>
    <w:rsid w:val="00FB701D"/>
    <w:rsid w:val="00FB710D"/>
    <w:rsid w:val="00FB7153"/>
    <w:rsid w:val="00FB7189"/>
    <w:rsid w:val="00FB71D7"/>
    <w:rsid w:val="00FB7225"/>
    <w:rsid w:val="00FB72BF"/>
    <w:rsid w:val="00FB72E6"/>
    <w:rsid w:val="00FB7367"/>
    <w:rsid w:val="00FB73C8"/>
    <w:rsid w:val="00FB742B"/>
    <w:rsid w:val="00FB7443"/>
    <w:rsid w:val="00FB7588"/>
    <w:rsid w:val="00FB758F"/>
    <w:rsid w:val="00FB76AE"/>
    <w:rsid w:val="00FB773A"/>
    <w:rsid w:val="00FB774E"/>
    <w:rsid w:val="00FB776C"/>
    <w:rsid w:val="00FB7797"/>
    <w:rsid w:val="00FB77E7"/>
    <w:rsid w:val="00FB787B"/>
    <w:rsid w:val="00FB788C"/>
    <w:rsid w:val="00FB7892"/>
    <w:rsid w:val="00FB78C8"/>
    <w:rsid w:val="00FB78F1"/>
    <w:rsid w:val="00FB7921"/>
    <w:rsid w:val="00FB79DD"/>
    <w:rsid w:val="00FB7B88"/>
    <w:rsid w:val="00FB7B90"/>
    <w:rsid w:val="00FB7B9A"/>
    <w:rsid w:val="00FB7C37"/>
    <w:rsid w:val="00FB7D1E"/>
    <w:rsid w:val="00FB7E80"/>
    <w:rsid w:val="00FB7EAD"/>
    <w:rsid w:val="00FB7EFA"/>
    <w:rsid w:val="00FB7F2F"/>
    <w:rsid w:val="00FC0015"/>
    <w:rsid w:val="00FC0059"/>
    <w:rsid w:val="00FC014B"/>
    <w:rsid w:val="00FC015C"/>
    <w:rsid w:val="00FC01F0"/>
    <w:rsid w:val="00FC033F"/>
    <w:rsid w:val="00FC0362"/>
    <w:rsid w:val="00FC04DB"/>
    <w:rsid w:val="00FC0518"/>
    <w:rsid w:val="00FC0568"/>
    <w:rsid w:val="00FC0649"/>
    <w:rsid w:val="00FC065D"/>
    <w:rsid w:val="00FC06C3"/>
    <w:rsid w:val="00FC06C5"/>
    <w:rsid w:val="00FC074D"/>
    <w:rsid w:val="00FC07A3"/>
    <w:rsid w:val="00FC07E4"/>
    <w:rsid w:val="00FC0926"/>
    <w:rsid w:val="00FC0B35"/>
    <w:rsid w:val="00FC0C65"/>
    <w:rsid w:val="00FC0D86"/>
    <w:rsid w:val="00FC0E93"/>
    <w:rsid w:val="00FC0EB5"/>
    <w:rsid w:val="00FC0F06"/>
    <w:rsid w:val="00FC106A"/>
    <w:rsid w:val="00FC1078"/>
    <w:rsid w:val="00FC109E"/>
    <w:rsid w:val="00FC1178"/>
    <w:rsid w:val="00FC11CB"/>
    <w:rsid w:val="00FC12A7"/>
    <w:rsid w:val="00FC13D3"/>
    <w:rsid w:val="00FC13F1"/>
    <w:rsid w:val="00FC1414"/>
    <w:rsid w:val="00FC1442"/>
    <w:rsid w:val="00FC1453"/>
    <w:rsid w:val="00FC147F"/>
    <w:rsid w:val="00FC14DE"/>
    <w:rsid w:val="00FC14ED"/>
    <w:rsid w:val="00FC14F5"/>
    <w:rsid w:val="00FC158A"/>
    <w:rsid w:val="00FC15A6"/>
    <w:rsid w:val="00FC15E6"/>
    <w:rsid w:val="00FC1620"/>
    <w:rsid w:val="00FC16B4"/>
    <w:rsid w:val="00FC1772"/>
    <w:rsid w:val="00FC17C0"/>
    <w:rsid w:val="00FC1916"/>
    <w:rsid w:val="00FC1918"/>
    <w:rsid w:val="00FC1936"/>
    <w:rsid w:val="00FC1995"/>
    <w:rsid w:val="00FC19B4"/>
    <w:rsid w:val="00FC19F3"/>
    <w:rsid w:val="00FC1A29"/>
    <w:rsid w:val="00FC1A5B"/>
    <w:rsid w:val="00FC1ACB"/>
    <w:rsid w:val="00FC1BC1"/>
    <w:rsid w:val="00FC1C97"/>
    <w:rsid w:val="00FC1D19"/>
    <w:rsid w:val="00FC1D5E"/>
    <w:rsid w:val="00FC1E05"/>
    <w:rsid w:val="00FC1E71"/>
    <w:rsid w:val="00FC1F47"/>
    <w:rsid w:val="00FC1F96"/>
    <w:rsid w:val="00FC1FA4"/>
    <w:rsid w:val="00FC2056"/>
    <w:rsid w:val="00FC20B4"/>
    <w:rsid w:val="00FC2137"/>
    <w:rsid w:val="00FC21D7"/>
    <w:rsid w:val="00FC223F"/>
    <w:rsid w:val="00FC2252"/>
    <w:rsid w:val="00FC232B"/>
    <w:rsid w:val="00FC2397"/>
    <w:rsid w:val="00FC24A0"/>
    <w:rsid w:val="00FC262C"/>
    <w:rsid w:val="00FC2789"/>
    <w:rsid w:val="00FC27BA"/>
    <w:rsid w:val="00FC284D"/>
    <w:rsid w:val="00FC286A"/>
    <w:rsid w:val="00FC28E0"/>
    <w:rsid w:val="00FC292F"/>
    <w:rsid w:val="00FC298A"/>
    <w:rsid w:val="00FC29C5"/>
    <w:rsid w:val="00FC29C9"/>
    <w:rsid w:val="00FC29ED"/>
    <w:rsid w:val="00FC2A6A"/>
    <w:rsid w:val="00FC2AB6"/>
    <w:rsid w:val="00FC2BC7"/>
    <w:rsid w:val="00FC2BE9"/>
    <w:rsid w:val="00FC2CEF"/>
    <w:rsid w:val="00FC2CF8"/>
    <w:rsid w:val="00FC2D00"/>
    <w:rsid w:val="00FC2D33"/>
    <w:rsid w:val="00FC2D63"/>
    <w:rsid w:val="00FC2F58"/>
    <w:rsid w:val="00FC2FD3"/>
    <w:rsid w:val="00FC3024"/>
    <w:rsid w:val="00FC30DF"/>
    <w:rsid w:val="00FC30F6"/>
    <w:rsid w:val="00FC312C"/>
    <w:rsid w:val="00FC31B1"/>
    <w:rsid w:val="00FC3207"/>
    <w:rsid w:val="00FC320E"/>
    <w:rsid w:val="00FC321D"/>
    <w:rsid w:val="00FC3348"/>
    <w:rsid w:val="00FC3349"/>
    <w:rsid w:val="00FC34A7"/>
    <w:rsid w:val="00FC34F0"/>
    <w:rsid w:val="00FC3532"/>
    <w:rsid w:val="00FC368F"/>
    <w:rsid w:val="00FC36BF"/>
    <w:rsid w:val="00FC37BF"/>
    <w:rsid w:val="00FC38DB"/>
    <w:rsid w:val="00FC38F4"/>
    <w:rsid w:val="00FC394B"/>
    <w:rsid w:val="00FC3A98"/>
    <w:rsid w:val="00FC3AEF"/>
    <w:rsid w:val="00FC3B15"/>
    <w:rsid w:val="00FC3B2C"/>
    <w:rsid w:val="00FC3B9F"/>
    <w:rsid w:val="00FC3BC6"/>
    <w:rsid w:val="00FC3C37"/>
    <w:rsid w:val="00FC3E13"/>
    <w:rsid w:val="00FC3E28"/>
    <w:rsid w:val="00FC3E7C"/>
    <w:rsid w:val="00FC3EAE"/>
    <w:rsid w:val="00FC3F24"/>
    <w:rsid w:val="00FC3FE3"/>
    <w:rsid w:val="00FC407C"/>
    <w:rsid w:val="00FC409C"/>
    <w:rsid w:val="00FC40E8"/>
    <w:rsid w:val="00FC41AC"/>
    <w:rsid w:val="00FC41BC"/>
    <w:rsid w:val="00FC4238"/>
    <w:rsid w:val="00FC44AD"/>
    <w:rsid w:val="00FC44CD"/>
    <w:rsid w:val="00FC4504"/>
    <w:rsid w:val="00FC4556"/>
    <w:rsid w:val="00FC45AC"/>
    <w:rsid w:val="00FC45AD"/>
    <w:rsid w:val="00FC4642"/>
    <w:rsid w:val="00FC4653"/>
    <w:rsid w:val="00FC46D2"/>
    <w:rsid w:val="00FC4702"/>
    <w:rsid w:val="00FC471E"/>
    <w:rsid w:val="00FC472B"/>
    <w:rsid w:val="00FC47D2"/>
    <w:rsid w:val="00FC47FD"/>
    <w:rsid w:val="00FC4868"/>
    <w:rsid w:val="00FC487E"/>
    <w:rsid w:val="00FC4899"/>
    <w:rsid w:val="00FC48B3"/>
    <w:rsid w:val="00FC491A"/>
    <w:rsid w:val="00FC492E"/>
    <w:rsid w:val="00FC4941"/>
    <w:rsid w:val="00FC4984"/>
    <w:rsid w:val="00FC49AE"/>
    <w:rsid w:val="00FC49EA"/>
    <w:rsid w:val="00FC4A2F"/>
    <w:rsid w:val="00FC4AD9"/>
    <w:rsid w:val="00FC4ADF"/>
    <w:rsid w:val="00FC4B06"/>
    <w:rsid w:val="00FC4B07"/>
    <w:rsid w:val="00FC4BB2"/>
    <w:rsid w:val="00FC4BE7"/>
    <w:rsid w:val="00FC4C58"/>
    <w:rsid w:val="00FC4CA8"/>
    <w:rsid w:val="00FC4D8A"/>
    <w:rsid w:val="00FC4E93"/>
    <w:rsid w:val="00FC4FA1"/>
    <w:rsid w:val="00FC4FF8"/>
    <w:rsid w:val="00FC5036"/>
    <w:rsid w:val="00FC5095"/>
    <w:rsid w:val="00FC509B"/>
    <w:rsid w:val="00FC52A7"/>
    <w:rsid w:val="00FC5374"/>
    <w:rsid w:val="00FC539D"/>
    <w:rsid w:val="00FC543A"/>
    <w:rsid w:val="00FC549B"/>
    <w:rsid w:val="00FC54FC"/>
    <w:rsid w:val="00FC552A"/>
    <w:rsid w:val="00FC557A"/>
    <w:rsid w:val="00FC55E1"/>
    <w:rsid w:val="00FC56D4"/>
    <w:rsid w:val="00FC57BB"/>
    <w:rsid w:val="00FC57C1"/>
    <w:rsid w:val="00FC57DC"/>
    <w:rsid w:val="00FC5828"/>
    <w:rsid w:val="00FC587F"/>
    <w:rsid w:val="00FC58E6"/>
    <w:rsid w:val="00FC58FA"/>
    <w:rsid w:val="00FC5906"/>
    <w:rsid w:val="00FC594D"/>
    <w:rsid w:val="00FC59B8"/>
    <w:rsid w:val="00FC59CF"/>
    <w:rsid w:val="00FC59F5"/>
    <w:rsid w:val="00FC5A57"/>
    <w:rsid w:val="00FC5A6E"/>
    <w:rsid w:val="00FC5A8D"/>
    <w:rsid w:val="00FC5AD8"/>
    <w:rsid w:val="00FC5C00"/>
    <w:rsid w:val="00FC5C4C"/>
    <w:rsid w:val="00FC5C61"/>
    <w:rsid w:val="00FC5D66"/>
    <w:rsid w:val="00FC5D89"/>
    <w:rsid w:val="00FC5DB7"/>
    <w:rsid w:val="00FC5DC4"/>
    <w:rsid w:val="00FC5DD2"/>
    <w:rsid w:val="00FC5E71"/>
    <w:rsid w:val="00FC5E9A"/>
    <w:rsid w:val="00FC5EDF"/>
    <w:rsid w:val="00FC5FAD"/>
    <w:rsid w:val="00FC602B"/>
    <w:rsid w:val="00FC608D"/>
    <w:rsid w:val="00FC6093"/>
    <w:rsid w:val="00FC609B"/>
    <w:rsid w:val="00FC612F"/>
    <w:rsid w:val="00FC61AC"/>
    <w:rsid w:val="00FC61CD"/>
    <w:rsid w:val="00FC62A4"/>
    <w:rsid w:val="00FC62E3"/>
    <w:rsid w:val="00FC638E"/>
    <w:rsid w:val="00FC63E6"/>
    <w:rsid w:val="00FC63F8"/>
    <w:rsid w:val="00FC6411"/>
    <w:rsid w:val="00FC6480"/>
    <w:rsid w:val="00FC649B"/>
    <w:rsid w:val="00FC64B3"/>
    <w:rsid w:val="00FC64CD"/>
    <w:rsid w:val="00FC64D3"/>
    <w:rsid w:val="00FC65DA"/>
    <w:rsid w:val="00FC662B"/>
    <w:rsid w:val="00FC66A6"/>
    <w:rsid w:val="00FC66CA"/>
    <w:rsid w:val="00FC679B"/>
    <w:rsid w:val="00FC688C"/>
    <w:rsid w:val="00FC692B"/>
    <w:rsid w:val="00FC6934"/>
    <w:rsid w:val="00FC693B"/>
    <w:rsid w:val="00FC6996"/>
    <w:rsid w:val="00FC69B2"/>
    <w:rsid w:val="00FC6A2E"/>
    <w:rsid w:val="00FC6A7C"/>
    <w:rsid w:val="00FC6AC8"/>
    <w:rsid w:val="00FC6AE3"/>
    <w:rsid w:val="00FC6B45"/>
    <w:rsid w:val="00FC6B49"/>
    <w:rsid w:val="00FC6B4B"/>
    <w:rsid w:val="00FC6BAC"/>
    <w:rsid w:val="00FC6C52"/>
    <w:rsid w:val="00FC6CAB"/>
    <w:rsid w:val="00FC6D2A"/>
    <w:rsid w:val="00FC6D73"/>
    <w:rsid w:val="00FC6D78"/>
    <w:rsid w:val="00FC6D91"/>
    <w:rsid w:val="00FC6DBE"/>
    <w:rsid w:val="00FC6E2A"/>
    <w:rsid w:val="00FC6E33"/>
    <w:rsid w:val="00FC6E34"/>
    <w:rsid w:val="00FC6E38"/>
    <w:rsid w:val="00FC6E43"/>
    <w:rsid w:val="00FC6E72"/>
    <w:rsid w:val="00FC6EA8"/>
    <w:rsid w:val="00FC6EF9"/>
    <w:rsid w:val="00FC70BB"/>
    <w:rsid w:val="00FC7115"/>
    <w:rsid w:val="00FC7145"/>
    <w:rsid w:val="00FC7198"/>
    <w:rsid w:val="00FC72AE"/>
    <w:rsid w:val="00FC72DA"/>
    <w:rsid w:val="00FC7327"/>
    <w:rsid w:val="00FC7330"/>
    <w:rsid w:val="00FC739F"/>
    <w:rsid w:val="00FC73DF"/>
    <w:rsid w:val="00FC75E2"/>
    <w:rsid w:val="00FC75E9"/>
    <w:rsid w:val="00FC768B"/>
    <w:rsid w:val="00FC7762"/>
    <w:rsid w:val="00FC778B"/>
    <w:rsid w:val="00FC7792"/>
    <w:rsid w:val="00FC789F"/>
    <w:rsid w:val="00FC7978"/>
    <w:rsid w:val="00FC79D6"/>
    <w:rsid w:val="00FC7A6A"/>
    <w:rsid w:val="00FC7AB0"/>
    <w:rsid w:val="00FC7B1C"/>
    <w:rsid w:val="00FC7B59"/>
    <w:rsid w:val="00FC7B77"/>
    <w:rsid w:val="00FC7BD9"/>
    <w:rsid w:val="00FC7BFC"/>
    <w:rsid w:val="00FC7C98"/>
    <w:rsid w:val="00FC7CCC"/>
    <w:rsid w:val="00FC7D21"/>
    <w:rsid w:val="00FC7DE2"/>
    <w:rsid w:val="00FC7EDE"/>
    <w:rsid w:val="00FC7F16"/>
    <w:rsid w:val="00FC7F2D"/>
    <w:rsid w:val="00FC7F53"/>
    <w:rsid w:val="00FD0073"/>
    <w:rsid w:val="00FD0080"/>
    <w:rsid w:val="00FD00B8"/>
    <w:rsid w:val="00FD00F8"/>
    <w:rsid w:val="00FD0128"/>
    <w:rsid w:val="00FD01BD"/>
    <w:rsid w:val="00FD0260"/>
    <w:rsid w:val="00FD02AD"/>
    <w:rsid w:val="00FD02BD"/>
    <w:rsid w:val="00FD031D"/>
    <w:rsid w:val="00FD0367"/>
    <w:rsid w:val="00FD03A2"/>
    <w:rsid w:val="00FD03A8"/>
    <w:rsid w:val="00FD03AC"/>
    <w:rsid w:val="00FD03CF"/>
    <w:rsid w:val="00FD0444"/>
    <w:rsid w:val="00FD0458"/>
    <w:rsid w:val="00FD0466"/>
    <w:rsid w:val="00FD04B4"/>
    <w:rsid w:val="00FD0509"/>
    <w:rsid w:val="00FD050E"/>
    <w:rsid w:val="00FD06AB"/>
    <w:rsid w:val="00FD0711"/>
    <w:rsid w:val="00FD076B"/>
    <w:rsid w:val="00FD07AE"/>
    <w:rsid w:val="00FD07BA"/>
    <w:rsid w:val="00FD07D0"/>
    <w:rsid w:val="00FD0A2A"/>
    <w:rsid w:val="00FD0A49"/>
    <w:rsid w:val="00FD0A72"/>
    <w:rsid w:val="00FD0C16"/>
    <w:rsid w:val="00FD0C25"/>
    <w:rsid w:val="00FD0D24"/>
    <w:rsid w:val="00FD0D3B"/>
    <w:rsid w:val="00FD0D5E"/>
    <w:rsid w:val="00FD0D5F"/>
    <w:rsid w:val="00FD0DE7"/>
    <w:rsid w:val="00FD0E91"/>
    <w:rsid w:val="00FD0EE8"/>
    <w:rsid w:val="00FD0EFF"/>
    <w:rsid w:val="00FD0FAE"/>
    <w:rsid w:val="00FD1042"/>
    <w:rsid w:val="00FD104A"/>
    <w:rsid w:val="00FD11DB"/>
    <w:rsid w:val="00FD1222"/>
    <w:rsid w:val="00FD12A5"/>
    <w:rsid w:val="00FD133D"/>
    <w:rsid w:val="00FD13BA"/>
    <w:rsid w:val="00FD145C"/>
    <w:rsid w:val="00FD1488"/>
    <w:rsid w:val="00FD14A9"/>
    <w:rsid w:val="00FD14C4"/>
    <w:rsid w:val="00FD1530"/>
    <w:rsid w:val="00FD155B"/>
    <w:rsid w:val="00FD15F3"/>
    <w:rsid w:val="00FD15FC"/>
    <w:rsid w:val="00FD1661"/>
    <w:rsid w:val="00FD1677"/>
    <w:rsid w:val="00FD169E"/>
    <w:rsid w:val="00FD16AA"/>
    <w:rsid w:val="00FD187B"/>
    <w:rsid w:val="00FD18E3"/>
    <w:rsid w:val="00FD191E"/>
    <w:rsid w:val="00FD1941"/>
    <w:rsid w:val="00FD19E5"/>
    <w:rsid w:val="00FD19FA"/>
    <w:rsid w:val="00FD1A1D"/>
    <w:rsid w:val="00FD1A5E"/>
    <w:rsid w:val="00FD1B3C"/>
    <w:rsid w:val="00FD1B4E"/>
    <w:rsid w:val="00FD1C93"/>
    <w:rsid w:val="00FD1CE3"/>
    <w:rsid w:val="00FD1D34"/>
    <w:rsid w:val="00FD1D9D"/>
    <w:rsid w:val="00FD1E40"/>
    <w:rsid w:val="00FD1E61"/>
    <w:rsid w:val="00FD1E7D"/>
    <w:rsid w:val="00FD1E8D"/>
    <w:rsid w:val="00FD1EA9"/>
    <w:rsid w:val="00FD1EF1"/>
    <w:rsid w:val="00FD1F32"/>
    <w:rsid w:val="00FD204D"/>
    <w:rsid w:val="00FD2107"/>
    <w:rsid w:val="00FD21D9"/>
    <w:rsid w:val="00FD2209"/>
    <w:rsid w:val="00FD2220"/>
    <w:rsid w:val="00FD22D6"/>
    <w:rsid w:val="00FD235E"/>
    <w:rsid w:val="00FD236A"/>
    <w:rsid w:val="00FD24C7"/>
    <w:rsid w:val="00FD2522"/>
    <w:rsid w:val="00FD2539"/>
    <w:rsid w:val="00FD25D8"/>
    <w:rsid w:val="00FD25EF"/>
    <w:rsid w:val="00FD25F3"/>
    <w:rsid w:val="00FD261D"/>
    <w:rsid w:val="00FD2638"/>
    <w:rsid w:val="00FD264D"/>
    <w:rsid w:val="00FD2664"/>
    <w:rsid w:val="00FD26B3"/>
    <w:rsid w:val="00FD26CA"/>
    <w:rsid w:val="00FD2759"/>
    <w:rsid w:val="00FD279D"/>
    <w:rsid w:val="00FD289D"/>
    <w:rsid w:val="00FD28E3"/>
    <w:rsid w:val="00FD28F8"/>
    <w:rsid w:val="00FD2993"/>
    <w:rsid w:val="00FD29C9"/>
    <w:rsid w:val="00FD29CB"/>
    <w:rsid w:val="00FD29D2"/>
    <w:rsid w:val="00FD29DE"/>
    <w:rsid w:val="00FD2A70"/>
    <w:rsid w:val="00FD2A8C"/>
    <w:rsid w:val="00FD2B94"/>
    <w:rsid w:val="00FD2C23"/>
    <w:rsid w:val="00FD2C37"/>
    <w:rsid w:val="00FD2C68"/>
    <w:rsid w:val="00FD2C6A"/>
    <w:rsid w:val="00FD2C88"/>
    <w:rsid w:val="00FD2CA3"/>
    <w:rsid w:val="00FD2CAF"/>
    <w:rsid w:val="00FD2CF0"/>
    <w:rsid w:val="00FD2CFF"/>
    <w:rsid w:val="00FD2D88"/>
    <w:rsid w:val="00FD2E2D"/>
    <w:rsid w:val="00FD2F3E"/>
    <w:rsid w:val="00FD2F61"/>
    <w:rsid w:val="00FD2FDB"/>
    <w:rsid w:val="00FD3021"/>
    <w:rsid w:val="00FD3055"/>
    <w:rsid w:val="00FD30BA"/>
    <w:rsid w:val="00FD30D3"/>
    <w:rsid w:val="00FD30DE"/>
    <w:rsid w:val="00FD3174"/>
    <w:rsid w:val="00FD317B"/>
    <w:rsid w:val="00FD3237"/>
    <w:rsid w:val="00FD325F"/>
    <w:rsid w:val="00FD327B"/>
    <w:rsid w:val="00FD329E"/>
    <w:rsid w:val="00FD32E5"/>
    <w:rsid w:val="00FD32F3"/>
    <w:rsid w:val="00FD3336"/>
    <w:rsid w:val="00FD342B"/>
    <w:rsid w:val="00FD3468"/>
    <w:rsid w:val="00FD3488"/>
    <w:rsid w:val="00FD355E"/>
    <w:rsid w:val="00FD3566"/>
    <w:rsid w:val="00FD358C"/>
    <w:rsid w:val="00FD3632"/>
    <w:rsid w:val="00FD3844"/>
    <w:rsid w:val="00FD392D"/>
    <w:rsid w:val="00FD3937"/>
    <w:rsid w:val="00FD3A79"/>
    <w:rsid w:val="00FD3AE6"/>
    <w:rsid w:val="00FD3AF7"/>
    <w:rsid w:val="00FD3BD0"/>
    <w:rsid w:val="00FD3BEC"/>
    <w:rsid w:val="00FD3C7E"/>
    <w:rsid w:val="00FD3CA4"/>
    <w:rsid w:val="00FD3D5D"/>
    <w:rsid w:val="00FD3E58"/>
    <w:rsid w:val="00FD3EA1"/>
    <w:rsid w:val="00FD3FC7"/>
    <w:rsid w:val="00FD400C"/>
    <w:rsid w:val="00FD4031"/>
    <w:rsid w:val="00FD4088"/>
    <w:rsid w:val="00FD40E1"/>
    <w:rsid w:val="00FD41AB"/>
    <w:rsid w:val="00FD41CB"/>
    <w:rsid w:val="00FD42DE"/>
    <w:rsid w:val="00FD42E6"/>
    <w:rsid w:val="00FD4304"/>
    <w:rsid w:val="00FD4369"/>
    <w:rsid w:val="00FD4402"/>
    <w:rsid w:val="00FD4416"/>
    <w:rsid w:val="00FD44E1"/>
    <w:rsid w:val="00FD44F6"/>
    <w:rsid w:val="00FD452E"/>
    <w:rsid w:val="00FD4577"/>
    <w:rsid w:val="00FD45BA"/>
    <w:rsid w:val="00FD45EA"/>
    <w:rsid w:val="00FD4669"/>
    <w:rsid w:val="00FD46BE"/>
    <w:rsid w:val="00FD4710"/>
    <w:rsid w:val="00FD4740"/>
    <w:rsid w:val="00FD4789"/>
    <w:rsid w:val="00FD4797"/>
    <w:rsid w:val="00FD4855"/>
    <w:rsid w:val="00FD4897"/>
    <w:rsid w:val="00FD48DF"/>
    <w:rsid w:val="00FD496F"/>
    <w:rsid w:val="00FD4A0D"/>
    <w:rsid w:val="00FD4AD5"/>
    <w:rsid w:val="00FD4B71"/>
    <w:rsid w:val="00FD4BF4"/>
    <w:rsid w:val="00FD4C24"/>
    <w:rsid w:val="00FD4C7C"/>
    <w:rsid w:val="00FD4CF7"/>
    <w:rsid w:val="00FD4D15"/>
    <w:rsid w:val="00FD4D50"/>
    <w:rsid w:val="00FD4DC1"/>
    <w:rsid w:val="00FD4E8A"/>
    <w:rsid w:val="00FD4E94"/>
    <w:rsid w:val="00FD4EA0"/>
    <w:rsid w:val="00FD4EFF"/>
    <w:rsid w:val="00FD4F04"/>
    <w:rsid w:val="00FD4F18"/>
    <w:rsid w:val="00FD4F30"/>
    <w:rsid w:val="00FD4FC6"/>
    <w:rsid w:val="00FD505D"/>
    <w:rsid w:val="00FD50A9"/>
    <w:rsid w:val="00FD5140"/>
    <w:rsid w:val="00FD5177"/>
    <w:rsid w:val="00FD5183"/>
    <w:rsid w:val="00FD5194"/>
    <w:rsid w:val="00FD51CE"/>
    <w:rsid w:val="00FD51CF"/>
    <w:rsid w:val="00FD5214"/>
    <w:rsid w:val="00FD52F2"/>
    <w:rsid w:val="00FD53EF"/>
    <w:rsid w:val="00FD542F"/>
    <w:rsid w:val="00FD5485"/>
    <w:rsid w:val="00FD55F3"/>
    <w:rsid w:val="00FD55F5"/>
    <w:rsid w:val="00FD5653"/>
    <w:rsid w:val="00FD5669"/>
    <w:rsid w:val="00FD5689"/>
    <w:rsid w:val="00FD569E"/>
    <w:rsid w:val="00FD5747"/>
    <w:rsid w:val="00FD5812"/>
    <w:rsid w:val="00FD58D9"/>
    <w:rsid w:val="00FD5947"/>
    <w:rsid w:val="00FD5980"/>
    <w:rsid w:val="00FD5A6B"/>
    <w:rsid w:val="00FD5A6C"/>
    <w:rsid w:val="00FD5B31"/>
    <w:rsid w:val="00FD5BE8"/>
    <w:rsid w:val="00FD5CD7"/>
    <w:rsid w:val="00FD5CEF"/>
    <w:rsid w:val="00FD5D77"/>
    <w:rsid w:val="00FD5E14"/>
    <w:rsid w:val="00FD5E7A"/>
    <w:rsid w:val="00FD5EAE"/>
    <w:rsid w:val="00FD5EF9"/>
    <w:rsid w:val="00FD5F6B"/>
    <w:rsid w:val="00FD6078"/>
    <w:rsid w:val="00FD615D"/>
    <w:rsid w:val="00FD61A0"/>
    <w:rsid w:val="00FD6216"/>
    <w:rsid w:val="00FD62E1"/>
    <w:rsid w:val="00FD62E3"/>
    <w:rsid w:val="00FD6352"/>
    <w:rsid w:val="00FD63AA"/>
    <w:rsid w:val="00FD645C"/>
    <w:rsid w:val="00FD64BE"/>
    <w:rsid w:val="00FD64C4"/>
    <w:rsid w:val="00FD655C"/>
    <w:rsid w:val="00FD6700"/>
    <w:rsid w:val="00FD672E"/>
    <w:rsid w:val="00FD678D"/>
    <w:rsid w:val="00FD67AA"/>
    <w:rsid w:val="00FD67C8"/>
    <w:rsid w:val="00FD67ED"/>
    <w:rsid w:val="00FD67F1"/>
    <w:rsid w:val="00FD67F7"/>
    <w:rsid w:val="00FD686F"/>
    <w:rsid w:val="00FD68AB"/>
    <w:rsid w:val="00FD68C3"/>
    <w:rsid w:val="00FD69BB"/>
    <w:rsid w:val="00FD69DC"/>
    <w:rsid w:val="00FD6B05"/>
    <w:rsid w:val="00FD6B0B"/>
    <w:rsid w:val="00FD6B2B"/>
    <w:rsid w:val="00FD6B2F"/>
    <w:rsid w:val="00FD6B42"/>
    <w:rsid w:val="00FD6B68"/>
    <w:rsid w:val="00FD6BE6"/>
    <w:rsid w:val="00FD6C01"/>
    <w:rsid w:val="00FD6C65"/>
    <w:rsid w:val="00FD6CA8"/>
    <w:rsid w:val="00FD6CAB"/>
    <w:rsid w:val="00FD6D3C"/>
    <w:rsid w:val="00FD6D42"/>
    <w:rsid w:val="00FD6DA3"/>
    <w:rsid w:val="00FD6E10"/>
    <w:rsid w:val="00FD6E5E"/>
    <w:rsid w:val="00FD6F08"/>
    <w:rsid w:val="00FD6F34"/>
    <w:rsid w:val="00FD6F4A"/>
    <w:rsid w:val="00FD6FE0"/>
    <w:rsid w:val="00FD7011"/>
    <w:rsid w:val="00FD70EE"/>
    <w:rsid w:val="00FD7157"/>
    <w:rsid w:val="00FD71F1"/>
    <w:rsid w:val="00FD7213"/>
    <w:rsid w:val="00FD7259"/>
    <w:rsid w:val="00FD728F"/>
    <w:rsid w:val="00FD7294"/>
    <w:rsid w:val="00FD72DB"/>
    <w:rsid w:val="00FD72E6"/>
    <w:rsid w:val="00FD7440"/>
    <w:rsid w:val="00FD7456"/>
    <w:rsid w:val="00FD747D"/>
    <w:rsid w:val="00FD75CC"/>
    <w:rsid w:val="00FD7642"/>
    <w:rsid w:val="00FD765E"/>
    <w:rsid w:val="00FD7818"/>
    <w:rsid w:val="00FD7884"/>
    <w:rsid w:val="00FD788B"/>
    <w:rsid w:val="00FD7897"/>
    <w:rsid w:val="00FD78A0"/>
    <w:rsid w:val="00FD78AC"/>
    <w:rsid w:val="00FD78FD"/>
    <w:rsid w:val="00FD7A38"/>
    <w:rsid w:val="00FD7A5B"/>
    <w:rsid w:val="00FD7BD0"/>
    <w:rsid w:val="00FD7C0E"/>
    <w:rsid w:val="00FD7C1F"/>
    <w:rsid w:val="00FD7C3D"/>
    <w:rsid w:val="00FD7CCA"/>
    <w:rsid w:val="00FD7DB3"/>
    <w:rsid w:val="00FD7DC1"/>
    <w:rsid w:val="00FD7DFA"/>
    <w:rsid w:val="00FD7E10"/>
    <w:rsid w:val="00FD7EB4"/>
    <w:rsid w:val="00FD7F04"/>
    <w:rsid w:val="00FD7F19"/>
    <w:rsid w:val="00FE0003"/>
    <w:rsid w:val="00FE004B"/>
    <w:rsid w:val="00FE0060"/>
    <w:rsid w:val="00FE0072"/>
    <w:rsid w:val="00FE010A"/>
    <w:rsid w:val="00FE011B"/>
    <w:rsid w:val="00FE01AC"/>
    <w:rsid w:val="00FE01D9"/>
    <w:rsid w:val="00FE0245"/>
    <w:rsid w:val="00FE02A4"/>
    <w:rsid w:val="00FE02C7"/>
    <w:rsid w:val="00FE0303"/>
    <w:rsid w:val="00FE0338"/>
    <w:rsid w:val="00FE0401"/>
    <w:rsid w:val="00FE0428"/>
    <w:rsid w:val="00FE04F9"/>
    <w:rsid w:val="00FE04FA"/>
    <w:rsid w:val="00FE0535"/>
    <w:rsid w:val="00FE0563"/>
    <w:rsid w:val="00FE06EC"/>
    <w:rsid w:val="00FE07CC"/>
    <w:rsid w:val="00FE0944"/>
    <w:rsid w:val="00FE09B1"/>
    <w:rsid w:val="00FE09BE"/>
    <w:rsid w:val="00FE09C6"/>
    <w:rsid w:val="00FE09CE"/>
    <w:rsid w:val="00FE0AA6"/>
    <w:rsid w:val="00FE0AB2"/>
    <w:rsid w:val="00FE0AC3"/>
    <w:rsid w:val="00FE0C0D"/>
    <w:rsid w:val="00FE0C23"/>
    <w:rsid w:val="00FE0C81"/>
    <w:rsid w:val="00FE0D2C"/>
    <w:rsid w:val="00FE0E69"/>
    <w:rsid w:val="00FE0F20"/>
    <w:rsid w:val="00FE0F98"/>
    <w:rsid w:val="00FE10AB"/>
    <w:rsid w:val="00FE10B4"/>
    <w:rsid w:val="00FE10DB"/>
    <w:rsid w:val="00FE10FA"/>
    <w:rsid w:val="00FE1137"/>
    <w:rsid w:val="00FE115A"/>
    <w:rsid w:val="00FE12E0"/>
    <w:rsid w:val="00FE12F0"/>
    <w:rsid w:val="00FE137C"/>
    <w:rsid w:val="00FE13C6"/>
    <w:rsid w:val="00FE140A"/>
    <w:rsid w:val="00FE1420"/>
    <w:rsid w:val="00FE150B"/>
    <w:rsid w:val="00FE1558"/>
    <w:rsid w:val="00FE156A"/>
    <w:rsid w:val="00FE15B6"/>
    <w:rsid w:val="00FE1632"/>
    <w:rsid w:val="00FE163F"/>
    <w:rsid w:val="00FE1661"/>
    <w:rsid w:val="00FE1682"/>
    <w:rsid w:val="00FE16E1"/>
    <w:rsid w:val="00FE1723"/>
    <w:rsid w:val="00FE178E"/>
    <w:rsid w:val="00FE18D6"/>
    <w:rsid w:val="00FE18E9"/>
    <w:rsid w:val="00FE1970"/>
    <w:rsid w:val="00FE1A7C"/>
    <w:rsid w:val="00FE1AB3"/>
    <w:rsid w:val="00FE1AC2"/>
    <w:rsid w:val="00FE1AE7"/>
    <w:rsid w:val="00FE1B7B"/>
    <w:rsid w:val="00FE1B93"/>
    <w:rsid w:val="00FE1BDA"/>
    <w:rsid w:val="00FE1CC6"/>
    <w:rsid w:val="00FE1CC7"/>
    <w:rsid w:val="00FE1CCA"/>
    <w:rsid w:val="00FE1CD1"/>
    <w:rsid w:val="00FE1CD7"/>
    <w:rsid w:val="00FE1D76"/>
    <w:rsid w:val="00FE1E28"/>
    <w:rsid w:val="00FE1E57"/>
    <w:rsid w:val="00FE1ED6"/>
    <w:rsid w:val="00FE1ED7"/>
    <w:rsid w:val="00FE1EE9"/>
    <w:rsid w:val="00FE1F47"/>
    <w:rsid w:val="00FE2028"/>
    <w:rsid w:val="00FE209D"/>
    <w:rsid w:val="00FE20BD"/>
    <w:rsid w:val="00FE20C0"/>
    <w:rsid w:val="00FE214E"/>
    <w:rsid w:val="00FE221F"/>
    <w:rsid w:val="00FE2327"/>
    <w:rsid w:val="00FE23FA"/>
    <w:rsid w:val="00FE246C"/>
    <w:rsid w:val="00FE249A"/>
    <w:rsid w:val="00FE252E"/>
    <w:rsid w:val="00FE255C"/>
    <w:rsid w:val="00FE2573"/>
    <w:rsid w:val="00FE259A"/>
    <w:rsid w:val="00FE25E1"/>
    <w:rsid w:val="00FE2643"/>
    <w:rsid w:val="00FE2688"/>
    <w:rsid w:val="00FE26A2"/>
    <w:rsid w:val="00FE279D"/>
    <w:rsid w:val="00FE27BF"/>
    <w:rsid w:val="00FE27D0"/>
    <w:rsid w:val="00FE27E2"/>
    <w:rsid w:val="00FE282A"/>
    <w:rsid w:val="00FE28F4"/>
    <w:rsid w:val="00FE291D"/>
    <w:rsid w:val="00FE2933"/>
    <w:rsid w:val="00FE2937"/>
    <w:rsid w:val="00FE298D"/>
    <w:rsid w:val="00FE29A8"/>
    <w:rsid w:val="00FE29F4"/>
    <w:rsid w:val="00FE2A03"/>
    <w:rsid w:val="00FE2A43"/>
    <w:rsid w:val="00FE2AA3"/>
    <w:rsid w:val="00FE2AB1"/>
    <w:rsid w:val="00FE2ACD"/>
    <w:rsid w:val="00FE2C0A"/>
    <w:rsid w:val="00FE2C6B"/>
    <w:rsid w:val="00FE2CC0"/>
    <w:rsid w:val="00FE2E0A"/>
    <w:rsid w:val="00FE2E6E"/>
    <w:rsid w:val="00FE2EAF"/>
    <w:rsid w:val="00FE2EB8"/>
    <w:rsid w:val="00FE2F4E"/>
    <w:rsid w:val="00FE2FC8"/>
    <w:rsid w:val="00FE2FD1"/>
    <w:rsid w:val="00FE3039"/>
    <w:rsid w:val="00FE304A"/>
    <w:rsid w:val="00FE309B"/>
    <w:rsid w:val="00FE30E5"/>
    <w:rsid w:val="00FE314E"/>
    <w:rsid w:val="00FE3151"/>
    <w:rsid w:val="00FE3178"/>
    <w:rsid w:val="00FE31E1"/>
    <w:rsid w:val="00FE31FA"/>
    <w:rsid w:val="00FE3255"/>
    <w:rsid w:val="00FE32B1"/>
    <w:rsid w:val="00FE32DF"/>
    <w:rsid w:val="00FE3342"/>
    <w:rsid w:val="00FE33A0"/>
    <w:rsid w:val="00FE33DE"/>
    <w:rsid w:val="00FE349C"/>
    <w:rsid w:val="00FE34B8"/>
    <w:rsid w:val="00FE34C7"/>
    <w:rsid w:val="00FE34F4"/>
    <w:rsid w:val="00FE3560"/>
    <w:rsid w:val="00FE3878"/>
    <w:rsid w:val="00FE38F4"/>
    <w:rsid w:val="00FE39B5"/>
    <w:rsid w:val="00FE3A6E"/>
    <w:rsid w:val="00FE3A73"/>
    <w:rsid w:val="00FE3B77"/>
    <w:rsid w:val="00FE3BED"/>
    <w:rsid w:val="00FE3C22"/>
    <w:rsid w:val="00FE3CCF"/>
    <w:rsid w:val="00FE3DD7"/>
    <w:rsid w:val="00FE3E87"/>
    <w:rsid w:val="00FE3ED8"/>
    <w:rsid w:val="00FE3F7E"/>
    <w:rsid w:val="00FE412E"/>
    <w:rsid w:val="00FE413A"/>
    <w:rsid w:val="00FE414F"/>
    <w:rsid w:val="00FE4164"/>
    <w:rsid w:val="00FE41B0"/>
    <w:rsid w:val="00FE4213"/>
    <w:rsid w:val="00FE4214"/>
    <w:rsid w:val="00FE421E"/>
    <w:rsid w:val="00FE4295"/>
    <w:rsid w:val="00FE42E5"/>
    <w:rsid w:val="00FE4318"/>
    <w:rsid w:val="00FE431E"/>
    <w:rsid w:val="00FE4382"/>
    <w:rsid w:val="00FE4388"/>
    <w:rsid w:val="00FE4541"/>
    <w:rsid w:val="00FE4681"/>
    <w:rsid w:val="00FE4729"/>
    <w:rsid w:val="00FE474A"/>
    <w:rsid w:val="00FE475C"/>
    <w:rsid w:val="00FE47C9"/>
    <w:rsid w:val="00FE489E"/>
    <w:rsid w:val="00FE48B1"/>
    <w:rsid w:val="00FE48B9"/>
    <w:rsid w:val="00FE48D7"/>
    <w:rsid w:val="00FE48DA"/>
    <w:rsid w:val="00FE496C"/>
    <w:rsid w:val="00FE49A4"/>
    <w:rsid w:val="00FE49D8"/>
    <w:rsid w:val="00FE4A51"/>
    <w:rsid w:val="00FE4C22"/>
    <w:rsid w:val="00FE4C47"/>
    <w:rsid w:val="00FE4D36"/>
    <w:rsid w:val="00FE4D98"/>
    <w:rsid w:val="00FE4E3D"/>
    <w:rsid w:val="00FE4E4B"/>
    <w:rsid w:val="00FE4E4C"/>
    <w:rsid w:val="00FE4EB7"/>
    <w:rsid w:val="00FE4EE3"/>
    <w:rsid w:val="00FE4FBB"/>
    <w:rsid w:val="00FE5003"/>
    <w:rsid w:val="00FE50A4"/>
    <w:rsid w:val="00FE50BB"/>
    <w:rsid w:val="00FE521D"/>
    <w:rsid w:val="00FE527B"/>
    <w:rsid w:val="00FE52A3"/>
    <w:rsid w:val="00FE52F2"/>
    <w:rsid w:val="00FE5343"/>
    <w:rsid w:val="00FE54E4"/>
    <w:rsid w:val="00FE54E9"/>
    <w:rsid w:val="00FE5537"/>
    <w:rsid w:val="00FE55CB"/>
    <w:rsid w:val="00FE55DE"/>
    <w:rsid w:val="00FE5628"/>
    <w:rsid w:val="00FE56FF"/>
    <w:rsid w:val="00FE574A"/>
    <w:rsid w:val="00FE58C1"/>
    <w:rsid w:val="00FE58E8"/>
    <w:rsid w:val="00FE58EC"/>
    <w:rsid w:val="00FE593E"/>
    <w:rsid w:val="00FE5961"/>
    <w:rsid w:val="00FE59B5"/>
    <w:rsid w:val="00FE59BB"/>
    <w:rsid w:val="00FE5A58"/>
    <w:rsid w:val="00FE5A64"/>
    <w:rsid w:val="00FE5A8F"/>
    <w:rsid w:val="00FE5ADF"/>
    <w:rsid w:val="00FE5BBA"/>
    <w:rsid w:val="00FE5BF2"/>
    <w:rsid w:val="00FE5C00"/>
    <w:rsid w:val="00FE5C89"/>
    <w:rsid w:val="00FE5D2A"/>
    <w:rsid w:val="00FE5D8A"/>
    <w:rsid w:val="00FE5DB4"/>
    <w:rsid w:val="00FE5DFF"/>
    <w:rsid w:val="00FE5E1B"/>
    <w:rsid w:val="00FE5F47"/>
    <w:rsid w:val="00FE5F6D"/>
    <w:rsid w:val="00FE5F8C"/>
    <w:rsid w:val="00FE5FCF"/>
    <w:rsid w:val="00FE5FF2"/>
    <w:rsid w:val="00FE605C"/>
    <w:rsid w:val="00FE6097"/>
    <w:rsid w:val="00FE60B3"/>
    <w:rsid w:val="00FE60C7"/>
    <w:rsid w:val="00FE60F4"/>
    <w:rsid w:val="00FE6195"/>
    <w:rsid w:val="00FE61E1"/>
    <w:rsid w:val="00FE627E"/>
    <w:rsid w:val="00FE6292"/>
    <w:rsid w:val="00FE6335"/>
    <w:rsid w:val="00FE63C0"/>
    <w:rsid w:val="00FE63F1"/>
    <w:rsid w:val="00FE64DF"/>
    <w:rsid w:val="00FE6507"/>
    <w:rsid w:val="00FE6563"/>
    <w:rsid w:val="00FE65E0"/>
    <w:rsid w:val="00FE65FB"/>
    <w:rsid w:val="00FE6797"/>
    <w:rsid w:val="00FE67CA"/>
    <w:rsid w:val="00FE67E6"/>
    <w:rsid w:val="00FE67EA"/>
    <w:rsid w:val="00FE67F3"/>
    <w:rsid w:val="00FE68DF"/>
    <w:rsid w:val="00FE6977"/>
    <w:rsid w:val="00FE69E4"/>
    <w:rsid w:val="00FE6A2A"/>
    <w:rsid w:val="00FE6A6B"/>
    <w:rsid w:val="00FE6A97"/>
    <w:rsid w:val="00FE6AE7"/>
    <w:rsid w:val="00FE6B1D"/>
    <w:rsid w:val="00FE6B63"/>
    <w:rsid w:val="00FE6BA5"/>
    <w:rsid w:val="00FE6C32"/>
    <w:rsid w:val="00FE6C4E"/>
    <w:rsid w:val="00FE6D2C"/>
    <w:rsid w:val="00FE6E00"/>
    <w:rsid w:val="00FE6E47"/>
    <w:rsid w:val="00FE6E51"/>
    <w:rsid w:val="00FE6F92"/>
    <w:rsid w:val="00FE6FA9"/>
    <w:rsid w:val="00FE7005"/>
    <w:rsid w:val="00FE7051"/>
    <w:rsid w:val="00FE70C3"/>
    <w:rsid w:val="00FE70DD"/>
    <w:rsid w:val="00FE7164"/>
    <w:rsid w:val="00FE72C1"/>
    <w:rsid w:val="00FE72C9"/>
    <w:rsid w:val="00FE7413"/>
    <w:rsid w:val="00FE749A"/>
    <w:rsid w:val="00FE76C2"/>
    <w:rsid w:val="00FE76F8"/>
    <w:rsid w:val="00FE77C8"/>
    <w:rsid w:val="00FE7868"/>
    <w:rsid w:val="00FE7941"/>
    <w:rsid w:val="00FE7992"/>
    <w:rsid w:val="00FE79D4"/>
    <w:rsid w:val="00FE79DF"/>
    <w:rsid w:val="00FE7A03"/>
    <w:rsid w:val="00FE7A92"/>
    <w:rsid w:val="00FE7B40"/>
    <w:rsid w:val="00FE7B4B"/>
    <w:rsid w:val="00FE7B59"/>
    <w:rsid w:val="00FE7B5B"/>
    <w:rsid w:val="00FE7B87"/>
    <w:rsid w:val="00FE7B93"/>
    <w:rsid w:val="00FE7D08"/>
    <w:rsid w:val="00FE7D1A"/>
    <w:rsid w:val="00FE7D4C"/>
    <w:rsid w:val="00FE7D52"/>
    <w:rsid w:val="00FE7DB9"/>
    <w:rsid w:val="00FE7DE6"/>
    <w:rsid w:val="00FE7E8C"/>
    <w:rsid w:val="00FE7ED1"/>
    <w:rsid w:val="00FE7ED9"/>
    <w:rsid w:val="00FE7EE4"/>
    <w:rsid w:val="00FE7EEA"/>
    <w:rsid w:val="00FE7FB8"/>
    <w:rsid w:val="00FF0005"/>
    <w:rsid w:val="00FF0008"/>
    <w:rsid w:val="00FF00AA"/>
    <w:rsid w:val="00FF0154"/>
    <w:rsid w:val="00FF0172"/>
    <w:rsid w:val="00FF0173"/>
    <w:rsid w:val="00FF02F4"/>
    <w:rsid w:val="00FF03BD"/>
    <w:rsid w:val="00FF03E7"/>
    <w:rsid w:val="00FF0437"/>
    <w:rsid w:val="00FF0443"/>
    <w:rsid w:val="00FF0463"/>
    <w:rsid w:val="00FF0491"/>
    <w:rsid w:val="00FF0497"/>
    <w:rsid w:val="00FF05F9"/>
    <w:rsid w:val="00FF06EB"/>
    <w:rsid w:val="00FF07D9"/>
    <w:rsid w:val="00FF08CB"/>
    <w:rsid w:val="00FF0905"/>
    <w:rsid w:val="00FF091A"/>
    <w:rsid w:val="00FF096E"/>
    <w:rsid w:val="00FF0976"/>
    <w:rsid w:val="00FF097C"/>
    <w:rsid w:val="00FF0991"/>
    <w:rsid w:val="00FF0A41"/>
    <w:rsid w:val="00FF0A5C"/>
    <w:rsid w:val="00FF0AFD"/>
    <w:rsid w:val="00FF0B1E"/>
    <w:rsid w:val="00FF0BAA"/>
    <w:rsid w:val="00FF0C31"/>
    <w:rsid w:val="00FF0C38"/>
    <w:rsid w:val="00FF0CE4"/>
    <w:rsid w:val="00FF0D7E"/>
    <w:rsid w:val="00FF0DC9"/>
    <w:rsid w:val="00FF0F48"/>
    <w:rsid w:val="00FF0F6D"/>
    <w:rsid w:val="00FF0F91"/>
    <w:rsid w:val="00FF1005"/>
    <w:rsid w:val="00FF103C"/>
    <w:rsid w:val="00FF1046"/>
    <w:rsid w:val="00FF10FC"/>
    <w:rsid w:val="00FF123A"/>
    <w:rsid w:val="00FF128C"/>
    <w:rsid w:val="00FF12F0"/>
    <w:rsid w:val="00FF1327"/>
    <w:rsid w:val="00FF132D"/>
    <w:rsid w:val="00FF1335"/>
    <w:rsid w:val="00FF1337"/>
    <w:rsid w:val="00FF1338"/>
    <w:rsid w:val="00FF1411"/>
    <w:rsid w:val="00FF1464"/>
    <w:rsid w:val="00FF15DE"/>
    <w:rsid w:val="00FF161F"/>
    <w:rsid w:val="00FF165A"/>
    <w:rsid w:val="00FF1695"/>
    <w:rsid w:val="00FF1761"/>
    <w:rsid w:val="00FF1780"/>
    <w:rsid w:val="00FF1800"/>
    <w:rsid w:val="00FF1848"/>
    <w:rsid w:val="00FF1951"/>
    <w:rsid w:val="00FF197F"/>
    <w:rsid w:val="00FF198F"/>
    <w:rsid w:val="00FF19EC"/>
    <w:rsid w:val="00FF1A1B"/>
    <w:rsid w:val="00FF1A4A"/>
    <w:rsid w:val="00FF1B4A"/>
    <w:rsid w:val="00FF1C37"/>
    <w:rsid w:val="00FF1C7C"/>
    <w:rsid w:val="00FF1D03"/>
    <w:rsid w:val="00FF1D3B"/>
    <w:rsid w:val="00FF1D93"/>
    <w:rsid w:val="00FF1DB1"/>
    <w:rsid w:val="00FF1DC6"/>
    <w:rsid w:val="00FF1F6D"/>
    <w:rsid w:val="00FF1F94"/>
    <w:rsid w:val="00FF2000"/>
    <w:rsid w:val="00FF206A"/>
    <w:rsid w:val="00FF20C8"/>
    <w:rsid w:val="00FF20F9"/>
    <w:rsid w:val="00FF215F"/>
    <w:rsid w:val="00FF218F"/>
    <w:rsid w:val="00FF221F"/>
    <w:rsid w:val="00FF2220"/>
    <w:rsid w:val="00FF229A"/>
    <w:rsid w:val="00FF22A8"/>
    <w:rsid w:val="00FF22B8"/>
    <w:rsid w:val="00FF22CC"/>
    <w:rsid w:val="00FF23AE"/>
    <w:rsid w:val="00FF23DB"/>
    <w:rsid w:val="00FF23E3"/>
    <w:rsid w:val="00FF247D"/>
    <w:rsid w:val="00FF2480"/>
    <w:rsid w:val="00FF24D2"/>
    <w:rsid w:val="00FF24E0"/>
    <w:rsid w:val="00FF2542"/>
    <w:rsid w:val="00FF2666"/>
    <w:rsid w:val="00FF281D"/>
    <w:rsid w:val="00FF284A"/>
    <w:rsid w:val="00FF28AF"/>
    <w:rsid w:val="00FF28E8"/>
    <w:rsid w:val="00FF292C"/>
    <w:rsid w:val="00FF293B"/>
    <w:rsid w:val="00FF2A99"/>
    <w:rsid w:val="00FF2BAD"/>
    <w:rsid w:val="00FF2BDC"/>
    <w:rsid w:val="00FF2C42"/>
    <w:rsid w:val="00FF2D11"/>
    <w:rsid w:val="00FF2FE6"/>
    <w:rsid w:val="00FF3057"/>
    <w:rsid w:val="00FF308E"/>
    <w:rsid w:val="00FF30D0"/>
    <w:rsid w:val="00FF313C"/>
    <w:rsid w:val="00FF314D"/>
    <w:rsid w:val="00FF317B"/>
    <w:rsid w:val="00FF3299"/>
    <w:rsid w:val="00FF3439"/>
    <w:rsid w:val="00FF345F"/>
    <w:rsid w:val="00FF356F"/>
    <w:rsid w:val="00FF3583"/>
    <w:rsid w:val="00FF35AA"/>
    <w:rsid w:val="00FF35F2"/>
    <w:rsid w:val="00FF3716"/>
    <w:rsid w:val="00FF3719"/>
    <w:rsid w:val="00FF3746"/>
    <w:rsid w:val="00FF37EB"/>
    <w:rsid w:val="00FF38BE"/>
    <w:rsid w:val="00FF3908"/>
    <w:rsid w:val="00FF3AF2"/>
    <w:rsid w:val="00FF3B45"/>
    <w:rsid w:val="00FF3B7A"/>
    <w:rsid w:val="00FF3C80"/>
    <w:rsid w:val="00FF3CA1"/>
    <w:rsid w:val="00FF3CEE"/>
    <w:rsid w:val="00FF3CF1"/>
    <w:rsid w:val="00FF3D55"/>
    <w:rsid w:val="00FF3D66"/>
    <w:rsid w:val="00FF3D69"/>
    <w:rsid w:val="00FF3D93"/>
    <w:rsid w:val="00FF3DBC"/>
    <w:rsid w:val="00FF3DE9"/>
    <w:rsid w:val="00FF3E34"/>
    <w:rsid w:val="00FF3E4D"/>
    <w:rsid w:val="00FF3F72"/>
    <w:rsid w:val="00FF3F80"/>
    <w:rsid w:val="00FF3F97"/>
    <w:rsid w:val="00FF405F"/>
    <w:rsid w:val="00FF40F9"/>
    <w:rsid w:val="00FF431B"/>
    <w:rsid w:val="00FF435D"/>
    <w:rsid w:val="00FF43E0"/>
    <w:rsid w:val="00FF43E2"/>
    <w:rsid w:val="00FF4478"/>
    <w:rsid w:val="00FF4509"/>
    <w:rsid w:val="00FF4567"/>
    <w:rsid w:val="00FF4623"/>
    <w:rsid w:val="00FF46C2"/>
    <w:rsid w:val="00FF4724"/>
    <w:rsid w:val="00FF4747"/>
    <w:rsid w:val="00FF4953"/>
    <w:rsid w:val="00FF4A48"/>
    <w:rsid w:val="00FF4ABF"/>
    <w:rsid w:val="00FF4B87"/>
    <w:rsid w:val="00FF4BAA"/>
    <w:rsid w:val="00FF4BB5"/>
    <w:rsid w:val="00FF4BDA"/>
    <w:rsid w:val="00FF4CD9"/>
    <w:rsid w:val="00FF4D0D"/>
    <w:rsid w:val="00FF4D12"/>
    <w:rsid w:val="00FF4D64"/>
    <w:rsid w:val="00FF4D68"/>
    <w:rsid w:val="00FF4D73"/>
    <w:rsid w:val="00FF4DE2"/>
    <w:rsid w:val="00FF4E36"/>
    <w:rsid w:val="00FF4E58"/>
    <w:rsid w:val="00FF4F60"/>
    <w:rsid w:val="00FF4FB6"/>
    <w:rsid w:val="00FF4FB7"/>
    <w:rsid w:val="00FF5009"/>
    <w:rsid w:val="00FF5040"/>
    <w:rsid w:val="00FF508C"/>
    <w:rsid w:val="00FF513B"/>
    <w:rsid w:val="00FF5150"/>
    <w:rsid w:val="00FF521E"/>
    <w:rsid w:val="00FF53B3"/>
    <w:rsid w:val="00FF53D8"/>
    <w:rsid w:val="00FF53F2"/>
    <w:rsid w:val="00FF5468"/>
    <w:rsid w:val="00FF54D3"/>
    <w:rsid w:val="00FF558F"/>
    <w:rsid w:val="00FF5678"/>
    <w:rsid w:val="00FF567C"/>
    <w:rsid w:val="00FF57CA"/>
    <w:rsid w:val="00FF57E5"/>
    <w:rsid w:val="00FF5884"/>
    <w:rsid w:val="00FF58CB"/>
    <w:rsid w:val="00FF59F4"/>
    <w:rsid w:val="00FF5A9A"/>
    <w:rsid w:val="00FF5AF5"/>
    <w:rsid w:val="00FF5C31"/>
    <w:rsid w:val="00FF5D7E"/>
    <w:rsid w:val="00FF5DA4"/>
    <w:rsid w:val="00FF5DC8"/>
    <w:rsid w:val="00FF5F0B"/>
    <w:rsid w:val="00FF5F4F"/>
    <w:rsid w:val="00FF5F7A"/>
    <w:rsid w:val="00FF5F7E"/>
    <w:rsid w:val="00FF601E"/>
    <w:rsid w:val="00FF6044"/>
    <w:rsid w:val="00FF609B"/>
    <w:rsid w:val="00FF609F"/>
    <w:rsid w:val="00FF61AA"/>
    <w:rsid w:val="00FF62A1"/>
    <w:rsid w:val="00FF62D8"/>
    <w:rsid w:val="00FF6307"/>
    <w:rsid w:val="00FF6343"/>
    <w:rsid w:val="00FF63A5"/>
    <w:rsid w:val="00FF63E2"/>
    <w:rsid w:val="00FF6419"/>
    <w:rsid w:val="00FF644F"/>
    <w:rsid w:val="00FF6495"/>
    <w:rsid w:val="00FF65E2"/>
    <w:rsid w:val="00FF66BA"/>
    <w:rsid w:val="00FF6716"/>
    <w:rsid w:val="00FF6746"/>
    <w:rsid w:val="00FF6790"/>
    <w:rsid w:val="00FF6819"/>
    <w:rsid w:val="00FF683D"/>
    <w:rsid w:val="00FF684F"/>
    <w:rsid w:val="00FF688B"/>
    <w:rsid w:val="00FF689A"/>
    <w:rsid w:val="00FF6973"/>
    <w:rsid w:val="00FF6999"/>
    <w:rsid w:val="00FF6B7D"/>
    <w:rsid w:val="00FF6BA5"/>
    <w:rsid w:val="00FF6BA8"/>
    <w:rsid w:val="00FF6BB9"/>
    <w:rsid w:val="00FF6C10"/>
    <w:rsid w:val="00FF6C1E"/>
    <w:rsid w:val="00FF6CC5"/>
    <w:rsid w:val="00FF6D35"/>
    <w:rsid w:val="00FF6D50"/>
    <w:rsid w:val="00FF6DE4"/>
    <w:rsid w:val="00FF6E4A"/>
    <w:rsid w:val="00FF6EDB"/>
    <w:rsid w:val="00FF6EF6"/>
    <w:rsid w:val="00FF6F83"/>
    <w:rsid w:val="00FF7064"/>
    <w:rsid w:val="00FF7121"/>
    <w:rsid w:val="00FF712A"/>
    <w:rsid w:val="00FF72F0"/>
    <w:rsid w:val="00FF7343"/>
    <w:rsid w:val="00FF73C4"/>
    <w:rsid w:val="00FF7509"/>
    <w:rsid w:val="00FF7543"/>
    <w:rsid w:val="00FF75A2"/>
    <w:rsid w:val="00FF75C3"/>
    <w:rsid w:val="00FF76F4"/>
    <w:rsid w:val="00FF7790"/>
    <w:rsid w:val="00FF77A3"/>
    <w:rsid w:val="00FF77E8"/>
    <w:rsid w:val="00FF7825"/>
    <w:rsid w:val="00FF784E"/>
    <w:rsid w:val="00FF79A0"/>
    <w:rsid w:val="00FF79C5"/>
    <w:rsid w:val="00FF7AB3"/>
    <w:rsid w:val="00FF7AD7"/>
    <w:rsid w:val="00FF7B23"/>
    <w:rsid w:val="00FF7B39"/>
    <w:rsid w:val="00FF7B42"/>
    <w:rsid w:val="00FF7CD0"/>
    <w:rsid w:val="00FF7D3B"/>
    <w:rsid w:val="00FF7D65"/>
    <w:rsid w:val="00FF7E14"/>
    <w:rsid w:val="00FF7E37"/>
    <w:rsid w:val="00FF7E97"/>
    <w:rsid w:val="00FF7EA7"/>
    <w:rsid w:val="0100DFEE"/>
    <w:rsid w:val="01045A13"/>
    <w:rsid w:val="0104BA8A"/>
    <w:rsid w:val="01056D37"/>
    <w:rsid w:val="0109A5B6"/>
    <w:rsid w:val="0109CCEF"/>
    <w:rsid w:val="010A13FF"/>
    <w:rsid w:val="010DBFA1"/>
    <w:rsid w:val="010F6BFF"/>
    <w:rsid w:val="01113D01"/>
    <w:rsid w:val="01127D47"/>
    <w:rsid w:val="0114EC9E"/>
    <w:rsid w:val="0117D5A9"/>
    <w:rsid w:val="01195F44"/>
    <w:rsid w:val="0119D753"/>
    <w:rsid w:val="011B8052"/>
    <w:rsid w:val="012057E7"/>
    <w:rsid w:val="0122C510"/>
    <w:rsid w:val="012364D0"/>
    <w:rsid w:val="01236BD4"/>
    <w:rsid w:val="0123ECA2"/>
    <w:rsid w:val="012481DF"/>
    <w:rsid w:val="01248BCD"/>
    <w:rsid w:val="012766B2"/>
    <w:rsid w:val="0128CF56"/>
    <w:rsid w:val="0129D7B5"/>
    <w:rsid w:val="012AE0E3"/>
    <w:rsid w:val="012B2861"/>
    <w:rsid w:val="012BCFC9"/>
    <w:rsid w:val="012DBCE9"/>
    <w:rsid w:val="012EC66E"/>
    <w:rsid w:val="012F4BB3"/>
    <w:rsid w:val="012FB679"/>
    <w:rsid w:val="01326B68"/>
    <w:rsid w:val="013276F9"/>
    <w:rsid w:val="013357B0"/>
    <w:rsid w:val="01350C8D"/>
    <w:rsid w:val="0135C8E8"/>
    <w:rsid w:val="013A3D84"/>
    <w:rsid w:val="013B2020"/>
    <w:rsid w:val="013CC6A3"/>
    <w:rsid w:val="013D0574"/>
    <w:rsid w:val="013D8C51"/>
    <w:rsid w:val="013DF600"/>
    <w:rsid w:val="013FCD4D"/>
    <w:rsid w:val="014005AC"/>
    <w:rsid w:val="0140DCA1"/>
    <w:rsid w:val="0141F9DC"/>
    <w:rsid w:val="0143E606"/>
    <w:rsid w:val="0145A293"/>
    <w:rsid w:val="01499C61"/>
    <w:rsid w:val="014D291B"/>
    <w:rsid w:val="0150E1B3"/>
    <w:rsid w:val="015105E3"/>
    <w:rsid w:val="01511954"/>
    <w:rsid w:val="015213C8"/>
    <w:rsid w:val="01524C82"/>
    <w:rsid w:val="0157769A"/>
    <w:rsid w:val="015876B3"/>
    <w:rsid w:val="015AADC6"/>
    <w:rsid w:val="015B6BB9"/>
    <w:rsid w:val="015CA79D"/>
    <w:rsid w:val="015D483A"/>
    <w:rsid w:val="015DD401"/>
    <w:rsid w:val="0160C7F9"/>
    <w:rsid w:val="0164555B"/>
    <w:rsid w:val="01646B26"/>
    <w:rsid w:val="0164E137"/>
    <w:rsid w:val="0166BB92"/>
    <w:rsid w:val="01679959"/>
    <w:rsid w:val="01689213"/>
    <w:rsid w:val="01697E6C"/>
    <w:rsid w:val="016BF0B3"/>
    <w:rsid w:val="016D27CE"/>
    <w:rsid w:val="016D4F6C"/>
    <w:rsid w:val="016E2F1B"/>
    <w:rsid w:val="0174F49D"/>
    <w:rsid w:val="017713E2"/>
    <w:rsid w:val="0177EAF3"/>
    <w:rsid w:val="017B1D27"/>
    <w:rsid w:val="0181AAAB"/>
    <w:rsid w:val="0182542B"/>
    <w:rsid w:val="01831C9C"/>
    <w:rsid w:val="01841ED3"/>
    <w:rsid w:val="018463FC"/>
    <w:rsid w:val="0184A22E"/>
    <w:rsid w:val="01854E7B"/>
    <w:rsid w:val="0185CAD0"/>
    <w:rsid w:val="0186109F"/>
    <w:rsid w:val="0186E2F6"/>
    <w:rsid w:val="018818BD"/>
    <w:rsid w:val="01881F6B"/>
    <w:rsid w:val="018A941A"/>
    <w:rsid w:val="018AF371"/>
    <w:rsid w:val="018CE1EA"/>
    <w:rsid w:val="018DDCB4"/>
    <w:rsid w:val="018E17A0"/>
    <w:rsid w:val="018EAC62"/>
    <w:rsid w:val="01906063"/>
    <w:rsid w:val="0191BA81"/>
    <w:rsid w:val="01946806"/>
    <w:rsid w:val="01956276"/>
    <w:rsid w:val="019598C8"/>
    <w:rsid w:val="0196499D"/>
    <w:rsid w:val="019697B9"/>
    <w:rsid w:val="019B0590"/>
    <w:rsid w:val="019D2F63"/>
    <w:rsid w:val="01A34E55"/>
    <w:rsid w:val="01A7934D"/>
    <w:rsid w:val="01AA710F"/>
    <w:rsid w:val="01ADC5D1"/>
    <w:rsid w:val="01ADCAF5"/>
    <w:rsid w:val="01AE57A9"/>
    <w:rsid w:val="01B13F50"/>
    <w:rsid w:val="01B76BF6"/>
    <w:rsid w:val="01B8788E"/>
    <w:rsid w:val="01B8F429"/>
    <w:rsid w:val="01BA406F"/>
    <w:rsid w:val="01BB261D"/>
    <w:rsid w:val="01BC9002"/>
    <w:rsid w:val="01BCF6DD"/>
    <w:rsid w:val="01BEAC49"/>
    <w:rsid w:val="01BEF868"/>
    <w:rsid w:val="01C019AE"/>
    <w:rsid w:val="01C0568E"/>
    <w:rsid w:val="01C197ED"/>
    <w:rsid w:val="01C1FBE5"/>
    <w:rsid w:val="01C370E6"/>
    <w:rsid w:val="01C38C8D"/>
    <w:rsid w:val="01C443D8"/>
    <w:rsid w:val="01C582A7"/>
    <w:rsid w:val="01C6695C"/>
    <w:rsid w:val="01C702EB"/>
    <w:rsid w:val="01C8D212"/>
    <w:rsid w:val="01CB7B46"/>
    <w:rsid w:val="01CBBD4E"/>
    <w:rsid w:val="01CBD5F7"/>
    <w:rsid w:val="01D0D07B"/>
    <w:rsid w:val="01D0E995"/>
    <w:rsid w:val="01D1E523"/>
    <w:rsid w:val="01D37FFE"/>
    <w:rsid w:val="01D43278"/>
    <w:rsid w:val="01D6DE0F"/>
    <w:rsid w:val="01DAC635"/>
    <w:rsid w:val="01DB2B57"/>
    <w:rsid w:val="01DB34D9"/>
    <w:rsid w:val="01DCFD78"/>
    <w:rsid w:val="01DE8E8F"/>
    <w:rsid w:val="01E28512"/>
    <w:rsid w:val="01E2E128"/>
    <w:rsid w:val="01E4D913"/>
    <w:rsid w:val="01E56395"/>
    <w:rsid w:val="01E6F8E8"/>
    <w:rsid w:val="01E72BFF"/>
    <w:rsid w:val="01E74A37"/>
    <w:rsid w:val="01E74B42"/>
    <w:rsid w:val="01E80DD6"/>
    <w:rsid w:val="01E880C5"/>
    <w:rsid w:val="01E8B9F0"/>
    <w:rsid w:val="01EC8F25"/>
    <w:rsid w:val="01ECB5B9"/>
    <w:rsid w:val="01ED8440"/>
    <w:rsid w:val="01EEAC00"/>
    <w:rsid w:val="01EF951B"/>
    <w:rsid w:val="01F06E4B"/>
    <w:rsid w:val="01F0CCB7"/>
    <w:rsid w:val="01F1F25C"/>
    <w:rsid w:val="01F49A9B"/>
    <w:rsid w:val="01F4FA5C"/>
    <w:rsid w:val="01F65504"/>
    <w:rsid w:val="01F6DFAF"/>
    <w:rsid w:val="01F7A146"/>
    <w:rsid w:val="01F7F5EC"/>
    <w:rsid w:val="01F8B55E"/>
    <w:rsid w:val="01F926C2"/>
    <w:rsid w:val="01FA63D0"/>
    <w:rsid w:val="01FC8821"/>
    <w:rsid w:val="01FDCC17"/>
    <w:rsid w:val="01FDE00B"/>
    <w:rsid w:val="01FEA53C"/>
    <w:rsid w:val="01FED4E2"/>
    <w:rsid w:val="0200B718"/>
    <w:rsid w:val="0200D4A9"/>
    <w:rsid w:val="02011C5B"/>
    <w:rsid w:val="020121AC"/>
    <w:rsid w:val="02019D8C"/>
    <w:rsid w:val="0204CDD6"/>
    <w:rsid w:val="02085C1D"/>
    <w:rsid w:val="020B0C2B"/>
    <w:rsid w:val="020B99EB"/>
    <w:rsid w:val="020C22AB"/>
    <w:rsid w:val="020CB26D"/>
    <w:rsid w:val="020EF42F"/>
    <w:rsid w:val="020EF520"/>
    <w:rsid w:val="020F02DA"/>
    <w:rsid w:val="021105EA"/>
    <w:rsid w:val="02120ED6"/>
    <w:rsid w:val="0213F0C8"/>
    <w:rsid w:val="0214D318"/>
    <w:rsid w:val="02151DED"/>
    <w:rsid w:val="02166CAA"/>
    <w:rsid w:val="02169C4E"/>
    <w:rsid w:val="02177C23"/>
    <w:rsid w:val="021F7643"/>
    <w:rsid w:val="0220888D"/>
    <w:rsid w:val="0222522D"/>
    <w:rsid w:val="02227418"/>
    <w:rsid w:val="0226262B"/>
    <w:rsid w:val="02268745"/>
    <w:rsid w:val="02280F62"/>
    <w:rsid w:val="0228432E"/>
    <w:rsid w:val="0228B780"/>
    <w:rsid w:val="022E40D5"/>
    <w:rsid w:val="022F0F94"/>
    <w:rsid w:val="022F5051"/>
    <w:rsid w:val="022F79A2"/>
    <w:rsid w:val="0230DACC"/>
    <w:rsid w:val="0231F8BA"/>
    <w:rsid w:val="023235E0"/>
    <w:rsid w:val="02344368"/>
    <w:rsid w:val="0234B3E7"/>
    <w:rsid w:val="0235E601"/>
    <w:rsid w:val="023B7314"/>
    <w:rsid w:val="023B7D71"/>
    <w:rsid w:val="023EF4F3"/>
    <w:rsid w:val="023FF1D4"/>
    <w:rsid w:val="02436D18"/>
    <w:rsid w:val="02449DFF"/>
    <w:rsid w:val="0245A56B"/>
    <w:rsid w:val="0249E4D7"/>
    <w:rsid w:val="024AAA2E"/>
    <w:rsid w:val="024AC2BF"/>
    <w:rsid w:val="024F6C15"/>
    <w:rsid w:val="024F89E7"/>
    <w:rsid w:val="0252789E"/>
    <w:rsid w:val="0253D77C"/>
    <w:rsid w:val="025A85AF"/>
    <w:rsid w:val="025AD798"/>
    <w:rsid w:val="025BFE5C"/>
    <w:rsid w:val="025F7DDD"/>
    <w:rsid w:val="02604C27"/>
    <w:rsid w:val="02609B4B"/>
    <w:rsid w:val="0261D6E5"/>
    <w:rsid w:val="0262F413"/>
    <w:rsid w:val="026386F6"/>
    <w:rsid w:val="026426AA"/>
    <w:rsid w:val="02664778"/>
    <w:rsid w:val="02675E46"/>
    <w:rsid w:val="02680BDB"/>
    <w:rsid w:val="026842D0"/>
    <w:rsid w:val="0268F526"/>
    <w:rsid w:val="02693227"/>
    <w:rsid w:val="026C1EC8"/>
    <w:rsid w:val="026C3F2C"/>
    <w:rsid w:val="026C58AE"/>
    <w:rsid w:val="026D2D22"/>
    <w:rsid w:val="026E3369"/>
    <w:rsid w:val="0270D2FC"/>
    <w:rsid w:val="02727561"/>
    <w:rsid w:val="0272F1DE"/>
    <w:rsid w:val="02744809"/>
    <w:rsid w:val="02750CB0"/>
    <w:rsid w:val="02762D8C"/>
    <w:rsid w:val="0276A69C"/>
    <w:rsid w:val="0277E96A"/>
    <w:rsid w:val="027A0540"/>
    <w:rsid w:val="027A891A"/>
    <w:rsid w:val="027FC99E"/>
    <w:rsid w:val="0282766D"/>
    <w:rsid w:val="0282A43C"/>
    <w:rsid w:val="02840468"/>
    <w:rsid w:val="028492F1"/>
    <w:rsid w:val="02887690"/>
    <w:rsid w:val="028D23BD"/>
    <w:rsid w:val="029018B9"/>
    <w:rsid w:val="0290A107"/>
    <w:rsid w:val="0292A740"/>
    <w:rsid w:val="029368BA"/>
    <w:rsid w:val="02965E26"/>
    <w:rsid w:val="029685AB"/>
    <w:rsid w:val="0296ADCC"/>
    <w:rsid w:val="0296DAB8"/>
    <w:rsid w:val="0297EABC"/>
    <w:rsid w:val="02999220"/>
    <w:rsid w:val="02999B0E"/>
    <w:rsid w:val="0299CE82"/>
    <w:rsid w:val="029C3E7C"/>
    <w:rsid w:val="029C3F85"/>
    <w:rsid w:val="029C8F86"/>
    <w:rsid w:val="029FF94E"/>
    <w:rsid w:val="02A32430"/>
    <w:rsid w:val="02A4B3F1"/>
    <w:rsid w:val="02A4CFB3"/>
    <w:rsid w:val="02A5B40A"/>
    <w:rsid w:val="02A64788"/>
    <w:rsid w:val="02A855F4"/>
    <w:rsid w:val="02A8F4CD"/>
    <w:rsid w:val="02ACD8A7"/>
    <w:rsid w:val="02AE5688"/>
    <w:rsid w:val="02AE8936"/>
    <w:rsid w:val="02AF0C65"/>
    <w:rsid w:val="02AF8B7F"/>
    <w:rsid w:val="02B18CC3"/>
    <w:rsid w:val="02B3942D"/>
    <w:rsid w:val="02B3A60A"/>
    <w:rsid w:val="02B3D4E5"/>
    <w:rsid w:val="02B4AEE5"/>
    <w:rsid w:val="02B51277"/>
    <w:rsid w:val="02B5961B"/>
    <w:rsid w:val="02B727EA"/>
    <w:rsid w:val="02B75C00"/>
    <w:rsid w:val="02B7882D"/>
    <w:rsid w:val="02B796E2"/>
    <w:rsid w:val="02B8F9A2"/>
    <w:rsid w:val="02B93785"/>
    <w:rsid w:val="02BB6843"/>
    <w:rsid w:val="02C070CE"/>
    <w:rsid w:val="02C0F428"/>
    <w:rsid w:val="02C3919D"/>
    <w:rsid w:val="02C3A06E"/>
    <w:rsid w:val="02C3E6BF"/>
    <w:rsid w:val="02C3FE9A"/>
    <w:rsid w:val="02C44301"/>
    <w:rsid w:val="02C5A816"/>
    <w:rsid w:val="02C79F5A"/>
    <w:rsid w:val="02C802A4"/>
    <w:rsid w:val="02C8C304"/>
    <w:rsid w:val="02C95BF2"/>
    <w:rsid w:val="02C98D4A"/>
    <w:rsid w:val="02C9FD12"/>
    <w:rsid w:val="02CA681D"/>
    <w:rsid w:val="02CAD299"/>
    <w:rsid w:val="02CBF877"/>
    <w:rsid w:val="02CDAB9B"/>
    <w:rsid w:val="02D01EA8"/>
    <w:rsid w:val="02D0B772"/>
    <w:rsid w:val="02D29B3D"/>
    <w:rsid w:val="02D77941"/>
    <w:rsid w:val="02D843CF"/>
    <w:rsid w:val="02D8E478"/>
    <w:rsid w:val="02DADBF0"/>
    <w:rsid w:val="02DBB384"/>
    <w:rsid w:val="02DC4A30"/>
    <w:rsid w:val="02DF0ECC"/>
    <w:rsid w:val="02E0AABC"/>
    <w:rsid w:val="02E1C360"/>
    <w:rsid w:val="02E38273"/>
    <w:rsid w:val="02E579FC"/>
    <w:rsid w:val="02E698BB"/>
    <w:rsid w:val="02E7E455"/>
    <w:rsid w:val="02E7FBCC"/>
    <w:rsid w:val="02E837BE"/>
    <w:rsid w:val="02E912BB"/>
    <w:rsid w:val="02EB70F5"/>
    <w:rsid w:val="02ED428B"/>
    <w:rsid w:val="02EE2574"/>
    <w:rsid w:val="02EF15E3"/>
    <w:rsid w:val="02F0FBAF"/>
    <w:rsid w:val="02F1B983"/>
    <w:rsid w:val="02F2CC10"/>
    <w:rsid w:val="02F4ECCA"/>
    <w:rsid w:val="02F58F02"/>
    <w:rsid w:val="02F59FD9"/>
    <w:rsid w:val="02F66C7B"/>
    <w:rsid w:val="02F7FFB8"/>
    <w:rsid w:val="02F85F90"/>
    <w:rsid w:val="02F87CB2"/>
    <w:rsid w:val="02F9F2B7"/>
    <w:rsid w:val="02FAB079"/>
    <w:rsid w:val="02FABD2A"/>
    <w:rsid w:val="02FE28AC"/>
    <w:rsid w:val="03014F97"/>
    <w:rsid w:val="03034CBD"/>
    <w:rsid w:val="03066DCA"/>
    <w:rsid w:val="03070262"/>
    <w:rsid w:val="0307C0A4"/>
    <w:rsid w:val="030859D8"/>
    <w:rsid w:val="03089311"/>
    <w:rsid w:val="03095E2D"/>
    <w:rsid w:val="030B8397"/>
    <w:rsid w:val="030BD83C"/>
    <w:rsid w:val="030DF1AA"/>
    <w:rsid w:val="030E5ABE"/>
    <w:rsid w:val="0311232A"/>
    <w:rsid w:val="031240D5"/>
    <w:rsid w:val="03139D8A"/>
    <w:rsid w:val="0314A4ED"/>
    <w:rsid w:val="03165CE1"/>
    <w:rsid w:val="0318368A"/>
    <w:rsid w:val="03190FD1"/>
    <w:rsid w:val="03198D70"/>
    <w:rsid w:val="031B2910"/>
    <w:rsid w:val="031D8F5C"/>
    <w:rsid w:val="031DAB09"/>
    <w:rsid w:val="031DB94A"/>
    <w:rsid w:val="031E248C"/>
    <w:rsid w:val="031F0E09"/>
    <w:rsid w:val="032025F4"/>
    <w:rsid w:val="032162A6"/>
    <w:rsid w:val="03226D2B"/>
    <w:rsid w:val="0324BBE1"/>
    <w:rsid w:val="0325BB6F"/>
    <w:rsid w:val="03268A27"/>
    <w:rsid w:val="03275652"/>
    <w:rsid w:val="0327AEEE"/>
    <w:rsid w:val="032A1833"/>
    <w:rsid w:val="032E009A"/>
    <w:rsid w:val="032EA726"/>
    <w:rsid w:val="03305EEC"/>
    <w:rsid w:val="03307CD0"/>
    <w:rsid w:val="03320CE1"/>
    <w:rsid w:val="0334A5C9"/>
    <w:rsid w:val="0334C328"/>
    <w:rsid w:val="0337B973"/>
    <w:rsid w:val="0337C735"/>
    <w:rsid w:val="0337E7C8"/>
    <w:rsid w:val="0338FFC4"/>
    <w:rsid w:val="03398CF3"/>
    <w:rsid w:val="033D8F1B"/>
    <w:rsid w:val="0342F817"/>
    <w:rsid w:val="03449404"/>
    <w:rsid w:val="0347F75F"/>
    <w:rsid w:val="0349B947"/>
    <w:rsid w:val="034B777D"/>
    <w:rsid w:val="034ED4CA"/>
    <w:rsid w:val="035179EC"/>
    <w:rsid w:val="0351FD4A"/>
    <w:rsid w:val="0353EFDD"/>
    <w:rsid w:val="03541CD9"/>
    <w:rsid w:val="035448EF"/>
    <w:rsid w:val="0355548C"/>
    <w:rsid w:val="035561E1"/>
    <w:rsid w:val="03566438"/>
    <w:rsid w:val="0357E4C5"/>
    <w:rsid w:val="0359A217"/>
    <w:rsid w:val="035DD904"/>
    <w:rsid w:val="035E959C"/>
    <w:rsid w:val="035F4738"/>
    <w:rsid w:val="035F62CA"/>
    <w:rsid w:val="035F8379"/>
    <w:rsid w:val="03611FA6"/>
    <w:rsid w:val="0361DA61"/>
    <w:rsid w:val="03623E11"/>
    <w:rsid w:val="036473C1"/>
    <w:rsid w:val="036A2AF2"/>
    <w:rsid w:val="036AB17A"/>
    <w:rsid w:val="036B303F"/>
    <w:rsid w:val="036E7F74"/>
    <w:rsid w:val="036EC2C1"/>
    <w:rsid w:val="037028D7"/>
    <w:rsid w:val="0374E170"/>
    <w:rsid w:val="0375B2E6"/>
    <w:rsid w:val="03766EFC"/>
    <w:rsid w:val="0377088F"/>
    <w:rsid w:val="0378F92A"/>
    <w:rsid w:val="03794AC7"/>
    <w:rsid w:val="037A4EEE"/>
    <w:rsid w:val="037FB516"/>
    <w:rsid w:val="0383DE37"/>
    <w:rsid w:val="038458C6"/>
    <w:rsid w:val="038814F2"/>
    <w:rsid w:val="03886319"/>
    <w:rsid w:val="03893FF1"/>
    <w:rsid w:val="038B2230"/>
    <w:rsid w:val="038C23EA"/>
    <w:rsid w:val="038C2E76"/>
    <w:rsid w:val="038D7EF2"/>
    <w:rsid w:val="03906380"/>
    <w:rsid w:val="03910C96"/>
    <w:rsid w:val="03912575"/>
    <w:rsid w:val="0391A10F"/>
    <w:rsid w:val="039308CD"/>
    <w:rsid w:val="0393D060"/>
    <w:rsid w:val="0396FC13"/>
    <w:rsid w:val="03985479"/>
    <w:rsid w:val="0399987D"/>
    <w:rsid w:val="039D71D6"/>
    <w:rsid w:val="03A0178A"/>
    <w:rsid w:val="03A12852"/>
    <w:rsid w:val="03A32185"/>
    <w:rsid w:val="03A36521"/>
    <w:rsid w:val="03A71F03"/>
    <w:rsid w:val="03A7DC18"/>
    <w:rsid w:val="03AA1C9D"/>
    <w:rsid w:val="03AA2AF8"/>
    <w:rsid w:val="03AA6D9A"/>
    <w:rsid w:val="03ABE8FA"/>
    <w:rsid w:val="03ACD64B"/>
    <w:rsid w:val="03AFDA12"/>
    <w:rsid w:val="03B1E203"/>
    <w:rsid w:val="03B1ECDE"/>
    <w:rsid w:val="03B26CAF"/>
    <w:rsid w:val="03B2E8BA"/>
    <w:rsid w:val="03B4FF06"/>
    <w:rsid w:val="03B7E0E8"/>
    <w:rsid w:val="03B894D8"/>
    <w:rsid w:val="03B8E447"/>
    <w:rsid w:val="03B9DA48"/>
    <w:rsid w:val="03BA1136"/>
    <w:rsid w:val="03BAF91E"/>
    <w:rsid w:val="03BAFB71"/>
    <w:rsid w:val="03BB67A7"/>
    <w:rsid w:val="03BC58EE"/>
    <w:rsid w:val="03BCABB4"/>
    <w:rsid w:val="03BEC8FD"/>
    <w:rsid w:val="03C1C7CE"/>
    <w:rsid w:val="03C384C1"/>
    <w:rsid w:val="03C4C26D"/>
    <w:rsid w:val="03C5FE62"/>
    <w:rsid w:val="03C6EC23"/>
    <w:rsid w:val="03C7902E"/>
    <w:rsid w:val="03C89353"/>
    <w:rsid w:val="03CCC2BA"/>
    <w:rsid w:val="03D07332"/>
    <w:rsid w:val="03D82E39"/>
    <w:rsid w:val="03DBEB6B"/>
    <w:rsid w:val="03DEA21C"/>
    <w:rsid w:val="03DF1C68"/>
    <w:rsid w:val="03DFE746"/>
    <w:rsid w:val="03DFE8B8"/>
    <w:rsid w:val="03E2C5A9"/>
    <w:rsid w:val="03E332C2"/>
    <w:rsid w:val="03EC5A93"/>
    <w:rsid w:val="03EE085C"/>
    <w:rsid w:val="03F10662"/>
    <w:rsid w:val="03F345D5"/>
    <w:rsid w:val="03F3BADD"/>
    <w:rsid w:val="03F5D1B0"/>
    <w:rsid w:val="03F60ACC"/>
    <w:rsid w:val="03F62ADF"/>
    <w:rsid w:val="03F6992B"/>
    <w:rsid w:val="03F7AB31"/>
    <w:rsid w:val="03F7D00A"/>
    <w:rsid w:val="03F80E97"/>
    <w:rsid w:val="03FC633D"/>
    <w:rsid w:val="03FDA746"/>
    <w:rsid w:val="03FFBD24"/>
    <w:rsid w:val="04003973"/>
    <w:rsid w:val="040114D2"/>
    <w:rsid w:val="04037848"/>
    <w:rsid w:val="04039141"/>
    <w:rsid w:val="0403A616"/>
    <w:rsid w:val="0404918F"/>
    <w:rsid w:val="04055980"/>
    <w:rsid w:val="04058E8C"/>
    <w:rsid w:val="0406821D"/>
    <w:rsid w:val="04086E18"/>
    <w:rsid w:val="0408C232"/>
    <w:rsid w:val="040AFEF0"/>
    <w:rsid w:val="040D8269"/>
    <w:rsid w:val="0410782B"/>
    <w:rsid w:val="04110F0B"/>
    <w:rsid w:val="0411378F"/>
    <w:rsid w:val="04118C70"/>
    <w:rsid w:val="041C38EB"/>
    <w:rsid w:val="041C49AE"/>
    <w:rsid w:val="042092B9"/>
    <w:rsid w:val="04232795"/>
    <w:rsid w:val="04238448"/>
    <w:rsid w:val="0424BC38"/>
    <w:rsid w:val="0424EAD9"/>
    <w:rsid w:val="0424FCB9"/>
    <w:rsid w:val="042738AD"/>
    <w:rsid w:val="0427549D"/>
    <w:rsid w:val="042B64E9"/>
    <w:rsid w:val="042BD640"/>
    <w:rsid w:val="042DC7D1"/>
    <w:rsid w:val="042E2535"/>
    <w:rsid w:val="04305765"/>
    <w:rsid w:val="0431B507"/>
    <w:rsid w:val="0431FD8E"/>
    <w:rsid w:val="043381EA"/>
    <w:rsid w:val="0433ACFA"/>
    <w:rsid w:val="04340685"/>
    <w:rsid w:val="04341F3E"/>
    <w:rsid w:val="0436951B"/>
    <w:rsid w:val="0436CD5B"/>
    <w:rsid w:val="04375714"/>
    <w:rsid w:val="0438D2BC"/>
    <w:rsid w:val="043B014B"/>
    <w:rsid w:val="043BDB49"/>
    <w:rsid w:val="043E2D8F"/>
    <w:rsid w:val="043E2F21"/>
    <w:rsid w:val="043E99EB"/>
    <w:rsid w:val="043F37B3"/>
    <w:rsid w:val="044098A8"/>
    <w:rsid w:val="0441657E"/>
    <w:rsid w:val="04439855"/>
    <w:rsid w:val="04442886"/>
    <w:rsid w:val="0445A324"/>
    <w:rsid w:val="0449C942"/>
    <w:rsid w:val="044A482E"/>
    <w:rsid w:val="044AD07A"/>
    <w:rsid w:val="044BE200"/>
    <w:rsid w:val="044C0705"/>
    <w:rsid w:val="044C3E99"/>
    <w:rsid w:val="044D50B0"/>
    <w:rsid w:val="044EBA5B"/>
    <w:rsid w:val="044F4733"/>
    <w:rsid w:val="044F609C"/>
    <w:rsid w:val="04507F1B"/>
    <w:rsid w:val="04508BF5"/>
    <w:rsid w:val="0450E3CD"/>
    <w:rsid w:val="0451FAFD"/>
    <w:rsid w:val="045234D3"/>
    <w:rsid w:val="0453FCAC"/>
    <w:rsid w:val="04549401"/>
    <w:rsid w:val="0455A550"/>
    <w:rsid w:val="0455F18A"/>
    <w:rsid w:val="04565D75"/>
    <w:rsid w:val="0457ADC7"/>
    <w:rsid w:val="0457B251"/>
    <w:rsid w:val="045B0C96"/>
    <w:rsid w:val="045B17A3"/>
    <w:rsid w:val="045B2016"/>
    <w:rsid w:val="045C28C4"/>
    <w:rsid w:val="045DAFE6"/>
    <w:rsid w:val="045DD157"/>
    <w:rsid w:val="04604594"/>
    <w:rsid w:val="0461301D"/>
    <w:rsid w:val="0461B990"/>
    <w:rsid w:val="04624B20"/>
    <w:rsid w:val="04637515"/>
    <w:rsid w:val="04652C53"/>
    <w:rsid w:val="0465E8DD"/>
    <w:rsid w:val="04660FA2"/>
    <w:rsid w:val="0466387E"/>
    <w:rsid w:val="04686BF6"/>
    <w:rsid w:val="046977C6"/>
    <w:rsid w:val="046C90D6"/>
    <w:rsid w:val="046FEA4C"/>
    <w:rsid w:val="047178C6"/>
    <w:rsid w:val="0472ED63"/>
    <w:rsid w:val="0473A32D"/>
    <w:rsid w:val="0474108E"/>
    <w:rsid w:val="04741430"/>
    <w:rsid w:val="0475B044"/>
    <w:rsid w:val="047B5419"/>
    <w:rsid w:val="047CB6B1"/>
    <w:rsid w:val="047E64D0"/>
    <w:rsid w:val="04800642"/>
    <w:rsid w:val="04803A26"/>
    <w:rsid w:val="0480BBDC"/>
    <w:rsid w:val="0480ED44"/>
    <w:rsid w:val="0481F2EB"/>
    <w:rsid w:val="048314BA"/>
    <w:rsid w:val="04838436"/>
    <w:rsid w:val="04851B76"/>
    <w:rsid w:val="0488A6A5"/>
    <w:rsid w:val="0489E99E"/>
    <w:rsid w:val="048B75E2"/>
    <w:rsid w:val="048C16E2"/>
    <w:rsid w:val="048CCB9B"/>
    <w:rsid w:val="048E36C3"/>
    <w:rsid w:val="04921449"/>
    <w:rsid w:val="0493AAB1"/>
    <w:rsid w:val="04948CFA"/>
    <w:rsid w:val="04963DC0"/>
    <w:rsid w:val="04970E0C"/>
    <w:rsid w:val="04982E20"/>
    <w:rsid w:val="049835CD"/>
    <w:rsid w:val="04984AA8"/>
    <w:rsid w:val="04991724"/>
    <w:rsid w:val="049A3256"/>
    <w:rsid w:val="049D9C55"/>
    <w:rsid w:val="049E8194"/>
    <w:rsid w:val="04A07129"/>
    <w:rsid w:val="04A1DA9D"/>
    <w:rsid w:val="04A1F5A1"/>
    <w:rsid w:val="04A2BECC"/>
    <w:rsid w:val="04A46372"/>
    <w:rsid w:val="04A893EF"/>
    <w:rsid w:val="04AB9EAF"/>
    <w:rsid w:val="04AC7BC1"/>
    <w:rsid w:val="04AC8804"/>
    <w:rsid w:val="04ADD429"/>
    <w:rsid w:val="04AF77A7"/>
    <w:rsid w:val="04B1E257"/>
    <w:rsid w:val="04B3275F"/>
    <w:rsid w:val="04B38E1D"/>
    <w:rsid w:val="04B3DA95"/>
    <w:rsid w:val="04B406EB"/>
    <w:rsid w:val="04B523C4"/>
    <w:rsid w:val="04B54838"/>
    <w:rsid w:val="04B58ECA"/>
    <w:rsid w:val="04B97BFF"/>
    <w:rsid w:val="04BC4784"/>
    <w:rsid w:val="04BE44FD"/>
    <w:rsid w:val="04BF5386"/>
    <w:rsid w:val="04C1E273"/>
    <w:rsid w:val="04C323B1"/>
    <w:rsid w:val="04C479C6"/>
    <w:rsid w:val="04C63F4E"/>
    <w:rsid w:val="04C6A7A3"/>
    <w:rsid w:val="04C8E315"/>
    <w:rsid w:val="04CB0790"/>
    <w:rsid w:val="04CC2F4D"/>
    <w:rsid w:val="04CC4A74"/>
    <w:rsid w:val="04CCA57F"/>
    <w:rsid w:val="04CCCC20"/>
    <w:rsid w:val="04CD8753"/>
    <w:rsid w:val="04CDECD9"/>
    <w:rsid w:val="04D033EF"/>
    <w:rsid w:val="04D0AFF7"/>
    <w:rsid w:val="04D2F463"/>
    <w:rsid w:val="04D4A54E"/>
    <w:rsid w:val="04D4B369"/>
    <w:rsid w:val="04D7BCB5"/>
    <w:rsid w:val="04D9C622"/>
    <w:rsid w:val="04DA3BF5"/>
    <w:rsid w:val="04DDF7D0"/>
    <w:rsid w:val="04DEAE33"/>
    <w:rsid w:val="04DEC34F"/>
    <w:rsid w:val="04DEC878"/>
    <w:rsid w:val="04DF1955"/>
    <w:rsid w:val="04E1917D"/>
    <w:rsid w:val="04E22802"/>
    <w:rsid w:val="04E2297B"/>
    <w:rsid w:val="04E64D9C"/>
    <w:rsid w:val="04E691E5"/>
    <w:rsid w:val="04E75C3C"/>
    <w:rsid w:val="04E78D64"/>
    <w:rsid w:val="04E7A39B"/>
    <w:rsid w:val="04E88011"/>
    <w:rsid w:val="04EAA52B"/>
    <w:rsid w:val="04EC4AB7"/>
    <w:rsid w:val="04ECF791"/>
    <w:rsid w:val="04F0EB31"/>
    <w:rsid w:val="04F119FA"/>
    <w:rsid w:val="04F1FB63"/>
    <w:rsid w:val="04F3694E"/>
    <w:rsid w:val="04F45176"/>
    <w:rsid w:val="04F4E159"/>
    <w:rsid w:val="04F91700"/>
    <w:rsid w:val="04F92F70"/>
    <w:rsid w:val="04FA8468"/>
    <w:rsid w:val="04FBD2C9"/>
    <w:rsid w:val="04FCF007"/>
    <w:rsid w:val="04FD8639"/>
    <w:rsid w:val="04FD9F50"/>
    <w:rsid w:val="04FEC953"/>
    <w:rsid w:val="04FEDE73"/>
    <w:rsid w:val="0500A47F"/>
    <w:rsid w:val="05016C7E"/>
    <w:rsid w:val="0505D467"/>
    <w:rsid w:val="05063CA2"/>
    <w:rsid w:val="05064211"/>
    <w:rsid w:val="0508F9A7"/>
    <w:rsid w:val="0509BF34"/>
    <w:rsid w:val="050B5428"/>
    <w:rsid w:val="050B7B9E"/>
    <w:rsid w:val="050D14FD"/>
    <w:rsid w:val="050D240E"/>
    <w:rsid w:val="0511889B"/>
    <w:rsid w:val="0513C82D"/>
    <w:rsid w:val="05153460"/>
    <w:rsid w:val="0519DC50"/>
    <w:rsid w:val="051A5A7C"/>
    <w:rsid w:val="051C5939"/>
    <w:rsid w:val="051CA4D6"/>
    <w:rsid w:val="051FB8C3"/>
    <w:rsid w:val="05204828"/>
    <w:rsid w:val="052084BC"/>
    <w:rsid w:val="0520FB8E"/>
    <w:rsid w:val="0523E44A"/>
    <w:rsid w:val="05260964"/>
    <w:rsid w:val="05277755"/>
    <w:rsid w:val="0529931E"/>
    <w:rsid w:val="052CDE61"/>
    <w:rsid w:val="05303959"/>
    <w:rsid w:val="053103FB"/>
    <w:rsid w:val="05317904"/>
    <w:rsid w:val="053516A6"/>
    <w:rsid w:val="05360D7E"/>
    <w:rsid w:val="05397A5A"/>
    <w:rsid w:val="053A6F9C"/>
    <w:rsid w:val="053B69A3"/>
    <w:rsid w:val="053C3E07"/>
    <w:rsid w:val="053DD11C"/>
    <w:rsid w:val="0540E79D"/>
    <w:rsid w:val="05426A6E"/>
    <w:rsid w:val="05444ECF"/>
    <w:rsid w:val="05465143"/>
    <w:rsid w:val="054750E6"/>
    <w:rsid w:val="054899F6"/>
    <w:rsid w:val="054985C4"/>
    <w:rsid w:val="054A030F"/>
    <w:rsid w:val="054C3CB5"/>
    <w:rsid w:val="054EA9D7"/>
    <w:rsid w:val="05506C7F"/>
    <w:rsid w:val="0552C523"/>
    <w:rsid w:val="0552EFE9"/>
    <w:rsid w:val="0553698B"/>
    <w:rsid w:val="05538BF9"/>
    <w:rsid w:val="0554330B"/>
    <w:rsid w:val="05545E66"/>
    <w:rsid w:val="0555AAA9"/>
    <w:rsid w:val="055639EA"/>
    <w:rsid w:val="0556C97F"/>
    <w:rsid w:val="0559DA6E"/>
    <w:rsid w:val="055A14DA"/>
    <w:rsid w:val="055AF1C2"/>
    <w:rsid w:val="055D6D58"/>
    <w:rsid w:val="055EEC45"/>
    <w:rsid w:val="055FC051"/>
    <w:rsid w:val="0566DF05"/>
    <w:rsid w:val="05687554"/>
    <w:rsid w:val="0568B815"/>
    <w:rsid w:val="0569997C"/>
    <w:rsid w:val="056A6A2D"/>
    <w:rsid w:val="056A963D"/>
    <w:rsid w:val="056AF44F"/>
    <w:rsid w:val="056E807E"/>
    <w:rsid w:val="0570C4B5"/>
    <w:rsid w:val="057391E8"/>
    <w:rsid w:val="057557F7"/>
    <w:rsid w:val="0576D6FB"/>
    <w:rsid w:val="05770FBE"/>
    <w:rsid w:val="05776713"/>
    <w:rsid w:val="05798D4C"/>
    <w:rsid w:val="05799D74"/>
    <w:rsid w:val="057AECC9"/>
    <w:rsid w:val="057BEA37"/>
    <w:rsid w:val="057C5DC2"/>
    <w:rsid w:val="057C81AF"/>
    <w:rsid w:val="057D332C"/>
    <w:rsid w:val="057ED3E1"/>
    <w:rsid w:val="05808E4B"/>
    <w:rsid w:val="0580A9E7"/>
    <w:rsid w:val="0580F539"/>
    <w:rsid w:val="0583629A"/>
    <w:rsid w:val="05842AB2"/>
    <w:rsid w:val="058497FD"/>
    <w:rsid w:val="0585D31F"/>
    <w:rsid w:val="058A7D03"/>
    <w:rsid w:val="058C0C76"/>
    <w:rsid w:val="058C75AC"/>
    <w:rsid w:val="058CBB81"/>
    <w:rsid w:val="058D0FDE"/>
    <w:rsid w:val="058D5C2C"/>
    <w:rsid w:val="058E63BC"/>
    <w:rsid w:val="058FB910"/>
    <w:rsid w:val="0592523E"/>
    <w:rsid w:val="0592698C"/>
    <w:rsid w:val="0593DD9A"/>
    <w:rsid w:val="0594AD8D"/>
    <w:rsid w:val="05986E29"/>
    <w:rsid w:val="059977A7"/>
    <w:rsid w:val="059BCF66"/>
    <w:rsid w:val="059CE05E"/>
    <w:rsid w:val="059D7280"/>
    <w:rsid w:val="059FF7CB"/>
    <w:rsid w:val="05A0E625"/>
    <w:rsid w:val="05A21BEA"/>
    <w:rsid w:val="05A3CC27"/>
    <w:rsid w:val="05A4C9E8"/>
    <w:rsid w:val="05A75F16"/>
    <w:rsid w:val="05A7CB30"/>
    <w:rsid w:val="05A8B5EB"/>
    <w:rsid w:val="05AAF433"/>
    <w:rsid w:val="05AC9889"/>
    <w:rsid w:val="05ADB7E0"/>
    <w:rsid w:val="05AFC837"/>
    <w:rsid w:val="05B0AD1C"/>
    <w:rsid w:val="05B20E72"/>
    <w:rsid w:val="05B220FC"/>
    <w:rsid w:val="05B29B7E"/>
    <w:rsid w:val="05B361B3"/>
    <w:rsid w:val="05B3ADBC"/>
    <w:rsid w:val="05B61478"/>
    <w:rsid w:val="05B820EB"/>
    <w:rsid w:val="05BA4AC9"/>
    <w:rsid w:val="05BB9B42"/>
    <w:rsid w:val="05BDD3B7"/>
    <w:rsid w:val="05BE071D"/>
    <w:rsid w:val="05C140E0"/>
    <w:rsid w:val="05C16FB5"/>
    <w:rsid w:val="05C1D011"/>
    <w:rsid w:val="05C69470"/>
    <w:rsid w:val="05C7C4B6"/>
    <w:rsid w:val="05C7F2B7"/>
    <w:rsid w:val="05CA869A"/>
    <w:rsid w:val="05CC814A"/>
    <w:rsid w:val="05CD6A6D"/>
    <w:rsid w:val="05CEEE11"/>
    <w:rsid w:val="05D0013A"/>
    <w:rsid w:val="05D4FEF3"/>
    <w:rsid w:val="05D66D5F"/>
    <w:rsid w:val="05DB5B7F"/>
    <w:rsid w:val="05DB5FE3"/>
    <w:rsid w:val="05DB7878"/>
    <w:rsid w:val="05DCB34E"/>
    <w:rsid w:val="05DD4F3D"/>
    <w:rsid w:val="05DD8BEF"/>
    <w:rsid w:val="05E17385"/>
    <w:rsid w:val="05E3BC76"/>
    <w:rsid w:val="05E71381"/>
    <w:rsid w:val="05E7A8DE"/>
    <w:rsid w:val="05E96075"/>
    <w:rsid w:val="05EA690F"/>
    <w:rsid w:val="05F16243"/>
    <w:rsid w:val="05F583F8"/>
    <w:rsid w:val="05F727FF"/>
    <w:rsid w:val="05F72BEC"/>
    <w:rsid w:val="05F789A4"/>
    <w:rsid w:val="05F7AADD"/>
    <w:rsid w:val="05F930C5"/>
    <w:rsid w:val="05F9874E"/>
    <w:rsid w:val="05FA0FBE"/>
    <w:rsid w:val="05FD4665"/>
    <w:rsid w:val="05FD4A54"/>
    <w:rsid w:val="05FF6CD4"/>
    <w:rsid w:val="06002C4C"/>
    <w:rsid w:val="060181F7"/>
    <w:rsid w:val="0601A937"/>
    <w:rsid w:val="0601AD1A"/>
    <w:rsid w:val="0602DC9E"/>
    <w:rsid w:val="0603C5CF"/>
    <w:rsid w:val="0603D4E0"/>
    <w:rsid w:val="0603D61C"/>
    <w:rsid w:val="06054827"/>
    <w:rsid w:val="060732FC"/>
    <w:rsid w:val="060A257A"/>
    <w:rsid w:val="060A9BEC"/>
    <w:rsid w:val="060B4EA9"/>
    <w:rsid w:val="060D05E5"/>
    <w:rsid w:val="060F27DD"/>
    <w:rsid w:val="061283DB"/>
    <w:rsid w:val="06141C48"/>
    <w:rsid w:val="06150A38"/>
    <w:rsid w:val="0616CE12"/>
    <w:rsid w:val="06176382"/>
    <w:rsid w:val="061B8EB6"/>
    <w:rsid w:val="061BD6A3"/>
    <w:rsid w:val="061C96BF"/>
    <w:rsid w:val="061CC679"/>
    <w:rsid w:val="061E3A19"/>
    <w:rsid w:val="061EE51B"/>
    <w:rsid w:val="061F3352"/>
    <w:rsid w:val="0620FC69"/>
    <w:rsid w:val="0622A177"/>
    <w:rsid w:val="0624E62F"/>
    <w:rsid w:val="06259147"/>
    <w:rsid w:val="062599DD"/>
    <w:rsid w:val="0628B015"/>
    <w:rsid w:val="062C58B6"/>
    <w:rsid w:val="062DFC11"/>
    <w:rsid w:val="062E935C"/>
    <w:rsid w:val="062EF302"/>
    <w:rsid w:val="062F7B12"/>
    <w:rsid w:val="06341B09"/>
    <w:rsid w:val="0634F745"/>
    <w:rsid w:val="0636A695"/>
    <w:rsid w:val="063902D4"/>
    <w:rsid w:val="063DC602"/>
    <w:rsid w:val="063F00DC"/>
    <w:rsid w:val="0642301A"/>
    <w:rsid w:val="0644DD15"/>
    <w:rsid w:val="06460DEE"/>
    <w:rsid w:val="064775DB"/>
    <w:rsid w:val="06477FB3"/>
    <w:rsid w:val="064833BA"/>
    <w:rsid w:val="06495139"/>
    <w:rsid w:val="06495357"/>
    <w:rsid w:val="064B2B85"/>
    <w:rsid w:val="064CCBF7"/>
    <w:rsid w:val="064FAF6D"/>
    <w:rsid w:val="0650F771"/>
    <w:rsid w:val="0651AC6C"/>
    <w:rsid w:val="06546309"/>
    <w:rsid w:val="0654B7BD"/>
    <w:rsid w:val="06557A20"/>
    <w:rsid w:val="0655C832"/>
    <w:rsid w:val="0657E64B"/>
    <w:rsid w:val="065A8A7E"/>
    <w:rsid w:val="065B1F28"/>
    <w:rsid w:val="065B23E7"/>
    <w:rsid w:val="065BC691"/>
    <w:rsid w:val="065FBCEE"/>
    <w:rsid w:val="0660366F"/>
    <w:rsid w:val="06627996"/>
    <w:rsid w:val="066529CC"/>
    <w:rsid w:val="066551B2"/>
    <w:rsid w:val="0665FEC4"/>
    <w:rsid w:val="0667FFAE"/>
    <w:rsid w:val="0668129D"/>
    <w:rsid w:val="06688440"/>
    <w:rsid w:val="066A4942"/>
    <w:rsid w:val="066C7CEA"/>
    <w:rsid w:val="066E7428"/>
    <w:rsid w:val="066F9107"/>
    <w:rsid w:val="066FB3FE"/>
    <w:rsid w:val="066FB781"/>
    <w:rsid w:val="0671E089"/>
    <w:rsid w:val="0672BCF4"/>
    <w:rsid w:val="06735347"/>
    <w:rsid w:val="0674AC72"/>
    <w:rsid w:val="067662FF"/>
    <w:rsid w:val="0679EA16"/>
    <w:rsid w:val="067A0C7A"/>
    <w:rsid w:val="067B4B00"/>
    <w:rsid w:val="067EC54B"/>
    <w:rsid w:val="067FAB6B"/>
    <w:rsid w:val="0681C8CC"/>
    <w:rsid w:val="06851D83"/>
    <w:rsid w:val="0685C210"/>
    <w:rsid w:val="0686758C"/>
    <w:rsid w:val="06876211"/>
    <w:rsid w:val="06881DB4"/>
    <w:rsid w:val="0689E273"/>
    <w:rsid w:val="068CC321"/>
    <w:rsid w:val="068DB192"/>
    <w:rsid w:val="068E63DE"/>
    <w:rsid w:val="068EBB93"/>
    <w:rsid w:val="068EFD33"/>
    <w:rsid w:val="068F102A"/>
    <w:rsid w:val="068F3464"/>
    <w:rsid w:val="06900125"/>
    <w:rsid w:val="06909509"/>
    <w:rsid w:val="0692D264"/>
    <w:rsid w:val="0692E661"/>
    <w:rsid w:val="0693BDD6"/>
    <w:rsid w:val="0694A918"/>
    <w:rsid w:val="069787E3"/>
    <w:rsid w:val="0698DB76"/>
    <w:rsid w:val="0698FA37"/>
    <w:rsid w:val="0699B5F3"/>
    <w:rsid w:val="0699DA13"/>
    <w:rsid w:val="069AC7D0"/>
    <w:rsid w:val="069ACA3F"/>
    <w:rsid w:val="069CD461"/>
    <w:rsid w:val="069DB1F1"/>
    <w:rsid w:val="069E569B"/>
    <w:rsid w:val="069EABFC"/>
    <w:rsid w:val="06A0B503"/>
    <w:rsid w:val="06A0D33B"/>
    <w:rsid w:val="06A20D03"/>
    <w:rsid w:val="06A27993"/>
    <w:rsid w:val="06A44742"/>
    <w:rsid w:val="06A52A65"/>
    <w:rsid w:val="06A5CEFD"/>
    <w:rsid w:val="06A667B1"/>
    <w:rsid w:val="06A721B5"/>
    <w:rsid w:val="06A73FB6"/>
    <w:rsid w:val="06A78572"/>
    <w:rsid w:val="06A800FD"/>
    <w:rsid w:val="06A89DC5"/>
    <w:rsid w:val="06A8F1F6"/>
    <w:rsid w:val="06A9053F"/>
    <w:rsid w:val="06B099EC"/>
    <w:rsid w:val="06B0D365"/>
    <w:rsid w:val="06B3C1FF"/>
    <w:rsid w:val="06B3F237"/>
    <w:rsid w:val="06B46BF2"/>
    <w:rsid w:val="06B69513"/>
    <w:rsid w:val="06B814DD"/>
    <w:rsid w:val="06B8B09A"/>
    <w:rsid w:val="06BAEF21"/>
    <w:rsid w:val="06BB8924"/>
    <w:rsid w:val="06BD44E1"/>
    <w:rsid w:val="06BE68BE"/>
    <w:rsid w:val="06BEB108"/>
    <w:rsid w:val="06C11076"/>
    <w:rsid w:val="06C3DF6E"/>
    <w:rsid w:val="06C4C0A6"/>
    <w:rsid w:val="06C5500E"/>
    <w:rsid w:val="06C66940"/>
    <w:rsid w:val="06CDC275"/>
    <w:rsid w:val="06CEA518"/>
    <w:rsid w:val="06CFF726"/>
    <w:rsid w:val="06CFF944"/>
    <w:rsid w:val="06D3389F"/>
    <w:rsid w:val="06D499AA"/>
    <w:rsid w:val="06D5BC43"/>
    <w:rsid w:val="06D82C6A"/>
    <w:rsid w:val="06D8AFBC"/>
    <w:rsid w:val="06DCD656"/>
    <w:rsid w:val="06DDF94A"/>
    <w:rsid w:val="06E77AD4"/>
    <w:rsid w:val="06ED4EAC"/>
    <w:rsid w:val="06EED87D"/>
    <w:rsid w:val="06EFF58E"/>
    <w:rsid w:val="06F0036C"/>
    <w:rsid w:val="06F37443"/>
    <w:rsid w:val="06F4A496"/>
    <w:rsid w:val="06F4FF91"/>
    <w:rsid w:val="06F50ADD"/>
    <w:rsid w:val="06F553D5"/>
    <w:rsid w:val="06F752CD"/>
    <w:rsid w:val="06FB2679"/>
    <w:rsid w:val="06FCB8A0"/>
    <w:rsid w:val="06FCE35F"/>
    <w:rsid w:val="06FD6EFE"/>
    <w:rsid w:val="06FE6521"/>
    <w:rsid w:val="07005595"/>
    <w:rsid w:val="0703A784"/>
    <w:rsid w:val="0705DA5D"/>
    <w:rsid w:val="07063A8E"/>
    <w:rsid w:val="070704EE"/>
    <w:rsid w:val="0707248B"/>
    <w:rsid w:val="070813F4"/>
    <w:rsid w:val="070A89BA"/>
    <w:rsid w:val="070B8181"/>
    <w:rsid w:val="070DB09A"/>
    <w:rsid w:val="070E2E74"/>
    <w:rsid w:val="070E718E"/>
    <w:rsid w:val="070EA552"/>
    <w:rsid w:val="070FA521"/>
    <w:rsid w:val="0710227E"/>
    <w:rsid w:val="0710E107"/>
    <w:rsid w:val="0713BA3E"/>
    <w:rsid w:val="07142FE5"/>
    <w:rsid w:val="0715F3A9"/>
    <w:rsid w:val="071839F9"/>
    <w:rsid w:val="07186CF7"/>
    <w:rsid w:val="07188884"/>
    <w:rsid w:val="0719CC6E"/>
    <w:rsid w:val="071B893D"/>
    <w:rsid w:val="071EE66B"/>
    <w:rsid w:val="071F0944"/>
    <w:rsid w:val="071FF7C1"/>
    <w:rsid w:val="071FFB13"/>
    <w:rsid w:val="07204C03"/>
    <w:rsid w:val="0722F1CE"/>
    <w:rsid w:val="0723D2A2"/>
    <w:rsid w:val="0725CCAF"/>
    <w:rsid w:val="07278BBE"/>
    <w:rsid w:val="072831D3"/>
    <w:rsid w:val="0729B89B"/>
    <w:rsid w:val="072CB415"/>
    <w:rsid w:val="072D707A"/>
    <w:rsid w:val="073069A2"/>
    <w:rsid w:val="0730C92E"/>
    <w:rsid w:val="07323CC6"/>
    <w:rsid w:val="0733D15A"/>
    <w:rsid w:val="07347D84"/>
    <w:rsid w:val="0734B2AD"/>
    <w:rsid w:val="07366C29"/>
    <w:rsid w:val="07371680"/>
    <w:rsid w:val="073785AB"/>
    <w:rsid w:val="0739B89B"/>
    <w:rsid w:val="073D7A40"/>
    <w:rsid w:val="07441D94"/>
    <w:rsid w:val="0744E255"/>
    <w:rsid w:val="07461578"/>
    <w:rsid w:val="07465553"/>
    <w:rsid w:val="0747CBD4"/>
    <w:rsid w:val="07490006"/>
    <w:rsid w:val="0749FDAF"/>
    <w:rsid w:val="074A2DD4"/>
    <w:rsid w:val="074A4CD2"/>
    <w:rsid w:val="074C869C"/>
    <w:rsid w:val="074C9D05"/>
    <w:rsid w:val="074CCC58"/>
    <w:rsid w:val="074FE0BE"/>
    <w:rsid w:val="0751CD03"/>
    <w:rsid w:val="07528192"/>
    <w:rsid w:val="0753E598"/>
    <w:rsid w:val="0755ACAF"/>
    <w:rsid w:val="0756F90E"/>
    <w:rsid w:val="0758A422"/>
    <w:rsid w:val="0758AA57"/>
    <w:rsid w:val="075912DF"/>
    <w:rsid w:val="075CCD64"/>
    <w:rsid w:val="075D5BE2"/>
    <w:rsid w:val="075E7B40"/>
    <w:rsid w:val="075E9261"/>
    <w:rsid w:val="075F944B"/>
    <w:rsid w:val="0760307C"/>
    <w:rsid w:val="07606F37"/>
    <w:rsid w:val="07607712"/>
    <w:rsid w:val="076094E0"/>
    <w:rsid w:val="0762A1C8"/>
    <w:rsid w:val="0764722E"/>
    <w:rsid w:val="07648208"/>
    <w:rsid w:val="07656613"/>
    <w:rsid w:val="0766D832"/>
    <w:rsid w:val="0769CF49"/>
    <w:rsid w:val="076CF9B7"/>
    <w:rsid w:val="076D2B60"/>
    <w:rsid w:val="076D7645"/>
    <w:rsid w:val="076D8166"/>
    <w:rsid w:val="076E0339"/>
    <w:rsid w:val="076FE713"/>
    <w:rsid w:val="0773EB9C"/>
    <w:rsid w:val="07791F9E"/>
    <w:rsid w:val="07796C39"/>
    <w:rsid w:val="077A3F8C"/>
    <w:rsid w:val="077B3917"/>
    <w:rsid w:val="077C77B2"/>
    <w:rsid w:val="077CC333"/>
    <w:rsid w:val="077DC88A"/>
    <w:rsid w:val="078166AE"/>
    <w:rsid w:val="0781AE12"/>
    <w:rsid w:val="0782EC5B"/>
    <w:rsid w:val="0782FCA2"/>
    <w:rsid w:val="0784D202"/>
    <w:rsid w:val="0785541B"/>
    <w:rsid w:val="0786C01B"/>
    <w:rsid w:val="0787DE62"/>
    <w:rsid w:val="0788DC16"/>
    <w:rsid w:val="078A2F8D"/>
    <w:rsid w:val="078AB643"/>
    <w:rsid w:val="078C4D33"/>
    <w:rsid w:val="078D0908"/>
    <w:rsid w:val="078E7842"/>
    <w:rsid w:val="078F4FF4"/>
    <w:rsid w:val="0793D977"/>
    <w:rsid w:val="07944349"/>
    <w:rsid w:val="0794C738"/>
    <w:rsid w:val="07971FEA"/>
    <w:rsid w:val="079810DA"/>
    <w:rsid w:val="0798C81C"/>
    <w:rsid w:val="07998DD6"/>
    <w:rsid w:val="0799BE2B"/>
    <w:rsid w:val="079C3427"/>
    <w:rsid w:val="079E8928"/>
    <w:rsid w:val="079EA5E5"/>
    <w:rsid w:val="079F5388"/>
    <w:rsid w:val="079FBA4A"/>
    <w:rsid w:val="07A13B1D"/>
    <w:rsid w:val="07A480A0"/>
    <w:rsid w:val="07A56693"/>
    <w:rsid w:val="07A62698"/>
    <w:rsid w:val="07A64A87"/>
    <w:rsid w:val="07A841E4"/>
    <w:rsid w:val="07AACEE2"/>
    <w:rsid w:val="07AEC32C"/>
    <w:rsid w:val="07B13002"/>
    <w:rsid w:val="07B1DCAA"/>
    <w:rsid w:val="07B2ABE9"/>
    <w:rsid w:val="07B305BB"/>
    <w:rsid w:val="07B34796"/>
    <w:rsid w:val="07B54998"/>
    <w:rsid w:val="07B596A7"/>
    <w:rsid w:val="07B70CA5"/>
    <w:rsid w:val="07B8016A"/>
    <w:rsid w:val="07B8E33B"/>
    <w:rsid w:val="07B9CAE4"/>
    <w:rsid w:val="07BCE316"/>
    <w:rsid w:val="07BF2A4B"/>
    <w:rsid w:val="07C161A8"/>
    <w:rsid w:val="07C590D2"/>
    <w:rsid w:val="07C5E72D"/>
    <w:rsid w:val="07C7B58C"/>
    <w:rsid w:val="07C827AC"/>
    <w:rsid w:val="07C8C578"/>
    <w:rsid w:val="07C986CB"/>
    <w:rsid w:val="07C9C790"/>
    <w:rsid w:val="07CBB9FE"/>
    <w:rsid w:val="07CC8461"/>
    <w:rsid w:val="07CE3A37"/>
    <w:rsid w:val="07D14AD8"/>
    <w:rsid w:val="07D25EA6"/>
    <w:rsid w:val="07D2C685"/>
    <w:rsid w:val="07D9E4CB"/>
    <w:rsid w:val="07DB31C7"/>
    <w:rsid w:val="07DB8461"/>
    <w:rsid w:val="07DC60A2"/>
    <w:rsid w:val="07DD4774"/>
    <w:rsid w:val="07DD4856"/>
    <w:rsid w:val="07DDCE06"/>
    <w:rsid w:val="07DE0AA6"/>
    <w:rsid w:val="07DFB5DE"/>
    <w:rsid w:val="07E210BF"/>
    <w:rsid w:val="07E46B21"/>
    <w:rsid w:val="07E5F4B9"/>
    <w:rsid w:val="07E6D934"/>
    <w:rsid w:val="07E6DCF5"/>
    <w:rsid w:val="07EA4C12"/>
    <w:rsid w:val="07EB4F1D"/>
    <w:rsid w:val="07EE824B"/>
    <w:rsid w:val="07EE96E1"/>
    <w:rsid w:val="07EF118C"/>
    <w:rsid w:val="07EF88ED"/>
    <w:rsid w:val="07EFDEB4"/>
    <w:rsid w:val="07F0ACEF"/>
    <w:rsid w:val="07F11C2C"/>
    <w:rsid w:val="07F14A81"/>
    <w:rsid w:val="07F1964B"/>
    <w:rsid w:val="07F2ECA6"/>
    <w:rsid w:val="07F3B623"/>
    <w:rsid w:val="07F3B6AC"/>
    <w:rsid w:val="07F58726"/>
    <w:rsid w:val="07FB78A2"/>
    <w:rsid w:val="07FC4F6F"/>
    <w:rsid w:val="07FC61A0"/>
    <w:rsid w:val="07FF81D4"/>
    <w:rsid w:val="0802CAE3"/>
    <w:rsid w:val="0805A7A3"/>
    <w:rsid w:val="080761DB"/>
    <w:rsid w:val="0807EFC8"/>
    <w:rsid w:val="080955C0"/>
    <w:rsid w:val="08099D4F"/>
    <w:rsid w:val="080C4610"/>
    <w:rsid w:val="080E8D55"/>
    <w:rsid w:val="080F84D9"/>
    <w:rsid w:val="080F9C1C"/>
    <w:rsid w:val="0811F79B"/>
    <w:rsid w:val="0812C6BC"/>
    <w:rsid w:val="08162556"/>
    <w:rsid w:val="0816693A"/>
    <w:rsid w:val="08168355"/>
    <w:rsid w:val="081750FC"/>
    <w:rsid w:val="0817BBB5"/>
    <w:rsid w:val="0819323F"/>
    <w:rsid w:val="081B693A"/>
    <w:rsid w:val="081BF39E"/>
    <w:rsid w:val="081D4B34"/>
    <w:rsid w:val="081E45A8"/>
    <w:rsid w:val="082020D3"/>
    <w:rsid w:val="0822EBED"/>
    <w:rsid w:val="0823DD5E"/>
    <w:rsid w:val="0824A2A0"/>
    <w:rsid w:val="0824F3C5"/>
    <w:rsid w:val="08260883"/>
    <w:rsid w:val="0826D369"/>
    <w:rsid w:val="08285C4C"/>
    <w:rsid w:val="082B9C73"/>
    <w:rsid w:val="082FEBD0"/>
    <w:rsid w:val="08345998"/>
    <w:rsid w:val="0836509E"/>
    <w:rsid w:val="0836FC52"/>
    <w:rsid w:val="0837672C"/>
    <w:rsid w:val="0838FFE7"/>
    <w:rsid w:val="083B1C2A"/>
    <w:rsid w:val="083BC5CB"/>
    <w:rsid w:val="083C9F67"/>
    <w:rsid w:val="083CA39C"/>
    <w:rsid w:val="083D909D"/>
    <w:rsid w:val="083D9457"/>
    <w:rsid w:val="083F4F3E"/>
    <w:rsid w:val="0840630D"/>
    <w:rsid w:val="08412749"/>
    <w:rsid w:val="08419F5E"/>
    <w:rsid w:val="0841C83A"/>
    <w:rsid w:val="0843C8A1"/>
    <w:rsid w:val="0843E325"/>
    <w:rsid w:val="0844F501"/>
    <w:rsid w:val="08468772"/>
    <w:rsid w:val="0846CCBE"/>
    <w:rsid w:val="08474E3B"/>
    <w:rsid w:val="084886EC"/>
    <w:rsid w:val="0849CFA3"/>
    <w:rsid w:val="084B68EF"/>
    <w:rsid w:val="084DC936"/>
    <w:rsid w:val="084F7B3E"/>
    <w:rsid w:val="08510B26"/>
    <w:rsid w:val="08585A11"/>
    <w:rsid w:val="085AA563"/>
    <w:rsid w:val="085B0F98"/>
    <w:rsid w:val="0860F015"/>
    <w:rsid w:val="0863C8AB"/>
    <w:rsid w:val="0863D187"/>
    <w:rsid w:val="08676B0D"/>
    <w:rsid w:val="086896E1"/>
    <w:rsid w:val="08696964"/>
    <w:rsid w:val="086A2B73"/>
    <w:rsid w:val="086B1F4A"/>
    <w:rsid w:val="086BC9A5"/>
    <w:rsid w:val="0870A7C1"/>
    <w:rsid w:val="0871C6ED"/>
    <w:rsid w:val="087299BB"/>
    <w:rsid w:val="08732160"/>
    <w:rsid w:val="08737ADF"/>
    <w:rsid w:val="0873CC3F"/>
    <w:rsid w:val="0874FAB9"/>
    <w:rsid w:val="08775DFB"/>
    <w:rsid w:val="0879AD8B"/>
    <w:rsid w:val="087A0C2D"/>
    <w:rsid w:val="087A4DAF"/>
    <w:rsid w:val="087B315E"/>
    <w:rsid w:val="087C448A"/>
    <w:rsid w:val="087D33CA"/>
    <w:rsid w:val="087E2E11"/>
    <w:rsid w:val="087F9C66"/>
    <w:rsid w:val="0880476E"/>
    <w:rsid w:val="08820009"/>
    <w:rsid w:val="0883FD3B"/>
    <w:rsid w:val="08853D11"/>
    <w:rsid w:val="088C03C8"/>
    <w:rsid w:val="088F583F"/>
    <w:rsid w:val="0890D9F2"/>
    <w:rsid w:val="08913CE2"/>
    <w:rsid w:val="0891F8AC"/>
    <w:rsid w:val="08969449"/>
    <w:rsid w:val="08971D20"/>
    <w:rsid w:val="089957D1"/>
    <w:rsid w:val="0899CBF3"/>
    <w:rsid w:val="089C102A"/>
    <w:rsid w:val="089CB39C"/>
    <w:rsid w:val="089EE2F5"/>
    <w:rsid w:val="089F062F"/>
    <w:rsid w:val="089F823A"/>
    <w:rsid w:val="08A1BFA6"/>
    <w:rsid w:val="08A38D9A"/>
    <w:rsid w:val="08A77639"/>
    <w:rsid w:val="08A96326"/>
    <w:rsid w:val="08A96B65"/>
    <w:rsid w:val="08ACFC0D"/>
    <w:rsid w:val="08AF98C8"/>
    <w:rsid w:val="08B11CE8"/>
    <w:rsid w:val="08B178CB"/>
    <w:rsid w:val="08B38AF9"/>
    <w:rsid w:val="08B43D58"/>
    <w:rsid w:val="08B4B562"/>
    <w:rsid w:val="08B5C0FC"/>
    <w:rsid w:val="08B73D13"/>
    <w:rsid w:val="08B76ABE"/>
    <w:rsid w:val="08B8EAF2"/>
    <w:rsid w:val="08B92BCB"/>
    <w:rsid w:val="08B940D9"/>
    <w:rsid w:val="08B9CB93"/>
    <w:rsid w:val="08BA0A04"/>
    <w:rsid w:val="08BA5BC4"/>
    <w:rsid w:val="08BB5C5C"/>
    <w:rsid w:val="08BDC70E"/>
    <w:rsid w:val="08BE1DBE"/>
    <w:rsid w:val="08BE6CDC"/>
    <w:rsid w:val="08BEC460"/>
    <w:rsid w:val="08C1641A"/>
    <w:rsid w:val="08C1AF88"/>
    <w:rsid w:val="08C31900"/>
    <w:rsid w:val="08C39E10"/>
    <w:rsid w:val="08C3E5D1"/>
    <w:rsid w:val="08C4D62F"/>
    <w:rsid w:val="08C4EB0C"/>
    <w:rsid w:val="08C516D0"/>
    <w:rsid w:val="08C51D60"/>
    <w:rsid w:val="08C7B7AD"/>
    <w:rsid w:val="08C8B420"/>
    <w:rsid w:val="08C929F3"/>
    <w:rsid w:val="08CA3010"/>
    <w:rsid w:val="08CA98D4"/>
    <w:rsid w:val="08CB9E52"/>
    <w:rsid w:val="08CBA80A"/>
    <w:rsid w:val="08CCC7D5"/>
    <w:rsid w:val="08CF7F03"/>
    <w:rsid w:val="08D17A5E"/>
    <w:rsid w:val="08D2AEA1"/>
    <w:rsid w:val="08D60A19"/>
    <w:rsid w:val="08D64EB1"/>
    <w:rsid w:val="08D67E17"/>
    <w:rsid w:val="08D88EBB"/>
    <w:rsid w:val="08DA0EEB"/>
    <w:rsid w:val="08DB142C"/>
    <w:rsid w:val="08DB1BCC"/>
    <w:rsid w:val="08DC6265"/>
    <w:rsid w:val="08DD74ED"/>
    <w:rsid w:val="08E2D880"/>
    <w:rsid w:val="08E472DA"/>
    <w:rsid w:val="08E7EFF5"/>
    <w:rsid w:val="08E87A8B"/>
    <w:rsid w:val="08E889F5"/>
    <w:rsid w:val="08EAB064"/>
    <w:rsid w:val="08ECFE5F"/>
    <w:rsid w:val="08EDE10C"/>
    <w:rsid w:val="08EF462D"/>
    <w:rsid w:val="08F0351C"/>
    <w:rsid w:val="08F162B4"/>
    <w:rsid w:val="08F33C04"/>
    <w:rsid w:val="08F525A4"/>
    <w:rsid w:val="08F82835"/>
    <w:rsid w:val="08F89DC5"/>
    <w:rsid w:val="08F93564"/>
    <w:rsid w:val="08FBF73E"/>
    <w:rsid w:val="08FDBCCC"/>
    <w:rsid w:val="08FF32E9"/>
    <w:rsid w:val="0902AA3E"/>
    <w:rsid w:val="09033897"/>
    <w:rsid w:val="09033F71"/>
    <w:rsid w:val="0903472F"/>
    <w:rsid w:val="090777A8"/>
    <w:rsid w:val="0907F349"/>
    <w:rsid w:val="090AC977"/>
    <w:rsid w:val="090B8109"/>
    <w:rsid w:val="090CF59F"/>
    <w:rsid w:val="090D7543"/>
    <w:rsid w:val="090E017D"/>
    <w:rsid w:val="090EBED2"/>
    <w:rsid w:val="090F6CE4"/>
    <w:rsid w:val="09112734"/>
    <w:rsid w:val="0911DE79"/>
    <w:rsid w:val="0913B244"/>
    <w:rsid w:val="09174E68"/>
    <w:rsid w:val="091C2E23"/>
    <w:rsid w:val="091F6BD9"/>
    <w:rsid w:val="091FC8A4"/>
    <w:rsid w:val="09208144"/>
    <w:rsid w:val="092235BA"/>
    <w:rsid w:val="0923A567"/>
    <w:rsid w:val="0925D6E4"/>
    <w:rsid w:val="09296C92"/>
    <w:rsid w:val="0929AC96"/>
    <w:rsid w:val="092B5393"/>
    <w:rsid w:val="092D3563"/>
    <w:rsid w:val="092F8D7B"/>
    <w:rsid w:val="09312810"/>
    <w:rsid w:val="09323AE3"/>
    <w:rsid w:val="09325CDF"/>
    <w:rsid w:val="0933E13B"/>
    <w:rsid w:val="0934EEF1"/>
    <w:rsid w:val="0936589A"/>
    <w:rsid w:val="0938B804"/>
    <w:rsid w:val="09395A00"/>
    <w:rsid w:val="093A6B95"/>
    <w:rsid w:val="093B47D3"/>
    <w:rsid w:val="093F602C"/>
    <w:rsid w:val="0947139D"/>
    <w:rsid w:val="094BA61B"/>
    <w:rsid w:val="094CC582"/>
    <w:rsid w:val="094D2324"/>
    <w:rsid w:val="094DEA1A"/>
    <w:rsid w:val="094EE489"/>
    <w:rsid w:val="0952782B"/>
    <w:rsid w:val="09551580"/>
    <w:rsid w:val="0955923B"/>
    <w:rsid w:val="0957296C"/>
    <w:rsid w:val="09584E18"/>
    <w:rsid w:val="095A17D4"/>
    <w:rsid w:val="095B9867"/>
    <w:rsid w:val="095BAF09"/>
    <w:rsid w:val="095BEB99"/>
    <w:rsid w:val="095FA800"/>
    <w:rsid w:val="09601097"/>
    <w:rsid w:val="09605996"/>
    <w:rsid w:val="09606B55"/>
    <w:rsid w:val="096631C0"/>
    <w:rsid w:val="09690937"/>
    <w:rsid w:val="096986ED"/>
    <w:rsid w:val="0969A535"/>
    <w:rsid w:val="0969FB87"/>
    <w:rsid w:val="096BA433"/>
    <w:rsid w:val="096D3F09"/>
    <w:rsid w:val="096E7066"/>
    <w:rsid w:val="096EB3AB"/>
    <w:rsid w:val="096F0F09"/>
    <w:rsid w:val="096F79E9"/>
    <w:rsid w:val="0970A396"/>
    <w:rsid w:val="097155B2"/>
    <w:rsid w:val="09717877"/>
    <w:rsid w:val="0973629C"/>
    <w:rsid w:val="09750624"/>
    <w:rsid w:val="097BE712"/>
    <w:rsid w:val="097CB5A2"/>
    <w:rsid w:val="097EB7F7"/>
    <w:rsid w:val="097F6DE6"/>
    <w:rsid w:val="0980F1BB"/>
    <w:rsid w:val="0984FEB3"/>
    <w:rsid w:val="09879935"/>
    <w:rsid w:val="098A8163"/>
    <w:rsid w:val="098CEC8D"/>
    <w:rsid w:val="098EEF5D"/>
    <w:rsid w:val="09909F97"/>
    <w:rsid w:val="0992C4A9"/>
    <w:rsid w:val="0992D742"/>
    <w:rsid w:val="099324D7"/>
    <w:rsid w:val="09937915"/>
    <w:rsid w:val="0994525C"/>
    <w:rsid w:val="09984674"/>
    <w:rsid w:val="099A40A7"/>
    <w:rsid w:val="099DD647"/>
    <w:rsid w:val="09A00C4A"/>
    <w:rsid w:val="09A0F46F"/>
    <w:rsid w:val="09A1D14A"/>
    <w:rsid w:val="09A30064"/>
    <w:rsid w:val="09A404AC"/>
    <w:rsid w:val="09A52CB8"/>
    <w:rsid w:val="09A69A4B"/>
    <w:rsid w:val="09A82DA8"/>
    <w:rsid w:val="09A8A9B1"/>
    <w:rsid w:val="09AB8682"/>
    <w:rsid w:val="09ACF212"/>
    <w:rsid w:val="09AD651E"/>
    <w:rsid w:val="09B216B3"/>
    <w:rsid w:val="09B2399B"/>
    <w:rsid w:val="09B5DD06"/>
    <w:rsid w:val="09B647FB"/>
    <w:rsid w:val="09B6758C"/>
    <w:rsid w:val="09B6DF5A"/>
    <w:rsid w:val="09B80E02"/>
    <w:rsid w:val="09B8BD96"/>
    <w:rsid w:val="09BA0252"/>
    <w:rsid w:val="09BA0910"/>
    <w:rsid w:val="09BA23B8"/>
    <w:rsid w:val="09BD8C10"/>
    <w:rsid w:val="09BE084C"/>
    <w:rsid w:val="09BFA4E6"/>
    <w:rsid w:val="09BFADBF"/>
    <w:rsid w:val="09C0131E"/>
    <w:rsid w:val="09C01D2D"/>
    <w:rsid w:val="09C079C7"/>
    <w:rsid w:val="09C0F496"/>
    <w:rsid w:val="09C3130D"/>
    <w:rsid w:val="09C37E9C"/>
    <w:rsid w:val="09C3F966"/>
    <w:rsid w:val="09C45F81"/>
    <w:rsid w:val="09C731C9"/>
    <w:rsid w:val="09C797D0"/>
    <w:rsid w:val="09CA95C0"/>
    <w:rsid w:val="09CD8D8E"/>
    <w:rsid w:val="09CF13F1"/>
    <w:rsid w:val="09CFA0D9"/>
    <w:rsid w:val="09D029F9"/>
    <w:rsid w:val="09D23ABD"/>
    <w:rsid w:val="09D28CB7"/>
    <w:rsid w:val="09D40704"/>
    <w:rsid w:val="09D511AE"/>
    <w:rsid w:val="09D5710F"/>
    <w:rsid w:val="09D84B57"/>
    <w:rsid w:val="09DA0F73"/>
    <w:rsid w:val="09DBB2E8"/>
    <w:rsid w:val="09DDA5A1"/>
    <w:rsid w:val="09DFA212"/>
    <w:rsid w:val="09E05F52"/>
    <w:rsid w:val="09E266F7"/>
    <w:rsid w:val="09E45705"/>
    <w:rsid w:val="09E61A96"/>
    <w:rsid w:val="09E62D97"/>
    <w:rsid w:val="09E6C4E5"/>
    <w:rsid w:val="09E6F5D1"/>
    <w:rsid w:val="09E868DF"/>
    <w:rsid w:val="09E960C8"/>
    <w:rsid w:val="09E9A233"/>
    <w:rsid w:val="09EB7096"/>
    <w:rsid w:val="09EC08C5"/>
    <w:rsid w:val="09EE6B2E"/>
    <w:rsid w:val="09EE71A6"/>
    <w:rsid w:val="09F2DA03"/>
    <w:rsid w:val="09F31859"/>
    <w:rsid w:val="09F360AB"/>
    <w:rsid w:val="09F839CE"/>
    <w:rsid w:val="09F88943"/>
    <w:rsid w:val="09F91931"/>
    <w:rsid w:val="09FA6712"/>
    <w:rsid w:val="09FD0282"/>
    <w:rsid w:val="09FD0441"/>
    <w:rsid w:val="09FEF87B"/>
    <w:rsid w:val="0A03BED2"/>
    <w:rsid w:val="0A0A58ED"/>
    <w:rsid w:val="0A0A96E0"/>
    <w:rsid w:val="0A0E9702"/>
    <w:rsid w:val="0A0EB40E"/>
    <w:rsid w:val="0A0FF1C9"/>
    <w:rsid w:val="0A106310"/>
    <w:rsid w:val="0A131D5A"/>
    <w:rsid w:val="0A1372AD"/>
    <w:rsid w:val="0A151828"/>
    <w:rsid w:val="0A159A0C"/>
    <w:rsid w:val="0A170377"/>
    <w:rsid w:val="0A173E15"/>
    <w:rsid w:val="0A17C452"/>
    <w:rsid w:val="0A18389D"/>
    <w:rsid w:val="0A1C7162"/>
    <w:rsid w:val="0A1D4D7D"/>
    <w:rsid w:val="0A210562"/>
    <w:rsid w:val="0A2152CF"/>
    <w:rsid w:val="0A23DDA2"/>
    <w:rsid w:val="0A241183"/>
    <w:rsid w:val="0A26DAAE"/>
    <w:rsid w:val="0A27DF75"/>
    <w:rsid w:val="0A27E9BD"/>
    <w:rsid w:val="0A2966A5"/>
    <w:rsid w:val="0A2AD0A7"/>
    <w:rsid w:val="0A2CCEF8"/>
    <w:rsid w:val="0A2D0D43"/>
    <w:rsid w:val="0A2E42D8"/>
    <w:rsid w:val="0A309EBF"/>
    <w:rsid w:val="0A31E4F4"/>
    <w:rsid w:val="0A32C73B"/>
    <w:rsid w:val="0A32CB12"/>
    <w:rsid w:val="0A334DED"/>
    <w:rsid w:val="0A377033"/>
    <w:rsid w:val="0A38C457"/>
    <w:rsid w:val="0A392111"/>
    <w:rsid w:val="0A39DAFE"/>
    <w:rsid w:val="0A3A5494"/>
    <w:rsid w:val="0A3AFE6E"/>
    <w:rsid w:val="0A3D22A5"/>
    <w:rsid w:val="0A3F2B86"/>
    <w:rsid w:val="0A3F5DFB"/>
    <w:rsid w:val="0A405A76"/>
    <w:rsid w:val="0A41ABCF"/>
    <w:rsid w:val="0A41F0BC"/>
    <w:rsid w:val="0A42316E"/>
    <w:rsid w:val="0A436EF4"/>
    <w:rsid w:val="0A45BF0A"/>
    <w:rsid w:val="0A464614"/>
    <w:rsid w:val="0A4B6205"/>
    <w:rsid w:val="0A4BD640"/>
    <w:rsid w:val="0A4C4749"/>
    <w:rsid w:val="0A4E9425"/>
    <w:rsid w:val="0A4FAD43"/>
    <w:rsid w:val="0A4FC8B3"/>
    <w:rsid w:val="0A50C757"/>
    <w:rsid w:val="0A516765"/>
    <w:rsid w:val="0A516D76"/>
    <w:rsid w:val="0A543243"/>
    <w:rsid w:val="0A544827"/>
    <w:rsid w:val="0A54F7B1"/>
    <w:rsid w:val="0A5A4091"/>
    <w:rsid w:val="0A5CF8FC"/>
    <w:rsid w:val="0A5DDAD2"/>
    <w:rsid w:val="0A606BDE"/>
    <w:rsid w:val="0A61AA26"/>
    <w:rsid w:val="0A61FCB3"/>
    <w:rsid w:val="0A62856C"/>
    <w:rsid w:val="0A64DA81"/>
    <w:rsid w:val="0A6639E7"/>
    <w:rsid w:val="0A68F76C"/>
    <w:rsid w:val="0A697241"/>
    <w:rsid w:val="0A69D3DF"/>
    <w:rsid w:val="0A6A97F9"/>
    <w:rsid w:val="0A6B44BD"/>
    <w:rsid w:val="0A6C2A41"/>
    <w:rsid w:val="0A6FB6CE"/>
    <w:rsid w:val="0A708CE8"/>
    <w:rsid w:val="0A71E78A"/>
    <w:rsid w:val="0A71EC75"/>
    <w:rsid w:val="0A75206F"/>
    <w:rsid w:val="0A75D6FC"/>
    <w:rsid w:val="0A76EE48"/>
    <w:rsid w:val="0A772E0F"/>
    <w:rsid w:val="0A779CDB"/>
    <w:rsid w:val="0A7AD039"/>
    <w:rsid w:val="0A7D1AB9"/>
    <w:rsid w:val="0A7FBAD2"/>
    <w:rsid w:val="0A820DBE"/>
    <w:rsid w:val="0A837706"/>
    <w:rsid w:val="0A8793D3"/>
    <w:rsid w:val="0A883E68"/>
    <w:rsid w:val="0A886CC0"/>
    <w:rsid w:val="0A88A4F9"/>
    <w:rsid w:val="0A897AA8"/>
    <w:rsid w:val="0A897AA9"/>
    <w:rsid w:val="0A8AD3E3"/>
    <w:rsid w:val="0A8B7A6F"/>
    <w:rsid w:val="0A8F0C65"/>
    <w:rsid w:val="0A8F388F"/>
    <w:rsid w:val="0A90F605"/>
    <w:rsid w:val="0A938875"/>
    <w:rsid w:val="0A93F896"/>
    <w:rsid w:val="0A93FDB7"/>
    <w:rsid w:val="0A94B8DE"/>
    <w:rsid w:val="0A952CAC"/>
    <w:rsid w:val="0A966BD6"/>
    <w:rsid w:val="0A98ADEC"/>
    <w:rsid w:val="0A9917F0"/>
    <w:rsid w:val="0A9C12F0"/>
    <w:rsid w:val="0A9D1871"/>
    <w:rsid w:val="0A9D5173"/>
    <w:rsid w:val="0A9E6622"/>
    <w:rsid w:val="0A9E76C5"/>
    <w:rsid w:val="0A9FF08F"/>
    <w:rsid w:val="0AA06DCF"/>
    <w:rsid w:val="0AA16C71"/>
    <w:rsid w:val="0AA22DF8"/>
    <w:rsid w:val="0AA49A79"/>
    <w:rsid w:val="0AA4DDCE"/>
    <w:rsid w:val="0AA62D04"/>
    <w:rsid w:val="0AA6A51C"/>
    <w:rsid w:val="0AA7FBE2"/>
    <w:rsid w:val="0AA8439D"/>
    <w:rsid w:val="0AA8A2DC"/>
    <w:rsid w:val="0AA8BFB6"/>
    <w:rsid w:val="0AA98BE6"/>
    <w:rsid w:val="0AA99ECE"/>
    <w:rsid w:val="0AAA1AB2"/>
    <w:rsid w:val="0AABE27E"/>
    <w:rsid w:val="0AAF8198"/>
    <w:rsid w:val="0AAFDDE0"/>
    <w:rsid w:val="0AB3DF90"/>
    <w:rsid w:val="0AB56AAC"/>
    <w:rsid w:val="0AB5DC7E"/>
    <w:rsid w:val="0AB6B583"/>
    <w:rsid w:val="0AB72D99"/>
    <w:rsid w:val="0AB827A1"/>
    <w:rsid w:val="0AB85CAA"/>
    <w:rsid w:val="0ABAD021"/>
    <w:rsid w:val="0ABB2384"/>
    <w:rsid w:val="0ABC517B"/>
    <w:rsid w:val="0ABD253F"/>
    <w:rsid w:val="0ABF114B"/>
    <w:rsid w:val="0ABF4770"/>
    <w:rsid w:val="0ABFA357"/>
    <w:rsid w:val="0AC019C7"/>
    <w:rsid w:val="0AC04104"/>
    <w:rsid w:val="0AC1CD47"/>
    <w:rsid w:val="0AC229B4"/>
    <w:rsid w:val="0AC4A9CA"/>
    <w:rsid w:val="0AC4BFF5"/>
    <w:rsid w:val="0AC5459F"/>
    <w:rsid w:val="0AC6E70E"/>
    <w:rsid w:val="0AC7307A"/>
    <w:rsid w:val="0AC7721D"/>
    <w:rsid w:val="0AC850F1"/>
    <w:rsid w:val="0AC9354E"/>
    <w:rsid w:val="0ACB1010"/>
    <w:rsid w:val="0ACB2237"/>
    <w:rsid w:val="0ACB9DA3"/>
    <w:rsid w:val="0ACE1A5B"/>
    <w:rsid w:val="0AD20AA7"/>
    <w:rsid w:val="0AD359D8"/>
    <w:rsid w:val="0AD61F69"/>
    <w:rsid w:val="0AD692EB"/>
    <w:rsid w:val="0AD72001"/>
    <w:rsid w:val="0AD9DE92"/>
    <w:rsid w:val="0ADA5DC2"/>
    <w:rsid w:val="0ADC404C"/>
    <w:rsid w:val="0ADCA2DB"/>
    <w:rsid w:val="0ADCC630"/>
    <w:rsid w:val="0AE38231"/>
    <w:rsid w:val="0AEAED83"/>
    <w:rsid w:val="0AECC5CC"/>
    <w:rsid w:val="0AEDF13C"/>
    <w:rsid w:val="0AEFB3DE"/>
    <w:rsid w:val="0AF11D0D"/>
    <w:rsid w:val="0AF37BF3"/>
    <w:rsid w:val="0AF3F348"/>
    <w:rsid w:val="0AF6129A"/>
    <w:rsid w:val="0AF87CBD"/>
    <w:rsid w:val="0AFE7C44"/>
    <w:rsid w:val="0B00628A"/>
    <w:rsid w:val="0B0111C2"/>
    <w:rsid w:val="0B0462B6"/>
    <w:rsid w:val="0B06E060"/>
    <w:rsid w:val="0B0B247D"/>
    <w:rsid w:val="0B0CD69C"/>
    <w:rsid w:val="0B0D8B05"/>
    <w:rsid w:val="0B0F0F3F"/>
    <w:rsid w:val="0B0F412C"/>
    <w:rsid w:val="0B10BCDC"/>
    <w:rsid w:val="0B14B3A6"/>
    <w:rsid w:val="0B1567EE"/>
    <w:rsid w:val="0B170C01"/>
    <w:rsid w:val="0B17C74A"/>
    <w:rsid w:val="0B184E38"/>
    <w:rsid w:val="0B1AF0D6"/>
    <w:rsid w:val="0B1BCE47"/>
    <w:rsid w:val="0B1CC21C"/>
    <w:rsid w:val="0B209875"/>
    <w:rsid w:val="0B227783"/>
    <w:rsid w:val="0B23FB84"/>
    <w:rsid w:val="0B24A743"/>
    <w:rsid w:val="0B24CEB0"/>
    <w:rsid w:val="0B25DEFC"/>
    <w:rsid w:val="0B280716"/>
    <w:rsid w:val="0B29FEE2"/>
    <w:rsid w:val="0B2A9171"/>
    <w:rsid w:val="0B2ACB2D"/>
    <w:rsid w:val="0B2B4642"/>
    <w:rsid w:val="0B2CC571"/>
    <w:rsid w:val="0B2D05BA"/>
    <w:rsid w:val="0B2DF109"/>
    <w:rsid w:val="0B30CEE4"/>
    <w:rsid w:val="0B314917"/>
    <w:rsid w:val="0B336869"/>
    <w:rsid w:val="0B338512"/>
    <w:rsid w:val="0B34B00F"/>
    <w:rsid w:val="0B3599F8"/>
    <w:rsid w:val="0B35C3D2"/>
    <w:rsid w:val="0B366ED7"/>
    <w:rsid w:val="0B36AC95"/>
    <w:rsid w:val="0B36C70B"/>
    <w:rsid w:val="0B380EDB"/>
    <w:rsid w:val="0B38F7C9"/>
    <w:rsid w:val="0B392777"/>
    <w:rsid w:val="0B3A4914"/>
    <w:rsid w:val="0B3C6884"/>
    <w:rsid w:val="0B3C89B4"/>
    <w:rsid w:val="0B3CF0B4"/>
    <w:rsid w:val="0B43E72B"/>
    <w:rsid w:val="0B454283"/>
    <w:rsid w:val="0B46C46A"/>
    <w:rsid w:val="0B484C84"/>
    <w:rsid w:val="0B4885DC"/>
    <w:rsid w:val="0B4930A2"/>
    <w:rsid w:val="0B497C20"/>
    <w:rsid w:val="0B4BCA90"/>
    <w:rsid w:val="0B4D5AF6"/>
    <w:rsid w:val="0B510CD3"/>
    <w:rsid w:val="0B51437B"/>
    <w:rsid w:val="0B538744"/>
    <w:rsid w:val="0B53D119"/>
    <w:rsid w:val="0B576FF2"/>
    <w:rsid w:val="0B58DAF6"/>
    <w:rsid w:val="0B5C24BE"/>
    <w:rsid w:val="0B5C4A28"/>
    <w:rsid w:val="0B5C89C2"/>
    <w:rsid w:val="0B5DC475"/>
    <w:rsid w:val="0B5EBDB4"/>
    <w:rsid w:val="0B5F5944"/>
    <w:rsid w:val="0B6013A2"/>
    <w:rsid w:val="0B60D5AD"/>
    <w:rsid w:val="0B620FB3"/>
    <w:rsid w:val="0B624CD0"/>
    <w:rsid w:val="0B636BA6"/>
    <w:rsid w:val="0B637248"/>
    <w:rsid w:val="0B64C186"/>
    <w:rsid w:val="0B651EBF"/>
    <w:rsid w:val="0B68F217"/>
    <w:rsid w:val="0B695577"/>
    <w:rsid w:val="0B6C3620"/>
    <w:rsid w:val="0B6D4006"/>
    <w:rsid w:val="0B6DF298"/>
    <w:rsid w:val="0B6E38F3"/>
    <w:rsid w:val="0B6E912C"/>
    <w:rsid w:val="0B753519"/>
    <w:rsid w:val="0B753C20"/>
    <w:rsid w:val="0B75DB03"/>
    <w:rsid w:val="0B764224"/>
    <w:rsid w:val="0B784A98"/>
    <w:rsid w:val="0B7C3980"/>
    <w:rsid w:val="0B7F413C"/>
    <w:rsid w:val="0B7FA083"/>
    <w:rsid w:val="0B843940"/>
    <w:rsid w:val="0B887F05"/>
    <w:rsid w:val="0B8A0636"/>
    <w:rsid w:val="0B914E1C"/>
    <w:rsid w:val="0B950C2A"/>
    <w:rsid w:val="0B95DE33"/>
    <w:rsid w:val="0B98D716"/>
    <w:rsid w:val="0B9C91F0"/>
    <w:rsid w:val="0B9FB7D0"/>
    <w:rsid w:val="0BA07069"/>
    <w:rsid w:val="0BA13EB9"/>
    <w:rsid w:val="0BA145D3"/>
    <w:rsid w:val="0BA27C4D"/>
    <w:rsid w:val="0BA3FAB3"/>
    <w:rsid w:val="0BA6BA4B"/>
    <w:rsid w:val="0BAB25BF"/>
    <w:rsid w:val="0BAD7C4C"/>
    <w:rsid w:val="0BAEA517"/>
    <w:rsid w:val="0BAEDBDF"/>
    <w:rsid w:val="0BAF038A"/>
    <w:rsid w:val="0BAF2B8A"/>
    <w:rsid w:val="0BAF5D3D"/>
    <w:rsid w:val="0BAFC362"/>
    <w:rsid w:val="0BB20D35"/>
    <w:rsid w:val="0BB2D921"/>
    <w:rsid w:val="0BB351DB"/>
    <w:rsid w:val="0BB4A9C1"/>
    <w:rsid w:val="0BB5F40F"/>
    <w:rsid w:val="0BB77B5D"/>
    <w:rsid w:val="0BB7C26B"/>
    <w:rsid w:val="0BB9A9AC"/>
    <w:rsid w:val="0BBA109E"/>
    <w:rsid w:val="0BBB3295"/>
    <w:rsid w:val="0BBB9E19"/>
    <w:rsid w:val="0BBD490B"/>
    <w:rsid w:val="0BBDFA9F"/>
    <w:rsid w:val="0BBE0FE4"/>
    <w:rsid w:val="0BBE65C8"/>
    <w:rsid w:val="0BC15617"/>
    <w:rsid w:val="0BC3748F"/>
    <w:rsid w:val="0BC8D1EA"/>
    <w:rsid w:val="0BCA0B1D"/>
    <w:rsid w:val="0BCC9966"/>
    <w:rsid w:val="0BCD28E5"/>
    <w:rsid w:val="0BCE5048"/>
    <w:rsid w:val="0BCE845D"/>
    <w:rsid w:val="0BCEBB9F"/>
    <w:rsid w:val="0BCF7FBE"/>
    <w:rsid w:val="0BD00094"/>
    <w:rsid w:val="0BD11047"/>
    <w:rsid w:val="0BD18AB3"/>
    <w:rsid w:val="0BD18B19"/>
    <w:rsid w:val="0BD26304"/>
    <w:rsid w:val="0BD26F38"/>
    <w:rsid w:val="0BD67BEA"/>
    <w:rsid w:val="0BD701DA"/>
    <w:rsid w:val="0BD7EA16"/>
    <w:rsid w:val="0BD8B690"/>
    <w:rsid w:val="0BDB90D4"/>
    <w:rsid w:val="0BDC0174"/>
    <w:rsid w:val="0BDD00AE"/>
    <w:rsid w:val="0BDD8132"/>
    <w:rsid w:val="0BE1F856"/>
    <w:rsid w:val="0BE50B31"/>
    <w:rsid w:val="0BE520B5"/>
    <w:rsid w:val="0BE5E0A3"/>
    <w:rsid w:val="0BE6127A"/>
    <w:rsid w:val="0BE62CFC"/>
    <w:rsid w:val="0BE6BACF"/>
    <w:rsid w:val="0BE7705D"/>
    <w:rsid w:val="0BEA58F1"/>
    <w:rsid w:val="0BEA96BA"/>
    <w:rsid w:val="0BEAE7C2"/>
    <w:rsid w:val="0BEB63AB"/>
    <w:rsid w:val="0BEBDE1A"/>
    <w:rsid w:val="0BED350E"/>
    <w:rsid w:val="0BEEE915"/>
    <w:rsid w:val="0BF0DA0F"/>
    <w:rsid w:val="0BF496E2"/>
    <w:rsid w:val="0BF6574A"/>
    <w:rsid w:val="0BF91C43"/>
    <w:rsid w:val="0BF99202"/>
    <w:rsid w:val="0BF9B0D7"/>
    <w:rsid w:val="0BFB8693"/>
    <w:rsid w:val="0C00598D"/>
    <w:rsid w:val="0C02B064"/>
    <w:rsid w:val="0C0348CC"/>
    <w:rsid w:val="0C03E775"/>
    <w:rsid w:val="0C04F169"/>
    <w:rsid w:val="0C08B741"/>
    <w:rsid w:val="0C0A33CC"/>
    <w:rsid w:val="0C0C10F6"/>
    <w:rsid w:val="0C0D0736"/>
    <w:rsid w:val="0C0F86DB"/>
    <w:rsid w:val="0C10170D"/>
    <w:rsid w:val="0C10DFA6"/>
    <w:rsid w:val="0C11A75D"/>
    <w:rsid w:val="0C1277DE"/>
    <w:rsid w:val="0C13E21F"/>
    <w:rsid w:val="0C16DE00"/>
    <w:rsid w:val="0C1954D9"/>
    <w:rsid w:val="0C19ED47"/>
    <w:rsid w:val="0C1A8FEB"/>
    <w:rsid w:val="0C1B3CF7"/>
    <w:rsid w:val="0C1B5228"/>
    <w:rsid w:val="0C1D220A"/>
    <w:rsid w:val="0C1E81DD"/>
    <w:rsid w:val="0C1E8F83"/>
    <w:rsid w:val="0C1EB155"/>
    <w:rsid w:val="0C1F2215"/>
    <w:rsid w:val="0C240EC9"/>
    <w:rsid w:val="0C2C2243"/>
    <w:rsid w:val="0C2C70D9"/>
    <w:rsid w:val="0C2D26AA"/>
    <w:rsid w:val="0C303F3F"/>
    <w:rsid w:val="0C30FD0D"/>
    <w:rsid w:val="0C3236C8"/>
    <w:rsid w:val="0C35542D"/>
    <w:rsid w:val="0C36985D"/>
    <w:rsid w:val="0C387329"/>
    <w:rsid w:val="0C3DFA99"/>
    <w:rsid w:val="0C3EF97F"/>
    <w:rsid w:val="0C3F9154"/>
    <w:rsid w:val="0C41665A"/>
    <w:rsid w:val="0C43964C"/>
    <w:rsid w:val="0C44733D"/>
    <w:rsid w:val="0C449661"/>
    <w:rsid w:val="0C44AE13"/>
    <w:rsid w:val="0C477B6A"/>
    <w:rsid w:val="0C478345"/>
    <w:rsid w:val="0C48FB63"/>
    <w:rsid w:val="0C494ACE"/>
    <w:rsid w:val="0C49ACFF"/>
    <w:rsid w:val="0C4A1786"/>
    <w:rsid w:val="0C4D7E0D"/>
    <w:rsid w:val="0C4EA641"/>
    <w:rsid w:val="0C501AD7"/>
    <w:rsid w:val="0C5110CF"/>
    <w:rsid w:val="0C5242D9"/>
    <w:rsid w:val="0C5302DD"/>
    <w:rsid w:val="0C54650E"/>
    <w:rsid w:val="0C55E9A6"/>
    <w:rsid w:val="0C5631DB"/>
    <w:rsid w:val="0C599C4E"/>
    <w:rsid w:val="0C59D67C"/>
    <w:rsid w:val="0C5A0F82"/>
    <w:rsid w:val="0C5ADCAA"/>
    <w:rsid w:val="0C5B4EE6"/>
    <w:rsid w:val="0C5DCAE3"/>
    <w:rsid w:val="0C610D54"/>
    <w:rsid w:val="0C62B76F"/>
    <w:rsid w:val="0C63E499"/>
    <w:rsid w:val="0C642005"/>
    <w:rsid w:val="0C645F46"/>
    <w:rsid w:val="0C652976"/>
    <w:rsid w:val="0C661E7B"/>
    <w:rsid w:val="0C66A07D"/>
    <w:rsid w:val="0C68ECBF"/>
    <w:rsid w:val="0C6B1ECC"/>
    <w:rsid w:val="0C6CE3C6"/>
    <w:rsid w:val="0C6D4E81"/>
    <w:rsid w:val="0C6DDB08"/>
    <w:rsid w:val="0C6F2763"/>
    <w:rsid w:val="0C6F4EC7"/>
    <w:rsid w:val="0C7198A6"/>
    <w:rsid w:val="0C723559"/>
    <w:rsid w:val="0C72CD5C"/>
    <w:rsid w:val="0C7382DB"/>
    <w:rsid w:val="0C76177E"/>
    <w:rsid w:val="0C76F4F4"/>
    <w:rsid w:val="0C7810AD"/>
    <w:rsid w:val="0C782E33"/>
    <w:rsid w:val="0C7C5D02"/>
    <w:rsid w:val="0C7D8E83"/>
    <w:rsid w:val="0C7DEFE1"/>
    <w:rsid w:val="0C7F31CF"/>
    <w:rsid w:val="0C7F6FE7"/>
    <w:rsid w:val="0C7FDF9C"/>
    <w:rsid w:val="0C83A8DB"/>
    <w:rsid w:val="0C844DA4"/>
    <w:rsid w:val="0C861A0D"/>
    <w:rsid w:val="0C8676DE"/>
    <w:rsid w:val="0C86C4D3"/>
    <w:rsid w:val="0C8889D6"/>
    <w:rsid w:val="0C89237D"/>
    <w:rsid w:val="0C8B2950"/>
    <w:rsid w:val="0C8D5EBD"/>
    <w:rsid w:val="0C91C16F"/>
    <w:rsid w:val="0C93B500"/>
    <w:rsid w:val="0C94DCB0"/>
    <w:rsid w:val="0C971AEF"/>
    <w:rsid w:val="0C97DA9E"/>
    <w:rsid w:val="0C989FB7"/>
    <w:rsid w:val="0C98E707"/>
    <w:rsid w:val="0C99D7C2"/>
    <w:rsid w:val="0C9A7925"/>
    <w:rsid w:val="0C9C53F7"/>
    <w:rsid w:val="0C9ECFAD"/>
    <w:rsid w:val="0C9F976C"/>
    <w:rsid w:val="0CA318EC"/>
    <w:rsid w:val="0CA4127D"/>
    <w:rsid w:val="0CA6BB0D"/>
    <w:rsid w:val="0CA97D46"/>
    <w:rsid w:val="0CAB563A"/>
    <w:rsid w:val="0CAC5259"/>
    <w:rsid w:val="0CAC8AF8"/>
    <w:rsid w:val="0CAD223E"/>
    <w:rsid w:val="0CB0E004"/>
    <w:rsid w:val="0CB21909"/>
    <w:rsid w:val="0CB26B93"/>
    <w:rsid w:val="0CB2C997"/>
    <w:rsid w:val="0CB397AB"/>
    <w:rsid w:val="0CB70303"/>
    <w:rsid w:val="0CB7C784"/>
    <w:rsid w:val="0CBACE75"/>
    <w:rsid w:val="0CBB0FB8"/>
    <w:rsid w:val="0CBB42F3"/>
    <w:rsid w:val="0CBC272B"/>
    <w:rsid w:val="0CBCA53D"/>
    <w:rsid w:val="0CC004D5"/>
    <w:rsid w:val="0CC04C18"/>
    <w:rsid w:val="0CC260FA"/>
    <w:rsid w:val="0CC28329"/>
    <w:rsid w:val="0CC3473C"/>
    <w:rsid w:val="0CC37ECE"/>
    <w:rsid w:val="0CC48D7F"/>
    <w:rsid w:val="0CC716A3"/>
    <w:rsid w:val="0CC8F849"/>
    <w:rsid w:val="0CC9A1F9"/>
    <w:rsid w:val="0CC9AC64"/>
    <w:rsid w:val="0CC9EC66"/>
    <w:rsid w:val="0CCC1842"/>
    <w:rsid w:val="0CCC7986"/>
    <w:rsid w:val="0CCCA253"/>
    <w:rsid w:val="0CCD1978"/>
    <w:rsid w:val="0CCECE9E"/>
    <w:rsid w:val="0CCFE736"/>
    <w:rsid w:val="0CCFF55B"/>
    <w:rsid w:val="0CD71E6D"/>
    <w:rsid w:val="0CD953A7"/>
    <w:rsid w:val="0CDBA56E"/>
    <w:rsid w:val="0CDD5F34"/>
    <w:rsid w:val="0CDDB837"/>
    <w:rsid w:val="0CE01DC5"/>
    <w:rsid w:val="0CE0EE2D"/>
    <w:rsid w:val="0CE17346"/>
    <w:rsid w:val="0CE1FF6B"/>
    <w:rsid w:val="0CE200D3"/>
    <w:rsid w:val="0CE9DA5D"/>
    <w:rsid w:val="0CEA4449"/>
    <w:rsid w:val="0CEAB9B0"/>
    <w:rsid w:val="0CEBB046"/>
    <w:rsid w:val="0CEC2927"/>
    <w:rsid w:val="0CECD90E"/>
    <w:rsid w:val="0CED3B60"/>
    <w:rsid w:val="0CED6B4D"/>
    <w:rsid w:val="0CEDE8DC"/>
    <w:rsid w:val="0CF0DD4B"/>
    <w:rsid w:val="0CF12D47"/>
    <w:rsid w:val="0CF2F6FD"/>
    <w:rsid w:val="0CF46E31"/>
    <w:rsid w:val="0CF4751F"/>
    <w:rsid w:val="0CF738E8"/>
    <w:rsid w:val="0CF7BCA0"/>
    <w:rsid w:val="0CF93F5B"/>
    <w:rsid w:val="0CFAC2DE"/>
    <w:rsid w:val="0CFCF316"/>
    <w:rsid w:val="0D00845D"/>
    <w:rsid w:val="0D01B708"/>
    <w:rsid w:val="0D03631A"/>
    <w:rsid w:val="0D0458F6"/>
    <w:rsid w:val="0D0476A3"/>
    <w:rsid w:val="0D048A62"/>
    <w:rsid w:val="0D07776B"/>
    <w:rsid w:val="0D088F36"/>
    <w:rsid w:val="0D08F777"/>
    <w:rsid w:val="0D0A32AD"/>
    <w:rsid w:val="0D0AB615"/>
    <w:rsid w:val="0D0CE393"/>
    <w:rsid w:val="0D12BAA0"/>
    <w:rsid w:val="0D13BAB2"/>
    <w:rsid w:val="0D14D119"/>
    <w:rsid w:val="0D1826E2"/>
    <w:rsid w:val="0D18F357"/>
    <w:rsid w:val="0D19810B"/>
    <w:rsid w:val="0D1AD09D"/>
    <w:rsid w:val="0D1B50B1"/>
    <w:rsid w:val="0D1CC6BD"/>
    <w:rsid w:val="0D21B371"/>
    <w:rsid w:val="0D236219"/>
    <w:rsid w:val="0D25B174"/>
    <w:rsid w:val="0D286FD6"/>
    <w:rsid w:val="0D290E3B"/>
    <w:rsid w:val="0D2A8C6B"/>
    <w:rsid w:val="0D2ACAA8"/>
    <w:rsid w:val="0D2AD3C1"/>
    <w:rsid w:val="0D2B00B4"/>
    <w:rsid w:val="0D2E2690"/>
    <w:rsid w:val="0D2E3A5A"/>
    <w:rsid w:val="0D2E83F0"/>
    <w:rsid w:val="0D2EDD67"/>
    <w:rsid w:val="0D31D357"/>
    <w:rsid w:val="0D335C51"/>
    <w:rsid w:val="0D3629E2"/>
    <w:rsid w:val="0D36C6F6"/>
    <w:rsid w:val="0D381FC6"/>
    <w:rsid w:val="0D397E43"/>
    <w:rsid w:val="0D3B6902"/>
    <w:rsid w:val="0D3C40CA"/>
    <w:rsid w:val="0D3C6ABD"/>
    <w:rsid w:val="0D3D9CAD"/>
    <w:rsid w:val="0D3E3008"/>
    <w:rsid w:val="0D3FE9BE"/>
    <w:rsid w:val="0D42481B"/>
    <w:rsid w:val="0D43092C"/>
    <w:rsid w:val="0D43CB0F"/>
    <w:rsid w:val="0D45365C"/>
    <w:rsid w:val="0D478BF7"/>
    <w:rsid w:val="0D48A502"/>
    <w:rsid w:val="0D4B136F"/>
    <w:rsid w:val="0D4B93C3"/>
    <w:rsid w:val="0D4BCF95"/>
    <w:rsid w:val="0D4D802B"/>
    <w:rsid w:val="0D4DA0A9"/>
    <w:rsid w:val="0D4DF9F6"/>
    <w:rsid w:val="0D4E79DB"/>
    <w:rsid w:val="0D4E9A2E"/>
    <w:rsid w:val="0D4F2441"/>
    <w:rsid w:val="0D50D801"/>
    <w:rsid w:val="0D521AE5"/>
    <w:rsid w:val="0D536774"/>
    <w:rsid w:val="0D55601F"/>
    <w:rsid w:val="0D5638BD"/>
    <w:rsid w:val="0D5784E9"/>
    <w:rsid w:val="0D592F80"/>
    <w:rsid w:val="0D59E894"/>
    <w:rsid w:val="0D5A8904"/>
    <w:rsid w:val="0D5FCEE6"/>
    <w:rsid w:val="0D61C63A"/>
    <w:rsid w:val="0D635329"/>
    <w:rsid w:val="0D63D8AC"/>
    <w:rsid w:val="0D64E25F"/>
    <w:rsid w:val="0D66C19E"/>
    <w:rsid w:val="0D66D485"/>
    <w:rsid w:val="0D6985B6"/>
    <w:rsid w:val="0D6B8A64"/>
    <w:rsid w:val="0D6C3E82"/>
    <w:rsid w:val="0D6E59CF"/>
    <w:rsid w:val="0D6EBF67"/>
    <w:rsid w:val="0D6F1CB4"/>
    <w:rsid w:val="0D709A1B"/>
    <w:rsid w:val="0D723D67"/>
    <w:rsid w:val="0D7373AB"/>
    <w:rsid w:val="0D73C105"/>
    <w:rsid w:val="0D73CC2E"/>
    <w:rsid w:val="0D7676DF"/>
    <w:rsid w:val="0D7A8308"/>
    <w:rsid w:val="0D7BFA85"/>
    <w:rsid w:val="0D7C93C4"/>
    <w:rsid w:val="0D7DE6D6"/>
    <w:rsid w:val="0D7F5067"/>
    <w:rsid w:val="0D80228B"/>
    <w:rsid w:val="0D8174C6"/>
    <w:rsid w:val="0D84C619"/>
    <w:rsid w:val="0D855E55"/>
    <w:rsid w:val="0D87E900"/>
    <w:rsid w:val="0D88B895"/>
    <w:rsid w:val="0D8ACE8F"/>
    <w:rsid w:val="0D8BBC65"/>
    <w:rsid w:val="0D8D2FA7"/>
    <w:rsid w:val="0D8D5771"/>
    <w:rsid w:val="0D92391D"/>
    <w:rsid w:val="0D92668D"/>
    <w:rsid w:val="0D92FC5F"/>
    <w:rsid w:val="0D955203"/>
    <w:rsid w:val="0D958138"/>
    <w:rsid w:val="0D961D6C"/>
    <w:rsid w:val="0D9917BE"/>
    <w:rsid w:val="0D997E5B"/>
    <w:rsid w:val="0D9DDAA9"/>
    <w:rsid w:val="0D9F5FB5"/>
    <w:rsid w:val="0DA19819"/>
    <w:rsid w:val="0DA3043D"/>
    <w:rsid w:val="0DA38D03"/>
    <w:rsid w:val="0DA74833"/>
    <w:rsid w:val="0DA78EEE"/>
    <w:rsid w:val="0DA8D5D1"/>
    <w:rsid w:val="0DAA340A"/>
    <w:rsid w:val="0DAB02C4"/>
    <w:rsid w:val="0DAE5FE3"/>
    <w:rsid w:val="0DB0E5A9"/>
    <w:rsid w:val="0DB0EA70"/>
    <w:rsid w:val="0DB2D374"/>
    <w:rsid w:val="0DB389BD"/>
    <w:rsid w:val="0DB423D9"/>
    <w:rsid w:val="0DB5B661"/>
    <w:rsid w:val="0DB60DE6"/>
    <w:rsid w:val="0DB902F8"/>
    <w:rsid w:val="0DB99018"/>
    <w:rsid w:val="0DBB8681"/>
    <w:rsid w:val="0DBBC820"/>
    <w:rsid w:val="0DBBF72B"/>
    <w:rsid w:val="0DBD3FA2"/>
    <w:rsid w:val="0DBE3297"/>
    <w:rsid w:val="0DBF7806"/>
    <w:rsid w:val="0DC06183"/>
    <w:rsid w:val="0DC355F6"/>
    <w:rsid w:val="0DC54157"/>
    <w:rsid w:val="0DC65DE0"/>
    <w:rsid w:val="0DC69552"/>
    <w:rsid w:val="0DC6AD27"/>
    <w:rsid w:val="0DC86437"/>
    <w:rsid w:val="0DC86BD0"/>
    <w:rsid w:val="0DC8A002"/>
    <w:rsid w:val="0DCA2EE2"/>
    <w:rsid w:val="0DCA3645"/>
    <w:rsid w:val="0DCA4588"/>
    <w:rsid w:val="0DCE7C00"/>
    <w:rsid w:val="0DD073F0"/>
    <w:rsid w:val="0DD0FFB6"/>
    <w:rsid w:val="0DD35D0D"/>
    <w:rsid w:val="0DD619B6"/>
    <w:rsid w:val="0DD61B61"/>
    <w:rsid w:val="0DD654B6"/>
    <w:rsid w:val="0DD78DAC"/>
    <w:rsid w:val="0DD798C4"/>
    <w:rsid w:val="0DD91FDE"/>
    <w:rsid w:val="0DD9BE2A"/>
    <w:rsid w:val="0DDADB67"/>
    <w:rsid w:val="0DDD03B7"/>
    <w:rsid w:val="0DDF863D"/>
    <w:rsid w:val="0DE0A0AA"/>
    <w:rsid w:val="0DE32D20"/>
    <w:rsid w:val="0DE5861A"/>
    <w:rsid w:val="0DE63B6E"/>
    <w:rsid w:val="0DE78A15"/>
    <w:rsid w:val="0DE91481"/>
    <w:rsid w:val="0DEBF5A9"/>
    <w:rsid w:val="0DEF559D"/>
    <w:rsid w:val="0DEF9F46"/>
    <w:rsid w:val="0DEFA6FD"/>
    <w:rsid w:val="0DF03123"/>
    <w:rsid w:val="0DF2023C"/>
    <w:rsid w:val="0DF22DD8"/>
    <w:rsid w:val="0DF37E2C"/>
    <w:rsid w:val="0DF4AB71"/>
    <w:rsid w:val="0DF6B251"/>
    <w:rsid w:val="0DFAA7A1"/>
    <w:rsid w:val="0DFEB682"/>
    <w:rsid w:val="0DFED13C"/>
    <w:rsid w:val="0DFF1684"/>
    <w:rsid w:val="0DFF2917"/>
    <w:rsid w:val="0E0070E5"/>
    <w:rsid w:val="0E019258"/>
    <w:rsid w:val="0E0378FD"/>
    <w:rsid w:val="0E03A6CF"/>
    <w:rsid w:val="0E03B6CD"/>
    <w:rsid w:val="0E05ACB9"/>
    <w:rsid w:val="0E09F598"/>
    <w:rsid w:val="0E0ACE10"/>
    <w:rsid w:val="0E0AF8FE"/>
    <w:rsid w:val="0E0BBE32"/>
    <w:rsid w:val="0E0C93DC"/>
    <w:rsid w:val="0E0DC02B"/>
    <w:rsid w:val="0E0E3981"/>
    <w:rsid w:val="0E0E7D8C"/>
    <w:rsid w:val="0E10C2E3"/>
    <w:rsid w:val="0E1276BA"/>
    <w:rsid w:val="0E14439D"/>
    <w:rsid w:val="0E1502AF"/>
    <w:rsid w:val="0E16608E"/>
    <w:rsid w:val="0E19C042"/>
    <w:rsid w:val="0E1A5CF9"/>
    <w:rsid w:val="0E1C309C"/>
    <w:rsid w:val="0E1D7F98"/>
    <w:rsid w:val="0E1DFCB3"/>
    <w:rsid w:val="0E1E126A"/>
    <w:rsid w:val="0E1E6975"/>
    <w:rsid w:val="0E206E72"/>
    <w:rsid w:val="0E20B8D1"/>
    <w:rsid w:val="0E214CC9"/>
    <w:rsid w:val="0E21D6FD"/>
    <w:rsid w:val="0E24A655"/>
    <w:rsid w:val="0E27C5E6"/>
    <w:rsid w:val="0E284B93"/>
    <w:rsid w:val="0E29259E"/>
    <w:rsid w:val="0E292921"/>
    <w:rsid w:val="0E2958F4"/>
    <w:rsid w:val="0E2F25ED"/>
    <w:rsid w:val="0E2FA07C"/>
    <w:rsid w:val="0E3030F3"/>
    <w:rsid w:val="0E34E59E"/>
    <w:rsid w:val="0E35A6A7"/>
    <w:rsid w:val="0E395CE9"/>
    <w:rsid w:val="0E39A2E3"/>
    <w:rsid w:val="0E3B0D2B"/>
    <w:rsid w:val="0E3B67CD"/>
    <w:rsid w:val="0E3C5709"/>
    <w:rsid w:val="0E3C679D"/>
    <w:rsid w:val="0E3F6D2B"/>
    <w:rsid w:val="0E3F829D"/>
    <w:rsid w:val="0E415B2D"/>
    <w:rsid w:val="0E429C62"/>
    <w:rsid w:val="0E44CA29"/>
    <w:rsid w:val="0E450293"/>
    <w:rsid w:val="0E46D3BF"/>
    <w:rsid w:val="0E479D80"/>
    <w:rsid w:val="0E488BF5"/>
    <w:rsid w:val="0E48D7E7"/>
    <w:rsid w:val="0E4B257B"/>
    <w:rsid w:val="0E4E20A8"/>
    <w:rsid w:val="0E4E3EB0"/>
    <w:rsid w:val="0E4EFB27"/>
    <w:rsid w:val="0E519C37"/>
    <w:rsid w:val="0E51FD77"/>
    <w:rsid w:val="0E5240BE"/>
    <w:rsid w:val="0E52D364"/>
    <w:rsid w:val="0E5335B9"/>
    <w:rsid w:val="0E58759E"/>
    <w:rsid w:val="0E58E238"/>
    <w:rsid w:val="0E596A49"/>
    <w:rsid w:val="0E5A6366"/>
    <w:rsid w:val="0E5B6032"/>
    <w:rsid w:val="0E5CA7BE"/>
    <w:rsid w:val="0E5D787D"/>
    <w:rsid w:val="0E5DBF42"/>
    <w:rsid w:val="0E5FF946"/>
    <w:rsid w:val="0E605DB0"/>
    <w:rsid w:val="0E6126EA"/>
    <w:rsid w:val="0E62F53E"/>
    <w:rsid w:val="0E65725A"/>
    <w:rsid w:val="0E657674"/>
    <w:rsid w:val="0E659279"/>
    <w:rsid w:val="0E663C47"/>
    <w:rsid w:val="0E68100B"/>
    <w:rsid w:val="0E6B0256"/>
    <w:rsid w:val="0E6BE3D7"/>
    <w:rsid w:val="0E6BFC6D"/>
    <w:rsid w:val="0E6CEDF8"/>
    <w:rsid w:val="0E6E67CD"/>
    <w:rsid w:val="0E6E75D2"/>
    <w:rsid w:val="0E6FBBE0"/>
    <w:rsid w:val="0E6FD24D"/>
    <w:rsid w:val="0E6FE364"/>
    <w:rsid w:val="0E72BD68"/>
    <w:rsid w:val="0E7506FA"/>
    <w:rsid w:val="0E7775CF"/>
    <w:rsid w:val="0E781607"/>
    <w:rsid w:val="0E79FFCD"/>
    <w:rsid w:val="0E7A6F8E"/>
    <w:rsid w:val="0E7AE984"/>
    <w:rsid w:val="0E7B7CF9"/>
    <w:rsid w:val="0E7E5C31"/>
    <w:rsid w:val="0E7EE35C"/>
    <w:rsid w:val="0E7F80D2"/>
    <w:rsid w:val="0E81F381"/>
    <w:rsid w:val="0E832B1A"/>
    <w:rsid w:val="0E87D035"/>
    <w:rsid w:val="0E87FEF9"/>
    <w:rsid w:val="0E8A72BF"/>
    <w:rsid w:val="0E8B19E7"/>
    <w:rsid w:val="0E8D1579"/>
    <w:rsid w:val="0E8E8321"/>
    <w:rsid w:val="0E907BB8"/>
    <w:rsid w:val="0E918EAC"/>
    <w:rsid w:val="0E9273F6"/>
    <w:rsid w:val="0E92ABC4"/>
    <w:rsid w:val="0E932E3A"/>
    <w:rsid w:val="0E938D01"/>
    <w:rsid w:val="0E938E50"/>
    <w:rsid w:val="0E94CFE8"/>
    <w:rsid w:val="0E95D526"/>
    <w:rsid w:val="0E9608BD"/>
    <w:rsid w:val="0E962A37"/>
    <w:rsid w:val="0E971C83"/>
    <w:rsid w:val="0E981CEE"/>
    <w:rsid w:val="0E984C7F"/>
    <w:rsid w:val="0E98EF72"/>
    <w:rsid w:val="0E9A6385"/>
    <w:rsid w:val="0EA0DE5A"/>
    <w:rsid w:val="0EA220EB"/>
    <w:rsid w:val="0EA2EA15"/>
    <w:rsid w:val="0EA334CA"/>
    <w:rsid w:val="0EA59539"/>
    <w:rsid w:val="0EA851EB"/>
    <w:rsid w:val="0EA88856"/>
    <w:rsid w:val="0EAA49FF"/>
    <w:rsid w:val="0EAAA8F7"/>
    <w:rsid w:val="0EABBC7A"/>
    <w:rsid w:val="0EAC37A5"/>
    <w:rsid w:val="0EAC6F1C"/>
    <w:rsid w:val="0EACD476"/>
    <w:rsid w:val="0EAD5728"/>
    <w:rsid w:val="0EAE105A"/>
    <w:rsid w:val="0EAF10CF"/>
    <w:rsid w:val="0EAF9323"/>
    <w:rsid w:val="0EB012F4"/>
    <w:rsid w:val="0EB01B2E"/>
    <w:rsid w:val="0EB05724"/>
    <w:rsid w:val="0EB0816A"/>
    <w:rsid w:val="0EB0F5D4"/>
    <w:rsid w:val="0EB1E9D0"/>
    <w:rsid w:val="0EB47B5B"/>
    <w:rsid w:val="0EB4ED29"/>
    <w:rsid w:val="0EB543C9"/>
    <w:rsid w:val="0EBC1BCD"/>
    <w:rsid w:val="0EBD1866"/>
    <w:rsid w:val="0EBD83D2"/>
    <w:rsid w:val="0EBD9D32"/>
    <w:rsid w:val="0EBDD7AC"/>
    <w:rsid w:val="0EBDFEA0"/>
    <w:rsid w:val="0EC17A48"/>
    <w:rsid w:val="0EC20403"/>
    <w:rsid w:val="0EC4DCF4"/>
    <w:rsid w:val="0ECBAE96"/>
    <w:rsid w:val="0ECBBC0C"/>
    <w:rsid w:val="0ECD6BF1"/>
    <w:rsid w:val="0ECEFDD6"/>
    <w:rsid w:val="0ED13E88"/>
    <w:rsid w:val="0ED14A85"/>
    <w:rsid w:val="0ED1CA4C"/>
    <w:rsid w:val="0ED30A2F"/>
    <w:rsid w:val="0ED34CF1"/>
    <w:rsid w:val="0ED39349"/>
    <w:rsid w:val="0ED3A59A"/>
    <w:rsid w:val="0ED68B0F"/>
    <w:rsid w:val="0ED6C042"/>
    <w:rsid w:val="0ED913A1"/>
    <w:rsid w:val="0EDADAE0"/>
    <w:rsid w:val="0EDBCFD1"/>
    <w:rsid w:val="0EDC26A3"/>
    <w:rsid w:val="0EDD64AF"/>
    <w:rsid w:val="0EE02BE7"/>
    <w:rsid w:val="0EE16990"/>
    <w:rsid w:val="0EE18EAF"/>
    <w:rsid w:val="0EE1A0C3"/>
    <w:rsid w:val="0EE2410E"/>
    <w:rsid w:val="0EE25CCD"/>
    <w:rsid w:val="0EE27088"/>
    <w:rsid w:val="0EE527F8"/>
    <w:rsid w:val="0EE5562E"/>
    <w:rsid w:val="0EE5A3B3"/>
    <w:rsid w:val="0EE5AB71"/>
    <w:rsid w:val="0EE60B2E"/>
    <w:rsid w:val="0EE8AC10"/>
    <w:rsid w:val="0EEA5249"/>
    <w:rsid w:val="0EEB2FC3"/>
    <w:rsid w:val="0EEB5B04"/>
    <w:rsid w:val="0EEC0514"/>
    <w:rsid w:val="0EF0E6EF"/>
    <w:rsid w:val="0EF2E228"/>
    <w:rsid w:val="0EF2E817"/>
    <w:rsid w:val="0EF4B41B"/>
    <w:rsid w:val="0EF687FA"/>
    <w:rsid w:val="0EF8349C"/>
    <w:rsid w:val="0EF8FBF6"/>
    <w:rsid w:val="0EF907C4"/>
    <w:rsid w:val="0EF9D7C0"/>
    <w:rsid w:val="0EFF1329"/>
    <w:rsid w:val="0EFF4A4D"/>
    <w:rsid w:val="0EFF6300"/>
    <w:rsid w:val="0F002378"/>
    <w:rsid w:val="0F0056CF"/>
    <w:rsid w:val="0F010DF8"/>
    <w:rsid w:val="0F018CBD"/>
    <w:rsid w:val="0F0428A7"/>
    <w:rsid w:val="0F05DA13"/>
    <w:rsid w:val="0F061D20"/>
    <w:rsid w:val="0F09BAA7"/>
    <w:rsid w:val="0F0A8F85"/>
    <w:rsid w:val="0F0C8C3F"/>
    <w:rsid w:val="0F0CF590"/>
    <w:rsid w:val="0F0D29E9"/>
    <w:rsid w:val="0F0F9C8F"/>
    <w:rsid w:val="0F1093C8"/>
    <w:rsid w:val="0F10A4D8"/>
    <w:rsid w:val="0F111C83"/>
    <w:rsid w:val="0F131BF2"/>
    <w:rsid w:val="0F170221"/>
    <w:rsid w:val="0F1B20C8"/>
    <w:rsid w:val="0F1CA906"/>
    <w:rsid w:val="0F1DF8F8"/>
    <w:rsid w:val="0F1F3FB2"/>
    <w:rsid w:val="0F1F41DF"/>
    <w:rsid w:val="0F21DA84"/>
    <w:rsid w:val="0F2200BB"/>
    <w:rsid w:val="0F2360A1"/>
    <w:rsid w:val="0F24AEE9"/>
    <w:rsid w:val="0F24DAD4"/>
    <w:rsid w:val="0F2532AD"/>
    <w:rsid w:val="0F270737"/>
    <w:rsid w:val="0F28BF37"/>
    <w:rsid w:val="0F28C9FF"/>
    <w:rsid w:val="0F2C6366"/>
    <w:rsid w:val="0F2EF7C2"/>
    <w:rsid w:val="0F2F6935"/>
    <w:rsid w:val="0F2F7BC6"/>
    <w:rsid w:val="0F308131"/>
    <w:rsid w:val="0F30BB03"/>
    <w:rsid w:val="0F31FE86"/>
    <w:rsid w:val="0F35629A"/>
    <w:rsid w:val="0F359E2D"/>
    <w:rsid w:val="0F35B13D"/>
    <w:rsid w:val="0F3688C5"/>
    <w:rsid w:val="0F3750F0"/>
    <w:rsid w:val="0F38323E"/>
    <w:rsid w:val="0F384193"/>
    <w:rsid w:val="0F389478"/>
    <w:rsid w:val="0F3986DD"/>
    <w:rsid w:val="0F3BF4DA"/>
    <w:rsid w:val="0F3D0C50"/>
    <w:rsid w:val="0F405FE9"/>
    <w:rsid w:val="0F41D48E"/>
    <w:rsid w:val="0F42F520"/>
    <w:rsid w:val="0F43D066"/>
    <w:rsid w:val="0F446AC9"/>
    <w:rsid w:val="0F455D98"/>
    <w:rsid w:val="0F45E1DF"/>
    <w:rsid w:val="0F462429"/>
    <w:rsid w:val="0F463B3F"/>
    <w:rsid w:val="0F4660C4"/>
    <w:rsid w:val="0F484773"/>
    <w:rsid w:val="0F4A9F32"/>
    <w:rsid w:val="0F4AD647"/>
    <w:rsid w:val="0F4B74D9"/>
    <w:rsid w:val="0F4FA1A2"/>
    <w:rsid w:val="0F4FF43A"/>
    <w:rsid w:val="0F535E40"/>
    <w:rsid w:val="0F544821"/>
    <w:rsid w:val="0F573179"/>
    <w:rsid w:val="0F57DE3D"/>
    <w:rsid w:val="0F58B957"/>
    <w:rsid w:val="0F5B2456"/>
    <w:rsid w:val="0F5BE8BE"/>
    <w:rsid w:val="0F5C3147"/>
    <w:rsid w:val="0F5C662E"/>
    <w:rsid w:val="0F5C9C99"/>
    <w:rsid w:val="0F5D381A"/>
    <w:rsid w:val="0F5F8509"/>
    <w:rsid w:val="0F612CA0"/>
    <w:rsid w:val="0F61BAD3"/>
    <w:rsid w:val="0F620C9A"/>
    <w:rsid w:val="0F622E41"/>
    <w:rsid w:val="0F6550DF"/>
    <w:rsid w:val="0F676B78"/>
    <w:rsid w:val="0F689285"/>
    <w:rsid w:val="0F6B38C2"/>
    <w:rsid w:val="0F6B76A0"/>
    <w:rsid w:val="0F6DEDF2"/>
    <w:rsid w:val="0F6E2C70"/>
    <w:rsid w:val="0F7013EB"/>
    <w:rsid w:val="0F7303D9"/>
    <w:rsid w:val="0F74D05E"/>
    <w:rsid w:val="0F74D7E8"/>
    <w:rsid w:val="0F74E62A"/>
    <w:rsid w:val="0F799B40"/>
    <w:rsid w:val="0F7B47FA"/>
    <w:rsid w:val="0F7CE2D8"/>
    <w:rsid w:val="0F811FFD"/>
    <w:rsid w:val="0F81D633"/>
    <w:rsid w:val="0F84422C"/>
    <w:rsid w:val="0F86751E"/>
    <w:rsid w:val="0F88878E"/>
    <w:rsid w:val="0F88FC1E"/>
    <w:rsid w:val="0F8A36D2"/>
    <w:rsid w:val="0F8CE318"/>
    <w:rsid w:val="0F8D18E9"/>
    <w:rsid w:val="0F8FC29E"/>
    <w:rsid w:val="0F905FB2"/>
    <w:rsid w:val="0F918EC9"/>
    <w:rsid w:val="0F921087"/>
    <w:rsid w:val="0F924CFC"/>
    <w:rsid w:val="0F926826"/>
    <w:rsid w:val="0F942EE5"/>
    <w:rsid w:val="0F956A18"/>
    <w:rsid w:val="0F95D864"/>
    <w:rsid w:val="0F983F5F"/>
    <w:rsid w:val="0F990623"/>
    <w:rsid w:val="0F99EEE7"/>
    <w:rsid w:val="0F9CAE0D"/>
    <w:rsid w:val="0F9CB235"/>
    <w:rsid w:val="0F9E027A"/>
    <w:rsid w:val="0F9ECE8C"/>
    <w:rsid w:val="0F9F023D"/>
    <w:rsid w:val="0F9F2B00"/>
    <w:rsid w:val="0F9F495E"/>
    <w:rsid w:val="0FA0A8EE"/>
    <w:rsid w:val="0FA24BD6"/>
    <w:rsid w:val="0FA250BD"/>
    <w:rsid w:val="0FA2F203"/>
    <w:rsid w:val="0FA35790"/>
    <w:rsid w:val="0FA47F7E"/>
    <w:rsid w:val="0FA69E71"/>
    <w:rsid w:val="0FA6EDB9"/>
    <w:rsid w:val="0FA7ACA1"/>
    <w:rsid w:val="0FAB696F"/>
    <w:rsid w:val="0FADADA1"/>
    <w:rsid w:val="0FAFB16F"/>
    <w:rsid w:val="0FB0560A"/>
    <w:rsid w:val="0FB0DF96"/>
    <w:rsid w:val="0FB1853A"/>
    <w:rsid w:val="0FB4A47F"/>
    <w:rsid w:val="0FB76360"/>
    <w:rsid w:val="0FB7EABE"/>
    <w:rsid w:val="0FB9FC90"/>
    <w:rsid w:val="0FBCF7E0"/>
    <w:rsid w:val="0FBE64CD"/>
    <w:rsid w:val="0FBF0792"/>
    <w:rsid w:val="0FC1AA36"/>
    <w:rsid w:val="0FC22706"/>
    <w:rsid w:val="0FC2C288"/>
    <w:rsid w:val="0FC39A80"/>
    <w:rsid w:val="0FC5D43C"/>
    <w:rsid w:val="0FC73CBD"/>
    <w:rsid w:val="0FC7BD4C"/>
    <w:rsid w:val="0FC7F4FB"/>
    <w:rsid w:val="0FC99E34"/>
    <w:rsid w:val="0FCEAC5E"/>
    <w:rsid w:val="0FCEDACB"/>
    <w:rsid w:val="0FCFCBF7"/>
    <w:rsid w:val="0FD0B2B7"/>
    <w:rsid w:val="0FD0C2D4"/>
    <w:rsid w:val="0FD0D026"/>
    <w:rsid w:val="0FD24F2C"/>
    <w:rsid w:val="0FD5D5B6"/>
    <w:rsid w:val="0FD65CEF"/>
    <w:rsid w:val="0FD70D40"/>
    <w:rsid w:val="0FD8C2BC"/>
    <w:rsid w:val="0FDBB33F"/>
    <w:rsid w:val="0FDBD48C"/>
    <w:rsid w:val="0FDE0FFD"/>
    <w:rsid w:val="0FDE6A7C"/>
    <w:rsid w:val="0FDF422D"/>
    <w:rsid w:val="0FE0B9FB"/>
    <w:rsid w:val="0FE475FD"/>
    <w:rsid w:val="0FE6F5DC"/>
    <w:rsid w:val="0FE9BBAC"/>
    <w:rsid w:val="0FEBA8A7"/>
    <w:rsid w:val="0FEC625E"/>
    <w:rsid w:val="0FEE9AE9"/>
    <w:rsid w:val="0FF093E2"/>
    <w:rsid w:val="0FF28086"/>
    <w:rsid w:val="0FF34DEE"/>
    <w:rsid w:val="0FF563B8"/>
    <w:rsid w:val="0FF57A8E"/>
    <w:rsid w:val="0FF73B25"/>
    <w:rsid w:val="0FF76A8C"/>
    <w:rsid w:val="0FF9501F"/>
    <w:rsid w:val="0FF9FB51"/>
    <w:rsid w:val="0FFBF07B"/>
    <w:rsid w:val="0FFC4D65"/>
    <w:rsid w:val="0FFFD5D9"/>
    <w:rsid w:val="1001CD3D"/>
    <w:rsid w:val="100598EE"/>
    <w:rsid w:val="1005B145"/>
    <w:rsid w:val="1007994F"/>
    <w:rsid w:val="1008DE26"/>
    <w:rsid w:val="10092622"/>
    <w:rsid w:val="10099059"/>
    <w:rsid w:val="100A3B55"/>
    <w:rsid w:val="100A4A0D"/>
    <w:rsid w:val="100CBF0E"/>
    <w:rsid w:val="100EA2A2"/>
    <w:rsid w:val="100EC71D"/>
    <w:rsid w:val="100F3962"/>
    <w:rsid w:val="1013C40D"/>
    <w:rsid w:val="1013E668"/>
    <w:rsid w:val="101492FC"/>
    <w:rsid w:val="1016B1C2"/>
    <w:rsid w:val="101757F5"/>
    <w:rsid w:val="1017C2A7"/>
    <w:rsid w:val="101A75AD"/>
    <w:rsid w:val="101CC1C2"/>
    <w:rsid w:val="101D5736"/>
    <w:rsid w:val="101E8A2C"/>
    <w:rsid w:val="101FA547"/>
    <w:rsid w:val="10202038"/>
    <w:rsid w:val="10207858"/>
    <w:rsid w:val="102078B2"/>
    <w:rsid w:val="10232C28"/>
    <w:rsid w:val="1024B799"/>
    <w:rsid w:val="1024F627"/>
    <w:rsid w:val="102512F4"/>
    <w:rsid w:val="102881B9"/>
    <w:rsid w:val="102A698D"/>
    <w:rsid w:val="102B6A85"/>
    <w:rsid w:val="102BCD2D"/>
    <w:rsid w:val="102C3A51"/>
    <w:rsid w:val="102FE018"/>
    <w:rsid w:val="10323578"/>
    <w:rsid w:val="1032F130"/>
    <w:rsid w:val="10336DAE"/>
    <w:rsid w:val="1033ED4F"/>
    <w:rsid w:val="103493D8"/>
    <w:rsid w:val="1037B1CC"/>
    <w:rsid w:val="1037F5B3"/>
    <w:rsid w:val="103A06DB"/>
    <w:rsid w:val="103A8191"/>
    <w:rsid w:val="103B8B5E"/>
    <w:rsid w:val="103BAF78"/>
    <w:rsid w:val="103CEA39"/>
    <w:rsid w:val="103D541F"/>
    <w:rsid w:val="103FA2AE"/>
    <w:rsid w:val="103FD060"/>
    <w:rsid w:val="10404BDD"/>
    <w:rsid w:val="104051F7"/>
    <w:rsid w:val="10418F2A"/>
    <w:rsid w:val="10431762"/>
    <w:rsid w:val="10458F62"/>
    <w:rsid w:val="1046BC74"/>
    <w:rsid w:val="10478A24"/>
    <w:rsid w:val="10483F7D"/>
    <w:rsid w:val="1048E977"/>
    <w:rsid w:val="104A0FD9"/>
    <w:rsid w:val="104EAF4C"/>
    <w:rsid w:val="104EF8ED"/>
    <w:rsid w:val="104F44B6"/>
    <w:rsid w:val="104FE38D"/>
    <w:rsid w:val="105057C5"/>
    <w:rsid w:val="1051A87B"/>
    <w:rsid w:val="1051D0CB"/>
    <w:rsid w:val="10524225"/>
    <w:rsid w:val="10527536"/>
    <w:rsid w:val="105529CD"/>
    <w:rsid w:val="1056036C"/>
    <w:rsid w:val="10563E4D"/>
    <w:rsid w:val="1057A123"/>
    <w:rsid w:val="1057BE14"/>
    <w:rsid w:val="1058C725"/>
    <w:rsid w:val="105911CB"/>
    <w:rsid w:val="105A8C18"/>
    <w:rsid w:val="105B7D12"/>
    <w:rsid w:val="105D7759"/>
    <w:rsid w:val="105E8309"/>
    <w:rsid w:val="1060BB97"/>
    <w:rsid w:val="106139A9"/>
    <w:rsid w:val="10618B06"/>
    <w:rsid w:val="1061D99E"/>
    <w:rsid w:val="10627483"/>
    <w:rsid w:val="1062A48D"/>
    <w:rsid w:val="1064B7BF"/>
    <w:rsid w:val="10659563"/>
    <w:rsid w:val="1066709C"/>
    <w:rsid w:val="1066B757"/>
    <w:rsid w:val="106AC1B4"/>
    <w:rsid w:val="106ADE28"/>
    <w:rsid w:val="106AF578"/>
    <w:rsid w:val="106AFD45"/>
    <w:rsid w:val="106B680E"/>
    <w:rsid w:val="106C3737"/>
    <w:rsid w:val="106D72E1"/>
    <w:rsid w:val="106FD18B"/>
    <w:rsid w:val="1070A380"/>
    <w:rsid w:val="10726718"/>
    <w:rsid w:val="107355FE"/>
    <w:rsid w:val="1073C152"/>
    <w:rsid w:val="10782A5B"/>
    <w:rsid w:val="1078C025"/>
    <w:rsid w:val="107989A2"/>
    <w:rsid w:val="107AC32A"/>
    <w:rsid w:val="107AC4D5"/>
    <w:rsid w:val="107C35E8"/>
    <w:rsid w:val="107E87DB"/>
    <w:rsid w:val="107F815B"/>
    <w:rsid w:val="107FB750"/>
    <w:rsid w:val="10812272"/>
    <w:rsid w:val="1081A756"/>
    <w:rsid w:val="1081E545"/>
    <w:rsid w:val="10842E1C"/>
    <w:rsid w:val="1084D418"/>
    <w:rsid w:val="10853B77"/>
    <w:rsid w:val="10864343"/>
    <w:rsid w:val="10873322"/>
    <w:rsid w:val="108901F2"/>
    <w:rsid w:val="108BE467"/>
    <w:rsid w:val="108C3A5E"/>
    <w:rsid w:val="108C9D19"/>
    <w:rsid w:val="108EB289"/>
    <w:rsid w:val="108F11C1"/>
    <w:rsid w:val="108F7317"/>
    <w:rsid w:val="10903E10"/>
    <w:rsid w:val="10903FE0"/>
    <w:rsid w:val="109042B3"/>
    <w:rsid w:val="10907EB4"/>
    <w:rsid w:val="1090EFB7"/>
    <w:rsid w:val="10916BC2"/>
    <w:rsid w:val="1092719C"/>
    <w:rsid w:val="1092CE64"/>
    <w:rsid w:val="10931F26"/>
    <w:rsid w:val="109470F1"/>
    <w:rsid w:val="1094DE74"/>
    <w:rsid w:val="1095923E"/>
    <w:rsid w:val="1097A5B7"/>
    <w:rsid w:val="1097DD28"/>
    <w:rsid w:val="109B1AAE"/>
    <w:rsid w:val="109B70F7"/>
    <w:rsid w:val="109BD432"/>
    <w:rsid w:val="109C8FFD"/>
    <w:rsid w:val="109CD41F"/>
    <w:rsid w:val="109F783D"/>
    <w:rsid w:val="10A74461"/>
    <w:rsid w:val="10A7B065"/>
    <w:rsid w:val="10A8AD25"/>
    <w:rsid w:val="10A8C7C5"/>
    <w:rsid w:val="10AAE6B7"/>
    <w:rsid w:val="10AC2AEC"/>
    <w:rsid w:val="10AFDE05"/>
    <w:rsid w:val="10B2A28F"/>
    <w:rsid w:val="10B39092"/>
    <w:rsid w:val="10B4D25D"/>
    <w:rsid w:val="10B770C5"/>
    <w:rsid w:val="10BB7E1C"/>
    <w:rsid w:val="10BC32C1"/>
    <w:rsid w:val="10BD1A01"/>
    <w:rsid w:val="10BD9E77"/>
    <w:rsid w:val="10BFD6C2"/>
    <w:rsid w:val="10C22952"/>
    <w:rsid w:val="10C2D260"/>
    <w:rsid w:val="10C340F2"/>
    <w:rsid w:val="10C363E6"/>
    <w:rsid w:val="10C37F2B"/>
    <w:rsid w:val="10C4D069"/>
    <w:rsid w:val="10C600D8"/>
    <w:rsid w:val="10C61D2C"/>
    <w:rsid w:val="10C659F1"/>
    <w:rsid w:val="10C972B5"/>
    <w:rsid w:val="10CAFCCD"/>
    <w:rsid w:val="10CD33B7"/>
    <w:rsid w:val="10CD49D4"/>
    <w:rsid w:val="10CE27D4"/>
    <w:rsid w:val="10CE4153"/>
    <w:rsid w:val="10CE582E"/>
    <w:rsid w:val="10CE58F0"/>
    <w:rsid w:val="10CECF58"/>
    <w:rsid w:val="10D30588"/>
    <w:rsid w:val="10D416F5"/>
    <w:rsid w:val="10D504BD"/>
    <w:rsid w:val="10D5AFB5"/>
    <w:rsid w:val="10D60E1C"/>
    <w:rsid w:val="10DBC0EB"/>
    <w:rsid w:val="10DDA46C"/>
    <w:rsid w:val="10DF5B3B"/>
    <w:rsid w:val="10E0261D"/>
    <w:rsid w:val="10E02D4A"/>
    <w:rsid w:val="10E3F067"/>
    <w:rsid w:val="10E595F6"/>
    <w:rsid w:val="10E6E482"/>
    <w:rsid w:val="10EA30C7"/>
    <w:rsid w:val="10EAD205"/>
    <w:rsid w:val="10ECE33A"/>
    <w:rsid w:val="10EE2134"/>
    <w:rsid w:val="10EE3BC8"/>
    <w:rsid w:val="10EEA7E2"/>
    <w:rsid w:val="10EEE0EF"/>
    <w:rsid w:val="10F0301A"/>
    <w:rsid w:val="10F0932D"/>
    <w:rsid w:val="10F1F418"/>
    <w:rsid w:val="10F2CA99"/>
    <w:rsid w:val="10F301DA"/>
    <w:rsid w:val="10F36A5E"/>
    <w:rsid w:val="10F57D55"/>
    <w:rsid w:val="10F6CD4C"/>
    <w:rsid w:val="10F726DC"/>
    <w:rsid w:val="10FA6881"/>
    <w:rsid w:val="10FB64D8"/>
    <w:rsid w:val="10FB8B4C"/>
    <w:rsid w:val="10FC7499"/>
    <w:rsid w:val="10FDE445"/>
    <w:rsid w:val="10FFD1D0"/>
    <w:rsid w:val="11020C20"/>
    <w:rsid w:val="110299C9"/>
    <w:rsid w:val="110310C1"/>
    <w:rsid w:val="11033A1A"/>
    <w:rsid w:val="11046273"/>
    <w:rsid w:val="110A44CE"/>
    <w:rsid w:val="110A9EF3"/>
    <w:rsid w:val="110C661E"/>
    <w:rsid w:val="11122701"/>
    <w:rsid w:val="1113DBFD"/>
    <w:rsid w:val="1113F520"/>
    <w:rsid w:val="1114C3B6"/>
    <w:rsid w:val="1119EEAC"/>
    <w:rsid w:val="111B90A7"/>
    <w:rsid w:val="111EBD26"/>
    <w:rsid w:val="1120128D"/>
    <w:rsid w:val="1121FCBA"/>
    <w:rsid w:val="1122457F"/>
    <w:rsid w:val="112396DC"/>
    <w:rsid w:val="1123A76E"/>
    <w:rsid w:val="112482C6"/>
    <w:rsid w:val="11249FAF"/>
    <w:rsid w:val="1125F468"/>
    <w:rsid w:val="11263841"/>
    <w:rsid w:val="1127C6AE"/>
    <w:rsid w:val="112891EE"/>
    <w:rsid w:val="1128B379"/>
    <w:rsid w:val="1128DF30"/>
    <w:rsid w:val="1129D5BA"/>
    <w:rsid w:val="112A5773"/>
    <w:rsid w:val="112D3928"/>
    <w:rsid w:val="112F4312"/>
    <w:rsid w:val="11311D66"/>
    <w:rsid w:val="1131A24A"/>
    <w:rsid w:val="113359A5"/>
    <w:rsid w:val="113432C9"/>
    <w:rsid w:val="1136BFF7"/>
    <w:rsid w:val="11398F9E"/>
    <w:rsid w:val="113A5194"/>
    <w:rsid w:val="113AD29E"/>
    <w:rsid w:val="113C63F0"/>
    <w:rsid w:val="114034CE"/>
    <w:rsid w:val="11456A8C"/>
    <w:rsid w:val="1148B50B"/>
    <w:rsid w:val="11496727"/>
    <w:rsid w:val="114A177C"/>
    <w:rsid w:val="114AA430"/>
    <w:rsid w:val="114CD5CA"/>
    <w:rsid w:val="114D559B"/>
    <w:rsid w:val="114D5B26"/>
    <w:rsid w:val="11519805"/>
    <w:rsid w:val="11529FB4"/>
    <w:rsid w:val="1152D871"/>
    <w:rsid w:val="11542CE7"/>
    <w:rsid w:val="11567228"/>
    <w:rsid w:val="1159E7A5"/>
    <w:rsid w:val="115ACA02"/>
    <w:rsid w:val="115B1F12"/>
    <w:rsid w:val="11636C40"/>
    <w:rsid w:val="1163E012"/>
    <w:rsid w:val="11645481"/>
    <w:rsid w:val="1167413E"/>
    <w:rsid w:val="1167EE9E"/>
    <w:rsid w:val="1168524F"/>
    <w:rsid w:val="116AB512"/>
    <w:rsid w:val="116CD002"/>
    <w:rsid w:val="116D7E7B"/>
    <w:rsid w:val="116E0FC7"/>
    <w:rsid w:val="11715408"/>
    <w:rsid w:val="11715B20"/>
    <w:rsid w:val="1172A6EB"/>
    <w:rsid w:val="117354F5"/>
    <w:rsid w:val="117358CC"/>
    <w:rsid w:val="11753A9F"/>
    <w:rsid w:val="1176B8EA"/>
    <w:rsid w:val="117C4608"/>
    <w:rsid w:val="117CCB75"/>
    <w:rsid w:val="117D0B7C"/>
    <w:rsid w:val="117EE1BE"/>
    <w:rsid w:val="117F6B61"/>
    <w:rsid w:val="118059D4"/>
    <w:rsid w:val="118144B4"/>
    <w:rsid w:val="11878D8A"/>
    <w:rsid w:val="1187CC9C"/>
    <w:rsid w:val="118F7748"/>
    <w:rsid w:val="118FC38C"/>
    <w:rsid w:val="11923BE7"/>
    <w:rsid w:val="11947F2E"/>
    <w:rsid w:val="119A81D1"/>
    <w:rsid w:val="119AAC15"/>
    <w:rsid w:val="119CB3FF"/>
    <w:rsid w:val="119D1736"/>
    <w:rsid w:val="119D2A0D"/>
    <w:rsid w:val="11A23FC1"/>
    <w:rsid w:val="11A4ABE6"/>
    <w:rsid w:val="11A4E44D"/>
    <w:rsid w:val="11A6190A"/>
    <w:rsid w:val="11A63010"/>
    <w:rsid w:val="11A6CE1C"/>
    <w:rsid w:val="11A78189"/>
    <w:rsid w:val="11A81C80"/>
    <w:rsid w:val="11A99355"/>
    <w:rsid w:val="11AA05FE"/>
    <w:rsid w:val="11ACC4B1"/>
    <w:rsid w:val="11ADDCAD"/>
    <w:rsid w:val="11AF1691"/>
    <w:rsid w:val="11AF946E"/>
    <w:rsid w:val="11B27D58"/>
    <w:rsid w:val="11B2EE76"/>
    <w:rsid w:val="11B40DB0"/>
    <w:rsid w:val="11B4CE43"/>
    <w:rsid w:val="11B7BFCA"/>
    <w:rsid w:val="11B916C4"/>
    <w:rsid w:val="11B9B583"/>
    <w:rsid w:val="11BA08C5"/>
    <w:rsid w:val="11BACD23"/>
    <w:rsid w:val="11BFAEB3"/>
    <w:rsid w:val="11BFDF1F"/>
    <w:rsid w:val="11C19C4B"/>
    <w:rsid w:val="11C296F5"/>
    <w:rsid w:val="11C32B2D"/>
    <w:rsid w:val="11C54A89"/>
    <w:rsid w:val="11C66820"/>
    <w:rsid w:val="11C721F3"/>
    <w:rsid w:val="11C9CBAB"/>
    <w:rsid w:val="11CA229E"/>
    <w:rsid w:val="11CAAEB8"/>
    <w:rsid w:val="11CC52F5"/>
    <w:rsid w:val="11CC98F1"/>
    <w:rsid w:val="11CF3E92"/>
    <w:rsid w:val="11CF6E39"/>
    <w:rsid w:val="11D18E54"/>
    <w:rsid w:val="11D30768"/>
    <w:rsid w:val="11D445C2"/>
    <w:rsid w:val="11D780F2"/>
    <w:rsid w:val="11D8448E"/>
    <w:rsid w:val="11D8A393"/>
    <w:rsid w:val="11DA0D4A"/>
    <w:rsid w:val="11DA318B"/>
    <w:rsid w:val="11DA9C80"/>
    <w:rsid w:val="11DCDAD3"/>
    <w:rsid w:val="11DDB1D2"/>
    <w:rsid w:val="11DEC323"/>
    <w:rsid w:val="11DEC50F"/>
    <w:rsid w:val="11DF878E"/>
    <w:rsid w:val="11E09EBB"/>
    <w:rsid w:val="11E2E00C"/>
    <w:rsid w:val="11E407CB"/>
    <w:rsid w:val="11E4D8B4"/>
    <w:rsid w:val="11E53FEB"/>
    <w:rsid w:val="11E6562B"/>
    <w:rsid w:val="11E82B25"/>
    <w:rsid w:val="11EA2356"/>
    <w:rsid w:val="11EB05E3"/>
    <w:rsid w:val="11EE915E"/>
    <w:rsid w:val="11EFAB88"/>
    <w:rsid w:val="11F037E0"/>
    <w:rsid w:val="11F0CA19"/>
    <w:rsid w:val="11F163EF"/>
    <w:rsid w:val="11F18B70"/>
    <w:rsid w:val="11F2259F"/>
    <w:rsid w:val="11F38E75"/>
    <w:rsid w:val="11F453A6"/>
    <w:rsid w:val="11F61A3B"/>
    <w:rsid w:val="11F99A23"/>
    <w:rsid w:val="11FBC86B"/>
    <w:rsid w:val="11FC32E4"/>
    <w:rsid w:val="11FC95D1"/>
    <w:rsid w:val="11FDD814"/>
    <w:rsid w:val="11FEDBD5"/>
    <w:rsid w:val="11FEFA1A"/>
    <w:rsid w:val="1200E917"/>
    <w:rsid w:val="120111AA"/>
    <w:rsid w:val="120165C4"/>
    <w:rsid w:val="12035F24"/>
    <w:rsid w:val="12069215"/>
    <w:rsid w:val="1206A7F8"/>
    <w:rsid w:val="120A3022"/>
    <w:rsid w:val="120AF41A"/>
    <w:rsid w:val="120B465C"/>
    <w:rsid w:val="120B5639"/>
    <w:rsid w:val="120BFE0E"/>
    <w:rsid w:val="120DE08F"/>
    <w:rsid w:val="1210879A"/>
    <w:rsid w:val="1210EAF9"/>
    <w:rsid w:val="1212C676"/>
    <w:rsid w:val="1217686C"/>
    <w:rsid w:val="121B1E6A"/>
    <w:rsid w:val="121BB4AD"/>
    <w:rsid w:val="121C242A"/>
    <w:rsid w:val="1221F30B"/>
    <w:rsid w:val="1222607C"/>
    <w:rsid w:val="1222935F"/>
    <w:rsid w:val="12258044"/>
    <w:rsid w:val="1227B8D9"/>
    <w:rsid w:val="12286D7A"/>
    <w:rsid w:val="122902D7"/>
    <w:rsid w:val="122BFB9A"/>
    <w:rsid w:val="122C4BBE"/>
    <w:rsid w:val="122D8503"/>
    <w:rsid w:val="122F96A1"/>
    <w:rsid w:val="1230739D"/>
    <w:rsid w:val="1231355E"/>
    <w:rsid w:val="1232595D"/>
    <w:rsid w:val="12374158"/>
    <w:rsid w:val="1237F8D8"/>
    <w:rsid w:val="123975AB"/>
    <w:rsid w:val="123980FF"/>
    <w:rsid w:val="123B2B2F"/>
    <w:rsid w:val="123C00F2"/>
    <w:rsid w:val="123E4B50"/>
    <w:rsid w:val="123E885A"/>
    <w:rsid w:val="123F3976"/>
    <w:rsid w:val="123F3AA6"/>
    <w:rsid w:val="1241ECB0"/>
    <w:rsid w:val="12430056"/>
    <w:rsid w:val="12464FE4"/>
    <w:rsid w:val="1247C9A1"/>
    <w:rsid w:val="1249C9E0"/>
    <w:rsid w:val="124AB511"/>
    <w:rsid w:val="125168FD"/>
    <w:rsid w:val="125198CF"/>
    <w:rsid w:val="1254248A"/>
    <w:rsid w:val="1254C5A3"/>
    <w:rsid w:val="125513BB"/>
    <w:rsid w:val="1255CFA5"/>
    <w:rsid w:val="1259833B"/>
    <w:rsid w:val="125B1318"/>
    <w:rsid w:val="125B2D46"/>
    <w:rsid w:val="125BCFF3"/>
    <w:rsid w:val="125C6DFF"/>
    <w:rsid w:val="125CC8AE"/>
    <w:rsid w:val="12611283"/>
    <w:rsid w:val="1261A056"/>
    <w:rsid w:val="12623EA2"/>
    <w:rsid w:val="126245FD"/>
    <w:rsid w:val="12628297"/>
    <w:rsid w:val="1262CE50"/>
    <w:rsid w:val="12648E24"/>
    <w:rsid w:val="1265BB0A"/>
    <w:rsid w:val="1265DBA3"/>
    <w:rsid w:val="126675EC"/>
    <w:rsid w:val="12683FD7"/>
    <w:rsid w:val="12690AD6"/>
    <w:rsid w:val="12691A35"/>
    <w:rsid w:val="1269FB46"/>
    <w:rsid w:val="126B40CE"/>
    <w:rsid w:val="126B9389"/>
    <w:rsid w:val="126DAA36"/>
    <w:rsid w:val="126F9666"/>
    <w:rsid w:val="126F98BF"/>
    <w:rsid w:val="12704B4D"/>
    <w:rsid w:val="1270EF35"/>
    <w:rsid w:val="1271BC21"/>
    <w:rsid w:val="1271DE2E"/>
    <w:rsid w:val="1273B8BF"/>
    <w:rsid w:val="12747667"/>
    <w:rsid w:val="1276FBAF"/>
    <w:rsid w:val="127734FB"/>
    <w:rsid w:val="1277DA48"/>
    <w:rsid w:val="12797550"/>
    <w:rsid w:val="127B28B7"/>
    <w:rsid w:val="127BBF3B"/>
    <w:rsid w:val="127C8388"/>
    <w:rsid w:val="127CEAF3"/>
    <w:rsid w:val="127E32E9"/>
    <w:rsid w:val="127FC6D3"/>
    <w:rsid w:val="127FE6CA"/>
    <w:rsid w:val="12803254"/>
    <w:rsid w:val="128181C1"/>
    <w:rsid w:val="1281B962"/>
    <w:rsid w:val="12825D00"/>
    <w:rsid w:val="12827709"/>
    <w:rsid w:val="128523A8"/>
    <w:rsid w:val="128794FC"/>
    <w:rsid w:val="12897689"/>
    <w:rsid w:val="128B89D4"/>
    <w:rsid w:val="128DD107"/>
    <w:rsid w:val="128F547C"/>
    <w:rsid w:val="128FAC5E"/>
    <w:rsid w:val="1292B8A7"/>
    <w:rsid w:val="129303D0"/>
    <w:rsid w:val="129333A7"/>
    <w:rsid w:val="1293383E"/>
    <w:rsid w:val="1293504D"/>
    <w:rsid w:val="12943F03"/>
    <w:rsid w:val="12951CA5"/>
    <w:rsid w:val="129684F7"/>
    <w:rsid w:val="1297A652"/>
    <w:rsid w:val="12989AA6"/>
    <w:rsid w:val="1298A8CB"/>
    <w:rsid w:val="129B756E"/>
    <w:rsid w:val="129D147F"/>
    <w:rsid w:val="129D73D0"/>
    <w:rsid w:val="129DA002"/>
    <w:rsid w:val="129FCAC3"/>
    <w:rsid w:val="12A29CDF"/>
    <w:rsid w:val="12A93A29"/>
    <w:rsid w:val="12A9C8E1"/>
    <w:rsid w:val="12AACF96"/>
    <w:rsid w:val="12AB9915"/>
    <w:rsid w:val="12ADFAB8"/>
    <w:rsid w:val="12AEC0B3"/>
    <w:rsid w:val="12B18A7A"/>
    <w:rsid w:val="12B2AA60"/>
    <w:rsid w:val="12B36197"/>
    <w:rsid w:val="12B4EF9E"/>
    <w:rsid w:val="12B56C78"/>
    <w:rsid w:val="12B6D23C"/>
    <w:rsid w:val="12B8C0BF"/>
    <w:rsid w:val="12B94026"/>
    <w:rsid w:val="12BA6608"/>
    <w:rsid w:val="12BAD5EE"/>
    <w:rsid w:val="12BAFB38"/>
    <w:rsid w:val="12BBA9FB"/>
    <w:rsid w:val="12BE79BE"/>
    <w:rsid w:val="12BF98FE"/>
    <w:rsid w:val="12C2AF7C"/>
    <w:rsid w:val="12C2E68C"/>
    <w:rsid w:val="12C627D4"/>
    <w:rsid w:val="12C68943"/>
    <w:rsid w:val="12C7D5C6"/>
    <w:rsid w:val="12CA92A3"/>
    <w:rsid w:val="12CAEC94"/>
    <w:rsid w:val="12CCA5B4"/>
    <w:rsid w:val="12CD72AB"/>
    <w:rsid w:val="12CD747D"/>
    <w:rsid w:val="12CD85BF"/>
    <w:rsid w:val="12CD99E9"/>
    <w:rsid w:val="12D067D5"/>
    <w:rsid w:val="12D2CA59"/>
    <w:rsid w:val="12D3745D"/>
    <w:rsid w:val="12D3A0CA"/>
    <w:rsid w:val="12D5881E"/>
    <w:rsid w:val="12D60CAC"/>
    <w:rsid w:val="12D6C1A6"/>
    <w:rsid w:val="12D73D83"/>
    <w:rsid w:val="12D82D79"/>
    <w:rsid w:val="12D83451"/>
    <w:rsid w:val="12D83A2D"/>
    <w:rsid w:val="12D849B0"/>
    <w:rsid w:val="12DAD814"/>
    <w:rsid w:val="12DC5A33"/>
    <w:rsid w:val="12DDB550"/>
    <w:rsid w:val="12DF72E9"/>
    <w:rsid w:val="12DFE82D"/>
    <w:rsid w:val="12E30A38"/>
    <w:rsid w:val="12E3BF5A"/>
    <w:rsid w:val="12E57386"/>
    <w:rsid w:val="12E61B5E"/>
    <w:rsid w:val="12E8E787"/>
    <w:rsid w:val="12EA3DF8"/>
    <w:rsid w:val="12EAB0F4"/>
    <w:rsid w:val="12EE137F"/>
    <w:rsid w:val="12EF52F2"/>
    <w:rsid w:val="12F2AC17"/>
    <w:rsid w:val="12F53782"/>
    <w:rsid w:val="12F762B6"/>
    <w:rsid w:val="12F7D7B1"/>
    <w:rsid w:val="12FB0C22"/>
    <w:rsid w:val="12FB6271"/>
    <w:rsid w:val="12FCCE77"/>
    <w:rsid w:val="12FD8C21"/>
    <w:rsid w:val="12FF7D8D"/>
    <w:rsid w:val="12FFB956"/>
    <w:rsid w:val="12FFD029"/>
    <w:rsid w:val="1300DCFC"/>
    <w:rsid w:val="1302A197"/>
    <w:rsid w:val="1303A216"/>
    <w:rsid w:val="1303C2F1"/>
    <w:rsid w:val="130422B0"/>
    <w:rsid w:val="1308B67B"/>
    <w:rsid w:val="130A5744"/>
    <w:rsid w:val="130A6833"/>
    <w:rsid w:val="130C64E1"/>
    <w:rsid w:val="130DB8C4"/>
    <w:rsid w:val="130E563D"/>
    <w:rsid w:val="130F2556"/>
    <w:rsid w:val="13159F69"/>
    <w:rsid w:val="1317EDDC"/>
    <w:rsid w:val="13183B4C"/>
    <w:rsid w:val="131891A8"/>
    <w:rsid w:val="131C7345"/>
    <w:rsid w:val="13207E92"/>
    <w:rsid w:val="13215925"/>
    <w:rsid w:val="13297FA0"/>
    <w:rsid w:val="132A0FF9"/>
    <w:rsid w:val="132B47A9"/>
    <w:rsid w:val="132BE771"/>
    <w:rsid w:val="132DCCAE"/>
    <w:rsid w:val="132E64AC"/>
    <w:rsid w:val="132E689F"/>
    <w:rsid w:val="132F6CCE"/>
    <w:rsid w:val="132FCB77"/>
    <w:rsid w:val="1331A263"/>
    <w:rsid w:val="1335CFDB"/>
    <w:rsid w:val="1335EF4A"/>
    <w:rsid w:val="1336EA5D"/>
    <w:rsid w:val="13381CFA"/>
    <w:rsid w:val="13387206"/>
    <w:rsid w:val="133A071D"/>
    <w:rsid w:val="133E179C"/>
    <w:rsid w:val="1340FAC1"/>
    <w:rsid w:val="1342EEC9"/>
    <w:rsid w:val="134401E4"/>
    <w:rsid w:val="13442A7C"/>
    <w:rsid w:val="1344DA5C"/>
    <w:rsid w:val="134662F0"/>
    <w:rsid w:val="134730F8"/>
    <w:rsid w:val="134A151F"/>
    <w:rsid w:val="134A2271"/>
    <w:rsid w:val="134A79DC"/>
    <w:rsid w:val="134BC31C"/>
    <w:rsid w:val="134C6DD7"/>
    <w:rsid w:val="134E140F"/>
    <w:rsid w:val="134E23D6"/>
    <w:rsid w:val="134FEB20"/>
    <w:rsid w:val="1356F458"/>
    <w:rsid w:val="13589A49"/>
    <w:rsid w:val="135B17A5"/>
    <w:rsid w:val="135B8A6C"/>
    <w:rsid w:val="135EBCBD"/>
    <w:rsid w:val="136430D2"/>
    <w:rsid w:val="1364A449"/>
    <w:rsid w:val="13657F4D"/>
    <w:rsid w:val="1365CB02"/>
    <w:rsid w:val="13696CD1"/>
    <w:rsid w:val="136A533A"/>
    <w:rsid w:val="136B258E"/>
    <w:rsid w:val="136BA467"/>
    <w:rsid w:val="136DFB5C"/>
    <w:rsid w:val="136E7D8B"/>
    <w:rsid w:val="136F55EA"/>
    <w:rsid w:val="136FB3A6"/>
    <w:rsid w:val="1371DB05"/>
    <w:rsid w:val="13722876"/>
    <w:rsid w:val="13751670"/>
    <w:rsid w:val="13754675"/>
    <w:rsid w:val="1375851D"/>
    <w:rsid w:val="13765C37"/>
    <w:rsid w:val="137692E9"/>
    <w:rsid w:val="13773268"/>
    <w:rsid w:val="13774370"/>
    <w:rsid w:val="1377AD3D"/>
    <w:rsid w:val="13782013"/>
    <w:rsid w:val="13794F5E"/>
    <w:rsid w:val="137BEFBE"/>
    <w:rsid w:val="137D0810"/>
    <w:rsid w:val="137ECFB4"/>
    <w:rsid w:val="137F86F6"/>
    <w:rsid w:val="137F8D1B"/>
    <w:rsid w:val="13802681"/>
    <w:rsid w:val="1382B1F1"/>
    <w:rsid w:val="1385A577"/>
    <w:rsid w:val="1385B747"/>
    <w:rsid w:val="1386D644"/>
    <w:rsid w:val="13870499"/>
    <w:rsid w:val="13876FC9"/>
    <w:rsid w:val="13885128"/>
    <w:rsid w:val="13895CCA"/>
    <w:rsid w:val="138BC6D4"/>
    <w:rsid w:val="138CA396"/>
    <w:rsid w:val="138E489C"/>
    <w:rsid w:val="13911EF5"/>
    <w:rsid w:val="13920557"/>
    <w:rsid w:val="13934DD6"/>
    <w:rsid w:val="13941806"/>
    <w:rsid w:val="1396DF33"/>
    <w:rsid w:val="1398AE95"/>
    <w:rsid w:val="1398D433"/>
    <w:rsid w:val="139A19B3"/>
    <w:rsid w:val="139AF4DB"/>
    <w:rsid w:val="139C8E93"/>
    <w:rsid w:val="139DC574"/>
    <w:rsid w:val="139E24A2"/>
    <w:rsid w:val="139EFA0D"/>
    <w:rsid w:val="13A05768"/>
    <w:rsid w:val="13A19531"/>
    <w:rsid w:val="13A26276"/>
    <w:rsid w:val="13A283BF"/>
    <w:rsid w:val="13A3E4C8"/>
    <w:rsid w:val="13A5B2FA"/>
    <w:rsid w:val="13A716BD"/>
    <w:rsid w:val="13A7269A"/>
    <w:rsid w:val="13ACB86C"/>
    <w:rsid w:val="13AD718C"/>
    <w:rsid w:val="13AE004C"/>
    <w:rsid w:val="13B10D46"/>
    <w:rsid w:val="13B1B71B"/>
    <w:rsid w:val="13B29223"/>
    <w:rsid w:val="13B337D7"/>
    <w:rsid w:val="13B69822"/>
    <w:rsid w:val="13B6F40C"/>
    <w:rsid w:val="13B7F109"/>
    <w:rsid w:val="13BA399F"/>
    <w:rsid w:val="13BC503A"/>
    <w:rsid w:val="13BC821D"/>
    <w:rsid w:val="13BCE9EB"/>
    <w:rsid w:val="13BDE405"/>
    <w:rsid w:val="13C13770"/>
    <w:rsid w:val="13C17204"/>
    <w:rsid w:val="13C1EC27"/>
    <w:rsid w:val="13C20FCB"/>
    <w:rsid w:val="13C3F098"/>
    <w:rsid w:val="13C455F5"/>
    <w:rsid w:val="13C590E5"/>
    <w:rsid w:val="13C59244"/>
    <w:rsid w:val="13C5B040"/>
    <w:rsid w:val="13C9022F"/>
    <w:rsid w:val="13C93332"/>
    <w:rsid w:val="13CC11B3"/>
    <w:rsid w:val="13CF4679"/>
    <w:rsid w:val="13D074C7"/>
    <w:rsid w:val="13D0F23D"/>
    <w:rsid w:val="13D23F4C"/>
    <w:rsid w:val="13D24464"/>
    <w:rsid w:val="13D24CF9"/>
    <w:rsid w:val="13D3ED2E"/>
    <w:rsid w:val="13D8256D"/>
    <w:rsid w:val="13D83ACA"/>
    <w:rsid w:val="13D98E43"/>
    <w:rsid w:val="13D9F78D"/>
    <w:rsid w:val="13DC10FE"/>
    <w:rsid w:val="13DC2490"/>
    <w:rsid w:val="13DC8D38"/>
    <w:rsid w:val="13DE5FA0"/>
    <w:rsid w:val="13DF11D0"/>
    <w:rsid w:val="13DF4253"/>
    <w:rsid w:val="13E22A8C"/>
    <w:rsid w:val="13E4777E"/>
    <w:rsid w:val="13E5FD99"/>
    <w:rsid w:val="13E60A2B"/>
    <w:rsid w:val="13E7521B"/>
    <w:rsid w:val="13E7B0FA"/>
    <w:rsid w:val="13E85244"/>
    <w:rsid w:val="13E8B126"/>
    <w:rsid w:val="13E8BBA4"/>
    <w:rsid w:val="13E92FCC"/>
    <w:rsid w:val="13E99D24"/>
    <w:rsid w:val="13EC3A16"/>
    <w:rsid w:val="13ECA376"/>
    <w:rsid w:val="13EFD689"/>
    <w:rsid w:val="13F050DD"/>
    <w:rsid w:val="13F0B64A"/>
    <w:rsid w:val="13F0FD89"/>
    <w:rsid w:val="13F3298F"/>
    <w:rsid w:val="13F336CF"/>
    <w:rsid w:val="13F50D61"/>
    <w:rsid w:val="13F8A3D0"/>
    <w:rsid w:val="13F8F24C"/>
    <w:rsid w:val="13FB35CB"/>
    <w:rsid w:val="13FC0276"/>
    <w:rsid w:val="13FE0F03"/>
    <w:rsid w:val="13FFD489"/>
    <w:rsid w:val="14015EFC"/>
    <w:rsid w:val="14042E28"/>
    <w:rsid w:val="1404D414"/>
    <w:rsid w:val="1404DC7D"/>
    <w:rsid w:val="1406A3B9"/>
    <w:rsid w:val="140818CF"/>
    <w:rsid w:val="14090C0E"/>
    <w:rsid w:val="140933F9"/>
    <w:rsid w:val="140B3C63"/>
    <w:rsid w:val="140B66C7"/>
    <w:rsid w:val="140B89E0"/>
    <w:rsid w:val="140BEE62"/>
    <w:rsid w:val="140C2E6C"/>
    <w:rsid w:val="140E36F1"/>
    <w:rsid w:val="141007CA"/>
    <w:rsid w:val="14114894"/>
    <w:rsid w:val="141257E9"/>
    <w:rsid w:val="14132DCA"/>
    <w:rsid w:val="141361AD"/>
    <w:rsid w:val="1414189C"/>
    <w:rsid w:val="1415D70E"/>
    <w:rsid w:val="141A1F66"/>
    <w:rsid w:val="141AD3E2"/>
    <w:rsid w:val="141B82A6"/>
    <w:rsid w:val="141D528F"/>
    <w:rsid w:val="141F65E4"/>
    <w:rsid w:val="1420080D"/>
    <w:rsid w:val="1420F4EB"/>
    <w:rsid w:val="14222B92"/>
    <w:rsid w:val="1422CB41"/>
    <w:rsid w:val="14238650"/>
    <w:rsid w:val="142621C0"/>
    <w:rsid w:val="1426A2DD"/>
    <w:rsid w:val="142A4D0F"/>
    <w:rsid w:val="142B7CBF"/>
    <w:rsid w:val="14300F64"/>
    <w:rsid w:val="14382805"/>
    <w:rsid w:val="1438E4E0"/>
    <w:rsid w:val="1439C33D"/>
    <w:rsid w:val="143A0EB4"/>
    <w:rsid w:val="143A5D2E"/>
    <w:rsid w:val="143AE4EB"/>
    <w:rsid w:val="143EA9E5"/>
    <w:rsid w:val="143F5B27"/>
    <w:rsid w:val="1442A2E9"/>
    <w:rsid w:val="1443BC4C"/>
    <w:rsid w:val="14445B8D"/>
    <w:rsid w:val="14474B17"/>
    <w:rsid w:val="14480FAE"/>
    <w:rsid w:val="14495AE0"/>
    <w:rsid w:val="144B3B0A"/>
    <w:rsid w:val="144BE0E0"/>
    <w:rsid w:val="144C9AF0"/>
    <w:rsid w:val="144F52A4"/>
    <w:rsid w:val="144FF66B"/>
    <w:rsid w:val="14512363"/>
    <w:rsid w:val="14556A1E"/>
    <w:rsid w:val="1455B9D6"/>
    <w:rsid w:val="145620DF"/>
    <w:rsid w:val="1456675F"/>
    <w:rsid w:val="145772A8"/>
    <w:rsid w:val="1458B6B2"/>
    <w:rsid w:val="1458C9F9"/>
    <w:rsid w:val="14594450"/>
    <w:rsid w:val="145A12EE"/>
    <w:rsid w:val="145B4C09"/>
    <w:rsid w:val="145BC761"/>
    <w:rsid w:val="145C2C8E"/>
    <w:rsid w:val="145C3B59"/>
    <w:rsid w:val="145CCCE6"/>
    <w:rsid w:val="145EA8FD"/>
    <w:rsid w:val="14625918"/>
    <w:rsid w:val="146407AA"/>
    <w:rsid w:val="1465D949"/>
    <w:rsid w:val="1466E893"/>
    <w:rsid w:val="14689528"/>
    <w:rsid w:val="1468C245"/>
    <w:rsid w:val="1468EBD8"/>
    <w:rsid w:val="146C2162"/>
    <w:rsid w:val="146D35E8"/>
    <w:rsid w:val="1470088E"/>
    <w:rsid w:val="1470D04B"/>
    <w:rsid w:val="1472E85F"/>
    <w:rsid w:val="1473C1A6"/>
    <w:rsid w:val="1475C2CD"/>
    <w:rsid w:val="14778DAF"/>
    <w:rsid w:val="14782D68"/>
    <w:rsid w:val="147D51F0"/>
    <w:rsid w:val="14804D93"/>
    <w:rsid w:val="1480B885"/>
    <w:rsid w:val="1480F743"/>
    <w:rsid w:val="1481CFB6"/>
    <w:rsid w:val="1485A212"/>
    <w:rsid w:val="1487C5D5"/>
    <w:rsid w:val="148C1CEE"/>
    <w:rsid w:val="148C362D"/>
    <w:rsid w:val="148D7E21"/>
    <w:rsid w:val="148F89B5"/>
    <w:rsid w:val="1490449E"/>
    <w:rsid w:val="14918867"/>
    <w:rsid w:val="14919D08"/>
    <w:rsid w:val="1493438D"/>
    <w:rsid w:val="1493C27C"/>
    <w:rsid w:val="1494B0E4"/>
    <w:rsid w:val="14957AB6"/>
    <w:rsid w:val="149584A3"/>
    <w:rsid w:val="14971CB3"/>
    <w:rsid w:val="149828AC"/>
    <w:rsid w:val="149946F9"/>
    <w:rsid w:val="149B0E51"/>
    <w:rsid w:val="149C6171"/>
    <w:rsid w:val="149DA961"/>
    <w:rsid w:val="14A09872"/>
    <w:rsid w:val="14A0A124"/>
    <w:rsid w:val="14A34511"/>
    <w:rsid w:val="14A7205D"/>
    <w:rsid w:val="14A97FFF"/>
    <w:rsid w:val="14AD5C06"/>
    <w:rsid w:val="14AEA969"/>
    <w:rsid w:val="14B00F9D"/>
    <w:rsid w:val="14B1E26D"/>
    <w:rsid w:val="14B4A3AB"/>
    <w:rsid w:val="14B569A2"/>
    <w:rsid w:val="14B5C69B"/>
    <w:rsid w:val="14B74476"/>
    <w:rsid w:val="14B7EDB7"/>
    <w:rsid w:val="14B9B700"/>
    <w:rsid w:val="14BFFE42"/>
    <w:rsid w:val="14C13EFB"/>
    <w:rsid w:val="14C1C2B2"/>
    <w:rsid w:val="14C4BC22"/>
    <w:rsid w:val="14C9E62E"/>
    <w:rsid w:val="14CB6E3E"/>
    <w:rsid w:val="14CCB05C"/>
    <w:rsid w:val="14CCF6D6"/>
    <w:rsid w:val="14CEE1CD"/>
    <w:rsid w:val="14CFC9C8"/>
    <w:rsid w:val="14D0AE49"/>
    <w:rsid w:val="14D0B396"/>
    <w:rsid w:val="14D0C8DC"/>
    <w:rsid w:val="14D3E800"/>
    <w:rsid w:val="14D3EA5B"/>
    <w:rsid w:val="14D3ED5B"/>
    <w:rsid w:val="14D5A70B"/>
    <w:rsid w:val="14D87180"/>
    <w:rsid w:val="14D9CA71"/>
    <w:rsid w:val="14DB9255"/>
    <w:rsid w:val="14DE1B44"/>
    <w:rsid w:val="14DE8CEA"/>
    <w:rsid w:val="14DE9F49"/>
    <w:rsid w:val="14DEFD64"/>
    <w:rsid w:val="14E657B9"/>
    <w:rsid w:val="14E7578B"/>
    <w:rsid w:val="14EA43AB"/>
    <w:rsid w:val="14EA64B4"/>
    <w:rsid w:val="14EAE04F"/>
    <w:rsid w:val="14EBC34F"/>
    <w:rsid w:val="14ECD754"/>
    <w:rsid w:val="14EE3615"/>
    <w:rsid w:val="14F0292D"/>
    <w:rsid w:val="14F1194C"/>
    <w:rsid w:val="14F15645"/>
    <w:rsid w:val="14F3B6DA"/>
    <w:rsid w:val="14F3C8E9"/>
    <w:rsid w:val="14F3F2C4"/>
    <w:rsid w:val="14F54BD6"/>
    <w:rsid w:val="14F5D424"/>
    <w:rsid w:val="14F82522"/>
    <w:rsid w:val="14F9EB74"/>
    <w:rsid w:val="14FB08F2"/>
    <w:rsid w:val="14FF729A"/>
    <w:rsid w:val="14FFCCD5"/>
    <w:rsid w:val="1500D413"/>
    <w:rsid w:val="1500DFAA"/>
    <w:rsid w:val="15038E07"/>
    <w:rsid w:val="1504A428"/>
    <w:rsid w:val="1506239B"/>
    <w:rsid w:val="150649FA"/>
    <w:rsid w:val="1507937B"/>
    <w:rsid w:val="1507CF78"/>
    <w:rsid w:val="150901E6"/>
    <w:rsid w:val="15092EAC"/>
    <w:rsid w:val="150CF74B"/>
    <w:rsid w:val="150EC537"/>
    <w:rsid w:val="150ED49E"/>
    <w:rsid w:val="150EFC81"/>
    <w:rsid w:val="1510673C"/>
    <w:rsid w:val="15113251"/>
    <w:rsid w:val="1513A482"/>
    <w:rsid w:val="15147B03"/>
    <w:rsid w:val="15161896"/>
    <w:rsid w:val="15172CEA"/>
    <w:rsid w:val="15179AFC"/>
    <w:rsid w:val="1517DF05"/>
    <w:rsid w:val="15193F4F"/>
    <w:rsid w:val="1519AEA4"/>
    <w:rsid w:val="151B5D7C"/>
    <w:rsid w:val="151D6D8D"/>
    <w:rsid w:val="151EE39C"/>
    <w:rsid w:val="151F3ADD"/>
    <w:rsid w:val="15244DF2"/>
    <w:rsid w:val="1525199E"/>
    <w:rsid w:val="152528BC"/>
    <w:rsid w:val="1525FDC0"/>
    <w:rsid w:val="1527EFF2"/>
    <w:rsid w:val="15280FEC"/>
    <w:rsid w:val="152904B1"/>
    <w:rsid w:val="152A18FD"/>
    <w:rsid w:val="152B1B86"/>
    <w:rsid w:val="152B3D98"/>
    <w:rsid w:val="152B5A3B"/>
    <w:rsid w:val="152BEA13"/>
    <w:rsid w:val="15302B21"/>
    <w:rsid w:val="15305DB7"/>
    <w:rsid w:val="153106E4"/>
    <w:rsid w:val="15329902"/>
    <w:rsid w:val="1533A0D8"/>
    <w:rsid w:val="1535E25C"/>
    <w:rsid w:val="15383754"/>
    <w:rsid w:val="153ACF33"/>
    <w:rsid w:val="153B39CD"/>
    <w:rsid w:val="153CA060"/>
    <w:rsid w:val="153E32D7"/>
    <w:rsid w:val="153E4F4B"/>
    <w:rsid w:val="15409203"/>
    <w:rsid w:val="15413643"/>
    <w:rsid w:val="15421A37"/>
    <w:rsid w:val="154550FC"/>
    <w:rsid w:val="15465396"/>
    <w:rsid w:val="154701B7"/>
    <w:rsid w:val="15475C11"/>
    <w:rsid w:val="1548113E"/>
    <w:rsid w:val="1548FA51"/>
    <w:rsid w:val="1549117A"/>
    <w:rsid w:val="1549F95C"/>
    <w:rsid w:val="154A2A52"/>
    <w:rsid w:val="154B087B"/>
    <w:rsid w:val="154BEA3D"/>
    <w:rsid w:val="154D14C6"/>
    <w:rsid w:val="154F1DB8"/>
    <w:rsid w:val="154FBCC6"/>
    <w:rsid w:val="15521793"/>
    <w:rsid w:val="1552C46D"/>
    <w:rsid w:val="15540361"/>
    <w:rsid w:val="15542EEB"/>
    <w:rsid w:val="1554E06B"/>
    <w:rsid w:val="1555804C"/>
    <w:rsid w:val="15563D9A"/>
    <w:rsid w:val="15566168"/>
    <w:rsid w:val="15568BD3"/>
    <w:rsid w:val="1558D0E4"/>
    <w:rsid w:val="15597D0E"/>
    <w:rsid w:val="155A7D3D"/>
    <w:rsid w:val="155ACA8A"/>
    <w:rsid w:val="155BBBB8"/>
    <w:rsid w:val="1563E3F5"/>
    <w:rsid w:val="15657AF2"/>
    <w:rsid w:val="1565C617"/>
    <w:rsid w:val="15667031"/>
    <w:rsid w:val="15676F5C"/>
    <w:rsid w:val="1568417C"/>
    <w:rsid w:val="1568E19D"/>
    <w:rsid w:val="156B8E26"/>
    <w:rsid w:val="156D397D"/>
    <w:rsid w:val="156E7ECB"/>
    <w:rsid w:val="156F2B3D"/>
    <w:rsid w:val="15711144"/>
    <w:rsid w:val="15715867"/>
    <w:rsid w:val="15749A17"/>
    <w:rsid w:val="1574FF6C"/>
    <w:rsid w:val="1575789F"/>
    <w:rsid w:val="157A5E05"/>
    <w:rsid w:val="157C625D"/>
    <w:rsid w:val="157F43B0"/>
    <w:rsid w:val="1583227C"/>
    <w:rsid w:val="1585334F"/>
    <w:rsid w:val="158594ED"/>
    <w:rsid w:val="15865E44"/>
    <w:rsid w:val="15873B8B"/>
    <w:rsid w:val="1587E4B0"/>
    <w:rsid w:val="15880487"/>
    <w:rsid w:val="158ACA5D"/>
    <w:rsid w:val="158B3B2A"/>
    <w:rsid w:val="158C31C1"/>
    <w:rsid w:val="158D8B92"/>
    <w:rsid w:val="158DA76C"/>
    <w:rsid w:val="158E0AAD"/>
    <w:rsid w:val="158EC3B2"/>
    <w:rsid w:val="158F82C4"/>
    <w:rsid w:val="1590E6AE"/>
    <w:rsid w:val="15925A21"/>
    <w:rsid w:val="15926218"/>
    <w:rsid w:val="1592F37F"/>
    <w:rsid w:val="1594F923"/>
    <w:rsid w:val="15967257"/>
    <w:rsid w:val="1598418C"/>
    <w:rsid w:val="1599CB14"/>
    <w:rsid w:val="1599DF64"/>
    <w:rsid w:val="159A5011"/>
    <w:rsid w:val="159B2426"/>
    <w:rsid w:val="159BA4EA"/>
    <w:rsid w:val="159FFE89"/>
    <w:rsid w:val="15A03A86"/>
    <w:rsid w:val="15A19C08"/>
    <w:rsid w:val="15A39991"/>
    <w:rsid w:val="15A49210"/>
    <w:rsid w:val="15A73728"/>
    <w:rsid w:val="15AAEF37"/>
    <w:rsid w:val="15ABA5DA"/>
    <w:rsid w:val="15ACBA8D"/>
    <w:rsid w:val="15AF1577"/>
    <w:rsid w:val="15B080D7"/>
    <w:rsid w:val="15B2A0D3"/>
    <w:rsid w:val="15B38219"/>
    <w:rsid w:val="15B7247D"/>
    <w:rsid w:val="15B891F3"/>
    <w:rsid w:val="15B8E3E7"/>
    <w:rsid w:val="15BB5A05"/>
    <w:rsid w:val="15BB6AC3"/>
    <w:rsid w:val="15BD7046"/>
    <w:rsid w:val="15BDF800"/>
    <w:rsid w:val="15BE56B9"/>
    <w:rsid w:val="15BEE052"/>
    <w:rsid w:val="15C09C1F"/>
    <w:rsid w:val="15C0C365"/>
    <w:rsid w:val="15C47F06"/>
    <w:rsid w:val="15C64085"/>
    <w:rsid w:val="15C78207"/>
    <w:rsid w:val="15C973F8"/>
    <w:rsid w:val="15C9CA1F"/>
    <w:rsid w:val="15CBDE1D"/>
    <w:rsid w:val="15CDC67E"/>
    <w:rsid w:val="15CEFAE7"/>
    <w:rsid w:val="15CFB576"/>
    <w:rsid w:val="15D1F46E"/>
    <w:rsid w:val="15D292EB"/>
    <w:rsid w:val="15D5EDEA"/>
    <w:rsid w:val="15D6EDFC"/>
    <w:rsid w:val="15D792C3"/>
    <w:rsid w:val="15DB1A7E"/>
    <w:rsid w:val="15DC5239"/>
    <w:rsid w:val="15DE2B9A"/>
    <w:rsid w:val="15E010D4"/>
    <w:rsid w:val="15E0D5AB"/>
    <w:rsid w:val="15E4D00F"/>
    <w:rsid w:val="15E9AD14"/>
    <w:rsid w:val="15EA8D71"/>
    <w:rsid w:val="15EDF4AE"/>
    <w:rsid w:val="15F035CA"/>
    <w:rsid w:val="15F13A7F"/>
    <w:rsid w:val="15F23313"/>
    <w:rsid w:val="15F3E252"/>
    <w:rsid w:val="15F497CD"/>
    <w:rsid w:val="15F4B8BE"/>
    <w:rsid w:val="15F59057"/>
    <w:rsid w:val="15F65DC3"/>
    <w:rsid w:val="15F673F1"/>
    <w:rsid w:val="15F6D327"/>
    <w:rsid w:val="15F7773F"/>
    <w:rsid w:val="15F7E09C"/>
    <w:rsid w:val="15F95294"/>
    <w:rsid w:val="15F9F3B5"/>
    <w:rsid w:val="15FA73F9"/>
    <w:rsid w:val="15FBF99A"/>
    <w:rsid w:val="15FE7A6A"/>
    <w:rsid w:val="1600412E"/>
    <w:rsid w:val="1600884F"/>
    <w:rsid w:val="1601D8F3"/>
    <w:rsid w:val="1602AA5A"/>
    <w:rsid w:val="16043DD9"/>
    <w:rsid w:val="1604AB9C"/>
    <w:rsid w:val="16056BE4"/>
    <w:rsid w:val="1606CE9A"/>
    <w:rsid w:val="16073ED5"/>
    <w:rsid w:val="1607AE70"/>
    <w:rsid w:val="1608E721"/>
    <w:rsid w:val="16099192"/>
    <w:rsid w:val="160B040E"/>
    <w:rsid w:val="160B7666"/>
    <w:rsid w:val="160BE30A"/>
    <w:rsid w:val="160C7513"/>
    <w:rsid w:val="160C7842"/>
    <w:rsid w:val="160D9985"/>
    <w:rsid w:val="160EB8B4"/>
    <w:rsid w:val="160F00FB"/>
    <w:rsid w:val="1611175B"/>
    <w:rsid w:val="1611F24A"/>
    <w:rsid w:val="16147E0D"/>
    <w:rsid w:val="1614F43C"/>
    <w:rsid w:val="16194542"/>
    <w:rsid w:val="1619A381"/>
    <w:rsid w:val="161A6C97"/>
    <w:rsid w:val="161EBDDD"/>
    <w:rsid w:val="161F978E"/>
    <w:rsid w:val="1620CAA1"/>
    <w:rsid w:val="1622A351"/>
    <w:rsid w:val="1623482F"/>
    <w:rsid w:val="16238E44"/>
    <w:rsid w:val="16248354"/>
    <w:rsid w:val="16260117"/>
    <w:rsid w:val="16282751"/>
    <w:rsid w:val="16282CAC"/>
    <w:rsid w:val="162989C2"/>
    <w:rsid w:val="162AC782"/>
    <w:rsid w:val="162BB8EB"/>
    <w:rsid w:val="162BDD87"/>
    <w:rsid w:val="162D112D"/>
    <w:rsid w:val="162D40F2"/>
    <w:rsid w:val="162DF911"/>
    <w:rsid w:val="16335241"/>
    <w:rsid w:val="16337F53"/>
    <w:rsid w:val="1635118F"/>
    <w:rsid w:val="1638BFEB"/>
    <w:rsid w:val="16390A20"/>
    <w:rsid w:val="163A4259"/>
    <w:rsid w:val="163AF4D8"/>
    <w:rsid w:val="163C66F6"/>
    <w:rsid w:val="163D2B0F"/>
    <w:rsid w:val="163DEDE2"/>
    <w:rsid w:val="164057FA"/>
    <w:rsid w:val="164157EA"/>
    <w:rsid w:val="1641E131"/>
    <w:rsid w:val="16420E7C"/>
    <w:rsid w:val="1646F36C"/>
    <w:rsid w:val="164A79CA"/>
    <w:rsid w:val="164AD33A"/>
    <w:rsid w:val="164C37E1"/>
    <w:rsid w:val="164E177E"/>
    <w:rsid w:val="16501478"/>
    <w:rsid w:val="1652825C"/>
    <w:rsid w:val="1652D808"/>
    <w:rsid w:val="16577931"/>
    <w:rsid w:val="16579ADD"/>
    <w:rsid w:val="16580113"/>
    <w:rsid w:val="165836CE"/>
    <w:rsid w:val="1659BA73"/>
    <w:rsid w:val="165A2858"/>
    <w:rsid w:val="165B075B"/>
    <w:rsid w:val="165B3DBF"/>
    <w:rsid w:val="165BE8A7"/>
    <w:rsid w:val="165CF3B1"/>
    <w:rsid w:val="165D5048"/>
    <w:rsid w:val="165EFD85"/>
    <w:rsid w:val="165F37F9"/>
    <w:rsid w:val="1661F1FE"/>
    <w:rsid w:val="16623A1A"/>
    <w:rsid w:val="16630971"/>
    <w:rsid w:val="1664A6F0"/>
    <w:rsid w:val="16688A62"/>
    <w:rsid w:val="16693CD5"/>
    <w:rsid w:val="1669F8D3"/>
    <w:rsid w:val="166CC949"/>
    <w:rsid w:val="166D5283"/>
    <w:rsid w:val="166E26A4"/>
    <w:rsid w:val="1670C33A"/>
    <w:rsid w:val="1673FE49"/>
    <w:rsid w:val="1677CB37"/>
    <w:rsid w:val="167814C1"/>
    <w:rsid w:val="1678DC02"/>
    <w:rsid w:val="1679EA16"/>
    <w:rsid w:val="167D9E6A"/>
    <w:rsid w:val="167E38DA"/>
    <w:rsid w:val="16814DD0"/>
    <w:rsid w:val="16827D19"/>
    <w:rsid w:val="1682CAE2"/>
    <w:rsid w:val="1684D386"/>
    <w:rsid w:val="1684D44F"/>
    <w:rsid w:val="16864B80"/>
    <w:rsid w:val="168B17B7"/>
    <w:rsid w:val="168CE9AD"/>
    <w:rsid w:val="168D26A6"/>
    <w:rsid w:val="168FEBFB"/>
    <w:rsid w:val="1691268F"/>
    <w:rsid w:val="169310DE"/>
    <w:rsid w:val="16936AFF"/>
    <w:rsid w:val="169584A4"/>
    <w:rsid w:val="16989342"/>
    <w:rsid w:val="1698AE2C"/>
    <w:rsid w:val="169B7BD2"/>
    <w:rsid w:val="169E9703"/>
    <w:rsid w:val="16A0075B"/>
    <w:rsid w:val="16A0488C"/>
    <w:rsid w:val="16A085F5"/>
    <w:rsid w:val="16A111CD"/>
    <w:rsid w:val="16A32ED3"/>
    <w:rsid w:val="16A35965"/>
    <w:rsid w:val="16A46719"/>
    <w:rsid w:val="16A485E6"/>
    <w:rsid w:val="16A4C09E"/>
    <w:rsid w:val="16A4CA27"/>
    <w:rsid w:val="16A4E409"/>
    <w:rsid w:val="16A6F6AC"/>
    <w:rsid w:val="16A97BC7"/>
    <w:rsid w:val="16A9BB0B"/>
    <w:rsid w:val="16AA97CB"/>
    <w:rsid w:val="16AC638A"/>
    <w:rsid w:val="16AD675E"/>
    <w:rsid w:val="16B0D5B2"/>
    <w:rsid w:val="16B38E88"/>
    <w:rsid w:val="16B3E35E"/>
    <w:rsid w:val="16B53888"/>
    <w:rsid w:val="16B76E28"/>
    <w:rsid w:val="16BDBDAB"/>
    <w:rsid w:val="16BEE25A"/>
    <w:rsid w:val="16BF862D"/>
    <w:rsid w:val="16C461FA"/>
    <w:rsid w:val="16C56C38"/>
    <w:rsid w:val="16C65D7A"/>
    <w:rsid w:val="16C91A36"/>
    <w:rsid w:val="16CDAAA7"/>
    <w:rsid w:val="16CDF832"/>
    <w:rsid w:val="16D13D96"/>
    <w:rsid w:val="16D180D8"/>
    <w:rsid w:val="16D29864"/>
    <w:rsid w:val="16D4F8CC"/>
    <w:rsid w:val="16D7EAA1"/>
    <w:rsid w:val="16D97C7C"/>
    <w:rsid w:val="16DA7492"/>
    <w:rsid w:val="16DC88EB"/>
    <w:rsid w:val="16DD2230"/>
    <w:rsid w:val="16DDC5FB"/>
    <w:rsid w:val="16DEF9D1"/>
    <w:rsid w:val="16E1B25A"/>
    <w:rsid w:val="16E293BA"/>
    <w:rsid w:val="16E49F23"/>
    <w:rsid w:val="16E53F97"/>
    <w:rsid w:val="16EAC149"/>
    <w:rsid w:val="16EB2123"/>
    <w:rsid w:val="16EBD356"/>
    <w:rsid w:val="16EBF489"/>
    <w:rsid w:val="16EFA72B"/>
    <w:rsid w:val="16F01F8C"/>
    <w:rsid w:val="16F092CB"/>
    <w:rsid w:val="16F133D5"/>
    <w:rsid w:val="16F1EC6C"/>
    <w:rsid w:val="16F37645"/>
    <w:rsid w:val="16F4A849"/>
    <w:rsid w:val="16F8BB5B"/>
    <w:rsid w:val="16F91733"/>
    <w:rsid w:val="16FA2DA3"/>
    <w:rsid w:val="16FB1308"/>
    <w:rsid w:val="16FB64F7"/>
    <w:rsid w:val="16FF047F"/>
    <w:rsid w:val="16FF8041"/>
    <w:rsid w:val="1700A4A6"/>
    <w:rsid w:val="1704CE61"/>
    <w:rsid w:val="1705B521"/>
    <w:rsid w:val="17089ACC"/>
    <w:rsid w:val="170AB27B"/>
    <w:rsid w:val="170C37CD"/>
    <w:rsid w:val="170C412B"/>
    <w:rsid w:val="170C9503"/>
    <w:rsid w:val="170C9EA2"/>
    <w:rsid w:val="170CE679"/>
    <w:rsid w:val="170F4377"/>
    <w:rsid w:val="170FC348"/>
    <w:rsid w:val="171026E6"/>
    <w:rsid w:val="1712DDAA"/>
    <w:rsid w:val="17137CEF"/>
    <w:rsid w:val="17146A14"/>
    <w:rsid w:val="1714AEBC"/>
    <w:rsid w:val="1714B3D9"/>
    <w:rsid w:val="1715A7FE"/>
    <w:rsid w:val="17195AD1"/>
    <w:rsid w:val="171A2DDA"/>
    <w:rsid w:val="171CFB3F"/>
    <w:rsid w:val="171D2A61"/>
    <w:rsid w:val="171E4CEE"/>
    <w:rsid w:val="171F09BB"/>
    <w:rsid w:val="1720D688"/>
    <w:rsid w:val="1720DC0E"/>
    <w:rsid w:val="17217260"/>
    <w:rsid w:val="17225B0E"/>
    <w:rsid w:val="1722BA27"/>
    <w:rsid w:val="1723D702"/>
    <w:rsid w:val="17241BEE"/>
    <w:rsid w:val="17263929"/>
    <w:rsid w:val="172A280C"/>
    <w:rsid w:val="172D5657"/>
    <w:rsid w:val="172E0B7E"/>
    <w:rsid w:val="172E2437"/>
    <w:rsid w:val="172E4C37"/>
    <w:rsid w:val="172E99FD"/>
    <w:rsid w:val="172EA41C"/>
    <w:rsid w:val="172F88B8"/>
    <w:rsid w:val="173117C5"/>
    <w:rsid w:val="1731907C"/>
    <w:rsid w:val="1731AFF3"/>
    <w:rsid w:val="17325CCD"/>
    <w:rsid w:val="1734B388"/>
    <w:rsid w:val="1735A7F1"/>
    <w:rsid w:val="173BCB0F"/>
    <w:rsid w:val="173BD20E"/>
    <w:rsid w:val="173D219A"/>
    <w:rsid w:val="173D6958"/>
    <w:rsid w:val="173D7AFE"/>
    <w:rsid w:val="173DFAA8"/>
    <w:rsid w:val="173EAB42"/>
    <w:rsid w:val="173EC2C1"/>
    <w:rsid w:val="174065F1"/>
    <w:rsid w:val="1741CC50"/>
    <w:rsid w:val="1745B6C6"/>
    <w:rsid w:val="1745BB33"/>
    <w:rsid w:val="17477657"/>
    <w:rsid w:val="1748D0B3"/>
    <w:rsid w:val="1748D1B1"/>
    <w:rsid w:val="174CE673"/>
    <w:rsid w:val="174D59E8"/>
    <w:rsid w:val="174DBBF4"/>
    <w:rsid w:val="174E619A"/>
    <w:rsid w:val="174F41EA"/>
    <w:rsid w:val="174F7411"/>
    <w:rsid w:val="17504380"/>
    <w:rsid w:val="17537315"/>
    <w:rsid w:val="1756EEBC"/>
    <w:rsid w:val="17576197"/>
    <w:rsid w:val="1759514D"/>
    <w:rsid w:val="17595341"/>
    <w:rsid w:val="175D3968"/>
    <w:rsid w:val="175E86BD"/>
    <w:rsid w:val="17607605"/>
    <w:rsid w:val="17610F6F"/>
    <w:rsid w:val="1761CC7F"/>
    <w:rsid w:val="1762EE60"/>
    <w:rsid w:val="176372DF"/>
    <w:rsid w:val="1765E290"/>
    <w:rsid w:val="176649DE"/>
    <w:rsid w:val="1767230D"/>
    <w:rsid w:val="1767468A"/>
    <w:rsid w:val="17675133"/>
    <w:rsid w:val="1767B026"/>
    <w:rsid w:val="17684495"/>
    <w:rsid w:val="1769AD5F"/>
    <w:rsid w:val="176B1355"/>
    <w:rsid w:val="176DB652"/>
    <w:rsid w:val="1771D2CB"/>
    <w:rsid w:val="17755E46"/>
    <w:rsid w:val="17774D5E"/>
    <w:rsid w:val="17798652"/>
    <w:rsid w:val="1779B137"/>
    <w:rsid w:val="177A95F8"/>
    <w:rsid w:val="177AB8D6"/>
    <w:rsid w:val="177BB3FF"/>
    <w:rsid w:val="177BC074"/>
    <w:rsid w:val="177E6996"/>
    <w:rsid w:val="177EC96B"/>
    <w:rsid w:val="177F51B8"/>
    <w:rsid w:val="17818852"/>
    <w:rsid w:val="17848C92"/>
    <w:rsid w:val="1784B8B5"/>
    <w:rsid w:val="1785BCAB"/>
    <w:rsid w:val="1787488F"/>
    <w:rsid w:val="1787775D"/>
    <w:rsid w:val="1788A945"/>
    <w:rsid w:val="17898B67"/>
    <w:rsid w:val="178AD453"/>
    <w:rsid w:val="178B807E"/>
    <w:rsid w:val="178C8699"/>
    <w:rsid w:val="178F5411"/>
    <w:rsid w:val="178FAAC9"/>
    <w:rsid w:val="17905B7D"/>
    <w:rsid w:val="17910477"/>
    <w:rsid w:val="17918703"/>
    <w:rsid w:val="1792D4A8"/>
    <w:rsid w:val="1794D906"/>
    <w:rsid w:val="17990F8B"/>
    <w:rsid w:val="17A07BFD"/>
    <w:rsid w:val="17A0B29D"/>
    <w:rsid w:val="17A2C233"/>
    <w:rsid w:val="17A2F0E5"/>
    <w:rsid w:val="17A76E9A"/>
    <w:rsid w:val="17AAEAAB"/>
    <w:rsid w:val="17ABAAB3"/>
    <w:rsid w:val="17AC5235"/>
    <w:rsid w:val="17ADD720"/>
    <w:rsid w:val="17B04E6E"/>
    <w:rsid w:val="17B0BEA8"/>
    <w:rsid w:val="17B0C49D"/>
    <w:rsid w:val="17B40BED"/>
    <w:rsid w:val="17B475EE"/>
    <w:rsid w:val="17B645FF"/>
    <w:rsid w:val="17B76C69"/>
    <w:rsid w:val="17B7DC38"/>
    <w:rsid w:val="17B8D73F"/>
    <w:rsid w:val="17BB064C"/>
    <w:rsid w:val="17BB396D"/>
    <w:rsid w:val="17BC2E72"/>
    <w:rsid w:val="17BDFE92"/>
    <w:rsid w:val="17BF7232"/>
    <w:rsid w:val="17C0B7A4"/>
    <w:rsid w:val="17C12AA0"/>
    <w:rsid w:val="17C3CD11"/>
    <w:rsid w:val="17C4BA6A"/>
    <w:rsid w:val="17C4DE15"/>
    <w:rsid w:val="17C5B3AC"/>
    <w:rsid w:val="17C5BC6A"/>
    <w:rsid w:val="17CCEB3C"/>
    <w:rsid w:val="17CDABF1"/>
    <w:rsid w:val="17CE2E4B"/>
    <w:rsid w:val="17CE31D0"/>
    <w:rsid w:val="17CE9FAC"/>
    <w:rsid w:val="17CF22A2"/>
    <w:rsid w:val="17CF4CB0"/>
    <w:rsid w:val="17CF61E7"/>
    <w:rsid w:val="17D22BFF"/>
    <w:rsid w:val="17D43F2C"/>
    <w:rsid w:val="17D5A08E"/>
    <w:rsid w:val="17D663EA"/>
    <w:rsid w:val="17D7EC93"/>
    <w:rsid w:val="17D7FAC3"/>
    <w:rsid w:val="17D7FC55"/>
    <w:rsid w:val="17D9BE43"/>
    <w:rsid w:val="17DA11BE"/>
    <w:rsid w:val="17DABD19"/>
    <w:rsid w:val="17DD986C"/>
    <w:rsid w:val="17DDD52A"/>
    <w:rsid w:val="17DF578E"/>
    <w:rsid w:val="17DFE303"/>
    <w:rsid w:val="17E051A8"/>
    <w:rsid w:val="17E2C8AB"/>
    <w:rsid w:val="17E31298"/>
    <w:rsid w:val="17E3D4A1"/>
    <w:rsid w:val="17E7E5D2"/>
    <w:rsid w:val="17E82CB3"/>
    <w:rsid w:val="17E95414"/>
    <w:rsid w:val="17EB7425"/>
    <w:rsid w:val="17EBE8A0"/>
    <w:rsid w:val="17ECB02B"/>
    <w:rsid w:val="17EF33A1"/>
    <w:rsid w:val="17F068E0"/>
    <w:rsid w:val="17F32F93"/>
    <w:rsid w:val="17F409BA"/>
    <w:rsid w:val="17F41375"/>
    <w:rsid w:val="17F6298F"/>
    <w:rsid w:val="17F80F3E"/>
    <w:rsid w:val="17F8288E"/>
    <w:rsid w:val="17F90184"/>
    <w:rsid w:val="17FB4764"/>
    <w:rsid w:val="17FC24DD"/>
    <w:rsid w:val="17FC5DBF"/>
    <w:rsid w:val="17FD7E4B"/>
    <w:rsid w:val="17FF48F0"/>
    <w:rsid w:val="17FFF5E0"/>
    <w:rsid w:val="18026FB4"/>
    <w:rsid w:val="18030F00"/>
    <w:rsid w:val="18034A63"/>
    <w:rsid w:val="18094E32"/>
    <w:rsid w:val="1809BF2C"/>
    <w:rsid w:val="180A8CD7"/>
    <w:rsid w:val="180AAC57"/>
    <w:rsid w:val="180B1608"/>
    <w:rsid w:val="180B7AB1"/>
    <w:rsid w:val="180E0A62"/>
    <w:rsid w:val="180F0516"/>
    <w:rsid w:val="18149A77"/>
    <w:rsid w:val="1814CF8B"/>
    <w:rsid w:val="18164D6D"/>
    <w:rsid w:val="1817094B"/>
    <w:rsid w:val="18173EBD"/>
    <w:rsid w:val="181A093B"/>
    <w:rsid w:val="181B1269"/>
    <w:rsid w:val="181CCA9D"/>
    <w:rsid w:val="181E1941"/>
    <w:rsid w:val="181E8611"/>
    <w:rsid w:val="182099A3"/>
    <w:rsid w:val="18220576"/>
    <w:rsid w:val="18268209"/>
    <w:rsid w:val="18287005"/>
    <w:rsid w:val="182C89E0"/>
    <w:rsid w:val="182E6AE6"/>
    <w:rsid w:val="182EEED4"/>
    <w:rsid w:val="182F33E3"/>
    <w:rsid w:val="182FA13C"/>
    <w:rsid w:val="18307838"/>
    <w:rsid w:val="1831744B"/>
    <w:rsid w:val="1831C78E"/>
    <w:rsid w:val="1831F37E"/>
    <w:rsid w:val="1834039C"/>
    <w:rsid w:val="1834F3CA"/>
    <w:rsid w:val="18371F89"/>
    <w:rsid w:val="18390D2F"/>
    <w:rsid w:val="183B2045"/>
    <w:rsid w:val="183CE862"/>
    <w:rsid w:val="183E291F"/>
    <w:rsid w:val="18416862"/>
    <w:rsid w:val="1841E5D5"/>
    <w:rsid w:val="184517DB"/>
    <w:rsid w:val="18492F41"/>
    <w:rsid w:val="1849B6F4"/>
    <w:rsid w:val="184B40A3"/>
    <w:rsid w:val="184D8F47"/>
    <w:rsid w:val="184F531C"/>
    <w:rsid w:val="184FB3BF"/>
    <w:rsid w:val="185076F1"/>
    <w:rsid w:val="185081F9"/>
    <w:rsid w:val="18531CF9"/>
    <w:rsid w:val="18573EE7"/>
    <w:rsid w:val="1857607D"/>
    <w:rsid w:val="18583A1C"/>
    <w:rsid w:val="18594B5B"/>
    <w:rsid w:val="1859CFD4"/>
    <w:rsid w:val="185B246E"/>
    <w:rsid w:val="185BEEB4"/>
    <w:rsid w:val="185CCDED"/>
    <w:rsid w:val="185F37F7"/>
    <w:rsid w:val="18606F08"/>
    <w:rsid w:val="18616723"/>
    <w:rsid w:val="18685C8E"/>
    <w:rsid w:val="18697A3F"/>
    <w:rsid w:val="1869F023"/>
    <w:rsid w:val="186A13E3"/>
    <w:rsid w:val="186AC5C0"/>
    <w:rsid w:val="186C1BCE"/>
    <w:rsid w:val="186C4556"/>
    <w:rsid w:val="186D0AB4"/>
    <w:rsid w:val="186D6227"/>
    <w:rsid w:val="186DF4E1"/>
    <w:rsid w:val="186F5FA7"/>
    <w:rsid w:val="1870C92D"/>
    <w:rsid w:val="1872A750"/>
    <w:rsid w:val="1873661F"/>
    <w:rsid w:val="1873917D"/>
    <w:rsid w:val="187489C2"/>
    <w:rsid w:val="18763697"/>
    <w:rsid w:val="1878707A"/>
    <w:rsid w:val="187ACA32"/>
    <w:rsid w:val="187D82BB"/>
    <w:rsid w:val="1883F144"/>
    <w:rsid w:val="188570AB"/>
    <w:rsid w:val="1886F44F"/>
    <w:rsid w:val="1887AF47"/>
    <w:rsid w:val="1888CBA1"/>
    <w:rsid w:val="188A9E97"/>
    <w:rsid w:val="188B8FE9"/>
    <w:rsid w:val="188E47FF"/>
    <w:rsid w:val="188EF060"/>
    <w:rsid w:val="189230AE"/>
    <w:rsid w:val="1892FA45"/>
    <w:rsid w:val="18945E61"/>
    <w:rsid w:val="1894F444"/>
    <w:rsid w:val="1895B5F1"/>
    <w:rsid w:val="1896C19A"/>
    <w:rsid w:val="18984524"/>
    <w:rsid w:val="189A3730"/>
    <w:rsid w:val="189C019C"/>
    <w:rsid w:val="189C7352"/>
    <w:rsid w:val="189D5E3B"/>
    <w:rsid w:val="189FBA99"/>
    <w:rsid w:val="18A121A7"/>
    <w:rsid w:val="18A1F797"/>
    <w:rsid w:val="18A1FFCD"/>
    <w:rsid w:val="18A24438"/>
    <w:rsid w:val="18A28B93"/>
    <w:rsid w:val="18A44911"/>
    <w:rsid w:val="18A550AE"/>
    <w:rsid w:val="18A5A7C7"/>
    <w:rsid w:val="18A61E91"/>
    <w:rsid w:val="18ABF4C7"/>
    <w:rsid w:val="18AC4AD4"/>
    <w:rsid w:val="18AE2210"/>
    <w:rsid w:val="18AEB1A1"/>
    <w:rsid w:val="18B091B3"/>
    <w:rsid w:val="18B241DA"/>
    <w:rsid w:val="18B31F6A"/>
    <w:rsid w:val="18B4A427"/>
    <w:rsid w:val="18B94511"/>
    <w:rsid w:val="18BA1D4F"/>
    <w:rsid w:val="18BB6C95"/>
    <w:rsid w:val="18BC1D06"/>
    <w:rsid w:val="18BDF7E3"/>
    <w:rsid w:val="18BE74EC"/>
    <w:rsid w:val="18BEC39A"/>
    <w:rsid w:val="18BFD7A0"/>
    <w:rsid w:val="18BFEC4F"/>
    <w:rsid w:val="18C24C6F"/>
    <w:rsid w:val="18C27B6A"/>
    <w:rsid w:val="18C52C54"/>
    <w:rsid w:val="18C879DB"/>
    <w:rsid w:val="18CB6CBF"/>
    <w:rsid w:val="18CDE5F3"/>
    <w:rsid w:val="18CE52D7"/>
    <w:rsid w:val="18D16BD6"/>
    <w:rsid w:val="18D18026"/>
    <w:rsid w:val="18D2212D"/>
    <w:rsid w:val="18D290E1"/>
    <w:rsid w:val="18D2B025"/>
    <w:rsid w:val="18D31466"/>
    <w:rsid w:val="18D37EB5"/>
    <w:rsid w:val="18D3FC26"/>
    <w:rsid w:val="18D4EA9A"/>
    <w:rsid w:val="18D81954"/>
    <w:rsid w:val="18DBCA65"/>
    <w:rsid w:val="18DBEB57"/>
    <w:rsid w:val="18E463E0"/>
    <w:rsid w:val="18E4A096"/>
    <w:rsid w:val="18E558DE"/>
    <w:rsid w:val="18E5B1B8"/>
    <w:rsid w:val="18E5C10C"/>
    <w:rsid w:val="18E60C37"/>
    <w:rsid w:val="18E722BA"/>
    <w:rsid w:val="18E72E31"/>
    <w:rsid w:val="18E989E0"/>
    <w:rsid w:val="18ED9D10"/>
    <w:rsid w:val="18EDC8DD"/>
    <w:rsid w:val="18EEB8E3"/>
    <w:rsid w:val="18F1B88D"/>
    <w:rsid w:val="18F2BDA1"/>
    <w:rsid w:val="18F3B964"/>
    <w:rsid w:val="18F58E6A"/>
    <w:rsid w:val="18F5E3EA"/>
    <w:rsid w:val="18F9D4D0"/>
    <w:rsid w:val="18F9FF00"/>
    <w:rsid w:val="18FAFC98"/>
    <w:rsid w:val="18FAFF61"/>
    <w:rsid w:val="18FB1954"/>
    <w:rsid w:val="19002DAF"/>
    <w:rsid w:val="19025080"/>
    <w:rsid w:val="1905073C"/>
    <w:rsid w:val="1907FDE6"/>
    <w:rsid w:val="190AB3CC"/>
    <w:rsid w:val="190AB6F2"/>
    <w:rsid w:val="190B6547"/>
    <w:rsid w:val="190D9407"/>
    <w:rsid w:val="1916B9ED"/>
    <w:rsid w:val="19188BA5"/>
    <w:rsid w:val="191982D9"/>
    <w:rsid w:val="191B086E"/>
    <w:rsid w:val="191B674A"/>
    <w:rsid w:val="191BBA2E"/>
    <w:rsid w:val="191C4A17"/>
    <w:rsid w:val="191D7C87"/>
    <w:rsid w:val="191DEB22"/>
    <w:rsid w:val="192006DB"/>
    <w:rsid w:val="19208C1D"/>
    <w:rsid w:val="1920AA30"/>
    <w:rsid w:val="19256A37"/>
    <w:rsid w:val="19260373"/>
    <w:rsid w:val="1926A7EB"/>
    <w:rsid w:val="1928C070"/>
    <w:rsid w:val="192AA120"/>
    <w:rsid w:val="192AD4A1"/>
    <w:rsid w:val="192B3DE7"/>
    <w:rsid w:val="192C2BDE"/>
    <w:rsid w:val="192C8875"/>
    <w:rsid w:val="192ED219"/>
    <w:rsid w:val="192F6628"/>
    <w:rsid w:val="193007DD"/>
    <w:rsid w:val="1930314A"/>
    <w:rsid w:val="1930D550"/>
    <w:rsid w:val="1932F1E5"/>
    <w:rsid w:val="1934648D"/>
    <w:rsid w:val="1938E02A"/>
    <w:rsid w:val="193A91B1"/>
    <w:rsid w:val="193D5D32"/>
    <w:rsid w:val="193E6FA0"/>
    <w:rsid w:val="193E93C5"/>
    <w:rsid w:val="1940F8DE"/>
    <w:rsid w:val="1941501C"/>
    <w:rsid w:val="19415297"/>
    <w:rsid w:val="194463DE"/>
    <w:rsid w:val="19462583"/>
    <w:rsid w:val="1949E0D1"/>
    <w:rsid w:val="194A1998"/>
    <w:rsid w:val="194AD311"/>
    <w:rsid w:val="194C42B0"/>
    <w:rsid w:val="194D8424"/>
    <w:rsid w:val="1950E2DA"/>
    <w:rsid w:val="1953340D"/>
    <w:rsid w:val="19540846"/>
    <w:rsid w:val="1955395E"/>
    <w:rsid w:val="1956C954"/>
    <w:rsid w:val="195709CE"/>
    <w:rsid w:val="195AE9FD"/>
    <w:rsid w:val="195CF330"/>
    <w:rsid w:val="195CF9F1"/>
    <w:rsid w:val="195D6D5C"/>
    <w:rsid w:val="195E78A1"/>
    <w:rsid w:val="195EEC65"/>
    <w:rsid w:val="195F1983"/>
    <w:rsid w:val="19606933"/>
    <w:rsid w:val="1964B9A2"/>
    <w:rsid w:val="1967880A"/>
    <w:rsid w:val="1967CD67"/>
    <w:rsid w:val="1968F22F"/>
    <w:rsid w:val="1968FCF6"/>
    <w:rsid w:val="1968FF09"/>
    <w:rsid w:val="196C0B9B"/>
    <w:rsid w:val="196CB386"/>
    <w:rsid w:val="196D79A6"/>
    <w:rsid w:val="19700F8D"/>
    <w:rsid w:val="1971E31B"/>
    <w:rsid w:val="19727D9E"/>
    <w:rsid w:val="1972B905"/>
    <w:rsid w:val="1979071E"/>
    <w:rsid w:val="19797EC6"/>
    <w:rsid w:val="197BF71B"/>
    <w:rsid w:val="197CD71A"/>
    <w:rsid w:val="197CE31A"/>
    <w:rsid w:val="197D3FCA"/>
    <w:rsid w:val="197F05C3"/>
    <w:rsid w:val="197F0EDC"/>
    <w:rsid w:val="197F966F"/>
    <w:rsid w:val="197FB3FC"/>
    <w:rsid w:val="19800DC2"/>
    <w:rsid w:val="19827836"/>
    <w:rsid w:val="1982E794"/>
    <w:rsid w:val="1984256F"/>
    <w:rsid w:val="1985675E"/>
    <w:rsid w:val="198596D9"/>
    <w:rsid w:val="1985EFE7"/>
    <w:rsid w:val="1988808C"/>
    <w:rsid w:val="19888759"/>
    <w:rsid w:val="1988A8BB"/>
    <w:rsid w:val="1988DAC5"/>
    <w:rsid w:val="19893BC5"/>
    <w:rsid w:val="1989AA64"/>
    <w:rsid w:val="198ABD50"/>
    <w:rsid w:val="198B6A9E"/>
    <w:rsid w:val="198B8A8E"/>
    <w:rsid w:val="198BD7EA"/>
    <w:rsid w:val="198C0871"/>
    <w:rsid w:val="198EA26B"/>
    <w:rsid w:val="198FBB57"/>
    <w:rsid w:val="19914735"/>
    <w:rsid w:val="19919798"/>
    <w:rsid w:val="1991B340"/>
    <w:rsid w:val="1991F3FE"/>
    <w:rsid w:val="19928AED"/>
    <w:rsid w:val="1995196D"/>
    <w:rsid w:val="19962778"/>
    <w:rsid w:val="1996980F"/>
    <w:rsid w:val="19985CEE"/>
    <w:rsid w:val="19988801"/>
    <w:rsid w:val="199958DC"/>
    <w:rsid w:val="199992C0"/>
    <w:rsid w:val="199A5E58"/>
    <w:rsid w:val="199BB1A2"/>
    <w:rsid w:val="199DC21F"/>
    <w:rsid w:val="199E0541"/>
    <w:rsid w:val="199ECCB7"/>
    <w:rsid w:val="19A17CD6"/>
    <w:rsid w:val="19A29392"/>
    <w:rsid w:val="19A60CB3"/>
    <w:rsid w:val="19A82F96"/>
    <w:rsid w:val="19A9B1D7"/>
    <w:rsid w:val="19ABCC54"/>
    <w:rsid w:val="19AEE362"/>
    <w:rsid w:val="19AF929A"/>
    <w:rsid w:val="19B12178"/>
    <w:rsid w:val="19B379D3"/>
    <w:rsid w:val="19B38534"/>
    <w:rsid w:val="19B4A8A6"/>
    <w:rsid w:val="19BA6BA4"/>
    <w:rsid w:val="19BB93D3"/>
    <w:rsid w:val="19BBF7FC"/>
    <w:rsid w:val="19BD2245"/>
    <w:rsid w:val="19BDBFDD"/>
    <w:rsid w:val="19BEC52E"/>
    <w:rsid w:val="19BEDB36"/>
    <w:rsid w:val="19BF0D4C"/>
    <w:rsid w:val="19C09EFB"/>
    <w:rsid w:val="19C499BC"/>
    <w:rsid w:val="19C5AAF1"/>
    <w:rsid w:val="19C77EDD"/>
    <w:rsid w:val="19C78524"/>
    <w:rsid w:val="19C78CBD"/>
    <w:rsid w:val="19C7C087"/>
    <w:rsid w:val="19C8D6A6"/>
    <w:rsid w:val="19CAE517"/>
    <w:rsid w:val="19CD777B"/>
    <w:rsid w:val="19CFD3F6"/>
    <w:rsid w:val="19D16704"/>
    <w:rsid w:val="19D25139"/>
    <w:rsid w:val="19D2C3DE"/>
    <w:rsid w:val="19D6C19D"/>
    <w:rsid w:val="19D8D192"/>
    <w:rsid w:val="19D8FB9B"/>
    <w:rsid w:val="19DA40B0"/>
    <w:rsid w:val="19DCBEE7"/>
    <w:rsid w:val="19DCFE3B"/>
    <w:rsid w:val="19DEF52A"/>
    <w:rsid w:val="19E2D387"/>
    <w:rsid w:val="19E3C052"/>
    <w:rsid w:val="19E45A32"/>
    <w:rsid w:val="19E64ECC"/>
    <w:rsid w:val="19E684F4"/>
    <w:rsid w:val="19EA3255"/>
    <w:rsid w:val="19EDC634"/>
    <w:rsid w:val="19F0ED26"/>
    <w:rsid w:val="19F1B991"/>
    <w:rsid w:val="19F1C695"/>
    <w:rsid w:val="19F1FC1B"/>
    <w:rsid w:val="19F245CA"/>
    <w:rsid w:val="19F3AD49"/>
    <w:rsid w:val="19F7E269"/>
    <w:rsid w:val="19F9072B"/>
    <w:rsid w:val="19FA5F02"/>
    <w:rsid w:val="19FC596A"/>
    <w:rsid w:val="19FD7C57"/>
    <w:rsid w:val="19FDEC82"/>
    <w:rsid w:val="19FE6BCD"/>
    <w:rsid w:val="19FF0C61"/>
    <w:rsid w:val="1A012D76"/>
    <w:rsid w:val="1A01E5F0"/>
    <w:rsid w:val="1A02AB21"/>
    <w:rsid w:val="1A04094E"/>
    <w:rsid w:val="1A07EC2F"/>
    <w:rsid w:val="1A0AC459"/>
    <w:rsid w:val="1A0C8161"/>
    <w:rsid w:val="1A0CEA55"/>
    <w:rsid w:val="1A0F373F"/>
    <w:rsid w:val="1A101183"/>
    <w:rsid w:val="1A1155A5"/>
    <w:rsid w:val="1A11A3FA"/>
    <w:rsid w:val="1A11D8B9"/>
    <w:rsid w:val="1A121554"/>
    <w:rsid w:val="1A133884"/>
    <w:rsid w:val="1A176919"/>
    <w:rsid w:val="1A17C2D3"/>
    <w:rsid w:val="1A18C21F"/>
    <w:rsid w:val="1A18F868"/>
    <w:rsid w:val="1A1B3F70"/>
    <w:rsid w:val="1A1F3E1D"/>
    <w:rsid w:val="1A1FE2FC"/>
    <w:rsid w:val="1A1FFC4D"/>
    <w:rsid w:val="1A227A51"/>
    <w:rsid w:val="1A23F2DA"/>
    <w:rsid w:val="1A2435A2"/>
    <w:rsid w:val="1A244C16"/>
    <w:rsid w:val="1A25F048"/>
    <w:rsid w:val="1A25FE1F"/>
    <w:rsid w:val="1A26F459"/>
    <w:rsid w:val="1A2BC3A1"/>
    <w:rsid w:val="1A2C58A2"/>
    <w:rsid w:val="1A2C7739"/>
    <w:rsid w:val="1A2CD20E"/>
    <w:rsid w:val="1A2DA749"/>
    <w:rsid w:val="1A2E7D43"/>
    <w:rsid w:val="1A2F14DC"/>
    <w:rsid w:val="1A2F1590"/>
    <w:rsid w:val="1A300626"/>
    <w:rsid w:val="1A302EC2"/>
    <w:rsid w:val="1A30574F"/>
    <w:rsid w:val="1A30B756"/>
    <w:rsid w:val="1A3196E8"/>
    <w:rsid w:val="1A327348"/>
    <w:rsid w:val="1A32F29B"/>
    <w:rsid w:val="1A3857BA"/>
    <w:rsid w:val="1A38EA52"/>
    <w:rsid w:val="1A392202"/>
    <w:rsid w:val="1A393DF3"/>
    <w:rsid w:val="1A39B56B"/>
    <w:rsid w:val="1A3E87FD"/>
    <w:rsid w:val="1A3EE7C2"/>
    <w:rsid w:val="1A3EF798"/>
    <w:rsid w:val="1A44D7D2"/>
    <w:rsid w:val="1A47751D"/>
    <w:rsid w:val="1A488602"/>
    <w:rsid w:val="1A4942B6"/>
    <w:rsid w:val="1A4AA8E4"/>
    <w:rsid w:val="1A4BFDA3"/>
    <w:rsid w:val="1A4C1F01"/>
    <w:rsid w:val="1A4C5BF4"/>
    <w:rsid w:val="1A4D90AB"/>
    <w:rsid w:val="1A4DF2CA"/>
    <w:rsid w:val="1A50293A"/>
    <w:rsid w:val="1A50368C"/>
    <w:rsid w:val="1A52CC93"/>
    <w:rsid w:val="1A542D9B"/>
    <w:rsid w:val="1A54DBC5"/>
    <w:rsid w:val="1A553131"/>
    <w:rsid w:val="1A56BE80"/>
    <w:rsid w:val="1A572F7F"/>
    <w:rsid w:val="1A582EB9"/>
    <w:rsid w:val="1A58A2BB"/>
    <w:rsid w:val="1A5D2262"/>
    <w:rsid w:val="1A60A5FA"/>
    <w:rsid w:val="1A68B887"/>
    <w:rsid w:val="1A6A2922"/>
    <w:rsid w:val="1A6CE999"/>
    <w:rsid w:val="1A6D3BEF"/>
    <w:rsid w:val="1A6F4F16"/>
    <w:rsid w:val="1A7463EA"/>
    <w:rsid w:val="1A74D159"/>
    <w:rsid w:val="1A75A8CF"/>
    <w:rsid w:val="1A75F903"/>
    <w:rsid w:val="1A76D96F"/>
    <w:rsid w:val="1A7750ED"/>
    <w:rsid w:val="1A7756E2"/>
    <w:rsid w:val="1A789B67"/>
    <w:rsid w:val="1A793C1D"/>
    <w:rsid w:val="1A7AB1A7"/>
    <w:rsid w:val="1A7AC83F"/>
    <w:rsid w:val="1A7BDB52"/>
    <w:rsid w:val="1A7C5CAA"/>
    <w:rsid w:val="1A7ED4AC"/>
    <w:rsid w:val="1A80456D"/>
    <w:rsid w:val="1A82CBA1"/>
    <w:rsid w:val="1A85EF6F"/>
    <w:rsid w:val="1A8646A0"/>
    <w:rsid w:val="1A88E980"/>
    <w:rsid w:val="1A8900A7"/>
    <w:rsid w:val="1A89560D"/>
    <w:rsid w:val="1A8B0D36"/>
    <w:rsid w:val="1A8DCAAE"/>
    <w:rsid w:val="1A8EABA6"/>
    <w:rsid w:val="1A91461B"/>
    <w:rsid w:val="1A92D17F"/>
    <w:rsid w:val="1A93DCA0"/>
    <w:rsid w:val="1A9588AC"/>
    <w:rsid w:val="1A97E7AC"/>
    <w:rsid w:val="1A9BB484"/>
    <w:rsid w:val="1A9BE8EE"/>
    <w:rsid w:val="1A9CE857"/>
    <w:rsid w:val="1A9F0384"/>
    <w:rsid w:val="1A9F685A"/>
    <w:rsid w:val="1A9FD841"/>
    <w:rsid w:val="1AA0D072"/>
    <w:rsid w:val="1AA10C9F"/>
    <w:rsid w:val="1AA195E6"/>
    <w:rsid w:val="1AA22F94"/>
    <w:rsid w:val="1AA26BA6"/>
    <w:rsid w:val="1AA41391"/>
    <w:rsid w:val="1AA45633"/>
    <w:rsid w:val="1AA4A578"/>
    <w:rsid w:val="1AA506E5"/>
    <w:rsid w:val="1AA5937D"/>
    <w:rsid w:val="1AA94A90"/>
    <w:rsid w:val="1AADA092"/>
    <w:rsid w:val="1AAE8BA1"/>
    <w:rsid w:val="1AAED4AE"/>
    <w:rsid w:val="1AB09299"/>
    <w:rsid w:val="1AB0C152"/>
    <w:rsid w:val="1AB12714"/>
    <w:rsid w:val="1AB3622A"/>
    <w:rsid w:val="1AB4992D"/>
    <w:rsid w:val="1AB51AB4"/>
    <w:rsid w:val="1AB8C6FA"/>
    <w:rsid w:val="1AB92914"/>
    <w:rsid w:val="1AB9C036"/>
    <w:rsid w:val="1ABA09DF"/>
    <w:rsid w:val="1ABC9AC3"/>
    <w:rsid w:val="1ABC9EC4"/>
    <w:rsid w:val="1ABD9193"/>
    <w:rsid w:val="1ABEBA8F"/>
    <w:rsid w:val="1ABF2074"/>
    <w:rsid w:val="1ABF74FC"/>
    <w:rsid w:val="1AC3A6ED"/>
    <w:rsid w:val="1AC67B2E"/>
    <w:rsid w:val="1AC8CD14"/>
    <w:rsid w:val="1ACAD1C7"/>
    <w:rsid w:val="1ACAD94F"/>
    <w:rsid w:val="1ACBD83E"/>
    <w:rsid w:val="1ACD292A"/>
    <w:rsid w:val="1ACD8987"/>
    <w:rsid w:val="1ACD8E57"/>
    <w:rsid w:val="1ACDC017"/>
    <w:rsid w:val="1ACDF04C"/>
    <w:rsid w:val="1ACE463E"/>
    <w:rsid w:val="1ACFC176"/>
    <w:rsid w:val="1AD0FD5C"/>
    <w:rsid w:val="1AD17A5F"/>
    <w:rsid w:val="1AD24745"/>
    <w:rsid w:val="1AD583AA"/>
    <w:rsid w:val="1AD88662"/>
    <w:rsid w:val="1AD8C2AD"/>
    <w:rsid w:val="1ADBD00C"/>
    <w:rsid w:val="1ADE2238"/>
    <w:rsid w:val="1ADEE448"/>
    <w:rsid w:val="1ADFE19F"/>
    <w:rsid w:val="1AE01980"/>
    <w:rsid w:val="1AE03B6E"/>
    <w:rsid w:val="1AE3567A"/>
    <w:rsid w:val="1AE4B143"/>
    <w:rsid w:val="1AE4B5BE"/>
    <w:rsid w:val="1AE4EAB3"/>
    <w:rsid w:val="1AE5C93A"/>
    <w:rsid w:val="1AE70873"/>
    <w:rsid w:val="1AE7E58B"/>
    <w:rsid w:val="1AE9829A"/>
    <w:rsid w:val="1AE9DFCB"/>
    <w:rsid w:val="1AEAFE8D"/>
    <w:rsid w:val="1AEC9F05"/>
    <w:rsid w:val="1AEE201B"/>
    <w:rsid w:val="1AEF450A"/>
    <w:rsid w:val="1AEFB6DB"/>
    <w:rsid w:val="1AF0F9C2"/>
    <w:rsid w:val="1AF253A0"/>
    <w:rsid w:val="1AF4240F"/>
    <w:rsid w:val="1AF5032E"/>
    <w:rsid w:val="1AF608C4"/>
    <w:rsid w:val="1AF668F8"/>
    <w:rsid w:val="1AF716CA"/>
    <w:rsid w:val="1AFB4AA5"/>
    <w:rsid w:val="1AFE9F1F"/>
    <w:rsid w:val="1B01970F"/>
    <w:rsid w:val="1B01D4FE"/>
    <w:rsid w:val="1B04D6B9"/>
    <w:rsid w:val="1B0543B3"/>
    <w:rsid w:val="1B05CA42"/>
    <w:rsid w:val="1B06A733"/>
    <w:rsid w:val="1B0B36C7"/>
    <w:rsid w:val="1B0D6554"/>
    <w:rsid w:val="1B0E8207"/>
    <w:rsid w:val="1B0E8F4B"/>
    <w:rsid w:val="1B10790E"/>
    <w:rsid w:val="1B119758"/>
    <w:rsid w:val="1B11FAB3"/>
    <w:rsid w:val="1B126F09"/>
    <w:rsid w:val="1B129C3D"/>
    <w:rsid w:val="1B162018"/>
    <w:rsid w:val="1B1AE1DE"/>
    <w:rsid w:val="1B1D91CD"/>
    <w:rsid w:val="1B21AB0F"/>
    <w:rsid w:val="1B22D328"/>
    <w:rsid w:val="1B23E52F"/>
    <w:rsid w:val="1B2450ED"/>
    <w:rsid w:val="1B246DBD"/>
    <w:rsid w:val="1B26D463"/>
    <w:rsid w:val="1B27343A"/>
    <w:rsid w:val="1B293660"/>
    <w:rsid w:val="1B2B9077"/>
    <w:rsid w:val="1B2BA303"/>
    <w:rsid w:val="1B2DCF62"/>
    <w:rsid w:val="1B2F4B88"/>
    <w:rsid w:val="1B2F7908"/>
    <w:rsid w:val="1B2FE398"/>
    <w:rsid w:val="1B31AB7C"/>
    <w:rsid w:val="1B350B2A"/>
    <w:rsid w:val="1B354542"/>
    <w:rsid w:val="1B358005"/>
    <w:rsid w:val="1B3833AB"/>
    <w:rsid w:val="1B387854"/>
    <w:rsid w:val="1B389F59"/>
    <w:rsid w:val="1B3CD07A"/>
    <w:rsid w:val="1B3EED83"/>
    <w:rsid w:val="1B3F1B53"/>
    <w:rsid w:val="1B3F9387"/>
    <w:rsid w:val="1B4131B6"/>
    <w:rsid w:val="1B42B4E1"/>
    <w:rsid w:val="1B43E245"/>
    <w:rsid w:val="1B4424E9"/>
    <w:rsid w:val="1B451902"/>
    <w:rsid w:val="1B46821B"/>
    <w:rsid w:val="1B471A72"/>
    <w:rsid w:val="1B4747C1"/>
    <w:rsid w:val="1B4C8998"/>
    <w:rsid w:val="1B4D68A8"/>
    <w:rsid w:val="1B51A9FD"/>
    <w:rsid w:val="1B535476"/>
    <w:rsid w:val="1B557837"/>
    <w:rsid w:val="1B56643C"/>
    <w:rsid w:val="1B57C290"/>
    <w:rsid w:val="1B5903DA"/>
    <w:rsid w:val="1B5ADA27"/>
    <w:rsid w:val="1B5DD21E"/>
    <w:rsid w:val="1B5EDAAF"/>
    <w:rsid w:val="1B612362"/>
    <w:rsid w:val="1B62750F"/>
    <w:rsid w:val="1B654125"/>
    <w:rsid w:val="1B677DEA"/>
    <w:rsid w:val="1B683521"/>
    <w:rsid w:val="1B68558C"/>
    <w:rsid w:val="1B689798"/>
    <w:rsid w:val="1B68D3CB"/>
    <w:rsid w:val="1B6B8E99"/>
    <w:rsid w:val="1B6C7A9B"/>
    <w:rsid w:val="1B6DF6CA"/>
    <w:rsid w:val="1B6E5DB5"/>
    <w:rsid w:val="1B6F6000"/>
    <w:rsid w:val="1B74569E"/>
    <w:rsid w:val="1B74DC9F"/>
    <w:rsid w:val="1B752B7A"/>
    <w:rsid w:val="1B755E95"/>
    <w:rsid w:val="1B766624"/>
    <w:rsid w:val="1B78FD7A"/>
    <w:rsid w:val="1B7AA379"/>
    <w:rsid w:val="1B7E55AC"/>
    <w:rsid w:val="1B830C84"/>
    <w:rsid w:val="1B84EABD"/>
    <w:rsid w:val="1B853009"/>
    <w:rsid w:val="1B85773E"/>
    <w:rsid w:val="1B8ABDBB"/>
    <w:rsid w:val="1B92FDE6"/>
    <w:rsid w:val="1B95ED45"/>
    <w:rsid w:val="1B9606D9"/>
    <w:rsid w:val="1B97A4AB"/>
    <w:rsid w:val="1B98CABF"/>
    <w:rsid w:val="1B98E779"/>
    <w:rsid w:val="1B994928"/>
    <w:rsid w:val="1B9A7A1A"/>
    <w:rsid w:val="1B9C48CB"/>
    <w:rsid w:val="1B9F26CE"/>
    <w:rsid w:val="1B9FFC47"/>
    <w:rsid w:val="1BA16209"/>
    <w:rsid w:val="1BA4BF03"/>
    <w:rsid w:val="1BAC14B5"/>
    <w:rsid w:val="1BADFA8E"/>
    <w:rsid w:val="1BB2D5A8"/>
    <w:rsid w:val="1BB39334"/>
    <w:rsid w:val="1BB427C8"/>
    <w:rsid w:val="1BB95EF4"/>
    <w:rsid w:val="1BBE4AB2"/>
    <w:rsid w:val="1BBE4BFE"/>
    <w:rsid w:val="1BC06D6E"/>
    <w:rsid w:val="1BC177AE"/>
    <w:rsid w:val="1BC312CC"/>
    <w:rsid w:val="1BC62E24"/>
    <w:rsid w:val="1BC75E1D"/>
    <w:rsid w:val="1BC7965D"/>
    <w:rsid w:val="1BC8479A"/>
    <w:rsid w:val="1BC84BCD"/>
    <w:rsid w:val="1BC9A2AE"/>
    <w:rsid w:val="1BCA0C0E"/>
    <w:rsid w:val="1BCA2D40"/>
    <w:rsid w:val="1BCB9213"/>
    <w:rsid w:val="1BCC27B0"/>
    <w:rsid w:val="1BD04928"/>
    <w:rsid w:val="1BD0C225"/>
    <w:rsid w:val="1BD2735F"/>
    <w:rsid w:val="1BD34554"/>
    <w:rsid w:val="1BD4B204"/>
    <w:rsid w:val="1BD740F4"/>
    <w:rsid w:val="1BD9679D"/>
    <w:rsid w:val="1BDAD264"/>
    <w:rsid w:val="1BDF5681"/>
    <w:rsid w:val="1BDF7EA1"/>
    <w:rsid w:val="1BE1A667"/>
    <w:rsid w:val="1BE1B5DA"/>
    <w:rsid w:val="1BE259D9"/>
    <w:rsid w:val="1BE51583"/>
    <w:rsid w:val="1BE517A3"/>
    <w:rsid w:val="1BE79F1D"/>
    <w:rsid w:val="1BE7F968"/>
    <w:rsid w:val="1BE7FAD4"/>
    <w:rsid w:val="1BE982F9"/>
    <w:rsid w:val="1BEB3A35"/>
    <w:rsid w:val="1BEB75C6"/>
    <w:rsid w:val="1BEBF8FE"/>
    <w:rsid w:val="1BEDFB67"/>
    <w:rsid w:val="1BEF76EA"/>
    <w:rsid w:val="1BF52A8D"/>
    <w:rsid w:val="1BF574A7"/>
    <w:rsid w:val="1BF58904"/>
    <w:rsid w:val="1BFA0170"/>
    <w:rsid w:val="1BFA2635"/>
    <w:rsid w:val="1BFBE294"/>
    <w:rsid w:val="1C004253"/>
    <w:rsid w:val="1C019BA5"/>
    <w:rsid w:val="1C027EB7"/>
    <w:rsid w:val="1C044E7F"/>
    <w:rsid w:val="1C04F6CB"/>
    <w:rsid w:val="1C05A778"/>
    <w:rsid w:val="1C067449"/>
    <w:rsid w:val="1C06FD63"/>
    <w:rsid w:val="1C0920E8"/>
    <w:rsid w:val="1C09749D"/>
    <w:rsid w:val="1C09FF52"/>
    <w:rsid w:val="1C0B7B05"/>
    <w:rsid w:val="1C0B8E7F"/>
    <w:rsid w:val="1C0B9E93"/>
    <w:rsid w:val="1C0DBA87"/>
    <w:rsid w:val="1C0F3E0B"/>
    <w:rsid w:val="1C10D455"/>
    <w:rsid w:val="1C13E2E8"/>
    <w:rsid w:val="1C13E5A2"/>
    <w:rsid w:val="1C157CCD"/>
    <w:rsid w:val="1C1BB8F9"/>
    <w:rsid w:val="1C1D30FF"/>
    <w:rsid w:val="1C1E7876"/>
    <w:rsid w:val="1C1FB398"/>
    <w:rsid w:val="1C204B10"/>
    <w:rsid w:val="1C204FE2"/>
    <w:rsid w:val="1C21885E"/>
    <w:rsid w:val="1C21F8EC"/>
    <w:rsid w:val="1C247287"/>
    <w:rsid w:val="1C248D06"/>
    <w:rsid w:val="1C25266E"/>
    <w:rsid w:val="1C2632C3"/>
    <w:rsid w:val="1C265C5A"/>
    <w:rsid w:val="1C26CA7B"/>
    <w:rsid w:val="1C290835"/>
    <w:rsid w:val="1C2A256C"/>
    <w:rsid w:val="1C2E351D"/>
    <w:rsid w:val="1C2E56B6"/>
    <w:rsid w:val="1C2EA64D"/>
    <w:rsid w:val="1C2ED10E"/>
    <w:rsid w:val="1C30A0D2"/>
    <w:rsid w:val="1C30B55D"/>
    <w:rsid w:val="1C33BBD2"/>
    <w:rsid w:val="1C34B1EA"/>
    <w:rsid w:val="1C36C38B"/>
    <w:rsid w:val="1C383B1B"/>
    <w:rsid w:val="1C385D56"/>
    <w:rsid w:val="1C38DBF5"/>
    <w:rsid w:val="1C39F041"/>
    <w:rsid w:val="1C3A98D6"/>
    <w:rsid w:val="1C3E8478"/>
    <w:rsid w:val="1C3F220F"/>
    <w:rsid w:val="1C410E54"/>
    <w:rsid w:val="1C41ED6C"/>
    <w:rsid w:val="1C422019"/>
    <w:rsid w:val="1C426BC4"/>
    <w:rsid w:val="1C437211"/>
    <w:rsid w:val="1C4440AE"/>
    <w:rsid w:val="1C4449DF"/>
    <w:rsid w:val="1C44E0C9"/>
    <w:rsid w:val="1C4A970D"/>
    <w:rsid w:val="1C4B14C7"/>
    <w:rsid w:val="1C4C3FE9"/>
    <w:rsid w:val="1C4CC04C"/>
    <w:rsid w:val="1C4D8EE2"/>
    <w:rsid w:val="1C5161EB"/>
    <w:rsid w:val="1C552B4F"/>
    <w:rsid w:val="1C55DA40"/>
    <w:rsid w:val="1C5604C6"/>
    <w:rsid w:val="1C56BE1E"/>
    <w:rsid w:val="1C584AF2"/>
    <w:rsid w:val="1C5D09C8"/>
    <w:rsid w:val="1C5D29BA"/>
    <w:rsid w:val="1C5E1B38"/>
    <w:rsid w:val="1C606132"/>
    <w:rsid w:val="1C606D63"/>
    <w:rsid w:val="1C61E5FE"/>
    <w:rsid w:val="1C63679D"/>
    <w:rsid w:val="1C63BF6A"/>
    <w:rsid w:val="1C650ECF"/>
    <w:rsid w:val="1C67A9D8"/>
    <w:rsid w:val="1C67C54D"/>
    <w:rsid w:val="1C692C5C"/>
    <w:rsid w:val="1C69E3CB"/>
    <w:rsid w:val="1C6DFB31"/>
    <w:rsid w:val="1C6FBE2F"/>
    <w:rsid w:val="1C6FED71"/>
    <w:rsid w:val="1C70C86B"/>
    <w:rsid w:val="1C71734F"/>
    <w:rsid w:val="1C72EC8A"/>
    <w:rsid w:val="1C74D6C4"/>
    <w:rsid w:val="1C74F7A0"/>
    <w:rsid w:val="1C766208"/>
    <w:rsid w:val="1C776A6A"/>
    <w:rsid w:val="1C77FF57"/>
    <w:rsid w:val="1C782DFB"/>
    <w:rsid w:val="1C78BD8A"/>
    <w:rsid w:val="1C79729E"/>
    <w:rsid w:val="1C7BA64A"/>
    <w:rsid w:val="1C7DDCF6"/>
    <w:rsid w:val="1C7ECCA5"/>
    <w:rsid w:val="1C7FB751"/>
    <w:rsid w:val="1C80BB14"/>
    <w:rsid w:val="1C82E775"/>
    <w:rsid w:val="1C848FF9"/>
    <w:rsid w:val="1C85B5B4"/>
    <w:rsid w:val="1C864B83"/>
    <w:rsid w:val="1C8748DA"/>
    <w:rsid w:val="1C88E038"/>
    <w:rsid w:val="1C8AEB07"/>
    <w:rsid w:val="1C8C13D5"/>
    <w:rsid w:val="1C8D7F20"/>
    <w:rsid w:val="1C90B3F7"/>
    <w:rsid w:val="1C92FC8E"/>
    <w:rsid w:val="1C934382"/>
    <w:rsid w:val="1C94D13F"/>
    <w:rsid w:val="1C956CBD"/>
    <w:rsid w:val="1C980CA4"/>
    <w:rsid w:val="1C98111E"/>
    <w:rsid w:val="1C99BE1F"/>
    <w:rsid w:val="1C99C77B"/>
    <w:rsid w:val="1C9A7C61"/>
    <w:rsid w:val="1C9AF8DD"/>
    <w:rsid w:val="1C9C2CE2"/>
    <w:rsid w:val="1CA0E9A2"/>
    <w:rsid w:val="1CA2AD2C"/>
    <w:rsid w:val="1CA33A91"/>
    <w:rsid w:val="1CA4805F"/>
    <w:rsid w:val="1CA5BFC5"/>
    <w:rsid w:val="1CA61AF7"/>
    <w:rsid w:val="1CA7B04F"/>
    <w:rsid w:val="1CA8184D"/>
    <w:rsid w:val="1CA87B0F"/>
    <w:rsid w:val="1CAADAEE"/>
    <w:rsid w:val="1CAB1B50"/>
    <w:rsid w:val="1CACFCAB"/>
    <w:rsid w:val="1CAD1A9C"/>
    <w:rsid w:val="1CAD38C0"/>
    <w:rsid w:val="1CAD72CB"/>
    <w:rsid w:val="1CAD9ED5"/>
    <w:rsid w:val="1CAFF44B"/>
    <w:rsid w:val="1CB1F079"/>
    <w:rsid w:val="1CB36BCA"/>
    <w:rsid w:val="1CB46F5F"/>
    <w:rsid w:val="1CB4B32D"/>
    <w:rsid w:val="1CB59296"/>
    <w:rsid w:val="1CB6E8EF"/>
    <w:rsid w:val="1CB9BE35"/>
    <w:rsid w:val="1CB9F8B7"/>
    <w:rsid w:val="1CBC9037"/>
    <w:rsid w:val="1CBCAC9D"/>
    <w:rsid w:val="1CBDA8BC"/>
    <w:rsid w:val="1CC03141"/>
    <w:rsid w:val="1CC1386B"/>
    <w:rsid w:val="1CC14B26"/>
    <w:rsid w:val="1CC17914"/>
    <w:rsid w:val="1CC31C42"/>
    <w:rsid w:val="1CC4AD26"/>
    <w:rsid w:val="1CC64E48"/>
    <w:rsid w:val="1CC655A8"/>
    <w:rsid w:val="1CC6DC61"/>
    <w:rsid w:val="1CC753B3"/>
    <w:rsid w:val="1CCEA858"/>
    <w:rsid w:val="1CCEFA05"/>
    <w:rsid w:val="1CD0DA3C"/>
    <w:rsid w:val="1CD163A1"/>
    <w:rsid w:val="1CD1D577"/>
    <w:rsid w:val="1CD1E60B"/>
    <w:rsid w:val="1CD2E57B"/>
    <w:rsid w:val="1CD32086"/>
    <w:rsid w:val="1CD398C8"/>
    <w:rsid w:val="1CD3B791"/>
    <w:rsid w:val="1CD52BC4"/>
    <w:rsid w:val="1CD57A82"/>
    <w:rsid w:val="1CD7ACF8"/>
    <w:rsid w:val="1CD95443"/>
    <w:rsid w:val="1CDAA790"/>
    <w:rsid w:val="1CDCBF55"/>
    <w:rsid w:val="1CDCFE10"/>
    <w:rsid w:val="1CDDF5FB"/>
    <w:rsid w:val="1CE36D16"/>
    <w:rsid w:val="1CE38EBE"/>
    <w:rsid w:val="1CE50903"/>
    <w:rsid w:val="1CE64ECE"/>
    <w:rsid w:val="1CE76766"/>
    <w:rsid w:val="1CE8A283"/>
    <w:rsid w:val="1CEB2AC8"/>
    <w:rsid w:val="1CECDFEE"/>
    <w:rsid w:val="1CEDD66F"/>
    <w:rsid w:val="1CF037C3"/>
    <w:rsid w:val="1CF10B2F"/>
    <w:rsid w:val="1CF2F998"/>
    <w:rsid w:val="1CF522DB"/>
    <w:rsid w:val="1CF5FF16"/>
    <w:rsid w:val="1CF81043"/>
    <w:rsid w:val="1CF8F182"/>
    <w:rsid w:val="1CFC0C39"/>
    <w:rsid w:val="1CFCAFE8"/>
    <w:rsid w:val="1CFD5F60"/>
    <w:rsid w:val="1CFDB99C"/>
    <w:rsid w:val="1CFDD69E"/>
    <w:rsid w:val="1D027CB1"/>
    <w:rsid w:val="1D030624"/>
    <w:rsid w:val="1D048108"/>
    <w:rsid w:val="1D049D6E"/>
    <w:rsid w:val="1D04A07F"/>
    <w:rsid w:val="1D05C871"/>
    <w:rsid w:val="1D0647E3"/>
    <w:rsid w:val="1D0820B0"/>
    <w:rsid w:val="1D0AE374"/>
    <w:rsid w:val="1D0B7C03"/>
    <w:rsid w:val="1D0BCDA1"/>
    <w:rsid w:val="1D0CEBCB"/>
    <w:rsid w:val="1D0D9A65"/>
    <w:rsid w:val="1D0E9B6C"/>
    <w:rsid w:val="1D0ECE20"/>
    <w:rsid w:val="1D0F1BA0"/>
    <w:rsid w:val="1D1102E3"/>
    <w:rsid w:val="1D110441"/>
    <w:rsid w:val="1D13518F"/>
    <w:rsid w:val="1D13C189"/>
    <w:rsid w:val="1D141901"/>
    <w:rsid w:val="1D15AD7C"/>
    <w:rsid w:val="1D169BB7"/>
    <w:rsid w:val="1D173547"/>
    <w:rsid w:val="1D174601"/>
    <w:rsid w:val="1D1889E3"/>
    <w:rsid w:val="1D18B64E"/>
    <w:rsid w:val="1D1CC60D"/>
    <w:rsid w:val="1D1DE836"/>
    <w:rsid w:val="1D1FF49B"/>
    <w:rsid w:val="1D2259CF"/>
    <w:rsid w:val="1D2288B1"/>
    <w:rsid w:val="1D242487"/>
    <w:rsid w:val="1D269043"/>
    <w:rsid w:val="1D269454"/>
    <w:rsid w:val="1D29B15A"/>
    <w:rsid w:val="1D2AFF87"/>
    <w:rsid w:val="1D2B7FFC"/>
    <w:rsid w:val="1D2B82F9"/>
    <w:rsid w:val="1D2BDE6C"/>
    <w:rsid w:val="1D2DC91C"/>
    <w:rsid w:val="1D306B55"/>
    <w:rsid w:val="1D32ED12"/>
    <w:rsid w:val="1D32ED40"/>
    <w:rsid w:val="1D337008"/>
    <w:rsid w:val="1D3438BC"/>
    <w:rsid w:val="1D350377"/>
    <w:rsid w:val="1D35D334"/>
    <w:rsid w:val="1D370D67"/>
    <w:rsid w:val="1D39FAC6"/>
    <w:rsid w:val="1D3AFA4C"/>
    <w:rsid w:val="1D3D1F23"/>
    <w:rsid w:val="1D3D9D8F"/>
    <w:rsid w:val="1D3E7B69"/>
    <w:rsid w:val="1D3FC4C1"/>
    <w:rsid w:val="1D42E6F3"/>
    <w:rsid w:val="1D4529DA"/>
    <w:rsid w:val="1D45C1EA"/>
    <w:rsid w:val="1D475DFB"/>
    <w:rsid w:val="1D491FC3"/>
    <w:rsid w:val="1D4C34E3"/>
    <w:rsid w:val="1D4C4078"/>
    <w:rsid w:val="1D4CE2C9"/>
    <w:rsid w:val="1D4EF159"/>
    <w:rsid w:val="1D4F43BD"/>
    <w:rsid w:val="1D4F4A7A"/>
    <w:rsid w:val="1D4F5C67"/>
    <w:rsid w:val="1D4FF829"/>
    <w:rsid w:val="1D51237C"/>
    <w:rsid w:val="1D52414E"/>
    <w:rsid w:val="1D52B653"/>
    <w:rsid w:val="1D551DA6"/>
    <w:rsid w:val="1D57F9BF"/>
    <w:rsid w:val="1D584C9B"/>
    <w:rsid w:val="1D58C971"/>
    <w:rsid w:val="1D58EA4E"/>
    <w:rsid w:val="1D598F42"/>
    <w:rsid w:val="1D5E6504"/>
    <w:rsid w:val="1D5EE8AF"/>
    <w:rsid w:val="1D5F1FF3"/>
    <w:rsid w:val="1D5F54CA"/>
    <w:rsid w:val="1D612DF0"/>
    <w:rsid w:val="1D618BFF"/>
    <w:rsid w:val="1D63991D"/>
    <w:rsid w:val="1D63C5B3"/>
    <w:rsid w:val="1D6417FB"/>
    <w:rsid w:val="1D6454A3"/>
    <w:rsid w:val="1D64865F"/>
    <w:rsid w:val="1D66A077"/>
    <w:rsid w:val="1D67F811"/>
    <w:rsid w:val="1D6933A9"/>
    <w:rsid w:val="1D69ACD1"/>
    <w:rsid w:val="1D6A1B40"/>
    <w:rsid w:val="1D6BBAD4"/>
    <w:rsid w:val="1D6BEF24"/>
    <w:rsid w:val="1D6C1989"/>
    <w:rsid w:val="1D6C6286"/>
    <w:rsid w:val="1D6CD8B4"/>
    <w:rsid w:val="1D6EA2B0"/>
    <w:rsid w:val="1D6EE542"/>
    <w:rsid w:val="1D7019C4"/>
    <w:rsid w:val="1D70C79B"/>
    <w:rsid w:val="1D7283BF"/>
    <w:rsid w:val="1D72E78D"/>
    <w:rsid w:val="1D7775D1"/>
    <w:rsid w:val="1D77ADD6"/>
    <w:rsid w:val="1D7AF8B4"/>
    <w:rsid w:val="1D83F193"/>
    <w:rsid w:val="1D84E331"/>
    <w:rsid w:val="1D87609E"/>
    <w:rsid w:val="1D87CF2C"/>
    <w:rsid w:val="1D88F201"/>
    <w:rsid w:val="1D894969"/>
    <w:rsid w:val="1D89F0EE"/>
    <w:rsid w:val="1D8C3128"/>
    <w:rsid w:val="1D8CE7C2"/>
    <w:rsid w:val="1D8DA083"/>
    <w:rsid w:val="1D8DEEBC"/>
    <w:rsid w:val="1D8E2B48"/>
    <w:rsid w:val="1D8E81EB"/>
    <w:rsid w:val="1D8EF609"/>
    <w:rsid w:val="1D900481"/>
    <w:rsid w:val="1D904EB7"/>
    <w:rsid w:val="1D914508"/>
    <w:rsid w:val="1D93650C"/>
    <w:rsid w:val="1D97F09A"/>
    <w:rsid w:val="1D9AC51B"/>
    <w:rsid w:val="1D9BF6B9"/>
    <w:rsid w:val="1D9C5C4A"/>
    <w:rsid w:val="1D9D65BB"/>
    <w:rsid w:val="1D9F8616"/>
    <w:rsid w:val="1DA0EA87"/>
    <w:rsid w:val="1DA0FE9F"/>
    <w:rsid w:val="1DA2F406"/>
    <w:rsid w:val="1DA35744"/>
    <w:rsid w:val="1DA55609"/>
    <w:rsid w:val="1DA8DD20"/>
    <w:rsid w:val="1DAA0BB9"/>
    <w:rsid w:val="1DAB0E6C"/>
    <w:rsid w:val="1DAB5DEA"/>
    <w:rsid w:val="1DAB7A6D"/>
    <w:rsid w:val="1DAF6A0C"/>
    <w:rsid w:val="1DAFB349"/>
    <w:rsid w:val="1DAFB537"/>
    <w:rsid w:val="1DB0E82B"/>
    <w:rsid w:val="1DB13504"/>
    <w:rsid w:val="1DB1FCBE"/>
    <w:rsid w:val="1DB318EF"/>
    <w:rsid w:val="1DB58F82"/>
    <w:rsid w:val="1DB5A538"/>
    <w:rsid w:val="1DB97D5A"/>
    <w:rsid w:val="1DBAC248"/>
    <w:rsid w:val="1DC06050"/>
    <w:rsid w:val="1DC10836"/>
    <w:rsid w:val="1DC3A894"/>
    <w:rsid w:val="1DC94801"/>
    <w:rsid w:val="1DCD0406"/>
    <w:rsid w:val="1DCF39B3"/>
    <w:rsid w:val="1DD219D0"/>
    <w:rsid w:val="1DD231A6"/>
    <w:rsid w:val="1DD35546"/>
    <w:rsid w:val="1DD98DFC"/>
    <w:rsid w:val="1DD9C547"/>
    <w:rsid w:val="1DDA30D3"/>
    <w:rsid w:val="1DDA54D9"/>
    <w:rsid w:val="1DDA5F8D"/>
    <w:rsid w:val="1DDB4D20"/>
    <w:rsid w:val="1DDC9481"/>
    <w:rsid w:val="1DDD5FA1"/>
    <w:rsid w:val="1DDD8D5D"/>
    <w:rsid w:val="1DDF244D"/>
    <w:rsid w:val="1DE066ED"/>
    <w:rsid w:val="1DE16C72"/>
    <w:rsid w:val="1DE745F1"/>
    <w:rsid w:val="1DE87C4F"/>
    <w:rsid w:val="1DEDE83C"/>
    <w:rsid w:val="1DEF22BB"/>
    <w:rsid w:val="1DF0B6B0"/>
    <w:rsid w:val="1DF0C485"/>
    <w:rsid w:val="1DF59B63"/>
    <w:rsid w:val="1DF79E45"/>
    <w:rsid w:val="1DF8B28A"/>
    <w:rsid w:val="1DF96F9F"/>
    <w:rsid w:val="1DFB7475"/>
    <w:rsid w:val="1DFBB459"/>
    <w:rsid w:val="1DFE3D7C"/>
    <w:rsid w:val="1DFE45C4"/>
    <w:rsid w:val="1DFEEC4D"/>
    <w:rsid w:val="1DFF6C4B"/>
    <w:rsid w:val="1DFF9D01"/>
    <w:rsid w:val="1E002053"/>
    <w:rsid w:val="1E01D9B4"/>
    <w:rsid w:val="1E02EC52"/>
    <w:rsid w:val="1E04E073"/>
    <w:rsid w:val="1E050348"/>
    <w:rsid w:val="1E05AEE7"/>
    <w:rsid w:val="1E066308"/>
    <w:rsid w:val="1E07F913"/>
    <w:rsid w:val="1E093601"/>
    <w:rsid w:val="1E0AB6F5"/>
    <w:rsid w:val="1E0B33B5"/>
    <w:rsid w:val="1E0BEB66"/>
    <w:rsid w:val="1E0D43B0"/>
    <w:rsid w:val="1E0F23C6"/>
    <w:rsid w:val="1E0FBD42"/>
    <w:rsid w:val="1E1085C3"/>
    <w:rsid w:val="1E1138C2"/>
    <w:rsid w:val="1E113F37"/>
    <w:rsid w:val="1E120AA2"/>
    <w:rsid w:val="1E125DB6"/>
    <w:rsid w:val="1E13C725"/>
    <w:rsid w:val="1E1417B9"/>
    <w:rsid w:val="1E167F05"/>
    <w:rsid w:val="1E17BA42"/>
    <w:rsid w:val="1E1814AA"/>
    <w:rsid w:val="1E18605B"/>
    <w:rsid w:val="1E19FB7C"/>
    <w:rsid w:val="1E1ADEE8"/>
    <w:rsid w:val="1E1C147D"/>
    <w:rsid w:val="1E1C9A00"/>
    <w:rsid w:val="1E20AA4C"/>
    <w:rsid w:val="1E216D7A"/>
    <w:rsid w:val="1E23A84B"/>
    <w:rsid w:val="1E27E7D7"/>
    <w:rsid w:val="1E28010A"/>
    <w:rsid w:val="1E2A59E9"/>
    <w:rsid w:val="1E2A8A45"/>
    <w:rsid w:val="1E2B124D"/>
    <w:rsid w:val="1E2C74DB"/>
    <w:rsid w:val="1E2D1252"/>
    <w:rsid w:val="1E2FF2AD"/>
    <w:rsid w:val="1E313D1E"/>
    <w:rsid w:val="1E33A9F3"/>
    <w:rsid w:val="1E3471DE"/>
    <w:rsid w:val="1E358E80"/>
    <w:rsid w:val="1E37E352"/>
    <w:rsid w:val="1E3AA5F5"/>
    <w:rsid w:val="1E3BFECE"/>
    <w:rsid w:val="1E3D0E27"/>
    <w:rsid w:val="1E4050C0"/>
    <w:rsid w:val="1E405833"/>
    <w:rsid w:val="1E42D5B1"/>
    <w:rsid w:val="1E4380B0"/>
    <w:rsid w:val="1E46534C"/>
    <w:rsid w:val="1E4933FC"/>
    <w:rsid w:val="1E4A150B"/>
    <w:rsid w:val="1E4AA7F1"/>
    <w:rsid w:val="1E4BA320"/>
    <w:rsid w:val="1E4DC138"/>
    <w:rsid w:val="1E4F4D73"/>
    <w:rsid w:val="1E4FF0A4"/>
    <w:rsid w:val="1E503B8D"/>
    <w:rsid w:val="1E53336A"/>
    <w:rsid w:val="1E56FD43"/>
    <w:rsid w:val="1E581C31"/>
    <w:rsid w:val="1E586098"/>
    <w:rsid w:val="1E592387"/>
    <w:rsid w:val="1E5BFF26"/>
    <w:rsid w:val="1E5C0E7F"/>
    <w:rsid w:val="1E5C4BBE"/>
    <w:rsid w:val="1E61C417"/>
    <w:rsid w:val="1E624D5D"/>
    <w:rsid w:val="1E65D1B2"/>
    <w:rsid w:val="1E66D5D6"/>
    <w:rsid w:val="1E674021"/>
    <w:rsid w:val="1E681D80"/>
    <w:rsid w:val="1E6A896F"/>
    <w:rsid w:val="1E70CAFF"/>
    <w:rsid w:val="1E742FC9"/>
    <w:rsid w:val="1E74B46A"/>
    <w:rsid w:val="1E75176B"/>
    <w:rsid w:val="1E762BE4"/>
    <w:rsid w:val="1E78A760"/>
    <w:rsid w:val="1E7CB8F8"/>
    <w:rsid w:val="1E7D76A4"/>
    <w:rsid w:val="1E7F102E"/>
    <w:rsid w:val="1E7F5F8B"/>
    <w:rsid w:val="1E7F89C1"/>
    <w:rsid w:val="1E7F8BDF"/>
    <w:rsid w:val="1E8061CE"/>
    <w:rsid w:val="1E8305BF"/>
    <w:rsid w:val="1E831DAE"/>
    <w:rsid w:val="1E842A94"/>
    <w:rsid w:val="1E85AC3A"/>
    <w:rsid w:val="1E88C181"/>
    <w:rsid w:val="1E8BF197"/>
    <w:rsid w:val="1E8D7770"/>
    <w:rsid w:val="1E8E489F"/>
    <w:rsid w:val="1E8E9909"/>
    <w:rsid w:val="1E8F2AB0"/>
    <w:rsid w:val="1E8F5F2E"/>
    <w:rsid w:val="1E90E2D9"/>
    <w:rsid w:val="1E919499"/>
    <w:rsid w:val="1E928BC6"/>
    <w:rsid w:val="1E93E710"/>
    <w:rsid w:val="1E94A8B4"/>
    <w:rsid w:val="1E9740E5"/>
    <w:rsid w:val="1E999117"/>
    <w:rsid w:val="1E9D6CB7"/>
    <w:rsid w:val="1E9D9441"/>
    <w:rsid w:val="1EA05169"/>
    <w:rsid w:val="1EA0748D"/>
    <w:rsid w:val="1EA14188"/>
    <w:rsid w:val="1EA1E639"/>
    <w:rsid w:val="1EA222B8"/>
    <w:rsid w:val="1EA4B0B1"/>
    <w:rsid w:val="1EA5C3CA"/>
    <w:rsid w:val="1EA5E668"/>
    <w:rsid w:val="1EABE02D"/>
    <w:rsid w:val="1EAC5FAF"/>
    <w:rsid w:val="1EACFD60"/>
    <w:rsid w:val="1EAEA9D8"/>
    <w:rsid w:val="1EAF91EA"/>
    <w:rsid w:val="1EB05BD2"/>
    <w:rsid w:val="1EB08F3E"/>
    <w:rsid w:val="1EB13184"/>
    <w:rsid w:val="1EB29380"/>
    <w:rsid w:val="1EB2E138"/>
    <w:rsid w:val="1EB380D4"/>
    <w:rsid w:val="1EB3D991"/>
    <w:rsid w:val="1EB6CEE6"/>
    <w:rsid w:val="1EB766CB"/>
    <w:rsid w:val="1EB8335F"/>
    <w:rsid w:val="1EBAFA95"/>
    <w:rsid w:val="1EBBF0A2"/>
    <w:rsid w:val="1EBD8011"/>
    <w:rsid w:val="1EBE0A96"/>
    <w:rsid w:val="1EBE1250"/>
    <w:rsid w:val="1EBEA7D9"/>
    <w:rsid w:val="1EBEAC20"/>
    <w:rsid w:val="1EC446A1"/>
    <w:rsid w:val="1EC4B8DD"/>
    <w:rsid w:val="1EC537B8"/>
    <w:rsid w:val="1EC55B1C"/>
    <w:rsid w:val="1EC64C25"/>
    <w:rsid w:val="1EC8450E"/>
    <w:rsid w:val="1ECDF31B"/>
    <w:rsid w:val="1ECE5610"/>
    <w:rsid w:val="1ED12522"/>
    <w:rsid w:val="1ED2D6AE"/>
    <w:rsid w:val="1ED38A19"/>
    <w:rsid w:val="1ED3C29E"/>
    <w:rsid w:val="1ED5CB27"/>
    <w:rsid w:val="1ED5CE35"/>
    <w:rsid w:val="1ED5CFC7"/>
    <w:rsid w:val="1ED7B345"/>
    <w:rsid w:val="1ED7FBFE"/>
    <w:rsid w:val="1ED8394E"/>
    <w:rsid w:val="1EDC8D32"/>
    <w:rsid w:val="1EDD064E"/>
    <w:rsid w:val="1EE00AB1"/>
    <w:rsid w:val="1EE02635"/>
    <w:rsid w:val="1EE27157"/>
    <w:rsid w:val="1EE3A4E7"/>
    <w:rsid w:val="1EE46126"/>
    <w:rsid w:val="1EE52213"/>
    <w:rsid w:val="1EE5DFB7"/>
    <w:rsid w:val="1EE653A1"/>
    <w:rsid w:val="1EE6A65B"/>
    <w:rsid w:val="1EE8AC13"/>
    <w:rsid w:val="1EE8DBFA"/>
    <w:rsid w:val="1EEA5431"/>
    <w:rsid w:val="1EEABE3C"/>
    <w:rsid w:val="1EEAC7E1"/>
    <w:rsid w:val="1EED55F8"/>
    <w:rsid w:val="1EEE0B43"/>
    <w:rsid w:val="1EF134A5"/>
    <w:rsid w:val="1EF1FD86"/>
    <w:rsid w:val="1EF3D690"/>
    <w:rsid w:val="1EF83856"/>
    <w:rsid w:val="1EF91870"/>
    <w:rsid w:val="1EFA37F3"/>
    <w:rsid w:val="1EFE3D47"/>
    <w:rsid w:val="1EFF8CFB"/>
    <w:rsid w:val="1EFFD204"/>
    <w:rsid w:val="1F00373E"/>
    <w:rsid w:val="1F026AFB"/>
    <w:rsid w:val="1F02858B"/>
    <w:rsid w:val="1F052F46"/>
    <w:rsid w:val="1F082236"/>
    <w:rsid w:val="1F0C2AE6"/>
    <w:rsid w:val="1F0D8BE5"/>
    <w:rsid w:val="1F0E318F"/>
    <w:rsid w:val="1F114439"/>
    <w:rsid w:val="1F142BD7"/>
    <w:rsid w:val="1F163566"/>
    <w:rsid w:val="1F16505E"/>
    <w:rsid w:val="1F1CA591"/>
    <w:rsid w:val="1F1DEBF3"/>
    <w:rsid w:val="1F20DBDF"/>
    <w:rsid w:val="1F210647"/>
    <w:rsid w:val="1F221E90"/>
    <w:rsid w:val="1F24440D"/>
    <w:rsid w:val="1F263ED8"/>
    <w:rsid w:val="1F27404D"/>
    <w:rsid w:val="1F27DD07"/>
    <w:rsid w:val="1F286A9E"/>
    <w:rsid w:val="1F2A04C2"/>
    <w:rsid w:val="1F2A0DFF"/>
    <w:rsid w:val="1F2A1D81"/>
    <w:rsid w:val="1F2AAE19"/>
    <w:rsid w:val="1F2C02FD"/>
    <w:rsid w:val="1F2C7733"/>
    <w:rsid w:val="1F2CE7A2"/>
    <w:rsid w:val="1F2D3A7E"/>
    <w:rsid w:val="1F2D965C"/>
    <w:rsid w:val="1F2E3A1B"/>
    <w:rsid w:val="1F2FB4F8"/>
    <w:rsid w:val="1F308555"/>
    <w:rsid w:val="1F33D9BE"/>
    <w:rsid w:val="1F35A3F6"/>
    <w:rsid w:val="1F35A5F8"/>
    <w:rsid w:val="1F3655DD"/>
    <w:rsid w:val="1F39A1C4"/>
    <w:rsid w:val="1F39BC2A"/>
    <w:rsid w:val="1F3A2C7D"/>
    <w:rsid w:val="1F3B3DAB"/>
    <w:rsid w:val="1F3BD8BD"/>
    <w:rsid w:val="1F3D600A"/>
    <w:rsid w:val="1F428066"/>
    <w:rsid w:val="1F43100E"/>
    <w:rsid w:val="1F4320BF"/>
    <w:rsid w:val="1F441730"/>
    <w:rsid w:val="1F444BF0"/>
    <w:rsid w:val="1F4472C0"/>
    <w:rsid w:val="1F450090"/>
    <w:rsid w:val="1F46DECD"/>
    <w:rsid w:val="1F491506"/>
    <w:rsid w:val="1F492F0E"/>
    <w:rsid w:val="1F4B6F97"/>
    <w:rsid w:val="1F4FA0D8"/>
    <w:rsid w:val="1F4FB6A7"/>
    <w:rsid w:val="1F501AC5"/>
    <w:rsid w:val="1F504C5D"/>
    <w:rsid w:val="1F50D4E7"/>
    <w:rsid w:val="1F543EF7"/>
    <w:rsid w:val="1F547628"/>
    <w:rsid w:val="1F549BE3"/>
    <w:rsid w:val="1F54B09B"/>
    <w:rsid w:val="1F5813C5"/>
    <w:rsid w:val="1F59622A"/>
    <w:rsid w:val="1F59C3DE"/>
    <w:rsid w:val="1F5DD385"/>
    <w:rsid w:val="1F6048F3"/>
    <w:rsid w:val="1F6200A1"/>
    <w:rsid w:val="1F62A836"/>
    <w:rsid w:val="1F656322"/>
    <w:rsid w:val="1F65E268"/>
    <w:rsid w:val="1F66D4DF"/>
    <w:rsid w:val="1F67C40B"/>
    <w:rsid w:val="1F67FC05"/>
    <w:rsid w:val="1F69B05F"/>
    <w:rsid w:val="1F6C1F7F"/>
    <w:rsid w:val="1F6FB06C"/>
    <w:rsid w:val="1F7258A9"/>
    <w:rsid w:val="1F7333CC"/>
    <w:rsid w:val="1F74FFB3"/>
    <w:rsid w:val="1F76691E"/>
    <w:rsid w:val="1F77630E"/>
    <w:rsid w:val="1F78B615"/>
    <w:rsid w:val="1F7D3F7E"/>
    <w:rsid w:val="1F81315B"/>
    <w:rsid w:val="1F8201A3"/>
    <w:rsid w:val="1F8417F6"/>
    <w:rsid w:val="1F869D3A"/>
    <w:rsid w:val="1F875C5F"/>
    <w:rsid w:val="1F881151"/>
    <w:rsid w:val="1F883442"/>
    <w:rsid w:val="1F888BD7"/>
    <w:rsid w:val="1F898651"/>
    <w:rsid w:val="1F8BED68"/>
    <w:rsid w:val="1F8C464D"/>
    <w:rsid w:val="1F8C99D7"/>
    <w:rsid w:val="1F8D6AE6"/>
    <w:rsid w:val="1F8DCAEB"/>
    <w:rsid w:val="1F8E3694"/>
    <w:rsid w:val="1F8F2842"/>
    <w:rsid w:val="1F8F3FD5"/>
    <w:rsid w:val="1F8FEBB4"/>
    <w:rsid w:val="1F91B9A3"/>
    <w:rsid w:val="1F92F4C5"/>
    <w:rsid w:val="1F94597C"/>
    <w:rsid w:val="1F960325"/>
    <w:rsid w:val="1F96B435"/>
    <w:rsid w:val="1F9979F7"/>
    <w:rsid w:val="1F998002"/>
    <w:rsid w:val="1F9993A3"/>
    <w:rsid w:val="1F99B2B7"/>
    <w:rsid w:val="1F99D247"/>
    <w:rsid w:val="1F9A2DF4"/>
    <w:rsid w:val="1F9B9C36"/>
    <w:rsid w:val="1F9D4CD5"/>
    <w:rsid w:val="1F9EDBDB"/>
    <w:rsid w:val="1F9F1D64"/>
    <w:rsid w:val="1FA1343C"/>
    <w:rsid w:val="1FA1FB82"/>
    <w:rsid w:val="1FA477CD"/>
    <w:rsid w:val="1FA6A2DC"/>
    <w:rsid w:val="1FAB6A7B"/>
    <w:rsid w:val="1FABF785"/>
    <w:rsid w:val="1FAE0EF7"/>
    <w:rsid w:val="1FB08DAD"/>
    <w:rsid w:val="1FB45FAD"/>
    <w:rsid w:val="1FB59B54"/>
    <w:rsid w:val="1FB68F83"/>
    <w:rsid w:val="1FB9E57F"/>
    <w:rsid w:val="1FBA59C6"/>
    <w:rsid w:val="1FBBFD55"/>
    <w:rsid w:val="1FBE5AB5"/>
    <w:rsid w:val="1FBEB335"/>
    <w:rsid w:val="1FBF8C79"/>
    <w:rsid w:val="1FC06D8E"/>
    <w:rsid w:val="1FC1A119"/>
    <w:rsid w:val="1FC29362"/>
    <w:rsid w:val="1FC611B8"/>
    <w:rsid w:val="1FC63958"/>
    <w:rsid w:val="1FC64F71"/>
    <w:rsid w:val="1FC6E2AE"/>
    <w:rsid w:val="1FC79BB3"/>
    <w:rsid w:val="1FC82892"/>
    <w:rsid w:val="1FCA2A75"/>
    <w:rsid w:val="1FCF58F0"/>
    <w:rsid w:val="1FCF968A"/>
    <w:rsid w:val="1FD068DE"/>
    <w:rsid w:val="1FD33226"/>
    <w:rsid w:val="1FD3B153"/>
    <w:rsid w:val="1FD4F2D1"/>
    <w:rsid w:val="1FD5CA4D"/>
    <w:rsid w:val="1FD637B2"/>
    <w:rsid w:val="1FD73B41"/>
    <w:rsid w:val="1FD74109"/>
    <w:rsid w:val="1FD8DE88"/>
    <w:rsid w:val="1FDB28EF"/>
    <w:rsid w:val="1FDB5625"/>
    <w:rsid w:val="1FDB5962"/>
    <w:rsid w:val="1FDE85E9"/>
    <w:rsid w:val="1FDEB9DC"/>
    <w:rsid w:val="1FE0D4A4"/>
    <w:rsid w:val="1FE3EA31"/>
    <w:rsid w:val="1FE5C486"/>
    <w:rsid w:val="1FE8B6BE"/>
    <w:rsid w:val="1FE9913B"/>
    <w:rsid w:val="1FEA83ED"/>
    <w:rsid w:val="1FEA84DD"/>
    <w:rsid w:val="1FEB23AD"/>
    <w:rsid w:val="1FEB7CF3"/>
    <w:rsid w:val="1FEC9A46"/>
    <w:rsid w:val="1FEDF522"/>
    <w:rsid w:val="1FEF67D3"/>
    <w:rsid w:val="1FEFBDB2"/>
    <w:rsid w:val="1FEFFAAB"/>
    <w:rsid w:val="1FF0635E"/>
    <w:rsid w:val="1FF4F3E8"/>
    <w:rsid w:val="1FF5C8AD"/>
    <w:rsid w:val="1FF61477"/>
    <w:rsid w:val="1FF96CE1"/>
    <w:rsid w:val="1FFB49F5"/>
    <w:rsid w:val="1FFB9CD6"/>
    <w:rsid w:val="1FFBCAC4"/>
    <w:rsid w:val="1FFE5519"/>
    <w:rsid w:val="1FFEE444"/>
    <w:rsid w:val="2005072C"/>
    <w:rsid w:val="2007F794"/>
    <w:rsid w:val="2009D572"/>
    <w:rsid w:val="200A5778"/>
    <w:rsid w:val="200AB49E"/>
    <w:rsid w:val="200B6698"/>
    <w:rsid w:val="200B737A"/>
    <w:rsid w:val="200D455A"/>
    <w:rsid w:val="200DF52A"/>
    <w:rsid w:val="200EB064"/>
    <w:rsid w:val="200ED60F"/>
    <w:rsid w:val="20107AFF"/>
    <w:rsid w:val="20113239"/>
    <w:rsid w:val="20128C76"/>
    <w:rsid w:val="2012F3FA"/>
    <w:rsid w:val="201393AA"/>
    <w:rsid w:val="2014AAFF"/>
    <w:rsid w:val="201614F2"/>
    <w:rsid w:val="20172F6A"/>
    <w:rsid w:val="20188959"/>
    <w:rsid w:val="2019AB53"/>
    <w:rsid w:val="201A3F61"/>
    <w:rsid w:val="201ABBFC"/>
    <w:rsid w:val="201B3330"/>
    <w:rsid w:val="201DB485"/>
    <w:rsid w:val="201F1428"/>
    <w:rsid w:val="20237FD5"/>
    <w:rsid w:val="2023FBDD"/>
    <w:rsid w:val="2024B084"/>
    <w:rsid w:val="2024FC82"/>
    <w:rsid w:val="20251B6C"/>
    <w:rsid w:val="2026EA48"/>
    <w:rsid w:val="202796F5"/>
    <w:rsid w:val="20280C0F"/>
    <w:rsid w:val="202911C0"/>
    <w:rsid w:val="202A75B2"/>
    <w:rsid w:val="202A8327"/>
    <w:rsid w:val="202BD6CE"/>
    <w:rsid w:val="202C45EE"/>
    <w:rsid w:val="202D9FD8"/>
    <w:rsid w:val="202DCA1D"/>
    <w:rsid w:val="202E5F02"/>
    <w:rsid w:val="202EC165"/>
    <w:rsid w:val="2030E1D4"/>
    <w:rsid w:val="2034ADF6"/>
    <w:rsid w:val="20350B9F"/>
    <w:rsid w:val="2036BA44"/>
    <w:rsid w:val="20397032"/>
    <w:rsid w:val="2039AC34"/>
    <w:rsid w:val="203ADB63"/>
    <w:rsid w:val="203B7F0A"/>
    <w:rsid w:val="203E6D00"/>
    <w:rsid w:val="203E904F"/>
    <w:rsid w:val="20428CD7"/>
    <w:rsid w:val="2042A215"/>
    <w:rsid w:val="20452E1F"/>
    <w:rsid w:val="2045812C"/>
    <w:rsid w:val="204BBAC8"/>
    <w:rsid w:val="204C55A7"/>
    <w:rsid w:val="204D92B0"/>
    <w:rsid w:val="204E4224"/>
    <w:rsid w:val="204F0B06"/>
    <w:rsid w:val="204FA9F2"/>
    <w:rsid w:val="2050167D"/>
    <w:rsid w:val="20517EFE"/>
    <w:rsid w:val="2051AD6E"/>
    <w:rsid w:val="2051FF7C"/>
    <w:rsid w:val="20529F47"/>
    <w:rsid w:val="205320B1"/>
    <w:rsid w:val="20552588"/>
    <w:rsid w:val="20556CD0"/>
    <w:rsid w:val="20569A90"/>
    <w:rsid w:val="20598F46"/>
    <w:rsid w:val="205A72C6"/>
    <w:rsid w:val="205B8C60"/>
    <w:rsid w:val="205F5A12"/>
    <w:rsid w:val="206295A5"/>
    <w:rsid w:val="2064189C"/>
    <w:rsid w:val="2067A035"/>
    <w:rsid w:val="206B80ED"/>
    <w:rsid w:val="206DB277"/>
    <w:rsid w:val="206F62D3"/>
    <w:rsid w:val="206F6D68"/>
    <w:rsid w:val="20721581"/>
    <w:rsid w:val="207414BC"/>
    <w:rsid w:val="207A7BAF"/>
    <w:rsid w:val="207B5913"/>
    <w:rsid w:val="207B5D1C"/>
    <w:rsid w:val="207D0A2F"/>
    <w:rsid w:val="207D27E1"/>
    <w:rsid w:val="207DA663"/>
    <w:rsid w:val="207F048B"/>
    <w:rsid w:val="2080F364"/>
    <w:rsid w:val="2082BAED"/>
    <w:rsid w:val="2082D781"/>
    <w:rsid w:val="2086581F"/>
    <w:rsid w:val="2088C047"/>
    <w:rsid w:val="208A6C71"/>
    <w:rsid w:val="208AE961"/>
    <w:rsid w:val="208B2C36"/>
    <w:rsid w:val="208BADF6"/>
    <w:rsid w:val="208E4156"/>
    <w:rsid w:val="2091358C"/>
    <w:rsid w:val="20918E58"/>
    <w:rsid w:val="20924D8D"/>
    <w:rsid w:val="20938DCE"/>
    <w:rsid w:val="2094195F"/>
    <w:rsid w:val="20969C8A"/>
    <w:rsid w:val="20979B55"/>
    <w:rsid w:val="20987B64"/>
    <w:rsid w:val="20996A37"/>
    <w:rsid w:val="209A6B25"/>
    <w:rsid w:val="209A7BFA"/>
    <w:rsid w:val="209B208E"/>
    <w:rsid w:val="209DD4B8"/>
    <w:rsid w:val="209E7E4A"/>
    <w:rsid w:val="209FC4E9"/>
    <w:rsid w:val="20A076AD"/>
    <w:rsid w:val="20A1B074"/>
    <w:rsid w:val="20A32556"/>
    <w:rsid w:val="20A41490"/>
    <w:rsid w:val="20A4E43E"/>
    <w:rsid w:val="20A508F2"/>
    <w:rsid w:val="20A65DA4"/>
    <w:rsid w:val="20A6B0F5"/>
    <w:rsid w:val="20A72033"/>
    <w:rsid w:val="20A74BBE"/>
    <w:rsid w:val="20A90CB1"/>
    <w:rsid w:val="20B1F958"/>
    <w:rsid w:val="20B220BF"/>
    <w:rsid w:val="20B328DE"/>
    <w:rsid w:val="20B380E8"/>
    <w:rsid w:val="20B5DABF"/>
    <w:rsid w:val="20B8B39E"/>
    <w:rsid w:val="20B9518B"/>
    <w:rsid w:val="20B9E6AB"/>
    <w:rsid w:val="20BDAA87"/>
    <w:rsid w:val="20BF2075"/>
    <w:rsid w:val="20C0DB20"/>
    <w:rsid w:val="20C1B0DB"/>
    <w:rsid w:val="20C26067"/>
    <w:rsid w:val="20C472B5"/>
    <w:rsid w:val="20C4BCA1"/>
    <w:rsid w:val="20C4C078"/>
    <w:rsid w:val="20C4EDDB"/>
    <w:rsid w:val="20C51291"/>
    <w:rsid w:val="20C64CFF"/>
    <w:rsid w:val="20C7DCE1"/>
    <w:rsid w:val="20CB32AB"/>
    <w:rsid w:val="20CB4A8E"/>
    <w:rsid w:val="20CF945A"/>
    <w:rsid w:val="20D17659"/>
    <w:rsid w:val="20D254B2"/>
    <w:rsid w:val="20D370AF"/>
    <w:rsid w:val="20D398E8"/>
    <w:rsid w:val="20D3A1C1"/>
    <w:rsid w:val="20D3A5F9"/>
    <w:rsid w:val="20D3CDD9"/>
    <w:rsid w:val="20D566A8"/>
    <w:rsid w:val="20D726D8"/>
    <w:rsid w:val="20DC3F33"/>
    <w:rsid w:val="20DC7DBB"/>
    <w:rsid w:val="20DCD1C6"/>
    <w:rsid w:val="20DD0FD8"/>
    <w:rsid w:val="20DEBA39"/>
    <w:rsid w:val="20E0A7D1"/>
    <w:rsid w:val="20E10503"/>
    <w:rsid w:val="20E1D769"/>
    <w:rsid w:val="20E32BBF"/>
    <w:rsid w:val="20E4FAF6"/>
    <w:rsid w:val="20E56A67"/>
    <w:rsid w:val="20E70ACE"/>
    <w:rsid w:val="20E7C918"/>
    <w:rsid w:val="20E94AE6"/>
    <w:rsid w:val="20EB7946"/>
    <w:rsid w:val="20EBE6B0"/>
    <w:rsid w:val="20EBEB26"/>
    <w:rsid w:val="20EEC9D0"/>
    <w:rsid w:val="20EEE147"/>
    <w:rsid w:val="20EF6578"/>
    <w:rsid w:val="20F213EF"/>
    <w:rsid w:val="20F2AAA0"/>
    <w:rsid w:val="20F31677"/>
    <w:rsid w:val="20F3C3DC"/>
    <w:rsid w:val="20F51F2A"/>
    <w:rsid w:val="20F5237F"/>
    <w:rsid w:val="20F5AB12"/>
    <w:rsid w:val="20F7D9A4"/>
    <w:rsid w:val="20F95E01"/>
    <w:rsid w:val="20FB41DF"/>
    <w:rsid w:val="20FC541C"/>
    <w:rsid w:val="20FC7958"/>
    <w:rsid w:val="20FECB49"/>
    <w:rsid w:val="21007F2D"/>
    <w:rsid w:val="210336DC"/>
    <w:rsid w:val="210411F5"/>
    <w:rsid w:val="210754A4"/>
    <w:rsid w:val="210996DC"/>
    <w:rsid w:val="210B06AB"/>
    <w:rsid w:val="210B2345"/>
    <w:rsid w:val="210F60F1"/>
    <w:rsid w:val="2111124B"/>
    <w:rsid w:val="2116BD85"/>
    <w:rsid w:val="21172E2F"/>
    <w:rsid w:val="2117E447"/>
    <w:rsid w:val="2117ECA7"/>
    <w:rsid w:val="21181681"/>
    <w:rsid w:val="21195672"/>
    <w:rsid w:val="211B7AD8"/>
    <w:rsid w:val="211FE857"/>
    <w:rsid w:val="212385F7"/>
    <w:rsid w:val="2123AB44"/>
    <w:rsid w:val="2127D4BE"/>
    <w:rsid w:val="212848B0"/>
    <w:rsid w:val="2128F929"/>
    <w:rsid w:val="212A9134"/>
    <w:rsid w:val="212AF8A3"/>
    <w:rsid w:val="212B7E0C"/>
    <w:rsid w:val="212CAFA1"/>
    <w:rsid w:val="212EF9B1"/>
    <w:rsid w:val="21307C1C"/>
    <w:rsid w:val="213291CF"/>
    <w:rsid w:val="2133CBDD"/>
    <w:rsid w:val="21374D01"/>
    <w:rsid w:val="21384B3B"/>
    <w:rsid w:val="21386949"/>
    <w:rsid w:val="2138DF32"/>
    <w:rsid w:val="213A12D0"/>
    <w:rsid w:val="213A90D2"/>
    <w:rsid w:val="213AC379"/>
    <w:rsid w:val="213C87F0"/>
    <w:rsid w:val="213F6DAC"/>
    <w:rsid w:val="213F947D"/>
    <w:rsid w:val="21413EF1"/>
    <w:rsid w:val="2141F2B3"/>
    <w:rsid w:val="214370BF"/>
    <w:rsid w:val="21453AD1"/>
    <w:rsid w:val="2146BA2E"/>
    <w:rsid w:val="2146F080"/>
    <w:rsid w:val="2147BB7C"/>
    <w:rsid w:val="2147C7E6"/>
    <w:rsid w:val="2148679C"/>
    <w:rsid w:val="214868C3"/>
    <w:rsid w:val="214890A9"/>
    <w:rsid w:val="2148FFB5"/>
    <w:rsid w:val="214A0A90"/>
    <w:rsid w:val="214C33A9"/>
    <w:rsid w:val="214D014F"/>
    <w:rsid w:val="214E1096"/>
    <w:rsid w:val="214FB56C"/>
    <w:rsid w:val="215354CD"/>
    <w:rsid w:val="2154A6C6"/>
    <w:rsid w:val="21566B6A"/>
    <w:rsid w:val="2156C12C"/>
    <w:rsid w:val="2156D99C"/>
    <w:rsid w:val="21582B18"/>
    <w:rsid w:val="21596281"/>
    <w:rsid w:val="215A2114"/>
    <w:rsid w:val="215B8014"/>
    <w:rsid w:val="215B868C"/>
    <w:rsid w:val="215DD8C7"/>
    <w:rsid w:val="215DEC01"/>
    <w:rsid w:val="216245EE"/>
    <w:rsid w:val="21638126"/>
    <w:rsid w:val="21647FB2"/>
    <w:rsid w:val="2169ACC9"/>
    <w:rsid w:val="216AC9A5"/>
    <w:rsid w:val="2170AA50"/>
    <w:rsid w:val="21730BA2"/>
    <w:rsid w:val="217820BE"/>
    <w:rsid w:val="2179D272"/>
    <w:rsid w:val="217A29B3"/>
    <w:rsid w:val="217D5FBA"/>
    <w:rsid w:val="2180ABD9"/>
    <w:rsid w:val="2180B0D6"/>
    <w:rsid w:val="21810546"/>
    <w:rsid w:val="21815AB7"/>
    <w:rsid w:val="218337E8"/>
    <w:rsid w:val="21835206"/>
    <w:rsid w:val="2185528E"/>
    <w:rsid w:val="2186553E"/>
    <w:rsid w:val="21867B85"/>
    <w:rsid w:val="2186BAFC"/>
    <w:rsid w:val="21874D54"/>
    <w:rsid w:val="21879905"/>
    <w:rsid w:val="2187CF6D"/>
    <w:rsid w:val="2187FFC7"/>
    <w:rsid w:val="21880917"/>
    <w:rsid w:val="218B6363"/>
    <w:rsid w:val="218BA2B1"/>
    <w:rsid w:val="218C778D"/>
    <w:rsid w:val="218D1B42"/>
    <w:rsid w:val="218E14D9"/>
    <w:rsid w:val="2190365A"/>
    <w:rsid w:val="21907BD0"/>
    <w:rsid w:val="2190A9BB"/>
    <w:rsid w:val="2190FA9A"/>
    <w:rsid w:val="219165E9"/>
    <w:rsid w:val="2194843B"/>
    <w:rsid w:val="2194BC49"/>
    <w:rsid w:val="2196068F"/>
    <w:rsid w:val="21962182"/>
    <w:rsid w:val="219683D6"/>
    <w:rsid w:val="21981EBF"/>
    <w:rsid w:val="219A86EE"/>
    <w:rsid w:val="219B3C44"/>
    <w:rsid w:val="219C4CC6"/>
    <w:rsid w:val="219CC2B8"/>
    <w:rsid w:val="219D1144"/>
    <w:rsid w:val="21A2785B"/>
    <w:rsid w:val="21A46D6E"/>
    <w:rsid w:val="21A8B0FD"/>
    <w:rsid w:val="21A9CF5D"/>
    <w:rsid w:val="21AC3E67"/>
    <w:rsid w:val="21AEF8A5"/>
    <w:rsid w:val="21AF471D"/>
    <w:rsid w:val="21B06347"/>
    <w:rsid w:val="21B0733A"/>
    <w:rsid w:val="21B215E3"/>
    <w:rsid w:val="21B354EF"/>
    <w:rsid w:val="21B4D313"/>
    <w:rsid w:val="21B68711"/>
    <w:rsid w:val="21B688F2"/>
    <w:rsid w:val="21B7A187"/>
    <w:rsid w:val="21BAAC06"/>
    <w:rsid w:val="21BB9BFB"/>
    <w:rsid w:val="21BC59FB"/>
    <w:rsid w:val="21BDCA85"/>
    <w:rsid w:val="21BDEFB2"/>
    <w:rsid w:val="21BDF58F"/>
    <w:rsid w:val="21C0142E"/>
    <w:rsid w:val="21C427E4"/>
    <w:rsid w:val="21C7FA11"/>
    <w:rsid w:val="21C97039"/>
    <w:rsid w:val="21CC3A10"/>
    <w:rsid w:val="21CC560E"/>
    <w:rsid w:val="21CDF126"/>
    <w:rsid w:val="21CFEE10"/>
    <w:rsid w:val="21D040AE"/>
    <w:rsid w:val="21D12915"/>
    <w:rsid w:val="21D271D0"/>
    <w:rsid w:val="21D2BD8A"/>
    <w:rsid w:val="21D49373"/>
    <w:rsid w:val="21D7F22B"/>
    <w:rsid w:val="21DC24A2"/>
    <w:rsid w:val="21DD3276"/>
    <w:rsid w:val="21DD6380"/>
    <w:rsid w:val="21DDE199"/>
    <w:rsid w:val="21E03A01"/>
    <w:rsid w:val="21E24D20"/>
    <w:rsid w:val="21E25FE1"/>
    <w:rsid w:val="21E42564"/>
    <w:rsid w:val="21E42742"/>
    <w:rsid w:val="21E4E12D"/>
    <w:rsid w:val="21E5CBBF"/>
    <w:rsid w:val="21E5E17A"/>
    <w:rsid w:val="21E9F467"/>
    <w:rsid w:val="21EA057A"/>
    <w:rsid w:val="21EA194A"/>
    <w:rsid w:val="21EB7A53"/>
    <w:rsid w:val="21EBD088"/>
    <w:rsid w:val="21F01EC9"/>
    <w:rsid w:val="21F10010"/>
    <w:rsid w:val="21F1562D"/>
    <w:rsid w:val="21F30643"/>
    <w:rsid w:val="21F33A04"/>
    <w:rsid w:val="21F75937"/>
    <w:rsid w:val="21FA33A8"/>
    <w:rsid w:val="22023FE7"/>
    <w:rsid w:val="2202D1C4"/>
    <w:rsid w:val="2204A59F"/>
    <w:rsid w:val="22059407"/>
    <w:rsid w:val="2205AC61"/>
    <w:rsid w:val="220692F4"/>
    <w:rsid w:val="2207B5B5"/>
    <w:rsid w:val="2207F245"/>
    <w:rsid w:val="2209BA60"/>
    <w:rsid w:val="220BA52A"/>
    <w:rsid w:val="220F3ED4"/>
    <w:rsid w:val="2212DD94"/>
    <w:rsid w:val="22133856"/>
    <w:rsid w:val="2217A24A"/>
    <w:rsid w:val="222176DB"/>
    <w:rsid w:val="2222EC91"/>
    <w:rsid w:val="2223B36B"/>
    <w:rsid w:val="222568E7"/>
    <w:rsid w:val="2226522E"/>
    <w:rsid w:val="2226B3C5"/>
    <w:rsid w:val="2226BBF1"/>
    <w:rsid w:val="2226D71B"/>
    <w:rsid w:val="2226FC97"/>
    <w:rsid w:val="2227305E"/>
    <w:rsid w:val="22273656"/>
    <w:rsid w:val="2228CA4C"/>
    <w:rsid w:val="2228D567"/>
    <w:rsid w:val="2228EB76"/>
    <w:rsid w:val="222929D8"/>
    <w:rsid w:val="222930D9"/>
    <w:rsid w:val="222A6BC6"/>
    <w:rsid w:val="222A8391"/>
    <w:rsid w:val="222AFAAB"/>
    <w:rsid w:val="222C901A"/>
    <w:rsid w:val="222D3242"/>
    <w:rsid w:val="222DACD6"/>
    <w:rsid w:val="222EDB90"/>
    <w:rsid w:val="222F166E"/>
    <w:rsid w:val="22320A8B"/>
    <w:rsid w:val="223390E9"/>
    <w:rsid w:val="2234E287"/>
    <w:rsid w:val="2234F2FE"/>
    <w:rsid w:val="22357BD5"/>
    <w:rsid w:val="223759B4"/>
    <w:rsid w:val="22378D51"/>
    <w:rsid w:val="22382185"/>
    <w:rsid w:val="22398BC7"/>
    <w:rsid w:val="223B8AD9"/>
    <w:rsid w:val="223BAB9F"/>
    <w:rsid w:val="223D5AB4"/>
    <w:rsid w:val="2241042A"/>
    <w:rsid w:val="224319D7"/>
    <w:rsid w:val="22443D7E"/>
    <w:rsid w:val="2245A669"/>
    <w:rsid w:val="22484B9E"/>
    <w:rsid w:val="22487D27"/>
    <w:rsid w:val="224960EF"/>
    <w:rsid w:val="2249ACFD"/>
    <w:rsid w:val="224C7923"/>
    <w:rsid w:val="224D6522"/>
    <w:rsid w:val="224DD628"/>
    <w:rsid w:val="224E4097"/>
    <w:rsid w:val="224EAD4B"/>
    <w:rsid w:val="2253FA8C"/>
    <w:rsid w:val="225B1125"/>
    <w:rsid w:val="225CFF47"/>
    <w:rsid w:val="225E1F14"/>
    <w:rsid w:val="225FEDAA"/>
    <w:rsid w:val="22608A35"/>
    <w:rsid w:val="22615FDF"/>
    <w:rsid w:val="2264F2A0"/>
    <w:rsid w:val="226B4CFD"/>
    <w:rsid w:val="2270A165"/>
    <w:rsid w:val="227149E0"/>
    <w:rsid w:val="22718568"/>
    <w:rsid w:val="2271970D"/>
    <w:rsid w:val="227260B2"/>
    <w:rsid w:val="22743068"/>
    <w:rsid w:val="2274575C"/>
    <w:rsid w:val="22747A50"/>
    <w:rsid w:val="227685AE"/>
    <w:rsid w:val="2284E404"/>
    <w:rsid w:val="2286313C"/>
    <w:rsid w:val="2286623F"/>
    <w:rsid w:val="228A28B5"/>
    <w:rsid w:val="228D27CC"/>
    <w:rsid w:val="228D6601"/>
    <w:rsid w:val="228D7F50"/>
    <w:rsid w:val="2290D1D6"/>
    <w:rsid w:val="22926B63"/>
    <w:rsid w:val="2293BB2E"/>
    <w:rsid w:val="22966155"/>
    <w:rsid w:val="22977B88"/>
    <w:rsid w:val="2298247D"/>
    <w:rsid w:val="22986798"/>
    <w:rsid w:val="229BB134"/>
    <w:rsid w:val="229C1D8F"/>
    <w:rsid w:val="229CB388"/>
    <w:rsid w:val="229F5F45"/>
    <w:rsid w:val="22A15121"/>
    <w:rsid w:val="22A1E52F"/>
    <w:rsid w:val="22A27629"/>
    <w:rsid w:val="22A2DF3B"/>
    <w:rsid w:val="22A541C4"/>
    <w:rsid w:val="22A73E6F"/>
    <w:rsid w:val="22A76A0A"/>
    <w:rsid w:val="22A97298"/>
    <w:rsid w:val="22A97754"/>
    <w:rsid w:val="22AD5ADA"/>
    <w:rsid w:val="22ADE136"/>
    <w:rsid w:val="22B2968F"/>
    <w:rsid w:val="22B2E14E"/>
    <w:rsid w:val="22B3D237"/>
    <w:rsid w:val="22B5DEE0"/>
    <w:rsid w:val="22BAC342"/>
    <w:rsid w:val="22BB49E9"/>
    <w:rsid w:val="22BD2987"/>
    <w:rsid w:val="22BD5E8A"/>
    <w:rsid w:val="22BD7DB8"/>
    <w:rsid w:val="22BD84D5"/>
    <w:rsid w:val="22BE28B1"/>
    <w:rsid w:val="22BEC4D2"/>
    <w:rsid w:val="22C12299"/>
    <w:rsid w:val="22C16E24"/>
    <w:rsid w:val="22C357D3"/>
    <w:rsid w:val="22C54F57"/>
    <w:rsid w:val="22C6BAC6"/>
    <w:rsid w:val="22C88002"/>
    <w:rsid w:val="22C942C9"/>
    <w:rsid w:val="22C9DBB2"/>
    <w:rsid w:val="22CB1431"/>
    <w:rsid w:val="22CDF55A"/>
    <w:rsid w:val="22CFD3C1"/>
    <w:rsid w:val="22D4E97C"/>
    <w:rsid w:val="22DA6F29"/>
    <w:rsid w:val="22DAB88F"/>
    <w:rsid w:val="22DB0A8C"/>
    <w:rsid w:val="22DF21F5"/>
    <w:rsid w:val="22E1BE2E"/>
    <w:rsid w:val="22E35DD6"/>
    <w:rsid w:val="22E61A41"/>
    <w:rsid w:val="22E7FF0E"/>
    <w:rsid w:val="22E95417"/>
    <w:rsid w:val="22EB5BC2"/>
    <w:rsid w:val="22ECC8E4"/>
    <w:rsid w:val="22EFBBCE"/>
    <w:rsid w:val="22F1C971"/>
    <w:rsid w:val="22F4261A"/>
    <w:rsid w:val="22F75075"/>
    <w:rsid w:val="22F938D3"/>
    <w:rsid w:val="22FAA155"/>
    <w:rsid w:val="22FAB9F2"/>
    <w:rsid w:val="22FB8795"/>
    <w:rsid w:val="22FE3A63"/>
    <w:rsid w:val="22FF59E0"/>
    <w:rsid w:val="23069B85"/>
    <w:rsid w:val="2308FFA3"/>
    <w:rsid w:val="2309B104"/>
    <w:rsid w:val="2309C9D0"/>
    <w:rsid w:val="230AE4DD"/>
    <w:rsid w:val="230C20C3"/>
    <w:rsid w:val="23114337"/>
    <w:rsid w:val="2312D204"/>
    <w:rsid w:val="2313B100"/>
    <w:rsid w:val="23148056"/>
    <w:rsid w:val="2314F2E1"/>
    <w:rsid w:val="23154995"/>
    <w:rsid w:val="2316218F"/>
    <w:rsid w:val="23173D28"/>
    <w:rsid w:val="231A3C1F"/>
    <w:rsid w:val="231A4DD4"/>
    <w:rsid w:val="231A95C5"/>
    <w:rsid w:val="231D0E5B"/>
    <w:rsid w:val="231E7743"/>
    <w:rsid w:val="2320FC7B"/>
    <w:rsid w:val="23229161"/>
    <w:rsid w:val="2323B0E3"/>
    <w:rsid w:val="2325FAA2"/>
    <w:rsid w:val="23272ECA"/>
    <w:rsid w:val="23284FFB"/>
    <w:rsid w:val="232BD1BB"/>
    <w:rsid w:val="232DD940"/>
    <w:rsid w:val="232E18E5"/>
    <w:rsid w:val="232EE66B"/>
    <w:rsid w:val="232EF714"/>
    <w:rsid w:val="232EFE2E"/>
    <w:rsid w:val="2330C409"/>
    <w:rsid w:val="2330F034"/>
    <w:rsid w:val="2334CEBB"/>
    <w:rsid w:val="2336B018"/>
    <w:rsid w:val="23372C1F"/>
    <w:rsid w:val="233768AF"/>
    <w:rsid w:val="2338F5CB"/>
    <w:rsid w:val="2339A52D"/>
    <w:rsid w:val="233B620A"/>
    <w:rsid w:val="233C317C"/>
    <w:rsid w:val="233E0B6B"/>
    <w:rsid w:val="233E68FB"/>
    <w:rsid w:val="233EBBAA"/>
    <w:rsid w:val="233EF5DB"/>
    <w:rsid w:val="2347FF88"/>
    <w:rsid w:val="234DAB67"/>
    <w:rsid w:val="2350B8B9"/>
    <w:rsid w:val="23511676"/>
    <w:rsid w:val="23516C39"/>
    <w:rsid w:val="235222DF"/>
    <w:rsid w:val="23576C15"/>
    <w:rsid w:val="2357B9C9"/>
    <w:rsid w:val="2357EE32"/>
    <w:rsid w:val="23598236"/>
    <w:rsid w:val="235A1D05"/>
    <w:rsid w:val="235ABD53"/>
    <w:rsid w:val="235B9246"/>
    <w:rsid w:val="235C169D"/>
    <w:rsid w:val="235C2172"/>
    <w:rsid w:val="235D3A08"/>
    <w:rsid w:val="236054C6"/>
    <w:rsid w:val="23619EEB"/>
    <w:rsid w:val="236323BD"/>
    <w:rsid w:val="2364B17D"/>
    <w:rsid w:val="23652B94"/>
    <w:rsid w:val="236611F8"/>
    <w:rsid w:val="236665E8"/>
    <w:rsid w:val="2366C396"/>
    <w:rsid w:val="23681246"/>
    <w:rsid w:val="236898A8"/>
    <w:rsid w:val="2368F810"/>
    <w:rsid w:val="236945D2"/>
    <w:rsid w:val="236CE177"/>
    <w:rsid w:val="236DB07D"/>
    <w:rsid w:val="236E33C8"/>
    <w:rsid w:val="2371BE35"/>
    <w:rsid w:val="2373D3FB"/>
    <w:rsid w:val="23757C7E"/>
    <w:rsid w:val="2376305D"/>
    <w:rsid w:val="23778E9B"/>
    <w:rsid w:val="237A69AB"/>
    <w:rsid w:val="237A8BA4"/>
    <w:rsid w:val="237CE836"/>
    <w:rsid w:val="237D9EDB"/>
    <w:rsid w:val="237DEBF1"/>
    <w:rsid w:val="237E4E53"/>
    <w:rsid w:val="2380902A"/>
    <w:rsid w:val="23814958"/>
    <w:rsid w:val="2385EA22"/>
    <w:rsid w:val="238604A3"/>
    <w:rsid w:val="2386E2F9"/>
    <w:rsid w:val="2387AD99"/>
    <w:rsid w:val="2389C57A"/>
    <w:rsid w:val="238C794B"/>
    <w:rsid w:val="238C957D"/>
    <w:rsid w:val="238D43DB"/>
    <w:rsid w:val="238E64A7"/>
    <w:rsid w:val="238EA882"/>
    <w:rsid w:val="2390F134"/>
    <w:rsid w:val="2391374F"/>
    <w:rsid w:val="23921D43"/>
    <w:rsid w:val="2394F53D"/>
    <w:rsid w:val="2395BC1D"/>
    <w:rsid w:val="2398A6C0"/>
    <w:rsid w:val="23994F0B"/>
    <w:rsid w:val="239C39AF"/>
    <w:rsid w:val="239D370A"/>
    <w:rsid w:val="239EE02C"/>
    <w:rsid w:val="239EFE38"/>
    <w:rsid w:val="23A0C029"/>
    <w:rsid w:val="23A0C793"/>
    <w:rsid w:val="23A26355"/>
    <w:rsid w:val="23A52D9D"/>
    <w:rsid w:val="23A55514"/>
    <w:rsid w:val="23A715F5"/>
    <w:rsid w:val="23A8515E"/>
    <w:rsid w:val="23A8BC09"/>
    <w:rsid w:val="23AB2468"/>
    <w:rsid w:val="23ACBB7A"/>
    <w:rsid w:val="23AD1966"/>
    <w:rsid w:val="23B13D20"/>
    <w:rsid w:val="23B559F7"/>
    <w:rsid w:val="23B6A49A"/>
    <w:rsid w:val="23BA7843"/>
    <w:rsid w:val="23BAD980"/>
    <w:rsid w:val="23BC4D1D"/>
    <w:rsid w:val="23BCBF43"/>
    <w:rsid w:val="23BE32DD"/>
    <w:rsid w:val="23BFF621"/>
    <w:rsid w:val="23C5AE5B"/>
    <w:rsid w:val="23C66692"/>
    <w:rsid w:val="23C75FDA"/>
    <w:rsid w:val="23C79031"/>
    <w:rsid w:val="23C96355"/>
    <w:rsid w:val="23C97A43"/>
    <w:rsid w:val="23C9E67D"/>
    <w:rsid w:val="23CA8AFA"/>
    <w:rsid w:val="23CAA96B"/>
    <w:rsid w:val="23CE4E5F"/>
    <w:rsid w:val="23CF480E"/>
    <w:rsid w:val="23CFE9B3"/>
    <w:rsid w:val="23D08E49"/>
    <w:rsid w:val="23D27399"/>
    <w:rsid w:val="23D8EF9D"/>
    <w:rsid w:val="23DF5209"/>
    <w:rsid w:val="23E1C0D9"/>
    <w:rsid w:val="23E3423C"/>
    <w:rsid w:val="23E5B985"/>
    <w:rsid w:val="23E8D138"/>
    <w:rsid w:val="23EAD560"/>
    <w:rsid w:val="23EC0D63"/>
    <w:rsid w:val="23ED32E1"/>
    <w:rsid w:val="23ED3905"/>
    <w:rsid w:val="23EDDBAC"/>
    <w:rsid w:val="23F15631"/>
    <w:rsid w:val="23F25E0A"/>
    <w:rsid w:val="23F2DED1"/>
    <w:rsid w:val="23F38E5F"/>
    <w:rsid w:val="23F42854"/>
    <w:rsid w:val="23F454B2"/>
    <w:rsid w:val="23F55C3B"/>
    <w:rsid w:val="23F626EB"/>
    <w:rsid w:val="23F632EA"/>
    <w:rsid w:val="23F8D80B"/>
    <w:rsid w:val="23F90E04"/>
    <w:rsid w:val="23F93397"/>
    <w:rsid w:val="23FC7753"/>
    <w:rsid w:val="23FC8289"/>
    <w:rsid w:val="23FD2D51"/>
    <w:rsid w:val="23FD325B"/>
    <w:rsid w:val="23FE3D8B"/>
    <w:rsid w:val="23FFD01A"/>
    <w:rsid w:val="2400AB1B"/>
    <w:rsid w:val="2402B2F0"/>
    <w:rsid w:val="2403C845"/>
    <w:rsid w:val="24050FA8"/>
    <w:rsid w:val="2405BF35"/>
    <w:rsid w:val="240650FB"/>
    <w:rsid w:val="24065324"/>
    <w:rsid w:val="24073CC4"/>
    <w:rsid w:val="2407C836"/>
    <w:rsid w:val="240A2DC5"/>
    <w:rsid w:val="240E27F2"/>
    <w:rsid w:val="24100927"/>
    <w:rsid w:val="2411B4B6"/>
    <w:rsid w:val="2411CBAA"/>
    <w:rsid w:val="24131EB1"/>
    <w:rsid w:val="24153D7A"/>
    <w:rsid w:val="24164A11"/>
    <w:rsid w:val="24186EB7"/>
    <w:rsid w:val="24194F68"/>
    <w:rsid w:val="241AF1BD"/>
    <w:rsid w:val="241BC5CD"/>
    <w:rsid w:val="241DF127"/>
    <w:rsid w:val="24203C5A"/>
    <w:rsid w:val="24206FB9"/>
    <w:rsid w:val="242207E8"/>
    <w:rsid w:val="24221F38"/>
    <w:rsid w:val="24223061"/>
    <w:rsid w:val="24228A5A"/>
    <w:rsid w:val="242346C4"/>
    <w:rsid w:val="2427522F"/>
    <w:rsid w:val="2427DCB6"/>
    <w:rsid w:val="242A3DCB"/>
    <w:rsid w:val="242A69C8"/>
    <w:rsid w:val="242A741A"/>
    <w:rsid w:val="242CF43C"/>
    <w:rsid w:val="242D0149"/>
    <w:rsid w:val="242F1615"/>
    <w:rsid w:val="242F8B8F"/>
    <w:rsid w:val="24303853"/>
    <w:rsid w:val="24311D7B"/>
    <w:rsid w:val="243341A2"/>
    <w:rsid w:val="243918AA"/>
    <w:rsid w:val="2439538B"/>
    <w:rsid w:val="243971F0"/>
    <w:rsid w:val="243AD52E"/>
    <w:rsid w:val="243AD79E"/>
    <w:rsid w:val="243D1013"/>
    <w:rsid w:val="243DC721"/>
    <w:rsid w:val="243E1B86"/>
    <w:rsid w:val="243E7155"/>
    <w:rsid w:val="243FC3CF"/>
    <w:rsid w:val="243FFF8D"/>
    <w:rsid w:val="2441732A"/>
    <w:rsid w:val="24427E57"/>
    <w:rsid w:val="2442E9AB"/>
    <w:rsid w:val="2443CA9D"/>
    <w:rsid w:val="2444ADBF"/>
    <w:rsid w:val="2444EA50"/>
    <w:rsid w:val="244664B5"/>
    <w:rsid w:val="24490999"/>
    <w:rsid w:val="24492A5C"/>
    <w:rsid w:val="244A8A54"/>
    <w:rsid w:val="244B4D35"/>
    <w:rsid w:val="244BB171"/>
    <w:rsid w:val="244BD916"/>
    <w:rsid w:val="244D522D"/>
    <w:rsid w:val="244F9468"/>
    <w:rsid w:val="2450AEEC"/>
    <w:rsid w:val="2450AF2F"/>
    <w:rsid w:val="24514610"/>
    <w:rsid w:val="2451ECEF"/>
    <w:rsid w:val="24524C06"/>
    <w:rsid w:val="24558D2B"/>
    <w:rsid w:val="2458EF23"/>
    <w:rsid w:val="24590DF9"/>
    <w:rsid w:val="245A0571"/>
    <w:rsid w:val="245B4370"/>
    <w:rsid w:val="245C8878"/>
    <w:rsid w:val="245E44D4"/>
    <w:rsid w:val="24625124"/>
    <w:rsid w:val="24626DBA"/>
    <w:rsid w:val="2462B0F8"/>
    <w:rsid w:val="2462BB2E"/>
    <w:rsid w:val="2462EEFE"/>
    <w:rsid w:val="24635CD7"/>
    <w:rsid w:val="24651A0D"/>
    <w:rsid w:val="24661F5E"/>
    <w:rsid w:val="2466E231"/>
    <w:rsid w:val="2468D886"/>
    <w:rsid w:val="2468EE9B"/>
    <w:rsid w:val="2469C173"/>
    <w:rsid w:val="246DEDC7"/>
    <w:rsid w:val="246FF948"/>
    <w:rsid w:val="24707FF4"/>
    <w:rsid w:val="2470B923"/>
    <w:rsid w:val="2471BF18"/>
    <w:rsid w:val="2472A49C"/>
    <w:rsid w:val="2474F5B0"/>
    <w:rsid w:val="2478350B"/>
    <w:rsid w:val="24793B9C"/>
    <w:rsid w:val="2479B6EA"/>
    <w:rsid w:val="2479DCC5"/>
    <w:rsid w:val="247D19DA"/>
    <w:rsid w:val="247D83F7"/>
    <w:rsid w:val="247FE8A9"/>
    <w:rsid w:val="2480B6C8"/>
    <w:rsid w:val="2480D342"/>
    <w:rsid w:val="2485A9CB"/>
    <w:rsid w:val="2485F1A2"/>
    <w:rsid w:val="2486124F"/>
    <w:rsid w:val="24888FD1"/>
    <w:rsid w:val="248B5F76"/>
    <w:rsid w:val="248C7ABB"/>
    <w:rsid w:val="248DF95A"/>
    <w:rsid w:val="2491D33B"/>
    <w:rsid w:val="2491F26C"/>
    <w:rsid w:val="24921BDE"/>
    <w:rsid w:val="2492C014"/>
    <w:rsid w:val="2496715A"/>
    <w:rsid w:val="2496FF68"/>
    <w:rsid w:val="24979857"/>
    <w:rsid w:val="24995420"/>
    <w:rsid w:val="2499F492"/>
    <w:rsid w:val="249A0AC4"/>
    <w:rsid w:val="249B0F04"/>
    <w:rsid w:val="249FC98E"/>
    <w:rsid w:val="249FFF54"/>
    <w:rsid w:val="24A1E8C4"/>
    <w:rsid w:val="24A31A7D"/>
    <w:rsid w:val="24A38F32"/>
    <w:rsid w:val="24A57565"/>
    <w:rsid w:val="24A5821D"/>
    <w:rsid w:val="24A6D58A"/>
    <w:rsid w:val="24AA2CDB"/>
    <w:rsid w:val="24ABB8FF"/>
    <w:rsid w:val="24ABE23F"/>
    <w:rsid w:val="24AC4A26"/>
    <w:rsid w:val="24ADBEB6"/>
    <w:rsid w:val="24ADCFB8"/>
    <w:rsid w:val="24B0A4D1"/>
    <w:rsid w:val="24B643C6"/>
    <w:rsid w:val="24B6B028"/>
    <w:rsid w:val="24B8A608"/>
    <w:rsid w:val="24B8E39E"/>
    <w:rsid w:val="24BBFBF0"/>
    <w:rsid w:val="24BCA365"/>
    <w:rsid w:val="24BE406A"/>
    <w:rsid w:val="24C1310F"/>
    <w:rsid w:val="24C137E6"/>
    <w:rsid w:val="24C2069E"/>
    <w:rsid w:val="24C5BF54"/>
    <w:rsid w:val="24C84A7D"/>
    <w:rsid w:val="24C85A0B"/>
    <w:rsid w:val="24C9D214"/>
    <w:rsid w:val="24CC2D9A"/>
    <w:rsid w:val="24CCF264"/>
    <w:rsid w:val="24CE4306"/>
    <w:rsid w:val="24CE7033"/>
    <w:rsid w:val="24D01C53"/>
    <w:rsid w:val="24D089A6"/>
    <w:rsid w:val="24D0BBC2"/>
    <w:rsid w:val="24D4C34B"/>
    <w:rsid w:val="24D8F044"/>
    <w:rsid w:val="24D92299"/>
    <w:rsid w:val="24DCA22D"/>
    <w:rsid w:val="24DE2CA8"/>
    <w:rsid w:val="24DEFDC0"/>
    <w:rsid w:val="24DF85F5"/>
    <w:rsid w:val="24DFF3C3"/>
    <w:rsid w:val="24E6E03A"/>
    <w:rsid w:val="24E7C287"/>
    <w:rsid w:val="24E7E8E4"/>
    <w:rsid w:val="24E82A3D"/>
    <w:rsid w:val="24E929C6"/>
    <w:rsid w:val="24EACBF7"/>
    <w:rsid w:val="24EB2B39"/>
    <w:rsid w:val="24EBB359"/>
    <w:rsid w:val="24EBB5FC"/>
    <w:rsid w:val="24EE117E"/>
    <w:rsid w:val="24EE2A07"/>
    <w:rsid w:val="24EE4530"/>
    <w:rsid w:val="24EFE0F8"/>
    <w:rsid w:val="24F11CE5"/>
    <w:rsid w:val="24F1FB51"/>
    <w:rsid w:val="24F287A0"/>
    <w:rsid w:val="24F3AB49"/>
    <w:rsid w:val="24F4EA86"/>
    <w:rsid w:val="24F5A658"/>
    <w:rsid w:val="24F5A8F6"/>
    <w:rsid w:val="24F66A90"/>
    <w:rsid w:val="24F8D016"/>
    <w:rsid w:val="24FA42F3"/>
    <w:rsid w:val="24FA5A98"/>
    <w:rsid w:val="24FA9D07"/>
    <w:rsid w:val="24FF86CD"/>
    <w:rsid w:val="2501E594"/>
    <w:rsid w:val="250891AF"/>
    <w:rsid w:val="25091ECF"/>
    <w:rsid w:val="250A51EA"/>
    <w:rsid w:val="250BAB5E"/>
    <w:rsid w:val="250C475C"/>
    <w:rsid w:val="250CA9D6"/>
    <w:rsid w:val="250E0A4A"/>
    <w:rsid w:val="250ECEB5"/>
    <w:rsid w:val="250FA166"/>
    <w:rsid w:val="2512D9F7"/>
    <w:rsid w:val="25164770"/>
    <w:rsid w:val="251817D2"/>
    <w:rsid w:val="251AFC9B"/>
    <w:rsid w:val="251B3220"/>
    <w:rsid w:val="251BC804"/>
    <w:rsid w:val="251E7476"/>
    <w:rsid w:val="25216820"/>
    <w:rsid w:val="2522472C"/>
    <w:rsid w:val="25237DFA"/>
    <w:rsid w:val="25273D29"/>
    <w:rsid w:val="25274066"/>
    <w:rsid w:val="2527DEAB"/>
    <w:rsid w:val="252B0048"/>
    <w:rsid w:val="252BD3DC"/>
    <w:rsid w:val="252C20F2"/>
    <w:rsid w:val="252DB630"/>
    <w:rsid w:val="252FFA32"/>
    <w:rsid w:val="2533B63A"/>
    <w:rsid w:val="25343A86"/>
    <w:rsid w:val="2534A172"/>
    <w:rsid w:val="25360186"/>
    <w:rsid w:val="253606C8"/>
    <w:rsid w:val="2537428C"/>
    <w:rsid w:val="2537D6E1"/>
    <w:rsid w:val="25390D17"/>
    <w:rsid w:val="2539B525"/>
    <w:rsid w:val="253E7B74"/>
    <w:rsid w:val="253F4EE1"/>
    <w:rsid w:val="254164F6"/>
    <w:rsid w:val="2541CE2F"/>
    <w:rsid w:val="25421F4C"/>
    <w:rsid w:val="25423DC3"/>
    <w:rsid w:val="25443BF4"/>
    <w:rsid w:val="254523C9"/>
    <w:rsid w:val="2546F4C9"/>
    <w:rsid w:val="25475C8B"/>
    <w:rsid w:val="25483598"/>
    <w:rsid w:val="2549313F"/>
    <w:rsid w:val="254A7E56"/>
    <w:rsid w:val="254D6FA5"/>
    <w:rsid w:val="254E5B52"/>
    <w:rsid w:val="254E8500"/>
    <w:rsid w:val="254EC388"/>
    <w:rsid w:val="254F3197"/>
    <w:rsid w:val="254F9F2A"/>
    <w:rsid w:val="254FEB7A"/>
    <w:rsid w:val="25510D7C"/>
    <w:rsid w:val="25519382"/>
    <w:rsid w:val="2553F221"/>
    <w:rsid w:val="2554CE35"/>
    <w:rsid w:val="25562FAA"/>
    <w:rsid w:val="25582DE6"/>
    <w:rsid w:val="25591606"/>
    <w:rsid w:val="255B8E9B"/>
    <w:rsid w:val="255BBFE8"/>
    <w:rsid w:val="255C06B6"/>
    <w:rsid w:val="2561923C"/>
    <w:rsid w:val="25648830"/>
    <w:rsid w:val="25649917"/>
    <w:rsid w:val="2564EBED"/>
    <w:rsid w:val="25654101"/>
    <w:rsid w:val="2565AE1E"/>
    <w:rsid w:val="2565F96D"/>
    <w:rsid w:val="25678EB2"/>
    <w:rsid w:val="256DDC48"/>
    <w:rsid w:val="256E1185"/>
    <w:rsid w:val="256F84B5"/>
    <w:rsid w:val="257280A0"/>
    <w:rsid w:val="25737CBB"/>
    <w:rsid w:val="25776FC7"/>
    <w:rsid w:val="2578E06D"/>
    <w:rsid w:val="257BD82E"/>
    <w:rsid w:val="257D33FF"/>
    <w:rsid w:val="257F83EC"/>
    <w:rsid w:val="258085BD"/>
    <w:rsid w:val="25824F3C"/>
    <w:rsid w:val="2582500B"/>
    <w:rsid w:val="25831DD9"/>
    <w:rsid w:val="2588CC27"/>
    <w:rsid w:val="2589BBB8"/>
    <w:rsid w:val="258AE49E"/>
    <w:rsid w:val="258B3F9A"/>
    <w:rsid w:val="258CC7D1"/>
    <w:rsid w:val="258D2692"/>
    <w:rsid w:val="258EE17D"/>
    <w:rsid w:val="25906442"/>
    <w:rsid w:val="259092AF"/>
    <w:rsid w:val="25923A7B"/>
    <w:rsid w:val="25946B2D"/>
    <w:rsid w:val="2594C5CB"/>
    <w:rsid w:val="259807A1"/>
    <w:rsid w:val="25997B54"/>
    <w:rsid w:val="2599A2C7"/>
    <w:rsid w:val="25A0BEF7"/>
    <w:rsid w:val="25A4CA0D"/>
    <w:rsid w:val="25A4F9DD"/>
    <w:rsid w:val="25A6482E"/>
    <w:rsid w:val="25A70A0B"/>
    <w:rsid w:val="25A727E6"/>
    <w:rsid w:val="25AA97FB"/>
    <w:rsid w:val="25AB0FF7"/>
    <w:rsid w:val="25AB2120"/>
    <w:rsid w:val="25AD0D53"/>
    <w:rsid w:val="25AE05E2"/>
    <w:rsid w:val="25AEEF12"/>
    <w:rsid w:val="25AF27EA"/>
    <w:rsid w:val="25AF3604"/>
    <w:rsid w:val="25AF8C4F"/>
    <w:rsid w:val="25B0249F"/>
    <w:rsid w:val="25B201BD"/>
    <w:rsid w:val="25B3D16B"/>
    <w:rsid w:val="25B57C48"/>
    <w:rsid w:val="25B75778"/>
    <w:rsid w:val="25B7A46F"/>
    <w:rsid w:val="25B89BF4"/>
    <w:rsid w:val="25BB0727"/>
    <w:rsid w:val="25BC3FB5"/>
    <w:rsid w:val="25BDB273"/>
    <w:rsid w:val="25BFCB34"/>
    <w:rsid w:val="25C036F2"/>
    <w:rsid w:val="25C18981"/>
    <w:rsid w:val="25C2D69B"/>
    <w:rsid w:val="25C6B279"/>
    <w:rsid w:val="25C828C8"/>
    <w:rsid w:val="25C906EC"/>
    <w:rsid w:val="25CBBAF3"/>
    <w:rsid w:val="25CC08B4"/>
    <w:rsid w:val="25CC111A"/>
    <w:rsid w:val="25CC7CC5"/>
    <w:rsid w:val="25CDC915"/>
    <w:rsid w:val="25D03D6D"/>
    <w:rsid w:val="25D18259"/>
    <w:rsid w:val="25D74070"/>
    <w:rsid w:val="25DA9164"/>
    <w:rsid w:val="25DADD15"/>
    <w:rsid w:val="25DF3371"/>
    <w:rsid w:val="25E03C7E"/>
    <w:rsid w:val="25E24240"/>
    <w:rsid w:val="25E3B12E"/>
    <w:rsid w:val="25E4FBF3"/>
    <w:rsid w:val="25E55C8C"/>
    <w:rsid w:val="25E566BE"/>
    <w:rsid w:val="25E61639"/>
    <w:rsid w:val="25E6A928"/>
    <w:rsid w:val="25E7F799"/>
    <w:rsid w:val="25E7FEDD"/>
    <w:rsid w:val="25EBAA12"/>
    <w:rsid w:val="25EBD759"/>
    <w:rsid w:val="25ECD0EC"/>
    <w:rsid w:val="25ED7FA2"/>
    <w:rsid w:val="25EE4C30"/>
    <w:rsid w:val="25EEA3C8"/>
    <w:rsid w:val="25F10D4F"/>
    <w:rsid w:val="25F38B93"/>
    <w:rsid w:val="25F54532"/>
    <w:rsid w:val="25F79F35"/>
    <w:rsid w:val="25FA74CD"/>
    <w:rsid w:val="25FB180B"/>
    <w:rsid w:val="25FD83BC"/>
    <w:rsid w:val="25FE0257"/>
    <w:rsid w:val="25FE2385"/>
    <w:rsid w:val="260263BD"/>
    <w:rsid w:val="26044228"/>
    <w:rsid w:val="26078670"/>
    <w:rsid w:val="260AA13B"/>
    <w:rsid w:val="260BBC5E"/>
    <w:rsid w:val="260E89F2"/>
    <w:rsid w:val="2614D26A"/>
    <w:rsid w:val="26152923"/>
    <w:rsid w:val="26185595"/>
    <w:rsid w:val="2618A2BF"/>
    <w:rsid w:val="26199B95"/>
    <w:rsid w:val="261A6BF1"/>
    <w:rsid w:val="261C4A07"/>
    <w:rsid w:val="261C6479"/>
    <w:rsid w:val="261DBB03"/>
    <w:rsid w:val="261DD790"/>
    <w:rsid w:val="2628D4FB"/>
    <w:rsid w:val="2628EEC9"/>
    <w:rsid w:val="2629F638"/>
    <w:rsid w:val="262C5C5D"/>
    <w:rsid w:val="262EA958"/>
    <w:rsid w:val="26328F5D"/>
    <w:rsid w:val="26329148"/>
    <w:rsid w:val="2633803E"/>
    <w:rsid w:val="2634FD8E"/>
    <w:rsid w:val="263820A9"/>
    <w:rsid w:val="2638C74B"/>
    <w:rsid w:val="2638D43E"/>
    <w:rsid w:val="2639E618"/>
    <w:rsid w:val="263C8E00"/>
    <w:rsid w:val="263C8E27"/>
    <w:rsid w:val="2641521A"/>
    <w:rsid w:val="2642748C"/>
    <w:rsid w:val="26437C92"/>
    <w:rsid w:val="26472179"/>
    <w:rsid w:val="26478960"/>
    <w:rsid w:val="2648E9A0"/>
    <w:rsid w:val="2649077C"/>
    <w:rsid w:val="264910DE"/>
    <w:rsid w:val="26499572"/>
    <w:rsid w:val="264BFB53"/>
    <w:rsid w:val="264C61A5"/>
    <w:rsid w:val="264C7532"/>
    <w:rsid w:val="264ECD01"/>
    <w:rsid w:val="264FED15"/>
    <w:rsid w:val="26506623"/>
    <w:rsid w:val="2650D62B"/>
    <w:rsid w:val="26516EC8"/>
    <w:rsid w:val="2656A284"/>
    <w:rsid w:val="265A5BA0"/>
    <w:rsid w:val="265C4F40"/>
    <w:rsid w:val="265CAC48"/>
    <w:rsid w:val="26606C5B"/>
    <w:rsid w:val="26607BEF"/>
    <w:rsid w:val="2663A77D"/>
    <w:rsid w:val="2663BB98"/>
    <w:rsid w:val="26641CE3"/>
    <w:rsid w:val="26656D9F"/>
    <w:rsid w:val="26695425"/>
    <w:rsid w:val="266A39F1"/>
    <w:rsid w:val="266B8B88"/>
    <w:rsid w:val="266BA091"/>
    <w:rsid w:val="266E1724"/>
    <w:rsid w:val="266EAC2D"/>
    <w:rsid w:val="266F9625"/>
    <w:rsid w:val="267029EA"/>
    <w:rsid w:val="2670CFDE"/>
    <w:rsid w:val="2670D2A7"/>
    <w:rsid w:val="2672D1BF"/>
    <w:rsid w:val="2672E4BD"/>
    <w:rsid w:val="2673E6FF"/>
    <w:rsid w:val="267521D8"/>
    <w:rsid w:val="26768F20"/>
    <w:rsid w:val="2677F9EB"/>
    <w:rsid w:val="267998FC"/>
    <w:rsid w:val="267B4FF1"/>
    <w:rsid w:val="267F1901"/>
    <w:rsid w:val="2680034E"/>
    <w:rsid w:val="26815636"/>
    <w:rsid w:val="268322F2"/>
    <w:rsid w:val="2683B8FF"/>
    <w:rsid w:val="26866186"/>
    <w:rsid w:val="26871399"/>
    <w:rsid w:val="2688A034"/>
    <w:rsid w:val="2689B3DC"/>
    <w:rsid w:val="268B1956"/>
    <w:rsid w:val="268CC394"/>
    <w:rsid w:val="26905D17"/>
    <w:rsid w:val="26909019"/>
    <w:rsid w:val="2690BBB2"/>
    <w:rsid w:val="26910FCD"/>
    <w:rsid w:val="2691D618"/>
    <w:rsid w:val="2691E89F"/>
    <w:rsid w:val="2692C911"/>
    <w:rsid w:val="26938C01"/>
    <w:rsid w:val="2696CCBF"/>
    <w:rsid w:val="269774F3"/>
    <w:rsid w:val="269857A6"/>
    <w:rsid w:val="2698ADE3"/>
    <w:rsid w:val="2698DF15"/>
    <w:rsid w:val="26994CB5"/>
    <w:rsid w:val="26995C79"/>
    <w:rsid w:val="26999E84"/>
    <w:rsid w:val="269B992A"/>
    <w:rsid w:val="269D67B9"/>
    <w:rsid w:val="269E7073"/>
    <w:rsid w:val="269EA96A"/>
    <w:rsid w:val="269F85EA"/>
    <w:rsid w:val="26A397CF"/>
    <w:rsid w:val="26A55D7C"/>
    <w:rsid w:val="26A6D133"/>
    <w:rsid w:val="26A7175B"/>
    <w:rsid w:val="26A9550F"/>
    <w:rsid w:val="26AB74BD"/>
    <w:rsid w:val="26AC4997"/>
    <w:rsid w:val="26ADAE84"/>
    <w:rsid w:val="26AE4140"/>
    <w:rsid w:val="26B2431A"/>
    <w:rsid w:val="26B5FDE6"/>
    <w:rsid w:val="26B614E0"/>
    <w:rsid w:val="26B7DE21"/>
    <w:rsid w:val="26B84C3C"/>
    <w:rsid w:val="26B8EA1A"/>
    <w:rsid w:val="26BA25D2"/>
    <w:rsid w:val="26BA934C"/>
    <w:rsid w:val="26BBBB85"/>
    <w:rsid w:val="26BBDDC7"/>
    <w:rsid w:val="26BDA565"/>
    <w:rsid w:val="26BF6C29"/>
    <w:rsid w:val="26C0B962"/>
    <w:rsid w:val="26C19B04"/>
    <w:rsid w:val="26C29B01"/>
    <w:rsid w:val="26C30E0D"/>
    <w:rsid w:val="26C4012C"/>
    <w:rsid w:val="26C532D1"/>
    <w:rsid w:val="26C5C454"/>
    <w:rsid w:val="26C7E2B0"/>
    <w:rsid w:val="26CB266C"/>
    <w:rsid w:val="26CDA4CB"/>
    <w:rsid w:val="26CDB2B4"/>
    <w:rsid w:val="26CF83F7"/>
    <w:rsid w:val="26D22AE4"/>
    <w:rsid w:val="26D55DE8"/>
    <w:rsid w:val="26DC852C"/>
    <w:rsid w:val="26DD087C"/>
    <w:rsid w:val="26DE3D36"/>
    <w:rsid w:val="26DEBDB9"/>
    <w:rsid w:val="26E0160D"/>
    <w:rsid w:val="26E0E1AC"/>
    <w:rsid w:val="26E2AEEE"/>
    <w:rsid w:val="26E2D310"/>
    <w:rsid w:val="26E4091D"/>
    <w:rsid w:val="26E43F2F"/>
    <w:rsid w:val="26E5598F"/>
    <w:rsid w:val="26E82F40"/>
    <w:rsid w:val="26E85622"/>
    <w:rsid w:val="26E877AE"/>
    <w:rsid w:val="26EC05B4"/>
    <w:rsid w:val="26EE5CBD"/>
    <w:rsid w:val="26F07953"/>
    <w:rsid w:val="26F11BD7"/>
    <w:rsid w:val="26F6614E"/>
    <w:rsid w:val="26F7315C"/>
    <w:rsid w:val="26F830FC"/>
    <w:rsid w:val="26F8E3F1"/>
    <w:rsid w:val="26F94409"/>
    <w:rsid w:val="26F9BF24"/>
    <w:rsid w:val="26FBFFEC"/>
    <w:rsid w:val="26FC9F2B"/>
    <w:rsid w:val="26FD2D67"/>
    <w:rsid w:val="26FEC432"/>
    <w:rsid w:val="26FEE5D2"/>
    <w:rsid w:val="26FFCA0C"/>
    <w:rsid w:val="270314E2"/>
    <w:rsid w:val="2703BA45"/>
    <w:rsid w:val="270ACC13"/>
    <w:rsid w:val="270E21D9"/>
    <w:rsid w:val="270E949B"/>
    <w:rsid w:val="2711374E"/>
    <w:rsid w:val="27136D71"/>
    <w:rsid w:val="27168AFA"/>
    <w:rsid w:val="27172FB1"/>
    <w:rsid w:val="271AA1AB"/>
    <w:rsid w:val="271D9D47"/>
    <w:rsid w:val="271E3B8B"/>
    <w:rsid w:val="271F3B26"/>
    <w:rsid w:val="2721175B"/>
    <w:rsid w:val="2721DAFA"/>
    <w:rsid w:val="2721DECC"/>
    <w:rsid w:val="27249C88"/>
    <w:rsid w:val="27286DD9"/>
    <w:rsid w:val="2729E094"/>
    <w:rsid w:val="272A6F06"/>
    <w:rsid w:val="272DF36F"/>
    <w:rsid w:val="272EDB60"/>
    <w:rsid w:val="272EE968"/>
    <w:rsid w:val="273011F6"/>
    <w:rsid w:val="2733B439"/>
    <w:rsid w:val="2734104A"/>
    <w:rsid w:val="27346358"/>
    <w:rsid w:val="2734C3E2"/>
    <w:rsid w:val="2734D102"/>
    <w:rsid w:val="2737989E"/>
    <w:rsid w:val="273CB45A"/>
    <w:rsid w:val="273F82C8"/>
    <w:rsid w:val="2740F054"/>
    <w:rsid w:val="27414B3D"/>
    <w:rsid w:val="274150A3"/>
    <w:rsid w:val="27421814"/>
    <w:rsid w:val="274246B8"/>
    <w:rsid w:val="2742A6A8"/>
    <w:rsid w:val="2742DA6C"/>
    <w:rsid w:val="27437B71"/>
    <w:rsid w:val="2744D5BE"/>
    <w:rsid w:val="274A0919"/>
    <w:rsid w:val="274A8A07"/>
    <w:rsid w:val="274DF239"/>
    <w:rsid w:val="274F8880"/>
    <w:rsid w:val="274FDFA5"/>
    <w:rsid w:val="27502534"/>
    <w:rsid w:val="275353AC"/>
    <w:rsid w:val="275380D4"/>
    <w:rsid w:val="2753E753"/>
    <w:rsid w:val="2756FB89"/>
    <w:rsid w:val="27575EC3"/>
    <w:rsid w:val="2757C6E3"/>
    <w:rsid w:val="275BF260"/>
    <w:rsid w:val="27602FE8"/>
    <w:rsid w:val="2760D6F4"/>
    <w:rsid w:val="2761CCC5"/>
    <w:rsid w:val="276325AA"/>
    <w:rsid w:val="2764EC96"/>
    <w:rsid w:val="27684D26"/>
    <w:rsid w:val="276A0FA6"/>
    <w:rsid w:val="276C397E"/>
    <w:rsid w:val="276E6607"/>
    <w:rsid w:val="276F542D"/>
    <w:rsid w:val="276F5F7D"/>
    <w:rsid w:val="27709310"/>
    <w:rsid w:val="277273A4"/>
    <w:rsid w:val="27735379"/>
    <w:rsid w:val="2774413E"/>
    <w:rsid w:val="27757E84"/>
    <w:rsid w:val="2776B5F5"/>
    <w:rsid w:val="277AFA40"/>
    <w:rsid w:val="277B7159"/>
    <w:rsid w:val="277BD3D2"/>
    <w:rsid w:val="277C337A"/>
    <w:rsid w:val="277C6A55"/>
    <w:rsid w:val="27801850"/>
    <w:rsid w:val="2788819D"/>
    <w:rsid w:val="2788DF64"/>
    <w:rsid w:val="278930B4"/>
    <w:rsid w:val="2789315B"/>
    <w:rsid w:val="2789B77B"/>
    <w:rsid w:val="278CA556"/>
    <w:rsid w:val="278CA5B3"/>
    <w:rsid w:val="278E111F"/>
    <w:rsid w:val="278E382A"/>
    <w:rsid w:val="27901BD2"/>
    <w:rsid w:val="2792FD06"/>
    <w:rsid w:val="279548B0"/>
    <w:rsid w:val="2795BD6D"/>
    <w:rsid w:val="2796DCAD"/>
    <w:rsid w:val="2798ED9E"/>
    <w:rsid w:val="279A3A27"/>
    <w:rsid w:val="279AA5DA"/>
    <w:rsid w:val="279BF125"/>
    <w:rsid w:val="279CC861"/>
    <w:rsid w:val="279DAA3D"/>
    <w:rsid w:val="279E8616"/>
    <w:rsid w:val="27A2E9A6"/>
    <w:rsid w:val="27A45316"/>
    <w:rsid w:val="27A52882"/>
    <w:rsid w:val="27A6554F"/>
    <w:rsid w:val="27A7EC3D"/>
    <w:rsid w:val="27A8D379"/>
    <w:rsid w:val="27A9D256"/>
    <w:rsid w:val="27A9E4D0"/>
    <w:rsid w:val="27AA94F9"/>
    <w:rsid w:val="27AABFED"/>
    <w:rsid w:val="27ABFE0A"/>
    <w:rsid w:val="27AD6561"/>
    <w:rsid w:val="27B55BFE"/>
    <w:rsid w:val="27B65522"/>
    <w:rsid w:val="27B7F81D"/>
    <w:rsid w:val="27BA8BFC"/>
    <w:rsid w:val="27BB1E75"/>
    <w:rsid w:val="27BC54E9"/>
    <w:rsid w:val="27BCD793"/>
    <w:rsid w:val="27BDF2D8"/>
    <w:rsid w:val="27BEEEB9"/>
    <w:rsid w:val="27BF28E2"/>
    <w:rsid w:val="27C09863"/>
    <w:rsid w:val="27C20797"/>
    <w:rsid w:val="27C2BC11"/>
    <w:rsid w:val="27C55811"/>
    <w:rsid w:val="27C596CF"/>
    <w:rsid w:val="27C77B36"/>
    <w:rsid w:val="27C8A405"/>
    <w:rsid w:val="27C91435"/>
    <w:rsid w:val="27C99338"/>
    <w:rsid w:val="27CA90B5"/>
    <w:rsid w:val="27CAD0BC"/>
    <w:rsid w:val="27CCD7F5"/>
    <w:rsid w:val="27CD2149"/>
    <w:rsid w:val="27CEBBCF"/>
    <w:rsid w:val="27CF1B17"/>
    <w:rsid w:val="27D1B555"/>
    <w:rsid w:val="27D4C73D"/>
    <w:rsid w:val="27D9F82B"/>
    <w:rsid w:val="27DA318E"/>
    <w:rsid w:val="27DAA86F"/>
    <w:rsid w:val="27DB5424"/>
    <w:rsid w:val="27DB6795"/>
    <w:rsid w:val="27DD3AF3"/>
    <w:rsid w:val="27DEDF89"/>
    <w:rsid w:val="27DF4CF3"/>
    <w:rsid w:val="27DFC14A"/>
    <w:rsid w:val="27DFC418"/>
    <w:rsid w:val="27E294BA"/>
    <w:rsid w:val="27E2F1DA"/>
    <w:rsid w:val="27E3F990"/>
    <w:rsid w:val="27E871E6"/>
    <w:rsid w:val="27E878A7"/>
    <w:rsid w:val="27E96516"/>
    <w:rsid w:val="27EA9D62"/>
    <w:rsid w:val="27EB07A7"/>
    <w:rsid w:val="27EBEF1B"/>
    <w:rsid w:val="27EC4139"/>
    <w:rsid w:val="27ED99C5"/>
    <w:rsid w:val="27ED9C4D"/>
    <w:rsid w:val="27F22832"/>
    <w:rsid w:val="27F48A4C"/>
    <w:rsid w:val="27F4DE58"/>
    <w:rsid w:val="27F807B0"/>
    <w:rsid w:val="27F954DD"/>
    <w:rsid w:val="27FA0649"/>
    <w:rsid w:val="27FF42DE"/>
    <w:rsid w:val="27FF7821"/>
    <w:rsid w:val="27FF7861"/>
    <w:rsid w:val="28004ABA"/>
    <w:rsid w:val="2802CFCB"/>
    <w:rsid w:val="2803A548"/>
    <w:rsid w:val="280745FE"/>
    <w:rsid w:val="280BEF73"/>
    <w:rsid w:val="2815CC1B"/>
    <w:rsid w:val="2815E161"/>
    <w:rsid w:val="28177E55"/>
    <w:rsid w:val="2818C967"/>
    <w:rsid w:val="281ABFD2"/>
    <w:rsid w:val="281E71ED"/>
    <w:rsid w:val="281F4443"/>
    <w:rsid w:val="281FB0B7"/>
    <w:rsid w:val="281FFF76"/>
    <w:rsid w:val="2820AB30"/>
    <w:rsid w:val="2822CB5C"/>
    <w:rsid w:val="2822F05F"/>
    <w:rsid w:val="28256FD5"/>
    <w:rsid w:val="2825C158"/>
    <w:rsid w:val="2825F274"/>
    <w:rsid w:val="2827B911"/>
    <w:rsid w:val="2827B95F"/>
    <w:rsid w:val="282D0D7C"/>
    <w:rsid w:val="282D49B8"/>
    <w:rsid w:val="282EE453"/>
    <w:rsid w:val="28300909"/>
    <w:rsid w:val="2830C6F1"/>
    <w:rsid w:val="2831555E"/>
    <w:rsid w:val="28349F4F"/>
    <w:rsid w:val="28369FFB"/>
    <w:rsid w:val="2836D906"/>
    <w:rsid w:val="2839FC9E"/>
    <w:rsid w:val="283BC0CF"/>
    <w:rsid w:val="283C10B9"/>
    <w:rsid w:val="283CD287"/>
    <w:rsid w:val="283EA419"/>
    <w:rsid w:val="283FE79F"/>
    <w:rsid w:val="283FF5BD"/>
    <w:rsid w:val="28403271"/>
    <w:rsid w:val="2843D4F7"/>
    <w:rsid w:val="2843E827"/>
    <w:rsid w:val="28466E25"/>
    <w:rsid w:val="284733AF"/>
    <w:rsid w:val="28481A0D"/>
    <w:rsid w:val="2848672F"/>
    <w:rsid w:val="284AECFC"/>
    <w:rsid w:val="284C5B7B"/>
    <w:rsid w:val="284CF34C"/>
    <w:rsid w:val="285061A5"/>
    <w:rsid w:val="2851F2E4"/>
    <w:rsid w:val="2853B6B7"/>
    <w:rsid w:val="285605A1"/>
    <w:rsid w:val="2858DE80"/>
    <w:rsid w:val="285B449A"/>
    <w:rsid w:val="285C747D"/>
    <w:rsid w:val="285E408B"/>
    <w:rsid w:val="286233B1"/>
    <w:rsid w:val="28648C1F"/>
    <w:rsid w:val="286556F2"/>
    <w:rsid w:val="28661CA6"/>
    <w:rsid w:val="2866EE4C"/>
    <w:rsid w:val="2867EF54"/>
    <w:rsid w:val="28680F8C"/>
    <w:rsid w:val="28689D24"/>
    <w:rsid w:val="286C3F21"/>
    <w:rsid w:val="286C8BF8"/>
    <w:rsid w:val="286E5985"/>
    <w:rsid w:val="2870DDDE"/>
    <w:rsid w:val="287196E3"/>
    <w:rsid w:val="2871AFB8"/>
    <w:rsid w:val="2872F128"/>
    <w:rsid w:val="2873E80F"/>
    <w:rsid w:val="2874B1CD"/>
    <w:rsid w:val="2878558D"/>
    <w:rsid w:val="287D2C76"/>
    <w:rsid w:val="287E8F10"/>
    <w:rsid w:val="287FD1CA"/>
    <w:rsid w:val="2881F090"/>
    <w:rsid w:val="2882BD0A"/>
    <w:rsid w:val="2885B699"/>
    <w:rsid w:val="288673E4"/>
    <w:rsid w:val="28868BCE"/>
    <w:rsid w:val="2886E44E"/>
    <w:rsid w:val="28871961"/>
    <w:rsid w:val="2889AE72"/>
    <w:rsid w:val="2889DECC"/>
    <w:rsid w:val="288BEBCD"/>
    <w:rsid w:val="288C42F5"/>
    <w:rsid w:val="288D8BED"/>
    <w:rsid w:val="288DE966"/>
    <w:rsid w:val="288EF629"/>
    <w:rsid w:val="28917D64"/>
    <w:rsid w:val="28926B95"/>
    <w:rsid w:val="28936585"/>
    <w:rsid w:val="28942342"/>
    <w:rsid w:val="2895E82C"/>
    <w:rsid w:val="2895EFD6"/>
    <w:rsid w:val="28962F0A"/>
    <w:rsid w:val="2896A438"/>
    <w:rsid w:val="289A71C4"/>
    <w:rsid w:val="289B1DAA"/>
    <w:rsid w:val="289B90AA"/>
    <w:rsid w:val="289CDBEC"/>
    <w:rsid w:val="289CFBB9"/>
    <w:rsid w:val="289DCA6F"/>
    <w:rsid w:val="289E350C"/>
    <w:rsid w:val="289FEA93"/>
    <w:rsid w:val="28A10CCE"/>
    <w:rsid w:val="28A35F74"/>
    <w:rsid w:val="28A43482"/>
    <w:rsid w:val="28A4D94C"/>
    <w:rsid w:val="28A5DA27"/>
    <w:rsid w:val="28AA8BEA"/>
    <w:rsid w:val="28ACA355"/>
    <w:rsid w:val="28B1671C"/>
    <w:rsid w:val="28B1A30D"/>
    <w:rsid w:val="28B2819D"/>
    <w:rsid w:val="28B4A3C6"/>
    <w:rsid w:val="28B69D7D"/>
    <w:rsid w:val="28B83E7C"/>
    <w:rsid w:val="28B846FB"/>
    <w:rsid w:val="28B8A9FA"/>
    <w:rsid w:val="28B9C7EE"/>
    <w:rsid w:val="28BB3983"/>
    <w:rsid w:val="28BC0095"/>
    <w:rsid w:val="28BC4C11"/>
    <w:rsid w:val="28BD1006"/>
    <w:rsid w:val="28BD821B"/>
    <w:rsid w:val="28C1EF83"/>
    <w:rsid w:val="28C2B034"/>
    <w:rsid w:val="28C843CE"/>
    <w:rsid w:val="28C85233"/>
    <w:rsid w:val="28C89BB2"/>
    <w:rsid w:val="28CAABC1"/>
    <w:rsid w:val="28CD994F"/>
    <w:rsid w:val="28CF2F2E"/>
    <w:rsid w:val="28CF98C1"/>
    <w:rsid w:val="28CFAA01"/>
    <w:rsid w:val="28D16E77"/>
    <w:rsid w:val="28D2E6EB"/>
    <w:rsid w:val="28D33BCA"/>
    <w:rsid w:val="28D467FB"/>
    <w:rsid w:val="28D540A4"/>
    <w:rsid w:val="28D5C6C3"/>
    <w:rsid w:val="28D6301A"/>
    <w:rsid w:val="28D68D76"/>
    <w:rsid w:val="28DA87DA"/>
    <w:rsid w:val="28DB6C25"/>
    <w:rsid w:val="28DBD935"/>
    <w:rsid w:val="28DF1D7A"/>
    <w:rsid w:val="28DFA015"/>
    <w:rsid w:val="28E03F81"/>
    <w:rsid w:val="28E27934"/>
    <w:rsid w:val="28E47849"/>
    <w:rsid w:val="28E7968B"/>
    <w:rsid w:val="28E79EF4"/>
    <w:rsid w:val="28E85D64"/>
    <w:rsid w:val="28EA85E2"/>
    <w:rsid w:val="28EAF976"/>
    <w:rsid w:val="28EB8D6E"/>
    <w:rsid w:val="28EBB006"/>
    <w:rsid w:val="28ECFE17"/>
    <w:rsid w:val="28EE71DF"/>
    <w:rsid w:val="28F23CF0"/>
    <w:rsid w:val="28F5B459"/>
    <w:rsid w:val="28F68B2B"/>
    <w:rsid w:val="28F8C790"/>
    <w:rsid w:val="28FCB486"/>
    <w:rsid w:val="28FD1D6B"/>
    <w:rsid w:val="28FDDCED"/>
    <w:rsid w:val="28FEB8E5"/>
    <w:rsid w:val="28FF4C55"/>
    <w:rsid w:val="2903C7B1"/>
    <w:rsid w:val="2904E136"/>
    <w:rsid w:val="2907AFCF"/>
    <w:rsid w:val="29089951"/>
    <w:rsid w:val="290AAFCA"/>
    <w:rsid w:val="290B248E"/>
    <w:rsid w:val="290BB31E"/>
    <w:rsid w:val="290C3042"/>
    <w:rsid w:val="290C7FB6"/>
    <w:rsid w:val="290D4EE4"/>
    <w:rsid w:val="290F23DA"/>
    <w:rsid w:val="2910B3CF"/>
    <w:rsid w:val="29110B36"/>
    <w:rsid w:val="2911312F"/>
    <w:rsid w:val="29128656"/>
    <w:rsid w:val="2913DAF5"/>
    <w:rsid w:val="2914F285"/>
    <w:rsid w:val="29153808"/>
    <w:rsid w:val="29161B04"/>
    <w:rsid w:val="29177DBE"/>
    <w:rsid w:val="29180DAC"/>
    <w:rsid w:val="29193BB7"/>
    <w:rsid w:val="291B23DB"/>
    <w:rsid w:val="291C73F4"/>
    <w:rsid w:val="291D4B64"/>
    <w:rsid w:val="291DDDCC"/>
    <w:rsid w:val="2921D6F4"/>
    <w:rsid w:val="292313E0"/>
    <w:rsid w:val="29256788"/>
    <w:rsid w:val="292721D7"/>
    <w:rsid w:val="292736B4"/>
    <w:rsid w:val="2928C12B"/>
    <w:rsid w:val="292B8B90"/>
    <w:rsid w:val="29314ABC"/>
    <w:rsid w:val="2933810D"/>
    <w:rsid w:val="2933E329"/>
    <w:rsid w:val="2934B7D9"/>
    <w:rsid w:val="293565AD"/>
    <w:rsid w:val="2935A5B3"/>
    <w:rsid w:val="29377982"/>
    <w:rsid w:val="293797EA"/>
    <w:rsid w:val="2937BB67"/>
    <w:rsid w:val="2937C186"/>
    <w:rsid w:val="293C3368"/>
    <w:rsid w:val="293C41F2"/>
    <w:rsid w:val="293C61C0"/>
    <w:rsid w:val="293E0DF0"/>
    <w:rsid w:val="293E4796"/>
    <w:rsid w:val="29403B90"/>
    <w:rsid w:val="294120F5"/>
    <w:rsid w:val="2942433B"/>
    <w:rsid w:val="29425A19"/>
    <w:rsid w:val="2942711B"/>
    <w:rsid w:val="29460B97"/>
    <w:rsid w:val="294A8774"/>
    <w:rsid w:val="294B3B92"/>
    <w:rsid w:val="294BB3FC"/>
    <w:rsid w:val="294CAD14"/>
    <w:rsid w:val="294ED9E2"/>
    <w:rsid w:val="294EE1AF"/>
    <w:rsid w:val="295359CC"/>
    <w:rsid w:val="29544A5F"/>
    <w:rsid w:val="295503A0"/>
    <w:rsid w:val="2955D4C0"/>
    <w:rsid w:val="2956EED6"/>
    <w:rsid w:val="29574092"/>
    <w:rsid w:val="295D5A57"/>
    <w:rsid w:val="295E4A01"/>
    <w:rsid w:val="295FE2F7"/>
    <w:rsid w:val="29629DCA"/>
    <w:rsid w:val="2964C4A3"/>
    <w:rsid w:val="29658D01"/>
    <w:rsid w:val="29699AE9"/>
    <w:rsid w:val="296CE2DD"/>
    <w:rsid w:val="296D6E82"/>
    <w:rsid w:val="296D6F9C"/>
    <w:rsid w:val="296F5593"/>
    <w:rsid w:val="296FB1D1"/>
    <w:rsid w:val="2970979E"/>
    <w:rsid w:val="29714098"/>
    <w:rsid w:val="2971A10F"/>
    <w:rsid w:val="29744001"/>
    <w:rsid w:val="297549A0"/>
    <w:rsid w:val="29763A5B"/>
    <w:rsid w:val="297A5B72"/>
    <w:rsid w:val="297C4DB5"/>
    <w:rsid w:val="297D47DA"/>
    <w:rsid w:val="29802463"/>
    <w:rsid w:val="2980FCF7"/>
    <w:rsid w:val="298149CB"/>
    <w:rsid w:val="29829343"/>
    <w:rsid w:val="2982F2BE"/>
    <w:rsid w:val="2983FAD6"/>
    <w:rsid w:val="298523A3"/>
    <w:rsid w:val="29871CE2"/>
    <w:rsid w:val="29898778"/>
    <w:rsid w:val="2989C4A7"/>
    <w:rsid w:val="298A88BD"/>
    <w:rsid w:val="298C0AE5"/>
    <w:rsid w:val="298D4C79"/>
    <w:rsid w:val="298D57C7"/>
    <w:rsid w:val="2991AAF1"/>
    <w:rsid w:val="2992B5F7"/>
    <w:rsid w:val="2992C115"/>
    <w:rsid w:val="2993F002"/>
    <w:rsid w:val="29941609"/>
    <w:rsid w:val="2994827B"/>
    <w:rsid w:val="299664D5"/>
    <w:rsid w:val="299692FC"/>
    <w:rsid w:val="2996DCF1"/>
    <w:rsid w:val="2999D9FD"/>
    <w:rsid w:val="299D19F1"/>
    <w:rsid w:val="299D8657"/>
    <w:rsid w:val="299DBDC6"/>
    <w:rsid w:val="299E3898"/>
    <w:rsid w:val="29A38B96"/>
    <w:rsid w:val="29A5C68A"/>
    <w:rsid w:val="29A5E859"/>
    <w:rsid w:val="29A6D6A8"/>
    <w:rsid w:val="29A88CA2"/>
    <w:rsid w:val="29A90EE1"/>
    <w:rsid w:val="29ACC211"/>
    <w:rsid w:val="29B02906"/>
    <w:rsid w:val="29B37C71"/>
    <w:rsid w:val="29B57862"/>
    <w:rsid w:val="29B79B4D"/>
    <w:rsid w:val="29B83438"/>
    <w:rsid w:val="29B921E6"/>
    <w:rsid w:val="29BBCFD7"/>
    <w:rsid w:val="29BC2D10"/>
    <w:rsid w:val="29BD60D4"/>
    <w:rsid w:val="29BE3F96"/>
    <w:rsid w:val="29BFE38B"/>
    <w:rsid w:val="29C15D3B"/>
    <w:rsid w:val="29C5E397"/>
    <w:rsid w:val="29C7AD0D"/>
    <w:rsid w:val="29C7F383"/>
    <w:rsid w:val="29C878EE"/>
    <w:rsid w:val="29C92B00"/>
    <w:rsid w:val="29C9C3EB"/>
    <w:rsid w:val="29CAF899"/>
    <w:rsid w:val="29CBDACB"/>
    <w:rsid w:val="29CD0340"/>
    <w:rsid w:val="29CF9A93"/>
    <w:rsid w:val="29D03FEE"/>
    <w:rsid w:val="29D49AE8"/>
    <w:rsid w:val="29D5E7E6"/>
    <w:rsid w:val="29D7CB02"/>
    <w:rsid w:val="29D91993"/>
    <w:rsid w:val="29DA0F90"/>
    <w:rsid w:val="29DB5293"/>
    <w:rsid w:val="29DCE5A1"/>
    <w:rsid w:val="29DDDCEE"/>
    <w:rsid w:val="29DED0F2"/>
    <w:rsid w:val="29DF0BF4"/>
    <w:rsid w:val="29DF84BE"/>
    <w:rsid w:val="29E16948"/>
    <w:rsid w:val="29E17E51"/>
    <w:rsid w:val="29E1D0EA"/>
    <w:rsid w:val="29E27C58"/>
    <w:rsid w:val="29E47836"/>
    <w:rsid w:val="29E4E467"/>
    <w:rsid w:val="29E55B01"/>
    <w:rsid w:val="29E5E202"/>
    <w:rsid w:val="29E77828"/>
    <w:rsid w:val="29E89B6A"/>
    <w:rsid w:val="29E93827"/>
    <w:rsid w:val="29E9E0C6"/>
    <w:rsid w:val="29EA7EBB"/>
    <w:rsid w:val="29EC87B8"/>
    <w:rsid w:val="29ECA3CE"/>
    <w:rsid w:val="29ED92B7"/>
    <w:rsid w:val="29EDD6C9"/>
    <w:rsid w:val="29F099DA"/>
    <w:rsid w:val="29F18255"/>
    <w:rsid w:val="29F362AC"/>
    <w:rsid w:val="29F4E169"/>
    <w:rsid w:val="29F53640"/>
    <w:rsid w:val="29F63807"/>
    <w:rsid w:val="29F68C38"/>
    <w:rsid w:val="29F6CEE4"/>
    <w:rsid w:val="29F86144"/>
    <w:rsid w:val="29F8BC46"/>
    <w:rsid w:val="29FB0C85"/>
    <w:rsid w:val="29FBA68E"/>
    <w:rsid w:val="29FE1B95"/>
    <w:rsid w:val="29FE6C5E"/>
    <w:rsid w:val="29FE7D98"/>
    <w:rsid w:val="29FFCAA7"/>
    <w:rsid w:val="2A0065EC"/>
    <w:rsid w:val="2A02C550"/>
    <w:rsid w:val="2A03E5BD"/>
    <w:rsid w:val="2A0532F1"/>
    <w:rsid w:val="2A05C497"/>
    <w:rsid w:val="2A07FA07"/>
    <w:rsid w:val="2A09DB83"/>
    <w:rsid w:val="2A0A6A11"/>
    <w:rsid w:val="2A1051F7"/>
    <w:rsid w:val="2A11D418"/>
    <w:rsid w:val="2A11F27C"/>
    <w:rsid w:val="2A12FE7D"/>
    <w:rsid w:val="2A14061E"/>
    <w:rsid w:val="2A141048"/>
    <w:rsid w:val="2A17C27F"/>
    <w:rsid w:val="2A191396"/>
    <w:rsid w:val="2A1A65EC"/>
    <w:rsid w:val="2A1AA13C"/>
    <w:rsid w:val="2A1AFB1C"/>
    <w:rsid w:val="2A1AFF39"/>
    <w:rsid w:val="2A1D15F5"/>
    <w:rsid w:val="2A1D40AC"/>
    <w:rsid w:val="2A215297"/>
    <w:rsid w:val="2A22DACA"/>
    <w:rsid w:val="2A231804"/>
    <w:rsid w:val="2A27479A"/>
    <w:rsid w:val="2A28822B"/>
    <w:rsid w:val="2A2A08CC"/>
    <w:rsid w:val="2A2C8A2C"/>
    <w:rsid w:val="2A306DED"/>
    <w:rsid w:val="2A32429F"/>
    <w:rsid w:val="2A359049"/>
    <w:rsid w:val="2A37A067"/>
    <w:rsid w:val="2A38273D"/>
    <w:rsid w:val="2A398687"/>
    <w:rsid w:val="2A3A2853"/>
    <w:rsid w:val="2A3AFFD5"/>
    <w:rsid w:val="2A3BE227"/>
    <w:rsid w:val="2A3D2CA6"/>
    <w:rsid w:val="2A3D669F"/>
    <w:rsid w:val="2A3F9D84"/>
    <w:rsid w:val="2A4004E3"/>
    <w:rsid w:val="2A413BB3"/>
    <w:rsid w:val="2A4625B8"/>
    <w:rsid w:val="2A465514"/>
    <w:rsid w:val="2A4850FD"/>
    <w:rsid w:val="2A4873B6"/>
    <w:rsid w:val="2A48829D"/>
    <w:rsid w:val="2A4A31D0"/>
    <w:rsid w:val="2A4BA751"/>
    <w:rsid w:val="2A4BB6B5"/>
    <w:rsid w:val="2A4D25B8"/>
    <w:rsid w:val="2A4DDB52"/>
    <w:rsid w:val="2A4E435B"/>
    <w:rsid w:val="2A4E7337"/>
    <w:rsid w:val="2A4FC800"/>
    <w:rsid w:val="2A516BC4"/>
    <w:rsid w:val="2A521BCB"/>
    <w:rsid w:val="2A522B62"/>
    <w:rsid w:val="2A5471B2"/>
    <w:rsid w:val="2A55ABD0"/>
    <w:rsid w:val="2A55B846"/>
    <w:rsid w:val="2A560E8F"/>
    <w:rsid w:val="2A57C42C"/>
    <w:rsid w:val="2A59333A"/>
    <w:rsid w:val="2A59FC7E"/>
    <w:rsid w:val="2A5A1DE5"/>
    <w:rsid w:val="2A5A24C3"/>
    <w:rsid w:val="2A5B5E1F"/>
    <w:rsid w:val="2A5F7D71"/>
    <w:rsid w:val="2A5FA571"/>
    <w:rsid w:val="2A617EAB"/>
    <w:rsid w:val="2A64CFAE"/>
    <w:rsid w:val="2A65074C"/>
    <w:rsid w:val="2A653B50"/>
    <w:rsid w:val="2A68F05D"/>
    <w:rsid w:val="2A69A224"/>
    <w:rsid w:val="2A6A6817"/>
    <w:rsid w:val="2A6AFF8F"/>
    <w:rsid w:val="2A6C2305"/>
    <w:rsid w:val="2A6F0C2B"/>
    <w:rsid w:val="2A706362"/>
    <w:rsid w:val="2A7081BA"/>
    <w:rsid w:val="2A72280E"/>
    <w:rsid w:val="2A75FE9B"/>
    <w:rsid w:val="2A76992E"/>
    <w:rsid w:val="2A76A3CB"/>
    <w:rsid w:val="2A779FF1"/>
    <w:rsid w:val="2A78CE5E"/>
    <w:rsid w:val="2A79EC8E"/>
    <w:rsid w:val="2A7CDC33"/>
    <w:rsid w:val="2A7E0422"/>
    <w:rsid w:val="2A836001"/>
    <w:rsid w:val="2A8366EC"/>
    <w:rsid w:val="2A84445D"/>
    <w:rsid w:val="2A86C9D7"/>
    <w:rsid w:val="2A87F587"/>
    <w:rsid w:val="2A880040"/>
    <w:rsid w:val="2A88B32D"/>
    <w:rsid w:val="2A8AFBD1"/>
    <w:rsid w:val="2A8C5207"/>
    <w:rsid w:val="2A8C7506"/>
    <w:rsid w:val="2A8D0FEF"/>
    <w:rsid w:val="2A922D42"/>
    <w:rsid w:val="2A922F7C"/>
    <w:rsid w:val="2A929E21"/>
    <w:rsid w:val="2A9418EC"/>
    <w:rsid w:val="2A96580B"/>
    <w:rsid w:val="2A974CBC"/>
    <w:rsid w:val="2A9AA449"/>
    <w:rsid w:val="2A9C6681"/>
    <w:rsid w:val="2A9D4681"/>
    <w:rsid w:val="2A9DBE39"/>
    <w:rsid w:val="2A9F18B8"/>
    <w:rsid w:val="2A9F4462"/>
    <w:rsid w:val="2A9FB2A0"/>
    <w:rsid w:val="2A9FEDE8"/>
    <w:rsid w:val="2AA51AD0"/>
    <w:rsid w:val="2AAC0C07"/>
    <w:rsid w:val="2AAC370F"/>
    <w:rsid w:val="2AACEE14"/>
    <w:rsid w:val="2AAF0FD2"/>
    <w:rsid w:val="2AB438CF"/>
    <w:rsid w:val="2AB5209A"/>
    <w:rsid w:val="2AB55512"/>
    <w:rsid w:val="2AB612E5"/>
    <w:rsid w:val="2AB6DBA3"/>
    <w:rsid w:val="2AB80645"/>
    <w:rsid w:val="2AB87CF9"/>
    <w:rsid w:val="2AB8AA0F"/>
    <w:rsid w:val="2AB985B1"/>
    <w:rsid w:val="2AB9875C"/>
    <w:rsid w:val="2ABA15B5"/>
    <w:rsid w:val="2ABAEF35"/>
    <w:rsid w:val="2ABB39A5"/>
    <w:rsid w:val="2ABBDCD3"/>
    <w:rsid w:val="2ABC4067"/>
    <w:rsid w:val="2ABD2A25"/>
    <w:rsid w:val="2AC2701F"/>
    <w:rsid w:val="2AC4EB3F"/>
    <w:rsid w:val="2AC62F34"/>
    <w:rsid w:val="2AC65B05"/>
    <w:rsid w:val="2AC6FF57"/>
    <w:rsid w:val="2AC8655F"/>
    <w:rsid w:val="2AC9DBCD"/>
    <w:rsid w:val="2ACAB718"/>
    <w:rsid w:val="2ACB0E54"/>
    <w:rsid w:val="2ACDBFB3"/>
    <w:rsid w:val="2ACE7D6F"/>
    <w:rsid w:val="2ACED902"/>
    <w:rsid w:val="2AD09424"/>
    <w:rsid w:val="2AD0F36A"/>
    <w:rsid w:val="2AD1360E"/>
    <w:rsid w:val="2AD1737A"/>
    <w:rsid w:val="2AD26D5D"/>
    <w:rsid w:val="2AD2BAE9"/>
    <w:rsid w:val="2AD391E7"/>
    <w:rsid w:val="2AD394C5"/>
    <w:rsid w:val="2AD41783"/>
    <w:rsid w:val="2AD65147"/>
    <w:rsid w:val="2AD70C23"/>
    <w:rsid w:val="2AD803C9"/>
    <w:rsid w:val="2AD98C9B"/>
    <w:rsid w:val="2ADB71D9"/>
    <w:rsid w:val="2ADBB5D2"/>
    <w:rsid w:val="2ADBE375"/>
    <w:rsid w:val="2ADC5C02"/>
    <w:rsid w:val="2ADCA782"/>
    <w:rsid w:val="2ADDE153"/>
    <w:rsid w:val="2ADE2F47"/>
    <w:rsid w:val="2ADEBEE8"/>
    <w:rsid w:val="2ADECF98"/>
    <w:rsid w:val="2ADF6F44"/>
    <w:rsid w:val="2AE0400E"/>
    <w:rsid w:val="2AE2A221"/>
    <w:rsid w:val="2AE3B69A"/>
    <w:rsid w:val="2AE49BCE"/>
    <w:rsid w:val="2AE4D5A2"/>
    <w:rsid w:val="2AE5DCD9"/>
    <w:rsid w:val="2AE5FE73"/>
    <w:rsid w:val="2AE8DA52"/>
    <w:rsid w:val="2AEAB14F"/>
    <w:rsid w:val="2AEC1F75"/>
    <w:rsid w:val="2AEC3B55"/>
    <w:rsid w:val="2AED6193"/>
    <w:rsid w:val="2AF148B3"/>
    <w:rsid w:val="2AF1F8DD"/>
    <w:rsid w:val="2AF23CC9"/>
    <w:rsid w:val="2AF3C8F1"/>
    <w:rsid w:val="2AFB6779"/>
    <w:rsid w:val="2AFD4156"/>
    <w:rsid w:val="2AFEB62F"/>
    <w:rsid w:val="2AFEDF88"/>
    <w:rsid w:val="2B002B61"/>
    <w:rsid w:val="2B03F6E4"/>
    <w:rsid w:val="2B098DAA"/>
    <w:rsid w:val="2B0C383E"/>
    <w:rsid w:val="2B0C6A45"/>
    <w:rsid w:val="2B0EE79A"/>
    <w:rsid w:val="2B0F0B12"/>
    <w:rsid w:val="2B109B7F"/>
    <w:rsid w:val="2B10D9AD"/>
    <w:rsid w:val="2B116D26"/>
    <w:rsid w:val="2B12C1D2"/>
    <w:rsid w:val="2B13D678"/>
    <w:rsid w:val="2B15357E"/>
    <w:rsid w:val="2B1683D5"/>
    <w:rsid w:val="2B1B634B"/>
    <w:rsid w:val="2B1BFC11"/>
    <w:rsid w:val="2B1C1967"/>
    <w:rsid w:val="2B1C4D50"/>
    <w:rsid w:val="2B1C8201"/>
    <w:rsid w:val="2B1CA105"/>
    <w:rsid w:val="2B20A50B"/>
    <w:rsid w:val="2B20E09C"/>
    <w:rsid w:val="2B21CBB9"/>
    <w:rsid w:val="2B234ED9"/>
    <w:rsid w:val="2B27475F"/>
    <w:rsid w:val="2B27D3DB"/>
    <w:rsid w:val="2B284D04"/>
    <w:rsid w:val="2B29C5D3"/>
    <w:rsid w:val="2B29E26E"/>
    <w:rsid w:val="2B2A77CB"/>
    <w:rsid w:val="2B2C34D4"/>
    <w:rsid w:val="2B2C610E"/>
    <w:rsid w:val="2B2DA85E"/>
    <w:rsid w:val="2B2E2578"/>
    <w:rsid w:val="2B2F0C48"/>
    <w:rsid w:val="2B2FF96F"/>
    <w:rsid w:val="2B32DE7E"/>
    <w:rsid w:val="2B3302C0"/>
    <w:rsid w:val="2B34916E"/>
    <w:rsid w:val="2B3562CD"/>
    <w:rsid w:val="2B35E5EF"/>
    <w:rsid w:val="2B398E27"/>
    <w:rsid w:val="2B3E24D2"/>
    <w:rsid w:val="2B3E2E1E"/>
    <w:rsid w:val="2B3ED881"/>
    <w:rsid w:val="2B4084D1"/>
    <w:rsid w:val="2B4094BE"/>
    <w:rsid w:val="2B40C05A"/>
    <w:rsid w:val="2B40F4EC"/>
    <w:rsid w:val="2B439B0D"/>
    <w:rsid w:val="2B43A309"/>
    <w:rsid w:val="2B460762"/>
    <w:rsid w:val="2B47360C"/>
    <w:rsid w:val="2B48BB7C"/>
    <w:rsid w:val="2B48E26F"/>
    <w:rsid w:val="2B48E8C0"/>
    <w:rsid w:val="2B49D7BA"/>
    <w:rsid w:val="2B49F826"/>
    <w:rsid w:val="2B4ACCB0"/>
    <w:rsid w:val="2B4FDFF2"/>
    <w:rsid w:val="2B50F5E4"/>
    <w:rsid w:val="2B5116BA"/>
    <w:rsid w:val="2B5148C3"/>
    <w:rsid w:val="2B51D6EF"/>
    <w:rsid w:val="2B52ADEB"/>
    <w:rsid w:val="2B546ADE"/>
    <w:rsid w:val="2B550814"/>
    <w:rsid w:val="2B55A21E"/>
    <w:rsid w:val="2B5708DC"/>
    <w:rsid w:val="2B59A7E6"/>
    <w:rsid w:val="2B5AE1CA"/>
    <w:rsid w:val="2B5D4434"/>
    <w:rsid w:val="2B61D28C"/>
    <w:rsid w:val="2B625BA6"/>
    <w:rsid w:val="2B62E506"/>
    <w:rsid w:val="2B6460C4"/>
    <w:rsid w:val="2B64E7DC"/>
    <w:rsid w:val="2B65334A"/>
    <w:rsid w:val="2B65D7E4"/>
    <w:rsid w:val="2B661CD7"/>
    <w:rsid w:val="2B6B08CF"/>
    <w:rsid w:val="2B6B1EA7"/>
    <w:rsid w:val="2B6D66E5"/>
    <w:rsid w:val="2B6FD579"/>
    <w:rsid w:val="2B701ECC"/>
    <w:rsid w:val="2B71DC2A"/>
    <w:rsid w:val="2B72063D"/>
    <w:rsid w:val="2B72DA52"/>
    <w:rsid w:val="2B7A9826"/>
    <w:rsid w:val="2B7E49F2"/>
    <w:rsid w:val="2B7F2131"/>
    <w:rsid w:val="2B808D47"/>
    <w:rsid w:val="2B80DBA8"/>
    <w:rsid w:val="2B830407"/>
    <w:rsid w:val="2B849563"/>
    <w:rsid w:val="2B8590AC"/>
    <w:rsid w:val="2B86CC33"/>
    <w:rsid w:val="2B8713F4"/>
    <w:rsid w:val="2B896F09"/>
    <w:rsid w:val="2B8A93CA"/>
    <w:rsid w:val="2B8BEECC"/>
    <w:rsid w:val="2B8C56F6"/>
    <w:rsid w:val="2B8C99F8"/>
    <w:rsid w:val="2B8CC5C5"/>
    <w:rsid w:val="2B8DA8EC"/>
    <w:rsid w:val="2B8F4EEA"/>
    <w:rsid w:val="2B8F9277"/>
    <w:rsid w:val="2B9017EB"/>
    <w:rsid w:val="2B916367"/>
    <w:rsid w:val="2B91D56D"/>
    <w:rsid w:val="2B92EDEF"/>
    <w:rsid w:val="2B943228"/>
    <w:rsid w:val="2B949B8B"/>
    <w:rsid w:val="2B974573"/>
    <w:rsid w:val="2B97B9E3"/>
    <w:rsid w:val="2B97E587"/>
    <w:rsid w:val="2B9A10D0"/>
    <w:rsid w:val="2B9AAD04"/>
    <w:rsid w:val="2B9B51D2"/>
    <w:rsid w:val="2B9B6DD8"/>
    <w:rsid w:val="2B9CF7B4"/>
    <w:rsid w:val="2B9E83D2"/>
    <w:rsid w:val="2B9EE2D5"/>
    <w:rsid w:val="2B9F1A1C"/>
    <w:rsid w:val="2BA306A2"/>
    <w:rsid w:val="2BA5484C"/>
    <w:rsid w:val="2BA6C816"/>
    <w:rsid w:val="2BA84165"/>
    <w:rsid w:val="2BAA101D"/>
    <w:rsid w:val="2BAAF557"/>
    <w:rsid w:val="2BABEBB1"/>
    <w:rsid w:val="2BAC6566"/>
    <w:rsid w:val="2BACBD37"/>
    <w:rsid w:val="2BAD3A90"/>
    <w:rsid w:val="2BAD7A2F"/>
    <w:rsid w:val="2BAE79B3"/>
    <w:rsid w:val="2BAF1076"/>
    <w:rsid w:val="2BAF1770"/>
    <w:rsid w:val="2BB006A2"/>
    <w:rsid w:val="2BB165D2"/>
    <w:rsid w:val="2BB3E15F"/>
    <w:rsid w:val="2BB9BFDA"/>
    <w:rsid w:val="2BB9CC90"/>
    <w:rsid w:val="2BBA12D2"/>
    <w:rsid w:val="2BBA5BB5"/>
    <w:rsid w:val="2BBB14F1"/>
    <w:rsid w:val="2BBC710B"/>
    <w:rsid w:val="2BBD8432"/>
    <w:rsid w:val="2BBE731B"/>
    <w:rsid w:val="2BC07467"/>
    <w:rsid w:val="2BC0F5A4"/>
    <w:rsid w:val="2BC1F54B"/>
    <w:rsid w:val="2BC24062"/>
    <w:rsid w:val="2BC24337"/>
    <w:rsid w:val="2BC258FC"/>
    <w:rsid w:val="2BC333A5"/>
    <w:rsid w:val="2BC5473A"/>
    <w:rsid w:val="2BC69E1B"/>
    <w:rsid w:val="2BC6CEE7"/>
    <w:rsid w:val="2BC79AF2"/>
    <w:rsid w:val="2BC851C0"/>
    <w:rsid w:val="2BC8AC14"/>
    <w:rsid w:val="2BC994D2"/>
    <w:rsid w:val="2BC9F80C"/>
    <w:rsid w:val="2BCCD0C3"/>
    <w:rsid w:val="2BCD2232"/>
    <w:rsid w:val="2BCFAC9D"/>
    <w:rsid w:val="2BCFCDBC"/>
    <w:rsid w:val="2BD00287"/>
    <w:rsid w:val="2BD17877"/>
    <w:rsid w:val="2BD1F23A"/>
    <w:rsid w:val="2BD295DC"/>
    <w:rsid w:val="2BD36052"/>
    <w:rsid w:val="2BD39822"/>
    <w:rsid w:val="2BD59931"/>
    <w:rsid w:val="2BD91DCA"/>
    <w:rsid w:val="2BD9FF1B"/>
    <w:rsid w:val="2BDBD544"/>
    <w:rsid w:val="2BDDE3E9"/>
    <w:rsid w:val="2BDF05A7"/>
    <w:rsid w:val="2BE0BB48"/>
    <w:rsid w:val="2BE38F73"/>
    <w:rsid w:val="2BE4272B"/>
    <w:rsid w:val="2BE5A549"/>
    <w:rsid w:val="2BE617F8"/>
    <w:rsid w:val="2BE7BB99"/>
    <w:rsid w:val="2BE97AA1"/>
    <w:rsid w:val="2BEC3611"/>
    <w:rsid w:val="2BEC712A"/>
    <w:rsid w:val="2BEE2410"/>
    <w:rsid w:val="2BEE92A3"/>
    <w:rsid w:val="2BF13F54"/>
    <w:rsid w:val="2BF1CC48"/>
    <w:rsid w:val="2BF38B29"/>
    <w:rsid w:val="2BF4887E"/>
    <w:rsid w:val="2BF51929"/>
    <w:rsid w:val="2BF7B266"/>
    <w:rsid w:val="2BF946DD"/>
    <w:rsid w:val="2BF9BF64"/>
    <w:rsid w:val="2BFAE418"/>
    <w:rsid w:val="2BFE28FE"/>
    <w:rsid w:val="2BFEEB02"/>
    <w:rsid w:val="2C010AAB"/>
    <w:rsid w:val="2C012216"/>
    <w:rsid w:val="2C0271DB"/>
    <w:rsid w:val="2C04C0BE"/>
    <w:rsid w:val="2C053A11"/>
    <w:rsid w:val="2C0683E6"/>
    <w:rsid w:val="2C06CFF0"/>
    <w:rsid w:val="2C07A475"/>
    <w:rsid w:val="2C081AE4"/>
    <w:rsid w:val="2C085274"/>
    <w:rsid w:val="2C08982D"/>
    <w:rsid w:val="2C098444"/>
    <w:rsid w:val="2C0A7BAC"/>
    <w:rsid w:val="2C0B393D"/>
    <w:rsid w:val="2C0D96D6"/>
    <w:rsid w:val="2C0E3112"/>
    <w:rsid w:val="2C0E8EA9"/>
    <w:rsid w:val="2C1483C2"/>
    <w:rsid w:val="2C14AB2F"/>
    <w:rsid w:val="2C14C8CB"/>
    <w:rsid w:val="2C19B6E4"/>
    <w:rsid w:val="2C1D1705"/>
    <w:rsid w:val="2C212334"/>
    <w:rsid w:val="2C2221DB"/>
    <w:rsid w:val="2C241374"/>
    <w:rsid w:val="2C24ABF5"/>
    <w:rsid w:val="2C251EFA"/>
    <w:rsid w:val="2C25802C"/>
    <w:rsid w:val="2C25DD6D"/>
    <w:rsid w:val="2C28CF06"/>
    <w:rsid w:val="2C2A52E9"/>
    <w:rsid w:val="2C2B52F4"/>
    <w:rsid w:val="2C2F9EC4"/>
    <w:rsid w:val="2C3143F1"/>
    <w:rsid w:val="2C317C77"/>
    <w:rsid w:val="2C3585FF"/>
    <w:rsid w:val="2C38CC74"/>
    <w:rsid w:val="2C4013F5"/>
    <w:rsid w:val="2C42A48A"/>
    <w:rsid w:val="2C438D64"/>
    <w:rsid w:val="2C461ADD"/>
    <w:rsid w:val="2C4841AA"/>
    <w:rsid w:val="2C4B41E4"/>
    <w:rsid w:val="2C4C342E"/>
    <w:rsid w:val="2C53BBFC"/>
    <w:rsid w:val="2C543AAC"/>
    <w:rsid w:val="2C54F234"/>
    <w:rsid w:val="2C557E8E"/>
    <w:rsid w:val="2C57AE2A"/>
    <w:rsid w:val="2C58FA86"/>
    <w:rsid w:val="2C59DD96"/>
    <w:rsid w:val="2C5A1206"/>
    <w:rsid w:val="2C5BF2C0"/>
    <w:rsid w:val="2C5D084A"/>
    <w:rsid w:val="2C5D6A9A"/>
    <w:rsid w:val="2C5EF9F4"/>
    <w:rsid w:val="2C5F9F71"/>
    <w:rsid w:val="2C61A94D"/>
    <w:rsid w:val="2C634D93"/>
    <w:rsid w:val="2C6440D0"/>
    <w:rsid w:val="2C67AFA4"/>
    <w:rsid w:val="2C67C3E0"/>
    <w:rsid w:val="2C7189AA"/>
    <w:rsid w:val="2C71F677"/>
    <w:rsid w:val="2C7221A8"/>
    <w:rsid w:val="2C729480"/>
    <w:rsid w:val="2C73D42A"/>
    <w:rsid w:val="2C74D4C2"/>
    <w:rsid w:val="2C757C97"/>
    <w:rsid w:val="2C76ADCF"/>
    <w:rsid w:val="2C76D927"/>
    <w:rsid w:val="2C778A8C"/>
    <w:rsid w:val="2C7AE9D9"/>
    <w:rsid w:val="2C7CB414"/>
    <w:rsid w:val="2C7E5556"/>
    <w:rsid w:val="2C7EE52E"/>
    <w:rsid w:val="2C7EF009"/>
    <w:rsid w:val="2C803A26"/>
    <w:rsid w:val="2C804FD4"/>
    <w:rsid w:val="2C81ED2E"/>
    <w:rsid w:val="2C8312B7"/>
    <w:rsid w:val="2C83B499"/>
    <w:rsid w:val="2C8675C1"/>
    <w:rsid w:val="2C89C645"/>
    <w:rsid w:val="2C89F7D0"/>
    <w:rsid w:val="2C8A29F5"/>
    <w:rsid w:val="2C8B189C"/>
    <w:rsid w:val="2C8C077F"/>
    <w:rsid w:val="2C8CA565"/>
    <w:rsid w:val="2C8F5FFD"/>
    <w:rsid w:val="2C926076"/>
    <w:rsid w:val="2C926813"/>
    <w:rsid w:val="2C940F36"/>
    <w:rsid w:val="2C971136"/>
    <w:rsid w:val="2C981635"/>
    <w:rsid w:val="2C994DD2"/>
    <w:rsid w:val="2C99590D"/>
    <w:rsid w:val="2C9BA529"/>
    <w:rsid w:val="2C9C5D70"/>
    <w:rsid w:val="2C9D32A6"/>
    <w:rsid w:val="2C9E6A2F"/>
    <w:rsid w:val="2CA093B9"/>
    <w:rsid w:val="2CA18667"/>
    <w:rsid w:val="2CA1E79A"/>
    <w:rsid w:val="2CA32954"/>
    <w:rsid w:val="2CA3F01A"/>
    <w:rsid w:val="2CA54692"/>
    <w:rsid w:val="2CA84027"/>
    <w:rsid w:val="2CACEA62"/>
    <w:rsid w:val="2CADEBAA"/>
    <w:rsid w:val="2CB05D81"/>
    <w:rsid w:val="2CB144E0"/>
    <w:rsid w:val="2CB4558A"/>
    <w:rsid w:val="2CB57A25"/>
    <w:rsid w:val="2CB5A3D8"/>
    <w:rsid w:val="2CB8965C"/>
    <w:rsid w:val="2CBACA6E"/>
    <w:rsid w:val="2CBBA00F"/>
    <w:rsid w:val="2CBBA329"/>
    <w:rsid w:val="2CBCD639"/>
    <w:rsid w:val="2CBD5366"/>
    <w:rsid w:val="2CC26463"/>
    <w:rsid w:val="2CC322B0"/>
    <w:rsid w:val="2CC3A72E"/>
    <w:rsid w:val="2CC3B3BA"/>
    <w:rsid w:val="2CC43EEF"/>
    <w:rsid w:val="2CC5E2A3"/>
    <w:rsid w:val="2CC65689"/>
    <w:rsid w:val="2CC6CDAF"/>
    <w:rsid w:val="2CC81443"/>
    <w:rsid w:val="2CC8AB7E"/>
    <w:rsid w:val="2CC98D39"/>
    <w:rsid w:val="2CCB82D0"/>
    <w:rsid w:val="2CCC63D0"/>
    <w:rsid w:val="2CCDB687"/>
    <w:rsid w:val="2CCE7DB3"/>
    <w:rsid w:val="2CCEA91E"/>
    <w:rsid w:val="2CD2967E"/>
    <w:rsid w:val="2CD49CD5"/>
    <w:rsid w:val="2CD5F14C"/>
    <w:rsid w:val="2CD5F2CE"/>
    <w:rsid w:val="2CD63AA4"/>
    <w:rsid w:val="2CD67BF0"/>
    <w:rsid w:val="2CDA356F"/>
    <w:rsid w:val="2CDB6550"/>
    <w:rsid w:val="2CDB6A52"/>
    <w:rsid w:val="2CDCB75E"/>
    <w:rsid w:val="2CDD3D55"/>
    <w:rsid w:val="2CDD674C"/>
    <w:rsid w:val="2CDDC112"/>
    <w:rsid w:val="2CDE0A18"/>
    <w:rsid w:val="2CDEC61B"/>
    <w:rsid w:val="2CDF812C"/>
    <w:rsid w:val="2CDFA959"/>
    <w:rsid w:val="2CE39E87"/>
    <w:rsid w:val="2CE3E2D8"/>
    <w:rsid w:val="2CE5A1E3"/>
    <w:rsid w:val="2CE62CA2"/>
    <w:rsid w:val="2CE81602"/>
    <w:rsid w:val="2CE82476"/>
    <w:rsid w:val="2CE92F30"/>
    <w:rsid w:val="2CE9380F"/>
    <w:rsid w:val="2CE94920"/>
    <w:rsid w:val="2CEA6230"/>
    <w:rsid w:val="2CEAD928"/>
    <w:rsid w:val="2CEB7BA5"/>
    <w:rsid w:val="2CEB8D2D"/>
    <w:rsid w:val="2CEBED5B"/>
    <w:rsid w:val="2CED1924"/>
    <w:rsid w:val="2CED2C3B"/>
    <w:rsid w:val="2CEEF58B"/>
    <w:rsid w:val="2CF185DA"/>
    <w:rsid w:val="2CF32342"/>
    <w:rsid w:val="2CF3CDD2"/>
    <w:rsid w:val="2CF6794B"/>
    <w:rsid w:val="2CF82D0C"/>
    <w:rsid w:val="2CFA3AA5"/>
    <w:rsid w:val="2CFC1E54"/>
    <w:rsid w:val="2CFCBF12"/>
    <w:rsid w:val="2CFEFADA"/>
    <w:rsid w:val="2D00742C"/>
    <w:rsid w:val="2D01C6E3"/>
    <w:rsid w:val="2D04A402"/>
    <w:rsid w:val="2D0603BC"/>
    <w:rsid w:val="2D08ADA9"/>
    <w:rsid w:val="2D0AA655"/>
    <w:rsid w:val="2D0E10DA"/>
    <w:rsid w:val="2D0E2129"/>
    <w:rsid w:val="2D0EEB0A"/>
    <w:rsid w:val="2D0F8E35"/>
    <w:rsid w:val="2D126C67"/>
    <w:rsid w:val="2D1430B4"/>
    <w:rsid w:val="2D158550"/>
    <w:rsid w:val="2D15B564"/>
    <w:rsid w:val="2D160673"/>
    <w:rsid w:val="2D183744"/>
    <w:rsid w:val="2D18AD67"/>
    <w:rsid w:val="2D1A133B"/>
    <w:rsid w:val="2D1A1A53"/>
    <w:rsid w:val="2D1A3FEB"/>
    <w:rsid w:val="2D1CB220"/>
    <w:rsid w:val="2D1F35A2"/>
    <w:rsid w:val="2D1FE021"/>
    <w:rsid w:val="2D1FE7D2"/>
    <w:rsid w:val="2D1FF798"/>
    <w:rsid w:val="2D203478"/>
    <w:rsid w:val="2D211F25"/>
    <w:rsid w:val="2D229555"/>
    <w:rsid w:val="2D246D54"/>
    <w:rsid w:val="2D2800F3"/>
    <w:rsid w:val="2D29E553"/>
    <w:rsid w:val="2D2AF3F3"/>
    <w:rsid w:val="2D2CF5F7"/>
    <w:rsid w:val="2D2E24A7"/>
    <w:rsid w:val="2D2F99DD"/>
    <w:rsid w:val="2D2FFDAC"/>
    <w:rsid w:val="2D303230"/>
    <w:rsid w:val="2D3341E4"/>
    <w:rsid w:val="2D345673"/>
    <w:rsid w:val="2D355D6F"/>
    <w:rsid w:val="2D382A3B"/>
    <w:rsid w:val="2D38C815"/>
    <w:rsid w:val="2D3C6407"/>
    <w:rsid w:val="2D3C910A"/>
    <w:rsid w:val="2D3DC31A"/>
    <w:rsid w:val="2D3F5EFE"/>
    <w:rsid w:val="2D3FCAFC"/>
    <w:rsid w:val="2D40B7C7"/>
    <w:rsid w:val="2D40C209"/>
    <w:rsid w:val="2D40E354"/>
    <w:rsid w:val="2D421EDB"/>
    <w:rsid w:val="2D43B9A5"/>
    <w:rsid w:val="2D445F36"/>
    <w:rsid w:val="2D452D9A"/>
    <w:rsid w:val="2D45A473"/>
    <w:rsid w:val="2D45DBA9"/>
    <w:rsid w:val="2D474D04"/>
    <w:rsid w:val="2D47FF34"/>
    <w:rsid w:val="2D491BA6"/>
    <w:rsid w:val="2D4A7EEB"/>
    <w:rsid w:val="2D4C90CA"/>
    <w:rsid w:val="2D50B65A"/>
    <w:rsid w:val="2D5143C2"/>
    <w:rsid w:val="2D53068B"/>
    <w:rsid w:val="2D53CF34"/>
    <w:rsid w:val="2D545A4A"/>
    <w:rsid w:val="2D55A67C"/>
    <w:rsid w:val="2D55DB87"/>
    <w:rsid w:val="2D57F222"/>
    <w:rsid w:val="2D59783A"/>
    <w:rsid w:val="2D5A6766"/>
    <w:rsid w:val="2D5C1D42"/>
    <w:rsid w:val="2D5C9590"/>
    <w:rsid w:val="2D5DD5E8"/>
    <w:rsid w:val="2D5DD60F"/>
    <w:rsid w:val="2D617D6A"/>
    <w:rsid w:val="2D62126B"/>
    <w:rsid w:val="2D67C575"/>
    <w:rsid w:val="2D6986DB"/>
    <w:rsid w:val="2D6A2EF9"/>
    <w:rsid w:val="2D6B24A3"/>
    <w:rsid w:val="2D6B531F"/>
    <w:rsid w:val="2D6C4B67"/>
    <w:rsid w:val="2D6E2ECC"/>
    <w:rsid w:val="2D7053A0"/>
    <w:rsid w:val="2D728F6E"/>
    <w:rsid w:val="2D72B868"/>
    <w:rsid w:val="2D739C67"/>
    <w:rsid w:val="2D73A5D5"/>
    <w:rsid w:val="2D73CA88"/>
    <w:rsid w:val="2D74E727"/>
    <w:rsid w:val="2D750761"/>
    <w:rsid w:val="2D759FD8"/>
    <w:rsid w:val="2D79A5A9"/>
    <w:rsid w:val="2D7CD204"/>
    <w:rsid w:val="2D7FE594"/>
    <w:rsid w:val="2D8165BE"/>
    <w:rsid w:val="2D83F703"/>
    <w:rsid w:val="2D84A2AF"/>
    <w:rsid w:val="2D880D44"/>
    <w:rsid w:val="2D8848B0"/>
    <w:rsid w:val="2D89E32F"/>
    <w:rsid w:val="2D89F471"/>
    <w:rsid w:val="2D8A3BEC"/>
    <w:rsid w:val="2D8A76CA"/>
    <w:rsid w:val="2D8A832B"/>
    <w:rsid w:val="2D8B41C9"/>
    <w:rsid w:val="2D8D3911"/>
    <w:rsid w:val="2D8D8357"/>
    <w:rsid w:val="2D8E3D7D"/>
    <w:rsid w:val="2D910294"/>
    <w:rsid w:val="2D95428A"/>
    <w:rsid w:val="2D98914D"/>
    <w:rsid w:val="2D997C6D"/>
    <w:rsid w:val="2D99BC9D"/>
    <w:rsid w:val="2D99CA43"/>
    <w:rsid w:val="2D9B732A"/>
    <w:rsid w:val="2D9BC356"/>
    <w:rsid w:val="2D9C3A85"/>
    <w:rsid w:val="2D9C5ABB"/>
    <w:rsid w:val="2D9F48E7"/>
    <w:rsid w:val="2D9F5310"/>
    <w:rsid w:val="2DA088E2"/>
    <w:rsid w:val="2DA5E89E"/>
    <w:rsid w:val="2DA7B628"/>
    <w:rsid w:val="2DA87266"/>
    <w:rsid w:val="2DA9A662"/>
    <w:rsid w:val="2DAA5F0A"/>
    <w:rsid w:val="2DB03C7C"/>
    <w:rsid w:val="2DB163D6"/>
    <w:rsid w:val="2DB1A036"/>
    <w:rsid w:val="2DB3E9B0"/>
    <w:rsid w:val="2DB5C521"/>
    <w:rsid w:val="2DB91BB0"/>
    <w:rsid w:val="2DBA09E3"/>
    <w:rsid w:val="2DBB00C3"/>
    <w:rsid w:val="2DBBE51F"/>
    <w:rsid w:val="2DBC369E"/>
    <w:rsid w:val="2DBD5287"/>
    <w:rsid w:val="2DC0B71E"/>
    <w:rsid w:val="2DC3FF05"/>
    <w:rsid w:val="2DC4623A"/>
    <w:rsid w:val="2DC57D1D"/>
    <w:rsid w:val="2DC58873"/>
    <w:rsid w:val="2DC94C63"/>
    <w:rsid w:val="2DCA1B6C"/>
    <w:rsid w:val="2DCB1A82"/>
    <w:rsid w:val="2DCC5D26"/>
    <w:rsid w:val="2DCCBB28"/>
    <w:rsid w:val="2DCD08F4"/>
    <w:rsid w:val="2DCDC499"/>
    <w:rsid w:val="2DCDE880"/>
    <w:rsid w:val="2DD29A9A"/>
    <w:rsid w:val="2DD2DDDA"/>
    <w:rsid w:val="2DD3D61B"/>
    <w:rsid w:val="2DD49EF3"/>
    <w:rsid w:val="2DD89BB2"/>
    <w:rsid w:val="2DD9E121"/>
    <w:rsid w:val="2DDAEC9A"/>
    <w:rsid w:val="2DDBE928"/>
    <w:rsid w:val="2DDCC12E"/>
    <w:rsid w:val="2DDDB0B2"/>
    <w:rsid w:val="2DDE4D21"/>
    <w:rsid w:val="2DDF41EC"/>
    <w:rsid w:val="2DE11D07"/>
    <w:rsid w:val="2DE21A82"/>
    <w:rsid w:val="2DE2EF2E"/>
    <w:rsid w:val="2DE61975"/>
    <w:rsid w:val="2DE7BED7"/>
    <w:rsid w:val="2DE91C3C"/>
    <w:rsid w:val="2DEC87CB"/>
    <w:rsid w:val="2DEE3048"/>
    <w:rsid w:val="2DEE94FE"/>
    <w:rsid w:val="2DEFA02E"/>
    <w:rsid w:val="2DF14C35"/>
    <w:rsid w:val="2DF1F9FD"/>
    <w:rsid w:val="2DF4B296"/>
    <w:rsid w:val="2DF4F9CC"/>
    <w:rsid w:val="2DF652EE"/>
    <w:rsid w:val="2DF75D56"/>
    <w:rsid w:val="2DF7EC7A"/>
    <w:rsid w:val="2DFDFBC7"/>
    <w:rsid w:val="2DFFCFEB"/>
    <w:rsid w:val="2E01747F"/>
    <w:rsid w:val="2E0291C1"/>
    <w:rsid w:val="2E02B094"/>
    <w:rsid w:val="2E02DF40"/>
    <w:rsid w:val="2E030EC0"/>
    <w:rsid w:val="2E0453BA"/>
    <w:rsid w:val="2E0461EA"/>
    <w:rsid w:val="2E0566BF"/>
    <w:rsid w:val="2E076687"/>
    <w:rsid w:val="2E07C688"/>
    <w:rsid w:val="2E08048A"/>
    <w:rsid w:val="2E08D5DA"/>
    <w:rsid w:val="2E095DE2"/>
    <w:rsid w:val="2E0B8FF0"/>
    <w:rsid w:val="2E0CECE1"/>
    <w:rsid w:val="2E0E1259"/>
    <w:rsid w:val="2E0EE416"/>
    <w:rsid w:val="2E0FBACC"/>
    <w:rsid w:val="2E1145F9"/>
    <w:rsid w:val="2E12730F"/>
    <w:rsid w:val="2E148B1D"/>
    <w:rsid w:val="2E15963A"/>
    <w:rsid w:val="2E159C17"/>
    <w:rsid w:val="2E15DE4A"/>
    <w:rsid w:val="2E165B49"/>
    <w:rsid w:val="2E16BAA5"/>
    <w:rsid w:val="2E16DFF4"/>
    <w:rsid w:val="2E1787A7"/>
    <w:rsid w:val="2E198612"/>
    <w:rsid w:val="2E1A25B7"/>
    <w:rsid w:val="2E1C1D42"/>
    <w:rsid w:val="2E1C2264"/>
    <w:rsid w:val="2E1DBD8F"/>
    <w:rsid w:val="2E1E209E"/>
    <w:rsid w:val="2E1E3E99"/>
    <w:rsid w:val="2E1E6B6E"/>
    <w:rsid w:val="2E1EB214"/>
    <w:rsid w:val="2E1FD5C7"/>
    <w:rsid w:val="2E207B14"/>
    <w:rsid w:val="2E208EE4"/>
    <w:rsid w:val="2E22D0BF"/>
    <w:rsid w:val="2E22DB3C"/>
    <w:rsid w:val="2E22DFDC"/>
    <w:rsid w:val="2E23DC17"/>
    <w:rsid w:val="2E249D82"/>
    <w:rsid w:val="2E25A004"/>
    <w:rsid w:val="2E25E272"/>
    <w:rsid w:val="2E2786AD"/>
    <w:rsid w:val="2E289C72"/>
    <w:rsid w:val="2E28FB40"/>
    <w:rsid w:val="2E29C414"/>
    <w:rsid w:val="2E29CADF"/>
    <w:rsid w:val="2E29CD80"/>
    <w:rsid w:val="2E2A533C"/>
    <w:rsid w:val="2E2A7975"/>
    <w:rsid w:val="2E2F0B51"/>
    <w:rsid w:val="2E30B986"/>
    <w:rsid w:val="2E321DB7"/>
    <w:rsid w:val="2E337772"/>
    <w:rsid w:val="2E33E696"/>
    <w:rsid w:val="2E35A6C3"/>
    <w:rsid w:val="2E368DB9"/>
    <w:rsid w:val="2E378810"/>
    <w:rsid w:val="2E38660D"/>
    <w:rsid w:val="2E3A2637"/>
    <w:rsid w:val="2E3AE81A"/>
    <w:rsid w:val="2E3B9D0F"/>
    <w:rsid w:val="2E3F2BA1"/>
    <w:rsid w:val="2E3F8830"/>
    <w:rsid w:val="2E409EBB"/>
    <w:rsid w:val="2E40E4A4"/>
    <w:rsid w:val="2E441FE0"/>
    <w:rsid w:val="2E461CF2"/>
    <w:rsid w:val="2E473157"/>
    <w:rsid w:val="2E49E8A4"/>
    <w:rsid w:val="2E4B1CAA"/>
    <w:rsid w:val="2E4D0E5B"/>
    <w:rsid w:val="2E4E39ED"/>
    <w:rsid w:val="2E4E71D4"/>
    <w:rsid w:val="2E4FDCD8"/>
    <w:rsid w:val="2E5584AB"/>
    <w:rsid w:val="2E56499C"/>
    <w:rsid w:val="2E56502D"/>
    <w:rsid w:val="2E56C0F0"/>
    <w:rsid w:val="2E578717"/>
    <w:rsid w:val="2E57893E"/>
    <w:rsid w:val="2E57B5E3"/>
    <w:rsid w:val="2E5C28E1"/>
    <w:rsid w:val="2E5D69DE"/>
    <w:rsid w:val="2E5DC866"/>
    <w:rsid w:val="2E5DE767"/>
    <w:rsid w:val="2E5EA9E6"/>
    <w:rsid w:val="2E5F841B"/>
    <w:rsid w:val="2E6191D4"/>
    <w:rsid w:val="2E61ECEC"/>
    <w:rsid w:val="2E62D10B"/>
    <w:rsid w:val="2E65512A"/>
    <w:rsid w:val="2E655D9A"/>
    <w:rsid w:val="2E65CA64"/>
    <w:rsid w:val="2E663DC7"/>
    <w:rsid w:val="2E66AD0A"/>
    <w:rsid w:val="2E693929"/>
    <w:rsid w:val="2E69E5FC"/>
    <w:rsid w:val="2E6AA08B"/>
    <w:rsid w:val="2E6B9F21"/>
    <w:rsid w:val="2E6C5305"/>
    <w:rsid w:val="2E6CE65D"/>
    <w:rsid w:val="2E6DAC70"/>
    <w:rsid w:val="2E6F8C3E"/>
    <w:rsid w:val="2E6FC32C"/>
    <w:rsid w:val="2E70502C"/>
    <w:rsid w:val="2E70FC9B"/>
    <w:rsid w:val="2E71442F"/>
    <w:rsid w:val="2E71C927"/>
    <w:rsid w:val="2E73F8B1"/>
    <w:rsid w:val="2E75A191"/>
    <w:rsid w:val="2E76B276"/>
    <w:rsid w:val="2E771D75"/>
    <w:rsid w:val="2E78EA0B"/>
    <w:rsid w:val="2E790E7E"/>
    <w:rsid w:val="2E7914B3"/>
    <w:rsid w:val="2E7A5AF2"/>
    <w:rsid w:val="2E7E308A"/>
    <w:rsid w:val="2E7EAAAD"/>
    <w:rsid w:val="2E7F6904"/>
    <w:rsid w:val="2E7F8BC6"/>
    <w:rsid w:val="2E815154"/>
    <w:rsid w:val="2E845B83"/>
    <w:rsid w:val="2E88D7FF"/>
    <w:rsid w:val="2E891C56"/>
    <w:rsid w:val="2E89A2ED"/>
    <w:rsid w:val="2E89DA59"/>
    <w:rsid w:val="2E8D7D14"/>
    <w:rsid w:val="2E8FF31C"/>
    <w:rsid w:val="2E906DB7"/>
    <w:rsid w:val="2E92AE6A"/>
    <w:rsid w:val="2E940C84"/>
    <w:rsid w:val="2E95C05A"/>
    <w:rsid w:val="2E966344"/>
    <w:rsid w:val="2E97AE38"/>
    <w:rsid w:val="2E97EEB5"/>
    <w:rsid w:val="2E97FF2B"/>
    <w:rsid w:val="2E99DC10"/>
    <w:rsid w:val="2E9AA657"/>
    <w:rsid w:val="2E9BBFD6"/>
    <w:rsid w:val="2E9BCCCC"/>
    <w:rsid w:val="2E9BD188"/>
    <w:rsid w:val="2E9C82BF"/>
    <w:rsid w:val="2E9D9996"/>
    <w:rsid w:val="2E9DB834"/>
    <w:rsid w:val="2E9E0207"/>
    <w:rsid w:val="2E9EB1D5"/>
    <w:rsid w:val="2E9FB630"/>
    <w:rsid w:val="2EA12C48"/>
    <w:rsid w:val="2EA154E8"/>
    <w:rsid w:val="2EA2BF69"/>
    <w:rsid w:val="2EA31E90"/>
    <w:rsid w:val="2EA38080"/>
    <w:rsid w:val="2EA43CBC"/>
    <w:rsid w:val="2EA74C03"/>
    <w:rsid w:val="2EA75C0F"/>
    <w:rsid w:val="2EA7655F"/>
    <w:rsid w:val="2EAC16BB"/>
    <w:rsid w:val="2EAC230A"/>
    <w:rsid w:val="2EACC6EB"/>
    <w:rsid w:val="2EACD9A7"/>
    <w:rsid w:val="2EAE986C"/>
    <w:rsid w:val="2EAEA671"/>
    <w:rsid w:val="2EAF2209"/>
    <w:rsid w:val="2EB00115"/>
    <w:rsid w:val="2EB11712"/>
    <w:rsid w:val="2EB155B1"/>
    <w:rsid w:val="2EB1A843"/>
    <w:rsid w:val="2EB21533"/>
    <w:rsid w:val="2EB22C24"/>
    <w:rsid w:val="2EB3686E"/>
    <w:rsid w:val="2EB4FA4F"/>
    <w:rsid w:val="2EB539CF"/>
    <w:rsid w:val="2EB5B0FB"/>
    <w:rsid w:val="2EB7A8B3"/>
    <w:rsid w:val="2EB929CC"/>
    <w:rsid w:val="2EB94C24"/>
    <w:rsid w:val="2EB97126"/>
    <w:rsid w:val="2EBD18B8"/>
    <w:rsid w:val="2EBFE752"/>
    <w:rsid w:val="2EBFF0B5"/>
    <w:rsid w:val="2EC07460"/>
    <w:rsid w:val="2EC6DD8E"/>
    <w:rsid w:val="2EC7EBDE"/>
    <w:rsid w:val="2EC8278D"/>
    <w:rsid w:val="2ECAB72C"/>
    <w:rsid w:val="2ECB1D37"/>
    <w:rsid w:val="2ECBBB73"/>
    <w:rsid w:val="2ECD8F51"/>
    <w:rsid w:val="2ED170C8"/>
    <w:rsid w:val="2ED2C9CB"/>
    <w:rsid w:val="2ED2F63C"/>
    <w:rsid w:val="2ED3158C"/>
    <w:rsid w:val="2ED39444"/>
    <w:rsid w:val="2ED3C16E"/>
    <w:rsid w:val="2ED42693"/>
    <w:rsid w:val="2ED4697E"/>
    <w:rsid w:val="2ED4ECA8"/>
    <w:rsid w:val="2ED6A160"/>
    <w:rsid w:val="2ED80451"/>
    <w:rsid w:val="2ED8D98B"/>
    <w:rsid w:val="2EDA95DC"/>
    <w:rsid w:val="2EDEB5AE"/>
    <w:rsid w:val="2EDF40FD"/>
    <w:rsid w:val="2EE0BA37"/>
    <w:rsid w:val="2EE67E4F"/>
    <w:rsid w:val="2EEA28FE"/>
    <w:rsid w:val="2EEB8062"/>
    <w:rsid w:val="2EED82D0"/>
    <w:rsid w:val="2EEE6C3F"/>
    <w:rsid w:val="2EF1B394"/>
    <w:rsid w:val="2EF2981C"/>
    <w:rsid w:val="2EF36807"/>
    <w:rsid w:val="2EF3CB27"/>
    <w:rsid w:val="2EF42C7E"/>
    <w:rsid w:val="2EF5489B"/>
    <w:rsid w:val="2EF613DD"/>
    <w:rsid w:val="2EF7E7FC"/>
    <w:rsid w:val="2EF9AE75"/>
    <w:rsid w:val="2EF9E124"/>
    <w:rsid w:val="2EF9EAC4"/>
    <w:rsid w:val="2EFB6886"/>
    <w:rsid w:val="2EFD63F3"/>
    <w:rsid w:val="2EFE5D9B"/>
    <w:rsid w:val="2F005771"/>
    <w:rsid w:val="2F02300E"/>
    <w:rsid w:val="2F05FF5A"/>
    <w:rsid w:val="2F06037B"/>
    <w:rsid w:val="2F063215"/>
    <w:rsid w:val="2F08B24A"/>
    <w:rsid w:val="2F09A5BA"/>
    <w:rsid w:val="2F0A91D8"/>
    <w:rsid w:val="2F0B7D79"/>
    <w:rsid w:val="2F0BF4CC"/>
    <w:rsid w:val="2F0CEA9A"/>
    <w:rsid w:val="2F0D2C7F"/>
    <w:rsid w:val="2F0ED10D"/>
    <w:rsid w:val="2F0F9346"/>
    <w:rsid w:val="2F12ADAB"/>
    <w:rsid w:val="2F1393C3"/>
    <w:rsid w:val="2F13B13C"/>
    <w:rsid w:val="2F14DEF5"/>
    <w:rsid w:val="2F160083"/>
    <w:rsid w:val="2F1624CE"/>
    <w:rsid w:val="2F1703C9"/>
    <w:rsid w:val="2F170B29"/>
    <w:rsid w:val="2F1C2DF5"/>
    <w:rsid w:val="2F1C7728"/>
    <w:rsid w:val="2F1DC47A"/>
    <w:rsid w:val="2F1E74A8"/>
    <w:rsid w:val="2F21E45A"/>
    <w:rsid w:val="2F224DBB"/>
    <w:rsid w:val="2F231C72"/>
    <w:rsid w:val="2F24E1ED"/>
    <w:rsid w:val="2F2890A2"/>
    <w:rsid w:val="2F290972"/>
    <w:rsid w:val="2F2A6FF7"/>
    <w:rsid w:val="2F2B6455"/>
    <w:rsid w:val="2F2B8106"/>
    <w:rsid w:val="2F2C42A5"/>
    <w:rsid w:val="2F2EA810"/>
    <w:rsid w:val="2F2ECDC3"/>
    <w:rsid w:val="2F310E99"/>
    <w:rsid w:val="2F379A90"/>
    <w:rsid w:val="2F3A0F5A"/>
    <w:rsid w:val="2F3BC480"/>
    <w:rsid w:val="2F3C7986"/>
    <w:rsid w:val="2F3CAC65"/>
    <w:rsid w:val="2F3FE545"/>
    <w:rsid w:val="2F42AA2A"/>
    <w:rsid w:val="2F44EC84"/>
    <w:rsid w:val="2F46A67C"/>
    <w:rsid w:val="2F46C190"/>
    <w:rsid w:val="2F47D06D"/>
    <w:rsid w:val="2F487851"/>
    <w:rsid w:val="2F48BB1D"/>
    <w:rsid w:val="2F496FBE"/>
    <w:rsid w:val="2F4A40BA"/>
    <w:rsid w:val="2F4C0CDD"/>
    <w:rsid w:val="2F4C3F81"/>
    <w:rsid w:val="2F4C4BF1"/>
    <w:rsid w:val="2F4E7743"/>
    <w:rsid w:val="2F4FA2C6"/>
    <w:rsid w:val="2F50F82A"/>
    <w:rsid w:val="2F52D9FB"/>
    <w:rsid w:val="2F53B748"/>
    <w:rsid w:val="2F53BE89"/>
    <w:rsid w:val="2F57754C"/>
    <w:rsid w:val="2F59E15B"/>
    <w:rsid w:val="2F5AB3B1"/>
    <w:rsid w:val="2F5D7F28"/>
    <w:rsid w:val="2F5DA05B"/>
    <w:rsid w:val="2F5E37BC"/>
    <w:rsid w:val="2F5E6591"/>
    <w:rsid w:val="2F5FA7AF"/>
    <w:rsid w:val="2F624F62"/>
    <w:rsid w:val="2F62EF7F"/>
    <w:rsid w:val="2F641E90"/>
    <w:rsid w:val="2F645BAF"/>
    <w:rsid w:val="2F6627F1"/>
    <w:rsid w:val="2F673F86"/>
    <w:rsid w:val="2F677DFF"/>
    <w:rsid w:val="2F6994FA"/>
    <w:rsid w:val="2F69B8E1"/>
    <w:rsid w:val="2F6ABDDF"/>
    <w:rsid w:val="2F6D10DC"/>
    <w:rsid w:val="2F6D277D"/>
    <w:rsid w:val="2F6D4A7D"/>
    <w:rsid w:val="2F6D7824"/>
    <w:rsid w:val="2F6FC48F"/>
    <w:rsid w:val="2F773EA1"/>
    <w:rsid w:val="2F780C7E"/>
    <w:rsid w:val="2F7DEAE3"/>
    <w:rsid w:val="2F8288AE"/>
    <w:rsid w:val="2F82E476"/>
    <w:rsid w:val="2F885C8F"/>
    <w:rsid w:val="2F886FE9"/>
    <w:rsid w:val="2F8CEC7C"/>
    <w:rsid w:val="2F8DB4F1"/>
    <w:rsid w:val="2F8F37D4"/>
    <w:rsid w:val="2F950263"/>
    <w:rsid w:val="2F951673"/>
    <w:rsid w:val="2F97B6E8"/>
    <w:rsid w:val="2F985C11"/>
    <w:rsid w:val="2F987340"/>
    <w:rsid w:val="2F9887EF"/>
    <w:rsid w:val="2F9A6178"/>
    <w:rsid w:val="2F9B7B56"/>
    <w:rsid w:val="2F9C6772"/>
    <w:rsid w:val="2F9D3EBF"/>
    <w:rsid w:val="2F9D58A9"/>
    <w:rsid w:val="2FA0FD21"/>
    <w:rsid w:val="2FA14E41"/>
    <w:rsid w:val="2FA1EE92"/>
    <w:rsid w:val="2FA2FA18"/>
    <w:rsid w:val="2FA65502"/>
    <w:rsid w:val="2FA7030A"/>
    <w:rsid w:val="2FA82077"/>
    <w:rsid w:val="2FA8A542"/>
    <w:rsid w:val="2FA95AB4"/>
    <w:rsid w:val="2FAAADBB"/>
    <w:rsid w:val="2FAAB2BD"/>
    <w:rsid w:val="2FACBA65"/>
    <w:rsid w:val="2FAD3992"/>
    <w:rsid w:val="2FAE9625"/>
    <w:rsid w:val="2FAF7D14"/>
    <w:rsid w:val="2FAFAC7F"/>
    <w:rsid w:val="2FB04919"/>
    <w:rsid w:val="2FB0D90A"/>
    <w:rsid w:val="2FB19FCD"/>
    <w:rsid w:val="2FB3BA50"/>
    <w:rsid w:val="2FB5F618"/>
    <w:rsid w:val="2FB68E00"/>
    <w:rsid w:val="2FB7A821"/>
    <w:rsid w:val="2FBA8447"/>
    <w:rsid w:val="2FBBEE15"/>
    <w:rsid w:val="2FBC0D59"/>
    <w:rsid w:val="2FBCAB20"/>
    <w:rsid w:val="2FBCFD1F"/>
    <w:rsid w:val="2FBD99DB"/>
    <w:rsid w:val="2FBFEF7F"/>
    <w:rsid w:val="2FC0A72F"/>
    <w:rsid w:val="2FC1EB03"/>
    <w:rsid w:val="2FC2D8B6"/>
    <w:rsid w:val="2FC3008B"/>
    <w:rsid w:val="2FC46B94"/>
    <w:rsid w:val="2FC4CBA1"/>
    <w:rsid w:val="2FC59B40"/>
    <w:rsid w:val="2FC8C4F6"/>
    <w:rsid w:val="2FC90546"/>
    <w:rsid w:val="2FC97A23"/>
    <w:rsid w:val="2FC9D95B"/>
    <w:rsid w:val="2FCBC2E1"/>
    <w:rsid w:val="2FCC10AB"/>
    <w:rsid w:val="2FCFB6F7"/>
    <w:rsid w:val="2FCFD158"/>
    <w:rsid w:val="2FD2B568"/>
    <w:rsid w:val="2FD627AA"/>
    <w:rsid w:val="2FD8EAFB"/>
    <w:rsid w:val="2FDA5B6E"/>
    <w:rsid w:val="2FDA622F"/>
    <w:rsid w:val="2FDB6F76"/>
    <w:rsid w:val="2FDCAB90"/>
    <w:rsid w:val="2FDCF1A2"/>
    <w:rsid w:val="2FDE61B5"/>
    <w:rsid w:val="2FDF1CF1"/>
    <w:rsid w:val="2FDFB223"/>
    <w:rsid w:val="2FE03612"/>
    <w:rsid w:val="2FE12990"/>
    <w:rsid w:val="2FE17722"/>
    <w:rsid w:val="2FE2A6A6"/>
    <w:rsid w:val="2FE439D8"/>
    <w:rsid w:val="2FE4A8FF"/>
    <w:rsid w:val="2FE8ABFF"/>
    <w:rsid w:val="2FEA5E49"/>
    <w:rsid w:val="2FEAC44B"/>
    <w:rsid w:val="2FEAF653"/>
    <w:rsid w:val="2FEF04BF"/>
    <w:rsid w:val="2FF01592"/>
    <w:rsid w:val="2FF0FDCE"/>
    <w:rsid w:val="2FF10C29"/>
    <w:rsid w:val="2FF23442"/>
    <w:rsid w:val="2FF2EEF4"/>
    <w:rsid w:val="2FF3E2DD"/>
    <w:rsid w:val="2FF3EE2B"/>
    <w:rsid w:val="2FF45E45"/>
    <w:rsid w:val="2FF54013"/>
    <w:rsid w:val="2FF63510"/>
    <w:rsid w:val="2FF78B39"/>
    <w:rsid w:val="2FFB6FE6"/>
    <w:rsid w:val="2FFB8264"/>
    <w:rsid w:val="2FFC95C2"/>
    <w:rsid w:val="2FFD4B54"/>
    <w:rsid w:val="2FFE1988"/>
    <w:rsid w:val="2FFEFFD8"/>
    <w:rsid w:val="3000DC28"/>
    <w:rsid w:val="3002AEBD"/>
    <w:rsid w:val="30061E75"/>
    <w:rsid w:val="300DE75D"/>
    <w:rsid w:val="300EA1DB"/>
    <w:rsid w:val="300ED4AA"/>
    <w:rsid w:val="30105F81"/>
    <w:rsid w:val="3011D0A7"/>
    <w:rsid w:val="30140B7B"/>
    <w:rsid w:val="3014BA6C"/>
    <w:rsid w:val="3014F54D"/>
    <w:rsid w:val="30159B93"/>
    <w:rsid w:val="30198E6A"/>
    <w:rsid w:val="301B6C79"/>
    <w:rsid w:val="301C8E73"/>
    <w:rsid w:val="301D3C18"/>
    <w:rsid w:val="301EDC31"/>
    <w:rsid w:val="301FE426"/>
    <w:rsid w:val="302346FE"/>
    <w:rsid w:val="3023CC8F"/>
    <w:rsid w:val="3024CCB7"/>
    <w:rsid w:val="3026694A"/>
    <w:rsid w:val="3026B3B6"/>
    <w:rsid w:val="3028DD63"/>
    <w:rsid w:val="3028FF45"/>
    <w:rsid w:val="302986B6"/>
    <w:rsid w:val="30299A86"/>
    <w:rsid w:val="302A9B45"/>
    <w:rsid w:val="302BC645"/>
    <w:rsid w:val="302C010D"/>
    <w:rsid w:val="30325B95"/>
    <w:rsid w:val="30336114"/>
    <w:rsid w:val="30364B5F"/>
    <w:rsid w:val="30377149"/>
    <w:rsid w:val="3038F112"/>
    <w:rsid w:val="30391F28"/>
    <w:rsid w:val="303C420A"/>
    <w:rsid w:val="303D2ACE"/>
    <w:rsid w:val="303D6AEF"/>
    <w:rsid w:val="303D9704"/>
    <w:rsid w:val="303EDC17"/>
    <w:rsid w:val="30414428"/>
    <w:rsid w:val="30421368"/>
    <w:rsid w:val="30435F20"/>
    <w:rsid w:val="3045498E"/>
    <w:rsid w:val="3047229E"/>
    <w:rsid w:val="304DBFB2"/>
    <w:rsid w:val="304DC2CC"/>
    <w:rsid w:val="3051815C"/>
    <w:rsid w:val="30528510"/>
    <w:rsid w:val="3052DE02"/>
    <w:rsid w:val="30537914"/>
    <w:rsid w:val="30540E1C"/>
    <w:rsid w:val="305548D8"/>
    <w:rsid w:val="3055D5E5"/>
    <w:rsid w:val="3056752A"/>
    <w:rsid w:val="3058D7D4"/>
    <w:rsid w:val="3059FEE4"/>
    <w:rsid w:val="305A8769"/>
    <w:rsid w:val="305A8842"/>
    <w:rsid w:val="305C34DD"/>
    <w:rsid w:val="305C91A1"/>
    <w:rsid w:val="305D1993"/>
    <w:rsid w:val="305EC067"/>
    <w:rsid w:val="305EDEA2"/>
    <w:rsid w:val="305F3478"/>
    <w:rsid w:val="30611381"/>
    <w:rsid w:val="3061BEDB"/>
    <w:rsid w:val="30629998"/>
    <w:rsid w:val="3062AB87"/>
    <w:rsid w:val="306458E3"/>
    <w:rsid w:val="306656D6"/>
    <w:rsid w:val="3069F30D"/>
    <w:rsid w:val="306B990C"/>
    <w:rsid w:val="306CCCDF"/>
    <w:rsid w:val="306DBF1C"/>
    <w:rsid w:val="30704421"/>
    <w:rsid w:val="3071BB52"/>
    <w:rsid w:val="3073C005"/>
    <w:rsid w:val="3076AEF9"/>
    <w:rsid w:val="30779ECF"/>
    <w:rsid w:val="3077CE3B"/>
    <w:rsid w:val="30785766"/>
    <w:rsid w:val="307CF5B7"/>
    <w:rsid w:val="3081F701"/>
    <w:rsid w:val="30820FEC"/>
    <w:rsid w:val="3083B5DA"/>
    <w:rsid w:val="3087D670"/>
    <w:rsid w:val="3089057F"/>
    <w:rsid w:val="3089287E"/>
    <w:rsid w:val="308AE679"/>
    <w:rsid w:val="30902467"/>
    <w:rsid w:val="309232D0"/>
    <w:rsid w:val="3092F1C9"/>
    <w:rsid w:val="30939D7C"/>
    <w:rsid w:val="309AD625"/>
    <w:rsid w:val="309BCA85"/>
    <w:rsid w:val="309C26AD"/>
    <w:rsid w:val="309D054E"/>
    <w:rsid w:val="309D0C8A"/>
    <w:rsid w:val="309E4E3A"/>
    <w:rsid w:val="30A214F1"/>
    <w:rsid w:val="30A2E29E"/>
    <w:rsid w:val="30A37B89"/>
    <w:rsid w:val="30A3F95F"/>
    <w:rsid w:val="30A5635D"/>
    <w:rsid w:val="30A665CA"/>
    <w:rsid w:val="30A6F535"/>
    <w:rsid w:val="30AABCC5"/>
    <w:rsid w:val="30AACFD7"/>
    <w:rsid w:val="30AD703E"/>
    <w:rsid w:val="30ADEA15"/>
    <w:rsid w:val="30AE9C60"/>
    <w:rsid w:val="30B06381"/>
    <w:rsid w:val="30B07C55"/>
    <w:rsid w:val="30B21036"/>
    <w:rsid w:val="30B21F3A"/>
    <w:rsid w:val="30B25B8C"/>
    <w:rsid w:val="30B2DB8A"/>
    <w:rsid w:val="30B3BE9A"/>
    <w:rsid w:val="30B43BA2"/>
    <w:rsid w:val="30B4787C"/>
    <w:rsid w:val="30B4E7D6"/>
    <w:rsid w:val="30B4F76C"/>
    <w:rsid w:val="30B54F90"/>
    <w:rsid w:val="30B653EE"/>
    <w:rsid w:val="30B6A907"/>
    <w:rsid w:val="30B6F5FE"/>
    <w:rsid w:val="30B733ED"/>
    <w:rsid w:val="30B80228"/>
    <w:rsid w:val="30B9C3A3"/>
    <w:rsid w:val="30BA1E59"/>
    <w:rsid w:val="30BC4A24"/>
    <w:rsid w:val="30BC658E"/>
    <w:rsid w:val="30BCCE28"/>
    <w:rsid w:val="30BFCD52"/>
    <w:rsid w:val="30C1009F"/>
    <w:rsid w:val="30C3C7F3"/>
    <w:rsid w:val="30C51FED"/>
    <w:rsid w:val="30C70724"/>
    <w:rsid w:val="30C75FA1"/>
    <w:rsid w:val="30C877FC"/>
    <w:rsid w:val="30C9245E"/>
    <w:rsid w:val="30CDC2BD"/>
    <w:rsid w:val="30CFB948"/>
    <w:rsid w:val="30D02F5E"/>
    <w:rsid w:val="30D06CE9"/>
    <w:rsid w:val="30D07F7F"/>
    <w:rsid w:val="30D0EE3A"/>
    <w:rsid w:val="30D226B4"/>
    <w:rsid w:val="30D33174"/>
    <w:rsid w:val="30D569F6"/>
    <w:rsid w:val="30D674EE"/>
    <w:rsid w:val="30D794E1"/>
    <w:rsid w:val="30D7E17D"/>
    <w:rsid w:val="30D831E1"/>
    <w:rsid w:val="30DC0BA2"/>
    <w:rsid w:val="30DC0FCB"/>
    <w:rsid w:val="30DC180F"/>
    <w:rsid w:val="30E04C51"/>
    <w:rsid w:val="30E04EDF"/>
    <w:rsid w:val="30E1B543"/>
    <w:rsid w:val="30E3798D"/>
    <w:rsid w:val="30E3AE07"/>
    <w:rsid w:val="30E4EA95"/>
    <w:rsid w:val="30E50FAC"/>
    <w:rsid w:val="30E7B428"/>
    <w:rsid w:val="30EAE203"/>
    <w:rsid w:val="30EE025F"/>
    <w:rsid w:val="30EE672B"/>
    <w:rsid w:val="30F05BD4"/>
    <w:rsid w:val="30F20D34"/>
    <w:rsid w:val="30F28AD1"/>
    <w:rsid w:val="30F56E05"/>
    <w:rsid w:val="30F6BB30"/>
    <w:rsid w:val="30F6D89F"/>
    <w:rsid w:val="30F78497"/>
    <w:rsid w:val="30FC9952"/>
    <w:rsid w:val="30FDDABA"/>
    <w:rsid w:val="31002163"/>
    <w:rsid w:val="3100EF6D"/>
    <w:rsid w:val="3101624B"/>
    <w:rsid w:val="310181D0"/>
    <w:rsid w:val="3107EF16"/>
    <w:rsid w:val="310811BC"/>
    <w:rsid w:val="310892DE"/>
    <w:rsid w:val="31096D13"/>
    <w:rsid w:val="310C3FB5"/>
    <w:rsid w:val="310CDE90"/>
    <w:rsid w:val="310EB97C"/>
    <w:rsid w:val="310F035C"/>
    <w:rsid w:val="31104008"/>
    <w:rsid w:val="311058D5"/>
    <w:rsid w:val="3110D6BA"/>
    <w:rsid w:val="3112562A"/>
    <w:rsid w:val="31131B74"/>
    <w:rsid w:val="311335B9"/>
    <w:rsid w:val="311389EA"/>
    <w:rsid w:val="311505BA"/>
    <w:rsid w:val="3115AAFE"/>
    <w:rsid w:val="31168C1F"/>
    <w:rsid w:val="31173CBD"/>
    <w:rsid w:val="311A53E4"/>
    <w:rsid w:val="311AC892"/>
    <w:rsid w:val="311BA8ED"/>
    <w:rsid w:val="311C742C"/>
    <w:rsid w:val="311D8984"/>
    <w:rsid w:val="311F9483"/>
    <w:rsid w:val="31209B7B"/>
    <w:rsid w:val="31216B4B"/>
    <w:rsid w:val="3121D932"/>
    <w:rsid w:val="31271CC3"/>
    <w:rsid w:val="3127EB93"/>
    <w:rsid w:val="3129452B"/>
    <w:rsid w:val="312CC84D"/>
    <w:rsid w:val="312F63E3"/>
    <w:rsid w:val="3130908F"/>
    <w:rsid w:val="3130B75C"/>
    <w:rsid w:val="313195F1"/>
    <w:rsid w:val="3133F608"/>
    <w:rsid w:val="31342CC3"/>
    <w:rsid w:val="3138FB7F"/>
    <w:rsid w:val="31390111"/>
    <w:rsid w:val="313A7860"/>
    <w:rsid w:val="313A95A7"/>
    <w:rsid w:val="313CE0E1"/>
    <w:rsid w:val="313D07FC"/>
    <w:rsid w:val="313DBEF3"/>
    <w:rsid w:val="313EF50E"/>
    <w:rsid w:val="31405BCB"/>
    <w:rsid w:val="31416553"/>
    <w:rsid w:val="3142B877"/>
    <w:rsid w:val="3142ECBD"/>
    <w:rsid w:val="3144B6E9"/>
    <w:rsid w:val="3145B4B7"/>
    <w:rsid w:val="3149C2F9"/>
    <w:rsid w:val="314A40C4"/>
    <w:rsid w:val="314B0476"/>
    <w:rsid w:val="314B4D75"/>
    <w:rsid w:val="314B9AB8"/>
    <w:rsid w:val="314CA250"/>
    <w:rsid w:val="314CD785"/>
    <w:rsid w:val="314D0ED4"/>
    <w:rsid w:val="31505929"/>
    <w:rsid w:val="31523D9E"/>
    <w:rsid w:val="31525651"/>
    <w:rsid w:val="31534564"/>
    <w:rsid w:val="3153E21B"/>
    <w:rsid w:val="3156A81A"/>
    <w:rsid w:val="31577949"/>
    <w:rsid w:val="3158468A"/>
    <w:rsid w:val="315D144A"/>
    <w:rsid w:val="315E19E9"/>
    <w:rsid w:val="315EE943"/>
    <w:rsid w:val="31613C64"/>
    <w:rsid w:val="3161A94D"/>
    <w:rsid w:val="3161F8B1"/>
    <w:rsid w:val="3162FC88"/>
    <w:rsid w:val="3165A9BC"/>
    <w:rsid w:val="31667E8A"/>
    <w:rsid w:val="31673328"/>
    <w:rsid w:val="3167C518"/>
    <w:rsid w:val="316823E3"/>
    <w:rsid w:val="3168E9DD"/>
    <w:rsid w:val="316BAF8E"/>
    <w:rsid w:val="316C2DBD"/>
    <w:rsid w:val="316F3CDF"/>
    <w:rsid w:val="3170AF93"/>
    <w:rsid w:val="3172DF22"/>
    <w:rsid w:val="3176BF2D"/>
    <w:rsid w:val="31783F7D"/>
    <w:rsid w:val="317894E6"/>
    <w:rsid w:val="3178E118"/>
    <w:rsid w:val="317A0C43"/>
    <w:rsid w:val="317A4487"/>
    <w:rsid w:val="317A49C9"/>
    <w:rsid w:val="317B4142"/>
    <w:rsid w:val="317B79C2"/>
    <w:rsid w:val="317BE657"/>
    <w:rsid w:val="317DE71A"/>
    <w:rsid w:val="317E5CB4"/>
    <w:rsid w:val="31815C99"/>
    <w:rsid w:val="31823DDE"/>
    <w:rsid w:val="3184FAF6"/>
    <w:rsid w:val="31858133"/>
    <w:rsid w:val="31858D88"/>
    <w:rsid w:val="3186AC96"/>
    <w:rsid w:val="3186C6B4"/>
    <w:rsid w:val="31878FD5"/>
    <w:rsid w:val="31885E63"/>
    <w:rsid w:val="31889D79"/>
    <w:rsid w:val="31896B9C"/>
    <w:rsid w:val="318CB860"/>
    <w:rsid w:val="318E1CBF"/>
    <w:rsid w:val="318F144C"/>
    <w:rsid w:val="318F27D9"/>
    <w:rsid w:val="319196CC"/>
    <w:rsid w:val="31980FA6"/>
    <w:rsid w:val="3199E9E9"/>
    <w:rsid w:val="319BAFA1"/>
    <w:rsid w:val="319BD091"/>
    <w:rsid w:val="319D860D"/>
    <w:rsid w:val="319DD099"/>
    <w:rsid w:val="319E4DCC"/>
    <w:rsid w:val="31A02E2F"/>
    <w:rsid w:val="31A0AA84"/>
    <w:rsid w:val="31A2E2E2"/>
    <w:rsid w:val="31A4EBE2"/>
    <w:rsid w:val="31A54E6E"/>
    <w:rsid w:val="31A7C78C"/>
    <w:rsid w:val="31AC44CD"/>
    <w:rsid w:val="31ADB0FD"/>
    <w:rsid w:val="31B0CE52"/>
    <w:rsid w:val="31B416A2"/>
    <w:rsid w:val="31B52BA6"/>
    <w:rsid w:val="31B641C8"/>
    <w:rsid w:val="31B66344"/>
    <w:rsid w:val="31B729B2"/>
    <w:rsid w:val="31B7897E"/>
    <w:rsid w:val="31B83B19"/>
    <w:rsid w:val="31B8E6F9"/>
    <w:rsid w:val="31B93B23"/>
    <w:rsid w:val="31BA9006"/>
    <w:rsid w:val="31BEF4E0"/>
    <w:rsid w:val="31BFD3C3"/>
    <w:rsid w:val="31C405CB"/>
    <w:rsid w:val="31C54F07"/>
    <w:rsid w:val="31C5C4DD"/>
    <w:rsid w:val="31C8098B"/>
    <w:rsid w:val="31C81F22"/>
    <w:rsid w:val="31CA081F"/>
    <w:rsid w:val="31D0DCB0"/>
    <w:rsid w:val="31D16413"/>
    <w:rsid w:val="31D2CD3D"/>
    <w:rsid w:val="31D36D8E"/>
    <w:rsid w:val="31D3A829"/>
    <w:rsid w:val="31D402A5"/>
    <w:rsid w:val="31D5C77E"/>
    <w:rsid w:val="31D81525"/>
    <w:rsid w:val="31DB5D16"/>
    <w:rsid w:val="31DBC325"/>
    <w:rsid w:val="31DBFCE1"/>
    <w:rsid w:val="31DD320D"/>
    <w:rsid w:val="31DE1FE2"/>
    <w:rsid w:val="31E1E0C8"/>
    <w:rsid w:val="31E4D263"/>
    <w:rsid w:val="31E87BB0"/>
    <w:rsid w:val="31E9E577"/>
    <w:rsid w:val="31ED2897"/>
    <w:rsid w:val="31EDB10E"/>
    <w:rsid w:val="31EDB670"/>
    <w:rsid w:val="31EDFF60"/>
    <w:rsid w:val="31EF6A91"/>
    <w:rsid w:val="31F06720"/>
    <w:rsid w:val="31F0DC87"/>
    <w:rsid w:val="31F33868"/>
    <w:rsid w:val="31F4AA3A"/>
    <w:rsid w:val="31F6CB86"/>
    <w:rsid w:val="31F7C517"/>
    <w:rsid w:val="31F7E128"/>
    <w:rsid w:val="31F8F110"/>
    <w:rsid w:val="31FB04D9"/>
    <w:rsid w:val="31FBC0D3"/>
    <w:rsid w:val="31FEBF65"/>
    <w:rsid w:val="3200CDBE"/>
    <w:rsid w:val="32022F73"/>
    <w:rsid w:val="32027686"/>
    <w:rsid w:val="32027ED4"/>
    <w:rsid w:val="3203A353"/>
    <w:rsid w:val="320728DA"/>
    <w:rsid w:val="320B310F"/>
    <w:rsid w:val="320C3A41"/>
    <w:rsid w:val="320DB736"/>
    <w:rsid w:val="320F49C8"/>
    <w:rsid w:val="320F677D"/>
    <w:rsid w:val="3211190B"/>
    <w:rsid w:val="3212C09A"/>
    <w:rsid w:val="3213C9B2"/>
    <w:rsid w:val="32154625"/>
    <w:rsid w:val="3215758F"/>
    <w:rsid w:val="321657A3"/>
    <w:rsid w:val="3216D507"/>
    <w:rsid w:val="321A2424"/>
    <w:rsid w:val="321B2DD0"/>
    <w:rsid w:val="321C5C2C"/>
    <w:rsid w:val="321F6D0C"/>
    <w:rsid w:val="321F863B"/>
    <w:rsid w:val="32205137"/>
    <w:rsid w:val="32232124"/>
    <w:rsid w:val="32251962"/>
    <w:rsid w:val="32257919"/>
    <w:rsid w:val="322BB806"/>
    <w:rsid w:val="322BF4C8"/>
    <w:rsid w:val="322DD70A"/>
    <w:rsid w:val="322F6AA1"/>
    <w:rsid w:val="32321B62"/>
    <w:rsid w:val="32332AE4"/>
    <w:rsid w:val="3233B4AA"/>
    <w:rsid w:val="32351AB1"/>
    <w:rsid w:val="3236FBCE"/>
    <w:rsid w:val="323B2C40"/>
    <w:rsid w:val="323DD2D7"/>
    <w:rsid w:val="3240DA3A"/>
    <w:rsid w:val="324332F0"/>
    <w:rsid w:val="32455A93"/>
    <w:rsid w:val="32458FA7"/>
    <w:rsid w:val="32460091"/>
    <w:rsid w:val="324716F8"/>
    <w:rsid w:val="32480235"/>
    <w:rsid w:val="3249409F"/>
    <w:rsid w:val="324B2D40"/>
    <w:rsid w:val="324B6EC1"/>
    <w:rsid w:val="324C4CB6"/>
    <w:rsid w:val="324D0B4A"/>
    <w:rsid w:val="324D7EBA"/>
    <w:rsid w:val="324DF704"/>
    <w:rsid w:val="324E3907"/>
    <w:rsid w:val="324ED528"/>
    <w:rsid w:val="32514DAA"/>
    <w:rsid w:val="3251AEA3"/>
    <w:rsid w:val="3256B936"/>
    <w:rsid w:val="3257A4D6"/>
    <w:rsid w:val="3257D41B"/>
    <w:rsid w:val="3257DFBE"/>
    <w:rsid w:val="325E0F2B"/>
    <w:rsid w:val="325E7D82"/>
    <w:rsid w:val="325EC357"/>
    <w:rsid w:val="3260AA34"/>
    <w:rsid w:val="3261D1EA"/>
    <w:rsid w:val="326372EE"/>
    <w:rsid w:val="326480D9"/>
    <w:rsid w:val="32654397"/>
    <w:rsid w:val="326900E8"/>
    <w:rsid w:val="326AA836"/>
    <w:rsid w:val="326BE05B"/>
    <w:rsid w:val="326CA757"/>
    <w:rsid w:val="326D6BD8"/>
    <w:rsid w:val="3270AC79"/>
    <w:rsid w:val="32749D64"/>
    <w:rsid w:val="3274F1F1"/>
    <w:rsid w:val="3275A718"/>
    <w:rsid w:val="327610EE"/>
    <w:rsid w:val="327737F8"/>
    <w:rsid w:val="3277CDD8"/>
    <w:rsid w:val="327959C1"/>
    <w:rsid w:val="327B3930"/>
    <w:rsid w:val="327B7547"/>
    <w:rsid w:val="327F79CD"/>
    <w:rsid w:val="327F99CC"/>
    <w:rsid w:val="328223E4"/>
    <w:rsid w:val="32822945"/>
    <w:rsid w:val="32823E1A"/>
    <w:rsid w:val="3283A78A"/>
    <w:rsid w:val="3283E439"/>
    <w:rsid w:val="328A378C"/>
    <w:rsid w:val="328AD754"/>
    <w:rsid w:val="328C1C27"/>
    <w:rsid w:val="328DA476"/>
    <w:rsid w:val="328DF2F7"/>
    <w:rsid w:val="328E1BA6"/>
    <w:rsid w:val="328F65AF"/>
    <w:rsid w:val="329072FA"/>
    <w:rsid w:val="32917CF1"/>
    <w:rsid w:val="3295F6A3"/>
    <w:rsid w:val="3296263C"/>
    <w:rsid w:val="32979CB5"/>
    <w:rsid w:val="3297C96E"/>
    <w:rsid w:val="3297E6B6"/>
    <w:rsid w:val="32982692"/>
    <w:rsid w:val="3299C939"/>
    <w:rsid w:val="32A00F5C"/>
    <w:rsid w:val="32A0F4DF"/>
    <w:rsid w:val="32A10113"/>
    <w:rsid w:val="32A3D4ED"/>
    <w:rsid w:val="32A43441"/>
    <w:rsid w:val="32A747A5"/>
    <w:rsid w:val="32AC6039"/>
    <w:rsid w:val="32AD87D9"/>
    <w:rsid w:val="32AF6848"/>
    <w:rsid w:val="32B25C80"/>
    <w:rsid w:val="32B2CA92"/>
    <w:rsid w:val="32B553DD"/>
    <w:rsid w:val="32B5D041"/>
    <w:rsid w:val="32B9A003"/>
    <w:rsid w:val="32BB2FFA"/>
    <w:rsid w:val="32BBBC40"/>
    <w:rsid w:val="32BCB183"/>
    <w:rsid w:val="32BD5120"/>
    <w:rsid w:val="32BEC897"/>
    <w:rsid w:val="32BFDC5B"/>
    <w:rsid w:val="32C0DF84"/>
    <w:rsid w:val="32C19795"/>
    <w:rsid w:val="32C1D191"/>
    <w:rsid w:val="32C31151"/>
    <w:rsid w:val="32C4F4C9"/>
    <w:rsid w:val="32C57550"/>
    <w:rsid w:val="32C8D3AF"/>
    <w:rsid w:val="32CB3444"/>
    <w:rsid w:val="32CC87BD"/>
    <w:rsid w:val="32CCB735"/>
    <w:rsid w:val="32D060FF"/>
    <w:rsid w:val="32D10D3A"/>
    <w:rsid w:val="32D28A0C"/>
    <w:rsid w:val="32D48BA9"/>
    <w:rsid w:val="32D55762"/>
    <w:rsid w:val="32D5730E"/>
    <w:rsid w:val="32D596D9"/>
    <w:rsid w:val="32D6903E"/>
    <w:rsid w:val="32D774EE"/>
    <w:rsid w:val="32D9D37C"/>
    <w:rsid w:val="32DC855F"/>
    <w:rsid w:val="32DD6908"/>
    <w:rsid w:val="32E04604"/>
    <w:rsid w:val="32E1A4B2"/>
    <w:rsid w:val="32E1D82B"/>
    <w:rsid w:val="32E2C530"/>
    <w:rsid w:val="32E38C76"/>
    <w:rsid w:val="32E44C13"/>
    <w:rsid w:val="32E4962C"/>
    <w:rsid w:val="32E4C6FD"/>
    <w:rsid w:val="32E5144A"/>
    <w:rsid w:val="32E6FE7F"/>
    <w:rsid w:val="32E71E9A"/>
    <w:rsid w:val="32E75AFC"/>
    <w:rsid w:val="32E7F288"/>
    <w:rsid w:val="32E81513"/>
    <w:rsid w:val="32EA81BE"/>
    <w:rsid w:val="32ED17FF"/>
    <w:rsid w:val="32EF7A17"/>
    <w:rsid w:val="32F07876"/>
    <w:rsid w:val="32F0796A"/>
    <w:rsid w:val="32F10F3F"/>
    <w:rsid w:val="32F40458"/>
    <w:rsid w:val="32F83527"/>
    <w:rsid w:val="32F8A3BF"/>
    <w:rsid w:val="32F983A7"/>
    <w:rsid w:val="32FA4522"/>
    <w:rsid w:val="32FF1710"/>
    <w:rsid w:val="32FF5AF8"/>
    <w:rsid w:val="32FF779E"/>
    <w:rsid w:val="330283EC"/>
    <w:rsid w:val="3304A26F"/>
    <w:rsid w:val="3304EEE6"/>
    <w:rsid w:val="3304F9AD"/>
    <w:rsid w:val="33058C75"/>
    <w:rsid w:val="33059944"/>
    <w:rsid w:val="330C1499"/>
    <w:rsid w:val="330EAF83"/>
    <w:rsid w:val="3310C4C3"/>
    <w:rsid w:val="3313ED40"/>
    <w:rsid w:val="3314E13A"/>
    <w:rsid w:val="3316D265"/>
    <w:rsid w:val="33174161"/>
    <w:rsid w:val="3318D796"/>
    <w:rsid w:val="331A19E2"/>
    <w:rsid w:val="331AA32A"/>
    <w:rsid w:val="331BDA9A"/>
    <w:rsid w:val="3325187F"/>
    <w:rsid w:val="33270B5E"/>
    <w:rsid w:val="332A7AEF"/>
    <w:rsid w:val="332AA03E"/>
    <w:rsid w:val="332E0C7D"/>
    <w:rsid w:val="332E3F35"/>
    <w:rsid w:val="33305281"/>
    <w:rsid w:val="3331A0A8"/>
    <w:rsid w:val="3331A5E7"/>
    <w:rsid w:val="33331FA0"/>
    <w:rsid w:val="333321F8"/>
    <w:rsid w:val="33338073"/>
    <w:rsid w:val="3333A242"/>
    <w:rsid w:val="33361B60"/>
    <w:rsid w:val="33362F07"/>
    <w:rsid w:val="3336E052"/>
    <w:rsid w:val="33371824"/>
    <w:rsid w:val="3339428D"/>
    <w:rsid w:val="333B7E77"/>
    <w:rsid w:val="333C4870"/>
    <w:rsid w:val="333C7AE5"/>
    <w:rsid w:val="333D6FAD"/>
    <w:rsid w:val="333E6836"/>
    <w:rsid w:val="333F5136"/>
    <w:rsid w:val="333F8EF1"/>
    <w:rsid w:val="3340060A"/>
    <w:rsid w:val="334009D9"/>
    <w:rsid w:val="3340C520"/>
    <w:rsid w:val="3341CF13"/>
    <w:rsid w:val="334812EB"/>
    <w:rsid w:val="334E9DFA"/>
    <w:rsid w:val="3355D48A"/>
    <w:rsid w:val="3356F006"/>
    <w:rsid w:val="33575C7B"/>
    <w:rsid w:val="335784E8"/>
    <w:rsid w:val="33582754"/>
    <w:rsid w:val="335ACA6B"/>
    <w:rsid w:val="335D5614"/>
    <w:rsid w:val="335DA01D"/>
    <w:rsid w:val="335F17E1"/>
    <w:rsid w:val="3360C75E"/>
    <w:rsid w:val="33647DF8"/>
    <w:rsid w:val="3365A75C"/>
    <w:rsid w:val="3367B22A"/>
    <w:rsid w:val="33688280"/>
    <w:rsid w:val="336AE71C"/>
    <w:rsid w:val="336BF2C6"/>
    <w:rsid w:val="336EE270"/>
    <w:rsid w:val="336F6589"/>
    <w:rsid w:val="336F7880"/>
    <w:rsid w:val="336F7DFC"/>
    <w:rsid w:val="336FF3E2"/>
    <w:rsid w:val="3370DA5F"/>
    <w:rsid w:val="3371B5CF"/>
    <w:rsid w:val="3373D6F8"/>
    <w:rsid w:val="3376EB1B"/>
    <w:rsid w:val="337EAF4D"/>
    <w:rsid w:val="337EF8D2"/>
    <w:rsid w:val="337FD3D2"/>
    <w:rsid w:val="337FF74F"/>
    <w:rsid w:val="338047B6"/>
    <w:rsid w:val="3383513D"/>
    <w:rsid w:val="3383B487"/>
    <w:rsid w:val="33886B72"/>
    <w:rsid w:val="33888A20"/>
    <w:rsid w:val="3388E2DD"/>
    <w:rsid w:val="3389CFC1"/>
    <w:rsid w:val="338A0276"/>
    <w:rsid w:val="338B1633"/>
    <w:rsid w:val="338C9AEF"/>
    <w:rsid w:val="338E510E"/>
    <w:rsid w:val="338EDF9E"/>
    <w:rsid w:val="3390DB4F"/>
    <w:rsid w:val="3393FB5A"/>
    <w:rsid w:val="3394A510"/>
    <w:rsid w:val="3394FF6D"/>
    <w:rsid w:val="339524D0"/>
    <w:rsid w:val="339634E5"/>
    <w:rsid w:val="339664AC"/>
    <w:rsid w:val="33977856"/>
    <w:rsid w:val="33983AFF"/>
    <w:rsid w:val="33990BEA"/>
    <w:rsid w:val="33994E2B"/>
    <w:rsid w:val="339B062E"/>
    <w:rsid w:val="339BF9A5"/>
    <w:rsid w:val="339DBA5B"/>
    <w:rsid w:val="33A2F93B"/>
    <w:rsid w:val="33A419FA"/>
    <w:rsid w:val="33A468FB"/>
    <w:rsid w:val="33A5ECA5"/>
    <w:rsid w:val="33A72980"/>
    <w:rsid w:val="33A7B20D"/>
    <w:rsid w:val="33AB9BAC"/>
    <w:rsid w:val="33ABD3B7"/>
    <w:rsid w:val="33AD7EC4"/>
    <w:rsid w:val="33ADDF51"/>
    <w:rsid w:val="33AE29DD"/>
    <w:rsid w:val="33AF3A74"/>
    <w:rsid w:val="33AFDFB6"/>
    <w:rsid w:val="33B01012"/>
    <w:rsid w:val="33B0E901"/>
    <w:rsid w:val="33B115D9"/>
    <w:rsid w:val="33B1237F"/>
    <w:rsid w:val="33B21737"/>
    <w:rsid w:val="33B2EB7B"/>
    <w:rsid w:val="33B307BA"/>
    <w:rsid w:val="33B6F4A8"/>
    <w:rsid w:val="33B84272"/>
    <w:rsid w:val="33BA6C2C"/>
    <w:rsid w:val="33BBD291"/>
    <w:rsid w:val="33C1F5D5"/>
    <w:rsid w:val="33C681BC"/>
    <w:rsid w:val="33C6977B"/>
    <w:rsid w:val="33C8C981"/>
    <w:rsid w:val="33C92C40"/>
    <w:rsid w:val="33CAE0F3"/>
    <w:rsid w:val="33CB5C7D"/>
    <w:rsid w:val="33CCB6AE"/>
    <w:rsid w:val="33CD70A9"/>
    <w:rsid w:val="33CD8850"/>
    <w:rsid w:val="33D06780"/>
    <w:rsid w:val="33D19B13"/>
    <w:rsid w:val="33D3CFF1"/>
    <w:rsid w:val="33D435BA"/>
    <w:rsid w:val="33D4AD4C"/>
    <w:rsid w:val="33D5F0DE"/>
    <w:rsid w:val="33D89984"/>
    <w:rsid w:val="33D987B7"/>
    <w:rsid w:val="33D9D4AC"/>
    <w:rsid w:val="33DA2C25"/>
    <w:rsid w:val="33DB1E16"/>
    <w:rsid w:val="33DCA49E"/>
    <w:rsid w:val="33DCCFE8"/>
    <w:rsid w:val="33DD8529"/>
    <w:rsid w:val="33DDDCDA"/>
    <w:rsid w:val="33DE95F7"/>
    <w:rsid w:val="33E05BBD"/>
    <w:rsid w:val="33E0CEAF"/>
    <w:rsid w:val="33E1CF9D"/>
    <w:rsid w:val="33E1DF57"/>
    <w:rsid w:val="33E24ADF"/>
    <w:rsid w:val="33E26901"/>
    <w:rsid w:val="33E66883"/>
    <w:rsid w:val="33E860D4"/>
    <w:rsid w:val="33E9211C"/>
    <w:rsid w:val="33EB5F5C"/>
    <w:rsid w:val="33EBCA4E"/>
    <w:rsid w:val="33ECAAD9"/>
    <w:rsid w:val="33EDC853"/>
    <w:rsid w:val="33F0A859"/>
    <w:rsid w:val="33F0ADFD"/>
    <w:rsid w:val="33F3525E"/>
    <w:rsid w:val="33F45B63"/>
    <w:rsid w:val="33F5427F"/>
    <w:rsid w:val="33F76E14"/>
    <w:rsid w:val="33F8C878"/>
    <w:rsid w:val="33F90663"/>
    <w:rsid w:val="33FE191D"/>
    <w:rsid w:val="33FFD8CA"/>
    <w:rsid w:val="3401DDB2"/>
    <w:rsid w:val="34025BD8"/>
    <w:rsid w:val="3405A1C0"/>
    <w:rsid w:val="34066133"/>
    <w:rsid w:val="34068EC6"/>
    <w:rsid w:val="3407733A"/>
    <w:rsid w:val="3407B410"/>
    <w:rsid w:val="340A06B9"/>
    <w:rsid w:val="340B816B"/>
    <w:rsid w:val="340BD38F"/>
    <w:rsid w:val="340D3CDC"/>
    <w:rsid w:val="340E2AB4"/>
    <w:rsid w:val="34114A5D"/>
    <w:rsid w:val="3411E1D5"/>
    <w:rsid w:val="34137E2F"/>
    <w:rsid w:val="34138BC1"/>
    <w:rsid w:val="3417ED13"/>
    <w:rsid w:val="3418AE57"/>
    <w:rsid w:val="3419F89B"/>
    <w:rsid w:val="341B4190"/>
    <w:rsid w:val="341B578E"/>
    <w:rsid w:val="34244D18"/>
    <w:rsid w:val="34273938"/>
    <w:rsid w:val="3427E140"/>
    <w:rsid w:val="34282A20"/>
    <w:rsid w:val="342A7F27"/>
    <w:rsid w:val="342EB4D9"/>
    <w:rsid w:val="34324CA2"/>
    <w:rsid w:val="34348993"/>
    <w:rsid w:val="34368568"/>
    <w:rsid w:val="3436C054"/>
    <w:rsid w:val="3437A5EF"/>
    <w:rsid w:val="34398067"/>
    <w:rsid w:val="34399867"/>
    <w:rsid w:val="343B31B3"/>
    <w:rsid w:val="343B434C"/>
    <w:rsid w:val="343D0CCB"/>
    <w:rsid w:val="343DA573"/>
    <w:rsid w:val="34406ECC"/>
    <w:rsid w:val="3440F501"/>
    <w:rsid w:val="34429E83"/>
    <w:rsid w:val="3443DE59"/>
    <w:rsid w:val="3446FE3A"/>
    <w:rsid w:val="3447AA55"/>
    <w:rsid w:val="34489AB7"/>
    <w:rsid w:val="3448C605"/>
    <w:rsid w:val="344A9C95"/>
    <w:rsid w:val="344B25DA"/>
    <w:rsid w:val="344B2AAC"/>
    <w:rsid w:val="344B4271"/>
    <w:rsid w:val="344C8774"/>
    <w:rsid w:val="34520C8D"/>
    <w:rsid w:val="3452CA9B"/>
    <w:rsid w:val="34562A58"/>
    <w:rsid w:val="34588BDA"/>
    <w:rsid w:val="345B0A57"/>
    <w:rsid w:val="345C27DA"/>
    <w:rsid w:val="345CC0C0"/>
    <w:rsid w:val="345DD682"/>
    <w:rsid w:val="345E01F3"/>
    <w:rsid w:val="345E2EF9"/>
    <w:rsid w:val="345F4C91"/>
    <w:rsid w:val="3460C53E"/>
    <w:rsid w:val="3461E16E"/>
    <w:rsid w:val="3463BCB4"/>
    <w:rsid w:val="34641C02"/>
    <w:rsid w:val="34656B5F"/>
    <w:rsid w:val="34674575"/>
    <w:rsid w:val="3468386E"/>
    <w:rsid w:val="346AF84E"/>
    <w:rsid w:val="346D3FEE"/>
    <w:rsid w:val="3471673A"/>
    <w:rsid w:val="34718019"/>
    <w:rsid w:val="3472675B"/>
    <w:rsid w:val="34745F8D"/>
    <w:rsid w:val="3476761C"/>
    <w:rsid w:val="347858FA"/>
    <w:rsid w:val="347980A1"/>
    <w:rsid w:val="347E259A"/>
    <w:rsid w:val="347EDF76"/>
    <w:rsid w:val="34800783"/>
    <w:rsid w:val="34815258"/>
    <w:rsid w:val="34829A90"/>
    <w:rsid w:val="3482ACC5"/>
    <w:rsid w:val="348313DD"/>
    <w:rsid w:val="34833E48"/>
    <w:rsid w:val="34842B5D"/>
    <w:rsid w:val="3488D9D2"/>
    <w:rsid w:val="34894CB3"/>
    <w:rsid w:val="3489844E"/>
    <w:rsid w:val="348CFBBF"/>
    <w:rsid w:val="3490C9B6"/>
    <w:rsid w:val="34931D9B"/>
    <w:rsid w:val="349390D2"/>
    <w:rsid w:val="3494D08A"/>
    <w:rsid w:val="3494E067"/>
    <w:rsid w:val="34960C73"/>
    <w:rsid w:val="349698DB"/>
    <w:rsid w:val="34970D4B"/>
    <w:rsid w:val="3499A17D"/>
    <w:rsid w:val="349C3619"/>
    <w:rsid w:val="349CC4FB"/>
    <w:rsid w:val="349CCA60"/>
    <w:rsid w:val="349F265E"/>
    <w:rsid w:val="34A1F605"/>
    <w:rsid w:val="34A534B1"/>
    <w:rsid w:val="34A56F53"/>
    <w:rsid w:val="34A66EE2"/>
    <w:rsid w:val="34A6F375"/>
    <w:rsid w:val="34A9D700"/>
    <w:rsid w:val="34AA0F3A"/>
    <w:rsid w:val="34AFE836"/>
    <w:rsid w:val="34B0ED75"/>
    <w:rsid w:val="34B24F0D"/>
    <w:rsid w:val="34B31A84"/>
    <w:rsid w:val="34B33A25"/>
    <w:rsid w:val="34B3542A"/>
    <w:rsid w:val="34B55A7E"/>
    <w:rsid w:val="34B7573C"/>
    <w:rsid w:val="34B927B4"/>
    <w:rsid w:val="34B9A5CB"/>
    <w:rsid w:val="34BC55E0"/>
    <w:rsid w:val="34C00ED8"/>
    <w:rsid w:val="34C386B5"/>
    <w:rsid w:val="34C45922"/>
    <w:rsid w:val="34C46DFB"/>
    <w:rsid w:val="34C6B7F2"/>
    <w:rsid w:val="34C858A6"/>
    <w:rsid w:val="34C8D4BF"/>
    <w:rsid w:val="34CC2430"/>
    <w:rsid w:val="34D0F134"/>
    <w:rsid w:val="34D1C9C5"/>
    <w:rsid w:val="34D2AF73"/>
    <w:rsid w:val="34D3171A"/>
    <w:rsid w:val="34D336D9"/>
    <w:rsid w:val="34D5715B"/>
    <w:rsid w:val="34D5A4B6"/>
    <w:rsid w:val="34DB71AE"/>
    <w:rsid w:val="34DBEEB1"/>
    <w:rsid w:val="34DD817F"/>
    <w:rsid w:val="34DD9F74"/>
    <w:rsid w:val="34DDA2C5"/>
    <w:rsid w:val="34DECDC2"/>
    <w:rsid w:val="34DF15C3"/>
    <w:rsid w:val="34DF212D"/>
    <w:rsid w:val="34E05E6C"/>
    <w:rsid w:val="34E16418"/>
    <w:rsid w:val="34E2DE20"/>
    <w:rsid w:val="34E6869F"/>
    <w:rsid w:val="34E72F43"/>
    <w:rsid w:val="34E9E0CE"/>
    <w:rsid w:val="34EA914C"/>
    <w:rsid w:val="34ED8169"/>
    <w:rsid w:val="34EEB06C"/>
    <w:rsid w:val="34EF1128"/>
    <w:rsid w:val="34EF16EB"/>
    <w:rsid w:val="34EFAC9A"/>
    <w:rsid w:val="34F12177"/>
    <w:rsid w:val="34F1FED8"/>
    <w:rsid w:val="34F7623E"/>
    <w:rsid w:val="34F8313E"/>
    <w:rsid w:val="34F88C6C"/>
    <w:rsid w:val="34F89D5B"/>
    <w:rsid w:val="34FA581A"/>
    <w:rsid w:val="34FAFA56"/>
    <w:rsid w:val="34FAFBD5"/>
    <w:rsid w:val="34FB1FCF"/>
    <w:rsid w:val="34FC15BC"/>
    <w:rsid w:val="34FC7068"/>
    <w:rsid w:val="34FD1D6C"/>
    <w:rsid w:val="34FE7B10"/>
    <w:rsid w:val="3504C74B"/>
    <w:rsid w:val="3509C74C"/>
    <w:rsid w:val="350ACDFC"/>
    <w:rsid w:val="350B5289"/>
    <w:rsid w:val="350BA4FC"/>
    <w:rsid w:val="350C6F8B"/>
    <w:rsid w:val="350D8508"/>
    <w:rsid w:val="350F3468"/>
    <w:rsid w:val="3511F4A6"/>
    <w:rsid w:val="3512E671"/>
    <w:rsid w:val="3512FBD6"/>
    <w:rsid w:val="3512FFDA"/>
    <w:rsid w:val="3513A65F"/>
    <w:rsid w:val="351475FA"/>
    <w:rsid w:val="35186300"/>
    <w:rsid w:val="3519C0CE"/>
    <w:rsid w:val="3519CC24"/>
    <w:rsid w:val="351A6BCD"/>
    <w:rsid w:val="351A8B84"/>
    <w:rsid w:val="351B9B73"/>
    <w:rsid w:val="351CF601"/>
    <w:rsid w:val="3520F923"/>
    <w:rsid w:val="3520FC82"/>
    <w:rsid w:val="35211B12"/>
    <w:rsid w:val="352277CC"/>
    <w:rsid w:val="3525A022"/>
    <w:rsid w:val="35261912"/>
    <w:rsid w:val="3527B789"/>
    <w:rsid w:val="3527D758"/>
    <w:rsid w:val="3527DCB1"/>
    <w:rsid w:val="3527E322"/>
    <w:rsid w:val="352E3A77"/>
    <w:rsid w:val="352EF2B2"/>
    <w:rsid w:val="352F00B5"/>
    <w:rsid w:val="352F02EB"/>
    <w:rsid w:val="352F10B9"/>
    <w:rsid w:val="352F2874"/>
    <w:rsid w:val="35319EDD"/>
    <w:rsid w:val="35324F01"/>
    <w:rsid w:val="3535E0F2"/>
    <w:rsid w:val="3539180F"/>
    <w:rsid w:val="353EA622"/>
    <w:rsid w:val="35429D9F"/>
    <w:rsid w:val="3543DB03"/>
    <w:rsid w:val="354506A6"/>
    <w:rsid w:val="35451850"/>
    <w:rsid w:val="3546A778"/>
    <w:rsid w:val="3548C7BA"/>
    <w:rsid w:val="3549AFB2"/>
    <w:rsid w:val="3549F9EB"/>
    <w:rsid w:val="354C63C5"/>
    <w:rsid w:val="354D6E6A"/>
    <w:rsid w:val="354F3977"/>
    <w:rsid w:val="354FB151"/>
    <w:rsid w:val="35525571"/>
    <w:rsid w:val="3553A9B3"/>
    <w:rsid w:val="3553C11D"/>
    <w:rsid w:val="3553C5B0"/>
    <w:rsid w:val="3554673D"/>
    <w:rsid w:val="35558C8D"/>
    <w:rsid w:val="3556D895"/>
    <w:rsid w:val="3558AD02"/>
    <w:rsid w:val="35591A99"/>
    <w:rsid w:val="355AC1E6"/>
    <w:rsid w:val="355BCC8D"/>
    <w:rsid w:val="355C5712"/>
    <w:rsid w:val="355DFF01"/>
    <w:rsid w:val="355EFCF3"/>
    <w:rsid w:val="356220F4"/>
    <w:rsid w:val="356295D6"/>
    <w:rsid w:val="3562C109"/>
    <w:rsid w:val="35634CE7"/>
    <w:rsid w:val="3568F437"/>
    <w:rsid w:val="3569AE07"/>
    <w:rsid w:val="356C945F"/>
    <w:rsid w:val="357626E8"/>
    <w:rsid w:val="35769924"/>
    <w:rsid w:val="3577628A"/>
    <w:rsid w:val="357CCE6E"/>
    <w:rsid w:val="357D8A9F"/>
    <w:rsid w:val="3581B12C"/>
    <w:rsid w:val="358210B4"/>
    <w:rsid w:val="35836C47"/>
    <w:rsid w:val="35862397"/>
    <w:rsid w:val="35895F1F"/>
    <w:rsid w:val="3589FA7E"/>
    <w:rsid w:val="358A2D82"/>
    <w:rsid w:val="358A7AD5"/>
    <w:rsid w:val="358CA525"/>
    <w:rsid w:val="358D9D35"/>
    <w:rsid w:val="358DE7CE"/>
    <w:rsid w:val="358DEC78"/>
    <w:rsid w:val="358F9815"/>
    <w:rsid w:val="3591065B"/>
    <w:rsid w:val="3591AAF0"/>
    <w:rsid w:val="35922679"/>
    <w:rsid w:val="3592BD5D"/>
    <w:rsid w:val="35944A07"/>
    <w:rsid w:val="35965891"/>
    <w:rsid w:val="359920F2"/>
    <w:rsid w:val="359AA094"/>
    <w:rsid w:val="359C6336"/>
    <w:rsid w:val="359E9612"/>
    <w:rsid w:val="359EE41E"/>
    <w:rsid w:val="359F0877"/>
    <w:rsid w:val="359F5872"/>
    <w:rsid w:val="35A15933"/>
    <w:rsid w:val="35A23194"/>
    <w:rsid w:val="35A3584A"/>
    <w:rsid w:val="35AB7F87"/>
    <w:rsid w:val="35ABA304"/>
    <w:rsid w:val="35AF5C22"/>
    <w:rsid w:val="35B12A57"/>
    <w:rsid w:val="35B33DC6"/>
    <w:rsid w:val="35B77A6F"/>
    <w:rsid w:val="35B87E0A"/>
    <w:rsid w:val="35B8CBCD"/>
    <w:rsid w:val="35BA51E5"/>
    <w:rsid w:val="35BEE2F8"/>
    <w:rsid w:val="35C2C13C"/>
    <w:rsid w:val="35C37BEE"/>
    <w:rsid w:val="35C4501A"/>
    <w:rsid w:val="35C473C6"/>
    <w:rsid w:val="35C6865D"/>
    <w:rsid w:val="35C827A1"/>
    <w:rsid w:val="35CAF6F3"/>
    <w:rsid w:val="35CCC28B"/>
    <w:rsid w:val="35CD6969"/>
    <w:rsid w:val="35CDA8ED"/>
    <w:rsid w:val="35CDFFF9"/>
    <w:rsid w:val="35CE3D62"/>
    <w:rsid w:val="35CFB8B9"/>
    <w:rsid w:val="35D35887"/>
    <w:rsid w:val="35D383FB"/>
    <w:rsid w:val="35D6B039"/>
    <w:rsid w:val="35D8A460"/>
    <w:rsid w:val="35D8C26B"/>
    <w:rsid w:val="35D8DFE6"/>
    <w:rsid w:val="35DE8010"/>
    <w:rsid w:val="35E07E86"/>
    <w:rsid w:val="35E18A6E"/>
    <w:rsid w:val="35E1AF1C"/>
    <w:rsid w:val="35E483F1"/>
    <w:rsid w:val="35E80E4D"/>
    <w:rsid w:val="35EA47C2"/>
    <w:rsid w:val="35EA53D1"/>
    <w:rsid w:val="35F45245"/>
    <w:rsid w:val="35F58FCD"/>
    <w:rsid w:val="35F62BAB"/>
    <w:rsid w:val="35F76970"/>
    <w:rsid w:val="35F7F7C8"/>
    <w:rsid w:val="35F7F83B"/>
    <w:rsid w:val="35FC817C"/>
    <w:rsid w:val="36028A75"/>
    <w:rsid w:val="36030C0D"/>
    <w:rsid w:val="360381C7"/>
    <w:rsid w:val="3605D3CE"/>
    <w:rsid w:val="36077370"/>
    <w:rsid w:val="3607B8F4"/>
    <w:rsid w:val="360919EC"/>
    <w:rsid w:val="360A51E1"/>
    <w:rsid w:val="360C12BF"/>
    <w:rsid w:val="360F98A5"/>
    <w:rsid w:val="360FEA4B"/>
    <w:rsid w:val="3610B696"/>
    <w:rsid w:val="36121D7F"/>
    <w:rsid w:val="36122927"/>
    <w:rsid w:val="3612CE8B"/>
    <w:rsid w:val="3615921B"/>
    <w:rsid w:val="36177553"/>
    <w:rsid w:val="3619A57E"/>
    <w:rsid w:val="361BCAD5"/>
    <w:rsid w:val="361C8F53"/>
    <w:rsid w:val="361CCD2C"/>
    <w:rsid w:val="361D124B"/>
    <w:rsid w:val="361F0EA9"/>
    <w:rsid w:val="36205976"/>
    <w:rsid w:val="3620C643"/>
    <w:rsid w:val="362332BF"/>
    <w:rsid w:val="362355F9"/>
    <w:rsid w:val="3625F854"/>
    <w:rsid w:val="3628BA2B"/>
    <w:rsid w:val="3629F423"/>
    <w:rsid w:val="362A0919"/>
    <w:rsid w:val="362B301C"/>
    <w:rsid w:val="362B83E0"/>
    <w:rsid w:val="362BA0C9"/>
    <w:rsid w:val="362BFB13"/>
    <w:rsid w:val="362DED21"/>
    <w:rsid w:val="362EE223"/>
    <w:rsid w:val="362FAF67"/>
    <w:rsid w:val="3630A88B"/>
    <w:rsid w:val="3630E33D"/>
    <w:rsid w:val="36317CA5"/>
    <w:rsid w:val="3632D4EC"/>
    <w:rsid w:val="3634C613"/>
    <w:rsid w:val="36369BE7"/>
    <w:rsid w:val="3637FBE2"/>
    <w:rsid w:val="363A1AC1"/>
    <w:rsid w:val="363C19B0"/>
    <w:rsid w:val="363FE384"/>
    <w:rsid w:val="36402325"/>
    <w:rsid w:val="3640687A"/>
    <w:rsid w:val="3640C0FE"/>
    <w:rsid w:val="3640C859"/>
    <w:rsid w:val="36450D9E"/>
    <w:rsid w:val="364583A3"/>
    <w:rsid w:val="36472042"/>
    <w:rsid w:val="3647E501"/>
    <w:rsid w:val="364B7050"/>
    <w:rsid w:val="364C2957"/>
    <w:rsid w:val="364CDF4D"/>
    <w:rsid w:val="364D3528"/>
    <w:rsid w:val="364F248B"/>
    <w:rsid w:val="36507620"/>
    <w:rsid w:val="3650A325"/>
    <w:rsid w:val="36514A98"/>
    <w:rsid w:val="36537B5C"/>
    <w:rsid w:val="3653EB96"/>
    <w:rsid w:val="365419E7"/>
    <w:rsid w:val="36553EEB"/>
    <w:rsid w:val="365879BF"/>
    <w:rsid w:val="3658D91B"/>
    <w:rsid w:val="3658FD99"/>
    <w:rsid w:val="3659E105"/>
    <w:rsid w:val="365EB806"/>
    <w:rsid w:val="365ED58E"/>
    <w:rsid w:val="36603E5C"/>
    <w:rsid w:val="36610EAF"/>
    <w:rsid w:val="36614354"/>
    <w:rsid w:val="3661ACB4"/>
    <w:rsid w:val="36624455"/>
    <w:rsid w:val="366304E8"/>
    <w:rsid w:val="366332B9"/>
    <w:rsid w:val="36643B1B"/>
    <w:rsid w:val="3667222E"/>
    <w:rsid w:val="3667B55D"/>
    <w:rsid w:val="3668B7CA"/>
    <w:rsid w:val="366C5B59"/>
    <w:rsid w:val="366D3B15"/>
    <w:rsid w:val="366D8D70"/>
    <w:rsid w:val="366DC112"/>
    <w:rsid w:val="366E31BD"/>
    <w:rsid w:val="366F20C4"/>
    <w:rsid w:val="366F9692"/>
    <w:rsid w:val="3670189B"/>
    <w:rsid w:val="36709B35"/>
    <w:rsid w:val="3670E2E1"/>
    <w:rsid w:val="3671BEEF"/>
    <w:rsid w:val="367264D7"/>
    <w:rsid w:val="36730583"/>
    <w:rsid w:val="3674DF9F"/>
    <w:rsid w:val="36755FF9"/>
    <w:rsid w:val="3676B3F6"/>
    <w:rsid w:val="3677BF12"/>
    <w:rsid w:val="3677D349"/>
    <w:rsid w:val="3677F842"/>
    <w:rsid w:val="3678160C"/>
    <w:rsid w:val="367922D2"/>
    <w:rsid w:val="367BE289"/>
    <w:rsid w:val="367C2B82"/>
    <w:rsid w:val="367C4375"/>
    <w:rsid w:val="367CB344"/>
    <w:rsid w:val="367DF17C"/>
    <w:rsid w:val="367E175E"/>
    <w:rsid w:val="3680B948"/>
    <w:rsid w:val="368279DE"/>
    <w:rsid w:val="36840CF4"/>
    <w:rsid w:val="368595B3"/>
    <w:rsid w:val="36874C84"/>
    <w:rsid w:val="36884A0B"/>
    <w:rsid w:val="3688C540"/>
    <w:rsid w:val="368A605E"/>
    <w:rsid w:val="368A9F72"/>
    <w:rsid w:val="368C8429"/>
    <w:rsid w:val="368D1029"/>
    <w:rsid w:val="368D3536"/>
    <w:rsid w:val="368E614C"/>
    <w:rsid w:val="368F789F"/>
    <w:rsid w:val="369096D8"/>
    <w:rsid w:val="3690A78F"/>
    <w:rsid w:val="3691775F"/>
    <w:rsid w:val="3693329F"/>
    <w:rsid w:val="36939DE3"/>
    <w:rsid w:val="3694649D"/>
    <w:rsid w:val="36965E75"/>
    <w:rsid w:val="3699A3E6"/>
    <w:rsid w:val="369EB100"/>
    <w:rsid w:val="369F31BE"/>
    <w:rsid w:val="369F8BA0"/>
    <w:rsid w:val="36A12F9A"/>
    <w:rsid w:val="36A141D2"/>
    <w:rsid w:val="36A16295"/>
    <w:rsid w:val="36A29925"/>
    <w:rsid w:val="36A52755"/>
    <w:rsid w:val="36A7C55D"/>
    <w:rsid w:val="36A7D4F1"/>
    <w:rsid w:val="36A81C03"/>
    <w:rsid w:val="36A83B6E"/>
    <w:rsid w:val="36AA7F19"/>
    <w:rsid w:val="36AAB136"/>
    <w:rsid w:val="36AB0474"/>
    <w:rsid w:val="36B0D78F"/>
    <w:rsid w:val="36B1001A"/>
    <w:rsid w:val="36B154EC"/>
    <w:rsid w:val="36B16926"/>
    <w:rsid w:val="36B188B9"/>
    <w:rsid w:val="36B36B21"/>
    <w:rsid w:val="36B407C3"/>
    <w:rsid w:val="36B55433"/>
    <w:rsid w:val="36B6FFC2"/>
    <w:rsid w:val="36BD2718"/>
    <w:rsid w:val="36BDA8F4"/>
    <w:rsid w:val="36C20F3F"/>
    <w:rsid w:val="36C25C3F"/>
    <w:rsid w:val="36C4650A"/>
    <w:rsid w:val="36C5E772"/>
    <w:rsid w:val="36C61267"/>
    <w:rsid w:val="36C698B3"/>
    <w:rsid w:val="36C8BFA1"/>
    <w:rsid w:val="36C90C20"/>
    <w:rsid w:val="36C93342"/>
    <w:rsid w:val="36C9B043"/>
    <w:rsid w:val="36CB58B3"/>
    <w:rsid w:val="36CC21B0"/>
    <w:rsid w:val="36CEBDFF"/>
    <w:rsid w:val="36CFD1DD"/>
    <w:rsid w:val="36CFDBC1"/>
    <w:rsid w:val="36CFF586"/>
    <w:rsid w:val="36D03672"/>
    <w:rsid w:val="36D1D339"/>
    <w:rsid w:val="36D2D07A"/>
    <w:rsid w:val="36D371AD"/>
    <w:rsid w:val="36D50C75"/>
    <w:rsid w:val="36D52B1C"/>
    <w:rsid w:val="36D673B6"/>
    <w:rsid w:val="36D6C263"/>
    <w:rsid w:val="36D7E39C"/>
    <w:rsid w:val="36D8A136"/>
    <w:rsid w:val="36D90D11"/>
    <w:rsid w:val="36DBF0CA"/>
    <w:rsid w:val="36DC9F20"/>
    <w:rsid w:val="36DCB256"/>
    <w:rsid w:val="36DD5838"/>
    <w:rsid w:val="36E08A00"/>
    <w:rsid w:val="36E1A238"/>
    <w:rsid w:val="36E237B3"/>
    <w:rsid w:val="36E417DA"/>
    <w:rsid w:val="36E5856C"/>
    <w:rsid w:val="36E5ADB6"/>
    <w:rsid w:val="36E6A346"/>
    <w:rsid w:val="36E86B85"/>
    <w:rsid w:val="36E95FAC"/>
    <w:rsid w:val="36E9A42C"/>
    <w:rsid w:val="36E9B7F9"/>
    <w:rsid w:val="36EC6E7A"/>
    <w:rsid w:val="36EF5A1F"/>
    <w:rsid w:val="36F0DF19"/>
    <w:rsid w:val="36F52A4E"/>
    <w:rsid w:val="36F6A47F"/>
    <w:rsid w:val="36F9B29B"/>
    <w:rsid w:val="36FB60D9"/>
    <w:rsid w:val="36FD7F19"/>
    <w:rsid w:val="36FE42CE"/>
    <w:rsid w:val="36FF057A"/>
    <w:rsid w:val="36FF3282"/>
    <w:rsid w:val="36FFF0A6"/>
    <w:rsid w:val="3700D67A"/>
    <w:rsid w:val="3705C119"/>
    <w:rsid w:val="3705E83D"/>
    <w:rsid w:val="37063CCF"/>
    <w:rsid w:val="3707528C"/>
    <w:rsid w:val="370E4638"/>
    <w:rsid w:val="370FD867"/>
    <w:rsid w:val="3710D3BD"/>
    <w:rsid w:val="3711E273"/>
    <w:rsid w:val="371222B7"/>
    <w:rsid w:val="371502E3"/>
    <w:rsid w:val="37150528"/>
    <w:rsid w:val="371630D0"/>
    <w:rsid w:val="371907C0"/>
    <w:rsid w:val="371D78C8"/>
    <w:rsid w:val="371D7BAC"/>
    <w:rsid w:val="371D7F69"/>
    <w:rsid w:val="371DC126"/>
    <w:rsid w:val="3720C4C5"/>
    <w:rsid w:val="37211E6E"/>
    <w:rsid w:val="372136B2"/>
    <w:rsid w:val="3722C00D"/>
    <w:rsid w:val="372516E6"/>
    <w:rsid w:val="37258094"/>
    <w:rsid w:val="372732B7"/>
    <w:rsid w:val="3729BDBB"/>
    <w:rsid w:val="372A5E36"/>
    <w:rsid w:val="372AE118"/>
    <w:rsid w:val="372C8E15"/>
    <w:rsid w:val="372DF6DA"/>
    <w:rsid w:val="3730224B"/>
    <w:rsid w:val="37304A20"/>
    <w:rsid w:val="37304F37"/>
    <w:rsid w:val="373200DE"/>
    <w:rsid w:val="3733BA6E"/>
    <w:rsid w:val="37357E62"/>
    <w:rsid w:val="37358773"/>
    <w:rsid w:val="3735BADB"/>
    <w:rsid w:val="37365386"/>
    <w:rsid w:val="3736DA63"/>
    <w:rsid w:val="37378051"/>
    <w:rsid w:val="373790F4"/>
    <w:rsid w:val="37390C5C"/>
    <w:rsid w:val="3739413E"/>
    <w:rsid w:val="37409656"/>
    <w:rsid w:val="37412483"/>
    <w:rsid w:val="3741A77B"/>
    <w:rsid w:val="3742DA97"/>
    <w:rsid w:val="3747564C"/>
    <w:rsid w:val="3748265B"/>
    <w:rsid w:val="37495B45"/>
    <w:rsid w:val="374E52E5"/>
    <w:rsid w:val="3750F6C7"/>
    <w:rsid w:val="3751995D"/>
    <w:rsid w:val="37528208"/>
    <w:rsid w:val="3752D824"/>
    <w:rsid w:val="375322F6"/>
    <w:rsid w:val="37534AD0"/>
    <w:rsid w:val="375732C4"/>
    <w:rsid w:val="375810CC"/>
    <w:rsid w:val="375DCEF4"/>
    <w:rsid w:val="375F4E42"/>
    <w:rsid w:val="3761BF53"/>
    <w:rsid w:val="37621FE9"/>
    <w:rsid w:val="3762B97C"/>
    <w:rsid w:val="3767330F"/>
    <w:rsid w:val="37689F7F"/>
    <w:rsid w:val="376A0F84"/>
    <w:rsid w:val="376B7DF6"/>
    <w:rsid w:val="376CB4F9"/>
    <w:rsid w:val="3770F4E9"/>
    <w:rsid w:val="37713929"/>
    <w:rsid w:val="3773A351"/>
    <w:rsid w:val="3776D506"/>
    <w:rsid w:val="37775E54"/>
    <w:rsid w:val="377769D6"/>
    <w:rsid w:val="3777B223"/>
    <w:rsid w:val="3777F469"/>
    <w:rsid w:val="377A7A69"/>
    <w:rsid w:val="377B857D"/>
    <w:rsid w:val="377DB89F"/>
    <w:rsid w:val="37800AF5"/>
    <w:rsid w:val="3782CB6E"/>
    <w:rsid w:val="37836770"/>
    <w:rsid w:val="37850F1B"/>
    <w:rsid w:val="3785CDA3"/>
    <w:rsid w:val="37862432"/>
    <w:rsid w:val="37863BD4"/>
    <w:rsid w:val="378659A4"/>
    <w:rsid w:val="378773FB"/>
    <w:rsid w:val="378A7A20"/>
    <w:rsid w:val="378ADAA3"/>
    <w:rsid w:val="378D7F42"/>
    <w:rsid w:val="378FF5A0"/>
    <w:rsid w:val="3793C829"/>
    <w:rsid w:val="3793CD98"/>
    <w:rsid w:val="3793E635"/>
    <w:rsid w:val="3796A023"/>
    <w:rsid w:val="3796BA28"/>
    <w:rsid w:val="3796CE25"/>
    <w:rsid w:val="37983069"/>
    <w:rsid w:val="3798FCAC"/>
    <w:rsid w:val="37997CAF"/>
    <w:rsid w:val="379981F0"/>
    <w:rsid w:val="379B650E"/>
    <w:rsid w:val="379C971A"/>
    <w:rsid w:val="379DE889"/>
    <w:rsid w:val="379F5228"/>
    <w:rsid w:val="379FF63F"/>
    <w:rsid w:val="37A141BE"/>
    <w:rsid w:val="37A46B7D"/>
    <w:rsid w:val="37A66141"/>
    <w:rsid w:val="37A6BC46"/>
    <w:rsid w:val="37A755C0"/>
    <w:rsid w:val="37A907FC"/>
    <w:rsid w:val="37AD39B8"/>
    <w:rsid w:val="37AFF682"/>
    <w:rsid w:val="37B17A20"/>
    <w:rsid w:val="37B2A1CC"/>
    <w:rsid w:val="37B2CCE7"/>
    <w:rsid w:val="37B2F9A7"/>
    <w:rsid w:val="37B367F6"/>
    <w:rsid w:val="37B4A5B4"/>
    <w:rsid w:val="37B4C7C6"/>
    <w:rsid w:val="37B886C8"/>
    <w:rsid w:val="37B8E23E"/>
    <w:rsid w:val="37BA67E5"/>
    <w:rsid w:val="37BA746E"/>
    <w:rsid w:val="37BA7FD0"/>
    <w:rsid w:val="37BAC588"/>
    <w:rsid w:val="37BB9C4B"/>
    <w:rsid w:val="37C39FD9"/>
    <w:rsid w:val="37C4B05D"/>
    <w:rsid w:val="37C7681B"/>
    <w:rsid w:val="37CAC277"/>
    <w:rsid w:val="37CDDA58"/>
    <w:rsid w:val="37CF9BFF"/>
    <w:rsid w:val="37D37727"/>
    <w:rsid w:val="37D3F166"/>
    <w:rsid w:val="37D48C0B"/>
    <w:rsid w:val="37D4FAB1"/>
    <w:rsid w:val="37D59ABB"/>
    <w:rsid w:val="37D605B0"/>
    <w:rsid w:val="37D8BAC2"/>
    <w:rsid w:val="37DC2764"/>
    <w:rsid w:val="37DC44C9"/>
    <w:rsid w:val="37DE2A22"/>
    <w:rsid w:val="37E042DA"/>
    <w:rsid w:val="37E1788B"/>
    <w:rsid w:val="37E29609"/>
    <w:rsid w:val="37E6C466"/>
    <w:rsid w:val="37E81E98"/>
    <w:rsid w:val="37E8AFAE"/>
    <w:rsid w:val="37EA486B"/>
    <w:rsid w:val="37EB47F7"/>
    <w:rsid w:val="37EBADDA"/>
    <w:rsid w:val="37EFC3FE"/>
    <w:rsid w:val="37F12EF4"/>
    <w:rsid w:val="37F21FF6"/>
    <w:rsid w:val="37F26CBD"/>
    <w:rsid w:val="37F330A9"/>
    <w:rsid w:val="37F48274"/>
    <w:rsid w:val="37F85F52"/>
    <w:rsid w:val="37F8B311"/>
    <w:rsid w:val="37F98C13"/>
    <w:rsid w:val="37FD4627"/>
    <w:rsid w:val="37FD7D15"/>
    <w:rsid w:val="37FDD49C"/>
    <w:rsid w:val="38000B7C"/>
    <w:rsid w:val="38005D7C"/>
    <w:rsid w:val="3800EE1F"/>
    <w:rsid w:val="3801579A"/>
    <w:rsid w:val="3801DFAC"/>
    <w:rsid w:val="380370C8"/>
    <w:rsid w:val="38051158"/>
    <w:rsid w:val="38063CA9"/>
    <w:rsid w:val="38099E75"/>
    <w:rsid w:val="380B1215"/>
    <w:rsid w:val="3812701A"/>
    <w:rsid w:val="3812C788"/>
    <w:rsid w:val="38130F45"/>
    <w:rsid w:val="381435CB"/>
    <w:rsid w:val="38159203"/>
    <w:rsid w:val="3816D9B5"/>
    <w:rsid w:val="3817B2EA"/>
    <w:rsid w:val="381D1472"/>
    <w:rsid w:val="381F7C72"/>
    <w:rsid w:val="382092A7"/>
    <w:rsid w:val="38224423"/>
    <w:rsid w:val="38228847"/>
    <w:rsid w:val="3823DA69"/>
    <w:rsid w:val="38246D2A"/>
    <w:rsid w:val="38247299"/>
    <w:rsid w:val="382608A1"/>
    <w:rsid w:val="3826A45E"/>
    <w:rsid w:val="38286E31"/>
    <w:rsid w:val="382A2B9D"/>
    <w:rsid w:val="382C22F2"/>
    <w:rsid w:val="382E56DC"/>
    <w:rsid w:val="382F0300"/>
    <w:rsid w:val="38308535"/>
    <w:rsid w:val="3834112A"/>
    <w:rsid w:val="3834AB5C"/>
    <w:rsid w:val="383718CE"/>
    <w:rsid w:val="3838B8BF"/>
    <w:rsid w:val="38392E6A"/>
    <w:rsid w:val="383BEAB6"/>
    <w:rsid w:val="383C265E"/>
    <w:rsid w:val="3840A4FD"/>
    <w:rsid w:val="3840E2F2"/>
    <w:rsid w:val="38411325"/>
    <w:rsid w:val="3841680E"/>
    <w:rsid w:val="3843C6CB"/>
    <w:rsid w:val="38447BDC"/>
    <w:rsid w:val="38465996"/>
    <w:rsid w:val="384740D7"/>
    <w:rsid w:val="3848136C"/>
    <w:rsid w:val="384843B7"/>
    <w:rsid w:val="384888D1"/>
    <w:rsid w:val="38488A79"/>
    <w:rsid w:val="38494ACA"/>
    <w:rsid w:val="384A264D"/>
    <w:rsid w:val="384A9C98"/>
    <w:rsid w:val="385213D3"/>
    <w:rsid w:val="3852FF4F"/>
    <w:rsid w:val="38536872"/>
    <w:rsid w:val="3854FBED"/>
    <w:rsid w:val="38560700"/>
    <w:rsid w:val="385725AA"/>
    <w:rsid w:val="3858F4D8"/>
    <w:rsid w:val="3858FB7F"/>
    <w:rsid w:val="3859E752"/>
    <w:rsid w:val="3859F636"/>
    <w:rsid w:val="385A306A"/>
    <w:rsid w:val="385B5517"/>
    <w:rsid w:val="385D0078"/>
    <w:rsid w:val="385F485C"/>
    <w:rsid w:val="386336C0"/>
    <w:rsid w:val="38650A05"/>
    <w:rsid w:val="386727FC"/>
    <w:rsid w:val="3867F211"/>
    <w:rsid w:val="38686057"/>
    <w:rsid w:val="386D437D"/>
    <w:rsid w:val="386DC567"/>
    <w:rsid w:val="386FB2B5"/>
    <w:rsid w:val="3870F1AF"/>
    <w:rsid w:val="3871992B"/>
    <w:rsid w:val="3871C773"/>
    <w:rsid w:val="38721370"/>
    <w:rsid w:val="38743527"/>
    <w:rsid w:val="3875861E"/>
    <w:rsid w:val="3875C1A9"/>
    <w:rsid w:val="38781665"/>
    <w:rsid w:val="38790F73"/>
    <w:rsid w:val="38791A24"/>
    <w:rsid w:val="387BC621"/>
    <w:rsid w:val="387CEFBE"/>
    <w:rsid w:val="387FC4D4"/>
    <w:rsid w:val="3883B919"/>
    <w:rsid w:val="38846B46"/>
    <w:rsid w:val="38849E67"/>
    <w:rsid w:val="3884CBF9"/>
    <w:rsid w:val="38888E50"/>
    <w:rsid w:val="388DB04D"/>
    <w:rsid w:val="389274E0"/>
    <w:rsid w:val="3893076F"/>
    <w:rsid w:val="389336C0"/>
    <w:rsid w:val="3894A319"/>
    <w:rsid w:val="3897AF36"/>
    <w:rsid w:val="389842E2"/>
    <w:rsid w:val="3898692D"/>
    <w:rsid w:val="3899DF28"/>
    <w:rsid w:val="389A2185"/>
    <w:rsid w:val="389DF6C6"/>
    <w:rsid w:val="389F9461"/>
    <w:rsid w:val="38A16B2C"/>
    <w:rsid w:val="38A51E99"/>
    <w:rsid w:val="38A6F064"/>
    <w:rsid w:val="38A7C9C4"/>
    <w:rsid w:val="38A8C681"/>
    <w:rsid w:val="38A90A1A"/>
    <w:rsid w:val="38A9894F"/>
    <w:rsid w:val="38AA29E3"/>
    <w:rsid w:val="38AA781C"/>
    <w:rsid w:val="38AB705E"/>
    <w:rsid w:val="38AD97D3"/>
    <w:rsid w:val="38AF2307"/>
    <w:rsid w:val="38B48B1A"/>
    <w:rsid w:val="38B5660E"/>
    <w:rsid w:val="38B5F34C"/>
    <w:rsid w:val="38B96A38"/>
    <w:rsid w:val="38BA6F16"/>
    <w:rsid w:val="38BB457C"/>
    <w:rsid w:val="38BD067D"/>
    <w:rsid w:val="38BFFE1D"/>
    <w:rsid w:val="38C1CEB6"/>
    <w:rsid w:val="38C3C397"/>
    <w:rsid w:val="38C4D6C1"/>
    <w:rsid w:val="38C5F5EA"/>
    <w:rsid w:val="38C88345"/>
    <w:rsid w:val="38CA97B9"/>
    <w:rsid w:val="38CB3D35"/>
    <w:rsid w:val="38CC1284"/>
    <w:rsid w:val="38CC934E"/>
    <w:rsid w:val="38CFCD93"/>
    <w:rsid w:val="38D06413"/>
    <w:rsid w:val="38D09CB9"/>
    <w:rsid w:val="38D14EC3"/>
    <w:rsid w:val="38D1D277"/>
    <w:rsid w:val="38D2F181"/>
    <w:rsid w:val="38D32247"/>
    <w:rsid w:val="38D6CA59"/>
    <w:rsid w:val="38DA1747"/>
    <w:rsid w:val="38DAB4C7"/>
    <w:rsid w:val="38DB6FD2"/>
    <w:rsid w:val="38DBBCAB"/>
    <w:rsid w:val="38DD83B0"/>
    <w:rsid w:val="38DEB5C1"/>
    <w:rsid w:val="38E02FF2"/>
    <w:rsid w:val="38E33B1D"/>
    <w:rsid w:val="38E3B034"/>
    <w:rsid w:val="38E54E52"/>
    <w:rsid w:val="38E75DFF"/>
    <w:rsid w:val="38EBCBE6"/>
    <w:rsid w:val="38EF385D"/>
    <w:rsid w:val="38EF472E"/>
    <w:rsid w:val="38F02540"/>
    <w:rsid w:val="38F1DB6F"/>
    <w:rsid w:val="38F1F73A"/>
    <w:rsid w:val="38F21490"/>
    <w:rsid w:val="38F25FDD"/>
    <w:rsid w:val="38F2D332"/>
    <w:rsid w:val="38F499C1"/>
    <w:rsid w:val="38F4F96F"/>
    <w:rsid w:val="38F552D9"/>
    <w:rsid w:val="38F630D9"/>
    <w:rsid w:val="38F8981B"/>
    <w:rsid w:val="38F96870"/>
    <w:rsid w:val="38FA7C1F"/>
    <w:rsid w:val="38FC636D"/>
    <w:rsid w:val="38FCABFB"/>
    <w:rsid w:val="38FE4587"/>
    <w:rsid w:val="38FEB5D7"/>
    <w:rsid w:val="38FFAECF"/>
    <w:rsid w:val="38FFBE26"/>
    <w:rsid w:val="3902365F"/>
    <w:rsid w:val="39027A3F"/>
    <w:rsid w:val="3902BF65"/>
    <w:rsid w:val="3903F7B1"/>
    <w:rsid w:val="3904852B"/>
    <w:rsid w:val="39060012"/>
    <w:rsid w:val="39060FA6"/>
    <w:rsid w:val="3906CBBB"/>
    <w:rsid w:val="390C920F"/>
    <w:rsid w:val="390E21CC"/>
    <w:rsid w:val="390FDDE2"/>
    <w:rsid w:val="3910F9FF"/>
    <w:rsid w:val="391442F1"/>
    <w:rsid w:val="3916B1B7"/>
    <w:rsid w:val="3918B87E"/>
    <w:rsid w:val="3919521A"/>
    <w:rsid w:val="391AD86D"/>
    <w:rsid w:val="391C0EA1"/>
    <w:rsid w:val="391C2A18"/>
    <w:rsid w:val="391E61BC"/>
    <w:rsid w:val="391FC81E"/>
    <w:rsid w:val="3920DF78"/>
    <w:rsid w:val="392229E7"/>
    <w:rsid w:val="39248449"/>
    <w:rsid w:val="3924C294"/>
    <w:rsid w:val="39267DA7"/>
    <w:rsid w:val="39289A74"/>
    <w:rsid w:val="392A1EDF"/>
    <w:rsid w:val="39317316"/>
    <w:rsid w:val="3931BCAC"/>
    <w:rsid w:val="3932411B"/>
    <w:rsid w:val="3933155C"/>
    <w:rsid w:val="3933D37C"/>
    <w:rsid w:val="3937F20F"/>
    <w:rsid w:val="3938DE57"/>
    <w:rsid w:val="393977E1"/>
    <w:rsid w:val="393A9F21"/>
    <w:rsid w:val="393AA23F"/>
    <w:rsid w:val="393B5CB4"/>
    <w:rsid w:val="393D27E1"/>
    <w:rsid w:val="393D6B3C"/>
    <w:rsid w:val="393EE4AF"/>
    <w:rsid w:val="39410B2F"/>
    <w:rsid w:val="3943A3FE"/>
    <w:rsid w:val="394590F4"/>
    <w:rsid w:val="39473290"/>
    <w:rsid w:val="394AA64E"/>
    <w:rsid w:val="394D922B"/>
    <w:rsid w:val="394FD405"/>
    <w:rsid w:val="395335CE"/>
    <w:rsid w:val="3953883D"/>
    <w:rsid w:val="3957591B"/>
    <w:rsid w:val="3958D412"/>
    <w:rsid w:val="395A031C"/>
    <w:rsid w:val="395A338C"/>
    <w:rsid w:val="396682E5"/>
    <w:rsid w:val="3967B4FC"/>
    <w:rsid w:val="396D2ACA"/>
    <w:rsid w:val="3972E6F3"/>
    <w:rsid w:val="3972FC86"/>
    <w:rsid w:val="3973314D"/>
    <w:rsid w:val="3973EFA0"/>
    <w:rsid w:val="3975FB9A"/>
    <w:rsid w:val="3977D0C0"/>
    <w:rsid w:val="3978719A"/>
    <w:rsid w:val="3978B03C"/>
    <w:rsid w:val="397950AC"/>
    <w:rsid w:val="397E4A4D"/>
    <w:rsid w:val="397E6AB5"/>
    <w:rsid w:val="39830489"/>
    <w:rsid w:val="398325CB"/>
    <w:rsid w:val="3983C093"/>
    <w:rsid w:val="3986E6D6"/>
    <w:rsid w:val="3988FEE7"/>
    <w:rsid w:val="39893C4D"/>
    <w:rsid w:val="398A6BAA"/>
    <w:rsid w:val="398C1C12"/>
    <w:rsid w:val="398D4957"/>
    <w:rsid w:val="398DF057"/>
    <w:rsid w:val="3991688B"/>
    <w:rsid w:val="3991D899"/>
    <w:rsid w:val="3995B792"/>
    <w:rsid w:val="39969887"/>
    <w:rsid w:val="3997CA45"/>
    <w:rsid w:val="39994F61"/>
    <w:rsid w:val="399AB933"/>
    <w:rsid w:val="399BDBDD"/>
    <w:rsid w:val="399BE162"/>
    <w:rsid w:val="399E196A"/>
    <w:rsid w:val="399FFC32"/>
    <w:rsid w:val="39A0F6F9"/>
    <w:rsid w:val="39A2AE9D"/>
    <w:rsid w:val="39A2C1F7"/>
    <w:rsid w:val="39A2C204"/>
    <w:rsid w:val="39A2FFFC"/>
    <w:rsid w:val="39A95FB1"/>
    <w:rsid w:val="39AB99A6"/>
    <w:rsid w:val="39AEF744"/>
    <w:rsid w:val="39AF58B7"/>
    <w:rsid w:val="39AF8471"/>
    <w:rsid w:val="39B16264"/>
    <w:rsid w:val="39B2174E"/>
    <w:rsid w:val="39B2DD02"/>
    <w:rsid w:val="39B3834B"/>
    <w:rsid w:val="39B41605"/>
    <w:rsid w:val="39B59BAF"/>
    <w:rsid w:val="39B8A6ED"/>
    <w:rsid w:val="39BBEA54"/>
    <w:rsid w:val="39BCEC7E"/>
    <w:rsid w:val="39BF1E81"/>
    <w:rsid w:val="39C36486"/>
    <w:rsid w:val="39C3A8C1"/>
    <w:rsid w:val="39C45470"/>
    <w:rsid w:val="39C57A80"/>
    <w:rsid w:val="39C6FE69"/>
    <w:rsid w:val="39C96EE2"/>
    <w:rsid w:val="39C9733A"/>
    <w:rsid w:val="39CD3BCF"/>
    <w:rsid w:val="39CD901A"/>
    <w:rsid w:val="39CFC253"/>
    <w:rsid w:val="39CFE18B"/>
    <w:rsid w:val="39D04746"/>
    <w:rsid w:val="39D05E75"/>
    <w:rsid w:val="39D2735C"/>
    <w:rsid w:val="39D2EECB"/>
    <w:rsid w:val="39D3E3A8"/>
    <w:rsid w:val="39D47F3D"/>
    <w:rsid w:val="39D58BA0"/>
    <w:rsid w:val="39D78795"/>
    <w:rsid w:val="39D8C710"/>
    <w:rsid w:val="39DA34D8"/>
    <w:rsid w:val="39DDA57C"/>
    <w:rsid w:val="39DF4D23"/>
    <w:rsid w:val="39DFA6EF"/>
    <w:rsid w:val="39E1C1E6"/>
    <w:rsid w:val="39E470E9"/>
    <w:rsid w:val="39E82A56"/>
    <w:rsid w:val="39E839C3"/>
    <w:rsid w:val="39EC788E"/>
    <w:rsid w:val="39F0A8ED"/>
    <w:rsid w:val="39F0E1AD"/>
    <w:rsid w:val="39F19044"/>
    <w:rsid w:val="39F21E2B"/>
    <w:rsid w:val="39F513C3"/>
    <w:rsid w:val="39F8DF1F"/>
    <w:rsid w:val="39F8FDEE"/>
    <w:rsid w:val="39FCB36C"/>
    <w:rsid w:val="39FF1109"/>
    <w:rsid w:val="39FFD4D5"/>
    <w:rsid w:val="3A02869B"/>
    <w:rsid w:val="3A0616BE"/>
    <w:rsid w:val="3A086A45"/>
    <w:rsid w:val="3A09359A"/>
    <w:rsid w:val="3A0F03B4"/>
    <w:rsid w:val="3A0FBA83"/>
    <w:rsid w:val="3A0FCD5E"/>
    <w:rsid w:val="3A149D88"/>
    <w:rsid w:val="3A191891"/>
    <w:rsid w:val="3A1B02D5"/>
    <w:rsid w:val="3A1D2431"/>
    <w:rsid w:val="3A1D262E"/>
    <w:rsid w:val="3A1D6B3B"/>
    <w:rsid w:val="3A1E359A"/>
    <w:rsid w:val="3A1FFB2F"/>
    <w:rsid w:val="3A234956"/>
    <w:rsid w:val="3A2392AE"/>
    <w:rsid w:val="3A25D73A"/>
    <w:rsid w:val="3A29640A"/>
    <w:rsid w:val="3A2A9820"/>
    <w:rsid w:val="3A2B93DC"/>
    <w:rsid w:val="3A2DE9FC"/>
    <w:rsid w:val="3A2EC091"/>
    <w:rsid w:val="3A30E9BA"/>
    <w:rsid w:val="3A31B6CB"/>
    <w:rsid w:val="3A330E08"/>
    <w:rsid w:val="3A34CF73"/>
    <w:rsid w:val="3A34E1EC"/>
    <w:rsid w:val="3A3A5865"/>
    <w:rsid w:val="3A3DC4A4"/>
    <w:rsid w:val="3A3E79FB"/>
    <w:rsid w:val="3A3EF943"/>
    <w:rsid w:val="3A3F1D56"/>
    <w:rsid w:val="3A408A25"/>
    <w:rsid w:val="3A41A843"/>
    <w:rsid w:val="3A4488BB"/>
    <w:rsid w:val="3A4622FE"/>
    <w:rsid w:val="3A46B475"/>
    <w:rsid w:val="3A4755C8"/>
    <w:rsid w:val="3A478EFB"/>
    <w:rsid w:val="3A48F737"/>
    <w:rsid w:val="3A493E41"/>
    <w:rsid w:val="3A49F8E3"/>
    <w:rsid w:val="3A4A3B57"/>
    <w:rsid w:val="3A4AA06F"/>
    <w:rsid w:val="3A4AD83B"/>
    <w:rsid w:val="3A4AF368"/>
    <w:rsid w:val="3A4B2B49"/>
    <w:rsid w:val="3A4F648F"/>
    <w:rsid w:val="3A527E58"/>
    <w:rsid w:val="3A54DFD2"/>
    <w:rsid w:val="3A5938B7"/>
    <w:rsid w:val="3A5B6A6C"/>
    <w:rsid w:val="3A5C3C5D"/>
    <w:rsid w:val="3A5C8E3C"/>
    <w:rsid w:val="3A5CC9D4"/>
    <w:rsid w:val="3A5DE996"/>
    <w:rsid w:val="3A5E26F6"/>
    <w:rsid w:val="3A5EAD33"/>
    <w:rsid w:val="3A5EAFBB"/>
    <w:rsid w:val="3A607E25"/>
    <w:rsid w:val="3A619B17"/>
    <w:rsid w:val="3A61B5BF"/>
    <w:rsid w:val="3A6250FA"/>
    <w:rsid w:val="3A626A30"/>
    <w:rsid w:val="3A639CE7"/>
    <w:rsid w:val="3A6540FA"/>
    <w:rsid w:val="3A662D9A"/>
    <w:rsid w:val="3A669B58"/>
    <w:rsid w:val="3A66D529"/>
    <w:rsid w:val="3A68E83A"/>
    <w:rsid w:val="3A6B9DF4"/>
    <w:rsid w:val="3A6DCACF"/>
    <w:rsid w:val="3A705363"/>
    <w:rsid w:val="3A71A2F5"/>
    <w:rsid w:val="3A721ED2"/>
    <w:rsid w:val="3A729ABA"/>
    <w:rsid w:val="3A73B59C"/>
    <w:rsid w:val="3A76F1B7"/>
    <w:rsid w:val="3A7834B4"/>
    <w:rsid w:val="3A79C545"/>
    <w:rsid w:val="3A79CDEA"/>
    <w:rsid w:val="3A7C888E"/>
    <w:rsid w:val="3A7FB330"/>
    <w:rsid w:val="3A7FEAB5"/>
    <w:rsid w:val="3A82DA51"/>
    <w:rsid w:val="3A879B51"/>
    <w:rsid w:val="3A887EA0"/>
    <w:rsid w:val="3A88D1B2"/>
    <w:rsid w:val="3A893A1F"/>
    <w:rsid w:val="3A895626"/>
    <w:rsid w:val="3A8B7CE7"/>
    <w:rsid w:val="3A90BA7C"/>
    <w:rsid w:val="3A927076"/>
    <w:rsid w:val="3A9309BD"/>
    <w:rsid w:val="3A94CE9F"/>
    <w:rsid w:val="3A95A394"/>
    <w:rsid w:val="3A95DBCC"/>
    <w:rsid w:val="3A95E516"/>
    <w:rsid w:val="3A9B14B2"/>
    <w:rsid w:val="3A9D5452"/>
    <w:rsid w:val="3A9E0B4F"/>
    <w:rsid w:val="3A9E20DE"/>
    <w:rsid w:val="3AA02F1A"/>
    <w:rsid w:val="3AA1F49C"/>
    <w:rsid w:val="3AA29C1C"/>
    <w:rsid w:val="3AA76D59"/>
    <w:rsid w:val="3AA9E8F8"/>
    <w:rsid w:val="3AAD1982"/>
    <w:rsid w:val="3AAE8FE5"/>
    <w:rsid w:val="3AAF9A86"/>
    <w:rsid w:val="3AB002E5"/>
    <w:rsid w:val="3AB2194D"/>
    <w:rsid w:val="3AB5A178"/>
    <w:rsid w:val="3AB611B2"/>
    <w:rsid w:val="3AB79F28"/>
    <w:rsid w:val="3AB81851"/>
    <w:rsid w:val="3AB8DD9E"/>
    <w:rsid w:val="3AB97B75"/>
    <w:rsid w:val="3AB9874B"/>
    <w:rsid w:val="3ABD55B2"/>
    <w:rsid w:val="3ABEFA5C"/>
    <w:rsid w:val="3AC2EE69"/>
    <w:rsid w:val="3AC56BDC"/>
    <w:rsid w:val="3AC611DC"/>
    <w:rsid w:val="3AC6C4C4"/>
    <w:rsid w:val="3AC78E4A"/>
    <w:rsid w:val="3AC80D86"/>
    <w:rsid w:val="3AC961F2"/>
    <w:rsid w:val="3ACAB294"/>
    <w:rsid w:val="3ACAFBE2"/>
    <w:rsid w:val="3ACC4E9C"/>
    <w:rsid w:val="3ACD02F0"/>
    <w:rsid w:val="3ACEBEBC"/>
    <w:rsid w:val="3ACF0B2E"/>
    <w:rsid w:val="3AD06E82"/>
    <w:rsid w:val="3AD112F0"/>
    <w:rsid w:val="3AD2FE38"/>
    <w:rsid w:val="3AD6F2EA"/>
    <w:rsid w:val="3AD7E9DB"/>
    <w:rsid w:val="3AD8B39D"/>
    <w:rsid w:val="3ADCD09A"/>
    <w:rsid w:val="3ADCDB90"/>
    <w:rsid w:val="3AE069C8"/>
    <w:rsid w:val="3AE0E250"/>
    <w:rsid w:val="3AE16155"/>
    <w:rsid w:val="3AE16697"/>
    <w:rsid w:val="3AE1A191"/>
    <w:rsid w:val="3AE1FE0F"/>
    <w:rsid w:val="3AE4A28B"/>
    <w:rsid w:val="3AE56D41"/>
    <w:rsid w:val="3AE6523F"/>
    <w:rsid w:val="3AE91FA4"/>
    <w:rsid w:val="3AE92027"/>
    <w:rsid w:val="3AE930F4"/>
    <w:rsid w:val="3AE936C2"/>
    <w:rsid w:val="3AE95E00"/>
    <w:rsid w:val="3AEAF151"/>
    <w:rsid w:val="3AEC5071"/>
    <w:rsid w:val="3AEC6888"/>
    <w:rsid w:val="3AEC9561"/>
    <w:rsid w:val="3AED3B05"/>
    <w:rsid w:val="3AED4E6B"/>
    <w:rsid w:val="3AEF589E"/>
    <w:rsid w:val="3AEFFC86"/>
    <w:rsid w:val="3AF20190"/>
    <w:rsid w:val="3AF29A2E"/>
    <w:rsid w:val="3AF47E15"/>
    <w:rsid w:val="3AF549E7"/>
    <w:rsid w:val="3AF58046"/>
    <w:rsid w:val="3AF626C8"/>
    <w:rsid w:val="3AF6B15E"/>
    <w:rsid w:val="3AF83702"/>
    <w:rsid w:val="3AFE5B00"/>
    <w:rsid w:val="3AFE79D2"/>
    <w:rsid w:val="3AFF03B8"/>
    <w:rsid w:val="3AFF0BB7"/>
    <w:rsid w:val="3AFF7F10"/>
    <w:rsid w:val="3B001EC4"/>
    <w:rsid w:val="3B02A948"/>
    <w:rsid w:val="3B03A36C"/>
    <w:rsid w:val="3B055C0F"/>
    <w:rsid w:val="3B079524"/>
    <w:rsid w:val="3B094ABF"/>
    <w:rsid w:val="3B0BD4A6"/>
    <w:rsid w:val="3B0C7736"/>
    <w:rsid w:val="3B13638B"/>
    <w:rsid w:val="3B136D49"/>
    <w:rsid w:val="3B1548B7"/>
    <w:rsid w:val="3B189D2B"/>
    <w:rsid w:val="3B1A81E5"/>
    <w:rsid w:val="3B1B4DDB"/>
    <w:rsid w:val="3B1EFF25"/>
    <w:rsid w:val="3B203C2F"/>
    <w:rsid w:val="3B206B91"/>
    <w:rsid w:val="3B209C8E"/>
    <w:rsid w:val="3B216529"/>
    <w:rsid w:val="3B223CC5"/>
    <w:rsid w:val="3B2295AE"/>
    <w:rsid w:val="3B2452C8"/>
    <w:rsid w:val="3B25BEB4"/>
    <w:rsid w:val="3B264E00"/>
    <w:rsid w:val="3B27CCC1"/>
    <w:rsid w:val="3B27FC81"/>
    <w:rsid w:val="3B2A76F2"/>
    <w:rsid w:val="3B2AC9A0"/>
    <w:rsid w:val="3B2B581A"/>
    <w:rsid w:val="3B2C41CA"/>
    <w:rsid w:val="3B2D3D16"/>
    <w:rsid w:val="3B2E6363"/>
    <w:rsid w:val="3B308C54"/>
    <w:rsid w:val="3B3136EA"/>
    <w:rsid w:val="3B3268E8"/>
    <w:rsid w:val="3B32B96E"/>
    <w:rsid w:val="3B32D439"/>
    <w:rsid w:val="3B33A788"/>
    <w:rsid w:val="3B350540"/>
    <w:rsid w:val="3B37296A"/>
    <w:rsid w:val="3B393216"/>
    <w:rsid w:val="3B398104"/>
    <w:rsid w:val="3B3BBA7F"/>
    <w:rsid w:val="3B3CB116"/>
    <w:rsid w:val="3B3DE71A"/>
    <w:rsid w:val="3B3EA74A"/>
    <w:rsid w:val="3B3F3EC4"/>
    <w:rsid w:val="3B3FF9F5"/>
    <w:rsid w:val="3B4155B6"/>
    <w:rsid w:val="3B44BEB5"/>
    <w:rsid w:val="3B44C47D"/>
    <w:rsid w:val="3B44C993"/>
    <w:rsid w:val="3B45A734"/>
    <w:rsid w:val="3B4656AF"/>
    <w:rsid w:val="3B471363"/>
    <w:rsid w:val="3B4BCE28"/>
    <w:rsid w:val="3B4CE449"/>
    <w:rsid w:val="3B4EB682"/>
    <w:rsid w:val="3B50CCFB"/>
    <w:rsid w:val="3B5345E3"/>
    <w:rsid w:val="3B552A73"/>
    <w:rsid w:val="3B55A9D5"/>
    <w:rsid w:val="3B5696B5"/>
    <w:rsid w:val="3B5718B6"/>
    <w:rsid w:val="3B582065"/>
    <w:rsid w:val="3B5859F4"/>
    <w:rsid w:val="3B5C9CB8"/>
    <w:rsid w:val="3B5E586F"/>
    <w:rsid w:val="3B5FF54C"/>
    <w:rsid w:val="3B601344"/>
    <w:rsid w:val="3B612C33"/>
    <w:rsid w:val="3B6207A3"/>
    <w:rsid w:val="3B622E46"/>
    <w:rsid w:val="3B634773"/>
    <w:rsid w:val="3B66A3C2"/>
    <w:rsid w:val="3B67DEDF"/>
    <w:rsid w:val="3B6867F6"/>
    <w:rsid w:val="3B6BCBB9"/>
    <w:rsid w:val="3B6D475E"/>
    <w:rsid w:val="3B708C38"/>
    <w:rsid w:val="3B713EF1"/>
    <w:rsid w:val="3B71DD8B"/>
    <w:rsid w:val="3B727C59"/>
    <w:rsid w:val="3B74479B"/>
    <w:rsid w:val="3B76937F"/>
    <w:rsid w:val="3B76AFF1"/>
    <w:rsid w:val="3B76FAA7"/>
    <w:rsid w:val="3B77813E"/>
    <w:rsid w:val="3B78A3BB"/>
    <w:rsid w:val="3B7B4D7E"/>
    <w:rsid w:val="3B7C1811"/>
    <w:rsid w:val="3B7DF10B"/>
    <w:rsid w:val="3B7E155D"/>
    <w:rsid w:val="3B7E3BD9"/>
    <w:rsid w:val="3B806976"/>
    <w:rsid w:val="3B8193D1"/>
    <w:rsid w:val="3B81D47D"/>
    <w:rsid w:val="3B827363"/>
    <w:rsid w:val="3B82AECD"/>
    <w:rsid w:val="3B83FE0B"/>
    <w:rsid w:val="3B84C54F"/>
    <w:rsid w:val="3B87D562"/>
    <w:rsid w:val="3B87E44B"/>
    <w:rsid w:val="3B880814"/>
    <w:rsid w:val="3B8B1003"/>
    <w:rsid w:val="3B8BBAAE"/>
    <w:rsid w:val="3B8C053A"/>
    <w:rsid w:val="3B8D1D43"/>
    <w:rsid w:val="3B8E3346"/>
    <w:rsid w:val="3B8FCB48"/>
    <w:rsid w:val="3B911108"/>
    <w:rsid w:val="3B91294B"/>
    <w:rsid w:val="3B91357B"/>
    <w:rsid w:val="3B915D3C"/>
    <w:rsid w:val="3B9202EF"/>
    <w:rsid w:val="3B934186"/>
    <w:rsid w:val="3B935662"/>
    <w:rsid w:val="3B9356A1"/>
    <w:rsid w:val="3B954F50"/>
    <w:rsid w:val="3B956DF6"/>
    <w:rsid w:val="3B972A6D"/>
    <w:rsid w:val="3B98846F"/>
    <w:rsid w:val="3B9B52DD"/>
    <w:rsid w:val="3B9C12B3"/>
    <w:rsid w:val="3B9C7BAD"/>
    <w:rsid w:val="3BA2AC1E"/>
    <w:rsid w:val="3BA2BE2F"/>
    <w:rsid w:val="3BA392BC"/>
    <w:rsid w:val="3BA50121"/>
    <w:rsid w:val="3BA61C7D"/>
    <w:rsid w:val="3BA64937"/>
    <w:rsid w:val="3BA8B3D0"/>
    <w:rsid w:val="3BA9097D"/>
    <w:rsid w:val="3BAA9406"/>
    <w:rsid w:val="3BAA9EDA"/>
    <w:rsid w:val="3BAB1218"/>
    <w:rsid w:val="3BAE0B20"/>
    <w:rsid w:val="3BAE6E78"/>
    <w:rsid w:val="3BB050A4"/>
    <w:rsid w:val="3BB153CC"/>
    <w:rsid w:val="3BB52D42"/>
    <w:rsid w:val="3BB6AD5B"/>
    <w:rsid w:val="3BB83F00"/>
    <w:rsid w:val="3BB88B94"/>
    <w:rsid w:val="3BB8DBE5"/>
    <w:rsid w:val="3BC27E2E"/>
    <w:rsid w:val="3BC5ABBA"/>
    <w:rsid w:val="3BC8317E"/>
    <w:rsid w:val="3BC9F535"/>
    <w:rsid w:val="3BCB9C2E"/>
    <w:rsid w:val="3BCCDFAA"/>
    <w:rsid w:val="3BCEAABE"/>
    <w:rsid w:val="3BD2A254"/>
    <w:rsid w:val="3BD4479D"/>
    <w:rsid w:val="3BD4D0E1"/>
    <w:rsid w:val="3BD4EF95"/>
    <w:rsid w:val="3BD9306A"/>
    <w:rsid w:val="3BDBF2C6"/>
    <w:rsid w:val="3BDCDEA4"/>
    <w:rsid w:val="3BDDBE17"/>
    <w:rsid w:val="3BE016FE"/>
    <w:rsid w:val="3BE0F57E"/>
    <w:rsid w:val="3BE1880B"/>
    <w:rsid w:val="3BE1B75B"/>
    <w:rsid w:val="3BE1F507"/>
    <w:rsid w:val="3BE218DE"/>
    <w:rsid w:val="3BE699CE"/>
    <w:rsid w:val="3BE75612"/>
    <w:rsid w:val="3BE8E427"/>
    <w:rsid w:val="3BEA7C5E"/>
    <w:rsid w:val="3BF0BF00"/>
    <w:rsid w:val="3BF19519"/>
    <w:rsid w:val="3BF2763D"/>
    <w:rsid w:val="3BF38F5C"/>
    <w:rsid w:val="3BF50541"/>
    <w:rsid w:val="3BF79CBF"/>
    <w:rsid w:val="3BF8DD3B"/>
    <w:rsid w:val="3BF95C6E"/>
    <w:rsid w:val="3BFE2FD0"/>
    <w:rsid w:val="3C03C809"/>
    <w:rsid w:val="3C04053B"/>
    <w:rsid w:val="3C04077C"/>
    <w:rsid w:val="3C05983D"/>
    <w:rsid w:val="3C073EAB"/>
    <w:rsid w:val="3C08DDD0"/>
    <w:rsid w:val="3C094C75"/>
    <w:rsid w:val="3C0CCACE"/>
    <w:rsid w:val="3C0DCF9C"/>
    <w:rsid w:val="3C11A891"/>
    <w:rsid w:val="3C132695"/>
    <w:rsid w:val="3C14DD61"/>
    <w:rsid w:val="3C159CC1"/>
    <w:rsid w:val="3C1788C3"/>
    <w:rsid w:val="3C184EC1"/>
    <w:rsid w:val="3C187D78"/>
    <w:rsid w:val="3C1951BA"/>
    <w:rsid w:val="3C1BE50D"/>
    <w:rsid w:val="3C1C68AF"/>
    <w:rsid w:val="3C204F68"/>
    <w:rsid w:val="3C20CF2D"/>
    <w:rsid w:val="3C21F894"/>
    <w:rsid w:val="3C22D062"/>
    <w:rsid w:val="3C22E25D"/>
    <w:rsid w:val="3C23C03C"/>
    <w:rsid w:val="3C23DEFD"/>
    <w:rsid w:val="3C23E7E8"/>
    <w:rsid w:val="3C27221B"/>
    <w:rsid w:val="3C29648E"/>
    <w:rsid w:val="3C2B2F15"/>
    <w:rsid w:val="3C2CF840"/>
    <w:rsid w:val="3C2D455A"/>
    <w:rsid w:val="3C30AAEF"/>
    <w:rsid w:val="3C32B94B"/>
    <w:rsid w:val="3C3434A6"/>
    <w:rsid w:val="3C36964A"/>
    <w:rsid w:val="3C372D0A"/>
    <w:rsid w:val="3C37B9EA"/>
    <w:rsid w:val="3C3813D8"/>
    <w:rsid w:val="3C3875D2"/>
    <w:rsid w:val="3C38D0D7"/>
    <w:rsid w:val="3C3923FE"/>
    <w:rsid w:val="3C3C454B"/>
    <w:rsid w:val="3C3D489D"/>
    <w:rsid w:val="3C3DD3CF"/>
    <w:rsid w:val="3C3E30F3"/>
    <w:rsid w:val="3C41B5D6"/>
    <w:rsid w:val="3C46372E"/>
    <w:rsid w:val="3C46FE2E"/>
    <w:rsid w:val="3C4929AA"/>
    <w:rsid w:val="3C499B0F"/>
    <w:rsid w:val="3C4BDAFF"/>
    <w:rsid w:val="3C4C3F2D"/>
    <w:rsid w:val="3C5191D5"/>
    <w:rsid w:val="3C51F934"/>
    <w:rsid w:val="3C52792F"/>
    <w:rsid w:val="3C5394B8"/>
    <w:rsid w:val="3C546455"/>
    <w:rsid w:val="3C554BD6"/>
    <w:rsid w:val="3C5650A4"/>
    <w:rsid w:val="3C57C15D"/>
    <w:rsid w:val="3C586045"/>
    <w:rsid w:val="3C594750"/>
    <w:rsid w:val="3C5A5DDC"/>
    <w:rsid w:val="3C5C6DEB"/>
    <w:rsid w:val="3C5D1193"/>
    <w:rsid w:val="3C61050C"/>
    <w:rsid w:val="3C6180BD"/>
    <w:rsid w:val="3C62AECB"/>
    <w:rsid w:val="3C64C605"/>
    <w:rsid w:val="3C668700"/>
    <w:rsid w:val="3C66C6F7"/>
    <w:rsid w:val="3C683817"/>
    <w:rsid w:val="3C6941D7"/>
    <w:rsid w:val="3C6A1146"/>
    <w:rsid w:val="3C6D785C"/>
    <w:rsid w:val="3C6F2482"/>
    <w:rsid w:val="3C6F5525"/>
    <w:rsid w:val="3C72FD76"/>
    <w:rsid w:val="3C73E558"/>
    <w:rsid w:val="3C73F2DD"/>
    <w:rsid w:val="3C7414AF"/>
    <w:rsid w:val="3C7423A1"/>
    <w:rsid w:val="3C760E92"/>
    <w:rsid w:val="3C76521A"/>
    <w:rsid w:val="3C76D342"/>
    <w:rsid w:val="3C76DF6A"/>
    <w:rsid w:val="3C77A7CB"/>
    <w:rsid w:val="3C7A26A8"/>
    <w:rsid w:val="3C7AA651"/>
    <w:rsid w:val="3C7BCC61"/>
    <w:rsid w:val="3C7F170F"/>
    <w:rsid w:val="3C7F7172"/>
    <w:rsid w:val="3C813DA2"/>
    <w:rsid w:val="3C823F20"/>
    <w:rsid w:val="3C8466A5"/>
    <w:rsid w:val="3C847113"/>
    <w:rsid w:val="3C850723"/>
    <w:rsid w:val="3C850B3D"/>
    <w:rsid w:val="3C85A04E"/>
    <w:rsid w:val="3C860F5B"/>
    <w:rsid w:val="3C867A7C"/>
    <w:rsid w:val="3C878808"/>
    <w:rsid w:val="3C8838E9"/>
    <w:rsid w:val="3C895DC7"/>
    <w:rsid w:val="3C8B51BA"/>
    <w:rsid w:val="3C8D7DA6"/>
    <w:rsid w:val="3C8EEAA7"/>
    <w:rsid w:val="3C8F5716"/>
    <w:rsid w:val="3C922435"/>
    <w:rsid w:val="3C92AC19"/>
    <w:rsid w:val="3C9899C5"/>
    <w:rsid w:val="3C9B69E6"/>
    <w:rsid w:val="3C9C676D"/>
    <w:rsid w:val="3C9D8CCE"/>
    <w:rsid w:val="3C9DE591"/>
    <w:rsid w:val="3C9E2F80"/>
    <w:rsid w:val="3CA2BEFB"/>
    <w:rsid w:val="3CA5A72E"/>
    <w:rsid w:val="3CA71591"/>
    <w:rsid w:val="3CA785C3"/>
    <w:rsid w:val="3CAA059C"/>
    <w:rsid w:val="3CAB2C8C"/>
    <w:rsid w:val="3CAB45E9"/>
    <w:rsid w:val="3CABCC31"/>
    <w:rsid w:val="3CAC3B86"/>
    <w:rsid w:val="3CAC8532"/>
    <w:rsid w:val="3CAD2F6B"/>
    <w:rsid w:val="3CB0EF7D"/>
    <w:rsid w:val="3CB282F2"/>
    <w:rsid w:val="3CB6D029"/>
    <w:rsid w:val="3CB841DB"/>
    <w:rsid w:val="3CB9FFA4"/>
    <w:rsid w:val="3CBB8FBB"/>
    <w:rsid w:val="3CBC49C3"/>
    <w:rsid w:val="3CBD358A"/>
    <w:rsid w:val="3CBDCA90"/>
    <w:rsid w:val="3CBE96FA"/>
    <w:rsid w:val="3CBE9A75"/>
    <w:rsid w:val="3CBF45D4"/>
    <w:rsid w:val="3CC0F9B5"/>
    <w:rsid w:val="3CC2BCE0"/>
    <w:rsid w:val="3CC3DF28"/>
    <w:rsid w:val="3CC3E5BE"/>
    <w:rsid w:val="3CC4EE24"/>
    <w:rsid w:val="3CC62712"/>
    <w:rsid w:val="3CC8161B"/>
    <w:rsid w:val="3CC9E44D"/>
    <w:rsid w:val="3CCA2986"/>
    <w:rsid w:val="3CCA6277"/>
    <w:rsid w:val="3CD0C026"/>
    <w:rsid w:val="3CD1BEFC"/>
    <w:rsid w:val="3CD2529B"/>
    <w:rsid w:val="3CD2A4C9"/>
    <w:rsid w:val="3CD329AD"/>
    <w:rsid w:val="3CD3D9BF"/>
    <w:rsid w:val="3CD7494A"/>
    <w:rsid w:val="3CD7F961"/>
    <w:rsid w:val="3CDBD5A3"/>
    <w:rsid w:val="3CDE3F0E"/>
    <w:rsid w:val="3CDF84EE"/>
    <w:rsid w:val="3CE2EE19"/>
    <w:rsid w:val="3CE4B4B2"/>
    <w:rsid w:val="3CE53ED1"/>
    <w:rsid w:val="3CE56D73"/>
    <w:rsid w:val="3CE576CE"/>
    <w:rsid w:val="3CE6E526"/>
    <w:rsid w:val="3CE6F1EF"/>
    <w:rsid w:val="3CE7B253"/>
    <w:rsid w:val="3CE8938B"/>
    <w:rsid w:val="3CEA0821"/>
    <w:rsid w:val="3CEC0C32"/>
    <w:rsid w:val="3CED5DE2"/>
    <w:rsid w:val="3CEDC5D8"/>
    <w:rsid w:val="3CEEE289"/>
    <w:rsid w:val="3CF067EC"/>
    <w:rsid w:val="3CF07A7F"/>
    <w:rsid w:val="3CF2B2C8"/>
    <w:rsid w:val="3CF3C22B"/>
    <w:rsid w:val="3CF48D40"/>
    <w:rsid w:val="3CF51412"/>
    <w:rsid w:val="3CF52879"/>
    <w:rsid w:val="3CF59003"/>
    <w:rsid w:val="3CF806C4"/>
    <w:rsid w:val="3CF8C79D"/>
    <w:rsid w:val="3CF8F365"/>
    <w:rsid w:val="3CFAB227"/>
    <w:rsid w:val="3CFBE3A5"/>
    <w:rsid w:val="3CFCBC73"/>
    <w:rsid w:val="3CFF99F8"/>
    <w:rsid w:val="3D01C528"/>
    <w:rsid w:val="3D021978"/>
    <w:rsid w:val="3D038455"/>
    <w:rsid w:val="3D03922D"/>
    <w:rsid w:val="3D0436C2"/>
    <w:rsid w:val="3D0438E0"/>
    <w:rsid w:val="3D04CAE9"/>
    <w:rsid w:val="3D0688D8"/>
    <w:rsid w:val="3D081C7F"/>
    <w:rsid w:val="3D0820F5"/>
    <w:rsid w:val="3D087450"/>
    <w:rsid w:val="3D08BA91"/>
    <w:rsid w:val="3D0945A4"/>
    <w:rsid w:val="3D09FE96"/>
    <w:rsid w:val="3D0C63A1"/>
    <w:rsid w:val="3D0DD565"/>
    <w:rsid w:val="3D0E50D6"/>
    <w:rsid w:val="3D0F2E3D"/>
    <w:rsid w:val="3D0F367B"/>
    <w:rsid w:val="3D0FE89F"/>
    <w:rsid w:val="3D10F097"/>
    <w:rsid w:val="3D155A7B"/>
    <w:rsid w:val="3D15940D"/>
    <w:rsid w:val="3D16D40D"/>
    <w:rsid w:val="3D184E6B"/>
    <w:rsid w:val="3D1A3642"/>
    <w:rsid w:val="3D1A8EBF"/>
    <w:rsid w:val="3D1AA68E"/>
    <w:rsid w:val="3D1F2CB5"/>
    <w:rsid w:val="3D1FDA85"/>
    <w:rsid w:val="3D20F3E6"/>
    <w:rsid w:val="3D2131EF"/>
    <w:rsid w:val="3D223AD7"/>
    <w:rsid w:val="3D23997A"/>
    <w:rsid w:val="3D25F96F"/>
    <w:rsid w:val="3D263C0F"/>
    <w:rsid w:val="3D268737"/>
    <w:rsid w:val="3D271986"/>
    <w:rsid w:val="3D29FB7B"/>
    <w:rsid w:val="3D2BE39F"/>
    <w:rsid w:val="3D2D05DC"/>
    <w:rsid w:val="3D303D51"/>
    <w:rsid w:val="3D321419"/>
    <w:rsid w:val="3D327F67"/>
    <w:rsid w:val="3D331FFF"/>
    <w:rsid w:val="3D3351DA"/>
    <w:rsid w:val="3D33C34A"/>
    <w:rsid w:val="3D34542E"/>
    <w:rsid w:val="3D350938"/>
    <w:rsid w:val="3D36A327"/>
    <w:rsid w:val="3D3A44B1"/>
    <w:rsid w:val="3D3A76D6"/>
    <w:rsid w:val="3D3BD6D3"/>
    <w:rsid w:val="3D3C9AC8"/>
    <w:rsid w:val="3D4234F8"/>
    <w:rsid w:val="3D45933B"/>
    <w:rsid w:val="3D45B53A"/>
    <w:rsid w:val="3D46EB3A"/>
    <w:rsid w:val="3D4AD1EE"/>
    <w:rsid w:val="3D4B0D3F"/>
    <w:rsid w:val="3D4D5D37"/>
    <w:rsid w:val="3D5060E1"/>
    <w:rsid w:val="3D511E72"/>
    <w:rsid w:val="3D5236F1"/>
    <w:rsid w:val="3D53394E"/>
    <w:rsid w:val="3D54A4B4"/>
    <w:rsid w:val="3D557DF6"/>
    <w:rsid w:val="3D55A222"/>
    <w:rsid w:val="3D57E810"/>
    <w:rsid w:val="3D58C33F"/>
    <w:rsid w:val="3D58C7E8"/>
    <w:rsid w:val="3D590BDF"/>
    <w:rsid w:val="3D59BE27"/>
    <w:rsid w:val="3D5BC725"/>
    <w:rsid w:val="3D5BC7ED"/>
    <w:rsid w:val="3D609C7A"/>
    <w:rsid w:val="3D60A594"/>
    <w:rsid w:val="3D6189DA"/>
    <w:rsid w:val="3D63083C"/>
    <w:rsid w:val="3D63ECF9"/>
    <w:rsid w:val="3D657777"/>
    <w:rsid w:val="3D664E49"/>
    <w:rsid w:val="3D68E0B1"/>
    <w:rsid w:val="3D68E7F5"/>
    <w:rsid w:val="3D69A1C4"/>
    <w:rsid w:val="3D69B073"/>
    <w:rsid w:val="3D6A6CE8"/>
    <w:rsid w:val="3D6AFA0B"/>
    <w:rsid w:val="3D6AFAD7"/>
    <w:rsid w:val="3D6E3480"/>
    <w:rsid w:val="3D6FE384"/>
    <w:rsid w:val="3D7017FE"/>
    <w:rsid w:val="3D71A21B"/>
    <w:rsid w:val="3D729645"/>
    <w:rsid w:val="3D73E6EA"/>
    <w:rsid w:val="3D74468E"/>
    <w:rsid w:val="3D74D76C"/>
    <w:rsid w:val="3D7590E5"/>
    <w:rsid w:val="3D75E2AF"/>
    <w:rsid w:val="3D774D1A"/>
    <w:rsid w:val="3D7777BF"/>
    <w:rsid w:val="3D77D849"/>
    <w:rsid w:val="3D782753"/>
    <w:rsid w:val="3D7D59BD"/>
    <w:rsid w:val="3D7DE440"/>
    <w:rsid w:val="3D7EBB7F"/>
    <w:rsid w:val="3D7EC957"/>
    <w:rsid w:val="3D7ED3AC"/>
    <w:rsid w:val="3D80846C"/>
    <w:rsid w:val="3D83E43A"/>
    <w:rsid w:val="3D83F1A1"/>
    <w:rsid w:val="3D888616"/>
    <w:rsid w:val="3D8952C0"/>
    <w:rsid w:val="3D89DC60"/>
    <w:rsid w:val="3D8A1CF0"/>
    <w:rsid w:val="3D8B11F5"/>
    <w:rsid w:val="3D8CBA4C"/>
    <w:rsid w:val="3D8CD738"/>
    <w:rsid w:val="3D8FFF1D"/>
    <w:rsid w:val="3D93C92A"/>
    <w:rsid w:val="3D9A9A1A"/>
    <w:rsid w:val="3D9AEA0C"/>
    <w:rsid w:val="3D9AF654"/>
    <w:rsid w:val="3DA0A67E"/>
    <w:rsid w:val="3DA4C4D2"/>
    <w:rsid w:val="3DA68701"/>
    <w:rsid w:val="3DA9EA75"/>
    <w:rsid w:val="3DAA2FD5"/>
    <w:rsid w:val="3DAAB3D7"/>
    <w:rsid w:val="3DAECCE5"/>
    <w:rsid w:val="3DB22902"/>
    <w:rsid w:val="3DB33E87"/>
    <w:rsid w:val="3DB433F3"/>
    <w:rsid w:val="3DB51F22"/>
    <w:rsid w:val="3DB617E9"/>
    <w:rsid w:val="3DB90FE8"/>
    <w:rsid w:val="3DB9923B"/>
    <w:rsid w:val="3DB994B3"/>
    <w:rsid w:val="3DBBF2E6"/>
    <w:rsid w:val="3DBE09BA"/>
    <w:rsid w:val="3DBE8BA6"/>
    <w:rsid w:val="3DBEDF75"/>
    <w:rsid w:val="3DBF3C13"/>
    <w:rsid w:val="3DBF909D"/>
    <w:rsid w:val="3DC006CC"/>
    <w:rsid w:val="3DC1FC95"/>
    <w:rsid w:val="3DC223D6"/>
    <w:rsid w:val="3DC25741"/>
    <w:rsid w:val="3DC28C54"/>
    <w:rsid w:val="3DC44225"/>
    <w:rsid w:val="3DC48EEC"/>
    <w:rsid w:val="3DC5E4A6"/>
    <w:rsid w:val="3DCC4661"/>
    <w:rsid w:val="3DCC9410"/>
    <w:rsid w:val="3DCFE736"/>
    <w:rsid w:val="3DD5971F"/>
    <w:rsid w:val="3DD5AC11"/>
    <w:rsid w:val="3DD5C1A0"/>
    <w:rsid w:val="3DD734D3"/>
    <w:rsid w:val="3DD9A430"/>
    <w:rsid w:val="3DD9CFFC"/>
    <w:rsid w:val="3DDABD2E"/>
    <w:rsid w:val="3DDB8B0E"/>
    <w:rsid w:val="3DDC3F24"/>
    <w:rsid w:val="3DDC60EF"/>
    <w:rsid w:val="3DDCC9E1"/>
    <w:rsid w:val="3DDEA742"/>
    <w:rsid w:val="3DDED2F0"/>
    <w:rsid w:val="3DDFC1EF"/>
    <w:rsid w:val="3DDFF705"/>
    <w:rsid w:val="3DE1438F"/>
    <w:rsid w:val="3DE3854D"/>
    <w:rsid w:val="3DE3914E"/>
    <w:rsid w:val="3DE7708B"/>
    <w:rsid w:val="3DE980C9"/>
    <w:rsid w:val="3DE9C5C3"/>
    <w:rsid w:val="3DEA8958"/>
    <w:rsid w:val="3DEB55CD"/>
    <w:rsid w:val="3DEB9EF5"/>
    <w:rsid w:val="3DEBC9B7"/>
    <w:rsid w:val="3DEC18EB"/>
    <w:rsid w:val="3DEC5D9D"/>
    <w:rsid w:val="3DED011C"/>
    <w:rsid w:val="3DEF1C36"/>
    <w:rsid w:val="3DF0345D"/>
    <w:rsid w:val="3DF0899F"/>
    <w:rsid w:val="3DF10E32"/>
    <w:rsid w:val="3DF1EA88"/>
    <w:rsid w:val="3DF22105"/>
    <w:rsid w:val="3DF32D6B"/>
    <w:rsid w:val="3DF5F534"/>
    <w:rsid w:val="3DF61111"/>
    <w:rsid w:val="3DF733AC"/>
    <w:rsid w:val="3DF7CC10"/>
    <w:rsid w:val="3DF84C86"/>
    <w:rsid w:val="3DF8E091"/>
    <w:rsid w:val="3DFA4B39"/>
    <w:rsid w:val="3DFC0280"/>
    <w:rsid w:val="3DFDC1DA"/>
    <w:rsid w:val="3DFE0E6B"/>
    <w:rsid w:val="3E00394E"/>
    <w:rsid w:val="3E00F74C"/>
    <w:rsid w:val="3E05113F"/>
    <w:rsid w:val="3E072530"/>
    <w:rsid w:val="3E0A4B39"/>
    <w:rsid w:val="3E0A991B"/>
    <w:rsid w:val="3E0AD968"/>
    <w:rsid w:val="3E0C8559"/>
    <w:rsid w:val="3E0F08CC"/>
    <w:rsid w:val="3E117425"/>
    <w:rsid w:val="3E11A1E1"/>
    <w:rsid w:val="3E12E138"/>
    <w:rsid w:val="3E1395D8"/>
    <w:rsid w:val="3E151C79"/>
    <w:rsid w:val="3E15C82F"/>
    <w:rsid w:val="3E17957E"/>
    <w:rsid w:val="3E1ED842"/>
    <w:rsid w:val="3E200BE1"/>
    <w:rsid w:val="3E202B8F"/>
    <w:rsid w:val="3E20A988"/>
    <w:rsid w:val="3E20F090"/>
    <w:rsid w:val="3E229213"/>
    <w:rsid w:val="3E232F59"/>
    <w:rsid w:val="3E239DB8"/>
    <w:rsid w:val="3E27A8D3"/>
    <w:rsid w:val="3E28DF63"/>
    <w:rsid w:val="3E29BDE9"/>
    <w:rsid w:val="3E29C996"/>
    <w:rsid w:val="3E2B2777"/>
    <w:rsid w:val="3E2C406E"/>
    <w:rsid w:val="3E2E4788"/>
    <w:rsid w:val="3E2E4ECF"/>
    <w:rsid w:val="3E2E7435"/>
    <w:rsid w:val="3E3212CB"/>
    <w:rsid w:val="3E33E159"/>
    <w:rsid w:val="3E33E916"/>
    <w:rsid w:val="3E3418BD"/>
    <w:rsid w:val="3E34F259"/>
    <w:rsid w:val="3E3667DA"/>
    <w:rsid w:val="3E3A6097"/>
    <w:rsid w:val="3E3B7C29"/>
    <w:rsid w:val="3E3C8510"/>
    <w:rsid w:val="3E3F3D18"/>
    <w:rsid w:val="3E43BACB"/>
    <w:rsid w:val="3E478B07"/>
    <w:rsid w:val="3E480BE7"/>
    <w:rsid w:val="3E487447"/>
    <w:rsid w:val="3E48CC23"/>
    <w:rsid w:val="3E49B1B9"/>
    <w:rsid w:val="3E4B70F7"/>
    <w:rsid w:val="3E4B72B2"/>
    <w:rsid w:val="3E4CAD6F"/>
    <w:rsid w:val="3E4D1CA1"/>
    <w:rsid w:val="3E4DA5E5"/>
    <w:rsid w:val="3E4E30FC"/>
    <w:rsid w:val="3E4F0409"/>
    <w:rsid w:val="3E53EDC3"/>
    <w:rsid w:val="3E5494AB"/>
    <w:rsid w:val="3E55DBD3"/>
    <w:rsid w:val="3E587E74"/>
    <w:rsid w:val="3E59A8F6"/>
    <w:rsid w:val="3E5A17AF"/>
    <w:rsid w:val="3E5A897B"/>
    <w:rsid w:val="3E5C9C5D"/>
    <w:rsid w:val="3E5D8343"/>
    <w:rsid w:val="3E5DDCCD"/>
    <w:rsid w:val="3E60E1A3"/>
    <w:rsid w:val="3E622C00"/>
    <w:rsid w:val="3E628775"/>
    <w:rsid w:val="3E629CDA"/>
    <w:rsid w:val="3E647F46"/>
    <w:rsid w:val="3E649F83"/>
    <w:rsid w:val="3E6C5D19"/>
    <w:rsid w:val="3E6DDDB8"/>
    <w:rsid w:val="3E6E247A"/>
    <w:rsid w:val="3E6F07F6"/>
    <w:rsid w:val="3E6FE2FD"/>
    <w:rsid w:val="3E709043"/>
    <w:rsid w:val="3E738E4E"/>
    <w:rsid w:val="3E73B8E3"/>
    <w:rsid w:val="3E73C9C2"/>
    <w:rsid w:val="3E75EE14"/>
    <w:rsid w:val="3E77940F"/>
    <w:rsid w:val="3E77D8E9"/>
    <w:rsid w:val="3E797C17"/>
    <w:rsid w:val="3E7B57CB"/>
    <w:rsid w:val="3E7DC7E0"/>
    <w:rsid w:val="3E7DCE15"/>
    <w:rsid w:val="3E7DEF1E"/>
    <w:rsid w:val="3E7E09E9"/>
    <w:rsid w:val="3E7ECDE4"/>
    <w:rsid w:val="3E81173F"/>
    <w:rsid w:val="3E85D882"/>
    <w:rsid w:val="3E875A3E"/>
    <w:rsid w:val="3E880CAD"/>
    <w:rsid w:val="3E880CCE"/>
    <w:rsid w:val="3E8883E8"/>
    <w:rsid w:val="3E8AAFD6"/>
    <w:rsid w:val="3E8CCB35"/>
    <w:rsid w:val="3E8D72B7"/>
    <w:rsid w:val="3E90620A"/>
    <w:rsid w:val="3E91FCD8"/>
    <w:rsid w:val="3E937948"/>
    <w:rsid w:val="3E9422A9"/>
    <w:rsid w:val="3E9484C5"/>
    <w:rsid w:val="3E94C3C6"/>
    <w:rsid w:val="3E94CD25"/>
    <w:rsid w:val="3E95A0D4"/>
    <w:rsid w:val="3E97B406"/>
    <w:rsid w:val="3E99F95A"/>
    <w:rsid w:val="3E9DC489"/>
    <w:rsid w:val="3E9E293E"/>
    <w:rsid w:val="3EA0B7C1"/>
    <w:rsid w:val="3EA26131"/>
    <w:rsid w:val="3EA2634C"/>
    <w:rsid w:val="3EA2A68C"/>
    <w:rsid w:val="3EA33E74"/>
    <w:rsid w:val="3EA4C3A5"/>
    <w:rsid w:val="3EA5CFDD"/>
    <w:rsid w:val="3EA9DA10"/>
    <w:rsid w:val="3EABBF23"/>
    <w:rsid w:val="3EABDCFC"/>
    <w:rsid w:val="3EAC43AD"/>
    <w:rsid w:val="3EACDE20"/>
    <w:rsid w:val="3EAF28F9"/>
    <w:rsid w:val="3EB1646E"/>
    <w:rsid w:val="3EB1AECA"/>
    <w:rsid w:val="3EB43FFF"/>
    <w:rsid w:val="3EB45CE8"/>
    <w:rsid w:val="3EB6170A"/>
    <w:rsid w:val="3EB6D0E3"/>
    <w:rsid w:val="3EB75A07"/>
    <w:rsid w:val="3EBC4A6E"/>
    <w:rsid w:val="3EBCB12D"/>
    <w:rsid w:val="3EBCF713"/>
    <w:rsid w:val="3EC02FCC"/>
    <w:rsid w:val="3EC118BD"/>
    <w:rsid w:val="3EC3258E"/>
    <w:rsid w:val="3EC33333"/>
    <w:rsid w:val="3EC5878B"/>
    <w:rsid w:val="3EC9F45D"/>
    <w:rsid w:val="3ECABB7A"/>
    <w:rsid w:val="3ECAEC3E"/>
    <w:rsid w:val="3ECAF7A7"/>
    <w:rsid w:val="3ECD8331"/>
    <w:rsid w:val="3ED18607"/>
    <w:rsid w:val="3ED2DF7F"/>
    <w:rsid w:val="3ED3D746"/>
    <w:rsid w:val="3ED79743"/>
    <w:rsid w:val="3ED79C2C"/>
    <w:rsid w:val="3ED7A734"/>
    <w:rsid w:val="3ED80D55"/>
    <w:rsid w:val="3ED99F02"/>
    <w:rsid w:val="3EDB3D1D"/>
    <w:rsid w:val="3EDBD3B6"/>
    <w:rsid w:val="3EDC1C82"/>
    <w:rsid w:val="3EDC4024"/>
    <w:rsid w:val="3EDC90D7"/>
    <w:rsid w:val="3EDCCD98"/>
    <w:rsid w:val="3EE08E78"/>
    <w:rsid w:val="3EE1CF4D"/>
    <w:rsid w:val="3EE20D4F"/>
    <w:rsid w:val="3EE4ACB1"/>
    <w:rsid w:val="3EE6435B"/>
    <w:rsid w:val="3EEABC40"/>
    <w:rsid w:val="3EEC95D6"/>
    <w:rsid w:val="3EECB3C6"/>
    <w:rsid w:val="3EECF785"/>
    <w:rsid w:val="3EEDE936"/>
    <w:rsid w:val="3EEF09AF"/>
    <w:rsid w:val="3EEF7BEF"/>
    <w:rsid w:val="3EF4DE9E"/>
    <w:rsid w:val="3EF4F4C2"/>
    <w:rsid w:val="3EF7E016"/>
    <w:rsid w:val="3EF83E82"/>
    <w:rsid w:val="3EF866DA"/>
    <w:rsid w:val="3EF87BBB"/>
    <w:rsid w:val="3EFA25E7"/>
    <w:rsid w:val="3EFD6C49"/>
    <w:rsid w:val="3EFE547F"/>
    <w:rsid w:val="3F01B664"/>
    <w:rsid w:val="3F060BFC"/>
    <w:rsid w:val="3F07C604"/>
    <w:rsid w:val="3F07D7EF"/>
    <w:rsid w:val="3F0B13DA"/>
    <w:rsid w:val="3F0B6379"/>
    <w:rsid w:val="3F0BBB83"/>
    <w:rsid w:val="3F0BFAC4"/>
    <w:rsid w:val="3F0F4A79"/>
    <w:rsid w:val="3F0F4CE6"/>
    <w:rsid w:val="3F0F71EC"/>
    <w:rsid w:val="3F0FD233"/>
    <w:rsid w:val="3F102435"/>
    <w:rsid w:val="3F120DD9"/>
    <w:rsid w:val="3F126556"/>
    <w:rsid w:val="3F131132"/>
    <w:rsid w:val="3F131D7B"/>
    <w:rsid w:val="3F13DEA2"/>
    <w:rsid w:val="3F14FE3E"/>
    <w:rsid w:val="3F155FBE"/>
    <w:rsid w:val="3F1568AC"/>
    <w:rsid w:val="3F165371"/>
    <w:rsid w:val="3F17894F"/>
    <w:rsid w:val="3F189640"/>
    <w:rsid w:val="3F1982CB"/>
    <w:rsid w:val="3F19CCA4"/>
    <w:rsid w:val="3F1AF9E3"/>
    <w:rsid w:val="3F1BF41C"/>
    <w:rsid w:val="3F20D5A9"/>
    <w:rsid w:val="3F21853E"/>
    <w:rsid w:val="3F251F9E"/>
    <w:rsid w:val="3F2595E0"/>
    <w:rsid w:val="3F25B710"/>
    <w:rsid w:val="3F25ED51"/>
    <w:rsid w:val="3F265B8A"/>
    <w:rsid w:val="3F284691"/>
    <w:rsid w:val="3F2A3551"/>
    <w:rsid w:val="3F2DE4CF"/>
    <w:rsid w:val="3F2EA509"/>
    <w:rsid w:val="3F3031AB"/>
    <w:rsid w:val="3F30962B"/>
    <w:rsid w:val="3F331503"/>
    <w:rsid w:val="3F3446B6"/>
    <w:rsid w:val="3F397ED2"/>
    <w:rsid w:val="3F3A7FBB"/>
    <w:rsid w:val="3F3B01C3"/>
    <w:rsid w:val="3F3B1514"/>
    <w:rsid w:val="3F3BFC10"/>
    <w:rsid w:val="3F3D2663"/>
    <w:rsid w:val="3F3E9BA0"/>
    <w:rsid w:val="3F3EB6A3"/>
    <w:rsid w:val="3F3F4BBB"/>
    <w:rsid w:val="3F406786"/>
    <w:rsid w:val="3F40CD23"/>
    <w:rsid w:val="3F447DA1"/>
    <w:rsid w:val="3F46430B"/>
    <w:rsid w:val="3F466B2B"/>
    <w:rsid w:val="3F4676D2"/>
    <w:rsid w:val="3F482226"/>
    <w:rsid w:val="3F4CB960"/>
    <w:rsid w:val="3F4F879A"/>
    <w:rsid w:val="3F519590"/>
    <w:rsid w:val="3F51E84A"/>
    <w:rsid w:val="3F532EA9"/>
    <w:rsid w:val="3F539BB1"/>
    <w:rsid w:val="3F53D48A"/>
    <w:rsid w:val="3F54E7C6"/>
    <w:rsid w:val="3F563E68"/>
    <w:rsid w:val="3F5820AA"/>
    <w:rsid w:val="3F589555"/>
    <w:rsid w:val="3F5B1BFD"/>
    <w:rsid w:val="3F5D5CE6"/>
    <w:rsid w:val="3F5E223D"/>
    <w:rsid w:val="3F5EFBB4"/>
    <w:rsid w:val="3F5F1334"/>
    <w:rsid w:val="3F600836"/>
    <w:rsid w:val="3F602DFB"/>
    <w:rsid w:val="3F669D17"/>
    <w:rsid w:val="3F6816C2"/>
    <w:rsid w:val="3F68C3B0"/>
    <w:rsid w:val="3F6B34D4"/>
    <w:rsid w:val="3F6B99F6"/>
    <w:rsid w:val="3F6C6A44"/>
    <w:rsid w:val="3F6F69CA"/>
    <w:rsid w:val="3F703564"/>
    <w:rsid w:val="3F717E0C"/>
    <w:rsid w:val="3F73B477"/>
    <w:rsid w:val="3F74A644"/>
    <w:rsid w:val="3F75B038"/>
    <w:rsid w:val="3F810D8A"/>
    <w:rsid w:val="3F82F410"/>
    <w:rsid w:val="3F888063"/>
    <w:rsid w:val="3F89F42C"/>
    <w:rsid w:val="3F8C6CE0"/>
    <w:rsid w:val="3F8E279C"/>
    <w:rsid w:val="3F8E7BF9"/>
    <w:rsid w:val="3F8F7C67"/>
    <w:rsid w:val="3F932105"/>
    <w:rsid w:val="3F933FD0"/>
    <w:rsid w:val="3F934A3E"/>
    <w:rsid w:val="3F9492B7"/>
    <w:rsid w:val="3F98B1A1"/>
    <w:rsid w:val="3F9DDE5F"/>
    <w:rsid w:val="3F9EC5DF"/>
    <w:rsid w:val="3FA7C4F5"/>
    <w:rsid w:val="3FAC4F41"/>
    <w:rsid w:val="3FAD673D"/>
    <w:rsid w:val="3FADCF8E"/>
    <w:rsid w:val="3FAF3288"/>
    <w:rsid w:val="3FAF3D41"/>
    <w:rsid w:val="3FB002A0"/>
    <w:rsid w:val="3FB048B2"/>
    <w:rsid w:val="3FB04CB3"/>
    <w:rsid w:val="3FB06F8E"/>
    <w:rsid w:val="3FB0BB69"/>
    <w:rsid w:val="3FB3B084"/>
    <w:rsid w:val="3FB4042E"/>
    <w:rsid w:val="3FB55D6A"/>
    <w:rsid w:val="3FB73C75"/>
    <w:rsid w:val="3FBA8ED8"/>
    <w:rsid w:val="3FBB9BEC"/>
    <w:rsid w:val="3FBBF48D"/>
    <w:rsid w:val="3FBCA841"/>
    <w:rsid w:val="3FC00684"/>
    <w:rsid w:val="3FC135FD"/>
    <w:rsid w:val="3FC27752"/>
    <w:rsid w:val="3FC2A941"/>
    <w:rsid w:val="3FC31DDD"/>
    <w:rsid w:val="3FC351AC"/>
    <w:rsid w:val="3FC35D5C"/>
    <w:rsid w:val="3FC4EABE"/>
    <w:rsid w:val="3FC79AD8"/>
    <w:rsid w:val="3FC9DEAB"/>
    <w:rsid w:val="3FCB6B09"/>
    <w:rsid w:val="3FCBACBF"/>
    <w:rsid w:val="3FCD0422"/>
    <w:rsid w:val="3FCD4565"/>
    <w:rsid w:val="3FCDAC51"/>
    <w:rsid w:val="3FCDB589"/>
    <w:rsid w:val="3FCE54BA"/>
    <w:rsid w:val="3FCF823D"/>
    <w:rsid w:val="3FD0D89A"/>
    <w:rsid w:val="3FD1EAF5"/>
    <w:rsid w:val="3FD2BFCE"/>
    <w:rsid w:val="3FD2CEEA"/>
    <w:rsid w:val="3FD4FE16"/>
    <w:rsid w:val="3FD55D76"/>
    <w:rsid w:val="3FD5B204"/>
    <w:rsid w:val="3FD83DEC"/>
    <w:rsid w:val="3FD9059C"/>
    <w:rsid w:val="3FD93997"/>
    <w:rsid w:val="3FDAE33B"/>
    <w:rsid w:val="3FDB2B12"/>
    <w:rsid w:val="3FDE34BB"/>
    <w:rsid w:val="3FDE5A7D"/>
    <w:rsid w:val="3FDF44E7"/>
    <w:rsid w:val="3FE00E50"/>
    <w:rsid w:val="3FE17B14"/>
    <w:rsid w:val="3FE24547"/>
    <w:rsid w:val="3FE2A20D"/>
    <w:rsid w:val="3FE4EADD"/>
    <w:rsid w:val="3FE94719"/>
    <w:rsid w:val="3FEA7E37"/>
    <w:rsid w:val="3FEC0F94"/>
    <w:rsid w:val="3FED79F3"/>
    <w:rsid w:val="3FEE384F"/>
    <w:rsid w:val="3FEE8192"/>
    <w:rsid w:val="3FEF8015"/>
    <w:rsid w:val="3FF1A066"/>
    <w:rsid w:val="3FF2724A"/>
    <w:rsid w:val="3FF2AB29"/>
    <w:rsid w:val="3FF5EF14"/>
    <w:rsid w:val="3FF61883"/>
    <w:rsid w:val="3FF82CDE"/>
    <w:rsid w:val="3FFB9659"/>
    <w:rsid w:val="3FFE6088"/>
    <w:rsid w:val="4002ACBB"/>
    <w:rsid w:val="40030933"/>
    <w:rsid w:val="4003E643"/>
    <w:rsid w:val="40050583"/>
    <w:rsid w:val="40063B5B"/>
    <w:rsid w:val="4009AD42"/>
    <w:rsid w:val="400BEFA9"/>
    <w:rsid w:val="400C4E28"/>
    <w:rsid w:val="400C68AC"/>
    <w:rsid w:val="400E6C42"/>
    <w:rsid w:val="4011BC27"/>
    <w:rsid w:val="40120285"/>
    <w:rsid w:val="40135BB1"/>
    <w:rsid w:val="4014C5C5"/>
    <w:rsid w:val="4015C9C1"/>
    <w:rsid w:val="4019419A"/>
    <w:rsid w:val="40194C4A"/>
    <w:rsid w:val="4019B07D"/>
    <w:rsid w:val="4019D808"/>
    <w:rsid w:val="401CE55E"/>
    <w:rsid w:val="401F3F4B"/>
    <w:rsid w:val="40212DE1"/>
    <w:rsid w:val="402387BB"/>
    <w:rsid w:val="402530E2"/>
    <w:rsid w:val="40267262"/>
    <w:rsid w:val="4029BD6D"/>
    <w:rsid w:val="402A0260"/>
    <w:rsid w:val="402AB4DA"/>
    <w:rsid w:val="402B79E4"/>
    <w:rsid w:val="402BF95B"/>
    <w:rsid w:val="402C56D5"/>
    <w:rsid w:val="402E979A"/>
    <w:rsid w:val="402F0B25"/>
    <w:rsid w:val="402F5095"/>
    <w:rsid w:val="40307A06"/>
    <w:rsid w:val="40309530"/>
    <w:rsid w:val="4031C8D1"/>
    <w:rsid w:val="4032A5BB"/>
    <w:rsid w:val="40330995"/>
    <w:rsid w:val="4034C14C"/>
    <w:rsid w:val="4034FB41"/>
    <w:rsid w:val="40354088"/>
    <w:rsid w:val="40356EE0"/>
    <w:rsid w:val="40360FFD"/>
    <w:rsid w:val="4038F43A"/>
    <w:rsid w:val="40397CD1"/>
    <w:rsid w:val="403AC891"/>
    <w:rsid w:val="403AF84D"/>
    <w:rsid w:val="403BD784"/>
    <w:rsid w:val="403DE8D4"/>
    <w:rsid w:val="403EB688"/>
    <w:rsid w:val="403F230F"/>
    <w:rsid w:val="40410EE9"/>
    <w:rsid w:val="404206E4"/>
    <w:rsid w:val="40428581"/>
    <w:rsid w:val="4043B1C6"/>
    <w:rsid w:val="4043B8AE"/>
    <w:rsid w:val="40444C76"/>
    <w:rsid w:val="40457627"/>
    <w:rsid w:val="40457E50"/>
    <w:rsid w:val="40468FB8"/>
    <w:rsid w:val="4046CD21"/>
    <w:rsid w:val="40487790"/>
    <w:rsid w:val="4048AE81"/>
    <w:rsid w:val="4048EF5B"/>
    <w:rsid w:val="40493940"/>
    <w:rsid w:val="4049866A"/>
    <w:rsid w:val="404B7211"/>
    <w:rsid w:val="404B9593"/>
    <w:rsid w:val="404F7DC4"/>
    <w:rsid w:val="40515357"/>
    <w:rsid w:val="4051E71C"/>
    <w:rsid w:val="4056DE7F"/>
    <w:rsid w:val="40580370"/>
    <w:rsid w:val="4058606F"/>
    <w:rsid w:val="405942A5"/>
    <w:rsid w:val="405B2121"/>
    <w:rsid w:val="405C72D3"/>
    <w:rsid w:val="405CAFA1"/>
    <w:rsid w:val="405D3F7A"/>
    <w:rsid w:val="4062AAB3"/>
    <w:rsid w:val="4062B346"/>
    <w:rsid w:val="40633CCD"/>
    <w:rsid w:val="406612C5"/>
    <w:rsid w:val="40663E7F"/>
    <w:rsid w:val="40678B21"/>
    <w:rsid w:val="406B0B43"/>
    <w:rsid w:val="406F4DD0"/>
    <w:rsid w:val="406FCBFE"/>
    <w:rsid w:val="40718A64"/>
    <w:rsid w:val="407233CA"/>
    <w:rsid w:val="407334D6"/>
    <w:rsid w:val="4073BF8B"/>
    <w:rsid w:val="40745D2F"/>
    <w:rsid w:val="40751E51"/>
    <w:rsid w:val="4075756E"/>
    <w:rsid w:val="4077DF7B"/>
    <w:rsid w:val="40796A23"/>
    <w:rsid w:val="407A53F3"/>
    <w:rsid w:val="407C2380"/>
    <w:rsid w:val="407E16B6"/>
    <w:rsid w:val="407E4538"/>
    <w:rsid w:val="407F0BF6"/>
    <w:rsid w:val="40840AB4"/>
    <w:rsid w:val="40856944"/>
    <w:rsid w:val="4086B380"/>
    <w:rsid w:val="40876CE3"/>
    <w:rsid w:val="4087C708"/>
    <w:rsid w:val="408A8A88"/>
    <w:rsid w:val="408AFFEB"/>
    <w:rsid w:val="408BFCB7"/>
    <w:rsid w:val="40904B0E"/>
    <w:rsid w:val="4096F267"/>
    <w:rsid w:val="40977966"/>
    <w:rsid w:val="40982AD7"/>
    <w:rsid w:val="40992001"/>
    <w:rsid w:val="409A4477"/>
    <w:rsid w:val="409B3E44"/>
    <w:rsid w:val="409B72D7"/>
    <w:rsid w:val="409B9AE1"/>
    <w:rsid w:val="409C1229"/>
    <w:rsid w:val="409D5153"/>
    <w:rsid w:val="409FE235"/>
    <w:rsid w:val="40A02B3E"/>
    <w:rsid w:val="40A0564D"/>
    <w:rsid w:val="40A19ED8"/>
    <w:rsid w:val="40A20DAA"/>
    <w:rsid w:val="40A2431F"/>
    <w:rsid w:val="40A28A29"/>
    <w:rsid w:val="40A29AD9"/>
    <w:rsid w:val="40A2D1A6"/>
    <w:rsid w:val="40A385AA"/>
    <w:rsid w:val="40A434D2"/>
    <w:rsid w:val="40A6127A"/>
    <w:rsid w:val="40A7626A"/>
    <w:rsid w:val="40A8956B"/>
    <w:rsid w:val="40A98C5E"/>
    <w:rsid w:val="40AA4C50"/>
    <w:rsid w:val="40AD70F6"/>
    <w:rsid w:val="40B10319"/>
    <w:rsid w:val="40B250A5"/>
    <w:rsid w:val="40B2CD45"/>
    <w:rsid w:val="40B319BA"/>
    <w:rsid w:val="40B373C5"/>
    <w:rsid w:val="40B42F5A"/>
    <w:rsid w:val="40B5532C"/>
    <w:rsid w:val="40B55BA9"/>
    <w:rsid w:val="40B58A01"/>
    <w:rsid w:val="40B66D30"/>
    <w:rsid w:val="40B6746E"/>
    <w:rsid w:val="40B68CB4"/>
    <w:rsid w:val="40B79B0B"/>
    <w:rsid w:val="40BC1E5C"/>
    <w:rsid w:val="40BCC8BF"/>
    <w:rsid w:val="40BFF9E8"/>
    <w:rsid w:val="40C15BC0"/>
    <w:rsid w:val="40C42E08"/>
    <w:rsid w:val="40C691DD"/>
    <w:rsid w:val="40C6C5A1"/>
    <w:rsid w:val="40C718B1"/>
    <w:rsid w:val="40C99301"/>
    <w:rsid w:val="40CC8D11"/>
    <w:rsid w:val="40CDF996"/>
    <w:rsid w:val="40CE8406"/>
    <w:rsid w:val="40D04642"/>
    <w:rsid w:val="40D1C35E"/>
    <w:rsid w:val="40D1D719"/>
    <w:rsid w:val="40D1EBC8"/>
    <w:rsid w:val="40D2C248"/>
    <w:rsid w:val="40D3BB8E"/>
    <w:rsid w:val="40D41069"/>
    <w:rsid w:val="40D4623E"/>
    <w:rsid w:val="40D77C47"/>
    <w:rsid w:val="40D84782"/>
    <w:rsid w:val="40D8FA25"/>
    <w:rsid w:val="40DDB521"/>
    <w:rsid w:val="40DEAF5B"/>
    <w:rsid w:val="40DEBC86"/>
    <w:rsid w:val="40DEF721"/>
    <w:rsid w:val="40DF9541"/>
    <w:rsid w:val="40E1F2AC"/>
    <w:rsid w:val="40E22BEA"/>
    <w:rsid w:val="40E5E575"/>
    <w:rsid w:val="40E6CE90"/>
    <w:rsid w:val="40E77E5C"/>
    <w:rsid w:val="40E783A9"/>
    <w:rsid w:val="40E90F6E"/>
    <w:rsid w:val="40EC12DC"/>
    <w:rsid w:val="40ECC4B2"/>
    <w:rsid w:val="40ED553D"/>
    <w:rsid w:val="40F12946"/>
    <w:rsid w:val="40F375E0"/>
    <w:rsid w:val="40F6875D"/>
    <w:rsid w:val="40F7100F"/>
    <w:rsid w:val="40F73475"/>
    <w:rsid w:val="40F742B2"/>
    <w:rsid w:val="40F7C50B"/>
    <w:rsid w:val="40F872ED"/>
    <w:rsid w:val="40FCCFB0"/>
    <w:rsid w:val="40FF2056"/>
    <w:rsid w:val="4103E723"/>
    <w:rsid w:val="41076A22"/>
    <w:rsid w:val="4107C620"/>
    <w:rsid w:val="41080280"/>
    <w:rsid w:val="4108C2F8"/>
    <w:rsid w:val="410C41FA"/>
    <w:rsid w:val="410E323E"/>
    <w:rsid w:val="410EF84B"/>
    <w:rsid w:val="4111F3E1"/>
    <w:rsid w:val="411288E8"/>
    <w:rsid w:val="4113BC53"/>
    <w:rsid w:val="41152567"/>
    <w:rsid w:val="411550C2"/>
    <w:rsid w:val="4118A9DC"/>
    <w:rsid w:val="411C6A9D"/>
    <w:rsid w:val="411DE552"/>
    <w:rsid w:val="411E4CCD"/>
    <w:rsid w:val="411FEC36"/>
    <w:rsid w:val="4121B285"/>
    <w:rsid w:val="412267C3"/>
    <w:rsid w:val="4123F43A"/>
    <w:rsid w:val="412602C5"/>
    <w:rsid w:val="412655A6"/>
    <w:rsid w:val="41268C5F"/>
    <w:rsid w:val="41269323"/>
    <w:rsid w:val="4126D3E5"/>
    <w:rsid w:val="4126E949"/>
    <w:rsid w:val="412866F4"/>
    <w:rsid w:val="4128C2EE"/>
    <w:rsid w:val="412DC100"/>
    <w:rsid w:val="4131D1CC"/>
    <w:rsid w:val="41336563"/>
    <w:rsid w:val="4136A2A6"/>
    <w:rsid w:val="413786BB"/>
    <w:rsid w:val="413797E5"/>
    <w:rsid w:val="4137DA10"/>
    <w:rsid w:val="41383978"/>
    <w:rsid w:val="413A2641"/>
    <w:rsid w:val="413A286A"/>
    <w:rsid w:val="413B29CE"/>
    <w:rsid w:val="413BDDD3"/>
    <w:rsid w:val="413C13D0"/>
    <w:rsid w:val="413EC5F2"/>
    <w:rsid w:val="41420795"/>
    <w:rsid w:val="41427B03"/>
    <w:rsid w:val="4143F03C"/>
    <w:rsid w:val="41451491"/>
    <w:rsid w:val="4146A98E"/>
    <w:rsid w:val="41489DC5"/>
    <w:rsid w:val="41495179"/>
    <w:rsid w:val="414C1D14"/>
    <w:rsid w:val="414C6356"/>
    <w:rsid w:val="414C8B49"/>
    <w:rsid w:val="414D6BED"/>
    <w:rsid w:val="415159C2"/>
    <w:rsid w:val="4156267F"/>
    <w:rsid w:val="41598103"/>
    <w:rsid w:val="41672656"/>
    <w:rsid w:val="41675AC2"/>
    <w:rsid w:val="4168BAC5"/>
    <w:rsid w:val="4168D483"/>
    <w:rsid w:val="416D2838"/>
    <w:rsid w:val="416ED897"/>
    <w:rsid w:val="416FE8D7"/>
    <w:rsid w:val="4171E95D"/>
    <w:rsid w:val="4172C8B8"/>
    <w:rsid w:val="4173BBEF"/>
    <w:rsid w:val="417733EE"/>
    <w:rsid w:val="41773A14"/>
    <w:rsid w:val="417A2ADE"/>
    <w:rsid w:val="417F34F2"/>
    <w:rsid w:val="417FACA9"/>
    <w:rsid w:val="418086F9"/>
    <w:rsid w:val="418433A7"/>
    <w:rsid w:val="4184724C"/>
    <w:rsid w:val="4184AF76"/>
    <w:rsid w:val="41854478"/>
    <w:rsid w:val="4185FD63"/>
    <w:rsid w:val="41882515"/>
    <w:rsid w:val="418D2496"/>
    <w:rsid w:val="418E926A"/>
    <w:rsid w:val="418F0CF5"/>
    <w:rsid w:val="418F80BB"/>
    <w:rsid w:val="418F945A"/>
    <w:rsid w:val="419219F1"/>
    <w:rsid w:val="4193BF23"/>
    <w:rsid w:val="41942BDD"/>
    <w:rsid w:val="419482F9"/>
    <w:rsid w:val="4194AA89"/>
    <w:rsid w:val="4196D353"/>
    <w:rsid w:val="4196DB9E"/>
    <w:rsid w:val="41972F9E"/>
    <w:rsid w:val="4197B395"/>
    <w:rsid w:val="4198551F"/>
    <w:rsid w:val="419AFFB9"/>
    <w:rsid w:val="419C2465"/>
    <w:rsid w:val="419CD886"/>
    <w:rsid w:val="419F8132"/>
    <w:rsid w:val="41A3B92E"/>
    <w:rsid w:val="41A486F8"/>
    <w:rsid w:val="41A54743"/>
    <w:rsid w:val="41A5C53C"/>
    <w:rsid w:val="41A6A7C3"/>
    <w:rsid w:val="41A78537"/>
    <w:rsid w:val="41A92B4F"/>
    <w:rsid w:val="41AB1AE3"/>
    <w:rsid w:val="41ABB87D"/>
    <w:rsid w:val="41ACE9F5"/>
    <w:rsid w:val="41AD312D"/>
    <w:rsid w:val="41AE2BA0"/>
    <w:rsid w:val="41AE435E"/>
    <w:rsid w:val="41AEBBFE"/>
    <w:rsid w:val="41B23DA8"/>
    <w:rsid w:val="41B30F7E"/>
    <w:rsid w:val="41B4A708"/>
    <w:rsid w:val="41B54A64"/>
    <w:rsid w:val="41B56ED7"/>
    <w:rsid w:val="41B6D5D8"/>
    <w:rsid w:val="41B78F04"/>
    <w:rsid w:val="41B83F46"/>
    <w:rsid w:val="41B8E7F1"/>
    <w:rsid w:val="41B9ABC6"/>
    <w:rsid w:val="41B9D1EE"/>
    <w:rsid w:val="41BC3CEE"/>
    <w:rsid w:val="41BC5F1C"/>
    <w:rsid w:val="41BD3E0F"/>
    <w:rsid w:val="41BDFEE1"/>
    <w:rsid w:val="41BF4B50"/>
    <w:rsid w:val="41C00E7F"/>
    <w:rsid w:val="41C22BC8"/>
    <w:rsid w:val="41C35B98"/>
    <w:rsid w:val="41C7E45B"/>
    <w:rsid w:val="41C9B4AF"/>
    <w:rsid w:val="41CAC3B5"/>
    <w:rsid w:val="41CB4E64"/>
    <w:rsid w:val="41CB6AAE"/>
    <w:rsid w:val="41CBB0F0"/>
    <w:rsid w:val="41CC15DA"/>
    <w:rsid w:val="41CD7A42"/>
    <w:rsid w:val="41CD99F3"/>
    <w:rsid w:val="41CDD48B"/>
    <w:rsid w:val="41CFE319"/>
    <w:rsid w:val="41D0AF96"/>
    <w:rsid w:val="41D226CD"/>
    <w:rsid w:val="41D2D8D0"/>
    <w:rsid w:val="41D51B16"/>
    <w:rsid w:val="41D54D32"/>
    <w:rsid w:val="41DA474E"/>
    <w:rsid w:val="41DD1F45"/>
    <w:rsid w:val="41DD7659"/>
    <w:rsid w:val="41E0B938"/>
    <w:rsid w:val="41E7F56B"/>
    <w:rsid w:val="41E842F7"/>
    <w:rsid w:val="41E94536"/>
    <w:rsid w:val="41EA3325"/>
    <w:rsid w:val="41EB724B"/>
    <w:rsid w:val="41EC2C20"/>
    <w:rsid w:val="41EE71EC"/>
    <w:rsid w:val="41EEEFCD"/>
    <w:rsid w:val="41F25363"/>
    <w:rsid w:val="41F31B4E"/>
    <w:rsid w:val="41F44F51"/>
    <w:rsid w:val="41F4D30A"/>
    <w:rsid w:val="41F56816"/>
    <w:rsid w:val="41F657EF"/>
    <w:rsid w:val="41F6FADA"/>
    <w:rsid w:val="41FA7937"/>
    <w:rsid w:val="41FCE410"/>
    <w:rsid w:val="41FDBE1D"/>
    <w:rsid w:val="41FE2711"/>
    <w:rsid w:val="41FE9FAB"/>
    <w:rsid w:val="42006ACF"/>
    <w:rsid w:val="42014743"/>
    <w:rsid w:val="42045883"/>
    <w:rsid w:val="42049F9E"/>
    <w:rsid w:val="420505F5"/>
    <w:rsid w:val="4207A751"/>
    <w:rsid w:val="420935EA"/>
    <w:rsid w:val="4209D6E1"/>
    <w:rsid w:val="420DFDBC"/>
    <w:rsid w:val="420FC57F"/>
    <w:rsid w:val="42106FDB"/>
    <w:rsid w:val="42130653"/>
    <w:rsid w:val="421438B3"/>
    <w:rsid w:val="421438CF"/>
    <w:rsid w:val="4214B107"/>
    <w:rsid w:val="42152531"/>
    <w:rsid w:val="4216885F"/>
    <w:rsid w:val="4216E56D"/>
    <w:rsid w:val="42182512"/>
    <w:rsid w:val="42184B01"/>
    <w:rsid w:val="4219045E"/>
    <w:rsid w:val="421C034B"/>
    <w:rsid w:val="421C2CC5"/>
    <w:rsid w:val="421F2AF7"/>
    <w:rsid w:val="421FC52B"/>
    <w:rsid w:val="4223BE54"/>
    <w:rsid w:val="4224AC97"/>
    <w:rsid w:val="4224AF4F"/>
    <w:rsid w:val="4226C095"/>
    <w:rsid w:val="422C4CA1"/>
    <w:rsid w:val="422D6175"/>
    <w:rsid w:val="422FB0BC"/>
    <w:rsid w:val="42307CE6"/>
    <w:rsid w:val="42312F93"/>
    <w:rsid w:val="42329A6D"/>
    <w:rsid w:val="42355562"/>
    <w:rsid w:val="42363025"/>
    <w:rsid w:val="42379935"/>
    <w:rsid w:val="423C9417"/>
    <w:rsid w:val="423E99B6"/>
    <w:rsid w:val="424174C4"/>
    <w:rsid w:val="4241FAF9"/>
    <w:rsid w:val="42444B0D"/>
    <w:rsid w:val="42449F99"/>
    <w:rsid w:val="4246E4DC"/>
    <w:rsid w:val="424712AE"/>
    <w:rsid w:val="4248DBCB"/>
    <w:rsid w:val="424C0434"/>
    <w:rsid w:val="424F3D7C"/>
    <w:rsid w:val="42560983"/>
    <w:rsid w:val="425647F5"/>
    <w:rsid w:val="42589920"/>
    <w:rsid w:val="425920B8"/>
    <w:rsid w:val="425A1EE9"/>
    <w:rsid w:val="425AE790"/>
    <w:rsid w:val="425EBA8C"/>
    <w:rsid w:val="425F450E"/>
    <w:rsid w:val="4261AB25"/>
    <w:rsid w:val="426284EF"/>
    <w:rsid w:val="42632EC3"/>
    <w:rsid w:val="42634ABC"/>
    <w:rsid w:val="42660538"/>
    <w:rsid w:val="42665DAC"/>
    <w:rsid w:val="42672E79"/>
    <w:rsid w:val="42694C2C"/>
    <w:rsid w:val="42697694"/>
    <w:rsid w:val="4269DE56"/>
    <w:rsid w:val="426A93A8"/>
    <w:rsid w:val="426B900A"/>
    <w:rsid w:val="426D7884"/>
    <w:rsid w:val="426F3141"/>
    <w:rsid w:val="426F9079"/>
    <w:rsid w:val="4270B6A7"/>
    <w:rsid w:val="4272C1B6"/>
    <w:rsid w:val="42736111"/>
    <w:rsid w:val="4274DB99"/>
    <w:rsid w:val="427647DC"/>
    <w:rsid w:val="42786C86"/>
    <w:rsid w:val="42789490"/>
    <w:rsid w:val="427B57A7"/>
    <w:rsid w:val="427D0DF9"/>
    <w:rsid w:val="427DD49A"/>
    <w:rsid w:val="427E0BED"/>
    <w:rsid w:val="427EAF3C"/>
    <w:rsid w:val="427F28A8"/>
    <w:rsid w:val="42808134"/>
    <w:rsid w:val="4283B97A"/>
    <w:rsid w:val="42853C4D"/>
    <w:rsid w:val="4285B3C1"/>
    <w:rsid w:val="42881582"/>
    <w:rsid w:val="4288B986"/>
    <w:rsid w:val="428979D3"/>
    <w:rsid w:val="428BC5F7"/>
    <w:rsid w:val="428BCD11"/>
    <w:rsid w:val="428EF081"/>
    <w:rsid w:val="429090F0"/>
    <w:rsid w:val="4292D3EB"/>
    <w:rsid w:val="4293ECF6"/>
    <w:rsid w:val="4294ADEB"/>
    <w:rsid w:val="42950C4F"/>
    <w:rsid w:val="42956DB8"/>
    <w:rsid w:val="429A9E96"/>
    <w:rsid w:val="429AA300"/>
    <w:rsid w:val="429CE9C7"/>
    <w:rsid w:val="429E44F6"/>
    <w:rsid w:val="42A05051"/>
    <w:rsid w:val="42A3B75D"/>
    <w:rsid w:val="42A3F7E4"/>
    <w:rsid w:val="42A4321F"/>
    <w:rsid w:val="42A652E3"/>
    <w:rsid w:val="42A79E01"/>
    <w:rsid w:val="42A9B076"/>
    <w:rsid w:val="42AC24B1"/>
    <w:rsid w:val="42AC2760"/>
    <w:rsid w:val="42B04022"/>
    <w:rsid w:val="42B04F33"/>
    <w:rsid w:val="42B5730F"/>
    <w:rsid w:val="42B6EFC7"/>
    <w:rsid w:val="42B72A06"/>
    <w:rsid w:val="42B82405"/>
    <w:rsid w:val="42BBE50E"/>
    <w:rsid w:val="42BCB456"/>
    <w:rsid w:val="42BDF697"/>
    <w:rsid w:val="42BE9302"/>
    <w:rsid w:val="42BFE3A4"/>
    <w:rsid w:val="42BFFC05"/>
    <w:rsid w:val="42C068BF"/>
    <w:rsid w:val="42C0C3A3"/>
    <w:rsid w:val="42C12397"/>
    <w:rsid w:val="42C1D270"/>
    <w:rsid w:val="42C25B27"/>
    <w:rsid w:val="42C480D4"/>
    <w:rsid w:val="42C4F350"/>
    <w:rsid w:val="42C6A625"/>
    <w:rsid w:val="42C7BA10"/>
    <w:rsid w:val="42C8F5DD"/>
    <w:rsid w:val="42CA108D"/>
    <w:rsid w:val="42CD66C9"/>
    <w:rsid w:val="42D20FC3"/>
    <w:rsid w:val="42D59950"/>
    <w:rsid w:val="42D88682"/>
    <w:rsid w:val="42D96EA1"/>
    <w:rsid w:val="42DB3956"/>
    <w:rsid w:val="42DF6E40"/>
    <w:rsid w:val="42E16E52"/>
    <w:rsid w:val="42E1A259"/>
    <w:rsid w:val="42E270E9"/>
    <w:rsid w:val="42E30BB2"/>
    <w:rsid w:val="42E41943"/>
    <w:rsid w:val="42E4384C"/>
    <w:rsid w:val="42E517F2"/>
    <w:rsid w:val="42E678DA"/>
    <w:rsid w:val="42E71C28"/>
    <w:rsid w:val="42E8B0A4"/>
    <w:rsid w:val="42EBBAA3"/>
    <w:rsid w:val="42ECC5A9"/>
    <w:rsid w:val="42ED4955"/>
    <w:rsid w:val="42F37FDF"/>
    <w:rsid w:val="42F4320C"/>
    <w:rsid w:val="42F77AB9"/>
    <w:rsid w:val="42F81304"/>
    <w:rsid w:val="42F82F97"/>
    <w:rsid w:val="42F880C6"/>
    <w:rsid w:val="42F88AB4"/>
    <w:rsid w:val="42F982DA"/>
    <w:rsid w:val="42F986D4"/>
    <w:rsid w:val="42FAFE1E"/>
    <w:rsid w:val="42FCF8A1"/>
    <w:rsid w:val="42FE3BB7"/>
    <w:rsid w:val="42FE4A53"/>
    <w:rsid w:val="42FE989A"/>
    <w:rsid w:val="42FFABA1"/>
    <w:rsid w:val="43065FEE"/>
    <w:rsid w:val="43067B97"/>
    <w:rsid w:val="430848D3"/>
    <w:rsid w:val="4309FA32"/>
    <w:rsid w:val="430AB713"/>
    <w:rsid w:val="430F1BFA"/>
    <w:rsid w:val="430F545B"/>
    <w:rsid w:val="431294A6"/>
    <w:rsid w:val="4312B06C"/>
    <w:rsid w:val="431384D8"/>
    <w:rsid w:val="43139D78"/>
    <w:rsid w:val="4314779B"/>
    <w:rsid w:val="431570C9"/>
    <w:rsid w:val="4316B9DC"/>
    <w:rsid w:val="431739F4"/>
    <w:rsid w:val="431B5CD0"/>
    <w:rsid w:val="431D3B1F"/>
    <w:rsid w:val="431E96E9"/>
    <w:rsid w:val="431E9F98"/>
    <w:rsid w:val="431F2274"/>
    <w:rsid w:val="432099EC"/>
    <w:rsid w:val="43218AE6"/>
    <w:rsid w:val="4321D6A8"/>
    <w:rsid w:val="43224C96"/>
    <w:rsid w:val="432598EA"/>
    <w:rsid w:val="4325F293"/>
    <w:rsid w:val="4326E88D"/>
    <w:rsid w:val="43291E0A"/>
    <w:rsid w:val="432D811B"/>
    <w:rsid w:val="432E546A"/>
    <w:rsid w:val="43300D80"/>
    <w:rsid w:val="433025CC"/>
    <w:rsid w:val="433549BC"/>
    <w:rsid w:val="4336A83D"/>
    <w:rsid w:val="4336BEF1"/>
    <w:rsid w:val="43383AF5"/>
    <w:rsid w:val="43386465"/>
    <w:rsid w:val="43391B93"/>
    <w:rsid w:val="433B45C6"/>
    <w:rsid w:val="433C3EBA"/>
    <w:rsid w:val="433C79F2"/>
    <w:rsid w:val="433DE61E"/>
    <w:rsid w:val="433E22EB"/>
    <w:rsid w:val="433F058B"/>
    <w:rsid w:val="433F7115"/>
    <w:rsid w:val="433FA22F"/>
    <w:rsid w:val="434117A4"/>
    <w:rsid w:val="4344270F"/>
    <w:rsid w:val="434460D4"/>
    <w:rsid w:val="434462FF"/>
    <w:rsid w:val="4345084C"/>
    <w:rsid w:val="4345B176"/>
    <w:rsid w:val="4345D9F0"/>
    <w:rsid w:val="43462AA0"/>
    <w:rsid w:val="43468FE4"/>
    <w:rsid w:val="4349A347"/>
    <w:rsid w:val="434A33E1"/>
    <w:rsid w:val="434C446C"/>
    <w:rsid w:val="434C955F"/>
    <w:rsid w:val="434E22E5"/>
    <w:rsid w:val="434E9C6B"/>
    <w:rsid w:val="434F2512"/>
    <w:rsid w:val="43513453"/>
    <w:rsid w:val="43522F9D"/>
    <w:rsid w:val="4352F02B"/>
    <w:rsid w:val="43538B0D"/>
    <w:rsid w:val="4353CB9A"/>
    <w:rsid w:val="4354B852"/>
    <w:rsid w:val="435522C1"/>
    <w:rsid w:val="43579802"/>
    <w:rsid w:val="4359032E"/>
    <w:rsid w:val="4359BF48"/>
    <w:rsid w:val="435B36C5"/>
    <w:rsid w:val="435B3777"/>
    <w:rsid w:val="435BD527"/>
    <w:rsid w:val="435BF2CE"/>
    <w:rsid w:val="435BF73C"/>
    <w:rsid w:val="435C18C8"/>
    <w:rsid w:val="435D2BEF"/>
    <w:rsid w:val="435F7C49"/>
    <w:rsid w:val="436023F6"/>
    <w:rsid w:val="43604325"/>
    <w:rsid w:val="43626C51"/>
    <w:rsid w:val="4363B516"/>
    <w:rsid w:val="436646FD"/>
    <w:rsid w:val="436BB031"/>
    <w:rsid w:val="43703CC8"/>
    <w:rsid w:val="437083BA"/>
    <w:rsid w:val="43712A19"/>
    <w:rsid w:val="4371A4E8"/>
    <w:rsid w:val="43725ECF"/>
    <w:rsid w:val="4373E7E4"/>
    <w:rsid w:val="4374BD78"/>
    <w:rsid w:val="4374FA2B"/>
    <w:rsid w:val="43752E4E"/>
    <w:rsid w:val="4375CA6C"/>
    <w:rsid w:val="4375D5A0"/>
    <w:rsid w:val="437B5970"/>
    <w:rsid w:val="437DE026"/>
    <w:rsid w:val="43814325"/>
    <w:rsid w:val="43819352"/>
    <w:rsid w:val="43821565"/>
    <w:rsid w:val="4385FEFC"/>
    <w:rsid w:val="4389059D"/>
    <w:rsid w:val="43898478"/>
    <w:rsid w:val="43898A43"/>
    <w:rsid w:val="438D847F"/>
    <w:rsid w:val="438DB750"/>
    <w:rsid w:val="43902B3C"/>
    <w:rsid w:val="4390BB04"/>
    <w:rsid w:val="43919E6B"/>
    <w:rsid w:val="4391F41C"/>
    <w:rsid w:val="43938975"/>
    <w:rsid w:val="4394933C"/>
    <w:rsid w:val="4394E118"/>
    <w:rsid w:val="4397171F"/>
    <w:rsid w:val="43985112"/>
    <w:rsid w:val="439DF4F6"/>
    <w:rsid w:val="439E68CA"/>
    <w:rsid w:val="43A0171A"/>
    <w:rsid w:val="43A0E298"/>
    <w:rsid w:val="43A49AF0"/>
    <w:rsid w:val="43A68560"/>
    <w:rsid w:val="43A87113"/>
    <w:rsid w:val="43AEBBBF"/>
    <w:rsid w:val="43AEBD7E"/>
    <w:rsid w:val="43B0B16B"/>
    <w:rsid w:val="43B10A48"/>
    <w:rsid w:val="43B258C0"/>
    <w:rsid w:val="43B3ED60"/>
    <w:rsid w:val="43B41B62"/>
    <w:rsid w:val="43B42E39"/>
    <w:rsid w:val="43B513BD"/>
    <w:rsid w:val="43B6C2EE"/>
    <w:rsid w:val="43BA4A07"/>
    <w:rsid w:val="43BB2A35"/>
    <w:rsid w:val="43BD6C79"/>
    <w:rsid w:val="43C03048"/>
    <w:rsid w:val="43C1893A"/>
    <w:rsid w:val="43C211B8"/>
    <w:rsid w:val="43C44DA7"/>
    <w:rsid w:val="43C4999C"/>
    <w:rsid w:val="43C67FC2"/>
    <w:rsid w:val="43C76D64"/>
    <w:rsid w:val="43C9B450"/>
    <w:rsid w:val="43CD1DD0"/>
    <w:rsid w:val="43CD62ED"/>
    <w:rsid w:val="43CE0F7E"/>
    <w:rsid w:val="43CEFC49"/>
    <w:rsid w:val="43CFC9E6"/>
    <w:rsid w:val="43D0445C"/>
    <w:rsid w:val="43D0E42C"/>
    <w:rsid w:val="43D145AA"/>
    <w:rsid w:val="43D1BDC7"/>
    <w:rsid w:val="43D676C4"/>
    <w:rsid w:val="43D68B3B"/>
    <w:rsid w:val="43D7F4E0"/>
    <w:rsid w:val="43D8A83B"/>
    <w:rsid w:val="43DB3F56"/>
    <w:rsid w:val="43DCE99E"/>
    <w:rsid w:val="43DD2116"/>
    <w:rsid w:val="43DDACBC"/>
    <w:rsid w:val="43E067D1"/>
    <w:rsid w:val="43E09462"/>
    <w:rsid w:val="43E1DDD4"/>
    <w:rsid w:val="43E44219"/>
    <w:rsid w:val="43E44DBA"/>
    <w:rsid w:val="43E511B8"/>
    <w:rsid w:val="43E5155D"/>
    <w:rsid w:val="43E5B371"/>
    <w:rsid w:val="43E6222A"/>
    <w:rsid w:val="43E69F1A"/>
    <w:rsid w:val="43E796FD"/>
    <w:rsid w:val="43E85B22"/>
    <w:rsid w:val="43E8921B"/>
    <w:rsid w:val="43EF878B"/>
    <w:rsid w:val="43F103B2"/>
    <w:rsid w:val="43F11D9D"/>
    <w:rsid w:val="43F2387D"/>
    <w:rsid w:val="43F336F7"/>
    <w:rsid w:val="43F4B5DC"/>
    <w:rsid w:val="43F8FC82"/>
    <w:rsid w:val="43F92833"/>
    <w:rsid w:val="43F92D84"/>
    <w:rsid w:val="43FA3E70"/>
    <w:rsid w:val="43FBEA0C"/>
    <w:rsid w:val="43FC761E"/>
    <w:rsid w:val="43FE41C3"/>
    <w:rsid w:val="43FEDAB2"/>
    <w:rsid w:val="43FFA4E4"/>
    <w:rsid w:val="44006E5C"/>
    <w:rsid w:val="44015081"/>
    <w:rsid w:val="44025A35"/>
    <w:rsid w:val="4407AA6C"/>
    <w:rsid w:val="4409AFCE"/>
    <w:rsid w:val="4409DB9E"/>
    <w:rsid w:val="4409F5E9"/>
    <w:rsid w:val="440A0937"/>
    <w:rsid w:val="440A4C75"/>
    <w:rsid w:val="440A8A3A"/>
    <w:rsid w:val="440BEF33"/>
    <w:rsid w:val="440CCE10"/>
    <w:rsid w:val="440D549C"/>
    <w:rsid w:val="440EC52B"/>
    <w:rsid w:val="440EDD42"/>
    <w:rsid w:val="440F3416"/>
    <w:rsid w:val="44110F4A"/>
    <w:rsid w:val="44136CAC"/>
    <w:rsid w:val="4413D41D"/>
    <w:rsid w:val="441445A7"/>
    <w:rsid w:val="44165172"/>
    <w:rsid w:val="4416606C"/>
    <w:rsid w:val="4416CAC8"/>
    <w:rsid w:val="44189640"/>
    <w:rsid w:val="441CB7FB"/>
    <w:rsid w:val="4421C1F1"/>
    <w:rsid w:val="4426294C"/>
    <w:rsid w:val="442706DF"/>
    <w:rsid w:val="4428628F"/>
    <w:rsid w:val="442B9911"/>
    <w:rsid w:val="442C56F4"/>
    <w:rsid w:val="442C7DD2"/>
    <w:rsid w:val="442CC266"/>
    <w:rsid w:val="442E9475"/>
    <w:rsid w:val="4431014D"/>
    <w:rsid w:val="44319D11"/>
    <w:rsid w:val="4435FDCF"/>
    <w:rsid w:val="44382A0C"/>
    <w:rsid w:val="4438C9B9"/>
    <w:rsid w:val="4439A449"/>
    <w:rsid w:val="443C2B01"/>
    <w:rsid w:val="443C7B83"/>
    <w:rsid w:val="443CA0AA"/>
    <w:rsid w:val="443CACB5"/>
    <w:rsid w:val="443E1EB8"/>
    <w:rsid w:val="443E64F9"/>
    <w:rsid w:val="443E77DD"/>
    <w:rsid w:val="443F98E4"/>
    <w:rsid w:val="443FFB10"/>
    <w:rsid w:val="44400A0F"/>
    <w:rsid w:val="4440DE94"/>
    <w:rsid w:val="4443DF25"/>
    <w:rsid w:val="4448E5B4"/>
    <w:rsid w:val="44498025"/>
    <w:rsid w:val="444B6D70"/>
    <w:rsid w:val="444DB58A"/>
    <w:rsid w:val="444E3D04"/>
    <w:rsid w:val="444EEB70"/>
    <w:rsid w:val="444F26D7"/>
    <w:rsid w:val="444F8A29"/>
    <w:rsid w:val="444FF038"/>
    <w:rsid w:val="4455831C"/>
    <w:rsid w:val="44566D37"/>
    <w:rsid w:val="4456C806"/>
    <w:rsid w:val="44595347"/>
    <w:rsid w:val="4459751C"/>
    <w:rsid w:val="445ADB0B"/>
    <w:rsid w:val="445BAC79"/>
    <w:rsid w:val="445C162F"/>
    <w:rsid w:val="445C4AA1"/>
    <w:rsid w:val="445F1B47"/>
    <w:rsid w:val="445F85B8"/>
    <w:rsid w:val="44601C64"/>
    <w:rsid w:val="44604FB6"/>
    <w:rsid w:val="4460A43D"/>
    <w:rsid w:val="44613BA4"/>
    <w:rsid w:val="4464A31A"/>
    <w:rsid w:val="4467A743"/>
    <w:rsid w:val="446B09D8"/>
    <w:rsid w:val="446B32A5"/>
    <w:rsid w:val="446C4A1B"/>
    <w:rsid w:val="446CA9E7"/>
    <w:rsid w:val="446D888C"/>
    <w:rsid w:val="446ED0CC"/>
    <w:rsid w:val="44707AA4"/>
    <w:rsid w:val="4471706F"/>
    <w:rsid w:val="44725C74"/>
    <w:rsid w:val="4473FACE"/>
    <w:rsid w:val="44741726"/>
    <w:rsid w:val="4474ED41"/>
    <w:rsid w:val="4477B0E3"/>
    <w:rsid w:val="44784C6D"/>
    <w:rsid w:val="447A3FCF"/>
    <w:rsid w:val="447B40C2"/>
    <w:rsid w:val="447DA622"/>
    <w:rsid w:val="447E28F5"/>
    <w:rsid w:val="447EE55F"/>
    <w:rsid w:val="447FE9A4"/>
    <w:rsid w:val="44802CBC"/>
    <w:rsid w:val="44830E8A"/>
    <w:rsid w:val="448668E3"/>
    <w:rsid w:val="44872F4D"/>
    <w:rsid w:val="44890B38"/>
    <w:rsid w:val="44899F45"/>
    <w:rsid w:val="4489FA80"/>
    <w:rsid w:val="448AF8BA"/>
    <w:rsid w:val="449001EA"/>
    <w:rsid w:val="44901908"/>
    <w:rsid w:val="449136A1"/>
    <w:rsid w:val="4492F647"/>
    <w:rsid w:val="44937259"/>
    <w:rsid w:val="4494B95B"/>
    <w:rsid w:val="44970156"/>
    <w:rsid w:val="449791F1"/>
    <w:rsid w:val="44982A1F"/>
    <w:rsid w:val="4498C902"/>
    <w:rsid w:val="44997665"/>
    <w:rsid w:val="449A598C"/>
    <w:rsid w:val="449E7C84"/>
    <w:rsid w:val="449FC5E3"/>
    <w:rsid w:val="44A7F7CF"/>
    <w:rsid w:val="44AC76BF"/>
    <w:rsid w:val="44AEF630"/>
    <w:rsid w:val="44B1CBA0"/>
    <w:rsid w:val="44B2AB59"/>
    <w:rsid w:val="44B2B584"/>
    <w:rsid w:val="44B2F5D4"/>
    <w:rsid w:val="44B57FC5"/>
    <w:rsid w:val="44B5EF46"/>
    <w:rsid w:val="44B61A1B"/>
    <w:rsid w:val="44B88389"/>
    <w:rsid w:val="44BA674A"/>
    <w:rsid w:val="44BA9934"/>
    <w:rsid w:val="44BEEE2D"/>
    <w:rsid w:val="44BF1A2A"/>
    <w:rsid w:val="44C23193"/>
    <w:rsid w:val="44C297B2"/>
    <w:rsid w:val="44C2A9FF"/>
    <w:rsid w:val="44C33013"/>
    <w:rsid w:val="44C901FE"/>
    <w:rsid w:val="44C95933"/>
    <w:rsid w:val="44C974B4"/>
    <w:rsid w:val="44CC7E75"/>
    <w:rsid w:val="44CC7F81"/>
    <w:rsid w:val="44D04758"/>
    <w:rsid w:val="44D1C8F9"/>
    <w:rsid w:val="44D41098"/>
    <w:rsid w:val="44D48B40"/>
    <w:rsid w:val="44D4CD4C"/>
    <w:rsid w:val="44D7DCD0"/>
    <w:rsid w:val="44D7E0C6"/>
    <w:rsid w:val="44D84A53"/>
    <w:rsid w:val="44D9435D"/>
    <w:rsid w:val="44D9FAEC"/>
    <w:rsid w:val="44DB1196"/>
    <w:rsid w:val="44DCEDAA"/>
    <w:rsid w:val="44DD568E"/>
    <w:rsid w:val="44DE3B92"/>
    <w:rsid w:val="44E03360"/>
    <w:rsid w:val="44E1AA51"/>
    <w:rsid w:val="44E1E5F8"/>
    <w:rsid w:val="44E2D77F"/>
    <w:rsid w:val="44E41577"/>
    <w:rsid w:val="44E418B9"/>
    <w:rsid w:val="44E41A7D"/>
    <w:rsid w:val="44E57BF8"/>
    <w:rsid w:val="44E92A81"/>
    <w:rsid w:val="44EC1258"/>
    <w:rsid w:val="44EDF11B"/>
    <w:rsid w:val="44EDF5A9"/>
    <w:rsid w:val="44EE3AD2"/>
    <w:rsid w:val="44F2D793"/>
    <w:rsid w:val="44F33BCD"/>
    <w:rsid w:val="44F3FFDE"/>
    <w:rsid w:val="44F51B83"/>
    <w:rsid w:val="44F89131"/>
    <w:rsid w:val="44F8BFB3"/>
    <w:rsid w:val="44F8D3A8"/>
    <w:rsid w:val="44FEF4AC"/>
    <w:rsid w:val="45041039"/>
    <w:rsid w:val="4504B490"/>
    <w:rsid w:val="4505DB30"/>
    <w:rsid w:val="4505E882"/>
    <w:rsid w:val="450790EF"/>
    <w:rsid w:val="4508B1AB"/>
    <w:rsid w:val="4508F8D5"/>
    <w:rsid w:val="450C5E19"/>
    <w:rsid w:val="450CA474"/>
    <w:rsid w:val="450CEDF4"/>
    <w:rsid w:val="451196C4"/>
    <w:rsid w:val="4511A601"/>
    <w:rsid w:val="4511AE57"/>
    <w:rsid w:val="45129A63"/>
    <w:rsid w:val="45144A7B"/>
    <w:rsid w:val="4519EC87"/>
    <w:rsid w:val="451AE9F3"/>
    <w:rsid w:val="451BC3EC"/>
    <w:rsid w:val="451DE5C6"/>
    <w:rsid w:val="451E10DE"/>
    <w:rsid w:val="451EFE75"/>
    <w:rsid w:val="4521EE7A"/>
    <w:rsid w:val="45229B8F"/>
    <w:rsid w:val="4523A033"/>
    <w:rsid w:val="45280E8C"/>
    <w:rsid w:val="452A0ABA"/>
    <w:rsid w:val="452A3EC7"/>
    <w:rsid w:val="452D08D8"/>
    <w:rsid w:val="452E6BB9"/>
    <w:rsid w:val="452EB4E4"/>
    <w:rsid w:val="45314577"/>
    <w:rsid w:val="4531AE61"/>
    <w:rsid w:val="4531BDA8"/>
    <w:rsid w:val="4533D666"/>
    <w:rsid w:val="45361D38"/>
    <w:rsid w:val="45366DB9"/>
    <w:rsid w:val="45378E8E"/>
    <w:rsid w:val="4537D460"/>
    <w:rsid w:val="453857C3"/>
    <w:rsid w:val="453A7E4B"/>
    <w:rsid w:val="453B1A23"/>
    <w:rsid w:val="45404D7B"/>
    <w:rsid w:val="45410925"/>
    <w:rsid w:val="454294E1"/>
    <w:rsid w:val="45449CBE"/>
    <w:rsid w:val="45466321"/>
    <w:rsid w:val="45494044"/>
    <w:rsid w:val="454B82B0"/>
    <w:rsid w:val="454D5D19"/>
    <w:rsid w:val="454D790F"/>
    <w:rsid w:val="454EC053"/>
    <w:rsid w:val="454F5632"/>
    <w:rsid w:val="454FD368"/>
    <w:rsid w:val="4554D2F1"/>
    <w:rsid w:val="4554EA7F"/>
    <w:rsid w:val="4555704B"/>
    <w:rsid w:val="45558C0C"/>
    <w:rsid w:val="4559FECD"/>
    <w:rsid w:val="455A27FF"/>
    <w:rsid w:val="455A9D06"/>
    <w:rsid w:val="455AEED8"/>
    <w:rsid w:val="455C1F18"/>
    <w:rsid w:val="455C3949"/>
    <w:rsid w:val="455D978A"/>
    <w:rsid w:val="455E66A6"/>
    <w:rsid w:val="455E86F3"/>
    <w:rsid w:val="4560BDDA"/>
    <w:rsid w:val="4561DE3B"/>
    <w:rsid w:val="45666999"/>
    <w:rsid w:val="4567920B"/>
    <w:rsid w:val="4568A442"/>
    <w:rsid w:val="456A07BE"/>
    <w:rsid w:val="456AB39E"/>
    <w:rsid w:val="456ABB92"/>
    <w:rsid w:val="456B0530"/>
    <w:rsid w:val="456B8FB5"/>
    <w:rsid w:val="456B9A47"/>
    <w:rsid w:val="456C1C71"/>
    <w:rsid w:val="456EAF67"/>
    <w:rsid w:val="456EF9E2"/>
    <w:rsid w:val="4570E0F1"/>
    <w:rsid w:val="457155BD"/>
    <w:rsid w:val="4573587B"/>
    <w:rsid w:val="457506FE"/>
    <w:rsid w:val="4575B442"/>
    <w:rsid w:val="4575CB20"/>
    <w:rsid w:val="45773BB2"/>
    <w:rsid w:val="457780C9"/>
    <w:rsid w:val="4578ABFD"/>
    <w:rsid w:val="4579D1C7"/>
    <w:rsid w:val="457AD6BE"/>
    <w:rsid w:val="457DF87B"/>
    <w:rsid w:val="457F4F4B"/>
    <w:rsid w:val="458252B6"/>
    <w:rsid w:val="4583C0F3"/>
    <w:rsid w:val="45869E2E"/>
    <w:rsid w:val="45878C99"/>
    <w:rsid w:val="45880E59"/>
    <w:rsid w:val="4588E8C6"/>
    <w:rsid w:val="4589CD64"/>
    <w:rsid w:val="4589FDD7"/>
    <w:rsid w:val="458A6D81"/>
    <w:rsid w:val="458AC341"/>
    <w:rsid w:val="458DDE49"/>
    <w:rsid w:val="458DDF84"/>
    <w:rsid w:val="458E4801"/>
    <w:rsid w:val="4591E829"/>
    <w:rsid w:val="4592714D"/>
    <w:rsid w:val="459464A5"/>
    <w:rsid w:val="4595BB25"/>
    <w:rsid w:val="459623DA"/>
    <w:rsid w:val="459707B7"/>
    <w:rsid w:val="45981034"/>
    <w:rsid w:val="45999011"/>
    <w:rsid w:val="459A25B1"/>
    <w:rsid w:val="459AC0BA"/>
    <w:rsid w:val="459BA8A2"/>
    <w:rsid w:val="459D0BF0"/>
    <w:rsid w:val="459D14B7"/>
    <w:rsid w:val="459D1A7E"/>
    <w:rsid w:val="459DC6CC"/>
    <w:rsid w:val="459DE656"/>
    <w:rsid w:val="459E3F2D"/>
    <w:rsid w:val="459FBF33"/>
    <w:rsid w:val="45A0049F"/>
    <w:rsid w:val="45A1D0BF"/>
    <w:rsid w:val="45A25278"/>
    <w:rsid w:val="45A4A04D"/>
    <w:rsid w:val="45A7190B"/>
    <w:rsid w:val="45A85862"/>
    <w:rsid w:val="45A93B28"/>
    <w:rsid w:val="45AA958C"/>
    <w:rsid w:val="45ACC18E"/>
    <w:rsid w:val="45B08BF7"/>
    <w:rsid w:val="45B1D622"/>
    <w:rsid w:val="45B30C83"/>
    <w:rsid w:val="45B441AB"/>
    <w:rsid w:val="45B51782"/>
    <w:rsid w:val="45B5577A"/>
    <w:rsid w:val="45B835E7"/>
    <w:rsid w:val="45B8B0C1"/>
    <w:rsid w:val="45BABC6B"/>
    <w:rsid w:val="45BC34C1"/>
    <w:rsid w:val="45BC6E46"/>
    <w:rsid w:val="45BD3AE7"/>
    <w:rsid w:val="45BE4B14"/>
    <w:rsid w:val="45BEC7D9"/>
    <w:rsid w:val="45BFB1E7"/>
    <w:rsid w:val="45BFDCD2"/>
    <w:rsid w:val="45BFF63B"/>
    <w:rsid w:val="45C22FA7"/>
    <w:rsid w:val="45CB5ACE"/>
    <w:rsid w:val="45CD196E"/>
    <w:rsid w:val="45CD4B04"/>
    <w:rsid w:val="45CD8D96"/>
    <w:rsid w:val="45CF6F7F"/>
    <w:rsid w:val="45CF92E3"/>
    <w:rsid w:val="45D0E5D4"/>
    <w:rsid w:val="45D45A6E"/>
    <w:rsid w:val="45D50616"/>
    <w:rsid w:val="45D7739A"/>
    <w:rsid w:val="45D79DEC"/>
    <w:rsid w:val="45D92A46"/>
    <w:rsid w:val="45DA340C"/>
    <w:rsid w:val="45DB30D8"/>
    <w:rsid w:val="45DB6945"/>
    <w:rsid w:val="45DC5E20"/>
    <w:rsid w:val="45DDCAFF"/>
    <w:rsid w:val="45DDCFC1"/>
    <w:rsid w:val="45E15138"/>
    <w:rsid w:val="45E428F2"/>
    <w:rsid w:val="45E6CA9D"/>
    <w:rsid w:val="45E6D7DF"/>
    <w:rsid w:val="45E817C5"/>
    <w:rsid w:val="45E8CA62"/>
    <w:rsid w:val="45E91C3A"/>
    <w:rsid w:val="45EAC881"/>
    <w:rsid w:val="45EC2AAA"/>
    <w:rsid w:val="45EE8A0E"/>
    <w:rsid w:val="45EF303B"/>
    <w:rsid w:val="45EFE915"/>
    <w:rsid w:val="45F0F3B7"/>
    <w:rsid w:val="45F187A0"/>
    <w:rsid w:val="45F35DB3"/>
    <w:rsid w:val="45F6AB6C"/>
    <w:rsid w:val="45F73A17"/>
    <w:rsid w:val="45F76199"/>
    <w:rsid w:val="45F81D40"/>
    <w:rsid w:val="45F95CFB"/>
    <w:rsid w:val="45FA85AC"/>
    <w:rsid w:val="45FC635C"/>
    <w:rsid w:val="45FCA225"/>
    <w:rsid w:val="4600B74E"/>
    <w:rsid w:val="4602B0BE"/>
    <w:rsid w:val="46056AE0"/>
    <w:rsid w:val="46063D27"/>
    <w:rsid w:val="46067E7C"/>
    <w:rsid w:val="4607E752"/>
    <w:rsid w:val="46083505"/>
    <w:rsid w:val="460AD8FA"/>
    <w:rsid w:val="460AE32C"/>
    <w:rsid w:val="460BB03C"/>
    <w:rsid w:val="460BFD01"/>
    <w:rsid w:val="460E1604"/>
    <w:rsid w:val="46100C09"/>
    <w:rsid w:val="46113A11"/>
    <w:rsid w:val="4611D271"/>
    <w:rsid w:val="4613ED6C"/>
    <w:rsid w:val="4614F9C9"/>
    <w:rsid w:val="46155835"/>
    <w:rsid w:val="46159CFB"/>
    <w:rsid w:val="46161909"/>
    <w:rsid w:val="4618ED15"/>
    <w:rsid w:val="461937C0"/>
    <w:rsid w:val="4619431B"/>
    <w:rsid w:val="4619531A"/>
    <w:rsid w:val="46198E16"/>
    <w:rsid w:val="461D189C"/>
    <w:rsid w:val="461E1FF2"/>
    <w:rsid w:val="4621A7AD"/>
    <w:rsid w:val="46226947"/>
    <w:rsid w:val="462287CB"/>
    <w:rsid w:val="4622EFEA"/>
    <w:rsid w:val="462394F7"/>
    <w:rsid w:val="4623ED62"/>
    <w:rsid w:val="4623F79C"/>
    <w:rsid w:val="4624666B"/>
    <w:rsid w:val="46246703"/>
    <w:rsid w:val="4624CAE5"/>
    <w:rsid w:val="46260C3C"/>
    <w:rsid w:val="462A8E95"/>
    <w:rsid w:val="462BD2CE"/>
    <w:rsid w:val="462DB0BE"/>
    <w:rsid w:val="462E2265"/>
    <w:rsid w:val="463006AB"/>
    <w:rsid w:val="4631EAC5"/>
    <w:rsid w:val="463208C1"/>
    <w:rsid w:val="4634F74F"/>
    <w:rsid w:val="4639861A"/>
    <w:rsid w:val="463D5EB4"/>
    <w:rsid w:val="4640A038"/>
    <w:rsid w:val="4642CA11"/>
    <w:rsid w:val="4643A9FA"/>
    <w:rsid w:val="46457FC8"/>
    <w:rsid w:val="4648D5BB"/>
    <w:rsid w:val="464BDE0E"/>
    <w:rsid w:val="464DF82B"/>
    <w:rsid w:val="464E12AB"/>
    <w:rsid w:val="464E49D6"/>
    <w:rsid w:val="464E85E5"/>
    <w:rsid w:val="464EC218"/>
    <w:rsid w:val="464EE54A"/>
    <w:rsid w:val="46508620"/>
    <w:rsid w:val="4653F379"/>
    <w:rsid w:val="46540399"/>
    <w:rsid w:val="465529B0"/>
    <w:rsid w:val="465613C1"/>
    <w:rsid w:val="46577608"/>
    <w:rsid w:val="46582CC7"/>
    <w:rsid w:val="465CBC82"/>
    <w:rsid w:val="465CF995"/>
    <w:rsid w:val="465EE20F"/>
    <w:rsid w:val="4664C52E"/>
    <w:rsid w:val="4665154E"/>
    <w:rsid w:val="46652994"/>
    <w:rsid w:val="4665AEE3"/>
    <w:rsid w:val="46660C39"/>
    <w:rsid w:val="466805D3"/>
    <w:rsid w:val="46692431"/>
    <w:rsid w:val="466E4B60"/>
    <w:rsid w:val="466F1B58"/>
    <w:rsid w:val="466F8326"/>
    <w:rsid w:val="466FC0BC"/>
    <w:rsid w:val="46705BA1"/>
    <w:rsid w:val="46718CAC"/>
    <w:rsid w:val="46722E30"/>
    <w:rsid w:val="46741AB4"/>
    <w:rsid w:val="4674ACBA"/>
    <w:rsid w:val="4675D27B"/>
    <w:rsid w:val="4678B866"/>
    <w:rsid w:val="4679FCDC"/>
    <w:rsid w:val="467A0515"/>
    <w:rsid w:val="467A8E06"/>
    <w:rsid w:val="467AB5E0"/>
    <w:rsid w:val="467C03C1"/>
    <w:rsid w:val="46806475"/>
    <w:rsid w:val="4680ABAF"/>
    <w:rsid w:val="4680BC48"/>
    <w:rsid w:val="4680EBCD"/>
    <w:rsid w:val="46814409"/>
    <w:rsid w:val="46834C8F"/>
    <w:rsid w:val="4683BDAA"/>
    <w:rsid w:val="468441D0"/>
    <w:rsid w:val="468585FB"/>
    <w:rsid w:val="46876117"/>
    <w:rsid w:val="4688DFFA"/>
    <w:rsid w:val="468B2BCF"/>
    <w:rsid w:val="468C5104"/>
    <w:rsid w:val="468DA2FC"/>
    <w:rsid w:val="468E80CF"/>
    <w:rsid w:val="4691ACA8"/>
    <w:rsid w:val="4693D3CF"/>
    <w:rsid w:val="4693E13B"/>
    <w:rsid w:val="4696FDE9"/>
    <w:rsid w:val="469A9A9D"/>
    <w:rsid w:val="469C8E8B"/>
    <w:rsid w:val="469CB25F"/>
    <w:rsid w:val="469EA11F"/>
    <w:rsid w:val="46A05170"/>
    <w:rsid w:val="46A1E3B4"/>
    <w:rsid w:val="46A27DEA"/>
    <w:rsid w:val="46A35111"/>
    <w:rsid w:val="46A37F79"/>
    <w:rsid w:val="46A60854"/>
    <w:rsid w:val="46A82E7A"/>
    <w:rsid w:val="46A835BE"/>
    <w:rsid w:val="46A85C65"/>
    <w:rsid w:val="46A88BDD"/>
    <w:rsid w:val="46A8A572"/>
    <w:rsid w:val="46A95367"/>
    <w:rsid w:val="46A97F7F"/>
    <w:rsid w:val="46A98C6F"/>
    <w:rsid w:val="46AA68ED"/>
    <w:rsid w:val="46AA9579"/>
    <w:rsid w:val="46AABE09"/>
    <w:rsid w:val="46ABB8E6"/>
    <w:rsid w:val="46ACE2F1"/>
    <w:rsid w:val="46AD3209"/>
    <w:rsid w:val="46B09068"/>
    <w:rsid w:val="46B1A7F7"/>
    <w:rsid w:val="46B212EF"/>
    <w:rsid w:val="46B2BA41"/>
    <w:rsid w:val="46B2F58F"/>
    <w:rsid w:val="46B4A952"/>
    <w:rsid w:val="46B901F4"/>
    <w:rsid w:val="46BCFD46"/>
    <w:rsid w:val="46BD1070"/>
    <w:rsid w:val="46C52541"/>
    <w:rsid w:val="46C60F28"/>
    <w:rsid w:val="46C6B2CD"/>
    <w:rsid w:val="46C6BCCB"/>
    <w:rsid w:val="46C7F490"/>
    <w:rsid w:val="46C85BC6"/>
    <w:rsid w:val="46C9F790"/>
    <w:rsid w:val="46C9FCB3"/>
    <w:rsid w:val="46CD4A4F"/>
    <w:rsid w:val="46CEC646"/>
    <w:rsid w:val="46D11485"/>
    <w:rsid w:val="46D1DB51"/>
    <w:rsid w:val="46D23A3D"/>
    <w:rsid w:val="46D515CA"/>
    <w:rsid w:val="46D5D6EF"/>
    <w:rsid w:val="46D630F7"/>
    <w:rsid w:val="46D6BC2C"/>
    <w:rsid w:val="46D7AAE2"/>
    <w:rsid w:val="46D82136"/>
    <w:rsid w:val="46D8CA2E"/>
    <w:rsid w:val="46D99DDE"/>
    <w:rsid w:val="46DA79B2"/>
    <w:rsid w:val="46DF3785"/>
    <w:rsid w:val="46E00087"/>
    <w:rsid w:val="46E2765A"/>
    <w:rsid w:val="46E477A5"/>
    <w:rsid w:val="46E4B0E7"/>
    <w:rsid w:val="46E9A6CA"/>
    <w:rsid w:val="46EA0DF0"/>
    <w:rsid w:val="46ECD1AE"/>
    <w:rsid w:val="46EDC739"/>
    <w:rsid w:val="46EE3DD5"/>
    <w:rsid w:val="46F274AC"/>
    <w:rsid w:val="46F33160"/>
    <w:rsid w:val="46F35197"/>
    <w:rsid w:val="46F5CF2E"/>
    <w:rsid w:val="46F67ECE"/>
    <w:rsid w:val="46F6CA67"/>
    <w:rsid w:val="46F82066"/>
    <w:rsid w:val="46F90CF7"/>
    <w:rsid w:val="46F91EEF"/>
    <w:rsid w:val="46FB7B3A"/>
    <w:rsid w:val="4701E59D"/>
    <w:rsid w:val="47052840"/>
    <w:rsid w:val="47056B27"/>
    <w:rsid w:val="470906B9"/>
    <w:rsid w:val="4709655B"/>
    <w:rsid w:val="4709C24E"/>
    <w:rsid w:val="470A7D2A"/>
    <w:rsid w:val="470ACB36"/>
    <w:rsid w:val="470C72C6"/>
    <w:rsid w:val="470D25C2"/>
    <w:rsid w:val="470D2C52"/>
    <w:rsid w:val="470E5873"/>
    <w:rsid w:val="471076B9"/>
    <w:rsid w:val="4710D9D1"/>
    <w:rsid w:val="47124574"/>
    <w:rsid w:val="4712F7E1"/>
    <w:rsid w:val="47167531"/>
    <w:rsid w:val="4718CA38"/>
    <w:rsid w:val="471CCDB5"/>
    <w:rsid w:val="471DE87D"/>
    <w:rsid w:val="471E0488"/>
    <w:rsid w:val="471E6BD0"/>
    <w:rsid w:val="471FCE7B"/>
    <w:rsid w:val="47202EC5"/>
    <w:rsid w:val="47203766"/>
    <w:rsid w:val="4720B964"/>
    <w:rsid w:val="4720E343"/>
    <w:rsid w:val="4726303E"/>
    <w:rsid w:val="47268E33"/>
    <w:rsid w:val="4729957D"/>
    <w:rsid w:val="472ADD6E"/>
    <w:rsid w:val="472B62AB"/>
    <w:rsid w:val="472BCA25"/>
    <w:rsid w:val="472FDF11"/>
    <w:rsid w:val="472FE0A3"/>
    <w:rsid w:val="47339CE6"/>
    <w:rsid w:val="4733F223"/>
    <w:rsid w:val="4735975D"/>
    <w:rsid w:val="47359899"/>
    <w:rsid w:val="4736DDDD"/>
    <w:rsid w:val="47375691"/>
    <w:rsid w:val="473D8104"/>
    <w:rsid w:val="473E1FF0"/>
    <w:rsid w:val="4744131D"/>
    <w:rsid w:val="4744AAD5"/>
    <w:rsid w:val="4744B17A"/>
    <w:rsid w:val="47450B89"/>
    <w:rsid w:val="47474BC6"/>
    <w:rsid w:val="4747A423"/>
    <w:rsid w:val="4749531D"/>
    <w:rsid w:val="474964CF"/>
    <w:rsid w:val="4749C545"/>
    <w:rsid w:val="474A21E7"/>
    <w:rsid w:val="474C05B3"/>
    <w:rsid w:val="474E6B8A"/>
    <w:rsid w:val="474ED6C5"/>
    <w:rsid w:val="475006D9"/>
    <w:rsid w:val="47532246"/>
    <w:rsid w:val="4754B221"/>
    <w:rsid w:val="475701A7"/>
    <w:rsid w:val="4757AEC6"/>
    <w:rsid w:val="4758C0FB"/>
    <w:rsid w:val="475975C3"/>
    <w:rsid w:val="475CC7E8"/>
    <w:rsid w:val="475DD253"/>
    <w:rsid w:val="475FA5DB"/>
    <w:rsid w:val="47604F88"/>
    <w:rsid w:val="476339D3"/>
    <w:rsid w:val="4763CFA4"/>
    <w:rsid w:val="47640476"/>
    <w:rsid w:val="47640ACE"/>
    <w:rsid w:val="47647929"/>
    <w:rsid w:val="47661E59"/>
    <w:rsid w:val="4767AC84"/>
    <w:rsid w:val="4767BFC5"/>
    <w:rsid w:val="476B13A0"/>
    <w:rsid w:val="476C83CF"/>
    <w:rsid w:val="476CFB70"/>
    <w:rsid w:val="476E60BA"/>
    <w:rsid w:val="476E9CFD"/>
    <w:rsid w:val="4770720D"/>
    <w:rsid w:val="47730AF8"/>
    <w:rsid w:val="47745CC0"/>
    <w:rsid w:val="477AFD35"/>
    <w:rsid w:val="477D4876"/>
    <w:rsid w:val="47830490"/>
    <w:rsid w:val="47832DD3"/>
    <w:rsid w:val="47833F18"/>
    <w:rsid w:val="47853BC3"/>
    <w:rsid w:val="47881F13"/>
    <w:rsid w:val="47885286"/>
    <w:rsid w:val="47890CAA"/>
    <w:rsid w:val="47898F46"/>
    <w:rsid w:val="478A9B29"/>
    <w:rsid w:val="478D2672"/>
    <w:rsid w:val="478D6A49"/>
    <w:rsid w:val="47937E99"/>
    <w:rsid w:val="4793F938"/>
    <w:rsid w:val="47950ED1"/>
    <w:rsid w:val="4796560D"/>
    <w:rsid w:val="47969B59"/>
    <w:rsid w:val="47979DB0"/>
    <w:rsid w:val="479AC407"/>
    <w:rsid w:val="479CDBF2"/>
    <w:rsid w:val="47A061D6"/>
    <w:rsid w:val="47A09620"/>
    <w:rsid w:val="47A1A1D6"/>
    <w:rsid w:val="47A22952"/>
    <w:rsid w:val="47A426E1"/>
    <w:rsid w:val="47A4D28D"/>
    <w:rsid w:val="47A64F41"/>
    <w:rsid w:val="47A68902"/>
    <w:rsid w:val="47A71B94"/>
    <w:rsid w:val="47A82C60"/>
    <w:rsid w:val="47AB8DA8"/>
    <w:rsid w:val="47AD2EA2"/>
    <w:rsid w:val="47AEAA79"/>
    <w:rsid w:val="47B1E091"/>
    <w:rsid w:val="47B21A20"/>
    <w:rsid w:val="47B27A64"/>
    <w:rsid w:val="47B331C0"/>
    <w:rsid w:val="47B395E1"/>
    <w:rsid w:val="47B47E84"/>
    <w:rsid w:val="47B4F663"/>
    <w:rsid w:val="47B55E77"/>
    <w:rsid w:val="47B88427"/>
    <w:rsid w:val="47B8B6D7"/>
    <w:rsid w:val="47B8B81A"/>
    <w:rsid w:val="47B8EC97"/>
    <w:rsid w:val="47B98779"/>
    <w:rsid w:val="47BC21C7"/>
    <w:rsid w:val="47BE0405"/>
    <w:rsid w:val="47BF345C"/>
    <w:rsid w:val="47C05656"/>
    <w:rsid w:val="47C19AA5"/>
    <w:rsid w:val="47C2F2D5"/>
    <w:rsid w:val="47C46C97"/>
    <w:rsid w:val="47C56803"/>
    <w:rsid w:val="47C66815"/>
    <w:rsid w:val="47C688D8"/>
    <w:rsid w:val="47C863C4"/>
    <w:rsid w:val="47C8A734"/>
    <w:rsid w:val="47C8B742"/>
    <w:rsid w:val="47CBA0BA"/>
    <w:rsid w:val="47CCC8A9"/>
    <w:rsid w:val="47CD43E8"/>
    <w:rsid w:val="47CD8BBA"/>
    <w:rsid w:val="47CF3DA7"/>
    <w:rsid w:val="47D0C58B"/>
    <w:rsid w:val="47D26BDE"/>
    <w:rsid w:val="47D3C665"/>
    <w:rsid w:val="47D5CCB8"/>
    <w:rsid w:val="47D7E8A8"/>
    <w:rsid w:val="47D8D6D8"/>
    <w:rsid w:val="47DCA32A"/>
    <w:rsid w:val="47DD8124"/>
    <w:rsid w:val="47E014A6"/>
    <w:rsid w:val="47E1EF2F"/>
    <w:rsid w:val="47E32712"/>
    <w:rsid w:val="47E39918"/>
    <w:rsid w:val="47E4EA81"/>
    <w:rsid w:val="47E73EF5"/>
    <w:rsid w:val="47E762DF"/>
    <w:rsid w:val="47E7DDEF"/>
    <w:rsid w:val="47E948E5"/>
    <w:rsid w:val="47E9D897"/>
    <w:rsid w:val="47EA69D0"/>
    <w:rsid w:val="47EAC599"/>
    <w:rsid w:val="47EF9473"/>
    <w:rsid w:val="47EFBFA4"/>
    <w:rsid w:val="47EFC3DA"/>
    <w:rsid w:val="47F30117"/>
    <w:rsid w:val="47F597F1"/>
    <w:rsid w:val="47F65A37"/>
    <w:rsid w:val="47F7A3DF"/>
    <w:rsid w:val="47F827CF"/>
    <w:rsid w:val="47F93504"/>
    <w:rsid w:val="47FA0675"/>
    <w:rsid w:val="47FAD009"/>
    <w:rsid w:val="47FFC6BE"/>
    <w:rsid w:val="47FFEDFC"/>
    <w:rsid w:val="4800284A"/>
    <w:rsid w:val="48005E5D"/>
    <w:rsid w:val="4800A759"/>
    <w:rsid w:val="48026608"/>
    <w:rsid w:val="480290B2"/>
    <w:rsid w:val="48036782"/>
    <w:rsid w:val="4803AC46"/>
    <w:rsid w:val="4803FDA6"/>
    <w:rsid w:val="48065836"/>
    <w:rsid w:val="4807B6BE"/>
    <w:rsid w:val="480840AF"/>
    <w:rsid w:val="480BB15A"/>
    <w:rsid w:val="480C2C02"/>
    <w:rsid w:val="480C6E0E"/>
    <w:rsid w:val="480CF523"/>
    <w:rsid w:val="4811A2DC"/>
    <w:rsid w:val="4813AAAD"/>
    <w:rsid w:val="4813BE7E"/>
    <w:rsid w:val="48163FBF"/>
    <w:rsid w:val="48168C98"/>
    <w:rsid w:val="4817B07B"/>
    <w:rsid w:val="48188208"/>
    <w:rsid w:val="481C5812"/>
    <w:rsid w:val="481C9142"/>
    <w:rsid w:val="481D146A"/>
    <w:rsid w:val="481F10DB"/>
    <w:rsid w:val="481F59C1"/>
    <w:rsid w:val="48200682"/>
    <w:rsid w:val="48257E5F"/>
    <w:rsid w:val="48272B71"/>
    <w:rsid w:val="48278EA6"/>
    <w:rsid w:val="482ABDFA"/>
    <w:rsid w:val="482BD103"/>
    <w:rsid w:val="482EE79D"/>
    <w:rsid w:val="482FD25C"/>
    <w:rsid w:val="48309439"/>
    <w:rsid w:val="4830E42F"/>
    <w:rsid w:val="4832CADB"/>
    <w:rsid w:val="4833EB57"/>
    <w:rsid w:val="4835AE0C"/>
    <w:rsid w:val="48392174"/>
    <w:rsid w:val="4839A97F"/>
    <w:rsid w:val="483A9527"/>
    <w:rsid w:val="483B5CD2"/>
    <w:rsid w:val="483C4379"/>
    <w:rsid w:val="483FBEC1"/>
    <w:rsid w:val="4840E7EC"/>
    <w:rsid w:val="4840F8B3"/>
    <w:rsid w:val="4841F17E"/>
    <w:rsid w:val="4842C529"/>
    <w:rsid w:val="48439684"/>
    <w:rsid w:val="48446029"/>
    <w:rsid w:val="48450F90"/>
    <w:rsid w:val="48479A07"/>
    <w:rsid w:val="48491C02"/>
    <w:rsid w:val="484A6E56"/>
    <w:rsid w:val="484A7D0E"/>
    <w:rsid w:val="484DE350"/>
    <w:rsid w:val="48534A54"/>
    <w:rsid w:val="4853FB95"/>
    <w:rsid w:val="4855EC28"/>
    <w:rsid w:val="4856E175"/>
    <w:rsid w:val="4857881C"/>
    <w:rsid w:val="485AB31B"/>
    <w:rsid w:val="485D79AC"/>
    <w:rsid w:val="485DD6F7"/>
    <w:rsid w:val="48602147"/>
    <w:rsid w:val="4860AD3B"/>
    <w:rsid w:val="4860CA9E"/>
    <w:rsid w:val="48610D46"/>
    <w:rsid w:val="4861A74A"/>
    <w:rsid w:val="48636925"/>
    <w:rsid w:val="4865512C"/>
    <w:rsid w:val="48662BA9"/>
    <w:rsid w:val="48691AB0"/>
    <w:rsid w:val="486AA3F2"/>
    <w:rsid w:val="486C3D7B"/>
    <w:rsid w:val="486DF755"/>
    <w:rsid w:val="486DFA38"/>
    <w:rsid w:val="486E6A06"/>
    <w:rsid w:val="486F2F50"/>
    <w:rsid w:val="48702286"/>
    <w:rsid w:val="4871D9ED"/>
    <w:rsid w:val="48720A4A"/>
    <w:rsid w:val="4872E9DC"/>
    <w:rsid w:val="48732520"/>
    <w:rsid w:val="48764AEC"/>
    <w:rsid w:val="48768C03"/>
    <w:rsid w:val="487764E8"/>
    <w:rsid w:val="4877AA5D"/>
    <w:rsid w:val="487829DE"/>
    <w:rsid w:val="48782B70"/>
    <w:rsid w:val="487D6878"/>
    <w:rsid w:val="48874414"/>
    <w:rsid w:val="48879CAE"/>
    <w:rsid w:val="4887EA75"/>
    <w:rsid w:val="488845E2"/>
    <w:rsid w:val="4888EF95"/>
    <w:rsid w:val="488BBE30"/>
    <w:rsid w:val="488E1FF7"/>
    <w:rsid w:val="48900B9B"/>
    <w:rsid w:val="4895307F"/>
    <w:rsid w:val="48999486"/>
    <w:rsid w:val="489CEB7B"/>
    <w:rsid w:val="489D50CE"/>
    <w:rsid w:val="489E2E45"/>
    <w:rsid w:val="489E7D94"/>
    <w:rsid w:val="48A4B6CD"/>
    <w:rsid w:val="48A6F4B3"/>
    <w:rsid w:val="48A7B7D3"/>
    <w:rsid w:val="48A9777F"/>
    <w:rsid w:val="48B17E9F"/>
    <w:rsid w:val="48B3554F"/>
    <w:rsid w:val="48B621AC"/>
    <w:rsid w:val="48B6F1E6"/>
    <w:rsid w:val="48B7AA1D"/>
    <w:rsid w:val="48B9D4E9"/>
    <w:rsid w:val="48BA8B4F"/>
    <w:rsid w:val="48BAF57B"/>
    <w:rsid w:val="48BD4EB3"/>
    <w:rsid w:val="48C08973"/>
    <w:rsid w:val="48C18F02"/>
    <w:rsid w:val="48C2F140"/>
    <w:rsid w:val="48C73B1C"/>
    <w:rsid w:val="48C973D9"/>
    <w:rsid w:val="48CB22AA"/>
    <w:rsid w:val="48CB50F6"/>
    <w:rsid w:val="48CC4B23"/>
    <w:rsid w:val="48CCACA3"/>
    <w:rsid w:val="48CEC7BC"/>
    <w:rsid w:val="48D0A3AD"/>
    <w:rsid w:val="48D1037F"/>
    <w:rsid w:val="48D62C54"/>
    <w:rsid w:val="48D65C42"/>
    <w:rsid w:val="48D713F1"/>
    <w:rsid w:val="48D7C1DB"/>
    <w:rsid w:val="48DB79A6"/>
    <w:rsid w:val="48DBB8FD"/>
    <w:rsid w:val="48DC8C8E"/>
    <w:rsid w:val="48DDD68B"/>
    <w:rsid w:val="48E0DBEA"/>
    <w:rsid w:val="48E2364E"/>
    <w:rsid w:val="48E24DDF"/>
    <w:rsid w:val="48E950A7"/>
    <w:rsid w:val="48EB20BB"/>
    <w:rsid w:val="48EC0763"/>
    <w:rsid w:val="48EC0AA3"/>
    <w:rsid w:val="48F71543"/>
    <w:rsid w:val="48F724C1"/>
    <w:rsid w:val="48F7778C"/>
    <w:rsid w:val="48F7D697"/>
    <w:rsid w:val="48F7FB0A"/>
    <w:rsid w:val="48F8F406"/>
    <w:rsid w:val="48FBA276"/>
    <w:rsid w:val="48FD2BE2"/>
    <w:rsid w:val="48FD938C"/>
    <w:rsid w:val="48FE58A9"/>
    <w:rsid w:val="4901472C"/>
    <w:rsid w:val="49033AD4"/>
    <w:rsid w:val="4904EB0C"/>
    <w:rsid w:val="49062A80"/>
    <w:rsid w:val="4906D7BF"/>
    <w:rsid w:val="4909F239"/>
    <w:rsid w:val="490C2406"/>
    <w:rsid w:val="490D663A"/>
    <w:rsid w:val="490E26AE"/>
    <w:rsid w:val="490EDB59"/>
    <w:rsid w:val="49108AB7"/>
    <w:rsid w:val="49141D23"/>
    <w:rsid w:val="4917CC0E"/>
    <w:rsid w:val="4917E5ED"/>
    <w:rsid w:val="491B6E18"/>
    <w:rsid w:val="491CE4C8"/>
    <w:rsid w:val="491D4C62"/>
    <w:rsid w:val="491D6F13"/>
    <w:rsid w:val="491EAA0E"/>
    <w:rsid w:val="491F0E0E"/>
    <w:rsid w:val="491F20EA"/>
    <w:rsid w:val="49213CB1"/>
    <w:rsid w:val="49233E24"/>
    <w:rsid w:val="49242474"/>
    <w:rsid w:val="4924DD0B"/>
    <w:rsid w:val="4926B78E"/>
    <w:rsid w:val="492760F8"/>
    <w:rsid w:val="4927ACF8"/>
    <w:rsid w:val="492D2471"/>
    <w:rsid w:val="492D81A7"/>
    <w:rsid w:val="492DDFFD"/>
    <w:rsid w:val="492E78F7"/>
    <w:rsid w:val="492F8F5B"/>
    <w:rsid w:val="49313BE3"/>
    <w:rsid w:val="4932932B"/>
    <w:rsid w:val="4937BB80"/>
    <w:rsid w:val="4937D125"/>
    <w:rsid w:val="4938BA8C"/>
    <w:rsid w:val="4939FD4F"/>
    <w:rsid w:val="493A188C"/>
    <w:rsid w:val="493AD1EC"/>
    <w:rsid w:val="493D7237"/>
    <w:rsid w:val="494108CA"/>
    <w:rsid w:val="4941B64A"/>
    <w:rsid w:val="4942DE79"/>
    <w:rsid w:val="4943291B"/>
    <w:rsid w:val="49442304"/>
    <w:rsid w:val="494426D2"/>
    <w:rsid w:val="49463A64"/>
    <w:rsid w:val="4947561E"/>
    <w:rsid w:val="4948166C"/>
    <w:rsid w:val="494955D5"/>
    <w:rsid w:val="494A0457"/>
    <w:rsid w:val="494E323F"/>
    <w:rsid w:val="494E6299"/>
    <w:rsid w:val="4953DFB9"/>
    <w:rsid w:val="49548EEC"/>
    <w:rsid w:val="4954B797"/>
    <w:rsid w:val="4954F5A5"/>
    <w:rsid w:val="4957CC78"/>
    <w:rsid w:val="495B35B9"/>
    <w:rsid w:val="49612F88"/>
    <w:rsid w:val="4962994F"/>
    <w:rsid w:val="4963CE0F"/>
    <w:rsid w:val="4963D7B1"/>
    <w:rsid w:val="4964D6C0"/>
    <w:rsid w:val="4966B113"/>
    <w:rsid w:val="4967711B"/>
    <w:rsid w:val="4968C858"/>
    <w:rsid w:val="496A1C28"/>
    <w:rsid w:val="496BF6A0"/>
    <w:rsid w:val="496C391C"/>
    <w:rsid w:val="496F071D"/>
    <w:rsid w:val="496FFDFA"/>
    <w:rsid w:val="49723926"/>
    <w:rsid w:val="4972637E"/>
    <w:rsid w:val="4972E1A1"/>
    <w:rsid w:val="4976B057"/>
    <w:rsid w:val="4976E78A"/>
    <w:rsid w:val="49777488"/>
    <w:rsid w:val="4978790D"/>
    <w:rsid w:val="49789F60"/>
    <w:rsid w:val="497C2AD4"/>
    <w:rsid w:val="497C6899"/>
    <w:rsid w:val="497CE9E9"/>
    <w:rsid w:val="497D6A13"/>
    <w:rsid w:val="497E31D2"/>
    <w:rsid w:val="4980275E"/>
    <w:rsid w:val="4980CCAC"/>
    <w:rsid w:val="4980D090"/>
    <w:rsid w:val="4980D486"/>
    <w:rsid w:val="49816E81"/>
    <w:rsid w:val="4982D2D6"/>
    <w:rsid w:val="49848562"/>
    <w:rsid w:val="498598ED"/>
    <w:rsid w:val="49862558"/>
    <w:rsid w:val="4987782D"/>
    <w:rsid w:val="4987E713"/>
    <w:rsid w:val="498A36AF"/>
    <w:rsid w:val="498AF856"/>
    <w:rsid w:val="498B802B"/>
    <w:rsid w:val="498DEB44"/>
    <w:rsid w:val="498E8A9F"/>
    <w:rsid w:val="4990A1CB"/>
    <w:rsid w:val="4992C38B"/>
    <w:rsid w:val="499488A2"/>
    <w:rsid w:val="49951BC4"/>
    <w:rsid w:val="4995246D"/>
    <w:rsid w:val="49963624"/>
    <w:rsid w:val="49968982"/>
    <w:rsid w:val="499770A5"/>
    <w:rsid w:val="49980391"/>
    <w:rsid w:val="499C5B9D"/>
    <w:rsid w:val="499E3669"/>
    <w:rsid w:val="499E632E"/>
    <w:rsid w:val="49A0BF61"/>
    <w:rsid w:val="49A32CD8"/>
    <w:rsid w:val="49A47773"/>
    <w:rsid w:val="49A4925A"/>
    <w:rsid w:val="49A64AEE"/>
    <w:rsid w:val="49A8D202"/>
    <w:rsid w:val="49A944C8"/>
    <w:rsid w:val="49AD0004"/>
    <w:rsid w:val="49AD15F3"/>
    <w:rsid w:val="49ADA53E"/>
    <w:rsid w:val="49B0AF87"/>
    <w:rsid w:val="49B3A483"/>
    <w:rsid w:val="49B3B019"/>
    <w:rsid w:val="49B3B9CC"/>
    <w:rsid w:val="49B47350"/>
    <w:rsid w:val="49B56C24"/>
    <w:rsid w:val="49B637D0"/>
    <w:rsid w:val="49B691E2"/>
    <w:rsid w:val="49B8B537"/>
    <w:rsid w:val="49B934D6"/>
    <w:rsid w:val="49BA8356"/>
    <w:rsid w:val="49BB1700"/>
    <w:rsid w:val="49BC3FC3"/>
    <w:rsid w:val="49BD3CE8"/>
    <w:rsid w:val="49BF837B"/>
    <w:rsid w:val="49C03148"/>
    <w:rsid w:val="49C0F139"/>
    <w:rsid w:val="49C141BB"/>
    <w:rsid w:val="49C2E95E"/>
    <w:rsid w:val="49C3523B"/>
    <w:rsid w:val="49C5DE34"/>
    <w:rsid w:val="49C5E761"/>
    <w:rsid w:val="49C62191"/>
    <w:rsid w:val="49C648B6"/>
    <w:rsid w:val="49C6569C"/>
    <w:rsid w:val="49C6D0DA"/>
    <w:rsid w:val="49C904C2"/>
    <w:rsid w:val="49CB9071"/>
    <w:rsid w:val="49CCF557"/>
    <w:rsid w:val="49CE1259"/>
    <w:rsid w:val="49D03403"/>
    <w:rsid w:val="49D1EC59"/>
    <w:rsid w:val="49D27CC0"/>
    <w:rsid w:val="49D28770"/>
    <w:rsid w:val="49D61158"/>
    <w:rsid w:val="49D71A1E"/>
    <w:rsid w:val="49D7917E"/>
    <w:rsid w:val="49DC3205"/>
    <w:rsid w:val="49DDFEDE"/>
    <w:rsid w:val="49E34A28"/>
    <w:rsid w:val="49E36866"/>
    <w:rsid w:val="49E55933"/>
    <w:rsid w:val="49E64D6F"/>
    <w:rsid w:val="49E77715"/>
    <w:rsid w:val="49E95768"/>
    <w:rsid w:val="49EB922E"/>
    <w:rsid w:val="49ECFA7D"/>
    <w:rsid w:val="49EF330A"/>
    <w:rsid w:val="49F18201"/>
    <w:rsid w:val="49F25457"/>
    <w:rsid w:val="49F4DC86"/>
    <w:rsid w:val="49F6CC64"/>
    <w:rsid w:val="49F70B20"/>
    <w:rsid w:val="49F8021F"/>
    <w:rsid w:val="49FB3EF5"/>
    <w:rsid w:val="49FB611E"/>
    <w:rsid w:val="49FBB482"/>
    <w:rsid w:val="49FC2232"/>
    <w:rsid w:val="49FFC9A3"/>
    <w:rsid w:val="49FFFC88"/>
    <w:rsid w:val="4A0153D8"/>
    <w:rsid w:val="4A01DCDC"/>
    <w:rsid w:val="4A020AE5"/>
    <w:rsid w:val="4A029107"/>
    <w:rsid w:val="4A0394F9"/>
    <w:rsid w:val="4A03D4C0"/>
    <w:rsid w:val="4A042D3E"/>
    <w:rsid w:val="4A05998C"/>
    <w:rsid w:val="4A060BA3"/>
    <w:rsid w:val="4A080DDC"/>
    <w:rsid w:val="4A08FDF8"/>
    <w:rsid w:val="4A0F90C1"/>
    <w:rsid w:val="4A115DC0"/>
    <w:rsid w:val="4A127B63"/>
    <w:rsid w:val="4A13DC74"/>
    <w:rsid w:val="4A144195"/>
    <w:rsid w:val="4A147817"/>
    <w:rsid w:val="4A1C8DDC"/>
    <w:rsid w:val="4A1E04F7"/>
    <w:rsid w:val="4A1E405B"/>
    <w:rsid w:val="4A219779"/>
    <w:rsid w:val="4A21D175"/>
    <w:rsid w:val="4A22F3C1"/>
    <w:rsid w:val="4A235C52"/>
    <w:rsid w:val="4A23B3FD"/>
    <w:rsid w:val="4A257A8F"/>
    <w:rsid w:val="4A27111E"/>
    <w:rsid w:val="4A2823F0"/>
    <w:rsid w:val="4A28C1DE"/>
    <w:rsid w:val="4A290DB0"/>
    <w:rsid w:val="4A29EB06"/>
    <w:rsid w:val="4A2B1411"/>
    <w:rsid w:val="4A2B86D4"/>
    <w:rsid w:val="4A2E002B"/>
    <w:rsid w:val="4A2EE419"/>
    <w:rsid w:val="4A2FAA6C"/>
    <w:rsid w:val="4A323BCD"/>
    <w:rsid w:val="4A34AEA8"/>
    <w:rsid w:val="4A35161E"/>
    <w:rsid w:val="4A3B3E97"/>
    <w:rsid w:val="4A3B59D3"/>
    <w:rsid w:val="4A3ED0CF"/>
    <w:rsid w:val="4A3F294C"/>
    <w:rsid w:val="4A3FB1D0"/>
    <w:rsid w:val="4A4045E8"/>
    <w:rsid w:val="4A4280A6"/>
    <w:rsid w:val="4A43CE26"/>
    <w:rsid w:val="4A4419DC"/>
    <w:rsid w:val="4A45F935"/>
    <w:rsid w:val="4A474A21"/>
    <w:rsid w:val="4A4783F6"/>
    <w:rsid w:val="4A48811E"/>
    <w:rsid w:val="4A48C01C"/>
    <w:rsid w:val="4A4B31FA"/>
    <w:rsid w:val="4A4B9F7C"/>
    <w:rsid w:val="4A4C49D5"/>
    <w:rsid w:val="4A4D1E36"/>
    <w:rsid w:val="4A4E9066"/>
    <w:rsid w:val="4A4EFB0A"/>
    <w:rsid w:val="4A4F64AD"/>
    <w:rsid w:val="4A51F6C1"/>
    <w:rsid w:val="4A522493"/>
    <w:rsid w:val="4A52C06E"/>
    <w:rsid w:val="4A55EA3A"/>
    <w:rsid w:val="4A57E55F"/>
    <w:rsid w:val="4A58CD08"/>
    <w:rsid w:val="4A594F41"/>
    <w:rsid w:val="4A5A9684"/>
    <w:rsid w:val="4A5B1349"/>
    <w:rsid w:val="4A5B5693"/>
    <w:rsid w:val="4A5B7D7A"/>
    <w:rsid w:val="4A5C3AC5"/>
    <w:rsid w:val="4A60F43B"/>
    <w:rsid w:val="4A6229BC"/>
    <w:rsid w:val="4A63874E"/>
    <w:rsid w:val="4A65E4EB"/>
    <w:rsid w:val="4A6796E0"/>
    <w:rsid w:val="4A6A259F"/>
    <w:rsid w:val="4A6A560E"/>
    <w:rsid w:val="4A6C0748"/>
    <w:rsid w:val="4A6D0B5F"/>
    <w:rsid w:val="4A7012F2"/>
    <w:rsid w:val="4A707D81"/>
    <w:rsid w:val="4A711230"/>
    <w:rsid w:val="4A748879"/>
    <w:rsid w:val="4A760406"/>
    <w:rsid w:val="4A775152"/>
    <w:rsid w:val="4A77D6B8"/>
    <w:rsid w:val="4A7852C6"/>
    <w:rsid w:val="4A790CC4"/>
    <w:rsid w:val="4A814D91"/>
    <w:rsid w:val="4A873857"/>
    <w:rsid w:val="4A87B92B"/>
    <w:rsid w:val="4A88E486"/>
    <w:rsid w:val="4A88E5FF"/>
    <w:rsid w:val="4A896C80"/>
    <w:rsid w:val="4A8CED37"/>
    <w:rsid w:val="4A8D28D0"/>
    <w:rsid w:val="4A8D48CC"/>
    <w:rsid w:val="4A90AC0A"/>
    <w:rsid w:val="4A91A5CB"/>
    <w:rsid w:val="4A940527"/>
    <w:rsid w:val="4A941F6C"/>
    <w:rsid w:val="4A956B02"/>
    <w:rsid w:val="4A9755AB"/>
    <w:rsid w:val="4A977118"/>
    <w:rsid w:val="4A9A8FB0"/>
    <w:rsid w:val="4A9C8877"/>
    <w:rsid w:val="4A9E560A"/>
    <w:rsid w:val="4A9F5649"/>
    <w:rsid w:val="4A9F7E69"/>
    <w:rsid w:val="4AA60466"/>
    <w:rsid w:val="4AA80027"/>
    <w:rsid w:val="4AA812CF"/>
    <w:rsid w:val="4AA928DF"/>
    <w:rsid w:val="4AAA17EF"/>
    <w:rsid w:val="4AAB0D14"/>
    <w:rsid w:val="4AAC6D79"/>
    <w:rsid w:val="4AADC2DE"/>
    <w:rsid w:val="4AAF5C2A"/>
    <w:rsid w:val="4AAFF038"/>
    <w:rsid w:val="4AB03476"/>
    <w:rsid w:val="4AB13C02"/>
    <w:rsid w:val="4AB16482"/>
    <w:rsid w:val="4AB55BDE"/>
    <w:rsid w:val="4AB6EC18"/>
    <w:rsid w:val="4AB93229"/>
    <w:rsid w:val="4AB96B2E"/>
    <w:rsid w:val="4ABA3A32"/>
    <w:rsid w:val="4ABA73D0"/>
    <w:rsid w:val="4ABCE849"/>
    <w:rsid w:val="4ABD3402"/>
    <w:rsid w:val="4ABEBAAE"/>
    <w:rsid w:val="4AC1275C"/>
    <w:rsid w:val="4AC19B6D"/>
    <w:rsid w:val="4AC3E851"/>
    <w:rsid w:val="4AC7AE3B"/>
    <w:rsid w:val="4AC87C19"/>
    <w:rsid w:val="4ACBDDAB"/>
    <w:rsid w:val="4ACCFAC7"/>
    <w:rsid w:val="4ACD7255"/>
    <w:rsid w:val="4ACEAF2F"/>
    <w:rsid w:val="4ACED539"/>
    <w:rsid w:val="4AD03413"/>
    <w:rsid w:val="4AD1BAF7"/>
    <w:rsid w:val="4AD325BB"/>
    <w:rsid w:val="4AD45087"/>
    <w:rsid w:val="4AD57D93"/>
    <w:rsid w:val="4AD997AB"/>
    <w:rsid w:val="4ADE8971"/>
    <w:rsid w:val="4ADEC5FB"/>
    <w:rsid w:val="4AE02204"/>
    <w:rsid w:val="4AE34DAC"/>
    <w:rsid w:val="4AE46F90"/>
    <w:rsid w:val="4AE53F85"/>
    <w:rsid w:val="4AE56372"/>
    <w:rsid w:val="4AE73423"/>
    <w:rsid w:val="4AE86AEC"/>
    <w:rsid w:val="4AE88A04"/>
    <w:rsid w:val="4AEA40EC"/>
    <w:rsid w:val="4AEDE178"/>
    <w:rsid w:val="4AEF06D9"/>
    <w:rsid w:val="4AEFD59F"/>
    <w:rsid w:val="4AF0C606"/>
    <w:rsid w:val="4AF132D3"/>
    <w:rsid w:val="4AF20F3D"/>
    <w:rsid w:val="4AF5C65A"/>
    <w:rsid w:val="4AF75F3E"/>
    <w:rsid w:val="4AF801E4"/>
    <w:rsid w:val="4AF94B5B"/>
    <w:rsid w:val="4AFBF989"/>
    <w:rsid w:val="4B00AEF4"/>
    <w:rsid w:val="4B041CF1"/>
    <w:rsid w:val="4B055FC2"/>
    <w:rsid w:val="4B05DFF9"/>
    <w:rsid w:val="4B06DE69"/>
    <w:rsid w:val="4B075CFE"/>
    <w:rsid w:val="4B0A79D8"/>
    <w:rsid w:val="4B0C8451"/>
    <w:rsid w:val="4B0CCE2F"/>
    <w:rsid w:val="4B0DA3CD"/>
    <w:rsid w:val="4B0E9A57"/>
    <w:rsid w:val="4B0F0268"/>
    <w:rsid w:val="4B102E77"/>
    <w:rsid w:val="4B19C765"/>
    <w:rsid w:val="4B1BA1C1"/>
    <w:rsid w:val="4B1C8B22"/>
    <w:rsid w:val="4B1CDAFF"/>
    <w:rsid w:val="4B1D7F87"/>
    <w:rsid w:val="4B252D58"/>
    <w:rsid w:val="4B2787FD"/>
    <w:rsid w:val="4B29249D"/>
    <w:rsid w:val="4B299CB7"/>
    <w:rsid w:val="4B2A1667"/>
    <w:rsid w:val="4B2D4A88"/>
    <w:rsid w:val="4B3153D3"/>
    <w:rsid w:val="4B315CF4"/>
    <w:rsid w:val="4B31A4C3"/>
    <w:rsid w:val="4B31FA72"/>
    <w:rsid w:val="4B33D3F2"/>
    <w:rsid w:val="4B347C7F"/>
    <w:rsid w:val="4B34FAD2"/>
    <w:rsid w:val="4B36863A"/>
    <w:rsid w:val="4B381AD2"/>
    <w:rsid w:val="4B387B77"/>
    <w:rsid w:val="4B38CC39"/>
    <w:rsid w:val="4B3B2626"/>
    <w:rsid w:val="4B3B5187"/>
    <w:rsid w:val="4B3B66E0"/>
    <w:rsid w:val="4B3D9CB9"/>
    <w:rsid w:val="4B3E0670"/>
    <w:rsid w:val="4B40883D"/>
    <w:rsid w:val="4B40AA9B"/>
    <w:rsid w:val="4B43406E"/>
    <w:rsid w:val="4B434C10"/>
    <w:rsid w:val="4B44BE90"/>
    <w:rsid w:val="4B479BCA"/>
    <w:rsid w:val="4B487FEB"/>
    <w:rsid w:val="4B4A9CF0"/>
    <w:rsid w:val="4B4AF1D3"/>
    <w:rsid w:val="4B4C7944"/>
    <w:rsid w:val="4B4CF0CB"/>
    <w:rsid w:val="4B4F74E4"/>
    <w:rsid w:val="4B4F988B"/>
    <w:rsid w:val="4B502F3A"/>
    <w:rsid w:val="4B52F839"/>
    <w:rsid w:val="4B548B18"/>
    <w:rsid w:val="4B552DB2"/>
    <w:rsid w:val="4B557ED3"/>
    <w:rsid w:val="4B56DB39"/>
    <w:rsid w:val="4B575000"/>
    <w:rsid w:val="4B5B0A03"/>
    <w:rsid w:val="4B5F5087"/>
    <w:rsid w:val="4B605B19"/>
    <w:rsid w:val="4B613FEA"/>
    <w:rsid w:val="4B6760D2"/>
    <w:rsid w:val="4B6B6347"/>
    <w:rsid w:val="4B6B8137"/>
    <w:rsid w:val="4B6BB2D1"/>
    <w:rsid w:val="4B6DF27D"/>
    <w:rsid w:val="4B6E2E04"/>
    <w:rsid w:val="4B6E3324"/>
    <w:rsid w:val="4B6FDD8A"/>
    <w:rsid w:val="4B6FF0EC"/>
    <w:rsid w:val="4B71E1B9"/>
    <w:rsid w:val="4B72D0BE"/>
    <w:rsid w:val="4B751CB4"/>
    <w:rsid w:val="4B75A24D"/>
    <w:rsid w:val="4B7955E9"/>
    <w:rsid w:val="4B7C5AFF"/>
    <w:rsid w:val="4B7D6578"/>
    <w:rsid w:val="4B7F38C7"/>
    <w:rsid w:val="4B7F498E"/>
    <w:rsid w:val="4B7FA0D8"/>
    <w:rsid w:val="4B7FFAC4"/>
    <w:rsid w:val="4B800D4C"/>
    <w:rsid w:val="4B806FEE"/>
    <w:rsid w:val="4B807808"/>
    <w:rsid w:val="4B834E74"/>
    <w:rsid w:val="4B84B6BA"/>
    <w:rsid w:val="4B866217"/>
    <w:rsid w:val="4B8752CE"/>
    <w:rsid w:val="4B8A4026"/>
    <w:rsid w:val="4B8A7F0B"/>
    <w:rsid w:val="4B8AA771"/>
    <w:rsid w:val="4B8BF812"/>
    <w:rsid w:val="4B8E24B8"/>
    <w:rsid w:val="4B8E7945"/>
    <w:rsid w:val="4B8F82B6"/>
    <w:rsid w:val="4B8FCEAA"/>
    <w:rsid w:val="4B91DD13"/>
    <w:rsid w:val="4B94747F"/>
    <w:rsid w:val="4B947FB7"/>
    <w:rsid w:val="4B9573F5"/>
    <w:rsid w:val="4B97AC43"/>
    <w:rsid w:val="4B9A1594"/>
    <w:rsid w:val="4B9A9138"/>
    <w:rsid w:val="4B9AB08D"/>
    <w:rsid w:val="4B9CF1EE"/>
    <w:rsid w:val="4B9DE670"/>
    <w:rsid w:val="4B9F655A"/>
    <w:rsid w:val="4BA184CD"/>
    <w:rsid w:val="4BA2691C"/>
    <w:rsid w:val="4BA3E05B"/>
    <w:rsid w:val="4BA617C1"/>
    <w:rsid w:val="4BA62AC5"/>
    <w:rsid w:val="4BA645D4"/>
    <w:rsid w:val="4BA65A3F"/>
    <w:rsid w:val="4BA67593"/>
    <w:rsid w:val="4BA9075B"/>
    <w:rsid w:val="4BA92C93"/>
    <w:rsid w:val="4BAD4585"/>
    <w:rsid w:val="4BAE44D2"/>
    <w:rsid w:val="4BAE8000"/>
    <w:rsid w:val="4BAFCC32"/>
    <w:rsid w:val="4BB27C68"/>
    <w:rsid w:val="4BB283AC"/>
    <w:rsid w:val="4BB3DE59"/>
    <w:rsid w:val="4BB52F85"/>
    <w:rsid w:val="4BB77EA9"/>
    <w:rsid w:val="4BB8094B"/>
    <w:rsid w:val="4BBAB0AA"/>
    <w:rsid w:val="4BBB8D4B"/>
    <w:rsid w:val="4BBC2CBA"/>
    <w:rsid w:val="4BBD069A"/>
    <w:rsid w:val="4BBD0CFC"/>
    <w:rsid w:val="4BBD959C"/>
    <w:rsid w:val="4BC2732E"/>
    <w:rsid w:val="4BC4E1B3"/>
    <w:rsid w:val="4BC643B5"/>
    <w:rsid w:val="4BC80924"/>
    <w:rsid w:val="4BC871AB"/>
    <w:rsid w:val="4BC8F7B4"/>
    <w:rsid w:val="4BC9C5BE"/>
    <w:rsid w:val="4BCA3B67"/>
    <w:rsid w:val="4BCA91C3"/>
    <w:rsid w:val="4BCB8EDD"/>
    <w:rsid w:val="4BCBD174"/>
    <w:rsid w:val="4BCC7E1A"/>
    <w:rsid w:val="4BCDC877"/>
    <w:rsid w:val="4BCEC721"/>
    <w:rsid w:val="4BCEEC5D"/>
    <w:rsid w:val="4BCF1B68"/>
    <w:rsid w:val="4BCF3E79"/>
    <w:rsid w:val="4BD12DD7"/>
    <w:rsid w:val="4BD17CC6"/>
    <w:rsid w:val="4BD1A4FF"/>
    <w:rsid w:val="4BD1CA33"/>
    <w:rsid w:val="4BD2A8CC"/>
    <w:rsid w:val="4BD658AA"/>
    <w:rsid w:val="4BD82B7E"/>
    <w:rsid w:val="4BDE30BC"/>
    <w:rsid w:val="4BDF6911"/>
    <w:rsid w:val="4BE466F6"/>
    <w:rsid w:val="4BE4CA4A"/>
    <w:rsid w:val="4BE61D61"/>
    <w:rsid w:val="4BE80FBA"/>
    <w:rsid w:val="4BE843C5"/>
    <w:rsid w:val="4BE9844B"/>
    <w:rsid w:val="4BEA7D69"/>
    <w:rsid w:val="4BECFBA3"/>
    <w:rsid w:val="4BED8001"/>
    <w:rsid w:val="4BF08AC9"/>
    <w:rsid w:val="4BF0AC73"/>
    <w:rsid w:val="4BF104A5"/>
    <w:rsid w:val="4BF119BF"/>
    <w:rsid w:val="4BF14BEB"/>
    <w:rsid w:val="4BF1BA9B"/>
    <w:rsid w:val="4BF22795"/>
    <w:rsid w:val="4BF27D01"/>
    <w:rsid w:val="4BF32199"/>
    <w:rsid w:val="4BF3577B"/>
    <w:rsid w:val="4BF443BD"/>
    <w:rsid w:val="4BF648E3"/>
    <w:rsid w:val="4BF6B0D9"/>
    <w:rsid w:val="4BF818D1"/>
    <w:rsid w:val="4BF9F7A6"/>
    <w:rsid w:val="4BFA6FC4"/>
    <w:rsid w:val="4BFBDC3C"/>
    <w:rsid w:val="4BFCC4DF"/>
    <w:rsid w:val="4BFE14B1"/>
    <w:rsid w:val="4BFE64D2"/>
    <w:rsid w:val="4BFED3CE"/>
    <w:rsid w:val="4C02B2F3"/>
    <w:rsid w:val="4C05B8B5"/>
    <w:rsid w:val="4C062050"/>
    <w:rsid w:val="4C06A85E"/>
    <w:rsid w:val="4C07CC14"/>
    <w:rsid w:val="4C08707E"/>
    <w:rsid w:val="4C090880"/>
    <w:rsid w:val="4C0A1556"/>
    <w:rsid w:val="4C0DEFCB"/>
    <w:rsid w:val="4C0E3B1D"/>
    <w:rsid w:val="4C104514"/>
    <w:rsid w:val="4C11404C"/>
    <w:rsid w:val="4C142DD6"/>
    <w:rsid w:val="4C148291"/>
    <w:rsid w:val="4C18DFF4"/>
    <w:rsid w:val="4C1B248F"/>
    <w:rsid w:val="4C1B267A"/>
    <w:rsid w:val="4C1B3283"/>
    <w:rsid w:val="4C1D27E8"/>
    <w:rsid w:val="4C1E2B49"/>
    <w:rsid w:val="4C20E300"/>
    <w:rsid w:val="4C210C42"/>
    <w:rsid w:val="4C211717"/>
    <w:rsid w:val="4C227D2A"/>
    <w:rsid w:val="4C22D77B"/>
    <w:rsid w:val="4C238699"/>
    <w:rsid w:val="4C246DDF"/>
    <w:rsid w:val="4C28AFAA"/>
    <w:rsid w:val="4C28C56E"/>
    <w:rsid w:val="4C29B757"/>
    <w:rsid w:val="4C2B3EE2"/>
    <w:rsid w:val="4C2E8A32"/>
    <w:rsid w:val="4C2EA278"/>
    <w:rsid w:val="4C306FC2"/>
    <w:rsid w:val="4C31788C"/>
    <w:rsid w:val="4C320CD0"/>
    <w:rsid w:val="4C33CD1E"/>
    <w:rsid w:val="4C375E32"/>
    <w:rsid w:val="4C37DC18"/>
    <w:rsid w:val="4C390F22"/>
    <w:rsid w:val="4C3AB6C4"/>
    <w:rsid w:val="4C3ACF3C"/>
    <w:rsid w:val="4C3B0934"/>
    <w:rsid w:val="4C3B72FA"/>
    <w:rsid w:val="4C3C2B8E"/>
    <w:rsid w:val="4C3D2659"/>
    <w:rsid w:val="4C3F9FE0"/>
    <w:rsid w:val="4C409A33"/>
    <w:rsid w:val="4C41A5B9"/>
    <w:rsid w:val="4C4245B1"/>
    <w:rsid w:val="4C459BDD"/>
    <w:rsid w:val="4C483DDA"/>
    <w:rsid w:val="4C4BC7DD"/>
    <w:rsid w:val="4C4C315E"/>
    <w:rsid w:val="4C4EB050"/>
    <w:rsid w:val="4C4FA026"/>
    <w:rsid w:val="4C51A2EE"/>
    <w:rsid w:val="4C53CEBF"/>
    <w:rsid w:val="4C54DD60"/>
    <w:rsid w:val="4C556690"/>
    <w:rsid w:val="4C59D846"/>
    <w:rsid w:val="4C59F2CD"/>
    <w:rsid w:val="4C5AFBB9"/>
    <w:rsid w:val="4C5BA85A"/>
    <w:rsid w:val="4C5BB6F5"/>
    <w:rsid w:val="4C5C2B92"/>
    <w:rsid w:val="4C5C7DCD"/>
    <w:rsid w:val="4C609587"/>
    <w:rsid w:val="4C63CCAB"/>
    <w:rsid w:val="4C66692A"/>
    <w:rsid w:val="4C6B6C92"/>
    <w:rsid w:val="4C6D122A"/>
    <w:rsid w:val="4C6D7877"/>
    <w:rsid w:val="4C6F19B0"/>
    <w:rsid w:val="4C6F71E7"/>
    <w:rsid w:val="4C70B286"/>
    <w:rsid w:val="4C72C1E8"/>
    <w:rsid w:val="4C738736"/>
    <w:rsid w:val="4C74A539"/>
    <w:rsid w:val="4C74F812"/>
    <w:rsid w:val="4C75F9F8"/>
    <w:rsid w:val="4C765E48"/>
    <w:rsid w:val="4C76D4F6"/>
    <w:rsid w:val="4C78BB78"/>
    <w:rsid w:val="4C7A2E48"/>
    <w:rsid w:val="4C7C1B0F"/>
    <w:rsid w:val="4C7F8F3A"/>
    <w:rsid w:val="4C825558"/>
    <w:rsid w:val="4C82D643"/>
    <w:rsid w:val="4C841981"/>
    <w:rsid w:val="4C843B4D"/>
    <w:rsid w:val="4C8A83C6"/>
    <w:rsid w:val="4C8BF0B1"/>
    <w:rsid w:val="4C8C3F27"/>
    <w:rsid w:val="4C8C5DBA"/>
    <w:rsid w:val="4C8CD16E"/>
    <w:rsid w:val="4C8CDFE9"/>
    <w:rsid w:val="4C90FB26"/>
    <w:rsid w:val="4C912C4D"/>
    <w:rsid w:val="4C9149BB"/>
    <w:rsid w:val="4C92316E"/>
    <w:rsid w:val="4C9468AD"/>
    <w:rsid w:val="4C9A3C45"/>
    <w:rsid w:val="4C9A93B8"/>
    <w:rsid w:val="4C9B107B"/>
    <w:rsid w:val="4C9B7DB5"/>
    <w:rsid w:val="4C9D82C2"/>
    <w:rsid w:val="4C9DB377"/>
    <w:rsid w:val="4CA07587"/>
    <w:rsid w:val="4CA0C48E"/>
    <w:rsid w:val="4CA2FD62"/>
    <w:rsid w:val="4CA3C1CB"/>
    <w:rsid w:val="4CA66BAD"/>
    <w:rsid w:val="4CA70109"/>
    <w:rsid w:val="4CA8F027"/>
    <w:rsid w:val="4CAA4A8F"/>
    <w:rsid w:val="4CAB73B7"/>
    <w:rsid w:val="4CABF51D"/>
    <w:rsid w:val="4CAC2659"/>
    <w:rsid w:val="4CAC7B50"/>
    <w:rsid w:val="4CACF186"/>
    <w:rsid w:val="4CAF6D0E"/>
    <w:rsid w:val="4CB217A5"/>
    <w:rsid w:val="4CB310FD"/>
    <w:rsid w:val="4CB53755"/>
    <w:rsid w:val="4CB6F2D1"/>
    <w:rsid w:val="4CB84EA7"/>
    <w:rsid w:val="4CBAC77C"/>
    <w:rsid w:val="4CBAEA14"/>
    <w:rsid w:val="4CBCA4CC"/>
    <w:rsid w:val="4CBE3CA2"/>
    <w:rsid w:val="4CBF0951"/>
    <w:rsid w:val="4CBF4C47"/>
    <w:rsid w:val="4CBF7D19"/>
    <w:rsid w:val="4CC2A96F"/>
    <w:rsid w:val="4CC5E0FD"/>
    <w:rsid w:val="4CC63E92"/>
    <w:rsid w:val="4CC674C8"/>
    <w:rsid w:val="4CC688E9"/>
    <w:rsid w:val="4CCC3B19"/>
    <w:rsid w:val="4CD025B9"/>
    <w:rsid w:val="4CD05953"/>
    <w:rsid w:val="4CD08114"/>
    <w:rsid w:val="4CD359C6"/>
    <w:rsid w:val="4CD7421C"/>
    <w:rsid w:val="4CDBA5F9"/>
    <w:rsid w:val="4CDC589E"/>
    <w:rsid w:val="4CDED9BE"/>
    <w:rsid w:val="4CDF1071"/>
    <w:rsid w:val="4CDF2ABC"/>
    <w:rsid w:val="4CE04F48"/>
    <w:rsid w:val="4CE2C35D"/>
    <w:rsid w:val="4CE33E2C"/>
    <w:rsid w:val="4CE36C2B"/>
    <w:rsid w:val="4CE3EE3E"/>
    <w:rsid w:val="4CE4EB32"/>
    <w:rsid w:val="4CE7956D"/>
    <w:rsid w:val="4CEB4545"/>
    <w:rsid w:val="4CEB8F61"/>
    <w:rsid w:val="4CECCF3A"/>
    <w:rsid w:val="4CEE3061"/>
    <w:rsid w:val="4CEF40CD"/>
    <w:rsid w:val="4CF0808B"/>
    <w:rsid w:val="4CF2BAEF"/>
    <w:rsid w:val="4CF6FBF9"/>
    <w:rsid w:val="4CF72502"/>
    <w:rsid w:val="4CF895D8"/>
    <w:rsid w:val="4CFA921B"/>
    <w:rsid w:val="4CFB3D21"/>
    <w:rsid w:val="4CFBCA24"/>
    <w:rsid w:val="4CFDE978"/>
    <w:rsid w:val="4CFE0C1A"/>
    <w:rsid w:val="4CFE5810"/>
    <w:rsid w:val="4CFE6521"/>
    <w:rsid w:val="4CFF88C9"/>
    <w:rsid w:val="4D0057FB"/>
    <w:rsid w:val="4D007B67"/>
    <w:rsid w:val="4D009003"/>
    <w:rsid w:val="4D00A18E"/>
    <w:rsid w:val="4D014CAC"/>
    <w:rsid w:val="4D020660"/>
    <w:rsid w:val="4D02E837"/>
    <w:rsid w:val="4D0310D2"/>
    <w:rsid w:val="4D038F89"/>
    <w:rsid w:val="4D03F086"/>
    <w:rsid w:val="4D044632"/>
    <w:rsid w:val="4D07DE01"/>
    <w:rsid w:val="4D093FDA"/>
    <w:rsid w:val="4D0C3E0A"/>
    <w:rsid w:val="4D0CEAA1"/>
    <w:rsid w:val="4D0D9A03"/>
    <w:rsid w:val="4D112A3B"/>
    <w:rsid w:val="4D131407"/>
    <w:rsid w:val="4D15218B"/>
    <w:rsid w:val="4D161814"/>
    <w:rsid w:val="4D1665E0"/>
    <w:rsid w:val="4D17B332"/>
    <w:rsid w:val="4D1851D8"/>
    <w:rsid w:val="4D18ADE9"/>
    <w:rsid w:val="4D1CA8A9"/>
    <w:rsid w:val="4D1D493D"/>
    <w:rsid w:val="4D1ECD3A"/>
    <w:rsid w:val="4D215473"/>
    <w:rsid w:val="4D237BD2"/>
    <w:rsid w:val="4D27BA45"/>
    <w:rsid w:val="4D280DF1"/>
    <w:rsid w:val="4D282767"/>
    <w:rsid w:val="4D2B14CC"/>
    <w:rsid w:val="4D2D0E1F"/>
    <w:rsid w:val="4D2D86EF"/>
    <w:rsid w:val="4D3188BD"/>
    <w:rsid w:val="4D32504C"/>
    <w:rsid w:val="4D35CDF5"/>
    <w:rsid w:val="4D3680EE"/>
    <w:rsid w:val="4D3686B6"/>
    <w:rsid w:val="4D37C1EA"/>
    <w:rsid w:val="4D381121"/>
    <w:rsid w:val="4D3819AB"/>
    <w:rsid w:val="4D399192"/>
    <w:rsid w:val="4D39F975"/>
    <w:rsid w:val="4D3A3F0E"/>
    <w:rsid w:val="4D3A8550"/>
    <w:rsid w:val="4D3D9401"/>
    <w:rsid w:val="4D3FB0BC"/>
    <w:rsid w:val="4D407D07"/>
    <w:rsid w:val="4D487334"/>
    <w:rsid w:val="4D4A03FD"/>
    <w:rsid w:val="4D4AC3EF"/>
    <w:rsid w:val="4D4B450F"/>
    <w:rsid w:val="4D4C4B4B"/>
    <w:rsid w:val="4D4C5EF7"/>
    <w:rsid w:val="4D50C5A7"/>
    <w:rsid w:val="4D53F5AE"/>
    <w:rsid w:val="4D54F82C"/>
    <w:rsid w:val="4D57D3E7"/>
    <w:rsid w:val="4D58B540"/>
    <w:rsid w:val="4D5CA592"/>
    <w:rsid w:val="4D5E9755"/>
    <w:rsid w:val="4D603886"/>
    <w:rsid w:val="4D63313F"/>
    <w:rsid w:val="4D6425C2"/>
    <w:rsid w:val="4D6684DB"/>
    <w:rsid w:val="4D6A9782"/>
    <w:rsid w:val="4D6DB3E5"/>
    <w:rsid w:val="4D6E7AD8"/>
    <w:rsid w:val="4D707011"/>
    <w:rsid w:val="4D723E35"/>
    <w:rsid w:val="4D72536D"/>
    <w:rsid w:val="4D72CBA1"/>
    <w:rsid w:val="4D73178A"/>
    <w:rsid w:val="4D74E869"/>
    <w:rsid w:val="4D75C583"/>
    <w:rsid w:val="4D768ACA"/>
    <w:rsid w:val="4D785CAC"/>
    <w:rsid w:val="4D78C490"/>
    <w:rsid w:val="4D7A3DEA"/>
    <w:rsid w:val="4D7A5F83"/>
    <w:rsid w:val="4D7F3B0A"/>
    <w:rsid w:val="4D807885"/>
    <w:rsid w:val="4D82BB11"/>
    <w:rsid w:val="4D86C50C"/>
    <w:rsid w:val="4D885595"/>
    <w:rsid w:val="4D8A6130"/>
    <w:rsid w:val="4D8AE9C1"/>
    <w:rsid w:val="4D8B245F"/>
    <w:rsid w:val="4D8B83C4"/>
    <w:rsid w:val="4D8BF1A1"/>
    <w:rsid w:val="4D8BFBAC"/>
    <w:rsid w:val="4D8C26F6"/>
    <w:rsid w:val="4D8C9D98"/>
    <w:rsid w:val="4D8E1FD6"/>
    <w:rsid w:val="4D8E9F9A"/>
    <w:rsid w:val="4D8F4333"/>
    <w:rsid w:val="4D8F663F"/>
    <w:rsid w:val="4D90DC39"/>
    <w:rsid w:val="4D92085B"/>
    <w:rsid w:val="4D9275E3"/>
    <w:rsid w:val="4D97223F"/>
    <w:rsid w:val="4D99AC9F"/>
    <w:rsid w:val="4D9CC3AF"/>
    <w:rsid w:val="4D9D3AD2"/>
    <w:rsid w:val="4D9DECF5"/>
    <w:rsid w:val="4D9E5E4A"/>
    <w:rsid w:val="4DA00782"/>
    <w:rsid w:val="4DA0B88C"/>
    <w:rsid w:val="4DA0DD5B"/>
    <w:rsid w:val="4DA6059C"/>
    <w:rsid w:val="4DA60BBE"/>
    <w:rsid w:val="4DA7E4E5"/>
    <w:rsid w:val="4DAC7E2E"/>
    <w:rsid w:val="4DACBDCC"/>
    <w:rsid w:val="4DAD0A7B"/>
    <w:rsid w:val="4DAE867C"/>
    <w:rsid w:val="4DB2AF08"/>
    <w:rsid w:val="4DB3CC8C"/>
    <w:rsid w:val="4DB59D6C"/>
    <w:rsid w:val="4DB90765"/>
    <w:rsid w:val="4DB9E0E9"/>
    <w:rsid w:val="4DBBB1DC"/>
    <w:rsid w:val="4DBC8D8B"/>
    <w:rsid w:val="4DBDAD0E"/>
    <w:rsid w:val="4DBEA227"/>
    <w:rsid w:val="4DBEF7A9"/>
    <w:rsid w:val="4DC10D42"/>
    <w:rsid w:val="4DC3EC0D"/>
    <w:rsid w:val="4DC5DFDB"/>
    <w:rsid w:val="4DC7BD61"/>
    <w:rsid w:val="4DC905BA"/>
    <w:rsid w:val="4DCB54C9"/>
    <w:rsid w:val="4DCBE671"/>
    <w:rsid w:val="4DCCEEA3"/>
    <w:rsid w:val="4DCE09A4"/>
    <w:rsid w:val="4DCF94BF"/>
    <w:rsid w:val="4DD30AA2"/>
    <w:rsid w:val="4DD3AC79"/>
    <w:rsid w:val="4DD55FDD"/>
    <w:rsid w:val="4DD653E9"/>
    <w:rsid w:val="4DD7C2E9"/>
    <w:rsid w:val="4DD92759"/>
    <w:rsid w:val="4DDC783C"/>
    <w:rsid w:val="4DDCA559"/>
    <w:rsid w:val="4DDE5125"/>
    <w:rsid w:val="4DDF0ACD"/>
    <w:rsid w:val="4DE1648B"/>
    <w:rsid w:val="4DE176E8"/>
    <w:rsid w:val="4DE26EEA"/>
    <w:rsid w:val="4DE53198"/>
    <w:rsid w:val="4DE6CACB"/>
    <w:rsid w:val="4DE7AF82"/>
    <w:rsid w:val="4DE8210F"/>
    <w:rsid w:val="4DE8A19A"/>
    <w:rsid w:val="4DE8BC78"/>
    <w:rsid w:val="4DE98518"/>
    <w:rsid w:val="4DEE0248"/>
    <w:rsid w:val="4DF2E9A1"/>
    <w:rsid w:val="4DF3CD10"/>
    <w:rsid w:val="4DF5C0EA"/>
    <w:rsid w:val="4DF67F49"/>
    <w:rsid w:val="4DF712B8"/>
    <w:rsid w:val="4DF895D3"/>
    <w:rsid w:val="4DFC2AD2"/>
    <w:rsid w:val="4E01D031"/>
    <w:rsid w:val="4E043D9E"/>
    <w:rsid w:val="4E05CA62"/>
    <w:rsid w:val="4E09CF3B"/>
    <w:rsid w:val="4E0B779E"/>
    <w:rsid w:val="4E0CD0CC"/>
    <w:rsid w:val="4E0DE300"/>
    <w:rsid w:val="4E12C27F"/>
    <w:rsid w:val="4E134991"/>
    <w:rsid w:val="4E13E098"/>
    <w:rsid w:val="4E175220"/>
    <w:rsid w:val="4E1797F5"/>
    <w:rsid w:val="4E17B5EF"/>
    <w:rsid w:val="4E17E90A"/>
    <w:rsid w:val="4E17F63A"/>
    <w:rsid w:val="4E18FAA6"/>
    <w:rsid w:val="4E1AE6BD"/>
    <w:rsid w:val="4E1B1DEE"/>
    <w:rsid w:val="4E1E1E73"/>
    <w:rsid w:val="4E1F023C"/>
    <w:rsid w:val="4E1FCA28"/>
    <w:rsid w:val="4E1FF92C"/>
    <w:rsid w:val="4E203F72"/>
    <w:rsid w:val="4E2615CA"/>
    <w:rsid w:val="4E270F48"/>
    <w:rsid w:val="4E29C142"/>
    <w:rsid w:val="4E2B27D0"/>
    <w:rsid w:val="4E2B429E"/>
    <w:rsid w:val="4E2CA4FC"/>
    <w:rsid w:val="4E34AE91"/>
    <w:rsid w:val="4E35A07A"/>
    <w:rsid w:val="4E35CD27"/>
    <w:rsid w:val="4E35DC91"/>
    <w:rsid w:val="4E3864AA"/>
    <w:rsid w:val="4E3BB699"/>
    <w:rsid w:val="4E3C397B"/>
    <w:rsid w:val="4E3D5F8F"/>
    <w:rsid w:val="4E3E9D52"/>
    <w:rsid w:val="4E3F87C2"/>
    <w:rsid w:val="4E40A363"/>
    <w:rsid w:val="4E40ABA0"/>
    <w:rsid w:val="4E43F457"/>
    <w:rsid w:val="4E45FB39"/>
    <w:rsid w:val="4E46938D"/>
    <w:rsid w:val="4E4B0052"/>
    <w:rsid w:val="4E4B2990"/>
    <w:rsid w:val="4E4FFCDA"/>
    <w:rsid w:val="4E511B24"/>
    <w:rsid w:val="4E516827"/>
    <w:rsid w:val="4E5445A9"/>
    <w:rsid w:val="4E54E2FD"/>
    <w:rsid w:val="4E5551F9"/>
    <w:rsid w:val="4E577787"/>
    <w:rsid w:val="4E581E23"/>
    <w:rsid w:val="4E58CC3F"/>
    <w:rsid w:val="4E59E3B4"/>
    <w:rsid w:val="4E5A483B"/>
    <w:rsid w:val="4E5AA56D"/>
    <w:rsid w:val="4E5BF9C7"/>
    <w:rsid w:val="4E5D17F5"/>
    <w:rsid w:val="4E5F055E"/>
    <w:rsid w:val="4E6276F7"/>
    <w:rsid w:val="4E6470BE"/>
    <w:rsid w:val="4E68DBE4"/>
    <w:rsid w:val="4E69A512"/>
    <w:rsid w:val="4E69E1A3"/>
    <w:rsid w:val="4E6A38C6"/>
    <w:rsid w:val="4E6A8D01"/>
    <w:rsid w:val="4E6AB3CC"/>
    <w:rsid w:val="4E6B56A3"/>
    <w:rsid w:val="4E6CF41E"/>
    <w:rsid w:val="4E74F152"/>
    <w:rsid w:val="4E75716C"/>
    <w:rsid w:val="4E76BD38"/>
    <w:rsid w:val="4E76BF2E"/>
    <w:rsid w:val="4E7AC982"/>
    <w:rsid w:val="4E7BA94A"/>
    <w:rsid w:val="4E7C6F94"/>
    <w:rsid w:val="4E7E93BE"/>
    <w:rsid w:val="4E7F6646"/>
    <w:rsid w:val="4E7FAF7B"/>
    <w:rsid w:val="4E8098C5"/>
    <w:rsid w:val="4E841F27"/>
    <w:rsid w:val="4E88D35C"/>
    <w:rsid w:val="4E89FDD5"/>
    <w:rsid w:val="4E8BA8A4"/>
    <w:rsid w:val="4E8BAF2D"/>
    <w:rsid w:val="4E8CA5CF"/>
    <w:rsid w:val="4E8D2DF6"/>
    <w:rsid w:val="4E911678"/>
    <w:rsid w:val="4E9268B9"/>
    <w:rsid w:val="4E92D398"/>
    <w:rsid w:val="4E92F49E"/>
    <w:rsid w:val="4E93054C"/>
    <w:rsid w:val="4E94BF7D"/>
    <w:rsid w:val="4E951FC3"/>
    <w:rsid w:val="4E95C1B7"/>
    <w:rsid w:val="4E96761E"/>
    <w:rsid w:val="4E972104"/>
    <w:rsid w:val="4E994122"/>
    <w:rsid w:val="4E9E11EC"/>
    <w:rsid w:val="4E9E3632"/>
    <w:rsid w:val="4E9EA26D"/>
    <w:rsid w:val="4E9F2082"/>
    <w:rsid w:val="4E9FA1F9"/>
    <w:rsid w:val="4E9FF6CD"/>
    <w:rsid w:val="4EA19B72"/>
    <w:rsid w:val="4EA1B9D7"/>
    <w:rsid w:val="4EA1D776"/>
    <w:rsid w:val="4EA361C7"/>
    <w:rsid w:val="4EA4B13D"/>
    <w:rsid w:val="4EA5EDE3"/>
    <w:rsid w:val="4EA7E293"/>
    <w:rsid w:val="4EA8EB03"/>
    <w:rsid w:val="4EA9181F"/>
    <w:rsid w:val="4EA97F27"/>
    <w:rsid w:val="4EA9827B"/>
    <w:rsid w:val="4EA9DF5D"/>
    <w:rsid w:val="4EB04EFD"/>
    <w:rsid w:val="4EB0D7FE"/>
    <w:rsid w:val="4EB14B79"/>
    <w:rsid w:val="4EB2EF6F"/>
    <w:rsid w:val="4EB39DF0"/>
    <w:rsid w:val="4EB46E70"/>
    <w:rsid w:val="4EB48187"/>
    <w:rsid w:val="4EB82E3B"/>
    <w:rsid w:val="4EB91095"/>
    <w:rsid w:val="4EBADB44"/>
    <w:rsid w:val="4EBBB971"/>
    <w:rsid w:val="4EBBC3FD"/>
    <w:rsid w:val="4EBC68E6"/>
    <w:rsid w:val="4EBDD80F"/>
    <w:rsid w:val="4EC10814"/>
    <w:rsid w:val="4EC21FCD"/>
    <w:rsid w:val="4EC2C4DD"/>
    <w:rsid w:val="4EC42145"/>
    <w:rsid w:val="4EC54CC3"/>
    <w:rsid w:val="4EC5B2BF"/>
    <w:rsid w:val="4EC5F40B"/>
    <w:rsid w:val="4EC6C8CE"/>
    <w:rsid w:val="4EC71379"/>
    <w:rsid w:val="4EC93A2F"/>
    <w:rsid w:val="4EC96E3B"/>
    <w:rsid w:val="4ECB81E9"/>
    <w:rsid w:val="4ECC1528"/>
    <w:rsid w:val="4ECCCA26"/>
    <w:rsid w:val="4ECD9A61"/>
    <w:rsid w:val="4ECEE3AF"/>
    <w:rsid w:val="4ED0066D"/>
    <w:rsid w:val="4ED1199F"/>
    <w:rsid w:val="4ED4CAAA"/>
    <w:rsid w:val="4ED54DFF"/>
    <w:rsid w:val="4ED83C0F"/>
    <w:rsid w:val="4ED95667"/>
    <w:rsid w:val="4ED9C308"/>
    <w:rsid w:val="4EDBBD6C"/>
    <w:rsid w:val="4EDD9507"/>
    <w:rsid w:val="4EE11FF0"/>
    <w:rsid w:val="4EE2A632"/>
    <w:rsid w:val="4EE6A6D6"/>
    <w:rsid w:val="4EE8010C"/>
    <w:rsid w:val="4EE971D4"/>
    <w:rsid w:val="4EE9A3FE"/>
    <w:rsid w:val="4EEA8CC8"/>
    <w:rsid w:val="4EEB0F4C"/>
    <w:rsid w:val="4EEB23BA"/>
    <w:rsid w:val="4EECD047"/>
    <w:rsid w:val="4EEEF2E8"/>
    <w:rsid w:val="4EF2D378"/>
    <w:rsid w:val="4EF34D28"/>
    <w:rsid w:val="4EF35CFC"/>
    <w:rsid w:val="4EF45F72"/>
    <w:rsid w:val="4EF47BE8"/>
    <w:rsid w:val="4EF5FBF8"/>
    <w:rsid w:val="4EF67C79"/>
    <w:rsid w:val="4EF846A5"/>
    <w:rsid w:val="4EFA44AE"/>
    <w:rsid w:val="4EFB04B0"/>
    <w:rsid w:val="4EFB5D5A"/>
    <w:rsid w:val="4EFB82C2"/>
    <w:rsid w:val="4EFFE670"/>
    <w:rsid w:val="4F0060DF"/>
    <w:rsid w:val="4F0346C0"/>
    <w:rsid w:val="4F038509"/>
    <w:rsid w:val="4F073E83"/>
    <w:rsid w:val="4F075389"/>
    <w:rsid w:val="4F0755A4"/>
    <w:rsid w:val="4F0810A0"/>
    <w:rsid w:val="4F08C646"/>
    <w:rsid w:val="4F0B1FDD"/>
    <w:rsid w:val="4F0B69BB"/>
    <w:rsid w:val="4F0C556F"/>
    <w:rsid w:val="4F0CF782"/>
    <w:rsid w:val="4F0DA649"/>
    <w:rsid w:val="4F0F000F"/>
    <w:rsid w:val="4F0F75AC"/>
    <w:rsid w:val="4F0F9B25"/>
    <w:rsid w:val="4F11AEF0"/>
    <w:rsid w:val="4F1431F6"/>
    <w:rsid w:val="4F165472"/>
    <w:rsid w:val="4F17B7C0"/>
    <w:rsid w:val="4F17D5EE"/>
    <w:rsid w:val="4F18D611"/>
    <w:rsid w:val="4F19DEEE"/>
    <w:rsid w:val="4F1A8EDD"/>
    <w:rsid w:val="4F1DB3C6"/>
    <w:rsid w:val="4F2057F4"/>
    <w:rsid w:val="4F21F625"/>
    <w:rsid w:val="4F2749FA"/>
    <w:rsid w:val="4F2977D4"/>
    <w:rsid w:val="4F29CCD3"/>
    <w:rsid w:val="4F2A49D3"/>
    <w:rsid w:val="4F2A82F3"/>
    <w:rsid w:val="4F2B0DC9"/>
    <w:rsid w:val="4F2FD91E"/>
    <w:rsid w:val="4F308DAE"/>
    <w:rsid w:val="4F312282"/>
    <w:rsid w:val="4F385E17"/>
    <w:rsid w:val="4F3A946C"/>
    <w:rsid w:val="4F3B1D6B"/>
    <w:rsid w:val="4F3CA2F4"/>
    <w:rsid w:val="4F418D7A"/>
    <w:rsid w:val="4F469BFD"/>
    <w:rsid w:val="4F471FD5"/>
    <w:rsid w:val="4F475E47"/>
    <w:rsid w:val="4F490B8C"/>
    <w:rsid w:val="4F4D5B43"/>
    <w:rsid w:val="4F4EFBC5"/>
    <w:rsid w:val="4F4F4BCD"/>
    <w:rsid w:val="4F4F9E54"/>
    <w:rsid w:val="4F50BF81"/>
    <w:rsid w:val="4F521FDA"/>
    <w:rsid w:val="4F5236F1"/>
    <w:rsid w:val="4F54E899"/>
    <w:rsid w:val="4F557DA9"/>
    <w:rsid w:val="4F56C861"/>
    <w:rsid w:val="4F578CA2"/>
    <w:rsid w:val="4F5B5E49"/>
    <w:rsid w:val="4F5BF9C8"/>
    <w:rsid w:val="4F5DA31A"/>
    <w:rsid w:val="4F5EA197"/>
    <w:rsid w:val="4F601A31"/>
    <w:rsid w:val="4F611DC8"/>
    <w:rsid w:val="4F6182BD"/>
    <w:rsid w:val="4F62FF7F"/>
    <w:rsid w:val="4F64016F"/>
    <w:rsid w:val="4F67764A"/>
    <w:rsid w:val="4F680747"/>
    <w:rsid w:val="4F6AC6CE"/>
    <w:rsid w:val="4F6B0DA9"/>
    <w:rsid w:val="4F6B92D9"/>
    <w:rsid w:val="4F71640D"/>
    <w:rsid w:val="4F722558"/>
    <w:rsid w:val="4F771E6C"/>
    <w:rsid w:val="4F7A43B9"/>
    <w:rsid w:val="4F7C4FED"/>
    <w:rsid w:val="4F7D1B92"/>
    <w:rsid w:val="4F7E1BA1"/>
    <w:rsid w:val="4F7FEFF9"/>
    <w:rsid w:val="4F802E3B"/>
    <w:rsid w:val="4F80796B"/>
    <w:rsid w:val="4F820DDF"/>
    <w:rsid w:val="4F829282"/>
    <w:rsid w:val="4F83F170"/>
    <w:rsid w:val="4F8430E9"/>
    <w:rsid w:val="4F86924A"/>
    <w:rsid w:val="4F8AFDFC"/>
    <w:rsid w:val="4F907683"/>
    <w:rsid w:val="4F964C72"/>
    <w:rsid w:val="4F97AB57"/>
    <w:rsid w:val="4F991863"/>
    <w:rsid w:val="4F993DCD"/>
    <w:rsid w:val="4F995DB1"/>
    <w:rsid w:val="4F9ADF97"/>
    <w:rsid w:val="4F9C6D2E"/>
    <w:rsid w:val="4F9D9447"/>
    <w:rsid w:val="4F9DF446"/>
    <w:rsid w:val="4F9ED0DF"/>
    <w:rsid w:val="4F9F59C9"/>
    <w:rsid w:val="4FA11FF1"/>
    <w:rsid w:val="4FA19984"/>
    <w:rsid w:val="4FA48330"/>
    <w:rsid w:val="4FA4EA1D"/>
    <w:rsid w:val="4FA6D79E"/>
    <w:rsid w:val="4FAD3043"/>
    <w:rsid w:val="4FAE7578"/>
    <w:rsid w:val="4FB36856"/>
    <w:rsid w:val="4FB393E3"/>
    <w:rsid w:val="4FB419D0"/>
    <w:rsid w:val="4FB44E1B"/>
    <w:rsid w:val="4FB77BF3"/>
    <w:rsid w:val="4FB83F47"/>
    <w:rsid w:val="4FB89759"/>
    <w:rsid w:val="4FB9949D"/>
    <w:rsid w:val="4FBA18B5"/>
    <w:rsid w:val="4FBC96FF"/>
    <w:rsid w:val="4FBEABF9"/>
    <w:rsid w:val="4FBFD8C7"/>
    <w:rsid w:val="4FC0699F"/>
    <w:rsid w:val="4FC0ECEC"/>
    <w:rsid w:val="4FC510AD"/>
    <w:rsid w:val="4FC591A3"/>
    <w:rsid w:val="4FC65AC7"/>
    <w:rsid w:val="4FC8EA7D"/>
    <w:rsid w:val="4FC9A6D3"/>
    <w:rsid w:val="4FCA58ED"/>
    <w:rsid w:val="4FCE9CA2"/>
    <w:rsid w:val="4FCEA445"/>
    <w:rsid w:val="4FCEBAEB"/>
    <w:rsid w:val="4FCF54DD"/>
    <w:rsid w:val="4FCFC190"/>
    <w:rsid w:val="4FD18A84"/>
    <w:rsid w:val="4FD1A725"/>
    <w:rsid w:val="4FD37759"/>
    <w:rsid w:val="4FD5E9BD"/>
    <w:rsid w:val="4FD67A24"/>
    <w:rsid w:val="4FD6BE59"/>
    <w:rsid w:val="4FDB215A"/>
    <w:rsid w:val="4FDB7DE4"/>
    <w:rsid w:val="4FDC2D3B"/>
    <w:rsid w:val="4FDFC4B8"/>
    <w:rsid w:val="4FE27F48"/>
    <w:rsid w:val="4FE2DC25"/>
    <w:rsid w:val="4FE395DF"/>
    <w:rsid w:val="4FE4EB9D"/>
    <w:rsid w:val="4FE576CE"/>
    <w:rsid w:val="4FE6F958"/>
    <w:rsid w:val="4FE7D830"/>
    <w:rsid w:val="4FE9658C"/>
    <w:rsid w:val="4FEA9D88"/>
    <w:rsid w:val="4FEAEBEA"/>
    <w:rsid w:val="4FEB1DC0"/>
    <w:rsid w:val="4FED032F"/>
    <w:rsid w:val="4FED2B1C"/>
    <w:rsid w:val="4FEDB4F2"/>
    <w:rsid w:val="4FEE675D"/>
    <w:rsid w:val="4FF207B4"/>
    <w:rsid w:val="4FF26D3D"/>
    <w:rsid w:val="4FF4DA71"/>
    <w:rsid w:val="4FF5DD64"/>
    <w:rsid w:val="4FF6D590"/>
    <w:rsid w:val="4FF6D5E6"/>
    <w:rsid w:val="4FF7ADAF"/>
    <w:rsid w:val="4FF85872"/>
    <w:rsid w:val="4FF89081"/>
    <w:rsid w:val="4FF8BC23"/>
    <w:rsid w:val="4FFC2D32"/>
    <w:rsid w:val="4FFD98BC"/>
    <w:rsid w:val="4FFE04E3"/>
    <w:rsid w:val="5001E490"/>
    <w:rsid w:val="50032F1A"/>
    <w:rsid w:val="5003497B"/>
    <w:rsid w:val="5008688B"/>
    <w:rsid w:val="500A89CB"/>
    <w:rsid w:val="500C3D5C"/>
    <w:rsid w:val="500CD1C0"/>
    <w:rsid w:val="500CF847"/>
    <w:rsid w:val="500E81A4"/>
    <w:rsid w:val="500F1882"/>
    <w:rsid w:val="500FE9FD"/>
    <w:rsid w:val="50114091"/>
    <w:rsid w:val="50123D90"/>
    <w:rsid w:val="5016ABB1"/>
    <w:rsid w:val="50170E3D"/>
    <w:rsid w:val="5018DFF5"/>
    <w:rsid w:val="501B0CED"/>
    <w:rsid w:val="501C2B08"/>
    <w:rsid w:val="501D34E4"/>
    <w:rsid w:val="501E3E43"/>
    <w:rsid w:val="501F958F"/>
    <w:rsid w:val="50252487"/>
    <w:rsid w:val="50257954"/>
    <w:rsid w:val="502649A5"/>
    <w:rsid w:val="502992E8"/>
    <w:rsid w:val="5029F577"/>
    <w:rsid w:val="502BB6C8"/>
    <w:rsid w:val="502C7EAF"/>
    <w:rsid w:val="502D49EA"/>
    <w:rsid w:val="502FAA2A"/>
    <w:rsid w:val="5032BDF8"/>
    <w:rsid w:val="50341805"/>
    <w:rsid w:val="5035CFFC"/>
    <w:rsid w:val="5036A5FF"/>
    <w:rsid w:val="50381AE8"/>
    <w:rsid w:val="503EB7C3"/>
    <w:rsid w:val="503F61E0"/>
    <w:rsid w:val="503F8626"/>
    <w:rsid w:val="50410FB1"/>
    <w:rsid w:val="504393A4"/>
    <w:rsid w:val="50451459"/>
    <w:rsid w:val="5045F9C1"/>
    <w:rsid w:val="5048D829"/>
    <w:rsid w:val="5049DBDB"/>
    <w:rsid w:val="504AAF66"/>
    <w:rsid w:val="504DE8DC"/>
    <w:rsid w:val="504E6555"/>
    <w:rsid w:val="50501E35"/>
    <w:rsid w:val="50523296"/>
    <w:rsid w:val="505285A1"/>
    <w:rsid w:val="50553477"/>
    <w:rsid w:val="5056E257"/>
    <w:rsid w:val="50575181"/>
    <w:rsid w:val="505A50FC"/>
    <w:rsid w:val="505A7C03"/>
    <w:rsid w:val="505C3F6B"/>
    <w:rsid w:val="505D8337"/>
    <w:rsid w:val="505DB149"/>
    <w:rsid w:val="505E953E"/>
    <w:rsid w:val="505FE20A"/>
    <w:rsid w:val="5060BE59"/>
    <w:rsid w:val="50616133"/>
    <w:rsid w:val="5061D5CF"/>
    <w:rsid w:val="50623AD2"/>
    <w:rsid w:val="5062BF49"/>
    <w:rsid w:val="5063B3B1"/>
    <w:rsid w:val="5064541A"/>
    <w:rsid w:val="50676E3A"/>
    <w:rsid w:val="50682B2F"/>
    <w:rsid w:val="50696AC2"/>
    <w:rsid w:val="506A14F8"/>
    <w:rsid w:val="506B31F6"/>
    <w:rsid w:val="506CF16E"/>
    <w:rsid w:val="506FAD0E"/>
    <w:rsid w:val="50714905"/>
    <w:rsid w:val="50725B86"/>
    <w:rsid w:val="50726E01"/>
    <w:rsid w:val="5072F568"/>
    <w:rsid w:val="507309DE"/>
    <w:rsid w:val="5073D6D2"/>
    <w:rsid w:val="507683C6"/>
    <w:rsid w:val="507AE451"/>
    <w:rsid w:val="507BEE21"/>
    <w:rsid w:val="507F4FFA"/>
    <w:rsid w:val="50809F44"/>
    <w:rsid w:val="5082435F"/>
    <w:rsid w:val="5083196B"/>
    <w:rsid w:val="50857D94"/>
    <w:rsid w:val="5086BBC3"/>
    <w:rsid w:val="508E1B9B"/>
    <w:rsid w:val="508FB6A9"/>
    <w:rsid w:val="50915BAF"/>
    <w:rsid w:val="50941706"/>
    <w:rsid w:val="5094BC83"/>
    <w:rsid w:val="50967CB0"/>
    <w:rsid w:val="50970895"/>
    <w:rsid w:val="50980362"/>
    <w:rsid w:val="509AF110"/>
    <w:rsid w:val="509B0F18"/>
    <w:rsid w:val="509D585C"/>
    <w:rsid w:val="509DD8F6"/>
    <w:rsid w:val="509E9912"/>
    <w:rsid w:val="50A0D4D4"/>
    <w:rsid w:val="50A14E67"/>
    <w:rsid w:val="50A1B364"/>
    <w:rsid w:val="50A30EE4"/>
    <w:rsid w:val="50A3CD11"/>
    <w:rsid w:val="50A3D9D9"/>
    <w:rsid w:val="50A859F3"/>
    <w:rsid w:val="50A9AAF5"/>
    <w:rsid w:val="50A9F956"/>
    <w:rsid w:val="50AA1912"/>
    <w:rsid w:val="50AA24A2"/>
    <w:rsid w:val="50AC983B"/>
    <w:rsid w:val="50AFC532"/>
    <w:rsid w:val="50B1FD9F"/>
    <w:rsid w:val="50B42C09"/>
    <w:rsid w:val="50B50456"/>
    <w:rsid w:val="50B77930"/>
    <w:rsid w:val="50B79238"/>
    <w:rsid w:val="50BB4534"/>
    <w:rsid w:val="50BFC84F"/>
    <w:rsid w:val="50C32486"/>
    <w:rsid w:val="50C32D9F"/>
    <w:rsid w:val="50C394C0"/>
    <w:rsid w:val="50C39C6E"/>
    <w:rsid w:val="50C3FFB5"/>
    <w:rsid w:val="50C59D34"/>
    <w:rsid w:val="50C9E1D6"/>
    <w:rsid w:val="50CCBB16"/>
    <w:rsid w:val="50CCF2E3"/>
    <w:rsid w:val="50D03557"/>
    <w:rsid w:val="50D03602"/>
    <w:rsid w:val="50D1EC34"/>
    <w:rsid w:val="50D41E38"/>
    <w:rsid w:val="50D5076F"/>
    <w:rsid w:val="50DD5245"/>
    <w:rsid w:val="50E053B4"/>
    <w:rsid w:val="50E27AF4"/>
    <w:rsid w:val="50E3B866"/>
    <w:rsid w:val="50E52C83"/>
    <w:rsid w:val="50E58D11"/>
    <w:rsid w:val="50E6400A"/>
    <w:rsid w:val="50E698AE"/>
    <w:rsid w:val="50E92B1E"/>
    <w:rsid w:val="50ECEFBC"/>
    <w:rsid w:val="50EFBC23"/>
    <w:rsid w:val="50EFD981"/>
    <w:rsid w:val="50F0D398"/>
    <w:rsid w:val="50F1BF5A"/>
    <w:rsid w:val="50F56B6D"/>
    <w:rsid w:val="50F5B044"/>
    <w:rsid w:val="50FA71F8"/>
    <w:rsid w:val="50FB7895"/>
    <w:rsid w:val="50FC14B6"/>
    <w:rsid w:val="50FDA134"/>
    <w:rsid w:val="50FF4FC2"/>
    <w:rsid w:val="510165A1"/>
    <w:rsid w:val="5102F58B"/>
    <w:rsid w:val="510346AB"/>
    <w:rsid w:val="5103E766"/>
    <w:rsid w:val="5106C16A"/>
    <w:rsid w:val="5108C9B6"/>
    <w:rsid w:val="5108DDAB"/>
    <w:rsid w:val="510B4D3B"/>
    <w:rsid w:val="510C342E"/>
    <w:rsid w:val="510C9051"/>
    <w:rsid w:val="51121732"/>
    <w:rsid w:val="51132344"/>
    <w:rsid w:val="51137860"/>
    <w:rsid w:val="51147109"/>
    <w:rsid w:val="5115AC8C"/>
    <w:rsid w:val="5116546E"/>
    <w:rsid w:val="51192D79"/>
    <w:rsid w:val="511BEC46"/>
    <w:rsid w:val="511CF213"/>
    <w:rsid w:val="511D7AAB"/>
    <w:rsid w:val="511EF8FD"/>
    <w:rsid w:val="5121A879"/>
    <w:rsid w:val="5121ED6E"/>
    <w:rsid w:val="51226F77"/>
    <w:rsid w:val="5123BFA2"/>
    <w:rsid w:val="51241227"/>
    <w:rsid w:val="5124D5DC"/>
    <w:rsid w:val="5126DDF0"/>
    <w:rsid w:val="5127A2AD"/>
    <w:rsid w:val="512A409B"/>
    <w:rsid w:val="512B1BD0"/>
    <w:rsid w:val="512B6071"/>
    <w:rsid w:val="512BA4E9"/>
    <w:rsid w:val="5130D6A6"/>
    <w:rsid w:val="51377FF0"/>
    <w:rsid w:val="5137E956"/>
    <w:rsid w:val="51381CD7"/>
    <w:rsid w:val="513C35B1"/>
    <w:rsid w:val="513FD409"/>
    <w:rsid w:val="5142A7FF"/>
    <w:rsid w:val="5143010F"/>
    <w:rsid w:val="5147F33B"/>
    <w:rsid w:val="51487C98"/>
    <w:rsid w:val="51488498"/>
    <w:rsid w:val="514934D3"/>
    <w:rsid w:val="514981B7"/>
    <w:rsid w:val="514ADBA8"/>
    <w:rsid w:val="514AE097"/>
    <w:rsid w:val="514B083A"/>
    <w:rsid w:val="514B17EB"/>
    <w:rsid w:val="514CDE86"/>
    <w:rsid w:val="514E8BBE"/>
    <w:rsid w:val="514F8C32"/>
    <w:rsid w:val="51505345"/>
    <w:rsid w:val="5153005D"/>
    <w:rsid w:val="515361B5"/>
    <w:rsid w:val="5153D279"/>
    <w:rsid w:val="5154C7BE"/>
    <w:rsid w:val="51561BCD"/>
    <w:rsid w:val="51566663"/>
    <w:rsid w:val="5159522D"/>
    <w:rsid w:val="5159C4C1"/>
    <w:rsid w:val="515A88B2"/>
    <w:rsid w:val="515F9F76"/>
    <w:rsid w:val="5160F0A5"/>
    <w:rsid w:val="5162684B"/>
    <w:rsid w:val="516326EB"/>
    <w:rsid w:val="5166CDFB"/>
    <w:rsid w:val="51681571"/>
    <w:rsid w:val="5169DB40"/>
    <w:rsid w:val="516A1C1A"/>
    <w:rsid w:val="516B1F1F"/>
    <w:rsid w:val="516D112E"/>
    <w:rsid w:val="516DFB92"/>
    <w:rsid w:val="516E0CCB"/>
    <w:rsid w:val="516E60C2"/>
    <w:rsid w:val="516EDDA9"/>
    <w:rsid w:val="51700275"/>
    <w:rsid w:val="51738F3C"/>
    <w:rsid w:val="517588BB"/>
    <w:rsid w:val="5176032E"/>
    <w:rsid w:val="517635D9"/>
    <w:rsid w:val="51774B01"/>
    <w:rsid w:val="51799183"/>
    <w:rsid w:val="517AA2F8"/>
    <w:rsid w:val="517B49F1"/>
    <w:rsid w:val="517D0020"/>
    <w:rsid w:val="518074DA"/>
    <w:rsid w:val="51860A87"/>
    <w:rsid w:val="51878F97"/>
    <w:rsid w:val="518AA219"/>
    <w:rsid w:val="518D880B"/>
    <w:rsid w:val="518E59CE"/>
    <w:rsid w:val="518EC6F8"/>
    <w:rsid w:val="518FA0C2"/>
    <w:rsid w:val="518FD9C5"/>
    <w:rsid w:val="5190AAD2"/>
    <w:rsid w:val="5191454B"/>
    <w:rsid w:val="519167FC"/>
    <w:rsid w:val="5191A99C"/>
    <w:rsid w:val="5192A5F1"/>
    <w:rsid w:val="51943E33"/>
    <w:rsid w:val="519606B6"/>
    <w:rsid w:val="519BCDFA"/>
    <w:rsid w:val="519C00AD"/>
    <w:rsid w:val="519E9E22"/>
    <w:rsid w:val="519ED595"/>
    <w:rsid w:val="519F271B"/>
    <w:rsid w:val="51A09557"/>
    <w:rsid w:val="51A1B7AA"/>
    <w:rsid w:val="51A2348E"/>
    <w:rsid w:val="51A499CF"/>
    <w:rsid w:val="51A6A98A"/>
    <w:rsid w:val="51A755AC"/>
    <w:rsid w:val="51A90176"/>
    <w:rsid w:val="51A9236B"/>
    <w:rsid w:val="51A9484E"/>
    <w:rsid w:val="51A95A9D"/>
    <w:rsid w:val="51A9D9F7"/>
    <w:rsid w:val="51AAC1A0"/>
    <w:rsid w:val="51AAFE5B"/>
    <w:rsid w:val="51AD13AA"/>
    <w:rsid w:val="51B00AEB"/>
    <w:rsid w:val="51B61B6E"/>
    <w:rsid w:val="51BA38B0"/>
    <w:rsid w:val="51BBB53C"/>
    <w:rsid w:val="51BD5FDE"/>
    <w:rsid w:val="51BD7C19"/>
    <w:rsid w:val="51BFBBBC"/>
    <w:rsid w:val="51C150B6"/>
    <w:rsid w:val="51C23EF2"/>
    <w:rsid w:val="51C281BE"/>
    <w:rsid w:val="51C4DFC8"/>
    <w:rsid w:val="51C607E4"/>
    <w:rsid w:val="51C8D27B"/>
    <w:rsid w:val="51C9E0A5"/>
    <w:rsid w:val="51CB7B11"/>
    <w:rsid w:val="51CC9974"/>
    <w:rsid w:val="51CD0AB7"/>
    <w:rsid w:val="51CE5380"/>
    <w:rsid w:val="51CFC479"/>
    <w:rsid w:val="51CFE0A9"/>
    <w:rsid w:val="51D1A040"/>
    <w:rsid w:val="51D20814"/>
    <w:rsid w:val="51D50716"/>
    <w:rsid w:val="51D7C583"/>
    <w:rsid w:val="51D94821"/>
    <w:rsid w:val="51DA7358"/>
    <w:rsid w:val="51DA75A8"/>
    <w:rsid w:val="51DAB776"/>
    <w:rsid w:val="51DACE39"/>
    <w:rsid w:val="51DB2E83"/>
    <w:rsid w:val="51DBB29B"/>
    <w:rsid w:val="51DEB835"/>
    <w:rsid w:val="51E422E1"/>
    <w:rsid w:val="51E6A455"/>
    <w:rsid w:val="51E8794B"/>
    <w:rsid w:val="51E8BE8C"/>
    <w:rsid w:val="51E8ECD6"/>
    <w:rsid w:val="51EA78CA"/>
    <w:rsid w:val="51F5BE48"/>
    <w:rsid w:val="51F70606"/>
    <w:rsid w:val="51F804C3"/>
    <w:rsid w:val="51F829E7"/>
    <w:rsid w:val="51F886D3"/>
    <w:rsid w:val="51FA5E82"/>
    <w:rsid w:val="51FDC742"/>
    <w:rsid w:val="51FE017B"/>
    <w:rsid w:val="51FE352E"/>
    <w:rsid w:val="52020352"/>
    <w:rsid w:val="5204559F"/>
    <w:rsid w:val="52055BC5"/>
    <w:rsid w:val="5206A8F5"/>
    <w:rsid w:val="5209C3A6"/>
    <w:rsid w:val="520A05C4"/>
    <w:rsid w:val="520C5B52"/>
    <w:rsid w:val="520FC36D"/>
    <w:rsid w:val="5210B782"/>
    <w:rsid w:val="5211BA2D"/>
    <w:rsid w:val="5211C640"/>
    <w:rsid w:val="52134BAC"/>
    <w:rsid w:val="5213FF0A"/>
    <w:rsid w:val="5214038E"/>
    <w:rsid w:val="5215A15C"/>
    <w:rsid w:val="5216A97E"/>
    <w:rsid w:val="52197B59"/>
    <w:rsid w:val="5219E979"/>
    <w:rsid w:val="5219F5BB"/>
    <w:rsid w:val="521A4E54"/>
    <w:rsid w:val="52214DF5"/>
    <w:rsid w:val="5223E19E"/>
    <w:rsid w:val="52245F11"/>
    <w:rsid w:val="52289870"/>
    <w:rsid w:val="5228BFD1"/>
    <w:rsid w:val="5228CCD6"/>
    <w:rsid w:val="5228E298"/>
    <w:rsid w:val="52299842"/>
    <w:rsid w:val="522AB1D0"/>
    <w:rsid w:val="522DDDA4"/>
    <w:rsid w:val="522FDE4A"/>
    <w:rsid w:val="52306E66"/>
    <w:rsid w:val="5230CB0E"/>
    <w:rsid w:val="5232B0C2"/>
    <w:rsid w:val="5234380A"/>
    <w:rsid w:val="52352DE3"/>
    <w:rsid w:val="5235618D"/>
    <w:rsid w:val="5236BE2A"/>
    <w:rsid w:val="52390742"/>
    <w:rsid w:val="523979F0"/>
    <w:rsid w:val="523A6973"/>
    <w:rsid w:val="523A819D"/>
    <w:rsid w:val="523AC401"/>
    <w:rsid w:val="523DEFE6"/>
    <w:rsid w:val="523FC601"/>
    <w:rsid w:val="5240DA71"/>
    <w:rsid w:val="5241A773"/>
    <w:rsid w:val="524234EB"/>
    <w:rsid w:val="5244F249"/>
    <w:rsid w:val="5245F98C"/>
    <w:rsid w:val="52469CDE"/>
    <w:rsid w:val="5249291E"/>
    <w:rsid w:val="52496113"/>
    <w:rsid w:val="524E31F8"/>
    <w:rsid w:val="524EE0EF"/>
    <w:rsid w:val="524FFC6A"/>
    <w:rsid w:val="5251A31B"/>
    <w:rsid w:val="5252BB9D"/>
    <w:rsid w:val="5252C7E3"/>
    <w:rsid w:val="52551FF5"/>
    <w:rsid w:val="52572E1B"/>
    <w:rsid w:val="5257F9CA"/>
    <w:rsid w:val="5258F20F"/>
    <w:rsid w:val="525D675B"/>
    <w:rsid w:val="525DFECF"/>
    <w:rsid w:val="525E5BB9"/>
    <w:rsid w:val="525ED963"/>
    <w:rsid w:val="525EF4E7"/>
    <w:rsid w:val="525F26D7"/>
    <w:rsid w:val="525FD9FE"/>
    <w:rsid w:val="5261155E"/>
    <w:rsid w:val="526219D0"/>
    <w:rsid w:val="5262631D"/>
    <w:rsid w:val="52630C8A"/>
    <w:rsid w:val="526645F3"/>
    <w:rsid w:val="52666D3D"/>
    <w:rsid w:val="5266CD4E"/>
    <w:rsid w:val="5266D938"/>
    <w:rsid w:val="52674B31"/>
    <w:rsid w:val="526B06AA"/>
    <w:rsid w:val="526B6CE9"/>
    <w:rsid w:val="526C0663"/>
    <w:rsid w:val="526E6299"/>
    <w:rsid w:val="526F3D5A"/>
    <w:rsid w:val="52703B51"/>
    <w:rsid w:val="52727730"/>
    <w:rsid w:val="5273ECA2"/>
    <w:rsid w:val="52747EDB"/>
    <w:rsid w:val="5277C43F"/>
    <w:rsid w:val="5277CF32"/>
    <w:rsid w:val="5278474B"/>
    <w:rsid w:val="527861AE"/>
    <w:rsid w:val="527A1780"/>
    <w:rsid w:val="527EEA18"/>
    <w:rsid w:val="527FE291"/>
    <w:rsid w:val="5280667C"/>
    <w:rsid w:val="52810EDD"/>
    <w:rsid w:val="52816AD8"/>
    <w:rsid w:val="528642CD"/>
    <w:rsid w:val="5286B4F8"/>
    <w:rsid w:val="5287BF7D"/>
    <w:rsid w:val="528B1F9E"/>
    <w:rsid w:val="528B4D75"/>
    <w:rsid w:val="528BDBBB"/>
    <w:rsid w:val="528CDDB7"/>
    <w:rsid w:val="528F0626"/>
    <w:rsid w:val="528F904F"/>
    <w:rsid w:val="5290E4A5"/>
    <w:rsid w:val="52911ADD"/>
    <w:rsid w:val="529207BC"/>
    <w:rsid w:val="5292A5AF"/>
    <w:rsid w:val="5293A76C"/>
    <w:rsid w:val="5295BFAE"/>
    <w:rsid w:val="529BAAEC"/>
    <w:rsid w:val="529BECCA"/>
    <w:rsid w:val="529CD453"/>
    <w:rsid w:val="529D5273"/>
    <w:rsid w:val="529E32D7"/>
    <w:rsid w:val="529E9146"/>
    <w:rsid w:val="52A240DB"/>
    <w:rsid w:val="52A25882"/>
    <w:rsid w:val="52A4B524"/>
    <w:rsid w:val="52A9EC44"/>
    <w:rsid w:val="52AB6949"/>
    <w:rsid w:val="52AC0418"/>
    <w:rsid w:val="52AC9755"/>
    <w:rsid w:val="52AD80A7"/>
    <w:rsid w:val="52AE63B7"/>
    <w:rsid w:val="52AF3D26"/>
    <w:rsid w:val="52AF3E38"/>
    <w:rsid w:val="52B00E41"/>
    <w:rsid w:val="52B26405"/>
    <w:rsid w:val="52B5E00D"/>
    <w:rsid w:val="52B5F900"/>
    <w:rsid w:val="52B6FCA9"/>
    <w:rsid w:val="52B80984"/>
    <w:rsid w:val="52B8D4C3"/>
    <w:rsid w:val="52C2E9A6"/>
    <w:rsid w:val="52C58F73"/>
    <w:rsid w:val="52C68A3D"/>
    <w:rsid w:val="52C69F2D"/>
    <w:rsid w:val="52CB9D96"/>
    <w:rsid w:val="52CBCDFF"/>
    <w:rsid w:val="52CC1C2E"/>
    <w:rsid w:val="52CDD481"/>
    <w:rsid w:val="52CDE911"/>
    <w:rsid w:val="52D2D84F"/>
    <w:rsid w:val="52D466A2"/>
    <w:rsid w:val="52D800D2"/>
    <w:rsid w:val="52DA5DE8"/>
    <w:rsid w:val="52DA8243"/>
    <w:rsid w:val="52DE2D42"/>
    <w:rsid w:val="52DF5FD9"/>
    <w:rsid w:val="52DFC52F"/>
    <w:rsid w:val="52E19C37"/>
    <w:rsid w:val="52E58423"/>
    <w:rsid w:val="52E8F2E2"/>
    <w:rsid w:val="52E95247"/>
    <w:rsid w:val="52EB1095"/>
    <w:rsid w:val="52ED7171"/>
    <w:rsid w:val="52EDAF23"/>
    <w:rsid w:val="52EED0BE"/>
    <w:rsid w:val="52EF361D"/>
    <w:rsid w:val="52EF8B57"/>
    <w:rsid w:val="52EFD1A0"/>
    <w:rsid w:val="52F09C25"/>
    <w:rsid w:val="52F0AC2C"/>
    <w:rsid w:val="52F172C5"/>
    <w:rsid w:val="52F1BAC6"/>
    <w:rsid w:val="52F2804F"/>
    <w:rsid w:val="52F5BD1F"/>
    <w:rsid w:val="52F621D3"/>
    <w:rsid w:val="52F899B2"/>
    <w:rsid w:val="52F986ED"/>
    <w:rsid w:val="52FBE1A6"/>
    <w:rsid w:val="52FE360E"/>
    <w:rsid w:val="52FED527"/>
    <w:rsid w:val="52FF30DB"/>
    <w:rsid w:val="5304F360"/>
    <w:rsid w:val="5305323D"/>
    <w:rsid w:val="5305A18F"/>
    <w:rsid w:val="5305ABA1"/>
    <w:rsid w:val="5307C969"/>
    <w:rsid w:val="5307F58C"/>
    <w:rsid w:val="530AD6F9"/>
    <w:rsid w:val="530C6591"/>
    <w:rsid w:val="530CA691"/>
    <w:rsid w:val="530EE150"/>
    <w:rsid w:val="530F01A5"/>
    <w:rsid w:val="5311D9E3"/>
    <w:rsid w:val="5311DB87"/>
    <w:rsid w:val="5313049B"/>
    <w:rsid w:val="53136EA3"/>
    <w:rsid w:val="5313FFC3"/>
    <w:rsid w:val="531432C6"/>
    <w:rsid w:val="53162B60"/>
    <w:rsid w:val="53166ADF"/>
    <w:rsid w:val="5319221B"/>
    <w:rsid w:val="531A460C"/>
    <w:rsid w:val="531B09F1"/>
    <w:rsid w:val="531B3C96"/>
    <w:rsid w:val="531C286B"/>
    <w:rsid w:val="531CF2C2"/>
    <w:rsid w:val="531DD5F0"/>
    <w:rsid w:val="531F7CEA"/>
    <w:rsid w:val="5325E2AB"/>
    <w:rsid w:val="53279D07"/>
    <w:rsid w:val="532B4A25"/>
    <w:rsid w:val="532E782D"/>
    <w:rsid w:val="532ED1E0"/>
    <w:rsid w:val="533486A6"/>
    <w:rsid w:val="53348A72"/>
    <w:rsid w:val="5334A49E"/>
    <w:rsid w:val="533738AF"/>
    <w:rsid w:val="5337AC9E"/>
    <w:rsid w:val="5338268E"/>
    <w:rsid w:val="5338C92B"/>
    <w:rsid w:val="533A6E83"/>
    <w:rsid w:val="533A7BEE"/>
    <w:rsid w:val="533AAD17"/>
    <w:rsid w:val="533E3A43"/>
    <w:rsid w:val="533FE16C"/>
    <w:rsid w:val="53404DB6"/>
    <w:rsid w:val="534218C2"/>
    <w:rsid w:val="53431104"/>
    <w:rsid w:val="534343A3"/>
    <w:rsid w:val="53438C01"/>
    <w:rsid w:val="5344CE0D"/>
    <w:rsid w:val="53458DC2"/>
    <w:rsid w:val="53485D5B"/>
    <w:rsid w:val="534877AF"/>
    <w:rsid w:val="534B1B17"/>
    <w:rsid w:val="534C0699"/>
    <w:rsid w:val="53512077"/>
    <w:rsid w:val="5351AD57"/>
    <w:rsid w:val="53540E55"/>
    <w:rsid w:val="5354BAE9"/>
    <w:rsid w:val="53567125"/>
    <w:rsid w:val="53576AFC"/>
    <w:rsid w:val="5359632B"/>
    <w:rsid w:val="535A6D60"/>
    <w:rsid w:val="535A8B42"/>
    <w:rsid w:val="535BBDF1"/>
    <w:rsid w:val="535C879A"/>
    <w:rsid w:val="535E84B7"/>
    <w:rsid w:val="535F977D"/>
    <w:rsid w:val="53614FBF"/>
    <w:rsid w:val="5362554B"/>
    <w:rsid w:val="536360E5"/>
    <w:rsid w:val="53636650"/>
    <w:rsid w:val="536410A3"/>
    <w:rsid w:val="536DB710"/>
    <w:rsid w:val="53706EEF"/>
    <w:rsid w:val="5372E49A"/>
    <w:rsid w:val="5373131C"/>
    <w:rsid w:val="53735D51"/>
    <w:rsid w:val="53751882"/>
    <w:rsid w:val="5375EFD0"/>
    <w:rsid w:val="5379381E"/>
    <w:rsid w:val="537939CD"/>
    <w:rsid w:val="537994F9"/>
    <w:rsid w:val="537A14CA"/>
    <w:rsid w:val="537BE09E"/>
    <w:rsid w:val="537D1F52"/>
    <w:rsid w:val="53807BED"/>
    <w:rsid w:val="53807DE4"/>
    <w:rsid w:val="53827B4D"/>
    <w:rsid w:val="53832392"/>
    <w:rsid w:val="5383C68E"/>
    <w:rsid w:val="5383D9AF"/>
    <w:rsid w:val="5386F4B6"/>
    <w:rsid w:val="538776B3"/>
    <w:rsid w:val="5387A9CA"/>
    <w:rsid w:val="538A1527"/>
    <w:rsid w:val="538A30D3"/>
    <w:rsid w:val="538D0EA5"/>
    <w:rsid w:val="538D57DA"/>
    <w:rsid w:val="538E36B1"/>
    <w:rsid w:val="538F0DC1"/>
    <w:rsid w:val="53904F0F"/>
    <w:rsid w:val="539075E4"/>
    <w:rsid w:val="53929E7B"/>
    <w:rsid w:val="5393BD58"/>
    <w:rsid w:val="53975524"/>
    <w:rsid w:val="53984886"/>
    <w:rsid w:val="539923E2"/>
    <w:rsid w:val="5399965E"/>
    <w:rsid w:val="539A7B3E"/>
    <w:rsid w:val="539C7618"/>
    <w:rsid w:val="539E970F"/>
    <w:rsid w:val="53A0D176"/>
    <w:rsid w:val="53A12436"/>
    <w:rsid w:val="53A13F64"/>
    <w:rsid w:val="53A19FAB"/>
    <w:rsid w:val="53A2331B"/>
    <w:rsid w:val="53A2CFB8"/>
    <w:rsid w:val="53A48555"/>
    <w:rsid w:val="53A666C7"/>
    <w:rsid w:val="53A83F4C"/>
    <w:rsid w:val="53A941BE"/>
    <w:rsid w:val="53AAD25A"/>
    <w:rsid w:val="53B2E467"/>
    <w:rsid w:val="53B303F1"/>
    <w:rsid w:val="53B3B430"/>
    <w:rsid w:val="53B5635E"/>
    <w:rsid w:val="53B8A580"/>
    <w:rsid w:val="53BB82A0"/>
    <w:rsid w:val="53BD7865"/>
    <w:rsid w:val="53BD8E4D"/>
    <w:rsid w:val="53C1A702"/>
    <w:rsid w:val="53C44F17"/>
    <w:rsid w:val="53C8CBCC"/>
    <w:rsid w:val="53CA9BCC"/>
    <w:rsid w:val="53CDAA37"/>
    <w:rsid w:val="53CDB5D1"/>
    <w:rsid w:val="53D00C67"/>
    <w:rsid w:val="53D293C9"/>
    <w:rsid w:val="53D4F91E"/>
    <w:rsid w:val="53D938CF"/>
    <w:rsid w:val="53DC4F4D"/>
    <w:rsid w:val="53DCB22F"/>
    <w:rsid w:val="53DFA503"/>
    <w:rsid w:val="53DFBDD7"/>
    <w:rsid w:val="53E07AB0"/>
    <w:rsid w:val="53E0E0EC"/>
    <w:rsid w:val="53E46F1F"/>
    <w:rsid w:val="53E470F7"/>
    <w:rsid w:val="53E52013"/>
    <w:rsid w:val="53E6140F"/>
    <w:rsid w:val="53E79872"/>
    <w:rsid w:val="53E7D88C"/>
    <w:rsid w:val="53EBBC7E"/>
    <w:rsid w:val="53EBF59D"/>
    <w:rsid w:val="53ECE3FD"/>
    <w:rsid w:val="53EE55AC"/>
    <w:rsid w:val="53EF9ADE"/>
    <w:rsid w:val="53EFE365"/>
    <w:rsid w:val="53F007AB"/>
    <w:rsid w:val="53F1ADE0"/>
    <w:rsid w:val="53F2E5F6"/>
    <w:rsid w:val="53F3CA2B"/>
    <w:rsid w:val="53F47E33"/>
    <w:rsid w:val="53F7BFBC"/>
    <w:rsid w:val="53F90733"/>
    <w:rsid w:val="53FAA9C4"/>
    <w:rsid w:val="53FBE9C7"/>
    <w:rsid w:val="53FCC6FB"/>
    <w:rsid w:val="53FD1871"/>
    <w:rsid w:val="53FD40FC"/>
    <w:rsid w:val="53FE1846"/>
    <w:rsid w:val="5401A5B8"/>
    <w:rsid w:val="54021F14"/>
    <w:rsid w:val="540715C9"/>
    <w:rsid w:val="540760B5"/>
    <w:rsid w:val="54095967"/>
    <w:rsid w:val="540976B7"/>
    <w:rsid w:val="540B1AF1"/>
    <w:rsid w:val="540ECE07"/>
    <w:rsid w:val="541320FE"/>
    <w:rsid w:val="541322CD"/>
    <w:rsid w:val="5414CAC0"/>
    <w:rsid w:val="54167572"/>
    <w:rsid w:val="54172669"/>
    <w:rsid w:val="5417996F"/>
    <w:rsid w:val="5417E172"/>
    <w:rsid w:val="5419E01A"/>
    <w:rsid w:val="541C4A67"/>
    <w:rsid w:val="541C5631"/>
    <w:rsid w:val="541FDEAD"/>
    <w:rsid w:val="54205CCB"/>
    <w:rsid w:val="5420C7AD"/>
    <w:rsid w:val="542324EE"/>
    <w:rsid w:val="54235845"/>
    <w:rsid w:val="542428B6"/>
    <w:rsid w:val="542657AC"/>
    <w:rsid w:val="5429E431"/>
    <w:rsid w:val="542B897A"/>
    <w:rsid w:val="542BFCDE"/>
    <w:rsid w:val="542C04AB"/>
    <w:rsid w:val="542DD81D"/>
    <w:rsid w:val="542E7610"/>
    <w:rsid w:val="543022D9"/>
    <w:rsid w:val="5430DEA4"/>
    <w:rsid w:val="5433F6E8"/>
    <w:rsid w:val="5434BFC6"/>
    <w:rsid w:val="54355149"/>
    <w:rsid w:val="54388DD9"/>
    <w:rsid w:val="543A2762"/>
    <w:rsid w:val="543E1F54"/>
    <w:rsid w:val="54402436"/>
    <w:rsid w:val="5441C3DF"/>
    <w:rsid w:val="5442BDE3"/>
    <w:rsid w:val="54434A24"/>
    <w:rsid w:val="5444208E"/>
    <w:rsid w:val="5444A161"/>
    <w:rsid w:val="54480B37"/>
    <w:rsid w:val="544ADB83"/>
    <w:rsid w:val="544C71CD"/>
    <w:rsid w:val="544CA457"/>
    <w:rsid w:val="544CB36B"/>
    <w:rsid w:val="544D3C55"/>
    <w:rsid w:val="544EDE93"/>
    <w:rsid w:val="544F5860"/>
    <w:rsid w:val="5450B2A4"/>
    <w:rsid w:val="54517492"/>
    <w:rsid w:val="54527815"/>
    <w:rsid w:val="54536FBC"/>
    <w:rsid w:val="5456AF9C"/>
    <w:rsid w:val="5457E3A0"/>
    <w:rsid w:val="54583863"/>
    <w:rsid w:val="54584119"/>
    <w:rsid w:val="545908B4"/>
    <w:rsid w:val="545B2FA5"/>
    <w:rsid w:val="545E6E29"/>
    <w:rsid w:val="545E8319"/>
    <w:rsid w:val="545F32BE"/>
    <w:rsid w:val="545F3C38"/>
    <w:rsid w:val="5464D674"/>
    <w:rsid w:val="5464E542"/>
    <w:rsid w:val="5466E526"/>
    <w:rsid w:val="5467EC8F"/>
    <w:rsid w:val="546B36C5"/>
    <w:rsid w:val="546C17D0"/>
    <w:rsid w:val="546C1FE3"/>
    <w:rsid w:val="546C4EC8"/>
    <w:rsid w:val="546C5478"/>
    <w:rsid w:val="5470B33D"/>
    <w:rsid w:val="5470DE28"/>
    <w:rsid w:val="54739413"/>
    <w:rsid w:val="54771659"/>
    <w:rsid w:val="547737D2"/>
    <w:rsid w:val="54775230"/>
    <w:rsid w:val="5477898E"/>
    <w:rsid w:val="5477DC2C"/>
    <w:rsid w:val="547819D5"/>
    <w:rsid w:val="547A0057"/>
    <w:rsid w:val="547A60B4"/>
    <w:rsid w:val="547A9C64"/>
    <w:rsid w:val="547BB4D7"/>
    <w:rsid w:val="547CBBD1"/>
    <w:rsid w:val="547D2C1E"/>
    <w:rsid w:val="547D7DC6"/>
    <w:rsid w:val="547DD702"/>
    <w:rsid w:val="547E91D0"/>
    <w:rsid w:val="547EA44B"/>
    <w:rsid w:val="547F4AFE"/>
    <w:rsid w:val="54801E71"/>
    <w:rsid w:val="548079F1"/>
    <w:rsid w:val="5480AA8E"/>
    <w:rsid w:val="5483AECA"/>
    <w:rsid w:val="548478D1"/>
    <w:rsid w:val="54859120"/>
    <w:rsid w:val="5485F015"/>
    <w:rsid w:val="5485F5F3"/>
    <w:rsid w:val="54875511"/>
    <w:rsid w:val="54889814"/>
    <w:rsid w:val="548B6626"/>
    <w:rsid w:val="548BE383"/>
    <w:rsid w:val="548F272A"/>
    <w:rsid w:val="548F5FA6"/>
    <w:rsid w:val="54949852"/>
    <w:rsid w:val="5497927A"/>
    <w:rsid w:val="549A1B05"/>
    <w:rsid w:val="549AB3EE"/>
    <w:rsid w:val="549E3183"/>
    <w:rsid w:val="549F6CA0"/>
    <w:rsid w:val="549FC18F"/>
    <w:rsid w:val="54A382E1"/>
    <w:rsid w:val="54A43928"/>
    <w:rsid w:val="54A473F8"/>
    <w:rsid w:val="54A5931F"/>
    <w:rsid w:val="54A607FC"/>
    <w:rsid w:val="54A68F9A"/>
    <w:rsid w:val="54A7344B"/>
    <w:rsid w:val="54A8AD41"/>
    <w:rsid w:val="54A8E083"/>
    <w:rsid w:val="54AB7FDA"/>
    <w:rsid w:val="54B26C6B"/>
    <w:rsid w:val="54B3D5F3"/>
    <w:rsid w:val="54BB0C14"/>
    <w:rsid w:val="54BBC709"/>
    <w:rsid w:val="54BC055B"/>
    <w:rsid w:val="54BDDC30"/>
    <w:rsid w:val="54BE4285"/>
    <w:rsid w:val="54C0E214"/>
    <w:rsid w:val="54C356CD"/>
    <w:rsid w:val="54C4BEC4"/>
    <w:rsid w:val="54C53579"/>
    <w:rsid w:val="54C768DB"/>
    <w:rsid w:val="54C7DCEC"/>
    <w:rsid w:val="54CC1D46"/>
    <w:rsid w:val="54CE9149"/>
    <w:rsid w:val="54D00D4D"/>
    <w:rsid w:val="54D03B76"/>
    <w:rsid w:val="54D074FF"/>
    <w:rsid w:val="54D31CCE"/>
    <w:rsid w:val="54D3E288"/>
    <w:rsid w:val="54D60FE7"/>
    <w:rsid w:val="54D692BE"/>
    <w:rsid w:val="54D7695E"/>
    <w:rsid w:val="54D7896E"/>
    <w:rsid w:val="54D7A819"/>
    <w:rsid w:val="54D86051"/>
    <w:rsid w:val="54D97112"/>
    <w:rsid w:val="54DA79AE"/>
    <w:rsid w:val="54DA8104"/>
    <w:rsid w:val="54DAB3E2"/>
    <w:rsid w:val="54DDEC07"/>
    <w:rsid w:val="54E17918"/>
    <w:rsid w:val="54E6EB78"/>
    <w:rsid w:val="54E76A83"/>
    <w:rsid w:val="54E801A8"/>
    <w:rsid w:val="54E9508C"/>
    <w:rsid w:val="54F4612E"/>
    <w:rsid w:val="54F4DD52"/>
    <w:rsid w:val="54F5EE20"/>
    <w:rsid w:val="54F694BD"/>
    <w:rsid w:val="54F71F52"/>
    <w:rsid w:val="54F7349E"/>
    <w:rsid w:val="54F79961"/>
    <w:rsid w:val="54F857FB"/>
    <w:rsid w:val="54FC4EB4"/>
    <w:rsid w:val="54FC57A4"/>
    <w:rsid w:val="54FCA559"/>
    <w:rsid w:val="54FE3BFE"/>
    <w:rsid w:val="54FE59F9"/>
    <w:rsid w:val="54FE8B79"/>
    <w:rsid w:val="5500686C"/>
    <w:rsid w:val="5501C720"/>
    <w:rsid w:val="5505C542"/>
    <w:rsid w:val="5506CBEC"/>
    <w:rsid w:val="55087E1C"/>
    <w:rsid w:val="550BA4EB"/>
    <w:rsid w:val="550E1D5C"/>
    <w:rsid w:val="550F5B9A"/>
    <w:rsid w:val="550FF70C"/>
    <w:rsid w:val="5512D303"/>
    <w:rsid w:val="5514F9FA"/>
    <w:rsid w:val="55153E52"/>
    <w:rsid w:val="55179C23"/>
    <w:rsid w:val="5517CDF8"/>
    <w:rsid w:val="551AC021"/>
    <w:rsid w:val="551AEEB9"/>
    <w:rsid w:val="551B65EA"/>
    <w:rsid w:val="551B805E"/>
    <w:rsid w:val="551B86C8"/>
    <w:rsid w:val="551C8AC2"/>
    <w:rsid w:val="551CE560"/>
    <w:rsid w:val="551D1E93"/>
    <w:rsid w:val="551E406A"/>
    <w:rsid w:val="551F3BF7"/>
    <w:rsid w:val="5520B886"/>
    <w:rsid w:val="55261FC9"/>
    <w:rsid w:val="55280FCD"/>
    <w:rsid w:val="55286A76"/>
    <w:rsid w:val="552AAE1F"/>
    <w:rsid w:val="552C0261"/>
    <w:rsid w:val="552C4645"/>
    <w:rsid w:val="552D0FD9"/>
    <w:rsid w:val="552D274E"/>
    <w:rsid w:val="552D9248"/>
    <w:rsid w:val="552E4DB0"/>
    <w:rsid w:val="552EF99D"/>
    <w:rsid w:val="552FFD08"/>
    <w:rsid w:val="55304998"/>
    <w:rsid w:val="55310A02"/>
    <w:rsid w:val="5532159C"/>
    <w:rsid w:val="5534E992"/>
    <w:rsid w:val="55352757"/>
    <w:rsid w:val="5535B907"/>
    <w:rsid w:val="55361751"/>
    <w:rsid w:val="5536CF81"/>
    <w:rsid w:val="55372DB0"/>
    <w:rsid w:val="5537EC28"/>
    <w:rsid w:val="55382554"/>
    <w:rsid w:val="55384487"/>
    <w:rsid w:val="55387256"/>
    <w:rsid w:val="553B3560"/>
    <w:rsid w:val="553FC1D3"/>
    <w:rsid w:val="55403651"/>
    <w:rsid w:val="5542D3DB"/>
    <w:rsid w:val="5544347E"/>
    <w:rsid w:val="5544BF43"/>
    <w:rsid w:val="5545C846"/>
    <w:rsid w:val="5547ED9D"/>
    <w:rsid w:val="55485017"/>
    <w:rsid w:val="554A45A1"/>
    <w:rsid w:val="554CFA07"/>
    <w:rsid w:val="554D21E9"/>
    <w:rsid w:val="55504976"/>
    <w:rsid w:val="55520CD6"/>
    <w:rsid w:val="5552DD0B"/>
    <w:rsid w:val="5553AACB"/>
    <w:rsid w:val="5554D4B6"/>
    <w:rsid w:val="555B8260"/>
    <w:rsid w:val="555B9908"/>
    <w:rsid w:val="555D0C82"/>
    <w:rsid w:val="555FEC1A"/>
    <w:rsid w:val="55616422"/>
    <w:rsid w:val="55617319"/>
    <w:rsid w:val="5561B924"/>
    <w:rsid w:val="556267DE"/>
    <w:rsid w:val="5563FB1C"/>
    <w:rsid w:val="5564FA08"/>
    <w:rsid w:val="55695ADE"/>
    <w:rsid w:val="556A4A6D"/>
    <w:rsid w:val="556A701D"/>
    <w:rsid w:val="556A7D25"/>
    <w:rsid w:val="556B6316"/>
    <w:rsid w:val="556B8852"/>
    <w:rsid w:val="556D29F1"/>
    <w:rsid w:val="556D4642"/>
    <w:rsid w:val="556DCA5C"/>
    <w:rsid w:val="556DFF67"/>
    <w:rsid w:val="556E311A"/>
    <w:rsid w:val="556F07B6"/>
    <w:rsid w:val="556FAFEE"/>
    <w:rsid w:val="557291DA"/>
    <w:rsid w:val="55776A47"/>
    <w:rsid w:val="5577C780"/>
    <w:rsid w:val="557E2A80"/>
    <w:rsid w:val="557E597A"/>
    <w:rsid w:val="5580C440"/>
    <w:rsid w:val="5581B5EC"/>
    <w:rsid w:val="5583005C"/>
    <w:rsid w:val="5583D7E4"/>
    <w:rsid w:val="5586A6D5"/>
    <w:rsid w:val="5586DC9E"/>
    <w:rsid w:val="5587D52A"/>
    <w:rsid w:val="5587DFF3"/>
    <w:rsid w:val="55887831"/>
    <w:rsid w:val="5589E6BA"/>
    <w:rsid w:val="558B1F20"/>
    <w:rsid w:val="558C24E7"/>
    <w:rsid w:val="558CBE19"/>
    <w:rsid w:val="558EA3FD"/>
    <w:rsid w:val="55906B93"/>
    <w:rsid w:val="5591C045"/>
    <w:rsid w:val="55932162"/>
    <w:rsid w:val="5593E13D"/>
    <w:rsid w:val="55941095"/>
    <w:rsid w:val="55943F3F"/>
    <w:rsid w:val="55957315"/>
    <w:rsid w:val="5597CFB4"/>
    <w:rsid w:val="5599E187"/>
    <w:rsid w:val="559C01E8"/>
    <w:rsid w:val="559C8C99"/>
    <w:rsid w:val="559CB57F"/>
    <w:rsid w:val="559D9DCC"/>
    <w:rsid w:val="559F2367"/>
    <w:rsid w:val="55A091C2"/>
    <w:rsid w:val="55A097C7"/>
    <w:rsid w:val="55A4DC23"/>
    <w:rsid w:val="55A6E588"/>
    <w:rsid w:val="55A74B8F"/>
    <w:rsid w:val="55A8E178"/>
    <w:rsid w:val="55A9D8A6"/>
    <w:rsid w:val="55ABEF40"/>
    <w:rsid w:val="55AF535D"/>
    <w:rsid w:val="55B11B9F"/>
    <w:rsid w:val="55B16710"/>
    <w:rsid w:val="55B168AB"/>
    <w:rsid w:val="55B21C78"/>
    <w:rsid w:val="55B45F1E"/>
    <w:rsid w:val="55B81AC8"/>
    <w:rsid w:val="55B92AB7"/>
    <w:rsid w:val="55B989D3"/>
    <w:rsid w:val="55B9EE69"/>
    <w:rsid w:val="55BB4ECD"/>
    <w:rsid w:val="55BB64D4"/>
    <w:rsid w:val="55C0D0E7"/>
    <w:rsid w:val="55C25E89"/>
    <w:rsid w:val="55C26A46"/>
    <w:rsid w:val="55C537A8"/>
    <w:rsid w:val="55C68990"/>
    <w:rsid w:val="55C71C2F"/>
    <w:rsid w:val="55C7FC8A"/>
    <w:rsid w:val="55C9C9B3"/>
    <w:rsid w:val="55CA74DF"/>
    <w:rsid w:val="55CB3B4C"/>
    <w:rsid w:val="55CB482E"/>
    <w:rsid w:val="55CD0184"/>
    <w:rsid w:val="55CF8846"/>
    <w:rsid w:val="55D395DF"/>
    <w:rsid w:val="55D4FBA4"/>
    <w:rsid w:val="55D5C750"/>
    <w:rsid w:val="55D632FE"/>
    <w:rsid w:val="55D72F79"/>
    <w:rsid w:val="55D82A46"/>
    <w:rsid w:val="55D832FA"/>
    <w:rsid w:val="55D860E6"/>
    <w:rsid w:val="55D91F1E"/>
    <w:rsid w:val="55DA66C1"/>
    <w:rsid w:val="55DAA6A4"/>
    <w:rsid w:val="55DC4ECE"/>
    <w:rsid w:val="55DE4253"/>
    <w:rsid w:val="55E01940"/>
    <w:rsid w:val="55E276CC"/>
    <w:rsid w:val="55E2C9BE"/>
    <w:rsid w:val="55E36ECE"/>
    <w:rsid w:val="55E3BFA5"/>
    <w:rsid w:val="55E626A1"/>
    <w:rsid w:val="55E66D80"/>
    <w:rsid w:val="55E853CD"/>
    <w:rsid w:val="55E874B8"/>
    <w:rsid w:val="55E8C393"/>
    <w:rsid w:val="55EABA52"/>
    <w:rsid w:val="55EBAF89"/>
    <w:rsid w:val="55EEE5EF"/>
    <w:rsid w:val="55EF5563"/>
    <w:rsid w:val="55EFC10B"/>
    <w:rsid w:val="55F0591B"/>
    <w:rsid w:val="55F73A3D"/>
    <w:rsid w:val="55F73F4D"/>
    <w:rsid w:val="55F7B205"/>
    <w:rsid w:val="55F7C599"/>
    <w:rsid w:val="55FAB9B2"/>
    <w:rsid w:val="55FAE1BF"/>
    <w:rsid w:val="55FCE802"/>
    <w:rsid w:val="560074D0"/>
    <w:rsid w:val="5601B733"/>
    <w:rsid w:val="5602BC15"/>
    <w:rsid w:val="560350A7"/>
    <w:rsid w:val="56053F8C"/>
    <w:rsid w:val="56055D3A"/>
    <w:rsid w:val="56084886"/>
    <w:rsid w:val="560923CF"/>
    <w:rsid w:val="560CAE89"/>
    <w:rsid w:val="560E7988"/>
    <w:rsid w:val="560E9B4D"/>
    <w:rsid w:val="56100505"/>
    <w:rsid w:val="5611EAC5"/>
    <w:rsid w:val="56122305"/>
    <w:rsid w:val="56125240"/>
    <w:rsid w:val="56132291"/>
    <w:rsid w:val="5613A0EB"/>
    <w:rsid w:val="5615BF6C"/>
    <w:rsid w:val="561759EB"/>
    <w:rsid w:val="56181D52"/>
    <w:rsid w:val="561820C9"/>
    <w:rsid w:val="5620D09D"/>
    <w:rsid w:val="562324D6"/>
    <w:rsid w:val="5623775E"/>
    <w:rsid w:val="56237ABC"/>
    <w:rsid w:val="56260661"/>
    <w:rsid w:val="5627CC83"/>
    <w:rsid w:val="5628A8EE"/>
    <w:rsid w:val="5629FF6A"/>
    <w:rsid w:val="562A399A"/>
    <w:rsid w:val="562AF237"/>
    <w:rsid w:val="562B2B98"/>
    <w:rsid w:val="562FE9BC"/>
    <w:rsid w:val="5630BCB3"/>
    <w:rsid w:val="5631B48F"/>
    <w:rsid w:val="5632A452"/>
    <w:rsid w:val="56330B83"/>
    <w:rsid w:val="563420C5"/>
    <w:rsid w:val="563460C6"/>
    <w:rsid w:val="563502B8"/>
    <w:rsid w:val="56359002"/>
    <w:rsid w:val="5635EB66"/>
    <w:rsid w:val="56383D89"/>
    <w:rsid w:val="56399AE3"/>
    <w:rsid w:val="563A087B"/>
    <w:rsid w:val="563BA165"/>
    <w:rsid w:val="563D4C63"/>
    <w:rsid w:val="563E75CB"/>
    <w:rsid w:val="56411ACC"/>
    <w:rsid w:val="56423187"/>
    <w:rsid w:val="564274BB"/>
    <w:rsid w:val="5644D288"/>
    <w:rsid w:val="5645DFB4"/>
    <w:rsid w:val="5647005F"/>
    <w:rsid w:val="564A520E"/>
    <w:rsid w:val="564A5B4E"/>
    <w:rsid w:val="564ABFC9"/>
    <w:rsid w:val="564AF398"/>
    <w:rsid w:val="564BFE2B"/>
    <w:rsid w:val="564C565F"/>
    <w:rsid w:val="564E55EA"/>
    <w:rsid w:val="56509120"/>
    <w:rsid w:val="5655033B"/>
    <w:rsid w:val="5656ADE3"/>
    <w:rsid w:val="5658B204"/>
    <w:rsid w:val="5658D50F"/>
    <w:rsid w:val="5659AC91"/>
    <w:rsid w:val="565A7189"/>
    <w:rsid w:val="565AD7EA"/>
    <w:rsid w:val="565D6C4A"/>
    <w:rsid w:val="565E133C"/>
    <w:rsid w:val="565F0B76"/>
    <w:rsid w:val="565FA25A"/>
    <w:rsid w:val="56624CCA"/>
    <w:rsid w:val="5663AD4D"/>
    <w:rsid w:val="56679034"/>
    <w:rsid w:val="566A1743"/>
    <w:rsid w:val="566A78DD"/>
    <w:rsid w:val="566A7F81"/>
    <w:rsid w:val="566C0C57"/>
    <w:rsid w:val="566E062E"/>
    <w:rsid w:val="566EED2F"/>
    <w:rsid w:val="56700DAB"/>
    <w:rsid w:val="5671FD6C"/>
    <w:rsid w:val="56751542"/>
    <w:rsid w:val="56761213"/>
    <w:rsid w:val="56779914"/>
    <w:rsid w:val="5677B7A4"/>
    <w:rsid w:val="5679A765"/>
    <w:rsid w:val="567A56C7"/>
    <w:rsid w:val="567AC6CF"/>
    <w:rsid w:val="567E646F"/>
    <w:rsid w:val="56803BE7"/>
    <w:rsid w:val="56808215"/>
    <w:rsid w:val="5682289D"/>
    <w:rsid w:val="56833CBA"/>
    <w:rsid w:val="56854A4A"/>
    <w:rsid w:val="56864FC1"/>
    <w:rsid w:val="568687FE"/>
    <w:rsid w:val="5688C60C"/>
    <w:rsid w:val="568AD084"/>
    <w:rsid w:val="568BA76A"/>
    <w:rsid w:val="568BB8B2"/>
    <w:rsid w:val="568D3C6A"/>
    <w:rsid w:val="568D61B3"/>
    <w:rsid w:val="568E06E3"/>
    <w:rsid w:val="568EAEFD"/>
    <w:rsid w:val="568F1325"/>
    <w:rsid w:val="568FEBAC"/>
    <w:rsid w:val="5690318F"/>
    <w:rsid w:val="56914207"/>
    <w:rsid w:val="56915CFF"/>
    <w:rsid w:val="5692B05F"/>
    <w:rsid w:val="5692BE0A"/>
    <w:rsid w:val="5692E687"/>
    <w:rsid w:val="5694469A"/>
    <w:rsid w:val="5695AAE0"/>
    <w:rsid w:val="5696A258"/>
    <w:rsid w:val="56989F56"/>
    <w:rsid w:val="56997101"/>
    <w:rsid w:val="569A0C5F"/>
    <w:rsid w:val="569B0405"/>
    <w:rsid w:val="569F8D64"/>
    <w:rsid w:val="56A28A8A"/>
    <w:rsid w:val="56A3F8E1"/>
    <w:rsid w:val="56A4D43A"/>
    <w:rsid w:val="56A6B9BD"/>
    <w:rsid w:val="56A77F74"/>
    <w:rsid w:val="56A80214"/>
    <w:rsid w:val="56ABBB9A"/>
    <w:rsid w:val="56AE0DF8"/>
    <w:rsid w:val="56AEF8D3"/>
    <w:rsid w:val="56B106BB"/>
    <w:rsid w:val="56B31F89"/>
    <w:rsid w:val="56B3CCE7"/>
    <w:rsid w:val="56B4AE65"/>
    <w:rsid w:val="56B573AC"/>
    <w:rsid w:val="56B67075"/>
    <w:rsid w:val="56B6C74D"/>
    <w:rsid w:val="56B70AA7"/>
    <w:rsid w:val="56B8B99F"/>
    <w:rsid w:val="56BA0AB9"/>
    <w:rsid w:val="56BF42A6"/>
    <w:rsid w:val="56C6AE83"/>
    <w:rsid w:val="56C8F11B"/>
    <w:rsid w:val="56C922DB"/>
    <w:rsid w:val="56C92F6B"/>
    <w:rsid w:val="56CDF8D7"/>
    <w:rsid w:val="56CE36F0"/>
    <w:rsid w:val="56CE3D84"/>
    <w:rsid w:val="56CE9297"/>
    <w:rsid w:val="56D1502F"/>
    <w:rsid w:val="56D198C8"/>
    <w:rsid w:val="56D21AD2"/>
    <w:rsid w:val="56D2416E"/>
    <w:rsid w:val="56D2FB65"/>
    <w:rsid w:val="56D414E8"/>
    <w:rsid w:val="56D478CE"/>
    <w:rsid w:val="56D54968"/>
    <w:rsid w:val="56D57590"/>
    <w:rsid w:val="56D8177A"/>
    <w:rsid w:val="56DA655A"/>
    <w:rsid w:val="56E1FD8B"/>
    <w:rsid w:val="56E2675B"/>
    <w:rsid w:val="56E34E35"/>
    <w:rsid w:val="56E4C0CC"/>
    <w:rsid w:val="56E5175D"/>
    <w:rsid w:val="56E75F4D"/>
    <w:rsid w:val="56E77D6C"/>
    <w:rsid w:val="56E8CA12"/>
    <w:rsid w:val="56E92CE3"/>
    <w:rsid w:val="56E999DA"/>
    <w:rsid w:val="56EB8958"/>
    <w:rsid w:val="56EC4827"/>
    <w:rsid w:val="56EC6CC4"/>
    <w:rsid w:val="56ECE40C"/>
    <w:rsid w:val="56ED0420"/>
    <w:rsid w:val="56EE617B"/>
    <w:rsid w:val="56EEEB95"/>
    <w:rsid w:val="56EF4E36"/>
    <w:rsid w:val="56EFD6A3"/>
    <w:rsid w:val="56F1FE82"/>
    <w:rsid w:val="56F50517"/>
    <w:rsid w:val="56F53CDA"/>
    <w:rsid w:val="56F59A78"/>
    <w:rsid w:val="56F5F9C5"/>
    <w:rsid w:val="56F906D1"/>
    <w:rsid w:val="56FC5B91"/>
    <w:rsid w:val="56FEB4FF"/>
    <w:rsid w:val="56FEE240"/>
    <w:rsid w:val="57003805"/>
    <w:rsid w:val="5700C259"/>
    <w:rsid w:val="5706C173"/>
    <w:rsid w:val="5707663C"/>
    <w:rsid w:val="5708C833"/>
    <w:rsid w:val="5708FA52"/>
    <w:rsid w:val="570A3443"/>
    <w:rsid w:val="570B36CE"/>
    <w:rsid w:val="570B85FE"/>
    <w:rsid w:val="570DFF1F"/>
    <w:rsid w:val="570E0C43"/>
    <w:rsid w:val="570F12D5"/>
    <w:rsid w:val="570FF66B"/>
    <w:rsid w:val="57110FC6"/>
    <w:rsid w:val="571110F8"/>
    <w:rsid w:val="5713B576"/>
    <w:rsid w:val="5713BABC"/>
    <w:rsid w:val="5714D25C"/>
    <w:rsid w:val="57181E6F"/>
    <w:rsid w:val="5719ADE7"/>
    <w:rsid w:val="571AB239"/>
    <w:rsid w:val="571CA7C9"/>
    <w:rsid w:val="571D359C"/>
    <w:rsid w:val="571D63B3"/>
    <w:rsid w:val="571F17B6"/>
    <w:rsid w:val="571FF6ED"/>
    <w:rsid w:val="5723717D"/>
    <w:rsid w:val="5729DE2A"/>
    <w:rsid w:val="572A86B8"/>
    <w:rsid w:val="572EF1C3"/>
    <w:rsid w:val="572F607E"/>
    <w:rsid w:val="5730A7F5"/>
    <w:rsid w:val="5730B1FE"/>
    <w:rsid w:val="57356E34"/>
    <w:rsid w:val="5735A995"/>
    <w:rsid w:val="5735FEE7"/>
    <w:rsid w:val="57370ED8"/>
    <w:rsid w:val="57373D5C"/>
    <w:rsid w:val="5737F6C4"/>
    <w:rsid w:val="5738D3ED"/>
    <w:rsid w:val="573A9D90"/>
    <w:rsid w:val="573C61EF"/>
    <w:rsid w:val="573E349F"/>
    <w:rsid w:val="57402C83"/>
    <w:rsid w:val="5740786E"/>
    <w:rsid w:val="574EDA45"/>
    <w:rsid w:val="574F47AF"/>
    <w:rsid w:val="5750E52D"/>
    <w:rsid w:val="57518816"/>
    <w:rsid w:val="57534054"/>
    <w:rsid w:val="57554656"/>
    <w:rsid w:val="57559909"/>
    <w:rsid w:val="57574199"/>
    <w:rsid w:val="575782BE"/>
    <w:rsid w:val="5757B9BF"/>
    <w:rsid w:val="575A0063"/>
    <w:rsid w:val="575A7A73"/>
    <w:rsid w:val="575B5D0C"/>
    <w:rsid w:val="575C89A1"/>
    <w:rsid w:val="575DAACF"/>
    <w:rsid w:val="575EA7F7"/>
    <w:rsid w:val="5760EA57"/>
    <w:rsid w:val="576184CA"/>
    <w:rsid w:val="5763CCEB"/>
    <w:rsid w:val="57651F45"/>
    <w:rsid w:val="57664540"/>
    <w:rsid w:val="57680AF9"/>
    <w:rsid w:val="5768CF05"/>
    <w:rsid w:val="576B7A97"/>
    <w:rsid w:val="576CFFE4"/>
    <w:rsid w:val="576D5AD2"/>
    <w:rsid w:val="576E74B9"/>
    <w:rsid w:val="576E79C8"/>
    <w:rsid w:val="577018B6"/>
    <w:rsid w:val="5771C2A2"/>
    <w:rsid w:val="577262F3"/>
    <w:rsid w:val="5772882F"/>
    <w:rsid w:val="5772C2F4"/>
    <w:rsid w:val="5772DA8C"/>
    <w:rsid w:val="577498B6"/>
    <w:rsid w:val="5774A4AA"/>
    <w:rsid w:val="5775C9A5"/>
    <w:rsid w:val="5778CCFA"/>
    <w:rsid w:val="577A11FB"/>
    <w:rsid w:val="577F10AB"/>
    <w:rsid w:val="5782C18D"/>
    <w:rsid w:val="5785EB91"/>
    <w:rsid w:val="5786EBE2"/>
    <w:rsid w:val="57872F58"/>
    <w:rsid w:val="5788CD26"/>
    <w:rsid w:val="578A6119"/>
    <w:rsid w:val="578B392F"/>
    <w:rsid w:val="578B6104"/>
    <w:rsid w:val="578CC3C6"/>
    <w:rsid w:val="578F8326"/>
    <w:rsid w:val="5792F013"/>
    <w:rsid w:val="5794899F"/>
    <w:rsid w:val="57950841"/>
    <w:rsid w:val="5798262B"/>
    <w:rsid w:val="57984D03"/>
    <w:rsid w:val="579A64C6"/>
    <w:rsid w:val="579AD83B"/>
    <w:rsid w:val="579D0942"/>
    <w:rsid w:val="57A3C686"/>
    <w:rsid w:val="57AB33F8"/>
    <w:rsid w:val="57ABED15"/>
    <w:rsid w:val="57ACABD9"/>
    <w:rsid w:val="57AE7988"/>
    <w:rsid w:val="57AFBA97"/>
    <w:rsid w:val="57B029F1"/>
    <w:rsid w:val="57B0DC78"/>
    <w:rsid w:val="57B256F8"/>
    <w:rsid w:val="57B258DB"/>
    <w:rsid w:val="57B25ADA"/>
    <w:rsid w:val="57B38D4D"/>
    <w:rsid w:val="57B45C93"/>
    <w:rsid w:val="57BA552C"/>
    <w:rsid w:val="57BB7C23"/>
    <w:rsid w:val="57BB7D3F"/>
    <w:rsid w:val="57BBF26A"/>
    <w:rsid w:val="57BCCE34"/>
    <w:rsid w:val="57BD1ADD"/>
    <w:rsid w:val="57BE7E50"/>
    <w:rsid w:val="57C2FC7A"/>
    <w:rsid w:val="57C3BE37"/>
    <w:rsid w:val="57C59EE5"/>
    <w:rsid w:val="57C5FEF2"/>
    <w:rsid w:val="57C81E5D"/>
    <w:rsid w:val="57C8A516"/>
    <w:rsid w:val="57CA50F6"/>
    <w:rsid w:val="57CB6E37"/>
    <w:rsid w:val="57CBE6E8"/>
    <w:rsid w:val="57CCC8C9"/>
    <w:rsid w:val="57CE0531"/>
    <w:rsid w:val="57D0015C"/>
    <w:rsid w:val="57D03229"/>
    <w:rsid w:val="57D0A388"/>
    <w:rsid w:val="57D18A48"/>
    <w:rsid w:val="57D1AB1D"/>
    <w:rsid w:val="57D2861E"/>
    <w:rsid w:val="57D3ADCD"/>
    <w:rsid w:val="57D47BB6"/>
    <w:rsid w:val="57D4A480"/>
    <w:rsid w:val="57D87962"/>
    <w:rsid w:val="57D95342"/>
    <w:rsid w:val="57D992C3"/>
    <w:rsid w:val="57D9ADF0"/>
    <w:rsid w:val="57D9D2C7"/>
    <w:rsid w:val="57DCD19B"/>
    <w:rsid w:val="57DD3109"/>
    <w:rsid w:val="57DD45AC"/>
    <w:rsid w:val="57DDA8BE"/>
    <w:rsid w:val="57DF175F"/>
    <w:rsid w:val="57E0A2E9"/>
    <w:rsid w:val="57E1503E"/>
    <w:rsid w:val="57E20D3A"/>
    <w:rsid w:val="57E27DE7"/>
    <w:rsid w:val="57EA7A09"/>
    <w:rsid w:val="57EAB7CE"/>
    <w:rsid w:val="57EBFD83"/>
    <w:rsid w:val="57EC6726"/>
    <w:rsid w:val="57ECEAFE"/>
    <w:rsid w:val="57EEB17F"/>
    <w:rsid w:val="57F215FD"/>
    <w:rsid w:val="57F4854C"/>
    <w:rsid w:val="57F4A570"/>
    <w:rsid w:val="57F7077C"/>
    <w:rsid w:val="57F89193"/>
    <w:rsid w:val="57F8A95C"/>
    <w:rsid w:val="57FA113A"/>
    <w:rsid w:val="57FECAFB"/>
    <w:rsid w:val="57FF099D"/>
    <w:rsid w:val="57FF355A"/>
    <w:rsid w:val="57FF6419"/>
    <w:rsid w:val="57FFFED7"/>
    <w:rsid w:val="58003B58"/>
    <w:rsid w:val="5805E7A4"/>
    <w:rsid w:val="580827B6"/>
    <w:rsid w:val="5808954F"/>
    <w:rsid w:val="58099B1E"/>
    <w:rsid w:val="580B9529"/>
    <w:rsid w:val="580D8355"/>
    <w:rsid w:val="580E52AE"/>
    <w:rsid w:val="580F71F1"/>
    <w:rsid w:val="58100113"/>
    <w:rsid w:val="58107F8C"/>
    <w:rsid w:val="58111267"/>
    <w:rsid w:val="5813D049"/>
    <w:rsid w:val="5814FEED"/>
    <w:rsid w:val="581577C6"/>
    <w:rsid w:val="58169730"/>
    <w:rsid w:val="5816C991"/>
    <w:rsid w:val="581B35EB"/>
    <w:rsid w:val="581B7397"/>
    <w:rsid w:val="5820D042"/>
    <w:rsid w:val="58225617"/>
    <w:rsid w:val="5823D1DC"/>
    <w:rsid w:val="5824382A"/>
    <w:rsid w:val="58258CC9"/>
    <w:rsid w:val="5825A7F3"/>
    <w:rsid w:val="5826A0E5"/>
    <w:rsid w:val="58280CE8"/>
    <w:rsid w:val="58289D2F"/>
    <w:rsid w:val="582A6F95"/>
    <w:rsid w:val="582AA021"/>
    <w:rsid w:val="582CFB66"/>
    <w:rsid w:val="582DE98B"/>
    <w:rsid w:val="582ED560"/>
    <w:rsid w:val="583040DA"/>
    <w:rsid w:val="58323AC0"/>
    <w:rsid w:val="5834BBD0"/>
    <w:rsid w:val="5835A371"/>
    <w:rsid w:val="5835C9E9"/>
    <w:rsid w:val="5836F10C"/>
    <w:rsid w:val="58373688"/>
    <w:rsid w:val="58393DF0"/>
    <w:rsid w:val="5839B491"/>
    <w:rsid w:val="583AFCF8"/>
    <w:rsid w:val="583D2DE2"/>
    <w:rsid w:val="583DD83C"/>
    <w:rsid w:val="583FC942"/>
    <w:rsid w:val="58417C90"/>
    <w:rsid w:val="584193E0"/>
    <w:rsid w:val="5842443F"/>
    <w:rsid w:val="5843C11A"/>
    <w:rsid w:val="58472833"/>
    <w:rsid w:val="58492E29"/>
    <w:rsid w:val="584A5116"/>
    <w:rsid w:val="584ACC3F"/>
    <w:rsid w:val="584BD3F1"/>
    <w:rsid w:val="584CA1E8"/>
    <w:rsid w:val="584D6153"/>
    <w:rsid w:val="584EA720"/>
    <w:rsid w:val="584F0ED4"/>
    <w:rsid w:val="584FD311"/>
    <w:rsid w:val="58505819"/>
    <w:rsid w:val="58523379"/>
    <w:rsid w:val="58530248"/>
    <w:rsid w:val="58539427"/>
    <w:rsid w:val="5853F354"/>
    <w:rsid w:val="58548622"/>
    <w:rsid w:val="5854A8D1"/>
    <w:rsid w:val="58579147"/>
    <w:rsid w:val="5857FE85"/>
    <w:rsid w:val="5858EE5B"/>
    <w:rsid w:val="58590FA6"/>
    <w:rsid w:val="58598A4C"/>
    <w:rsid w:val="5859C47C"/>
    <w:rsid w:val="585A58F7"/>
    <w:rsid w:val="585AB911"/>
    <w:rsid w:val="585CC320"/>
    <w:rsid w:val="585D0192"/>
    <w:rsid w:val="58606F18"/>
    <w:rsid w:val="5861A7D4"/>
    <w:rsid w:val="5865AB57"/>
    <w:rsid w:val="586697FD"/>
    <w:rsid w:val="58676A06"/>
    <w:rsid w:val="58693289"/>
    <w:rsid w:val="5869FBAA"/>
    <w:rsid w:val="586CC06C"/>
    <w:rsid w:val="586D4CB7"/>
    <w:rsid w:val="586DB0CD"/>
    <w:rsid w:val="586E315C"/>
    <w:rsid w:val="58713042"/>
    <w:rsid w:val="5871BB4D"/>
    <w:rsid w:val="58727A72"/>
    <w:rsid w:val="5873521F"/>
    <w:rsid w:val="58747CA7"/>
    <w:rsid w:val="5874809B"/>
    <w:rsid w:val="587785F9"/>
    <w:rsid w:val="5879B8D2"/>
    <w:rsid w:val="587AF986"/>
    <w:rsid w:val="587B0FC0"/>
    <w:rsid w:val="587EB90D"/>
    <w:rsid w:val="587F1E96"/>
    <w:rsid w:val="587F93C3"/>
    <w:rsid w:val="5882C285"/>
    <w:rsid w:val="5883A0C5"/>
    <w:rsid w:val="5886558A"/>
    <w:rsid w:val="5886B6EA"/>
    <w:rsid w:val="5888AED8"/>
    <w:rsid w:val="5888D481"/>
    <w:rsid w:val="588C7578"/>
    <w:rsid w:val="589012A8"/>
    <w:rsid w:val="58908F79"/>
    <w:rsid w:val="5890A723"/>
    <w:rsid w:val="5893F4F5"/>
    <w:rsid w:val="58951ECA"/>
    <w:rsid w:val="58969EC2"/>
    <w:rsid w:val="589DA8DF"/>
    <w:rsid w:val="589DDFED"/>
    <w:rsid w:val="589E9298"/>
    <w:rsid w:val="58A31DE0"/>
    <w:rsid w:val="58A4A064"/>
    <w:rsid w:val="58A5BE44"/>
    <w:rsid w:val="58A6CB21"/>
    <w:rsid w:val="58A7218F"/>
    <w:rsid w:val="58AA5071"/>
    <w:rsid w:val="58AC57BE"/>
    <w:rsid w:val="58AE21D8"/>
    <w:rsid w:val="58AFAC0A"/>
    <w:rsid w:val="58B105B1"/>
    <w:rsid w:val="58B1D12A"/>
    <w:rsid w:val="58B24A64"/>
    <w:rsid w:val="58B295A5"/>
    <w:rsid w:val="58B29D59"/>
    <w:rsid w:val="58B2CDB6"/>
    <w:rsid w:val="58B425BC"/>
    <w:rsid w:val="58B4713D"/>
    <w:rsid w:val="58B4D90B"/>
    <w:rsid w:val="58B51FEC"/>
    <w:rsid w:val="58B68A81"/>
    <w:rsid w:val="58B7774F"/>
    <w:rsid w:val="58B8BC0E"/>
    <w:rsid w:val="58BA2A1A"/>
    <w:rsid w:val="58BA4566"/>
    <w:rsid w:val="58BCB45C"/>
    <w:rsid w:val="58BD95F3"/>
    <w:rsid w:val="58BFF113"/>
    <w:rsid w:val="58C0A3E8"/>
    <w:rsid w:val="58C13785"/>
    <w:rsid w:val="58C2BE75"/>
    <w:rsid w:val="58C37564"/>
    <w:rsid w:val="58C4005E"/>
    <w:rsid w:val="58C46D4D"/>
    <w:rsid w:val="58C4B11A"/>
    <w:rsid w:val="58C67488"/>
    <w:rsid w:val="58C90BBC"/>
    <w:rsid w:val="58C94C15"/>
    <w:rsid w:val="58C97309"/>
    <w:rsid w:val="58C989C1"/>
    <w:rsid w:val="58CB30DF"/>
    <w:rsid w:val="58CB3932"/>
    <w:rsid w:val="58CB420E"/>
    <w:rsid w:val="58CC70CC"/>
    <w:rsid w:val="58CE1750"/>
    <w:rsid w:val="58CE948A"/>
    <w:rsid w:val="58CFE0F3"/>
    <w:rsid w:val="58D3F85C"/>
    <w:rsid w:val="58D686F1"/>
    <w:rsid w:val="58D7CCFB"/>
    <w:rsid w:val="58D9F6C1"/>
    <w:rsid w:val="58DA330F"/>
    <w:rsid w:val="58DB47E7"/>
    <w:rsid w:val="58DBD3A1"/>
    <w:rsid w:val="58E0823A"/>
    <w:rsid w:val="58E29948"/>
    <w:rsid w:val="58E4BF1F"/>
    <w:rsid w:val="58E9A866"/>
    <w:rsid w:val="58EC96FD"/>
    <w:rsid w:val="58EEFF86"/>
    <w:rsid w:val="58F0AC5C"/>
    <w:rsid w:val="58F208FE"/>
    <w:rsid w:val="58F2D3FF"/>
    <w:rsid w:val="58F2FE23"/>
    <w:rsid w:val="58F3BADE"/>
    <w:rsid w:val="58F561AF"/>
    <w:rsid w:val="58F8A3AB"/>
    <w:rsid w:val="58F9C49C"/>
    <w:rsid w:val="58F9CFE7"/>
    <w:rsid w:val="58F9D64E"/>
    <w:rsid w:val="58FC8C6E"/>
    <w:rsid w:val="58FCBEB2"/>
    <w:rsid w:val="58FCEA62"/>
    <w:rsid w:val="58FD5554"/>
    <w:rsid w:val="58FE510B"/>
    <w:rsid w:val="5900AA3D"/>
    <w:rsid w:val="59039217"/>
    <w:rsid w:val="5904E47D"/>
    <w:rsid w:val="59062BAE"/>
    <w:rsid w:val="5909217A"/>
    <w:rsid w:val="5909818D"/>
    <w:rsid w:val="590D390D"/>
    <w:rsid w:val="590D7336"/>
    <w:rsid w:val="591016A5"/>
    <w:rsid w:val="5912D41B"/>
    <w:rsid w:val="5915B80E"/>
    <w:rsid w:val="5915F9EA"/>
    <w:rsid w:val="591823F3"/>
    <w:rsid w:val="5918930C"/>
    <w:rsid w:val="591940FA"/>
    <w:rsid w:val="591F1531"/>
    <w:rsid w:val="59206530"/>
    <w:rsid w:val="59219738"/>
    <w:rsid w:val="59224E4E"/>
    <w:rsid w:val="5923ACEB"/>
    <w:rsid w:val="592680A1"/>
    <w:rsid w:val="59275BB1"/>
    <w:rsid w:val="59281647"/>
    <w:rsid w:val="592C7815"/>
    <w:rsid w:val="592D2C53"/>
    <w:rsid w:val="592DFF33"/>
    <w:rsid w:val="59330AFF"/>
    <w:rsid w:val="59343A75"/>
    <w:rsid w:val="59351AFA"/>
    <w:rsid w:val="59372047"/>
    <w:rsid w:val="59376A3C"/>
    <w:rsid w:val="5938EF8F"/>
    <w:rsid w:val="5939DB04"/>
    <w:rsid w:val="593AC2B7"/>
    <w:rsid w:val="593BC76D"/>
    <w:rsid w:val="593DB866"/>
    <w:rsid w:val="593E08E6"/>
    <w:rsid w:val="5941840C"/>
    <w:rsid w:val="59423A67"/>
    <w:rsid w:val="5943903C"/>
    <w:rsid w:val="5944DA83"/>
    <w:rsid w:val="5946F0EF"/>
    <w:rsid w:val="59470A5C"/>
    <w:rsid w:val="5948234D"/>
    <w:rsid w:val="5949294C"/>
    <w:rsid w:val="594DB7B0"/>
    <w:rsid w:val="59502CF4"/>
    <w:rsid w:val="59519C4A"/>
    <w:rsid w:val="5951EA2C"/>
    <w:rsid w:val="59531B32"/>
    <w:rsid w:val="5953EC41"/>
    <w:rsid w:val="5954BF99"/>
    <w:rsid w:val="595648D8"/>
    <w:rsid w:val="5956A466"/>
    <w:rsid w:val="5957016F"/>
    <w:rsid w:val="59574B97"/>
    <w:rsid w:val="59580E7E"/>
    <w:rsid w:val="5959F862"/>
    <w:rsid w:val="595B1820"/>
    <w:rsid w:val="595DB87C"/>
    <w:rsid w:val="595E6531"/>
    <w:rsid w:val="595FC9C3"/>
    <w:rsid w:val="59610433"/>
    <w:rsid w:val="59628699"/>
    <w:rsid w:val="59650108"/>
    <w:rsid w:val="59674447"/>
    <w:rsid w:val="596772B9"/>
    <w:rsid w:val="59683223"/>
    <w:rsid w:val="59688B66"/>
    <w:rsid w:val="5968A2FA"/>
    <w:rsid w:val="5968C871"/>
    <w:rsid w:val="596A4514"/>
    <w:rsid w:val="596B2E3D"/>
    <w:rsid w:val="596C2C8A"/>
    <w:rsid w:val="596C70CF"/>
    <w:rsid w:val="596DA9AB"/>
    <w:rsid w:val="5971E8A5"/>
    <w:rsid w:val="59721CC9"/>
    <w:rsid w:val="59770750"/>
    <w:rsid w:val="597F5FDE"/>
    <w:rsid w:val="59825CE6"/>
    <w:rsid w:val="5982C6A7"/>
    <w:rsid w:val="5983C28E"/>
    <w:rsid w:val="598606C1"/>
    <w:rsid w:val="5989F49F"/>
    <w:rsid w:val="598CA51E"/>
    <w:rsid w:val="598CF90D"/>
    <w:rsid w:val="598DF1B4"/>
    <w:rsid w:val="598F4020"/>
    <w:rsid w:val="598FF12D"/>
    <w:rsid w:val="599047D2"/>
    <w:rsid w:val="599121B2"/>
    <w:rsid w:val="59929FE7"/>
    <w:rsid w:val="5992AE74"/>
    <w:rsid w:val="59932BCC"/>
    <w:rsid w:val="59938319"/>
    <w:rsid w:val="599569FA"/>
    <w:rsid w:val="5995DD6D"/>
    <w:rsid w:val="5999ACFD"/>
    <w:rsid w:val="599B1830"/>
    <w:rsid w:val="599F4E53"/>
    <w:rsid w:val="59A0E598"/>
    <w:rsid w:val="59A13CD7"/>
    <w:rsid w:val="59A1B805"/>
    <w:rsid w:val="59A1F163"/>
    <w:rsid w:val="59A262AB"/>
    <w:rsid w:val="59A4FB10"/>
    <w:rsid w:val="59A589F2"/>
    <w:rsid w:val="59A6074C"/>
    <w:rsid w:val="59A689E6"/>
    <w:rsid w:val="59A89E46"/>
    <w:rsid w:val="59AD29EA"/>
    <w:rsid w:val="59B229E5"/>
    <w:rsid w:val="59B57710"/>
    <w:rsid w:val="59B99869"/>
    <w:rsid w:val="59BBB355"/>
    <w:rsid w:val="59BE256F"/>
    <w:rsid w:val="59BF440D"/>
    <w:rsid w:val="59C17320"/>
    <w:rsid w:val="59C29996"/>
    <w:rsid w:val="59C4511C"/>
    <w:rsid w:val="59C6652E"/>
    <w:rsid w:val="59C6B930"/>
    <w:rsid w:val="59C871C3"/>
    <w:rsid w:val="59C8E2C9"/>
    <w:rsid w:val="59C9FCF3"/>
    <w:rsid w:val="59CA6B93"/>
    <w:rsid w:val="59CED81F"/>
    <w:rsid w:val="59CF809A"/>
    <w:rsid w:val="59D00957"/>
    <w:rsid w:val="59D04018"/>
    <w:rsid w:val="59D040C1"/>
    <w:rsid w:val="59D19A4A"/>
    <w:rsid w:val="59DC3B60"/>
    <w:rsid w:val="59DC6C80"/>
    <w:rsid w:val="59DF00C5"/>
    <w:rsid w:val="59E09902"/>
    <w:rsid w:val="59E0E8B9"/>
    <w:rsid w:val="59E2D87D"/>
    <w:rsid w:val="59E35A3C"/>
    <w:rsid w:val="59E38915"/>
    <w:rsid w:val="59E7A195"/>
    <w:rsid w:val="59E8E88E"/>
    <w:rsid w:val="59EAFEB4"/>
    <w:rsid w:val="59EB3662"/>
    <w:rsid w:val="59EB3C57"/>
    <w:rsid w:val="59EC1555"/>
    <w:rsid w:val="59EEEF3D"/>
    <w:rsid w:val="59F2AD1A"/>
    <w:rsid w:val="59F361A8"/>
    <w:rsid w:val="59F68972"/>
    <w:rsid w:val="59F7B498"/>
    <w:rsid w:val="59F8C6E6"/>
    <w:rsid w:val="59F9A9ED"/>
    <w:rsid w:val="59FBDB99"/>
    <w:rsid w:val="59FEDB5C"/>
    <w:rsid w:val="59FF7B54"/>
    <w:rsid w:val="5A02A1AF"/>
    <w:rsid w:val="5A04D4BC"/>
    <w:rsid w:val="5A0652C7"/>
    <w:rsid w:val="5A07135B"/>
    <w:rsid w:val="5A076CAE"/>
    <w:rsid w:val="5A08AC44"/>
    <w:rsid w:val="5A08FD8E"/>
    <w:rsid w:val="5A0AA2B7"/>
    <w:rsid w:val="5A0AC128"/>
    <w:rsid w:val="5A0DA217"/>
    <w:rsid w:val="5A0F9CF3"/>
    <w:rsid w:val="5A11E407"/>
    <w:rsid w:val="5A147474"/>
    <w:rsid w:val="5A155599"/>
    <w:rsid w:val="5A19BF28"/>
    <w:rsid w:val="5A1BC0E6"/>
    <w:rsid w:val="5A1D8528"/>
    <w:rsid w:val="5A1F000F"/>
    <w:rsid w:val="5A201239"/>
    <w:rsid w:val="5A218545"/>
    <w:rsid w:val="5A21E438"/>
    <w:rsid w:val="5A23EAA8"/>
    <w:rsid w:val="5A247F39"/>
    <w:rsid w:val="5A255999"/>
    <w:rsid w:val="5A256B0E"/>
    <w:rsid w:val="5A297413"/>
    <w:rsid w:val="5A29AA76"/>
    <w:rsid w:val="5A2CDB62"/>
    <w:rsid w:val="5A2DBC40"/>
    <w:rsid w:val="5A2EFFBF"/>
    <w:rsid w:val="5A2FBB15"/>
    <w:rsid w:val="5A2FD8C4"/>
    <w:rsid w:val="5A303BCA"/>
    <w:rsid w:val="5A34E5FB"/>
    <w:rsid w:val="5A3A74A8"/>
    <w:rsid w:val="5A3E6474"/>
    <w:rsid w:val="5A4023C2"/>
    <w:rsid w:val="5A40AFED"/>
    <w:rsid w:val="5A414847"/>
    <w:rsid w:val="5A43EFE7"/>
    <w:rsid w:val="5A457B55"/>
    <w:rsid w:val="5A46C680"/>
    <w:rsid w:val="5A47D0B8"/>
    <w:rsid w:val="5A493866"/>
    <w:rsid w:val="5A49F239"/>
    <w:rsid w:val="5A4A13DE"/>
    <w:rsid w:val="5A4BF419"/>
    <w:rsid w:val="5A4C2827"/>
    <w:rsid w:val="5A4DA4D1"/>
    <w:rsid w:val="5A502339"/>
    <w:rsid w:val="5A521E86"/>
    <w:rsid w:val="5A545DEB"/>
    <w:rsid w:val="5A57B9AB"/>
    <w:rsid w:val="5A59259C"/>
    <w:rsid w:val="5A594641"/>
    <w:rsid w:val="5A5948DF"/>
    <w:rsid w:val="5A5AF585"/>
    <w:rsid w:val="5A5C8B64"/>
    <w:rsid w:val="5A5D2EF0"/>
    <w:rsid w:val="5A5F24E9"/>
    <w:rsid w:val="5A5FCBEC"/>
    <w:rsid w:val="5A602F3C"/>
    <w:rsid w:val="5A641928"/>
    <w:rsid w:val="5A66115D"/>
    <w:rsid w:val="5A66FE89"/>
    <w:rsid w:val="5A68184E"/>
    <w:rsid w:val="5A6AEB5B"/>
    <w:rsid w:val="5A6D590B"/>
    <w:rsid w:val="5A6D93EB"/>
    <w:rsid w:val="5A70E4F6"/>
    <w:rsid w:val="5A726C3A"/>
    <w:rsid w:val="5A72CBB8"/>
    <w:rsid w:val="5A7392A8"/>
    <w:rsid w:val="5A756288"/>
    <w:rsid w:val="5A771848"/>
    <w:rsid w:val="5A7898CA"/>
    <w:rsid w:val="5A798A94"/>
    <w:rsid w:val="5A79E9C7"/>
    <w:rsid w:val="5A79F8BB"/>
    <w:rsid w:val="5A7B3AC6"/>
    <w:rsid w:val="5A7B4D36"/>
    <w:rsid w:val="5A7C1D3F"/>
    <w:rsid w:val="5A7C62BB"/>
    <w:rsid w:val="5A7D176F"/>
    <w:rsid w:val="5A7DB053"/>
    <w:rsid w:val="5A81EF50"/>
    <w:rsid w:val="5A831907"/>
    <w:rsid w:val="5A84BDA5"/>
    <w:rsid w:val="5A857B16"/>
    <w:rsid w:val="5A85F17E"/>
    <w:rsid w:val="5A867B07"/>
    <w:rsid w:val="5A86CA01"/>
    <w:rsid w:val="5A88C9F3"/>
    <w:rsid w:val="5A8BA1E7"/>
    <w:rsid w:val="5A8D9BD0"/>
    <w:rsid w:val="5A8ECE84"/>
    <w:rsid w:val="5A8EF178"/>
    <w:rsid w:val="5A8F2380"/>
    <w:rsid w:val="5A8F446A"/>
    <w:rsid w:val="5A90CFDB"/>
    <w:rsid w:val="5A90F4DF"/>
    <w:rsid w:val="5A969794"/>
    <w:rsid w:val="5A98FE40"/>
    <w:rsid w:val="5A9983E4"/>
    <w:rsid w:val="5A9DD453"/>
    <w:rsid w:val="5A9FA213"/>
    <w:rsid w:val="5AA0F08B"/>
    <w:rsid w:val="5AA1EA4E"/>
    <w:rsid w:val="5AA50830"/>
    <w:rsid w:val="5AA6157B"/>
    <w:rsid w:val="5AA692F6"/>
    <w:rsid w:val="5AA7C995"/>
    <w:rsid w:val="5AA9A32B"/>
    <w:rsid w:val="5AAAA09C"/>
    <w:rsid w:val="5AAABE4B"/>
    <w:rsid w:val="5AAC763F"/>
    <w:rsid w:val="5AB041DB"/>
    <w:rsid w:val="5AB1027C"/>
    <w:rsid w:val="5AB21440"/>
    <w:rsid w:val="5AB390BC"/>
    <w:rsid w:val="5AB45805"/>
    <w:rsid w:val="5AB74CBB"/>
    <w:rsid w:val="5AB7592D"/>
    <w:rsid w:val="5AB95A39"/>
    <w:rsid w:val="5ABBDE6D"/>
    <w:rsid w:val="5ABC05FF"/>
    <w:rsid w:val="5ABC7DA0"/>
    <w:rsid w:val="5ABD2111"/>
    <w:rsid w:val="5ABE20DD"/>
    <w:rsid w:val="5ABF20AC"/>
    <w:rsid w:val="5AC0F9A6"/>
    <w:rsid w:val="5AC32695"/>
    <w:rsid w:val="5AC72524"/>
    <w:rsid w:val="5ACC30AF"/>
    <w:rsid w:val="5ACF35B2"/>
    <w:rsid w:val="5AD05925"/>
    <w:rsid w:val="5AD18D79"/>
    <w:rsid w:val="5AD19E51"/>
    <w:rsid w:val="5AD27782"/>
    <w:rsid w:val="5AD4FBF1"/>
    <w:rsid w:val="5AD51C97"/>
    <w:rsid w:val="5AD6AABD"/>
    <w:rsid w:val="5AD89017"/>
    <w:rsid w:val="5AD8D1B1"/>
    <w:rsid w:val="5ADAAD62"/>
    <w:rsid w:val="5ADBD159"/>
    <w:rsid w:val="5ADD16CD"/>
    <w:rsid w:val="5ADF87DB"/>
    <w:rsid w:val="5AE05A66"/>
    <w:rsid w:val="5AE103E6"/>
    <w:rsid w:val="5AE13B7A"/>
    <w:rsid w:val="5AE153E6"/>
    <w:rsid w:val="5AE17411"/>
    <w:rsid w:val="5AE285AD"/>
    <w:rsid w:val="5AE2CAFF"/>
    <w:rsid w:val="5AEA81C1"/>
    <w:rsid w:val="5AEC7D96"/>
    <w:rsid w:val="5AEE23FD"/>
    <w:rsid w:val="5AEFE6EB"/>
    <w:rsid w:val="5AF0342C"/>
    <w:rsid w:val="5AF1F4AC"/>
    <w:rsid w:val="5AF3E9DE"/>
    <w:rsid w:val="5AF7391B"/>
    <w:rsid w:val="5AF78B17"/>
    <w:rsid w:val="5AF8AB7C"/>
    <w:rsid w:val="5AFB4A00"/>
    <w:rsid w:val="5AFB5266"/>
    <w:rsid w:val="5B007140"/>
    <w:rsid w:val="5B018A5A"/>
    <w:rsid w:val="5B02A401"/>
    <w:rsid w:val="5B02D81B"/>
    <w:rsid w:val="5B049FFB"/>
    <w:rsid w:val="5B04AFF3"/>
    <w:rsid w:val="5B054CAA"/>
    <w:rsid w:val="5B0AE7B4"/>
    <w:rsid w:val="5B0D7307"/>
    <w:rsid w:val="5B0D799E"/>
    <w:rsid w:val="5B0DD215"/>
    <w:rsid w:val="5B0F76E7"/>
    <w:rsid w:val="5B116250"/>
    <w:rsid w:val="5B11D3D9"/>
    <w:rsid w:val="5B123B19"/>
    <w:rsid w:val="5B129A40"/>
    <w:rsid w:val="5B14709B"/>
    <w:rsid w:val="5B149EB6"/>
    <w:rsid w:val="5B16E7B2"/>
    <w:rsid w:val="5B17AEEB"/>
    <w:rsid w:val="5B181C88"/>
    <w:rsid w:val="5B187203"/>
    <w:rsid w:val="5B18C604"/>
    <w:rsid w:val="5B18FA4E"/>
    <w:rsid w:val="5B1A1EA9"/>
    <w:rsid w:val="5B1BA908"/>
    <w:rsid w:val="5B1CEC4E"/>
    <w:rsid w:val="5B1F9DFC"/>
    <w:rsid w:val="5B21C70D"/>
    <w:rsid w:val="5B226248"/>
    <w:rsid w:val="5B2348D8"/>
    <w:rsid w:val="5B269EB5"/>
    <w:rsid w:val="5B26C21F"/>
    <w:rsid w:val="5B284B2C"/>
    <w:rsid w:val="5B29B434"/>
    <w:rsid w:val="5B2A4D98"/>
    <w:rsid w:val="5B2A7E4E"/>
    <w:rsid w:val="5B2CF213"/>
    <w:rsid w:val="5B2E9664"/>
    <w:rsid w:val="5B2FF22D"/>
    <w:rsid w:val="5B308C73"/>
    <w:rsid w:val="5B32EE94"/>
    <w:rsid w:val="5B34BB90"/>
    <w:rsid w:val="5B3584E4"/>
    <w:rsid w:val="5B36C693"/>
    <w:rsid w:val="5B396E0B"/>
    <w:rsid w:val="5B3CCE69"/>
    <w:rsid w:val="5B3ECC43"/>
    <w:rsid w:val="5B414ABD"/>
    <w:rsid w:val="5B44FBCD"/>
    <w:rsid w:val="5B4663AA"/>
    <w:rsid w:val="5B474FA9"/>
    <w:rsid w:val="5B49633E"/>
    <w:rsid w:val="5B4A4855"/>
    <w:rsid w:val="5B4A9D03"/>
    <w:rsid w:val="5B4ACF6F"/>
    <w:rsid w:val="5B4B1864"/>
    <w:rsid w:val="5B4C6A75"/>
    <w:rsid w:val="5B4CC924"/>
    <w:rsid w:val="5B4E37F2"/>
    <w:rsid w:val="5B4E6C26"/>
    <w:rsid w:val="5B4ECF64"/>
    <w:rsid w:val="5B4F23EE"/>
    <w:rsid w:val="5B5077F3"/>
    <w:rsid w:val="5B535A39"/>
    <w:rsid w:val="5B545505"/>
    <w:rsid w:val="5B549E38"/>
    <w:rsid w:val="5B567123"/>
    <w:rsid w:val="5B593367"/>
    <w:rsid w:val="5B594D58"/>
    <w:rsid w:val="5B59B58B"/>
    <w:rsid w:val="5B5A48A8"/>
    <w:rsid w:val="5B5A5088"/>
    <w:rsid w:val="5B5AC476"/>
    <w:rsid w:val="5B5D807F"/>
    <w:rsid w:val="5B5E0CC5"/>
    <w:rsid w:val="5B6027D9"/>
    <w:rsid w:val="5B60C85A"/>
    <w:rsid w:val="5B60F98E"/>
    <w:rsid w:val="5B6203FE"/>
    <w:rsid w:val="5B62E0D8"/>
    <w:rsid w:val="5B662182"/>
    <w:rsid w:val="5B668C90"/>
    <w:rsid w:val="5B67E429"/>
    <w:rsid w:val="5B69BA20"/>
    <w:rsid w:val="5B6A41C1"/>
    <w:rsid w:val="5B6C5CC5"/>
    <w:rsid w:val="5B6D6AAB"/>
    <w:rsid w:val="5B6ED9D2"/>
    <w:rsid w:val="5B6FF11B"/>
    <w:rsid w:val="5B716C31"/>
    <w:rsid w:val="5B725074"/>
    <w:rsid w:val="5B72801E"/>
    <w:rsid w:val="5B74BB7A"/>
    <w:rsid w:val="5B763334"/>
    <w:rsid w:val="5B79713D"/>
    <w:rsid w:val="5B799352"/>
    <w:rsid w:val="5B79D68E"/>
    <w:rsid w:val="5B7AF057"/>
    <w:rsid w:val="5B7B27BA"/>
    <w:rsid w:val="5B7B4E4E"/>
    <w:rsid w:val="5B7B932D"/>
    <w:rsid w:val="5B7F0C9C"/>
    <w:rsid w:val="5B7FB1B0"/>
    <w:rsid w:val="5B802A67"/>
    <w:rsid w:val="5B81271F"/>
    <w:rsid w:val="5B8457D1"/>
    <w:rsid w:val="5B8470EB"/>
    <w:rsid w:val="5B84CA27"/>
    <w:rsid w:val="5B84F785"/>
    <w:rsid w:val="5B850C76"/>
    <w:rsid w:val="5B853A66"/>
    <w:rsid w:val="5B878575"/>
    <w:rsid w:val="5B8804FD"/>
    <w:rsid w:val="5B89507A"/>
    <w:rsid w:val="5B8C1D98"/>
    <w:rsid w:val="5B8D46D7"/>
    <w:rsid w:val="5B8F5B91"/>
    <w:rsid w:val="5B8FB002"/>
    <w:rsid w:val="5B9068AC"/>
    <w:rsid w:val="5B9328EC"/>
    <w:rsid w:val="5B96A4D4"/>
    <w:rsid w:val="5B982D04"/>
    <w:rsid w:val="5B992CA6"/>
    <w:rsid w:val="5B99F606"/>
    <w:rsid w:val="5B9A0AC3"/>
    <w:rsid w:val="5B9A40C8"/>
    <w:rsid w:val="5B9CBBE2"/>
    <w:rsid w:val="5B9D8D3F"/>
    <w:rsid w:val="5B9DB228"/>
    <w:rsid w:val="5B9E26A9"/>
    <w:rsid w:val="5B9ECA21"/>
    <w:rsid w:val="5BA22609"/>
    <w:rsid w:val="5BA2F20E"/>
    <w:rsid w:val="5BA33D0F"/>
    <w:rsid w:val="5BA4AE7E"/>
    <w:rsid w:val="5BA4CDEF"/>
    <w:rsid w:val="5BA56D31"/>
    <w:rsid w:val="5BA58BF5"/>
    <w:rsid w:val="5BA7ABCA"/>
    <w:rsid w:val="5BA81965"/>
    <w:rsid w:val="5BA83EE2"/>
    <w:rsid w:val="5BA8E598"/>
    <w:rsid w:val="5BAA04AE"/>
    <w:rsid w:val="5BAB6157"/>
    <w:rsid w:val="5BACC60D"/>
    <w:rsid w:val="5BAD368D"/>
    <w:rsid w:val="5BAE4213"/>
    <w:rsid w:val="5BB07E65"/>
    <w:rsid w:val="5BB18812"/>
    <w:rsid w:val="5BB1DDAC"/>
    <w:rsid w:val="5BB23D27"/>
    <w:rsid w:val="5BB3F0EA"/>
    <w:rsid w:val="5BB3FBAC"/>
    <w:rsid w:val="5BB3FEAC"/>
    <w:rsid w:val="5BB50875"/>
    <w:rsid w:val="5BB6D95D"/>
    <w:rsid w:val="5BB938C9"/>
    <w:rsid w:val="5BB9618F"/>
    <w:rsid w:val="5BBA0207"/>
    <w:rsid w:val="5BBB132F"/>
    <w:rsid w:val="5BBC52BB"/>
    <w:rsid w:val="5BBD7D25"/>
    <w:rsid w:val="5BBDA36B"/>
    <w:rsid w:val="5BBE59A1"/>
    <w:rsid w:val="5BBFB94A"/>
    <w:rsid w:val="5BC06FCF"/>
    <w:rsid w:val="5BC13B6F"/>
    <w:rsid w:val="5BC19DCB"/>
    <w:rsid w:val="5BC32785"/>
    <w:rsid w:val="5BC351EB"/>
    <w:rsid w:val="5BC98ED5"/>
    <w:rsid w:val="5BCAADFF"/>
    <w:rsid w:val="5BD01D7E"/>
    <w:rsid w:val="5BD11693"/>
    <w:rsid w:val="5BD23242"/>
    <w:rsid w:val="5BD2F9C6"/>
    <w:rsid w:val="5BD31108"/>
    <w:rsid w:val="5BD422F0"/>
    <w:rsid w:val="5BD42E08"/>
    <w:rsid w:val="5BD464B5"/>
    <w:rsid w:val="5BD5EEED"/>
    <w:rsid w:val="5BD801C4"/>
    <w:rsid w:val="5BD90669"/>
    <w:rsid w:val="5BDB1E4C"/>
    <w:rsid w:val="5BDB6945"/>
    <w:rsid w:val="5BDCA2FF"/>
    <w:rsid w:val="5BDD5DC5"/>
    <w:rsid w:val="5BDD725D"/>
    <w:rsid w:val="5BDFE4E5"/>
    <w:rsid w:val="5BE177F9"/>
    <w:rsid w:val="5BE18466"/>
    <w:rsid w:val="5BE51049"/>
    <w:rsid w:val="5BE515D9"/>
    <w:rsid w:val="5BE8F96A"/>
    <w:rsid w:val="5BEA7108"/>
    <w:rsid w:val="5BEB6D70"/>
    <w:rsid w:val="5BEC91CE"/>
    <w:rsid w:val="5BEC99F7"/>
    <w:rsid w:val="5BECCC2B"/>
    <w:rsid w:val="5BEE597C"/>
    <w:rsid w:val="5BF03682"/>
    <w:rsid w:val="5BF22BCD"/>
    <w:rsid w:val="5BF4922B"/>
    <w:rsid w:val="5BF50C90"/>
    <w:rsid w:val="5BF516A2"/>
    <w:rsid w:val="5BF5B8B2"/>
    <w:rsid w:val="5BF88561"/>
    <w:rsid w:val="5BF97A52"/>
    <w:rsid w:val="5BFBC215"/>
    <w:rsid w:val="5BFD0139"/>
    <w:rsid w:val="5BFD339F"/>
    <w:rsid w:val="5BFDD1C7"/>
    <w:rsid w:val="5C007529"/>
    <w:rsid w:val="5C00CC92"/>
    <w:rsid w:val="5C00E31C"/>
    <w:rsid w:val="5C01BBC4"/>
    <w:rsid w:val="5C03E66A"/>
    <w:rsid w:val="5C049F34"/>
    <w:rsid w:val="5C05591A"/>
    <w:rsid w:val="5C055928"/>
    <w:rsid w:val="5C06793D"/>
    <w:rsid w:val="5C084FDB"/>
    <w:rsid w:val="5C08A0CB"/>
    <w:rsid w:val="5C08F55B"/>
    <w:rsid w:val="5C09852D"/>
    <w:rsid w:val="5C0A8152"/>
    <w:rsid w:val="5C0B991E"/>
    <w:rsid w:val="5C0CDFDC"/>
    <w:rsid w:val="5C0D1C95"/>
    <w:rsid w:val="5C0D9212"/>
    <w:rsid w:val="5C138647"/>
    <w:rsid w:val="5C150B62"/>
    <w:rsid w:val="5C181EC6"/>
    <w:rsid w:val="5C1822FC"/>
    <w:rsid w:val="5C1ACE65"/>
    <w:rsid w:val="5C1AF582"/>
    <w:rsid w:val="5C1D08F1"/>
    <w:rsid w:val="5C1D74F9"/>
    <w:rsid w:val="5C1D9E09"/>
    <w:rsid w:val="5C1E9BD3"/>
    <w:rsid w:val="5C1FCDD6"/>
    <w:rsid w:val="5C20F804"/>
    <w:rsid w:val="5C218A40"/>
    <w:rsid w:val="5C254752"/>
    <w:rsid w:val="5C267A03"/>
    <w:rsid w:val="5C26A048"/>
    <w:rsid w:val="5C26E3E3"/>
    <w:rsid w:val="5C2AF3E1"/>
    <w:rsid w:val="5C2B14CB"/>
    <w:rsid w:val="5C2B2A8C"/>
    <w:rsid w:val="5C2BB172"/>
    <w:rsid w:val="5C2D6575"/>
    <w:rsid w:val="5C2D92D7"/>
    <w:rsid w:val="5C316340"/>
    <w:rsid w:val="5C3264EA"/>
    <w:rsid w:val="5C327AE3"/>
    <w:rsid w:val="5C329233"/>
    <w:rsid w:val="5C32FF9C"/>
    <w:rsid w:val="5C35154C"/>
    <w:rsid w:val="5C3694E2"/>
    <w:rsid w:val="5C37DCB4"/>
    <w:rsid w:val="5C389FCC"/>
    <w:rsid w:val="5C3B117A"/>
    <w:rsid w:val="5C3D78A3"/>
    <w:rsid w:val="5C407DC2"/>
    <w:rsid w:val="5C409F62"/>
    <w:rsid w:val="5C41757B"/>
    <w:rsid w:val="5C428B9C"/>
    <w:rsid w:val="5C463190"/>
    <w:rsid w:val="5C465CA4"/>
    <w:rsid w:val="5C4676AC"/>
    <w:rsid w:val="5C471A51"/>
    <w:rsid w:val="5C480C2F"/>
    <w:rsid w:val="5C48BF99"/>
    <w:rsid w:val="5C49F439"/>
    <w:rsid w:val="5C4BB63E"/>
    <w:rsid w:val="5C4C70B0"/>
    <w:rsid w:val="5C4DF58D"/>
    <w:rsid w:val="5C4E281B"/>
    <w:rsid w:val="5C4E48C2"/>
    <w:rsid w:val="5C4F0243"/>
    <w:rsid w:val="5C4FBEA7"/>
    <w:rsid w:val="5C58C6E4"/>
    <w:rsid w:val="5C59F13E"/>
    <w:rsid w:val="5C5AF9FD"/>
    <w:rsid w:val="5C5B7661"/>
    <w:rsid w:val="5C5D2E28"/>
    <w:rsid w:val="5C5ECE4C"/>
    <w:rsid w:val="5C617BF0"/>
    <w:rsid w:val="5C62329A"/>
    <w:rsid w:val="5C62F585"/>
    <w:rsid w:val="5C6352E8"/>
    <w:rsid w:val="5C63C415"/>
    <w:rsid w:val="5C64C262"/>
    <w:rsid w:val="5C659D58"/>
    <w:rsid w:val="5C65DA77"/>
    <w:rsid w:val="5C65E866"/>
    <w:rsid w:val="5C663CC3"/>
    <w:rsid w:val="5C664311"/>
    <w:rsid w:val="5C68BFB0"/>
    <w:rsid w:val="5C69507D"/>
    <w:rsid w:val="5C69C66B"/>
    <w:rsid w:val="5C69DA04"/>
    <w:rsid w:val="5C6A6021"/>
    <w:rsid w:val="5C6ABDA4"/>
    <w:rsid w:val="5C711182"/>
    <w:rsid w:val="5C71E550"/>
    <w:rsid w:val="5C749EBE"/>
    <w:rsid w:val="5C754EE6"/>
    <w:rsid w:val="5C768E7E"/>
    <w:rsid w:val="5C76ACCB"/>
    <w:rsid w:val="5C77BC52"/>
    <w:rsid w:val="5C784C3A"/>
    <w:rsid w:val="5C7EF989"/>
    <w:rsid w:val="5C7F6680"/>
    <w:rsid w:val="5C8189EA"/>
    <w:rsid w:val="5C838B1A"/>
    <w:rsid w:val="5C89C0E5"/>
    <w:rsid w:val="5C8A1120"/>
    <w:rsid w:val="5C8ABBF4"/>
    <w:rsid w:val="5C8AC2B2"/>
    <w:rsid w:val="5C8B1051"/>
    <w:rsid w:val="5C8B427A"/>
    <w:rsid w:val="5C8BAA11"/>
    <w:rsid w:val="5C8E58F5"/>
    <w:rsid w:val="5C8EE41E"/>
    <w:rsid w:val="5C9096BF"/>
    <w:rsid w:val="5C920735"/>
    <w:rsid w:val="5C925F7B"/>
    <w:rsid w:val="5C935B78"/>
    <w:rsid w:val="5C93FEF0"/>
    <w:rsid w:val="5C966D9D"/>
    <w:rsid w:val="5C992E0C"/>
    <w:rsid w:val="5C9CC6AD"/>
    <w:rsid w:val="5C9DEC85"/>
    <w:rsid w:val="5C9E92CD"/>
    <w:rsid w:val="5C9ED953"/>
    <w:rsid w:val="5C9F26E8"/>
    <w:rsid w:val="5C9FEF93"/>
    <w:rsid w:val="5CA03B1E"/>
    <w:rsid w:val="5CA08A52"/>
    <w:rsid w:val="5CA08A92"/>
    <w:rsid w:val="5CA11D0B"/>
    <w:rsid w:val="5CA249CA"/>
    <w:rsid w:val="5CA24C90"/>
    <w:rsid w:val="5CA40944"/>
    <w:rsid w:val="5CA66AA2"/>
    <w:rsid w:val="5CA71EF0"/>
    <w:rsid w:val="5CA72CF9"/>
    <w:rsid w:val="5CAAA7B7"/>
    <w:rsid w:val="5CAD02C1"/>
    <w:rsid w:val="5CB042BE"/>
    <w:rsid w:val="5CB10B04"/>
    <w:rsid w:val="5CB1819A"/>
    <w:rsid w:val="5CB502C2"/>
    <w:rsid w:val="5CB58682"/>
    <w:rsid w:val="5CB5EC90"/>
    <w:rsid w:val="5CB76DDC"/>
    <w:rsid w:val="5CB8BCAF"/>
    <w:rsid w:val="5CBE86D7"/>
    <w:rsid w:val="5CBF044A"/>
    <w:rsid w:val="5CBFB7CC"/>
    <w:rsid w:val="5CC05C21"/>
    <w:rsid w:val="5CC1EC37"/>
    <w:rsid w:val="5CC2340F"/>
    <w:rsid w:val="5CC44868"/>
    <w:rsid w:val="5CC6162F"/>
    <w:rsid w:val="5CC7EB38"/>
    <w:rsid w:val="5CC8A426"/>
    <w:rsid w:val="5CC96335"/>
    <w:rsid w:val="5CCA6A8F"/>
    <w:rsid w:val="5CCA9F82"/>
    <w:rsid w:val="5CCBCD85"/>
    <w:rsid w:val="5CCE68B2"/>
    <w:rsid w:val="5CCF3AD9"/>
    <w:rsid w:val="5CD0B362"/>
    <w:rsid w:val="5CD4247F"/>
    <w:rsid w:val="5CD80213"/>
    <w:rsid w:val="5CD92EB3"/>
    <w:rsid w:val="5CD96954"/>
    <w:rsid w:val="5CD97786"/>
    <w:rsid w:val="5CDADA53"/>
    <w:rsid w:val="5CDAED9E"/>
    <w:rsid w:val="5CDC1C5F"/>
    <w:rsid w:val="5CE070A0"/>
    <w:rsid w:val="5CE094CE"/>
    <w:rsid w:val="5CE0C129"/>
    <w:rsid w:val="5CE0D27B"/>
    <w:rsid w:val="5CE1B5D0"/>
    <w:rsid w:val="5CE28D38"/>
    <w:rsid w:val="5CE31EE8"/>
    <w:rsid w:val="5CE6FA26"/>
    <w:rsid w:val="5CE8271F"/>
    <w:rsid w:val="5CE882D7"/>
    <w:rsid w:val="5CE89F37"/>
    <w:rsid w:val="5CEA0853"/>
    <w:rsid w:val="5CEA4C69"/>
    <w:rsid w:val="5CEA5FC1"/>
    <w:rsid w:val="5CEA7E1A"/>
    <w:rsid w:val="5CECDB10"/>
    <w:rsid w:val="5CEDBA89"/>
    <w:rsid w:val="5CF1B44F"/>
    <w:rsid w:val="5CF27131"/>
    <w:rsid w:val="5CF27C68"/>
    <w:rsid w:val="5CF2CF01"/>
    <w:rsid w:val="5CF352A4"/>
    <w:rsid w:val="5CF4DB68"/>
    <w:rsid w:val="5CF76435"/>
    <w:rsid w:val="5CF8D94C"/>
    <w:rsid w:val="5CF90849"/>
    <w:rsid w:val="5CFB367F"/>
    <w:rsid w:val="5CFB5B6A"/>
    <w:rsid w:val="5CFE2E68"/>
    <w:rsid w:val="5CFF2D01"/>
    <w:rsid w:val="5CFFDFA4"/>
    <w:rsid w:val="5D000765"/>
    <w:rsid w:val="5D001285"/>
    <w:rsid w:val="5D0330B0"/>
    <w:rsid w:val="5D0679C3"/>
    <w:rsid w:val="5D06F41D"/>
    <w:rsid w:val="5D07AA19"/>
    <w:rsid w:val="5D07F72F"/>
    <w:rsid w:val="5D099484"/>
    <w:rsid w:val="5D09DF25"/>
    <w:rsid w:val="5D0B3D78"/>
    <w:rsid w:val="5D0B9E45"/>
    <w:rsid w:val="5D0C9E7E"/>
    <w:rsid w:val="5D0D8BE8"/>
    <w:rsid w:val="5D0DB858"/>
    <w:rsid w:val="5D0E20D5"/>
    <w:rsid w:val="5D0E507F"/>
    <w:rsid w:val="5D11052E"/>
    <w:rsid w:val="5D118E72"/>
    <w:rsid w:val="5D11D606"/>
    <w:rsid w:val="5D12F079"/>
    <w:rsid w:val="5D15358D"/>
    <w:rsid w:val="5D15AC93"/>
    <w:rsid w:val="5D15C2DA"/>
    <w:rsid w:val="5D18792F"/>
    <w:rsid w:val="5D1AD428"/>
    <w:rsid w:val="5D212611"/>
    <w:rsid w:val="5D2269FD"/>
    <w:rsid w:val="5D235A75"/>
    <w:rsid w:val="5D258BD0"/>
    <w:rsid w:val="5D269127"/>
    <w:rsid w:val="5D281C0F"/>
    <w:rsid w:val="5D2833F9"/>
    <w:rsid w:val="5D28F5EF"/>
    <w:rsid w:val="5D291170"/>
    <w:rsid w:val="5D29B438"/>
    <w:rsid w:val="5D2D4AE8"/>
    <w:rsid w:val="5D2F4A83"/>
    <w:rsid w:val="5D308CA1"/>
    <w:rsid w:val="5D32C6F1"/>
    <w:rsid w:val="5D338223"/>
    <w:rsid w:val="5D375CE9"/>
    <w:rsid w:val="5D3894C6"/>
    <w:rsid w:val="5D38E6CF"/>
    <w:rsid w:val="5D398289"/>
    <w:rsid w:val="5D39E585"/>
    <w:rsid w:val="5D39F70A"/>
    <w:rsid w:val="5D3A519F"/>
    <w:rsid w:val="5D3BED9A"/>
    <w:rsid w:val="5D3BFD8D"/>
    <w:rsid w:val="5D415498"/>
    <w:rsid w:val="5D41A27F"/>
    <w:rsid w:val="5D41D5AA"/>
    <w:rsid w:val="5D421018"/>
    <w:rsid w:val="5D42E258"/>
    <w:rsid w:val="5D434903"/>
    <w:rsid w:val="5D4449E7"/>
    <w:rsid w:val="5D483D87"/>
    <w:rsid w:val="5D489F21"/>
    <w:rsid w:val="5D4906EE"/>
    <w:rsid w:val="5D4AD0E7"/>
    <w:rsid w:val="5D4C4625"/>
    <w:rsid w:val="5D4C4EC6"/>
    <w:rsid w:val="5D4D0E07"/>
    <w:rsid w:val="5D4E6FA7"/>
    <w:rsid w:val="5D4E906D"/>
    <w:rsid w:val="5D50FB35"/>
    <w:rsid w:val="5D519EF4"/>
    <w:rsid w:val="5D53B24D"/>
    <w:rsid w:val="5D571CC5"/>
    <w:rsid w:val="5D57B993"/>
    <w:rsid w:val="5D58461A"/>
    <w:rsid w:val="5D5C80AC"/>
    <w:rsid w:val="5D5CC6C6"/>
    <w:rsid w:val="5D5FC158"/>
    <w:rsid w:val="5D6085B3"/>
    <w:rsid w:val="5D609683"/>
    <w:rsid w:val="5D61A73A"/>
    <w:rsid w:val="5D6217DF"/>
    <w:rsid w:val="5D63C7A6"/>
    <w:rsid w:val="5D643EBB"/>
    <w:rsid w:val="5D65FC5D"/>
    <w:rsid w:val="5D6B8777"/>
    <w:rsid w:val="5D6C12C0"/>
    <w:rsid w:val="5D6D8A79"/>
    <w:rsid w:val="5D6E4862"/>
    <w:rsid w:val="5D70EFDC"/>
    <w:rsid w:val="5D71BF4E"/>
    <w:rsid w:val="5D737E2E"/>
    <w:rsid w:val="5D764041"/>
    <w:rsid w:val="5D774C56"/>
    <w:rsid w:val="5D777D3C"/>
    <w:rsid w:val="5D77D9FA"/>
    <w:rsid w:val="5D7884B9"/>
    <w:rsid w:val="5D7A8FE4"/>
    <w:rsid w:val="5D7DFFF9"/>
    <w:rsid w:val="5D7FBA1A"/>
    <w:rsid w:val="5D82D965"/>
    <w:rsid w:val="5D847374"/>
    <w:rsid w:val="5D84E06B"/>
    <w:rsid w:val="5D857EAC"/>
    <w:rsid w:val="5D85AF1A"/>
    <w:rsid w:val="5D877BA1"/>
    <w:rsid w:val="5D899693"/>
    <w:rsid w:val="5D8A3D9F"/>
    <w:rsid w:val="5D8C0166"/>
    <w:rsid w:val="5D8EC5AA"/>
    <w:rsid w:val="5D91AD83"/>
    <w:rsid w:val="5D92F45D"/>
    <w:rsid w:val="5D931D02"/>
    <w:rsid w:val="5D94CFB2"/>
    <w:rsid w:val="5D95D9E6"/>
    <w:rsid w:val="5D97DE70"/>
    <w:rsid w:val="5D99CAD1"/>
    <w:rsid w:val="5D9B55E0"/>
    <w:rsid w:val="5D9C1BAE"/>
    <w:rsid w:val="5D9E3330"/>
    <w:rsid w:val="5D9EA202"/>
    <w:rsid w:val="5D9F2B8C"/>
    <w:rsid w:val="5DA06F95"/>
    <w:rsid w:val="5DA17E8D"/>
    <w:rsid w:val="5DA1BBE0"/>
    <w:rsid w:val="5DA20E85"/>
    <w:rsid w:val="5DA2EFB3"/>
    <w:rsid w:val="5DA3C805"/>
    <w:rsid w:val="5DA4D187"/>
    <w:rsid w:val="5DA63766"/>
    <w:rsid w:val="5DA7697F"/>
    <w:rsid w:val="5DAA2089"/>
    <w:rsid w:val="5DAAB451"/>
    <w:rsid w:val="5DADC09B"/>
    <w:rsid w:val="5DB02295"/>
    <w:rsid w:val="5DB11164"/>
    <w:rsid w:val="5DB132B7"/>
    <w:rsid w:val="5DB1A196"/>
    <w:rsid w:val="5DB32D4A"/>
    <w:rsid w:val="5DB47127"/>
    <w:rsid w:val="5DB50CEE"/>
    <w:rsid w:val="5DB5AF2A"/>
    <w:rsid w:val="5DB7EC60"/>
    <w:rsid w:val="5DB824B4"/>
    <w:rsid w:val="5DB87955"/>
    <w:rsid w:val="5DBA8D39"/>
    <w:rsid w:val="5DBC4184"/>
    <w:rsid w:val="5DBFF9EC"/>
    <w:rsid w:val="5DC0CD85"/>
    <w:rsid w:val="5DC34844"/>
    <w:rsid w:val="5DC4003C"/>
    <w:rsid w:val="5DC41D7F"/>
    <w:rsid w:val="5DC48E26"/>
    <w:rsid w:val="5DC69C7B"/>
    <w:rsid w:val="5DC6B1C4"/>
    <w:rsid w:val="5DC70D95"/>
    <w:rsid w:val="5DC88334"/>
    <w:rsid w:val="5DCCB540"/>
    <w:rsid w:val="5DCE5F97"/>
    <w:rsid w:val="5DD02BDB"/>
    <w:rsid w:val="5DD1C1A6"/>
    <w:rsid w:val="5DD1DA40"/>
    <w:rsid w:val="5DD55856"/>
    <w:rsid w:val="5DD8B84A"/>
    <w:rsid w:val="5DD8E285"/>
    <w:rsid w:val="5DD9E391"/>
    <w:rsid w:val="5DDCD6C7"/>
    <w:rsid w:val="5DDDF0B8"/>
    <w:rsid w:val="5DDEA7BE"/>
    <w:rsid w:val="5DDF2984"/>
    <w:rsid w:val="5DDFEE80"/>
    <w:rsid w:val="5DE02B3D"/>
    <w:rsid w:val="5DE096A3"/>
    <w:rsid w:val="5DE143ED"/>
    <w:rsid w:val="5DE5D95C"/>
    <w:rsid w:val="5DE636A9"/>
    <w:rsid w:val="5DE63D11"/>
    <w:rsid w:val="5DE8B58B"/>
    <w:rsid w:val="5DEAFD3B"/>
    <w:rsid w:val="5DEBD6C5"/>
    <w:rsid w:val="5DECA79D"/>
    <w:rsid w:val="5DED46DE"/>
    <w:rsid w:val="5DEF4C5C"/>
    <w:rsid w:val="5DEF80A0"/>
    <w:rsid w:val="5DF13886"/>
    <w:rsid w:val="5DF2F0D3"/>
    <w:rsid w:val="5DF395B1"/>
    <w:rsid w:val="5DF3D40D"/>
    <w:rsid w:val="5DF41E9B"/>
    <w:rsid w:val="5DF62C2F"/>
    <w:rsid w:val="5DF7C7BB"/>
    <w:rsid w:val="5DF831E6"/>
    <w:rsid w:val="5DFA5202"/>
    <w:rsid w:val="5DFAE2E2"/>
    <w:rsid w:val="5DFB5562"/>
    <w:rsid w:val="5DFC0AA3"/>
    <w:rsid w:val="5DFD2B78"/>
    <w:rsid w:val="5DFDBF5D"/>
    <w:rsid w:val="5DFDC4E1"/>
    <w:rsid w:val="5DFF122F"/>
    <w:rsid w:val="5DFF73DE"/>
    <w:rsid w:val="5DFF8529"/>
    <w:rsid w:val="5DFFA308"/>
    <w:rsid w:val="5E07DD6E"/>
    <w:rsid w:val="5E08356A"/>
    <w:rsid w:val="5E086BC7"/>
    <w:rsid w:val="5E08BAE5"/>
    <w:rsid w:val="5E08CABF"/>
    <w:rsid w:val="5E095927"/>
    <w:rsid w:val="5E0EB9CD"/>
    <w:rsid w:val="5E0EF07C"/>
    <w:rsid w:val="5E139ECA"/>
    <w:rsid w:val="5E146CC0"/>
    <w:rsid w:val="5E162269"/>
    <w:rsid w:val="5E180F71"/>
    <w:rsid w:val="5E1C1177"/>
    <w:rsid w:val="5E1DD83B"/>
    <w:rsid w:val="5E1ED2C2"/>
    <w:rsid w:val="5E241E58"/>
    <w:rsid w:val="5E26BCAF"/>
    <w:rsid w:val="5E29291A"/>
    <w:rsid w:val="5E29C6F4"/>
    <w:rsid w:val="5E2BB07D"/>
    <w:rsid w:val="5E2BE282"/>
    <w:rsid w:val="5E2BFE4A"/>
    <w:rsid w:val="5E2CC8A0"/>
    <w:rsid w:val="5E32EAC2"/>
    <w:rsid w:val="5E33631F"/>
    <w:rsid w:val="5E36CC89"/>
    <w:rsid w:val="5E376203"/>
    <w:rsid w:val="5E37793A"/>
    <w:rsid w:val="5E3958D3"/>
    <w:rsid w:val="5E3A2B84"/>
    <w:rsid w:val="5E3B8EC2"/>
    <w:rsid w:val="5E3BCDA6"/>
    <w:rsid w:val="5E3C3B96"/>
    <w:rsid w:val="5E416437"/>
    <w:rsid w:val="5E41E977"/>
    <w:rsid w:val="5E425360"/>
    <w:rsid w:val="5E47D964"/>
    <w:rsid w:val="5E48B774"/>
    <w:rsid w:val="5E49749B"/>
    <w:rsid w:val="5E49955B"/>
    <w:rsid w:val="5E4A6C7A"/>
    <w:rsid w:val="5E4CEA42"/>
    <w:rsid w:val="5E4ECE97"/>
    <w:rsid w:val="5E542991"/>
    <w:rsid w:val="5E54C2AF"/>
    <w:rsid w:val="5E558675"/>
    <w:rsid w:val="5E5604F8"/>
    <w:rsid w:val="5E56B26A"/>
    <w:rsid w:val="5E599C19"/>
    <w:rsid w:val="5E59CBF0"/>
    <w:rsid w:val="5E5A6581"/>
    <w:rsid w:val="5E5B96D9"/>
    <w:rsid w:val="5E5BD021"/>
    <w:rsid w:val="5E5DBC98"/>
    <w:rsid w:val="5E6048E7"/>
    <w:rsid w:val="5E6056E9"/>
    <w:rsid w:val="5E65AB41"/>
    <w:rsid w:val="5E6671D0"/>
    <w:rsid w:val="5E674A9B"/>
    <w:rsid w:val="5E681F1B"/>
    <w:rsid w:val="5E6BCF4F"/>
    <w:rsid w:val="5E6C2878"/>
    <w:rsid w:val="5E6D204F"/>
    <w:rsid w:val="5E6D25A6"/>
    <w:rsid w:val="5E6E7426"/>
    <w:rsid w:val="5E70BA2A"/>
    <w:rsid w:val="5E70D29D"/>
    <w:rsid w:val="5E719F95"/>
    <w:rsid w:val="5E71A6F8"/>
    <w:rsid w:val="5E724558"/>
    <w:rsid w:val="5E726E64"/>
    <w:rsid w:val="5E7412A8"/>
    <w:rsid w:val="5E7444E1"/>
    <w:rsid w:val="5E75AE22"/>
    <w:rsid w:val="5E76373C"/>
    <w:rsid w:val="5E7A55E3"/>
    <w:rsid w:val="5E7AD6AD"/>
    <w:rsid w:val="5E7B1CE3"/>
    <w:rsid w:val="5E7B8AE6"/>
    <w:rsid w:val="5E7CB25E"/>
    <w:rsid w:val="5E7E48F9"/>
    <w:rsid w:val="5E8053EB"/>
    <w:rsid w:val="5E83B1C4"/>
    <w:rsid w:val="5E83F780"/>
    <w:rsid w:val="5E84EFAE"/>
    <w:rsid w:val="5E873C1E"/>
    <w:rsid w:val="5E88F54A"/>
    <w:rsid w:val="5E8B0A63"/>
    <w:rsid w:val="5E8B93FA"/>
    <w:rsid w:val="5E8CB8EF"/>
    <w:rsid w:val="5E8FDEF5"/>
    <w:rsid w:val="5E91979B"/>
    <w:rsid w:val="5E92F2AB"/>
    <w:rsid w:val="5E960607"/>
    <w:rsid w:val="5E96D831"/>
    <w:rsid w:val="5E978F7F"/>
    <w:rsid w:val="5E97DEB3"/>
    <w:rsid w:val="5E9BE2E6"/>
    <w:rsid w:val="5E9CD126"/>
    <w:rsid w:val="5E9CE14F"/>
    <w:rsid w:val="5E9E7BA7"/>
    <w:rsid w:val="5EA30180"/>
    <w:rsid w:val="5EA456F8"/>
    <w:rsid w:val="5EA5EA5F"/>
    <w:rsid w:val="5EA83B8D"/>
    <w:rsid w:val="5EA8EDFD"/>
    <w:rsid w:val="5EA9C529"/>
    <w:rsid w:val="5EAA9F49"/>
    <w:rsid w:val="5EACBFC0"/>
    <w:rsid w:val="5EACD58F"/>
    <w:rsid w:val="5EAEFB39"/>
    <w:rsid w:val="5EAFDDA3"/>
    <w:rsid w:val="5EB0BF74"/>
    <w:rsid w:val="5EB0CBAA"/>
    <w:rsid w:val="5EB0F502"/>
    <w:rsid w:val="5EB29119"/>
    <w:rsid w:val="5EB4875D"/>
    <w:rsid w:val="5EB574A3"/>
    <w:rsid w:val="5EBB5E67"/>
    <w:rsid w:val="5EBB719F"/>
    <w:rsid w:val="5EBC1329"/>
    <w:rsid w:val="5EBC47A0"/>
    <w:rsid w:val="5EBD63D2"/>
    <w:rsid w:val="5EBFA12D"/>
    <w:rsid w:val="5EBFE25F"/>
    <w:rsid w:val="5EC00335"/>
    <w:rsid w:val="5EC2036F"/>
    <w:rsid w:val="5EC220DF"/>
    <w:rsid w:val="5EC2C05E"/>
    <w:rsid w:val="5EC345FD"/>
    <w:rsid w:val="5EC532AC"/>
    <w:rsid w:val="5EC6D2CB"/>
    <w:rsid w:val="5EC7B3EC"/>
    <w:rsid w:val="5ECA1024"/>
    <w:rsid w:val="5ECA2974"/>
    <w:rsid w:val="5ECAF2B1"/>
    <w:rsid w:val="5ED26501"/>
    <w:rsid w:val="5ED45847"/>
    <w:rsid w:val="5ED4EFFF"/>
    <w:rsid w:val="5ED5BF5E"/>
    <w:rsid w:val="5ED66E9B"/>
    <w:rsid w:val="5ED6CE74"/>
    <w:rsid w:val="5ED8050D"/>
    <w:rsid w:val="5ED89F6A"/>
    <w:rsid w:val="5ED9A935"/>
    <w:rsid w:val="5EDB9ECA"/>
    <w:rsid w:val="5EDCA03E"/>
    <w:rsid w:val="5EDCF23B"/>
    <w:rsid w:val="5EDD172B"/>
    <w:rsid w:val="5EDF1964"/>
    <w:rsid w:val="5EE1CA50"/>
    <w:rsid w:val="5EE1EFA2"/>
    <w:rsid w:val="5EE29432"/>
    <w:rsid w:val="5EE2CEB6"/>
    <w:rsid w:val="5EE43364"/>
    <w:rsid w:val="5EE525C8"/>
    <w:rsid w:val="5EE5C1C3"/>
    <w:rsid w:val="5EE6842B"/>
    <w:rsid w:val="5EE68D58"/>
    <w:rsid w:val="5EE87E32"/>
    <w:rsid w:val="5EEA2BD1"/>
    <w:rsid w:val="5EEE88A7"/>
    <w:rsid w:val="5EEF061D"/>
    <w:rsid w:val="5EEF2D9E"/>
    <w:rsid w:val="5EEF325A"/>
    <w:rsid w:val="5EF5C74D"/>
    <w:rsid w:val="5EF66D84"/>
    <w:rsid w:val="5EF7A1B1"/>
    <w:rsid w:val="5EF8DC31"/>
    <w:rsid w:val="5EFBB6FC"/>
    <w:rsid w:val="5EFC35FE"/>
    <w:rsid w:val="5EFD048C"/>
    <w:rsid w:val="5EFD6F86"/>
    <w:rsid w:val="5EFD8194"/>
    <w:rsid w:val="5EFDD2B7"/>
    <w:rsid w:val="5EFE7212"/>
    <w:rsid w:val="5F018A2C"/>
    <w:rsid w:val="5F06412E"/>
    <w:rsid w:val="5F070DFC"/>
    <w:rsid w:val="5F10C5E9"/>
    <w:rsid w:val="5F117B45"/>
    <w:rsid w:val="5F1493A8"/>
    <w:rsid w:val="5F156C1D"/>
    <w:rsid w:val="5F1674F2"/>
    <w:rsid w:val="5F178A4A"/>
    <w:rsid w:val="5F192E62"/>
    <w:rsid w:val="5F1A7C5E"/>
    <w:rsid w:val="5F1A7FA2"/>
    <w:rsid w:val="5F1AA02A"/>
    <w:rsid w:val="5F1ACA17"/>
    <w:rsid w:val="5F1ACA41"/>
    <w:rsid w:val="5F1B4668"/>
    <w:rsid w:val="5F1D14A3"/>
    <w:rsid w:val="5F1EA9C6"/>
    <w:rsid w:val="5F219659"/>
    <w:rsid w:val="5F22E7B4"/>
    <w:rsid w:val="5F256CFC"/>
    <w:rsid w:val="5F267009"/>
    <w:rsid w:val="5F289D95"/>
    <w:rsid w:val="5F2AFD58"/>
    <w:rsid w:val="5F2C33E3"/>
    <w:rsid w:val="5F2CAD52"/>
    <w:rsid w:val="5F2D824F"/>
    <w:rsid w:val="5F2D8E5A"/>
    <w:rsid w:val="5F2DBEE4"/>
    <w:rsid w:val="5F2E4BAB"/>
    <w:rsid w:val="5F2F39F7"/>
    <w:rsid w:val="5F32A642"/>
    <w:rsid w:val="5F33D790"/>
    <w:rsid w:val="5F3464DA"/>
    <w:rsid w:val="5F353F54"/>
    <w:rsid w:val="5F367CD2"/>
    <w:rsid w:val="5F38B937"/>
    <w:rsid w:val="5F38EDC6"/>
    <w:rsid w:val="5F3D6B39"/>
    <w:rsid w:val="5F3E281A"/>
    <w:rsid w:val="5F3F9866"/>
    <w:rsid w:val="5F40CF1D"/>
    <w:rsid w:val="5F4287D7"/>
    <w:rsid w:val="5F449046"/>
    <w:rsid w:val="5F45046D"/>
    <w:rsid w:val="5F4601FD"/>
    <w:rsid w:val="5F46EDB9"/>
    <w:rsid w:val="5F473ED9"/>
    <w:rsid w:val="5F49BC90"/>
    <w:rsid w:val="5F4A3C68"/>
    <w:rsid w:val="5F4A56B0"/>
    <w:rsid w:val="5F4A6756"/>
    <w:rsid w:val="5F4C27D3"/>
    <w:rsid w:val="5F4C7DE8"/>
    <w:rsid w:val="5F50AC26"/>
    <w:rsid w:val="5F52311D"/>
    <w:rsid w:val="5F525282"/>
    <w:rsid w:val="5F529E05"/>
    <w:rsid w:val="5F536B51"/>
    <w:rsid w:val="5F539A08"/>
    <w:rsid w:val="5F54B4EB"/>
    <w:rsid w:val="5F583270"/>
    <w:rsid w:val="5F5A7D53"/>
    <w:rsid w:val="5F5A9A3D"/>
    <w:rsid w:val="5F5C1A90"/>
    <w:rsid w:val="5F5C2EF7"/>
    <w:rsid w:val="5F5D5987"/>
    <w:rsid w:val="5F5E01D1"/>
    <w:rsid w:val="5F5E6970"/>
    <w:rsid w:val="5F5E9E2B"/>
    <w:rsid w:val="5F6069D4"/>
    <w:rsid w:val="5F614388"/>
    <w:rsid w:val="5F6181FD"/>
    <w:rsid w:val="5F61FF86"/>
    <w:rsid w:val="5F623FA7"/>
    <w:rsid w:val="5F64844F"/>
    <w:rsid w:val="5F650D72"/>
    <w:rsid w:val="5F656F97"/>
    <w:rsid w:val="5F699C18"/>
    <w:rsid w:val="5F6A59ED"/>
    <w:rsid w:val="5F6B1A38"/>
    <w:rsid w:val="5F6C010E"/>
    <w:rsid w:val="5F6EAF9B"/>
    <w:rsid w:val="5F72903B"/>
    <w:rsid w:val="5F72B23C"/>
    <w:rsid w:val="5F754310"/>
    <w:rsid w:val="5F762733"/>
    <w:rsid w:val="5F7A2D54"/>
    <w:rsid w:val="5F7A2F42"/>
    <w:rsid w:val="5F7A384B"/>
    <w:rsid w:val="5F7D306D"/>
    <w:rsid w:val="5F7DFD66"/>
    <w:rsid w:val="5F815D17"/>
    <w:rsid w:val="5F81BB5C"/>
    <w:rsid w:val="5F8212C9"/>
    <w:rsid w:val="5F83533D"/>
    <w:rsid w:val="5F836925"/>
    <w:rsid w:val="5F8425A8"/>
    <w:rsid w:val="5F842D51"/>
    <w:rsid w:val="5F8502CA"/>
    <w:rsid w:val="5F8CE6BF"/>
    <w:rsid w:val="5F8DB148"/>
    <w:rsid w:val="5F8F8668"/>
    <w:rsid w:val="5F90AA8E"/>
    <w:rsid w:val="5F91AB23"/>
    <w:rsid w:val="5F93597B"/>
    <w:rsid w:val="5F9A5BC2"/>
    <w:rsid w:val="5F9A8640"/>
    <w:rsid w:val="5F9D7B39"/>
    <w:rsid w:val="5F9FBEA5"/>
    <w:rsid w:val="5FA44263"/>
    <w:rsid w:val="5FA442DC"/>
    <w:rsid w:val="5FA6E94D"/>
    <w:rsid w:val="5FA80FAA"/>
    <w:rsid w:val="5FAD99D2"/>
    <w:rsid w:val="5FAED6D3"/>
    <w:rsid w:val="5FB0210D"/>
    <w:rsid w:val="5FB11D39"/>
    <w:rsid w:val="5FB12857"/>
    <w:rsid w:val="5FB719B3"/>
    <w:rsid w:val="5FB81CE0"/>
    <w:rsid w:val="5FBA82D3"/>
    <w:rsid w:val="5FBF6E78"/>
    <w:rsid w:val="5FC390B9"/>
    <w:rsid w:val="5FC4F97B"/>
    <w:rsid w:val="5FC5CF09"/>
    <w:rsid w:val="5FC709B0"/>
    <w:rsid w:val="5FC86AEF"/>
    <w:rsid w:val="5FCABB26"/>
    <w:rsid w:val="5FCAFC3A"/>
    <w:rsid w:val="5FCBF6A8"/>
    <w:rsid w:val="5FCE6114"/>
    <w:rsid w:val="5FD35997"/>
    <w:rsid w:val="5FD4C7C5"/>
    <w:rsid w:val="5FD5C878"/>
    <w:rsid w:val="5FD71CBA"/>
    <w:rsid w:val="5FD76AB3"/>
    <w:rsid w:val="5FD98344"/>
    <w:rsid w:val="5FDAA475"/>
    <w:rsid w:val="5FDBB56D"/>
    <w:rsid w:val="5FDC2ED7"/>
    <w:rsid w:val="5FDD5468"/>
    <w:rsid w:val="5FDE58D7"/>
    <w:rsid w:val="5FDE7219"/>
    <w:rsid w:val="5FDF7AB5"/>
    <w:rsid w:val="5FE16C91"/>
    <w:rsid w:val="5FE37A1B"/>
    <w:rsid w:val="5FE5B4E4"/>
    <w:rsid w:val="5FE5C39F"/>
    <w:rsid w:val="5FE5C9C7"/>
    <w:rsid w:val="5FE6843C"/>
    <w:rsid w:val="5FE79F40"/>
    <w:rsid w:val="5FE973D7"/>
    <w:rsid w:val="5FEC9965"/>
    <w:rsid w:val="5FECA384"/>
    <w:rsid w:val="5FED0441"/>
    <w:rsid w:val="5FEEE882"/>
    <w:rsid w:val="5FF04A97"/>
    <w:rsid w:val="5FF19E6A"/>
    <w:rsid w:val="5FF3939D"/>
    <w:rsid w:val="5FF403E7"/>
    <w:rsid w:val="5FF53830"/>
    <w:rsid w:val="5FF6EDD6"/>
    <w:rsid w:val="5FF7790B"/>
    <w:rsid w:val="5FF8CC58"/>
    <w:rsid w:val="5FFA53FB"/>
    <w:rsid w:val="5FFD45E2"/>
    <w:rsid w:val="5FFFAC8F"/>
    <w:rsid w:val="60018085"/>
    <w:rsid w:val="60020430"/>
    <w:rsid w:val="6004EB6D"/>
    <w:rsid w:val="6008988E"/>
    <w:rsid w:val="6008FD28"/>
    <w:rsid w:val="600C8A05"/>
    <w:rsid w:val="600E7226"/>
    <w:rsid w:val="600EA370"/>
    <w:rsid w:val="600EA9A0"/>
    <w:rsid w:val="600F2272"/>
    <w:rsid w:val="600F69A8"/>
    <w:rsid w:val="601107E7"/>
    <w:rsid w:val="6012079D"/>
    <w:rsid w:val="6012DBDB"/>
    <w:rsid w:val="6012E0C1"/>
    <w:rsid w:val="6013797B"/>
    <w:rsid w:val="6013A71E"/>
    <w:rsid w:val="60163D8E"/>
    <w:rsid w:val="6016EFF1"/>
    <w:rsid w:val="60182463"/>
    <w:rsid w:val="60196995"/>
    <w:rsid w:val="6019F4E4"/>
    <w:rsid w:val="601A7DA0"/>
    <w:rsid w:val="601A848E"/>
    <w:rsid w:val="601B4E15"/>
    <w:rsid w:val="601B55E9"/>
    <w:rsid w:val="601BF204"/>
    <w:rsid w:val="601D1412"/>
    <w:rsid w:val="601DA595"/>
    <w:rsid w:val="601DB452"/>
    <w:rsid w:val="601E3715"/>
    <w:rsid w:val="601E8987"/>
    <w:rsid w:val="601EBCB7"/>
    <w:rsid w:val="60208A7E"/>
    <w:rsid w:val="6023F33E"/>
    <w:rsid w:val="60242C9B"/>
    <w:rsid w:val="60248A87"/>
    <w:rsid w:val="60259997"/>
    <w:rsid w:val="6025D38D"/>
    <w:rsid w:val="602C61F8"/>
    <w:rsid w:val="602C8E03"/>
    <w:rsid w:val="602E712D"/>
    <w:rsid w:val="602EE0FD"/>
    <w:rsid w:val="6031DE14"/>
    <w:rsid w:val="60320660"/>
    <w:rsid w:val="6033C285"/>
    <w:rsid w:val="60340315"/>
    <w:rsid w:val="603586FC"/>
    <w:rsid w:val="603616FE"/>
    <w:rsid w:val="6037B26F"/>
    <w:rsid w:val="6039E32B"/>
    <w:rsid w:val="603AA00F"/>
    <w:rsid w:val="603BEC43"/>
    <w:rsid w:val="603F7407"/>
    <w:rsid w:val="6043A853"/>
    <w:rsid w:val="60441D01"/>
    <w:rsid w:val="60484B02"/>
    <w:rsid w:val="6048F6CD"/>
    <w:rsid w:val="604912C5"/>
    <w:rsid w:val="604A83E9"/>
    <w:rsid w:val="604A9D9C"/>
    <w:rsid w:val="604D443B"/>
    <w:rsid w:val="604E6A10"/>
    <w:rsid w:val="604F7A63"/>
    <w:rsid w:val="605234D1"/>
    <w:rsid w:val="605322D3"/>
    <w:rsid w:val="6054FA06"/>
    <w:rsid w:val="6056E5D6"/>
    <w:rsid w:val="60581801"/>
    <w:rsid w:val="6058DC12"/>
    <w:rsid w:val="6059CA51"/>
    <w:rsid w:val="605A727D"/>
    <w:rsid w:val="605A9607"/>
    <w:rsid w:val="605D9054"/>
    <w:rsid w:val="606770C8"/>
    <w:rsid w:val="60681C3F"/>
    <w:rsid w:val="60698133"/>
    <w:rsid w:val="606A04DB"/>
    <w:rsid w:val="606C1B84"/>
    <w:rsid w:val="6070CC6C"/>
    <w:rsid w:val="6075944B"/>
    <w:rsid w:val="607688FC"/>
    <w:rsid w:val="6076B2BF"/>
    <w:rsid w:val="607852C1"/>
    <w:rsid w:val="607909CB"/>
    <w:rsid w:val="607CDAB4"/>
    <w:rsid w:val="607CFA79"/>
    <w:rsid w:val="607D6380"/>
    <w:rsid w:val="607D9809"/>
    <w:rsid w:val="607E4ACB"/>
    <w:rsid w:val="607E64DE"/>
    <w:rsid w:val="607EB1B8"/>
    <w:rsid w:val="607EBE7D"/>
    <w:rsid w:val="607F0D62"/>
    <w:rsid w:val="607FD7CB"/>
    <w:rsid w:val="607FDE49"/>
    <w:rsid w:val="60803730"/>
    <w:rsid w:val="60829BAC"/>
    <w:rsid w:val="6083B3AE"/>
    <w:rsid w:val="608625B4"/>
    <w:rsid w:val="60864D47"/>
    <w:rsid w:val="608701AD"/>
    <w:rsid w:val="6088EF97"/>
    <w:rsid w:val="608B8164"/>
    <w:rsid w:val="608C4CB3"/>
    <w:rsid w:val="608C6EE8"/>
    <w:rsid w:val="608F9B69"/>
    <w:rsid w:val="609040DA"/>
    <w:rsid w:val="6091EFF0"/>
    <w:rsid w:val="6092109C"/>
    <w:rsid w:val="6092ABC4"/>
    <w:rsid w:val="60930F96"/>
    <w:rsid w:val="60956712"/>
    <w:rsid w:val="6096346F"/>
    <w:rsid w:val="6097875D"/>
    <w:rsid w:val="609A35E7"/>
    <w:rsid w:val="609A3AFE"/>
    <w:rsid w:val="609BC23D"/>
    <w:rsid w:val="609D9D1F"/>
    <w:rsid w:val="609EEBA8"/>
    <w:rsid w:val="609F2E56"/>
    <w:rsid w:val="609F97E4"/>
    <w:rsid w:val="60A12F48"/>
    <w:rsid w:val="60A2476B"/>
    <w:rsid w:val="60A2ABA8"/>
    <w:rsid w:val="60A2EA47"/>
    <w:rsid w:val="60A338E2"/>
    <w:rsid w:val="60A36026"/>
    <w:rsid w:val="60A3EBAB"/>
    <w:rsid w:val="60A6419C"/>
    <w:rsid w:val="60A74583"/>
    <w:rsid w:val="60A96F08"/>
    <w:rsid w:val="60ACA271"/>
    <w:rsid w:val="60ACE163"/>
    <w:rsid w:val="60AE3223"/>
    <w:rsid w:val="60B21010"/>
    <w:rsid w:val="60B3D49D"/>
    <w:rsid w:val="60B47AB6"/>
    <w:rsid w:val="60B4E674"/>
    <w:rsid w:val="60B79813"/>
    <w:rsid w:val="60B933BD"/>
    <w:rsid w:val="60B9F29C"/>
    <w:rsid w:val="60BD66BA"/>
    <w:rsid w:val="60BF5872"/>
    <w:rsid w:val="60BF5AB8"/>
    <w:rsid w:val="60C10C4B"/>
    <w:rsid w:val="60C133DF"/>
    <w:rsid w:val="60C149B4"/>
    <w:rsid w:val="60C22F3B"/>
    <w:rsid w:val="60C2DB79"/>
    <w:rsid w:val="60C3A5D8"/>
    <w:rsid w:val="60C4DF4A"/>
    <w:rsid w:val="60C8902E"/>
    <w:rsid w:val="60C892B6"/>
    <w:rsid w:val="60C8C83C"/>
    <w:rsid w:val="60CA3709"/>
    <w:rsid w:val="60CADED7"/>
    <w:rsid w:val="60CB02F8"/>
    <w:rsid w:val="60CB9B26"/>
    <w:rsid w:val="60CC7074"/>
    <w:rsid w:val="60CE9AFA"/>
    <w:rsid w:val="60CED634"/>
    <w:rsid w:val="60CEDD22"/>
    <w:rsid w:val="60D1D701"/>
    <w:rsid w:val="60D2002C"/>
    <w:rsid w:val="60D5A478"/>
    <w:rsid w:val="60D7CAD1"/>
    <w:rsid w:val="60DA23EC"/>
    <w:rsid w:val="60DDD92F"/>
    <w:rsid w:val="60E02469"/>
    <w:rsid w:val="60E050FF"/>
    <w:rsid w:val="60E26538"/>
    <w:rsid w:val="60E4A78A"/>
    <w:rsid w:val="60E53CA7"/>
    <w:rsid w:val="60E5EA81"/>
    <w:rsid w:val="60E74BEE"/>
    <w:rsid w:val="60E74F25"/>
    <w:rsid w:val="60EACC66"/>
    <w:rsid w:val="60EAF559"/>
    <w:rsid w:val="60EC1A55"/>
    <w:rsid w:val="60EE2B8D"/>
    <w:rsid w:val="60EE43A5"/>
    <w:rsid w:val="60F12E02"/>
    <w:rsid w:val="60F20CF6"/>
    <w:rsid w:val="60F26ACC"/>
    <w:rsid w:val="60F2F5A4"/>
    <w:rsid w:val="60F45D28"/>
    <w:rsid w:val="60F66A9E"/>
    <w:rsid w:val="60F8AC02"/>
    <w:rsid w:val="60F929E8"/>
    <w:rsid w:val="60F9BD6D"/>
    <w:rsid w:val="60F9C6E2"/>
    <w:rsid w:val="60F9F6A9"/>
    <w:rsid w:val="60FD449C"/>
    <w:rsid w:val="60FD8A2C"/>
    <w:rsid w:val="60FDDE75"/>
    <w:rsid w:val="60FDFF2B"/>
    <w:rsid w:val="60FF1ED4"/>
    <w:rsid w:val="6100865C"/>
    <w:rsid w:val="6100DAA3"/>
    <w:rsid w:val="610B4DD7"/>
    <w:rsid w:val="610C8AA9"/>
    <w:rsid w:val="610CB792"/>
    <w:rsid w:val="610EFDC8"/>
    <w:rsid w:val="610FE9CD"/>
    <w:rsid w:val="61131C19"/>
    <w:rsid w:val="61131FF3"/>
    <w:rsid w:val="61134B67"/>
    <w:rsid w:val="6115B2B6"/>
    <w:rsid w:val="6119CDC7"/>
    <w:rsid w:val="6119DAF2"/>
    <w:rsid w:val="611CB49C"/>
    <w:rsid w:val="611D3D0F"/>
    <w:rsid w:val="61218C16"/>
    <w:rsid w:val="6121993E"/>
    <w:rsid w:val="6123F9BA"/>
    <w:rsid w:val="6124894D"/>
    <w:rsid w:val="6126F3B2"/>
    <w:rsid w:val="6128A401"/>
    <w:rsid w:val="6128D4AF"/>
    <w:rsid w:val="612AC32B"/>
    <w:rsid w:val="612B285C"/>
    <w:rsid w:val="612B56C9"/>
    <w:rsid w:val="612BC67D"/>
    <w:rsid w:val="612C38B6"/>
    <w:rsid w:val="612D852F"/>
    <w:rsid w:val="61319704"/>
    <w:rsid w:val="6132533C"/>
    <w:rsid w:val="61325CED"/>
    <w:rsid w:val="6132F624"/>
    <w:rsid w:val="61337B53"/>
    <w:rsid w:val="61347B5D"/>
    <w:rsid w:val="61353F33"/>
    <w:rsid w:val="61360B87"/>
    <w:rsid w:val="6137EAA8"/>
    <w:rsid w:val="6138652D"/>
    <w:rsid w:val="613A1E90"/>
    <w:rsid w:val="613B4B76"/>
    <w:rsid w:val="613C57D7"/>
    <w:rsid w:val="613D36D7"/>
    <w:rsid w:val="613D39BB"/>
    <w:rsid w:val="613FFA55"/>
    <w:rsid w:val="6142361F"/>
    <w:rsid w:val="6142EAE4"/>
    <w:rsid w:val="61435BA1"/>
    <w:rsid w:val="6143BBAF"/>
    <w:rsid w:val="61451F5E"/>
    <w:rsid w:val="61466F97"/>
    <w:rsid w:val="614F4BD6"/>
    <w:rsid w:val="614F5E36"/>
    <w:rsid w:val="614FDD09"/>
    <w:rsid w:val="61501BB0"/>
    <w:rsid w:val="6152D7A3"/>
    <w:rsid w:val="61565F34"/>
    <w:rsid w:val="6158B290"/>
    <w:rsid w:val="615C90A7"/>
    <w:rsid w:val="615E20BE"/>
    <w:rsid w:val="615E3028"/>
    <w:rsid w:val="6160BDC3"/>
    <w:rsid w:val="61638344"/>
    <w:rsid w:val="616407E2"/>
    <w:rsid w:val="61655767"/>
    <w:rsid w:val="616667DA"/>
    <w:rsid w:val="6166E857"/>
    <w:rsid w:val="61688DD4"/>
    <w:rsid w:val="616A45C8"/>
    <w:rsid w:val="616C0C9D"/>
    <w:rsid w:val="617198D9"/>
    <w:rsid w:val="6171A530"/>
    <w:rsid w:val="6171B867"/>
    <w:rsid w:val="6173C8E7"/>
    <w:rsid w:val="61772540"/>
    <w:rsid w:val="617924C9"/>
    <w:rsid w:val="6179481D"/>
    <w:rsid w:val="6179B76C"/>
    <w:rsid w:val="617A1700"/>
    <w:rsid w:val="617B4B16"/>
    <w:rsid w:val="617DA92E"/>
    <w:rsid w:val="617E540C"/>
    <w:rsid w:val="617E9BBC"/>
    <w:rsid w:val="61878D12"/>
    <w:rsid w:val="61883BD2"/>
    <w:rsid w:val="6188BDB4"/>
    <w:rsid w:val="61891E72"/>
    <w:rsid w:val="61897DDC"/>
    <w:rsid w:val="618BC9F1"/>
    <w:rsid w:val="618C1AF8"/>
    <w:rsid w:val="618D428E"/>
    <w:rsid w:val="618EA2A1"/>
    <w:rsid w:val="618FAA50"/>
    <w:rsid w:val="6190EA99"/>
    <w:rsid w:val="61910891"/>
    <w:rsid w:val="61931062"/>
    <w:rsid w:val="6197CDB2"/>
    <w:rsid w:val="6198B109"/>
    <w:rsid w:val="619ACBD5"/>
    <w:rsid w:val="619B2AC3"/>
    <w:rsid w:val="619B5FAC"/>
    <w:rsid w:val="619B8ADD"/>
    <w:rsid w:val="619CF6EF"/>
    <w:rsid w:val="619D826E"/>
    <w:rsid w:val="619D8DEE"/>
    <w:rsid w:val="619DD345"/>
    <w:rsid w:val="619E9529"/>
    <w:rsid w:val="61A24FE0"/>
    <w:rsid w:val="61A52FB5"/>
    <w:rsid w:val="61A5F919"/>
    <w:rsid w:val="61A69B42"/>
    <w:rsid w:val="61A98B85"/>
    <w:rsid w:val="61AB2526"/>
    <w:rsid w:val="61AC5675"/>
    <w:rsid w:val="61AEFAEE"/>
    <w:rsid w:val="61B171AE"/>
    <w:rsid w:val="61B25278"/>
    <w:rsid w:val="61B2AD08"/>
    <w:rsid w:val="61B5E499"/>
    <w:rsid w:val="61B5FB4D"/>
    <w:rsid w:val="61B7264A"/>
    <w:rsid w:val="61B86BBC"/>
    <w:rsid w:val="61BA875E"/>
    <w:rsid w:val="61BAF798"/>
    <w:rsid w:val="61BD7976"/>
    <w:rsid w:val="61BDB745"/>
    <w:rsid w:val="61BEB1C4"/>
    <w:rsid w:val="61C07433"/>
    <w:rsid w:val="61C538D3"/>
    <w:rsid w:val="61C5E1AC"/>
    <w:rsid w:val="61C7086B"/>
    <w:rsid w:val="61C845B6"/>
    <w:rsid w:val="61CB2AC0"/>
    <w:rsid w:val="61CC675B"/>
    <w:rsid w:val="61CD0B43"/>
    <w:rsid w:val="61CD3803"/>
    <w:rsid w:val="61CD96B8"/>
    <w:rsid w:val="61CD9AA8"/>
    <w:rsid w:val="61CFC530"/>
    <w:rsid w:val="61D383A8"/>
    <w:rsid w:val="61D4614C"/>
    <w:rsid w:val="61D56306"/>
    <w:rsid w:val="61DA8A12"/>
    <w:rsid w:val="61DC2BAE"/>
    <w:rsid w:val="61DEAE9B"/>
    <w:rsid w:val="61E0798F"/>
    <w:rsid w:val="61E264B2"/>
    <w:rsid w:val="61E393F7"/>
    <w:rsid w:val="61E3FCFE"/>
    <w:rsid w:val="61E4C72E"/>
    <w:rsid w:val="61E4F152"/>
    <w:rsid w:val="61E95D99"/>
    <w:rsid w:val="61EC0F05"/>
    <w:rsid w:val="61EDE59A"/>
    <w:rsid w:val="61EE66F3"/>
    <w:rsid w:val="61EEF334"/>
    <w:rsid w:val="61EF021E"/>
    <w:rsid w:val="61F03833"/>
    <w:rsid w:val="61F0FEF9"/>
    <w:rsid w:val="61F1D2FB"/>
    <w:rsid w:val="61F2374B"/>
    <w:rsid w:val="61F3DAFF"/>
    <w:rsid w:val="61F40E84"/>
    <w:rsid w:val="61F53770"/>
    <w:rsid w:val="61F5BA46"/>
    <w:rsid w:val="61F7558F"/>
    <w:rsid w:val="61F826A2"/>
    <w:rsid w:val="61F8C57E"/>
    <w:rsid w:val="61FA163D"/>
    <w:rsid w:val="61FAF4C4"/>
    <w:rsid w:val="61FD1C82"/>
    <w:rsid w:val="61FD2A6B"/>
    <w:rsid w:val="62007F81"/>
    <w:rsid w:val="6201D22C"/>
    <w:rsid w:val="620805D3"/>
    <w:rsid w:val="620A4B84"/>
    <w:rsid w:val="620CB6B2"/>
    <w:rsid w:val="620D2D68"/>
    <w:rsid w:val="620D6D68"/>
    <w:rsid w:val="620DBE8F"/>
    <w:rsid w:val="620DCE23"/>
    <w:rsid w:val="620EB3D7"/>
    <w:rsid w:val="62114BA6"/>
    <w:rsid w:val="6211F619"/>
    <w:rsid w:val="62140F73"/>
    <w:rsid w:val="6215D30D"/>
    <w:rsid w:val="6217848F"/>
    <w:rsid w:val="6217F9BD"/>
    <w:rsid w:val="621E2CD8"/>
    <w:rsid w:val="621E8AED"/>
    <w:rsid w:val="6222F12C"/>
    <w:rsid w:val="62234073"/>
    <w:rsid w:val="62266477"/>
    <w:rsid w:val="622A6ADB"/>
    <w:rsid w:val="622C3E5C"/>
    <w:rsid w:val="622DF7F2"/>
    <w:rsid w:val="622E2937"/>
    <w:rsid w:val="622ED4F2"/>
    <w:rsid w:val="62336A95"/>
    <w:rsid w:val="6234F989"/>
    <w:rsid w:val="6239700E"/>
    <w:rsid w:val="6239978F"/>
    <w:rsid w:val="623BA888"/>
    <w:rsid w:val="623E7C09"/>
    <w:rsid w:val="623EBC3A"/>
    <w:rsid w:val="623EC0AB"/>
    <w:rsid w:val="623F4B67"/>
    <w:rsid w:val="624072D6"/>
    <w:rsid w:val="62410A1F"/>
    <w:rsid w:val="624167A6"/>
    <w:rsid w:val="6243E6F6"/>
    <w:rsid w:val="624477DF"/>
    <w:rsid w:val="624487FD"/>
    <w:rsid w:val="62488A58"/>
    <w:rsid w:val="624A7F68"/>
    <w:rsid w:val="624C346A"/>
    <w:rsid w:val="624C3CAC"/>
    <w:rsid w:val="624CDF0D"/>
    <w:rsid w:val="624D2311"/>
    <w:rsid w:val="624F2424"/>
    <w:rsid w:val="624FF856"/>
    <w:rsid w:val="6250F2D5"/>
    <w:rsid w:val="625132B7"/>
    <w:rsid w:val="625338A3"/>
    <w:rsid w:val="6253C42E"/>
    <w:rsid w:val="62547C68"/>
    <w:rsid w:val="62552AA9"/>
    <w:rsid w:val="625703EB"/>
    <w:rsid w:val="62598DFC"/>
    <w:rsid w:val="625EE143"/>
    <w:rsid w:val="62603DFE"/>
    <w:rsid w:val="62605245"/>
    <w:rsid w:val="6260697C"/>
    <w:rsid w:val="6262B26D"/>
    <w:rsid w:val="6262DCA8"/>
    <w:rsid w:val="62655B20"/>
    <w:rsid w:val="62662896"/>
    <w:rsid w:val="6266B89A"/>
    <w:rsid w:val="62681145"/>
    <w:rsid w:val="626859AE"/>
    <w:rsid w:val="626A79BC"/>
    <w:rsid w:val="626A7E0D"/>
    <w:rsid w:val="626C450B"/>
    <w:rsid w:val="62705FB1"/>
    <w:rsid w:val="627174D9"/>
    <w:rsid w:val="6272FFC3"/>
    <w:rsid w:val="62734455"/>
    <w:rsid w:val="62798FD5"/>
    <w:rsid w:val="627C8B06"/>
    <w:rsid w:val="627D75F9"/>
    <w:rsid w:val="627E53F9"/>
    <w:rsid w:val="627E8B8B"/>
    <w:rsid w:val="627EDF34"/>
    <w:rsid w:val="627EE70E"/>
    <w:rsid w:val="627FEC55"/>
    <w:rsid w:val="62812A74"/>
    <w:rsid w:val="6283FFC4"/>
    <w:rsid w:val="6284E976"/>
    <w:rsid w:val="6285DC61"/>
    <w:rsid w:val="6289204D"/>
    <w:rsid w:val="62899C9B"/>
    <w:rsid w:val="628B092D"/>
    <w:rsid w:val="628D538D"/>
    <w:rsid w:val="628FBDDB"/>
    <w:rsid w:val="6292C0DD"/>
    <w:rsid w:val="62959F3D"/>
    <w:rsid w:val="6295F14B"/>
    <w:rsid w:val="629708B2"/>
    <w:rsid w:val="62975186"/>
    <w:rsid w:val="6297ADA6"/>
    <w:rsid w:val="629A564F"/>
    <w:rsid w:val="629B260A"/>
    <w:rsid w:val="629FE155"/>
    <w:rsid w:val="62A0F9ED"/>
    <w:rsid w:val="62A1DCA4"/>
    <w:rsid w:val="62A3FFFF"/>
    <w:rsid w:val="62A57360"/>
    <w:rsid w:val="62A76BF0"/>
    <w:rsid w:val="62A79EEB"/>
    <w:rsid w:val="62A7D1EC"/>
    <w:rsid w:val="62A7DBF0"/>
    <w:rsid w:val="62A858D4"/>
    <w:rsid w:val="62A8EBE7"/>
    <w:rsid w:val="62A8ECF5"/>
    <w:rsid w:val="62AB1A93"/>
    <w:rsid w:val="62ABA010"/>
    <w:rsid w:val="62ABC456"/>
    <w:rsid w:val="62AD5AAE"/>
    <w:rsid w:val="62AD7ECC"/>
    <w:rsid w:val="62AF986F"/>
    <w:rsid w:val="62AFCBA9"/>
    <w:rsid w:val="62B534EA"/>
    <w:rsid w:val="62B79309"/>
    <w:rsid w:val="62BC1044"/>
    <w:rsid w:val="62BC5101"/>
    <w:rsid w:val="62BCBE73"/>
    <w:rsid w:val="62BDC1AB"/>
    <w:rsid w:val="62BEDD63"/>
    <w:rsid w:val="62BF506B"/>
    <w:rsid w:val="62C6EC0D"/>
    <w:rsid w:val="62CB8C5F"/>
    <w:rsid w:val="62CCE040"/>
    <w:rsid w:val="62CD3BF4"/>
    <w:rsid w:val="62D01747"/>
    <w:rsid w:val="62D263D6"/>
    <w:rsid w:val="62D61B15"/>
    <w:rsid w:val="62D6449D"/>
    <w:rsid w:val="62D92ACF"/>
    <w:rsid w:val="62DA4797"/>
    <w:rsid w:val="62DA65CF"/>
    <w:rsid w:val="62DBAD28"/>
    <w:rsid w:val="62DBE864"/>
    <w:rsid w:val="62DC2C08"/>
    <w:rsid w:val="62DC6B49"/>
    <w:rsid w:val="62DDBFAC"/>
    <w:rsid w:val="62DFA0BC"/>
    <w:rsid w:val="62DFBC56"/>
    <w:rsid w:val="62E2F982"/>
    <w:rsid w:val="62E527B4"/>
    <w:rsid w:val="62E65437"/>
    <w:rsid w:val="62E7AB55"/>
    <w:rsid w:val="62EB89F8"/>
    <w:rsid w:val="62EBC40D"/>
    <w:rsid w:val="62EC34E1"/>
    <w:rsid w:val="62ED3C15"/>
    <w:rsid w:val="62EDDCE4"/>
    <w:rsid w:val="62EEF454"/>
    <w:rsid w:val="62F03146"/>
    <w:rsid w:val="62F11032"/>
    <w:rsid w:val="62F16834"/>
    <w:rsid w:val="62F2BAF1"/>
    <w:rsid w:val="62F4D233"/>
    <w:rsid w:val="62F4FE30"/>
    <w:rsid w:val="62F68EF4"/>
    <w:rsid w:val="62F6C51B"/>
    <w:rsid w:val="62F7041C"/>
    <w:rsid w:val="62F8840E"/>
    <w:rsid w:val="62FA0089"/>
    <w:rsid w:val="62FC3D58"/>
    <w:rsid w:val="62FC4A40"/>
    <w:rsid w:val="62FF6326"/>
    <w:rsid w:val="6300425C"/>
    <w:rsid w:val="63008E0D"/>
    <w:rsid w:val="6306773D"/>
    <w:rsid w:val="6307A699"/>
    <w:rsid w:val="6308B304"/>
    <w:rsid w:val="63093497"/>
    <w:rsid w:val="6309BE61"/>
    <w:rsid w:val="630B0554"/>
    <w:rsid w:val="630CE20E"/>
    <w:rsid w:val="630E5489"/>
    <w:rsid w:val="630F3EC9"/>
    <w:rsid w:val="630FCBD6"/>
    <w:rsid w:val="6311AD39"/>
    <w:rsid w:val="6314AFD1"/>
    <w:rsid w:val="6315A1AE"/>
    <w:rsid w:val="63166074"/>
    <w:rsid w:val="631A246D"/>
    <w:rsid w:val="631A56A2"/>
    <w:rsid w:val="631B329A"/>
    <w:rsid w:val="631CC889"/>
    <w:rsid w:val="631E01BB"/>
    <w:rsid w:val="631EDB9B"/>
    <w:rsid w:val="631F073C"/>
    <w:rsid w:val="631FF853"/>
    <w:rsid w:val="63230142"/>
    <w:rsid w:val="63268ECC"/>
    <w:rsid w:val="6327BC3F"/>
    <w:rsid w:val="6327F60D"/>
    <w:rsid w:val="632CD8F2"/>
    <w:rsid w:val="6333168C"/>
    <w:rsid w:val="63345EFE"/>
    <w:rsid w:val="6337AE4A"/>
    <w:rsid w:val="633847C3"/>
    <w:rsid w:val="63392147"/>
    <w:rsid w:val="633938C4"/>
    <w:rsid w:val="63394EEF"/>
    <w:rsid w:val="633B205C"/>
    <w:rsid w:val="633C5045"/>
    <w:rsid w:val="633D3260"/>
    <w:rsid w:val="633E0395"/>
    <w:rsid w:val="633ECB38"/>
    <w:rsid w:val="633FD5E5"/>
    <w:rsid w:val="63406C32"/>
    <w:rsid w:val="6340D98B"/>
    <w:rsid w:val="63420EEA"/>
    <w:rsid w:val="6343A045"/>
    <w:rsid w:val="6343BA04"/>
    <w:rsid w:val="63467677"/>
    <w:rsid w:val="63468069"/>
    <w:rsid w:val="63475AAF"/>
    <w:rsid w:val="63486959"/>
    <w:rsid w:val="63496B39"/>
    <w:rsid w:val="634AC8F1"/>
    <w:rsid w:val="634C3EE9"/>
    <w:rsid w:val="634CBEE7"/>
    <w:rsid w:val="634CE992"/>
    <w:rsid w:val="634CEF9D"/>
    <w:rsid w:val="634E1B23"/>
    <w:rsid w:val="634F580A"/>
    <w:rsid w:val="634FFC43"/>
    <w:rsid w:val="63522BF5"/>
    <w:rsid w:val="63546C61"/>
    <w:rsid w:val="6354AE13"/>
    <w:rsid w:val="635657BF"/>
    <w:rsid w:val="63570427"/>
    <w:rsid w:val="6357776F"/>
    <w:rsid w:val="635783FA"/>
    <w:rsid w:val="6358D4E3"/>
    <w:rsid w:val="63593748"/>
    <w:rsid w:val="635D41C9"/>
    <w:rsid w:val="635E9CDC"/>
    <w:rsid w:val="63602A12"/>
    <w:rsid w:val="6361169A"/>
    <w:rsid w:val="63630D13"/>
    <w:rsid w:val="63651D14"/>
    <w:rsid w:val="636642E6"/>
    <w:rsid w:val="63673DE2"/>
    <w:rsid w:val="6367BC8B"/>
    <w:rsid w:val="6369EC9C"/>
    <w:rsid w:val="636EC67B"/>
    <w:rsid w:val="637553A6"/>
    <w:rsid w:val="637B3ECF"/>
    <w:rsid w:val="637F39AD"/>
    <w:rsid w:val="637F6458"/>
    <w:rsid w:val="637F68DF"/>
    <w:rsid w:val="6381C47A"/>
    <w:rsid w:val="6383867D"/>
    <w:rsid w:val="6383D0FA"/>
    <w:rsid w:val="63852DFA"/>
    <w:rsid w:val="6387DF66"/>
    <w:rsid w:val="638829D1"/>
    <w:rsid w:val="6388AAD1"/>
    <w:rsid w:val="638A0F5E"/>
    <w:rsid w:val="638AAEBE"/>
    <w:rsid w:val="638F6B71"/>
    <w:rsid w:val="6390284D"/>
    <w:rsid w:val="63916D14"/>
    <w:rsid w:val="639279E4"/>
    <w:rsid w:val="63944B43"/>
    <w:rsid w:val="63946C81"/>
    <w:rsid w:val="6394CC34"/>
    <w:rsid w:val="63953184"/>
    <w:rsid w:val="6395B953"/>
    <w:rsid w:val="6397757D"/>
    <w:rsid w:val="639943CD"/>
    <w:rsid w:val="6399B00A"/>
    <w:rsid w:val="639B30CC"/>
    <w:rsid w:val="639D7574"/>
    <w:rsid w:val="63A0ECDF"/>
    <w:rsid w:val="63A16B74"/>
    <w:rsid w:val="63A21C0B"/>
    <w:rsid w:val="63A46AC7"/>
    <w:rsid w:val="63A4FA94"/>
    <w:rsid w:val="63A67623"/>
    <w:rsid w:val="63A69E6D"/>
    <w:rsid w:val="63A812A7"/>
    <w:rsid w:val="63A9304E"/>
    <w:rsid w:val="63AD24C0"/>
    <w:rsid w:val="63ADF622"/>
    <w:rsid w:val="63ADF713"/>
    <w:rsid w:val="63B09DDA"/>
    <w:rsid w:val="63B408FE"/>
    <w:rsid w:val="63B573DD"/>
    <w:rsid w:val="63B6706B"/>
    <w:rsid w:val="63B69EDA"/>
    <w:rsid w:val="63B6BB6A"/>
    <w:rsid w:val="63B7A35F"/>
    <w:rsid w:val="63BA38A0"/>
    <w:rsid w:val="63BBC51A"/>
    <w:rsid w:val="63BD7933"/>
    <w:rsid w:val="63BDC988"/>
    <w:rsid w:val="63BF37CF"/>
    <w:rsid w:val="63C14655"/>
    <w:rsid w:val="63C34FB6"/>
    <w:rsid w:val="63C53A25"/>
    <w:rsid w:val="63C86469"/>
    <w:rsid w:val="63C976C0"/>
    <w:rsid w:val="63CBAB71"/>
    <w:rsid w:val="63CBF7B9"/>
    <w:rsid w:val="63CC3B1F"/>
    <w:rsid w:val="63CFAB20"/>
    <w:rsid w:val="63CFB4E3"/>
    <w:rsid w:val="63D1CC28"/>
    <w:rsid w:val="63D1F48B"/>
    <w:rsid w:val="63D2C41F"/>
    <w:rsid w:val="63D359CA"/>
    <w:rsid w:val="63D512DD"/>
    <w:rsid w:val="63D69D5B"/>
    <w:rsid w:val="63D7AEF2"/>
    <w:rsid w:val="63D86E74"/>
    <w:rsid w:val="63DE757F"/>
    <w:rsid w:val="63DE8490"/>
    <w:rsid w:val="63E056C6"/>
    <w:rsid w:val="63E50CF9"/>
    <w:rsid w:val="63E6CB40"/>
    <w:rsid w:val="63E7D720"/>
    <w:rsid w:val="63E8B9C3"/>
    <w:rsid w:val="63EA68CA"/>
    <w:rsid w:val="63EC4B39"/>
    <w:rsid w:val="63EC956E"/>
    <w:rsid w:val="63EDC729"/>
    <w:rsid w:val="63EE9D93"/>
    <w:rsid w:val="63EF38D5"/>
    <w:rsid w:val="63EF92CE"/>
    <w:rsid w:val="63EFF68D"/>
    <w:rsid w:val="63F2E8F3"/>
    <w:rsid w:val="63F44B24"/>
    <w:rsid w:val="63F46875"/>
    <w:rsid w:val="63F6BD25"/>
    <w:rsid w:val="63F70367"/>
    <w:rsid w:val="63F8F8DA"/>
    <w:rsid w:val="63F92A58"/>
    <w:rsid w:val="63F9B24B"/>
    <w:rsid w:val="63F9E12C"/>
    <w:rsid w:val="63FAD4CA"/>
    <w:rsid w:val="63FAD551"/>
    <w:rsid w:val="63FB2AD1"/>
    <w:rsid w:val="63FDCAAF"/>
    <w:rsid w:val="63FE5013"/>
    <w:rsid w:val="63FF0F54"/>
    <w:rsid w:val="63FF24DE"/>
    <w:rsid w:val="6401BCCE"/>
    <w:rsid w:val="6402487B"/>
    <w:rsid w:val="64034C9E"/>
    <w:rsid w:val="64038813"/>
    <w:rsid w:val="64039746"/>
    <w:rsid w:val="6404AFC8"/>
    <w:rsid w:val="640676F6"/>
    <w:rsid w:val="640BEE97"/>
    <w:rsid w:val="640DBC19"/>
    <w:rsid w:val="64127F1C"/>
    <w:rsid w:val="6413D408"/>
    <w:rsid w:val="64187136"/>
    <w:rsid w:val="641AB76F"/>
    <w:rsid w:val="641B9EF3"/>
    <w:rsid w:val="641BD796"/>
    <w:rsid w:val="641CA3BE"/>
    <w:rsid w:val="641D840B"/>
    <w:rsid w:val="641EA106"/>
    <w:rsid w:val="6422C496"/>
    <w:rsid w:val="6425E467"/>
    <w:rsid w:val="64266D97"/>
    <w:rsid w:val="642A404F"/>
    <w:rsid w:val="642ACB3B"/>
    <w:rsid w:val="642B9FEB"/>
    <w:rsid w:val="642C67FA"/>
    <w:rsid w:val="642DD0F2"/>
    <w:rsid w:val="642F114B"/>
    <w:rsid w:val="642F4B71"/>
    <w:rsid w:val="64344509"/>
    <w:rsid w:val="6435B0CA"/>
    <w:rsid w:val="643810D8"/>
    <w:rsid w:val="64398122"/>
    <w:rsid w:val="643B4C89"/>
    <w:rsid w:val="643BE880"/>
    <w:rsid w:val="643C31CA"/>
    <w:rsid w:val="643F6D5F"/>
    <w:rsid w:val="6442EE99"/>
    <w:rsid w:val="644431E0"/>
    <w:rsid w:val="64449296"/>
    <w:rsid w:val="6447D6F0"/>
    <w:rsid w:val="644B5A72"/>
    <w:rsid w:val="644B73F1"/>
    <w:rsid w:val="644BD2BF"/>
    <w:rsid w:val="644C6E2D"/>
    <w:rsid w:val="644D3850"/>
    <w:rsid w:val="644FF3FF"/>
    <w:rsid w:val="64514724"/>
    <w:rsid w:val="64542FFE"/>
    <w:rsid w:val="6456588E"/>
    <w:rsid w:val="64572421"/>
    <w:rsid w:val="645729BF"/>
    <w:rsid w:val="6457E8E2"/>
    <w:rsid w:val="645E40D6"/>
    <w:rsid w:val="645E5788"/>
    <w:rsid w:val="645EAB28"/>
    <w:rsid w:val="6462D735"/>
    <w:rsid w:val="6462E35A"/>
    <w:rsid w:val="64635724"/>
    <w:rsid w:val="6465BA2A"/>
    <w:rsid w:val="64666E57"/>
    <w:rsid w:val="646838DC"/>
    <w:rsid w:val="646859E8"/>
    <w:rsid w:val="64689C25"/>
    <w:rsid w:val="646BF7B9"/>
    <w:rsid w:val="646EFA43"/>
    <w:rsid w:val="6470C3FC"/>
    <w:rsid w:val="6471C45B"/>
    <w:rsid w:val="6473D195"/>
    <w:rsid w:val="6474DA7D"/>
    <w:rsid w:val="64765760"/>
    <w:rsid w:val="64769302"/>
    <w:rsid w:val="647A256A"/>
    <w:rsid w:val="647C8B03"/>
    <w:rsid w:val="647E882E"/>
    <w:rsid w:val="647ED276"/>
    <w:rsid w:val="648141D9"/>
    <w:rsid w:val="6481C961"/>
    <w:rsid w:val="648259A8"/>
    <w:rsid w:val="6485909D"/>
    <w:rsid w:val="6485C86E"/>
    <w:rsid w:val="648648AB"/>
    <w:rsid w:val="6489E321"/>
    <w:rsid w:val="648A76A4"/>
    <w:rsid w:val="648AF582"/>
    <w:rsid w:val="648B026F"/>
    <w:rsid w:val="648C239F"/>
    <w:rsid w:val="648DFFF6"/>
    <w:rsid w:val="648E9213"/>
    <w:rsid w:val="648F18E5"/>
    <w:rsid w:val="64911314"/>
    <w:rsid w:val="64911383"/>
    <w:rsid w:val="64911EE5"/>
    <w:rsid w:val="64912EAB"/>
    <w:rsid w:val="64917DF3"/>
    <w:rsid w:val="649265EB"/>
    <w:rsid w:val="649323B6"/>
    <w:rsid w:val="64935528"/>
    <w:rsid w:val="6494EBE9"/>
    <w:rsid w:val="64959AC5"/>
    <w:rsid w:val="6497890C"/>
    <w:rsid w:val="649AEBB8"/>
    <w:rsid w:val="649BA8A4"/>
    <w:rsid w:val="649BCA6C"/>
    <w:rsid w:val="649CB585"/>
    <w:rsid w:val="649E3658"/>
    <w:rsid w:val="649E6EAC"/>
    <w:rsid w:val="649E9B18"/>
    <w:rsid w:val="649FC5E6"/>
    <w:rsid w:val="64A1092C"/>
    <w:rsid w:val="64A17F82"/>
    <w:rsid w:val="64A1B400"/>
    <w:rsid w:val="64A5CE22"/>
    <w:rsid w:val="64A6A165"/>
    <w:rsid w:val="64A6BAEB"/>
    <w:rsid w:val="64A73CC0"/>
    <w:rsid w:val="64A8092C"/>
    <w:rsid w:val="64A8C76E"/>
    <w:rsid w:val="64AACB46"/>
    <w:rsid w:val="64AAF241"/>
    <w:rsid w:val="64AB3ED1"/>
    <w:rsid w:val="64AB69A9"/>
    <w:rsid w:val="64ADDCB6"/>
    <w:rsid w:val="64ADE2E3"/>
    <w:rsid w:val="64AF5C7E"/>
    <w:rsid w:val="64B08DCD"/>
    <w:rsid w:val="64B26562"/>
    <w:rsid w:val="64B7640B"/>
    <w:rsid w:val="64B80D38"/>
    <w:rsid w:val="64B93AEA"/>
    <w:rsid w:val="64BAD79D"/>
    <w:rsid w:val="64BCAFCD"/>
    <w:rsid w:val="64BEC38C"/>
    <w:rsid w:val="64BFDC94"/>
    <w:rsid w:val="64C0F98B"/>
    <w:rsid w:val="64C19901"/>
    <w:rsid w:val="64C259A5"/>
    <w:rsid w:val="64C2A805"/>
    <w:rsid w:val="64C425A6"/>
    <w:rsid w:val="64C65568"/>
    <w:rsid w:val="64C6F834"/>
    <w:rsid w:val="64C9D64A"/>
    <w:rsid w:val="64CA0E4F"/>
    <w:rsid w:val="64CBB540"/>
    <w:rsid w:val="64CC8DF4"/>
    <w:rsid w:val="64CCB4E0"/>
    <w:rsid w:val="64CDD86F"/>
    <w:rsid w:val="64CE6451"/>
    <w:rsid w:val="64D09DE8"/>
    <w:rsid w:val="64D0F0CF"/>
    <w:rsid w:val="64D21413"/>
    <w:rsid w:val="64D373A0"/>
    <w:rsid w:val="64D41D93"/>
    <w:rsid w:val="64D48D8D"/>
    <w:rsid w:val="64D6DF6A"/>
    <w:rsid w:val="64D6F0BD"/>
    <w:rsid w:val="64D7ABCA"/>
    <w:rsid w:val="64DC672A"/>
    <w:rsid w:val="64DD32D9"/>
    <w:rsid w:val="64DD4E03"/>
    <w:rsid w:val="64DD4E5C"/>
    <w:rsid w:val="64DF9F2B"/>
    <w:rsid w:val="64DFFBAE"/>
    <w:rsid w:val="64E0593E"/>
    <w:rsid w:val="64E0D654"/>
    <w:rsid w:val="64E1EAC6"/>
    <w:rsid w:val="64E3453A"/>
    <w:rsid w:val="64E55DC8"/>
    <w:rsid w:val="64E62AED"/>
    <w:rsid w:val="64EAE9A5"/>
    <w:rsid w:val="64EBDC4B"/>
    <w:rsid w:val="64EC0F1D"/>
    <w:rsid w:val="64EE6BFB"/>
    <w:rsid w:val="64F1C11B"/>
    <w:rsid w:val="64F22820"/>
    <w:rsid w:val="64F29821"/>
    <w:rsid w:val="64F38780"/>
    <w:rsid w:val="64F3B99A"/>
    <w:rsid w:val="64F69859"/>
    <w:rsid w:val="64F7956B"/>
    <w:rsid w:val="64F872BB"/>
    <w:rsid w:val="64F8B54A"/>
    <w:rsid w:val="64F93D55"/>
    <w:rsid w:val="64FAC763"/>
    <w:rsid w:val="64FCDE97"/>
    <w:rsid w:val="64FCE4E0"/>
    <w:rsid w:val="64FDF119"/>
    <w:rsid w:val="64FF4A01"/>
    <w:rsid w:val="650015AD"/>
    <w:rsid w:val="6501F6B4"/>
    <w:rsid w:val="65022300"/>
    <w:rsid w:val="65035347"/>
    <w:rsid w:val="6505488D"/>
    <w:rsid w:val="6505836B"/>
    <w:rsid w:val="65062901"/>
    <w:rsid w:val="65081621"/>
    <w:rsid w:val="650963F0"/>
    <w:rsid w:val="650E4295"/>
    <w:rsid w:val="650F775E"/>
    <w:rsid w:val="65132008"/>
    <w:rsid w:val="6513C9CC"/>
    <w:rsid w:val="65145A19"/>
    <w:rsid w:val="65148B26"/>
    <w:rsid w:val="6514FF7A"/>
    <w:rsid w:val="6517E699"/>
    <w:rsid w:val="6518B2B2"/>
    <w:rsid w:val="65195F24"/>
    <w:rsid w:val="651BB9F6"/>
    <w:rsid w:val="651C24F9"/>
    <w:rsid w:val="651C96A1"/>
    <w:rsid w:val="651CB427"/>
    <w:rsid w:val="651DB36E"/>
    <w:rsid w:val="651E182D"/>
    <w:rsid w:val="651ED6A0"/>
    <w:rsid w:val="651F1F27"/>
    <w:rsid w:val="6520B3AA"/>
    <w:rsid w:val="6521B98E"/>
    <w:rsid w:val="6525FDD0"/>
    <w:rsid w:val="6527BD45"/>
    <w:rsid w:val="652883DE"/>
    <w:rsid w:val="65297171"/>
    <w:rsid w:val="652B87AB"/>
    <w:rsid w:val="652CF4CD"/>
    <w:rsid w:val="652E510F"/>
    <w:rsid w:val="652EE743"/>
    <w:rsid w:val="65303818"/>
    <w:rsid w:val="6530A667"/>
    <w:rsid w:val="65323056"/>
    <w:rsid w:val="65339D8A"/>
    <w:rsid w:val="65376AFF"/>
    <w:rsid w:val="6538CB26"/>
    <w:rsid w:val="65395A16"/>
    <w:rsid w:val="653D1C91"/>
    <w:rsid w:val="653DA1D1"/>
    <w:rsid w:val="65404A53"/>
    <w:rsid w:val="65419FFB"/>
    <w:rsid w:val="65422DFB"/>
    <w:rsid w:val="65444864"/>
    <w:rsid w:val="6544495A"/>
    <w:rsid w:val="6544FF10"/>
    <w:rsid w:val="6545281D"/>
    <w:rsid w:val="654593A6"/>
    <w:rsid w:val="6545EF75"/>
    <w:rsid w:val="65466C72"/>
    <w:rsid w:val="65469600"/>
    <w:rsid w:val="6547BC9F"/>
    <w:rsid w:val="6548E0B5"/>
    <w:rsid w:val="6548F67A"/>
    <w:rsid w:val="6549C1C6"/>
    <w:rsid w:val="654A41BD"/>
    <w:rsid w:val="654EA513"/>
    <w:rsid w:val="654F4A24"/>
    <w:rsid w:val="655002BA"/>
    <w:rsid w:val="6550FEE0"/>
    <w:rsid w:val="6551443E"/>
    <w:rsid w:val="655299E0"/>
    <w:rsid w:val="65538885"/>
    <w:rsid w:val="65546D84"/>
    <w:rsid w:val="65546E3E"/>
    <w:rsid w:val="65559074"/>
    <w:rsid w:val="65572312"/>
    <w:rsid w:val="6557AA14"/>
    <w:rsid w:val="6558DB3E"/>
    <w:rsid w:val="655DD776"/>
    <w:rsid w:val="655E8E71"/>
    <w:rsid w:val="6561895D"/>
    <w:rsid w:val="65646414"/>
    <w:rsid w:val="65659775"/>
    <w:rsid w:val="65678667"/>
    <w:rsid w:val="656984AD"/>
    <w:rsid w:val="656B0721"/>
    <w:rsid w:val="656B536E"/>
    <w:rsid w:val="656C3314"/>
    <w:rsid w:val="656C3F9D"/>
    <w:rsid w:val="656CAAEB"/>
    <w:rsid w:val="656CC645"/>
    <w:rsid w:val="656F2A2B"/>
    <w:rsid w:val="65713851"/>
    <w:rsid w:val="6571A974"/>
    <w:rsid w:val="65720AB2"/>
    <w:rsid w:val="65726DBC"/>
    <w:rsid w:val="6574E5C8"/>
    <w:rsid w:val="65784953"/>
    <w:rsid w:val="657CD864"/>
    <w:rsid w:val="6580A915"/>
    <w:rsid w:val="6580BCC9"/>
    <w:rsid w:val="65823CEF"/>
    <w:rsid w:val="6582BBE1"/>
    <w:rsid w:val="65833BC3"/>
    <w:rsid w:val="6585C8C7"/>
    <w:rsid w:val="6586C4E6"/>
    <w:rsid w:val="6587700F"/>
    <w:rsid w:val="65877955"/>
    <w:rsid w:val="65878032"/>
    <w:rsid w:val="65884140"/>
    <w:rsid w:val="65885391"/>
    <w:rsid w:val="658AF707"/>
    <w:rsid w:val="658B7C83"/>
    <w:rsid w:val="658C86DB"/>
    <w:rsid w:val="658D7FB0"/>
    <w:rsid w:val="659022B0"/>
    <w:rsid w:val="65921941"/>
    <w:rsid w:val="6593094B"/>
    <w:rsid w:val="65938EAA"/>
    <w:rsid w:val="659490C1"/>
    <w:rsid w:val="65956CEE"/>
    <w:rsid w:val="6596BFE4"/>
    <w:rsid w:val="6597134B"/>
    <w:rsid w:val="65983B76"/>
    <w:rsid w:val="6598EA18"/>
    <w:rsid w:val="659A52C1"/>
    <w:rsid w:val="659B6996"/>
    <w:rsid w:val="659BB595"/>
    <w:rsid w:val="659C0E2B"/>
    <w:rsid w:val="659C1ED4"/>
    <w:rsid w:val="659C5DA2"/>
    <w:rsid w:val="659E1D38"/>
    <w:rsid w:val="659EE534"/>
    <w:rsid w:val="659F196B"/>
    <w:rsid w:val="659F842A"/>
    <w:rsid w:val="65A0571B"/>
    <w:rsid w:val="65A297B4"/>
    <w:rsid w:val="65A31914"/>
    <w:rsid w:val="65A33347"/>
    <w:rsid w:val="65A36AAF"/>
    <w:rsid w:val="65A5F045"/>
    <w:rsid w:val="65A9159B"/>
    <w:rsid w:val="65AA300B"/>
    <w:rsid w:val="65AADB00"/>
    <w:rsid w:val="65AC8C27"/>
    <w:rsid w:val="65ACAD60"/>
    <w:rsid w:val="65AD66D4"/>
    <w:rsid w:val="65AD9626"/>
    <w:rsid w:val="65ADA4E9"/>
    <w:rsid w:val="65B06F42"/>
    <w:rsid w:val="65B687D0"/>
    <w:rsid w:val="65B7F2D7"/>
    <w:rsid w:val="65BC1DA9"/>
    <w:rsid w:val="65BC94C5"/>
    <w:rsid w:val="65BCCE43"/>
    <w:rsid w:val="65BF0542"/>
    <w:rsid w:val="65BF1F47"/>
    <w:rsid w:val="65BF91CC"/>
    <w:rsid w:val="65C0D85D"/>
    <w:rsid w:val="65C1E2B4"/>
    <w:rsid w:val="65C3EDD6"/>
    <w:rsid w:val="65C40160"/>
    <w:rsid w:val="65C529A9"/>
    <w:rsid w:val="65C827E1"/>
    <w:rsid w:val="65CA193A"/>
    <w:rsid w:val="65CA8CE5"/>
    <w:rsid w:val="65CACCDF"/>
    <w:rsid w:val="65CB7FAF"/>
    <w:rsid w:val="65CCA5A3"/>
    <w:rsid w:val="65CCB810"/>
    <w:rsid w:val="65D1081A"/>
    <w:rsid w:val="65D25EA2"/>
    <w:rsid w:val="65D4D1B8"/>
    <w:rsid w:val="65D50FE6"/>
    <w:rsid w:val="65D95A0C"/>
    <w:rsid w:val="65DEE237"/>
    <w:rsid w:val="65E080A6"/>
    <w:rsid w:val="65E38E61"/>
    <w:rsid w:val="65E5CE00"/>
    <w:rsid w:val="65E6214E"/>
    <w:rsid w:val="65E66496"/>
    <w:rsid w:val="65EBDC52"/>
    <w:rsid w:val="65ECB2AC"/>
    <w:rsid w:val="65F08B59"/>
    <w:rsid w:val="65F0942D"/>
    <w:rsid w:val="65F2AA4D"/>
    <w:rsid w:val="65F3403F"/>
    <w:rsid w:val="65F3F6AC"/>
    <w:rsid w:val="65F577DF"/>
    <w:rsid w:val="65F5A358"/>
    <w:rsid w:val="65F7F763"/>
    <w:rsid w:val="65F86605"/>
    <w:rsid w:val="65F922F3"/>
    <w:rsid w:val="65F9BDC6"/>
    <w:rsid w:val="65FA2CFB"/>
    <w:rsid w:val="65FCBD73"/>
    <w:rsid w:val="65FE1871"/>
    <w:rsid w:val="65FEA5BE"/>
    <w:rsid w:val="65FFC02E"/>
    <w:rsid w:val="66005366"/>
    <w:rsid w:val="66050C1D"/>
    <w:rsid w:val="6605C8FB"/>
    <w:rsid w:val="66062D9B"/>
    <w:rsid w:val="66066747"/>
    <w:rsid w:val="6606C140"/>
    <w:rsid w:val="660B3DD0"/>
    <w:rsid w:val="660D2557"/>
    <w:rsid w:val="66100561"/>
    <w:rsid w:val="6610906C"/>
    <w:rsid w:val="66144042"/>
    <w:rsid w:val="66188547"/>
    <w:rsid w:val="66189B55"/>
    <w:rsid w:val="6618BA75"/>
    <w:rsid w:val="661B6EF6"/>
    <w:rsid w:val="661CA323"/>
    <w:rsid w:val="661FA280"/>
    <w:rsid w:val="6623C325"/>
    <w:rsid w:val="6625382A"/>
    <w:rsid w:val="66266F15"/>
    <w:rsid w:val="66268BD5"/>
    <w:rsid w:val="6627BA75"/>
    <w:rsid w:val="66289D22"/>
    <w:rsid w:val="66297DB9"/>
    <w:rsid w:val="662BE336"/>
    <w:rsid w:val="662CC1D0"/>
    <w:rsid w:val="662DB2E4"/>
    <w:rsid w:val="662FC6F5"/>
    <w:rsid w:val="66321676"/>
    <w:rsid w:val="6632F650"/>
    <w:rsid w:val="6633DE0F"/>
    <w:rsid w:val="6633EB02"/>
    <w:rsid w:val="66341E17"/>
    <w:rsid w:val="6634CA8E"/>
    <w:rsid w:val="6634D54C"/>
    <w:rsid w:val="66351E68"/>
    <w:rsid w:val="6636AC37"/>
    <w:rsid w:val="66378118"/>
    <w:rsid w:val="663842EE"/>
    <w:rsid w:val="66388BCD"/>
    <w:rsid w:val="6638E740"/>
    <w:rsid w:val="66393224"/>
    <w:rsid w:val="663A5A85"/>
    <w:rsid w:val="663AC261"/>
    <w:rsid w:val="663CB814"/>
    <w:rsid w:val="663F018B"/>
    <w:rsid w:val="66438AD1"/>
    <w:rsid w:val="664724F4"/>
    <w:rsid w:val="66476B46"/>
    <w:rsid w:val="66489BF2"/>
    <w:rsid w:val="664D288F"/>
    <w:rsid w:val="664D2B11"/>
    <w:rsid w:val="664D3DD1"/>
    <w:rsid w:val="664EA0E5"/>
    <w:rsid w:val="6650F1A8"/>
    <w:rsid w:val="66523215"/>
    <w:rsid w:val="6655095F"/>
    <w:rsid w:val="6655F611"/>
    <w:rsid w:val="66564006"/>
    <w:rsid w:val="6656CFF1"/>
    <w:rsid w:val="665C07A6"/>
    <w:rsid w:val="665E3A55"/>
    <w:rsid w:val="665FF7B2"/>
    <w:rsid w:val="66626185"/>
    <w:rsid w:val="66654D6B"/>
    <w:rsid w:val="66668158"/>
    <w:rsid w:val="66669F3B"/>
    <w:rsid w:val="6667A1E5"/>
    <w:rsid w:val="6667CE5A"/>
    <w:rsid w:val="666943B4"/>
    <w:rsid w:val="666B1FC1"/>
    <w:rsid w:val="666B5B95"/>
    <w:rsid w:val="666C88F7"/>
    <w:rsid w:val="66703AF4"/>
    <w:rsid w:val="66723D73"/>
    <w:rsid w:val="667266BE"/>
    <w:rsid w:val="6672B465"/>
    <w:rsid w:val="66731E15"/>
    <w:rsid w:val="66761EFA"/>
    <w:rsid w:val="66764CEE"/>
    <w:rsid w:val="6678378B"/>
    <w:rsid w:val="66796A3C"/>
    <w:rsid w:val="667A2384"/>
    <w:rsid w:val="667C4C4D"/>
    <w:rsid w:val="667EFEB1"/>
    <w:rsid w:val="6680C283"/>
    <w:rsid w:val="6682A648"/>
    <w:rsid w:val="6682E8A2"/>
    <w:rsid w:val="66842B5C"/>
    <w:rsid w:val="66848A54"/>
    <w:rsid w:val="66857C46"/>
    <w:rsid w:val="66865079"/>
    <w:rsid w:val="66875D22"/>
    <w:rsid w:val="66879D05"/>
    <w:rsid w:val="668823D7"/>
    <w:rsid w:val="66883920"/>
    <w:rsid w:val="668A38B8"/>
    <w:rsid w:val="668C2C6B"/>
    <w:rsid w:val="668DE4F8"/>
    <w:rsid w:val="668ECB97"/>
    <w:rsid w:val="668FAA53"/>
    <w:rsid w:val="66935F15"/>
    <w:rsid w:val="6698D11B"/>
    <w:rsid w:val="669A2515"/>
    <w:rsid w:val="669A5545"/>
    <w:rsid w:val="669EC634"/>
    <w:rsid w:val="66A09D10"/>
    <w:rsid w:val="66A10BCB"/>
    <w:rsid w:val="66A69BE1"/>
    <w:rsid w:val="66A735E1"/>
    <w:rsid w:val="66A84E76"/>
    <w:rsid w:val="66A90A24"/>
    <w:rsid w:val="66AE49B0"/>
    <w:rsid w:val="66AE4C2B"/>
    <w:rsid w:val="66B2775B"/>
    <w:rsid w:val="66B3B09D"/>
    <w:rsid w:val="66B5228B"/>
    <w:rsid w:val="66B57421"/>
    <w:rsid w:val="66B7177C"/>
    <w:rsid w:val="66B76E21"/>
    <w:rsid w:val="66B79B88"/>
    <w:rsid w:val="66B8CF4C"/>
    <w:rsid w:val="66B975AB"/>
    <w:rsid w:val="66BA3DAB"/>
    <w:rsid w:val="66BB4C0B"/>
    <w:rsid w:val="66BB7B00"/>
    <w:rsid w:val="66C26A59"/>
    <w:rsid w:val="66C2FF63"/>
    <w:rsid w:val="66C37090"/>
    <w:rsid w:val="66C38192"/>
    <w:rsid w:val="66C43607"/>
    <w:rsid w:val="66C7580C"/>
    <w:rsid w:val="66C816BF"/>
    <w:rsid w:val="66C9CD46"/>
    <w:rsid w:val="66CAB4A4"/>
    <w:rsid w:val="66CC4546"/>
    <w:rsid w:val="66CC81E6"/>
    <w:rsid w:val="66CF470B"/>
    <w:rsid w:val="66CFF97E"/>
    <w:rsid w:val="66D06200"/>
    <w:rsid w:val="66D13EB9"/>
    <w:rsid w:val="66D1C711"/>
    <w:rsid w:val="66D1E347"/>
    <w:rsid w:val="66D2C723"/>
    <w:rsid w:val="66D97232"/>
    <w:rsid w:val="66DA2D62"/>
    <w:rsid w:val="66DC29EE"/>
    <w:rsid w:val="66DC89F0"/>
    <w:rsid w:val="66DD4C56"/>
    <w:rsid w:val="66DDB063"/>
    <w:rsid w:val="66DE7258"/>
    <w:rsid w:val="66E09E8B"/>
    <w:rsid w:val="66E11726"/>
    <w:rsid w:val="66E32028"/>
    <w:rsid w:val="66E5CA80"/>
    <w:rsid w:val="66E884C5"/>
    <w:rsid w:val="66EBF74D"/>
    <w:rsid w:val="66EC3BFD"/>
    <w:rsid w:val="66EF262F"/>
    <w:rsid w:val="66EF7CBE"/>
    <w:rsid w:val="66F141E1"/>
    <w:rsid w:val="66F1A680"/>
    <w:rsid w:val="66F2F532"/>
    <w:rsid w:val="66F398BC"/>
    <w:rsid w:val="66F4ACAC"/>
    <w:rsid w:val="66F5AEA0"/>
    <w:rsid w:val="66F8F48C"/>
    <w:rsid w:val="66FB1E92"/>
    <w:rsid w:val="66FB1F42"/>
    <w:rsid w:val="66FBB06C"/>
    <w:rsid w:val="67022573"/>
    <w:rsid w:val="6702CEF1"/>
    <w:rsid w:val="6703A51A"/>
    <w:rsid w:val="6706886F"/>
    <w:rsid w:val="670755A5"/>
    <w:rsid w:val="670A628E"/>
    <w:rsid w:val="670B03C1"/>
    <w:rsid w:val="670B687A"/>
    <w:rsid w:val="670C2DD9"/>
    <w:rsid w:val="670C692A"/>
    <w:rsid w:val="670CB39F"/>
    <w:rsid w:val="670E1479"/>
    <w:rsid w:val="670EB667"/>
    <w:rsid w:val="670F6524"/>
    <w:rsid w:val="670FB5AD"/>
    <w:rsid w:val="671051AC"/>
    <w:rsid w:val="67108DF9"/>
    <w:rsid w:val="6711A010"/>
    <w:rsid w:val="6713F348"/>
    <w:rsid w:val="67151FD8"/>
    <w:rsid w:val="6716B08E"/>
    <w:rsid w:val="67173D57"/>
    <w:rsid w:val="6719A88B"/>
    <w:rsid w:val="671BD957"/>
    <w:rsid w:val="671E8C42"/>
    <w:rsid w:val="671F735A"/>
    <w:rsid w:val="671FF13E"/>
    <w:rsid w:val="67215D38"/>
    <w:rsid w:val="672440C8"/>
    <w:rsid w:val="67245B69"/>
    <w:rsid w:val="67248FCA"/>
    <w:rsid w:val="6726D997"/>
    <w:rsid w:val="67278225"/>
    <w:rsid w:val="67284633"/>
    <w:rsid w:val="672862AA"/>
    <w:rsid w:val="6729EA61"/>
    <w:rsid w:val="672AD9C6"/>
    <w:rsid w:val="672DF6F9"/>
    <w:rsid w:val="6730AE75"/>
    <w:rsid w:val="6731CB79"/>
    <w:rsid w:val="673270B2"/>
    <w:rsid w:val="67329045"/>
    <w:rsid w:val="6735919A"/>
    <w:rsid w:val="673719FA"/>
    <w:rsid w:val="673A447C"/>
    <w:rsid w:val="673AA27E"/>
    <w:rsid w:val="673EC05D"/>
    <w:rsid w:val="67413E9D"/>
    <w:rsid w:val="674182CD"/>
    <w:rsid w:val="6741891E"/>
    <w:rsid w:val="67430609"/>
    <w:rsid w:val="6743E8A1"/>
    <w:rsid w:val="6746006C"/>
    <w:rsid w:val="6748CC1C"/>
    <w:rsid w:val="674A7D70"/>
    <w:rsid w:val="674B5B40"/>
    <w:rsid w:val="674CAA7A"/>
    <w:rsid w:val="674DDE36"/>
    <w:rsid w:val="674E43F8"/>
    <w:rsid w:val="67502833"/>
    <w:rsid w:val="6753C338"/>
    <w:rsid w:val="675430A2"/>
    <w:rsid w:val="67544E13"/>
    <w:rsid w:val="67547E28"/>
    <w:rsid w:val="6756C2D2"/>
    <w:rsid w:val="67573102"/>
    <w:rsid w:val="6757B8E4"/>
    <w:rsid w:val="67583B93"/>
    <w:rsid w:val="67586F3E"/>
    <w:rsid w:val="675C410C"/>
    <w:rsid w:val="675D59B5"/>
    <w:rsid w:val="675DAF21"/>
    <w:rsid w:val="675DF629"/>
    <w:rsid w:val="675E48C5"/>
    <w:rsid w:val="67614432"/>
    <w:rsid w:val="67627D36"/>
    <w:rsid w:val="6762C329"/>
    <w:rsid w:val="67639C55"/>
    <w:rsid w:val="6763AF18"/>
    <w:rsid w:val="67656525"/>
    <w:rsid w:val="676667C7"/>
    <w:rsid w:val="67673AB4"/>
    <w:rsid w:val="67676980"/>
    <w:rsid w:val="676A75E2"/>
    <w:rsid w:val="676AF4BA"/>
    <w:rsid w:val="676B2E33"/>
    <w:rsid w:val="676D58FF"/>
    <w:rsid w:val="676DD1F1"/>
    <w:rsid w:val="676FC4D9"/>
    <w:rsid w:val="67701754"/>
    <w:rsid w:val="6770817C"/>
    <w:rsid w:val="6773F944"/>
    <w:rsid w:val="67747899"/>
    <w:rsid w:val="6776503F"/>
    <w:rsid w:val="677B8319"/>
    <w:rsid w:val="6780EEBC"/>
    <w:rsid w:val="67814E79"/>
    <w:rsid w:val="6783BC98"/>
    <w:rsid w:val="67849883"/>
    <w:rsid w:val="6784DBBA"/>
    <w:rsid w:val="678581A4"/>
    <w:rsid w:val="6785AC43"/>
    <w:rsid w:val="678C55C3"/>
    <w:rsid w:val="678CDD48"/>
    <w:rsid w:val="678CF28B"/>
    <w:rsid w:val="678E0FB4"/>
    <w:rsid w:val="678EC1CE"/>
    <w:rsid w:val="67903016"/>
    <w:rsid w:val="6790367E"/>
    <w:rsid w:val="67906C73"/>
    <w:rsid w:val="67918B5A"/>
    <w:rsid w:val="6791B820"/>
    <w:rsid w:val="67936377"/>
    <w:rsid w:val="67949B0B"/>
    <w:rsid w:val="6795B3D0"/>
    <w:rsid w:val="67961632"/>
    <w:rsid w:val="67964BEA"/>
    <w:rsid w:val="67969613"/>
    <w:rsid w:val="67972B60"/>
    <w:rsid w:val="679740E3"/>
    <w:rsid w:val="6797AB5C"/>
    <w:rsid w:val="67984F46"/>
    <w:rsid w:val="6798FB27"/>
    <w:rsid w:val="679AA1CB"/>
    <w:rsid w:val="679B7EFF"/>
    <w:rsid w:val="679BBC73"/>
    <w:rsid w:val="67A0EB3A"/>
    <w:rsid w:val="67A211BD"/>
    <w:rsid w:val="67A237A8"/>
    <w:rsid w:val="67A4333D"/>
    <w:rsid w:val="67A50795"/>
    <w:rsid w:val="67A51C32"/>
    <w:rsid w:val="67A65B0E"/>
    <w:rsid w:val="67A89B0D"/>
    <w:rsid w:val="67AAA431"/>
    <w:rsid w:val="67AD8860"/>
    <w:rsid w:val="67ADD6F2"/>
    <w:rsid w:val="67B1EF08"/>
    <w:rsid w:val="67B2B1B7"/>
    <w:rsid w:val="67B75165"/>
    <w:rsid w:val="67BA9B58"/>
    <w:rsid w:val="67BAC182"/>
    <w:rsid w:val="67BC38A2"/>
    <w:rsid w:val="67BE0E31"/>
    <w:rsid w:val="67BE297A"/>
    <w:rsid w:val="67BFE8AE"/>
    <w:rsid w:val="67BFE9FF"/>
    <w:rsid w:val="67C0E724"/>
    <w:rsid w:val="67C13343"/>
    <w:rsid w:val="67C13E56"/>
    <w:rsid w:val="67C20626"/>
    <w:rsid w:val="67C336F1"/>
    <w:rsid w:val="67C34DE5"/>
    <w:rsid w:val="67C8BD72"/>
    <w:rsid w:val="67C9F0F2"/>
    <w:rsid w:val="67CF01CD"/>
    <w:rsid w:val="67D09540"/>
    <w:rsid w:val="67D32CC0"/>
    <w:rsid w:val="67D3E923"/>
    <w:rsid w:val="67D4FD10"/>
    <w:rsid w:val="67D692C2"/>
    <w:rsid w:val="67D884CB"/>
    <w:rsid w:val="67D9273B"/>
    <w:rsid w:val="67DAD1EC"/>
    <w:rsid w:val="67DB1842"/>
    <w:rsid w:val="67DC47B8"/>
    <w:rsid w:val="67DE5D1F"/>
    <w:rsid w:val="67E11838"/>
    <w:rsid w:val="67E19DCC"/>
    <w:rsid w:val="67E57D78"/>
    <w:rsid w:val="67E5D787"/>
    <w:rsid w:val="67E6598D"/>
    <w:rsid w:val="67E6F928"/>
    <w:rsid w:val="67EA4322"/>
    <w:rsid w:val="67ECBD34"/>
    <w:rsid w:val="67EF37CB"/>
    <w:rsid w:val="67F3B891"/>
    <w:rsid w:val="67F4F2D2"/>
    <w:rsid w:val="67F54CD8"/>
    <w:rsid w:val="67F5E71E"/>
    <w:rsid w:val="67F7B569"/>
    <w:rsid w:val="67F8B2F2"/>
    <w:rsid w:val="67FA645F"/>
    <w:rsid w:val="67FAADB9"/>
    <w:rsid w:val="67FD5840"/>
    <w:rsid w:val="67FDAC6E"/>
    <w:rsid w:val="680105EA"/>
    <w:rsid w:val="680212EE"/>
    <w:rsid w:val="68049EDE"/>
    <w:rsid w:val="68054233"/>
    <w:rsid w:val="68059F36"/>
    <w:rsid w:val="6807E5ED"/>
    <w:rsid w:val="680863E9"/>
    <w:rsid w:val="6808E7ED"/>
    <w:rsid w:val="680A0F76"/>
    <w:rsid w:val="680ABC87"/>
    <w:rsid w:val="680BA132"/>
    <w:rsid w:val="680BF4E8"/>
    <w:rsid w:val="680CAA54"/>
    <w:rsid w:val="6815D5A0"/>
    <w:rsid w:val="681816BE"/>
    <w:rsid w:val="681B549F"/>
    <w:rsid w:val="681B639A"/>
    <w:rsid w:val="6823B6BF"/>
    <w:rsid w:val="68244DA9"/>
    <w:rsid w:val="6829C8E2"/>
    <w:rsid w:val="682B2F20"/>
    <w:rsid w:val="682D1B70"/>
    <w:rsid w:val="682E9665"/>
    <w:rsid w:val="682F0C27"/>
    <w:rsid w:val="6830263E"/>
    <w:rsid w:val="68326825"/>
    <w:rsid w:val="6832F6FC"/>
    <w:rsid w:val="6833A63E"/>
    <w:rsid w:val="683432D8"/>
    <w:rsid w:val="6834BEC2"/>
    <w:rsid w:val="6835DFED"/>
    <w:rsid w:val="6835E488"/>
    <w:rsid w:val="6835F533"/>
    <w:rsid w:val="6836F2D7"/>
    <w:rsid w:val="6838D880"/>
    <w:rsid w:val="683C6D71"/>
    <w:rsid w:val="683FD71C"/>
    <w:rsid w:val="6842DCFC"/>
    <w:rsid w:val="684395F5"/>
    <w:rsid w:val="6848A812"/>
    <w:rsid w:val="684A72EB"/>
    <w:rsid w:val="684A7587"/>
    <w:rsid w:val="684AB2B2"/>
    <w:rsid w:val="684D245D"/>
    <w:rsid w:val="684EA38A"/>
    <w:rsid w:val="68505A35"/>
    <w:rsid w:val="6850D43C"/>
    <w:rsid w:val="6851977A"/>
    <w:rsid w:val="68541CF9"/>
    <w:rsid w:val="6854886F"/>
    <w:rsid w:val="68554DB4"/>
    <w:rsid w:val="6855DF27"/>
    <w:rsid w:val="6857FDA7"/>
    <w:rsid w:val="6859A256"/>
    <w:rsid w:val="6859A591"/>
    <w:rsid w:val="6859CF80"/>
    <w:rsid w:val="685A4F7C"/>
    <w:rsid w:val="685EBAA8"/>
    <w:rsid w:val="68617892"/>
    <w:rsid w:val="686617FD"/>
    <w:rsid w:val="6866705E"/>
    <w:rsid w:val="68668805"/>
    <w:rsid w:val="68676DA8"/>
    <w:rsid w:val="6867FD4A"/>
    <w:rsid w:val="6868E7B8"/>
    <w:rsid w:val="686A8695"/>
    <w:rsid w:val="686B3415"/>
    <w:rsid w:val="686D637C"/>
    <w:rsid w:val="686E3514"/>
    <w:rsid w:val="686E8499"/>
    <w:rsid w:val="68721888"/>
    <w:rsid w:val="68743E95"/>
    <w:rsid w:val="68746B36"/>
    <w:rsid w:val="6874EEFF"/>
    <w:rsid w:val="6877A639"/>
    <w:rsid w:val="68783E4A"/>
    <w:rsid w:val="6879E746"/>
    <w:rsid w:val="687B8410"/>
    <w:rsid w:val="687BAF54"/>
    <w:rsid w:val="687ED4F5"/>
    <w:rsid w:val="687F0A89"/>
    <w:rsid w:val="68803D53"/>
    <w:rsid w:val="68816F2A"/>
    <w:rsid w:val="688403C3"/>
    <w:rsid w:val="688513F5"/>
    <w:rsid w:val="68854DF8"/>
    <w:rsid w:val="68862E32"/>
    <w:rsid w:val="6886961A"/>
    <w:rsid w:val="68884E67"/>
    <w:rsid w:val="6888E500"/>
    <w:rsid w:val="688B1482"/>
    <w:rsid w:val="688B8A33"/>
    <w:rsid w:val="688BDAA7"/>
    <w:rsid w:val="688D56D1"/>
    <w:rsid w:val="688E7AB1"/>
    <w:rsid w:val="688E8800"/>
    <w:rsid w:val="688ECD1D"/>
    <w:rsid w:val="688EEFFB"/>
    <w:rsid w:val="688F4AD6"/>
    <w:rsid w:val="688FD424"/>
    <w:rsid w:val="688FF794"/>
    <w:rsid w:val="68900003"/>
    <w:rsid w:val="68907B85"/>
    <w:rsid w:val="68943BF1"/>
    <w:rsid w:val="68944190"/>
    <w:rsid w:val="68975472"/>
    <w:rsid w:val="6898794C"/>
    <w:rsid w:val="68989B80"/>
    <w:rsid w:val="689A7BD1"/>
    <w:rsid w:val="689B568E"/>
    <w:rsid w:val="689CB2E4"/>
    <w:rsid w:val="689DC2B9"/>
    <w:rsid w:val="689E9EB1"/>
    <w:rsid w:val="689EA6D5"/>
    <w:rsid w:val="689F352E"/>
    <w:rsid w:val="689F95BC"/>
    <w:rsid w:val="68A119AD"/>
    <w:rsid w:val="68A2E2EE"/>
    <w:rsid w:val="68A4A457"/>
    <w:rsid w:val="68A632EF"/>
    <w:rsid w:val="68A74146"/>
    <w:rsid w:val="68A7FE3A"/>
    <w:rsid w:val="68A8398B"/>
    <w:rsid w:val="68A9A3E2"/>
    <w:rsid w:val="68AA86C8"/>
    <w:rsid w:val="68AACD07"/>
    <w:rsid w:val="68ABE834"/>
    <w:rsid w:val="68AD8B85"/>
    <w:rsid w:val="68ADF042"/>
    <w:rsid w:val="68B1EE03"/>
    <w:rsid w:val="68B22355"/>
    <w:rsid w:val="68B5BC23"/>
    <w:rsid w:val="68B8CF7F"/>
    <w:rsid w:val="68B9E6BD"/>
    <w:rsid w:val="68BA0433"/>
    <w:rsid w:val="68BB4843"/>
    <w:rsid w:val="68BD1109"/>
    <w:rsid w:val="68BF7D22"/>
    <w:rsid w:val="68C19179"/>
    <w:rsid w:val="68C23811"/>
    <w:rsid w:val="68C2A9F8"/>
    <w:rsid w:val="68C337CB"/>
    <w:rsid w:val="68C755BD"/>
    <w:rsid w:val="68C85F3E"/>
    <w:rsid w:val="68CD4120"/>
    <w:rsid w:val="68CF2BB5"/>
    <w:rsid w:val="68D02AFE"/>
    <w:rsid w:val="68D056BB"/>
    <w:rsid w:val="68D14313"/>
    <w:rsid w:val="68D2CB9A"/>
    <w:rsid w:val="68D38F98"/>
    <w:rsid w:val="68D3BF96"/>
    <w:rsid w:val="68D3F6C4"/>
    <w:rsid w:val="68D41C83"/>
    <w:rsid w:val="68D4A94D"/>
    <w:rsid w:val="68D51663"/>
    <w:rsid w:val="68D55EFA"/>
    <w:rsid w:val="68D68C74"/>
    <w:rsid w:val="68D68D94"/>
    <w:rsid w:val="68D6DECD"/>
    <w:rsid w:val="68D6E0CF"/>
    <w:rsid w:val="68D84C46"/>
    <w:rsid w:val="68DA757A"/>
    <w:rsid w:val="68DAB9D6"/>
    <w:rsid w:val="68DB2EF1"/>
    <w:rsid w:val="68DDE8DF"/>
    <w:rsid w:val="68DF6FDF"/>
    <w:rsid w:val="68E09E2D"/>
    <w:rsid w:val="68E2F11C"/>
    <w:rsid w:val="68E5F95C"/>
    <w:rsid w:val="68E8A1E7"/>
    <w:rsid w:val="68E8C71C"/>
    <w:rsid w:val="68EAA556"/>
    <w:rsid w:val="68EE788B"/>
    <w:rsid w:val="68EFA5FE"/>
    <w:rsid w:val="68F43E58"/>
    <w:rsid w:val="68F51723"/>
    <w:rsid w:val="68F5DE4B"/>
    <w:rsid w:val="68F7BF48"/>
    <w:rsid w:val="68F7D5DD"/>
    <w:rsid w:val="68F97F82"/>
    <w:rsid w:val="68FA80E0"/>
    <w:rsid w:val="68FB6D51"/>
    <w:rsid w:val="68FFCE47"/>
    <w:rsid w:val="68FFF142"/>
    <w:rsid w:val="6900D7BB"/>
    <w:rsid w:val="6901291C"/>
    <w:rsid w:val="69031602"/>
    <w:rsid w:val="69031CED"/>
    <w:rsid w:val="690357DB"/>
    <w:rsid w:val="690393B7"/>
    <w:rsid w:val="6903B1A6"/>
    <w:rsid w:val="69060DF1"/>
    <w:rsid w:val="690783BE"/>
    <w:rsid w:val="690A11DF"/>
    <w:rsid w:val="690B4E94"/>
    <w:rsid w:val="690B9E75"/>
    <w:rsid w:val="690DC576"/>
    <w:rsid w:val="690FA2ED"/>
    <w:rsid w:val="690FCE61"/>
    <w:rsid w:val="69103E0A"/>
    <w:rsid w:val="691382C6"/>
    <w:rsid w:val="6913F4BA"/>
    <w:rsid w:val="69158935"/>
    <w:rsid w:val="691594B5"/>
    <w:rsid w:val="6915C951"/>
    <w:rsid w:val="691628EA"/>
    <w:rsid w:val="691682F9"/>
    <w:rsid w:val="6916AD74"/>
    <w:rsid w:val="6917E987"/>
    <w:rsid w:val="69180AFD"/>
    <w:rsid w:val="69182287"/>
    <w:rsid w:val="691877C7"/>
    <w:rsid w:val="691CB907"/>
    <w:rsid w:val="691D0858"/>
    <w:rsid w:val="691FB797"/>
    <w:rsid w:val="69204041"/>
    <w:rsid w:val="6923494A"/>
    <w:rsid w:val="69269B20"/>
    <w:rsid w:val="6928B9D4"/>
    <w:rsid w:val="692A9544"/>
    <w:rsid w:val="692AE06A"/>
    <w:rsid w:val="692B9DBC"/>
    <w:rsid w:val="692BE234"/>
    <w:rsid w:val="692D5BBB"/>
    <w:rsid w:val="692E82AE"/>
    <w:rsid w:val="692FC4DB"/>
    <w:rsid w:val="6931190F"/>
    <w:rsid w:val="693750CB"/>
    <w:rsid w:val="693BC5BE"/>
    <w:rsid w:val="693D0909"/>
    <w:rsid w:val="693EE035"/>
    <w:rsid w:val="693EFC31"/>
    <w:rsid w:val="69405BA8"/>
    <w:rsid w:val="6942C87D"/>
    <w:rsid w:val="69439EB6"/>
    <w:rsid w:val="69440182"/>
    <w:rsid w:val="69450313"/>
    <w:rsid w:val="69463031"/>
    <w:rsid w:val="69467C90"/>
    <w:rsid w:val="694848BC"/>
    <w:rsid w:val="694930D6"/>
    <w:rsid w:val="694D1098"/>
    <w:rsid w:val="694E9103"/>
    <w:rsid w:val="694FE160"/>
    <w:rsid w:val="695194AE"/>
    <w:rsid w:val="695613C5"/>
    <w:rsid w:val="69562DE3"/>
    <w:rsid w:val="69563C6B"/>
    <w:rsid w:val="695669B7"/>
    <w:rsid w:val="6956ECD9"/>
    <w:rsid w:val="695829CB"/>
    <w:rsid w:val="6958A8BA"/>
    <w:rsid w:val="695A8600"/>
    <w:rsid w:val="695C776F"/>
    <w:rsid w:val="695DDA50"/>
    <w:rsid w:val="695F870A"/>
    <w:rsid w:val="69617119"/>
    <w:rsid w:val="6961B976"/>
    <w:rsid w:val="696413B7"/>
    <w:rsid w:val="696553A6"/>
    <w:rsid w:val="696601A0"/>
    <w:rsid w:val="69669B84"/>
    <w:rsid w:val="696AE4F2"/>
    <w:rsid w:val="696CC475"/>
    <w:rsid w:val="696F9538"/>
    <w:rsid w:val="69714BC1"/>
    <w:rsid w:val="697321C3"/>
    <w:rsid w:val="69747A4F"/>
    <w:rsid w:val="697617A9"/>
    <w:rsid w:val="697A46D8"/>
    <w:rsid w:val="697BF28C"/>
    <w:rsid w:val="697C514B"/>
    <w:rsid w:val="697F0D9A"/>
    <w:rsid w:val="698058BB"/>
    <w:rsid w:val="6981A7E8"/>
    <w:rsid w:val="6982146E"/>
    <w:rsid w:val="69836BF5"/>
    <w:rsid w:val="69839D85"/>
    <w:rsid w:val="6985679D"/>
    <w:rsid w:val="69874771"/>
    <w:rsid w:val="69890B94"/>
    <w:rsid w:val="698B8F51"/>
    <w:rsid w:val="698BBAFB"/>
    <w:rsid w:val="698E3EC4"/>
    <w:rsid w:val="698E4CC6"/>
    <w:rsid w:val="698EC5C6"/>
    <w:rsid w:val="69903C47"/>
    <w:rsid w:val="6990C169"/>
    <w:rsid w:val="69912E93"/>
    <w:rsid w:val="6992DC47"/>
    <w:rsid w:val="6994BDD3"/>
    <w:rsid w:val="6994C82E"/>
    <w:rsid w:val="699D5CBE"/>
    <w:rsid w:val="699DF8D9"/>
    <w:rsid w:val="69A119A2"/>
    <w:rsid w:val="69A24F8D"/>
    <w:rsid w:val="69A27B93"/>
    <w:rsid w:val="69A40865"/>
    <w:rsid w:val="69A40F0B"/>
    <w:rsid w:val="69A638D3"/>
    <w:rsid w:val="69A78EB6"/>
    <w:rsid w:val="69A7D211"/>
    <w:rsid w:val="69AB6FB1"/>
    <w:rsid w:val="69AB9FCB"/>
    <w:rsid w:val="69ABCDB3"/>
    <w:rsid w:val="69AC6016"/>
    <w:rsid w:val="69AD384B"/>
    <w:rsid w:val="69AF48CF"/>
    <w:rsid w:val="69B1AD27"/>
    <w:rsid w:val="69B23658"/>
    <w:rsid w:val="69B32562"/>
    <w:rsid w:val="69B4544E"/>
    <w:rsid w:val="69B555C8"/>
    <w:rsid w:val="69B55D6F"/>
    <w:rsid w:val="69B6B766"/>
    <w:rsid w:val="69B89CF9"/>
    <w:rsid w:val="69BAD9E4"/>
    <w:rsid w:val="69BB243E"/>
    <w:rsid w:val="69BB806D"/>
    <w:rsid w:val="69BBB05D"/>
    <w:rsid w:val="69BCC169"/>
    <w:rsid w:val="69BE2935"/>
    <w:rsid w:val="69BE5695"/>
    <w:rsid w:val="69BFA79F"/>
    <w:rsid w:val="69C0F67E"/>
    <w:rsid w:val="69C11542"/>
    <w:rsid w:val="69C59943"/>
    <w:rsid w:val="69C74B15"/>
    <w:rsid w:val="69C81C5C"/>
    <w:rsid w:val="69C845D8"/>
    <w:rsid w:val="69C88832"/>
    <w:rsid w:val="69C8F4FF"/>
    <w:rsid w:val="69CE3886"/>
    <w:rsid w:val="69CE3D3A"/>
    <w:rsid w:val="69CF02DE"/>
    <w:rsid w:val="69D05603"/>
    <w:rsid w:val="69D120F9"/>
    <w:rsid w:val="69D4A8E1"/>
    <w:rsid w:val="69D4C2A6"/>
    <w:rsid w:val="69D567D7"/>
    <w:rsid w:val="69D83DD2"/>
    <w:rsid w:val="69D89977"/>
    <w:rsid w:val="69DA465F"/>
    <w:rsid w:val="69DAF29A"/>
    <w:rsid w:val="69DE0F9D"/>
    <w:rsid w:val="69E1F295"/>
    <w:rsid w:val="69E289CF"/>
    <w:rsid w:val="69E28BFB"/>
    <w:rsid w:val="69E2DE78"/>
    <w:rsid w:val="69E3C3F6"/>
    <w:rsid w:val="69E3C3F9"/>
    <w:rsid w:val="69E60A75"/>
    <w:rsid w:val="69E787C8"/>
    <w:rsid w:val="69EAC911"/>
    <w:rsid w:val="69EB10DD"/>
    <w:rsid w:val="69ED728C"/>
    <w:rsid w:val="69EE9631"/>
    <w:rsid w:val="69F0B3B9"/>
    <w:rsid w:val="69F2E6FD"/>
    <w:rsid w:val="69F44DC8"/>
    <w:rsid w:val="69F68002"/>
    <w:rsid w:val="69F7FF00"/>
    <w:rsid w:val="69F84694"/>
    <w:rsid w:val="69F9C587"/>
    <w:rsid w:val="69FBBDD3"/>
    <w:rsid w:val="69FCE4E0"/>
    <w:rsid w:val="69FD6D5E"/>
    <w:rsid w:val="69FE3459"/>
    <w:rsid w:val="6A00DF83"/>
    <w:rsid w:val="6A010B11"/>
    <w:rsid w:val="6A026774"/>
    <w:rsid w:val="6A029C54"/>
    <w:rsid w:val="6A05EC5E"/>
    <w:rsid w:val="6A069CFC"/>
    <w:rsid w:val="6A092443"/>
    <w:rsid w:val="6A094DA7"/>
    <w:rsid w:val="6A09AEFA"/>
    <w:rsid w:val="6A0A1C0A"/>
    <w:rsid w:val="6A0A67E5"/>
    <w:rsid w:val="6A11389A"/>
    <w:rsid w:val="6A1266C1"/>
    <w:rsid w:val="6A15DFF1"/>
    <w:rsid w:val="6A17ADB5"/>
    <w:rsid w:val="6A182EE7"/>
    <w:rsid w:val="6A1A9A51"/>
    <w:rsid w:val="6A1AA00C"/>
    <w:rsid w:val="6A1CA82A"/>
    <w:rsid w:val="6A1D773F"/>
    <w:rsid w:val="6A203141"/>
    <w:rsid w:val="6A20E456"/>
    <w:rsid w:val="6A220786"/>
    <w:rsid w:val="6A228C88"/>
    <w:rsid w:val="6A244C10"/>
    <w:rsid w:val="6A246417"/>
    <w:rsid w:val="6A24DC97"/>
    <w:rsid w:val="6A263E29"/>
    <w:rsid w:val="6A271976"/>
    <w:rsid w:val="6A2A5ECF"/>
    <w:rsid w:val="6A2B1B37"/>
    <w:rsid w:val="6A2B376D"/>
    <w:rsid w:val="6A2B5708"/>
    <w:rsid w:val="6A2D6B63"/>
    <w:rsid w:val="6A32BF54"/>
    <w:rsid w:val="6A3532F9"/>
    <w:rsid w:val="6A380C88"/>
    <w:rsid w:val="6A38A869"/>
    <w:rsid w:val="6A38DA2C"/>
    <w:rsid w:val="6A3B7CA3"/>
    <w:rsid w:val="6A45CA86"/>
    <w:rsid w:val="6A45CE66"/>
    <w:rsid w:val="6A483851"/>
    <w:rsid w:val="6A488238"/>
    <w:rsid w:val="6A4B3837"/>
    <w:rsid w:val="6A4CC549"/>
    <w:rsid w:val="6A503BA0"/>
    <w:rsid w:val="6A529933"/>
    <w:rsid w:val="6A5356AD"/>
    <w:rsid w:val="6A55F0EE"/>
    <w:rsid w:val="6A5726CE"/>
    <w:rsid w:val="6A579200"/>
    <w:rsid w:val="6A58B9DC"/>
    <w:rsid w:val="6A58FDFA"/>
    <w:rsid w:val="6A592FC4"/>
    <w:rsid w:val="6A5A3F1D"/>
    <w:rsid w:val="6A5A546B"/>
    <w:rsid w:val="6A5B9F22"/>
    <w:rsid w:val="6A5D0AEF"/>
    <w:rsid w:val="6A5DB245"/>
    <w:rsid w:val="6A5E2F8A"/>
    <w:rsid w:val="6A5FE6F5"/>
    <w:rsid w:val="6A609ADB"/>
    <w:rsid w:val="6A627A88"/>
    <w:rsid w:val="6A65F0E7"/>
    <w:rsid w:val="6A65FEA9"/>
    <w:rsid w:val="6A68034E"/>
    <w:rsid w:val="6A68C5A3"/>
    <w:rsid w:val="6A6988E6"/>
    <w:rsid w:val="6A6A846E"/>
    <w:rsid w:val="6A6B49CE"/>
    <w:rsid w:val="6A71A0D4"/>
    <w:rsid w:val="6A7293D7"/>
    <w:rsid w:val="6A72A963"/>
    <w:rsid w:val="6A73F95C"/>
    <w:rsid w:val="6A75738A"/>
    <w:rsid w:val="6A757D40"/>
    <w:rsid w:val="6A76D2FE"/>
    <w:rsid w:val="6A782D62"/>
    <w:rsid w:val="6A7B08CC"/>
    <w:rsid w:val="6A7B2D04"/>
    <w:rsid w:val="6A7F4496"/>
    <w:rsid w:val="6A7F49E1"/>
    <w:rsid w:val="6A80718F"/>
    <w:rsid w:val="6A835E47"/>
    <w:rsid w:val="6A83E77A"/>
    <w:rsid w:val="6A85E4BA"/>
    <w:rsid w:val="6A879CEB"/>
    <w:rsid w:val="6A8863F4"/>
    <w:rsid w:val="6A88A229"/>
    <w:rsid w:val="6A88F23A"/>
    <w:rsid w:val="6A89BF64"/>
    <w:rsid w:val="6A8B52F4"/>
    <w:rsid w:val="6A8C1AD2"/>
    <w:rsid w:val="6A8D15CF"/>
    <w:rsid w:val="6A91F277"/>
    <w:rsid w:val="6A940C73"/>
    <w:rsid w:val="6A952998"/>
    <w:rsid w:val="6A962F49"/>
    <w:rsid w:val="6A995737"/>
    <w:rsid w:val="6A99975D"/>
    <w:rsid w:val="6A9D1276"/>
    <w:rsid w:val="6A9E87D5"/>
    <w:rsid w:val="6AA00F7B"/>
    <w:rsid w:val="6AA1B723"/>
    <w:rsid w:val="6AA2CEF5"/>
    <w:rsid w:val="6AA4CDF1"/>
    <w:rsid w:val="6AA55281"/>
    <w:rsid w:val="6AA5CF49"/>
    <w:rsid w:val="6AA98E22"/>
    <w:rsid w:val="6AA9A7A4"/>
    <w:rsid w:val="6AA9AF99"/>
    <w:rsid w:val="6AAA8E0D"/>
    <w:rsid w:val="6AAA8E9C"/>
    <w:rsid w:val="6AAAF624"/>
    <w:rsid w:val="6AAB1AFB"/>
    <w:rsid w:val="6AAC71B5"/>
    <w:rsid w:val="6AAD3CC7"/>
    <w:rsid w:val="6AAD42E6"/>
    <w:rsid w:val="6AADF906"/>
    <w:rsid w:val="6AAE871C"/>
    <w:rsid w:val="6AAF5F24"/>
    <w:rsid w:val="6AAF93A2"/>
    <w:rsid w:val="6AB32FA6"/>
    <w:rsid w:val="6AB403D5"/>
    <w:rsid w:val="6AB47A06"/>
    <w:rsid w:val="6AB6019D"/>
    <w:rsid w:val="6AB8DC4E"/>
    <w:rsid w:val="6ABC4E30"/>
    <w:rsid w:val="6ABCFD8E"/>
    <w:rsid w:val="6ABEF403"/>
    <w:rsid w:val="6AC0F730"/>
    <w:rsid w:val="6AC27433"/>
    <w:rsid w:val="6AC3E1C5"/>
    <w:rsid w:val="6AC47E0A"/>
    <w:rsid w:val="6AC4D73A"/>
    <w:rsid w:val="6AC80D35"/>
    <w:rsid w:val="6AC91D0E"/>
    <w:rsid w:val="6ACB896A"/>
    <w:rsid w:val="6ACBA50D"/>
    <w:rsid w:val="6ACD4FA9"/>
    <w:rsid w:val="6ACDECAC"/>
    <w:rsid w:val="6ACE532B"/>
    <w:rsid w:val="6AD235FB"/>
    <w:rsid w:val="6AD3C0DF"/>
    <w:rsid w:val="6AD490B6"/>
    <w:rsid w:val="6AD73688"/>
    <w:rsid w:val="6ADBD3FF"/>
    <w:rsid w:val="6ADE33D5"/>
    <w:rsid w:val="6ADF883C"/>
    <w:rsid w:val="6AE48948"/>
    <w:rsid w:val="6AE50A48"/>
    <w:rsid w:val="6AE87295"/>
    <w:rsid w:val="6AE8E89E"/>
    <w:rsid w:val="6AE95492"/>
    <w:rsid w:val="6AE9F32A"/>
    <w:rsid w:val="6AEA1EAC"/>
    <w:rsid w:val="6AEA4F4C"/>
    <w:rsid w:val="6AEACCD6"/>
    <w:rsid w:val="6AF18B0F"/>
    <w:rsid w:val="6AF2BD3A"/>
    <w:rsid w:val="6AF4FE1B"/>
    <w:rsid w:val="6AF551EF"/>
    <w:rsid w:val="6AF5FD2D"/>
    <w:rsid w:val="6AF766D6"/>
    <w:rsid w:val="6AF782B0"/>
    <w:rsid w:val="6AF81869"/>
    <w:rsid w:val="6AF972B7"/>
    <w:rsid w:val="6AFC8B8A"/>
    <w:rsid w:val="6AFCEEDC"/>
    <w:rsid w:val="6AFE174C"/>
    <w:rsid w:val="6AFEED25"/>
    <w:rsid w:val="6B00AB50"/>
    <w:rsid w:val="6B012407"/>
    <w:rsid w:val="6B01A76F"/>
    <w:rsid w:val="6B01B40C"/>
    <w:rsid w:val="6B048C07"/>
    <w:rsid w:val="6B05DF3F"/>
    <w:rsid w:val="6B0616BE"/>
    <w:rsid w:val="6B084138"/>
    <w:rsid w:val="6B087465"/>
    <w:rsid w:val="6B095940"/>
    <w:rsid w:val="6B0A4DD6"/>
    <w:rsid w:val="6B0C6592"/>
    <w:rsid w:val="6B0C94D5"/>
    <w:rsid w:val="6B0CEDCD"/>
    <w:rsid w:val="6B0D0397"/>
    <w:rsid w:val="6B0DDE85"/>
    <w:rsid w:val="6B1059DA"/>
    <w:rsid w:val="6B10C855"/>
    <w:rsid w:val="6B10E19F"/>
    <w:rsid w:val="6B13884C"/>
    <w:rsid w:val="6B14C786"/>
    <w:rsid w:val="6B17AD58"/>
    <w:rsid w:val="6B17E985"/>
    <w:rsid w:val="6B190A17"/>
    <w:rsid w:val="6B1A25C5"/>
    <w:rsid w:val="6B1D35E4"/>
    <w:rsid w:val="6B1D7849"/>
    <w:rsid w:val="6B21FEA4"/>
    <w:rsid w:val="6B22D953"/>
    <w:rsid w:val="6B23FD4B"/>
    <w:rsid w:val="6B25A392"/>
    <w:rsid w:val="6B27863E"/>
    <w:rsid w:val="6B2A0C9F"/>
    <w:rsid w:val="6B2AA0CA"/>
    <w:rsid w:val="6B2D5A89"/>
    <w:rsid w:val="6B2D8A5F"/>
    <w:rsid w:val="6B300DA9"/>
    <w:rsid w:val="6B363298"/>
    <w:rsid w:val="6B378144"/>
    <w:rsid w:val="6B37CB63"/>
    <w:rsid w:val="6B3943B2"/>
    <w:rsid w:val="6B3A03D8"/>
    <w:rsid w:val="6B3A83D3"/>
    <w:rsid w:val="6B3B2B4F"/>
    <w:rsid w:val="6B3B7104"/>
    <w:rsid w:val="6B3C3EC1"/>
    <w:rsid w:val="6B3CB4D7"/>
    <w:rsid w:val="6B3EF81B"/>
    <w:rsid w:val="6B40323A"/>
    <w:rsid w:val="6B40E0D0"/>
    <w:rsid w:val="6B420D09"/>
    <w:rsid w:val="6B424FD5"/>
    <w:rsid w:val="6B430805"/>
    <w:rsid w:val="6B444B16"/>
    <w:rsid w:val="6B44BD0E"/>
    <w:rsid w:val="6B479E14"/>
    <w:rsid w:val="6B493747"/>
    <w:rsid w:val="6B4BB3E5"/>
    <w:rsid w:val="6B4E39D8"/>
    <w:rsid w:val="6B4E5590"/>
    <w:rsid w:val="6B4F9B3F"/>
    <w:rsid w:val="6B4FFC90"/>
    <w:rsid w:val="6B51E8DF"/>
    <w:rsid w:val="6B531011"/>
    <w:rsid w:val="6B5338BB"/>
    <w:rsid w:val="6B579C7F"/>
    <w:rsid w:val="6B599CE5"/>
    <w:rsid w:val="6B5A09F6"/>
    <w:rsid w:val="6B5B3A8A"/>
    <w:rsid w:val="6B5DBFE3"/>
    <w:rsid w:val="6B5E85F5"/>
    <w:rsid w:val="6B5FE670"/>
    <w:rsid w:val="6B61E6A7"/>
    <w:rsid w:val="6B63ECBD"/>
    <w:rsid w:val="6B64B32A"/>
    <w:rsid w:val="6B666C56"/>
    <w:rsid w:val="6B67B0CA"/>
    <w:rsid w:val="6B69E150"/>
    <w:rsid w:val="6B6B782F"/>
    <w:rsid w:val="6B6C7C3A"/>
    <w:rsid w:val="6B7254DB"/>
    <w:rsid w:val="6B725B18"/>
    <w:rsid w:val="6B737C76"/>
    <w:rsid w:val="6B74FE81"/>
    <w:rsid w:val="6B756A85"/>
    <w:rsid w:val="6B758B32"/>
    <w:rsid w:val="6B764FAD"/>
    <w:rsid w:val="6B78A7B8"/>
    <w:rsid w:val="6B7925BE"/>
    <w:rsid w:val="6B79EA3C"/>
    <w:rsid w:val="6B7C5B4D"/>
    <w:rsid w:val="6B7CB703"/>
    <w:rsid w:val="6B7DBEFA"/>
    <w:rsid w:val="6B7FC57A"/>
    <w:rsid w:val="6B8003DC"/>
    <w:rsid w:val="6B8075D5"/>
    <w:rsid w:val="6B80CC4A"/>
    <w:rsid w:val="6B81C4FC"/>
    <w:rsid w:val="6B823403"/>
    <w:rsid w:val="6B825F1B"/>
    <w:rsid w:val="6B852392"/>
    <w:rsid w:val="6B86FCA9"/>
    <w:rsid w:val="6B8721C0"/>
    <w:rsid w:val="6B8738B4"/>
    <w:rsid w:val="6B88841B"/>
    <w:rsid w:val="6B8A294E"/>
    <w:rsid w:val="6B8ADF44"/>
    <w:rsid w:val="6B8CDEDC"/>
    <w:rsid w:val="6B8CFCFE"/>
    <w:rsid w:val="6B8D0107"/>
    <w:rsid w:val="6B8D6AF3"/>
    <w:rsid w:val="6B8EF556"/>
    <w:rsid w:val="6B8F1F9C"/>
    <w:rsid w:val="6B8F8030"/>
    <w:rsid w:val="6B91068D"/>
    <w:rsid w:val="6B91B402"/>
    <w:rsid w:val="6B92F124"/>
    <w:rsid w:val="6B938E61"/>
    <w:rsid w:val="6B93CF61"/>
    <w:rsid w:val="6B97ED82"/>
    <w:rsid w:val="6B988243"/>
    <w:rsid w:val="6B99E774"/>
    <w:rsid w:val="6B9A276D"/>
    <w:rsid w:val="6B9ABD45"/>
    <w:rsid w:val="6B9EEE26"/>
    <w:rsid w:val="6B9F618A"/>
    <w:rsid w:val="6B9F8E89"/>
    <w:rsid w:val="6BA171DA"/>
    <w:rsid w:val="6BA299CB"/>
    <w:rsid w:val="6BA42F62"/>
    <w:rsid w:val="6BA68CE6"/>
    <w:rsid w:val="6BA868C1"/>
    <w:rsid w:val="6BA90822"/>
    <w:rsid w:val="6BADE096"/>
    <w:rsid w:val="6BB18BC1"/>
    <w:rsid w:val="6BB40FAE"/>
    <w:rsid w:val="6BB54662"/>
    <w:rsid w:val="6BB58008"/>
    <w:rsid w:val="6BB7C5E0"/>
    <w:rsid w:val="6BB7D2B1"/>
    <w:rsid w:val="6BBA5B96"/>
    <w:rsid w:val="6BBB69C0"/>
    <w:rsid w:val="6BC03478"/>
    <w:rsid w:val="6BC11785"/>
    <w:rsid w:val="6BC273EB"/>
    <w:rsid w:val="6BC28BE1"/>
    <w:rsid w:val="6BC2F5DA"/>
    <w:rsid w:val="6BC3CD4B"/>
    <w:rsid w:val="6BC446A6"/>
    <w:rsid w:val="6BC446C6"/>
    <w:rsid w:val="6BC475AD"/>
    <w:rsid w:val="6BC66DDF"/>
    <w:rsid w:val="6BC6F318"/>
    <w:rsid w:val="6BC995E3"/>
    <w:rsid w:val="6BCE8FB5"/>
    <w:rsid w:val="6BCF26A1"/>
    <w:rsid w:val="6BD136F9"/>
    <w:rsid w:val="6BD13C54"/>
    <w:rsid w:val="6BD2F5BE"/>
    <w:rsid w:val="6BD32C3E"/>
    <w:rsid w:val="6BD43D03"/>
    <w:rsid w:val="6BD6343F"/>
    <w:rsid w:val="6BD6D5F0"/>
    <w:rsid w:val="6BD9FC98"/>
    <w:rsid w:val="6BDAA244"/>
    <w:rsid w:val="6BDB75BB"/>
    <w:rsid w:val="6BDB9C48"/>
    <w:rsid w:val="6BDBB581"/>
    <w:rsid w:val="6BDD91B1"/>
    <w:rsid w:val="6BDF9EFC"/>
    <w:rsid w:val="6BDFFBAC"/>
    <w:rsid w:val="6BE0DA7A"/>
    <w:rsid w:val="6BE1CD31"/>
    <w:rsid w:val="6BE1F255"/>
    <w:rsid w:val="6BE2B86E"/>
    <w:rsid w:val="6BE731D4"/>
    <w:rsid w:val="6BEA5F56"/>
    <w:rsid w:val="6BEB70BC"/>
    <w:rsid w:val="6BEF11AF"/>
    <w:rsid w:val="6BEF8656"/>
    <w:rsid w:val="6BF0399B"/>
    <w:rsid w:val="6BF06C56"/>
    <w:rsid w:val="6BF29053"/>
    <w:rsid w:val="6BF561FC"/>
    <w:rsid w:val="6BF7B7F1"/>
    <w:rsid w:val="6BF8C759"/>
    <w:rsid w:val="6BFA415A"/>
    <w:rsid w:val="6BFC2959"/>
    <w:rsid w:val="6BFE4AE9"/>
    <w:rsid w:val="6C01CE41"/>
    <w:rsid w:val="6C0225D9"/>
    <w:rsid w:val="6C031A17"/>
    <w:rsid w:val="6C050BDF"/>
    <w:rsid w:val="6C09A216"/>
    <w:rsid w:val="6C0BD875"/>
    <w:rsid w:val="6C0DD159"/>
    <w:rsid w:val="6C0FC9BD"/>
    <w:rsid w:val="6C0FFC32"/>
    <w:rsid w:val="6C108368"/>
    <w:rsid w:val="6C1188DB"/>
    <w:rsid w:val="6C123623"/>
    <w:rsid w:val="6C136869"/>
    <w:rsid w:val="6C13C5F3"/>
    <w:rsid w:val="6C142B98"/>
    <w:rsid w:val="6C144C18"/>
    <w:rsid w:val="6C14F5C1"/>
    <w:rsid w:val="6C166F17"/>
    <w:rsid w:val="6C1894BD"/>
    <w:rsid w:val="6C1A37B5"/>
    <w:rsid w:val="6C1B1A42"/>
    <w:rsid w:val="6C1C12BB"/>
    <w:rsid w:val="6C1D9A1E"/>
    <w:rsid w:val="6C22769C"/>
    <w:rsid w:val="6C2366FB"/>
    <w:rsid w:val="6C247CA8"/>
    <w:rsid w:val="6C26E8DA"/>
    <w:rsid w:val="6C27345B"/>
    <w:rsid w:val="6C2849B0"/>
    <w:rsid w:val="6C284B78"/>
    <w:rsid w:val="6C2B9B7B"/>
    <w:rsid w:val="6C2D52F3"/>
    <w:rsid w:val="6C2E2725"/>
    <w:rsid w:val="6C2E420A"/>
    <w:rsid w:val="6C305EA0"/>
    <w:rsid w:val="6C30F9F9"/>
    <w:rsid w:val="6C3544D3"/>
    <w:rsid w:val="6C35FF96"/>
    <w:rsid w:val="6C372ED1"/>
    <w:rsid w:val="6C379204"/>
    <w:rsid w:val="6C37A4A6"/>
    <w:rsid w:val="6C37C250"/>
    <w:rsid w:val="6C3834AB"/>
    <w:rsid w:val="6C38787E"/>
    <w:rsid w:val="6C3A002C"/>
    <w:rsid w:val="6C3A5309"/>
    <w:rsid w:val="6C3B4ADC"/>
    <w:rsid w:val="6C3D8784"/>
    <w:rsid w:val="6C4066FA"/>
    <w:rsid w:val="6C4122E2"/>
    <w:rsid w:val="6C426C97"/>
    <w:rsid w:val="6C432F41"/>
    <w:rsid w:val="6C43C917"/>
    <w:rsid w:val="6C465E6E"/>
    <w:rsid w:val="6C48B300"/>
    <w:rsid w:val="6C49C2C2"/>
    <w:rsid w:val="6C4AF0FA"/>
    <w:rsid w:val="6C4C6C4D"/>
    <w:rsid w:val="6C4CD666"/>
    <w:rsid w:val="6C4E0715"/>
    <w:rsid w:val="6C4EBCE5"/>
    <w:rsid w:val="6C504483"/>
    <w:rsid w:val="6C50A394"/>
    <w:rsid w:val="6C51AF4A"/>
    <w:rsid w:val="6C51EF81"/>
    <w:rsid w:val="6C520D9E"/>
    <w:rsid w:val="6C530BF3"/>
    <w:rsid w:val="6C5406CB"/>
    <w:rsid w:val="6C5429A0"/>
    <w:rsid w:val="6C54ACAF"/>
    <w:rsid w:val="6C559045"/>
    <w:rsid w:val="6C5BC085"/>
    <w:rsid w:val="6C5E81E7"/>
    <w:rsid w:val="6C5EB182"/>
    <w:rsid w:val="6C60FCDC"/>
    <w:rsid w:val="6C617734"/>
    <w:rsid w:val="6C6216D2"/>
    <w:rsid w:val="6C680BA4"/>
    <w:rsid w:val="6C69882D"/>
    <w:rsid w:val="6C6A23D7"/>
    <w:rsid w:val="6C6B4A29"/>
    <w:rsid w:val="6C6C5A12"/>
    <w:rsid w:val="6C6E447B"/>
    <w:rsid w:val="6C6FB1CF"/>
    <w:rsid w:val="6C6FE3CF"/>
    <w:rsid w:val="6C6FE46A"/>
    <w:rsid w:val="6C7112A5"/>
    <w:rsid w:val="6C726EDF"/>
    <w:rsid w:val="6C72F8B1"/>
    <w:rsid w:val="6C731E7E"/>
    <w:rsid w:val="6C73DAA7"/>
    <w:rsid w:val="6C744330"/>
    <w:rsid w:val="6C7704AB"/>
    <w:rsid w:val="6C7AF407"/>
    <w:rsid w:val="6C7C59F7"/>
    <w:rsid w:val="6C7E2C48"/>
    <w:rsid w:val="6C809ED5"/>
    <w:rsid w:val="6C818B85"/>
    <w:rsid w:val="6C81DDD5"/>
    <w:rsid w:val="6C84315B"/>
    <w:rsid w:val="6C861FAD"/>
    <w:rsid w:val="6C8636FD"/>
    <w:rsid w:val="6C868F8B"/>
    <w:rsid w:val="6C87784F"/>
    <w:rsid w:val="6C891962"/>
    <w:rsid w:val="6C8D59DB"/>
    <w:rsid w:val="6C8EAA44"/>
    <w:rsid w:val="6C8EFDE7"/>
    <w:rsid w:val="6C9009C9"/>
    <w:rsid w:val="6C900DEE"/>
    <w:rsid w:val="6C90ED80"/>
    <w:rsid w:val="6C957FB2"/>
    <w:rsid w:val="6C96BF08"/>
    <w:rsid w:val="6C96D9DA"/>
    <w:rsid w:val="6C9817BD"/>
    <w:rsid w:val="6C983702"/>
    <w:rsid w:val="6C98BF3D"/>
    <w:rsid w:val="6C99D838"/>
    <w:rsid w:val="6C9B004A"/>
    <w:rsid w:val="6C9BD9ED"/>
    <w:rsid w:val="6C9D86EF"/>
    <w:rsid w:val="6C9FF6CD"/>
    <w:rsid w:val="6CA13CC5"/>
    <w:rsid w:val="6CA217F4"/>
    <w:rsid w:val="6CA22639"/>
    <w:rsid w:val="6CA40C12"/>
    <w:rsid w:val="6CA4BF27"/>
    <w:rsid w:val="6CA4CBCE"/>
    <w:rsid w:val="6CA592A0"/>
    <w:rsid w:val="6CA5DAEB"/>
    <w:rsid w:val="6CA64A46"/>
    <w:rsid w:val="6CA86E33"/>
    <w:rsid w:val="6CA8BD92"/>
    <w:rsid w:val="6CA98091"/>
    <w:rsid w:val="6CA9FA14"/>
    <w:rsid w:val="6CAAC067"/>
    <w:rsid w:val="6CAB5DF0"/>
    <w:rsid w:val="6CACA378"/>
    <w:rsid w:val="6CAD87CC"/>
    <w:rsid w:val="6CAE1AA4"/>
    <w:rsid w:val="6CAE507D"/>
    <w:rsid w:val="6CAEB115"/>
    <w:rsid w:val="6CAEF9CB"/>
    <w:rsid w:val="6CAF59D3"/>
    <w:rsid w:val="6CAFAA50"/>
    <w:rsid w:val="6CB0CA32"/>
    <w:rsid w:val="6CB0F8B4"/>
    <w:rsid w:val="6CB67B8E"/>
    <w:rsid w:val="6CB754F7"/>
    <w:rsid w:val="6CBAAA56"/>
    <w:rsid w:val="6CBB35F1"/>
    <w:rsid w:val="6CBCA6C9"/>
    <w:rsid w:val="6CBFCBB8"/>
    <w:rsid w:val="6CC0012A"/>
    <w:rsid w:val="6CC214E0"/>
    <w:rsid w:val="6CC4AF4F"/>
    <w:rsid w:val="6CC4DCC7"/>
    <w:rsid w:val="6CC4E39A"/>
    <w:rsid w:val="6CC91959"/>
    <w:rsid w:val="6CCA03E5"/>
    <w:rsid w:val="6CCB2E40"/>
    <w:rsid w:val="6CCCD187"/>
    <w:rsid w:val="6CD2339E"/>
    <w:rsid w:val="6CD2DBFF"/>
    <w:rsid w:val="6CD2FE9A"/>
    <w:rsid w:val="6CD406A0"/>
    <w:rsid w:val="6CD4592B"/>
    <w:rsid w:val="6CD6B63C"/>
    <w:rsid w:val="6CD9BE71"/>
    <w:rsid w:val="6CDA418B"/>
    <w:rsid w:val="6CDBAFCD"/>
    <w:rsid w:val="6CDBCC31"/>
    <w:rsid w:val="6CDD95A9"/>
    <w:rsid w:val="6CDE637F"/>
    <w:rsid w:val="6CDF3B20"/>
    <w:rsid w:val="6CE11AEB"/>
    <w:rsid w:val="6CE31073"/>
    <w:rsid w:val="6CE3380D"/>
    <w:rsid w:val="6CE7EC03"/>
    <w:rsid w:val="6CE8507E"/>
    <w:rsid w:val="6CEA1E24"/>
    <w:rsid w:val="6CEA4849"/>
    <w:rsid w:val="6CECF52E"/>
    <w:rsid w:val="6CEDE3FB"/>
    <w:rsid w:val="6CEE52D5"/>
    <w:rsid w:val="6CF03DBB"/>
    <w:rsid w:val="6CF1649C"/>
    <w:rsid w:val="6CF1A2EB"/>
    <w:rsid w:val="6CF1AD95"/>
    <w:rsid w:val="6CF50801"/>
    <w:rsid w:val="6CF52A24"/>
    <w:rsid w:val="6CF57352"/>
    <w:rsid w:val="6CF77CE9"/>
    <w:rsid w:val="6CF842F9"/>
    <w:rsid w:val="6CF95F2B"/>
    <w:rsid w:val="6CFD390A"/>
    <w:rsid w:val="6CFF6219"/>
    <w:rsid w:val="6D023CB7"/>
    <w:rsid w:val="6D02AD97"/>
    <w:rsid w:val="6D07D805"/>
    <w:rsid w:val="6D07F6C5"/>
    <w:rsid w:val="6D096699"/>
    <w:rsid w:val="6D0A309C"/>
    <w:rsid w:val="6D0AF595"/>
    <w:rsid w:val="6D0B0B7B"/>
    <w:rsid w:val="6D0B34CE"/>
    <w:rsid w:val="6D0B39B4"/>
    <w:rsid w:val="6D0CCD3E"/>
    <w:rsid w:val="6D0D9DB2"/>
    <w:rsid w:val="6D0DA1C4"/>
    <w:rsid w:val="6D0EEE8B"/>
    <w:rsid w:val="6D0F5A33"/>
    <w:rsid w:val="6D1052D4"/>
    <w:rsid w:val="6D10BC8E"/>
    <w:rsid w:val="6D13824F"/>
    <w:rsid w:val="6D15E65A"/>
    <w:rsid w:val="6D16489C"/>
    <w:rsid w:val="6D184B06"/>
    <w:rsid w:val="6D1C1072"/>
    <w:rsid w:val="6D1DF600"/>
    <w:rsid w:val="6D1F053C"/>
    <w:rsid w:val="6D2060C3"/>
    <w:rsid w:val="6D210354"/>
    <w:rsid w:val="6D216142"/>
    <w:rsid w:val="6D226FB2"/>
    <w:rsid w:val="6D2359DC"/>
    <w:rsid w:val="6D29AC55"/>
    <w:rsid w:val="6D2D16B4"/>
    <w:rsid w:val="6D2D3227"/>
    <w:rsid w:val="6D2D836B"/>
    <w:rsid w:val="6D2F9EF2"/>
    <w:rsid w:val="6D313D84"/>
    <w:rsid w:val="6D33558F"/>
    <w:rsid w:val="6D363BC4"/>
    <w:rsid w:val="6D388866"/>
    <w:rsid w:val="6D3A0836"/>
    <w:rsid w:val="6D3ADD22"/>
    <w:rsid w:val="6D3BA386"/>
    <w:rsid w:val="6D3BF557"/>
    <w:rsid w:val="6D3D3965"/>
    <w:rsid w:val="6D3D59E2"/>
    <w:rsid w:val="6D3E445D"/>
    <w:rsid w:val="6D3F4434"/>
    <w:rsid w:val="6D412428"/>
    <w:rsid w:val="6D4208A7"/>
    <w:rsid w:val="6D423E46"/>
    <w:rsid w:val="6D42F94D"/>
    <w:rsid w:val="6D43322B"/>
    <w:rsid w:val="6D456781"/>
    <w:rsid w:val="6D475F60"/>
    <w:rsid w:val="6D482233"/>
    <w:rsid w:val="6D49958D"/>
    <w:rsid w:val="6D4D3DDB"/>
    <w:rsid w:val="6D503129"/>
    <w:rsid w:val="6D52CEC7"/>
    <w:rsid w:val="6D548A5B"/>
    <w:rsid w:val="6D558050"/>
    <w:rsid w:val="6D56823F"/>
    <w:rsid w:val="6D56E1A4"/>
    <w:rsid w:val="6D5A8096"/>
    <w:rsid w:val="6D5ACF77"/>
    <w:rsid w:val="6D5AEBCE"/>
    <w:rsid w:val="6D5CE7E6"/>
    <w:rsid w:val="6D5DC451"/>
    <w:rsid w:val="6D5FE4FA"/>
    <w:rsid w:val="6D62D82F"/>
    <w:rsid w:val="6D64A436"/>
    <w:rsid w:val="6D651996"/>
    <w:rsid w:val="6D65283A"/>
    <w:rsid w:val="6D655D1E"/>
    <w:rsid w:val="6D66A936"/>
    <w:rsid w:val="6D6792BD"/>
    <w:rsid w:val="6D683F5A"/>
    <w:rsid w:val="6D69C5FD"/>
    <w:rsid w:val="6D6A653F"/>
    <w:rsid w:val="6D6AAE92"/>
    <w:rsid w:val="6D6BBA10"/>
    <w:rsid w:val="6D6C0CA3"/>
    <w:rsid w:val="6D6C37FB"/>
    <w:rsid w:val="6D6D39A5"/>
    <w:rsid w:val="6D6E1D24"/>
    <w:rsid w:val="6D6FBE21"/>
    <w:rsid w:val="6D701C7E"/>
    <w:rsid w:val="6D70340A"/>
    <w:rsid w:val="6D724D6A"/>
    <w:rsid w:val="6D76B6C8"/>
    <w:rsid w:val="6D76D624"/>
    <w:rsid w:val="6D77BCD0"/>
    <w:rsid w:val="6D78157A"/>
    <w:rsid w:val="6D79AABF"/>
    <w:rsid w:val="6D7B14CD"/>
    <w:rsid w:val="6D7B6F5D"/>
    <w:rsid w:val="6D7E857B"/>
    <w:rsid w:val="6D7FD3B0"/>
    <w:rsid w:val="6D8059A8"/>
    <w:rsid w:val="6D816EE1"/>
    <w:rsid w:val="6D8185D8"/>
    <w:rsid w:val="6D820E1D"/>
    <w:rsid w:val="6D82A9BE"/>
    <w:rsid w:val="6D862F31"/>
    <w:rsid w:val="6D872D08"/>
    <w:rsid w:val="6D87C1B9"/>
    <w:rsid w:val="6D88E0CE"/>
    <w:rsid w:val="6D8A5E2F"/>
    <w:rsid w:val="6D8C09F7"/>
    <w:rsid w:val="6D8D909D"/>
    <w:rsid w:val="6D8DC686"/>
    <w:rsid w:val="6D8DCDC6"/>
    <w:rsid w:val="6D8E3878"/>
    <w:rsid w:val="6D909EBC"/>
    <w:rsid w:val="6D912793"/>
    <w:rsid w:val="6D9179F9"/>
    <w:rsid w:val="6D92DB67"/>
    <w:rsid w:val="6D948D5D"/>
    <w:rsid w:val="6D96D776"/>
    <w:rsid w:val="6D96FE53"/>
    <w:rsid w:val="6D99B8A5"/>
    <w:rsid w:val="6D9AC4FA"/>
    <w:rsid w:val="6D9BA7B6"/>
    <w:rsid w:val="6D9CB30A"/>
    <w:rsid w:val="6D9EA832"/>
    <w:rsid w:val="6DA0B8A9"/>
    <w:rsid w:val="6DA135AB"/>
    <w:rsid w:val="6DA2759A"/>
    <w:rsid w:val="6DA27EAF"/>
    <w:rsid w:val="6DA39543"/>
    <w:rsid w:val="6DA6C58F"/>
    <w:rsid w:val="6DA700BB"/>
    <w:rsid w:val="6DA765CC"/>
    <w:rsid w:val="6DA84DC1"/>
    <w:rsid w:val="6DA9EB35"/>
    <w:rsid w:val="6DAB0D9A"/>
    <w:rsid w:val="6DABAC5F"/>
    <w:rsid w:val="6DAF9654"/>
    <w:rsid w:val="6DAF9E93"/>
    <w:rsid w:val="6DB4FBDB"/>
    <w:rsid w:val="6DB67FDC"/>
    <w:rsid w:val="6DBAFB00"/>
    <w:rsid w:val="6DBC05FE"/>
    <w:rsid w:val="6DBC4053"/>
    <w:rsid w:val="6DBEE1A4"/>
    <w:rsid w:val="6DC33673"/>
    <w:rsid w:val="6DC4D368"/>
    <w:rsid w:val="6DC589E6"/>
    <w:rsid w:val="6DC72255"/>
    <w:rsid w:val="6DC7483A"/>
    <w:rsid w:val="6DC7B275"/>
    <w:rsid w:val="6DD026E8"/>
    <w:rsid w:val="6DD12F00"/>
    <w:rsid w:val="6DD3FB10"/>
    <w:rsid w:val="6DD49B64"/>
    <w:rsid w:val="6DD541EA"/>
    <w:rsid w:val="6DD6C8FE"/>
    <w:rsid w:val="6DD84B66"/>
    <w:rsid w:val="6DD87935"/>
    <w:rsid w:val="6DDA6FB7"/>
    <w:rsid w:val="6DDC375B"/>
    <w:rsid w:val="6DDC6822"/>
    <w:rsid w:val="6DDC9A83"/>
    <w:rsid w:val="6DDD10DC"/>
    <w:rsid w:val="6DE22377"/>
    <w:rsid w:val="6DE2A39F"/>
    <w:rsid w:val="6DE4F206"/>
    <w:rsid w:val="6DE59323"/>
    <w:rsid w:val="6DE72A51"/>
    <w:rsid w:val="6DE9676C"/>
    <w:rsid w:val="6DE9CBCF"/>
    <w:rsid w:val="6DEA2D65"/>
    <w:rsid w:val="6DEACF35"/>
    <w:rsid w:val="6DEE3D2B"/>
    <w:rsid w:val="6DEE56C1"/>
    <w:rsid w:val="6DEEDC54"/>
    <w:rsid w:val="6DF20E06"/>
    <w:rsid w:val="6DF357BD"/>
    <w:rsid w:val="6DF392F3"/>
    <w:rsid w:val="6DF5552A"/>
    <w:rsid w:val="6DF5C1E5"/>
    <w:rsid w:val="6DF850CF"/>
    <w:rsid w:val="6DFA14F5"/>
    <w:rsid w:val="6DFBC017"/>
    <w:rsid w:val="6DFF3CB4"/>
    <w:rsid w:val="6DFFA9F9"/>
    <w:rsid w:val="6E014A3B"/>
    <w:rsid w:val="6E01AB5E"/>
    <w:rsid w:val="6E01F309"/>
    <w:rsid w:val="6E021563"/>
    <w:rsid w:val="6E035607"/>
    <w:rsid w:val="6E072B9D"/>
    <w:rsid w:val="6E07E1BF"/>
    <w:rsid w:val="6E0BBA7E"/>
    <w:rsid w:val="6E0BECF3"/>
    <w:rsid w:val="6E0EFB9B"/>
    <w:rsid w:val="6E100A85"/>
    <w:rsid w:val="6E101391"/>
    <w:rsid w:val="6E12114F"/>
    <w:rsid w:val="6E14AE49"/>
    <w:rsid w:val="6E17CF3F"/>
    <w:rsid w:val="6E187DD8"/>
    <w:rsid w:val="6E1B6247"/>
    <w:rsid w:val="6E1C2A90"/>
    <w:rsid w:val="6E1C8491"/>
    <w:rsid w:val="6E1CAB0A"/>
    <w:rsid w:val="6E1DA540"/>
    <w:rsid w:val="6E2387C2"/>
    <w:rsid w:val="6E257BF9"/>
    <w:rsid w:val="6E29DADA"/>
    <w:rsid w:val="6E2F82AD"/>
    <w:rsid w:val="6E2FE92C"/>
    <w:rsid w:val="6E305E8C"/>
    <w:rsid w:val="6E33D546"/>
    <w:rsid w:val="6E35CBC7"/>
    <w:rsid w:val="6E37B008"/>
    <w:rsid w:val="6E3847C6"/>
    <w:rsid w:val="6E39C54E"/>
    <w:rsid w:val="6E3ABA9C"/>
    <w:rsid w:val="6E3BCF81"/>
    <w:rsid w:val="6E3C086E"/>
    <w:rsid w:val="6E3CEACE"/>
    <w:rsid w:val="6E3F61BD"/>
    <w:rsid w:val="6E40A5F6"/>
    <w:rsid w:val="6E40FB4E"/>
    <w:rsid w:val="6E443E94"/>
    <w:rsid w:val="6E4690C8"/>
    <w:rsid w:val="6E49C505"/>
    <w:rsid w:val="6E4CA3D9"/>
    <w:rsid w:val="6E50CF09"/>
    <w:rsid w:val="6E54BEB9"/>
    <w:rsid w:val="6E5B1389"/>
    <w:rsid w:val="6E5C2E32"/>
    <w:rsid w:val="6E5DE541"/>
    <w:rsid w:val="6E61A050"/>
    <w:rsid w:val="6E648E5C"/>
    <w:rsid w:val="6E65BB0A"/>
    <w:rsid w:val="6E66FEA1"/>
    <w:rsid w:val="6E67A6BC"/>
    <w:rsid w:val="6E683C6E"/>
    <w:rsid w:val="6E691EBF"/>
    <w:rsid w:val="6E6C99C4"/>
    <w:rsid w:val="6E6D758D"/>
    <w:rsid w:val="6E6E03FF"/>
    <w:rsid w:val="6E6F8F70"/>
    <w:rsid w:val="6E6FB840"/>
    <w:rsid w:val="6E72234C"/>
    <w:rsid w:val="6E73734E"/>
    <w:rsid w:val="6E791114"/>
    <w:rsid w:val="6E79FF9D"/>
    <w:rsid w:val="6E7A176F"/>
    <w:rsid w:val="6E7A3DD2"/>
    <w:rsid w:val="6E7D58FB"/>
    <w:rsid w:val="6E82B1F2"/>
    <w:rsid w:val="6E83F4E5"/>
    <w:rsid w:val="6E860EC1"/>
    <w:rsid w:val="6E868F62"/>
    <w:rsid w:val="6E878C80"/>
    <w:rsid w:val="6E87A851"/>
    <w:rsid w:val="6E88821B"/>
    <w:rsid w:val="6E895B65"/>
    <w:rsid w:val="6E895E93"/>
    <w:rsid w:val="6E89741B"/>
    <w:rsid w:val="6E8A9EC9"/>
    <w:rsid w:val="6E8B3118"/>
    <w:rsid w:val="6E8E0DE5"/>
    <w:rsid w:val="6E911B47"/>
    <w:rsid w:val="6E943077"/>
    <w:rsid w:val="6E946606"/>
    <w:rsid w:val="6E95A4D4"/>
    <w:rsid w:val="6E95E80D"/>
    <w:rsid w:val="6E9782D9"/>
    <w:rsid w:val="6E97DA10"/>
    <w:rsid w:val="6E9943E7"/>
    <w:rsid w:val="6E9C2C7E"/>
    <w:rsid w:val="6E9DCB38"/>
    <w:rsid w:val="6E9F5501"/>
    <w:rsid w:val="6EA1175D"/>
    <w:rsid w:val="6EA4932E"/>
    <w:rsid w:val="6EA6B6D3"/>
    <w:rsid w:val="6EA7EFE2"/>
    <w:rsid w:val="6EAC75EE"/>
    <w:rsid w:val="6EAC896D"/>
    <w:rsid w:val="6EAC8CEF"/>
    <w:rsid w:val="6EAEF052"/>
    <w:rsid w:val="6EB42644"/>
    <w:rsid w:val="6EB4EAF4"/>
    <w:rsid w:val="6EB7FCDC"/>
    <w:rsid w:val="6EB8F0B6"/>
    <w:rsid w:val="6EBDF201"/>
    <w:rsid w:val="6EBEF6B6"/>
    <w:rsid w:val="6EC16527"/>
    <w:rsid w:val="6EC33209"/>
    <w:rsid w:val="6EC57CB6"/>
    <w:rsid w:val="6EC8762B"/>
    <w:rsid w:val="6EC87956"/>
    <w:rsid w:val="6ECB7023"/>
    <w:rsid w:val="6ECE9050"/>
    <w:rsid w:val="6ECF7E1C"/>
    <w:rsid w:val="6ED150D0"/>
    <w:rsid w:val="6ED16890"/>
    <w:rsid w:val="6ED4A163"/>
    <w:rsid w:val="6ED656A9"/>
    <w:rsid w:val="6ED6ED6B"/>
    <w:rsid w:val="6ED81FB3"/>
    <w:rsid w:val="6ED8A21F"/>
    <w:rsid w:val="6EDB947D"/>
    <w:rsid w:val="6EDDB70F"/>
    <w:rsid w:val="6EE27C29"/>
    <w:rsid w:val="6EE607FB"/>
    <w:rsid w:val="6EE8BFBB"/>
    <w:rsid w:val="6EE92559"/>
    <w:rsid w:val="6EEBBF22"/>
    <w:rsid w:val="6EF11C2C"/>
    <w:rsid w:val="6EF1E8C3"/>
    <w:rsid w:val="6EF4F8FE"/>
    <w:rsid w:val="6EF5102E"/>
    <w:rsid w:val="6EF612D8"/>
    <w:rsid w:val="6EF6D1A5"/>
    <w:rsid w:val="6EF7AC21"/>
    <w:rsid w:val="6EF86CAB"/>
    <w:rsid w:val="6F02B588"/>
    <w:rsid w:val="6F02CAFE"/>
    <w:rsid w:val="6F047021"/>
    <w:rsid w:val="6F04B9AD"/>
    <w:rsid w:val="6F05B878"/>
    <w:rsid w:val="6F078FBE"/>
    <w:rsid w:val="6F086BA3"/>
    <w:rsid w:val="6F08ACA3"/>
    <w:rsid w:val="6F090A06"/>
    <w:rsid w:val="6F0A89E6"/>
    <w:rsid w:val="6F0D0CCC"/>
    <w:rsid w:val="6F0D45AD"/>
    <w:rsid w:val="6F0F8C12"/>
    <w:rsid w:val="6F10045E"/>
    <w:rsid w:val="6F10FF7D"/>
    <w:rsid w:val="6F11E0A4"/>
    <w:rsid w:val="6F133D0A"/>
    <w:rsid w:val="6F138D31"/>
    <w:rsid w:val="6F13DA61"/>
    <w:rsid w:val="6F156003"/>
    <w:rsid w:val="6F1644F1"/>
    <w:rsid w:val="6F1797D5"/>
    <w:rsid w:val="6F181A97"/>
    <w:rsid w:val="6F188156"/>
    <w:rsid w:val="6F19C84C"/>
    <w:rsid w:val="6F1C3A04"/>
    <w:rsid w:val="6F1D91BD"/>
    <w:rsid w:val="6F21AB72"/>
    <w:rsid w:val="6F232764"/>
    <w:rsid w:val="6F23672D"/>
    <w:rsid w:val="6F23EE21"/>
    <w:rsid w:val="6F2B5EAA"/>
    <w:rsid w:val="6F2BFDB4"/>
    <w:rsid w:val="6F2F1F91"/>
    <w:rsid w:val="6F33ADB1"/>
    <w:rsid w:val="6F36D56C"/>
    <w:rsid w:val="6F36FDCB"/>
    <w:rsid w:val="6F38ADF8"/>
    <w:rsid w:val="6F3A66A6"/>
    <w:rsid w:val="6F3C149E"/>
    <w:rsid w:val="6F3F3835"/>
    <w:rsid w:val="6F417890"/>
    <w:rsid w:val="6F42AE65"/>
    <w:rsid w:val="6F42D11C"/>
    <w:rsid w:val="6F438AA3"/>
    <w:rsid w:val="6F43D460"/>
    <w:rsid w:val="6F474867"/>
    <w:rsid w:val="6F47C6D0"/>
    <w:rsid w:val="6F496A12"/>
    <w:rsid w:val="6F4AB97F"/>
    <w:rsid w:val="6F4AD05C"/>
    <w:rsid w:val="6F4BCC5A"/>
    <w:rsid w:val="6F4C9DA1"/>
    <w:rsid w:val="6F4E080C"/>
    <w:rsid w:val="6F4E13ED"/>
    <w:rsid w:val="6F4E7AF8"/>
    <w:rsid w:val="6F512140"/>
    <w:rsid w:val="6F51A66C"/>
    <w:rsid w:val="6F52BB04"/>
    <w:rsid w:val="6F541241"/>
    <w:rsid w:val="6F555135"/>
    <w:rsid w:val="6F558F52"/>
    <w:rsid w:val="6F56CF6A"/>
    <w:rsid w:val="6F57BDD0"/>
    <w:rsid w:val="6F58A09A"/>
    <w:rsid w:val="6F59D0D6"/>
    <w:rsid w:val="6F5A1811"/>
    <w:rsid w:val="6F5B1972"/>
    <w:rsid w:val="6F5E05C9"/>
    <w:rsid w:val="6F5E72C6"/>
    <w:rsid w:val="6F5EBDD0"/>
    <w:rsid w:val="6F63CD9F"/>
    <w:rsid w:val="6F651DF7"/>
    <w:rsid w:val="6F679D13"/>
    <w:rsid w:val="6F684DB8"/>
    <w:rsid w:val="6F69A53D"/>
    <w:rsid w:val="6F6AD6FD"/>
    <w:rsid w:val="6F6B4215"/>
    <w:rsid w:val="6F6CD6AB"/>
    <w:rsid w:val="6F6D1262"/>
    <w:rsid w:val="6F6D1A8F"/>
    <w:rsid w:val="6F6EEB16"/>
    <w:rsid w:val="6F7000F7"/>
    <w:rsid w:val="6F715843"/>
    <w:rsid w:val="6F72076C"/>
    <w:rsid w:val="6F7573B7"/>
    <w:rsid w:val="6F75C563"/>
    <w:rsid w:val="6F75D4C7"/>
    <w:rsid w:val="6F79DB9D"/>
    <w:rsid w:val="6F7AC52B"/>
    <w:rsid w:val="6F7C023C"/>
    <w:rsid w:val="6F7C2C15"/>
    <w:rsid w:val="6F7D7AAF"/>
    <w:rsid w:val="6F7F6819"/>
    <w:rsid w:val="6F81651A"/>
    <w:rsid w:val="6F81EFEF"/>
    <w:rsid w:val="6F8255FB"/>
    <w:rsid w:val="6F832398"/>
    <w:rsid w:val="6F844888"/>
    <w:rsid w:val="6F86A75C"/>
    <w:rsid w:val="6F877AEF"/>
    <w:rsid w:val="6F87D525"/>
    <w:rsid w:val="6F881367"/>
    <w:rsid w:val="6F90160D"/>
    <w:rsid w:val="6F904CD7"/>
    <w:rsid w:val="6F91CFB2"/>
    <w:rsid w:val="6F91D358"/>
    <w:rsid w:val="6F927678"/>
    <w:rsid w:val="6F9390BF"/>
    <w:rsid w:val="6F9ADF40"/>
    <w:rsid w:val="6F9BC5D3"/>
    <w:rsid w:val="6FA06821"/>
    <w:rsid w:val="6FA1049F"/>
    <w:rsid w:val="6FA1A77B"/>
    <w:rsid w:val="6FA20594"/>
    <w:rsid w:val="6FA39D58"/>
    <w:rsid w:val="6FA53A5E"/>
    <w:rsid w:val="6FA5C59C"/>
    <w:rsid w:val="6FA72243"/>
    <w:rsid w:val="6FA74FE7"/>
    <w:rsid w:val="6FA7ED74"/>
    <w:rsid w:val="6FA88989"/>
    <w:rsid w:val="6FA935F2"/>
    <w:rsid w:val="6FAB4ABE"/>
    <w:rsid w:val="6FAD7762"/>
    <w:rsid w:val="6FAEAE46"/>
    <w:rsid w:val="6FAFD488"/>
    <w:rsid w:val="6FB08030"/>
    <w:rsid w:val="6FB1A8DE"/>
    <w:rsid w:val="6FB4B879"/>
    <w:rsid w:val="6FB5376D"/>
    <w:rsid w:val="6FB59F54"/>
    <w:rsid w:val="6FBAE4A2"/>
    <w:rsid w:val="6FBBB7BE"/>
    <w:rsid w:val="6FBCA780"/>
    <w:rsid w:val="6FBE59C2"/>
    <w:rsid w:val="6FBF3316"/>
    <w:rsid w:val="6FBFBB70"/>
    <w:rsid w:val="6FC2E642"/>
    <w:rsid w:val="6FC5A939"/>
    <w:rsid w:val="6FC5AB3B"/>
    <w:rsid w:val="6FC643CC"/>
    <w:rsid w:val="6FCA005D"/>
    <w:rsid w:val="6FCA2ECF"/>
    <w:rsid w:val="6FCC94E9"/>
    <w:rsid w:val="6FCCDBC7"/>
    <w:rsid w:val="6FCD8115"/>
    <w:rsid w:val="6FCDA6BA"/>
    <w:rsid w:val="6FCE332F"/>
    <w:rsid w:val="6FCE74B4"/>
    <w:rsid w:val="6FCE7B96"/>
    <w:rsid w:val="6FD19C28"/>
    <w:rsid w:val="6FD25054"/>
    <w:rsid w:val="6FD324F7"/>
    <w:rsid w:val="6FD39707"/>
    <w:rsid w:val="6FD3CC76"/>
    <w:rsid w:val="6FD4952A"/>
    <w:rsid w:val="6FD9D3B1"/>
    <w:rsid w:val="6FDB18B3"/>
    <w:rsid w:val="6FDEB471"/>
    <w:rsid w:val="6FDF4DA1"/>
    <w:rsid w:val="6FDFBF62"/>
    <w:rsid w:val="6FE3839C"/>
    <w:rsid w:val="6FE46193"/>
    <w:rsid w:val="6FE56C7A"/>
    <w:rsid w:val="6FE7DFB5"/>
    <w:rsid w:val="6FE85119"/>
    <w:rsid w:val="6FE867AD"/>
    <w:rsid w:val="6FE99EF1"/>
    <w:rsid w:val="6FEA2C93"/>
    <w:rsid w:val="6FED1C97"/>
    <w:rsid w:val="6FED2663"/>
    <w:rsid w:val="6FEF3975"/>
    <w:rsid w:val="6FEF45D3"/>
    <w:rsid w:val="6FF08F1A"/>
    <w:rsid w:val="6FF1D25D"/>
    <w:rsid w:val="6FF4D260"/>
    <w:rsid w:val="6FF6A1DE"/>
    <w:rsid w:val="6FFD23F6"/>
    <w:rsid w:val="6FFDFB64"/>
    <w:rsid w:val="6FFE9D84"/>
    <w:rsid w:val="6FFECD84"/>
    <w:rsid w:val="70005EBD"/>
    <w:rsid w:val="7000FBFF"/>
    <w:rsid w:val="7001D9E5"/>
    <w:rsid w:val="7002192A"/>
    <w:rsid w:val="7006032A"/>
    <w:rsid w:val="700781CE"/>
    <w:rsid w:val="700841C2"/>
    <w:rsid w:val="70084C43"/>
    <w:rsid w:val="7008E9C9"/>
    <w:rsid w:val="700911F7"/>
    <w:rsid w:val="700B19D5"/>
    <w:rsid w:val="700BBAEC"/>
    <w:rsid w:val="700BD00B"/>
    <w:rsid w:val="700DD91C"/>
    <w:rsid w:val="701025FA"/>
    <w:rsid w:val="7010E7C6"/>
    <w:rsid w:val="7011D10E"/>
    <w:rsid w:val="7013068D"/>
    <w:rsid w:val="7013EBB7"/>
    <w:rsid w:val="7015CFFE"/>
    <w:rsid w:val="7015FA20"/>
    <w:rsid w:val="701851B7"/>
    <w:rsid w:val="70186812"/>
    <w:rsid w:val="701AEC0E"/>
    <w:rsid w:val="701CA86A"/>
    <w:rsid w:val="701D58EC"/>
    <w:rsid w:val="701EC616"/>
    <w:rsid w:val="701F0790"/>
    <w:rsid w:val="70217E67"/>
    <w:rsid w:val="7021C6B3"/>
    <w:rsid w:val="70222E40"/>
    <w:rsid w:val="7022862F"/>
    <w:rsid w:val="70234FE8"/>
    <w:rsid w:val="7024ECEB"/>
    <w:rsid w:val="70255A35"/>
    <w:rsid w:val="70294674"/>
    <w:rsid w:val="702D0923"/>
    <w:rsid w:val="703056C6"/>
    <w:rsid w:val="7030D93B"/>
    <w:rsid w:val="703258BF"/>
    <w:rsid w:val="7032AD73"/>
    <w:rsid w:val="7033FCFC"/>
    <w:rsid w:val="7034B157"/>
    <w:rsid w:val="70355153"/>
    <w:rsid w:val="703A86D0"/>
    <w:rsid w:val="703B2562"/>
    <w:rsid w:val="703B4880"/>
    <w:rsid w:val="703C82FF"/>
    <w:rsid w:val="703D7687"/>
    <w:rsid w:val="703F53A3"/>
    <w:rsid w:val="703F7F4F"/>
    <w:rsid w:val="7041075B"/>
    <w:rsid w:val="7042CEFF"/>
    <w:rsid w:val="704373D3"/>
    <w:rsid w:val="70485D50"/>
    <w:rsid w:val="704938C8"/>
    <w:rsid w:val="7049C0A6"/>
    <w:rsid w:val="704D5121"/>
    <w:rsid w:val="704D708F"/>
    <w:rsid w:val="704E1827"/>
    <w:rsid w:val="704E3D6B"/>
    <w:rsid w:val="704E5FBB"/>
    <w:rsid w:val="704F74D2"/>
    <w:rsid w:val="704F9D2F"/>
    <w:rsid w:val="70552525"/>
    <w:rsid w:val="705690B3"/>
    <w:rsid w:val="70578AC0"/>
    <w:rsid w:val="705970C3"/>
    <w:rsid w:val="705ABDAA"/>
    <w:rsid w:val="705AC717"/>
    <w:rsid w:val="705BE957"/>
    <w:rsid w:val="705D3CE4"/>
    <w:rsid w:val="705E71F3"/>
    <w:rsid w:val="705E8FF7"/>
    <w:rsid w:val="705F2588"/>
    <w:rsid w:val="705F6DE5"/>
    <w:rsid w:val="70605F13"/>
    <w:rsid w:val="70606E21"/>
    <w:rsid w:val="7060F6CE"/>
    <w:rsid w:val="70614481"/>
    <w:rsid w:val="706161C3"/>
    <w:rsid w:val="70619179"/>
    <w:rsid w:val="7061976D"/>
    <w:rsid w:val="70674084"/>
    <w:rsid w:val="70678818"/>
    <w:rsid w:val="706A1897"/>
    <w:rsid w:val="706B15EC"/>
    <w:rsid w:val="706BF918"/>
    <w:rsid w:val="706D2131"/>
    <w:rsid w:val="706E5E95"/>
    <w:rsid w:val="706EC863"/>
    <w:rsid w:val="706F38A2"/>
    <w:rsid w:val="70721B77"/>
    <w:rsid w:val="707531FF"/>
    <w:rsid w:val="7075F885"/>
    <w:rsid w:val="70781908"/>
    <w:rsid w:val="70788936"/>
    <w:rsid w:val="70788C85"/>
    <w:rsid w:val="707BD88B"/>
    <w:rsid w:val="707C58EE"/>
    <w:rsid w:val="707D4C0B"/>
    <w:rsid w:val="707EFA2D"/>
    <w:rsid w:val="70833F8C"/>
    <w:rsid w:val="7085F33B"/>
    <w:rsid w:val="708874C7"/>
    <w:rsid w:val="708B4F38"/>
    <w:rsid w:val="708B7BB8"/>
    <w:rsid w:val="708BBB95"/>
    <w:rsid w:val="708CEC8D"/>
    <w:rsid w:val="708D0A3C"/>
    <w:rsid w:val="708D2F03"/>
    <w:rsid w:val="709488A8"/>
    <w:rsid w:val="7097170C"/>
    <w:rsid w:val="7097202B"/>
    <w:rsid w:val="70983DA5"/>
    <w:rsid w:val="7098BDAA"/>
    <w:rsid w:val="709A5CBB"/>
    <w:rsid w:val="709B5D96"/>
    <w:rsid w:val="709E73DB"/>
    <w:rsid w:val="70A17EC7"/>
    <w:rsid w:val="70A3AD65"/>
    <w:rsid w:val="70A4F64E"/>
    <w:rsid w:val="70A58ED2"/>
    <w:rsid w:val="70AAA59E"/>
    <w:rsid w:val="70ABADDB"/>
    <w:rsid w:val="70ADB105"/>
    <w:rsid w:val="70AF56FE"/>
    <w:rsid w:val="70B1E607"/>
    <w:rsid w:val="70B22694"/>
    <w:rsid w:val="70B38CAE"/>
    <w:rsid w:val="70B7291B"/>
    <w:rsid w:val="70B7495B"/>
    <w:rsid w:val="70B7FE26"/>
    <w:rsid w:val="70B84EB8"/>
    <w:rsid w:val="70B97EFB"/>
    <w:rsid w:val="70B9BDF9"/>
    <w:rsid w:val="70BBD82E"/>
    <w:rsid w:val="70BE685E"/>
    <w:rsid w:val="70BFF9F2"/>
    <w:rsid w:val="70C10417"/>
    <w:rsid w:val="70C261A2"/>
    <w:rsid w:val="70C4DF4A"/>
    <w:rsid w:val="70CA0A73"/>
    <w:rsid w:val="70CA298D"/>
    <w:rsid w:val="70CA9BF6"/>
    <w:rsid w:val="70CC270D"/>
    <w:rsid w:val="70CC414D"/>
    <w:rsid w:val="70CC77A9"/>
    <w:rsid w:val="70CD1355"/>
    <w:rsid w:val="70CD2053"/>
    <w:rsid w:val="70CD8C0C"/>
    <w:rsid w:val="70CE1C24"/>
    <w:rsid w:val="70CE7838"/>
    <w:rsid w:val="70CEE4DB"/>
    <w:rsid w:val="70D056A3"/>
    <w:rsid w:val="70D15B7B"/>
    <w:rsid w:val="70D20198"/>
    <w:rsid w:val="70D5402D"/>
    <w:rsid w:val="70D66892"/>
    <w:rsid w:val="70D79536"/>
    <w:rsid w:val="70D852D9"/>
    <w:rsid w:val="70D89A13"/>
    <w:rsid w:val="70D8BB72"/>
    <w:rsid w:val="70D9728B"/>
    <w:rsid w:val="70DD122A"/>
    <w:rsid w:val="70DDCFD7"/>
    <w:rsid w:val="70DF1D9B"/>
    <w:rsid w:val="70DFD88B"/>
    <w:rsid w:val="70DFE227"/>
    <w:rsid w:val="70E0797B"/>
    <w:rsid w:val="70E3412B"/>
    <w:rsid w:val="70E38C6F"/>
    <w:rsid w:val="70E58B0F"/>
    <w:rsid w:val="70E5F690"/>
    <w:rsid w:val="70E5F6B0"/>
    <w:rsid w:val="70E7DCE2"/>
    <w:rsid w:val="70E81DDB"/>
    <w:rsid w:val="70E978FC"/>
    <w:rsid w:val="70EADA65"/>
    <w:rsid w:val="70EAF1A2"/>
    <w:rsid w:val="70ECE496"/>
    <w:rsid w:val="70EFCDD9"/>
    <w:rsid w:val="70F10B41"/>
    <w:rsid w:val="70F29FCB"/>
    <w:rsid w:val="70F43DFA"/>
    <w:rsid w:val="70F47E19"/>
    <w:rsid w:val="70F5A76F"/>
    <w:rsid w:val="70F5A9CD"/>
    <w:rsid w:val="70F96AC1"/>
    <w:rsid w:val="70F9B3FE"/>
    <w:rsid w:val="70FA7927"/>
    <w:rsid w:val="70FB77D2"/>
    <w:rsid w:val="70FE229A"/>
    <w:rsid w:val="70FF5A77"/>
    <w:rsid w:val="70FF9193"/>
    <w:rsid w:val="7102D382"/>
    <w:rsid w:val="71030806"/>
    <w:rsid w:val="710319B6"/>
    <w:rsid w:val="71048254"/>
    <w:rsid w:val="71080146"/>
    <w:rsid w:val="710AFA75"/>
    <w:rsid w:val="710C18EC"/>
    <w:rsid w:val="710C9182"/>
    <w:rsid w:val="710D9565"/>
    <w:rsid w:val="710FAC15"/>
    <w:rsid w:val="711055E7"/>
    <w:rsid w:val="71108641"/>
    <w:rsid w:val="711183DC"/>
    <w:rsid w:val="71121DE2"/>
    <w:rsid w:val="711762E3"/>
    <w:rsid w:val="71188D57"/>
    <w:rsid w:val="711A1EFB"/>
    <w:rsid w:val="711ADB8A"/>
    <w:rsid w:val="711B387A"/>
    <w:rsid w:val="711B565C"/>
    <w:rsid w:val="711C2BFD"/>
    <w:rsid w:val="711CBDC9"/>
    <w:rsid w:val="711CC3AB"/>
    <w:rsid w:val="711D2058"/>
    <w:rsid w:val="711E2E2C"/>
    <w:rsid w:val="712177ED"/>
    <w:rsid w:val="712ABC13"/>
    <w:rsid w:val="712B5226"/>
    <w:rsid w:val="712B7D2A"/>
    <w:rsid w:val="712BD4D8"/>
    <w:rsid w:val="712C0E60"/>
    <w:rsid w:val="712DFCBC"/>
    <w:rsid w:val="712F3243"/>
    <w:rsid w:val="7131D95E"/>
    <w:rsid w:val="713360D9"/>
    <w:rsid w:val="71337CE8"/>
    <w:rsid w:val="71342423"/>
    <w:rsid w:val="71348078"/>
    <w:rsid w:val="7136C5A8"/>
    <w:rsid w:val="713A5822"/>
    <w:rsid w:val="713B829B"/>
    <w:rsid w:val="713B90DB"/>
    <w:rsid w:val="713BAD14"/>
    <w:rsid w:val="713C646A"/>
    <w:rsid w:val="713E3739"/>
    <w:rsid w:val="713E5550"/>
    <w:rsid w:val="713F00A9"/>
    <w:rsid w:val="713FBE96"/>
    <w:rsid w:val="7141DB1A"/>
    <w:rsid w:val="7147FA25"/>
    <w:rsid w:val="714AAAE4"/>
    <w:rsid w:val="714C514D"/>
    <w:rsid w:val="714C5157"/>
    <w:rsid w:val="714CC4F7"/>
    <w:rsid w:val="714CFA34"/>
    <w:rsid w:val="7151217B"/>
    <w:rsid w:val="7153364F"/>
    <w:rsid w:val="7154FFFA"/>
    <w:rsid w:val="7155C117"/>
    <w:rsid w:val="71578158"/>
    <w:rsid w:val="7157B9AE"/>
    <w:rsid w:val="7158EB0D"/>
    <w:rsid w:val="715ACB3F"/>
    <w:rsid w:val="715D8247"/>
    <w:rsid w:val="7161C6D6"/>
    <w:rsid w:val="7164F21F"/>
    <w:rsid w:val="7165611A"/>
    <w:rsid w:val="716A8803"/>
    <w:rsid w:val="716A9DEB"/>
    <w:rsid w:val="716B61CD"/>
    <w:rsid w:val="716BE35D"/>
    <w:rsid w:val="716BEEAD"/>
    <w:rsid w:val="716CEFDF"/>
    <w:rsid w:val="716E9582"/>
    <w:rsid w:val="716F9CD7"/>
    <w:rsid w:val="7170658B"/>
    <w:rsid w:val="7171F9F2"/>
    <w:rsid w:val="71733102"/>
    <w:rsid w:val="71741DE6"/>
    <w:rsid w:val="71748B90"/>
    <w:rsid w:val="717520C3"/>
    <w:rsid w:val="717595CA"/>
    <w:rsid w:val="7176E914"/>
    <w:rsid w:val="7177027F"/>
    <w:rsid w:val="71776F3D"/>
    <w:rsid w:val="7177C00D"/>
    <w:rsid w:val="717A7152"/>
    <w:rsid w:val="717C742D"/>
    <w:rsid w:val="717C7593"/>
    <w:rsid w:val="717D87DD"/>
    <w:rsid w:val="717F9E29"/>
    <w:rsid w:val="7181790C"/>
    <w:rsid w:val="71827786"/>
    <w:rsid w:val="71853A58"/>
    <w:rsid w:val="718B0D3A"/>
    <w:rsid w:val="718C8C29"/>
    <w:rsid w:val="718CB9CD"/>
    <w:rsid w:val="718D24C5"/>
    <w:rsid w:val="718DA1F5"/>
    <w:rsid w:val="718EB91F"/>
    <w:rsid w:val="718FE985"/>
    <w:rsid w:val="71913960"/>
    <w:rsid w:val="7191CBBD"/>
    <w:rsid w:val="71935E85"/>
    <w:rsid w:val="719420C3"/>
    <w:rsid w:val="7194E516"/>
    <w:rsid w:val="71961E6C"/>
    <w:rsid w:val="7197021F"/>
    <w:rsid w:val="719C9791"/>
    <w:rsid w:val="719F3304"/>
    <w:rsid w:val="71A33DAB"/>
    <w:rsid w:val="71A61B0E"/>
    <w:rsid w:val="71A66B0C"/>
    <w:rsid w:val="71A66FBD"/>
    <w:rsid w:val="71A73DF4"/>
    <w:rsid w:val="71AA8681"/>
    <w:rsid w:val="71AB3887"/>
    <w:rsid w:val="71AB45CB"/>
    <w:rsid w:val="71ABF65B"/>
    <w:rsid w:val="71ACAB85"/>
    <w:rsid w:val="71ACDCA7"/>
    <w:rsid w:val="71AD125D"/>
    <w:rsid w:val="71AD69F5"/>
    <w:rsid w:val="71AFBC18"/>
    <w:rsid w:val="71B334C5"/>
    <w:rsid w:val="71B5C3C5"/>
    <w:rsid w:val="71B626C3"/>
    <w:rsid w:val="71B7C851"/>
    <w:rsid w:val="71B935B9"/>
    <w:rsid w:val="71B9EE6C"/>
    <w:rsid w:val="71BA5E55"/>
    <w:rsid w:val="71BAACB0"/>
    <w:rsid w:val="71BB04E1"/>
    <w:rsid w:val="71BD614B"/>
    <w:rsid w:val="71C1DDDB"/>
    <w:rsid w:val="71C30574"/>
    <w:rsid w:val="71C51329"/>
    <w:rsid w:val="71C7352E"/>
    <w:rsid w:val="71CB83AC"/>
    <w:rsid w:val="71CCA5AD"/>
    <w:rsid w:val="71CD6816"/>
    <w:rsid w:val="71CE7DD4"/>
    <w:rsid w:val="71CF3AC8"/>
    <w:rsid w:val="71D0B722"/>
    <w:rsid w:val="71D2D33C"/>
    <w:rsid w:val="71D2F660"/>
    <w:rsid w:val="71D3D50D"/>
    <w:rsid w:val="71DA7D7B"/>
    <w:rsid w:val="71DC7D47"/>
    <w:rsid w:val="71DC8137"/>
    <w:rsid w:val="71DD84E6"/>
    <w:rsid w:val="71DE3AFC"/>
    <w:rsid w:val="71DE5623"/>
    <w:rsid w:val="71E1BC39"/>
    <w:rsid w:val="71E3EB05"/>
    <w:rsid w:val="71E40C28"/>
    <w:rsid w:val="71E47CC1"/>
    <w:rsid w:val="71E84D4B"/>
    <w:rsid w:val="71E967C4"/>
    <w:rsid w:val="71E98C24"/>
    <w:rsid w:val="71EAF523"/>
    <w:rsid w:val="71EBB91B"/>
    <w:rsid w:val="71EC20F4"/>
    <w:rsid w:val="71ECBFE9"/>
    <w:rsid w:val="71EDDBC1"/>
    <w:rsid w:val="71EED5DB"/>
    <w:rsid w:val="71EF8F4C"/>
    <w:rsid w:val="71F1FE58"/>
    <w:rsid w:val="71F3D1E6"/>
    <w:rsid w:val="71F58AFC"/>
    <w:rsid w:val="71F6946D"/>
    <w:rsid w:val="71F8201C"/>
    <w:rsid w:val="72009BDE"/>
    <w:rsid w:val="72014660"/>
    <w:rsid w:val="7201F4E0"/>
    <w:rsid w:val="7202773C"/>
    <w:rsid w:val="7202854E"/>
    <w:rsid w:val="7203F828"/>
    <w:rsid w:val="7205784E"/>
    <w:rsid w:val="72069456"/>
    <w:rsid w:val="7207E61C"/>
    <w:rsid w:val="720AB74A"/>
    <w:rsid w:val="720ABE2F"/>
    <w:rsid w:val="720B99EA"/>
    <w:rsid w:val="720C2AFA"/>
    <w:rsid w:val="720DEBD8"/>
    <w:rsid w:val="7210BE68"/>
    <w:rsid w:val="7210E630"/>
    <w:rsid w:val="72116009"/>
    <w:rsid w:val="72122AA9"/>
    <w:rsid w:val="72145D1A"/>
    <w:rsid w:val="72168AD4"/>
    <w:rsid w:val="721C1880"/>
    <w:rsid w:val="721C2C17"/>
    <w:rsid w:val="721C84DD"/>
    <w:rsid w:val="721D053B"/>
    <w:rsid w:val="72218829"/>
    <w:rsid w:val="722274E4"/>
    <w:rsid w:val="72242379"/>
    <w:rsid w:val="72284CE1"/>
    <w:rsid w:val="722A3F45"/>
    <w:rsid w:val="722AA727"/>
    <w:rsid w:val="722B1E87"/>
    <w:rsid w:val="722D360B"/>
    <w:rsid w:val="722D662B"/>
    <w:rsid w:val="722E0987"/>
    <w:rsid w:val="72320596"/>
    <w:rsid w:val="723278E1"/>
    <w:rsid w:val="72328389"/>
    <w:rsid w:val="72336F0E"/>
    <w:rsid w:val="72374871"/>
    <w:rsid w:val="7237491E"/>
    <w:rsid w:val="7237BAC9"/>
    <w:rsid w:val="7238F9F8"/>
    <w:rsid w:val="723AAA6C"/>
    <w:rsid w:val="723B6594"/>
    <w:rsid w:val="723D1C97"/>
    <w:rsid w:val="72400C65"/>
    <w:rsid w:val="7241C6B1"/>
    <w:rsid w:val="72442789"/>
    <w:rsid w:val="7244B9EA"/>
    <w:rsid w:val="72465099"/>
    <w:rsid w:val="7246A777"/>
    <w:rsid w:val="72471D94"/>
    <w:rsid w:val="72489804"/>
    <w:rsid w:val="72495E0B"/>
    <w:rsid w:val="724A5DD1"/>
    <w:rsid w:val="724A602C"/>
    <w:rsid w:val="724DB668"/>
    <w:rsid w:val="724E9A57"/>
    <w:rsid w:val="7250F4EF"/>
    <w:rsid w:val="725263F5"/>
    <w:rsid w:val="7252F508"/>
    <w:rsid w:val="72548DF1"/>
    <w:rsid w:val="725502BB"/>
    <w:rsid w:val="725636B8"/>
    <w:rsid w:val="72563E1B"/>
    <w:rsid w:val="72567358"/>
    <w:rsid w:val="7256CE09"/>
    <w:rsid w:val="72580690"/>
    <w:rsid w:val="725A1955"/>
    <w:rsid w:val="725C5374"/>
    <w:rsid w:val="725CDDA8"/>
    <w:rsid w:val="725E0930"/>
    <w:rsid w:val="725F0432"/>
    <w:rsid w:val="725FA501"/>
    <w:rsid w:val="7262955A"/>
    <w:rsid w:val="7262AD6E"/>
    <w:rsid w:val="72645C6F"/>
    <w:rsid w:val="7265E92F"/>
    <w:rsid w:val="72668896"/>
    <w:rsid w:val="7266F3F5"/>
    <w:rsid w:val="7269363D"/>
    <w:rsid w:val="7269EC85"/>
    <w:rsid w:val="726A4899"/>
    <w:rsid w:val="726B95A8"/>
    <w:rsid w:val="726D7A6D"/>
    <w:rsid w:val="726E7998"/>
    <w:rsid w:val="726FBF45"/>
    <w:rsid w:val="727059CC"/>
    <w:rsid w:val="72713369"/>
    <w:rsid w:val="7271D3BD"/>
    <w:rsid w:val="7272002D"/>
    <w:rsid w:val="72747241"/>
    <w:rsid w:val="7276C960"/>
    <w:rsid w:val="7278E28B"/>
    <w:rsid w:val="7279636E"/>
    <w:rsid w:val="72796FD8"/>
    <w:rsid w:val="7279F076"/>
    <w:rsid w:val="727DA5BC"/>
    <w:rsid w:val="727F40F6"/>
    <w:rsid w:val="727F5195"/>
    <w:rsid w:val="7281C6F1"/>
    <w:rsid w:val="72873010"/>
    <w:rsid w:val="7287BA2B"/>
    <w:rsid w:val="7288B827"/>
    <w:rsid w:val="7288E8B2"/>
    <w:rsid w:val="728A5BC6"/>
    <w:rsid w:val="728B0871"/>
    <w:rsid w:val="728C1A84"/>
    <w:rsid w:val="728CD3A9"/>
    <w:rsid w:val="728E584F"/>
    <w:rsid w:val="728F7177"/>
    <w:rsid w:val="729021BE"/>
    <w:rsid w:val="7290DC31"/>
    <w:rsid w:val="72929835"/>
    <w:rsid w:val="72930859"/>
    <w:rsid w:val="7294879A"/>
    <w:rsid w:val="7296F504"/>
    <w:rsid w:val="729B536F"/>
    <w:rsid w:val="729B8F79"/>
    <w:rsid w:val="729C570A"/>
    <w:rsid w:val="729CC091"/>
    <w:rsid w:val="729D14D5"/>
    <w:rsid w:val="729F9927"/>
    <w:rsid w:val="72A08758"/>
    <w:rsid w:val="72A30922"/>
    <w:rsid w:val="72A32564"/>
    <w:rsid w:val="72A56352"/>
    <w:rsid w:val="72A585F0"/>
    <w:rsid w:val="72A5912B"/>
    <w:rsid w:val="72A61DAA"/>
    <w:rsid w:val="72A61DAC"/>
    <w:rsid w:val="72A7B0B6"/>
    <w:rsid w:val="72A7CBDE"/>
    <w:rsid w:val="72AA20CC"/>
    <w:rsid w:val="72AC072B"/>
    <w:rsid w:val="72B00BA6"/>
    <w:rsid w:val="72B06466"/>
    <w:rsid w:val="72B1766A"/>
    <w:rsid w:val="72B1BC8B"/>
    <w:rsid w:val="72B2C244"/>
    <w:rsid w:val="72B3FC22"/>
    <w:rsid w:val="72B45DB8"/>
    <w:rsid w:val="72B9CB79"/>
    <w:rsid w:val="72BB9C53"/>
    <w:rsid w:val="72BC463C"/>
    <w:rsid w:val="72BD5F4A"/>
    <w:rsid w:val="72BDA63C"/>
    <w:rsid w:val="72BDBF78"/>
    <w:rsid w:val="72BEDFDA"/>
    <w:rsid w:val="72BF6424"/>
    <w:rsid w:val="72C15F94"/>
    <w:rsid w:val="72C192F7"/>
    <w:rsid w:val="72C19F62"/>
    <w:rsid w:val="72C5F274"/>
    <w:rsid w:val="72C62166"/>
    <w:rsid w:val="72C6F92E"/>
    <w:rsid w:val="72C8C5D8"/>
    <w:rsid w:val="72CB3181"/>
    <w:rsid w:val="72CB5443"/>
    <w:rsid w:val="72CBF1F8"/>
    <w:rsid w:val="72CE4A8E"/>
    <w:rsid w:val="72CF46B5"/>
    <w:rsid w:val="72D127FB"/>
    <w:rsid w:val="72D534B1"/>
    <w:rsid w:val="72D67378"/>
    <w:rsid w:val="72D70852"/>
    <w:rsid w:val="72D77C0D"/>
    <w:rsid w:val="72D790D0"/>
    <w:rsid w:val="72D7EE8C"/>
    <w:rsid w:val="72D8E149"/>
    <w:rsid w:val="72DADFEE"/>
    <w:rsid w:val="72DB3E1A"/>
    <w:rsid w:val="72DCDC06"/>
    <w:rsid w:val="72DCFAF6"/>
    <w:rsid w:val="72DD1C1A"/>
    <w:rsid w:val="72DFBEDB"/>
    <w:rsid w:val="72E2FA5E"/>
    <w:rsid w:val="72E37497"/>
    <w:rsid w:val="72E4219E"/>
    <w:rsid w:val="72E96E00"/>
    <w:rsid w:val="72EAB3BC"/>
    <w:rsid w:val="72EBEEFB"/>
    <w:rsid w:val="72ED1A73"/>
    <w:rsid w:val="72EEB73A"/>
    <w:rsid w:val="72F116E9"/>
    <w:rsid w:val="72F19178"/>
    <w:rsid w:val="72F26F46"/>
    <w:rsid w:val="72F4C857"/>
    <w:rsid w:val="72F59C0F"/>
    <w:rsid w:val="72F72CD8"/>
    <w:rsid w:val="72F7856C"/>
    <w:rsid w:val="72F78AAB"/>
    <w:rsid w:val="72F88AD1"/>
    <w:rsid w:val="72FA8933"/>
    <w:rsid w:val="72FA8CE2"/>
    <w:rsid w:val="72FAEEBC"/>
    <w:rsid w:val="72FB09CA"/>
    <w:rsid w:val="72FD9AA8"/>
    <w:rsid w:val="72FDB20C"/>
    <w:rsid w:val="72FF2E51"/>
    <w:rsid w:val="72FF9554"/>
    <w:rsid w:val="7301A7F7"/>
    <w:rsid w:val="7302CDAD"/>
    <w:rsid w:val="7302F780"/>
    <w:rsid w:val="73048ED2"/>
    <w:rsid w:val="73058BD9"/>
    <w:rsid w:val="7305AA6F"/>
    <w:rsid w:val="730A9DD8"/>
    <w:rsid w:val="730AB94C"/>
    <w:rsid w:val="730B4298"/>
    <w:rsid w:val="730B8C36"/>
    <w:rsid w:val="730CA399"/>
    <w:rsid w:val="730CA55B"/>
    <w:rsid w:val="730EB75D"/>
    <w:rsid w:val="730EC0DD"/>
    <w:rsid w:val="731130AD"/>
    <w:rsid w:val="73128E1A"/>
    <w:rsid w:val="7312D2E0"/>
    <w:rsid w:val="73130F80"/>
    <w:rsid w:val="7315D1FB"/>
    <w:rsid w:val="73167A7C"/>
    <w:rsid w:val="731B3B1C"/>
    <w:rsid w:val="731C7439"/>
    <w:rsid w:val="731E9F5D"/>
    <w:rsid w:val="731ECD5D"/>
    <w:rsid w:val="731FDDCB"/>
    <w:rsid w:val="73241326"/>
    <w:rsid w:val="73241BFC"/>
    <w:rsid w:val="73256F89"/>
    <w:rsid w:val="7325792E"/>
    <w:rsid w:val="7326CA86"/>
    <w:rsid w:val="732733BD"/>
    <w:rsid w:val="732A05B1"/>
    <w:rsid w:val="732B0335"/>
    <w:rsid w:val="732C3204"/>
    <w:rsid w:val="7330B577"/>
    <w:rsid w:val="7333D034"/>
    <w:rsid w:val="7335210A"/>
    <w:rsid w:val="7336B1EA"/>
    <w:rsid w:val="73379861"/>
    <w:rsid w:val="733A41C8"/>
    <w:rsid w:val="733A6FC4"/>
    <w:rsid w:val="733B0D61"/>
    <w:rsid w:val="733C410A"/>
    <w:rsid w:val="733D136D"/>
    <w:rsid w:val="733D7282"/>
    <w:rsid w:val="733DF7D8"/>
    <w:rsid w:val="733E7ABA"/>
    <w:rsid w:val="733F5DC8"/>
    <w:rsid w:val="733F870B"/>
    <w:rsid w:val="733FF35F"/>
    <w:rsid w:val="7341F2C5"/>
    <w:rsid w:val="7342B95D"/>
    <w:rsid w:val="7342E37D"/>
    <w:rsid w:val="73433769"/>
    <w:rsid w:val="73439003"/>
    <w:rsid w:val="7344E7E8"/>
    <w:rsid w:val="7345D184"/>
    <w:rsid w:val="7346BBCF"/>
    <w:rsid w:val="73478ED2"/>
    <w:rsid w:val="73499AAC"/>
    <w:rsid w:val="7349C678"/>
    <w:rsid w:val="734B5413"/>
    <w:rsid w:val="734D7DDC"/>
    <w:rsid w:val="734DF171"/>
    <w:rsid w:val="734EC71B"/>
    <w:rsid w:val="734ECF2B"/>
    <w:rsid w:val="734F7852"/>
    <w:rsid w:val="734FB1E4"/>
    <w:rsid w:val="735001B2"/>
    <w:rsid w:val="7350615C"/>
    <w:rsid w:val="73545502"/>
    <w:rsid w:val="735931AC"/>
    <w:rsid w:val="735BA9AF"/>
    <w:rsid w:val="7362D185"/>
    <w:rsid w:val="73677844"/>
    <w:rsid w:val="736CC271"/>
    <w:rsid w:val="73718364"/>
    <w:rsid w:val="737184EA"/>
    <w:rsid w:val="7372A480"/>
    <w:rsid w:val="7374C509"/>
    <w:rsid w:val="7375D119"/>
    <w:rsid w:val="7376159B"/>
    <w:rsid w:val="7376489E"/>
    <w:rsid w:val="73789DAD"/>
    <w:rsid w:val="737B385A"/>
    <w:rsid w:val="737C5FC5"/>
    <w:rsid w:val="737C756C"/>
    <w:rsid w:val="737D0256"/>
    <w:rsid w:val="737D451C"/>
    <w:rsid w:val="737E1432"/>
    <w:rsid w:val="7380012C"/>
    <w:rsid w:val="7380AE28"/>
    <w:rsid w:val="73815393"/>
    <w:rsid w:val="73823832"/>
    <w:rsid w:val="738276EA"/>
    <w:rsid w:val="73838A83"/>
    <w:rsid w:val="73864607"/>
    <w:rsid w:val="7386E961"/>
    <w:rsid w:val="7387950E"/>
    <w:rsid w:val="7388DC3D"/>
    <w:rsid w:val="738BB643"/>
    <w:rsid w:val="738F44B7"/>
    <w:rsid w:val="738F7BD1"/>
    <w:rsid w:val="7390E39C"/>
    <w:rsid w:val="73945E5B"/>
    <w:rsid w:val="7394FCED"/>
    <w:rsid w:val="73970790"/>
    <w:rsid w:val="7397B503"/>
    <w:rsid w:val="73993EE1"/>
    <w:rsid w:val="7399AA47"/>
    <w:rsid w:val="739A981E"/>
    <w:rsid w:val="739AF206"/>
    <w:rsid w:val="739B125A"/>
    <w:rsid w:val="739BF138"/>
    <w:rsid w:val="739DE6E9"/>
    <w:rsid w:val="739DFE49"/>
    <w:rsid w:val="739FA27D"/>
    <w:rsid w:val="739FD5D1"/>
    <w:rsid w:val="73A10448"/>
    <w:rsid w:val="73A1F491"/>
    <w:rsid w:val="73A3B67D"/>
    <w:rsid w:val="73A3F3EC"/>
    <w:rsid w:val="73A91416"/>
    <w:rsid w:val="73A953D5"/>
    <w:rsid w:val="73AA0072"/>
    <w:rsid w:val="73AA2DD1"/>
    <w:rsid w:val="73AAE50A"/>
    <w:rsid w:val="73AF0705"/>
    <w:rsid w:val="73B2A3C6"/>
    <w:rsid w:val="73B3E6CA"/>
    <w:rsid w:val="73B937DE"/>
    <w:rsid w:val="73B9FFC9"/>
    <w:rsid w:val="73BBEED2"/>
    <w:rsid w:val="73BDFE53"/>
    <w:rsid w:val="73C0D20F"/>
    <w:rsid w:val="73C0FC0A"/>
    <w:rsid w:val="73C10942"/>
    <w:rsid w:val="73C1C7D8"/>
    <w:rsid w:val="73C418E1"/>
    <w:rsid w:val="73C6243E"/>
    <w:rsid w:val="73C69415"/>
    <w:rsid w:val="73C6E728"/>
    <w:rsid w:val="73C72961"/>
    <w:rsid w:val="73CA99F0"/>
    <w:rsid w:val="73CD85D0"/>
    <w:rsid w:val="73CDAD6C"/>
    <w:rsid w:val="73CDD5CD"/>
    <w:rsid w:val="73CDD5F7"/>
    <w:rsid w:val="73CE2138"/>
    <w:rsid w:val="73CEBE15"/>
    <w:rsid w:val="73D16E6E"/>
    <w:rsid w:val="73D31FD4"/>
    <w:rsid w:val="73D43752"/>
    <w:rsid w:val="73D4FFBE"/>
    <w:rsid w:val="73D52042"/>
    <w:rsid w:val="73D56D1E"/>
    <w:rsid w:val="73D6C726"/>
    <w:rsid w:val="73D735F5"/>
    <w:rsid w:val="73DB4EB5"/>
    <w:rsid w:val="73DB8D31"/>
    <w:rsid w:val="73DE7AEC"/>
    <w:rsid w:val="73DEE841"/>
    <w:rsid w:val="73DF08C3"/>
    <w:rsid w:val="73E258F5"/>
    <w:rsid w:val="73E3957C"/>
    <w:rsid w:val="73E3E6ED"/>
    <w:rsid w:val="73E5B66C"/>
    <w:rsid w:val="73E5D634"/>
    <w:rsid w:val="73E91B38"/>
    <w:rsid w:val="73E9248E"/>
    <w:rsid w:val="73E92D3A"/>
    <w:rsid w:val="73E93674"/>
    <w:rsid w:val="73E986C9"/>
    <w:rsid w:val="73EA9C8E"/>
    <w:rsid w:val="73EC9E8A"/>
    <w:rsid w:val="73EE4108"/>
    <w:rsid w:val="73EEEC4A"/>
    <w:rsid w:val="73F01205"/>
    <w:rsid w:val="73F031A3"/>
    <w:rsid w:val="73F29E6A"/>
    <w:rsid w:val="73F2B8C6"/>
    <w:rsid w:val="73F426C7"/>
    <w:rsid w:val="73F4CCF4"/>
    <w:rsid w:val="73F5767A"/>
    <w:rsid w:val="73F67A90"/>
    <w:rsid w:val="73F8109E"/>
    <w:rsid w:val="73F87168"/>
    <w:rsid w:val="73F8A0C2"/>
    <w:rsid w:val="73F8B4B7"/>
    <w:rsid w:val="73F939BA"/>
    <w:rsid w:val="73F9D8C8"/>
    <w:rsid w:val="73FA38F3"/>
    <w:rsid w:val="73FDF0DB"/>
    <w:rsid w:val="7401706D"/>
    <w:rsid w:val="74026D1C"/>
    <w:rsid w:val="74030397"/>
    <w:rsid w:val="74067463"/>
    <w:rsid w:val="74084872"/>
    <w:rsid w:val="740D0DEE"/>
    <w:rsid w:val="7410F3B7"/>
    <w:rsid w:val="74118DDC"/>
    <w:rsid w:val="7414EC11"/>
    <w:rsid w:val="74151367"/>
    <w:rsid w:val="7416ED8E"/>
    <w:rsid w:val="74193C21"/>
    <w:rsid w:val="74195F80"/>
    <w:rsid w:val="7419850B"/>
    <w:rsid w:val="741E5FC3"/>
    <w:rsid w:val="741FB568"/>
    <w:rsid w:val="74216D0E"/>
    <w:rsid w:val="7425A1CF"/>
    <w:rsid w:val="74262C27"/>
    <w:rsid w:val="7427AEEC"/>
    <w:rsid w:val="74293CAF"/>
    <w:rsid w:val="74296AFF"/>
    <w:rsid w:val="742A513F"/>
    <w:rsid w:val="742A58BA"/>
    <w:rsid w:val="742B3876"/>
    <w:rsid w:val="742D4A8F"/>
    <w:rsid w:val="7430F7B0"/>
    <w:rsid w:val="7431DCCA"/>
    <w:rsid w:val="7432A48C"/>
    <w:rsid w:val="74332A03"/>
    <w:rsid w:val="74348A8D"/>
    <w:rsid w:val="7434D786"/>
    <w:rsid w:val="7438D2FE"/>
    <w:rsid w:val="74399DE1"/>
    <w:rsid w:val="743C8F6D"/>
    <w:rsid w:val="743D2A98"/>
    <w:rsid w:val="743D4602"/>
    <w:rsid w:val="7440C94C"/>
    <w:rsid w:val="744116CA"/>
    <w:rsid w:val="744145EE"/>
    <w:rsid w:val="7441F8CE"/>
    <w:rsid w:val="74436A12"/>
    <w:rsid w:val="744371DC"/>
    <w:rsid w:val="744516DB"/>
    <w:rsid w:val="7445563E"/>
    <w:rsid w:val="7448D715"/>
    <w:rsid w:val="744A3665"/>
    <w:rsid w:val="744C0E9D"/>
    <w:rsid w:val="744C5260"/>
    <w:rsid w:val="744D7C67"/>
    <w:rsid w:val="744D856A"/>
    <w:rsid w:val="744E05AD"/>
    <w:rsid w:val="744E364E"/>
    <w:rsid w:val="744E822E"/>
    <w:rsid w:val="7451157B"/>
    <w:rsid w:val="7452E636"/>
    <w:rsid w:val="745766A2"/>
    <w:rsid w:val="7457893A"/>
    <w:rsid w:val="745B9242"/>
    <w:rsid w:val="745D7EAF"/>
    <w:rsid w:val="745D8779"/>
    <w:rsid w:val="745DA3E9"/>
    <w:rsid w:val="745FB6F7"/>
    <w:rsid w:val="74619D99"/>
    <w:rsid w:val="7461FE90"/>
    <w:rsid w:val="7462FC01"/>
    <w:rsid w:val="7465CDB5"/>
    <w:rsid w:val="746882D1"/>
    <w:rsid w:val="74696BC2"/>
    <w:rsid w:val="7469EF2A"/>
    <w:rsid w:val="746ACD6A"/>
    <w:rsid w:val="746C5921"/>
    <w:rsid w:val="746CBC1C"/>
    <w:rsid w:val="7471A565"/>
    <w:rsid w:val="74782933"/>
    <w:rsid w:val="74782D08"/>
    <w:rsid w:val="74786B34"/>
    <w:rsid w:val="74793EB9"/>
    <w:rsid w:val="747EEE8A"/>
    <w:rsid w:val="747F571D"/>
    <w:rsid w:val="7487E3A2"/>
    <w:rsid w:val="7488A890"/>
    <w:rsid w:val="748C68AA"/>
    <w:rsid w:val="748CAFDA"/>
    <w:rsid w:val="748F67B9"/>
    <w:rsid w:val="748FCFEA"/>
    <w:rsid w:val="7490010D"/>
    <w:rsid w:val="74912CD6"/>
    <w:rsid w:val="74913192"/>
    <w:rsid w:val="7492CADA"/>
    <w:rsid w:val="7493B71C"/>
    <w:rsid w:val="74961107"/>
    <w:rsid w:val="74961D93"/>
    <w:rsid w:val="74976033"/>
    <w:rsid w:val="7497DB1F"/>
    <w:rsid w:val="74987EA2"/>
    <w:rsid w:val="7499F943"/>
    <w:rsid w:val="749B5F2D"/>
    <w:rsid w:val="749BFF1A"/>
    <w:rsid w:val="749DC547"/>
    <w:rsid w:val="74A054FD"/>
    <w:rsid w:val="74A09197"/>
    <w:rsid w:val="74A0BDBE"/>
    <w:rsid w:val="74A0EE3A"/>
    <w:rsid w:val="74A21CC8"/>
    <w:rsid w:val="74A35650"/>
    <w:rsid w:val="74A39CD2"/>
    <w:rsid w:val="74A61B75"/>
    <w:rsid w:val="74A77943"/>
    <w:rsid w:val="74A95D11"/>
    <w:rsid w:val="74A9A6C8"/>
    <w:rsid w:val="74AA87BE"/>
    <w:rsid w:val="74AB2D16"/>
    <w:rsid w:val="74AB49F2"/>
    <w:rsid w:val="74AB8A58"/>
    <w:rsid w:val="74AC0B4C"/>
    <w:rsid w:val="74AC1111"/>
    <w:rsid w:val="74AEA58A"/>
    <w:rsid w:val="74B224EE"/>
    <w:rsid w:val="74B3A87C"/>
    <w:rsid w:val="74B57221"/>
    <w:rsid w:val="74B57F12"/>
    <w:rsid w:val="74B82A7D"/>
    <w:rsid w:val="74B90B6C"/>
    <w:rsid w:val="74B9DC63"/>
    <w:rsid w:val="74BCDB1A"/>
    <w:rsid w:val="74BD4EB6"/>
    <w:rsid w:val="74BECFDA"/>
    <w:rsid w:val="74BF1763"/>
    <w:rsid w:val="74BF9F87"/>
    <w:rsid w:val="74C5FE8C"/>
    <w:rsid w:val="74C613A5"/>
    <w:rsid w:val="74CE625E"/>
    <w:rsid w:val="74D0DB45"/>
    <w:rsid w:val="74D5C285"/>
    <w:rsid w:val="74D5E14E"/>
    <w:rsid w:val="74D6B3CC"/>
    <w:rsid w:val="74D8116B"/>
    <w:rsid w:val="74D8B2B1"/>
    <w:rsid w:val="74D9AF1F"/>
    <w:rsid w:val="74DBDB48"/>
    <w:rsid w:val="74DDC326"/>
    <w:rsid w:val="74E192DF"/>
    <w:rsid w:val="74E1B024"/>
    <w:rsid w:val="74E1DBBF"/>
    <w:rsid w:val="74E47358"/>
    <w:rsid w:val="74E54512"/>
    <w:rsid w:val="74E77B85"/>
    <w:rsid w:val="74ED21D4"/>
    <w:rsid w:val="74EE2258"/>
    <w:rsid w:val="74F0198D"/>
    <w:rsid w:val="74F064CE"/>
    <w:rsid w:val="74F0EF50"/>
    <w:rsid w:val="74F139C8"/>
    <w:rsid w:val="74F39B01"/>
    <w:rsid w:val="74F3FA48"/>
    <w:rsid w:val="74F48275"/>
    <w:rsid w:val="74F4DB42"/>
    <w:rsid w:val="74F54AE3"/>
    <w:rsid w:val="74F82E14"/>
    <w:rsid w:val="74F9D99E"/>
    <w:rsid w:val="74FB9221"/>
    <w:rsid w:val="74FCE5C7"/>
    <w:rsid w:val="74FDA0CB"/>
    <w:rsid w:val="74FEC641"/>
    <w:rsid w:val="74FEECD2"/>
    <w:rsid w:val="74FF9357"/>
    <w:rsid w:val="7500D813"/>
    <w:rsid w:val="7501A772"/>
    <w:rsid w:val="75061E96"/>
    <w:rsid w:val="75063C5E"/>
    <w:rsid w:val="75074225"/>
    <w:rsid w:val="7507FE27"/>
    <w:rsid w:val="75089992"/>
    <w:rsid w:val="75098ACD"/>
    <w:rsid w:val="750AAB2F"/>
    <w:rsid w:val="750CF277"/>
    <w:rsid w:val="750D134B"/>
    <w:rsid w:val="750D8BA7"/>
    <w:rsid w:val="750E9870"/>
    <w:rsid w:val="7511B89B"/>
    <w:rsid w:val="7511ECBB"/>
    <w:rsid w:val="75129A88"/>
    <w:rsid w:val="75140361"/>
    <w:rsid w:val="751467DA"/>
    <w:rsid w:val="7514C527"/>
    <w:rsid w:val="75152978"/>
    <w:rsid w:val="7515F6A8"/>
    <w:rsid w:val="75182A71"/>
    <w:rsid w:val="7518E85C"/>
    <w:rsid w:val="75193BF4"/>
    <w:rsid w:val="75193E1A"/>
    <w:rsid w:val="751A4483"/>
    <w:rsid w:val="751C53E1"/>
    <w:rsid w:val="751F31EA"/>
    <w:rsid w:val="7522F053"/>
    <w:rsid w:val="7523353D"/>
    <w:rsid w:val="75234762"/>
    <w:rsid w:val="75264BFA"/>
    <w:rsid w:val="75289648"/>
    <w:rsid w:val="75299F1A"/>
    <w:rsid w:val="752C6F8D"/>
    <w:rsid w:val="752D35A3"/>
    <w:rsid w:val="752F2E6D"/>
    <w:rsid w:val="75336B27"/>
    <w:rsid w:val="7536A0B6"/>
    <w:rsid w:val="75393627"/>
    <w:rsid w:val="753A0148"/>
    <w:rsid w:val="753A56B6"/>
    <w:rsid w:val="753AF93B"/>
    <w:rsid w:val="753B136D"/>
    <w:rsid w:val="753F86DE"/>
    <w:rsid w:val="7543BD72"/>
    <w:rsid w:val="75490F00"/>
    <w:rsid w:val="754AD601"/>
    <w:rsid w:val="754CD479"/>
    <w:rsid w:val="754DF142"/>
    <w:rsid w:val="75508422"/>
    <w:rsid w:val="7550CE41"/>
    <w:rsid w:val="75513D29"/>
    <w:rsid w:val="7552F0B7"/>
    <w:rsid w:val="75531B27"/>
    <w:rsid w:val="755365DA"/>
    <w:rsid w:val="7554EC78"/>
    <w:rsid w:val="75550BC7"/>
    <w:rsid w:val="75555850"/>
    <w:rsid w:val="75555AAE"/>
    <w:rsid w:val="75570522"/>
    <w:rsid w:val="75599033"/>
    <w:rsid w:val="755ACCB8"/>
    <w:rsid w:val="755B5546"/>
    <w:rsid w:val="755BC6EA"/>
    <w:rsid w:val="755E8B45"/>
    <w:rsid w:val="755EC05B"/>
    <w:rsid w:val="755EE7AB"/>
    <w:rsid w:val="755FC9E5"/>
    <w:rsid w:val="75601BE4"/>
    <w:rsid w:val="7561A994"/>
    <w:rsid w:val="7561E6B4"/>
    <w:rsid w:val="756236D5"/>
    <w:rsid w:val="75643534"/>
    <w:rsid w:val="75696EA4"/>
    <w:rsid w:val="7569A658"/>
    <w:rsid w:val="756A914E"/>
    <w:rsid w:val="756D4038"/>
    <w:rsid w:val="75707257"/>
    <w:rsid w:val="7570A490"/>
    <w:rsid w:val="7570E935"/>
    <w:rsid w:val="75714F96"/>
    <w:rsid w:val="7571A7BF"/>
    <w:rsid w:val="7573DEEA"/>
    <w:rsid w:val="75753730"/>
    <w:rsid w:val="757651E1"/>
    <w:rsid w:val="7576D142"/>
    <w:rsid w:val="7577AD27"/>
    <w:rsid w:val="757A6BA5"/>
    <w:rsid w:val="757E38D2"/>
    <w:rsid w:val="757E908C"/>
    <w:rsid w:val="757FCE85"/>
    <w:rsid w:val="75801DE0"/>
    <w:rsid w:val="7581ACD5"/>
    <w:rsid w:val="75865488"/>
    <w:rsid w:val="75889311"/>
    <w:rsid w:val="75897031"/>
    <w:rsid w:val="75899694"/>
    <w:rsid w:val="758B195B"/>
    <w:rsid w:val="758BB061"/>
    <w:rsid w:val="758DDEDD"/>
    <w:rsid w:val="758EBAC6"/>
    <w:rsid w:val="75910A6B"/>
    <w:rsid w:val="75911ACB"/>
    <w:rsid w:val="75915009"/>
    <w:rsid w:val="7591BB55"/>
    <w:rsid w:val="7591D981"/>
    <w:rsid w:val="75935A28"/>
    <w:rsid w:val="7593BF9A"/>
    <w:rsid w:val="7594D15B"/>
    <w:rsid w:val="7599925E"/>
    <w:rsid w:val="759A4E30"/>
    <w:rsid w:val="759A5BB1"/>
    <w:rsid w:val="759BCD07"/>
    <w:rsid w:val="75A1B88E"/>
    <w:rsid w:val="75A1B95D"/>
    <w:rsid w:val="75A30071"/>
    <w:rsid w:val="75A3C7C6"/>
    <w:rsid w:val="75A426FE"/>
    <w:rsid w:val="75A6452B"/>
    <w:rsid w:val="75A6BEEE"/>
    <w:rsid w:val="75A8B150"/>
    <w:rsid w:val="75A9953F"/>
    <w:rsid w:val="75AD6E2D"/>
    <w:rsid w:val="75AFE75D"/>
    <w:rsid w:val="75B1109A"/>
    <w:rsid w:val="75B55066"/>
    <w:rsid w:val="75B8EBA8"/>
    <w:rsid w:val="75B9D576"/>
    <w:rsid w:val="75BAA8A5"/>
    <w:rsid w:val="75BB0DDE"/>
    <w:rsid w:val="75BE55B6"/>
    <w:rsid w:val="75BE9559"/>
    <w:rsid w:val="75BF544C"/>
    <w:rsid w:val="75BFB5F6"/>
    <w:rsid w:val="75C18051"/>
    <w:rsid w:val="75C2FA7F"/>
    <w:rsid w:val="75C34E12"/>
    <w:rsid w:val="75C54BED"/>
    <w:rsid w:val="75C5D6B2"/>
    <w:rsid w:val="75C60C0B"/>
    <w:rsid w:val="75C63267"/>
    <w:rsid w:val="75C67C10"/>
    <w:rsid w:val="75C8B286"/>
    <w:rsid w:val="75CA1A39"/>
    <w:rsid w:val="75CB8FA6"/>
    <w:rsid w:val="75CCFE2A"/>
    <w:rsid w:val="75D11C7D"/>
    <w:rsid w:val="75D16532"/>
    <w:rsid w:val="75D26B81"/>
    <w:rsid w:val="75D2E31F"/>
    <w:rsid w:val="75D2F431"/>
    <w:rsid w:val="75D3280B"/>
    <w:rsid w:val="75D63720"/>
    <w:rsid w:val="75D6B0C7"/>
    <w:rsid w:val="75D7A8FE"/>
    <w:rsid w:val="75D83DFF"/>
    <w:rsid w:val="75D9CF2F"/>
    <w:rsid w:val="75DA0AFB"/>
    <w:rsid w:val="75DD35D7"/>
    <w:rsid w:val="75DD9BD7"/>
    <w:rsid w:val="75DFBD68"/>
    <w:rsid w:val="75E1BA43"/>
    <w:rsid w:val="75E1D7C6"/>
    <w:rsid w:val="75E1E8FB"/>
    <w:rsid w:val="75E2D9FC"/>
    <w:rsid w:val="75E47B61"/>
    <w:rsid w:val="75E4A776"/>
    <w:rsid w:val="75E60AF9"/>
    <w:rsid w:val="75EA0881"/>
    <w:rsid w:val="75EB9C22"/>
    <w:rsid w:val="75EC2AA7"/>
    <w:rsid w:val="75EC2C36"/>
    <w:rsid w:val="75ECB8D3"/>
    <w:rsid w:val="75EE2D28"/>
    <w:rsid w:val="75EF245C"/>
    <w:rsid w:val="75F0917B"/>
    <w:rsid w:val="75F1618A"/>
    <w:rsid w:val="75F19F4F"/>
    <w:rsid w:val="75F3AD95"/>
    <w:rsid w:val="75F42411"/>
    <w:rsid w:val="75F4D062"/>
    <w:rsid w:val="75F5878E"/>
    <w:rsid w:val="75F8BDE6"/>
    <w:rsid w:val="75F99B01"/>
    <w:rsid w:val="75FC0721"/>
    <w:rsid w:val="75FD6DA1"/>
    <w:rsid w:val="75FEE855"/>
    <w:rsid w:val="7600A82F"/>
    <w:rsid w:val="760526DA"/>
    <w:rsid w:val="76069DCB"/>
    <w:rsid w:val="7606CB9D"/>
    <w:rsid w:val="76072173"/>
    <w:rsid w:val="760807D4"/>
    <w:rsid w:val="7608EC89"/>
    <w:rsid w:val="7608F961"/>
    <w:rsid w:val="760F2F4A"/>
    <w:rsid w:val="76113205"/>
    <w:rsid w:val="7612A2AF"/>
    <w:rsid w:val="76136A14"/>
    <w:rsid w:val="7614A4F8"/>
    <w:rsid w:val="76166545"/>
    <w:rsid w:val="7616C615"/>
    <w:rsid w:val="76191F1D"/>
    <w:rsid w:val="7619294B"/>
    <w:rsid w:val="761A3990"/>
    <w:rsid w:val="761A8323"/>
    <w:rsid w:val="761C29C1"/>
    <w:rsid w:val="761C2A13"/>
    <w:rsid w:val="761D8260"/>
    <w:rsid w:val="761E4403"/>
    <w:rsid w:val="761E4B15"/>
    <w:rsid w:val="761E4E31"/>
    <w:rsid w:val="76201F41"/>
    <w:rsid w:val="7624F026"/>
    <w:rsid w:val="76276857"/>
    <w:rsid w:val="7627A237"/>
    <w:rsid w:val="762A1CEA"/>
    <w:rsid w:val="762A5EC9"/>
    <w:rsid w:val="762C5E34"/>
    <w:rsid w:val="762E5A95"/>
    <w:rsid w:val="7633917B"/>
    <w:rsid w:val="76356E68"/>
    <w:rsid w:val="7638D65A"/>
    <w:rsid w:val="7639B381"/>
    <w:rsid w:val="763A3BFB"/>
    <w:rsid w:val="763BE4F5"/>
    <w:rsid w:val="763EF691"/>
    <w:rsid w:val="7640BFDA"/>
    <w:rsid w:val="7641321F"/>
    <w:rsid w:val="76426138"/>
    <w:rsid w:val="7642FF2C"/>
    <w:rsid w:val="76439165"/>
    <w:rsid w:val="7643C717"/>
    <w:rsid w:val="76454113"/>
    <w:rsid w:val="76456FB4"/>
    <w:rsid w:val="76475CF9"/>
    <w:rsid w:val="764BB99A"/>
    <w:rsid w:val="764CE629"/>
    <w:rsid w:val="764D36D9"/>
    <w:rsid w:val="764DA0A8"/>
    <w:rsid w:val="764DFF2F"/>
    <w:rsid w:val="764E485A"/>
    <w:rsid w:val="764F3241"/>
    <w:rsid w:val="76517F96"/>
    <w:rsid w:val="7655ACC4"/>
    <w:rsid w:val="7655B92B"/>
    <w:rsid w:val="7655C19D"/>
    <w:rsid w:val="7656401F"/>
    <w:rsid w:val="7657242A"/>
    <w:rsid w:val="7659036C"/>
    <w:rsid w:val="765D19F0"/>
    <w:rsid w:val="765E88A7"/>
    <w:rsid w:val="765FEE5D"/>
    <w:rsid w:val="765FEF35"/>
    <w:rsid w:val="7661021B"/>
    <w:rsid w:val="766344A2"/>
    <w:rsid w:val="76652EB4"/>
    <w:rsid w:val="76654172"/>
    <w:rsid w:val="7666FD29"/>
    <w:rsid w:val="766881E2"/>
    <w:rsid w:val="766B8C6D"/>
    <w:rsid w:val="766DB18B"/>
    <w:rsid w:val="766F69E5"/>
    <w:rsid w:val="766F7E32"/>
    <w:rsid w:val="7671D57B"/>
    <w:rsid w:val="7672BEF2"/>
    <w:rsid w:val="7673885C"/>
    <w:rsid w:val="7673B3CD"/>
    <w:rsid w:val="7673D6DA"/>
    <w:rsid w:val="7674938C"/>
    <w:rsid w:val="7674F214"/>
    <w:rsid w:val="76756CCD"/>
    <w:rsid w:val="76760D77"/>
    <w:rsid w:val="76763F93"/>
    <w:rsid w:val="767697C7"/>
    <w:rsid w:val="7678EC5F"/>
    <w:rsid w:val="7679623E"/>
    <w:rsid w:val="767B1728"/>
    <w:rsid w:val="767C24A5"/>
    <w:rsid w:val="76800928"/>
    <w:rsid w:val="76810C95"/>
    <w:rsid w:val="76816EFA"/>
    <w:rsid w:val="7684AFE9"/>
    <w:rsid w:val="768838F3"/>
    <w:rsid w:val="7688B3A0"/>
    <w:rsid w:val="7688C89E"/>
    <w:rsid w:val="76890ECD"/>
    <w:rsid w:val="768AD185"/>
    <w:rsid w:val="768D1C02"/>
    <w:rsid w:val="768E3ABF"/>
    <w:rsid w:val="768E4DA4"/>
    <w:rsid w:val="768FA718"/>
    <w:rsid w:val="7692863D"/>
    <w:rsid w:val="7692A6A6"/>
    <w:rsid w:val="769315D7"/>
    <w:rsid w:val="7694C18B"/>
    <w:rsid w:val="7695FE50"/>
    <w:rsid w:val="76972E6C"/>
    <w:rsid w:val="7698F116"/>
    <w:rsid w:val="769BECC2"/>
    <w:rsid w:val="76A04171"/>
    <w:rsid w:val="76A0C3B1"/>
    <w:rsid w:val="76A1E63A"/>
    <w:rsid w:val="76A2372A"/>
    <w:rsid w:val="76A36AFD"/>
    <w:rsid w:val="76A6B801"/>
    <w:rsid w:val="76A6EDF7"/>
    <w:rsid w:val="76AC2CB7"/>
    <w:rsid w:val="76AF778A"/>
    <w:rsid w:val="76B1F87A"/>
    <w:rsid w:val="76B67E02"/>
    <w:rsid w:val="76BA0174"/>
    <w:rsid w:val="76BACD75"/>
    <w:rsid w:val="76BC1FF7"/>
    <w:rsid w:val="76BF2A3E"/>
    <w:rsid w:val="76C5D3F8"/>
    <w:rsid w:val="76C70499"/>
    <w:rsid w:val="76C74309"/>
    <w:rsid w:val="76C86E21"/>
    <w:rsid w:val="76CA9699"/>
    <w:rsid w:val="76CA9A26"/>
    <w:rsid w:val="76CC00F2"/>
    <w:rsid w:val="76CC5F21"/>
    <w:rsid w:val="76CD032B"/>
    <w:rsid w:val="76CD4820"/>
    <w:rsid w:val="76CEA852"/>
    <w:rsid w:val="76CF3BE6"/>
    <w:rsid w:val="76D10823"/>
    <w:rsid w:val="76D14B09"/>
    <w:rsid w:val="76D32D4B"/>
    <w:rsid w:val="76D38810"/>
    <w:rsid w:val="76D41766"/>
    <w:rsid w:val="76D51949"/>
    <w:rsid w:val="76D5E31A"/>
    <w:rsid w:val="76D7C701"/>
    <w:rsid w:val="76D89133"/>
    <w:rsid w:val="76DC32E1"/>
    <w:rsid w:val="76DC700F"/>
    <w:rsid w:val="76DD965D"/>
    <w:rsid w:val="76DE20C9"/>
    <w:rsid w:val="76DF724C"/>
    <w:rsid w:val="76E17E24"/>
    <w:rsid w:val="76E4D97F"/>
    <w:rsid w:val="76E574E3"/>
    <w:rsid w:val="76E60F03"/>
    <w:rsid w:val="76E6A662"/>
    <w:rsid w:val="76E83A7F"/>
    <w:rsid w:val="76EDE849"/>
    <w:rsid w:val="76EDFD20"/>
    <w:rsid w:val="76EE5C34"/>
    <w:rsid w:val="76EFA728"/>
    <w:rsid w:val="76EFC5A2"/>
    <w:rsid w:val="76F14663"/>
    <w:rsid w:val="76F33359"/>
    <w:rsid w:val="76F68C70"/>
    <w:rsid w:val="76F757AF"/>
    <w:rsid w:val="76F8140A"/>
    <w:rsid w:val="76F82FFB"/>
    <w:rsid w:val="76F88BE6"/>
    <w:rsid w:val="76FB39CE"/>
    <w:rsid w:val="76FDD7E1"/>
    <w:rsid w:val="76FDDD69"/>
    <w:rsid w:val="77000753"/>
    <w:rsid w:val="77008BFD"/>
    <w:rsid w:val="77015B24"/>
    <w:rsid w:val="77017689"/>
    <w:rsid w:val="77027E42"/>
    <w:rsid w:val="7704C8C5"/>
    <w:rsid w:val="77054FA8"/>
    <w:rsid w:val="77087CF7"/>
    <w:rsid w:val="770B31CB"/>
    <w:rsid w:val="770C3F64"/>
    <w:rsid w:val="770D1418"/>
    <w:rsid w:val="770D5571"/>
    <w:rsid w:val="770E5BF5"/>
    <w:rsid w:val="770E6EA7"/>
    <w:rsid w:val="770FBBFB"/>
    <w:rsid w:val="771002EE"/>
    <w:rsid w:val="77102CE7"/>
    <w:rsid w:val="77107D2C"/>
    <w:rsid w:val="771128D4"/>
    <w:rsid w:val="7711AA51"/>
    <w:rsid w:val="7713025C"/>
    <w:rsid w:val="7714A667"/>
    <w:rsid w:val="771505D7"/>
    <w:rsid w:val="77163F51"/>
    <w:rsid w:val="7716D2F5"/>
    <w:rsid w:val="7718A8A3"/>
    <w:rsid w:val="7718DC1C"/>
    <w:rsid w:val="771D4126"/>
    <w:rsid w:val="771DCEF4"/>
    <w:rsid w:val="7720B177"/>
    <w:rsid w:val="772156D6"/>
    <w:rsid w:val="7722A572"/>
    <w:rsid w:val="7723A433"/>
    <w:rsid w:val="7724A98E"/>
    <w:rsid w:val="7724B973"/>
    <w:rsid w:val="7726E786"/>
    <w:rsid w:val="772BAEE6"/>
    <w:rsid w:val="772BE178"/>
    <w:rsid w:val="772C0ADC"/>
    <w:rsid w:val="772D7FD9"/>
    <w:rsid w:val="772FCC74"/>
    <w:rsid w:val="77307B0D"/>
    <w:rsid w:val="77332E58"/>
    <w:rsid w:val="7734D003"/>
    <w:rsid w:val="77351B41"/>
    <w:rsid w:val="7736EBBE"/>
    <w:rsid w:val="77380024"/>
    <w:rsid w:val="77394BF7"/>
    <w:rsid w:val="773A1547"/>
    <w:rsid w:val="773D544C"/>
    <w:rsid w:val="773D8932"/>
    <w:rsid w:val="773E3396"/>
    <w:rsid w:val="773E69FD"/>
    <w:rsid w:val="7741FCD6"/>
    <w:rsid w:val="77420FB0"/>
    <w:rsid w:val="77427D5B"/>
    <w:rsid w:val="7742D866"/>
    <w:rsid w:val="77439B37"/>
    <w:rsid w:val="77477CDE"/>
    <w:rsid w:val="77485206"/>
    <w:rsid w:val="774A6A84"/>
    <w:rsid w:val="774AE596"/>
    <w:rsid w:val="774C1C13"/>
    <w:rsid w:val="774CE0FB"/>
    <w:rsid w:val="7755A5D7"/>
    <w:rsid w:val="7755BCFB"/>
    <w:rsid w:val="7757E3EA"/>
    <w:rsid w:val="775EF208"/>
    <w:rsid w:val="775F0750"/>
    <w:rsid w:val="775FB739"/>
    <w:rsid w:val="775FBE96"/>
    <w:rsid w:val="775FD7C6"/>
    <w:rsid w:val="775FDCCE"/>
    <w:rsid w:val="7760631A"/>
    <w:rsid w:val="7761F97C"/>
    <w:rsid w:val="77636E2B"/>
    <w:rsid w:val="77689872"/>
    <w:rsid w:val="7768C2F3"/>
    <w:rsid w:val="7769873A"/>
    <w:rsid w:val="776AF702"/>
    <w:rsid w:val="776BC525"/>
    <w:rsid w:val="776C1926"/>
    <w:rsid w:val="776CD97E"/>
    <w:rsid w:val="776EB53C"/>
    <w:rsid w:val="7776298D"/>
    <w:rsid w:val="7776B7A8"/>
    <w:rsid w:val="777801D9"/>
    <w:rsid w:val="777896F5"/>
    <w:rsid w:val="7778D475"/>
    <w:rsid w:val="7778E6F3"/>
    <w:rsid w:val="77791D9B"/>
    <w:rsid w:val="77796AA9"/>
    <w:rsid w:val="7779FF89"/>
    <w:rsid w:val="777B277C"/>
    <w:rsid w:val="777C26BE"/>
    <w:rsid w:val="777CF217"/>
    <w:rsid w:val="778077D7"/>
    <w:rsid w:val="77814BF2"/>
    <w:rsid w:val="7781AFFC"/>
    <w:rsid w:val="7782297F"/>
    <w:rsid w:val="77834925"/>
    <w:rsid w:val="77842647"/>
    <w:rsid w:val="77850DC2"/>
    <w:rsid w:val="77856399"/>
    <w:rsid w:val="7786C47A"/>
    <w:rsid w:val="778A116B"/>
    <w:rsid w:val="778C52CE"/>
    <w:rsid w:val="778D341F"/>
    <w:rsid w:val="778EC4A2"/>
    <w:rsid w:val="77920571"/>
    <w:rsid w:val="77924BBE"/>
    <w:rsid w:val="77927E73"/>
    <w:rsid w:val="7793CDDF"/>
    <w:rsid w:val="77985EC9"/>
    <w:rsid w:val="77991B80"/>
    <w:rsid w:val="779D6E77"/>
    <w:rsid w:val="779DB408"/>
    <w:rsid w:val="77A06302"/>
    <w:rsid w:val="77A0F09B"/>
    <w:rsid w:val="77A2CAAA"/>
    <w:rsid w:val="77A41D1A"/>
    <w:rsid w:val="77A68685"/>
    <w:rsid w:val="77A68764"/>
    <w:rsid w:val="77A7209B"/>
    <w:rsid w:val="77AAC45D"/>
    <w:rsid w:val="77AB0938"/>
    <w:rsid w:val="77AB5FAF"/>
    <w:rsid w:val="77ABF19F"/>
    <w:rsid w:val="77B020FB"/>
    <w:rsid w:val="77B0B1BF"/>
    <w:rsid w:val="77B20606"/>
    <w:rsid w:val="77B2D9DE"/>
    <w:rsid w:val="77B667D6"/>
    <w:rsid w:val="77B792C1"/>
    <w:rsid w:val="77B88947"/>
    <w:rsid w:val="77B8C90E"/>
    <w:rsid w:val="77B8D4B5"/>
    <w:rsid w:val="77BC3A58"/>
    <w:rsid w:val="77BD03A6"/>
    <w:rsid w:val="77BD9DAF"/>
    <w:rsid w:val="77BF2B1E"/>
    <w:rsid w:val="77C3C144"/>
    <w:rsid w:val="77C48786"/>
    <w:rsid w:val="77C50DFC"/>
    <w:rsid w:val="77C54219"/>
    <w:rsid w:val="77C81546"/>
    <w:rsid w:val="77C982E1"/>
    <w:rsid w:val="77CB3915"/>
    <w:rsid w:val="77CBD545"/>
    <w:rsid w:val="77CCC3CB"/>
    <w:rsid w:val="77CE1E06"/>
    <w:rsid w:val="77D0BD20"/>
    <w:rsid w:val="77D16328"/>
    <w:rsid w:val="77D48041"/>
    <w:rsid w:val="77D4FC5F"/>
    <w:rsid w:val="77D7CD59"/>
    <w:rsid w:val="77D87DD3"/>
    <w:rsid w:val="77D8B1E7"/>
    <w:rsid w:val="77D974BC"/>
    <w:rsid w:val="77DA01F4"/>
    <w:rsid w:val="77DCAAB7"/>
    <w:rsid w:val="77DEC202"/>
    <w:rsid w:val="77DFCC6D"/>
    <w:rsid w:val="77E03714"/>
    <w:rsid w:val="77E1050D"/>
    <w:rsid w:val="77E1BF4A"/>
    <w:rsid w:val="77E2A88D"/>
    <w:rsid w:val="77E35F6A"/>
    <w:rsid w:val="77E3AC0E"/>
    <w:rsid w:val="77E3CD14"/>
    <w:rsid w:val="77E3EF6C"/>
    <w:rsid w:val="77E742C0"/>
    <w:rsid w:val="77E76B46"/>
    <w:rsid w:val="77E77BF6"/>
    <w:rsid w:val="77E8D5B8"/>
    <w:rsid w:val="77EA93FA"/>
    <w:rsid w:val="77EF5A39"/>
    <w:rsid w:val="77F186DD"/>
    <w:rsid w:val="77F3C6F3"/>
    <w:rsid w:val="77F4A78E"/>
    <w:rsid w:val="77F63453"/>
    <w:rsid w:val="77F67504"/>
    <w:rsid w:val="77FA0313"/>
    <w:rsid w:val="77FCDBEF"/>
    <w:rsid w:val="77FDACC5"/>
    <w:rsid w:val="77FE620D"/>
    <w:rsid w:val="77FF7393"/>
    <w:rsid w:val="78022E5C"/>
    <w:rsid w:val="78038BE5"/>
    <w:rsid w:val="78038E85"/>
    <w:rsid w:val="780414C6"/>
    <w:rsid w:val="780545BF"/>
    <w:rsid w:val="780597F2"/>
    <w:rsid w:val="7807109B"/>
    <w:rsid w:val="7807580D"/>
    <w:rsid w:val="7807E376"/>
    <w:rsid w:val="780A041F"/>
    <w:rsid w:val="780AD943"/>
    <w:rsid w:val="780B3A45"/>
    <w:rsid w:val="780DAF11"/>
    <w:rsid w:val="780DB2EB"/>
    <w:rsid w:val="780DE0E7"/>
    <w:rsid w:val="780DFF81"/>
    <w:rsid w:val="780E8F53"/>
    <w:rsid w:val="780EECFC"/>
    <w:rsid w:val="78101406"/>
    <w:rsid w:val="7812BAB3"/>
    <w:rsid w:val="7814798E"/>
    <w:rsid w:val="7814E149"/>
    <w:rsid w:val="7814FC2D"/>
    <w:rsid w:val="78164847"/>
    <w:rsid w:val="78176FAF"/>
    <w:rsid w:val="7817F506"/>
    <w:rsid w:val="781B5509"/>
    <w:rsid w:val="78212018"/>
    <w:rsid w:val="78265852"/>
    <w:rsid w:val="782673E7"/>
    <w:rsid w:val="78287CCB"/>
    <w:rsid w:val="7828F5C8"/>
    <w:rsid w:val="78299785"/>
    <w:rsid w:val="782B47AB"/>
    <w:rsid w:val="783072CB"/>
    <w:rsid w:val="783331CF"/>
    <w:rsid w:val="7836A5D3"/>
    <w:rsid w:val="78372AFD"/>
    <w:rsid w:val="78381673"/>
    <w:rsid w:val="78398834"/>
    <w:rsid w:val="78399308"/>
    <w:rsid w:val="78399D2B"/>
    <w:rsid w:val="7839BA32"/>
    <w:rsid w:val="783D4C25"/>
    <w:rsid w:val="783F42E8"/>
    <w:rsid w:val="783FD128"/>
    <w:rsid w:val="7844AE12"/>
    <w:rsid w:val="78453C8B"/>
    <w:rsid w:val="78478EAE"/>
    <w:rsid w:val="784BB5BF"/>
    <w:rsid w:val="784C1ADE"/>
    <w:rsid w:val="784C63DD"/>
    <w:rsid w:val="784DADBC"/>
    <w:rsid w:val="784DB854"/>
    <w:rsid w:val="78530FBD"/>
    <w:rsid w:val="785903D6"/>
    <w:rsid w:val="785A1670"/>
    <w:rsid w:val="785AC6DB"/>
    <w:rsid w:val="785AFA9F"/>
    <w:rsid w:val="785E526A"/>
    <w:rsid w:val="785F39DD"/>
    <w:rsid w:val="7860FF4B"/>
    <w:rsid w:val="7862E359"/>
    <w:rsid w:val="7864BC60"/>
    <w:rsid w:val="7864D665"/>
    <w:rsid w:val="78690EB5"/>
    <w:rsid w:val="786A0307"/>
    <w:rsid w:val="786DF3FC"/>
    <w:rsid w:val="786E808C"/>
    <w:rsid w:val="7870173A"/>
    <w:rsid w:val="7870E32F"/>
    <w:rsid w:val="7871E976"/>
    <w:rsid w:val="787283DC"/>
    <w:rsid w:val="7874E682"/>
    <w:rsid w:val="78756C9B"/>
    <w:rsid w:val="78759A1A"/>
    <w:rsid w:val="7875BF56"/>
    <w:rsid w:val="7879451D"/>
    <w:rsid w:val="78797A30"/>
    <w:rsid w:val="787C2946"/>
    <w:rsid w:val="787D3AE5"/>
    <w:rsid w:val="787F074E"/>
    <w:rsid w:val="78819922"/>
    <w:rsid w:val="788340F3"/>
    <w:rsid w:val="7883EC38"/>
    <w:rsid w:val="788824E4"/>
    <w:rsid w:val="788950AA"/>
    <w:rsid w:val="788C389A"/>
    <w:rsid w:val="788D16C4"/>
    <w:rsid w:val="788D1BAC"/>
    <w:rsid w:val="788D70EC"/>
    <w:rsid w:val="788D9589"/>
    <w:rsid w:val="789211D5"/>
    <w:rsid w:val="78925CD1"/>
    <w:rsid w:val="78932810"/>
    <w:rsid w:val="78947B41"/>
    <w:rsid w:val="78949B2A"/>
    <w:rsid w:val="78950A83"/>
    <w:rsid w:val="78951DA9"/>
    <w:rsid w:val="78963DC6"/>
    <w:rsid w:val="7899B555"/>
    <w:rsid w:val="789B079D"/>
    <w:rsid w:val="789DE34F"/>
    <w:rsid w:val="789E46EA"/>
    <w:rsid w:val="78A22F81"/>
    <w:rsid w:val="78A4764E"/>
    <w:rsid w:val="78A51F42"/>
    <w:rsid w:val="78A64D26"/>
    <w:rsid w:val="78A7B748"/>
    <w:rsid w:val="78A8AC5D"/>
    <w:rsid w:val="78AB57B6"/>
    <w:rsid w:val="78AB8DF4"/>
    <w:rsid w:val="78ABA714"/>
    <w:rsid w:val="78ACA309"/>
    <w:rsid w:val="78B0D984"/>
    <w:rsid w:val="78B13FA5"/>
    <w:rsid w:val="78B208ED"/>
    <w:rsid w:val="78B281CA"/>
    <w:rsid w:val="78B2B19E"/>
    <w:rsid w:val="78B68526"/>
    <w:rsid w:val="78B6A60A"/>
    <w:rsid w:val="78B72B9B"/>
    <w:rsid w:val="78B82F20"/>
    <w:rsid w:val="78B8B274"/>
    <w:rsid w:val="78BAC81F"/>
    <w:rsid w:val="78BBBEFE"/>
    <w:rsid w:val="78BD2737"/>
    <w:rsid w:val="78BD4B0B"/>
    <w:rsid w:val="78BD4C5D"/>
    <w:rsid w:val="78C38328"/>
    <w:rsid w:val="78C42188"/>
    <w:rsid w:val="78C6F869"/>
    <w:rsid w:val="78C71B00"/>
    <w:rsid w:val="78C8B779"/>
    <w:rsid w:val="78C94409"/>
    <w:rsid w:val="78CB6AA0"/>
    <w:rsid w:val="78CD53B0"/>
    <w:rsid w:val="78CE3321"/>
    <w:rsid w:val="78CEE7D4"/>
    <w:rsid w:val="78CF5D7D"/>
    <w:rsid w:val="78D037B4"/>
    <w:rsid w:val="78D356EB"/>
    <w:rsid w:val="78D3FB99"/>
    <w:rsid w:val="78D46A87"/>
    <w:rsid w:val="78D4B44C"/>
    <w:rsid w:val="78D6A06B"/>
    <w:rsid w:val="78D6AE03"/>
    <w:rsid w:val="78D71834"/>
    <w:rsid w:val="78D7B543"/>
    <w:rsid w:val="78D9E9AE"/>
    <w:rsid w:val="78DB6888"/>
    <w:rsid w:val="78DBC1F5"/>
    <w:rsid w:val="78E074ED"/>
    <w:rsid w:val="78E13601"/>
    <w:rsid w:val="78E163D6"/>
    <w:rsid w:val="78E26CEF"/>
    <w:rsid w:val="78E3B3C5"/>
    <w:rsid w:val="78E52E71"/>
    <w:rsid w:val="78E6C42A"/>
    <w:rsid w:val="78E7D3F8"/>
    <w:rsid w:val="78E89A10"/>
    <w:rsid w:val="78EB7442"/>
    <w:rsid w:val="78EDA206"/>
    <w:rsid w:val="78EEE224"/>
    <w:rsid w:val="78F356E8"/>
    <w:rsid w:val="78F40631"/>
    <w:rsid w:val="78F46014"/>
    <w:rsid w:val="78F92D41"/>
    <w:rsid w:val="78F9539B"/>
    <w:rsid w:val="78FF4FDF"/>
    <w:rsid w:val="78FF60CB"/>
    <w:rsid w:val="78FFD16D"/>
    <w:rsid w:val="7901D9B9"/>
    <w:rsid w:val="79039F6F"/>
    <w:rsid w:val="79042469"/>
    <w:rsid w:val="79066135"/>
    <w:rsid w:val="79098E61"/>
    <w:rsid w:val="790DCABF"/>
    <w:rsid w:val="790F5D4A"/>
    <w:rsid w:val="79107F2E"/>
    <w:rsid w:val="79118717"/>
    <w:rsid w:val="7911ABBD"/>
    <w:rsid w:val="7911DCEF"/>
    <w:rsid w:val="7913FE34"/>
    <w:rsid w:val="79140B43"/>
    <w:rsid w:val="79163B94"/>
    <w:rsid w:val="7916C779"/>
    <w:rsid w:val="79182A76"/>
    <w:rsid w:val="7919BE07"/>
    <w:rsid w:val="7919C7F8"/>
    <w:rsid w:val="791B5F8E"/>
    <w:rsid w:val="791D5F2B"/>
    <w:rsid w:val="791D805D"/>
    <w:rsid w:val="791FD336"/>
    <w:rsid w:val="7924C87F"/>
    <w:rsid w:val="79259DF9"/>
    <w:rsid w:val="7927C303"/>
    <w:rsid w:val="7928638C"/>
    <w:rsid w:val="7928C2B4"/>
    <w:rsid w:val="7929A012"/>
    <w:rsid w:val="792BA865"/>
    <w:rsid w:val="792D969C"/>
    <w:rsid w:val="792EB893"/>
    <w:rsid w:val="7930A4D4"/>
    <w:rsid w:val="79316BDD"/>
    <w:rsid w:val="793271B7"/>
    <w:rsid w:val="7937297A"/>
    <w:rsid w:val="7937A990"/>
    <w:rsid w:val="7938624B"/>
    <w:rsid w:val="7938B1F8"/>
    <w:rsid w:val="79397C5F"/>
    <w:rsid w:val="793A1534"/>
    <w:rsid w:val="793A7305"/>
    <w:rsid w:val="793B314B"/>
    <w:rsid w:val="793F3755"/>
    <w:rsid w:val="7942594A"/>
    <w:rsid w:val="7942F0FC"/>
    <w:rsid w:val="7944DCD0"/>
    <w:rsid w:val="7945A6E7"/>
    <w:rsid w:val="7945BB91"/>
    <w:rsid w:val="79463384"/>
    <w:rsid w:val="7948D30A"/>
    <w:rsid w:val="7949657C"/>
    <w:rsid w:val="794D27ED"/>
    <w:rsid w:val="794F2509"/>
    <w:rsid w:val="794F6BCF"/>
    <w:rsid w:val="794F7677"/>
    <w:rsid w:val="794FD399"/>
    <w:rsid w:val="79506659"/>
    <w:rsid w:val="79507ADA"/>
    <w:rsid w:val="795134D8"/>
    <w:rsid w:val="795325EA"/>
    <w:rsid w:val="7953DAE3"/>
    <w:rsid w:val="79547078"/>
    <w:rsid w:val="7957C368"/>
    <w:rsid w:val="79580AB9"/>
    <w:rsid w:val="7958B036"/>
    <w:rsid w:val="795B1D94"/>
    <w:rsid w:val="795D9E92"/>
    <w:rsid w:val="795E6C86"/>
    <w:rsid w:val="795EA713"/>
    <w:rsid w:val="79607F65"/>
    <w:rsid w:val="7963D9D6"/>
    <w:rsid w:val="796406A2"/>
    <w:rsid w:val="79641C7A"/>
    <w:rsid w:val="7965AAD1"/>
    <w:rsid w:val="7966E851"/>
    <w:rsid w:val="796833E2"/>
    <w:rsid w:val="7968A165"/>
    <w:rsid w:val="7969BE1D"/>
    <w:rsid w:val="796C6D41"/>
    <w:rsid w:val="796EED7B"/>
    <w:rsid w:val="796FC4B5"/>
    <w:rsid w:val="797402BA"/>
    <w:rsid w:val="7974A351"/>
    <w:rsid w:val="7974A3BA"/>
    <w:rsid w:val="7975D255"/>
    <w:rsid w:val="7976535F"/>
    <w:rsid w:val="79774245"/>
    <w:rsid w:val="7978B3E0"/>
    <w:rsid w:val="79793EE5"/>
    <w:rsid w:val="797C3560"/>
    <w:rsid w:val="7981814C"/>
    <w:rsid w:val="79818CB0"/>
    <w:rsid w:val="7981C7E7"/>
    <w:rsid w:val="79834C57"/>
    <w:rsid w:val="798356EE"/>
    <w:rsid w:val="7985BE18"/>
    <w:rsid w:val="79873DC0"/>
    <w:rsid w:val="798BE1DE"/>
    <w:rsid w:val="798C06A0"/>
    <w:rsid w:val="798D0E71"/>
    <w:rsid w:val="798F2EBC"/>
    <w:rsid w:val="79915815"/>
    <w:rsid w:val="7991F34E"/>
    <w:rsid w:val="79938E35"/>
    <w:rsid w:val="7994F2CC"/>
    <w:rsid w:val="7998D03D"/>
    <w:rsid w:val="799980CB"/>
    <w:rsid w:val="799A5BE3"/>
    <w:rsid w:val="799A6242"/>
    <w:rsid w:val="799AE1AC"/>
    <w:rsid w:val="799D8A7F"/>
    <w:rsid w:val="799DD358"/>
    <w:rsid w:val="799DDA28"/>
    <w:rsid w:val="799DFEBD"/>
    <w:rsid w:val="79A1B712"/>
    <w:rsid w:val="79A3AF3F"/>
    <w:rsid w:val="79A3E6DA"/>
    <w:rsid w:val="79A74103"/>
    <w:rsid w:val="79A8C920"/>
    <w:rsid w:val="79A91C07"/>
    <w:rsid w:val="79A9980F"/>
    <w:rsid w:val="79AC9F2D"/>
    <w:rsid w:val="79AD56B5"/>
    <w:rsid w:val="79AFC334"/>
    <w:rsid w:val="79B034D6"/>
    <w:rsid w:val="79B521DB"/>
    <w:rsid w:val="79B5604E"/>
    <w:rsid w:val="79B66458"/>
    <w:rsid w:val="79B7D7FA"/>
    <w:rsid w:val="79BB5E9E"/>
    <w:rsid w:val="79BBA761"/>
    <w:rsid w:val="79BEA411"/>
    <w:rsid w:val="79BEA827"/>
    <w:rsid w:val="79BF04D4"/>
    <w:rsid w:val="79BF4336"/>
    <w:rsid w:val="79C09C5B"/>
    <w:rsid w:val="79C12F4E"/>
    <w:rsid w:val="79C4BCC4"/>
    <w:rsid w:val="79C600B3"/>
    <w:rsid w:val="79C80D21"/>
    <w:rsid w:val="79CA79A0"/>
    <w:rsid w:val="79CAFBE5"/>
    <w:rsid w:val="79CF4EE9"/>
    <w:rsid w:val="79D06CB1"/>
    <w:rsid w:val="79D2638C"/>
    <w:rsid w:val="79DA6935"/>
    <w:rsid w:val="79DB9BA1"/>
    <w:rsid w:val="79DBBBB1"/>
    <w:rsid w:val="79DBD03D"/>
    <w:rsid w:val="79DC0E9B"/>
    <w:rsid w:val="79DD061B"/>
    <w:rsid w:val="79DDA94D"/>
    <w:rsid w:val="79DEAF25"/>
    <w:rsid w:val="79E1C69A"/>
    <w:rsid w:val="79E3939C"/>
    <w:rsid w:val="79E423F5"/>
    <w:rsid w:val="79E54725"/>
    <w:rsid w:val="79E64B19"/>
    <w:rsid w:val="79E73BCD"/>
    <w:rsid w:val="79E7829C"/>
    <w:rsid w:val="79E84CCC"/>
    <w:rsid w:val="79E86B07"/>
    <w:rsid w:val="79E9130F"/>
    <w:rsid w:val="79E988B5"/>
    <w:rsid w:val="79E9E9CA"/>
    <w:rsid w:val="79EC88BD"/>
    <w:rsid w:val="79EF8396"/>
    <w:rsid w:val="79F08864"/>
    <w:rsid w:val="79F1835B"/>
    <w:rsid w:val="79F7D5C0"/>
    <w:rsid w:val="79FA3549"/>
    <w:rsid w:val="79FC7048"/>
    <w:rsid w:val="79FCA730"/>
    <w:rsid w:val="79FEEE0C"/>
    <w:rsid w:val="79FFC09A"/>
    <w:rsid w:val="7A001211"/>
    <w:rsid w:val="7A00A6C6"/>
    <w:rsid w:val="7A00B878"/>
    <w:rsid w:val="7A00CF05"/>
    <w:rsid w:val="7A01665B"/>
    <w:rsid w:val="7A01ED31"/>
    <w:rsid w:val="7A0562AD"/>
    <w:rsid w:val="7A085E80"/>
    <w:rsid w:val="7A0A4A55"/>
    <w:rsid w:val="7A0B12B4"/>
    <w:rsid w:val="7A0BF298"/>
    <w:rsid w:val="7A0F9853"/>
    <w:rsid w:val="7A1407AA"/>
    <w:rsid w:val="7A174B9C"/>
    <w:rsid w:val="7A1792BB"/>
    <w:rsid w:val="7A1C4623"/>
    <w:rsid w:val="7A1E4A09"/>
    <w:rsid w:val="7A2032AF"/>
    <w:rsid w:val="7A204679"/>
    <w:rsid w:val="7A20C3EF"/>
    <w:rsid w:val="7A221A67"/>
    <w:rsid w:val="7A22B604"/>
    <w:rsid w:val="7A257A67"/>
    <w:rsid w:val="7A26A70D"/>
    <w:rsid w:val="7A27952F"/>
    <w:rsid w:val="7A28DB81"/>
    <w:rsid w:val="7A28E725"/>
    <w:rsid w:val="7A323C02"/>
    <w:rsid w:val="7A32AC69"/>
    <w:rsid w:val="7A355D43"/>
    <w:rsid w:val="7A35B90C"/>
    <w:rsid w:val="7A364683"/>
    <w:rsid w:val="7A3723DB"/>
    <w:rsid w:val="7A37336A"/>
    <w:rsid w:val="7A3863E1"/>
    <w:rsid w:val="7A386483"/>
    <w:rsid w:val="7A391B6C"/>
    <w:rsid w:val="7A393239"/>
    <w:rsid w:val="7A39AB1A"/>
    <w:rsid w:val="7A3A477B"/>
    <w:rsid w:val="7A3AFFAC"/>
    <w:rsid w:val="7A3CDF11"/>
    <w:rsid w:val="7A3D1751"/>
    <w:rsid w:val="7A3D6A8C"/>
    <w:rsid w:val="7A3DD998"/>
    <w:rsid w:val="7A3DE302"/>
    <w:rsid w:val="7A4170B5"/>
    <w:rsid w:val="7A422FBC"/>
    <w:rsid w:val="7A43F1AE"/>
    <w:rsid w:val="7A470446"/>
    <w:rsid w:val="7A475CBD"/>
    <w:rsid w:val="7A49C304"/>
    <w:rsid w:val="7A4B1008"/>
    <w:rsid w:val="7A4B99CF"/>
    <w:rsid w:val="7A4BD100"/>
    <w:rsid w:val="7A4CC4CC"/>
    <w:rsid w:val="7A4CD896"/>
    <w:rsid w:val="7A4CDB37"/>
    <w:rsid w:val="7A4FB8F0"/>
    <w:rsid w:val="7A4FD110"/>
    <w:rsid w:val="7A5419DF"/>
    <w:rsid w:val="7A54CF0A"/>
    <w:rsid w:val="7A564924"/>
    <w:rsid w:val="7A57BFE5"/>
    <w:rsid w:val="7A58F798"/>
    <w:rsid w:val="7A592E9C"/>
    <w:rsid w:val="7A5A8C2B"/>
    <w:rsid w:val="7A5B1E31"/>
    <w:rsid w:val="7A604CD0"/>
    <w:rsid w:val="7A613ED5"/>
    <w:rsid w:val="7A61DF4F"/>
    <w:rsid w:val="7A639D3E"/>
    <w:rsid w:val="7A650981"/>
    <w:rsid w:val="7A65362B"/>
    <w:rsid w:val="7A654AA4"/>
    <w:rsid w:val="7A692285"/>
    <w:rsid w:val="7A6B2F2D"/>
    <w:rsid w:val="7A6DA28A"/>
    <w:rsid w:val="7A6EA953"/>
    <w:rsid w:val="7A6EBD60"/>
    <w:rsid w:val="7A6F0B59"/>
    <w:rsid w:val="7A6F3EAD"/>
    <w:rsid w:val="7A6F6E54"/>
    <w:rsid w:val="7A703AE8"/>
    <w:rsid w:val="7A70FB14"/>
    <w:rsid w:val="7A71E585"/>
    <w:rsid w:val="7A7529F4"/>
    <w:rsid w:val="7A766058"/>
    <w:rsid w:val="7A77E03C"/>
    <w:rsid w:val="7A7AE2E4"/>
    <w:rsid w:val="7A7B8E38"/>
    <w:rsid w:val="7A7CE5A2"/>
    <w:rsid w:val="7A7FE1CA"/>
    <w:rsid w:val="7A8102F2"/>
    <w:rsid w:val="7A81BE20"/>
    <w:rsid w:val="7A8489A9"/>
    <w:rsid w:val="7A86BAD1"/>
    <w:rsid w:val="7A878C14"/>
    <w:rsid w:val="7A8B103C"/>
    <w:rsid w:val="7A8B5B51"/>
    <w:rsid w:val="7A8C4D45"/>
    <w:rsid w:val="7A8DBBD2"/>
    <w:rsid w:val="7A8EDA73"/>
    <w:rsid w:val="7A912C96"/>
    <w:rsid w:val="7A91640A"/>
    <w:rsid w:val="7A938E90"/>
    <w:rsid w:val="7A975F58"/>
    <w:rsid w:val="7A97E58E"/>
    <w:rsid w:val="7A9807AE"/>
    <w:rsid w:val="7A980A57"/>
    <w:rsid w:val="7A98A027"/>
    <w:rsid w:val="7A9CC304"/>
    <w:rsid w:val="7A9E80DD"/>
    <w:rsid w:val="7A9FF4CA"/>
    <w:rsid w:val="7AA16DD3"/>
    <w:rsid w:val="7AA2B3AA"/>
    <w:rsid w:val="7AA3AF50"/>
    <w:rsid w:val="7AA3DC9F"/>
    <w:rsid w:val="7AA53C16"/>
    <w:rsid w:val="7AA80F83"/>
    <w:rsid w:val="7AA8F31F"/>
    <w:rsid w:val="7AA96424"/>
    <w:rsid w:val="7AAB2DAB"/>
    <w:rsid w:val="7AACE976"/>
    <w:rsid w:val="7AAE5387"/>
    <w:rsid w:val="7AAF1342"/>
    <w:rsid w:val="7AAF77AF"/>
    <w:rsid w:val="7AB0682B"/>
    <w:rsid w:val="7AB097D5"/>
    <w:rsid w:val="7AB4FC8F"/>
    <w:rsid w:val="7AB67A6A"/>
    <w:rsid w:val="7AB7CCB2"/>
    <w:rsid w:val="7AB8F2BF"/>
    <w:rsid w:val="7AB983AF"/>
    <w:rsid w:val="7AB9F082"/>
    <w:rsid w:val="7ABCAE84"/>
    <w:rsid w:val="7ABD77D2"/>
    <w:rsid w:val="7ABE1B8A"/>
    <w:rsid w:val="7AC2DF41"/>
    <w:rsid w:val="7AC3CE97"/>
    <w:rsid w:val="7AC402B2"/>
    <w:rsid w:val="7AC4162B"/>
    <w:rsid w:val="7AC44530"/>
    <w:rsid w:val="7AC4AAE6"/>
    <w:rsid w:val="7AC53499"/>
    <w:rsid w:val="7AC56460"/>
    <w:rsid w:val="7AC5648C"/>
    <w:rsid w:val="7AC5CFCD"/>
    <w:rsid w:val="7AC656AD"/>
    <w:rsid w:val="7AC784D4"/>
    <w:rsid w:val="7AC8C626"/>
    <w:rsid w:val="7AC91273"/>
    <w:rsid w:val="7AC93095"/>
    <w:rsid w:val="7AC936E6"/>
    <w:rsid w:val="7AC9A90C"/>
    <w:rsid w:val="7AC9E1E0"/>
    <w:rsid w:val="7ACC952C"/>
    <w:rsid w:val="7ACE97AE"/>
    <w:rsid w:val="7AD1B755"/>
    <w:rsid w:val="7AD1D408"/>
    <w:rsid w:val="7AD2C986"/>
    <w:rsid w:val="7AD3DE4C"/>
    <w:rsid w:val="7AD602F4"/>
    <w:rsid w:val="7AD64366"/>
    <w:rsid w:val="7AD6BA12"/>
    <w:rsid w:val="7AD7A806"/>
    <w:rsid w:val="7AD97571"/>
    <w:rsid w:val="7ADE4091"/>
    <w:rsid w:val="7ADF3991"/>
    <w:rsid w:val="7AE230A5"/>
    <w:rsid w:val="7AE2FF08"/>
    <w:rsid w:val="7AE57436"/>
    <w:rsid w:val="7AE60220"/>
    <w:rsid w:val="7AE7CAE3"/>
    <w:rsid w:val="7AE904F4"/>
    <w:rsid w:val="7AEA4D1D"/>
    <w:rsid w:val="7AEADBE6"/>
    <w:rsid w:val="7AEB3202"/>
    <w:rsid w:val="7AEF5115"/>
    <w:rsid w:val="7AF0DC20"/>
    <w:rsid w:val="7AF13085"/>
    <w:rsid w:val="7AF2188C"/>
    <w:rsid w:val="7AF8F5A0"/>
    <w:rsid w:val="7AF9AE4A"/>
    <w:rsid w:val="7AFA3CE7"/>
    <w:rsid w:val="7AFB002C"/>
    <w:rsid w:val="7AFB4410"/>
    <w:rsid w:val="7AFD8A17"/>
    <w:rsid w:val="7B003010"/>
    <w:rsid w:val="7B04F908"/>
    <w:rsid w:val="7B059ACD"/>
    <w:rsid w:val="7B05BB25"/>
    <w:rsid w:val="7B067607"/>
    <w:rsid w:val="7B070A12"/>
    <w:rsid w:val="7B085BE0"/>
    <w:rsid w:val="7B08C3F1"/>
    <w:rsid w:val="7B08D0AE"/>
    <w:rsid w:val="7B0A6E0A"/>
    <w:rsid w:val="7B0C786C"/>
    <w:rsid w:val="7B0D24A4"/>
    <w:rsid w:val="7B12C57E"/>
    <w:rsid w:val="7B12CBA7"/>
    <w:rsid w:val="7B134E90"/>
    <w:rsid w:val="7B13CE21"/>
    <w:rsid w:val="7B14054F"/>
    <w:rsid w:val="7B153B57"/>
    <w:rsid w:val="7B173516"/>
    <w:rsid w:val="7B19BB08"/>
    <w:rsid w:val="7B19D89F"/>
    <w:rsid w:val="7B1A6A43"/>
    <w:rsid w:val="7B1AF0D7"/>
    <w:rsid w:val="7B1B78EB"/>
    <w:rsid w:val="7B20C913"/>
    <w:rsid w:val="7B229EA5"/>
    <w:rsid w:val="7B26E5CC"/>
    <w:rsid w:val="7B2CB54F"/>
    <w:rsid w:val="7B301014"/>
    <w:rsid w:val="7B3166C8"/>
    <w:rsid w:val="7B351796"/>
    <w:rsid w:val="7B374FDE"/>
    <w:rsid w:val="7B387719"/>
    <w:rsid w:val="7B3A29F6"/>
    <w:rsid w:val="7B3AFAE1"/>
    <w:rsid w:val="7B3BE461"/>
    <w:rsid w:val="7B3DA058"/>
    <w:rsid w:val="7B3FF047"/>
    <w:rsid w:val="7B43DBF0"/>
    <w:rsid w:val="7B44A2E3"/>
    <w:rsid w:val="7B44EC4C"/>
    <w:rsid w:val="7B4752EF"/>
    <w:rsid w:val="7B49BA9B"/>
    <w:rsid w:val="7B4AA70B"/>
    <w:rsid w:val="7B4B339D"/>
    <w:rsid w:val="7B4E174A"/>
    <w:rsid w:val="7B512086"/>
    <w:rsid w:val="7B5234B9"/>
    <w:rsid w:val="7B537E03"/>
    <w:rsid w:val="7B53B1F8"/>
    <w:rsid w:val="7B544B08"/>
    <w:rsid w:val="7B54C560"/>
    <w:rsid w:val="7B569E05"/>
    <w:rsid w:val="7B571922"/>
    <w:rsid w:val="7B5A3947"/>
    <w:rsid w:val="7B5B42CE"/>
    <w:rsid w:val="7B5C7FF0"/>
    <w:rsid w:val="7B5E8596"/>
    <w:rsid w:val="7B5E90CD"/>
    <w:rsid w:val="7B5E932B"/>
    <w:rsid w:val="7B5EF220"/>
    <w:rsid w:val="7B603994"/>
    <w:rsid w:val="7B63B07C"/>
    <w:rsid w:val="7B644AA8"/>
    <w:rsid w:val="7B655162"/>
    <w:rsid w:val="7B6708C3"/>
    <w:rsid w:val="7B67DEEE"/>
    <w:rsid w:val="7B68C459"/>
    <w:rsid w:val="7B69C4BF"/>
    <w:rsid w:val="7B6A7312"/>
    <w:rsid w:val="7B6C4E5A"/>
    <w:rsid w:val="7B6D9A04"/>
    <w:rsid w:val="7B6F9242"/>
    <w:rsid w:val="7B708473"/>
    <w:rsid w:val="7B7106E8"/>
    <w:rsid w:val="7B720B5D"/>
    <w:rsid w:val="7B75F8DE"/>
    <w:rsid w:val="7B772857"/>
    <w:rsid w:val="7B7741CA"/>
    <w:rsid w:val="7B79CACE"/>
    <w:rsid w:val="7B7CF4DE"/>
    <w:rsid w:val="7B7DEB8B"/>
    <w:rsid w:val="7B7E42BB"/>
    <w:rsid w:val="7B7EC4C9"/>
    <w:rsid w:val="7B7F869A"/>
    <w:rsid w:val="7B85D2DB"/>
    <w:rsid w:val="7B87B26A"/>
    <w:rsid w:val="7B892617"/>
    <w:rsid w:val="7B8DC704"/>
    <w:rsid w:val="7B8F3F4A"/>
    <w:rsid w:val="7B9133BE"/>
    <w:rsid w:val="7B915B60"/>
    <w:rsid w:val="7B9276C1"/>
    <w:rsid w:val="7B9337A9"/>
    <w:rsid w:val="7B945746"/>
    <w:rsid w:val="7B95A641"/>
    <w:rsid w:val="7B96D62B"/>
    <w:rsid w:val="7B97C49C"/>
    <w:rsid w:val="7B983933"/>
    <w:rsid w:val="7B9B1769"/>
    <w:rsid w:val="7B9B6133"/>
    <w:rsid w:val="7B9CE9D5"/>
    <w:rsid w:val="7BA4590F"/>
    <w:rsid w:val="7BA487E6"/>
    <w:rsid w:val="7BA7D6D4"/>
    <w:rsid w:val="7BA8A186"/>
    <w:rsid w:val="7BA96138"/>
    <w:rsid w:val="7BA9C867"/>
    <w:rsid w:val="7BAA3EC6"/>
    <w:rsid w:val="7BADEB4A"/>
    <w:rsid w:val="7BB0A281"/>
    <w:rsid w:val="7BB1989F"/>
    <w:rsid w:val="7BB65DEF"/>
    <w:rsid w:val="7BB69945"/>
    <w:rsid w:val="7BB732A2"/>
    <w:rsid w:val="7BB8F8A1"/>
    <w:rsid w:val="7BB939E4"/>
    <w:rsid w:val="7BB9ADF5"/>
    <w:rsid w:val="7BB9EA7C"/>
    <w:rsid w:val="7BBB01B5"/>
    <w:rsid w:val="7BBD06CC"/>
    <w:rsid w:val="7BBD503B"/>
    <w:rsid w:val="7BBE7102"/>
    <w:rsid w:val="7BBE9EF9"/>
    <w:rsid w:val="7BC1867E"/>
    <w:rsid w:val="7BC2140A"/>
    <w:rsid w:val="7BC36532"/>
    <w:rsid w:val="7BC36723"/>
    <w:rsid w:val="7BC3D95C"/>
    <w:rsid w:val="7BC4B786"/>
    <w:rsid w:val="7BCA3378"/>
    <w:rsid w:val="7BCAB614"/>
    <w:rsid w:val="7BCADE61"/>
    <w:rsid w:val="7BCB2EA7"/>
    <w:rsid w:val="7BCB6775"/>
    <w:rsid w:val="7BCE3947"/>
    <w:rsid w:val="7BCFB36E"/>
    <w:rsid w:val="7BD07FA0"/>
    <w:rsid w:val="7BD09C46"/>
    <w:rsid w:val="7BD0FA2F"/>
    <w:rsid w:val="7BD1E0C8"/>
    <w:rsid w:val="7BD27218"/>
    <w:rsid w:val="7BD32FAC"/>
    <w:rsid w:val="7BD4AA5A"/>
    <w:rsid w:val="7BD4EBCD"/>
    <w:rsid w:val="7BD579A1"/>
    <w:rsid w:val="7BD57B7B"/>
    <w:rsid w:val="7BD67E2E"/>
    <w:rsid w:val="7BD6C364"/>
    <w:rsid w:val="7BD6EA78"/>
    <w:rsid w:val="7BD75742"/>
    <w:rsid w:val="7BD82D65"/>
    <w:rsid w:val="7BD8B0EE"/>
    <w:rsid w:val="7BD9388C"/>
    <w:rsid w:val="7BD9966E"/>
    <w:rsid w:val="7BDC21E9"/>
    <w:rsid w:val="7BDCB321"/>
    <w:rsid w:val="7BDF28D5"/>
    <w:rsid w:val="7BE07C62"/>
    <w:rsid w:val="7BE0CFBB"/>
    <w:rsid w:val="7BE1FB8D"/>
    <w:rsid w:val="7BE47F2F"/>
    <w:rsid w:val="7BE51B74"/>
    <w:rsid w:val="7BE6F6C4"/>
    <w:rsid w:val="7BE9B543"/>
    <w:rsid w:val="7BEB1509"/>
    <w:rsid w:val="7BEF3D39"/>
    <w:rsid w:val="7BF02C38"/>
    <w:rsid w:val="7BF05336"/>
    <w:rsid w:val="7BF4ED1F"/>
    <w:rsid w:val="7BF58D97"/>
    <w:rsid w:val="7BF62AA2"/>
    <w:rsid w:val="7BF914F0"/>
    <w:rsid w:val="7BFC7CFF"/>
    <w:rsid w:val="7BFF3F56"/>
    <w:rsid w:val="7BFFA7F3"/>
    <w:rsid w:val="7C010910"/>
    <w:rsid w:val="7C030CF8"/>
    <w:rsid w:val="7C09BA32"/>
    <w:rsid w:val="7C0A3729"/>
    <w:rsid w:val="7C0B7871"/>
    <w:rsid w:val="7C0E7D38"/>
    <w:rsid w:val="7C0E96C9"/>
    <w:rsid w:val="7C0F9AA4"/>
    <w:rsid w:val="7C122416"/>
    <w:rsid w:val="7C144CD2"/>
    <w:rsid w:val="7C14C8B5"/>
    <w:rsid w:val="7C1681EE"/>
    <w:rsid w:val="7C1ACD85"/>
    <w:rsid w:val="7C1B10C9"/>
    <w:rsid w:val="7C1E67E8"/>
    <w:rsid w:val="7C1F1E4B"/>
    <w:rsid w:val="7C20ED03"/>
    <w:rsid w:val="7C2134F0"/>
    <w:rsid w:val="7C213656"/>
    <w:rsid w:val="7C2301CF"/>
    <w:rsid w:val="7C230C98"/>
    <w:rsid w:val="7C2597C1"/>
    <w:rsid w:val="7C28A88C"/>
    <w:rsid w:val="7C290D58"/>
    <w:rsid w:val="7C2A5B5F"/>
    <w:rsid w:val="7C2AAAD4"/>
    <w:rsid w:val="7C2F20A5"/>
    <w:rsid w:val="7C2F5EF1"/>
    <w:rsid w:val="7C30B09D"/>
    <w:rsid w:val="7C316CC3"/>
    <w:rsid w:val="7C325A0C"/>
    <w:rsid w:val="7C32A42B"/>
    <w:rsid w:val="7C36DF4E"/>
    <w:rsid w:val="7C3BC52B"/>
    <w:rsid w:val="7C3D587C"/>
    <w:rsid w:val="7C3F3648"/>
    <w:rsid w:val="7C40CCCC"/>
    <w:rsid w:val="7C431A9A"/>
    <w:rsid w:val="7C43D90D"/>
    <w:rsid w:val="7C46F31B"/>
    <w:rsid w:val="7C48045B"/>
    <w:rsid w:val="7C491C79"/>
    <w:rsid w:val="7C4B66F3"/>
    <w:rsid w:val="7C4C6836"/>
    <w:rsid w:val="7C4C73FB"/>
    <w:rsid w:val="7C4F97E1"/>
    <w:rsid w:val="7C523E02"/>
    <w:rsid w:val="7C555E32"/>
    <w:rsid w:val="7C56983D"/>
    <w:rsid w:val="7C58897D"/>
    <w:rsid w:val="7C58C76C"/>
    <w:rsid w:val="7C594833"/>
    <w:rsid w:val="7C594A05"/>
    <w:rsid w:val="7C59A0AA"/>
    <w:rsid w:val="7C5B2698"/>
    <w:rsid w:val="7C5B84AB"/>
    <w:rsid w:val="7C5CCC97"/>
    <w:rsid w:val="7C5D8CE2"/>
    <w:rsid w:val="7C5E63DB"/>
    <w:rsid w:val="7C60DD23"/>
    <w:rsid w:val="7C61501B"/>
    <w:rsid w:val="7C640801"/>
    <w:rsid w:val="7C652534"/>
    <w:rsid w:val="7C66A09C"/>
    <w:rsid w:val="7C689094"/>
    <w:rsid w:val="7C699DC8"/>
    <w:rsid w:val="7C69EEB2"/>
    <w:rsid w:val="7C6ABAA5"/>
    <w:rsid w:val="7C6AD846"/>
    <w:rsid w:val="7C6BCD64"/>
    <w:rsid w:val="7C6C11CE"/>
    <w:rsid w:val="7C6D1075"/>
    <w:rsid w:val="7C6DD22B"/>
    <w:rsid w:val="7C7074E2"/>
    <w:rsid w:val="7C708AC4"/>
    <w:rsid w:val="7C70BDAC"/>
    <w:rsid w:val="7C71C452"/>
    <w:rsid w:val="7C72D276"/>
    <w:rsid w:val="7C7311D4"/>
    <w:rsid w:val="7C76FBAB"/>
    <w:rsid w:val="7C794EC1"/>
    <w:rsid w:val="7C7CF892"/>
    <w:rsid w:val="7C7E1811"/>
    <w:rsid w:val="7C7F44B6"/>
    <w:rsid w:val="7C7F548F"/>
    <w:rsid w:val="7C7FD696"/>
    <w:rsid w:val="7C81BFD3"/>
    <w:rsid w:val="7C81DEE3"/>
    <w:rsid w:val="7C86AC47"/>
    <w:rsid w:val="7C86DEE4"/>
    <w:rsid w:val="7C87F741"/>
    <w:rsid w:val="7C8A56DD"/>
    <w:rsid w:val="7C8B878F"/>
    <w:rsid w:val="7C8C6698"/>
    <w:rsid w:val="7C8EBAE1"/>
    <w:rsid w:val="7C8EF89D"/>
    <w:rsid w:val="7C8F8ACF"/>
    <w:rsid w:val="7C90B665"/>
    <w:rsid w:val="7C926447"/>
    <w:rsid w:val="7C93EB95"/>
    <w:rsid w:val="7C949A07"/>
    <w:rsid w:val="7C954CD0"/>
    <w:rsid w:val="7C98A2F3"/>
    <w:rsid w:val="7C98E94E"/>
    <w:rsid w:val="7C998BA8"/>
    <w:rsid w:val="7C99D967"/>
    <w:rsid w:val="7C9A102E"/>
    <w:rsid w:val="7C9AF05A"/>
    <w:rsid w:val="7C9D31B7"/>
    <w:rsid w:val="7C9D4E21"/>
    <w:rsid w:val="7C9E6B31"/>
    <w:rsid w:val="7CA2C716"/>
    <w:rsid w:val="7CA43167"/>
    <w:rsid w:val="7CA53160"/>
    <w:rsid w:val="7CA67BAA"/>
    <w:rsid w:val="7CA75154"/>
    <w:rsid w:val="7CA81579"/>
    <w:rsid w:val="7CA88BE6"/>
    <w:rsid w:val="7CA98D96"/>
    <w:rsid w:val="7CAAE305"/>
    <w:rsid w:val="7CAB559D"/>
    <w:rsid w:val="7CAC62E5"/>
    <w:rsid w:val="7CACA173"/>
    <w:rsid w:val="7CAEA0E3"/>
    <w:rsid w:val="7CAF903F"/>
    <w:rsid w:val="7CB2271E"/>
    <w:rsid w:val="7CB3A837"/>
    <w:rsid w:val="7CB3FBE3"/>
    <w:rsid w:val="7CB5A86C"/>
    <w:rsid w:val="7CB5CA91"/>
    <w:rsid w:val="7CB64CE9"/>
    <w:rsid w:val="7CB6B1DC"/>
    <w:rsid w:val="7CB9AD86"/>
    <w:rsid w:val="7CBA14A4"/>
    <w:rsid w:val="7CBB70E4"/>
    <w:rsid w:val="7CC0C063"/>
    <w:rsid w:val="7CC1C285"/>
    <w:rsid w:val="7CC2C9EF"/>
    <w:rsid w:val="7CC2CB5C"/>
    <w:rsid w:val="7CC3BFB1"/>
    <w:rsid w:val="7CC4C39A"/>
    <w:rsid w:val="7CC5D3BD"/>
    <w:rsid w:val="7CC6FDD3"/>
    <w:rsid w:val="7CC8D819"/>
    <w:rsid w:val="7CC9775E"/>
    <w:rsid w:val="7CCB1DCF"/>
    <w:rsid w:val="7CCBF245"/>
    <w:rsid w:val="7CCC5B74"/>
    <w:rsid w:val="7CCDD69B"/>
    <w:rsid w:val="7CCE0AC2"/>
    <w:rsid w:val="7CCF2F0B"/>
    <w:rsid w:val="7CD02283"/>
    <w:rsid w:val="7CD1B9AB"/>
    <w:rsid w:val="7CD2035D"/>
    <w:rsid w:val="7CD797BD"/>
    <w:rsid w:val="7CDA1894"/>
    <w:rsid w:val="7CDA7B63"/>
    <w:rsid w:val="7CDBB650"/>
    <w:rsid w:val="7CDEE1C5"/>
    <w:rsid w:val="7CE07344"/>
    <w:rsid w:val="7CE0BCAD"/>
    <w:rsid w:val="7CE380FD"/>
    <w:rsid w:val="7CE3D40D"/>
    <w:rsid w:val="7CE7E073"/>
    <w:rsid w:val="7CE82DE3"/>
    <w:rsid w:val="7CE9E7AB"/>
    <w:rsid w:val="7CECF7A1"/>
    <w:rsid w:val="7CEEE725"/>
    <w:rsid w:val="7CEEF6D4"/>
    <w:rsid w:val="7CF03F31"/>
    <w:rsid w:val="7CF46976"/>
    <w:rsid w:val="7CF5A961"/>
    <w:rsid w:val="7CF648E9"/>
    <w:rsid w:val="7CF9051C"/>
    <w:rsid w:val="7CFA56FF"/>
    <w:rsid w:val="7CFA5BEC"/>
    <w:rsid w:val="7CFBE6D1"/>
    <w:rsid w:val="7CFF2F4C"/>
    <w:rsid w:val="7D0145A5"/>
    <w:rsid w:val="7D01F850"/>
    <w:rsid w:val="7D0222F8"/>
    <w:rsid w:val="7D025933"/>
    <w:rsid w:val="7D028326"/>
    <w:rsid w:val="7D05BE3A"/>
    <w:rsid w:val="7D06D03D"/>
    <w:rsid w:val="7D07B080"/>
    <w:rsid w:val="7D08FB1B"/>
    <w:rsid w:val="7D0CD749"/>
    <w:rsid w:val="7D0DB6B1"/>
    <w:rsid w:val="7D0ED33A"/>
    <w:rsid w:val="7D0F82F5"/>
    <w:rsid w:val="7D113373"/>
    <w:rsid w:val="7D14313B"/>
    <w:rsid w:val="7D147409"/>
    <w:rsid w:val="7D14D4D9"/>
    <w:rsid w:val="7D150A6F"/>
    <w:rsid w:val="7D16A890"/>
    <w:rsid w:val="7D18D36D"/>
    <w:rsid w:val="7D19FF52"/>
    <w:rsid w:val="7D1CFDAD"/>
    <w:rsid w:val="7D1D3590"/>
    <w:rsid w:val="7D2497C4"/>
    <w:rsid w:val="7D26292F"/>
    <w:rsid w:val="7D2B19E9"/>
    <w:rsid w:val="7D2BA1DF"/>
    <w:rsid w:val="7D2E37FE"/>
    <w:rsid w:val="7D2E5947"/>
    <w:rsid w:val="7D2F5DB6"/>
    <w:rsid w:val="7D304590"/>
    <w:rsid w:val="7D310127"/>
    <w:rsid w:val="7D3121F4"/>
    <w:rsid w:val="7D32985B"/>
    <w:rsid w:val="7D345CA2"/>
    <w:rsid w:val="7D346EB0"/>
    <w:rsid w:val="7D380735"/>
    <w:rsid w:val="7D389A93"/>
    <w:rsid w:val="7D3B9C66"/>
    <w:rsid w:val="7D3C0C8F"/>
    <w:rsid w:val="7D3C1AA2"/>
    <w:rsid w:val="7D3D587F"/>
    <w:rsid w:val="7D3F8F7B"/>
    <w:rsid w:val="7D419553"/>
    <w:rsid w:val="7D438CAA"/>
    <w:rsid w:val="7D455A99"/>
    <w:rsid w:val="7D468D20"/>
    <w:rsid w:val="7D48425C"/>
    <w:rsid w:val="7D4A01A7"/>
    <w:rsid w:val="7D4ADCC3"/>
    <w:rsid w:val="7D4BDC36"/>
    <w:rsid w:val="7D4C3DBA"/>
    <w:rsid w:val="7D4CA597"/>
    <w:rsid w:val="7D4FF8CC"/>
    <w:rsid w:val="7D5357BB"/>
    <w:rsid w:val="7D5569BD"/>
    <w:rsid w:val="7D56E0B5"/>
    <w:rsid w:val="7D59A9E4"/>
    <w:rsid w:val="7D59FF46"/>
    <w:rsid w:val="7D5C4A4F"/>
    <w:rsid w:val="7D5D29A1"/>
    <w:rsid w:val="7D5EE741"/>
    <w:rsid w:val="7D6019F7"/>
    <w:rsid w:val="7D601A24"/>
    <w:rsid w:val="7D606674"/>
    <w:rsid w:val="7D6087E7"/>
    <w:rsid w:val="7D60B841"/>
    <w:rsid w:val="7D60DAF2"/>
    <w:rsid w:val="7D6131AD"/>
    <w:rsid w:val="7D629623"/>
    <w:rsid w:val="7D6356FB"/>
    <w:rsid w:val="7D656A7C"/>
    <w:rsid w:val="7D67578D"/>
    <w:rsid w:val="7D68BACA"/>
    <w:rsid w:val="7D6D79A3"/>
    <w:rsid w:val="7D72BABD"/>
    <w:rsid w:val="7D7493A0"/>
    <w:rsid w:val="7D778E28"/>
    <w:rsid w:val="7D78F0DC"/>
    <w:rsid w:val="7D79190C"/>
    <w:rsid w:val="7D7B7FA3"/>
    <w:rsid w:val="7D7B80E8"/>
    <w:rsid w:val="7D7C2F97"/>
    <w:rsid w:val="7D7CCF1C"/>
    <w:rsid w:val="7D82A4BD"/>
    <w:rsid w:val="7D82CC37"/>
    <w:rsid w:val="7D836E6E"/>
    <w:rsid w:val="7D838FDA"/>
    <w:rsid w:val="7D86E56A"/>
    <w:rsid w:val="7D8792B1"/>
    <w:rsid w:val="7D8C9991"/>
    <w:rsid w:val="7D8D35C5"/>
    <w:rsid w:val="7D8E3EEA"/>
    <w:rsid w:val="7D8E65C1"/>
    <w:rsid w:val="7D90BD80"/>
    <w:rsid w:val="7D919E1E"/>
    <w:rsid w:val="7D926E00"/>
    <w:rsid w:val="7D944FBC"/>
    <w:rsid w:val="7D94B6FF"/>
    <w:rsid w:val="7D94F26B"/>
    <w:rsid w:val="7D969D66"/>
    <w:rsid w:val="7D983451"/>
    <w:rsid w:val="7D986184"/>
    <w:rsid w:val="7D992C93"/>
    <w:rsid w:val="7D99BB90"/>
    <w:rsid w:val="7D9AE1DA"/>
    <w:rsid w:val="7D9CB44E"/>
    <w:rsid w:val="7D9D9909"/>
    <w:rsid w:val="7D9DE576"/>
    <w:rsid w:val="7DA089CC"/>
    <w:rsid w:val="7DA32105"/>
    <w:rsid w:val="7DA3CB12"/>
    <w:rsid w:val="7DA41795"/>
    <w:rsid w:val="7DA45370"/>
    <w:rsid w:val="7DA4671D"/>
    <w:rsid w:val="7DA4F19C"/>
    <w:rsid w:val="7DA7CB74"/>
    <w:rsid w:val="7DA92F31"/>
    <w:rsid w:val="7DA94DDF"/>
    <w:rsid w:val="7DAB8422"/>
    <w:rsid w:val="7DAD92F8"/>
    <w:rsid w:val="7DADC6BF"/>
    <w:rsid w:val="7DB15134"/>
    <w:rsid w:val="7DB3A136"/>
    <w:rsid w:val="7DB4A942"/>
    <w:rsid w:val="7DB532D0"/>
    <w:rsid w:val="7DB5F5F5"/>
    <w:rsid w:val="7DB6062E"/>
    <w:rsid w:val="7DB663AA"/>
    <w:rsid w:val="7DB740DB"/>
    <w:rsid w:val="7DB82C9A"/>
    <w:rsid w:val="7DB85917"/>
    <w:rsid w:val="7DB8C7B1"/>
    <w:rsid w:val="7DBDC684"/>
    <w:rsid w:val="7DBE5B93"/>
    <w:rsid w:val="7DBEDCF9"/>
    <w:rsid w:val="7DBEE565"/>
    <w:rsid w:val="7DC03E4D"/>
    <w:rsid w:val="7DC06C31"/>
    <w:rsid w:val="7DC13729"/>
    <w:rsid w:val="7DC17286"/>
    <w:rsid w:val="7DC1E03A"/>
    <w:rsid w:val="7DC2A758"/>
    <w:rsid w:val="7DC8B57D"/>
    <w:rsid w:val="7DC904CC"/>
    <w:rsid w:val="7DCAFFEB"/>
    <w:rsid w:val="7DCBA4CC"/>
    <w:rsid w:val="7DCD1043"/>
    <w:rsid w:val="7DCD1F34"/>
    <w:rsid w:val="7DCD89DB"/>
    <w:rsid w:val="7DCE5409"/>
    <w:rsid w:val="7DCE748C"/>
    <w:rsid w:val="7DCF001A"/>
    <w:rsid w:val="7DD09C1C"/>
    <w:rsid w:val="7DD15723"/>
    <w:rsid w:val="7DD23D57"/>
    <w:rsid w:val="7DD30BD7"/>
    <w:rsid w:val="7DD3E089"/>
    <w:rsid w:val="7DD9C7F3"/>
    <w:rsid w:val="7DDA0221"/>
    <w:rsid w:val="7DDD4E0C"/>
    <w:rsid w:val="7DE1AE21"/>
    <w:rsid w:val="7DE388D7"/>
    <w:rsid w:val="7DE3AD2A"/>
    <w:rsid w:val="7DE413E2"/>
    <w:rsid w:val="7DE44EA4"/>
    <w:rsid w:val="7DE4EC1D"/>
    <w:rsid w:val="7DE592DC"/>
    <w:rsid w:val="7DE5957E"/>
    <w:rsid w:val="7DE5BBC9"/>
    <w:rsid w:val="7DE91195"/>
    <w:rsid w:val="7DE97D7D"/>
    <w:rsid w:val="7DE9EFFF"/>
    <w:rsid w:val="7DEB135C"/>
    <w:rsid w:val="7DEB7A33"/>
    <w:rsid w:val="7DEB7D80"/>
    <w:rsid w:val="7DEBDA22"/>
    <w:rsid w:val="7DEC7EEC"/>
    <w:rsid w:val="7DECA0EC"/>
    <w:rsid w:val="7DED110B"/>
    <w:rsid w:val="7DEDD004"/>
    <w:rsid w:val="7DEF1424"/>
    <w:rsid w:val="7DF09381"/>
    <w:rsid w:val="7DF0EF45"/>
    <w:rsid w:val="7DF24F92"/>
    <w:rsid w:val="7DF304BC"/>
    <w:rsid w:val="7DF48978"/>
    <w:rsid w:val="7DF51A66"/>
    <w:rsid w:val="7DF6F15E"/>
    <w:rsid w:val="7DF7CD3D"/>
    <w:rsid w:val="7DFB9F57"/>
    <w:rsid w:val="7DFBB6ED"/>
    <w:rsid w:val="7DFDF76F"/>
    <w:rsid w:val="7E005528"/>
    <w:rsid w:val="7E0088CD"/>
    <w:rsid w:val="7E02CE6A"/>
    <w:rsid w:val="7E030CC9"/>
    <w:rsid w:val="7E0665A4"/>
    <w:rsid w:val="7E0BBB07"/>
    <w:rsid w:val="7E0E012C"/>
    <w:rsid w:val="7E0F9517"/>
    <w:rsid w:val="7E107C4B"/>
    <w:rsid w:val="7E120C2E"/>
    <w:rsid w:val="7E12B336"/>
    <w:rsid w:val="7E15E644"/>
    <w:rsid w:val="7E1704FE"/>
    <w:rsid w:val="7E178D1C"/>
    <w:rsid w:val="7E188002"/>
    <w:rsid w:val="7E189E8C"/>
    <w:rsid w:val="7E19E8C4"/>
    <w:rsid w:val="7E1B4C00"/>
    <w:rsid w:val="7E1D5CE9"/>
    <w:rsid w:val="7E1E5A97"/>
    <w:rsid w:val="7E22DCF2"/>
    <w:rsid w:val="7E2422C0"/>
    <w:rsid w:val="7E248E94"/>
    <w:rsid w:val="7E25689E"/>
    <w:rsid w:val="7E2836F9"/>
    <w:rsid w:val="7E29B94E"/>
    <w:rsid w:val="7E2B92A1"/>
    <w:rsid w:val="7E2D1AF3"/>
    <w:rsid w:val="7E2EF0BA"/>
    <w:rsid w:val="7E2F46EF"/>
    <w:rsid w:val="7E31DDA9"/>
    <w:rsid w:val="7E321EE7"/>
    <w:rsid w:val="7E338F1F"/>
    <w:rsid w:val="7E341A09"/>
    <w:rsid w:val="7E35B0ED"/>
    <w:rsid w:val="7E36B230"/>
    <w:rsid w:val="7E36CBFA"/>
    <w:rsid w:val="7E38B291"/>
    <w:rsid w:val="7E39EBD9"/>
    <w:rsid w:val="7E3D5341"/>
    <w:rsid w:val="7E3D88DA"/>
    <w:rsid w:val="7E3FDED7"/>
    <w:rsid w:val="7E401404"/>
    <w:rsid w:val="7E4196B4"/>
    <w:rsid w:val="7E42E1AB"/>
    <w:rsid w:val="7E43AB10"/>
    <w:rsid w:val="7E47A004"/>
    <w:rsid w:val="7E47B516"/>
    <w:rsid w:val="7E480599"/>
    <w:rsid w:val="7E480725"/>
    <w:rsid w:val="7E4AF8E1"/>
    <w:rsid w:val="7E4BFD4F"/>
    <w:rsid w:val="7E4E8F51"/>
    <w:rsid w:val="7E4F087C"/>
    <w:rsid w:val="7E4F7898"/>
    <w:rsid w:val="7E500D42"/>
    <w:rsid w:val="7E542272"/>
    <w:rsid w:val="7E54CE15"/>
    <w:rsid w:val="7E56E499"/>
    <w:rsid w:val="7E57183C"/>
    <w:rsid w:val="7E5743C6"/>
    <w:rsid w:val="7E5881AE"/>
    <w:rsid w:val="7E599061"/>
    <w:rsid w:val="7E5B6B33"/>
    <w:rsid w:val="7E5DFC0E"/>
    <w:rsid w:val="7E5EACFB"/>
    <w:rsid w:val="7E607F94"/>
    <w:rsid w:val="7E61E86D"/>
    <w:rsid w:val="7E61F23C"/>
    <w:rsid w:val="7E639863"/>
    <w:rsid w:val="7E63DBC5"/>
    <w:rsid w:val="7E640FF9"/>
    <w:rsid w:val="7E64123F"/>
    <w:rsid w:val="7E650623"/>
    <w:rsid w:val="7E67D419"/>
    <w:rsid w:val="7E693617"/>
    <w:rsid w:val="7E69774F"/>
    <w:rsid w:val="7E6E24DE"/>
    <w:rsid w:val="7E6E8F2B"/>
    <w:rsid w:val="7E6EFC8A"/>
    <w:rsid w:val="7E71D6E5"/>
    <w:rsid w:val="7E72D009"/>
    <w:rsid w:val="7E72E7F6"/>
    <w:rsid w:val="7E7341A9"/>
    <w:rsid w:val="7E73B5BB"/>
    <w:rsid w:val="7E775CD3"/>
    <w:rsid w:val="7E77D3B1"/>
    <w:rsid w:val="7E79FA6F"/>
    <w:rsid w:val="7E7B1A99"/>
    <w:rsid w:val="7E7E9A41"/>
    <w:rsid w:val="7E7EE5F1"/>
    <w:rsid w:val="7E7FC696"/>
    <w:rsid w:val="7E81F0BD"/>
    <w:rsid w:val="7E83B0D4"/>
    <w:rsid w:val="7E841018"/>
    <w:rsid w:val="7E844E7F"/>
    <w:rsid w:val="7E8457E2"/>
    <w:rsid w:val="7E84B387"/>
    <w:rsid w:val="7E84FF5F"/>
    <w:rsid w:val="7E8712C7"/>
    <w:rsid w:val="7E887A72"/>
    <w:rsid w:val="7E8B95D8"/>
    <w:rsid w:val="7E8D07DD"/>
    <w:rsid w:val="7E8E0D55"/>
    <w:rsid w:val="7E8E21ED"/>
    <w:rsid w:val="7E8EBD9E"/>
    <w:rsid w:val="7E8FBA8D"/>
    <w:rsid w:val="7E9266E9"/>
    <w:rsid w:val="7E9420B2"/>
    <w:rsid w:val="7E95A9F4"/>
    <w:rsid w:val="7E973274"/>
    <w:rsid w:val="7E9B4892"/>
    <w:rsid w:val="7E9BD728"/>
    <w:rsid w:val="7E9C25A9"/>
    <w:rsid w:val="7E9EF573"/>
    <w:rsid w:val="7E9FD826"/>
    <w:rsid w:val="7EA231E6"/>
    <w:rsid w:val="7EA403BF"/>
    <w:rsid w:val="7EA40C67"/>
    <w:rsid w:val="7EA62D40"/>
    <w:rsid w:val="7EA74445"/>
    <w:rsid w:val="7EABE0E6"/>
    <w:rsid w:val="7EACA928"/>
    <w:rsid w:val="7EAFDD3B"/>
    <w:rsid w:val="7EB5E37D"/>
    <w:rsid w:val="7EBA653C"/>
    <w:rsid w:val="7EC5F559"/>
    <w:rsid w:val="7EC7B8A3"/>
    <w:rsid w:val="7EC7BC5D"/>
    <w:rsid w:val="7ECA6D96"/>
    <w:rsid w:val="7ECA75C6"/>
    <w:rsid w:val="7ECC3C34"/>
    <w:rsid w:val="7ECD58E3"/>
    <w:rsid w:val="7ED17652"/>
    <w:rsid w:val="7ED25F2F"/>
    <w:rsid w:val="7ED44F17"/>
    <w:rsid w:val="7ED4FA43"/>
    <w:rsid w:val="7ED65183"/>
    <w:rsid w:val="7ED712D7"/>
    <w:rsid w:val="7ED7B249"/>
    <w:rsid w:val="7ED86EBA"/>
    <w:rsid w:val="7EDA5AE1"/>
    <w:rsid w:val="7EDB3622"/>
    <w:rsid w:val="7EDC71A0"/>
    <w:rsid w:val="7EDE3E0B"/>
    <w:rsid w:val="7EDE3F30"/>
    <w:rsid w:val="7EE0AFBB"/>
    <w:rsid w:val="7EE425FF"/>
    <w:rsid w:val="7EE6DE47"/>
    <w:rsid w:val="7EE8E7CA"/>
    <w:rsid w:val="7EE93A46"/>
    <w:rsid w:val="7EEAD355"/>
    <w:rsid w:val="7EED21A3"/>
    <w:rsid w:val="7EED9F64"/>
    <w:rsid w:val="7EF4DF75"/>
    <w:rsid w:val="7EF4F0FD"/>
    <w:rsid w:val="7EF7241A"/>
    <w:rsid w:val="7EFB02F9"/>
    <w:rsid w:val="7EFCAB53"/>
    <w:rsid w:val="7EFCB270"/>
    <w:rsid w:val="7EFCD5E5"/>
    <w:rsid w:val="7EFDCDC7"/>
    <w:rsid w:val="7EFE4BB9"/>
    <w:rsid w:val="7EFECFBA"/>
    <w:rsid w:val="7EFFE60E"/>
    <w:rsid w:val="7F00EA67"/>
    <w:rsid w:val="7F02A998"/>
    <w:rsid w:val="7F04AFBB"/>
    <w:rsid w:val="7F06AC2B"/>
    <w:rsid w:val="7F06D2CA"/>
    <w:rsid w:val="7F06FCA3"/>
    <w:rsid w:val="7F07CE39"/>
    <w:rsid w:val="7F089AF1"/>
    <w:rsid w:val="7F09A727"/>
    <w:rsid w:val="7F0B56AA"/>
    <w:rsid w:val="7F0BBE45"/>
    <w:rsid w:val="7F0E8B3A"/>
    <w:rsid w:val="7F0F923D"/>
    <w:rsid w:val="7F106401"/>
    <w:rsid w:val="7F13FB99"/>
    <w:rsid w:val="7F149A7F"/>
    <w:rsid w:val="7F16C997"/>
    <w:rsid w:val="7F1A1A42"/>
    <w:rsid w:val="7F2183C7"/>
    <w:rsid w:val="7F226495"/>
    <w:rsid w:val="7F22C12C"/>
    <w:rsid w:val="7F2320F1"/>
    <w:rsid w:val="7F245D99"/>
    <w:rsid w:val="7F2619AC"/>
    <w:rsid w:val="7F265FC5"/>
    <w:rsid w:val="7F2A0691"/>
    <w:rsid w:val="7F30AF7D"/>
    <w:rsid w:val="7F325856"/>
    <w:rsid w:val="7F3310F9"/>
    <w:rsid w:val="7F347B67"/>
    <w:rsid w:val="7F347E05"/>
    <w:rsid w:val="7F3567BA"/>
    <w:rsid w:val="7F365C84"/>
    <w:rsid w:val="7F36BB20"/>
    <w:rsid w:val="7F3898A6"/>
    <w:rsid w:val="7F395325"/>
    <w:rsid w:val="7F399079"/>
    <w:rsid w:val="7F3B5092"/>
    <w:rsid w:val="7F3DFB89"/>
    <w:rsid w:val="7F40CFF1"/>
    <w:rsid w:val="7F430067"/>
    <w:rsid w:val="7F44FF92"/>
    <w:rsid w:val="7F47DDDB"/>
    <w:rsid w:val="7F485F9A"/>
    <w:rsid w:val="7F48EBD8"/>
    <w:rsid w:val="7F48F86B"/>
    <w:rsid w:val="7F49D17B"/>
    <w:rsid w:val="7F4B0944"/>
    <w:rsid w:val="7F4CBD18"/>
    <w:rsid w:val="7F4D4A25"/>
    <w:rsid w:val="7F4D5A42"/>
    <w:rsid w:val="7F4F9DA5"/>
    <w:rsid w:val="7F527346"/>
    <w:rsid w:val="7F53DDBC"/>
    <w:rsid w:val="7F54CF1F"/>
    <w:rsid w:val="7F551E14"/>
    <w:rsid w:val="7F55DB9A"/>
    <w:rsid w:val="7F57A525"/>
    <w:rsid w:val="7F5EEBB8"/>
    <w:rsid w:val="7F5FB683"/>
    <w:rsid w:val="7F5FC1C0"/>
    <w:rsid w:val="7F5FE066"/>
    <w:rsid w:val="7F6049F9"/>
    <w:rsid w:val="7F63654E"/>
    <w:rsid w:val="7F680979"/>
    <w:rsid w:val="7F6967C6"/>
    <w:rsid w:val="7F6A4C63"/>
    <w:rsid w:val="7F6B1826"/>
    <w:rsid w:val="7F6BBF10"/>
    <w:rsid w:val="7F6F0DE6"/>
    <w:rsid w:val="7F72987F"/>
    <w:rsid w:val="7F73A16B"/>
    <w:rsid w:val="7F76DC33"/>
    <w:rsid w:val="7F76FF1F"/>
    <w:rsid w:val="7F77DB1C"/>
    <w:rsid w:val="7F7870DC"/>
    <w:rsid w:val="7F7BEF78"/>
    <w:rsid w:val="7F7BFEDF"/>
    <w:rsid w:val="7F7C0547"/>
    <w:rsid w:val="7F7C616F"/>
    <w:rsid w:val="7F7D4D2D"/>
    <w:rsid w:val="7F7E4E48"/>
    <w:rsid w:val="7F7EB886"/>
    <w:rsid w:val="7F7F3BB5"/>
    <w:rsid w:val="7F7F8075"/>
    <w:rsid w:val="7F80222C"/>
    <w:rsid w:val="7F82F41D"/>
    <w:rsid w:val="7F84B1B1"/>
    <w:rsid w:val="7F861111"/>
    <w:rsid w:val="7F879B72"/>
    <w:rsid w:val="7F8811B8"/>
    <w:rsid w:val="7F8B07A9"/>
    <w:rsid w:val="7F9003F1"/>
    <w:rsid w:val="7F926809"/>
    <w:rsid w:val="7F93CDE7"/>
    <w:rsid w:val="7F943464"/>
    <w:rsid w:val="7F977A47"/>
    <w:rsid w:val="7F978DF3"/>
    <w:rsid w:val="7F9870EC"/>
    <w:rsid w:val="7F9B1323"/>
    <w:rsid w:val="7F9CFCE2"/>
    <w:rsid w:val="7F9E54CE"/>
    <w:rsid w:val="7FA0F641"/>
    <w:rsid w:val="7FA32FAE"/>
    <w:rsid w:val="7FA53830"/>
    <w:rsid w:val="7FA72C00"/>
    <w:rsid w:val="7FA7BBF5"/>
    <w:rsid w:val="7FAA1324"/>
    <w:rsid w:val="7FABFABF"/>
    <w:rsid w:val="7FAC9EBD"/>
    <w:rsid w:val="7FACEF84"/>
    <w:rsid w:val="7FAE09F1"/>
    <w:rsid w:val="7FAE2F9D"/>
    <w:rsid w:val="7FAF5194"/>
    <w:rsid w:val="7FB0E55B"/>
    <w:rsid w:val="7FB0EF83"/>
    <w:rsid w:val="7FB2D387"/>
    <w:rsid w:val="7FB317F1"/>
    <w:rsid w:val="7FB3AA36"/>
    <w:rsid w:val="7FB43747"/>
    <w:rsid w:val="7FB5CA15"/>
    <w:rsid w:val="7FB64B60"/>
    <w:rsid w:val="7FB6E77A"/>
    <w:rsid w:val="7FBA2AF8"/>
    <w:rsid w:val="7FBDBE40"/>
    <w:rsid w:val="7FBEBA8C"/>
    <w:rsid w:val="7FC02484"/>
    <w:rsid w:val="7FC3F7ED"/>
    <w:rsid w:val="7FC67042"/>
    <w:rsid w:val="7FC9F28E"/>
    <w:rsid w:val="7FCBBD80"/>
    <w:rsid w:val="7FCD162A"/>
    <w:rsid w:val="7FCDDE7D"/>
    <w:rsid w:val="7FCECD07"/>
    <w:rsid w:val="7FCFB40A"/>
    <w:rsid w:val="7FD01FE1"/>
    <w:rsid w:val="7FD1B0F0"/>
    <w:rsid w:val="7FD2EE95"/>
    <w:rsid w:val="7FD74173"/>
    <w:rsid w:val="7FD7D5B0"/>
    <w:rsid w:val="7FD92C21"/>
    <w:rsid w:val="7FDAEB58"/>
    <w:rsid w:val="7FDD6973"/>
    <w:rsid w:val="7FDDA3B5"/>
    <w:rsid w:val="7FDEBC30"/>
    <w:rsid w:val="7FDEF598"/>
    <w:rsid w:val="7FE2394C"/>
    <w:rsid w:val="7FE3443E"/>
    <w:rsid w:val="7FE4D5A4"/>
    <w:rsid w:val="7FEB3E61"/>
    <w:rsid w:val="7FEF775F"/>
    <w:rsid w:val="7FF07B69"/>
    <w:rsid w:val="7FF1EBAB"/>
    <w:rsid w:val="7FF4AC89"/>
    <w:rsid w:val="7FF89976"/>
    <w:rsid w:val="7FF92A03"/>
    <w:rsid w:val="7FF99214"/>
    <w:rsid w:val="7FFC474C"/>
    <w:rsid w:val="7FFC86BE"/>
    <w:rsid w:val="7FFCACB9"/>
    <w:rsid w:val="7FFF7ED7"/>
    <w:rsid w:val="7FFFF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1B84EE"/>
  <w15:chartTrackingRefBased/>
  <w15:docId w15:val="{4982DFF4-2E0E-A644-BD9D-8C8CAB2C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DE3"/>
  </w:style>
  <w:style w:type="paragraph" w:styleId="Heading1">
    <w:name w:val="heading 1"/>
    <w:basedOn w:val="Normal"/>
    <w:next w:val="Normal"/>
    <w:link w:val="Heading1Char"/>
    <w:uiPriority w:val="9"/>
    <w:qFormat/>
    <w:rsid w:val="007F1A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35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16D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7431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673"/>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apple-converted-space">
    <w:name w:val="apple-converted-space"/>
    <w:basedOn w:val="DefaultParagraphFont"/>
    <w:rsid w:val="00985977"/>
  </w:style>
  <w:style w:type="character" w:customStyle="1" w:styleId="Heading2Char">
    <w:name w:val="Heading 2 Char"/>
    <w:basedOn w:val="DefaultParagraphFont"/>
    <w:link w:val="Heading2"/>
    <w:uiPriority w:val="9"/>
    <w:rsid w:val="00EB35A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EB35AE"/>
    <w:pPr>
      <w:spacing w:before="100" w:beforeAutospacing="1" w:after="100" w:afterAutospacing="1"/>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5E16D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B84A14"/>
    <w:pPr>
      <w:tabs>
        <w:tab w:val="center" w:pos="4680"/>
        <w:tab w:val="right" w:pos="9360"/>
      </w:tabs>
    </w:pPr>
  </w:style>
  <w:style w:type="character" w:customStyle="1" w:styleId="HeaderChar">
    <w:name w:val="Header Char"/>
    <w:basedOn w:val="DefaultParagraphFont"/>
    <w:link w:val="Header"/>
    <w:uiPriority w:val="99"/>
    <w:rsid w:val="00B84A14"/>
  </w:style>
  <w:style w:type="paragraph" w:styleId="Footer">
    <w:name w:val="footer"/>
    <w:basedOn w:val="Normal"/>
    <w:link w:val="FooterChar"/>
    <w:uiPriority w:val="99"/>
    <w:unhideWhenUsed/>
    <w:rsid w:val="00B84A14"/>
    <w:pPr>
      <w:tabs>
        <w:tab w:val="center" w:pos="4680"/>
        <w:tab w:val="right" w:pos="9360"/>
      </w:tabs>
    </w:pPr>
  </w:style>
  <w:style w:type="character" w:customStyle="1" w:styleId="FooterChar">
    <w:name w:val="Footer Char"/>
    <w:basedOn w:val="DefaultParagraphFont"/>
    <w:link w:val="Footer"/>
    <w:uiPriority w:val="99"/>
    <w:rsid w:val="00B84A14"/>
  </w:style>
  <w:style w:type="character" w:customStyle="1" w:styleId="Heading1Char">
    <w:name w:val="Heading 1 Char"/>
    <w:basedOn w:val="DefaultParagraphFont"/>
    <w:link w:val="Heading1"/>
    <w:uiPriority w:val="9"/>
    <w:rsid w:val="007F1A1D"/>
    <w:rPr>
      <w:rFonts w:asciiTheme="majorHAnsi" w:eastAsiaTheme="majorEastAsia" w:hAnsiTheme="majorHAnsi" w:cstheme="majorBidi"/>
      <w:color w:val="2F5496" w:themeColor="accent1" w:themeShade="BF"/>
      <w:sz w:val="32"/>
      <w:szCs w:val="32"/>
    </w:rPr>
  </w:style>
  <w:style w:type="paragraph" w:customStyle="1" w:styleId="nova-legacy-e-listitem">
    <w:name w:val="nova-legacy-e-list__item"/>
    <w:basedOn w:val="Normal"/>
    <w:rsid w:val="007F1A1D"/>
    <w:pPr>
      <w:spacing w:before="100" w:beforeAutospacing="1" w:after="100" w:afterAutospacing="1"/>
    </w:pPr>
    <w:rPr>
      <w:rFonts w:ascii="Times New Roman" w:hAnsi="Times New Roman" w:cs="Times New Roman"/>
      <w:sz w:val="24"/>
      <w:szCs w:val="24"/>
    </w:rPr>
  </w:style>
  <w:style w:type="character" w:customStyle="1" w:styleId="ipa">
    <w:name w:val="ipa"/>
    <w:basedOn w:val="DefaultParagraphFont"/>
    <w:rsid w:val="00651DC1"/>
  </w:style>
  <w:style w:type="table" w:styleId="TableGrid">
    <w:name w:val="Table Grid"/>
    <w:basedOn w:val="TableNormal"/>
    <w:uiPriority w:val="39"/>
    <w:rsid w:val="00DE7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60B91"/>
    <w:rPr>
      <w:i/>
      <w:iCs/>
    </w:rPr>
  </w:style>
  <w:style w:type="character" w:styleId="UnresolvedMention">
    <w:name w:val="Unresolved Mention"/>
    <w:basedOn w:val="DefaultParagraphFont"/>
    <w:uiPriority w:val="99"/>
    <w:semiHidden/>
    <w:unhideWhenUsed/>
    <w:rsid w:val="002B324A"/>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E4FBB"/>
    <w:rPr>
      <w:b/>
      <w:bCs/>
    </w:rPr>
  </w:style>
  <w:style w:type="character" w:customStyle="1" w:styleId="CommentSubjectChar">
    <w:name w:val="Comment Subject Char"/>
    <w:basedOn w:val="CommentTextChar"/>
    <w:link w:val="CommentSubject"/>
    <w:uiPriority w:val="99"/>
    <w:semiHidden/>
    <w:rsid w:val="00FE4FBB"/>
    <w:rPr>
      <w:b/>
      <w:bCs/>
      <w:sz w:val="20"/>
      <w:szCs w:val="20"/>
    </w:rPr>
  </w:style>
  <w:style w:type="paragraph" w:styleId="BalloonText">
    <w:name w:val="Balloon Text"/>
    <w:basedOn w:val="Normal"/>
    <w:link w:val="BalloonTextChar"/>
    <w:uiPriority w:val="99"/>
    <w:semiHidden/>
    <w:unhideWhenUsed/>
    <w:rsid w:val="009032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297"/>
    <w:rPr>
      <w:rFonts w:ascii="Segoe UI" w:hAnsi="Segoe UI" w:cs="Segoe UI"/>
      <w:sz w:val="18"/>
      <w:szCs w:val="18"/>
    </w:rPr>
  </w:style>
  <w:style w:type="paragraph" w:customStyle="1" w:styleId="paragraph">
    <w:name w:val="paragraph"/>
    <w:basedOn w:val="Normal"/>
    <w:rsid w:val="00D1455E"/>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D1455E"/>
  </w:style>
  <w:style w:type="character" w:customStyle="1" w:styleId="eop">
    <w:name w:val="eop"/>
    <w:basedOn w:val="DefaultParagraphFont"/>
    <w:rsid w:val="00D1455E"/>
  </w:style>
  <w:style w:type="character" w:customStyle="1" w:styleId="s2">
    <w:name w:val="s2"/>
    <w:basedOn w:val="DefaultParagraphFont"/>
    <w:rsid w:val="00721DF9"/>
  </w:style>
  <w:style w:type="paragraph" w:styleId="Revision">
    <w:name w:val="Revision"/>
    <w:hidden/>
    <w:uiPriority w:val="99"/>
    <w:semiHidden/>
    <w:rsid w:val="00F10254"/>
  </w:style>
  <w:style w:type="character" w:customStyle="1" w:styleId="anchor-text">
    <w:name w:val="anchor-text"/>
    <w:basedOn w:val="DefaultParagraphFont"/>
    <w:rsid w:val="00302A8A"/>
  </w:style>
  <w:style w:type="character" w:styleId="LineNumber">
    <w:name w:val="line number"/>
    <w:basedOn w:val="DefaultParagraphFont"/>
    <w:uiPriority w:val="99"/>
    <w:semiHidden/>
    <w:unhideWhenUsed/>
    <w:rsid w:val="00366AAD"/>
  </w:style>
  <w:style w:type="paragraph" w:customStyle="1" w:styleId="msonormal0">
    <w:name w:val="msonormal"/>
    <w:basedOn w:val="Normal"/>
    <w:rsid w:val="0070714A"/>
    <w:pPr>
      <w:spacing w:before="100" w:beforeAutospacing="1" w:after="100" w:afterAutospacing="1"/>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7D7740"/>
    <w:rPr>
      <w:sz w:val="20"/>
      <w:szCs w:val="20"/>
    </w:rPr>
  </w:style>
  <w:style w:type="character" w:customStyle="1" w:styleId="FootnoteTextChar">
    <w:name w:val="Footnote Text Char"/>
    <w:basedOn w:val="DefaultParagraphFont"/>
    <w:link w:val="FootnoteText"/>
    <w:uiPriority w:val="99"/>
    <w:semiHidden/>
    <w:rsid w:val="007D7740"/>
    <w:rPr>
      <w:sz w:val="20"/>
      <w:szCs w:val="20"/>
    </w:rPr>
  </w:style>
  <w:style w:type="character" w:styleId="FootnoteReference">
    <w:name w:val="footnote reference"/>
    <w:basedOn w:val="DefaultParagraphFont"/>
    <w:uiPriority w:val="99"/>
    <w:semiHidden/>
    <w:unhideWhenUsed/>
    <w:rsid w:val="007D7740"/>
    <w:rPr>
      <w:vertAlign w:val="superscript"/>
    </w:rPr>
  </w:style>
  <w:style w:type="character" w:customStyle="1" w:styleId="contentcontrolboundarysink">
    <w:name w:val="contentcontrolboundarysink"/>
    <w:basedOn w:val="DefaultParagraphFont"/>
    <w:rsid w:val="005D2A05"/>
  </w:style>
  <w:style w:type="character" w:styleId="FollowedHyperlink">
    <w:name w:val="FollowedHyperlink"/>
    <w:basedOn w:val="DefaultParagraphFont"/>
    <w:uiPriority w:val="99"/>
    <w:semiHidden/>
    <w:unhideWhenUsed/>
    <w:rsid w:val="0035494B"/>
    <w:rPr>
      <w:color w:val="954F72" w:themeColor="followedHyperlink"/>
      <w:u w:val="single"/>
    </w:rPr>
  </w:style>
  <w:style w:type="character" w:styleId="PlaceholderText">
    <w:name w:val="Placeholder Text"/>
    <w:basedOn w:val="DefaultParagraphFont"/>
    <w:uiPriority w:val="99"/>
    <w:semiHidden/>
    <w:rsid w:val="00BA11FF"/>
    <w:rPr>
      <w:color w:val="808080"/>
    </w:rPr>
  </w:style>
  <w:style w:type="paragraph" w:styleId="Title">
    <w:name w:val="Title"/>
    <w:basedOn w:val="Normal"/>
    <w:next w:val="Normal"/>
    <w:link w:val="TitleChar"/>
    <w:uiPriority w:val="10"/>
    <w:qFormat/>
    <w:rsid w:val="00F6489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894"/>
    <w:rPr>
      <w:rFonts w:asciiTheme="majorHAnsi" w:eastAsiaTheme="majorEastAsia" w:hAnsiTheme="majorHAnsi" w:cstheme="majorBidi"/>
      <w:spacing w:val="-10"/>
      <w:kern w:val="28"/>
      <w:sz w:val="56"/>
      <w:szCs w:val="56"/>
    </w:rPr>
  </w:style>
  <w:style w:type="character" w:customStyle="1" w:styleId="xapple-converted-space">
    <w:name w:val="x_apple-converted-space"/>
    <w:basedOn w:val="DefaultParagraphFont"/>
    <w:rsid w:val="00AD2710"/>
  </w:style>
  <w:style w:type="character" w:customStyle="1" w:styleId="Heading4Char">
    <w:name w:val="Heading 4 Char"/>
    <w:basedOn w:val="DefaultParagraphFont"/>
    <w:link w:val="Heading4"/>
    <w:uiPriority w:val="9"/>
    <w:rsid w:val="00874316"/>
    <w:rPr>
      <w:rFonts w:asciiTheme="majorHAnsi" w:eastAsiaTheme="majorEastAsia" w:hAnsiTheme="majorHAnsi" w:cstheme="majorBidi"/>
      <w:i/>
      <w:iCs/>
      <w:color w:val="2F5496" w:themeColor="accent1" w:themeShade="BF"/>
    </w:rPr>
  </w:style>
  <w:style w:type="character" w:customStyle="1" w:styleId="s8">
    <w:name w:val="s8"/>
    <w:basedOn w:val="DefaultParagraphFont"/>
    <w:rsid w:val="009C086A"/>
  </w:style>
  <w:style w:type="character" w:customStyle="1" w:styleId="s4">
    <w:name w:val="s4"/>
    <w:basedOn w:val="DefaultParagraphFont"/>
    <w:rsid w:val="00870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289">
      <w:bodyDiv w:val="1"/>
      <w:marLeft w:val="0"/>
      <w:marRight w:val="0"/>
      <w:marTop w:val="0"/>
      <w:marBottom w:val="0"/>
      <w:divBdr>
        <w:top w:val="none" w:sz="0" w:space="0" w:color="auto"/>
        <w:left w:val="none" w:sz="0" w:space="0" w:color="auto"/>
        <w:bottom w:val="none" w:sz="0" w:space="0" w:color="auto"/>
        <w:right w:val="none" w:sz="0" w:space="0" w:color="auto"/>
      </w:divBdr>
    </w:div>
    <w:div w:id="473629">
      <w:bodyDiv w:val="1"/>
      <w:marLeft w:val="0"/>
      <w:marRight w:val="0"/>
      <w:marTop w:val="0"/>
      <w:marBottom w:val="0"/>
      <w:divBdr>
        <w:top w:val="none" w:sz="0" w:space="0" w:color="auto"/>
        <w:left w:val="none" w:sz="0" w:space="0" w:color="auto"/>
        <w:bottom w:val="none" w:sz="0" w:space="0" w:color="auto"/>
        <w:right w:val="none" w:sz="0" w:space="0" w:color="auto"/>
      </w:divBdr>
    </w:div>
    <w:div w:id="864233">
      <w:bodyDiv w:val="1"/>
      <w:marLeft w:val="0"/>
      <w:marRight w:val="0"/>
      <w:marTop w:val="0"/>
      <w:marBottom w:val="0"/>
      <w:divBdr>
        <w:top w:val="none" w:sz="0" w:space="0" w:color="auto"/>
        <w:left w:val="none" w:sz="0" w:space="0" w:color="auto"/>
        <w:bottom w:val="none" w:sz="0" w:space="0" w:color="auto"/>
        <w:right w:val="none" w:sz="0" w:space="0" w:color="auto"/>
      </w:divBdr>
    </w:div>
    <w:div w:id="1012330">
      <w:bodyDiv w:val="1"/>
      <w:marLeft w:val="0"/>
      <w:marRight w:val="0"/>
      <w:marTop w:val="0"/>
      <w:marBottom w:val="0"/>
      <w:divBdr>
        <w:top w:val="none" w:sz="0" w:space="0" w:color="auto"/>
        <w:left w:val="none" w:sz="0" w:space="0" w:color="auto"/>
        <w:bottom w:val="none" w:sz="0" w:space="0" w:color="auto"/>
        <w:right w:val="none" w:sz="0" w:space="0" w:color="auto"/>
      </w:divBdr>
    </w:div>
    <w:div w:id="1204237">
      <w:bodyDiv w:val="1"/>
      <w:marLeft w:val="0"/>
      <w:marRight w:val="0"/>
      <w:marTop w:val="0"/>
      <w:marBottom w:val="0"/>
      <w:divBdr>
        <w:top w:val="none" w:sz="0" w:space="0" w:color="auto"/>
        <w:left w:val="none" w:sz="0" w:space="0" w:color="auto"/>
        <w:bottom w:val="none" w:sz="0" w:space="0" w:color="auto"/>
        <w:right w:val="none" w:sz="0" w:space="0" w:color="auto"/>
      </w:divBdr>
    </w:div>
    <w:div w:id="1320014">
      <w:bodyDiv w:val="1"/>
      <w:marLeft w:val="0"/>
      <w:marRight w:val="0"/>
      <w:marTop w:val="0"/>
      <w:marBottom w:val="0"/>
      <w:divBdr>
        <w:top w:val="none" w:sz="0" w:space="0" w:color="auto"/>
        <w:left w:val="none" w:sz="0" w:space="0" w:color="auto"/>
        <w:bottom w:val="none" w:sz="0" w:space="0" w:color="auto"/>
        <w:right w:val="none" w:sz="0" w:space="0" w:color="auto"/>
      </w:divBdr>
    </w:div>
    <w:div w:id="1320979">
      <w:bodyDiv w:val="1"/>
      <w:marLeft w:val="0"/>
      <w:marRight w:val="0"/>
      <w:marTop w:val="0"/>
      <w:marBottom w:val="0"/>
      <w:divBdr>
        <w:top w:val="none" w:sz="0" w:space="0" w:color="auto"/>
        <w:left w:val="none" w:sz="0" w:space="0" w:color="auto"/>
        <w:bottom w:val="none" w:sz="0" w:space="0" w:color="auto"/>
        <w:right w:val="none" w:sz="0" w:space="0" w:color="auto"/>
      </w:divBdr>
    </w:div>
    <w:div w:id="1324974">
      <w:bodyDiv w:val="1"/>
      <w:marLeft w:val="0"/>
      <w:marRight w:val="0"/>
      <w:marTop w:val="0"/>
      <w:marBottom w:val="0"/>
      <w:divBdr>
        <w:top w:val="none" w:sz="0" w:space="0" w:color="auto"/>
        <w:left w:val="none" w:sz="0" w:space="0" w:color="auto"/>
        <w:bottom w:val="none" w:sz="0" w:space="0" w:color="auto"/>
        <w:right w:val="none" w:sz="0" w:space="0" w:color="auto"/>
      </w:divBdr>
    </w:div>
    <w:div w:id="1401796">
      <w:bodyDiv w:val="1"/>
      <w:marLeft w:val="0"/>
      <w:marRight w:val="0"/>
      <w:marTop w:val="0"/>
      <w:marBottom w:val="0"/>
      <w:divBdr>
        <w:top w:val="none" w:sz="0" w:space="0" w:color="auto"/>
        <w:left w:val="none" w:sz="0" w:space="0" w:color="auto"/>
        <w:bottom w:val="none" w:sz="0" w:space="0" w:color="auto"/>
        <w:right w:val="none" w:sz="0" w:space="0" w:color="auto"/>
      </w:divBdr>
    </w:div>
    <w:div w:id="1594159">
      <w:bodyDiv w:val="1"/>
      <w:marLeft w:val="0"/>
      <w:marRight w:val="0"/>
      <w:marTop w:val="0"/>
      <w:marBottom w:val="0"/>
      <w:divBdr>
        <w:top w:val="none" w:sz="0" w:space="0" w:color="auto"/>
        <w:left w:val="none" w:sz="0" w:space="0" w:color="auto"/>
        <w:bottom w:val="none" w:sz="0" w:space="0" w:color="auto"/>
        <w:right w:val="none" w:sz="0" w:space="0" w:color="auto"/>
      </w:divBdr>
    </w:div>
    <w:div w:id="1664514">
      <w:bodyDiv w:val="1"/>
      <w:marLeft w:val="0"/>
      <w:marRight w:val="0"/>
      <w:marTop w:val="0"/>
      <w:marBottom w:val="0"/>
      <w:divBdr>
        <w:top w:val="none" w:sz="0" w:space="0" w:color="auto"/>
        <w:left w:val="none" w:sz="0" w:space="0" w:color="auto"/>
        <w:bottom w:val="none" w:sz="0" w:space="0" w:color="auto"/>
        <w:right w:val="none" w:sz="0" w:space="0" w:color="auto"/>
      </w:divBdr>
    </w:div>
    <w:div w:id="1704369">
      <w:bodyDiv w:val="1"/>
      <w:marLeft w:val="0"/>
      <w:marRight w:val="0"/>
      <w:marTop w:val="0"/>
      <w:marBottom w:val="0"/>
      <w:divBdr>
        <w:top w:val="none" w:sz="0" w:space="0" w:color="auto"/>
        <w:left w:val="none" w:sz="0" w:space="0" w:color="auto"/>
        <w:bottom w:val="none" w:sz="0" w:space="0" w:color="auto"/>
        <w:right w:val="none" w:sz="0" w:space="0" w:color="auto"/>
      </w:divBdr>
    </w:div>
    <w:div w:id="1710120">
      <w:bodyDiv w:val="1"/>
      <w:marLeft w:val="0"/>
      <w:marRight w:val="0"/>
      <w:marTop w:val="0"/>
      <w:marBottom w:val="0"/>
      <w:divBdr>
        <w:top w:val="none" w:sz="0" w:space="0" w:color="auto"/>
        <w:left w:val="none" w:sz="0" w:space="0" w:color="auto"/>
        <w:bottom w:val="none" w:sz="0" w:space="0" w:color="auto"/>
        <w:right w:val="none" w:sz="0" w:space="0" w:color="auto"/>
      </w:divBdr>
    </w:div>
    <w:div w:id="1855934">
      <w:bodyDiv w:val="1"/>
      <w:marLeft w:val="0"/>
      <w:marRight w:val="0"/>
      <w:marTop w:val="0"/>
      <w:marBottom w:val="0"/>
      <w:divBdr>
        <w:top w:val="none" w:sz="0" w:space="0" w:color="auto"/>
        <w:left w:val="none" w:sz="0" w:space="0" w:color="auto"/>
        <w:bottom w:val="none" w:sz="0" w:space="0" w:color="auto"/>
        <w:right w:val="none" w:sz="0" w:space="0" w:color="auto"/>
      </w:divBdr>
    </w:div>
    <w:div w:id="1862765">
      <w:bodyDiv w:val="1"/>
      <w:marLeft w:val="0"/>
      <w:marRight w:val="0"/>
      <w:marTop w:val="0"/>
      <w:marBottom w:val="0"/>
      <w:divBdr>
        <w:top w:val="none" w:sz="0" w:space="0" w:color="auto"/>
        <w:left w:val="none" w:sz="0" w:space="0" w:color="auto"/>
        <w:bottom w:val="none" w:sz="0" w:space="0" w:color="auto"/>
        <w:right w:val="none" w:sz="0" w:space="0" w:color="auto"/>
      </w:divBdr>
    </w:div>
    <w:div w:id="1974495">
      <w:bodyDiv w:val="1"/>
      <w:marLeft w:val="0"/>
      <w:marRight w:val="0"/>
      <w:marTop w:val="0"/>
      <w:marBottom w:val="0"/>
      <w:divBdr>
        <w:top w:val="none" w:sz="0" w:space="0" w:color="auto"/>
        <w:left w:val="none" w:sz="0" w:space="0" w:color="auto"/>
        <w:bottom w:val="none" w:sz="0" w:space="0" w:color="auto"/>
        <w:right w:val="none" w:sz="0" w:space="0" w:color="auto"/>
      </w:divBdr>
    </w:div>
    <w:div w:id="2129490">
      <w:bodyDiv w:val="1"/>
      <w:marLeft w:val="0"/>
      <w:marRight w:val="0"/>
      <w:marTop w:val="0"/>
      <w:marBottom w:val="0"/>
      <w:divBdr>
        <w:top w:val="none" w:sz="0" w:space="0" w:color="auto"/>
        <w:left w:val="none" w:sz="0" w:space="0" w:color="auto"/>
        <w:bottom w:val="none" w:sz="0" w:space="0" w:color="auto"/>
        <w:right w:val="none" w:sz="0" w:space="0" w:color="auto"/>
      </w:divBdr>
    </w:div>
    <w:div w:id="2168459">
      <w:bodyDiv w:val="1"/>
      <w:marLeft w:val="0"/>
      <w:marRight w:val="0"/>
      <w:marTop w:val="0"/>
      <w:marBottom w:val="0"/>
      <w:divBdr>
        <w:top w:val="none" w:sz="0" w:space="0" w:color="auto"/>
        <w:left w:val="none" w:sz="0" w:space="0" w:color="auto"/>
        <w:bottom w:val="none" w:sz="0" w:space="0" w:color="auto"/>
        <w:right w:val="none" w:sz="0" w:space="0" w:color="auto"/>
      </w:divBdr>
    </w:div>
    <w:div w:id="2362140">
      <w:bodyDiv w:val="1"/>
      <w:marLeft w:val="0"/>
      <w:marRight w:val="0"/>
      <w:marTop w:val="0"/>
      <w:marBottom w:val="0"/>
      <w:divBdr>
        <w:top w:val="none" w:sz="0" w:space="0" w:color="auto"/>
        <w:left w:val="none" w:sz="0" w:space="0" w:color="auto"/>
        <w:bottom w:val="none" w:sz="0" w:space="0" w:color="auto"/>
        <w:right w:val="none" w:sz="0" w:space="0" w:color="auto"/>
      </w:divBdr>
    </w:div>
    <w:div w:id="2363260">
      <w:bodyDiv w:val="1"/>
      <w:marLeft w:val="0"/>
      <w:marRight w:val="0"/>
      <w:marTop w:val="0"/>
      <w:marBottom w:val="0"/>
      <w:divBdr>
        <w:top w:val="none" w:sz="0" w:space="0" w:color="auto"/>
        <w:left w:val="none" w:sz="0" w:space="0" w:color="auto"/>
        <w:bottom w:val="none" w:sz="0" w:space="0" w:color="auto"/>
        <w:right w:val="none" w:sz="0" w:space="0" w:color="auto"/>
      </w:divBdr>
    </w:div>
    <w:div w:id="2439586">
      <w:bodyDiv w:val="1"/>
      <w:marLeft w:val="0"/>
      <w:marRight w:val="0"/>
      <w:marTop w:val="0"/>
      <w:marBottom w:val="0"/>
      <w:divBdr>
        <w:top w:val="none" w:sz="0" w:space="0" w:color="auto"/>
        <w:left w:val="none" w:sz="0" w:space="0" w:color="auto"/>
        <w:bottom w:val="none" w:sz="0" w:space="0" w:color="auto"/>
        <w:right w:val="none" w:sz="0" w:space="0" w:color="auto"/>
      </w:divBdr>
    </w:div>
    <w:div w:id="2511905">
      <w:bodyDiv w:val="1"/>
      <w:marLeft w:val="0"/>
      <w:marRight w:val="0"/>
      <w:marTop w:val="0"/>
      <w:marBottom w:val="0"/>
      <w:divBdr>
        <w:top w:val="none" w:sz="0" w:space="0" w:color="auto"/>
        <w:left w:val="none" w:sz="0" w:space="0" w:color="auto"/>
        <w:bottom w:val="none" w:sz="0" w:space="0" w:color="auto"/>
        <w:right w:val="none" w:sz="0" w:space="0" w:color="auto"/>
      </w:divBdr>
    </w:div>
    <w:div w:id="2588185">
      <w:bodyDiv w:val="1"/>
      <w:marLeft w:val="0"/>
      <w:marRight w:val="0"/>
      <w:marTop w:val="0"/>
      <w:marBottom w:val="0"/>
      <w:divBdr>
        <w:top w:val="none" w:sz="0" w:space="0" w:color="auto"/>
        <w:left w:val="none" w:sz="0" w:space="0" w:color="auto"/>
        <w:bottom w:val="none" w:sz="0" w:space="0" w:color="auto"/>
        <w:right w:val="none" w:sz="0" w:space="0" w:color="auto"/>
      </w:divBdr>
    </w:div>
    <w:div w:id="2628145">
      <w:bodyDiv w:val="1"/>
      <w:marLeft w:val="0"/>
      <w:marRight w:val="0"/>
      <w:marTop w:val="0"/>
      <w:marBottom w:val="0"/>
      <w:divBdr>
        <w:top w:val="none" w:sz="0" w:space="0" w:color="auto"/>
        <w:left w:val="none" w:sz="0" w:space="0" w:color="auto"/>
        <w:bottom w:val="none" w:sz="0" w:space="0" w:color="auto"/>
        <w:right w:val="none" w:sz="0" w:space="0" w:color="auto"/>
      </w:divBdr>
    </w:div>
    <w:div w:id="2634541">
      <w:bodyDiv w:val="1"/>
      <w:marLeft w:val="0"/>
      <w:marRight w:val="0"/>
      <w:marTop w:val="0"/>
      <w:marBottom w:val="0"/>
      <w:divBdr>
        <w:top w:val="none" w:sz="0" w:space="0" w:color="auto"/>
        <w:left w:val="none" w:sz="0" w:space="0" w:color="auto"/>
        <w:bottom w:val="none" w:sz="0" w:space="0" w:color="auto"/>
        <w:right w:val="none" w:sz="0" w:space="0" w:color="auto"/>
      </w:divBdr>
    </w:div>
    <w:div w:id="2826610">
      <w:bodyDiv w:val="1"/>
      <w:marLeft w:val="0"/>
      <w:marRight w:val="0"/>
      <w:marTop w:val="0"/>
      <w:marBottom w:val="0"/>
      <w:divBdr>
        <w:top w:val="none" w:sz="0" w:space="0" w:color="auto"/>
        <w:left w:val="none" w:sz="0" w:space="0" w:color="auto"/>
        <w:bottom w:val="none" w:sz="0" w:space="0" w:color="auto"/>
        <w:right w:val="none" w:sz="0" w:space="0" w:color="auto"/>
      </w:divBdr>
    </w:div>
    <w:div w:id="3021695">
      <w:bodyDiv w:val="1"/>
      <w:marLeft w:val="0"/>
      <w:marRight w:val="0"/>
      <w:marTop w:val="0"/>
      <w:marBottom w:val="0"/>
      <w:divBdr>
        <w:top w:val="none" w:sz="0" w:space="0" w:color="auto"/>
        <w:left w:val="none" w:sz="0" w:space="0" w:color="auto"/>
        <w:bottom w:val="none" w:sz="0" w:space="0" w:color="auto"/>
        <w:right w:val="none" w:sz="0" w:space="0" w:color="auto"/>
      </w:divBdr>
    </w:div>
    <w:div w:id="3174754">
      <w:bodyDiv w:val="1"/>
      <w:marLeft w:val="0"/>
      <w:marRight w:val="0"/>
      <w:marTop w:val="0"/>
      <w:marBottom w:val="0"/>
      <w:divBdr>
        <w:top w:val="none" w:sz="0" w:space="0" w:color="auto"/>
        <w:left w:val="none" w:sz="0" w:space="0" w:color="auto"/>
        <w:bottom w:val="none" w:sz="0" w:space="0" w:color="auto"/>
        <w:right w:val="none" w:sz="0" w:space="0" w:color="auto"/>
      </w:divBdr>
    </w:div>
    <w:div w:id="3288421">
      <w:bodyDiv w:val="1"/>
      <w:marLeft w:val="0"/>
      <w:marRight w:val="0"/>
      <w:marTop w:val="0"/>
      <w:marBottom w:val="0"/>
      <w:divBdr>
        <w:top w:val="none" w:sz="0" w:space="0" w:color="auto"/>
        <w:left w:val="none" w:sz="0" w:space="0" w:color="auto"/>
        <w:bottom w:val="none" w:sz="0" w:space="0" w:color="auto"/>
        <w:right w:val="none" w:sz="0" w:space="0" w:color="auto"/>
      </w:divBdr>
    </w:div>
    <w:div w:id="3359718">
      <w:bodyDiv w:val="1"/>
      <w:marLeft w:val="0"/>
      <w:marRight w:val="0"/>
      <w:marTop w:val="0"/>
      <w:marBottom w:val="0"/>
      <w:divBdr>
        <w:top w:val="none" w:sz="0" w:space="0" w:color="auto"/>
        <w:left w:val="none" w:sz="0" w:space="0" w:color="auto"/>
        <w:bottom w:val="none" w:sz="0" w:space="0" w:color="auto"/>
        <w:right w:val="none" w:sz="0" w:space="0" w:color="auto"/>
      </w:divBdr>
    </w:div>
    <w:div w:id="3674321">
      <w:bodyDiv w:val="1"/>
      <w:marLeft w:val="0"/>
      <w:marRight w:val="0"/>
      <w:marTop w:val="0"/>
      <w:marBottom w:val="0"/>
      <w:divBdr>
        <w:top w:val="none" w:sz="0" w:space="0" w:color="auto"/>
        <w:left w:val="none" w:sz="0" w:space="0" w:color="auto"/>
        <w:bottom w:val="none" w:sz="0" w:space="0" w:color="auto"/>
        <w:right w:val="none" w:sz="0" w:space="0" w:color="auto"/>
      </w:divBdr>
    </w:div>
    <w:div w:id="3748465">
      <w:bodyDiv w:val="1"/>
      <w:marLeft w:val="0"/>
      <w:marRight w:val="0"/>
      <w:marTop w:val="0"/>
      <w:marBottom w:val="0"/>
      <w:divBdr>
        <w:top w:val="none" w:sz="0" w:space="0" w:color="auto"/>
        <w:left w:val="none" w:sz="0" w:space="0" w:color="auto"/>
        <w:bottom w:val="none" w:sz="0" w:space="0" w:color="auto"/>
        <w:right w:val="none" w:sz="0" w:space="0" w:color="auto"/>
      </w:divBdr>
    </w:div>
    <w:div w:id="4020253">
      <w:bodyDiv w:val="1"/>
      <w:marLeft w:val="0"/>
      <w:marRight w:val="0"/>
      <w:marTop w:val="0"/>
      <w:marBottom w:val="0"/>
      <w:divBdr>
        <w:top w:val="none" w:sz="0" w:space="0" w:color="auto"/>
        <w:left w:val="none" w:sz="0" w:space="0" w:color="auto"/>
        <w:bottom w:val="none" w:sz="0" w:space="0" w:color="auto"/>
        <w:right w:val="none" w:sz="0" w:space="0" w:color="auto"/>
      </w:divBdr>
    </w:div>
    <w:div w:id="4136107">
      <w:bodyDiv w:val="1"/>
      <w:marLeft w:val="0"/>
      <w:marRight w:val="0"/>
      <w:marTop w:val="0"/>
      <w:marBottom w:val="0"/>
      <w:divBdr>
        <w:top w:val="none" w:sz="0" w:space="0" w:color="auto"/>
        <w:left w:val="none" w:sz="0" w:space="0" w:color="auto"/>
        <w:bottom w:val="none" w:sz="0" w:space="0" w:color="auto"/>
        <w:right w:val="none" w:sz="0" w:space="0" w:color="auto"/>
      </w:divBdr>
    </w:div>
    <w:div w:id="4288166">
      <w:bodyDiv w:val="1"/>
      <w:marLeft w:val="0"/>
      <w:marRight w:val="0"/>
      <w:marTop w:val="0"/>
      <w:marBottom w:val="0"/>
      <w:divBdr>
        <w:top w:val="none" w:sz="0" w:space="0" w:color="auto"/>
        <w:left w:val="none" w:sz="0" w:space="0" w:color="auto"/>
        <w:bottom w:val="none" w:sz="0" w:space="0" w:color="auto"/>
        <w:right w:val="none" w:sz="0" w:space="0" w:color="auto"/>
      </w:divBdr>
    </w:div>
    <w:div w:id="4407869">
      <w:bodyDiv w:val="1"/>
      <w:marLeft w:val="0"/>
      <w:marRight w:val="0"/>
      <w:marTop w:val="0"/>
      <w:marBottom w:val="0"/>
      <w:divBdr>
        <w:top w:val="none" w:sz="0" w:space="0" w:color="auto"/>
        <w:left w:val="none" w:sz="0" w:space="0" w:color="auto"/>
        <w:bottom w:val="none" w:sz="0" w:space="0" w:color="auto"/>
        <w:right w:val="none" w:sz="0" w:space="0" w:color="auto"/>
      </w:divBdr>
    </w:div>
    <w:div w:id="4981880">
      <w:bodyDiv w:val="1"/>
      <w:marLeft w:val="0"/>
      <w:marRight w:val="0"/>
      <w:marTop w:val="0"/>
      <w:marBottom w:val="0"/>
      <w:divBdr>
        <w:top w:val="none" w:sz="0" w:space="0" w:color="auto"/>
        <w:left w:val="none" w:sz="0" w:space="0" w:color="auto"/>
        <w:bottom w:val="none" w:sz="0" w:space="0" w:color="auto"/>
        <w:right w:val="none" w:sz="0" w:space="0" w:color="auto"/>
      </w:divBdr>
    </w:div>
    <w:div w:id="4981960">
      <w:bodyDiv w:val="1"/>
      <w:marLeft w:val="0"/>
      <w:marRight w:val="0"/>
      <w:marTop w:val="0"/>
      <w:marBottom w:val="0"/>
      <w:divBdr>
        <w:top w:val="none" w:sz="0" w:space="0" w:color="auto"/>
        <w:left w:val="none" w:sz="0" w:space="0" w:color="auto"/>
        <w:bottom w:val="none" w:sz="0" w:space="0" w:color="auto"/>
        <w:right w:val="none" w:sz="0" w:space="0" w:color="auto"/>
      </w:divBdr>
    </w:div>
    <w:div w:id="5135998">
      <w:bodyDiv w:val="1"/>
      <w:marLeft w:val="0"/>
      <w:marRight w:val="0"/>
      <w:marTop w:val="0"/>
      <w:marBottom w:val="0"/>
      <w:divBdr>
        <w:top w:val="none" w:sz="0" w:space="0" w:color="auto"/>
        <w:left w:val="none" w:sz="0" w:space="0" w:color="auto"/>
        <w:bottom w:val="none" w:sz="0" w:space="0" w:color="auto"/>
        <w:right w:val="none" w:sz="0" w:space="0" w:color="auto"/>
      </w:divBdr>
    </w:div>
    <w:div w:id="5253219">
      <w:bodyDiv w:val="1"/>
      <w:marLeft w:val="0"/>
      <w:marRight w:val="0"/>
      <w:marTop w:val="0"/>
      <w:marBottom w:val="0"/>
      <w:divBdr>
        <w:top w:val="none" w:sz="0" w:space="0" w:color="auto"/>
        <w:left w:val="none" w:sz="0" w:space="0" w:color="auto"/>
        <w:bottom w:val="none" w:sz="0" w:space="0" w:color="auto"/>
        <w:right w:val="none" w:sz="0" w:space="0" w:color="auto"/>
      </w:divBdr>
    </w:div>
    <w:div w:id="5526738">
      <w:bodyDiv w:val="1"/>
      <w:marLeft w:val="0"/>
      <w:marRight w:val="0"/>
      <w:marTop w:val="0"/>
      <w:marBottom w:val="0"/>
      <w:divBdr>
        <w:top w:val="none" w:sz="0" w:space="0" w:color="auto"/>
        <w:left w:val="none" w:sz="0" w:space="0" w:color="auto"/>
        <w:bottom w:val="none" w:sz="0" w:space="0" w:color="auto"/>
        <w:right w:val="none" w:sz="0" w:space="0" w:color="auto"/>
      </w:divBdr>
    </w:div>
    <w:div w:id="5913093">
      <w:bodyDiv w:val="1"/>
      <w:marLeft w:val="0"/>
      <w:marRight w:val="0"/>
      <w:marTop w:val="0"/>
      <w:marBottom w:val="0"/>
      <w:divBdr>
        <w:top w:val="none" w:sz="0" w:space="0" w:color="auto"/>
        <w:left w:val="none" w:sz="0" w:space="0" w:color="auto"/>
        <w:bottom w:val="none" w:sz="0" w:space="0" w:color="auto"/>
        <w:right w:val="none" w:sz="0" w:space="0" w:color="auto"/>
      </w:divBdr>
    </w:div>
    <w:div w:id="5914141">
      <w:bodyDiv w:val="1"/>
      <w:marLeft w:val="0"/>
      <w:marRight w:val="0"/>
      <w:marTop w:val="0"/>
      <w:marBottom w:val="0"/>
      <w:divBdr>
        <w:top w:val="none" w:sz="0" w:space="0" w:color="auto"/>
        <w:left w:val="none" w:sz="0" w:space="0" w:color="auto"/>
        <w:bottom w:val="none" w:sz="0" w:space="0" w:color="auto"/>
        <w:right w:val="none" w:sz="0" w:space="0" w:color="auto"/>
      </w:divBdr>
    </w:div>
    <w:div w:id="6450618">
      <w:bodyDiv w:val="1"/>
      <w:marLeft w:val="0"/>
      <w:marRight w:val="0"/>
      <w:marTop w:val="0"/>
      <w:marBottom w:val="0"/>
      <w:divBdr>
        <w:top w:val="none" w:sz="0" w:space="0" w:color="auto"/>
        <w:left w:val="none" w:sz="0" w:space="0" w:color="auto"/>
        <w:bottom w:val="none" w:sz="0" w:space="0" w:color="auto"/>
        <w:right w:val="none" w:sz="0" w:space="0" w:color="auto"/>
      </w:divBdr>
    </w:div>
    <w:div w:id="6565116">
      <w:bodyDiv w:val="1"/>
      <w:marLeft w:val="0"/>
      <w:marRight w:val="0"/>
      <w:marTop w:val="0"/>
      <w:marBottom w:val="0"/>
      <w:divBdr>
        <w:top w:val="none" w:sz="0" w:space="0" w:color="auto"/>
        <w:left w:val="none" w:sz="0" w:space="0" w:color="auto"/>
        <w:bottom w:val="none" w:sz="0" w:space="0" w:color="auto"/>
        <w:right w:val="none" w:sz="0" w:space="0" w:color="auto"/>
      </w:divBdr>
    </w:div>
    <w:div w:id="6567679">
      <w:bodyDiv w:val="1"/>
      <w:marLeft w:val="0"/>
      <w:marRight w:val="0"/>
      <w:marTop w:val="0"/>
      <w:marBottom w:val="0"/>
      <w:divBdr>
        <w:top w:val="none" w:sz="0" w:space="0" w:color="auto"/>
        <w:left w:val="none" w:sz="0" w:space="0" w:color="auto"/>
        <w:bottom w:val="none" w:sz="0" w:space="0" w:color="auto"/>
        <w:right w:val="none" w:sz="0" w:space="0" w:color="auto"/>
      </w:divBdr>
    </w:div>
    <w:div w:id="6636872">
      <w:bodyDiv w:val="1"/>
      <w:marLeft w:val="0"/>
      <w:marRight w:val="0"/>
      <w:marTop w:val="0"/>
      <w:marBottom w:val="0"/>
      <w:divBdr>
        <w:top w:val="none" w:sz="0" w:space="0" w:color="auto"/>
        <w:left w:val="none" w:sz="0" w:space="0" w:color="auto"/>
        <w:bottom w:val="none" w:sz="0" w:space="0" w:color="auto"/>
        <w:right w:val="none" w:sz="0" w:space="0" w:color="auto"/>
      </w:divBdr>
    </w:div>
    <w:div w:id="6717100">
      <w:bodyDiv w:val="1"/>
      <w:marLeft w:val="0"/>
      <w:marRight w:val="0"/>
      <w:marTop w:val="0"/>
      <w:marBottom w:val="0"/>
      <w:divBdr>
        <w:top w:val="none" w:sz="0" w:space="0" w:color="auto"/>
        <w:left w:val="none" w:sz="0" w:space="0" w:color="auto"/>
        <w:bottom w:val="none" w:sz="0" w:space="0" w:color="auto"/>
        <w:right w:val="none" w:sz="0" w:space="0" w:color="auto"/>
      </w:divBdr>
    </w:div>
    <w:div w:id="6947914">
      <w:bodyDiv w:val="1"/>
      <w:marLeft w:val="0"/>
      <w:marRight w:val="0"/>
      <w:marTop w:val="0"/>
      <w:marBottom w:val="0"/>
      <w:divBdr>
        <w:top w:val="none" w:sz="0" w:space="0" w:color="auto"/>
        <w:left w:val="none" w:sz="0" w:space="0" w:color="auto"/>
        <w:bottom w:val="none" w:sz="0" w:space="0" w:color="auto"/>
        <w:right w:val="none" w:sz="0" w:space="0" w:color="auto"/>
      </w:divBdr>
    </w:div>
    <w:div w:id="6949829">
      <w:bodyDiv w:val="1"/>
      <w:marLeft w:val="0"/>
      <w:marRight w:val="0"/>
      <w:marTop w:val="0"/>
      <w:marBottom w:val="0"/>
      <w:divBdr>
        <w:top w:val="none" w:sz="0" w:space="0" w:color="auto"/>
        <w:left w:val="none" w:sz="0" w:space="0" w:color="auto"/>
        <w:bottom w:val="none" w:sz="0" w:space="0" w:color="auto"/>
        <w:right w:val="none" w:sz="0" w:space="0" w:color="auto"/>
      </w:divBdr>
    </w:div>
    <w:div w:id="6979321">
      <w:bodyDiv w:val="1"/>
      <w:marLeft w:val="0"/>
      <w:marRight w:val="0"/>
      <w:marTop w:val="0"/>
      <w:marBottom w:val="0"/>
      <w:divBdr>
        <w:top w:val="none" w:sz="0" w:space="0" w:color="auto"/>
        <w:left w:val="none" w:sz="0" w:space="0" w:color="auto"/>
        <w:bottom w:val="none" w:sz="0" w:space="0" w:color="auto"/>
        <w:right w:val="none" w:sz="0" w:space="0" w:color="auto"/>
      </w:divBdr>
    </w:div>
    <w:div w:id="7296607">
      <w:bodyDiv w:val="1"/>
      <w:marLeft w:val="0"/>
      <w:marRight w:val="0"/>
      <w:marTop w:val="0"/>
      <w:marBottom w:val="0"/>
      <w:divBdr>
        <w:top w:val="none" w:sz="0" w:space="0" w:color="auto"/>
        <w:left w:val="none" w:sz="0" w:space="0" w:color="auto"/>
        <w:bottom w:val="none" w:sz="0" w:space="0" w:color="auto"/>
        <w:right w:val="none" w:sz="0" w:space="0" w:color="auto"/>
      </w:divBdr>
    </w:div>
    <w:div w:id="7606998">
      <w:bodyDiv w:val="1"/>
      <w:marLeft w:val="0"/>
      <w:marRight w:val="0"/>
      <w:marTop w:val="0"/>
      <w:marBottom w:val="0"/>
      <w:divBdr>
        <w:top w:val="none" w:sz="0" w:space="0" w:color="auto"/>
        <w:left w:val="none" w:sz="0" w:space="0" w:color="auto"/>
        <w:bottom w:val="none" w:sz="0" w:space="0" w:color="auto"/>
        <w:right w:val="none" w:sz="0" w:space="0" w:color="auto"/>
      </w:divBdr>
    </w:div>
    <w:div w:id="7678030">
      <w:bodyDiv w:val="1"/>
      <w:marLeft w:val="0"/>
      <w:marRight w:val="0"/>
      <w:marTop w:val="0"/>
      <w:marBottom w:val="0"/>
      <w:divBdr>
        <w:top w:val="none" w:sz="0" w:space="0" w:color="auto"/>
        <w:left w:val="none" w:sz="0" w:space="0" w:color="auto"/>
        <w:bottom w:val="none" w:sz="0" w:space="0" w:color="auto"/>
        <w:right w:val="none" w:sz="0" w:space="0" w:color="auto"/>
      </w:divBdr>
    </w:div>
    <w:div w:id="8144719">
      <w:bodyDiv w:val="1"/>
      <w:marLeft w:val="0"/>
      <w:marRight w:val="0"/>
      <w:marTop w:val="0"/>
      <w:marBottom w:val="0"/>
      <w:divBdr>
        <w:top w:val="none" w:sz="0" w:space="0" w:color="auto"/>
        <w:left w:val="none" w:sz="0" w:space="0" w:color="auto"/>
        <w:bottom w:val="none" w:sz="0" w:space="0" w:color="auto"/>
        <w:right w:val="none" w:sz="0" w:space="0" w:color="auto"/>
      </w:divBdr>
    </w:div>
    <w:div w:id="8148234">
      <w:bodyDiv w:val="1"/>
      <w:marLeft w:val="0"/>
      <w:marRight w:val="0"/>
      <w:marTop w:val="0"/>
      <w:marBottom w:val="0"/>
      <w:divBdr>
        <w:top w:val="none" w:sz="0" w:space="0" w:color="auto"/>
        <w:left w:val="none" w:sz="0" w:space="0" w:color="auto"/>
        <w:bottom w:val="none" w:sz="0" w:space="0" w:color="auto"/>
        <w:right w:val="none" w:sz="0" w:space="0" w:color="auto"/>
      </w:divBdr>
    </w:div>
    <w:div w:id="8338462">
      <w:bodyDiv w:val="1"/>
      <w:marLeft w:val="0"/>
      <w:marRight w:val="0"/>
      <w:marTop w:val="0"/>
      <w:marBottom w:val="0"/>
      <w:divBdr>
        <w:top w:val="none" w:sz="0" w:space="0" w:color="auto"/>
        <w:left w:val="none" w:sz="0" w:space="0" w:color="auto"/>
        <w:bottom w:val="none" w:sz="0" w:space="0" w:color="auto"/>
        <w:right w:val="none" w:sz="0" w:space="0" w:color="auto"/>
      </w:divBdr>
    </w:div>
    <w:div w:id="8486618">
      <w:bodyDiv w:val="1"/>
      <w:marLeft w:val="0"/>
      <w:marRight w:val="0"/>
      <w:marTop w:val="0"/>
      <w:marBottom w:val="0"/>
      <w:divBdr>
        <w:top w:val="none" w:sz="0" w:space="0" w:color="auto"/>
        <w:left w:val="none" w:sz="0" w:space="0" w:color="auto"/>
        <w:bottom w:val="none" w:sz="0" w:space="0" w:color="auto"/>
        <w:right w:val="none" w:sz="0" w:space="0" w:color="auto"/>
      </w:divBdr>
    </w:div>
    <w:div w:id="8530134">
      <w:bodyDiv w:val="1"/>
      <w:marLeft w:val="0"/>
      <w:marRight w:val="0"/>
      <w:marTop w:val="0"/>
      <w:marBottom w:val="0"/>
      <w:divBdr>
        <w:top w:val="none" w:sz="0" w:space="0" w:color="auto"/>
        <w:left w:val="none" w:sz="0" w:space="0" w:color="auto"/>
        <w:bottom w:val="none" w:sz="0" w:space="0" w:color="auto"/>
        <w:right w:val="none" w:sz="0" w:space="0" w:color="auto"/>
      </w:divBdr>
    </w:div>
    <w:div w:id="8604039">
      <w:bodyDiv w:val="1"/>
      <w:marLeft w:val="0"/>
      <w:marRight w:val="0"/>
      <w:marTop w:val="0"/>
      <w:marBottom w:val="0"/>
      <w:divBdr>
        <w:top w:val="none" w:sz="0" w:space="0" w:color="auto"/>
        <w:left w:val="none" w:sz="0" w:space="0" w:color="auto"/>
        <w:bottom w:val="none" w:sz="0" w:space="0" w:color="auto"/>
        <w:right w:val="none" w:sz="0" w:space="0" w:color="auto"/>
      </w:divBdr>
    </w:div>
    <w:div w:id="8726682">
      <w:bodyDiv w:val="1"/>
      <w:marLeft w:val="0"/>
      <w:marRight w:val="0"/>
      <w:marTop w:val="0"/>
      <w:marBottom w:val="0"/>
      <w:divBdr>
        <w:top w:val="none" w:sz="0" w:space="0" w:color="auto"/>
        <w:left w:val="none" w:sz="0" w:space="0" w:color="auto"/>
        <w:bottom w:val="none" w:sz="0" w:space="0" w:color="auto"/>
        <w:right w:val="none" w:sz="0" w:space="0" w:color="auto"/>
      </w:divBdr>
    </w:div>
    <w:div w:id="9066461">
      <w:bodyDiv w:val="1"/>
      <w:marLeft w:val="0"/>
      <w:marRight w:val="0"/>
      <w:marTop w:val="0"/>
      <w:marBottom w:val="0"/>
      <w:divBdr>
        <w:top w:val="none" w:sz="0" w:space="0" w:color="auto"/>
        <w:left w:val="none" w:sz="0" w:space="0" w:color="auto"/>
        <w:bottom w:val="none" w:sz="0" w:space="0" w:color="auto"/>
        <w:right w:val="none" w:sz="0" w:space="0" w:color="auto"/>
      </w:divBdr>
    </w:div>
    <w:div w:id="9069590">
      <w:bodyDiv w:val="1"/>
      <w:marLeft w:val="0"/>
      <w:marRight w:val="0"/>
      <w:marTop w:val="0"/>
      <w:marBottom w:val="0"/>
      <w:divBdr>
        <w:top w:val="none" w:sz="0" w:space="0" w:color="auto"/>
        <w:left w:val="none" w:sz="0" w:space="0" w:color="auto"/>
        <w:bottom w:val="none" w:sz="0" w:space="0" w:color="auto"/>
        <w:right w:val="none" w:sz="0" w:space="0" w:color="auto"/>
      </w:divBdr>
    </w:div>
    <w:div w:id="9114238">
      <w:bodyDiv w:val="1"/>
      <w:marLeft w:val="0"/>
      <w:marRight w:val="0"/>
      <w:marTop w:val="0"/>
      <w:marBottom w:val="0"/>
      <w:divBdr>
        <w:top w:val="none" w:sz="0" w:space="0" w:color="auto"/>
        <w:left w:val="none" w:sz="0" w:space="0" w:color="auto"/>
        <w:bottom w:val="none" w:sz="0" w:space="0" w:color="auto"/>
        <w:right w:val="none" w:sz="0" w:space="0" w:color="auto"/>
      </w:divBdr>
    </w:div>
    <w:div w:id="9184225">
      <w:bodyDiv w:val="1"/>
      <w:marLeft w:val="0"/>
      <w:marRight w:val="0"/>
      <w:marTop w:val="0"/>
      <w:marBottom w:val="0"/>
      <w:divBdr>
        <w:top w:val="none" w:sz="0" w:space="0" w:color="auto"/>
        <w:left w:val="none" w:sz="0" w:space="0" w:color="auto"/>
        <w:bottom w:val="none" w:sz="0" w:space="0" w:color="auto"/>
        <w:right w:val="none" w:sz="0" w:space="0" w:color="auto"/>
      </w:divBdr>
    </w:div>
    <w:div w:id="9647529">
      <w:bodyDiv w:val="1"/>
      <w:marLeft w:val="0"/>
      <w:marRight w:val="0"/>
      <w:marTop w:val="0"/>
      <w:marBottom w:val="0"/>
      <w:divBdr>
        <w:top w:val="none" w:sz="0" w:space="0" w:color="auto"/>
        <w:left w:val="none" w:sz="0" w:space="0" w:color="auto"/>
        <w:bottom w:val="none" w:sz="0" w:space="0" w:color="auto"/>
        <w:right w:val="none" w:sz="0" w:space="0" w:color="auto"/>
      </w:divBdr>
    </w:div>
    <w:div w:id="9990945">
      <w:bodyDiv w:val="1"/>
      <w:marLeft w:val="0"/>
      <w:marRight w:val="0"/>
      <w:marTop w:val="0"/>
      <w:marBottom w:val="0"/>
      <w:divBdr>
        <w:top w:val="none" w:sz="0" w:space="0" w:color="auto"/>
        <w:left w:val="none" w:sz="0" w:space="0" w:color="auto"/>
        <w:bottom w:val="none" w:sz="0" w:space="0" w:color="auto"/>
        <w:right w:val="none" w:sz="0" w:space="0" w:color="auto"/>
      </w:divBdr>
    </w:div>
    <w:div w:id="10255808">
      <w:bodyDiv w:val="1"/>
      <w:marLeft w:val="0"/>
      <w:marRight w:val="0"/>
      <w:marTop w:val="0"/>
      <w:marBottom w:val="0"/>
      <w:divBdr>
        <w:top w:val="none" w:sz="0" w:space="0" w:color="auto"/>
        <w:left w:val="none" w:sz="0" w:space="0" w:color="auto"/>
        <w:bottom w:val="none" w:sz="0" w:space="0" w:color="auto"/>
        <w:right w:val="none" w:sz="0" w:space="0" w:color="auto"/>
      </w:divBdr>
    </w:div>
    <w:div w:id="10575187">
      <w:bodyDiv w:val="1"/>
      <w:marLeft w:val="0"/>
      <w:marRight w:val="0"/>
      <w:marTop w:val="0"/>
      <w:marBottom w:val="0"/>
      <w:divBdr>
        <w:top w:val="none" w:sz="0" w:space="0" w:color="auto"/>
        <w:left w:val="none" w:sz="0" w:space="0" w:color="auto"/>
        <w:bottom w:val="none" w:sz="0" w:space="0" w:color="auto"/>
        <w:right w:val="none" w:sz="0" w:space="0" w:color="auto"/>
      </w:divBdr>
    </w:div>
    <w:div w:id="10760256">
      <w:bodyDiv w:val="1"/>
      <w:marLeft w:val="0"/>
      <w:marRight w:val="0"/>
      <w:marTop w:val="0"/>
      <w:marBottom w:val="0"/>
      <w:divBdr>
        <w:top w:val="none" w:sz="0" w:space="0" w:color="auto"/>
        <w:left w:val="none" w:sz="0" w:space="0" w:color="auto"/>
        <w:bottom w:val="none" w:sz="0" w:space="0" w:color="auto"/>
        <w:right w:val="none" w:sz="0" w:space="0" w:color="auto"/>
      </w:divBdr>
    </w:div>
    <w:div w:id="11031754">
      <w:bodyDiv w:val="1"/>
      <w:marLeft w:val="0"/>
      <w:marRight w:val="0"/>
      <w:marTop w:val="0"/>
      <w:marBottom w:val="0"/>
      <w:divBdr>
        <w:top w:val="none" w:sz="0" w:space="0" w:color="auto"/>
        <w:left w:val="none" w:sz="0" w:space="0" w:color="auto"/>
        <w:bottom w:val="none" w:sz="0" w:space="0" w:color="auto"/>
        <w:right w:val="none" w:sz="0" w:space="0" w:color="auto"/>
      </w:divBdr>
    </w:div>
    <w:div w:id="11104646">
      <w:bodyDiv w:val="1"/>
      <w:marLeft w:val="0"/>
      <w:marRight w:val="0"/>
      <w:marTop w:val="0"/>
      <w:marBottom w:val="0"/>
      <w:divBdr>
        <w:top w:val="none" w:sz="0" w:space="0" w:color="auto"/>
        <w:left w:val="none" w:sz="0" w:space="0" w:color="auto"/>
        <w:bottom w:val="none" w:sz="0" w:space="0" w:color="auto"/>
        <w:right w:val="none" w:sz="0" w:space="0" w:color="auto"/>
      </w:divBdr>
    </w:div>
    <w:div w:id="11149921">
      <w:bodyDiv w:val="1"/>
      <w:marLeft w:val="0"/>
      <w:marRight w:val="0"/>
      <w:marTop w:val="0"/>
      <w:marBottom w:val="0"/>
      <w:divBdr>
        <w:top w:val="none" w:sz="0" w:space="0" w:color="auto"/>
        <w:left w:val="none" w:sz="0" w:space="0" w:color="auto"/>
        <w:bottom w:val="none" w:sz="0" w:space="0" w:color="auto"/>
        <w:right w:val="none" w:sz="0" w:space="0" w:color="auto"/>
      </w:divBdr>
    </w:div>
    <w:div w:id="11150360">
      <w:bodyDiv w:val="1"/>
      <w:marLeft w:val="0"/>
      <w:marRight w:val="0"/>
      <w:marTop w:val="0"/>
      <w:marBottom w:val="0"/>
      <w:divBdr>
        <w:top w:val="none" w:sz="0" w:space="0" w:color="auto"/>
        <w:left w:val="none" w:sz="0" w:space="0" w:color="auto"/>
        <w:bottom w:val="none" w:sz="0" w:space="0" w:color="auto"/>
        <w:right w:val="none" w:sz="0" w:space="0" w:color="auto"/>
      </w:divBdr>
    </w:div>
    <w:div w:id="11340310">
      <w:bodyDiv w:val="1"/>
      <w:marLeft w:val="0"/>
      <w:marRight w:val="0"/>
      <w:marTop w:val="0"/>
      <w:marBottom w:val="0"/>
      <w:divBdr>
        <w:top w:val="none" w:sz="0" w:space="0" w:color="auto"/>
        <w:left w:val="none" w:sz="0" w:space="0" w:color="auto"/>
        <w:bottom w:val="none" w:sz="0" w:space="0" w:color="auto"/>
        <w:right w:val="none" w:sz="0" w:space="0" w:color="auto"/>
      </w:divBdr>
    </w:div>
    <w:div w:id="11498756">
      <w:bodyDiv w:val="1"/>
      <w:marLeft w:val="0"/>
      <w:marRight w:val="0"/>
      <w:marTop w:val="0"/>
      <w:marBottom w:val="0"/>
      <w:divBdr>
        <w:top w:val="none" w:sz="0" w:space="0" w:color="auto"/>
        <w:left w:val="none" w:sz="0" w:space="0" w:color="auto"/>
        <w:bottom w:val="none" w:sz="0" w:space="0" w:color="auto"/>
        <w:right w:val="none" w:sz="0" w:space="0" w:color="auto"/>
      </w:divBdr>
    </w:div>
    <w:div w:id="11617608">
      <w:bodyDiv w:val="1"/>
      <w:marLeft w:val="0"/>
      <w:marRight w:val="0"/>
      <w:marTop w:val="0"/>
      <w:marBottom w:val="0"/>
      <w:divBdr>
        <w:top w:val="none" w:sz="0" w:space="0" w:color="auto"/>
        <w:left w:val="none" w:sz="0" w:space="0" w:color="auto"/>
        <w:bottom w:val="none" w:sz="0" w:space="0" w:color="auto"/>
        <w:right w:val="none" w:sz="0" w:space="0" w:color="auto"/>
      </w:divBdr>
    </w:div>
    <w:div w:id="12001695">
      <w:bodyDiv w:val="1"/>
      <w:marLeft w:val="0"/>
      <w:marRight w:val="0"/>
      <w:marTop w:val="0"/>
      <w:marBottom w:val="0"/>
      <w:divBdr>
        <w:top w:val="none" w:sz="0" w:space="0" w:color="auto"/>
        <w:left w:val="none" w:sz="0" w:space="0" w:color="auto"/>
        <w:bottom w:val="none" w:sz="0" w:space="0" w:color="auto"/>
        <w:right w:val="none" w:sz="0" w:space="0" w:color="auto"/>
      </w:divBdr>
    </w:div>
    <w:div w:id="12270616">
      <w:bodyDiv w:val="1"/>
      <w:marLeft w:val="0"/>
      <w:marRight w:val="0"/>
      <w:marTop w:val="0"/>
      <w:marBottom w:val="0"/>
      <w:divBdr>
        <w:top w:val="none" w:sz="0" w:space="0" w:color="auto"/>
        <w:left w:val="none" w:sz="0" w:space="0" w:color="auto"/>
        <w:bottom w:val="none" w:sz="0" w:space="0" w:color="auto"/>
        <w:right w:val="none" w:sz="0" w:space="0" w:color="auto"/>
      </w:divBdr>
    </w:div>
    <w:div w:id="12458013">
      <w:bodyDiv w:val="1"/>
      <w:marLeft w:val="0"/>
      <w:marRight w:val="0"/>
      <w:marTop w:val="0"/>
      <w:marBottom w:val="0"/>
      <w:divBdr>
        <w:top w:val="none" w:sz="0" w:space="0" w:color="auto"/>
        <w:left w:val="none" w:sz="0" w:space="0" w:color="auto"/>
        <w:bottom w:val="none" w:sz="0" w:space="0" w:color="auto"/>
        <w:right w:val="none" w:sz="0" w:space="0" w:color="auto"/>
      </w:divBdr>
    </w:div>
    <w:div w:id="12801527">
      <w:bodyDiv w:val="1"/>
      <w:marLeft w:val="0"/>
      <w:marRight w:val="0"/>
      <w:marTop w:val="0"/>
      <w:marBottom w:val="0"/>
      <w:divBdr>
        <w:top w:val="none" w:sz="0" w:space="0" w:color="auto"/>
        <w:left w:val="none" w:sz="0" w:space="0" w:color="auto"/>
        <w:bottom w:val="none" w:sz="0" w:space="0" w:color="auto"/>
        <w:right w:val="none" w:sz="0" w:space="0" w:color="auto"/>
      </w:divBdr>
    </w:div>
    <w:div w:id="12847194">
      <w:bodyDiv w:val="1"/>
      <w:marLeft w:val="0"/>
      <w:marRight w:val="0"/>
      <w:marTop w:val="0"/>
      <w:marBottom w:val="0"/>
      <w:divBdr>
        <w:top w:val="none" w:sz="0" w:space="0" w:color="auto"/>
        <w:left w:val="none" w:sz="0" w:space="0" w:color="auto"/>
        <w:bottom w:val="none" w:sz="0" w:space="0" w:color="auto"/>
        <w:right w:val="none" w:sz="0" w:space="0" w:color="auto"/>
      </w:divBdr>
    </w:div>
    <w:div w:id="12852083">
      <w:bodyDiv w:val="1"/>
      <w:marLeft w:val="0"/>
      <w:marRight w:val="0"/>
      <w:marTop w:val="0"/>
      <w:marBottom w:val="0"/>
      <w:divBdr>
        <w:top w:val="none" w:sz="0" w:space="0" w:color="auto"/>
        <w:left w:val="none" w:sz="0" w:space="0" w:color="auto"/>
        <w:bottom w:val="none" w:sz="0" w:space="0" w:color="auto"/>
        <w:right w:val="none" w:sz="0" w:space="0" w:color="auto"/>
      </w:divBdr>
    </w:div>
    <w:div w:id="13119325">
      <w:bodyDiv w:val="1"/>
      <w:marLeft w:val="0"/>
      <w:marRight w:val="0"/>
      <w:marTop w:val="0"/>
      <w:marBottom w:val="0"/>
      <w:divBdr>
        <w:top w:val="none" w:sz="0" w:space="0" w:color="auto"/>
        <w:left w:val="none" w:sz="0" w:space="0" w:color="auto"/>
        <w:bottom w:val="none" w:sz="0" w:space="0" w:color="auto"/>
        <w:right w:val="none" w:sz="0" w:space="0" w:color="auto"/>
      </w:divBdr>
    </w:div>
    <w:div w:id="13190406">
      <w:bodyDiv w:val="1"/>
      <w:marLeft w:val="0"/>
      <w:marRight w:val="0"/>
      <w:marTop w:val="0"/>
      <w:marBottom w:val="0"/>
      <w:divBdr>
        <w:top w:val="none" w:sz="0" w:space="0" w:color="auto"/>
        <w:left w:val="none" w:sz="0" w:space="0" w:color="auto"/>
        <w:bottom w:val="none" w:sz="0" w:space="0" w:color="auto"/>
        <w:right w:val="none" w:sz="0" w:space="0" w:color="auto"/>
      </w:divBdr>
    </w:div>
    <w:div w:id="13195797">
      <w:bodyDiv w:val="1"/>
      <w:marLeft w:val="0"/>
      <w:marRight w:val="0"/>
      <w:marTop w:val="0"/>
      <w:marBottom w:val="0"/>
      <w:divBdr>
        <w:top w:val="none" w:sz="0" w:space="0" w:color="auto"/>
        <w:left w:val="none" w:sz="0" w:space="0" w:color="auto"/>
        <w:bottom w:val="none" w:sz="0" w:space="0" w:color="auto"/>
        <w:right w:val="none" w:sz="0" w:space="0" w:color="auto"/>
      </w:divBdr>
    </w:div>
    <w:div w:id="13308377">
      <w:bodyDiv w:val="1"/>
      <w:marLeft w:val="0"/>
      <w:marRight w:val="0"/>
      <w:marTop w:val="0"/>
      <w:marBottom w:val="0"/>
      <w:divBdr>
        <w:top w:val="none" w:sz="0" w:space="0" w:color="auto"/>
        <w:left w:val="none" w:sz="0" w:space="0" w:color="auto"/>
        <w:bottom w:val="none" w:sz="0" w:space="0" w:color="auto"/>
        <w:right w:val="none" w:sz="0" w:space="0" w:color="auto"/>
      </w:divBdr>
    </w:div>
    <w:div w:id="13313819">
      <w:bodyDiv w:val="1"/>
      <w:marLeft w:val="0"/>
      <w:marRight w:val="0"/>
      <w:marTop w:val="0"/>
      <w:marBottom w:val="0"/>
      <w:divBdr>
        <w:top w:val="none" w:sz="0" w:space="0" w:color="auto"/>
        <w:left w:val="none" w:sz="0" w:space="0" w:color="auto"/>
        <w:bottom w:val="none" w:sz="0" w:space="0" w:color="auto"/>
        <w:right w:val="none" w:sz="0" w:space="0" w:color="auto"/>
      </w:divBdr>
    </w:div>
    <w:div w:id="13461096">
      <w:bodyDiv w:val="1"/>
      <w:marLeft w:val="0"/>
      <w:marRight w:val="0"/>
      <w:marTop w:val="0"/>
      <w:marBottom w:val="0"/>
      <w:divBdr>
        <w:top w:val="none" w:sz="0" w:space="0" w:color="auto"/>
        <w:left w:val="none" w:sz="0" w:space="0" w:color="auto"/>
        <w:bottom w:val="none" w:sz="0" w:space="0" w:color="auto"/>
        <w:right w:val="none" w:sz="0" w:space="0" w:color="auto"/>
      </w:divBdr>
    </w:div>
    <w:div w:id="13577144">
      <w:bodyDiv w:val="1"/>
      <w:marLeft w:val="0"/>
      <w:marRight w:val="0"/>
      <w:marTop w:val="0"/>
      <w:marBottom w:val="0"/>
      <w:divBdr>
        <w:top w:val="none" w:sz="0" w:space="0" w:color="auto"/>
        <w:left w:val="none" w:sz="0" w:space="0" w:color="auto"/>
        <w:bottom w:val="none" w:sz="0" w:space="0" w:color="auto"/>
        <w:right w:val="none" w:sz="0" w:space="0" w:color="auto"/>
      </w:divBdr>
    </w:div>
    <w:div w:id="13656252">
      <w:bodyDiv w:val="1"/>
      <w:marLeft w:val="0"/>
      <w:marRight w:val="0"/>
      <w:marTop w:val="0"/>
      <w:marBottom w:val="0"/>
      <w:divBdr>
        <w:top w:val="none" w:sz="0" w:space="0" w:color="auto"/>
        <w:left w:val="none" w:sz="0" w:space="0" w:color="auto"/>
        <w:bottom w:val="none" w:sz="0" w:space="0" w:color="auto"/>
        <w:right w:val="none" w:sz="0" w:space="0" w:color="auto"/>
      </w:divBdr>
    </w:div>
    <w:div w:id="13848030">
      <w:bodyDiv w:val="1"/>
      <w:marLeft w:val="0"/>
      <w:marRight w:val="0"/>
      <w:marTop w:val="0"/>
      <w:marBottom w:val="0"/>
      <w:divBdr>
        <w:top w:val="none" w:sz="0" w:space="0" w:color="auto"/>
        <w:left w:val="none" w:sz="0" w:space="0" w:color="auto"/>
        <w:bottom w:val="none" w:sz="0" w:space="0" w:color="auto"/>
        <w:right w:val="none" w:sz="0" w:space="0" w:color="auto"/>
      </w:divBdr>
    </w:div>
    <w:div w:id="13922913">
      <w:bodyDiv w:val="1"/>
      <w:marLeft w:val="0"/>
      <w:marRight w:val="0"/>
      <w:marTop w:val="0"/>
      <w:marBottom w:val="0"/>
      <w:divBdr>
        <w:top w:val="none" w:sz="0" w:space="0" w:color="auto"/>
        <w:left w:val="none" w:sz="0" w:space="0" w:color="auto"/>
        <w:bottom w:val="none" w:sz="0" w:space="0" w:color="auto"/>
        <w:right w:val="none" w:sz="0" w:space="0" w:color="auto"/>
      </w:divBdr>
    </w:div>
    <w:div w:id="14037386">
      <w:bodyDiv w:val="1"/>
      <w:marLeft w:val="0"/>
      <w:marRight w:val="0"/>
      <w:marTop w:val="0"/>
      <w:marBottom w:val="0"/>
      <w:divBdr>
        <w:top w:val="none" w:sz="0" w:space="0" w:color="auto"/>
        <w:left w:val="none" w:sz="0" w:space="0" w:color="auto"/>
        <w:bottom w:val="none" w:sz="0" w:space="0" w:color="auto"/>
        <w:right w:val="none" w:sz="0" w:space="0" w:color="auto"/>
      </w:divBdr>
    </w:div>
    <w:div w:id="14355633">
      <w:bodyDiv w:val="1"/>
      <w:marLeft w:val="0"/>
      <w:marRight w:val="0"/>
      <w:marTop w:val="0"/>
      <w:marBottom w:val="0"/>
      <w:divBdr>
        <w:top w:val="none" w:sz="0" w:space="0" w:color="auto"/>
        <w:left w:val="none" w:sz="0" w:space="0" w:color="auto"/>
        <w:bottom w:val="none" w:sz="0" w:space="0" w:color="auto"/>
        <w:right w:val="none" w:sz="0" w:space="0" w:color="auto"/>
      </w:divBdr>
    </w:div>
    <w:div w:id="14502211">
      <w:bodyDiv w:val="1"/>
      <w:marLeft w:val="0"/>
      <w:marRight w:val="0"/>
      <w:marTop w:val="0"/>
      <w:marBottom w:val="0"/>
      <w:divBdr>
        <w:top w:val="none" w:sz="0" w:space="0" w:color="auto"/>
        <w:left w:val="none" w:sz="0" w:space="0" w:color="auto"/>
        <w:bottom w:val="none" w:sz="0" w:space="0" w:color="auto"/>
        <w:right w:val="none" w:sz="0" w:space="0" w:color="auto"/>
      </w:divBdr>
    </w:div>
    <w:div w:id="14503600">
      <w:bodyDiv w:val="1"/>
      <w:marLeft w:val="0"/>
      <w:marRight w:val="0"/>
      <w:marTop w:val="0"/>
      <w:marBottom w:val="0"/>
      <w:divBdr>
        <w:top w:val="none" w:sz="0" w:space="0" w:color="auto"/>
        <w:left w:val="none" w:sz="0" w:space="0" w:color="auto"/>
        <w:bottom w:val="none" w:sz="0" w:space="0" w:color="auto"/>
        <w:right w:val="none" w:sz="0" w:space="0" w:color="auto"/>
      </w:divBdr>
    </w:div>
    <w:div w:id="14577442">
      <w:bodyDiv w:val="1"/>
      <w:marLeft w:val="0"/>
      <w:marRight w:val="0"/>
      <w:marTop w:val="0"/>
      <w:marBottom w:val="0"/>
      <w:divBdr>
        <w:top w:val="none" w:sz="0" w:space="0" w:color="auto"/>
        <w:left w:val="none" w:sz="0" w:space="0" w:color="auto"/>
        <w:bottom w:val="none" w:sz="0" w:space="0" w:color="auto"/>
        <w:right w:val="none" w:sz="0" w:space="0" w:color="auto"/>
      </w:divBdr>
    </w:div>
    <w:div w:id="14693363">
      <w:bodyDiv w:val="1"/>
      <w:marLeft w:val="0"/>
      <w:marRight w:val="0"/>
      <w:marTop w:val="0"/>
      <w:marBottom w:val="0"/>
      <w:divBdr>
        <w:top w:val="none" w:sz="0" w:space="0" w:color="auto"/>
        <w:left w:val="none" w:sz="0" w:space="0" w:color="auto"/>
        <w:bottom w:val="none" w:sz="0" w:space="0" w:color="auto"/>
        <w:right w:val="none" w:sz="0" w:space="0" w:color="auto"/>
      </w:divBdr>
    </w:div>
    <w:div w:id="14695605">
      <w:bodyDiv w:val="1"/>
      <w:marLeft w:val="0"/>
      <w:marRight w:val="0"/>
      <w:marTop w:val="0"/>
      <w:marBottom w:val="0"/>
      <w:divBdr>
        <w:top w:val="none" w:sz="0" w:space="0" w:color="auto"/>
        <w:left w:val="none" w:sz="0" w:space="0" w:color="auto"/>
        <w:bottom w:val="none" w:sz="0" w:space="0" w:color="auto"/>
        <w:right w:val="none" w:sz="0" w:space="0" w:color="auto"/>
      </w:divBdr>
    </w:div>
    <w:div w:id="14815310">
      <w:bodyDiv w:val="1"/>
      <w:marLeft w:val="0"/>
      <w:marRight w:val="0"/>
      <w:marTop w:val="0"/>
      <w:marBottom w:val="0"/>
      <w:divBdr>
        <w:top w:val="none" w:sz="0" w:space="0" w:color="auto"/>
        <w:left w:val="none" w:sz="0" w:space="0" w:color="auto"/>
        <w:bottom w:val="none" w:sz="0" w:space="0" w:color="auto"/>
        <w:right w:val="none" w:sz="0" w:space="0" w:color="auto"/>
      </w:divBdr>
    </w:div>
    <w:div w:id="14884986">
      <w:bodyDiv w:val="1"/>
      <w:marLeft w:val="0"/>
      <w:marRight w:val="0"/>
      <w:marTop w:val="0"/>
      <w:marBottom w:val="0"/>
      <w:divBdr>
        <w:top w:val="none" w:sz="0" w:space="0" w:color="auto"/>
        <w:left w:val="none" w:sz="0" w:space="0" w:color="auto"/>
        <w:bottom w:val="none" w:sz="0" w:space="0" w:color="auto"/>
        <w:right w:val="none" w:sz="0" w:space="0" w:color="auto"/>
      </w:divBdr>
    </w:div>
    <w:div w:id="15010442">
      <w:bodyDiv w:val="1"/>
      <w:marLeft w:val="0"/>
      <w:marRight w:val="0"/>
      <w:marTop w:val="0"/>
      <w:marBottom w:val="0"/>
      <w:divBdr>
        <w:top w:val="none" w:sz="0" w:space="0" w:color="auto"/>
        <w:left w:val="none" w:sz="0" w:space="0" w:color="auto"/>
        <w:bottom w:val="none" w:sz="0" w:space="0" w:color="auto"/>
        <w:right w:val="none" w:sz="0" w:space="0" w:color="auto"/>
      </w:divBdr>
    </w:div>
    <w:div w:id="15039484">
      <w:bodyDiv w:val="1"/>
      <w:marLeft w:val="0"/>
      <w:marRight w:val="0"/>
      <w:marTop w:val="0"/>
      <w:marBottom w:val="0"/>
      <w:divBdr>
        <w:top w:val="none" w:sz="0" w:space="0" w:color="auto"/>
        <w:left w:val="none" w:sz="0" w:space="0" w:color="auto"/>
        <w:bottom w:val="none" w:sz="0" w:space="0" w:color="auto"/>
        <w:right w:val="none" w:sz="0" w:space="0" w:color="auto"/>
      </w:divBdr>
    </w:div>
    <w:div w:id="15086764">
      <w:bodyDiv w:val="1"/>
      <w:marLeft w:val="0"/>
      <w:marRight w:val="0"/>
      <w:marTop w:val="0"/>
      <w:marBottom w:val="0"/>
      <w:divBdr>
        <w:top w:val="none" w:sz="0" w:space="0" w:color="auto"/>
        <w:left w:val="none" w:sz="0" w:space="0" w:color="auto"/>
        <w:bottom w:val="none" w:sz="0" w:space="0" w:color="auto"/>
        <w:right w:val="none" w:sz="0" w:space="0" w:color="auto"/>
      </w:divBdr>
    </w:div>
    <w:div w:id="15273006">
      <w:bodyDiv w:val="1"/>
      <w:marLeft w:val="0"/>
      <w:marRight w:val="0"/>
      <w:marTop w:val="0"/>
      <w:marBottom w:val="0"/>
      <w:divBdr>
        <w:top w:val="none" w:sz="0" w:space="0" w:color="auto"/>
        <w:left w:val="none" w:sz="0" w:space="0" w:color="auto"/>
        <w:bottom w:val="none" w:sz="0" w:space="0" w:color="auto"/>
        <w:right w:val="none" w:sz="0" w:space="0" w:color="auto"/>
      </w:divBdr>
    </w:div>
    <w:div w:id="15279423">
      <w:bodyDiv w:val="1"/>
      <w:marLeft w:val="0"/>
      <w:marRight w:val="0"/>
      <w:marTop w:val="0"/>
      <w:marBottom w:val="0"/>
      <w:divBdr>
        <w:top w:val="none" w:sz="0" w:space="0" w:color="auto"/>
        <w:left w:val="none" w:sz="0" w:space="0" w:color="auto"/>
        <w:bottom w:val="none" w:sz="0" w:space="0" w:color="auto"/>
        <w:right w:val="none" w:sz="0" w:space="0" w:color="auto"/>
      </w:divBdr>
    </w:div>
    <w:div w:id="15350059">
      <w:bodyDiv w:val="1"/>
      <w:marLeft w:val="0"/>
      <w:marRight w:val="0"/>
      <w:marTop w:val="0"/>
      <w:marBottom w:val="0"/>
      <w:divBdr>
        <w:top w:val="none" w:sz="0" w:space="0" w:color="auto"/>
        <w:left w:val="none" w:sz="0" w:space="0" w:color="auto"/>
        <w:bottom w:val="none" w:sz="0" w:space="0" w:color="auto"/>
        <w:right w:val="none" w:sz="0" w:space="0" w:color="auto"/>
      </w:divBdr>
    </w:div>
    <w:div w:id="15471080">
      <w:bodyDiv w:val="1"/>
      <w:marLeft w:val="0"/>
      <w:marRight w:val="0"/>
      <w:marTop w:val="0"/>
      <w:marBottom w:val="0"/>
      <w:divBdr>
        <w:top w:val="none" w:sz="0" w:space="0" w:color="auto"/>
        <w:left w:val="none" w:sz="0" w:space="0" w:color="auto"/>
        <w:bottom w:val="none" w:sz="0" w:space="0" w:color="auto"/>
        <w:right w:val="none" w:sz="0" w:space="0" w:color="auto"/>
      </w:divBdr>
    </w:div>
    <w:div w:id="15498398">
      <w:bodyDiv w:val="1"/>
      <w:marLeft w:val="0"/>
      <w:marRight w:val="0"/>
      <w:marTop w:val="0"/>
      <w:marBottom w:val="0"/>
      <w:divBdr>
        <w:top w:val="none" w:sz="0" w:space="0" w:color="auto"/>
        <w:left w:val="none" w:sz="0" w:space="0" w:color="auto"/>
        <w:bottom w:val="none" w:sz="0" w:space="0" w:color="auto"/>
        <w:right w:val="none" w:sz="0" w:space="0" w:color="auto"/>
      </w:divBdr>
    </w:div>
    <w:div w:id="15615696">
      <w:bodyDiv w:val="1"/>
      <w:marLeft w:val="0"/>
      <w:marRight w:val="0"/>
      <w:marTop w:val="0"/>
      <w:marBottom w:val="0"/>
      <w:divBdr>
        <w:top w:val="none" w:sz="0" w:space="0" w:color="auto"/>
        <w:left w:val="none" w:sz="0" w:space="0" w:color="auto"/>
        <w:bottom w:val="none" w:sz="0" w:space="0" w:color="auto"/>
        <w:right w:val="none" w:sz="0" w:space="0" w:color="auto"/>
      </w:divBdr>
    </w:div>
    <w:div w:id="15739321">
      <w:bodyDiv w:val="1"/>
      <w:marLeft w:val="0"/>
      <w:marRight w:val="0"/>
      <w:marTop w:val="0"/>
      <w:marBottom w:val="0"/>
      <w:divBdr>
        <w:top w:val="none" w:sz="0" w:space="0" w:color="auto"/>
        <w:left w:val="none" w:sz="0" w:space="0" w:color="auto"/>
        <w:bottom w:val="none" w:sz="0" w:space="0" w:color="auto"/>
        <w:right w:val="none" w:sz="0" w:space="0" w:color="auto"/>
      </w:divBdr>
    </w:div>
    <w:div w:id="15929091">
      <w:bodyDiv w:val="1"/>
      <w:marLeft w:val="0"/>
      <w:marRight w:val="0"/>
      <w:marTop w:val="0"/>
      <w:marBottom w:val="0"/>
      <w:divBdr>
        <w:top w:val="none" w:sz="0" w:space="0" w:color="auto"/>
        <w:left w:val="none" w:sz="0" w:space="0" w:color="auto"/>
        <w:bottom w:val="none" w:sz="0" w:space="0" w:color="auto"/>
        <w:right w:val="none" w:sz="0" w:space="0" w:color="auto"/>
      </w:divBdr>
    </w:div>
    <w:div w:id="16009781">
      <w:bodyDiv w:val="1"/>
      <w:marLeft w:val="0"/>
      <w:marRight w:val="0"/>
      <w:marTop w:val="0"/>
      <w:marBottom w:val="0"/>
      <w:divBdr>
        <w:top w:val="none" w:sz="0" w:space="0" w:color="auto"/>
        <w:left w:val="none" w:sz="0" w:space="0" w:color="auto"/>
        <w:bottom w:val="none" w:sz="0" w:space="0" w:color="auto"/>
        <w:right w:val="none" w:sz="0" w:space="0" w:color="auto"/>
      </w:divBdr>
    </w:div>
    <w:div w:id="16077888">
      <w:bodyDiv w:val="1"/>
      <w:marLeft w:val="0"/>
      <w:marRight w:val="0"/>
      <w:marTop w:val="0"/>
      <w:marBottom w:val="0"/>
      <w:divBdr>
        <w:top w:val="none" w:sz="0" w:space="0" w:color="auto"/>
        <w:left w:val="none" w:sz="0" w:space="0" w:color="auto"/>
        <w:bottom w:val="none" w:sz="0" w:space="0" w:color="auto"/>
        <w:right w:val="none" w:sz="0" w:space="0" w:color="auto"/>
      </w:divBdr>
    </w:div>
    <w:div w:id="16395850">
      <w:bodyDiv w:val="1"/>
      <w:marLeft w:val="0"/>
      <w:marRight w:val="0"/>
      <w:marTop w:val="0"/>
      <w:marBottom w:val="0"/>
      <w:divBdr>
        <w:top w:val="none" w:sz="0" w:space="0" w:color="auto"/>
        <w:left w:val="none" w:sz="0" w:space="0" w:color="auto"/>
        <w:bottom w:val="none" w:sz="0" w:space="0" w:color="auto"/>
        <w:right w:val="none" w:sz="0" w:space="0" w:color="auto"/>
      </w:divBdr>
    </w:div>
    <w:div w:id="16808251">
      <w:bodyDiv w:val="1"/>
      <w:marLeft w:val="0"/>
      <w:marRight w:val="0"/>
      <w:marTop w:val="0"/>
      <w:marBottom w:val="0"/>
      <w:divBdr>
        <w:top w:val="none" w:sz="0" w:space="0" w:color="auto"/>
        <w:left w:val="none" w:sz="0" w:space="0" w:color="auto"/>
        <w:bottom w:val="none" w:sz="0" w:space="0" w:color="auto"/>
        <w:right w:val="none" w:sz="0" w:space="0" w:color="auto"/>
      </w:divBdr>
    </w:div>
    <w:div w:id="17050271">
      <w:bodyDiv w:val="1"/>
      <w:marLeft w:val="0"/>
      <w:marRight w:val="0"/>
      <w:marTop w:val="0"/>
      <w:marBottom w:val="0"/>
      <w:divBdr>
        <w:top w:val="none" w:sz="0" w:space="0" w:color="auto"/>
        <w:left w:val="none" w:sz="0" w:space="0" w:color="auto"/>
        <w:bottom w:val="none" w:sz="0" w:space="0" w:color="auto"/>
        <w:right w:val="none" w:sz="0" w:space="0" w:color="auto"/>
      </w:divBdr>
    </w:div>
    <w:div w:id="17127350">
      <w:bodyDiv w:val="1"/>
      <w:marLeft w:val="0"/>
      <w:marRight w:val="0"/>
      <w:marTop w:val="0"/>
      <w:marBottom w:val="0"/>
      <w:divBdr>
        <w:top w:val="none" w:sz="0" w:space="0" w:color="auto"/>
        <w:left w:val="none" w:sz="0" w:space="0" w:color="auto"/>
        <w:bottom w:val="none" w:sz="0" w:space="0" w:color="auto"/>
        <w:right w:val="none" w:sz="0" w:space="0" w:color="auto"/>
      </w:divBdr>
    </w:div>
    <w:div w:id="17238379">
      <w:bodyDiv w:val="1"/>
      <w:marLeft w:val="0"/>
      <w:marRight w:val="0"/>
      <w:marTop w:val="0"/>
      <w:marBottom w:val="0"/>
      <w:divBdr>
        <w:top w:val="none" w:sz="0" w:space="0" w:color="auto"/>
        <w:left w:val="none" w:sz="0" w:space="0" w:color="auto"/>
        <w:bottom w:val="none" w:sz="0" w:space="0" w:color="auto"/>
        <w:right w:val="none" w:sz="0" w:space="0" w:color="auto"/>
      </w:divBdr>
    </w:div>
    <w:div w:id="17511180">
      <w:bodyDiv w:val="1"/>
      <w:marLeft w:val="0"/>
      <w:marRight w:val="0"/>
      <w:marTop w:val="0"/>
      <w:marBottom w:val="0"/>
      <w:divBdr>
        <w:top w:val="none" w:sz="0" w:space="0" w:color="auto"/>
        <w:left w:val="none" w:sz="0" w:space="0" w:color="auto"/>
        <w:bottom w:val="none" w:sz="0" w:space="0" w:color="auto"/>
        <w:right w:val="none" w:sz="0" w:space="0" w:color="auto"/>
      </w:divBdr>
    </w:div>
    <w:div w:id="17658456">
      <w:bodyDiv w:val="1"/>
      <w:marLeft w:val="0"/>
      <w:marRight w:val="0"/>
      <w:marTop w:val="0"/>
      <w:marBottom w:val="0"/>
      <w:divBdr>
        <w:top w:val="none" w:sz="0" w:space="0" w:color="auto"/>
        <w:left w:val="none" w:sz="0" w:space="0" w:color="auto"/>
        <w:bottom w:val="none" w:sz="0" w:space="0" w:color="auto"/>
        <w:right w:val="none" w:sz="0" w:space="0" w:color="auto"/>
      </w:divBdr>
    </w:div>
    <w:div w:id="17898878">
      <w:bodyDiv w:val="1"/>
      <w:marLeft w:val="0"/>
      <w:marRight w:val="0"/>
      <w:marTop w:val="0"/>
      <w:marBottom w:val="0"/>
      <w:divBdr>
        <w:top w:val="none" w:sz="0" w:space="0" w:color="auto"/>
        <w:left w:val="none" w:sz="0" w:space="0" w:color="auto"/>
        <w:bottom w:val="none" w:sz="0" w:space="0" w:color="auto"/>
        <w:right w:val="none" w:sz="0" w:space="0" w:color="auto"/>
      </w:divBdr>
    </w:div>
    <w:div w:id="17972035">
      <w:bodyDiv w:val="1"/>
      <w:marLeft w:val="0"/>
      <w:marRight w:val="0"/>
      <w:marTop w:val="0"/>
      <w:marBottom w:val="0"/>
      <w:divBdr>
        <w:top w:val="none" w:sz="0" w:space="0" w:color="auto"/>
        <w:left w:val="none" w:sz="0" w:space="0" w:color="auto"/>
        <w:bottom w:val="none" w:sz="0" w:space="0" w:color="auto"/>
        <w:right w:val="none" w:sz="0" w:space="0" w:color="auto"/>
      </w:divBdr>
    </w:div>
    <w:div w:id="18627138">
      <w:bodyDiv w:val="1"/>
      <w:marLeft w:val="0"/>
      <w:marRight w:val="0"/>
      <w:marTop w:val="0"/>
      <w:marBottom w:val="0"/>
      <w:divBdr>
        <w:top w:val="none" w:sz="0" w:space="0" w:color="auto"/>
        <w:left w:val="none" w:sz="0" w:space="0" w:color="auto"/>
        <w:bottom w:val="none" w:sz="0" w:space="0" w:color="auto"/>
        <w:right w:val="none" w:sz="0" w:space="0" w:color="auto"/>
      </w:divBdr>
    </w:div>
    <w:div w:id="18629074">
      <w:bodyDiv w:val="1"/>
      <w:marLeft w:val="0"/>
      <w:marRight w:val="0"/>
      <w:marTop w:val="0"/>
      <w:marBottom w:val="0"/>
      <w:divBdr>
        <w:top w:val="none" w:sz="0" w:space="0" w:color="auto"/>
        <w:left w:val="none" w:sz="0" w:space="0" w:color="auto"/>
        <w:bottom w:val="none" w:sz="0" w:space="0" w:color="auto"/>
        <w:right w:val="none" w:sz="0" w:space="0" w:color="auto"/>
      </w:divBdr>
    </w:div>
    <w:div w:id="18747643">
      <w:bodyDiv w:val="1"/>
      <w:marLeft w:val="0"/>
      <w:marRight w:val="0"/>
      <w:marTop w:val="0"/>
      <w:marBottom w:val="0"/>
      <w:divBdr>
        <w:top w:val="none" w:sz="0" w:space="0" w:color="auto"/>
        <w:left w:val="none" w:sz="0" w:space="0" w:color="auto"/>
        <w:bottom w:val="none" w:sz="0" w:space="0" w:color="auto"/>
        <w:right w:val="none" w:sz="0" w:space="0" w:color="auto"/>
      </w:divBdr>
    </w:div>
    <w:div w:id="18774646">
      <w:bodyDiv w:val="1"/>
      <w:marLeft w:val="0"/>
      <w:marRight w:val="0"/>
      <w:marTop w:val="0"/>
      <w:marBottom w:val="0"/>
      <w:divBdr>
        <w:top w:val="none" w:sz="0" w:space="0" w:color="auto"/>
        <w:left w:val="none" w:sz="0" w:space="0" w:color="auto"/>
        <w:bottom w:val="none" w:sz="0" w:space="0" w:color="auto"/>
        <w:right w:val="none" w:sz="0" w:space="0" w:color="auto"/>
      </w:divBdr>
    </w:div>
    <w:div w:id="19359232">
      <w:bodyDiv w:val="1"/>
      <w:marLeft w:val="0"/>
      <w:marRight w:val="0"/>
      <w:marTop w:val="0"/>
      <w:marBottom w:val="0"/>
      <w:divBdr>
        <w:top w:val="none" w:sz="0" w:space="0" w:color="auto"/>
        <w:left w:val="none" w:sz="0" w:space="0" w:color="auto"/>
        <w:bottom w:val="none" w:sz="0" w:space="0" w:color="auto"/>
        <w:right w:val="none" w:sz="0" w:space="0" w:color="auto"/>
      </w:divBdr>
    </w:div>
    <w:div w:id="19429712">
      <w:bodyDiv w:val="1"/>
      <w:marLeft w:val="0"/>
      <w:marRight w:val="0"/>
      <w:marTop w:val="0"/>
      <w:marBottom w:val="0"/>
      <w:divBdr>
        <w:top w:val="none" w:sz="0" w:space="0" w:color="auto"/>
        <w:left w:val="none" w:sz="0" w:space="0" w:color="auto"/>
        <w:bottom w:val="none" w:sz="0" w:space="0" w:color="auto"/>
        <w:right w:val="none" w:sz="0" w:space="0" w:color="auto"/>
      </w:divBdr>
    </w:div>
    <w:div w:id="19819123">
      <w:bodyDiv w:val="1"/>
      <w:marLeft w:val="0"/>
      <w:marRight w:val="0"/>
      <w:marTop w:val="0"/>
      <w:marBottom w:val="0"/>
      <w:divBdr>
        <w:top w:val="none" w:sz="0" w:space="0" w:color="auto"/>
        <w:left w:val="none" w:sz="0" w:space="0" w:color="auto"/>
        <w:bottom w:val="none" w:sz="0" w:space="0" w:color="auto"/>
        <w:right w:val="none" w:sz="0" w:space="0" w:color="auto"/>
      </w:divBdr>
    </w:div>
    <w:div w:id="19867504">
      <w:bodyDiv w:val="1"/>
      <w:marLeft w:val="0"/>
      <w:marRight w:val="0"/>
      <w:marTop w:val="0"/>
      <w:marBottom w:val="0"/>
      <w:divBdr>
        <w:top w:val="none" w:sz="0" w:space="0" w:color="auto"/>
        <w:left w:val="none" w:sz="0" w:space="0" w:color="auto"/>
        <w:bottom w:val="none" w:sz="0" w:space="0" w:color="auto"/>
        <w:right w:val="none" w:sz="0" w:space="0" w:color="auto"/>
      </w:divBdr>
    </w:div>
    <w:div w:id="20278297">
      <w:bodyDiv w:val="1"/>
      <w:marLeft w:val="0"/>
      <w:marRight w:val="0"/>
      <w:marTop w:val="0"/>
      <w:marBottom w:val="0"/>
      <w:divBdr>
        <w:top w:val="none" w:sz="0" w:space="0" w:color="auto"/>
        <w:left w:val="none" w:sz="0" w:space="0" w:color="auto"/>
        <w:bottom w:val="none" w:sz="0" w:space="0" w:color="auto"/>
        <w:right w:val="none" w:sz="0" w:space="0" w:color="auto"/>
      </w:divBdr>
    </w:div>
    <w:div w:id="20327445">
      <w:bodyDiv w:val="1"/>
      <w:marLeft w:val="0"/>
      <w:marRight w:val="0"/>
      <w:marTop w:val="0"/>
      <w:marBottom w:val="0"/>
      <w:divBdr>
        <w:top w:val="none" w:sz="0" w:space="0" w:color="auto"/>
        <w:left w:val="none" w:sz="0" w:space="0" w:color="auto"/>
        <w:bottom w:val="none" w:sz="0" w:space="0" w:color="auto"/>
        <w:right w:val="none" w:sz="0" w:space="0" w:color="auto"/>
      </w:divBdr>
    </w:div>
    <w:div w:id="20516047">
      <w:bodyDiv w:val="1"/>
      <w:marLeft w:val="0"/>
      <w:marRight w:val="0"/>
      <w:marTop w:val="0"/>
      <w:marBottom w:val="0"/>
      <w:divBdr>
        <w:top w:val="none" w:sz="0" w:space="0" w:color="auto"/>
        <w:left w:val="none" w:sz="0" w:space="0" w:color="auto"/>
        <w:bottom w:val="none" w:sz="0" w:space="0" w:color="auto"/>
        <w:right w:val="none" w:sz="0" w:space="0" w:color="auto"/>
      </w:divBdr>
    </w:div>
    <w:div w:id="20666310">
      <w:bodyDiv w:val="1"/>
      <w:marLeft w:val="0"/>
      <w:marRight w:val="0"/>
      <w:marTop w:val="0"/>
      <w:marBottom w:val="0"/>
      <w:divBdr>
        <w:top w:val="none" w:sz="0" w:space="0" w:color="auto"/>
        <w:left w:val="none" w:sz="0" w:space="0" w:color="auto"/>
        <w:bottom w:val="none" w:sz="0" w:space="0" w:color="auto"/>
        <w:right w:val="none" w:sz="0" w:space="0" w:color="auto"/>
      </w:divBdr>
    </w:div>
    <w:div w:id="20673146">
      <w:bodyDiv w:val="1"/>
      <w:marLeft w:val="0"/>
      <w:marRight w:val="0"/>
      <w:marTop w:val="0"/>
      <w:marBottom w:val="0"/>
      <w:divBdr>
        <w:top w:val="none" w:sz="0" w:space="0" w:color="auto"/>
        <w:left w:val="none" w:sz="0" w:space="0" w:color="auto"/>
        <w:bottom w:val="none" w:sz="0" w:space="0" w:color="auto"/>
        <w:right w:val="none" w:sz="0" w:space="0" w:color="auto"/>
      </w:divBdr>
    </w:div>
    <w:div w:id="20782365">
      <w:bodyDiv w:val="1"/>
      <w:marLeft w:val="0"/>
      <w:marRight w:val="0"/>
      <w:marTop w:val="0"/>
      <w:marBottom w:val="0"/>
      <w:divBdr>
        <w:top w:val="none" w:sz="0" w:space="0" w:color="auto"/>
        <w:left w:val="none" w:sz="0" w:space="0" w:color="auto"/>
        <w:bottom w:val="none" w:sz="0" w:space="0" w:color="auto"/>
        <w:right w:val="none" w:sz="0" w:space="0" w:color="auto"/>
      </w:divBdr>
    </w:div>
    <w:div w:id="20787620">
      <w:bodyDiv w:val="1"/>
      <w:marLeft w:val="0"/>
      <w:marRight w:val="0"/>
      <w:marTop w:val="0"/>
      <w:marBottom w:val="0"/>
      <w:divBdr>
        <w:top w:val="none" w:sz="0" w:space="0" w:color="auto"/>
        <w:left w:val="none" w:sz="0" w:space="0" w:color="auto"/>
        <w:bottom w:val="none" w:sz="0" w:space="0" w:color="auto"/>
        <w:right w:val="none" w:sz="0" w:space="0" w:color="auto"/>
      </w:divBdr>
    </w:div>
    <w:div w:id="20937600">
      <w:bodyDiv w:val="1"/>
      <w:marLeft w:val="0"/>
      <w:marRight w:val="0"/>
      <w:marTop w:val="0"/>
      <w:marBottom w:val="0"/>
      <w:divBdr>
        <w:top w:val="none" w:sz="0" w:space="0" w:color="auto"/>
        <w:left w:val="none" w:sz="0" w:space="0" w:color="auto"/>
        <w:bottom w:val="none" w:sz="0" w:space="0" w:color="auto"/>
        <w:right w:val="none" w:sz="0" w:space="0" w:color="auto"/>
      </w:divBdr>
    </w:div>
    <w:div w:id="21059350">
      <w:bodyDiv w:val="1"/>
      <w:marLeft w:val="0"/>
      <w:marRight w:val="0"/>
      <w:marTop w:val="0"/>
      <w:marBottom w:val="0"/>
      <w:divBdr>
        <w:top w:val="none" w:sz="0" w:space="0" w:color="auto"/>
        <w:left w:val="none" w:sz="0" w:space="0" w:color="auto"/>
        <w:bottom w:val="none" w:sz="0" w:space="0" w:color="auto"/>
        <w:right w:val="none" w:sz="0" w:space="0" w:color="auto"/>
      </w:divBdr>
    </w:div>
    <w:div w:id="21175713">
      <w:bodyDiv w:val="1"/>
      <w:marLeft w:val="0"/>
      <w:marRight w:val="0"/>
      <w:marTop w:val="0"/>
      <w:marBottom w:val="0"/>
      <w:divBdr>
        <w:top w:val="none" w:sz="0" w:space="0" w:color="auto"/>
        <w:left w:val="none" w:sz="0" w:space="0" w:color="auto"/>
        <w:bottom w:val="none" w:sz="0" w:space="0" w:color="auto"/>
        <w:right w:val="none" w:sz="0" w:space="0" w:color="auto"/>
      </w:divBdr>
    </w:div>
    <w:div w:id="21250750">
      <w:bodyDiv w:val="1"/>
      <w:marLeft w:val="0"/>
      <w:marRight w:val="0"/>
      <w:marTop w:val="0"/>
      <w:marBottom w:val="0"/>
      <w:divBdr>
        <w:top w:val="none" w:sz="0" w:space="0" w:color="auto"/>
        <w:left w:val="none" w:sz="0" w:space="0" w:color="auto"/>
        <w:bottom w:val="none" w:sz="0" w:space="0" w:color="auto"/>
        <w:right w:val="none" w:sz="0" w:space="0" w:color="auto"/>
      </w:divBdr>
    </w:div>
    <w:div w:id="21321524">
      <w:bodyDiv w:val="1"/>
      <w:marLeft w:val="0"/>
      <w:marRight w:val="0"/>
      <w:marTop w:val="0"/>
      <w:marBottom w:val="0"/>
      <w:divBdr>
        <w:top w:val="none" w:sz="0" w:space="0" w:color="auto"/>
        <w:left w:val="none" w:sz="0" w:space="0" w:color="auto"/>
        <w:bottom w:val="none" w:sz="0" w:space="0" w:color="auto"/>
        <w:right w:val="none" w:sz="0" w:space="0" w:color="auto"/>
      </w:divBdr>
    </w:div>
    <w:div w:id="21325857">
      <w:bodyDiv w:val="1"/>
      <w:marLeft w:val="0"/>
      <w:marRight w:val="0"/>
      <w:marTop w:val="0"/>
      <w:marBottom w:val="0"/>
      <w:divBdr>
        <w:top w:val="none" w:sz="0" w:space="0" w:color="auto"/>
        <w:left w:val="none" w:sz="0" w:space="0" w:color="auto"/>
        <w:bottom w:val="none" w:sz="0" w:space="0" w:color="auto"/>
        <w:right w:val="none" w:sz="0" w:space="0" w:color="auto"/>
      </w:divBdr>
    </w:div>
    <w:div w:id="21396586">
      <w:bodyDiv w:val="1"/>
      <w:marLeft w:val="0"/>
      <w:marRight w:val="0"/>
      <w:marTop w:val="0"/>
      <w:marBottom w:val="0"/>
      <w:divBdr>
        <w:top w:val="none" w:sz="0" w:space="0" w:color="auto"/>
        <w:left w:val="none" w:sz="0" w:space="0" w:color="auto"/>
        <w:bottom w:val="none" w:sz="0" w:space="0" w:color="auto"/>
        <w:right w:val="none" w:sz="0" w:space="0" w:color="auto"/>
      </w:divBdr>
    </w:div>
    <w:div w:id="21440239">
      <w:bodyDiv w:val="1"/>
      <w:marLeft w:val="0"/>
      <w:marRight w:val="0"/>
      <w:marTop w:val="0"/>
      <w:marBottom w:val="0"/>
      <w:divBdr>
        <w:top w:val="none" w:sz="0" w:space="0" w:color="auto"/>
        <w:left w:val="none" w:sz="0" w:space="0" w:color="auto"/>
        <w:bottom w:val="none" w:sz="0" w:space="0" w:color="auto"/>
        <w:right w:val="none" w:sz="0" w:space="0" w:color="auto"/>
      </w:divBdr>
    </w:div>
    <w:div w:id="21519477">
      <w:bodyDiv w:val="1"/>
      <w:marLeft w:val="0"/>
      <w:marRight w:val="0"/>
      <w:marTop w:val="0"/>
      <w:marBottom w:val="0"/>
      <w:divBdr>
        <w:top w:val="none" w:sz="0" w:space="0" w:color="auto"/>
        <w:left w:val="none" w:sz="0" w:space="0" w:color="auto"/>
        <w:bottom w:val="none" w:sz="0" w:space="0" w:color="auto"/>
        <w:right w:val="none" w:sz="0" w:space="0" w:color="auto"/>
      </w:divBdr>
    </w:div>
    <w:div w:id="21522059">
      <w:bodyDiv w:val="1"/>
      <w:marLeft w:val="0"/>
      <w:marRight w:val="0"/>
      <w:marTop w:val="0"/>
      <w:marBottom w:val="0"/>
      <w:divBdr>
        <w:top w:val="none" w:sz="0" w:space="0" w:color="auto"/>
        <w:left w:val="none" w:sz="0" w:space="0" w:color="auto"/>
        <w:bottom w:val="none" w:sz="0" w:space="0" w:color="auto"/>
        <w:right w:val="none" w:sz="0" w:space="0" w:color="auto"/>
      </w:divBdr>
    </w:div>
    <w:div w:id="21562179">
      <w:bodyDiv w:val="1"/>
      <w:marLeft w:val="0"/>
      <w:marRight w:val="0"/>
      <w:marTop w:val="0"/>
      <w:marBottom w:val="0"/>
      <w:divBdr>
        <w:top w:val="none" w:sz="0" w:space="0" w:color="auto"/>
        <w:left w:val="none" w:sz="0" w:space="0" w:color="auto"/>
        <w:bottom w:val="none" w:sz="0" w:space="0" w:color="auto"/>
        <w:right w:val="none" w:sz="0" w:space="0" w:color="auto"/>
      </w:divBdr>
    </w:div>
    <w:div w:id="21789265">
      <w:bodyDiv w:val="1"/>
      <w:marLeft w:val="0"/>
      <w:marRight w:val="0"/>
      <w:marTop w:val="0"/>
      <w:marBottom w:val="0"/>
      <w:divBdr>
        <w:top w:val="none" w:sz="0" w:space="0" w:color="auto"/>
        <w:left w:val="none" w:sz="0" w:space="0" w:color="auto"/>
        <w:bottom w:val="none" w:sz="0" w:space="0" w:color="auto"/>
        <w:right w:val="none" w:sz="0" w:space="0" w:color="auto"/>
      </w:divBdr>
    </w:div>
    <w:div w:id="22442158">
      <w:bodyDiv w:val="1"/>
      <w:marLeft w:val="0"/>
      <w:marRight w:val="0"/>
      <w:marTop w:val="0"/>
      <w:marBottom w:val="0"/>
      <w:divBdr>
        <w:top w:val="none" w:sz="0" w:space="0" w:color="auto"/>
        <w:left w:val="none" w:sz="0" w:space="0" w:color="auto"/>
        <w:bottom w:val="none" w:sz="0" w:space="0" w:color="auto"/>
        <w:right w:val="none" w:sz="0" w:space="0" w:color="auto"/>
      </w:divBdr>
    </w:div>
    <w:div w:id="22639254">
      <w:bodyDiv w:val="1"/>
      <w:marLeft w:val="0"/>
      <w:marRight w:val="0"/>
      <w:marTop w:val="0"/>
      <w:marBottom w:val="0"/>
      <w:divBdr>
        <w:top w:val="none" w:sz="0" w:space="0" w:color="auto"/>
        <w:left w:val="none" w:sz="0" w:space="0" w:color="auto"/>
        <w:bottom w:val="none" w:sz="0" w:space="0" w:color="auto"/>
        <w:right w:val="none" w:sz="0" w:space="0" w:color="auto"/>
      </w:divBdr>
    </w:div>
    <w:div w:id="22749830">
      <w:bodyDiv w:val="1"/>
      <w:marLeft w:val="0"/>
      <w:marRight w:val="0"/>
      <w:marTop w:val="0"/>
      <w:marBottom w:val="0"/>
      <w:divBdr>
        <w:top w:val="none" w:sz="0" w:space="0" w:color="auto"/>
        <w:left w:val="none" w:sz="0" w:space="0" w:color="auto"/>
        <w:bottom w:val="none" w:sz="0" w:space="0" w:color="auto"/>
        <w:right w:val="none" w:sz="0" w:space="0" w:color="auto"/>
      </w:divBdr>
    </w:div>
    <w:div w:id="23136387">
      <w:bodyDiv w:val="1"/>
      <w:marLeft w:val="0"/>
      <w:marRight w:val="0"/>
      <w:marTop w:val="0"/>
      <w:marBottom w:val="0"/>
      <w:divBdr>
        <w:top w:val="none" w:sz="0" w:space="0" w:color="auto"/>
        <w:left w:val="none" w:sz="0" w:space="0" w:color="auto"/>
        <w:bottom w:val="none" w:sz="0" w:space="0" w:color="auto"/>
        <w:right w:val="none" w:sz="0" w:space="0" w:color="auto"/>
      </w:divBdr>
    </w:div>
    <w:div w:id="23141017">
      <w:bodyDiv w:val="1"/>
      <w:marLeft w:val="0"/>
      <w:marRight w:val="0"/>
      <w:marTop w:val="0"/>
      <w:marBottom w:val="0"/>
      <w:divBdr>
        <w:top w:val="none" w:sz="0" w:space="0" w:color="auto"/>
        <w:left w:val="none" w:sz="0" w:space="0" w:color="auto"/>
        <w:bottom w:val="none" w:sz="0" w:space="0" w:color="auto"/>
        <w:right w:val="none" w:sz="0" w:space="0" w:color="auto"/>
      </w:divBdr>
    </w:div>
    <w:div w:id="23292673">
      <w:bodyDiv w:val="1"/>
      <w:marLeft w:val="0"/>
      <w:marRight w:val="0"/>
      <w:marTop w:val="0"/>
      <w:marBottom w:val="0"/>
      <w:divBdr>
        <w:top w:val="none" w:sz="0" w:space="0" w:color="auto"/>
        <w:left w:val="none" w:sz="0" w:space="0" w:color="auto"/>
        <w:bottom w:val="none" w:sz="0" w:space="0" w:color="auto"/>
        <w:right w:val="none" w:sz="0" w:space="0" w:color="auto"/>
      </w:divBdr>
    </w:div>
    <w:div w:id="23407074">
      <w:bodyDiv w:val="1"/>
      <w:marLeft w:val="0"/>
      <w:marRight w:val="0"/>
      <w:marTop w:val="0"/>
      <w:marBottom w:val="0"/>
      <w:divBdr>
        <w:top w:val="none" w:sz="0" w:space="0" w:color="auto"/>
        <w:left w:val="none" w:sz="0" w:space="0" w:color="auto"/>
        <w:bottom w:val="none" w:sz="0" w:space="0" w:color="auto"/>
        <w:right w:val="none" w:sz="0" w:space="0" w:color="auto"/>
      </w:divBdr>
    </w:div>
    <w:div w:id="23479452">
      <w:bodyDiv w:val="1"/>
      <w:marLeft w:val="0"/>
      <w:marRight w:val="0"/>
      <w:marTop w:val="0"/>
      <w:marBottom w:val="0"/>
      <w:divBdr>
        <w:top w:val="none" w:sz="0" w:space="0" w:color="auto"/>
        <w:left w:val="none" w:sz="0" w:space="0" w:color="auto"/>
        <w:bottom w:val="none" w:sz="0" w:space="0" w:color="auto"/>
        <w:right w:val="none" w:sz="0" w:space="0" w:color="auto"/>
      </w:divBdr>
    </w:div>
    <w:div w:id="23527602">
      <w:bodyDiv w:val="1"/>
      <w:marLeft w:val="0"/>
      <w:marRight w:val="0"/>
      <w:marTop w:val="0"/>
      <w:marBottom w:val="0"/>
      <w:divBdr>
        <w:top w:val="none" w:sz="0" w:space="0" w:color="auto"/>
        <w:left w:val="none" w:sz="0" w:space="0" w:color="auto"/>
        <w:bottom w:val="none" w:sz="0" w:space="0" w:color="auto"/>
        <w:right w:val="none" w:sz="0" w:space="0" w:color="auto"/>
      </w:divBdr>
    </w:div>
    <w:div w:id="23867700">
      <w:bodyDiv w:val="1"/>
      <w:marLeft w:val="0"/>
      <w:marRight w:val="0"/>
      <w:marTop w:val="0"/>
      <w:marBottom w:val="0"/>
      <w:divBdr>
        <w:top w:val="none" w:sz="0" w:space="0" w:color="auto"/>
        <w:left w:val="none" w:sz="0" w:space="0" w:color="auto"/>
        <w:bottom w:val="none" w:sz="0" w:space="0" w:color="auto"/>
        <w:right w:val="none" w:sz="0" w:space="0" w:color="auto"/>
      </w:divBdr>
    </w:div>
    <w:div w:id="23987345">
      <w:bodyDiv w:val="1"/>
      <w:marLeft w:val="0"/>
      <w:marRight w:val="0"/>
      <w:marTop w:val="0"/>
      <w:marBottom w:val="0"/>
      <w:divBdr>
        <w:top w:val="none" w:sz="0" w:space="0" w:color="auto"/>
        <w:left w:val="none" w:sz="0" w:space="0" w:color="auto"/>
        <w:bottom w:val="none" w:sz="0" w:space="0" w:color="auto"/>
        <w:right w:val="none" w:sz="0" w:space="0" w:color="auto"/>
      </w:divBdr>
    </w:div>
    <w:div w:id="24139994">
      <w:bodyDiv w:val="1"/>
      <w:marLeft w:val="0"/>
      <w:marRight w:val="0"/>
      <w:marTop w:val="0"/>
      <w:marBottom w:val="0"/>
      <w:divBdr>
        <w:top w:val="none" w:sz="0" w:space="0" w:color="auto"/>
        <w:left w:val="none" w:sz="0" w:space="0" w:color="auto"/>
        <w:bottom w:val="none" w:sz="0" w:space="0" w:color="auto"/>
        <w:right w:val="none" w:sz="0" w:space="0" w:color="auto"/>
      </w:divBdr>
    </w:div>
    <w:div w:id="24209454">
      <w:bodyDiv w:val="1"/>
      <w:marLeft w:val="0"/>
      <w:marRight w:val="0"/>
      <w:marTop w:val="0"/>
      <w:marBottom w:val="0"/>
      <w:divBdr>
        <w:top w:val="none" w:sz="0" w:space="0" w:color="auto"/>
        <w:left w:val="none" w:sz="0" w:space="0" w:color="auto"/>
        <w:bottom w:val="none" w:sz="0" w:space="0" w:color="auto"/>
        <w:right w:val="none" w:sz="0" w:space="0" w:color="auto"/>
      </w:divBdr>
    </w:div>
    <w:div w:id="24328923">
      <w:bodyDiv w:val="1"/>
      <w:marLeft w:val="0"/>
      <w:marRight w:val="0"/>
      <w:marTop w:val="0"/>
      <w:marBottom w:val="0"/>
      <w:divBdr>
        <w:top w:val="none" w:sz="0" w:space="0" w:color="auto"/>
        <w:left w:val="none" w:sz="0" w:space="0" w:color="auto"/>
        <w:bottom w:val="none" w:sz="0" w:space="0" w:color="auto"/>
        <w:right w:val="none" w:sz="0" w:space="0" w:color="auto"/>
      </w:divBdr>
    </w:div>
    <w:div w:id="24334961">
      <w:bodyDiv w:val="1"/>
      <w:marLeft w:val="0"/>
      <w:marRight w:val="0"/>
      <w:marTop w:val="0"/>
      <w:marBottom w:val="0"/>
      <w:divBdr>
        <w:top w:val="none" w:sz="0" w:space="0" w:color="auto"/>
        <w:left w:val="none" w:sz="0" w:space="0" w:color="auto"/>
        <w:bottom w:val="none" w:sz="0" w:space="0" w:color="auto"/>
        <w:right w:val="none" w:sz="0" w:space="0" w:color="auto"/>
      </w:divBdr>
    </w:div>
    <w:div w:id="24410548">
      <w:bodyDiv w:val="1"/>
      <w:marLeft w:val="0"/>
      <w:marRight w:val="0"/>
      <w:marTop w:val="0"/>
      <w:marBottom w:val="0"/>
      <w:divBdr>
        <w:top w:val="none" w:sz="0" w:space="0" w:color="auto"/>
        <w:left w:val="none" w:sz="0" w:space="0" w:color="auto"/>
        <w:bottom w:val="none" w:sz="0" w:space="0" w:color="auto"/>
        <w:right w:val="none" w:sz="0" w:space="0" w:color="auto"/>
      </w:divBdr>
    </w:div>
    <w:div w:id="24411622">
      <w:bodyDiv w:val="1"/>
      <w:marLeft w:val="0"/>
      <w:marRight w:val="0"/>
      <w:marTop w:val="0"/>
      <w:marBottom w:val="0"/>
      <w:divBdr>
        <w:top w:val="none" w:sz="0" w:space="0" w:color="auto"/>
        <w:left w:val="none" w:sz="0" w:space="0" w:color="auto"/>
        <w:bottom w:val="none" w:sz="0" w:space="0" w:color="auto"/>
        <w:right w:val="none" w:sz="0" w:space="0" w:color="auto"/>
      </w:divBdr>
    </w:div>
    <w:div w:id="24527849">
      <w:bodyDiv w:val="1"/>
      <w:marLeft w:val="0"/>
      <w:marRight w:val="0"/>
      <w:marTop w:val="0"/>
      <w:marBottom w:val="0"/>
      <w:divBdr>
        <w:top w:val="none" w:sz="0" w:space="0" w:color="auto"/>
        <w:left w:val="none" w:sz="0" w:space="0" w:color="auto"/>
        <w:bottom w:val="none" w:sz="0" w:space="0" w:color="auto"/>
        <w:right w:val="none" w:sz="0" w:space="0" w:color="auto"/>
      </w:divBdr>
    </w:div>
    <w:div w:id="24602209">
      <w:bodyDiv w:val="1"/>
      <w:marLeft w:val="0"/>
      <w:marRight w:val="0"/>
      <w:marTop w:val="0"/>
      <w:marBottom w:val="0"/>
      <w:divBdr>
        <w:top w:val="none" w:sz="0" w:space="0" w:color="auto"/>
        <w:left w:val="none" w:sz="0" w:space="0" w:color="auto"/>
        <w:bottom w:val="none" w:sz="0" w:space="0" w:color="auto"/>
        <w:right w:val="none" w:sz="0" w:space="0" w:color="auto"/>
      </w:divBdr>
    </w:div>
    <w:div w:id="24715750">
      <w:bodyDiv w:val="1"/>
      <w:marLeft w:val="0"/>
      <w:marRight w:val="0"/>
      <w:marTop w:val="0"/>
      <w:marBottom w:val="0"/>
      <w:divBdr>
        <w:top w:val="none" w:sz="0" w:space="0" w:color="auto"/>
        <w:left w:val="none" w:sz="0" w:space="0" w:color="auto"/>
        <w:bottom w:val="none" w:sz="0" w:space="0" w:color="auto"/>
        <w:right w:val="none" w:sz="0" w:space="0" w:color="auto"/>
      </w:divBdr>
    </w:div>
    <w:div w:id="24841198">
      <w:bodyDiv w:val="1"/>
      <w:marLeft w:val="0"/>
      <w:marRight w:val="0"/>
      <w:marTop w:val="0"/>
      <w:marBottom w:val="0"/>
      <w:divBdr>
        <w:top w:val="none" w:sz="0" w:space="0" w:color="auto"/>
        <w:left w:val="none" w:sz="0" w:space="0" w:color="auto"/>
        <w:bottom w:val="none" w:sz="0" w:space="0" w:color="auto"/>
        <w:right w:val="none" w:sz="0" w:space="0" w:color="auto"/>
      </w:divBdr>
    </w:div>
    <w:div w:id="25065922">
      <w:bodyDiv w:val="1"/>
      <w:marLeft w:val="0"/>
      <w:marRight w:val="0"/>
      <w:marTop w:val="0"/>
      <w:marBottom w:val="0"/>
      <w:divBdr>
        <w:top w:val="none" w:sz="0" w:space="0" w:color="auto"/>
        <w:left w:val="none" w:sz="0" w:space="0" w:color="auto"/>
        <w:bottom w:val="none" w:sz="0" w:space="0" w:color="auto"/>
        <w:right w:val="none" w:sz="0" w:space="0" w:color="auto"/>
      </w:divBdr>
    </w:div>
    <w:div w:id="25371845">
      <w:bodyDiv w:val="1"/>
      <w:marLeft w:val="0"/>
      <w:marRight w:val="0"/>
      <w:marTop w:val="0"/>
      <w:marBottom w:val="0"/>
      <w:divBdr>
        <w:top w:val="none" w:sz="0" w:space="0" w:color="auto"/>
        <w:left w:val="none" w:sz="0" w:space="0" w:color="auto"/>
        <w:bottom w:val="none" w:sz="0" w:space="0" w:color="auto"/>
        <w:right w:val="none" w:sz="0" w:space="0" w:color="auto"/>
      </w:divBdr>
    </w:div>
    <w:div w:id="25646503">
      <w:bodyDiv w:val="1"/>
      <w:marLeft w:val="0"/>
      <w:marRight w:val="0"/>
      <w:marTop w:val="0"/>
      <w:marBottom w:val="0"/>
      <w:divBdr>
        <w:top w:val="none" w:sz="0" w:space="0" w:color="auto"/>
        <w:left w:val="none" w:sz="0" w:space="0" w:color="auto"/>
        <w:bottom w:val="none" w:sz="0" w:space="0" w:color="auto"/>
        <w:right w:val="none" w:sz="0" w:space="0" w:color="auto"/>
      </w:divBdr>
    </w:div>
    <w:div w:id="25719343">
      <w:bodyDiv w:val="1"/>
      <w:marLeft w:val="0"/>
      <w:marRight w:val="0"/>
      <w:marTop w:val="0"/>
      <w:marBottom w:val="0"/>
      <w:divBdr>
        <w:top w:val="none" w:sz="0" w:space="0" w:color="auto"/>
        <w:left w:val="none" w:sz="0" w:space="0" w:color="auto"/>
        <w:bottom w:val="none" w:sz="0" w:space="0" w:color="auto"/>
        <w:right w:val="none" w:sz="0" w:space="0" w:color="auto"/>
      </w:divBdr>
    </w:div>
    <w:div w:id="25719679">
      <w:bodyDiv w:val="1"/>
      <w:marLeft w:val="0"/>
      <w:marRight w:val="0"/>
      <w:marTop w:val="0"/>
      <w:marBottom w:val="0"/>
      <w:divBdr>
        <w:top w:val="none" w:sz="0" w:space="0" w:color="auto"/>
        <w:left w:val="none" w:sz="0" w:space="0" w:color="auto"/>
        <w:bottom w:val="none" w:sz="0" w:space="0" w:color="auto"/>
        <w:right w:val="none" w:sz="0" w:space="0" w:color="auto"/>
      </w:divBdr>
    </w:div>
    <w:div w:id="25839920">
      <w:bodyDiv w:val="1"/>
      <w:marLeft w:val="0"/>
      <w:marRight w:val="0"/>
      <w:marTop w:val="0"/>
      <w:marBottom w:val="0"/>
      <w:divBdr>
        <w:top w:val="none" w:sz="0" w:space="0" w:color="auto"/>
        <w:left w:val="none" w:sz="0" w:space="0" w:color="auto"/>
        <w:bottom w:val="none" w:sz="0" w:space="0" w:color="auto"/>
        <w:right w:val="none" w:sz="0" w:space="0" w:color="auto"/>
      </w:divBdr>
    </w:div>
    <w:div w:id="26033095">
      <w:bodyDiv w:val="1"/>
      <w:marLeft w:val="0"/>
      <w:marRight w:val="0"/>
      <w:marTop w:val="0"/>
      <w:marBottom w:val="0"/>
      <w:divBdr>
        <w:top w:val="none" w:sz="0" w:space="0" w:color="auto"/>
        <w:left w:val="none" w:sz="0" w:space="0" w:color="auto"/>
        <w:bottom w:val="none" w:sz="0" w:space="0" w:color="auto"/>
        <w:right w:val="none" w:sz="0" w:space="0" w:color="auto"/>
      </w:divBdr>
    </w:div>
    <w:div w:id="26107150">
      <w:bodyDiv w:val="1"/>
      <w:marLeft w:val="0"/>
      <w:marRight w:val="0"/>
      <w:marTop w:val="0"/>
      <w:marBottom w:val="0"/>
      <w:divBdr>
        <w:top w:val="none" w:sz="0" w:space="0" w:color="auto"/>
        <w:left w:val="none" w:sz="0" w:space="0" w:color="auto"/>
        <w:bottom w:val="none" w:sz="0" w:space="0" w:color="auto"/>
        <w:right w:val="none" w:sz="0" w:space="0" w:color="auto"/>
      </w:divBdr>
    </w:div>
    <w:div w:id="26418804">
      <w:bodyDiv w:val="1"/>
      <w:marLeft w:val="0"/>
      <w:marRight w:val="0"/>
      <w:marTop w:val="0"/>
      <w:marBottom w:val="0"/>
      <w:divBdr>
        <w:top w:val="none" w:sz="0" w:space="0" w:color="auto"/>
        <w:left w:val="none" w:sz="0" w:space="0" w:color="auto"/>
        <w:bottom w:val="none" w:sz="0" w:space="0" w:color="auto"/>
        <w:right w:val="none" w:sz="0" w:space="0" w:color="auto"/>
      </w:divBdr>
    </w:div>
    <w:div w:id="26950290">
      <w:bodyDiv w:val="1"/>
      <w:marLeft w:val="0"/>
      <w:marRight w:val="0"/>
      <w:marTop w:val="0"/>
      <w:marBottom w:val="0"/>
      <w:divBdr>
        <w:top w:val="none" w:sz="0" w:space="0" w:color="auto"/>
        <w:left w:val="none" w:sz="0" w:space="0" w:color="auto"/>
        <w:bottom w:val="none" w:sz="0" w:space="0" w:color="auto"/>
        <w:right w:val="none" w:sz="0" w:space="0" w:color="auto"/>
      </w:divBdr>
    </w:div>
    <w:div w:id="27067707">
      <w:bodyDiv w:val="1"/>
      <w:marLeft w:val="0"/>
      <w:marRight w:val="0"/>
      <w:marTop w:val="0"/>
      <w:marBottom w:val="0"/>
      <w:divBdr>
        <w:top w:val="none" w:sz="0" w:space="0" w:color="auto"/>
        <w:left w:val="none" w:sz="0" w:space="0" w:color="auto"/>
        <w:bottom w:val="none" w:sz="0" w:space="0" w:color="auto"/>
        <w:right w:val="none" w:sz="0" w:space="0" w:color="auto"/>
      </w:divBdr>
    </w:div>
    <w:div w:id="27141967">
      <w:bodyDiv w:val="1"/>
      <w:marLeft w:val="0"/>
      <w:marRight w:val="0"/>
      <w:marTop w:val="0"/>
      <w:marBottom w:val="0"/>
      <w:divBdr>
        <w:top w:val="none" w:sz="0" w:space="0" w:color="auto"/>
        <w:left w:val="none" w:sz="0" w:space="0" w:color="auto"/>
        <w:bottom w:val="none" w:sz="0" w:space="0" w:color="auto"/>
        <w:right w:val="none" w:sz="0" w:space="0" w:color="auto"/>
      </w:divBdr>
    </w:div>
    <w:div w:id="27144822">
      <w:bodyDiv w:val="1"/>
      <w:marLeft w:val="0"/>
      <w:marRight w:val="0"/>
      <w:marTop w:val="0"/>
      <w:marBottom w:val="0"/>
      <w:divBdr>
        <w:top w:val="none" w:sz="0" w:space="0" w:color="auto"/>
        <w:left w:val="none" w:sz="0" w:space="0" w:color="auto"/>
        <w:bottom w:val="none" w:sz="0" w:space="0" w:color="auto"/>
        <w:right w:val="none" w:sz="0" w:space="0" w:color="auto"/>
      </w:divBdr>
    </w:div>
    <w:div w:id="27336331">
      <w:bodyDiv w:val="1"/>
      <w:marLeft w:val="0"/>
      <w:marRight w:val="0"/>
      <w:marTop w:val="0"/>
      <w:marBottom w:val="0"/>
      <w:divBdr>
        <w:top w:val="none" w:sz="0" w:space="0" w:color="auto"/>
        <w:left w:val="none" w:sz="0" w:space="0" w:color="auto"/>
        <w:bottom w:val="none" w:sz="0" w:space="0" w:color="auto"/>
        <w:right w:val="none" w:sz="0" w:space="0" w:color="auto"/>
      </w:divBdr>
    </w:div>
    <w:div w:id="27528282">
      <w:bodyDiv w:val="1"/>
      <w:marLeft w:val="0"/>
      <w:marRight w:val="0"/>
      <w:marTop w:val="0"/>
      <w:marBottom w:val="0"/>
      <w:divBdr>
        <w:top w:val="none" w:sz="0" w:space="0" w:color="auto"/>
        <w:left w:val="none" w:sz="0" w:space="0" w:color="auto"/>
        <w:bottom w:val="none" w:sz="0" w:space="0" w:color="auto"/>
        <w:right w:val="none" w:sz="0" w:space="0" w:color="auto"/>
      </w:divBdr>
    </w:div>
    <w:div w:id="27612510">
      <w:bodyDiv w:val="1"/>
      <w:marLeft w:val="0"/>
      <w:marRight w:val="0"/>
      <w:marTop w:val="0"/>
      <w:marBottom w:val="0"/>
      <w:divBdr>
        <w:top w:val="none" w:sz="0" w:space="0" w:color="auto"/>
        <w:left w:val="none" w:sz="0" w:space="0" w:color="auto"/>
        <w:bottom w:val="none" w:sz="0" w:space="0" w:color="auto"/>
        <w:right w:val="none" w:sz="0" w:space="0" w:color="auto"/>
      </w:divBdr>
    </w:div>
    <w:div w:id="27798738">
      <w:bodyDiv w:val="1"/>
      <w:marLeft w:val="0"/>
      <w:marRight w:val="0"/>
      <w:marTop w:val="0"/>
      <w:marBottom w:val="0"/>
      <w:divBdr>
        <w:top w:val="none" w:sz="0" w:space="0" w:color="auto"/>
        <w:left w:val="none" w:sz="0" w:space="0" w:color="auto"/>
        <w:bottom w:val="none" w:sz="0" w:space="0" w:color="auto"/>
        <w:right w:val="none" w:sz="0" w:space="0" w:color="auto"/>
      </w:divBdr>
    </w:div>
    <w:div w:id="27997667">
      <w:bodyDiv w:val="1"/>
      <w:marLeft w:val="0"/>
      <w:marRight w:val="0"/>
      <w:marTop w:val="0"/>
      <w:marBottom w:val="0"/>
      <w:divBdr>
        <w:top w:val="none" w:sz="0" w:space="0" w:color="auto"/>
        <w:left w:val="none" w:sz="0" w:space="0" w:color="auto"/>
        <w:bottom w:val="none" w:sz="0" w:space="0" w:color="auto"/>
        <w:right w:val="none" w:sz="0" w:space="0" w:color="auto"/>
      </w:divBdr>
    </w:div>
    <w:div w:id="28143164">
      <w:bodyDiv w:val="1"/>
      <w:marLeft w:val="0"/>
      <w:marRight w:val="0"/>
      <w:marTop w:val="0"/>
      <w:marBottom w:val="0"/>
      <w:divBdr>
        <w:top w:val="none" w:sz="0" w:space="0" w:color="auto"/>
        <w:left w:val="none" w:sz="0" w:space="0" w:color="auto"/>
        <w:bottom w:val="none" w:sz="0" w:space="0" w:color="auto"/>
        <w:right w:val="none" w:sz="0" w:space="0" w:color="auto"/>
      </w:divBdr>
    </w:div>
    <w:div w:id="28458616">
      <w:bodyDiv w:val="1"/>
      <w:marLeft w:val="0"/>
      <w:marRight w:val="0"/>
      <w:marTop w:val="0"/>
      <w:marBottom w:val="0"/>
      <w:divBdr>
        <w:top w:val="none" w:sz="0" w:space="0" w:color="auto"/>
        <w:left w:val="none" w:sz="0" w:space="0" w:color="auto"/>
        <w:bottom w:val="none" w:sz="0" w:space="0" w:color="auto"/>
        <w:right w:val="none" w:sz="0" w:space="0" w:color="auto"/>
      </w:divBdr>
    </w:div>
    <w:div w:id="28536625">
      <w:bodyDiv w:val="1"/>
      <w:marLeft w:val="0"/>
      <w:marRight w:val="0"/>
      <w:marTop w:val="0"/>
      <w:marBottom w:val="0"/>
      <w:divBdr>
        <w:top w:val="none" w:sz="0" w:space="0" w:color="auto"/>
        <w:left w:val="none" w:sz="0" w:space="0" w:color="auto"/>
        <w:bottom w:val="none" w:sz="0" w:space="0" w:color="auto"/>
        <w:right w:val="none" w:sz="0" w:space="0" w:color="auto"/>
      </w:divBdr>
    </w:div>
    <w:div w:id="28577390">
      <w:bodyDiv w:val="1"/>
      <w:marLeft w:val="0"/>
      <w:marRight w:val="0"/>
      <w:marTop w:val="0"/>
      <w:marBottom w:val="0"/>
      <w:divBdr>
        <w:top w:val="none" w:sz="0" w:space="0" w:color="auto"/>
        <w:left w:val="none" w:sz="0" w:space="0" w:color="auto"/>
        <w:bottom w:val="none" w:sz="0" w:space="0" w:color="auto"/>
        <w:right w:val="none" w:sz="0" w:space="0" w:color="auto"/>
      </w:divBdr>
    </w:div>
    <w:div w:id="29307644">
      <w:bodyDiv w:val="1"/>
      <w:marLeft w:val="0"/>
      <w:marRight w:val="0"/>
      <w:marTop w:val="0"/>
      <w:marBottom w:val="0"/>
      <w:divBdr>
        <w:top w:val="none" w:sz="0" w:space="0" w:color="auto"/>
        <w:left w:val="none" w:sz="0" w:space="0" w:color="auto"/>
        <w:bottom w:val="none" w:sz="0" w:space="0" w:color="auto"/>
        <w:right w:val="none" w:sz="0" w:space="0" w:color="auto"/>
      </w:divBdr>
    </w:div>
    <w:div w:id="29381951">
      <w:bodyDiv w:val="1"/>
      <w:marLeft w:val="0"/>
      <w:marRight w:val="0"/>
      <w:marTop w:val="0"/>
      <w:marBottom w:val="0"/>
      <w:divBdr>
        <w:top w:val="none" w:sz="0" w:space="0" w:color="auto"/>
        <w:left w:val="none" w:sz="0" w:space="0" w:color="auto"/>
        <w:bottom w:val="none" w:sz="0" w:space="0" w:color="auto"/>
        <w:right w:val="none" w:sz="0" w:space="0" w:color="auto"/>
      </w:divBdr>
    </w:div>
    <w:div w:id="29570648">
      <w:bodyDiv w:val="1"/>
      <w:marLeft w:val="0"/>
      <w:marRight w:val="0"/>
      <w:marTop w:val="0"/>
      <w:marBottom w:val="0"/>
      <w:divBdr>
        <w:top w:val="none" w:sz="0" w:space="0" w:color="auto"/>
        <w:left w:val="none" w:sz="0" w:space="0" w:color="auto"/>
        <w:bottom w:val="none" w:sz="0" w:space="0" w:color="auto"/>
        <w:right w:val="none" w:sz="0" w:space="0" w:color="auto"/>
      </w:divBdr>
    </w:div>
    <w:div w:id="29646292">
      <w:bodyDiv w:val="1"/>
      <w:marLeft w:val="0"/>
      <w:marRight w:val="0"/>
      <w:marTop w:val="0"/>
      <w:marBottom w:val="0"/>
      <w:divBdr>
        <w:top w:val="none" w:sz="0" w:space="0" w:color="auto"/>
        <w:left w:val="none" w:sz="0" w:space="0" w:color="auto"/>
        <w:bottom w:val="none" w:sz="0" w:space="0" w:color="auto"/>
        <w:right w:val="none" w:sz="0" w:space="0" w:color="auto"/>
      </w:divBdr>
    </w:div>
    <w:div w:id="29847704">
      <w:bodyDiv w:val="1"/>
      <w:marLeft w:val="0"/>
      <w:marRight w:val="0"/>
      <w:marTop w:val="0"/>
      <w:marBottom w:val="0"/>
      <w:divBdr>
        <w:top w:val="none" w:sz="0" w:space="0" w:color="auto"/>
        <w:left w:val="none" w:sz="0" w:space="0" w:color="auto"/>
        <w:bottom w:val="none" w:sz="0" w:space="0" w:color="auto"/>
        <w:right w:val="none" w:sz="0" w:space="0" w:color="auto"/>
      </w:divBdr>
    </w:div>
    <w:div w:id="29889019">
      <w:bodyDiv w:val="1"/>
      <w:marLeft w:val="0"/>
      <w:marRight w:val="0"/>
      <w:marTop w:val="0"/>
      <w:marBottom w:val="0"/>
      <w:divBdr>
        <w:top w:val="none" w:sz="0" w:space="0" w:color="auto"/>
        <w:left w:val="none" w:sz="0" w:space="0" w:color="auto"/>
        <w:bottom w:val="none" w:sz="0" w:space="0" w:color="auto"/>
        <w:right w:val="none" w:sz="0" w:space="0" w:color="auto"/>
      </w:divBdr>
    </w:div>
    <w:div w:id="29962902">
      <w:bodyDiv w:val="1"/>
      <w:marLeft w:val="0"/>
      <w:marRight w:val="0"/>
      <w:marTop w:val="0"/>
      <w:marBottom w:val="0"/>
      <w:divBdr>
        <w:top w:val="none" w:sz="0" w:space="0" w:color="auto"/>
        <w:left w:val="none" w:sz="0" w:space="0" w:color="auto"/>
        <w:bottom w:val="none" w:sz="0" w:space="0" w:color="auto"/>
        <w:right w:val="none" w:sz="0" w:space="0" w:color="auto"/>
      </w:divBdr>
    </w:div>
    <w:div w:id="30151052">
      <w:bodyDiv w:val="1"/>
      <w:marLeft w:val="0"/>
      <w:marRight w:val="0"/>
      <w:marTop w:val="0"/>
      <w:marBottom w:val="0"/>
      <w:divBdr>
        <w:top w:val="none" w:sz="0" w:space="0" w:color="auto"/>
        <w:left w:val="none" w:sz="0" w:space="0" w:color="auto"/>
        <w:bottom w:val="none" w:sz="0" w:space="0" w:color="auto"/>
        <w:right w:val="none" w:sz="0" w:space="0" w:color="auto"/>
      </w:divBdr>
    </w:div>
    <w:div w:id="30154369">
      <w:bodyDiv w:val="1"/>
      <w:marLeft w:val="0"/>
      <w:marRight w:val="0"/>
      <w:marTop w:val="0"/>
      <w:marBottom w:val="0"/>
      <w:divBdr>
        <w:top w:val="none" w:sz="0" w:space="0" w:color="auto"/>
        <w:left w:val="none" w:sz="0" w:space="0" w:color="auto"/>
        <w:bottom w:val="none" w:sz="0" w:space="0" w:color="auto"/>
        <w:right w:val="none" w:sz="0" w:space="0" w:color="auto"/>
      </w:divBdr>
    </w:div>
    <w:div w:id="30308210">
      <w:bodyDiv w:val="1"/>
      <w:marLeft w:val="0"/>
      <w:marRight w:val="0"/>
      <w:marTop w:val="0"/>
      <w:marBottom w:val="0"/>
      <w:divBdr>
        <w:top w:val="none" w:sz="0" w:space="0" w:color="auto"/>
        <w:left w:val="none" w:sz="0" w:space="0" w:color="auto"/>
        <w:bottom w:val="none" w:sz="0" w:space="0" w:color="auto"/>
        <w:right w:val="none" w:sz="0" w:space="0" w:color="auto"/>
      </w:divBdr>
    </w:div>
    <w:div w:id="30426301">
      <w:bodyDiv w:val="1"/>
      <w:marLeft w:val="0"/>
      <w:marRight w:val="0"/>
      <w:marTop w:val="0"/>
      <w:marBottom w:val="0"/>
      <w:divBdr>
        <w:top w:val="none" w:sz="0" w:space="0" w:color="auto"/>
        <w:left w:val="none" w:sz="0" w:space="0" w:color="auto"/>
        <w:bottom w:val="none" w:sz="0" w:space="0" w:color="auto"/>
        <w:right w:val="none" w:sz="0" w:space="0" w:color="auto"/>
      </w:divBdr>
    </w:div>
    <w:div w:id="30686700">
      <w:bodyDiv w:val="1"/>
      <w:marLeft w:val="0"/>
      <w:marRight w:val="0"/>
      <w:marTop w:val="0"/>
      <w:marBottom w:val="0"/>
      <w:divBdr>
        <w:top w:val="none" w:sz="0" w:space="0" w:color="auto"/>
        <w:left w:val="none" w:sz="0" w:space="0" w:color="auto"/>
        <w:bottom w:val="none" w:sz="0" w:space="0" w:color="auto"/>
        <w:right w:val="none" w:sz="0" w:space="0" w:color="auto"/>
      </w:divBdr>
    </w:div>
    <w:div w:id="30738132">
      <w:bodyDiv w:val="1"/>
      <w:marLeft w:val="0"/>
      <w:marRight w:val="0"/>
      <w:marTop w:val="0"/>
      <w:marBottom w:val="0"/>
      <w:divBdr>
        <w:top w:val="none" w:sz="0" w:space="0" w:color="auto"/>
        <w:left w:val="none" w:sz="0" w:space="0" w:color="auto"/>
        <w:bottom w:val="none" w:sz="0" w:space="0" w:color="auto"/>
        <w:right w:val="none" w:sz="0" w:space="0" w:color="auto"/>
      </w:divBdr>
    </w:div>
    <w:div w:id="30882409">
      <w:bodyDiv w:val="1"/>
      <w:marLeft w:val="0"/>
      <w:marRight w:val="0"/>
      <w:marTop w:val="0"/>
      <w:marBottom w:val="0"/>
      <w:divBdr>
        <w:top w:val="none" w:sz="0" w:space="0" w:color="auto"/>
        <w:left w:val="none" w:sz="0" w:space="0" w:color="auto"/>
        <w:bottom w:val="none" w:sz="0" w:space="0" w:color="auto"/>
        <w:right w:val="none" w:sz="0" w:space="0" w:color="auto"/>
      </w:divBdr>
    </w:div>
    <w:div w:id="31004102">
      <w:bodyDiv w:val="1"/>
      <w:marLeft w:val="0"/>
      <w:marRight w:val="0"/>
      <w:marTop w:val="0"/>
      <w:marBottom w:val="0"/>
      <w:divBdr>
        <w:top w:val="none" w:sz="0" w:space="0" w:color="auto"/>
        <w:left w:val="none" w:sz="0" w:space="0" w:color="auto"/>
        <w:bottom w:val="none" w:sz="0" w:space="0" w:color="auto"/>
        <w:right w:val="none" w:sz="0" w:space="0" w:color="auto"/>
      </w:divBdr>
    </w:div>
    <w:div w:id="31198328">
      <w:bodyDiv w:val="1"/>
      <w:marLeft w:val="0"/>
      <w:marRight w:val="0"/>
      <w:marTop w:val="0"/>
      <w:marBottom w:val="0"/>
      <w:divBdr>
        <w:top w:val="none" w:sz="0" w:space="0" w:color="auto"/>
        <w:left w:val="none" w:sz="0" w:space="0" w:color="auto"/>
        <w:bottom w:val="none" w:sz="0" w:space="0" w:color="auto"/>
        <w:right w:val="none" w:sz="0" w:space="0" w:color="auto"/>
      </w:divBdr>
    </w:div>
    <w:div w:id="31199605">
      <w:bodyDiv w:val="1"/>
      <w:marLeft w:val="0"/>
      <w:marRight w:val="0"/>
      <w:marTop w:val="0"/>
      <w:marBottom w:val="0"/>
      <w:divBdr>
        <w:top w:val="none" w:sz="0" w:space="0" w:color="auto"/>
        <w:left w:val="none" w:sz="0" w:space="0" w:color="auto"/>
        <w:bottom w:val="none" w:sz="0" w:space="0" w:color="auto"/>
        <w:right w:val="none" w:sz="0" w:space="0" w:color="auto"/>
      </w:divBdr>
    </w:div>
    <w:div w:id="31270783">
      <w:bodyDiv w:val="1"/>
      <w:marLeft w:val="0"/>
      <w:marRight w:val="0"/>
      <w:marTop w:val="0"/>
      <w:marBottom w:val="0"/>
      <w:divBdr>
        <w:top w:val="none" w:sz="0" w:space="0" w:color="auto"/>
        <w:left w:val="none" w:sz="0" w:space="0" w:color="auto"/>
        <w:bottom w:val="none" w:sz="0" w:space="0" w:color="auto"/>
        <w:right w:val="none" w:sz="0" w:space="0" w:color="auto"/>
      </w:divBdr>
    </w:div>
    <w:div w:id="31343134">
      <w:bodyDiv w:val="1"/>
      <w:marLeft w:val="0"/>
      <w:marRight w:val="0"/>
      <w:marTop w:val="0"/>
      <w:marBottom w:val="0"/>
      <w:divBdr>
        <w:top w:val="none" w:sz="0" w:space="0" w:color="auto"/>
        <w:left w:val="none" w:sz="0" w:space="0" w:color="auto"/>
        <w:bottom w:val="none" w:sz="0" w:space="0" w:color="auto"/>
        <w:right w:val="none" w:sz="0" w:space="0" w:color="auto"/>
      </w:divBdr>
    </w:div>
    <w:div w:id="31351275">
      <w:bodyDiv w:val="1"/>
      <w:marLeft w:val="0"/>
      <w:marRight w:val="0"/>
      <w:marTop w:val="0"/>
      <w:marBottom w:val="0"/>
      <w:divBdr>
        <w:top w:val="none" w:sz="0" w:space="0" w:color="auto"/>
        <w:left w:val="none" w:sz="0" w:space="0" w:color="auto"/>
        <w:bottom w:val="none" w:sz="0" w:space="0" w:color="auto"/>
        <w:right w:val="none" w:sz="0" w:space="0" w:color="auto"/>
      </w:divBdr>
    </w:div>
    <w:div w:id="31465571">
      <w:bodyDiv w:val="1"/>
      <w:marLeft w:val="0"/>
      <w:marRight w:val="0"/>
      <w:marTop w:val="0"/>
      <w:marBottom w:val="0"/>
      <w:divBdr>
        <w:top w:val="none" w:sz="0" w:space="0" w:color="auto"/>
        <w:left w:val="none" w:sz="0" w:space="0" w:color="auto"/>
        <w:bottom w:val="none" w:sz="0" w:space="0" w:color="auto"/>
        <w:right w:val="none" w:sz="0" w:space="0" w:color="auto"/>
      </w:divBdr>
    </w:div>
    <w:div w:id="31656549">
      <w:bodyDiv w:val="1"/>
      <w:marLeft w:val="0"/>
      <w:marRight w:val="0"/>
      <w:marTop w:val="0"/>
      <w:marBottom w:val="0"/>
      <w:divBdr>
        <w:top w:val="none" w:sz="0" w:space="0" w:color="auto"/>
        <w:left w:val="none" w:sz="0" w:space="0" w:color="auto"/>
        <w:bottom w:val="none" w:sz="0" w:space="0" w:color="auto"/>
        <w:right w:val="none" w:sz="0" w:space="0" w:color="auto"/>
      </w:divBdr>
    </w:div>
    <w:div w:id="31732309">
      <w:bodyDiv w:val="1"/>
      <w:marLeft w:val="0"/>
      <w:marRight w:val="0"/>
      <w:marTop w:val="0"/>
      <w:marBottom w:val="0"/>
      <w:divBdr>
        <w:top w:val="none" w:sz="0" w:space="0" w:color="auto"/>
        <w:left w:val="none" w:sz="0" w:space="0" w:color="auto"/>
        <w:bottom w:val="none" w:sz="0" w:space="0" w:color="auto"/>
        <w:right w:val="none" w:sz="0" w:space="0" w:color="auto"/>
      </w:divBdr>
    </w:div>
    <w:div w:id="32004710">
      <w:bodyDiv w:val="1"/>
      <w:marLeft w:val="0"/>
      <w:marRight w:val="0"/>
      <w:marTop w:val="0"/>
      <w:marBottom w:val="0"/>
      <w:divBdr>
        <w:top w:val="none" w:sz="0" w:space="0" w:color="auto"/>
        <w:left w:val="none" w:sz="0" w:space="0" w:color="auto"/>
        <w:bottom w:val="none" w:sz="0" w:space="0" w:color="auto"/>
        <w:right w:val="none" w:sz="0" w:space="0" w:color="auto"/>
      </w:divBdr>
    </w:div>
    <w:div w:id="32118269">
      <w:bodyDiv w:val="1"/>
      <w:marLeft w:val="0"/>
      <w:marRight w:val="0"/>
      <w:marTop w:val="0"/>
      <w:marBottom w:val="0"/>
      <w:divBdr>
        <w:top w:val="none" w:sz="0" w:space="0" w:color="auto"/>
        <w:left w:val="none" w:sz="0" w:space="0" w:color="auto"/>
        <w:bottom w:val="none" w:sz="0" w:space="0" w:color="auto"/>
        <w:right w:val="none" w:sz="0" w:space="0" w:color="auto"/>
      </w:divBdr>
    </w:div>
    <w:div w:id="32192001">
      <w:bodyDiv w:val="1"/>
      <w:marLeft w:val="0"/>
      <w:marRight w:val="0"/>
      <w:marTop w:val="0"/>
      <w:marBottom w:val="0"/>
      <w:divBdr>
        <w:top w:val="none" w:sz="0" w:space="0" w:color="auto"/>
        <w:left w:val="none" w:sz="0" w:space="0" w:color="auto"/>
        <w:bottom w:val="none" w:sz="0" w:space="0" w:color="auto"/>
        <w:right w:val="none" w:sz="0" w:space="0" w:color="auto"/>
      </w:divBdr>
    </w:div>
    <w:div w:id="32384714">
      <w:bodyDiv w:val="1"/>
      <w:marLeft w:val="0"/>
      <w:marRight w:val="0"/>
      <w:marTop w:val="0"/>
      <w:marBottom w:val="0"/>
      <w:divBdr>
        <w:top w:val="none" w:sz="0" w:space="0" w:color="auto"/>
        <w:left w:val="none" w:sz="0" w:space="0" w:color="auto"/>
        <w:bottom w:val="none" w:sz="0" w:space="0" w:color="auto"/>
        <w:right w:val="none" w:sz="0" w:space="0" w:color="auto"/>
      </w:divBdr>
    </w:div>
    <w:div w:id="32733127">
      <w:bodyDiv w:val="1"/>
      <w:marLeft w:val="0"/>
      <w:marRight w:val="0"/>
      <w:marTop w:val="0"/>
      <w:marBottom w:val="0"/>
      <w:divBdr>
        <w:top w:val="none" w:sz="0" w:space="0" w:color="auto"/>
        <w:left w:val="none" w:sz="0" w:space="0" w:color="auto"/>
        <w:bottom w:val="none" w:sz="0" w:space="0" w:color="auto"/>
        <w:right w:val="none" w:sz="0" w:space="0" w:color="auto"/>
      </w:divBdr>
    </w:div>
    <w:div w:id="33041783">
      <w:bodyDiv w:val="1"/>
      <w:marLeft w:val="0"/>
      <w:marRight w:val="0"/>
      <w:marTop w:val="0"/>
      <w:marBottom w:val="0"/>
      <w:divBdr>
        <w:top w:val="none" w:sz="0" w:space="0" w:color="auto"/>
        <w:left w:val="none" w:sz="0" w:space="0" w:color="auto"/>
        <w:bottom w:val="none" w:sz="0" w:space="0" w:color="auto"/>
        <w:right w:val="none" w:sz="0" w:space="0" w:color="auto"/>
      </w:divBdr>
    </w:div>
    <w:div w:id="33042199">
      <w:bodyDiv w:val="1"/>
      <w:marLeft w:val="0"/>
      <w:marRight w:val="0"/>
      <w:marTop w:val="0"/>
      <w:marBottom w:val="0"/>
      <w:divBdr>
        <w:top w:val="none" w:sz="0" w:space="0" w:color="auto"/>
        <w:left w:val="none" w:sz="0" w:space="0" w:color="auto"/>
        <w:bottom w:val="none" w:sz="0" w:space="0" w:color="auto"/>
        <w:right w:val="none" w:sz="0" w:space="0" w:color="auto"/>
      </w:divBdr>
    </w:div>
    <w:div w:id="33046989">
      <w:bodyDiv w:val="1"/>
      <w:marLeft w:val="0"/>
      <w:marRight w:val="0"/>
      <w:marTop w:val="0"/>
      <w:marBottom w:val="0"/>
      <w:divBdr>
        <w:top w:val="none" w:sz="0" w:space="0" w:color="auto"/>
        <w:left w:val="none" w:sz="0" w:space="0" w:color="auto"/>
        <w:bottom w:val="none" w:sz="0" w:space="0" w:color="auto"/>
        <w:right w:val="none" w:sz="0" w:space="0" w:color="auto"/>
      </w:divBdr>
    </w:div>
    <w:div w:id="33118592">
      <w:bodyDiv w:val="1"/>
      <w:marLeft w:val="0"/>
      <w:marRight w:val="0"/>
      <w:marTop w:val="0"/>
      <w:marBottom w:val="0"/>
      <w:divBdr>
        <w:top w:val="none" w:sz="0" w:space="0" w:color="auto"/>
        <w:left w:val="none" w:sz="0" w:space="0" w:color="auto"/>
        <w:bottom w:val="none" w:sz="0" w:space="0" w:color="auto"/>
        <w:right w:val="none" w:sz="0" w:space="0" w:color="auto"/>
      </w:divBdr>
    </w:div>
    <w:div w:id="33383168">
      <w:bodyDiv w:val="1"/>
      <w:marLeft w:val="0"/>
      <w:marRight w:val="0"/>
      <w:marTop w:val="0"/>
      <w:marBottom w:val="0"/>
      <w:divBdr>
        <w:top w:val="none" w:sz="0" w:space="0" w:color="auto"/>
        <w:left w:val="none" w:sz="0" w:space="0" w:color="auto"/>
        <w:bottom w:val="none" w:sz="0" w:space="0" w:color="auto"/>
        <w:right w:val="none" w:sz="0" w:space="0" w:color="auto"/>
      </w:divBdr>
    </w:div>
    <w:div w:id="33509019">
      <w:bodyDiv w:val="1"/>
      <w:marLeft w:val="0"/>
      <w:marRight w:val="0"/>
      <w:marTop w:val="0"/>
      <w:marBottom w:val="0"/>
      <w:divBdr>
        <w:top w:val="none" w:sz="0" w:space="0" w:color="auto"/>
        <w:left w:val="none" w:sz="0" w:space="0" w:color="auto"/>
        <w:bottom w:val="none" w:sz="0" w:space="0" w:color="auto"/>
        <w:right w:val="none" w:sz="0" w:space="0" w:color="auto"/>
      </w:divBdr>
    </w:div>
    <w:div w:id="34088261">
      <w:bodyDiv w:val="1"/>
      <w:marLeft w:val="0"/>
      <w:marRight w:val="0"/>
      <w:marTop w:val="0"/>
      <w:marBottom w:val="0"/>
      <w:divBdr>
        <w:top w:val="none" w:sz="0" w:space="0" w:color="auto"/>
        <w:left w:val="none" w:sz="0" w:space="0" w:color="auto"/>
        <w:bottom w:val="none" w:sz="0" w:space="0" w:color="auto"/>
        <w:right w:val="none" w:sz="0" w:space="0" w:color="auto"/>
      </w:divBdr>
    </w:div>
    <w:div w:id="34164621">
      <w:bodyDiv w:val="1"/>
      <w:marLeft w:val="0"/>
      <w:marRight w:val="0"/>
      <w:marTop w:val="0"/>
      <w:marBottom w:val="0"/>
      <w:divBdr>
        <w:top w:val="none" w:sz="0" w:space="0" w:color="auto"/>
        <w:left w:val="none" w:sz="0" w:space="0" w:color="auto"/>
        <w:bottom w:val="none" w:sz="0" w:space="0" w:color="auto"/>
        <w:right w:val="none" w:sz="0" w:space="0" w:color="auto"/>
      </w:divBdr>
    </w:div>
    <w:div w:id="34279203">
      <w:bodyDiv w:val="1"/>
      <w:marLeft w:val="0"/>
      <w:marRight w:val="0"/>
      <w:marTop w:val="0"/>
      <w:marBottom w:val="0"/>
      <w:divBdr>
        <w:top w:val="none" w:sz="0" w:space="0" w:color="auto"/>
        <w:left w:val="none" w:sz="0" w:space="0" w:color="auto"/>
        <w:bottom w:val="none" w:sz="0" w:space="0" w:color="auto"/>
        <w:right w:val="none" w:sz="0" w:space="0" w:color="auto"/>
      </w:divBdr>
    </w:div>
    <w:div w:id="34356065">
      <w:bodyDiv w:val="1"/>
      <w:marLeft w:val="0"/>
      <w:marRight w:val="0"/>
      <w:marTop w:val="0"/>
      <w:marBottom w:val="0"/>
      <w:divBdr>
        <w:top w:val="none" w:sz="0" w:space="0" w:color="auto"/>
        <w:left w:val="none" w:sz="0" w:space="0" w:color="auto"/>
        <w:bottom w:val="none" w:sz="0" w:space="0" w:color="auto"/>
        <w:right w:val="none" w:sz="0" w:space="0" w:color="auto"/>
      </w:divBdr>
    </w:div>
    <w:div w:id="34695496">
      <w:bodyDiv w:val="1"/>
      <w:marLeft w:val="0"/>
      <w:marRight w:val="0"/>
      <w:marTop w:val="0"/>
      <w:marBottom w:val="0"/>
      <w:divBdr>
        <w:top w:val="none" w:sz="0" w:space="0" w:color="auto"/>
        <w:left w:val="none" w:sz="0" w:space="0" w:color="auto"/>
        <w:bottom w:val="none" w:sz="0" w:space="0" w:color="auto"/>
        <w:right w:val="none" w:sz="0" w:space="0" w:color="auto"/>
      </w:divBdr>
    </w:div>
    <w:div w:id="35005819">
      <w:bodyDiv w:val="1"/>
      <w:marLeft w:val="0"/>
      <w:marRight w:val="0"/>
      <w:marTop w:val="0"/>
      <w:marBottom w:val="0"/>
      <w:divBdr>
        <w:top w:val="none" w:sz="0" w:space="0" w:color="auto"/>
        <w:left w:val="none" w:sz="0" w:space="0" w:color="auto"/>
        <w:bottom w:val="none" w:sz="0" w:space="0" w:color="auto"/>
        <w:right w:val="none" w:sz="0" w:space="0" w:color="auto"/>
      </w:divBdr>
    </w:div>
    <w:div w:id="35008409">
      <w:bodyDiv w:val="1"/>
      <w:marLeft w:val="0"/>
      <w:marRight w:val="0"/>
      <w:marTop w:val="0"/>
      <w:marBottom w:val="0"/>
      <w:divBdr>
        <w:top w:val="none" w:sz="0" w:space="0" w:color="auto"/>
        <w:left w:val="none" w:sz="0" w:space="0" w:color="auto"/>
        <w:bottom w:val="none" w:sz="0" w:space="0" w:color="auto"/>
        <w:right w:val="none" w:sz="0" w:space="0" w:color="auto"/>
      </w:divBdr>
    </w:div>
    <w:div w:id="35008804">
      <w:bodyDiv w:val="1"/>
      <w:marLeft w:val="0"/>
      <w:marRight w:val="0"/>
      <w:marTop w:val="0"/>
      <w:marBottom w:val="0"/>
      <w:divBdr>
        <w:top w:val="none" w:sz="0" w:space="0" w:color="auto"/>
        <w:left w:val="none" w:sz="0" w:space="0" w:color="auto"/>
        <w:bottom w:val="none" w:sz="0" w:space="0" w:color="auto"/>
        <w:right w:val="none" w:sz="0" w:space="0" w:color="auto"/>
      </w:divBdr>
    </w:div>
    <w:div w:id="35081345">
      <w:bodyDiv w:val="1"/>
      <w:marLeft w:val="0"/>
      <w:marRight w:val="0"/>
      <w:marTop w:val="0"/>
      <w:marBottom w:val="0"/>
      <w:divBdr>
        <w:top w:val="none" w:sz="0" w:space="0" w:color="auto"/>
        <w:left w:val="none" w:sz="0" w:space="0" w:color="auto"/>
        <w:bottom w:val="none" w:sz="0" w:space="0" w:color="auto"/>
        <w:right w:val="none" w:sz="0" w:space="0" w:color="auto"/>
      </w:divBdr>
    </w:div>
    <w:div w:id="35201432">
      <w:bodyDiv w:val="1"/>
      <w:marLeft w:val="0"/>
      <w:marRight w:val="0"/>
      <w:marTop w:val="0"/>
      <w:marBottom w:val="0"/>
      <w:divBdr>
        <w:top w:val="none" w:sz="0" w:space="0" w:color="auto"/>
        <w:left w:val="none" w:sz="0" w:space="0" w:color="auto"/>
        <w:bottom w:val="none" w:sz="0" w:space="0" w:color="auto"/>
        <w:right w:val="none" w:sz="0" w:space="0" w:color="auto"/>
      </w:divBdr>
    </w:div>
    <w:div w:id="35398738">
      <w:bodyDiv w:val="1"/>
      <w:marLeft w:val="0"/>
      <w:marRight w:val="0"/>
      <w:marTop w:val="0"/>
      <w:marBottom w:val="0"/>
      <w:divBdr>
        <w:top w:val="none" w:sz="0" w:space="0" w:color="auto"/>
        <w:left w:val="none" w:sz="0" w:space="0" w:color="auto"/>
        <w:bottom w:val="none" w:sz="0" w:space="0" w:color="auto"/>
        <w:right w:val="none" w:sz="0" w:space="0" w:color="auto"/>
      </w:divBdr>
    </w:div>
    <w:div w:id="35856797">
      <w:bodyDiv w:val="1"/>
      <w:marLeft w:val="0"/>
      <w:marRight w:val="0"/>
      <w:marTop w:val="0"/>
      <w:marBottom w:val="0"/>
      <w:divBdr>
        <w:top w:val="none" w:sz="0" w:space="0" w:color="auto"/>
        <w:left w:val="none" w:sz="0" w:space="0" w:color="auto"/>
        <w:bottom w:val="none" w:sz="0" w:space="0" w:color="auto"/>
        <w:right w:val="none" w:sz="0" w:space="0" w:color="auto"/>
      </w:divBdr>
    </w:div>
    <w:div w:id="36204532">
      <w:bodyDiv w:val="1"/>
      <w:marLeft w:val="0"/>
      <w:marRight w:val="0"/>
      <w:marTop w:val="0"/>
      <w:marBottom w:val="0"/>
      <w:divBdr>
        <w:top w:val="none" w:sz="0" w:space="0" w:color="auto"/>
        <w:left w:val="none" w:sz="0" w:space="0" w:color="auto"/>
        <w:bottom w:val="none" w:sz="0" w:space="0" w:color="auto"/>
        <w:right w:val="none" w:sz="0" w:space="0" w:color="auto"/>
      </w:divBdr>
    </w:div>
    <w:div w:id="36247691">
      <w:bodyDiv w:val="1"/>
      <w:marLeft w:val="0"/>
      <w:marRight w:val="0"/>
      <w:marTop w:val="0"/>
      <w:marBottom w:val="0"/>
      <w:divBdr>
        <w:top w:val="none" w:sz="0" w:space="0" w:color="auto"/>
        <w:left w:val="none" w:sz="0" w:space="0" w:color="auto"/>
        <w:bottom w:val="none" w:sz="0" w:space="0" w:color="auto"/>
        <w:right w:val="none" w:sz="0" w:space="0" w:color="auto"/>
      </w:divBdr>
    </w:div>
    <w:div w:id="36518023">
      <w:bodyDiv w:val="1"/>
      <w:marLeft w:val="0"/>
      <w:marRight w:val="0"/>
      <w:marTop w:val="0"/>
      <w:marBottom w:val="0"/>
      <w:divBdr>
        <w:top w:val="none" w:sz="0" w:space="0" w:color="auto"/>
        <w:left w:val="none" w:sz="0" w:space="0" w:color="auto"/>
        <w:bottom w:val="none" w:sz="0" w:space="0" w:color="auto"/>
        <w:right w:val="none" w:sz="0" w:space="0" w:color="auto"/>
      </w:divBdr>
    </w:div>
    <w:div w:id="36585799">
      <w:bodyDiv w:val="1"/>
      <w:marLeft w:val="0"/>
      <w:marRight w:val="0"/>
      <w:marTop w:val="0"/>
      <w:marBottom w:val="0"/>
      <w:divBdr>
        <w:top w:val="none" w:sz="0" w:space="0" w:color="auto"/>
        <w:left w:val="none" w:sz="0" w:space="0" w:color="auto"/>
        <w:bottom w:val="none" w:sz="0" w:space="0" w:color="auto"/>
        <w:right w:val="none" w:sz="0" w:space="0" w:color="auto"/>
      </w:divBdr>
    </w:div>
    <w:div w:id="36666999">
      <w:bodyDiv w:val="1"/>
      <w:marLeft w:val="0"/>
      <w:marRight w:val="0"/>
      <w:marTop w:val="0"/>
      <w:marBottom w:val="0"/>
      <w:divBdr>
        <w:top w:val="none" w:sz="0" w:space="0" w:color="auto"/>
        <w:left w:val="none" w:sz="0" w:space="0" w:color="auto"/>
        <w:bottom w:val="none" w:sz="0" w:space="0" w:color="auto"/>
        <w:right w:val="none" w:sz="0" w:space="0" w:color="auto"/>
      </w:divBdr>
    </w:div>
    <w:div w:id="36709488">
      <w:bodyDiv w:val="1"/>
      <w:marLeft w:val="0"/>
      <w:marRight w:val="0"/>
      <w:marTop w:val="0"/>
      <w:marBottom w:val="0"/>
      <w:divBdr>
        <w:top w:val="none" w:sz="0" w:space="0" w:color="auto"/>
        <w:left w:val="none" w:sz="0" w:space="0" w:color="auto"/>
        <w:bottom w:val="none" w:sz="0" w:space="0" w:color="auto"/>
        <w:right w:val="none" w:sz="0" w:space="0" w:color="auto"/>
      </w:divBdr>
    </w:div>
    <w:div w:id="36783927">
      <w:bodyDiv w:val="1"/>
      <w:marLeft w:val="0"/>
      <w:marRight w:val="0"/>
      <w:marTop w:val="0"/>
      <w:marBottom w:val="0"/>
      <w:divBdr>
        <w:top w:val="none" w:sz="0" w:space="0" w:color="auto"/>
        <w:left w:val="none" w:sz="0" w:space="0" w:color="auto"/>
        <w:bottom w:val="none" w:sz="0" w:space="0" w:color="auto"/>
        <w:right w:val="none" w:sz="0" w:space="0" w:color="auto"/>
      </w:divBdr>
    </w:div>
    <w:div w:id="36972289">
      <w:bodyDiv w:val="1"/>
      <w:marLeft w:val="0"/>
      <w:marRight w:val="0"/>
      <w:marTop w:val="0"/>
      <w:marBottom w:val="0"/>
      <w:divBdr>
        <w:top w:val="none" w:sz="0" w:space="0" w:color="auto"/>
        <w:left w:val="none" w:sz="0" w:space="0" w:color="auto"/>
        <w:bottom w:val="none" w:sz="0" w:space="0" w:color="auto"/>
        <w:right w:val="none" w:sz="0" w:space="0" w:color="auto"/>
      </w:divBdr>
    </w:div>
    <w:div w:id="36975522">
      <w:bodyDiv w:val="1"/>
      <w:marLeft w:val="0"/>
      <w:marRight w:val="0"/>
      <w:marTop w:val="0"/>
      <w:marBottom w:val="0"/>
      <w:divBdr>
        <w:top w:val="none" w:sz="0" w:space="0" w:color="auto"/>
        <w:left w:val="none" w:sz="0" w:space="0" w:color="auto"/>
        <w:bottom w:val="none" w:sz="0" w:space="0" w:color="auto"/>
        <w:right w:val="none" w:sz="0" w:space="0" w:color="auto"/>
      </w:divBdr>
    </w:div>
    <w:div w:id="37438757">
      <w:bodyDiv w:val="1"/>
      <w:marLeft w:val="0"/>
      <w:marRight w:val="0"/>
      <w:marTop w:val="0"/>
      <w:marBottom w:val="0"/>
      <w:divBdr>
        <w:top w:val="none" w:sz="0" w:space="0" w:color="auto"/>
        <w:left w:val="none" w:sz="0" w:space="0" w:color="auto"/>
        <w:bottom w:val="none" w:sz="0" w:space="0" w:color="auto"/>
        <w:right w:val="none" w:sz="0" w:space="0" w:color="auto"/>
      </w:divBdr>
    </w:div>
    <w:div w:id="37553305">
      <w:bodyDiv w:val="1"/>
      <w:marLeft w:val="0"/>
      <w:marRight w:val="0"/>
      <w:marTop w:val="0"/>
      <w:marBottom w:val="0"/>
      <w:divBdr>
        <w:top w:val="none" w:sz="0" w:space="0" w:color="auto"/>
        <w:left w:val="none" w:sz="0" w:space="0" w:color="auto"/>
        <w:bottom w:val="none" w:sz="0" w:space="0" w:color="auto"/>
        <w:right w:val="none" w:sz="0" w:space="0" w:color="auto"/>
      </w:divBdr>
    </w:div>
    <w:div w:id="37559110">
      <w:bodyDiv w:val="1"/>
      <w:marLeft w:val="0"/>
      <w:marRight w:val="0"/>
      <w:marTop w:val="0"/>
      <w:marBottom w:val="0"/>
      <w:divBdr>
        <w:top w:val="none" w:sz="0" w:space="0" w:color="auto"/>
        <w:left w:val="none" w:sz="0" w:space="0" w:color="auto"/>
        <w:bottom w:val="none" w:sz="0" w:space="0" w:color="auto"/>
        <w:right w:val="none" w:sz="0" w:space="0" w:color="auto"/>
      </w:divBdr>
    </w:div>
    <w:div w:id="37899324">
      <w:bodyDiv w:val="1"/>
      <w:marLeft w:val="0"/>
      <w:marRight w:val="0"/>
      <w:marTop w:val="0"/>
      <w:marBottom w:val="0"/>
      <w:divBdr>
        <w:top w:val="none" w:sz="0" w:space="0" w:color="auto"/>
        <w:left w:val="none" w:sz="0" w:space="0" w:color="auto"/>
        <w:bottom w:val="none" w:sz="0" w:space="0" w:color="auto"/>
        <w:right w:val="none" w:sz="0" w:space="0" w:color="auto"/>
      </w:divBdr>
    </w:div>
    <w:div w:id="38019820">
      <w:bodyDiv w:val="1"/>
      <w:marLeft w:val="0"/>
      <w:marRight w:val="0"/>
      <w:marTop w:val="0"/>
      <w:marBottom w:val="0"/>
      <w:divBdr>
        <w:top w:val="none" w:sz="0" w:space="0" w:color="auto"/>
        <w:left w:val="none" w:sz="0" w:space="0" w:color="auto"/>
        <w:bottom w:val="none" w:sz="0" w:space="0" w:color="auto"/>
        <w:right w:val="none" w:sz="0" w:space="0" w:color="auto"/>
      </w:divBdr>
    </w:div>
    <w:div w:id="38089166">
      <w:bodyDiv w:val="1"/>
      <w:marLeft w:val="0"/>
      <w:marRight w:val="0"/>
      <w:marTop w:val="0"/>
      <w:marBottom w:val="0"/>
      <w:divBdr>
        <w:top w:val="none" w:sz="0" w:space="0" w:color="auto"/>
        <w:left w:val="none" w:sz="0" w:space="0" w:color="auto"/>
        <w:bottom w:val="none" w:sz="0" w:space="0" w:color="auto"/>
        <w:right w:val="none" w:sz="0" w:space="0" w:color="auto"/>
      </w:divBdr>
    </w:div>
    <w:div w:id="38095808">
      <w:bodyDiv w:val="1"/>
      <w:marLeft w:val="0"/>
      <w:marRight w:val="0"/>
      <w:marTop w:val="0"/>
      <w:marBottom w:val="0"/>
      <w:divBdr>
        <w:top w:val="none" w:sz="0" w:space="0" w:color="auto"/>
        <w:left w:val="none" w:sz="0" w:space="0" w:color="auto"/>
        <w:bottom w:val="none" w:sz="0" w:space="0" w:color="auto"/>
        <w:right w:val="none" w:sz="0" w:space="0" w:color="auto"/>
      </w:divBdr>
    </w:div>
    <w:div w:id="38214975">
      <w:bodyDiv w:val="1"/>
      <w:marLeft w:val="0"/>
      <w:marRight w:val="0"/>
      <w:marTop w:val="0"/>
      <w:marBottom w:val="0"/>
      <w:divBdr>
        <w:top w:val="none" w:sz="0" w:space="0" w:color="auto"/>
        <w:left w:val="none" w:sz="0" w:space="0" w:color="auto"/>
        <w:bottom w:val="none" w:sz="0" w:space="0" w:color="auto"/>
        <w:right w:val="none" w:sz="0" w:space="0" w:color="auto"/>
      </w:divBdr>
    </w:div>
    <w:div w:id="38357274">
      <w:bodyDiv w:val="1"/>
      <w:marLeft w:val="0"/>
      <w:marRight w:val="0"/>
      <w:marTop w:val="0"/>
      <w:marBottom w:val="0"/>
      <w:divBdr>
        <w:top w:val="none" w:sz="0" w:space="0" w:color="auto"/>
        <w:left w:val="none" w:sz="0" w:space="0" w:color="auto"/>
        <w:bottom w:val="none" w:sz="0" w:space="0" w:color="auto"/>
        <w:right w:val="none" w:sz="0" w:space="0" w:color="auto"/>
      </w:divBdr>
    </w:div>
    <w:div w:id="38475961">
      <w:bodyDiv w:val="1"/>
      <w:marLeft w:val="0"/>
      <w:marRight w:val="0"/>
      <w:marTop w:val="0"/>
      <w:marBottom w:val="0"/>
      <w:divBdr>
        <w:top w:val="none" w:sz="0" w:space="0" w:color="auto"/>
        <w:left w:val="none" w:sz="0" w:space="0" w:color="auto"/>
        <w:bottom w:val="none" w:sz="0" w:space="0" w:color="auto"/>
        <w:right w:val="none" w:sz="0" w:space="0" w:color="auto"/>
      </w:divBdr>
    </w:div>
    <w:div w:id="38479105">
      <w:bodyDiv w:val="1"/>
      <w:marLeft w:val="0"/>
      <w:marRight w:val="0"/>
      <w:marTop w:val="0"/>
      <w:marBottom w:val="0"/>
      <w:divBdr>
        <w:top w:val="none" w:sz="0" w:space="0" w:color="auto"/>
        <w:left w:val="none" w:sz="0" w:space="0" w:color="auto"/>
        <w:bottom w:val="none" w:sz="0" w:space="0" w:color="auto"/>
        <w:right w:val="none" w:sz="0" w:space="0" w:color="auto"/>
      </w:divBdr>
    </w:div>
    <w:div w:id="38627985">
      <w:bodyDiv w:val="1"/>
      <w:marLeft w:val="0"/>
      <w:marRight w:val="0"/>
      <w:marTop w:val="0"/>
      <w:marBottom w:val="0"/>
      <w:divBdr>
        <w:top w:val="none" w:sz="0" w:space="0" w:color="auto"/>
        <w:left w:val="none" w:sz="0" w:space="0" w:color="auto"/>
        <w:bottom w:val="none" w:sz="0" w:space="0" w:color="auto"/>
        <w:right w:val="none" w:sz="0" w:space="0" w:color="auto"/>
      </w:divBdr>
    </w:div>
    <w:div w:id="38630853">
      <w:bodyDiv w:val="1"/>
      <w:marLeft w:val="0"/>
      <w:marRight w:val="0"/>
      <w:marTop w:val="0"/>
      <w:marBottom w:val="0"/>
      <w:divBdr>
        <w:top w:val="none" w:sz="0" w:space="0" w:color="auto"/>
        <w:left w:val="none" w:sz="0" w:space="0" w:color="auto"/>
        <w:bottom w:val="none" w:sz="0" w:space="0" w:color="auto"/>
        <w:right w:val="none" w:sz="0" w:space="0" w:color="auto"/>
      </w:divBdr>
    </w:div>
    <w:div w:id="38746437">
      <w:bodyDiv w:val="1"/>
      <w:marLeft w:val="0"/>
      <w:marRight w:val="0"/>
      <w:marTop w:val="0"/>
      <w:marBottom w:val="0"/>
      <w:divBdr>
        <w:top w:val="none" w:sz="0" w:space="0" w:color="auto"/>
        <w:left w:val="none" w:sz="0" w:space="0" w:color="auto"/>
        <w:bottom w:val="none" w:sz="0" w:space="0" w:color="auto"/>
        <w:right w:val="none" w:sz="0" w:space="0" w:color="auto"/>
      </w:divBdr>
    </w:div>
    <w:div w:id="38748076">
      <w:bodyDiv w:val="1"/>
      <w:marLeft w:val="0"/>
      <w:marRight w:val="0"/>
      <w:marTop w:val="0"/>
      <w:marBottom w:val="0"/>
      <w:divBdr>
        <w:top w:val="none" w:sz="0" w:space="0" w:color="auto"/>
        <w:left w:val="none" w:sz="0" w:space="0" w:color="auto"/>
        <w:bottom w:val="none" w:sz="0" w:space="0" w:color="auto"/>
        <w:right w:val="none" w:sz="0" w:space="0" w:color="auto"/>
      </w:divBdr>
    </w:div>
    <w:div w:id="38945270">
      <w:bodyDiv w:val="1"/>
      <w:marLeft w:val="0"/>
      <w:marRight w:val="0"/>
      <w:marTop w:val="0"/>
      <w:marBottom w:val="0"/>
      <w:divBdr>
        <w:top w:val="none" w:sz="0" w:space="0" w:color="auto"/>
        <w:left w:val="none" w:sz="0" w:space="0" w:color="auto"/>
        <w:bottom w:val="none" w:sz="0" w:space="0" w:color="auto"/>
        <w:right w:val="none" w:sz="0" w:space="0" w:color="auto"/>
      </w:divBdr>
    </w:div>
    <w:div w:id="39014685">
      <w:bodyDiv w:val="1"/>
      <w:marLeft w:val="0"/>
      <w:marRight w:val="0"/>
      <w:marTop w:val="0"/>
      <w:marBottom w:val="0"/>
      <w:divBdr>
        <w:top w:val="none" w:sz="0" w:space="0" w:color="auto"/>
        <w:left w:val="none" w:sz="0" w:space="0" w:color="auto"/>
        <w:bottom w:val="none" w:sz="0" w:space="0" w:color="auto"/>
        <w:right w:val="none" w:sz="0" w:space="0" w:color="auto"/>
      </w:divBdr>
    </w:div>
    <w:div w:id="39134632">
      <w:bodyDiv w:val="1"/>
      <w:marLeft w:val="0"/>
      <w:marRight w:val="0"/>
      <w:marTop w:val="0"/>
      <w:marBottom w:val="0"/>
      <w:divBdr>
        <w:top w:val="none" w:sz="0" w:space="0" w:color="auto"/>
        <w:left w:val="none" w:sz="0" w:space="0" w:color="auto"/>
        <w:bottom w:val="none" w:sz="0" w:space="0" w:color="auto"/>
        <w:right w:val="none" w:sz="0" w:space="0" w:color="auto"/>
      </w:divBdr>
    </w:div>
    <w:div w:id="39211016">
      <w:bodyDiv w:val="1"/>
      <w:marLeft w:val="0"/>
      <w:marRight w:val="0"/>
      <w:marTop w:val="0"/>
      <w:marBottom w:val="0"/>
      <w:divBdr>
        <w:top w:val="none" w:sz="0" w:space="0" w:color="auto"/>
        <w:left w:val="none" w:sz="0" w:space="0" w:color="auto"/>
        <w:bottom w:val="none" w:sz="0" w:space="0" w:color="auto"/>
        <w:right w:val="none" w:sz="0" w:space="0" w:color="auto"/>
      </w:divBdr>
    </w:div>
    <w:div w:id="39282397">
      <w:bodyDiv w:val="1"/>
      <w:marLeft w:val="0"/>
      <w:marRight w:val="0"/>
      <w:marTop w:val="0"/>
      <w:marBottom w:val="0"/>
      <w:divBdr>
        <w:top w:val="none" w:sz="0" w:space="0" w:color="auto"/>
        <w:left w:val="none" w:sz="0" w:space="0" w:color="auto"/>
        <w:bottom w:val="none" w:sz="0" w:space="0" w:color="auto"/>
        <w:right w:val="none" w:sz="0" w:space="0" w:color="auto"/>
      </w:divBdr>
    </w:div>
    <w:div w:id="39401023">
      <w:bodyDiv w:val="1"/>
      <w:marLeft w:val="0"/>
      <w:marRight w:val="0"/>
      <w:marTop w:val="0"/>
      <w:marBottom w:val="0"/>
      <w:divBdr>
        <w:top w:val="none" w:sz="0" w:space="0" w:color="auto"/>
        <w:left w:val="none" w:sz="0" w:space="0" w:color="auto"/>
        <w:bottom w:val="none" w:sz="0" w:space="0" w:color="auto"/>
        <w:right w:val="none" w:sz="0" w:space="0" w:color="auto"/>
      </w:divBdr>
    </w:div>
    <w:div w:id="39479733">
      <w:bodyDiv w:val="1"/>
      <w:marLeft w:val="0"/>
      <w:marRight w:val="0"/>
      <w:marTop w:val="0"/>
      <w:marBottom w:val="0"/>
      <w:divBdr>
        <w:top w:val="none" w:sz="0" w:space="0" w:color="auto"/>
        <w:left w:val="none" w:sz="0" w:space="0" w:color="auto"/>
        <w:bottom w:val="none" w:sz="0" w:space="0" w:color="auto"/>
        <w:right w:val="none" w:sz="0" w:space="0" w:color="auto"/>
      </w:divBdr>
    </w:div>
    <w:div w:id="39549526">
      <w:bodyDiv w:val="1"/>
      <w:marLeft w:val="0"/>
      <w:marRight w:val="0"/>
      <w:marTop w:val="0"/>
      <w:marBottom w:val="0"/>
      <w:divBdr>
        <w:top w:val="none" w:sz="0" w:space="0" w:color="auto"/>
        <w:left w:val="none" w:sz="0" w:space="0" w:color="auto"/>
        <w:bottom w:val="none" w:sz="0" w:space="0" w:color="auto"/>
        <w:right w:val="none" w:sz="0" w:space="0" w:color="auto"/>
      </w:divBdr>
    </w:div>
    <w:div w:id="39979743">
      <w:bodyDiv w:val="1"/>
      <w:marLeft w:val="0"/>
      <w:marRight w:val="0"/>
      <w:marTop w:val="0"/>
      <w:marBottom w:val="0"/>
      <w:divBdr>
        <w:top w:val="none" w:sz="0" w:space="0" w:color="auto"/>
        <w:left w:val="none" w:sz="0" w:space="0" w:color="auto"/>
        <w:bottom w:val="none" w:sz="0" w:space="0" w:color="auto"/>
        <w:right w:val="none" w:sz="0" w:space="0" w:color="auto"/>
      </w:divBdr>
    </w:div>
    <w:div w:id="40060341">
      <w:bodyDiv w:val="1"/>
      <w:marLeft w:val="0"/>
      <w:marRight w:val="0"/>
      <w:marTop w:val="0"/>
      <w:marBottom w:val="0"/>
      <w:divBdr>
        <w:top w:val="none" w:sz="0" w:space="0" w:color="auto"/>
        <w:left w:val="none" w:sz="0" w:space="0" w:color="auto"/>
        <w:bottom w:val="none" w:sz="0" w:space="0" w:color="auto"/>
        <w:right w:val="none" w:sz="0" w:space="0" w:color="auto"/>
      </w:divBdr>
    </w:div>
    <w:div w:id="40328208">
      <w:bodyDiv w:val="1"/>
      <w:marLeft w:val="0"/>
      <w:marRight w:val="0"/>
      <w:marTop w:val="0"/>
      <w:marBottom w:val="0"/>
      <w:divBdr>
        <w:top w:val="none" w:sz="0" w:space="0" w:color="auto"/>
        <w:left w:val="none" w:sz="0" w:space="0" w:color="auto"/>
        <w:bottom w:val="none" w:sz="0" w:space="0" w:color="auto"/>
        <w:right w:val="none" w:sz="0" w:space="0" w:color="auto"/>
      </w:divBdr>
    </w:div>
    <w:div w:id="40643054">
      <w:bodyDiv w:val="1"/>
      <w:marLeft w:val="0"/>
      <w:marRight w:val="0"/>
      <w:marTop w:val="0"/>
      <w:marBottom w:val="0"/>
      <w:divBdr>
        <w:top w:val="none" w:sz="0" w:space="0" w:color="auto"/>
        <w:left w:val="none" w:sz="0" w:space="0" w:color="auto"/>
        <w:bottom w:val="none" w:sz="0" w:space="0" w:color="auto"/>
        <w:right w:val="none" w:sz="0" w:space="0" w:color="auto"/>
      </w:divBdr>
    </w:div>
    <w:div w:id="40902584">
      <w:bodyDiv w:val="1"/>
      <w:marLeft w:val="0"/>
      <w:marRight w:val="0"/>
      <w:marTop w:val="0"/>
      <w:marBottom w:val="0"/>
      <w:divBdr>
        <w:top w:val="none" w:sz="0" w:space="0" w:color="auto"/>
        <w:left w:val="none" w:sz="0" w:space="0" w:color="auto"/>
        <w:bottom w:val="none" w:sz="0" w:space="0" w:color="auto"/>
        <w:right w:val="none" w:sz="0" w:space="0" w:color="auto"/>
      </w:divBdr>
    </w:div>
    <w:div w:id="41027104">
      <w:bodyDiv w:val="1"/>
      <w:marLeft w:val="0"/>
      <w:marRight w:val="0"/>
      <w:marTop w:val="0"/>
      <w:marBottom w:val="0"/>
      <w:divBdr>
        <w:top w:val="none" w:sz="0" w:space="0" w:color="auto"/>
        <w:left w:val="none" w:sz="0" w:space="0" w:color="auto"/>
        <w:bottom w:val="none" w:sz="0" w:space="0" w:color="auto"/>
        <w:right w:val="none" w:sz="0" w:space="0" w:color="auto"/>
      </w:divBdr>
    </w:div>
    <w:div w:id="41104004">
      <w:bodyDiv w:val="1"/>
      <w:marLeft w:val="0"/>
      <w:marRight w:val="0"/>
      <w:marTop w:val="0"/>
      <w:marBottom w:val="0"/>
      <w:divBdr>
        <w:top w:val="none" w:sz="0" w:space="0" w:color="auto"/>
        <w:left w:val="none" w:sz="0" w:space="0" w:color="auto"/>
        <w:bottom w:val="none" w:sz="0" w:space="0" w:color="auto"/>
        <w:right w:val="none" w:sz="0" w:space="0" w:color="auto"/>
      </w:divBdr>
    </w:div>
    <w:div w:id="41491868">
      <w:bodyDiv w:val="1"/>
      <w:marLeft w:val="0"/>
      <w:marRight w:val="0"/>
      <w:marTop w:val="0"/>
      <w:marBottom w:val="0"/>
      <w:divBdr>
        <w:top w:val="none" w:sz="0" w:space="0" w:color="auto"/>
        <w:left w:val="none" w:sz="0" w:space="0" w:color="auto"/>
        <w:bottom w:val="none" w:sz="0" w:space="0" w:color="auto"/>
        <w:right w:val="none" w:sz="0" w:space="0" w:color="auto"/>
      </w:divBdr>
    </w:div>
    <w:div w:id="41633149">
      <w:bodyDiv w:val="1"/>
      <w:marLeft w:val="0"/>
      <w:marRight w:val="0"/>
      <w:marTop w:val="0"/>
      <w:marBottom w:val="0"/>
      <w:divBdr>
        <w:top w:val="none" w:sz="0" w:space="0" w:color="auto"/>
        <w:left w:val="none" w:sz="0" w:space="0" w:color="auto"/>
        <w:bottom w:val="none" w:sz="0" w:space="0" w:color="auto"/>
        <w:right w:val="none" w:sz="0" w:space="0" w:color="auto"/>
      </w:divBdr>
    </w:div>
    <w:div w:id="41709324">
      <w:bodyDiv w:val="1"/>
      <w:marLeft w:val="0"/>
      <w:marRight w:val="0"/>
      <w:marTop w:val="0"/>
      <w:marBottom w:val="0"/>
      <w:divBdr>
        <w:top w:val="none" w:sz="0" w:space="0" w:color="auto"/>
        <w:left w:val="none" w:sz="0" w:space="0" w:color="auto"/>
        <w:bottom w:val="none" w:sz="0" w:space="0" w:color="auto"/>
        <w:right w:val="none" w:sz="0" w:space="0" w:color="auto"/>
      </w:divBdr>
    </w:div>
    <w:div w:id="41759079">
      <w:bodyDiv w:val="1"/>
      <w:marLeft w:val="0"/>
      <w:marRight w:val="0"/>
      <w:marTop w:val="0"/>
      <w:marBottom w:val="0"/>
      <w:divBdr>
        <w:top w:val="none" w:sz="0" w:space="0" w:color="auto"/>
        <w:left w:val="none" w:sz="0" w:space="0" w:color="auto"/>
        <w:bottom w:val="none" w:sz="0" w:space="0" w:color="auto"/>
        <w:right w:val="none" w:sz="0" w:space="0" w:color="auto"/>
      </w:divBdr>
    </w:div>
    <w:div w:id="42140207">
      <w:bodyDiv w:val="1"/>
      <w:marLeft w:val="0"/>
      <w:marRight w:val="0"/>
      <w:marTop w:val="0"/>
      <w:marBottom w:val="0"/>
      <w:divBdr>
        <w:top w:val="none" w:sz="0" w:space="0" w:color="auto"/>
        <w:left w:val="none" w:sz="0" w:space="0" w:color="auto"/>
        <w:bottom w:val="none" w:sz="0" w:space="0" w:color="auto"/>
        <w:right w:val="none" w:sz="0" w:space="0" w:color="auto"/>
      </w:divBdr>
    </w:div>
    <w:div w:id="42297589">
      <w:bodyDiv w:val="1"/>
      <w:marLeft w:val="0"/>
      <w:marRight w:val="0"/>
      <w:marTop w:val="0"/>
      <w:marBottom w:val="0"/>
      <w:divBdr>
        <w:top w:val="none" w:sz="0" w:space="0" w:color="auto"/>
        <w:left w:val="none" w:sz="0" w:space="0" w:color="auto"/>
        <w:bottom w:val="none" w:sz="0" w:space="0" w:color="auto"/>
        <w:right w:val="none" w:sz="0" w:space="0" w:color="auto"/>
      </w:divBdr>
    </w:div>
    <w:div w:id="42680489">
      <w:bodyDiv w:val="1"/>
      <w:marLeft w:val="0"/>
      <w:marRight w:val="0"/>
      <w:marTop w:val="0"/>
      <w:marBottom w:val="0"/>
      <w:divBdr>
        <w:top w:val="none" w:sz="0" w:space="0" w:color="auto"/>
        <w:left w:val="none" w:sz="0" w:space="0" w:color="auto"/>
        <w:bottom w:val="none" w:sz="0" w:space="0" w:color="auto"/>
        <w:right w:val="none" w:sz="0" w:space="0" w:color="auto"/>
      </w:divBdr>
    </w:div>
    <w:div w:id="42751706">
      <w:bodyDiv w:val="1"/>
      <w:marLeft w:val="0"/>
      <w:marRight w:val="0"/>
      <w:marTop w:val="0"/>
      <w:marBottom w:val="0"/>
      <w:divBdr>
        <w:top w:val="none" w:sz="0" w:space="0" w:color="auto"/>
        <w:left w:val="none" w:sz="0" w:space="0" w:color="auto"/>
        <w:bottom w:val="none" w:sz="0" w:space="0" w:color="auto"/>
        <w:right w:val="none" w:sz="0" w:space="0" w:color="auto"/>
      </w:divBdr>
    </w:div>
    <w:div w:id="43138048">
      <w:bodyDiv w:val="1"/>
      <w:marLeft w:val="0"/>
      <w:marRight w:val="0"/>
      <w:marTop w:val="0"/>
      <w:marBottom w:val="0"/>
      <w:divBdr>
        <w:top w:val="none" w:sz="0" w:space="0" w:color="auto"/>
        <w:left w:val="none" w:sz="0" w:space="0" w:color="auto"/>
        <w:bottom w:val="none" w:sz="0" w:space="0" w:color="auto"/>
        <w:right w:val="none" w:sz="0" w:space="0" w:color="auto"/>
      </w:divBdr>
    </w:div>
    <w:div w:id="44108716">
      <w:bodyDiv w:val="1"/>
      <w:marLeft w:val="0"/>
      <w:marRight w:val="0"/>
      <w:marTop w:val="0"/>
      <w:marBottom w:val="0"/>
      <w:divBdr>
        <w:top w:val="none" w:sz="0" w:space="0" w:color="auto"/>
        <w:left w:val="none" w:sz="0" w:space="0" w:color="auto"/>
        <w:bottom w:val="none" w:sz="0" w:space="0" w:color="auto"/>
        <w:right w:val="none" w:sz="0" w:space="0" w:color="auto"/>
      </w:divBdr>
    </w:div>
    <w:div w:id="44137356">
      <w:bodyDiv w:val="1"/>
      <w:marLeft w:val="0"/>
      <w:marRight w:val="0"/>
      <w:marTop w:val="0"/>
      <w:marBottom w:val="0"/>
      <w:divBdr>
        <w:top w:val="none" w:sz="0" w:space="0" w:color="auto"/>
        <w:left w:val="none" w:sz="0" w:space="0" w:color="auto"/>
        <w:bottom w:val="none" w:sz="0" w:space="0" w:color="auto"/>
        <w:right w:val="none" w:sz="0" w:space="0" w:color="auto"/>
      </w:divBdr>
    </w:div>
    <w:div w:id="44263068">
      <w:bodyDiv w:val="1"/>
      <w:marLeft w:val="0"/>
      <w:marRight w:val="0"/>
      <w:marTop w:val="0"/>
      <w:marBottom w:val="0"/>
      <w:divBdr>
        <w:top w:val="none" w:sz="0" w:space="0" w:color="auto"/>
        <w:left w:val="none" w:sz="0" w:space="0" w:color="auto"/>
        <w:bottom w:val="none" w:sz="0" w:space="0" w:color="auto"/>
        <w:right w:val="none" w:sz="0" w:space="0" w:color="auto"/>
      </w:divBdr>
    </w:div>
    <w:div w:id="44379292">
      <w:bodyDiv w:val="1"/>
      <w:marLeft w:val="0"/>
      <w:marRight w:val="0"/>
      <w:marTop w:val="0"/>
      <w:marBottom w:val="0"/>
      <w:divBdr>
        <w:top w:val="none" w:sz="0" w:space="0" w:color="auto"/>
        <w:left w:val="none" w:sz="0" w:space="0" w:color="auto"/>
        <w:bottom w:val="none" w:sz="0" w:space="0" w:color="auto"/>
        <w:right w:val="none" w:sz="0" w:space="0" w:color="auto"/>
      </w:divBdr>
    </w:div>
    <w:div w:id="44526660">
      <w:bodyDiv w:val="1"/>
      <w:marLeft w:val="0"/>
      <w:marRight w:val="0"/>
      <w:marTop w:val="0"/>
      <w:marBottom w:val="0"/>
      <w:divBdr>
        <w:top w:val="none" w:sz="0" w:space="0" w:color="auto"/>
        <w:left w:val="none" w:sz="0" w:space="0" w:color="auto"/>
        <w:bottom w:val="none" w:sz="0" w:space="0" w:color="auto"/>
        <w:right w:val="none" w:sz="0" w:space="0" w:color="auto"/>
      </w:divBdr>
    </w:div>
    <w:div w:id="44565905">
      <w:bodyDiv w:val="1"/>
      <w:marLeft w:val="0"/>
      <w:marRight w:val="0"/>
      <w:marTop w:val="0"/>
      <w:marBottom w:val="0"/>
      <w:divBdr>
        <w:top w:val="none" w:sz="0" w:space="0" w:color="auto"/>
        <w:left w:val="none" w:sz="0" w:space="0" w:color="auto"/>
        <w:bottom w:val="none" w:sz="0" w:space="0" w:color="auto"/>
        <w:right w:val="none" w:sz="0" w:space="0" w:color="auto"/>
      </w:divBdr>
    </w:div>
    <w:div w:id="44834423">
      <w:bodyDiv w:val="1"/>
      <w:marLeft w:val="0"/>
      <w:marRight w:val="0"/>
      <w:marTop w:val="0"/>
      <w:marBottom w:val="0"/>
      <w:divBdr>
        <w:top w:val="none" w:sz="0" w:space="0" w:color="auto"/>
        <w:left w:val="none" w:sz="0" w:space="0" w:color="auto"/>
        <w:bottom w:val="none" w:sz="0" w:space="0" w:color="auto"/>
        <w:right w:val="none" w:sz="0" w:space="0" w:color="auto"/>
      </w:divBdr>
    </w:div>
    <w:div w:id="45229387">
      <w:bodyDiv w:val="1"/>
      <w:marLeft w:val="0"/>
      <w:marRight w:val="0"/>
      <w:marTop w:val="0"/>
      <w:marBottom w:val="0"/>
      <w:divBdr>
        <w:top w:val="none" w:sz="0" w:space="0" w:color="auto"/>
        <w:left w:val="none" w:sz="0" w:space="0" w:color="auto"/>
        <w:bottom w:val="none" w:sz="0" w:space="0" w:color="auto"/>
        <w:right w:val="none" w:sz="0" w:space="0" w:color="auto"/>
      </w:divBdr>
    </w:div>
    <w:div w:id="45380953">
      <w:bodyDiv w:val="1"/>
      <w:marLeft w:val="0"/>
      <w:marRight w:val="0"/>
      <w:marTop w:val="0"/>
      <w:marBottom w:val="0"/>
      <w:divBdr>
        <w:top w:val="none" w:sz="0" w:space="0" w:color="auto"/>
        <w:left w:val="none" w:sz="0" w:space="0" w:color="auto"/>
        <w:bottom w:val="none" w:sz="0" w:space="0" w:color="auto"/>
        <w:right w:val="none" w:sz="0" w:space="0" w:color="auto"/>
      </w:divBdr>
    </w:div>
    <w:div w:id="45760287">
      <w:bodyDiv w:val="1"/>
      <w:marLeft w:val="0"/>
      <w:marRight w:val="0"/>
      <w:marTop w:val="0"/>
      <w:marBottom w:val="0"/>
      <w:divBdr>
        <w:top w:val="none" w:sz="0" w:space="0" w:color="auto"/>
        <w:left w:val="none" w:sz="0" w:space="0" w:color="auto"/>
        <w:bottom w:val="none" w:sz="0" w:space="0" w:color="auto"/>
        <w:right w:val="none" w:sz="0" w:space="0" w:color="auto"/>
      </w:divBdr>
    </w:div>
    <w:div w:id="45957324">
      <w:bodyDiv w:val="1"/>
      <w:marLeft w:val="0"/>
      <w:marRight w:val="0"/>
      <w:marTop w:val="0"/>
      <w:marBottom w:val="0"/>
      <w:divBdr>
        <w:top w:val="none" w:sz="0" w:space="0" w:color="auto"/>
        <w:left w:val="none" w:sz="0" w:space="0" w:color="auto"/>
        <w:bottom w:val="none" w:sz="0" w:space="0" w:color="auto"/>
        <w:right w:val="none" w:sz="0" w:space="0" w:color="auto"/>
      </w:divBdr>
    </w:div>
    <w:div w:id="46035597">
      <w:bodyDiv w:val="1"/>
      <w:marLeft w:val="0"/>
      <w:marRight w:val="0"/>
      <w:marTop w:val="0"/>
      <w:marBottom w:val="0"/>
      <w:divBdr>
        <w:top w:val="none" w:sz="0" w:space="0" w:color="auto"/>
        <w:left w:val="none" w:sz="0" w:space="0" w:color="auto"/>
        <w:bottom w:val="none" w:sz="0" w:space="0" w:color="auto"/>
        <w:right w:val="none" w:sz="0" w:space="0" w:color="auto"/>
      </w:divBdr>
    </w:div>
    <w:div w:id="46076977">
      <w:bodyDiv w:val="1"/>
      <w:marLeft w:val="0"/>
      <w:marRight w:val="0"/>
      <w:marTop w:val="0"/>
      <w:marBottom w:val="0"/>
      <w:divBdr>
        <w:top w:val="none" w:sz="0" w:space="0" w:color="auto"/>
        <w:left w:val="none" w:sz="0" w:space="0" w:color="auto"/>
        <w:bottom w:val="none" w:sz="0" w:space="0" w:color="auto"/>
        <w:right w:val="none" w:sz="0" w:space="0" w:color="auto"/>
      </w:divBdr>
    </w:div>
    <w:div w:id="46488477">
      <w:bodyDiv w:val="1"/>
      <w:marLeft w:val="0"/>
      <w:marRight w:val="0"/>
      <w:marTop w:val="0"/>
      <w:marBottom w:val="0"/>
      <w:divBdr>
        <w:top w:val="none" w:sz="0" w:space="0" w:color="auto"/>
        <w:left w:val="none" w:sz="0" w:space="0" w:color="auto"/>
        <w:bottom w:val="none" w:sz="0" w:space="0" w:color="auto"/>
        <w:right w:val="none" w:sz="0" w:space="0" w:color="auto"/>
      </w:divBdr>
    </w:div>
    <w:div w:id="46491816">
      <w:bodyDiv w:val="1"/>
      <w:marLeft w:val="0"/>
      <w:marRight w:val="0"/>
      <w:marTop w:val="0"/>
      <w:marBottom w:val="0"/>
      <w:divBdr>
        <w:top w:val="none" w:sz="0" w:space="0" w:color="auto"/>
        <w:left w:val="none" w:sz="0" w:space="0" w:color="auto"/>
        <w:bottom w:val="none" w:sz="0" w:space="0" w:color="auto"/>
        <w:right w:val="none" w:sz="0" w:space="0" w:color="auto"/>
      </w:divBdr>
    </w:div>
    <w:div w:id="46492634">
      <w:bodyDiv w:val="1"/>
      <w:marLeft w:val="0"/>
      <w:marRight w:val="0"/>
      <w:marTop w:val="0"/>
      <w:marBottom w:val="0"/>
      <w:divBdr>
        <w:top w:val="none" w:sz="0" w:space="0" w:color="auto"/>
        <w:left w:val="none" w:sz="0" w:space="0" w:color="auto"/>
        <w:bottom w:val="none" w:sz="0" w:space="0" w:color="auto"/>
        <w:right w:val="none" w:sz="0" w:space="0" w:color="auto"/>
      </w:divBdr>
    </w:div>
    <w:div w:id="46534823">
      <w:bodyDiv w:val="1"/>
      <w:marLeft w:val="0"/>
      <w:marRight w:val="0"/>
      <w:marTop w:val="0"/>
      <w:marBottom w:val="0"/>
      <w:divBdr>
        <w:top w:val="none" w:sz="0" w:space="0" w:color="auto"/>
        <w:left w:val="none" w:sz="0" w:space="0" w:color="auto"/>
        <w:bottom w:val="none" w:sz="0" w:space="0" w:color="auto"/>
        <w:right w:val="none" w:sz="0" w:space="0" w:color="auto"/>
      </w:divBdr>
    </w:div>
    <w:div w:id="46611540">
      <w:bodyDiv w:val="1"/>
      <w:marLeft w:val="0"/>
      <w:marRight w:val="0"/>
      <w:marTop w:val="0"/>
      <w:marBottom w:val="0"/>
      <w:divBdr>
        <w:top w:val="none" w:sz="0" w:space="0" w:color="auto"/>
        <w:left w:val="none" w:sz="0" w:space="0" w:color="auto"/>
        <w:bottom w:val="none" w:sz="0" w:space="0" w:color="auto"/>
        <w:right w:val="none" w:sz="0" w:space="0" w:color="auto"/>
      </w:divBdr>
    </w:div>
    <w:div w:id="47191890">
      <w:bodyDiv w:val="1"/>
      <w:marLeft w:val="0"/>
      <w:marRight w:val="0"/>
      <w:marTop w:val="0"/>
      <w:marBottom w:val="0"/>
      <w:divBdr>
        <w:top w:val="none" w:sz="0" w:space="0" w:color="auto"/>
        <w:left w:val="none" w:sz="0" w:space="0" w:color="auto"/>
        <w:bottom w:val="none" w:sz="0" w:space="0" w:color="auto"/>
        <w:right w:val="none" w:sz="0" w:space="0" w:color="auto"/>
      </w:divBdr>
    </w:div>
    <w:div w:id="47384716">
      <w:bodyDiv w:val="1"/>
      <w:marLeft w:val="0"/>
      <w:marRight w:val="0"/>
      <w:marTop w:val="0"/>
      <w:marBottom w:val="0"/>
      <w:divBdr>
        <w:top w:val="none" w:sz="0" w:space="0" w:color="auto"/>
        <w:left w:val="none" w:sz="0" w:space="0" w:color="auto"/>
        <w:bottom w:val="none" w:sz="0" w:space="0" w:color="auto"/>
        <w:right w:val="none" w:sz="0" w:space="0" w:color="auto"/>
      </w:divBdr>
    </w:div>
    <w:div w:id="47415111">
      <w:bodyDiv w:val="1"/>
      <w:marLeft w:val="0"/>
      <w:marRight w:val="0"/>
      <w:marTop w:val="0"/>
      <w:marBottom w:val="0"/>
      <w:divBdr>
        <w:top w:val="none" w:sz="0" w:space="0" w:color="auto"/>
        <w:left w:val="none" w:sz="0" w:space="0" w:color="auto"/>
        <w:bottom w:val="none" w:sz="0" w:space="0" w:color="auto"/>
        <w:right w:val="none" w:sz="0" w:space="0" w:color="auto"/>
      </w:divBdr>
    </w:div>
    <w:div w:id="47461696">
      <w:bodyDiv w:val="1"/>
      <w:marLeft w:val="0"/>
      <w:marRight w:val="0"/>
      <w:marTop w:val="0"/>
      <w:marBottom w:val="0"/>
      <w:divBdr>
        <w:top w:val="none" w:sz="0" w:space="0" w:color="auto"/>
        <w:left w:val="none" w:sz="0" w:space="0" w:color="auto"/>
        <w:bottom w:val="none" w:sz="0" w:space="0" w:color="auto"/>
        <w:right w:val="none" w:sz="0" w:space="0" w:color="auto"/>
      </w:divBdr>
    </w:div>
    <w:div w:id="47657554">
      <w:bodyDiv w:val="1"/>
      <w:marLeft w:val="0"/>
      <w:marRight w:val="0"/>
      <w:marTop w:val="0"/>
      <w:marBottom w:val="0"/>
      <w:divBdr>
        <w:top w:val="none" w:sz="0" w:space="0" w:color="auto"/>
        <w:left w:val="none" w:sz="0" w:space="0" w:color="auto"/>
        <w:bottom w:val="none" w:sz="0" w:space="0" w:color="auto"/>
        <w:right w:val="none" w:sz="0" w:space="0" w:color="auto"/>
      </w:divBdr>
    </w:div>
    <w:div w:id="47801822">
      <w:bodyDiv w:val="1"/>
      <w:marLeft w:val="0"/>
      <w:marRight w:val="0"/>
      <w:marTop w:val="0"/>
      <w:marBottom w:val="0"/>
      <w:divBdr>
        <w:top w:val="none" w:sz="0" w:space="0" w:color="auto"/>
        <w:left w:val="none" w:sz="0" w:space="0" w:color="auto"/>
        <w:bottom w:val="none" w:sz="0" w:space="0" w:color="auto"/>
        <w:right w:val="none" w:sz="0" w:space="0" w:color="auto"/>
      </w:divBdr>
    </w:div>
    <w:div w:id="47850898">
      <w:bodyDiv w:val="1"/>
      <w:marLeft w:val="0"/>
      <w:marRight w:val="0"/>
      <w:marTop w:val="0"/>
      <w:marBottom w:val="0"/>
      <w:divBdr>
        <w:top w:val="none" w:sz="0" w:space="0" w:color="auto"/>
        <w:left w:val="none" w:sz="0" w:space="0" w:color="auto"/>
        <w:bottom w:val="none" w:sz="0" w:space="0" w:color="auto"/>
        <w:right w:val="none" w:sz="0" w:space="0" w:color="auto"/>
      </w:divBdr>
    </w:div>
    <w:div w:id="48235561">
      <w:bodyDiv w:val="1"/>
      <w:marLeft w:val="0"/>
      <w:marRight w:val="0"/>
      <w:marTop w:val="0"/>
      <w:marBottom w:val="0"/>
      <w:divBdr>
        <w:top w:val="none" w:sz="0" w:space="0" w:color="auto"/>
        <w:left w:val="none" w:sz="0" w:space="0" w:color="auto"/>
        <w:bottom w:val="none" w:sz="0" w:space="0" w:color="auto"/>
        <w:right w:val="none" w:sz="0" w:space="0" w:color="auto"/>
      </w:divBdr>
    </w:div>
    <w:div w:id="48388139">
      <w:bodyDiv w:val="1"/>
      <w:marLeft w:val="0"/>
      <w:marRight w:val="0"/>
      <w:marTop w:val="0"/>
      <w:marBottom w:val="0"/>
      <w:divBdr>
        <w:top w:val="none" w:sz="0" w:space="0" w:color="auto"/>
        <w:left w:val="none" w:sz="0" w:space="0" w:color="auto"/>
        <w:bottom w:val="none" w:sz="0" w:space="0" w:color="auto"/>
        <w:right w:val="none" w:sz="0" w:space="0" w:color="auto"/>
      </w:divBdr>
    </w:div>
    <w:div w:id="48388143">
      <w:bodyDiv w:val="1"/>
      <w:marLeft w:val="0"/>
      <w:marRight w:val="0"/>
      <w:marTop w:val="0"/>
      <w:marBottom w:val="0"/>
      <w:divBdr>
        <w:top w:val="none" w:sz="0" w:space="0" w:color="auto"/>
        <w:left w:val="none" w:sz="0" w:space="0" w:color="auto"/>
        <w:bottom w:val="none" w:sz="0" w:space="0" w:color="auto"/>
        <w:right w:val="none" w:sz="0" w:space="0" w:color="auto"/>
      </w:divBdr>
    </w:div>
    <w:div w:id="48460402">
      <w:bodyDiv w:val="1"/>
      <w:marLeft w:val="0"/>
      <w:marRight w:val="0"/>
      <w:marTop w:val="0"/>
      <w:marBottom w:val="0"/>
      <w:divBdr>
        <w:top w:val="none" w:sz="0" w:space="0" w:color="auto"/>
        <w:left w:val="none" w:sz="0" w:space="0" w:color="auto"/>
        <w:bottom w:val="none" w:sz="0" w:space="0" w:color="auto"/>
        <w:right w:val="none" w:sz="0" w:space="0" w:color="auto"/>
      </w:divBdr>
    </w:div>
    <w:div w:id="48505166">
      <w:bodyDiv w:val="1"/>
      <w:marLeft w:val="0"/>
      <w:marRight w:val="0"/>
      <w:marTop w:val="0"/>
      <w:marBottom w:val="0"/>
      <w:divBdr>
        <w:top w:val="none" w:sz="0" w:space="0" w:color="auto"/>
        <w:left w:val="none" w:sz="0" w:space="0" w:color="auto"/>
        <w:bottom w:val="none" w:sz="0" w:space="0" w:color="auto"/>
        <w:right w:val="none" w:sz="0" w:space="0" w:color="auto"/>
      </w:divBdr>
    </w:div>
    <w:div w:id="48771737">
      <w:bodyDiv w:val="1"/>
      <w:marLeft w:val="0"/>
      <w:marRight w:val="0"/>
      <w:marTop w:val="0"/>
      <w:marBottom w:val="0"/>
      <w:divBdr>
        <w:top w:val="none" w:sz="0" w:space="0" w:color="auto"/>
        <w:left w:val="none" w:sz="0" w:space="0" w:color="auto"/>
        <w:bottom w:val="none" w:sz="0" w:space="0" w:color="auto"/>
        <w:right w:val="none" w:sz="0" w:space="0" w:color="auto"/>
      </w:divBdr>
    </w:div>
    <w:div w:id="48773332">
      <w:bodyDiv w:val="1"/>
      <w:marLeft w:val="0"/>
      <w:marRight w:val="0"/>
      <w:marTop w:val="0"/>
      <w:marBottom w:val="0"/>
      <w:divBdr>
        <w:top w:val="none" w:sz="0" w:space="0" w:color="auto"/>
        <w:left w:val="none" w:sz="0" w:space="0" w:color="auto"/>
        <w:bottom w:val="none" w:sz="0" w:space="0" w:color="auto"/>
        <w:right w:val="none" w:sz="0" w:space="0" w:color="auto"/>
      </w:divBdr>
    </w:div>
    <w:div w:id="49309629">
      <w:bodyDiv w:val="1"/>
      <w:marLeft w:val="0"/>
      <w:marRight w:val="0"/>
      <w:marTop w:val="0"/>
      <w:marBottom w:val="0"/>
      <w:divBdr>
        <w:top w:val="none" w:sz="0" w:space="0" w:color="auto"/>
        <w:left w:val="none" w:sz="0" w:space="0" w:color="auto"/>
        <w:bottom w:val="none" w:sz="0" w:space="0" w:color="auto"/>
        <w:right w:val="none" w:sz="0" w:space="0" w:color="auto"/>
      </w:divBdr>
    </w:div>
    <w:div w:id="49424334">
      <w:bodyDiv w:val="1"/>
      <w:marLeft w:val="0"/>
      <w:marRight w:val="0"/>
      <w:marTop w:val="0"/>
      <w:marBottom w:val="0"/>
      <w:divBdr>
        <w:top w:val="none" w:sz="0" w:space="0" w:color="auto"/>
        <w:left w:val="none" w:sz="0" w:space="0" w:color="auto"/>
        <w:bottom w:val="none" w:sz="0" w:space="0" w:color="auto"/>
        <w:right w:val="none" w:sz="0" w:space="0" w:color="auto"/>
      </w:divBdr>
    </w:div>
    <w:div w:id="49694700">
      <w:bodyDiv w:val="1"/>
      <w:marLeft w:val="0"/>
      <w:marRight w:val="0"/>
      <w:marTop w:val="0"/>
      <w:marBottom w:val="0"/>
      <w:divBdr>
        <w:top w:val="none" w:sz="0" w:space="0" w:color="auto"/>
        <w:left w:val="none" w:sz="0" w:space="0" w:color="auto"/>
        <w:bottom w:val="none" w:sz="0" w:space="0" w:color="auto"/>
        <w:right w:val="none" w:sz="0" w:space="0" w:color="auto"/>
      </w:divBdr>
    </w:div>
    <w:div w:id="49961973">
      <w:bodyDiv w:val="1"/>
      <w:marLeft w:val="0"/>
      <w:marRight w:val="0"/>
      <w:marTop w:val="0"/>
      <w:marBottom w:val="0"/>
      <w:divBdr>
        <w:top w:val="none" w:sz="0" w:space="0" w:color="auto"/>
        <w:left w:val="none" w:sz="0" w:space="0" w:color="auto"/>
        <w:bottom w:val="none" w:sz="0" w:space="0" w:color="auto"/>
        <w:right w:val="none" w:sz="0" w:space="0" w:color="auto"/>
      </w:divBdr>
    </w:div>
    <w:div w:id="50033727">
      <w:bodyDiv w:val="1"/>
      <w:marLeft w:val="0"/>
      <w:marRight w:val="0"/>
      <w:marTop w:val="0"/>
      <w:marBottom w:val="0"/>
      <w:divBdr>
        <w:top w:val="none" w:sz="0" w:space="0" w:color="auto"/>
        <w:left w:val="none" w:sz="0" w:space="0" w:color="auto"/>
        <w:bottom w:val="none" w:sz="0" w:space="0" w:color="auto"/>
        <w:right w:val="none" w:sz="0" w:space="0" w:color="auto"/>
      </w:divBdr>
    </w:div>
    <w:div w:id="50077122">
      <w:bodyDiv w:val="1"/>
      <w:marLeft w:val="0"/>
      <w:marRight w:val="0"/>
      <w:marTop w:val="0"/>
      <w:marBottom w:val="0"/>
      <w:divBdr>
        <w:top w:val="none" w:sz="0" w:space="0" w:color="auto"/>
        <w:left w:val="none" w:sz="0" w:space="0" w:color="auto"/>
        <w:bottom w:val="none" w:sz="0" w:space="0" w:color="auto"/>
        <w:right w:val="none" w:sz="0" w:space="0" w:color="auto"/>
      </w:divBdr>
    </w:div>
    <w:div w:id="50083326">
      <w:bodyDiv w:val="1"/>
      <w:marLeft w:val="0"/>
      <w:marRight w:val="0"/>
      <w:marTop w:val="0"/>
      <w:marBottom w:val="0"/>
      <w:divBdr>
        <w:top w:val="none" w:sz="0" w:space="0" w:color="auto"/>
        <w:left w:val="none" w:sz="0" w:space="0" w:color="auto"/>
        <w:bottom w:val="none" w:sz="0" w:space="0" w:color="auto"/>
        <w:right w:val="none" w:sz="0" w:space="0" w:color="auto"/>
      </w:divBdr>
    </w:div>
    <w:div w:id="50083391">
      <w:bodyDiv w:val="1"/>
      <w:marLeft w:val="0"/>
      <w:marRight w:val="0"/>
      <w:marTop w:val="0"/>
      <w:marBottom w:val="0"/>
      <w:divBdr>
        <w:top w:val="none" w:sz="0" w:space="0" w:color="auto"/>
        <w:left w:val="none" w:sz="0" w:space="0" w:color="auto"/>
        <w:bottom w:val="none" w:sz="0" w:space="0" w:color="auto"/>
        <w:right w:val="none" w:sz="0" w:space="0" w:color="auto"/>
      </w:divBdr>
    </w:div>
    <w:div w:id="50278603">
      <w:bodyDiv w:val="1"/>
      <w:marLeft w:val="0"/>
      <w:marRight w:val="0"/>
      <w:marTop w:val="0"/>
      <w:marBottom w:val="0"/>
      <w:divBdr>
        <w:top w:val="none" w:sz="0" w:space="0" w:color="auto"/>
        <w:left w:val="none" w:sz="0" w:space="0" w:color="auto"/>
        <w:bottom w:val="none" w:sz="0" w:space="0" w:color="auto"/>
        <w:right w:val="none" w:sz="0" w:space="0" w:color="auto"/>
      </w:divBdr>
    </w:div>
    <w:div w:id="50347410">
      <w:bodyDiv w:val="1"/>
      <w:marLeft w:val="0"/>
      <w:marRight w:val="0"/>
      <w:marTop w:val="0"/>
      <w:marBottom w:val="0"/>
      <w:divBdr>
        <w:top w:val="none" w:sz="0" w:space="0" w:color="auto"/>
        <w:left w:val="none" w:sz="0" w:space="0" w:color="auto"/>
        <w:bottom w:val="none" w:sz="0" w:space="0" w:color="auto"/>
        <w:right w:val="none" w:sz="0" w:space="0" w:color="auto"/>
      </w:divBdr>
    </w:div>
    <w:div w:id="50422874">
      <w:bodyDiv w:val="1"/>
      <w:marLeft w:val="0"/>
      <w:marRight w:val="0"/>
      <w:marTop w:val="0"/>
      <w:marBottom w:val="0"/>
      <w:divBdr>
        <w:top w:val="none" w:sz="0" w:space="0" w:color="auto"/>
        <w:left w:val="none" w:sz="0" w:space="0" w:color="auto"/>
        <w:bottom w:val="none" w:sz="0" w:space="0" w:color="auto"/>
        <w:right w:val="none" w:sz="0" w:space="0" w:color="auto"/>
      </w:divBdr>
    </w:div>
    <w:div w:id="50429462">
      <w:bodyDiv w:val="1"/>
      <w:marLeft w:val="0"/>
      <w:marRight w:val="0"/>
      <w:marTop w:val="0"/>
      <w:marBottom w:val="0"/>
      <w:divBdr>
        <w:top w:val="none" w:sz="0" w:space="0" w:color="auto"/>
        <w:left w:val="none" w:sz="0" w:space="0" w:color="auto"/>
        <w:bottom w:val="none" w:sz="0" w:space="0" w:color="auto"/>
        <w:right w:val="none" w:sz="0" w:space="0" w:color="auto"/>
      </w:divBdr>
    </w:div>
    <w:div w:id="50621981">
      <w:bodyDiv w:val="1"/>
      <w:marLeft w:val="0"/>
      <w:marRight w:val="0"/>
      <w:marTop w:val="0"/>
      <w:marBottom w:val="0"/>
      <w:divBdr>
        <w:top w:val="none" w:sz="0" w:space="0" w:color="auto"/>
        <w:left w:val="none" w:sz="0" w:space="0" w:color="auto"/>
        <w:bottom w:val="none" w:sz="0" w:space="0" w:color="auto"/>
        <w:right w:val="none" w:sz="0" w:space="0" w:color="auto"/>
      </w:divBdr>
    </w:div>
    <w:div w:id="50808000">
      <w:bodyDiv w:val="1"/>
      <w:marLeft w:val="0"/>
      <w:marRight w:val="0"/>
      <w:marTop w:val="0"/>
      <w:marBottom w:val="0"/>
      <w:divBdr>
        <w:top w:val="none" w:sz="0" w:space="0" w:color="auto"/>
        <w:left w:val="none" w:sz="0" w:space="0" w:color="auto"/>
        <w:bottom w:val="none" w:sz="0" w:space="0" w:color="auto"/>
        <w:right w:val="none" w:sz="0" w:space="0" w:color="auto"/>
      </w:divBdr>
    </w:div>
    <w:div w:id="51197024">
      <w:bodyDiv w:val="1"/>
      <w:marLeft w:val="0"/>
      <w:marRight w:val="0"/>
      <w:marTop w:val="0"/>
      <w:marBottom w:val="0"/>
      <w:divBdr>
        <w:top w:val="none" w:sz="0" w:space="0" w:color="auto"/>
        <w:left w:val="none" w:sz="0" w:space="0" w:color="auto"/>
        <w:bottom w:val="none" w:sz="0" w:space="0" w:color="auto"/>
        <w:right w:val="none" w:sz="0" w:space="0" w:color="auto"/>
      </w:divBdr>
    </w:div>
    <w:div w:id="51273978">
      <w:bodyDiv w:val="1"/>
      <w:marLeft w:val="0"/>
      <w:marRight w:val="0"/>
      <w:marTop w:val="0"/>
      <w:marBottom w:val="0"/>
      <w:divBdr>
        <w:top w:val="none" w:sz="0" w:space="0" w:color="auto"/>
        <w:left w:val="none" w:sz="0" w:space="0" w:color="auto"/>
        <w:bottom w:val="none" w:sz="0" w:space="0" w:color="auto"/>
        <w:right w:val="none" w:sz="0" w:space="0" w:color="auto"/>
      </w:divBdr>
    </w:div>
    <w:div w:id="51319478">
      <w:bodyDiv w:val="1"/>
      <w:marLeft w:val="0"/>
      <w:marRight w:val="0"/>
      <w:marTop w:val="0"/>
      <w:marBottom w:val="0"/>
      <w:divBdr>
        <w:top w:val="none" w:sz="0" w:space="0" w:color="auto"/>
        <w:left w:val="none" w:sz="0" w:space="0" w:color="auto"/>
        <w:bottom w:val="none" w:sz="0" w:space="0" w:color="auto"/>
        <w:right w:val="none" w:sz="0" w:space="0" w:color="auto"/>
      </w:divBdr>
    </w:div>
    <w:div w:id="52049618">
      <w:bodyDiv w:val="1"/>
      <w:marLeft w:val="0"/>
      <w:marRight w:val="0"/>
      <w:marTop w:val="0"/>
      <w:marBottom w:val="0"/>
      <w:divBdr>
        <w:top w:val="none" w:sz="0" w:space="0" w:color="auto"/>
        <w:left w:val="none" w:sz="0" w:space="0" w:color="auto"/>
        <w:bottom w:val="none" w:sz="0" w:space="0" w:color="auto"/>
        <w:right w:val="none" w:sz="0" w:space="0" w:color="auto"/>
      </w:divBdr>
    </w:div>
    <w:div w:id="52438210">
      <w:bodyDiv w:val="1"/>
      <w:marLeft w:val="0"/>
      <w:marRight w:val="0"/>
      <w:marTop w:val="0"/>
      <w:marBottom w:val="0"/>
      <w:divBdr>
        <w:top w:val="none" w:sz="0" w:space="0" w:color="auto"/>
        <w:left w:val="none" w:sz="0" w:space="0" w:color="auto"/>
        <w:bottom w:val="none" w:sz="0" w:space="0" w:color="auto"/>
        <w:right w:val="none" w:sz="0" w:space="0" w:color="auto"/>
      </w:divBdr>
    </w:div>
    <w:div w:id="52587961">
      <w:bodyDiv w:val="1"/>
      <w:marLeft w:val="0"/>
      <w:marRight w:val="0"/>
      <w:marTop w:val="0"/>
      <w:marBottom w:val="0"/>
      <w:divBdr>
        <w:top w:val="none" w:sz="0" w:space="0" w:color="auto"/>
        <w:left w:val="none" w:sz="0" w:space="0" w:color="auto"/>
        <w:bottom w:val="none" w:sz="0" w:space="0" w:color="auto"/>
        <w:right w:val="none" w:sz="0" w:space="0" w:color="auto"/>
      </w:divBdr>
    </w:div>
    <w:div w:id="52851427">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3162428">
      <w:bodyDiv w:val="1"/>
      <w:marLeft w:val="0"/>
      <w:marRight w:val="0"/>
      <w:marTop w:val="0"/>
      <w:marBottom w:val="0"/>
      <w:divBdr>
        <w:top w:val="none" w:sz="0" w:space="0" w:color="auto"/>
        <w:left w:val="none" w:sz="0" w:space="0" w:color="auto"/>
        <w:bottom w:val="none" w:sz="0" w:space="0" w:color="auto"/>
        <w:right w:val="none" w:sz="0" w:space="0" w:color="auto"/>
      </w:divBdr>
    </w:div>
    <w:div w:id="53506595">
      <w:bodyDiv w:val="1"/>
      <w:marLeft w:val="0"/>
      <w:marRight w:val="0"/>
      <w:marTop w:val="0"/>
      <w:marBottom w:val="0"/>
      <w:divBdr>
        <w:top w:val="none" w:sz="0" w:space="0" w:color="auto"/>
        <w:left w:val="none" w:sz="0" w:space="0" w:color="auto"/>
        <w:bottom w:val="none" w:sz="0" w:space="0" w:color="auto"/>
        <w:right w:val="none" w:sz="0" w:space="0" w:color="auto"/>
      </w:divBdr>
    </w:div>
    <w:div w:id="53546569">
      <w:bodyDiv w:val="1"/>
      <w:marLeft w:val="0"/>
      <w:marRight w:val="0"/>
      <w:marTop w:val="0"/>
      <w:marBottom w:val="0"/>
      <w:divBdr>
        <w:top w:val="none" w:sz="0" w:space="0" w:color="auto"/>
        <w:left w:val="none" w:sz="0" w:space="0" w:color="auto"/>
        <w:bottom w:val="none" w:sz="0" w:space="0" w:color="auto"/>
        <w:right w:val="none" w:sz="0" w:space="0" w:color="auto"/>
      </w:divBdr>
    </w:div>
    <w:div w:id="53623027">
      <w:bodyDiv w:val="1"/>
      <w:marLeft w:val="0"/>
      <w:marRight w:val="0"/>
      <w:marTop w:val="0"/>
      <w:marBottom w:val="0"/>
      <w:divBdr>
        <w:top w:val="none" w:sz="0" w:space="0" w:color="auto"/>
        <w:left w:val="none" w:sz="0" w:space="0" w:color="auto"/>
        <w:bottom w:val="none" w:sz="0" w:space="0" w:color="auto"/>
        <w:right w:val="none" w:sz="0" w:space="0" w:color="auto"/>
      </w:divBdr>
    </w:div>
    <w:div w:id="53626614">
      <w:bodyDiv w:val="1"/>
      <w:marLeft w:val="0"/>
      <w:marRight w:val="0"/>
      <w:marTop w:val="0"/>
      <w:marBottom w:val="0"/>
      <w:divBdr>
        <w:top w:val="none" w:sz="0" w:space="0" w:color="auto"/>
        <w:left w:val="none" w:sz="0" w:space="0" w:color="auto"/>
        <w:bottom w:val="none" w:sz="0" w:space="0" w:color="auto"/>
        <w:right w:val="none" w:sz="0" w:space="0" w:color="auto"/>
      </w:divBdr>
    </w:div>
    <w:div w:id="53628453">
      <w:bodyDiv w:val="1"/>
      <w:marLeft w:val="0"/>
      <w:marRight w:val="0"/>
      <w:marTop w:val="0"/>
      <w:marBottom w:val="0"/>
      <w:divBdr>
        <w:top w:val="none" w:sz="0" w:space="0" w:color="auto"/>
        <w:left w:val="none" w:sz="0" w:space="0" w:color="auto"/>
        <w:bottom w:val="none" w:sz="0" w:space="0" w:color="auto"/>
        <w:right w:val="none" w:sz="0" w:space="0" w:color="auto"/>
      </w:divBdr>
    </w:div>
    <w:div w:id="53703330">
      <w:bodyDiv w:val="1"/>
      <w:marLeft w:val="0"/>
      <w:marRight w:val="0"/>
      <w:marTop w:val="0"/>
      <w:marBottom w:val="0"/>
      <w:divBdr>
        <w:top w:val="none" w:sz="0" w:space="0" w:color="auto"/>
        <w:left w:val="none" w:sz="0" w:space="0" w:color="auto"/>
        <w:bottom w:val="none" w:sz="0" w:space="0" w:color="auto"/>
        <w:right w:val="none" w:sz="0" w:space="0" w:color="auto"/>
      </w:divBdr>
    </w:div>
    <w:div w:id="53939929">
      <w:bodyDiv w:val="1"/>
      <w:marLeft w:val="0"/>
      <w:marRight w:val="0"/>
      <w:marTop w:val="0"/>
      <w:marBottom w:val="0"/>
      <w:divBdr>
        <w:top w:val="none" w:sz="0" w:space="0" w:color="auto"/>
        <w:left w:val="none" w:sz="0" w:space="0" w:color="auto"/>
        <w:bottom w:val="none" w:sz="0" w:space="0" w:color="auto"/>
        <w:right w:val="none" w:sz="0" w:space="0" w:color="auto"/>
      </w:divBdr>
    </w:div>
    <w:div w:id="54016561">
      <w:bodyDiv w:val="1"/>
      <w:marLeft w:val="0"/>
      <w:marRight w:val="0"/>
      <w:marTop w:val="0"/>
      <w:marBottom w:val="0"/>
      <w:divBdr>
        <w:top w:val="none" w:sz="0" w:space="0" w:color="auto"/>
        <w:left w:val="none" w:sz="0" w:space="0" w:color="auto"/>
        <w:bottom w:val="none" w:sz="0" w:space="0" w:color="auto"/>
        <w:right w:val="none" w:sz="0" w:space="0" w:color="auto"/>
      </w:divBdr>
    </w:div>
    <w:div w:id="54086216">
      <w:bodyDiv w:val="1"/>
      <w:marLeft w:val="0"/>
      <w:marRight w:val="0"/>
      <w:marTop w:val="0"/>
      <w:marBottom w:val="0"/>
      <w:divBdr>
        <w:top w:val="none" w:sz="0" w:space="0" w:color="auto"/>
        <w:left w:val="none" w:sz="0" w:space="0" w:color="auto"/>
        <w:bottom w:val="none" w:sz="0" w:space="0" w:color="auto"/>
        <w:right w:val="none" w:sz="0" w:space="0" w:color="auto"/>
      </w:divBdr>
    </w:div>
    <w:div w:id="54133488">
      <w:bodyDiv w:val="1"/>
      <w:marLeft w:val="0"/>
      <w:marRight w:val="0"/>
      <w:marTop w:val="0"/>
      <w:marBottom w:val="0"/>
      <w:divBdr>
        <w:top w:val="none" w:sz="0" w:space="0" w:color="auto"/>
        <w:left w:val="none" w:sz="0" w:space="0" w:color="auto"/>
        <w:bottom w:val="none" w:sz="0" w:space="0" w:color="auto"/>
        <w:right w:val="none" w:sz="0" w:space="0" w:color="auto"/>
      </w:divBdr>
    </w:div>
    <w:div w:id="54209473">
      <w:bodyDiv w:val="1"/>
      <w:marLeft w:val="0"/>
      <w:marRight w:val="0"/>
      <w:marTop w:val="0"/>
      <w:marBottom w:val="0"/>
      <w:divBdr>
        <w:top w:val="none" w:sz="0" w:space="0" w:color="auto"/>
        <w:left w:val="none" w:sz="0" w:space="0" w:color="auto"/>
        <w:bottom w:val="none" w:sz="0" w:space="0" w:color="auto"/>
        <w:right w:val="none" w:sz="0" w:space="0" w:color="auto"/>
      </w:divBdr>
    </w:div>
    <w:div w:id="54285597">
      <w:bodyDiv w:val="1"/>
      <w:marLeft w:val="0"/>
      <w:marRight w:val="0"/>
      <w:marTop w:val="0"/>
      <w:marBottom w:val="0"/>
      <w:divBdr>
        <w:top w:val="none" w:sz="0" w:space="0" w:color="auto"/>
        <w:left w:val="none" w:sz="0" w:space="0" w:color="auto"/>
        <w:bottom w:val="none" w:sz="0" w:space="0" w:color="auto"/>
        <w:right w:val="none" w:sz="0" w:space="0" w:color="auto"/>
      </w:divBdr>
    </w:div>
    <w:div w:id="54353756">
      <w:bodyDiv w:val="1"/>
      <w:marLeft w:val="0"/>
      <w:marRight w:val="0"/>
      <w:marTop w:val="0"/>
      <w:marBottom w:val="0"/>
      <w:divBdr>
        <w:top w:val="none" w:sz="0" w:space="0" w:color="auto"/>
        <w:left w:val="none" w:sz="0" w:space="0" w:color="auto"/>
        <w:bottom w:val="none" w:sz="0" w:space="0" w:color="auto"/>
        <w:right w:val="none" w:sz="0" w:space="0" w:color="auto"/>
      </w:divBdr>
    </w:div>
    <w:div w:id="54360331">
      <w:bodyDiv w:val="1"/>
      <w:marLeft w:val="0"/>
      <w:marRight w:val="0"/>
      <w:marTop w:val="0"/>
      <w:marBottom w:val="0"/>
      <w:divBdr>
        <w:top w:val="none" w:sz="0" w:space="0" w:color="auto"/>
        <w:left w:val="none" w:sz="0" w:space="0" w:color="auto"/>
        <w:bottom w:val="none" w:sz="0" w:space="0" w:color="auto"/>
        <w:right w:val="none" w:sz="0" w:space="0" w:color="auto"/>
      </w:divBdr>
    </w:div>
    <w:div w:id="54545238">
      <w:bodyDiv w:val="1"/>
      <w:marLeft w:val="0"/>
      <w:marRight w:val="0"/>
      <w:marTop w:val="0"/>
      <w:marBottom w:val="0"/>
      <w:divBdr>
        <w:top w:val="none" w:sz="0" w:space="0" w:color="auto"/>
        <w:left w:val="none" w:sz="0" w:space="0" w:color="auto"/>
        <w:bottom w:val="none" w:sz="0" w:space="0" w:color="auto"/>
        <w:right w:val="none" w:sz="0" w:space="0" w:color="auto"/>
      </w:divBdr>
    </w:div>
    <w:div w:id="54596406">
      <w:bodyDiv w:val="1"/>
      <w:marLeft w:val="0"/>
      <w:marRight w:val="0"/>
      <w:marTop w:val="0"/>
      <w:marBottom w:val="0"/>
      <w:divBdr>
        <w:top w:val="none" w:sz="0" w:space="0" w:color="auto"/>
        <w:left w:val="none" w:sz="0" w:space="0" w:color="auto"/>
        <w:bottom w:val="none" w:sz="0" w:space="0" w:color="auto"/>
        <w:right w:val="none" w:sz="0" w:space="0" w:color="auto"/>
      </w:divBdr>
    </w:div>
    <w:div w:id="55007328">
      <w:bodyDiv w:val="1"/>
      <w:marLeft w:val="0"/>
      <w:marRight w:val="0"/>
      <w:marTop w:val="0"/>
      <w:marBottom w:val="0"/>
      <w:divBdr>
        <w:top w:val="none" w:sz="0" w:space="0" w:color="auto"/>
        <w:left w:val="none" w:sz="0" w:space="0" w:color="auto"/>
        <w:bottom w:val="none" w:sz="0" w:space="0" w:color="auto"/>
        <w:right w:val="none" w:sz="0" w:space="0" w:color="auto"/>
      </w:divBdr>
    </w:div>
    <w:div w:id="55015203">
      <w:bodyDiv w:val="1"/>
      <w:marLeft w:val="0"/>
      <w:marRight w:val="0"/>
      <w:marTop w:val="0"/>
      <w:marBottom w:val="0"/>
      <w:divBdr>
        <w:top w:val="none" w:sz="0" w:space="0" w:color="auto"/>
        <w:left w:val="none" w:sz="0" w:space="0" w:color="auto"/>
        <w:bottom w:val="none" w:sz="0" w:space="0" w:color="auto"/>
        <w:right w:val="none" w:sz="0" w:space="0" w:color="auto"/>
      </w:divBdr>
    </w:div>
    <w:div w:id="55134039">
      <w:bodyDiv w:val="1"/>
      <w:marLeft w:val="0"/>
      <w:marRight w:val="0"/>
      <w:marTop w:val="0"/>
      <w:marBottom w:val="0"/>
      <w:divBdr>
        <w:top w:val="none" w:sz="0" w:space="0" w:color="auto"/>
        <w:left w:val="none" w:sz="0" w:space="0" w:color="auto"/>
        <w:bottom w:val="none" w:sz="0" w:space="0" w:color="auto"/>
        <w:right w:val="none" w:sz="0" w:space="0" w:color="auto"/>
      </w:divBdr>
    </w:div>
    <w:div w:id="55203774">
      <w:bodyDiv w:val="1"/>
      <w:marLeft w:val="0"/>
      <w:marRight w:val="0"/>
      <w:marTop w:val="0"/>
      <w:marBottom w:val="0"/>
      <w:divBdr>
        <w:top w:val="none" w:sz="0" w:space="0" w:color="auto"/>
        <w:left w:val="none" w:sz="0" w:space="0" w:color="auto"/>
        <w:bottom w:val="none" w:sz="0" w:space="0" w:color="auto"/>
        <w:right w:val="none" w:sz="0" w:space="0" w:color="auto"/>
      </w:divBdr>
    </w:div>
    <w:div w:id="55474601">
      <w:bodyDiv w:val="1"/>
      <w:marLeft w:val="0"/>
      <w:marRight w:val="0"/>
      <w:marTop w:val="0"/>
      <w:marBottom w:val="0"/>
      <w:divBdr>
        <w:top w:val="none" w:sz="0" w:space="0" w:color="auto"/>
        <w:left w:val="none" w:sz="0" w:space="0" w:color="auto"/>
        <w:bottom w:val="none" w:sz="0" w:space="0" w:color="auto"/>
        <w:right w:val="none" w:sz="0" w:space="0" w:color="auto"/>
      </w:divBdr>
    </w:div>
    <w:div w:id="55512695">
      <w:bodyDiv w:val="1"/>
      <w:marLeft w:val="0"/>
      <w:marRight w:val="0"/>
      <w:marTop w:val="0"/>
      <w:marBottom w:val="0"/>
      <w:divBdr>
        <w:top w:val="none" w:sz="0" w:space="0" w:color="auto"/>
        <w:left w:val="none" w:sz="0" w:space="0" w:color="auto"/>
        <w:bottom w:val="none" w:sz="0" w:space="0" w:color="auto"/>
        <w:right w:val="none" w:sz="0" w:space="0" w:color="auto"/>
      </w:divBdr>
    </w:div>
    <w:div w:id="55587715">
      <w:bodyDiv w:val="1"/>
      <w:marLeft w:val="0"/>
      <w:marRight w:val="0"/>
      <w:marTop w:val="0"/>
      <w:marBottom w:val="0"/>
      <w:divBdr>
        <w:top w:val="none" w:sz="0" w:space="0" w:color="auto"/>
        <w:left w:val="none" w:sz="0" w:space="0" w:color="auto"/>
        <w:bottom w:val="none" w:sz="0" w:space="0" w:color="auto"/>
        <w:right w:val="none" w:sz="0" w:space="0" w:color="auto"/>
      </w:divBdr>
    </w:div>
    <w:div w:id="55589743">
      <w:bodyDiv w:val="1"/>
      <w:marLeft w:val="0"/>
      <w:marRight w:val="0"/>
      <w:marTop w:val="0"/>
      <w:marBottom w:val="0"/>
      <w:divBdr>
        <w:top w:val="none" w:sz="0" w:space="0" w:color="auto"/>
        <w:left w:val="none" w:sz="0" w:space="0" w:color="auto"/>
        <w:bottom w:val="none" w:sz="0" w:space="0" w:color="auto"/>
        <w:right w:val="none" w:sz="0" w:space="0" w:color="auto"/>
      </w:divBdr>
    </w:div>
    <w:div w:id="55706235">
      <w:bodyDiv w:val="1"/>
      <w:marLeft w:val="0"/>
      <w:marRight w:val="0"/>
      <w:marTop w:val="0"/>
      <w:marBottom w:val="0"/>
      <w:divBdr>
        <w:top w:val="none" w:sz="0" w:space="0" w:color="auto"/>
        <w:left w:val="none" w:sz="0" w:space="0" w:color="auto"/>
        <w:bottom w:val="none" w:sz="0" w:space="0" w:color="auto"/>
        <w:right w:val="none" w:sz="0" w:space="0" w:color="auto"/>
      </w:divBdr>
    </w:div>
    <w:div w:id="55781139">
      <w:bodyDiv w:val="1"/>
      <w:marLeft w:val="0"/>
      <w:marRight w:val="0"/>
      <w:marTop w:val="0"/>
      <w:marBottom w:val="0"/>
      <w:divBdr>
        <w:top w:val="none" w:sz="0" w:space="0" w:color="auto"/>
        <w:left w:val="none" w:sz="0" w:space="0" w:color="auto"/>
        <w:bottom w:val="none" w:sz="0" w:space="0" w:color="auto"/>
        <w:right w:val="none" w:sz="0" w:space="0" w:color="auto"/>
      </w:divBdr>
    </w:div>
    <w:div w:id="55864614">
      <w:bodyDiv w:val="1"/>
      <w:marLeft w:val="0"/>
      <w:marRight w:val="0"/>
      <w:marTop w:val="0"/>
      <w:marBottom w:val="0"/>
      <w:divBdr>
        <w:top w:val="none" w:sz="0" w:space="0" w:color="auto"/>
        <w:left w:val="none" w:sz="0" w:space="0" w:color="auto"/>
        <w:bottom w:val="none" w:sz="0" w:space="0" w:color="auto"/>
        <w:right w:val="none" w:sz="0" w:space="0" w:color="auto"/>
      </w:divBdr>
    </w:div>
    <w:div w:id="55905586">
      <w:bodyDiv w:val="1"/>
      <w:marLeft w:val="0"/>
      <w:marRight w:val="0"/>
      <w:marTop w:val="0"/>
      <w:marBottom w:val="0"/>
      <w:divBdr>
        <w:top w:val="none" w:sz="0" w:space="0" w:color="auto"/>
        <w:left w:val="none" w:sz="0" w:space="0" w:color="auto"/>
        <w:bottom w:val="none" w:sz="0" w:space="0" w:color="auto"/>
        <w:right w:val="none" w:sz="0" w:space="0" w:color="auto"/>
      </w:divBdr>
    </w:div>
    <w:div w:id="56052872">
      <w:bodyDiv w:val="1"/>
      <w:marLeft w:val="0"/>
      <w:marRight w:val="0"/>
      <w:marTop w:val="0"/>
      <w:marBottom w:val="0"/>
      <w:divBdr>
        <w:top w:val="none" w:sz="0" w:space="0" w:color="auto"/>
        <w:left w:val="none" w:sz="0" w:space="0" w:color="auto"/>
        <w:bottom w:val="none" w:sz="0" w:space="0" w:color="auto"/>
        <w:right w:val="none" w:sz="0" w:space="0" w:color="auto"/>
      </w:divBdr>
    </w:div>
    <w:div w:id="56100222">
      <w:bodyDiv w:val="1"/>
      <w:marLeft w:val="0"/>
      <w:marRight w:val="0"/>
      <w:marTop w:val="0"/>
      <w:marBottom w:val="0"/>
      <w:divBdr>
        <w:top w:val="none" w:sz="0" w:space="0" w:color="auto"/>
        <w:left w:val="none" w:sz="0" w:space="0" w:color="auto"/>
        <w:bottom w:val="none" w:sz="0" w:space="0" w:color="auto"/>
        <w:right w:val="none" w:sz="0" w:space="0" w:color="auto"/>
      </w:divBdr>
    </w:div>
    <w:div w:id="56125545">
      <w:bodyDiv w:val="1"/>
      <w:marLeft w:val="0"/>
      <w:marRight w:val="0"/>
      <w:marTop w:val="0"/>
      <w:marBottom w:val="0"/>
      <w:divBdr>
        <w:top w:val="none" w:sz="0" w:space="0" w:color="auto"/>
        <w:left w:val="none" w:sz="0" w:space="0" w:color="auto"/>
        <w:bottom w:val="none" w:sz="0" w:space="0" w:color="auto"/>
        <w:right w:val="none" w:sz="0" w:space="0" w:color="auto"/>
      </w:divBdr>
    </w:div>
    <w:div w:id="56249624">
      <w:bodyDiv w:val="1"/>
      <w:marLeft w:val="0"/>
      <w:marRight w:val="0"/>
      <w:marTop w:val="0"/>
      <w:marBottom w:val="0"/>
      <w:divBdr>
        <w:top w:val="none" w:sz="0" w:space="0" w:color="auto"/>
        <w:left w:val="none" w:sz="0" w:space="0" w:color="auto"/>
        <w:bottom w:val="none" w:sz="0" w:space="0" w:color="auto"/>
        <w:right w:val="none" w:sz="0" w:space="0" w:color="auto"/>
      </w:divBdr>
    </w:div>
    <w:div w:id="56324267">
      <w:bodyDiv w:val="1"/>
      <w:marLeft w:val="0"/>
      <w:marRight w:val="0"/>
      <w:marTop w:val="0"/>
      <w:marBottom w:val="0"/>
      <w:divBdr>
        <w:top w:val="none" w:sz="0" w:space="0" w:color="auto"/>
        <w:left w:val="none" w:sz="0" w:space="0" w:color="auto"/>
        <w:bottom w:val="none" w:sz="0" w:space="0" w:color="auto"/>
        <w:right w:val="none" w:sz="0" w:space="0" w:color="auto"/>
      </w:divBdr>
    </w:div>
    <w:div w:id="56513744">
      <w:bodyDiv w:val="1"/>
      <w:marLeft w:val="0"/>
      <w:marRight w:val="0"/>
      <w:marTop w:val="0"/>
      <w:marBottom w:val="0"/>
      <w:divBdr>
        <w:top w:val="none" w:sz="0" w:space="0" w:color="auto"/>
        <w:left w:val="none" w:sz="0" w:space="0" w:color="auto"/>
        <w:bottom w:val="none" w:sz="0" w:space="0" w:color="auto"/>
        <w:right w:val="none" w:sz="0" w:space="0" w:color="auto"/>
      </w:divBdr>
    </w:div>
    <w:div w:id="56631371">
      <w:bodyDiv w:val="1"/>
      <w:marLeft w:val="0"/>
      <w:marRight w:val="0"/>
      <w:marTop w:val="0"/>
      <w:marBottom w:val="0"/>
      <w:divBdr>
        <w:top w:val="none" w:sz="0" w:space="0" w:color="auto"/>
        <w:left w:val="none" w:sz="0" w:space="0" w:color="auto"/>
        <w:bottom w:val="none" w:sz="0" w:space="0" w:color="auto"/>
        <w:right w:val="none" w:sz="0" w:space="0" w:color="auto"/>
      </w:divBdr>
    </w:div>
    <w:div w:id="56779777">
      <w:bodyDiv w:val="1"/>
      <w:marLeft w:val="0"/>
      <w:marRight w:val="0"/>
      <w:marTop w:val="0"/>
      <w:marBottom w:val="0"/>
      <w:divBdr>
        <w:top w:val="none" w:sz="0" w:space="0" w:color="auto"/>
        <w:left w:val="none" w:sz="0" w:space="0" w:color="auto"/>
        <w:bottom w:val="none" w:sz="0" w:space="0" w:color="auto"/>
        <w:right w:val="none" w:sz="0" w:space="0" w:color="auto"/>
      </w:divBdr>
    </w:div>
    <w:div w:id="56781821">
      <w:bodyDiv w:val="1"/>
      <w:marLeft w:val="0"/>
      <w:marRight w:val="0"/>
      <w:marTop w:val="0"/>
      <w:marBottom w:val="0"/>
      <w:divBdr>
        <w:top w:val="none" w:sz="0" w:space="0" w:color="auto"/>
        <w:left w:val="none" w:sz="0" w:space="0" w:color="auto"/>
        <w:bottom w:val="none" w:sz="0" w:space="0" w:color="auto"/>
        <w:right w:val="none" w:sz="0" w:space="0" w:color="auto"/>
      </w:divBdr>
    </w:div>
    <w:div w:id="56826588">
      <w:bodyDiv w:val="1"/>
      <w:marLeft w:val="0"/>
      <w:marRight w:val="0"/>
      <w:marTop w:val="0"/>
      <w:marBottom w:val="0"/>
      <w:divBdr>
        <w:top w:val="none" w:sz="0" w:space="0" w:color="auto"/>
        <w:left w:val="none" w:sz="0" w:space="0" w:color="auto"/>
        <w:bottom w:val="none" w:sz="0" w:space="0" w:color="auto"/>
        <w:right w:val="none" w:sz="0" w:space="0" w:color="auto"/>
      </w:divBdr>
    </w:div>
    <w:div w:id="56898553">
      <w:bodyDiv w:val="1"/>
      <w:marLeft w:val="0"/>
      <w:marRight w:val="0"/>
      <w:marTop w:val="0"/>
      <w:marBottom w:val="0"/>
      <w:divBdr>
        <w:top w:val="none" w:sz="0" w:space="0" w:color="auto"/>
        <w:left w:val="none" w:sz="0" w:space="0" w:color="auto"/>
        <w:bottom w:val="none" w:sz="0" w:space="0" w:color="auto"/>
        <w:right w:val="none" w:sz="0" w:space="0" w:color="auto"/>
      </w:divBdr>
    </w:div>
    <w:div w:id="57049007">
      <w:bodyDiv w:val="1"/>
      <w:marLeft w:val="0"/>
      <w:marRight w:val="0"/>
      <w:marTop w:val="0"/>
      <w:marBottom w:val="0"/>
      <w:divBdr>
        <w:top w:val="none" w:sz="0" w:space="0" w:color="auto"/>
        <w:left w:val="none" w:sz="0" w:space="0" w:color="auto"/>
        <w:bottom w:val="none" w:sz="0" w:space="0" w:color="auto"/>
        <w:right w:val="none" w:sz="0" w:space="0" w:color="auto"/>
      </w:divBdr>
    </w:div>
    <w:div w:id="57094519">
      <w:bodyDiv w:val="1"/>
      <w:marLeft w:val="0"/>
      <w:marRight w:val="0"/>
      <w:marTop w:val="0"/>
      <w:marBottom w:val="0"/>
      <w:divBdr>
        <w:top w:val="none" w:sz="0" w:space="0" w:color="auto"/>
        <w:left w:val="none" w:sz="0" w:space="0" w:color="auto"/>
        <w:bottom w:val="none" w:sz="0" w:space="0" w:color="auto"/>
        <w:right w:val="none" w:sz="0" w:space="0" w:color="auto"/>
      </w:divBdr>
    </w:div>
    <w:div w:id="57094672">
      <w:bodyDiv w:val="1"/>
      <w:marLeft w:val="0"/>
      <w:marRight w:val="0"/>
      <w:marTop w:val="0"/>
      <w:marBottom w:val="0"/>
      <w:divBdr>
        <w:top w:val="none" w:sz="0" w:space="0" w:color="auto"/>
        <w:left w:val="none" w:sz="0" w:space="0" w:color="auto"/>
        <w:bottom w:val="none" w:sz="0" w:space="0" w:color="auto"/>
        <w:right w:val="none" w:sz="0" w:space="0" w:color="auto"/>
      </w:divBdr>
    </w:div>
    <w:div w:id="57098514">
      <w:bodyDiv w:val="1"/>
      <w:marLeft w:val="0"/>
      <w:marRight w:val="0"/>
      <w:marTop w:val="0"/>
      <w:marBottom w:val="0"/>
      <w:divBdr>
        <w:top w:val="none" w:sz="0" w:space="0" w:color="auto"/>
        <w:left w:val="none" w:sz="0" w:space="0" w:color="auto"/>
        <w:bottom w:val="none" w:sz="0" w:space="0" w:color="auto"/>
        <w:right w:val="none" w:sz="0" w:space="0" w:color="auto"/>
      </w:divBdr>
    </w:div>
    <w:div w:id="57167259">
      <w:bodyDiv w:val="1"/>
      <w:marLeft w:val="0"/>
      <w:marRight w:val="0"/>
      <w:marTop w:val="0"/>
      <w:marBottom w:val="0"/>
      <w:divBdr>
        <w:top w:val="none" w:sz="0" w:space="0" w:color="auto"/>
        <w:left w:val="none" w:sz="0" w:space="0" w:color="auto"/>
        <w:bottom w:val="none" w:sz="0" w:space="0" w:color="auto"/>
        <w:right w:val="none" w:sz="0" w:space="0" w:color="auto"/>
      </w:divBdr>
    </w:div>
    <w:div w:id="57554244">
      <w:bodyDiv w:val="1"/>
      <w:marLeft w:val="0"/>
      <w:marRight w:val="0"/>
      <w:marTop w:val="0"/>
      <w:marBottom w:val="0"/>
      <w:divBdr>
        <w:top w:val="none" w:sz="0" w:space="0" w:color="auto"/>
        <w:left w:val="none" w:sz="0" w:space="0" w:color="auto"/>
        <w:bottom w:val="none" w:sz="0" w:space="0" w:color="auto"/>
        <w:right w:val="none" w:sz="0" w:space="0" w:color="auto"/>
      </w:divBdr>
    </w:div>
    <w:div w:id="57632260">
      <w:bodyDiv w:val="1"/>
      <w:marLeft w:val="0"/>
      <w:marRight w:val="0"/>
      <w:marTop w:val="0"/>
      <w:marBottom w:val="0"/>
      <w:divBdr>
        <w:top w:val="none" w:sz="0" w:space="0" w:color="auto"/>
        <w:left w:val="none" w:sz="0" w:space="0" w:color="auto"/>
        <w:bottom w:val="none" w:sz="0" w:space="0" w:color="auto"/>
        <w:right w:val="none" w:sz="0" w:space="0" w:color="auto"/>
      </w:divBdr>
    </w:div>
    <w:div w:id="57632270">
      <w:bodyDiv w:val="1"/>
      <w:marLeft w:val="0"/>
      <w:marRight w:val="0"/>
      <w:marTop w:val="0"/>
      <w:marBottom w:val="0"/>
      <w:divBdr>
        <w:top w:val="none" w:sz="0" w:space="0" w:color="auto"/>
        <w:left w:val="none" w:sz="0" w:space="0" w:color="auto"/>
        <w:bottom w:val="none" w:sz="0" w:space="0" w:color="auto"/>
        <w:right w:val="none" w:sz="0" w:space="0" w:color="auto"/>
      </w:divBdr>
    </w:div>
    <w:div w:id="57676659">
      <w:bodyDiv w:val="1"/>
      <w:marLeft w:val="0"/>
      <w:marRight w:val="0"/>
      <w:marTop w:val="0"/>
      <w:marBottom w:val="0"/>
      <w:divBdr>
        <w:top w:val="none" w:sz="0" w:space="0" w:color="auto"/>
        <w:left w:val="none" w:sz="0" w:space="0" w:color="auto"/>
        <w:bottom w:val="none" w:sz="0" w:space="0" w:color="auto"/>
        <w:right w:val="none" w:sz="0" w:space="0" w:color="auto"/>
      </w:divBdr>
    </w:div>
    <w:div w:id="57940405">
      <w:bodyDiv w:val="1"/>
      <w:marLeft w:val="0"/>
      <w:marRight w:val="0"/>
      <w:marTop w:val="0"/>
      <w:marBottom w:val="0"/>
      <w:divBdr>
        <w:top w:val="none" w:sz="0" w:space="0" w:color="auto"/>
        <w:left w:val="none" w:sz="0" w:space="0" w:color="auto"/>
        <w:bottom w:val="none" w:sz="0" w:space="0" w:color="auto"/>
        <w:right w:val="none" w:sz="0" w:space="0" w:color="auto"/>
      </w:divBdr>
    </w:div>
    <w:div w:id="58097049">
      <w:bodyDiv w:val="1"/>
      <w:marLeft w:val="0"/>
      <w:marRight w:val="0"/>
      <w:marTop w:val="0"/>
      <w:marBottom w:val="0"/>
      <w:divBdr>
        <w:top w:val="none" w:sz="0" w:space="0" w:color="auto"/>
        <w:left w:val="none" w:sz="0" w:space="0" w:color="auto"/>
        <w:bottom w:val="none" w:sz="0" w:space="0" w:color="auto"/>
        <w:right w:val="none" w:sz="0" w:space="0" w:color="auto"/>
      </w:divBdr>
    </w:div>
    <w:div w:id="58283714">
      <w:bodyDiv w:val="1"/>
      <w:marLeft w:val="0"/>
      <w:marRight w:val="0"/>
      <w:marTop w:val="0"/>
      <w:marBottom w:val="0"/>
      <w:divBdr>
        <w:top w:val="none" w:sz="0" w:space="0" w:color="auto"/>
        <w:left w:val="none" w:sz="0" w:space="0" w:color="auto"/>
        <w:bottom w:val="none" w:sz="0" w:space="0" w:color="auto"/>
        <w:right w:val="none" w:sz="0" w:space="0" w:color="auto"/>
      </w:divBdr>
    </w:div>
    <w:div w:id="58288852">
      <w:bodyDiv w:val="1"/>
      <w:marLeft w:val="0"/>
      <w:marRight w:val="0"/>
      <w:marTop w:val="0"/>
      <w:marBottom w:val="0"/>
      <w:divBdr>
        <w:top w:val="none" w:sz="0" w:space="0" w:color="auto"/>
        <w:left w:val="none" w:sz="0" w:space="0" w:color="auto"/>
        <w:bottom w:val="none" w:sz="0" w:space="0" w:color="auto"/>
        <w:right w:val="none" w:sz="0" w:space="0" w:color="auto"/>
      </w:divBdr>
    </w:div>
    <w:div w:id="58289631">
      <w:bodyDiv w:val="1"/>
      <w:marLeft w:val="0"/>
      <w:marRight w:val="0"/>
      <w:marTop w:val="0"/>
      <w:marBottom w:val="0"/>
      <w:divBdr>
        <w:top w:val="none" w:sz="0" w:space="0" w:color="auto"/>
        <w:left w:val="none" w:sz="0" w:space="0" w:color="auto"/>
        <w:bottom w:val="none" w:sz="0" w:space="0" w:color="auto"/>
        <w:right w:val="none" w:sz="0" w:space="0" w:color="auto"/>
      </w:divBdr>
    </w:div>
    <w:div w:id="58359281">
      <w:bodyDiv w:val="1"/>
      <w:marLeft w:val="0"/>
      <w:marRight w:val="0"/>
      <w:marTop w:val="0"/>
      <w:marBottom w:val="0"/>
      <w:divBdr>
        <w:top w:val="none" w:sz="0" w:space="0" w:color="auto"/>
        <w:left w:val="none" w:sz="0" w:space="0" w:color="auto"/>
        <w:bottom w:val="none" w:sz="0" w:space="0" w:color="auto"/>
        <w:right w:val="none" w:sz="0" w:space="0" w:color="auto"/>
      </w:divBdr>
    </w:div>
    <w:div w:id="58478428">
      <w:bodyDiv w:val="1"/>
      <w:marLeft w:val="0"/>
      <w:marRight w:val="0"/>
      <w:marTop w:val="0"/>
      <w:marBottom w:val="0"/>
      <w:divBdr>
        <w:top w:val="none" w:sz="0" w:space="0" w:color="auto"/>
        <w:left w:val="none" w:sz="0" w:space="0" w:color="auto"/>
        <w:bottom w:val="none" w:sz="0" w:space="0" w:color="auto"/>
        <w:right w:val="none" w:sz="0" w:space="0" w:color="auto"/>
      </w:divBdr>
    </w:div>
    <w:div w:id="58483508">
      <w:bodyDiv w:val="1"/>
      <w:marLeft w:val="0"/>
      <w:marRight w:val="0"/>
      <w:marTop w:val="0"/>
      <w:marBottom w:val="0"/>
      <w:divBdr>
        <w:top w:val="none" w:sz="0" w:space="0" w:color="auto"/>
        <w:left w:val="none" w:sz="0" w:space="0" w:color="auto"/>
        <w:bottom w:val="none" w:sz="0" w:space="0" w:color="auto"/>
        <w:right w:val="none" w:sz="0" w:space="0" w:color="auto"/>
      </w:divBdr>
    </w:div>
    <w:div w:id="58868356">
      <w:bodyDiv w:val="1"/>
      <w:marLeft w:val="0"/>
      <w:marRight w:val="0"/>
      <w:marTop w:val="0"/>
      <w:marBottom w:val="0"/>
      <w:divBdr>
        <w:top w:val="none" w:sz="0" w:space="0" w:color="auto"/>
        <w:left w:val="none" w:sz="0" w:space="0" w:color="auto"/>
        <w:bottom w:val="none" w:sz="0" w:space="0" w:color="auto"/>
        <w:right w:val="none" w:sz="0" w:space="0" w:color="auto"/>
      </w:divBdr>
    </w:div>
    <w:div w:id="58987936">
      <w:bodyDiv w:val="1"/>
      <w:marLeft w:val="0"/>
      <w:marRight w:val="0"/>
      <w:marTop w:val="0"/>
      <w:marBottom w:val="0"/>
      <w:divBdr>
        <w:top w:val="none" w:sz="0" w:space="0" w:color="auto"/>
        <w:left w:val="none" w:sz="0" w:space="0" w:color="auto"/>
        <w:bottom w:val="none" w:sz="0" w:space="0" w:color="auto"/>
        <w:right w:val="none" w:sz="0" w:space="0" w:color="auto"/>
      </w:divBdr>
    </w:div>
    <w:div w:id="58989819">
      <w:bodyDiv w:val="1"/>
      <w:marLeft w:val="0"/>
      <w:marRight w:val="0"/>
      <w:marTop w:val="0"/>
      <w:marBottom w:val="0"/>
      <w:divBdr>
        <w:top w:val="none" w:sz="0" w:space="0" w:color="auto"/>
        <w:left w:val="none" w:sz="0" w:space="0" w:color="auto"/>
        <w:bottom w:val="none" w:sz="0" w:space="0" w:color="auto"/>
        <w:right w:val="none" w:sz="0" w:space="0" w:color="auto"/>
      </w:divBdr>
    </w:div>
    <w:div w:id="59641051">
      <w:bodyDiv w:val="1"/>
      <w:marLeft w:val="0"/>
      <w:marRight w:val="0"/>
      <w:marTop w:val="0"/>
      <w:marBottom w:val="0"/>
      <w:divBdr>
        <w:top w:val="none" w:sz="0" w:space="0" w:color="auto"/>
        <w:left w:val="none" w:sz="0" w:space="0" w:color="auto"/>
        <w:bottom w:val="none" w:sz="0" w:space="0" w:color="auto"/>
        <w:right w:val="none" w:sz="0" w:space="0" w:color="auto"/>
      </w:divBdr>
    </w:div>
    <w:div w:id="59788058">
      <w:bodyDiv w:val="1"/>
      <w:marLeft w:val="0"/>
      <w:marRight w:val="0"/>
      <w:marTop w:val="0"/>
      <w:marBottom w:val="0"/>
      <w:divBdr>
        <w:top w:val="none" w:sz="0" w:space="0" w:color="auto"/>
        <w:left w:val="none" w:sz="0" w:space="0" w:color="auto"/>
        <w:bottom w:val="none" w:sz="0" w:space="0" w:color="auto"/>
        <w:right w:val="none" w:sz="0" w:space="0" w:color="auto"/>
      </w:divBdr>
    </w:div>
    <w:div w:id="59792399">
      <w:bodyDiv w:val="1"/>
      <w:marLeft w:val="0"/>
      <w:marRight w:val="0"/>
      <w:marTop w:val="0"/>
      <w:marBottom w:val="0"/>
      <w:divBdr>
        <w:top w:val="none" w:sz="0" w:space="0" w:color="auto"/>
        <w:left w:val="none" w:sz="0" w:space="0" w:color="auto"/>
        <w:bottom w:val="none" w:sz="0" w:space="0" w:color="auto"/>
        <w:right w:val="none" w:sz="0" w:space="0" w:color="auto"/>
      </w:divBdr>
    </w:div>
    <w:div w:id="60032354">
      <w:bodyDiv w:val="1"/>
      <w:marLeft w:val="0"/>
      <w:marRight w:val="0"/>
      <w:marTop w:val="0"/>
      <w:marBottom w:val="0"/>
      <w:divBdr>
        <w:top w:val="none" w:sz="0" w:space="0" w:color="auto"/>
        <w:left w:val="none" w:sz="0" w:space="0" w:color="auto"/>
        <w:bottom w:val="none" w:sz="0" w:space="0" w:color="auto"/>
        <w:right w:val="none" w:sz="0" w:space="0" w:color="auto"/>
      </w:divBdr>
    </w:div>
    <w:div w:id="60106569">
      <w:bodyDiv w:val="1"/>
      <w:marLeft w:val="0"/>
      <w:marRight w:val="0"/>
      <w:marTop w:val="0"/>
      <w:marBottom w:val="0"/>
      <w:divBdr>
        <w:top w:val="none" w:sz="0" w:space="0" w:color="auto"/>
        <w:left w:val="none" w:sz="0" w:space="0" w:color="auto"/>
        <w:bottom w:val="none" w:sz="0" w:space="0" w:color="auto"/>
        <w:right w:val="none" w:sz="0" w:space="0" w:color="auto"/>
      </w:divBdr>
    </w:div>
    <w:div w:id="60376021">
      <w:bodyDiv w:val="1"/>
      <w:marLeft w:val="0"/>
      <w:marRight w:val="0"/>
      <w:marTop w:val="0"/>
      <w:marBottom w:val="0"/>
      <w:divBdr>
        <w:top w:val="none" w:sz="0" w:space="0" w:color="auto"/>
        <w:left w:val="none" w:sz="0" w:space="0" w:color="auto"/>
        <w:bottom w:val="none" w:sz="0" w:space="0" w:color="auto"/>
        <w:right w:val="none" w:sz="0" w:space="0" w:color="auto"/>
      </w:divBdr>
    </w:div>
    <w:div w:id="60638905">
      <w:bodyDiv w:val="1"/>
      <w:marLeft w:val="0"/>
      <w:marRight w:val="0"/>
      <w:marTop w:val="0"/>
      <w:marBottom w:val="0"/>
      <w:divBdr>
        <w:top w:val="none" w:sz="0" w:space="0" w:color="auto"/>
        <w:left w:val="none" w:sz="0" w:space="0" w:color="auto"/>
        <w:bottom w:val="none" w:sz="0" w:space="0" w:color="auto"/>
        <w:right w:val="none" w:sz="0" w:space="0" w:color="auto"/>
      </w:divBdr>
    </w:div>
    <w:div w:id="60645315">
      <w:bodyDiv w:val="1"/>
      <w:marLeft w:val="0"/>
      <w:marRight w:val="0"/>
      <w:marTop w:val="0"/>
      <w:marBottom w:val="0"/>
      <w:divBdr>
        <w:top w:val="none" w:sz="0" w:space="0" w:color="auto"/>
        <w:left w:val="none" w:sz="0" w:space="0" w:color="auto"/>
        <w:bottom w:val="none" w:sz="0" w:space="0" w:color="auto"/>
        <w:right w:val="none" w:sz="0" w:space="0" w:color="auto"/>
      </w:divBdr>
    </w:div>
    <w:div w:id="61106666">
      <w:bodyDiv w:val="1"/>
      <w:marLeft w:val="0"/>
      <w:marRight w:val="0"/>
      <w:marTop w:val="0"/>
      <w:marBottom w:val="0"/>
      <w:divBdr>
        <w:top w:val="none" w:sz="0" w:space="0" w:color="auto"/>
        <w:left w:val="none" w:sz="0" w:space="0" w:color="auto"/>
        <w:bottom w:val="none" w:sz="0" w:space="0" w:color="auto"/>
        <w:right w:val="none" w:sz="0" w:space="0" w:color="auto"/>
      </w:divBdr>
    </w:div>
    <w:div w:id="61372869">
      <w:bodyDiv w:val="1"/>
      <w:marLeft w:val="0"/>
      <w:marRight w:val="0"/>
      <w:marTop w:val="0"/>
      <w:marBottom w:val="0"/>
      <w:divBdr>
        <w:top w:val="none" w:sz="0" w:space="0" w:color="auto"/>
        <w:left w:val="none" w:sz="0" w:space="0" w:color="auto"/>
        <w:bottom w:val="none" w:sz="0" w:space="0" w:color="auto"/>
        <w:right w:val="none" w:sz="0" w:space="0" w:color="auto"/>
      </w:divBdr>
    </w:div>
    <w:div w:id="61413735">
      <w:bodyDiv w:val="1"/>
      <w:marLeft w:val="0"/>
      <w:marRight w:val="0"/>
      <w:marTop w:val="0"/>
      <w:marBottom w:val="0"/>
      <w:divBdr>
        <w:top w:val="none" w:sz="0" w:space="0" w:color="auto"/>
        <w:left w:val="none" w:sz="0" w:space="0" w:color="auto"/>
        <w:bottom w:val="none" w:sz="0" w:space="0" w:color="auto"/>
        <w:right w:val="none" w:sz="0" w:space="0" w:color="auto"/>
      </w:divBdr>
    </w:div>
    <w:div w:id="62026047">
      <w:bodyDiv w:val="1"/>
      <w:marLeft w:val="0"/>
      <w:marRight w:val="0"/>
      <w:marTop w:val="0"/>
      <w:marBottom w:val="0"/>
      <w:divBdr>
        <w:top w:val="none" w:sz="0" w:space="0" w:color="auto"/>
        <w:left w:val="none" w:sz="0" w:space="0" w:color="auto"/>
        <w:bottom w:val="none" w:sz="0" w:space="0" w:color="auto"/>
        <w:right w:val="none" w:sz="0" w:space="0" w:color="auto"/>
      </w:divBdr>
    </w:div>
    <w:div w:id="62142901">
      <w:bodyDiv w:val="1"/>
      <w:marLeft w:val="0"/>
      <w:marRight w:val="0"/>
      <w:marTop w:val="0"/>
      <w:marBottom w:val="0"/>
      <w:divBdr>
        <w:top w:val="none" w:sz="0" w:space="0" w:color="auto"/>
        <w:left w:val="none" w:sz="0" w:space="0" w:color="auto"/>
        <w:bottom w:val="none" w:sz="0" w:space="0" w:color="auto"/>
        <w:right w:val="none" w:sz="0" w:space="0" w:color="auto"/>
      </w:divBdr>
    </w:div>
    <w:div w:id="62410984">
      <w:bodyDiv w:val="1"/>
      <w:marLeft w:val="0"/>
      <w:marRight w:val="0"/>
      <w:marTop w:val="0"/>
      <w:marBottom w:val="0"/>
      <w:divBdr>
        <w:top w:val="none" w:sz="0" w:space="0" w:color="auto"/>
        <w:left w:val="none" w:sz="0" w:space="0" w:color="auto"/>
        <w:bottom w:val="none" w:sz="0" w:space="0" w:color="auto"/>
        <w:right w:val="none" w:sz="0" w:space="0" w:color="auto"/>
      </w:divBdr>
    </w:div>
    <w:div w:id="62533670">
      <w:bodyDiv w:val="1"/>
      <w:marLeft w:val="0"/>
      <w:marRight w:val="0"/>
      <w:marTop w:val="0"/>
      <w:marBottom w:val="0"/>
      <w:divBdr>
        <w:top w:val="none" w:sz="0" w:space="0" w:color="auto"/>
        <w:left w:val="none" w:sz="0" w:space="0" w:color="auto"/>
        <w:bottom w:val="none" w:sz="0" w:space="0" w:color="auto"/>
        <w:right w:val="none" w:sz="0" w:space="0" w:color="auto"/>
      </w:divBdr>
    </w:div>
    <w:div w:id="62534615">
      <w:bodyDiv w:val="1"/>
      <w:marLeft w:val="0"/>
      <w:marRight w:val="0"/>
      <w:marTop w:val="0"/>
      <w:marBottom w:val="0"/>
      <w:divBdr>
        <w:top w:val="none" w:sz="0" w:space="0" w:color="auto"/>
        <w:left w:val="none" w:sz="0" w:space="0" w:color="auto"/>
        <w:bottom w:val="none" w:sz="0" w:space="0" w:color="auto"/>
        <w:right w:val="none" w:sz="0" w:space="0" w:color="auto"/>
      </w:divBdr>
    </w:div>
    <w:div w:id="62601513">
      <w:bodyDiv w:val="1"/>
      <w:marLeft w:val="0"/>
      <w:marRight w:val="0"/>
      <w:marTop w:val="0"/>
      <w:marBottom w:val="0"/>
      <w:divBdr>
        <w:top w:val="none" w:sz="0" w:space="0" w:color="auto"/>
        <w:left w:val="none" w:sz="0" w:space="0" w:color="auto"/>
        <w:bottom w:val="none" w:sz="0" w:space="0" w:color="auto"/>
        <w:right w:val="none" w:sz="0" w:space="0" w:color="auto"/>
      </w:divBdr>
    </w:div>
    <w:div w:id="62610776">
      <w:bodyDiv w:val="1"/>
      <w:marLeft w:val="0"/>
      <w:marRight w:val="0"/>
      <w:marTop w:val="0"/>
      <w:marBottom w:val="0"/>
      <w:divBdr>
        <w:top w:val="none" w:sz="0" w:space="0" w:color="auto"/>
        <w:left w:val="none" w:sz="0" w:space="0" w:color="auto"/>
        <w:bottom w:val="none" w:sz="0" w:space="0" w:color="auto"/>
        <w:right w:val="none" w:sz="0" w:space="0" w:color="auto"/>
      </w:divBdr>
    </w:div>
    <w:div w:id="62798317">
      <w:bodyDiv w:val="1"/>
      <w:marLeft w:val="0"/>
      <w:marRight w:val="0"/>
      <w:marTop w:val="0"/>
      <w:marBottom w:val="0"/>
      <w:divBdr>
        <w:top w:val="none" w:sz="0" w:space="0" w:color="auto"/>
        <w:left w:val="none" w:sz="0" w:space="0" w:color="auto"/>
        <w:bottom w:val="none" w:sz="0" w:space="0" w:color="auto"/>
        <w:right w:val="none" w:sz="0" w:space="0" w:color="auto"/>
      </w:divBdr>
    </w:div>
    <w:div w:id="62996323">
      <w:bodyDiv w:val="1"/>
      <w:marLeft w:val="0"/>
      <w:marRight w:val="0"/>
      <w:marTop w:val="0"/>
      <w:marBottom w:val="0"/>
      <w:divBdr>
        <w:top w:val="none" w:sz="0" w:space="0" w:color="auto"/>
        <w:left w:val="none" w:sz="0" w:space="0" w:color="auto"/>
        <w:bottom w:val="none" w:sz="0" w:space="0" w:color="auto"/>
        <w:right w:val="none" w:sz="0" w:space="0" w:color="auto"/>
      </w:divBdr>
    </w:div>
    <w:div w:id="63374810">
      <w:bodyDiv w:val="1"/>
      <w:marLeft w:val="0"/>
      <w:marRight w:val="0"/>
      <w:marTop w:val="0"/>
      <w:marBottom w:val="0"/>
      <w:divBdr>
        <w:top w:val="none" w:sz="0" w:space="0" w:color="auto"/>
        <w:left w:val="none" w:sz="0" w:space="0" w:color="auto"/>
        <w:bottom w:val="none" w:sz="0" w:space="0" w:color="auto"/>
        <w:right w:val="none" w:sz="0" w:space="0" w:color="auto"/>
      </w:divBdr>
    </w:div>
    <w:div w:id="63725127">
      <w:bodyDiv w:val="1"/>
      <w:marLeft w:val="0"/>
      <w:marRight w:val="0"/>
      <w:marTop w:val="0"/>
      <w:marBottom w:val="0"/>
      <w:divBdr>
        <w:top w:val="none" w:sz="0" w:space="0" w:color="auto"/>
        <w:left w:val="none" w:sz="0" w:space="0" w:color="auto"/>
        <w:bottom w:val="none" w:sz="0" w:space="0" w:color="auto"/>
        <w:right w:val="none" w:sz="0" w:space="0" w:color="auto"/>
      </w:divBdr>
    </w:div>
    <w:div w:id="63794092">
      <w:bodyDiv w:val="1"/>
      <w:marLeft w:val="0"/>
      <w:marRight w:val="0"/>
      <w:marTop w:val="0"/>
      <w:marBottom w:val="0"/>
      <w:divBdr>
        <w:top w:val="none" w:sz="0" w:space="0" w:color="auto"/>
        <w:left w:val="none" w:sz="0" w:space="0" w:color="auto"/>
        <w:bottom w:val="none" w:sz="0" w:space="0" w:color="auto"/>
        <w:right w:val="none" w:sz="0" w:space="0" w:color="auto"/>
      </w:divBdr>
    </w:div>
    <w:div w:id="63917745">
      <w:bodyDiv w:val="1"/>
      <w:marLeft w:val="0"/>
      <w:marRight w:val="0"/>
      <w:marTop w:val="0"/>
      <w:marBottom w:val="0"/>
      <w:divBdr>
        <w:top w:val="none" w:sz="0" w:space="0" w:color="auto"/>
        <w:left w:val="none" w:sz="0" w:space="0" w:color="auto"/>
        <w:bottom w:val="none" w:sz="0" w:space="0" w:color="auto"/>
        <w:right w:val="none" w:sz="0" w:space="0" w:color="auto"/>
      </w:divBdr>
    </w:div>
    <w:div w:id="64115136">
      <w:bodyDiv w:val="1"/>
      <w:marLeft w:val="0"/>
      <w:marRight w:val="0"/>
      <w:marTop w:val="0"/>
      <w:marBottom w:val="0"/>
      <w:divBdr>
        <w:top w:val="none" w:sz="0" w:space="0" w:color="auto"/>
        <w:left w:val="none" w:sz="0" w:space="0" w:color="auto"/>
        <w:bottom w:val="none" w:sz="0" w:space="0" w:color="auto"/>
        <w:right w:val="none" w:sz="0" w:space="0" w:color="auto"/>
      </w:divBdr>
    </w:div>
    <w:div w:id="64302946">
      <w:bodyDiv w:val="1"/>
      <w:marLeft w:val="0"/>
      <w:marRight w:val="0"/>
      <w:marTop w:val="0"/>
      <w:marBottom w:val="0"/>
      <w:divBdr>
        <w:top w:val="none" w:sz="0" w:space="0" w:color="auto"/>
        <w:left w:val="none" w:sz="0" w:space="0" w:color="auto"/>
        <w:bottom w:val="none" w:sz="0" w:space="0" w:color="auto"/>
        <w:right w:val="none" w:sz="0" w:space="0" w:color="auto"/>
      </w:divBdr>
    </w:div>
    <w:div w:id="64306427">
      <w:bodyDiv w:val="1"/>
      <w:marLeft w:val="0"/>
      <w:marRight w:val="0"/>
      <w:marTop w:val="0"/>
      <w:marBottom w:val="0"/>
      <w:divBdr>
        <w:top w:val="none" w:sz="0" w:space="0" w:color="auto"/>
        <w:left w:val="none" w:sz="0" w:space="0" w:color="auto"/>
        <w:bottom w:val="none" w:sz="0" w:space="0" w:color="auto"/>
        <w:right w:val="none" w:sz="0" w:space="0" w:color="auto"/>
      </w:divBdr>
    </w:div>
    <w:div w:id="64422009">
      <w:bodyDiv w:val="1"/>
      <w:marLeft w:val="0"/>
      <w:marRight w:val="0"/>
      <w:marTop w:val="0"/>
      <w:marBottom w:val="0"/>
      <w:divBdr>
        <w:top w:val="none" w:sz="0" w:space="0" w:color="auto"/>
        <w:left w:val="none" w:sz="0" w:space="0" w:color="auto"/>
        <w:bottom w:val="none" w:sz="0" w:space="0" w:color="auto"/>
        <w:right w:val="none" w:sz="0" w:space="0" w:color="auto"/>
      </w:divBdr>
    </w:div>
    <w:div w:id="64449367">
      <w:bodyDiv w:val="1"/>
      <w:marLeft w:val="0"/>
      <w:marRight w:val="0"/>
      <w:marTop w:val="0"/>
      <w:marBottom w:val="0"/>
      <w:divBdr>
        <w:top w:val="none" w:sz="0" w:space="0" w:color="auto"/>
        <w:left w:val="none" w:sz="0" w:space="0" w:color="auto"/>
        <w:bottom w:val="none" w:sz="0" w:space="0" w:color="auto"/>
        <w:right w:val="none" w:sz="0" w:space="0" w:color="auto"/>
      </w:divBdr>
    </w:div>
    <w:div w:id="64644744">
      <w:bodyDiv w:val="1"/>
      <w:marLeft w:val="0"/>
      <w:marRight w:val="0"/>
      <w:marTop w:val="0"/>
      <w:marBottom w:val="0"/>
      <w:divBdr>
        <w:top w:val="none" w:sz="0" w:space="0" w:color="auto"/>
        <w:left w:val="none" w:sz="0" w:space="0" w:color="auto"/>
        <w:bottom w:val="none" w:sz="0" w:space="0" w:color="auto"/>
        <w:right w:val="none" w:sz="0" w:space="0" w:color="auto"/>
      </w:divBdr>
    </w:div>
    <w:div w:id="64839706">
      <w:bodyDiv w:val="1"/>
      <w:marLeft w:val="0"/>
      <w:marRight w:val="0"/>
      <w:marTop w:val="0"/>
      <w:marBottom w:val="0"/>
      <w:divBdr>
        <w:top w:val="none" w:sz="0" w:space="0" w:color="auto"/>
        <w:left w:val="none" w:sz="0" w:space="0" w:color="auto"/>
        <w:bottom w:val="none" w:sz="0" w:space="0" w:color="auto"/>
        <w:right w:val="none" w:sz="0" w:space="0" w:color="auto"/>
      </w:divBdr>
    </w:div>
    <w:div w:id="64913073">
      <w:bodyDiv w:val="1"/>
      <w:marLeft w:val="0"/>
      <w:marRight w:val="0"/>
      <w:marTop w:val="0"/>
      <w:marBottom w:val="0"/>
      <w:divBdr>
        <w:top w:val="none" w:sz="0" w:space="0" w:color="auto"/>
        <w:left w:val="none" w:sz="0" w:space="0" w:color="auto"/>
        <w:bottom w:val="none" w:sz="0" w:space="0" w:color="auto"/>
        <w:right w:val="none" w:sz="0" w:space="0" w:color="auto"/>
      </w:divBdr>
    </w:div>
    <w:div w:id="65032020">
      <w:bodyDiv w:val="1"/>
      <w:marLeft w:val="0"/>
      <w:marRight w:val="0"/>
      <w:marTop w:val="0"/>
      <w:marBottom w:val="0"/>
      <w:divBdr>
        <w:top w:val="none" w:sz="0" w:space="0" w:color="auto"/>
        <w:left w:val="none" w:sz="0" w:space="0" w:color="auto"/>
        <w:bottom w:val="none" w:sz="0" w:space="0" w:color="auto"/>
        <w:right w:val="none" w:sz="0" w:space="0" w:color="auto"/>
      </w:divBdr>
    </w:div>
    <w:div w:id="65078652">
      <w:bodyDiv w:val="1"/>
      <w:marLeft w:val="0"/>
      <w:marRight w:val="0"/>
      <w:marTop w:val="0"/>
      <w:marBottom w:val="0"/>
      <w:divBdr>
        <w:top w:val="none" w:sz="0" w:space="0" w:color="auto"/>
        <w:left w:val="none" w:sz="0" w:space="0" w:color="auto"/>
        <w:bottom w:val="none" w:sz="0" w:space="0" w:color="auto"/>
        <w:right w:val="none" w:sz="0" w:space="0" w:color="auto"/>
      </w:divBdr>
    </w:div>
    <w:div w:id="65150198">
      <w:bodyDiv w:val="1"/>
      <w:marLeft w:val="0"/>
      <w:marRight w:val="0"/>
      <w:marTop w:val="0"/>
      <w:marBottom w:val="0"/>
      <w:divBdr>
        <w:top w:val="none" w:sz="0" w:space="0" w:color="auto"/>
        <w:left w:val="none" w:sz="0" w:space="0" w:color="auto"/>
        <w:bottom w:val="none" w:sz="0" w:space="0" w:color="auto"/>
        <w:right w:val="none" w:sz="0" w:space="0" w:color="auto"/>
      </w:divBdr>
    </w:div>
    <w:div w:id="65340720">
      <w:bodyDiv w:val="1"/>
      <w:marLeft w:val="0"/>
      <w:marRight w:val="0"/>
      <w:marTop w:val="0"/>
      <w:marBottom w:val="0"/>
      <w:divBdr>
        <w:top w:val="none" w:sz="0" w:space="0" w:color="auto"/>
        <w:left w:val="none" w:sz="0" w:space="0" w:color="auto"/>
        <w:bottom w:val="none" w:sz="0" w:space="0" w:color="auto"/>
        <w:right w:val="none" w:sz="0" w:space="0" w:color="auto"/>
      </w:divBdr>
    </w:div>
    <w:div w:id="65542368">
      <w:bodyDiv w:val="1"/>
      <w:marLeft w:val="0"/>
      <w:marRight w:val="0"/>
      <w:marTop w:val="0"/>
      <w:marBottom w:val="0"/>
      <w:divBdr>
        <w:top w:val="none" w:sz="0" w:space="0" w:color="auto"/>
        <w:left w:val="none" w:sz="0" w:space="0" w:color="auto"/>
        <w:bottom w:val="none" w:sz="0" w:space="0" w:color="auto"/>
        <w:right w:val="none" w:sz="0" w:space="0" w:color="auto"/>
      </w:divBdr>
    </w:div>
    <w:div w:id="65694039">
      <w:bodyDiv w:val="1"/>
      <w:marLeft w:val="0"/>
      <w:marRight w:val="0"/>
      <w:marTop w:val="0"/>
      <w:marBottom w:val="0"/>
      <w:divBdr>
        <w:top w:val="none" w:sz="0" w:space="0" w:color="auto"/>
        <w:left w:val="none" w:sz="0" w:space="0" w:color="auto"/>
        <w:bottom w:val="none" w:sz="0" w:space="0" w:color="auto"/>
        <w:right w:val="none" w:sz="0" w:space="0" w:color="auto"/>
      </w:divBdr>
    </w:div>
    <w:div w:id="65884491">
      <w:bodyDiv w:val="1"/>
      <w:marLeft w:val="0"/>
      <w:marRight w:val="0"/>
      <w:marTop w:val="0"/>
      <w:marBottom w:val="0"/>
      <w:divBdr>
        <w:top w:val="none" w:sz="0" w:space="0" w:color="auto"/>
        <w:left w:val="none" w:sz="0" w:space="0" w:color="auto"/>
        <w:bottom w:val="none" w:sz="0" w:space="0" w:color="auto"/>
        <w:right w:val="none" w:sz="0" w:space="0" w:color="auto"/>
      </w:divBdr>
    </w:div>
    <w:div w:id="65955716">
      <w:bodyDiv w:val="1"/>
      <w:marLeft w:val="0"/>
      <w:marRight w:val="0"/>
      <w:marTop w:val="0"/>
      <w:marBottom w:val="0"/>
      <w:divBdr>
        <w:top w:val="none" w:sz="0" w:space="0" w:color="auto"/>
        <w:left w:val="none" w:sz="0" w:space="0" w:color="auto"/>
        <w:bottom w:val="none" w:sz="0" w:space="0" w:color="auto"/>
        <w:right w:val="none" w:sz="0" w:space="0" w:color="auto"/>
      </w:divBdr>
    </w:div>
    <w:div w:id="65998003">
      <w:bodyDiv w:val="1"/>
      <w:marLeft w:val="0"/>
      <w:marRight w:val="0"/>
      <w:marTop w:val="0"/>
      <w:marBottom w:val="0"/>
      <w:divBdr>
        <w:top w:val="none" w:sz="0" w:space="0" w:color="auto"/>
        <w:left w:val="none" w:sz="0" w:space="0" w:color="auto"/>
        <w:bottom w:val="none" w:sz="0" w:space="0" w:color="auto"/>
        <w:right w:val="none" w:sz="0" w:space="0" w:color="auto"/>
      </w:divBdr>
    </w:div>
    <w:div w:id="66268095">
      <w:bodyDiv w:val="1"/>
      <w:marLeft w:val="0"/>
      <w:marRight w:val="0"/>
      <w:marTop w:val="0"/>
      <w:marBottom w:val="0"/>
      <w:divBdr>
        <w:top w:val="none" w:sz="0" w:space="0" w:color="auto"/>
        <w:left w:val="none" w:sz="0" w:space="0" w:color="auto"/>
        <w:bottom w:val="none" w:sz="0" w:space="0" w:color="auto"/>
        <w:right w:val="none" w:sz="0" w:space="0" w:color="auto"/>
      </w:divBdr>
    </w:div>
    <w:div w:id="66462508">
      <w:bodyDiv w:val="1"/>
      <w:marLeft w:val="0"/>
      <w:marRight w:val="0"/>
      <w:marTop w:val="0"/>
      <w:marBottom w:val="0"/>
      <w:divBdr>
        <w:top w:val="none" w:sz="0" w:space="0" w:color="auto"/>
        <w:left w:val="none" w:sz="0" w:space="0" w:color="auto"/>
        <w:bottom w:val="none" w:sz="0" w:space="0" w:color="auto"/>
        <w:right w:val="none" w:sz="0" w:space="0" w:color="auto"/>
      </w:divBdr>
    </w:div>
    <w:div w:id="66615079">
      <w:bodyDiv w:val="1"/>
      <w:marLeft w:val="0"/>
      <w:marRight w:val="0"/>
      <w:marTop w:val="0"/>
      <w:marBottom w:val="0"/>
      <w:divBdr>
        <w:top w:val="none" w:sz="0" w:space="0" w:color="auto"/>
        <w:left w:val="none" w:sz="0" w:space="0" w:color="auto"/>
        <w:bottom w:val="none" w:sz="0" w:space="0" w:color="auto"/>
        <w:right w:val="none" w:sz="0" w:space="0" w:color="auto"/>
      </w:divBdr>
    </w:div>
    <w:div w:id="66802199">
      <w:bodyDiv w:val="1"/>
      <w:marLeft w:val="0"/>
      <w:marRight w:val="0"/>
      <w:marTop w:val="0"/>
      <w:marBottom w:val="0"/>
      <w:divBdr>
        <w:top w:val="none" w:sz="0" w:space="0" w:color="auto"/>
        <w:left w:val="none" w:sz="0" w:space="0" w:color="auto"/>
        <w:bottom w:val="none" w:sz="0" w:space="0" w:color="auto"/>
        <w:right w:val="none" w:sz="0" w:space="0" w:color="auto"/>
      </w:divBdr>
    </w:div>
    <w:div w:id="66808963">
      <w:bodyDiv w:val="1"/>
      <w:marLeft w:val="0"/>
      <w:marRight w:val="0"/>
      <w:marTop w:val="0"/>
      <w:marBottom w:val="0"/>
      <w:divBdr>
        <w:top w:val="none" w:sz="0" w:space="0" w:color="auto"/>
        <w:left w:val="none" w:sz="0" w:space="0" w:color="auto"/>
        <w:bottom w:val="none" w:sz="0" w:space="0" w:color="auto"/>
        <w:right w:val="none" w:sz="0" w:space="0" w:color="auto"/>
      </w:divBdr>
    </w:div>
    <w:div w:id="66924433">
      <w:bodyDiv w:val="1"/>
      <w:marLeft w:val="0"/>
      <w:marRight w:val="0"/>
      <w:marTop w:val="0"/>
      <w:marBottom w:val="0"/>
      <w:divBdr>
        <w:top w:val="none" w:sz="0" w:space="0" w:color="auto"/>
        <w:left w:val="none" w:sz="0" w:space="0" w:color="auto"/>
        <w:bottom w:val="none" w:sz="0" w:space="0" w:color="auto"/>
        <w:right w:val="none" w:sz="0" w:space="0" w:color="auto"/>
      </w:divBdr>
    </w:div>
    <w:div w:id="67117994">
      <w:bodyDiv w:val="1"/>
      <w:marLeft w:val="0"/>
      <w:marRight w:val="0"/>
      <w:marTop w:val="0"/>
      <w:marBottom w:val="0"/>
      <w:divBdr>
        <w:top w:val="none" w:sz="0" w:space="0" w:color="auto"/>
        <w:left w:val="none" w:sz="0" w:space="0" w:color="auto"/>
        <w:bottom w:val="none" w:sz="0" w:space="0" w:color="auto"/>
        <w:right w:val="none" w:sz="0" w:space="0" w:color="auto"/>
      </w:divBdr>
    </w:div>
    <w:div w:id="67315631">
      <w:bodyDiv w:val="1"/>
      <w:marLeft w:val="0"/>
      <w:marRight w:val="0"/>
      <w:marTop w:val="0"/>
      <w:marBottom w:val="0"/>
      <w:divBdr>
        <w:top w:val="none" w:sz="0" w:space="0" w:color="auto"/>
        <w:left w:val="none" w:sz="0" w:space="0" w:color="auto"/>
        <w:bottom w:val="none" w:sz="0" w:space="0" w:color="auto"/>
        <w:right w:val="none" w:sz="0" w:space="0" w:color="auto"/>
      </w:divBdr>
    </w:div>
    <w:div w:id="67534279">
      <w:bodyDiv w:val="1"/>
      <w:marLeft w:val="0"/>
      <w:marRight w:val="0"/>
      <w:marTop w:val="0"/>
      <w:marBottom w:val="0"/>
      <w:divBdr>
        <w:top w:val="none" w:sz="0" w:space="0" w:color="auto"/>
        <w:left w:val="none" w:sz="0" w:space="0" w:color="auto"/>
        <w:bottom w:val="none" w:sz="0" w:space="0" w:color="auto"/>
        <w:right w:val="none" w:sz="0" w:space="0" w:color="auto"/>
      </w:divBdr>
    </w:div>
    <w:div w:id="67702516">
      <w:bodyDiv w:val="1"/>
      <w:marLeft w:val="0"/>
      <w:marRight w:val="0"/>
      <w:marTop w:val="0"/>
      <w:marBottom w:val="0"/>
      <w:divBdr>
        <w:top w:val="none" w:sz="0" w:space="0" w:color="auto"/>
        <w:left w:val="none" w:sz="0" w:space="0" w:color="auto"/>
        <w:bottom w:val="none" w:sz="0" w:space="0" w:color="auto"/>
        <w:right w:val="none" w:sz="0" w:space="0" w:color="auto"/>
      </w:divBdr>
    </w:div>
    <w:div w:id="67963982">
      <w:bodyDiv w:val="1"/>
      <w:marLeft w:val="0"/>
      <w:marRight w:val="0"/>
      <w:marTop w:val="0"/>
      <w:marBottom w:val="0"/>
      <w:divBdr>
        <w:top w:val="none" w:sz="0" w:space="0" w:color="auto"/>
        <w:left w:val="none" w:sz="0" w:space="0" w:color="auto"/>
        <w:bottom w:val="none" w:sz="0" w:space="0" w:color="auto"/>
        <w:right w:val="none" w:sz="0" w:space="0" w:color="auto"/>
      </w:divBdr>
    </w:div>
    <w:div w:id="68114254">
      <w:bodyDiv w:val="1"/>
      <w:marLeft w:val="0"/>
      <w:marRight w:val="0"/>
      <w:marTop w:val="0"/>
      <w:marBottom w:val="0"/>
      <w:divBdr>
        <w:top w:val="none" w:sz="0" w:space="0" w:color="auto"/>
        <w:left w:val="none" w:sz="0" w:space="0" w:color="auto"/>
        <w:bottom w:val="none" w:sz="0" w:space="0" w:color="auto"/>
        <w:right w:val="none" w:sz="0" w:space="0" w:color="auto"/>
      </w:divBdr>
    </w:div>
    <w:div w:id="68232813">
      <w:bodyDiv w:val="1"/>
      <w:marLeft w:val="0"/>
      <w:marRight w:val="0"/>
      <w:marTop w:val="0"/>
      <w:marBottom w:val="0"/>
      <w:divBdr>
        <w:top w:val="none" w:sz="0" w:space="0" w:color="auto"/>
        <w:left w:val="none" w:sz="0" w:space="0" w:color="auto"/>
        <w:bottom w:val="none" w:sz="0" w:space="0" w:color="auto"/>
        <w:right w:val="none" w:sz="0" w:space="0" w:color="auto"/>
      </w:divBdr>
    </w:div>
    <w:div w:id="68234457">
      <w:bodyDiv w:val="1"/>
      <w:marLeft w:val="0"/>
      <w:marRight w:val="0"/>
      <w:marTop w:val="0"/>
      <w:marBottom w:val="0"/>
      <w:divBdr>
        <w:top w:val="none" w:sz="0" w:space="0" w:color="auto"/>
        <w:left w:val="none" w:sz="0" w:space="0" w:color="auto"/>
        <w:bottom w:val="none" w:sz="0" w:space="0" w:color="auto"/>
        <w:right w:val="none" w:sz="0" w:space="0" w:color="auto"/>
      </w:divBdr>
    </w:div>
    <w:div w:id="68310010">
      <w:bodyDiv w:val="1"/>
      <w:marLeft w:val="0"/>
      <w:marRight w:val="0"/>
      <w:marTop w:val="0"/>
      <w:marBottom w:val="0"/>
      <w:divBdr>
        <w:top w:val="none" w:sz="0" w:space="0" w:color="auto"/>
        <w:left w:val="none" w:sz="0" w:space="0" w:color="auto"/>
        <w:bottom w:val="none" w:sz="0" w:space="0" w:color="auto"/>
        <w:right w:val="none" w:sz="0" w:space="0" w:color="auto"/>
      </w:divBdr>
    </w:div>
    <w:div w:id="68382103">
      <w:bodyDiv w:val="1"/>
      <w:marLeft w:val="0"/>
      <w:marRight w:val="0"/>
      <w:marTop w:val="0"/>
      <w:marBottom w:val="0"/>
      <w:divBdr>
        <w:top w:val="none" w:sz="0" w:space="0" w:color="auto"/>
        <w:left w:val="none" w:sz="0" w:space="0" w:color="auto"/>
        <w:bottom w:val="none" w:sz="0" w:space="0" w:color="auto"/>
        <w:right w:val="none" w:sz="0" w:space="0" w:color="auto"/>
      </w:divBdr>
    </w:div>
    <w:div w:id="68424022">
      <w:bodyDiv w:val="1"/>
      <w:marLeft w:val="0"/>
      <w:marRight w:val="0"/>
      <w:marTop w:val="0"/>
      <w:marBottom w:val="0"/>
      <w:divBdr>
        <w:top w:val="none" w:sz="0" w:space="0" w:color="auto"/>
        <w:left w:val="none" w:sz="0" w:space="0" w:color="auto"/>
        <w:bottom w:val="none" w:sz="0" w:space="0" w:color="auto"/>
        <w:right w:val="none" w:sz="0" w:space="0" w:color="auto"/>
      </w:divBdr>
    </w:div>
    <w:div w:id="69357242">
      <w:bodyDiv w:val="1"/>
      <w:marLeft w:val="0"/>
      <w:marRight w:val="0"/>
      <w:marTop w:val="0"/>
      <w:marBottom w:val="0"/>
      <w:divBdr>
        <w:top w:val="none" w:sz="0" w:space="0" w:color="auto"/>
        <w:left w:val="none" w:sz="0" w:space="0" w:color="auto"/>
        <w:bottom w:val="none" w:sz="0" w:space="0" w:color="auto"/>
        <w:right w:val="none" w:sz="0" w:space="0" w:color="auto"/>
      </w:divBdr>
    </w:div>
    <w:div w:id="69426225">
      <w:bodyDiv w:val="1"/>
      <w:marLeft w:val="0"/>
      <w:marRight w:val="0"/>
      <w:marTop w:val="0"/>
      <w:marBottom w:val="0"/>
      <w:divBdr>
        <w:top w:val="none" w:sz="0" w:space="0" w:color="auto"/>
        <w:left w:val="none" w:sz="0" w:space="0" w:color="auto"/>
        <w:bottom w:val="none" w:sz="0" w:space="0" w:color="auto"/>
        <w:right w:val="none" w:sz="0" w:space="0" w:color="auto"/>
      </w:divBdr>
    </w:div>
    <w:div w:id="69498586">
      <w:bodyDiv w:val="1"/>
      <w:marLeft w:val="0"/>
      <w:marRight w:val="0"/>
      <w:marTop w:val="0"/>
      <w:marBottom w:val="0"/>
      <w:divBdr>
        <w:top w:val="none" w:sz="0" w:space="0" w:color="auto"/>
        <w:left w:val="none" w:sz="0" w:space="0" w:color="auto"/>
        <w:bottom w:val="none" w:sz="0" w:space="0" w:color="auto"/>
        <w:right w:val="none" w:sz="0" w:space="0" w:color="auto"/>
      </w:divBdr>
    </w:div>
    <w:div w:id="69544084">
      <w:bodyDiv w:val="1"/>
      <w:marLeft w:val="0"/>
      <w:marRight w:val="0"/>
      <w:marTop w:val="0"/>
      <w:marBottom w:val="0"/>
      <w:divBdr>
        <w:top w:val="none" w:sz="0" w:space="0" w:color="auto"/>
        <w:left w:val="none" w:sz="0" w:space="0" w:color="auto"/>
        <w:bottom w:val="none" w:sz="0" w:space="0" w:color="auto"/>
        <w:right w:val="none" w:sz="0" w:space="0" w:color="auto"/>
      </w:divBdr>
    </w:div>
    <w:div w:id="69617371">
      <w:bodyDiv w:val="1"/>
      <w:marLeft w:val="0"/>
      <w:marRight w:val="0"/>
      <w:marTop w:val="0"/>
      <w:marBottom w:val="0"/>
      <w:divBdr>
        <w:top w:val="none" w:sz="0" w:space="0" w:color="auto"/>
        <w:left w:val="none" w:sz="0" w:space="0" w:color="auto"/>
        <w:bottom w:val="none" w:sz="0" w:space="0" w:color="auto"/>
        <w:right w:val="none" w:sz="0" w:space="0" w:color="auto"/>
      </w:divBdr>
    </w:div>
    <w:div w:id="69692961">
      <w:bodyDiv w:val="1"/>
      <w:marLeft w:val="0"/>
      <w:marRight w:val="0"/>
      <w:marTop w:val="0"/>
      <w:marBottom w:val="0"/>
      <w:divBdr>
        <w:top w:val="none" w:sz="0" w:space="0" w:color="auto"/>
        <w:left w:val="none" w:sz="0" w:space="0" w:color="auto"/>
        <w:bottom w:val="none" w:sz="0" w:space="0" w:color="auto"/>
        <w:right w:val="none" w:sz="0" w:space="0" w:color="auto"/>
      </w:divBdr>
    </w:div>
    <w:div w:id="69927528">
      <w:bodyDiv w:val="1"/>
      <w:marLeft w:val="0"/>
      <w:marRight w:val="0"/>
      <w:marTop w:val="0"/>
      <w:marBottom w:val="0"/>
      <w:divBdr>
        <w:top w:val="none" w:sz="0" w:space="0" w:color="auto"/>
        <w:left w:val="none" w:sz="0" w:space="0" w:color="auto"/>
        <w:bottom w:val="none" w:sz="0" w:space="0" w:color="auto"/>
        <w:right w:val="none" w:sz="0" w:space="0" w:color="auto"/>
      </w:divBdr>
    </w:div>
    <w:div w:id="69929118">
      <w:bodyDiv w:val="1"/>
      <w:marLeft w:val="0"/>
      <w:marRight w:val="0"/>
      <w:marTop w:val="0"/>
      <w:marBottom w:val="0"/>
      <w:divBdr>
        <w:top w:val="none" w:sz="0" w:space="0" w:color="auto"/>
        <w:left w:val="none" w:sz="0" w:space="0" w:color="auto"/>
        <w:bottom w:val="none" w:sz="0" w:space="0" w:color="auto"/>
        <w:right w:val="none" w:sz="0" w:space="0" w:color="auto"/>
      </w:divBdr>
    </w:div>
    <w:div w:id="70012043">
      <w:bodyDiv w:val="1"/>
      <w:marLeft w:val="0"/>
      <w:marRight w:val="0"/>
      <w:marTop w:val="0"/>
      <w:marBottom w:val="0"/>
      <w:divBdr>
        <w:top w:val="none" w:sz="0" w:space="0" w:color="auto"/>
        <w:left w:val="none" w:sz="0" w:space="0" w:color="auto"/>
        <w:bottom w:val="none" w:sz="0" w:space="0" w:color="auto"/>
        <w:right w:val="none" w:sz="0" w:space="0" w:color="auto"/>
      </w:divBdr>
    </w:div>
    <w:div w:id="70543461">
      <w:bodyDiv w:val="1"/>
      <w:marLeft w:val="0"/>
      <w:marRight w:val="0"/>
      <w:marTop w:val="0"/>
      <w:marBottom w:val="0"/>
      <w:divBdr>
        <w:top w:val="none" w:sz="0" w:space="0" w:color="auto"/>
        <w:left w:val="none" w:sz="0" w:space="0" w:color="auto"/>
        <w:bottom w:val="none" w:sz="0" w:space="0" w:color="auto"/>
        <w:right w:val="none" w:sz="0" w:space="0" w:color="auto"/>
      </w:divBdr>
    </w:div>
    <w:div w:id="70855563">
      <w:bodyDiv w:val="1"/>
      <w:marLeft w:val="0"/>
      <w:marRight w:val="0"/>
      <w:marTop w:val="0"/>
      <w:marBottom w:val="0"/>
      <w:divBdr>
        <w:top w:val="none" w:sz="0" w:space="0" w:color="auto"/>
        <w:left w:val="none" w:sz="0" w:space="0" w:color="auto"/>
        <w:bottom w:val="none" w:sz="0" w:space="0" w:color="auto"/>
        <w:right w:val="none" w:sz="0" w:space="0" w:color="auto"/>
      </w:divBdr>
    </w:div>
    <w:div w:id="70933651">
      <w:bodyDiv w:val="1"/>
      <w:marLeft w:val="0"/>
      <w:marRight w:val="0"/>
      <w:marTop w:val="0"/>
      <w:marBottom w:val="0"/>
      <w:divBdr>
        <w:top w:val="none" w:sz="0" w:space="0" w:color="auto"/>
        <w:left w:val="none" w:sz="0" w:space="0" w:color="auto"/>
        <w:bottom w:val="none" w:sz="0" w:space="0" w:color="auto"/>
        <w:right w:val="none" w:sz="0" w:space="0" w:color="auto"/>
      </w:divBdr>
    </w:div>
    <w:div w:id="71046946">
      <w:bodyDiv w:val="1"/>
      <w:marLeft w:val="0"/>
      <w:marRight w:val="0"/>
      <w:marTop w:val="0"/>
      <w:marBottom w:val="0"/>
      <w:divBdr>
        <w:top w:val="none" w:sz="0" w:space="0" w:color="auto"/>
        <w:left w:val="none" w:sz="0" w:space="0" w:color="auto"/>
        <w:bottom w:val="none" w:sz="0" w:space="0" w:color="auto"/>
        <w:right w:val="none" w:sz="0" w:space="0" w:color="auto"/>
      </w:divBdr>
    </w:div>
    <w:div w:id="71196664">
      <w:bodyDiv w:val="1"/>
      <w:marLeft w:val="0"/>
      <w:marRight w:val="0"/>
      <w:marTop w:val="0"/>
      <w:marBottom w:val="0"/>
      <w:divBdr>
        <w:top w:val="none" w:sz="0" w:space="0" w:color="auto"/>
        <w:left w:val="none" w:sz="0" w:space="0" w:color="auto"/>
        <w:bottom w:val="none" w:sz="0" w:space="0" w:color="auto"/>
        <w:right w:val="none" w:sz="0" w:space="0" w:color="auto"/>
      </w:divBdr>
    </w:div>
    <w:div w:id="71202886">
      <w:bodyDiv w:val="1"/>
      <w:marLeft w:val="0"/>
      <w:marRight w:val="0"/>
      <w:marTop w:val="0"/>
      <w:marBottom w:val="0"/>
      <w:divBdr>
        <w:top w:val="none" w:sz="0" w:space="0" w:color="auto"/>
        <w:left w:val="none" w:sz="0" w:space="0" w:color="auto"/>
        <w:bottom w:val="none" w:sz="0" w:space="0" w:color="auto"/>
        <w:right w:val="none" w:sz="0" w:space="0" w:color="auto"/>
      </w:divBdr>
    </w:div>
    <w:div w:id="71390103">
      <w:bodyDiv w:val="1"/>
      <w:marLeft w:val="0"/>
      <w:marRight w:val="0"/>
      <w:marTop w:val="0"/>
      <w:marBottom w:val="0"/>
      <w:divBdr>
        <w:top w:val="none" w:sz="0" w:space="0" w:color="auto"/>
        <w:left w:val="none" w:sz="0" w:space="0" w:color="auto"/>
        <w:bottom w:val="none" w:sz="0" w:space="0" w:color="auto"/>
        <w:right w:val="none" w:sz="0" w:space="0" w:color="auto"/>
      </w:divBdr>
    </w:div>
    <w:div w:id="71780615">
      <w:bodyDiv w:val="1"/>
      <w:marLeft w:val="0"/>
      <w:marRight w:val="0"/>
      <w:marTop w:val="0"/>
      <w:marBottom w:val="0"/>
      <w:divBdr>
        <w:top w:val="none" w:sz="0" w:space="0" w:color="auto"/>
        <w:left w:val="none" w:sz="0" w:space="0" w:color="auto"/>
        <w:bottom w:val="none" w:sz="0" w:space="0" w:color="auto"/>
        <w:right w:val="none" w:sz="0" w:space="0" w:color="auto"/>
      </w:divBdr>
    </w:div>
    <w:div w:id="72119470">
      <w:bodyDiv w:val="1"/>
      <w:marLeft w:val="0"/>
      <w:marRight w:val="0"/>
      <w:marTop w:val="0"/>
      <w:marBottom w:val="0"/>
      <w:divBdr>
        <w:top w:val="none" w:sz="0" w:space="0" w:color="auto"/>
        <w:left w:val="none" w:sz="0" w:space="0" w:color="auto"/>
        <w:bottom w:val="none" w:sz="0" w:space="0" w:color="auto"/>
        <w:right w:val="none" w:sz="0" w:space="0" w:color="auto"/>
      </w:divBdr>
    </w:div>
    <w:div w:id="72237238">
      <w:bodyDiv w:val="1"/>
      <w:marLeft w:val="0"/>
      <w:marRight w:val="0"/>
      <w:marTop w:val="0"/>
      <w:marBottom w:val="0"/>
      <w:divBdr>
        <w:top w:val="none" w:sz="0" w:space="0" w:color="auto"/>
        <w:left w:val="none" w:sz="0" w:space="0" w:color="auto"/>
        <w:bottom w:val="none" w:sz="0" w:space="0" w:color="auto"/>
        <w:right w:val="none" w:sz="0" w:space="0" w:color="auto"/>
      </w:divBdr>
    </w:div>
    <w:div w:id="72358334">
      <w:bodyDiv w:val="1"/>
      <w:marLeft w:val="0"/>
      <w:marRight w:val="0"/>
      <w:marTop w:val="0"/>
      <w:marBottom w:val="0"/>
      <w:divBdr>
        <w:top w:val="none" w:sz="0" w:space="0" w:color="auto"/>
        <w:left w:val="none" w:sz="0" w:space="0" w:color="auto"/>
        <w:bottom w:val="none" w:sz="0" w:space="0" w:color="auto"/>
        <w:right w:val="none" w:sz="0" w:space="0" w:color="auto"/>
      </w:divBdr>
    </w:div>
    <w:div w:id="72437567">
      <w:bodyDiv w:val="1"/>
      <w:marLeft w:val="0"/>
      <w:marRight w:val="0"/>
      <w:marTop w:val="0"/>
      <w:marBottom w:val="0"/>
      <w:divBdr>
        <w:top w:val="none" w:sz="0" w:space="0" w:color="auto"/>
        <w:left w:val="none" w:sz="0" w:space="0" w:color="auto"/>
        <w:bottom w:val="none" w:sz="0" w:space="0" w:color="auto"/>
        <w:right w:val="none" w:sz="0" w:space="0" w:color="auto"/>
      </w:divBdr>
    </w:div>
    <w:div w:id="72506152">
      <w:bodyDiv w:val="1"/>
      <w:marLeft w:val="0"/>
      <w:marRight w:val="0"/>
      <w:marTop w:val="0"/>
      <w:marBottom w:val="0"/>
      <w:divBdr>
        <w:top w:val="none" w:sz="0" w:space="0" w:color="auto"/>
        <w:left w:val="none" w:sz="0" w:space="0" w:color="auto"/>
        <w:bottom w:val="none" w:sz="0" w:space="0" w:color="auto"/>
        <w:right w:val="none" w:sz="0" w:space="0" w:color="auto"/>
      </w:divBdr>
    </w:div>
    <w:div w:id="72708911">
      <w:bodyDiv w:val="1"/>
      <w:marLeft w:val="0"/>
      <w:marRight w:val="0"/>
      <w:marTop w:val="0"/>
      <w:marBottom w:val="0"/>
      <w:divBdr>
        <w:top w:val="none" w:sz="0" w:space="0" w:color="auto"/>
        <w:left w:val="none" w:sz="0" w:space="0" w:color="auto"/>
        <w:bottom w:val="none" w:sz="0" w:space="0" w:color="auto"/>
        <w:right w:val="none" w:sz="0" w:space="0" w:color="auto"/>
      </w:divBdr>
    </w:div>
    <w:div w:id="72747965">
      <w:bodyDiv w:val="1"/>
      <w:marLeft w:val="0"/>
      <w:marRight w:val="0"/>
      <w:marTop w:val="0"/>
      <w:marBottom w:val="0"/>
      <w:divBdr>
        <w:top w:val="none" w:sz="0" w:space="0" w:color="auto"/>
        <w:left w:val="none" w:sz="0" w:space="0" w:color="auto"/>
        <w:bottom w:val="none" w:sz="0" w:space="0" w:color="auto"/>
        <w:right w:val="none" w:sz="0" w:space="0" w:color="auto"/>
      </w:divBdr>
    </w:div>
    <w:div w:id="72818007">
      <w:bodyDiv w:val="1"/>
      <w:marLeft w:val="0"/>
      <w:marRight w:val="0"/>
      <w:marTop w:val="0"/>
      <w:marBottom w:val="0"/>
      <w:divBdr>
        <w:top w:val="none" w:sz="0" w:space="0" w:color="auto"/>
        <w:left w:val="none" w:sz="0" w:space="0" w:color="auto"/>
        <w:bottom w:val="none" w:sz="0" w:space="0" w:color="auto"/>
        <w:right w:val="none" w:sz="0" w:space="0" w:color="auto"/>
      </w:divBdr>
    </w:div>
    <w:div w:id="72822984">
      <w:bodyDiv w:val="1"/>
      <w:marLeft w:val="0"/>
      <w:marRight w:val="0"/>
      <w:marTop w:val="0"/>
      <w:marBottom w:val="0"/>
      <w:divBdr>
        <w:top w:val="none" w:sz="0" w:space="0" w:color="auto"/>
        <w:left w:val="none" w:sz="0" w:space="0" w:color="auto"/>
        <w:bottom w:val="none" w:sz="0" w:space="0" w:color="auto"/>
        <w:right w:val="none" w:sz="0" w:space="0" w:color="auto"/>
      </w:divBdr>
    </w:div>
    <w:div w:id="72823016">
      <w:bodyDiv w:val="1"/>
      <w:marLeft w:val="0"/>
      <w:marRight w:val="0"/>
      <w:marTop w:val="0"/>
      <w:marBottom w:val="0"/>
      <w:divBdr>
        <w:top w:val="none" w:sz="0" w:space="0" w:color="auto"/>
        <w:left w:val="none" w:sz="0" w:space="0" w:color="auto"/>
        <w:bottom w:val="none" w:sz="0" w:space="0" w:color="auto"/>
        <w:right w:val="none" w:sz="0" w:space="0" w:color="auto"/>
      </w:divBdr>
    </w:div>
    <w:div w:id="72902095">
      <w:bodyDiv w:val="1"/>
      <w:marLeft w:val="0"/>
      <w:marRight w:val="0"/>
      <w:marTop w:val="0"/>
      <w:marBottom w:val="0"/>
      <w:divBdr>
        <w:top w:val="none" w:sz="0" w:space="0" w:color="auto"/>
        <w:left w:val="none" w:sz="0" w:space="0" w:color="auto"/>
        <w:bottom w:val="none" w:sz="0" w:space="0" w:color="auto"/>
        <w:right w:val="none" w:sz="0" w:space="0" w:color="auto"/>
      </w:divBdr>
    </w:div>
    <w:div w:id="72973523">
      <w:bodyDiv w:val="1"/>
      <w:marLeft w:val="0"/>
      <w:marRight w:val="0"/>
      <w:marTop w:val="0"/>
      <w:marBottom w:val="0"/>
      <w:divBdr>
        <w:top w:val="none" w:sz="0" w:space="0" w:color="auto"/>
        <w:left w:val="none" w:sz="0" w:space="0" w:color="auto"/>
        <w:bottom w:val="none" w:sz="0" w:space="0" w:color="auto"/>
        <w:right w:val="none" w:sz="0" w:space="0" w:color="auto"/>
      </w:divBdr>
    </w:div>
    <w:div w:id="73011402">
      <w:bodyDiv w:val="1"/>
      <w:marLeft w:val="0"/>
      <w:marRight w:val="0"/>
      <w:marTop w:val="0"/>
      <w:marBottom w:val="0"/>
      <w:divBdr>
        <w:top w:val="none" w:sz="0" w:space="0" w:color="auto"/>
        <w:left w:val="none" w:sz="0" w:space="0" w:color="auto"/>
        <w:bottom w:val="none" w:sz="0" w:space="0" w:color="auto"/>
        <w:right w:val="none" w:sz="0" w:space="0" w:color="auto"/>
      </w:divBdr>
    </w:div>
    <w:div w:id="73013870">
      <w:bodyDiv w:val="1"/>
      <w:marLeft w:val="0"/>
      <w:marRight w:val="0"/>
      <w:marTop w:val="0"/>
      <w:marBottom w:val="0"/>
      <w:divBdr>
        <w:top w:val="none" w:sz="0" w:space="0" w:color="auto"/>
        <w:left w:val="none" w:sz="0" w:space="0" w:color="auto"/>
        <w:bottom w:val="none" w:sz="0" w:space="0" w:color="auto"/>
        <w:right w:val="none" w:sz="0" w:space="0" w:color="auto"/>
      </w:divBdr>
    </w:div>
    <w:div w:id="73015506">
      <w:bodyDiv w:val="1"/>
      <w:marLeft w:val="0"/>
      <w:marRight w:val="0"/>
      <w:marTop w:val="0"/>
      <w:marBottom w:val="0"/>
      <w:divBdr>
        <w:top w:val="none" w:sz="0" w:space="0" w:color="auto"/>
        <w:left w:val="none" w:sz="0" w:space="0" w:color="auto"/>
        <w:bottom w:val="none" w:sz="0" w:space="0" w:color="auto"/>
        <w:right w:val="none" w:sz="0" w:space="0" w:color="auto"/>
      </w:divBdr>
    </w:div>
    <w:div w:id="73163915">
      <w:bodyDiv w:val="1"/>
      <w:marLeft w:val="0"/>
      <w:marRight w:val="0"/>
      <w:marTop w:val="0"/>
      <w:marBottom w:val="0"/>
      <w:divBdr>
        <w:top w:val="none" w:sz="0" w:space="0" w:color="auto"/>
        <w:left w:val="none" w:sz="0" w:space="0" w:color="auto"/>
        <w:bottom w:val="none" w:sz="0" w:space="0" w:color="auto"/>
        <w:right w:val="none" w:sz="0" w:space="0" w:color="auto"/>
      </w:divBdr>
    </w:div>
    <w:div w:id="73282985">
      <w:bodyDiv w:val="1"/>
      <w:marLeft w:val="0"/>
      <w:marRight w:val="0"/>
      <w:marTop w:val="0"/>
      <w:marBottom w:val="0"/>
      <w:divBdr>
        <w:top w:val="none" w:sz="0" w:space="0" w:color="auto"/>
        <w:left w:val="none" w:sz="0" w:space="0" w:color="auto"/>
        <w:bottom w:val="none" w:sz="0" w:space="0" w:color="auto"/>
        <w:right w:val="none" w:sz="0" w:space="0" w:color="auto"/>
      </w:divBdr>
    </w:div>
    <w:div w:id="73404726">
      <w:bodyDiv w:val="1"/>
      <w:marLeft w:val="0"/>
      <w:marRight w:val="0"/>
      <w:marTop w:val="0"/>
      <w:marBottom w:val="0"/>
      <w:divBdr>
        <w:top w:val="none" w:sz="0" w:space="0" w:color="auto"/>
        <w:left w:val="none" w:sz="0" w:space="0" w:color="auto"/>
        <w:bottom w:val="none" w:sz="0" w:space="0" w:color="auto"/>
        <w:right w:val="none" w:sz="0" w:space="0" w:color="auto"/>
      </w:divBdr>
    </w:div>
    <w:div w:id="73431591">
      <w:bodyDiv w:val="1"/>
      <w:marLeft w:val="0"/>
      <w:marRight w:val="0"/>
      <w:marTop w:val="0"/>
      <w:marBottom w:val="0"/>
      <w:divBdr>
        <w:top w:val="none" w:sz="0" w:space="0" w:color="auto"/>
        <w:left w:val="none" w:sz="0" w:space="0" w:color="auto"/>
        <w:bottom w:val="none" w:sz="0" w:space="0" w:color="auto"/>
        <w:right w:val="none" w:sz="0" w:space="0" w:color="auto"/>
      </w:divBdr>
    </w:div>
    <w:div w:id="73548946">
      <w:bodyDiv w:val="1"/>
      <w:marLeft w:val="0"/>
      <w:marRight w:val="0"/>
      <w:marTop w:val="0"/>
      <w:marBottom w:val="0"/>
      <w:divBdr>
        <w:top w:val="none" w:sz="0" w:space="0" w:color="auto"/>
        <w:left w:val="none" w:sz="0" w:space="0" w:color="auto"/>
        <w:bottom w:val="none" w:sz="0" w:space="0" w:color="auto"/>
        <w:right w:val="none" w:sz="0" w:space="0" w:color="auto"/>
      </w:divBdr>
    </w:div>
    <w:div w:id="73549204">
      <w:bodyDiv w:val="1"/>
      <w:marLeft w:val="0"/>
      <w:marRight w:val="0"/>
      <w:marTop w:val="0"/>
      <w:marBottom w:val="0"/>
      <w:divBdr>
        <w:top w:val="none" w:sz="0" w:space="0" w:color="auto"/>
        <w:left w:val="none" w:sz="0" w:space="0" w:color="auto"/>
        <w:bottom w:val="none" w:sz="0" w:space="0" w:color="auto"/>
        <w:right w:val="none" w:sz="0" w:space="0" w:color="auto"/>
      </w:divBdr>
    </w:div>
    <w:div w:id="73667743">
      <w:bodyDiv w:val="1"/>
      <w:marLeft w:val="0"/>
      <w:marRight w:val="0"/>
      <w:marTop w:val="0"/>
      <w:marBottom w:val="0"/>
      <w:divBdr>
        <w:top w:val="none" w:sz="0" w:space="0" w:color="auto"/>
        <w:left w:val="none" w:sz="0" w:space="0" w:color="auto"/>
        <w:bottom w:val="none" w:sz="0" w:space="0" w:color="auto"/>
        <w:right w:val="none" w:sz="0" w:space="0" w:color="auto"/>
      </w:divBdr>
    </w:div>
    <w:div w:id="73749586">
      <w:bodyDiv w:val="1"/>
      <w:marLeft w:val="0"/>
      <w:marRight w:val="0"/>
      <w:marTop w:val="0"/>
      <w:marBottom w:val="0"/>
      <w:divBdr>
        <w:top w:val="none" w:sz="0" w:space="0" w:color="auto"/>
        <w:left w:val="none" w:sz="0" w:space="0" w:color="auto"/>
        <w:bottom w:val="none" w:sz="0" w:space="0" w:color="auto"/>
        <w:right w:val="none" w:sz="0" w:space="0" w:color="auto"/>
      </w:divBdr>
    </w:div>
    <w:div w:id="74015259">
      <w:bodyDiv w:val="1"/>
      <w:marLeft w:val="0"/>
      <w:marRight w:val="0"/>
      <w:marTop w:val="0"/>
      <w:marBottom w:val="0"/>
      <w:divBdr>
        <w:top w:val="none" w:sz="0" w:space="0" w:color="auto"/>
        <w:left w:val="none" w:sz="0" w:space="0" w:color="auto"/>
        <w:bottom w:val="none" w:sz="0" w:space="0" w:color="auto"/>
        <w:right w:val="none" w:sz="0" w:space="0" w:color="auto"/>
      </w:divBdr>
    </w:div>
    <w:div w:id="74087965">
      <w:bodyDiv w:val="1"/>
      <w:marLeft w:val="0"/>
      <w:marRight w:val="0"/>
      <w:marTop w:val="0"/>
      <w:marBottom w:val="0"/>
      <w:divBdr>
        <w:top w:val="none" w:sz="0" w:space="0" w:color="auto"/>
        <w:left w:val="none" w:sz="0" w:space="0" w:color="auto"/>
        <w:bottom w:val="none" w:sz="0" w:space="0" w:color="auto"/>
        <w:right w:val="none" w:sz="0" w:space="0" w:color="auto"/>
      </w:divBdr>
    </w:div>
    <w:div w:id="74284340">
      <w:bodyDiv w:val="1"/>
      <w:marLeft w:val="0"/>
      <w:marRight w:val="0"/>
      <w:marTop w:val="0"/>
      <w:marBottom w:val="0"/>
      <w:divBdr>
        <w:top w:val="none" w:sz="0" w:space="0" w:color="auto"/>
        <w:left w:val="none" w:sz="0" w:space="0" w:color="auto"/>
        <w:bottom w:val="none" w:sz="0" w:space="0" w:color="auto"/>
        <w:right w:val="none" w:sz="0" w:space="0" w:color="auto"/>
      </w:divBdr>
    </w:div>
    <w:div w:id="74399909">
      <w:bodyDiv w:val="1"/>
      <w:marLeft w:val="0"/>
      <w:marRight w:val="0"/>
      <w:marTop w:val="0"/>
      <w:marBottom w:val="0"/>
      <w:divBdr>
        <w:top w:val="none" w:sz="0" w:space="0" w:color="auto"/>
        <w:left w:val="none" w:sz="0" w:space="0" w:color="auto"/>
        <w:bottom w:val="none" w:sz="0" w:space="0" w:color="auto"/>
        <w:right w:val="none" w:sz="0" w:space="0" w:color="auto"/>
      </w:divBdr>
    </w:div>
    <w:div w:id="74401457">
      <w:bodyDiv w:val="1"/>
      <w:marLeft w:val="0"/>
      <w:marRight w:val="0"/>
      <w:marTop w:val="0"/>
      <w:marBottom w:val="0"/>
      <w:divBdr>
        <w:top w:val="none" w:sz="0" w:space="0" w:color="auto"/>
        <w:left w:val="none" w:sz="0" w:space="0" w:color="auto"/>
        <w:bottom w:val="none" w:sz="0" w:space="0" w:color="auto"/>
        <w:right w:val="none" w:sz="0" w:space="0" w:color="auto"/>
      </w:divBdr>
    </w:div>
    <w:div w:id="74516000">
      <w:bodyDiv w:val="1"/>
      <w:marLeft w:val="0"/>
      <w:marRight w:val="0"/>
      <w:marTop w:val="0"/>
      <w:marBottom w:val="0"/>
      <w:divBdr>
        <w:top w:val="none" w:sz="0" w:space="0" w:color="auto"/>
        <w:left w:val="none" w:sz="0" w:space="0" w:color="auto"/>
        <w:bottom w:val="none" w:sz="0" w:space="0" w:color="auto"/>
        <w:right w:val="none" w:sz="0" w:space="0" w:color="auto"/>
      </w:divBdr>
    </w:div>
    <w:div w:id="74521958">
      <w:bodyDiv w:val="1"/>
      <w:marLeft w:val="0"/>
      <w:marRight w:val="0"/>
      <w:marTop w:val="0"/>
      <w:marBottom w:val="0"/>
      <w:divBdr>
        <w:top w:val="none" w:sz="0" w:space="0" w:color="auto"/>
        <w:left w:val="none" w:sz="0" w:space="0" w:color="auto"/>
        <w:bottom w:val="none" w:sz="0" w:space="0" w:color="auto"/>
        <w:right w:val="none" w:sz="0" w:space="0" w:color="auto"/>
      </w:divBdr>
    </w:div>
    <w:div w:id="74593045">
      <w:bodyDiv w:val="1"/>
      <w:marLeft w:val="0"/>
      <w:marRight w:val="0"/>
      <w:marTop w:val="0"/>
      <w:marBottom w:val="0"/>
      <w:divBdr>
        <w:top w:val="none" w:sz="0" w:space="0" w:color="auto"/>
        <w:left w:val="none" w:sz="0" w:space="0" w:color="auto"/>
        <w:bottom w:val="none" w:sz="0" w:space="0" w:color="auto"/>
        <w:right w:val="none" w:sz="0" w:space="0" w:color="auto"/>
      </w:divBdr>
    </w:div>
    <w:div w:id="74670640">
      <w:bodyDiv w:val="1"/>
      <w:marLeft w:val="0"/>
      <w:marRight w:val="0"/>
      <w:marTop w:val="0"/>
      <w:marBottom w:val="0"/>
      <w:divBdr>
        <w:top w:val="none" w:sz="0" w:space="0" w:color="auto"/>
        <w:left w:val="none" w:sz="0" w:space="0" w:color="auto"/>
        <w:bottom w:val="none" w:sz="0" w:space="0" w:color="auto"/>
        <w:right w:val="none" w:sz="0" w:space="0" w:color="auto"/>
      </w:divBdr>
    </w:div>
    <w:div w:id="74934140">
      <w:bodyDiv w:val="1"/>
      <w:marLeft w:val="0"/>
      <w:marRight w:val="0"/>
      <w:marTop w:val="0"/>
      <w:marBottom w:val="0"/>
      <w:divBdr>
        <w:top w:val="none" w:sz="0" w:space="0" w:color="auto"/>
        <w:left w:val="none" w:sz="0" w:space="0" w:color="auto"/>
        <w:bottom w:val="none" w:sz="0" w:space="0" w:color="auto"/>
        <w:right w:val="none" w:sz="0" w:space="0" w:color="auto"/>
      </w:divBdr>
    </w:div>
    <w:div w:id="75060581">
      <w:bodyDiv w:val="1"/>
      <w:marLeft w:val="0"/>
      <w:marRight w:val="0"/>
      <w:marTop w:val="0"/>
      <w:marBottom w:val="0"/>
      <w:divBdr>
        <w:top w:val="none" w:sz="0" w:space="0" w:color="auto"/>
        <w:left w:val="none" w:sz="0" w:space="0" w:color="auto"/>
        <w:bottom w:val="none" w:sz="0" w:space="0" w:color="auto"/>
        <w:right w:val="none" w:sz="0" w:space="0" w:color="auto"/>
      </w:divBdr>
    </w:div>
    <w:div w:id="75136563">
      <w:bodyDiv w:val="1"/>
      <w:marLeft w:val="0"/>
      <w:marRight w:val="0"/>
      <w:marTop w:val="0"/>
      <w:marBottom w:val="0"/>
      <w:divBdr>
        <w:top w:val="none" w:sz="0" w:space="0" w:color="auto"/>
        <w:left w:val="none" w:sz="0" w:space="0" w:color="auto"/>
        <w:bottom w:val="none" w:sz="0" w:space="0" w:color="auto"/>
        <w:right w:val="none" w:sz="0" w:space="0" w:color="auto"/>
      </w:divBdr>
    </w:div>
    <w:div w:id="75174214">
      <w:bodyDiv w:val="1"/>
      <w:marLeft w:val="0"/>
      <w:marRight w:val="0"/>
      <w:marTop w:val="0"/>
      <w:marBottom w:val="0"/>
      <w:divBdr>
        <w:top w:val="none" w:sz="0" w:space="0" w:color="auto"/>
        <w:left w:val="none" w:sz="0" w:space="0" w:color="auto"/>
        <w:bottom w:val="none" w:sz="0" w:space="0" w:color="auto"/>
        <w:right w:val="none" w:sz="0" w:space="0" w:color="auto"/>
      </w:divBdr>
    </w:div>
    <w:div w:id="75174551">
      <w:bodyDiv w:val="1"/>
      <w:marLeft w:val="0"/>
      <w:marRight w:val="0"/>
      <w:marTop w:val="0"/>
      <w:marBottom w:val="0"/>
      <w:divBdr>
        <w:top w:val="none" w:sz="0" w:space="0" w:color="auto"/>
        <w:left w:val="none" w:sz="0" w:space="0" w:color="auto"/>
        <w:bottom w:val="none" w:sz="0" w:space="0" w:color="auto"/>
        <w:right w:val="none" w:sz="0" w:space="0" w:color="auto"/>
      </w:divBdr>
    </w:div>
    <w:div w:id="75329767">
      <w:bodyDiv w:val="1"/>
      <w:marLeft w:val="0"/>
      <w:marRight w:val="0"/>
      <w:marTop w:val="0"/>
      <w:marBottom w:val="0"/>
      <w:divBdr>
        <w:top w:val="none" w:sz="0" w:space="0" w:color="auto"/>
        <w:left w:val="none" w:sz="0" w:space="0" w:color="auto"/>
        <w:bottom w:val="none" w:sz="0" w:space="0" w:color="auto"/>
        <w:right w:val="none" w:sz="0" w:space="0" w:color="auto"/>
      </w:divBdr>
    </w:div>
    <w:div w:id="75514229">
      <w:bodyDiv w:val="1"/>
      <w:marLeft w:val="0"/>
      <w:marRight w:val="0"/>
      <w:marTop w:val="0"/>
      <w:marBottom w:val="0"/>
      <w:divBdr>
        <w:top w:val="none" w:sz="0" w:space="0" w:color="auto"/>
        <w:left w:val="none" w:sz="0" w:space="0" w:color="auto"/>
        <w:bottom w:val="none" w:sz="0" w:space="0" w:color="auto"/>
        <w:right w:val="none" w:sz="0" w:space="0" w:color="auto"/>
      </w:divBdr>
    </w:div>
    <w:div w:id="75520496">
      <w:bodyDiv w:val="1"/>
      <w:marLeft w:val="0"/>
      <w:marRight w:val="0"/>
      <w:marTop w:val="0"/>
      <w:marBottom w:val="0"/>
      <w:divBdr>
        <w:top w:val="none" w:sz="0" w:space="0" w:color="auto"/>
        <w:left w:val="none" w:sz="0" w:space="0" w:color="auto"/>
        <w:bottom w:val="none" w:sz="0" w:space="0" w:color="auto"/>
        <w:right w:val="none" w:sz="0" w:space="0" w:color="auto"/>
      </w:divBdr>
    </w:div>
    <w:div w:id="75635016">
      <w:bodyDiv w:val="1"/>
      <w:marLeft w:val="0"/>
      <w:marRight w:val="0"/>
      <w:marTop w:val="0"/>
      <w:marBottom w:val="0"/>
      <w:divBdr>
        <w:top w:val="none" w:sz="0" w:space="0" w:color="auto"/>
        <w:left w:val="none" w:sz="0" w:space="0" w:color="auto"/>
        <w:bottom w:val="none" w:sz="0" w:space="0" w:color="auto"/>
        <w:right w:val="none" w:sz="0" w:space="0" w:color="auto"/>
      </w:divBdr>
    </w:div>
    <w:div w:id="75711869">
      <w:bodyDiv w:val="1"/>
      <w:marLeft w:val="0"/>
      <w:marRight w:val="0"/>
      <w:marTop w:val="0"/>
      <w:marBottom w:val="0"/>
      <w:divBdr>
        <w:top w:val="none" w:sz="0" w:space="0" w:color="auto"/>
        <w:left w:val="none" w:sz="0" w:space="0" w:color="auto"/>
        <w:bottom w:val="none" w:sz="0" w:space="0" w:color="auto"/>
        <w:right w:val="none" w:sz="0" w:space="0" w:color="auto"/>
      </w:divBdr>
    </w:div>
    <w:div w:id="75908348">
      <w:bodyDiv w:val="1"/>
      <w:marLeft w:val="0"/>
      <w:marRight w:val="0"/>
      <w:marTop w:val="0"/>
      <w:marBottom w:val="0"/>
      <w:divBdr>
        <w:top w:val="none" w:sz="0" w:space="0" w:color="auto"/>
        <w:left w:val="none" w:sz="0" w:space="0" w:color="auto"/>
        <w:bottom w:val="none" w:sz="0" w:space="0" w:color="auto"/>
        <w:right w:val="none" w:sz="0" w:space="0" w:color="auto"/>
      </w:divBdr>
    </w:div>
    <w:div w:id="75977564">
      <w:bodyDiv w:val="1"/>
      <w:marLeft w:val="0"/>
      <w:marRight w:val="0"/>
      <w:marTop w:val="0"/>
      <w:marBottom w:val="0"/>
      <w:divBdr>
        <w:top w:val="none" w:sz="0" w:space="0" w:color="auto"/>
        <w:left w:val="none" w:sz="0" w:space="0" w:color="auto"/>
        <w:bottom w:val="none" w:sz="0" w:space="0" w:color="auto"/>
        <w:right w:val="none" w:sz="0" w:space="0" w:color="auto"/>
      </w:divBdr>
    </w:div>
    <w:div w:id="76295293">
      <w:bodyDiv w:val="1"/>
      <w:marLeft w:val="0"/>
      <w:marRight w:val="0"/>
      <w:marTop w:val="0"/>
      <w:marBottom w:val="0"/>
      <w:divBdr>
        <w:top w:val="none" w:sz="0" w:space="0" w:color="auto"/>
        <w:left w:val="none" w:sz="0" w:space="0" w:color="auto"/>
        <w:bottom w:val="none" w:sz="0" w:space="0" w:color="auto"/>
        <w:right w:val="none" w:sz="0" w:space="0" w:color="auto"/>
      </w:divBdr>
    </w:div>
    <w:div w:id="76557661">
      <w:bodyDiv w:val="1"/>
      <w:marLeft w:val="0"/>
      <w:marRight w:val="0"/>
      <w:marTop w:val="0"/>
      <w:marBottom w:val="0"/>
      <w:divBdr>
        <w:top w:val="none" w:sz="0" w:space="0" w:color="auto"/>
        <w:left w:val="none" w:sz="0" w:space="0" w:color="auto"/>
        <w:bottom w:val="none" w:sz="0" w:space="0" w:color="auto"/>
        <w:right w:val="none" w:sz="0" w:space="0" w:color="auto"/>
      </w:divBdr>
    </w:div>
    <w:div w:id="76632673">
      <w:bodyDiv w:val="1"/>
      <w:marLeft w:val="0"/>
      <w:marRight w:val="0"/>
      <w:marTop w:val="0"/>
      <w:marBottom w:val="0"/>
      <w:divBdr>
        <w:top w:val="none" w:sz="0" w:space="0" w:color="auto"/>
        <w:left w:val="none" w:sz="0" w:space="0" w:color="auto"/>
        <w:bottom w:val="none" w:sz="0" w:space="0" w:color="auto"/>
        <w:right w:val="none" w:sz="0" w:space="0" w:color="auto"/>
      </w:divBdr>
    </w:div>
    <w:div w:id="76949817">
      <w:bodyDiv w:val="1"/>
      <w:marLeft w:val="0"/>
      <w:marRight w:val="0"/>
      <w:marTop w:val="0"/>
      <w:marBottom w:val="0"/>
      <w:divBdr>
        <w:top w:val="none" w:sz="0" w:space="0" w:color="auto"/>
        <w:left w:val="none" w:sz="0" w:space="0" w:color="auto"/>
        <w:bottom w:val="none" w:sz="0" w:space="0" w:color="auto"/>
        <w:right w:val="none" w:sz="0" w:space="0" w:color="auto"/>
      </w:divBdr>
    </w:div>
    <w:div w:id="77026683">
      <w:bodyDiv w:val="1"/>
      <w:marLeft w:val="0"/>
      <w:marRight w:val="0"/>
      <w:marTop w:val="0"/>
      <w:marBottom w:val="0"/>
      <w:divBdr>
        <w:top w:val="none" w:sz="0" w:space="0" w:color="auto"/>
        <w:left w:val="none" w:sz="0" w:space="0" w:color="auto"/>
        <w:bottom w:val="none" w:sz="0" w:space="0" w:color="auto"/>
        <w:right w:val="none" w:sz="0" w:space="0" w:color="auto"/>
      </w:divBdr>
    </w:div>
    <w:div w:id="77289852">
      <w:bodyDiv w:val="1"/>
      <w:marLeft w:val="0"/>
      <w:marRight w:val="0"/>
      <w:marTop w:val="0"/>
      <w:marBottom w:val="0"/>
      <w:divBdr>
        <w:top w:val="none" w:sz="0" w:space="0" w:color="auto"/>
        <w:left w:val="none" w:sz="0" w:space="0" w:color="auto"/>
        <w:bottom w:val="none" w:sz="0" w:space="0" w:color="auto"/>
        <w:right w:val="none" w:sz="0" w:space="0" w:color="auto"/>
      </w:divBdr>
    </w:div>
    <w:div w:id="77529551">
      <w:bodyDiv w:val="1"/>
      <w:marLeft w:val="0"/>
      <w:marRight w:val="0"/>
      <w:marTop w:val="0"/>
      <w:marBottom w:val="0"/>
      <w:divBdr>
        <w:top w:val="none" w:sz="0" w:space="0" w:color="auto"/>
        <w:left w:val="none" w:sz="0" w:space="0" w:color="auto"/>
        <w:bottom w:val="none" w:sz="0" w:space="0" w:color="auto"/>
        <w:right w:val="none" w:sz="0" w:space="0" w:color="auto"/>
      </w:divBdr>
    </w:div>
    <w:div w:id="77555209">
      <w:bodyDiv w:val="1"/>
      <w:marLeft w:val="0"/>
      <w:marRight w:val="0"/>
      <w:marTop w:val="0"/>
      <w:marBottom w:val="0"/>
      <w:divBdr>
        <w:top w:val="none" w:sz="0" w:space="0" w:color="auto"/>
        <w:left w:val="none" w:sz="0" w:space="0" w:color="auto"/>
        <w:bottom w:val="none" w:sz="0" w:space="0" w:color="auto"/>
        <w:right w:val="none" w:sz="0" w:space="0" w:color="auto"/>
      </w:divBdr>
    </w:div>
    <w:div w:id="77679187">
      <w:bodyDiv w:val="1"/>
      <w:marLeft w:val="0"/>
      <w:marRight w:val="0"/>
      <w:marTop w:val="0"/>
      <w:marBottom w:val="0"/>
      <w:divBdr>
        <w:top w:val="none" w:sz="0" w:space="0" w:color="auto"/>
        <w:left w:val="none" w:sz="0" w:space="0" w:color="auto"/>
        <w:bottom w:val="none" w:sz="0" w:space="0" w:color="auto"/>
        <w:right w:val="none" w:sz="0" w:space="0" w:color="auto"/>
      </w:divBdr>
    </w:div>
    <w:div w:id="77795710">
      <w:bodyDiv w:val="1"/>
      <w:marLeft w:val="0"/>
      <w:marRight w:val="0"/>
      <w:marTop w:val="0"/>
      <w:marBottom w:val="0"/>
      <w:divBdr>
        <w:top w:val="none" w:sz="0" w:space="0" w:color="auto"/>
        <w:left w:val="none" w:sz="0" w:space="0" w:color="auto"/>
        <w:bottom w:val="none" w:sz="0" w:space="0" w:color="auto"/>
        <w:right w:val="none" w:sz="0" w:space="0" w:color="auto"/>
      </w:divBdr>
    </w:div>
    <w:div w:id="78213289">
      <w:bodyDiv w:val="1"/>
      <w:marLeft w:val="0"/>
      <w:marRight w:val="0"/>
      <w:marTop w:val="0"/>
      <w:marBottom w:val="0"/>
      <w:divBdr>
        <w:top w:val="none" w:sz="0" w:space="0" w:color="auto"/>
        <w:left w:val="none" w:sz="0" w:space="0" w:color="auto"/>
        <w:bottom w:val="none" w:sz="0" w:space="0" w:color="auto"/>
        <w:right w:val="none" w:sz="0" w:space="0" w:color="auto"/>
      </w:divBdr>
    </w:div>
    <w:div w:id="78256195">
      <w:bodyDiv w:val="1"/>
      <w:marLeft w:val="0"/>
      <w:marRight w:val="0"/>
      <w:marTop w:val="0"/>
      <w:marBottom w:val="0"/>
      <w:divBdr>
        <w:top w:val="none" w:sz="0" w:space="0" w:color="auto"/>
        <w:left w:val="none" w:sz="0" w:space="0" w:color="auto"/>
        <w:bottom w:val="none" w:sz="0" w:space="0" w:color="auto"/>
        <w:right w:val="none" w:sz="0" w:space="0" w:color="auto"/>
      </w:divBdr>
    </w:div>
    <w:div w:id="78257148">
      <w:bodyDiv w:val="1"/>
      <w:marLeft w:val="0"/>
      <w:marRight w:val="0"/>
      <w:marTop w:val="0"/>
      <w:marBottom w:val="0"/>
      <w:divBdr>
        <w:top w:val="none" w:sz="0" w:space="0" w:color="auto"/>
        <w:left w:val="none" w:sz="0" w:space="0" w:color="auto"/>
        <w:bottom w:val="none" w:sz="0" w:space="0" w:color="auto"/>
        <w:right w:val="none" w:sz="0" w:space="0" w:color="auto"/>
      </w:divBdr>
    </w:div>
    <w:div w:id="78259728">
      <w:bodyDiv w:val="1"/>
      <w:marLeft w:val="0"/>
      <w:marRight w:val="0"/>
      <w:marTop w:val="0"/>
      <w:marBottom w:val="0"/>
      <w:divBdr>
        <w:top w:val="none" w:sz="0" w:space="0" w:color="auto"/>
        <w:left w:val="none" w:sz="0" w:space="0" w:color="auto"/>
        <w:bottom w:val="none" w:sz="0" w:space="0" w:color="auto"/>
        <w:right w:val="none" w:sz="0" w:space="0" w:color="auto"/>
      </w:divBdr>
    </w:div>
    <w:div w:id="78404606">
      <w:bodyDiv w:val="1"/>
      <w:marLeft w:val="0"/>
      <w:marRight w:val="0"/>
      <w:marTop w:val="0"/>
      <w:marBottom w:val="0"/>
      <w:divBdr>
        <w:top w:val="none" w:sz="0" w:space="0" w:color="auto"/>
        <w:left w:val="none" w:sz="0" w:space="0" w:color="auto"/>
        <w:bottom w:val="none" w:sz="0" w:space="0" w:color="auto"/>
        <w:right w:val="none" w:sz="0" w:space="0" w:color="auto"/>
      </w:divBdr>
    </w:div>
    <w:div w:id="78446753">
      <w:bodyDiv w:val="1"/>
      <w:marLeft w:val="0"/>
      <w:marRight w:val="0"/>
      <w:marTop w:val="0"/>
      <w:marBottom w:val="0"/>
      <w:divBdr>
        <w:top w:val="none" w:sz="0" w:space="0" w:color="auto"/>
        <w:left w:val="none" w:sz="0" w:space="0" w:color="auto"/>
        <w:bottom w:val="none" w:sz="0" w:space="0" w:color="auto"/>
        <w:right w:val="none" w:sz="0" w:space="0" w:color="auto"/>
      </w:divBdr>
    </w:div>
    <w:div w:id="78841792">
      <w:bodyDiv w:val="1"/>
      <w:marLeft w:val="0"/>
      <w:marRight w:val="0"/>
      <w:marTop w:val="0"/>
      <w:marBottom w:val="0"/>
      <w:divBdr>
        <w:top w:val="none" w:sz="0" w:space="0" w:color="auto"/>
        <w:left w:val="none" w:sz="0" w:space="0" w:color="auto"/>
        <w:bottom w:val="none" w:sz="0" w:space="0" w:color="auto"/>
        <w:right w:val="none" w:sz="0" w:space="0" w:color="auto"/>
      </w:divBdr>
    </w:div>
    <w:div w:id="78865513">
      <w:bodyDiv w:val="1"/>
      <w:marLeft w:val="0"/>
      <w:marRight w:val="0"/>
      <w:marTop w:val="0"/>
      <w:marBottom w:val="0"/>
      <w:divBdr>
        <w:top w:val="none" w:sz="0" w:space="0" w:color="auto"/>
        <w:left w:val="none" w:sz="0" w:space="0" w:color="auto"/>
        <w:bottom w:val="none" w:sz="0" w:space="0" w:color="auto"/>
        <w:right w:val="none" w:sz="0" w:space="0" w:color="auto"/>
      </w:divBdr>
    </w:div>
    <w:div w:id="79182655">
      <w:bodyDiv w:val="1"/>
      <w:marLeft w:val="0"/>
      <w:marRight w:val="0"/>
      <w:marTop w:val="0"/>
      <w:marBottom w:val="0"/>
      <w:divBdr>
        <w:top w:val="none" w:sz="0" w:space="0" w:color="auto"/>
        <w:left w:val="none" w:sz="0" w:space="0" w:color="auto"/>
        <w:bottom w:val="none" w:sz="0" w:space="0" w:color="auto"/>
        <w:right w:val="none" w:sz="0" w:space="0" w:color="auto"/>
      </w:divBdr>
    </w:div>
    <w:div w:id="79186076">
      <w:bodyDiv w:val="1"/>
      <w:marLeft w:val="0"/>
      <w:marRight w:val="0"/>
      <w:marTop w:val="0"/>
      <w:marBottom w:val="0"/>
      <w:divBdr>
        <w:top w:val="none" w:sz="0" w:space="0" w:color="auto"/>
        <w:left w:val="none" w:sz="0" w:space="0" w:color="auto"/>
        <w:bottom w:val="none" w:sz="0" w:space="0" w:color="auto"/>
        <w:right w:val="none" w:sz="0" w:space="0" w:color="auto"/>
      </w:divBdr>
    </w:div>
    <w:div w:id="79451734">
      <w:bodyDiv w:val="1"/>
      <w:marLeft w:val="0"/>
      <w:marRight w:val="0"/>
      <w:marTop w:val="0"/>
      <w:marBottom w:val="0"/>
      <w:divBdr>
        <w:top w:val="none" w:sz="0" w:space="0" w:color="auto"/>
        <w:left w:val="none" w:sz="0" w:space="0" w:color="auto"/>
        <w:bottom w:val="none" w:sz="0" w:space="0" w:color="auto"/>
        <w:right w:val="none" w:sz="0" w:space="0" w:color="auto"/>
      </w:divBdr>
    </w:div>
    <w:div w:id="79521374">
      <w:bodyDiv w:val="1"/>
      <w:marLeft w:val="0"/>
      <w:marRight w:val="0"/>
      <w:marTop w:val="0"/>
      <w:marBottom w:val="0"/>
      <w:divBdr>
        <w:top w:val="none" w:sz="0" w:space="0" w:color="auto"/>
        <w:left w:val="none" w:sz="0" w:space="0" w:color="auto"/>
        <w:bottom w:val="none" w:sz="0" w:space="0" w:color="auto"/>
        <w:right w:val="none" w:sz="0" w:space="0" w:color="auto"/>
      </w:divBdr>
    </w:div>
    <w:div w:id="79718792">
      <w:bodyDiv w:val="1"/>
      <w:marLeft w:val="0"/>
      <w:marRight w:val="0"/>
      <w:marTop w:val="0"/>
      <w:marBottom w:val="0"/>
      <w:divBdr>
        <w:top w:val="none" w:sz="0" w:space="0" w:color="auto"/>
        <w:left w:val="none" w:sz="0" w:space="0" w:color="auto"/>
        <w:bottom w:val="none" w:sz="0" w:space="0" w:color="auto"/>
        <w:right w:val="none" w:sz="0" w:space="0" w:color="auto"/>
      </w:divBdr>
    </w:div>
    <w:div w:id="79836923">
      <w:bodyDiv w:val="1"/>
      <w:marLeft w:val="0"/>
      <w:marRight w:val="0"/>
      <w:marTop w:val="0"/>
      <w:marBottom w:val="0"/>
      <w:divBdr>
        <w:top w:val="none" w:sz="0" w:space="0" w:color="auto"/>
        <w:left w:val="none" w:sz="0" w:space="0" w:color="auto"/>
        <w:bottom w:val="none" w:sz="0" w:space="0" w:color="auto"/>
        <w:right w:val="none" w:sz="0" w:space="0" w:color="auto"/>
      </w:divBdr>
    </w:div>
    <w:div w:id="80181995">
      <w:bodyDiv w:val="1"/>
      <w:marLeft w:val="0"/>
      <w:marRight w:val="0"/>
      <w:marTop w:val="0"/>
      <w:marBottom w:val="0"/>
      <w:divBdr>
        <w:top w:val="none" w:sz="0" w:space="0" w:color="auto"/>
        <w:left w:val="none" w:sz="0" w:space="0" w:color="auto"/>
        <w:bottom w:val="none" w:sz="0" w:space="0" w:color="auto"/>
        <w:right w:val="none" w:sz="0" w:space="0" w:color="auto"/>
      </w:divBdr>
    </w:div>
    <w:div w:id="80569681">
      <w:bodyDiv w:val="1"/>
      <w:marLeft w:val="0"/>
      <w:marRight w:val="0"/>
      <w:marTop w:val="0"/>
      <w:marBottom w:val="0"/>
      <w:divBdr>
        <w:top w:val="none" w:sz="0" w:space="0" w:color="auto"/>
        <w:left w:val="none" w:sz="0" w:space="0" w:color="auto"/>
        <w:bottom w:val="none" w:sz="0" w:space="0" w:color="auto"/>
        <w:right w:val="none" w:sz="0" w:space="0" w:color="auto"/>
      </w:divBdr>
    </w:div>
    <w:div w:id="80688619">
      <w:bodyDiv w:val="1"/>
      <w:marLeft w:val="0"/>
      <w:marRight w:val="0"/>
      <w:marTop w:val="0"/>
      <w:marBottom w:val="0"/>
      <w:divBdr>
        <w:top w:val="none" w:sz="0" w:space="0" w:color="auto"/>
        <w:left w:val="none" w:sz="0" w:space="0" w:color="auto"/>
        <w:bottom w:val="none" w:sz="0" w:space="0" w:color="auto"/>
        <w:right w:val="none" w:sz="0" w:space="0" w:color="auto"/>
      </w:divBdr>
    </w:div>
    <w:div w:id="80763692">
      <w:bodyDiv w:val="1"/>
      <w:marLeft w:val="0"/>
      <w:marRight w:val="0"/>
      <w:marTop w:val="0"/>
      <w:marBottom w:val="0"/>
      <w:divBdr>
        <w:top w:val="none" w:sz="0" w:space="0" w:color="auto"/>
        <w:left w:val="none" w:sz="0" w:space="0" w:color="auto"/>
        <w:bottom w:val="none" w:sz="0" w:space="0" w:color="auto"/>
        <w:right w:val="none" w:sz="0" w:space="0" w:color="auto"/>
      </w:divBdr>
    </w:div>
    <w:div w:id="81221069">
      <w:bodyDiv w:val="1"/>
      <w:marLeft w:val="0"/>
      <w:marRight w:val="0"/>
      <w:marTop w:val="0"/>
      <w:marBottom w:val="0"/>
      <w:divBdr>
        <w:top w:val="none" w:sz="0" w:space="0" w:color="auto"/>
        <w:left w:val="none" w:sz="0" w:space="0" w:color="auto"/>
        <w:bottom w:val="none" w:sz="0" w:space="0" w:color="auto"/>
        <w:right w:val="none" w:sz="0" w:space="0" w:color="auto"/>
      </w:divBdr>
    </w:div>
    <w:div w:id="81267603">
      <w:bodyDiv w:val="1"/>
      <w:marLeft w:val="0"/>
      <w:marRight w:val="0"/>
      <w:marTop w:val="0"/>
      <w:marBottom w:val="0"/>
      <w:divBdr>
        <w:top w:val="none" w:sz="0" w:space="0" w:color="auto"/>
        <w:left w:val="none" w:sz="0" w:space="0" w:color="auto"/>
        <w:bottom w:val="none" w:sz="0" w:space="0" w:color="auto"/>
        <w:right w:val="none" w:sz="0" w:space="0" w:color="auto"/>
      </w:divBdr>
    </w:div>
    <w:div w:id="81535365">
      <w:bodyDiv w:val="1"/>
      <w:marLeft w:val="0"/>
      <w:marRight w:val="0"/>
      <w:marTop w:val="0"/>
      <w:marBottom w:val="0"/>
      <w:divBdr>
        <w:top w:val="none" w:sz="0" w:space="0" w:color="auto"/>
        <w:left w:val="none" w:sz="0" w:space="0" w:color="auto"/>
        <w:bottom w:val="none" w:sz="0" w:space="0" w:color="auto"/>
        <w:right w:val="none" w:sz="0" w:space="0" w:color="auto"/>
      </w:divBdr>
    </w:div>
    <w:div w:id="81800206">
      <w:bodyDiv w:val="1"/>
      <w:marLeft w:val="0"/>
      <w:marRight w:val="0"/>
      <w:marTop w:val="0"/>
      <w:marBottom w:val="0"/>
      <w:divBdr>
        <w:top w:val="none" w:sz="0" w:space="0" w:color="auto"/>
        <w:left w:val="none" w:sz="0" w:space="0" w:color="auto"/>
        <w:bottom w:val="none" w:sz="0" w:space="0" w:color="auto"/>
        <w:right w:val="none" w:sz="0" w:space="0" w:color="auto"/>
      </w:divBdr>
    </w:div>
    <w:div w:id="81999457">
      <w:bodyDiv w:val="1"/>
      <w:marLeft w:val="0"/>
      <w:marRight w:val="0"/>
      <w:marTop w:val="0"/>
      <w:marBottom w:val="0"/>
      <w:divBdr>
        <w:top w:val="none" w:sz="0" w:space="0" w:color="auto"/>
        <w:left w:val="none" w:sz="0" w:space="0" w:color="auto"/>
        <w:bottom w:val="none" w:sz="0" w:space="0" w:color="auto"/>
        <w:right w:val="none" w:sz="0" w:space="0" w:color="auto"/>
      </w:divBdr>
    </w:div>
    <w:div w:id="82117846">
      <w:bodyDiv w:val="1"/>
      <w:marLeft w:val="0"/>
      <w:marRight w:val="0"/>
      <w:marTop w:val="0"/>
      <w:marBottom w:val="0"/>
      <w:divBdr>
        <w:top w:val="none" w:sz="0" w:space="0" w:color="auto"/>
        <w:left w:val="none" w:sz="0" w:space="0" w:color="auto"/>
        <w:bottom w:val="none" w:sz="0" w:space="0" w:color="auto"/>
        <w:right w:val="none" w:sz="0" w:space="0" w:color="auto"/>
      </w:divBdr>
    </w:div>
    <w:div w:id="82147570">
      <w:bodyDiv w:val="1"/>
      <w:marLeft w:val="0"/>
      <w:marRight w:val="0"/>
      <w:marTop w:val="0"/>
      <w:marBottom w:val="0"/>
      <w:divBdr>
        <w:top w:val="none" w:sz="0" w:space="0" w:color="auto"/>
        <w:left w:val="none" w:sz="0" w:space="0" w:color="auto"/>
        <w:bottom w:val="none" w:sz="0" w:space="0" w:color="auto"/>
        <w:right w:val="none" w:sz="0" w:space="0" w:color="auto"/>
      </w:divBdr>
    </w:div>
    <w:div w:id="82380880">
      <w:bodyDiv w:val="1"/>
      <w:marLeft w:val="0"/>
      <w:marRight w:val="0"/>
      <w:marTop w:val="0"/>
      <w:marBottom w:val="0"/>
      <w:divBdr>
        <w:top w:val="none" w:sz="0" w:space="0" w:color="auto"/>
        <w:left w:val="none" w:sz="0" w:space="0" w:color="auto"/>
        <w:bottom w:val="none" w:sz="0" w:space="0" w:color="auto"/>
        <w:right w:val="none" w:sz="0" w:space="0" w:color="auto"/>
      </w:divBdr>
    </w:div>
    <w:div w:id="82380887">
      <w:bodyDiv w:val="1"/>
      <w:marLeft w:val="0"/>
      <w:marRight w:val="0"/>
      <w:marTop w:val="0"/>
      <w:marBottom w:val="0"/>
      <w:divBdr>
        <w:top w:val="none" w:sz="0" w:space="0" w:color="auto"/>
        <w:left w:val="none" w:sz="0" w:space="0" w:color="auto"/>
        <w:bottom w:val="none" w:sz="0" w:space="0" w:color="auto"/>
        <w:right w:val="none" w:sz="0" w:space="0" w:color="auto"/>
      </w:divBdr>
    </w:div>
    <w:div w:id="82458507">
      <w:bodyDiv w:val="1"/>
      <w:marLeft w:val="0"/>
      <w:marRight w:val="0"/>
      <w:marTop w:val="0"/>
      <w:marBottom w:val="0"/>
      <w:divBdr>
        <w:top w:val="none" w:sz="0" w:space="0" w:color="auto"/>
        <w:left w:val="none" w:sz="0" w:space="0" w:color="auto"/>
        <w:bottom w:val="none" w:sz="0" w:space="0" w:color="auto"/>
        <w:right w:val="none" w:sz="0" w:space="0" w:color="auto"/>
      </w:divBdr>
    </w:div>
    <w:div w:id="82647499">
      <w:bodyDiv w:val="1"/>
      <w:marLeft w:val="0"/>
      <w:marRight w:val="0"/>
      <w:marTop w:val="0"/>
      <w:marBottom w:val="0"/>
      <w:divBdr>
        <w:top w:val="none" w:sz="0" w:space="0" w:color="auto"/>
        <w:left w:val="none" w:sz="0" w:space="0" w:color="auto"/>
        <w:bottom w:val="none" w:sz="0" w:space="0" w:color="auto"/>
        <w:right w:val="none" w:sz="0" w:space="0" w:color="auto"/>
      </w:divBdr>
    </w:div>
    <w:div w:id="83038649">
      <w:bodyDiv w:val="1"/>
      <w:marLeft w:val="0"/>
      <w:marRight w:val="0"/>
      <w:marTop w:val="0"/>
      <w:marBottom w:val="0"/>
      <w:divBdr>
        <w:top w:val="none" w:sz="0" w:space="0" w:color="auto"/>
        <w:left w:val="none" w:sz="0" w:space="0" w:color="auto"/>
        <w:bottom w:val="none" w:sz="0" w:space="0" w:color="auto"/>
        <w:right w:val="none" w:sz="0" w:space="0" w:color="auto"/>
      </w:divBdr>
    </w:div>
    <w:div w:id="83187041">
      <w:bodyDiv w:val="1"/>
      <w:marLeft w:val="0"/>
      <w:marRight w:val="0"/>
      <w:marTop w:val="0"/>
      <w:marBottom w:val="0"/>
      <w:divBdr>
        <w:top w:val="none" w:sz="0" w:space="0" w:color="auto"/>
        <w:left w:val="none" w:sz="0" w:space="0" w:color="auto"/>
        <w:bottom w:val="none" w:sz="0" w:space="0" w:color="auto"/>
        <w:right w:val="none" w:sz="0" w:space="0" w:color="auto"/>
      </w:divBdr>
    </w:div>
    <w:div w:id="83310871">
      <w:bodyDiv w:val="1"/>
      <w:marLeft w:val="0"/>
      <w:marRight w:val="0"/>
      <w:marTop w:val="0"/>
      <w:marBottom w:val="0"/>
      <w:divBdr>
        <w:top w:val="none" w:sz="0" w:space="0" w:color="auto"/>
        <w:left w:val="none" w:sz="0" w:space="0" w:color="auto"/>
        <w:bottom w:val="none" w:sz="0" w:space="0" w:color="auto"/>
        <w:right w:val="none" w:sz="0" w:space="0" w:color="auto"/>
      </w:divBdr>
    </w:div>
    <w:div w:id="83377343">
      <w:bodyDiv w:val="1"/>
      <w:marLeft w:val="0"/>
      <w:marRight w:val="0"/>
      <w:marTop w:val="0"/>
      <w:marBottom w:val="0"/>
      <w:divBdr>
        <w:top w:val="none" w:sz="0" w:space="0" w:color="auto"/>
        <w:left w:val="none" w:sz="0" w:space="0" w:color="auto"/>
        <w:bottom w:val="none" w:sz="0" w:space="0" w:color="auto"/>
        <w:right w:val="none" w:sz="0" w:space="0" w:color="auto"/>
      </w:divBdr>
    </w:div>
    <w:div w:id="83453848">
      <w:bodyDiv w:val="1"/>
      <w:marLeft w:val="0"/>
      <w:marRight w:val="0"/>
      <w:marTop w:val="0"/>
      <w:marBottom w:val="0"/>
      <w:divBdr>
        <w:top w:val="none" w:sz="0" w:space="0" w:color="auto"/>
        <w:left w:val="none" w:sz="0" w:space="0" w:color="auto"/>
        <w:bottom w:val="none" w:sz="0" w:space="0" w:color="auto"/>
        <w:right w:val="none" w:sz="0" w:space="0" w:color="auto"/>
      </w:divBdr>
    </w:div>
    <w:div w:id="83504086">
      <w:bodyDiv w:val="1"/>
      <w:marLeft w:val="0"/>
      <w:marRight w:val="0"/>
      <w:marTop w:val="0"/>
      <w:marBottom w:val="0"/>
      <w:divBdr>
        <w:top w:val="none" w:sz="0" w:space="0" w:color="auto"/>
        <w:left w:val="none" w:sz="0" w:space="0" w:color="auto"/>
        <w:bottom w:val="none" w:sz="0" w:space="0" w:color="auto"/>
        <w:right w:val="none" w:sz="0" w:space="0" w:color="auto"/>
      </w:divBdr>
    </w:div>
    <w:div w:id="83579372">
      <w:bodyDiv w:val="1"/>
      <w:marLeft w:val="0"/>
      <w:marRight w:val="0"/>
      <w:marTop w:val="0"/>
      <w:marBottom w:val="0"/>
      <w:divBdr>
        <w:top w:val="none" w:sz="0" w:space="0" w:color="auto"/>
        <w:left w:val="none" w:sz="0" w:space="0" w:color="auto"/>
        <w:bottom w:val="none" w:sz="0" w:space="0" w:color="auto"/>
        <w:right w:val="none" w:sz="0" w:space="0" w:color="auto"/>
      </w:divBdr>
    </w:div>
    <w:div w:id="83842560">
      <w:bodyDiv w:val="1"/>
      <w:marLeft w:val="0"/>
      <w:marRight w:val="0"/>
      <w:marTop w:val="0"/>
      <w:marBottom w:val="0"/>
      <w:divBdr>
        <w:top w:val="none" w:sz="0" w:space="0" w:color="auto"/>
        <w:left w:val="none" w:sz="0" w:space="0" w:color="auto"/>
        <w:bottom w:val="none" w:sz="0" w:space="0" w:color="auto"/>
        <w:right w:val="none" w:sz="0" w:space="0" w:color="auto"/>
      </w:divBdr>
    </w:div>
    <w:div w:id="83958027">
      <w:bodyDiv w:val="1"/>
      <w:marLeft w:val="0"/>
      <w:marRight w:val="0"/>
      <w:marTop w:val="0"/>
      <w:marBottom w:val="0"/>
      <w:divBdr>
        <w:top w:val="none" w:sz="0" w:space="0" w:color="auto"/>
        <w:left w:val="none" w:sz="0" w:space="0" w:color="auto"/>
        <w:bottom w:val="none" w:sz="0" w:space="0" w:color="auto"/>
        <w:right w:val="none" w:sz="0" w:space="0" w:color="auto"/>
      </w:divBdr>
    </w:div>
    <w:div w:id="84310349">
      <w:bodyDiv w:val="1"/>
      <w:marLeft w:val="0"/>
      <w:marRight w:val="0"/>
      <w:marTop w:val="0"/>
      <w:marBottom w:val="0"/>
      <w:divBdr>
        <w:top w:val="none" w:sz="0" w:space="0" w:color="auto"/>
        <w:left w:val="none" w:sz="0" w:space="0" w:color="auto"/>
        <w:bottom w:val="none" w:sz="0" w:space="0" w:color="auto"/>
        <w:right w:val="none" w:sz="0" w:space="0" w:color="auto"/>
      </w:divBdr>
    </w:div>
    <w:div w:id="84348071">
      <w:bodyDiv w:val="1"/>
      <w:marLeft w:val="0"/>
      <w:marRight w:val="0"/>
      <w:marTop w:val="0"/>
      <w:marBottom w:val="0"/>
      <w:divBdr>
        <w:top w:val="none" w:sz="0" w:space="0" w:color="auto"/>
        <w:left w:val="none" w:sz="0" w:space="0" w:color="auto"/>
        <w:bottom w:val="none" w:sz="0" w:space="0" w:color="auto"/>
        <w:right w:val="none" w:sz="0" w:space="0" w:color="auto"/>
      </w:divBdr>
    </w:div>
    <w:div w:id="84376925">
      <w:bodyDiv w:val="1"/>
      <w:marLeft w:val="0"/>
      <w:marRight w:val="0"/>
      <w:marTop w:val="0"/>
      <w:marBottom w:val="0"/>
      <w:divBdr>
        <w:top w:val="none" w:sz="0" w:space="0" w:color="auto"/>
        <w:left w:val="none" w:sz="0" w:space="0" w:color="auto"/>
        <w:bottom w:val="none" w:sz="0" w:space="0" w:color="auto"/>
        <w:right w:val="none" w:sz="0" w:space="0" w:color="auto"/>
      </w:divBdr>
    </w:div>
    <w:div w:id="84427592">
      <w:bodyDiv w:val="1"/>
      <w:marLeft w:val="0"/>
      <w:marRight w:val="0"/>
      <w:marTop w:val="0"/>
      <w:marBottom w:val="0"/>
      <w:divBdr>
        <w:top w:val="none" w:sz="0" w:space="0" w:color="auto"/>
        <w:left w:val="none" w:sz="0" w:space="0" w:color="auto"/>
        <w:bottom w:val="none" w:sz="0" w:space="0" w:color="auto"/>
        <w:right w:val="none" w:sz="0" w:space="0" w:color="auto"/>
      </w:divBdr>
    </w:div>
    <w:div w:id="84619153">
      <w:bodyDiv w:val="1"/>
      <w:marLeft w:val="0"/>
      <w:marRight w:val="0"/>
      <w:marTop w:val="0"/>
      <w:marBottom w:val="0"/>
      <w:divBdr>
        <w:top w:val="none" w:sz="0" w:space="0" w:color="auto"/>
        <w:left w:val="none" w:sz="0" w:space="0" w:color="auto"/>
        <w:bottom w:val="none" w:sz="0" w:space="0" w:color="auto"/>
        <w:right w:val="none" w:sz="0" w:space="0" w:color="auto"/>
      </w:divBdr>
    </w:div>
    <w:div w:id="84694852">
      <w:bodyDiv w:val="1"/>
      <w:marLeft w:val="0"/>
      <w:marRight w:val="0"/>
      <w:marTop w:val="0"/>
      <w:marBottom w:val="0"/>
      <w:divBdr>
        <w:top w:val="none" w:sz="0" w:space="0" w:color="auto"/>
        <w:left w:val="none" w:sz="0" w:space="0" w:color="auto"/>
        <w:bottom w:val="none" w:sz="0" w:space="0" w:color="auto"/>
        <w:right w:val="none" w:sz="0" w:space="0" w:color="auto"/>
      </w:divBdr>
    </w:div>
    <w:div w:id="85350141">
      <w:bodyDiv w:val="1"/>
      <w:marLeft w:val="0"/>
      <w:marRight w:val="0"/>
      <w:marTop w:val="0"/>
      <w:marBottom w:val="0"/>
      <w:divBdr>
        <w:top w:val="none" w:sz="0" w:space="0" w:color="auto"/>
        <w:left w:val="none" w:sz="0" w:space="0" w:color="auto"/>
        <w:bottom w:val="none" w:sz="0" w:space="0" w:color="auto"/>
        <w:right w:val="none" w:sz="0" w:space="0" w:color="auto"/>
      </w:divBdr>
    </w:div>
    <w:div w:id="85351583">
      <w:bodyDiv w:val="1"/>
      <w:marLeft w:val="0"/>
      <w:marRight w:val="0"/>
      <w:marTop w:val="0"/>
      <w:marBottom w:val="0"/>
      <w:divBdr>
        <w:top w:val="none" w:sz="0" w:space="0" w:color="auto"/>
        <w:left w:val="none" w:sz="0" w:space="0" w:color="auto"/>
        <w:bottom w:val="none" w:sz="0" w:space="0" w:color="auto"/>
        <w:right w:val="none" w:sz="0" w:space="0" w:color="auto"/>
      </w:divBdr>
    </w:div>
    <w:div w:id="85469796">
      <w:bodyDiv w:val="1"/>
      <w:marLeft w:val="0"/>
      <w:marRight w:val="0"/>
      <w:marTop w:val="0"/>
      <w:marBottom w:val="0"/>
      <w:divBdr>
        <w:top w:val="none" w:sz="0" w:space="0" w:color="auto"/>
        <w:left w:val="none" w:sz="0" w:space="0" w:color="auto"/>
        <w:bottom w:val="none" w:sz="0" w:space="0" w:color="auto"/>
        <w:right w:val="none" w:sz="0" w:space="0" w:color="auto"/>
      </w:divBdr>
    </w:div>
    <w:div w:id="85544734">
      <w:bodyDiv w:val="1"/>
      <w:marLeft w:val="0"/>
      <w:marRight w:val="0"/>
      <w:marTop w:val="0"/>
      <w:marBottom w:val="0"/>
      <w:divBdr>
        <w:top w:val="none" w:sz="0" w:space="0" w:color="auto"/>
        <w:left w:val="none" w:sz="0" w:space="0" w:color="auto"/>
        <w:bottom w:val="none" w:sz="0" w:space="0" w:color="auto"/>
        <w:right w:val="none" w:sz="0" w:space="0" w:color="auto"/>
      </w:divBdr>
    </w:div>
    <w:div w:id="85613470">
      <w:bodyDiv w:val="1"/>
      <w:marLeft w:val="0"/>
      <w:marRight w:val="0"/>
      <w:marTop w:val="0"/>
      <w:marBottom w:val="0"/>
      <w:divBdr>
        <w:top w:val="none" w:sz="0" w:space="0" w:color="auto"/>
        <w:left w:val="none" w:sz="0" w:space="0" w:color="auto"/>
        <w:bottom w:val="none" w:sz="0" w:space="0" w:color="auto"/>
        <w:right w:val="none" w:sz="0" w:space="0" w:color="auto"/>
      </w:divBdr>
    </w:div>
    <w:div w:id="85997905">
      <w:bodyDiv w:val="1"/>
      <w:marLeft w:val="0"/>
      <w:marRight w:val="0"/>
      <w:marTop w:val="0"/>
      <w:marBottom w:val="0"/>
      <w:divBdr>
        <w:top w:val="none" w:sz="0" w:space="0" w:color="auto"/>
        <w:left w:val="none" w:sz="0" w:space="0" w:color="auto"/>
        <w:bottom w:val="none" w:sz="0" w:space="0" w:color="auto"/>
        <w:right w:val="none" w:sz="0" w:space="0" w:color="auto"/>
      </w:divBdr>
    </w:div>
    <w:div w:id="86269841">
      <w:bodyDiv w:val="1"/>
      <w:marLeft w:val="0"/>
      <w:marRight w:val="0"/>
      <w:marTop w:val="0"/>
      <w:marBottom w:val="0"/>
      <w:divBdr>
        <w:top w:val="none" w:sz="0" w:space="0" w:color="auto"/>
        <w:left w:val="none" w:sz="0" w:space="0" w:color="auto"/>
        <w:bottom w:val="none" w:sz="0" w:space="0" w:color="auto"/>
        <w:right w:val="none" w:sz="0" w:space="0" w:color="auto"/>
      </w:divBdr>
    </w:div>
    <w:div w:id="86388519">
      <w:bodyDiv w:val="1"/>
      <w:marLeft w:val="0"/>
      <w:marRight w:val="0"/>
      <w:marTop w:val="0"/>
      <w:marBottom w:val="0"/>
      <w:divBdr>
        <w:top w:val="none" w:sz="0" w:space="0" w:color="auto"/>
        <w:left w:val="none" w:sz="0" w:space="0" w:color="auto"/>
        <w:bottom w:val="none" w:sz="0" w:space="0" w:color="auto"/>
        <w:right w:val="none" w:sz="0" w:space="0" w:color="auto"/>
      </w:divBdr>
    </w:div>
    <w:div w:id="86508028">
      <w:bodyDiv w:val="1"/>
      <w:marLeft w:val="0"/>
      <w:marRight w:val="0"/>
      <w:marTop w:val="0"/>
      <w:marBottom w:val="0"/>
      <w:divBdr>
        <w:top w:val="none" w:sz="0" w:space="0" w:color="auto"/>
        <w:left w:val="none" w:sz="0" w:space="0" w:color="auto"/>
        <w:bottom w:val="none" w:sz="0" w:space="0" w:color="auto"/>
        <w:right w:val="none" w:sz="0" w:space="0" w:color="auto"/>
      </w:divBdr>
    </w:div>
    <w:div w:id="86659846">
      <w:bodyDiv w:val="1"/>
      <w:marLeft w:val="0"/>
      <w:marRight w:val="0"/>
      <w:marTop w:val="0"/>
      <w:marBottom w:val="0"/>
      <w:divBdr>
        <w:top w:val="none" w:sz="0" w:space="0" w:color="auto"/>
        <w:left w:val="none" w:sz="0" w:space="0" w:color="auto"/>
        <w:bottom w:val="none" w:sz="0" w:space="0" w:color="auto"/>
        <w:right w:val="none" w:sz="0" w:space="0" w:color="auto"/>
      </w:divBdr>
    </w:div>
    <w:div w:id="86772542">
      <w:bodyDiv w:val="1"/>
      <w:marLeft w:val="0"/>
      <w:marRight w:val="0"/>
      <w:marTop w:val="0"/>
      <w:marBottom w:val="0"/>
      <w:divBdr>
        <w:top w:val="none" w:sz="0" w:space="0" w:color="auto"/>
        <w:left w:val="none" w:sz="0" w:space="0" w:color="auto"/>
        <w:bottom w:val="none" w:sz="0" w:space="0" w:color="auto"/>
        <w:right w:val="none" w:sz="0" w:space="0" w:color="auto"/>
      </w:divBdr>
    </w:div>
    <w:div w:id="86970993">
      <w:bodyDiv w:val="1"/>
      <w:marLeft w:val="0"/>
      <w:marRight w:val="0"/>
      <w:marTop w:val="0"/>
      <w:marBottom w:val="0"/>
      <w:divBdr>
        <w:top w:val="none" w:sz="0" w:space="0" w:color="auto"/>
        <w:left w:val="none" w:sz="0" w:space="0" w:color="auto"/>
        <w:bottom w:val="none" w:sz="0" w:space="0" w:color="auto"/>
        <w:right w:val="none" w:sz="0" w:space="0" w:color="auto"/>
      </w:divBdr>
    </w:div>
    <w:div w:id="87385361">
      <w:bodyDiv w:val="1"/>
      <w:marLeft w:val="0"/>
      <w:marRight w:val="0"/>
      <w:marTop w:val="0"/>
      <w:marBottom w:val="0"/>
      <w:divBdr>
        <w:top w:val="none" w:sz="0" w:space="0" w:color="auto"/>
        <w:left w:val="none" w:sz="0" w:space="0" w:color="auto"/>
        <w:bottom w:val="none" w:sz="0" w:space="0" w:color="auto"/>
        <w:right w:val="none" w:sz="0" w:space="0" w:color="auto"/>
      </w:divBdr>
    </w:div>
    <w:div w:id="87387135">
      <w:bodyDiv w:val="1"/>
      <w:marLeft w:val="0"/>
      <w:marRight w:val="0"/>
      <w:marTop w:val="0"/>
      <w:marBottom w:val="0"/>
      <w:divBdr>
        <w:top w:val="none" w:sz="0" w:space="0" w:color="auto"/>
        <w:left w:val="none" w:sz="0" w:space="0" w:color="auto"/>
        <w:bottom w:val="none" w:sz="0" w:space="0" w:color="auto"/>
        <w:right w:val="none" w:sz="0" w:space="0" w:color="auto"/>
      </w:divBdr>
    </w:div>
    <w:div w:id="87504244">
      <w:bodyDiv w:val="1"/>
      <w:marLeft w:val="0"/>
      <w:marRight w:val="0"/>
      <w:marTop w:val="0"/>
      <w:marBottom w:val="0"/>
      <w:divBdr>
        <w:top w:val="none" w:sz="0" w:space="0" w:color="auto"/>
        <w:left w:val="none" w:sz="0" w:space="0" w:color="auto"/>
        <w:bottom w:val="none" w:sz="0" w:space="0" w:color="auto"/>
        <w:right w:val="none" w:sz="0" w:space="0" w:color="auto"/>
      </w:divBdr>
    </w:div>
    <w:div w:id="87577701">
      <w:bodyDiv w:val="1"/>
      <w:marLeft w:val="0"/>
      <w:marRight w:val="0"/>
      <w:marTop w:val="0"/>
      <w:marBottom w:val="0"/>
      <w:divBdr>
        <w:top w:val="none" w:sz="0" w:space="0" w:color="auto"/>
        <w:left w:val="none" w:sz="0" w:space="0" w:color="auto"/>
        <w:bottom w:val="none" w:sz="0" w:space="0" w:color="auto"/>
        <w:right w:val="none" w:sz="0" w:space="0" w:color="auto"/>
      </w:divBdr>
    </w:div>
    <w:div w:id="88157983">
      <w:bodyDiv w:val="1"/>
      <w:marLeft w:val="0"/>
      <w:marRight w:val="0"/>
      <w:marTop w:val="0"/>
      <w:marBottom w:val="0"/>
      <w:divBdr>
        <w:top w:val="none" w:sz="0" w:space="0" w:color="auto"/>
        <w:left w:val="none" w:sz="0" w:space="0" w:color="auto"/>
        <w:bottom w:val="none" w:sz="0" w:space="0" w:color="auto"/>
        <w:right w:val="none" w:sz="0" w:space="0" w:color="auto"/>
      </w:divBdr>
    </w:div>
    <w:div w:id="88476599">
      <w:bodyDiv w:val="1"/>
      <w:marLeft w:val="0"/>
      <w:marRight w:val="0"/>
      <w:marTop w:val="0"/>
      <w:marBottom w:val="0"/>
      <w:divBdr>
        <w:top w:val="none" w:sz="0" w:space="0" w:color="auto"/>
        <w:left w:val="none" w:sz="0" w:space="0" w:color="auto"/>
        <w:bottom w:val="none" w:sz="0" w:space="0" w:color="auto"/>
        <w:right w:val="none" w:sz="0" w:space="0" w:color="auto"/>
      </w:divBdr>
    </w:div>
    <w:div w:id="88551538">
      <w:bodyDiv w:val="1"/>
      <w:marLeft w:val="0"/>
      <w:marRight w:val="0"/>
      <w:marTop w:val="0"/>
      <w:marBottom w:val="0"/>
      <w:divBdr>
        <w:top w:val="none" w:sz="0" w:space="0" w:color="auto"/>
        <w:left w:val="none" w:sz="0" w:space="0" w:color="auto"/>
        <w:bottom w:val="none" w:sz="0" w:space="0" w:color="auto"/>
        <w:right w:val="none" w:sz="0" w:space="0" w:color="auto"/>
      </w:divBdr>
    </w:div>
    <w:div w:id="88695215">
      <w:bodyDiv w:val="1"/>
      <w:marLeft w:val="0"/>
      <w:marRight w:val="0"/>
      <w:marTop w:val="0"/>
      <w:marBottom w:val="0"/>
      <w:divBdr>
        <w:top w:val="none" w:sz="0" w:space="0" w:color="auto"/>
        <w:left w:val="none" w:sz="0" w:space="0" w:color="auto"/>
        <w:bottom w:val="none" w:sz="0" w:space="0" w:color="auto"/>
        <w:right w:val="none" w:sz="0" w:space="0" w:color="auto"/>
      </w:divBdr>
    </w:div>
    <w:div w:id="88737530">
      <w:bodyDiv w:val="1"/>
      <w:marLeft w:val="0"/>
      <w:marRight w:val="0"/>
      <w:marTop w:val="0"/>
      <w:marBottom w:val="0"/>
      <w:divBdr>
        <w:top w:val="none" w:sz="0" w:space="0" w:color="auto"/>
        <w:left w:val="none" w:sz="0" w:space="0" w:color="auto"/>
        <w:bottom w:val="none" w:sz="0" w:space="0" w:color="auto"/>
        <w:right w:val="none" w:sz="0" w:space="0" w:color="auto"/>
      </w:divBdr>
    </w:div>
    <w:div w:id="88888512">
      <w:bodyDiv w:val="1"/>
      <w:marLeft w:val="0"/>
      <w:marRight w:val="0"/>
      <w:marTop w:val="0"/>
      <w:marBottom w:val="0"/>
      <w:divBdr>
        <w:top w:val="none" w:sz="0" w:space="0" w:color="auto"/>
        <w:left w:val="none" w:sz="0" w:space="0" w:color="auto"/>
        <w:bottom w:val="none" w:sz="0" w:space="0" w:color="auto"/>
        <w:right w:val="none" w:sz="0" w:space="0" w:color="auto"/>
      </w:divBdr>
    </w:div>
    <w:div w:id="88895038">
      <w:bodyDiv w:val="1"/>
      <w:marLeft w:val="0"/>
      <w:marRight w:val="0"/>
      <w:marTop w:val="0"/>
      <w:marBottom w:val="0"/>
      <w:divBdr>
        <w:top w:val="none" w:sz="0" w:space="0" w:color="auto"/>
        <w:left w:val="none" w:sz="0" w:space="0" w:color="auto"/>
        <w:bottom w:val="none" w:sz="0" w:space="0" w:color="auto"/>
        <w:right w:val="none" w:sz="0" w:space="0" w:color="auto"/>
      </w:divBdr>
    </w:div>
    <w:div w:id="88896398">
      <w:bodyDiv w:val="1"/>
      <w:marLeft w:val="0"/>
      <w:marRight w:val="0"/>
      <w:marTop w:val="0"/>
      <w:marBottom w:val="0"/>
      <w:divBdr>
        <w:top w:val="none" w:sz="0" w:space="0" w:color="auto"/>
        <w:left w:val="none" w:sz="0" w:space="0" w:color="auto"/>
        <w:bottom w:val="none" w:sz="0" w:space="0" w:color="auto"/>
        <w:right w:val="none" w:sz="0" w:space="0" w:color="auto"/>
      </w:divBdr>
    </w:div>
    <w:div w:id="89129842">
      <w:bodyDiv w:val="1"/>
      <w:marLeft w:val="0"/>
      <w:marRight w:val="0"/>
      <w:marTop w:val="0"/>
      <w:marBottom w:val="0"/>
      <w:divBdr>
        <w:top w:val="none" w:sz="0" w:space="0" w:color="auto"/>
        <w:left w:val="none" w:sz="0" w:space="0" w:color="auto"/>
        <w:bottom w:val="none" w:sz="0" w:space="0" w:color="auto"/>
        <w:right w:val="none" w:sz="0" w:space="0" w:color="auto"/>
      </w:divBdr>
    </w:div>
    <w:div w:id="89357208">
      <w:bodyDiv w:val="1"/>
      <w:marLeft w:val="0"/>
      <w:marRight w:val="0"/>
      <w:marTop w:val="0"/>
      <w:marBottom w:val="0"/>
      <w:divBdr>
        <w:top w:val="none" w:sz="0" w:space="0" w:color="auto"/>
        <w:left w:val="none" w:sz="0" w:space="0" w:color="auto"/>
        <w:bottom w:val="none" w:sz="0" w:space="0" w:color="auto"/>
        <w:right w:val="none" w:sz="0" w:space="0" w:color="auto"/>
      </w:divBdr>
    </w:div>
    <w:div w:id="89591142">
      <w:bodyDiv w:val="1"/>
      <w:marLeft w:val="0"/>
      <w:marRight w:val="0"/>
      <w:marTop w:val="0"/>
      <w:marBottom w:val="0"/>
      <w:divBdr>
        <w:top w:val="none" w:sz="0" w:space="0" w:color="auto"/>
        <w:left w:val="none" w:sz="0" w:space="0" w:color="auto"/>
        <w:bottom w:val="none" w:sz="0" w:space="0" w:color="auto"/>
        <w:right w:val="none" w:sz="0" w:space="0" w:color="auto"/>
      </w:divBdr>
    </w:div>
    <w:div w:id="90205393">
      <w:bodyDiv w:val="1"/>
      <w:marLeft w:val="0"/>
      <w:marRight w:val="0"/>
      <w:marTop w:val="0"/>
      <w:marBottom w:val="0"/>
      <w:divBdr>
        <w:top w:val="none" w:sz="0" w:space="0" w:color="auto"/>
        <w:left w:val="none" w:sz="0" w:space="0" w:color="auto"/>
        <w:bottom w:val="none" w:sz="0" w:space="0" w:color="auto"/>
        <w:right w:val="none" w:sz="0" w:space="0" w:color="auto"/>
      </w:divBdr>
    </w:div>
    <w:div w:id="90205461">
      <w:bodyDiv w:val="1"/>
      <w:marLeft w:val="0"/>
      <w:marRight w:val="0"/>
      <w:marTop w:val="0"/>
      <w:marBottom w:val="0"/>
      <w:divBdr>
        <w:top w:val="none" w:sz="0" w:space="0" w:color="auto"/>
        <w:left w:val="none" w:sz="0" w:space="0" w:color="auto"/>
        <w:bottom w:val="none" w:sz="0" w:space="0" w:color="auto"/>
        <w:right w:val="none" w:sz="0" w:space="0" w:color="auto"/>
      </w:divBdr>
    </w:div>
    <w:div w:id="90392783">
      <w:bodyDiv w:val="1"/>
      <w:marLeft w:val="0"/>
      <w:marRight w:val="0"/>
      <w:marTop w:val="0"/>
      <w:marBottom w:val="0"/>
      <w:divBdr>
        <w:top w:val="none" w:sz="0" w:space="0" w:color="auto"/>
        <w:left w:val="none" w:sz="0" w:space="0" w:color="auto"/>
        <w:bottom w:val="none" w:sz="0" w:space="0" w:color="auto"/>
        <w:right w:val="none" w:sz="0" w:space="0" w:color="auto"/>
      </w:divBdr>
    </w:div>
    <w:div w:id="90588177">
      <w:bodyDiv w:val="1"/>
      <w:marLeft w:val="0"/>
      <w:marRight w:val="0"/>
      <w:marTop w:val="0"/>
      <w:marBottom w:val="0"/>
      <w:divBdr>
        <w:top w:val="none" w:sz="0" w:space="0" w:color="auto"/>
        <w:left w:val="none" w:sz="0" w:space="0" w:color="auto"/>
        <w:bottom w:val="none" w:sz="0" w:space="0" w:color="auto"/>
        <w:right w:val="none" w:sz="0" w:space="0" w:color="auto"/>
      </w:divBdr>
    </w:div>
    <w:div w:id="90702741">
      <w:bodyDiv w:val="1"/>
      <w:marLeft w:val="0"/>
      <w:marRight w:val="0"/>
      <w:marTop w:val="0"/>
      <w:marBottom w:val="0"/>
      <w:divBdr>
        <w:top w:val="none" w:sz="0" w:space="0" w:color="auto"/>
        <w:left w:val="none" w:sz="0" w:space="0" w:color="auto"/>
        <w:bottom w:val="none" w:sz="0" w:space="0" w:color="auto"/>
        <w:right w:val="none" w:sz="0" w:space="0" w:color="auto"/>
      </w:divBdr>
    </w:div>
    <w:div w:id="90778306">
      <w:bodyDiv w:val="1"/>
      <w:marLeft w:val="0"/>
      <w:marRight w:val="0"/>
      <w:marTop w:val="0"/>
      <w:marBottom w:val="0"/>
      <w:divBdr>
        <w:top w:val="none" w:sz="0" w:space="0" w:color="auto"/>
        <w:left w:val="none" w:sz="0" w:space="0" w:color="auto"/>
        <w:bottom w:val="none" w:sz="0" w:space="0" w:color="auto"/>
        <w:right w:val="none" w:sz="0" w:space="0" w:color="auto"/>
      </w:divBdr>
    </w:div>
    <w:div w:id="90784429">
      <w:bodyDiv w:val="1"/>
      <w:marLeft w:val="0"/>
      <w:marRight w:val="0"/>
      <w:marTop w:val="0"/>
      <w:marBottom w:val="0"/>
      <w:divBdr>
        <w:top w:val="none" w:sz="0" w:space="0" w:color="auto"/>
        <w:left w:val="none" w:sz="0" w:space="0" w:color="auto"/>
        <w:bottom w:val="none" w:sz="0" w:space="0" w:color="auto"/>
        <w:right w:val="none" w:sz="0" w:space="0" w:color="auto"/>
      </w:divBdr>
    </w:div>
    <w:div w:id="90858643">
      <w:bodyDiv w:val="1"/>
      <w:marLeft w:val="0"/>
      <w:marRight w:val="0"/>
      <w:marTop w:val="0"/>
      <w:marBottom w:val="0"/>
      <w:divBdr>
        <w:top w:val="none" w:sz="0" w:space="0" w:color="auto"/>
        <w:left w:val="none" w:sz="0" w:space="0" w:color="auto"/>
        <w:bottom w:val="none" w:sz="0" w:space="0" w:color="auto"/>
        <w:right w:val="none" w:sz="0" w:space="0" w:color="auto"/>
      </w:divBdr>
    </w:div>
    <w:div w:id="90898458">
      <w:bodyDiv w:val="1"/>
      <w:marLeft w:val="0"/>
      <w:marRight w:val="0"/>
      <w:marTop w:val="0"/>
      <w:marBottom w:val="0"/>
      <w:divBdr>
        <w:top w:val="none" w:sz="0" w:space="0" w:color="auto"/>
        <w:left w:val="none" w:sz="0" w:space="0" w:color="auto"/>
        <w:bottom w:val="none" w:sz="0" w:space="0" w:color="auto"/>
        <w:right w:val="none" w:sz="0" w:space="0" w:color="auto"/>
      </w:divBdr>
    </w:div>
    <w:div w:id="91054129">
      <w:bodyDiv w:val="1"/>
      <w:marLeft w:val="0"/>
      <w:marRight w:val="0"/>
      <w:marTop w:val="0"/>
      <w:marBottom w:val="0"/>
      <w:divBdr>
        <w:top w:val="none" w:sz="0" w:space="0" w:color="auto"/>
        <w:left w:val="none" w:sz="0" w:space="0" w:color="auto"/>
        <w:bottom w:val="none" w:sz="0" w:space="0" w:color="auto"/>
        <w:right w:val="none" w:sz="0" w:space="0" w:color="auto"/>
      </w:divBdr>
    </w:div>
    <w:div w:id="91171738">
      <w:bodyDiv w:val="1"/>
      <w:marLeft w:val="0"/>
      <w:marRight w:val="0"/>
      <w:marTop w:val="0"/>
      <w:marBottom w:val="0"/>
      <w:divBdr>
        <w:top w:val="none" w:sz="0" w:space="0" w:color="auto"/>
        <w:left w:val="none" w:sz="0" w:space="0" w:color="auto"/>
        <w:bottom w:val="none" w:sz="0" w:space="0" w:color="auto"/>
        <w:right w:val="none" w:sz="0" w:space="0" w:color="auto"/>
      </w:divBdr>
    </w:div>
    <w:div w:id="91241659">
      <w:bodyDiv w:val="1"/>
      <w:marLeft w:val="0"/>
      <w:marRight w:val="0"/>
      <w:marTop w:val="0"/>
      <w:marBottom w:val="0"/>
      <w:divBdr>
        <w:top w:val="none" w:sz="0" w:space="0" w:color="auto"/>
        <w:left w:val="none" w:sz="0" w:space="0" w:color="auto"/>
        <w:bottom w:val="none" w:sz="0" w:space="0" w:color="auto"/>
        <w:right w:val="none" w:sz="0" w:space="0" w:color="auto"/>
      </w:divBdr>
    </w:div>
    <w:div w:id="91323960">
      <w:bodyDiv w:val="1"/>
      <w:marLeft w:val="0"/>
      <w:marRight w:val="0"/>
      <w:marTop w:val="0"/>
      <w:marBottom w:val="0"/>
      <w:divBdr>
        <w:top w:val="none" w:sz="0" w:space="0" w:color="auto"/>
        <w:left w:val="none" w:sz="0" w:space="0" w:color="auto"/>
        <w:bottom w:val="none" w:sz="0" w:space="0" w:color="auto"/>
        <w:right w:val="none" w:sz="0" w:space="0" w:color="auto"/>
      </w:divBdr>
    </w:div>
    <w:div w:id="91361623">
      <w:bodyDiv w:val="1"/>
      <w:marLeft w:val="0"/>
      <w:marRight w:val="0"/>
      <w:marTop w:val="0"/>
      <w:marBottom w:val="0"/>
      <w:divBdr>
        <w:top w:val="none" w:sz="0" w:space="0" w:color="auto"/>
        <w:left w:val="none" w:sz="0" w:space="0" w:color="auto"/>
        <w:bottom w:val="none" w:sz="0" w:space="0" w:color="auto"/>
        <w:right w:val="none" w:sz="0" w:space="0" w:color="auto"/>
      </w:divBdr>
    </w:div>
    <w:div w:id="91364458">
      <w:bodyDiv w:val="1"/>
      <w:marLeft w:val="0"/>
      <w:marRight w:val="0"/>
      <w:marTop w:val="0"/>
      <w:marBottom w:val="0"/>
      <w:divBdr>
        <w:top w:val="none" w:sz="0" w:space="0" w:color="auto"/>
        <w:left w:val="none" w:sz="0" w:space="0" w:color="auto"/>
        <w:bottom w:val="none" w:sz="0" w:space="0" w:color="auto"/>
        <w:right w:val="none" w:sz="0" w:space="0" w:color="auto"/>
      </w:divBdr>
    </w:div>
    <w:div w:id="91752213">
      <w:bodyDiv w:val="1"/>
      <w:marLeft w:val="0"/>
      <w:marRight w:val="0"/>
      <w:marTop w:val="0"/>
      <w:marBottom w:val="0"/>
      <w:divBdr>
        <w:top w:val="none" w:sz="0" w:space="0" w:color="auto"/>
        <w:left w:val="none" w:sz="0" w:space="0" w:color="auto"/>
        <w:bottom w:val="none" w:sz="0" w:space="0" w:color="auto"/>
        <w:right w:val="none" w:sz="0" w:space="0" w:color="auto"/>
      </w:divBdr>
    </w:div>
    <w:div w:id="92017426">
      <w:bodyDiv w:val="1"/>
      <w:marLeft w:val="0"/>
      <w:marRight w:val="0"/>
      <w:marTop w:val="0"/>
      <w:marBottom w:val="0"/>
      <w:divBdr>
        <w:top w:val="none" w:sz="0" w:space="0" w:color="auto"/>
        <w:left w:val="none" w:sz="0" w:space="0" w:color="auto"/>
        <w:bottom w:val="none" w:sz="0" w:space="0" w:color="auto"/>
        <w:right w:val="none" w:sz="0" w:space="0" w:color="auto"/>
      </w:divBdr>
    </w:div>
    <w:div w:id="92170781">
      <w:bodyDiv w:val="1"/>
      <w:marLeft w:val="0"/>
      <w:marRight w:val="0"/>
      <w:marTop w:val="0"/>
      <w:marBottom w:val="0"/>
      <w:divBdr>
        <w:top w:val="none" w:sz="0" w:space="0" w:color="auto"/>
        <w:left w:val="none" w:sz="0" w:space="0" w:color="auto"/>
        <w:bottom w:val="none" w:sz="0" w:space="0" w:color="auto"/>
        <w:right w:val="none" w:sz="0" w:space="0" w:color="auto"/>
      </w:divBdr>
    </w:div>
    <w:div w:id="92210502">
      <w:bodyDiv w:val="1"/>
      <w:marLeft w:val="0"/>
      <w:marRight w:val="0"/>
      <w:marTop w:val="0"/>
      <w:marBottom w:val="0"/>
      <w:divBdr>
        <w:top w:val="none" w:sz="0" w:space="0" w:color="auto"/>
        <w:left w:val="none" w:sz="0" w:space="0" w:color="auto"/>
        <w:bottom w:val="none" w:sz="0" w:space="0" w:color="auto"/>
        <w:right w:val="none" w:sz="0" w:space="0" w:color="auto"/>
      </w:divBdr>
    </w:div>
    <w:div w:id="92240229">
      <w:bodyDiv w:val="1"/>
      <w:marLeft w:val="0"/>
      <w:marRight w:val="0"/>
      <w:marTop w:val="0"/>
      <w:marBottom w:val="0"/>
      <w:divBdr>
        <w:top w:val="none" w:sz="0" w:space="0" w:color="auto"/>
        <w:left w:val="none" w:sz="0" w:space="0" w:color="auto"/>
        <w:bottom w:val="none" w:sz="0" w:space="0" w:color="auto"/>
        <w:right w:val="none" w:sz="0" w:space="0" w:color="auto"/>
      </w:divBdr>
    </w:div>
    <w:div w:id="92241290">
      <w:bodyDiv w:val="1"/>
      <w:marLeft w:val="0"/>
      <w:marRight w:val="0"/>
      <w:marTop w:val="0"/>
      <w:marBottom w:val="0"/>
      <w:divBdr>
        <w:top w:val="none" w:sz="0" w:space="0" w:color="auto"/>
        <w:left w:val="none" w:sz="0" w:space="0" w:color="auto"/>
        <w:bottom w:val="none" w:sz="0" w:space="0" w:color="auto"/>
        <w:right w:val="none" w:sz="0" w:space="0" w:color="auto"/>
      </w:divBdr>
    </w:div>
    <w:div w:id="92283213">
      <w:bodyDiv w:val="1"/>
      <w:marLeft w:val="0"/>
      <w:marRight w:val="0"/>
      <w:marTop w:val="0"/>
      <w:marBottom w:val="0"/>
      <w:divBdr>
        <w:top w:val="none" w:sz="0" w:space="0" w:color="auto"/>
        <w:left w:val="none" w:sz="0" w:space="0" w:color="auto"/>
        <w:bottom w:val="none" w:sz="0" w:space="0" w:color="auto"/>
        <w:right w:val="none" w:sz="0" w:space="0" w:color="auto"/>
      </w:divBdr>
    </w:div>
    <w:div w:id="92284958">
      <w:bodyDiv w:val="1"/>
      <w:marLeft w:val="0"/>
      <w:marRight w:val="0"/>
      <w:marTop w:val="0"/>
      <w:marBottom w:val="0"/>
      <w:divBdr>
        <w:top w:val="none" w:sz="0" w:space="0" w:color="auto"/>
        <w:left w:val="none" w:sz="0" w:space="0" w:color="auto"/>
        <w:bottom w:val="none" w:sz="0" w:space="0" w:color="auto"/>
        <w:right w:val="none" w:sz="0" w:space="0" w:color="auto"/>
      </w:divBdr>
    </w:div>
    <w:div w:id="92358711">
      <w:bodyDiv w:val="1"/>
      <w:marLeft w:val="0"/>
      <w:marRight w:val="0"/>
      <w:marTop w:val="0"/>
      <w:marBottom w:val="0"/>
      <w:divBdr>
        <w:top w:val="none" w:sz="0" w:space="0" w:color="auto"/>
        <w:left w:val="none" w:sz="0" w:space="0" w:color="auto"/>
        <w:bottom w:val="none" w:sz="0" w:space="0" w:color="auto"/>
        <w:right w:val="none" w:sz="0" w:space="0" w:color="auto"/>
      </w:divBdr>
    </w:div>
    <w:div w:id="92551061">
      <w:bodyDiv w:val="1"/>
      <w:marLeft w:val="0"/>
      <w:marRight w:val="0"/>
      <w:marTop w:val="0"/>
      <w:marBottom w:val="0"/>
      <w:divBdr>
        <w:top w:val="none" w:sz="0" w:space="0" w:color="auto"/>
        <w:left w:val="none" w:sz="0" w:space="0" w:color="auto"/>
        <w:bottom w:val="none" w:sz="0" w:space="0" w:color="auto"/>
        <w:right w:val="none" w:sz="0" w:space="0" w:color="auto"/>
      </w:divBdr>
    </w:div>
    <w:div w:id="92827742">
      <w:bodyDiv w:val="1"/>
      <w:marLeft w:val="0"/>
      <w:marRight w:val="0"/>
      <w:marTop w:val="0"/>
      <w:marBottom w:val="0"/>
      <w:divBdr>
        <w:top w:val="none" w:sz="0" w:space="0" w:color="auto"/>
        <w:left w:val="none" w:sz="0" w:space="0" w:color="auto"/>
        <w:bottom w:val="none" w:sz="0" w:space="0" w:color="auto"/>
        <w:right w:val="none" w:sz="0" w:space="0" w:color="auto"/>
      </w:divBdr>
    </w:div>
    <w:div w:id="92867834">
      <w:bodyDiv w:val="1"/>
      <w:marLeft w:val="0"/>
      <w:marRight w:val="0"/>
      <w:marTop w:val="0"/>
      <w:marBottom w:val="0"/>
      <w:divBdr>
        <w:top w:val="none" w:sz="0" w:space="0" w:color="auto"/>
        <w:left w:val="none" w:sz="0" w:space="0" w:color="auto"/>
        <w:bottom w:val="none" w:sz="0" w:space="0" w:color="auto"/>
        <w:right w:val="none" w:sz="0" w:space="0" w:color="auto"/>
      </w:divBdr>
    </w:div>
    <w:div w:id="92895399">
      <w:bodyDiv w:val="1"/>
      <w:marLeft w:val="0"/>
      <w:marRight w:val="0"/>
      <w:marTop w:val="0"/>
      <w:marBottom w:val="0"/>
      <w:divBdr>
        <w:top w:val="none" w:sz="0" w:space="0" w:color="auto"/>
        <w:left w:val="none" w:sz="0" w:space="0" w:color="auto"/>
        <w:bottom w:val="none" w:sz="0" w:space="0" w:color="auto"/>
        <w:right w:val="none" w:sz="0" w:space="0" w:color="auto"/>
      </w:divBdr>
    </w:div>
    <w:div w:id="93061760">
      <w:bodyDiv w:val="1"/>
      <w:marLeft w:val="0"/>
      <w:marRight w:val="0"/>
      <w:marTop w:val="0"/>
      <w:marBottom w:val="0"/>
      <w:divBdr>
        <w:top w:val="none" w:sz="0" w:space="0" w:color="auto"/>
        <w:left w:val="none" w:sz="0" w:space="0" w:color="auto"/>
        <w:bottom w:val="none" w:sz="0" w:space="0" w:color="auto"/>
        <w:right w:val="none" w:sz="0" w:space="0" w:color="auto"/>
      </w:divBdr>
    </w:div>
    <w:div w:id="93135781">
      <w:bodyDiv w:val="1"/>
      <w:marLeft w:val="0"/>
      <w:marRight w:val="0"/>
      <w:marTop w:val="0"/>
      <w:marBottom w:val="0"/>
      <w:divBdr>
        <w:top w:val="none" w:sz="0" w:space="0" w:color="auto"/>
        <w:left w:val="none" w:sz="0" w:space="0" w:color="auto"/>
        <w:bottom w:val="none" w:sz="0" w:space="0" w:color="auto"/>
        <w:right w:val="none" w:sz="0" w:space="0" w:color="auto"/>
      </w:divBdr>
    </w:div>
    <w:div w:id="93137679">
      <w:bodyDiv w:val="1"/>
      <w:marLeft w:val="0"/>
      <w:marRight w:val="0"/>
      <w:marTop w:val="0"/>
      <w:marBottom w:val="0"/>
      <w:divBdr>
        <w:top w:val="none" w:sz="0" w:space="0" w:color="auto"/>
        <w:left w:val="none" w:sz="0" w:space="0" w:color="auto"/>
        <w:bottom w:val="none" w:sz="0" w:space="0" w:color="auto"/>
        <w:right w:val="none" w:sz="0" w:space="0" w:color="auto"/>
      </w:divBdr>
    </w:div>
    <w:div w:id="93283037">
      <w:bodyDiv w:val="1"/>
      <w:marLeft w:val="0"/>
      <w:marRight w:val="0"/>
      <w:marTop w:val="0"/>
      <w:marBottom w:val="0"/>
      <w:divBdr>
        <w:top w:val="none" w:sz="0" w:space="0" w:color="auto"/>
        <w:left w:val="none" w:sz="0" w:space="0" w:color="auto"/>
        <w:bottom w:val="none" w:sz="0" w:space="0" w:color="auto"/>
        <w:right w:val="none" w:sz="0" w:space="0" w:color="auto"/>
      </w:divBdr>
    </w:div>
    <w:div w:id="93289538">
      <w:bodyDiv w:val="1"/>
      <w:marLeft w:val="0"/>
      <w:marRight w:val="0"/>
      <w:marTop w:val="0"/>
      <w:marBottom w:val="0"/>
      <w:divBdr>
        <w:top w:val="none" w:sz="0" w:space="0" w:color="auto"/>
        <w:left w:val="none" w:sz="0" w:space="0" w:color="auto"/>
        <w:bottom w:val="none" w:sz="0" w:space="0" w:color="auto"/>
        <w:right w:val="none" w:sz="0" w:space="0" w:color="auto"/>
      </w:divBdr>
    </w:div>
    <w:div w:id="93326496">
      <w:bodyDiv w:val="1"/>
      <w:marLeft w:val="0"/>
      <w:marRight w:val="0"/>
      <w:marTop w:val="0"/>
      <w:marBottom w:val="0"/>
      <w:divBdr>
        <w:top w:val="none" w:sz="0" w:space="0" w:color="auto"/>
        <w:left w:val="none" w:sz="0" w:space="0" w:color="auto"/>
        <w:bottom w:val="none" w:sz="0" w:space="0" w:color="auto"/>
        <w:right w:val="none" w:sz="0" w:space="0" w:color="auto"/>
      </w:divBdr>
    </w:div>
    <w:div w:id="93676212">
      <w:bodyDiv w:val="1"/>
      <w:marLeft w:val="0"/>
      <w:marRight w:val="0"/>
      <w:marTop w:val="0"/>
      <w:marBottom w:val="0"/>
      <w:divBdr>
        <w:top w:val="none" w:sz="0" w:space="0" w:color="auto"/>
        <w:left w:val="none" w:sz="0" w:space="0" w:color="auto"/>
        <w:bottom w:val="none" w:sz="0" w:space="0" w:color="auto"/>
        <w:right w:val="none" w:sz="0" w:space="0" w:color="auto"/>
      </w:divBdr>
    </w:div>
    <w:div w:id="93746422">
      <w:bodyDiv w:val="1"/>
      <w:marLeft w:val="0"/>
      <w:marRight w:val="0"/>
      <w:marTop w:val="0"/>
      <w:marBottom w:val="0"/>
      <w:divBdr>
        <w:top w:val="none" w:sz="0" w:space="0" w:color="auto"/>
        <w:left w:val="none" w:sz="0" w:space="0" w:color="auto"/>
        <w:bottom w:val="none" w:sz="0" w:space="0" w:color="auto"/>
        <w:right w:val="none" w:sz="0" w:space="0" w:color="auto"/>
      </w:divBdr>
    </w:div>
    <w:div w:id="93747680">
      <w:bodyDiv w:val="1"/>
      <w:marLeft w:val="0"/>
      <w:marRight w:val="0"/>
      <w:marTop w:val="0"/>
      <w:marBottom w:val="0"/>
      <w:divBdr>
        <w:top w:val="none" w:sz="0" w:space="0" w:color="auto"/>
        <w:left w:val="none" w:sz="0" w:space="0" w:color="auto"/>
        <w:bottom w:val="none" w:sz="0" w:space="0" w:color="auto"/>
        <w:right w:val="none" w:sz="0" w:space="0" w:color="auto"/>
      </w:divBdr>
    </w:div>
    <w:div w:id="93793368">
      <w:bodyDiv w:val="1"/>
      <w:marLeft w:val="0"/>
      <w:marRight w:val="0"/>
      <w:marTop w:val="0"/>
      <w:marBottom w:val="0"/>
      <w:divBdr>
        <w:top w:val="none" w:sz="0" w:space="0" w:color="auto"/>
        <w:left w:val="none" w:sz="0" w:space="0" w:color="auto"/>
        <w:bottom w:val="none" w:sz="0" w:space="0" w:color="auto"/>
        <w:right w:val="none" w:sz="0" w:space="0" w:color="auto"/>
      </w:divBdr>
    </w:div>
    <w:div w:id="93943407">
      <w:bodyDiv w:val="1"/>
      <w:marLeft w:val="0"/>
      <w:marRight w:val="0"/>
      <w:marTop w:val="0"/>
      <w:marBottom w:val="0"/>
      <w:divBdr>
        <w:top w:val="none" w:sz="0" w:space="0" w:color="auto"/>
        <w:left w:val="none" w:sz="0" w:space="0" w:color="auto"/>
        <w:bottom w:val="none" w:sz="0" w:space="0" w:color="auto"/>
        <w:right w:val="none" w:sz="0" w:space="0" w:color="auto"/>
      </w:divBdr>
    </w:div>
    <w:div w:id="94205519">
      <w:bodyDiv w:val="1"/>
      <w:marLeft w:val="0"/>
      <w:marRight w:val="0"/>
      <w:marTop w:val="0"/>
      <w:marBottom w:val="0"/>
      <w:divBdr>
        <w:top w:val="none" w:sz="0" w:space="0" w:color="auto"/>
        <w:left w:val="none" w:sz="0" w:space="0" w:color="auto"/>
        <w:bottom w:val="none" w:sz="0" w:space="0" w:color="auto"/>
        <w:right w:val="none" w:sz="0" w:space="0" w:color="auto"/>
      </w:divBdr>
    </w:div>
    <w:div w:id="94323338">
      <w:bodyDiv w:val="1"/>
      <w:marLeft w:val="0"/>
      <w:marRight w:val="0"/>
      <w:marTop w:val="0"/>
      <w:marBottom w:val="0"/>
      <w:divBdr>
        <w:top w:val="none" w:sz="0" w:space="0" w:color="auto"/>
        <w:left w:val="none" w:sz="0" w:space="0" w:color="auto"/>
        <w:bottom w:val="none" w:sz="0" w:space="0" w:color="auto"/>
        <w:right w:val="none" w:sz="0" w:space="0" w:color="auto"/>
      </w:divBdr>
    </w:div>
    <w:div w:id="94332665">
      <w:bodyDiv w:val="1"/>
      <w:marLeft w:val="0"/>
      <w:marRight w:val="0"/>
      <w:marTop w:val="0"/>
      <w:marBottom w:val="0"/>
      <w:divBdr>
        <w:top w:val="none" w:sz="0" w:space="0" w:color="auto"/>
        <w:left w:val="none" w:sz="0" w:space="0" w:color="auto"/>
        <w:bottom w:val="none" w:sz="0" w:space="0" w:color="auto"/>
        <w:right w:val="none" w:sz="0" w:space="0" w:color="auto"/>
      </w:divBdr>
    </w:div>
    <w:div w:id="94600450">
      <w:bodyDiv w:val="1"/>
      <w:marLeft w:val="0"/>
      <w:marRight w:val="0"/>
      <w:marTop w:val="0"/>
      <w:marBottom w:val="0"/>
      <w:divBdr>
        <w:top w:val="none" w:sz="0" w:space="0" w:color="auto"/>
        <w:left w:val="none" w:sz="0" w:space="0" w:color="auto"/>
        <w:bottom w:val="none" w:sz="0" w:space="0" w:color="auto"/>
        <w:right w:val="none" w:sz="0" w:space="0" w:color="auto"/>
      </w:divBdr>
    </w:div>
    <w:div w:id="94635143">
      <w:bodyDiv w:val="1"/>
      <w:marLeft w:val="0"/>
      <w:marRight w:val="0"/>
      <w:marTop w:val="0"/>
      <w:marBottom w:val="0"/>
      <w:divBdr>
        <w:top w:val="none" w:sz="0" w:space="0" w:color="auto"/>
        <w:left w:val="none" w:sz="0" w:space="0" w:color="auto"/>
        <w:bottom w:val="none" w:sz="0" w:space="0" w:color="auto"/>
        <w:right w:val="none" w:sz="0" w:space="0" w:color="auto"/>
      </w:divBdr>
    </w:div>
    <w:div w:id="94716271">
      <w:bodyDiv w:val="1"/>
      <w:marLeft w:val="0"/>
      <w:marRight w:val="0"/>
      <w:marTop w:val="0"/>
      <w:marBottom w:val="0"/>
      <w:divBdr>
        <w:top w:val="none" w:sz="0" w:space="0" w:color="auto"/>
        <w:left w:val="none" w:sz="0" w:space="0" w:color="auto"/>
        <w:bottom w:val="none" w:sz="0" w:space="0" w:color="auto"/>
        <w:right w:val="none" w:sz="0" w:space="0" w:color="auto"/>
      </w:divBdr>
    </w:div>
    <w:div w:id="94716699">
      <w:bodyDiv w:val="1"/>
      <w:marLeft w:val="0"/>
      <w:marRight w:val="0"/>
      <w:marTop w:val="0"/>
      <w:marBottom w:val="0"/>
      <w:divBdr>
        <w:top w:val="none" w:sz="0" w:space="0" w:color="auto"/>
        <w:left w:val="none" w:sz="0" w:space="0" w:color="auto"/>
        <w:bottom w:val="none" w:sz="0" w:space="0" w:color="auto"/>
        <w:right w:val="none" w:sz="0" w:space="0" w:color="auto"/>
      </w:divBdr>
    </w:div>
    <w:div w:id="94982170">
      <w:bodyDiv w:val="1"/>
      <w:marLeft w:val="0"/>
      <w:marRight w:val="0"/>
      <w:marTop w:val="0"/>
      <w:marBottom w:val="0"/>
      <w:divBdr>
        <w:top w:val="none" w:sz="0" w:space="0" w:color="auto"/>
        <w:left w:val="none" w:sz="0" w:space="0" w:color="auto"/>
        <w:bottom w:val="none" w:sz="0" w:space="0" w:color="auto"/>
        <w:right w:val="none" w:sz="0" w:space="0" w:color="auto"/>
      </w:divBdr>
    </w:div>
    <w:div w:id="95369025">
      <w:bodyDiv w:val="1"/>
      <w:marLeft w:val="0"/>
      <w:marRight w:val="0"/>
      <w:marTop w:val="0"/>
      <w:marBottom w:val="0"/>
      <w:divBdr>
        <w:top w:val="none" w:sz="0" w:space="0" w:color="auto"/>
        <w:left w:val="none" w:sz="0" w:space="0" w:color="auto"/>
        <w:bottom w:val="none" w:sz="0" w:space="0" w:color="auto"/>
        <w:right w:val="none" w:sz="0" w:space="0" w:color="auto"/>
      </w:divBdr>
    </w:div>
    <w:div w:id="95635235">
      <w:bodyDiv w:val="1"/>
      <w:marLeft w:val="0"/>
      <w:marRight w:val="0"/>
      <w:marTop w:val="0"/>
      <w:marBottom w:val="0"/>
      <w:divBdr>
        <w:top w:val="none" w:sz="0" w:space="0" w:color="auto"/>
        <w:left w:val="none" w:sz="0" w:space="0" w:color="auto"/>
        <w:bottom w:val="none" w:sz="0" w:space="0" w:color="auto"/>
        <w:right w:val="none" w:sz="0" w:space="0" w:color="auto"/>
      </w:divBdr>
    </w:div>
    <w:div w:id="95712420">
      <w:bodyDiv w:val="1"/>
      <w:marLeft w:val="0"/>
      <w:marRight w:val="0"/>
      <w:marTop w:val="0"/>
      <w:marBottom w:val="0"/>
      <w:divBdr>
        <w:top w:val="none" w:sz="0" w:space="0" w:color="auto"/>
        <w:left w:val="none" w:sz="0" w:space="0" w:color="auto"/>
        <w:bottom w:val="none" w:sz="0" w:space="0" w:color="auto"/>
        <w:right w:val="none" w:sz="0" w:space="0" w:color="auto"/>
      </w:divBdr>
    </w:div>
    <w:div w:id="95760294">
      <w:bodyDiv w:val="1"/>
      <w:marLeft w:val="0"/>
      <w:marRight w:val="0"/>
      <w:marTop w:val="0"/>
      <w:marBottom w:val="0"/>
      <w:divBdr>
        <w:top w:val="none" w:sz="0" w:space="0" w:color="auto"/>
        <w:left w:val="none" w:sz="0" w:space="0" w:color="auto"/>
        <w:bottom w:val="none" w:sz="0" w:space="0" w:color="auto"/>
        <w:right w:val="none" w:sz="0" w:space="0" w:color="auto"/>
      </w:divBdr>
    </w:div>
    <w:div w:id="95760962">
      <w:bodyDiv w:val="1"/>
      <w:marLeft w:val="0"/>
      <w:marRight w:val="0"/>
      <w:marTop w:val="0"/>
      <w:marBottom w:val="0"/>
      <w:divBdr>
        <w:top w:val="none" w:sz="0" w:space="0" w:color="auto"/>
        <w:left w:val="none" w:sz="0" w:space="0" w:color="auto"/>
        <w:bottom w:val="none" w:sz="0" w:space="0" w:color="auto"/>
        <w:right w:val="none" w:sz="0" w:space="0" w:color="auto"/>
      </w:divBdr>
    </w:div>
    <w:div w:id="96029706">
      <w:bodyDiv w:val="1"/>
      <w:marLeft w:val="0"/>
      <w:marRight w:val="0"/>
      <w:marTop w:val="0"/>
      <w:marBottom w:val="0"/>
      <w:divBdr>
        <w:top w:val="none" w:sz="0" w:space="0" w:color="auto"/>
        <w:left w:val="none" w:sz="0" w:space="0" w:color="auto"/>
        <w:bottom w:val="none" w:sz="0" w:space="0" w:color="auto"/>
        <w:right w:val="none" w:sz="0" w:space="0" w:color="auto"/>
      </w:divBdr>
    </w:div>
    <w:div w:id="96098509">
      <w:bodyDiv w:val="1"/>
      <w:marLeft w:val="0"/>
      <w:marRight w:val="0"/>
      <w:marTop w:val="0"/>
      <w:marBottom w:val="0"/>
      <w:divBdr>
        <w:top w:val="none" w:sz="0" w:space="0" w:color="auto"/>
        <w:left w:val="none" w:sz="0" w:space="0" w:color="auto"/>
        <w:bottom w:val="none" w:sz="0" w:space="0" w:color="auto"/>
        <w:right w:val="none" w:sz="0" w:space="0" w:color="auto"/>
      </w:divBdr>
    </w:div>
    <w:div w:id="96488013">
      <w:bodyDiv w:val="1"/>
      <w:marLeft w:val="0"/>
      <w:marRight w:val="0"/>
      <w:marTop w:val="0"/>
      <w:marBottom w:val="0"/>
      <w:divBdr>
        <w:top w:val="none" w:sz="0" w:space="0" w:color="auto"/>
        <w:left w:val="none" w:sz="0" w:space="0" w:color="auto"/>
        <w:bottom w:val="none" w:sz="0" w:space="0" w:color="auto"/>
        <w:right w:val="none" w:sz="0" w:space="0" w:color="auto"/>
      </w:divBdr>
    </w:div>
    <w:div w:id="97068986">
      <w:bodyDiv w:val="1"/>
      <w:marLeft w:val="0"/>
      <w:marRight w:val="0"/>
      <w:marTop w:val="0"/>
      <w:marBottom w:val="0"/>
      <w:divBdr>
        <w:top w:val="none" w:sz="0" w:space="0" w:color="auto"/>
        <w:left w:val="none" w:sz="0" w:space="0" w:color="auto"/>
        <w:bottom w:val="none" w:sz="0" w:space="0" w:color="auto"/>
        <w:right w:val="none" w:sz="0" w:space="0" w:color="auto"/>
      </w:divBdr>
    </w:div>
    <w:div w:id="97456742">
      <w:bodyDiv w:val="1"/>
      <w:marLeft w:val="0"/>
      <w:marRight w:val="0"/>
      <w:marTop w:val="0"/>
      <w:marBottom w:val="0"/>
      <w:divBdr>
        <w:top w:val="none" w:sz="0" w:space="0" w:color="auto"/>
        <w:left w:val="none" w:sz="0" w:space="0" w:color="auto"/>
        <w:bottom w:val="none" w:sz="0" w:space="0" w:color="auto"/>
        <w:right w:val="none" w:sz="0" w:space="0" w:color="auto"/>
      </w:divBdr>
    </w:div>
    <w:div w:id="97600812">
      <w:bodyDiv w:val="1"/>
      <w:marLeft w:val="0"/>
      <w:marRight w:val="0"/>
      <w:marTop w:val="0"/>
      <w:marBottom w:val="0"/>
      <w:divBdr>
        <w:top w:val="none" w:sz="0" w:space="0" w:color="auto"/>
        <w:left w:val="none" w:sz="0" w:space="0" w:color="auto"/>
        <w:bottom w:val="none" w:sz="0" w:space="0" w:color="auto"/>
        <w:right w:val="none" w:sz="0" w:space="0" w:color="auto"/>
      </w:divBdr>
    </w:div>
    <w:div w:id="97677671">
      <w:bodyDiv w:val="1"/>
      <w:marLeft w:val="0"/>
      <w:marRight w:val="0"/>
      <w:marTop w:val="0"/>
      <w:marBottom w:val="0"/>
      <w:divBdr>
        <w:top w:val="none" w:sz="0" w:space="0" w:color="auto"/>
        <w:left w:val="none" w:sz="0" w:space="0" w:color="auto"/>
        <w:bottom w:val="none" w:sz="0" w:space="0" w:color="auto"/>
        <w:right w:val="none" w:sz="0" w:space="0" w:color="auto"/>
      </w:divBdr>
    </w:div>
    <w:div w:id="97913043">
      <w:bodyDiv w:val="1"/>
      <w:marLeft w:val="0"/>
      <w:marRight w:val="0"/>
      <w:marTop w:val="0"/>
      <w:marBottom w:val="0"/>
      <w:divBdr>
        <w:top w:val="none" w:sz="0" w:space="0" w:color="auto"/>
        <w:left w:val="none" w:sz="0" w:space="0" w:color="auto"/>
        <w:bottom w:val="none" w:sz="0" w:space="0" w:color="auto"/>
        <w:right w:val="none" w:sz="0" w:space="0" w:color="auto"/>
      </w:divBdr>
    </w:div>
    <w:div w:id="98179805">
      <w:bodyDiv w:val="1"/>
      <w:marLeft w:val="0"/>
      <w:marRight w:val="0"/>
      <w:marTop w:val="0"/>
      <w:marBottom w:val="0"/>
      <w:divBdr>
        <w:top w:val="none" w:sz="0" w:space="0" w:color="auto"/>
        <w:left w:val="none" w:sz="0" w:space="0" w:color="auto"/>
        <w:bottom w:val="none" w:sz="0" w:space="0" w:color="auto"/>
        <w:right w:val="none" w:sz="0" w:space="0" w:color="auto"/>
      </w:divBdr>
    </w:div>
    <w:div w:id="98304657">
      <w:bodyDiv w:val="1"/>
      <w:marLeft w:val="0"/>
      <w:marRight w:val="0"/>
      <w:marTop w:val="0"/>
      <w:marBottom w:val="0"/>
      <w:divBdr>
        <w:top w:val="none" w:sz="0" w:space="0" w:color="auto"/>
        <w:left w:val="none" w:sz="0" w:space="0" w:color="auto"/>
        <w:bottom w:val="none" w:sz="0" w:space="0" w:color="auto"/>
        <w:right w:val="none" w:sz="0" w:space="0" w:color="auto"/>
      </w:divBdr>
    </w:div>
    <w:div w:id="98642477">
      <w:bodyDiv w:val="1"/>
      <w:marLeft w:val="0"/>
      <w:marRight w:val="0"/>
      <w:marTop w:val="0"/>
      <w:marBottom w:val="0"/>
      <w:divBdr>
        <w:top w:val="none" w:sz="0" w:space="0" w:color="auto"/>
        <w:left w:val="none" w:sz="0" w:space="0" w:color="auto"/>
        <w:bottom w:val="none" w:sz="0" w:space="0" w:color="auto"/>
        <w:right w:val="none" w:sz="0" w:space="0" w:color="auto"/>
      </w:divBdr>
    </w:div>
    <w:div w:id="98919399">
      <w:bodyDiv w:val="1"/>
      <w:marLeft w:val="0"/>
      <w:marRight w:val="0"/>
      <w:marTop w:val="0"/>
      <w:marBottom w:val="0"/>
      <w:divBdr>
        <w:top w:val="none" w:sz="0" w:space="0" w:color="auto"/>
        <w:left w:val="none" w:sz="0" w:space="0" w:color="auto"/>
        <w:bottom w:val="none" w:sz="0" w:space="0" w:color="auto"/>
        <w:right w:val="none" w:sz="0" w:space="0" w:color="auto"/>
      </w:divBdr>
    </w:div>
    <w:div w:id="99032109">
      <w:bodyDiv w:val="1"/>
      <w:marLeft w:val="0"/>
      <w:marRight w:val="0"/>
      <w:marTop w:val="0"/>
      <w:marBottom w:val="0"/>
      <w:divBdr>
        <w:top w:val="none" w:sz="0" w:space="0" w:color="auto"/>
        <w:left w:val="none" w:sz="0" w:space="0" w:color="auto"/>
        <w:bottom w:val="none" w:sz="0" w:space="0" w:color="auto"/>
        <w:right w:val="none" w:sz="0" w:space="0" w:color="auto"/>
      </w:divBdr>
    </w:div>
    <w:div w:id="99032112">
      <w:bodyDiv w:val="1"/>
      <w:marLeft w:val="0"/>
      <w:marRight w:val="0"/>
      <w:marTop w:val="0"/>
      <w:marBottom w:val="0"/>
      <w:divBdr>
        <w:top w:val="none" w:sz="0" w:space="0" w:color="auto"/>
        <w:left w:val="none" w:sz="0" w:space="0" w:color="auto"/>
        <w:bottom w:val="none" w:sz="0" w:space="0" w:color="auto"/>
        <w:right w:val="none" w:sz="0" w:space="0" w:color="auto"/>
      </w:divBdr>
    </w:div>
    <w:div w:id="99497496">
      <w:bodyDiv w:val="1"/>
      <w:marLeft w:val="0"/>
      <w:marRight w:val="0"/>
      <w:marTop w:val="0"/>
      <w:marBottom w:val="0"/>
      <w:divBdr>
        <w:top w:val="none" w:sz="0" w:space="0" w:color="auto"/>
        <w:left w:val="none" w:sz="0" w:space="0" w:color="auto"/>
        <w:bottom w:val="none" w:sz="0" w:space="0" w:color="auto"/>
        <w:right w:val="none" w:sz="0" w:space="0" w:color="auto"/>
      </w:divBdr>
    </w:div>
    <w:div w:id="99646836">
      <w:bodyDiv w:val="1"/>
      <w:marLeft w:val="0"/>
      <w:marRight w:val="0"/>
      <w:marTop w:val="0"/>
      <w:marBottom w:val="0"/>
      <w:divBdr>
        <w:top w:val="none" w:sz="0" w:space="0" w:color="auto"/>
        <w:left w:val="none" w:sz="0" w:space="0" w:color="auto"/>
        <w:bottom w:val="none" w:sz="0" w:space="0" w:color="auto"/>
        <w:right w:val="none" w:sz="0" w:space="0" w:color="auto"/>
      </w:divBdr>
    </w:div>
    <w:div w:id="99688113">
      <w:bodyDiv w:val="1"/>
      <w:marLeft w:val="0"/>
      <w:marRight w:val="0"/>
      <w:marTop w:val="0"/>
      <w:marBottom w:val="0"/>
      <w:divBdr>
        <w:top w:val="none" w:sz="0" w:space="0" w:color="auto"/>
        <w:left w:val="none" w:sz="0" w:space="0" w:color="auto"/>
        <w:bottom w:val="none" w:sz="0" w:space="0" w:color="auto"/>
        <w:right w:val="none" w:sz="0" w:space="0" w:color="auto"/>
      </w:divBdr>
    </w:div>
    <w:div w:id="99761909">
      <w:bodyDiv w:val="1"/>
      <w:marLeft w:val="0"/>
      <w:marRight w:val="0"/>
      <w:marTop w:val="0"/>
      <w:marBottom w:val="0"/>
      <w:divBdr>
        <w:top w:val="none" w:sz="0" w:space="0" w:color="auto"/>
        <w:left w:val="none" w:sz="0" w:space="0" w:color="auto"/>
        <w:bottom w:val="none" w:sz="0" w:space="0" w:color="auto"/>
        <w:right w:val="none" w:sz="0" w:space="0" w:color="auto"/>
      </w:divBdr>
    </w:div>
    <w:div w:id="100033065">
      <w:bodyDiv w:val="1"/>
      <w:marLeft w:val="0"/>
      <w:marRight w:val="0"/>
      <w:marTop w:val="0"/>
      <w:marBottom w:val="0"/>
      <w:divBdr>
        <w:top w:val="none" w:sz="0" w:space="0" w:color="auto"/>
        <w:left w:val="none" w:sz="0" w:space="0" w:color="auto"/>
        <w:bottom w:val="none" w:sz="0" w:space="0" w:color="auto"/>
        <w:right w:val="none" w:sz="0" w:space="0" w:color="auto"/>
      </w:divBdr>
    </w:div>
    <w:div w:id="100036837">
      <w:bodyDiv w:val="1"/>
      <w:marLeft w:val="0"/>
      <w:marRight w:val="0"/>
      <w:marTop w:val="0"/>
      <w:marBottom w:val="0"/>
      <w:divBdr>
        <w:top w:val="none" w:sz="0" w:space="0" w:color="auto"/>
        <w:left w:val="none" w:sz="0" w:space="0" w:color="auto"/>
        <w:bottom w:val="none" w:sz="0" w:space="0" w:color="auto"/>
        <w:right w:val="none" w:sz="0" w:space="0" w:color="auto"/>
      </w:divBdr>
    </w:div>
    <w:div w:id="100103015">
      <w:bodyDiv w:val="1"/>
      <w:marLeft w:val="0"/>
      <w:marRight w:val="0"/>
      <w:marTop w:val="0"/>
      <w:marBottom w:val="0"/>
      <w:divBdr>
        <w:top w:val="none" w:sz="0" w:space="0" w:color="auto"/>
        <w:left w:val="none" w:sz="0" w:space="0" w:color="auto"/>
        <w:bottom w:val="none" w:sz="0" w:space="0" w:color="auto"/>
        <w:right w:val="none" w:sz="0" w:space="0" w:color="auto"/>
      </w:divBdr>
    </w:div>
    <w:div w:id="100104385">
      <w:bodyDiv w:val="1"/>
      <w:marLeft w:val="0"/>
      <w:marRight w:val="0"/>
      <w:marTop w:val="0"/>
      <w:marBottom w:val="0"/>
      <w:divBdr>
        <w:top w:val="none" w:sz="0" w:space="0" w:color="auto"/>
        <w:left w:val="none" w:sz="0" w:space="0" w:color="auto"/>
        <w:bottom w:val="none" w:sz="0" w:space="0" w:color="auto"/>
        <w:right w:val="none" w:sz="0" w:space="0" w:color="auto"/>
      </w:divBdr>
    </w:div>
    <w:div w:id="100347978">
      <w:bodyDiv w:val="1"/>
      <w:marLeft w:val="0"/>
      <w:marRight w:val="0"/>
      <w:marTop w:val="0"/>
      <w:marBottom w:val="0"/>
      <w:divBdr>
        <w:top w:val="none" w:sz="0" w:space="0" w:color="auto"/>
        <w:left w:val="none" w:sz="0" w:space="0" w:color="auto"/>
        <w:bottom w:val="none" w:sz="0" w:space="0" w:color="auto"/>
        <w:right w:val="none" w:sz="0" w:space="0" w:color="auto"/>
      </w:divBdr>
    </w:div>
    <w:div w:id="100421394">
      <w:bodyDiv w:val="1"/>
      <w:marLeft w:val="0"/>
      <w:marRight w:val="0"/>
      <w:marTop w:val="0"/>
      <w:marBottom w:val="0"/>
      <w:divBdr>
        <w:top w:val="none" w:sz="0" w:space="0" w:color="auto"/>
        <w:left w:val="none" w:sz="0" w:space="0" w:color="auto"/>
        <w:bottom w:val="none" w:sz="0" w:space="0" w:color="auto"/>
        <w:right w:val="none" w:sz="0" w:space="0" w:color="auto"/>
      </w:divBdr>
    </w:div>
    <w:div w:id="100494035">
      <w:bodyDiv w:val="1"/>
      <w:marLeft w:val="0"/>
      <w:marRight w:val="0"/>
      <w:marTop w:val="0"/>
      <w:marBottom w:val="0"/>
      <w:divBdr>
        <w:top w:val="none" w:sz="0" w:space="0" w:color="auto"/>
        <w:left w:val="none" w:sz="0" w:space="0" w:color="auto"/>
        <w:bottom w:val="none" w:sz="0" w:space="0" w:color="auto"/>
        <w:right w:val="none" w:sz="0" w:space="0" w:color="auto"/>
      </w:divBdr>
    </w:div>
    <w:div w:id="100684387">
      <w:bodyDiv w:val="1"/>
      <w:marLeft w:val="0"/>
      <w:marRight w:val="0"/>
      <w:marTop w:val="0"/>
      <w:marBottom w:val="0"/>
      <w:divBdr>
        <w:top w:val="none" w:sz="0" w:space="0" w:color="auto"/>
        <w:left w:val="none" w:sz="0" w:space="0" w:color="auto"/>
        <w:bottom w:val="none" w:sz="0" w:space="0" w:color="auto"/>
        <w:right w:val="none" w:sz="0" w:space="0" w:color="auto"/>
      </w:divBdr>
    </w:div>
    <w:div w:id="100999578">
      <w:bodyDiv w:val="1"/>
      <w:marLeft w:val="0"/>
      <w:marRight w:val="0"/>
      <w:marTop w:val="0"/>
      <w:marBottom w:val="0"/>
      <w:divBdr>
        <w:top w:val="none" w:sz="0" w:space="0" w:color="auto"/>
        <w:left w:val="none" w:sz="0" w:space="0" w:color="auto"/>
        <w:bottom w:val="none" w:sz="0" w:space="0" w:color="auto"/>
        <w:right w:val="none" w:sz="0" w:space="0" w:color="auto"/>
      </w:divBdr>
    </w:div>
    <w:div w:id="101344321">
      <w:bodyDiv w:val="1"/>
      <w:marLeft w:val="0"/>
      <w:marRight w:val="0"/>
      <w:marTop w:val="0"/>
      <w:marBottom w:val="0"/>
      <w:divBdr>
        <w:top w:val="none" w:sz="0" w:space="0" w:color="auto"/>
        <w:left w:val="none" w:sz="0" w:space="0" w:color="auto"/>
        <w:bottom w:val="none" w:sz="0" w:space="0" w:color="auto"/>
        <w:right w:val="none" w:sz="0" w:space="0" w:color="auto"/>
      </w:divBdr>
    </w:div>
    <w:div w:id="101457334">
      <w:bodyDiv w:val="1"/>
      <w:marLeft w:val="0"/>
      <w:marRight w:val="0"/>
      <w:marTop w:val="0"/>
      <w:marBottom w:val="0"/>
      <w:divBdr>
        <w:top w:val="none" w:sz="0" w:space="0" w:color="auto"/>
        <w:left w:val="none" w:sz="0" w:space="0" w:color="auto"/>
        <w:bottom w:val="none" w:sz="0" w:space="0" w:color="auto"/>
        <w:right w:val="none" w:sz="0" w:space="0" w:color="auto"/>
      </w:divBdr>
    </w:div>
    <w:div w:id="101732151">
      <w:bodyDiv w:val="1"/>
      <w:marLeft w:val="0"/>
      <w:marRight w:val="0"/>
      <w:marTop w:val="0"/>
      <w:marBottom w:val="0"/>
      <w:divBdr>
        <w:top w:val="none" w:sz="0" w:space="0" w:color="auto"/>
        <w:left w:val="none" w:sz="0" w:space="0" w:color="auto"/>
        <w:bottom w:val="none" w:sz="0" w:space="0" w:color="auto"/>
        <w:right w:val="none" w:sz="0" w:space="0" w:color="auto"/>
      </w:divBdr>
    </w:div>
    <w:div w:id="101922125">
      <w:bodyDiv w:val="1"/>
      <w:marLeft w:val="0"/>
      <w:marRight w:val="0"/>
      <w:marTop w:val="0"/>
      <w:marBottom w:val="0"/>
      <w:divBdr>
        <w:top w:val="none" w:sz="0" w:space="0" w:color="auto"/>
        <w:left w:val="none" w:sz="0" w:space="0" w:color="auto"/>
        <w:bottom w:val="none" w:sz="0" w:space="0" w:color="auto"/>
        <w:right w:val="none" w:sz="0" w:space="0" w:color="auto"/>
      </w:divBdr>
    </w:div>
    <w:div w:id="102263321">
      <w:bodyDiv w:val="1"/>
      <w:marLeft w:val="0"/>
      <w:marRight w:val="0"/>
      <w:marTop w:val="0"/>
      <w:marBottom w:val="0"/>
      <w:divBdr>
        <w:top w:val="none" w:sz="0" w:space="0" w:color="auto"/>
        <w:left w:val="none" w:sz="0" w:space="0" w:color="auto"/>
        <w:bottom w:val="none" w:sz="0" w:space="0" w:color="auto"/>
        <w:right w:val="none" w:sz="0" w:space="0" w:color="auto"/>
      </w:divBdr>
    </w:div>
    <w:div w:id="102648786">
      <w:bodyDiv w:val="1"/>
      <w:marLeft w:val="0"/>
      <w:marRight w:val="0"/>
      <w:marTop w:val="0"/>
      <w:marBottom w:val="0"/>
      <w:divBdr>
        <w:top w:val="none" w:sz="0" w:space="0" w:color="auto"/>
        <w:left w:val="none" w:sz="0" w:space="0" w:color="auto"/>
        <w:bottom w:val="none" w:sz="0" w:space="0" w:color="auto"/>
        <w:right w:val="none" w:sz="0" w:space="0" w:color="auto"/>
      </w:divBdr>
    </w:div>
    <w:div w:id="102923883">
      <w:bodyDiv w:val="1"/>
      <w:marLeft w:val="0"/>
      <w:marRight w:val="0"/>
      <w:marTop w:val="0"/>
      <w:marBottom w:val="0"/>
      <w:divBdr>
        <w:top w:val="none" w:sz="0" w:space="0" w:color="auto"/>
        <w:left w:val="none" w:sz="0" w:space="0" w:color="auto"/>
        <w:bottom w:val="none" w:sz="0" w:space="0" w:color="auto"/>
        <w:right w:val="none" w:sz="0" w:space="0" w:color="auto"/>
      </w:divBdr>
    </w:div>
    <w:div w:id="103034932">
      <w:bodyDiv w:val="1"/>
      <w:marLeft w:val="0"/>
      <w:marRight w:val="0"/>
      <w:marTop w:val="0"/>
      <w:marBottom w:val="0"/>
      <w:divBdr>
        <w:top w:val="none" w:sz="0" w:space="0" w:color="auto"/>
        <w:left w:val="none" w:sz="0" w:space="0" w:color="auto"/>
        <w:bottom w:val="none" w:sz="0" w:space="0" w:color="auto"/>
        <w:right w:val="none" w:sz="0" w:space="0" w:color="auto"/>
      </w:divBdr>
    </w:div>
    <w:div w:id="103115174">
      <w:bodyDiv w:val="1"/>
      <w:marLeft w:val="0"/>
      <w:marRight w:val="0"/>
      <w:marTop w:val="0"/>
      <w:marBottom w:val="0"/>
      <w:divBdr>
        <w:top w:val="none" w:sz="0" w:space="0" w:color="auto"/>
        <w:left w:val="none" w:sz="0" w:space="0" w:color="auto"/>
        <w:bottom w:val="none" w:sz="0" w:space="0" w:color="auto"/>
        <w:right w:val="none" w:sz="0" w:space="0" w:color="auto"/>
      </w:divBdr>
    </w:div>
    <w:div w:id="103158456">
      <w:bodyDiv w:val="1"/>
      <w:marLeft w:val="0"/>
      <w:marRight w:val="0"/>
      <w:marTop w:val="0"/>
      <w:marBottom w:val="0"/>
      <w:divBdr>
        <w:top w:val="none" w:sz="0" w:space="0" w:color="auto"/>
        <w:left w:val="none" w:sz="0" w:space="0" w:color="auto"/>
        <w:bottom w:val="none" w:sz="0" w:space="0" w:color="auto"/>
        <w:right w:val="none" w:sz="0" w:space="0" w:color="auto"/>
      </w:divBdr>
    </w:div>
    <w:div w:id="103350527">
      <w:bodyDiv w:val="1"/>
      <w:marLeft w:val="0"/>
      <w:marRight w:val="0"/>
      <w:marTop w:val="0"/>
      <w:marBottom w:val="0"/>
      <w:divBdr>
        <w:top w:val="none" w:sz="0" w:space="0" w:color="auto"/>
        <w:left w:val="none" w:sz="0" w:space="0" w:color="auto"/>
        <w:bottom w:val="none" w:sz="0" w:space="0" w:color="auto"/>
        <w:right w:val="none" w:sz="0" w:space="0" w:color="auto"/>
      </w:divBdr>
    </w:div>
    <w:div w:id="103351615">
      <w:bodyDiv w:val="1"/>
      <w:marLeft w:val="0"/>
      <w:marRight w:val="0"/>
      <w:marTop w:val="0"/>
      <w:marBottom w:val="0"/>
      <w:divBdr>
        <w:top w:val="none" w:sz="0" w:space="0" w:color="auto"/>
        <w:left w:val="none" w:sz="0" w:space="0" w:color="auto"/>
        <w:bottom w:val="none" w:sz="0" w:space="0" w:color="auto"/>
        <w:right w:val="none" w:sz="0" w:space="0" w:color="auto"/>
      </w:divBdr>
    </w:div>
    <w:div w:id="103498147">
      <w:bodyDiv w:val="1"/>
      <w:marLeft w:val="0"/>
      <w:marRight w:val="0"/>
      <w:marTop w:val="0"/>
      <w:marBottom w:val="0"/>
      <w:divBdr>
        <w:top w:val="none" w:sz="0" w:space="0" w:color="auto"/>
        <w:left w:val="none" w:sz="0" w:space="0" w:color="auto"/>
        <w:bottom w:val="none" w:sz="0" w:space="0" w:color="auto"/>
        <w:right w:val="none" w:sz="0" w:space="0" w:color="auto"/>
      </w:divBdr>
    </w:div>
    <w:div w:id="103618873">
      <w:bodyDiv w:val="1"/>
      <w:marLeft w:val="0"/>
      <w:marRight w:val="0"/>
      <w:marTop w:val="0"/>
      <w:marBottom w:val="0"/>
      <w:divBdr>
        <w:top w:val="none" w:sz="0" w:space="0" w:color="auto"/>
        <w:left w:val="none" w:sz="0" w:space="0" w:color="auto"/>
        <w:bottom w:val="none" w:sz="0" w:space="0" w:color="auto"/>
        <w:right w:val="none" w:sz="0" w:space="0" w:color="auto"/>
      </w:divBdr>
    </w:div>
    <w:div w:id="103841038">
      <w:bodyDiv w:val="1"/>
      <w:marLeft w:val="0"/>
      <w:marRight w:val="0"/>
      <w:marTop w:val="0"/>
      <w:marBottom w:val="0"/>
      <w:divBdr>
        <w:top w:val="none" w:sz="0" w:space="0" w:color="auto"/>
        <w:left w:val="none" w:sz="0" w:space="0" w:color="auto"/>
        <w:bottom w:val="none" w:sz="0" w:space="0" w:color="auto"/>
        <w:right w:val="none" w:sz="0" w:space="0" w:color="auto"/>
      </w:divBdr>
    </w:div>
    <w:div w:id="103886141">
      <w:bodyDiv w:val="1"/>
      <w:marLeft w:val="0"/>
      <w:marRight w:val="0"/>
      <w:marTop w:val="0"/>
      <w:marBottom w:val="0"/>
      <w:divBdr>
        <w:top w:val="none" w:sz="0" w:space="0" w:color="auto"/>
        <w:left w:val="none" w:sz="0" w:space="0" w:color="auto"/>
        <w:bottom w:val="none" w:sz="0" w:space="0" w:color="auto"/>
        <w:right w:val="none" w:sz="0" w:space="0" w:color="auto"/>
      </w:divBdr>
    </w:div>
    <w:div w:id="104159339">
      <w:bodyDiv w:val="1"/>
      <w:marLeft w:val="0"/>
      <w:marRight w:val="0"/>
      <w:marTop w:val="0"/>
      <w:marBottom w:val="0"/>
      <w:divBdr>
        <w:top w:val="none" w:sz="0" w:space="0" w:color="auto"/>
        <w:left w:val="none" w:sz="0" w:space="0" w:color="auto"/>
        <w:bottom w:val="none" w:sz="0" w:space="0" w:color="auto"/>
        <w:right w:val="none" w:sz="0" w:space="0" w:color="auto"/>
      </w:divBdr>
    </w:div>
    <w:div w:id="104273163">
      <w:bodyDiv w:val="1"/>
      <w:marLeft w:val="0"/>
      <w:marRight w:val="0"/>
      <w:marTop w:val="0"/>
      <w:marBottom w:val="0"/>
      <w:divBdr>
        <w:top w:val="none" w:sz="0" w:space="0" w:color="auto"/>
        <w:left w:val="none" w:sz="0" w:space="0" w:color="auto"/>
        <w:bottom w:val="none" w:sz="0" w:space="0" w:color="auto"/>
        <w:right w:val="none" w:sz="0" w:space="0" w:color="auto"/>
      </w:divBdr>
    </w:div>
    <w:div w:id="104541088">
      <w:bodyDiv w:val="1"/>
      <w:marLeft w:val="0"/>
      <w:marRight w:val="0"/>
      <w:marTop w:val="0"/>
      <w:marBottom w:val="0"/>
      <w:divBdr>
        <w:top w:val="none" w:sz="0" w:space="0" w:color="auto"/>
        <w:left w:val="none" w:sz="0" w:space="0" w:color="auto"/>
        <w:bottom w:val="none" w:sz="0" w:space="0" w:color="auto"/>
        <w:right w:val="none" w:sz="0" w:space="0" w:color="auto"/>
      </w:divBdr>
    </w:div>
    <w:div w:id="104623096">
      <w:bodyDiv w:val="1"/>
      <w:marLeft w:val="0"/>
      <w:marRight w:val="0"/>
      <w:marTop w:val="0"/>
      <w:marBottom w:val="0"/>
      <w:divBdr>
        <w:top w:val="none" w:sz="0" w:space="0" w:color="auto"/>
        <w:left w:val="none" w:sz="0" w:space="0" w:color="auto"/>
        <w:bottom w:val="none" w:sz="0" w:space="0" w:color="auto"/>
        <w:right w:val="none" w:sz="0" w:space="0" w:color="auto"/>
      </w:divBdr>
    </w:div>
    <w:div w:id="104735973">
      <w:bodyDiv w:val="1"/>
      <w:marLeft w:val="0"/>
      <w:marRight w:val="0"/>
      <w:marTop w:val="0"/>
      <w:marBottom w:val="0"/>
      <w:divBdr>
        <w:top w:val="none" w:sz="0" w:space="0" w:color="auto"/>
        <w:left w:val="none" w:sz="0" w:space="0" w:color="auto"/>
        <w:bottom w:val="none" w:sz="0" w:space="0" w:color="auto"/>
        <w:right w:val="none" w:sz="0" w:space="0" w:color="auto"/>
      </w:divBdr>
    </w:div>
    <w:div w:id="104736314">
      <w:bodyDiv w:val="1"/>
      <w:marLeft w:val="0"/>
      <w:marRight w:val="0"/>
      <w:marTop w:val="0"/>
      <w:marBottom w:val="0"/>
      <w:divBdr>
        <w:top w:val="none" w:sz="0" w:space="0" w:color="auto"/>
        <w:left w:val="none" w:sz="0" w:space="0" w:color="auto"/>
        <w:bottom w:val="none" w:sz="0" w:space="0" w:color="auto"/>
        <w:right w:val="none" w:sz="0" w:space="0" w:color="auto"/>
      </w:divBdr>
    </w:div>
    <w:div w:id="104737266">
      <w:bodyDiv w:val="1"/>
      <w:marLeft w:val="0"/>
      <w:marRight w:val="0"/>
      <w:marTop w:val="0"/>
      <w:marBottom w:val="0"/>
      <w:divBdr>
        <w:top w:val="none" w:sz="0" w:space="0" w:color="auto"/>
        <w:left w:val="none" w:sz="0" w:space="0" w:color="auto"/>
        <w:bottom w:val="none" w:sz="0" w:space="0" w:color="auto"/>
        <w:right w:val="none" w:sz="0" w:space="0" w:color="auto"/>
      </w:divBdr>
    </w:div>
    <w:div w:id="104740498">
      <w:bodyDiv w:val="1"/>
      <w:marLeft w:val="0"/>
      <w:marRight w:val="0"/>
      <w:marTop w:val="0"/>
      <w:marBottom w:val="0"/>
      <w:divBdr>
        <w:top w:val="none" w:sz="0" w:space="0" w:color="auto"/>
        <w:left w:val="none" w:sz="0" w:space="0" w:color="auto"/>
        <w:bottom w:val="none" w:sz="0" w:space="0" w:color="auto"/>
        <w:right w:val="none" w:sz="0" w:space="0" w:color="auto"/>
      </w:divBdr>
    </w:div>
    <w:div w:id="104813291">
      <w:bodyDiv w:val="1"/>
      <w:marLeft w:val="0"/>
      <w:marRight w:val="0"/>
      <w:marTop w:val="0"/>
      <w:marBottom w:val="0"/>
      <w:divBdr>
        <w:top w:val="none" w:sz="0" w:space="0" w:color="auto"/>
        <w:left w:val="none" w:sz="0" w:space="0" w:color="auto"/>
        <w:bottom w:val="none" w:sz="0" w:space="0" w:color="auto"/>
        <w:right w:val="none" w:sz="0" w:space="0" w:color="auto"/>
      </w:divBdr>
    </w:div>
    <w:div w:id="104887335">
      <w:bodyDiv w:val="1"/>
      <w:marLeft w:val="0"/>
      <w:marRight w:val="0"/>
      <w:marTop w:val="0"/>
      <w:marBottom w:val="0"/>
      <w:divBdr>
        <w:top w:val="none" w:sz="0" w:space="0" w:color="auto"/>
        <w:left w:val="none" w:sz="0" w:space="0" w:color="auto"/>
        <w:bottom w:val="none" w:sz="0" w:space="0" w:color="auto"/>
        <w:right w:val="none" w:sz="0" w:space="0" w:color="auto"/>
      </w:divBdr>
    </w:div>
    <w:div w:id="105320041">
      <w:bodyDiv w:val="1"/>
      <w:marLeft w:val="0"/>
      <w:marRight w:val="0"/>
      <w:marTop w:val="0"/>
      <w:marBottom w:val="0"/>
      <w:divBdr>
        <w:top w:val="none" w:sz="0" w:space="0" w:color="auto"/>
        <w:left w:val="none" w:sz="0" w:space="0" w:color="auto"/>
        <w:bottom w:val="none" w:sz="0" w:space="0" w:color="auto"/>
        <w:right w:val="none" w:sz="0" w:space="0" w:color="auto"/>
      </w:divBdr>
    </w:div>
    <w:div w:id="105390907">
      <w:bodyDiv w:val="1"/>
      <w:marLeft w:val="0"/>
      <w:marRight w:val="0"/>
      <w:marTop w:val="0"/>
      <w:marBottom w:val="0"/>
      <w:divBdr>
        <w:top w:val="none" w:sz="0" w:space="0" w:color="auto"/>
        <w:left w:val="none" w:sz="0" w:space="0" w:color="auto"/>
        <w:bottom w:val="none" w:sz="0" w:space="0" w:color="auto"/>
        <w:right w:val="none" w:sz="0" w:space="0" w:color="auto"/>
      </w:divBdr>
    </w:div>
    <w:div w:id="105469044">
      <w:bodyDiv w:val="1"/>
      <w:marLeft w:val="0"/>
      <w:marRight w:val="0"/>
      <w:marTop w:val="0"/>
      <w:marBottom w:val="0"/>
      <w:divBdr>
        <w:top w:val="none" w:sz="0" w:space="0" w:color="auto"/>
        <w:left w:val="none" w:sz="0" w:space="0" w:color="auto"/>
        <w:bottom w:val="none" w:sz="0" w:space="0" w:color="auto"/>
        <w:right w:val="none" w:sz="0" w:space="0" w:color="auto"/>
      </w:divBdr>
    </w:div>
    <w:div w:id="105540728">
      <w:bodyDiv w:val="1"/>
      <w:marLeft w:val="0"/>
      <w:marRight w:val="0"/>
      <w:marTop w:val="0"/>
      <w:marBottom w:val="0"/>
      <w:divBdr>
        <w:top w:val="none" w:sz="0" w:space="0" w:color="auto"/>
        <w:left w:val="none" w:sz="0" w:space="0" w:color="auto"/>
        <w:bottom w:val="none" w:sz="0" w:space="0" w:color="auto"/>
        <w:right w:val="none" w:sz="0" w:space="0" w:color="auto"/>
      </w:divBdr>
    </w:div>
    <w:div w:id="105740175">
      <w:bodyDiv w:val="1"/>
      <w:marLeft w:val="0"/>
      <w:marRight w:val="0"/>
      <w:marTop w:val="0"/>
      <w:marBottom w:val="0"/>
      <w:divBdr>
        <w:top w:val="none" w:sz="0" w:space="0" w:color="auto"/>
        <w:left w:val="none" w:sz="0" w:space="0" w:color="auto"/>
        <w:bottom w:val="none" w:sz="0" w:space="0" w:color="auto"/>
        <w:right w:val="none" w:sz="0" w:space="0" w:color="auto"/>
      </w:divBdr>
    </w:div>
    <w:div w:id="105854031">
      <w:bodyDiv w:val="1"/>
      <w:marLeft w:val="0"/>
      <w:marRight w:val="0"/>
      <w:marTop w:val="0"/>
      <w:marBottom w:val="0"/>
      <w:divBdr>
        <w:top w:val="none" w:sz="0" w:space="0" w:color="auto"/>
        <w:left w:val="none" w:sz="0" w:space="0" w:color="auto"/>
        <w:bottom w:val="none" w:sz="0" w:space="0" w:color="auto"/>
        <w:right w:val="none" w:sz="0" w:space="0" w:color="auto"/>
      </w:divBdr>
    </w:div>
    <w:div w:id="106048246">
      <w:bodyDiv w:val="1"/>
      <w:marLeft w:val="0"/>
      <w:marRight w:val="0"/>
      <w:marTop w:val="0"/>
      <w:marBottom w:val="0"/>
      <w:divBdr>
        <w:top w:val="none" w:sz="0" w:space="0" w:color="auto"/>
        <w:left w:val="none" w:sz="0" w:space="0" w:color="auto"/>
        <w:bottom w:val="none" w:sz="0" w:space="0" w:color="auto"/>
        <w:right w:val="none" w:sz="0" w:space="0" w:color="auto"/>
      </w:divBdr>
    </w:div>
    <w:div w:id="106119539">
      <w:bodyDiv w:val="1"/>
      <w:marLeft w:val="0"/>
      <w:marRight w:val="0"/>
      <w:marTop w:val="0"/>
      <w:marBottom w:val="0"/>
      <w:divBdr>
        <w:top w:val="none" w:sz="0" w:space="0" w:color="auto"/>
        <w:left w:val="none" w:sz="0" w:space="0" w:color="auto"/>
        <w:bottom w:val="none" w:sz="0" w:space="0" w:color="auto"/>
        <w:right w:val="none" w:sz="0" w:space="0" w:color="auto"/>
      </w:divBdr>
    </w:div>
    <w:div w:id="106120788">
      <w:bodyDiv w:val="1"/>
      <w:marLeft w:val="0"/>
      <w:marRight w:val="0"/>
      <w:marTop w:val="0"/>
      <w:marBottom w:val="0"/>
      <w:divBdr>
        <w:top w:val="none" w:sz="0" w:space="0" w:color="auto"/>
        <w:left w:val="none" w:sz="0" w:space="0" w:color="auto"/>
        <w:bottom w:val="none" w:sz="0" w:space="0" w:color="auto"/>
        <w:right w:val="none" w:sz="0" w:space="0" w:color="auto"/>
      </w:divBdr>
    </w:div>
    <w:div w:id="106123859">
      <w:bodyDiv w:val="1"/>
      <w:marLeft w:val="0"/>
      <w:marRight w:val="0"/>
      <w:marTop w:val="0"/>
      <w:marBottom w:val="0"/>
      <w:divBdr>
        <w:top w:val="none" w:sz="0" w:space="0" w:color="auto"/>
        <w:left w:val="none" w:sz="0" w:space="0" w:color="auto"/>
        <w:bottom w:val="none" w:sz="0" w:space="0" w:color="auto"/>
        <w:right w:val="none" w:sz="0" w:space="0" w:color="auto"/>
      </w:divBdr>
    </w:div>
    <w:div w:id="106124106">
      <w:bodyDiv w:val="1"/>
      <w:marLeft w:val="0"/>
      <w:marRight w:val="0"/>
      <w:marTop w:val="0"/>
      <w:marBottom w:val="0"/>
      <w:divBdr>
        <w:top w:val="none" w:sz="0" w:space="0" w:color="auto"/>
        <w:left w:val="none" w:sz="0" w:space="0" w:color="auto"/>
        <w:bottom w:val="none" w:sz="0" w:space="0" w:color="auto"/>
        <w:right w:val="none" w:sz="0" w:space="0" w:color="auto"/>
      </w:divBdr>
    </w:div>
    <w:div w:id="106197436">
      <w:bodyDiv w:val="1"/>
      <w:marLeft w:val="0"/>
      <w:marRight w:val="0"/>
      <w:marTop w:val="0"/>
      <w:marBottom w:val="0"/>
      <w:divBdr>
        <w:top w:val="none" w:sz="0" w:space="0" w:color="auto"/>
        <w:left w:val="none" w:sz="0" w:space="0" w:color="auto"/>
        <w:bottom w:val="none" w:sz="0" w:space="0" w:color="auto"/>
        <w:right w:val="none" w:sz="0" w:space="0" w:color="auto"/>
      </w:divBdr>
    </w:div>
    <w:div w:id="106319420">
      <w:bodyDiv w:val="1"/>
      <w:marLeft w:val="0"/>
      <w:marRight w:val="0"/>
      <w:marTop w:val="0"/>
      <w:marBottom w:val="0"/>
      <w:divBdr>
        <w:top w:val="none" w:sz="0" w:space="0" w:color="auto"/>
        <w:left w:val="none" w:sz="0" w:space="0" w:color="auto"/>
        <w:bottom w:val="none" w:sz="0" w:space="0" w:color="auto"/>
        <w:right w:val="none" w:sz="0" w:space="0" w:color="auto"/>
      </w:divBdr>
    </w:div>
    <w:div w:id="106698069">
      <w:bodyDiv w:val="1"/>
      <w:marLeft w:val="0"/>
      <w:marRight w:val="0"/>
      <w:marTop w:val="0"/>
      <w:marBottom w:val="0"/>
      <w:divBdr>
        <w:top w:val="none" w:sz="0" w:space="0" w:color="auto"/>
        <w:left w:val="none" w:sz="0" w:space="0" w:color="auto"/>
        <w:bottom w:val="none" w:sz="0" w:space="0" w:color="auto"/>
        <w:right w:val="none" w:sz="0" w:space="0" w:color="auto"/>
      </w:divBdr>
    </w:div>
    <w:div w:id="107043983">
      <w:bodyDiv w:val="1"/>
      <w:marLeft w:val="0"/>
      <w:marRight w:val="0"/>
      <w:marTop w:val="0"/>
      <w:marBottom w:val="0"/>
      <w:divBdr>
        <w:top w:val="none" w:sz="0" w:space="0" w:color="auto"/>
        <w:left w:val="none" w:sz="0" w:space="0" w:color="auto"/>
        <w:bottom w:val="none" w:sz="0" w:space="0" w:color="auto"/>
        <w:right w:val="none" w:sz="0" w:space="0" w:color="auto"/>
      </w:divBdr>
    </w:div>
    <w:div w:id="107168880">
      <w:bodyDiv w:val="1"/>
      <w:marLeft w:val="0"/>
      <w:marRight w:val="0"/>
      <w:marTop w:val="0"/>
      <w:marBottom w:val="0"/>
      <w:divBdr>
        <w:top w:val="none" w:sz="0" w:space="0" w:color="auto"/>
        <w:left w:val="none" w:sz="0" w:space="0" w:color="auto"/>
        <w:bottom w:val="none" w:sz="0" w:space="0" w:color="auto"/>
        <w:right w:val="none" w:sz="0" w:space="0" w:color="auto"/>
      </w:divBdr>
    </w:div>
    <w:div w:id="107507975">
      <w:bodyDiv w:val="1"/>
      <w:marLeft w:val="0"/>
      <w:marRight w:val="0"/>
      <w:marTop w:val="0"/>
      <w:marBottom w:val="0"/>
      <w:divBdr>
        <w:top w:val="none" w:sz="0" w:space="0" w:color="auto"/>
        <w:left w:val="none" w:sz="0" w:space="0" w:color="auto"/>
        <w:bottom w:val="none" w:sz="0" w:space="0" w:color="auto"/>
        <w:right w:val="none" w:sz="0" w:space="0" w:color="auto"/>
      </w:divBdr>
    </w:div>
    <w:div w:id="107624471">
      <w:bodyDiv w:val="1"/>
      <w:marLeft w:val="0"/>
      <w:marRight w:val="0"/>
      <w:marTop w:val="0"/>
      <w:marBottom w:val="0"/>
      <w:divBdr>
        <w:top w:val="none" w:sz="0" w:space="0" w:color="auto"/>
        <w:left w:val="none" w:sz="0" w:space="0" w:color="auto"/>
        <w:bottom w:val="none" w:sz="0" w:space="0" w:color="auto"/>
        <w:right w:val="none" w:sz="0" w:space="0" w:color="auto"/>
      </w:divBdr>
    </w:div>
    <w:div w:id="107629361">
      <w:bodyDiv w:val="1"/>
      <w:marLeft w:val="0"/>
      <w:marRight w:val="0"/>
      <w:marTop w:val="0"/>
      <w:marBottom w:val="0"/>
      <w:divBdr>
        <w:top w:val="none" w:sz="0" w:space="0" w:color="auto"/>
        <w:left w:val="none" w:sz="0" w:space="0" w:color="auto"/>
        <w:bottom w:val="none" w:sz="0" w:space="0" w:color="auto"/>
        <w:right w:val="none" w:sz="0" w:space="0" w:color="auto"/>
      </w:divBdr>
    </w:div>
    <w:div w:id="107743977">
      <w:bodyDiv w:val="1"/>
      <w:marLeft w:val="0"/>
      <w:marRight w:val="0"/>
      <w:marTop w:val="0"/>
      <w:marBottom w:val="0"/>
      <w:divBdr>
        <w:top w:val="none" w:sz="0" w:space="0" w:color="auto"/>
        <w:left w:val="none" w:sz="0" w:space="0" w:color="auto"/>
        <w:bottom w:val="none" w:sz="0" w:space="0" w:color="auto"/>
        <w:right w:val="none" w:sz="0" w:space="0" w:color="auto"/>
      </w:divBdr>
    </w:div>
    <w:div w:id="108092769">
      <w:bodyDiv w:val="1"/>
      <w:marLeft w:val="0"/>
      <w:marRight w:val="0"/>
      <w:marTop w:val="0"/>
      <w:marBottom w:val="0"/>
      <w:divBdr>
        <w:top w:val="none" w:sz="0" w:space="0" w:color="auto"/>
        <w:left w:val="none" w:sz="0" w:space="0" w:color="auto"/>
        <w:bottom w:val="none" w:sz="0" w:space="0" w:color="auto"/>
        <w:right w:val="none" w:sz="0" w:space="0" w:color="auto"/>
      </w:divBdr>
    </w:div>
    <w:div w:id="108280185">
      <w:bodyDiv w:val="1"/>
      <w:marLeft w:val="0"/>
      <w:marRight w:val="0"/>
      <w:marTop w:val="0"/>
      <w:marBottom w:val="0"/>
      <w:divBdr>
        <w:top w:val="none" w:sz="0" w:space="0" w:color="auto"/>
        <w:left w:val="none" w:sz="0" w:space="0" w:color="auto"/>
        <w:bottom w:val="none" w:sz="0" w:space="0" w:color="auto"/>
        <w:right w:val="none" w:sz="0" w:space="0" w:color="auto"/>
      </w:divBdr>
    </w:div>
    <w:div w:id="108402204">
      <w:bodyDiv w:val="1"/>
      <w:marLeft w:val="0"/>
      <w:marRight w:val="0"/>
      <w:marTop w:val="0"/>
      <w:marBottom w:val="0"/>
      <w:divBdr>
        <w:top w:val="none" w:sz="0" w:space="0" w:color="auto"/>
        <w:left w:val="none" w:sz="0" w:space="0" w:color="auto"/>
        <w:bottom w:val="none" w:sz="0" w:space="0" w:color="auto"/>
        <w:right w:val="none" w:sz="0" w:space="0" w:color="auto"/>
      </w:divBdr>
    </w:div>
    <w:div w:id="108402716">
      <w:bodyDiv w:val="1"/>
      <w:marLeft w:val="0"/>
      <w:marRight w:val="0"/>
      <w:marTop w:val="0"/>
      <w:marBottom w:val="0"/>
      <w:divBdr>
        <w:top w:val="none" w:sz="0" w:space="0" w:color="auto"/>
        <w:left w:val="none" w:sz="0" w:space="0" w:color="auto"/>
        <w:bottom w:val="none" w:sz="0" w:space="0" w:color="auto"/>
        <w:right w:val="none" w:sz="0" w:space="0" w:color="auto"/>
      </w:divBdr>
    </w:div>
    <w:div w:id="108427744">
      <w:bodyDiv w:val="1"/>
      <w:marLeft w:val="0"/>
      <w:marRight w:val="0"/>
      <w:marTop w:val="0"/>
      <w:marBottom w:val="0"/>
      <w:divBdr>
        <w:top w:val="none" w:sz="0" w:space="0" w:color="auto"/>
        <w:left w:val="none" w:sz="0" w:space="0" w:color="auto"/>
        <w:bottom w:val="none" w:sz="0" w:space="0" w:color="auto"/>
        <w:right w:val="none" w:sz="0" w:space="0" w:color="auto"/>
      </w:divBdr>
    </w:div>
    <w:div w:id="108554266">
      <w:bodyDiv w:val="1"/>
      <w:marLeft w:val="0"/>
      <w:marRight w:val="0"/>
      <w:marTop w:val="0"/>
      <w:marBottom w:val="0"/>
      <w:divBdr>
        <w:top w:val="none" w:sz="0" w:space="0" w:color="auto"/>
        <w:left w:val="none" w:sz="0" w:space="0" w:color="auto"/>
        <w:bottom w:val="none" w:sz="0" w:space="0" w:color="auto"/>
        <w:right w:val="none" w:sz="0" w:space="0" w:color="auto"/>
      </w:divBdr>
    </w:div>
    <w:div w:id="108625513">
      <w:bodyDiv w:val="1"/>
      <w:marLeft w:val="0"/>
      <w:marRight w:val="0"/>
      <w:marTop w:val="0"/>
      <w:marBottom w:val="0"/>
      <w:divBdr>
        <w:top w:val="none" w:sz="0" w:space="0" w:color="auto"/>
        <w:left w:val="none" w:sz="0" w:space="0" w:color="auto"/>
        <w:bottom w:val="none" w:sz="0" w:space="0" w:color="auto"/>
        <w:right w:val="none" w:sz="0" w:space="0" w:color="auto"/>
      </w:divBdr>
    </w:div>
    <w:div w:id="108739350">
      <w:bodyDiv w:val="1"/>
      <w:marLeft w:val="0"/>
      <w:marRight w:val="0"/>
      <w:marTop w:val="0"/>
      <w:marBottom w:val="0"/>
      <w:divBdr>
        <w:top w:val="none" w:sz="0" w:space="0" w:color="auto"/>
        <w:left w:val="none" w:sz="0" w:space="0" w:color="auto"/>
        <w:bottom w:val="none" w:sz="0" w:space="0" w:color="auto"/>
        <w:right w:val="none" w:sz="0" w:space="0" w:color="auto"/>
      </w:divBdr>
    </w:div>
    <w:div w:id="108818199">
      <w:bodyDiv w:val="1"/>
      <w:marLeft w:val="0"/>
      <w:marRight w:val="0"/>
      <w:marTop w:val="0"/>
      <w:marBottom w:val="0"/>
      <w:divBdr>
        <w:top w:val="none" w:sz="0" w:space="0" w:color="auto"/>
        <w:left w:val="none" w:sz="0" w:space="0" w:color="auto"/>
        <w:bottom w:val="none" w:sz="0" w:space="0" w:color="auto"/>
        <w:right w:val="none" w:sz="0" w:space="0" w:color="auto"/>
      </w:divBdr>
    </w:div>
    <w:div w:id="108936648">
      <w:bodyDiv w:val="1"/>
      <w:marLeft w:val="0"/>
      <w:marRight w:val="0"/>
      <w:marTop w:val="0"/>
      <w:marBottom w:val="0"/>
      <w:divBdr>
        <w:top w:val="none" w:sz="0" w:space="0" w:color="auto"/>
        <w:left w:val="none" w:sz="0" w:space="0" w:color="auto"/>
        <w:bottom w:val="none" w:sz="0" w:space="0" w:color="auto"/>
        <w:right w:val="none" w:sz="0" w:space="0" w:color="auto"/>
      </w:divBdr>
    </w:div>
    <w:div w:id="108939742">
      <w:bodyDiv w:val="1"/>
      <w:marLeft w:val="0"/>
      <w:marRight w:val="0"/>
      <w:marTop w:val="0"/>
      <w:marBottom w:val="0"/>
      <w:divBdr>
        <w:top w:val="none" w:sz="0" w:space="0" w:color="auto"/>
        <w:left w:val="none" w:sz="0" w:space="0" w:color="auto"/>
        <w:bottom w:val="none" w:sz="0" w:space="0" w:color="auto"/>
        <w:right w:val="none" w:sz="0" w:space="0" w:color="auto"/>
      </w:divBdr>
    </w:div>
    <w:div w:id="109012113">
      <w:bodyDiv w:val="1"/>
      <w:marLeft w:val="0"/>
      <w:marRight w:val="0"/>
      <w:marTop w:val="0"/>
      <w:marBottom w:val="0"/>
      <w:divBdr>
        <w:top w:val="none" w:sz="0" w:space="0" w:color="auto"/>
        <w:left w:val="none" w:sz="0" w:space="0" w:color="auto"/>
        <w:bottom w:val="none" w:sz="0" w:space="0" w:color="auto"/>
        <w:right w:val="none" w:sz="0" w:space="0" w:color="auto"/>
      </w:divBdr>
    </w:div>
    <w:div w:id="109016229">
      <w:bodyDiv w:val="1"/>
      <w:marLeft w:val="0"/>
      <w:marRight w:val="0"/>
      <w:marTop w:val="0"/>
      <w:marBottom w:val="0"/>
      <w:divBdr>
        <w:top w:val="none" w:sz="0" w:space="0" w:color="auto"/>
        <w:left w:val="none" w:sz="0" w:space="0" w:color="auto"/>
        <w:bottom w:val="none" w:sz="0" w:space="0" w:color="auto"/>
        <w:right w:val="none" w:sz="0" w:space="0" w:color="auto"/>
      </w:divBdr>
    </w:div>
    <w:div w:id="109278173">
      <w:bodyDiv w:val="1"/>
      <w:marLeft w:val="0"/>
      <w:marRight w:val="0"/>
      <w:marTop w:val="0"/>
      <w:marBottom w:val="0"/>
      <w:divBdr>
        <w:top w:val="none" w:sz="0" w:space="0" w:color="auto"/>
        <w:left w:val="none" w:sz="0" w:space="0" w:color="auto"/>
        <w:bottom w:val="none" w:sz="0" w:space="0" w:color="auto"/>
        <w:right w:val="none" w:sz="0" w:space="0" w:color="auto"/>
      </w:divBdr>
    </w:div>
    <w:div w:id="109477778">
      <w:bodyDiv w:val="1"/>
      <w:marLeft w:val="0"/>
      <w:marRight w:val="0"/>
      <w:marTop w:val="0"/>
      <w:marBottom w:val="0"/>
      <w:divBdr>
        <w:top w:val="none" w:sz="0" w:space="0" w:color="auto"/>
        <w:left w:val="none" w:sz="0" w:space="0" w:color="auto"/>
        <w:bottom w:val="none" w:sz="0" w:space="0" w:color="auto"/>
        <w:right w:val="none" w:sz="0" w:space="0" w:color="auto"/>
      </w:divBdr>
    </w:div>
    <w:div w:id="109787840">
      <w:bodyDiv w:val="1"/>
      <w:marLeft w:val="0"/>
      <w:marRight w:val="0"/>
      <w:marTop w:val="0"/>
      <w:marBottom w:val="0"/>
      <w:divBdr>
        <w:top w:val="none" w:sz="0" w:space="0" w:color="auto"/>
        <w:left w:val="none" w:sz="0" w:space="0" w:color="auto"/>
        <w:bottom w:val="none" w:sz="0" w:space="0" w:color="auto"/>
        <w:right w:val="none" w:sz="0" w:space="0" w:color="auto"/>
      </w:divBdr>
    </w:div>
    <w:div w:id="109861229">
      <w:bodyDiv w:val="1"/>
      <w:marLeft w:val="0"/>
      <w:marRight w:val="0"/>
      <w:marTop w:val="0"/>
      <w:marBottom w:val="0"/>
      <w:divBdr>
        <w:top w:val="none" w:sz="0" w:space="0" w:color="auto"/>
        <w:left w:val="none" w:sz="0" w:space="0" w:color="auto"/>
        <w:bottom w:val="none" w:sz="0" w:space="0" w:color="auto"/>
        <w:right w:val="none" w:sz="0" w:space="0" w:color="auto"/>
      </w:divBdr>
    </w:div>
    <w:div w:id="109862843">
      <w:bodyDiv w:val="1"/>
      <w:marLeft w:val="0"/>
      <w:marRight w:val="0"/>
      <w:marTop w:val="0"/>
      <w:marBottom w:val="0"/>
      <w:divBdr>
        <w:top w:val="none" w:sz="0" w:space="0" w:color="auto"/>
        <w:left w:val="none" w:sz="0" w:space="0" w:color="auto"/>
        <w:bottom w:val="none" w:sz="0" w:space="0" w:color="auto"/>
        <w:right w:val="none" w:sz="0" w:space="0" w:color="auto"/>
      </w:divBdr>
    </w:div>
    <w:div w:id="110322475">
      <w:bodyDiv w:val="1"/>
      <w:marLeft w:val="0"/>
      <w:marRight w:val="0"/>
      <w:marTop w:val="0"/>
      <w:marBottom w:val="0"/>
      <w:divBdr>
        <w:top w:val="none" w:sz="0" w:space="0" w:color="auto"/>
        <w:left w:val="none" w:sz="0" w:space="0" w:color="auto"/>
        <w:bottom w:val="none" w:sz="0" w:space="0" w:color="auto"/>
        <w:right w:val="none" w:sz="0" w:space="0" w:color="auto"/>
      </w:divBdr>
    </w:div>
    <w:div w:id="110365824">
      <w:bodyDiv w:val="1"/>
      <w:marLeft w:val="0"/>
      <w:marRight w:val="0"/>
      <w:marTop w:val="0"/>
      <w:marBottom w:val="0"/>
      <w:divBdr>
        <w:top w:val="none" w:sz="0" w:space="0" w:color="auto"/>
        <w:left w:val="none" w:sz="0" w:space="0" w:color="auto"/>
        <w:bottom w:val="none" w:sz="0" w:space="0" w:color="auto"/>
        <w:right w:val="none" w:sz="0" w:space="0" w:color="auto"/>
      </w:divBdr>
    </w:div>
    <w:div w:id="110443190">
      <w:bodyDiv w:val="1"/>
      <w:marLeft w:val="0"/>
      <w:marRight w:val="0"/>
      <w:marTop w:val="0"/>
      <w:marBottom w:val="0"/>
      <w:divBdr>
        <w:top w:val="none" w:sz="0" w:space="0" w:color="auto"/>
        <w:left w:val="none" w:sz="0" w:space="0" w:color="auto"/>
        <w:bottom w:val="none" w:sz="0" w:space="0" w:color="auto"/>
        <w:right w:val="none" w:sz="0" w:space="0" w:color="auto"/>
      </w:divBdr>
    </w:div>
    <w:div w:id="110709650">
      <w:bodyDiv w:val="1"/>
      <w:marLeft w:val="0"/>
      <w:marRight w:val="0"/>
      <w:marTop w:val="0"/>
      <w:marBottom w:val="0"/>
      <w:divBdr>
        <w:top w:val="none" w:sz="0" w:space="0" w:color="auto"/>
        <w:left w:val="none" w:sz="0" w:space="0" w:color="auto"/>
        <w:bottom w:val="none" w:sz="0" w:space="0" w:color="auto"/>
        <w:right w:val="none" w:sz="0" w:space="0" w:color="auto"/>
      </w:divBdr>
    </w:div>
    <w:div w:id="110785153">
      <w:bodyDiv w:val="1"/>
      <w:marLeft w:val="0"/>
      <w:marRight w:val="0"/>
      <w:marTop w:val="0"/>
      <w:marBottom w:val="0"/>
      <w:divBdr>
        <w:top w:val="none" w:sz="0" w:space="0" w:color="auto"/>
        <w:left w:val="none" w:sz="0" w:space="0" w:color="auto"/>
        <w:bottom w:val="none" w:sz="0" w:space="0" w:color="auto"/>
        <w:right w:val="none" w:sz="0" w:space="0" w:color="auto"/>
      </w:divBdr>
    </w:div>
    <w:div w:id="110787199">
      <w:bodyDiv w:val="1"/>
      <w:marLeft w:val="0"/>
      <w:marRight w:val="0"/>
      <w:marTop w:val="0"/>
      <w:marBottom w:val="0"/>
      <w:divBdr>
        <w:top w:val="none" w:sz="0" w:space="0" w:color="auto"/>
        <w:left w:val="none" w:sz="0" w:space="0" w:color="auto"/>
        <w:bottom w:val="none" w:sz="0" w:space="0" w:color="auto"/>
        <w:right w:val="none" w:sz="0" w:space="0" w:color="auto"/>
      </w:divBdr>
    </w:div>
    <w:div w:id="110832481">
      <w:bodyDiv w:val="1"/>
      <w:marLeft w:val="0"/>
      <w:marRight w:val="0"/>
      <w:marTop w:val="0"/>
      <w:marBottom w:val="0"/>
      <w:divBdr>
        <w:top w:val="none" w:sz="0" w:space="0" w:color="auto"/>
        <w:left w:val="none" w:sz="0" w:space="0" w:color="auto"/>
        <w:bottom w:val="none" w:sz="0" w:space="0" w:color="auto"/>
        <w:right w:val="none" w:sz="0" w:space="0" w:color="auto"/>
      </w:divBdr>
    </w:div>
    <w:div w:id="110902049">
      <w:bodyDiv w:val="1"/>
      <w:marLeft w:val="0"/>
      <w:marRight w:val="0"/>
      <w:marTop w:val="0"/>
      <w:marBottom w:val="0"/>
      <w:divBdr>
        <w:top w:val="none" w:sz="0" w:space="0" w:color="auto"/>
        <w:left w:val="none" w:sz="0" w:space="0" w:color="auto"/>
        <w:bottom w:val="none" w:sz="0" w:space="0" w:color="auto"/>
        <w:right w:val="none" w:sz="0" w:space="0" w:color="auto"/>
      </w:divBdr>
    </w:div>
    <w:div w:id="111100729">
      <w:bodyDiv w:val="1"/>
      <w:marLeft w:val="0"/>
      <w:marRight w:val="0"/>
      <w:marTop w:val="0"/>
      <w:marBottom w:val="0"/>
      <w:divBdr>
        <w:top w:val="none" w:sz="0" w:space="0" w:color="auto"/>
        <w:left w:val="none" w:sz="0" w:space="0" w:color="auto"/>
        <w:bottom w:val="none" w:sz="0" w:space="0" w:color="auto"/>
        <w:right w:val="none" w:sz="0" w:space="0" w:color="auto"/>
      </w:divBdr>
    </w:div>
    <w:div w:id="111286821">
      <w:bodyDiv w:val="1"/>
      <w:marLeft w:val="0"/>
      <w:marRight w:val="0"/>
      <w:marTop w:val="0"/>
      <w:marBottom w:val="0"/>
      <w:divBdr>
        <w:top w:val="none" w:sz="0" w:space="0" w:color="auto"/>
        <w:left w:val="none" w:sz="0" w:space="0" w:color="auto"/>
        <w:bottom w:val="none" w:sz="0" w:space="0" w:color="auto"/>
        <w:right w:val="none" w:sz="0" w:space="0" w:color="auto"/>
      </w:divBdr>
    </w:div>
    <w:div w:id="111365861">
      <w:bodyDiv w:val="1"/>
      <w:marLeft w:val="0"/>
      <w:marRight w:val="0"/>
      <w:marTop w:val="0"/>
      <w:marBottom w:val="0"/>
      <w:divBdr>
        <w:top w:val="none" w:sz="0" w:space="0" w:color="auto"/>
        <w:left w:val="none" w:sz="0" w:space="0" w:color="auto"/>
        <w:bottom w:val="none" w:sz="0" w:space="0" w:color="auto"/>
        <w:right w:val="none" w:sz="0" w:space="0" w:color="auto"/>
      </w:divBdr>
    </w:div>
    <w:div w:id="111940643">
      <w:bodyDiv w:val="1"/>
      <w:marLeft w:val="0"/>
      <w:marRight w:val="0"/>
      <w:marTop w:val="0"/>
      <w:marBottom w:val="0"/>
      <w:divBdr>
        <w:top w:val="none" w:sz="0" w:space="0" w:color="auto"/>
        <w:left w:val="none" w:sz="0" w:space="0" w:color="auto"/>
        <w:bottom w:val="none" w:sz="0" w:space="0" w:color="auto"/>
        <w:right w:val="none" w:sz="0" w:space="0" w:color="auto"/>
      </w:divBdr>
    </w:div>
    <w:div w:id="112213296">
      <w:bodyDiv w:val="1"/>
      <w:marLeft w:val="0"/>
      <w:marRight w:val="0"/>
      <w:marTop w:val="0"/>
      <w:marBottom w:val="0"/>
      <w:divBdr>
        <w:top w:val="none" w:sz="0" w:space="0" w:color="auto"/>
        <w:left w:val="none" w:sz="0" w:space="0" w:color="auto"/>
        <w:bottom w:val="none" w:sz="0" w:space="0" w:color="auto"/>
        <w:right w:val="none" w:sz="0" w:space="0" w:color="auto"/>
      </w:divBdr>
    </w:div>
    <w:div w:id="112292748">
      <w:bodyDiv w:val="1"/>
      <w:marLeft w:val="0"/>
      <w:marRight w:val="0"/>
      <w:marTop w:val="0"/>
      <w:marBottom w:val="0"/>
      <w:divBdr>
        <w:top w:val="none" w:sz="0" w:space="0" w:color="auto"/>
        <w:left w:val="none" w:sz="0" w:space="0" w:color="auto"/>
        <w:bottom w:val="none" w:sz="0" w:space="0" w:color="auto"/>
        <w:right w:val="none" w:sz="0" w:space="0" w:color="auto"/>
      </w:divBdr>
    </w:div>
    <w:div w:id="112292849">
      <w:bodyDiv w:val="1"/>
      <w:marLeft w:val="0"/>
      <w:marRight w:val="0"/>
      <w:marTop w:val="0"/>
      <w:marBottom w:val="0"/>
      <w:divBdr>
        <w:top w:val="none" w:sz="0" w:space="0" w:color="auto"/>
        <w:left w:val="none" w:sz="0" w:space="0" w:color="auto"/>
        <w:bottom w:val="none" w:sz="0" w:space="0" w:color="auto"/>
        <w:right w:val="none" w:sz="0" w:space="0" w:color="auto"/>
      </w:divBdr>
    </w:div>
    <w:div w:id="112333538">
      <w:bodyDiv w:val="1"/>
      <w:marLeft w:val="0"/>
      <w:marRight w:val="0"/>
      <w:marTop w:val="0"/>
      <w:marBottom w:val="0"/>
      <w:divBdr>
        <w:top w:val="none" w:sz="0" w:space="0" w:color="auto"/>
        <w:left w:val="none" w:sz="0" w:space="0" w:color="auto"/>
        <w:bottom w:val="none" w:sz="0" w:space="0" w:color="auto"/>
        <w:right w:val="none" w:sz="0" w:space="0" w:color="auto"/>
      </w:divBdr>
    </w:div>
    <w:div w:id="112486750">
      <w:bodyDiv w:val="1"/>
      <w:marLeft w:val="0"/>
      <w:marRight w:val="0"/>
      <w:marTop w:val="0"/>
      <w:marBottom w:val="0"/>
      <w:divBdr>
        <w:top w:val="none" w:sz="0" w:space="0" w:color="auto"/>
        <w:left w:val="none" w:sz="0" w:space="0" w:color="auto"/>
        <w:bottom w:val="none" w:sz="0" w:space="0" w:color="auto"/>
        <w:right w:val="none" w:sz="0" w:space="0" w:color="auto"/>
      </w:divBdr>
    </w:div>
    <w:div w:id="112525854">
      <w:bodyDiv w:val="1"/>
      <w:marLeft w:val="0"/>
      <w:marRight w:val="0"/>
      <w:marTop w:val="0"/>
      <w:marBottom w:val="0"/>
      <w:divBdr>
        <w:top w:val="none" w:sz="0" w:space="0" w:color="auto"/>
        <w:left w:val="none" w:sz="0" w:space="0" w:color="auto"/>
        <w:bottom w:val="none" w:sz="0" w:space="0" w:color="auto"/>
        <w:right w:val="none" w:sz="0" w:space="0" w:color="auto"/>
      </w:divBdr>
    </w:div>
    <w:div w:id="113405205">
      <w:bodyDiv w:val="1"/>
      <w:marLeft w:val="0"/>
      <w:marRight w:val="0"/>
      <w:marTop w:val="0"/>
      <w:marBottom w:val="0"/>
      <w:divBdr>
        <w:top w:val="none" w:sz="0" w:space="0" w:color="auto"/>
        <w:left w:val="none" w:sz="0" w:space="0" w:color="auto"/>
        <w:bottom w:val="none" w:sz="0" w:space="0" w:color="auto"/>
        <w:right w:val="none" w:sz="0" w:space="0" w:color="auto"/>
      </w:divBdr>
    </w:div>
    <w:div w:id="113448825">
      <w:bodyDiv w:val="1"/>
      <w:marLeft w:val="0"/>
      <w:marRight w:val="0"/>
      <w:marTop w:val="0"/>
      <w:marBottom w:val="0"/>
      <w:divBdr>
        <w:top w:val="none" w:sz="0" w:space="0" w:color="auto"/>
        <w:left w:val="none" w:sz="0" w:space="0" w:color="auto"/>
        <w:bottom w:val="none" w:sz="0" w:space="0" w:color="auto"/>
        <w:right w:val="none" w:sz="0" w:space="0" w:color="auto"/>
      </w:divBdr>
    </w:div>
    <w:div w:id="113908686">
      <w:bodyDiv w:val="1"/>
      <w:marLeft w:val="0"/>
      <w:marRight w:val="0"/>
      <w:marTop w:val="0"/>
      <w:marBottom w:val="0"/>
      <w:divBdr>
        <w:top w:val="none" w:sz="0" w:space="0" w:color="auto"/>
        <w:left w:val="none" w:sz="0" w:space="0" w:color="auto"/>
        <w:bottom w:val="none" w:sz="0" w:space="0" w:color="auto"/>
        <w:right w:val="none" w:sz="0" w:space="0" w:color="auto"/>
      </w:divBdr>
    </w:div>
    <w:div w:id="114759738">
      <w:bodyDiv w:val="1"/>
      <w:marLeft w:val="0"/>
      <w:marRight w:val="0"/>
      <w:marTop w:val="0"/>
      <w:marBottom w:val="0"/>
      <w:divBdr>
        <w:top w:val="none" w:sz="0" w:space="0" w:color="auto"/>
        <w:left w:val="none" w:sz="0" w:space="0" w:color="auto"/>
        <w:bottom w:val="none" w:sz="0" w:space="0" w:color="auto"/>
        <w:right w:val="none" w:sz="0" w:space="0" w:color="auto"/>
      </w:divBdr>
    </w:div>
    <w:div w:id="114761435">
      <w:bodyDiv w:val="1"/>
      <w:marLeft w:val="0"/>
      <w:marRight w:val="0"/>
      <w:marTop w:val="0"/>
      <w:marBottom w:val="0"/>
      <w:divBdr>
        <w:top w:val="none" w:sz="0" w:space="0" w:color="auto"/>
        <w:left w:val="none" w:sz="0" w:space="0" w:color="auto"/>
        <w:bottom w:val="none" w:sz="0" w:space="0" w:color="auto"/>
        <w:right w:val="none" w:sz="0" w:space="0" w:color="auto"/>
      </w:divBdr>
    </w:div>
    <w:div w:id="114839381">
      <w:bodyDiv w:val="1"/>
      <w:marLeft w:val="0"/>
      <w:marRight w:val="0"/>
      <w:marTop w:val="0"/>
      <w:marBottom w:val="0"/>
      <w:divBdr>
        <w:top w:val="none" w:sz="0" w:space="0" w:color="auto"/>
        <w:left w:val="none" w:sz="0" w:space="0" w:color="auto"/>
        <w:bottom w:val="none" w:sz="0" w:space="0" w:color="auto"/>
        <w:right w:val="none" w:sz="0" w:space="0" w:color="auto"/>
      </w:divBdr>
    </w:div>
    <w:div w:id="114951125">
      <w:bodyDiv w:val="1"/>
      <w:marLeft w:val="0"/>
      <w:marRight w:val="0"/>
      <w:marTop w:val="0"/>
      <w:marBottom w:val="0"/>
      <w:divBdr>
        <w:top w:val="none" w:sz="0" w:space="0" w:color="auto"/>
        <w:left w:val="none" w:sz="0" w:space="0" w:color="auto"/>
        <w:bottom w:val="none" w:sz="0" w:space="0" w:color="auto"/>
        <w:right w:val="none" w:sz="0" w:space="0" w:color="auto"/>
      </w:divBdr>
    </w:div>
    <w:div w:id="115220409">
      <w:bodyDiv w:val="1"/>
      <w:marLeft w:val="0"/>
      <w:marRight w:val="0"/>
      <w:marTop w:val="0"/>
      <w:marBottom w:val="0"/>
      <w:divBdr>
        <w:top w:val="none" w:sz="0" w:space="0" w:color="auto"/>
        <w:left w:val="none" w:sz="0" w:space="0" w:color="auto"/>
        <w:bottom w:val="none" w:sz="0" w:space="0" w:color="auto"/>
        <w:right w:val="none" w:sz="0" w:space="0" w:color="auto"/>
      </w:divBdr>
    </w:div>
    <w:div w:id="115374076">
      <w:bodyDiv w:val="1"/>
      <w:marLeft w:val="0"/>
      <w:marRight w:val="0"/>
      <w:marTop w:val="0"/>
      <w:marBottom w:val="0"/>
      <w:divBdr>
        <w:top w:val="none" w:sz="0" w:space="0" w:color="auto"/>
        <w:left w:val="none" w:sz="0" w:space="0" w:color="auto"/>
        <w:bottom w:val="none" w:sz="0" w:space="0" w:color="auto"/>
        <w:right w:val="none" w:sz="0" w:space="0" w:color="auto"/>
      </w:divBdr>
    </w:div>
    <w:div w:id="115804562">
      <w:bodyDiv w:val="1"/>
      <w:marLeft w:val="0"/>
      <w:marRight w:val="0"/>
      <w:marTop w:val="0"/>
      <w:marBottom w:val="0"/>
      <w:divBdr>
        <w:top w:val="none" w:sz="0" w:space="0" w:color="auto"/>
        <w:left w:val="none" w:sz="0" w:space="0" w:color="auto"/>
        <w:bottom w:val="none" w:sz="0" w:space="0" w:color="auto"/>
        <w:right w:val="none" w:sz="0" w:space="0" w:color="auto"/>
      </w:divBdr>
    </w:div>
    <w:div w:id="115873656">
      <w:bodyDiv w:val="1"/>
      <w:marLeft w:val="0"/>
      <w:marRight w:val="0"/>
      <w:marTop w:val="0"/>
      <w:marBottom w:val="0"/>
      <w:divBdr>
        <w:top w:val="none" w:sz="0" w:space="0" w:color="auto"/>
        <w:left w:val="none" w:sz="0" w:space="0" w:color="auto"/>
        <w:bottom w:val="none" w:sz="0" w:space="0" w:color="auto"/>
        <w:right w:val="none" w:sz="0" w:space="0" w:color="auto"/>
      </w:divBdr>
    </w:div>
    <w:div w:id="115948788">
      <w:bodyDiv w:val="1"/>
      <w:marLeft w:val="0"/>
      <w:marRight w:val="0"/>
      <w:marTop w:val="0"/>
      <w:marBottom w:val="0"/>
      <w:divBdr>
        <w:top w:val="none" w:sz="0" w:space="0" w:color="auto"/>
        <w:left w:val="none" w:sz="0" w:space="0" w:color="auto"/>
        <w:bottom w:val="none" w:sz="0" w:space="0" w:color="auto"/>
        <w:right w:val="none" w:sz="0" w:space="0" w:color="auto"/>
      </w:divBdr>
    </w:div>
    <w:div w:id="115955892">
      <w:bodyDiv w:val="1"/>
      <w:marLeft w:val="0"/>
      <w:marRight w:val="0"/>
      <w:marTop w:val="0"/>
      <w:marBottom w:val="0"/>
      <w:divBdr>
        <w:top w:val="none" w:sz="0" w:space="0" w:color="auto"/>
        <w:left w:val="none" w:sz="0" w:space="0" w:color="auto"/>
        <w:bottom w:val="none" w:sz="0" w:space="0" w:color="auto"/>
        <w:right w:val="none" w:sz="0" w:space="0" w:color="auto"/>
      </w:divBdr>
    </w:div>
    <w:div w:id="116148069">
      <w:bodyDiv w:val="1"/>
      <w:marLeft w:val="0"/>
      <w:marRight w:val="0"/>
      <w:marTop w:val="0"/>
      <w:marBottom w:val="0"/>
      <w:divBdr>
        <w:top w:val="none" w:sz="0" w:space="0" w:color="auto"/>
        <w:left w:val="none" w:sz="0" w:space="0" w:color="auto"/>
        <w:bottom w:val="none" w:sz="0" w:space="0" w:color="auto"/>
        <w:right w:val="none" w:sz="0" w:space="0" w:color="auto"/>
      </w:divBdr>
    </w:div>
    <w:div w:id="116217358">
      <w:bodyDiv w:val="1"/>
      <w:marLeft w:val="0"/>
      <w:marRight w:val="0"/>
      <w:marTop w:val="0"/>
      <w:marBottom w:val="0"/>
      <w:divBdr>
        <w:top w:val="none" w:sz="0" w:space="0" w:color="auto"/>
        <w:left w:val="none" w:sz="0" w:space="0" w:color="auto"/>
        <w:bottom w:val="none" w:sz="0" w:space="0" w:color="auto"/>
        <w:right w:val="none" w:sz="0" w:space="0" w:color="auto"/>
      </w:divBdr>
    </w:div>
    <w:div w:id="116413080">
      <w:bodyDiv w:val="1"/>
      <w:marLeft w:val="0"/>
      <w:marRight w:val="0"/>
      <w:marTop w:val="0"/>
      <w:marBottom w:val="0"/>
      <w:divBdr>
        <w:top w:val="none" w:sz="0" w:space="0" w:color="auto"/>
        <w:left w:val="none" w:sz="0" w:space="0" w:color="auto"/>
        <w:bottom w:val="none" w:sz="0" w:space="0" w:color="auto"/>
        <w:right w:val="none" w:sz="0" w:space="0" w:color="auto"/>
      </w:divBdr>
    </w:div>
    <w:div w:id="116603962">
      <w:bodyDiv w:val="1"/>
      <w:marLeft w:val="0"/>
      <w:marRight w:val="0"/>
      <w:marTop w:val="0"/>
      <w:marBottom w:val="0"/>
      <w:divBdr>
        <w:top w:val="none" w:sz="0" w:space="0" w:color="auto"/>
        <w:left w:val="none" w:sz="0" w:space="0" w:color="auto"/>
        <w:bottom w:val="none" w:sz="0" w:space="0" w:color="auto"/>
        <w:right w:val="none" w:sz="0" w:space="0" w:color="auto"/>
      </w:divBdr>
    </w:div>
    <w:div w:id="116728555">
      <w:bodyDiv w:val="1"/>
      <w:marLeft w:val="0"/>
      <w:marRight w:val="0"/>
      <w:marTop w:val="0"/>
      <w:marBottom w:val="0"/>
      <w:divBdr>
        <w:top w:val="none" w:sz="0" w:space="0" w:color="auto"/>
        <w:left w:val="none" w:sz="0" w:space="0" w:color="auto"/>
        <w:bottom w:val="none" w:sz="0" w:space="0" w:color="auto"/>
        <w:right w:val="none" w:sz="0" w:space="0" w:color="auto"/>
      </w:divBdr>
    </w:div>
    <w:div w:id="116802518">
      <w:bodyDiv w:val="1"/>
      <w:marLeft w:val="0"/>
      <w:marRight w:val="0"/>
      <w:marTop w:val="0"/>
      <w:marBottom w:val="0"/>
      <w:divBdr>
        <w:top w:val="none" w:sz="0" w:space="0" w:color="auto"/>
        <w:left w:val="none" w:sz="0" w:space="0" w:color="auto"/>
        <w:bottom w:val="none" w:sz="0" w:space="0" w:color="auto"/>
        <w:right w:val="none" w:sz="0" w:space="0" w:color="auto"/>
      </w:divBdr>
    </w:div>
    <w:div w:id="116879352">
      <w:bodyDiv w:val="1"/>
      <w:marLeft w:val="0"/>
      <w:marRight w:val="0"/>
      <w:marTop w:val="0"/>
      <w:marBottom w:val="0"/>
      <w:divBdr>
        <w:top w:val="none" w:sz="0" w:space="0" w:color="auto"/>
        <w:left w:val="none" w:sz="0" w:space="0" w:color="auto"/>
        <w:bottom w:val="none" w:sz="0" w:space="0" w:color="auto"/>
        <w:right w:val="none" w:sz="0" w:space="0" w:color="auto"/>
      </w:divBdr>
    </w:div>
    <w:div w:id="116948125">
      <w:bodyDiv w:val="1"/>
      <w:marLeft w:val="0"/>
      <w:marRight w:val="0"/>
      <w:marTop w:val="0"/>
      <w:marBottom w:val="0"/>
      <w:divBdr>
        <w:top w:val="none" w:sz="0" w:space="0" w:color="auto"/>
        <w:left w:val="none" w:sz="0" w:space="0" w:color="auto"/>
        <w:bottom w:val="none" w:sz="0" w:space="0" w:color="auto"/>
        <w:right w:val="none" w:sz="0" w:space="0" w:color="auto"/>
      </w:divBdr>
    </w:div>
    <w:div w:id="116948664">
      <w:bodyDiv w:val="1"/>
      <w:marLeft w:val="0"/>
      <w:marRight w:val="0"/>
      <w:marTop w:val="0"/>
      <w:marBottom w:val="0"/>
      <w:divBdr>
        <w:top w:val="none" w:sz="0" w:space="0" w:color="auto"/>
        <w:left w:val="none" w:sz="0" w:space="0" w:color="auto"/>
        <w:bottom w:val="none" w:sz="0" w:space="0" w:color="auto"/>
        <w:right w:val="none" w:sz="0" w:space="0" w:color="auto"/>
      </w:divBdr>
    </w:div>
    <w:div w:id="117069139">
      <w:bodyDiv w:val="1"/>
      <w:marLeft w:val="0"/>
      <w:marRight w:val="0"/>
      <w:marTop w:val="0"/>
      <w:marBottom w:val="0"/>
      <w:divBdr>
        <w:top w:val="none" w:sz="0" w:space="0" w:color="auto"/>
        <w:left w:val="none" w:sz="0" w:space="0" w:color="auto"/>
        <w:bottom w:val="none" w:sz="0" w:space="0" w:color="auto"/>
        <w:right w:val="none" w:sz="0" w:space="0" w:color="auto"/>
      </w:divBdr>
    </w:div>
    <w:div w:id="117184716">
      <w:bodyDiv w:val="1"/>
      <w:marLeft w:val="0"/>
      <w:marRight w:val="0"/>
      <w:marTop w:val="0"/>
      <w:marBottom w:val="0"/>
      <w:divBdr>
        <w:top w:val="none" w:sz="0" w:space="0" w:color="auto"/>
        <w:left w:val="none" w:sz="0" w:space="0" w:color="auto"/>
        <w:bottom w:val="none" w:sz="0" w:space="0" w:color="auto"/>
        <w:right w:val="none" w:sz="0" w:space="0" w:color="auto"/>
      </w:divBdr>
    </w:div>
    <w:div w:id="117187233">
      <w:bodyDiv w:val="1"/>
      <w:marLeft w:val="0"/>
      <w:marRight w:val="0"/>
      <w:marTop w:val="0"/>
      <w:marBottom w:val="0"/>
      <w:divBdr>
        <w:top w:val="none" w:sz="0" w:space="0" w:color="auto"/>
        <w:left w:val="none" w:sz="0" w:space="0" w:color="auto"/>
        <w:bottom w:val="none" w:sz="0" w:space="0" w:color="auto"/>
        <w:right w:val="none" w:sz="0" w:space="0" w:color="auto"/>
      </w:divBdr>
    </w:div>
    <w:div w:id="117262637">
      <w:bodyDiv w:val="1"/>
      <w:marLeft w:val="0"/>
      <w:marRight w:val="0"/>
      <w:marTop w:val="0"/>
      <w:marBottom w:val="0"/>
      <w:divBdr>
        <w:top w:val="none" w:sz="0" w:space="0" w:color="auto"/>
        <w:left w:val="none" w:sz="0" w:space="0" w:color="auto"/>
        <w:bottom w:val="none" w:sz="0" w:space="0" w:color="auto"/>
        <w:right w:val="none" w:sz="0" w:space="0" w:color="auto"/>
      </w:divBdr>
    </w:div>
    <w:div w:id="117263223">
      <w:bodyDiv w:val="1"/>
      <w:marLeft w:val="0"/>
      <w:marRight w:val="0"/>
      <w:marTop w:val="0"/>
      <w:marBottom w:val="0"/>
      <w:divBdr>
        <w:top w:val="none" w:sz="0" w:space="0" w:color="auto"/>
        <w:left w:val="none" w:sz="0" w:space="0" w:color="auto"/>
        <w:bottom w:val="none" w:sz="0" w:space="0" w:color="auto"/>
        <w:right w:val="none" w:sz="0" w:space="0" w:color="auto"/>
      </w:divBdr>
    </w:div>
    <w:div w:id="117266965">
      <w:bodyDiv w:val="1"/>
      <w:marLeft w:val="0"/>
      <w:marRight w:val="0"/>
      <w:marTop w:val="0"/>
      <w:marBottom w:val="0"/>
      <w:divBdr>
        <w:top w:val="none" w:sz="0" w:space="0" w:color="auto"/>
        <w:left w:val="none" w:sz="0" w:space="0" w:color="auto"/>
        <w:bottom w:val="none" w:sz="0" w:space="0" w:color="auto"/>
        <w:right w:val="none" w:sz="0" w:space="0" w:color="auto"/>
      </w:divBdr>
    </w:div>
    <w:div w:id="117452713">
      <w:bodyDiv w:val="1"/>
      <w:marLeft w:val="0"/>
      <w:marRight w:val="0"/>
      <w:marTop w:val="0"/>
      <w:marBottom w:val="0"/>
      <w:divBdr>
        <w:top w:val="none" w:sz="0" w:space="0" w:color="auto"/>
        <w:left w:val="none" w:sz="0" w:space="0" w:color="auto"/>
        <w:bottom w:val="none" w:sz="0" w:space="0" w:color="auto"/>
        <w:right w:val="none" w:sz="0" w:space="0" w:color="auto"/>
      </w:divBdr>
    </w:div>
    <w:div w:id="117527213">
      <w:bodyDiv w:val="1"/>
      <w:marLeft w:val="0"/>
      <w:marRight w:val="0"/>
      <w:marTop w:val="0"/>
      <w:marBottom w:val="0"/>
      <w:divBdr>
        <w:top w:val="none" w:sz="0" w:space="0" w:color="auto"/>
        <w:left w:val="none" w:sz="0" w:space="0" w:color="auto"/>
        <w:bottom w:val="none" w:sz="0" w:space="0" w:color="auto"/>
        <w:right w:val="none" w:sz="0" w:space="0" w:color="auto"/>
      </w:divBdr>
    </w:div>
    <w:div w:id="117798086">
      <w:bodyDiv w:val="1"/>
      <w:marLeft w:val="0"/>
      <w:marRight w:val="0"/>
      <w:marTop w:val="0"/>
      <w:marBottom w:val="0"/>
      <w:divBdr>
        <w:top w:val="none" w:sz="0" w:space="0" w:color="auto"/>
        <w:left w:val="none" w:sz="0" w:space="0" w:color="auto"/>
        <w:bottom w:val="none" w:sz="0" w:space="0" w:color="auto"/>
        <w:right w:val="none" w:sz="0" w:space="0" w:color="auto"/>
      </w:divBdr>
    </w:div>
    <w:div w:id="117837485">
      <w:bodyDiv w:val="1"/>
      <w:marLeft w:val="0"/>
      <w:marRight w:val="0"/>
      <w:marTop w:val="0"/>
      <w:marBottom w:val="0"/>
      <w:divBdr>
        <w:top w:val="none" w:sz="0" w:space="0" w:color="auto"/>
        <w:left w:val="none" w:sz="0" w:space="0" w:color="auto"/>
        <w:bottom w:val="none" w:sz="0" w:space="0" w:color="auto"/>
        <w:right w:val="none" w:sz="0" w:space="0" w:color="auto"/>
      </w:divBdr>
    </w:div>
    <w:div w:id="117837892">
      <w:bodyDiv w:val="1"/>
      <w:marLeft w:val="0"/>
      <w:marRight w:val="0"/>
      <w:marTop w:val="0"/>
      <w:marBottom w:val="0"/>
      <w:divBdr>
        <w:top w:val="none" w:sz="0" w:space="0" w:color="auto"/>
        <w:left w:val="none" w:sz="0" w:space="0" w:color="auto"/>
        <w:bottom w:val="none" w:sz="0" w:space="0" w:color="auto"/>
        <w:right w:val="none" w:sz="0" w:space="0" w:color="auto"/>
      </w:divBdr>
    </w:div>
    <w:div w:id="117846744">
      <w:bodyDiv w:val="1"/>
      <w:marLeft w:val="0"/>
      <w:marRight w:val="0"/>
      <w:marTop w:val="0"/>
      <w:marBottom w:val="0"/>
      <w:divBdr>
        <w:top w:val="none" w:sz="0" w:space="0" w:color="auto"/>
        <w:left w:val="none" w:sz="0" w:space="0" w:color="auto"/>
        <w:bottom w:val="none" w:sz="0" w:space="0" w:color="auto"/>
        <w:right w:val="none" w:sz="0" w:space="0" w:color="auto"/>
      </w:divBdr>
    </w:div>
    <w:div w:id="118108874">
      <w:bodyDiv w:val="1"/>
      <w:marLeft w:val="0"/>
      <w:marRight w:val="0"/>
      <w:marTop w:val="0"/>
      <w:marBottom w:val="0"/>
      <w:divBdr>
        <w:top w:val="none" w:sz="0" w:space="0" w:color="auto"/>
        <w:left w:val="none" w:sz="0" w:space="0" w:color="auto"/>
        <w:bottom w:val="none" w:sz="0" w:space="0" w:color="auto"/>
        <w:right w:val="none" w:sz="0" w:space="0" w:color="auto"/>
      </w:divBdr>
    </w:div>
    <w:div w:id="118257413">
      <w:bodyDiv w:val="1"/>
      <w:marLeft w:val="0"/>
      <w:marRight w:val="0"/>
      <w:marTop w:val="0"/>
      <w:marBottom w:val="0"/>
      <w:divBdr>
        <w:top w:val="none" w:sz="0" w:space="0" w:color="auto"/>
        <w:left w:val="none" w:sz="0" w:space="0" w:color="auto"/>
        <w:bottom w:val="none" w:sz="0" w:space="0" w:color="auto"/>
        <w:right w:val="none" w:sz="0" w:space="0" w:color="auto"/>
      </w:divBdr>
    </w:div>
    <w:div w:id="118452266">
      <w:bodyDiv w:val="1"/>
      <w:marLeft w:val="0"/>
      <w:marRight w:val="0"/>
      <w:marTop w:val="0"/>
      <w:marBottom w:val="0"/>
      <w:divBdr>
        <w:top w:val="none" w:sz="0" w:space="0" w:color="auto"/>
        <w:left w:val="none" w:sz="0" w:space="0" w:color="auto"/>
        <w:bottom w:val="none" w:sz="0" w:space="0" w:color="auto"/>
        <w:right w:val="none" w:sz="0" w:space="0" w:color="auto"/>
      </w:divBdr>
    </w:div>
    <w:div w:id="118452716">
      <w:bodyDiv w:val="1"/>
      <w:marLeft w:val="0"/>
      <w:marRight w:val="0"/>
      <w:marTop w:val="0"/>
      <w:marBottom w:val="0"/>
      <w:divBdr>
        <w:top w:val="none" w:sz="0" w:space="0" w:color="auto"/>
        <w:left w:val="none" w:sz="0" w:space="0" w:color="auto"/>
        <w:bottom w:val="none" w:sz="0" w:space="0" w:color="auto"/>
        <w:right w:val="none" w:sz="0" w:space="0" w:color="auto"/>
      </w:divBdr>
    </w:div>
    <w:div w:id="118693784">
      <w:bodyDiv w:val="1"/>
      <w:marLeft w:val="0"/>
      <w:marRight w:val="0"/>
      <w:marTop w:val="0"/>
      <w:marBottom w:val="0"/>
      <w:divBdr>
        <w:top w:val="none" w:sz="0" w:space="0" w:color="auto"/>
        <w:left w:val="none" w:sz="0" w:space="0" w:color="auto"/>
        <w:bottom w:val="none" w:sz="0" w:space="0" w:color="auto"/>
        <w:right w:val="none" w:sz="0" w:space="0" w:color="auto"/>
      </w:divBdr>
    </w:div>
    <w:div w:id="118956062">
      <w:bodyDiv w:val="1"/>
      <w:marLeft w:val="0"/>
      <w:marRight w:val="0"/>
      <w:marTop w:val="0"/>
      <w:marBottom w:val="0"/>
      <w:divBdr>
        <w:top w:val="none" w:sz="0" w:space="0" w:color="auto"/>
        <w:left w:val="none" w:sz="0" w:space="0" w:color="auto"/>
        <w:bottom w:val="none" w:sz="0" w:space="0" w:color="auto"/>
        <w:right w:val="none" w:sz="0" w:space="0" w:color="auto"/>
      </w:divBdr>
    </w:div>
    <w:div w:id="119080162">
      <w:bodyDiv w:val="1"/>
      <w:marLeft w:val="0"/>
      <w:marRight w:val="0"/>
      <w:marTop w:val="0"/>
      <w:marBottom w:val="0"/>
      <w:divBdr>
        <w:top w:val="none" w:sz="0" w:space="0" w:color="auto"/>
        <w:left w:val="none" w:sz="0" w:space="0" w:color="auto"/>
        <w:bottom w:val="none" w:sz="0" w:space="0" w:color="auto"/>
        <w:right w:val="none" w:sz="0" w:space="0" w:color="auto"/>
      </w:divBdr>
    </w:div>
    <w:div w:id="119231250">
      <w:bodyDiv w:val="1"/>
      <w:marLeft w:val="0"/>
      <w:marRight w:val="0"/>
      <w:marTop w:val="0"/>
      <w:marBottom w:val="0"/>
      <w:divBdr>
        <w:top w:val="none" w:sz="0" w:space="0" w:color="auto"/>
        <w:left w:val="none" w:sz="0" w:space="0" w:color="auto"/>
        <w:bottom w:val="none" w:sz="0" w:space="0" w:color="auto"/>
        <w:right w:val="none" w:sz="0" w:space="0" w:color="auto"/>
      </w:divBdr>
    </w:div>
    <w:div w:id="119614538">
      <w:bodyDiv w:val="1"/>
      <w:marLeft w:val="0"/>
      <w:marRight w:val="0"/>
      <w:marTop w:val="0"/>
      <w:marBottom w:val="0"/>
      <w:divBdr>
        <w:top w:val="none" w:sz="0" w:space="0" w:color="auto"/>
        <w:left w:val="none" w:sz="0" w:space="0" w:color="auto"/>
        <w:bottom w:val="none" w:sz="0" w:space="0" w:color="auto"/>
        <w:right w:val="none" w:sz="0" w:space="0" w:color="auto"/>
      </w:divBdr>
    </w:div>
    <w:div w:id="119688901">
      <w:bodyDiv w:val="1"/>
      <w:marLeft w:val="0"/>
      <w:marRight w:val="0"/>
      <w:marTop w:val="0"/>
      <w:marBottom w:val="0"/>
      <w:divBdr>
        <w:top w:val="none" w:sz="0" w:space="0" w:color="auto"/>
        <w:left w:val="none" w:sz="0" w:space="0" w:color="auto"/>
        <w:bottom w:val="none" w:sz="0" w:space="0" w:color="auto"/>
        <w:right w:val="none" w:sz="0" w:space="0" w:color="auto"/>
      </w:divBdr>
    </w:div>
    <w:div w:id="120267124">
      <w:bodyDiv w:val="1"/>
      <w:marLeft w:val="0"/>
      <w:marRight w:val="0"/>
      <w:marTop w:val="0"/>
      <w:marBottom w:val="0"/>
      <w:divBdr>
        <w:top w:val="none" w:sz="0" w:space="0" w:color="auto"/>
        <w:left w:val="none" w:sz="0" w:space="0" w:color="auto"/>
        <w:bottom w:val="none" w:sz="0" w:space="0" w:color="auto"/>
        <w:right w:val="none" w:sz="0" w:space="0" w:color="auto"/>
      </w:divBdr>
    </w:div>
    <w:div w:id="120270207">
      <w:bodyDiv w:val="1"/>
      <w:marLeft w:val="0"/>
      <w:marRight w:val="0"/>
      <w:marTop w:val="0"/>
      <w:marBottom w:val="0"/>
      <w:divBdr>
        <w:top w:val="none" w:sz="0" w:space="0" w:color="auto"/>
        <w:left w:val="none" w:sz="0" w:space="0" w:color="auto"/>
        <w:bottom w:val="none" w:sz="0" w:space="0" w:color="auto"/>
        <w:right w:val="none" w:sz="0" w:space="0" w:color="auto"/>
      </w:divBdr>
    </w:div>
    <w:div w:id="120350008">
      <w:bodyDiv w:val="1"/>
      <w:marLeft w:val="0"/>
      <w:marRight w:val="0"/>
      <w:marTop w:val="0"/>
      <w:marBottom w:val="0"/>
      <w:divBdr>
        <w:top w:val="none" w:sz="0" w:space="0" w:color="auto"/>
        <w:left w:val="none" w:sz="0" w:space="0" w:color="auto"/>
        <w:bottom w:val="none" w:sz="0" w:space="0" w:color="auto"/>
        <w:right w:val="none" w:sz="0" w:space="0" w:color="auto"/>
      </w:divBdr>
    </w:div>
    <w:div w:id="120391814">
      <w:bodyDiv w:val="1"/>
      <w:marLeft w:val="0"/>
      <w:marRight w:val="0"/>
      <w:marTop w:val="0"/>
      <w:marBottom w:val="0"/>
      <w:divBdr>
        <w:top w:val="none" w:sz="0" w:space="0" w:color="auto"/>
        <w:left w:val="none" w:sz="0" w:space="0" w:color="auto"/>
        <w:bottom w:val="none" w:sz="0" w:space="0" w:color="auto"/>
        <w:right w:val="none" w:sz="0" w:space="0" w:color="auto"/>
      </w:divBdr>
    </w:div>
    <w:div w:id="120537541">
      <w:bodyDiv w:val="1"/>
      <w:marLeft w:val="0"/>
      <w:marRight w:val="0"/>
      <w:marTop w:val="0"/>
      <w:marBottom w:val="0"/>
      <w:divBdr>
        <w:top w:val="none" w:sz="0" w:space="0" w:color="auto"/>
        <w:left w:val="none" w:sz="0" w:space="0" w:color="auto"/>
        <w:bottom w:val="none" w:sz="0" w:space="0" w:color="auto"/>
        <w:right w:val="none" w:sz="0" w:space="0" w:color="auto"/>
      </w:divBdr>
    </w:div>
    <w:div w:id="120849848">
      <w:bodyDiv w:val="1"/>
      <w:marLeft w:val="0"/>
      <w:marRight w:val="0"/>
      <w:marTop w:val="0"/>
      <w:marBottom w:val="0"/>
      <w:divBdr>
        <w:top w:val="none" w:sz="0" w:space="0" w:color="auto"/>
        <w:left w:val="none" w:sz="0" w:space="0" w:color="auto"/>
        <w:bottom w:val="none" w:sz="0" w:space="0" w:color="auto"/>
        <w:right w:val="none" w:sz="0" w:space="0" w:color="auto"/>
      </w:divBdr>
    </w:div>
    <w:div w:id="120879630">
      <w:bodyDiv w:val="1"/>
      <w:marLeft w:val="0"/>
      <w:marRight w:val="0"/>
      <w:marTop w:val="0"/>
      <w:marBottom w:val="0"/>
      <w:divBdr>
        <w:top w:val="none" w:sz="0" w:space="0" w:color="auto"/>
        <w:left w:val="none" w:sz="0" w:space="0" w:color="auto"/>
        <w:bottom w:val="none" w:sz="0" w:space="0" w:color="auto"/>
        <w:right w:val="none" w:sz="0" w:space="0" w:color="auto"/>
      </w:divBdr>
    </w:div>
    <w:div w:id="120929759">
      <w:bodyDiv w:val="1"/>
      <w:marLeft w:val="0"/>
      <w:marRight w:val="0"/>
      <w:marTop w:val="0"/>
      <w:marBottom w:val="0"/>
      <w:divBdr>
        <w:top w:val="none" w:sz="0" w:space="0" w:color="auto"/>
        <w:left w:val="none" w:sz="0" w:space="0" w:color="auto"/>
        <w:bottom w:val="none" w:sz="0" w:space="0" w:color="auto"/>
        <w:right w:val="none" w:sz="0" w:space="0" w:color="auto"/>
      </w:divBdr>
    </w:div>
    <w:div w:id="120930169">
      <w:bodyDiv w:val="1"/>
      <w:marLeft w:val="0"/>
      <w:marRight w:val="0"/>
      <w:marTop w:val="0"/>
      <w:marBottom w:val="0"/>
      <w:divBdr>
        <w:top w:val="none" w:sz="0" w:space="0" w:color="auto"/>
        <w:left w:val="none" w:sz="0" w:space="0" w:color="auto"/>
        <w:bottom w:val="none" w:sz="0" w:space="0" w:color="auto"/>
        <w:right w:val="none" w:sz="0" w:space="0" w:color="auto"/>
      </w:divBdr>
    </w:div>
    <w:div w:id="121192661">
      <w:bodyDiv w:val="1"/>
      <w:marLeft w:val="0"/>
      <w:marRight w:val="0"/>
      <w:marTop w:val="0"/>
      <w:marBottom w:val="0"/>
      <w:divBdr>
        <w:top w:val="none" w:sz="0" w:space="0" w:color="auto"/>
        <w:left w:val="none" w:sz="0" w:space="0" w:color="auto"/>
        <w:bottom w:val="none" w:sz="0" w:space="0" w:color="auto"/>
        <w:right w:val="none" w:sz="0" w:space="0" w:color="auto"/>
      </w:divBdr>
    </w:div>
    <w:div w:id="121316815">
      <w:bodyDiv w:val="1"/>
      <w:marLeft w:val="0"/>
      <w:marRight w:val="0"/>
      <w:marTop w:val="0"/>
      <w:marBottom w:val="0"/>
      <w:divBdr>
        <w:top w:val="none" w:sz="0" w:space="0" w:color="auto"/>
        <w:left w:val="none" w:sz="0" w:space="0" w:color="auto"/>
        <w:bottom w:val="none" w:sz="0" w:space="0" w:color="auto"/>
        <w:right w:val="none" w:sz="0" w:space="0" w:color="auto"/>
      </w:divBdr>
    </w:div>
    <w:div w:id="121966263">
      <w:bodyDiv w:val="1"/>
      <w:marLeft w:val="0"/>
      <w:marRight w:val="0"/>
      <w:marTop w:val="0"/>
      <w:marBottom w:val="0"/>
      <w:divBdr>
        <w:top w:val="none" w:sz="0" w:space="0" w:color="auto"/>
        <w:left w:val="none" w:sz="0" w:space="0" w:color="auto"/>
        <w:bottom w:val="none" w:sz="0" w:space="0" w:color="auto"/>
        <w:right w:val="none" w:sz="0" w:space="0" w:color="auto"/>
      </w:divBdr>
    </w:div>
    <w:div w:id="121970350">
      <w:bodyDiv w:val="1"/>
      <w:marLeft w:val="0"/>
      <w:marRight w:val="0"/>
      <w:marTop w:val="0"/>
      <w:marBottom w:val="0"/>
      <w:divBdr>
        <w:top w:val="none" w:sz="0" w:space="0" w:color="auto"/>
        <w:left w:val="none" w:sz="0" w:space="0" w:color="auto"/>
        <w:bottom w:val="none" w:sz="0" w:space="0" w:color="auto"/>
        <w:right w:val="none" w:sz="0" w:space="0" w:color="auto"/>
      </w:divBdr>
    </w:div>
    <w:div w:id="122189099">
      <w:bodyDiv w:val="1"/>
      <w:marLeft w:val="0"/>
      <w:marRight w:val="0"/>
      <w:marTop w:val="0"/>
      <w:marBottom w:val="0"/>
      <w:divBdr>
        <w:top w:val="none" w:sz="0" w:space="0" w:color="auto"/>
        <w:left w:val="none" w:sz="0" w:space="0" w:color="auto"/>
        <w:bottom w:val="none" w:sz="0" w:space="0" w:color="auto"/>
        <w:right w:val="none" w:sz="0" w:space="0" w:color="auto"/>
      </w:divBdr>
    </w:div>
    <w:div w:id="122433899">
      <w:bodyDiv w:val="1"/>
      <w:marLeft w:val="0"/>
      <w:marRight w:val="0"/>
      <w:marTop w:val="0"/>
      <w:marBottom w:val="0"/>
      <w:divBdr>
        <w:top w:val="none" w:sz="0" w:space="0" w:color="auto"/>
        <w:left w:val="none" w:sz="0" w:space="0" w:color="auto"/>
        <w:bottom w:val="none" w:sz="0" w:space="0" w:color="auto"/>
        <w:right w:val="none" w:sz="0" w:space="0" w:color="auto"/>
      </w:divBdr>
    </w:div>
    <w:div w:id="122887040">
      <w:bodyDiv w:val="1"/>
      <w:marLeft w:val="0"/>
      <w:marRight w:val="0"/>
      <w:marTop w:val="0"/>
      <w:marBottom w:val="0"/>
      <w:divBdr>
        <w:top w:val="none" w:sz="0" w:space="0" w:color="auto"/>
        <w:left w:val="none" w:sz="0" w:space="0" w:color="auto"/>
        <w:bottom w:val="none" w:sz="0" w:space="0" w:color="auto"/>
        <w:right w:val="none" w:sz="0" w:space="0" w:color="auto"/>
      </w:divBdr>
    </w:div>
    <w:div w:id="122888902">
      <w:bodyDiv w:val="1"/>
      <w:marLeft w:val="0"/>
      <w:marRight w:val="0"/>
      <w:marTop w:val="0"/>
      <w:marBottom w:val="0"/>
      <w:divBdr>
        <w:top w:val="none" w:sz="0" w:space="0" w:color="auto"/>
        <w:left w:val="none" w:sz="0" w:space="0" w:color="auto"/>
        <w:bottom w:val="none" w:sz="0" w:space="0" w:color="auto"/>
        <w:right w:val="none" w:sz="0" w:space="0" w:color="auto"/>
      </w:divBdr>
    </w:div>
    <w:div w:id="123079557">
      <w:bodyDiv w:val="1"/>
      <w:marLeft w:val="0"/>
      <w:marRight w:val="0"/>
      <w:marTop w:val="0"/>
      <w:marBottom w:val="0"/>
      <w:divBdr>
        <w:top w:val="none" w:sz="0" w:space="0" w:color="auto"/>
        <w:left w:val="none" w:sz="0" w:space="0" w:color="auto"/>
        <w:bottom w:val="none" w:sz="0" w:space="0" w:color="auto"/>
        <w:right w:val="none" w:sz="0" w:space="0" w:color="auto"/>
      </w:divBdr>
    </w:div>
    <w:div w:id="123232262">
      <w:bodyDiv w:val="1"/>
      <w:marLeft w:val="0"/>
      <w:marRight w:val="0"/>
      <w:marTop w:val="0"/>
      <w:marBottom w:val="0"/>
      <w:divBdr>
        <w:top w:val="none" w:sz="0" w:space="0" w:color="auto"/>
        <w:left w:val="none" w:sz="0" w:space="0" w:color="auto"/>
        <w:bottom w:val="none" w:sz="0" w:space="0" w:color="auto"/>
        <w:right w:val="none" w:sz="0" w:space="0" w:color="auto"/>
      </w:divBdr>
    </w:div>
    <w:div w:id="123474263">
      <w:bodyDiv w:val="1"/>
      <w:marLeft w:val="0"/>
      <w:marRight w:val="0"/>
      <w:marTop w:val="0"/>
      <w:marBottom w:val="0"/>
      <w:divBdr>
        <w:top w:val="none" w:sz="0" w:space="0" w:color="auto"/>
        <w:left w:val="none" w:sz="0" w:space="0" w:color="auto"/>
        <w:bottom w:val="none" w:sz="0" w:space="0" w:color="auto"/>
        <w:right w:val="none" w:sz="0" w:space="0" w:color="auto"/>
      </w:divBdr>
    </w:div>
    <w:div w:id="123474589">
      <w:bodyDiv w:val="1"/>
      <w:marLeft w:val="0"/>
      <w:marRight w:val="0"/>
      <w:marTop w:val="0"/>
      <w:marBottom w:val="0"/>
      <w:divBdr>
        <w:top w:val="none" w:sz="0" w:space="0" w:color="auto"/>
        <w:left w:val="none" w:sz="0" w:space="0" w:color="auto"/>
        <w:bottom w:val="none" w:sz="0" w:space="0" w:color="auto"/>
        <w:right w:val="none" w:sz="0" w:space="0" w:color="auto"/>
      </w:divBdr>
    </w:div>
    <w:div w:id="123738368">
      <w:bodyDiv w:val="1"/>
      <w:marLeft w:val="0"/>
      <w:marRight w:val="0"/>
      <w:marTop w:val="0"/>
      <w:marBottom w:val="0"/>
      <w:divBdr>
        <w:top w:val="none" w:sz="0" w:space="0" w:color="auto"/>
        <w:left w:val="none" w:sz="0" w:space="0" w:color="auto"/>
        <w:bottom w:val="none" w:sz="0" w:space="0" w:color="auto"/>
        <w:right w:val="none" w:sz="0" w:space="0" w:color="auto"/>
      </w:divBdr>
    </w:div>
    <w:div w:id="123893535">
      <w:bodyDiv w:val="1"/>
      <w:marLeft w:val="0"/>
      <w:marRight w:val="0"/>
      <w:marTop w:val="0"/>
      <w:marBottom w:val="0"/>
      <w:divBdr>
        <w:top w:val="none" w:sz="0" w:space="0" w:color="auto"/>
        <w:left w:val="none" w:sz="0" w:space="0" w:color="auto"/>
        <w:bottom w:val="none" w:sz="0" w:space="0" w:color="auto"/>
        <w:right w:val="none" w:sz="0" w:space="0" w:color="auto"/>
      </w:divBdr>
    </w:div>
    <w:div w:id="123932516">
      <w:bodyDiv w:val="1"/>
      <w:marLeft w:val="0"/>
      <w:marRight w:val="0"/>
      <w:marTop w:val="0"/>
      <w:marBottom w:val="0"/>
      <w:divBdr>
        <w:top w:val="none" w:sz="0" w:space="0" w:color="auto"/>
        <w:left w:val="none" w:sz="0" w:space="0" w:color="auto"/>
        <w:bottom w:val="none" w:sz="0" w:space="0" w:color="auto"/>
        <w:right w:val="none" w:sz="0" w:space="0" w:color="auto"/>
      </w:divBdr>
    </w:div>
    <w:div w:id="124079673">
      <w:bodyDiv w:val="1"/>
      <w:marLeft w:val="0"/>
      <w:marRight w:val="0"/>
      <w:marTop w:val="0"/>
      <w:marBottom w:val="0"/>
      <w:divBdr>
        <w:top w:val="none" w:sz="0" w:space="0" w:color="auto"/>
        <w:left w:val="none" w:sz="0" w:space="0" w:color="auto"/>
        <w:bottom w:val="none" w:sz="0" w:space="0" w:color="auto"/>
        <w:right w:val="none" w:sz="0" w:space="0" w:color="auto"/>
      </w:divBdr>
    </w:div>
    <w:div w:id="124811366">
      <w:bodyDiv w:val="1"/>
      <w:marLeft w:val="0"/>
      <w:marRight w:val="0"/>
      <w:marTop w:val="0"/>
      <w:marBottom w:val="0"/>
      <w:divBdr>
        <w:top w:val="none" w:sz="0" w:space="0" w:color="auto"/>
        <w:left w:val="none" w:sz="0" w:space="0" w:color="auto"/>
        <w:bottom w:val="none" w:sz="0" w:space="0" w:color="auto"/>
        <w:right w:val="none" w:sz="0" w:space="0" w:color="auto"/>
      </w:divBdr>
    </w:div>
    <w:div w:id="125197494">
      <w:bodyDiv w:val="1"/>
      <w:marLeft w:val="0"/>
      <w:marRight w:val="0"/>
      <w:marTop w:val="0"/>
      <w:marBottom w:val="0"/>
      <w:divBdr>
        <w:top w:val="none" w:sz="0" w:space="0" w:color="auto"/>
        <w:left w:val="none" w:sz="0" w:space="0" w:color="auto"/>
        <w:bottom w:val="none" w:sz="0" w:space="0" w:color="auto"/>
        <w:right w:val="none" w:sz="0" w:space="0" w:color="auto"/>
      </w:divBdr>
    </w:div>
    <w:div w:id="125202786">
      <w:bodyDiv w:val="1"/>
      <w:marLeft w:val="0"/>
      <w:marRight w:val="0"/>
      <w:marTop w:val="0"/>
      <w:marBottom w:val="0"/>
      <w:divBdr>
        <w:top w:val="none" w:sz="0" w:space="0" w:color="auto"/>
        <w:left w:val="none" w:sz="0" w:space="0" w:color="auto"/>
        <w:bottom w:val="none" w:sz="0" w:space="0" w:color="auto"/>
        <w:right w:val="none" w:sz="0" w:space="0" w:color="auto"/>
      </w:divBdr>
    </w:div>
    <w:div w:id="125390203">
      <w:bodyDiv w:val="1"/>
      <w:marLeft w:val="0"/>
      <w:marRight w:val="0"/>
      <w:marTop w:val="0"/>
      <w:marBottom w:val="0"/>
      <w:divBdr>
        <w:top w:val="none" w:sz="0" w:space="0" w:color="auto"/>
        <w:left w:val="none" w:sz="0" w:space="0" w:color="auto"/>
        <w:bottom w:val="none" w:sz="0" w:space="0" w:color="auto"/>
        <w:right w:val="none" w:sz="0" w:space="0" w:color="auto"/>
      </w:divBdr>
    </w:div>
    <w:div w:id="125394938">
      <w:bodyDiv w:val="1"/>
      <w:marLeft w:val="0"/>
      <w:marRight w:val="0"/>
      <w:marTop w:val="0"/>
      <w:marBottom w:val="0"/>
      <w:divBdr>
        <w:top w:val="none" w:sz="0" w:space="0" w:color="auto"/>
        <w:left w:val="none" w:sz="0" w:space="0" w:color="auto"/>
        <w:bottom w:val="none" w:sz="0" w:space="0" w:color="auto"/>
        <w:right w:val="none" w:sz="0" w:space="0" w:color="auto"/>
      </w:divBdr>
    </w:div>
    <w:div w:id="125708163">
      <w:bodyDiv w:val="1"/>
      <w:marLeft w:val="0"/>
      <w:marRight w:val="0"/>
      <w:marTop w:val="0"/>
      <w:marBottom w:val="0"/>
      <w:divBdr>
        <w:top w:val="none" w:sz="0" w:space="0" w:color="auto"/>
        <w:left w:val="none" w:sz="0" w:space="0" w:color="auto"/>
        <w:bottom w:val="none" w:sz="0" w:space="0" w:color="auto"/>
        <w:right w:val="none" w:sz="0" w:space="0" w:color="auto"/>
      </w:divBdr>
    </w:div>
    <w:div w:id="126093587">
      <w:bodyDiv w:val="1"/>
      <w:marLeft w:val="0"/>
      <w:marRight w:val="0"/>
      <w:marTop w:val="0"/>
      <w:marBottom w:val="0"/>
      <w:divBdr>
        <w:top w:val="none" w:sz="0" w:space="0" w:color="auto"/>
        <w:left w:val="none" w:sz="0" w:space="0" w:color="auto"/>
        <w:bottom w:val="none" w:sz="0" w:space="0" w:color="auto"/>
        <w:right w:val="none" w:sz="0" w:space="0" w:color="auto"/>
      </w:divBdr>
    </w:div>
    <w:div w:id="126162983">
      <w:bodyDiv w:val="1"/>
      <w:marLeft w:val="0"/>
      <w:marRight w:val="0"/>
      <w:marTop w:val="0"/>
      <w:marBottom w:val="0"/>
      <w:divBdr>
        <w:top w:val="none" w:sz="0" w:space="0" w:color="auto"/>
        <w:left w:val="none" w:sz="0" w:space="0" w:color="auto"/>
        <w:bottom w:val="none" w:sz="0" w:space="0" w:color="auto"/>
        <w:right w:val="none" w:sz="0" w:space="0" w:color="auto"/>
      </w:divBdr>
    </w:div>
    <w:div w:id="126241080">
      <w:bodyDiv w:val="1"/>
      <w:marLeft w:val="0"/>
      <w:marRight w:val="0"/>
      <w:marTop w:val="0"/>
      <w:marBottom w:val="0"/>
      <w:divBdr>
        <w:top w:val="none" w:sz="0" w:space="0" w:color="auto"/>
        <w:left w:val="none" w:sz="0" w:space="0" w:color="auto"/>
        <w:bottom w:val="none" w:sz="0" w:space="0" w:color="auto"/>
        <w:right w:val="none" w:sz="0" w:space="0" w:color="auto"/>
      </w:divBdr>
    </w:div>
    <w:div w:id="126317507">
      <w:bodyDiv w:val="1"/>
      <w:marLeft w:val="0"/>
      <w:marRight w:val="0"/>
      <w:marTop w:val="0"/>
      <w:marBottom w:val="0"/>
      <w:divBdr>
        <w:top w:val="none" w:sz="0" w:space="0" w:color="auto"/>
        <w:left w:val="none" w:sz="0" w:space="0" w:color="auto"/>
        <w:bottom w:val="none" w:sz="0" w:space="0" w:color="auto"/>
        <w:right w:val="none" w:sz="0" w:space="0" w:color="auto"/>
      </w:divBdr>
    </w:div>
    <w:div w:id="126439029">
      <w:bodyDiv w:val="1"/>
      <w:marLeft w:val="0"/>
      <w:marRight w:val="0"/>
      <w:marTop w:val="0"/>
      <w:marBottom w:val="0"/>
      <w:divBdr>
        <w:top w:val="none" w:sz="0" w:space="0" w:color="auto"/>
        <w:left w:val="none" w:sz="0" w:space="0" w:color="auto"/>
        <w:bottom w:val="none" w:sz="0" w:space="0" w:color="auto"/>
        <w:right w:val="none" w:sz="0" w:space="0" w:color="auto"/>
      </w:divBdr>
    </w:div>
    <w:div w:id="126630624">
      <w:bodyDiv w:val="1"/>
      <w:marLeft w:val="0"/>
      <w:marRight w:val="0"/>
      <w:marTop w:val="0"/>
      <w:marBottom w:val="0"/>
      <w:divBdr>
        <w:top w:val="none" w:sz="0" w:space="0" w:color="auto"/>
        <w:left w:val="none" w:sz="0" w:space="0" w:color="auto"/>
        <w:bottom w:val="none" w:sz="0" w:space="0" w:color="auto"/>
        <w:right w:val="none" w:sz="0" w:space="0" w:color="auto"/>
      </w:divBdr>
    </w:div>
    <w:div w:id="126748648">
      <w:bodyDiv w:val="1"/>
      <w:marLeft w:val="0"/>
      <w:marRight w:val="0"/>
      <w:marTop w:val="0"/>
      <w:marBottom w:val="0"/>
      <w:divBdr>
        <w:top w:val="none" w:sz="0" w:space="0" w:color="auto"/>
        <w:left w:val="none" w:sz="0" w:space="0" w:color="auto"/>
        <w:bottom w:val="none" w:sz="0" w:space="0" w:color="auto"/>
        <w:right w:val="none" w:sz="0" w:space="0" w:color="auto"/>
      </w:divBdr>
    </w:div>
    <w:div w:id="126776087">
      <w:bodyDiv w:val="1"/>
      <w:marLeft w:val="0"/>
      <w:marRight w:val="0"/>
      <w:marTop w:val="0"/>
      <w:marBottom w:val="0"/>
      <w:divBdr>
        <w:top w:val="none" w:sz="0" w:space="0" w:color="auto"/>
        <w:left w:val="none" w:sz="0" w:space="0" w:color="auto"/>
        <w:bottom w:val="none" w:sz="0" w:space="0" w:color="auto"/>
        <w:right w:val="none" w:sz="0" w:space="0" w:color="auto"/>
      </w:divBdr>
    </w:div>
    <w:div w:id="126902118">
      <w:bodyDiv w:val="1"/>
      <w:marLeft w:val="0"/>
      <w:marRight w:val="0"/>
      <w:marTop w:val="0"/>
      <w:marBottom w:val="0"/>
      <w:divBdr>
        <w:top w:val="none" w:sz="0" w:space="0" w:color="auto"/>
        <w:left w:val="none" w:sz="0" w:space="0" w:color="auto"/>
        <w:bottom w:val="none" w:sz="0" w:space="0" w:color="auto"/>
        <w:right w:val="none" w:sz="0" w:space="0" w:color="auto"/>
      </w:divBdr>
    </w:div>
    <w:div w:id="126972667">
      <w:bodyDiv w:val="1"/>
      <w:marLeft w:val="0"/>
      <w:marRight w:val="0"/>
      <w:marTop w:val="0"/>
      <w:marBottom w:val="0"/>
      <w:divBdr>
        <w:top w:val="none" w:sz="0" w:space="0" w:color="auto"/>
        <w:left w:val="none" w:sz="0" w:space="0" w:color="auto"/>
        <w:bottom w:val="none" w:sz="0" w:space="0" w:color="auto"/>
        <w:right w:val="none" w:sz="0" w:space="0" w:color="auto"/>
      </w:divBdr>
    </w:div>
    <w:div w:id="127012284">
      <w:bodyDiv w:val="1"/>
      <w:marLeft w:val="0"/>
      <w:marRight w:val="0"/>
      <w:marTop w:val="0"/>
      <w:marBottom w:val="0"/>
      <w:divBdr>
        <w:top w:val="none" w:sz="0" w:space="0" w:color="auto"/>
        <w:left w:val="none" w:sz="0" w:space="0" w:color="auto"/>
        <w:bottom w:val="none" w:sz="0" w:space="0" w:color="auto"/>
        <w:right w:val="none" w:sz="0" w:space="0" w:color="auto"/>
      </w:divBdr>
    </w:div>
    <w:div w:id="127018132">
      <w:bodyDiv w:val="1"/>
      <w:marLeft w:val="0"/>
      <w:marRight w:val="0"/>
      <w:marTop w:val="0"/>
      <w:marBottom w:val="0"/>
      <w:divBdr>
        <w:top w:val="none" w:sz="0" w:space="0" w:color="auto"/>
        <w:left w:val="none" w:sz="0" w:space="0" w:color="auto"/>
        <w:bottom w:val="none" w:sz="0" w:space="0" w:color="auto"/>
        <w:right w:val="none" w:sz="0" w:space="0" w:color="auto"/>
      </w:divBdr>
    </w:div>
    <w:div w:id="127359191">
      <w:bodyDiv w:val="1"/>
      <w:marLeft w:val="0"/>
      <w:marRight w:val="0"/>
      <w:marTop w:val="0"/>
      <w:marBottom w:val="0"/>
      <w:divBdr>
        <w:top w:val="none" w:sz="0" w:space="0" w:color="auto"/>
        <w:left w:val="none" w:sz="0" w:space="0" w:color="auto"/>
        <w:bottom w:val="none" w:sz="0" w:space="0" w:color="auto"/>
        <w:right w:val="none" w:sz="0" w:space="0" w:color="auto"/>
      </w:divBdr>
    </w:div>
    <w:div w:id="127432668">
      <w:bodyDiv w:val="1"/>
      <w:marLeft w:val="0"/>
      <w:marRight w:val="0"/>
      <w:marTop w:val="0"/>
      <w:marBottom w:val="0"/>
      <w:divBdr>
        <w:top w:val="none" w:sz="0" w:space="0" w:color="auto"/>
        <w:left w:val="none" w:sz="0" w:space="0" w:color="auto"/>
        <w:bottom w:val="none" w:sz="0" w:space="0" w:color="auto"/>
        <w:right w:val="none" w:sz="0" w:space="0" w:color="auto"/>
      </w:divBdr>
    </w:div>
    <w:div w:id="127433310">
      <w:bodyDiv w:val="1"/>
      <w:marLeft w:val="0"/>
      <w:marRight w:val="0"/>
      <w:marTop w:val="0"/>
      <w:marBottom w:val="0"/>
      <w:divBdr>
        <w:top w:val="none" w:sz="0" w:space="0" w:color="auto"/>
        <w:left w:val="none" w:sz="0" w:space="0" w:color="auto"/>
        <w:bottom w:val="none" w:sz="0" w:space="0" w:color="auto"/>
        <w:right w:val="none" w:sz="0" w:space="0" w:color="auto"/>
      </w:divBdr>
    </w:div>
    <w:div w:id="127473919">
      <w:bodyDiv w:val="1"/>
      <w:marLeft w:val="0"/>
      <w:marRight w:val="0"/>
      <w:marTop w:val="0"/>
      <w:marBottom w:val="0"/>
      <w:divBdr>
        <w:top w:val="none" w:sz="0" w:space="0" w:color="auto"/>
        <w:left w:val="none" w:sz="0" w:space="0" w:color="auto"/>
        <w:bottom w:val="none" w:sz="0" w:space="0" w:color="auto"/>
        <w:right w:val="none" w:sz="0" w:space="0" w:color="auto"/>
      </w:divBdr>
    </w:div>
    <w:div w:id="127477781">
      <w:bodyDiv w:val="1"/>
      <w:marLeft w:val="0"/>
      <w:marRight w:val="0"/>
      <w:marTop w:val="0"/>
      <w:marBottom w:val="0"/>
      <w:divBdr>
        <w:top w:val="none" w:sz="0" w:space="0" w:color="auto"/>
        <w:left w:val="none" w:sz="0" w:space="0" w:color="auto"/>
        <w:bottom w:val="none" w:sz="0" w:space="0" w:color="auto"/>
        <w:right w:val="none" w:sz="0" w:space="0" w:color="auto"/>
      </w:divBdr>
    </w:div>
    <w:div w:id="127625697">
      <w:bodyDiv w:val="1"/>
      <w:marLeft w:val="0"/>
      <w:marRight w:val="0"/>
      <w:marTop w:val="0"/>
      <w:marBottom w:val="0"/>
      <w:divBdr>
        <w:top w:val="none" w:sz="0" w:space="0" w:color="auto"/>
        <w:left w:val="none" w:sz="0" w:space="0" w:color="auto"/>
        <w:bottom w:val="none" w:sz="0" w:space="0" w:color="auto"/>
        <w:right w:val="none" w:sz="0" w:space="0" w:color="auto"/>
      </w:divBdr>
    </w:div>
    <w:div w:id="127666529">
      <w:bodyDiv w:val="1"/>
      <w:marLeft w:val="0"/>
      <w:marRight w:val="0"/>
      <w:marTop w:val="0"/>
      <w:marBottom w:val="0"/>
      <w:divBdr>
        <w:top w:val="none" w:sz="0" w:space="0" w:color="auto"/>
        <w:left w:val="none" w:sz="0" w:space="0" w:color="auto"/>
        <w:bottom w:val="none" w:sz="0" w:space="0" w:color="auto"/>
        <w:right w:val="none" w:sz="0" w:space="0" w:color="auto"/>
      </w:divBdr>
    </w:div>
    <w:div w:id="127868203">
      <w:bodyDiv w:val="1"/>
      <w:marLeft w:val="0"/>
      <w:marRight w:val="0"/>
      <w:marTop w:val="0"/>
      <w:marBottom w:val="0"/>
      <w:divBdr>
        <w:top w:val="none" w:sz="0" w:space="0" w:color="auto"/>
        <w:left w:val="none" w:sz="0" w:space="0" w:color="auto"/>
        <w:bottom w:val="none" w:sz="0" w:space="0" w:color="auto"/>
        <w:right w:val="none" w:sz="0" w:space="0" w:color="auto"/>
      </w:divBdr>
    </w:div>
    <w:div w:id="128129519">
      <w:bodyDiv w:val="1"/>
      <w:marLeft w:val="0"/>
      <w:marRight w:val="0"/>
      <w:marTop w:val="0"/>
      <w:marBottom w:val="0"/>
      <w:divBdr>
        <w:top w:val="none" w:sz="0" w:space="0" w:color="auto"/>
        <w:left w:val="none" w:sz="0" w:space="0" w:color="auto"/>
        <w:bottom w:val="none" w:sz="0" w:space="0" w:color="auto"/>
        <w:right w:val="none" w:sz="0" w:space="0" w:color="auto"/>
      </w:divBdr>
    </w:div>
    <w:div w:id="128591495">
      <w:bodyDiv w:val="1"/>
      <w:marLeft w:val="0"/>
      <w:marRight w:val="0"/>
      <w:marTop w:val="0"/>
      <w:marBottom w:val="0"/>
      <w:divBdr>
        <w:top w:val="none" w:sz="0" w:space="0" w:color="auto"/>
        <w:left w:val="none" w:sz="0" w:space="0" w:color="auto"/>
        <w:bottom w:val="none" w:sz="0" w:space="0" w:color="auto"/>
        <w:right w:val="none" w:sz="0" w:space="0" w:color="auto"/>
      </w:divBdr>
    </w:div>
    <w:div w:id="128669720">
      <w:bodyDiv w:val="1"/>
      <w:marLeft w:val="0"/>
      <w:marRight w:val="0"/>
      <w:marTop w:val="0"/>
      <w:marBottom w:val="0"/>
      <w:divBdr>
        <w:top w:val="none" w:sz="0" w:space="0" w:color="auto"/>
        <w:left w:val="none" w:sz="0" w:space="0" w:color="auto"/>
        <w:bottom w:val="none" w:sz="0" w:space="0" w:color="auto"/>
        <w:right w:val="none" w:sz="0" w:space="0" w:color="auto"/>
      </w:divBdr>
    </w:div>
    <w:div w:id="128789122">
      <w:bodyDiv w:val="1"/>
      <w:marLeft w:val="0"/>
      <w:marRight w:val="0"/>
      <w:marTop w:val="0"/>
      <w:marBottom w:val="0"/>
      <w:divBdr>
        <w:top w:val="none" w:sz="0" w:space="0" w:color="auto"/>
        <w:left w:val="none" w:sz="0" w:space="0" w:color="auto"/>
        <w:bottom w:val="none" w:sz="0" w:space="0" w:color="auto"/>
        <w:right w:val="none" w:sz="0" w:space="0" w:color="auto"/>
      </w:divBdr>
    </w:div>
    <w:div w:id="128792734">
      <w:bodyDiv w:val="1"/>
      <w:marLeft w:val="0"/>
      <w:marRight w:val="0"/>
      <w:marTop w:val="0"/>
      <w:marBottom w:val="0"/>
      <w:divBdr>
        <w:top w:val="none" w:sz="0" w:space="0" w:color="auto"/>
        <w:left w:val="none" w:sz="0" w:space="0" w:color="auto"/>
        <w:bottom w:val="none" w:sz="0" w:space="0" w:color="auto"/>
        <w:right w:val="none" w:sz="0" w:space="0" w:color="auto"/>
      </w:divBdr>
    </w:div>
    <w:div w:id="128911028">
      <w:bodyDiv w:val="1"/>
      <w:marLeft w:val="0"/>
      <w:marRight w:val="0"/>
      <w:marTop w:val="0"/>
      <w:marBottom w:val="0"/>
      <w:divBdr>
        <w:top w:val="none" w:sz="0" w:space="0" w:color="auto"/>
        <w:left w:val="none" w:sz="0" w:space="0" w:color="auto"/>
        <w:bottom w:val="none" w:sz="0" w:space="0" w:color="auto"/>
        <w:right w:val="none" w:sz="0" w:space="0" w:color="auto"/>
      </w:divBdr>
    </w:div>
    <w:div w:id="128938207">
      <w:bodyDiv w:val="1"/>
      <w:marLeft w:val="0"/>
      <w:marRight w:val="0"/>
      <w:marTop w:val="0"/>
      <w:marBottom w:val="0"/>
      <w:divBdr>
        <w:top w:val="none" w:sz="0" w:space="0" w:color="auto"/>
        <w:left w:val="none" w:sz="0" w:space="0" w:color="auto"/>
        <w:bottom w:val="none" w:sz="0" w:space="0" w:color="auto"/>
        <w:right w:val="none" w:sz="0" w:space="0" w:color="auto"/>
      </w:divBdr>
    </w:div>
    <w:div w:id="128985894">
      <w:bodyDiv w:val="1"/>
      <w:marLeft w:val="0"/>
      <w:marRight w:val="0"/>
      <w:marTop w:val="0"/>
      <w:marBottom w:val="0"/>
      <w:divBdr>
        <w:top w:val="none" w:sz="0" w:space="0" w:color="auto"/>
        <w:left w:val="none" w:sz="0" w:space="0" w:color="auto"/>
        <w:bottom w:val="none" w:sz="0" w:space="0" w:color="auto"/>
        <w:right w:val="none" w:sz="0" w:space="0" w:color="auto"/>
      </w:divBdr>
    </w:div>
    <w:div w:id="129171972">
      <w:bodyDiv w:val="1"/>
      <w:marLeft w:val="0"/>
      <w:marRight w:val="0"/>
      <w:marTop w:val="0"/>
      <w:marBottom w:val="0"/>
      <w:divBdr>
        <w:top w:val="none" w:sz="0" w:space="0" w:color="auto"/>
        <w:left w:val="none" w:sz="0" w:space="0" w:color="auto"/>
        <w:bottom w:val="none" w:sz="0" w:space="0" w:color="auto"/>
        <w:right w:val="none" w:sz="0" w:space="0" w:color="auto"/>
      </w:divBdr>
    </w:div>
    <w:div w:id="129172874">
      <w:bodyDiv w:val="1"/>
      <w:marLeft w:val="0"/>
      <w:marRight w:val="0"/>
      <w:marTop w:val="0"/>
      <w:marBottom w:val="0"/>
      <w:divBdr>
        <w:top w:val="none" w:sz="0" w:space="0" w:color="auto"/>
        <w:left w:val="none" w:sz="0" w:space="0" w:color="auto"/>
        <w:bottom w:val="none" w:sz="0" w:space="0" w:color="auto"/>
        <w:right w:val="none" w:sz="0" w:space="0" w:color="auto"/>
      </w:divBdr>
    </w:div>
    <w:div w:id="129247621">
      <w:bodyDiv w:val="1"/>
      <w:marLeft w:val="0"/>
      <w:marRight w:val="0"/>
      <w:marTop w:val="0"/>
      <w:marBottom w:val="0"/>
      <w:divBdr>
        <w:top w:val="none" w:sz="0" w:space="0" w:color="auto"/>
        <w:left w:val="none" w:sz="0" w:space="0" w:color="auto"/>
        <w:bottom w:val="none" w:sz="0" w:space="0" w:color="auto"/>
        <w:right w:val="none" w:sz="0" w:space="0" w:color="auto"/>
      </w:divBdr>
    </w:div>
    <w:div w:id="129329141">
      <w:bodyDiv w:val="1"/>
      <w:marLeft w:val="0"/>
      <w:marRight w:val="0"/>
      <w:marTop w:val="0"/>
      <w:marBottom w:val="0"/>
      <w:divBdr>
        <w:top w:val="none" w:sz="0" w:space="0" w:color="auto"/>
        <w:left w:val="none" w:sz="0" w:space="0" w:color="auto"/>
        <w:bottom w:val="none" w:sz="0" w:space="0" w:color="auto"/>
        <w:right w:val="none" w:sz="0" w:space="0" w:color="auto"/>
      </w:divBdr>
    </w:div>
    <w:div w:id="130024761">
      <w:bodyDiv w:val="1"/>
      <w:marLeft w:val="0"/>
      <w:marRight w:val="0"/>
      <w:marTop w:val="0"/>
      <w:marBottom w:val="0"/>
      <w:divBdr>
        <w:top w:val="none" w:sz="0" w:space="0" w:color="auto"/>
        <w:left w:val="none" w:sz="0" w:space="0" w:color="auto"/>
        <w:bottom w:val="none" w:sz="0" w:space="0" w:color="auto"/>
        <w:right w:val="none" w:sz="0" w:space="0" w:color="auto"/>
      </w:divBdr>
    </w:div>
    <w:div w:id="130025154">
      <w:bodyDiv w:val="1"/>
      <w:marLeft w:val="0"/>
      <w:marRight w:val="0"/>
      <w:marTop w:val="0"/>
      <w:marBottom w:val="0"/>
      <w:divBdr>
        <w:top w:val="none" w:sz="0" w:space="0" w:color="auto"/>
        <w:left w:val="none" w:sz="0" w:space="0" w:color="auto"/>
        <w:bottom w:val="none" w:sz="0" w:space="0" w:color="auto"/>
        <w:right w:val="none" w:sz="0" w:space="0" w:color="auto"/>
      </w:divBdr>
    </w:div>
    <w:div w:id="130288306">
      <w:bodyDiv w:val="1"/>
      <w:marLeft w:val="0"/>
      <w:marRight w:val="0"/>
      <w:marTop w:val="0"/>
      <w:marBottom w:val="0"/>
      <w:divBdr>
        <w:top w:val="none" w:sz="0" w:space="0" w:color="auto"/>
        <w:left w:val="none" w:sz="0" w:space="0" w:color="auto"/>
        <w:bottom w:val="none" w:sz="0" w:space="0" w:color="auto"/>
        <w:right w:val="none" w:sz="0" w:space="0" w:color="auto"/>
      </w:divBdr>
    </w:div>
    <w:div w:id="130638535">
      <w:bodyDiv w:val="1"/>
      <w:marLeft w:val="0"/>
      <w:marRight w:val="0"/>
      <w:marTop w:val="0"/>
      <w:marBottom w:val="0"/>
      <w:divBdr>
        <w:top w:val="none" w:sz="0" w:space="0" w:color="auto"/>
        <w:left w:val="none" w:sz="0" w:space="0" w:color="auto"/>
        <w:bottom w:val="none" w:sz="0" w:space="0" w:color="auto"/>
        <w:right w:val="none" w:sz="0" w:space="0" w:color="auto"/>
      </w:divBdr>
    </w:div>
    <w:div w:id="131140608">
      <w:bodyDiv w:val="1"/>
      <w:marLeft w:val="0"/>
      <w:marRight w:val="0"/>
      <w:marTop w:val="0"/>
      <w:marBottom w:val="0"/>
      <w:divBdr>
        <w:top w:val="none" w:sz="0" w:space="0" w:color="auto"/>
        <w:left w:val="none" w:sz="0" w:space="0" w:color="auto"/>
        <w:bottom w:val="none" w:sz="0" w:space="0" w:color="auto"/>
        <w:right w:val="none" w:sz="0" w:space="0" w:color="auto"/>
      </w:divBdr>
    </w:div>
    <w:div w:id="131287498">
      <w:bodyDiv w:val="1"/>
      <w:marLeft w:val="0"/>
      <w:marRight w:val="0"/>
      <w:marTop w:val="0"/>
      <w:marBottom w:val="0"/>
      <w:divBdr>
        <w:top w:val="none" w:sz="0" w:space="0" w:color="auto"/>
        <w:left w:val="none" w:sz="0" w:space="0" w:color="auto"/>
        <w:bottom w:val="none" w:sz="0" w:space="0" w:color="auto"/>
        <w:right w:val="none" w:sz="0" w:space="0" w:color="auto"/>
      </w:divBdr>
    </w:div>
    <w:div w:id="131364145">
      <w:bodyDiv w:val="1"/>
      <w:marLeft w:val="0"/>
      <w:marRight w:val="0"/>
      <w:marTop w:val="0"/>
      <w:marBottom w:val="0"/>
      <w:divBdr>
        <w:top w:val="none" w:sz="0" w:space="0" w:color="auto"/>
        <w:left w:val="none" w:sz="0" w:space="0" w:color="auto"/>
        <w:bottom w:val="none" w:sz="0" w:space="0" w:color="auto"/>
        <w:right w:val="none" w:sz="0" w:space="0" w:color="auto"/>
      </w:divBdr>
    </w:div>
    <w:div w:id="131409829">
      <w:bodyDiv w:val="1"/>
      <w:marLeft w:val="0"/>
      <w:marRight w:val="0"/>
      <w:marTop w:val="0"/>
      <w:marBottom w:val="0"/>
      <w:divBdr>
        <w:top w:val="none" w:sz="0" w:space="0" w:color="auto"/>
        <w:left w:val="none" w:sz="0" w:space="0" w:color="auto"/>
        <w:bottom w:val="none" w:sz="0" w:space="0" w:color="auto"/>
        <w:right w:val="none" w:sz="0" w:space="0" w:color="auto"/>
      </w:divBdr>
    </w:div>
    <w:div w:id="131413536">
      <w:bodyDiv w:val="1"/>
      <w:marLeft w:val="0"/>
      <w:marRight w:val="0"/>
      <w:marTop w:val="0"/>
      <w:marBottom w:val="0"/>
      <w:divBdr>
        <w:top w:val="none" w:sz="0" w:space="0" w:color="auto"/>
        <w:left w:val="none" w:sz="0" w:space="0" w:color="auto"/>
        <w:bottom w:val="none" w:sz="0" w:space="0" w:color="auto"/>
        <w:right w:val="none" w:sz="0" w:space="0" w:color="auto"/>
      </w:divBdr>
    </w:div>
    <w:div w:id="131563232">
      <w:bodyDiv w:val="1"/>
      <w:marLeft w:val="0"/>
      <w:marRight w:val="0"/>
      <w:marTop w:val="0"/>
      <w:marBottom w:val="0"/>
      <w:divBdr>
        <w:top w:val="none" w:sz="0" w:space="0" w:color="auto"/>
        <w:left w:val="none" w:sz="0" w:space="0" w:color="auto"/>
        <w:bottom w:val="none" w:sz="0" w:space="0" w:color="auto"/>
        <w:right w:val="none" w:sz="0" w:space="0" w:color="auto"/>
      </w:divBdr>
    </w:div>
    <w:div w:id="131600003">
      <w:bodyDiv w:val="1"/>
      <w:marLeft w:val="0"/>
      <w:marRight w:val="0"/>
      <w:marTop w:val="0"/>
      <w:marBottom w:val="0"/>
      <w:divBdr>
        <w:top w:val="none" w:sz="0" w:space="0" w:color="auto"/>
        <w:left w:val="none" w:sz="0" w:space="0" w:color="auto"/>
        <w:bottom w:val="none" w:sz="0" w:space="0" w:color="auto"/>
        <w:right w:val="none" w:sz="0" w:space="0" w:color="auto"/>
      </w:divBdr>
    </w:div>
    <w:div w:id="131825473">
      <w:bodyDiv w:val="1"/>
      <w:marLeft w:val="0"/>
      <w:marRight w:val="0"/>
      <w:marTop w:val="0"/>
      <w:marBottom w:val="0"/>
      <w:divBdr>
        <w:top w:val="none" w:sz="0" w:space="0" w:color="auto"/>
        <w:left w:val="none" w:sz="0" w:space="0" w:color="auto"/>
        <w:bottom w:val="none" w:sz="0" w:space="0" w:color="auto"/>
        <w:right w:val="none" w:sz="0" w:space="0" w:color="auto"/>
      </w:divBdr>
    </w:div>
    <w:div w:id="131873553">
      <w:bodyDiv w:val="1"/>
      <w:marLeft w:val="0"/>
      <w:marRight w:val="0"/>
      <w:marTop w:val="0"/>
      <w:marBottom w:val="0"/>
      <w:divBdr>
        <w:top w:val="none" w:sz="0" w:space="0" w:color="auto"/>
        <w:left w:val="none" w:sz="0" w:space="0" w:color="auto"/>
        <w:bottom w:val="none" w:sz="0" w:space="0" w:color="auto"/>
        <w:right w:val="none" w:sz="0" w:space="0" w:color="auto"/>
      </w:divBdr>
    </w:div>
    <w:div w:id="132064135">
      <w:bodyDiv w:val="1"/>
      <w:marLeft w:val="0"/>
      <w:marRight w:val="0"/>
      <w:marTop w:val="0"/>
      <w:marBottom w:val="0"/>
      <w:divBdr>
        <w:top w:val="none" w:sz="0" w:space="0" w:color="auto"/>
        <w:left w:val="none" w:sz="0" w:space="0" w:color="auto"/>
        <w:bottom w:val="none" w:sz="0" w:space="0" w:color="auto"/>
        <w:right w:val="none" w:sz="0" w:space="0" w:color="auto"/>
      </w:divBdr>
    </w:div>
    <w:div w:id="132527529">
      <w:bodyDiv w:val="1"/>
      <w:marLeft w:val="0"/>
      <w:marRight w:val="0"/>
      <w:marTop w:val="0"/>
      <w:marBottom w:val="0"/>
      <w:divBdr>
        <w:top w:val="none" w:sz="0" w:space="0" w:color="auto"/>
        <w:left w:val="none" w:sz="0" w:space="0" w:color="auto"/>
        <w:bottom w:val="none" w:sz="0" w:space="0" w:color="auto"/>
        <w:right w:val="none" w:sz="0" w:space="0" w:color="auto"/>
      </w:divBdr>
    </w:div>
    <w:div w:id="132675656">
      <w:bodyDiv w:val="1"/>
      <w:marLeft w:val="0"/>
      <w:marRight w:val="0"/>
      <w:marTop w:val="0"/>
      <w:marBottom w:val="0"/>
      <w:divBdr>
        <w:top w:val="none" w:sz="0" w:space="0" w:color="auto"/>
        <w:left w:val="none" w:sz="0" w:space="0" w:color="auto"/>
        <w:bottom w:val="none" w:sz="0" w:space="0" w:color="auto"/>
        <w:right w:val="none" w:sz="0" w:space="0" w:color="auto"/>
      </w:divBdr>
    </w:div>
    <w:div w:id="132842935">
      <w:bodyDiv w:val="1"/>
      <w:marLeft w:val="0"/>
      <w:marRight w:val="0"/>
      <w:marTop w:val="0"/>
      <w:marBottom w:val="0"/>
      <w:divBdr>
        <w:top w:val="none" w:sz="0" w:space="0" w:color="auto"/>
        <w:left w:val="none" w:sz="0" w:space="0" w:color="auto"/>
        <w:bottom w:val="none" w:sz="0" w:space="0" w:color="auto"/>
        <w:right w:val="none" w:sz="0" w:space="0" w:color="auto"/>
      </w:divBdr>
    </w:div>
    <w:div w:id="133109478">
      <w:bodyDiv w:val="1"/>
      <w:marLeft w:val="0"/>
      <w:marRight w:val="0"/>
      <w:marTop w:val="0"/>
      <w:marBottom w:val="0"/>
      <w:divBdr>
        <w:top w:val="none" w:sz="0" w:space="0" w:color="auto"/>
        <w:left w:val="none" w:sz="0" w:space="0" w:color="auto"/>
        <w:bottom w:val="none" w:sz="0" w:space="0" w:color="auto"/>
        <w:right w:val="none" w:sz="0" w:space="0" w:color="auto"/>
      </w:divBdr>
    </w:div>
    <w:div w:id="133374644">
      <w:bodyDiv w:val="1"/>
      <w:marLeft w:val="0"/>
      <w:marRight w:val="0"/>
      <w:marTop w:val="0"/>
      <w:marBottom w:val="0"/>
      <w:divBdr>
        <w:top w:val="none" w:sz="0" w:space="0" w:color="auto"/>
        <w:left w:val="none" w:sz="0" w:space="0" w:color="auto"/>
        <w:bottom w:val="none" w:sz="0" w:space="0" w:color="auto"/>
        <w:right w:val="none" w:sz="0" w:space="0" w:color="auto"/>
      </w:divBdr>
    </w:div>
    <w:div w:id="133376264">
      <w:bodyDiv w:val="1"/>
      <w:marLeft w:val="0"/>
      <w:marRight w:val="0"/>
      <w:marTop w:val="0"/>
      <w:marBottom w:val="0"/>
      <w:divBdr>
        <w:top w:val="none" w:sz="0" w:space="0" w:color="auto"/>
        <w:left w:val="none" w:sz="0" w:space="0" w:color="auto"/>
        <w:bottom w:val="none" w:sz="0" w:space="0" w:color="auto"/>
        <w:right w:val="none" w:sz="0" w:space="0" w:color="auto"/>
      </w:divBdr>
    </w:div>
    <w:div w:id="133379297">
      <w:bodyDiv w:val="1"/>
      <w:marLeft w:val="0"/>
      <w:marRight w:val="0"/>
      <w:marTop w:val="0"/>
      <w:marBottom w:val="0"/>
      <w:divBdr>
        <w:top w:val="none" w:sz="0" w:space="0" w:color="auto"/>
        <w:left w:val="none" w:sz="0" w:space="0" w:color="auto"/>
        <w:bottom w:val="none" w:sz="0" w:space="0" w:color="auto"/>
        <w:right w:val="none" w:sz="0" w:space="0" w:color="auto"/>
      </w:divBdr>
    </w:div>
    <w:div w:id="133643597">
      <w:bodyDiv w:val="1"/>
      <w:marLeft w:val="0"/>
      <w:marRight w:val="0"/>
      <w:marTop w:val="0"/>
      <w:marBottom w:val="0"/>
      <w:divBdr>
        <w:top w:val="none" w:sz="0" w:space="0" w:color="auto"/>
        <w:left w:val="none" w:sz="0" w:space="0" w:color="auto"/>
        <w:bottom w:val="none" w:sz="0" w:space="0" w:color="auto"/>
        <w:right w:val="none" w:sz="0" w:space="0" w:color="auto"/>
      </w:divBdr>
    </w:div>
    <w:div w:id="133643928">
      <w:bodyDiv w:val="1"/>
      <w:marLeft w:val="0"/>
      <w:marRight w:val="0"/>
      <w:marTop w:val="0"/>
      <w:marBottom w:val="0"/>
      <w:divBdr>
        <w:top w:val="none" w:sz="0" w:space="0" w:color="auto"/>
        <w:left w:val="none" w:sz="0" w:space="0" w:color="auto"/>
        <w:bottom w:val="none" w:sz="0" w:space="0" w:color="auto"/>
        <w:right w:val="none" w:sz="0" w:space="0" w:color="auto"/>
      </w:divBdr>
    </w:div>
    <w:div w:id="133836849">
      <w:bodyDiv w:val="1"/>
      <w:marLeft w:val="0"/>
      <w:marRight w:val="0"/>
      <w:marTop w:val="0"/>
      <w:marBottom w:val="0"/>
      <w:divBdr>
        <w:top w:val="none" w:sz="0" w:space="0" w:color="auto"/>
        <w:left w:val="none" w:sz="0" w:space="0" w:color="auto"/>
        <w:bottom w:val="none" w:sz="0" w:space="0" w:color="auto"/>
        <w:right w:val="none" w:sz="0" w:space="0" w:color="auto"/>
      </w:divBdr>
    </w:div>
    <w:div w:id="134493191">
      <w:bodyDiv w:val="1"/>
      <w:marLeft w:val="0"/>
      <w:marRight w:val="0"/>
      <w:marTop w:val="0"/>
      <w:marBottom w:val="0"/>
      <w:divBdr>
        <w:top w:val="none" w:sz="0" w:space="0" w:color="auto"/>
        <w:left w:val="none" w:sz="0" w:space="0" w:color="auto"/>
        <w:bottom w:val="none" w:sz="0" w:space="0" w:color="auto"/>
        <w:right w:val="none" w:sz="0" w:space="0" w:color="auto"/>
      </w:divBdr>
    </w:div>
    <w:div w:id="134497024">
      <w:bodyDiv w:val="1"/>
      <w:marLeft w:val="0"/>
      <w:marRight w:val="0"/>
      <w:marTop w:val="0"/>
      <w:marBottom w:val="0"/>
      <w:divBdr>
        <w:top w:val="none" w:sz="0" w:space="0" w:color="auto"/>
        <w:left w:val="none" w:sz="0" w:space="0" w:color="auto"/>
        <w:bottom w:val="none" w:sz="0" w:space="0" w:color="auto"/>
        <w:right w:val="none" w:sz="0" w:space="0" w:color="auto"/>
      </w:divBdr>
    </w:div>
    <w:div w:id="134564666">
      <w:bodyDiv w:val="1"/>
      <w:marLeft w:val="0"/>
      <w:marRight w:val="0"/>
      <w:marTop w:val="0"/>
      <w:marBottom w:val="0"/>
      <w:divBdr>
        <w:top w:val="none" w:sz="0" w:space="0" w:color="auto"/>
        <w:left w:val="none" w:sz="0" w:space="0" w:color="auto"/>
        <w:bottom w:val="none" w:sz="0" w:space="0" w:color="auto"/>
        <w:right w:val="none" w:sz="0" w:space="0" w:color="auto"/>
      </w:divBdr>
    </w:div>
    <w:div w:id="134566870">
      <w:bodyDiv w:val="1"/>
      <w:marLeft w:val="0"/>
      <w:marRight w:val="0"/>
      <w:marTop w:val="0"/>
      <w:marBottom w:val="0"/>
      <w:divBdr>
        <w:top w:val="none" w:sz="0" w:space="0" w:color="auto"/>
        <w:left w:val="none" w:sz="0" w:space="0" w:color="auto"/>
        <w:bottom w:val="none" w:sz="0" w:space="0" w:color="auto"/>
        <w:right w:val="none" w:sz="0" w:space="0" w:color="auto"/>
      </w:divBdr>
    </w:div>
    <w:div w:id="134878998">
      <w:bodyDiv w:val="1"/>
      <w:marLeft w:val="0"/>
      <w:marRight w:val="0"/>
      <w:marTop w:val="0"/>
      <w:marBottom w:val="0"/>
      <w:divBdr>
        <w:top w:val="none" w:sz="0" w:space="0" w:color="auto"/>
        <w:left w:val="none" w:sz="0" w:space="0" w:color="auto"/>
        <w:bottom w:val="none" w:sz="0" w:space="0" w:color="auto"/>
        <w:right w:val="none" w:sz="0" w:space="0" w:color="auto"/>
      </w:divBdr>
    </w:div>
    <w:div w:id="134953336">
      <w:bodyDiv w:val="1"/>
      <w:marLeft w:val="0"/>
      <w:marRight w:val="0"/>
      <w:marTop w:val="0"/>
      <w:marBottom w:val="0"/>
      <w:divBdr>
        <w:top w:val="none" w:sz="0" w:space="0" w:color="auto"/>
        <w:left w:val="none" w:sz="0" w:space="0" w:color="auto"/>
        <w:bottom w:val="none" w:sz="0" w:space="0" w:color="auto"/>
        <w:right w:val="none" w:sz="0" w:space="0" w:color="auto"/>
      </w:divBdr>
    </w:div>
    <w:div w:id="135070303">
      <w:bodyDiv w:val="1"/>
      <w:marLeft w:val="0"/>
      <w:marRight w:val="0"/>
      <w:marTop w:val="0"/>
      <w:marBottom w:val="0"/>
      <w:divBdr>
        <w:top w:val="none" w:sz="0" w:space="0" w:color="auto"/>
        <w:left w:val="none" w:sz="0" w:space="0" w:color="auto"/>
        <w:bottom w:val="none" w:sz="0" w:space="0" w:color="auto"/>
        <w:right w:val="none" w:sz="0" w:space="0" w:color="auto"/>
      </w:divBdr>
    </w:div>
    <w:div w:id="135150773">
      <w:bodyDiv w:val="1"/>
      <w:marLeft w:val="0"/>
      <w:marRight w:val="0"/>
      <w:marTop w:val="0"/>
      <w:marBottom w:val="0"/>
      <w:divBdr>
        <w:top w:val="none" w:sz="0" w:space="0" w:color="auto"/>
        <w:left w:val="none" w:sz="0" w:space="0" w:color="auto"/>
        <w:bottom w:val="none" w:sz="0" w:space="0" w:color="auto"/>
        <w:right w:val="none" w:sz="0" w:space="0" w:color="auto"/>
      </w:divBdr>
    </w:div>
    <w:div w:id="135151997">
      <w:bodyDiv w:val="1"/>
      <w:marLeft w:val="0"/>
      <w:marRight w:val="0"/>
      <w:marTop w:val="0"/>
      <w:marBottom w:val="0"/>
      <w:divBdr>
        <w:top w:val="none" w:sz="0" w:space="0" w:color="auto"/>
        <w:left w:val="none" w:sz="0" w:space="0" w:color="auto"/>
        <w:bottom w:val="none" w:sz="0" w:space="0" w:color="auto"/>
        <w:right w:val="none" w:sz="0" w:space="0" w:color="auto"/>
      </w:divBdr>
    </w:div>
    <w:div w:id="135221023">
      <w:bodyDiv w:val="1"/>
      <w:marLeft w:val="0"/>
      <w:marRight w:val="0"/>
      <w:marTop w:val="0"/>
      <w:marBottom w:val="0"/>
      <w:divBdr>
        <w:top w:val="none" w:sz="0" w:space="0" w:color="auto"/>
        <w:left w:val="none" w:sz="0" w:space="0" w:color="auto"/>
        <w:bottom w:val="none" w:sz="0" w:space="0" w:color="auto"/>
        <w:right w:val="none" w:sz="0" w:space="0" w:color="auto"/>
      </w:divBdr>
    </w:div>
    <w:div w:id="135222955">
      <w:bodyDiv w:val="1"/>
      <w:marLeft w:val="0"/>
      <w:marRight w:val="0"/>
      <w:marTop w:val="0"/>
      <w:marBottom w:val="0"/>
      <w:divBdr>
        <w:top w:val="none" w:sz="0" w:space="0" w:color="auto"/>
        <w:left w:val="none" w:sz="0" w:space="0" w:color="auto"/>
        <w:bottom w:val="none" w:sz="0" w:space="0" w:color="auto"/>
        <w:right w:val="none" w:sz="0" w:space="0" w:color="auto"/>
      </w:divBdr>
    </w:div>
    <w:div w:id="135296295">
      <w:bodyDiv w:val="1"/>
      <w:marLeft w:val="0"/>
      <w:marRight w:val="0"/>
      <w:marTop w:val="0"/>
      <w:marBottom w:val="0"/>
      <w:divBdr>
        <w:top w:val="none" w:sz="0" w:space="0" w:color="auto"/>
        <w:left w:val="none" w:sz="0" w:space="0" w:color="auto"/>
        <w:bottom w:val="none" w:sz="0" w:space="0" w:color="auto"/>
        <w:right w:val="none" w:sz="0" w:space="0" w:color="auto"/>
      </w:divBdr>
    </w:div>
    <w:div w:id="135531440">
      <w:bodyDiv w:val="1"/>
      <w:marLeft w:val="0"/>
      <w:marRight w:val="0"/>
      <w:marTop w:val="0"/>
      <w:marBottom w:val="0"/>
      <w:divBdr>
        <w:top w:val="none" w:sz="0" w:space="0" w:color="auto"/>
        <w:left w:val="none" w:sz="0" w:space="0" w:color="auto"/>
        <w:bottom w:val="none" w:sz="0" w:space="0" w:color="auto"/>
        <w:right w:val="none" w:sz="0" w:space="0" w:color="auto"/>
      </w:divBdr>
    </w:div>
    <w:div w:id="135687523">
      <w:bodyDiv w:val="1"/>
      <w:marLeft w:val="0"/>
      <w:marRight w:val="0"/>
      <w:marTop w:val="0"/>
      <w:marBottom w:val="0"/>
      <w:divBdr>
        <w:top w:val="none" w:sz="0" w:space="0" w:color="auto"/>
        <w:left w:val="none" w:sz="0" w:space="0" w:color="auto"/>
        <w:bottom w:val="none" w:sz="0" w:space="0" w:color="auto"/>
        <w:right w:val="none" w:sz="0" w:space="0" w:color="auto"/>
      </w:divBdr>
    </w:div>
    <w:div w:id="135732182">
      <w:bodyDiv w:val="1"/>
      <w:marLeft w:val="0"/>
      <w:marRight w:val="0"/>
      <w:marTop w:val="0"/>
      <w:marBottom w:val="0"/>
      <w:divBdr>
        <w:top w:val="none" w:sz="0" w:space="0" w:color="auto"/>
        <w:left w:val="none" w:sz="0" w:space="0" w:color="auto"/>
        <w:bottom w:val="none" w:sz="0" w:space="0" w:color="auto"/>
        <w:right w:val="none" w:sz="0" w:space="0" w:color="auto"/>
      </w:divBdr>
    </w:div>
    <w:div w:id="135999341">
      <w:bodyDiv w:val="1"/>
      <w:marLeft w:val="0"/>
      <w:marRight w:val="0"/>
      <w:marTop w:val="0"/>
      <w:marBottom w:val="0"/>
      <w:divBdr>
        <w:top w:val="none" w:sz="0" w:space="0" w:color="auto"/>
        <w:left w:val="none" w:sz="0" w:space="0" w:color="auto"/>
        <w:bottom w:val="none" w:sz="0" w:space="0" w:color="auto"/>
        <w:right w:val="none" w:sz="0" w:space="0" w:color="auto"/>
      </w:divBdr>
    </w:div>
    <w:div w:id="136146326">
      <w:bodyDiv w:val="1"/>
      <w:marLeft w:val="0"/>
      <w:marRight w:val="0"/>
      <w:marTop w:val="0"/>
      <w:marBottom w:val="0"/>
      <w:divBdr>
        <w:top w:val="none" w:sz="0" w:space="0" w:color="auto"/>
        <w:left w:val="none" w:sz="0" w:space="0" w:color="auto"/>
        <w:bottom w:val="none" w:sz="0" w:space="0" w:color="auto"/>
        <w:right w:val="none" w:sz="0" w:space="0" w:color="auto"/>
      </w:divBdr>
    </w:div>
    <w:div w:id="136341174">
      <w:bodyDiv w:val="1"/>
      <w:marLeft w:val="0"/>
      <w:marRight w:val="0"/>
      <w:marTop w:val="0"/>
      <w:marBottom w:val="0"/>
      <w:divBdr>
        <w:top w:val="none" w:sz="0" w:space="0" w:color="auto"/>
        <w:left w:val="none" w:sz="0" w:space="0" w:color="auto"/>
        <w:bottom w:val="none" w:sz="0" w:space="0" w:color="auto"/>
        <w:right w:val="none" w:sz="0" w:space="0" w:color="auto"/>
      </w:divBdr>
    </w:div>
    <w:div w:id="136382610">
      <w:bodyDiv w:val="1"/>
      <w:marLeft w:val="0"/>
      <w:marRight w:val="0"/>
      <w:marTop w:val="0"/>
      <w:marBottom w:val="0"/>
      <w:divBdr>
        <w:top w:val="none" w:sz="0" w:space="0" w:color="auto"/>
        <w:left w:val="none" w:sz="0" w:space="0" w:color="auto"/>
        <w:bottom w:val="none" w:sz="0" w:space="0" w:color="auto"/>
        <w:right w:val="none" w:sz="0" w:space="0" w:color="auto"/>
      </w:divBdr>
    </w:div>
    <w:div w:id="136384967">
      <w:bodyDiv w:val="1"/>
      <w:marLeft w:val="0"/>
      <w:marRight w:val="0"/>
      <w:marTop w:val="0"/>
      <w:marBottom w:val="0"/>
      <w:divBdr>
        <w:top w:val="none" w:sz="0" w:space="0" w:color="auto"/>
        <w:left w:val="none" w:sz="0" w:space="0" w:color="auto"/>
        <w:bottom w:val="none" w:sz="0" w:space="0" w:color="auto"/>
        <w:right w:val="none" w:sz="0" w:space="0" w:color="auto"/>
      </w:divBdr>
    </w:div>
    <w:div w:id="136532180">
      <w:bodyDiv w:val="1"/>
      <w:marLeft w:val="0"/>
      <w:marRight w:val="0"/>
      <w:marTop w:val="0"/>
      <w:marBottom w:val="0"/>
      <w:divBdr>
        <w:top w:val="none" w:sz="0" w:space="0" w:color="auto"/>
        <w:left w:val="none" w:sz="0" w:space="0" w:color="auto"/>
        <w:bottom w:val="none" w:sz="0" w:space="0" w:color="auto"/>
        <w:right w:val="none" w:sz="0" w:space="0" w:color="auto"/>
      </w:divBdr>
    </w:div>
    <w:div w:id="136844023">
      <w:bodyDiv w:val="1"/>
      <w:marLeft w:val="0"/>
      <w:marRight w:val="0"/>
      <w:marTop w:val="0"/>
      <w:marBottom w:val="0"/>
      <w:divBdr>
        <w:top w:val="none" w:sz="0" w:space="0" w:color="auto"/>
        <w:left w:val="none" w:sz="0" w:space="0" w:color="auto"/>
        <w:bottom w:val="none" w:sz="0" w:space="0" w:color="auto"/>
        <w:right w:val="none" w:sz="0" w:space="0" w:color="auto"/>
      </w:divBdr>
    </w:div>
    <w:div w:id="136924169">
      <w:bodyDiv w:val="1"/>
      <w:marLeft w:val="0"/>
      <w:marRight w:val="0"/>
      <w:marTop w:val="0"/>
      <w:marBottom w:val="0"/>
      <w:divBdr>
        <w:top w:val="none" w:sz="0" w:space="0" w:color="auto"/>
        <w:left w:val="none" w:sz="0" w:space="0" w:color="auto"/>
        <w:bottom w:val="none" w:sz="0" w:space="0" w:color="auto"/>
        <w:right w:val="none" w:sz="0" w:space="0" w:color="auto"/>
      </w:divBdr>
    </w:div>
    <w:div w:id="137043278">
      <w:bodyDiv w:val="1"/>
      <w:marLeft w:val="0"/>
      <w:marRight w:val="0"/>
      <w:marTop w:val="0"/>
      <w:marBottom w:val="0"/>
      <w:divBdr>
        <w:top w:val="none" w:sz="0" w:space="0" w:color="auto"/>
        <w:left w:val="none" w:sz="0" w:space="0" w:color="auto"/>
        <w:bottom w:val="none" w:sz="0" w:space="0" w:color="auto"/>
        <w:right w:val="none" w:sz="0" w:space="0" w:color="auto"/>
      </w:divBdr>
    </w:div>
    <w:div w:id="137187157">
      <w:bodyDiv w:val="1"/>
      <w:marLeft w:val="0"/>
      <w:marRight w:val="0"/>
      <w:marTop w:val="0"/>
      <w:marBottom w:val="0"/>
      <w:divBdr>
        <w:top w:val="none" w:sz="0" w:space="0" w:color="auto"/>
        <w:left w:val="none" w:sz="0" w:space="0" w:color="auto"/>
        <w:bottom w:val="none" w:sz="0" w:space="0" w:color="auto"/>
        <w:right w:val="none" w:sz="0" w:space="0" w:color="auto"/>
      </w:divBdr>
    </w:div>
    <w:div w:id="137382823">
      <w:bodyDiv w:val="1"/>
      <w:marLeft w:val="0"/>
      <w:marRight w:val="0"/>
      <w:marTop w:val="0"/>
      <w:marBottom w:val="0"/>
      <w:divBdr>
        <w:top w:val="none" w:sz="0" w:space="0" w:color="auto"/>
        <w:left w:val="none" w:sz="0" w:space="0" w:color="auto"/>
        <w:bottom w:val="none" w:sz="0" w:space="0" w:color="auto"/>
        <w:right w:val="none" w:sz="0" w:space="0" w:color="auto"/>
      </w:divBdr>
    </w:div>
    <w:div w:id="137458723">
      <w:bodyDiv w:val="1"/>
      <w:marLeft w:val="0"/>
      <w:marRight w:val="0"/>
      <w:marTop w:val="0"/>
      <w:marBottom w:val="0"/>
      <w:divBdr>
        <w:top w:val="none" w:sz="0" w:space="0" w:color="auto"/>
        <w:left w:val="none" w:sz="0" w:space="0" w:color="auto"/>
        <w:bottom w:val="none" w:sz="0" w:space="0" w:color="auto"/>
        <w:right w:val="none" w:sz="0" w:space="0" w:color="auto"/>
      </w:divBdr>
    </w:div>
    <w:div w:id="138112808">
      <w:bodyDiv w:val="1"/>
      <w:marLeft w:val="0"/>
      <w:marRight w:val="0"/>
      <w:marTop w:val="0"/>
      <w:marBottom w:val="0"/>
      <w:divBdr>
        <w:top w:val="none" w:sz="0" w:space="0" w:color="auto"/>
        <w:left w:val="none" w:sz="0" w:space="0" w:color="auto"/>
        <w:bottom w:val="none" w:sz="0" w:space="0" w:color="auto"/>
        <w:right w:val="none" w:sz="0" w:space="0" w:color="auto"/>
      </w:divBdr>
    </w:div>
    <w:div w:id="138306704">
      <w:bodyDiv w:val="1"/>
      <w:marLeft w:val="0"/>
      <w:marRight w:val="0"/>
      <w:marTop w:val="0"/>
      <w:marBottom w:val="0"/>
      <w:divBdr>
        <w:top w:val="none" w:sz="0" w:space="0" w:color="auto"/>
        <w:left w:val="none" w:sz="0" w:space="0" w:color="auto"/>
        <w:bottom w:val="none" w:sz="0" w:space="0" w:color="auto"/>
        <w:right w:val="none" w:sz="0" w:space="0" w:color="auto"/>
      </w:divBdr>
    </w:div>
    <w:div w:id="138421054">
      <w:bodyDiv w:val="1"/>
      <w:marLeft w:val="0"/>
      <w:marRight w:val="0"/>
      <w:marTop w:val="0"/>
      <w:marBottom w:val="0"/>
      <w:divBdr>
        <w:top w:val="none" w:sz="0" w:space="0" w:color="auto"/>
        <w:left w:val="none" w:sz="0" w:space="0" w:color="auto"/>
        <w:bottom w:val="none" w:sz="0" w:space="0" w:color="auto"/>
        <w:right w:val="none" w:sz="0" w:space="0" w:color="auto"/>
      </w:divBdr>
    </w:div>
    <w:div w:id="138688349">
      <w:bodyDiv w:val="1"/>
      <w:marLeft w:val="0"/>
      <w:marRight w:val="0"/>
      <w:marTop w:val="0"/>
      <w:marBottom w:val="0"/>
      <w:divBdr>
        <w:top w:val="none" w:sz="0" w:space="0" w:color="auto"/>
        <w:left w:val="none" w:sz="0" w:space="0" w:color="auto"/>
        <w:bottom w:val="none" w:sz="0" w:space="0" w:color="auto"/>
        <w:right w:val="none" w:sz="0" w:space="0" w:color="auto"/>
      </w:divBdr>
    </w:div>
    <w:div w:id="138767466">
      <w:bodyDiv w:val="1"/>
      <w:marLeft w:val="0"/>
      <w:marRight w:val="0"/>
      <w:marTop w:val="0"/>
      <w:marBottom w:val="0"/>
      <w:divBdr>
        <w:top w:val="none" w:sz="0" w:space="0" w:color="auto"/>
        <w:left w:val="none" w:sz="0" w:space="0" w:color="auto"/>
        <w:bottom w:val="none" w:sz="0" w:space="0" w:color="auto"/>
        <w:right w:val="none" w:sz="0" w:space="0" w:color="auto"/>
      </w:divBdr>
    </w:div>
    <w:div w:id="138881646">
      <w:bodyDiv w:val="1"/>
      <w:marLeft w:val="0"/>
      <w:marRight w:val="0"/>
      <w:marTop w:val="0"/>
      <w:marBottom w:val="0"/>
      <w:divBdr>
        <w:top w:val="none" w:sz="0" w:space="0" w:color="auto"/>
        <w:left w:val="none" w:sz="0" w:space="0" w:color="auto"/>
        <w:bottom w:val="none" w:sz="0" w:space="0" w:color="auto"/>
        <w:right w:val="none" w:sz="0" w:space="0" w:color="auto"/>
      </w:divBdr>
    </w:div>
    <w:div w:id="139081127">
      <w:bodyDiv w:val="1"/>
      <w:marLeft w:val="0"/>
      <w:marRight w:val="0"/>
      <w:marTop w:val="0"/>
      <w:marBottom w:val="0"/>
      <w:divBdr>
        <w:top w:val="none" w:sz="0" w:space="0" w:color="auto"/>
        <w:left w:val="none" w:sz="0" w:space="0" w:color="auto"/>
        <w:bottom w:val="none" w:sz="0" w:space="0" w:color="auto"/>
        <w:right w:val="none" w:sz="0" w:space="0" w:color="auto"/>
      </w:divBdr>
    </w:div>
    <w:div w:id="139150763">
      <w:bodyDiv w:val="1"/>
      <w:marLeft w:val="0"/>
      <w:marRight w:val="0"/>
      <w:marTop w:val="0"/>
      <w:marBottom w:val="0"/>
      <w:divBdr>
        <w:top w:val="none" w:sz="0" w:space="0" w:color="auto"/>
        <w:left w:val="none" w:sz="0" w:space="0" w:color="auto"/>
        <w:bottom w:val="none" w:sz="0" w:space="0" w:color="auto"/>
        <w:right w:val="none" w:sz="0" w:space="0" w:color="auto"/>
      </w:divBdr>
    </w:div>
    <w:div w:id="139226996">
      <w:bodyDiv w:val="1"/>
      <w:marLeft w:val="0"/>
      <w:marRight w:val="0"/>
      <w:marTop w:val="0"/>
      <w:marBottom w:val="0"/>
      <w:divBdr>
        <w:top w:val="none" w:sz="0" w:space="0" w:color="auto"/>
        <w:left w:val="none" w:sz="0" w:space="0" w:color="auto"/>
        <w:bottom w:val="none" w:sz="0" w:space="0" w:color="auto"/>
        <w:right w:val="none" w:sz="0" w:space="0" w:color="auto"/>
      </w:divBdr>
    </w:div>
    <w:div w:id="139269069">
      <w:bodyDiv w:val="1"/>
      <w:marLeft w:val="0"/>
      <w:marRight w:val="0"/>
      <w:marTop w:val="0"/>
      <w:marBottom w:val="0"/>
      <w:divBdr>
        <w:top w:val="none" w:sz="0" w:space="0" w:color="auto"/>
        <w:left w:val="none" w:sz="0" w:space="0" w:color="auto"/>
        <w:bottom w:val="none" w:sz="0" w:space="0" w:color="auto"/>
        <w:right w:val="none" w:sz="0" w:space="0" w:color="auto"/>
      </w:divBdr>
    </w:div>
    <w:div w:id="139273550">
      <w:bodyDiv w:val="1"/>
      <w:marLeft w:val="0"/>
      <w:marRight w:val="0"/>
      <w:marTop w:val="0"/>
      <w:marBottom w:val="0"/>
      <w:divBdr>
        <w:top w:val="none" w:sz="0" w:space="0" w:color="auto"/>
        <w:left w:val="none" w:sz="0" w:space="0" w:color="auto"/>
        <w:bottom w:val="none" w:sz="0" w:space="0" w:color="auto"/>
        <w:right w:val="none" w:sz="0" w:space="0" w:color="auto"/>
      </w:divBdr>
    </w:div>
    <w:div w:id="139274967">
      <w:bodyDiv w:val="1"/>
      <w:marLeft w:val="0"/>
      <w:marRight w:val="0"/>
      <w:marTop w:val="0"/>
      <w:marBottom w:val="0"/>
      <w:divBdr>
        <w:top w:val="none" w:sz="0" w:space="0" w:color="auto"/>
        <w:left w:val="none" w:sz="0" w:space="0" w:color="auto"/>
        <w:bottom w:val="none" w:sz="0" w:space="0" w:color="auto"/>
        <w:right w:val="none" w:sz="0" w:space="0" w:color="auto"/>
      </w:divBdr>
    </w:div>
    <w:div w:id="139463856">
      <w:bodyDiv w:val="1"/>
      <w:marLeft w:val="0"/>
      <w:marRight w:val="0"/>
      <w:marTop w:val="0"/>
      <w:marBottom w:val="0"/>
      <w:divBdr>
        <w:top w:val="none" w:sz="0" w:space="0" w:color="auto"/>
        <w:left w:val="none" w:sz="0" w:space="0" w:color="auto"/>
        <w:bottom w:val="none" w:sz="0" w:space="0" w:color="auto"/>
        <w:right w:val="none" w:sz="0" w:space="0" w:color="auto"/>
      </w:divBdr>
    </w:div>
    <w:div w:id="139469470">
      <w:bodyDiv w:val="1"/>
      <w:marLeft w:val="0"/>
      <w:marRight w:val="0"/>
      <w:marTop w:val="0"/>
      <w:marBottom w:val="0"/>
      <w:divBdr>
        <w:top w:val="none" w:sz="0" w:space="0" w:color="auto"/>
        <w:left w:val="none" w:sz="0" w:space="0" w:color="auto"/>
        <w:bottom w:val="none" w:sz="0" w:space="0" w:color="auto"/>
        <w:right w:val="none" w:sz="0" w:space="0" w:color="auto"/>
      </w:divBdr>
    </w:div>
    <w:div w:id="139734719">
      <w:bodyDiv w:val="1"/>
      <w:marLeft w:val="0"/>
      <w:marRight w:val="0"/>
      <w:marTop w:val="0"/>
      <w:marBottom w:val="0"/>
      <w:divBdr>
        <w:top w:val="none" w:sz="0" w:space="0" w:color="auto"/>
        <w:left w:val="none" w:sz="0" w:space="0" w:color="auto"/>
        <w:bottom w:val="none" w:sz="0" w:space="0" w:color="auto"/>
        <w:right w:val="none" w:sz="0" w:space="0" w:color="auto"/>
      </w:divBdr>
    </w:div>
    <w:div w:id="139805460">
      <w:bodyDiv w:val="1"/>
      <w:marLeft w:val="0"/>
      <w:marRight w:val="0"/>
      <w:marTop w:val="0"/>
      <w:marBottom w:val="0"/>
      <w:divBdr>
        <w:top w:val="none" w:sz="0" w:space="0" w:color="auto"/>
        <w:left w:val="none" w:sz="0" w:space="0" w:color="auto"/>
        <w:bottom w:val="none" w:sz="0" w:space="0" w:color="auto"/>
        <w:right w:val="none" w:sz="0" w:space="0" w:color="auto"/>
      </w:divBdr>
    </w:div>
    <w:div w:id="140122634">
      <w:bodyDiv w:val="1"/>
      <w:marLeft w:val="0"/>
      <w:marRight w:val="0"/>
      <w:marTop w:val="0"/>
      <w:marBottom w:val="0"/>
      <w:divBdr>
        <w:top w:val="none" w:sz="0" w:space="0" w:color="auto"/>
        <w:left w:val="none" w:sz="0" w:space="0" w:color="auto"/>
        <w:bottom w:val="none" w:sz="0" w:space="0" w:color="auto"/>
        <w:right w:val="none" w:sz="0" w:space="0" w:color="auto"/>
      </w:divBdr>
    </w:div>
    <w:div w:id="140192536">
      <w:bodyDiv w:val="1"/>
      <w:marLeft w:val="0"/>
      <w:marRight w:val="0"/>
      <w:marTop w:val="0"/>
      <w:marBottom w:val="0"/>
      <w:divBdr>
        <w:top w:val="none" w:sz="0" w:space="0" w:color="auto"/>
        <w:left w:val="none" w:sz="0" w:space="0" w:color="auto"/>
        <w:bottom w:val="none" w:sz="0" w:space="0" w:color="auto"/>
        <w:right w:val="none" w:sz="0" w:space="0" w:color="auto"/>
      </w:divBdr>
    </w:div>
    <w:div w:id="140313018">
      <w:bodyDiv w:val="1"/>
      <w:marLeft w:val="0"/>
      <w:marRight w:val="0"/>
      <w:marTop w:val="0"/>
      <w:marBottom w:val="0"/>
      <w:divBdr>
        <w:top w:val="none" w:sz="0" w:space="0" w:color="auto"/>
        <w:left w:val="none" w:sz="0" w:space="0" w:color="auto"/>
        <w:bottom w:val="none" w:sz="0" w:space="0" w:color="auto"/>
        <w:right w:val="none" w:sz="0" w:space="0" w:color="auto"/>
      </w:divBdr>
    </w:div>
    <w:div w:id="140462881">
      <w:bodyDiv w:val="1"/>
      <w:marLeft w:val="0"/>
      <w:marRight w:val="0"/>
      <w:marTop w:val="0"/>
      <w:marBottom w:val="0"/>
      <w:divBdr>
        <w:top w:val="none" w:sz="0" w:space="0" w:color="auto"/>
        <w:left w:val="none" w:sz="0" w:space="0" w:color="auto"/>
        <w:bottom w:val="none" w:sz="0" w:space="0" w:color="auto"/>
        <w:right w:val="none" w:sz="0" w:space="0" w:color="auto"/>
      </w:divBdr>
    </w:div>
    <w:div w:id="140583860">
      <w:bodyDiv w:val="1"/>
      <w:marLeft w:val="0"/>
      <w:marRight w:val="0"/>
      <w:marTop w:val="0"/>
      <w:marBottom w:val="0"/>
      <w:divBdr>
        <w:top w:val="none" w:sz="0" w:space="0" w:color="auto"/>
        <w:left w:val="none" w:sz="0" w:space="0" w:color="auto"/>
        <w:bottom w:val="none" w:sz="0" w:space="0" w:color="auto"/>
        <w:right w:val="none" w:sz="0" w:space="0" w:color="auto"/>
      </w:divBdr>
    </w:div>
    <w:div w:id="140778339">
      <w:bodyDiv w:val="1"/>
      <w:marLeft w:val="0"/>
      <w:marRight w:val="0"/>
      <w:marTop w:val="0"/>
      <w:marBottom w:val="0"/>
      <w:divBdr>
        <w:top w:val="none" w:sz="0" w:space="0" w:color="auto"/>
        <w:left w:val="none" w:sz="0" w:space="0" w:color="auto"/>
        <w:bottom w:val="none" w:sz="0" w:space="0" w:color="auto"/>
        <w:right w:val="none" w:sz="0" w:space="0" w:color="auto"/>
      </w:divBdr>
    </w:div>
    <w:div w:id="141317663">
      <w:bodyDiv w:val="1"/>
      <w:marLeft w:val="0"/>
      <w:marRight w:val="0"/>
      <w:marTop w:val="0"/>
      <w:marBottom w:val="0"/>
      <w:divBdr>
        <w:top w:val="none" w:sz="0" w:space="0" w:color="auto"/>
        <w:left w:val="none" w:sz="0" w:space="0" w:color="auto"/>
        <w:bottom w:val="none" w:sz="0" w:space="0" w:color="auto"/>
        <w:right w:val="none" w:sz="0" w:space="0" w:color="auto"/>
      </w:divBdr>
    </w:div>
    <w:div w:id="141393191">
      <w:bodyDiv w:val="1"/>
      <w:marLeft w:val="0"/>
      <w:marRight w:val="0"/>
      <w:marTop w:val="0"/>
      <w:marBottom w:val="0"/>
      <w:divBdr>
        <w:top w:val="none" w:sz="0" w:space="0" w:color="auto"/>
        <w:left w:val="none" w:sz="0" w:space="0" w:color="auto"/>
        <w:bottom w:val="none" w:sz="0" w:space="0" w:color="auto"/>
        <w:right w:val="none" w:sz="0" w:space="0" w:color="auto"/>
      </w:divBdr>
    </w:div>
    <w:div w:id="141429441">
      <w:bodyDiv w:val="1"/>
      <w:marLeft w:val="0"/>
      <w:marRight w:val="0"/>
      <w:marTop w:val="0"/>
      <w:marBottom w:val="0"/>
      <w:divBdr>
        <w:top w:val="none" w:sz="0" w:space="0" w:color="auto"/>
        <w:left w:val="none" w:sz="0" w:space="0" w:color="auto"/>
        <w:bottom w:val="none" w:sz="0" w:space="0" w:color="auto"/>
        <w:right w:val="none" w:sz="0" w:space="0" w:color="auto"/>
      </w:divBdr>
    </w:div>
    <w:div w:id="141582296">
      <w:bodyDiv w:val="1"/>
      <w:marLeft w:val="0"/>
      <w:marRight w:val="0"/>
      <w:marTop w:val="0"/>
      <w:marBottom w:val="0"/>
      <w:divBdr>
        <w:top w:val="none" w:sz="0" w:space="0" w:color="auto"/>
        <w:left w:val="none" w:sz="0" w:space="0" w:color="auto"/>
        <w:bottom w:val="none" w:sz="0" w:space="0" w:color="auto"/>
        <w:right w:val="none" w:sz="0" w:space="0" w:color="auto"/>
      </w:divBdr>
    </w:div>
    <w:div w:id="141773859">
      <w:bodyDiv w:val="1"/>
      <w:marLeft w:val="0"/>
      <w:marRight w:val="0"/>
      <w:marTop w:val="0"/>
      <w:marBottom w:val="0"/>
      <w:divBdr>
        <w:top w:val="none" w:sz="0" w:space="0" w:color="auto"/>
        <w:left w:val="none" w:sz="0" w:space="0" w:color="auto"/>
        <w:bottom w:val="none" w:sz="0" w:space="0" w:color="auto"/>
        <w:right w:val="none" w:sz="0" w:space="0" w:color="auto"/>
      </w:divBdr>
    </w:div>
    <w:div w:id="141852193">
      <w:bodyDiv w:val="1"/>
      <w:marLeft w:val="0"/>
      <w:marRight w:val="0"/>
      <w:marTop w:val="0"/>
      <w:marBottom w:val="0"/>
      <w:divBdr>
        <w:top w:val="none" w:sz="0" w:space="0" w:color="auto"/>
        <w:left w:val="none" w:sz="0" w:space="0" w:color="auto"/>
        <w:bottom w:val="none" w:sz="0" w:space="0" w:color="auto"/>
        <w:right w:val="none" w:sz="0" w:space="0" w:color="auto"/>
      </w:divBdr>
    </w:div>
    <w:div w:id="141965367">
      <w:bodyDiv w:val="1"/>
      <w:marLeft w:val="0"/>
      <w:marRight w:val="0"/>
      <w:marTop w:val="0"/>
      <w:marBottom w:val="0"/>
      <w:divBdr>
        <w:top w:val="none" w:sz="0" w:space="0" w:color="auto"/>
        <w:left w:val="none" w:sz="0" w:space="0" w:color="auto"/>
        <w:bottom w:val="none" w:sz="0" w:space="0" w:color="auto"/>
        <w:right w:val="none" w:sz="0" w:space="0" w:color="auto"/>
      </w:divBdr>
    </w:div>
    <w:div w:id="141973459">
      <w:bodyDiv w:val="1"/>
      <w:marLeft w:val="0"/>
      <w:marRight w:val="0"/>
      <w:marTop w:val="0"/>
      <w:marBottom w:val="0"/>
      <w:divBdr>
        <w:top w:val="none" w:sz="0" w:space="0" w:color="auto"/>
        <w:left w:val="none" w:sz="0" w:space="0" w:color="auto"/>
        <w:bottom w:val="none" w:sz="0" w:space="0" w:color="auto"/>
        <w:right w:val="none" w:sz="0" w:space="0" w:color="auto"/>
      </w:divBdr>
    </w:div>
    <w:div w:id="142048321">
      <w:bodyDiv w:val="1"/>
      <w:marLeft w:val="0"/>
      <w:marRight w:val="0"/>
      <w:marTop w:val="0"/>
      <w:marBottom w:val="0"/>
      <w:divBdr>
        <w:top w:val="none" w:sz="0" w:space="0" w:color="auto"/>
        <w:left w:val="none" w:sz="0" w:space="0" w:color="auto"/>
        <w:bottom w:val="none" w:sz="0" w:space="0" w:color="auto"/>
        <w:right w:val="none" w:sz="0" w:space="0" w:color="auto"/>
      </w:divBdr>
    </w:div>
    <w:div w:id="142431596">
      <w:bodyDiv w:val="1"/>
      <w:marLeft w:val="0"/>
      <w:marRight w:val="0"/>
      <w:marTop w:val="0"/>
      <w:marBottom w:val="0"/>
      <w:divBdr>
        <w:top w:val="none" w:sz="0" w:space="0" w:color="auto"/>
        <w:left w:val="none" w:sz="0" w:space="0" w:color="auto"/>
        <w:bottom w:val="none" w:sz="0" w:space="0" w:color="auto"/>
        <w:right w:val="none" w:sz="0" w:space="0" w:color="auto"/>
      </w:divBdr>
    </w:div>
    <w:div w:id="142505670">
      <w:bodyDiv w:val="1"/>
      <w:marLeft w:val="0"/>
      <w:marRight w:val="0"/>
      <w:marTop w:val="0"/>
      <w:marBottom w:val="0"/>
      <w:divBdr>
        <w:top w:val="none" w:sz="0" w:space="0" w:color="auto"/>
        <w:left w:val="none" w:sz="0" w:space="0" w:color="auto"/>
        <w:bottom w:val="none" w:sz="0" w:space="0" w:color="auto"/>
        <w:right w:val="none" w:sz="0" w:space="0" w:color="auto"/>
      </w:divBdr>
    </w:div>
    <w:div w:id="142622152">
      <w:bodyDiv w:val="1"/>
      <w:marLeft w:val="0"/>
      <w:marRight w:val="0"/>
      <w:marTop w:val="0"/>
      <w:marBottom w:val="0"/>
      <w:divBdr>
        <w:top w:val="none" w:sz="0" w:space="0" w:color="auto"/>
        <w:left w:val="none" w:sz="0" w:space="0" w:color="auto"/>
        <w:bottom w:val="none" w:sz="0" w:space="0" w:color="auto"/>
        <w:right w:val="none" w:sz="0" w:space="0" w:color="auto"/>
      </w:divBdr>
    </w:div>
    <w:div w:id="142896870">
      <w:bodyDiv w:val="1"/>
      <w:marLeft w:val="0"/>
      <w:marRight w:val="0"/>
      <w:marTop w:val="0"/>
      <w:marBottom w:val="0"/>
      <w:divBdr>
        <w:top w:val="none" w:sz="0" w:space="0" w:color="auto"/>
        <w:left w:val="none" w:sz="0" w:space="0" w:color="auto"/>
        <w:bottom w:val="none" w:sz="0" w:space="0" w:color="auto"/>
        <w:right w:val="none" w:sz="0" w:space="0" w:color="auto"/>
      </w:divBdr>
    </w:div>
    <w:div w:id="142937348">
      <w:bodyDiv w:val="1"/>
      <w:marLeft w:val="0"/>
      <w:marRight w:val="0"/>
      <w:marTop w:val="0"/>
      <w:marBottom w:val="0"/>
      <w:divBdr>
        <w:top w:val="none" w:sz="0" w:space="0" w:color="auto"/>
        <w:left w:val="none" w:sz="0" w:space="0" w:color="auto"/>
        <w:bottom w:val="none" w:sz="0" w:space="0" w:color="auto"/>
        <w:right w:val="none" w:sz="0" w:space="0" w:color="auto"/>
      </w:divBdr>
    </w:div>
    <w:div w:id="143394880">
      <w:bodyDiv w:val="1"/>
      <w:marLeft w:val="0"/>
      <w:marRight w:val="0"/>
      <w:marTop w:val="0"/>
      <w:marBottom w:val="0"/>
      <w:divBdr>
        <w:top w:val="none" w:sz="0" w:space="0" w:color="auto"/>
        <w:left w:val="none" w:sz="0" w:space="0" w:color="auto"/>
        <w:bottom w:val="none" w:sz="0" w:space="0" w:color="auto"/>
        <w:right w:val="none" w:sz="0" w:space="0" w:color="auto"/>
      </w:divBdr>
    </w:div>
    <w:div w:id="143401770">
      <w:bodyDiv w:val="1"/>
      <w:marLeft w:val="0"/>
      <w:marRight w:val="0"/>
      <w:marTop w:val="0"/>
      <w:marBottom w:val="0"/>
      <w:divBdr>
        <w:top w:val="none" w:sz="0" w:space="0" w:color="auto"/>
        <w:left w:val="none" w:sz="0" w:space="0" w:color="auto"/>
        <w:bottom w:val="none" w:sz="0" w:space="0" w:color="auto"/>
        <w:right w:val="none" w:sz="0" w:space="0" w:color="auto"/>
      </w:divBdr>
    </w:div>
    <w:div w:id="143472273">
      <w:bodyDiv w:val="1"/>
      <w:marLeft w:val="0"/>
      <w:marRight w:val="0"/>
      <w:marTop w:val="0"/>
      <w:marBottom w:val="0"/>
      <w:divBdr>
        <w:top w:val="none" w:sz="0" w:space="0" w:color="auto"/>
        <w:left w:val="none" w:sz="0" w:space="0" w:color="auto"/>
        <w:bottom w:val="none" w:sz="0" w:space="0" w:color="auto"/>
        <w:right w:val="none" w:sz="0" w:space="0" w:color="auto"/>
      </w:divBdr>
    </w:div>
    <w:div w:id="143590974">
      <w:bodyDiv w:val="1"/>
      <w:marLeft w:val="0"/>
      <w:marRight w:val="0"/>
      <w:marTop w:val="0"/>
      <w:marBottom w:val="0"/>
      <w:divBdr>
        <w:top w:val="none" w:sz="0" w:space="0" w:color="auto"/>
        <w:left w:val="none" w:sz="0" w:space="0" w:color="auto"/>
        <w:bottom w:val="none" w:sz="0" w:space="0" w:color="auto"/>
        <w:right w:val="none" w:sz="0" w:space="0" w:color="auto"/>
      </w:divBdr>
    </w:div>
    <w:div w:id="144276171">
      <w:bodyDiv w:val="1"/>
      <w:marLeft w:val="0"/>
      <w:marRight w:val="0"/>
      <w:marTop w:val="0"/>
      <w:marBottom w:val="0"/>
      <w:divBdr>
        <w:top w:val="none" w:sz="0" w:space="0" w:color="auto"/>
        <w:left w:val="none" w:sz="0" w:space="0" w:color="auto"/>
        <w:bottom w:val="none" w:sz="0" w:space="0" w:color="auto"/>
        <w:right w:val="none" w:sz="0" w:space="0" w:color="auto"/>
      </w:divBdr>
    </w:div>
    <w:div w:id="144511800">
      <w:bodyDiv w:val="1"/>
      <w:marLeft w:val="0"/>
      <w:marRight w:val="0"/>
      <w:marTop w:val="0"/>
      <w:marBottom w:val="0"/>
      <w:divBdr>
        <w:top w:val="none" w:sz="0" w:space="0" w:color="auto"/>
        <w:left w:val="none" w:sz="0" w:space="0" w:color="auto"/>
        <w:bottom w:val="none" w:sz="0" w:space="0" w:color="auto"/>
        <w:right w:val="none" w:sz="0" w:space="0" w:color="auto"/>
      </w:divBdr>
    </w:div>
    <w:div w:id="144518690">
      <w:bodyDiv w:val="1"/>
      <w:marLeft w:val="0"/>
      <w:marRight w:val="0"/>
      <w:marTop w:val="0"/>
      <w:marBottom w:val="0"/>
      <w:divBdr>
        <w:top w:val="none" w:sz="0" w:space="0" w:color="auto"/>
        <w:left w:val="none" w:sz="0" w:space="0" w:color="auto"/>
        <w:bottom w:val="none" w:sz="0" w:space="0" w:color="auto"/>
        <w:right w:val="none" w:sz="0" w:space="0" w:color="auto"/>
      </w:divBdr>
    </w:div>
    <w:div w:id="144667726">
      <w:bodyDiv w:val="1"/>
      <w:marLeft w:val="0"/>
      <w:marRight w:val="0"/>
      <w:marTop w:val="0"/>
      <w:marBottom w:val="0"/>
      <w:divBdr>
        <w:top w:val="none" w:sz="0" w:space="0" w:color="auto"/>
        <w:left w:val="none" w:sz="0" w:space="0" w:color="auto"/>
        <w:bottom w:val="none" w:sz="0" w:space="0" w:color="auto"/>
        <w:right w:val="none" w:sz="0" w:space="0" w:color="auto"/>
      </w:divBdr>
    </w:div>
    <w:div w:id="144979735">
      <w:bodyDiv w:val="1"/>
      <w:marLeft w:val="0"/>
      <w:marRight w:val="0"/>
      <w:marTop w:val="0"/>
      <w:marBottom w:val="0"/>
      <w:divBdr>
        <w:top w:val="none" w:sz="0" w:space="0" w:color="auto"/>
        <w:left w:val="none" w:sz="0" w:space="0" w:color="auto"/>
        <w:bottom w:val="none" w:sz="0" w:space="0" w:color="auto"/>
        <w:right w:val="none" w:sz="0" w:space="0" w:color="auto"/>
      </w:divBdr>
    </w:div>
    <w:div w:id="145242100">
      <w:bodyDiv w:val="1"/>
      <w:marLeft w:val="0"/>
      <w:marRight w:val="0"/>
      <w:marTop w:val="0"/>
      <w:marBottom w:val="0"/>
      <w:divBdr>
        <w:top w:val="none" w:sz="0" w:space="0" w:color="auto"/>
        <w:left w:val="none" w:sz="0" w:space="0" w:color="auto"/>
        <w:bottom w:val="none" w:sz="0" w:space="0" w:color="auto"/>
        <w:right w:val="none" w:sz="0" w:space="0" w:color="auto"/>
      </w:divBdr>
    </w:div>
    <w:div w:id="145325520">
      <w:bodyDiv w:val="1"/>
      <w:marLeft w:val="0"/>
      <w:marRight w:val="0"/>
      <w:marTop w:val="0"/>
      <w:marBottom w:val="0"/>
      <w:divBdr>
        <w:top w:val="none" w:sz="0" w:space="0" w:color="auto"/>
        <w:left w:val="none" w:sz="0" w:space="0" w:color="auto"/>
        <w:bottom w:val="none" w:sz="0" w:space="0" w:color="auto"/>
        <w:right w:val="none" w:sz="0" w:space="0" w:color="auto"/>
      </w:divBdr>
    </w:div>
    <w:div w:id="145391580">
      <w:bodyDiv w:val="1"/>
      <w:marLeft w:val="0"/>
      <w:marRight w:val="0"/>
      <w:marTop w:val="0"/>
      <w:marBottom w:val="0"/>
      <w:divBdr>
        <w:top w:val="none" w:sz="0" w:space="0" w:color="auto"/>
        <w:left w:val="none" w:sz="0" w:space="0" w:color="auto"/>
        <w:bottom w:val="none" w:sz="0" w:space="0" w:color="auto"/>
        <w:right w:val="none" w:sz="0" w:space="0" w:color="auto"/>
      </w:divBdr>
    </w:div>
    <w:div w:id="145560607">
      <w:bodyDiv w:val="1"/>
      <w:marLeft w:val="0"/>
      <w:marRight w:val="0"/>
      <w:marTop w:val="0"/>
      <w:marBottom w:val="0"/>
      <w:divBdr>
        <w:top w:val="none" w:sz="0" w:space="0" w:color="auto"/>
        <w:left w:val="none" w:sz="0" w:space="0" w:color="auto"/>
        <w:bottom w:val="none" w:sz="0" w:space="0" w:color="auto"/>
        <w:right w:val="none" w:sz="0" w:space="0" w:color="auto"/>
      </w:divBdr>
    </w:div>
    <w:div w:id="145752973">
      <w:bodyDiv w:val="1"/>
      <w:marLeft w:val="0"/>
      <w:marRight w:val="0"/>
      <w:marTop w:val="0"/>
      <w:marBottom w:val="0"/>
      <w:divBdr>
        <w:top w:val="none" w:sz="0" w:space="0" w:color="auto"/>
        <w:left w:val="none" w:sz="0" w:space="0" w:color="auto"/>
        <w:bottom w:val="none" w:sz="0" w:space="0" w:color="auto"/>
        <w:right w:val="none" w:sz="0" w:space="0" w:color="auto"/>
      </w:divBdr>
    </w:div>
    <w:div w:id="145753207">
      <w:bodyDiv w:val="1"/>
      <w:marLeft w:val="0"/>
      <w:marRight w:val="0"/>
      <w:marTop w:val="0"/>
      <w:marBottom w:val="0"/>
      <w:divBdr>
        <w:top w:val="none" w:sz="0" w:space="0" w:color="auto"/>
        <w:left w:val="none" w:sz="0" w:space="0" w:color="auto"/>
        <w:bottom w:val="none" w:sz="0" w:space="0" w:color="auto"/>
        <w:right w:val="none" w:sz="0" w:space="0" w:color="auto"/>
      </w:divBdr>
    </w:div>
    <w:div w:id="145823850">
      <w:bodyDiv w:val="1"/>
      <w:marLeft w:val="0"/>
      <w:marRight w:val="0"/>
      <w:marTop w:val="0"/>
      <w:marBottom w:val="0"/>
      <w:divBdr>
        <w:top w:val="none" w:sz="0" w:space="0" w:color="auto"/>
        <w:left w:val="none" w:sz="0" w:space="0" w:color="auto"/>
        <w:bottom w:val="none" w:sz="0" w:space="0" w:color="auto"/>
        <w:right w:val="none" w:sz="0" w:space="0" w:color="auto"/>
      </w:divBdr>
    </w:div>
    <w:div w:id="145905179">
      <w:bodyDiv w:val="1"/>
      <w:marLeft w:val="0"/>
      <w:marRight w:val="0"/>
      <w:marTop w:val="0"/>
      <w:marBottom w:val="0"/>
      <w:divBdr>
        <w:top w:val="none" w:sz="0" w:space="0" w:color="auto"/>
        <w:left w:val="none" w:sz="0" w:space="0" w:color="auto"/>
        <w:bottom w:val="none" w:sz="0" w:space="0" w:color="auto"/>
        <w:right w:val="none" w:sz="0" w:space="0" w:color="auto"/>
      </w:divBdr>
    </w:div>
    <w:div w:id="145975543">
      <w:bodyDiv w:val="1"/>
      <w:marLeft w:val="0"/>
      <w:marRight w:val="0"/>
      <w:marTop w:val="0"/>
      <w:marBottom w:val="0"/>
      <w:divBdr>
        <w:top w:val="none" w:sz="0" w:space="0" w:color="auto"/>
        <w:left w:val="none" w:sz="0" w:space="0" w:color="auto"/>
        <w:bottom w:val="none" w:sz="0" w:space="0" w:color="auto"/>
        <w:right w:val="none" w:sz="0" w:space="0" w:color="auto"/>
      </w:divBdr>
    </w:div>
    <w:div w:id="146089659">
      <w:bodyDiv w:val="1"/>
      <w:marLeft w:val="0"/>
      <w:marRight w:val="0"/>
      <w:marTop w:val="0"/>
      <w:marBottom w:val="0"/>
      <w:divBdr>
        <w:top w:val="none" w:sz="0" w:space="0" w:color="auto"/>
        <w:left w:val="none" w:sz="0" w:space="0" w:color="auto"/>
        <w:bottom w:val="none" w:sz="0" w:space="0" w:color="auto"/>
        <w:right w:val="none" w:sz="0" w:space="0" w:color="auto"/>
      </w:divBdr>
    </w:div>
    <w:div w:id="146095791">
      <w:bodyDiv w:val="1"/>
      <w:marLeft w:val="0"/>
      <w:marRight w:val="0"/>
      <w:marTop w:val="0"/>
      <w:marBottom w:val="0"/>
      <w:divBdr>
        <w:top w:val="none" w:sz="0" w:space="0" w:color="auto"/>
        <w:left w:val="none" w:sz="0" w:space="0" w:color="auto"/>
        <w:bottom w:val="none" w:sz="0" w:space="0" w:color="auto"/>
        <w:right w:val="none" w:sz="0" w:space="0" w:color="auto"/>
      </w:divBdr>
    </w:div>
    <w:div w:id="146171853">
      <w:bodyDiv w:val="1"/>
      <w:marLeft w:val="0"/>
      <w:marRight w:val="0"/>
      <w:marTop w:val="0"/>
      <w:marBottom w:val="0"/>
      <w:divBdr>
        <w:top w:val="none" w:sz="0" w:space="0" w:color="auto"/>
        <w:left w:val="none" w:sz="0" w:space="0" w:color="auto"/>
        <w:bottom w:val="none" w:sz="0" w:space="0" w:color="auto"/>
        <w:right w:val="none" w:sz="0" w:space="0" w:color="auto"/>
      </w:divBdr>
    </w:div>
    <w:div w:id="146363719">
      <w:bodyDiv w:val="1"/>
      <w:marLeft w:val="0"/>
      <w:marRight w:val="0"/>
      <w:marTop w:val="0"/>
      <w:marBottom w:val="0"/>
      <w:divBdr>
        <w:top w:val="none" w:sz="0" w:space="0" w:color="auto"/>
        <w:left w:val="none" w:sz="0" w:space="0" w:color="auto"/>
        <w:bottom w:val="none" w:sz="0" w:space="0" w:color="auto"/>
        <w:right w:val="none" w:sz="0" w:space="0" w:color="auto"/>
      </w:divBdr>
    </w:div>
    <w:div w:id="146367667">
      <w:bodyDiv w:val="1"/>
      <w:marLeft w:val="0"/>
      <w:marRight w:val="0"/>
      <w:marTop w:val="0"/>
      <w:marBottom w:val="0"/>
      <w:divBdr>
        <w:top w:val="none" w:sz="0" w:space="0" w:color="auto"/>
        <w:left w:val="none" w:sz="0" w:space="0" w:color="auto"/>
        <w:bottom w:val="none" w:sz="0" w:space="0" w:color="auto"/>
        <w:right w:val="none" w:sz="0" w:space="0" w:color="auto"/>
      </w:divBdr>
    </w:div>
    <w:div w:id="146480855">
      <w:bodyDiv w:val="1"/>
      <w:marLeft w:val="0"/>
      <w:marRight w:val="0"/>
      <w:marTop w:val="0"/>
      <w:marBottom w:val="0"/>
      <w:divBdr>
        <w:top w:val="none" w:sz="0" w:space="0" w:color="auto"/>
        <w:left w:val="none" w:sz="0" w:space="0" w:color="auto"/>
        <w:bottom w:val="none" w:sz="0" w:space="0" w:color="auto"/>
        <w:right w:val="none" w:sz="0" w:space="0" w:color="auto"/>
      </w:divBdr>
    </w:div>
    <w:div w:id="146559252">
      <w:bodyDiv w:val="1"/>
      <w:marLeft w:val="0"/>
      <w:marRight w:val="0"/>
      <w:marTop w:val="0"/>
      <w:marBottom w:val="0"/>
      <w:divBdr>
        <w:top w:val="none" w:sz="0" w:space="0" w:color="auto"/>
        <w:left w:val="none" w:sz="0" w:space="0" w:color="auto"/>
        <w:bottom w:val="none" w:sz="0" w:space="0" w:color="auto"/>
        <w:right w:val="none" w:sz="0" w:space="0" w:color="auto"/>
      </w:divBdr>
    </w:div>
    <w:div w:id="146626919">
      <w:bodyDiv w:val="1"/>
      <w:marLeft w:val="0"/>
      <w:marRight w:val="0"/>
      <w:marTop w:val="0"/>
      <w:marBottom w:val="0"/>
      <w:divBdr>
        <w:top w:val="none" w:sz="0" w:space="0" w:color="auto"/>
        <w:left w:val="none" w:sz="0" w:space="0" w:color="auto"/>
        <w:bottom w:val="none" w:sz="0" w:space="0" w:color="auto"/>
        <w:right w:val="none" w:sz="0" w:space="0" w:color="auto"/>
      </w:divBdr>
    </w:div>
    <w:div w:id="146748637">
      <w:bodyDiv w:val="1"/>
      <w:marLeft w:val="0"/>
      <w:marRight w:val="0"/>
      <w:marTop w:val="0"/>
      <w:marBottom w:val="0"/>
      <w:divBdr>
        <w:top w:val="none" w:sz="0" w:space="0" w:color="auto"/>
        <w:left w:val="none" w:sz="0" w:space="0" w:color="auto"/>
        <w:bottom w:val="none" w:sz="0" w:space="0" w:color="auto"/>
        <w:right w:val="none" w:sz="0" w:space="0" w:color="auto"/>
      </w:divBdr>
    </w:div>
    <w:div w:id="146752854">
      <w:bodyDiv w:val="1"/>
      <w:marLeft w:val="0"/>
      <w:marRight w:val="0"/>
      <w:marTop w:val="0"/>
      <w:marBottom w:val="0"/>
      <w:divBdr>
        <w:top w:val="none" w:sz="0" w:space="0" w:color="auto"/>
        <w:left w:val="none" w:sz="0" w:space="0" w:color="auto"/>
        <w:bottom w:val="none" w:sz="0" w:space="0" w:color="auto"/>
        <w:right w:val="none" w:sz="0" w:space="0" w:color="auto"/>
      </w:divBdr>
    </w:div>
    <w:div w:id="146825623">
      <w:bodyDiv w:val="1"/>
      <w:marLeft w:val="0"/>
      <w:marRight w:val="0"/>
      <w:marTop w:val="0"/>
      <w:marBottom w:val="0"/>
      <w:divBdr>
        <w:top w:val="none" w:sz="0" w:space="0" w:color="auto"/>
        <w:left w:val="none" w:sz="0" w:space="0" w:color="auto"/>
        <w:bottom w:val="none" w:sz="0" w:space="0" w:color="auto"/>
        <w:right w:val="none" w:sz="0" w:space="0" w:color="auto"/>
      </w:divBdr>
    </w:div>
    <w:div w:id="147092581">
      <w:bodyDiv w:val="1"/>
      <w:marLeft w:val="0"/>
      <w:marRight w:val="0"/>
      <w:marTop w:val="0"/>
      <w:marBottom w:val="0"/>
      <w:divBdr>
        <w:top w:val="none" w:sz="0" w:space="0" w:color="auto"/>
        <w:left w:val="none" w:sz="0" w:space="0" w:color="auto"/>
        <w:bottom w:val="none" w:sz="0" w:space="0" w:color="auto"/>
        <w:right w:val="none" w:sz="0" w:space="0" w:color="auto"/>
      </w:divBdr>
    </w:div>
    <w:div w:id="147479142">
      <w:bodyDiv w:val="1"/>
      <w:marLeft w:val="0"/>
      <w:marRight w:val="0"/>
      <w:marTop w:val="0"/>
      <w:marBottom w:val="0"/>
      <w:divBdr>
        <w:top w:val="none" w:sz="0" w:space="0" w:color="auto"/>
        <w:left w:val="none" w:sz="0" w:space="0" w:color="auto"/>
        <w:bottom w:val="none" w:sz="0" w:space="0" w:color="auto"/>
        <w:right w:val="none" w:sz="0" w:space="0" w:color="auto"/>
      </w:divBdr>
    </w:div>
    <w:div w:id="147599798">
      <w:bodyDiv w:val="1"/>
      <w:marLeft w:val="0"/>
      <w:marRight w:val="0"/>
      <w:marTop w:val="0"/>
      <w:marBottom w:val="0"/>
      <w:divBdr>
        <w:top w:val="none" w:sz="0" w:space="0" w:color="auto"/>
        <w:left w:val="none" w:sz="0" w:space="0" w:color="auto"/>
        <w:bottom w:val="none" w:sz="0" w:space="0" w:color="auto"/>
        <w:right w:val="none" w:sz="0" w:space="0" w:color="auto"/>
      </w:divBdr>
    </w:div>
    <w:div w:id="147671655">
      <w:bodyDiv w:val="1"/>
      <w:marLeft w:val="0"/>
      <w:marRight w:val="0"/>
      <w:marTop w:val="0"/>
      <w:marBottom w:val="0"/>
      <w:divBdr>
        <w:top w:val="none" w:sz="0" w:space="0" w:color="auto"/>
        <w:left w:val="none" w:sz="0" w:space="0" w:color="auto"/>
        <w:bottom w:val="none" w:sz="0" w:space="0" w:color="auto"/>
        <w:right w:val="none" w:sz="0" w:space="0" w:color="auto"/>
      </w:divBdr>
    </w:div>
    <w:div w:id="147671876">
      <w:bodyDiv w:val="1"/>
      <w:marLeft w:val="0"/>
      <w:marRight w:val="0"/>
      <w:marTop w:val="0"/>
      <w:marBottom w:val="0"/>
      <w:divBdr>
        <w:top w:val="none" w:sz="0" w:space="0" w:color="auto"/>
        <w:left w:val="none" w:sz="0" w:space="0" w:color="auto"/>
        <w:bottom w:val="none" w:sz="0" w:space="0" w:color="auto"/>
        <w:right w:val="none" w:sz="0" w:space="0" w:color="auto"/>
      </w:divBdr>
    </w:div>
    <w:div w:id="147673111">
      <w:bodyDiv w:val="1"/>
      <w:marLeft w:val="0"/>
      <w:marRight w:val="0"/>
      <w:marTop w:val="0"/>
      <w:marBottom w:val="0"/>
      <w:divBdr>
        <w:top w:val="none" w:sz="0" w:space="0" w:color="auto"/>
        <w:left w:val="none" w:sz="0" w:space="0" w:color="auto"/>
        <w:bottom w:val="none" w:sz="0" w:space="0" w:color="auto"/>
        <w:right w:val="none" w:sz="0" w:space="0" w:color="auto"/>
      </w:divBdr>
    </w:div>
    <w:div w:id="148056931">
      <w:bodyDiv w:val="1"/>
      <w:marLeft w:val="0"/>
      <w:marRight w:val="0"/>
      <w:marTop w:val="0"/>
      <w:marBottom w:val="0"/>
      <w:divBdr>
        <w:top w:val="none" w:sz="0" w:space="0" w:color="auto"/>
        <w:left w:val="none" w:sz="0" w:space="0" w:color="auto"/>
        <w:bottom w:val="none" w:sz="0" w:space="0" w:color="auto"/>
        <w:right w:val="none" w:sz="0" w:space="0" w:color="auto"/>
      </w:divBdr>
    </w:div>
    <w:div w:id="148209067">
      <w:bodyDiv w:val="1"/>
      <w:marLeft w:val="0"/>
      <w:marRight w:val="0"/>
      <w:marTop w:val="0"/>
      <w:marBottom w:val="0"/>
      <w:divBdr>
        <w:top w:val="none" w:sz="0" w:space="0" w:color="auto"/>
        <w:left w:val="none" w:sz="0" w:space="0" w:color="auto"/>
        <w:bottom w:val="none" w:sz="0" w:space="0" w:color="auto"/>
        <w:right w:val="none" w:sz="0" w:space="0" w:color="auto"/>
      </w:divBdr>
    </w:div>
    <w:div w:id="148402615">
      <w:bodyDiv w:val="1"/>
      <w:marLeft w:val="0"/>
      <w:marRight w:val="0"/>
      <w:marTop w:val="0"/>
      <w:marBottom w:val="0"/>
      <w:divBdr>
        <w:top w:val="none" w:sz="0" w:space="0" w:color="auto"/>
        <w:left w:val="none" w:sz="0" w:space="0" w:color="auto"/>
        <w:bottom w:val="none" w:sz="0" w:space="0" w:color="auto"/>
        <w:right w:val="none" w:sz="0" w:space="0" w:color="auto"/>
      </w:divBdr>
    </w:div>
    <w:div w:id="148447243">
      <w:bodyDiv w:val="1"/>
      <w:marLeft w:val="0"/>
      <w:marRight w:val="0"/>
      <w:marTop w:val="0"/>
      <w:marBottom w:val="0"/>
      <w:divBdr>
        <w:top w:val="none" w:sz="0" w:space="0" w:color="auto"/>
        <w:left w:val="none" w:sz="0" w:space="0" w:color="auto"/>
        <w:bottom w:val="none" w:sz="0" w:space="0" w:color="auto"/>
        <w:right w:val="none" w:sz="0" w:space="0" w:color="auto"/>
      </w:divBdr>
    </w:div>
    <w:div w:id="148448286">
      <w:bodyDiv w:val="1"/>
      <w:marLeft w:val="0"/>
      <w:marRight w:val="0"/>
      <w:marTop w:val="0"/>
      <w:marBottom w:val="0"/>
      <w:divBdr>
        <w:top w:val="none" w:sz="0" w:space="0" w:color="auto"/>
        <w:left w:val="none" w:sz="0" w:space="0" w:color="auto"/>
        <w:bottom w:val="none" w:sz="0" w:space="0" w:color="auto"/>
        <w:right w:val="none" w:sz="0" w:space="0" w:color="auto"/>
      </w:divBdr>
    </w:div>
    <w:div w:id="149060929">
      <w:bodyDiv w:val="1"/>
      <w:marLeft w:val="0"/>
      <w:marRight w:val="0"/>
      <w:marTop w:val="0"/>
      <w:marBottom w:val="0"/>
      <w:divBdr>
        <w:top w:val="none" w:sz="0" w:space="0" w:color="auto"/>
        <w:left w:val="none" w:sz="0" w:space="0" w:color="auto"/>
        <w:bottom w:val="none" w:sz="0" w:space="0" w:color="auto"/>
        <w:right w:val="none" w:sz="0" w:space="0" w:color="auto"/>
      </w:divBdr>
    </w:div>
    <w:div w:id="149446693">
      <w:bodyDiv w:val="1"/>
      <w:marLeft w:val="0"/>
      <w:marRight w:val="0"/>
      <w:marTop w:val="0"/>
      <w:marBottom w:val="0"/>
      <w:divBdr>
        <w:top w:val="none" w:sz="0" w:space="0" w:color="auto"/>
        <w:left w:val="none" w:sz="0" w:space="0" w:color="auto"/>
        <w:bottom w:val="none" w:sz="0" w:space="0" w:color="auto"/>
        <w:right w:val="none" w:sz="0" w:space="0" w:color="auto"/>
      </w:divBdr>
    </w:div>
    <w:div w:id="149560375">
      <w:bodyDiv w:val="1"/>
      <w:marLeft w:val="0"/>
      <w:marRight w:val="0"/>
      <w:marTop w:val="0"/>
      <w:marBottom w:val="0"/>
      <w:divBdr>
        <w:top w:val="none" w:sz="0" w:space="0" w:color="auto"/>
        <w:left w:val="none" w:sz="0" w:space="0" w:color="auto"/>
        <w:bottom w:val="none" w:sz="0" w:space="0" w:color="auto"/>
        <w:right w:val="none" w:sz="0" w:space="0" w:color="auto"/>
      </w:divBdr>
    </w:div>
    <w:div w:id="149710612">
      <w:bodyDiv w:val="1"/>
      <w:marLeft w:val="0"/>
      <w:marRight w:val="0"/>
      <w:marTop w:val="0"/>
      <w:marBottom w:val="0"/>
      <w:divBdr>
        <w:top w:val="none" w:sz="0" w:space="0" w:color="auto"/>
        <w:left w:val="none" w:sz="0" w:space="0" w:color="auto"/>
        <w:bottom w:val="none" w:sz="0" w:space="0" w:color="auto"/>
        <w:right w:val="none" w:sz="0" w:space="0" w:color="auto"/>
      </w:divBdr>
    </w:div>
    <w:div w:id="149828233">
      <w:bodyDiv w:val="1"/>
      <w:marLeft w:val="0"/>
      <w:marRight w:val="0"/>
      <w:marTop w:val="0"/>
      <w:marBottom w:val="0"/>
      <w:divBdr>
        <w:top w:val="none" w:sz="0" w:space="0" w:color="auto"/>
        <w:left w:val="none" w:sz="0" w:space="0" w:color="auto"/>
        <w:bottom w:val="none" w:sz="0" w:space="0" w:color="auto"/>
        <w:right w:val="none" w:sz="0" w:space="0" w:color="auto"/>
      </w:divBdr>
    </w:div>
    <w:div w:id="149910000">
      <w:bodyDiv w:val="1"/>
      <w:marLeft w:val="0"/>
      <w:marRight w:val="0"/>
      <w:marTop w:val="0"/>
      <w:marBottom w:val="0"/>
      <w:divBdr>
        <w:top w:val="none" w:sz="0" w:space="0" w:color="auto"/>
        <w:left w:val="none" w:sz="0" w:space="0" w:color="auto"/>
        <w:bottom w:val="none" w:sz="0" w:space="0" w:color="auto"/>
        <w:right w:val="none" w:sz="0" w:space="0" w:color="auto"/>
      </w:divBdr>
    </w:div>
    <w:div w:id="150291720">
      <w:bodyDiv w:val="1"/>
      <w:marLeft w:val="0"/>
      <w:marRight w:val="0"/>
      <w:marTop w:val="0"/>
      <w:marBottom w:val="0"/>
      <w:divBdr>
        <w:top w:val="none" w:sz="0" w:space="0" w:color="auto"/>
        <w:left w:val="none" w:sz="0" w:space="0" w:color="auto"/>
        <w:bottom w:val="none" w:sz="0" w:space="0" w:color="auto"/>
        <w:right w:val="none" w:sz="0" w:space="0" w:color="auto"/>
      </w:divBdr>
    </w:div>
    <w:div w:id="150370025">
      <w:bodyDiv w:val="1"/>
      <w:marLeft w:val="0"/>
      <w:marRight w:val="0"/>
      <w:marTop w:val="0"/>
      <w:marBottom w:val="0"/>
      <w:divBdr>
        <w:top w:val="none" w:sz="0" w:space="0" w:color="auto"/>
        <w:left w:val="none" w:sz="0" w:space="0" w:color="auto"/>
        <w:bottom w:val="none" w:sz="0" w:space="0" w:color="auto"/>
        <w:right w:val="none" w:sz="0" w:space="0" w:color="auto"/>
      </w:divBdr>
    </w:div>
    <w:div w:id="150414243">
      <w:bodyDiv w:val="1"/>
      <w:marLeft w:val="0"/>
      <w:marRight w:val="0"/>
      <w:marTop w:val="0"/>
      <w:marBottom w:val="0"/>
      <w:divBdr>
        <w:top w:val="none" w:sz="0" w:space="0" w:color="auto"/>
        <w:left w:val="none" w:sz="0" w:space="0" w:color="auto"/>
        <w:bottom w:val="none" w:sz="0" w:space="0" w:color="auto"/>
        <w:right w:val="none" w:sz="0" w:space="0" w:color="auto"/>
      </w:divBdr>
    </w:div>
    <w:div w:id="150601780">
      <w:bodyDiv w:val="1"/>
      <w:marLeft w:val="0"/>
      <w:marRight w:val="0"/>
      <w:marTop w:val="0"/>
      <w:marBottom w:val="0"/>
      <w:divBdr>
        <w:top w:val="none" w:sz="0" w:space="0" w:color="auto"/>
        <w:left w:val="none" w:sz="0" w:space="0" w:color="auto"/>
        <w:bottom w:val="none" w:sz="0" w:space="0" w:color="auto"/>
        <w:right w:val="none" w:sz="0" w:space="0" w:color="auto"/>
      </w:divBdr>
    </w:div>
    <w:div w:id="150683169">
      <w:bodyDiv w:val="1"/>
      <w:marLeft w:val="0"/>
      <w:marRight w:val="0"/>
      <w:marTop w:val="0"/>
      <w:marBottom w:val="0"/>
      <w:divBdr>
        <w:top w:val="none" w:sz="0" w:space="0" w:color="auto"/>
        <w:left w:val="none" w:sz="0" w:space="0" w:color="auto"/>
        <w:bottom w:val="none" w:sz="0" w:space="0" w:color="auto"/>
        <w:right w:val="none" w:sz="0" w:space="0" w:color="auto"/>
      </w:divBdr>
    </w:div>
    <w:div w:id="151676663">
      <w:bodyDiv w:val="1"/>
      <w:marLeft w:val="0"/>
      <w:marRight w:val="0"/>
      <w:marTop w:val="0"/>
      <w:marBottom w:val="0"/>
      <w:divBdr>
        <w:top w:val="none" w:sz="0" w:space="0" w:color="auto"/>
        <w:left w:val="none" w:sz="0" w:space="0" w:color="auto"/>
        <w:bottom w:val="none" w:sz="0" w:space="0" w:color="auto"/>
        <w:right w:val="none" w:sz="0" w:space="0" w:color="auto"/>
      </w:divBdr>
    </w:div>
    <w:div w:id="151682580">
      <w:bodyDiv w:val="1"/>
      <w:marLeft w:val="0"/>
      <w:marRight w:val="0"/>
      <w:marTop w:val="0"/>
      <w:marBottom w:val="0"/>
      <w:divBdr>
        <w:top w:val="none" w:sz="0" w:space="0" w:color="auto"/>
        <w:left w:val="none" w:sz="0" w:space="0" w:color="auto"/>
        <w:bottom w:val="none" w:sz="0" w:space="0" w:color="auto"/>
        <w:right w:val="none" w:sz="0" w:space="0" w:color="auto"/>
      </w:divBdr>
    </w:div>
    <w:div w:id="151718357">
      <w:bodyDiv w:val="1"/>
      <w:marLeft w:val="0"/>
      <w:marRight w:val="0"/>
      <w:marTop w:val="0"/>
      <w:marBottom w:val="0"/>
      <w:divBdr>
        <w:top w:val="none" w:sz="0" w:space="0" w:color="auto"/>
        <w:left w:val="none" w:sz="0" w:space="0" w:color="auto"/>
        <w:bottom w:val="none" w:sz="0" w:space="0" w:color="auto"/>
        <w:right w:val="none" w:sz="0" w:space="0" w:color="auto"/>
      </w:divBdr>
    </w:div>
    <w:div w:id="151987981">
      <w:bodyDiv w:val="1"/>
      <w:marLeft w:val="0"/>
      <w:marRight w:val="0"/>
      <w:marTop w:val="0"/>
      <w:marBottom w:val="0"/>
      <w:divBdr>
        <w:top w:val="none" w:sz="0" w:space="0" w:color="auto"/>
        <w:left w:val="none" w:sz="0" w:space="0" w:color="auto"/>
        <w:bottom w:val="none" w:sz="0" w:space="0" w:color="auto"/>
        <w:right w:val="none" w:sz="0" w:space="0" w:color="auto"/>
      </w:divBdr>
    </w:div>
    <w:div w:id="151989198">
      <w:bodyDiv w:val="1"/>
      <w:marLeft w:val="0"/>
      <w:marRight w:val="0"/>
      <w:marTop w:val="0"/>
      <w:marBottom w:val="0"/>
      <w:divBdr>
        <w:top w:val="none" w:sz="0" w:space="0" w:color="auto"/>
        <w:left w:val="none" w:sz="0" w:space="0" w:color="auto"/>
        <w:bottom w:val="none" w:sz="0" w:space="0" w:color="auto"/>
        <w:right w:val="none" w:sz="0" w:space="0" w:color="auto"/>
      </w:divBdr>
    </w:div>
    <w:div w:id="151991428">
      <w:bodyDiv w:val="1"/>
      <w:marLeft w:val="0"/>
      <w:marRight w:val="0"/>
      <w:marTop w:val="0"/>
      <w:marBottom w:val="0"/>
      <w:divBdr>
        <w:top w:val="none" w:sz="0" w:space="0" w:color="auto"/>
        <w:left w:val="none" w:sz="0" w:space="0" w:color="auto"/>
        <w:bottom w:val="none" w:sz="0" w:space="0" w:color="auto"/>
        <w:right w:val="none" w:sz="0" w:space="0" w:color="auto"/>
      </w:divBdr>
    </w:div>
    <w:div w:id="152331089">
      <w:bodyDiv w:val="1"/>
      <w:marLeft w:val="0"/>
      <w:marRight w:val="0"/>
      <w:marTop w:val="0"/>
      <w:marBottom w:val="0"/>
      <w:divBdr>
        <w:top w:val="none" w:sz="0" w:space="0" w:color="auto"/>
        <w:left w:val="none" w:sz="0" w:space="0" w:color="auto"/>
        <w:bottom w:val="none" w:sz="0" w:space="0" w:color="auto"/>
        <w:right w:val="none" w:sz="0" w:space="0" w:color="auto"/>
      </w:divBdr>
    </w:div>
    <w:div w:id="152377996">
      <w:bodyDiv w:val="1"/>
      <w:marLeft w:val="0"/>
      <w:marRight w:val="0"/>
      <w:marTop w:val="0"/>
      <w:marBottom w:val="0"/>
      <w:divBdr>
        <w:top w:val="none" w:sz="0" w:space="0" w:color="auto"/>
        <w:left w:val="none" w:sz="0" w:space="0" w:color="auto"/>
        <w:bottom w:val="none" w:sz="0" w:space="0" w:color="auto"/>
        <w:right w:val="none" w:sz="0" w:space="0" w:color="auto"/>
      </w:divBdr>
    </w:div>
    <w:div w:id="152456521">
      <w:bodyDiv w:val="1"/>
      <w:marLeft w:val="0"/>
      <w:marRight w:val="0"/>
      <w:marTop w:val="0"/>
      <w:marBottom w:val="0"/>
      <w:divBdr>
        <w:top w:val="none" w:sz="0" w:space="0" w:color="auto"/>
        <w:left w:val="none" w:sz="0" w:space="0" w:color="auto"/>
        <w:bottom w:val="none" w:sz="0" w:space="0" w:color="auto"/>
        <w:right w:val="none" w:sz="0" w:space="0" w:color="auto"/>
      </w:divBdr>
    </w:div>
    <w:div w:id="152836736">
      <w:bodyDiv w:val="1"/>
      <w:marLeft w:val="0"/>
      <w:marRight w:val="0"/>
      <w:marTop w:val="0"/>
      <w:marBottom w:val="0"/>
      <w:divBdr>
        <w:top w:val="none" w:sz="0" w:space="0" w:color="auto"/>
        <w:left w:val="none" w:sz="0" w:space="0" w:color="auto"/>
        <w:bottom w:val="none" w:sz="0" w:space="0" w:color="auto"/>
        <w:right w:val="none" w:sz="0" w:space="0" w:color="auto"/>
      </w:divBdr>
    </w:div>
    <w:div w:id="152912356">
      <w:bodyDiv w:val="1"/>
      <w:marLeft w:val="0"/>
      <w:marRight w:val="0"/>
      <w:marTop w:val="0"/>
      <w:marBottom w:val="0"/>
      <w:divBdr>
        <w:top w:val="none" w:sz="0" w:space="0" w:color="auto"/>
        <w:left w:val="none" w:sz="0" w:space="0" w:color="auto"/>
        <w:bottom w:val="none" w:sz="0" w:space="0" w:color="auto"/>
        <w:right w:val="none" w:sz="0" w:space="0" w:color="auto"/>
      </w:divBdr>
    </w:div>
    <w:div w:id="152993142">
      <w:bodyDiv w:val="1"/>
      <w:marLeft w:val="0"/>
      <w:marRight w:val="0"/>
      <w:marTop w:val="0"/>
      <w:marBottom w:val="0"/>
      <w:divBdr>
        <w:top w:val="none" w:sz="0" w:space="0" w:color="auto"/>
        <w:left w:val="none" w:sz="0" w:space="0" w:color="auto"/>
        <w:bottom w:val="none" w:sz="0" w:space="0" w:color="auto"/>
        <w:right w:val="none" w:sz="0" w:space="0" w:color="auto"/>
      </w:divBdr>
    </w:div>
    <w:div w:id="153180047">
      <w:bodyDiv w:val="1"/>
      <w:marLeft w:val="0"/>
      <w:marRight w:val="0"/>
      <w:marTop w:val="0"/>
      <w:marBottom w:val="0"/>
      <w:divBdr>
        <w:top w:val="none" w:sz="0" w:space="0" w:color="auto"/>
        <w:left w:val="none" w:sz="0" w:space="0" w:color="auto"/>
        <w:bottom w:val="none" w:sz="0" w:space="0" w:color="auto"/>
        <w:right w:val="none" w:sz="0" w:space="0" w:color="auto"/>
      </w:divBdr>
    </w:div>
    <w:div w:id="153182735">
      <w:bodyDiv w:val="1"/>
      <w:marLeft w:val="0"/>
      <w:marRight w:val="0"/>
      <w:marTop w:val="0"/>
      <w:marBottom w:val="0"/>
      <w:divBdr>
        <w:top w:val="none" w:sz="0" w:space="0" w:color="auto"/>
        <w:left w:val="none" w:sz="0" w:space="0" w:color="auto"/>
        <w:bottom w:val="none" w:sz="0" w:space="0" w:color="auto"/>
        <w:right w:val="none" w:sz="0" w:space="0" w:color="auto"/>
      </w:divBdr>
    </w:div>
    <w:div w:id="153224315">
      <w:bodyDiv w:val="1"/>
      <w:marLeft w:val="0"/>
      <w:marRight w:val="0"/>
      <w:marTop w:val="0"/>
      <w:marBottom w:val="0"/>
      <w:divBdr>
        <w:top w:val="none" w:sz="0" w:space="0" w:color="auto"/>
        <w:left w:val="none" w:sz="0" w:space="0" w:color="auto"/>
        <w:bottom w:val="none" w:sz="0" w:space="0" w:color="auto"/>
        <w:right w:val="none" w:sz="0" w:space="0" w:color="auto"/>
      </w:divBdr>
    </w:div>
    <w:div w:id="153228454">
      <w:bodyDiv w:val="1"/>
      <w:marLeft w:val="0"/>
      <w:marRight w:val="0"/>
      <w:marTop w:val="0"/>
      <w:marBottom w:val="0"/>
      <w:divBdr>
        <w:top w:val="none" w:sz="0" w:space="0" w:color="auto"/>
        <w:left w:val="none" w:sz="0" w:space="0" w:color="auto"/>
        <w:bottom w:val="none" w:sz="0" w:space="0" w:color="auto"/>
        <w:right w:val="none" w:sz="0" w:space="0" w:color="auto"/>
      </w:divBdr>
    </w:div>
    <w:div w:id="153574835">
      <w:bodyDiv w:val="1"/>
      <w:marLeft w:val="0"/>
      <w:marRight w:val="0"/>
      <w:marTop w:val="0"/>
      <w:marBottom w:val="0"/>
      <w:divBdr>
        <w:top w:val="none" w:sz="0" w:space="0" w:color="auto"/>
        <w:left w:val="none" w:sz="0" w:space="0" w:color="auto"/>
        <w:bottom w:val="none" w:sz="0" w:space="0" w:color="auto"/>
        <w:right w:val="none" w:sz="0" w:space="0" w:color="auto"/>
      </w:divBdr>
    </w:div>
    <w:div w:id="153910739">
      <w:bodyDiv w:val="1"/>
      <w:marLeft w:val="0"/>
      <w:marRight w:val="0"/>
      <w:marTop w:val="0"/>
      <w:marBottom w:val="0"/>
      <w:divBdr>
        <w:top w:val="none" w:sz="0" w:space="0" w:color="auto"/>
        <w:left w:val="none" w:sz="0" w:space="0" w:color="auto"/>
        <w:bottom w:val="none" w:sz="0" w:space="0" w:color="auto"/>
        <w:right w:val="none" w:sz="0" w:space="0" w:color="auto"/>
      </w:divBdr>
    </w:div>
    <w:div w:id="154152315">
      <w:bodyDiv w:val="1"/>
      <w:marLeft w:val="0"/>
      <w:marRight w:val="0"/>
      <w:marTop w:val="0"/>
      <w:marBottom w:val="0"/>
      <w:divBdr>
        <w:top w:val="none" w:sz="0" w:space="0" w:color="auto"/>
        <w:left w:val="none" w:sz="0" w:space="0" w:color="auto"/>
        <w:bottom w:val="none" w:sz="0" w:space="0" w:color="auto"/>
        <w:right w:val="none" w:sz="0" w:space="0" w:color="auto"/>
      </w:divBdr>
    </w:div>
    <w:div w:id="154222314">
      <w:bodyDiv w:val="1"/>
      <w:marLeft w:val="0"/>
      <w:marRight w:val="0"/>
      <w:marTop w:val="0"/>
      <w:marBottom w:val="0"/>
      <w:divBdr>
        <w:top w:val="none" w:sz="0" w:space="0" w:color="auto"/>
        <w:left w:val="none" w:sz="0" w:space="0" w:color="auto"/>
        <w:bottom w:val="none" w:sz="0" w:space="0" w:color="auto"/>
        <w:right w:val="none" w:sz="0" w:space="0" w:color="auto"/>
      </w:divBdr>
    </w:div>
    <w:div w:id="154418377">
      <w:bodyDiv w:val="1"/>
      <w:marLeft w:val="0"/>
      <w:marRight w:val="0"/>
      <w:marTop w:val="0"/>
      <w:marBottom w:val="0"/>
      <w:divBdr>
        <w:top w:val="none" w:sz="0" w:space="0" w:color="auto"/>
        <w:left w:val="none" w:sz="0" w:space="0" w:color="auto"/>
        <w:bottom w:val="none" w:sz="0" w:space="0" w:color="auto"/>
        <w:right w:val="none" w:sz="0" w:space="0" w:color="auto"/>
      </w:divBdr>
    </w:div>
    <w:div w:id="154494629">
      <w:bodyDiv w:val="1"/>
      <w:marLeft w:val="0"/>
      <w:marRight w:val="0"/>
      <w:marTop w:val="0"/>
      <w:marBottom w:val="0"/>
      <w:divBdr>
        <w:top w:val="none" w:sz="0" w:space="0" w:color="auto"/>
        <w:left w:val="none" w:sz="0" w:space="0" w:color="auto"/>
        <w:bottom w:val="none" w:sz="0" w:space="0" w:color="auto"/>
        <w:right w:val="none" w:sz="0" w:space="0" w:color="auto"/>
      </w:divBdr>
    </w:div>
    <w:div w:id="154609070">
      <w:bodyDiv w:val="1"/>
      <w:marLeft w:val="0"/>
      <w:marRight w:val="0"/>
      <w:marTop w:val="0"/>
      <w:marBottom w:val="0"/>
      <w:divBdr>
        <w:top w:val="none" w:sz="0" w:space="0" w:color="auto"/>
        <w:left w:val="none" w:sz="0" w:space="0" w:color="auto"/>
        <w:bottom w:val="none" w:sz="0" w:space="0" w:color="auto"/>
        <w:right w:val="none" w:sz="0" w:space="0" w:color="auto"/>
      </w:divBdr>
    </w:div>
    <w:div w:id="154959438">
      <w:bodyDiv w:val="1"/>
      <w:marLeft w:val="0"/>
      <w:marRight w:val="0"/>
      <w:marTop w:val="0"/>
      <w:marBottom w:val="0"/>
      <w:divBdr>
        <w:top w:val="none" w:sz="0" w:space="0" w:color="auto"/>
        <w:left w:val="none" w:sz="0" w:space="0" w:color="auto"/>
        <w:bottom w:val="none" w:sz="0" w:space="0" w:color="auto"/>
        <w:right w:val="none" w:sz="0" w:space="0" w:color="auto"/>
      </w:divBdr>
    </w:div>
    <w:div w:id="155075403">
      <w:bodyDiv w:val="1"/>
      <w:marLeft w:val="0"/>
      <w:marRight w:val="0"/>
      <w:marTop w:val="0"/>
      <w:marBottom w:val="0"/>
      <w:divBdr>
        <w:top w:val="none" w:sz="0" w:space="0" w:color="auto"/>
        <w:left w:val="none" w:sz="0" w:space="0" w:color="auto"/>
        <w:bottom w:val="none" w:sz="0" w:space="0" w:color="auto"/>
        <w:right w:val="none" w:sz="0" w:space="0" w:color="auto"/>
      </w:divBdr>
    </w:div>
    <w:div w:id="155387864">
      <w:bodyDiv w:val="1"/>
      <w:marLeft w:val="0"/>
      <w:marRight w:val="0"/>
      <w:marTop w:val="0"/>
      <w:marBottom w:val="0"/>
      <w:divBdr>
        <w:top w:val="none" w:sz="0" w:space="0" w:color="auto"/>
        <w:left w:val="none" w:sz="0" w:space="0" w:color="auto"/>
        <w:bottom w:val="none" w:sz="0" w:space="0" w:color="auto"/>
        <w:right w:val="none" w:sz="0" w:space="0" w:color="auto"/>
      </w:divBdr>
    </w:div>
    <w:div w:id="155466083">
      <w:bodyDiv w:val="1"/>
      <w:marLeft w:val="0"/>
      <w:marRight w:val="0"/>
      <w:marTop w:val="0"/>
      <w:marBottom w:val="0"/>
      <w:divBdr>
        <w:top w:val="none" w:sz="0" w:space="0" w:color="auto"/>
        <w:left w:val="none" w:sz="0" w:space="0" w:color="auto"/>
        <w:bottom w:val="none" w:sz="0" w:space="0" w:color="auto"/>
        <w:right w:val="none" w:sz="0" w:space="0" w:color="auto"/>
      </w:divBdr>
    </w:div>
    <w:div w:id="155613504">
      <w:bodyDiv w:val="1"/>
      <w:marLeft w:val="0"/>
      <w:marRight w:val="0"/>
      <w:marTop w:val="0"/>
      <w:marBottom w:val="0"/>
      <w:divBdr>
        <w:top w:val="none" w:sz="0" w:space="0" w:color="auto"/>
        <w:left w:val="none" w:sz="0" w:space="0" w:color="auto"/>
        <w:bottom w:val="none" w:sz="0" w:space="0" w:color="auto"/>
        <w:right w:val="none" w:sz="0" w:space="0" w:color="auto"/>
      </w:divBdr>
    </w:div>
    <w:div w:id="155652950">
      <w:bodyDiv w:val="1"/>
      <w:marLeft w:val="0"/>
      <w:marRight w:val="0"/>
      <w:marTop w:val="0"/>
      <w:marBottom w:val="0"/>
      <w:divBdr>
        <w:top w:val="none" w:sz="0" w:space="0" w:color="auto"/>
        <w:left w:val="none" w:sz="0" w:space="0" w:color="auto"/>
        <w:bottom w:val="none" w:sz="0" w:space="0" w:color="auto"/>
        <w:right w:val="none" w:sz="0" w:space="0" w:color="auto"/>
      </w:divBdr>
    </w:div>
    <w:div w:id="155729234">
      <w:bodyDiv w:val="1"/>
      <w:marLeft w:val="0"/>
      <w:marRight w:val="0"/>
      <w:marTop w:val="0"/>
      <w:marBottom w:val="0"/>
      <w:divBdr>
        <w:top w:val="none" w:sz="0" w:space="0" w:color="auto"/>
        <w:left w:val="none" w:sz="0" w:space="0" w:color="auto"/>
        <w:bottom w:val="none" w:sz="0" w:space="0" w:color="auto"/>
        <w:right w:val="none" w:sz="0" w:space="0" w:color="auto"/>
      </w:divBdr>
    </w:div>
    <w:div w:id="155850481">
      <w:bodyDiv w:val="1"/>
      <w:marLeft w:val="0"/>
      <w:marRight w:val="0"/>
      <w:marTop w:val="0"/>
      <w:marBottom w:val="0"/>
      <w:divBdr>
        <w:top w:val="none" w:sz="0" w:space="0" w:color="auto"/>
        <w:left w:val="none" w:sz="0" w:space="0" w:color="auto"/>
        <w:bottom w:val="none" w:sz="0" w:space="0" w:color="auto"/>
        <w:right w:val="none" w:sz="0" w:space="0" w:color="auto"/>
      </w:divBdr>
    </w:div>
    <w:div w:id="156190107">
      <w:bodyDiv w:val="1"/>
      <w:marLeft w:val="0"/>
      <w:marRight w:val="0"/>
      <w:marTop w:val="0"/>
      <w:marBottom w:val="0"/>
      <w:divBdr>
        <w:top w:val="none" w:sz="0" w:space="0" w:color="auto"/>
        <w:left w:val="none" w:sz="0" w:space="0" w:color="auto"/>
        <w:bottom w:val="none" w:sz="0" w:space="0" w:color="auto"/>
        <w:right w:val="none" w:sz="0" w:space="0" w:color="auto"/>
      </w:divBdr>
    </w:div>
    <w:div w:id="156270466">
      <w:bodyDiv w:val="1"/>
      <w:marLeft w:val="0"/>
      <w:marRight w:val="0"/>
      <w:marTop w:val="0"/>
      <w:marBottom w:val="0"/>
      <w:divBdr>
        <w:top w:val="none" w:sz="0" w:space="0" w:color="auto"/>
        <w:left w:val="none" w:sz="0" w:space="0" w:color="auto"/>
        <w:bottom w:val="none" w:sz="0" w:space="0" w:color="auto"/>
        <w:right w:val="none" w:sz="0" w:space="0" w:color="auto"/>
      </w:divBdr>
    </w:div>
    <w:div w:id="156499984">
      <w:bodyDiv w:val="1"/>
      <w:marLeft w:val="0"/>
      <w:marRight w:val="0"/>
      <w:marTop w:val="0"/>
      <w:marBottom w:val="0"/>
      <w:divBdr>
        <w:top w:val="none" w:sz="0" w:space="0" w:color="auto"/>
        <w:left w:val="none" w:sz="0" w:space="0" w:color="auto"/>
        <w:bottom w:val="none" w:sz="0" w:space="0" w:color="auto"/>
        <w:right w:val="none" w:sz="0" w:space="0" w:color="auto"/>
      </w:divBdr>
    </w:div>
    <w:div w:id="156699642">
      <w:bodyDiv w:val="1"/>
      <w:marLeft w:val="0"/>
      <w:marRight w:val="0"/>
      <w:marTop w:val="0"/>
      <w:marBottom w:val="0"/>
      <w:divBdr>
        <w:top w:val="none" w:sz="0" w:space="0" w:color="auto"/>
        <w:left w:val="none" w:sz="0" w:space="0" w:color="auto"/>
        <w:bottom w:val="none" w:sz="0" w:space="0" w:color="auto"/>
        <w:right w:val="none" w:sz="0" w:space="0" w:color="auto"/>
      </w:divBdr>
    </w:div>
    <w:div w:id="156729070">
      <w:bodyDiv w:val="1"/>
      <w:marLeft w:val="0"/>
      <w:marRight w:val="0"/>
      <w:marTop w:val="0"/>
      <w:marBottom w:val="0"/>
      <w:divBdr>
        <w:top w:val="none" w:sz="0" w:space="0" w:color="auto"/>
        <w:left w:val="none" w:sz="0" w:space="0" w:color="auto"/>
        <w:bottom w:val="none" w:sz="0" w:space="0" w:color="auto"/>
        <w:right w:val="none" w:sz="0" w:space="0" w:color="auto"/>
      </w:divBdr>
    </w:div>
    <w:div w:id="156767672">
      <w:bodyDiv w:val="1"/>
      <w:marLeft w:val="0"/>
      <w:marRight w:val="0"/>
      <w:marTop w:val="0"/>
      <w:marBottom w:val="0"/>
      <w:divBdr>
        <w:top w:val="none" w:sz="0" w:space="0" w:color="auto"/>
        <w:left w:val="none" w:sz="0" w:space="0" w:color="auto"/>
        <w:bottom w:val="none" w:sz="0" w:space="0" w:color="auto"/>
        <w:right w:val="none" w:sz="0" w:space="0" w:color="auto"/>
      </w:divBdr>
    </w:div>
    <w:div w:id="156965526">
      <w:bodyDiv w:val="1"/>
      <w:marLeft w:val="0"/>
      <w:marRight w:val="0"/>
      <w:marTop w:val="0"/>
      <w:marBottom w:val="0"/>
      <w:divBdr>
        <w:top w:val="none" w:sz="0" w:space="0" w:color="auto"/>
        <w:left w:val="none" w:sz="0" w:space="0" w:color="auto"/>
        <w:bottom w:val="none" w:sz="0" w:space="0" w:color="auto"/>
        <w:right w:val="none" w:sz="0" w:space="0" w:color="auto"/>
      </w:divBdr>
    </w:div>
    <w:div w:id="157040855">
      <w:bodyDiv w:val="1"/>
      <w:marLeft w:val="0"/>
      <w:marRight w:val="0"/>
      <w:marTop w:val="0"/>
      <w:marBottom w:val="0"/>
      <w:divBdr>
        <w:top w:val="none" w:sz="0" w:space="0" w:color="auto"/>
        <w:left w:val="none" w:sz="0" w:space="0" w:color="auto"/>
        <w:bottom w:val="none" w:sz="0" w:space="0" w:color="auto"/>
        <w:right w:val="none" w:sz="0" w:space="0" w:color="auto"/>
      </w:divBdr>
    </w:div>
    <w:div w:id="157354677">
      <w:bodyDiv w:val="1"/>
      <w:marLeft w:val="0"/>
      <w:marRight w:val="0"/>
      <w:marTop w:val="0"/>
      <w:marBottom w:val="0"/>
      <w:divBdr>
        <w:top w:val="none" w:sz="0" w:space="0" w:color="auto"/>
        <w:left w:val="none" w:sz="0" w:space="0" w:color="auto"/>
        <w:bottom w:val="none" w:sz="0" w:space="0" w:color="auto"/>
        <w:right w:val="none" w:sz="0" w:space="0" w:color="auto"/>
      </w:divBdr>
    </w:div>
    <w:div w:id="157428395">
      <w:bodyDiv w:val="1"/>
      <w:marLeft w:val="0"/>
      <w:marRight w:val="0"/>
      <w:marTop w:val="0"/>
      <w:marBottom w:val="0"/>
      <w:divBdr>
        <w:top w:val="none" w:sz="0" w:space="0" w:color="auto"/>
        <w:left w:val="none" w:sz="0" w:space="0" w:color="auto"/>
        <w:bottom w:val="none" w:sz="0" w:space="0" w:color="auto"/>
        <w:right w:val="none" w:sz="0" w:space="0" w:color="auto"/>
      </w:divBdr>
    </w:div>
    <w:div w:id="157498104">
      <w:bodyDiv w:val="1"/>
      <w:marLeft w:val="0"/>
      <w:marRight w:val="0"/>
      <w:marTop w:val="0"/>
      <w:marBottom w:val="0"/>
      <w:divBdr>
        <w:top w:val="none" w:sz="0" w:space="0" w:color="auto"/>
        <w:left w:val="none" w:sz="0" w:space="0" w:color="auto"/>
        <w:bottom w:val="none" w:sz="0" w:space="0" w:color="auto"/>
        <w:right w:val="none" w:sz="0" w:space="0" w:color="auto"/>
      </w:divBdr>
    </w:div>
    <w:div w:id="157505694">
      <w:bodyDiv w:val="1"/>
      <w:marLeft w:val="0"/>
      <w:marRight w:val="0"/>
      <w:marTop w:val="0"/>
      <w:marBottom w:val="0"/>
      <w:divBdr>
        <w:top w:val="none" w:sz="0" w:space="0" w:color="auto"/>
        <w:left w:val="none" w:sz="0" w:space="0" w:color="auto"/>
        <w:bottom w:val="none" w:sz="0" w:space="0" w:color="auto"/>
        <w:right w:val="none" w:sz="0" w:space="0" w:color="auto"/>
      </w:divBdr>
    </w:div>
    <w:div w:id="157578244">
      <w:bodyDiv w:val="1"/>
      <w:marLeft w:val="0"/>
      <w:marRight w:val="0"/>
      <w:marTop w:val="0"/>
      <w:marBottom w:val="0"/>
      <w:divBdr>
        <w:top w:val="none" w:sz="0" w:space="0" w:color="auto"/>
        <w:left w:val="none" w:sz="0" w:space="0" w:color="auto"/>
        <w:bottom w:val="none" w:sz="0" w:space="0" w:color="auto"/>
        <w:right w:val="none" w:sz="0" w:space="0" w:color="auto"/>
      </w:divBdr>
    </w:div>
    <w:div w:id="157691373">
      <w:bodyDiv w:val="1"/>
      <w:marLeft w:val="0"/>
      <w:marRight w:val="0"/>
      <w:marTop w:val="0"/>
      <w:marBottom w:val="0"/>
      <w:divBdr>
        <w:top w:val="none" w:sz="0" w:space="0" w:color="auto"/>
        <w:left w:val="none" w:sz="0" w:space="0" w:color="auto"/>
        <w:bottom w:val="none" w:sz="0" w:space="0" w:color="auto"/>
        <w:right w:val="none" w:sz="0" w:space="0" w:color="auto"/>
      </w:divBdr>
    </w:div>
    <w:div w:id="157693927">
      <w:bodyDiv w:val="1"/>
      <w:marLeft w:val="0"/>
      <w:marRight w:val="0"/>
      <w:marTop w:val="0"/>
      <w:marBottom w:val="0"/>
      <w:divBdr>
        <w:top w:val="none" w:sz="0" w:space="0" w:color="auto"/>
        <w:left w:val="none" w:sz="0" w:space="0" w:color="auto"/>
        <w:bottom w:val="none" w:sz="0" w:space="0" w:color="auto"/>
        <w:right w:val="none" w:sz="0" w:space="0" w:color="auto"/>
      </w:divBdr>
    </w:div>
    <w:div w:id="157694503">
      <w:bodyDiv w:val="1"/>
      <w:marLeft w:val="0"/>
      <w:marRight w:val="0"/>
      <w:marTop w:val="0"/>
      <w:marBottom w:val="0"/>
      <w:divBdr>
        <w:top w:val="none" w:sz="0" w:space="0" w:color="auto"/>
        <w:left w:val="none" w:sz="0" w:space="0" w:color="auto"/>
        <w:bottom w:val="none" w:sz="0" w:space="0" w:color="auto"/>
        <w:right w:val="none" w:sz="0" w:space="0" w:color="auto"/>
      </w:divBdr>
    </w:div>
    <w:div w:id="157698298">
      <w:bodyDiv w:val="1"/>
      <w:marLeft w:val="0"/>
      <w:marRight w:val="0"/>
      <w:marTop w:val="0"/>
      <w:marBottom w:val="0"/>
      <w:divBdr>
        <w:top w:val="none" w:sz="0" w:space="0" w:color="auto"/>
        <w:left w:val="none" w:sz="0" w:space="0" w:color="auto"/>
        <w:bottom w:val="none" w:sz="0" w:space="0" w:color="auto"/>
        <w:right w:val="none" w:sz="0" w:space="0" w:color="auto"/>
      </w:divBdr>
    </w:div>
    <w:div w:id="157773351">
      <w:bodyDiv w:val="1"/>
      <w:marLeft w:val="0"/>
      <w:marRight w:val="0"/>
      <w:marTop w:val="0"/>
      <w:marBottom w:val="0"/>
      <w:divBdr>
        <w:top w:val="none" w:sz="0" w:space="0" w:color="auto"/>
        <w:left w:val="none" w:sz="0" w:space="0" w:color="auto"/>
        <w:bottom w:val="none" w:sz="0" w:space="0" w:color="auto"/>
        <w:right w:val="none" w:sz="0" w:space="0" w:color="auto"/>
      </w:divBdr>
    </w:div>
    <w:div w:id="157842178">
      <w:bodyDiv w:val="1"/>
      <w:marLeft w:val="0"/>
      <w:marRight w:val="0"/>
      <w:marTop w:val="0"/>
      <w:marBottom w:val="0"/>
      <w:divBdr>
        <w:top w:val="none" w:sz="0" w:space="0" w:color="auto"/>
        <w:left w:val="none" w:sz="0" w:space="0" w:color="auto"/>
        <w:bottom w:val="none" w:sz="0" w:space="0" w:color="auto"/>
        <w:right w:val="none" w:sz="0" w:space="0" w:color="auto"/>
      </w:divBdr>
    </w:div>
    <w:div w:id="158037550">
      <w:bodyDiv w:val="1"/>
      <w:marLeft w:val="0"/>
      <w:marRight w:val="0"/>
      <w:marTop w:val="0"/>
      <w:marBottom w:val="0"/>
      <w:divBdr>
        <w:top w:val="none" w:sz="0" w:space="0" w:color="auto"/>
        <w:left w:val="none" w:sz="0" w:space="0" w:color="auto"/>
        <w:bottom w:val="none" w:sz="0" w:space="0" w:color="auto"/>
        <w:right w:val="none" w:sz="0" w:space="0" w:color="auto"/>
      </w:divBdr>
    </w:div>
    <w:div w:id="158230528">
      <w:bodyDiv w:val="1"/>
      <w:marLeft w:val="0"/>
      <w:marRight w:val="0"/>
      <w:marTop w:val="0"/>
      <w:marBottom w:val="0"/>
      <w:divBdr>
        <w:top w:val="none" w:sz="0" w:space="0" w:color="auto"/>
        <w:left w:val="none" w:sz="0" w:space="0" w:color="auto"/>
        <w:bottom w:val="none" w:sz="0" w:space="0" w:color="auto"/>
        <w:right w:val="none" w:sz="0" w:space="0" w:color="auto"/>
      </w:divBdr>
    </w:div>
    <w:div w:id="158346852">
      <w:bodyDiv w:val="1"/>
      <w:marLeft w:val="0"/>
      <w:marRight w:val="0"/>
      <w:marTop w:val="0"/>
      <w:marBottom w:val="0"/>
      <w:divBdr>
        <w:top w:val="none" w:sz="0" w:space="0" w:color="auto"/>
        <w:left w:val="none" w:sz="0" w:space="0" w:color="auto"/>
        <w:bottom w:val="none" w:sz="0" w:space="0" w:color="auto"/>
        <w:right w:val="none" w:sz="0" w:space="0" w:color="auto"/>
      </w:divBdr>
    </w:div>
    <w:div w:id="158355722">
      <w:bodyDiv w:val="1"/>
      <w:marLeft w:val="0"/>
      <w:marRight w:val="0"/>
      <w:marTop w:val="0"/>
      <w:marBottom w:val="0"/>
      <w:divBdr>
        <w:top w:val="none" w:sz="0" w:space="0" w:color="auto"/>
        <w:left w:val="none" w:sz="0" w:space="0" w:color="auto"/>
        <w:bottom w:val="none" w:sz="0" w:space="0" w:color="auto"/>
        <w:right w:val="none" w:sz="0" w:space="0" w:color="auto"/>
      </w:divBdr>
    </w:div>
    <w:div w:id="158431010">
      <w:bodyDiv w:val="1"/>
      <w:marLeft w:val="0"/>
      <w:marRight w:val="0"/>
      <w:marTop w:val="0"/>
      <w:marBottom w:val="0"/>
      <w:divBdr>
        <w:top w:val="none" w:sz="0" w:space="0" w:color="auto"/>
        <w:left w:val="none" w:sz="0" w:space="0" w:color="auto"/>
        <w:bottom w:val="none" w:sz="0" w:space="0" w:color="auto"/>
        <w:right w:val="none" w:sz="0" w:space="0" w:color="auto"/>
      </w:divBdr>
    </w:div>
    <w:div w:id="158542959">
      <w:bodyDiv w:val="1"/>
      <w:marLeft w:val="0"/>
      <w:marRight w:val="0"/>
      <w:marTop w:val="0"/>
      <w:marBottom w:val="0"/>
      <w:divBdr>
        <w:top w:val="none" w:sz="0" w:space="0" w:color="auto"/>
        <w:left w:val="none" w:sz="0" w:space="0" w:color="auto"/>
        <w:bottom w:val="none" w:sz="0" w:space="0" w:color="auto"/>
        <w:right w:val="none" w:sz="0" w:space="0" w:color="auto"/>
      </w:divBdr>
    </w:div>
    <w:div w:id="158618330">
      <w:bodyDiv w:val="1"/>
      <w:marLeft w:val="0"/>
      <w:marRight w:val="0"/>
      <w:marTop w:val="0"/>
      <w:marBottom w:val="0"/>
      <w:divBdr>
        <w:top w:val="none" w:sz="0" w:space="0" w:color="auto"/>
        <w:left w:val="none" w:sz="0" w:space="0" w:color="auto"/>
        <w:bottom w:val="none" w:sz="0" w:space="0" w:color="auto"/>
        <w:right w:val="none" w:sz="0" w:space="0" w:color="auto"/>
      </w:divBdr>
    </w:div>
    <w:div w:id="158926077">
      <w:bodyDiv w:val="1"/>
      <w:marLeft w:val="0"/>
      <w:marRight w:val="0"/>
      <w:marTop w:val="0"/>
      <w:marBottom w:val="0"/>
      <w:divBdr>
        <w:top w:val="none" w:sz="0" w:space="0" w:color="auto"/>
        <w:left w:val="none" w:sz="0" w:space="0" w:color="auto"/>
        <w:bottom w:val="none" w:sz="0" w:space="0" w:color="auto"/>
        <w:right w:val="none" w:sz="0" w:space="0" w:color="auto"/>
      </w:divBdr>
    </w:div>
    <w:div w:id="158927187">
      <w:bodyDiv w:val="1"/>
      <w:marLeft w:val="0"/>
      <w:marRight w:val="0"/>
      <w:marTop w:val="0"/>
      <w:marBottom w:val="0"/>
      <w:divBdr>
        <w:top w:val="none" w:sz="0" w:space="0" w:color="auto"/>
        <w:left w:val="none" w:sz="0" w:space="0" w:color="auto"/>
        <w:bottom w:val="none" w:sz="0" w:space="0" w:color="auto"/>
        <w:right w:val="none" w:sz="0" w:space="0" w:color="auto"/>
      </w:divBdr>
    </w:div>
    <w:div w:id="158932426">
      <w:bodyDiv w:val="1"/>
      <w:marLeft w:val="0"/>
      <w:marRight w:val="0"/>
      <w:marTop w:val="0"/>
      <w:marBottom w:val="0"/>
      <w:divBdr>
        <w:top w:val="none" w:sz="0" w:space="0" w:color="auto"/>
        <w:left w:val="none" w:sz="0" w:space="0" w:color="auto"/>
        <w:bottom w:val="none" w:sz="0" w:space="0" w:color="auto"/>
        <w:right w:val="none" w:sz="0" w:space="0" w:color="auto"/>
      </w:divBdr>
    </w:div>
    <w:div w:id="159196037">
      <w:bodyDiv w:val="1"/>
      <w:marLeft w:val="0"/>
      <w:marRight w:val="0"/>
      <w:marTop w:val="0"/>
      <w:marBottom w:val="0"/>
      <w:divBdr>
        <w:top w:val="none" w:sz="0" w:space="0" w:color="auto"/>
        <w:left w:val="none" w:sz="0" w:space="0" w:color="auto"/>
        <w:bottom w:val="none" w:sz="0" w:space="0" w:color="auto"/>
        <w:right w:val="none" w:sz="0" w:space="0" w:color="auto"/>
      </w:divBdr>
    </w:div>
    <w:div w:id="159347116">
      <w:bodyDiv w:val="1"/>
      <w:marLeft w:val="0"/>
      <w:marRight w:val="0"/>
      <w:marTop w:val="0"/>
      <w:marBottom w:val="0"/>
      <w:divBdr>
        <w:top w:val="none" w:sz="0" w:space="0" w:color="auto"/>
        <w:left w:val="none" w:sz="0" w:space="0" w:color="auto"/>
        <w:bottom w:val="none" w:sz="0" w:space="0" w:color="auto"/>
        <w:right w:val="none" w:sz="0" w:space="0" w:color="auto"/>
      </w:divBdr>
    </w:div>
    <w:div w:id="159546020">
      <w:bodyDiv w:val="1"/>
      <w:marLeft w:val="0"/>
      <w:marRight w:val="0"/>
      <w:marTop w:val="0"/>
      <w:marBottom w:val="0"/>
      <w:divBdr>
        <w:top w:val="none" w:sz="0" w:space="0" w:color="auto"/>
        <w:left w:val="none" w:sz="0" w:space="0" w:color="auto"/>
        <w:bottom w:val="none" w:sz="0" w:space="0" w:color="auto"/>
        <w:right w:val="none" w:sz="0" w:space="0" w:color="auto"/>
      </w:divBdr>
    </w:div>
    <w:div w:id="159546376">
      <w:bodyDiv w:val="1"/>
      <w:marLeft w:val="0"/>
      <w:marRight w:val="0"/>
      <w:marTop w:val="0"/>
      <w:marBottom w:val="0"/>
      <w:divBdr>
        <w:top w:val="none" w:sz="0" w:space="0" w:color="auto"/>
        <w:left w:val="none" w:sz="0" w:space="0" w:color="auto"/>
        <w:bottom w:val="none" w:sz="0" w:space="0" w:color="auto"/>
        <w:right w:val="none" w:sz="0" w:space="0" w:color="auto"/>
      </w:divBdr>
    </w:div>
    <w:div w:id="159658830">
      <w:bodyDiv w:val="1"/>
      <w:marLeft w:val="0"/>
      <w:marRight w:val="0"/>
      <w:marTop w:val="0"/>
      <w:marBottom w:val="0"/>
      <w:divBdr>
        <w:top w:val="none" w:sz="0" w:space="0" w:color="auto"/>
        <w:left w:val="none" w:sz="0" w:space="0" w:color="auto"/>
        <w:bottom w:val="none" w:sz="0" w:space="0" w:color="auto"/>
        <w:right w:val="none" w:sz="0" w:space="0" w:color="auto"/>
      </w:divBdr>
    </w:div>
    <w:div w:id="159929442">
      <w:bodyDiv w:val="1"/>
      <w:marLeft w:val="0"/>
      <w:marRight w:val="0"/>
      <w:marTop w:val="0"/>
      <w:marBottom w:val="0"/>
      <w:divBdr>
        <w:top w:val="none" w:sz="0" w:space="0" w:color="auto"/>
        <w:left w:val="none" w:sz="0" w:space="0" w:color="auto"/>
        <w:bottom w:val="none" w:sz="0" w:space="0" w:color="auto"/>
        <w:right w:val="none" w:sz="0" w:space="0" w:color="auto"/>
      </w:divBdr>
    </w:div>
    <w:div w:id="160119444">
      <w:bodyDiv w:val="1"/>
      <w:marLeft w:val="0"/>
      <w:marRight w:val="0"/>
      <w:marTop w:val="0"/>
      <w:marBottom w:val="0"/>
      <w:divBdr>
        <w:top w:val="none" w:sz="0" w:space="0" w:color="auto"/>
        <w:left w:val="none" w:sz="0" w:space="0" w:color="auto"/>
        <w:bottom w:val="none" w:sz="0" w:space="0" w:color="auto"/>
        <w:right w:val="none" w:sz="0" w:space="0" w:color="auto"/>
      </w:divBdr>
    </w:div>
    <w:div w:id="160321669">
      <w:bodyDiv w:val="1"/>
      <w:marLeft w:val="0"/>
      <w:marRight w:val="0"/>
      <w:marTop w:val="0"/>
      <w:marBottom w:val="0"/>
      <w:divBdr>
        <w:top w:val="none" w:sz="0" w:space="0" w:color="auto"/>
        <w:left w:val="none" w:sz="0" w:space="0" w:color="auto"/>
        <w:bottom w:val="none" w:sz="0" w:space="0" w:color="auto"/>
        <w:right w:val="none" w:sz="0" w:space="0" w:color="auto"/>
      </w:divBdr>
    </w:div>
    <w:div w:id="160389603">
      <w:bodyDiv w:val="1"/>
      <w:marLeft w:val="0"/>
      <w:marRight w:val="0"/>
      <w:marTop w:val="0"/>
      <w:marBottom w:val="0"/>
      <w:divBdr>
        <w:top w:val="none" w:sz="0" w:space="0" w:color="auto"/>
        <w:left w:val="none" w:sz="0" w:space="0" w:color="auto"/>
        <w:bottom w:val="none" w:sz="0" w:space="0" w:color="auto"/>
        <w:right w:val="none" w:sz="0" w:space="0" w:color="auto"/>
      </w:divBdr>
    </w:div>
    <w:div w:id="160509743">
      <w:bodyDiv w:val="1"/>
      <w:marLeft w:val="0"/>
      <w:marRight w:val="0"/>
      <w:marTop w:val="0"/>
      <w:marBottom w:val="0"/>
      <w:divBdr>
        <w:top w:val="none" w:sz="0" w:space="0" w:color="auto"/>
        <w:left w:val="none" w:sz="0" w:space="0" w:color="auto"/>
        <w:bottom w:val="none" w:sz="0" w:space="0" w:color="auto"/>
        <w:right w:val="none" w:sz="0" w:space="0" w:color="auto"/>
      </w:divBdr>
    </w:div>
    <w:div w:id="160630509">
      <w:bodyDiv w:val="1"/>
      <w:marLeft w:val="0"/>
      <w:marRight w:val="0"/>
      <w:marTop w:val="0"/>
      <w:marBottom w:val="0"/>
      <w:divBdr>
        <w:top w:val="none" w:sz="0" w:space="0" w:color="auto"/>
        <w:left w:val="none" w:sz="0" w:space="0" w:color="auto"/>
        <w:bottom w:val="none" w:sz="0" w:space="0" w:color="auto"/>
        <w:right w:val="none" w:sz="0" w:space="0" w:color="auto"/>
      </w:divBdr>
    </w:div>
    <w:div w:id="160699222">
      <w:bodyDiv w:val="1"/>
      <w:marLeft w:val="0"/>
      <w:marRight w:val="0"/>
      <w:marTop w:val="0"/>
      <w:marBottom w:val="0"/>
      <w:divBdr>
        <w:top w:val="none" w:sz="0" w:space="0" w:color="auto"/>
        <w:left w:val="none" w:sz="0" w:space="0" w:color="auto"/>
        <w:bottom w:val="none" w:sz="0" w:space="0" w:color="auto"/>
        <w:right w:val="none" w:sz="0" w:space="0" w:color="auto"/>
      </w:divBdr>
    </w:div>
    <w:div w:id="161051747">
      <w:bodyDiv w:val="1"/>
      <w:marLeft w:val="0"/>
      <w:marRight w:val="0"/>
      <w:marTop w:val="0"/>
      <w:marBottom w:val="0"/>
      <w:divBdr>
        <w:top w:val="none" w:sz="0" w:space="0" w:color="auto"/>
        <w:left w:val="none" w:sz="0" w:space="0" w:color="auto"/>
        <w:bottom w:val="none" w:sz="0" w:space="0" w:color="auto"/>
        <w:right w:val="none" w:sz="0" w:space="0" w:color="auto"/>
      </w:divBdr>
    </w:div>
    <w:div w:id="161087950">
      <w:bodyDiv w:val="1"/>
      <w:marLeft w:val="0"/>
      <w:marRight w:val="0"/>
      <w:marTop w:val="0"/>
      <w:marBottom w:val="0"/>
      <w:divBdr>
        <w:top w:val="none" w:sz="0" w:space="0" w:color="auto"/>
        <w:left w:val="none" w:sz="0" w:space="0" w:color="auto"/>
        <w:bottom w:val="none" w:sz="0" w:space="0" w:color="auto"/>
        <w:right w:val="none" w:sz="0" w:space="0" w:color="auto"/>
      </w:divBdr>
    </w:div>
    <w:div w:id="161088897">
      <w:bodyDiv w:val="1"/>
      <w:marLeft w:val="0"/>
      <w:marRight w:val="0"/>
      <w:marTop w:val="0"/>
      <w:marBottom w:val="0"/>
      <w:divBdr>
        <w:top w:val="none" w:sz="0" w:space="0" w:color="auto"/>
        <w:left w:val="none" w:sz="0" w:space="0" w:color="auto"/>
        <w:bottom w:val="none" w:sz="0" w:space="0" w:color="auto"/>
        <w:right w:val="none" w:sz="0" w:space="0" w:color="auto"/>
      </w:divBdr>
    </w:div>
    <w:div w:id="161118325">
      <w:bodyDiv w:val="1"/>
      <w:marLeft w:val="0"/>
      <w:marRight w:val="0"/>
      <w:marTop w:val="0"/>
      <w:marBottom w:val="0"/>
      <w:divBdr>
        <w:top w:val="none" w:sz="0" w:space="0" w:color="auto"/>
        <w:left w:val="none" w:sz="0" w:space="0" w:color="auto"/>
        <w:bottom w:val="none" w:sz="0" w:space="0" w:color="auto"/>
        <w:right w:val="none" w:sz="0" w:space="0" w:color="auto"/>
      </w:divBdr>
    </w:div>
    <w:div w:id="161166087">
      <w:bodyDiv w:val="1"/>
      <w:marLeft w:val="0"/>
      <w:marRight w:val="0"/>
      <w:marTop w:val="0"/>
      <w:marBottom w:val="0"/>
      <w:divBdr>
        <w:top w:val="none" w:sz="0" w:space="0" w:color="auto"/>
        <w:left w:val="none" w:sz="0" w:space="0" w:color="auto"/>
        <w:bottom w:val="none" w:sz="0" w:space="0" w:color="auto"/>
        <w:right w:val="none" w:sz="0" w:space="0" w:color="auto"/>
      </w:divBdr>
    </w:div>
    <w:div w:id="161238869">
      <w:bodyDiv w:val="1"/>
      <w:marLeft w:val="0"/>
      <w:marRight w:val="0"/>
      <w:marTop w:val="0"/>
      <w:marBottom w:val="0"/>
      <w:divBdr>
        <w:top w:val="none" w:sz="0" w:space="0" w:color="auto"/>
        <w:left w:val="none" w:sz="0" w:space="0" w:color="auto"/>
        <w:bottom w:val="none" w:sz="0" w:space="0" w:color="auto"/>
        <w:right w:val="none" w:sz="0" w:space="0" w:color="auto"/>
      </w:divBdr>
    </w:div>
    <w:div w:id="161315522">
      <w:bodyDiv w:val="1"/>
      <w:marLeft w:val="0"/>
      <w:marRight w:val="0"/>
      <w:marTop w:val="0"/>
      <w:marBottom w:val="0"/>
      <w:divBdr>
        <w:top w:val="none" w:sz="0" w:space="0" w:color="auto"/>
        <w:left w:val="none" w:sz="0" w:space="0" w:color="auto"/>
        <w:bottom w:val="none" w:sz="0" w:space="0" w:color="auto"/>
        <w:right w:val="none" w:sz="0" w:space="0" w:color="auto"/>
      </w:divBdr>
    </w:div>
    <w:div w:id="161356890">
      <w:bodyDiv w:val="1"/>
      <w:marLeft w:val="0"/>
      <w:marRight w:val="0"/>
      <w:marTop w:val="0"/>
      <w:marBottom w:val="0"/>
      <w:divBdr>
        <w:top w:val="none" w:sz="0" w:space="0" w:color="auto"/>
        <w:left w:val="none" w:sz="0" w:space="0" w:color="auto"/>
        <w:bottom w:val="none" w:sz="0" w:space="0" w:color="auto"/>
        <w:right w:val="none" w:sz="0" w:space="0" w:color="auto"/>
      </w:divBdr>
    </w:div>
    <w:div w:id="161434084">
      <w:bodyDiv w:val="1"/>
      <w:marLeft w:val="0"/>
      <w:marRight w:val="0"/>
      <w:marTop w:val="0"/>
      <w:marBottom w:val="0"/>
      <w:divBdr>
        <w:top w:val="none" w:sz="0" w:space="0" w:color="auto"/>
        <w:left w:val="none" w:sz="0" w:space="0" w:color="auto"/>
        <w:bottom w:val="none" w:sz="0" w:space="0" w:color="auto"/>
        <w:right w:val="none" w:sz="0" w:space="0" w:color="auto"/>
      </w:divBdr>
    </w:div>
    <w:div w:id="161699098">
      <w:bodyDiv w:val="1"/>
      <w:marLeft w:val="0"/>
      <w:marRight w:val="0"/>
      <w:marTop w:val="0"/>
      <w:marBottom w:val="0"/>
      <w:divBdr>
        <w:top w:val="none" w:sz="0" w:space="0" w:color="auto"/>
        <w:left w:val="none" w:sz="0" w:space="0" w:color="auto"/>
        <w:bottom w:val="none" w:sz="0" w:space="0" w:color="auto"/>
        <w:right w:val="none" w:sz="0" w:space="0" w:color="auto"/>
      </w:divBdr>
    </w:div>
    <w:div w:id="162093655">
      <w:bodyDiv w:val="1"/>
      <w:marLeft w:val="0"/>
      <w:marRight w:val="0"/>
      <w:marTop w:val="0"/>
      <w:marBottom w:val="0"/>
      <w:divBdr>
        <w:top w:val="none" w:sz="0" w:space="0" w:color="auto"/>
        <w:left w:val="none" w:sz="0" w:space="0" w:color="auto"/>
        <w:bottom w:val="none" w:sz="0" w:space="0" w:color="auto"/>
        <w:right w:val="none" w:sz="0" w:space="0" w:color="auto"/>
      </w:divBdr>
    </w:div>
    <w:div w:id="163015291">
      <w:bodyDiv w:val="1"/>
      <w:marLeft w:val="0"/>
      <w:marRight w:val="0"/>
      <w:marTop w:val="0"/>
      <w:marBottom w:val="0"/>
      <w:divBdr>
        <w:top w:val="none" w:sz="0" w:space="0" w:color="auto"/>
        <w:left w:val="none" w:sz="0" w:space="0" w:color="auto"/>
        <w:bottom w:val="none" w:sz="0" w:space="0" w:color="auto"/>
        <w:right w:val="none" w:sz="0" w:space="0" w:color="auto"/>
      </w:divBdr>
    </w:div>
    <w:div w:id="163518801">
      <w:bodyDiv w:val="1"/>
      <w:marLeft w:val="0"/>
      <w:marRight w:val="0"/>
      <w:marTop w:val="0"/>
      <w:marBottom w:val="0"/>
      <w:divBdr>
        <w:top w:val="none" w:sz="0" w:space="0" w:color="auto"/>
        <w:left w:val="none" w:sz="0" w:space="0" w:color="auto"/>
        <w:bottom w:val="none" w:sz="0" w:space="0" w:color="auto"/>
        <w:right w:val="none" w:sz="0" w:space="0" w:color="auto"/>
      </w:divBdr>
    </w:div>
    <w:div w:id="163712041">
      <w:bodyDiv w:val="1"/>
      <w:marLeft w:val="0"/>
      <w:marRight w:val="0"/>
      <w:marTop w:val="0"/>
      <w:marBottom w:val="0"/>
      <w:divBdr>
        <w:top w:val="none" w:sz="0" w:space="0" w:color="auto"/>
        <w:left w:val="none" w:sz="0" w:space="0" w:color="auto"/>
        <w:bottom w:val="none" w:sz="0" w:space="0" w:color="auto"/>
        <w:right w:val="none" w:sz="0" w:space="0" w:color="auto"/>
      </w:divBdr>
    </w:div>
    <w:div w:id="163864162">
      <w:bodyDiv w:val="1"/>
      <w:marLeft w:val="0"/>
      <w:marRight w:val="0"/>
      <w:marTop w:val="0"/>
      <w:marBottom w:val="0"/>
      <w:divBdr>
        <w:top w:val="none" w:sz="0" w:space="0" w:color="auto"/>
        <w:left w:val="none" w:sz="0" w:space="0" w:color="auto"/>
        <w:bottom w:val="none" w:sz="0" w:space="0" w:color="auto"/>
        <w:right w:val="none" w:sz="0" w:space="0" w:color="auto"/>
      </w:divBdr>
    </w:div>
    <w:div w:id="163906947">
      <w:bodyDiv w:val="1"/>
      <w:marLeft w:val="0"/>
      <w:marRight w:val="0"/>
      <w:marTop w:val="0"/>
      <w:marBottom w:val="0"/>
      <w:divBdr>
        <w:top w:val="none" w:sz="0" w:space="0" w:color="auto"/>
        <w:left w:val="none" w:sz="0" w:space="0" w:color="auto"/>
        <w:bottom w:val="none" w:sz="0" w:space="0" w:color="auto"/>
        <w:right w:val="none" w:sz="0" w:space="0" w:color="auto"/>
      </w:divBdr>
    </w:div>
    <w:div w:id="164320040">
      <w:bodyDiv w:val="1"/>
      <w:marLeft w:val="0"/>
      <w:marRight w:val="0"/>
      <w:marTop w:val="0"/>
      <w:marBottom w:val="0"/>
      <w:divBdr>
        <w:top w:val="none" w:sz="0" w:space="0" w:color="auto"/>
        <w:left w:val="none" w:sz="0" w:space="0" w:color="auto"/>
        <w:bottom w:val="none" w:sz="0" w:space="0" w:color="auto"/>
        <w:right w:val="none" w:sz="0" w:space="0" w:color="auto"/>
      </w:divBdr>
    </w:div>
    <w:div w:id="164441555">
      <w:bodyDiv w:val="1"/>
      <w:marLeft w:val="0"/>
      <w:marRight w:val="0"/>
      <w:marTop w:val="0"/>
      <w:marBottom w:val="0"/>
      <w:divBdr>
        <w:top w:val="none" w:sz="0" w:space="0" w:color="auto"/>
        <w:left w:val="none" w:sz="0" w:space="0" w:color="auto"/>
        <w:bottom w:val="none" w:sz="0" w:space="0" w:color="auto"/>
        <w:right w:val="none" w:sz="0" w:space="0" w:color="auto"/>
      </w:divBdr>
    </w:div>
    <w:div w:id="164516567">
      <w:bodyDiv w:val="1"/>
      <w:marLeft w:val="0"/>
      <w:marRight w:val="0"/>
      <w:marTop w:val="0"/>
      <w:marBottom w:val="0"/>
      <w:divBdr>
        <w:top w:val="none" w:sz="0" w:space="0" w:color="auto"/>
        <w:left w:val="none" w:sz="0" w:space="0" w:color="auto"/>
        <w:bottom w:val="none" w:sz="0" w:space="0" w:color="auto"/>
        <w:right w:val="none" w:sz="0" w:space="0" w:color="auto"/>
      </w:divBdr>
    </w:div>
    <w:div w:id="164982296">
      <w:bodyDiv w:val="1"/>
      <w:marLeft w:val="0"/>
      <w:marRight w:val="0"/>
      <w:marTop w:val="0"/>
      <w:marBottom w:val="0"/>
      <w:divBdr>
        <w:top w:val="none" w:sz="0" w:space="0" w:color="auto"/>
        <w:left w:val="none" w:sz="0" w:space="0" w:color="auto"/>
        <w:bottom w:val="none" w:sz="0" w:space="0" w:color="auto"/>
        <w:right w:val="none" w:sz="0" w:space="0" w:color="auto"/>
      </w:divBdr>
    </w:div>
    <w:div w:id="165168891">
      <w:bodyDiv w:val="1"/>
      <w:marLeft w:val="0"/>
      <w:marRight w:val="0"/>
      <w:marTop w:val="0"/>
      <w:marBottom w:val="0"/>
      <w:divBdr>
        <w:top w:val="none" w:sz="0" w:space="0" w:color="auto"/>
        <w:left w:val="none" w:sz="0" w:space="0" w:color="auto"/>
        <w:bottom w:val="none" w:sz="0" w:space="0" w:color="auto"/>
        <w:right w:val="none" w:sz="0" w:space="0" w:color="auto"/>
      </w:divBdr>
    </w:div>
    <w:div w:id="165361047">
      <w:bodyDiv w:val="1"/>
      <w:marLeft w:val="0"/>
      <w:marRight w:val="0"/>
      <w:marTop w:val="0"/>
      <w:marBottom w:val="0"/>
      <w:divBdr>
        <w:top w:val="none" w:sz="0" w:space="0" w:color="auto"/>
        <w:left w:val="none" w:sz="0" w:space="0" w:color="auto"/>
        <w:bottom w:val="none" w:sz="0" w:space="0" w:color="auto"/>
        <w:right w:val="none" w:sz="0" w:space="0" w:color="auto"/>
      </w:divBdr>
    </w:div>
    <w:div w:id="165480645">
      <w:bodyDiv w:val="1"/>
      <w:marLeft w:val="0"/>
      <w:marRight w:val="0"/>
      <w:marTop w:val="0"/>
      <w:marBottom w:val="0"/>
      <w:divBdr>
        <w:top w:val="none" w:sz="0" w:space="0" w:color="auto"/>
        <w:left w:val="none" w:sz="0" w:space="0" w:color="auto"/>
        <w:bottom w:val="none" w:sz="0" w:space="0" w:color="auto"/>
        <w:right w:val="none" w:sz="0" w:space="0" w:color="auto"/>
      </w:divBdr>
    </w:div>
    <w:div w:id="165557036">
      <w:bodyDiv w:val="1"/>
      <w:marLeft w:val="0"/>
      <w:marRight w:val="0"/>
      <w:marTop w:val="0"/>
      <w:marBottom w:val="0"/>
      <w:divBdr>
        <w:top w:val="none" w:sz="0" w:space="0" w:color="auto"/>
        <w:left w:val="none" w:sz="0" w:space="0" w:color="auto"/>
        <w:bottom w:val="none" w:sz="0" w:space="0" w:color="auto"/>
        <w:right w:val="none" w:sz="0" w:space="0" w:color="auto"/>
      </w:divBdr>
    </w:div>
    <w:div w:id="165898902">
      <w:bodyDiv w:val="1"/>
      <w:marLeft w:val="0"/>
      <w:marRight w:val="0"/>
      <w:marTop w:val="0"/>
      <w:marBottom w:val="0"/>
      <w:divBdr>
        <w:top w:val="none" w:sz="0" w:space="0" w:color="auto"/>
        <w:left w:val="none" w:sz="0" w:space="0" w:color="auto"/>
        <w:bottom w:val="none" w:sz="0" w:space="0" w:color="auto"/>
        <w:right w:val="none" w:sz="0" w:space="0" w:color="auto"/>
      </w:divBdr>
    </w:div>
    <w:div w:id="165899091">
      <w:bodyDiv w:val="1"/>
      <w:marLeft w:val="0"/>
      <w:marRight w:val="0"/>
      <w:marTop w:val="0"/>
      <w:marBottom w:val="0"/>
      <w:divBdr>
        <w:top w:val="none" w:sz="0" w:space="0" w:color="auto"/>
        <w:left w:val="none" w:sz="0" w:space="0" w:color="auto"/>
        <w:bottom w:val="none" w:sz="0" w:space="0" w:color="auto"/>
        <w:right w:val="none" w:sz="0" w:space="0" w:color="auto"/>
      </w:divBdr>
    </w:div>
    <w:div w:id="166020308">
      <w:bodyDiv w:val="1"/>
      <w:marLeft w:val="0"/>
      <w:marRight w:val="0"/>
      <w:marTop w:val="0"/>
      <w:marBottom w:val="0"/>
      <w:divBdr>
        <w:top w:val="none" w:sz="0" w:space="0" w:color="auto"/>
        <w:left w:val="none" w:sz="0" w:space="0" w:color="auto"/>
        <w:bottom w:val="none" w:sz="0" w:space="0" w:color="auto"/>
        <w:right w:val="none" w:sz="0" w:space="0" w:color="auto"/>
      </w:divBdr>
    </w:div>
    <w:div w:id="166134987">
      <w:bodyDiv w:val="1"/>
      <w:marLeft w:val="0"/>
      <w:marRight w:val="0"/>
      <w:marTop w:val="0"/>
      <w:marBottom w:val="0"/>
      <w:divBdr>
        <w:top w:val="none" w:sz="0" w:space="0" w:color="auto"/>
        <w:left w:val="none" w:sz="0" w:space="0" w:color="auto"/>
        <w:bottom w:val="none" w:sz="0" w:space="0" w:color="auto"/>
        <w:right w:val="none" w:sz="0" w:space="0" w:color="auto"/>
      </w:divBdr>
    </w:div>
    <w:div w:id="166215604">
      <w:bodyDiv w:val="1"/>
      <w:marLeft w:val="0"/>
      <w:marRight w:val="0"/>
      <w:marTop w:val="0"/>
      <w:marBottom w:val="0"/>
      <w:divBdr>
        <w:top w:val="none" w:sz="0" w:space="0" w:color="auto"/>
        <w:left w:val="none" w:sz="0" w:space="0" w:color="auto"/>
        <w:bottom w:val="none" w:sz="0" w:space="0" w:color="auto"/>
        <w:right w:val="none" w:sz="0" w:space="0" w:color="auto"/>
      </w:divBdr>
    </w:div>
    <w:div w:id="166335862">
      <w:bodyDiv w:val="1"/>
      <w:marLeft w:val="0"/>
      <w:marRight w:val="0"/>
      <w:marTop w:val="0"/>
      <w:marBottom w:val="0"/>
      <w:divBdr>
        <w:top w:val="none" w:sz="0" w:space="0" w:color="auto"/>
        <w:left w:val="none" w:sz="0" w:space="0" w:color="auto"/>
        <w:bottom w:val="none" w:sz="0" w:space="0" w:color="auto"/>
        <w:right w:val="none" w:sz="0" w:space="0" w:color="auto"/>
      </w:divBdr>
    </w:div>
    <w:div w:id="166559539">
      <w:bodyDiv w:val="1"/>
      <w:marLeft w:val="0"/>
      <w:marRight w:val="0"/>
      <w:marTop w:val="0"/>
      <w:marBottom w:val="0"/>
      <w:divBdr>
        <w:top w:val="none" w:sz="0" w:space="0" w:color="auto"/>
        <w:left w:val="none" w:sz="0" w:space="0" w:color="auto"/>
        <w:bottom w:val="none" w:sz="0" w:space="0" w:color="auto"/>
        <w:right w:val="none" w:sz="0" w:space="0" w:color="auto"/>
      </w:divBdr>
    </w:div>
    <w:div w:id="166940855">
      <w:bodyDiv w:val="1"/>
      <w:marLeft w:val="0"/>
      <w:marRight w:val="0"/>
      <w:marTop w:val="0"/>
      <w:marBottom w:val="0"/>
      <w:divBdr>
        <w:top w:val="none" w:sz="0" w:space="0" w:color="auto"/>
        <w:left w:val="none" w:sz="0" w:space="0" w:color="auto"/>
        <w:bottom w:val="none" w:sz="0" w:space="0" w:color="auto"/>
        <w:right w:val="none" w:sz="0" w:space="0" w:color="auto"/>
      </w:divBdr>
    </w:div>
    <w:div w:id="166944387">
      <w:bodyDiv w:val="1"/>
      <w:marLeft w:val="0"/>
      <w:marRight w:val="0"/>
      <w:marTop w:val="0"/>
      <w:marBottom w:val="0"/>
      <w:divBdr>
        <w:top w:val="none" w:sz="0" w:space="0" w:color="auto"/>
        <w:left w:val="none" w:sz="0" w:space="0" w:color="auto"/>
        <w:bottom w:val="none" w:sz="0" w:space="0" w:color="auto"/>
        <w:right w:val="none" w:sz="0" w:space="0" w:color="auto"/>
      </w:divBdr>
    </w:div>
    <w:div w:id="167017678">
      <w:bodyDiv w:val="1"/>
      <w:marLeft w:val="0"/>
      <w:marRight w:val="0"/>
      <w:marTop w:val="0"/>
      <w:marBottom w:val="0"/>
      <w:divBdr>
        <w:top w:val="none" w:sz="0" w:space="0" w:color="auto"/>
        <w:left w:val="none" w:sz="0" w:space="0" w:color="auto"/>
        <w:bottom w:val="none" w:sz="0" w:space="0" w:color="auto"/>
        <w:right w:val="none" w:sz="0" w:space="0" w:color="auto"/>
      </w:divBdr>
    </w:div>
    <w:div w:id="167136443">
      <w:bodyDiv w:val="1"/>
      <w:marLeft w:val="0"/>
      <w:marRight w:val="0"/>
      <w:marTop w:val="0"/>
      <w:marBottom w:val="0"/>
      <w:divBdr>
        <w:top w:val="none" w:sz="0" w:space="0" w:color="auto"/>
        <w:left w:val="none" w:sz="0" w:space="0" w:color="auto"/>
        <w:bottom w:val="none" w:sz="0" w:space="0" w:color="auto"/>
        <w:right w:val="none" w:sz="0" w:space="0" w:color="auto"/>
      </w:divBdr>
    </w:div>
    <w:div w:id="167138796">
      <w:bodyDiv w:val="1"/>
      <w:marLeft w:val="0"/>
      <w:marRight w:val="0"/>
      <w:marTop w:val="0"/>
      <w:marBottom w:val="0"/>
      <w:divBdr>
        <w:top w:val="none" w:sz="0" w:space="0" w:color="auto"/>
        <w:left w:val="none" w:sz="0" w:space="0" w:color="auto"/>
        <w:bottom w:val="none" w:sz="0" w:space="0" w:color="auto"/>
        <w:right w:val="none" w:sz="0" w:space="0" w:color="auto"/>
      </w:divBdr>
    </w:div>
    <w:div w:id="167333545">
      <w:bodyDiv w:val="1"/>
      <w:marLeft w:val="0"/>
      <w:marRight w:val="0"/>
      <w:marTop w:val="0"/>
      <w:marBottom w:val="0"/>
      <w:divBdr>
        <w:top w:val="none" w:sz="0" w:space="0" w:color="auto"/>
        <w:left w:val="none" w:sz="0" w:space="0" w:color="auto"/>
        <w:bottom w:val="none" w:sz="0" w:space="0" w:color="auto"/>
        <w:right w:val="none" w:sz="0" w:space="0" w:color="auto"/>
      </w:divBdr>
    </w:div>
    <w:div w:id="167411485">
      <w:bodyDiv w:val="1"/>
      <w:marLeft w:val="0"/>
      <w:marRight w:val="0"/>
      <w:marTop w:val="0"/>
      <w:marBottom w:val="0"/>
      <w:divBdr>
        <w:top w:val="none" w:sz="0" w:space="0" w:color="auto"/>
        <w:left w:val="none" w:sz="0" w:space="0" w:color="auto"/>
        <w:bottom w:val="none" w:sz="0" w:space="0" w:color="auto"/>
        <w:right w:val="none" w:sz="0" w:space="0" w:color="auto"/>
      </w:divBdr>
    </w:div>
    <w:div w:id="167595785">
      <w:bodyDiv w:val="1"/>
      <w:marLeft w:val="0"/>
      <w:marRight w:val="0"/>
      <w:marTop w:val="0"/>
      <w:marBottom w:val="0"/>
      <w:divBdr>
        <w:top w:val="none" w:sz="0" w:space="0" w:color="auto"/>
        <w:left w:val="none" w:sz="0" w:space="0" w:color="auto"/>
        <w:bottom w:val="none" w:sz="0" w:space="0" w:color="auto"/>
        <w:right w:val="none" w:sz="0" w:space="0" w:color="auto"/>
      </w:divBdr>
    </w:div>
    <w:div w:id="167647006">
      <w:bodyDiv w:val="1"/>
      <w:marLeft w:val="0"/>
      <w:marRight w:val="0"/>
      <w:marTop w:val="0"/>
      <w:marBottom w:val="0"/>
      <w:divBdr>
        <w:top w:val="none" w:sz="0" w:space="0" w:color="auto"/>
        <w:left w:val="none" w:sz="0" w:space="0" w:color="auto"/>
        <w:bottom w:val="none" w:sz="0" w:space="0" w:color="auto"/>
        <w:right w:val="none" w:sz="0" w:space="0" w:color="auto"/>
      </w:divBdr>
    </w:div>
    <w:div w:id="167714250">
      <w:bodyDiv w:val="1"/>
      <w:marLeft w:val="0"/>
      <w:marRight w:val="0"/>
      <w:marTop w:val="0"/>
      <w:marBottom w:val="0"/>
      <w:divBdr>
        <w:top w:val="none" w:sz="0" w:space="0" w:color="auto"/>
        <w:left w:val="none" w:sz="0" w:space="0" w:color="auto"/>
        <w:bottom w:val="none" w:sz="0" w:space="0" w:color="auto"/>
        <w:right w:val="none" w:sz="0" w:space="0" w:color="auto"/>
      </w:divBdr>
    </w:div>
    <w:div w:id="167795872">
      <w:bodyDiv w:val="1"/>
      <w:marLeft w:val="0"/>
      <w:marRight w:val="0"/>
      <w:marTop w:val="0"/>
      <w:marBottom w:val="0"/>
      <w:divBdr>
        <w:top w:val="none" w:sz="0" w:space="0" w:color="auto"/>
        <w:left w:val="none" w:sz="0" w:space="0" w:color="auto"/>
        <w:bottom w:val="none" w:sz="0" w:space="0" w:color="auto"/>
        <w:right w:val="none" w:sz="0" w:space="0" w:color="auto"/>
      </w:divBdr>
    </w:div>
    <w:div w:id="167907127">
      <w:bodyDiv w:val="1"/>
      <w:marLeft w:val="0"/>
      <w:marRight w:val="0"/>
      <w:marTop w:val="0"/>
      <w:marBottom w:val="0"/>
      <w:divBdr>
        <w:top w:val="none" w:sz="0" w:space="0" w:color="auto"/>
        <w:left w:val="none" w:sz="0" w:space="0" w:color="auto"/>
        <w:bottom w:val="none" w:sz="0" w:space="0" w:color="auto"/>
        <w:right w:val="none" w:sz="0" w:space="0" w:color="auto"/>
      </w:divBdr>
    </w:div>
    <w:div w:id="167989924">
      <w:bodyDiv w:val="1"/>
      <w:marLeft w:val="0"/>
      <w:marRight w:val="0"/>
      <w:marTop w:val="0"/>
      <w:marBottom w:val="0"/>
      <w:divBdr>
        <w:top w:val="none" w:sz="0" w:space="0" w:color="auto"/>
        <w:left w:val="none" w:sz="0" w:space="0" w:color="auto"/>
        <w:bottom w:val="none" w:sz="0" w:space="0" w:color="auto"/>
        <w:right w:val="none" w:sz="0" w:space="0" w:color="auto"/>
      </w:divBdr>
    </w:div>
    <w:div w:id="167991236">
      <w:bodyDiv w:val="1"/>
      <w:marLeft w:val="0"/>
      <w:marRight w:val="0"/>
      <w:marTop w:val="0"/>
      <w:marBottom w:val="0"/>
      <w:divBdr>
        <w:top w:val="none" w:sz="0" w:space="0" w:color="auto"/>
        <w:left w:val="none" w:sz="0" w:space="0" w:color="auto"/>
        <w:bottom w:val="none" w:sz="0" w:space="0" w:color="auto"/>
        <w:right w:val="none" w:sz="0" w:space="0" w:color="auto"/>
      </w:divBdr>
    </w:div>
    <w:div w:id="168369789">
      <w:bodyDiv w:val="1"/>
      <w:marLeft w:val="0"/>
      <w:marRight w:val="0"/>
      <w:marTop w:val="0"/>
      <w:marBottom w:val="0"/>
      <w:divBdr>
        <w:top w:val="none" w:sz="0" w:space="0" w:color="auto"/>
        <w:left w:val="none" w:sz="0" w:space="0" w:color="auto"/>
        <w:bottom w:val="none" w:sz="0" w:space="0" w:color="auto"/>
        <w:right w:val="none" w:sz="0" w:space="0" w:color="auto"/>
      </w:divBdr>
    </w:div>
    <w:div w:id="168444916">
      <w:bodyDiv w:val="1"/>
      <w:marLeft w:val="0"/>
      <w:marRight w:val="0"/>
      <w:marTop w:val="0"/>
      <w:marBottom w:val="0"/>
      <w:divBdr>
        <w:top w:val="none" w:sz="0" w:space="0" w:color="auto"/>
        <w:left w:val="none" w:sz="0" w:space="0" w:color="auto"/>
        <w:bottom w:val="none" w:sz="0" w:space="0" w:color="auto"/>
        <w:right w:val="none" w:sz="0" w:space="0" w:color="auto"/>
      </w:divBdr>
    </w:div>
    <w:div w:id="168520238">
      <w:bodyDiv w:val="1"/>
      <w:marLeft w:val="0"/>
      <w:marRight w:val="0"/>
      <w:marTop w:val="0"/>
      <w:marBottom w:val="0"/>
      <w:divBdr>
        <w:top w:val="none" w:sz="0" w:space="0" w:color="auto"/>
        <w:left w:val="none" w:sz="0" w:space="0" w:color="auto"/>
        <w:bottom w:val="none" w:sz="0" w:space="0" w:color="auto"/>
        <w:right w:val="none" w:sz="0" w:space="0" w:color="auto"/>
      </w:divBdr>
    </w:div>
    <w:div w:id="168523965">
      <w:bodyDiv w:val="1"/>
      <w:marLeft w:val="0"/>
      <w:marRight w:val="0"/>
      <w:marTop w:val="0"/>
      <w:marBottom w:val="0"/>
      <w:divBdr>
        <w:top w:val="none" w:sz="0" w:space="0" w:color="auto"/>
        <w:left w:val="none" w:sz="0" w:space="0" w:color="auto"/>
        <w:bottom w:val="none" w:sz="0" w:space="0" w:color="auto"/>
        <w:right w:val="none" w:sz="0" w:space="0" w:color="auto"/>
      </w:divBdr>
    </w:div>
    <w:div w:id="168565653">
      <w:bodyDiv w:val="1"/>
      <w:marLeft w:val="0"/>
      <w:marRight w:val="0"/>
      <w:marTop w:val="0"/>
      <w:marBottom w:val="0"/>
      <w:divBdr>
        <w:top w:val="none" w:sz="0" w:space="0" w:color="auto"/>
        <w:left w:val="none" w:sz="0" w:space="0" w:color="auto"/>
        <w:bottom w:val="none" w:sz="0" w:space="0" w:color="auto"/>
        <w:right w:val="none" w:sz="0" w:space="0" w:color="auto"/>
      </w:divBdr>
    </w:div>
    <w:div w:id="168646069">
      <w:bodyDiv w:val="1"/>
      <w:marLeft w:val="0"/>
      <w:marRight w:val="0"/>
      <w:marTop w:val="0"/>
      <w:marBottom w:val="0"/>
      <w:divBdr>
        <w:top w:val="none" w:sz="0" w:space="0" w:color="auto"/>
        <w:left w:val="none" w:sz="0" w:space="0" w:color="auto"/>
        <w:bottom w:val="none" w:sz="0" w:space="0" w:color="auto"/>
        <w:right w:val="none" w:sz="0" w:space="0" w:color="auto"/>
      </w:divBdr>
    </w:div>
    <w:div w:id="168837615">
      <w:bodyDiv w:val="1"/>
      <w:marLeft w:val="0"/>
      <w:marRight w:val="0"/>
      <w:marTop w:val="0"/>
      <w:marBottom w:val="0"/>
      <w:divBdr>
        <w:top w:val="none" w:sz="0" w:space="0" w:color="auto"/>
        <w:left w:val="none" w:sz="0" w:space="0" w:color="auto"/>
        <w:bottom w:val="none" w:sz="0" w:space="0" w:color="auto"/>
        <w:right w:val="none" w:sz="0" w:space="0" w:color="auto"/>
      </w:divBdr>
    </w:div>
    <w:div w:id="168907381">
      <w:bodyDiv w:val="1"/>
      <w:marLeft w:val="0"/>
      <w:marRight w:val="0"/>
      <w:marTop w:val="0"/>
      <w:marBottom w:val="0"/>
      <w:divBdr>
        <w:top w:val="none" w:sz="0" w:space="0" w:color="auto"/>
        <w:left w:val="none" w:sz="0" w:space="0" w:color="auto"/>
        <w:bottom w:val="none" w:sz="0" w:space="0" w:color="auto"/>
        <w:right w:val="none" w:sz="0" w:space="0" w:color="auto"/>
      </w:divBdr>
    </w:div>
    <w:div w:id="169028723">
      <w:bodyDiv w:val="1"/>
      <w:marLeft w:val="0"/>
      <w:marRight w:val="0"/>
      <w:marTop w:val="0"/>
      <w:marBottom w:val="0"/>
      <w:divBdr>
        <w:top w:val="none" w:sz="0" w:space="0" w:color="auto"/>
        <w:left w:val="none" w:sz="0" w:space="0" w:color="auto"/>
        <w:bottom w:val="none" w:sz="0" w:space="0" w:color="auto"/>
        <w:right w:val="none" w:sz="0" w:space="0" w:color="auto"/>
      </w:divBdr>
    </w:div>
    <w:div w:id="169031524">
      <w:bodyDiv w:val="1"/>
      <w:marLeft w:val="0"/>
      <w:marRight w:val="0"/>
      <w:marTop w:val="0"/>
      <w:marBottom w:val="0"/>
      <w:divBdr>
        <w:top w:val="none" w:sz="0" w:space="0" w:color="auto"/>
        <w:left w:val="none" w:sz="0" w:space="0" w:color="auto"/>
        <w:bottom w:val="none" w:sz="0" w:space="0" w:color="auto"/>
        <w:right w:val="none" w:sz="0" w:space="0" w:color="auto"/>
      </w:divBdr>
    </w:div>
    <w:div w:id="169103929">
      <w:bodyDiv w:val="1"/>
      <w:marLeft w:val="0"/>
      <w:marRight w:val="0"/>
      <w:marTop w:val="0"/>
      <w:marBottom w:val="0"/>
      <w:divBdr>
        <w:top w:val="none" w:sz="0" w:space="0" w:color="auto"/>
        <w:left w:val="none" w:sz="0" w:space="0" w:color="auto"/>
        <w:bottom w:val="none" w:sz="0" w:space="0" w:color="auto"/>
        <w:right w:val="none" w:sz="0" w:space="0" w:color="auto"/>
      </w:divBdr>
    </w:div>
    <w:div w:id="169108846">
      <w:bodyDiv w:val="1"/>
      <w:marLeft w:val="0"/>
      <w:marRight w:val="0"/>
      <w:marTop w:val="0"/>
      <w:marBottom w:val="0"/>
      <w:divBdr>
        <w:top w:val="none" w:sz="0" w:space="0" w:color="auto"/>
        <w:left w:val="none" w:sz="0" w:space="0" w:color="auto"/>
        <w:bottom w:val="none" w:sz="0" w:space="0" w:color="auto"/>
        <w:right w:val="none" w:sz="0" w:space="0" w:color="auto"/>
      </w:divBdr>
    </w:div>
    <w:div w:id="169175204">
      <w:bodyDiv w:val="1"/>
      <w:marLeft w:val="0"/>
      <w:marRight w:val="0"/>
      <w:marTop w:val="0"/>
      <w:marBottom w:val="0"/>
      <w:divBdr>
        <w:top w:val="none" w:sz="0" w:space="0" w:color="auto"/>
        <w:left w:val="none" w:sz="0" w:space="0" w:color="auto"/>
        <w:bottom w:val="none" w:sz="0" w:space="0" w:color="auto"/>
        <w:right w:val="none" w:sz="0" w:space="0" w:color="auto"/>
      </w:divBdr>
    </w:div>
    <w:div w:id="169219813">
      <w:bodyDiv w:val="1"/>
      <w:marLeft w:val="0"/>
      <w:marRight w:val="0"/>
      <w:marTop w:val="0"/>
      <w:marBottom w:val="0"/>
      <w:divBdr>
        <w:top w:val="none" w:sz="0" w:space="0" w:color="auto"/>
        <w:left w:val="none" w:sz="0" w:space="0" w:color="auto"/>
        <w:bottom w:val="none" w:sz="0" w:space="0" w:color="auto"/>
        <w:right w:val="none" w:sz="0" w:space="0" w:color="auto"/>
      </w:divBdr>
    </w:div>
    <w:div w:id="169608463">
      <w:bodyDiv w:val="1"/>
      <w:marLeft w:val="0"/>
      <w:marRight w:val="0"/>
      <w:marTop w:val="0"/>
      <w:marBottom w:val="0"/>
      <w:divBdr>
        <w:top w:val="none" w:sz="0" w:space="0" w:color="auto"/>
        <w:left w:val="none" w:sz="0" w:space="0" w:color="auto"/>
        <w:bottom w:val="none" w:sz="0" w:space="0" w:color="auto"/>
        <w:right w:val="none" w:sz="0" w:space="0" w:color="auto"/>
      </w:divBdr>
    </w:div>
    <w:div w:id="169957358">
      <w:bodyDiv w:val="1"/>
      <w:marLeft w:val="0"/>
      <w:marRight w:val="0"/>
      <w:marTop w:val="0"/>
      <w:marBottom w:val="0"/>
      <w:divBdr>
        <w:top w:val="none" w:sz="0" w:space="0" w:color="auto"/>
        <w:left w:val="none" w:sz="0" w:space="0" w:color="auto"/>
        <w:bottom w:val="none" w:sz="0" w:space="0" w:color="auto"/>
        <w:right w:val="none" w:sz="0" w:space="0" w:color="auto"/>
      </w:divBdr>
    </w:div>
    <w:div w:id="170340519">
      <w:bodyDiv w:val="1"/>
      <w:marLeft w:val="0"/>
      <w:marRight w:val="0"/>
      <w:marTop w:val="0"/>
      <w:marBottom w:val="0"/>
      <w:divBdr>
        <w:top w:val="none" w:sz="0" w:space="0" w:color="auto"/>
        <w:left w:val="none" w:sz="0" w:space="0" w:color="auto"/>
        <w:bottom w:val="none" w:sz="0" w:space="0" w:color="auto"/>
        <w:right w:val="none" w:sz="0" w:space="0" w:color="auto"/>
      </w:divBdr>
    </w:div>
    <w:div w:id="170490302">
      <w:bodyDiv w:val="1"/>
      <w:marLeft w:val="0"/>
      <w:marRight w:val="0"/>
      <w:marTop w:val="0"/>
      <w:marBottom w:val="0"/>
      <w:divBdr>
        <w:top w:val="none" w:sz="0" w:space="0" w:color="auto"/>
        <w:left w:val="none" w:sz="0" w:space="0" w:color="auto"/>
        <w:bottom w:val="none" w:sz="0" w:space="0" w:color="auto"/>
        <w:right w:val="none" w:sz="0" w:space="0" w:color="auto"/>
      </w:divBdr>
    </w:div>
    <w:div w:id="170723641">
      <w:bodyDiv w:val="1"/>
      <w:marLeft w:val="0"/>
      <w:marRight w:val="0"/>
      <w:marTop w:val="0"/>
      <w:marBottom w:val="0"/>
      <w:divBdr>
        <w:top w:val="none" w:sz="0" w:space="0" w:color="auto"/>
        <w:left w:val="none" w:sz="0" w:space="0" w:color="auto"/>
        <w:bottom w:val="none" w:sz="0" w:space="0" w:color="auto"/>
        <w:right w:val="none" w:sz="0" w:space="0" w:color="auto"/>
      </w:divBdr>
    </w:div>
    <w:div w:id="170949330">
      <w:bodyDiv w:val="1"/>
      <w:marLeft w:val="0"/>
      <w:marRight w:val="0"/>
      <w:marTop w:val="0"/>
      <w:marBottom w:val="0"/>
      <w:divBdr>
        <w:top w:val="none" w:sz="0" w:space="0" w:color="auto"/>
        <w:left w:val="none" w:sz="0" w:space="0" w:color="auto"/>
        <w:bottom w:val="none" w:sz="0" w:space="0" w:color="auto"/>
        <w:right w:val="none" w:sz="0" w:space="0" w:color="auto"/>
      </w:divBdr>
    </w:div>
    <w:div w:id="171378466">
      <w:bodyDiv w:val="1"/>
      <w:marLeft w:val="0"/>
      <w:marRight w:val="0"/>
      <w:marTop w:val="0"/>
      <w:marBottom w:val="0"/>
      <w:divBdr>
        <w:top w:val="none" w:sz="0" w:space="0" w:color="auto"/>
        <w:left w:val="none" w:sz="0" w:space="0" w:color="auto"/>
        <w:bottom w:val="none" w:sz="0" w:space="0" w:color="auto"/>
        <w:right w:val="none" w:sz="0" w:space="0" w:color="auto"/>
      </w:divBdr>
    </w:div>
    <w:div w:id="171452096">
      <w:bodyDiv w:val="1"/>
      <w:marLeft w:val="0"/>
      <w:marRight w:val="0"/>
      <w:marTop w:val="0"/>
      <w:marBottom w:val="0"/>
      <w:divBdr>
        <w:top w:val="none" w:sz="0" w:space="0" w:color="auto"/>
        <w:left w:val="none" w:sz="0" w:space="0" w:color="auto"/>
        <w:bottom w:val="none" w:sz="0" w:space="0" w:color="auto"/>
        <w:right w:val="none" w:sz="0" w:space="0" w:color="auto"/>
      </w:divBdr>
    </w:div>
    <w:div w:id="171797287">
      <w:bodyDiv w:val="1"/>
      <w:marLeft w:val="0"/>
      <w:marRight w:val="0"/>
      <w:marTop w:val="0"/>
      <w:marBottom w:val="0"/>
      <w:divBdr>
        <w:top w:val="none" w:sz="0" w:space="0" w:color="auto"/>
        <w:left w:val="none" w:sz="0" w:space="0" w:color="auto"/>
        <w:bottom w:val="none" w:sz="0" w:space="0" w:color="auto"/>
        <w:right w:val="none" w:sz="0" w:space="0" w:color="auto"/>
      </w:divBdr>
    </w:div>
    <w:div w:id="171798952">
      <w:bodyDiv w:val="1"/>
      <w:marLeft w:val="0"/>
      <w:marRight w:val="0"/>
      <w:marTop w:val="0"/>
      <w:marBottom w:val="0"/>
      <w:divBdr>
        <w:top w:val="none" w:sz="0" w:space="0" w:color="auto"/>
        <w:left w:val="none" w:sz="0" w:space="0" w:color="auto"/>
        <w:bottom w:val="none" w:sz="0" w:space="0" w:color="auto"/>
        <w:right w:val="none" w:sz="0" w:space="0" w:color="auto"/>
      </w:divBdr>
    </w:div>
    <w:div w:id="172300548">
      <w:bodyDiv w:val="1"/>
      <w:marLeft w:val="0"/>
      <w:marRight w:val="0"/>
      <w:marTop w:val="0"/>
      <w:marBottom w:val="0"/>
      <w:divBdr>
        <w:top w:val="none" w:sz="0" w:space="0" w:color="auto"/>
        <w:left w:val="none" w:sz="0" w:space="0" w:color="auto"/>
        <w:bottom w:val="none" w:sz="0" w:space="0" w:color="auto"/>
        <w:right w:val="none" w:sz="0" w:space="0" w:color="auto"/>
      </w:divBdr>
    </w:div>
    <w:div w:id="172309036">
      <w:bodyDiv w:val="1"/>
      <w:marLeft w:val="0"/>
      <w:marRight w:val="0"/>
      <w:marTop w:val="0"/>
      <w:marBottom w:val="0"/>
      <w:divBdr>
        <w:top w:val="none" w:sz="0" w:space="0" w:color="auto"/>
        <w:left w:val="none" w:sz="0" w:space="0" w:color="auto"/>
        <w:bottom w:val="none" w:sz="0" w:space="0" w:color="auto"/>
        <w:right w:val="none" w:sz="0" w:space="0" w:color="auto"/>
      </w:divBdr>
    </w:div>
    <w:div w:id="172453937">
      <w:bodyDiv w:val="1"/>
      <w:marLeft w:val="0"/>
      <w:marRight w:val="0"/>
      <w:marTop w:val="0"/>
      <w:marBottom w:val="0"/>
      <w:divBdr>
        <w:top w:val="none" w:sz="0" w:space="0" w:color="auto"/>
        <w:left w:val="none" w:sz="0" w:space="0" w:color="auto"/>
        <w:bottom w:val="none" w:sz="0" w:space="0" w:color="auto"/>
        <w:right w:val="none" w:sz="0" w:space="0" w:color="auto"/>
      </w:divBdr>
    </w:div>
    <w:div w:id="172577853">
      <w:bodyDiv w:val="1"/>
      <w:marLeft w:val="0"/>
      <w:marRight w:val="0"/>
      <w:marTop w:val="0"/>
      <w:marBottom w:val="0"/>
      <w:divBdr>
        <w:top w:val="none" w:sz="0" w:space="0" w:color="auto"/>
        <w:left w:val="none" w:sz="0" w:space="0" w:color="auto"/>
        <w:bottom w:val="none" w:sz="0" w:space="0" w:color="auto"/>
        <w:right w:val="none" w:sz="0" w:space="0" w:color="auto"/>
      </w:divBdr>
    </w:div>
    <w:div w:id="172689254">
      <w:bodyDiv w:val="1"/>
      <w:marLeft w:val="0"/>
      <w:marRight w:val="0"/>
      <w:marTop w:val="0"/>
      <w:marBottom w:val="0"/>
      <w:divBdr>
        <w:top w:val="none" w:sz="0" w:space="0" w:color="auto"/>
        <w:left w:val="none" w:sz="0" w:space="0" w:color="auto"/>
        <w:bottom w:val="none" w:sz="0" w:space="0" w:color="auto"/>
        <w:right w:val="none" w:sz="0" w:space="0" w:color="auto"/>
      </w:divBdr>
    </w:div>
    <w:div w:id="172692778">
      <w:bodyDiv w:val="1"/>
      <w:marLeft w:val="0"/>
      <w:marRight w:val="0"/>
      <w:marTop w:val="0"/>
      <w:marBottom w:val="0"/>
      <w:divBdr>
        <w:top w:val="none" w:sz="0" w:space="0" w:color="auto"/>
        <w:left w:val="none" w:sz="0" w:space="0" w:color="auto"/>
        <w:bottom w:val="none" w:sz="0" w:space="0" w:color="auto"/>
        <w:right w:val="none" w:sz="0" w:space="0" w:color="auto"/>
      </w:divBdr>
    </w:div>
    <w:div w:id="172955485">
      <w:bodyDiv w:val="1"/>
      <w:marLeft w:val="0"/>
      <w:marRight w:val="0"/>
      <w:marTop w:val="0"/>
      <w:marBottom w:val="0"/>
      <w:divBdr>
        <w:top w:val="none" w:sz="0" w:space="0" w:color="auto"/>
        <w:left w:val="none" w:sz="0" w:space="0" w:color="auto"/>
        <w:bottom w:val="none" w:sz="0" w:space="0" w:color="auto"/>
        <w:right w:val="none" w:sz="0" w:space="0" w:color="auto"/>
      </w:divBdr>
    </w:div>
    <w:div w:id="172959100">
      <w:bodyDiv w:val="1"/>
      <w:marLeft w:val="0"/>
      <w:marRight w:val="0"/>
      <w:marTop w:val="0"/>
      <w:marBottom w:val="0"/>
      <w:divBdr>
        <w:top w:val="none" w:sz="0" w:space="0" w:color="auto"/>
        <w:left w:val="none" w:sz="0" w:space="0" w:color="auto"/>
        <w:bottom w:val="none" w:sz="0" w:space="0" w:color="auto"/>
        <w:right w:val="none" w:sz="0" w:space="0" w:color="auto"/>
      </w:divBdr>
    </w:div>
    <w:div w:id="173229933">
      <w:bodyDiv w:val="1"/>
      <w:marLeft w:val="0"/>
      <w:marRight w:val="0"/>
      <w:marTop w:val="0"/>
      <w:marBottom w:val="0"/>
      <w:divBdr>
        <w:top w:val="none" w:sz="0" w:space="0" w:color="auto"/>
        <w:left w:val="none" w:sz="0" w:space="0" w:color="auto"/>
        <w:bottom w:val="none" w:sz="0" w:space="0" w:color="auto"/>
        <w:right w:val="none" w:sz="0" w:space="0" w:color="auto"/>
      </w:divBdr>
    </w:div>
    <w:div w:id="173425817">
      <w:bodyDiv w:val="1"/>
      <w:marLeft w:val="0"/>
      <w:marRight w:val="0"/>
      <w:marTop w:val="0"/>
      <w:marBottom w:val="0"/>
      <w:divBdr>
        <w:top w:val="none" w:sz="0" w:space="0" w:color="auto"/>
        <w:left w:val="none" w:sz="0" w:space="0" w:color="auto"/>
        <w:bottom w:val="none" w:sz="0" w:space="0" w:color="auto"/>
        <w:right w:val="none" w:sz="0" w:space="0" w:color="auto"/>
      </w:divBdr>
    </w:div>
    <w:div w:id="173617810">
      <w:bodyDiv w:val="1"/>
      <w:marLeft w:val="0"/>
      <w:marRight w:val="0"/>
      <w:marTop w:val="0"/>
      <w:marBottom w:val="0"/>
      <w:divBdr>
        <w:top w:val="none" w:sz="0" w:space="0" w:color="auto"/>
        <w:left w:val="none" w:sz="0" w:space="0" w:color="auto"/>
        <w:bottom w:val="none" w:sz="0" w:space="0" w:color="auto"/>
        <w:right w:val="none" w:sz="0" w:space="0" w:color="auto"/>
      </w:divBdr>
    </w:div>
    <w:div w:id="174081001">
      <w:bodyDiv w:val="1"/>
      <w:marLeft w:val="0"/>
      <w:marRight w:val="0"/>
      <w:marTop w:val="0"/>
      <w:marBottom w:val="0"/>
      <w:divBdr>
        <w:top w:val="none" w:sz="0" w:space="0" w:color="auto"/>
        <w:left w:val="none" w:sz="0" w:space="0" w:color="auto"/>
        <w:bottom w:val="none" w:sz="0" w:space="0" w:color="auto"/>
        <w:right w:val="none" w:sz="0" w:space="0" w:color="auto"/>
      </w:divBdr>
    </w:div>
    <w:div w:id="174149421">
      <w:bodyDiv w:val="1"/>
      <w:marLeft w:val="0"/>
      <w:marRight w:val="0"/>
      <w:marTop w:val="0"/>
      <w:marBottom w:val="0"/>
      <w:divBdr>
        <w:top w:val="none" w:sz="0" w:space="0" w:color="auto"/>
        <w:left w:val="none" w:sz="0" w:space="0" w:color="auto"/>
        <w:bottom w:val="none" w:sz="0" w:space="0" w:color="auto"/>
        <w:right w:val="none" w:sz="0" w:space="0" w:color="auto"/>
      </w:divBdr>
    </w:div>
    <w:div w:id="174224199">
      <w:bodyDiv w:val="1"/>
      <w:marLeft w:val="0"/>
      <w:marRight w:val="0"/>
      <w:marTop w:val="0"/>
      <w:marBottom w:val="0"/>
      <w:divBdr>
        <w:top w:val="none" w:sz="0" w:space="0" w:color="auto"/>
        <w:left w:val="none" w:sz="0" w:space="0" w:color="auto"/>
        <w:bottom w:val="none" w:sz="0" w:space="0" w:color="auto"/>
        <w:right w:val="none" w:sz="0" w:space="0" w:color="auto"/>
      </w:divBdr>
    </w:div>
    <w:div w:id="174224557">
      <w:bodyDiv w:val="1"/>
      <w:marLeft w:val="0"/>
      <w:marRight w:val="0"/>
      <w:marTop w:val="0"/>
      <w:marBottom w:val="0"/>
      <w:divBdr>
        <w:top w:val="none" w:sz="0" w:space="0" w:color="auto"/>
        <w:left w:val="none" w:sz="0" w:space="0" w:color="auto"/>
        <w:bottom w:val="none" w:sz="0" w:space="0" w:color="auto"/>
        <w:right w:val="none" w:sz="0" w:space="0" w:color="auto"/>
      </w:divBdr>
    </w:div>
    <w:div w:id="174347686">
      <w:bodyDiv w:val="1"/>
      <w:marLeft w:val="0"/>
      <w:marRight w:val="0"/>
      <w:marTop w:val="0"/>
      <w:marBottom w:val="0"/>
      <w:divBdr>
        <w:top w:val="none" w:sz="0" w:space="0" w:color="auto"/>
        <w:left w:val="none" w:sz="0" w:space="0" w:color="auto"/>
        <w:bottom w:val="none" w:sz="0" w:space="0" w:color="auto"/>
        <w:right w:val="none" w:sz="0" w:space="0" w:color="auto"/>
      </w:divBdr>
    </w:div>
    <w:div w:id="174534987">
      <w:bodyDiv w:val="1"/>
      <w:marLeft w:val="0"/>
      <w:marRight w:val="0"/>
      <w:marTop w:val="0"/>
      <w:marBottom w:val="0"/>
      <w:divBdr>
        <w:top w:val="none" w:sz="0" w:space="0" w:color="auto"/>
        <w:left w:val="none" w:sz="0" w:space="0" w:color="auto"/>
        <w:bottom w:val="none" w:sz="0" w:space="0" w:color="auto"/>
        <w:right w:val="none" w:sz="0" w:space="0" w:color="auto"/>
      </w:divBdr>
    </w:div>
    <w:div w:id="174539391">
      <w:bodyDiv w:val="1"/>
      <w:marLeft w:val="0"/>
      <w:marRight w:val="0"/>
      <w:marTop w:val="0"/>
      <w:marBottom w:val="0"/>
      <w:divBdr>
        <w:top w:val="none" w:sz="0" w:space="0" w:color="auto"/>
        <w:left w:val="none" w:sz="0" w:space="0" w:color="auto"/>
        <w:bottom w:val="none" w:sz="0" w:space="0" w:color="auto"/>
        <w:right w:val="none" w:sz="0" w:space="0" w:color="auto"/>
      </w:divBdr>
    </w:div>
    <w:div w:id="174611891">
      <w:bodyDiv w:val="1"/>
      <w:marLeft w:val="0"/>
      <w:marRight w:val="0"/>
      <w:marTop w:val="0"/>
      <w:marBottom w:val="0"/>
      <w:divBdr>
        <w:top w:val="none" w:sz="0" w:space="0" w:color="auto"/>
        <w:left w:val="none" w:sz="0" w:space="0" w:color="auto"/>
        <w:bottom w:val="none" w:sz="0" w:space="0" w:color="auto"/>
        <w:right w:val="none" w:sz="0" w:space="0" w:color="auto"/>
      </w:divBdr>
    </w:div>
    <w:div w:id="174882712">
      <w:bodyDiv w:val="1"/>
      <w:marLeft w:val="0"/>
      <w:marRight w:val="0"/>
      <w:marTop w:val="0"/>
      <w:marBottom w:val="0"/>
      <w:divBdr>
        <w:top w:val="none" w:sz="0" w:space="0" w:color="auto"/>
        <w:left w:val="none" w:sz="0" w:space="0" w:color="auto"/>
        <w:bottom w:val="none" w:sz="0" w:space="0" w:color="auto"/>
        <w:right w:val="none" w:sz="0" w:space="0" w:color="auto"/>
      </w:divBdr>
    </w:div>
    <w:div w:id="174924868">
      <w:bodyDiv w:val="1"/>
      <w:marLeft w:val="0"/>
      <w:marRight w:val="0"/>
      <w:marTop w:val="0"/>
      <w:marBottom w:val="0"/>
      <w:divBdr>
        <w:top w:val="none" w:sz="0" w:space="0" w:color="auto"/>
        <w:left w:val="none" w:sz="0" w:space="0" w:color="auto"/>
        <w:bottom w:val="none" w:sz="0" w:space="0" w:color="auto"/>
        <w:right w:val="none" w:sz="0" w:space="0" w:color="auto"/>
      </w:divBdr>
    </w:div>
    <w:div w:id="175073014">
      <w:bodyDiv w:val="1"/>
      <w:marLeft w:val="0"/>
      <w:marRight w:val="0"/>
      <w:marTop w:val="0"/>
      <w:marBottom w:val="0"/>
      <w:divBdr>
        <w:top w:val="none" w:sz="0" w:space="0" w:color="auto"/>
        <w:left w:val="none" w:sz="0" w:space="0" w:color="auto"/>
        <w:bottom w:val="none" w:sz="0" w:space="0" w:color="auto"/>
        <w:right w:val="none" w:sz="0" w:space="0" w:color="auto"/>
      </w:divBdr>
    </w:div>
    <w:div w:id="175196717">
      <w:bodyDiv w:val="1"/>
      <w:marLeft w:val="0"/>
      <w:marRight w:val="0"/>
      <w:marTop w:val="0"/>
      <w:marBottom w:val="0"/>
      <w:divBdr>
        <w:top w:val="none" w:sz="0" w:space="0" w:color="auto"/>
        <w:left w:val="none" w:sz="0" w:space="0" w:color="auto"/>
        <w:bottom w:val="none" w:sz="0" w:space="0" w:color="auto"/>
        <w:right w:val="none" w:sz="0" w:space="0" w:color="auto"/>
      </w:divBdr>
    </w:div>
    <w:div w:id="175390663">
      <w:bodyDiv w:val="1"/>
      <w:marLeft w:val="0"/>
      <w:marRight w:val="0"/>
      <w:marTop w:val="0"/>
      <w:marBottom w:val="0"/>
      <w:divBdr>
        <w:top w:val="none" w:sz="0" w:space="0" w:color="auto"/>
        <w:left w:val="none" w:sz="0" w:space="0" w:color="auto"/>
        <w:bottom w:val="none" w:sz="0" w:space="0" w:color="auto"/>
        <w:right w:val="none" w:sz="0" w:space="0" w:color="auto"/>
      </w:divBdr>
    </w:div>
    <w:div w:id="175392411">
      <w:bodyDiv w:val="1"/>
      <w:marLeft w:val="0"/>
      <w:marRight w:val="0"/>
      <w:marTop w:val="0"/>
      <w:marBottom w:val="0"/>
      <w:divBdr>
        <w:top w:val="none" w:sz="0" w:space="0" w:color="auto"/>
        <w:left w:val="none" w:sz="0" w:space="0" w:color="auto"/>
        <w:bottom w:val="none" w:sz="0" w:space="0" w:color="auto"/>
        <w:right w:val="none" w:sz="0" w:space="0" w:color="auto"/>
      </w:divBdr>
    </w:div>
    <w:div w:id="175653348">
      <w:bodyDiv w:val="1"/>
      <w:marLeft w:val="0"/>
      <w:marRight w:val="0"/>
      <w:marTop w:val="0"/>
      <w:marBottom w:val="0"/>
      <w:divBdr>
        <w:top w:val="none" w:sz="0" w:space="0" w:color="auto"/>
        <w:left w:val="none" w:sz="0" w:space="0" w:color="auto"/>
        <w:bottom w:val="none" w:sz="0" w:space="0" w:color="auto"/>
        <w:right w:val="none" w:sz="0" w:space="0" w:color="auto"/>
      </w:divBdr>
    </w:div>
    <w:div w:id="175656206">
      <w:bodyDiv w:val="1"/>
      <w:marLeft w:val="0"/>
      <w:marRight w:val="0"/>
      <w:marTop w:val="0"/>
      <w:marBottom w:val="0"/>
      <w:divBdr>
        <w:top w:val="none" w:sz="0" w:space="0" w:color="auto"/>
        <w:left w:val="none" w:sz="0" w:space="0" w:color="auto"/>
        <w:bottom w:val="none" w:sz="0" w:space="0" w:color="auto"/>
        <w:right w:val="none" w:sz="0" w:space="0" w:color="auto"/>
      </w:divBdr>
    </w:div>
    <w:div w:id="175964516">
      <w:bodyDiv w:val="1"/>
      <w:marLeft w:val="0"/>
      <w:marRight w:val="0"/>
      <w:marTop w:val="0"/>
      <w:marBottom w:val="0"/>
      <w:divBdr>
        <w:top w:val="none" w:sz="0" w:space="0" w:color="auto"/>
        <w:left w:val="none" w:sz="0" w:space="0" w:color="auto"/>
        <w:bottom w:val="none" w:sz="0" w:space="0" w:color="auto"/>
        <w:right w:val="none" w:sz="0" w:space="0" w:color="auto"/>
      </w:divBdr>
    </w:div>
    <w:div w:id="176162338">
      <w:bodyDiv w:val="1"/>
      <w:marLeft w:val="0"/>
      <w:marRight w:val="0"/>
      <w:marTop w:val="0"/>
      <w:marBottom w:val="0"/>
      <w:divBdr>
        <w:top w:val="none" w:sz="0" w:space="0" w:color="auto"/>
        <w:left w:val="none" w:sz="0" w:space="0" w:color="auto"/>
        <w:bottom w:val="none" w:sz="0" w:space="0" w:color="auto"/>
        <w:right w:val="none" w:sz="0" w:space="0" w:color="auto"/>
      </w:divBdr>
    </w:div>
    <w:div w:id="176357517">
      <w:bodyDiv w:val="1"/>
      <w:marLeft w:val="0"/>
      <w:marRight w:val="0"/>
      <w:marTop w:val="0"/>
      <w:marBottom w:val="0"/>
      <w:divBdr>
        <w:top w:val="none" w:sz="0" w:space="0" w:color="auto"/>
        <w:left w:val="none" w:sz="0" w:space="0" w:color="auto"/>
        <w:bottom w:val="none" w:sz="0" w:space="0" w:color="auto"/>
        <w:right w:val="none" w:sz="0" w:space="0" w:color="auto"/>
      </w:divBdr>
    </w:div>
    <w:div w:id="176505380">
      <w:bodyDiv w:val="1"/>
      <w:marLeft w:val="0"/>
      <w:marRight w:val="0"/>
      <w:marTop w:val="0"/>
      <w:marBottom w:val="0"/>
      <w:divBdr>
        <w:top w:val="none" w:sz="0" w:space="0" w:color="auto"/>
        <w:left w:val="none" w:sz="0" w:space="0" w:color="auto"/>
        <w:bottom w:val="none" w:sz="0" w:space="0" w:color="auto"/>
        <w:right w:val="none" w:sz="0" w:space="0" w:color="auto"/>
      </w:divBdr>
    </w:div>
    <w:div w:id="176774038">
      <w:bodyDiv w:val="1"/>
      <w:marLeft w:val="0"/>
      <w:marRight w:val="0"/>
      <w:marTop w:val="0"/>
      <w:marBottom w:val="0"/>
      <w:divBdr>
        <w:top w:val="none" w:sz="0" w:space="0" w:color="auto"/>
        <w:left w:val="none" w:sz="0" w:space="0" w:color="auto"/>
        <w:bottom w:val="none" w:sz="0" w:space="0" w:color="auto"/>
        <w:right w:val="none" w:sz="0" w:space="0" w:color="auto"/>
      </w:divBdr>
    </w:div>
    <w:div w:id="176890260">
      <w:bodyDiv w:val="1"/>
      <w:marLeft w:val="0"/>
      <w:marRight w:val="0"/>
      <w:marTop w:val="0"/>
      <w:marBottom w:val="0"/>
      <w:divBdr>
        <w:top w:val="none" w:sz="0" w:space="0" w:color="auto"/>
        <w:left w:val="none" w:sz="0" w:space="0" w:color="auto"/>
        <w:bottom w:val="none" w:sz="0" w:space="0" w:color="auto"/>
        <w:right w:val="none" w:sz="0" w:space="0" w:color="auto"/>
      </w:divBdr>
    </w:div>
    <w:div w:id="177165053">
      <w:bodyDiv w:val="1"/>
      <w:marLeft w:val="0"/>
      <w:marRight w:val="0"/>
      <w:marTop w:val="0"/>
      <w:marBottom w:val="0"/>
      <w:divBdr>
        <w:top w:val="none" w:sz="0" w:space="0" w:color="auto"/>
        <w:left w:val="none" w:sz="0" w:space="0" w:color="auto"/>
        <w:bottom w:val="none" w:sz="0" w:space="0" w:color="auto"/>
        <w:right w:val="none" w:sz="0" w:space="0" w:color="auto"/>
      </w:divBdr>
    </w:div>
    <w:div w:id="177234134">
      <w:bodyDiv w:val="1"/>
      <w:marLeft w:val="0"/>
      <w:marRight w:val="0"/>
      <w:marTop w:val="0"/>
      <w:marBottom w:val="0"/>
      <w:divBdr>
        <w:top w:val="none" w:sz="0" w:space="0" w:color="auto"/>
        <w:left w:val="none" w:sz="0" w:space="0" w:color="auto"/>
        <w:bottom w:val="none" w:sz="0" w:space="0" w:color="auto"/>
        <w:right w:val="none" w:sz="0" w:space="0" w:color="auto"/>
      </w:divBdr>
    </w:div>
    <w:div w:id="177740341">
      <w:bodyDiv w:val="1"/>
      <w:marLeft w:val="0"/>
      <w:marRight w:val="0"/>
      <w:marTop w:val="0"/>
      <w:marBottom w:val="0"/>
      <w:divBdr>
        <w:top w:val="none" w:sz="0" w:space="0" w:color="auto"/>
        <w:left w:val="none" w:sz="0" w:space="0" w:color="auto"/>
        <w:bottom w:val="none" w:sz="0" w:space="0" w:color="auto"/>
        <w:right w:val="none" w:sz="0" w:space="0" w:color="auto"/>
      </w:divBdr>
    </w:div>
    <w:div w:id="177742937">
      <w:bodyDiv w:val="1"/>
      <w:marLeft w:val="0"/>
      <w:marRight w:val="0"/>
      <w:marTop w:val="0"/>
      <w:marBottom w:val="0"/>
      <w:divBdr>
        <w:top w:val="none" w:sz="0" w:space="0" w:color="auto"/>
        <w:left w:val="none" w:sz="0" w:space="0" w:color="auto"/>
        <w:bottom w:val="none" w:sz="0" w:space="0" w:color="auto"/>
        <w:right w:val="none" w:sz="0" w:space="0" w:color="auto"/>
      </w:divBdr>
    </w:div>
    <w:div w:id="177961718">
      <w:bodyDiv w:val="1"/>
      <w:marLeft w:val="0"/>
      <w:marRight w:val="0"/>
      <w:marTop w:val="0"/>
      <w:marBottom w:val="0"/>
      <w:divBdr>
        <w:top w:val="none" w:sz="0" w:space="0" w:color="auto"/>
        <w:left w:val="none" w:sz="0" w:space="0" w:color="auto"/>
        <w:bottom w:val="none" w:sz="0" w:space="0" w:color="auto"/>
        <w:right w:val="none" w:sz="0" w:space="0" w:color="auto"/>
      </w:divBdr>
    </w:div>
    <w:div w:id="178397069">
      <w:bodyDiv w:val="1"/>
      <w:marLeft w:val="0"/>
      <w:marRight w:val="0"/>
      <w:marTop w:val="0"/>
      <w:marBottom w:val="0"/>
      <w:divBdr>
        <w:top w:val="none" w:sz="0" w:space="0" w:color="auto"/>
        <w:left w:val="none" w:sz="0" w:space="0" w:color="auto"/>
        <w:bottom w:val="none" w:sz="0" w:space="0" w:color="auto"/>
        <w:right w:val="none" w:sz="0" w:space="0" w:color="auto"/>
      </w:divBdr>
    </w:div>
    <w:div w:id="178468294">
      <w:bodyDiv w:val="1"/>
      <w:marLeft w:val="0"/>
      <w:marRight w:val="0"/>
      <w:marTop w:val="0"/>
      <w:marBottom w:val="0"/>
      <w:divBdr>
        <w:top w:val="none" w:sz="0" w:space="0" w:color="auto"/>
        <w:left w:val="none" w:sz="0" w:space="0" w:color="auto"/>
        <w:bottom w:val="none" w:sz="0" w:space="0" w:color="auto"/>
        <w:right w:val="none" w:sz="0" w:space="0" w:color="auto"/>
      </w:divBdr>
    </w:div>
    <w:div w:id="178545754">
      <w:bodyDiv w:val="1"/>
      <w:marLeft w:val="0"/>
      <w:marRight w:val="0"/>
      <w:marTop w:val="0"/>
      <w:marBottom w:val="0"/>
      <w:divBdr>
        <w:top w:val="none" w:sz="0" w:space="0" w:color="auto"/>
        <w:left w:val="none" w:sz="0" w:space="0" w:color="auto"/>
        <w:bottom w:val="none" w:sz="0" w:space="0" w:color="auto"/>
        <w:right w:val="none" w:sz="0" w:space="0" w:color="auto"/>
      </w:divBdr>
    </w:div>
    <w:div w:id="178549832">
      <w:bodyDiv w:val="1"/>
      <w:marLeft w:val="0"/>
      <w:marRight w:val="0"/>
      <w:marTop w:val="0"/>
      <w:marBottom w:val="0"/>
      <w:divBdr>
        <w:top w:val="none" w:sz="0" w:space="0" w:color="auto"/>
        <w:left w:val="none" w:sz="0" w:space="0" w:color="auto"/>
        <w:bottom w:val="none" w:sz="0" w:space="0" w:color="auto"/>
        <w:right w:val="none" w:sz="0" w:space="0" w:color="auto"/>
      </w:divBdr>
    </w:div>
    <w:div w:id="178592442">
      <w:bodyDiv w:val="1"/>
      <w:marLeft w:val="0"/>
      <w:marRight w:val="0"/>
      <w:marTop w:val="0"/>
      <w:marBottom w:val="0"/>
      <w:divBdr>
        <w:top w:val="none" w:sz="0" w:space="0" w:color="auto"/>
        <w:left w:val="none" w:sz="0" w:space="0" w:color="auto"/>
        <w:bottom w:val="none" w:sz="0" w:space="0" w:color="auto"/>
        <w:right w:val="none" w:sz="0" w:space="0" w:color="auto"/>
      </w:divBdr>
    </w:div>
    <w:div w:id="178617833">
      <w:bodyDiv w:val="1"/>
      <w:marLeft w:val="0"/>
      <w:marRight w:val="0"/>
      <w:marTop w:val="0"/>
      <w:marBottom w:val="0"/>
      <w:divBdr>
        <w:top w:val="none" w:sz="0" w:space="0" w:color="auto"/>
        <w:left w:val="none" w:sz="0" w:space="0" w:color="auto"/>
        <w:bottom w:val="none" w:sz="0" w:space="0" w:color="auto"/>
        <w:right w:val="none" w:sz="0" w:space="0" w:color="auto"/>
      </w:divBdr>
    </w:div>
    <w:div w:id="178743535">
      <w:bodyDiv w:val="1"/>
      <w:marLeft w:val="0"/>
      <w:marRight w:val="0"/>
      <w:marTop w:val="0"/>
      <w:marBottom w:val="0"/>
      <w:divBdr>
        <w:top w:val="none" w:sz="0" w:space="0" w:color="auto"/>
        <w:left w:val="none" w:sz="0" w:space="0" w:color="auto"/>
        <w:bottom w:val="none" w:sz="0" w:space="0" w:color="auto"/>
        <w:right w:val="none" w:sz="0" w:space="0" w:color="auto"/>
      </w:divBdr>
    </w:div>
    <w:div w:id="178853078">
      <w:bodyDiv w:val="1"/>
      <w:marLeft w:val="0"/>
      <w:marRight w:val="0"/>
      <w:marTop w:val="0"/>
      <w:marBottom w:val="0"/>
      <w:divBdr>
        <w:top w:val="none" w:sz="0" w:space="0" w:color="auto"/>
        <w:left w:val="none" w:sz="0" w:space="0" w:color="auto"/>
        <w:bottom w:val="none" w:sz="0" w:space="0" w:color="auto"/>
        <w:right w:val="none" w:sz="0" w:space="0" w:color="auto"/>
      </w:divBdr>
    </w:div>
    <w:div w:id="178936741">
      <w:bodyDiv w:val="1"/>
      <w:marLeft w:val="0"/>
      <w:marRight w:val="0"/>
      <w:marTop w:val="0"/>
      <w:marBottom w:val="0"/>
      <w:divBdr>
        <w:top w:val="none" w:sz="0" w:space="0" w:color="auto"/>
        <w:left w:val="none" w:sz="0" w:space="0" w:color="auto"/>
        <w:bottom w:val="none" w:sz="0" w:space="0" w:color="auto"/>
        <w:right w:val="none" w:sz="0" w:space="0" w:color="auto"/>
      </w:divBdr>
    </w:div>
    <w:div w:id="179664644">
      <w:bodyDiv w:val="1"/>
      <w:marLeft w:val="0"/>
      <w:marRight w:val="0"/>
      <w:marTop w:val="0"/>
      <w:marBottom w:val="0"/>
      <w:divBdr>
        <w:top w:val="none" w:sz="0" w:space="0" w:color="auto"/>
        <w:left w:val="none" w:sz="0" w:space="0" w:color="auto"/>
        <w:bottom w:val="none" w:sz="0" w:space="0" w:color="auto"/>
        <w:right w:val="none" w:sz="0" w:space="0" w:color="auto"/>
      </w:divBdr>
    </w:div>
    <w:div w:id="179927788">
      <w:bodyDiv w:val="1"/>
      <w:marLeft w:val="0"/>
      <w:marRight w:val="0"/>
      <w:marTop w:val="0"/>
      <w:marBottom w:val="0"/>
      <w:divBdr>
        <w:top w:val="none" w:sz="0" w:space="0" w:color="auto"/>
        <w:left w:val="none" w:sz="0" w:space="0" w:color="auto"/>
        <w:bottom w:val="none" w:sz="0" w:space="0" w:color="auto"/>
        <w:right w:val="none" w:sz="0" w:space="0" w:color="auto"/>
      </w:divBdr>
    </w:div>
    <w:div w:id="179975292">
      <w:bodyDiv w:val="1"/>
      <w:marLeft w:val="0"/>
      <w:marRight w:val="0"/>
      <w:marTop w:val="0"/>
      <w:marBottom w:val="0"/>
      <w:divBdr>
        <w:top w:val="none" w:sz="0" w:space="0" w:color="auto"/>
        <w:left w:val="none" w:sz="0" w:space="0" w:color="auto"/>
        <w:bottom w:val="none" w:sz="0" w:space="0" w:color="auto"/>
        <w:right w:val="none" w:sz="0" w:space="0" w:color="auto"/>
      </w:divBdr>
    </w:div>
    <w:div w:id="179977596">
      <w:bodyDiv w:val="1"/>
      <w:marLeft w:val="0"/>
      <w:marRight w:val="0"/>
      <w:marTop w:val="0"/>
      <w:marBottom w:val="0"/>
      <w:divBdr>
        <w:top w:val="none" w:sz="0" w:space="0" w:color="auto"/>
        <w:left w:val="none" w:sz="0" w:space="0" w:color="auto"/>
        <w:bottom w:val="none" w:sz="0" w:space="0" w:color="auto"/>
        <w:right w:val="none" w:sz="0" w:space="0" w:color="auto"/>
      </w:divBdr>
    </w:div>
    <w:div w:id="180046951">
      <w:bodyDiv w:val="1"/>
      <w:marLeft w:val="0"/>
      <w:marRight w:val="0"/>
      <w:marTop w:val="0"/>
      <w:marBottom w:val="0"/>
      <w:divBdr>
        <w:top w:val="none" w:sz="0" w:space="0" w:color="auto"/>
        <w:left w:val="none" w:sz="0" w:space="0" w:color="auto"/>
        <w:bottom w:val="none" w:sz="0" w:space="0" w:color="auto"/>
        <w:right w:val="none" w:sz="0" w:space="0" w:color="auto"/>
      </w:divBdr>
    </w:div>
    <w:div w:id="180121667">
      <w:bodyDiv w:val="1"/>
      <w:marLeft w:val="0"/>
      <w:marRight w:val="0"/>
      <w:marTop w:val="0"/>
      <w:marBottom w:val="0"/>
      <w:divBdr>
        <w:top w:val="none" w:sz="0" w:space="0" w:color="auto"/>
        <w:left w:val="none" w:sz="0" w:space="0" w:color="auto"/>
        <w:bottom w:val="none" w:sz="0" w:space="0" w:color="auto"/>
        <w:right w:val="none" w:sz="0" w:space="0" w:color="auto"/>
      </w:divBdr>
    </w:div>
    <w:div w:id="180165385">
      <w:bodyDiv w:val="1"/>
      <w:marLeft w:val="0"/>
      <w:marRight w:val="0"/>
      <w:marTop w:val="0"/>
      <w:marBottom w:val="0"/>
      <w:divBdr>
        <w:top w:val="none" w:sz="0" w:space="0" w:color="auto"/>
        <w:left w:val="none" w:sz="0" w:space="0" w:color="auto"/>
        <w:bottom w:val="none" w:sz="0" w:space="0" w:color="auto"/>
        <w:right w:val="none" w:sz="0" w:space="0" w:color="auto"/>
      </w:divBdr>
    </w:div>
    <w:div w:id="180358639">
      <w:bodyDiv w:val="1"/>
      <w:marLeft w:val="0"/>
      <w:marRight w:val="0"/>
      <w:marTop w:val="0"/>
      <w:marBottom w:val="0"/>
      <w:divBdr>
        <w:top w:val="none" w:sz="0" w:space="0" w:color="auto"/>
        <w:left w:val="none" w:sz="0" w:space="0" w:color="auto"/>
        <w:bottom w:val="none" w:sz="0" w:space="0" w:color="auto"/>
        <w:right w:val="none" w:sz="0" w:space="0" w:color="auto"/>
      </w:divBdr>
    </w:div>
    <w:div w:id="180434987">
      <w:bodyDiv w:val="1"/>
      <w:marLeft w:val="0"/>
      <w:marRight w:val="0"/>
      <w:marTop w:val="0"/>
      <w:marBottom w:val="0"/>
      <w:divBdr>
        <w:top w:val="none" w:sz="0" w:space="0" w:color="auto"/>
        <w:left w:val="none" w:sz="0" w:space="0" w:color="auto"/>
        <w:bottom w:val="none" w:sz="0" w:space="0" w:color="auto"/>
        <w:right w:val="none" w:sz="0" w:space="0" w:color="auto"/>
      </w:divBdr>
    </w:div>
    <w:div w:id="180511575">
      <w:bodyDiv w:val="1"/>
      <w:marLeft w:val="0"/>
      <w:marRight w:val="0"/>
      <w:marTop w:val="0"/>
      <w:marBottom w:val="0"/>
      <w:divBdr>
        <w:top w:val="none" w:sz="0" w:space="0" w:color="auto"/>
        <w:left w:val="none" w:sz="0" w:space="0" w:color="auto"/>
        <w:bottom w:val="none" w:sz="0" w:space="0" w:color="auto"/>
        <w:right w:val="none" w:sz="0" w:space="0" w:color="auto"/>
      </w:divBdr>
    </w:div>
    <w:div w:id="180628053">
      <w:bodyDiv w:val="1"/>
      <w:marLeft w:val="0"/>
      <w:marRight w:val="0"/>
      <w:marTop w:val="0"/>
      <w:marBottom w:val="0"/>
      <w:divBdr>
        <w:top w:val="none" w:sz="0" w:space="0" w:color="auto"/>
        <w:left w:val="none" w:sz="0" w:space="0" w:color="auto"/>
        <w:bottom w:val="none" w:sz="0" w:space="0" w:color="auto"/>
        <w:right w:val="none" w:sz="0" w:space="0" w:color="auto"/>
      </w:divBdr>
    </w:div>
    <w:div w:id="180899913">
      <w:bodyDiv w:val="1"/>
      <w:marLeft w:val="0"/>
      <w:marRight w:val="0"/>
      <w:marTop w:val="0"/>
      <w:marBottom w:val="0"/>
      <w:divBdr>
        <w:top w:val="none" w:sz="0" w:space="0" w:color="auto"/>
        <w:left w:val="none" w:sz="0" w:space="0" w:color="auto"/>
        <w:bottom w:val="none" w:sz="0" w:space="0" w:color="auto"/>
        <w:right w:val="none" w:sz="0" w:space="0" w:color="auto"/>
      </w:divBdr>
    </w:div>
    <w:div w:id="180973687">
      <w:bodyDiv w:val="1"/>
      <w:marLeft w:val="0"/>
      <w:marRight w:val="0"/>
      <w:marTop w:val="0"/>
      <w:marBottom w:val="0"/>
      <w:divBdr>
        <w:top w:val="none" w:sz="0" w:space="0" w:color="auto"/>
        <w:left w:val="none" w:sz="0" w:space="0" w:color="auto"/>
        <w:bottom w:val="none" w:sz="0" w:space="0" w:color="auto"/>
        <w:right w:val="none" w:sz="0" w:space="0" w:color="auto"/>
      </w:divBdr>
    </w:div>
    <w:div w:id="181020886">
      <w:bodyDiv w:val="1"/>
      <w:marLeft w:val="0"/>
      <w:marRight w:val="0"/>
      <w:marTop w:val="0"/>
      <w:marBottom w:val="0"/>
      <w:divBdr>
        <w:top w:val="none" w:sz="0" w:space="0" w:color="auto"/>
        <w:left w:val="none" w:sz="0" w:space="0" w:color="auto"/>
        <w:bottom w:val="none" w:sz="0" w:space="0" w:color="auto"/>
        <w:right w:val="none" w:sz="0" w:space="0" w:color="auto"/>
      </w:divBdr>
    </w:div>
    <w:div w:id="181021406">
      <w:bodyDiv w:val="1"/>
      <w:marLeft w:val="0"/>
      <w:marRight w:val="0"/>
      <w:marTop w:val="0"/>
      <w:marBottom w:val="0"/>
      <w:divBdr>
        <w:top w:val="none" w:sz="0" w:space="0" w:color="auto"/>
        <w:left w:val="none" w:sz="0" w:space="0" w:color="auto"/>
        <w:bottom w:val="none" w:sz="0" w:space="0" w:color="auto"/>
        <w:right w:val="none" w:sz="0" w:space="0" w:color="auto"/>
      </w:divBdr>
    </w:div>
    <w:div w:id="181088048">
      <w:bodyDiv w:val="1"/>
      <w:marLeft w:val="0"/>
      <w:marRight w:val="0"/>
      <w:marTop w:val="0"/>
      <w:marBottom w:val="0"/>
      <w:divBdr>
        <w:top w:val="none" w:sz="0" w:space="0" w:color="auto"/>
        <w:left w:val="none" w:sz="0" w:space="0" w:color="auto"/>
        <w:bottom w:val="none" w:sz="0" w:space="0" w:color="auto"/>
        <w:right w:val="none" w:sz="0" w:space="0" w:color="auto"/>
      </w:divBdr>
    </w:div>
    <w:div w:id="181207782">
      <w:bodyDiv w:val="1"/>
      <w:marLeft w:val="0"/>
      <w:marRight w:val="0"/>
      <w:marTop w:val="0"/>
      <w:marBottom w:val="0"/>
      <w:divBdr>
        <w:top w:val="none" w:sz="0" w:space="0" w:color="auto"/>
        <w:left w:val="none" w:sz="0" w:space="0" w:color="auto"/>
        <w:bottom w:val="none" w:sz="0" w:space="0" w:color="auto"/>
        <w:right w:val="none" w:sz="0" w:space="0" w:color="auto"/>
      </w:divBdr>
    </w:div>
    <w:div w:id="181283516">
      <w:bodyDiv w:val="1"/>
      <w:marLeft w:val="0"/>
      <w:marRight w:val="0"/>
      <w:marTop w:val="0"/>
      <w:marBottom w:val="0"/>
      <w:divBdr>
        <w:top w:val="none" w:sz="0" w:space="0" w:color="auto"/>
        <w:left w:val="none" w:sz="0" w:space="0" w:color="auto"/>
        <w:bottom w:val="none" w:sz="0" w:space="0" w:color="auto"/>
        <w:right w:val="none" w:sz="0" w:space="0" w:color="auto"/>
      </w:divBdr>
    </w:div>
    <w:div w:id="181478756">
      <w:bodyDiv w:val="1"/>
      <w:marLeft w:val="0"/>
      <w:marRight w:val="0"/>
      <w:marTop w:val="0"/>
      <w:marBottom w:val="0"/>
      <w:divBdr>
        <w:top w:val="none" w:sz="0" w:space="0" w:color="auto"/>
        <w:left w:val="none" w:sz="0" w:space="0" w:color="auto"/>
        <w:bottom w:val="none" w:sz="0" w:space="0" w:color="auto"/>
        <w:right w:val="none" w:sz="0" w:space="0" w:color="auto"/>
      </w:divBdr>
    </w:div>
    <w:div w:id="181936815">
      <w:bodyDiv w:val="1"/>
      <w:marLeft w:val="0"/>
      <w:marRight w:val="0"/>
      <w:marTop w:val="0"/>
      <w:marBottom w:val="0"/>
      <w:divBdr>
        <w:top w:val="none" w:sz="0" w:space="0" w:color="auto"/>
        <w:left w:val="none" w:sz="0" w:space="0" w:color="auto"/>
        <w:bottom w:val="none" w:sz="0" w:space="0" w:color="auto"/>
        <w:right w:val="none" w:sz="0" w:space="0" w:color="auto"/>
      </w:divBdr>
    </w:div>
    <w:div w:id="181945300">
      <w:bodyDiv w:val="1"/>
      <w:marLeft w:val="0"/>
      <w:marRight w:val="0"/>
      <w:marTop w:val="0"/>
      <w:marBottom w:val="0"/>
      <w:divBdr>
        <w:top w:val="none" w:sz="0" w:space="0" w:color="auto"/>
        <w:left w:val="none" w:sz="0" w:space="0" w:color="auto"/>
        <w:bottom w:val="none" w:sz="0" w:space="0" w:color="auto"/>
        <w:right w:val="none" w:sz="0" w:space="0" w:color="auto"/>
      </w:divBdr>
    </w:div>
    <w:div w:id="182593351">
      <w:bodyDiv w:val="1"/>
      <w:marLeft w:val="0"/>
      <w:marRight w:val="0"/>
      <w:marTop w:val="0"/>
      <w:marBottom w:val="0"/>
      <w:divBdr>
        <w:top w:val="none" w:sz="0" w:space="0" w:color="auto"/>
        <w:left w:val="none" w:sz="0" w:space="0" w:color="auto"/>
        <w:bottom w:val="none" w:sz="0" w:space="0" w:color="auto"/>
        <w:right w:val="none" w:sz="0" w:space="0" w:color="auto"/>
      </w:divBdr>
    </w:div>
    <w:div w:id="182868255">
      <w:bodyDiv w:val="1"/>
      <w:marLeft w:val="0"/>
      <w:marRight w:val="0"/>
      <w:marTop w:val="0"/>
      <w:marBottom w:val="0"/>
      <w:divBdr>
        <w:top w:val="none" w:sz="0" w:space="0" w:color="auto"/>
        <w:left w:val="none" w:sz="0" w:space="0" w:color="auto"/>
        <w:bottom w:val="none" w:sz="0" w:space="0" w:color="auto"/>
        <w:right w:val="none" w:sz="0" w:space="0" w:color="auto"/>
      </w:divBdr>
    </w:div>
    <w:div w:id="182941228">
      <w:bodyDiv w:val="1"/>
      <w:marLeft w:val="0"/>
      <w:marRight w:val="0"/>
      <w:marTop w:val="0"/>
      <w:marBottom w:val="0"/>
      <w:divBdr>
        <w:top w:val="none" w:sz="0" w:space="0" w:color="auto"/>
        <w:left w:val="none" w:sz="0" w:space="0" w:color="auto"/>
        <w:bottom w:val="none" w:sz="0" w:space="0" w:color="auto"/>
        <w:right w:val="none" w:sz="0" w:space="0" w:color="auto"/>
      </w:divBdr>
    </w:div>
    <w:div w:id="183592793">
      <w:bodyDiv w:val="1"/>
      <w:marLeft w:val="0"/>
      <w:marRight w:val="0"/>
      <w:marTop w:val="0"/>
      <w:marBottom w:val="0"/>
      <w:divBdr>
        <w:top w:val="none" w:sz="0" w:space="0" w:color="auto"/>
        <w:left w:val="none" w:sz="0" w:space="0" w:color="auto"/>
        <w:bottom w:val="none" w:sz="0" w:space="0" w:color="auto"/>
        <w:right w:val="none" w:sz="0" w:space="0" w:color="auto"/>
      </w:divBdr>
    </w:div>
    <w:div w:id="183903804">
      <w:bodyDiv w:val="1"/>
      <w:marLeft w:val="0"/>
      <w:marRight w:val="0"/>
      <w:marTop w:val="0"/>
      <w:marBottom w:val="0"/>
      <w:divBdr>
        <w:top w:val="none" w:sz="0" w:space="0" w:color="auto"/>
        <w:left w:val="none" w:sz="0" w:space="0" w:color="auto"/>
        <w:bottom w:val="none" w:sz="0" w:space="0" w:color="auto"/>
        <w:right w:val="none" w:sz="0" w:space="0" w:color="auto"/>
      </w:divBdr>
    </w:div>
    <w:div w:id="183909605">
      <w:bodyDiv w:val="1"/>
      <w:marLeft w:val="0"/>
      <w:marRight w:val="0"/>
      <w:marTop w:val="0"/>
      <w:marBottom w:val="0"/>
      <w:divBdr>
        <w:top w:val="none" w:sz="0" w:space="0" w:color="auto"/>
        <w:left w:val="none" w:sz="0" w:space="0" w:color="auto"/>
        <w:bottom w:val="none" w:sz="0" w:space="0" w:color="auto"/>
        <w:right w:val="none" w:sz="0" w:space="0" w:color="auto"/>
      </w:divBdr>
    </w:div>
    <w:div w:id="184053483">
      <w:bodyDiv w:val="1"/>
      <w:marLeft w:val="0"/>
      <w:marRight w:val="0"/>
      <w:marTop w:val="0"/>
      <w:marBottom w:val="0"/>
      <w:divBdr>
        <w:top w:val="none" w:sz="0" w:space="0" w:color="auto"/>
        <w:left w:val="none" w:sz="0" w:space="0" w:color="auto"/>
        <w:bottom w:val="none" w:sz="0" w:space="0" w:color="auto"/>
        <w:right w:val="none" w:sz="0" w:space="0" w:color="auto"/>
      </w:divBdr>
    </w:div>
    <w:div w:id="184099008">
      <w:bodyDiv w:val="1"/>
      <w:marLeft w:val="0"/>
      <w:marRight w:val="0"/>
      <w:marTop w:val="0"/>
      <w:marBottom w:val="0"/>
      <w:divBdr>
        <w:top w:val="none" w:sz="0" w:space="0" w:color="auto"/>
        <w:left w:val="none" w:sz="0" w:space="0" w:color="auto"/>
        <w:bottom w:val="none" w:sz="0" w:space="0" w:color="auto"/>
        <w:right w:val="none" w:sz="0" w:space="0" w:color="auto"/>
      </w:divBdr>
    </w:div>
    <w:div w:id="184173771">
      <w:bodyDiv w:val="1"/>
      <w:marLeft w:val="0"/>
      <w:marRight w:val="0"/>
      <w:marTop w:val="0"/>
      <w:marBottom w:val="0"/>
      <w:divBdr>
        <w:top w:val="none" w:sz="0" w:space="0" w:color="auto"/>
        <w:left w:val="none" w:sz="0" w:space="0" w:color="auto"/>
        <w:bottom w:val="none" w:sz="0" w:space="0" w:color="auto"/>
        <w:right w:val="none" w:sz="0" w:space="0" w:color="auto"/>
      </w:divBdr>
    </w:div>
    <w:div w:id="184246895">
      <w:bodyDiv w:val="1"/>
      <w:marLeft w:val="0"/>
      <w:marRight w:val="0"/>
      <w:marTop w:val="0"/>
      <w:marBottom w:val="0"/>
      <w:divBdr>
        <w:top w:val="none" w:sz="0" w:space="0" w:color="auto"/>
        <w:left w:val="none" w:sz="0" w:space="0" w:color="auto"/>
        <w:bottom w:val="none" w:sz="0" w:space="0" w:color="auto"/>
        <w:right w:val="none" w:sz="0" w:space="0" w:color="auto"/>
      </w:divBdr>
    </w:div>
    <w:div w:id="184372270">
      <w:bodyDiv w:val="1"/>
      <w:marLeft w:val="0"/>
      <w:marRight w:val="0"/>
      <w:marTop w:val="0"/>
      <w:marBottom w:val="0"/>
      <w:divBdr>
        <w:top w:val="none" w:sz="0" w:space="0" w:color="auto"/>
        <w:left w:val="none" w:sz="0" w:space="0" w:color="auto"/>
        <w:bottom w:val="none" w:sz="0" w:space="0" w:color="auto"/>
        <w:right w:val="none" w:sz="0" w:space="0" w:color="auto"/>
      </w:divBdr>
    </w:div>
    <w:div w:id="184636255">
      <w:bodyDiv w:val="1"/>
      <w:marLeft w:val="0"/>
      <w:marRight w:val="0"/>
      <w:marTop w:val="0"/>
      <w:marBottom w:val="0"/>
      <w:divBdr>
        <w:top w:val="none" w:sz="0" w:space="0" w:color="auto"/>
        <w:left w:val="none" w:sz="0" w:space="0" w:color="auto"/>
        <w:bottom w:val="none" w:sz="0" w:space="0" w:color="auto"/>
        <w:right w:val="none" w:sz="0" w:space="0" w:color="auto"/>
      </w:divBdr>
    </w:div>
    <w:div w:id="184758516">
      <w:bodyDiv w:val="1"/>
      <w:marLeft w:val="0"/>
      <w:marRight w:val="0"/>
      <w:marTop w:val="0"/>
      <w:marBottom w:val="0"/>
      <w:divBdr>
        <w:top w:val="none" w:sz="0" w:space="0" w:color="auto"/>
        <w:left w:val="none" w:sz="0" w:space="0" w:color="auto"/>
        <w:bottom w:val="none" w:sz="0" w:space="0" w:color="auto"/>
        <w:right w:val="none" w:sz="0" w:space="0" w:color="auto"/>
      </w:divBdr>
    </w:div>
    <w:div w:id="184828602">
      <w:bodyDiv w:val="1"/>
      <w:marLeft w:val="0"/>
      <w:marRight w:val="0"/>
      <w:marTop w:val="0"/>
      <w:marBottom w:val="0"/>
      <w:divBdr>
        <w:top w:val="none" w:sz="0" w:space="0" w:color="auto"/>
        <w:left w:val="none" w:sz="0" w:space="0" w:color="auto"/>
        <w:bottom w:val="none" w:sz="0" w:space="0" w:color="auto"/>
        <w:right w:val="none" w:sz="0" w:space="0" w:color="auto"/>
      </w:divBdr>
    </w:div>
    <w:div w:id="184830337">
      <w:bodyDiv w:val="1"/>
      <w:marLeft w:val="0"/>
      <w:marRight w:val="0"/>
      <w:marTop w:val="0"/>
      <w:marBottom w:val="0"/>
      <w:divBdr>
        <w:top w:val="none" w:sz="0" w:space="0" w:color="auto"/>
        <w:left w:val="none" w:sz="0" w:space="0" w:color="auto"/>
        <w:bottom w:val="none" w:sz="0" w:space="0" w:color="auto"/>
        <w:right w:val="none" w:sz="0" w:space="0" w:color="auto"/>
      </w:divBdr>
    </w:div>
    <w:div w:id="185293794">
      <w:bodyDiv w:val="1"/>
      <w:marLeft w:val="0"/>
      <w:marRight w:val="0"/>
      <w:marTop w:val="0"/>
      <w:marBottom w:val="0"/>
      <w:divBdr>
        <w:top w:val="none" w:sz="0" w:space="0" w:color="auto"/>
        <w:left w:val="none" w:sz="0" w:space="0" w:color="auto"/>
        <w:bottom w:val="none" w:sz="0" w:space="0" w:color="auto"/>
        <w:right w:val="none" w:sz="0" w:space="0" w:color="auto"/>
      </w:divBdr>
    </w:div>
    <w:div w:id="185489760">
      <w:bodyDiv w:val="1"/>
      <w:marLeft w:val="0"/>
      <w:marRight w:val="0"/>
      <w:marTop w:val="0"/>
      <w:marBottom w:val="0"/>
      <w:divBdr>
        <w:top w:val="none" w:sz="0" w:space="0" w:color="auto"/>
        <w:left w:val="none" w:sz="0" w:space="0" w:color="auto"/>
        <w:bottom w:val="none" w:sz="0" w:space="0" w:color="auto"/>
        <w:right w:val="none" w:sz="0" w:space="0" w:color="auto"/>
      </w:divBdr>
    </w:div>
    <w:div w:id="185557906">
      <w:bodyDiv w:val="1"/>
      <w:marLeft w:val="0"/>
      <w:marRight w:val="0"/>
      <w:marTop w:val="0"/>
      <w:marBottom w:val="0"/>
      <w:divBdr>
        <w:top w:val="none" w:sz="0" w:space="0" w:color="auto"/>
        <w:left w:val="none" w:sz="0" w:space="0" w:color="auto"/>
        <w:bottom w:val="none" w:sz="0" w:space="0" w:color="auto"/>
        <w:right w:val="none" w:sz="0" w:space="0" w:color="auto"/>
      </w:divBdr>
    </w:div>
    <w:div w:id="185607192">
      <w:bodyDiv w:val="1"/>
      <w:marLeft w:val="0"/>
      <w:marRight w:val="0"/>
      <w:marTop w:val="0"/>
      <w:marBottom w:val="0"/>
      <w:divBdr>
        <w:top w:val="none" w:sz="0" w:space="0" w:color="auto"/>
        <w:left w:val="none" w:sz="0" w:space="0" w:color="auto"/>
        <w:bottom w:val="none" w:sz="0" w:space="0" w:color="auto"/>
        <w:right w:val="none" w:sz="0" w:space="0" w:color="auto"/>
      </w:divBdr>
    </w:div>
    <w:div w:id="185799918">
      <w:bodyDiv w:val="1"/>
      <w:marLeft w:val="0"/>
      <w:marRight w:val="0"/>
      <w:marTop w:val="0"/>
      <w:marBottom w:val="0"/>
      <w:divBdr>
        <w:top w:val="none" w:sz="0" w:space="0" w:color="auto"/>
        <w:left w:val="none" w:sz="0" w:space="0" w:color="auto"/>
        <w:bottom w:val="none" w:sz="0" w:space="0" w:color="auto"/>
        <w:right w:val="none" w:sz="0" w:space="0" w:color="auto"/>
      </w:divBdr>
    </w:div>
    <w:div w:id="185869730">
      <w:bodyDiv w:val="1"/>
      <w:marLeft w:val="0"/>
      <w:marRight w:val="0"/>
      <w:marTop w:val="0"/>
      <w:marBottom w:val="0"/>
      <w:divBdr>
        <w:top w:val="none" w:sz="0" w:space="0" w:color="auto"/>
        <w:left w:val="none" w:sz="0" w:space="0" w:color="auto"/>
        <w:bottom w:val="none" w:sz="0" w:space="0" w:color="auto"/>
        <w:right w:val="none" w:sz="0" w:space="0" w:color="auto"/>
      </w:divBdr>
    </w:div>
    <w:div w:id="186067536">
      <w:bodyDiv w:val="1"/>
      <w:marLeft w:val="0"/>
      <w:marRight w:val="0"/>
      <w:marTop w:val="0"/>
      <w:marBottom w:val="0"/>
      <w:divBdr>
        <w:top w:val="none" w:sz="0" w:space="0" w:color="auto"/>
        <w:left w:val="none" w:sz="0" w:space="0" w:color="auto"/>
        <w:bottom w:val="none" w:sz="0" w:space="0" w:color="auto"/>
        <w:right w:val="none" w:sz="0" w:space="0" w:color="auto"/>
      </w:divBdr>
    </w:div>
    <w:div w:id="186144293">
      <w:bodyDiv w:val="1"/>
      <w:marLeft w:val="0"/>
      <w:marRight w:val="0"/>
      <w:marTop w:val="0"/>
      <w:marBottom w:val="0"/>
      <w:divBdr>
        <w:top w:val="none" w:sz="0" w:space="0" w:color="auto"/>
        <w:left w:val="none" w:sz="0" w:space="0" w:color="auto"/>
        <w:bottom w:val="none" w:sz="0" w:space="0" w:color="auto"/>
        <w:right w:val="none" w:sz="0" w:space="0" w:color="auto"/>
      </w:divBdr>
    </w:div>
    <w:div w:id="186145541">
      <w:bodyDiv w:val="1"/>
      <w:marLeft w:val="0"/>
      <w:marRight w:val="0"/>
      <w:marTop w:val="0"/>
      <w:marBottom w:val="0"/>
      <w:divBdr>
        <w:top w:val="none" w:sz="0" w:space="0" w:color="auto"/>
        <w:left w:val="none" w:sz="0" w:space="0" w:color="auto"/>
        <w:bottom w:val="none" w:sz="0" w:space="0" w:color="auto"/>
        <w:right w:val="none" w:sz="0" w:space="0" w:color="auto"/>
      </w:divBdr>
    </w:div>
    <w:div w:id="186414119">
      <w:bodyDiv w:val="1"/>
      <w:marLeft w:val="0"/>
      <w:marRight w:val="0"/>
      <w:marTop w:val="0"/>
      <w:marBottom w:val="0"/>
      <w:divBdr>
        <w:top w:val="none" w:sz="0" w:space="0" w:color="auto"/>
        <w:left w:val="none" w:sz="0" w:space="0" w:color="auto"/>
        <w:bottom w:val="none" w:sz="0" w:space="0" w:color="auto"/>
        <w:right w:val="none" w:sz="0" w:space="0" w:color="auto"/>
      </w:divBdr>
    </w:div>
    <w:div w:id="186455705">
      <w:bodyDiv w:val="1"/>
      <w:marLeft w:val="0"/>
      <w:marRight w:val="0"/>
      <w:marTop w:val="0"/>
      <w:marBottom w:val="0"/>
      <w:divBdr>
        <w:top w:val="none" w:sz="0" w:space="0" w:color="auto"/>
        <w:left w:val="none" w:sz="0" w:space="0" w:color="auto"/>
        <w:bottom w:val="none" w:sz="0" w:space="0" w:color="auto"/>
        <w:right w:val="none" w:sz="0" w:space="0" w:color="auto"/>
      </w:divBdr>
    </w:div>
    <w:div w:id="186606891">
      <w:bodyDiv w:val="1"/>
      <w:marLeft w:val="0"/>
      <w:marRight w:val="0"/>
      <w:marTop w:val="0"/>
      <w:marBottom w:val="0"/>
      <w:divBdr>
        <w:top w:val="none" w:sz="0" w:space="0" w:color="auto"/>
        <w:left w:val="none" w:sz="0" w:space="0" w:color="auto"/>
        <w:bottom w:val="none" w:sz="0" w:space="0" w:color="auto"/>
        <w:right w:val="none" w:sz="0" w:space="0" w:color="auto"/>
      </w:divBdr>
    </w:div>
    <w:div w:id="186792245">
      <w:bodyDiv w:val="1"/>
      <w:marLeft w:val="0"/>
      <w:marRight w:val="0"/>
      <w:marTop w:val="0"/>
      <w:marBottom w:val="0"/>
      <w:divBdr>
        <w:top w:val="none" w:sz="0" w:space="0" w:color="auto"/>
        <w:left w:val="none" w:sz="0" w:space="0" w:color="auto"/>
        <w:bottom w:val="none" w:sz="0" w:space="0" w:color="auto"/>
        <w:right w:val="none" w:sz="0" w:space="0" w:color="auto"/>
      </w:divBdr>
    </w:div>
    <w:div w:id="186909568">
      <w:bodyDiv w:val="1"/>
      <w:marLeft w:val="0"/>
      <w:marRight w:val="0"/>
      <w:marTop w:val="0"/>
      <w:marBottom w:val="0"/>
      <w:divBdr>
        <w:top w:val="none" w:sz="0" w:space="0" w:color="auto"/>
        <w:left w:val="none" w:sz="0" w:space="0" w:color="auto"/>
        <w:bottom w:val="none" w:sz="0" w:space="0" w:color="auto"/>
        <w:right w:val="none" w:sz="0" w:space="0" w:color="auto"/>
      </w:divBdr>
    </w:div>
    <w:div w:id="186910024">
      <w:bodyDiv w:val="1"/>
      <w:marLeft w:val="0"/>
      <w:marRight w:val="0"/>
      <w:marTop w:val="0"/>
      <w:marBottom w:val="0"/>
      <w:divBdr>
        <w:top w:val="none" w:sz="0" w:space="0" w:color="auto"/>
        <w:left w:val="none" w:sz="0" w:space="0" w:color="auto"/>
        <w:bottom w:val="none" w:sz="0" w:space="0" w:color="auto"/>
        <w:right w:val="none" w:sz="0" w:space="0" w:color="auto"/>
      </w:divBdr>
    </w:div>
    <w:div w:id="186911315">
      <w:bodyDiv w:val="1"/>
      <w:marLeft w:val="0"/>
      <w:marRight w:val="0"/>
      <w:marTop w:val="0"/>
      <w:marBottom w:val="0"/>
      <w:divBdr>
        <w:top w:val="none" w:sz="0" w:space="0" w:color="auto"/>
        <w:left w:val="none" w:sz="0" w:space="0" w:color="auto"/>
        <w:bottom w:val="none" w:sz="0" w:space="0" w:color="auto"/>
        <w:right w:val="none" w:sz="0" w:space="0" w:color="auto"/>
      </w:divBdr>
    </w:div>
    <w:div w:id="186917381">
      <w:bodyDiv w:val="1"/>
      <w:marLeft w:val="0"/>
      <w:marRight w:val="0"/>
      <w:marTop w:val="0"/>
      <w:marBottom w:val="0"/>
      <w:divBdr>
        <w:top w:val="none" w:sz="0" w:space="0" w:color="auto"/>
        <w:left w:val="none" w:sz="0" w:space="0" w:color="auto"/>
        <w:bottom w:val="none" w:sz="0" w:space="0" w:color="auto"/>
        <w:right w:val="none" w:sz="0" w:space="0" w:color="auto"/>
      </w:divBdr>
    </w:div>
    <w:div w:id="187062299">
      <w:bodyDiv w:val="1"/>
      <w:marLeft w:val="0"/>
      <w:marRight w:val="0"/>
      <w:marTop w:val="0"/>
      <w:marBottom w:val="0"/>
      <w:divBdr>
        <w:top w:val="none" w:sz="0" w:space="0" w:color="auto"/>
        <w:left w:val="none" w:sz="0" w:space="0" w:color="auto"/>
        <w:bottom w:val="none" w:sz="0" w:space="0" w:color="auto"/>
        <w:right w:val="none" w:sz="0" w:space="0" w:color="auto"/>
      </w:divBdr>
    </w:div>
    <w:div w:id="187066640">
      <w:bodyDiv w:val="1"/>
      <w:marLeft w:val="0"/>
      <w:marRight w:val="0"/>
      <w:marTop w:val="0"/>
      <w:marBottom w:val="0"/>
      <w:divBdr>
        <w:top w:val="none" w:sz="0" w:space="0" w:color="auto"/>
        <w:left w:val="none" w:sz="0" w:space="0" w:color="auto"/>
        <w:bottom w:val="none" w:sz="0" w:space="0" w:color="auto"/>
        <w:right w:val="none" w:sz="0" w:space="0" w:color="auto"/>
      </w:divBdr>
    </w:div>
    <w:div w:id="187136012">
      <w:bodyDiv w:val="1"/>
      <w:marLeft w:val="0"/>
      <w:marRight w:val="0"/>
      <w:marTop w:val="0"/>
      <w:marBottom w:val="0"/>
      <w:divBdr>
        <w:top w:val="none" w:sz="0" w:space="0" w:color="auto"/>
        <w:left w:val="none" w:sz="0" w:space="0" w:color="auto"/>
        <w:bottom w:val="none" w:sz="0" w:space="0" w:color="auto"/>
        <w:right w:val="none" w:sz="0" w:space="0" w:color="auto"/>
      </w:divBdr>
    </w:div>
    <w:div w:id="187375255">
      <w:bodyDiv w:val="1"/>
      <w:marLeft w:val="0"/>
      <w:marRight w:val="0"/>
      <w:marTop w:val="0"/>
      <w:marBottom w:val="0"/>
      <w:divBdr>
        <w:top w:val="none" w:sz="0" w:space="0" w:color="auto"/>
        <w:left w:val="none" w:sz="0" w:space="0" w:color="auto"/>
        <w:bottom w:val="none" w:sz="0" w:space="0" w:color="auto"/>
        <w:right w:val="none" w:sz="0" w:space="0" w:color="auto"/>
      </w:divBdr>
    </w:div>
    <w:div w:id="187456195">
      <w:bodyDiv w:val="1"/>
      <w:marLeft w:val="0"/>
      <w:marRight w:val="0"/>
      <w:marTop w:val="0"/>
      <w:marBottom w:val="0"/>
      <w:divBdr>
        <w:top w:val="none" w:sz="0" w:space="0" w:color="auto"/>
        <w:left w:val="none" w:sz="0" w:space="0" w:color="auto"/>
        <w:bottom w:val="none" w:sz="0" w:space="0" w:color="auto"/>
        <w:right w:val="none" w:sz="0" w:space="0" w:color="auto"/>
      </w:divBdr>
    </w:div>
    <w:div w:id="187524721">
      <w:bodyDiv w:val="1"/>
      <w:marLeft w:val="0"/>
      <w:marRight w:val="0"/>
      <w:marTop w:val="0"/>
      <w:marBottom w:val="0"/>
      <w:divBdr>
        <w:top w:val="none" w:sz="0" w:space="0" w:color="auto"/>
        <w:left w:val="none" w:sz="0" w:space="0" w:color="auto"/>
        <w:bottom w:val="none" w:sz="0" w:space="0" w:color="auto"/>
        <w:right w:val="none" w:sz="0" w:space="0" w:color="auto"/>
      </w:divBdr>
    </w:div>
    <w:div w:id="187639949">
      <w:bodyDiv w:val="1"/>
      <w:marLeft w:val="0"/>
      <w:marRight w:val="0"/>
      <w:marTop w:val="0"/>
      <w:marBottom w:val="0"/>
      <w:divBdr>
        <w:top w:val="none" w:sz="0" w:space="0" w:color="auto"/>
        <w:left w:val="none" w:sz="0" w:space="0" w:color="auto"/>
        <w:bottom w:val="none" w:sz="0" w:space="0" w:color="auto"/>
        <w:right w:val="none" w:sz="0" w:space="0" w:color="auto"/>
      </w:divBdr>
    </w:div>
    <w:div w:id="187645417">
      <w:bodyDiv w:val="1"/>
      <w:marLeft w:val="0"/>
      <w:marRight w:val="0"/>
      <w:marTop w:val="0"/>
      <w:marBottom w:val="0"/>
      <w:divBdr>
        <w:top w:val="none" w:sz="0" w:space="0" w:color="auto"/>
        <w:left w:val="none" w:sz="0" w:space="0" w:color="auto"/>
        <w:bottom w:val="none" w:sz="0" w:space="0" w:color="auto"/>
        <w:right w:val="none" w:sz="0" w:space="0" w:color="auto"/>
      </w:divBdr>
    </w:div>
    <w:div w:id="187718269">
      <w:bodyDiv w:val="1"/>
      <w:marLeft w:val="0"/>
      <w:marRight w:val="0"/>
      <w:marTop w:val="0"/>
      <w:marBottom w:val="0"/>
      <w:divBdr>
        <w:top w:val="none" w:sz="0" w:space="0" w:color="auto"/>
        <w:left w:val="none" w:sz="0" w:space="0" w:color="auto"/>
        <w:bottom w:val="none" w:sz="0" w:space="0" w:color="auto"/>
        <w:right w:val="none" w:sz="0" w:space="0" w:color="auto"/>
      </w:divBdr>
    </w:div>
    <w:div w:id="187718949">
      <w:bodyDiv w:val="1"/>
      <w:marLeft w:val="0"/>
      <w:marRight w:val="0"/>
      <w:marTop w:val="0"/>
      <w:marBottom w:val="0"/>
      <w:divBdr>
        <w:top w:val="none" w:sz="0" w:space="0" w:color="auto"/>
        <w:left w:val="none" w:sz="0" w:space="0" w:color="auto"/>
        <w:bottom w:val="none" w:sz="0" w:space="0" w:color="auto"/>
        <w:right w:val="none" w:sz="0" w:space="0" w:color="auto"/>
      </w:divBdr>
    </w:div>
    <w:div w:id="187766904">
      <w:bodyDiv w:val="1"/>
      <w:marLeft w:val="0"/>
      <w:marRight w:val="0"/>
      <w:marTop w:val="0"/>
      <w:marBottom w:val="0"/>
      <w:divBdr>
        <w:top w:val="none" w:sz="0" w:space="0" w:color="auto"/>
        <w:left w:val="none" w:sz="0" w:space="0" w:color="auto"/>
        <w:bottom w:val="none" w:sz="0" w:space="0" w:color="auto"/>
        <w:right w:val="none" w:sz="0" w:space="0" w:color="auto"/>
      </w:divBdr>
    </w:div>
    <w:div w:id="187957787">
      <w:bodyDiv w:val="1"/>
      <w:marLeft w:val="0"/>
      <w:marRight w:val="0"/>
      <w:marTop w:val="0"/>
      <w:marBottom w:val="0"/>
      <w:divBdr>
        <w:top w:val="none" w:sz="0" w:space="0" w:color="auto"/>
        <w:left w:val="none" w:sz="0" w:space="0" w:color="auto"/>
        <w:bottom w:val="none" w:sz="0" w:space="0" w:color="auto"/>
        <w:right w:val="none" w:sz="0" w:space="0" w:color="auto"/>
      </w:divBdr>
    </w:div>
    <w:div w:id="188108065">
      <w:bodyDiv w:val="1"/>
      <w:marLeft w:val="0"/>
      <w:marRight w:val="0"/>
      <w:marTop w:val="0"/>
      <w:marBottom w:val="0"/>
      <w:divBdr>
        <w:top w:val="none" w:sz="0" w:space="0" w:color="auto"/>
        <w:left w:val="none" w:sz="0" w:space="0" w:color="auto"/>
        <w:bottom w:val="none" w:sz="0" w:space="0" w:color="auto"/>
        <w:right w:val="none" w:sz="0" w:space="0" w:color="auto"/>
      </w:divBdr>
    </w:div>
    <w:div w:id="188223555">
      <w:bodyDiv w:val="1"/>
      <w:marLeft w:val="0"/>
      <w:marRight w:val="0"/>
      <w:marTop w:val="0"/>
      <w:marBottom w:val="0"/>
      <w:divBdr>
        <w:top w:val="none" w:sz="0" w:space="0" w:color="auto"/>
        <w:left w:val="none" w:sz="0" w:space="0" w:color="auto"/>
        <w:bottom w:val="none" w:sz="0" w:space="0" w:color="auto"/>
        <w:right w:val="none" w:sz="0" w:space="0" w:color="auto"/>
      </w:divBdr>
    </w:div>
    <w:div w:id="188227776">
      <w:bodyDiv w:val="1"/>
      <w:marLeft w:val="0"/>
      <w:marRight w:val="0"/>
      <w:marTop w:val="0"/>
      <w:marBottom w:val="0"/>
      <w:divBdr>
        <w:top w:val="none" w:sz="0" w:space="0" w:color="auto"/>
        <w:left w:val="none" w:sz="0" w:space="0" w:color="auto"/>
        <w:bottom w:val="none" w:sz="0" w:space="0" w:color="auto"/>
        <w:right w:val="none" w:sz="0" w:space="0" w:color="auto"/>
      </w:divBdr>
    </w:div>
    <w:div w:id="188297563">
      <w:bodyDiv w:val="1"/>
      <w:marLeft w:val="0"/>
      <w:marRight w:val="0"/>
      <w:marTop w:val="0"/>
      <w:marBottom w:val="0"/>
      <w:divBdr>
        <w:top w:val="none" w:sz="0" w:space="0" w:color="auto"/>
        <w:left w:val="none" w:sz="0" w:space="0" w:color="auto"/>
        <w:bottom w:val="none" w:sz="0" w:space="0" w:color="auto"/>
        <w:right w:val="none" w:sz="0" w:space="0" w:color="auto"/>
      </w:divBdr>
    </w:div>
    <w:div w:id="188304788">
      <w:bodyDiv w:val="1"/>
      <w:marLeft w:val="0"/>
      <w:marRight w:val="0"/>
      <w:marTop w:val="0"/>
      <w:marBottom w:val="0"/>
      <w:divBdr>
        <w:top w:val="none" w:sz="0" w:space="0" w:color="auto"/>
        <w:left w:val="none" w:sz="0" w:space="0" w:color="auto"/>
        <w:bottom w:val="none" w:sz="0" w:space="0" w:color="auto"/>
        <w:right w:val="none" w:sz="0" w:space="0" w:color="auto"/>
      </w:divBdr>
    </w:div>
    <w:div w:id="188493726">
      <w:bodyDiv w:val="1"/>
      <w:marLeft w:val="0"/>
      <w:marRight w:val="0"/>
      <w:marTop w:val="0"/>
      <w:marBottom w:val="0"/>
      <w:divBdr>
        <w:top w:val="none" w:sz="0" w:space="0" w:color="auto"/>
        <w:left w:val="none" w:sz="0" w:space="0" w:color="auto"/>
        <w:bottom w:val="none" w:sz="0" w:space="0" w:color="auto"/>
        <w:right w:val="none" w:sz="0" w:space="0" w:color="auto"/>
      </w:divBdr>
    </w:div>
    <w:div w:id="188570071">
      <w:bodyDiv w:val="1"/>
      <w:marLeft w:val="0"/>
      <w:marRight w:val="0"/>
      <w:marTop w:val="0"/>
      <w:marBottom w:val="0"/>
      <w:divBdr>
        <w:top w:val="none" w:sz="0" w:space="0" w:color="auto"/>
        <w:left w:val="none" w:sz="0" w:space="0" w:color="auto"/>
        <w:bottom w:val="none" w:sz="0" w:space="0" w:color="auto"/>
        <w:right w:val="none" w:sz="0" w:space="0" w:color="auto"/>
      </w:divBdr>
    </w:div>
    <w:div w:id="188639796">
      <w:bodyDiv w:val="1"/>
      <w:marLeft w:val="0"/>
      <w:marRight w:val="0"/>
      <w:marTop w:val="0"/>
      <w:marBottom w:val="0"/>
      <w:divBdr>
        <w:top w:val="none" w:sz="0" w:space="0" w:color="auto"/>
        <w:left w:val="none" w:sz="0" w:space="0" w:color="auto"/>
        <w:bottom w:val="none" w:sz="0" w:space="0" w:color="auto"/>
        <w:right w:val="none" w:sz="0" w:space="0" w:color="auto"/>
      </w:divBdr>
    </w:div>
    <w:div w:id="188682777">
      <w:bodyDiv w:val="1"/>
      <w:marLeft w:val="0"/>
      <w:marRight w:val="0"/>
      <w:marTop w:val="0"/>
      <w:marBottom w:val="0"/>
      <w:divBdr>
        <w:top w:val="none" w:sz="0" w:space="0" w:color="auto"/>
        <w:left w:val="none" w:sz="0" w:space="0" w:color="auto"/>
        <w:bottom w:val="none" w:sz="0" w:space="0" w:color="auto"/>
        <w:right w:val="none" w:sz="0" w:space="0" w:color="auto"/>
      </w:divBdr>
    </w:div>
    <w:div w:id="188764137">
      <w:bodyDiv w:val="1"/>
      <w:marLeft w:val="0"/>
      <w:marRight w:val="0"/>
      <w:marTop w:val="0"/>
      <w:marBottom w:val="0"/>
      <w:divBdr>
        <w:top w:val="none" w:sz="0" w:space="0" w:color="auto"/>
        <w:left w:val="none" w:sz="0" w:space="0" w:color="auto"/>
        <w:bottom w:val="none" w:sz="0" w:space="0" w:color="auto"/>
        <w:right w:val="none" w:sz="0" w:space="0" w:color="auto"/>
      </w:divBdr>
    </w:div>
    <w:div w:id="188876339">
      <w:bodyDiv w:val="1"/>
      <w:marLeft w:val="0"/>
      <w:marRight w:val="0"/>
      <w:marTop w:val="0"/>
      <w:marBottom w:val="0"/>
      <w:divBdr>
        <w:top w:val="none" w:sz="0" w:space="0" w:color="auto"/>
        <w:left w:val="none" w:sz="0" w:space="0" w:color="auto"/>
        <w:bottom w:val="none" w:sz="0" w:space="0" w:color="auto"/>
        <w:right w:val="none" w:sz="0" w:space="0" w:color="auto"/>
      </w:divBdr>
    </w:div>
    <w:div w:id="188953178">
      <w:bodyDiv w:val="1"/>
      <w:marLeft w:val="0"/>
      <w:marRight w:val="0"/>
      <w:marTop w:val="0"/>
      <w:marBottom w:val="0"/>
      <w:divBdr>
        <w:top w:val="none" w:sz="0" w:space="0" w:color="auto"/>
        <w:left w:val="none" w:sz="0" w:space="0" w:color="auto"/>
        <w:bottom w:val="none" w:sz="0" w:space="0" w:color="auto"/>
        <w:right w:val="none" w:sz="0" w:space="0" w:color="auto"/>
      </w:divBdr>
    </w:div>
    <w:div w:id="188959124">
      <w:bodyDiv w:val="1"/>
      <w:marLeft w:val="0"/>
      <w:marRight w:val="0"/>
      <w:marTop w:val="0"/>
      <w:marBottom w:val="0"/>
      <w:divBdr>
        <w:top w:val="none" w:sz="0" w:space="0" w:color="auto"/>
        <w:left w:val="none" w:sz="0" w:space="0" w:color="auto"/>
        <w:bottom w:val="none" w:sz="0" w:space="0" w:color="auto"/>
        <w:right w:val="none" w:sz="0" w:space="0" w:color="auto"/>
      </w:divBdr>
    </w:div>
    <w:div w:id="189034435">
      <w:bodyDiv w:val="1"/>
      <w:marLeft w:val="0"/>
      <w:marRight w:val="0"/>
      <w:marTop w:val="0"/>
      <w:marBottom w:val="0"/>
      <w:divBdr>
        <w:top w:val="none" w:sz="0" w:space="0" w:color="auto"/>
        <w:left w:val="none" w:sz="0" w:space="0" w:color="auto"/>
        <w:bottom w:val="none" w:sz="0" w:space="0" w:color="auto"/>
        <w:right w:val="none" w:sz="0" w:space="0" w:color="auto"/>
      </w:divBdr>
    </w:div>
    <w:div w:id="189147714">
      <w:bodyDiv w:val="1"/>
      <w:marLeft w:val="0"/>
      <w:marRight w:val="0"/>
      <w:marTop w:val="0"/>
      <w:marBottom w:val="0"/>
      <w:divBdr>
        <w:top w:val="none" w:sz="0" w:space="0" w:color="auto"/>
        <w:left w:val="none" w:sz="0" w:space="0" w:color="auto"/>
        <w:bottom w:val="none" w:sz="0" w:space="0" w:color="auto"/>
        <w:right w:val="none" w:sz="0" w:space="0" w:color="auto"/>
      </w:divBdr>
    </w:div>
    <w:div w:id="189220185">
      <w:bodyDiv w:val="1"/>
      <w:marLeft w:val="0"/>
      <w:marRight w:val="0"/>
      <w:marTop w:val="0"/>
      <w:marBottom w:val="0"/>
      <w:divBdr>
        <w:top w:val="none" w:sz="0" w:space="0" w:color="auto"/>
        <w:left w:val="none" w:sz="0" w:space="0" w:color="auto"/>
        <w:bottom w:val="none" w:sz="0" w:space="0" w:color="auto"/>
        <w:right w:val="none" w:sz="0" w:space="0" w:color="auto"/>
      </w:divBdr>
    </w:div>
    <w:div w:id="189225757">
      <w:bodyDiv w:val="1"/>
      <w:marLeft w:val="0"/>
      <w:marRight w:val="0"/>
      <w:marTop w:val="0"/>
      <w:marBottom w:val="0"/>
      <w:divBdr>
        <w:top w:val="none" w:sz="0" w:space="0" w:color="auto"/>
        <w:left w:val="none" w:sz="0" w:space="0" w:color="auto"/>
        <w:bottom w:val="none" w:sz="0" w:space="0" w:color="auto"/>
        <w:right w:val="none" w:sz="0" w:space="0" w:color="auto"/>
      </w:divBdr>
    </w:div>
    <w:div w:id="189339282">
      <w:bodyDiv w:val="1"/>
      <w:marLeft w:val="0"/>
      <w:marRight w:val="0"/>
      <w:marTop w:val="0"/>
      <w:marBottom w:val="0"/>
      <w:divBdr>
        <w:top w:val="none" w:sz="0" w:space="0" w:color="auto"/>
        <w:left w:val="none" w:sz="0" w:space="0" w:color="auto"/>
        <w:bottom w:val="none" w:sz="0" w:space="0" w:color="auto"/>
        <w:right w:val="none" w:sz="0" w:space="0" w:color="auto"/>
      </w:divBdr>
    </w:div>
    <w:div w:id="189343772">
      <w:bodyDiv w:val="1"/>
      <w:marLeft w:val="0"/>
      <w:marRight w:val="0"/>
      <w:marTop w:val="0"/>
      <w:marBottom w:val="0"/>
      <w:divBdr>
        <w:top w:val="none" w:sz="0" w:space="0" w:color="auto"/>
        <w:left w:val="none" w:sz="0" w:space="0" w:color="auto"/>
        <w:bottom w:val="none" w:sz="0" w:space="0" w:color="auto"/>
        <w:right w:val="none" w:sz="0" w:space="0" w:color="auto"/>
      </w:divBdr>
    </w:div>
    <w:div w:id="189415986">
      <w:bodyDiv w:val="1"/>
      <w:marLeft w:val="0"/>
      <w:marRight w:val="0"/>
      <w:marTop w:val="0"/>
      <w:marBottom w:val="0"/>
      <w:divBdr>
        <w:top w:val="none" w:sz="0" w:space="0" w:color="auto"/>
        <w:left w:val="none" w:sz="0" w:space="0" w:color="auto"/>
        <w:bottom w:val="none" w:sz="0" w:space="0" w:color="auto"/>
        <w:right w:val="none" w:sz="0" w:space="0" w:color="auto"/>
      </w:divBdr>
    </w:div>
    <w:div w:id="189422066">
      <w:bodyDiv w:val="1"/>
      <w:marLeft w:val="0"/>
      <w:marRight w:val="0"/>
      <w:marTop w:val="0"/>
      <w:marBottom w:val="0"/>
      <w:divBdr>
        <w:top w:val="none" w:sz="0" w:space="0" w:color="auto"/>
        <w:left w:val="none" w:sz="0" w:space="0" w:color="auto"/>
        <w:bottom w:val="none" w:sz="0" w:space="0" w:color="auto"/>
        <w:right w:val="none" w:sz="0" w:space="0" w:color="auto"/>
      </w:divBdr>
    </w:div>
    <w:div w:id="189534095">
      <w:bodyDiv w:val="1"/>
      <w:marLeft w:val="0"/>
      <w:marRight w:val="0"/>
      <w:marTop w:val="0"/>
      <w:marBottom w:val="0"/>
      <w:divBdr>
        <w:top w:val="none" w:sz="0" w:space="0" w:color="auto"/>
        <w:left w:val="none" w:sz="0" w:space="0" w:color="auto"/>
        <w:bottom w:val="none" w:sz="0" w:space="0" w:color="auto"/>
        <w:right w:val="none" w:sz="0" w:space="0" w:color="auto"/>
      </w:divBdr>
    </w:div>
    <w:div w:id="189728194">
      <w:bodyDiv w:val="1"/>
      <w:marLeft w:val="0"/>
      <w:marRight w:val="0"/>
      <w:marTop w:val="0"/>
      <w:marBottom w:val="0"/>
      <w:divBdr>
        <w:top w:val="none" w:sz="0" w:space="0" w:color="auto"/>
        <w:left w:val="none" w:sz="0" w:space="0" w:color="auto"/>
        <w:bottom w:val="none" w:sz="0" w:space="0" w:color="auto"/>
        <w:right w:val="none" w:sz="0" w:space="0" w:color="auto"/>
      </w:divBdr>
    </w:div>
    <w:div w:id="189799324">
      <w:bodyDiv w:val="1"/>
      <w:marLeft w:val="0"/>
      <w:marRight w:val="0"/>
      <w:marTop w:val="0"/>
      <w:marBottom w:val="0"/>
      <w:divBdr>
        <w:top w:val="none" w:sz="0" w:space="0" w:color="auto"/>
        <w:left w:val="none" w:sz="0" w:space="0" w:color="auto"/>
        <w:bottom w:val="none" w:sz="0" w:space="0" w:color="auto"/>
        <w:right w:val="none" w:sz="0" w:space="0" w:color="auto"/>
      </w:divBdr>
    </w:div>
    <w:div w:id="190143699">
      <w:bodyDiv w:val="1"/>
      <w:marLeft w:val="0"/>
      <w:marRight w:val="0"/>
      <w:marTop w:val="0"/>
      <w:marBottom w:val="0"/>
      <w:divBdr>
        <w:top w:val="none" w:sz="0" w:space="0" w:color="auto"/>
        <w:left w:val="none" w:sz="0" w:space="0" w:color="auto"/>
        <w:bottom w:val="none" w:sz="0" w:space="0" w:color="auto"/>
        <w:right w:val="none" w:sz="0" w:space="0" w:color="auto"/>
      </w:divBdr>
    </w:div>
    <w:div w:id="190264696">
      <w:bodyDiv w:val="1"/>
      <w:marLeft w:val="0"/>
      <w:marRight w:val="0"/>
      <w:marTop w:val="0"/>
      <w:marBottom w:val="0"/>
      <w:divBdr>
        <w:top w:val="none" w:sz="0" w:space="0" w:color="auto"/>
        <w:left w:val="none" w:sz="0" w:space="0" w:color="auto"/>
        <w:bottom w:val="none" w:sz="0" w:space="0" w:color="auto"/>
        <w:right w:val="none" w:sz="0" w:space="0" w:color="auto"/>
      </w:divBdr>
    </w:div>
    <w:div w:id="190455166">
      <w:bodyDiv w:val="1"/>
      <w:marLeft w:val="0"/>
      <w:marRight w:val="0"/>
      <w:marTop w:val="0"/>
      <w:marBottom w:val="0"/>
      <w:divBdr>
        <w:top w:val="none" w:sz="0" w:space="0" w:color="auto"/>
        <w:left w:val="none" w:sz="0" w:space="0" w:color="auto"/>
        <w:bottom w:val="none" w:sz="0" w:space="0" w:color="auto"/>
        <w:right w:val="none" w:sz="0" w:space="0" w:color="auto"/>
      </w:divBdr>
    </w:div>
    <w:div w:id="190458951">
      <w:bodyDiv w:val="1"/>
      <w:marLeft w:val="0"/>
      <w:marRight w:val="0"/>
      <w:marTop w:val="0"/>
      <w:marBottom w:val="0"/>
      <w:divBdr>
        <w:top w:val="none" w:sz="0" w:space="0" w:color="auto"/>
        <w:left w:val="none" w:sz="0" w:space="0" w:color="auto"/>
        <w:bottom w:val="none" w:sz="0" w:space="0" w:color="auto"/>
        <w:right w:val="none" w:sz="0" w:space="0" w:color="auto"/>
      </w:divBdr>
    </w:div>
    <w:div w:id="190578737">
      <w:bodyDiv w:val="1"/>
      <w:marLeft w:val="0"/>
      <w:marRight w:val="0"/>
      <w:marTop w:val="0"/>
      <w:marBottom w:val="0"/>
      <w:divBdr>
        <w:top w:val="none" w:sz="0" w:space="0" w:color="auto"/>
        <w:left w:val="none" w:sz="0" w:space="0" w:color="auto"/>
        <w:bottom w:val="none" w:sz="0" w:space="0" w:color="auto"/>
        <w:right w:val="none" w:sz="0" w:space="0" w:color="auto"/>
      </w:divBdr>
    </w:div>
    <w:div w:id="190726822">
      <w:bodyDiv w:val="1"/>
      <w:marLeft w:val="0"/>
      <w:marRight w:val="0"/>
      <w:marTop w:val="0"/>
      <w:marBottom w:val="0"/>
      <w:divBdr>
        <w:top w:val="none" w:sz="0" w:space="0" w:color="auto"/>
        <w:left w:val="none" w:sz="0" w:space="0" w:color="auto"/>
        <w:bottom w:val="none" w:sz="0" w:space="0" w:color="auto"/>
        <w:right w:val="none" w:sz="0" w:space="0" w:color="auto"/>
      </w:divBdr>
    </w:div>
    <w:div w:id="190800948">
      <w:bodyDiv w:val="1"/>
      <w:marLeft w:val="0"/>
      <w:marRight w:val="0"/>
      <w:marTop w:val="0"/>
      <w:marBottom w:val="0"/>
      <w:divBdr>
        <w:top w:val="none" w:sz="0" w:space="0" w:color="auto"/>
        <w:left w:val="none" w:sz="0" w:space="0" w:color="auto"/>
        <w:bottom w:val="none" w:sz="0" w:space="0" w:color="auto"/>
        <w:right w:val="none" w:sz="0" w:space="0" w:color="auto"/>
      </w:divBdr>
    </w:div>
    <w:div w:id="190846072">
      <w:bodyDiv w:val="1"/>
      <w:marLeft w:val="0"/>
      <w:marRight w:val="0"/>
      <w:marTop w:val="0"/>
      <w:marBottom w:val="0"/>
      <w:divBdr>
        <w:top w:val="none" w:sz="0" w:space="0" w:color="auto"/>
        <w:left w:val="none" w:sz="0" w:space="0" w:color="auto"/>
        <w:bottom w:val="none" w:sz="0" w:space="0" w:color="auto"/>
        <w:right w:val="none" w:sz="0" w:space="0" w:color="auto"/>
      </w:divBdr>
    </w:div>
    <w:div w:id="190999470">
      <w:bodyDiv w:val="1"/>
      <w:marLeft w:val="0"/>
      <w:marRight w:val="0"/>
      <w:marTop w:val="0"/>
      <w:marBottom w:val="0"/>
      <w:divBdr>
        <w:top w:val="none" w:sz="0" w:space="0" w:color="auto"/>
        <w:left w:val="none" w:sz="0" w:space="0" w:color="auto"/>
        <w:bottom w:val="none" w:sz="0" w:space="0" w:color="auto"/>
        <w:right w:val="none" w:sz="0" w:space="0" w:color="auto"/>
      </w:divBdr>
    </w:div>
    <w:div w:id="191188566">
      <w:bodyDiv w:val="1"/>
      <w:marLeft w:val="0"/>
      <w:marRight w:val="0"/>
      <w:marTop w:val="0"/>
      <w:marBottom w:val="0"/>
      <w:divBdr>
        <w:top w:val="none" w:sz="0" w:space="0" w:color="auto"/>
        <w:left w:val="none" w:sz="0" w:space="0" w:color="auto"/>
        <w:bottom w:val="none" w:sz="0" w:space="0" w:color="auto"/>
        <w:right w:val="none" w:sz="0" w:space="0" w:color="auto"/>
      </w:divBdr>
    </w:div>
    <w:div w:id="191262216">
      <w:bodyDiv w:val="1"/>
      <w:marLeft w:val="0"/>
      <w:marRight w:val="0"/>
      <w:marTop w:val="0"/>
      <w:marBottom w:val="0"/>
      <w:divBdr>
        <w:top w:val="none" w:sz="0" w:space="0" w:color="auto"/>
        <w:left w:val="none" w:sz="0" w:space="0" w:color="auto"/>
        <w:bottom w:val="none" w:sz="0" w:space="0" w:color="auto"/>
        <w:right w:val="none" w:sz="0" w:space="0" w:color="auto"/>
      </w:divBdr>
    </w:div>
    <w:div w:id="191387013">
      <w:bodyDiv w:val="1"/>
      <w:marLeft w:val="0"/>
      <w:marRight w:val="0"/>
      <w:marTop w:val="0"/>
      <w:marBottom w:val="0"/>
      <w:divBdr>
        <w:top w:val="none" w:sz="0" w:space="0" w:color="auto"/>
        <w:left w:val="none" w:sz="0" w:space="0" w:color="auto"/>
        <w:bottom w:val="none" w:sz="0" w:space="0" w:color="auto"/>
        <w:right w:val="none" w:sz="0" w:space="0" w:color="auto"/>
      </w:divBdr>
    </w:div>
    <w:div w:id="191649928">
      <w:bodyDiv w:val="1"/>
      <w:marLeft w:val="0"/>
      <w:marRight w:val="0"/>
      <w:marTop w:val="0"/>
      <w:marBottom w:val="0"/>
      <w:divBdr>
        <w:top w:val="none" w:sz="0" w:space="0" w:color="auto"/>
        <w:left w:val="none" w:sz="0" w:space="0" w:color="auto"/>
        <w:bottom w:val="none" w:sz="0" w:space="0" w:color="auto"/>
        <w:right w:val="none" w:sz="0" w:space="0" w:color="auto"/>
      </w:divBdr>
    </w:div>
    <w:div w:id="191841377">
      <w:bodyDiv w:val="1"/>
      <w:marLeft w:val="0"/>
      <w:marRight w:val="0"/>
      <w:marTop w:val="0"/>
      <w:marBottom w:val="0"/>
      <w:divBdr>
        <w:top w:val="none" w:sz="0" w:space="0" w:color="auto"/>
        <w:left w:val="none" w:sz="0" w:space="0" w:color="auto"/>
        <w:bottom w:val="none" w:sz="0" w:space="0" w:color="auto"/>
        <w:right w:val="none" w:sz="0" w:space="0" w:color="auto"/>
      </w:divBdr>
    </w:div>
    <w:div w:id="191961248">
      <w:bodyDiv w:val="1"/>
      <w:marLeft w:val="0"/>
      <w:marRight w:val="0"/>
      <w:marTop w:val="0"/>
      <w:marBottom w:val="0"/>
      <w:divBdr>
        <w:top w:val="none" w:sz="0" w:space="0" w:color="auto"/>
        <w:left w:val="none" w:sz="0" w:space="0" w:color="auto"/>
        <w:bottom w:val="none" w:sz="0" w:space="0" w:color="auto"/>
        <w:right w:val="none" w:sz="0" w:space="0" w:color="auto"/>
      </w:divBdr>
    </w:div>
    <w:div w:id="192109984">
      <w:bodyDiv w:val="1"/>
      <w:marLeft w:val="0"/>
      <w:marRight w:val="0"/>
      <w:marTop w:val="0"/>
      <w:marBottom w:val="0"/>
      <w:divBdr>
        <w:top w:val="none" w:sz="0" w:space="0" w:color="auto"/>
        <w:left w:val="none" w:sz="0" w:space="0" w:color="auto"/>
        <w:bottom w:val="none" w:sz="0" w:space="0" w:color="auto"/>
        <w:right w:val="none" w:sz="0" w:space="0" w:color="auto"/>
      </w:divBdr>
    </w:div>
    <w:div w:id="192117677">
      <w:bodyDiv w:val="1"/>
      <w:marLeft w:val="0"/>
      <w:marRight w:val="0"/>
      <w:marTop w:val="0"/>
      <w:marBottom w:val="0"/>
      <w:divBdr>
        <w:top w:val="none" w:sz="0" w:space="0" w:color="auto"/>
        <w:left w:val="none" w:sz="0" w:space="0" w:color="auto"/>
        <w:bottom w:val="none" w:sz="0" w:space="0" w:color="auto"/>
        <w:right w:val="none" w:sz="0" w:space="0" w:color="auto"/>
      </w:divBdr>
    </w:div>
    <w:div w:id="192303017">
      <w:bodyDiv w:val="1"/>
      <w:marLeft w:val="0"/>
      <w:marRight w:val="0"/>
      <w:marTop w:val="0"/>
      <w:marBottom w:val="0"/>
      <w:divBdr>
        <w:top w:val="none" w:sz="0" w:space="0" w:color="auto"/>
        <w:left w:val="none" w:sz="0" w:space="0" w:color="auto"/>
        <w:bottom w:val="none" w:sz="0" w:space="0" w:color="auto"/>
        <w:right w:val="none" w:sz="0" w:space="0" w:color="auto"/>
      </w:divBdr>
    </w:div>
    <w:div w:id="192496733">
      <w:bodyDiv w:val="1"/>
      <w:marLeft w:val="0"/>
      <w:marRight w:val="0"/>
      <w:marTop w:val="0"/>
      <w:marBottom w:val="0"/>
      <w:divBdr>
        <w:top w:val="none" w:sz="0" w:space="0" w:color="auto"/>
        <w:left w:val="none" w:sz="0" w:space="0" w:color="auto"/>
        <w:bottom w:val="none" w:sz="0" w:space="0" w:color="auto"/>
        <w:right w:val="none" w:sz="0" w:space="0" w:color="auto"/>
      </w:divBdr>
    </w:div>
    <w:div w:id="192500466">
      <w:bodyDiv w:val="1"/>
      <w:marLeft w:val="0"/>
      <w:marRight w:val="0"/>
      <w:marTop w:val="0"/>
      <w:marBottom w:val="0"/>
      <w:divBdr>
        <w:top w:val="none" w:sz="0" w:space="0" w:color="auto"/>
        <w:left w:val="none" w:sz="0" w:space="0" w:color="auto"/>
        <w:bottom w:val="none" w:sz="0" w:space="0" w:color="auto"/>
        <w:right w:val="none" w:sz="0" w:space="0" w:color="auto"/>
      </w:divBdr>
    </w:div>
    <w:div w:id="192620885">
      <w:bodyDiv w:val="1"/>
      <w:marLeft w:val="0"/>
      <w:marRight w:val="0"/>
      <w:marTop w:val="0"/>
      <w:marBottom w:val="0"/>
      <w:divBdr>
        <w:top w:val="none" w:sz="0" w:space="0" w:color="auto"/>
        <w:left w:val="none" w:sz="0" w:space="0" w:color="auto"/>
        <w:bottom w:val="none" w:sz="0" w:space="0" w:color="auto"/>
        <w:right w:val="none" w:sz="0" w:space="0" w:color="auto"/>
      </w:divBdr>
    </w:div>
    <w:div w:id="192692416">
      <w:bodyDiv w:val="1"/>
      <w:marLeft w:val="0"/>
      <w:marRight w:val="0"/>
      <w:marTop w:val="0"/>
      <w:marBottom w:val="0"/>
      <w:divBdr>
        <w:top w:val="none" w:sz="0" w:space="0" w:color="auto"/>
        <w:left w:val="none" w:sz="0" w:space="0" w:color="auto"/>
        <w:bottom w:val="none" w:sz="0" w:space="0" w:color="auto"/>
        <w:right w:val="none" w:sz="0" w:space="0" w:color="auto"/>
      </w:divBdr>
    </w:div>
    <w:div w:id="192695968">
      <w:bodyDiv w:val="1"/>
      <w:marLeft w:val="0"/>
      <w:marRight w:val="0"/>
      <w:marTop w:val="0"/>
      <w:marBottom w:val="0"/>
      <w:divBdr>
        <w:top w:val="none" w:sz="0" w:space="0" w:color="auto"/>
        <w:left w:val="none" w:sz="0" w:space="0" w:color="auto"/>
        <w:bottom w:val="none" w:sz="0" w:space="0" w:color="auto"/>
        <w:right w:val="none" w:sz="0" w:space="0" w:color="auto"/>
      </w:divBdr>
    </w:div>
    <w:div w:id="193006971">
      <w:bodyDiv w:val="1"/>
      <w:marLeft w:val="0"/>
      <w:marRight w:val="0"/>
      <w:marTop w:val="0"/>
      <w:marBottom w:val="0"/>
      <w:divBdr>
        <w:top w:val="none" w:sz="0" w:space="0" w:color="auto"/>
        <w:left w:val="none" w:sz="0" w:space="0" w:color="auto"/>
        <w:bottom w:val="none" w:sz="0" w:space="0" w:color="auto"/>
        <w:right w:val="none" w:sz="0" w:space="0" w:color="auto"/>
      </w:divBdr>
    </w:div>
    <w:div w:id="193152699">
      <w:bodyDiv w:val="1"/>
      <w:marLeft w:val="0"/>
      <w:marRight w:val="0"/>
      <w:marTop w:val="0"/>
      <w:marBottom w:val="0"/>
      <w:divBdr>
        <w:top w:val="none" w:sz="0" w:space="0" w:color="auto"/>
        <w:left w:val="none" w:sz="0" w:space="0" w:color="auto"/>
        <w:bottom w:val="none" w:sz="0" w:space="0" w:color="auto"/>
        <w:right w:val="none" w:sz="0" w:space="0" w:color="auto"/>
      </w:divBdr>
    </w:div>
    <w:div w:id="193270266">
      <w:bodyDiv w:val="1"/>
      <w:marLeft w:val="0"/>
      <w:marRight w:val="0"/>
      <w:marTop w:val="0"/>
      <w:marBottom w:val="0"/>
      <w:divBdr>
        <w:top w:val="none" w:sz="0" w:space="0" w:color="auto"/>
        <w:left w:val="none" w:sz="0" w:space="0" w:color="auto"/>
        <w:bottom w:val="none" w:sz="0" w:space="0" w:color="auto"/>
        <w:right w:val="none" w:sz="0" w:space="0" w:color="auto"/>
      </w:divBdr>
    </w:div>
    <w:div w:id="193277982">
      <w:bodyDiv w:val="1"/>
      <w:marLeft w:val="0"/>
      <w:marRight w:val="0"/>
      <w:marTop w:val="0"/>
      <w:marBottom w:val="0"/>
      <w:divBdr>
        <w:top w:val="none" w:sz="0" w:space="0" w:color="auto"/>
        <w:left w:val="none" w:sz="0" w:space="0" w:color="auto"/>
        <w:bottom w:val="none" w:sz="0" w:space="0" w:color="auto"/>
        <w:right w:val="none" w:sz="0" w:space="0" w:color="auto"/>
      </w:divBdr>
    </w:div>
    <w:div w:id="193613861">
      <w:bodyDiv w:val="1"/>
      <w:marLeft w:val="0"/>
      <w:marRight w:val="0"/>
      <w:marTop w:val="0"/>
      <w:marBottom w:val="0"/>
      <w:divBdr>
        <w:top w:val="none" w:sz="0" w:space="0" w:color="auto"/>
        <w:left w:val="none" w:sz="0" w:space="0" w:color="auto"/>
        <w:bottom w:val="none" w:sz="0" w:space="0" w:color="auto"/>
        <w:right w:val="none" w:sz="0" w:space="0" w:color="auto"/>
      </w:divBdr>
    </w:div>
    <w:div w:id="193662225">
      <w:bodyDiv w:val="1"/>
      <w:marLeft w:val="0"/>
      <w:marRight w:val="0"/>
      <w:marTop w:val="0"/>
      <w:marBottom w:val="0"/>
      <w:divBdr>
        <w:top w:val="none" w:sz="0" w:space="0" w:color="auto"/>
        <w:left w:val="none" w:sz="0" w:space="0" w:color="auto"/>
        <w:bottom w:val="none" w:sz="0" w:space="0" w:color="auto"/>
        <w:right w:val="none" w:sz="0" w:space="0" w:color="auto"/>
      </w:divBdr>
    </w:div>
    <w:div w:id="193886160">
      <w:bodyDiv w:val="1"/>
      <w:marLeft w:val="0"/>
      <w:marRight w:val="0"/>
      <w:marTop w:val="0"/>
      <w:marBottom w:val="0"/>
      <w:divBdr>
        <w:top w:val="none" w:sz="0" w:space="0" w:color="auto"/>
        <w:left w:val="none" w:sz="0" w:space="0" w:color="auto"/>
        <w:bottom w:val="none" w:sz="0" w:space="0" w:color="auto"/>
        <w:right w:val="none" w:sz="0" w:space="0" w:color="auto"/>
      </w:divBdr>
    </w:div>
    <w:div w:id="194007892">
      <w:bodyDiv w:val="1"/>
      <w:marLeft w:val="0"/>
      <w:marRight w:val="0"/>
      <w:marTop w:val="0"/>
      <w:marBottom w:val="0"/>
      <w:divBdr>
        <w:top w:val="none" w:sz="0" w:space="0" w:color="auto"/>
        <w:left w:val="none" w:sz="0" w:space="0" w:color="auto"/>
        <w:bottom w:val="none" w:sz="0" w:space="0" w:color="auto"/>
        <w:right w:val="none" w:sz="0" w:space="0" w:color="auto"/>
      </w:divBdr>
    </w:div>
    <w:div w:id="194078298">
      <w:bodyDiv w:val="1"/>
      <w:marLeft w:val="0"/>
      <w:marRight w:val="0"/>
      <w:marTop w:val="0"/>
      <w:marBottom w:val="0"/>
      <w:divBdr>
        <w:top w:val="none" w:sz="0" w:space="0" w:color="auto"/>
        <w:left w:val="none" w:sz="0" w:space="0" w:color="auto"/>
        <w:bottom w:val="none" w:sz="0" w:space="0" w:color="auto"/>
        <w:right w:val="none" w:sz="0" w:space="0" w:color="auto"/>
      </w:divBdr>
    </w:div>
    <w:div w:id="194122801">
      <w:bodyDiv w:val="1"/>
      <w:marLeft w:val="0"/>
      <w:marRight w:val="0"/>
      <w:marTop w:val="0"/>
      <w:marBottom w:val="0"/>
      <w:divBdr>
        <w:top w:val="none" w:sz="0" w:space="0" w:color="auto"/>
        <w:left w:val="none" w:sz="0" w:space="0" w:color="auto"/>
        <w:bottom w:val="none" w:sz="0" w:space="0" w:color="auto"/>
        <w:right w:val="none" w:sz="0" w:space="0" w:color="auto"/>
      </w:divBdr>
    </w:div>
    <w:div w:id="194125716">
      <w:bodyDiv w:val="1"/>
      <w:marLeft w:val="0"/>
      <w:marRight w:val="0"/>
      <w:marTop w:val="0"/>
      <w:marBottom w:val="0"/>
      <w:divBdr>
        <w:top w:val="none" w:sz="0" w:space="0" w:color="auto"/>
        <w:left w:val="none" w:sz="0" w:space="0" w:color="auto"/>
        <w:bottom w:val="none" w:sz="0" w:space="0" w:color="auto"/>
        <w:right w:val="none" w:sz="0" w:space="0" w:color="auto"/>
      </w:divBdr>
    </w:div>
    <w:div w:id="194197052">
      <w:bodyDiv w:val="1"/>
      <w:marLeft w:val="0"/>
      <w:marRight w:val="0"/>
      <w:marTop w:val="0"/>
      <w:marBottom w:val="0"/>
      <w:divBdr>
        <w:top w:val="none" w:sz="0" w:space="0" w:color="auto"/>
        <w:left w:val="none" w:sz="0" w:space="0" w:color="auto"/>
        <w:bottom w:val="none" w:sz="0" w:space="0" w:color="auto"/>
        <w:right w:val="none" w:sz="0" w:space="0" w:color="auto"/>
      </w:divBdr>
    </w:div>
    <w:div w:id="194199786">
      <w:bodyDiv w:val="1"/>
      <w:marLeft w:val="0"/>
      <w:marRight w:val="0"/>
      <w:marTop w:val="0"/>
      <w:marBottom w:val="0"/>
      <w:divBdr>
        <w:top w:val="none" w:sz="0" w:space="0" w:color="auto"/>
        <w:left w:val="none" w:sz="0" w:space="0" w:color="auto"/>
        <w:bottom w:val="none" w:sz="0" w:space="0" w:color="auto"/>
        <w:right w:val="none" w:sz="0" w:space="0" w:color="auto"/>
      </w:divBdr>
    </w:div>
    <w:div w:id="194344442">
      <w:bodyDiv w:val="1"/>
      <w:marLeft w:val="0"/>
      <w:marRight w:val="0"/>
      <w:marTop w:val="0"/>
      <w:marBottom w:val="0"/>
      <w:divBdr>
        <w:top w:val="none" w:sz="0" w:space="0" w:color="auto"/>
        <w:left w:val="none" w:sz="0" w:space="0" w:color="auto"/>
        <w:bottom w:val="none" w:sz="0" w:space="0" w:color="auto"/>
        <w:right w:val="none" w:sz="0" w:space="0" w:color="auto"/>
      </w:divBdr>
    </w:div>
    <w:div w:id="194394711">
      <w:bodyDiv w:val="1"/>
      <w:marLeft w:val="0"/>
      <w:marRight w:val="0"/>
      <w:marTop w:val="0"/>
      <w:marBottom w:val="0"/>
      <w:divBdr>
        <w:top w:val="none" w:sz="0" w:space="0" w:color="auto"/>
        <w:left w:val="none" w:sz="0" w:space="0" w:color="auto"/>
        <w:bottom w:val="none" w:sz="0" w:space="0" w:color="auto"/>
        <w:right w:val="none" w:sz="0" w:space="0" w:color="auto"/>
      </w:divBdr>
    </w:div>
    <w:div w:id="194511043">
      <w:bodyDiv w:val="1"/>
      <w:marLeft w:val="0"/>
      <w:marRight w:val="0"/>
      <w:marTop w:val="0"/>
      <w:marBottom w:val="0"/>
      <w:divBdr>
        <w:top w:val="none" w:sz="0" w:space="0" w:color="auto"/>
        <w:left w:val="none" w:sz="0" w:space="0" w:color="auto"/>
        <w:bottom w:val="none" w:sz="0" w:space="0" w:color="auto"/>
        <w:right w:val="none" w:sz="0" w:space="0" w:color="auto"/>
      </w:divBdr>
    </w:div>
    <w:div w:id="194537505">
      <w:bodyDiv w:val="1"/>
      <w:marLeft w:val="0"/>
      <w:marRight w:val="0"/>
      <w:marTop w:val="0"/>
      <w:marBottom w:val="0"/>
      <w:divBdr>
        <w:top w:val="none" w:sz="0" w:space="0" w:color="auto"/>
        <w:left w:val="none" w:sz="0" w:space="0" w:color="auto"/>
        <w:bottom w:val="none" w:sz="0" w:space="0" w:color="auto"/>
        <w:right w:val="none" w:sz="0" w:space="0" w:color="auto"/>
      </w:divBdr>
    </w:div>
    <w:div w:id="194852140">
      <w:bodyDiv w:val="1"/>
      <w:marLeft w:val="0"/>
      <w:marRight w:val="0"/>
      <w:marTop w:val="0"/>
      <w:marBottom w:val="0"/>
      <w:divBdr>
        <w:top w:val="none" w:sz="0" w:space="0" w:color="auto"/>
        <w:left w:val="none" w:sz="0" w:space="0" w:color="auto"/>
        <w:bottom w:val="none" w:sz="0" w:space="0" w:color="auto"/>
        <w:right w:val="none" w:sz="0" w:space="0" w:color="auto"/>
      </w:divBdr>
    </w:div>
    <w:div w:id="195042013">
      <w:bodyDiv w:val="1"/>
      <w:marLeft w:val="0"/>
      <w:marRight w:val="0"/>
      <w:marTop w:val="0"/>
      <w:marBottom w:val="0"/>
      <w:divBdr>
        <w:top w:val="none" w:sz="0" w:space="0" w:color="auto"/>
        <w:left w:val="none" w:sz="0" w:space="0" w:color="auto"/>
        <w:bottom w:val="none" w:sz="0" w:space="0" w:color="auto"/>
        <w:right w:val="none" w:sz="0" w:space="0" w:color="auto"/>
      </w:divBdr>
    </w:div>
    <w:div w:id="195119324">
      <w:bodyDiv w:val="1"/>
      <w:marLeft w:val="0"/>
      <w:marRight w:val="0"/>
      <w:marTop w:val="0"/>
      <w:marBottom w:val="0"/>
      <w:divBdr>
        <w:top w:val="none" w:sz="0" w:space="0" w:color="auto"/>
        <w:left w:val="none" w:sz="0" w:space="0" w:color="auto"/>
        <w:bottom w:val="none" w:sz="0" w:space="0" w:color="auto"/>
        <w:right w:val="none" w:sz="0" w:space="0" w:color="auto"/>
      </w:divBdr>
    </w:div>
    <w:div w:id="195388770">
      <w:bodyDiv w:val="1"/>
      <w:marLeft w:val="0"/>
      <w:marRight w:val="0"/>
      <w:marTop w:val="0"/>
      <w:marBottom w:val="0"/>
      <w:divBdr>
        <w:top w:val="none" w:sz="0" w:space="0" w:color="auto"/>
        <w:left w:val="none" w:sz="0" w:space="0" w:color="auto"/>
        <w:bottom w:val="none" w:sz="0" w:space="0" w:color="auto"/>
        <w:right w:val="none" w:sz="0" w:space="0" w:color="auto"/>
      </w:divBdr>
    </w:div>
    <w:div w:id="195432279">
      <w:bodyDiv w:val="1"/>
      <w:marLeft w:val="0"/>
      <w:marRight w:val="0"/>
      <w:marTop w:val="0"/>
      <w:marBottom w:val="0"/>
      <w:divBdr>
        <w:top w:val="none" w:sz="0" w:space="0" w:color="auto"/>
        <w:left w:val="none" w:sz="0" w:space="0" w:color="auto"/>
        <w:bottom w:val="none" w:sz="0" w:space="0" w:color="auto"/>
        <w:right w:val="none" w:sz="0" w:space="0" w:color="auto"/>
      </w:divBdr>
    </w:div>
    <w:div w:id="195435956">
      <w:bodyDiv w:val="1"/>
      <w:marLeft w:val="0"/>
      <w:marRight w:val="0"/>
      <w:marTop w:val="0"/>
      <w:marBottom w:val="0"/>
      <w:divBdr>
        <w:top w:val="none" w:sz="0" w:space="0" w:color="auto"/>
        <w:left w:val="none" w:sz="0" w:space="0" w:color="auto"/>
        <w:bottom w:val="none" w:sz="0" w:space="0" w:color="auto"/>
        <w:right w:val="none" w:sz="0" w:space="0" w:color="auto"/>
      </w:divBdr>
    </w:div>
    <w:div w:id="195655322">
      <w:bodyDiv w:val="1"/>
      <w:marLeft w:val="0"/>
      <w:marRight w:val="0"/>
      <w:marTop w:val="0"/>
      <w:marBottom w:val="0"/>
      <w:divBdr>
        <w:top w:val="none" w:sz="0" w:space="0" w:color="auto"/>
        <w:left w:val="none" w:sz="0" w:space="0" w:color="auto"/>
        <w:bottom w:val="none" w:sz="0" w:space="0" w:color="auto"/>
        <w:right w:val="none" w:sz="0" w:space="0" w:color="auto"/>
      </w:divBdr>
    </w:div>
    <w:div w:id="195779618">
      <w:bodyDiv w:val="1"/>
      <w:marLeft w:val="0"/>
      <w:marRight w:val="0"/>
      <w:marTop w:val="0"/>
      <w:marBottom w:val="0"/>
      <w:divBdr>
        <w:top w:val="none" w:sz="0" w:space="0" w:color="auto"/>
        <w:left w:val="none" w:sz="0" w:space="0" w:color="auto"/>
        <w:bottom w:val="none" w:sz="0" w:space="0" w:color="auto"/>
        <w:right w:val="none" w:sz="0" w:space="0" w:color="auto"/>
      </w:divBdr>
    </w:div>
    <w:div w:id="195853161">
      <w:bodyDiv w:val="1"/>
      <w:marLeft w:val="0"/>
      <w:marRight w:val="0"/>
      <w:marTop w:val="0"/>
      <w:marBottom w:val="0"/>
      <w:divBdr>
        <w:top w:val="none" w:sz="0" w:space="0" w:color="auto"/>
        <w:left w:val="none" w:sz="0" w:space="0" w:color="auto"/>
        <w:bottom w:val="none" w:sz="0" w:space="0" w:color="auto"/>
        <w:right w:val="none" w:sz="0" w:space="0" w:color="auto"/>
      </w:divBdr>
    </w:div>
    <w:div w:id="195893205">
      <w:bodyDiv w:val="1"/>
      <w:marLeft w:val="0"/>
      <w:marRight w:val="0"/>
      <w:marTop w:val="0"/>
      <w:marBottom w:val="0"/>
      <w:divBdr>
        <w:top w:val="none" w:sz="0" w:space="0" w:color="auto"/>
        <w:left w:val="none" w:sz="0" w:space="0" w:color="auto"/>
        <w:bottom w:val="none" w:sz="0" w:space="0" w:color="auto"/>
        <w:right w:val="none" w:sz="0" w:space="0" w:color="auto"/>
      </w:divBdr>
    </w:div>
    <w:div w:id="196047891">
      <w:bodyDiv w:val="1"/>
      <w:marLeft w:val="0"/>
      <w:marRight w:val="0"/>
      <w:marTop w:val="0"/>
      <w:marBottom w:val="0"/>
      <w:divBdr>
        <w:top w:val="none" w:sz="0" w:space="0" w:color="auto"/>
        <w:left w:val="none" w:sz="0" w:space="0" w:color="auto"/>
        <w:bottom w:val="none" w:sz="0" w:space="0" w:color="auto"/>
        <w:right w:val="none" w:sz="0" w:space="0" w:color="auto"/>
      </w:divBdr>
    </w:div>
    <w:div w:id="196084721">
      <w:bodyDiv w:val="1"/>
      <w:marLeft w:val="0"/>
      <w:marRight w:val="0"/>
      <w:marTop w:val="0"/>
      <w:marBottom w:val="0"/>
      <w:divBdr>
        <w:top w:val="none" w:sz="0" w:space="0" w:color="auto"/>
        <w:left w:val="none" w:sz="0" w:space="0" w:color="auto"/>
        <w:bottom w:val="none" w:sz="0" w:space="0" w:color="auto"/>
        <w:right w:val="none" w:sz="0" w:space="0" w:color="auto"/>
      </w:divBdr>
    </w:div>
    <w:div w:id="196086532">
      <w:bodyDiv w:val="1"/>
      <w:marLeft w:val="0"/>
      <w:marRight w:val="0"/>
      <w:marTop w:val="0"/>
      <w:marBottom w:val="0"/>
      <w:divBdr>
        <w:top w:val="none" w:sz="0" w:space="0" w:color="auto"/>
        <w:left w:val="none" w:sz="0" w:space="0" w:color="auto"/>
        <w:bottom w:val="none" w:sz="0" w:space="0" w:color="auto"/>
        <w:right w:val="none" w:sz="0" w:space="0" w:color="auto"/>
      </w:divBdr>
    </w:div>
    <w:div w:id="196237862">
      <w:bodyDiv w:val="1"/>
      <w:marLeft w:val="0"/>
      <w:marRight w:val="0"/>
      <w:marTop w:val="0"/>
      <w:marBottom w:val="0"/>
      <w:divBdr>
        <w:top w:val="none" w:sz="0" w:space="0" w:color="auto"/>
        <w:left w:val="none" w:sz="0" w:space="0" w:color="auto"/>
        <w:bottom w:val="none" w:sz="0" w:space="0" w:color="auto"/>
        <w:right w:val="none" w:sz="0" w:space="0" w:color="auto"/>
      </w:divBdr>
    </w:div>
    <w:div w:id="196353383">
      <w:bodyDiv w:val="1"/>
      <w:marLeft w:val="0"/>
      <w:marRight w:val="0"/>
      <w:marTop w:val="0"/>
      <w:marBottom w:val="0"/>
      <w:divBdr>
        <w:top w:val="none" w:sz="0" w:space="0" w:color="auto"/>
        <w:left w:val="none" w:sz="0" w:space="0" w:color="auto"/>
        <w:bottom w:val="none" w:sz="0" w:space="0" w:color="auto"/>
        <w:right w:val="none" w:sz="0" w:space="0" w:color="auto"/>
      </w:divBdr>
    </w:div>
    <w:div w:id="196431821">
      <w:bodyDiv w:val="1"/>
      <w:marLeft w:val="0"/>
      <w:marRight w:val="0"/>
      <w:marTop w:val="0"/>
      <w:marBottom w:val="0"/>
      <w:divBdr>
        <w:top w:val="none" w:sz="0" w:space="0" w:color="auto"/>
        <w:left w:val="none" w:sz="0" w:space="0" w:color="auto"/>
        <w:bottom w:val="none" w:sz="0" w:space="0" w:color="auto"/>
        <w:right w:val="none" w:sz="0" w:space="0" w:color="auto"/>
      </w:divBdr>
    </w:div>
    <w:div w:id="196550590">
      <w:bodyDiv w:val="1"/>
      <w:marLeft w:val="0"/>
      <w:marRight w:val="0"/>
      <w:marTop w:val="0"/>
      <w:marBottom w:val="0"/>
      <w:divBdr>
        <w:top w:val="none" w:sz="0" w:space="0" w:color="auto"/>
        <w:left w:val="none" w:sz="0" w:space="0" w:color="auto"/>
        <w:bottom w:val="none" w:sz="0" w:space="0" w:color="auto"/>
        <w:right w:val="none" w:sz="0" w:space="0" w:color="auto"/>
      </w:divBdr>
    </w:div>
    <w:div w:id="196625879">
      <w:bodyDiv w:val="1"/>
      <w:marLeft w:val="0"/>
      <w:marRight w:val="0"/>
      <w:marTop w:val="0"/>
      <w:marBottom w:val="0"/>
      <w:divBdr>
        <w:top w:val="none" w:sz="0" w:space="0" w:color="auto"/>
        <w:left w:val="none" w:sz="0" w:space="0" w:color="auto"/>
        <w:bottom w:val="none" w:sz="0" w:space="0" w:color="auto"/>
        <w:right w:val="none" w:sz="0" w:space="0" w:color="auto"/>
      </w:divBdr>
    </w:div>
    <w:div w:id="196702270">
      <w:bodyDiv w:val="1"/>
      <w:marLeft w:val="0"/>
      <w:marRight w:val="0"/>
      <w:marTop w:val="0"/>
      <w:marBottom w:val="0"/>
      <w:divBdr>
        <w:top w:val="none" w:sz="0" w:space="0" w:color="auto"/>
        <w:left w:val="none" w:sz="0" w:space="0" w:color="auto"/>
        <w:bottom w:val="none" w:sz="0" w:space="0" w:color="auto"/>
        <w:right w:val="none" w:sz="0" w:space="0" w:color="auto"/>
      </w:divBdr>
    </w:div>
    <w:div w:id="196743113">
      <w:bodyDiv w:val="1"/>
      <w:marLeft w:val="0"/>
      <w:marRight w:val="0"/>
      <w:marTop w:val="0"/>
      <w:marBottom w:val="0"/>
      <w:divBdr>
        <w:top w:val="none" w:sz="0" w:space="0" w:color="auto"/>
        <w:left w:val="none" w:sz="0" w:space="0" w:color="auto"/>
        <w:bottom w:val="none" w:sz="0" w:space="0" w:color="auto"/>
        <w:right w:val="none" w:sz="0" w:space="0" w:color="auto"/>
      </w:divBdr>
    </w:div>
    <w:div w:id="196968431">
      <w:bodyDiv w:val="1"/>
      <w:marLeft w:val="0"/>
      <w:marRight w:val="0"/>
      <w:marTop w:val="0"/>
      <w:marBottom w:val="0"/>
      <w:divBdr>
        <w:top w:val="none" w:sz="0" w:space="0" w:color="auto"/>
        <w:left w:val="none" w:sz="0" w:space="0" w:color="auto"/>
        <w:bottom w:val="none" w:sz="0" w:space="0" w:color="auto"/>
        <w:right w:val="none" w:sz="0" w:space="0" w:color="auto"/>
      </w:divBdr>
    </w:div>
    <w:div w:id="197009508">
      <w:bodyDiv w:val="1"/>
      <w:marLeft w:val="0"/>
      <w:marRight w:val="0"/>
      <w:marTop w:val="0"/>
      <w:marBottom w:val="0"/>
      <w:divBdr>
        <w:top w:val="none" w:sz="0" w:space="0" w:color="auto"/>
        <w:left w:val="none" w:sz="0" w:space="0" w:color="auto"/>
        <w:bottom w:val="none" w:sz="0" w:space="0" w:color="auto"/>
        <w:right w:val="none" w:sz="0" w:space="0" w:color="auto"/>
      </w:divBdr>
    </w:div>
    <w:div w:id="197162730">
      <w:bodyDiv w:val="1"/>
      <w:marLeft w:val="0"/>
      <w:marRight w:val="0"/>
      <w:marTop w:val="0"/>
      <w:marBottom w:val="0"/>
      <w:divBdr>
        <w:top w:val="none" w:sz="0" w:space="0" w:color="auto"/>
        <w:left w:val="none" w:sz="0" w:space="0" w:color="auto"/>
        <w:bottom w:val="none" w:sz="0" w:space="0" w:color="auto"/>
        <w:right w:val="none" w:sz="0" w:space="0" w:color="auto"/>
      </w:divBdr>
    </w:div>
    <w:div w:id="197276983">
      <w:bodyDiv w:val="1"/>
      <w:marLeft w:val="0"/>
      <w:marRight w:val="0"/>
      <w:marTop w:val="0"/>
      <w:marBottom w:val="0"/>
      <w:divBdr>
        <w:top w:val="none" w:sz="0" w:space="0" w:color="auto"/>
        <w:left w:val="none" w:sz="0" w:space="0" w:color="auto"/>
        <w:bottom w:val="none" w:sz="0" w:space="0" w:color="auto"/>
        <w:right w:val="none" w:sz="0" w:space="0" w:color="auto"/>
      </w:divBdr>
    </w:div>
    <w:div w:id="197355525">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5334">
      <w:bodyDiv w:val="1"/>
      <w:marLeft w:val="0"/>
      <w:marRight w:val="0"/>
      <w:marTop w:val="0"/>
      <w:marBottom w:val="0"/>
      <w:divBdr>
        <w:top w:val="none" w:sz="0" w:space="0" w:color="auto"/>
        <w:left w:val="none" w:sz="0" w:space="0" w:color="auto"/>
        <w:bottom w:val="none" w:sz="0" w:space="0" w:color="auto"/>
        <w:right w:val="none" w:sz="0" w:space="0" w:color="auto"/>
      </w:divBdr>
    </w:div>
    <w:div w:id="197595904">
      <w:bodyDiv w:val="1"/>
      <w:marLeft w:val="0"/>
      <w:marRight w:val="0"/>
      <w:marTop w:val="0"/>
      <w:marBottom w:val="0"/>
      <w:divBdr>
        <w:top w:val="none" w:sz="0" w:space="0" w:color="auto"/>
        <w:left w:val="none" w:sz="0" w:space="0" w:color="auto"/>
        <w:bottom w:val="none" w:sz="0" w:space="0" w:color="auto"/>
        <w:right w:val="none" w:sz="0" w:space="0" w:color="auto"/>
      </w:divBdr>
    </w:div>
    <w:div w:id="197620457">
      <w:bodyDiv w:val="1"/>
      <w:marLeft w:val="0"/>
      <w:marRight w:val="0"/>
      <w:marTop w:val="0"/>
      <w:marBottom w:val="0"/>
      <w:divBdr>
        <w:top w:val="none" w:sz="0" w:space="0" w:color="auto"/>
        <w:left w:val="none" w:sz="0" w:space="0" w:color="auto"/>
        <w:bottom w:val="none" w:sz="0" w:space="0" w:color="auto"/>
        <w:right w:val="none" w:sz="0" w:space="0" w:color="auto"/>
      </w:divBdr>
    </w:div>
    <w:div w:id="198127437">
      <w:bodyDiv w:val="1"/>
      <w:marLeft w:val="0"/>
      <w:marRight w:val="0"/>
      <w:marTop w:val="0"/>
      <w:marBottom w:val="0"/>
      <w:divBdr>
        <w:top w:val="none" w:sz="0" w:space="0" w:color="auto"/>
        <w:left w:val="none" w:sz="0" w:space="0" w:color="auto"/>
        <w:bottom w:val="none" w:sz="0" w:space="0" w:color="auto"/>
        <w:right w:val="none" w:sz="0" w:space="0" w:color="auto"/>
      </w:divBdr>
    </w:div>
    <w:div w:id="198323456">
      <w:bodyDiv w:val="1"/>
      <w:marLeft w:val="0"/>
      <w:marRight w:val="0"/>
      <w:marTop w:val="0"/>
      <w:marBottom w:val="0"/>
      <w:divBdr>
        <w:top w:val="none" w:sz="0" w:space="0" w:color="auto"/>
        <w:left w:val="none" w:sz="0" w:space="0" w:color="auto"/>
        <w:bottom w:val="none" w:sz="0" w:space="0" w:color="auto"/>
        <w:right w:val="none" w:sz="0" w:space="0" w:color="auto"/>
      </w:divBdr>
    </w:div>
    <w:div w:id="198393737">
      <w:bodyDiv w:val="1"/>
      <w:marLeft w:val="0"/>
      <w:marRight w:val="0"/>
      <w:marTop w:val="0"/>
      <w:marBottom w:val="0"/>
      <w:divBdr>
        <w:top w:val="none" w:sz="0" w:space="0" w:color="auto"/>
        <w:left w:val="none" w:sz="0" w:space="0" w:color="auto"/>
        <w:bottom w:val="none" w:sz="0" w:space="0" w:color="auto"/>
        <w:right w:val="none" w:sz="0" w:space="0" w:color="auto"/>
      </w:divBdr>
    </w:div>
    <w:div w:id="198473254">
      <w:bodyDiv w:val="1"/>
      <w:marLeft w:val="0"/>
      <w:marRight w:val="0"/>
      <w:marTop w:val="0"/>
      <w:marBottom w:val="0"/>
      <w:divBdr>
        <w:top w:val="none" w:sz="0" w:space="0" w:color="auto"/>
        <w:left w:val="none" w:sz="0" w:space="0" w:color="auto"/>
        <w:bottom w:val="none" w:sz="0" w:space="0" w:color="auto"/>
        <w:right w:val="none" w:sz="0" w:space="0" w:color="auto"/>
      </w:divBdr>
    </w:div>
    <w:div w:id="198591734">
      <w:bodyDiv w:val="1"/>
      <w:marLeft w:val="0"/>
      <w:marRight w:val="0"/>
      <w:marTop w:val="0"/>
      <w:marBottom w:val="0"/>
      <w:divBdr>
        <w:top w:val="none" w:sz="0" w:space="0" w:color="auto"/>
        <w:left w:val="none" w:sz="0" w:space="0" w:color="auto"/>
        <w:bottom w:val="none" w:sz="0" w:space="0" w:color="auto"/>
        <w:right w:val="none" w:sz="0" w:space="0" w:color="auto"/>
      </w:divBdr>
    </w:div>
    <w:div w:id="198666241">
      <w:bodyDiv w:val="1"/>
      <w:marLeft w:val="0"/>
      <w:marRight w:val="0"/>
      <w:marTop w:val="0"/>
      <w:marBottom w:val="0"/>
      <w:divBdr>
        <w:top w:val="none" w:sz="0" w:space="0" w:color="auto"/>
        <w:left w:val="none" w:sz="0" w:space="0" w:color="auto"/>
        <w:bottom w:val="none" w:sz="0" w:space="0" w:color="auto"/>
        <w:right w:val="none" w:sz="0" w:space="0" w:color="auto"/>
      </w:divBdr>
    </w:div>
    <w:div w:id="198784078">
      <w:bodyDiv w:val="1"/>
      <w:marLeft w:val="0"/>
      <w:marRight w:val="0"/>
      <w:marTop w:val="0"/>
      <w:marBottom w:val="0"/>
      <w:divBdr>
        <w:top w:val="none" w:sz="0" w:space="0" w:color="auto"/>
        <w:left w:val="none" w:sz="0" w:space="0" w:color="auto"/>
        <w:bottom w:val="none" w:sz="0" w:space="0" w:color="auto"/>
        <w:right w:val="none" w:sz="0" w:space="0" w:color="auto"/>
      </w:divBdr>
    </w:div>
    <w:div w:id="198859299">
      <w:bodyDiv w:val="1"/>
      <w:marLeft w:val="0"/>
      <w:marRight w:val="0"/>
      <w:marTop w:val="0"/>
      <w:marBottom w:val="0"/>
      <w:divBdr>
        <w:top w:val="none" w:sz="0" w:space="0" w:color="auto"/>
        <w:left w:val="none" w:sz="0" w:space="0" w:color="auto"/>
        <w:bottom w:val="none" w:sz="0" w:space="0" w:color="auto"/>
        <w:right w:val="none" w:sz="0" w:space="0" w:color="auto"/>
      </w:divBdr>
    </w:div>
    <w:div w:id="198863914">
      <w:bodyDiv w:val="1"/>
      <w:marLeft w:val="0"/>
      <w:marRight w:val="0"/>
      <w:marTop w:val="0"/>
      <w:marBottom w:val="0"/>
      <w:divBdr>
        <w:top w:val="none" w:sz="0" w:space="0" w:color="auto"/>
        <w:left w:val="none" w:sz="0" w:space="0" w:color="auto"/>
        <w:bottom w:val="none" w:sz="0" w:space="0" w:color="auto"/>
        <w:right w:val="none" w:sz="0" w:space="0" w:color="auto"/>
      </w:divBdr>
    </w:div>
    <w:div w:id="199099048">
      <w:bodyDiv w:val="1"/>
      <w:marLeft w:val="0"/>
      <w:marRight w:val="0"/>
      <w:marTop w:val="0"/>
      <w:marBottom w:val="0"/>
      <w:divBdr>
        <w:top w:val="none" w:sz="0" w:space="0" w:color="auto"/>
        <w:left w:val="none" w:sz="0" w:space="0" w:color="auto"/>
        <w:bottom w:val="none" w:sz="0" w:space="0" w:color="auto"/>
        <w:right w:val="none" w:sz="0" w:space="0" w:color="auto"/>
      </w:divBdr>
    </w:div>
    <w:div w:id="199241617">
      <w:bodyDiv w:val="1"/>
      <w:marLeft w:val="0"/>
      <w:marRight w:val="0"/>
      <w:marTop w:val="0"/>
      <w:marBottom w:val="0"/>
      <w:divBdr>
        <w:top w:val="none" w:sz="0" w:space="0" w:color="auto"/>
        <w:left w:val="none" w:sz="0" w:space="0" w:color="auto"/>
        <w:bottom w:val="none" w:sz="0" w:space="0" w:color="auto"/>
        <w:right w:val="none" w:sz="0" w:space="0" w:color="auto"/>
      </w:divBdr>
    </w:div>
    <w:div w:id="199325175">
      <w:bodyDiv w:val="1"/>
      <w:marLeft w:val="0"/>
      <w:marRight w:val="0"/>
      <w:marTop w:val="0"/>
      <w:marBottom w:val="0"/>
      <w:divBdr>
        <w:top w:val="none" w:sz="0" w:space="0" w:color="auto"/>
        <w:left w:val="none" w:sz="0" w:space="0" w:color="auto"/>
        <w:bottom w:val="none" w:sz="0" w:space="0" w:color="auto"/>
        <w:right w:val="none" w:sz="0" w:space="0" w:color="auto"/>
      </w:divBdr>
    </w:div>
    <w:div w:id="199513297">
      <w:bodyDiv w:val="1"/>
      <w:marLeft w:val="0"/>
      <w:marRight w:val="0"/>
      <w:marTop w:val="0"/>
      <w:marBottom w:val="0"/>
      <w:divBdr>
        <w:top w:val="none" w:sz="0" w:space="0" w:color="auto"/>
        <w:left w:val="none" w:sz="0" w:space="0" w:color="auto"/>
        <w:bottom w:val="none" w:sz="0" w:space="0" w:color="auto"/>
        <w:right w:val="none" w:sz="0" w:space="0" w:color="auto"/>
      </w:divBdr>
    </w:div>
    <w:div w:id="199517060">
      <w:bodyDiv w:val="1"/>
      <w:marLeft w:val="0"/>
      <w:marRight w:val="0"/>
      <w:marTop w:val="0"/>
      <w:marBottom w:val="0"/>
      <w:divBdr>
        <w:top w:val="none" w:sz="0" w:space="0" w:color="auto"/>
        <w:left w:val="none" w:sz="0" w:space="0" w:color="auto"/>
        <w:bottom w:val="none" w:sz="0" w:space="0" w:color="auto"/>
        <w:right w:val="none" w:sz="0" w:space="0" w:color="auto"/>
      </w:divBdr>
    </w:div>
    <w:div w:id="199557997">
      <w:bodyDiv w:val="1"/>
      <w:marLeft w:val="0"/>
      <w:marRight w:val="0"/>
      <w:marTop w:val="0"/>
      <w:marBottom w:val="0"/>
      <w:divBdr>
        <w:top w:val="none" w:sz="0" w:space="0" w:color="auto"/>
        <w:left w:val="none" w:sz="0" w:space="0" w:color="auto"/>
        <w:bottom w:val="none" w:sz="0" w:space="0" w:color="auto"/>
        <w:right w:val="none" w:sz="0" w:space="0" w:color="auto"/>
      </w:divBdr>
    </w:div>
    <w:div w:id="199558090">
      <w:bodyDiv w:val="1"/>
      <w:marLeft w:val="0"/>
      <w:marRight w:val="0"/>
      <w:marTop w:val="0"/>
      <w:marBottom w:val="0"/>
      <w:divBdr>
        <w:top w:val="none" w:sz="0" w:space="0" w:color="auto"/>
        <w:left w:val="none" w:sz="0" w:space="0" w:color="auto"/>
        <w:bottom w:val="none" w:sz="0" w:space="0" w:color="auto"/>
        <w:right w:val="none" w:sz="0" w:space="0" w:color="auto"/>
      </w:divBdr>
    </w:div>
    <w:div w:id="199896962">
      <w:bodyDiv w:val="1"/>
      <w:marLeft w:val="0"/>
      <w:marRight w:val="0"/>
      <w:marTop w:val="0"/>
      <w:marBottom w:val="0"/>
      <w:divBdr>
        <w:top w:val="none" w:sz="0" w:space="0" w:color="auto"/>
        <w:left w:val="none" w:sz="0" w:space="0" w:color="auto"/>
        <w:bottom w:val="none" w:sz="0" w:space="0" w:color="auto"/>
        <w:right w:val="none" w:sz="0" w:space="0" w:color="auto"/>
      </w:divBdr>
    </w:div>
    <w:div w:id="199905825">
      <w:bodyDiv w:val="1"/>
      <w:marLeft w:val="0"/>
      <w:marRight w:val="0"/>
      <w:marTop w:val="0"/>
      <w:marBottom w:val="0"/>
      <w:divBdr>
        <w:top w:val="none" w:sz="0" w:space="0" w:color="auto"/>
        <w:left w:val="none" w:sz="0" w:space="0" w:color="auto"/>
        <w:bottom w:val="none" w:sz="0" w:space="0" w:color="auto"/>
        <w:right w:val="none" w:sz="0" w:space="0" w:color="auto"/>
      </w:divBdr>
    </w:div>
    <w:div w:id="200435496">
      <w:bodyDiv w:val="1"/>
      <w:marLeft w:val="0"/>
      <w:marRight w:val="0"/>
      <w:marTop w:val="0"/>
      <w:marBottom w:val="0"/>
      <w:divBdr>
        <w:top w:val="none" w:sz="0" w:space="0" w:color="auto"/>
        <w:left w:val="none" w:sz="0" w:space="0" w:color="auto"/>
        <w:bottom w:val="none" w:sz="0" w:space="0" w:color="auto"/>
        <w:right w:val="none" w:sz="0" w:space="0" w:color="auto"/>
      </w:divBdr>
    </w:div>
    <w:div w:id="200435903">
      <w:bodyDiv w:val="1"/>
      <w:marLeft w:val="0"/>
      <w:marRight w:val="0"/>
      <w:marTop w:val="0"/>
      <w:marBottom w:val="0"/>
      <w:divBdr>
        <w:top w:val="none" w:sz="0" w:space="0" w:color="auto"/>
        <w:left w:val="none" w:sz="0" w:space="0" w:color="auto"/>
        <w:bottom w:val="none" w:sz="0" w:space="0" w:color="auto"/>
        <w:right w:val="none" w:sz="0" w:space="0" w:color="auto"/>
      </w:divBdr>
    </w:div>
    <w:div w:id="200632000">
      <w:bodyDiv w:val="1"/>
      <w:marLeft w:val="0"/>
      <w:marRight w:val="0"/>
      <w:marTop w:val="0"/>
      <w:marBottom w:val="0"/>
      <w:divBdr>
        <w:top w:val="none" w:sz="0" w:space="0" w:color="auto"/>
        <w:left w:val="none" w:sz="0" w:space="0" w:color="auto"/>
        <w:bottom w:val="none" w:sz="0" w:space="0" w:color="auto"/>
        <w:right w:val="none" w:sz="0" w:space="0" w:color="auto"/>
      </w:divBdr>
    </w:div>
    <w:div w:id="200941057">
      <w:bodyDiv w:val="1"/>
      <w:marLeft w:val="0"/>
      <w:marRight w:val="0"/>
      <w:marTop w:val="0"/>
      <w:marBottom w:val="0"/>
      <w:divBdr>
        <w:top w:val="none" w:sz="0" w:space="0" w:color="auto"/>
        <w:left w:val="none" w:sz="0" w:space="0" w:color="auto"/>
        <w:bottom w:val="none" w:sz="0" w:space="0" w:color="auto"/>
        <w:right w:val="none" w:sz="0" w:space="0" w:color="auto"/>
      </w:divBdr>
    </w:div>
    <w:div w:id="201023327">
      <w:bodyDiv w:val="1"/>
      <w:marLeft w:val="0"/>
      <w:marRight w:val="0"/>
      <w:marTop w:val="0"/>
      <w:marBottom w:val="0"/>
      <w:divBdr>
        <w:top w:val="none" w:sz="0" w:space="0" w:color="auto"/>
        <w:left w:val="none" w:sz="0" w:space="0" w:color="auto"/>
        <w:bottom w:val="none" w:sz="0" w:space="0" w:color="auto"/>
        <w:right w:val="none" w:sz="0" w:space="0" w:color="auto"/>
      </w:divBdr>
    </w:div>
    <w:div w:id="201089933">
      <w:bodyDiv w:val="1"/>
      <w:marLeft w:val="0"/>
      <w:marRight w:val="0"/>
      <w:marTop w:val="0"/>
      <w:marBottom w:val="0"/>
      <w:divBdr>
        <w:top w:val="none" w:sz="0" w:space="0" w:color="auto"/>
        <w:left w:val="none" w:sz="0" w:space="0" w:color="auto"/>
        <w:bottom w:val="none" w:sz="0" w:space="0" w:color="auto"/>
        <w:right w:val="none" w:sz="0" w:space="0" w:color="auto"/>
      </w:divBdr>
    </w:div>
    <w:div w:id="201138515">
      <w:bodyDiv w:val="1"/>
      <w:marLeft w:val="0"/>
      <w:marRight w:val="0"/>
      <w:marTop w:val="0"/>
      <w:marBottom w:val="0"/>
      <w:divBdr>
        <w:top w:val="none" w:sz="0" w:space="0" w:color="auto"/>
        <w:left w:val="none" w:sz="0" w:space="0" w:color="auto"/>
        <w:bottom w:val="none" w:sz="0" w:space="0" w:color="auto"/>
        <w:right w:val="none" w:sz="0" w:space="0" w:color="auto"/>
      </w:divBdr>
    </w:div>
    <w:div w:id="201139282">
      <w:bodyDiv w:val="1"/>
      <w:marLeft w:val="0"/>
      <w:marRight w:val="0"/>
      <w:marTop w:val="0"/>
      <w:marBottom w:val="0"/>
      <w:divBdr>
        <w:top w:val="none" w:sz="0" w:space="0" w:color="auto"/>
        <w:left w:val="none" w:sz="0" w:space="0" w:color="auto"/>
        <w:bottom w:val="none" w:sz="0" w:space="0" w:color="auto"/>
        <w:right w:val="none" w:sz="0" w:space="0" w:color="auto"/>
      </w:divBdr>
    </w:div>
    <w:div w:id="201209370">
      <w:bodyDiv w:val="1"/>
      <w:marLeft w:val="0"/>
      <w:marRight w:val="0"/>
      <w:marTop w:val="0"/>
      <w:marBottom w:val="0"/>
      <w:divBdr>
        <w:top w:val="none" w:sz="0" w:space="0" w:color="auto"/>
        <w:left w:val="none" w:sz="0" w:space="0" w:color="auto"/>
        <w:bottom w:val="none" w:sz="0" w:space="0" w:color="auto"/>
        <w:right w:val="none" w:sz="0" w:space="0" w:color="auto"/>
      </w:divBdr>
    </w:div>
    <w:div w:id="201479312">
      <w:bodyDiv w:val="1"/>
      <w:marLeft w:val="0"/>
      <w:marRight w:val="0"/>
      <w:marTop w:val="0"/>
      <w:marBottom w:val="0"/>
      <w:divBdr>
        <w:top w:val="none" w:sz="0" w:space="0" w:color="auto"/>
        <w:left w:val="none" w:sz="0" w:space="0" w:color="auto"/>
        <w:bottom w:val="none" w:sz="0" w:space="0" w:color="auto"/>
        <w:right w:val="none" w:sz="0" w:space="0" w:color="auto"/>
      </w:divBdr>
    </w:div>
    <w:div w:id="201596433">
      <w:bodyDiv w:val="1"/>
      <w:marLeft w:val="0"/>
      <w:marRight w:val="0"/>
      <w:marTop w:val="0"/>
      <w:marBottom w:val="0"/>
      <w:divBdr>
        <w:top w:val="none" w:sz="0" w:space="0" w:color="auto"/>
        <w:left w:val="none" w:sz="0" w:space="0" w:color="auto"/>
        <w:bottom w:val="none" w:sz="0" w:space="0" w:color="auto"/>
        <w:right w:val="none" w:sz="0" w:space="0" w:color="auto"/>
      </w:divBdr>
    </w:div>
    <w:div w:id="201745399">
      <w:bodyDiv w:val="1"/>
      <w:marLeft w:val="0"/>
      <w:marRight w:val="0"/>
      <w:marTop w:val="0"/>
      <w:marBottom w:val="0"/>
      <w:divBdr>
        <w:top w:val="none" w:sz="0" w:space="0" w:color="auto"/>
        <w:left w:val="none" w:sz="0" w:space="0" w:color="auto"/>
        <w:bottom w:val="none" w:sz="0" w:space="0" w:color="auto"/>
        <w:right w:val="none" w:sz="0" w:space="0" w:color="auto"/>
      </w:divBdr>
    </w:div>
    <w:div w:id="201938005">
      <w:bodyDiv w:val="1"/>
      <w:marLeft w:val="0"/>
      <w:marRight w:val="0"/>
      <w:marTop w:val="0"/>
      <w:marBottom w:val="0"/>
      <w:divBdr>
        <w:top w:val="none" w:sz="0" w:space="0" w:color="auto"/>
        <w:left w:val="none" w:sz="0" w:space="0" w:color="auto"/>
        <w:bottom w:val="none" w:sz="0" w:space="0" w:color="auto"/>
        <w:right w:val="none" w:sz="0" w:space="0" w:color="auto"/>
      </w:divBdr>
    </w:div>
    <w:div w:id="202063171">
      <w:bodyDiv w:val="1"/>
      <w:marLeft w:val="0"/>
      <w:marRight w:val="0"/>
      <w:marTop w:val="0"/>
      <w:marBottom w:val="0"/>
      <w:divBdr>
        <w:top w:val="none" w:sz="0" w:space="0" w:color="auto"/>
        <w:left w:val="none" w:sz="0" w:space="0" w:color="auto"/>
        <w:bottom w:val="none" w:sz="0" w:space="0" w:color="auto"/>
        <w:right w:val="none" w:sz="0" w:space="0" w:color="auto"/>
      </w:divBdr>
    </w:div>
    <w:div w:id="202140222">
      <w:bodyDiv w:val="1"/>
      <w:marLeft w:val="0"/>
      <w:marRight w:val="0"/>
      <w:marTop w:val="0"/>
      <w:marBottom w:val="0"/>
      <w:divBdr>
        <w:top w:val="none" w:sz="0" w:space="0" w:color="auto"/>
        <w:left w:val="none" w:sz="0" w:space="0" w:color="auto"/>
        <w:bottom w:val="none" w:sz="0" w:space="0" w:color="auto"/>
        <w:right w:val="none" w:sz="0" w:space="0" w:color="auto"/>
      </w:divBdr>
    </w:div>
    <w:div w:id="202140595">
      <w:bodyDiv w:val="1"/>
      <w:marLeft w:val="0"/>
      <w:marRight w:val="0"/>
      <w:marTop w:val="0"/>
      <w:marBottom w:val="0"/>
      <w:divBdr>
        <w:top w:val="none" w:sz="0" w:space="0" w:color="auto"/>
        <w:left w:val="none" w:sz="0" w:space="0" w:color="auto"/>
        <w:bottom w:val="none" w:sz="0" w:space="0" w:color="auto"/>
        <w:right w:val="none" w:sz="0" w:space="0" w:color="auto"/>
      </w:divBdr>
    </w:div>
    <w:div w:id="202207433">
      <w:bodyDiv w:val="1"/>
      <w:marLeft w:val="0"/>
      <w:marRight w:val="0"/>
      <w:marTop w:val="0"/>
      <w:marBottom w:val="0"/>
      <w:divBdr>
        <w:top w:val="none" w:sz="0" w:space="0" w:color="auto"/>
        <w:left w:val="none" w:sz="0" w:space="0" w:color="auto"/>
        <w:bottom w:val="none" w:sz="0" w:space="0" w:color="auto"/>
        <w:right w:val="none" w:sz="0" w:space="0" w:color="auto"/>
      </w:divBdr>
    </w:div>
    <w:div w:id="202250746">
      <w:bodyDiv w:val="1"/>
      <w:marLeft w:val="0"/>
      <w:marRight w:val="0"/>
      <w:marTop w:val="0"/>
      <w:marBottom w:val="0"/>
      <w:divBdr>
        <w:top w:val="none" w:sz="0" w:space="0" w:color="auto"/>
        <w:left w:val="none" w:sz="0" w:space="0" w:color="auto"/>
        <w:bottom w:val="none" w:sz="0" w:space="0" w:color="auto"/>
        <w:right w:val="none" w:sz="0" w:space="0" w:color="auto"/>
      </w:divBdr>
    </w:div>
    <w:div w:id="202594066">
      <w:bodyDiv w:val="1"/>
      <w:marLeft w:val="0"/>
      <w:marRight w:val="0"/>
      <w:marTop w:val="0"/>
      <w:marBottom w:val="0"/>
      <w:divBdr>
        <w:top w:val="none" w:sz="0" w:space="0" w:color="auto"/>
        <w:left w:val="none" w:sz="0" w:space="0" w:color="auto"/>
        <w:bottom w:val="none" w:sz="0" w:space="0" w:color="auto"/>
        <w:right w:val="none" w:sz="0" w:space="0" w:color="auto"/>
      </w:divBdr>
    </w:div>
    <w:div w:id="202712589">
      <w:bodyDiv w:val="1"/>
      <w:marLeft w:val="0"/>
      <w:marRight w:val="0"/>
      <w:marTop w:val="0"/>
      <w:marBottom w:val="0"/>
      <w:divBdr>
        <w:top w:val="none" w:sz="0" w:space="0" w:color="auto"/>
        <w:left w:val="none" w:sz="0" w:space="0" w:color="auto"/>
        <w:bottom w:val="none" w:sz="0" w:space="0" w:color="auto"/>
        <w:right w:val="none" w:sz="0" w:space="0" w:color="auto"/>
      </w:divBdr>
    </w:div>
    <w:div w:id="202713372">
      <w:bodyDiv w:val="1"/>
      <w:marLeft w:val="0"/>
      <w:marRight w:val="0"/>
      <w:marTop w:val="0"/>
      <w:marBottom w:val="0"/>
      <w:divBdr>
        <w:top w:val="none" w:sz="0" w:space="0" w:color="auto"/>
        <w:left w:val="none" w:sz="0" w:space="0" w:color="auto"/>
        <w:bottom w:val="none" w:sz="0" w:space="0" w:color="auto"/>
        <w:right w:val="none" w:sz="0" w:space="0" w:color="auto"/>
      </w:divBdr>
    </w:div>
    <w:div w:id="202787031">
      <w:bodyDiv w:val="1"/>
      <w:marLeft w:val="0"/>
      <w:marRight w:val="0"/>
      <w:marTop w:val="0"/>
      <w:marBottom w:val="0"/>
      <w:divBdr>
        <w:top w:val="none" w:sz="0" w:space="0" w:color="auto"/>
        <w:left w:val="none" w:sz="0" w:space="0" w:color="auto"/>
        <w:bottom w:val="none" w:sz="0" w:space="0" w:color="auto"/>
        <w:right w:val="none" w:sz="0" w:space="0" w:color="auto"/>
      </w:divBdr>
    </w:div>
    <w:div w:id="202837309">
      <w:bodyDiv w:val="1"/>
      <w:marLeft w:val="0"/>
      <w:marRight w:val="0"/>
      <w:marTop w:val="0"/>
      <w:marBottom w:val="0"/>
      <w:divBdr>
        <w:top w:val="none" w:sz="0" w:space="0" w:color="auto"/>
        <w:left w:val="none" w:sz="0" w:space="0" w:color="auto"/>
        <w:bottom w:val="none" w:sz="0" w:space="0" w:color="auto"/>
        <w:right w:val="none" w:sz="0" w:space="0" w:color="auto"/>
      </w:divBdr>
    </w:div>
    <w:div w:id="202985329">
      <w:bodyDiv w:val="1"/>
      <w:marLeft w:val="0"/>
      <w:marRight w:val="0"/>
      <w:marTop w:val="0"/>
      <w:marBottom w:val="0"/>
      <w:divBdr>
        <w:top w:val="none" w:sz="0" w:space="0" w:color="auto"/>
        <w:left w:val="none" w:sz="0" w:space="0" w:color="auto"/>
        <w:bottom w:val="none" w:sz="0" w:space="0" w:color="auto"/>
        <w:right w:val="none" w:sz="0" w:space="0" w:color="auto"/>
      </w:divBdr>
    </w:div>
    <w:div w:id="203372342">
      <w:bodyDiv w:val="1"/>
      <w:marLeft w:val="0"/>
      <w:marRight w:val="0"/>
      <w:marTop w:val="0"/>
      <w:marBottom w:val="0"/>
      <w:divBdr>
        <w:top w:val="none" w:sz="0" w:space="0" w:color="auto"/>
        <w:left w:val="none" w:sz="0" w:space="0" w:color="auto"/>
        <w:bottom w:val="none" w:sz="0" w:space="0" w:color="auto"/>
        <w:right w:val="none" w:sz="0" w:space="0" w:color="auto"/>
      </w:divBdr>
    </w:div>
    <w:div w:id="203449052">
      <w:bodyDiv w:val="1"/>
      <w:marLeft w:val="0"/>
      <w:marRight w:val="0"/>
      <w:marTop w:val="0"/>
      <w:marBottom w:val="0"/>
      <w:divBdr>
        <w:top w:val="none" w:sz="0" w:space="0" w:color="auto"/>
        <w:left w:val="none" w:sz="0" w:space="0" w:color="auto"/>
        <w:bottom w:val="none" w:sz="0" w:space="0" w:color="auto"/>
        <w:right w:val="none" w:sz="0" w:space="0" w:color="auto"/>
      </w:divBdr>
    </w:div>
    <w:div w:id="203563786">
      <w:bodyDiv w:val="1"/>
      <w:marLeft w:val="0"/>
      <w:marRight w:val="0"/>
      <w:marTop w:val="0"/>
      <w:marBottom w:val="0"/>
      <w:divBdr>
        <w:top w:val="none" w:sz="0" w:space="0" w:color="auto"/>
        <w:left w:val="none" w:sz="0" w:space="0" w:color="auto"/>
        <w:bottom w:val="none" w:sz="0" w:space="0" w:color="auto"/>
        <w:right w:val="none" w:sz="0" w:space="0" w:color="auto"/>
      </w:divBdr>
    </w:div>
    <w:div w:id="203564419">
      <w:bodyDiv w:val="1"/>
      <w:marLeft w:val="0"/>
      <w:marRight w:val="0"/>
      <w:marTop w:val="0"/>
      <w:marBottom w:val="0"/>
      <w:divBdr>
        <w:top w:val="none" w:sz="0" w:space="0" w:color="auto"/>
        <w:left w:val="none" w:sz="0" w:space="0" w:color="auto"/>
        <w:bottom w:val="none" w:sz="0" w:space="0" w:color="auto"/>
        <w:right w:val="none" w:sz="0" w:space="0" w:color="auto"/>
      </w:divBdr>
    </w:div>
    <w:div w:id="203640154">
      <w:bodyDiv w:val="1"/>
      <w:marLeft w:val="0"/>
      <w:marRight w:val="0"/>
      <w:marTop w:val="0"/>
      <w:marBottom w:val="0"/>
      <w:divBdr>
        <w:top w:val="none" w:sz="0" w:space="0" w:color="auto"/>
        <w:left w:val="none" w:sz="0" w:space="0" w:color="auto"/>
        <w:bottom w:val="none" w:sz="0" w:space="0" w:color="auto"/>
        <w:right w:val="none" w:sz="0" w:space="0" w:color="auto"/>
      </w:divBdr>
    </w:div>
    <w:div w:id="203832609">
      <w:bodyDiv w:val="1"/>
      <w:marLeft w:val="0"/>
      <w:marRight w:val="0"/>
      <w:marTop w:val="0"/>
      <w:marBottom w:val="0"/>
      <w:divBdr>
        <w:top w:val="none" w:sz="0" w:space="0" w:color="auto"/>
        <w:left w:val="none" w:sz="0" w:space="0" w:color="auto"/>
        <w:bottom w:val="none" w:sz="0" w:space="0" w:color="auto"/>
        <w:right w:val="none" w:sz="0" w:space="0" w:color="auto"/>
      </w:divBdr>
    </w:div>
    <w:div w:id="203836648">
      <w:bodyDiv w:val="1"/>
      <w:marLeft w:val="0"/>
      <w:marRight w:val="0"/>
      <w:marTop w:val="0"/>
      <w:marBottom w:val="0"/>
      <w:divBdr>
        <w:top w:val="none" w:sz="0" w:space="0" w:color="auto"/>
        <w:left w:val="none" w:sz="0" w:space="0" w:color="auto"/>
        <w:bottom w:val="none" w:sz="0" w:space="0" w:color="auto"/>
        <w:right w:val="none" w:sz="0" w:space="0" w:color="auto"/>
      </w:divBdr>
    </w:div>
    <w:div w:id="203912144">
      <w:bodyDiv w:val="1"/>
      <w:marLeft w:val="0"/>
      <w:marRight w:val="0"/>
      <w:marTop w:val="0"/>
      <w:marBottom w:val="0"/>
      <w:divBdr>
        <w:top w:val="none" w:sz="0" w:space="0" w:color="auto"/>
        <w:left w:val="none" w:sz="0" w:space="0" w:color="auto"/>
        <w:bottom w:val="none" w:sz="0" w:space="0" w:color="auto"/>
        <w:right w:val="none" w:sz="0" w:space="0" w:color="auto"/>
      </w:divBdr>
    </w:div>
    <w:div w:id="204413861">
      <w:bodyDiv w:val="1"/>
      <w:marLeft w:val="0"/>
      <w:marRight w:val="0"/>
      <w:marTop w:val="0"/>
      <w:marBottom w:val="0"/>
      <w:divBdr>
        <w:top w:val="none" w:sz="0" w:space="0" w:color="auto"/>
        <w:left w:val="none" w:sz="0" w:space="0" w:color="auto"/>
        <w:bottom w:val="none" w:sz="0" w:space="0" w:color="auto"/>
        <w:right w:val="none" w:sz="0" w:space="0" w:color="auto"/>
      </w:divBdr>
    </w:div>
    <w:div w:id="204490699">
      <w:bodyDiv w:val="1"/>
      <w:marLeft w:val="0"/>
      <w:marRight w:val="0"/>
      <w:marTop w:val="0"/>
      <w:marBottom w:val="0"/>
      <w:divBdr>
        <w:top w:val="none" w:sz="0" w:space="0" w:color="auto"/>
        <w:left w:val="none" w:sz="0" w:space="0" w:color="auto"/>
        <w:bottom w:val="none" w:sz="0" w:space="0" w:color="auto"/>
        <w:right w:val="none" w:sz="0" w:space="0" w:color="auto"/>
      </w:divBdr>
    </w:div>
    <w:div w:id="204491405">
      <w:bodyDiv w:val="1"/>
      <w:marLeft w:val="0"/>
      <w:marRight w:val="0"/>
      <w:marTop w:val="0"/>
      <w:marBottom w:val="0"/>
      <w:divBdr>
        <w:top w:val="none" w:sz="0" w:space="0" w:color="auto"/>
        <w:left w:val="none" w:sz="0" w:space="0" w:color="auto"/>
        <w:bottom w:val="none" w:sz="0" w:space="0" w:color="auto"/>
        <w:right w:val="none" w:sz="0" w:space="0" w:color="auto"/>
      </w:divBdr>
    </w:div>
    <w:div w:id="204564303">
      <w:bodyDiv w:val="1"/>
      <w:marLeft w:val="0"/>
      <w:marRight w:val="0"/>
      <w:marTop w:val="0"/>
      <w:marBottom w:val="0"/>
      <w:divBdr>
        <w:top w:val="none" w:sz="0" w:space="0" w:color="auto"/>
        <w:left w:val="none" w:sz="0" w:space="0" w:color="auto"/>
        <w:bottom w:val="none" w:sz="0" w:space="0" w:color="auto"/>
        <w:right w:val="none" w:sz="0" w:space="0" w:color="auto"/>
      </w:divBdr>
    </w:div>
    <w:div w:id="204802598">
      <w:bodyDiv w:val="1"/>
      <w:marLeft w:val="0"/>
      <w:marRight w:val="0"/>
      <w:marTop w:val="0"/>
      <w:marBottom w:val="0"/>
      <w:divBdr>
        <w:top w:val="none" w:sz="0" w:space="0" w:color="auto"/>
        <w:left w:val="none" w:sz="0" w:space="0" w:color="auto"/>
        <w:bottom w:val="none" w:sz="0" w:space="0" w:color="auto"/>
        <w:right w:val="none" w:sz="0" w:space="0" w:color="auto"/>
      </w:divBdr>
    </w:div>
    <w:div w:id="204827840">
      <w:bodyDiv w:val="1"/>
      <w:marLeft w:val="0"/>
      <w:marRight w:val="0"/>
      <w:marTop w:val="0"/>
      <w:marBottom w:val="0"/>
      <w:divBdr>
        <w:top w:val="none" w:sz="0" w:space="0" w:color="auto"/>
        <w:left w:val="none" w:sz="0" w:space="0" w:color="auto"/>
        <w:bottom w:val="none" w:sz="0" w:space="0" w:color="auto"/>
        <w:right w:val="none" w:sz="0" w:space="0" w:color="auto"/>
      </w:divBdr>
    </w:div>
    <w:div w:id="204828996">
      <w:bodyDiv w:val="1"/>
      <w:marLeft w:val="0"/>
      <w:marRight w:val="0"/>
      <w:marTop w:val="0"/>
      <w:marBottom w:val="0"/>
      <w:divBdr>
        <w:top w:val="none" w:sz="0" w:space="0" w:color="auto"/>
        <w:left w:val="none" w:sz="0" w:space="0" w:color="auto"/>
        <w:bottom w:val="none" w:sz="0" w:space="0" w:color="auto"/>
        <w:right w:val="none" w:sz="0" w:space="0" w:color="auto"/>
      </w:divBdr>
    </w:div>
    <w:div w:id="204875406">
      <w:bodyDiv w:val="1"/>
      <w:marLeft w:val="0"/>
      <w:marRight w:val="0"/>
      <w:marTop w:val="0"/>
      <w:marBottom w:val="0"/>
      <w:divBdr>
        <w:top w:val="none" w:sz="0" w:space="0" w:color="auto"/>
        <w:left w:val="none" w:sz="0" w:space="0" w:color="auto"/>
        <w:bottom w:val="none" w:sz="0" w:space="0" w:color="auto"/>
        <w:right w:val="none" w:sz="0" w:space="0" w:color="auto"/>
      </w:divBdr>
    </w:div>
    <w:div w:id="205025075">
      <w:bodyDiv w:val="1"/>
      <w:marLeft w:val="0"/>
      <w:marRight w:val="0"/>
      <w:marTop w:val="0"/>
      <w:marBottom w:val="0"/>
      <w:divBdr>
        <w:top w:val="none" w:sz="0" w:space="0" w:color="auto"/>
        <w:left w:val="none" w:sz="0" w:space="0" w:color="auto"/>
        <w:bottom w:val="none" w:sz="0" w:space="0" w:color="auto"/>
        <w:right w:val="none" w:sz="0" w:space="0" w:color="auto"/>
      </w:divBdr>
    </w:div>
    <w:div w:id="205025121">
      <w:bodyDiv w:val="1"/>
      <w:marLeft w:val="0"/>
      <w:marRight w:val="0"/>
      <w:marTop w:val="0"/>
      <w:marBottom w:val="0"/>
      <w:divBdr>
        <w:top w:val="none" w:sz="0" w:space="0" w:color="auto"/>
        <w:left w:val="none" w:sz="0" w:space="0" w:color="auto"/>
        <w:bottom w:val="none" w:sz="0" w:space="0" w:color="auto"/>
        <w:right w:val="none" w:sz="0" w:space="0" w:color="auto"/>
      </w:divBdr>
    </w:div>
    <w:div w:id="205338486">
      <w:bodyDiv w:val="1"/>
      <w:marLeft w:val="0"/>
      <w:marRight w:val="0"/>
      <w:marTop w:val="0"/>
      <w:marBottom w:val="0"/>
      <w:divBdr>
        <w:top w:val="none" w:sz="0" w:space="0" w:color="auto"/>
        <w:left w:val="none" w:sz="0" w:space="0" w:color="auto"/>
        <w:bottom w:val="none" w:sz="0" w:space="0" w:color="auto"/>
        <w:right w:val="none" w:sz="0" w:space="0" w:color="auto"/>
      </w:divBdr>
    </w:div>
    <w:div w:id="205995781">
      <w:bodyDiv w:val="1"/>
      <w:marLeft w:val="0"/>
      <w:marRight w:val="0"/>
      <w:marTop w:val="0"/>
      <w:marBottom w:val="0"/>
      <w:divBdr>
        <w:top w:val="none" w:sz="0" w:space="0" w:color="auto"/>
        <w:left w:val="none" w:sz="0" w:space="0" w:color="auto"/>
        <w:bottom w:val="none" w:sz="0" w:space="0" w:color="auto"/>
        <w:right w:val="none" w:sz="0" w:space="0" w:color="auto"/>
      </w:divBdr>
    </w:div>
    <w:div w:id="206181948">
      <w:bodyDiv w:val="1"/>
      <w:marLeft w:val="0"/>
      <w:marRight w:val="0"/>
      <w:marTop w:val="0"/>
      <w:marBottom w:val="0"/>
      <w:divBdr>
        <w:top w:val="none" w:sz="0" w:space="0" w:color="auto"/>
        <w:left w:val="none" w:sz="0" w:space="0" w:color="auto"/>
        <w:bottom w:val="none" w:sz="0" w:space="0" w:color="auto"/>
        <w:right w:val="none" w:sz="0" w:space="0" w:color="auto"/>
      </w:divBdr>
    </w:div>
    <w:div w:id="206189909">
      <w:bodyDiv w:val="1"/>
      <w:marLeft w:val="0"/>
      <w:marRight w:val="0"/>
      <w:marTop w:val="0"/>
      <w:marBottom w:val="0"/>
      <w:divBdr>
        <w:top w:val="none" w:sz="0" w:space="0" w:color="auto"/>
        <w:left w:val="none" w:sz="0" w:space="0" w:color="auto"/>
        <w:bottom w:val="none" w:sz="0" w:space="0" w:color="auto"/>
        <w:right w:val="none" w:sz="0" w:space="0" w:color="auto"/>
      </w:divBdr>
    </w:div>
    <w:div w:id="206455692">
      <w:bodyDiv w:val="1"/>
      <w:marLeft w:val="0"/>
      <w:marRight w:val="0"/>
      <w:marTop w:val="0"/>
      <w:marBottom w:val="0"/>
      <w:divBdr>
        <w:top w:val="none" w:sz="0" w:space="0" w:color="auto"/>
        <w:left w:val="none" w:sz="0" w:space="0" w:color="auto"/>
        <w:bottom w:val="none" w:sz="0" w:space="0" w:color="auto"/>
        <w:right w:val="none" w:sz="0" w:space="0" w:color="auto"/>
      </w:divBdr>
    </w:div>
    <w:div w:id="206652377">
      <w:bodyDiv w:val="1"/>
      <w:marLeft w:val="0"/>
      <w:marRight w:val="0"/>
      <w:marTop w:val="0"/>
      <w:marBottom w:val="0"/>
      <w:divBdr>
        <w:top w:val="none" w:sz="0" w:space="0" w:color="auto"/>
        <w:left w:val="none" w:sz="0" w:space="0" w:color="auto"/>
        <w:bottom w:val="none" w:sz="0" w:space="0" w:color="auto"/>
        <w:right w:val="none" w:sz="0" w:space="0" w:color="auto"/>
      </w:divBdr>
    </w:div>
    <w:div w:id="207184875">
      <w:bodyDiv w:val="1"/>
      <w:marLeft w:val="0"/>
      <w:marRight w:val="0"/>
      <w:marTop w:val="0"/>
      <w:marBottom w:val="0"/>
      <w:divBdr>
        <w:top w:val="none" w:sz="0" w:space="0" w:color="auto"/>
        <w:left w:val="none" w:sz="0" w:space="0" w:color="auto"/>
        <w:bottom w:val="none" w:sz="0" w:space="0" w:color="auto"/>
        <w:right w:val="none" w:sz="0" w:space="0" w:color="auto"/>
      </w:divBdr>
    </w:div>
    <w:div w:id="207225844">
      <w:bodyDiv w:val="1"/>
      <w:marLeft w:val="0"/>
      <w:marRight w:val="0"/>
      <w:marTop w:val="0"/>
      <w:marBottom w:val="0"/>
      <w:divBdr>
        <w:top w:val="none" w:sz="0" w:space="0" w:color="auto"/>
        <w:left w:val="none" w:sz="0" w:space="0" w:color="auto"/>
        <w:bottom w:val="none" w:sz="0" w:space="0" w:color="auto"/>
        <w:right w:val="none" w:sz="0" w:space="0" w:color="auto"/>
      </w:divBdr>
    </w:div>
    <w:div w:id="207381214">
      <w:bodyDiv w:val="1"/>
      <w:marLeft w:val="0"/>
      <w:marRight w:val="0"/>
      <w:marTop w:val="0"/>
      <w:marBottom w:val="0"/>
      <w:divBdr>
        <w:top w:val="none" w:sz="0" w:space="0" w:color="auto"/>
        <w:left w:val="none" w:sz="0" w:space="0" w:color="auto"/>
        <w:bottom w:val="none" w:sz="0" w:space="0" w:color="auto"/>
        <w:right w:val="none" w:sz="0" w:space="0" w:color="auto"/>
      </w:divBdr>
    </w:div>
    <w:div w:id="207693840">
      <w:bodyDiv w:val="1"/>
      <w:marLeft w:val="0"/>
      <w:marRight w:val="0"/>
      <w:marTop w:val="0"/>
      <w:marBottom w:val="0"/>
      <w:divBdr>
        <w:top w:val="none" w:sz="0" w:space="0" w:color="auto"/>
        <w:left w:val="none" w:sz="0" w:space="0" w:color="auto"/>
        <w:bottom w:val="none" w:sz="0" w:space="0" w:color="auto"/>
        <w:right w:val="none" w:sz="0" w:space="0" w:color="auto"/>
      </w:divBdr>
    </w:div>
    <w:div w:id="207842568">
      <w:bodyDiv w:val="1"/>
      <w:marLeft w:val="0"/>
      <w:marRight w:val="0"/>
      <w:marTop w:val="0"/>
      <w:marBottom w:val="0"/>
      <w:divBdr>
        <w:top w:val="none" w:sz="0" w:space="0" w:color="auto"/>
        <w:left w:val="none" w:sz="0" w:space="0" w:color="auto"/>
        <w:bottom w:val="none" w:sz="0" w:space="0" w:color="auto"/>
        <w:right w:val="none" w:sz="0" w:space="0" w:color="auto"/>
      </w:divBdr>
    </w:div>
    <w:div w:id="208037197">
      <w:bodyDiv w:val="1"/>
      <w:marLeft w:val="0"/>
      <w:marRight w:val="0"/>
      <w:marTop w:val="0"/>
      <w:marBottom w:val="0"/>
      <w:divBdr>
        <w:top w:val="none" w:sz="0" w:space="0" w:color="auto"/>
        <w:left w:val="none" w:sz="0" w:space="0" w:color="auto"/>
        <w:bottom w:val="none" w:sz="0" w:space="0" w:color="auto"/>
        <w:right w:val="none" w:sz="0" w:space="0" w:color="auto"/>
      </w:divBdr>
    </w:div>
    <w:div w:id="208078016">
      <w:bodyDiv w:val="1"/>
      <w:marLeft w:val="0"/>
      <w:marRight w:val="0"/>
      <w:marTop w:val="0"/>
      <w:marBottom w:val="0"/>
      <w:divBdr>
        <w:top w:val="none" w:sz="0" w:space="0" w:color="auto"/>
        <w:left w:val="none" w:sz="0" w:space="0" w:color="auto"/>
        <w:bottom w:val="none" w:sz="0" w:space="0" w:color="auto"/>
        <w:right w:val="none" w:sz="0" w:space="0" w:color="auto"/>
      </w:divBdr>
    </w:div>
    <w:div w:id="208104271">
      <w:bodyDiv w:val="1"/>
      <w:marLeft w:val="0"/>
      <w:marRight w:val="0"/>
      <w:marTop w:val="0"/>
      <w:marBottom w:val="0"/>
      <w:divBdr>
        <w:top w:val="none" w:sz="0" w:space="0" w:color="auto"/>
        <w:left w:val="none" w:sz="0" w:space="0" w:color="auto"/>
        <w:bottom w:val="none" w:sz="0" w:space="0" w:color="auto"/>
        <w:right w:val="none" w:sz="0" w:space="0" w:color="auto"/>
      </w:divBdr>
    </w:div>
    <w:div w:id="208107312">
      <w:bodyDiv w:val="1"/>
      <w:marLeft w:val="0"/>
      <w:marRight w:val="0"/>
      <w:marTop w:val="0"/>
      <w:marBottom w:val="0"/>
      <w:divBdr>
        <w:top w:val="none" w:sz="0" w:space="0" w:color="auto"/>
        <w:left w:val="none" w:sz="0" w:space="0" w:color="auto"/>
        <w:bottom w:val="none" w:sz="0" w:space="0" w:color="auto"/>
        <w:right w:val="none" w:sz="0" w:space="0" w:color="auto"/>
      </w:divBdr>
    </w:div>
    <w:div w:id="208154770">
      <w:bodyDiv w:val="1"/>
      <w:marLeft w:val="0"/>
      <w:marRight w:val="0"/>
      <w:marTop w:val="0"/>
      <w:marBottom w:val="0"/>
      <w:divBdr>
        <w:top w:val="none" w:sz="0" w:space="0" w:color="auto"/>
        <w:left w:val="none" w:sz="0" w:space="0" w:color="auto"/>
        <w:bottom w:val="none" w:sz="0" w:space="0" w:color="auto"/>
        <w:right w:val="none" w:sz="0" w:space="0" w:color="auto"/>
      </w:divBdr>
    </w:div>
    <w:div w:id="208416115">
      <w:bodyDiv w:val="1"/>
      <w:marLeft w:val="0"/>
      <w:marRight w:val="0"/>
      <w:marTop w:val="0"/>
      <w:marBottom w:val="0"/>
      <w:divBdr>
        <w:top w:val="none" w:sz="0" w:space="0" w:color="auto"/>
        <w:left w:val="none" w:sz="0" w:space="0" w:color="auto"/>
        <w:bottom w:val="none" w:sz="0" w:space="0" w:color="auto"/>
        <w:right w:val="none" w:sz="0" w:space="0" w:color="auto"/>
      </w:divBdr>
    </w:div>
    <w:div w:id="208540849">
      <w:bodyDiv w:val="1"/>
      <w:marLeft w:val="0"/>
      <w:marRight w:val="0"/>
      <w:marTop w:val="0"/>
      <w:marBottom w:val="0"/>
      <w:divBdr>
        <w:top w:val="none" w:sz="0" w:space="0" w:color="auto"/>
        <w:left w:val="none" w:sz="0" w:space="0" w:color="auto"/>
        <w:bottom w:val="none" w:sz="0" w:space="0" w:color="auto"/>
        <w:right w:val="none" w:sz="0" w:space="0" w:color="auto"/>
      </w:divBdr>
    </w:div>
    <w:div w:id="208568239">
      <w:bodyDiv w:val="1"/>
      <w:marLeft w:val="0"/>
      <w:marRight w:val="0"/>
      <w:marTop w:val="0"/>
      <w:marBottom w:val="0"/>
      <w:divBdr>
        <w:top w:val="none" w:sz="0" w:space="0" w:color="auto"/>
        <w:left w:val="none" w:sz="0" w:space="0" w:color="auto"/>
        <w:bottom w:val="none" w:sz="0" w:space="0" w:color="auto"/>
        <w:right w:val="none" w:sz="0" w:space="0" w:color="auto"/>
      </w:divBdr>
    </w:div>
    <w:div w:id="208612911">
      <w:bodyDiv w:val="1"/>
      <w:marLeft w:val="0"/>
      <w:marRight w:val="0"/>
      <w:marTop w:val="0"/>
      <w:marBottom w:val="0"/>
      <w:divBdr>
        <w:top w:val="none" w:sz="0" w:space="0" w:color="auto"/>
        <w:left w:val="none" w:sz="0" w:space="0" w:color="auto"/>
        <w:bottom w:val="none" w:sz="0" w:space="0" w:color="auto"/>
        <w:right w:val="none" w:sz="0" w:space="0" w:color="auto"/>
      </w:divBdr>
    </w:div>
    <w:div w:id="208617786">
      <w:bodyDiv w:val="1"/>
      <w:marLeft w:val="0"/>
      <w:marRight w:val="0"/>
      <w:marTop w:val="0"/>
      <w:marBottom w:val="0"/>
      <w:divBdr>
        <w:top w:val="none" w:sz="0" w:space="0" w:color="auto"/>
        <w:left w:val="none" w:sz="0" w:space="0" w:color="auto"/>
        <w:bottom w:val="none" w:sz="0" w:space="0" w:color="auto"/>
        <w:right w:val="none" w:sz="0" w:space="0" w:color="auto"/>
      </w:divBdr>
    </w:div>
    <w:div w:id="209079073">
      <w:bodyDiv w:val="1"/>
      <w:marLeft w:val="0"/>
      <w:marRight w:val="0"/>
      <w:marTop w:val="0"/>
      <w:marBottom w:val="0"/>
      <w:divBdr>
        <w:top w:val="none" w:sz="0" w:space="0" w:color="auto"/>
        <w:left w:val="none" w:sz="0" w:space="0" w:color="auto"/>
        <w:bottom w:val="none" w:sz="0" w:space="0" w:color="auto"/>
        <w:right w:val="none" w:sz="0" w:space="0" w:color="auto"/>
      </w:divBdr>
    </w:div>
    <w:div w:id="209148628">
      <w:bodyDiv w:val="1"/>
      <w:marLeft w:val="0"/>
      <w:marRight w:val="0"/>
      <w:marTop w:val="0"/>
      <w:marBottom w:val="0"/>
      <w:divBdr>
        <w:top w:val="none" w:sz="0" w:space="0" w:color="auto"/>
        <w:left w:val="none" w:sz="0" w:space="0" w:color="auto"/>
        <w:bottom w:val="none" w:sz="0" w:space="0" w:color="auto"/>
        <w:right w:val="none" w:sz="0" w:space="0" w:color="auto"/>
      </w:divBdr>
    </w:div>
    <w:div w:id="209198110">
      <w:bodyDiv w:val="1"/>
      <w:marLeft w:val="0"/>
      <w:marRight w:val="0"/>
      <w:marTop w:val="0"/>
      <w:marBottom w:val="0"/>
      <w:divBdr>
        <w:top w:val="none" w:sz="0" w:space="0" w:color="auto"/>
        <w:left w:val="none" w:sz="0" w:space="0" w:color="auto"/>
        <w:bottom w:val="none" w:sz="0" w:space="0" w:color="auto"/>
        <w:right w:val="none" w:sz="0" w:space="0" w:color="auto"/>
      </w:divBdr>
    </w:div>
    <w:div w:id="209653076">
      <w:bodyDiv w:val="1"/>
      <w:marLeft w:val="0"/>
      <w:marRight w:val="0"/>
      <w:marTop w:val="0"/>
      <w:marBottom w:val="0"/>
      <w:divBdr>
        <w:top w:val="none" w:sz="0" w:space="0" w:color="auto"/>
        <w:left w:val="none" w:sz="0" w:space="0" w:color="auto"/>
        <w:bottom w:val="none" w:sz="0" w:space="0" w:color="auto"/>
        <w:right w:val="none" w:sz="0" w:space="0" w:color="auto"/>
      </w:divBdr>
    </w:div>
    <w:div w:id="209653696">
      <w:bodyDiv w:val="1"/>
      <w:marLeft w:val="0"/>
      <w:marRight w:val="0"/>
      <w:marTop w:val="0"/>
      <w:marBottom w:val="0"/>
      <w:divBdr>
        <w:top w:val="none" w:sz="0" w:space="0" w:color="auto"/>
        <w:left w:val="none" w:sz="0" w:space="0" w:color="auto"/>
        <w:bottom w:val="none" w:sz="0" w:space="0" w:color="auto"/>
        <w:right w:val="none" w:sz="0" w:space="0" w:color="auto"/>
      </w:divBdr>
    </w:div>
    <w:div w:id="209922035">
      <w:bodyDiv w:val="1"/>
      <w:marLeft w:val="0"/>
      <w:marRight w:val="0"/>
      <w:marTop w:val="0"/>
      <w:marBottom w:val="0"/>
      <w:divBdr>
        <w:top w:val="none" w:sz="0" w:space="0" w:color="auto"/>
        <w:left w:val="none" w:sz="0" w:space="0" w:color="auto"/>
        <w:bottom w:val="none" w:sz="0" w:space="0" w:color="auto"/>
        <w:right w:val="none" w:sz="0" w:space="0" w:color="auto"/>
      </w:divBdr>
    </w:div>
    <w:div w:id="210388590">
      <w:bodyDiv w:val="1"/>
      <w:marLeft w:val="0"/>
      <w:marRight w:val="0"/>
      <w:marTop w:val="0"/>
      <w:marBottom w:val="0"/>
      <w:divBdr>
        <w:top w:val="none" w:sz="0" w:space="0" w:color="auto"/>
        <w:left w:val="none" w:sz="0" w:space="0" w:color="auto"/>
        <w:bottom w:val="none" w:sz="0" w:space="0" w:color="auto"/>
        <w:right w:val="none" w:sz="0" w:space="0" w:color="auto"/>
      </w:divBdr>
    </w:div>
    <w:div w:id="210532918">
      <w:bodyDiv w:val="1"/>
      <w:marLeft w:val="0"/>
      <w:marRight w:val="0"/>
      <w:marTop w:val="0"/>
      <w:marBottom w:val="0"/>
      <w:divBdr>
        <w:top w:val="none" w:sz="0" w:space="0" w:color="auto"/>
        <w:left w:val="none" w:sz="0" w:space="0" w:color="auto"/>
        <w:bottom w:val="none" w:sz="0" w:space="0" w:color="auto"/>
        <w:right w:val="none" w:sz="0" w:space="0" w:color="auto"/>
      </w:divBdr>
    </w:div>
    <w:div w:id="210657483">
      <w:bodyDiv w:val="1"/>
      <w:marLeft w:val="0"/>
      <w:marRight w:val="0"/>
      <w:marTop w:val="0"/>
      <w:marBottom w:val="0"/>
      <w:divBdr>
        <w:top w:val="none" w:sz="0" w:space="0" w:color="auto"/>
        <w:left w:val="none" w:sz="0" w:space="0" w:color="auto"/>
        <w:bottom w:val="none" w:sz="0" w:space="0" w:color="auto"/>
        <w:right w:val="none" w:sz="0" w:space="0" w:color="auto"/>
      </w:divBdr>
    </w:div>
    <w:div w:id="210730093">
      <w:bodyDiv w:val="1"/>
      <w:marLeft w:val="0"/>
      <w:marRight w:val="0"/>
      <w:marTop w:val="0"/>
      <w:marBottom w:val="0"/>
      <w:divBdr>
        <w:top w:val="none" w:sz="0" w:space="0" w:color="auto"/>
        <w:left w:val="none" w:sz="0" w:space="0" w:color="auto"/>
        <w:bottom w:val="none" w:sz="0" w:space="0" w:color="auto"/>
        <w:right w:val="none" w:sz="0" w:space="0" w:color="auto"/>
      </w:divBdr>
    </w:div>
    <w:div w:id="211112940">
      <w:bodyDiv w:val="1"/>
      <w:marLeft w:val="0"/>
      <w:marRight w:val="0"/>
      <w:marTop w:val="0"/>
      <w:marBottom w:val="0"/>
      <w:divBdr>
        <w:top w:val="none" w:sz="0" w:space="0" w:color="auto"/>
        <w:left w:val="none" w:sz="0" w:space="0" w:color="auto"/>
        <w:bottom w:val="none" w:sz="0" w:space="0" w:color="auto"/>
        <w:right w:val="none" w:sz="0" w:space="0" w:color="auto"/>
      </w:divBdr>
    </w:div>
    <w:div w:id="211117974">
      <w:bodyDiv w:val="1"/>
      <w:marLeft w:val="0"/>
      <w:marRight w:val="0"/>
      <w:marTop w:val="0"/>
      <w:marBottom w:val="0"/>
      <w:divBdr>
        <w:top w:val="none" w:sz="0" w:space="0" w:color="auto"/>
        <w:left w:val="none" w:sz="0" w:space="0" w:color="auto"/>
        <w:bottom w:val="none" w:sz="0" w:space="0" w:color="auto"/>
        <w:right w:val="none" w:sz="0" w:space="0" w:color="auto"/>
      </w:divBdr>
    </w:div>
    <w:div w:id="211506499">
      <w:bodyDiv w:val="1"/>
      <w:marLeft w:val="0"/>
      <w:marRight w:val="0"/>
      <w:marTop w:val="0"/>
      <w:marBottom w:val="0"/>
      <w:divBdr>
        <w:top w:val="none" w:sz="0" w:space="0" w:color="auto"/>
        <w:left w:val="none" w:sz="0" w:space="0" w:color="auto"/>
        <w:bottom w:val="none" w:sz="0" w:space="0" w:color="auto"/>
        <w:right w:val="none" w:sz="0" w:space="0" w:color="auto"/>
      </w:divBdr>
    </w:div>
    <w:div w:id="211581595">
      <w:bodyDiv w:val="1"/>
      <w:marLeft w:val="0"/>
      <w:marRight w:val="0"/>
      <w:marTop w:val="0"/>
      <w:marBottom w:val="0"/>
      <w:divBdr>
        <w:top w:val="none" w:sz="0" w:space="0" w:color="auto"/>
        <w:left w:val="none" w:sz="0" w:space="0" w:color="auto"/>
        <w:bottom w:val="none" w:sz="0" w:space="0" w:color="auto"/>
        <w:right w:val="none" w:sz="0" w:space="0" w:color="auto"/>
      </w:divBdr>
    </w:div>
    <w:div w:id="211624007">
      <w:bodyDiv w:val="1"/>
      <w:marLeft w:val="0"/>
      <w:marRight w:val="0"/>
      <w:marTop w:val="0"/>
      <w:marBottom w:val="0"/>
      <w:divBdr>
        <w:top w:val="none" w:sz="0" w:space="0" w:color="auto"/>
        <w:left w:val="none" w:sz="0" w:space="0" w:color="auto"/>
        <w:bottom w:val="none" w:sz="0" w:space="0" w:color="auto"/>
        <w:right w:val="none" w:sz="0" w:space="0" w:color="auto"/>
      </w:divBdr>
    </w:div>
    <w:div w:id="211812795">
      <w:bodyDiv w:val="1"/>
      <w:marLeft w:val="0"/>
      <w:marRight w:val="0"/>
      <w:marTop w:val="0"/>
      <w:marBottom w:val="0"/>
      <w:divBdr>
        <w:top w:val="none" w:sz="0" w:space="0" w:color="auto"/>
        <w:left w:val="none" w:sz="0" w:space="0" w:color="auto"/>
        <w:bottom w:val="none" w:sz="0" w:space="0" w:color="auto"/>
        <w:right w:val="none" w:sz="0" w:space="0" w:color="auto"/>
      </w:divBdr>
    </w:div>
    <w:div w:id="212081962">
      <w:bodyDiv w:val="1"/>
      <w:marLeft w:val="0"/>
      <w:marRight w:val="0"/>
      <w:marTop w:val="0"/>
      <w:marBottom w:val="0"/>
      <w:divBdr>
        <w:top w:val="none" w:sz="0" w:space="0" w:color="auto"/>
        <w:left w:val="none" w:sz="0" w:space="0" w:color="auto"/>
        <w:bottom w:val="none" w:sz="0" w:space="0" w:color="auto"/>
        <w:right w:val="none" w:sz="0" w:space="0" w:color="auto"/>
      </w:divBdr>
    </w:div>
    <w:div w:id="212087637">
      <w:bodyDiv w:val="1"/>
      <w:marLeft w:val="0"/>
      <w:marRight w:val="0"/>
      <w:marTop w:val="0"/>
      <w:marBottom w:val="0"/>
      <w:divBdr>
        <w:top w:val="none" w:sz="0" w:space="0" w:color="auto"/>
        <w:left w:val="none" w:sz="0" w:space="0" w:color="auto"/>
        <w:bottom w:val="none" w:sz="0" w:space="0" w:color="auto"/>
        <w:right w:val="none" w:sz="0" w:space="0" w:color="auto"/>
      </w:divBdr>
    </w:div>
    <w:div w:id="212273852">
      <w:bodyDiv w:val="1"/>
      <w:marLeft w:val="0"/>
      <w:marRight w:val="0"/>
      <w:marTop w:val="0"/>
      <w:marBottom w:val="0"/>
      <w:divBdr>
        <w:top w:val="none" w:sz="0" w:space="0" w:color="auto"/>
        <w:left w:val="none" w:sz="0" w:space="0" w:color="auto"/>
        <w:bottom w:val="none" w:sz="0" w:space="0" w:color="auto"/>
        <w:right w:val="none" w:sz="0" w:space="0" w:color="auto"/>
      </w:divBdr>
    </w:div>
    <w:div w:id="212350542">
      <w:bodyDiv w:val="1"/>
      <w:marLeft w:val="0"/>
      <w:marRight w:val="0"/>
      <w:marTop w:val="0"/>
      <w:marBottom w:val="0"/>
      <w:divBdr>
        <w:top w:val="none" w:sz="0" w:space="0" w:color="auto"/>
        <w:left w:val="none" w:sz="0" w:space="0" w:color="auto"/>
        <w:bottom w:val="none" w:sz="0" w:space="0" w:color="auto"/>
        <w:right w:val="none" w:sz="0" w:space="0" w:color="auto"/>
      </w:divBdr>
    </w:div>
    <w:div w:id="212543709">
      <w:bodyDiv w:val="1"/>
      <w:marLeft w:val="0"/>
      <w:marRight w:val="0"/>
      <w:marTop w:val="0"/>
      <w:marBottom w:val="0"/>
      <w:divBdr>
        <w:top w:val="none" w:sz="0" w:space="0" w:color="auto"/>
        <w:left w:val="none" w:sz="0" w:space="0" w:color="auto"/>
        <w:bottom w:val="none" w:sz="0" w:space="0" w:color="auto"/>
        <w:right w:val="none" w:sz="0" w:space="0" w:color="auto"/>
      </w:divBdr>
    </w:div>
    <w:div w:id="212692157">
      <w:bodyDiv w:val="1"/>
      <w:marLeft w:val="0"/>
      <w:marRight w:val="0"/>
      <w:marTop w:val="0"/>
      <w:marBottom w:val="0"/>
      <w:divBdr>
        <w:top w:val="none" w:sz="0" w:space="0" w:color="auto"/>
        <w:left w:val="none" w:sz="0" w:space="0" w:color="auto"/>
        <w:bottom w:val="none" w:sz="0" w:space="0" w:color="auto"/>
        <w:right w:val="none" w:sz="0" w:space="0" w:color="auto"/>
      </w:divBdr>
    </w:div>
    <w:div w:id="212814968">
      <w:bodyDiv w:val="1"/>
      <w:marLeft w:val="0"/>
      <w:marRight w:val="0"/>
      <w:marTop w:val="0"/>
      <w:marBottom w:val="0"/>
      <w:divBdr>
        <w:top w:val="none" w:sz="0" w:space="0" w:color="auto"/>
        <w:left w:val="none" w:sz="0" w:space="0" w:color="auto"/>
        <w:bottom w:val="none" w:sz="0" w:space="0" w:color="auto"/>
        <w:right w:val="none" w:sz="0" w:space="0" w:color="auto"/>
      </w:divBdr>
    </w:div>
    <w:div w:id="213205198">
      <w:bodyDiv w:val="1"/>
      <w:marLeft w:val="0"/>
      <w:marRight w:val="0"/>
      <w:marTop w:val="0"/>
      <w:marBottom w:val="0"/>
      <w:divBdr>
        <w:top w:val="none" w:sz="0" w:space="0" w:color="auto"/>
        <w:left w:val="none" w:sz="0" w:space="0" w:color="auto"/>
        <w:bottom w:val="none" w:sz="0" w:space="0" w:color="auto"/>
        <w:right w:val="none" w:sz="0" w:space="0" w:color="auto"/>
      </w:divBdr>
    </w:div>
    <w:div w:id="213351977">
      <w:bodyDiv w:val="1"/>
      <w:marLeft w:val="0"/>
      <w:marRight w:val="0"/>
      <w:marTop w:val="0"/>
      <w:marBottom w:val="0"/>
      <w:divBdr>
        <w:top w:val="none" w:sz="0" w:space="0" w:color="auto"/>
        <w:left w:val="none" w:sz="0" w:space="0" w:color="auto"/>
        <w:bottom w:val="none" w:sz="0" w:space="0" w:color="auto"/>
        <w:right w:val="none" w:sz="0" w:space="0" w:color="auto"/>
      </w:divBdr>
    </w:div>
    <w:div w:id="213464348">
      <w:bodyDiv w:val="1"/>
      <w:marLeft w:val="0"/>
      <w:marRight w:val="0"/>
      <w:marTop w:val="0"/>
      <w:marBottom w:val="0"/>
      <w:divBdr>
        <w:top w:val="none" w:sz="0" w:space="0" w:color="auto"/>
        <w:left w:val="none" w:sz="0" w:space="0" w:color="auto"/>
        <w:bottom w:val="none" w:sz="0" w:space="0" w:color="auto"/>
        <w:right w:val="none" w:sz="0" w:space="0" w:color="auto"/>
      </w:divBdr>
    </w:div>
    <w:div w:id="213584720">
      <w:bodyDiv w:val="1"/>
      <w:marLeft w:val="0"/>
      <w:marRight w:val="0"/>
      <w:marTop w:val="0"/>
      <w:marBottom w:val="0"/>
      <w:divBdr>
        <w:top w:val="none" w:sz="0" w:space="0" w:color="auto"/>
        <w:left w:val="none" w:sz="0" w:space="0" w:color="auto"/>
        <w:bottom w:val="none" w:sz="0" w:space="0" w:color="auto"/>
        <w:right w:val="none" w:sz="0" w:space="0" w:color="auto"/>
      </w:divBdr>
    </w:div>
    <w:div w:id="213659418">
      <w:bodyDiv w:val="1"/>
      <w:marLeft w:val="0"/>
      <w:marRight w:val="0"/>
      <w:marTop w:val="0"/>
      <w:marBottom w:val="0"/>
      <w:divBdr>
        <w:top w:val="none" w:sz="0" w:space="0" w:color="auto"/>
        <w:left w:val="none" w:sz="0" w:space="0" w:color="auto"/>
        <w:bottom w:val="none" w:sz="0" w:space="0" w:color="auto"/>
        <w:right w:val="none" w:sz="0" w:space="0" w:color="auto"/>
      </w:divBdr>
    </w:div>
    <w:div w:id="213856257">
      <w:bodyDiv w:val="1"/>
      <w:marLeft w:val="0"/>
      <w:marRight w:val="0"/>
      <w:marTop w:val="0"/>
      <w:marBottom w:val="0"/>
      <w:divBdr>
        <w:top w:val="none" w:sz="0" w:space="0" w:color="auto"/>
        <w:left w:val="none" w:sz="0" w:space="0" w:color="auto"/>
        <w:bottom w:val="none" w:sz="0" w:space="0" w:color="auto"/>
        <w:right w:val="none" w:sz="0" w:space="0" w:color="auto"/>
      </w:divBdr>
    </w:div>
    <w:div w:id="213859819">
      <w:bodyDiv w:val="1"/>
      <w:marLeft w:val="0"/>
      <w:marRight w:val="0"/>
      <w:marTop w:val="0"/>
      <w:marBottom w:val="0"/>
      <w:divBdr>
        <w:top w:val="none" w:sz="0" w:space="0" w:color="auto"/>
        <w:left w:val="none" w:sz="0" w:space="0" w:color="auto"/>
        <w:bottom w:val="none" w:sz="0" w:space="0" w:color="auto"/>
        <w:right w:val="none" w:sz="0" w:space="0" w:color="auto"/>
      </w:divBdr>
    </w:div>
    <w:div w:id="213927521">
      <w:bodyDiv w:val="1"/>
      <w:marLeft w:val="0"/>
      <w:marRight w:val="0"/>
      <w:marTop w:val="0"/>
      <w:marBottom w:val="0"/>
      <w:divBdr>
        <w:top w:val="none" w:sz="0" w:space="0" w:color="auto"/>
        <w:left w:val="none" w:sz="0" w:space="0" w:color="auto"/>
        <w:bottom w:val="none" w:sz="0" w:space="0" w:color="auto"/>
        <w:right w:val="none" w:sz="0" w:space="0" w:color="auto"/>
      </w:divBdr>
    </w:div>
    <w:div w:id="214005955">
      <w:bodyDiv w:val="1"/>
      <w:marLeft w:val="0"/>
      <w:marRight w:val="0"/>
      <w:marTop w:val="0"/>
      <w:marBottom w:val="0"/>
      <w:divBdr>
        <w:top w:val="none" w:sz="0" w:space="0" w:color="auto"/>
        <w:left w:val="none" w:sz="0" w:space="0" w:color="auto"/>
        <w:bottom w:val="none" w:sz="0" w:space="0" w:color="auto"/>
        <w:right w:val="none" w:sz="0" w:space="0" w:color="auto"/>
      </w:divBdr>
    </w:div>
    <w:div w:id="214044011">
      <w:bodyDiv w:val="1"/>
      <w:marLeft w:val="0"/>
      <w:marRight w:val="0"/>
      <w:marTop w:val="0"/>
      <w:marBottom w:val="0"/>
      <w:divBdr>
        <w:top w:val="none" w:sz="0" w:space="0" w:color="auto"/>
        <w:left w:val="none" w:sz="0" w:space="0" w:color="auto"/>
        <w:bottom w:val="none" w:sz="0" w:space="0" w:color="auto"/>
        <w:right w:val="none" w:sz="0" w:space="0" w:color="auto"/>
      </w:divBdr>
    </w:div>
    <w:div w:id="214048706">
      <w:bodyDiv w:val="1"/>
      <w:marLeft w:val="0"/>
      <w:marRight w:val="0"/>
      <w:marTop w:val="0"/>
      <w:marBottom w:val="0"/>
      <w:divBdr>
        <w:top w:val="none" w:sz="0" w:space="0" w:color="auto"/>
        <w:left w:val="none" w:sz="0" w:space="0" w:color="auto"/>
        <w:bottom w:val="none" w:sz="0" w:space="0" w:color="auto"/>
        <w:right w:val="none" w:sz="0" w:space="0" w:color="auto"/>
      </w:divBdr>
    </w:div>
    <w:div w:id="214051528">
      <w:bodyDiv w:val="1"/>
      <w:marLeft w:val="0"/>
      <w:marRight w:val="0"/>
      <w:marTop w:val="0"/>
      <w:marBottom w:val="0"/>
      <w:divBdr>
        <w:top w:val="none" w:sz="0" w:space="0" w:color="auto"/>
        <w:left w:val="none" w:sz="0" w:space="0" w:color="auto"/>
        <w:bottom w:val="none" w:sz="0" w:space="0" w:color="auto"/>
        <w:right w:val="none" w:sz="0" w:space="0" w:color="auto"/>
      </w:divBdr>
    </w:div>
    <w:div w:id="214317600">
      <w:bodyDiv w:val="1"/>
      <w:marLeft w:val="0"/>
      <w:marRight w:val="0"/>
      <w:marTop w:val="0"/>
      <w:marBottom w:val="0"/>
      <w:divBdr>
        <w:top w:val="none" w:sz="0" w:space="0" w:color="auto"/>
        <w:left w:val="none" w:sz="0" w:space="0" w:color="auto"/>
        <w:bottom w:val="none" w:sz="0" w:space="0" w:color="auto"/>
        <w:right w:val="none" w:sz="0" w:space="0" w:color="auto"/>
      </w:divBdr>
    </w:div>
    <w:div w:id="214506920">
      <w:bodyDiv w:val="1"/>
      <w:marLeft w:val="0"/>
      <w:marRight w:val="0"/>
      <w:marTop w:val="0"/>
      <w:marBottom w:val="0"/>
      <w:divBdr>
        <w:top w:val="none" w:sz="0" w:space="0" w:color="auto"/>
        <w:left w:val="none" w:sz="0" w:space="0" w:color="auto"/>
        <w:bottom w:val="none" w:sz="0" w:space="0" w:color="auto"/>
        <w:right w:val="none" w:sz="0" w:space="0" w:color="auto"/>
      </w:divBdr>
    </w:div>
    <w:div w:id="214778589">
      <w:bodyDiv w:val="1"/>
      <w:marLeft w:val="0"/>
      <w:marRight w:val="0"/>
      <w:marTop w:val="0"/>
      <w:marBottom w:val="0"/>
      <w:divBdr>
        <w:top w:val="none" w:sz="0" w:space="0" w:color="auto"/>
        <w:left w:val="none" w:sz="0" w:space="0" w:color="auto"/>
        <w:bottom w:val="none" w:sz="0" w:space="0" w:color="auto"/>
        <w:right w:val="none" w:sz="0" w:space="0" w:color="auto"/>
      </w:divBdr>
    </w:div>
    <w:div w:id="214853368">
      <w:bodyDiv w:val="1"/>
      <w:marLeft w:val="0"/>
      <w:marRight w:val="0"/>
      <w:marTop w:val="0"/>
      <w:marBottom w:val="0"/>
      <w:divBdr>
        <w:top w:val="none" w:sz="0" w:space="0" w:color="auto"/>
        <w:left w:val="none" w:sz="0" w:space="0" w:color="auto"/>
        <w:bottom w:val="none" w:sz="0" w:space="0" w:color="auto"/>
        <w:right w:val="none" w:sz="0" w:space="0" w:color="auto"/>
      </w:divBdr>
    </w:div>
    <w:div w:id="214971745">
      <w:bodyDiv w:val="1"/>
      <w:marLeft w:val="0"/>
      <w:marRight w:val="0"/>
      <w:marTop w:val="0"/>
      <w:marBottom w:val="0"/>
      <w:divBdr>
        <w:top w:val="none" w:sz="0" w:space="0" w:color="auto"/>
        <w:left w:val="none" w:sz="0" w:space="0" w:color="auto"/>
        <w:bottom w:val="none" w:sz="0" w:space="0" w:color="auto"/>
        <w:right w:val="none" w:sz="0" w:space="0" w:color="auto"/>
      </w:divBdr>
    </w:div>
    <w:div w:id="215052408">
      <w:bodyDiv w:val="1"/>
      <w:marLeft w:val="0"/>
      <w:marRight w:val="0"/>
      <w:marTop w:val="0"/>
      <w:marBottom w:val="0"/>
      <w:divBdr>
        <w:top w:val="none" w:sz="0" w:space="0" w:color="auto"/>
        <w:left w:val="none" w:sz="0" w:space="0" w:color="auto"/>
        <w:bottom w:val="none" w:sz="0" w:space="0" w:color="auto"/>
        <w:right w:val="none" w:sz="0" w:space="0" w:color="auto"/>
      </w:divBdr>
    </w:div>
    <w:div w:id="215552051">
      <w:bodyDiv w:val="1"/>
      <w:marLeft w:val="0"/>
      <w:marRight w:val="0"/>
      <w:marTop w:val="0"/>
      <w:marBottom w:val="0"/>
      <w:divBdr>
        <w:top w:val="none" w:sz="0" w:space="0" w:color="auto"/>
        <w:left w:val="none" w:sz="0" w:space="0" w:color="auto"/>
        <w:bottom w:val="none" w:sz="0" w:space="0" w:color="auto"/>
        <w:right w:val="none" w:sz="0" w:space="0" w:color="auto"/>
      </w:divBdr>
    </w:div>
    <w:div w:id="215701190">
      <w:bodyDiv w:val="1"/>
      <w:marLeft w:val="0"/>
      <w:marRight w:val="0"/>
      <w:marTop w:val="0"/>
      <w:marBottom w:val="0"/>
      <w:divBdr>
        <w:top w:val="none" w:sz="0" w:space="0" w:color="auto"/>
        <w:left w:val="none" w:sz="0" w:space="0" w:color="auto"/>
        <w:bottom w:val="none" w:sz="0" w:space="0" w:color="auto"/>
        <w:right w:val="none" w:sz="0" w:space="0" w:color="auto"/>
      </w:divBdr>
    </w:div>
    <w:div w:id="215897975">
      <w:bodyDiv w:val="1"/>
      <w:marLeft w:val="0"/>
      <w:marRight w:val="0"/>
      <w:marTop w:val="0"/>
      <w:marBottom w:val="0"/>
      <w:divBdr>
        <w:top w:val="none" w:sz="0" w:space="0" w:color="auto"/>
        <w:left w:val="none" w:sz="0" w:space="0" w:color="auto"/>
        <w:bottom w:val="none" w:sz="0" w:space="0" w:color="auto"/>
        <w:right w:val="none" w:sz="0" w:space="0" w:color="auto"/>
      </w:divBdr>
    </w:div>
    <w:div w:id="216094142">
      <w:bodyDiv w:val="1"/>
      <w:marLeft w:val="0"/>
      <w:marRight w:val="0"/>
      <w:marTop w:val="0"/>
      <w:marBottom w:val="0"/>
      <w:divBdr>
        <w:top w:val="none" w:sz="0" w:space="0" w:color="auto"/>
        <w:left w:val="none" w:sz="0" w:space="0" w:color="auto"/>
        <w:bottom w:val="none" w:sz="0" w:space="0" w:color="auto"/>
        <w:right w:val="none" w:sz="0" w:space="0" w:color="auto"/>
      </w:divBdr>
    </w:div>
    <w:div w:id="216285898">
      <w:bodyDiv w:val="1"/>
      <w:marLeft w:val="0"/>
      <w:marRight w:val="0"/>
      <w:marTop w:val="0"/>
      <w:marBottom w:val="0"/>
      <w:divBdr>
        <w:top w:val="none" w:sz="0" w:space="0" w:color="auto"/>
        <w:left w:val="none" w:sz="0" w:space="0" w:color="auto"/>
        <w:bottom w:val="none" w:sz="0" w:space="0" w:color="auto"/>
        <w:right w:val="none" w:sz="0" w:space="0" w:color="auto"/>
      </w:divBdr>
    </w:div>
    <w:div w:id="216553957">
      <w:bodyDiv w:val="1"/>
      <w:marLeft w:val="0"/>
      <w:marRight w:val="0"/>
      <w:marTop w:val="0"/>
      <w:marBottom w:val="0"/>
      <w:divBdr>
        <w:top w:val="none" w:sz="0" w:space="0" w:color="auto"/>
        <w:left w:val="none" w:sz="0" w:space="0" w:color="auto"/>
        <w:bottom w:val="none" w:sz="0" w:space="0" w:color="auto"/>
        <w:right w:val="none" w:sz="0" w:space="0" w:color="auto"/>
      </w:divBdr>
    </w:div>
    <w:div w:id="216749106">
      <w:bodyDiv w:val="1"/>
      <w:marLeft w:val="0"/>
      <w:marRight w:val="0"/>
      <w:marTop w:val="0"/>
      <w:marBottom w:val="0"/>
      <w:divBdr>
        <w:top w:val="none" w:sz="0" w:space="0" w:color="auto"/>
        <w:left w:val="none" w:sz="0" w:space="0" w:color="auto"/>
        <w:bottom w:val="none" w:sz="0" w:space="0" w:color="auto"/>
        <w:right w:val="none" w:sz="0" w:space="0" w:color="auto"/>
      </w:divBdr>
    </w:div>
    <w:div w:id="216821383">
      <w:bodyDiv w:val="1"/>
      <w:marLeft w:val="0"/>
      <w:marRight w:val="0"/>
      <w:marTop w:val="0"/>
      <w:marBottom w:val="0"/>
      <w:divBdr>
        <w:top w:val="none" w:sz="0" w:space="0" w:color="auto"/>
        <w:left w:val="none" w:sz="0" w:space="0" w:color="auto"/>
        <w:bottom w:val="none" w:sz="0" w:space="0" w:color="auto"/>
        <w:right w:val="none" w:sz="0" w:space="0" w:color="auto"/>
      </w:divBdr>
    </w:div>
    <w:div w:id="217134558">
      <w:bodyDiv w:val="1"/>
      <w:marLeft w:val="0"/>
      <w:marRight w:val="0"/>
      <w:marTop w:val="0"/>
      <w:marBottom w:val="0"/>
      <w:divBdr>
        <w:top w:val="none" w:sz="0" w:space="0" w:color="auto"/>
        <w:left w:val="none" w:sz="0" w:space="0" w:color="auto"/>
        <w:bottom w:val="none" w:sz="0" w:space="0" w:color="auto"/>
        <w:right w:val="none" w:sz="0" w:space="0" w:color="auto"/>
      </w:divBdr>
    </w:div>
    <w:div w:id="217135090">
      <w:bodyDiv w:val="1"/>
      <w:marLeft w:val="0"/>
      <w:marRight w:val="0"/>
      <w:marTop w:val="0"/>
      <w:marBottom w:val="0"/>
      <w:divBdr>
        <w:top w:val="none" w:sz="0" w:space="0" w:color="auto"/>
        <w:left w:val="none" w:sz="0" w:space="0" w:color="auto"/>
        <w:bottom w:val="none" w:sz="0" w:space="0" w:color="auto"/>
        <w:right w:val="none" w:sz="0" w:space="0" w:color="auto"/>
      </w:divBdr>
    </w:div>
    <w:div w:id="217203658">
      <w:bodyDiv w:val="1"/>
      <w:marLeft w:val="0"/>
      <w:marRight w:val="0"/>
      <w:marTop w:val="0"/>
      <w:marBottom w:val="0"/>
      <w:divBdr>
        <w:top w:val="none" w:sz="0" w:space="0" w:color="auto"/>
        <w:left w:val="none" w:sz="0" w:space="0" w:color="auto"/>
        <w:bottom w:val="none" w:sz="0" w:space="0" w:color="auto"/>
        <w:right w:val="none" w:sz="0" w:space="0" w:color="auto"/>
      </w:divBdr>
    </w:div>
    <w:div w:id="217396199">
      <w:bodyDiv w:val="1"/>
      <w:marLeft w:val="0"/>
      <w:marRight w:val="0"/>
      <w:marTop w:val="0"/>
      <w:marBottom w:val="0"/>
      <w:divBdr>
        <w:top w:val="none" w:sz="0" w:space="0" w:color="auto"/>
        <w:left w:val="none" w:sz="0" w:space="0" w:color="auto"/>
        <w:bottom w:val="none" w:sz="0" w:space="0" w:color="auto"/>
        <w:right w:val="none" w:sz="0" w:space="0" w:color="auto"/>
      </w:divBdr>
    </w:div>
    <w:div w:id="217400042">
      <w:bodyDiv w:val="1"/>
      <w:marLeft w:val="0"/>
      <w:marRight w:val="0"/>
      <w:marTop w:val="0"/>
      <w:marBottom w:val="0"/>
      <w:divBdr>
        <w:top w:val="none" w:sz="0" w:space="0" w:color="auto"/>
        <w:left w:val="none" w:sz="0" w:space="0" w:color="auto"/>
        <w:bottom w:val="none" w:sz="0" w:space="0" w:color="auto"/>
        <w:right w:val="none" w:sz="0" w:space="0" w:color="auto"/>
      </w:divBdr>
    </w:div>
    <w:div w:id="217474619">
      <w:bodyDiv w:val="1"/>
      <w:marLeft w:val="0"/>
      <w:marRight w:val="0"/>
      <w:marTop w:val="0"/>
      <w:marBottom w:val="0"/>
      <w:divBdr>
        <w:top w:val="none" w:sz="0" w:space="0" w:color="auto"/>
        <w:left w:val="none" w:sz="0" w:space="0" w:color="auto"/>
        <w:bottom w:val="none" w:sz="0" w:space="0" w:color="auto"/>
        <w:right w:val="none" w:sz="0" w:space="0" w:color="auto"/>
      </w:divBdr>
    </w:div>
    <w:div w:id="217514728">
      <w:bodyDiv w:val="1"/>
      <w:marLeft w:val="0"/>
      <w:marRight w:val="0"/>
      <w:marTop w:val="0"/>
      <w:marBottom w:val="0"/>
      <w:divBdr>
        <w:top w:val="none" w:sz="0" w:space="0" w:color="auto"/>
        <w:left w:val="none" w:sz="0" w:space="0" w:color="auto"/>
        <w:bottom w:val="none" w:sz="0" w:space="0" w:color="auto"/>
        <w:right w:val="none" w:sz="0" w:space="0" w:color="auto"/>
      </w:divBdr>
    </w:div>
    <w:div w:id="217784250">
      <w:bodyDiv w:val="1"/>
      <w:marLeft w:val="0"/>
      <w:marRight w:val="0"/>
      <w:marTop w:val="0"/>
      <w:marBottom w:val="0"/>
      <w:divBdr>
        <w:top w:val="none" w:sz="0" w:space="0" w:color="auto"/>
        <w:left w:val="none" w:sz="0" w:space="0" w:color="auto"/>
        <w:bottom w:val="none" w:sz="0" w:space="0" w:color="auto"/>
        <w:right w:val="none" w:sz="0" w:space="0" w:color="auto"/>
      </w:divBdr>
    </w:div>
    <w:div w:id="217786425">
      <w:bodyDiv w:val="1"/>
      <w:marLeft w:val="0"/>
      <w:marRight w:val="0"/>
      <w:marTop w:val="0"/>
      <w:marBottom w:val="0"/>
      <w:divBdr>
        <w:top w:val="none" w:sz="0" w:space="0" w:color="auto"/>
        <w:left w:val="none" w:sz="0" w:space="0" w:color="auto"/>
        <w:bottom w:val="none" w:sz="0" w:space="0" w:color="auto"/>
        <w:right w:val="none" w:sz="0" w:space="0" w:color="auto"/>
      </w:divBdr>
    </w:div>
    <w:div w:id="217865976">
      <w:bodyDiv w:val="1"/>
      <w:marLeft w:val="0"/>
      <w:marRight w:val="0"/>
      <w:marTop w:val="0"/>
      <w:marBottom w:val="0"/>
      <w:divBdr>
        <w:top w:val="none" w:sz="0" w:space="0" w:color="auto"/>
        <w:left w:val="none" w:sz="0" w:space="0" w:color="auto"/>
        <w:bottom w:val="none" w:sz="0" w:space="0" w:color="auto"/>
        <w:right w:val="none" w:sz="0" w:space="0" w:color="auto"/>
      </w:divBdr>
    </w:div>
    <w:div w:id="217982566">
      <w:bodyDiv w:val="1"/>
      <w:marLeft w:val="0"/>
      <w:marRight w:val="0"/>
      <w:marTop w:val="0"/>
      <w:marBottom w:val="0"/>
      <w:divBdr>
        <w:top w:val="none" w:sz="0" w:space="0" w:color="auto"/>
        <w:left w:val="none" w:sz="0" w:space="0" w:color="auto"/>
        <w:bottom w:val="none" w:sz="0" w:space="0" w:color="auto"/>
        <w:right w:val="none" w:sz="0" w:space="0" w:color="auto"/>
      </w:divBdr>
    </w:div>
    <w:div w:id="218129901">
      <w:bodyDiv w:val="1"/>
      <w:marLeft w:val="0"/>
      <w:marRight w:val="0"/>
      <w:marTop w:val="0"/>
      <w:marBottom w:val="0"/>
      <w:divBdr>
        <w:top w:val="none" w:sz="0" w:space="0" w:color="auto"/>
        <w:left w:val="none" w:sz="0" w:space="0" w:color="auto"/>
        <w:bottom w:val="none" w:sz="0" w:space="0" w:color="auto"/>
        <w:right w:val="none" w:sz="0" w:space="0" w:color="auto"/>
      </w:divBdr>
    </w:div>
    <w:div w:id="218175845">
      <w:bodyDiv w:val="1"/>
      <w:marLeft w:val="0"/>
      <w:marRight w:val="0"/>
      <w:marTop w:val="0"/>
      <w:marBottom w:val="0"/>
      <w:divBdr>
        <w:top w:val="none" w:sz="0" w:space="0" w:color="auto"/>
        <w:left w:val="none" w:sz="0" w:space="0" w:color="auto"/>
        <w:bottom w:val="none" w:sz="0" w:space="0" w:color="auto"/>
        <w:right w:val="none" w:sz="0" w:space="0" w:color="auto"/>
      </w:divBdr>
    </w:div>
    <w:div w:id="218251817">
      <w:bodyDiv w:val="1"/>
      <w:marLeft w:val="0"/>
      <w:marRight w:val="0"/>
      <w:marTop w:val="0"/>
      <w:marBottom w:val="0"/>
      <w:divBdr>
        <w:top w:val="none" w:sz="0" w:space="0" w:color="auto"/>
        <w:left w:val="none" w:sz="0" w:space="0" w:color="auto"/>
        <w:bottom w:val="none" w:sz="0" w:space="0" w:color="auto"/>
        <w:right w:val="none" w:sz="0" w:space="0" w:color="auto"/>
      </w:divBdr>
    </w:div>
    <w:div w:id="218709456">
      <w:bodyDiv w:val="1"/>
      <w:marLeft w:val="0"/>
      <w:marRight w:val="0"/>
      <w:marTop w:val="0"/>
      <w:marBottom w:val="0"/>
      <w:divBdr>
        <w:top w:val="none" w:sz="0" w:space="0" w:color="auto"/>
        <w:left w:val="none" w:sz="0" w:space="0" w:color="auto"/>
        <w:bottom w:val="none" w:sz="0" w:space="0" w:color="auto"/>
        <w:right w:val="none" w:sz="0" w:space="0" w:color="auto"/>
      </w:divBdr>
    </w:div>
    <w:div w:id="218788299">
      <w:bodyDiv w:val="1"/>
      <w:marLeft w:val="0"/>
      <w:marRight w:val="0"/>
      <w:marTop w:val="0"/>
      <w:marBottom w:val="0"/>
      <w:divBdr>
        <w:top w:val="none" w:sz="0" w:space="0" w:color="auto"/>
        <w:left w:val="none" w:sz="0" w:space="0" w:color="auto"/>
        <w:bottom w:val="none" w:sz="0" w:space="0" w:color="auto"/>
        <w:right w:val="none" w:sz="0" w:space="0" w:color="auto"/>
      </w:divBdr>
    </w:div>
    <w:div w:id="219053626">
      <w:bodyDiv w:val="1"/>
      <w:marLeft w:val="0"/>
      <w:marRight w:val="0"/>
      <w:marTop w:val="0"/>
      <w:marBottom w:val="0"/>
      <w:divBdr>
        <w:top w:val="none" w:sz="0" w:space="0" w:color="auto"/>
        <w:left w:val="none" w:sz="0" w:space="0" w:color="auto"/>
        <w:bottom w:val="none" w:sz="0" w:space="0" w:color="auto"/>
        <w:right w:val="none" w:sz="0" w:space="0" w:color="auto"/>
      </w:divBdr>
    </w:div>
    <w:div w:id="219444414">
      <w:bodyDiv w:val="1"/>
      <w:marLeft w:val="0"/>
      <w:marRight w:val="0"/>
      <w:marTop w:val="0"/>
      <w:marBottom w:val="0"/>
      <w:divBdr>
        <w:top w:val="none" w:sz="0" w:space="0" w:color="auto"/>
        <w:left w:val="none" w:sz="0" w:space="0" w:color="auto"/>
        <w:bottom w:val="none" w:sz="0" w:space="0" w:color="auto"/>
        <w:right w:val="none" w:sz="0" w:space="0" w:color="auto"/>
      </w:divBdr>
    </w:div>
    <w:div w:id="219445538">
      <w:bodyDiv w:val="1"/>
      <w:marLeft w:val="0"/>
      <w:marRight w:val="0"/>
      <w:marTop w:val="0"/>
      <w:marBottom w:val="0"/>
      <w:divBdr>
        <w:top w:val="none" w:sz="0" w:space="0" w:color="auto"/>
        <w:left w:val="none" w:sz="0" w:space="0" w:color="auto"/>
        <w:bottom w:val="none" w:sz="0" w:space="0" w:color="auto"/>
        <w:right w:val="none" w:sz="0" w:space="0" w:color="auto"/>
      </w:divBdr>
    </w:div>
    <w:div w:id="219638311">
      <w:bodyDiv w:val="1"/>
      <w:marLeft w:val="0"/>
      <w:marRight w:val="0"/>
      <w:marTop w:val="0"/>
      <w:marBottom w:val="0"/>
      <w:divBdr>
        <w:top w:val="none" w:sz="0" w:space="0" w:color="auto"/>
        <w:left w:val="none" w:sz="0" w:space="0" w:color="auto"/>
        <w:bottom w:val="none" w:sz="0" w:space="0" w:color="auto"/>
        <w:right w:val="none" w:sz="0" w:space="0" w:color="auto"/>
      </w:divBdr>
    </w:div>
    <w:div w:id="219905984">
      <w:bodyDiv w:val="1"/>
      <w:marLeft w:val="0"/>
      <w:marRight w:val="0"/>
      <w:marTop w:val="0"/>
      <w:marBottom w:val="0"/>
      <w:divBdr>
        <w:top w:val="none" w:sz="0" w:space="0" w:color="auto"/>
        <w:left w:val="none" w:sz="0" w:space="0" w:color="auto"/>
        <w:bottom w:val="none" w:sz="0" w:space="0" w:color="auto"/>
        <w:right w:val="none" w:sz="0" w:space="0" w:color="auto"/>
      </w:divBdr>
    </w:div>
    <w:div w:id="219942564">
      <w:bodyDiv w:val="1"/>
      <w:marLeft w:val="0"/>
      <w:marRight w:val="0"/>
      <w:marTop w:val="0"/>
      <w:marBottom w:val="0"/>
      <w:divBdr>
        <w:top w:val="none" w:sz="0" w:space="0" w:color="auto"/>
        <w:left w:val="none" w:sz="0" w:space="0" w:color="auto"/>
        <w:bottom w:val="none" w:sz="0" w:space="0" w:color="auto"/>
        <w:right w:val="none" w:sz="0" w:space="0" w:color="auto"/>
      </w:divBdr>
    </w:div>
    <w:div w:id="219948959">
      <w:bodyDiv w:val="1"/>
      <w:marLeft w:val="0"/>
      <w:marRight w:val="0"/>
      <w:marTop w:val="0"/>
      <w:marBottom w:val="0"/>
      <w:divBdr>
        <w:top w:val="none" w:sz="0" w:space="0" w:color="auto"/>
        <w:left w:val="none" w:sz="0" w:space="0" w:color="auto"/>
        <w:bottom w:val="none" w:sz="0" w:space="0" w:color="auto"/>
        <w:right w:val="none" w:sz="0" w:space="0" w:color="auto"/>
      </w:divBdr>
    </w:div>
    <w:div w:id="220017654">
      <w:bodyDiv w:val="1"/>
      <w:marLeft w:val="0"/>
      <w:marRight w:val="0"/>
      <w:marTop w:val="0"/>
      <w:marBottom w:val="0"/>
      <w:divBdr>
        <w:top w:val="none" w:sz="0" w:space="0" w:color="auto"/>
        <w:left w:val="none" w:sz="0" w:space="0" w:color="auto"/>
        <w:bottom w:val="none" w:sz="0" w:space="0" w:color="auto"/>
        <w:right w:val="none" w:sz="0" w:space="0" w:color="auto"/>
      </w:divBdr>
    </w:div>
    <w:div w:id="220025420">
      <w:bodyDiv w:val="1"/>
      <w:marLeft w:val="0"/>
      <w:marRight w:val="0"/>
      <w:marTop w:val="0"/>
      <w:marBottom w:val="0"/>
      <w:divBdr>
        <w:top w:val="none" w:sz="0" w:space="0" w:color="auto"/>
        <w:left w:val="none" w:sz="0" w:space="0" w:color="auto"/>
        <w:bottom w:val="none" w:sz="0" w:space="0" w:color="auto"/>
        <w:right w:val="none" w:sz="0" w:space="0" w:color="auto"/>
      </w:divBdr>
    </w:div>
    <w:div w:id="220334690">
      <w:bodyDiv w:val="1"/>
      <w:marLeft w:val="0"/>
      <w:marRight w:val="0"/>
      <w:marTop w:val="0"/>
      <w:marBottom w:val="0"/>
      <w:divBdr>
        <w:top w:val="none" w:sz="0" w:space="0" w:color="auto"/>
        <w:left w:val="none" w:sz="0" w:space="0" w:color="auto"/>
        <w:bottom w:val="none" w:sz="0" w:space="0" w:color="auto"/>
        <w:right w:val="none" w:sz="0" w:space="0" w:color="auto"/>
      </w:divBdr>
    </w:div>
    <w:div w:id="220405735">
      <w:bodyDiv w:val="1"/>
      <w:marLeft w:val="0"/>
      <w:marRight w:val="0"/>
      <w:marTop w:val="0"/>
      <w:marBottom w:val="0"/>
      <w:divBdr>
        <w:top w:val="none" w:sz="0" w:space="0" w:color="auto"/>
        <w:left w:val="none" w:sz="0" w:space="0" w:color="auto"/>
        <w:bottom w:val="none" w:sz="0" w:space="0" w:color="auto"/>
        <w:right w:val="none" w:sz="0" w:space="0" w:color="auto"/>
      </w:divBdr>
    </w:div>
    <w:div w:id="220484856">
      <w:bodyDiv w:val="1"/>
      <w:marLeft w:val="0"/>
      <w:marRight w:val="0"/>
      <w:marTop w:val="0"/>
      <w:marBottom w:val="0"/>
      <w:divBdr>
        <w:top w:val="none" w:sz="0" w:space="0" w:color="auto"/>
        <w:left w:val="none" w:sz="0" w:space="0" w:color="auto"/>
        <w:bottom w:val="none" w:sz="0" w:space="0" w:color="auto"/>
        <w:right w:val="none" w:sz="0" w:space="0" w:color="auto"/>
      </w:divBdr>
    </w:div>
    <w:div w:id="220556310">
      <w:bodyDiv w:val="1"/>
      <w:marLeft w:val="0"/>
      <w:marRight w:val="0"/>
      <w:marTop w:val="0"/>
      <w:marBottom w:val="0"/>
      <w:divBdr>
        <w:top w:val="none" w:sz="0" w:space="0" w:color="auto"/>
        <w:left w:val="none" w:sz="0" w:space="0" w:color="auto"/>
        <w:bottom w:val="none" w:sz="0" w:space="0" w:color="auto"/>
        <w:right w:val="none" w:sz="0" w:space="0" w:color="auto"/>
      </w:divBdr>
    </w:div>
    <w:div w:id="220748372">
      <w:bodyDiv w:val="1"/>
      <w:marLeft w:val="0"/>
      <w:marRight w:val="0"/>
      <w:marTop w:val="0"/>
      <w:marBottom w:val="0"/>
      <w:divBdr>
        <w:top w:val="none" w:sz="0" w:space="0" w:color="auto"/>
        <w:left w:val="none" w:sz="0" w:space="0" w:color="auto"/>
        <w:bottom w:val="none" w:sz="0" w:space="0" w:color="auto"/>
        <w:right w:val="none" w:sz="0" w:space="0" w:color="auto"/>
      </w:divBdr>
    </w:div>
    <w:div w:id="220941017">
      <w:bodyDiv w:val="1"/>
      <w:marLeft w:val="0"/>
      <w:marRight w:val="0"/>
      <w:marTop w:val="0"/>
      <w:marBottom w:val="0"/>
      <w:divBdr>
        <w:top w:val="none" w:sz="0" w:space="0" w:color="auto"/>
        <w:left w:val="none" w:sz="0" w:space="0" w:color="auto"/>
        <w:bottom w:val="none" w:sz="0" w:space="0" w:color="auto"/>
        <w:right w:val="none" w:sz="0" w:space="0" w:color="auto"/>
      </w:divBdr>
    </w:div>
    <w:div w:id="220942605">
      <w:bodyDiv w:val="1"/>
      <w:marLeft w:val="0"/>
      <w:marRight w:val="0"/>
      <w:marTop w:val="0"/>
      <w:marBottom w:val="0"/>
      <w:divBdr>
        <w:top w:val="none" w:sz="0" w:space="0" w:color="auto"/>
        <w:left w:val="none" w:sz="0" w:space="0" w:color="auto"/>
        <w:bottom w:val="none" w:sz="0" w:space="0" w:color="auto"/>
        <w:right w:val="none" w:sz="0" w:space="0" w:color="auto"/>
      </w:divBdr>
    </w:div>
    <w:div w:id="220944373">
      <w:bodyDiv w:val="1"/>
      <w:marLeft w:val="0"/>
      <w:marRight w:val="0"/>
      <w:marTop w:val="0"/>
      <w:marBottom w:val="0"/>
      <w:divBdr>
        <w:top w:val="none" w:sz="0" w:space="0" w:color="auto"/>
        <w:left w:val="none" w:sz="0" w:space="0" w:color="auto"/>
        <w:bottom w:val="none" w:sz="0" w:space="0" w:color="auto"/>
        <w:right w:val="none" w:sz="0" w:space="0" w:color="auto"/>
      </w:divBdr>
    </w:div>
    <w:div w:id="221256405">
      <w:bodyDiv w:val="1"/>
      <w:marLeft w:val="0"/>
      <w:marRight w:val="0"/>
      <w:marTop w:val="0"/>
      <w:marBottom w:val="0"/>
      <w:divBdr>
        <w:top w:val="none" w:sz="0" w:space="0" w:color="auto"/>
        <w:left w:val="none" w:sz="0" w:space="0" w:color="auto"/>
        <w:bottom w:val="none" w:sz="0" w:space="0" w:color="auto"/>
        <w:right w:val="none" w:sz="0" w:space="0" w:color="auto"/>
      </w:divBdr>
    </w:div>
    <w:div w:id="221448919">
      <w:bodyDiv w:val="1"/>
      <w:marLeft w:val="0"/>
      <w:marRight w:val="0"/>
      <w:marTop w:val="0"/>
      <w:marBottom w:val="0"/>
      <w:divBdr>
        <w:top w:val="none" w:sz="0" w:space="0" w:color="auto"/>
        <w:left w:val="none" w:sz="0" w:space="0" w:color="auto"/>
        <w:bottom w:val="none" w:sz="0" w:space="0" w:color="auto"/>
        <w:right w:val="none" w:sz="0" w:space="0" w:color="auto"/>
      </w:divBdr>
    </w:div>
    <w:div w:id="221524441">
      <w:bodyDiv w:val="1"/>
      <w:marLeft w:val="0"/>
      <w:marRight w:val="0"/>
      <w:marTop w:val="0"/>
      <w:marBottom w:val="0"/>
      <w:divBdr>
        <w:top w:val="none" w:sz="0" w:space="0" w:color="auto"/>
        <w:left w:val="none" w:sz="0" w:space="0" w:color="auto"/>
        <w:bottom w:val="none" w:sz="0" w:space="0" w:color="auto"/>
        <w:right w:val="none" w:sz="0" w:space="0" w:color="auto"/>
      </w:divBdr>
    </w:div>
    <w:div w:id="221794336">
      <w:bodyDiv w:val="1"/>
      <w:marLeft w:val="0"/>
      <w:marRight w:val="0"/>
      <w:marTop w:val="0"/>
      <w:marBottom w:val="0"/>
      <w:divBdr>
        <w:top w:val="none" w:sz="0" w:space="0" w:color="auto"/>
        <w:left w:val="none" w:sz="0" w:space="0" w:color="auto"/>
        <w:bottom w:val="none" w:sz="0" w:space="0" w:color="auto"/>
        <w:right w:val="none" w:sz="0" w:space="0" w:color="auto"/>
      </w:divBdr>
    </w:div>
    <w:div w:id="221870900">
      <w:bodyDiv w:val="1"/>
      <w:marLeft w:val="0"/>
      <w:marRight w:val="0"/>
      <w:marTop w:val="0"/>
      <w:marBottom w:val="0"/>
      <w:divBdr>
        <w:top w:val="none" w:sz="0" w:space="0" w:color="auto"/>
        <w:left w:val="none" w:sz="0" w:space="0" w:color="auto"/>
        <w:bottom w:val="none" w:sz="0" w:space="0" w:color="auto"/>
        <w:right w:val="none" w:sz="0" w:space="0" w:color="auto"/>
      </w:divBdr>
    </w:div>
    <w:div w:id="221871155">
      <w:bodyDiv w:val="1"/>
      <w:marLeft w:val="0"/>
      <w:marRight w:val="0"/>
      <w:marTop w:val="0"/>
      <w:marBottom w:val="0"/>
      <w:divBdr>
        <w:top w:val="none" w:sz="0" w:space="0" w:color="auto"/>
        <w:left w:val="none" w:sz="0" w:space="0" w:color="auto"/>
        <w:bottom w:val="none" w:sz="0" w:space="0" w:color="auto"/>
        <w:right w:val="none" w:sz="0" w:space="0" w:color="auto"/>
      </w:divBdr>
    </w:div>
    <w:div w:id="222109572">
      <w:bodyDiv w:val="1"/>
      <w:marLeft w:val="0"/>
      <w:marRight w:val="0"/>
      <w:marTop w:val="0"/>
      <w:marBottom w:val="0"/>
      <w:divBdr>
        <w:top w:val="none" w:sz="0" w:space="0" w:color="auto"/>
        <w:left w:val="none" w:sz="0" w:space="0" w:color="auto"/>
        <w:bottom w:val="none" w:sz="0" w:space="0" w:color="auto"/>
        <w:right w:val="none" w:sz="0" w:space="0" w:color="auto"/>
      </w:divBdr>
    </w:div>
    <w:div w:id="222181502">
      <w:bodyDiv w:val="1"/>
      <w:marLeft w:val="0"/>
      <w:marRight w:val="0"/>
      <w:marTop w:val="0"/>
      <w:marBottom w:val="0"/>
      <w:divBdr>
        <w:top w:val="none" w:sz="0" w:space="0" w:color="auto"/>
        <w:left w:val="none" w:sz="0" w:space="0" w:color="auto"/>
        <w:bottom w:val="none" w:sz="0" w:space="0" w:color="auto"/>
        <w:right w:val="none" w:sz="0" w:space="0" w:color="auto"/>
      </w:divBdr>
    </w:div>
    <w:div w:id="222330709">
      <w:bodyDiv w:val="1"/>
      <w:marLeft w:val="0"/>
      <w:marRight w:val="0"/>
      <w:marTop w:val="0"/>
      <w:marBottom w:val="0"/>
      <w:divBdr>
        <w:top w:val="none" w:sz="0" w:space="0" w:color="auto"/>
        <w:left w:val="none" w:sz="0" w:space="0" w:color="auto"/>
        <w:bottom w:val="none" w:sz="0" w:space="0" w:color="auto"/>
        <w:right w:val="none" w:sz="0" w:space="0" w:color="auto"/>
      </w:divBdr>
    </w:div>
    <w:div w:id="222716239">
      <w:bodyDiv w:val="1"/>
      <w:marLeft w:val="0"/>
      <w:marRight w:val="0"/>
      <w:marTop w:val="0"/>
      <w:marBottom w:val="0"/>
      <w:divBdr>
        <w:top w:val="none" w:sz="0" w:space="0" w:color="auto"/>
        <w:left w:val="none" w:sz="0" w:space="0" w:color="auto"/>
        <w:bottom w:val="none" w:sz="0" w:space="0" w:color="auto"/>
        <w:right w:val="none" w:sz="0" w:space="0" w:color="auto"/>
      </w:divBdr>
    </w:div>
    <w:div w:id="222760188">
      <w:bodyDiv w:val="1"/>
      <w:marLeft w:val="0"/>
      <w:marRight w:val="0"/>
      <w:marTop w:val="0"/>
      <w:marBottom w:val="0"/>
      <w:divBdr>
        <w:top w:val="none" w:sz="0" w:space="0" w:color="auto"/>
        <w:left w:val="none" w:sz="0" w:space="0" w:color="auto"/>
        <w:bottom w:val="none" w:sz="0" w:space="0" w:color="auto"/>
        <w:right w:val="none" w:sz="0" w:space="0" w:color="auto"/>
      </w:divBdr>
    </w:div>
    <w:div w:id="222831252">
      <w:bodyDiv w:val="1"/>
      <w:marLeft w:val="0"/>
      <w:marRight w:val="0"/>
      <w:marTop w:val="0"/>
      <w:marBottom w:val="0"/>
      <w:divBdr>
        <w:top w:val="none" w:sz="0" w:space="0" w:color="auto"/>
        <w:left w:val="none" w:sz="0" w:space="0" w:color="auto"/>
        <w:bottom w:val="none" w:sz="0" w:space="0" w:color="auto"/>
        <w:right w:val="none" w:sz="0" w:space="0" w:color="auto"/>
      </w:divBdr>
    </w:div>
    <w:div w:id="222838810">
      <w:bodyDiv w:val="1"/>
      <w:marLeft w:val="0"/>
      <w:marRight w:val="0"/>
      <w:marTop w:val="0"/>
      <w:marBottom w:val="0"/>
      <w:divBdr>
        <w:top w:val="none" w:sz="0" w:space="0" w:color="auto"/>
        <w:left w:val="none" w:sz="0" w:space="0" w:color="auto"/>
        <w:bottom w:val="none" w:sz="0" w:space="0" w:color="auto"/>
        <w:right w:val="none" w:sz="0" w:space="0" w:color="auto"/>
      </w:divBdr>
    </w:div>
    <w:div w:id="222955718">
      <w:bodyDiv w:val="1"/>
      <w:marLeft w:val="0"/>
      <w:marRight w:val="0"/>
      <w:marTop w:val="0"/>
      <w:marBottom w:val="0"/>
      <w:divBdr>
        <w:top w:val="none" w:sz="0" w:space="0" w:color="auto"/>
        <w:left w:val="none" w:sz="0" w:space="0" w:color="auto"/>
        <w:bottom w:val="none" w:sz="0" w:space="0" w:color="auto"/>
        <w:right w:val="none" w:sz="0" w:space="0" w:color="auto"/>
      </w:divBdr>
    </w:div>
    <w:div w:id="223029678">
      <w:bodyDiv w:val="1"/>
      <w:marLeft w:val="0"/>
      <w:marRight w:val="0"/>
      <w:marTop w:val="0"/>
      <w:marBottom w:val="0"/>
      <w:divBdr>
        <w:top w:val="none" w:sz="0" w:space="0" w:color="auto"/>
        <w:left w:val="none" w:sz="0" w:space="0" w:color="auto"/>
        <w:bottom w:val="none" w:sz="0" w:space="0" w:color="auto"/>
        <w:right w:val="none" w:sz="0" w:space="0" w:color="auto"/>
      </w:divBdr>
    </w:div>
    <w:div w:id="223029767">
      <w:bodyDiv w:val="1"/>
      <w:marLeft w:val="0"/>
      <w:marRight w:val="0"/>
      <w:marTop w:val="0"/>
      <w:marBottom w:val="0"/>
      <w:divBdr>
        <w:top w:val="none" w:sz="0" w:space="0" w:color="auto"/>
        <w:left w:val="none" w:sz="0" w:space="0" w:color="auto"/>
        <w:bottom w:val="none" w:sz="0" w:space="0" w:color="auto"/>
        <w:right w:val="none" w:sz="0" w:space="0" w:color="auto"/>
      </w:divBdr>
    </w:div>
    <w:div w:id="223030352">
      <w:bodyDiv w:val="1"/>
      <w:marLeft w:val="0"/>
      <w:marRight w:val="0"/>
      <w:marTop w:val="0"/>
      <w:marBottom w:val="0"/>
      <w:divBdr>
        <w:top w:val="none" w:sz="0" w:space="0" w:color="auto"/>
        <w:left w:val="none" w:sz="0" w:space="0" w:color="auto"/>
        <w:bottom w:val="none" w:sz="0" w:space="0" w:color="auto"/>
        <w:right w:val="none" w:sz="0" w:space="0" w:color="auto"/>
      </w:divBdr>
    </w:div>
    <w:div w:id="223032820">
      <w:bodyDiv w:val="1"/>
      <w:marLeft w:val="0"/>
      <w:marRight w:val="0"/>
      <w:marTop w:val="0"/>
      <w:marBottom w:val="0"/>
      <w:divBdr>
        <w:top w:val="none" w:sz="0" w:space="0" w:color="auto"/>
        <w:left w:val="none" w:sz="0" w:space="0" w:color="auto"/>
        <w:bottom w:val="none" w:sz="0" w:space="0" w:color="auto"/>
        <w:right w:val="none" w:sz="0" w:space="0" w:color="auto"/>
      </w:divBdr>
    </w:div>
    <w:div w:id="223106709">
      <w:bodyDiv w:val="1"/>
      <w:marLeft w:val="0"/>
      <w:marRight w:val="0"/>
      <w:marTop w:val="0"/>
      <w:marBottom w:val="0"/>
      <w:divBdr>
        <w:top w:val="none" w:sz="0" w:space="0" w:color="auto"/>
        <w:left w:val="none" w:sz="0" w:space="0" w:color="auto"/>
        <w:bottom w:val="none" w:sz="0" w:space="0" w:color="auto"/>
        <w:right w:val="none" w:sz="0" w:space="0" w:color="auto"/>
      </w:divBdr>
    </w:div>
    <w:div w:id="223151190">
      <w:bodyDiv w:val="1"/>
      <w:marLeft w:val="0"/>
      <w:marRight w:val="0"/>
      <w:marTop w:val="0"/>
      <w:marBottom w:val="0"/>
      <w:divBdr>
        <w:top w:val="none" w:sz="0" w:space="0" w:color="auto"/>
        <w:left w:val="none" w:sz="0" w:space="0" w:color="auto"/>
        <w:bottom w:val="none" w:sz="0" w:space="0" w:color="auto"/>
        <w:right w:val="none" w:sz="0" w:space="0" w:color="auto"/>
      </w:divBdr>
    </w:div>
    <w:div w:id="223370838">
      <w:bodyDiv w:val="1"/>
      <w:marLeft w:val="0"/>
      <w:marRight w:val="0"/>
      <w:marTop w:val="0"/>
      <w:marBottom w:val="0"/>
      <w:divBdr>
        <w:top w:val="none" w:sz="0" w:space="0" w:color="auto"/>
        <w:left w:val="none" w:sz="0" w:space="0" w:color="auto"/>
        <w:bottom w:val="none" w:sz="0" w:space="0" w:color="auto"/>
        <w:right w:val="none" w:sz="0" w:space="0" w:color="auto"/>
      </w:divBdr>
    </w:div>
    <w:div w:id="223374720">
      <w:bodyDiv w:val="1"/>
      <w:marLeft w:val="0"/>
      <w:marRight w:val="0"/>
      <w:marTop w:val="0"/>
      <w:marBottom w:val="0"/>
      <w:divBdr>
        <w:top w:val="none" w:sz="0" w:space="0" w:color="auto"/>
        <w:left w:val="none" w:sz="0" w:space="0" w:color="auto"/>
        <w:bottom w:val="none" w:sz="0" w:space="0" w:color="auto"/>
        <w:right w:val="none" w:sz="0" w:space="0" w:color="auto"/>
      </w:divBdr>
    </w:div>
    <w:div w:id="223376714">
      <w:bodyDiv w:val="1"/>
      <w:marLeft w:val="0"/>
      <w:marRight w:val="0"/>
      <w:marTop w:val="0"/>
      <w:marBottom w:val="0"/>
      <w:divBdr>
        <w:top w:val="none" w:sz="0" w:space="0" w:color="auto"/>
        <w:left w:val="none" w:sz="0" w:space="0" w:color="auto"/>
        <w:bottom w:val="none" w:sz="0" w:space="0" w:color="auto"/>
        <w:right w:val="none" w:sz="0" w:space="0" w:color="auto"/>
      </w:divBdr>
    </w:div>
    <w:div w:id="223414222">
      <w:bodyDiv w:val="1"/>
      <w:marLeft w:val="0"/>
      <w:marRight w:val="0"/>
      <w:marTop w:val="0"/>
      <w:marBottom w:val="0"/>
      <w:divBdr>
        <w:top w:val="none" w:sz="0" w:space="0" w:color="auto"/>
        <w:left w:val="none" w:sz="0" w:space="0" w:color="auto"/>
        <w:bottom w:val="none" w:sz="0" w:space="0" w:color="auto"/>
        <w:right w:val="none" w:sz="0" w:space="0" w:color="auto"/>
      </w:divBdr>
    </w:div>
    <w:div w:id="223562430">
      <w:bodyDiv w:val="1"/>
      <w:marLeft w:val="0"/>
      <w:marRight w:val="0"/>
      <w:marTop w:val="0"/>
      <w:marBottom w:val="0"/>
      <w:divBdr>
        <w:top w:val="none" w:sz="0" w:space="0" w:color="auto"/>
        <w:left w:val="none" w:sz="0" w:space="0" w:color="auto"/>
        <w:bottom w:val="none" w:sz="0" w:space="0" w:color="auto"/>
        <w:right w:val="none" w:sz="0" w:space="0" w:color="auto"/>
      </w:divBdr>
    </w:div>
    <w:div w:id="223637405">
      <w:bodyDiv w:val="1"/>
      <w:marLeft w:val="0"/>
      <w:marRight w:val="0"/>
      <w:marTop w:val="0"/>
      <w:marBottom w:val="0"/>
      <w:divBdr>
        <w:top w:val="none" w:sz="0" w:space="0" w:color="auto"/>
        <w:left w:val="none" w:sz="0" w:space="0" w:color="auto"/>
        <w:bottom w:val="none" w:sz="0" w:space="0" w:color="auto"/>
        <w:right w:val="none" w:sz="0" w:space="0" w:color="auto"/>
      </w:divBdr>
    </w:div>
    <w:div w:id="223683021">
      <w:bodyDiv w:val="1"/>
      <w:marLeft w:val="0"/>
      <w:marRight w:val="0"/>
      <w:marTop w:val="0"/>
      <w:marBottom w:val="0"/>
      <w:divBdr>
        <w:top w:val="none" w:sz="0" w:space="0" w:color="auto"/>
        <w:left w:val="none" w:sz="0" w:space="0" w:color="auto"/>
        <w:bottom w:val="none" w:sz="0" w:space="0" w:color="auto"/>
        <w:right w:val="none" w:sz="0" w:space="0" w:color="auto"/>
      </w:divBdr>
    </w:div>
    <w:div w:id="223877088">
      <w:bodyDiv w:val="1"/>
      <w:marLeft w:val="0"/>
      <w:marRight w:val="0"/>
      <w:marTop w:val="0"/>
      <w:marBottom w:val="0"/>
      <w:divBdr>
        <w:top w:val="none" w:sz="0" w:space="0" w:color="auto"/>
        <w:left w:val="none" w:sz="0" w:space="0" w:color="auto"/>
        <w:bottom w:val="none" w:sz="0" w:space="0" w:color="auto"/>
        <w:right w:val="none" w:sz="0" w:space="0" w:color="auto"/>
      </w:divBdr>
    </w:div>
    <w:div w:id="223957747">
      <w:bodyDiv w:val="1"/>
      <w:marLeft w:val="0"/>
      <w:marRight w:val="0"/>
      <w:marTop w:val="0"/>
      <w:marBottom w:val="0"/>
      <w:divBdr>
        <w:top w:val="none" w:sz="0" w:space="0" w:color="auto"/>
        <w:left w:val="none" w:sz="0" w:space="0" w:color="auto"/>
        <w:bottom w:val="none" w:sz="0" w:space="0" w:color="auto"/>
        <w:right w:val="none" w:sz="0" w:space="0" w:color="auto"/>
      </w:divBdr>
    </w:div>
    <w:div w:id="224222406">
      <w:bodyDiv w:val="1"/>
      <w:marLeft w:val="0"/>
      <w:marRight w:val="0"/>
      <w:marTop w:val="0"/>
      <w:marBottom w:val="0"/>
      <w:divBdr>
        <w:top w:val="none" w:sz="0" w:space="0" w:color="auto"/>
        <w:left w:val="none" w:sz="0" w:space="0" w:color="auto"/>
        <w:bottom w:val="none" w:sz="0" w:space="0" w:color="auto"/>
        <w:right w:val="none" w:sz="0" w:space="0" w:color="auto"/>
      </w:divBdr>
    </w:div>
    <w:div w:id="224223606">
      <w:bodyDiv w:val="1"/>
      <w:marLeft w:val="0"/>
      <w:marRight w:val="0"/>
      <w:marTop w:val="0"/>
      <w:marBottom w:val="0"/>
      <w:divBdr>
        <w:top w:val="none" w:sz="0" w:space="0" w:color="auto"/>
        <w:left w:val="none" w:sz="0" w:space="0" w:color="auto"/>
        <w:bottom w:val="none" w:sz="0" w:space="0" w:color="auto"/>
        <w:right w:val="none" w:sz="0" w:space="0" w:color="auto"/>
      </w:divBdr>
    </w:div>
    <w:div w:id="224264233">
      <w:bodyDiv w:val="1"/>
      <w:marLeft w:val="0"/>
      <w:marRight w:val="0"/>
      <w:marTop w:val="0"/>
      <w:marBottom w:val="0"/>
      <w:divBdr>
        <w:top w:val="none" w:sz="0" w:space="0" w:color="auto"/>
        <w:left w:val="none" w:sz="0" w:space="0" w:color="auto"/>
        <w:bottom w:val="none" w:sz="0" w:space="0" w:color="auto"/>
        <w:right w:val="none" w:sz="0" w:space="0" w:color="auto"/>
      </w:divBdr>
    </w:div>
    <w:div w:id="224411053">
      <w:bodyDiv w:val="1"/>
      <w:marLeft w:val="0"/>
      <w:marRight w:val="0"/>
      <w:marTop w:val="0"/>
      <w:marBottom w:val="0"/>
      <w:divBdr>
        <w:top w:val="none" w:sz="0" w:space="0" w:color="auto"/>
        <w:left w:val="none" w:sz="0" w:space="0" w:color="auto"/>
        <w:bottom w:val="none" w:sz="0" w:space="0" w:color="auto"/>
        <w:right w:val="none" w:sz="0" w:space="0" w:color="auto"/>
      </w:divBdr>
    </w:div>
    <w:div w:id="224533444">
      <w:bodyDiv w:val="1"/>
      <w:marLeft w:val="0"/>
      <w:marRight w:val="0"/>
      <w:marTop w:val="0"/>
      <w:marBottom w:val="0"/>
      <w:divBdr>
        <w:top w:val="none" w:sz="0" w:space="0" w:color="auto"/>
        <w:left w:val="none" w:sz="0" w:space="0" w:color="auto"/>
        <w:bottom w:val="none" w:sz="0" w:space="0" w:color="auto"/>
        <w:right w:val="none" w:sz="0" w:space="0" w:color="auto"/>
      </w:divBdr>
    </w:div>
    <w:div w:id="224688659">
      <w:bodyDiv w:val="1"/>
      <w:marLeft w:val="0"/>
      <w:marRight w:val="0"/>
      <w:marTop w:val="0"/>
      <w:marBottom w:val="0"/>
      <w:divBdr>
        <w:top w:val="none" w:sz="0" w:space="0" w:color="auto"/>
        <w:left w:val="none" w:sz="0" w:space="0" w:color="auto"/>
        <w:bottom w:val="none" w:sz="0" w:space="0" w:color="auto"/>
        <w:right w:val="none" w:sz="0" w:space="0" w:color="auto"/>
      </w:divBdr>
    </w:div>
    <w:div w:id="224877462">
      <w:bodyDiv w:val="1"/>
      <w:marLeft w:val="0"/>
      <w:marRight w:val="0"/>
      <w:marTop w:val="0"/>
      <w:marBottom w:val="0"/>
      <w:divBdr>
        <w:top w:val="none" w:sz="0" w:space="0" w:color="auto"/>
        <w:left w:val="none" w:sz="0" w:space="0" w:color="auto"/>
        <w:bottom w:val="none" w:sz="0" w:space="0" w:color="auto"/>
        <w:right w:val="none" w:sz="0" w:space="0" w:color="auto"/>
      </w:divBdr>
    </w:div>
    <w:div w:id="225116473">
      <w:bodyDiv w:val="1"/>
      <w:marLeft w:val="0"/>
      <w:marRight w:val="0"/>
      <w:marTop w:val="0"/>
      <w:marBottom w:val="0"/>
      <w:divBdr>
        <w:top w:val="none" w:sz="0" w:space="0" w:color="auto"/>
        <w:left w:val="none" w:sz="0" w:space="0" w:color="auto"/>
        <w:bottom w:val="none" w:sz="0" w:space="0" w:color="auto"/>
        <w:right w:val="none" w:sz="0" w:space="0" w:color="auto"/>
      </w:divBdr>
    </w:div>
    <w:div w:id="225142733">
      <w:bodyDiv w:val="1"/>
      <w:marLeft w:val="0"/>
      <w:marRight w:val="0"/>
      <w:marTop w:val="0"/>
      <w:marBottom w:val="0"/>
      <w:divBdr>
        <w:top w:val="none" w:sz="0" w:space="0" w:color="auto"/>
        <w:left w:val="none" w:sz="0" w:space="0" w:color="auto"/>
        <w:bottom w:val="none" w:sz="0" w:space="0" w:color="auto"/>
        <w:right w:val="none" w:sz="0" w:space="0" w:color="auto"/>
      </w:divBdr>
    </w:div>
    <w:div w:id="225261987">
      <w:bodyDiv w:val="1"/>
      <w:marLeft w:val="0"/>
      <w:marRight w:val="0"/>
      <w:marTop w:val="0"/>
      <w:marBottom w:val="0"/>
      <w:divBdr>
        <w:top w:val="none" w:sz="0" w:space="0" w:color="auto"/>
        <w:left w:val="none" w:sz="0" w:space="0" w:color="auto"/>
        <w:bottom w:val="none" w:sz="0" w:space="0" w:color="auto"/>
        <w:right w:val="none" w:sz="0" w:space="0" w:color="auto"/>
      </w:divBdr>
    </w:div>
    <w:div w:id="225653887">
      <w:bodyDiv w:val="1"/>
      <w:marLeft w:val="0"/>
      <w:marRight w:val="0"/>
      <w:marTop w:val="0"/>
      <w:marBottom w:val="0"/>
      <w:divBdr>
        <w:top w:val="none" w:sz="0" w:space="0" w:color="auto"/>
        <w:left w:val="none" w:sz="0" w:space="0" w:color="auto"/>
        <w:bottom w:val="none" w:sz="0" w:space="0" w:color="auto"/>
        <w:right w:val="none" w:sz="0" w:space="0" w:color="auto"/>
      </w:divBdr>
    </w:div>
    <w:div w:id="225798315">
      <w:bodyDiv w:val="1"/>
      <w:marLeft w:val="0"/>
      <w:marRight w:val="0"/>
      <w:marTop w:val="0"/>
      <w:marBottom w:val="0"/>
      <w:divBdr>
        <w:top w:val="none" w:sz="0" w:space="0" w:color="auto"/>
        <w:left w:val="none" w:sz="0" w:space="0" w:color="auto"/>
        <w:bottom w:val="none" w:sz="0" w:space="0" w:color="auto"/>
        <w:right w:val="none" w:sz="0" w:space="0" w:color="auto"/>
      </w:divBdr>
    </w:div>
    <w:div w:id="226109331">
      <w:bodyDiv w:val="1"/>
      <w:marLeft w:val="0"/>
      <w:marRight w:val="0"/>
      <w:marTop w:val="0"/>
      <w:marBottom w:val="0"/>
      <w:divBdr>
        <w:top w:val="none" w:sz="0" w:space="0" w:color="auto"/>
        <w:left w:val="none" w:sz="0" w:space="0" w:color="auto"/>
        <w:bottom w:val="none" w:sz="0" w:space="0" w:color="auto"/>
        <w:right w:val="none" w:sz="0" w:space="0" w:color="auto"/>
      </w:divBdr>
    </w:div>
    <w:div w:id="226109826">
      <w:bodyDiv w:val="1"/>
      <w:marLeft w:val="0"/>
      <w:marRight w:val="0"/>
      <w:marTop w:val="0"/>
      <w:marBottom w:val="0"/>
      <w:divBdr>
        <w:top w:val="none" w:sz="0" w:space="0" w:color="auto"/>
        <w:left w:val="none" w:sz="0" w:space="0" w:color="auto"/>
        <w:bottom w:val="none" w:sz="0" w:space="0" w:color="auto"/>
        <w:right w:val="none" w:sz="0" w:space="0" w:color="auto"/>
      </w:divBdr>
    </w:div>
    <w:div w:id="226232824">
      <w:bodyDiv w:val="1"/>
      <w:marLeft w:val="0"/>
      <w:marRight w:val="0"/>
      <w:marTop w:val="0"/>
      <w:marBottom w:val="0"/>
      <w:divBdr>
        <w:top w:val="none" w:sz="0" w:space="0" w:color="auto"/>
        <w:left w:val="none" w:sz="0" w:space="0" w:color="auto"/>
        <w:bottom w:val="none" w:sz="0" w:space="0" w:color="auto"/>
        <w:right w:val="none" w:sz="0" w:space="0" w:color="auto"/>
      </w:divBdr>
    </w:div>
    <w:div w:id="226764995">
      <w:bodyDiv w:val="1"/>
      <w:marLeft w:val="0"/>
      <w:marRight w:val="0"/>
      <w:marTop w:val="0"/>
      <w:marBottom w:val="0"/>
      <w:divBdr>
        <w:top w:val="none" w:sz="0" w:space="0" w:color="auto"/>
        <w:left w:val="none" w:sz="0" w:space="0" w:color="auto"/>
        <w:bottom w:val="none" w:sz="0" w:space="0" w:color="auto"/>
        <w:right w:val="none" w:sz="0" w:space="0" w:color="auto"/>
      </w:divBdr>
    </w:div>
    <w:div w:id="226838746">
      <w:bodyDiv w:val="1"/>
      <w:marLeft w:val="0"/>
      <w:marRight w:val="0"/>
      <w:marTop w:val="0"/>
      <w:marBottom w:val="0"/>
      <w:divBdr>
        <w:top w:val="none" w:sz="0" w:space="0" w:color="auto"/>
        <w:left w:val="none" w:sz="0" w:space="0" w:color="auto"/>
        <w:bottom w:val="none" w:sz="0" w:space="0" w:color="auto"/>
        <w:right w:val="none" w:sz="0" w:space="0" w:color="auto"/>
      </w:divBdr>
    </w:div>
    <w:div w:id="226959350">
      <w:bodyDiv w:val="1"/>
      <w:marLeft w:val="0"/>
      <w:marRight w:val="0"/>
      <w:marTop w:val="0"/>
      <w:marBottom w:val="0"/>
      <w:divBdr>
        <w:top w:val="none" w:sz="0" w:space="0" w:color="auto"/>
        <w:left w:val="none" w:sz="0" w:space="0" w:color="auto"/>
        <w:bottom w:val="none" w:sz="0" w:space="0" w:color="auto"/>
        <w:right w:val="none" w:sz="0" w:space="0" w:color="auto"/>
      </w:divBdr>
    </w:div>
    <w:div w:id="227032443">
      <w:bodyDiv w:val="1"/>
      <w:marLeft w:val="0"/>
      <w:marRight w:val="0"/>
      <w:marTop w:val="0"/>
      <w:marBottom w:val="0"/>
      <w:divBdr>
        <w:top w:val="none" w:sz="0" w:space="0" w:color="auto"/>
        <w:left w:val="none" w:sz="0" w:space="0" w:color="auto"/>
        <w:bottom w:val="none" w:sz="0" w:space="0" w:color="auto"/>
        <w:right w:val="none" w:sz="0" w:space="0" w:color="auto"/>
      </w:divBdr>
    </w:div>
    <w:div w:id="227035528">
      <w:bodyDiv w:val="1"/>
      <w:marLeft w:val="0"/>
      <w:marRight w:val="0"/>
      <w:marTop w:val="0"/>
      <w:marBottom w:val="0"/>
      <w:divBdr>
        <w:top w:val="none" w:sz="0" w:space="0" w:color="auto"/>
        <w:left w:val="none" w:sz="0" w:space="0" w:color="auto"/>
        <w:bottom w:val="none" w:sz="0" w:space="0" w:color="auto"/>
        <w:right w:val="none" w:sz="0" w:space="0" w:color="auto"/>
      </w:divBdr>
    </w:div>
    <w:div w:id="227309288">
      <w:bodyDiv w:val="1"/>
      <w:marLeft w:val="0"/>
      <w:marRight w:val="0"/>
      <w:marTop w:val="0"/>
      <w:marBottom w:val="0"/>
      <w:divBdr>
        <w:top w:val="none" w:sz="0" w:space="0" w:color="auto"/>
        <w:left w:val="none" w:sz="0" w:space="0" w:color="auto"/>
        <w:bottom w:val="none" w:sz="0" w:space="0" w:color="auto"/>
        <w:right w:val="none" w:sz="0" w:space="0" w:color="auto"/>
      </w:divBdr>
    </w:div>
    <w:div w:id="227351282">
      <w:bodyDiv w:val="1"/>
      <w:marLeft w:val="0"/>
      <w:marRight w:val="0"/>
      <w:marTop w:val="0"/>
      <w:marBottom w:val="0"/>
      <w:divBdr>
        <w:top w:val="none" w:sz="0" w:space="0" w:color="auto"/>
        <w:left w:val="none" w:sz="0" w:space="0" w:color="auto"/>
        <w:bottom w:val="none" w:sz="0" w:space="0" w:color="auto"/>
        <w:right w:val="none" w:sz="0" w:space="0" w:color="auto"/>
      </w:divBdr>
    </w:div>
    <w:div w:id="227811704">
      <w:bodyDiv w:val="1"/>
      <w:marLeft w:val="0"/>
      <w:marRight w:val="0"/>
      <w:marTop w:val="0"/>
      <w:marBottom w:val="0"/>
      <w:divBdr>
        <w:top w:val="none" w:sz="0" w:space="0" w:color="auto"/>
        <w:left w:val="none" w:sz="0" w:space="0" w:color="auto"/>
        <w:bottom w:val="none" w:sz="0" w:space="0" w:color="auto"/>
        <w:right w:val="none" w:sz="0" w:space="0" w:color="auto"/>
      </w:divBdr>
    </w:div>
    <w:div w:id="227813377">
      <w:bodyDiv w:val="1"/>
      <w:marLeft w:val="0"/>
      <w:marRight w:val="0"/>
      <w:marTop w:val="0"/>
      <w:marBottom w:val="0"/>
      <w:divBdr>
        <w:top w:val="none" w:sz="0" w:space="0" w:color="auto"/>
        <w:left w:val="none" w:sz="0" w:space="0" w:color="auto"/>
        <w:bottom w:val="none" w:sz="0" w:space="0" w:color="auto"/>
        <w:right w:val="none" w:sz="0" w:space="0" w:color="auto"/>
      </w:divBdr>
    </w:div>
    <w:div w:id="227957701">
      <w:bodyDiv w:val="1"/>
      <w:marLeft w:val="0"/>
      <w:marRight w:val="0"/>
      <w:marTop w:val="0"/>
      <w:marBottom w:val="0"/>
      <w:divBdr>
        <w:top w:val="none" w:sz="0" w:space="0" w:color="auto"/>
        <w:left w:val="none" w:sz="0" w:space="0" w:color="auto"/>
        <w:bottom w:val="none" w:sz="0" w:space="0" w:color="auto"/>
        <w:right w:val="none" w:sz="0" w:space="0" w:color="auto"/>
      </w:divBdr>
    </w:div>
    <w:div w:id="228227226">
      <w:bodyDiv w:val="1"/>
      <w:marLeft w:val="0"/>
      <w:marRight w:val="0"/>
      <w:marTop w:val="0"/>
      <w:marBottom w:val="0"/>
      <w:divBdr>
        <w:top w:val="none" w:sz="0" w:space="0" w:color="auto"/>
        <w:left w:val="none" w:sz="0" w:space="0" w:color="auto"/>
        <w:bottom w:val="none" w:sz="0" w:space="0" w:color="auto"/>
        <w:right w:val="none" w:sz="0" w:space="0" w:color="auto"/>
      </w:divBdr>
    </w:div>
    <w:div w:id="228349695">
      <w:bodyDiv w:val="1"/>
      <w:marLeft w:val="0"/>
      <w:marRight w:val="0"/>
      <w:marTop w:val="0"/>
      <w:marBottom w:val="0"/>
      <w:divBdr>
        <w:top w:val="none" w:sz="0" w:space="0" w:color="auto"/>
        <w:left w:val="none" w:sz="0" w:space="0" w:color="auto"/>
        <w:bottom w:val="none" w:sz="0" w:space="0" w:color="auto"/>
        <w:right w:val="none" w:sz="0" w:space="0" w:color="auto"/>
      </w:divBdr>
    </w:div>
    <w:div w:id="228424968">
      <w:bodyDiv w:val="1"/>
      <w:marLeft w:val="0"/>
      <w:marRight w:val="0"/>
      <w:marTop w:val="0"/>
      <w:marBottom w:val="0"/>
      <w:divBdr>
        <w:top w:val="none" w:sz="0" w:space="0" w:color="auto"/>
        <w:left w:val="none" w:sz="0" w:space="0" w:color="auto"/>
        <w:bottom w:val="none" w:sz="0" w:space="0" w:color="auto"/>
        <w:right w:val="none" w:sz="0" w:space="0" w:color="auto"/>
      </w:divBdr>
    </w:div>
    <w:div w:id="228537849">
      <w:bodyDiv w:val="1"/>
      <w:marLeft w:val="0"/>
      <w:marRight w:val="0"/>
      <w:marTop w:val="0"/>
      <w:marBottom w:val="0"/>
      <w:divBdr>
        <w:top w:val="none" w:sz="0" w:space="0" w:color="auto"/>
        <w:left w:val="none" w:sz="0" w:space="0" w:color="auto"/>
        <w:bottom w:val="none" w:sz="0" w:space="0" w:color="auto"/>
        <w:right w:val="none" w:sz="0" w:space="0" w:color="auto"/>
      </w:divBdr>
    </w:div>
    <w:div w:id="228540252">
      <w:bodyDiv w:val="1"/>
      <w:marLeft w:val="0"/>
      <w:marRight w:val="0"/>
      <w:marTop w:val="0"/>
      <w:marBottom w:val="0"/>
      <w:divBdr>
        <w:top w:val="none" w:sz="0" w:space="0" w:color="auto"/>
        <w:left w:val="none" w:sz="0" w:space="0" w:color="auto"/>
        <w:bottom w:val="none" w:sz="0" w:space="0" w:color="auto"/>
        <w:right w:val="none" w:sz="0" w:space="0" w:color="auto"/>
      </w:divBdr>
    </w:div>
    <w:div w:id="228544806">
      <w:bodyDiv w:val="1"/>
      <w:marLeft w:val="0"/>
      <w:marRight w:val="0"/>
      <w:marTop w:val="0"/>
      <w:marBottom w:val="0"/>
      <w:divBdr>
        <w:top w:val="none" w:sz="0" w:space="0" w:color="auto"/>
        <w:left w:val="none" w:sz="0" w:space="0" w:color="auto"/>
        <w:bottom w:val="none" w:sz="0" w:space="0" w:color="auto"/>
        <w:right w:val="none" w:sz="0" w:space="0" w:color="auto"/>
      </w:divBdr>
    </w:div>
    <w:div w:id="228618980">
      <w:bodyDiv w:val="1"/>
      <w:marLeft w:val="0"/>
      <w:marRight w:val="0"/>
      <w:marTop w:val="0"/>
      <w:marBottom w:val="0"/>
      <w:divBdr>
        <w:top w:val="none" w:sz="0" w:space="0" w:color="auto"/>
        <w:left w:val="none" w:sz="0" w:space="0" w:color="auto"/>
        <w:bottom w:val="none" w:sz="0" w:space="0" w:color="auto"/>
        <w:right w:val="none" w:sz="0" w:space="0" w:color="auto"/>
      </w:divBdr>
    </w:div>
    <w:div w:id="228927736">
      <w:bodyDiv w:val="1"/>
      <w:marLeft w:val="0"/>
      <w:marRight w:val="0"/>
      <w:marTop w:val="0"/>
      <w:marBottom w:val="0"/>
      <w:divBdr>
        <w:top w:val="none" w:sz="0" w:space="0" w:color="auto"/>
        <w:left w:val="none" w:sz="0" w:space="0" w:color="auto"/>
        <w:bottom w:val="none" w:sz="0" w:space="0" w:color="auto"/>
        <w:right w:val="none" w:sz="0" w:space="0" w:color="auto"/>
      </w:divBdr>
    </w:div>
    <w:div w:id="229006098">
      <w:bodyDiv w:val="1"/>
      <w:marLeft w:val="0"/>
      <w:marRight w:val="0"/>
      <w:marTop w:val="0"/>
      <w:marBottom w:val="0"/>
      <w:divBdr>
        <w:top w:val="none" w:sz="0" w:space="0" w:color="auto"/>
        <w:left w:val="none" w:sz="0" w:space="0" w:color="auto"/>
        <w:bottom w:val="none" w:sz="0" w:space="0" w:color="auto"/>
        <w:right w:val="none" w:sz="0" w:space="0" w:color="auto"/>
      </w:divBdr>
    </w:div>
    <w:div w:id="229073676">
      <w:bodyDiv w:val="1"/>
      <w:marLeft w:val="0"/>
      <w:marRight w:val="0"/>
      <w:marTop w:val="0"/>
      <w:marBottom w:val="0"/>
      <w:divBdr>
        <w:top w:val="none" w:sz="0" w:space="0" w:color="auto"/>
        <w:left w:val="none" w:sz="0" w:space="0" w:color="auto"/>
        <w:bottom w:val="none" w:sz="0" w:space="0" w:color="auto"/>
        <w:right w:val="none" w:sz="0" w:space="0" w:color="auto"/>
      </w:divBdr>
    </w:div>
    <w:div w:id="229584473">
      <w:bodyDiv w:val="1"/>
      <w:marLeft w:val="0"/>
      <w:marRight w:val="0"/>
      <w:marTop w:val="0"/>
      <w:marBottom w:val="0"/>
      <w:divBdr>
        <w:top w:val="none" w:sz="0" w:space="0" w:color="auto"/>
        <w:left w:val="none" w:sz="0" w:space="0" w:color="auto"/>
        <w:bottom w:val="none" w:sz="0" w:space="0" w:color="auto"/>
        <w:right w:val="none" w:sz="0" w:space="0" w:color="auto"/>
      </w:divBdr>
    </w:div>
    <w:div w:id="230386905">
      <w:bodyDiv w:val="1"/>
      <w:marLeft w:val="0"/>
      <w:marRight w:val="0"/>
      <w:marTop w:val="0"/>
      <w:marBottom w:val="0"/>
      <w:divBdr>
        <w:top w:val="none" w:sz="0" w:space="0" w:color="auto"/>
        <w:left w:val="none" w:sz="0" w:space="0" w:color="auto"/>
        <w:bottom w:val="none" w:sz="0" w:space="0" w:color="auto"/>
        <w:right w:val="none" w:sz="0" w:space="0" w:color="auto"/>
      </w:divBdr>
    </w:div>
    <w:div w:id="230427117">
      <w:bodyDiv w:val="1"/>
      <w:marLeft w:val="0"/>
      <w:marRight w:val="0"/>
      <w:marTop w:val="0"/>
      <w:marBottom w:val="0"/>
      <w:divBdr>
        <w:top w:val="none" w:sz="0" w:space="0" w:color="auto"/>
        <w:left w:val="none" w:sz="0" w:space="0" w:color="auto"/>
        <w:bottom w:val="none" w:sz="0" w:space="0" w:color="auto"/>
        <w:right w:val="none" w:sz="0" w:space="0" w:color="auto"/>
      </w:divBdr>
    </w:div>
    <w:div w:id="230432282">
      <w:bodyDiv w:val="1"/>
      <w:marLeft w:val="0"/>
      <w:marRight w:val="0"/>
      <w:marTop w:val="0"/>
      <w:marBottom w:val="0"/>
      <w:divBdr>
        <w:top w:val="none" w:sz="0" w:space="0" w:color="auto"/>
        <w:left w:val="none" w:sz="0" w:space="0" w:color="auto"/>
        <w:bottom w:val="none" w:sz="0" w:space="0" w:color="auto"/>
        <w:right w:val="none" w:sz="0" w:space="0" w:color="auto"/>
      </w:divBdr>
    </w:div>
    <w:div w:id="230695089">
      <w:bodyDiv w:val="1"/>
      <w:marLeft w:val="0"/>
      <w:marRight w:val="0"/>
      <w:marTop w:val="0"/>
      <w:marBottom w:val="0"/>
      <w:divBdr>
        <w:top w:val="none" w:sz="0" w:space="0" w:color="auto"/>
        <w:left w:val="none" w:sz="0" w:space="0" w:color="auto"/>
        <w:bottom w:val="none" w:sz="0" w:space="0" w:color="auto"/>
        <w:right w:val="none" w:sz="0" w:space="0" w:color="auto"/>
      </w:divBdr>
    </w:div>
    <w:div w:id="230848153">
      <w:bodyDiv w:val="1"/>
      <w:marLeft w:val="0"/>
      <w:marRight w:val="0"/>
      <w:marTop w:val="0"/>
      <w:marBottom w:val="0"/>
      <w:divBdr>
        <w:top w:val="none" w:sz="0" w:space="0" w:color="auto"/>
        <w:left w:val="none" w:sz="0" w:space="0" w:color="auto"/>
        <w:bottom w:val="none" w:sz="0" w:space="0" w:color="auto"/>
        <w:right w:val="none" w:sz="0" w:space="0" w:color="auto"/>
      </w:divBdr>
    </w:div>
    <w:div w:id="230964912">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
    <w:div w:id="231232646">
      <w:bodyDiv w:val="1"/>
      <w:marLeft w:val="0"/>
      <w:marRight w:val="0"/>
      <w:marTop w:val="0"/>
      <w:marBottom w:val="0"/>
      <w:divBdr>
        <w:top w:val="none" w:sz="0" w:space="0" w:color="auto"/>
        <w:left w:val="none" w:sz="0" w:space="0" w:color="auto"/>
        <w:bottom w:val="none" w:sz="0" w:space="0" w:color="auto"/>
        <w:right w:val="none" w:sz="0" w:space="0" w:color="auto"/>
      </w:divBdr>
    </w:div>
    <w:div w:id="231544535">
      <w:bodyDiv w:val="1"/>
      <w:marLeft w:val="0"/>
      <w:marRight w:val="0"/>
      <w:marTop w:val="0"/>
      <w:marBottom w:val="0"/>
      <w:divBdr>
        <w:top w:val="none" w:sz="0" w:space="0" w:color="auto"/>
        <w:left w:val="none" w:sz="0" w:space="0" w:color="auto"/>
        <w:bottom w:val="none" w:sz="0" w:space="0" w:color="auto"/>
        <w:right w:val="none" w:sz="0" w:space="0" w:color="auto"/>
      </w:divBdr>
    </w:div>
    <w:div w:id="231618957">
      <w:bodyDiv w:val="1"/>
      <w:marLeft w:val="0"/>
      <w:marRight w:val="0"/>
      <w:marTop w:val="0"/>
      <w:marBottom w:val="0"/>
      <w:divBdr>
        <w:top w:val="none" w:sz="0" w:space="0" w:color="auto"/>
        <w:left w:val="none" w:sz="0" w:space="0" w:color="auto"/>
        <w:bottom w:val="none" w:sz="0" w:space="0" w:color="auto"/>
        <w:right w:val="none" w:sz="0" w:space="0" w:color="auto"/>
      </w:divBdr>
    </w:div>
    <w:div w:id="231819776">
      <w:bodyDiv w:val="1"/>
      <w:marLeft w:val="0"/>
      <w:marRight w:val="0"/>
      <w:marTop w:val="0"/>
      <w:marBottom w:val="0"/>
      <w:divBdr>
        <w:top w:val="none" w:sz="0" w:space="0" w:color="auto"/>
        <w:left w:val="none" w:sz="0" w:space="0" w:color="auto"/>
        <w:bottom w:val="none" w:sz="0" w:space="0" w:color="auto"/>
        <w:right w:val="none" w:sz="0" w:space="0" w:color="auto"/>
      </w:divBdr>
    </w:div>
    <w:div w:id="231935534">
      <w:bodyDiv w:val="1"/>
      <w:marLeft w:val="0"/>
      <w:marRight w:val="0"/>
      <w:marTop w:val="0"/>
      <w:marBottom w:val="0"/>
      <w:divBdr>
        <w:top w:val="none" w:sz="0" w:space="0" w:color="auto"/>
        <w:left w:val="none" w:sz="0" w:space="0" w:color="auto"/>
        <w:bottom w:val="none" w:sz="0" w:space="0" w:color="auto"/>
        <w:right w:val="none" w:sz="0" w:space="0" w:color="auto"/>
      </w:divBdr>
    </w:div>
    <w:div w:id="232005883">
      <w:bodyDiv w:val="1"/>
      <w:marLeft w:val="0"/>
      <w:marRight w:val="0"/>
      <w:marTop w:val="0"/>
      <w:marBottom w:val="0"/>
      <w:divBdr>
        <w:top w:val="none" w:sz="0" w:space="0" w:color="auto"/>
        <w:left w:val="none" w:sz="0" w:space="0" w:color="auto"/>
        <w:bottom w:val="none" w:sz="0" w:space="0" w:color="auto"/>
        <w:right w:val="none" w:sz="0" w:space="0" w:color="auto"/>
      </w:divBdr>
    </w:div>
    <w:div w:id="232132137">
      <w:bodyDiv w:val="1"/>
      <w:marLeft w:val="0"/>
      <w:marRight w:val="0"/>
      <w:marTop w:val="0"/>
      <w:marBottom w:val="0"/>
      <w:divBdr>
        <w:top w:val="none" w:sz="0" w:space="0" w:color="auto"/>
        <w:left w:val="none" w:sz="0" w:space="0" w:color="auto"/>
        <w:bottom w:val="none" w:sz="0" w:space="0" w:color="auto"/>
        <w:right w:val="none" w:sz="0" w:space="0" w:color="auto"/>
      </w:divBdr>
    </w:div>
    <w:div w:id="232396384">
      <w:bodyDiv w:val="1"/>
      <w:marLeft w:val="0"/>
      <w:marRight w:val="0"/>
      <w:marTop w:val="0"/>
      <w:marBottom w:val="0"/>
      <w:divBdr>
        <w:top w:val="none" w:sz="0" w:space="0" w:color="auto"/>
        <w:left w:val="none" w:sz="0" w:space="0" w:color="auto"/>
        <w:bottom w:val="none" w:sz="0" w:space="0" w:color="auto"/>
        <w:right w:val="none" w:sz="0" w:space="0" w:color="auto"/>
      </w:divBdr>
    </w:div>
    <w:div w:id="232469774">
      <w:bodyDiv w:val="1"/>
      <w:marLeft w:val="0"/>
      <w:marRight w:val="0"/>
      <w:marTop w:val="0"/>
      <w:marBottom w:val="0"/>
      <w:divBdr>
        <w:top w:val="none" w:sz="0" w:space="0" w:color="auto"/>
        <w:left w:val="none" w:sz="0" w:space="0" w:color="auto"/>
        <w:bottom w:val="none" w:sz="0" w:space="0" w:color="auto"/>
        <w:right w:val="none" w:sz="0" w:space="0" w:color="auto"/>
      </w:divBdr>
    </w:div>
    <w:div w:id="232545846">
      <w:bodyDiv w:val="1"/>
      <w:marLeft w:val="0"/>
      <w:marRight w:val="0"/>
      <w:marTop w:val="0"/>
      <w:marBottom w:val="0"/>
      <w:divBdr>
        <w:top w:val="none" w:sz="0" w:space="0" w:color="auto"/>
        <w:left w:val="none" w:sz="0" w:space="0" w:color="auto"/>
        <w:bottom w:val="none" w:sz="0" w:space="0" w:color="auto"/>
        <w:right w:val="none" w:sz="0" w:space="0" w:color="auto"/>
      </w:divBdr>
    </w:div>
    <w:div w:id="232740892">
      <w:bodyDiv w:val="1"/>
      <w:marLeft w:val="0"/>
      <w:marRight w:val="0"/>
      <w:marTop w:val="0"/>
      <w:marBottom w:val="0"/>
      <w:divBdr>
        <w:top w:val="none" w:sz="0" w:space="0" w:color="auto"/>
        <w:left w:val="none" w:sz="0" w:space="0" w:color="auto"/>
        <w:bottom w:val="none" w:sz="0" w:space="0" w:color="auto"/>
        <w:right w:val="none" w:sz="0" w:space="0" w:color="auto"/>
      </w:divBdr>
    </w:div>
    <w:div w:id="232862686">
      <w:bodyDiv w:val="1"/>
      <w:marLeft w:val="0"/>
      <w:marRight w:val="0"/>
      <w:marTop w:val="0"/>
      <w:marBottom w:val="0"/>
      <w:divBdr>
        <w:top w:val="none" w:sz="0" w:space="0" w:color="auto"/>
        <w:left w:val="none" w:sz="0" w:space="0" w:color="auto"/>
        <w:bottom w:val="none" w:sz="0" w:space="0" w:color="auto"/>
        <w:right w:val="none" w:sz="0" w:space="0" w:color="auto"/>
      </w:divBdr>
    </w:div>
    <w:div w:id="232935587">
      <w:bodyDiv w:val="1"/>
      <w:marLeft w:val="0"/>
      <w:marRight w:val="0"/>
      <w:marTop w:val="0"/>
      <w:marBottom w:val="0"/>
      <w:divBdr>
        <w:top w:val="none" w:sz="0" w:space="0" w:color="auto"/>
        <w:left w:val="none" w:sz="0" w:space="0" w:color="auto"/>
        <w:bottom w:val="none" w:sz="0" w:space="0" w:color="auto"/>
        <w:right w:val="none" w:sz="0" w:space="0" w:color="auto"/>
      </w:divBdr>
    </w:div>
    <w:div w:id="233012165">
      <w:bodyDiv w:val="1"/>
      <w:marLeft w:val="0"/>
      <w:marRight w:val="0"/>
      <w:marTop w:val="0"/>
      <w:marBottom w:val="0"/>
      <w:divBdr>
        <w:top w:val="none" w:sz="0" w:space="0" w:color="auto"/>
        <w:left w:val="none" w:sz="0" w:space="0" w:color="auto"/>
        <w:bottom w:val="none" w:sz="0" w:space="0" w:color="auto"/>
        <w:right w:val="none" w:sz="0" w:space="0" w:color="auto"/>
      </w:divBdr>
    </w:div>
    <w:div w:id="233442803">
      <w:bodyDiv w:val="1"/>
      <w:marLeft w:val="0"/>
      <w:marRight w:val="0"/>
      <w:marTop w:val="0"/>
      <w:marBottom w:val="0"/>
      <w:divBdr>
        <w:top w:val="none" w:sz="0" w:space="0" w:color="auto"/>
        <w:left w:val="none" w:sz="0" w:space="0" w:color="auto"/>
        <w:bottom w:val="none" w:sz="0" w:space="0" w:color="auto"/>
        <w:right w:val="none" w:sz="0" w:space="0" w:color="auto"/>
      </w:divBdr>
    </w:div>
    <w:div w:id="233662333">
      <w:bodyDiv w:val="1"/>
      <w:marLeft w:val="0"/>
      <w:marRight w:val="0"/>
      <w:marTop w:val="0"/>
      <w:marBottom w:val="0"/>
      <w:divBdr>
        <w:top w:val="none" w:sz="0" w:space="0" w:color="auto"/>
        <w:left w:val="none" w:sz="0" w:space="0" w:color="auto"/>
        <w:bottom w:val="none" w:sz="0" w:space="0" w:color="auto"/>
        <w:right w:val="none" w:sz="0" w:space="0" w:color="auto"/>
      </w:divBdr>
    </w:div>
    <w:div w:id="233855201">
      <w:bodyDiv w:val="1"/>
      <w:marLeft w:val="0"/>
      <w:marRight w:val="0"/>
      <w:marTop w:val="0"/>
      <w:marBottom w:val="0"/>
      <w:divBdr>
        <w:top w:val="none" w:sz="0" w:space="0" w:color="auto"/>
        <w:left w:val="none" w:sz="0" w:space="0" w:color="auto"/>
        <w:bottom w:val="none" w:sz="0" w:space="0" w:color="auto"/>
        <w:right w:val="none" w:sz="0" w:space="0" w:color="auto"/>
      </w:divBdr>
    </w:div>
    <w:div w:id="233855608">
      <w:bodyDiv w:val="1"/>
      <w:marLeft w:val="0"/>
      <w:marRight w:val="0"/>
      <w:marTop w:val="0"/>
      <w:marBottom w:val="0"/>
      <w:divBdr>
        <w:top w:val="none" w:sz="0" w:space="0" w:color="auto"/>
        <w:left w:val="none" w:sz="0" w:space="0" w:color="auto"/>
        <w:bottom w:val="none" w:sz="0" w:space="0" w:color="auto"/>
        <w:right w:val="none" w:sz="0" w:space="0" w:color="auto"/>
      </w:divBdr>
    </w:div>
    <w:div w:id="233979708">
      <w:bodyDiv w:val="1"/>
      <w:marLeft w:val="0"/>
      <w:marRight w:val="0"/>
      <w:marTop w:val="0"/>
      <w:marBottom w:val="0"/>
      <w:divBdr>
        <w:top w:val="none" w:sz="0" w:space="0" w:color="auto"/>
        <w:left w:val="none" w:sz="0" w:space="0" w:color="auto"/>
        <w:bottom w:val="none" w:sz="0" w:space="0" w:color="auto"/>
        <w:right w:val="none" w:sz="0" w:space="0" w:color="auto"/>
      </w:divBdr>
    </w:div>
    <w:div w:id="234046352">
      <w:bodyDiv w:val="1"/>
      <w:marLeft w:val="0"/>
      <w:marRight w:val="0"/>
      <w:marTop w:val="0"/>
      <w:marBottom w:val="0"/>
      <w:divBdr>
        <w:top w:val="none" w:sz="0" w:space="0" w:color="auto"/>
        <w:left w:val="none" w:sz="0" w:space="0" w:color="auto"/>
        <w:bottom w:val="none" w:sz="0" w:space="0" w:color="auto"/>
        <w:right w:val="none" w:sz="0" w:space="0" w:color="auto"/>
      </w:divBdr>
    </w:div>
    <w:div w:id="234096619">
      <w:bodyDiv w:val="1"/>
      <w:marLeft w:val="0"/>
      <w:marRight w:val="0"/>
      <w:marTop w:val="0"/>
      <w:marBottom w:val="0"/>
      <w:divBdr>
        <w:top w:val="none" w:sz="0" w:space="0" w:color="auto"/>
        <w:left w:val="none" w:sz="0" w:space="0" w:color="auto"/>
        <w:bottom w:val="none" w:sz="0" w:space="0" w:color="auto"/>
        <w:right w:val="none" w:sz="0" w:space="0" w:color="auto"/>
      </w:divBdr>
    </w:div>
    <w:div w:id="234122447">
      <w:bodyDiv w:val="1"/>
      <w:marLeft w:val="0"/>
      <w:marRight w:val="0"/>
      <w:marTop w:val="0"/>
      <w:marBottom w:val="0"/>
      <w:divBdr>
        <w:top w:val="none" w:sz="0" w:space="0" w:color="auto"/>
        <w:left w:val="none" w:sz="0" w:space="0" w:color="auto"/>
        <w:bottom w:val="none" w:sz="0" w:space="0" w:color="auto"/>
        <w:right w:val="none" w:sz="0" w:space="0" w:color="auto"/>
      </w:divBdr>
    </w:div>
    <w:div w:id="234169111">
      <w:bodyDiv w:val="1"/>
      <w:marLeft w:val="0"/>
      <w:marRight w:val="0"/>
      <w:marTop w:val="0"/>
      <w:marBottom w:val="0"/>
      <w:divBdr>
        <w:top w:val="none" w:sz="0" w:space="0" w:color="auto"/>
        <w:left w:val="none" w:sz="0" w:space="0" w:color="auto"/>
        <w:bottom w:val="none" w:sz="0" w:space="0" w:color="auto"/>
        <w:right w:val="none" w:sz="0" w:space="0" w:color="auto"/>
      </w:divBdr>
    </w:div>
    <w:div w:id="234360640">
      <w:bodyDiv w:val="1"/>
      <w:marLeft w:val="0"/>
      <w:marRight w:val="0"/>
      <w:marTop w:val="0"/>
      <w:marBottom w:val="0"/>
      <w:divBdr>
        <w:top w:val="none" w:sz="0" w:space="0" w:color="auto"/>
        <w:left w:val="none" w:sz="0" w:space="0" w:color="auto"/>
        <w:bottom w:val="none" w:sz="0" w:space="0" w:color="auto"/>
        <w:right w:val="none" w:sz="0" w:space="0" w:color="auto"/>
      </w:divBdr>
    </w:div>
    <w:div w:id="234555509">
      <w:bodyDiv w:val="1"/>
      <w:marLeft w:val="0"/>
      <w:marRight w:val="0"/>
      <w:marTop w:val="0"/>
      <w:marBottom w:val="0"/>
      <w:divBdr>
        <w:top w:val="none" w:sz="0" w:space="0" w:color="auto"/>
        <w:left w:val="none" w:sz="0" w:space="0" w:color="auto"/>
        <w:bottom w:val="none" w:sz="0" w:space="0" w:color="auto"/>
        <w:right w:val="none" w:sz="0" w:space="0" w:color="auto"/>
      </w:divBdr>
    </w:div>
    <w:div w:id="234776735">
      <w:bodyDiv w:val="1"/>
      <w:marLeft w:val="0"/>
      <w:marRight w:val="0"/>
      <w:marTop w:val="0"/>
      <w:marBottom w:val="0"/>
      <w:divBdr>
        <w:top w:val="none" w:sz="0" w:space="0" w:color="auto"/>
        <w:left w:val="none" w:sz="0" w:space="0" w:color="auto"/>
        <w:bottom w:val="none" w:sz="0" w:space="0" w:color="auto"/>
        <w:right w:val="none" w:sz="0" w:space="0" w:color="auto"/>
      </w:divBdr>
    </w:div>
    <w:div w:id="234779702">
      <w:bodyDiv w:val="1"/>
      <w:marLeft w:val="0"/>
      <w:marRight w:val="0"/>
      <w:marTop w:val="0"/>
      <w:marBottom w:val="0"/>
      <w:divBdr>
        <w:top w:val="none" w:sz="0" w:space="0" w:color="auto"/>
        <w:left w:val="none" w:sz="0" w:space="0" w:color="auto"/>
        <w:bottom w:val="none" w:sz="0" w:space="0" w:color="auto"/>
        <w:right w:val="none" w:sz="0" w:space="0" w:color="auto"/>
      </w:divBdr>
    </w:div>
    <w:div w:id="235017024">
      <w:bodyDiv w:val="1"/>
      <w:marLeft w:val="0"/>
      <w:marRight w:val="0"/>
      <w:marTop w:val="0"/>
      <w:marBottom w:val="0"/>
      <w:divBdr>
        <w:top w:val="none" w:sz="0" w:space="0" w:color="auto"/>
        <w:left w:val="none" w:sz="0" w:space="0" w:color="auto"/>
        <w:bottom w:val="none" w:sz="0" w:space="0" w:color="auto"/>
        <w:right w:val="none" w:sz="0" w:space="0" w:color="auto"/>
      </w:divBdr>
    </w:div>
    <w:div w:id="235169207">
      <w:bodyDiv w:val="1"/>
      <w:marLeft w:val="0"/>
      <w:marRight w:val="0"/>
      <w:marTop w:val="0"/>
      <w:marBottom w:val="0"/>
      <w:divBdr>
        <w:top w:val="none" w:sz="0" w:space="0" w:color="auto"/>
        <w:left w:val="none" w:sz="0" w:space="0" w:color="auto"/>
        <w:bottom w:val="none" w:sz="0" w:space="0" w:color="auto"/>
        <w:right w:val="none" w:sz="0" w:space="0" w:color="auto"/>
      </w:divBdr>
    </w:div>
    <w:div w:id="235209388">
      <w:bodyDiv w:val="1"/>
      <w:marLeft w:val="0"/>
      <w:marRight w:val="0"/>
      <w:marTop w:val="0"/>
      <w:marBottom w:val="0"/>
      <w:divBdr>
        <w:top w:val="none" w:sz="0" w:space="0" w:color="auto"/>
        <w:left w:val="none" w:sz="0" w:space="0" w:color="auto"/>
        <w:bottom w:val="none" w:sz="0" w:space="0" w:color="auto"/>
        <w:right w:val="none" w:sz="0" w:space="0" w:color="auto"/>
      </w:divBdr>
    </w:div>
    <w:div w:id="235365563">
      <w:bodyDiv w:val="1"/>
      <w:marLeft w:val="0"/>
      <w:marRight w:val="0"/>
      <w:marTop w:val="0"/>
      <w:marBottom w:val="0"/>
      <w:divBdr>
        <w:top w:val="none" w:sz="0" w:space="0" w:color="auto"/>
        <w:left w:val="none" w:sz="0" w:space="0" w:color="auto"/>
        <w:bottom w:val="none" w:sz="0" w:space="0" w:color="auto"/>
        <w:right w:val="none" w:sz="0" w:space="0" w:color="auto"/>
      </w:divBdr>
    </w:div>
    <w:div w:id="235437938">
      <w:bodyDiv w:val="1"/>
      <w:marLeft w:val="0"/>
      <w:marRight w:val="0"/>
      <w:marTop w:val="0"/>
      <w:marBottom w:val="0"/>
      <w:divBdr>
        <w:top w:val="none" w:sz="0" w:space="0" w:color="auto"/>
        <w:left w:val="none" w:sz="0" w:space="0" w:color="auto"/>
        <w:bottom w:val="none" w:sz="0" w:space="0" w:color="auto"/>
        <w:right w:val="none" w:sz="0" w:space="0" w:color="auto"/>
      </w:divBdr>
    </w:div>
    <w:div w:id="235552152">
      <w:bodyDiv w:val="1"/>
      <w:marLeft w:val="0"/>
      <w:marRight w:val="0"/>
      <w:marTop w:val="0"/>
      <w:marBottom w:val="0"/>
      <w:divBdr>
        <w:top w:val="none" w:sz="0" w:space="0" w:color="auto"/>
        <w:left w:val="none" w:sz="0" w:space="0" w:color="auto"/>
        <w:bottom w:val="none" w:sz="0" w:space="0" w:color="auto"/>
        <w:right w:val="none" w:sz="0" w:space="0" w:color="auto"/>
      </w:divBdr>
    </w:div>
    <w:div w:id="236324990">
      <w:bodyDiv w:val="1"/>
      <w:marLeft w:val="0"/>
      <w:marRight w:val="0"/>
      <w:marTop w:val="0"/>
      <w:marBottom w:val="0"/>
      <w:divBdr>
        <w:top w:val="none" w:sz="0" w:space="0" w:color="auto"/>
        <w:left w:val="none" w:sz="0" w:space="0" w:color="auto"/>
        <w:bottom w:val="none" w:sz="0" w:space="0" w:color="auto"/>
        <w:right w:val="none" w:sz="0" w:space="0" w:color="auto"/>
      </w:divBdr>
    </w:div>
    <w:div w:id="236399790">
      <w:bodyDiv w:val="1"/>
      <w:marLeft w:val="0"/>
      <w:marRight w:val="0"/>
      <w:marTop w:val="0"/>
      <w:marBottom w:val="0"/>
      <w:divBdr>
        <w:top w:val="none" w:sz="0" w:space="0" w:color="auto"/>
        <w:left w:val="none" w:sz="0" w:space="0" w:color="auto"/>
        <w:bottom w:val="none" w:sz="0" w:space="0" w:color="auto"/>
        <w:right w:val="none" w:sz="0" w:space="0" w:color="auto"/>
      </w:divBdr>
    </w:div>
    <w:div w:id="236406058">
      <w:bodyDiv w:val="1"/>
      <w:marLeft w:val="0"/>
      <w:marRight w:val="0"/>
      <w:marTop w:val="0"/>
      <w:marBottom w:val="0"/>
      <w:divBdr>
        <w:top w:val="none" w:sz="0" w:space="0" w:color="auto"/>
        <w:left w:val="none" w:sz="0" w:space="0" w:color="auto"/>
        <w:bottom w:val="none" w:sz="0" w:space="0" w:color="auto"/>
        <w:right w:val="none" w:sz="0" w:space="0" w:color="auto"/>
      </w:divBdr>
    </w:div>
    <w:div w:id="236525410">
      <w:bodyDiv w:val="1"/>
      <w:marLeft w:val="0"/>
      <w:marRight w:val="0"/>
      <w:marTop w:val="0"/>
      <w:marBottom w:val="0"/>
      <w:divBdr>
        <w:top w:val="none" w:sz="0" w:space="0" w:color="auto"/>
        <w:left w:val="none" w:sz="0" w:space="0" w:color="auto"/>
        <w:bottom w:val="none" w:sz="0" w:space="0" w:color="auto"/>
        <w:right w:val="none" w:sz="0" w:space="0" w:color="auto"/>
      </w:divBdr>
    </w:div>
    <w:div w:id="236592433">
      <w:bodyDiv w:val="1"/>
      <w:marLeft w:val="0"/>
      <w:marRight w:val="0"/>
      <w:marTop w:val="0"/>
      <w:marBottom w:val="0"/>
      <w:divBdr>
        <w:top w:val="none" w:sz="0" w:space="0" w:color="auto"/>
        <w:left w:val="none" w:sz="0" w:space="0" w:color="auto"/>
        <w:bottom w:val="none" w:sz="0" w:space="0" w:color="auto"/>
        <w:right w:val="none" w:sz="0" w:space="0" w:color="auto"/>
      </w:divBdr>
    </w:div>
    <w:div w:id="236745167">
      <w:bodyDiv w:val="1"/>
      <w:marLeft w:val="0"/>
      <w:marRight w:val="0"/>
      <w:marTop w:val="0"/>
      <w:marBottom w:val="0"/>
      <w:divBdr>
        <w:top w:val="none" w:sz="0" w:space="0" w:color="auto"/>
        <w:left w:val="none" w:sz="0" w:space="0" w:color="auto"/>
        <w:bottom w:val="none" w:sz="0" w:space="0" w:color="auto"/>
        <w:right w:val="none" w:sz="0" w:space="0" w:color="auto"/>
      </w:divBdr>
    </w:div>
    <w:div w:id="236792413">
      <w:bodyDiv w:val="1"/>
      <w:marLeft w:val="0"/>
      <w:marRight w:val="0"/>
      <w:marTop w:val="0"/>
      <w:marBottom w:val="0"/>
      <w:divBdr>
        <w:top w:val="none" w:sz="0" w:space="0" w:color="auto"/>
        <w:left w:val="none" w:sz="0" w:space="0" w:color="auto"/>
        <w:bottom w:val="none" w:sz="0" w:space="0" w:color="auto"/>
        <w:right w:val="none" w:sz="0" w:space="0" w:color="auto"/>
      </w:divBdr>
    </w:div>
    <w:div w:id="236986373">
      <w:bodyDiv w:val="1"/>
      <w:marLeft w:val="0"/>
      <w:marRight w:val="0"/>
      <w:marTop w:val="0"/>
      <w:marBottom w:val="0"/>
      <w:divBdr>
        <w:top w:val="none" w:sz="0" w:space="0" w:color="auto"/>
        <w:left w:val="none" w:sz="0" w:space="0" w:color="auto"/>
        <w:bottom w:val="none" w:sz="0" w:space="0" w:color="auto"/>
        <w:right w:val="none" w:sz="0" w:space="0" w:color="auto"/>
      </w:divBdr>
    </w:div>
    <w:div w:id="237175447">
      <w:bodyDiv w:val="1"/>
      <w:marLeft w:val="0"/>
      <w:marRight w:val="0"/>
      <w:marTop w:val="0"/>
      <w:marBottom w:val="0"/>
      <w:divBdr>
        <w:top w:val="none" w:sz="0" w:space="0" w:color="auto"/>
        <w:left w:val="none" w:sz="0" w:space="0" w:color="auto"/>
        <w:bottom w:val="none" w:sz="0" w:space="0" w:color="auto"/>
        <w:right w:val="none" w:sz="0" w:space="0" w:color="auto"/>
      </w:divBdr>
    </w:div>
    <w:div w:id="237332068">
      <w:bodyDiv w:val="1"/>
      <w:marLeft w:val="0"/>
      <w:marRight w:val="0"/>
      <w:marTop w:val="0"/>
      <w:marBottom w:val="0"/>
      <w:divBdr>
        <w:top w:val="none" w:sz="0" w:space="0" w:color="auto"/>
        <w:left w:val="none" w:sz="0" w:space="0" w:color="auto"/>
        <w:bottom w:val="none" w:sz="0" w:space="0" w:color="auto"/>
        <w:right w:val="none" w:sz="0" w:space="0" w:color="auto"/>
      </w:divBdr>
    </w:div>
    <w:div w:id="237785556">
      <w:bodyDiv w:val="1"/>
      <w:marLeft w:val="0"/>
      <w:marRight w:val="0"/>
      <w:marTop w:val="0"/>
      <w:marBottom w:val="0"/>
      <w:divBdr>
        <w:top w:val="none" w:sz="0" w:space="0" w:color="auto"/>
        <w:left w:val="none" w:sz="0" w:space="0" w:color="auto"/>
        <w:bottom w:val="none" w:sz="0" w:space="0" w:color="auto"/>
        <w:right w:val="none" w:sz="0" w:space="0" w:color="auto"/>
      </w:divBdr>
    </w:div>
    <w:div w:id="237862566">
      <w:bodyDiv w:val="1"/>
      <w:marLeft w:val="0"/>
      <w:marRight w:val="0"/>
      <w:marTop w:val="0"/>
      <w:marBottom w:val="0"/>
      <w:divBdr>
        <w:top w:val="none" w:sz="0" w:space="0" w:color="auto"/>
        <w:left w:val="none" w:sz="0" w:space="0" w:color="auto"/>
        <w:bottom w:val="none" w:sz="0" w:space="0" w:color="auto"/>
        <w:right w:val="none" w:sz="0" w:space="0" w:color="auto"/>
      </w:divBdr>
    </w:div>
    <w:div w:id="238098549">
      <w:bodyDiv w:val="1"/>
      <w:marLeft w:val="0"/>
      <w:marRight w:val="0"/>
      <w:marTop w:val="0"/>
      <w:marBottom w:val="0"/>
      <w:divBdr>
        <w:top w:val="none" w:sz="0" w:space="0" w:color="auto"/>
        <w:left w:val="none" w:sz="0" w:space="0" w:color="auto"/>
        <w:bottom w:val="none" w:sz="0" w:space="0" w:color="auto"/>
        <w:right w:val="none" w:sz="0" w:space="0" w:color="auto"/>
      </w:divBdr>
    </w:div>
    <w:div w:id="238180512">
      <w:bodyDiv w:val="1"/>
      <w:marLeft w:val="0"/>
      <w:marRight w:val="0"/>
      <w:marTop w:val="0"/>
      <w:marBottom w:val="0"/>
      <w:divBdr>
        <w:top w:val="none" w:sz="0" w:space="0" w:color="auto"/>
        <w:left w:val="none" w:sz="0" w:space="0" w:color="auto"/>
        <w:bottom w:val="none" w:sz="0" w:space="0" w:color="auto"/>
        <w:right w:val="none" w:sz="0" w:space="0" w:color="auto"/>
      </w:divBdr>
    </w:div>
    <w:div w:id="238255240">
      <w:bodyDiv w:val="1"/>
      <w:marLeft w:val="0"/>
      <w:marRight w:val="0"/>
      <w:marTop w:val="0"/>
      <w:marBottom w:val="0"/>
      <w:divBdr>
        <w:top w:val="none" w:sz="0" w:space="0" w:color="auto"/>
        <w:left w:val="none" w:sz="0" w:space="0" w:color="auto"/>
        <w:bottom w:val="none" w:sz="0" w:space="0" w:color="auto"/>
        <w:right w:val="none" w:sz="0" w:space="0" w:color="auto"/>
      </w:divBdr>
    </w:div>
    <w:div w:id="239365054">
      <w:bodyDiv w:val="1"/>
      <w:marLeft w:val="0"/>
      <w:marRight w:val="0"/>
      <w:marTop w:val="0"/>
      <w:marBottom w:val="0"/>
      <w:divBdr>
        <w:top w:val="none" w:sz="0" w:space="0" w:color="auto"/>
        <w:left w:val="none" w:sz="0" w:space="0" w:color="auto"/>
        <w:bottom w:val="none" w:sz="0" w:space="0" w:color="auto"/>
        <w:right w:val="none" w:sz="0" w:space="0" w:color="auto"/>
      </w:divBdr>
    </w:div>
    <w:div w:id="239557338">
      <w:bodyDiv w:val="1"/>
      <w:marLeft w:val="0"/>
      <w:marRight w:val="0"/>
      <w:marTop w:val="0"/>
      <w:marBottom w:val="0"/>
      <w:divBdr>
        <w:top w:val="none" w:sz="0" w:space="0" w:color="auto"/>
        <w:left w:val="none" w:sz="0" w:space="0" w:color="auto"/>
        <w:bottom w:val="none" w:sz="0" w:space="0" w:color="auto"/>
        <w:right w:val="none" w:sz="0" w:space="0" w:color="auto"/>
      </w:divBdr>
    </w:div>
    <w:div w:id="239759927">
      <w:bodyDiv w:val="1"/>
      <w:marLeft w:val="0"/>
      <w:marRight w:val="0"/>
      <w:marTop w:val="0"/>
      <w:marBottom w:val="0"/>
      <w:divBdr>
        <w:top w:val="none" w:sz="0" w:space="0" w:color="auto"/>
        <w:left w:val="none" w:sz="0" w:space="0" w:color="auto"/>
        <w:bottom w:val="none" w:sz="0" w:space="0" w:color="auto"/>
        <w:right w:val="none" w:sz="0" w:space="0" w:color="auto"/>
      </w:divBdr>
    </w:div>
    <w:div w:id="240068183">
      <w:bodyDiv w:val="1"/>
      <w:marLeft w:val="0"/>
      <w:marRight w:val="0"/>
      <w:marTop w:val="0"/>
      <w:marBottom w:val="0"/>
      <w:divBdr>
        <w:top w:val="none" w:sz="0" w:space="0" w:color="auto"/>
        <w:left w:val="none" w:sz="0" w:space="0" w:color="auto"/>
        <w:bottom w:val="none" w:sz="0" w:space="0" w:color="auto"/>
        <w:right w:val="none" w:sz="0" w:space="0" w:color="auto"/>
      </w:divBdr>
    </w:div>
    <w:div w:id="240070631">
      <w:bodyDiv w:val="1"/>
      <w:marLeft w:val="0"/>
      <w:marRight w:val="0"/>
      <w:marTop w:val="0"/>
      <w:marBottom w:val="0"/>
      <w:divBdr>
        <w:top w:val="none" w:sz="0" w:space="0" w:color="auto"/>
        <w:left w:val="none" w:sz="0" w:space="0" w:color="auto"/>
        <w:bottom w:val="none" w:sz="0" w:space="0" w:color="auto"/>
        <w:right w:val="none" w:sz="0" w:space="0" w:color="auto"/>
      </w:divBdr>
    </w:div>
    <w:div w:id="240256169">
      <w:bodyDiv w:val="1"/>
      <w:marLeft w:val="0"/>
      <w:marRight w:val="0"/>
      <w:marTop w:val="0"/>
      <w:marBottom w:val="0"/>
      <w:divBdr>
        <w:top w:val="none" w:sz="0" w:space="0" w:color="auto"/>
        <w:left w:val="none" w:sz="0" w:space="0" w:color="auto"/>
        <w:bottom w:val="none" w:sz="0" w:space="0" w:color="auto"/>
        <w:right w:val="none" w:sz="0" w:space="0" w:color="auto"/>
      </w:divBdr>
    </w:div>
    <w:div w:id="240259425">
      <w:bodyDiv w:val="1"/>
      <w:marLeft w:val="0"/>
      <w:marRight w:val="0"/>
      <w:marTop w:val="0"/>
      <w:marBottom w:val="0"/>
      <w:divBdr>
        <w:top w:val="none" w:sz="0" w:space="0" w:color="auto"/>
        <w:left w:val="none" w:sz="0" w:space="0" w:color="auto"/>
        <w:bottom w:val="none" w:sz="0" w:space="0" w:color="auto"/>
        <w:right w:val="none" w:sz="0" w:space="0" w:color="auto"/>
      </w:divBdr>
    </w:div>
    <w:div w:id="240412777">
      <w:bodyDiv w:val="1"/>
      <w:marLeft w:val="0"/>
      <w:marRight w:val="0"/>
      <w:marTop w:val="0"/>
      <w:marBottom w:val="0"/>
      <w:divBdr>
        <w:top w:val="none" w:sz="0" w:space="0" w:color="auto"/>
        <w:left w:val="none" w:sz="0" w:space="0" w:color="auto"/>
        <w:bottom w:val="none" w:sz="0" w:space="0" w:color="auto"/>
        <w:right w:val="none" w:sz="0" w:space="0" w:color="auto"/>
      </w:divBdr>
    </w:div>
    <w:div w:id="240675761">
      <w:bodyDiv w:val="1"/>
      <w:marLeft w:val="0"/>
      <w:marRight w:val="0"/>
      <w:marTop w:val="0"/>
      <w:marBottom w:val="0"/>
      <w:divBdr>
        <w:top w:val="none" w:sz="0" w:space="0" w:color="auto"/>
        <w:left w:val="none" w:sz="0" w:space="0" w:color="auto"/>
        <w:bottom w:val="none" w:sz="0" w:space="0" w:color="auto"/>
        <w:right w:val="none" w:sz="0" w:space="0" w:color="auto"/>
      </w:divBdr>
    </w:div>
    <w:div w:id="240801317">
      <w:bodyDiv w:val="1"/>
      <w:marLeft w:val="0"/>
      <w:marRight w:val="0"/>
      <w:marTop w:val="0"/>
      <w:marBottom w:val="0"/>
      <w:divBdr>
        <w:top w:val="none" w:sz="0" w:space="0" w:color="auto"/>
        <w:left w:val="none" w:sz="0" w:space="0" w:color="auto"/>
        <w:bottom w:val="none" w:sz="0" w:space="0" w:color="auto"/>
        <w:right w:val="none" w:sz="0" w:space="0" w:color="auto"/>
      </w:divBdr>
    </w:div>
    <w:div w:id="241062713">
      <w:bodyDiv w:val="1"/>
      <w:marLeft w:val="0"/>
      <w:marRight w:val="0"/>
      <w:marTop w:val="0"/>
      <w:marBottom w:val="0"/>
      <w:divBdr>
        <w:top w:val="none" w:sz="0" w:space="0" w:color="auto"/>
        <w:left w:val="none" w:sz="0" w:space="0" w:color="auto"/>
        <w:bottom w:val="none" w:sz="0" w:space="0" w:color="auto"/>
        <w:right w:val="none" w:sz="0" w:space="0" w:color="auto"/>
      </w:divBdr>
    </w:div>
    <w:div w:id="241139092">
      <w:bodyDiv w:val="1"/>
      <w:marLeft w:val="0"/>
      <w:marRight w:val="0"/>
      <w:marTop w:val="0"/>
      <w:marBottom w:val="0"/>
      <w:divBdr>
        <w:top w:val="none" w:sz="0" w:space="0" w:color="auto"/>
        <w:left w:val="none" w:sz="0" w:space="0" w:color="auto"/>
        <w:bottom w:val="none" w:sz="0" w:space="0" w:color="auto"/>
        <w:right w:val="none" w:sz="0" w:space="0" w:color="auto"/>
      </w:divBdr>
    </w:div>
    <w:div w:id="241330067">
      <w:bodyDiv w:val="1"/>
      <w:marLeft w:val="0"/>
      <w:marRight w:val="0"/>
      <w:marTop w:val="0"/>
      <w:marBottom w:val="0"/>
      <w:divBdr>
        <w:top w:val="none" w:sz="0" w:space="0" w:color="auto"/>
        <w:left w:val="none" w:sz="0" w:space="0" w:color="auto"/>
        <w:bottom w:val="none" w:sz="0" w:space="0" w:color="auto"/>
        <w:right w:val="none" w:sz="0" w:space="0" w:color="auto"/>
      </w:divBdr>
    </w:div>
    <w:div w:id="241574065">
      <w:bodyDiv w:val="1"/>
      <w:marLeft w:val="0"/>
      <w:marRight w:val="0"/>
      <w:marTop w:val="0"/>
      <w:marBottom w:val="0"/>
      <w:divBdr>
        <w:top w:val="none" w:sz="0" w:space="0" w:color="auto"/>
        <w:left w:val="none" w:sz="0" w:space="0" w:color="auto"/>
        <w:bottom w:val="none" w:sz="0" w:space="0" w:color="auto"/>
        <w:right w:val="none" w:sz="0" w:space="0" w:color="auto"/>
      </w:divBdr>
    </w:div>
    <w:div w:id="241911212">
      <w:bodyDiv w:val="1"/>
      <w:marLeft w:val="0"/>
      <w:marRight w:val="0"/>
      <w:marTop w:val="0"/>
      <w:marBottom w:val="0"/>
      <w:divBdr>
        <w:top w:val="none" w:sz="0" w:space="0" w:color="auto"/>
        <w:left w:val="none" w:sz="0" w:space="0" w:color="auto"/>
        <w:bottom w:val="none" w:sz="0" w:space="0" w:color="auto"/>
        <w:right w:val="none" w:sz="0" w:space="0" w:color="auto"/>
      </w:divBdr>
    </w:div>
    <w:div w:id="242106123">
      <w:bodyDiv w:val="1"/>
      <w:marLeft w:val="0"/>
      <w:marRight w:val="0"/>
      <w:marTop w:val="0"/>
      <w:marBottom w:val="0"/>
      <w:divBdr>
        <w:top w:val="none" w:sz="0" w:space="0" w:color="auto"/>
        <w:left w:val="none" w:sz="0" w:space="0" w:color="auto"/>
        <w:bottom w:val="none" w:sz="0" w:space="0" w:color="auto"/>
        <w:right w:val="none" w:sz="0" w:space="0" w:color="auto"/>
      </w:divBdr>
    </w:div>
    <w:div w:id="242109918">
      <w:bodyDiv w:val="1"/>
      <w:marLeft w:val="0"/>
      <w:marRight w:val="0"/>
      <w:marTop w:val="0"/>
      <w:marBottom w:val="0"/>
      <w:divBdr>
        <w:top w:val="none" w:sz="0" w:space="0" w:color="auto"/>
        <w:left w:val="none" w:sz="0" w:space="0" w:color="auto"/>
        <w:bottom w:val="none" w:sz="0" w:space="0" w:color="auto"/>
        <w:right w:val="none" w:sz="0" w:space="0" w:color="auto"/>
      </w:divBdr>
    </w:div>
    <w:div w:id="242305307">
      <w:bodyDiv w:val="1"/>
      <w:marLeft w:val="0"/>
      <w:marRight w:val="0"/>
      <w:marTop w:val="0"/>
      <w:marBottom w:val="0"/>
      <w:divBdr>
        <w:top w:val="none" w:sz="0" w:space="0" w:color="auto"/>
        <w:left w:val="none" w:sz="0" w:space="0" w:color="auto"/>
        <w:bottom w:val="none" w:sz="0" w:space="0" w:color="auto"/>
        <w:right w:val="none" w:sz="0" w:space="0" w:color="auto"/>
      </w:divBdr>
    </w:div>
    <w:div w:id="242375687">
      <w:bodyDiv w:val="1"/>
      <w:marLeft w:val="0"/>
      <w:marRight w:val="0"/>
      <w:marTop w:val="0"/>
      <w:marBottom w:val="0"/>
      <w:divBdr>
        <w:top w:val="none" w:sz="0" w:space="0" w:color="auto"/>
        <w:left w:val="none" w:sz="0" w:space="0" w:color="auto"/>
        <w:bottom w:val="none" w:sz="0" w:space="0" w:color="auto"/>
        <w:right w:val="none" w:sz="0" w:space="0" w:color="auto"/>
      </w:divBdr>
    </w:div>
    <w:div w:id="242498136">
      <w:bodyDiv w:val="1"/>
      <w:marLeft w:val="0"/>
      <w:marRight w:val="0"/>
      <w:marTop w:val="0"/>
      <w:marBottom w:val="0"/>
      <w:divBdr>
        <w:top w:val="none" w:sz="0" w:space="0" w:color="auto"/>
        <w:left w:val="none" w:sz="0" w:space="0" w:color="auto"/>
        <w:bottom w:val="none" w:sz="0" w:space="0" w:color="auto"/>
        <w:right w:val="none" w:sz="0" w:space="0" w:color="auto"/>
      </w:divBdr>
    </w:div>
    <w:div w:id="242565378">
      <w:bodyDiv w:val="1"/>
      <w:marLeft w:val="0"/>
      <w:marRight w:val="0"/>
      <w:marTop w:val="0"/>
      <w:marBottom w:val="0"/>
      <w:divBdr>
        <w:top w:val="none" w:sz="0" w:space="0" w:color="auto"/>
        <w:left w:val="none" w:sz="0" w:space="0" w:color="auto"/>
        <w:bottom w:val="none" w:sz="0" w:space="0" w:color="auto"/>
        <w:right w:val="none" w:sz="0" w:space="0" w:color="auto"/>
      </w:divBdr>
    </w:div>
    <w:div w:id="242640462">
      <w:bodyDiv w:val="1"/>
      <w:marLeft w:val="0"/>
      <w:marRight w:val="0"/>
      <w:marTop w:val="0"/>
      <w:marBottom w:val="0"/>
      <w:divBdr>
        <w:top w:val="none" w:sz="0" w:space="0" w:color="auto"/>
        <w:left w:val="none" w:sz="0" w:space="0" w:color="auto"/>
        <w:bottom w:val="none" w:sz="0" w:space="0" w:color="auto"/>
        <w:right w:val="none" w:sz="0" w:space="0" w:color="auto"/>
      </w:divBdr>
    </w:div>
    <w:div w:id="242644932">
      <w:bodyDiv w:val="1"/>
      <w:marLeft w:val="0"/>
      <w:marRight w:val="0"/>
      <w:marTop w:val="0"/>
      <w:marBottom w:val="0"/>
      <w:divBdr>
        <w:top w:val="none" w:sz="0" w:space="0" w:color="auto"/>
        <w:left w:val="none" w:sz="0" w:space="0" w:color="auto"/>
        <w:bottom w:val="none" w:sz="0" w:space="0" w:color="auto"/>
        <w:right w:val="none" w:sz="0" w:space="0" w:color="auto"/>
      </w:divBdr>
    </w:div>
    <w:div w:id="242762409">
      <w:bodyDiv w:val="1"/>
      <w:marLeft w:val="0"/>
      <w:marRight w:val="0"/>
      <w:marTop w:val="0"/>
      <w:marBottom w:val="0"/>
      <w:divBdr>
        <w:top w:val="none" w:sz="0" w:space="0" w:color="auto"/>
        <w:left w:val="none" w:sz="0" w:space="0" w:color="auto"/>
        <w:bottom w:val="none" w:sz="0" w:space="0" w:color="auto"/>
        <w:right w:val="none" w:sz="0" w:space="0" w:color="auto"/>
      </w:divBdr>
    </w:div>
    <w:div w:id="243074325">
      <w:bodyDiv w:val="1"/>
      <w:marLeft w:val="0"/>
      <w:marRight w:val="0"/>
      <w:marTop w:val="0"/>
      <w:marBottom w:val="0"/>
      <w:divBdr>
        <w:top w:val="none" w:sz="0" w:space="0" w:color="auto"/>
        <w:left w:val="none" w:sz="0" w:space="0" w:color="auto"/>
        <w:bottom w:val="none" w:sz="0" w:space="0" w:color="auto"/>
        <w:right w:val="none" w:sz="0" w:space="0" w:color="auto"/>
      </w:divBdr>
    </w:div>
    <w:div w:id="243147027">
      <w:bodyDiv w:val="1"/>
      <w:marLeft w:val="0"/>
      <w:marRight w:val="0"/>
      <w:marTop w:val="0"/>
      <w:marBottom w:val="0"/>
      <w:divBdr>
        <w:top w:val="none" w:sz="0" w:space="0" w:color="auto"/>
        <w:left w:val="none" w:sz="0" w:space="0" w:color="auto"/>
        <w:bottom w:val="none" w:sz="0" w:space="0" w:color="auto"/>
        <w:right w:val="none" w:sz="0" w:space="0" w:color="auto"/>
      </w:divBdr>
    </w:div>
    <w:div w:id="243225856">
      <w:bodyDiv w:val="1"/>
      <w:marLeft w:val="0"/>
      <w:marRight w:val="0"/>
      <w:marTop w:val="0"/>
      <w:marBottom w:val="0"/>
      <w:divBdr>
        <w:top w:val="none" w:sz="0" w:space="0" w:color="auto"/>
        <w:left w:val="none" w:sz="0" w:space="0" w:color="auto"/>
        <w:bottom w:val="none" w:sz="0" w:space="0" w:color="auto"/>
        <w:right w:val="none" w:sz="0" w:space="0" w:color="auto"/>
      </w:divBdr>
    </w:div>
    <w:div w:id="243225864">
      <w:bodyDiv w:val="1"/>
      <w:marLeft w:val="0"/>
      <w:marRight w:val="0"/>
      <w:marTop w:val="0"/>
      <w:marBottom w:val="0"/>
      <w:divBdr>
        <w:top w:val="none" w:sz="0" w:space="0" w:color="auto"/>
        <w:left w:val="none" w:sz="0" w:space="0" w:color="auto"/>
        <w:bottom w:val="none" w:sz="0" w:space="0" w:color="auto"/>
        <w:right w:val="none" w:sz="0" w:space="0" w:color="auto"/>
      </w:divBdr>
    </w:div>
    <w:div w:id="243301164">
      <w:bodyDiv w:val="1"/>
      <w:marLeft w:val="0"/>
      <w:marRight w:val="0"/>
      <w:marTop w:val="0"/>
      <w:marBottom w:val="0"/>
      <w:divBdr>
        <w:top w:val="none" w:sz="0" w:space="0" w:color="auto"/>
        <w:left w:val="none" w:sz="0" w:space="0" w:color="auto"/>
        <w:bottom w:val="none" w:sz="0" w:space="0" w:color="auto"/>
        <w:right w:val="none" w:sz="0" w:space="0" w:color="auto"/>
      </w:divBdr>
    </w:div>
    <w:div w:id="243417296">
      <w:bodyDiv w:val="1"/>
      <w:marLeft w:val="0"/>
      <w:marRight w:val="0"/>
      <w:marTop w:val="0"/>
      <w:marBottom w:val="0"/>
      <w:divBdr>
        <w:top w:val="none" w:sz="0" w:space="0" w:color="auto"/>
        <w:left w:val="none" w:sz="0" w:space="0" w:color="auto"/>
        <w:bottom w:val="none" w:sz="0" w:space="0" w:color="auto"/>
        <w:right w:val="none" w:sz="0" w:space="0" w:color="auto"/>
      </w:divBdr>
    </w:div>
    <w:div w:id="243494385">
      <w:bodyDiv w:val="1"/>
      <w:marLeft w:val="0"/>
      <w:marRight w:val="0"/>
      <w:marTop w:val="0"/>
      <w:marBottom w:val="0"/>
      <w:divBdr>
        <w:top w:val="none" w:sz="0" w:space="0" w:color="auto"/>
        <w:left w:val="none" w:sz="0" w:space="0" w:color="auto"/>
        <w:bottom w:val="none" w:sz="0" w:space="0" w:color="auto"/>
        <w:right w:val="none" w:sz="0" w:space="0" w:color="auto"/>
      </w:divBdr>
    </w:div>
    <w:div w:id="244191988">
      <w:bodyDiv w:val="1"/>
      <w:marLeft w:val="0"/>
      <w:marRight w:val="0"/>
      <w:marTop w:val="0"/>
      <w:marBottom w:val="0"/>
      <w:divBdr>
        <w:top w:val="none" w:sz="0" w:space="0" w:color="auto"/>
        <w:left w:val="none" w:sz="0" w:space="0" w:color="auto"/>
        <w:bottom w:val="none" w:sz="0" w:space="0" w:color="auto"/>
        <w:right w:val="none" w:sz="0" w:space="0" w:color="auto"/>
      </w:divBdr>
    </w:div>
    <w:div w:id="244269907">
      <w:bodyDiv w:val="1"/>
      <w:marLeft w:val="0"/>
      <w:marRight w:val="0"/>
      <w:marTop w:val="0"/>
      <w:marBottom w:val="0"/>
      <w:divBdr>
        <w:top w:val="none" w:sz="0" w:space="0" w:color="auto"/>
        <w:left w:val="none" w:sz="0" w:space="0" w:color="auto"/>
        <w:bottom w:val="none" w:sz="0" w:space="0" w:color="auto"/>
        <w:right w:val="none" w:sz="0" w:space="0" w:color="auto"/>
      </w:divBdr>
    </w:div>
    <w:div w:id="244732299">
      <w:bodyDiv w:val="1"/>
      <w:marLeft w:val="0"/>
      <w:marRight w:val="0"/>
      <w:marTop w:val="0"/>
      <w:marBottom w:val="0"/>
      <w:divBdr>
        <w:top w:val="none" w:sz="0" w:space="0" w:color="auto"/>
        <w:left w:val="none" w:sz="0" w:space="0" w:color="auto"/>
        <w:bottom w:val="none" w:sz="0" w:space="0" w:color="auto"/>
        <w:right w:val="none" w:sz="0" w:space="0" w:color="auto"/>
      </w:divBdr>
    </w:div>
    <w:div w:id="244917169">
      <w:bodyDiv w:val="1"/>
      <w:marLeft w:val="0"/>
      <w:marRight w:val="0"/>
      <w:marTop w:val="0"/>
      <w:marBottom w:val="0"/>
      <w:divBdr>
        <w:top w:val="none" w:sz="0" w:space="0" w:color="auto"/>
        <w:left w:val="none" w:sz="0" w:space="0" w:color="auto"/>
        <w:bottom w:val="none" w:sz="0" w:space="0" w:color="auto"/>
        <w:right w:val="none" w:sz="0" w:space="0" w:color="auto"/>
      </w:divBdr>
    </w:div>
    <w:div w:id="244921849">
      <w:bodyDiv w:val="1"/>
      <w:marLeft w:val="0"/>
      <w:marRight w:val="0"/>
      <w:marTop w:val="0"/>
      <w:marBottom w:val="0"/>
      <w:divBdr>
        <w:top w:val="none" w:sz="0" w:space="0" w:color="auto"/>
        <w:left w:val="none" w:sz="0" w:space="0" w:color="auto"/>
        <w:bottom w:val="none" w:sz="0" w:space="0" w:color="auto"/>
        <w:right w:val="none" w:sz="0" w:space="0" w:color="auto"/>
      </w:divBdr>
    </w:div>
    <w:div w:id="245379915">
      <w:bodyDiv w:val="1"/>
      <w:marLeft w:val="0"/>
      <w:marRight w:val="0"/>
      <w:marTop w:val="0"/>
      <w:marBottom w:val="0"/>
      <w:divBdr>
        <w:top w:val="none" w:sz="0" w:space="0" w:color="auto"/>
        <w:left w:val="none" w:sz="0" w:space="0" w:color="auto"/>
        <w:bottom w:val="none" w:sz="0" w:space="0" w:color="auto"/>
        <w:right w:val="none" w:sz="0" w:space="0" w:color="auto"/>
      </w:divBdr>
    </w:div>
    <w:div w:id="245455947">
      <w:bodyDiv w:val="1"/>
      <w:marLeft w:val="0"/>
      <w:marRight w:val="0"/>
      <w:marTop w:val="0"/>
      <w:marBottom w:val="0"/>
      <w:divBdr>
        <w:top w:val="none" w:sz="0" w:space="0" w:color="auto"/>
        <w:left w:val="none" w:sz="0" w:space="0" w:color="auto"/>
        <w:bottom w:val="none" w:sz="0" w:space="0" w:color="auto"/>
        <w:right w:val="none" w:sz="0" w:space="0" w:color="auto"/>
      </w:divBdr>
    </w:div>
    <w:div w:id="245501590">
      <w:bodyDiv w:val="1"/>
      <w:marLeft w:val="0"/>
      <w:marRight w:val="0"/>
      <w:marTop w:val="0"/>
      <w:marBottom w:val="0"/>
      <w:divBdr>
        <w:top w:val="none" w:sz="0" w:space="0" w:color="auto"/>
        <w:left w:val="none" w:sz="0" w:space="0" w:color="auto"/>
        <w:bottom w:val="none" w:sz="0" w:space="0" w:color="auto"/>
        <w:right w:val="none" w:sz="0" w:space="0" w:color="auto"/>
      </w:divBdr>
    </w:div>
    <w:div w:id="245572440">
      <w:bodyDiv w:val="1"/>
      <w:marLeft w:val="0"/>
      <w:marRight w:val="0"/>
      <w:marTop w:val="0"/>
      <w:marBottom w:val="0"/>
      <w:divBdr>
        <w:top w:val="none" w:sz="0" w:space="0" w:color="auto"/>
        <w:left w:val="none" w:sz="0" w:space="0" w:color="auto"/>
        <w:bottom w:val="none" w:sz="0" w:space="0" w:color="auto"/>
        <w:right w:val="none" w:sz="0" w:space="0" w:color="auto"/>
      </w:divBdr>
    </w:div>
    <w:div w:id="245653367">
      <w:bodyDiv w:val="1"/>
      <w:marLeft w:val="0"/>
      <w:marRight w:val="0"/>
      <w:marTop w:val="0"/>
      <w:marBottom w:val="0"/>
      <w:divBdr>
        <w:top w:val="none" w:sz="0" w:space="0" w:color="auto"/>
        <w:left w:val="none" w:sz="0" w:space="0" w:color="auto"/>
        <w:bottom w:val="none" w:sz="0" w:space="0" w:color="auto"/>
        <w:right w:val="none" w:sz="0" w:space="0" w:color="auto"/>
      </w:divBdr>
    </w:div>
    <w:div w:id="245724787">
      <w:bodyDiv w:val="1"/>
      <w:marLeft w:val="0"/>
      <w:marRight w:val="0"/>
      <w:marTop w:val="0"/>
      <w:marBottom w:val="0"/>
      <w:divBdr>
        <w:top w:val="none" w:sz="0" w:space="0" w:color="auto"/>
        <w:left w:val="none" w:sz="0" w:space="0" w:color="auto"/>
        <w:bottom w:val="none" w:sz="0" w:space="0" w:color="auto"/>
        <w:right w:val="none" w:sz="0" w:space="0" w:color="auto"/>
      </w:divBdr>
    </w:div>
    <w:div w:id="245770272">
      <w:bodyDiv w:val="1"/>
      <w:marLeft w:val="0"/>
      <w:marRight w:val="0"/>
      <w:marTop w:val="0"/>
      <w:marBottom w:val="0"/>
      <w:divBdr>
        <w:top w:val="none" w:sz="0" w:space="0" w:color="auto"/>
        <w:left w:val="none" w:sz="0" w:space="0" w:color="auto"/>
        <w:bottom w:val="none" w:sz="0" w:space="0" w:color="auto"/>
        <w:right w:val="none" w:sz="0" w:space="0" w:color="auto"/>
      </w:divBdr>
    </w:div>
    <w:div w:id="245920745">
      <w:bodyDiv w:val="1"/>
      <w:marLeft w:val="0"/>
      <w:marRight w:val="0"/>
      <w:marTop w:val="0"/>
      <w:marBottom w:val="0"/>
      <w:divBdr>
        <w:top w:val="none" w:sz="0" w:space="0" w:color="auto"/>
        <w:left w:val="none" w:sz="0" w:space="0" w:color="auto"/>
        <w:bottom w:val="none" w:sz="0" w:space="0" w:color="auto"/>
        <w:right w:val="none" w:sz="0" w:space="0" w:color="auto"/>
      </w:divBdr>
    </w:div>
    <w:div w:id="246035670">
      <w:bodyDiv w:val="1"/>
      <w:marLeft w:val="0"/>
      <w:marRight w:val="0"/>
      <w:marTop w:val="0"/>
      <w:marBottom w:val="0"/>
      <w:divBdr>
        <w:top w:val="none" w:sz="0" w:space="0" w:color="auto"/>
        <w:left w:val="none" w:sz="0" w:space="0" w:color="auto"/>
        <w:bottom w:val="none" w:sz="0" w:space="0" w:color="auto"/>
        <w:right w:val="none" w:sz="0" w:space="0" w:color="auto"/>
      </w:divBdr>
    </w:div>
    <w:div w:id="246303825">
      <w:bodyDiv w:val="1"/>
      <w:marLeft w:val="0"/>
      <w:marRight w:val="0"/>
      <w:marTop w:val="0"/>
      <w:marBottom w:val="0"/>
      <w:divBdr>
        <w:top w:val="none" w:sz="0" w:space="0" w:color="auto"/>
        <w:left w:val="none" w:sz="0" w:space="0" w:color="auto"/>
        <w:bottom w:val="none" w:sz="0" w:space="0" w:color="auto"/>
        <w:right w:val="none" w:sz="0" w:space="0" w:color="auto"/>
      </w:divBdr>
    </w:div>
    <w:div w:id="246305163">
      <w:bodyDiv w:val="1"/>
      <w:marLeft w:val="0"/>
      <w:marRight w:val="0"/>
      <w:marTop w:val="0"/>
      <w:marBottom w:val="0"/>
      <w:divBdr>
        <w:top w:val="none" w:sz="0" w:space="0" w:color="auto"/>
        <w:left w:val="none" w:sz="0" w:space="0" w:color="auto"/>
        <w:bottom w:val="none" w:sz="0" w:space="0" w:color="auto"/>
        <w:right w:val="none" w:sz="0" w:space="0" w:color="auto"/>
      </w:divBdr>
    </w:div>
    <w:div w:id="246307732">
      <w:bodyDiv w:val="1"/>
      <w:marLeft w:val="0"/>
      <w:marRight w:val="0"/>
      <w:marTop w:val="0"/>
      <w:marBottom w:val="0"/>
      <w:divBdr>
        <w:top w:val="none" w:sz="0" w:space="0" w:color="auto"/>
        <w:left w:val="none" w:sz="0" w:space="0" w:color="auto"/>
        <w:bottom w:val="none" w:sz="0" w:space="0" w:color="auto"/>
        <w:right w:val="none" w:sz="0" w:space="0" w:color="auto"/>
      </w:divBdr>
    </w:div>
    <w:div w:id="246572633">
      <w:bodyDiv w:val="1"/>
      <w:marLeft w:val="0"/>
      <w:marRight w:val="0"/>
      <w:marTop w:val="0"/>
      <w:marBottom w:val="0"/>
      <w:divBdr>
        <w:top w:val="none" w:sz="0" w:space="0" w:color="auto"/>
        <w:left w:val="none" w:sz="0" w:space="0" w:color="auto"/>
        <w:bottom w:val="none" w:sz="0" w:space="0" w:color="auto"/>
        <w:right w:val="none" w:sz="0" w:space="0" w:color="auto"/>
      </w:divBdr>
    </w:div>
    <w:div w:id="246885342">
      <w:bodyDiv w:val="1"/>
      <w:marLeft w:val="0"/>
      <w:marRight w:val="0"/>
      <w:marTop w:val="0"/>
      <w:marBottom w:val="0"/>
      <w:divBdr>
        <w:top w:val="none" w:sz="0" w:space="0" w:color="auto"/>
        <w:left w:val="none" w:sz="0" w:space="0" w:color="auto"/>
        <w:bottom w:val="none" w:sz="0" w:space="0" w:color="auto"/>
        <w:right w:val="none" w:sz="0" w:space="0" w:color="auto"/>
      </w:divBdr>
    </w:div>
    <w:div w:id="246962753">
      <w:bodyDiv w:val="1"/>
      <w:marLeft w:val="0"/>
      <w:marRight w:val="0"/>
      <w:marTop w:val="0"/>
      <w:marBottom w:val="0"/>
      <w:divBdr>
        <w:top w:val="none" w:sz="0" w:space="0" w:color="auto"/>
        <w:left w:val="none" w:sz="0" w:space="0" w:color="auto"/>
        <w:bottom w:val="none" w:sz="0" w:space="0" w:color="auto"/>
        <w:right w:val="none" w:sz="0" w:space="0" w:color="auto"/>
      </w:divBdr>
    </w:div>
    <w:div w:id="247080779">
      <w:bodyDiv w:val="1"/>
      <w:marLeft w:val="0"/>
      <w:marRight w:val="0"/>
      <w:marTop w:val="0"/>
      <w:marBottom w:val="0"/>
      <w:divBdr>
        <w:top w:val="none" w:sz="0" w:space="0" w:color="auto"/>
        <w:left w:val="none" w:sz="0" w:space="0" w:color="auto"/>
        <w:bottom w:val="none" w:sz="0" w:space="0" w:color="auto"/>
        <w:right w:val="none" w:sz="0" w:space="0" w:color="auto"/>
      </w:divBdr>
    </w:div>
    <w:div w:id="247465018">
      <w:bodyDiv w:val="1"/>
      <w:marLeft w:val="0"/>
      <w:marRight w:val="0"/>
      <w:marTop w:val="0"/>
      <w:marBottom w:val="0"/>
      <w:divBdr>
        <w:top w:val="none" w:sz="0" w:space="0" w:color="auto"/>
        <w:left w:val="none" w:sz="0" w:space="0" w:color="auto"/>
        <w:bottom w:val="none" w:sz="0" w:space="0" w:color="auto"/>
        <w:right w:val="none" w:sz="0" w:space="0" w:color="auto"/>
      </w:divBdr>
    </w:div>
    <w:div w:id="247927744">
      <w:bodyDiv w:val="1"/>
      <w:marLeft w:val="0"/>
      <w:marRight w:val="0"/>
      <w:marTop w:val="0"/>
      <w:marBottom w:val="0"/>
      <w:divBdr>
        <w:top w:val="none" w:sz="0" w:space="0" w:color="auto"/>
        <w:left w:val="none" w:sz="0" w:space="0" w:color="auto"/>
        <w:bottom w:val="none" w:sz="0" w:space="0" w:color="auto"/>
        <w:right w:val="none" w:sz="0" w:space="0" w:color="auto"/>
      </w:divBdr>
    </w:div>
    <w:div w:id="248003420">
      <w:bodyDiv w:val="1"/>
      <w:marLeft w:val="0"/>
      <w:marRight w:val="0"/>
      <w:marTop w:val="0"/>
      <w:marBottom w:val="0"/>
      <w:divBdr>
        <w:top w:val="none" w:sz="0" w:space="0" w:color="auto"/>
        <w:left w:val="none" w:sz="0" w:space="0" w:color="auto"/>
        <w:bottom w:val="none" w:sz="0" w:space="0" w:color="auto"/>
        <w:right w:val="none" w:sz="0" w:space="0" w:color="auto"/>
      </w:divBdr>
    </w:div>
    <w:div w:id="248007381">
      <w:bodyDiv w:val="1"/>
      <w:marLeft w:val="0"/>
      <w:marRight w:val="0"/>
      <w:marTop w:val="0"/>
      <w:marBottom w:val="0"/>
      <w:divBdr>
        <w:top w:val="none" w:sz="0" w:space="0" w:color="auto"/>
        <w:left w:val="none" w:sz="0" w:space="0" w:color="auto"/>
        <w:bottom w:val="none" w:sz="0" w:space="0" w:color="auto"/>
        <w:right w:val="none" w:sz="0" w:space="0" w:color="auto"/>
      </w:divBdr>
    </w:div>
    <w:div w:id="248084902">
      <w:bodyDiv w:val="1"/>
      <w:marLeft w:val="0"/>
      <w:marRight w:val="0"/>
      <w:marTop w:val="0"/>
      <w:marBottom w:val="0"/>
      <w:divBdr>
        <w:top w:val="none" w:sz="0" w:space="0" w:color="auto"/>
        <w:left w:val="none" w:sz="0" w:space="0" w:color="auto"/>
        <w:bottom w:val="none" w:sz="0" w:space="0" w:color="auto"/>
        <w:right w:val="none" w:sz="0" w:space="0" w:color="auto"/>
      </w:divBdr>
    </w:div>
    <w:div w:id="248465228">
      <w:bodyDiv w:val="1"/>
      <w:marLeft w:val="0"/>
      <w:marRight w:val="0"/>
      <w:marTop w:val="0"/>
      <w:marBottom w:val="0"/>
      <w:divBdr>
        <w:top w:val="none" w:sz="0" w:space="0" w:color="auto"/>
        <w:left w:val="none" w:sz="0" w:space="0" w:color="auto"/>
        <w:bottom w:val="none" w:sz="0" w:space="0" w:color="auto"/>
        <w:right w:val="none" w:sz="0" w:space="0" w:color="auto"/>
      </w:divBdr>
    </w:div>
    <w:div w:id="248581899">
      <w:bodyDiv w:val="1"/>
      <w:marLeft w:val="0"/>
      <w:marRight w:val="0"/>
      <w:marTop w:val="0"/>
      <w:marBottom w:val="0"/>
      <w:divBdr>
        <w:top w:val="none" w:sz="0" w:space="0" w:color="auto"/>
        <w:left w:val="none" w:sz="0" w:space="0" w:color="auto"/>
        <w:bottom w:val="none" w:sz="0" w:space="0" w:color="auto"/>
        <w:right w:val="none" w:sz="0" w:space="0" w:color="auto"/>
      </w:divBdr>
    </w:div>
    <w:div w:id="248585105">
      <w:bodyDiv w:val="1"/>
      <w:marLeft w:val="0"/>
      <w:marRight w:val="0"/>
      <w:marTop w:val="0"/>
      <w:marBottom w:val="0"/>
      <w:divBdr>
        <w:top w:val="none" w:sz="0" w:space="0" w:color="auto"/>
        <w:left w:val="none" w:sz="0" w:space="0" w:color="auto"/>
        <w:bottom w:val="none" w:sz="0" w:space="0" w:color="auto"/>
        <w:right w:val="none" w:sz="0" w:space="0" w:color="auto"/>
      </w:divBdr>
    </w:div>
    <w:div w:id="248663706">
      <w:bodyDiv w:val="1"/>
      <w:marLeft w:val="0"/>
      <w:marRight w:val="0"/>
      <w:marTop w:val="0"/>
      <w:marBottom w:val="0"/>
      <w:divBdr>
        <w:top w:val="none" w:sz="0" w:space="0" w:color="auto"/>
        <w:left w:val="none" w:sz="0" w:space="0" w:color="auto"/>
        <w:bottom w:val="none" w:sz="0" w:space="0" w:color="auto"/>
        <w:right w:val="none" w:sz="0" w:space="0" w:color="auto"/>
      </w:divBdr>
    </w:div>
    <w:div w:id="248781412">
      <w:bodyDiv w:val="1"/>
      <w:marLeft w:val="0"/>
      <w:marRight w:val="0"/>
      <w:marTop w:val="0"/>
      <w:marBottom w:val="0"/>
      <w:divBdr>
        <w:top w:val="none" w:sz="0" w:space="0" w:color="auto"/>
        <w:left w:val="none" w:sz="0" w:space="0" w:color="auto"/>
        <w:bottom w:val="none" w:sz="0" w:space="0" w:color="auto"/>
        <w:right w:val="none" w:sz="0" w:space="0" w:color="auto"/>
      </w:divBdr>
    </w:div>
    <w:div w:id="248926160">
      <w:bodyDiv w:val="1"/>
      <w:marLeft w:val="0"/>
      <w:marRight w:val="0"/>
      <w:marTop w:val="0"/>
      <w:marBottom w:val="0"/>
      <w:divBdr>
        <w:top w:val="none" w:sz="0" w:space="0" w:color="auto"/>
        <w:left w:val="none" w:sz="0" w:space="0" w:color="auto"/>
        <w:bottom w:val="none" w:sz="0" w:space="0" w:color="auto"/>
        <w:right w:val="none" w:sz="0" w:space="0" w:color="auto"/>
      </w:divBdr>
    </w:div>
    <w:div w:id="249042952">
      <w:bodyDiv w:val="1"/>
      <w:marLeft w:val="0"/>
      <w:marRight w:val="0"/>
      <w:marTop w:val="0"/>
      <w:marBottom w:val="0"/>
      <w:divBdr>
        <w:top w:val="none" w:sz="0" w:space="0" w:color="auto"/>
        <w:left w:val="none" w:sz="0" w:space="0" w:color="auto"/>
        <w:bottom w:val="none" w:sz="0" w:space="0" w:color="auto"/>
        <w:right w:val="none" w:sz="0" w:space="0" w:color="auto"/>
      </w:divBdr>
    </w:div>
    <w:div w:id="249314183">
      <w:bodyDiv w:val="1"/>
      <w:marLeft w:val="0"/>
      <w:marRight w:val="0"/>
      <w:marTop w:val="0"/>
      <w:marBottom w:val="0"/>
      <w:divBdr>
        <w:top w:val="none" w:sz="0" w:space="0" w:color="auto"/>
        <w:left w:val="none" w:sz="0" w:space="0" w:color="auto"/>
        <w:bottom w:val="none" w:sz="0" w:space="0" w:color="auto"/>
        <w:right w:val="none" w:sz="0" w:space="0" w:color="auto"/>
      </w:divBdr>
    </w:div>
    <w:div w:id="249391578">
      <w:bodyDiv w:val="1"/>
      <w:marLeft w:val="0"/>
      <w:marRight w:val="0"/>
      <w:marTop w:val="0"/>
      <w:marBottom w:val="0"/>
      <w:divBdr>
        <w:top w:val="none" w:sz="0" w:space="0" w:color="auto"/>
        <w:left w:val="none" w:sz="0" w:space="0" w:color="auto"/>
        <w:bottom w:val="none" w:sz="0" w:space="0" w:color="auto"/>
        <w:right w:val="none" w:sz="0" w:space="0" w:color="auto"/>
      </w:divBdr>
    </w:div>
    <w:div w:id="249393426">
      <w:bodyDiv w:val="1"/>
      <w:marLeft w:val="0"/>
      <w:marRight w:val="0"/>
      <w:marTop w:val="0"/>
      <w:marBottom w:val="0"/>
      <w:divBdr>
        <w:top w:val="none" w:sz="0" w:space="0" w:color="auto"/>
        <w:left w:val="none" w:sz="0" w:space="0" w:color="auto"/>
        <w:bottom w:val="none" w:sz="0" w:space="0" w:color="auto"/>
        <w:right w:val="none" w:sz="0" w:space="0" w:color="auto"/>
      </w:divBdr>
    </w:div>
    <w:div w:id="249433948">
      <w:bodyDiv w:val="1"/>
      <w:marLeft w:val="0"/>
      <w:marRight w:val="0"/>
      <w:marTop w:val="0"/>
      <w:marBottom w:val="0"/>
      <w:divBdr>
        <w:top w:val="none" w:sz="0" w:space="0" w:color="auto"/>
        <w:left w:val="none" w:sz="0" w:space="0" w:color="auto"/>
        <w:bottom w:val="none" w:sz="0" w:space="0" w:color="auto"/>
        <w:right w:val="none" w:sz="0" w:space="0" w:color="auto"/>
      </w:divBdr>
    </w:div>
    <w:div w:id="249435307">
      <w:bodyDiv w:val="1"/>
      <w:marLeft w:val="0"/>
      <w:marRight w:val="0"/>
      <w:marTop w:val="0"/>
      <w:marBottom w:val="0"/>
      <w:divBdr>
        <w:top w:val="none" w:sz="0" w:space="0" w:color="auto"/>
        <w:left w:val="none" w:sz="0" w:space="0" w:color="auto"/>
        <w:bottom w:val="none" w:sz="0" w:space="0" w:color="auto"/>
        <w:right w:val="none" w:sz="0" w:space="0" w:color="auto"/>
      </w:divBdr>
    </w:div>
    <w:div w:id="249584061">
      <w:bodyDiv w:val="1"/>
      <w:marLeft w:val="0"/>
      <w:marRight w:val="0"/>
      <w:marTop w:val="0"/>
      <w:marBottom w:val="0"/>
      <w:divBdr>
        <w:top w:val="none" w:sz="0" w:space="0" w:color="auto"/>
        <w:left w:val="none" w:sz="0" w:space="0" w:color="auto"/>
        <w:bottom w:val="none" w:sz="0" w:space="0" w:color="auto"/>
        <w:right w:val="none" w:sz="0" w:space="0" w:color="auto"/>
      </w:divBdr>
    </w:div>
    <w:div w:id="249781866">
      <w:bodyDiv w:val="1"/>
      <w:marLeft w:val="0"/>
      <w:marRight w:val="0"/>
      <w:marTop w:val="0"/>
      <w:marBottom w:val="0"/>
      <w:divBdr>
        <w:top w:val="none" w:sz="0" w:space="0" w:color="auto"/>
        <w:left w:val="none" w:sz="0" w:space="0" w:color="auto"/>
        <w:bottom w:val="none" w:sz="0" w:space="0" w:color="auto"/>
        <w:right w:val="none" w:sz="0" w:space="0" w:color="auto"/>
      </w:divBdr>
    </w:div>
    <w:div w:id="249890512">
      <w:bodyDiv w:val="1"/>
      <w:marLeft w:val="0"/>
      <w:marRight w:val="0"/>
      <w:marTop w:val="0"/>
      <w:marBottom w:val="0"/>
      <w:divBdr>
        <w:top w:val="none" w:sz="0" w:space="0" w:color="auto"/>
        <w:left w:val="none" w:sz="0" w:space="0" w:color="auto"/>
        <w:bottom w:val="none" w:sz="0" w:space="0" w:color="auto"/>
        <w:right w:val="none" w:sz="0" w:space="0" w:color="auto"/>
      </w:divBdr>
    </w:div>
    <w:div w:id="249969631">
      <w:bodyDiv w:val="1"/>
      <w:marLeft w:val="0"/>
      <w:marRight w:val="0"/>
      <w:marTop w:val="0"/>
      <w:marBottom w:val="0"/>
      <w:divBdr>
        <w:top w:val="none" w:sz="0" w:space="0" w:color="auto"/>
        <w:left w:val="none" w:sz="0" w:space="0" w:color="auto"/>
        <w:bottom w:val="none" w:sz="0" w:space="0" w:color="auto"/>
        <w:right w:val="none" w:sz="0" w:space="0" w:color="auto"/>
      </w:divBdr>
    </w:div>
    <w:div w:id="250043689">
      <w:bodyDiv w:val="1"/>
      <w:marLeft w:val="0"/>
      <w:marRight w:val="0"/>
      <w:marTop w:val="0"/>
      <w:marBottom w:val="0"/>
      <w:divBdr>
        <w:top w:val="none" w:sz="0" w:space="0" w:color="auto"/>
        <w:left w:val="none" w:sz="0" w:space="0" w:color="auto"/>
        <w:bottom w:val="none" w:sz="0" w:space="0" w:color="auto"/>
        <w:right w:val="none" w:sz="0" w:space="0" w:color="auto"/>
      </w:divBdr>
    </w:div>
    <w:div w:id="250117289">
      <w:bodyDiv w:val="1"/>
      <w:marLeft w:val="0"/>
      <w:marRight w:val="0"/>
      <w:marTop w:val="0"/>
      <w:marBottom w:val="0"/>
      <w:divBdr>
        <w:top w:val="none" w:sz="0" w:space="0" w:color="auto"/>
        <w:left w:val="none" w:sz="0" w:space="0" w:color="auto"/>
        <w:bottom w:val="none" w:sz="0" w:space="0" w:color="auto"/>
        <w:right w:val="none" w:sz="0" w:space="0" w:color="auto"/>
      </w:divBdr>
    </w:div>
    <w:div w:id="250242215">
      <w:bodyDiv w:val="1"/>
      <w:marLeft w:val="0"/>
      <w:marRight w:val="0"/>
      <w:marTop w:val="0"/>
      <w:marBottom w:val="0"/>
      <w:divBdr>
        <w:top w:val="none" w:sz="0" w:space="0" w:color="auto"/>
        <w:left w:val="none" w:sz="0" w:space="0" w:color="auto"/>
        <w:bottom w:val="none" w:sz="0" w:space="0" w:color="auto"/>
        <w:right w:val="none" w:sz="0" w:space="0" w:color="auto"/>
      </w:divBdr>
    </w:div>
    <w:div w:id="250433864">
      <w:bodyDiv w:val="1"/>
      <w:marLeft w:val="0"/>
      <w:marRight w:val="0"/>
      <w:marTop w:val="0"/>
      <w:marBottom w:val="0"/>
      <w:divBdr>
        <w:top w:val="none" w:sz="0" w:space="0" w:color="auto"/>
        <w:left w:val="none" w:sz="0" w:space="0" w:color="auto"/>
        <w:bottom w:val="none" w:sz="0" w:space="0" w:color="auto"/>
        <w:right w:val="none" w:sz="0" w:space="0" w:color="auto"/>
      </w:divBdr>
    </w:div>
    <w:div w:id="250630032">
      <w:bodyDiv w:val="1"/>
      <w:marLeft w:val="0"/>
      <w:marRight w:val="0"/>
      <w:marTop w:val="0"/>
      <w:marBottom w:val="0"/>
      <w:divBdr>
        <w:top w:val="none" w:sz="0" w:space="0" w:color="auto"/>
        <w:left w:val="none" w:sz="0" w:space="0" w:color="auto"/>
        <w:bottom w:val="none" w:sz="0" w:space="0" w:color="auto"/>
        <w:right w:val="none" w:sz="0" w:space="0" w:color="auto"/>
      </w:divBdr>
    </w:div>
    <w:div w:id="250772840">
      <w:bodyDiv w:val="1"/>
      <w:marLeft w:val="0"/>
      <w:marRight w:val="0"/>
      <w:marTop w:val="0"/>
      <w:marBottom w:val="0"/>
      <w:divBdr>
        <w:top w:val="none" w:sz="0" w:space="0" w:color="auto"/>
        <w:left w:val="none" w:sz="0" w:space="0" w:color="auto"/>
        <w:bottom w:val="none" w:sz="0" w:space="0" w:color="auto"/>
        <w:right w:val="none" w:sz="0" w:space="0" w:color="auto"/>
      </w:divBdr>
    </w:div>
    <w:div w:id="250969668">
      <w:bodyDiv w:val="1"/>
      <w:marLeft w:val="0"/>
      <w:marRight w:val="0"/>
      <w:marTop w:val="0"/>
      <w:marBottom w:val="0"/>
      <w:divBdr>
        <w:top w:val="none" w:sz="0" w:space="0" w:color="auto"/>
        <w:left w:val="none" w:sz="0" w:space="0" w:color="auto"/>
        <w:bottom w:val="none" w:sz="0" w:space="0" w:color="auto"/>
        <w:right w:val="none" w:sz="0" w:space="0" w:color="auto"/>
      </w:divBdr>
    </w:div>
    <w:div w:id="251012421">
      <w:bodyDiv w:val="1"/>
      <w:marLeft w:val="0"/>
      <w:marRight w:val="0"/>
      <w:marTop w:val="0"/>
      <w:marBottom w:val="0"/>
      <w:divBdr>
        <w:top w:val="none" w:sz="0" w:space="0" w:color="auto"/>
        <w:left w:val="none" w:sz="0" w:space="0" w:color="auto"/>
        <w:bottom w:val="none" w:sz="0" w:space="0" w:color="auto"/>
        <w:right w:val="none" w:sz="0" w:space="0" w:color="auto"/>
      </w:divBdr>
    </w:div>
    <w:div w:id="251162363">
      <w:bodyDiv w:val="1"/>
      <w:marLeft w:val="0"/>
      <w:marRight w:val="0"/>
      <w:marTop w:val="0"/>
      <w:marBottom w:val="0"/>
      <w:divBdr>
        <w:top w:val="none" w:sz="0" w:space="0" w:color="auto"/>
        <w:left w:val="none" w:sz="0" w:space="0" w:color="auto"/>
        <w:bottom w:val="none" w:sz="0" w:space="0" w:color="auto"/>
        <w:right w:val="none" w:sz="0" w:space="0" w:color="auto"/>
      </w:divBdr>
    </w:div>
    <w:div w:id="251210646">
      <w:bodyDiv w:val="1"/>
      <w:marLeft w:val="0"/>
      <w:marRight w:val="0"/>
      <w:marTop w:val="0"/>
      <w:marBottom w:val="0"/>
      <w:divBdr>
        <w:top w:val="none" w:sz="0" w:space="0" w:color="auto"/>
        <w:left w:val="none" w:sz="0" w:space="0" w:color="auto"/>
        <w:bottom w:val="none" w:sz="0" w:space="0" w:color="auto"/>
        <w:right w:val="none" w:sz="0" w:space="0" w:color="auto"/>
      </w:divBdr>
    </w:div>
    <w:div w:id="251355086">
      <w:bodyDiv w:val="1"/>
      <w:marLeft w:val="0"/>
      <w:marRight w:val="0"/>
      <w:marTop w:val="0"/>
      <w:marBottom w:val="0"/>
      <w:divBdr>
        <w:top w:val="none" w:sz="0" w:space="0" w:color="auto"/>
        <w:left w:val="none" w:sz="0" w:space="0" w:color="auto"/>
        <w:bottom w:val="none" w:sz="0" w:space="0" w:color="auto"/>
        <w:right w:val="none" w:sz="0" w:space="0" w:color="auto"/>
      </w:divBdr>
    </w:div>
    <w:div w:id="251550230">
      <w:bodyDiv w:val="1"/>
      <w:marLeft w:val="0"/>
      <w:marRight w:val="0"/>
      <w:marTop w:val="0"/>
      <w:marBottom w:val="0"/>
      <w:divBdr>
        <w:top w:val="none" w:sz="0" w:space="0" w:color="auto"/>
        <w:left w:val="none" w:sz="0" w:space="0" w:color="auto"/>
        <w:bottom w:val="none" w:sz="0" w:space="0" w:color="auto"/>
        <w:right w:val="none" w:sz="0" w:space="0" w:color="auto"/>
      </w:divBdr>
    </w:div>
    <w:div w:id="251745774">
      <w:bodyDiv w:val="1"/>
      <w:marLeft w:val="0"/>
      <w:marRight w:val="0"/>
      <w:marTop w:val="0"/>
      <w:marBottom w:val="0"/>
      <w:divBdr>
        <w:top w:val="none" w:sz="0" w:space="0" w:color="auto"/>
        <w:left w:val="none" w:sz="0" w:space="0" w:color="auto"/>
        <w:bottom w:val="none" w:sz="0" w:space="0" w:color="auto"/>
        <w:right w:val="none" w:sz="0" w:space="0" w:color="auto"/>
      </w:divBdr>
    </w:div>
    <w:div w:id="252130987">
      <w:bodyDiv w:val="1"/>
      <w:marLeft w:val="0"/>
      <w:marRight w:val="0"/>
      <w:marTop w:val="0"/>
      <w:marBottom w:val="0"/>
      <w:divBdr>
        <w:top w:val="none" w:sz="0" w:space="0" w:color="auto"/>
        <w:left w:val="none" w:sz="0" w:space="0" w:color="auto"/>
        <w:bottom w:val="none" w:sz="0" w:space="0" w:color="auto"/>
        <w:right w:val="none" w:sz="0" w:space="0" w:color="auto"/>
      </w:divBdr>
    </w:div>
    <w:div w:id="252134745">
      <w:bodyDiv w:val="1"/>
      <w:marLeft w:val="0"/>
      <w:marRight w:val="0"/>
      <w:marTop w:val="0"/>
      <w:marBottom w:val="0"/>
      <w:divBdr>
        <w:top w:val="none" w:sz="0" w:space="0" w:color="auto"/>
        <w:left w:val="none" w:sz="0" w:space="0" w:color="auto"/>
        <w:bottom w:val="none" w:sz="0" w:space="0" w:color="auto"/>
        <w:right w:val="none" w:sz="0" w:space="0" w:color="auto"/>
      </w:divBdr>
    </w:div>
    <w:div w:id="252208334">
      <w:bodyDiv w:val="1"/>
      <w:marLeft w:val="0"/>
      <w:marRight w:val="0"/>
      <w:marTop w:val="0"/>
      <w:marBottom w:val="0"/>
      <w:divBdr>
        <w:top w:val="none" w:sz="0" w:space="0" w:color="auto"/>
        <w:left w:val="none" w:sz="0" w:space="0" w:color="auto"/>
        <w:bottom w:val="none" w:sz="0" w:space="0" w:color="auto"/>
        <w:right w:val="none" w:sz="0" w:space="0" w:color="auto"/>
      </w:divBdr>
    </w:div>
    <w:div w:id="252395955">
      <w:bodyDiv w:val="1"/>
      <w:marLeft w:val="0"/>
      <w:marRight w:val="0"/>
      <w:marTop w:val="0"/>
      <w:marBottom w:val="0"/>
      <w:divBdr>
        <w:top w:val="none" w:sz="0" w:space="0" w:color="auto"/>
        <w:left w:val="none" w:sz="0" w:space="0" w:color="auto"/>
        <w:bottom w:val="none" w:sz="0" w:space="0" w:color="auto"/>
        <w:right w:val="none" w:sz="0" w:space="0" w:color="auto"/>
      </w:divBdr>
    </w:div>
    <w:div w:id="252445688">
      <w:bodyDiv w:val="1"/>
      <w:marLeft w:val="0"/>
      <w:marRight w:val="0"/>
      <w:marTop w:val="0"/>
      <w:marBottom w:val="0"/>
      <w:divBdr>
        <w:top w:val="none" w:sz="0" w:space="0" w:color="auto"/>
        <w:left w:val="none" w:sz="0" w:space="0" w:color="auto"/>
        <w:bottom w:val="none" w:sz="0" w:space="0" w:color="auto"/>
        <w:right w:val="none" w:sz="0" w:space="0" w:color="auto"/>
      </w:divBdr>
    </w:div>
    <w:div w:id="252476032">
      <w:bodyDiv w:val="1"/>
      <w:marLeft w:val="0"/>
      <w:marRight w:val="0"/>
      <w:marTop w:val="0"/>
      <w:marBottom w:val="0"/>
      <w:divBdr>
        <w:top w:val="none" w:sz="0" w:space="0" w:color="auto"/>
        <w:left w:val="none" w:sz="0" w:space="0" w:color="auto"/>
        <w:bottom w:val="none" w:sz="0" w:space="0" w:color="auto"/>
        <w:right w:val="none" w:sz="0" w:space="0" w:color="auto"/>
      </w:divBdr>
    </w:div>
    <w:div w:id="252666855">
      <w:bodyDiv w:val="1"/>
      <w:marLeft w:val="0"/>
      <w:marRight w:val="0"/>
      <w:marTop w:val="0"/>
      <w:marBottom w:val="0"/>
      <w:divBdr>
        <w:top w:val="none" w:sz="0" w:space="0" w:color="auto"/>
        <w:left w:val="none" w:sz="0" w:space="0" w:color="auto"/>
        <w:bottom w:val="none" w:sz="0" w:space="0" w:color="auto"/>
        <w:right w:val="none" w:sz="0" w:space="0" w:color="auto"/>
      </w:divBdr>
    </w:div>
    <w:div w:id="252783840">
      <w:bodyDiv w:val="1"/>
      <w:marLeft w:val="0"/>
      <w:marRight w:val="0"/>
      <w:marTop w:val="0"/>
      <w:marBottom w:val="0"/>
      <w:divBdr>
        <w:top w:val="none" w:sz="0" w:space="0" w:color="auto"/>
        <w:left w:val="none" w:sz="0" w:space="0" w:color="auto"/>
        <w:bottom w:val="none" w:sz="0" w:space="0" w:color="auto"/>
        <w:right w:val="none" w:sz="0" w:space="0" w:color="auto"/>
      </w:divBdr>
    </w:div>
    <w:div w:id="252978024">
      <w:bodyDiv w:val="1"/>
      <w:marLeft w:val="0"/>
      <w:marRight w:val="0"/>
      <w:marTop w:val="0"/>
      <w:marBottom w:val="0"/>
      <w:divBdr>
        <w:top w:val="none" w:sz="0" w:space="0" w:color="auto"/>
        <w:left w:val="none" w:sz="0" w:space="0" w:color="auto"/>
        <w:bottom w:val="none" w:sz="0" w:space="0" w:color="auto"/>
        <w:right w:val="none" w:sz="0" w:space="0" w:color="auto"/>
      </w:divBdr>
    </w:div>
    <w:div w:id="253054470">
      <w:bodyDiv w:val="1"/>
      <w:marLeft w:val="0"/>
      <w:marRight w:val="0"/>
      <w:marTop w:val="0"/>
      <w:marBottom w:val="0"/>
      <w:divBdr>
        <w:top w:val="none" w:sz="0" w:space="0" w:color="auto"/>
        <w:left w:val="none" w:sz="0" w:space="0" w:color="auto"/>
        <w:bottom w:val="none" w:sz="0" w:space="0" w:color="auto"/>
        <w:right w:val="none" w:sz="0" w:space="0" w:color="auto"/>
      </w:divBdr>
    </w:div>
    <w:div w:id="253249827">
      <w:bodyDiv w:val="1"/>
      <w:marLeft w:val="0"/>
      <w:marRight w:val="0"/>
      <w:marTop w:val="0"/>
      <w:marBottom w:val="0"/>
      <w:divBdr>
        <w:top w:val="none" w:sz="0" w:space="0" w:color="auto"/>
        <w:left w:val="none" w:sz="0" w:space="0" w:color="auto"/>
        <w:bottom w:val="none" w:sz="0" w:space="0" w:color="auto"/>
        <w:right w:val="none" w:sz="0" w:space="0" w:color="auto"/>
      </w:divBdr>
    </w:div>
    <w:div w:id="253638366">
      <w:bodyDiv w:val="1"/>
      <w:marLeft w:val="0"/>
      <w:marRight w:val="0"/>
      <w:marTop w:val="0"/>
      <w:marBottom w:val="0"/>
      <w:divBdr>
        <w:top w:val="none" w:sz="0" w:space="0" w:color="auto"/>
        <w:left w:val="none" w:sz="0" w:space="0" w:color="auto"/>
        <w:bottom w:val="none" w:sz="0" w:space="0" w:color="auto"/>
        <w:right w:val="none" w:sz="0" w:space="0" w:color="auto"/>
      </w:divBdr>
    </w:div>
    <w:div w:id="253822910">
      <w:bodyDiv w:val="1"/>
      <w:marLeft w:val="0"/>
      <w:marRight w:val="0"/>
      <w:marTop w:val="0"/>
      <w:marBottom w:val="0"/>
      <w:divBdr>
        <w:top w:val="none" w:sz="0" w:space="0" w:color="auto"/>
        <w:left w:val="none" w:sz="0" w:space="0" w:color="auto"/>
        <w:bottom w:val="none" w:sz="0" w:space="0" w:color="auto"/>
        <w:right w:val="none" w:sz="0" w:space="0" w:color="auto"/>
      </w:divBdr>
    </w:div>
    <w:div w:id="253979793">
      <w:bodyDiv w:val="1"/>
      <w:marLeft w:val="0"/>
      <w:marRight w:val="0"/>
      <w:marTop w:val="0"/>
      <w:marBottom w:val="0"/>
      <w:divBdr>
        <w:top w:val="none" w:sz="0" w:space="0" w:color="auto"/>
        <w:left w:val="none" w:sz="0" w:space="0" w:color="auto"/>
        <w:bottom w:val="none" w:sz="0" w:space="0" w:color="auto"/>
        <w:right w:val="none" w:sz="0" w:space="0" w:color="auto"/>
      </w:divBdr>
    </w:div>
    <w:div w:id="254092838">
      <w:bodyDiv w:val="1"/>
      <w:marLeft w:val="0"/>
      <w:marRight w:val="0"/>
      <w:marTop w:val="0"/>
      <w:marBottom w:val="0"/>
      <w:divBdr>
        <w:top w:val="none" w:sz="0" w:space="0" w:color="auto"/>
        <w:left w:val="none" w:sz="0" w:space="0" w:color="auto"/>
        <w:bottom w:val="none" w:sz="0" w:space="0" w:color="auto"/>
        <w:right w:val="none" w:sz="0" w:space="0" w:color="auto"/>
      </w:divBdr>
    </w:div>
    <w:div w:id="254241756">
      <w:bodyDiv w:val="1"/>
      <w:marLeft w:val="0"/>
      <w:marRight w:val="0"/>
      <w:marTop w:val="0"/>
      <w:marBottom w:val="0"/>
      <w:divBdr>
        <w:top w:val="none" w:sz="0" w:space="0" w:color="auto"/>
        <w:left w:val="none" w:sz="0" w:space="0" w:color="auto"/>
        <w:bottom w:val="none" w:sz="0" w:space="0" w:color="auto"/>
        <w:right w:val="none" w:sz="0" w:space="0" w:color="auto"/>
      </w:divBdr>
    </w:div>
    <w:div w:id="254287955">
      <w:bodyDiv w:val="1"/>
      <w:marLeft w:val="0"/>
      <w:marRight w:val="0"/>
      <w:marTop w:val="0"/>
      <w:marBottom w:val="0"/>
      <w:divBdr>
        <w:top w:val="none" w:sz="0" w:space="0" w:color="auto"/>
        <w:left w:val="none" w:sz="0" w:space="0" w:color="auto"/>
        <w:bottom w:val="none" w:sz="0" w:space="0" w:color="auto"/>
        <w:right w:val="none" w:sz="0" w:space="0" w:color="auto"/>
      </w:divBdr>
    </w:div>
    <w:div w:id="254556414">
      <w:bodyDiv w:val="1"/>
      <w:marLeft w:val="0"/>
      <w:marRight w:val="0"/>
      <w:marTop w:val="0"/>
      <w:marBottom w:val="0"/>
      <w:divBdr>
        <w:top w:val="none" w:sz="0" w:space="0" w:color="auto"/>
        <w:left w:val="none" w:sz="0" w:space="0" w:color="auto"/>
        <w:bottom w:val="none" w:sz="0" w:space="0" w:color="auto"/>
        <w:right w:val="none" w:sz="0" w:space="0" w:color="auto"/>
      </w:divBdr>
    </w:div>
    <w:div w:id="254637428">
      <w:bodyDiv w:val="1"/>
      <w:marLeft w:val="0"/>
      <w:marRight w:val="0"/>
      <w:marTop w:val="0"/>
      <w:marBottom w:val="0"/>
      <w:divBdr>
        <w:top w:val="none" w:sz="0" w:space="0" w:color="auto"/>
        <w:left w:val="none" w:sz="0" w:space="0" w:color="auto"/>
        <w:bottom w:val="none" w:sz="0" w:space="0" w:color="auto"/>
        <w:right w:val="none" w:sz="0" w:space="0" w:color="auto"/>
      </w:divBdr>
    </w:div>
    <w:div w:id="254676256">
      <w:bodyDiv w:val="1"/>
      <w:marLeft w:val="0"/>
      <w:marRight w:val="0"/>
      <w:marTop w:val="0"/>
      <w:marBottom w:val="0"/>
      <w:divBdr>
        <w:top w:val="none" w:sz="0" w:space="0" w:color="auto"/>
        <w:left w:val="none" w:sz="0" w:space="0" w:color="auto"/>
        <w:bottom w:val="none" w:sz="0" w:space="0" w:color="auto"/>
        <w:right w:val="none" w:sz="0" w:space="0" w:color="auto"/>
      </w:divBdr>
    </w:div>
    <w:div w:id="254946075">
      <w:bodyDiv w:val="1"/>
      <w:marLeft w:val="0"/>
      <w:marRight w:val="0"/>
      <w:marTop w:val="0"/>
      <w:marBottom w:val="0"/>
      <w:divBdr>
        <w:top w:val="none" w:sz="0" w:space="0" w:color="auto"/>
        <w:left w:val="none" w:sz="0" w:space="0" w:color="auto"/>
        <w:bottom w:val="none" w:sz="0" w:space="0" w:color="auto"/>
        <w:right w:val="none" w:sz="0" w:space="0" w:color="auto"/>
      </w:divBdr>
    </w:div>
    <w:div w:id="255210949">
      <w:bodyDiv w:val="1"/>
      <w:marLeft w:val="0"/>
      <w:marRight w:val="0"/>
      <w:marTop w:val="0"/>
      <w:marBottom w:val="0"/>
      <w:divBdr>
        <w:top w:val="none" w:sz="0" w:space="0" w:color="auto"/>
        <w:left w:val="none" w:sz="0" w:space="0" w:color="auto"/>
        <w:bottom w:val="none" w:sz="0" w:space="0" w:color="auto"/>
        <w:right w:val="none" w:sz="0" w:space="0" w:color="auto"/>
      </w:divBdr>
    </w:div>
    <w:div w:id="255289312">
      <w:bodyDiv w:val="1"/>
      <w:marLeft w:val="0"/>
      <w:marRight w:val="0"/>
      <w:marTop w:val="0"/>
      <w:marBottom w:val="0"/>
      <w:divBdr>
        <w:top w:val="none" w:sz="0" w:space="0" w:color="auto"/>
        <w:left w:val="none" w:sz="0" w:space="0" w:color="auto"/>
        <w:bottom w:val="none" w:sz="0" w:space="0" w:color="auto"/>
        <w:right w:val="none" w:sz="0" w:space="0" w:color="auto"/>
      </w:divBdr>
    </w:div>
    <w:div w:id="255674534">
      <w:bodyDiv w:val="1"/>
      <w:marLeft w:val="0"/>
      <w:marRight w:val="0"/>
      <w:marTop w:val="0"/>
      <w:marBottom w:val="0"/>
      <w:divBdr>
        <w:top w:val="none" w:sz="0" w:space="0" w:color="auto"/>
        <w:left w:val="none" w:sz="0" w:space="0" w:color="auto"/>
        <w:bottom w:val="none" w:sz="0" w:space="0" w:color="auto"/>
        <w:right w:val="none" w:sz="0" w:space="0" w:color="auto"/>
      </w:divBdr>
    </w:div>
    <w:div w:id="255749753">
      <w:bodyDiv w:val="1"/>
      <w:marLeft w:val="0"/>
      <w:marRight w:val="0"/>
      <w:marTop w:val="0"/>
      <w:marBottom w:val="0"/>
      <w:divBdr>
        <w:top w:val="none" w:sz="0" w:space="0" w:color="auto"/>
        <w:left w:val="none" w:sz="0" w:space="0" w:color="auto"/>
        <w:bottom w:val="none" w:sz="0" w:space="0" w:color="auto"/>
        <w:right w:val="none" w:sz="0" w:space="0" w:color="auto"/>
      </w:divBdr>
    </w:div>
    <w:div w:id="256014153">
      <w:bodyDiv w:val="1"/>
      <w:marLeft w:val="0"/>
      <w:marRight w:val="0"/>
      <w:marTop w:val="0"/>
      <w:marBottom w:val="0"/>
      <w:divBdr>
        <w:top w:val="none" w:sz="0" w:space="0" w:color="auto"/>
        <w:left w:val="none" w:sz="0" w:space="0" w:color="auto"/>
        <w:bottom w:val="none" w:sz="0" w:space="0" w:color="auto"/>
        <w:right w:val="none" w:sz="0" w:space="0" w:color="auto"/>
      </w:divBdr>
    </w:div>
    <w:div w:id="256063403">
      <w:bodyDiv w:val="1"/>
      <w:marLeft w:val="0"/>
      <w:marRight w:val="0"/>
      <w:marTop w:val="0"/>
      <w:marBottom w:val="0"/>
      <w:divBdr>
        <w:top w:val="none" w:sz="0" w:space="0" w:color="auto"/>
        <w:left w:val="none" w:sz="0" w:space="0" w:color="auto"/>
        <w:bottom w:val="none" w:sz="0" w:space="0" w:color="auto"/>
        <w:right w:val="none" w:sz="0" w:space="0" w:color="auto"/>
      </w:divBdr>
    </w:div>
    <w:div w:id="256063839">
      <w:bodyDiv w:val="1"/>
      <w:marLeft w:val="0"/>
      <w:marRight w:val="0"/>
      <w:marTop w:val="0"/>
      <w:marBottom w:val="0"/>
      <w:divBdr>
        <w:top w:val="none" w:sz="0" w:space="0" w:color="auto"/>
        <w:left w:val="none" w:sz="0" w:space="0" w:color="auto"/>
        <w:bottom w:val="none" w:sz="0" w:space="0" w:color="auto"/>
        <w:right w:val="none" w:sz="0" w:space="0" w:color="auto"/>
      </w:divBdr>
    </w:div>
    <w:div w:id="256141381">
      <w:bodyDiv w:val="1"/>
      <w:marLeft w:val="0"/>
      <w:marRight w:val="0"/>
      <w:marTop w:val="0"/>
      <w:marBottom w:val="0"/>
      <w:divBdr>
        <w:top w:val="none" w:sz="0" w:space="0" w:color="auto"/>
        <w:left w:val="none" w:sz="0" w:space="0" w:color="auto"/>
        <w:bottom w:val="none" w:sz="0" w:space="0" w:color="auto"/>
        <w:right w:val="none" w:sz="0" w:space="0" w:color="auto"/>
      </w:divBdr>
    </w:div>
    <w:div w:id="256182182">
      <w:bodyDiv w:val="1"/>
      <w:marLeft w:val="0"/>
      <w:marRight w:val="0"/>
      <w:marTop w:val="0"/>
      <w:marBottom w:val="0"/>
      <w:divBdr>
        <w:top w:val="none" w:sz="0" w:space="0" w:color="auto"/>
        <w:left w:val="none" w:sz="0" w:space="0" w:color="auto"/>
        <w:bottom w:val="none" w:sz="0" w:space="0" w:color="auto"/>
        <w:right w:val="none" w:sz="0" w:space="0" w:color="auto"/>
      </w:divBdr>
    </w:div>
    <w:div w:id="256210709">
      <w:bodyDiv w:val="1"/>
      <w:marLeft w:val="0"/>
      <w:marRight w:val="0"/>
      <w:marTop w:val="0"/>
      <w:marBottom w:val="0"/>
      <w:divBdr>
        <w:top w:val="none" w:sz="0" w:space="0" w:color="auto"/>
        <w:left w:val="none" w:sz="0" w:space="0" w:color="auto"/>
        <w:bottom w:val="none" w:sz="0" w:space="0" w:color="auto"/>
        <w:right w:val="none" w:sz="0" w:space="0" w:color="auto"/>
      </w:divBdr>
    </w:div>
    <w:div w:id="256447850">
      <w:bodyDiv w:val="1"/>
      <w:marLeft w:val="0"/>
      <w:marRight w:val="0"/>
      <w:marTop w:val="0"/>
      <w:marBottom w:val="0"/>
      <w:divBdr>
        <w:top w:val="none" w:sz="0" w:space="0" w:color="auto"/>
        <w:left w:val="none" w:sz="0" w:space="0" w:color="auto"/>
        <w:bottom w:val="none" w:sz="0" w:space="0" w:color="auto"/>
        <w:right w:val="none" w:sz="0" w:space="0" w:color="auto"/>
      </w:divBdr>
    </w:div>
    <w:div w:id="256522123">
      <w:bodyDiv w:val="1"/>
      <w:marLeft w:val="0"/>
      <w:marRight w:val="0"/>
      <w:marTop w:val="0"/>
      <w:marBottom w:val="0"/>
      <w:divBdr>
        <w:top w:val="none" w:sz="0" w:space="0" w:color="auto"/>
        <w:left w:val="none" w:sz="0" w:space="0" w:color="auto"/>
        <w:bottom w:val="none" w:sz="0" w:space="0" w:color="auto"/>
        <w:right w:val="none" w:sz="0" w:space="0" w:color="auto"/>
      </w:divBdr>
    </w:div>
    <w:div w:id="256790796">
      <w:bodyDiv w:val="1"/>
      <w:marLeft w:val="0"/>
      <w:marRight w:val="0"/>
      <w:marTop w:val="0"/>
      <w:marBottom w:val="0"/>
      <w:divBdr>
        <w:top w:val="none" w:sz="0" w:space="0" w:color="auto"/>
        <w:left w:val="none" w:sz="0" w:space="0" w:color="auto"/>
        <w:bottom w:val="none" w:sz="0" w:space="0" w:color="auto"/>
        <w:right w:val="none" w:sz="0" w:space="0" w:color="auto"/>
      </w:divBdr>
    </w:div>
    <w:div w:id="256836215">
      <w:bodyDiv w:val="1"/>
      <w:marLeft w:val="0"/>
      <w:marRight w:val="0"/>
      <w:marTop w:val="0"/>
      <w:marBottom w:val="0"/>
      <w:divBdr>
        <w:top w:val="none" w:sz="0" w:space="0" w:color="auto"/>
        <w:left w:val="none" w:sz="0" w:space="0" w:color="auto"/>
        <w:bottom w:val="none" w:sz="0" w:space="0" w:color="auto"/>
        <w:right w:val="none" w:sz="0" w:space="0" w:color="auto"/>
      </w:divBdr>
    </w:div>
    <w:div w:id="256867153">
      <w:bodyDiv w:val="1"/>
      <w:marLeft w:val="0"/>
      <w:marRight w:val="0"/>
      <w:marTop w:val="0"/>
      <w:marBottom w:val="0"/>
      <w:divBdr>
        <w:top w:val="none" w:sz="0" w:space="0" w:color="auto"/>
        <w:left w:val="none" w:sz="0" w:space="0" w:color="auto"/>
        <w:bottom w:val="none" w:sz="0" w:space="0" w:color="auto"/>
        <w:right w:val="none" w:sz="0" w:space="0" w:color="auto"/>
      </w:divBdr>
    </w:div>
    <w:div w:id="257055934">
      <w:bodyDiv w:val="1"/>
      <w:marLeft w:val="0"/>
      <w:marRight w:val="0"/>
      <w:marTop w:val="0"/>
      <w:marBottom w:val="0"/>
      <w:divBdr>
        <w:top w:val="none" w:sz="0" w:space="0" w:color="auto"/>
        <w:left w:val="none" w:sz="0" w:space="0" w:color="auto"/>
        <w:bottom w:val="none" w:sz="0" w:space="0" w:color="auto"/>
        <w:right w:val="none" w:sz="0" w:space="0" w:color="auto"/>
      </w:divBdr>
    </w:div>
    <w:div w:id="257059514">
      <w:bodyDiv w:val="1"/>
      <w:marLeft w:val="0"/>
      <w:marRight w:val="0"/>
      <w:marTop w:val="0"/>
      <w:marBottom w:val="0"/>
      <w:divBdr>
        <w:top w:val="none" w:sz="0" w:space="0" w:color="auto"/>
        <w:left w:val="none" w:sz="0" w:space="0" w:color="auto"/>
        <w:bottom w:val="none" w:sz="0" w:space="0" w:color="auto"/>
        <w:right w:val="none" w:sz="0" w:space="0" w:color="auto"/>
      </w:divBdr>
    </w:div>
    <w:div w:id="257294815">
      <w:bodyDiv w:val="1"/>
      <w:marLeft w:val="0"/>
      <w:marRight w:val="0"/>
      <w:marTop w:val="0"/>
      <w:marBottom w:val="0"/>
      <w:divBdr>
        <w:top w:val="none" w:sz="0" w:space="0" w:color="auto"/>
        <w:left w:val="none" w:sz="0" w:space="0" w:color="auto"/>
        <w:bottom w:val="none" w:sz="0" w:space="0" w:color="auto"/>
        <w:right w:val="none" w:sz="0" w:space="0" w:color="auto"/>
      </w:divBdr>
    </w:div>
    <w:div w:id="257443381">
      <w:bodyDiv w:val="1"/>
      <w:marLeft w:val="0"/>
      <w:marRight w:val="0"/>
      <w:marTop w:val="0"/>
      <w:marBottom w:val="0"/>
      <w:divBdr>
        <w:top w:val="none" w:sz="0" w:space="0" w:color="auto"/>
        <w:left w:val="none" w:sz="0" w:space="0" w:color="auto"/>
        <w:bottom w:val="none" w:sz="0" w:space="0" w:color="auto"/>
        <w:right w:val="none" w:sz="0" w:space="0" w:color="auto"/>
      </w:divBdr>
    </w:div>
    <w:div w:id="257447471">
      <w:bodyDiv w:val="1"/>
      <w:marLeft w:val="0"/>
      <w:marRight w:val="0"/>
      <w:marTop w:val="0"/>
      <w:marBottom w:val="0"/>
      <w:divBdr>
        <w:top w:val="none" w:sz="0" w:space="0" w:color="auto"/>
        <w:left w:val="none" w:sz="0" w:space="0" w:color="auto"/>
        <w:bottom w:val="none" w:sz="0" w:space="0" w:color="auto"/>
        <w:right w:val="none" w:sz="0" w:space="0" w:color="auto"/>
      </w:divBdr>
    </w:div>
    <w:div w:id="257449547">
      <w:bodyDiv w:val="1"/>
      <w:marLeft w:val="0"/>
      <w:marRight w:val="0"/>
      <w:marTop w:val="0"/>
      <w:marBottom w:val="0"/>
      <w:divBdr>
        <w:top w:val="none" w:sz="0" w:space="0" w:color="auto"/>
        <w:left w:val="none" w:sz="0" w:space="0" w:color="auto"/>
        <w:bottom w:val="none" w:sz="0" w:space="0" w:color="auto"/>
        <w:right w:val="none" w:sz="0" w:space="0" w:color="auto"/>
      </w:divBdr>
    </w:div>
    <w:div w:id="257637773">
      <w:bodyDiv w:val="1"/>
      <w:marLeft w:val="0"/>
      <w:marRight w:val="0"/>
      <w:marTop w:val="0"/>
      <w:marBottom w:val="0"/>
      <w:divBdr>
        <w:top w:val="none" w:sz="0" w:space="0" w:color="auto"/>
        <w:left w:val="none" w:sz="0" w:space="0" w:color="auto"/>
        <w:bottom w:val="none" w:sz="0" w:space="0" w:color="auto"/>
        <w:right w:val="none" w:sz="0" w:space="0" w:color="auto"/>
      </w:divBdr>
    </w:div>
    <w:div w:id="257643305">
      <w:bodyDiv w:val="1"/>
      <w:marLeft w:val="0"/>
      <w:marRight w:val="0"/>
      <w:marTop w:val="0"/>
      <w:marBottom w:val="0"/>
      <w:divBdr>
        <w:top w:val="none" w:sz="0" w:space="0" w:color="auto"/>
        <w:left w:val="none" w:sz="0" w:space="0" w:color="auto"/>
        <w:bottom w:val="none" w:sz="0" w:space="0" w:color="auto"/>
        <w:right w:val="none" w:sz="0" w:space="0" w:color="auto"/>
      </w:divBdr>
    </w:div>
    <w:div w:id="258294796">
      <w:bodyDiv w:val="1"/>
      <w:marLeft w:val="0"/>
      <w:marRight w:val="0"/>
      <w:marTop w:val="0"/>
      <w:marBottom w:val="0"/>
      <w:divBdr>
        <w:top w:val="none" w:sz="0" w:space="0" w:color="auto"/>
        <w:left w:val="none" w:sz="0" w:space="0" w:color="auto"/>
        <w:bottom w:val="none" w:sz="0" w:space="0" w:color="auto"/>
        <w:right w:val="none" w:sz="0" w:space="0" w:color="auto"/>
      </w:divBdr>
    </w:div>
    <w:div w:id="258417318">
      <w:bodyDiv w:val="1"/>
      <w:marLeft w:val="0"/>
      <w:marRight w:val="0"/>
      <w:marTop w:val="0"/>
      <w:marBottom w:val="0"/>
      <w:divBdr>
        <w:top w:val="none" w:sz="0" w:space="0" w:color="auto"/>
        <w:left w:val="none" w:sz="0" w:space="0" w:color="auto"/>
        <w:bottom w:val="none" w:sz="0" w:space="0" w:color="auto"/>
        <w:right w:val="none" w:sz="0" w:space="0" w:color="auto"/>
      </w:divBdr>
    </w:div>
    <w:div w:id="258636586">
      <w:bodyDiv w:val="1"/>
      <w:marLeft w:val="0"/>
      <w:marRight w:val="0"/>
      <w:marTop w:val="0"/>
      <w:marBottom w:val="0"/>
      <w:divBdr>
        <w:top w:val="none" w:sz="0" w:space="0" w:color="auto"/>
        <w:left w:val="none" w:sz="0" w:space="0" w:color="auto"/>
        <w:bottom w:val="none" w:sz="0" w:space="0" w:color="auto"/>
        <w:right w:val="none" w:sz="0" w:space="0" w:color="auto"/>
      </w:divBdr>
    </w:div>
    <w:div w:id="258755968">
      <w:bodyDiv w:val="1"/>
      <w:marLeft w:val="0"/>
      <w:marRight w:val="0"/>
      <w:marTop w:val="0"/>
      <w:marBottom w:val="0"/>
      <w:divBdr>
        <w:top w:val="none" w:sz="0" w:space="0" w:color="auto"/>
        <w:left w:val="none" w:sz="0" w:space="0" w:color="auto"/>
        <w:bottom w:val="none" w:sz="0" w:space="0" w:color="auto"/>
        <w:right w:val="none" w:sz="0" w:space="0" w:color="auto"/>
      </w:divBdr>
    </w:div>
    <w:div w:id="259142075">
      <w:bodyDiv w:val="1"/>
      <w:marLeft w:val="0"/>
      <w:marRight w:val="0"/>
      <w:marTop w:val="0"/>
      <w:marBottom w:val="0"/>
      <w:divBdr>
        <w:top w:val="none" w:sz="0" w:space="0" w:color="auto"/>
        <w:left w:val="none" w:sz="0" w:space="0" w:color="auto"/>
        <w:bottom w:val="none" w:sz="0" w:space="0" w:color="auto"/>
        <w:right w:val="none" w:sz="0" w:space="0" w:color="auto"/>
      </w:divBdr>
    </w:div>
    <w:div w:id="259264775">
      <w:bodyDiv w:val="1"/>
      <w:marLeft w:val="0"/>
      <w:marRight w:val="0"/>
      <w:marTop w:val="0"/>
      <w:marBottom w:val="0"/>
      <w:divBdr>
        <w:top w:val="none" w:sz="0" w:space="0" w:color="auto"/>
        <w:left w:val="none" w:sz="0" w:space="0" w:color="auto"/>
        <w:bottom w:val="none" w:sz="0" w:space="0" w:color="auto"/>
        <w:right w:val="none" w:sz="0" w:space="0" w:color="auto"/>
      </w:divBdr>
    </w:div>
    <w:div w:id="259459536">
      <w:bodyDiv w:val="1"/>
      <w:marLeft w:val="0"/>
      <w:marRight w:val="0"/>
      <w:marTop w:val="0"/>
      <w:marBottom w:val="0"/>
      <w:divBdr>
        <w:top w:val="none" w:sz="0" w:space="0" w:color="auto"/>
        <w:left w:val="none" w:sz="0" w:space="0" w:color="auto"/>
        <w:bottom w:val="none" w:sz="0" w:space="0" w:color="auto"/>
        <w:right w:val="none" w:sz="0" w:space="0" w:color="auto"/>
      </w:divBdr>
    </w:div>
    <w:div w:id="259681411">
      <w:bodyDiv w:val="1"/>
      <w:marLeft w:val="0"/>
      <w:marRight w:val="0"/>
      <w:marTop w:val="0"/>
      <w:marBottom w:val="0"/>
      <w:divBdr>
        <w:top w:val="none" w:sz="0" w:space="0" w:color="auto"/>
        <w:left w:val="none" w:sz="0" w:space="0" w:color="auto"/>
        <w:bottom w:val="none" w:sz="0" w:space="0" w:color="auto"/>
        <w:right w:val="none" w:sz="0" w:space="0" w:color="auto"/>
      </w:divBdr>
    </w:div>
    <w:div w:id="259724313">
      <w:bodyDiv w:val="1"/>
      <w:marLeft w:val="0"/>
      <w:marRight w:val="0"/>
      <w:marTop w:val="0"/>
      <w:marBottom w:val="0"/>
      <w:divBdr>
        <w:top w:val="none" w:sz="0" w:space="0" w:color="auto"/>
        <w:left w:val="none" w:sz="0" w:space="0" w:color="auto"/>
        <w:bottom w:val="none" w:sz="0" w:space="0" w:color="auto"/>
        <w:right w:val="none" w:sz="0" w:space="0" w:color="auto"/>
      </w:divBdr>
    </w:div>
    <w:div w:id="259919101">
      <w:bodyDiv w:val="1"/>
      <w:marLeft w:val="0"/>
      <w:marRight w:val="0"/>
      <w:marTop w:val="0"/>
      <w:marBottom w:val="0"/>
      <w:divBdr>
        <w:top w:val="none" w:sz="0" w:space="0" w:color="auto"/>
        <w:left w:val="none" w:sz="0" w:space="0" w:color="auto"/>
        <w:bottom w:val="none" w:sz="0" w:space="0" w:color="auto"/>
        <w:right w:val="none" w:sz="0" w:space="0" w:color="auto"/>
      </w:divBdr>
    </w:div>
    <w:div w:id="259990835">
      <w:bodyDiv w:val="1"/>
      <w:marLeft w:val="0"/>
      <w:marRight w:val="0"/>
      <w:marTop w:val="0"/>
      <w:marBottom w:val="0"/>
      <w:divBdr>
        <w:top w:val="none" w:sz="0" w:space="0" w:color="auto"/>
        <w:left w:val="none" w:sz="0" w:space="0" w:color="auto"/>
        <w:bottom w:val="none" w:sz="0" w:space="0" w:color="auto"/>
        <w:right w:val="none" w:sz="0" w:space="0" w:color="auto"/>
      </w:divBdr>
    </w:div>
    <w:div w:id="260113688">
      <w:bodyDiv w:val="1"/>
      <w:marLeft w:val="0"/>
      <w:marRight w:val="0"/>
      <w:marTop w:val="0"/>
      <w:marBottom w:val="0"/>
      <w:divBdr>
        <w:top w:val="none" w:sz="0" w:space="0" w:color="auto"/>
        <w:left w:val="none" w:sz="0" w:space="0" w:color="auto"/>
        <w:bottom w:val="none" w:sz="0" w:space="0" w:color="auto"/>
        <w:right w:val="none" w:sz="0" w:space="0" w:color="auto"/>
      </w:divBdr>
    </w:div>
    <w:div w:id="260377652">
      <w:bodyDiv w:val="1"/>
      <w:marLeft w:val="0"/>
      <w:marRight w:val="0"/>
      <w:marTop w:val="0"/>
      <w:marBottom w:val="0"/>
      <w:divBdr>
        <w:top w:val="none" w:sz="0" w:space="0" w:color="auto"/>
        <w:left w:val="none" w:sz="0" w:space="0" w:color="auto"/>
        <w:bottom w:val="none" w:sz="0" w:space="0" w:color="auto"/>
        <w:right w:val="none" w:sz="0" w:space="0" w:color="auto"/>
      </w:divBdr>
    </w:div>
    <w:div w:id="260451121">
      <w:bodyDiv w:val="1"/>
      <w:marLeft w:val="0"/>
      <w:marRight w:val="0"/>
      <w:marTop w:val="0"/>
      <w:marBottom w:val="0"/>
      <w:divBdr>
        <w:top w:val="none" w:sz="0" w:space="0" w:color="auto"/>
        <w:left w:val="none" w:sz="0" w:space="0" w:color="auto"/>
        <w:bottom w:val="none" w:sz="0" w:space="0" w:color="auto"/>
        <w:right w:val="none" w:sz="0" w:space="0" w:color="auto"/>
      </w:divBdr>
    </w:div>
    <w:div w:id="260649375">
      <w:bodyDiv w:val="1"/>
      <w:marLeft w:val="0"/>
      <w:marRight w:val="0"/>
      <w:marTop w:val="0"/>
      <w:marBottom w:val="0"/>
      <w:divBdr>
        <w:top w:val="none" w:sz="0" w:space="0" w:color="auto"/>
        <w:left w:val="none" w:sz="0" w:space="0" w:color="auto"/>
        <w:bottom w:val="none" w:sz="0" w:space="0" w:color="auto"/>
        <w:right w:val="none" w:sz="0" w:space="0" w:color="auto"/>
      </w:divBdr>
    </w:div>
    <w:div w:id="260652241">
      <w:bodyDiv w:val="1"/>
      <w:marLeft w:val="0"/>
      <w:marRight w:val="0"/>
      <w:marTop w:val="0"/>
      <w:marBottom w:val="0"/>
      <w:divBdr>
        <w:top w:val="none" w:sz="0" w:space="0" w:color="auto"/>
        <w:left w:val="none" w:sz="0" w:space="0" w:color="auto"/>
        <w:bottom w:val="none" w:sz="0" w:space="0" w:color="auto"/>
        <w:right w:val="none" w:sz="0" w:space="0" w:color="auto"/>
      </w:divBdr>
    </w:div>
    <w:div w:id="260799490">
      <w:bodyDiv w:val="1"/>
      <w:marLeft w:val="0"/>
      <w:marRight w:val="0"/>
      <w:marTop w:val="0"/>
      <w:marBottom w:val="0"/>
      <w:divBdr>
        <w:top w:val="none" w:sz="0" w:space="0" w:color="auto"/>
        <w:left w:val="none" w:sz="0" w:space="0" w:color="auto"/>
        <w:bottom w:val="none" w:sz="0" w:space="0" w:color="auto"/>
        <w:right w:val="none" w:sz="0" w:space="0" w:color="auto"/>
      </w:divBdr>
    </w:div>
    <w:div w:id="260913456">
      <w:bodyDiv w:val="1"/>
      <w:marLeft w:val="0"/>
      <w:marRight w:val="0"/>
      <w:marTop w:val="0"/>
      <w:marBottom w:val="0"/>
      <w:divBdr>
        <w:top w:val="none" w:sz="0" w:space="0" w:color="auto"/>
        <w:left w:val="none" w:sz="0" w:space="0" w:color="auto"/>
        <w:bottom w:val="none" w:sz="0" w:space="0" w:color="auto"/>
        <w:right w:val="none" w:sz="0" w:space="0" w:color="auto"/>
      </w:divBdr>
    </w:div>
    <w:div w:id="260921056">
      <w:bodyDiv w:val="1"/>
      <w:marLeft w:val="0"/>
      <w:marRight w:val="0"/>
      <w:marTop w:val="0"/>
      <w:marBottom w:val="0"/>
      <w:divBdr>
        <w:top w:val="none" w:sz="0" w:space="0" w:color="auto"/>
        <w:left w:val="none" w:sz="0" w:space="0" w:color="auto"/>
        <w:bottom w:val="none" w:sz="0" w:space="0" w:color="auto"/>
        <w:right w:val="none" w:sz="0" w:space="0" w:color="auto"/>
      </w:divBdr>
    </w:div>
    <w:div w:id="261379313">
      <w:bodyDiv w:val="1"/>
      <w:marLeft w:val="0"/>
      <w:marRight w:val="0"/>
      <w:marTop w:val="0"/>
      <w:marBottom w:val="0"/>
      <w:divBdr>
        <w:top w:val="none" w:sz="0" w:space="0" w:color="auto"/>
        <w:left w:val="none" w:sz="0" w:space="0" w:color="auto"/>
        <w:bottom w:val="none" w:sz="0" w:space="0" w:color="auto"/>
        <w:right w:val="none" w:sz="0" w:space="0" w:color="auto"/>
      </w:divBdr>
    </w:div>
    <w:div w:id="261650913">
      <w:bodyDiv w:val="1"/>
      <w:marLeft w:val="0"/>
      <w:marRight w:val="0"/>
      <w:marTop w:val="0"/>
      <w:marBottom w:val="0"/>
      <w:divBdr>
        <w:top w:val="none" w:sz="0" w:space="0" w:color="auto"/>
        <w:left w:val="none" w:sz="0" w:space="0" w:color="auto"/>
        <w:bottom w:val="none" w:sz="0" w:space="0" w:color="auto"/>
        <w:right w:val="none" w:sz="0" w:space="0" w:color="auto"/>
      </w:divBdr>
    </w:div>
    <w:div w:id="261693455">
      <w:bodyDiv w:val="1"/>
      <w:marLeft w:val="0"/>
      <w:marRight w:val="0"/>
      <w:marTop w:val="0"/>
      <w:marBottom w:val="0"/>
      <w:divBdr>
        <w:top w:val="none" w:sz="0" w:space="0" w:color="auto"/>
        <w:left w:val="none" w:sz="0" w:space="0" w:color="auto"/>
        <w:bottom w:val="none" w:sz="0" w:space="0" w:color="auto"/>
        <w:right w:val="none" w:sz="0" w:space="0" w:color="auto"/>
      </w:divBdr>
    </w:div>
    <w:div w:id="261956107">
      <w:bodyDiv w:val="1"/>
      <w:marLeft w:val="0"/>
      <w:marRight w:val="0"/>
      <w:marTop w:val="0"/>
      <w:marBottom w:val="0"/>
      <w:divBdr>
        <w:top w:val="none" w:sz="0" w:space="0" w:color="auto"/>
        <w:left w:val="none" w:sz="0" w:space="0" w:color="auto"/>
        <w:bottom w:val="none" w:sz="0" w:space="0" w:color="auto"/>
        <w:right w:val="none" w:sz="0" w:space="0" w:color="auto"/>
      </w:divBdr>
    </w:div>
    <w:div w:id="261958117">
      <w:bodyDiv w:val="1"/>
      <w:marLeft w:val="0"/>
      <w:marRight w:val="0"/>
      <w:marTop w:val="0"/>
      <w:marBottom w:val="0"/>
      <w:divBdr>
        <w:top w:val="none" w:sz="0" w:space="0" w:color="auto"/>
        <w:left w:val="none" w:sz="0" w:space="0" w:color="auto"/>
        <w:bottom w:val="none" w:sz="0" w:space="0" w:color="auto"/>
        <w:right w:val="none" w:sz="0" w:space="0" w:color="auto"/>
      </w:divBdr>
    </w:div>
    <w:div w:id="262155383">
      <w:bodyDiv w:val="1"/>
      <w:marLeft w:val="0"/>
      <w:marRight w:val="0"/>
      <w:marTop w:val="0"/>
      <w:marBottom w:val="0"/>
      <w:divBdr>
        <w:top w:val="none" w:sz="0" w:space="0" w:color="auto"/>
        <w:left w:val="none" w:sz="0" w:space="0" w:color="auto"/>
        <w:bottom w:val="none" w:sz="0" w:space="0" w:color="auto"/>
        <w:right w:val="none" w:sz="0" w:space="0" w:color="auto"/>
      </w:divBdr>
    </w:div>
    <w:div w:id="262299030">
      <w:bodyDiv w:val="1"/>
      <w:marLeft w:val="0"/>
      <w:marRight w:val="0"/>
      <w:marTop w:val="0"/>
      <w:marBottom w:val="0"/>
      <w:divBdr>
        <w:top w:val="none" w:sz="0" w:space="0" w:color="auto"/>
        <w:left w:val="none" w:sz="0" w:space="0" w:color="auto"/>
        <w:bottom w:val="none" w:sz="0" w:space="0" w:color="auto"/>
        <w:right w:val="none" w:sz="0" w:space="0" w:color="auto"/>
      </w:divBdr>
    </w:div>
    <w:div w:id="262345100">
      <w:bodyDiv w:val="1"/>
      <w:marLeft w:val="0"/>
      <w:marRight w:val="0"/>
      <w:marTop w:val="0"/>
      <w:marBottom w:val="0"/>
      <w:divBdr>
        <w:top w:val="none" w:sz="0" w:space="0" w:color="auto"/>
        <w:left w:val="none" w:sz="0" w:space="0" w:color="auto"/>
        <w:bottom w:val="none" w:sz="0" w:space="0" w:color="auto"/>
        <w:right w:val="none" w:sz="0" w:space="0" w:color="auto"/>
      </w:divBdr>
    </w:div>
    <w:div w:id="262687309">
      <w:bodyDiv w:val="1"/>
      <w:marLeft w:val="0"/>
      <w:marRight w:val="0"/>
      <w:marTop w:val="0"/>
      <w:marBottom w:val="0"/>
      <w:divBdr>
        <w:top w:val="none" w:sz="0" w:space="0" w:color="auto"/>
        <w:left w:val="none" w:sz="0" w:space="0" w:color="auto"/>
        <w:bottom w:val="none" w:sz="0" w:space="0" w:color="auto"/>
        <w:right w:val="none" w:sz="0" w:space="0" w:color="auto"/>
      </w:divBdr>
    </w:div>
    <w:div w:id="262689343">
      <w:bodyDiv w:val="1"/>
      <w:marLeft w:val="0"/>
      <w:marRight w:val="0"/>
      <w:marTop w:val="0"/>
      <w:marBottom w:val="0"/>
      <w:divBdr>
        <w:top w:val="none" w:sz="0" w:space="0" w:color="auto"/>
        <w:left w:val="none" w:sz="0" w:space="0" w:color="auto"/>
        <w:bottom w:val="none" w:sz="0" w:space="0" w:color="auto"/>
        <w:right w:val="none" w:sz="0" w:space="0" w:color="auto"/>
      </w:divBdr>
    </w:div>
    <w:div w:id="262879731">
      <w:bodyDiv w:val="1"/>
      <w:marLeft w:val="0"/>
      <w:marRight w:val="0"/>
      <w:marTop w:val="0"/>
      <w:marBottom w:val="0"/>
      <w:divBdr>
        <w:top w:val="none" w:sz="0" w:space="0" w:color="auto"/>
        <w:left w:val="none" w:sz="0" w:space="0" w:color="auto"/>
        <w:bottom w:val="none" w:sz="0" w:space="0" w:color="auto"/>
        <w:right w:val="none" w:sz="0" w:space="0" w:color="auto"/>
      </w:divBdr>
    </w:div>
    <w:div w:id="262961610">
      <w:bodyDiv w:val="1"/>
      <w:marLeft w:val="0"/>
      <w:marRight w:val="0"/>
      <w:marTop w:val="0"/>
      <w:marBottom w:val="0"/>
      <w:divBdr>
        <w:top w:val="none" w:sz="0" w:space="0" w:color="auto"/>
        <w:left w:val="none" w:sz="0" w:space="0" w:color="auto"/>
        <w:bottom w:val="none" w:sz="0" w:space="0" w:color="auto"/>
        <w:right w:val="none" w:sz="0" w:space="0" w:color="auto"/>
      </w:divBdr>
    </w:div>
    <w:div w:id="263196768">
      <w:bodyDiv w:val="1"/>
      <w:marLeft w:val="0"/>
      <w:marRight w:val="0"/>
      <w:marTop w:val="0"/>
      <w:marBottom w:val="0"/>
      <w:divBdr>
        <w:top w:val="none" w:sz="0" w:space="0" w:color="auto"/>
        <w:left w:val="none" w:sz="0" w:space="0" w:color="auto"/>
        <w:bottom w:val="none" w:sz="0" w:space="0" w:color="auto"/>
        <w:right w:val="none" w:sz="0" w:space="0" w:color="auto"/>
      </w:divBdr>
    </w:div>
    <w:div w:id="263345539">
      <w:bodyDiv w:val="1"/>
      <w:marLeft w:val="0"/>
      <w:marRight w:val="0"/>
      <w:marTop w:val="0"/>
      <w:marBottom w:val="0"/>
      <w:divBdr>
        <w:top w:val="none" w:sz="0" w:space="0" w:color="auto"/>
        <w:left w:val="none" w:sz="0" w:space="0" w:color="auto"/>
        <w:bottom w:val="none" w:sz="0" w:space="0" w:color="auto"/>
        <w:right w:val="none" w:sz="0" w:space="0" w:color="auto"/>
      </w:divBdr>
    </w:div>
    <w:div w:id="263418090">
      <w:bodyDiv w:val="1"/>
      <w:marLeft w:val="0"/>
      <w:marRight w:val="0"/>
      <w:marTop w:val="0"/>
      <w:marBottom w:val="0"/>
      <w:divBdr>
        <w:top w:val="none" w:sz="0" w:space="0" w:color="auto"/>
        <w:left w:val="none" w:sz="0" w:space="0" w:color="auto"/>
        <w:bottom w:val="none" w:sz="0" w:space="0" w:color="auto"/>
        <w:right w:val="none" w:sz="0" w:space="0" w:color="auto"/>
      </w:divBdr>
    </w:div>
    <w:div w:id="263616522">
      <w:bodyDiv w:val="1"/>
      <w:marLeft w:val="0"/>
      <w:marRight w:val="0"/>
      <w:marTop w:val="0"/>
      <w:marBottom w:val="0"/>
      <w:divBdr>
        <w:top w:val="none" w:sz="0" w:space="0" w:color="auto"/>
        <w:left w:val="none" w:sz="0" w:space="0" w:color="auto"/>
        <w:bottom w:val="none" w:sz="0" w:space="0" w:color="auto"/>
        <w:right w:val="none" w:sz="0" w:space="0" w:color="auto"/>
      </w:divBdr>
    </w:div>
    <w:div w:id="263656896">
      <w:bodyDiv w:val="1"/>
      <w:marLeft w:val="0"/>
      <w:marRight w:val="0"/>
      <w:marTop w:val="0"/>
      <w:marBottom w:val="0"/>
      <w:divBdr>
        <w:top w:val="none" w:sz="0" w:space="0" w:color="auto"/>
        <w:left w:val="none" w:sz="0" w:space="0" w:color="auto"/>
        <w:bottom w:val="none" w:sz="0" w:space="0" w:color="auto"/>
        <w:right w:val="none" w:sz="0" w:space="0" w:color="auto"/>
      </w:divBdr>
    </w:div>
    <w:div w:id="263809651">
      <w:bodyDiv w:val="1"/>
      <w:marLeft w:val="0"/>
      <w:marRight w:val="0"/>
      <w:marTop w:val="0"/>
      <w:marBottom w:val="0"/>
      <w:divBdr>
        <w:top w:val="none" w:sz="0" w:space="0" w:color="auto"/>
        <w:left w:val="none" w:sz="0" w:space="0" w:color="auto"/>
        <w:bottom w:val="none" w:sz="0" w:space="0" w:color="auto"/>
        <w:right w:val="none" w:sz="0" w:space="0" w:color="auto"/>
      </w:divBdr>
    </w:div>
    <w:div w:id="264116433">
      <w:bodyDiv w:val="1"/>
      <w:marLeft w:val="0"/>
      <w:marRight w:val="0"/>
      <w:marTop w:val="0"/>
      <w:marBottom w:val="0"/>
      <w:divBdr>
        <w:top w:val="none" w:sz="0" w:space="0" w:color="auto"/>
        <w:left w:val="none" w:sz="0" w:space="0" w:color="auto"/>
        <w:bottom w:val="none" w:sz="0" w:space="0" w:color="auto"/>
        <w:right w:val="none" w:sz="0" w:space="0" w:color="auto"/>
      </w:divBdr>
    </w:div>
    <w:div w:id="264315036">
      <w:bodyDiv w:val="1"/>
      <w:marLeft w:val="0"/>
      <w:marRight w:val="0"/>
      <w:marTop w:val="0"/>
      <w:marBottom w:val="0"/>
      <w:divBdr>
        <w:top w:val="none" w:sz="0" w:space="0" w:color="auto"/>
        <w:left w:val="none" w:sz="0" w:space="0" w:color="auto"/>
        <w:bottom w:val="none" w:sz="0" w:space="0" w:color="auto"/>
        <w:right w:val="none" w:sz="0" w:space="0" w:color="auto"/>
      </w:divBdr>
    </w:div>
    <w:div w:id="264507558">
      <w:bodyDiv w:val="1"/>
      <w:marLeft w:val="0"/>
      <w:marRight w:val="0"/>
      <w:marTop w:val="0"/>
      <w:marBottom w:val="0"/>
      <w:divBdr>
        <w:top w:val="none" w:sz="0" w:space="0" w:color="auto"/>
        <w:left w:val="none" w:sz="0" w:space="0" w:color="auto"/>
        <w:bottom w:val="none" w:sz="0" w:space="0" w:color="auto"/>
        <w:right w:val="none" w:sz="0" w:space="0" w:color="auto"/>
      </w:divBdr>
    </w:div>
    <w:div w:id="264700624">
      <w:bodyDiv w:val="1"/>
      <w:marLeft w:val="0"/>
      <w:marRight w:val="0"/>
      <w:marTop w:val="0"/>
      <w:marBottom w:val="0"/>
      <w:divBdr>
        <w:top w:val="none" w:sz="0" w:space="0" w:color="auto"/>
        <w:left w:val="none" w:sz="0" w:space="0" w:color="auto"/>
        <w:bottom w:val="none" w:sz="0" w:space="0" w:color="auto"/>
        <w:right w:val="none" w:sz="0" w:space="0" w:color="auto"/>
      </w:divBdr>
    </w:div>
    <w:div w:id="264729438">
      <w:bodyDiv w:val="1"/>
      <w:marLeft w:val="0"/>
      <w:marRight w:val="0"/>
      <w:marTop w:val="0"/>
      <w:marBottom w:val="0"/>
      <w:divBdr>
        <w:top w:val="none" w:sz="0" w:space="0" w:color="auto"/>
        <w:left w:val="none" w:sz="0" w:space="0" w:color="auto"/>
        <w:bottom w:val="none" w:sz="0" w:space="0" w:color="auto"/>
        <w:right w:val="none" w:sz="0" w:space="0" w:color="auto"/>
      </w:divBdr>
    </w:div>
    <w:div w:id="264928453">
      <w:bodyDiv w:val="1"/>
      <w:marLeft w:val="0"/>
      <w:marRight w:val="0"/>
      <w:marTop w:val="0"/>
      <w:marBottom w:val="0"/>
      <w:divBdr>
        <w:top w:val="none" w:sz="0" w:space="0" w:color="auto"/>
        <w:left w:val="none" w:sz="0" w:space="0" w:color="auto"/>
        <w:bottom w:val="none" w:sz="0" w:space="0" w:color="auto"/>
        <w:right w:val="none" w:sz="0" w:space="0" w:color="auto"/>
      </w:divBdr>
    </w:div>
    <w:div w:id="264964035">
      <w:bodyDiv w:val="1"/>
      <w:marLeft w:val="0"/>
      <w:marRight w:val="0"/>
      <w:marTop w:val="0"/>
      <w:marBottom w:val="0"/>
      <w:divBdr>
        <w:top w:val="none" w:sz="0" w:space="0" w:color="auto"/>
        <w:left w:val="none" w:sz="0" w:space="0" w:color="auto"/>
        <w:bottom w:val="none" w:sz="0" w:space="0" w:color="auto"/>
        <w:right w:val="none" w:sz="0" w:space="0" w:color="auto"/>
      </w:divBdr>
    </w:div>
    <w:div w:id="264968129">
      <w:bodyDiv w:val="1"/>
      <w:marLeft w:val="0"/>
      <w:marRight w:val="0"/>
      <w:marTop w:val="0"/>
      <w:marBottom w:val="0"/>
      <w:divBdr>
        <w:top w:val="none" w:sz="0" w:space="0" w:color="auto"/>
        <w:left w:val="none" w:sz="0" w:space="0" w:color="auto"/>
        <w:bottom w:val="none" w:sz="0" w:space="0" w:color="auto"/>
        <w:right w:val="none" w:sz="0" w:space="0" w:color="auto"/>
      </w:divBdr>
    </w:div>
    <w:div w:id="265041679">
      <w:bodyDiv w:val="1"/>
      <w:marLeft w:val="0"/>
      <w:marRight w:val="0"/>
      <w:marTop w:val="0"/>
      <w:marBottom w:val="0"/>
      <w:divBdr>
        <w:top w:val="none" w:sz="0" w:space="0" w:color="auto"/>
        <w:left w:val="none" w:sz="0" w:space="0" w:color="auto"/>
        <w:bottom w:val="none" w:sz="0" w:space="0" w:color="auto"/>
        <w:right w:val="none" w:sz="0" w:space="0" w:color="auto"/>
      </w:divBdr>
    </w:div>
    <w:div w:id="265236828">
      <w:bodyDiv w:val="1"/>
      <w:marLeft w:val="0"/>
      <w:marRight w:val="0"/>
      <w:marTop w:val="0"/>
      <w:marBottom w:val="0"/>
      <w:divBdr>
        <w:top w:val="none" w:sz="0" w:space="0" w:color="auto"/>
        <w:left w:val="none" w:sz="0" w:space="0" w:color="auto"/>
        <w:bottom w:val="none" w:sz="0" w:space="0" w:color="auto"/>
        <w:right w:val="none" w:sz="0" w:space="0" w:color="auto"/>
      </w:divBdr>
    </w:div>
    <w:div w:id="265383525">
      <w:bodyDiv w:val="1"/>
      <w:marLeft w:val="0"/>
      <w:marRight w:val="0"/>
      <w:marTop w:val="0"/>
      <w:marBottom w:val="0"/>
      <w:divBdr>
        <w:top w:val="none" w:sz="0" w:space="0" w:color="auto"/>
        <w:left w:val="none" w:sz="0" w:space="0" w:color="auto"/>
        <w:bottom w:val="none" w:sz="0" w:space="0" w:color="auto"/>
        <w:right w:val="none" w:sz="0" w:space="0" w:color="auto"/>
      </w:divBdr>
    </w:div>
    <w:div w:id="265428804">
      <w:bodyDiv w:val="1"/>
      <w:marLeft w:val="0"/>
      <w:marRight w:val="0"/>
      <w:marTop w:val="0"/>
      <w:marBottom w:val="0"/>
      <w:divBdr>
        <w:top w:val="none" w:sz="0" w:space="0" w:color="auto"/>
        <w:left w:val="none" w:sz="0" w:space="0" w:color="auto"/>
        <w:bottom w:val="none" w:sz="0" w:space="0" w:color="auto"/>
        <w:right w:val="none" w:sz="0" w:space="0" w:color="auto"/>
      </w:divBdr>
    </w:div>
    <w:div w:id="265577433">
      <w:bodyDiv w:val="1"/>
      <w:marLeft w:val="0"/>
      <w:marRight w:val="0"/>
      <w:marTop w:val="0"/>
      <w:marBottom w:val="0"/>
      <w:divBdr>
        <w:top w:val="none" w:sz="0" w:space="0" w:color="auto"/>
        <w:left w:val="none" w:sz="0" w:space="0" w:color="auto"/>
        <w:bottom w:val="none" w:sz="0" w:space="0" w:color="auto"/>
        <w:right w:val="none" w:sz="0" w:space="0" w:color="auto"/>
      </w:divBdr>
    </w:div>
    <w:div w:id="265617673">
      <w:bodyDiv w:val="1"/>
      <w:marLeft w:val="0"/>
      <w:marRight w:val="0"/>
      <w:marTop w:val="0"/>
      <w:marBottom w:val="0"/>
      <w:divBdr>
        <w:top w:val="none" w:sz="0" w:space="0" w:color="auto"/>
        <w:left w:val="none" w:sz="0" w:space="0" w:color="auto"/>
        <w:bottom w:val="none" w:sz="0" w:space="0" w:color="auto"/>
        <w:right w:val="none" w:sz="0" w:space="0" w:color="auto"/>
      </w:divBdr>
    </w:div>
    <w:div w:id="265776974">
      <w:bodyDiv w:val="1"/>
      <w:marLeft w:val="0"/>
      <w:marRight w:val="0"/>
      <w:marTop w:val="0"/>
      <w:marBottom w:val="0"/>
      <w:divBdr>
        <w:top w:val="none" w:sz="0" w:space="0" w:color="auto"/>
        <w:left w:val="none" w:sz="0" w:space="0" w:color="auto"/>
        <w:bottom w:val="none" w:sz="0" w:space="0" w:color="auto"/>
        <w:right w:val="none" w:sz="0" w:space="0" w:color="auto"/>
      </w:divBdr>
    </w:div>
    <w:div w:id="265844489">
      <w:bodyDiv w:val="1"/>
      <w:marLeft w:val="0"/>
      <w:marRight w:val="0"/>
      <w:marTop w:val="0"/>
      <w:marBottom w:val="0"/>
      <w:divBdr>
        <w:top w:val="none" w:sz="0" w:space="0" w:color="auto"/>
        <w:left w:val="none" w:sz="0" w:space="0" w:color="auto"/>
        <w:bottom w:val="none" w:sz="0" w:space="0" w:color="auto"/>
        <w:right w:val="none" w:sz="0" w:space="0" w:color="auto"/>
      </w:divBdr>
    </w:div>
    <w:div w:id="265885673">
      <w:bodyDiv w:val="1"/>
      <w:marLeft w:val="0"/>
      <w:marRight w:val="0"/>
      <w:marTop w:val="0"/>
      <w:marBottom w:val="0"/>
      <w:divBdr>
        <w:top w:val="none" w:sz="0" w:space="0" w:color="auto"/>
        <w:left w:val="none" w:sz="0" w:space="0" w:color="auto"/>
        <w:bottom w:val="none" w:sz="0" w:space="0" w:color="auto"/>
        <w:right w:val="none" w:sz="0" w:space="0" w:color="auto"/>
      </w:divBdr>
    </w:div>
    <w:div w:id="265963304">
      <w:bodyDiv w:val="1"/>
      <w:marLeft w:val="0"/>
      <w:marRight w:val="0"/>
      <w:marTop w:val="0"/>
      <w:marBottom w:val="0"/>
      <w:divBdr>
        <w:top w:val="none" w:sz="0" w:space="0" w:color="auto"/>
        <w:left w:val="none" w:sz="0" w:space="0" w:color="auto"/>
        <w:bottom w:val="none" w:sz="0" w:space="0" w:color="auto"/>
        <w:right w:val="none" w:sz="0" w:space="0" w:color="auto"/>
      </w:divBdr>
    </w:div>
    <w:div w:id="266087554">
      <w:bodyDiv w:val="1"/>
      <w:marLeft w:val="0"/>
      <w:marRight w:val="0"/>
      <w:marTop w:val="0"/>
      <w:marBottom w:val="0"/>
      <w:divBdr>
        <w:top w:val="none" w:sz="0" w:space="0" w:color="auto"/>
        <w:left w:val="none" w:sz="0" w:space="0" w:color="auto"/>
        <w:bottom w:val="none" w:sz="0" w:space="0" w:color="auto"/>
        <w:right w:val="none" w:sz="0" w:space="0" w:color="auto"/>
      </w:divBdr>
    </w:div>
    <w:div w:id="266273557">
      <w:bodyDiv w:val="1"/>
      <w:marLeft w:val="0"/>
      <w:marRight w:val="0"/>
      <w:marTop w:val="0"/>
      <w:marBottom w:val="0"/>
      <w:divBdr>
        <w:top w:val="none" w:sz="0" w:space="0" w:color="auto"/>
        <w:left w:val="none" w:sz="0" w:space="0" w:color="auto"/>
        <w:bottom w:val="none" w:sz="0" w:space="0" w:color="auto"/>
        <w:right w:val="none" w:sz="0" w:space="0" w:color="auto"/>
      </w:divBdr>
    </w:div>
    <w:div w:id="266277301">
      <w:bodyDiv w:val="1"/>
      <w:marLeft w:val="0"/>
      <w:marRight w:val="0"/>
      <w:marTop w:val="0"/>
      <w:marBottom w:val="0"/>
      <w:divBdr>
        <w:top w:val="none" w:sz="0" w:space="0" w:color="auto"/>
        <w:left w:val="none" w:sz="0" w:space="0" w:color="auto"/>
        <w:bottom w:val="none" w:sz="0" w:space="0" w:color="auto"/>
        <w:right w:val="none" w:sz="0" w:space="0" w:color="auto"/>
      </w:divBdr>
    </w:div>
    <w:div w:id="266357151">
      <w:bodyDiv w:val="1"/>
      <w:marLeft w:val="0"/>
      <w:marRight w:val="0"/>
      <w:marTop w:val="0"/>
      <w:marBottom w:val="0"/>
      <w:divBdr>
        <w:top w:val="none" w:sz="0" w:space="0" w:color="auto"/>
        <w:left w:val="none" w:sz="0" w:space="0" w:color="auto"/>
        <w:bottom w:val="none" w:sz="0" w:space="0" w:color="auto"/>
        <w:right w:val="none" w:sz="0" w:space="0" w:color="auto"/>
      </w:divBdr>
    </w:div>
    <w:div w:id="266736318">
      <w:bodyDiv w:val="1"/>
      <w:marLeft w:val="0"/>
      <w:marRight w:val="0"/>
      <w:marTop w:val="0"/>
      <w:marBottom w:val="0"/>
      <w:divBdr>
        <w:top w:val="none" w:sz="0" w:space="0" w:color="auto"/>
        <w:left w:val="none" w:sz="0" w:space="0" w:color="auto"/>
        <w:bottom w:val="none" w:sz="0" w:space="0" w:color="auto"/>
        <w:right w:val="none" w:sz="0" w:space="0" w:color="auto"/>
      </w:divBdr>
    </w:div>
    <w:div w:id="266818217">
      <w:bodyDiv w:val="1"/>
      <w:marLeft w:val="0"/>
      <w:marRight w:val="0"/>
      <w:marTop w:val="0"/>
      <w:marBottom w:val="0"/>
      <w:divBdr>
        <w:top w:val="none" w:sz="0" w:space="0" w:color="auto"/>
        <w:left w:val="none" w:sz="0" w:space="0" w:color="auto"/>
        <w:bottom w:val="none" w:sz="0" w:space="0" w:color="auto"/>
        <w:right w:val="none" w:sz="0" w:space="0" w:color="auto"/>
      </w:divBdr>
    </w:div>
    <w:div w:id="266885338">
      <w:bodyDiv w:val="1"/>
      <w:marLeft w:val="0"/>
      <w:marRight w:val="0"/>
      <w:marTop w:val="0"/>
      <w:marBottom w:val="0"/>
      <w:divBdr>
        <w:top w:val="none" w:sz="0" w:space="0" w:color="auto"/>
        <w:left w:val="none" w:sz="0" w:space="0" w:color="auto"/>
        <w:bottom w:val="none" w:sz="0" w:space="0" w:color="auto"/>
        <w:right w:val="none" w:sz="0" w:space="0" w:color="auto"/>
      </w:divBdr>
    </w:div>
    <w:div w:id="266929075">
      <w:bodyDiv w:val="1"/>
      <w:marLeft w:val="0"/>
      <w:marRight w:val="0"/>
      <w:marTop w:val="0"/>
      <w:marBottom w:val="0"/>
      <w:divBdr>
        <w:top w:val="none" w:sz="0" w:space="0" w:color="auto"/>
        <w:left w:val="none" w:sz="0" w:space="0" w:color="auto"/>
        <w:bottom w:val="none" w:sz="0" w:space="0" w:color="auto"/>
        <w:right w:val="none" w:sz="0" w:space="0" w:color="auto"/>
      </w:divBdr>
    </w:div>
    <w:div w:id="266933987">
      <w:bodyDiv w:val="1"/>
      <w:marLeft w:val="0"/>
      <w:marRight w:val="0"/>
      <w:marTop w:val="0"/>
      <w:marBottom w:val="0"/>
      <w:divBdr>
        <w:top w:val="none" w:sz="0" w:space="0" w:color="auto"/>
        <w:left w:val="none" w:sz="0" w:space="0" w:color="auto"/>
        <w:bottom w:val="none" w:sz="0" w:space="0" w:color="auto"/>
        <w:right w:val="none" w:sz="0" w:space="0" w:color="auto"/>
      </w:divBdr>
    </w:div>
    <w:div w:id="267003313">
      <w:bodyDiv w:val="1"/>
      <w:marLeft w:val="0"/>
      <w:marRight w:val="0"/>
      <w:marTop w:val="0"/>
      <w:marBottom w:val="0"/>
      <w:divBdr>
        <w:top w:val="none" w:sz="0" w:space="0" w:color="auto"/>
        <w:left w:val="none" w:sz="0" w:space="0" w:color="auto"/>
        <w:bottom w:val="none" w:sz="0" w:space="0" w:color="auto"/>
        <w:right w:val="none" w:sz="0" w:space="0" w:color="auto"/>
      </w:divBdr>
    </w:div>
    <w:div w:id="267129518">
      <w:bodyDiv w:val="1"/>
      <w:marLeft w:val="0"/>
      <w:marRight w:val="0"/>
      <w:marTop w:val="0"/>
      <w:marBottom w:val="0"/>
      <w:divBdr>
        <w:top w:val="none" w:sz="0" w:space="0" w:color="auto"/>
        <w:left w:val="none" w:sz="0" w:space="0" w:color="auto"/>
        <w:bottom w:val="none" w:sz="0" w:space="0" w:color="auto"/>
        <w:right w:val="none" w:sz="0" w:space="0" w:color="auto"/>
      </w:divBdr>
    </w:div>
    <w:div w:id="267273594">
      <w:bodyDiv w:val="1"/>
      <w:marLeft w:val="0"/>
      <w:marRight w:val="0"/>
      <w:marTop w:val="0"/>
      <w:marBottom w:val="0"/>
      <w:divBdr>
        <w:top w:val="none" w:sz="0" w:space="0" w:color="auto"/>
        <w:left w:val="none" w:sz="0" w:space="0" w:color="auto"/>
        <w:bottom w:val="none" w:sz="0" w:space="0" w:color="auto"/>
        <w:right w:val="none" w:sz="0" w:space="0" w:color="auto"/>
      </w:divBdr>
    </w:div>
    <w:div w:id="267351473">
      <w:bodyDiv w:val="1"/>
      <w:marLeft w:val="0"/>
      <w:marRight w:val="0"/>
      <w:marTop w:val="0"/>
      <w:marBottom w:val="0"/>
      <w:divBdr>
        <w:top w:val="none" w:sz="0" w:space="0" w:color="auto"/>
        <w:left w:val="none" w:sz="0" w:space="0" w:color="auto"/>
        <w:bottom w:val="none" w:sz="0" w:space="0" w:color="auto"/>
        <w:right w:val="none" w:sz="0" w:space="0" w:color="auto"/>
      </w:divBdr>
    </w:div>
    <w:div w:id="267398152">
      <w:bodyDiv w:val="1"/>
      <w:marLeft w:val="0"/>
      <w:marRight w:val="0"/>
      <w:marTop w:val="0"/>
      <w:marBottom w:val="0"/>
      <w:divBdr>
        <w:top w:val="none" w:sz="0" w:space="0" w:color="auto"/>
        <w:left w:val="none" w:sz="0" w:space="0" w:color="auto"/>
        <w:bottom w:val="none" w:sz="0" w:space="0" w:color="auto"/>
        <w:right w:val="none" w:sz="0" w:space="0" w:color="auto"/>
      </w:divBdr>
    </w:div>
    <w:div w:id="267542943">
      <w:bodyDiv w:val="1"/>
      <w:marLeft w:val="0"/>
      <w:marRight w:val="0"/>
      <w:marTop w:val="0"/>
      <w:marBottom w:val="0"/>
      <w:divBdr>
        <w:top w:val="none" w:sz="0" w:space="0" w:color="auto"/>
        <w:left w:val="none" w:sz="0" w:space="0" w:color="auto"/>
        <w:bottom w:val="none" w:sz="0" w:space="0" w:color="auto"/>
        <w:right w:val="none" w:sz="0" w:space="0" w:color="auto"/>
      </w:divBdr>
    </w:div>
    <w:div w:id="267736981">
      <w:bodyDiv w:val="1"/>
      <w:marLeft w:val="0"/>
      <w:marRight w:val="0"/>
      <w:marTop w:val="0"/>
      <w:marBottom w:val="0"/>
      <w:divBdr>
        <w:top w:val="none" w:sz="0" w:space="0" w:color="auto"/>
        <w:left w:val="none" w:sz="0" w:space="0" w:color="auto"/>
        <w:bottom w:val="none" w:sz="0" w:space="0" w:color="auto"/>
        <w:right w:val="none" w:sz="0" w:space="0" w:color="auto"/>
      </w:divBdr>
    </w:div>
    <w:div w:id="267738853">
      <w:bodyDiv w:val="1"/>
      <w:marLeft w:val="0"/>
      <w:marRight w:val="0"/>
      <w:marTop w:val="0"/>
      <w:marBottom w:val="0"/>
      <w:divBdr>
        <w:top w:val="none" w:sz="0" w:space="0" w:color="auto"/>
        <w:left w:val="none" w:sz="0" w:space="0" w:color="auto"/>
        <w:bottom w:val="none" w:sz="0" w:space="0" w:color="auto"/>
        <w:right w:val="none" w:sz="0" w:space="0" w:color="auto"/>
      </w:divBdr>
    </w:div>
    <w:div w:id="267812815">
      <w:bodyDiv w:val="1"/>
      <w:marLeft w:val="0"/>
      <w:marRight w:val="0"/>
      <w:marTop w:val="0"/>
      <w:marBottom w:val="0"/>
      <w:divBdr>
        <w:top w:val="none" w:sz="0" w:space="0" w:color="auto"/>
        <w:left w:val="none" w:sz="0" w:space="0" w:color="auto"/>
        <w:bottom w:val="none" w:sz="0" w:space="0" w:color="auto"/>
        <w:right w:val="none" w:sz="0" w:space="0" w:color="auto"/>
      </w:divBdr>
    </w:div>
    <w:div w:id="267853166">
      <w:bodyDiv w:val="1"/>
      <w:marLeft w:val="0"/>
      <w:marRight w:val="0"/>
      <w:marTop w:val="0"/>
      <w:marBottom w:val="0"/>
      <w:divBdr>
        <w:top w:val="none" w:sz="0" w:space="0" w:color="auto"/>
        <w:left w:val="none" w:sz="0" w:space="0" w:color="auto"/>
        <w:bottom w:val="none" w:sz="0" w:space="0" w:color="auto"/>
        <w:right w:val="none" w:sz="0" w:space="0" w:color="auto"/>
      </w:divBdr>
    </w:div>
    <w:div w:id="268053602">
      <w:bodyDiv w:val="1"/>
      <w:marLeft w:val="0"/>
      <w:marRight w:val="0"/>
      <w:marTop w:val="0"/>
      <w:marBottom w:val="0"/>
      <w:divBdr>
        <w:top w:val="none" w:sz="0" w:space="0" w:color="auto"/>
        <w:left w:val="none" w:sz="0" w:space="0" w:color="auto"/>
        <w:bottom w:val="none" w:sz="0" w:space="0" w:color="auto"/>
        <w:right w:val="none" w:sz="0" w:space="0" w:color="auto"/>
      </w:divBdr>
    </w:div>
    <w:div w:id="268198984">
      <w:bodyDiv w:val="1"/>
      <w:marLeft w:val="0"/>
      <w:marRight w:val="0"/>
      <w:marTop w:val="0"/>
      <w:marBottom w:val="0"/>
      <w:divBdr>
        <w:top w:val="none" w:sz="0" w:space="0" w:color="auto"/>
        <w:left w:val="none" w:sz="0" w:space="0" w:color="auto"/>
        <w:bottom w:val="none" w:sz="0" w:space="0" w:color="auto"/>
        <w:right w:val="none" w:sz="0" w:space="0" w:color="auto"/>
      </w:divBdr>
    </w:div>
    <w:div w:id="268243303">
      <w:bodyDiv w:val="1"/>
      <w:marLeft w:val="0"/>
      <w:marRight w:val="0"/>
      <w:marTop w:val="0"/>
      <w:marBottom w:val="0"/>
      <w:divBdr>
        <w:top w:val="none" w:sz="0" w:space="0" w:color="auto"/>
        <w:left w:val="none" w:sz="0" w:space="0" w:color="auto"/>
        <w:bottom w:val="none" w:sz="0" w:space="0" w:color="auto"/>
        <w:right w:val="none" w:sz="0" w:space="0" w:color="auto"/>
      </w:divBdr>
    </w:div>
    <w:div w:id="268314163">
      <w:bodyDiv w:val="1"/>
      <w:marLeft w:val="0"/>
      <w:marRight w:val="0"/>
      <w:marTop w:val="0"/>
      <w:marBottom w:val="0"/>
      <w:divBdr>
        <w:top w:val="none" w:sz="0" w:space="0" w:color="auto"/>
        <w:left w:val="none" w:sz="0" w:space="0" w:color="auto"/>
        <w:bottom w:val="none" w:sz="0" w:space="0" w:color="auto"/>
        <w:right w:val="none" w:sz="0" w:space="0" w:color="auto"/>
      </w:divBdr>
    </w:div>
    <w:div w:id="268395493">
      <w:bodyDiv w:val="1"/>
      <w:marLeft w:val="0"/>
      <w:marRight w:val="0"/>
      <w:marTop w:val="0"/>
      <w:marBottom w:val="0"/>
      <w:divBdr>
        <w:top w:val="none" w:sz="0" w:space="0" w:color="auto"/>
        <w:left w:val="none" w:sz="0" w:space="0" w:color="auto"/>
        <w:bottom w:val="none" w:sz="0" w:space="0" w:color="auto"/>
        <w:right w:val="none" w:sz="0" w:space="0" w:color="auto"/>
      </w:divBdr>
    </w:div>
    <w:div w:id="268436379">
      <w:bodyDiv w:val="1"/>
      <w:marLeft w:val="0"/>
      <w:marRight w:val="0"/>
      <w:marTop w:val="0"/>
      <w:marBottom w:val="0"/>
      <w:divBdr>
        <w:top w:val="none" w:sz="0" w:space="0" w:color="auto"/>
        <w:left w:val="none" w:sz="0" w:space="0" w:color="auto"/>
        <w:bottom w:val="none" w:sz="0" w:space="0" w:color="auto"/>
        <w:right w:val="none" w:sz="0" w:space="0" w:color="auto"/>
      </w:divBdr>
    </w:div>
    <w:div w:id="268510624">
      <w:bodyDiv w:val="1"/>
      <w:marLeft w:val="0"/>
      <w:marRight w:val="0"/>
      <w:marTop w:val="0"/>
      <w:marBottom w:val="0"/>
      <w:divBdr>
        <w:top w:val="none" w:sz="0" w:space="0" w:color="auto"/>
        <w:left w:val="none" w:sz="0" w:space="0" w:color="auto"/>
        <w:bottom w:val="none" w:sz="0" w:space="0" w:color="auto"/>
        <w:right w:val="none" w:sz="0" w:space="0" w:color="auto"/>
      </w:divBdr>
    </w:div>
    <w:div w:id="268515447">
      <w:bodyDiv w:val="1"/>
      <w:marLeft w:val="0"/>
      <w:marRight w:val="0"/>
      <w:marTop w:val="0"/>
      <w:marBottom w:val="0"/>
      <w:divBdr>
        <w:top w:val="none" w:sz="0" w:space="0" w:color="auto"/>
        <w:left w:val="none" w:sz="0" w:space="0" w:color="auto"/>
        <w:bottom w:val="none" w:sz="0" w:space="0" w:color="auto"/>
        <w:right w:val="none" w:sz="0" w:space="0" w:color="auto"/>
      </w:divBdr>
    </w:div>
    <w:div w:id="268582900">
      <w:bodyDiv w:val="1"/>
      <w:marLeft w:val="0"/>
      <w:marRight w:val="0"/>
      <w:marTop w:val="0"/>
      <w:marBottom w:val="0"/>
      <w:divBdr>
        <w:top w:val="none" w:sz="0" w:space="0" w:color="auto"/>
        <w:left w:val="none" w:sz="0" w:space="0" w:color="auto"/>
        <w:bottom w:val="none" w:sz="0" w:space="0" w:color="auto"/>
        <w:right w:val="none" w:sz="0" w:space="0" w:color="auto"/>
      </w:divBdr>
    </w:div>
    <w:div w:id="268634074">
      <w:bodyDiv w:val="1"/>
      <w:marLeft w:val="0"/>
      <w:marRight w:val="0"/>
      <w:marTop w:val="0"/>
      <w:marBottom w:val="0"/>
      <w:divBdr>
        <w:top w:val="none" w:sz="0" w:space="0" w:color="auto"/>
        <w:left w:val="none" w:sz="0" w:space="0" w:color="auto"/>
        <w:bottom w:val="none" w:sz="0" w:space="0" w:color="auto"/>
        <w:right w:val="none" w:sz="0" w:space="0" w:color="auto"/>
      </w:divBdr>
    </w:div>
    <w:div w:id="268703760">
      <w:bodyDiv w:val="1"/>
      <w:marLeft w:val="0"/>
      <w:marRight w:val="0"/>
      <w:marTop w:val="0"/>
      <w:marBottom w:val="0"/>
      <w:divBdr>
        <w:top w:val="none" w:sz="0" w:space="0" w:color="auto"/>
        <w:left w:val="none" w:sz="0" w:space="0" w:color="auto"/>
        <w:bottom w:val="none" w:sz="0" w:space="0" w:color="auto"/>
        <w:right w:val="none" w:sz="0" w:space="0" w:color="auto"/>
      </w:divBdr>
    </w:div>
    <w:div w:id="269288614">
      <w:bodyDiv w:val="1"/>
      <w:marLeft w:val="0"/>
      <w:marRight w:val="0"/>
      <w:marTop w:val="0"/>
      <w:marBottom w:val="0"/>
      <w:divBdr>
        <w:top w:val="none" w:sz="0" w:space="0" w:color="auto"/>
        <w:left w:val="none" w:sz="0" w:space="0" w:color="auto"/>
        <w:bottom w:val="none" w:sz="0" w:space="0" w:color="auto"/>
        <w:right w:val="none" w:sz="0" w:space="0" w:color="auto"/>
      </w:divBdr>
    </w:div>
    <w:div w:id="269313240">
      <w:bodyDiv w:val="1"/>
      <w:marLeft w:val="0"/>
      <w:marRight w:val="0"/>
      <w:marTop w:val="0"/>
      <w:marBottom w:val="0"/>
      <w:divBdr>
        <w:top w:val="none" w:sz="0" w:space="0" w:color="auto"/>
        <w:left w:val="none" w:sz="0" w:space="0" w:color="auto"/>
        <w:bottom w:val="none" w:sz="0" w:space="0" w:color="auto"/>
        <w:right w:val="none" w:sz="0" w:space="0" w:color="auto"/>
      </w:divBdr>
    </w:div>
    <w:div w:id="269515602">
      <w:bodyDiv w:val="1"/>
      <w:marLeft w:val="0"/>
      <w:marRight w:val="0"/>
      <w:marTop w:val="0"/>
      <w:marBottom w:val="0"/>
      <w:divBdr>
        <w:top w:val="none" w:sz="0" w:space="0" w:color="auto"/>
        <w:left w:val="none" w:sz="0" w:space="0" w:color="auto"/>
        <w:bottom w:val="none" w:sz="0" w:space="0" w:color="auto"/>
        <w:right w:val="none" w:sz="0" w:space="0" w:color="auto"/>
      </w:divBdr>
    </w:div>
    <w:div w:id="269554508">
      <w:bodyDiv w:val="1"/>
      <w:marLeft w:val="0"/>
      <w:marRight w:val="0"/>
      <w:marTop w:val="0"/>
      <w:marBottom w:val="0"/>
      <w:divBdr>
        <w:top w:val="none" w:sz="0" w:space="0" w:color="auto"/>
        <w:left w:val="none" w:sz="0" w:space="0" w:color="auto"/>
        <w:bottom w:val="none" w:sz="0" w:space="0" w:color="auto"/>
        <w:right w:val="none" w:sz="0" w:space="0" w:color="auto"/>
      </w:divBdr>
    </w:div>
    <w:div w:id="269748834">
      <w:bodyDiv w:val="1"/>
      <w:marLeft w:val="0"/>
      <w:marRight w:val="0"/>
      <w:marTop w:val="0"/>
      <w:marBottom w:val="0"/>
      <w:divBdr>
        <w:top w:val="none" w:sz="0" w:space="0" w:color="auto"/>
        <w:left w:val="none" w:sz="0" w:space="0" w:color="auto"/>
        <w:bottom w:val="none" w:sz="0" w:space="0" w:color="auto"/>
        <w:right w:val="none" w:sz="0" w:space="0" w:color="auto"/>
      </w:divBdr>
    </w:div>
    <w:div w:id="270358150">
      <w:bodyDiv w:val="1"/>
      <w:marLeft w:val="0"/>
      <w:marRight w:val="0"/>
      <w:marTop w:val="0"/>
      <w:marBottom w:val="0"/>
      <w:divBdr>
        <w:top w:val="none" w:sz="0" w:space="0" w:color="auto"/>
        <w:left w:val="none" w:sz="0" w:space="0" w:color="auto"/>
        <w:bottom w:val="none" w:sz="0" w:space="0" w:color="auto"/>
        <w:right w:val="none" w:sz="0" w:space="0" w:color="auto"/>
      </w:divBdr>
    </w:div>
    <w:div w:id="270405303">
      <w:bodyDiv w:val="1"/>
      <w:marLeft w:val="0"/>
      <w:marRight w:val="0"/>
      <w:marTop w:val="0"/>
      <w:marBottom w:val="0"/>
      <w:divBdr>
        <w:top w:val="none" w:sz="0" w:space="0" w:color="auto"/>
        <w:left w:val="none" w:sz="0" w:space="0" w:color="auto"/>
        <w:bottom w:val="none" w:sz="0" w:space="0" w:color="auto"/>
        <w:right w:val="none" w:sz="0" w:space="0" w:color="auto"/>
      </w:divBdr>
    </w:div>
    <w:div w:id="270478536">
      <w:bodyDiv w:val="1"/>
      <w:marLeft w:val="0"/>
      <w:marRight w:val="0"/>
      <w:marTop w:val="0"/>
      <w:marBottom w:val="0"/>
      <w:divBdr>
        <w:top w:val="none" w:sz="0" w:space="0" w:color="auto"/>
        <w:left w:val="none" w:sz="0" w:space="0" w:color="auto"/>
        <w:bottom w:val="none" w:sz="0" w:space="0" w:color="auto"/>
        <w:right w:val="none" w:sz="0" w:space="0" w:color="auto"/>
      </w:divBdr>
    </w:div>
    <w:div w:id="270666827">
      <w:bodyDiv w:val="1"/>
      <w:marLeft w:val="0"/>
      <w:marRight w:val="0"/>
      <w:marTop w:val="0"/>
      <w:marBottom w:val="0"/>
      <w:divBdr>
        <w:top w:val="none" w:sz="0" w:space="0" w:color="auto"/>
        <w:left w:val="none" w:sz="0" w:space="0" w:color="auto"/>
        <w:bottom w:val="none" w:sz="0" w:space="0" w:color="auto"/>
        <w:right w:val="none" w:sz="0" w:space="0" w:color="auto"/>
      </w:divBdr>
    </w:div>
    <w:div w:id="270671242">
      <w:bodyDiv w:val="1"/>
      <w:marLeft w:val="0"/>
      <w:marRight w:val="0"/>
      <w:marTop w:val="0"/>
      <w:marBottom w:val="0"/>
      <w:divBdr>
        <w:top w:val="none" w:sz="0" w:space="0" w:color="auto"/>
        <w:left w:val="none" w:sz="0" w:space="0" w:color="auto"/>
        <w:bottom w:val="none" w:sz="0" w:space="0" w:color="auto"/>
        <w:right w:val="none" w:sz="0" w:space="0" w:color="auto"/>
      </w:divBdr>
    </w:div>
    <w:div w:id="270674185">
      <w:bodyDiv w:val="1"/>
      <w:marLeft w:val="0"/>
      <w:marRight w:val="0"/>
      <w:marTop w:val="0"/>
      <w:marBottom w:val="0"/>
      <w:divBdr>
        <w:top w:val="none" w:sz="0" w:space="0" w:color="auto"/>
        <w:left w:val="none" w:sz="0" w:space="0" w:color="auto"/>
        <w:bottom w:val="none" w:sz="0" w:space="0" w:color="auto"/>
        <w:right w:val="none" w:sz="0" w:space="0" w:color="auto"/>
      </w:divBdr>
    </w:div>
    <w:div w:id="270822881">
      <w:bodyDiv w:val="1"/>
      <w:marLeft w:val="0"/>
      <w:marRight w:val="0"/>
      <w:marTop w:val="0"/>
      <w:marBottom w:val="0"/>
      <w:divBdr>
        <w:top w:val="none" w:sz="0" w:space="0" w:color="auto"/>
        <w:left w:val="none" w:sz="0" w:space="0" w:color="auto"/>
        <w:bottom w:val="none" w:sz="0" w:space="0" w:color="auto"/>
        <w:right w:val="none" w:sz="0" w:space="0" w:color="auto"/>
      </w:divBdr>
    </w:div>
    <w:div w:id="270862044">
      <w:bodyDiv w:val="1"/>
      <w:marLeft w:val="0"/>
      <w:marRight w:val="0"/>
      <w:marTop w:val="0"/>
      <w:marBottom w:val="0"/>
      <w:divBdr>
        <w:top w:val="none" w:sz="0" w:space="0" w:color="auto"/>
        <w:left w:val="none" w:sz="0" w:space="0" w:color="auto"/>
        <w:bottom w:val="none" w:sz="0" w:space="0" w:color="auto"/>
        <w:right w:val="none" w:sz="0" w:space="0" w:color="auto"/>
      </w:divBdr>
    </w:div>
    <w:div w:id="270938655">
      <w:bodyDiv w:val="1"/>
      <w:marLeft w:val="0"/>
      <w:marRight w:val="0"/>
      <w:marTop w:val="0"/>
      <w:marBottom w:val="0"/>
      <w:divBdr>
        <w:top w:val="none" w:sz="0" w:space="0" w:color="auto"/>
        <w:left w:val="none" w:sz="0" w:space="0" w:color="auto"/>
        <w:bottom w:val="none" w:sz="0" w:space="0" w:color="auto"/>
        <w:right w:val="none" w:sz="0" w:space="0" w:color="auto"/>
      </w:divBdr>
    </w:div>
    <w:div w:id="270942615">
      <w:bodyDiv w:val="1"/>
      <w:marLeft w:val="0"/>
      <w:marRight w:val="0"/>
      <w:marTop w:val="0"/>
      <w:marBottom w:val="0"/>
      <w:divBdr>
        <w:top w:val="none" w:sz="0" w:space="0" w:color="auto"/>
        <w:left w:val="none" w:sz="0" w:space="0" w:color="auto"/>
        <w:bottom w:val="none" w:sz="0" w:space="0" w:color="auto"/>
        <w:right w:val="none" w:sz="0" w:space="0" w:color="auto"/>
      </w:divBdr>
    </w:div>
    <w:div w:id="271011650">
      <w:bodyDiv w:val="1"/>
      <w:marLeft w:val="0"/>
      <w:marRight w:val="0"/>
      <w:marTop w:val="0"/>
      <w:marBottom w:val="0"/>
      <w:divBdr>
        <w:top w:val="none" w:sz="0" w:space="0" w:color="auto"/>
        <w:left w:val="none" w:sz="0" w:space="0" w:color="auto"/>
        <w:bottom w:val="none" w:sz="0" w:space="0" w:color="auto"/>
        <w:right w:val="none" w:sz="0" w:space="0" w:color="auto"/>
      </w:divBdr>
    </w:div>
    <w:div w:id="271089422">
      <w:bodyDiv w:val="1"/>
      <w:marLeft w:val="0"/>
      <w:marRight w:val="0"/>
      <w:marTop w:val="0"/>
      <w:marBottom w:val="0"/>
      <w:divBdr>
        <w:top w:val="none" w:sz="0" w:space="0" w:color="auto"/>
        <w:left w:val="none" w:sz="0" w:space="0" w:color="auto"/>
        <w:bottom w:val="none" w:sz="0" w:space="0" w:color="auto"/>
        <w:right w:val="none" w:sz="0" w:space="0" w:color="auto"/>
      </w:divBdr>
    </w:div>
    <w:div w:id="271133463">
      <w:bodyDiv w:val="1"/>
      <w:marLeft w:val="0"/>
      <w:marRight w:val="0"/>
      <w:marTop w:val="0"/>
      <w:marBottom w:val="0"/>
      <w:divBdr>
        <w:top w:val="none" w:sz="0" w:space="0" w:color="auto"/>
        <w:left w:val="none" w:sz="0" w:space="0" w:color="auto"/>
        <w:bottom w:val="none" w:sz="0" w:space="0" w:color="auto"/>
        <w:right w:val="none" w:sz="0" w:space="0" w:color="auto"/>
      </w:divBdr>
    </w:div>
    <w:div w:id="271284141">
      <w:bodyDiv w:val="1"/>
      <w:marLeft w:val="0"/>
      <w:marRight w:val="0"/>
      <w:marTop w:val="0"/>
      <w:marBottom w:val="0"/>
      <w:divBdr>
        <w:top w:val="none" w:sz="0" w:space="0" w:color="auto"/>
        <w:left w:val="none" w:sz="0" w:space="0" w:color="auto"/>
        <w:bottom w:val="none" w:sz="0" w:space="0" w:color="auto"/>
        <w:right w:val="none" w:sz="0" w:space="0" w:color="auto"/>
      </w:divBdr>
    </w:div>
    <w:div w:id="271323522">
      <w:bodyDiv w:val="1"/>
      <w:marLeft w:val="0"/>
      <w:marRight w:val="0"/>
      <w:marTop w:val="0"/>
      <w:marBottom w:val="0"/>
      <w:divBdr>
        <w:top w:val="none" w:sz="0" w:space="0" w:color="auto"/>
        <w:left w:val="none" w:sz="0" w:space="0" w:color="auto"/>
        <w:bottom w:val="none" w:sz="0" w:space="0" w:color="auto"/>
        <w:right w:val="none" w:sz="0" w:space="0" w:color="auto"/>
      </w:divBdr>
    </w:div>
    <w:div w:id="271401651">
      <w:bodyDiv w:val="1"/>
      <w:marLeft w:val="0"/>
      <w:marRight w:val="0"/>
      <w:marTop w:val="0"/>
      <w:marBottom w:val="0"/>
      <w:divBdr>
        <w:top w:val="none" w:sz="0" w:space="0" w:color="auto"/>
        <w:left w:val="none" w:sz="0" w:space="0" w:color="auto"/>
        <w:bottom w:val="none" w:sz="0" w:space="0" w:color="auto"/>
        <w:right w:val="none" w:sz="0" w:space="0" w:color="auto"/>
      </w:divBdr>
    </w:div>
    <w:div w:id="271471826">
      <w:bodyDiv w:val="1"/>
      <w:marLeft w:val="0"/>
      <w:marRight w:val="0"/>
      <w:marTop w:val="0"/>
      <w:marBottom w:val="0"/>
      <w:divBdr>
        <w:top w:val="none" w:sz="0" w:space="0" w:color="auto"/>
        <w:left w:val="none" w:sz="0" w:space="0" w:color="auto"/>
        <w:bottom w:val="none" w:sz="0" w:space="0" w:color="auto"/>
        <w:right w:val="none" w:sz="0" w:space="0" w:color="auto"/>
      </w:divBdr>
    </w:div>
    <w:div w:id="271481101">
      <w:bodyDiv w:val="1"/>
      <w:marLeft w:val="0"/>
      <w:marRight w:val="0"/>
      <w:marTop w:val="0"/>
      <w:marBottom w:val="0"/>
      <w:divBdr>
        <w:top w:val="none" w:sz="0" w:space="0" w:color="auto"/>
        <w:left w:val="none" w:sz="0" w:space="0" w:color="auto"/>
        <w:bottom w:val="none" w:sz="0" w:space="0" w:color="auto"/>
        <w:right w:val="none" w:sz="0" w:space="0" w:color="auto"/>
      </w:divBdr>
    </w:div>
    <w:div w:id="272058505">
      <w:bodyDiv w:val="1"/>
      <w:marLeft w:val="0"/>
      <w:marRight w:val="0"/>
      <w:marTop w:val="0"/>
      <w:marBottom w:val="0"/>
      <w:divBdr>
        <w:top w:val="none" w:sz="0" w:space="0" w:color="auto"/>
        <w:left w:val="none" w:sz="0" w:space="0" w:color="auto"/>
        <w:bottom w:val="none" w:sz="0" w:space="0" w:color="auto"/>
        <w:right w:val="none" w:sz="0" w:space="0" w:color="auto"/>
      </w:divBdr>
    </w:div>
    <w:div w:id="272249754">
      <w:bodyDiv w:val="1"/>
      <w:marLeft w:val="0"/>
      <w:marRight w:val="0"/>
      <w:marTop w:val="0"/>
      <w:marBottom w:val="0"/>
      <w:divBdr>
        <w:top w:val="none" w:sz="0" w:space="0" w:color="auto"/>
        <w:left w:val="none" w:sz="0" w:space="0" w:color="auto"/>
        <w:bottom w:val="none" w:sz="0" w:space="0" w:color="auto"/>
        <w:right w:val="none" w:sz="0" w:space="0" w:color="auto"/>
      </w:divBdr>
    </w:div>
    <w:div w:id="272254246">
      <w:bodyDiv w:val="1"/>
      <w:marLeft w:val="0"/>
      <w:marRight w:val="0"/>
      <w:marTop w:val="0"/>
      <w:marBottom w:val="0"/>
      <w:divBdr>
        <w:top w:val="none" w:sz="0" w:space="0" w:color="auto"/>
        <w:left w:val="none" w:sz="0" w:space="0" w:color="auto"/>
        <w:bottom w:val="none" w:sz="0" w:space="0" w:color="auto"/>
        <w:right w:val="none" w:sz="0" w:space="0" w:color="auto"/>
      </w:divBdr>
    </w:div>
    <w:div w:id="272440556">
      <w:bodyDiv w:val="1"/>
      <w:marLeft w:val="0"/>
      <w:marRight w:val="0"/>
      <w:marTop w:val="0"/>
      <w:marBottom w:val="0"/>
      <w:divBdr>
        <w:top w:val="none" w:sz="0" w:space="0" w:color="auto"/>
        <w:left w:val="none" w:sz="0" w:space="0" w:color="auto"/>
        <w:bottom w:val="none" w:sz="0" w:space="0" w:color="auto"/>
        <w:right w:val="none" w:sz="0" w:space="0" w:color="auto"/>
      </w:divBdr>
    </w:div>
    <w:div w:id="272443597">
      <w:bodyDiv w:val="1"/>
      <w:marLeft w:val="0"/>
      <w:marRight w:val="0"/>
      <w:marTop w:val="0"/>
      <w:marBottom w:val="0"/>
      <w:divBdr>
        <w:top w:val="none" w:sz="0" w:space="0" w:color="auto"/>
        <w:left w:val="none" w:sz="0" w:space="0" w:color="auto"/>
        <w:bottom w:val="none" w:sz="0" w:space="0" w:color="auto"/>
        <w:right w:val="none" w:sz="0" w:space="0" w:color="auto"/>
      </w:divBdr>
    </w:div>
    <w:div w:id="272631993">
      <w:bodyDiv w:val="1"/>
      <w:marLeft w:val="0"/>
      <w:marRight w:val="0"/>
      <w:marTop w:val="0"/>
      <w:marBottom w:val="0"/>
      <w:divBdr>
        <w:top w:val="none" w:sz="0" w:space="0" w:color="auto"/>
        <w:left w:val="none" w:sz="0" w:space="0" w:color="auto"/>
        <w:bottom w:val="none" w:sz="0" w:space="0" w:color="auto"/>
        <w:right w:val="none" w:sz="0" w:space="0" w:color="auto"/>
      </w:divBdr>
    </w:div>
    <w:div w:id="272714243">
      <w:bodyDiv w:val="1"/>
      <w:marLeft w:val="0"/>
      <w:marRight w:val="0"/>
      <w:marTop w:val="0"/>
      <w:marBottom w:val="0"/>
      <w:divBdr>
        <w:top w:val="none" w:sz="0" w:space="0" w:color="auto"/>
        <w:left w:val="none" w:sz="0" w:space="0" w:color="auto"/>
        <w:bottom w:val="none" w:sz="0" w:space="0" w:color="auto"/>
        <w:right w:val="none" w:sz="0" w:space="0" w:color="auto"/>
      </w:divBdr>
    </w:div>
    <w:div w:id="272901911">
      <w:bodyDiv w:val="1"/>
      <w:marLeft w:val="0"/>
      <w:marRight w:val="0"/>
      <w:marTop w:val="0"/>
      <w:marBottom w:val="0"/>
      <w:divBdr>
        <w:top w:val="none" w:sz="0" w:space="0" w:color="auto"/>
        <w:left w:val="none" w:sz="0" w:space="0" w:color="auto"/>
        <w:bottom w:val="none" w:sz="0" w:space="0" w:color="auto"/>
        <w:right w:val="none" w:sz="0" w:space="0" w:color="auto"/>
      </w:divBdr>
    </w:div>
    <w:div w:id="272906341">
      <w:bodyDiv w:val="1"/>
      <w:marLeft w:val="0"/>
      <w:marRight w:val="0"/>
      <w:marTop w:val="0"/>
      <w:marBottom w:val="0"/>
      <w:divBdr>
        <w:top w:val="none" w:sz="0" w:space="0" w:color="auto"/>
        <w:left w:val="none" w:sz="0" w:space="0" w:color="auto"/>
        <w:bottom w:val="none" w:sz="0" w:space="0" w:color="auto"/>
        <w:right w:val="none" w:sz="0" w:space="0" w:color="auto"/>
      </w:divBdr>
    </w:div>
    <w:div w:id="272906801">
      <w:bodyDiv w:val="1"/>
      <w:marLeft w:val="0"/>
      <w:marRight w:val="0"/>
      <w:marTop w:val="0"/>
      <w:marBottom w:val="0"/>
      <w:divBdr>
        <w:top w:val="none" w:sz="0" w:space="0" w:color="auto"/>
        <w:left w:val="none" w:sz="0" w:space="0" w:color="auto"/>
        <w:bottom w:val="none" w:sz="0" w:space="0" w:color="auto"/>
        <w:right w:val="none" w:sz="0" w:space="0" w:color="auto"/>
      </w:divBdr>
    </w:div>
    <w:div w:id="273054331">
      <w:bodyDiv w:val="1"/>
      <w:marLeft w:val="0"/>
      <w:marRight w:val="0"/>
      <w:marTop w:val="0"/>
      <w:marBottom w:val="0"/>
      <w:divBdr>
        <w:top w:val="none" w:sz="0" w:space="0" w:color="auto"/>
        <w:left w:val="none" w:sz="0" w:space="0" w:color="auto"/>
        <w:bottom w:val="none" w:sz="0" w:space="0" w:color="auto"/>
        <w:right w:val="none" w:sz="0" w:space="0" w:color="auto"/>
      </w:divBdr>
    </w:div>
    <w:div w:id="273513262">
      <w:bodyDiv w:val="1"/>
      <w:marLeft w:val="0"/>
      <w:marRight w:val="0"/>
      <w:marTop w:val="0"/>
      <w:marBottom w:val="0"/>
      <w:divBdr>
        <w:top w:val="none" w:sz="0" w:space="0" w:color="auto"/>
        <w:left w:val="none" w:sz="0" w:space="0" w:color="auto"/>
        <w:bottom w:val="none" w:sz="0" w:space="0" w:color="auto"/>
        <w:right w:val="none" w:sz="0" w:space="0" w:color="auto"/>
      </w:divBdr>
    </w:div>
    <w:div w:id="273636204">
      <w:bodyDiv w:val="1"/>
      <w:marLeft w:val="0"/>
      <w:marRight w:val="0"/>
      <w:marTop w:val="0"/>
      <w:marBottom w:val="0"/>
      <w:divBdr>
        <w:top w:val="none" w:sz="0" w:space="0" w:color="auto"/>
        <w:left w:val="none" w:sz="0" w:space="0" w:color="auto"/>
        <w:bottom w:val="none" w:sz="0" w:space="0" w:color="auto"/>
        <w:right w:val="none" w:sz="0" w:space="0" w:color="auto"/>
      </w:divBdr>
    </w:div>
    <w:div w:id="273752666">
      <w:bodyDiv w:val="1"/>
      <w:marLeft w:val="0"/>
      <w:marRight w:val="0"/>
      <w:marTop w:val="0"/>
      <w:marBottom w:val="0"/>
      <w:divBdr>
        <w:top w:val="none" w:sz="0" w:space="0" w:color="auto"/>
        <w:left w:val="none" w:sz="0" w:space="0" w:color="auto"/>
        <w:bottom w:val="none" w:sz="0" w:space="0" w:color="auto"/>
        <w:right w:val="none" w:sz="0" w:space="0" w:color="auto"/>
      </w:divBdr>
    </w:div>
    <w:div w:id="274026868">
      <w:bodyDiv w:val="1"/>
      <w:marLeft w:val="0"/>
      <w:marRight w:val="0"/>
      <w:marTop w:val="0"/>
      <w:marBottom w:val="0"/>
      <w:divBdr>
        <w:top w:val="none" w:sz="0" w:space="0" w:color="auto"/>
        <w:left w:val="none" w:sz="0" w:space="0" w:color="auto"/>
        <w:bottom w:val="none" w:sz="0" w:space="0" w:color="auto"/>
        <w:right w:val="none" w:sz="0" w:space="0" w:color="auto"/>
      </w:divBdr>
    </w:div>
    <w:div w:id="274100490">
      <w:bodyDiv w:val="1"/>
      <w:marLeft w:val="0"/>
      <w:marRight w:val="0"/>
      <w:marTop w:val="0"/>
      <w:marBottom w:val="0"/>
      <w:divBdr>
        <w:top w:val="none" w:sz="0" w:space="0" w:color="auto"/>
        <w:left w:val="none" w:sz="0" w:space="0" w:color="auto"/>
        <w:bottom w:val="none" w:sz="0" w:space="0" w:color="auto"/>
        <w:right w:val="none" w:sz="0" w:space="0" w:color="auto"/>
      </w:divBdr>
    </w:div>
    <w:div w:id="274143364">
      <w:bodyDiv w:val="1"/>
      <w:marLeft w:val="0"/>
      <w:marRight w:val="0"/>
      <w:marTop w:val="0"/>
      <w:marBottom w:val="0"/>
      <w:divBdr>
        <w:top w:val="none" w:sz="0" w:space="0" w:color="auto"/>
        <w:left w:val="none" w:sz="0" w:space="0" w:color="auto"/>
        <w:bottom w:val="none" w:sz="0" w:space="0" w:color="auto"/>
        <w:right w:val="none" w:sz="0" w:space="0" w:color="auto"/>
      </w:divBdr>
    </w:div>
    <w:div w:id="274218037">
      <w:bodyDiv w:val="1"/>
      <w:marLeft w:val="0"/>
      <w:marRight w:val="0"/>
      <w:marTop w:val="0"/>
      <w:marBottom w:val="0"/>
      <w:divBdr>
        <w:top w:val="none" w:sz="0" w:space="0" w:color="auto"/>
        <w:left w:val="none" w:sz="0" w:space="0" w:color="auto"/>
        <w:bottom w:val="none" w:sz="0" w:space="0" w:color="auto"/>
        <w:right w:val="none" w:sz="0" w:space="0" w:color="auto"/>
      </w:divBdr>
    </w:div>
    <w:div w:id="274365044">
      <w:bodyDiv w:val="1"/>
      <w:marLeft w:val="0"/>
      <w:marRight w:val="0"/>
      <w:marTop w:val="0"/>
      <w:marBottom w:val="0"/>
      <w:divBdr>
        <w:top w:val="none" w:sz="0" w:space="0" w:color="auto"/>
        <w:left w:val="none" w:sz="0" w:space="0" w:color="auto"/>
        <w:bottom w:val="none" w:sz="0" w:space="0" w:color="auto"/>
        <w:right w:val="none" w:sz="0" w:space="0" w:color="auto"/>
      </w:divBdr>
    </w:div>
    <w:div w:id="274483641">
      <w:bodyDiv w:val="1"/>
      <w:marLeft w:val="0"/>
      <w:marRight w:val="0"/>
      <w:marTop w:val="0"/>
      <w:marBottom w:val="0"/>
      <w:divBdr>
        <w:top w:val="none" w:sz="0" w:space="0" w:color="auto"/>
        <w:left w:val="none" w:sz="0" w:space="0" w:color="auto"/>
        <w:bottom w:val="none" w:sz="0" w:space="0" w:color="auto"/>
        <w:right w:val="none" w:sz="0" w:space="0" w:color="auto"/>
      </w:divBdr>
    </w:div>
    <w:div w:id="274483795">
      <w:bodyDiv w:val="1"/>
      <w:marLeft w:val="0"/>
      <w:marRight w:val="0"/>
      <w:marTop w:val="0"/>
      <w:marBottom w:val="0"/>
      <w:divBdr>
        <w:top w:val="none" w:sz="0" w:space="0" w:color="auto"/>
        <w:left w:val="none" w:sz="0" w:space="0" w:color="auto"/>
        <w:bottom w:val="none" w:sz="0" w:space="0" w:color="auto"/>
        <w:right w:val="none" w:sz="0" w:space="0" w:color="auto"/>
      </w:divBdr>
    </w:div>
    <w:div w:id="274555482">
      <w:bodyDiv w:val="1"/>
      <w:marLeft w:val="0"/>
      <w:marRight w:val="0"/>
      <w:marTop w:val="0"/>
      <w:marBottom w:val="0"/>
      <w:divBdr>
        <w:top w:val="none" w:sz="0" w:space="0" w:color="auto"/>
        <w:left w:val="none" w:sz="0" w:space="0" w:color="auto"/>
        <w:bottom w:val="none" w:sz="0" w:space="0" w:color="auto"/>
        <w:right w:val="none" w:sz="0" w:space="0" w:color="auto"/>
      </w:divBdr>
    </w:div>
    <w:div w:id="274603353">
      <w:bodyDiv w:val="1"/>
      <w:marLeft w:val="0"/>
      <w:marRight w:val="0"/>
      <w:marTop w:val="0"/>
      <w:marBottom w:val="0"/>
      <w:divBdr>
        <w:top w:val="none" w:sz="0" w:space="0" w:color="auto"/>
        <w:left w:val="none" w:sz="0" w:space="0" w:color="auto"/>
        <w:bottom w:val="none" w:sz="0" w:space="0" w:color="auto"/>
        <w:right w:val="none" w:sz="0" w:space="0" w:color="auto"/>
      </w:divBdr>
    </w:div>
    <w:div w:id="274751808">
      <w:bodyDiv w:val="1"/>
      <w:marLeft w:val="0"/>
      <w:marRight w:val="0"/>
      <w:marTop w:val="0"/>
      <w:marBottom w:val="0"/>
      <w:divBdr>
        <w:top w:val="none" w:sz="0" w:space="0" w:color="auto"/>
        <w:left w:val="none" w:sz="0" w:space="0" w:color="auto"/>
        <w:bottom w:val="none" w:sz="0" w:space="0" w:color="auto"/>
        <w:right w:val="none" w:sz="0" w:space="0" w:color="auto"/>
      </w:divBdr>
    </w:div>
    <w:div w:id="274825090">
      <w:bodyDiv w:val="1"/>
      <w:marLeft w:val="0"/>
      <w:marRight w:val="0"/>
      <w:marTop w:val="0"/>
      <w:marBottom w:val="0"/>
      <w:divBdr>
        <w:top w:val="none" w:sz="0" w:space="0" w:color="auto"/>
        <w:left w:val="none" w:sz="0" w:space="0" w:color="auto"/>
        <w:bottom w:val="none" w:sz="0" w:space="0" w:color="auto"/>
        <w:right w:val="none" w:sz="0" w:space="0" w:color="auto"/>
      </w:divBdr>
    </w:div>
    <w:div w:id="274867100">
      <w:bodyDiv w:val="1"/>
      <w:marLeft w:val="0"/>
      <w:marRight w:val="0"/>
      <w:marTop w:val="0"/>
      <w:marBottom w:val="0"/>
      <w:divBdr>
        <w:top w:val="none" w:sz="0" w:space="0" w:color="auto"/>
        <w:left w:val="none" w:sz="0" w:space="0" w:color="auto"/>
        <w:bottom w:val="none" w:sz="0" w:space="0" w:color="auto"/>
        <w:right w:val="none" w:sz="0" w:space="0" w:color="auto"/>
      </w:divBdr>
    </w:div>
    <w:div w:id="275069180">
      <w:bodyDiv w:val="1"/>
      <w:marLeft w:val="0"/>
      <w:marRight w:val="0"/>
      <w:marTop w:val="0"/>
      <w:marBottom w:val="0"/>
      <w:divBdr>
        <w:top w:val="none" w:sz="0" w:space="0" w:color="auto"/>
        <w:left w:val="none" w:sz="0" w:space="0" w:color="auto"/>
        <w:bottom w:val="none" w:sz="0" w:space="0" w:color="auto"/>
        <w:right w:val="none" w:sz="0" w:space="0" w:color="auto"/>
      </w:divBdr>
    </w:div>
    <w:div w:id="275212981">
      <w:bodyDiv w:val="1"/>
      <w:marLeft w:val="0"/>
      <w:marRight w:val="0"/>
      <w:marTop w:val="0"/>
      <w:marBottom w:val="0"/>
      <w:divBdr>
        <w:top w:val="none" w:sz="0" w:space="0" w:color="auto"/>
        <w:left w:val="none" w:sz="0" w:space="0" w:color="auto"/>
        <w:bottom w:val="none" w:sz="0" w:space="0" w:color="auto"/>
        <w:right w:val="none" w:sz="0" w:space="0" w:color="auto"/>
      </w:divBdr>
    </w:div>
    <w:div w:id="275260263">
      <w:bodyDiv w:val="1"/>
      <w:marLeft w:val="0"/>
      <w:marRight w:val="0"/>
      <w:marTop w:val="0"/>
      <w:marBottom w:val="0"/>
      <w:divBdr>
        <w:top w:val="none" w:sz="0" w:space="0" w:color="auto"/>
        <w:left w:val="none" w:sz="0" w:space="0" w:color="auto"/>
        <w:bottom w:val="none" w:sz="0" w:space="0" w:color="auto"/>
        <w:right w:val="none" w:sz="0" w:space="0" w:color="auto"/>
      </w:divBdr>
    </w:div>
    <w:div w:id="275332079">
      <w:bodyDiv w:val="1"/>
      <w:marLeft w:val="0"/>
      <w:marRight w:val="0"/>
      <w:marTop w:val="0"/>
      <w:marBottom w:val="0"/>
      <w:divBdr>
        <w:top w:val="none" w:sz="0" w:space="0" w:color="auto"/>
        <w:left w:val="none" w:sz="0" w:space="0" w:color="auto"/>
        <w:bottom w:val="none" w:sz="0" w:space="0" w:color="auto"/>
        <w:right w:val="none" w:sz="0" w:space="0" w:color="auto"/>
      </w:divBdr>
    </w:div>
    <w:div w:id="275527658">
      <w:bodyDiv w:val="1"/>
      <w:marLeft w:val="0"/>
      <w:marRight w:val="0"/>
      <w:marTop w:val="0"/>
      <w:marBottom w:val="0"/>
      <w:divBdr>
        <w:top w:val="none" w:sz="0" w:space="0" w:color="auto"/>
        <w:left w:val="none" w:sz="0" w:space="0" w:color="auto"/>
        <w:bottom w:val="none" w:sz="0" w:space="0" w:color="auto"/>
        <w:right w:val="none" w:sz="0" w:space="0" w:color="auto"/>
      </w:divBdr>
    </w:div>
    <w:div w:id="275648238">
      <w:bodyDiv w:val="1"/>
      <w:marLeft w:val="0"/>
      <w:marRight w:val="0"/>
      <w:marTop w:val="0"/>
      <w:marBottom w:val="0"/>
      <w:divBdr>
        <w:top w:val="none" w:sz="0" w:space="0" w:color="auto"/>
        <w:left w:val="none" w:sz="0" w:space="0" w:color="auto"/>
        <w:bottom w:val="none" w:sz="0" w:space="0" w:color="auto"/>
        <w:right w:val="none" w:sz="0" w:space="0" w:color="auto"/>
      </w:divBdr>
    </w:div>
    <w:div w:id="275716029">
      <w:bodyDiv w:val="1"/>
      <w:marLeft w:val="0"/>
      <w:marRight w:val="0"/>
      <w:marTop w:val="0"/>
      <w:marBottom w:val="0"/>
      <w:divBdr>
        <w:top w:val="none" w:sz="0" w:space="0" w:color="auto"/>
        <w:left w:val="none" w:sz="0" w:space="0" w:color="auto"/>
        <w:bottom w:val="none" w:sz="0" w:space="0" w:color="auto"/>
        <w:right w:val="none" w:sz="0" w:space="0" w:color="auto"/>
      </w:divBdr>
    </w:div>
    <w:div w:id="275721911">
      <w:bodyDiv w:val="1"/>
      <w:marLeft w:val="0"/>
      <w:marRight w:val="0"/>
      <w:marTop w:val="0"/>
      <w:marBottom w:val="0"/>
      <w:divBdr>
        <w:top w:val="none" w:sz="0" w:space="0" w:color="auto"/>
        <w:left w:val="none" w:sz="0" w:space="0" w:color="auto"/>
        <w:bottom w:val="none" w:sz="0" w:space="0" w:color="auto"/>
        <w:right w:val="none" w:sz="0" w:space="0" w:color="auto"/>
      </w:divBdr>
    </w:div>
    <w:div w:id="275795273">
      <w:bodyDiv w:val="1"/>
      <w:marLeft w:val="0"/>
      <w:marRight w:val="0"/>
      <w:marTop w:val="0"/>
      <w:marBottom w:val="0"/>
      <w:divBdr>
        <w:top w:val="none" w:sz="0" w:space="0" w:color="auto"/>
        <w:left w:val="none" w:sz="0" w:space="0" w:color="auto"/>
        <w:bottom w:val="none" w:sz="0" w:space="0" w:color="auto"/>
        <w:right w:val="none" w:sz="0" w:space="0" w:color="auto"/>
      </w:divBdr>
    </w:div>
    <w:div w:id="275796113">
      <w:bodyDiv w:val="1"/>
      <w:marLeft w:val="0"/>
      <w:marRight w:val="0"/>
      <w:marTop w:val="0"/>
      <w:marBottom w:val="0"/>
      <w:divBdr>
        <w:top w:val="none" w:sz="0" w:space="0" w:color="auto"/>
        <w:left w:val="none" w:sz="0" w:space="0" w:color="auto"/>
        <w:bottom w:val="none" w:sz="0" w:space="0" w:color="auto"/>
        <w:right w:val="none" w:sz="0" w:space="0" w:color="auto"/>
      </w:divBdr>
    </w:div>
    <w:div w:id="276062469">
      <w:bodyDiv w:val="1"/>
      <w:marLeft w:val="0"/>
      <w:marRight w:val="0"/>
      <w:marTop w:val="0"/>
      <w:marBottom w:val="0"/>
      <w:divBdr>
        <w:top w:val="none" w:sz="0" w:space="0" w:color="auto"/>
        <w:left w:val="none" w:sz="0" w:space="0" w:color="auto"/>
        <w:bottom w:val="none" w:sz="0" w:space="0" w:color="auto"/>
        <w:right w:val="none" w:sz="0" w:space="0" w:color="auto"/>
      </w:divBdr>
      <w:divsChild>
        <w:div w:id="1808164511">
          <w:marLeft w:val="0"/>
          <w:marRight w:val="0"/>
          <w:marTop w:val="0"/>
          <w:marBottom w:val="0"/>
          <w:divBdr>
            <w:top w:val="none" w:sz="0" w:space="0" w:color="auto"/>
            <w:left w:val="none" w:sz="0" w:space="0" w:color="auto"/>
            <w:bottom w:val="none" w:sz="0" w:space="0" w:color="auto"/>
            <w:right w:val="none" w:sz="0" w:space="0" w:color="auto"/>
          </w:divBdr>
        </w:div>
        <w:div w:id="2027057792">
          <w:marLeft w:val="0"/>
          <w:marRight w:val="0"/>
          <w:marTop w:val="0"/>
          <w:marBottom w:val="0"/>
          <w:divBdr>
            <w:top w:val="none" w:sz="0" w:space="0" w:color="auto"/>
            <w:left w:val="none" w:sz="0" w:space="0" w:color="auto"/>
            <w:bottom w:val="none" w:sz="0" w:space="0" w:color="auto"/>
            <w:right w:val="none" w:sz="0" w:space="0" w:color="auto"/>
          </w:divBdr>
        </w:div>
        <w:div w:id="778334640">
          <w:marLeft w:val="0"/>
          <w:marRight w:val="0"/>
          <w:marTop w:val="0"/>
          <w:marBottom w:val="0"/>
          <w:divBdr>
            <w:top w:val="none" w:sz="0" w:space="0" w:color="auto"/>
            <w:left w:val="none" w:sz="0" w:space="0" w:color="auto"/>
            <w:bottom w:val="none" w:sz="0" w:space="0" w:color="auto"/>
            <w:right w:val="none" w:sz="0" w:space="0" w:color="auto"/>
          </w:divBdr>
        </w:div>
        <w:div w:id="514266317">
          <w:marLeft w:val="0"/>
          <w:marRight w:val="0"/>
          <w:marTop w:val="0"/>
          <w:marBottom w:val="0"/>
          <w:divBdr>
            <w:top w:val="none" w:sz="0" w:space="0" w:color="auto"/>
            <w:left w:val="none" w:sz="0" w:space="0" w:color="auto"/>
            <w:bottom w:val="none" w:sz="0" w:space="0" w:color="auto"/>
            <w:right w:val="none" w:sz="0" w:space="0" w:color="auto"/>
          </w:divBdr>
        </w:div>
        <w:div w:id="1685085118">
          <w:marLeft w:val="0"/>
          <w:marRight w:val="0"/>
          <w:marTop w:val="0"/>
          <w:marBottom w:val="0"/>
          <w:divBdr>
            <w:top w:val="none" w:sz="0" w:space="0" w:color="auto"/>
            <w:left w:val="none" w:sz="0" w:space="0" w:color="auto"/>
            <w:bottom w:val="none" w:sz="0" w:space="0" w:color="auto"/>
            <w:right w:val="none" w:sz="0" w:space="0" w:color="auto"/>
          </w:divBdr>
        </w:div>
        <w:div w:id="1086918465">
          <w:marLeft w:val="0"/>
          <w:marRight w:val="0"/>
          <w:marTop w:val="0"/>
          <w:marBottom w:val="0"/>
          <w:divBdr>
            <w:top w:val="none" w:sz="0" w:space="0" w:color="auto"/>
            <w:left w:val="none" w:sz="0" w:space="0" w:color="auto"/>
            <w:bottom w:val="none" w:sz="0" w:space="0" w:color="auto"/>
            <w:right w:val="none" w:sz="0" w:space="0" w:color="auto"/>
          </w:divBdr>
        </w:div>
        <w:div w:id="1752964627">
          <w:marLeft w:val="0"/>
          <w:marRight w:val="0"/>
          <w:marTop w:val="0"/>
          <w:marBottom w:val="0"/>
          <w:divBdr>
            <w:top w:val="none" w:sz="0" w:space="0" w:color="auto"/>
            <w:left w:val="none" w:sz="0" w:space="0" w:color="auto"/>
            <w:bottom w:val="none" w:sz="0" w:space="0" w:color="auto"/>
            <w:right w:val="none" w:sz="0" w:space="0" w:color="auto"/>
          </w:divBdr>
        </w:div>
        <w:div w:id="1033388192">
          <w:marLeft w:val="0"/>
          <w:marRight w:val="0"/>
          <w:marTop w:val="0"/>
          <w:marBottom w:val="0"/>
          <w:divBdr>
            <w:top w:val="none" w:sz="0" w:space="0" w:color="auto"/>
            <w:left w:val="none" w:sz="0" w:space="0" w:color="auto"/>
            <w:bottom w:val="none" w:sz="0" w:space="0" w:color="auto"/>
            <w:right w:val="none" w:sz="0" w:space="0" w:color="auto"/>
          </w:divBdr>
        </w:div>
        <w:div w:id="478811933">
          <w:marLeft w:val="0"/>
          <w:marRight w:val="0"/>
          <w:marTop w:val="0"/>
          <w:marBottom w:val="0"/>
          <w:divBdr>
            <w:top w:val="none" w:sz="0" w:space="0" w:color="auto"/>
            <w:left w:val="none" w:sz="0" w:space="0" w:color="auto"/>
            <w:bottom w:val="none" w:sz="0" w:space="0" w:color="auto"/>
            <w:right w:val="none" w:sz="0" w:space="0" w:color="auto"/>
          </w:divBdr>
          <w:divsChild>
            <w:div w:id="1001390758">
              <w:marLeft w:val="0"/>
              <w:marRight w:val="0"/>
              <w:marTop w:val="0"/>
              <w:marBottom w:val="0"/>
              <w:divBdr>
                <w:top w:val="none" w:sz="0" w:space="0" w:color="auto"/>
                <w:left w:val="none" w:sz="0" w:space="0" w:color="auto"/>
                <w:bottom w:val="none" w:sz="0" w:space="0" w:color="auto"/>
                <w:right w:val="none" w:sz="0" w:space="0" w:color="auto"/>
              </w:divBdr>
              <w:divsChild>
                <w:div w:id="6295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03308">
      <w:bodyDiv w:val="1"/>
      <w:marLeft w:val="0"/>
      <w:marRight w:val="0"/>
      <w:marTop w:val="0"/>
      <w:marBottom w:val="0"/>
      <w:divBdr>
        <w:top w:val="none" w:sz="0" w:space="0" w:color="auto"/>
        <w:left w:val="none" w:sz="0" w:space="0" w:color="auto"/>
        <w:bottom w:val="none" w:sz="0" w:space="0" w:color="auto"/>
        <w:right w:val="none" w:sz="0" w:space="0" w:color="auto"/>
      </w:divBdr>
    </w:div>
    <w:div w:id="276184025">
      <w:bodyDiv w:val="1"/>
      <w:marLeft w:val="0"/>
      <w:marRight w:val="0"/>
      <w:marTop w:val="0"/>
      <w:marBottom w:val="0"/>
      <w:divBdr>
        <w:top w:val="none" w:sz="0" w:space="0" w:color="auto"/>
        <w:left w:val="none" w:sz="0" w:space="0" w:color="auto"/>
        <w:bottom w:val="none" w:sz="0" w:space="0" w:color="auto"/>
        <w:right w:val="none" w:sz="0" w:space="0" w:color="auto"/>
      </w:divBdr>
    </w:div>
    <w:div w:id="276521917">
      <w:bodyDiv w:val="1"/>
      <w:marLeft w:val="0"/>
      <w:marRight w:val="0"/>
      <w:marTop w:val="0"/>
      <w:marBottom w:val="0"/>
      <w:divBdr>
        <w:top w:val="none" w:sz="0" w:space="0" w:color="auto"/>
        <w:left w:val="none" w:sz="0" w:space="0" w:color="auto"/>
        <w:bottom w:val="none" w:sz="0" w:space="0" w:color="auto"/>
        <w:right w:val="none" w:sz="0" w:space="0" w:color="auto"/>
      </w:divBdr>
    </w:div>
    <w:div w:id="276563665">
      <w:bodyDiv w:val="1"/>
      <w:marLeft w:val="0"/>
      <w:marRight w:val="0"/>
      <w:marTop w:val="0"/>
      <w:marBottom w:val="0"/>
      <w:divBdr>
        <w:top w:val="none" w:sz="0" w:space="0" w:color="auto"/>
        <w:left w:val="none" w:sz="0" w:space="0" w:color="auto"/>
        <w:bottom w:val="none" w:sz="0" w:space="0" w:color="auto"/>
        <w:right w:val="none" w:sz="0" w:space="0" w:color="auto"/>
      </w:divBdr>
    </w:div>
    <w:div w:id="276723293">
      <w:bodyDiv w:val="1"/>
      <w:marLeft w:val="0"/>
      <w:marRight w:val="0"/>
      <w:marTop w:val="0"/>
      <w:marBottom w:val="0"/>
      <w:divBdr>
        <w:top w:val="none" w:sz="0" w:space="0" w:color="auto"/>
        <w:left w:val="none" w:sz="0" w:space="0" w:color="auto"/>
        <w:bottom w:val="none" w:sz="0" w:space="0" w:color="auto"/>
        <w:right w:val="none" w:sz="0" w:space="0" w:color="auto"/>
      </w:divBdr>
    </w:div>
    <w:div w:id="276957246">
      <w:bodyDiv w:val="1"/>
      <w:marLeft w:val="0"/>
      <w:marRight w:val="0"/>
      <w:marTop w:val="0"/>
      <w:marBottom w:val="0"/>
      <w:divBdr>
        <w:top w:val="none" w:sz="0" w:space="0" w:color="auto"/>
        <w:left w:val="none" w:sz="0" w:space="0" w:color="auto"/>
        <w:bottom w:val="none" w:sz="0" w:space="0" w:color="auto"/>
        <w:right w:val="none" w:sz="0" w:space="0" w:color="auto"/>
      </w:divBdr>
    </w:div>
    <w:div w:id="276985873">
      <w:bodyDiv w:val="1"/>
      <w:marLeft w:val="0"/>
      <w:marRight w:val="0"/>
      <w:marTop w:val="0"/>
      <w:marBottom w:val="0"/>
      <w:divBdr>
        <w:top w:val="none" w:sz="0" w:space="0" w:color="auto"/>
        <w:left w:val="none" w:sz="0" w:space="0" w:color="auto"/>
        <w:bottom w:val="none" w:sz="0" w:space="0" w:color="auto"/>
        <w:right w:val="none" w:sz="0" w:space="0" w:color="auto"/>
      </w:divBdr>
    </w:div>
    <w:div w:id="277031448">
      <w:bodyDiv w:val="1"/>
      <w:marLeft w:val="0"/>
      <w:marRight w:val="0"/>
      <w:marTop w:val="0"/>
      <w:marBottom w:val="0"/>
      <w:divBdr>
        <w:top w:val="none" w:sz="0" w:space="0" w:color="auto"/>
        <w:left w:val="none" w:sz="0" w:space="0" w:color="auto"/>
        <w:bottom w:val="none" w:sz="0" w:space="0" w:color="auto"/>
        <w:right w:val="none" w:sz="0" w:space="0" w:color="auto"/>
      </w:divBdr>
    </w:div>
    <w:div w:id="277496733">
      <w:bodyDiv w:val="1"/>
      <w:marLeft w:val="0"/>
      <w:marRight w:val="0"/>
      <w:marTop w:val="0"/>
      <w:marBottom w:val="0"/>
      <w:divBdr>
        <w:top w:val="none" w:sz="0" w:space="0" w:color="auto"/>
        <w:left w:val="none" w:sz="0" w:space="0" w:color="auto"/>
        <w:bottom w:val="none" w:sz="0" w:space="0" w:color="auto"/>
        <w:right w:val="none" w:sz="0" w:space="0" w:color="auto"/>
      </w:divBdr>
    </w:div>
    <w:div w:id="278027252">
      <w:bodyDiv w:val="1"/>
      <w:marLeft w:val="0"/>
      <w:marRight w:val="0"/>
      <w:marTop w:val="0"/>
      <w:marBottom w:val="0"/>
      <w:divBdr>
        <w:top w:val="none" w:sz="0" w:space="0" w:color="auto"/>
        <w:left w:val="none" w:sz="0" w:space="0" w:color="auto"/>
        <w:bottom w:val="none" w:sz="0" w:space="0" w:color="auto"/>
        <w:right w:val="none" w:sz="0" w:space="0" w:color="auto"/>
      </w:divBdr>
    </w:div>
    <w:div w:id="278101187">
      <w:bodyDiv w:val="1"/>
      <w:marLeft w:val="0"/>
      <w:marRight w:val="0"/>
      <w:marTop w:val="0"/>
      <w:marBottom w:val="0"/>
      <w:divBdr>
        <w:top w:val="none" w:sz="0" w:space="0" w:color="auto"/>
        <w:left w:val="none" w:sz="0" w:space="0" w:color="auto"/>
        <w:bottom w:val="none" w:sz="0" w:space="0" w:color="auto"/>
        <w:right w:val="none" w:sz="0" w:space="0" w:color="auto"/>
      </w:divBdr>
    </w:div>
    <w:div w:id="278149329">
      <w:bodyDiv w:val="1"/>
      <w:marLeft w:val="0"/>
      <w:marRight w:val="0"/>
      <w:marTop w:val="0"/>
      <w:marBottom w:val="0"/>
      <w:divBdr>
        <w:top w:val="none" w:sz="0" w:space="0" w:color="auto"/>
        <w:left w:val="none" w:sz="0" w:space="0" w:color="auto"/>
        <w:bottom w:val="none" w:sz="0" w:space="0" w:color="auto"/>
        <w:right w:val="none" w:sz="0" w:space="0" w:color="auto"/>
      </w:divBdr>
    </w:div>
    <w:div w:id="278341727">
      <w:bodyDiv w:val="1"/>
      <w:marLeft w:val="0"/>
      <w:marRight w:val="0"/>
      <w:marTop w:val="0"/>
      <w:marBottom w:val="0"/>
      <w:divBdr>
        <w:top w:val="none" w:sz="0" w:space="0" w:color="auto"/>
        <w:left w:val="none" w:sz="0" w:space="0" w:color="auto"/>
        <w:bottom w:val="none" w:sz="0" w:space="0" w:color="auto"/>
        <w:right w:val="none" w:sz="0" w:space="0" w:color="auto"/>
      </w:divBdr>
    </w:div>
    <w:div w:id="278493297">
      <w:bodyDiv w:val="1"/>
      <w:marLeft w:val="0"/>
      <w:marRight w:val="0"/>
      <w:marTop w:val="0"/>
      <w:marBottom w:val="0"/>
      <w:divBdr>
        <w:top w:val="none" w:sz="0" w:space="0" w:color="auto"/>
        <w:left w:val="none" w:sz="0" w:space="0" w:color="auto"/>
        <w:bottom w:val="none" w:sz="0" w:space="0" w:color="auto"/>
        <w:right w:val="none" w:sz="0" w:space="0" w:color="auto"/>
      </w:divBdr>
    </w:div>
    <w:div w:id="278529494">
      <w:bodyDiv w:val="1"/>
      <w:marLeft w:val="0"/>
      <w:marRight w:val="0"/>
      <w:marTop w:val="0"/>
      <w:marBottom w:val="0"/>
      <w:divBdr>
        <w:top w:val="none" w:sz="0" w:space="0" w:color="auto"/>
        <w:left w:val="none" w:sz="0" w:space="0" w:color="auto"/>
        <w:bottom w:val="none" w:sz="0" w:space="0" w:color="auto"/>
        <w:right w:val="none" w:sz="0" w:space="0" w:color="auto"/>
      </w:divBdr>
    </w:div>
    <w:div w:id="278612421">
      <w:bodyDiv w:val="1"/>
      <w:marLeft w:val="0"/>
      <w:marRight w:val="0"/>
      <w:marTop w:val="0"/>
      <w:marBottom w:val="0"/>
      <w:divBdr>
        <w:top w:val="none" w:sz="0" w:space="0" w:color="auto"/>
        <w:left w:val="none" w:sz="0" w:space="0" w:color="auto"/>
        <w:bottom w:val="none" w:sz="0" w:space="0" w:color="auto"/>
        <w:right w:val="none" w:sz="0" w:space="0" w:color="auto"/>
      </w:divBdr>
    </w:div>
    <w:div w:id="278687207">
      <w:bodyDiv w:val="1"/>
      <w:marLeft w:val="0"/>
      <w:marRight w:val="0"/>
      <w:marTop w:val="0"/>
      <w:marBottom w:val="0"/>
      <w:divBdr>
        <w:top w:val="none" w:sz="0" w:space="0" w:color="auto"/>
        <w:left w:val="none" w:sz="0" w:space="0" w:color="auto"/>
        <w:bottom w:val="none" w:sz="0" w:space="0" w:color="auto"/>
        <w:right w:val="none" w:sz="0" w:space="0" w:color="auto"/>
      </w:divBdr>
    </w:div>
    <w:div w:id="278727640">
      <w:bodyDiv w:val="1"/>
      <w:marLeft w:val="0"/>
      <w:marRight w:val="0"/>
      <w:marTop w:val="0"/>
      <w:marBottom w:val="0"/>
      <w:divBdr>
        <w:top w:val="none" w:sz="0" w:space="0" w:color="auto"/>
        <w:left w:val="none" w:sz="0" w:space="0" w:color="auto"/>
        <w:bottom w:val="none" w:sz="0" w:space="0" w:color="auto"/>
        <w:right w:val="none" w:sz="0" w:space="0" w:color="auto"/>
      </w:divBdr>
    </w:div>
    <w:div w:id="279071815">
      <w:bodyDiv w:val="1"/>
      <w:marLeft w:val="0"/>
      <w:marRight w:val="0"/>
      <w:marTop w:val="0"/>
      <w:marBottom w:val="0"/>
      <w:divBdr>
        <w:top w:val="none" w:sz="0" w:space="0" w:color="auto"/>
        <w:left w:val="none" w:sz="0" w:space="0" w:color="auto"/>
        <w:bottom w:val="none" w:sz="0" w:space="0" w:color="auto"/>
        <w:right w:val="none" w:sz="0" w:space="0" w:color="auto"/>
      </w:divBdr>
    </w:div>
    <w:div w:id="279149429">
      <w:bodyDiv w:val="1"/>
      <w:marLeft w:val="0"/>
      <w:marRight w:val="0"/>
      <w:marTop w:val="0"/>
      <w:marBottom w:val="0"/>
      <w:divBdr>
        <w:top w:val="none" w:sz="0" w:space="0" w:color="auto"/>
        <w:left w:val="none" w:sz="0" w:space="0" w:color="auto"/>
        <w:bottom w:val="none" w:sz="0" w:space="0" w:color="auto"/>
        <w:right w:val="none" w:sz="0" w:space="0" w:color="auto"/>
      </w:divBdr>
    </w:div>
    <w:div w:id="279268006">
      <w:bodyDiv w:val="1"/>
      <w:marLeft w:val="0"/>
      <w:marRight w:val="0"/>
      <w:marTop w:val="0"/>
      <w:marBottom w:val="0"/>
      <w:divBdr>
        <w:top w:val="none" w:sz="0" w:space="0" w:color="auto"/>
        <w:left w:val="none" w:sz="0" w:space="0" w:color="auto"/>
        <w:bottom w:val="none" w:sz="0" w:space="0" w:color="auto"/>
        <w:right w:val="none" w:sz="0" w:space="0" w:color="auto"/>
      </w:divBdr>
    </w:div>
    <w:div w:id="279576825">
      <w:bodyDiv w:val="1"/>
      <w:marLeft w:val="0"/>
      <w:marRight w:val="0"/>
      <w:marTop w:val="0"/>
      <w:marBottom w:val="0"/>
      <w:divBdr>
        <w:top w:val="none" w:sz="0" w:space="0" w:color="auto"/>
        <w:left w:val="none" w:sz="0" w:space="0" w:color="auto"/>
        <w:bottom w:val="none" w:sz="0" w:space="0" w:color="auto"/>
        <w:right w:val="none" w:sz="0" w:space="0" w:color="auto"/>
      </w:divBdr>
    </w:div>
    <w:div w:id="279915877">
      <w:bodyDiv w:val="1"/>
      <w:marLeft w:val="0"/>
      <w:marRight w:val="0"/>
      <w:marTop w:val="0"/>
      <w:marBottom w:val="0"/>
      <w:divBdr>
        <w:top w:val="none" w:sz="0" w:space="0" w:color="auto"/>
        <w:left w:val="none" w:sz="0" w:space="0" w:color="auto"/>
        <w:bottom w:val="none" w:sz="0" w:space="0" w:color="auto"/>
        <w:right w:val="none" w:sz="0" w:space="0" w:color="auto"/>
      </w:divBdr>
    </w:div>
    <w:div w:id="279918869">
      <w:bodyDiv w:val="1"/>
      <w:marLeft w:val="0"/>
      <w:marRight w:val="0"/>
      <w:marTop w:val="0"/>
      <w:marBottom w:val="0"/>
      <w:divBdr>
        <w:top w:val="none" w:sz="0" w:space="0" w:color="auto"/>
        <w:left w:val="none" w:sz="0" w:space="0" w:color="auto"/>
        <w:bottom w:val="none" w:sz="0" w:space="0" w:color="auto"/>
        <w:right w:val="none" w:sz="0" w:space="0" w:color="auto"/>
      </w:divBdr>
    </w:div>
    <w:div w:id="279919274">
      <w:bodyDiv w:val="1"/>
      <w:marLeft w:val="0"/>
      <w:marRight w:val="0"/>
      <w:marTop w:val="0"/>
      <w:marBottom w:val="0"/>
      <w:divBdr>
        <w:top w:val="none" w:sz="0" w:space="0" w:color="auto"/>
        <w:left w:val="none" w:sz="0" w:space="0" w:color="auto"/>
        <w:bottom w:val="none" w:sz="0" w:space="0" w:color="auto"/>
        <w:right w:val="none" w:sz="0" w:space="0" w:color="auto"/>
      </w:divBdr>
    </w:div>
    <w:div w:id="279994449">
      <w:bodyDiv w:val="1"/>
      <w:marLeft w:val="0"/>
      <w:marRight w:val="0"/>
      <w:marTop w:val="0"/>
      <w:marBottom w:val="0"/>
      <w:divBdr>
        <w:top w:val="none" w:sz="0" w:space="0" w:color="auto"/>
        <w:left w:val="none" w:sz="0" w:space="0" w:color="auto"/>
        <w:bottom w:val="none" w:sz="0" w:space="0" w:color="auto"/>
        <w:right w:val="none" w:sz="0" w:space="0" w:color="auto"/>
      </w:divBdr>
    </w:div>
    <w:div w:id="280067572">
      <w:bodyDiv w:val="1"/>
      <w:marLeft w:val="0"/>
      <w:marRight w:val="0"/>
      <w:marTop w:val="0"/>
      <w:marBottom w:val="0"/>
      <w:divBdr>
        <w:top w:val="none" w:sz="0" w:space="0" w:color="auto"/>
        <w:left w:val="none" w:sz="0" w:space="0" w:color="auto"/>
        <w:bottom w:val="none" w:sz="0" w:space="0" w:color="auto"/>
        <w:right w:val="none" w:sz="0" w:space="0" w:color="auto"/>
      </w:divBdr>
    </w:div>
    <w:div w:id="280115020">
      <w:bodyDiv w:val="1"/>
      <w:marLeft w:val="0"/>
      <w:marRight w:val="0"/>
      <w:marTop w:val="0"/>
      <w:marBottom w:val="0"/>
      <w:divBdr>
        <w:top w:val="none" w:sz="0" w:space="0" w:color="auto"/>
        <w:left w:val="none" w:sz="0" w:space="0" w:color="auto"/>
        <w:bottom w:val="none" w:sz="0" w:space="0" w:color="auto"/>
        <w:right w:val="none" w:sz="0" w:space="0" w:color="auto"/>
      </w:divBdr>
    </w:div>
    <w:div w:id="280453831">
      <w:bodyDiv w:val="1"/>
      <w:marLeft w:val="0"/>
      <w:marRight w:val="0"/>
      <w:marTop w:val="0"/>
      <w:marBottom w:val="0"/>
      <w:divBdr>
        <w:top w:val="none" w:sz="0" w:space="0" w:color="auto"/>
        <w:left w:val="none" w:sz="0" w:space="0" w:color="auto"/>
        <w:bottom w:val="none" w:sz="0" w:space="0" w:color="auto"/>
        <w:right w:val="none" w:sz="0" w:space="0" w:color="auto"/>
      </w:divBdr>
    </w:div>
    <w:div w:id="280456166">
      <w:bodyDiv w:val="1"/>
      <w:marLeft w:val="0"/>
      <w:marRight w:val="0"/>
      <w:marTop w:val="0"/>
      <w:marBottom w:val="0"/>
      <w:divBdr>
        <w:top w:val="none" w:sz="0" w:space="0" w:color="auto"/>
        <w:left w:val="none" w:sz="0" w:space="0" w:color="auto"/>
        <w:bottom w:val="none" w:sz="0" w:space="0" w:color="auto"/>
        <w:right w:val="none" w:sz="0" w:space="0" w:color="auto"/>
      </w:divBdr>
    </w:div>
    <w:div w:id="280570382">
      <w:bodyDiv w:val="1"/>
      <w:marLeft w:val="0"/>
      <w:marRight w:val="0"/>
      <w:marTop w:val="0"/>
      <w:marBottom w:val="0"/>
      <w:divBdr>
        <w:top w:val="none" w:sz="0" w:space="0" w:color="auto"/>
        <w:left w:val="none" w:sz="0" w:space="0" w:color="auto"/>
        <w:bottom w:val="none" w:sz="0" w:space="0" w:color="auto"/>
        <w:right w:val="none" w:sz="0" w:space="0" w:color="auto"/>
      </w:divBdr>
    </w:div>
    <w:div w:id="280578586">
      <w:bodyDiv w:val="1"/>
      <w:marLeft w:val="0"/>
      <w:marRight w:val="0"/>
      <w:marTop w:val="0"/>
      <w:marBottom w:val="0"/>
      <w:divBdr>
        <w:top w:val="none" w:sz="0" w:space="0" w:color="auto"/>
        <w:left w:val="none" w:sz="0" w:space="0" w:color="auto"/>
        <w:bottom w:val="none" w:sz="0" w:space="0" w:color="auto"/>
        <w:right w:val="none" w:sz="0" w:space="0" w:color="auto"/>
      </w:divBdr>
    </w:div>
    <w:div w:id="280916576">
      <w:bodyDiv w:val="1"/>
      <w:marLeft w:val="0"/>
      <w:marRight w:val="0"/>
      <w:marTop w:val="0"/>
      <w:marBottom w:val="0"/>
      <w:divBdr>
        <w:top w:val="none" w:sz="0" w:space="0" w:color="auto"/>
        <w:left w:val="none" w:sz="0" w:space="0" w:color="auto"/>
        <w:bottom w:val="none" w:sz="0" w:space="0" w:color="auto"/>
        <w:right w:val="none" w:sz="0" w:space="0" w:color="auto"/>
      </w:divBdr>
    </w:div>
    <w:div w:id="281155179">
      <w:bodyDiv w:val="1"/>
      <w:marLeft w:val="0"/>
      <w:marRight w:val="0"/>
      <w:marTop w:val="0"/>
      <w:marBottom w:val="0"/>
      <w:divBdr>
        <w:top w:val="none" w:sz="0" w:space="0" w:color="auto"/>
        <w:left w:val="none" w:sz="0" w:space="0" w:color="auto"/>
        <w:bottom w:val="none" w:sz="0" w:space="0" w:color="auto"/>
        <w:right w:val="none" w:sz="0" w:space="0" w:color="auto"/>
      </w:divBdr>
    </w:div>
    <w:div w:id="281351820">
      <w:bodyDiv w:val="1"/>
      <w:marLeft w:val="0"/>
      <w:marRight w:val="0"/>
      <w:marTop w:val="0"/>
      <w:marBottom w:val="0"/>
      <w:divBdr>
        <w:top w:val="none" w:sz="0" w:space="0" w:color="auto"/>
        <w:left w:val="none" w:sz="0" w:space="0" w:color="auto"/>
        <w:bottom w:val="none" w:sz="0" w:space="0" w:color="auto"/>
        <w:right w:val="none" w:sz="0" w:space="0" w:color="auto"/>
      </w:divBdr>
    </w:div>
    <w:div w:id="281500406">
      <w:bodyDiv w:val="1"/>
      <w:marLeft w:val="0"/>
      <w:marRight w:val="0"/>
      <w:marTop w:val="0"/>
      <w:marBottom w:val="0"/>
      <w:divBdr>
        <w:top w:val="none" w:sz="0" w:space="0" w:color="auto"/>
        <w:left w:val="none" w:sz="0" w:space="0" w:color="auto"/>
        <w:bottom w:val="none" w:sz="0" w:space="0" w:color="auto"/>
        <w:right w:val="none" w:sz="0" w:space="0" w:color="auto"/>
      </w:divBdr>
    </w:div>
    <w:div w:id="281544748">
      <w:bodyDiv w:val="1"/>
      <w:marLeft w:val="0"/>
      <w:marRight w:val="0"/>
      <w:marTop w:val="0"/>
      <w:marBottom w:val="0"/>
      <w:divBdr>
        <w:top w:val="none" w:sz="0" w:space="0" w:color="auto"/>
        <w:left w:val="none" w:sz="0" w:space="0" w:color="auto"/>
        <w:bottom w:val="none" w:sz="0" w:space="0" w:color="auto"/>
        <w:right w:val="none" w:sz="0" w:space="0" w:color="auto"/>
      </w:divBdr>
    </w:div>
    <w:div w:id="281617596">
      <w:bodyDiv w:val="1"/>
      <w:marLeft w:val="0"/>
      <w:marRight w:val="0"/>
      <w:marTop w:val="0"/>
      <w:marBottom w:val="0"/>
      <w:divBdr>
        <w:top w:val="none" w:sz="0" w:space="0" w:color="auto"/>
        <w:left w:val="none" w:sz="0" w:space="0" w:color="auto"/>
        <w:bottom w:val="none" w:sz="0" w:space="0" w:color="auto"/>
        <w:right w:val="none" w:sz="0" w:space="0" w:color="auto"/>
      </w:divBdr>
    </w:div>
    <w:div w:id="281959870">
      <w:bodyDiv w:val="1"/>
      <w:marLeft w:val="0"/>
      <w:marRight w:val="0"/>
      <w:marTop w:val="0"/>
      <w:marBottom w:val="0"/>
      <w:divBdr>
        <w:top w:val="none" w:sz="0" w:space="0" w:color="auto"/>
        <w:left w:val="none" w:sz="0" w:space="0" w:color="auto"/>
        <w:bottom w:val="none" w:sz="0" w:space="0" w:color="auto"/>
        <w:right w:val="none" w:sz="0" w:space="0" w:color="auto"/>
      </w:divBdr>
    </w:div>
    <w:div w:id="282079952">
      <w:bodyDiv w:val="1"/>
      <w:marLeft w:val="0"/>
      <w:marRight w:val="0"/>
      <w:marTop w:val="0"/>
      <w:marBottom w:val="0"/>
      <w:divBdr>
        <w:top w:val="none" w:sz="0" w:space="0" w:color="auto"/>
        <w:left w:val="none" w:sz="0" w:space="0" w:color="auto"/>
        <w:bottom w:val="none" w:sz="0" w:space="0" w:color="auto"/>
        <w:right w:val="none" w:sz="0" w:space="0" w:color="auto"/>
      </w:divBdr>
    </w:div>
    <w:div w:id="282230493">
      <w:bodyDiv w:val="1"/>
      <w:marLeft w:val="0"/>
      <w:marRight w:val="0"/>
      <w:marTop w:val="0"/>
      <w:marBottom w:val="0"/>
      <w:divBdr>
        <w:top w:val="none" w:sz="0" w:space="0" w:color="auto"/>
        <w:left w:val="none" w:sz="0" w:space="0" w:color="auto"/>
        <w:bottom w:val="none" w:sz="0" w:space="0" w:color="auto"/>
        <w:right w:val="none" w:sz="0" w:space="0" w:color="auto"/>
      </w:divBdr>
    </w:div>
    <w:div w:id="282538064">
      <w:bodyDiv w:val="1"/>
      <w:marLeft w:val="0"/>
      <w:marRight w:val="0"/>
      <w:marTop w:val="0"/>
      <w:marBottom w:val="0"/>
      <w:divBdr>
        <w:top w:val="none" w:sz="0" w:space="0" w:color="auto"/>
        <w:left w:val="none" w:sz="0" w:space="0" w:color="auto"/>
        <w:bottom w:val="none" w:sz="0" w:space="0" w:color="auto"/>
        <w:right w:val="none" w:sz="0" w:space="0" w:color="auto"/>
      </w:divBdr>
    </w:div>
    <w:div w:id="282541252">
      <w:bodyDiv w:val="1"/>
      <w:marLeft w:val="0"/>
      <w:marRight w:val="0"/>
      <w:marTop w:val="0"/>
      <w:marBottom w:val="0"/>
      <w:divBdr>
        <w:top w:val="none" w:sz="0" w:space="0" w:color="auto"/>
        <w:left w:val="none" w:sz="0" w:space="0" w:color="auto"/>
        <w:bottom w:val="none" w:sz="0" w:space="0" w:color="auto"/>
        <w:right w:val="none" w:sz="0" w:space="0" w:color="auto"/>
      </w:divBdr>
    </w:div>
    <w:div w:id="282619063">
      <w:bodyDiv w:val="1"/>
      <w:marLeft w:val="0"/>
      <w:marRight w:val="0"/>
      <w:marTop w:val="0"/>
      <w:marBottom w:val="0"/>
      <w:divBdr>
        <w:top w:val="none" w:sz="0" w:space="0" w:color="auto"/>
        <w:left w:val="none" w:sz="0" w:space="0" w:color="auto"/>
        <w:bottom w:val="none" w:sz="0" w:space="0" w:color="auto"/>
        <w:right w:val="none" w:sz="0" w:space="0" w:color="auto"/>
      </w:divBdr>
    </w:div>
    <w:div w:id="282619863">
      <w:bodyDiv w:val="1"/>
      <w:marLeft w:val="0"/>
      <w:marRight w:val="0"/>
      <w:marTop w:val="0"/>
      <w:marBottom w:val="0"/>
      <w:divBdr>
        <w:top w:val="none" w:sz="0" w:space="0" w:color="auto"/>
        <w:left w:val="none" w:sz="0" w:space="0" w:color="auto"/>
        <w:bottom w:val="none" w:sz="0" w:space="0" w:color="auto"/>
        <w:right w:val="none" w:sz="0" w:space="0" w:color="auto"/>
      </w:divBdr>
    </w:div>
    <w:div w:id="282736963">
      <w:bodyDiv w:val="1"/>
      <w:marLeft w:val="0"/>
      <w:marRight w:val="0"/>
      <w:marTop w:val="0"/>
      <w:marBottom w:val="0"/>
      <w:divBdr>
        <w:top w:val="none" w:sz="0" w:space="0" w:color="auto"/>
        <w:left w:val="none" w:sz="0" w:space="0" w:color="auto"/>
        <w:bottom w:val="none" w:sz="0" w:space="0" w:color="auto"/>
        <w:right w:val="none" w:sz="0" w:space="0" w:color="auto"/>
      </w:divBdr>
    </w:div>
    <w:div w:id="283077963">
      <w:bodyDiv w:val="1"/>
      <w:marLeft w:val="0"/>
      <w:marRight w:val="0"/>
      <w:marTop w:val="0"/>
      <w:marBottom w:val="0"/>
      <w:divBdr>
        <w:top w:val="none" w:sz="0" w:space="0" w:color="auto"/>
        <w:left w:val="none" w:sz="0" w:space="0" w:color="auto"/>
        <w:bottom w:val="none" w:sz="0" w:space="0" w:color="auto"/>
        <w:right w:val="none" w:sz="0" w:space="0" w:color="auto"/>
      </w:divBdr>
    </w:div>
    <w:div w:id="283384869">
      <w:bodyDiv w:val="1"/>
      <w:marLeft w:val="0"/>
      <w:marRight w:val="0"/>
      <w:marTop w:val="0"/>
      <w:marBottom w:val="0"/>
      <w:divBdr>
        <w:top w:val="none" w:sz="0" w:space="0" w:color="auto"/>
        <w:left w:val="none" w:sz="0" w:space="0" w:color="auto"/>
        <w:bottom w:val="none" w:sz="0" w:space="0" w:color="auto"/>
        <w:right w:val="none" w:sz="0" w:space="0" w:color="auto"/>
      </w:divBdr>
    </w:div>
    <w:div w:id="283734314">
      <w:bodyDiv w:val="1"/>
      <w:marLeft w:val="0"/>
      <w:marRight w:val="0"/>
      <w:marTop w:val="0"/>
      <w:marBottom w:val="0"/>
      <w:divBdr>
        <w:top w:val="none" w:sz="0" w:space="0" w:color="auto"/>
        <w:left w:val="none" w:sz="0" w:space="0" w:color="auto"/>
        <w:bottom w:val="none" w:sz="0" w:space="0" w:color="auto"/>
        <w:right w:val="none" w:sz="0" w:space="0" w:color="auto"/>
      </w:divBdr>
    </w:div>
    <w:div w:id="284164684">
      <w:bodyDiv w:val="1"/>
      <w:marLeft w:val="0"/>
      <w:marRight w:val="0"/>
      <w:marTop w:val="0"/>
      <w:marBottom w:val="0"/>
      <w:divBdr>
        <w:top w:val="none" w:sz="0" w:space="0" w:color="auto"/>
        <w:left w:val="none" w:sz="0" w:space="0" w:color="auto"/>
        <w:bottom w:val="none" w:sz="0" w:space="0" w:color="auto"/>
        <w:right w:val="none" w:sz="0" w:space="0" w:color="auto"/>
      </w:divBdr>
    </w:div>
    <w:div w:id="284191775">
      <w:bodyDiv w:val="1"/>
      <w:marLeft w:val="0"/>
      <w:marRight w:val="0"/>
      <w:marTop w:val="0"/>
      <w:marBottom w:val="0"/>
      <w:divBdr>
        <w:top w:val="none" w:sz="0" w:space="0" w:color="auto"/>
        <w:left w:val="none" w:sz="0" w:space="0" w:color="auto"/>
        <w:bottom w:val="none" w:sz="0" w:space="0" w:color="auto"/>
        <w:right w:val="none" w:sz="0" w:space="0" w:color="auto"/>
      </w:divBdr>
    </w:div>
    <w:div w:id="284386762">
      <w:bodyDiv w:val="1"/>
      <w:marLeft w:val="0"/>
      <w:marRight w:val="0"/>
      <w:marTop w:val="0"/>
      <w:marBottom w:val="0"/>
      <w:divBdr>
        <w:top w:val="none" w:sz="0" w:space="0" w:color="auto"/>
        <w:left w:val="none" w:sz="0" w:space="0" w:color="auto"/>
        <w:bottom w:val="none" w:sz="0" w:space="0" w:color="auto"/>
        <w:right w:val="none" w:sz="0" w:space="0" w:color="auto"/>
      </w:divBdr>
    </w:div>
    <w:div w:id="284507263">
      <w:bodyDiv w:val="1"/>
      <w:marLeft w:val="0"/>
      <w:marRight w:val="0"/>
      <w:marTop w:val="0"/>
      <w:marBottom w:val="0"/>
      <w:divBdr>
        <w:top w:val="none" w:sz="0" w:space="0" w:color="auto"/>
        <w:left w:val="none" w:sz="0" w:space="0" w:color="auto"/>
        <w:bottom w:val="none" w:sz="0" w:space="0" w:color="auto"/>
        <w:right w:val="none" w:sz="0" w:space="0" w:color="auto"/>
      </w:divBdr>
    </w:div>
    <w:div w:id="284511042">
      <w:bodyDiv w:val="1"/>
      <w:marLeft w:val="0"/>
      <w:marRight w:val="0"/>
      <w:marTop w:val="0"/>
      <w:marBottom w:val="0"/>
      <w:divBdr>
        <w:top w:val="none" w:sz="0" w:space="0" w:color="auto"/>
        <w:left w:val="none" w:sz="0" w:space="0" w:color="auto"/>
        <w:bottom w:val="none" w:sz="0" w:space="0" w:color="auto"/>
        <w:right w:val="none" w:sz="0" w:space="0" w:color="auto"/>
      </w:divBdr>
    </w:div>
    <w:div w:id="284579966">
      <w:bodyDiv w:val="1"/>
      <w:marLeft w:val="0"/>
      <w:marRight w:val="0"/>
      <w:marTop w:val="0"/>
      <w:marBottom w:val="0"/>
      <w:divBdr>
        <w:top w:val="none" w:sz="0" w:space="0" w:color="auto"/>
        <w:left w:val="none" w:sz="0" w:space="0" w:color="auto"/>
        <w:bottom w:val="none" w:sz="0" w:space="0" w:color="auto"/>
        <w:right w:val="none" w:sz="0" w:space="0" w:color="auto"/>
      </w:divBdr>
    </w:div>
    <w:div w:id="284623703">
      <w:bodyDiv w:val="1"/>
      <w:marLeft w:val="0"/>
      <w:marRight w:val="0"/>
      <w:marTop w:val="0"/>
      <w:marBottom w:val="0"/>
      <w:divBdr>
        <w:top w:val="none" w:sz="0" w:space="0" w:color="auto"/>
        <w:left w:val="none" w:sz="0" w:space="0" w:color="auto"/>
        <w:bottom w:val="none" w:sz="0" w:space="0" w:color="auto"/>
        <w:right w:val="none" w:sz="0" w:space="0" w:color="auto"/>
      </w:divBdr>
    </w:div>
    <w:div w:id="284626619">
      <w:bodyDiv w:val="1"/>
      <w:marLeft w:val="0"/>
      <w:marRight w:val="0"/>
      <w:marTop w:val="0"/>
      <w:marBottom w:val="0"/>
      <w:divBdr>
        <w:top w:val="none" w:sz="0" w:space="0" w:color="auto"/>
        <w:left w:val="none" w:sz="0" w:space="0" w:color="auto"/>
        <w:bottom w:val="none" w:sz="0" w:space="0" w:color="auto"/>
        <w:right w:val="none" w:sz="0" w:space="0" w:color="auto"/>
      </w:divBdr>
    </w:div>
    <w:div w:id="284772237">
      <w:bodyDiv w:val="1"/>
      <w:marLeft w:val="0"/>
      <w:marRight w:val="0"/>
      <w:marTop w:val="0"/>
      <w:marBottom w:val="0"/>
      <w:divBdr>
        <w:top w:val="none" w:sz="0" w:space="0" w:color="auto"/>
        <w:left w:val="none" w:sz="0" w:space="0" w:color="auto"/>
        <w:bottom w:val="none" w:sz="0" w:space="0" w:color="auto"/>
        <w:right w:val="none" w:sz="0" w:space="0" w:color="auto"/>
      </w:divBdr>
    </w:div>
    <w:div w:id="285046252">
      <w:bodyDiv w:val="1"/>
      <w:marLeft w:val="0"/>
      <w:marRight w:val="0"/>
      <w:marTop w:val="0"/>
      <w:marBottom w:val="0"/>
      <w:divBdr>
        <w:top w:val="none" w:sz="0" w:space="0" w:color="auto"/>
        <w:left w:val="none" w:sz="0" w:space="0" w:color="auto"/>
        <w:bottom w:val="none" w:sz="0" w:space="0" w:color="auto"/>
        <w:right w:val="none" w:sz="0" w:space="0" w:color="auto"/>
      </w:divBdr>
    </w:div>
    <w:div w:id="285164897">
      <w:bodyDiv w:val="1"/>
      <w:marLeft w:val="0"/>
      <w:marRight w:val="0"/>
      <w:marTop w:val="0"/>
      <w:marBottom w:val="0"/>
      <w:divBdr>
        <w:top w:val="none" w:sz="0" w:space="0" w:color="auto"/>
        <w:left w:val="none" w:sz="0" w:space="0" w:color="auto"/>
        <w:bottom w:val="none" w:sz="0" w:space="0" w:color="auto"/>
        <w:right w:val="none" w:sz="0" w:space="0" w:color="auto"/>
      </w:divBdr>
    </w:div>
    <w:div w:id="285432701">
      <w:bodyDiv w:val="1"/>
      <w:marLeft w:val="0"/>
      <w:marRight w:val="0"/>
      <w:marTop w:val="0"/>
      <w:marBottom w:val="0"/>
      <w:divBdr>
        <w:top w:val="none" w:sz="0" w:space="0" w:color="auto"/>
        <w:left w:val="none" w:sz="0" w:space="0" w:color="auto"/>
        <w:bottom w:val="none" w:sz="0" w:space="0" w:color="auto"/>
        <w:right w:val="none" w:sz="0" w:space="0" w:color="auto"/>
      </w:divBdr>
    </w:div>
    <w:div w:id="285622226">
      <w:bodyDiv w:val="1"/>
      <w:marLeft w:val="0"/>
      <w:marRight w:val="0"/>
      <w:marTop w:val="0"/>
      <w:marBottom w:val="0"/>
      <w:divBdr>
        <w:top w:val="none" w:sz="0" w:space="0" w:color="auto"/>
        <w:left w:val="none" w:sz="0" w:space="0" w:color="auto"/>
        <w:bottom w:val="none" w:sz="0" w:space="0" w:color="auto"/>
        <w:right w:val="none" w:sz="0" w:space="0" w:color="auto"/>
      </w:divBdr>
    </w:div>
    <w:div w:id="285695357">
      <w:bodyDiv w:val="1"/>
      <w:marLeft w:val="0"/>
      <w:marRight w:val="0"/>
      <w:marTop w:val="0"/>
      <w:marBottom w:val="0"/>
      <w:divBdr>
        <w:top w:val="none" w:sz="0" w:space="0" w:color="auto"/>
        <w:left w:val="none" w:sz="0" w:space="0" w:color="auto"/>
        <w:bottom w:val="none" w:sz="0" w:space="0" w:color="auto"/>
        <w:right w:val="none" w:sz="0" w:space="0" w:color="auto"/>
      </w:divBdr>
    </w:div>
    <w:div w:id="285699097">
      <w:bodyDiv w:val="1"/>
      <w:marLeft w:val="0"/>
      <w:marRight w:val="0"/>
      <w:marTop w:val="0"/>
      <w:marBottom w:val="0"/>
      <w:divBdr>
        <w:top w:val="none" w:sz="0" w:space="0" w:color="auto"/>
        <w:left w:val="none" w:sz="0" w:space="0" w:color="auto"/>
        <w:bottom w:val="none" w:sz="0" w:space="0" w:color="auto"/>
        <w:right w:val="none" w:sz="0" w:space="0" w:color="auto"/>
      </w:divBdr>
    </w:div>
    <w:div w:id="285813833">
      <w:bodyDiv w:val="1"/>
      <w:marLeft w:val="0"/>
      <w:marRight w:val="0"/>
      <w:marTop w:val="0"/>
      <w:marBottom w:val="0"/>
      <w:divBdr>
        <w:top w:val="none" w:sz="0" w:space="0" w:color="auto"/>
        <w:left w:val="none" w:sz="0" w:space="0" w:color="auto"/>
        <w:bottom w:val="none" w:sz="0" w:space="0" w:color="auto"/>
        <w:right w:val="none" w:sz="0" w:space="0" w:color="auto"/>
      </w:divBdr>
    </w:div>
    <w:div w:id="285965527">
      <w:bodyDiv w:val="1"/>
      <w:marLeft w:val="0"/>
      <w:marRight w:val="0"/>
      <w:marTop w:val="0"/>
      <w:marBottom w:val="0"/>
      <w:divBdr>
        <w:top w:val="none" w:sz="0" w:space="0" w:color="auto"/>
        <w:left w:val="none" w:sz="0" w:space="0" w:color="auto"/>
        <w:bottom w:val="none" w:sz="0" w:space="0" w:color="auto"/>
        <w:right w:val="none" w:sz="0" w:space="0" w:color="auto"/>
      </w:divBdr>
    </w:div>
    <w:div w:id="285966296">
      <w:bodyDiv w:val="1"/>
      <w:marLeft w:val="0"/>
      <w:marRight w:val="0"/>
      <w:marTop w:val="0"/>
      <w:marBottom w:val="0"/>
      <w:divBdr>
        <w:top w:val="none" w:sz="0" w:space="0" w:color="auto"/>
        <w:left w:val="none" w:sz="0" w:space="0" w:color="auto"/>
        <w:bottom w:val="none" w:sz="0" w:space="0" w:color="auto"/>
        <w:right w:val="none" w:sz="0" w:space="0" w:color="auto"/>
      </w:divBdr>
    </w:div>
    <w:div w:id="286133147">
      <w:bodyDiv w:val="1"/>
      <w:marLeft w:val="0"/>
      <w:marRight w:val="0"/>
      <w:marTop w:val="0"/>
      <w:marBottom w:val="0"/>
      <w:divBdr>
        <w:top w:val="none" w:sz="0" w:space="0" w:color="auto"/>
        <w:left w:val="none" w:sz="0" w:space="0" w:color="auto"/>
        <w:bottom w:val="none" w:sz="0" w:space="0" w:color="auto"/>
        <w:right w:val="none" w:sz="0" w:space="0" w:color="auto"/>
      </w:divBdr>
    </w:div>
    <w:div w:id="286398425">
      <w:bodyDiv w:val="1"/>
      <w:marLeft w:val="0"/>
      <w:marRight w:val="0"/>
      <w:marTop w:val="0"/>
      <w:marBottom w:val="0"/>
      <w:divBdr>
        <w:top w:val="none" w:sz="0" w:space="0" w:color="auto"/>
        <w:left w:val="none" w:sz="0" w:space="0" w:color="auto"/>
        <w:bottom w:val="none" w:sz="0" w:space="0" w:color="auto"/>
        <w:right w:val="none" w:sz="0" w:space="0" w:color="auto"/>
      </w:divBdr>
    </w:div>
    <w:div w:id="286473269">
      <w:bodyDiv w:val="1"/>
      <w:marLeft w:val="0"/>
      <w:marRight w:val="0"/>
      <w:marTop w:val="0"/>
      <w:marBottom w:val="0"/>
      <w:divBdr>
        <w:top w:val="none" w:sz="0" w:space="0" w:color="auto"/>
        <w:left w:val="none" w:sz="0" w:space="0" w:color="auto"/>
        <w:bottom w:val="none" w:sz="0" w:space="0" w:color="auto"/>
        <w:right w:val="none" w:sz="0" w:space="0" w:color="auto"/>
      </w:divBdr>
    </w:div>
    <w:div w:id="286669205">
      <w:bodyDiv w:val="1"/>
      <w:marLeft w:val="0"/>
      <w:marRight w:val="0"/>
      <w:marTop w:val="0"/>
      <w:marBottom w:val="0"/>
      <w:divBdr>
        <w:top w:val="none" w:sz="0" w:space="0" w:color="auto"/>
        <w:left w:val="none" w:sz="0" w:space="0" w:color="auto"/>
        <w:bottom w:val="none" w:sz="0" w:space="0" w:color="auto"/>
        <w:right w:val="none" w:sz="0" w:space="0" w:color="auto"/>
      </w:divBdr>
    </w:div>
    <w:div w:id="286742818">
      <w:bodyDiv w:val="1"/>
      <w:marLeft w:val="0"/>
      <w:marRight w:val="0"/>
      <w:marTop w:val="0"/>
      <w:marBottom w:val="0"/>
      <w:divBdr>
        <w:top w:val="none" w:sz="0" w:space="0" w:color="auto"/>
        <w:left w:val="none" w:sz="0" w:space="0" w:color="auto"/>
        <w:bottom w:val="none" w:sz="0" w:space="0" w:color="auto"/>
        <w:right w:val="none" w:sz="0" w:space="0" w:color="auto"/>
      </w:divBdr>
    </w:div>
    <w:div w:id="286744505">
      <w:bodyDiv w:val="1"/>
      <w:marLeft w:val="0"/>
      <w:marRight w:val="0"/>
      <w:marTop w:val="0"/>
      <w:marBottom w:val="0"/>
      <w:divBdr>
        <w:top w:val="none" w:sz="0" w:space="0" w:color="auto"/>
        <w:left w:val="none" w:sz="0" w:space="0" w:color="auto"/>
        <w:bottom w:val="none" w:sz="0" w:space="0" w:color="auto"/>
        <w:right w:val="none" w:sz="0" w:space="0" w:color="auto"/>
      </w:divBdr>
    </w:div>
    <w:div w:id="286788522">
      <w:bodyDiv w:val="1"/>
      <w:marLeft w:val="0"/>
      <w:marRight w:val="0"/>
      <w:marTop w:val="0"/>
      <w:marBottom w:val="0"/>
      <w:divBdr>
        <w:top w:val="none" w:sz="0" w:space="0" w:color="auto"/>
        <w:left w:val="none" w:sz="0" w:space="0" w:color="auto"/>
        <w:bottom w:val="none" w:sz="0" w:space="0" w:color="auto"/>
        <w:right w:val="none" w:sz="0" w:space="0" w:color="auto"/>
      </w:divBdr>
    </w:div>
    <w:div w:id="286938322">
      <w:bodyDiv w:val="1"/>
      <w:marLeft w:val="0"/>
      <w:marRight w:val="0"/>
      <w:marTop w:val="0"/>
      <w:marBottom w:val="0"/>
      <w:divBdr>
        <w:top w:val="none" w:sz="0" w:space="0" w:color="auto"/>
        <w:left w:val="none" w:sz="0" w:space="0" w:color="auto"/>
        <w:bottom w:val="none" w:sz="0" w:space="0" w:color="auto"/>
        <w:right w:val="none" w:sz="0" w:space="0" w:color="auto"/>
      </w:divBdr>
    </w:div>
    <w:div w:id="287005150">
      <w:bodyDiv w:val="1"/>
      <w:marLeft w:val="0"/>
      <w:marRight w:val="0"/>
      <w:marTop w:val="0"/>
      <w:marBottom w:val="0"/>
      <w:divBdr>
        <w:top w:val="none" w:sz="0" w:space="0" w:color="auto"/>
        <w:left w:val="none" w:sz="0" w:space="0" w:color="auto"/>
        <w:bottom w:val="none" w:sz="0" w:space="0" w:color="auto"/>
        <w:right w:val="none" w:sz="0" w:space="0" w:color="auto"/>
      </w:divBdr>
    </w:div>
    <w:div w:id="287010724">
      <w:bodyDiv w:val="1"/>
      <w:marLeft w:val="0"/>
      <w:marRight w:val="0"/>
      <w:marTop w:val="0"/>
      <w:marBottom w:val="0"/>
      <w:divBdr>
        <w:top w:val="none" w:sz="0" w:space="0" w:color="auto"/>
        <w:left w:val="none" w:sz="0" w:space="0" w:color="auto"/>
        <w:bottom w:val="none" w:sz="0" w:space="0" w:color="auto"/>
        <w:right w:val="none" w:sz="0" w:space="0" w:color="auto"/>
      </w:divBdr>
    </w:div>
    <w:div w:id="287322505">
      <w:bodyDiv w:val="1"/>
      <w:marLeft w:val="0"/>
      <w:marRight w:val="0"/>
      <w:marTop w:val="0"/>
      <w:marBottom w:val="0"/>
      <w:divBdr>
        <w:top w:val="none" w:sz="0" w:space="0" w:color="auto"/>
        <w:left w:val="none" w:sz="0" w:space="0" w:color="auto"/>
        <w:bottom w:val="none" w:sz="0" w:space="0" w:color="auto"/>
        <w:right w:val="none" w:sz="0" w:space="0" w:color="auto"/>
      </w:divBdr>
    </w:div>
    <w:div w:id="287400822">
      <w:bodyDiv w:val="1"/>
      <w:marLeft w:val="0"/>
      <w:marRight w:val="0"/>
      <w:marTop w:val="0"/>
      <w:marBottom w:val="0"/>
      <w:divBdr>
        <w:top w:val="none" w:sz="0" w:space="0" w:color="auto"/>
        <w:left w:val="none" w:sz="0" w:space="0" w:color="auto"/>
        <w:bottom w:val="none" w:sz="0" w:space="0" w:color="auto"/>
        <w:right w:val="none" w:sz="0" w:space="0" w:color="auto"/>
      </w:divBdr>
    </w:div>
    <w:div w:id="287467756">
      <w:bodyDiv w:val="1"/>
      <w:marLeft w:val="0"/>
      <w:marRight w:val="0"/>
      <w:marTop w:val="0"/>
      <w:marBottom w:val="0"/>
      <w:divBdr>
        <w:top w:val="none" w:sz="0" w:space="0" w:color="auto"/>
        <w:left w:val="none" w:sz="0" w:space="0" w:color="auto"/>
        <w:bottom w:val="none" w:sz="0" w:space="0" w:color="auto"/>
        <w:right w:val="none" w:sz="0" w:space="0" w:color="auto"/>
      </w:divBdr>
    </w:div>
    <w:div w:id="287467778">
      <w:bodyDiv w:val="1"/>
      <w:marLeft w:val="0"/>
      <w:marRight w:val="0"/>
      <w:marTop w:val="0"/>
      <w:marBottom w:val="0"/>
      <w:divBdr>
        <w:top w:val="none" w:sz="0" w:space="0" w:color="auto"/>
        <w:left w:val="none" w:sz="0" w:space="0" w:color="auto"/>
        <w:bottom w:val="none" w:sz="0" w:space="0" w:color="auto"/>
        <w:right w:val="none" w:sz="0" w:space="0" w:color="auto"/>
      </w:divBdr>
    </w:div>
    <w:div w:id="287468742">
      <w:bodyDiv w:val="1"/>
      <w:marLeft w:val="0"/>
      <w:marRight w:val="0"/>
      <w:marTop w:val="0"/>
      <w:marBottom w:val="0"/>
      <w:divBdr>
        <w:top w:val="none" w:sz="0" w:space="0" w:color="auto"/>
        <w:left w:val="none" w:sz="0" w:space="0" w:color="auto"/>
        <w:bottom w:val="none" w:sz="0" w:space="0" w:color="auto"/>
        <w:right w:val="none" w:sz="0" w:space="0" w:color="auto"/>
      </w:divBdr>
    </w:div>
    <w:div w:id="288050074">
      <w:bodyDiv w:val="1"/>
      <w:marLeft w:val="0"/>
      <w:marRight w:val="0"/>
      <w:marTop w:val="0"/>
      <w:marBottom w:val="0"/>
      <w:divBdr>
        <w:top w:val="none" w:sz="0" w:space="0" w:color="auto"/>
        <w:left w:val="none" w:sz="0" w:space="0" w:color="auto"/>
        <w:bottom w:val="none" w:sz="0" w:space="0" w:color="auto"/>
        <w:right w:val="none" w:sz="0" w:space="0" w:color="auto"/>
      </w:divBdr>
    </w:div>
    <w:div w:id="288098658">
      <w:bodyDiv w:val="1"/>
      <w:marLeft w:val="0"/>
      <w:marRight w:val="0"/>
      <w:marTop w:val="0"/>
      <w:marBottom w:val="0"/>
      <w:divBdr>
        <w:top w:val="none" w:sz="0" w:space="0" w:color="auto"/>
        <w:left w:val="none" w:sz="0" w:space="0" w:color="auto"/>
        <w:bottom w:val="none" w:sz="0" w:space="0" w:color="auto"/>
        <w:right w:val="none" w:sz="0" w:space="0" w:color="auto"/>
      </w:divBdr>
    </w:div>
    <w:div w:id="288171950">
      <w:bodyDiv w:val="1"/>
      <w:marLeft w:val="0"/>
      <w:marRight w:val="0"/>
      <w:marTop w:val="0"/>
      <w:marBottom w:val="0"/>
      <w:divBdr>
        <w:top w:val="none" w:sz="0" w:space="0" w:color="auto"/>
        <w:left w:val="none" w:sz="0" w:space="0" w:color="auto"/>
        <w:bottom w:val="none" w:sz="0" w:space="0" w:color="auto"/>
        <w:right w:val="none" w:sz="0" w:space="0" w:color="auto"/>
      </w:divBdr>
    </w:div>
    <w:div w:id="288441840">
      <w:bodyDiv w:val="1"/>
      <w:marLeft w:val="0"/>
      <w:marRight w:val="0"/>
      <w:marTop w:val="0"/>
      <w:marBottom w:val="0"/>
      <w:divBdr>
        <w:top w:val="none" w:sz="0" w:space="0" w:color="auto"/>
        <w:left w:val="none" w:sz="0" w:space="0" w:color="auto"/>
        <w:bottom w:val="none" w:sz="0" w:space="0" w:color="auto"/>
        <w:right w:val="none" w:sz="0" w:space="0" w:color="auto"/>
      </w:divBdr>
    </w:div>
    <w:div w:id="288978464">
      <w:bodyDiv w:val="1"/>
      <w:marLeft w:val="0"/>
      <w:marRight w:val="0"/>
      <w:marTop w:val="0"/>
      <w:marBottom w:val="0"/>
      <w:divBdr>
        <w:top w:val="none" w:sz="0" w:space="0" w:color="auto"/>
        <w:left w:val="none" w:sz="0" w:space="0" w:color="auto"/>
        <w:bottom w:val="none" w:sz="0" w:space="0" w:color="auto"/>
        <w:right w:val="none" w:sz="0" w:space="0" w:color="auto"/>
      </w:divBdr>
    </w:div>
    <w:div w:id="289097540">
      <w:bodyDiv w:val="1"/>
      <w:marLeft w:val="0"/>
      <w:marRight w:val="0"/>
      <w:marTop w:val="0"/>
      <w:marBottom w:val="0"/>
      <w:divBdr>
        <w:top w:val="none" w:sz="0" w:space="0" w:color="auto"/>
        <w:left w:val="none" w:sz="0" w:space="0" w:color="auto"/>
        <w:bottom w:val="none" w:sz="0" w:space="0" w:color="auto"/>
        <w:right w:val="none" w:sz="0" w:space="0" w:color="auto"/>
      </w:divBdr>
    </w:div>
    <w:div w:id="289242616">
      <w:bodyDiv w:val="1"/>
      <w:marLeft w:val="0"/>
      <w:marRight w:val="0"/>
      <w:marTop w:val="0"/>
      <w:marBottom w:val="0"/>
      <w:divBdr>
        <w:top w:val="none" w:sz="0" w:space="0" w:color="auto"/>
        <w:left w:val="none" w:sz="0" w:space="0" w:color="auto"/>
        <w:bottom w:val="none" w:sz="0" w:space="0" w:color="auto"/>
        <w:right w:val="none" w:sz="0" w:space="0" w:color="auto"/>
      </w:divBdr>
    </w:div>
    <w:div w:id="289439457">
      <w:bodyDiv w:val="1"/>
      <w:marLeft w:val="0"/>
      <w:marRight w:val="0"/>
      <w:marTop w:val="0"/>
      <w:marBottom w:val="0"/>
      <w:divBdr>
        <w:top w:val="none" w:sz="0" w:space="0" w:color="auto"/>
        <w:left w:val="none" w:sz="0" w:space="0" w:color="auto"/>
        <w:bottom w:val="none" w:sz="0" w:space="0" w:color="auto"/>
        <w:right w:val="none" w:sz="0" w:space="0" w:color="auto"/>
      </w:divBdr>
    </w:div>
    <w:div w:id="289477130">
      <w:bodyDiv w:val="1"/>
      <w:marLeft w:val="0"/>
      <w:marRight w:val="0"/>
      <w:marTop w:val="0"/>
      <w:marBottom w:val="0"/>
      <w:divBdr>
        <w:top w:val="none" w:sz="0" w:space="0" w:color="auto"/>
        <w:left w:val="none" w:sz="0" w:space="0" w:color="auto"/>
        <w:bottom w:val="none" w:sz="0" w:space="0" w:color="auto"/>
        <w:right w:val="none" w:sz="0" w:space="0" w:color="auto"/>
      </w:divBdr>
    </w:div>
    <w:div w:id="289557375">
      <w:bodyDiv w:val="1"/>
      <w:marLeft w:val="0"/>
      <w:marRight w:val="0"/>
      <w:marTop w:val="0"/>
      <w:marBottom w:val="0"/>
      <w:divBdr>
        <w:top w:val="none" w:sz="0" w:space="0" w:color="auto"/>
        <w:left w:val="none" w:sz="0" w:space="0" w:color="auto"/>
        <w:bottom w:val="none" w:sz="0" w:space="0" w:color="auto"/>
        <w:right w:val="none" w:sz="0" w:space="0" w:color="auto"/>
      </w:divBdr>
    </w:div>
    <w:div w:id="289826656">
      <w:bodyDiv w:val="1"/>
      <w:marLeft w:val="0"/>
      <w:marRight w:val="0"/>
      <w:marTop w:val="0"/>
      <w:marBottom w:val="0"/>
      <w:divBdr>
        <w:top w:val="none" w:sz="0" w:space="0" w:color="auto"/>
        <w:left w:val="none" w:sz="0" w:space="0" w:color="auto"/>
        <w:bottom w:val="none" w:sz="0" w:space="0" w:color="auto"/>
        <w:right w:val="none" w:sz="0" w:space="0" w:color="auto"/>
      </w:divBdr>
    </w:div>
    <w:div w:id="289827779">
      <w:bodyDiv w:val="1"/>
      <w:marLeft w:val="0"/>
      <w:marRight w:val="0"/>
      <w:marTop w:val="0"/>
      <w:marBottom w:val="0"/>
      <w:divBdr>
        <w:top w:val="none" w:sz="0" w:space="0" w:color="auto"/>
        <w:left w:val="none" w:sz="0" w:space="0" w:color="auto"/>
        <w:bottom w:val="none" w:sz="0" w:space="0" w:color="auto"/>
        <w:right w:val="none" w:sz="0" w:space="0" w:color="auto"/>
      </w:divBdr>
    </w:div>
    <w:div w:id="289867551">
      <w:bodyDiv w:val="1"/>
      <w:marLeft w:val="0"/>
      <w:marRight w:val="0"/>
      <w:marTop w:val="0"/>
      <w:marBottom w:val="0"/>
      <w:divBdr>
        <w:top w:val="none" w:sz="0" w:space="0" w:color="auto"/>
        <w:left w:val="none" w:sz="0" w:space="0" w:color="auto"/>
        <w:bottom w:val="none" w:sz="0" w:space="0" w:color="auto"/>
        <w:right w:val="none" w:sz="0" w:space="0" w:color="auto"/>
      </w:divBdr>
    </w:div>
    <w:div w:id="290208544">
      <w:bodyDiv w:val="1"/>
      <w:marLeft w:val="0"/>
      <w:marRight w:val="0"/>
      <w:marTop w:val="0"/>
      <w:marBottom w:val="0"/>
      <w:divBdr>
        <w:top w:val="none" w:sz="0" w:space="0" w:color="auto"/>
        <w:left w:val="none" w:sz="0" w:space="0" w:color="auto"/>
        <w:bottom w:val="none" w:sz="0" w:space="0" w:color="auto"/>
        <w:right w:val="none" w:sz="0" w:space="0" w:color="auto"/>
      </w:divBdr>
    </w:div>
    <w:div w:id="290285470">
      <w:bodyDiv w:val="1"/>
      <w:marLeft w:val="0"/>
      <w:marRight w:val="0"/>
      <w:marTop w:val="0"/>
      <w:marBottom w:val="0"/>
      <w:divBdr>
        <w:top w:val="none" w:sz="0" w:space="0" w:color="auto"/>
        <w:left w:val="none" w:sz="0" w:space="0" w:color="auto"/>
        <w:bottom w:val="none" w:sz="0" w:space="0" w:color="auto"/>
        <w:right w:val="none" w:sz="0" w:space="0" w:color="auto"/>
      </w:divBdr>
    </w:div>
    <w:div w:id="290402716">
      <w:bodyDiv w:val="1"/>
      <w:marLeft w:val="0"/>
      <w:marRight w:val="0"/>
      <w:marTop w:val="0"/>
      <w:marBottom w:val="0"/>
      <w:divBdr>
        <w:top w:val="none" w:sz="0" w:space="0" w:color="auto"/>
        <w:left w:val="none" w:sz="0" w:space="0" w:color="auto"/>
        <w:bottom w:val="none" w:sz="0" w:space="0" w:color="auto"/>
        <w:right w:val="none" w:sz="0" w:space="0" w:color="auto"/>
      </w:divBdr>
    </w:div>
    <w:div w:id="290475743">
      <w:bodyDiv w:val="1"/>
      <w:marLeft w:val="0"/>
      <w:marRight w:val="0"/>
      <w:marTop w:val="0"/>
      <w:marBottom w:val="0"/>
      <w:divBdr>
        <w:top w:val="none" w:sz="0" w:space="0" w:color="auto"/>
        <w:left w:val="none" w:sz="0" w:space="0" w:color="auto"/>
        <w:bottom w:val="none" w:sz="0" w:space="0" w:color="auto"/>
        <w:right w:val="none" w:sz="0" w:space="0" w:color="auto"/>
      </w:divBdr>
    </w:div>
    <w:div w:id="290597507">
      <w:bodyDiv w:val="1"/>
      <w:marLeft w:val="0"/>
      <w:marRight w:val="0"/>
      <w:marTop w:val="0"/>
      <w:marBottom w:val="0"/>
      <w:divBdr>
        <w:top w:val="none" w:sz="0" w:space="0" w:color="auto"/>
        <w:left w:val="none" w:sz="0" w:space="0" w:color="auto"/>
        <w:bottom w:val="none" w:sz="0" w:space="0" w:color="auto"/>
        <w:right w:val="none" w:sz="0" w:space="0" w:color="auto"/>
      </w:divBdr>
    </w:div>
    <w:div w:id="290669483">
      <w:bodyDiv w:val="1"/>
      <w:marLeft w:val="0"/>
      <w:marRight w:val="0"/>
      <w:marTop w:val="0"/>
      <w:marBottom w:val="0"/>
      <w:divBdr>
        <w:top w:val="none" w:sz="0" w:space="0" w:color="auto"/>
        <w:left w:val="none" w:sz="0" w:space="0" w:color="auto"/>
        <w:bottom w:val="none" w:sz="0" w:space="0" w:color="auto"/>
        <w:right w:val="none" w:sz="0" w:space="0" w:color="auto"/>
      </w:divBdr>
    </w:div>
    <w:div w:id="290946167">
      <w:bodyDiv w:val="1"/>
      <w:marLeft w:val="0"/>
      <w:marRight w:val="0"/>
      <w:marTop w:val="0"/>
      <w:marBottom w:val="0"/>
      <w:divBdr>
        <w:top w:val="none" w:sz="0" w:space="0" w:color="auto"/>
        <w:left w:val="none" w:sz="0" w:space="0" w:color="auto"/>
        <w:bottom w:val="none" w:sz="0" w:space="0" w:color="auto"/>
        <w:right w:val="none" w:sz="0" w:space="0" w:color="auto"/>
      </w:divBdr>
    </w:div>
    <w:div w:id="291056121">
      <w:bodyDiv w:val="1"/>
      <w:marLeft w:val="0"/>
      <w:marRight w:val="0"/>
      <w:marTop w:val="0"/>
      <w:marBottom w:val="0"/>
      <w:divBdr>
        <w:top w:val="none" w:sz="0" w:space="0" w:color="auto"/>
        <w:left w:val="none" w:sz="0" w:space="0" w:color="auto"/>
        <w:bottom w:val="none" w:sz="0" w:space="0" w:color="auto"/>
        <w:right w:val="none" w:sz="0" w:space="0" w:color="auto"/>
      </w:divBdr>
    </w:div>
    <w:div w:id="291398859">
      <w:bodyDiv w:val="1"/>
      <w:marLeft w:val="0"/>
      <w:marRight w:val="0"/>
      <w:marTop w:val="0"/>
      <w:marBottom w:val="0"/>
      <w:divBdr>
        <w:top w:val="none" w:sz="0" w:space="0" w:color="auto"/>
        <w:left w:val="none" w:sz="0" w:space="0" w:color="auto"/>
        <w:bottom w:val="none" w:sz="0" w:space="0" w:color="auto"/>
        <w:right w:val="none" w:sz="0" w:space="0" w:color="auto"/>
      </w:divBdr>
    </w:div>
    <w:div w:id="291446330">
      <w:bodyDiv w:val="1"/>
      <w:marLeft w:val="0"/>
      <w:marRight w:val="0"/>
      <w:marTop w:val="0"/>
      <w:marBottom w:val="0"/>
      <w:divBdr>
        <w:top w:val="none" w:sz="0" w:space="0" w:color="auto"/>
        <w:left w:val="none" w:sz="0" w:space="0" w:color="auto"/>
        <w:bottom w:val="none" w:sz="0" w:space="0" w:color="auto"/>
        <w:right w:val="none" w:sz="0" w:space="0" w:color="auto"/>
      </w:divBdr>
    </w:div>
    <w:div w:id="291636589">
      <w:bodyDiv w:val="1"/>
      <w:marLeft w:val="0"/>
      <w:marRight w:val="0"/>
      <w:marTop w:val="0"/>
      <w:marBottom w:val="0"/>
      <w:divBdr>
        <w:top w:val="none" w:sz="0" w:space="0" w:color="auto"/>
        <w:left w:val="none" w:sz="0" w:space="0" w:color="auto"/>
        <w:bottom w:val="none" w:sz="0" w:space="0" w:color="auto"/>
        <w:right w:val="none" w:sz="0" w:space="0" w:color="auto"/>
      </w:divBdr>
    </w:div>
    <w:div w:id="291639466">
      <w:bodyDiv w:val="1"/>
      <w:marLeft w:val="0"/>
      <w:marRight w:val="0"/>
      <w:marTop w:val="0"/>
      <w:marBottom w:val="0"/>
      <w:divBdr>
        <w:top w:val="none" w:sz="0" w:space="0" w:color="auto"/>
        <w:left w:val="none" w:sz="0" w:space="0" w:color="auto"/>
        <w:bottom w:val="none" w:sz="0" w:space="0" w:color="auto"/>
        <w:right w:val="none" w:sz="0" w:space="0" w:color="auto"/>
      </w:divBdr>
    </w:div>
    <w:div w:id="292365879">
      <w:bodyDiv w:val="1"/>
      <w:marLeft w:val="0"/>
      <w:marRight w:val="0"/>
      <w:marTop w:val="0"/>
      <w:marBottom w:val="0"/>
      <w:divBdr>
        <w:top w:val="none" w:sz="0" w:space="0" w:color="auto"/>
        <w:left w:val="none" w:sz="0" w:space="0" w:color="auto"/>
        <w:bottom w:val="none" w:sz="0" w:space="0" w:color="auto"/>
        <w:right w:val="none" w:sz="0" w:space="0" w:color="auto"/>
      </w:divBdr>
    </w:div>
    <w:div w:id="292517405">
      <w:bodyDiv w:val="1"/>
      <w:marLeft w:val="0"/>
      <w:marRight w:val="0"/>
      <w:marTop w:val="0"/>
      <w:marBottom w:val="0"/>
      <w:divBdr>
        <w:top w:val="none" w:sz="0" w:space="0" w:color="auto"/>
        <w:left w:val="none" w:sz="0" w:space="0" w:color="auto"/>
        <w:bottom w:val="none" w:sz="0" w:space="0" w:color="auto"/>
        <w:right w:val="none" w:sz="0" w:space="0" w:color="auto"/>
      </w:divBdr>
    </w:div>
    <w:div w:id="292715834">
      <w:bodyDiv w:val="1"/>
      <w:marLeft w:val="0"/>
      <w:marRight w:val="0"/>
      <w:marTop w:val="0"/>
      <w:marBottom w:val="0"/>
      <w:divBdr>
        <w:top w:val="none" w:sz="0" w:space="0" w:color="auto"/>
        <w:left w:val="none" w:sz="0" w:space="0" w:color="auto"/>
        <w:bottom w:val="none" w:sz="0" w:space="0" w:color="auto"/>
        <w:right w:val="none" w:sz="0" w:space="0" w:color="auto"/>
      </w:divBdr>
    </w:div>
    <w:div w:id="292757136">
      <w:bodyDiv w:val="1"/>
      <w:marLeft w:val="0"/>
      <w:marRight w:val="0"/>
      <w:marTop w:val="0"/>
      <w:marBottom w:val="0"/>
      <w:divBdr>
        <w:top w:val="none" w:sz="0" w:space="0" w:color="auto"/>
        <w:left w:val="none" w:sz="0" w:space="0" w:color="auto"/>
        <w:bottom w:val="none" w:sz="0" w:space="0" w:color="auto"/>
        <w:right w:val="none" w:sz="0" w:space="0" w:color="auto"/>
      </w:divBdr>
    </w:div>
    <w:div w:id="292758552">
      <w:bodyDiv w:val="1"/>
      <w:marLeft w:val="0"/>
      <w:marRight w:val="0"/>
      <w:marTop w:val="0"/>
      <w:marBottom w:val="0"/>
      <w:divBdr>
        <w:top w:val="none" w:sz="0" w:space="0" w:color="auto"/>
        <w:left w:val="none" w:sz="0" w:space="0" w:color="auto"/>
        <w:bottom w:val="none" w:sz="0" w:space="0" w:color="auto"/>
        <w:right w:val="none" w:sz="0" w:space="0" w:color="auto"/>
      </w:divBdr>
    </w:div>
    <w:div w:id="293097868">
      <w:bodyDiv w:val="1"/>
      <w:marLeft w:val="0"/>
      <w:marRight w:val="0"/>
      <w:marTop w:val="0"/>
      <w:marBottom w:val="0"/>
      <w:divBdr>
        <w:top w:val="none" w:sz="0" w:space="0" w:color="auto"/>
        <w:left w:val="none" w:sz="0" w:space="0" w:color="auto"/>
        <w:bottom w:val="none" w:sz="0" w:space="0" w:color="auto"/>
        <w:right w:val="none" w:sz="0" w:space="0" w:color="auto"/>
      </w:divBdr>
    </w:div>
    <w:div w:id="293215646">
      <w:bodyDiv w:val="1"/>
      <w:marLeft w:val="0"/>
      <w:marRight w:val="0"/>
      <w:marTop w:val="0"/>
      <w:marBottom w:val="0"/>
      <w:divBdr>
        <w:top w:val="none" w:sz="0" w:space="0" w:color="auto"/>
        <w:left w:val="none" w:sz="0" w:space="0" w:color="auto"/>
        <w:bottom w:val="none" w:sz="0" w:space="0" w:color="auto"/>
        <w:right w:val="none" w:sz="0" w:space="0" w:color="auto"/>
      </w:divBdr>
    </w:div>
    <w:div w:id="293297036">
      <w:bodyDiv w:val="1"/>
      <w:marLeft w:val="0"/>
      <w:marRight w:val="0"/>
      <w:marTop w:val="0"/>
      <w:marBottom w:val="0"/>
      <w:divBdr>
        <w:top w:val="none" w:sz="0" w:space="0" w:color="auto"/>
        <w:left w:val="none" w:sz="0" w:space="0" w:color="auto"/>
        <w:bottom w:val="none" w:sz="0" w:space="0" w:color="auto"/>
        <w:right w:val="none" w:sz="0" w:space="0" w:color="auto"/>
      </w:divBdr>
    </w:div>
    <w:div w:id="293340503">
      <w:bodyDiv w:val="1"/>
      <w:marLeft w:val="0"/>
      <w:marRight w:val="0"/>
      <w:marTop w:val="0"/>
      <w:marBottom w:val="0"/>
      <w:divBdr>
        <w:top w:val="none" w:sz="0" w:space="0" w:color="auto"/>
        <w:left w:val="none" w:sz="0" w:space="0" w:color="auto"/>
        <w:bottom w:val="none" w:sz="0" w:space="0" w:color="auto"/>
        <w:right w:val="none" w:sz="0" w:space="0" w:color="auto"/>
      </w:divBdr>
    </w:div>
    <w:div w:id="293410921">
      <w:bodyDiv w:val="1"/>
      <w:marLeft w:val="0"/>
      <w:marRight w:val="0"/>
      <w:marTop w:val="0"/>
      <w:marBottom w:val="0"/>
      <w:divBdr>
        <w:top w:val="none" w:sz="0" w:space="0" w:color="auto"/>
        <w:left w:val="none" w:sz="0" w:space="0" w:color="auto"/>
        <w:bottom w:val="none" w:sz="0" w:space="0" w:color="auto"/>
        <w:right w:val="none" w:sz="0" w:space="0" w:color="auto"/>
      </w:divBdr>
    </w:div>
    <w:div w:id="293489452">
      <w:bodyDiv w:val="1"/>
      <w:marLeft w:val="0"/>
      <w:marRight w:val="0"/>
      <w:marTop w:val="0"/>
      <w:marBottom w:val="0"/>
      <w:divBdr>
        <w:top w:val="none" w:sz="0" w:space="0" w:color="auto"/>
        <w:left w:val="none" w:sz="0" w:space="0" w:color="auto"/>
        <w:bottom w:val="none" w:sz="0" w:space="0" w:color="auto"/>
        <w:right w:val="none" w:sz="0" w:space="0" w:color="auto"/>
      </w:divBdr>
    </w:div>
    <w:div w:id="293560243">
      <w:bodyDiv w:val="1"/>
      <w:marLeft w:val="0"/>
      <w:marRight w:val="0"/>
      <w:marTop w:val="0"/>
      <w:marBottom w:val="0"/>
      <w:divBdr>
        <w:top w:val="none" w:sz="0" w:space="0" w:color="auto"/>
        <w:left w:val="none" w:sz="0" w:space="0" w:color="auto"/>
        <w:bottom w:val="none" w:sz="0" w:space="0" w:color="auto"/>
        <w:right w:val="none" w:sz="0" w:space="0" w:color="auto"/>
      </w:divBdr>
    </w:div>
    <w:div w:id="293605497">
      <w:bodyDiv w:val="1"/>
      <w:marLeft w:val="0"/>
      <w:marRight w:val="0"/>
      <w:marTop w:val="0"/>
      <w:marBottom w:val="0"/>
      <w:divBdr>
        <w:top w:val="none" w:sz="0" w:space="0" w:color="auto"/>
        <w:left w:val="none" w:sz="0" w:space="0" w:color="auto"/>
        <w:bottom w:val="none" w:sz="0" w:space="0" w:color="auto"/>
        <w:right w:val="none" w:sz="0" w:space="0" w:color="auto"/>
      </w:divBdr>
    </w:div>
    <w:div w:id="293608317">
      <w:bodyDiv w:val="1"/>
      <w:marLeft w:val="0"/>
      <w:marRight w:val="0"/>
      <w:marTop w:val="0"/>
      <w:marBottom w:val="0"/>
      <w:divBdr>
        <w:top w:val="none" w:sz="0" w:space="0" w:color="auto"/>
        <w:left w:val="none" w:sz="0" w:space="0" w:color="auto"/>
        <w:bottom w:val="none" w:sz="0" w:space="0" w:color="auto"/>
        <w:right w:val="none" w:sz="0" w:space="0" w:color="auto"/>
      </w:divBdr>
    </w:div>
    <w:div w:id="293947215">
      <w:bodyDiv w:val="1"/>
      <w:marLeft w:val="0"/>
      <w:marRight w:val="0"/>
      <w:marTop w:val="0"/>
      <w:marBottom w:val="0"/>
      <w:divBdr>
        <w:top w:val="none" w:sz="0" w:space="0" w:color="auto"/>
        <w:left w:val="none" w:sz="0" w:space="0" w:color="auto"/>
        <w:bottom w:val="none" w:sz="0" w:space="0" w:color="auto"/>
        <w:right w:val="none" w:sz="0" w:space="0" w:color="auto"/>
      </w:divBdr>
    </w:div>
    <w:div w:id="293951868">
      <w:bodyDiv w:val="1"/>
      <w:marLeft w:val="0"/>
      <w:marRight w:val="0"/>
      <w:marTop w:val="0"/>
      <w:marBottom w:val="0"/>
      <w:divBdr>
        <w:top w:val="none" w:sz="0" w:space="0" w:color="auto"/>
        <w:left w:val="none" w:sz="0" w:space="0" w:color="auto"/>
        <w:bottom w:val="none" w:sz="0" w:space="0" w:color="auto"/>
        <w:right w:val="none" w:sz="0" w:space="0" w:color="auto"/>
      </w:divBdr>
    </w:div>
    <w:div w:id="294213397">
      <w:bodyDiv w:val="1"/>
      <w:marLeft w:val="0"/>
      <w:marRight w:val="0"/>
      <w:marTop w:val="0"/>
      <w:marBottom w:val="0"/>
      <w:divBdr>
        <w:top w:val="none" w:sz="0" w:space="0" w:color="auto"/>
        <w:left w:val="none" w:sz="0" w:space="0" w:color="auto"/>
        <w:bottom w:val="none" w:sz="0" w:space="0" w:color="auto"/>
        <w:right w:val="none" w:sz="0" w:space="0" w:color="auto"/>
      </w:divBdr>
    </w:div>
    <w:div w:id="294216604">
      <w:bodyDiv w:val="1"/>
      <w:marLeft w:val="0"/>
      <w:marRight w:val="0"/>
      <w:marTop w:val="0"/>
      <w:marBottom w:val="0"/>
      <w:divBdr>
        <w:top w:val="none" w:sz="0" w:space="0" w:color="auto"/>
        <w:left w:val="none" w:sz="0" w:space="0" w:color="auto"/>
        <w:bottom w:val="none" w:sz="0" w:space="0" w:color="auto"/>
        <w:right w:val="none" w:sz="0" w:space="0" w:color="auto"/>
      </w:divBdr>
    </w:div>
    <w:div w:id="294335990">
      <w:bodyDiv w:val="1"/>
      <w:marLeft w:val="0"/>
      <w:marRight w:val="0"/>
      <w:marTop w:val="0"/>
      <w:marBottom w:val="0"/>
      <w:divBdr>
        <w:top w:val="none" w:sz="0" w:space="0" w:color="auto"/>
        <w:left w:val="none" w:sz="0" w:space="0" w:color="auto"/>
        <w:bottom w:val="none" w:sz="0" w:space="0" w:color="auto"/>
        <w:right w:val="none" w:sz="0" w:space="0" w:color="auto"/>
      </w:divBdr>
    </w:div>
    <w:div w:id="294454657">
      <w:bodyDiv w:val="1"/>
      <w:marLeft w:val="0"/>
      <w:marRight w:val="0"/>
      <w:marTop w:val="0"/>
      <w:marBottom w:val="0"/>
      <w:divBdr>
        <w:top w:val="none" w:sz="0" w:space="0" w:color="auto"/>
        <w:left w:val="none" w:sz="0" w:space="0" w:color="auto"/>
        <w:bottom w:val="none" w:sz="0" w:space="0" w:color="auto"/>
        <w:right w:val="none" w:sz="0" w:space="0" w:color="auto"/>
      </w:divBdr>
    </w:div>
    <w:div w:id="294532195">
      <w:bodyDiv w:val="1"/>
      <w:marLeft w:val="0"/>
      <w:marRight w:val="0"/>
      <w:marTop w:val="0"/>
      <w:marBottom w:val="0"/>
      <w:divBdr>
        <w:top w:val="none" w:sz="0" w:space="0" w:color="auto"/>
        <w:left w:val="none" w:sz="0" w:space="0" w:color="auto"/>
        <w:bottom w:val="none" w:sz="0" w:space="0" w:color="auto"/>
        <w:right w:val="none" w:sz="0" w:space="0" w:color="auto"/>
      </w:divBdr>
    </w:div>
    <w:div w:id="294797667">
      <w:bodyDiv w:val="1"/>
      <w:marLeft w:val="0"/>
      <w:marRight w:val="0"/>
      <w:marTop w:val="0"/>
      <w:marBottom w:val="0"/>
      <w:divBdr>
        <w:top w:val="none" w:sz="0" w:space="0" w:color="auto"/>
        <w:left w:val="none" w:sz="0" w:space="0" w:color="auto"/>
        <w:bottom w:val="none" w:sz="0" w:space="0" w:color="auto"/>
        <w:right w:val="none" w:sz="0" w:space="0" w:color="auto"/>
      </w:divBdr>
    </w:div>
    <w:div w:id="295068977">
      <w:bodyDiv w:val="1"/>
      <w:marLeft w:val="0"/>
      <w:marRight w:val="0"/>
      <w:marTop w:val="0"/>
      <w:marBottom w:val="0"/>
      <w:divBdr>
        <w:top w:val="none" w:sz="0" w:space="0" w:color="auto"/>
        <w:left w:val="none" w:sz="0" w:space="0" w:color="auto"/>
        <w:bottom w:val="none" w:sz="0" w:space="0" w:color="auto"/>
        <w:right w:val="none" w:sz="0" w:space="0" w:color="auto"/>
      </w:divBdr>
    </w:div>
    <w:div w:id="295257686">
      <w:bodyDiv w:val="1"/>
      <w:marLeft w:val="0"/>
      <w:marRight w:val="0"/>
      <w:marTop w:val="0"/>
      <w:marBottom w:val="0"/>
      <w:divBdr>
        <w:top w:val="none" w:sz="0" w:space="0" w:color="auto"/>
        <w:left w:val="none" w:sz="0" w:space="0" w:color="auto"/>
        <w:bottom w:val="none" w:sz="0" w:space="0" w:color="auto"/>
        <w:right w:val="none" w:sz="0" w:space="0" w:color="auto"/>
      </w:divBdr>
    </w:div>
    <w:div w:id="295571606">
      <w:bodyDiv w:val="1"/>
      <w:marLeft w:val="0"/>
      <w:marRight w:val="0"/>
      <w:marTop w:val="0"/>
      <w:marBottom w:val="0"/>
      <w:divBdr>
        <w:top w:val="none" w:sz="0" w:space="0" w:color="auto"/>
        <w:left w:val="none" w:sz="0" w:space="0" w:color="auto"/>
        <w:bottom w:val="none" w:sz="0" w:space="0" w:color="auto"/>
        <w:right w:val="none" w:sz="0" w:space="0" w:color="auto"/>
      </w:divBdr>
    </w:div>
    <w:div w:id="295573810">
      <w:bodyDiv w:val="1"/>
      <w:marLeft w:val="0"/>
      <w:marRight w:val="0"/>
      <w:marTop w:val="0"/>
      <w:marBottom w:val="0"/>
      <w:divBdr>
        <w:top w:val="none" w:sz="0" w:space="0" w:color="auto"/>
        <w:left w:val="none" w:sz="0" w:space="0" w:color="auto"/>
        <w:bottom w:val="none" w:sz="0" w:space="0" w:color="auto"/>
        <w:right w:val="none" w:sz="0" w:space="0" w:color="auto"/>
      </w:divBdr>
    </w:div>
    <w:div w:id="295648574">
      <w:bodyDiv w:val="1"/>
      <w:marLeft w:val="0"/>
      <w:marRight w:val="0"/>
      <w:marTop w:val="0"/>
      <w:marBottom w:val="0"/>
      <w:divBdr>
        <w:top w:val="none" w:sz="0" w:space="0" w:color="auto"/>
        <w:left w:val="none" w:sz="0" w:space="0" w:color="auto"/>
        <w:bottom w:val="none" w:sz="0" w:space="0" w:color="auto"/>
        <w:right w:val="none" w:sz="0" w:space="0" w:color="auto"/>
      </w:divBdr>
    </w:div>
    <w:div w:id="295834948">
      <w:bodyDiv w:val="1"/>
      <w:marLeft w:val="0"/>
      <w:marRight w:val="0"/>
      <w:marTop w:val="0"/>
      <w:marBottom w:val="0"/>
      <w:divBdr>
        <w:top w:val="none" w:sz="0" w:space="0" w:color="auto"/>
        <w:left w:val="none" w:sz="0" w:space="0" w:color="auto"/>
        <w:bottom w:val="none" w:sz="0" w:space="0" w:color="auto"/>
        <w:right w:val="none" w:sz="0" w:space="0" w:color="auto"/>
      </w:divBdr>
    </w:div>
    <w:div w:id="295841028">
      <w:bodyDiv w:val="1"/>
      <w:marLeft w:val="0"/>
      <w:marRight w:val="0"/>
      <w:marTop w:val="0"/>
      <w:marBottom w:val="0"/>
      <w:divBdr>
        <w:top w:val="none" w:sz="0" w:space="0" w:color="auto"/>
        <w:left w:val="none" w:sz="0" w:space="0" w:color="auto"/>
        <w:bottom w:val="none" w:sz="0" w:space="0" w:color="auto"/>
        <w:right w:val="none" w:sz="0" w:space="0" w:color="auto"/>
      </w:divBdr>
    </w:div>
    <w:div w:id="296029120">
      <w:bodyDiv w:val="1"/>
      <w:marLeft w:val="0"/>
      <w:marRight w:val="0"/>
      <w:marTop w:val="0"/>
      <w:marBottom w:val="0"/>
      <w:divBdr>
        <w:top w:val="none" w:sz="0" w:space="0" w:color="auto"/>
        <w:left w:val="none" w:sz="0" w:space="0" w:color="auto"/>
        <w:bottom w:val="none" w:sz="0" w:space="0" w:color="auto"/>
        <w:right w:val="none" w:sz="0" w:space="0" w:color="auto"/>
      </w:divBdr>
    </w:div>
    <w:div w:id="296683684">
      <w:bodyDiv w:val="1"/>
      <w:marLeft w:val="0"/>
      <w:marRight w:val="0"/>
      <w:marTop w:val="0"/>
      <w:marBottom w:val="0"/>
      <w:divBdr>
        <w:top w:val="none" w:sz="0" w:space="0" w:color="auto"/>
        <w:left w:val="none" w:sz="0" w:space="0" w:color="auto"/>
        <w:bottom w:val="none" w:sz="0" w:space="0" w:color="auto"/>
        <w:right w:val="none" w:sz="0" w:space="0" w:color="auto"/>
      </w:divBdr>
    </w:div>
    <w:div w:id="296768104">
      <w:bodyDiv w:val="1"/>
      <w:marLeft w:val="0"/>
      <w:marRight w:val="0"/>
      <w:marTop w:val="0"/>
      <w:marBottom w:val="0"/>
      <w:divBdr>
        <w:top w:val="none" w:sz="0" w:space="0" w:color="auto"/>
        <w:left w:val="none" w:sz="0" w:space="0" w:color="auto"/>
        <w:bottom w:val="none" w:sz="0" w:space="0" w:color="auto"/>
        <w:right w:val="none" w:sz="0" w:space="0" w:color="auto"/>
      </w:divBdr>
    </w:div>
    <w:div w:id="296880050">
      <w:bodyDiv w:val="1"/>
      <w:marLeft w:val="0"/>
      <w:marRight w:val="0"/>
      <w:marTop w:val="0"/>
      <w:marBottom w:val="0"/>
      <w:divBdr>
        <w:top w:val="none" w:sz="0" w:space="0" w:color="auto"/>
        <w:left w:val="none" w:sz="0" w:space="0" w:color="auto"/>
        <w:bottom w:val="none" w:sz="0" w:space="0" w:color="auto"/>
        <w:right w:val="none" w:sz="0" w:space="0" w:color="auto"/>
      </w:divBdr>
    </w:div>
    <w:div w:id="296957241">
      <w:bodyDiv w:val="1"/>
      <w:marLeft w:val="0"/>
      <w:marRight w:val="0"/>
      <w:marTop w:val="0"/>
      <w:marBottom w:val="0"/>
      <w:divBdr>
        <w:top w:val="none" w:sz="0" w:space="0" w:color="auto"/>
        <w:left w:val="none" w:sz="0" w:space="0" w:color="auto"/>
        <w:bottom w:val="none" w:sz="0" w:space="0" w:color="auto"/>
        <w:right w:val="none" w:sz="0" w:space="0" w:color="auto"/>
      </w:divBdr>
    </w:div>
    <w:div w:id="297034994">
      <w:bodyDiv w:val="1"/>
      <w:marLeft w:val="0"/>
      <w:marRight w:val="0"/>
      <w:marTop w:val="0"/>
      <w:marBottom w:val="0"/>
      <w:divBdr>
        <w:top w:val="none" w:sz="0" w:space="0" w:color="auto"/>
        <w:left w:val="none" w:sz="0" w:space="0" w:color="auto"/>
        <w:bottom w:val="none" w:sz="0" w:space="0" w:color="auto"/>
        <w:right w:val="none" w:sz="0" w:space="0" w:color="auto"/>
      </w:divBdr>
    </w:div>
    <w:div w:id="297151378">
      <w:bodyDiv w:val="1"/>
      <w:marLeft w:val="0"/>
      <w:marRight w:val="0"/>
      <w:marTop w:val="0"/>
      <w:marBottom w:val="0"/>
      <w:divBdr>
        <w:top w:val="none" w:sz="0" w:space="0" w:color="auto"/>
        <w:left w:val="none" w:sz="0" w:space="0" w:color="auto"/>
        <w:bottom w:val="none" w:sz="0" w:space="0" w:color="auto"/>
        <w:right w:val="none" w:sz="0" w:space="0" w:color="auto"/>
      </w:divBdr>
    </w:div>
    <w:div w:id="297229592">
      <w:bodyDiv w:val="1"/>
      <w:marLeft w:val="0"/>
      <w:marRight w:val="0"/>
      <w:marTop w:val="0"/>
      <w:marBottom w:val="0"/>
      <w:divBdr>
        <w:top w:val="none" w:sz="0" w:space="0" w:color="auto"/>
        <w:left w:val="none" w:sz="0" w:space="0" w:color="auto"/>
        <w:bottom w:val="none" w:sz="0" w:space="0" w:color="auto"/>
        <w:right w:val="none" w:sz="0" w:space="0" w:color="auto"/>
      </w:divBdr>
    </w:div>
    <w:div w:id="297303908">
      <w:bodyDiv w:val="1"/>
      <w:marLeft w:val="0"/>
      <w:marRight w:val="0"/>
      <w:marTop w:val="0"/>
      <w:marBottom w:val="0"/>
      <w:divBdr>
        <w:top w:val="none" w:sz="0" w:space="0" w:color="auto"/>
        <w:left w:val="none" w:sz="0" w:space="0" w:color="auto"/>
        <w:bottom w:val="none" w:sz="0" w:space="0" w:color="auto"/>
        <w:right w:val="none" w:sz="0" w:space="0" w:color="auto"/>
      </w:divBdr>
    </w:div>
    <w:div w:id="297609932">
      <w:bodyDiv w:val="1"/>
      <w:marLeft w:val="0"/>
      <w:marRight w:val="0"/>
      <w:marTop w:val="0"/>
      <w:marBottom w:val="0"/>
      <w:divBdr>
        <w:top w:val="none" w:sz="0" w:space="0" w:color="auto"/>
        <w:left w:val="none" w:sz="0" w:space="0" w:color="auto"/>
        <w:bottom w:val="none" w:sz="0" w:space="0" w:color="auto"/>
        <w:right w:val="none" w:sz="0" w:space="0" w:color="auto"/>
      </w:divBdr>
    </w:div>
    <w:div w:id="297610326">
      <w:bodyDiv w:val="1"/>
      <w:marLeft w:val="0"/>
      <w:marRight w:val="0"/>
      <w:marTop w:val="0"/>
      <w:marBottom w:val="0"/>
      <w:divBdr>
        <w:top w:val="none" w:sz="0" w:space="0" w:color="auto"/>
        <w:left w:val="none" w:sz="0" w:space="0" w:color="auto"/>
        <w:bottom w:val="none" w:sz="0" w:space="0" w:color="auto"/>
        <w:right w:val="none" w:sz="0" w:space="0" w:color="auto"/>
      </w:divBdr>
    </w:div>
    <w:div w:id="297684451">
      <w:bodyDiv w:val="1"/>
      <w:marLeft w:val="0"/>
      <w:marRight w:val="0"/>
      <w:marTop w:val="0"/>
      <w:marBottom w:val="0"/>
      <w:divBdr>
        <w:top w:val="none" w:sz="0" w:space="0" w:color="auto"/>
        <w:left w:val="none" w:sz="0" w:space="0" w:color="auto"/>
        <w:bottom w:val="none" w:sz="0" w:space="0" w:color="auto"/>
        <w:right w:val="none" w:sz="0" w:space="0" w:color="auto"/>
      </w:divBdr>
    </w:div>
    <w:div w:id="297808151">
      <w:bodyDiv w:val="1"/>
      <w:marLeft w:val="0"/>
      <w:marRight w:val="0"/>
      <w:marTop w:val="0"/>
      <w:marBottom w:val="0"/>
      <w:divBdr>
        <w:top w:val="none" w:sz="0" w:space="0" w:color="auto"/>
        <w:left w:val="none" w:sz="0" w:space="0" w:color="auto"/>
        <w:bottom w:val="none" w:sz="0" w:space="0" w:color="auto"/>
        <w:right w:val="none" w:sz="0" w:space="0" w:color="auto"/>
      </w:divBdr>
    </w:div>
    <w:div w:id="298000856">
      <w:bodyDiv w:val="1"/>
      <w:marLeft w:val="0"/>
      <w:marRight w:val="0"/>
      <w:marTop w:val="0"/>
      <w:marBottom w:val="0"/>
      <w:divBdr>
        <w:top w:val="none" w:sz="0" w:space="0" w:color="auto"/>
        <w:left w:val="none" w:sz="0" w:space="0" w:color="auto"/>
        <w:bottom w:val="none" w:sz="0" w:space="0" w:color="auto"/>
        <w:right w:val="none" w:sz="0" w:space="0" w:color="auto"/>
      </w:divBdr>
    </w:div>
    <w:div w:id="298146805">
      <w:bodyDiv w:val="1"/>
      <w:marLeft w:val="0"/>
      <w:marRight w:val="0"/>
      <w:marTop w:val="0"/>
      <w:marBottom w:val="0"/>
      <w:divBdr>
        <w:top w:val="none" w:sz="0" w:space="0" w:color="auto"/>
        <w:left w:val="none" w:sz="0" w:space="0" w:color="auto"/>
        <w:bottom w:val="none" w:sz="0" w:space="0" w:color="auto"/>
        <w:right w:val="none" w:sz="0" w:space="0" w:color="auto"/>
      </w:divBdr>
    </w:div>
    <w:div w:id="298386558">
      <w:bodyDiv w:val="1"/>
      <w:marLeft w:val="0"/>
      <w:marRight w:val="0"/>
      <w:marTop w:val="0"/>
      <w:marBottom w:val="0"/>
      <w:divBdr>
        <w:top w:val="none" w:sz="0" w:space="0" w:color="auto"/>
        <w:left w:val="none" w:sz="0" w:space="0" w:color="auto"/>
        <w:bottom w:val="none" w:sz="0" w:space="0" w:color="auto"/>
        <w:right w:val="none" w:sz="0" w:space="0" w:color="auto"/>
      </w:divBdr>
    </w:div>
    <w:div w:id="298456344">
      <w:bodyDiv w:val="1"/>
      <w:marLeft w:val="0"/>
      <w:marRight w:val="0"/>
      <w:marTop w:val="0"/>
      <w:marBottom w:val="0"/>
      <w:divBdr>
        <w:top w:val="none" w:sz="0" w:space="0" w:color="auto"/>
        <w:left w:val="none" w:sz="0" w:space="0" w:color="auto"/>
        <w:bottom w:val="none" w:sz="0" w:space="0" w:color="auto"/>
        <w:right w:val="none" w:sz="0" w:space="0" w:color="auto"/>
      </w:divBdr>
    </w:div>
    <w:div w:id="298649143">
      <w:bodyDiv w:val="1"/>
      <w:marLeft w:val="0"/>
      <w:marRight w:val="0"/>
      <w:marTop w:val="0"/>
      <w:marBottom w:val="0"/>
      <w:divBdr>
        <w:top w:val="none" w:sz="0" w:space="0" w:color="auto"/>
        <w:left w:val="none" w:sz="0" w:space="0" w:color="auto"/>
        <w:bottom w:val="none" w:sz="0" w:space="0" w:color="auto"/>
        <w:right w:val="none" w:sz="0" w:space="0" w:color="auto"/>
      </w:divBdr>
    </w:div>
    <w:div w:id="298875743">
      <w:bodyDiv w:val="1"/>
      <w:marLeft w:val="0"/>
      <w:marRight w:val="0"/>
      <w:marTop w:val="0"/>
      <w:marBottom w:val="0"/>
      <w:divBdr>
        <w:top w:val="none" w:sz="0" w:space="0" w:color="auto"/>
        <w:left w:val="none" w:sz="0" w:space="0" w:color="auto"/>
        <w:bottom w:val="none" w:sz="0" w:space="0" w:color="auto"/>
        <w:right w:val="none" w:sz="0" w:space="0" w:color="auto"/>
      </w:divBdr>
    </w:div>
    <w:div w:id="298923375">
      <w:bodyDiv w:val="1"/>
      <w:marLeft w:val="0"/>
      <w:marRight w:val="0"/>
      <w:marTop w:val="0"/>
      <w:marBottom w:val="0"/>
      <w:divBdr>
        <w:top w:val="none" w:sz="0" w:space="0" w:color="auto"/>
        <w:left w:val="none" w:sz="0" w:space="0" w:color="auto"/>
        <w:bottom w:val="none" w:sz="0" w:space="0" w:color="auto"/>
        <w:right w:val="none" w:sz="0" w:space="0" w:color="auto"/>
      </w:divBdr>
    </w:div>
    <w:div w:id="299193148">
      <w:bodyDiv w:val="1"/>
      <w:marLeft w:val="0"/>
      <w:marRight w:val="0"/>
      <w:marTop w:val="0"/>
      <w:marBottom w:val="0"/>
      <w:divBdr>
        <w:top w:val="none" w:sz="0" w:space="0" w:color="auto"/>
        <w:left w:val="none" w:sz="0" w:space="0" w:color="auto"/>
        <w:bottom w:val="none" w:sz="0" w:space="0" w:color="auto"/>
        <w:right w:val="none" w:sz="0" w:space="0" w:color="auto"/>
      </w:divBdr>
    </w:div>
    <w:div w:id="299269913">
      <w:bodyDiv w:val="1"/>
      <w:marLeft w:val="0"/>
      <w:marRight w:val="0"/>
      <w:marTop w:val="0"/>
      <w:marBottom w:val="0"/>
      <w:divBdr>
        <w:top w:val="none" w:sz="0" w:space="0" w:color="auto"/>
        <w:left w:val="none" w:sz="0" w:space="0" w:color="auto"/>
        <w:bottom w:val="none" w:sz="0" w:space="0" w:color="auto"/>
        <w:right w:val="none" w:sz="0" w:space="0" w:color="auto"/>
      </w:divBdr>
    </w:div>
    <w:div w:id="299462818">
      <w:bodyDiv w:val="1"/>
      <w:marLeft w:val="0"/>
      <w:marRight w:val="0"/>
      <w:marTop w:val="0"/>
      <w:marBottom w:val="0"/>
      <w:divBdr>
        <w:top w:val="none" w:sz="0" w:space="0" w:color="auto"/>
        <w:left w:val="none" w:sz="0" w:space="0" w:color="auto"/>
        <w:bottom w:val="none" w:sz="0" w:space="0" w:color="auto"/>
        <w:right w:val="none" w:sz="0" w:space="0" w:color="auto"/>
      </w:divBdr>
    </w:div>
    <w:div w:id="299573128">
      <w:bodyDiv w:val="1"/>
      <w:marLeft w:val="0"/>
      <w:marRight w:val="0"/>
      <w:marTop w:val="0"/>
      <w:marBottom w:val="0"/>
      <w:divBdr>
        <w:top w:val="none" w:sz="0" w:space="0" w:color="auto"/>
        <w:left w:val="none" w:sz="0" w:space="0" w:color="auto"/>
        <w:bottom w:val="none" w:sz="0" w:space="0" w:color="auto"/>
        <w:right w:val="none" w:sz="0" w:space="0" w:color="auto"/>
      </w:divBdr>
    </w:div>
    <w:div w:id="299577995">
      <w:bodyDiv w:val="1"/>
      <w:marLeft w:val="0"/>
      <w:marRight w:val="0"/>
      <w:marTop w:val="0"/>
      <w:marBottom w:val="0"/>
      <w:divBdr>
        <w:top w:val="none" w:sz="0" w:space="0" w:color="auto"/>
        <w:left w:val="none" w:sz="0" w:space="0" w:color="auto"/>
        <w:bottom w:val="none" w:sz="0" w:space="0" w:color="auto"/>
        <w:right w:val="none" w:sz="0" w:space="0" w:color="auto"/>
      </w:divBdr>
    </w:div>
    <w:div w:id="299578399">
      <w:bodyDiv w:val="1"/>
      <w:marLeft w:val="0"/>
      <w:marRight w:val="0"/>
      <w:marTop w:val="0"/>
      <w:marBottom w:val="0"/>
      <w:divBdr>
        <w:top w:val="none" w:sz="0" w:space="0" w:color="auto"/>
        <w:left w:val="none" w:sz="0" w:space="0" w:color="auto"/>
        <w:bottom w:val="none" w:sz="0" w:space="0" w:color="auto"/>
        <w:right w:val="none" w:sz="0" w:space="0" w:color="auto"/>
      </w:divBdr>
    </w:div>
    <w:div w:id="299581199">
      <w:bodyDiv w:val="1"/>
      <w:marLeft w:val="0"/>
      <w:marRight w:val="0"/>
      <w:marTop w:val="0"/>
      <w:marBottom w:val="0"/>
      <w:divBdr>
        <w:top w:val="none" w:sz="0" w:space="0" w:color="auto"/>
        <w:left w:val="none" w:sz="0" w:space="0" w:color="auto"/>
        <w:bottom w:val="none" w:sz="0" w:space="0" w:color="auto"/>
        <w:right w:val="none" w:sz="0" w:space="0" w:color="auto"/>
      </w:divBdr>
    </w:div>
    <w:div w:id="299658057">
      <w:bodyDiv w:val="1"/>
      <w:marLeft w:val="0"/>
      <w:marRight w:val="0"/>
      <w:marTop w:val="0"/>
      <w:marBottom w:val="0"/>
      <w:divBdr>
        <w:top w:val="none" w:sz="0" w:space="0" w:color="auto"/>
        <w:left w:val="none" w:sz="0" w:space="0" w:color="auto"/>
        <w:bottom w:val="none" w:sz="0" w:space="0" w:color="auto"/>
        <w:right w:val="none" w:sz="0" w:space="0" w:color="auto"/>
      </w:divBdr>
    </w:div>
    <w:div w:id="299923371">
      <w:bodyDiv w:val="1"/>
      <w:marLeft w:val="0"/>
      <w:marRight w:val="0"/>
      <w:marTop w:val="0"/>
      <w:marBottom w:val="0"/>
      <w:divBdr>
        <w:top w:val="none" w:sz="0" w:space="0" w:color="auto"/>
        <w:left w:val="none" w:sz="0" w:space="0" w:color="auto"/>
        <w:bottom w:val="none" w:sz="0" w:space="0" w:color="auto"/>
        <w:right w:val="none" w:sz="0" w:space="0" w:color="auto"/>
      </w:divBdr>
    </w:div>
    <w:div w:id="300157925">
      <w:bodyDiv w:val="1"/>
      <w:marLeft w:val="0"/>
      <w:marRight w:val="0"/>
      <w:marTop w:val="0"/>
      <w:marBottom w:val="0"/>
      <w:divBdr>
        <w:top w:val="none" w:sz="0" w:space="0" w:color="auto"/>
        <w:left w:val="none" w:sz="0" w:space="0" w:color="auto"/>
        <w:bottom w:val="none" w:sz="0" w:space="0" w:color="auto"/>
        <w:right w:val="none" w:sz="0" w:space="0" w:color="auto"/>
      </w:divBdr>
    </w:div>
    <w:div w:id="300305281">
      <w:bodyDiv w:val="1"/>
      <w:marLeft w:val="0"/>
      <w:marRight w:val="0"/>
      <w:marTop w:val="0"/>
      <w:marBottom w:val="0"/>
      <w:divBdr>
        <w:top w:val="none" w:sz="0" w:space="0" w:color="auto"/>
        <w:left w:val="none" w:sz="0" w:space="0" w:color="auto"/>
        <w:bottom w:val="none" w:sz="0" w:space="0" w:color="auto"/>
        <w:right w:val="none" w:sz="0" w:space="0" w:color="auto"/>
      </w:divBdr>
    </w:div>
    <w:div w:id="300306968">
      <w:bodyDiv w:val="1"/>
      <w:marLeft w:val="0"/>
      <w:marRight w:val="0"/>
      <w:marTop w:val="0"/>
      <w:marBottom w:val="0"/>
      <w:divBdr>
        <w:top w:val="none" w:sz="0" w:space="0" w:color="auto"/>
        <w:left w:val="none" w:sz="0" w:space="0" w:color="auto"/>
        <w:bottom w:val="none" w:sz="0" w:space="0" w:color="auto"/>
        <w:right w:val="none" w:sz="0" w:space="0" w:color="auto"/>
      </w:divBdr>
    </w:div>
    <w:div w:id="300501302">
      <w:bodyDiv w:val="1"/>
      <w:marLeft w:val="0"/>
      <w:marRight w:val="0"/>
      <w:marTop w:val="0"/>
      <w:marBottom w:val="0"/>
      <w:divBdr>
        <w:top w:val="none" w:sz="0" w:space="0" w:color="auto"/>
        <w:left w:val="none" w:sz="0" w:space="0" w:color="auto"/>
        <w:bottom w:val="none" w:sz="0" w:space="0" w:color="auto"/>
        <w:right w:val="none" w:sz="0" w:space="0" w:color="auto"/>
      </w:divBdr>
    </w:div>
    <w:div w:id="300771968">
      <w:bodyDiv w:val="1"/>
      <w:marLeft w:val="0"/>
      <w:marRight w:val="0"/>
      <w:marTop w:val="0"/>
      <w:marBottom w:val="0"/>
      <w:divBdr>
        <w:top w:val="none" w:sz="0" w:space="0" w:color="auto"/>
        <w:left w:val="none" w:sz="0" w:space="0" w:color="auto"/>
        <w:bottom w:val="none" w:sz="0" w:space="0" w:color="auto"/>
        <w:right w:val="none" w:sz="0" w:space="0" w:color="auto"/>
      </w:divBdr>
    </w:div>
    <w:div w:id="300889365">
      <w:bodyDiv w:val="1"/>
      <w:marLeft w:val="0"/>
      <w:marRight w:val="0"/>
      <w:marTop w:val="0"/>
      <w:marBottom w:val="0"/>
      <w:divBdr>
        <w:top w:val="none" w:sz="0" w:space="0" w:color="auto"/>
        <w:left w:val="none" w:sz="0" w:space="0" w:color="auto"/>
        <w:bottom w:val="none" w:sz="0" w:space="0" w:color="auto"/>
        <w:right w:val="none" w:sz="0" w:space="0" w:color="auto"/>
      </w:divBdr>
    </w:div>
    <w:div w:id="301007113">
      <w:bodyDiv w:val="1"/>
      <w:marLeft w:val="0"/>
      <w:marRight w:val="0"/>
      <w:marTop w:val="0"/>
      <w:marBottom w:val="0"/>
      <w:divBdr>
        <w:top w:val="none" w:sz="0" w:space="0" w:color="auto"/>
        <w:left w:val="none" w:sz="0" w:space="0" w:color="auto"/>
        <w:bottom w:val="none" w:sz="0" w:space="0" w:color="auto"/>
        <w:right w:val="none" w:sz="0" w:space="0" w:color="auto"/>
      </w:divBdr>
    </w:div>
    <w:div w:id="301084601">
      <w:bodyDiv w:val="1"/>
      <w:marLeft w:val="0"/>
      <w:marRight w:val="0"/>
      <w:marTop w:val="0"/>
      <w:marBottom w:val="0"/>
      <w:divBdr>
        <w:top w:val="none" w:sz="0" w:space="0" w:color="auto"/>
        <w:left w:val="none" w:sz="0" w:space="0" w:color="auto"/>
        <w:bottom w:val="none" w:sz="0" w:space="0" w:color="auto"/>
        <w:right w:val="none" w:sz="0" w:space="0" w:color="auto"/>
      </w:divBdr>
    </w:div>
    <w:div w:id="301620940">
      <w:bodyDiv w:val="1"/>
      <w:marLeft w:val="0"/>
      <w:marRight w:val="0"/>
      <w:marTop w:val="0"/>
      <w:marBottom w:val="0"/>
      <w:divBdr>
        <w:top w:val="none" w:sz="0" w:space="0" w:color="auto"/>
        <w:left w:val="none" w:sz="0" w:space="0" w:color="auto"/>
        <w:bottom w:val="none" w:sz="0" w:space="0" w:color="auto"/>
        <w:right w:val="none" w:sz="0" w:space="0" w:color="auto"/>
      </w:divBdr>
    </w:div>
    <w:div w:id="301739517">
      <w:bodyDiv w:val="1"/>
      <w:marLeft w:val="0"/>
      <w:marRight w:val="0"/>
      <w:marTop w:val="0"/>
      <w:marBottom w:val="0"/>
      <w:divBdr>
        <w:top w:val="none" w:sz="0" w:space="0" w:color="auto"/>
        <w:left w:val="none" w:sz="0" w:space="0" w:color="auto"/>
        <w:bottom w:val="none" w:sz="0" w:space="0" w:color="auto"/>
        <w:right w:val="none" w:sz="0" w:space="0" w:color="auto"/>
      </w:divBdr>
    </w:div>
    <w:div w:id="301740829">
      <w:bodyDiv w:val="1"/>
      <w:marLeft w:val="0"/>
      <w:marRight w:val="0"/>
      <w:marTop w:val="0"/>
      <w:marBottom w:val="0"/>
      <w:divBdr>
        <w:top w:val="none" w:sz="0" w:space="0" w:color="auto"/>
        <w:left w:val="none" w:sz="0" w:space="0" w:color="auto"/>
        <w:bottom w:val="none" w:sz="0" w:space="0" w:color="auto"/>
        <w:right w:val="none" w:sz="0" w:space="0" w:color="auto"/>
      </w:divBdr>
    </w:div>
    <w:div w:id="301808970">
      <w:bodyDiv w:val="1"/>
      <w:marLeft w:val="0"/>
      <w:marRight w:val="0"/>
      <w:marTop w:val="0"/>
      <w:marBottom w:val="0"/>
      <w:divBdr>
        <w:top w:val="none" w:sz="0" w:space="0" w:color="auto"/>
        <w:left w:val="none" w:sz="0" w:space="0" w:color="auto"/>
        <w:bottom w:val="none" w:sz="0" w:space="0" w:color="auto"/>
        <w:right w:val="none" w:sz="0" w:space="0" w:color="auto"/>
      </w:divBdr>
    </w:div>
    <w:div w:id="301885006">
      <w:bodyDiv w:val="1"/>
      <w:marLeft w:val="0"/>
      <w:marRight w:val="0"/>
      <w:marTop w:val="0"/>
      <w:marBottom w:val="0"/>
      <w:divBdr>
        <w:top w:val="none" w:sz="0" w:space="0" w:color="auto"/>
        <w:left w:val="none" w:sz="0" w:space="0" w:color="auto"/>
        <w:bottom w:val="none" w:sz="0" w:space="0" w:color="auto"/>
        <w:right w:val="none" w:sz="0" w:space="0" w:color="auto"/>
      </w:divBdr>
    </w:div>
    <w:div w:id="301934436">
      <w:bodyDiv w:val="1"/>
      <w:marLeft w:val="0"/>
      <w:marRight w:val="0"/>
      <w:marTop w:val="0"/>
      <w:marBottom w:val="0"/>
      <w:divBdr>
        <w:top w:val="none" w:sz="0" w:space="0" w:color="auto"/>
        <w:left w:val="none" w:sz="0" w:space="0" w:color="auto"/>
        <w:bottom w:val="none" w:sz="0" w:space="0" w:color="auto"/>
        <w:right w:val="none" w:sz="0" w:space="0" w:color="auto"/>
      </w:divBdr>
    </w:div>
    <w:div w:id="302125245">
      <w:bodyDiv w:val="1"/>
      <w:marLeft w:val="0"/>
      <w:marRight w:val="0"/>
      <w:marTop w:val="0"/>
      <w:marBottom w:val="0"/>
      <w:divBdr>
        <w:top w:val="none" w:sz="0" w:space="0" w:color="auto"/>
        <w:left w:val="none" w:sz="0" w:space="0" w:color="auto"/>
        <w:bottom w:val="none" w:sz="0" w:space="0" w:color="auto"/>
        <w:right w:val="none" w:sz="0" w:space="0" w:color="auto"/>
      </w:divBdr>
    </w:div>
    <w:div w:id="302197144">
      <w:bodyDiv w:val="1"/>
      <w:marLeft w:val="0"/>
      <w:marRight w:val="0"/>
      <w:marTop w:val="0"/>
      <w:marBottom w:val="0"/>
      <w:divBdr>
        <w:top w:val="none" w:sz="0" w:space="0" w:color="auto"/>
        <w:left w:val="none" w:sz="0" w:space="0" w:color="auto"/>
        <w:bottom w:val="none" w:sz="0" w:space="0" w:color="auto"/>
        <w:right w:val="none" w:sz="0" w:space="0" w:color="auto"/>
      </w:divBdr>
    </w:div>
    <w:div w:id="302580695">
      <w:bodyDiv w:val="1"/>
      <w:marLeft w:val="0"/>
      <w:marRight w:val="0"/>
      <w:marTop w:val="0"/>
      <w:marBottom w:val="0"/>
      <w:divBdr>
        <w:top w:val="none" w:sz="0" w:space="0" w:color="auto"/>
        <w:left w:val="none" w:sz="0" w:space="0" w:color="auto"/>
        <w:bottom w:val="none" w:sz="0" w:space="0" w:color="auto"/>
        <w:right w:val="none" w:sz="0" w:space="0" w:color="auto"/>
      </w:divBdr>
    </w:div>
    <w:div w:id="302656646">
      <w:bodyDiv w:val="1"/>
      <w:marLeft w:val="0"/>
      <w:marRight w:val="0"/>
      <w:marTop w:val="0"/>
      <w:marBottom w:val="0"/>
      <w:divBdr>
        <w:top w:val="none" w:sz="0" w:space="0" w:color="auto"/>
        <w:left w:val="none" w:sz="0" w:space="0" w:color="auto"/>
        <w:bottom w:val="none" w:sz="0" w:space="0" w:color="auto"/>
        <w:right w:val="none" w:sz="0" w:space="0" w:color="auto"/>
      </w:divBdr>
    </w:div>
    <w:div w:id="302973905">
      <w:bodyDiv w:val="1"/>
      <w:marLeft w:val="0"/>
      <w:marRight w:val="0"/>
      <w:marTop w:val="0"/>
      <w:marBottom w:val="0"/>
      <w:divBdr>
        <w:top w:val="none" w:sz="0" w:space="0" w:color="auto"/>
        <w:left w:val="none" w:sz="0" w:space="0" w:color="auto"/>
        <w:bottom w:val="none" w:sz="0" w:space="0" w:color="auto"/>
        <w:right w:val="none" w:sz="0" w:space="0" w:color="auto"/>
      </w:divBdr>
    </w:div>
    <w:div w:id="303236735">
      <w:bodyDiv w:val="1"/>
      <w:marLeft w:val="0"/>
      <w:marRight w:val="0"/>
      <w:marTop w:val="0"/>
      <w:marBottom w:val="0"/>
      <w:divBdr>
        <w:top w:val="none" w:sz="0" w:space="0" w:color="auto"/>
        <w:left w:val="none" w:sz="0" w:space="0" w:color="auto"/>
        <w:bottom w:val="none" w:sz="0" w:space="0" w:color="auto"/>
        <w:right w:val="none" w:sz="0" w:space="0" w:color="auto"/>
      </w:divBdr>
    </w:div>
    <w:div w:id="303318913">
      <w:bodyDiv w:val="1"/>
      <w:marLeft w:val="0"/>
      <w:marRight w:val="0"/>
      <w:marTop w:val="0"/>
      <w:marBottom w:val="0"/>
      <w:divBdr>
        <w:top w:val="none" w:sz="0" w:space="0" w:color="auto"/>
        <w:left w:val="none" w:sz="0" w:space="0" w:color="auto"/>
        <w:bottom w:val="none" w:sz="0" w:space="0" w:color="auto"/>
        <w:right w:val="none" w:sz="0" w:space="0" w:color="auto"/>
      </w:divBdr>
    </w:div>
    <w:div w:id="303774881">
      <w:bodyDiv w:val="1"/>
      <w:marLeft w:val="0"/>
      <w:marRight w:val="0"/>
      <w:marTop w:val="0"/>
      <w:marBottom w:val="0"/>
      <w:divBdr>
        <w:top w:val="none" w:sz="0" w:space="0" w:color="auto"/>
        <w:left w:val="none" w:sz="0" w:space="0" w:color="auto"/>
        <w:bottom w:val="none" w:sz="0" w:space="0" w:color="auto"/>
        <w:right w:val="none" w:sz="0" w:space="0" w:color="auto"/>
      </w:divBdr>
    </w:div>
    <w:div w:id="303851697">
      <w:bodyDiv w:val="1"/>
      <w:marLeft w:val="0"/>
      <w:marRight w:val="0"/>
      <w:marTop w:val="0"/>
      <w:marBottom w:val="0"/>
      <w:divBdr>
        <w:top w:val="none" w:sz="0" w:space="0" w:color="auto"/>
        <w:left w:val="none" w:sz="0" w:space="0" w:color="auto"/>
        <w:bottom w:val="none" w:sz="0" w:space="0" w:color="auto"/>
        <w:right w:val="none" w:sz="0" w:space="0" w:color="auto"/>
      </w:divBdr>
    </w:div>
    <w:div w:id="303900960">
      <w:bodyDiv w:val="1"/>
      <w:marLeft w:val="0"/>
      <w:marRight w:val="0"/>
      <w:marTop w:val="0"/>
      <w:marBottom w:val="0"/>
      <w:divBdr>
        <w:top w:val="none" w:sz="0" w:space="0" w:color="auto"/>
        <w:left w:val="none" w:sz="0" w:space="0" w:color="auto"/>
        <w:bottom w:val="none" w:sz="0" w:space="0" w:color="auto"/>
        <w:right w:val="none" w:sz="0" w:space="0" w:color="auto"/>
      </w:divBdr>
    </w:div>
    <w:div w:id="304043204">
      <w:bodyDiv w:val="1"/>
      <w:marLeft w:val="0"/>
      <w:marRight w:val="0"/>
      <w:marTop w:val="0"/>
      <w:marBottom w:val="0"/>
      <w:divBdr>
        <w:top w:val="none" w:sz="0" w:space="0" w:color="auto"/>
        <w:left w:val="none" w:sz="0" w:space="0" w:color="auto"/>
        <w:bottom w:val="none" w:sz="0" w:space="0" w:color="auto"/>
        <w:right w:val="none" w:sz="0" w:space="0" w:color="auto"/>
      </w:divBdr>
    </w:div>
    <w:div w:id="304050770">
      <w:bodyDiv w:val="1"/>
      <w:marLeft w:val="0"/>
      <w:marRight w:val="0"/>
      <w:marTop w:val="0"/>
      <w:marBottom w:val="0"/>
      <w:divBdr>
        <w:top w:val="none" w:sz="0" w:space="0" w:color="auto"/>
        <w:left w:val="none" w:sz="0" w:space="0" w:color="auto"/>
        <w:bottom w:val="none" w:sz="0" w:space="0" w:color="auto"/>
        <w:right w:val="none" w:sz="0" w:space="0" w:color="auto"/>
      </w:divBdr>
    </w:div>
    <w:div w:id="304051350">
      <w:bodyDiv w:val="1"/>
      <w:marLeft w:val="0"/>
      <w:marRight w:val="0"/>
      <w:marTop w:val="0"/>
      <w:marBottom w:val="0"/>
      <w:divBdr>
        <w:top w:val="none" w:sz="0" w:space="0" w:color="auto"/>
        <w:left w:val="none" w:sz="0" w:space="0" w:color="auto"/>
        <w:bottom w:val="none" w:sz="0" w:space="0" w:color="auto"/>
        <w:right w:val="none" w:sz="0" w:space="0" w:color="auto"/>
      </w:divBdr>
    </w:div>
    <w:div w:id="304313419">
      <w:bodyDiv w:val="1"/>
      <w:marLeft w:val="0"/>
      <w:marRight w:val="0"/>
      <w:marTop w:val="0"/>
      <w:marBottom w:val="0"/>
      <w:divBdr>
        <w:top w:val="none" w:sz="0" w:space="0" w:color="auto"/>
        <w:left w:val="none" w:sz="0" w:space="0" w:color="auto"/>
        <w:bottom w:val="none" w:sz="0" w:space="0" w:color="auto"/>
        <w:right w:val="none" w:sz="0" w:space="0" w:color="auto"/>
      </w:divBdr>
    </w:div>
    <w:div w:id="304509236">
      <w:bodyDiv w:val="1"/>
      <w:marLeft w:val="0"/>
      <w:marRight w:val="0"/>
      <w:marTop w:val="0"/>
      <w:marBottom w:val="0"/>
      <w:divBdr>
        <w:top w:val="none" w:sz="0" w:space="0" w:color="auto"/>
        <w:left w:val="none" w:sz="0" w:space="0" w:color="auto"/>
        <w:bottom w:val="none" w:sz="0" w:space="0" w:color="auto"/>
        <w:right w:val="none" w:sz="0" w:space="0" w:color="auto"/>
      </w:divBdr>
    </w:div>
    <w:div w:id="304774284">
      <w:bodyDiv w:val="1"/>
      <w:marLeft w:val="0"/>
      <w:marRight w:val="0"/>
      <w:marTop w:val="0"/>
      <w:marBottom w:val="0"/>
      <w:divBdr>
        <w:top w:val="none" w:sz="0" w:space="0" w:color="auto"/>
        <w:left w:val="none" w:sz="0" w:space="0" w:color="auto"/>
        <w:bottom w:val="none" w:sz="0" w:space="0" w:color="auto"/>
        <w:right w:val="none" w:sz="0" w:space="0" w:color="auto"/>
      </w:divBdr>
    </w:div>
    <w:div w:id="304940803">
      <w:bodyDiv w:val="1"/>
      <w:marLeft w:val="0"/>
      <w:marRight w:val="0"/>
      <w:marTop w:val="0"/>
      <w:marBottom w:val="0"/>
      <w:divBdr>
        <w:top w:val="none" w:sz="0" w:space="0" w:color="auto"/>
        <w:left w:val="none" w:sz="0" w:space="0" w:color="auto"/>
        <w:bottom w:val="none" w:sz="0" w:space="0" w:color="auto"/>
        <w:right w:val="none" w:sz="0" w:space="0" w:color="auto"/>
      </w:divBdr>
    </w:div>
    <w:div w:id="305089360">
      <w:bodyDiv w:val="1"/>
      <w:marLeft w:val="0"/>
      <w:marRight w:val="0"/>
      <w:marTop w:val="0"/>
      <w:marBottom w:val="0"/>
      <w:divBdr>
        <w:top w:val="none" w:sz="0" w:space="0" w:color="auto"/>
        <w:left w:val="none" w:sz="0" w:space="0" w:color="auto"/>
        <w:bottom w:val="none" w:sz="0" w:space="0" w:color="auto"/>
        <w:right w:val="none" w:sz="0" w:space="0" w:color="auto"/>
      </w:divBdr>
    </w:div>
    <w:div w:id="305159867">
      <w:bodyDiv w:val="1"/>
      <w:marLeft w:val="0"/>
      <w:marRight w:val="0"/>
      <w:marTop w:val="0"/>
      <w:marBottom w:val="0"/>
      <w:divBdr>
        <w:top w:val="none" w:sz="0" w:space="0" w:color="auto"/>
        <w:left w:val="none" w:sz="0" w:space="0" w:color="auto"/>
        <w:bottom w:val="none" w:sz="0" w:space="0" w:color="auto"/>
        <w:right w:val="none" w:sz="0" w:space="0" w:color="auto"/>
      </w:divBdr>
    </w:div>
    <w:div w:id="305281073">
      <w:bodyDiv w:val="1"/>
      <w:marLeft w:val="0"/>
      <w:marRight w:val="0"/>
      <w:marTop w:val="0"/>
      <w:marBottom w:val="0"/>
      <w:divBdr>
        <w:top w:val="none" w:sz="0" w:space="0" w:color="auto"/>
        <w:left w:val="none" w:sz="0" w:space="0" w:color="auto"/>
        <w:bottom w:val="none" w:sz="0" w:space="0" w:color="auto"/>
        <w:right w:val="none" w:sz="0" w:space="0" w:color="auto"/>
      </w:divBdr>
    </w:div>
    <w:div w:id="305361799">
      <w:bodyDiv w:val="1"/>
      <w:marLeft w:val="0"/>
      <w:marRight w:val="0"/>
      <w:marTop w:val="0"/>
      <w:marBottom w:val="0"/>
      <w:divBdr>
        <w:top w:val="none" w:sz="0" w:space="0" w:color="auto"/>
        <w:left w:val="none" w:sz="0" w:space="0" w:color="auto"/>
        <w:bottom w:val="none" w:sz="0" w:space="0" w:color="auto"/>
        <w:right w:val="none" w:sz="0" w:space="0" w:color="auto"/>
      </w:divBdr>
    </w:div>
    <w:div w:id="305859458">
      <w:bodyDiv w:val="1"/>
      <w:marLeft w:val="0"/>
      <w:marRight w:val="0"/>
      <w:marTop w:val="0"/>
      <w:marBottom w:val="0"/>
      <w:divBdr>
        <w:top w:val="none" w:sz="0" w:space="0" w:color="auto"/>
        <w:left w:val="none" w:sz="0" w:space="0" w:color="auto"/>
        <w:bottom w:val="none" w:sz="0" w:space="0" w:color="auto"/>
        <w:right w:val="none" w:sz="0" w:space="0" w:color="auto"/>
      </w:divBdr>
    </w:div>
    <w:div w:id="305864021">
      <w:bodyDiv w:val="1"/>
      <w:marLeft w:val="0"/>
      <w:marRight w:val="0"/>
      <w:marTop w:val="0"/>
      <w:marBottom w:val="0"/>
      <w:divBdr>
        <w:top w:val="none" w:sz="0" w:space="0" w:color="auto"/>
        <w:left w:val="none" w:sz="0" w:space="0" w:color="auto"/>
        <w:bottom w:val="none" w:sz="0" w:space="0" w:color="auto"/>
        <w:right w:val="none" w:sz="0" w:space="0" w:color="auto"/>
      </w:divBdr>
    </w:div>
    <w:div w:id="306129479">
      <w:bodyDiv w:val="1"/>
      <w:marLeft w:val="0"/>
      <w:marRight w:val="0"/>
      <w:marTop w:val="0"/>
      <w:marBottom w:val="0"/>
      <w:divBdr>
        <w:top w:val="none" w:sz="0" w:space="0" w:color="auto"/>
        <w:left w:val="none" w:sz="0" w:space="0" w:color="auto"/>
        <w:bottom w:val="none" w:sz="0" w:space="0" w:color="auto"/>
        <w:right w:val="none" w:sz="0" w:space="0" w:color="auto"/>
      </w:divBdr>
    </w:div>
    <w:div w:id="306205546">
      <w:bodyDiv w:val="1"/>
      <w:marLeft w:val="0"/>
      <w:marRight w:val="0"/>
      <w:marTop w:val="0"/>
      <w:marBottom w:val="0"/>
      <w:divBdr>
        <w:top w:val="none" w:sz="0" w:space="0" w:color="auto"/>
        <w:left w:val="none" w:sz="0" w:space="0" w:color="auto"/>
        <w:bottom w:val="none" w:sz="0" w:space="0" w:color="auto"/>
        <w:right w:val="none" w:sz="0" w:space="0" w:color="auto"/>
      </w:divBdr>
    </w:div>
    <w:div w:id="306398890">
      <w:bodyDiv w:val="1"/>
      <w:marLeft w:val="0"/>
      <w:marRight w:val="0"/>
      <w:marTop w:val="0"/>
      <w:marBottom w:val="0"/>
      <w:divBdr>
        <w:top w:val="none" w:sz="0" w:space="0" w:color="auto"/>
        <w:left w:val="none" w:sz="0" w:space="0" w:color="auto"/>
        <w:bottom w:val="none" w:sz="0" w:space="0" w:color="auto"/>
        <w:right w:val="none" w:sz="0" w:space="0" w:color="auto"/>
      </w:divBdr>
    </w:div>
    <w:div w:id="306400413">
      <w:bodyDiv w:val="1"/>
      <w:marLeft w:val="0"/>
      <w:marRight w:val="0"/>
      <w:marTop w:val="0"/>
      <w:marBottom w:val="0"/>
      <w:divBdr>
        <w:top w:val="none" w:sz="0" w:space="0" w:color="auto"/>
        <w:left w:val="none" w:sz="0" w:space="0" w:color="auto"/>
        <w:bottom w:val="none" w:sz="0" w:space="0" w:color="auto"/>
        <w:right w:val="none" w:sz="0" w:space="0" w:color="auto"/>
      </w:divBdr>
    </w:div>
    <w:div w:id="306739924">
      <w:bodyDiv w:val="1"/>
      <w:marLeft w:val="0"/>
      <w:marRight w:val="0"/>
      <w:marTop w:val="0"/>
      <w:marBottom w:val="0"/>
      <w:divBdr>
        <w:top w:val="none" w:sz="0" w:space="0" w:color="auto"/>
        <w:left w:val="none" w:sz="0" w:space="0" w:color="auto"/>
        <w:bottom w:val="none" w:sz="0" w:space="0" w:color="auto"/>
        <w:right w:val="none" w:sz="0" w:space="0" w:color="auto"/>
      </w:divBdr>
    </w:div>
    <w:div w:id="306788495">
      <w:bodyDiv w:val="1"/>
      <w:marLeft w:val="0"/>
      <w:marRight w:val="0"/>
      <w:marTop w:val="0"/>
      <w:marBottom w:val="0"/>
      <w:divBdr>
        <w:top w:val="none" w:sz="0" w:space="0" w:color="auto"/>
        <w:left w:val="none" w:sz="0" w:space="0" w:color="auto"/>
        <w:bottom w:val="none" w:sz="0" w:space="0" w:color="auto"/>
        <w:right w:val="none" w:sz="0" w:space="0" w:color="auto"/>
      </w:divBdr>
    </w:div>
    <w:div w:id="306865823">
      <w:bodyDiv w:val="1"/>
      <w:marLeft w:val="0"/>
      <w:marRight w:val="0"/>
      <w:marTop w:val="0"/>
      <w:marBottom w:val="0"/>
      <w:divBdr>
        <w:top w:val="none" w:sz="0" w:space="0" w:color="auto"/>
        <w:left w:val="none" w:sz="0" w:space="0" w:color="auto"/>
        <w:bottom w:val="none" w:sz="0" w:space="0" w:color="auto"/>
        <w:right w:val="none" w:sz="0" w:space="0" w:color="auto"/>
      </w:divBdr>
    </w:div>
    <w:div w:id="307053437">
      <w:bodyDiv w:val="1"/>
      <w:marLeft w:val="0"/>
      <w:marRight w:val="0"/>
      <w:marTop w:val="0"/>
      <w:marBottom w:val="0"/>
      <w:divBdr>
        <w:top w:val="none" w:sz="0" w:space="0" w:color="auto"/>
        <w:left w:val="none" w:sz="0" w:space="0" w:color="auto"/>
        <w:bottom w:val="none" w:sz="0" w:space="0" w:color="auto"/>
        <w:right w:val="none" w:sz="0" w:space="0" w:color="auto"/>
      </w:divBdr>
    </w:div>
    <w:div w:id="307053644">
      <w:bodyDiv w:val="1"/>
      <w:marLeft w:val="0"/>
      <w:marRight w:val="0"/>
      <w:marTop w:val="0"/>
      <w:marBottom w:val="0"/>
      <w:divBdr>
        <w:top w:val="none" w:sz="0" w:space="0" w:color="auto"/>
        <w:left w:val="none" w:sz="0" w:space="0" w:color="auto"/>
        <w:bottom w:val="none" w:sz="0" w:space="0" w:color="auto"/>
        <w:right w:val="none" w:sz="0" w:space="0" w:color="auto"/>
      </w:divBdr>
    </w:div>
    <w:div w:id="307175179">
      <w:bodyDiv w:val="1"/>
      <w:marLeft w:val="0"/>
      <w:marRight w:val="0"/>
      <w:marTop w:val="0"/>
      <w:marBottom w:val="0"/>
      <w:divBdr>
        <w:top w:val="none" w:sz="0" w:space="0" w:color="auto"/>
        <w:left w:val="none" w:sz="0" w:space="0" w:color="auto"/>
        <w:bottom w:val="none" w:sz="0" w:space="0" w:color="auto"/>
        <w:right w:val="none" w:sz="0" w:space="0" w:color="auto"/>
      </w:divBdr>
    </w:div>
    <w:div w:id="307519279">
      <w:bodyDiv w:val="1"/>
      <w:marLeft w:val="0"/>
      <w:marRight w:val="0"/>
      <w:marTop w:val="0"/>
      <w:marBottom w:val="0"/>
      <w:divBdr>
        <w:top w:val="none" w:sz="0" w:space="0" w:color="auto"/>
        <w:left w:val="none" w:sz="0" w:space="0" w:color="auto"/>
        <w:bottom w:val="none" w:sz="0" w:space="0" w:color="auto"/>
        <w:right w:val="none" w:sz="0" w:space="0" w:color="auto"/>
      </w:divBdr>
    </w:div>
    <w:div w:id="307825744">
      <w:bodyDiv w:val="1"/>
      <w:marLeft w:val="0"/>
      <w:marRight w:val="0"/>
      <w:marTop w:val="0"/>
      <w:marBottom w:val="0"/>
      <w:divBdr>
        <w:top w:val="none" w:sz="0" w:space="0" w:color="auto"/>
        <w:left w:val="none" w:sz="0" w:space="0" w:color="auto"/>
        <w:bottom w:val="none" w:sz="0" w:space="0" w:color="auto"/>
        <w:right w:val="none" w:sz="0" w:space="0" w:color="auto"/>
      </w:divBdr>
    </w:div>
    <w:div w:id="307899284">
      <w:bodyDiv w:val="1"/>
      <w:marLeft w:val="0"/>
      <w:marRight w:val="0"/>
      <w:marTop w:val="0"/>
      <w:marBottom w:val="0"/>
      <w:divBdr>
        <w:top w:val="none" w:sz="0" w:space="0" w:color="auto"/>
        <w:left w:val="none" w:sz="0" w:space="0" w:color="auto"/>
        <w:bottom w:val="none" w:sz="0" w:space="0" w:color="auto"/>
        <w:right w:val="none" w:sz="0" w:space="0" w:color="auto"/>
      </w:divBdr>
    </w:div>
    <w:div w:id="307902346">
      <w:bodyDiv w:val="1"/>
      <w:marLeft w:val="0"/>
      <w:marRight w:val="0"/>
      <w:marTop w:val="0"/>
      <w:marBottom w:val="0"/>
      <w:divBdr>
        <w:top w:val="none" w:sz="0" w:space="0" w:color="auto"/>
        <w:left w:val="none" w:sz="0" w:space="0" w:color="auto"/>
        <w:bottom w:val="none" w:sz="0" w:space="0" w:color="auto"/>
        <w:right w:val="none" w:sz="0" w:space="0" w:color="auto"/>
      </w:divBdr>
    </w:div>
    <w:div w:id="308248571">
      <w:bodyDiv w:val="1"/>
      <w:marLeft w:val="0"/>
      <w:marRight w:val="0"/>
      <w:marTop w:val="0"/>
      <w:marBottom w:val="0"/>
      <w:divBdr>
        <w:top w:val="none" w:sz="0" w:space="0" w:color="auto"/>
        <w:left w:val="none" w:sz="0" w:space="0" w:color="auto"/>
        <w:bottom w:val="none" w:sz="0" w:space="0" w:color="auto"/>
        <w:right w:val="none" w:sz="0" w:space="0" w:color="auto"/>
      </w:divBdr>
    </w:div>
    <w:div w:id="308706753">
      <w:bodyDiv w:val="1"/>
      <w:marLeft w:val="0"/>
      <w:marRight w:val="0"/>
      <w:marTop w:val="0"/>
      <w:marBottom w:val="0"/>
      <w:divBdr>
        <w:top w:val="none" w:sz="0" w:space="0" w:color="auto"/>
        <w:left w:val="none" w:sz="0" w:space="0" w:color="auto"/>
        <w:bottom w:val="none" w:sz="0" w:space="0" w:color="auto"/>
        <w:right w:val="none" w:sz="0" w:space="0" w:color="auto"/>
      </w:divBdr>
    </w:div>
    <w:div w:id="308748275">
      <w:bodyDiv w:val="1"/>
      <w:marLeft w:val="0"/>
      <w:marRight w:val="0"/>
      <w:marTop w:val="0"/>
      <w:marBottom w:val="0"/>
      <w:divBdr>
        <w:top w:val="none" w:sz="0" w:space="0" w:color="auto"/>
        <w:left w:val="none" w:sz="0" w:space="0" w:color="auto"/>
        <w:bottom w:val="none" w:sz="0" w:space="0" w:color="auto"/>
        <w:right w:val="none" w:sz="0" w:space="0" w:color="auto"/>
      </w:divBdr>
    </w:div>
    <w:div w:id="308948562">
      <w:bodyDiv w:val="1"/>
      <w:marLeft w:val="0"/>
      <w:marRight w:val="0"/>
      <w:marTop w:val="0"/>
      <w:marBottom w:val="0"/>
      <w:divBdr>
        <w:top w:val="none" w:sz="0" w:space="0" w:color="auto"/>
        <w:left w:val="none" w:sz="0" w:space="0" w:color="auto"/>
        <w:bottom w:val="none" w:sz="0" w:space="0" w:color="auto"/>
        <w:right w:val="none" w:sz="0" w:space="0" w:color="auto"/>
      </w:divBdr>
    </w:div>
    <w:div w:id="309024259">
      <w:bodyDiv w:val="1"/>
      <w:marLeft w:val="0"/>
      <w:marRight w:val="0"/>
      <w:marTop w:val="0"/>
      <w:marBottom w:val="0"/>
      <w:divBdr>
        <w:top w:val="none" w:sz="0" w:space="0" w:color="auto"/>
        <w:left w:val="none" w:sz="0" w:space="0" w:color="auto"/>
        <w:bottom w:val="none" w:sz="0" w:space="0" w:color="auto"/>
        <w:right w:val="none" w:sz="0" w:space="0" w:color="auto"/>
      </w:divBdr>
    </w:div>
    <w:div w:id="309528705">
      <w:bodyDiv w:val="1"/>
      <w:marLeft w:val="0"/>
      <w:marRight w:val="0"/>
      <w:marTop w:val="0"/>
      <w:marBottom w:val="0"/>
      <w:divBdr>
        <w:top w:val="none" w:sz="0" w:space="0" w:color="auto"/>
        <w:left w:val="none" w:sz="0" w:space="0" w:color="auto"/>
        <w:bottom w:val="none" w:sz="0" w:space="0" w:color="auto"/>
        <w:right w:val="none" w:sz="0" w:space="0" w:color="auto"/>
      </w:divBdr>
    </w:div>
    <w:div w:id="309671583">
      <w:bodyDiv w:val="1"/>
      <w:marLeft w:val="0"/>
      <w:marRight w:val="0"/>
      <w:marTop w:val="0"/>
      <w:marBottom w:val="0"/>
      <w:divBdr>
        <w:top w:val="none" w:sz="0" w:space="0" w:color="auto"/>
        <w:left w:val="none" w:sz="0" w:space="0" w:color="auto"/>
        <w:bottom w:val="none" w:sz="0" w:space="0" w:color="auto"/>
        <w:right w:val="none" w:sz="0" w:space="0" w:color="auto"/>
      </w:divBdr>
    </w:div>
    <w:div w:id="309746551">
      <w:bodyDiv w:val="1"/>
      <w:marLeft w:val="0"/>
      <w:marRight w:val="0"/>
      <w:marTop w:val="0"/>
      <w:marBottom w:val="0"/>
      <w:divBdr>
        <w:top w:val="none" w:sz="0" w:space="0" w:color="auto"/>
        <w:left w:val="none" w:sz="0" w:space="0" w:color="auto"/>
        <w:bottom w:val="none" w:sz="0" w:space="0" w:color="auto"/>
        <w:right w:val="none" w:sz="0" w:space="0" w:color="auto"/>
      </w:divBdr>
    </w:div>
    <w:div w:id="309945792">
      <w:bodyDiv w:val="1"/>
      <w:marLeft w:val="0"/>
      <w:marRight w:val="0"/>
      <w:marTop w:val="0"/>
      <w:marBottom w:val="0"/>
      <w:divBdr>
        <w:top w:val="none" w:sz="0" w:space="0" w:color="auto"/>
        <w:left w:val="none" w:sz="0" w:space="0" w:color="auto"/>
        <w:bottom w:val="none" w:sz="0" w:space="0" w:color="auto"/>
        <w:right w:val="none" w:sz="0" w:space="0" w:color="auto"/>
      </w:divBdr>
    </w:div>
    <w:div w:id="309985482">
      <w:bodyDiv w:val="1"/>
      <w:marLeft w:val="0"/>
      <w:marRight w:val="0"/>
      <w:marTop w:val="0"/>
      <w:marBottom w:val="0"/>
      <w:divBdr>
        <w:top w:val="none" w:sz="0" w:space="0" w:color="auto"/>
        <w:left w:val="none" w:sz="0" w:space="0" w:color="auto"/>
        <w:bottom w:val="none" w:sz="0" w:space="0" w:color="auto"/>
        <w:right w:val="none" w:sz="0" w:space="0" w:color="auto"/>
      </w:divBdr>
    </w:div>
    <w:div w:id="310016024">
      <w:bodyDiv w:val="1"/>
      <w:marLeft w:val="0"/>
      <w:marRight w:val="0"/>
      <w:marTop w:val="0"/>
      <w:marBottom w:val="0"/>
      <w:divBdr>
        <w:top w:val="none" w:sz="0" w:space="0" w:color="auto"/>
        <w:left w:val="none" w:sz="0" w:space="0" w:color="auto"/>
        <w:bottom w:val="none" w:sz="0" w:space="0" w:color="auto"/>
        <w:right w:val="none" w:sz="0" w:space="0" w:color="auto"/>
      </w:divBdr>
    </w:div>
    <w:div w:id="310330644">
      <w:bodyDiv w:val="1"/>
      <w:marLeft w:val="0"/>
      <w:marRight w:val="0"/>
      <w:marTop w:val="0"/>
      <w:marBottom w:val="0"/>
      <w:divBdr>
        <w:top w:val="none" w:sz="0" w:space="0" w:color="auto"/>
        <w:left w:val="none" w:sz="0" w:space="0" w:color="auto"/>
        <w:bottom w:val="none" w:sz="0" w:space="0" w:color="auto"/>
        <w:right w:val="none" w:sz="0" w:space="0" w:color="auto"/>
      </w:divBdr>
    </w:div>
    <w:div w:id="310332132">
      <w:bodyDiv w:val="1"/>
      <w:marLeft w:val="0"/>
      <w:marRight w:val="0"/>
      <w:marTop w:val="0"/>
      <w:marBottom w:val="0"/>
      <w:divBdr>
        <w:top w:val="none" w:sz="0" w:space="0" w:color="auto"/>
        <w:left w:val="none" w:sz="0" w:space="0" w:color="auto"/>
        <w:bottom w:val="none" w:sz="0" w:space="0" w:color="auto"/>
        <w:right w:val="none" w:sz="0" w:space="0" w:color="auto"/>
      </w:divBdr>
    </w:div>
    <w:div w:id="310332784">
      <w:bodyDiv w:val="1"/>
      <w:marLeft w:val="0"/>
      <w:marRight w:val="0"/>
      <w:marTop w:val="0"/>
      <w:marBottom w:val="0"/>
      <w:divBdr>
        <w:top w:val="none" w:sz="0" w:space="0" w:color="auto"/>
        <w:left w:val="none" w:sz="0" w:space="0" w:color="auto"/>
        <w:bottom w:val="none" w:sz="0" w:space="0" w:color="auto"/>
        <w:right w:val="none" w:sz="0" w:space="0" w:color="auto"/>
      </w:divBdr>
    </w:div>
    <w:div w:id="310526795">
      <w:bodyDiv w:val="1"/>
      <w:marLeft w:val="0"/>
      <w:marRight w:val="0"/>
      <w:marTop w:val="0"/>
      <w:marBottom w:val="0"/>
      <w:divBdr>
        <w:top w:val="none" w:sz="0" w:space="0" w:color="auto"/>
        <w:left w:val="none" w:sz="0" w:space="0" w:color="auto"/>
        <w:bottom w:val="none" w:sz="0" w:space="0" w:color="auto"/>
        <w:right w:val="none" w:sz="0" w:space="0" w:color="auto"/>
      </w:divBdr>
    </w:div>
    <w:div w:id="310595240">
      <w:bodyDiv w:val="1"/>
      <w:marLeft w:val="0"/>
      <w:marRight w:val="0"/>
      <w:marTop w:val="0"/>
      <w:marBottom w:val="0"/>
      <w:divBdr>
        <w:top w:val="none" w:sz="0" w:space="0" w:color="auto"/>
        <w:left w:val="none" w:sz="0" w:space="0" w:color="auto"/>
        <w:bottom w:val="none" w:sz="0" w:space="0" w:color="auto"/>
        <w:right w:val="none" w:sz="0" w:space="0" w:color="auto"/>
      </w:divBdr>
    </w:div>
    <w:div w:id="310792265">
      <w:bodyDiv w:val="1"/>
      <w:marLeft w:val="0"/>
      <w:marRight w:val="0"/>
      <w:marTop w:val="0"/>
      <w:marBottom w:val="0"/>
      <w:divBdr>
        <w:top w:val="none" w:sz="0" w:space="0" w:color="auto"/>
        <w:left w:val="none" w:sz="0" w:space="0" w:color="auto"/>
        <w:bottom w:val="none" w:sz="0" w:space="0" w:color="auto"/>
        <w:right w:val="none" w:sz="0" w:space="0" w:color="auto"/>
      </w:divBdr>
    </w:div>
    <w:div w:id="310981284">
      <w:bodyDiv w:val="1"/>
      <w:marLeft w:val="0"/>
      <w:marRight w:val="0"/>
      <w:marTop w:val="0"/>
      <w:marBottom w:val="0"/>
      <w:divBdr>
        <w:top w:val="none" w:sz="0" w:space="0" w:color="auto"/>
        <w:left w:val="none" w:sz="0" w:space="0" w:color="auto"/>
        <w:bottom w:val="none" w:sz="0" w:space="0" w:color="auto"/>
        <w:right w:val="none" w:sz="0" w:space="0" w:color="auto"/>
      </w:divBdr>
    </w:div>
    <w:div w:id="310982464">
      <w:bodyDiv w:val="1"/>
      <w:marLeft w:val="0"/>
      <w:marRight w:val="0"/>
      <w:marTop w:val="0"/>
      <w:marBottom w:val="0"/>
      <w:divBdr>
        <w:top w:val="none" w:sz="0" w:space="0" w:color="auto"/>
        <w:left w:val="none" w:sz="0" w:space="0" w:color="auto"/>
        <w:bottom w:val="none" w:sz="0" w:space="0" w:color="auto"/>
        <w:right w:val="none" w:sz="0" w:space="0" w:color="auto"/>
      </w:divBdr>
    </w:div>
    <w:div w:id="311061465">
      <w:bodyDiv w:val="1"/>
      <w:marLeft w:val="0"/>
      <w:marRight w:val="0"/>
      <w:marTop w:val="0"/>
      <w:marBottom w:val="0"/>
      <w:divBdr>
        <w:top w:val="none" w:sz="0" w:space="0" w:color="auto"/>
        <w:left w:val="none" w:sz="0" w:space="0" w:color="auto"/>
        <w:bottom w:val="none" w:sz="0" w:space="0" w:color="auto"/>
        <w:right w:val="none" w:sz="0" w:space="0" w:color="auto"/>
      </w:divBdr>
    </w:div>
    <w:div w:id="311099629">
      <w:bodyDiv w:val="1"/>
      <w:marLeft w:val="0"/>
      <w:marRight w:val="0"/>
      <w:marTop w:val="0"/>
      <w:marBottom w:val="0"/>
      <w:divBdr>
        <w:top w:val="none" w:sz="0" w:space="0" w:color="auto"/>
        <w:left w:val="none" w:sz="0" w:space="0" w:color="auto"/>
        <w:bottom w:val="none" w:sz="0" w:space="0" w:color="auto"/>
        <w:right w:val="none" w:sz="0" w:space="0" w:color="auto"/>
      </w:divBdr>
    </w:div>
    <w:div w:id="311301203">
      <w:bodyDiv w:val="1"/>
      <w:marLeft w:val="0"/>
      <w:marRight w:val="0"/>
      <w:marTop w:val="0"/>
      <w:marBottom w:val="0"/>
      <w:divBdr>
        <w:top w:val="none" w:sz="0" w:space="0" w:color="auto"/>
        <w:left w:val="none" w:sz="0" w:space="0" w:color="auto"/>
        <w:bottom w:val="none" w:sz="0" w:space="0" w:color="auto"/>
        <w:right w:val="none" w:sz="0" w:space="0" w:color="auto"/>
      </w:divBdr>
    </w:div>
    <w:div w:id="311563041">
      <w:bodyDiv w:val="1"/>
      <w:marLeft w:val="0"/>
      <w:marRight w:val="0"/>
      <w:marTop w:val="0"/>
      <w:marBottom w:val="0"/>
      <w:divBdr>
        <w:top w:val="none" w:sz="0" w:space="0" w:color="auto"/>
        <w:left w:val="none" w:sz="0" w:space="0" w:color="auto"/>
        <w:bottom w:val="none" w:sz="0" w:space="0" w:color="auto"/>
        <w:right w:val="none" w:sz="0" w:space="0" w:color="auto"/>
      </w:divBdr>
    </w:div>
    <w:div w:id="311568416">
      <w:bodyDiv w:val="1"/>
      <w:marLeft w:val="0"/>
      <w:marRight w:val="0"/>
      <w:marTop w:val="0"/>
      <w:marBottom w:val="0"/>
      <w:divBdr>
        <w:top w:val="none" w:sz="0" w:space="0" w:color="auto"/>
        <w:left w:val="none" w:sz="0" w:space="0" w:color="auto"/>
        <w:bottom w:val="none" w:sz="0" w:space="0" w:color="auto"/>
        <w:right w:val="none" w:sz="0" w:space="0" w:color="auto"/>
      </w:divBdr>
    </w:div>
    <w:div w:id="311644475">
      <w:bodyDiv w:val="1"/>
      <w:marLeft w:val="0"/>
      <w:marRight w:val="0"/>
      <w:marTop w:val="0"/>
      <w:marBottom w:val="0"/>
      <w:divBdr>
        <w:top w:val="none" w:sz="0" w:space="0" w:color="auto"/>
        <w:left w:val="none" w:sz="0" w:space="0" w:color="auto"/>
        <w:bottom w:val="none" w:sz="0" w:space="0" w:color="auto"/>
        <w:right w:val="none" w:sz="0" w:space="0" w:color="auto"/>
      </w:divBdr>
    </w:div>
    <w:div w:id="311713543">
      <w:bodyDiv w:val="1"/>
      <w:marLeft w:val="0"/>
      <w:marRight w:val="0"/>
      <w:marTop w:val="0"/>
      <w:marBottom w:val="0"/>
      <w:divBdr>
        <w:top w:val="none" w:sz="0" w:space="0" w:color="auto"/>
        <w:left w:val="none" w:sz="0" w:space="0" w:color="auto"/>
        <w:bottom w:val="none" w:sz="0" w:space="0" w:color="auto"/>
        <w:right w:val="none" w:sz="0" w:space="0" w:color="auto"/>
      </w:divBdr>
    </w:div>
    <w:div w:id="311833808">
      <w:bodyDiv w:val="1"/>
      <w:marLeft w:val="0"/>
      <w:marRight w:val="0"/>
      <w:marTop w:val="0"/>
      <w:marBottom w:val="0"/>
      <w:divBdr>
        <w:top w:val="none" w:sz="0" w:space="0" w:color="auto"/>
        <w:left w:val="none" w:sz="0" w:space="0" w:color="auto"/>
        <w:bottom w:val="none" w:sz="0" w:space="0" w:color="auto"/>
        <w:right w:val="none" w:sz="0" w:space="0" w:color="auto"/>
      </w:divBdr>
    </w:div>
    <w:div w:id="311953560">
      <w:bodyDiv w:val="1"/>
      <w:marLeft w:val="0"/>
      <w:marRight w:val="0"/>
      <w:marTop w:val="0"/>
      <w:marBottom w:val="0"/>
      <w:divBdr>
        <w:top w:val="none" w:sz="0" w:space="0" w:color="auto"/>
        <w:left w:val="none" w:sz="0" w:space="0" w:color="auto"/>
        <w:bottom w:val="none" w:sz="0" w:space="0" w:color="auto"/>
        <w:right w:val="none" w:sz="0" w:space="0" w:color="auto"/>
      </w:divBdr>
    </w:div>
    <w:div w:id="311957240">
      <w:bodyDiv w:val="1"/>
      <w:marLeft w:val="0"/>
      <w:marRight w:val="0"/>
      <w:marTop w:val="0"/>
      <w:marBottom w:val="0"/>
      <w:divBdr>
        <w:top w:val="none" w:sz="0" w:space="0" w:color="auto"/>
        <w:left w:val="none" w:sz="0" w:space="0" w:color="auto"/>
        <w:bottom w:val="none" w:sz="0" w:space="0" w:color="auto"/>
        <w:right w:val="none" w:sz="0" w:space="0" w:color="auto"/>
      </w:divBdr>
    </w:div>
    <w:div w:id="312107518">
      <w:bodyDiv w:val="1"/>
      <w:marLeft w:val="0"/>
      <w:marRight w:val="0"/>
      <w:marTop w:val="0"/>
      <w:marBottom w:val="0"/>
      <w:divBdr>
        <w:top w:val="none" w:sz="0" w:space="0" w:color="auto"/>
        <w:left w:val="none" w:sz="0" w:space="0" w:color="auto"/>
        <w:bottom w:val="none" w:sz="0" w:space="0" w:color="auto"/>
        <w:right w:val="none" w:sz="0" w:space="0" w:color="auto"/>
      </w:divBdr>
    </w:div>
    <w:div w:id="312293130">
      <w:bodyDiv w:val="1"/>
      <w:marLeft w:val="0"/>
      <w:marRight w:val="0"/>
      <w:marTop w:val="0"/>
      <w:marBottom w:val="0"/>
      <w:divBdr>
        <w:top w:val="none" w:sz="0" w:space="0" w:color="auto"/>
        <w:left w:val="none" w:sz="0" w:space="0" w:color="auto"/>
        <w:bottom w:val="none" w:sz="0" w:space="0" w:color="auto"/>
        <w:right w:val="none" w:sz="0" w:space="0" w:color="auto"/>
      </w:divBdr>
    </w:div>
    <w:div w:id="312300032">
      <w:bodyDiv w:val="1"/>
      <w:marLeft w:val="0"/>
      <w:marRight w:val="0"/>
      <w:marTop w:val="0"/>
      <w:marBottom w:val="0"/>
      <w:divBdr>
        <w:top w:val="none" w:sz="0" w:space="0" w:color="auto"/>
        <w:left w:val="none" w:sz="0" w:space="0" w:color="auto"/>
        <w:bottom w:val="none" w:sz="0" w:space="0" w:color="auto"/>
        <w:right w:val="none" w:sz="0" w:space="0" w:color="auto"/>
      </w:divBdr>
    </w:div>
    <w:div w:id="312763352">
      <w:bodyDiv w:val="1"/>
      <w:marLeft w:val="0"/>
      <w:marRight w:val="0"/>
      <w:marTop w:val="0"/>
      <w:marBottom w:val="0"/>
      <w:divBdr>
        <w:top w:val="none" w:sz="0" w:space="0" w:color="auto"/>
        <w:left w:val="none" w:sz="0" w:space="0" w:color="auto"/>
        <w:bottom w:val="none" w:sz="0" w:space="0" w:color="auto"/>
        <w:right w:val="none" w:sz="0" w:space="0" w:color="auto"/>
      </w:divBdr>
    </w:div>
    <w:div w:id="312835275">
      <w:bodyDiv w:val="1"/>
      <w:marLeft w:val="0"/>
      <w:marRight w:val="0"/>
      <w:marTop w:val="0"/>
      <w:marBottom w:val="0"/>
      <w:divBdr>
        <w:top w:val="none" w:sz="0" w:space="0" w:color="auto"/>
        <w:left w:val="none" w:sz="0" w:space="0" w:color="auto"/>
        <w:bottom w:val="none" w:sz="0" w:space="0" w:color="auto"/>
        <w:right w:val="none" w:sz="0" w:space="0" w:color="auto"/>
      </w:divBdr>
    </w:div>
    <w:div w:id="312872812">
      <w:bodyDiv w:val="1"/>
      <w:marLeft w:val="0"/>
      <w:marRight w:val="0"/>
      <w:marTop w:val="0"/>
      <w:marBottom w:val="0"/>
      <w:divBdr>
        <w:top w:val="none" w:sz="0" w:space="0" w:color="auto"/>
        <w:left w:val="none" w:sz="0" w:space="0" w:color="auto"/>
        <w:bottom w:val="none" w:sz="0" w:space="0" w:color="auto"/>
        <w:right w:val="none" w:sz="0" w:space="0" w:color="auto"/>
      </w:divBdr>
    </w:div>
    <w:div w:id="313026226">
      <w:bodyDiv w:val="1"/>
      <w:marLeft w:val="0"/>
      <w:marRight w:val="0"/>
      <w:marTop w:val="0"/>
      <w:marBottom w:val="0"/>
      <w:divBdr>
        <w:top w:val="none" w:sz="0" w:space="0" w:color="auto"/>
        <w:left w:val="none" w:sz="0" w:space="0" w:color="auto"/>
        <w:bottom w:val="none" w:sz="0" w:space="0" w:color="auto"/>
        <w:right w:val="none" w:sz="0" w:space="0" w:color="auto"/>
      </w:divBdr>
    </w:div>
    <w:div w:id="313067661">
      <w:bodyDiv w:val="1"/>
      <w:marLeft w:val="0"/>
      <w:marRight w:val="0"/>
      <w:marTop w:val="0"/>
      <w:marBottom w:val="0"/>
      <w:divBdr>
        <w:top w:val="none" w:sz="0" w:space="0" w:color="auto"/>
        <w:left w:val="none" w:sz="0" w:space="0" w:color="auto"/>
        <w:bottom w:val="none" w:sz="0" w:space="0" w:color="auto"/>
        <w:right w:val="none" w:sz="0" w:space="0" w:color="auto"/>
      </w:divBdr>
    </w:div>
    <w:div w:id="313097862">
      <w:bodyDiv w:val="1"/>
      <w:marLeft w:val="0"/>
      <w:marRight w:val="0"/>
      <w:marTop w:val="0"/>
      <w:marBottom w:val="0"/>
      <w:divBdr>
        <w:top w:val="none" w:sz="0" w:space="0" w:color="auto"/>
        <w:left w:val="none" w:sz="0" w:space="0" w:color="auto"/>
        <w:bottom w:val="none" w:sz="0" w:space="0" w:color="auto"/>
        <w:right w:val="none" w:sz="0" w:space="0" w:color="auto"/>
      </w:divBdr>
    </w:div>
    <w:div w:id="313459816">
      <w:bodyDiv w:val="1"/>
      <w:marLeft w:val="0"/>
      <w:marRight w:val="0"/>
      <w:marTop w:val="0"/>
      <w:marBottom w:val="0"/>
      <w:divBdr>
        <w:top w:val="none" w:sz="0" w:space="0" w:color="auto"/>
        <w:left w:val="none" w:sz="0" w:space="0" w:color="auto"/>
        <w:bottom w:val="none" w:sz="0" w:space="0" w:color="auto"/>
        <w:right w:val="none" w:sz="0" w:space="0" w:color="auto"/>
      </w:divBdr>
    </w:div>
    <w:div w:id="313489511">
      <w:bodyDiv w:val="1"/>
      <w:marLeft w:val="0"/>
      <w:marRight w:val="0"/>
      <w:marTop w:val="0"/>
      <w:marBottom w:val="0"/>
      <w:divBdr>
        <w:top w:val="none" w:sz="0" w:space="0" w:color="auto"/>
        <w:left w:val="none" w:sz="0" w:space="0" w:color="auto"/>
        <w:bottom w:val="none" w:sz="0" w:space="0" w:color="auto"/>
        <w:right w:val="none" w:sz="0" w:space="0" w:color="auto"/>
      </w:divBdr>
    </w:div>
    <w:div w:id="313532413">
      <w:bodyDiv w:val="1"/>
      <w:marLeft w:val="0"/>
      <w:marRight w:val="0"/>
      <w:marTop w:val="0"/>
      <w:marBottom w:val="0"/>
      <w:divBdr>
        <w:top w:val="none" w:sz="0" w:space="0" w:color="auto"/>
        <w:left w:val="none" w:sz="0" w:space="0" w:color="auto"/>
        <w:bottom w:val="none" w:sz="0" w:space="0" w:color="auto"/>
        <w:right w:val="none" w:sz="0" w:space="0" w:color="auto"/>
      </w:divBdr>
    </w:div>
    <w:div w:id="313677821">
      <w:bodyDiv w:val="1"/>
      <w:marLeft w:val="0"/>
      <w:marRight w:val="0"/>
      <w:marTop w:val="0"/>
      <w:marBottom w:val="0"/>
      <w:divBdr>
        <w:top w:val="none" w:sz="0" w:space="0" w:color="auto"/>
        <w:left w:val="none" w:sz="0" w:space="0" w:color="auto"/>
        <w:bottom w:val="none" w:sz="0" w:space="0" w:color="auto"/>
        <w:right w:val="none" w:sz="0" w:space="0" w:color="auto"/>
      </w:divBdr>
    </w:div>
    <w:div w:id="313795790">
      <w:bodyDiv w:val="1"/>
      <w:marLeft w:val="0"/>
      <w:marRight w:val="0"/>
      <w:marTop w:val="0"/>
      <w:marBottom w:val="0"/>
      <w:divBdr>
        <w:top w:val="none" w:sz="0" w:space="0" w:color="auto"/>
        <w:left w:val="none" w:sz="0" w:space="0" w:color="auto"/>
        <w:bottom w:val="none" w:sz="0" w:space="0" w:color="auto"/>
        <w:right w:val="none" w:sz="0" w:space="0" w:color="auto"/>
      </w:divBdr>
    </w:div>
    <w:div w:id="313875469">
      <w:bodyDiv w:val="1"/>
      <w:marLeft w:val="0"/>
      <w:marRight w:val="0"/>
      <w:marTop w:val="0"/>
      <w:marBottom w:val="0"/>
      <w:divBdr>
        <w:top w:val="none" w:sz="0" w:space="0" w:color="auto"/>
        <w:left w:val="none" w:sz="0" w:space="0" w:color="auto"/>
        <w:bottom w:val="none" w:sz="0" w:space="0" w:color="auto"/>
        <w:right w:val="none" w:sz="0" w:space="0" w:color="auto"/>
      </w:divBdr>
    </w:div>
    <w:div w:id="313992458">
      <w:bodyDiv w:val="1"/>
      <w:marLeft w:val="0"/>
      <w:marRight w:val="0"/>
      <w:marTop w:val="0"/>
      <w:marBottom w:val="0"/>
      <w:divBdr>
        <w:top w:val="none" w:sz="0" w:space="0" w:color="auto"/>
        <w:left w:val="none" w:sz="0" w:space="0" w:color="auto"/>
        <w:bottom w:val="none" w:sz="0" w:space="0" w:color="auto"/>
        <w:right w:val="none" w:sz="0" w:space="0" w:color="auto"/>
      </w:divBdr>
    </w:div>
    <w:div w:id="313995519">
      <w:bodyDiv w:val="1"/>
      <w:marLeft w:val="0"/>
      <w:marRight w:val="0"/>
      <w:marTop w:val="0"/>
      <w:marBottom w:val="0"/>
      <w:divBdr>
        <w:top w:val="none" w:sz="0" w:space="0" w:color="auto"/>
        <w:left w:val="none" w:sz="0" w:space="0" w:color="auto"/>
        <w:bottom w:val="none" w:sz="0" w:space="0" w:color="auto"/>
        <w:right w:val="none" w:sz="0" w:space="0" w:color="auto"/>
      </w:divBdr>
    </w:div>
    <w:div w:id="314144393">
      <w:bodyDiv w:val="1"/>
      <w:marLeft w:val="0"/>
      <w:marRight w:val="0"/>
      <w:marTop w:val="0"/>
      <w:marBottom w:val="0"/>
      <w:divBdr>
        <w:top w:val="none" w:sz="0" w:space="0" w:color="auto"/>
        <w:left w:val="none" w:sz="0" w:space="0" w:color="auto"/>
        <w:bottom w:val="none" w:sz="0" w:space="0" w:color="auto"/>
        <w:right w:val="none" w:sz="0" w:space="0" w:color="auto"/>
      </w:divBdr>
    </w:div>
    <w:div w:id="314186410">
      <w:bodyDiv w:val="1"/>
      <w:marLeft w:val="0"/>
      <w:marRight w:val="0"/>
      <w:marTop w:val="0"/>
      <w:marBottom w:val="0"/>
      <w:divBdr>
        <w:top w:val="none" w:sz="0" w:space="0" w:color="auto"/>
        <w:left w:val="none" w:sz="0" w:space="0" w:color="auto"/>
        <w:bottom w:val="none" w:sz="0" w:space="0" w:color="auto"/>
        <w:right w:val="none" w:sz="0" w:space="0" w:color="auto"/>
      </w:divBdr>
    </w:div>
    <w:div w:id="314336341">
      <w:bodyDiv w:val="1"/>
      <w:marLeft w:val="0"/>
      <w:marRight w:val="0"/>
      <w:marTop w:val="0"/>
      <w:marBottom w:val="0"/>
      <w:divBdr>
        <w:top w:val="none" w:sz="0" w:space="0" w:color="auto"/>
        <w:left w:val="none" w:sz="0" w:space="0" w:color="auto"/>
        <w:bottom w:val="none" w:sz="0" w:space="0" w:color="auto"/>
        <w:right w:val="none" w:sz="0" w:space="0" w:color="auto"/>
      </w:divBdr>
    </w:div>
    <w:div w:id="314337044">
      <w:bodyDiv w:val="1"/>
      <w:marLeft w:val="0"/>
      <w:marRight w:val="0"/>
      <w:marTop w:val="0"/>
      <w:marBottom w:val="0"/>
      <w:divBdr>
        <w:top w:val="none" w:sz="0" w:space="0" w:color="auto"/>
        <w:left w:val="none" w:sz="0" w:space="0" w:color="auto"/>
        <w:bottom w:val="none" w:sz="0" w:space="0" w:color="auto"/>
        <w:right w:val="none" w:sz="0" w:space="0" w:color="auto"/>
      </w:divBdr>
    </w:div>
    <w:div w:id="314377099">
      <w:bodyDiv w:val="1"/>
      <w:marLeft w:val="0"/>
      <w:marRight w:val="0"/>
      <w:marTop w:val="0"/>
      <w:marBottom w:val="0"/>
      <w:divBdr>
        <w:top w:val="none" w:sz="0" w:space="0" w:color="auto"/>
        <w:left w:val="none" w:sz="0" w:space="0" w:color="auto"/>
        <w:bottom w:val="none" w:sz="0" w:space="0" w:color="auto"/>
        <w:right w:val="none" w:sz="0" w:space="0" w:color="auto"/>
      </w:divBdr>
    </w:div>
    <w:div w:id="314377551">
      <w:bodyDiv w:val="1"/>
      <w:marLeft w:val="0"/>
      <w:marRight w:val="0"/>
      <w:marTop w:val="0"/>
      <w:marBottom w:val="0"/>
      <w:divBdr>
        <w:top w:val="none" w:sz="0" w:space="0" w:color="auto"/>
        <w:left w:val="none" w:sz="0" w:space="0" w:color="auto"/>
        <w:bottom w:val="none" w:sz="0" w:space="0" w:color="auto"/>
        <w:right w:val="none" w:sz="0" w:space="0" w:color="auto"/>
      </w:divBdr>
    </w:div>
    <w:div w:id="314527600">
      <w:bodyDiv w:val="1"/>
      <w:marLeft w:val="0"/>
      <w:marRight w:val="0"/>
      <w:marTop w:val="0"/>
      <w:marBottom w:val="0"/>
      <w:divBdr>
        <w:top w:val="none" w:sz="0" w:space="0" w:color="auto"/>
        <w:left w:val="none" w:sz="0" w:space="0" w:color="auto"/>
        <w:bottom w:val="none" w:sz="0" w:space="0" w:color="auto"/>
        <w:right w:val="none" w:sz="0" w:space="0" w:color="auto"/>
      </w:divBdr>
    </w:div>
    <w:div w:id="314994374">
      <w:bodyDiv w:val="1"/>
      <w:marLeft w:val="0"/>
      <w:marRight w:val="0"/>
      <w:marTop w:val="0"/>
      <w:marBottom w:val="0"/>
      <w:divBdr>
        <w:top w:val="none" w:sz="0" w:space="0" w:color="auto"/>
        <w:left w:val="none" w:sz="0" w:space="0" w:color="auto"/>
        <w:bottom w:val="none" w:sz="0" w:space="0" w:color="auto"/>
        <w:right w:val="none" w:sz="0" w:space="0" w:color="auto"/>
      </w:divBdr>
    </w:div>
    <w:div w:id="315036871">
      <w:bodyDiv w:val="1"/>
      <w:marLeft w:val="0"/>
      <w:marRight w:val="0"/>
      <w:marTop w:val="0"/>
      <w:marBottom w:val="0"/>
      <w:divBdr>
        <w:top w:val="none" w:sz="0" w:space="0" w:color="auto"/>
        <w:left w:val="none" w:sz="0" w:space="0" w:color="auto"/>
        <w:bottom w:val="none" w:sz="0" w:space="0" w:color="auto"/>
        <w:right w:val="none" w:sz="0" w:space="0" w:color="auto"/>
      </w:divBdr>
    </w:div>
    <w:div w:id="315183862">
      <w:bodyDiv w:val="1"/>
      <w:marLeft w:val="0"/>
      <w:marRight w:val="0"/>
      <w:marTop w:val="0"/>
      <w:marBottom w:val="0"/>
      <w:divBdr>
        <w:top w:val="none" w:sz="0" w:space="0" w:color="auto"/>
        <w:left w:val="none" w:sz="0" w:space="0" w:color="auto"/>
        <w:bottom w:val="none" w:sz="0" w:space="0" w:color="auto"/>
        <w:right w:val="none" w:sz="0" w:space="0" w:color="auto"/>
      </w:divBdr>
    </w:div>
    <w:div w:id="315374828">
      <w:bodyDiv w:val="1"/>
      <w:marLeft w:val="0"/>
      <w:marRight w:val="0"/>
      <w:marTop w:val="0"/>
      <w:marBottom w:val="0"/>
      <w:divBdr>
        <w:top w:val="none" w:sz="0" w:space="0" w:color="auto"/>
        <w:left w:val="none" w:sz="0" w:space="0" w:color="auto"/>
        <w:bottom w:val="none" w:sz="0" w:space="0" w:color="auto"/>
        <w:right w:val="none" w:sz="0" w:space="0" w:color="auto"/>
      </w:divBdr>
    </w:div>
    <w:div w:id="315572012">
      <w:bodyDiv w:val="1"/>
      <w:marLeft w:val="0"/>
      <w:marRight w:val="0"/>
      <w:marTop w:val="0"/>
      <w:marBottom w:val="0"/>
      <w:divBdr>
        <w:top w:val="none" w:sz="0" w:space="0" w:color="auto"/>
        <w:left w:val="none" w:sz="0" w:space="0" w:color="auto"/>
        <w:bottom w:val="none" w:sz="0" w:space="0" w:color="auto"/>
        <w:right w:val="none" w:sz="0" w:space="0" w:color="auto"/>
      </w:divBdr>
    </w:div>
    <w:div w:id="315572057">
      <w:bodyDiv w:val="1"/>
      <w:marLeft w:val="0"/>
      <w:marRight w:val="0"/>
      <w:marTop w:val="0"/>
      <w:marBottom w:val="0"/>
      <w:divBdr>
        <w:top w:val="none" w:sz="0" w:space="0" w:color="auto"/>
        <w:left w:val="none" w:sz="0" w:space="0" w:color="auto"/>
        <w:bottom w:val="none" w:sz="0" w:space="0" w:color="auto"/>
        <w:right w:val="none" w:sz="0" w:space="0" w:color="auto"/>
      </w:divBdr>
    </w:div>
    <w:div w:id="315762759">
      <w:bodyDiv w:val="1"/>
      <w:marLeft w:val="0"/>
      <w:marRight w:val="0"/>
      <w:marTop w:val="0"/>
      <w:marBottom w:val="0"/>
      <w:divBdr>
        <w:top w:val="none" w:sz="0" w:space="0" w:color="auto"/>
        <w:left w:val="none" w:sz="0" w:space="0" w:color="auto"/>
        <w:bottom w:val="none" w:sz="0" w:space="0" w:color="auto"/>
        <w:right w:val="none" w:sz="0" w:space="0" w:color="auto"/>
      </w:divBdr>
    </w:div>
    <w:div w:id="316303722">
      <w:bodyDiv w:val="1"/>
      <w:marLeft w:val="0"/>
      <w:marRight w:val="0"/>
      <w:marTop w:val="0"/>
      <w:marBottom w:val="0"/>
      <w:divBdr>
        <w:top w:val="none" w:sz="0" w:space="0" w:color="auto"/>
        <w:left w:val="none" w:sz="0" w:space="0" w:color="auto"/>
        <w:bottom w:val="none" w:sz="0" w:space="0" w:color="auto"/>
        <w:right w:val="none" w:sz="0" w:space="0" w:color="auto"/>
      </w:divBdr>
    </w:div>
    <w:div w:id="316495298">
      <w:bodyDiv w:val="1"/>
      <w:marLeft w:val="0"/>
      <w:marRight w:val="0"/>
      <w:marTop w:val="0"/>
      <w:marBottom w:val="0"/>
      <w:divBdr>
        <w:top w:val="none" w:sz="0" w:space="0" w:color="auto"/>
        <w:left w:val="none" w:sz="0" w:space="0" w:color="auto"/>
        <w:bottom w:val="none" w:sz="0" w:space="0" w:color="auto"/>
        <w:right w:val="none" w:sz="0" w:space="0" w:color="auto"/>
      </w:divBdr>
    </w:div>
    <w:div w:id="316540664">
      <w:bodyDiv w:val="1"/>
      <w:marLeft w:val="0"/>
      <w:marRight w:val="0"/>
      <w:marTop w:val="0"/>
      <w:marBottom w:val="0"/>
      <w:divBdr>
        <w:top w:val="none" w:sz="0" w:space="0" w:color="auto"/>
        <w:left w:val="none" w:sz="0" w:space="0" w:color="auto"/>
        <w:bottom w:val="none" w:sz="0" w:space="0" w:color="auto"/>
        <w:right w:val="none" w:sz="0" w:space="0" w:color="auto"/>
      </w:divBdr>
    </w:div>
    <w:div w:id="316544435">
      <w:bodyDiv w:val="1"/>
      <w:marLeft w:val="0"/>
      <w:marRight w:val="0"/>
      <w:marTop w:val="0"/>
      <w:marBottom w:val="0"/>
      <w:divBdr>
        <w:top w:val="none" w:sz="0" w:space="0" w:color="auto"/>
        <w:left w:val="none" w:sz="0" w:space="0" w:color="auto"/>
        <w:bottom w:val="none" w:sz="0" w:space="0" w:color="auto"/>
        <w:right w:val="none" w:sz="0" w:space="0" w:color="auto"/>
      </w:divBdr>
    </w:div>
    <w:div w:id="316619117">
      <w:bodyDiv w:val="1"/>
      <w:marLeft w:val="0"/>
      <w:marRight w:val="0"/>
      <w:marTop w:val="0"/>
      <w:marBottom w:val="0"/>
      <w:divBdr>
        <w:top w:val="none" w:sz="0" w:space="0" w:color="auto"/>
        <w:left w:val="none" w:sz="0" w:space="0" w:color="auto"/>
        <w:bottom w:val="none" w:sz="0" w:space="0" w:color="auto"/>
        <w:right w:val="none" w:sz="0" w:space="0" w:color="auto"/>
      </w:divBdr>
    </w:div>
    <w:div w:id="316882325">
      <w:bodyDiv w:val="1"/>
      <w:marLeft w:val="0"/>
      <w:marRight w:val="0"/>
      <w:marTop w:val="0"/>
      <w:marBottom w:val="0"/>
      <w:divBdr>
        <w:top w:val="none" w:sz="0" w:space="0" w:color="auto"/>
        <w:left w:val="none" w:sz="0" w:space="0" w:color="auto"/>
        <w:bottom w:val="none" w:sz="0" w:space="0" w:color="auto"/>
        <w:right w:val="none" w:sz="0" w:space="0" w:color="auto"/>
      </w:divBdr>
    </w:div>
    <w:div w:id="316883735">
      <w:bodyDiv w:val="1"/>
      <w:marLeft w:val="0"/>
      <w:marRight w:val="0"/>
      <w:marTop w:val="0"/>
      <w:marBottom w:val="0"/>
      <w:divBdr>
        <w:top w:val="none" w:sz="0" w:space="0" w:color="auto"/>
        <w:left w:val="none" w:sz="0" w:space="0" w:color="auto"/>
        <w:bottom w:val="none" w:sz="0" w:space="0" w:color="auto"/>
        <w:right w:val="none" w:sz="0" w:space="0" w:color="auto"/>
      </w:divBdr>
    </w:div>
    <w:div w:id="316883967">
      <w:bodyDiv w:val="1"/>
      <w:marLeft w:val="0"/>
      <w:marRight w:val="0"/>
      <w:marTop w:val="0"/>
      <w:marBottom w:val="0"/>
      <w:divBdr>
        <w:top w:val="none" w:sz="0" w:space="0" w:color="auto"/>
        <w:left w:val="none" w:sz="0" w:space="0" w:color="auto"/>
        <w:bottom w:val="none" w:sz="0" w:space="0" w:color="auto"/>
        <w:right w:val="none" w:sz="0" w:space="0" w:color="auto"/>
      </w:divBdr>
    </w:div>
    <w:div w:id="317071983">
      <w:bodyDiv w:val="1"/>
      <w:marLeft w:val="0"/>
      <w:marRight w:val="0"/>
      <w:marTop w:val="0"/>
      <w:marBottom w:val="0"/>
      <w:divBdr>
        <w:top w:val="none" w:sz="0" w:space="0" w:color="auto"/>
        <w:left w:val="none" w:sz="0" w:space="0" w:color="auto"/>
        <w:bottom w:val="none" w:sz="0" w:space="0" w:color="auto"/>
        <w:right w:val="none" w:sz="0" w:space="0" w:color="auto"/>
      </w:divBdr>
    </w:div>
    <w:div w:id="317151476">
      <w:bodyDiv w:val="1"/>
      <w:marLeft w:val="0"/>
      <w:marRight w:val="0"/>
      <w:marTop w:val="0"/>
      <w:marBottom w:val="0"/>
      <w:divBdr>
        <w:top w:val="none" w:sz="0" w:space="0" w:color="auto"/>
        <w:left w:val="none" w:sz="0" w:space="0" w:color="auto"/>
        <w:bottom w:val="none" w:sz="0" w:space="0" w:color="auto"/>
        <w:right w:val="none" w:sz="0" w:space="0" w:color="auto"/>
      </w:divBdr>
    </w:div>
    <w:div w:id="317226935">
      <w:bodyDiv w:val="1"/>
      <w:marLeft w:val="0"/>
      <w:marRight w:val="0"/>
      <w:marTop w:val="0"/>
      <w:marBottom w:val="0"/>
      <w:divBdr>
        <w:top w:val="none" w:sz="0" w:space="0" w:color="auto"/>
        <w:left w:val="none" w:sz="0" w:space="0" w:color="auto"/>
        <w:bottom w:val="none" w:sz="0" w:space="0" w:color="auto"/>
        <w:right w:val="none" w:sz="0" w:space="0" w:color="auto"/>
      </w:divBdr>
    </w:div>
    <w:div w:id="317270170">
      <w:bodyDiv w:val="1"/>
      <w:marLeft w:val="0"/>
      <w:marRight w:val="0"/>
      <w:marTop w:val="0"/>
      <w:marBottom w:val="0"/>
      <w:divBdr>
        <w:top w:val="none" w:sz="0" w:space="0" w:color="auto"/>
        <w:left w:val="none" w:sz="0" w:space="0" w:color="auto"/>
        <w:bottom w:val="none" w:sz="0" w:space="0" w:color="auto"/>
        <w:right w:val="none" w:sz="0" w:space="0" w:color="auto"/>
      </w:divBdr>
    </w:div>
    <w:div w:id="317464054">
      <w:bodyDiv w:val="1"/>
      <w:marLeft w:val="0"/>
      <w:marRight w:val="0"/>
      <w:marTop w:val="0"/>
      <w:marBottom w:val="0"/>
      <w:divBdr>
        <w:top w:val="none" w:sz="0" w:space="0" w:color="auto"/>
        <w:left w:val="none" w:sz="0" w:space="0" w:color="auto"/>
        <w:bottom w:val="none" w:sz="0" w:space="0" w:color="auto"/>
        <w:right w:val="none" w:sz="0" w:space="0" w:color="auto"/>
      </w:divBdr>
    </w:div>
    <w:div w:id="317998055">
      <w:bodyDiv w:val="1"/>
      <w:marLeft w:val="0"/>
      <w:marRight w:val="0"/>
      <w:marTop w:val="0"/>
      <w:marBottom w:val="0"/>
      <w:divBdr>
        <w:top w:val="none" w:sz="0" w:space="0" w:color="auto"/>
        <w:left w:val="none" w:sz="0" w:space="0" w:color="auto"/>
        <w:bottom w:val="none" w:sz="0" w:space="0" w:color="auto"/>
        <w:right w:val="none" w:sz="0" w:space="0" w:color="auto"/>
      </w:divBdr>
    </w:div>
    <w:div w:id="318074170">
      <w:bodyDiv w:val="1"/>
      <w:marLeft w:val="0"/>
      <w:marRight w:val="0"/>
      <w:marTop w:val="0"/>
      <w:marBottom w:val="0"/>
      <w:divBdr>
        <w:top w:val="none" w:sz="0" w:space="0" w:color="auto"/>
        <w:left w:val="none" w:sz="0" w:space="0" w:color="auto"/>
        <w:bottom w:val="none" w:sz="0" w:space="0" w:color="auto"/>
        <w:right w:val="none" w:sz="0" w:space="0" w:color="auto"/>
      </w:divBdr>
    </w:div>
    <w:div w:id="318584988">
      <w:bodyDiv w:val="1"/>
      <w:marLeft w:val="0"/>
      <w:marRight w:val="0"/>
      <w:marTop w:val="0"/>
      <w:marBottom w:val="0"/>
      <w:divBdr>
        <w:top w:val="none" w:sz="0" w:space="0" w:color="auto"/>
        <w:left w:val="none" w:sz="0" w:space="0" w:color="auto"/>
        <w:bottom w:val="none" w:sz="0" w:space="0" w:color="auto"/>
        <w:right w:val="none" w:sz="0" w:space="0" w:color="auto"/>
      </w:divBdr>
    </w:div>
    <w:div w:id="318844503">
      <w:bodyDiv w:val="1"/>
      <w:marLeft w:val="0"/>
      <w:marRight w:val="0"/>
      <w:marTop w:val="0"/>
      <w:marBottom w:val="0"/>
      <w:divBdr>
        <w:top w:val="none" w:sz="0" w:space="0" w:color="auto"/>
        <w:left w:val="none" w:sz="0" w:space="0" w:color="auto"/>
        <w:bottom w:val="none" w:sz="0" w:space="0" w:color="auto"/>
        <w:right w:val="none" w:sz="0" w:space="0" w:color="auto"/>
      </w:divBdr>
    </w:div>
    <w:div w:id="319190243">
      <w:bodyDiv w:val="1"/>
      <w:marLeft w:val="0"/>
      <w:marRight w:val="0"/>
      <w:marTop w:val="0"/>
      <w:marBottom w:val="0"/>
      <w:divBdr>
        <w:top w:val="none" w:sz="0" w:space="0" w:color="auto"/>
        <w:left w:val="none" w:sz="0" w:space="0" w:color="auto"/>
        <w:bottom w:val="none" w:sz="0" w:space="0" w:color="auto"/>
        <w:right w:val="none" w:sz="0" w:space="0" w:color="auto"/>
      </w:divBdr>
    </w:div>
    <w:div w:id="319307103">
      <w:bodyDiv w:val="1"/>
      <w:marLeft w:val="0"/>
      <w:marRight w:val="0"/>
      <w:marTop w:val="0"/>
      <w:marBottom w:val="0"/>
      <w:divBdr>
        <w:top w:val="none" w:sz="0" w:space="0" w:color="auto"/>
        <w:left w:val="none" w:sz="0" w:space="0" w:color="auto"/>
        <w:bottom w:val="none" w:sz="0" w:space="0" w:color="auto"/>
        <w:right w:val="none" w:sz="0" w:space="0" w:color="auto"/>
      </w:divBdr>
    </w:div>
    <w:div w:id="319427962">
      <w:bodyDiv w:val="1"/>
      <w:marLeft w:val="0"/>
      <w:marRight w:val="0"/>
      <w:marTop w:val="0"/>
      <w:marBottom w:val="0"/>
      <w:divBdr>
        <w:top w:val="none" w:sz="0" w:space="0" w:color="auto"/>
        <w:left w:val="none" w:sz="0" w:space="0" w:color="auto"/>
        <w:bottom w:val="none" w:sz="0" w:space="0" w:color="auto"/>
        <w:right w:val="none" w:sz="0" w:space="0" w:color="auto"/>
      </w:divBdr>
    </w:div>
    <w:div w:id="319433667">
      <w:bodyDiv w:val="1"/>
      <w:marLeft w:val="0"/>
      <w:marRight w:val="0"/>
      <w:marTop w:val="0"/>
      <w:marBottom w:val="0"/>
      <w:divBdr>
        <w:top w:val="none" w:sz="0" w:space="0" w:color="auto"/>
        <w:left w:val="none" w:sz="0" w:space="0" w:color="auto"/>
        <w:bottom w:val="none" w:sz="0" w:space="0" w:color="auto"/>
        <w:right w:val="none" w:sz="0" w:space="0" w:color="auto"/>
      </w:divBdr>
    </w:div>
    <w:div w:id="319768552">
      <w:bodyDiv w:val="1"/>
      <w:marLeft w:val="0"/>
      <w:marRight w:val="0"/>
      <w:marTop w:val="0"/>
      <w:marBottom w:val="0"/>
      <w:divBdr>
        <w:top w:val="none" w:sz="0" w:space="0" w:color="auto"/>
        <w:left w:val="none" w:sz="0" w:space="0" w:color="auto"/>
        <w:bottom w:val="none" w:sz="0" w:space="0" w:color="auto"/>
        <w:right w:val="none" w:sz="0" w:space="0" w:color="auto"/>
      </w:divBdr>
    </w:div>
    <w:div w:id="319777322">
      <w:bodyDiv w:val="1"/>
      <w:marLeft w:val="0"/>
      <w:marRight w:val="0"/>
      <w:marTop w:val="0"/>
      <w:marBottom w:val="0"/>
      <w:divBdr>
        <w:top w:val="none" w:sz="0" w:space="0" w:color="auto"/>
        <w:left w:val="none" w:sz="0" w:space="0" w:color="auto"/>
        <w:bottom w:val="none" w:sz="0" w:space="0" w:color="auto"/>
        <w:right w:val="none" w:sz="0" w:space="0" w:color="auto"/>
      </w:divBdr>
    </w:div>
    <w:div w:id="319890697">
      <w:bodyDiv w:val="1"/>
      <w:marLeft w:val="0"/>
      <w:marRight w:val="0"/>
      <w:marTop w:val="0"/>
      <w:marBottom w:val="0"/>
      <w:divBdr>
        <w:top w:val="none" w:sz="0" w:space="0" w:color="auto"/>
        <w:left w:val="none" w:sz="0" w:space="0" w:color="auto"/>
        <w:bottom w:val="none" w:sz="0" w:space="0" w:color="auto"/>
        <w:right w:val="none" w:sz="0" w:space="0" w:color="auto"/>
      </w:divBdr>
    </w:div>
    <w:div w:id="319895669">
      <w:bodyDiv w:val="1"/>
      <w:marLeft w:val="0"/>
      <w:marRight w:val="0"/>
      <w:marTop w:val="0"/>
      <w:marBottom w:val="0"/>
      <w:divBdr>
        <w:top w:val="none" w:sz="0" w:space="0" w:color="auto"/>
        <w:left w:val="none" w:sz="0" w:space="0" w:color="auto"/>
        <w:bottom w:val="none" w:sz="0" w:space="0" w:color="auto"/>
        <w:right w:val="none" w:sz="0" w:space="0" w:color="auto"/>
      </w:divBdr>
    </w:div>
    <w:div w:id="320157306">
      <w:bodyDiv w:val="1"/>
      <w:marLeft w:val="0"/>
      <w:marRight w:val="0"/>
      <w:marTop w:val="0"/>
      <w:marBottom w:val="0"/>
      <w:divBdr>
        <w:top w:val="none" w:sz="0" w:space="0" w:color="auto"/>
        <w:left w:val="none" w:sz="0" w:space="0" w:color="auto"/>
        <w:bottom w:val="none" w:sz="0" w:space="0" w:color="auto"/>
        <w:right w:val="none" w:sz="0" w:space="0" w:color="auto"/>
      </w:divBdr>
    </w:div>
    <w:div w:id="320348558">
      <w:bodyDiv w:val="1"/>
      <w:marLeft w:val="0"/>
      <w:marRight w:val="0"/>
      <w:marTop w:val="0"/>
      <w:marBottom w:val="0"/>
      <w:divBdr>
        <w:top w:val="none" w:sz="0" w:space="0" w:color="auto"/>
        <w:left w:val="none" w:sz="0" w:space="0" w:color="auto"/>
        <w:bottom w:val="none" w:sz="0" w:space="0" w:color="auto"/>
        <w:right w:val="none" w:sz="0" w:space="0" w:color="auto"/>
      </w:divBdr>
    </w:div>
    <w:div w:id="320351526">
      <w:bodyDiv w:val="1"/>
      <w:marLeft w:val="0"/>
      <w:marRight w:val="0"/>
      <w:marTop w:val="0"/>
      <w:marBottom w:val="0"/>
      <w:divBdr>
        <w:top w:val="none" w:sz="0" w:space="0" w:color="auto"/>
        <w:left w:val="none" w:sz="0" w:space="0" w:color="auto"/>
        <w:bottom w:val="none" w:sz="0" w:space="0" w:color="auto"/>
        <w:right w:val="none" w:sz="0" w:space="0" w:color="auto"/>
      </w:divBdr>
    </w:div>
    <w:div w:id="320426555">
      <w:bodyDiv w:val="1"/>
      <w:marLeft w:val="0"/>
      <w:marRight w:val="0"/>
      <w:marTop w:val="0"/>
      <w:marBottom w:val="0"/>
      <w:divBdr>
        <w:top w:val="none" w:sz="0" w:space="0" w:color="auto"/>
        <w:left w:val="none" w:sz="0" w:space="0" w:color="auto"/>
        <w:bottom w:val="none" w:sz="0" w:space="0" w:color="auto"/>
        <w:right w:val="none" w:sz="0" w:space="0" w:color="auto"/>
      </w:divBdr>
    </w:div>
    <w:div w:id="320811853">
      <w:bodyDiv w:val="1"/>
      <w:marLeft w:val="0"/>
      <w:marRight w:val="0"/>
      <w:marTop w:val="0"/>
      <w:marBottom w:val="0"/>
      <w:divBdr>
        <w:top w:val="none" w:sz="0" w:space="0" w:color="auto"/>
        <w:left w:val="none" w:sz="0" w:space="0" w:color="auto"/>
        <w:bottom w:val="none" w:sz="0" w:space="0" w:color="auto"/>
        <w:right w:val="none" w:sz="0" w:space="0" w:color="auto"/>
      </w:divBdr>
    </w:div>
    <w:div w:id="320932982">
      <w:bodyDiv w:val="1"/>
      <w:marLeft w:val="0"/>
      <w:marRight w:val="0"/>
      <w:marTop w:val="0"/>
      <w:marBottom w:val="0"/>
      <w:divBdr>
        <w:top w:val="none" w:sz="0" w:space="0" w:color="auto"/>
        <w:left w:val="none" w:sz="0" w:space="0" w:color="auto"/>
        <w:bottom w:val="none" w:sz="0" w:space="0" w:color="auto"/>
        <w:right w:val="none" w:sz="0" w:space="0" w:color="auto"/>
      </w:divBdr>
    </w:div>
    <w:div w:id="321009077">
      <w:bodyDiv w:val="1"/>
      <w:marLeft w:val="0"/>
      <w:marRight w:val="0"/>
      <w:marTop w:val="0"/>
      <w:marBottom w:val="0"/>
      <w:divBdr>
        <w:top w:val="none" w:sz="0" w:space="0" w:color="auto"/>
        <w:left w:val="none" w:sz="0" w:space="0" w:color="auto"/>
        <w:bottom w:val="none" w:sz="0" w:space="0" w:color="auto"/>
        <w:right w:val="none" w:sz="0" w:space="0" w:color="auto"/>
      </w:divBdr>
    </w:div>
    <w:div w:id="321131025">
      <w:bodyDiv w:val="1"/>
      <w:marLeft w:val="0"/>
      <w:marRight w:val="0"/>
      <w:marTop w:val="0"/>
      <w:marBottom w:val="0"/>
      <w:divBdr>
        <w:top w:val="none" w:sz="0" w:space="0" w:color="auto"/>
        <w:left w:val="none" w:sz="0" w:space="0" w:color="auto"/>
        <w:bottom w:val="none" w:sz="0" w:space="0" w:color="auto"/>
        <w:right w:val="none" w:sz="0" w:space="0" w:color="auto"/>
      </w:divBdr>
    </w:div>
    <w:div w:id="321324343">
      <w:bodyDiv w:val="1"/>
      <w:marLeft w:val="0"/>
      <w:marRight w:val="0"/>
      <w:marTop w:val="0"/>
      <w:marBottom w:val="0"/>
      <w:divBdr>
        <w:top w:val="none" w:sz="0" w:space="0" w:color="auto"/>
        <w:left w:val="none" w:sz="0" w:space="0" w:color="auto"/>
        <w:bottom w:val="none" w:sz="0" w:space="0" w:color="auto"/>
        <w:right w:val="none" w:sz="0" w:space="0" w:color="auto"/>
      </w:divBdr>
    </w:div>
    <w:div w:id="321735509">
      <w:bodyDiv w:val="1"/>
      <w:marLeft w:val="0"/>
      <w:marRight w:val="0"/>
      <w:marTop w:val="0"/>
      <w:marBottom w:val="0"/>
      <w:divBdr>
        <w:top w:val="none" w:sz="0" w:space="0" w:color="auto"/>
        <w:left w:val="none" w:sz="0" w:space="0" w:color="auto"/>
        <w:bottom w:val="none" w:sz="0" w:space="0" w:color="auto"/>
        <w:right w:val="none" w:sz="0" w:space="0" w:color="auto"/>
      </w:divBdr>
    </w:div>
    <w:div w:id="321860988">
      <w:bodyDiv w:val="1"/>
      <w:marLeft w:val="0"/>
      <w:marRight w:val="0"/>
      <w:marTop w:val="0"/>
      <w:marBottom w:val="0"/>
      <w:divBdr>
        <w:top w:val="none" w:sz="0" w:space="0" w:color="auto"/>
        <w:left w:val="none" w:sz="0" w:space="0" w:color="auto"/>
        <w:bottom w:val="none" w:sz="0" w:space="0" w:color="auto"/>
        <w:right w:val="none" w:sz="0" w:space="0" w:color="auto"/>
      </w:divBdr>
    </w:div>
    <w:div w:id="322008461">
      <w:bodyDiv w:val="1"/>
      <w:marLeft w:val="0"/>
      <w:marRight w:val="0"/>
      <w:marTop w:val="0"/>
      <w:marBottom w:val="0"/>
      <w:divBdr>
        <w:top w:val="none" w:sz="0" w:space="0" w:color="auto"/>
        <w:left w:val="none" w:sz="0" w:space="0" w:color="auto"/>
        <w:bottom w:val="none" w:sz="0" w:space="0" w:color="auto"/>
        <w:right w:val="none" w:sz="0" w:space="0" w:color="auto"/>
      </w:divBdr>
    </w:div>
    <w:div w:id="322241319">
      <w:bodyDiv w:val="1"/>
      <w:marLeft w:val="0"/>
      <w:marRight w:val="0"/>
      <w:marTop w:val="0"/>
      <w:marBottom w:val="0"/>
      <w:divBdr>
        <w:top w:val="none" w:sz="0" w:space="0" w:color="auto"/>
        <w:left w:val="none" w:sz="0" w:space="0" w:color="auto"/>
        <w:bottom w:val="none" w:sz="0" w:space="0" w:color="auto"/>
        <w:right w:val="none" w:sz="0" w:space="0" w:color="auto"/>
      </w:divBdr>
    </w:div>
    <w:div w:id="322973696">
      <w:bodyDiv w:val="1"/>
      <w:marLeft w:val="0"/>
      <w:marRight w:val="0"/>
      <w:marTop w:val="0"/>
      <w:marBottom w:val="0"/>
      <w:divBdr>
        <w:top w:val="none" w:sz="0" w:space="0" w:color="auto"/>
        <w:left w:val="none" w:sz="0" w:space="0" w:color="auto"/>
        <w:bottom w:val="none" w:sz="0" w:space="0" w:color="auto"/>
        <w:right w:val="none" w:sz="0" w:space="0" w:color="auto"/>
      </w:divBdr>
    </w:div>
    <w:div w:id="323515817">
      <w:bodyDiv w:val="1"/>
      <w:marLeft w:val="0"/>
      <w:marRight w:val="0"/>
      <w:marTop w:val="0"/>
      <w:marBottom w:val="0"/>
      <w:divBdr>
        <w:top w:val="none" w:sz="0" w:space="0" w:color="auto"/>
        <w:left w:val="none" w:sz="0" w:space="0" w:color="auto"/>
        <w:bottom w:val="none" w:sz="0" w:space="0" w:color="auto"/>
        <w:right w:val="none" w:sz="0" w:space="0" w:color="auto"/>
      </w:divBdr>
    </w:div>
    <w:div w:id="323558221">
      <w:bodyDiv w:val="1"/>
      <w:marLeft w:val="0"/>
      <w:marRight w:val="0"/>
      <w:marTop w:val="0"/>
      <w:marBottom w:val="0"/>
      <w:divBdr>
        <w:top w:val="none" w:sz="0" w:space="0" w:color="auto"/>
        <w:left w:val="none" w:sz="0" w:space="0" w:color="auto"/>
        <w:bottom w:val="none" w:sz="0" w:space="0" w:color="auto"/>
        <w:right w:val="none" w:sz="0" w:space="0" w:color="auto"/>
      </w:divBdr>
    </w:div>
    <w:div w:id="323826484">
      <w:bodyDiv w:val="1"/>
      <w:marLeft w:val="0"/>
      <w:marRight w:val="0"/>
      <w:marTop w:val="0"/>
      <w:marBottom w:val="0"/>
      <w:divBdr>
        <w:top w:val="none" w:sz="0" w:space="0" w:color="auto"/>
        <w:left w:val="none" w:sz="0" w:space="0" w:color="auto"/>
        <w:bottom w:val="none" w:sz="0" w:space="0" w:color="auto"/>
        <w:right w:val="none" w:sz="0" w:space="0" w:color="auto"/>
      </w:divBdr>
    </w:div>
    <w:div w:id="323897528">
      <w:bodyDiv w:val="1"/>
      <w:marLeft w:val="0"/>
      <w:marRight w:val="0"/>
      <w:marTop w:val="0"/>
      <w:marBottom w:val="0"/>
      <w:divBdr>
        <w:top w:val="none" w:sz="0" w:space="0" w:color="auto"/>
        <w:left w:val="none" w:sz="0" w:space="0" w:color="auto"/>
        <w:bottom w:val="none" w:sz="0" w:space="0" w:color="auto"/>
        <w:right w:val="none" w:sz="0" w:space="0" w:color="auto"/>
      </w:divBdr>
    </w:div>
    <w:div w:id="323901048">
      <w:bodyDiv w:val="1"/>
      <w:marLeft w:val="0"/>
      <w:marRight w:val="0"/>
      <w:marTop w:val="0"/>
      <w:marBottom w:val="0"/>
      <w:divBdr>
        <w:top w:val="none" w:sz="0" w:space="0" w:color="auto"/>
        <w:left w:val="none" w:sz="0" w:space="0" w:color="auto"/>
        <w:bottom w:val="none" w:sz="0" w:space="0" w:color="auto"/>
        <w:right w:val="none" w:sz="0" w:space="0" w:color="auto"/>
      </w:divBdr>
    </w:div>
    <w:div w:id="324011855">
      <w:bodyDiv w:val="1"/>
      <w:marLeft w:val="0"/>
      <w:marRight w:val="0"/>
      <w:marTop w:val="0"/>
      <w:marBottom w:val="0"/>
      <w:divBdr>
        <w:top w:val="none" w:sz="0" w:space="0" w:color="auto"/>
        <w:left w:val="none" w:sz="0" w:space="0" w:color="auto"/>
        <w:bottom w:val="none" w:sz="0" w:space="0" w:color="auto"/>
        <w:right w:val="none" w:sz="0" w:space="0" w:color="auto"/>
      </w:divBdr>
    </w:div>
    <w:div w:id="324012572">
      <w:bodyDiv w:val="1"/>
      <w:marLeft w:val="0"/>
      <w:marRight w:val="0"/>
      <w:marTop w:val="0"/>
      <w:marBottom w:val="0"/>
      <w:divBdr>
        <w:top w:val="none" w:sz="0" w:space="0" w:color="auto"/>
        <w:left w:val="none" w:sz="0" w:space="0" w:color="auto"/>
        <w:bottom w:val="none" w:sz="0" w:space="0" w:color="auto"/>
        <w:right w:val="none" w:sz="0" w:space="0" w:color="auto"/>
      </w:divBdr>
    </w:div>
    <w:div w:id="324089348">
      <w:bodyDiv w:val="1"/>
      <w:marLeft w:val="0"/>
      <w:marRight w:val="0"/>
      <w:marTop w:val="0"/>
      <w:marBottom w:val="0"/>
      <w:divBdr>
        <w:top w:val="none" w:sz="0" w:space="0" w:color="auto"/>
        <w:left w:val="none" w:sz="0" w:space="0" w:color="auto"/>
        <w:bottom w:val="none" w:sz="0" w:space="0" w:color="auto"/>
        <w:right w:val="none" w:sz="0" w:space="0" w:color="auto"/>
      </w:divBdr>
    </w:div>
    <w:div w:id="324209660">
      <w:bodyDiv w:val="1"/>
      <w:marLeft w:val="0"/>
      <w:marRight w:val="0"/>
      <w:marTop w:val="0"/>
      <w:marBottom w:val="0"/>
      <w:divBdr>
        <w:top w:val="none" w:sz="0" w:space="0" w:color="auto"/>
        <w:left w:val="none" w:sz="0" w:space="0" w:color="auto"/>
        <w:bottom w:val="none" w:sz="0" w:space="0" w:color="auto"/>
        <w:right w:val="none" w:sz="0" w:space="0" w:color="auto"/>
      </w:divBdr>
    </w:div>
    <w:div w:id="324556805">
      <w:bodyDiv w:val="1"/>
      <w:marLeft w:val="0"/>
      <w:marRight w:val="0"/>
      <w:marTop w:val="0"/>
      <w:marBottom w:val="0"/>
      <w:divBdr>
        <w:top w:val="none" w:sz="0" w:space="0" w:color="auto"/>
        <w:left w:val="none" w:sz="0" w:space="0" w:color="auto"/>
        <w:bottom w:val="none" w:sz="0" w:space="0" w:color="auto"/>
        <w:right w:val="none" w:sz="0" w:space="0" w:color="auto"/>
      </w:divBdr>
    </w:div>
    <w:div w:id="324630363">
      <w:bodyDiv w:val="1"/>
      <w:marLeft w:val="0"/>
      <w:marRight w:val="0"/>
      <w:marTop w:val="0"/>
      <w:marBottom w:val="0"/>
      <w:divBdr>
        <w:top w:val="none" w:sz="0" w:space="0" w:color="auto"/>
        <w:left w:val="none" w:sz="0" w:space="0" w:color="auto"/>
        <w:bottom w:val="none" w:sz="0" w:space="0" w:color="auto"/>
        <w:right w:val="none" w:sz="0" w:space="0" w:color="auto"/>
      </w:divBdr>
    </w:div>
    <w:div w:id="324747480">
      <w:bodyDiv w:val="1"/>
      <w:marLeft w:val="0"/>
      <w:marRight w:val="0"/>
      <w:marTop w:val="0"/>
      <w:marBottom w:val="0"/>
      <w:divBdr>
        <w:top w:val="none" w:sz="0" w:space="0" w:color="auto"/>
        <w:left w:val="none" w:sz="0" w:space="0" w:color="auto"/>
        <w:bottom w:val="none" w:sz="0" w:space="0" w:color="auto"/>
        <w:right w:val="none" w:sz="0" w:space="0" w:color="auto"/>
      </w:divBdr>
    </w:div>
    <w:div w:id="325209564">
      <w:bodyDiv w:val="1"/>
      <w:marLeft w:val="0"/>
      <w:marRight w:val="0"/>
      <w:marTop w:val="0"/>
      <w:marBottom w:val="0"/>
      <w:divBdr>
        <w:top w:val="none" w:sz="0" w:space="0" w:color="auto"/>
        <w:left w:val="none" w:sz="0" w:space="0" w:color="auto"/>
        <w:bottom w:val="none" w:sz="0" w:space="0" w:color="auto"/>
        <w:right w:val="none" w:sz="0" w:space="0" w:color="auto"/>
      </w:divBdr>
    </w:div>
    <w:div w:id="325518909">
      <w:bodyDiv w:val="1"/>
      <w:marLeft w:val="0"/>
      <w:marRight w:val="0"/>
      <w:marTop w:val="0"/>
      <w:marBottom w:val="0"/>
      <w:divBdr>
        <w:top w:val="none" w:sz="0" w:space="0" w:color="auto"/>
        <w:left w:val="none" w:sz="0" w:space="0" w:color="auto"/>
        <w:bottom w:val="none" w:sz="0" w:space="0" w:color="auto"/>
        <w:right w:val="none" w:sz="0" w:space="0" w:color="auto"/>
      </w:divBdr>
    </w:div>
    <w:div w:id="325598263">
      <w:bodyDiv w:val="1"/>
      <w:marLeft w:val="0"/>
      <w:marRight w:val="0"/>
      <w:marTop w:val="0"/>
      <w:marBottom w:val="0"/>
      <w:divBdr>
        <w:top w:val="none" w:sz="0" w:space="0" w:color="auto"/>
        <w:left w:val="none" w:sz="0" w:space="0" w:color="auto"/>
        <w:bottom w:val="none" w:sz="0" w:space="0" w:color="auto"/>
        <w:right w:val="none" w:sz="0" w:space="0" w:color="auto"/>
      </w:divBdr>
    </w:div>
    <w:div w:id="325785000">
      <w:bodyDiv w:val="1"/>
      <w:marLeft w:val="0"/>
      <w:marRight w:val="0"/>
      <w:marTop w:val="0"/>
      <w:marBottom w:val="0"/>
      <w:divBdr>
        <w:top w:val="none" w:sz="0" w:space="0" w:color="auto"/>
        <w:left w:val="none" w:sz="0" w:space="0" w:color="auto"/>
        <w:bottom w:val="none" w:sz="0" w:space="0" w:color="auto"/>
        <w:right w:val="none" w:sz="0" w:space="0" w:color="auto"/>
      </w:divBdr>
    </w:div>
    <w:div w:id="325867492">
      <w:bodyDiv w:val="1"/>
      <w:marLeft w:val="0"/>
      <w:marRight w:val="0"/>
      <w:marTop w:val="0"/>
      <w:marBottom w:val="0"/>
      <w:divBdr>
        <w:top w:val="none" w:sz="0" w:space="0" w:color="auto"/>
        <w:left w:val="none" w:sz="0" w:space="0" w:color="auto"/>
        <w:bottom w:val="none" w:sz="0" w:space="0" w:color="auto"/>
        <w:right w:val="none" w:sz="0" w:space="0" w:color="auto"/>
      </w:divBdr>
    </w:div>
    <w:div w:id="325940713">
      <w:bodyDiv w:val="1"/>
      <w:marLeft w:val="0"/>
      <w:marRight w:val="0"/>
      <w:marTop w:val="0"/>
      <w:marBottom w:val="0"/>
      <w:divBdr>
        <w:top w:val="none" w:sz="0" w:space="0" w:color="auto"/>
        <w:left w:val="none" w:sz="0" w:space="0" w:color="auto"/>
        <w:bottom w:val="none" w:sz="0" w:space="0" w:color="auto"/>
        <w:right w:val="none" w:sz="0" w:space="0" w:color="auto"/>
      </w:divBdr>
    </w:div>
    <w:div w:id="326134881">
      <w:bodyDiv w:val="1"/>
      <w:marLeft w:val="0"/>
      <w:marRight w:val="0"/>
      <w:marTop w:val="0"/>
      <w:marBottom w:val="0"/>
      <w:divBdr>
        <w:top w:val="none" w:sz="0" w:space="0" w:color="auto"/>
        <w:left w:val="none" w:sz="0" w:space="0" w:color="auto"/>
        <w:bottom w:val="none" w:sz="0" w:space="0" w:color="auto"/>
        <w:right w:val="none" w:sz="0" w:space="0" w:color="auto"/>
      </w:divBdr>
    </w:div>
    <w:div w:id="326523759">
      <w:bodyDiv w:val="1"/>
      <w:marLeft w:val="0"/>
      <w:marRight w:val="0"/>
      <w:marTop w:val="0"/>
      <w:marBottom w:val="0"/>
      <w:divBdr>
        <w:top w:val="none" w:sz="0" w:space="0" w:color="auto"/>
        <w:left w:val="none" w:sz="0" w:space="0" w:color="auto"/>
        <w:bottom w:val="none" w:sz="0" w:space="0" w:color="auto"/>
        <w:right w:val="none" w:sz="0" w:space="0" w:color="auto"/>
      </w:divBdr>
    </w:div>
    <w:div w:id="327094746">
      <w:bodyDiv w:val="1"/>
      <w:marLeft w:val="0"/>
      <w:marRight w:val="0"/>
      <w:marTop w:val="0"/>
      <w:marBottom w:val="0"/>
      <w:divBdr>
        <w:top w:val="none" w:sz="0" w:space="0" w:color="auto"/>
        <w:left w:val="none" w:sz="0" w:space="0" w:color="auto"/>
        <w:bottom w:val="none" w:sz="0" w:space="0" w:color="auto"/>
        <w:right w:val="none" w:sz="0" w:space="0" w:color="auto"/>
      </w:divBdr>
    </w:div>
    <w:div w:id="327172917">
      <w:bodyDiv w:val="1"/>
      <w:marLeft w:val="0"/>
      <w:marRight w:val="0"/>
      <w:marTop w:val="0"/>
      <w:marBottom w:val="0"/>
      <w:divBdr>
        <w:top w:val="none" w:sz="0" w:space="0" w:color="auto"/>
        <w:left w:val="none" w:sz="0" w:space="0" w:color="auto"/>
        <w:bottom w:val="none" w:sz="0" w:space="0" w:color="auto"/>
        <w:right w:val="none" w:sz="0" w:space="0" w:color="auto"/>
      </w:divBdr>
    </w:div>
    <w:div w:id="327250041">
      <w:bodyDiv w:val="1"/>
      <w:marLeft w:val="0"/>
      <w:marRight w:val="0"/>
      <w:marTop w:val="0"/>
      <w:marBottom w:val="0"/>
      <w:divBdr>
        <w:top w:val="none" w:sz="0" w:space="0" w:color="auto"/>
        <w:left w:val="none" w:sz="0" w:space="0" w:color="auto"/>
        <w:bottom w:val="none" w:sz="0" w:space="0" w:color="auto"/>
        <w:right w:val="none" w:sz="0" w:space="0" w:color="auto"/>
      </w:divBdr>
    </w:div>
    <w:div w:id="327293706">
      <w:bodyDiv w:val="1"/>
      <w:marLeft w:val="0"/>
      <w:marRight w:val="0"/>
      <w:marTop w:val="0"/>
      <w:marBottom w:val="0"/>
      <w:divBdr>
        <w:top w:val="none" w:sz="0" w:space="0" w:color="auto"/>
        <w:left w:val="none" w:sz="0" w:space="0" w:color="auto"/>
        <w:bottom w:val="none" w:sz="0" w:space="0" w:color="auto"/>
        <w:right w:val="none" w:sz="0" w:space="0" w:color="auto"/>
      </w:divBdr>
    </w:div>
    <w:div w:id="327752394">
      <w:bodyDiv w:val="1"/>
      <w:marLeft w:val="0"/>
      <w:marRight w:val="0"/>
      <w:marTop w:val="0"/>
      <w:marBottom w:val="0"/>
      <w:divBdr>
        <w:top w:val="none" w:sz="0" w:space="0" w:color="auto"/>
        <w:left w:val="none" w:sz="0" w:space="0" w:color="auto"/>
        <w:bottom w:val="none" w:sz="0" w:space="0" w:color="auto"/>
        <w:right w:val="none" w:sz="0" w:space="0" w:color="auto"/>
      </w:divBdr>
    </w:div>
    <w:div w:id="327831009">
      <w:bodyDiv w:val="1"/>
      <w:marLeft w:val="0"/>
      <w:marRight w:val="0"/>
      <w:marTop w:val="0"/>
      <w:marBottom w:val="0"/>
      <w:divBdr>
        <w:top w:val="none" w:sz="0" w:space="0" w:color="auto"/>
        <w:left w:val="none" w:sz="0" w:space="0" w:color="auto"/>
        <w:bottom w:val="none" w:sz="0" w:space="0" w:color="auto"/>
        <w:right w:val="none" w:sz="0" w:space="0" w:color="auto"/>
      </w:divBdr>
    </w:div>
    <w:div w:id="328097529">
      <w:bodyDiv w:val="1"/>
      <w:marLeft w:val="0"/>
      <w:marRight w:val="0"/>
      <w:marTop w:val="0"/>
      <w:marBottom w:val="0"/>
      <w:divBdr>
        <w:top w:val="none" w:sz="0" w:space="0" w:color="auto"/>
        <w:left w:val="none" w:sz="0" w:space="0" w:color="auto"/>
        <w:bottom w:val="none" w:sz="0" w:space="0" w:color="auto"/>
        <w:right w:val="none" w:sz="0" w:space="0" w:color="auto"/>
      </w:divBdr>
    </w:div>
    <w:div w:id="328410266">
      <w:bodyDiv w:val="1"/>
      <w:marLeft w:val="0"/>
      <w:marRight w:val="0"/>
      <w:marTop w:val="0"/>
      <w:marBottom w:val="0"/>
      <w:divBdr>
        <w:top w:val="none" w:sz="0" w:space="0" w:color="auto"/>
        <w:left w:val="none" w:sz="0" w:space="0" w:color="auto"/>
        <w:bottom w:val="none" w:sz="0" w:space="0" w:color="auto"/>
        <w:right w:val="none" w:sz="0" w:space="0" w:color="auto"/>
      </w:divBdr>
    </w:div>
    <w:div w:id="328410927">
      <w:bodyDiv w:val="1"/>
      <w:marLeft w:val="0"/>
      <w:marRight w:val="0"/>
      <w:marTop w:val="0"/>
      <w:marBottom w:val="0"/>
      <w:divBdr>
        <w:top w:val="none" w:sz="0" w:space="0" w:color="auto"/>
        <w:left w:val="none" w:sz="0" w:space="0" w:color="auto"/>
        <w:bottom w:val="none" w:sz="0" w:space="0" w:color="auto"/>
        <w:right w:val="none" w:sz="0" w:space="0" w:color="auto"/>
      </w:divBdr>
    </w:div>
    <w:div w:id="328413576">
      <w:bodyDiv w:val="1"/>
      <w:marLeft w:val="0"/>
      <w:marRight w:val="0"/>
      <w:marTop w:val="0"/>
      <w:marBottom w:val="0"/>
      <w:divBdr>
        <w:top w:val="none" w:sz="0" w:space="0" w:color="auto"/>
        <w:left w:val="none" w:sz="0" w:space="0" w:color="auto"/>
        <w:bottom w:val="none" w:sz="0" w:space="0" w:color="auto"/>
        <w:right w:val="none" w:sz="0" w:space="0" w:color="auto"/>
      </w:divBdr>
    </w:div>
    <w:div w:id="328485382">
      <w:bodyDiv w:val="1"/>
      <w:marLeft w:val="0"/>
      <w:marRight w:val="0"/>
      <w:marTop w:val="0"/>
      <w:marBottom w:val="0"/>
      <w:divBdr>
        <w:top w:val="none" w:sz="0" w:space="0" w:color="auto"/>
        <w:left w:val="none" w:sz="0" w:space="0" w:color="auto"/>
        <w:bottom w:val="none" w:sz="0" w:space="0" w:color="auto"/>
        <w:right w:val="none" w:sz="0" w:space="0" w:color="auto"/>
      </w:divBdr>
    </w:div>
    <w:div w:id="328488435">
      <w:bodyDiv w:val="1"/>
      <w:marLeft w:val="0"/>
      <w:marRight w:val="0"/>
      <w:marTop w:val="0"/>
      <w:marBottom w:val="0"/>
      <w:divBdr>
        <w:top w:val="none" w:sz="0" w:space="0" w:color="auto"/>
        <w:left w:val="none" w:sz="0" w:space="0" w:color="auto"/>
        <w:bottom w:val="none" w:sz="0" w:space="0" w:color="auto"/>
        <w:right w:val="none" w:sz="0" w:space="0" w:color="auto"/>
      </w:divBdr>
    </w:div>
    <w:div w:id="328607041">
      <w:bodyDiv w:val="1"/>
      <w:marLeft w:val="0"/>
      <w:marRight w:val="0"/>
      <w:marTop w:val="0"/>
      <w:marBottom w:val="0"/>
      <w:divBdr>
        <w:top w:val="none" w:sz="0" w:space="0" w:color="auto"/>
        <w:left w:val="none" w:sz="0" w:space="0" w:color="auto"/>
        <w:bottom w:val="none" w:sz="0" w:space="0" w:color="auto"/>
        <w:right w:val="none" w:sz="0" w:space="0" w:color="auto"/>
      </w:divBdr>
    </w:div>
    <w:div w:id="328674333">
      <w:bodyDiv w:val="1"/>
      <w:marLeft w:val="0"/>
      <w:marRight w:val="0"/>
      <w:marTop w:val="0"/>
      <w:marBottom w:val="0"/>
      <w:divBdr>
        <w:top w:val="none" w:sz="0" w:space="0" w:color="auto"/>
        <w:left w:val="none" w:sz="0" w:space="0" w:color="auto"/>
        <w:bottom w:val="none" w:sz="0" w:space="0" w:color="auto"/>
        <w:right w:val="none" w:sz="0" w:space="0" w:color="auto"/>
      </w:divBdr>
    </w:div>
    <w:div w:id="329023278">
      <w:bodyDiv w:val="1"/>
      <w:marLeft w:val="0"/>
      <w:marRight w:val="0"/>
      <w:marTop w:val="0"/>
      <w:marBottom w:val="0"/>
      <w:divBdr>
        <w:top w:val="none" w:sz="0" w:space="0" w:color="auto"/>
        <w:left w:val="none" w:sz="0" w:space="0" w:color="auto"/>
        <w:bottom w:val="none" w:sz="0" w:space="0" w:color="auto"/>
        <w:right w:val="none" w:sz="0" w:space="0" w:color="auto"/>
      </w:divBdr>
    </w:div>
    <w:div w:id="329062340">
      <w:bodyDiv w:val="1"/>
      <w:marLeft w:val="0"/>
      <w:marRight w:val="0"/>
      <w:marTop w:val="0"/>
      <w:marBottom w:val="0"/>
      <w:divBdr>
        <w:top w:val="none" w:sz="0" w:space="0" w:color="auto"/>
        <w:left w:val="none" w:sz="0" w:space="0" w:color="auto"/>
        <w:bottom w:val="none" w:sz="0" w:space="0" w:color="auto"/>
        <w:right w:val="none" w:sz="0" w:space="0" w:color="auto"/>
      </w:divBdr>
    </w:div>
    <w:div w:id="329602331">
      <w:bodyDiv w:val="1"/>
      <w:marLeft w:val="0"/>
      <w:marRight w:val="0"/>
      <w:marTop w:val="0"/>
      <w:marBottom w:val="0"/>
      <w:divBdr>
        <w:top w:val="none" w:sz="0" w:space="0" w:color="auto"/>
        <w:left w:val="none" w:sz="0" w:space="0" w:color="auto"/>
        <w:bottom w:val="none" w:sz="0" w:space="0" w:color="auto"/>
        <w:right w:val="none" w:sz="0" w:space="0" w:color="auto"/>
      </w:divBdr>
    </w:div>
    <w:div w:id="329794303">
      <w:bodyDiv w:val="1"/>
      <w:marLeft w:val="0"/>
      <w:marRight w:val="0"/>
      <w:marTop w:val="0"/>
      <w:marBottom w:val="0"/>
      <w:divBdr>
        <w:top w:val="none" w:sz="0" w:space="0" w:color="auto"/>
        <w:left w:val="none" w:sz="0" w:space="0" w:color="auto"/>
        <w:bottom w:val="none" w:sz="0" w:space="0" w:color="auto"/>
        <w:right w:val="none" w:sz="0" w:space="0" w:color="auto"/>
      </w:divBdr>
    </w:div>
    <w:div w:id="329917410">
      <w:bodyDiv w:val="1"/>
      <w:marLeft w:val="0"/>
      <w:marRight w:val="0"/>
      <w:marTop w:val="0"/>
      <w:marBottom w:val="0"/>
      <w:divBdr>
        <w:top w:val="none" w:sz="0" w:space="0" w:color="auto"/>
        <w:left w:val="none" w:sz="0" w:space="0" w:color="auto"/>
        <w:bottom w:val="none" w:sz="0" w:space="0" w:color="auto"/>
        <w:right w:val="none" w:sz="0" w:space="0" w:color="auto"/>
      </w:divBdr>
    </w:div>
    <w:div w:id="330137162">
      <w:bodyDiv w:val="1"/>
      <w:marLeft w:val="0"/>
      <w:marRight w:val="0"/>
      <w:marTop w:val="0"/>
      <w:marBottom w:val="0"/>
      <w:divBdr>
        <w:top w:val="none" w:sz="0" w:space="0" w:color="auto"/>
        <w:left w:val="none" w:sz="0" w:space="0" w:color="auto"/>
        <w:bottom w:val="none" w:sz="0" w:space="0" w:color="auto"/>
        <w:right w:val="none" w:sz="0" w:space="0" w:color="auto"/>
      </w:divBdr>
    </w:div>
    <w:div w:id="330180904">
      <w:bodyDiv w:val="1"/>
      <w:marLeft w:val="0"/>
      <w:marRight w:val="0"/>
      <w:marTop w:val="0"/>
      <w:marBottom w:val="0"/>
      <w:divBdr>
        <w:top w:val="none" w:sz="0" w:space="0" w:color="auto"/>
        <w:left w:val="none" w:sz="0" w:space="0" w:color="auto"/>
        <w:bottom w:val="none" w:sz="0" w:space="0" w:color="auto"/>
        <w:right w:val="none" w:sz="0" w:space="0" w:color="auto"/>
      </w:divBdr>
    </w:div>
    <w:div w:id="330181149">
      <w:bodyDiv w:val="1"/>
      <w:marLeft w:val="0"/>
      <w:marRight w:val="0"/>
      <w:marTop w:val="0"/>
      <w:marBottom w:val="0"/>
      <w:divBdr>
        <w:top w:val="none" w:sz="0" w:space="0" w:color="auto"/>
        <w:left w:val="none" w:sz="0" w:space="0" w:color="auto"/>
        <w:bottom w:val="none" w:sz="0" w:space="0" w:color="auto"/>
        <w:right w:val="none" w:sz="0" w:space="0" w:color="auto"/>
      </w:divBdr>
    </w:div>
    <w:div w:id="330253856">
      <w:bodyDiv w:val="1"/>
      <w:marLeft w:val="0"/>
      <w:marRight w:val="0"/>
      <w:marTop w:val="0"/>
      <w:marBottom w:val="0"/>
      <w:divBdr>
        <w:top w:val="none" w:sz="0" w:space="0" w:color="auto"/>
        <w:left w:val="none" w:sz="0" w:space="0" w:color="auto"/>
        <w:bottom w:val="none" w:sz="0" w:space="0" w:color="auto"/>
        <w:right w:val="none" w:sz="0" w:space="0" w:color="auto"/>
      </w:divBdr>
    </w:div>
    <w:div w:id="330259567">
      <w:bodyDiv w:val="1"/>
      <w:marLeft w:val="0"/>
      <w:marRight w:val="0"/>
      <w:marTop w:val="0"/>
      <w:marBottom w:val="0"/>
      <w:divBdr>
        <w:top w:val="none" w:sz="0" w:space="0" w:color="auto"/>
        <w:left w:val="none" w:sz="0" w:space="0" w:color="auto"/>
        <w:bottom w:val="none" w:sz="0" w:space="0" w:color="auto"/>
        <w:right w:val="none" w:sz="0" w:space="0" w:color="auto"/>
      </w:divBdr>
    </w:div>
    <w:div w:id="330331733">
      <w:bodyDiv w:val="1"/>
      <w:marLeft w:val="0"/>
      <w:marRight w:val="0"/>
      <w:marTop w:val="0"/>
      <w:marBottom w:val="0"/>
      <w:divBdr>
        <w:top w:val="none" w:sz="0" w:space="0" w:color="auto"/>
        <w:left w:val="none" w:sz="0" w:space="0" w:color="auto"/>
        <w:bottom w:val="none" w:sz="0" w:space="0" w:color="auto"/>
        <w:right w:val="none" w:sz="0" w:space="0" w:color="auto"/>
      </w:divBdr>
    </w:div>
    <w:div w:id="330447486">
      <w:bodyDiv w:val="1"/>
      <w:marLeft w:val="0"/>
      <w:marRight w:val="0"/>
      <w:marTop w:val="0"/>
      <w:marBottom w:val="0"/>
      <w:divBdr>
        <w:top w:val="none" w:sz="0" w:space="0" w:color="auto"/>
        <w:left w:val="none" w:sz="0" w:space="0" w:color="auto"/>
        <w:bottom w:val="none" w:sz="0" w:space="0" w:color="auto"/>
        <w:right w:val="none" w:sz="0" w:space="0" w:color="auto"/>
      </w:divBdr>
    </w:div>
    <w:div w:id="330530483">
      <w:bodyDiv w:val="1"/>
      <w:marLeft w:val="0"/>
      <w:marRight w:val="0"/>
      <w:marTop w:val="0"/>
      <w:marBottom w:val="0"/>
      <w:divBdr>
        <w:top w:val="none" w:sz="0" w:space="0" w:color="auto"/>
        <w:left w:val="none" w:sz="0" w:space="0" w:color="auto"/>
        <w:bottom w:val="none" w:sz="0" w:space="0" w:color="auto"/>
        <w:right w:val="none" w:sz="0" w:space="0" w:color="auto"/>
      </w:divBdr>
    </w:div>
    <w:div w:id="330648340">
      <w:bodyDiv w:val="1"/>
      <w:marLeft w:val="0"/>
      <w:marRight w:val="0"/>
      <w:marTop w:val="0"/>
      <w:marBottom w:val="0"/>
      <w:divBdr>
        <w:top w:val="none" w:sz="0" w:space="0" w:color="auto"/>
        <w:left w:val="none" w:sz="0" w:space="0" w:color="auto"/>
        <w:bottom w:val="none" w:sz="0" w:space="0" w:color="auto"/>
        <w:right w:val="none" w:sz="0" w:space="0" w:color="auto"/>
      </w:divBdr>
    </w:div>
    <w:div w:id="330715719">
      <w:bodyDiv w:val="1"/>
      <w:marLeft w:val="0"/>
      <w:marRight w:val="0"/>
      <w:marTop w:val="0"/>
      <w:marBottom w:val="0"/>
      <w:divBdr>
        <w:top w:val="none" w:sz="0" w:space="0" w:color="auto"/>
        <w:left w:val="none" w:sz="0" w:space="0" w:color="auto"/>
        <w:bottom w:val="none" w:sz="0" w:space="0" w:color="auto"/>
        <w:right w:val="none" w:sz="0" w:space="0" w:color="auto"/>
      </w:divBdr>
    </w:div>
    <w:div w:id="330762080">
      <w:bodyDiv w:val="1"/>
      <w:marLeft w:val="0"/>
      <w:marRight w:val="0"/>
      <w:marTop w:val="0"/>
      <w:marBottom w:val="0"/>
      <w:divBdr>
        <w:top w:val="none" w:sz="0" w:space="0" w:color="auto"/>
        <w:left w:val="none" w:sz="0" w:space="0" w:color="auto"/>
        <w:bottom w:val="none" w:sz="0" w:space="0" w:color="auto"/>
        <w:right w:val="none" w:sz="0" w:space="0" w:color="auto"/>
      </w:divBdr>
    </w:div>
    <w:div w:id="330763344">
      <w:bodyDiv w:val="1"/>
      <w:marLeft w:val="0"/>
      <w:marRight w:val="0"/>
      <w:marTop w:val="0"/>
      <w:marBottom w:val="0"/>
      <w:divBdr>
        <w:top w:val="none" w:sz="0" w:space="0" w:color="auto"/>
        <w:left w:val="none" w:sz="0" w:space="0" w:color="auto"/>
        <w:bottom w:val="none" w:sz="0" w:space="0" w:color="auto"/>
        <w:right w:val="none" w:sz="0" w:space="0" w:color="auto"/>
      </w:divBdr>
    </w:div>
    <w:div w:id="330833647">
      <w:bodyDiv w:val="1"/>
      <w:marLeft w:val="0"/>
      <w:marRight w:val="0"/>
      <w:marTop w:val="0"/>
      <w:marBottom w:val="0"/>
      <w:divBdr>
        <w:top w:val="none" w:sz="0" w:space="0" w:color="auto"/>
        <w:left w:val="none" w:sz="0" w:space="0" w:color="auto"/>
        <w:bottom w:val="none" w:sz="0" w:space="0" w:color="auto"/>
        <w:right w:val="none" w:sz="0" w:space="0" w:color="auto"/>
      </w:divBdr>
    </w:div>
    <w:div w:id="330914571">
      <w:bodyDiv w:val="1"/>
      <w:marLeft w:val="0"/>
      <w:marRight w:val="0"/>
      <w:marTop w:val="0"/>
      <w:marBottom w:val="0"/>
      <w:divBdr>
        <w:top w:val="none" w:sz="0" w:space="0" w:color="auto"/>
        <w:left w:val="none" w:sz="0" w:space="0" w:color="auto"/>
        <w:bottom w:val="none" w:sz="0" w:space="0" w:color="auto"/>
        <w:right w:val="none" w:sz="0" w:space="0" w:color="auto"/>
      </w:divBdr>
    </w:div>
    <w:div w:id="331108695">
      <w:bodyDiv w:val="1"/>
      <w:marLeft w:val="0"/>
      <w:marRight w:val="0"/>
      <w:marTop w:val="0"/>
      <w:marBottom w:val="0"/>
      <w:divBdr>
        <w:top w:val="none" w:sz="0" w:space="0" w:color="auto"/>
        <w:left w:val="none" w:sz="0" w:space="0" w:color="auto"/>
        <w:bottom w:val="none" w:sz="0" w:space="0" w:color="auto"/>
        <w:right w:val="none" w:sz="0" w:space="0" w:color="auto"/>
      </w:divBdr>
    </w:div>
    <w:div w:id="331184643">
      <w:bodyDiv w:val="1"/>
      <w:marLeft w:val="0"/>
      <w:marRight w:val="0"/>
      <w:marTop w:val="0"/>
      <w:marBottom w:val="0"/>
      <w:divBdr>
        <w:top w:val="none" w:sz="0" w:space="0" w:color="auto"/>
        <w:left w:val="none" w:sz="0" w:space="0" w:color="auto"/>
        <w:bottom w:val="none" w:sz="0" w:space="0" w:color="auto"/>
        <w:right w:val="none" w:sz="0" w:space="0" w:color="auto"/>
      </w:divBdr>
    </w:div>
    <w:div w:id="331219201">
      <w:bodyDiv w:val="1"/>
      <w:marLeft w:val="0"/>
      <w:marRight w:val="0"/>
      <w:marTop w:val="0"/>
      <w:marBottom w:val="0"/>
      <w:divBdr>
        <w:top w:val="none" w:sz="0" w:space="0" w:color="auto"/>
        <w:left w:val="none" w:sz="0" w:space="0" w:color="auto"/>
        <w:bottom w:val="none" w:sz="0" w:space="0" w:color="auto"/>
        <w:right w:val="none" w:sz="0" w:space="0" w:color="auto"/>
      </w:divBdr>
    </w:div>
    <w:div w:id="331302729">
      <w:bodyDiv w:val="1"/>
      <w:marLeft w:val="0"/>
      <w:marRight w:val="0"/>
      <w:marTop w:val="0"/>
      <w:marBottom w:val="0"/>
      <w:divBdr>
        <w:top w:val="none" w:sz="0" w:space="0" w:color="auto"/>
        <w:left w:val="none" w:sz="0" w:space="0" w:color="auto"/>
        <w:bottom w:val="none" w:sz="0" w:space="0" w:color="auto"/>
        <w:right w:val="none" w:sz="0" w:space="0" w:color="auto"/>
      </w:divBdr>
    </w:div>
    <w:div w:id="331372097">
      <w:bodyDiv w:val="1"/>
      <w:marLeft w:val="0"/>
      <w:marRight w:val="0"/>
      <w:marTop w:val="0"/>
      <w:marBottom w:val="0"/>
      <w:divBdr>
        <w:top w:val="none" w:sz="0" w:space="0" w:color="auto"/>
        <w:left w:val="none" w:sz="0" w:space="0" w:color="auto"/>
        <w:bottom w:val="none" w:sz="0" w:space="0" w:color="auto"/>
        <w:right w:val="none" w:sz="0" w:space="0" w:color="auto"/>
      </w:divBdr>
    </w:div>
    <w:div w:id="331447977">
      <w:bodyDiv w:val="1"/>
      <w:marLeft w:val="0"/>
      <w:marRight w:val="0"/>
      <w:marTop w:val="0"/>
      <w:marBottom w:val="0"/>
      <w:divBdr>
        <w:top w:val="none" w:sz="0" w:space="0" w:color="auto"/>
        <w:left w:val="none" w:sz="0" w:space="0" w:color="auto"/>
        <w:bottom w:val="none" w:sz="0" w:space="0" w:color="auto"/>
        <w:right w:val="none" w:sz="0" w:space="0" w:color="auto"/>
      </w:divBdr>
    </w:div>
    <w:div w:id="331495942">
      <w:bodyDiv w:val="1"/>
      <w:marLeft w:val="0"/>
      <w:marRight w:val="0"/>
      <w:marTop w:val="0"/>
      <w:marBottom w:val="0"/>
      <w:divBdr>
        <w:top w:val="none" w:sz="0" w:space="0" w:color="auto"/>
        <w:left w:val="none" w:sz="0" w:space="0" w:color="auto"/>
        <w:bottom w:val="none" w:sz="0" w:space="0" w:color="auto"/>
        <w:right w:val="none" w:sz="0" w:space="0" w:color="auto"/>
      </w:divBdr>
    </w:div>
    <w:div w:id="331689912">
      <w:bodyDiv w:val="1"/>
      <w:marLeft w:val="0"/>
      <w:marRight w:val="0"/>
      <w:marTop w:val="0"/>
      <w:marBottom w:val="0"/>
      <w:divBdr>
        <w:top w:val="none" w:sz="0" w:space="0" w:color="auto"/>
        <w:left w:val="none" w:sz="0" w:space="0" w:color="auto"/>
        <w:bottom w:val="none" w:sz="0" w:space="0" w:color="auto"/>
        <w:right w:val="none" w:sz="0" w:space="0" w:color="auto"/>
      </w:divBdr>
    </w:div>
    <w:div w:id="331833660">
      <w:bodyDiv w:val="1"/>
      <w:marLeft w:val="0"/>
      <w:marRight w:val="0"/>
      <w:marTop w:val="0"/>
      <w:marBottom w:val="0"/>
      <w:divBdr>
        <w:top w:val="none" w:sz="0" w:space="0" w:color="auto"/>
        <w:left w:val="none" w:sz="0" w:space="0" w:color="auto"/>
        <w:bottom w:val="none" w:sz="0" w:space="0" w:color="auto"/>
        <w:right w:val="none" w:sz="0" w:space="0" w:color="auto"/>
      </w:divBdr>
    </w:div>
    <w:div w:id="332152642">
      <w:bodyDiv w:val="1"/>
      <w:marLeft w:val="0"/>
      <w:marRight w:val="0"/>
      <w:marTop w:val="0"/>
      <w:marBottom w:val="0"/>
      <w:divBdr>
        <w:top w:val="none" w:sz="0" w:space="0" w:color="auto"/>
        <w:left w:val="none" w:sz="0" w:space="0" w:color="auto"/>
        <w:bottom w:val="none" w:sz="0" w:space="0" w:color="auto"/>
        <w:right w:val="none" w:sz="0" w:space="0" w:color="auto"/>
      </w:divBdr>
    </w:div>
    <w:div w:id="332270841">
      <w:bodyDiv w:val="1"/>
      <w:marLeft w:val="0"/>
      <w:marRight w:val="0"/>
      <w:marTop w:val="0"/>
      <w:marBottom w:val="0"/>
      <w:divBdr>
        <w:top w:val="none" w:sz="0" w:space="0" w:color="auto"/>
        <w:left w:val="none" w:sz="0" w:space="0" w:color="auto"/>
        <w:bottom w:val="none" w:sz="0" w:space="0" w:color="auto"/>
        <w:right w:val="none" w:sz="0" w:space="0" w:color="auto"/>
      </w:divBdr>
    </w:div>
    <w:div w:id="332294223">
      <w:bodyDiv w:val="1"/>
      <w:marLeft w:val="0"/>
      <w:marRight w:val="0"/>
      <w:marTop w:val="0"/>
      <w:marBottom w:val="0"/>
      <w:divBdr>
        <w:top w:val="none" w:sz="0" w:space="0" w:color="auto"/>
        <w:left w:val="none" w:sz="0" w:space="0" w:color="auto"/>
        <w:bottom w:val="none" w:sz="0" w:space="0" w:color="auto"/>
        <w:right w:val="none" w:sz="0" w:space="0" w:color="auto"/>
      </w:divBdr>
    </w:div>
    <w:div w:id="332344492">
      <w:bodyDiv w:val="1"/>
      <w:marLeft w:val="0"/>
      <w:marRight w:val="0"/>
      <w:marTop w:val="0"/>
      <w:marBottom w:val="0"/>
      <w:divBdr>
        <w:top w:val="none" w:sz="0" w:space="0" w:color="auto"/>
        <w:left w:val="none" w:sz="0" w:space="0" w:color="auto"/>
        <w:bottom w:val="none" w:sz="0" w:space="0" w:color="auto"/>
        <w:right w:val="none" w:sz="0" w:space="0" w:color="auto"/>
      </w:divBdr>
    </w:div>
    <w:div w:id="332412701">
      <w:bodyDiv w:val="1"/>
      <w:marLeft w:val="0"/>
      <w:marRight w:val="0"/>
      <w:marTop w:val="0"/>
      <w:marBottom w:val="0"/>
      <w:divBdr>
        <w:top w:val="none" w:sz="0" w:space="0" w:color="auto"/>
        <w:left w:val="none" w:sz="0" w:space="0" w:color="auto"/>
        <w:bottom w:val="none" w:sz="0" w:space="0" w:color="auto"/>
        <w:right w:val="none" w:sz="0" w:space="0" w:color="auto"/>
      </w:divBdr>
    </w:div>
    <w:div w:id="332496841">
      <w:bodyDiv w:val="1"/>
      <w:marLeft w:val="0"/>
      <w:marRight w:val="0"/>
      <w:marTop w:val="0"/>
      <w:marBottom w:val="0"/>
      <w:divBdr>
        <w:top w:val="none" w:sz="0" w:space="0" w:color="auto"/>
        <w:left w:val="none" w:sz="0" w:space="0" w:color="auto"/>
        <w:bottom w:val="none" w:sz="0" w:space="0" w:color="auto"/>
        <w:right w:val="none" w:sz="0" w:space="0" w:color="auto"/>
      </w:divBdr>
    </w:div>
    <w:div w:id="332534626">
      <w:bodyDiv w:val="1"/>
      <w:marLeft w:val="0"/>
      <w:marRight w:val="0"/>
      <w:marTop w:val="0"/>
      <w:marBottom w:val="0"/>
      <w:divBdr>
        <w:top w:val="none" w:sz="0" w:space="0" w:color="auto"/>
        <w:left w:val="none" w:sz="0" w:space="0" w:color="auto"/>
        <w:bottom w:val="none" w:sz="0" w:space="0" w:color="auto"/>
        <w:right w:val="none" w:sz="0" w:space="0" w:color="auto"/>
      </w:divBdr>
    </w:div>
    <w:div w:id="332605697">
      <w:bodyDiv w:val="1"/>
      <w:marLeft w:val="0"/>
      <w:marRight w:val="0"/>
      <w:marTop w:val="0"/>
      <w:marBottom w:val="0"/>
      <w:divBdr>
        <w:top w:val="none" w:sz="0" w:space="0" w:color="auto"/>
        <w:left w:val="none" w:sz="0" w:space="0" w:color="auto"/>
        <w:bottom w:val="none" w:sz="0" w:space="0" w:color="auto"/>
        <w:right w:val="none" w:sz="0" w:space="0" w:color="auto"/>
      </w:divBdr>
    </w:div>
    <w:div w:id="332608480">
      <w:bodyDiv w:val="1"/>
      <w:marLeft w:val="0"/>
      <w:marRight w:val="0"/>
      <w:marTop w:val="0"/>
      <w:marBottom w:val="0"/>
      <w:divBdr>
        <w:top w:val="none" w:sz="0" w:space="0" w:color="auto"/>
        <w:left w:val="none" w:sz="0" w:space="0" w:color="auto"/>
        <w:bottom w:val="none" w:sz="0" w:space="0" w:color="auto"/>
        <w:right w:val="none" w:sz="0" w:space="0" w:color="auto"/>
      </w:divBdr>
    </w:div>
    <w:div w:id="332609610">
      <w:bodyDiv w:val="1"/>
      <w:marLeft w:val="0"/>
      <w:marRight w:val="0"/>
      <w:marTop w:val="0"/>
      <w:marBottom w:val="0"/>
      <w:divBdr>
        <w:top w:val="none" w:sz="0" w:space="0" w:color="auto"/>
        <w:left w:val="none" w:sz="0" w:space="0" w:color="auto"/>
        <w:bottom w:val="none" w:sz="0" w:space="0" w:color="auto"/>
        <w:right w:val="none" w:sz="0" w:space="0" w:color="auto"/>
      </w:divBdr>
    </w:div>
    <w:div w:id="332731064">
      <w:bodyDiv w:val="1"/>
      <w:marLeft w:val="0"/>
      <w:marRight w:val="0"/>
      <w:marTop w:val="0"/>
      <w:marBottom w:val="0"/>
      <w:divBdr>
        <w:top w:val="none" w:sz="0" w:space="0" w:color="auto"/>
        <w:left w:val="none" w:sz="0" w:space="0" w:color="auto"/>
        <w:bottom w:val="none" w:sz="0" w:space="0" w:color="auto"/>
        <w:right w:val="none" w:sz="0" w:space="0" w:color="auto"/>
      </w:divBdr>
    </w:div>
    <w:div w:id="332731595">
      <w:bodyDiv w:val="1"/>
      <w:marLeft w:val="0"/>
      <w:marRight w:val="0"/>
      <w:marTop w:val="0"/>
      <w:marBottom w:val="0"/>
      <w:divBdr>
        <w:top w:val="none" w:sz="0" w:space="0" w:color="auto"/>
        <w:left w:val="none" w:sz="0" w:space="0" w:color="auto"/>
        <w:bottom w:val="none" w:sz="0" w:space="0" w:color="auto"/>
        <w:right w:val="none" w:sz="0" w:space="0" w:color="auto"/>
      </w:divBdr>
    </w:div>
    <w:div w:id="332881200">
      <w:bodyDiv w:val="1"/>
      <w:marLeft w:val="0"/>
      <w:marRight w:val="0"/>
      <w:marTop w:val="0"/>
      <w:marBottom w:val="0"/>
      <w:divBdr>
        <w:top w:val="none" w:sz="0" w:space="0" w:color="auto"/>
        <w:left w:val="none" w:sz="0" w:space="0" w:color="auto"/>
        <w:bottom w:val="none" w:sz="0" w:space="0" w:color="auto"/>
        <w:right w:val="none" w:sz="0" w:space="0" w:color="auto"/>
      </w:divBdr>
    </w:div>
    <w:div w:id="332949729">
      <w:bodyDiv w:val="1"/>
      <w:marLeft w:val="0"/>
      <w:marRight w:val="0"/>
      <w:marTop w:val="0"/>
      <w:marBottom w:val="0"/>
      <w:divBdr>
        <w:top w:val="none" w:sz="0" w:space="0" w:color="auto"/>
        <w:left w:val="none" w:sz="0" w:space="0" w:color="auto"/>
        <w:bottom w:val="none" w:sz="0" w:space="0" w:color="auto"/>
        <w:right w:val="none" w:sz="0" w:space="0" w:color="auto"/>
      </w:divBdr>
    </w:div>
    <w:div w:id="333268306">
      <w:bodyDiv w:val="1"/>
      <w:marLeft w:val="0"/>
      <w:marRight w:val="0"/>
      <w:marTop w:val="0"/>
      <w:marBottom w:val="0"/>
      <w:divBdr>
        <w:top w:val="none" w:sz="0" w:space="0" w:color="auto"/>
        <w:left w:val="none" w:sz="0" w:space="0" w:color="auto"/>
        <w:bottom w:val="none" w:sz="0" w:space="0" w:color="auto"/>
        <w:right w:val="none" w:sz="0" w:space="0" w:color="auto"/>
      </w:divBdr>
    </w:div>
    <w:div w:id="333343610">
      <w:bodyDiv w:val="1"/>
      <w:marLeft w:val="0"/>
      <w:marRight w:val="0"/>
      <w:marTop w:val="0"/>
      <w:marBottom w:val="0"/>
      <w:divBdr>
        <w:top w:val="none" w:sz="0" w:space="0" w:color="auto"/>
        <w:left w:val="none" w:sz="0" w:space="0" w:color="auto"/>
        <w:bottom w:val="none" w:sz="0" w:space="0" w:color="auto"/>
        <w:right w:val="none" w:sz="0" w:space="0" w:color="auto"/>
      </w:divBdr>
    </w:div>
    <w:div w:id="333535810">
      <w:bodyDiv w:val="1"/>
      <w:marLeft w:val="0"/>
      <w:marRight w:val="0"/>
      <w:marTop w:val="0"/>
      <w:marBottom w:val="0"/>
      <w:divBdr>
        <w:top w:val="none" w:sz="0" w:space="0" w:color="auto"/>
        <w:left w:val="none" w:sz="0" w:space="0" w:color="auto"/>
        <w:bottom w:val="none" w:sz="0" w:space="0" w:color="auto"/>
        <w:right w:val="none" w:sz="0" w:space="0" w:color="auto"/>
      </w:divBdr>
    </w:div>
    <w:div w:id="333725613">
      <w:bodyDiv w:val="1"/>
      <w:marLeft w:val="0"/>
      <w:marRight w:val="0"/>
      <w:marTop w:val="0"/>
      <w:marBottom w:val="0"/>
      <w:divBdr>
        <w:top w:val="none" w:sz="0" w:space="0" w:color="auto"/>
        <w:left w:val="none" w:sz="0" w:space="0" w:color="auto"/>
        <w:bottom w:val="none" w:sz="0" w:space="0" w:color="auto"/>
        <w:right w:val="none" w:sz="0" w:space="0" w:color="auto"/>
      </w:divBdr>
    </w:div>
    <w:div w:id="333843880">
      <w:bodyDiv w:val="1"/>
      <w:marLeft w:val="0"/>
      <w:marRight w:val="0"/>
      <w:marTop w:val="0"/>
      <w:marBottom w:val="0"/>
      <w:divBdr>
        <w:top w:val="none" w:sz="0" w:space="0" w:color="auto"/>
        <w:left w:val="none" w:sz="0" w:space="0" w:color="auto"/>
        <w:bottom w:val="none" w:sz="0" w:space="0" w:color="auto"/>
        <w:right w:val="none" w:sz="0" w:space="0" w:color="auto"/>
      </w:divBdr>
    </w:div>
    <w:div w:id="333848778">
      <w:bodyDiv w:val="1"/>
      <w:marLeft w:val="0"/>
      <w:marRight w:val="0"/>
      <w:marTop w:val="0"/>
      <w:marBottom w:val="0"/>
      <w:divBdr>
        <w:top w:val="none" w:sz="0" w:space="0" w:color="auto"/>
        <w:left w:val="none" w:sz="0" w:space="0" w:color="auto"/>
        <w:bottom w:val="none" w:sz="0" w:space="0" w:color="auto"/>
        <w:right w:val="none" w:sz="0" w:space="0" w:color="auto"/>
      </w:divBdr>
    </w:div>
    <w:div w:id="333920480">
      <w:bodyDiv w:val="1"/>
      <w:marLeft w:val="0"/>
      <w:marRight w:val="0"/>
      <w:marTop w:val="0"/>
      <w:marBottom w:val="0"/>
      <w:divBdr>
        <w:top w:val="none" w:sz="0" w:space="0" w:color="auto"/>
        <w:left w:val="none" w:sz="0" w:space="0" w:color="auto"/>
        <w:bottom w:val="none" w:sz="0" w:space="0" w:color="auto"/>
        <w:right w:val="none" w:sz="0" w:space="0" w:color="auto"/>
      </w:divBdr>
    </w:div>
    <w:div w:id="334185181">
      <w:bodyDiv w:val="1"/>
      <w:marLeft w:val="0"/>
      <w:marRight w:val="0"/>
      <w:marTop w:val="0"/>
      <w:marBottom w:val="0"/>
      <w:divBdr>
        <w:top w:val="none" w:sz="0" w:space="0" w:color="auto"/>
        <w:left w:val="none" w:sz="0" w:space="0" w:color="auto"/>
        <w:bottom w:val="none" w:sz="0" w:space="0" w:color="auto"/>
        <w:right w:val="none" w:sz="0" w:space="0" w:color="auto"/>
      </w:divBdr>
    </w:div>
    <w:div w:id="334261838">
      <w:bodyDiv w:val="1"/>
      <w:marLeft w:val="0"/>
      <w:marRight w:val="0"/>
      <w:marTop w:val="0"/>
      <w:marBottom w:val="0"/>
      <w:divBdr>
        <w:top w:val="none" w:sz="0" w:space="0" w:color="auto"/>
        <w:left w:val="none" w:sz="0" w:space="0" w:color="auto"/>
        <w:bottom w:val="none" w:sz="0" w:space="0" w:color="auto"/>
        <w:right w:val="none" w:sz="0" w:space="0" w:color="auto"/>
      </w:divBdr>
    </w:div>
    <w:div w:id="334310753">
      <w:bodyDiv w:val="1"/>
      <w:marLeft w:val="0"/>
      <w:marRight w:val="0"/>
      <w:marTop w:val="0"/>
      <w:marBottom w:val="0"/>
      <w:divBdr>
        <w:top w:val="none" w:sz="0" w:space="0" w:color="auto"/>
        <w:left w:val="none" w:sz="0" w:space="0" w:color="auto"/>
        <w:bottom w:val="none" w:sz="0" w:space="0" w:color="auto"/>
        <w:right w:val="none" w:sz="0" w:space="0" w:color="auto"/>
      </w:divBdr>
    </w:div>
    <w:div w:id="334500693">
      <w:bodyDiv w:val="1"/>
      <w:marLeft w:val="0"/>
      <w:marRight w:val="0"/>
      <w:marTop w:val="0"/>
      <w:marBottom w:val="0"/>
      <w:divBdr>
        <w:top w:val="none" w:sz="0" w:space="0" w:color="auto"/>
        <w:left w:val="none" w:sz="0" w:space="0" w:color="auto"/>
        <w:bottom w:val="none" w:sz="0" w:space="0" w:color="auto"/>
        <w:right w:val="none" w:sz="0" w:space="0" w:color="auto"/>
      </w:divBdr>
    </w:div>
    <w:div w:id="334528343">
      <w:bodyDiv w:val="1"/>
      <w:marLeft w:val="0"/>
      <w:marRight w:val="0"/>
      <w:marTop w:val="0"/>
      <w:marBottom w:val="0"/>
      <w:divBdr>
        <w:top w:val="none" w:sz="0" w:space="0" w:color="auto"/>
        <w:left w:val="none" w:sz="0" w:space="0" w:color="auto"/>
        <w:bottom w:val="none" w:sz="0" w:space="0" w:color="auto"/>
        <w:right w:val="none" w:sz="0" w:space="0" w:color="auto"/>
      </w:divBdr>
    </w:div>
    <w:div w:id="335183768">
      <w:bodyDiv w:val="1"/>
      <w:marLeft w:val="0"/>
      <w:marRight w:val="0"/>
      <w:marTop w:val="0"/>
      <w:marBottom w:val="0"/>
      <w:divBdr>
        <w:top w:val="none" w:sz="0" w:space="0" w:color="auto"/>
        <w:left w:val="none" w:sz="0" w:space="0" w:color="auto"/>
        <w:bottom w:val="none" w:sz="0" w:space="0" w:color="auto"/>
        <w:right w:val="none" w:sz="0" w:space="0" w:color="auto"/>
      </w:divBdr>
    </w:div>
    <w:div w:id="335306623">
      <w:bodyDiv w:val="1"/>
      <w:marLeft w:val="0"/>
      <w:marRight w:val="0"/>
      <w:marTop w:val="0"/>
      <w:marBottom w:val="0"/>
      <w:divBdr>
        <w:top w:val="none" w:sz="0" w:space="0" w:color="auto"/>
        <w:left w:val="none" w:sz="0" w:space="0" w:color="auto"/>
        <w:bottom w:val="none" w:sz="0" w:space="0" w:color="auto"/>
        <w:right w:val="none" w:sz="0" w:space="0" w:color="auto"/>
      </w:divBdr>
    </w:div>
    <w:div w:id="335307595">
      <w:bodyDiv w:val="1"/>
      <w:marLeft w:val="0"/>
      <w:marRight w:val="0"/>
      <w:marTop w:val="0"/>
      <w:marBottom w:val="0"/>
      <w:divBdr>
        <w:top w:val="none" w:sz="0" w:space="0" w:color="auto"/>
        <w:left w:val="none" w:sz="0" w:space="0" w:color="auto"/>
        <w:bottom w:val="none" w:sz="0" w:space="0" w:color="auto"/>
        <w:right w:val="none" w:sz="0" w:space="0" w:color="auto"/>
      </w:divBdr>
    </w:div>
    <w:div w:id="335309017">
      <w:bodyDiv w:val="1"/>
      <w:marLeft w:val="0"/>
      <w:marRight w:val="0"/>
      <w:marTop w:val="0"/>
      <w:marBottom w:val="0"/>
      <w:divBdr>
        <w:top w:val="none" w:sz="0" w:space="0" w:color="auto"/>
        <w:left w:val="none" w:sz="0" w:space="0" w:color="auto"/>
        <w:bottom w:val="none" w:sz="0" w:space="0" w:color="auto"/>
        <w:right w:val="none" w:sz="0" w:space="0" w:color="auto"/>
      </w:divBdr>
    </w:div>
    <w:div w:id="335495727">
      <w:bodyDiv w:val="1"/>
      <w:marLeft w:val="0"/>
      <w:marRight w:val="0"/>
      <w:marTop w:val="0"/>
      <w:marBottom w:val="0"/>
      <w:divBdr>
        <w:top w:val="none" w:sz="0" w:space="0" w:color="auto"/>
        <w:left w:val="none" w:sz="0" w:space="0" w:color="auto"/>
        <w:bottom w:val="none" w:sz="0" w:space="0" w:color="auto"/>
        <w:right w:val="none" w:sz="0" w:space="0" w:color="auto"/>
      </w:divBdr>
    </w:div>
    <w:div w:id="335773146">
      <w:bodyDiv w:val="1"/>
      <w:marLeft w:val="0"/>
      <w:marRight w:val="0"/>
      <w:marTop w:val="0"/>
      <w:marBottom w:val="0"/>
      <w:divBdr>
        <w:top w:val="none" w:sz="0" w:space="0" w:color="auto"/>
        <w:left w:val="none" w:sz="0" w:space="0" w:color="auto"/>
        <w:bottom w:val="none" w:sz="0" w:space="0" w:color="auto"/>
        <w:right w:val="none" w:sz="0" w:space="0" w:color="auto"/>
      </w:divBdr>
    </w:div>
    <w:div w:id="335961965">
      <w:bodyDiv w:val="1"/>
      <w:marLeft w:val="0"/>
      <w:marRight w:val="0"/>
      <w:marTop w:val="0"/>
      <w:marBottom w:val="0"/>
      <w:divBdr>
        <w:top w:val="none" w:sz="0" w:space="0" w:color="auto"/>
        <w:left w:val="none" w:sz="0" w:space="0" w:color="auto"/>
        <w:bottom w:val="none" w:sz="0" w:space="0" w:color="auto"/>
        <w:right w:val="none" w:sz="0" w:space="0" w:color="auto"/>
      </w:divBdr>
    </w:div>
    <w:div w:id="336159528">
      <w:bodyDiv w:val="1"/>
      <w:marLeft w:val="0"/>
      <w:marRight w:val="0"/>
      <w:marTop w:val="0"/>
      <w:marBottom w:val="0"/>
      <w:divBdr>
        <w:top w:val="none" w:sz="0" w:space="0" w:color="auto"/>
        <w:left w:val="none" w:sz="0" w:space="0" w:color="auto"/>
        <w:bottom w:val="none" w:sz="0" w:space="0" w:color="auto"/>
        <w:right w:val="none" w:sz="0" w:space="0" w:color="auto"/>
      </w:divBdr>
    </w:div>
    <w:div w:id="336199976">
      <w:bodyDiv w:val="1"/>
      <w:marLeft w:val="0"/>
      <w:marRight w:val="0"/>
      <w:marTop w:val="0"/>
      <w:marBottom w:val="0"/>
      <w:divBdr>
        <w:top w:val="none" w:sz="0" w:space="0" w:color="auto"/>
        <w:left w:val="none" w:sz="0" w:space="0" w:color="auto"/>
        <w:bottom w:val="none" w:sz="0" w:space="0" w:color="auto"/>
        <w:right w:val="none" w:sz="0" w:space="0" w:color="auto"/>
      </w:divBdr>
    </w:div>
    <w:div w:id="336352499">
      <w:bodyDiv w:val="1"/>
      <w:marLeft w:val="0"/>
      <w:marRight w:val="0"/>
      <w:marTop w:val="0"/>
      <w:marBottom w:val="0"/>
      <w:divBdr>
        <w:top w:val="none" w:sz="0" w:space="0" w:color="auto"/>
        <w:left w:val="none" w:sz="0" w:space="0" w:color="auto"/>
        <w:bottom w:val="none" w:sz="0" w:space="0" w:color="auto"/>
        <w:right w:val="none" w:sz="0" w:space="0" w:color="auto"/>
      </w:divBdr>
    </w:div>
    <w:div w:id="336537192">
      <w:bodyDiv w:val="1"/>
      <w:marLeft w:val="0"/>
      <w:marRight w:val="0"/>
      <w:marTop w:val="0"/>
      <w:marBottom w:val="0"/>
      <w:divBdr>
        <w:top w:val="none" w:sz="0" w:space="0" w:color="auto"/>
        <w:left w:val="none" w:sz="0" w:space="0" w:color="auto"/>
        <w:bottom w:val="none" w:sz="0" w:space="0" w:color="auto"/>
        <w:right w:val="none" w:sz="0" w:space="0" w:color="auto"/>
      </w:divBdr>
    </w:div>
    <w:div w:id="336541491">
      <w:bodyDiv w:val="1"/>
      <w:marLeft w:val="0"/>
      <w:marRight w:val="0"/>
      <w:marTop w:val="0"/>
      <w:marBottom w:val="0"/>
      <w:divBdr>
        <w:top w:val="none" w:sz="0" w:space="0" w:color="auto"/>
        <w:left w:val="none" w:sz="0" w:space="0" w:color="auto"/>
        <w:bottom w:val="none" w:sz="0" w:space="0" w:color="auto"/>
        <w:right w:val="none" w:sz="0" w:space="0" w:color="auto"/>
      </w:divBdr>
    </w:div>
    <w:div w:id="336733318">
      <w:bodyDiv w:val="1"/>
      <w:marLeft w:val="0"/>
      <w:marRight w:val="0"/>
      <w:marTop w:val="0"/>
      <w:marBottom w:val="0"/>
      <w:divBdr>
        <w:top w:val="none" w:sz="0" w:space="0" w:color="auto"/>
        <w:left w:val="none" w:sz="0" w:space="0" w:color="auto"/>
        <w:bottom w:val="none" w:sz="0" w:space="0" w:color="auto"/>
        <w:right w:val="none" w:sz="0" w:space="0" w:color="auto"/>
      </w:divBdr>
    </w:div>
    <w:div w:id="336882469">
      <w:bodyDiv w:val="1"/>
      <w:marLeft w:val="0"/>
      <w:marRight w:val="0"/>
      <w:marTop w:val="0"/>
      <w:marBottom w:val="0"/>
      <w:divBdr>
        <w:top w:val="none" w:sz="0" w:space="0" w:color="auto"/>
        <w:left w:val="none" w:sz="0" w:space="0" w:color="auto"/>
        <w:bottom w:val="none" w:sz="0" w:space="0" w:color="auto"/>
        <w:right w:val="none" w:sz="0" w:space="0" w:color="auto"/>
      </w:divBdr>
    </w:div>
    <w:div w:id="337081476">
      <w:bodyDiv w:val="1"/>
      <w:marLeft w:val="0"/>
      <w:marRight w:val="0"/>
      <w:marTop w:val="0"/>
      <w:marBottom w:val="0"/>
      <w:divBdr>
        <w:top w:val="none" w:sz="0" w:space="0" w:color="auto"/>
        <w:left w:val="none" w:sz="0" w:space="0" w:color="auto"/>
        <w:bottom w:val="none" w:sz="0" w:space="0" w:color="auto"/>
        <w:right w:val="none" w:sz="0" w:space="0" w:color="auto"/>
      </w:divBdr>
    </w:div>
    <w:div w:id="337125344">
      <w:bodyDiv w:val="1"/>
      <w:marLeft w:val="0"/>
      <w:marRight w:val="0"/>
      <w:marTop w:val="0"/>
      <w:marBottom w:val="0"/>
      <w:divBdr>
        <w:top w:val="none" w:sz="0" w:space="0" w:color="auto"/>
        <w:left w:val="none" w:sz="0" w:space="0" w:color="auto"/>
        <w:bottom w:val="none" w:sz="0" w:space="0" w:color="auto"/>
        <w:right w:val="none" w:sz="0" w:space="0" w:color="auto"/>
      </w:divBdr>
    </w:div>
    <w:div w:id="337393014">
      <w:bodyDiv w:val="1"/>
      <w:marLeft w:val="0"/>
      <w:marRight w:val="0"/>
      <w:marTop w:val="0"/>
      <w:marBottom w:val="0"/>
      <w:divBdr>
        <w:top w:val="none" w:sz="0" w:space="0" w:color="auto"/>
        <w:left w:val="none" w:sz="0" w:space="0" w:color="auto"/>
        <w:bottom w:val="none" w:sz="0" w:space="0" w:color="auto"/>
        <w:right w:val="none" w:sz="0" w:space="0" w:color="auto"/>
      </w:divBdr>
    </w:div>
    <w:div w:id="337659274">
      <w:bodyDiv w:val="1"/>
      <w:marLeft w:val="0"/>
      <w:marRight w:val="0"/>
      <w:marTop w:val="0"/>
      <w:marBottom w:val="0"/>
      <w:divBdr>
        <w:top w:val="none" w:sz="0" w:space="0" w:color="auto"/>
        <w:left w:val="none" w:sz="0" w:space="0" w:color="auto"/>
        <w:bottom w:val="none" w:sz="0" w:space="0" w:color="auto"/>
        <w:right w:val="none" w:sz="0" w:space="0" w:color="auto"/>
      </w:divBdr>
    </w:div>
    <w:div w:id="338001815">
      <w:bodyDiv w:val="1"/>
      <w:marLeft w:val="0"/>
      <w:marRight w:val="0"/>
      <w:marTop w:val="0"/>
      <w:marBottom w:val="0"/>
      <w:divBdr>
        <w:top w:val="none" w:sz="0" w:space="0" w:color="auto"/>
        <w:left w:val="none" w:sz="0" w:space="0" w:color="auto"/>
        <w:bottom w:val="none" w:sz="0" w:space="0" w:color="auto"/>
        <w:right w:val="none" w:sz="0" w:space="0" w:color="auto"/>
      </w:divBdr>
    </w:div>
    <w:div w:id="338048978">
      <w:bodyDiv w:val="1"/>
      <w:marLeft w:val="0"/>
      <w:marRight w:val="0"/>
      <w:marTop w:val="0"/>
      <w:marBottom w:val="0"/>
      <w:divBdr>
        <w:top w:val="none" w:sz="0" w:space="0" w:color="auto"/>
        <w:left w:val="none" w:sz="0" w:space="0" w:color="auto"/>
        <w:bottom w:val="none" w:sz="0" w:space="0" w:color="auto"/>
        <w:right w:val="none" w:sz="0" w:space="0" w:color="auto"/>
      </w:divBdr>
    </w:div>
    <w:div w:id="338118222">
      <w:bodyDiv w:val="1"/>
      <w:marLeft w:val="0"/>
      <w:marRight w:val="0"/>
      <w:marTop w:val="0"/>
      <w:marBottom w:val="0"/>
      <w:divBdr>
        <w:top w:val="none" w:sz="0" w:space="0" w:color="auto"/>
        <w:left w:val="none" w:sz="0" w:space="0" w:color="auto"/>
        <w:bottom w:val="none" w:sz="0" w:space="0" w:color="auto"/>
        <w:right w:val="none" w:sz="0" w:space="0" w:color="auto"/>
      </w:divBdr>
    </w:div>
    <w:div w:id="338696345">
      <w:bodyDiv w:val="1"/>
      <w:marLeft w:val="0"/>
      <w:marRight w:val="0"/>
      <w:marTop w:val="0"/>
      <w:marBottom w:val="0"/>
      <w:divBdr>
        <w:top w:val="none" w:sz="0" w:space="0" w:color="auto"/>
        <w:left w:val="none" w:sz="0" w:space="0" w:color="auto"/>
        <w:bottom w:val="none" w:sz="0" w:space="0" w:color="auto"/>
        <w:right w:val="none" w:sz="0" w:space="0" w:color="auto"/>
      </w:divBdr>
    </w:div>
    <w:div w:id="338771602">
      <w:bodyDiv w:val="1"/>
      <w:marLeft w:val="0"/>
      <w:marRight w:val="0"/>
      <w:marTop w:val="0"/>
      <w:marBottom w:val="0"/>
      <w:divBdr>
        <w:top w:val="none" w:sz="0" w:space="0" w:color="auto"/>
        <w:left w:val="none" w:sz="0" w:space="0" w:color="auto"/>
        <w:bottom w:val="none" w:sz="0" w:space="0" w:color="auto"/>
        <w:right w:val="none" w:sz="0" w:space="0" w:color="auto"/>
      </w:divBdr>
    </w:div>
    <w:div w:id="338850271">
      <w:bodyDiv w:val="1"/>
      <w:marLeft w:val="0"/>
      <w:marRight w:val="0"/>
      <w:marTop w:val="0"/>
      <w:marBottom w:val="0"/>
      <w:divBdr>
        <w:top w:val="none" w:sz="0" w:space="0" w:color="auto"/>
        <w:left w:val="none" w:sz="0" w:space="0" w:color="auto"/>
        <w:bottom w:val="none" w:sz="0" w:space="0" w:color="auto"/>
        <w:right w:val="none" w:sz="0" w:space="0" w:color="auto"/>
      </w:divBdr>
    </w:div>
    <w:div w:id="338895745">
      <w:bodyDiv w:val="1"/>
      <w:marLeft w:val="0"/>
      <w:marRight w:val="0"/>
      <w:marTop w:val="0"/>
      <w:marBottom w:val="0"/>
      <w:divBdr>
        <w:top w:val="none" w:sz="0" w:space="0" w:color="auto"/>
        <w:left w:val="none" w:sz="0" w:space="0" w:color="auto"/>
        <w:bottom w:val="none" w:sz="0" w:space="0" w:color="auto"/>
        <w:right w:val="none" w:sz="0" w:space="0" w:color="auto"/>
      </w:divBdr>
    </w:div>
    <w:div w:id="339087231">
      <w:bodyDiv w:val="1"/>
      <w:marLeft w:val="0"/>
      <w:marRight w:val="0"/>
      <w:marTop w:val="0"/>
      <w:marBottom w:val="0"/>
      <w:divBdr>
        <w:top w:val="none" w:sz="0" w:space="0" w:color="auto"/>
        <w:left w:val="none" w:sz="0" w:space="0" w:color="auto"/>
        <w:bottom w:val="none" w:sz="0" w:space="0" w:color="auto"/>
        <w:right w:val="none" w:sz="0" w:space="0" w:color="auto"/>
      </w:divBdr>
    </w:div>
    <w:div w:id="339160313">
      <w:bodyDiv w:val="1"/>
      <w:marLeft w:val="0"/>
      <w:marRight w:val="0"/>
      <w:marTop w:val="0"/>
      <w:marBottom w:val="0"/>
      <w:divBdr>
        <w:top w:val="none" w:sz="0" w:space="0" w:color="auto"/>
        <w:left w:val="none" w:sz="0" w:space="0" w:color="auto"/>
        <w:bottom w:val="none" w:sz="0" w:space="0" w:color="auto"/>
        <w:right w:val="none" w:sz="0" w:space="0" w:color="auto"/>
      </w:divBdr>
    </w:div>
    <w:div w:id="339545627">
      <w:bodyDiv w:val="1"/>
      <w:marLeft w:val="0"/>
      <w:marRight w:val="0"/>
      <w:marTop w:val="0"/>
      <w:marBottom w:val="0"/>
      <w:divBdr>
        <w:top w:val="none" w:sz="0" w:space="0" w:color="auto"/>
        <w:left w:val="none" w:sz="0" w:space="0" w:color="auto"/>
        <w:bottom w:val="none" w:sz="0" w:space="0" w:color="auto"/>
        <w:right w:val="none" w:sz="0" w:space="0" w:color="auto"/>
      </w:divBdr>
    </w:div>
    <w:div w:id="339551891">
      <w:bodyDiv w:val="1"/>
      <w:marLeft w:val="0"/>
      <w:marRight w:val="0"/>
      <w:marTop w:val="0"/>
      <w:marBottom w:val="0"/>
      <w:divBdr>
        <w:top w:val="none" w:sz="0" w:space="0" w:color="auto"/>
        <w:left w:val="none" w:sz="0" w:space="0" w:color="auto"/>
        <w:bottom w:val="none" w:sz="0" w:space="0" w:color="auto"/>
        <w:right w:val="none" w:sz="0" w:space="0" w:color="auto"/>
      </w:divBdr>
    </w:div>
    <w:div w:id="340133437">
      <w:bodyDiv w:val="1"/>
      <w:marLeft w:val="0"/>
      <w:marRight w:val="0"/>
      <w:marTop w:val="0"/>
      <w:marBottom w:val="0"/>
      <w:divBdr>
        <w:top w:val="none" w:sz="0" w:space="0" w:color="auto"/>
        <w:left w:val="none" w:sz="0" w:space="0" w:color="auto"/>
        <w:bottom w:val="none" w:sz="0" w:space="0" w:color="auto"/>
        <w:right w:val="none" w:sz="0" w:space="0" w:color="auto"/>
      </w:divBdr>
    </w:div>
    <w:div w:id="340199882">
      <w:bodyDiv w:val="1"/>
      <w:marLeft w:val="0"/>
      <w:marRight w:val="0"/>
      <w:marTop w:val="0"/>
      <w:marBottom w:val="0"/>
      <w:divBdr>
        <w:top w:val="none" w:sz="0" w:space="0" w:color="auto"/>
        <w:left w:val="none" w:sz="0" w:space="0" w:color="auto"/>
        <w:bottom w:val="none" w:sz="0" w:space="0" w:color="auto"/>
        <w:right w:val="none" w:sz="0" w:space="0" w:color="auto"/>
      </w:divBdr>
    </w:div>
    <w:div w:id="340591904">
      <w:bodyDiv w:val="1"/>
      <w:marLeft w:val="0"/>
      <w:marRight w:val="0"/>
      <w:marTop w:val="0"/>
      <w:marBottom w:val="0"/>
      <w:divBdr>
        <w:top w:val="none" w:sz="0" w:space="0" w:color="auto"/>
        <w:left w:val="none" w:sz="0" w:space="0" w:color="auto"/>
        <w:bottom w:val="none" w:sz="0" w:space="0" w:color="auto"/>
        <w:right w:val="none" w:sz="0" w:space="0" w:color="auto"/>
      </w:divBdr>
    </w:div>
    <w:div w:id="341012531">
      <w:bodyDiv w:val="1"/>
      <w:marLeft w:val="0"/>
      <w:marRight w:val="0"/>
      <w:marTop w:val="0"/>
      <w:marBottom w:val="0"/>
      <w:divBdr>
        <w:top w:val="none" w:sz="0" w:space="0" w:color="auto"/>
        <w:left w:val="none" w:sz="0" w:space="0" w:color="auto"/>
        <w:bottom w:val="none" w:sz="0" w:space="0" w:color="auto"/>
        <w:right w:val="none" w:sz="0" w:space="0" w:color="auto"/>
      </w:divBdr>
    </w:div>
    <w:div w:id="341129502">
      <w:bodyDiv w:val="1"/>
      <w:marLeft w:val="0"/>
      <w:marRight w:val="0"/>
      <w:marTop w:val="0"/>
      <w:marBottom w:val="0"/>
      <w:divBdr>
        <w:top w:val="none" w:sz="0" w:space="0" w:color="auto"/>
        <w:left w:val="none" w:sz="0" w:space="0" w:color="auto"/>
        <w:bottom w:val="none" w:sz="0" w:space="0" w:color="auto"/>
        <w:right w:val="none" w:sz="0" w:space="0" w:color="auto"/>
      </w:divBdr>
    </w:div>
    <w:div w:id="341317655">
      <w:bodyDiv w:val="1"/>
      <w:marLeft w:val="0"/>
      <w:marRight w:val="0"/>
      <w:marTop w:val="0"/>
      <w:marBottom w:val="0"/>
      <w:divBdr>
        <w:top w:val="none" w:sz="0" w:space="0" w:color="auto"/>
        <w:left w:val="none" w:sz="0" w:space="0" w:color="auto"/>
        <w:bottom w:val="none" w:sz="0" w:space="0" w:color="auto"/>
        <w:right w:val="none" w:sz="0" w:space="0" w:color="auto"/>
      </w:divBdr>
    </w:div>
    <w:div w:id="341517072">
      <w:bodyDiv w:val="1"/>
      <w:marLeft w:val="0"/>
      <w:marRight w:val="0"/>
      <w:marTop w:val="0"/>
      <w:marBottom w:val="0"/>
      <w:divBdr>
        <w:top w:val="none" w:sz="0" w:space="0" w:color="auto"/>
        <w:left w:val="none" w:sz="0" w:space="0" w:color="auto"/>
        <w:bottom w:val="none" w:sz="0" w:space="0" w:color="auto"/>
        <w:right w:val="none" w:sz="0" w:space="0" w:color="auto"/>
      </w:divBdr>
    </w:div>
    <w:div w:id="341666934">
      <w:bodyDiv w:val="1"/>
      <w:marLeft w:val="0"/>
      <w:marRight w:val="0"/>
      <w:marTop w:val="0"/>
      <w:marBottom w:val="0"/>
      <w:divBdr>
        <w:top w:val="none" w:sz="0" w:space="0" w:color="auto"/>
        <w:left w:val="none" w:sz="0" w:space="0" w:color="auto"/>
        <w:bottom w:val="none" w:sz="0" w:space="0" w:color="auto"/>
        <w:right w:val="none" w:sz="0" w:space="0" w:color="auto"/>
      </w:divBdr>
    </w:div>
    <w:div w:id="341712039">
      <w:bodyDiv w:val="1"/>
      <w:marLeft w:val="0"/>
      <w:marRight w:val="0"/>
      <w:marTop w:val="0"/>
      <w:marBottom w:val="0"/>
      <w:divBdr>
        <w:top w:val="none" w:sz="0" w:space="0" w:color="auto"/>
        <w:left w:val="none" w:sz="0" w:space="0" w:color="auto"/>
        <w:bottom w:val="none" w:sz="0" w:space="0" w:color="auto"/>
        <w:right w:val="none" w:sz="0" w:space="0" w:color="auto"/>
      </w:divBdr>
    </w:div>
    <w:div w:id="341931192">
      <w:bodyDiv w:val="1"/>
      <w:marLeft w:val="0"/>
      <w:marRight w:val="0"/>
      <w:marTop w:val="0"/>
      <w:marBottom w:val="0"/>
      <w:divBdr>
        <w:top w:val="none" w:sz="0" w:space="0" w:color="auto"/>
        <w:left w:val="none" w:sz="0" w:space="0" w:color="auto"/>
        <w:bottom w:val="none" w:sz="0" w:space="0" w:color="auto"/>
        <w:right w:val="none" w:sz="0" w:space="0" w:color="auto"/>
      </w:divBdr>
    </w:div>
    <w:div w:id="342051690">
      <w:bodyDiv w:val="1"/>
      <w:marLeft w:val="0"/>
      <w:marRight w:val="0"/>
      <w:marTop w:val="0"/>
      <w:marBottom w:val="0"/>
      <w:divBdr>
        <w:top w:val="none" w:sz="0" w:space="0" w:color="auto"/>
        <w:left w:val="none" w:sz="0" w:space="0" w:color="auto"/>
        <w:bottom w:val="none" w:sz="0" w:space="0" w:color="auto"/>
        <w:right w:val="none" w:sz="0" w:space="0" w:color="auto"/>
      </w:divBdr>
    </w:div>
    <w:div w:id="342167049">
      <w:bodyDiv w:val="1"/>
      <w:marLeft w:val="0"/>
      <w:marRight w:val="0"/>
      <w:marTop w:val="0"/>
      <w:marBottom w:val="0"/>
      <w:divBdr>
        <w:top w:val="none" w:sz="0" w:space="0" w:color="auto"/>
        <w:left w:val="none" w:sz="0" w:space="0" w:color="auto"/>
        <w:bottom w:val="none" w:sz="0" w:space="0" w:color="auto"/>
        <w:right w:val="none" w:sz="0" w:space="0" w:color="auto"/>
      </w:divBdr>
    </w:div>
    <w:div w:id="342174720">
      <w:bodyDiv w:val="1"/>
      <w:marLeft w:val="0"/>
      <w:marRight w:val="0"/>
      <w:marTop w:val="0"/>
      <w:marBottom w:val="0"/>
      <w:divBdr>
        <w:top w:val="none" w:sz="0" w:space="0" w:color="auto"/>
        <w:left w:val="none" w:sz="0" w:space="0" w:color="auto"/>
        <w:bottom w:val="none" w:sz="0" w:space="0" w:color="auto"/>
        <w:right w:val="none" w:sz="0" w:space="0" w:color="auto"/>
      </w:divBdr>
    </w:div>
    <w:div w:id="342440286">
      <w:bodyDiv w:val="1"/>
      <w:marLeft w:val="0"/>
      <w:marRight w:val="0"/>
      <w:marTop w:val="0"/>
      <w:marBottom w:val="0"/>
      <w:divBdr>
        <w:top w:val="none" w:sz="0" w:space="0" w:color="auto"/>
        <w:left w:val="none" w:sz="0" w:space="0" w:color="auto"/>
        <w:bottom w:val="none" w:sz="0" w:space="0" w:color="auto"/>
        <w:right w:val="none" w:sz="0" w:space="0" w:color="auto"/>
      </w:divBdr>
    </w:div>
    <w:div w:id="342514789">
      <w:bodyDiv w:val="1"/>
      <w:marLeft w:val="0"/>
      <w:marRight w:val="0"/>
      <w:marTop w:val="0"/>
      <w:marBottom w:val="0"/>
      <w:divBdr>
        <w:top w:val="none" w:sz="0" w:space="0" w:color="auto"/>
        <w:left w:val="none" w:sz="0" w:space="0" w:color="auto"/>
        <w:bottom w:val="none" w:sz="0" w:space="0" w:color="auto"/>
        <w:right w:val="none" w:sz="0" w:space="0" w:color="auto"/>
      </w:divBdr>
    </w:div>
    <w:div w:id="342587189">
      <w:bodyDiv w:val="1"/>
      <w:marLeft w:val="0"/>
      <w:marRight w:val="0"/>
      <w:marTop w:val="0"/>
      <w:marBottom w:val="0"/>
      <w:divBdr>
        <w:top w:val="none" w:sz="0" w:space="0" w:color="auto"/>
        <w:left w:val="none" w:sz="0" w:space="0" w:color="auto"/>
        <w:bottom w:val="none" w:sz="0" w:space="0" w:color="auto"/>
        <w:right w:val="none" w:sz="0" w:space="0" w:color="auto"/>
      </w:divBdr>
    </w:div>
    <w:div w:id="342710031">
      <w:bodyDiv w:val="1"/>
      <w:marLeft w:val="0"/>
      <w:marRight w:val="0"/>
      <w:marTop w:val="0"/>
      <w:marBottom w:val="0"/>
      <w:divBdr>
        <w:top w:val="none" w:sz="0" w:space="0" w:color="auto"/>
        <w:left w:val="none" w:sz="0" w:space="0" w:color="auto"/>
        <w:bottom w:val="none" w:sz="0" w:space="0" w:color="auto"/>
        <w:right w:val="none" w:sz="0" w:space="0" w:color="auto"/>
      </w:divBdr>
    </w:div>
    <w:div w:id="342905046">
      <w:bodyDiv w:val="1"/>
      <w:marLeft w:val="0"/>
      <w:marRight w:val="0"/>
      <w:marTop w:val="0"/>
      <w:marBottom w:val="0"/>
      <w:divBdr>
        <w:top w:val="none" w:sz="0" w:space="0" w:color="auto"/>
        <w:left w:val="none" w:sz="0" w:space="0" w:color="auto"/>
        <w:bottom w:val="none" w:sz="0" w:space="0" w:color="auto"/>
        <w:right w:val="none" w:sz="0" w:space="0" w:color="auto"/>
      </w:divBdr>
    </w:div>
    <w:div w:id="342973066">
      <w:bodyDiv w:val="1"/>
      <w:marLeft w:val="0"/>
      <w:marRight w:val="0"/>
      <w:marTop w:val="0"/>
      <w:marBottom w:val="0"/>
      <w:divBdr>
        <w:top w:val="none" w:sz="0" w:space="0" w:color="auto"/>
        <w:left w:val="none" w:sz="0" w:space="0" w:color="auto"/>
        <w:bottom w:val="none" w:sz="0" w:space="0" w:color="auto"/>
        <w:right w:val="none" w:sz="0" w:space="0" w:color="auto"/>
      </w:divBdr>
    </w:div>
    <w:div w:id="343174436">
      <w:bodyDiv w:val="1"/>
      <w:marLeft w:val="0"/>
      <w:marRight w:val="0"/>
      <w:marTop w:val="0"/>
      <w:marBottom w:val="0"/>
      <w:divBdr>
        <w:top w:val="none" w:sz="0" w:space="0" w:color="auto"/>
        <w:left w:val="none" w:sz="0" w:space="0" w:color="auto"/>
        <w:bottom w:val="none" w:sz="0" w:space="0" w:color="auto"/>
        <w:right w:val="none" w:sz="0" w:space="0" w:color="auto"/>
      </w:divBdr>
    </w:div>
    <w:div w:id="343483018">
      <w:bodyDiv w:val="1"/>
      <w:marLeft w:val="0"/>
      <w:marRight w:val="0"/>
      <w:marTop w:val="0"/>
      <w:marBottom w:val="0"/>
      <w:divBdr>
        <w:top w:val="none" w:sz="0" w:space="0" w:color="auto"/>
        <w:left w:val="none" w:sz="0" w:space="0" w:color="auto"/>
        <w:bottom w:val="none" w:sz="0" w:space="0" w:color="auto"/>
        <w:right w:val="none" w:sz="0" w:space="0" w:color="auto"/>
      </w:divBdr>
    </w:div>
    <w:div w:id="343556119">
      <w:bodyDiv w:val="1"/>
      <w:marLeft w:val="0"/>
      <w:marRight w:val="0"/>
      <w:marTop w:val="0"/>
      <w:marBottom w:val="0"/>
      <w:divBdr>
        <w:top w:val="none" w:sz="0" w:space="0" w:color="auto"/>
        <w:left w:val="none" w:sz="0" w:space="0" w:color="auto"/>
        <w:bottom w:val="none" w:sz="0" w:space="0" w:color="auto"/>
        <w:right w:val="none" w:sz="0" w:space="0" w:color="auto"/>
      </w:divBdr>
    </w:div>
    <w:div w:id="343560735">
      <w:bodyDiv w:val="1"/>
      <w:marLeft w:val="0"/>
      <w:marRight w:val="0"/>
      <w:marTop w:val="0"/>
      <w:marBottom w:val="0"/>
      <w:divBdr>
        <w:top w:val="none" w:sz="0" w:space="0" w:color="auto"/>
        <w:left w:val="none" w:sz="0" w:space="0" w:color="auto"/>
        <w:bottom w:val="none" w:sz="0" w:space="0" w:color="auto"/>
        <w:right w:val="none" w:sz="0" w:space="0" w:color="auto"/>
      </w:divBdr>
    </w:div>
    <w:div w:id="343752803">
      <w:bodyDiv w:val="1"/>
      <w:marLeft w:val="0"/>
      <w:marRight w:val="0"/>
      <w:marTop w:val="0"/>
      <w:marBottom w:val="0"/>
      <w:divBdr>
        <w:top w:val="none" w:sz="0" w:space="0" w:color="auto"/>
        <w:left w:val="none" w:sz="0" w:space="0" w:color="auto"/>
        <w:bottom w:val="none" w:sz="0" w:space="0" w:color="auto"/>
        <w:right w:val="none" w:sz="0" w:space="0" w:color="auto"/>
      </w:divBdr>
    </w:div>
    <w:div w:id="344014808">
      <w:bodyDiv w:val="1"/>
      <w:marLeft w:val="0"/>
      <w:marRight w:val="0"/>
      <w:marTop w:val="0"/>
      <w:marBottom w:val="0"/>
      <w:divBdr>
        <w:top w:val="none" w:sz="0" w:space="0" w:color="auto"/>
        <w:left w:val="none" w:sz="0" w:space="0" w:color="auto"/>
        <w:bottom w:val="none" w:sz="0" w:space="0" w:color="auto"/>
        <w:right w:val="none" w:sz="0" w:space="0" w:color="auto"/>
      </w:divBdr>
    </w:div>
    <w:div w:id="344329794">
      <w:bodyDiv w:val="1"/>
      <w:marLeft w:val="0"/>
      <w:marRight w:val="0"/>
      <w:marTop w:val="0"/>
      <w:marBottom w:val="0"/>
      <w:divBdr>
        <w:top w:val="none" w:sz="0" w:space="0" w:color="auto"/>
        <w:left w:val="none" w:sz="0" w:space="0" w:color="auto"/>
        <w:bottom w:val="none" w:sz="0" w:space="0" w:color="auto"/>
        <w:right w:val="none" w:sz="0" w:space="0" w:color="auto"/>
      </w:divBdr>
    </w:div>
    <w:div w:id="344330849">
      <w:bodyDiv w:val="1"/>
      <w:marLeft w:val="0"/>
      <w:marRight w:val="0"/>
      <w:marTop w:val="0"/>
      <w:marBottom w:val="0"/>
      <w:divBdr>
        <w:top w:val="none" w:sz="0" w:space="0" w:color="auto"/>
        <w:left w:val="none" w:sz="0" w:space="0" w:color="auto"/>
        <w:bottom w:val="none" w:sz="0" w:space="0" w:color="auto"/>
        <w:right w:val="none" w:sz="0" w:space="0" w:color="auto"/>
      </w:divBdr>
    </w:div>
    <w:div w:id="344593637">
      <w:bodyDiv w:val="1"/>
      <w:marLeft w:val="0"/>
      <w:marRight w:val="0"/>
      <w:marTop w:val="0"/>
      <w:marBottom w:val="0"/>
      <w:divBdr>
        <w:top w:val="none" w:sz="0" w:space="0" w:color="auto"/>
        <w:left w:val="none" w:sz="0" w:space="0" w:color="auto"/>
        <w:bottom w:val="none" w:sz="0" w:space="0" w:color="auto"/>
        <w:right w:val="none" w:sz="0" w:space="0" w:color="auto"/>
      </w:divBdr>
    </w:div>
    <w:div w:id="344746752">
      <w:bodyDiv w:val="1"/>
      <w:marLeft w:val="0"/>
      <w:marRight w:val="0"/>
      <w:marTop w:val="0"/>
      <w:marBottom w:val="0"/>
      <w:divBdr>
        <w:top w:val="none" w:sz="0" w:space="0" w:color="auto"/>
        <w:left w:val="none" w:sz="0" w:space="0" w:color="auto"/>
        <w:bottom w:val="none" w:sz="0" w:space="0" w:color="auto"/>
        <w:right w:val="none" w:sz="0" w:space="0" w:color="auto"/>
      </w:divBdr>
    </w:div>
    <w:div w:id="344863714">
      <w:bodyDiv w:val="1"/>
      <w:marLeft w:val="0"/>
      <w:marRight w:val="0"/>
      <w:marTop w:val="0"/>
      <w:marBottom w:val="0"/>
      <w:divBdr>
        <w:top w:val="none" w:sz="0" w:space="0" w:color="auto"/>
        <w:left w:val="none" w:sz="0" w:space="0" w:color="auto"/>
        <w:bottom w:val="none" w:sz="0" w:space="0" w:color="auto"/>
        <w:right w:val="none" w:sz="0" w:space="0" w:color="auto"/>
      </w:divBdr>
    </w:div>
    <w:div w:id="345062779">
      <w:bodyDiv w:val="1"/>
      <w:marLeft w:val="0"/>
      <w:marRight w:val="0"/>
      <w:marTop w:val="0"/>
      <w:marBottom w:val="0"/>
      <w:divBdr>
        <w:top w:val="none" w:sz="0" w:space="0" w:color="auto"/>
        <w:left w:val="none" w:sz="0" w:space="0" w:color="auto"/>
        <w:bottom w:val="none" w:sz="0" w:space="0" w:color="auto"/>
        <w:right w:val="none" w:sz="0" w:space="0" w:color="auto"/>
      </w:divBdr>
    </w:div>
    <w:div w:id="345132413">
      <w:bodyDiv w:val="1"/>
      <w:marLeft w:val="0"/>
      <w:marRight w:val="0"/>
      <w:marTop w:val="0"/>
      <w:marBottom w:val="0"/>
      <w:divBdr>
        <w:top w:val="none" w:sz="0" w:space="0" w:color="auto"/>
        <w:left w:val="none" w:sz="0" w:space="0" w:color="auto"/>
        <w:bottom w:val="none" w:sz="0" w:space="0" w:color="auto"/>
        <w:right w:val="none" w:sz="0" w:space="0" w:color="auto"/>
      </w:divBdr>
    </w:div>
    <w:div w:id="345205977">
      <w:bodyDiv w:val="1"/>
      <w:marLeft w:val="0"/>
      <w:marRight w:val="0"/>
      <w:marTop w:val="0"/>
      <w:marBottom w:val="0"/>
      <w:divBdr>
        <w:top w:val="none" w:sz="0" w:space="0" w:color="auto"/>
        <w:left w:val="none" w:sz="0" w:space="0" w:color="auto"/>
        <w:bottom w:val="none" w:sz="0" w:space="0" w:color="auto"/>
        <w:right w:val="none" w:sz="0" w:space="0" w:color="auto"/>
      </w:divBdr>
    </w:div>
    <w:div w:id="345327681">
      <w:bodyDiv w:val="1"/>
      <w:marLeft w:val="0"/>
      <w:marRight w:val="0"/>
      <w:marTop w:val="0"/>
      <w:marBottom w:val="0"/>
      <w:divBdr>
        <w:top w:val="none" w:sz="0" w:space="0" w:color="auto"/>
        <w:left w:val="none" w:sz="0" w:space="0" w:color="auto"/>
        <w:bottom w:val="none" w:sz="0" w:space="0" w:color="auto"/>
        <w:right w:val="none" w:sz="0" w:space="0" w:color="auto"/>
      </w:divBdr>
    </w:div>
    <w:div w:id="345597271">
      <w:bodyDiv w:val="1"/>
      <w:marLeft w:val="0"/>
      <w:marRight w:val="0"/>
      <w:marTop w:val="0"/>
      <w:marBottom w:val="0"/>
      <w:divBdr>
        <w:top w:val="none" w:sz="0" w:space="0" w:color="auto"/>
        <w:left w:val="none" w:sz="0" w:space="0" w:color="auto"/>
        <w:bottom w:val="none" w:sz="0" w:space="0" w:color="auto"/>
        <w:right w:val="none" w:sz="0" w:space="0" w:color="auto"/>
      </w:divBdr>
    </w:div>
    <w:div w:id="345639737">
      <w:bodyDiv w:val="1"/>
      <w:marLeft w:val="0"/>
      <w:marRight w:val="0"/>
      <w:marTop w:val="0"/>
      <w:marBottom w:val="0"/>
      <w:divBdr>
        <w:top w:val="none" w:sz="0" w:space="0" w:color="auto"/>
        <w:left w:val="none" w:sz="0" w:space="0" w:color="auto"/>
        <w:bottom w:val="none" w:sz="0" w:space="0" w:color="auto"/>
        <w:right w:val="none" w:sz="0" w:space="0" w:color="auto"/>
      </w:divBdr>
    </w:div>
    <w:div w:id="345713885">
      <w:bodyDiv w:val="1"/>
      <w:marLeft w:val="0"/>
      <w:marRight w:val="0"/>
      <w:marTop w:val="0"/>
      <w:marBottom w:val="0"/>
      <w:divBdr>
        <w:top w:val="none" w:sz="0" w:space="0" w:color="auto"/>
        <w:left w:val="none" w:sz="0" w:space="0" w:color="auto"/>
        <w:bottom w:val="none" w:sz="0" w:space="0" w:color="auto"/>
        <w:right w:val="none" w:sz="0" w:space="0" w:color="auto"/>
      </w:divBdr>
    </w:div>
    <w:div w:id="346055932">
      <w:bodyDiv w:val="1"/>
      <w:marLeft w:val="0"/>
      <w:marRight w:val="0"/>
      <w:marTop w:val="0"/>
      <w:marBottom w:val="0"/>
      <w:divBdr>
        <w:top w:val="none" w:sz="0" w:space="0" w:color="auto"/>
        <w:left w:val="none" w:sz="0" w:space="0" w:color="auto"/>
        <w:bottom w:val="none" w:sz="0" w:space="0" w:color="auto"/>
        <w:right w:val="none" w:sz="0" w:space="0" w:color="auto"/>
      </w:divBdr>
    </w:div>
    <w:div w:id="346060673">
      <w:bodyDiv w:val="1"/>
      <w:marLeft w:val="0"/>
      <w:marRight w:val="0"/>
      <w:marTop w:val="0"/>
      <w:marBottom w:val="0"/>
      <w:divBdr>
        <w:top w:val="none" w:sz="0" w:space="0" w:color="auto"/>
        <w:left w:val="none" w:sz="0" w:space="0" w:color="auto"/>
        <w:bottom w:val="none" w:sz="0" w:space="0" w:color="auto"/>
        <w:right w:val="none" w:sz="0" w:space="0" w:color="auto"/>
      </w:divBdr>
    </w:div>
    <w:div w:id="346098099">
      <w:bodyDiv w:val="1"/>
      <w:marLeft w:val="0"/>
      <w:marRight w:val="0"/>
      <w:marTop w:val="0"/>
      <w:marBottom w:val="0"/>
      <w:divBdr>
        <w:top w:val="none" w:sz="0" w:space="0" w:color="auto"/>
        <w:left w:val="none" w:sz="0" w:space="0" w:color="auto"/>
        <w:bottom w:val="none" w:sz="0" w:space="0" w:color="auto"/>
        <w:right w:val="none" w:sz="0" w:space="0" w:color="auto"/>
      </w:divBdr>
    </w:div>
    <w:div w:id="346254413">
      <w:bodyDiv w:val="1"/>
      <w:marLeft w:val="0"/>
      <w:marRight w:val="0"/>
      <w:marTop w:val="0"/>
      <w:marBottom w:val="0"/>
      <w:divBdr>
        <w:top w:val="none" w:sz="0" w:space="0" w:color="auto"/>
        <w:left w:val="none" w:sz="0" w:space="0" w:color="auto"/>
        <w:bottom w:val="none" w:sz="0" w:space="0" w:color="auto"/>
        <w:right w:val="none" w:sz="0" w:space="0" w:color="auto"/>
      </w:divBdr>
    </w:div>
    <w:div w:id="346443623">
      <w:bodyDiv w:val="1"/>
      <w:marLeft w:val="0"/>
      <w:marRight w:val="0"/>
      <w:marTop w:val="0"/>
      <w:marBottom w:val="0"/>
      <w:divBdr>
        <w:top w:val="none" w:sz="0" w:space="0" w:color="auto"/>
        <w:left w:val="none" w:sz="0" w:space="0" w:color="auto"/>
        <w:bottom w:val="none" w:sz="0" w:space="0" w:color="auto"/>
        <w:right w:val="none" w:sz="0" w:space="0" w:color="auto"/>
      </w:divBdr>
    </w:div>
    <w:div w:id="346491987">
      <w:bodyDiv w:val="1"/>
      <w:marLeft w:val="0"/>
      <w:marRight w:val="0"/>
      <w:marTop w:val="0"/>
      <w:marBottom w:val="0"/>
      <w:divBdr>
        <w:top w:val="none" w:sz="0" w:space="0" w:color="auto"/>
        <w:left w:val="none" w:sz="0" w:space="0" w:color="auto"/>
        <w:bottom w:val="none" w:sz="0" w:space="0" w:color="auto"/>
        <w:right w:val="none" w:sz="0" w:space="0" w:color="auto"/>
      </w:divBdr>
    </w:div>
    <w:div w:id="346518101">
      <w:bodyDiv w:val="1"/>
      <w:marLeft w:val="0"/>
      <w:marRight w:val="0"/>
      <w:marTop w:val="0"/>
      <w:marBottom w:val="0"/>
      <w:divBdr>
        <w:top w:val="none" w:sz="0" w:space="0" w:color="auto"/>
        <w:left w:val="none" w:sz="0" w:space="0" w:color="auto"/>
        <w:bottom w:val="none" w:sz="0" w:space="0" w:color="auto"/>
        <w:right w:val="none" w:sz="0" w:space="0" w:color="auto"/>
      </w:divBdr>
    </w:div>
    <w:div w:id="346635595">
      <w:bodyDiv w:val="1"/>
      <w:marLeft w:val="0"/>
      <w:marRight w:val="0"/>
      <w:marTop w:val="0"/>
      <w:marBottom w:val="0"/>
      <w:divBdr>
        <w:top w:val="none" w:sz="0" w:space="0" w:color="auto"/>
        <w:left w:val="none" w:sz="0" w:space="0" w:color="auto"/>
        <w:bottom w:val="none" w:sz="0" w:space="0" w:color="auto"/>
        <w:right w:val="none" w:sz="0" w:space="0" w:color="auto"/>
      </w:divBdr>
    </w:div>
    <w:div w:id="346714473">
      <w:bodyDiv w:val="1"/>
      <w:marLeft w:val="0"/>
      <w:marRight w:val="0"/>
      <w:marTop w:val="0"/>
      <w:marBottom w:val="0"/>
      <w:divBdr>
        <w:top w:val="none" w:sz="0" w:space="0" w:color="auto"/>
        <w:left w:val="none" w:sz="0" w:space="0" w:color="auto"/>
        <w:bottom w:val="none" w:sz="0" w:space="0" w:color="auto"/>
        <w:right w:val="none" w:sz="0" w:space="0" w:color="auto"/>
      </w:divBdr>
    </w:div>
    <w:div w:id="347026442">
      <w:bodyDiv w:val="1"/>
      <w:marLeft w:val="0"/>
      <w:marRight w:val="0"/>
      <w:marTop w:val="0"/>
      <w:marBottom w:val="0"/>
      <w:divBdr>
        <w:top w:val="none" w:sz="0" w:space="0" w:color="auto"/>
        <w:left w:val="none" w:sz="0" w:space="0" w:color="auto"/>
        <w:bottom w:val="none" w:sz="0" w:space="0" w:color="auto"/>
        <w:right w:val="none" w:sz="0" w:space="0" w:color="auto"/>
      </w:divBdr>
    </w:div>
    <w:div w:id="347367948">
      <w:bodyDiv w:val="1"/>
      <w:marLeft w:val="0"/>
      <w:marRight w:val="0"/>
      <w:marTop w:val="0"/>
      <w:marBottom w:val="0"/>
      <w:divBdr>
        <w:top w:val="none" w:sz="0" w:space="0" w:color="auto"/>
        <w:left w:val="none" w:sz="0" w:space="0" w:color="auto"/>
        <w:bottom w:val="none" w:sz="0" w:space="0" w:color="auto"/>
        <w:right w:val="none" w:sz="0" w:space="0" w:color="auto"/>
      </w:divBdr>
    </w:div>
    <w:div w:id="347604794">
      <w:bodyDiv w:val="1"/>
      <w:marLeft w:val="0"/>
      <w:marRight w:val="0"/>
      <w:marTop w:val="0"/>
      <w:marBottom w:val="0"/>
      <w:divBdr>
        <w:top w:val="none" w:sz="0" w:space="0" w:color="auto"/>
        <w:left w:val="none" w:sz="0" w:space="0" w:color="auto"/>
        <w:bottom w:val="none" w:sz="0" w:space="0" w:color="auto"/>
        <w:right w:val="none" w:sz="0" w:space="0" w:color="auto"/>
      </w:divBdr>
    </w:div>
    <w:div w:id="347678551">
      <w:bodyDiv w:val="1"/>
      <w:marLeft w:val="0"/>
      <w:marRight w:val="0"/>
      <w:marTop w:val="0"/>
      <w:marBottom w:val="0"/>
      <w:divBdr>
        <w:top w:val="none" w:sz="0" w:space="0" w:color="auto"/>
        <w:left w:val="none" w:sz="0" w:space="0" w:color="auto"/>
        <w:bottom w:val="none" w:sz="0" w:space="0" w:color="auto"/>
        <w:right w:val="none" w:sz="0" w:space="0" w:color="auto"/>
      </w:divBdr>
    </w:div>
    <w:div w:id="347685690">
      <w:bodyDiv w:val="1"/>
      <w:marLeft w:val="0"/>
      <w:marRight w:val="0"/>
      <w:marTop w:val="0"/>
      <w:marBottom w:val="0"/>
      <w:divBdr>
        <w:top w:val="none" w:sz="0" w:space="0" w:color="auto"/>
        <w:left w:val="none" w:sz="0" w:space="0" w:color="auto"/>
        <w:bottom w:val="none" w:sz="0" w:space="0" w:color="auto"/>
        <w:right w:val="none" w:sz="0" w:space="0" w:color="auto"/>
      </w:divBdr>
    </w:div>
    <w:div w:id="347759298">
      <w:bodyDiv w:val="1"/>
      <w:marLeft w:val="0"/>
      <w:marRight w:val="0"/>
      <w:marTop w:val="0"/>
      <w:marBottom w:val="0"/>
      <w:divBdr>
        <w:top w:val="none" w:sz="0" w:space="0" w:color="auto"/>
        <w:left w:val="none" w:sz="0" w:space="0" w:color="auto"/>
        <w:bottom w:val="none" w:sz="0" w:space="0" w:color="auto"/>
        <w:right w:val="none" w:sz="0" w:space="0" w:color="auto"/>
      </w:divBdr>
    </w:div>
    <w:div w:id="347876521">
      <w:bodyDiv w:val="1"/>
      <w:marLeft w:val="0"/>
      <w:marRight w:val="0"/>
      <w:marTop w:val="0"/>
      <w:marBottom w:val="0"/>
      <w:divBdr>
        <w:top w:val="none" w:sz="0" w:space="0" w:color="auto"/>
        <w:left w:val="none" w:sz="0" w:space="0" w:color="auto"/>
        <w:bottom w:val="none" w:sz="0" w:space="0" w:color="auto"/>
        <w:right w:val="none" w:sz="0" w:space="0" w:color="auto"/>
      </w:divBdr>
    </w:div>
    <w:div w:id="347948258">
      <w:bodyDiv w:val="1"/>
      <w:marLeft w:val="0"/>
      <w:marRight w:val="0"/>
      <w:marTop w:val="0"/>
      <w:marBottom w:val="0"/>
      <w:divBdr>
        <w:top w:val="none" w:sz="0" w:space="0" w:color="auto"/>
        <w:left w:val="none" w:sz="0" w:space="0" w:color="auto"/>
        <w:bottom w:val="none" w:sz="0" w:space="0" w:color="auto"/>
        <w:right w:val="none" w:sz="0" w:space="0" w:color="auto"/>
      </w:divBdr>
    </w:div>
    <w:div w:id="347951180">
      <w:bodyDiv w:val="1"/>
      <w:marLeft w:val="0"/>
      <w:marRight w:val="0"/>
      <w:marTop w:val="0"/>
      <w:marBottom w:val="0"/>
      <w:divBdr>
        <w:top w:val="none" w:sz="0" w:space="0" w:color="auto"/>
        <w:left w:val="none" w:sz="0" w:space="0" w:color="auto"/>
        <w:bottom w:val="none" w:sz="0" w:space="0" w:color="auto"/>
        <w:right w:val="none" w:sz="0" w:space="0" w:color="auto"/>
      </w:divBdr>
    </w:div>
    <w:div w:id="348065061">
      <w:bodyDiv w:val="1"/>
      <w:marLeft w:val="0"/>
      <w:marRight w:val="0"/>
      <w:marTop w:val="0"/>
      <w:marBottom w:val="0"/>
      <w:divBdr>
        <w:top w:val="none" w:sz="0" w:space="0" w:color="auto"/>
        <w:left w:val="none" w:sz="0" w:space="0" w:color="auto"/>
        <w:bottom w:val="none" w:sz="0" w:space="0" w:color="auto"/>
        <w:right w:val="none" w:sz="0" w:space="0" w:color="auto"/>
      </w:divBdr>
    </w:div>
    <w:div w:id="348264985">
      <w:bodyDiv w:val="1"/>
      <w:marLeft w:val="0"/>
      <w:marRight w:val="0"/>
      <w:marTop w:val="0"/>
      <w:marBottom w:val="0"/>
      <w:divBdr>
        <w:top w:val="none" w:sz="0" w:space="0" w:color="auto"/>
        <w:left w:val="none" w:sz="0" w:space="0" w:color="auto"/>
        <w:bottom w:val="none" w:sz="0" w:space="0" w:color="auto"/>
        <w:right w:val="none" w:sz="0" w:space="0" w:color="auto"/>
      </w:divBdr>
    </w:div>
    <w:div w:id="348336040">
      <w:bodyDiv w:val="1"/>
      <w:marLeft w:val="0"/>
      <w:marRight w:val="0"/>
      <w:marTop w:val="0"/>
      <w:marBottom w:val="0"/>
      <w:divBdr>
        <w:top w:val="none" w:sz="0" w:space="0" w:color="auto"/>
        <w:left w:val="none" w:sz="0" w:space="0" w:color="auto"/>
        <w:bottom w:val="none" w:sz="0" w:space="0" w:color="auto"/>
        <w:right w:val="none" w:sz="0" w:space="0" w:color="auto"/>
      </w:divBdr>
    </w:div>
    <w:div w:id="348456666">
      <w:bodyDiv w:val="1"/>
      <w:marLeft w:val="0"/>
      <w:marRight w:val="0"/>
      <w:marTop w:val="0"/>
      <w:marBottom w:val="0"/>
      <w:divBdr>
        <w:top w:val="none" w:sz="0" w:space="0" w:color="auto"/>
        <w:left w:val="none" w:sz="0" w:space="0" w:color="auto"/>
        <w:bottom w:val="none" w:sz="0" w:space="0" w:color="auto"/>
        <w:right w:val="none" w:sz="0" w:space="0" w:color="auto"/>
      </w:divBdr>
    </w:div>
    <w:div w:id="348719752">
      <w:bodyDiv w:val="1"/>
      <w:marLeft w:val="0"/>
      <w:marRight w:val="0"/>
      <w:marTop w:val="0"/>
      <w:marBottom w:val="0"/>
      <w:divBdr>
        <w:top w:val="none" w:sz="0" w:space="0" w:color="auto"/>
        <w:left w:val="none" w:sz="0" w:space="0" w:color="auto"/>
        <w:bottom w:val="none" w:sz="0" w:space="0" w:color="auto"/>
        <w:right w:val="none" w:sz="0" w:space="0" w:color="auto"/>
      </w:divBdr>
    </w:div>
    <w:div w:id="348796959">
      <w:bodyDiv w:val="1"/>
      <w:marLeft w:val="0"/>
      <w:marRight w:val="0"/>
      <w:marTop w:val="0"/>
      <w:marBottom w:val="0"/>
      <w:divBdr>
        <w:top w:val="none" w:sz="0" w:space="0" w:color="auto"/>
        <w:left w:val="none" w:sz="0" w:space="0" w:color="auto"/>
        <w:bottom w:val="none" w:sz="0" w:space="0" w:color="auto"/>
        <w:right w:val="none" w:sz="0" w:space="0" w:color="auto"/>
      </w:divBdr>
    </w:div>
    <w:div w:id="348874868">
      <w:bodyDiv w:val="1"/>
      <w:marLeft w:val="0"/>
      <w:marRight w:val="0"/>
      <w:marTop w:val="0"/>
      <w:marBottom w:val="0"/>
      <w:divBdr>
        <w:top w:val="none" w:sz="0" w:space="0" w:color="auto"/>
        <w:left w:val="none" w:sz="0" w:space="0" w:color="auto"/>
        <w:bottom w:val="none" w:sz="0" w:space="0" w:color="auto"/>
        <w:right w:val="none" w:sz="0" w:space="0" w:color="auto"/>
      </w:divBdr>
    </w:div>
    <w:div w:id="349140604">
      <w:bodyDiv w:val="1"/>
      <w:marLeft w:val="0"/>
      <w:marRight w:val="0"/>
      <w:marTop w:val="0"/>
      <w:marBottom w:val="0"/>
      <w:divBdr>
        <w:top w:val="none" w:sz="0" w:space="0" w:color="auto"/>
        <w:left w:val="none" w:sz="0" w:space="0" w:color="auto"/>
        <w:bottom w:val="none" w:sz="0" w:space="0" w:color="auto"/>
        <w:right w:val="none" w:sz="0" w:space="0" w:color="auto"/>
      </w:divBdr>
    </w:div>
    <w:div w:id="349720840">
      <w:bodyDiv w:val="1"/>
      <w:marLeft w:val="0"/>
      <w:marRight w:val="0"/>
      <w:marTop w:val="0"/>
      <w:marBottom w:val="0"/>
      <w:divBdr>
        <w:top w:val="none" w:sz="0" w:space="0" w:color="auto"/>
        <w:left w:val="none" w:sz="0" w:space="0" w:color="auto"/>
        <w:bottom w:val="none" w:sz="0" w:space="0" w:color="auto"/>
        <w:right w:val="none" w:sz="0" w:space="0" w:color="auto"/>
      </w:divBdr>
    </w:div>
    <w:div w:id="349727251">
      <w:bodyDiv w:val="1"/>
      <w:marLeft w:val="0"/>
      <w:marRight w:val="0"/>
      <w:marTop w:val="0"/>
      <w:marBottom w:val="0"/>
      <w:divBdr>
        <w:top w:val="none" w:sz="0" w:space="0" w:color="auto"/>
        <w:left w:val="none" w:sz="0" w:space="0" w:color="auto"/>
        <w:bottom w:val="none" w:sz="0" w:space="0" w:color="auto"/>
        <w:right w:val="none" w:sz="0" w:space="0" w:color="auto"/>
      </w:divBdr>
    </w:div>
    <w:div w:id="349794471">
      <w:bodyDiv w:val="1"/>
      <w:marLeft w:val="0"/>
      <w:marRight w:val="0"/>
      <w:marTop w:val="0"/>
      <w:marBottom w:val="0"/>
      <w:divBdr>
        <w:top w:val="none" w:sz="0" w:space="0" w:color="auto"/>
        <w:left w:val="none" w:sz="0" w:space="0" w:color="auto"/>
        <w:bottom w:val="none" w:sz="0" w:space="0" w:color="auto"/>
        <w:right w:val="none" w:sz="0" w:space="0" w:color="auto"/>
      </w:divBdr>
    </w:div>
    <w:div w:id="349918319">
      <w:bodyDiv w:val="1"/>
      <w:marLeft w:val="0"/>
      <w:marRight w:val="0"/>
      <w:marTop w:val="0"/>
      <w:marBottom w:val="0"/>
      <w:divBdr>
        <w:top w:val="none" w:sz="0" w:space="0" w:color="auto"/>
        <w:left w:val="none" w:sz="0" w:space="0" w:color="auto"/>
        <w:bottom w:val="none" w:sz="0" w:space="0" w:color="auto"/>
        <w:right w:val="none" w:sz="0" w:space="0" w:color="auto"/>
      </w:divBdr>
    </w:div>
    <w:div w:id="349988241">
      <w:bodyDiv w:val="1"/>
      <w:marLeft w:val="0"/>
      <w:marRight w:val="0"/>
      <w:marTop w:val="0"/>
      <w:marBottom w:val="0"/>
      <w:divBdr>
        <w:top w:val="none" w:sz="0" w:space="0" w:color="auto"/>
        <w:left w:val="none" w:sz="0" w:space="0" w:color="auto"/>
        <w:bottom w:val="none" w:sz="0" w:space="0" w:color="auto"/>
        <w:right w:val="none" w:sz="0" w:space="0" w:color="auto"/>
      </w:divBdr>
    </w:div>
    <w:div w:id="350029552">
      <w:bodyDiv w:val="1"/>
      <w:marLeft w:val="0"/>
      <w:marRight w:val="0"/>
      <w:marTop w:val="0"/>
      <w:marBottom w:val="0"/>
      <w:divBdr>
        <w:top w:val="none" w:sz="0" w:space="0" w:color="auto"/>
        <w:left w:val="none" w:sz="0" w:space="0" w:color="auto"/>
        <w:bottom w:val="none" w:sz="0" w:space="0" w:color="auto"/>
        <w:right w:val="none" w:sz="0" w:space="0" w:color="auto"/>
      </w:divBdr>
    </w:div>
    <w:div w:id="350381098">
      <w:bodyDiv w:val="1"/>
      <w:marLeft w:val="0"/>
      <w:marRight w:val="0"/>
      <w:marTop w:val="0"/>
      <w:marBottom w:val="0"/>
      <w:divBdr>
        <w:top w:val="none" w:sz="0" w:space="0" w:color="auto"/>
        <w:left w:val="none" w:sz="0" w:space="0" w:color="auto"/>
        <w:bottom w:val="none" w:sz="0" w:space="0" w:color="auto"/>
        <w:right w:val="none" w:sz="0" w:space="0" w:color="auto"/>
      </w:divBdr>
    </w:div>
    <w:div w:id="350421705">
      <w:bodyDiv w:val="1"/>
      <w:marLeft w:val="0"/>
      <w:marRight w:val="0"/>
      <w:marTop w:val="0"/>
      <w:marBottom w:val="0"/>
      <w:divBdr>
        <w:top w:val="none" w:sz="0" w:space="0" w:color="auto"/>
        <w:left w:val="none" w:sz="0" w:space="0" w:color="auto"/>
        <w:bottom w:val="none" w:sz="0" w:space="0" w:color="auto"/>
        <w:right w:val="none" w:sz="0" w:space="0" w:color="auto"/>
      </w:divBdr>
    </w:div>
    <w:div w:id="351536630">
      <w:bodyDiv w:val="1"/>
      <w:marLeft w:val="0"/>
      <w:marRight w:val="0"/>
      <w:marTop w:val="0"/>
      <w:marBottom w:val="0"/>
      <w:divBdr>
        <w:top w:val="none" w:sz="0" w:space="0" w:color="auto"/>
        <w:left w:val="none" w:sz="0" w:space="0" w:color="auto"/>
        <w:bottom w:val="none" w:sz="0" w:space="0" w:color="auto"/>
        <w:right w:val="none" w:sz="0" w:space="0" w:color="auto"/>
      </w:divBdr>
    </w:div>
    <w:div w:id="351536928">
      <w:bodyDiv w:val="1"/>
      <w:marLeft w:val="0"/>
      <w:marRight w:val="0"/>
      <w:marTop w:val="0"/>
      <w:marBottom w:val="0"/>
      <w:divBdr>
        <w:top w:val="none" w:sz="0" w:space="0" w:color="auto"/>
        <w:left w:val="none" w:sz="0" w:space="0" w:color="auto"/>
        <w:bottom w:val="none" w:sz="0" w:space="0" w:color="auto"/>
        <w:right w:val="none" w:sz="0" w:space="0" w:color="auto"/>
      </w:divBdr>
    </w:div>
    <w:div w:id="351733482">
      <w:bodyDiv w:val="1"/>
      <w:marLeft w:val="0"/>
      <w:marRight w:val="0"/>
      <w:marTop w:val="0"/>
      <w:marBottom w:val="0"/>
      <w:divBdr>
        <w:top w:val="none" w:sz="0" w:space="0" w:color="auto"/>
        <w:left w:val="none" w:sz="0" w:space="0" w:color="auto"/>
        <w:bottom w:val="none" w:sz="0" w:space="0" w:color="auto"/>
        <w:right w:val="none" w:sz="0" w:space="0" w:color="auto"/>
      </w:divBdr>
    </w:div>
    <w:div w:id="351884254">
      <w:bodyDiv w:val="1"/>
      <w:marLeft w:val="0"/>
      <w:marRight w:val="0"/>
      <w:marTop w:val="0"/>
      <w:marBottom w:val="0"/>
      <w:divBdr>
        <w:top w:val="none" w:sz="0" w:space="0" w:color="auto"/>
        <w:left w:val="none" w:sz="0" w:space="0" w:color="auto"/>
        <w:bottom w:val="none" w:sz="0" w:space="0" w:color="auto"/>
        <w:right w:val="none" w:sz="0" w:space="0" w:color="auto"/>
      </w:divBdr>
    </w:div>
    <w:div w:id="352069887">
      <w:bodyDiv w:val="1"/>
      <w:marLeft w:val="0"/>
      <w:marRight w:val="0"/>
      <w:marTop w:val="0"/>
      <w:marBottom w:val="0"/>
      <w:divBdr>
        <w:top w:val="none" w:sz="0" w:space="0" w:color="auto"/>
        <w:left w:val="none" w:sz="0" w:space="0" w:color="auto"/>
        <w:bottom w:val="none" w:sz="0" w:space="0" w:color="auto"/>
        <w:right w:val="none" w:sz="0" w:space="0" w:color="auto"/>
      </w:divBdr>
    </w:div>
    <w:div w:id="352388374">
      <w:bodyDiv w:val="1"/>
      <w:marLeft w:val="0"/>
      <w:marRight w:val="0"/>
      <w:marTop w:val="0"/>
      <w:marBottom w:val="0"/>
      <w:divBdr>
        <w:top w:val="none" w:sz="0" w:space="0" w:color="auto"/>
        <w:left w:val="none" w:sz="0" w:space="0" w:color="auto"/>
        <w:bottom w:val="none" w:sz="0" w:space="0" w:color="auto"/>
        <w:right w:val="none" w:sz="0" w:space="0" w:color="auto"/>
      </w:divBdr>
    </w:div>
    <w:div w:id="352414326">
      <w:bodyDiv w:val="1"/>
      <w:marLeft w:val="0"/>
      <w:marRight w:val="0"/>
      <w:marTop w:val="0"/>
      <w:marBottom w:val="0"/>
      <w:divBdr>
        <w:top w:val="none" w:sz="0" w:space="0" w:color="auto"/>
        <w:left w:val="none" w:sz="0" w:space="0" w:color="auto"/>
        <w:bottom w:val="none" w:sz="0" w:space="0" w:color="auto"/>
        <w:right w:val="none" w:sz="0" w:space="0" w:color="auto"/>
      </w:divBdr>
    </w:div>
    <w:div w:id="352464205">
      <w:bodyDiv w:val="1"/>
      <w:marLeft w:val="0"/>
      <w:marRight w:val="0"/>
      <w:marTop w:val="0"/>
      <w:marBottom w:val="0"/>
      <w:divBdr>
        <w:top w:val="none" w:sz="0" w:space="0" w:color="auto"/>
        <w:left w:val="none" w:sz="0" w:space="0" w:color="auto"/>
        <w:bottom w:val="none" w:sz="0" w:space="0" w:color="auto"/>
        <w:right w:val="none" w:sz="0" w:space="0" w:color="auto"/>
      </w:divBdr>
    </w:div>
    <w:div w:id="352653006">
      <w:bodyDiv w:val="1"/>
      <w:marLeft w:val="0"/>
      <w:marRight w:val="0"/>
      <w:marTop w:val="0"/>
      <w:marBottom w:val="0"/>
      <w:divBdr>
        <w:top w:val="none" w:sz="0" w:space="0" w:color="auto"/>
        <w:left w:val="none" w:sz="0" w:space="0" w:color="auto"/>
        <w:bottom w:val="none" w:sz="0" w:space="0" w:color="auto"/>
        <w:right w:val="none" w:sz="0" w:space="0" w:color="auto"/>
      </w:divBdr>
    </w:div>
    <w:div w:id="352656484">
      <w:bodyDiv w:val="1"/>
      <w:marLeft w:val="0"/>
      <w:marRight w:val="0"/>
      <w:marTop w:val="0"/>
      <w:marBottom w:val="0"/>
      <w:divBdr>
        <w:top w:val="none" w:sz="0" w:space="0" w:color="auto"/>
        <w:left w:val="none" w:sz="0" w:space="0" w:color="auto"/>
        <w:bottom w:val="none" w:sz="0" w:space="0" w:color="auto"/>
        <w:right w:val="none" w:sz="0" w:space="0" w:color="auto"/>
      </w:divBdr>
    </w:div>
    <w:div w:id="352847573">
      <w:bodyDiv w:val="1"/>
      <w:marLeft w:val="0"/>
      <w:marRight w:val="0"/>
      <w:marTop w:val="0"/>
      <w:marBottom w:val="0"/>
      <w:divBdr>
        <w:top w:val="none" w:sz="0" w:space="0" w:color="auto"/>
        <w:left w:val="none" w:sz="0" w:space="0" w:color="auto"/>
        <w:bottom w:val="none" w:sz="0" w:space="0" w:color="auto"/>
        <w:right w:val="none" w:sz="0" w:space="0" w:color="auto"/>
      </w:divBdr>
    </w:div>
    <w:div w:id="352851641">
      <w:bodyDiv w:val="1"/>
      <w:marLeft w:val="0"/>
      <w:marRight w:val="0"/>
      <w:marTop w:val="0"/>
      <w:marBottom w:val="0"/>
      <w:divBdr>
        <w:top w:val="none" w:sz="0" w:space="0" w:color="auto"/>
        <w:left w:val="none" w:sz="0" w:space="0" w:color="auto"/>
        <w:bottom w:val="none" w:sz="0" w:space="0" w:color="auto"/>
        <w:right w:val="none" w:sz="0" w:space="0" w:color="auto"/>
      </w:divBdr>
    </w:div>
    <w:div w:id="352877354">
      <w:bodyDiv w:val="1"/>
      <w:marLeft w:val="0"/>
      <w:marRight w:val="0"/>
      <w:marTop w:val="0"/>
      <w:marBottom w:val="0"/>
      <w:divBdr>
        <w:top w:val="none" w:sz="0" w:space="0" w:color="auto"/>
        <w:left w:val="none" w:sz="0" w:space="0" w:color="auto"/>
        <w:bottom w:val="none" w:sz="0" w:space="0" w:color="auto"/>
        <w:right w:val="none" w:sz="0" w:space="0" w:color="auto"/>
      </w:divBdr>
    </w:div>
    <w:div w:id="352924740">
      <w:bodyDiv w:val="1"/>
      <w:marLeft w:val="0"/>
      <w:marRight w:val="0"/>
      <w:marTop w:val="0"/>
      <w:marBottom w:val="0"/>
      <w:divBdr>
        <w:top w:val="none" w:sz="0" w:space="0" w:color="auto"/>
        <w:left w:val="none" w:sz="0" w:space="0" w:color="auto"/>
        <w:bottom w:val="none" w:sz="0" w:space="0" w:color="auto"/>
        <w:right w:val="none" w:sz="0" w:space="0" w:color="auto"/>
      </w:divBdr>
    </w:div>
    <w:div w:id="353118182">
      <w:bodyDiv w:val="1"/>
      <w:marLeft w:val="0"/>
      <w:marRight w:val="0"/>
      <w:marTop w:val="0"/>
      <w:marBottom w:val="0"/>
      <w:divBdr>
        <w:top w:val="none" w:sz="0" w:space="0" w:color="auto"/>
        <w:left w:val="none" w:sz="0" w:space="0" w:color="auto"/>
        <w:bottom w:val="none" w:sz="0" w:space="0" w:color="auto"/>
        <w:right w:val="none" w:sz="0" w:space="0" w:color="auto"/>
      </w:divBdr>
    </w:div>
    <w:div w:id="353385486">
      <w:bodyDiv w:val="1"/>
      <w:marLeft w:val="0"/>
      <w:marRight w:val="0"/>
      <w:marTop w:val="0"/>
      <w:marBottom w:val="0"/>
      <w:divBdr>
        <w:top w:val="none" w:sz="0" w:space="0" w:color="auto"/>
        <w:left w:val="none" w:sz="0" w:space="0" w:color="auto"/>
        <w:bottom w:val="none" w:sz="0" w:space="0" w:color="auto"/>
        <w:right w:val="none" w:sz="0" w:space="0" w:color="auto"/>
      </w:divBdr>
    </w:div>
    <w:div w:id="353456267">
      <w:bodyDiv w:val="1"/>
      <w:marLeft w:val="0"/>
      <w:marRight w:val="0"/>
      <w:marTop w:val="0"/>
      <w:marBottom w:val="0"/>
      <w:divBdr>
        <w:top w:val="none" w:sz="0" w:space="0" w:color="auto"/>
        <w:left w:val="none" w:sz="0" w:space="0" w:color="auto"/>
        <w:bottom w:val="none" w:sz="0" w:space="0" w:color="auto"/>
        <w:right w:val="none" w:sz="0" w:space="0" w:color="auto"/>
      </w:divBdr>
    </w:div>
    <w:div w:id="353459010">
      <w:bodyDiv w:val="1"/>
      <w:marLeft w:val="0"/>
      <w:marRight w:val="0"/>
      <w:marTop w:val="0"/>
      <w:marBottom w:val="0"/>
      <w:divBdr>
        <w:top w:val="none" w:sz="0" w:space="0" w:color="auto"/>
        <w:left w:val="none" w:sz="0" w:space="0" w:color="auto"/>
        <w:bottom w:val="none" w:sz="0" w:space="0" w:color="auto"/>
        <w:right w:val="none" w:sz="0" w:space="0" w:color="auto"/>
      </w:divBdr>
    </w:div>
    <w:div w:id="353501527">
      <w:bodyDiv w:val="1"/>
      <w:marLeft w:val="0"/>
      <w:marRight w:val="0"/>
      <w:marTop w:val="0"/>
      <w:marBottom w:val="0"/>
      <w:divBdr>
        <w:top w:val="none" w:sz="0" w:space="0" w:color="auto"/>
        <w:left w:val="none" w:sz="0" w:space="0" w:color="auto"/>
        <w:bottom w:val="none" w:sz="0" w:space="0" w:color="auto"/>
        <w:right w:val="none" w:sz="0" w:space="0" w:color="auto"/>
      </w:divBdr>
    </w:div>
    <w:div w:id="353773685">
      <w:bodyDiv w:val="1"/>
      <w:marLeft w:val="0"/>
      <w:marRight w:val="0"/>
      <w:marTop w:val="0"/>
      <w:marBottom w:val="0"/>
      <w:divBdr>
        <w:top w:val="none" w:sz="0" w:space="0" w:color="auto"/>
        <w:left w:val="none" w:sz="0" w:space="0" w:color="auto"/>
        <w:bottom w:val="none" w:sz="0" w:space="0" w:color="auto"/>
        <w:right w:val="none" w:sz="0" w:space="0" w:color="auto"/>
      </w:divBdr>
    </w:div>
    <w:div w:id="353776562">
      <w:bodyDiv w:val="1"/>
      <w:marLeft w:val="0"/>
      <w:marRight w:val="0"/>
      <w:marTop w:val="0"/>
      <w:marBottom w:val="0"/>
      <w:divBdr>
        <w:top w:val="none" w:sz="0" w:space="0" w:color="auto"/>
        <w:left w:val="none" w:sz="0" w:space="0" w:color="auto"/>
        <w:bottom w:val="none" w:sz="0" w:space="0" w:color="auto"/>
        <w:right w:val="none" w:sz="0" w:space="0" w:color="auto"/>
      </w:divBdr>
    </w:div>
    <w:div w:id="354115705">
      <w:bodyDiv w:val="1"/>
      <w:marLeft w:val="0"/>
      <w:marRight w:val="0"/>
      <w:marTop w:val="0"/>
      <w:marBottom w:val="0"/>
      <w:divBdr>
        <w:top w:val="none" w:sz="0" w:space="0" w:color="auto"/>
        <w:left w:val="none" w:sz="0" w:space="0" w:color="auto"/>
        <w:bottom w:val="none" w:sz="0" w:space="0" w:color="auto"/>
        <w:right w:val="none" w:sz="0" w:space="0" w:color="auto"/>
      </w:divBdr>
    </w:div>
    <w:div w:id="354158683">
      <w:bodyDiv w:val="1"/>
      <w:marLeft w:val="0"/>
      <w:marRight w:val="0"/>
      <w:marTop w:val="0"/>
      <w:marBottom w:val="0"/>
      <w:divBdr>
        <w:top w:val="none" w:sz="0" w:space="0" w:color="auto"/>
        <w:left w:val="none" w:sz="0" w:space="0" w:color="auto"/>
        <w:bottom w:val="none" w:sz="0" w:space="0" w:color="auto"/>
        <w:right w:val="none" w:sz="0" w:space="0" w:color="auto"/>
      </w:divBdr>
    </w:div>
    <w:div w:id="354232134">
      <w:bodyDiv w:val="1"/>
      <w:marLeft w:val="0"/>
      <w:marRight w:val="0"/>
      <w:marTop w:val="0"/>
      <w:marBottom w:val="0"/>
      <w:divBdr>
        <w:top w:val="none" w:sz="0" w:space="0" w:color="auto"/>
        <w:left w:val="none" w:sz="0" w:space="0" w:color="auto"/>
        <w:bottom w:val="none" w:sz="0" w:space="0" w:color="auto"/>
        <w:right w:val="none" w:sz="0" w:space="0" w:color="auto"/>
      </w:divBdr>
    </w:div>
    <w:div w:id="354384574">
      <w:bodyDiv w:val="1"/>
      <w:marLeft w:val="0"/>
      <w:marRight w:val="0"/>
      <w:marTop w:val="0"/>
      <w:marBottom w:val="0"/>
      <w:divBdr>
        <w:top w:val="none" w:sz="0" w:space="0" w:color="auto"/>
        <w:left w:val="none" w:sz="0" w:space="0" w:color="auto"/>
        <w:bottom w:val="none" w:sz="0" w:space="0" w:color="auto"/>
        <w:right w:val="none" w:sz="0" w:space="0" w:color="auto"/>
      </w:divBdr>
    </w:div>
    <w:div w:id="354507129">
      <w:bodyDiv w:val="1"/>
      <w:marLeft w:val="0"/>
      <w:marRight w:val="0"/>
      <w:marTop w:val="0"/>
      <w:marBottom w:val="0"/>
      <w:divBdr>
        <w:top w:val="none" w:sz="0" w:space="0" w:color="auto"/>
        <w:left w:val="none" w:sz="0" w:space="0" w:color="auto"/>
        <w:bottom w:val="none" w:sz="0" w:space="0" w:color="auto"/>
        <w:right w:val="none" w:sz="0" w:space="0" w:color="auto"/>
      </w:divBdr>
    </w:div>
    <w:div w:id="354887106">
      <w:bodyDiv w:val="1"/>
      <w:marLeft w:val="0"/>
      <w:marRight w:val="0"/>
      <w:marTop w:val="0"/>
      <w:marBottom w:val="0"/>
      <w:divBdr>
        <w:top w:val="none" w:sz="0" w:space="0" w:color="auto"/>
        <w:left w:val="none" w:sz="0" w:space="0" w:color="auto"/>
        <w:bottom w:val="none" w:sz="0" w:space="0" w:color="auto"/>
        <w:right w:val="none" w:sz="0" w:space="0" w:color="auto"/>
      </w:divBdr>
    </w:div>
    <w:div w:id="354965867">
      <w:bodyDiv w:val="1"/>
      <w:marLeft w:val="0"/>
      <w:marRight w:val="0"/>
      <w:marTop w:val="0"/>
      <w:marBottom w:val="0"/>
      <w:divBdr>
        <w:top w:val="none" w:sz="0" w:space="0" w:color="auto"/>
        <w:left w:val="none" w:sz="0" w:space="0" w:color="auto"/>
        <w:bottom w:val="none" w:sz="0" w:space="0" w:color="auto"/>
        <w:right w:val="none" w:sz="0" w:space="0" w:color="auto"/>
      </w:divBdr>
    </w:div>
    <w:div w:id="355158709">
      <w:bodyDiv w:val="1"/>
      <w:marLeft w:val="0"/>
      <w:marRight w:val="0"/>
      <w:marTop w:val="0"/>
      <w:marBottom w:val="0"/>
      <w:divBdr>
        <w:top w:val="none" w:sz="0" w:space="0" w:color="auto"/>
        <w:left w:val="none" w:sz="0" w:space="0" w:color="auto"/>
        <w:bottom w:val="none" w:sz="0" w:space="0" w:color="auto"/>
        <w:right w:val="none" w:sz="0" w:space="0" w:color="auto"/>
      </w:divBdr>
    </w:div>
    <w:div w:id="355541353">
      <w:bodyDiv w:val="1"/>
      <w:marLeft w:val="0"/>
      <w:marRight w:val="0"/>
      <w:marTop w:val="0"/>
      <w:marBottom w:val="0"/>
      <w:divBdr>
        <w:top w:val="none" w:sz="0" w:space="0" w:color="auto"/>
        <w:left w:val="none" w:sz="0" w:space="0" w:color="auto"/>
        <w:bottom w:val="none" w:sz="0" w:space="0" w:color="auto"/>
        <w:right w:val="none" w:sz="0" w:space="0" w:color="auto"/>
      </w:divBdr>
    </w:div>
    <w:div w:id="355547997">
      <w:bodyDiv w:val="1"/>
      <w:marLeft w:val="0"/>
      <w:marRight w:val="0"/>
      <w:marTop w:val="0"/>
      <w:marBottom w:val="0"/>
      <w:divBdr>
        <w:top w:val="none" w:sz="0" w:space="0" w:color="auto"/>
        <w:left w:val="none" w:sz="0" w:space="0" w:color="auto"/>
        <w:bottom w:val="none" w:sz="0" w:space="0" w:color="auto"/>
        <w:right w:val="none" w:sz="0" w:space="0" w:color="auto"/>
      </w:divBdr>
    </w:div>
    <w:div w:id="355926870">
      <w:bodyDiv w:val="1"/>
      <w:marLeft w:val="0"/>
      <w:marRight w:val="0"/>
      <w:marTop w:val="0"/>
      <w:marBottom w:val="0"/>
      <w:divBdr>
        <w:top w:val="none" w:sz="0" w:space="0" w:color="auto"/>
        <w:left w:val="none" w:sz="0" w:space="0" w:color="auto"/>
        <w:bottom w:val="none" w:sz="0" w:space="0" w:color="auto"/>
        <w:right w:val="none" w:sz="0" w:space="0" w:color="auto"/>
      </w:divBdr>
    </w:div>
    <w:div w:id="356197652">
      <w:bodyDiv w:val="1"/>
      <w:marLeft w:val="0"/>
      <w:marRight w:val="0"/>
      <w:marTop w:val="0"/>
      <w:marBottom w:val="0"/>
      <w:divBdr>
        <w:top w:val="none" w:sz="0" w:space="0" w:color="auto"/>
        <w:left w:val="none" w:sz="0" w:space="0" w:color="auto"/>
        <w:bottom w:val="none" w:sz="0" w:space="0" w:color="auto"/>
        <w:right w:val="none" w:sz="0" w:space="0" w:color="auto"/>
      </w:divBdr>
    </w:div>
    <w:div w:id="356274708">
      <w:bodyDiv w:val="1"/>
      <w:marLeft w:val="0"/>
      <w:marRight w:val="0"/>
      <w:marTop w:val="0"/>
      <w:marBottom w:val="0"/>
      <w:divBdr>
        <w:top w:val="none" w:sz="0" w:space="0" w:color="auto"/>
        <w:left w:val="none" w:sz="0" w:space="0" w:color="auto"/>
        <w:bottom w:val="none" w:sz="0" w:space="0" w:color="auto"/>
        <w:right w:val="none" w:sz="0" w:space="0" w:color="auto"/>
      </w:divBdr>
    </w:div>
    <w:div w:id="356346172">
      <w:bodyDiv w:val="1"/>
      <w:marLeft w:val="0"/>
      <w:marRight w:val="0"/>
      <w:marTop w:val="0"/>
      <w:marBottom w:val="0"/>
      <w:divBdr>
        <w:top w:val="none" w:sz="0" w:space="0" w:color="auto"/>
        <w:left w:val="none" w:sz="0" w:space="0" w:color="auto"/>
        <w:bottom w:val="none" w:sz="0" w:space="0" w:color="auto"/>
        <w:right w:val="none" w:sz="0" w:space="0" w:color="auto"/>
      </w:divBdr>
    </w:div>
    <w:div w:id="356656992">
      <w:bodyDiv w:val="1"/>
      <w:marLeft w:val="0"/>
      <w:marRight w:val="0"/>
      <w:marTop w:val="0"/>
      <w:marBottom w:val="0"/>
      <w:divBdr>
        <w:top w:val="none" w:sz="0" w:space="0" w:color="auto"/>
        <w:left w:val="none" w:sz="0" w:space="0" w:color="auto"/>
        <w:bottom w:val="none" w:sz="0" w:space="0" w:color="auto"/>
        <w:right w:val="none" w:sz="0" w:space="0" w:color="auto"/>
      </w:divBdr>
    </w:div>
    <w:div w:id="356737978">
      <w:bodyDiv w:val="1"/>
      <w:marLeft w:val="0"/>
      <w:marRight w:val="0"/>
      <w:marTop w:val="0"/>
      <w:marBottom w:val="0"/>
      <w:divBdr>
        <w:top w:val="none" w:sz="0" w:space="0" w:color="auto"/>
        <w:left w:val="none" w:sz="0" w:space="0" w:color="auto"/>
        <w:bottom w:val="none" w:sz="0" w:space="0" w:color="auto"/>
        <w:right w:val="none" w:sz="0" w:space="0" w:color="auto"/>
      </w:divBdr>
    </w:div>
    <w:div w:id="356782796">
      <w:bodyDiv w:val="1"/>
      <w:marLeft w:val="0"/>
      <w:marRight w:val="0"/>
      <w:marTop w:val="0"/>
      <w:marBottom w:val="0"/>
      <w:divBdr>
        <w:top w:val="none" w:sz="0" w:space="0" w:color="auto"/>
        <w:left w:val="none" w:sz="0" w:space="0" w:color="auto"/>
        <w:bottom w:val="none" w:sz="0" w:space="0" w:color="auto"/>
        <w:right w:val="none" w:sz="0" w:space="0" w:color="auto"/>
      </w:divBdr>
    </w:div>
    <w:div w:id="357045953">
      <w:bodyDiv w:val="1"/>
      <w:marLeft w:val="0"/>
      <w:marRight w:val="0"/>
      <w:marTop w:val="0"/>
      <w:marBottom w:val="0"/>
      <w:divBdr>
        <w:top w:val="none" w:sz="0" w:space="0" w:color="auto"/>
        <w:left w:val="none" w:sz="0" w:space="0" w:color="auto"/>
        <w:bottom w:val="none" w:sz="0" w:space="0" w:color="auto"/>
        <w:right w:val="none" w:sz="0" w:space="0" w:color="auto"/>
      </w:divBdr>
    </w:div>
    <w:div w:id="357119008">
      <w:bodyDiv w:val="1"/>
      <w:marLeft w:val="0"/>
      <w:marRight w:val="0"/>
      <w:marTop w:val="0"/>
      <w:marBottom w:val="0"/>
      <w:divBdr>
        <w:top w:val="none" w:sz="0" w:space="0" w:color="auto"/>
        <w:left w:val="none" w:sz="0" w:space="0" w:color="auto"/>
        <w:bottom w:val="none" w:sz="0" w:space="0" w:color="auto"/>
        <w:right w:val="none" w:sz="0" w:space="0" w:color="auto"/>
      </w:divBdr>
    </w:div>
    <w:div w:id="357196448">
      <w:bodyDiv w:val="1"/>
      <w:marLeft w:val="0"/>
      <w:marRight w:val="0"/>
      <w:marTop w:val="0"/>
      <w:marBottom w:val="0"/>
      <w:divBdr>
        <w:top w:val="none" w:sz="0" w:space="0" w:color="auto"/>
        <w:left w:val="none" w:sz="0" w:space="0" w:color="auto"/>
        <w:bottom w:val="none" w:sz="0" w:space="0" w:color="auto"/>
        <w:right w:val="none" w:sz="0" w:space="0" w:color="auto"/>
      </w:divBdr>
    </w:div>
    <w:div w:id="357312072">
      <w:bodyDiv w:val="1"/>
      <w:marLeft w:val="0"/>
      <w:marRight w:val="0"/>
      <w:marTop w:val="0"/>
      <w:marBottom w:val="0"/>
      <w:divBdr>
        <w:top w:val="none" w:sz="0" w:space="0" w:color="auto"/>
        <w:left w:val="none" w:sz="0" w:space="0" w:color="auto"/>
        <w:bottom w:val="none" w:sz="0" w:space="0" w:color="auto"/>
        <w:right w:val="none" w:sz="0" w:space="0" w:color="auto"/>
      </w:divBdr>
    </w:div>
    <w:div w:id="357662023">
      <w:bodyDiv w:val="1"/>
      <w:marLeft w:val="0"/>
      <w:marRight w:val="0"/>
      <w:marTop w:val="0"/>
      <w:marBottom w:val="0"/>
      <w:divBdr>
        <w:top w:val="none" w:sz="0" w:space="0" w:color="auto"/>
        <w:left w:val="none" w:sz="0" w:space="0" w:color="auto"/>
        <w:bottom w:val="none" w:sz="0" w:space="0" w:color="auto"/>
        <w:right w:val="none" w:sz="0" w:space="0" w:color="auto"/>
      </w:divBdr>
    </w:div>
    <w:div w:id="357896861">
      <w:bodyDiv w:val="1"/>
      <w:marLeft w:val="0"/>
      <w:marRight w:val="0"/>
      <w:marTop w:val="0"/>
      <w:marBottom w:val="0"/>
      <w:divBdr>
        <w:top w:val="none" w:sz="0" w:space="0" w:color="auto"/>
        <w:left w:val="none" w:sz="0" w:space="0" w:color="auto"/>
        <w:bottom w:val="none" w:sz="0" w:space="0" w:color="auto"/>
        <w:right w:val="none" w:sz="0" w:space="0" w:color="auto"/>
      </w:divBdr>
    </w:div>
    <w:div w:id="357970168">
      <w:bodyDiv w:val="1"/>
      <w:marLeft w:val="0"/>
      <w:marRight w:val="0"/>
      <w:marTop w:val="0"/>
      <w:marBottom w:val="0"/>
      <w:divBdr>
        <w:top w:val="none" w:sz="0" w:space="0" w:color="auto"/>
        <w:left w:val="none" w:sz="0" w:space="0" w:color="auto"/>
        <w:bottom w:val="none" w:sz="0" w:space="0" w:color="auto"/>
        <w:right w:val="none" w:sz="0" w:space="0" w:color="auto"/>
      </w:divBdr>
    </w:div>
    <w:div w:id="358238868">
      <w:bodyDiv w:val="1"/>
      <w:marLeft w:val="0"/>
      <w:marRight w:val="0"/>
      <w:marTop w:val="0"/>
      <w:marBottom w:val="0"/>
      <w:divBdr>
        <w:top w:val="none" w:sz="0" w:space="0" w:color="auto"/>
        <w:left w:val="none" w:sz="0" w:space="0" w:color="auto"/>
        <w:bottom w:val="none" w:sz="0" w:space="0" w:color="auto"/>
        <w:right w:val="none" w:sz="0" w:space="0" w:color="auto"/>
      </w:divBdr>
    </w:div>
    <w:div w:id="358287123">
      <w:bodyDiv w:val="1"/>
      <w:marLeft w:val="0"/>
      <w:marRight w:val="0"/>
      <w:marTop w:val="0"/>
      <w:marBottom w:val="0"/>
      <w:divBdr>
        <w:top w:val="none" w:sz="0" w:space="0" w:color="auto"/>
        <w:left w:val="none" w:sz="0" w:space="0" w:color="auto"/>
        <w:bottom w:val="none" w:sz="0" w:space="0" w:color="auto"/>
        <w:right w:val="none" w:sz="0" w:space="0" w:color="auto"/>
      </w:divBdr>
    </w:div>
    <w:div w:id="358355105">
      <w:bodyDiv w:val="1"/>
      <w:marLeft w:val="0"/>
      <w:marRight w:val="0"/>
      <w:marTop w:val="0"/>
      <w:marBottom w:val="0"/>
      <w:divBdr>
        <w:top w:val="none" w:sz="0" w:space="0" w:color="auto"/>
        <w:left w:val="none" w:sz="0" w:space="0" w:color="auto"/>
        <w:bottom w:val="none" w:sz="0" w:space="0" w:color="auto"/>
        <w:right w:val="none" w:sz="0" w:space="0" w:color="auto"/>
      </w:divBdr>
    </w:div>
    <w:div w:id="358505410">
      <w:bodyDiv w:val="1"/>
      <w:marLeft w:val="0"/>
      <w:marRight w:val="0"/>
      <w:marTop w:val="0"/>
      <w:marBottom w:val="0"/>
      <w:divBdr>
        <w:top w:val="none" w:sz="0" w:space="0" w:color="auto"/>
        <w:left w:val="none" w:sz="0" w:space="0" w:color="auto"/>
        <w:bottom w:val="none" w:sz="0" w:space="0" w:color="auto"/>
        <w:right w:val="none" w:sz="0" w:space="0" w:color="auto"/>
      </w:divBdr>
    </w:div>
    <w:div w:id="358705905">
      <w:bodyDiv w:val="1"/>
      <w:marLeft w:val="0"/>
      <w:marRight w:val="0"/>
      <w:marTop w:val="0"/>
      <w:marBottom w:val="0"/>
      <w:divBdr>
        <w:top w:val="none" w:sz="0" w:space="0" w:color="auto"/>
        <w:left w:val="none" w:sz="0" w:space="0" w:color="auto"/>
        <w:bottom w:val="none" w:sz="0" w:space="0" w:color="auto"/>
        <w:right w:val="none" w:sz="0" w:space="0" w:color="auto"/>
      </w:divBdr>
    </w:div>
    <w:div w:id="358775887">
      <w:bodyDiv w:val="1"/>
      <w:marLeft w:val="0"/>
      <w:marRight w:val="0"/>
      <w:marTop w:val="0"/>
      <w:marBottom w:val="0"/>
      <w:divBdr>
        <w:top w:val="none" w:sz="0" w:space="0" w:color="auto"/>
        <w:left w:val="none" w:sz="0" w:space="0" w:color="auto"/>
        <w:bottom w:val="none" w:sz="0" w:space="0" w:color="auto"/>
        <w:right w:val="none" w:sz="0" w:space="0" w:color="auto"/>
      </w:divBdr>
    </w:div>
    <w:div w:id="358820297">
      <w:bodyDiv w:val="1"/>
      <w:marLeft w:val="0"/>
      <w:marRight w:val="0"/>
      <w:marTop w:val="0"/>
      <w:marBottom w:val="0"/>
      <w:divBdr>
        <w:top w:val="none" w:sz="0" w:space="0" w:color="auto"/>
        <w:left w:val="none" w:sz="0" w:space="0" w:color="auto"/>
        <w:bottom w:val="none" w:sz="0" w:space="0" w:color="auto"/>
        <w:right w:val="none" w:sz="0" w:space="0" w:color="auto"/>
      </w:divBdr>
    </w:div>
    <w:div w:id="359010334">
      <w:bodyDiv w:val="1"/>
      <w:marLeft w:val="0"/>
      <w:marRight w:val="0"/>
      <w:marTop w:val="0"/>
      <w:marBottom w:val="0"/>
      <w:divBdr>
        <w:top w:val="none" w:sz="0" w:space="0" w:color="auto"/>
        <w:left w:val="none" w:sz="0" w:space="0" w:color="auto"/>
        <w:bottom w:val="none" w:sz="0" w:space="0" w:color="auto"/>
        <w:right w:val="none" w:sz="0" w:space="0" w:color="auto"/>
      </w:divBdr>
    </w:div>
    <w:div w:id="359165384">
      <w:bodyDiv w:val="1"/>
      <w:marLeft w:val="0"/>
      <w:marRight w:val="0"/>
      <w:marTop w:val="0"/>
      <w:marBottom w:val="0"/>
      <w:divBdr>
        <w:top w:val="none" w:sz="0" w:space="0" w:color="auto"/>
        <w:left w:val="none" w:sz="0" w:space="0" w:color="auto"/>
        <w:bottom w:val="none" w:sz="0" w:space="0" w:color="auto"/>
        <w:right w:val="none" w:sz="0" w:space="0" w:color="auto"/>
      </w:divBdr>
    </w:div>
    <w:div w:id="359279107">
      <w:bodyDiv w:val="1"/>
      <w:marLeft w:val="0"/>
      <w:marRight w:val="0"/>
      <w:marTop w:val="0"/>
      <w:marBottom w:val="0"/>
      <w:divBdr>
        <w:top w:val="none" w:sz="0" w:space="0" w:color="auto"/>
        <w:left w:val="none" w:sz="0" w:space="0" w:color="auto"/>
        <w:bottom w:val="none" w:sz="0" w:space="0" w:color="auto"/>
        <w:right w:val="none" w:sz="0" w:space="0" w:color="auto"/>
      </w:divBdr>
    </w:div>
    <w:div w:id="359287579">
      <w:bodyDiv w:val="1"/>
      <w:marLeft w:val="0"/>
      <w:marRight w:val="0"/>
      <w:marTop w:val="0"/>
      <w:marBottom w:val="0"/>
      <w:divBdr>
        <w:top w:val="none" w:sz="0" w:space="0" w:color="auto"/>
        <w:left w:val="none" w:sz="0" w:space="0" w:color="auto"/>
        <w:bottom w:val="none" w:sz="0" w:space="0" w:color="auto"/>
        <w:right w:val="none" w:sz="0" w:space="0" w:color="auto"/>
      </w:divBdr>
    </w:div>
    <w:div w:id="359552586">
      <w:bodyDiv w:val="1"/>
      <w:marLeft w:val="0"/>
      <w:marRight w:val="0"/>
      <w:marTop w:val="0"/>
      <w:marBottom w:val="0"/>
      <w:divBdr>
        <w:top w:val="none" w:sz="0" w:space="0" w:color="auto"/>
        <w:left w:val="none" w:sz="0" w:space="0" w:color="auto"/>
        <w:bottom w:val="none" w:sz="0" w:space="0" w:color="auto"/>
        <w:right w:val="none" w:sz="0" w:space="0" w:color="auto"/>
      </w:divBdr>
    </w:div>
    <w:div w:id="359624088">
      <w:bodyDiv w:val="1"/>
      <w:marLeft w:val="0"/>
      <w:marRight w:val="0"/>
      <w:marTop w:val="0"/>
      <w:marBottom w:val="0"/>
      <w:divBdr>
        <w:top w:val="none" w:sz="0" w:space="0" w:color="auto"/>
        <w:left w:val="none" w:sz="0" w:space="0" w:color="auto"/>
        <w:bottom w:val="none" w:sz="0" w:space="0" w:color="auto"/>
        <w:right w:val="none" w:sz="0" w:space="0" w:color="auto"/>
      </w:divBdr>
    </w:div>
    <w:div w:id="359865741">
      <w:bodyDiv w:val="1"/>
      <w:marLeft w:val="0"/>
      <w:marRight w:val="0"/>
      <w:marTop w:val="0"/>
      <w:marBottom w:val="0"/>
      <w:divBdr>
        <w:top w:val="none" w:sz="0" w:space="0" w:color="auto"/>
        <w:left w:val="none" w:sz="0" w:space="0" w:color="auto"/>
        <w:bottom w:val="none" w:sz="0" w:space="0" w:color="auto"/>
        <w:right w:val="none" w:sz="0" w:space="0" w:color="auto"/>
      </w:divBdr>
    </w:div>
    <w:div w:id="359940697">
      <w:bodyDiv w:val="1"/>
      <w:marLeft w:val="0"/>
      <w:marRight w:val="0"/>
      <w:marTop w:val="0"/>
      <w:marBottom w:val="0"/>
      <w:divBdr>
        <w:top w:val="none" w:sz="0" w:space="0" w:color="auto"/>
        <w:left w:val="none" w:sz="0" w:space="0" w:color="auto"/>
        <w:bottom w:val="none" w:sz="0" w:space="0" w:color="auto"/>
        <w:right w:val="none" w:sz="0" w:space="0" w:color="auto"/>
      </w:divBdr>
    </w:div>
    <w:div w:id="360325919">
      <w:bodyDiv w:val="1"/>
      <w:marLeft w:val="0"/>
      <w:marRight w:val="0"/>
      <w:marTop w:val="0"/>
      <w:marBottom w:val="0"/>
      <w:divBdr>
        <w:top w:val="none" w:sz="0" w:space="0" w:color="auto"/>
        <w:left w:val="none" w:sz="0" w:space="0" w:color="auto"/>
        <w:bottom w:val="none" w:sz="0" w:space="0" w:color="auto"/>
        <w:right w:val="none" w:sz="0" w:space="0" w:color="auto"/>
      </w:divBdr>
    </w:div>
    <w:div w:id="360741993">
      <w:bodyDiv w:val="1"/>
      <w:marLeft w:val="0"/>
      <w:marRight w:val="0"/>
      <w:marTop w:val="0"/>
      <w:marBottom w:val="0"/>
      <w:divBdr>
        <w:top w:val="none" w:sz="0" w:space="0" w:color="auto"/>
        <w:left w:val="none" w:sz="0" w:space="0" w:color="auto"/>
        <w:bottom w:val="none" w:sz="0" w:space="0" w:color="auto"/>
        <w:right w:val="none" w:sz="0" w:space="0" w:color="auto"/>
      </w:divBdr>
    </w:div>
    <w:div w:id="360784576">
      <w:bodyDiv w:val="1"/>
      <w:marLeft w:val="0"/>
      <w:marRight w:val="0"/>
      <w:marTop w:val="0"/>
      <w:marBottom w:val="0"/>
      <w:divBdr>
        <w:top w:val="none" w:sz="0" w:space="0" w:color="auto"/>
        <w:left w:val="none" w:sz="0" w:space="0" w:color="auto"/>
        <w:bottom w:val="none" w:sz="0" w:space="0" w:color="auto"/>
        <w:right w:val="none" w:sz="0" w:space="0" w:color="auto"/>
      </w:divBdr>
    </w:div>
    <w:div w:id="360857613">
      <w:bodyDiv w:val="1"/>
      <w:marLeft w:val="0"/>
      <w:marRight w:val="0"/>
      <w:marTop w:val="0"/>
      <w:marBottom w:val="0"/>
      <w:divBdr>
        <w:top w:val="none" w:sz="0" w:space="0" w:color="auto"/>
        <w:left w:val="none" w:sz="0" w:space="0" w:color="auto"/>
        <w:bottom w:val="none" w:sz="0" w:space="0" w:color="auto"/>
        <w:right w:val="none" w:sz="0" w:space="0" w:color="auto"/>
      </w:divBdr>
    </w:div>
    <w:div w:id="361170390">
      <w:bodyDiv w:val="1"/>
      <w:marLeft w:val="0"/>
      <w:marRight w:val="0"/>
      <w:marTop w:val="0"/>
      <w:marBottom w:val="0"/>
      <w:divBdr>
        <w:top w:val="none" w:sz="0" w:space="0" w:color="auto"/>
        <w:left w:val="none" w:sz="0" w:space="0" w:color="auto"/>
        <w:bottom w:val="none" w:sz="0" w:space="0" w:color="auto"/>
        <w:right w:val="none" w:sz="0" w:space="0" w:color="auto"/>
      </w:divBdr>
    </w:div>
    <w:div w:id="361515248">
      <w:bodyDiv w:val="1"/>
      <w:marLeft w:val="0"/>
      <w:marRight w:val="0"/>
      <w:marTop w:val="0"/>
      <w:marBottom w:val="0"/>
      <w:divBdr>
        <w:top w:val="none" w:sz="0" w:space="0" w:color="auto"/>
        <w:left w:val="none" w:sz="0" w:space="0" w:color="auto"/>
        <w:bottom w:val="none" w:sz="0" w:space="0" w:color="auto"/>
        <w:right w:val="none" w:sz="0" w:space="0" w:color="auto"/>
      </w:divBdr>
    </w:div>
    <w:div w:id="361562905">
      <w:bodyDiv w:val="1"/>
      <w:marLeft w:val="0"/>
      <w:marRight w:val="0"/>
      <w:marTop w:val="0"/>
      <w:marBottom w:val="0"/>
      <w:divBdr>
        <w:top w:val="none" w:sz="0" w:space="0" w:color="auto"/>
        <w:left w:val="none" w:sz="0" w:space="0" w:color="auto"/>
        <w:bottom w:val="none" w:sz="0" w:space="0" w:color="auto"/>
        <w:right w:val="none" w:sz="0" w:space="0" w:color="auto"/>
      </w:divBdr>
    </w:div>
    <w:div w:id="361564154">
      <w:bodyDiv w:val="1"/>
      <w:marLeft w:val="0"/>
      <w:marRight w:val="0"/>
      <w:marTop w:val="0"/>
      <w:marBottom w:val="0"/>
      <w:divBdr>
        <w:top w:val="none" w:sz="0" w:space="0" w:color="auto"/>
        <w:left w:val="none" w:sz="0" w:space="0" w:color="auto"/>
        <w:bottom w:val="none" w:sz="0" w:space="0" w:color="auto"/>
        <w:right w:val="none" w:sz="0" w:space="0" w:color="auto"/>
      </w:divBdr>
    </w:div>
    <w:div w:id="361711467">
      <w:bodyDiv w:val="1"/>
      <w:marLeft w:val="0"/>
      <w:marRight w:val="0"/>
      <w:marTop w:val="0"/>
      <w:marBottom w:val="0"/>
      <w:divBdr>
        <w:top w:val="none" w:sz="0" w:space="0" w:color="auto"/>
        <w:left w:val="none" w:sz="0" w:space="0" w:color="auto"/>
        <w:bottom w:val="none" w:sz="0" w:space="0" w:color="auto"/>
        <w:right w:val="none" w:sz="0" w:space="0" w:color="auto"/>
      </w:divBdr>
    </w:div>
    <w:div w:id="361781878">
      <w:bodyDiv w:val="1"/>
      <w:marLeft w:val="0"/>
      <w:marRight w:val="0"/>
      <w:marTop w:val="0"/>
      <w:marBottom w:val="0"/>
      <w:divBdr>
        <w:top w:val="none" w:sz="0" w:space="0" w:color="auto"/>
        <w:left w:val="none" w:sz="0" w:space="0" w:color="auto"/>
        <w:bottom w:val="none" w:sz="0" w:space="0" w:color="auto"/>
        <w:right w:val="none" w:sz="0" w:space="0" w:color="auto"/>
      </w:divBdr>
    </w:div>
    <w:div w:id="362024330">
      <w:bodyDiv w:val="1"/>
      <w:marLeft w:val="0"/>
      <w:marRight w:val="0"/>
      <w:marTop w:val="0"/>
      <w:marBottom w:val="0"/>
      <w:divBdr>
        <w:top w:val="none" w:sz="0" w:space="0" w:color="auto"/>
        <w:left w:val="none" w:sz="0" w:space="0" w:color="auto"/>
        <w:bottom w:val="none" w:sz="0" w:space="0" w:color="auto"/>
        <w:right w:val="none" w:sz="0" w:space="0" w:color="auto"/>
      </w:divBdr>
    </w:div>
    <w:div w:id="362247623">
      <w:bodyDiv w:val="1"/>
      <w:marLeft w:val="0"/>
      <w:marRight w:val="0"/>
      <w:marTop w:val="0"/>
      <w:marBottom w:val="0"/>
      <w:divBdr>
        <w:top w:val="none" w:sz="0" w:space="0" w:color="auto"/>
        <w:left w:val="none" w:sz="0" w:space="0" w:color="auto"/>
        <w:bottom w:val="none" w:sz="0" w:space="0" w:color="auto"/>
        <w:right w:val="none" w:sz="0" w:space="0" w:color="auto"/>
      </w:divBdr>
    </w:div>
    <w:div w:id="362481830">
      <w:bodyDiv w:val="1"/>
      <w:marLeft w:val="0"/>
      <w:marRight w:val="0"/>
      <w:marTop w:val="0"/>
      <w:marBottom w:val="0"/>
      <w:divBdr>
        <w:top w:val="none" w:sz="0" w:space="0" w:color="auto"/>
        <w:left w:val="none" w:sz="0" w:space="0" w:color="auto"/>
        <w:bottom w:val="none" w:sz="0" w:space="0" w:color="auto"/>
        <w:right w:val="none" w:sz="0" w:space="0" w:color="auto"/>
      </w:divBdr>
    </w:div>
    <w:div w:id="362872940">
      <w:bodyDiv w:val="1"/>
      <w:marLeft w:val="0"/>
      <w:marRight w:val="0"/>
      <w:marTop w:val="0"/>
      <w:marBottom w:val="0"/>
      <w:divBdr>
        <w:top w:val="none" w:sz="0" w:space="0" w:color="auto"/>
        <w:left w:val="none" w:sz="0" w:space="0" w:color="auto"/>
        <w:bottom w:val="none" w:sz="0" w:space="0" w:color="auto"/>
        <w:right w:val="none" w:sz="0" w:space="0" w:color="auto"/>
      </w:divBdr>
    </w:div>
    <w:div w:id="362873823">
      <w:bodyDiv w:val="1"/>
      <w:marLeft w:val="0"/>
      <w:marRight w:val="0"/>
      <w:marTop w:val="0"/>
      <w:marBottom w:val="0"/>
      <w:divBdr>
        <w:top w:val="none" w:sz="0" w:space="0" w:color="auto"/>
        <w:left w:val="none" w:sz="0" w:space="0" w:color="auto"/>
        <w:bottom w:val="none" w:sz="0" w:space="0" w:color="auto"/>
        <w:right w:val="none" w:sz="0" w:space="0" w:color="auto"/>
      </w:divBdr>
    </w:div>
    <w:div w:id="362905446">
      <w:bodyDiv w:val="1"/>
      <w:marLeft w:val="0"/>
      <w:marRight w:val="0"/>
      <w:marTop w:val="0"/>
      <w:marBottom w:val="0"/>
      <w:divBdr>
        <w:top w:val="none" w:sz="0" w:space="0" w:color="auto"/>
        <w:left w:val="none" w:sz="0" w:space="0" w:color="auto"/>
        <w:bottom w:val="none" w:sz="0" w:space="0" w:color="auto"/>
        <w:right w:val="none" w:sz="0" w:space="0" w:color="auto"/>
      </w:divBdr>
    </w:div>
    <w:div w:id="363019004">
      <w:bodyDiv w:val="1"/>
      <w:marLeft w:val="0"/>
      <w:marRight w:val="0"/>
      <w:marTop w:val="0"/>
      <w:marBottom w:val="0"/>
      <w:divBdr>
        <w:top w:val="none" w:sz="0" w:space="0" w:color="auto"/>
        <w:left w:val="none" w:sz="0" w:space="0" w:color="auto"/>
        <w:bottom w:val="none" w:sz="0" w:space="0" w:color="auto"/>
        <w:right w:val="none" w:sz="0" w:space="0" w:color="auto"/>
      </w:divBdr>
    </w:div>
    <w:div w:id="363135726">
      <w:bodyDiv w:val="1"/>
      <w:marLeft w:val="0"/>
      <w:marRight w:val="0"/>
      <w:marTop w:val="0"/>
      <w:marBottom w:val="0"/>
      <w:divBdr>
        <w:top w:val="none" w:sz="0" w:space="0" w:color="auto"/>
        <w:left w:val="none" w:sz="0" w:space="0" w:color="auto"/>
        <w:bottom w:val="none" w:sz="0" w:space="0" w:color="auto"/>
        <w:right w:val="none" w:sz="0" w:space="0" w:color="auto"/>
      </w:divBdr>
    </w:div>
    <w:div w:id="363218145">
      <w:bodyDiv w:val="1"/>
      <w:marLeft w:val="0"/>
      <w:marRight w:val="0"/>
      <w:marTop w:val="0"/>
      <w:marBottom w:val="0"/>
      <w:divBdr>
        <w:top w:val="none" w:sz="0" w:space="0" w:color="auto"/>
        <w:left w:val="none" w:sz="0" w:space="0" w:color="auto"/>
        <w:bottom w:val="none" w:sz="0" w:space="0" w:color="auto"/>
        <w:right w:val="none" w:sz="0" w:space="0" w:color="auto"/>
      </w:divBdr>
    </w:div>
    <w:div w:id="363293794">
      <w:bodyDiv w:val="1"/>
      <w:marLeft w:val="0"/>
      <w:marRight w:val="0"/>
      <w:marTop w:val="0"/>
      <w:marBottom w:val="0"/>
      <w:divBdr>
        <w:top w:val="none" w:sz="0" w:space="0" w:color="auto"/>
        <w:left w:val="none" w:sz="0" w:space="0" w:color="auto"/>
        <w:bottom w:val="none" w:sz="0" w:space="0" w:color="auto"/>
        <w:right w:val="none" w:sz="0" w:space="0" w:color="auto"/>
      </w:divBdr>
    </w:div>
    <w:div w:id="363412161">
      <w:bodyDiv w:val="1"/>
      <w:marLeft w:val="0"/>
      <w:marRight w:val="0"/>
      <w:marTop w:val="0"/>
      <w:marBottom w:val="0"/>
      <w:divBdr>
        <w:top w:val="none" w:sz="0" w:space="0" w:color="auto"/>
        <w:left w:val="none" w:sz="0" w:space="0" w:color="auto"/>
        <w:bottom w:val="none" w:sz="0" w:space="0" w:color="auto"/>
        <w:right w:val="none" w:sz="0" w:space="0" w:color="auto"/>
      </w:divBdr>
    </w:div>
    <w:div w:id="363553823">
      <w:bodyDiv w:val="1"/>
      <w:marLeft w:val="0"/>
      <w:marRight w:val="0"/>
      <w:marTop w:val="0"/>
      <w:marBottom w:val="0"/>
      <w:divBdr>
        <w:top w:val="none" w:sz="0" w:space="0" w:color="auto"/>
        <w:left w:val="none" w:sz="0" w:space="0" w:color="auto"/>
        <w:bottom w:val="none" w:sz="0" w:space="0" w:color="auto"/>
        <w:right w:val="none" w:sz="0" w:space="0" w:color="auto"/>
      </w:divBdr>
    </w:div>
    <w:div w:id="363871832">
      <w:bodyDiv w:val="1"/>
      <w:marLeft w:val="0"/>
      <w:marRight w:val="0"/>
      <w:marTop w:val="0"/>
      <w:marBottom w:val="0"/>
      <w:divBdr>
        <w:top w:val="none" w:sz="0" w:space="0" w:color="auto"/>
        <w:left w:val="none" w:sz="0" w:space="0" w:color="auto"/>
        <w:bottom w:val="none" w:sz="0" w:space="0" w:color="auto"/>
        <w:right w:val="none" w:sz="0" w:space="0" w:color="auto"/>
      </w:divBdr>
    </w:div>
    <w:div w:id="364062997">
      <w:bodyDiv w:val="1"/>
      <w:marLeft w:val="0"/>
      <w:marRight w:val="0"/>
      <w:marTop w:val="0"/>
      <w:marBottom w:val="0"/>
      <w:divBdr>
        <w:top w:val="none" w:sz="0" w:space="0" w:color="auto"/>
        <w:left w:val="none" w:sz="0" w:space="0" w:color="auto"/>
        <w:bottom w:val="none" w:sz="0" w:space="0" w:color="auto"/>
        <w:right w:val="none" w:sz="0" w:space="0" w:color="auto"/>
      </w:divBdr>
    </w:div>
    <w:div w:id="364065838">
      <w:bodyDiv w:val="1"/>
      <w:marLeft w:val="0"/>
      <w:marRight w:val="0"/>
      <w:marTop w:val="0"/>
      <w:marBottom w:val="0"/>
      <w:divBdr>
        <w:top w:val="none" w:sz="0" w:space="0" w:color="auto"/>
        <w:left w:val="none" w:sz="0" w:space="0" w:color="auto"/>
        <w:bottom w:val="none" w:sz="0" w:space="0" w:color="auto"/>
        <w:right w:val="none" w:sz="0" w:space="0" w:color="auto"/>
      </w:divBdr>
    </w:div>
    <w:div w:id="364141647">
      <w:bodyDiv w:val="1"/>
      <w:marLeft w:val="0"/>
      <w:marRight w:val="0"/>
      <w:marTop w:val="0"/>
      <w:marBottom w:val="0"/>
      <w:divBdr>
        <w:top w:val="none" w:sz="0" w:space="0" w:color="auto"/>
        <w:left w:val="none" w:sz="0" w:space="0" w:color="auto"/>
        <w:bottom w:val="none" w:sz="0" w:space="0" w:color="auto"/>
        <w:right w:val="none" w:sz="0" w:space="0" w:color="auto"/>
      </w:divBdr>
    </w:div>
    <w:div w:id="364332819">
      <w:bodyDiv w:val="1"/>
      <w:marLeft w:val="0"/>
      <w:marRight w:val="0"/>
      <w:marTop w:val="0"/>
      <w:marBottom w:val="0"/>
      <w:divBdr>
        <w:top w:val="none" w:sz="0" w:space="0" w:color="auto"/>
        <w:left w:val="none" w:sz="0" w:space="0" w:color="auto"/>
        <w:bottom w:val="none" w:sz="0" w:space="0" w:color="auto"/>
        <w:right w:val="none" w:sz="0" w:space="0" w:color="auto"/>
      </w:divBdr>
    </w:div>
    <w:div w:id="364404303">
      <w:bodyDiv w:val="1"/>
      <w:marLeft w:val="0"/>
      <w:marRight w:val="0"/>
      <w:marTop w:val="0"/>
      <w:marBottom w:val="0"/>
      <w:divBdr>
        <w:top w:val="none" w:sz="0" w:space="0" w:color="auto"/>
        <w:left w:val="none" w:sz="0" w:space="0" w:color="auto"/>
        <w:bottom w:val="none" w:sz="0" w:space="0" w:color="auto"/>
        <w:right w:val="none" w:sz="0" w:space="0" w:color="auto"/>
      </w:divBdr>
    </w:div>
    <w:div w:id="364525397">
      <w:bodyDiv w:val="1"/>
      <w:marLeft w:val="0"/>
      <w:marRight w:val="0"/>
      <w:marTop w:val="0"/>
      <w:marBottom w:val="0"/>
      <w:divBdr>
        <w:top w:val="none" w:sz="0" w:space="0" w:color="auto"/>
        <w:left w:val="none" w:sz="0" w:space="0" w:color="auto"/>
        <w:bottom w:val="none" w:sz="0" w:space="0" w:color="auto"/>
        <w:right w:val="none" w:sz="0" w:space="0" w:color="auto"/>
      </w:divBdr>
    </w:div>
    <w:div w:id="364789163">
      <w:bodyDiv w:val="1"/>
      <w:marLeft w:val="0"/>
      <w:marRight w:val="0"/>
      <w:marTop w:val="0"/>
      <w:marBottom w:val="0"/>
      <w:divBdr>
        <w:top w:val="none" w:sz="0" w:space="0" w:color="auto"/>
        <w:left w:val="none" w:sz="0" w:space="0" w:color="auto"/>
        <w:bottom w:val="none" w:sz="0" w:space="0" w:color="auto"/>
        <w:right w:val="none" w:sz="0" w:space="0" w:color="auto"/>
      </w:divBdr>
    </w:div>
    <w:div w:id="364795869">
      <w:bodyDiv w:val="1"/>
      <w:marLeft w:val="0"/>
      <w:marRight w:val="0"/>
      <w:marTop w:val="0"/>
      <w:marBottom w:val="0"/>
      <w:divBdr>
        <w:top w:val="none" w:sz="0" w:space="0" w:color="auto"/>
        <w:left w:val="none" w:sz="0" w:space="0" w:color="auto"/>
        <w:bottom w:val="none" w:sz="0" w:space="0" w:color="auto"/>
        <w:right w:val="none" w:sz="0" w:space="0" w:color="auto"/>
      </w:divBdr>
    </w:div>
    <w:div w:id="365102272">
      <w:bodyDiv w:val="1"/>
      <w:marLeft w:val="0"/>
      <w:marRight w:val="0"/>
      <w:marTop w:val="0"/>
      <w:marBottom w:val="0"/>
      <w:divBdr>
        <w:top w:val="none" w:sz="0" w:space="0" w:color="auto"/>
        <w:left w:val="none" w:sz="0" w:space="0" w:color="auto"/>
        <w:bottom w:val="none" w:sz="0" w:space="0" w:color="auto"/>
        <w:right w:val="none" w:sz="0" w:space="0" w:color="auto"/>
      </w:divBdr>
    </w:div>
    <w:div w:id="365176905">
      <w:bodyDiv w:val="1"/>
      <w:marLeft w:val="0"/>
      <w:marRight w:val="0"/>
      <w:marTop w:val="0"/>
      <w:marBottom w:val="0"/>
      <w:divBdr>
        <w:top w:val="none" w:sz="0" w:space="0" w:color="auto"/>
        <w:left w:val="none" w:sz="0" w:space="0" w:color="auto"/>
        <w:bottom w:val="none" w:sz="0" w:space="0" w:color="auto"/>
        <w:right w:val="none" w:sz="0" w:space="0" w:color="auto"/>
      </w:divBdr>
    </w:div>
    <w:div w:id="365259381">
      <w:bodyDiv w:val="1"/>
      <w:marLeft w:val="0"/>
      <w:marRight w:val="0"/>
      <w:marTop w:val="0"/>
      <w:marBottom w:val="0"/>
      <w:divBdr>
        <w:top w:val="none" w:sz="0" w:space="0" w:color="auto"/>
        <w:left w:val="none" w:sz="0" w:space="0" w:color="auto"/>
        <w:bottom w:val="none" w:sz="0" w:space="0" w:color="auto"/>
        <w:right w:val="none" w:sz="0" w:space="0" w:color="auto"/>
      </w:divBdr>
    </w:div>
    <w:div w:id="365259496">
      <w:bodyDiv w:val="1"/>
      <w:marLeft w:val="0"/>
      <w:marRight w:val="0"/>
      <w:marTop w:val="0"/>
      <w:marBottom w:val="0"/>
      <w:divBdr>
        <w:top w:val="none" w:sz="0" w:space="0" w:color="auto"/>
        <w:left w:val="none" w:sz="0" w:space="0" w:color="auto"/>
        <w:bottom w:val="none" w:sz="0" w:space="0" w:color="auto"/>
        <w:right w:val="none" w:sz="0" w:space="0" w:color="auto"/>
      </w:divBdr>
    </w:div>
    <w:div w:id="365370645">
      <w:bodyDiv w:val="1"/>
      <w:marLeft w:val="0"/>
      <w:marRight w:val="0"/>
      <w:marTop w:val="0"/>
      <w:marBottom w:val="0"/>
      <w:divBdr>
        <w:top w:val="none" w:sz="0" w:space="0" w:color="auto"/>
        <w:left w:val="none" w:sz="0" w:space="0" w:color="auto"/>
        <w:bottom w:val="none" w:sz="0" w:space="0" w:color="auto"/>
        <w:right w:val="none" w:sz="0" w:space="0" w:color="auto"/>
      </w:divBdr>
    </w:div>
    <w:div w:id="365446059">
      <w:bodyDiv w:val="1"/>
      <w:marLeft w:val="0"/>
      <w:marRight w:val="0"/>
      <w:marTop w:val="0"/>
      <w:marBottom w:val="0"/>
      <w:divBdr>
        <w:top w:val="none" w:sz="0" w:space="0" w:color="auto"/>
        <w:left w:val="none" w:sz="0" w:space="0" w:color="auto"/>
        <w:bottom w:val="none" w:sz="0" w:space="0" w:color="auto"/>
        <w:right w:val="none" w:sz="0" w:space="0" w:color="auto"/>
      </w:divBdr>
    </w:div>
    <w:div w:id="365831732">
      <w:bodyDiv w:val="1"/>
      <w:marLeft w:val="0"/>
      <w:marRight w:val="0"/>
      <w:marTop w:val="0"/>
      <w:marBottom w:val="0"/>
      <w:divBdr>
        <w:top w:val="none" w:sz="0" w:space="0" w:color="auto"/>
        <w:left w:val="none" w:sz="0" w:space="0" w:color="auto"/>
        <w:bottom w:val="none" w:sz="0" w:space="0" w:color="auto"/>
        <w:right w:val="none" w:sz="0" w:space="0" w:color="auto"/>
      </w:divBdr>
    </w:div>
    <w:div w:id="366639488">
      <w:bodyDiv w:val="1"/>
      <w:marLeft w:val="0"/>
      <w:marRight w:val="0"/>
      <w:marTop w:val="0"/>
      <w:marBottom w:val="0"/>
      <w:divBdr>
        <w:top w:val="none" w:sz="0" w:space="0" w:color="auto"/>
        <w:left w:val="none" w:sz="0" w:space="0" w:color="auto"/>
        <w:bottom w:val="none" w:sz="0" w:space="0" w:color="auto"/>
        <w:right w:val="none" w:sz="0" w:space="0" w:color="auto"/>
      </w:divBdr>
    </w:div>
    <w:div w:id="366682957">
      <w:bodyDiv w:val="1"/>
      <w:marLeft w:val="0"/>
      <w:marRight w:val="0"/>
      <w:marTop w:val="0"/>
      <w:marBottom w:val="0"/>
      <w:divBdr>
        <w:top w:val="none" w:sz="0" w:space="0" w:color="auto"/>
        <w:left w:val="none" w:sz="0" w:space="0" w:color="auto"/>
        <w:bottom w:val="none" w:sz="0" w:space="0" w:color="auto"/>
        <w:right w:val="none" w:sz="0" w:space="0" w:color="auto"/>
      </w:divBdr>
    </w:div>
    <w:div w:id="366686642">
      <w:bodyDiv w:val="1"/>
      <w:marLeft w:val="0"/>
      <w:marRight w:val="0"/>
      <w:marTop w:val="0"/>
      <w:marBottom w:val="0"/>
      <w:divBdr>
        <w:top w:val="none" w:sz="0" w:space="0" w:color="auto"/>
        <w:left w:val="none" w:sz="0" w:space="0" w:color="auto"/>
        <w:bottom w:val="none" w:sz="0" w:space="0" w:color="auto"/>
        <w:right w:val="none" w:sz="0" w:space="0" w:color="auto"/>
      </w:divBdr>
    </w:div>
    <w:div w:id="366952457">
      <w:bodyDiv w:val="1"/>
      <w:marLeft w:val="0"/>
      <w:marRight w:val="0"/>
      <w:marTop w:val="0"/>
      <w:marBottom w:val="0"/>
      <w:divBdr>
        <w:top w:val="none" w:sz="0" w:space="0" w:color="auto"/>
        <w:left w:val="none" w:sz="0" w:space="0" w:color="auto"/>
        <w:bottom w:val="none" w:sz="0" w:space="0" w:color="auto"/>
        <w:right w:val="none" w:sz="0" w:space="0" w:color="auto"/>
      </w:divBdr>
    </w:div>
    <w:div w:id="367142259">
      <w:bodyDiv w:val="1"/>
      <w:marLeft w:val="0"/>
      <w:marRight w:val="0"/>
      <w:marTop w:val="0"/>
      <w:marBottom w:val="0"/>
      <w:divBdr>
        <w:top w:val="none" w:sz="0" w:space="0" w:color="auto"/>
        <w:left w:val="none" w:sz="0" w:space="0" w:color="auto"/>
        <w:bottom w:val="none" w:sz="0" w:space="0" w:color="auto"/>
        <w:right w:val="none" w:sz="0" w:space="0" w:color="auto"/>
      </w:divBdr>
    </w:div>
    <w:div w:id="367295084">
      <w:bodyDiv w:val="1"/>
      <w:marLeft w:val="0"/>
      <w:marRight w:val="0"/>
      <w:marTop w:val="0"/>
      <w:marBottom w:val="0"/>
      <w:divBdr>
        <w:top w:val="none" w:sz="0" w:space="0" w:color="auto"/>
        <w:left w:val="none" w:sz="0" w:space="0" w:color="auto"/>
        <w:bottom w:val="none" w:sz="0" w:space="0" w:color="auto"/>
        <w:right w:val="none" w:sz="0" w:space="0" w:color="auto"/>
      </w:divBdr>
    </w:div>
    <w:div w:id="367296382">
      <w:bodyDiv w:val="1"/>
      <w:marLeft w:val="0"/>
      <w:marRight w:val="0"/>
      <w:marTop w:val="0"/>
      <w:marBottom w:val="0"/>
      <w:divBdr>
        <w:top w:val="none" w:sz="0" w:space="0" w:color="auto"/>
        <w:left w:val="none" w:sz="0" w:space="0" w:color="auto"/>
        <w:bottom w:val="none" w:sz="0" w:space="0" w:color="auto"/>
        <w:right w:val="none" w:sz="0" w:space="0" w:color="auto"/>
      </w:divBdr>
    </w:div>
    <w:div w:id="367339177">
      <w:bodyDiv w:val="1"/>
      <w:marLeft w:val="0"/>
      <w:marRight w:val="0"/>
      <w:marTop w:val="0"/>
      <w:marBottom w:val="0"/>
      <w:divBdr>
        <w:top w:val="none" w:sz="0" w:space="0" w:color="auto"/>
        <w:left w:val="none" w:sz="0" w:space="0" w:color="auto"/>
        <w:bottom w:val="none" w:sz="0" w:space="0" w:color="auto"/>
        <w:right w:val="none" w:sz="0" w:space="0" w:color="auto"/>
      </w:divBdr>
    </w:div>
    <w:div w:id="367411033">
      <w:bodyDiv w:val="1"/>
      <w:marLeft w:val="0"/>
      <w:marRight w:val="0"/>
      <w:marTop w:val="0"/>
      <w:marBottom w:val="0"/>
      <w:divBdr>
        <w:top w:val="none" w:sz="0" w:space="0" w:color="auto"/>
        <w:left w:val="none" w:sz="0" w:space="0" w:color="auto"/>
        <w:bottom w:val="none" w:sz="0" w:space="0" w:color="auto"/>
        <w:right w:val="none" w:sz="0" w:space="0" w:color="auto"/>
      </w:divBdr>
    </w:div>
    <w:div w:id="367418150">
      <w:bodyDiv w:val="1"/>
      <w:marLeft w:val="0"/>
      <w:marRight w:val="0"/>
      <w:marTop w:val="0"/>
      <w:marBottom w:val="0"/>
      <w:divBdr>
        <w:top w:val="none" w:sz="0" w:space="0" w:color="auto"/>
        <w:left w:val="none" w:sz="0" w:space="0" w:color="auto"/>
        <w:bottom w:val="none" w:sz="0" w:space="0" w:color="auto"/>
        <w:right w:val="none" w:sz="0" w:space="0" w:color="auto"/>
      </w:divBdr>
    </w:div>
    <w:div w:id="367604656">
      <w:bodyDiv w:val="1"/>
      <w:marLeft w:val="0"/>
      <w:marRight w:val="0"/>
      <w:marTop w:val="0"/>
      <w:marBottom w:val="0"/>
      <w:divBdr>
        <w:top w:val="none" w:sz="0" w:space="0" w:color="auto"/>
        <w:left w:val="none" w:sz="0" w:space="0" w:color="auto"/>
        <w:bottom w:val="none" w:sz="0" w:space="0" w:color="auto"/>
        <w:right w:val="none" w:sz="0" w:space="0" w:color="auto"/>
      </w:divBdr>
    </w:div>
    <w:div w:id="367610400">
      <w:bodyDiv w:val="1"/>
      <w:marLeft w:val="0"/>
      <w:marRight w:val="0"/>
      <w:marTop w:val="0"/>
      <w:marBottom w:val="0"/>
      <w:divBdr>
        <w:top w:val="none" w:sz="0" w:space="0" w:color="auto"/>
        <w:left w:val="none" w:sz="0" w:space="0" w:color="auto"/>
        <w:bottom w:val="none" w:sz="0" w:space="0" w:color="auto"/>
        <w:right w:val="none" w:sz="0" w:space="0" w:color="auto"/>
      </w:divBdr>
    </w:div>
    <w:div w:id="367726787">
      <w:bodyDiv w:val="1"/>
      <w:marLeft w:val="0"/>
      <w:marRight w:val="0"/>
      <w:marTop w:val="0"/>
      <w:marBottom w:val="0"/>
      <w:divBdr>
        <w:top w:val="none" w:sz="0" w:space="0" w:color="auto"/>
        <w:left w:val="none" w:sz="0" w:space="0" w:color="auto"/>
        <w:bottom w:val="none" w:sz="0" w:space="0" w:color="auto"/>
        <w:right w:val="none" w:sz="0" w:space="0" w:color="auto"/>
      </w:divBdr>
    </w:div>
    <w:div w:id="367875644">
      <w:bodyDiv w:val="1"/>
      <w:marLeft w:val="0"/>
      <w:marRight w:val="0"/>
      <w:marTop w:val="0"/>
      <w:marBottom w:val="0"/>
      <w:divBdr>
        <w:top w:val="none" w:sz="0" w:space="0" w:color="auto"/>
        <w:left w:val="none" w:sz="0" w:space="0" w:color="auto"/>
        <w:bottom w:val="none" w:sz="0" w:space="0" w:color="auto"/>
        <w:right w:val="none" w:sz="0" w:space="0" w:color="auto"/>
      </w:divBdr>
    </w:div>
    <w:div w:id="367950673">
      <w:bodyDiv w:val="1"/>
      <w:marLeft w:val="0"/>
      <w:marRight w:val="0"/>
      <w:marTop w:val="0"/>
      <w:marBottom w:val="0"/>
      <w:divBdr>
        <w:top w:val="none" w:sz="0" w:space="0" w:color="auto"/>
        <w:left w:val="none" w:sz="0" w:space="0" w:color="auto"/>
        <w:bottom w:val="none" w:sz="0" w:space="0" w:color="auto"/>
        <w:right w:val="none" w:sz="0" w:space="0" w:color="auto"/>
      </w:divBdr>
    </w:div>
    <w:div w:id="367997086">
      <w:bodyDiv w:val="1"/>
      <w:marLeft w:val="0"/>
      <w:marRight w:val="0"/>
      <w:marTop w:val="0"/>
      <w:marBottom w:val="0"/>
      <w:divBdr>
        <w:top w:val="none" w:sz="0" w:space="0" w:color="auto"/>
        <w:left w:val="none" w:sz="0" w:space="0" w:color="auto"/>
        <w:bottom w:val="none" w:sz="0" w:space="0" w:color="auto"/>
        <w:right w:val="none" w:sz="0" w:space="0" w:color="auto"/>
      </w:divBdr>
    </w:div>
    <w:div w:id="368071734">
      <w:bodyDiv w:val="1"/>
      <w:marLeft w:val="0"/>
      <w:marRight w:val="0"/>
      <w:marTop w:val="0"/>
      <w:marBottom w:val="0"/>
      <w:divBdr>
        <w:top w:val="none" w:sz="0" w:space="0" w:color="auto"/>
        <w:left w:val="none" w:sz="0" w:space="0" w:color="auto"/>
        <w:bottom w:val="none" w:sz="0" w:space="0" w:color="auto"/>
        <w:right w:val="none" w:sz="0" w:space="0" w:color="auto"/>
      </w:divBdr>
    </w:div>
    <w:div w:id="368146246">
      <w:bodyDiv w:val="1"/>
      <w:marLeft w:val="0"/>
      <w:marRight w:val="0"/>
      <w:marTop w:val="0"/>
      <w:marBottom w:val="0"/>
      <w:divBdr>
        <w:top w:val="none" w:sz="0" w:space="0" w:color="auto"/>
        <w:left w:val="none" w:sz="0" w:space="0" w:color="auto"/>
        <w:bottom w:val="none" w:sz="0" w:space="0" w:color="auto"/>
        <w:right w:val="none" w:sz="0" w:space="0" w:color="auto"/>
      </w:divBdr>
    </w:div>
    <w:div w:id="368184942">
      <w:bodyDiv w:val="1"/>
      <w:marLeft w:val="0"/>
      <w:marRight w:val="0"/>
      <w:marTop w:val="0"/>
      <w:marBottom w:val="0"/>
      <w:divBdr>
        <w:top w:val="none" w:sz="0" w:space="0" w:color="auto"/>
        <w:left w:val="none" w:sz="0" w:space="0" w:color="auto"/>
        <w:bottom w:val="none" w:sz="0" w:space="0" w:color="auto"/>
        <w:right w:val="none" w:sz="0" w:space="0" w:color="auto"/>
      </w:divBdr>
    </w:div>
    <w:div w:id="368190303">
      <w:bodyDiv w:val="1"/>
      <w:marLeft w:val="0"/>
      <w:marRight w:val="0"/>
      <w:marTop w:val="0"/>
      <w:marBottom w:val="0"/>
      <w:divBdr>
        <w:top w:val="none" w:sz="0" w:space="0" w:color="auto"/>
        <w:left w:val="none" w:sz="0" w:space="0" w:color="auto"/>
        <w:bottom w:val="none" w:sz="0" w:space="0" w:color="auto"/>
        <w:right w:val="none" w:sz="0" w:space="0" w:color="auto"/>
      </w:divBdr>
    </w:div>
    <w:div w:id="368336567">
      <w:bodyDiv w:val="1"/>
      <w:marLeft w:val="0"/>
      <w:marRight w:val="0"/>
      <w:marTop w:val="0"/>
      <w:marBottom w:val="0"/>
      <w:divBdr>
        <w:top w:val="none" w:sz="0" w:space="0" w:color="auto"/>
        <w:left w:val="none" w:sz="0" w:space="0" w:color="auto"/>
        <w:bottom w:val="none" w:sz="0" w:space="0" w:color="auto"/>
        <w:right w:val="none" w:sz="0" w:space="0" w:color="auto"/>
      </w:divBdr>
    </w:div>
    <w:div w:id="368341999">
      <w:bodyDiv w:val="1"/>
      <w:marLeft w:val="0"/>
      <w:marRight w:val="0"/>
      <w:marTop w:val="0"/>
      <w:marBottom w:val="0"/>
      <w:divBdr>
        <w:top w:val="none" w:sz="0" w:space="0" w:color="auto"/>
        <w:left w:val="none" w:sz="0" w:space="0" w:color="auto"/>
        <w:bottom w:val="none" w:sz="0" w:space="0" w:color="auto"/>
        <w:right w:val="none" w:sz="0" w:space="0" w:color="auto"/>
      </w:divBdr>
    </w:div>
    <w:div w:id="368380022">
      <w:bodyDiv w:val="1"/>
      <w:marLeft w:val="0"/>
      <w:marRight w:val="0"/>
      <w:marTop w:val="0"/>
      <w:marBottom w:val="0"/>
      <w:divBdr>
        <w:top w:val="none" w:sz="0" w:space="0" w:color="auto"/>
        <w:left w:val="none" w:sz="0" w:space="0" w:color="auto"/>
        <w:bottom w:val="none" w:sz="0" w:space="0" w:color="auto"/>
        <w:right w:val="none" w:sz="0" w:space="0" w:color="auto"/>
      </w:divBdr>
    </w:div>
    <w:div w:id="368649984">
      <w:bodyDiv w:val="1"/>
      <w:marLeft w:val="0"/>
      <w:marRight w:val="0"/>
      <w:marTop w:val="0"/>
      <w:marBottom w:val="0"/>
      <w:divBdr>
        <w:top w:val="none" w:sz="0" w:space="0" w:color="auto"/>
        <w:left w:val="none" w:sz="0" w:space="0" w:color="auto"/>
        <w:bottom w:val="none" w:sz="0" w:space="0" w:color="auto"/>
        <w:right w:val="none" w:sz="0" w:space="0" w:color="auto"/>
      </w:divBdr>
    </w:div>
    <w:div w:id="368728096">
      <w:bodyDiv w:val="1"/>
      <w:marLeft w:val="0"/>
      <w:marRight w:val="0"/>
      <w:marTop w:val="0"/>
      <w:marBottom w:val="0"/>
      <w:divBdr>
        <w:top w:val="none" w:sz="0" w:space="0" w:color="auto"/>
        <w:left w:val="none" w:sz="0" w:space="0" w:color="auto"/>
        <w:bottom w:val="none" w:sz="0" w:space="0" w:color="auto"/>
        <w:right w:val="none" w:sz="0" w:space="0" w:color="auto"/>
      </w:divBdr>
    </w:div>
    <w:div w:id="368771350">
      <w:bodyDiv w:val="1"/>
      <w:marLeft w:val="0"/>
      <w:marRight w:val="0"/>
      <w:marTop w:val="0"/>
      <w:marBottom w:val="0"/>
      <w:divBdr>
        <w:top w:val="none" w:sz="0" w:space="0" w:color="auto"/>
        <w:left w:val="none" w:sz="0" w:space="0" w:color="auto"/>
        <w:bottom w:val="none" w:sz="0" w:space="0" w:color="auto"/>
        <w:right w:val="none" w:sz="0" w:space="0" w:color="auto"/>
      </w:divBdr>
    </w:div>
    <w:div w:id="368920003">
      <w:bodyDiv w:val="1"/>
      <w:marLeft w:val="0"/>
      <w:marRight w:val="0"/>
      <w:marTop w:val="0"/>
      <w:marBottom w:val="0"/>
      <w:divBdr>
        <w:top w:val="none" w:sz="0" w:space="0" w:color="auto"/>
        <w:left w:val="none" w:sz="0" w:space="0" w:color="auto"/>
        <w:bottom w:val="none" w:sz="0" w:space="0" w:color="auto"/>
        <w:right w:val="none" w:sz="0" w:space="0" w:color="auto"/>
      </w:divBdr>
    </w:div>
    <w:div w:id="369033523">
      <w:bodyDiv w:val="1"/>
      <w:marLeft w:val="0"/>
      <w:marRight w:val="0"/>
      <w:marTop w:val="0"/>
      <w:marBottom w:val="0"/>
      <w:divBdr>
        <w:top w:val="none" w:sz="0" w:space="0" w:color="auto"/>
        <w:left w:val="none" w:sz="0" w:space="0" w:color="auto"/>
        <w:bottom w:val="none" w:sz="0" w:space="0" w:color="auto"/>
        <w:right w:val="none" w:sz="0" w:space="0" w:color="auto"/>
      </w:divBdr>
    </w:div>
    <w:div w:id="369065026">
      <w:bodyDiv w:val="1"/>
      <w:marLeft w:val="0"/>
      <w:marRight w:val="0"/>
      <w:marTop w:val="0"/>
      <w:marBottom w:val="0"/>
      <w:divBdr>
        <w:top w:val="none" w:sz="0" w:space="0" w:color="auto"/>
        <w:left w:val="none" w:sz="0" w:space="0" w:color="auto"/>
        <w:bottom w:val="none" w:sz="0" w:space="0" w:color="auto"/>
        <w:right w:val="none" w:sz="0" w:space="0" w:color="auto"/>
      </w:divBdr>
    </w:div>
    <w:div w:id="369230007">
      <w:bodyDiv w:val="1"/>
      <w:marLeft w:val="0"/>
      <w:marRight w:val="0"/>
      <w:marTop w:val="0"/>
      <w:marBottom w:val="0"/>
      <w:divBdr>
        <w:top w:val="none" w:sz="0" w:space="0" w:color="auto"/>
        <w:left w:val="none" w:sz="0" w:space="0" w:color="auto"/>
        <w:bottom w:val="none" w:sz="0" w:space="0" w:color="auto"/>
        <w:right w:val="none" w:sz="0" w:space="0" w:color="auto"/>
      </w:divBdr>
    </w:div>
    <w:div w:id="369455803">
      <w:bodyDiv w:val="1"/>
      <w:marLeft w:val="0"/>
      <w:marRight w:val="0"/>
      <w:marTop w:val="0"/>
      <w:marBottom w:val="0"/>
      <w:divBdr>
        <w:top w:val="none" w:sz="0" w:space="0" w:color="auto"/>
        <w:left w:val="none" w:sz="0" w:space="0" w:color="auto"/>
        <w:bottom w:val="none" w:sz="0" w:space="0" w:color="auto"/>
        <w:right w:val="none" w:sz="0" w:space="0" w:color="auto"/>
      </w:divBdr>
    </w:div>
    <w:div w:id="369650968">
      <w:bodyDiv w:val="1"/>
      <w:marLeft w:val="0"/>
      <w:marRight w:val="0"/>
      <w:marTop w:val="0"/>
      <w:marBottom w:val="0"/>
      <w:divBdr>
        <w:top w:val="none" w:sz="0" w:space="0" w:color="auto"/>
        <w:left w:val="none" w:sz="0" w:space="0" w:color="auto"/>
        <w:bottom w:val="none" w:sz="0" w:space="0" w:color="auto"/>
        <w:right w:val="none" w:sz="0" w:space="0" w:color="auto"/>
      </w:divBdr>
    </w:div>
    <w:div w:id="369886387">
      <w:bodyDiv w:val="1"/>
      <w:marLeft w:val="0"/>
      <w:marRight w:val="0"/>
      <w:marTop w:val="0"/>
      <w:marBottom w:val="0"/>
      <w:divBdr>
        <w:top w:val="none" w:sz="0" w:space="0" w:color="auto"/>
        <w:left w:val="none" w:sz="0" w:space="0" w:color="auto"/>
        <w:bottom w:val="none" w:sz="0" w:space="0" w:color="auto"/>
        <w:right w:val="none" w:sz="0" w:space="0" w:color="auto"/>
      </w:divBdr>
    </w:div>
    <w:div w:id="370149167">
      <w:bodyDiv w:val="1"/>
      <w:marLeft w:val="0"/>
      <w:marRight w:val="0"/>
      <w:marTop w:val="0"/>
      <w:marBottom w:val="0"/>
      <w:divBdr>
        <w:top w:val="none" w:sz="0" w:space="0" w:color="auto"/>
        <w:left w:val="none" w:sz="0" w:space="0" w:color="auto"/>
        <w:bottom w:val="none" w:sz="0" w:space="0" w:color="auto"/>
        <w:right w:val="none" w:sz="0" w:space="0" w:color="auto"/>
      </w:divBdr>
    </w:div>
    <w:div w:id="370300786">
      <w:bodyDiv w:val="1"/>
      <w:marLeft w:val="0"/>
      <w:marRight w:val="0"/>
      <w:marTop w:val="0"/>
      <w:marBottom w:val="0"/>
      <w:divBdr>
        <w:top w:val="none" w:sz="0" w:space="0" w:color="auto"/>
        <w:left w:val="none" w:sz="0" w:space="0" w:color="auto"/>
        <w:bottom w:val="none" w:sz="0" w:space="0" w:color="auto"/>
        <w:right w:val="none" w:sz="0" w:space="0" w:color="auto"/>
      </w:divBdr>
    </w:div>
    <w:div w:id="370303952">
      <w:bodyDiv w:val="1"/>
      <w:marLeft w:val="0"/>
      <w:marRight w:val="0"/>
      <w:marTop w:val="0"/>
      <w:marBottom w:val="0"/>
      <w:divBdr>
        <w:top w:val="none" w:sz="0" w:space="0" w:color="auto"/>
        <w:left w:val="none" w:sz="0" w:space="0" w:color="auto"/>
        <w:bottom w:val="none" w:sz="0" w:space="0" w:color="auto"/>
        <w:right w:val="none" w:sz="0" w:space="0" w:color="auto"/>
      </w:divBdr>
    </w:div>
    <w:div w:id="370347131">
      <w:bodyDiv w:val="1"/>
      <w:marLeft w:val="0"/>
      <w:marRight w:val="0"/>
      <w:marTop w:val="0"/>
      <w:marBottom w:val="0"/>
      <w:divBdr>
        <w:top w:val="none" w:sz="0" w:space="0" w:color="auto"/>
        <w:left w:val="none" w:sz="0" w:space="0" w:color="auto"/>
        <w:bottom w:val="none" w:sz="0" w:space="0" w:color="auto"/>
        <w:right w:val="none" w:sz="0" w:space="0" w:color="auto"/>
      </w:divBdr>
    </w:div>
    <w:div w:id="370350540">
      <w:bodyDiv w:val="1"/>
      <w:marLeft w:val="0"/>
      <w:marRight w:val="0"/>
      <w:marTop w:val="0"/>
      <w:marBottom w:val="0"/>
      <w:divBdr>
        <w:top w:val="none" w:sz="0" w:space="0" w:color="auto"/>
        <w:left w:val="none" w:sz="0" w:space="0" w:color="auto"/>
        <w:bottom w:val="none" w:sz="0" w:space="0" w:color="auto"/>
        <w:right w:val="none" w:sz="0" w:space="0" w:color="auto"/>
      </w:divBdr>
    </w:div>
    <w:div w:id="370572747">
      <w:bodyDiv w:val="1"/>
      <w:marLeft w:val="0"/>
      <w:marRight w:val="0"/>
      <w:marTop w:val="0"/>
      <w:marBottom w:val="0"/>
      <w:divBdr>
        <w:top w:val="none" w:sz="0" w:space="0" w:color="auto"/>
        <w:left w:val="none" w:sz="0" w:space="0" w:color="auto"/>
        <w:bottom w:val="none" w:sz="0" w:space="0" w:color="auto"/>
        <w:right w:val="none" w:sz="0" w:space="0" w:color="auto"/>
      </w:divBdr>
    </w:div>
    <w:div w:id="370769738">
      <w:bodyDiv w:val="1"/>
      <w:marLeft w:val="0"/>
      <w:marRight w:val="0"/>
      <w:marTop w:val="0"/>
      <w:marBottom w:val="0"/>
      <w:divBdr>
        <w:top w:val="none" w:sz="0" w:space="0" w:color="auto"/>
        <w:left w:val="none" w:sz="0" w:space="0" w:color="auto"/>
        <w:bottom w:val="none" w:sz="0" w:space="0" w:color="auto"/>
        <w:right w:val="none" w:sz="0" w:space="0" w:color="auto"/>
      </w:divBdr>
    </w:div>
    <w:div w:id="370964383">
      <w:bodyDiv w:val="1"/>
      <w:marLeft w:val="0"/>
      <w:marRight w:val="0"/>
      <w:marTop w:val="0"/>
      <w:marBottom w:val="0"/>
      <w:divBdr>
        <w:top w:val="none" w:sz="0" w:space="0" w:color="auto"/>
        <w:left w:val="none" w:sz="0" w:space="0" w:color="auto"/>
        <w:bottom w:val="none" w:sz="0" w:space="0" w:color="auto"/>
        <w:right w:val="none" w:sz="0" w:space="0" w:color="auto"/>
      </w:divBdr>
    </w:div>
    <w:div w:id="371075624">
      <w:bodyDiv w:val="1"/>
      <w:marLeft w:val="0"/>
      <w:marRight w:val="0"/>
      <w:marTop w:val="0"/>
      <w:marBottom w:val="0"/>
      <w:divBdr>
        <w:top w:val="none" w:sz="0" w:space="0" w:color="auto"/>
        <w:left w:val="none" w:sz="0" w:space="0" w:color="auto"/>
        <w:bottom w:val="none" w:sz="0" w:space="0" w:color="auto"/>
        <w:right w:val="none" w:sz="0" w:space="0" w:color="auto"/>
      </w:divBdr>
    </w:div>
    <w:div w:id="371077457">
      <w:bodyDiv w:val="1"/>
      <w:marLeft w:val="0"/>
      <w:marRight w:val="0"/>
      <w:marTop w:val="0"/>
      <w:marBottom w:val="0"/>
      <w:divBdr>
        <w:top w:val="none" w:sz="0" w:space="0" w:color="auto"/>
        <w:left w:val="none" w:sz="0" w:space="0" w:color="auto"/>
        <w:bottom w:val="none" w:sz="0" w:space="0" w:color="auto"/>
        <w:right w:val="none" w:sz="0" w:space="0" w:color="auto"/>
      </w:divBdr>
    </w:div>
    <w:div w:id="371152997">
      <w:bodyDiv w:val="1"/>
      <w:marLeft w:val="0"/>
      <w:marRight w:val="0"/>
      <w:marTop w:val="0"/>
      <w:marBottom w:val="0"/>
      <w:divBdr>
        <w:top w:val="none" w:sz="0" w:space="0" w:color="auto"/>
        <w:left w:val="none" w:sz="0" w:space="0" w:color="auto"/>
        <w:bottom w:val="none" w:sz="0" w:space="0" w:color="auto"/>
        <w:right w:val="none" w:sz="0" w:space="0" w:color="auto"/>
      </w:divBdr>
    </w:div>
    <w:div w:id="371348789">
      <w:bodyDiv w:val="1"/>
      <w:marLeft w:val="0"/>
      <w:marRight w:val="0"/>
      <w:marTop w:val="0"/>
      <w:marBottom w:val="0"/>
      <w:divBdr>
        <w:top w:val="none" w:sz="0" w:space="0" w:color="auto"/>
        <w:left w:val="none" w:sz="0" w:space="0" w:color="auto"/>
        <w:bottom w:val="none" w:sz="0" w:space="0" w:color="auto"/>
        <w:right w:val="none" w:sz="0" w:space="0" w:color="auto"/>
      </w:divBdr>
    </w:div>
    <w:div w:id="371922132">
      <w:bodyDiv w:val="1"/>
      <w:marLeft w:val="0"/>
      <w:marRight w:val="0"/>
      <w:marTop w:val="0"/>
      <w:marBottom w:val="0"/>
      <w:divBdr>
        <w:top w:val="none" w:sz="0" w:space="0" w:color="auto"/>
        <w:left w:val="none" w:sz="0" w:space="0" w:color="auto"/>
        <w:bottom w:val="none" w:sz="0" w:space="0" w:color="auto"/>
        <w:right w:val="none" w:sz="0" w:space="0" w:color="auto"/>
      </w:divBdr>
    </w:div>
    <w:div w:id="372001191">
      <w:bodyDiv w:val="1"/>
      <w:marLeft w:val="0"/>
      <w:marRight w:val="0"/>
      <w:marTop w:val="0"/>
      <w:marBottom w:val="0"/>
      <w:divBdr>
        <w:top w:val="none" w:sz="0" w:space="0" w:color="auto"/>
        <w:left w:val="none" w:sz="0" w:space="0" w:color="auto"/>
        <w:bottom w:val="none" w:sz="0" w:space="0" w:color="auto"/>
        <w:right w:val="none" w:sz="0" w:space="0" w:color="auto"/>
      </w:divBdr>
    </w:div>
    <w:div w:id="372005552">
      <w:bodyDiv w:val="1"/>
      <w:marLeft w:val="0"/>
      <w:marRight w:val="0"/>
      <w:marTop w:val="0"/>
      <w:marBottom w:val="0"/>
      <w:divBdr>
        <w:top w:val="none" w:sz="0" w:space="0" w:color="auto"/>
        <w:left w:val="none" w:sz="0" w:space="0" w:color="auto"/>
        <w:bottom w:val="none" w:sz="0" w:space="0" w:color="auto"/>
        <w:right w:val="none" w:sz="0" w:space="0" w:color="auto"/>
      </w:divBdr>
    </w:div>
    <w:div w:id="372266152">
      <w:bodyDiv w:val="1"/>
      <w:marLeft w:val="0"/>
      <w:marRight w:val="0"/>
      <w:marTop w:val="0"/>
      <w:marBottom w:val="0"/>
      <w:divBdr>
        <w:top w:val="none" w:sz="0" w:space="0" w:color="auto"/>
        <w:left w:val="none" w:sz="0" w:space="0" w:color="auto"/>
        <w:bottom w:val="none" w:sz="0" w:space="0" w:color="auto"/>
        <w:right w:val="none" w:sz="0" w:space="0" w:color="auto"/>
      </w:divBdr>
    </w:div>
    <w:div w:id="372273976">
      <w:bodyDiv w:val="1"/>
      <w:marLeft w:val="0"/>
      <w:marRight w:val="0"/>
      <w:marTop w:val="0"/>
      <w:marBottom w:val="0"/>
      <w:divBdr>
        <w:top w:val="none" w:sz="0" w:space="0" w:color="auto"/>
        <w:left w:val="none" w:sz="0" w:space="0" w:color="auto"/>
        <w:bottom w:val="none" w:sz="0" w:space="0" w:color="auto"/>
        <w:right w:val="none" w:sz="0" w:space="0" w:color="auto"/>
      </w:divBdr>
    </w:div>
    <w:div w:id="372509059">
      <w:bodyDiv w:val="1"/>
      <w:marLeft w:val="0"/>
      <w:marRight w:val="0"/>
      <w:marTop w:val="0"/>
      <w:marBottom w:val="0"/>
      <w:divBdr>
        <w:top w:val="none" w:sz="0" w:space="0" w:color="auto"/>
        <w:left w:val="none" w:sz="0" w:space="0" w:color="auto"/>
        <w:bottom w:val="none" w:sz="0" w:space="0" w:color="auto"/>
        <w:right w:val="none" w:sz="0" w:space="0" w:color="auto"/>
      </w:divBdr>
    </w:div>
    <w:div w:id="372536921">
      <w:bodyDiv w:val="1"/>
      <w:marLeft w:val="0"/>
      <w:marRight w:val="0"/>
      <w:marTop w:val="0"/>
      <w:marBottom w:val="0"/>
      <w:divBdr>
        <w:top w:val="none" w:sz="0" w:space="0" w:color="auto"/>
        <w:left w:val="none" w:sz="0" w:space="0" w:color="auto"/>
        <w:bottom w:val="none" w:sz="0" w:space="0" w:color="auto"/>
        <w:right w:val="none" w:sz="0" w:space="0" w:color="auto"/>
      </w:divBdr>
    </w:div>
    <w:div w:id="372927501">
      <w:bodyDiv w:val="1"/>
      <w:marLeft w:val="0"/>
      <w:marRight w:val="0"/>
      <w:marTop w:val="0"/>
      <w:marBottom w:val="0"/>
      <w:divBdr>
        <w:top w:val="none" w:sz="0" w:space="0" w:color="auto"/>
        <w:left w:val="none" w:sz="0" w:space="0" w:color="auto"/>
        <w:bottom w:val="none" w:sz="0" w:space="0" w:color="auto"/>
        <w:right w:val="none" w:sz="0" w:space="0" w:color="auto"/>
      </w:divBdr>
    </w:div>
    <w:div w:id="372967229">
      <w:bodyDiv w:val="1"/>
      <w:marLeft w:val="0"/>
      <w:marRight w:val="0"/>
      <w:marTop w:val="0"/>
      <w:marBottom w:val="0"/>
      <w:divBdr>
        <w:top w:val="none" w:sz="0" w:space="0" w:color="auto"/>
        <w:left w:val="none" w:sz="0" w:space="0" w:color="auto"/>
        <w:bottom w:val="none" w:sz="0" w:space="0" w:color="auto"/>
        <w:right w:val="none" w:sz="0" w:space="0" w:color="auto"/>
      </w:divBdr>
    </w:div>
    <w:div w:id="372969888">
      <w:bodyDiv w:val="1"/>
      <w:marLeft w:val="0"/>
      <w:marRight w:val="0"/>
      <w:marTop w:val="0"/>
      <w:marBottom w:val="0"/>
      <w:divBdr>
        <w:top w:val="none" w:sz="0" w:space="0" w:color="auto"/>
        <w:left w:val="none" w:sz="0" w:space="0" w:color="auto"/>
        <w:bottom w:val="none" w:sz="0" w:space="0" w:color="auto"/>
        <w:right w:val="none" w:sz="0" w:space="0" w:color="auto"/>
      </w:divBdr>
    </w:div>
    <w:div w:id="373189691">
      <w:bodyDiv w:val="1"/>
      <w:marLeft w:val="0"/>
      <w:marRight w:val="0"/>
      <w:marTop w:val="0"/>
      <w:marBottom w:val="0"/>
      <w:divBdr>
        <w:top w:val="none" w:sz="0" w:space="0" w:color="auto"/>
        <w:left w:val="none" w:sz="0" w:space="0" w:color="auto"/>
        <w:bottom w:val="none" w:sz="0" w:space="0" w:color="auto"/>
        <w:right w:val="none" w:sz="0" w:space="0" w:color="auto"/>
      </w:divBdr>
    </w:div>
    <w:div w:id="373576447">
      <w:bodyDiv w:val="1"/>
      <w:marLeft w:val="0"/>
      <w:marRight w:val="0"/>
      <w:marTop w:val="0"/>
      <w:marBottom w:val="0"/>
      <w:divBdr>
        <w:top w:val="none" w:sz="0" w:space="0" w:color="auto"/>
        <w:left w:val="none" w:sz="0" w:space="0" w:color="auto"/>
        <w:bottom w:val="none" w:sz="0" w:space="0" w:color="auto"/>
        <w:right w:val="none" w:sz="0" w:space="0" w:color="auto"/>
      </w:divBdr>
    </w:div>
    <w:div w:id="373582798">
      <w:bodyDiv w:val="1"/>
      <w:marLeft w:val="0"/>
      <w:marRight w:val="0"/>
      <w:marTop w:val="0"/>
      <w:marBottom w:val="0"/>
      <w:divBdr>
        <w:top w:val="none" w:sz="0" w:space="0" w:color="auto"/>
        <w:left w:val="none" w:sz="0" w:space="0" w:color="auto"/>
        <w:bottom w:val="none" w:sz="0" w:space="0" w:color="auto"/>
        <w:right w:val="none" w:sz="0" w:space="0" w:color="auto"/>
      </w:divBdr>
    </w:div>
    <w:div w:id="373777473">
      <w:bodyDiv w:val="1"/>
      <w:marLeft w:val="0"/>
      <w:marRight w:val="0"/>
      <w:marTop w:val="0"/>
      <w:marBottom w:val="0"/>
      <w:divBdr>
        <w:top w:val="none" w:sz="0" w:space="0" w:color="auto"/>
        <w:left w:val="none" w:sz="0" w:space="0" w:color="auto"/>
        <w:bottom w:val="none" w:sz="0" w:space="0" w:color="auto"/>
        <w:right w:val="none" w:sz="0" w:space="0" w:color="auto"/>
      </w:divBdr>
    </w:div>
    <w:div w:id="373846951">
      <w:bodyDiv w:val="1"/>
      <w:marLeft w:val="0"/>
      <w:marRight w:val="0"/>
      <w:marTop w:val="0"/>
      <w:marBottom w:val="0"/>
      <w:divBdr>
        <w:top w:val="none" w:sz="0" w:space="0" w:color="auto"/>
        <w:left w:val="none" w:sz="0" w:space="0" w:color="auto"/>
        <w:bottom w:val="none" w:sz="0" w:space="0" w:color="auto"/>
        <w:right w:val="none" w:sz="0" w:space="0" w:color="auto"/>
      </w:divBdr>
    </w:div>
    <w:div w:id="373965103">
      <w:bodyDiv w:val="1"/>
      <w:marLeft w:val="0"/>
      <w:marRight w:val="0"/>
      <w:marTop w:val="0"/>
      <w:marBottom w:val="0"/>
      <w:divBdr>
        <w:top w:val="none" w:sz="0" w:space="0" w:color="auto"/>
        <w:left w:val="none" w:sz="0" w:space="0" w:color="auto"/>
        <w:bottom w:val="none" w:sz="0" w:space="0" w:color="auto"/>
        <w:right w:val="none" w:sz="0" w:space="0" w:color="auto"/>
      </w:divBdr>
    </w:div>
    <w:div w:id="374157740">
      <w:bodyDiv w:val="1"/>
      <w:marLeft w:val="0"/>
      <w:marRight w:val="0"/>
      <w:marTop w:val="0"/>
      <w:marBottom w:val="0"/>
      <w:divBdr>
        <w:top w:val="none" w:sz="0" w:space="0" w:color="auto"/>
        <w:left w:val="none" w:sz="0" w:space="0" w:color="auto"/>
        <w:bottom w:val="none" w:sz="0" w:space="0" w:color="auto"/>
        <w:right w:val="none" w:sz="0" w:space="0" w:color="auto"/>
      </w:divBdr>
    </w:div>
    <w:div w:id="374158303">
      <w:bodyDiv w:val="1"/>
      <w:marLeft w:val="0"/>
      <w:marRight w:val="0"/>
      <w:marTop w:val="0"/>
      <w:marBottom w:val="0"/>
      <w:divBdr>
        <w:top w:val="none" w:sz="0" w:space="0" w:color="auto"/>
        <w:left w:val="none" w:sz="0" w:space="0" w:color="auto"/>
        <w:bottom w:val="none" w:sz="0" w:space="0" w:color="auto"/>
        <w:right w:val="none" w:sz="0" w:space="0" w:color="auto"/>
      </w:divBdr>
    </w:div>
    <w:div w:id="374353853">
      <w:bodyDiv w:val="1"/>
      <w:marLeft w:val="0"/>
      <w:marRight w:val="0"/>
      <w:marTop w:val="0"/>
      <w:marBottom w:val="0"/>
      <w:divBdr>
        <w:top w:val="none" w:sz="0" w:space="0" w:color="auto"/>
        <w:left w:val="none" w:sz="0" w:space="0" w:color="auto"/>
        <w:bottom w:val="none" w:sz="0" w:space="0" w:color="auto"/>
        <w:right w:val="none" w:sz="0" w:space="0" w:color="auto"/>
      </w:divBdr>
    </w:div>
    <w:div w:id="374354773">
      <w:bodyDiv w:val="1"/>
      <w:marLeft w:val="0"/>
      <w:marRight w:val="0"/>
      <w:marTop w:val="0"/>
      <w:marBottom w:val="0"/>
      <w:divBdr>
        <w:top w:val="none" w:sz="0" w:space="0" w:color="auto"/>
        <w:left w:val="none" w:sz="0" w:space="0" w:color="auto"/>
        <w:bottom w:val="none" w:sz="0" w:space="0" w:color="auto"/>
        <w:right w:val="none" w:sz="0" w:space="0" w:color="auto"/>
      </w:divBdr>
    </w:div>
    <w:div w:id="375005562">
      <w:bodyDiv w:val="1"/>
      <w:marLeft w:val="0"/>
      <w:marRight w:val="0"/>
      <w:marTop w:val="0"/>
      <w:marBottom w:val="0"/>
      <w:divBdr>
        <w:top w:val="none" w:sz="0" w:space="0" w:color="auto"/>
        <w:left w:val="none" w:sz="0" w:space="0" w:color="auto"/>
        <w:bottom w:val="none" w:sz="0" w:space="0" w:color="auto"/>
        <w:right w:val="none" w:sz="0" w:space="0" w:color="auto"/>
      </w:divBdr>
    </w:div>
    <w:div w:id="375079926">
      <w:bodyDiv w:val="1"/>
      <w:marLeft w:val="0"/>
      <w:marRight w:val="0"/>
      <w:marTop w:val="0"/>
      <w:marBottom w:val="0"/>
      <w:divBdr>
        <w:top w:val="none" w:sz="0" w:space="0" w:color="auto"/>
        <w:left w:val="none" w:sz="0" w:space="0" w:color="auto"/>
        <w:bottom w:val="none" w:sz="0" w:space="0" w:color="auto"/>
        <w:right w:val="none" w:sz="0" w:space="0" w:color="auto"/>
      </w:divBdr>
    </w:div>
    <w:div w:id="375130100">
      <w:bodyDiv w:val="1"/>
      <w:marLeft w:val="0"/>
      <w:marRight w:val="0"/>
      <w:marTop w:val="0"/>
      <w:marBottom w:val="0"/>
      <w:divBdr>
        <w:top w:val="none" w:sz="0" w:space="0" w:color="auto"/>
        <w:left w:val="none" w:sz="0" w:space="0" w:color="auto"/>
        <w:bottom w:val="none" w:sz="0" w:space="0" w:color="auto"/>
        <w:right w:val="none" w:sz="0" w:space="0" w:color="auto"/>
      </w:divBdr>
    </w:div>
    <w:div w:id="375130658">
      <w:bodyDiv w:val="1"/>
      <w:marLeft w:val="0"/>
      <w:marRight w:val="0"/>
      <w:marTop w:val="0"/>
      <w:marBottom w:val="0"/>
      <w:divBdr>
        <w:top w:val="none" w:sz="0" w:space="0" w:color="auto"/>
        <w:left w:val="none" w:sz="0" w:space="0" w:color="auto"/>
        <w:bottom w:val="none" w:sz="0" w:space="0" w:color="auto"/>
        <w:right w:val="none" w:sz="0" w:space="0" w:color="auto"/>
      </w:divBdr>
    </w:div>
    <w:div w:id="375205845">
      <w:bodyDiv w:val="1"/>
      <w:marLeft w:val="0"/>
      <w:marRight w:val="0"/>
      <w:marTop w:val="0"/>
      <w:marBottom w:val="0"/>
      <w:divBdr>
        <w:top w:val="none" w:sz="0" w:space="0" w:color="auto"/>
        <w:left w:val="none" w:sz="0" w:space="0" w:color="auto"/>
        <w:bottom w:val="none" w:sz="0" w:space="0" w:color="auto"/>
        <w:right w:val="none" w:sz="0" w:space="0" w:color="auto"/>
      </w:divBdr>
    </w:div>
    <w:div w:id="375550952">
      <w:bodyDiv w:val="1"/>
      <w:marLeft w:val="0"/>
      <w:marRight w:val="0"/>
      <w:marTop w:val="0"/>
      <w:marBottom w:val="0"/>
      <w:divBdr>
        <w:top w:val="none" w:sz="0" w:space="0" w:color="auto"/>
        <w:left w:val="none" w:sz="0" w:space="0" w:color="auto"/>
        <w:bottom w:val="none" w:sz="0" w:space="0" w:color="auto"/>
        <w:right w:val="none" w:sz="0" w:space="0" w:color="auto"/>
      </w:divBdr>
    </w:div>
    <w:div w:id="375661218">
      <w:bodyDiv w:val="1"/>
      <w:marLeft w:val="0"/>
      <w:marRight w:val="0"/>
      <w:marTop w:val="0"/>
      <w:marBottom w:val="0"/>
      <w:divBdr>
        <w:top w:val="none" w:sz="0" w:space="0" w:color="auto"/>
        <w:left w:val="none" w:sz="0" w:space="0" w:color="auto"/>
        <w:bottom w:val="none" w:sz="0" w:space="0" w:color="auto"/>
        <w:right w:val="none" w:sz="0" w:space="0" w:color="auto"/>
      </w:divBdr>
    </w:div>
    <w:div w:id="375932679">
      <w:bodyDiv w:val="1"/>
      <w:marLeft w:val="0"/>
      <w:marRight w:val="0"/>
      <w:marTop w:val="0"/>
      <w:marBottom w:val="0"/>
      <w:divBdr>
        <w:top w:val="none" w:sz="0" w:space="0" w:color="auto"/>
        <w:left w:val="none" w:sz="0" w:space="0" w:color="auto"/>
        <w:bottom w:val="none" w:sz="0" w:space="0" w:color="auto"/>
        <w:right w:val="none" w:sz="0" w:space="0" w:color="auto"/>
      </w:divBdr>
    </w:div>
    <w:div w:id="375933170">
      <w:bodyDiv w:val="1"/>
      <w:marLeft w:val="0"/>
      <w:marRight w:val="0"/>
      <w:marTop w:val="0"/>
      <w:marBottom w:val="0"/>
      <w:divBdr>
        <w:top w:val="none" w:sz="0" w:space="0" w:color="auto"/>
        <w:left w:val="none" w:sz="0" w:space="0" w:color="auto"/>
        <w:bottom w:val="none" w:sz="0" w:space="0" w:color="auto"/>
        <w:right w:val="none" w:sz="0" w:space="0" w:color="auto"/>
      </w:divBdr>
    </w:div>
    <w:div w:id="376122284">
      <w:bodyDiv w:val="1"/>
      <w:marLeft w:val="0"/>
      <w:marRight w:val="0"/>
      <w:marTop w:val="0"/>
      <w:marBottom w:val="0"/>
      <w:divBdr>
        <w:top w:val="none" w:sz="0" w:space="0" w:color="auto"/>
        <w:left w:val="none" w:sz="0" w:space="0" w:color="auto"/>
        <w:bottom w:val="none" w:sz="0" w:space="0" w:color="auto"/>
        <w:right w:val="none" w:sz="0" w:space="0" w:color="auto"/>
      </w:divBdr>
    </w:div>
    <w:div w:id="376391871">
      <w:bodyDiv w:val="1"/>
      <w:marLeft w:val="0"/>
      <w:marRight w:val="0"/>
      <w:marTop w:val="0"/>
      <w:marBottom w:val="0"/>
      <w:divBdr>
        <w:top w:val="none" w:sz="0" w:space="0" w:color="auto"/>
        <w:left w:val="none" w:sz="0" w:space="0" w:color="auto"/>
        <w:bottom w:val="none" w:sz="0" w:space="0" w:color="auto"/>
        <w:right w:val="none" w:sz="0" w:space="0" w:color="auto"/>
      </w:divBdr>
    </w:div>
    <w:div w:id="376508547">
      <w:bodyDiv w:val="1"/>
      <w:marLeft w:val="0"/>
      <w:marRight w:val="0"/>
      <w:marTop w:val="0"/>
      <w:marBottom w:val="0"/>
      <w:divBdr>
        <w:top w:val="none" w:sz="0" w:space="0" w:color="auto"/>
        <w:left w:val="none" w:sz="0" w:space="0" w:color="auto"/>
        <w:bottom w:val="none" w:sz="0" w:space="0" w:color="auto"/>
        <w:right w:val="none" w:sz="0" w:space="0" w:color="auto"/>
      </w:divBdr>
    </w:div>
    <w:div w:id="376514935">
      <w:bodyDiv w:val="1"/>
      <w:marLeft w:val="0"/>
      <w:marRight w:val="0"/>
      <w:marTop w:val="0"/>
      <w:marBottom w:val="0"/>
      <w:divBdr>
        <w:top w:val="none" w:sz="0" w:space="0" w:color="auto"/>
        <w:left w:val="none" w:sz="0" w:space="0" w:color="auto"/>
        <w:bottom w:val="none" w:sz="0" w:space="0" w:color="auto"/>
        <w:right w:val="none" w:sz="0" w:space="0" w:color="auto"/>
      </w:divBdr>
    </w:div>
    <w:div w:id="376971184">
      <w:bodyDiv w:val="1"/>
      <w:marLeft w:val="0"/>
      <w:marRight w:val="0"/>
      <w:marTop w:val="0"/>
      <w:marBottom w:val="0"/>
      <w:divBdr>
        <w:top w:val="none" w:sz="0" w:space="0" w:color="auto"/>
        <w:left w:val="none" w:sz="0" w:space="0" w:color="auto"/>
        <w:bottom w:val="none" w:sz="0" w:space="0" w:color="auto"/>
        <w:right w:val="none" w:sz="0" w:space="0" w:color="auto"/>
      </w:divBdr>
    </w:div>
    <w:div w:id="376978821">
      <w:bodyDiv w:val="1"/>
      <w:marLeft w:val="0"/>
      <w:marRight w:val="0"/>
      <w:marTop w:val="0"/>
      <w:marBottom w:val="0"/>
      <w:divBdr>
        <w:top w:val="none" w:sz="0" w:space="0" w:color="auto"/>
        <w:left w:val="none" w:sz="0" w:space="0" w:color="auto"/>
        <w:bottom w:val="none" w:sz="0" w:space="0" w:color="auto"/>
        <w:right w:val="none" w:sz="0" w:space="0" w:color="auto"/>
      </w:divBdr>
    </w:div>
    <w:div w:id="377055222">
      <w:bodyDiv w:val="1"/>
      <w:marLeft w:val="0"/>
      <w:marRight w:val="0"/>
      <w:marTop w:val="0"/>
      <w:marBottom w:val="0"/>
      <w:divBdr>
        <w:top w:val="none" w:sz="0" w:space="0" w:color="auto"/>
        <w:left w:val="none" w:sz="0" w:space="0" w:color="auto"/>
        <w:bottom w:val="none" w:sz="0" w:space="0" w:color="auto"/>
        <w:right w:val="none" w:sz="0" w:space="0" w:color="auto"/>
      </w:divBdr>
    </w:div>
    <w:div w:id="377097662">
      <w:bodyDiv w:val="1"/>
      <w:marLeft w:val="0"/>
      <w:marRight w:val="0"/>
      <w:marTop w:val="0"/>
      <w:marBottom w:val="0"/>
      <w:divBdr>
        <w:top w:val="none" w:sz="0" w:space="0" w:color="auto"/>
        <w:left w:val="none" w:sz="0" w:space="0" w:color="auto"/>
        <w:bottom w:val="none" w:sz="0" w:space="0" w:color="auto"/>
        <w:right w:val="none" w:sz="0" w:space="0" w:color="auto"/>
      </w:divBdr>
    </w:div>
    <w:div w:id="377168400">
      <w:bodyDiv w:val="1"/>
      <w:marLeft w:val="0"/>
      <w:marRight w:val="0"/>
      <w:marTop w:val="0"/>
      <w:marBottom w:val="0"/>
      <w:divBdr>
        <w:top w:val="none" w:sz="0" w:space="0" w:color="auto"/>
        <w:left w:val="none" w:sz="0" w:space="0" w:color="auto"/>
        <w:bottom w:val="none" w:sz="0" w:space="0" w:color="auto"/>
        <w:right w:val="none" w:sz="0" w:space="0" w:color="auto"/>
      </w:divBdr>
    </w:div>
    <w:div w:id="377515206">
      <w:bodyDiv w:val="1"/>
      <w:marLeft w:val="0"/>
      <w:marRight w:val="0"/>
      <w:marTop w:val="0"/>
      <w:marBottom w:val="0"/>
      <w:divBdr>
        <w:top w:val="none" w:sz="0" w:space="0" w:color="auto"/>
        <w:left w:val="none" w:sz="0" w:space="0" w:color="auto"/>
        <w:bottom w:val="none" w:sz="0" w:space="0" w:color="auto"/>
        <w:right w:val="none" w:sz="0" w:space="0" w:color="auto"/>
      </w:divBdr>
    </w:div>
    <w:div w:id="377628715">
      <w:bodyDiv w:val="1"/>
      <w:marLeft w:val="0"/>
      <w:marRight w:val="0"/>
      <w:marTop w:val="0"/>
      <w:marBottom w:val="0"/>
      <w:divBdr>
        <w:top w:val="none" w:sz="0" w:space="0" w:color="auto"/>
        <w:left w:val="none" w:sz="0" w:space="0" w:color="auto"/>
        <w:bottom w:val="none" w:sz="0" w:space="0" w:color="auto"/>
        <w:right w:val="none" w:sz="0" w:space="0" w:color="auto"/>
      </w:divBdr>
    </w:div>
    <w:div w:id="377629727">
      <w:bodyDiv w:val="1"/>
      <w:marLeft w:val="0"/>
      <w:marRight w:val="0"/>
      <w:marTop w:val="0"/>
      <w:marBottom w:val="0"/>
      <w:divBdr>
        <w:top w:val="none" w:sz="0" w:space="0" w:color="auto"/>
        <w:left w:val="none" w:sz="0" w:space="0" w:color="auto"/>
        <w:bottom w:val="none" w:sz="0" w:space="0" w:color="auto"/>
        <w:right w:val="none" w:sz="0" w:space="0" w:color="auto"/>
      </w:divBdr>
    </w:div>
    <w:div w:id="377633198">
      <w:bodyDiv w:val="1"/>
      <w:marLeft w:val="0"/>
      <w:marRight w:val="0"/>
      <w:marTop w:val="0"/>
      <w:marBottom w:val="0"/>
      <w:divBdr>
        <w:top w:val="none" w:sz="0" w:space="0" w:color="auto"/>
        <w:left w:val="none" w:sz="0" w:space="0" w:color="auto"/>
        <w:bottom w:val="none" w:sz="0" w:space="0" w:color="auto"/>
        <w:right w:val="none" w:sz="0" w:space="0" w:color="auto"/>
      </w:divBdr>
    </w:div>
    <w:div w:id="377708213">
      <w:bodyDiv w:val="1"/>
      <w:marLeft w:val="0"/>
      <w:marRight w:val="0"/>
      <w:marTop w:val="0"/>
      <w:marBottom w:val="0"/>
      <w:divBdr>
        <w:top w:val="none" w:sz="0" w:space="0" w:color="auto"/>
        <w:left w:val="none" w:sz="0" w:space="0" w:color="auto"/>
        <w:bottom w:val="none" w:sz="0" w:space="0" w:color="auto"/>
        <w:right w:val="none" w:sz="0" w:space="0" w:color="auto"/>
      </w:divBdr>
    </w:div>
    <w:div w:id="377780059">
      <w:bodyDiv w:val="1"/>
      <w:marLeft w:val="0"/>
      <w:marRight w:val="0"/>
      <w:marTop w:val="0"/>
      <w:marBottom w:val="0"/>
      <w:divBdr>
        <w:top w:val="none" w:sz="0" w:space="0" w:color="auto"/>
        <w:left w:val="none" w:sz="0" w:space="0" w:color="auto"/>
        <w:bottom w:val="none" w:sz="0" w:space="0" w:color="auto"/>
        <w:right w:val="none" w:sz="0" w:space="0" w:color="auto"/>
      </w:divBdr>
    </w:div>
    <w:div w:id="377781694">
      <w:bodyDiv w:val="1"/>
      <w:marLeft w:val="0"/>
      <w:marRight w:val="0"/>
      <w:marTop w:val="0"/>
      <w:marBottom w:val="0"/>
      <w:divBdr>
        <w:top w:val="none" w:sz="0" w:space="0" w:color="auto"/>
        <w:left w:val="none" w:sz="0" w:space="0" w:color="auto"/>
        <w:bottom w:val="none" w:sz="0" w:space="0" w:color="auto"/>
        <w:right w:val="none" w:sz="0" w:space="0" w:color="auto"/>
      </w:divBdr>
    </w:div>
    <w:div w:id="377898746">
      <w:bodyDiv w:val="1"/>
      <w:marLeft w:val="0"/>
      <w:marRight w:val="0"/>
      <w:marTop w:val="0"/>
      <w:marBottom w:val="0"/>
      <w:divBdr>
        <w:top w:val="none" w:sz="0" w:space="0" w:color="auto"/>
        <w:left w:val="none" w:sz="0" w:space="0" w:color="auto"/>
        <w:bottom w:val="none" w:sz="0" w:space="0" w:color="auto"/>
        <w:right w:val="none" w:sz="0" w:space="0" w:color="auto"/>
      </w:divBdr>
    </w:div>
    <w:div w:id="377975707">
      <w:bodyDiv w:val="1"/>
      <w:marLeft w:val="0"/>
      <w:marRight w:val="0"/>
      <w:marTop w:val="0"/>
      <w:marBottom w:val="0"/>
      <w:divBdr>
        <w:top w:val="none" w:sz="0" w:space="0" w:color="auto"/>
        <w:left w:val="none" w:sz="0" w:space="0" w:color="auto"/>
        <w:bottom w:val="none" w:sz="0" w:space="0" w:color="auto"/>
        <w:right w:val="none" w:sz="0" w:space="0" w:color="auto"/>
      </w:divBdr>
    </w:div>
    <w:div w:id="378016463">
      <w:bodyDiv w:val="1"/>
      <w:marLeft w:val="0"/>
      <w:marRight w:val="0"/>
      <w:marTop w:val="0"/>
      <w:marBottom w:val="0"/>
      <w:divBdr>
        <w:top w:val="none" w:sz="0" w:space="0" w:color="auto"/>
        <w:left w:val="none" w:sz="0" w:space="0" w:color="auto"/>
        <w:bottom w:val="none" w:sz="0" w:space="0" w:color="auto"/>
        <w:right w:val="none" w:sz="0" w:space="0" w:color="auto"/>
      </w:divBdr>
    </w:div>
    <w:div w:id="378091480">
      <w:bodyDiv w:val="1"/>
      <w:marLeft w:val="0"/>
      <w:marRight w:val="0"/>
      <w:marTop w:val="0"/>
      <w:marBottom w:val="0"/>
      <w:divBdr>
        <w:top w:val="none" w:sz="0" w:space="0" w:color="auto"/>
        <w:left w:val="none" w:sz="0" w:space="0" w:color="auto"/>
        <w:bottom w:val="none" w:sz="0" w:space="0" w:color="auto"/>
        <w:right w:val="none" w:sz="0" w:space="0" w:color="auto"/>
      </w:divBdr>
    </w:div>
    <w:div w:id="378093792">
      <w:bodyDiv w:val="1"/>
      <w:marLeft w:val="0"/>
      <w:marRight w:val="0"/>
      <w:marTop w:val="0"/>
      <w:marBottom w:val="0"/>
      <w:divBdr>
        <w:top w:val="none" w:sz="0" w:space="0" w:color="auto"/>
        <w:left w:val="none" w:sz="0" w:space="0" w:color="auto"/>
        <w:bottom w:val="none" w:sz="0" w:space="0" w:color="auto"/>
        <w:right w:val="none" w:sz="0" w:space="0" w:color="auto"/>
      </w:divBdr>
    </w:div>
    <w:div w:id="378172116">
      <w:bodyDiv w:val="1"/>
      <w:marLeft w:val="0"/>
      <w:marRight w:val="0"/>
      <w:marTop w:val="0"/>
      <w:marBottom w:val="0"/>
      <w:divBdr>
        <w:top w:val="none" w:sz="0" w:space="0" w:color="auto"/>
        <w:left w:val="none" w:sz="0" w:space="0" w:color="auto"/>
        <w:bottom w:val="none" w:sz="0" w:space="0" w:color="auto"/>
        <w:right w:val="none" w:sz="0" w:space="0" w:color="auto"/>
      </w:divBdr>
    </w:div>
    <w:div w:id="378239096">
      <w:bodyDiv w:val="1"/>
      <w:marLeft w:val="0"/>
      <w:marRight w:val="0"/>
      <w:marTop w:val="0"/>
      <w:marBottom w:val="0"/>
      <w:divBdr>
        <w:top w:val="none" w:sz="0" w:space="0" w:color="auto"/>
        <w:left w:val="none" w:sz="0" w:space="0" w:color="auto"/>
        <w:bottom w:val="none" w:sz="0" w:space="0" w:color="auto"/>
        <w:right w:val="none" w:sz="0" w:space="0" w:color="auto"/>
      </w:divBdr>
    </w:div>
    <w:div w:id="378359299">
      <w:bodyDiv w:val="1"/>
      <w:marLeft w:val="0"/>
      <w:marRight w:val="0"/>
      <w:marTop w:val="0"/>
      <w:marBottom w:val="0"/>
      <w:divBdr>
        <w:top w:val="none" w:sz="0" w:space="0" w:color="auto"/>
        <w:left w:val="none" w:sz="0" w:space="0" w:color="auto"/>
        <w:bottom w:val="none" w:sz="0" w:space="0" w:color="auto"/>
        <w:right w:val="none" w:sz="0" w:space="0" w:color="auto"/>
      </w:divBdr>
    </w:div>
    <w:div w:id="378432599">
      <w:bodyDiv w:val="1"/>
      <w:marLeft w:val="0"/>
      <w:marRight w:val="0"/>
      <w:marTop w:val="0"/>
      <w:marBottom w:val="0"/>
      <w:divBdr>
        <w:top w:val="none" w:sz="0" w:space="0" w:color="auto"/>
        <w:left w:val="none" w:sz="0" w:space="0" w:color="auto"/>
        <w:bottom w:val="none" w:sz="0" w:space="0" w:color="auto"/>
        <w:right w:val="none" w:sz="0" w:space="0" w:color="auto"/>
      </w:divBdr>
    </w:div>
    <w:div w:id="378670007">
      <w:bodyDiv w:val="1"/>
      <w:marLeft w:val="0"/>
      <w:marRight w:val="0"/>
      <w:marTop w:val="0"/>
      <w:marBottom w:val="0"/>
      <w:divBdr>
        <w:top w:val="none" w:sz="0" w:space="0" w:color="auto"/>
        <w:left w:val="none" w:sz="0" w:space="0" w:color="auto"/>
        <w:bottom w:val="none" w:sz="0" w:space="0" w:color="auto"/>
        <w:right w:val="none" w:sz="0" w:space="0" w:color="auto"/>
      </w:divBdr>
    </w:div>
    <w:div w:id="378676352">
      <w:bodyDiv w:val="1"/>
      <w:marLeft w:val="0"/>
      <w:marRight w:val="0"/>
      <w:marTop w:val="0"/>
      <w:marBottom w:val="0"/>
      <w:divBdr>
        <w:top w:val="none" w:sz="0" w:space="0" w:color="auto"/>
        <w:left w:val="none" w:sz="0" w:space="0" w:color="auto"/>
        <w:bottom w:val="none" w:sz="0" w:space="0" w:color="auto"/>
        <w:right w:val="none" w:sz="0" w:space="0" w:color="auto"/>
      </w:divBdr>
    </w:div>
    <w:div w:id="378866649">
      <w:bodyDiv w:val="1"/>
      <w:marLeft w:val="0"/>
      <w:marRight w:val="0"/>
      <w:marTop w:val="0"/>
      <w:marBottom w:val="0"/>
      <w:divBdr>
        <w:top w:val="none" w:sz="0" w:space="0" w:color="auto"/>
        <w:left w:val="none" w:sz="0" w:space="0" w:color="auto"/>
        <w:bottom w:val="none" w:sz="0" w:space="0" w:color="auto"/>
        <w:right w:val="none" w:sz="0" w:space="0" w:color="auto"/>
      </w:divBdr>
    </w:div>
    <w:div w:id="379020209">
      <w:bodyDiv w:val="1"/>
      <w:marLeft w:val="0"/>
      <w:marRight w:val="0"/>
      <w:marTop w:val="0"/>
      <w:marBottom w:val="0"/>
      <w:divBdr>
        <w:top w:val="none" w:sz="0" w:space="0" w:color="auto"/>
        <w:left w:val="none" w:sz="0" w:space="0" w:color="auto"/>
        <w:bottom w:val="none" w:sz="0" w:space="0" w:color="auto"/>
        <w:right w:val="none" w:sz="0" w:space="0" w:color="auto"/>
      </w:divBdr>
    </w:div>
    <w:div w:id="379061740">
      <w:bodyDiv w:val="1"/>
      <w:marLeft w:val="0"/>
      <w:marRight w:val="0"/>
      <w:marTop w:val="0"/>
      <w:marBottom w:val="0"/>
      <w:divBdr>
        <w:top w:val="none" w:sz="0" w:space="0" w:color="auto"/>
        <w:left w:val="none" w:sz="0" w:space="0" w:color="auto"/>
        <w:bottom w:val="none" w:sz="0" w:space="0" w:color="auto"/>
        <w:right w:val="none" w:sz="0" w:space="0" w:color="auto"/>
      </w:divBdr>
    </w:div>
    <w:div w:id="379136300">
      <w:bodyDiv w:val="1"/>
      <w:marLeft w:val="0"/>
      <w:marRight w:val="0"/>
      <w:marTop w:val="0"/>
      <w:marBottom w:val="0"/>
      <w:divBdr>
        <w:top w:val="none" w:sz="0" w:space="0" w:color="auto"/>
        <w:left w:val="none" w:sz="0" w:space="0" w:color="auto"/>
        <w:bottom w:val="none" w:sz="0" w:space="0" w:color="auto"/>
        <w:right w:val="none" w:sz="0" w:space="0" w:color="auto"/>
      </w:divBdr>
    </w:div>
    <w:div w:id="379865295">
      <w:bodyDiv w:val="1"/>
      <w:marLeft w:val="0"/>
      <w:marRight w:val="0"/>
      <w:marTop w:val="0"/>
      <w:marBottom w:val="0"/>
      <w:divBdr>
        <w:top w:val="none" w:sz="0" w:space="0" w:color="auto"/>
        <w:left w:val="none" w:sz="0" w:space="0" w:color="auto"/>
        <w:bottom w:val="none" w:sz="0" w:space="0" w:color="auto"/>
        <w:right w:val="none" w:sz="0" w:space="0" w:color="auto"/>
      </w:divBdr>
    </w:div>
    <w:div w:id="379865297">
      <w:bodyDiv w:val="1"/>
      <w:marLeft w:val="0"/>
      <w:marRight w:val="0"/>
      <w:marTop w:val="0"/>
      <w:marBottom w:val="0"/>
      <w:divBdr>
        <w:top w:val="none" w:sz="0" w:space="0" w:color="auto"/>
        <w:left w:val="none" w:sz="0" w:space="0" w:color="auto"/>
        <w:bottom w:val="none" w:sz="0" w:space="0" w:color="auto"/>
        <w:right w:val="none" w:sz="0" w:space="0" w:color="auto"/>
      </w:divBdr>
    </w:div>
    <w:div w:id="379939198">
      <w:bodyDiv w:val="1"/>
      <w:marLeft w:val="0"/>
      <w:marRight w:val="0"/>
      <w:marTop w:val="0"/>
      <w:marBottom w:val="0"/>
      <w:divBdr>
        <w:top w:val="none" w:sz="0" w:space="0" w:color="auto"/>
        <w:left w:val="none" w:sz="0" w:space="0" w:color="auto"/>
        <w:bottom w:val="none" w:sz="0" w:space="0" w:color="auto"/>
        <w:right w:val="none" w:sz="0" w:space="0" w:color="auto"/>
      </w:divBdr>
    </w:div>
    <w:div w:id="379980064">
      <w:bodyDiv w:val="1"/>
      <w:marLeft w:val="0"/>
      <w:marRight w:val="0"/>
      <w:marTop w:val="0"/>
      <w:marBottom w:val="0"/>
      <w:divBdr>
        <w:top w:val="none" w:sz="0" w:space="0" w:color="auto"/>
        <w:left w:val="none" w:sz="0" w:space="0" w:color="auto"/>
        <w:bottom w:val="none" w:sz="0" w:space="0" w:color="auto"/>
        <w:right w:val="none" w:sz="0" w:space="0" w:color="auto"/>
      </w:divBdr>
    </w:div>
    <w:div w:id="380179379">
      <w:bodyDiv w:val="1"/>
      <w:marLeft w:val="0"/>
      <w:marRight w:val="0"/>
      <w:marTop w:val="0"/>
      <w:marBottom w:val="0"/>
      <w:divBdr>
        <w:top w:val="none" w:sz="0" w:space="0" w:color="auto"/>
        <w:left w:val="none" w:sz="0" w:space="0" w:color="auto"/>
        <w:bottom w:val="none" w:sz="0" w:space="0" w:color="auto"/>
        <w:right w:val="none" w:sz="0" w:space="0" w:color="auto"/>
      </w:divBdr>
    </w:div>
    <w:div w:id="380255701">
      <w:bodyDiv w:val="1"/>
      <w:marLeft w:val="0"/>
      <w:marRight w:val="0"/>
      <w:marTop w:val="0"/>
      <w:marBottom w:val="0"/>
      <w:divBdr>
        <w:top w:val="none" w:sz="0" w:space="0" w:color="auto"/>
        <w:left w:val="none" w:sz="0" w:space="0" w:color="auto"/>
        <w:bottom w:val="none" w:sz="0" w:space="0" w:color="auto"/>
        <w:right w:val="none" w:sz="0" w:space="0" w:color="auto"/>
      </w:divBdr>
    </w:div>
    <w:div w:id="380595416">
      <w:bodyDiv w:val="1"/>
      <w:marLeft w:val="0"/>
      <w:marRight w:val="0"/>
      <w:marTop w:val="0"/>
      <w:marBottom w:val="0"/>
      <w:divBdr>
        <w:top w:val="none" w:sz="0" w:space="0" w:color="auto"/>
        <w:left w:val="none" w:sz="0" w:space="0" w:color="auto"/>
        <w:bottom w:val="none" w:sz="0" w:space="0" w:color="auto"/>
        <w:right w:val="none" w:sz="0" w:space="0" w:color="auto"/>
      </w:divBdr>
    </w:div>
    <w:div w:id="380636791">
      <w:bodyDiv w:val="1"/>
      <w:marLeft w:val="0"/>
      <w:marRight w:val="0"/>
      <w:marTop w:val="0"/>
      <w:marBottom w:val="0"/>
      <w:divBdr>
        <w:top w:val="none" w:sz="0" w:space="0" w:color="auto"/>
        <w:left w:val="none" w:sz="0" w:space="0" w:color="auto"/>
        <w:bottom w:val="none" w:sz="0" w:space="0" w:color="auto"/>
        <w:right w:val="none" w:sz="0" w:space="0" w:color="auto"/>
      </w:divBdr>
    </w:div>
    <w:div w:id="381370051">
      <w:bodyDiv w:val="1"/>
      <w:marLeft w:val="0"/>
      <w:marRight w:val="0"/>
      <w:marTop w:val="0"/>
      <w:marBottom w:val="0"/>
      <w:divBdr>
        <w:top w:val="none" w:sz="0" w:space="0" w:color="auto"/>
        <w:left w:val="none" w:sz="0" w:space="0" w:color="auto"/>
        <w:bottom w:val="none" w:sz="0" w:space="0" w:color="auto"/>
        <w:right w:val="none" w:sz="0" w:space="0" w:color="auto"/>
      </w:divBdr>
    </w:div>
    <w:div w:id="381372359">
      <w:bodyDiv w:val="1"/>
      <w:marLeft w:val="0"/>
      <w:marRight w:val="0"/>
      <w:marTop w:val="0"/>
      <w:marBottom w:val="0"/>
      <w:divBdr>
        <w:top w:val="none" w:sz="0" w:space="0" w:color="auto"/>
        <w:left w:val="none" w:sz="0" w:space="0" w:color="auto"/>
        <w:bottom w:val="none" w:sz="0" w:space="0" w:color="auto"/>
        <w:right w:val="none" w:sz="0" w:space="0" w:color="auto"/>
      </w:divBdr>
    </w:div>
    <w:div w:id="381833764">
      <w:bodyDiv w:val="1"/>
      <w:marLeft w:val="0"/>
      <w:marRight w:val="0"/>
      <w:marTop w:val="0"/>
      <w:marBottom w:val="0"/>
      <w:divBdr>
        <w:top w:val="none" w:sz="0" w:space="0" w:color="auto"/>
        <w:left w:val="none" w:sz="0" w:space="0" w:color="auto"/>
        <w:bottom w:val="none" w:sz="0" w:space="0" w:color="auto"/>
        <w:right w:val="none" w:sz="0" w:space="0" w:color="auto"/>
      </w:divBdr>
    </w:div>
    <w:div w:id="382102113">
      <w:bodyDiv w:val="1"/>
      <w:marLeft w:val="0"/>
      <w:marRight w:val="0"/>
      <w:marTop w:val="0"/>
      <w:marBottom w:val="0"/>
      <w:divBdr>
        <w:top w:val="none" w:sz="0" w:space="0" w:color="auto"/>
        <w:left w:val="none" w:sz="0" w:space="0" w:color="auto"/>
        <w:bottom w:val="none" w:sz="0" w:space="0" w:color="auto"/>
        <w:right w:val="none" w:sz="0" w:space="0" w:color="auto"/>
      </w:divBdr>
    </w:div>
    <w:div w:id="382172486">
      <w:bodyDiv w:val="1"/>
      <w:marLeft w:val="0"/>
      <w:marRight w:val="0"/>
      <w:marTop w:val="0"/>
      <w:marBottom w:val="0"/>
      <w:divBdr>
        <w:top w:val="none" w:sz="0" w:space="0" w:color="auto"/>
        <w:left w:val="none" w:sz="0" w:space="0" w:color="auto"/>
        <w:bottom w:val="none" w:sz="0" w:space="0" w:color="auto"/>
        <w:right w:val="none" w:sz="0" w:space="0" w:color="auto"/>
      </w:divBdr>
    </w:div>
    <w:div w:id="382287722">
      <w:bodyDiv w:val="1"/>
      <w:marLeft w:val="0"/>
      <w:marRight w:val="0"/>
      <w:marTop w:val="0"/>
      <w:marBottom w:val="0"/>
      <w:divBdr>
        <w:top w:val="none" w:sz="0" w:space="0" w:color="auto"/>
        <w:left w:val="none" w:sz="0" w:space="0" w:color="auto"/>
        <w:bottom w:val="none" w:sz="0" w:space="0" w:color="auto"/>
        <w:right w:val="none" w:sz="0" w:space="0" w:color="auto"/>
      </w:divBdr>
    </w:div>
    <w:div w:id="382562152">
      <w:bodyDiv w:val="1"/>
      <w:marLeft w:val="0"/>
      <w:marRight w:val="0"/>
      <w:marTop w:val="0"/>
      <w:marBottom w:val="0"/>
      <w:divBdr>
        <w:top w:val="none" w:sz="0" w:space="0" w:color="auto"/>
        <w:left w:val="none" w:sz="0" w:space="0" w:color="auto"/>
        <w:bottom w:val="none" w:sz="0" w:space="0" w:color="auto"/>
        <w:right w:val="none" w:sz="0" w:space="0" w:color="auto"/>
      </w:divBdr>
    </w:div>
    <w:div w:id="382676182">
      <w:bodyDiv w:val="1"/>
      <w:marLeft w:val="0"/>
      <w:marRight w:val="0"/>
      <w:marTop w:val="0"/>
      <w:marBottom w:val="0"/>
      <w:divBdr>
        <w:top w:val="none" w:sz="0" w:space="0" w:color="auto"/>
        <w:left w:val="none" w:sz="0" w:space="0" w:color="auto"/>
        <w:bottom w:val="none" w:sz="0" w:space="0" w:color="auto"/>
        <w:right w:val="none" w:sz="0" w:space="0" w:color="auto"/>
      </w:divBdr>
    </w:div>
    <w:div w:id="382753052">
      <w:bodyDiv w:val="1"/>
      <w:marLeft w:val="0"/>
      <w:marRight w:val="0"/>
      <w:marTop w:val="0"/>
      <w:marBottom w:val="0"/>
      <w:divBdr>
        <w:top w:val="none" w:sz="0" w:space="0" w:color="auto"/>
        <w:left w:val="none" w:sz="0" w:space="0" w:color="auto"/>
        <w:bottom w:val="none" w:sz="0" w:space="0" w:color="auto"/>
        <w:right w:val="none" w:sz="0" w:space="0" w:color="auto"/>
      </w:divBdr>
    </w:div>
    <w:div w:id="382800877">
      <w:bodyDiv w:val="1"/>
      <w:marLeft w:val="0"/>
      <w:marRight w:val="0"/>
      <w:marTop w:val="0"/>
      <w:marBottom w:val="0"/>
      <w:divBdr>
        <w:top w:val="none" w:sz="0" w:space="0" w:color="auto"/>
        <w:left w:val="none" w:sz="0" w:space="0" w:color="auto"/>
        <w:bottom w:val="none" w:sz="0" w:space="0" w:color="auto"/>
        <w:right w:val="none" w:sz="0" w:space="0" w:color="auto"/>
      </w:divBdr>
    </w:div>
    <w:div w:id="382873986">
      <w:bodyDiv w:val="1"/>
      <w:marLeft w:val="0"/>
      <w:marRight w:val="0"/>
      <w:marTop w:val="0"/>
      <w:marBottom w:val="0"/>
      <w:divBdr>
        <w:top w:val="none" w:sz="0" w:space="0" w:color="auto"/>
        <w:left w:val="none" w:sz="0" w:space="0" w:color="auto"/>
        <w:bottom w:val="none" w:sz="0" w:space="0" w:color="auto"/>
        <w:right w:val="none" w:sz="0" w:space="0" w:color="auto"/>
      </w:divBdr>
    </w:div>
    <w:div w:id="383063125">
      <w:bodyDiv w:val="1"/>
      <w:marLeft w:val="0"/>
      <w:marRight w:val="0"/>
      <w:marTop w:val="0"/>
      <w:marBottom w:val="0"/>
      <w:divBdr>
        <w:top w:val="none" w:sz="0" w:space="0" w:color="auto"/>
        <w:left w:val="none" w:sz="0" w:space="0" w:color="auto"/>
        <w:bottom w:val="none" w:sz="0" w:space="0" w:color="auto"/>
        <w:right w:val="none" w:sz="0" w:space="0" w:color="auto"/>
      </w:divBdr>
    </w:div>
    <w:div w:id="383065238">
      <w:bodyDiv w:val="1"/>
      <w:marLeft w:val="0"/>
      <w:marRight w:val="0"/>
      <w:marTop w:val="0"/>
      <w:marBottom w:val="0"/>
      <w:divBdr>
        <w:top w:val="none" w:sz="0" w:space="0" w:color="auto"/>
        <w:left w:val="none" w:sz="0" w:space="0" w:color="auto"/>
        <w:bottom w:val="none" w:sz="0" w:space="0" w:color="auto"/>
        <w:right w:val="none" w:sz="0" w:space="0" w:color="auto"/>
      </w:divBdr>
    </w:div>
    <w:div w:id="383065522">
      <w:bodyDiv w:val="1"/>
      <w:marLeft w:val="0"/>
      <w:marRight w:val="0"/>
      <w:marTop w:val="0"/>
      <w:marBottom w:val="0"/>
      <w:divBdr>
        <w:top w:val="none" w:sz="0" w:space="0" w:color="auto"/>
        <w:left w:val="none" w:sz="0" w:space="0" w:color="auto"/>
        <w:bottom w:val="none" w:sz="0" w:space="0" w:color="auto"/>
        <w:right w:val="none" w:sz="0" w:space="0" w:color="auto"/>
      </w:divBdr>
    </w:div>
    <w:div w:id="383068697">
      <w:bodyDiv w:val="1"/>
      <w:marLeft w:val="0"/>
      <w:marRight w:val="0"/>
      <w:marTop w:val="0"/>
      <w:marBottom w:val="0"/>
      <w:divBdr>
        <w:top w:val="none" w:sz="0" w:space="0" w:color="auto"/>
        <w:left w:val="none" w:sz="0" w:space="0" w:color="auto"/>
        <w:bottom w:val="none" w:sz="0" w:space="0" w:color="auto"/>
        <w:right w:val="none" w:sz="0" w:space="0" w:color="auto"/>
      </w:divBdr>
    </w:div>
    <w:div w:id="383212802">
      <w:bodyDiv w:val="1"/>
      <w:marLeft w:val="0"/>
      <w:marRight w:val="0"/>
      <w:marTop w:val="0"/>
      <w:marBottom w:val="0"/>
      <w:divBdr>
        <w:top w:val="none" w:sz="0" w:space="0" w:color="auto"/>
        <w:left w:val="none" w:sz="0" w:space="0" w:color="auto"/>
        <w:bottom w:val="none" w:sz="0" w:space="0" w:color="auto"/>
        <w:right w:val="none" w:sz="0" w:space="0" w:color="auto"/>
      </w:divBdr>
    </w:div>
    <w:div w:id="383254914">
      <w:bodyDiv w:val="1"/>
      <w:marLeft w:val="0"/>
      <w:marRight w:val="0"/>
      <w:marTop w:val="0"/>
      <w:marBottom w:val="0"/>
      <w:divBdr>
        <w:top w:val="none" w:sz="0" w:space="0" w:color="auto"/>
        <w:left w:val="none" w:sz="0" w:space="0" w:color="auto"/>
        <w:bottom w:val="none" w:sz="0" w:space="0" w:color="auto"/>
        <w:right w:val="none" w:sz="0" w:space="0" w:color="auto"/>
      </w:divBdr>
    </w:div>
    <w:div w:id="383260568">
      <w:bodyDiv w:val="1"/>
      <w:marLeft w:val="0"/>
      <w:marRight w:val="0"/>
      <w:marTop w:val="0"/>
      <w:marBottom w:val="0"/>
      <w:divBdr>
        <w:top w:val="none" w:sz="0" w:space="0" w:color="auto"/>
        <w:left w:val="none" w:sz="0" w:space="0" w:color="auto"/>
        <w:bottom w:val="none" w:sz="0" w:space="0" w:color="auto"/>
        <w:right w:val="none" w:sz="0" w:space="0" w:color="auto"/>
      </w:divBdr>
    </w:div>
    <w:div w:id="383405688">
      <w:bodyDiv w:val="1"/>
      <w:marLeft w:val="0"/>
      <w:marRight w:val="0"/>
      <w:marTop w:val="0"/>
      <w:marBottom w:val="0"/>
      <w:divBdr>
        <w:top w:val="none" w:sz="0" w:space="0" w:color="auto"/>
        <w:left w:val="none" w:sz="0" w:space="0" w:color="auto"/>
        <w:bottom w:val="none" w:sz="0" w:space="0" w:color="auto"/>
        <w:right w:val="none" w:sz="0" w:space="0" w:color="auto"/>
      </w:divBdr>
    </w:div>
    <w:div w:id="383601146">
      <w:bodyDiv w:val="1"/>
      <w:marLeft w:val="0"/>
      <w:marRight w:val="0"/>
      <w:marTop w:val="0"/>
      <w:marBottom w:val="0"/>
      <w:divBdr>
        <w:top w:val="none" w:sz="0" w:space="0" w:color="auto"/>
        <w:left w:val="none" w:sz="0" w:space="0" w:color="auto"/>
        <w:bottom w:val="none" w:sz="0" w:space="0" w:color="auto"/>
        <w:right w:val="none" w:sz="0" w:space="0" w:color="auto"/>
      </w:divBdr>
    </w:div>
    <w:div w:id="383601821">
      <w:bodyDiv w:val="1"/>
      <w:marLeft w:val="0"/>
      <w:marRight w:val="0"/>
      <w:marTop w:val="0"/>
      <w:marBottom w:val="0"/>
      <w:divBdr>
        <w:top w:val="none" w:sz="0" w:space="0" w:color="auto"/>
        <w:left w:val="none" w:sz="0" w:space="0" w:color="auto"/>
        <w:bottom w:val="none" w:sz="0" w:space="0" w:color="auto"/>
        <w:right w:val="none" w:sz="0" w:space="0" w:color="auto"/>
      </w:divBdr>
    </w:div>
    <w:div w:id="383605384">
      <w:bodyDiv w:val="1"/>
      <w:marLeft w:val="0"/>
      <w:marRight w:val="0"/>
      <w:marTop w:val="0"/>
      <w:marBottom w:val="0"/>
      <w:divBdr>
        <w:top w:val="none" w:sz="0" w:space="0" w:color="auto"/>
        <w:left w:val="none" w:sz="0" w:space="0" w:color="auto"/>
        <w:bottom w:val="none" w:sz="0" w:space="0" w:color="auto"/>
        <w:right w:val="none" w:sz="0" w:space="0" w:color="auto"/>
      </w:divBdr>
    </w:div>
    <w:div w:id="383649220">
      <w:bodyDiv w:val="1"/>
      <w:marLeft w:val="0"/>
      <w:marRight w:val="0"/>
      <w:marTop w:val="0"/>
      <w:marBottom w:val="0"/>
      <w:divBdr>
        <w:top w:val="none" w:sz="0" w:space="0" w:color="auto"/>
        <w:left w:val="none" w:sz="0" w:space="0" w:color="auto"/>
        <w:bottom w:val="none" w:sz="0" w:space="0" w:color="auto"/>
        <w:right w:val="none" w:sz="0" w:space="0" w:color="auto"/>
      </w:divBdr>
    </w:div>
    <w:div w:id="383677535">
      <w:bodyDiv w:val="1"/>
      <w:marLeft w:val="0"/>
      <w:marRight w:val="0"/>
      <w:marTop w:val="0"/>
      <w:marBottom w:val="0"/>
      <w:divBdr>
        <w:top w:val="none" w:sz="0" w:space="0" w:color="auto"/>
        <w:left w:val="none" w:sz="0" w:space="0" w:color="auto"/>
        <w:bottom w:val="none" w:sz="0" w:space="0" w:color="auto"/>
        <w:right w:val="none" w:sz="0" w:space="0" w:color="auto"/>
      </w:divBdr>
    </w:div>
    <w:div w:id="383677754">
      <w:bodyDiv w:val="1"/>
      <w:marLeft w:val="0"/>
      <w:marRight w:val="0"/>
      <w:marTop w:val="0"/>
      <w:marBottom w:val="0"/>
      <w:divBdr>
        <w:top w:val="none" w:sz="0" w:space="0" w:color="auto"/>
        <w:left w:val="none" w:sz="0" w:space="0" w:color="auto"/>
        <w:bottom w:val="none" w:sz="0" w:space="0" w:color="auto"/>
        <w:right w:val="none" w:sz="0" w:space="0" w:color="auto"/>
      </w:divBdr>
    </w:div>
    <w:div w:id="383678395">
      <w:bodyDiv w:val="1"/>
      <w:marLeft w:val="0"/>
      <w:marRight w:val="0"/>
      <w:marTop w:val="0"/>
      <w:marBottom w:val="0"/>
      <w:divBdr>
        <w:top w:val="none" w:sz="0" w:space="0" w:color="auto"/>
        <w:left w:val="none" w:sz="0" w:space="0" w:color="auto"/>
        <w:bottom w:val="none" w:sz="0" w:space="0" w:color="auto"/>
        <w:right w:val="none" w:sz="0" w:space="0" w:color="auto"/>
      </w:divBdr>
    </w:div>
    <w:div w:id="383867250">
      <w:bodyDiv w:val="1"/>
      <w:marLeft w:val="0"/>
      <w:marRight w:val="0"/>
      <w:marTop w:val="0"/>
      <w:marBottom w:val="0"/>
      <w:divBdr>
        <w:top w:val="none" w:sz="0" w:space="0" w:color="auto"/>
        <w:left w:val="none" w:sz="0" w:space="0" w:color="auto"/>
        <w:bottom w:val="none" w:sz="0" w:space="0" w:color="auto"/>
        <w:right w:val="none" w:sz="0" w:space="0" w:color="auto"/>
      </w:divBdr>
    </w:div>
    <w:div w:id="384068946">
      <w:bodyDiv w:val="1"/>
      <w:marLeft w:val="0"/>
      <w:marRight w:val="0"/>
      <w:marTop w:val="0"/>
      <w:marBottom w:val="0"/>
      <w:divBdr>
        <w:top w:val="none" w:sz="0" w:space="0" w:color="auto"/>
        <w:left w:val="none" w:sz="0" w:space="0" w:color="auto"/>
        <w:bottom w:val="none" w:sz="0" w:space="0" w:color="auto"/>
        <w:right w:val="none" w:sz="0" w:space="0" w:color="auto"/>
      </w:divBdr>
    </w:div>
    <w:div w:id="384186415">
      <w:bodyDiv w:val="1"/>
      <w:marLeft w:val="0"/>
      <w:marRight w:val="0"/>
      <w:marTop w:val="0"/>
      <w:marBottom w:val="0"/>
      <w:divBdr>
        <w:top w:val="none" w:sz="0" w:space="0" w:color="auto"/>
        <w:left w:val="none" w:sz="0" w:space="0" w:color="auto"/>
        <w:bottom w:val="none" w:sz="0" w:space="0" w:color="auto"/>
        <w:right w:val="none" w:sz="0" w:space="0" w:color="auto"/>
      </w:divBdr>
    </w:div>
    <w:div w:id="384331961">
      <w:bodyDiv w:val="1"/>
      <w:marLeft w:val="0"/>
      <w:marRight w:val="0"/>
      <w:marTop w:val="0"/>
      <w:marBottom w:val="0"/>
      <w:divBdr>
        <w:top w:val="none" w:sz="0" w:space="0" w:color="auto"/>
        <w:left w:val="none" w:sz="0" w:space="0" w:color="auto"/>
        <w:bottom w:val="none" w:sz="0" w:space="0" w:color="auto"/>
        <w:right w:val="none" w:sz="0" w:space="0" w:color="auto"/>
      </w:divBdr>
    </w:div>
    <w:div w:id="384332682">
      <w:bodyDiv w:val="1"/>
      <w:marLeft w:val="0"/>
      <w:marRight w:val="0"/>
      <w:marTop w:val="0"/>
      <w:marBottom w:val="0"/>
      <w:divBdr>
        <w:top w:val="none" w:sz="0" w:space="0" w:color="auto"/>
        <w:left w:val="none" w:sz="0" w:space="0" w:color="auto"/>
        <w:bottom w:val="none" w:sz="0" w:space="0" w:color="auto"/>
        <w:right w:val="none" w:sz="0" w:space="0" w:color="auto"/>
      </w:divBdr>
    </w:div>
    <w:div w:id="384448043">
      <w:bodyDiv w:val="1"/>
      <w:marLeft w:val="0"/>
      <w:marRight w:val="0"/>
      <w:marTop w:val="0"/>
      <w:marBottom w:val="0"/>
      <w:divBdr>
        <w:top w:val="none" w:sz="0" w:space="0" w:color="auto"/>
        <w:left w:val="none" w:sz="0" w:space="0" w:color="auto"/>
        <w:bottom w:val="none" w:sz="0" w:space="0" w:color="auto"/>
        <w:right w:val="none" w:sz="0" w:space="0" w:color="auto"/>
      </w:divBdr>
    </w:div>
    <w:div w:id="384572552">
      <w:bodyDiv w:val="1"/>
      <w:marLeft w:val="0"/>
      <w:marRight w:val="0"/>
      <w:marTop w:val="0"/>
      <w:marBottom w:val="0"/>
      <w:divBdr>
        <w:top w:val="none" w:sz="0" w:space="0" w:color="auto"/>
        <w:left w:val="none" w:sz="0" w:space="0" w:color="auto"/>
        <w:bottom w:val="none" w:sz="0" w:space="0" w:color="auto"/>
        <w:right w:val="none" w:sz="0" w:space="0" w:color="auto"/>
      </w:divBdr>
    </w:div>
    <w:div w:id="384641406">
      <w:bodyDiv w:val="1"/>
      <w:marLeft w:val="0"/>
      <w:marRight w:val="0"/>
      <w:marTop w:val="0"/>
      <w:marBottom w:val="0"/>
      <w:divBdr>
        <w:top w:val="none" w:sz="0" w:space="0" w:color="auto"/>
        <w:left w:val="none" w:sz="0" w:space="0" w:color="auto"/>
        <w:bottom w:val="none" w:sz="0" w:space="0" w:color="auto"/>
        <w:right w:val="none" w:sz="0" w:space="0" w:color="auto"/>
      </w:divBdr>
    </w:div>
    <w:div w:id="384842770">
      <w:bodyDiv w:val="1"/>
      <w:marLeft w:val="0"/>
      <w:marRight w:val="0"/>
      <w:marTop w:val="0"/>
      <w:marBottom w:val="0"/>
      <w:divBdr>
        <w:top w:val="none" w:sz="0" w:space="0" w:color="auto"/>
        <w:left w:val="none" w:sz="0" w:space="0" w:color="auto"/>
        <w:bottom w:val="none" w:sz="0" w:space="0" w:color="auto"/>
        <w:right w:val="none" w:sz="0" w:space="0" w:color="auto"/>
      </w:divBdr>
    </w:div>
    <w:div w:id="384908910">
      <w:bodyDiv w:val="1"/>
      <w:marLeft w:val="0"/>
      <w:marRight w:val="0"/>
      <w:marTop w:val="0"/>
      <w:marBottom w:val="0"/>
      <w:divBdr>
        <w:top w:val="none" w:sz="0" w:space="0" w:color="auto"/>
        <w:left w:val="none" w:sz="0" w:space="0" w:color="auto"/>
        <w:bottom w:val="none" w:sz="0" w:space="0" w:color="auto"/>
        <w:right w:val="none" w:sz="0" w:space="0" w:color="auto"/>
      </w:divBdr>
    </w:div>
    <w:div w:id="385107713">
      <w:bodyDiv w:val="1"/>
      <w:marLeft w:val="0"/>
      <w:marRight w:val="0"/>
      <w:marTop w:val="0"/>
      <w:marBottom w:val="0"/>
      <w:divBdr>
        <w:top w:val="none" w:sz="0" w:space="0" w:color="auto"/>
        <w:left w:val="none" w:sz="0" w:space="0" w:color="auto"/>
        <w:bottom w:val="none" w:sz="0" w:space="0" w:color="auto"/>
        <w:right w:val="none" w:sz="0" w:space="0" w:color="auto"/>
      </w:divBdr>
    </w:div>
    <w:div w:id="385177552">
      <w:bodyDiv w:val="1"/>
      <w:marLeft w:val="0"/>
      <w:marRight w:val="0"/>
      <w:marTop w:val="0"/>
      <w:marBottom w:val="0"/>
      <w:divBdr>
        <w:top w:val="none" w:sz="0" w:space="0" w:color="auto"/>
        <w:left w:val="none" w:sz="0" w:space="0" w:color="auto"/>
        <w:bottom w:val="none" w:sz="0" w:space="0" w:color="auto"/>
        <w:right w:val="none" w:sz="0" w:space="0" w:color="auto"/>
      </w:divBdr>
    </w:div>
    <w:div w:id="385645744">
      <w:bodyDiv w:val="1"/>
      <w:marLeft w:val="0"/>
      <w:marRight w:val="0"/>
      <w:marTop w:val="0"/>
      <w:marBottom w:val="0"/>
      <w:divBdr>
        <w:top w:val="none" w:sz="0" w:space="0" w:color="auto"/>
        <w:left w:val="none" w:sz="0" w:space="0" w:color="auto"/>
        <w:bottom w:val="none" w:sz="0" w:space="0" w:color="auto"/>
        <w:right w:val="none" w:sz="0" w:space="0" w:color="auto"/>
      </w:divBdr>
    </w:div>
    <w:div w:id="385758844">
      <w:bodyDiv w:val="1"/>
      <w:marLeft w:val="0"/>
      <w:marRight w:val="0"/>
      <w:marTop w:val="0"/>
      <w:marBottom w:val="0"/>
      <w:divBdr>
        <w:top w:val="none" w:sz="0" w:space="0" w:color="auto"/>
        <w:left w:val="none" w:sz="0" w:space="0" w:color="auto"/>
        <w:bottom w:val="none" w:sz="0" w:space="0" w:color="auto"/>
        <w:right w:val="none" w:sz="0" w:space="0" w:color="auto"/>
      </w:divBdr>
    </w:div>
    <w:div w:id="385841854">
      <w:bodyDiv w:val="1"/>
      <w:marLeft w:val="0"/>
      <w:marRight w:val="0"/>
      <w:marTop w:val="0"/>
      <w:marBottom w:val="0"/>
      <w:divBdr>
        <w:top w:val="none" w:sz="0" w:space="0" w:color="auto"/>
        <w:left w:val="none" w:sz="0" w:space="0" w:color="auto"/>
        <w:bottom w:val="none" w:sz="0" w:space="0" w:color="auto"/>
        <w:right w:val="none" w:sz="0" w:space="0" w:color="auto"/>
      </w:divBdr>
    </w:div>
    <w:div w:id="386027726">
      <w:bodyDiv w:val="1"/>
      <w:marLeft w:val="0"/>
      <w:marRight w:val="0"/>
      <w:marTop w:val="0"/>
      <w:marBottom w:val="0"/>
      <w:divBdr>
        <w:top w:val="none" w:sz="0" w:space="0" w:color="auto"/>
        <w:left w:val="none" w:sz="0" w:space="0" w:color="auto"/>
        <w:bottom w:val="none" w:sz="0" w:space="0" w:color="auto"/>
        <w:right w:val="none" w:sz="0" w:space="0" w:color="auto"/>
      </w:divBdr>
    </w:div>
    <w:div w:id="386153012">
      <w:bodyDiv w:val="1"/>
      <w:marLeft w:val="0"/>
      <w:marRight w:val="0"/>
      <w:marTop w:val="0"/>
      <w:marBottom w:val="0"/>
      <w:divBdr>
        <w:top w:val="none" w:sz="0" w:space="0" w:color="auto"/>
        <w:left w:val="none" w:sz="0" w:space="0" w:color="auto"/>
        <w:bottom w:val="none" w:sz="0" w:space="0" w:color="auto"/>
        <w:right w:val="none" w:sz="0" w:space="0" w:color="auto"/>
      </w:divBdr>
    </w:div>
    <w:div w:id="386416128">
      <w:bodyDiv w:val="1"/>
      <w:marLeft w:val="0"/>
      <w:marRight w:val="0"/>
      <w:marTop w:val="0"/>
      <w:marBottom w:val="0"/>
      <w:divBdr>
        <w:top w:val="none" w:sz="0" w:space="0" w:color="auto"/>
        <w:left w:val="none" w:sz="0" w:space="0" w:color="auto"/>
        <w:bottom w:val="none" w:sz="0" w:space="0" w:color="auto"/>
        <w:right w:val="none" w:sz="0" w:space="0" w:color="auto"/>
      </w:divBdr>
    </w:div>
    <w:div w:id="386683503">
      <w:bodyDiv w:val="1"/>
      <w:marLeft w:val="0"/>
      <w:marRight w:val="0"/>
      <w:marTop w:val="0"/>
      <w:marBottom w:val="0"/>
      <w:divBdr>
        <w:top w:val="none" w:sz="0" w:space="0" w:color="auto"/>
        <w:left w:val="none" w:sz="0" w:space="0" w:color="auto"/>
        <w:bottom w:val="none" w:sz="0" w:space="0" w:color="auto"/>
        <w:right w:val="none" w:sz="0" w:space="0" w:color="auto"/>
      </w:divBdr>
    </w:div>
    <w:div w:id="386883915">
      <w:bodyDiv w:val="1"/>
      <w:marLeft w:val="0"/>
      <w:marRight w:val="0"/>
      <w:marTop w:val="0"/>
      <w:marBottom w:val="0"/>
      <w:divBdr>
        <w:top w:val="none" w:sz="0" w:space="0" w:color="auto"/>
        <w:left w:val="none" w:sz="0" w:space="0" w:color="auto"/>
        <w:bottom w:val="none" w:sz="0" w:space="0" w:color="auto"/>
        <w:right w:val="none" w:sz="0" w:space="0" w:color="auto"/>
      </w:divBdr>
    </w:div>
    <w:div w:id="387143141">
      <w:bodyDiv w:val="1"/>
      <w:marLeft w:val="0"/>
      <w:marRight w:val="0"/>
      <w:marTop w:val="0"/>
      <w:marBottom w:val="0"/>
      <w:divBdr>
        <w:top w:val="none" w:sz="0" w:space="0" w:color="auto"/>
        <w:left w:val="none" w:sz="0" w:space="0" w:color="auto"/>
        <w:bottom w:val="none" w:sz="0" w:space="0" w:color="auto"/>
        <w:right w:val="none" w:sz="0" w:space="0" w:color="auto"/>
      </w:divBdr>
    </w:div>
    <w:div w:id="387150567">
      <w:bodyDiv w:val="1"/>
      <w:marLeft w:val="0"/>
      <w:marRight w:val="0"/>
      <w:marTop w:val="0"/>
      <w:marBottom w:val="0"/>
      <w:divBdr>
        <w:top w:val="none" w:sz="0" w:space="0" w:color="auto"/>
        <w:left w:val="none" w:sz="0" w:space="0" w:color="auto"/>
        <w:bottom w:val="none" w:sz="0" w:space="0" w:color="auto"/>
        <w:right w:val="none" w:sz="0" w:space="0" w:color="auto"/>
      </w:divBdr>
    </w:div>
    <w:div w:id="387270273">
      <w:bodyDiv w:val="1"/>
      <w:marLeft w:val="0"/>
      <w:marRight w:val="0"/>
      <w:marTop w:val="0"/>
      <w:marBottom w:val="0"/>
      <w:divBdr>
        <w:top w:val="none" w:sz="0" w:space="0" w:color="auto"/>
        <w:left w:val="none" w:sz="0" w:space="0" w:color="auto"/>
        <w:bottom w:val="none" w:sz="0" w:space="0" w:color="auto"/>
        <w:right w:val="none" w:sz="0" w:space="0" w:color="auto"/>
      </w:divBdr>
    </w:div>
    <w:div w:id="387345453">
      <w:bodyDiv w:val="1"/>
      <w:marLeft w:val="0"/>
      <w:marRight w:val="0"/>
      <w:marTop w:val="0"/>
      <w:marBottom w:val="0"/>
      <w:divBdr>
        <w:top w:val="none" w:sz="0" w:space="0" w:color="auto"/>
        <w:left w:val="none" w:sz="0" w:space="0" w:color="auto"/>
        <w:bottom w:val="none" w:sz="0" w:space="0" w:color="auto"/>
        <w:right w:val="none" w:sz="0" w:space="0" w:color="auto"/>
      </w:divBdr>
    </w:div>
    <w:div w:id="387413039">
      <w:bodyDiv w:val="1"/>
      <w:marLeft w:val="0"/>
      <w:marRight w:val="0"/>
      <w:marTop w:val="0"/>
      <w:marBottom w:val="0"/>
      <w:divBdr>
        <w:top w:val="none" w:sz="0" w:space="0" w:color="auto"/>
        <w:left w:val="none" w:sz="0" w:space="0" w:color="auto"/>
        <w:bottom w:val="none" w:sz="0" w:space="0" w:color="auto"/>
        <w:right w:val="none" w:sz="0" w:space="0" w:color="auto"/>
      </w:divBdr>
    </w:div>
    <w:div w:id="387463153">
      <w:bodyDiv w:val="1"/>
      <w:marLeft w:val="0"/>
      <w:marRight w:val="0"/>
      <w:marTop w:val="0"/>
      <w:marBottom w:val="0"/>
      <w:divBdr>
        <w:top w:val="none" w:sz="0" w:space="0" w:color="auto"/>
        <w:left w:val="none" w:sz="0" w:space="0" w:color="auto"/>
        <w:bottom w:val="none" w:sz="0" w:space="0" w:color="auto"/>
        <w:right w:val="none" w:sz="0" w:space="0" w:color="auto"/>
      </w:divBdr>
    </w:div>
    <w:div w:id="387728981">
      <w:bodyDiv w:val="1"/>
      <w:marLeft w:val="0"/>
      <w:marRight w:val="0"/>
      <w:marTop w:val="0"/>
      <w:marBottom w:val="0"/>
      <w:divBdr>
        <w:top w:val="none" w:sz="0" w:space="0" w:color="auto"/>
        <w:left w:val="none" w:sz="0" w:space="0" w:color="auto"/>
        <w:bottom w:val="none" w:sz="0" w:space="0" w:color="auto"/>
        <w:right w:val="none" w:sz="0" w:space="0" w:color="auto"/>
      </w:divBdr>
    </w:div>
    <w:div w:id="387993516">
      <w:bodyDiv w:val="1"/>
      <w:marLeft w:val="0"/>
      <w:marRight w:val="0"/>
      <w:marTop w:val="0"/>
      <w:marBottom w:val="0"/>
      <w:divBdr>
        <w:top w:val="none" w:sz="0" w:space="0" w:color="auto"/>
        <w:left w:val="none" w:sz="0" w:space="0" w:color="auto"/>
        <w:bottom w:val="none" w:sz="0" w:space="0" w:color="auto"/>
        <w:right w:val="none" w:sz="0" w:space="0" w:color="auto"/>
      </w:divBdr>
    </w:div>
    <w:div w:id="388041963">
      <w:bodyDiv w:val="1"/>
      <w:marLeft w:val="0"/>
      <w:marRight w:val="0"/>
      <w:marTop w:val="0"/>
      <w:marBottom w:val="0"/>
      <w:divBdr>
        <w:top w:val="none" w:sz="0" w:space="0" w:color="auto"/>
        <w:left w:val="none" w:sz="0" w:space="0" w:color="auto"/>
        <w:bottom w:val="none" w:sz="0" w:space="0" w:color="auto"/>
        <w:right w:val="none" w:sz="0" w:space="0" w:color="auto"/>
      </w:divBdr>
    </w:div>
    <w:div w:id="388111084">
      <w:bodyDiv w:val="1"/>
      <w:marLeft w:val="0"/>
      <w:marRight w:val="0"/>
      <w:marTop w:val="0"/>
      <w:marBottom w:val="0"/>
      <w:divBdr>
        <w:top w:val="none" w:sz="0" w:space="0" w:color="auto"/>
        <w:left w:val="none" w:sz="0" w:space="0" w:color="auto"/>
        <w:bottom w:val="none" w:sz="0" w:space="0" w:color="auto"/>
        <w:right w:val="none" w:sz="0" w:space="0" w:color="auto"/>
      </w:divBdr>
    </w:div>
    <w:div w:id="388236594">
      <w:bodyDiv w:val="1"/>
      <w:marLeft w:val="0"/>
      <w:marRight w:val="0"/>
      <w:marTop w:val="0"/>
      <w:marBottom w:val="0"/>
      <w:divBdr>
        <w:top w:val="none" w:sz="0" w:space="0" w:color="auto"/>
        <w:left w:val="none" w:sz="0" w:space="0" w:color="auto"/>
        <w:bottom w:val="none" w:sz="0" w:space="0" w:color="auto"/>
        <w:right w:val="none" w:sz="0" w:space="0" w:color="auto"/>
      </w:divBdr>
    </w:div>
    <w:div w:id="388267094">
      <w:bodyDiv w:val="1"/>
      <w:marLeft w:val="0"/>
      <w:marRight w:val="0"/>
      <w:marTop w:val="0"/>
      <w:marBottom w:val="0"/>
      <w:divBdr>
        <w:top w:val="none" w:sz="0" w:space="0" w:color="auto"/>
        <w:left w:val="none" w:sz="0" w:space="0" w:color="auto"/>
        <w:bottom w:val="none" w:sz="0" w:space="0" w:color="auto"/>
        <w:right w:val="none" w:sz="0" w:space="0" w:color="auto"/>
      </w:divBdr>
    </w:div>
    <w:div w:id="388916829">
      <w:bodyDiv w:val="1"/>
      <w:marLeft w:val="0"/>
      <w:marRight w:val="0"/>
      <w:marTop w:val="0"/>
      <w:marBottom w:val="0"/>
      <w:divBdr>
        <w:top w:val="none" w:sz="0" w:space="0" w:color="auto"/>
        <w:left w:val="none" w:sz="0" w:space="0" w:color="auto"/>
        <w:bottom w:val="none" w:sz="0" w:space="0" w:color="auto"/>
        <w:right w:val="none" w:sz="0" w:space="0" w:color="auto"/>
      </w:divBdr>
    </w:div>
    <w:div w:id="388917393">
      <w:bodyDiv w:val="1"/>
      <w:marLeft w:val="0"/>
      <w:marRight w:val="0"/>
      <w:marTop w:val="0"/>
      <w:marBottom w:val="0"/>
      <w:divBdr>
        <w:top w:val="none" w:sz="0" w:space="0" w:color="auto"/>
        <w:left w:val="none" w:sz="0" w:space="0" w:color="auto"/>
        <w:bottom w:val="none" w:sz="0" w:space="0" w:color="auto"/>
        <w:right w:val="none" w:sz="0" w:space="0" w:color="auto"/>
      </w:divBdr>
    </w:div>
    <w:div w:id="389039019">
      <w:bodyDiv w:val="1"/>
      <w:marLeft w:val="0"/>
      <w:marRight w:val="0"/>
      <w:marTop w:val="0"/>
      <w:marBottom w:val="0"/>
      <w:divBdr>
        <w:top w:val="none" w:sz="0" w:space="0" w:color="auto"/>
        <w:left w:val="none" w:sz="0" w:space="0" w:color="auto"/>
        <w:bottom w:val="none" w:sz="0" w:space="0" w:color="auto"/>
        <w:right w:val="none" w:sz="0" w:space="0" w:color="auto"/>
      </w:divBdr>
    </w:div>
    <w:div w:id="389116615">
      <w:bodyDiv w:val="1"/>
      <w:marLeft w:val="0"/>
      <w:marRight w:val="0"/>
      <w:marTop w:val="0"/>
      <w:marBottom w:val="0"/>
      <w:divBdr>
        <w:top w:val="none" w:sz="0" w:space="0" w:color="auto"/>
        <w:left w:val="none" w:sz="0" w:space="0" w:color="auto"/>
        <w:bottom w:val="none" w:sz="0" w:space="0" w:color="auto"/>
        <w:right w:val="none" w:sz="0" w:space="0" w:color="auto"/>
      </w:divBdr>
    </w:div>
    <w:div w:id="389155187">
      <w:bodyDiv w:val="1"/>
      <w:marLeft w:val="0"/>
      <w:marRight w:val="0"/>
      <w:marTop w:val="0"/>
      <w:marBottom w:val="0"/>
      <w:divBdr>
        <w:top w:val="none" w:sz="0" w:space="0" w:color="auto"/>
        <w:left w:val="none" w:sz="0" w:space="0" w:color="auto"/>
        <w:bottom w:val="none" w:sz="0" w:space="0" w:color="auto"/>
        <w:right w:val="none" w:sz="0" w:space="0" w:color="auto"/>
      </w:divBdr>
    </w:div>
    <w:div w:id="389227526">
      <w:bodyDiv w:val="1"/>
      <w:marLeft w:val="0"/>
      <w:marRight w:val="0"/>
      <w:marTop w:val="0"/>
      <w:marBottom w:val="0"/>
      <w:divBdr>
        <w:top w:val="none" w:sz="0" w:space="0" w:color="auto"/>
        <w:left w:val="none" w:sz="0" w:space="0" w:color="auto"/>
        <w:bottom w:val="none" w:sz="0" w:space="0" w:color="auto"/>
        <w:right w:val="none" w:sz="0" w:space="0" w:color="auto"/>
      </w:divBdr>
    </w:div>
    <w:div w:id="389231387">
      <w:bodyDiv w:val="1"/>
      <w:marLeft w:val="0"/>
      <w:marRight w:val="0"/>
      <w:marTop w:val="0"/>
      <w:marBottom w:val="0"/>
      <w:divBdr>
        <w:top w:val="none" w:sz="0" w:space="0" w:color="auto"/>
        <w:left w:val="none" w:sz="0" w:space="0" w:color="auto"/>
        <w:bottom w:val="none" w:sz="0" w:space="0" w:color="auto"/>
        <w:right w:val="none" w:sz="0" w:space="0" w:color="auto"/>
      </w:divBdr>
    </w:div>
    <w:div w:id="389423970">
      <w:bodyDiv w:val="1"/>
      <w:marLeft w:val="0"/>
      <w:marRight w:val="0"/>
      <w:marTop w:val="0"/>
      <w:marBottom w:val="0"/>
      <w:divBdr>
        <w:top w:val="none" w:sz="0" w:space="0" w:color="auto"/>
        <w:left w:val="none" w:sz="0" w:space="0" w:color="auto"/>
        <w:bottom w:val="none" w:sz="0" w:space="0" w:color="auto"/>
        <w:right w:val="none" w:sz="0" w:space="0" w:color="auto"/>
      </w:divBdr>
    </w:div>
    <w:div w:id="389503820">
      <w:bodyDiv w:val="1"/>
      <w:marLeft w:val="0"/>
      <w:marRight w:val="0"/>
      <w:marTop w:val="0"/>
      <w:marBottom w:val="0"/>
      <w:divBdr>
        <w:top w:val="none" w:sz="0" w:space="0" w:color="auto"/>
        <w:left w:val="none" w:sz="0" w:space="0" w:color="auto"/>
        <w:bottom w:val="none" w:sz="0" w:space="0" w:color="auto"/>
        <w:right w:val="none" w:sz="0" w:space="0" w:color="auto"/>
      </w:divBdr>
    </w:div>
    <w:div w:id="389691832">
      <w:bodyDiv w:val="1"/>
      <w:marLeft w:val="0"/>
      <w:marRight w:val="0"/>
      <w:marTop w:val="0"/>
      <w:marBottom w:val="0"/>
      <w:divBdr>
        <w:top w:val="none" w:sz="0" w:space="0" w:color="auto"/>
        <w:left w:val="none" w:sz="0" w:space="0" w:color="auto"/>
        <w:bottom w:val="none" w:sz="0" w:space="0" w:color="auto"/>
        <w:right w:val="none" w:sz="0" w:space="0" w:color="auto"/>
      </w:divBdr>
    </w:div>
    <w:div w:id="389884630">
      <w:bodyDiv w:val="1"/>
      <w:marLeft w:val="0"/>
      <w:marRight w:val="0"/>
      <w:marTop w:val="0"/>
      <w:marBottom w:val="0"/>
      <w:divBdr>
        <w:top w:val="none" w:sz="0" w:space="0" w:color="auto"/>
        <w:left w:val="none" w:sz="0" w:space="0" w:color="auto"/>
        <w:bottom w:val="none" w:sz="0" w:space="0" w:color="auto"/>
        <w:right w:val="none" w:sz="0" w:space="0" w:color="auto"/>
      </w:divBdr>
    </w:div>
    <w:div w:id="390075779">
      <w:bodyDiv w:val="1"/>
      <w:marLeft w:val="0"/>
      <w:marRight w:val="0"/>
      <w:marTop w:val="0"/>
      <w:marBottom w:val="0"/>
      <w:divBdr>
        <w:top w:val="none" w:sz="0" w:space="0" w:color="auto"/>
        <w:left w:val="none" w:sz="0" w:space="0" w:color="auto"/>
        <w:bottom w:val="none" w:sz="0" w:space="0" w:color="auto"/>
        <w:right w:val="none" w:sz="0" w:space="0" w:color="auto"/>
      </w:divBdr>
    </w:div>
    <w:div w:id="390084804">
      <w:bodyDiv w:val="1"/>
      <w:marLeft w:val="0"/>
      <w:marRight w:val="0"/>
      <w:marTop w:val="0"/>
      <w:marBottom w:val="0"/>
      <w:divBdr>
        <w:top w:val="none" w:sz="0" w:space="0" w:color="auto"/>
        <w:left w:val="none" w:sz="0" w:space="0" w:color="auto"/>
        <w:bottom w:val="none" w:sz="0" w:space="0" w:color="auto"/>
        <w:right w:val="none" w:sz="0" w:space="0" w:color="auto"/>
      </w:divBdr>
    </w:div>
    <w:div w:id="390153522">
      <w:bodyDiv w:val="1"/>
      <w:marLeft w:val="0"/>
      <w:marRight w:val="0"/>
      <w:marTop w:val="0"/>
      <w:marBottom w:val="0"/>
      <w:divBdr>
        <w:top w:val="none" w:sz="0" w:space="0" w:color="auto"/>
        <w:left w:val="none" w:sz="0" w:space="0" w:color="auto"/>
        <w:bottom w:val="none" w:sz="0" w:space="0" w:color="auto"/>
        <w:right w:val="none" w:sz="0" w:space="0" w:color="auto"/>
      </w:divBdr>
    </w:div>
    <w:div w:id="390226248">
      <w:bodyDiv w:val="1"/>
      <w:marLeft w:val="0"/>
      <w:marRight w:val="0"/>
      <w:marTop w:val="0"/>
      <w:marBottom w:val="0"/>
      <w:divBdr>
        <w:top w:val="none" w:sz="0" w:space="0" w:color="auto"/>
        <w:left w:val="none" w:sz="0" w:space="0" w:color="auto"/>
        <w:bottom w:val="none" w:sz="0" w:space="0" w:color="auto"/>
        <w:right w:val="none" w:sz="0" w:space="0" w:color="auto"/>
      </w:divBdr>
    </w:div>
    <w:div w:id="390465821">
      <w:bodyDiv w:val="1"/>
      <w:marLeft w:val="0"/>
      <w:marRight w:val="0"/>
      <w:marTop w:val="0"/>
      <w:marBottom w:val="0"/>
      <w:divBdr>
        <w:top w:val="none" w:sz="0" w:space="0" w:color="auto"/>
        <w:left w:val="none" w:sz="0" w:space="0" w:color="auto"/>
        <w:bottom w:val="none" w:sz="0" w:space="0" w:color="auto"/>
        <w:right w:val="none" w:sz="0" w:space="0" w:color="auto"/>
      </w:divBdr>
    </w:div>
    <w:div w:id="390494997">
      <w:bodyDiv w:val="1"/>
      <w:marLeft w:val="0"/>
      <w:marRight w:val="0"/>
      <w:marTop w:val="0"/>
      <w:marBottom w:val="0"/>
      <w:divBdr>
        <w:top w:val="none" w:sz="0" w:space="0" w:color="auto"/>
        <w:left w:val="none" w:sz="0" w:space="0" w:color="auto"/>
        <w:bottom w:val="none" w:sz="0" w:space="0" w:color="auto"/>
        <w:right w:val="none" w:sz="0" w:space="0" w:color="auto"/>
      </w:divBdr>
    </w:div>
    <w:div w:id="390538456">
      <w:bodyDiv w:val="1"/>
      <w:marLeft w:val="0"/>
      <w:marRight w:val="0"/>
      <w:marTop w:val="0"/>
      <w:marBottom w:val="0"/>
      <w:divBdr>
        <w:top w:val="none" w:sz="0" w:space="0" w:color="auto"/>
        <w:left w:val="none" w:sz="0" w:space="0" w:color="auto"/>
        <w:bottom w:val="none" w:sz="0" w:space="0" w:color="auto"/>
        <w:right w:val="none" w:sz="0" w:space="0" w:color="auto"/>
      </w:divBdr>
    </w:div>
    <w:div w:id="390857515">
      <w:bodyDiv w:val="1"/>
      <w:marLeft w:val="0"/>
      <w:marRight w:val="0"/>
      <w:marTop w:val="0"/>
      <w:marBottom w:val="0"/>
      <w:divBdr>
        <w:top w:val="none" w:sz="0" w:space="0" w:color="auto"/>
        <w:left w:val="none" w:sz="0" w:space="0" w:color="auto"/>
        <w:bottom w:val="none" w:sz="0" w:space="0" w:color="auto"/>
        <w:right w:val="none" w:sz="0" w:space="0" w:color="auto"/>
      </w:divBdr>
    </w:div>
    <w:div w:id="390924721">
      <w:bodyDiv w:val="1"/>
      <w:marLeft w:val="0"/>
      <w:marRight w:val="0"/>
      <w:marTop w:val="0"/>
      <w:marBottom w:val="0"/>
      <w:divBdr>
        <w:top w:val="none" w:sz="0" w:space="0" w:color="auto"/>
        <w:left w:val="none" w:sz="0" w:space="0" w:color="auto"/>
        <w:bottom w:val="none" w:sz="0" w:space="0" w:color="auto"/>
        <w:right w:val="none" w:sz="0" w:space="0" w:color="auto"/>
      </w:divBdr>
    </w:div>
    <w:div w:id="391078189">
      <w:bodyDiv w:val="1"/>
      <w:marLeft w:val="0"/>
      <w:marRight w:val="0"/>
      <w:marTop w:val="0"/>
      <w:marBottom w:val="0"/>
      <w:divBdr>
        <w:top w:val="none" w:sz="0" w:space="0" w:color="auto"/>
        <w:left w:val="none" w:sz="0" w:space="0" w:color="auto"/>
        <w:bottom w:val="none" w:sz="0" w:space="0" w:color="auto"/>
        <w:right w:val="none" w:sz="0" w:space="0" w:color="auto"/>
      </w:divBdr>
    </w:div>
    <w:div w:id="391386640">
      <w:bodyDiv w:val="1"/>
      <w:marLeft w:val="0"/>
      <w:marRight w:val="0"/>
      <w:marTop w:val="0"/>
      <w:marBottom w:val="0"/>
      <w:divBdr>
        <w:top w:val="none" w:sz="0" w:space="0" w:color="auto"/>
        <w:left w:val="none" w:sz="0" w:space="0" w:color="auto"/>
        <w:bottom w:val="none" w:sz="0" w:space="0" w:color="auto"/>
        <w:right w:val="none" w:sz="0" w:space="0" w:color="auto"/>
      </w:divBdr>
    </w:div>
    <w:div w:id="391926996">
      <w:bodyDiv w:val="1"/>
      <w:marLeft w:val="0"/>
      <w:marRight w:val="0"/>
      <w:marTop w:val="0"/>
      <w:marBottom w:val="0"/>
      <w:divBdr>
        <w:top w:val="none" w:sz="0" w:space="0" w:color="auto"/>
        <w:left w:val="none" w:sz="0" w:space="0" w:color="auto"/>
        <w:bottom w:val="none" w:sz="0" w:space="0" w:color="auto"/>
        <w:right w:val="none" w:sz="0" w:space="0" w:color="auto"/>
      </w:divBdr>
    </w:div>
    <w:div w:id="391973687">
      <w:bodyDiv w:val="1"/>
      <w:marLeft w:val="0"/>
      <w:marRight w:val="0"/>
      <w:marTop w:val="0"/>
      <w:marBottom w:val="0"/>
      <w:divBdr>
        <w:top w:val="none" w:sz="0" w:space="0" w:color="auto"/>
        <w:left w:val="none" w:sz="0" w:space="0" w:color="auto"/>
        <w:bottom w:val="none" w:sz="0" w:space="0" w:color="auto"/>
        <w:right w:val="none" w:sz="0" w:space="0" w:color="auto"/>
      </w:divBdr>
    </w:div>
    <w:div w:id="391975670">
      <w:bodyDiv w:val="1"/>
      <w:marLeft w:val="0"/>
      <w:marRight w:val="0"/>
      <w:marTop w:val="0"/>
      <w:marBottom w:val="0"/>
      <w:divBdr>
        <w:top w:val="none" w:sz="0" w:space="0" w:color="auto"/>
        <w:left w:val="none" w:sz="0" w:space="0" w:color="auto"/>
        <w:bottom w:val="none" w:sz="0" w:space="0" w:color="auto"/>
        <w:right w:val="none" w:sz="0" w:space="0" w:color="auto"/>
      </w:divBdr>
    </w:div>
    <w:div w:id="392047281">
      <w:bodyDiv w:val="1"/>
      <w:marLeft w:val="0"/>
      <w:marRight w:val="0"/>
      <w:marTop w:val="0"/>
      <w:marBottom w:val="0"/>
      <w:divBdr>
        <w:top w:val="none" w:sz="0" w:space="0" w:color="auto"/>
        <w:left w:val="none" w:sz="0" w:space="0" w:color="auto"/>
        <w:bottom w:val="none" w:sz="0" w:space="0" w:color="auto"/>
        <w:right w:val="none" w:sz="0" w:space="0" w:color="auto"/>
      </w:divBdr>
    </w:div>
    <w:div w:id="392237829">
      <w:bodyDiv w:val="1"/>
      <w:marLeft w:val="0"/>
      <w:marRight w:val="0"/>
      <w:marTop w:val="0"/>
      <w:marBottom w:val="0"/>
      <w:divBdr>
        <w:top w:val="none" w:sz="0" w:space="0" w:color="auto"/>
        <w:left w:val="none" w:sz="0" w:space="0" w:color="auto"/>
        <w:bottom w:val="none" w:sz="0" w:space="0" w:color="auto"/>
        <w:right w:val="none" w:sz="0" w:space="0" w:color="auto"/>
      </w:divBdr>
    </w:div>
    <w:div w:id="392434148">
      <w:bodyDiv w:val="1"/>
      <w:marLeft w:val="0"/>
      <w:marRight w:val="0"/>
      <w:marTop w:val="0"/>
      <w:marBottom w:val="0"/>
      <w:divBdr>
        <w:top w:val="none" w:sz="0" w:space="0" w:color="auto"/>
        <w:left w:val="none" w:sz="0" w:space="0" w:color="auto"/>
        <w:bottom w:val="none" w:sz="0" w:space="0" w:color="auto"/>
        <w:right w:val="none" w:sz="0" w:space="0" w:color="auto"/>
      </w:divBdr>
    </w:div>
    <w:div w:id="392697788">
      <w:bodyDiv w:val="1"/>
      <w:marLeft w:val="0"/>
      <w:marRight w:val="0"/>
      <w:marTop w:val="0"/>
      <w:marBottom w:val="0"/>
      <w:divBdr>
        <w:top w:val="none" w:sz="0" w:space="0" w:color="auto"/>
        <w:left w:val="none" w:sz="0" w:space="0" w:color="auto"/>
        <w:bottom w:val="none" w:sz="0" w:space="0" w:color="auto"/>
        <w:right w:val="none" w:sz="0" w:space="0" w:color="auto"/>
      </w:divBdr>
    </w:div>
    <w:div w:id="392772837">
      <w:bodyDiv w:val="1"/>
      <w:marLeft w:val="0"/>
      <w:marRight w:val="0"/>
      <w:marTop w:val="0"/>
      <w:marBottom w:val="0"/>
      <w:divBdr>
        <w:top w:val="none" w:sz="0" w:space="0" w:color="auto"/>
        <w:left w:val="none" w:sz="0" w:space="0" w:color="auto"/>
        <w:bottom w:val="none" w:sz="0" w:space="0" w:color="auto"/>
        <w:right w:val="none" w:sz="0" w:space="0" w:color="auto"/>
      </w:divBdr>
    </w:div>
    <w:div w:id="392823865">
      <w:bodyDiv w:val="1"/>
      <w:marLeft w:val="0"/>
      <w:marRight w:val="0"/>
      <w:marTop w:val="0"/>
      <w:marBottom w:val="0"/>
      <w:divBdr>
        <w:top w:val="none" w:sz="0" w:space="0" w:color="auto"/>
        <w:left w:val="none" w:sz="0" w:space="0" w:color="auto"/>
        <w:bottom w:val="none" w:sz="0" w:space="0" w:color="auto"/>
        <w:right w:val="none" w:sz="0" w:space="0" w:color="auto"/>
      </w:divBdr>
    </w:div>
    <w:div w:id="393049382">
      <w:bodyDiv w:val="1"/>
      <w:marLeft w:val="0"/>
      <w:marRight w:val="0"/>
      <w:marTop w:val="0"/>
      <w:marBottom w:val="0"/>
      <w:divBdr>
        <w:top w:val="none" w:sz="0" w:space="0" w:color="auto"/>
        <w:left w:val="none" w:sz="0" w:space="0" w:color="auto"/>
        <w:bottom w:val="none" w:sz="0" w:space="0" w:color="auto"/>
        <w:right w:val="none" w:sz="0" w:space="0" w:color="auto"/>
      </w:divBdr>
    </w:div>
    <w:div w:id="393090023">
      <w:bodyDiv w:val="1"/>
      <w:marLeft w:val="0"/>
      <w:marRight w:val="0"/>
      <w:marTop w:val="0"/>
      <w:marBottom w:val="0"/>
      <w:divBdr>
        <w:top w:val="none" w:sz="0" w:space="0" w:color="auto"/>
        <w:left w:val="none" w:sz="0" w:space="0" w:color="auto"/>
        <w:bottom w:val="none" w:sz="0" w:space="0" w:color="auto"/>
        <w:right w:val="none" w:sz="0" w:space="0" w:color="auto"/>
      </w:divBdr>
    </w:div>
    <w:div w:id="393353993">
      <w:bodyDiv w:val="1"/>
      <w:marLeft w:val="0"/>
      <w:marRight w:val="0"/>
      <w:marTop w:val="0"/>
      <w:marBottom w:val="0"/>
      <w:divBdr>
        <w:top w:val="none" w:sz="0" w:space="0" w:color="auto"/>
        <w:left w:val="none" w:sz="0" w:space="0" w:color="auto"/>
        <w:bottom w:val="none" w:sz="0" w:space="0" w:color="auto"/>
        <w:right w:val="none" w:sz="0" w:space="0" w:color="auto"/>
      </w:divBdr>
    </w:div>
    <w:div w:id="393701719">
      <w:bodyDiv w:val="1"/>
      <w:marLeft w:val="0"/>
      <w:marRight w:val="0"/>
      <w:marTop w:val="0"/>
      <w:marBottom w:val="0"/>
      <w:divBdr>
        <w:top w:val="none" w:sz="0" w:space="0" w:color="auto"/>
        <w:left w:val="none" w:sz="0" w:space="0" w:color="auto"/>
        <w:bottom w:val="none" w:sz="0" w:space="0" w:color="auto"/>
        <w:right w:val="none" w:sz="0" w:space="0" w:color="auto"/>
      </w:divBdr>
    </w:div>
    <w:div w:id="394011956">
      <w:bodyDiv w:val="1"/>
      <w:marLeft w:val="0"/>
      <w:marRight w:val="0"/>
      <w:marTop w:val="0"/>
      <w:marBottom w:val="0"/>
      <w:divBdr>
        <w:top w:val="none" w:sz="0" w:space="0" w:color="auto"/>
        <w:left w:val="none" w:sz="0" w:space="0" w:color="auto"/>
        <w:bottom w:val="none" w:sz="0" w:space="0" w:color="auto"/>
        <w:right w:val="none" w:sz="0" w:space="0" w:color="auto"/>
      </w:divBdr>
    </w:div>
    <w:div w:id="394133634">
      <w:bodyDiv w:val="1"/>
      <w:marLeft w:val="0"/>
      <w:marRight w:val="0"/>
      <w:marTop w:val="0"/>
      <w:marBottom w:val="0"/>
      <w:divBdr>
        <w:top w:val="none" w:sz="0" w:space="0" w:color="auto"/>
        <w:left w:val="none" w:sz="0" w:space="0" w:color="auto"/>
        <w:bottom w:val="none" w:sz="0" w:space="0" w:color="auto"/>
        <w:right w:val="none" w:sz="0" w:space="0" w:color="auto"/>
      </w:divBdr>
    </w:div>
    <w:div w:id="394206314">
      <w:bodyDiv w:val="1"/>
      <w:marLeft w:val="0"/>
      <w:marRight w:val="0"/>
      <w:marTop w:val="0"/>
      <w:marBottom w:val="0"/>
      <w:divBdr>
        <w:top w:val="none" w:sz="0" w:space="0" w:color="auto"/>
        <w:left w:val="none" w:sz="0" w:space="0" w:color="auto"/>
        <w:bottom w:val="none" w:sz="0" w:space="0" w:color="auto"/>
        <w:right w:val="none" w:sz="0" w:space="0" w:color="auto"/>
      </w:divBdr>
    </w:div>
    <w:div w:id="394281592">
      <w:bodyDiv w:val="1"/>
      <w:marLeft w:val="0"/>
      <w:marRight w:val="0"/>
      <w:marTop w:val="0"/>
      <w:marBottom w:val="0"/>
      <w:divBdr>
        <w:top w:val="none" w:sz="0" w:space="0" w:color="auto"/>
        <w:left w:val="none" w:sz="0" w:space="0" w:color="auto"/>
        <w:bottom w:val="none" w:sz="0" w:space="0" w:color="auto"/>
        <w:right w:val="none" w:sz="0" w:space="0" w:color="auto"/>
      </w:divBdr>
    </w:div>
    <w:div w:id="394357346">
      <w:bodyDiv w:val="1"/>
      <w:marLeft w:val="0"/>
      <w:marRight w:val="0"/>
      <w:marTop w:val="0"/>
      <w:marBottom w:val="0"/>
      <w:divBdr>
        <w:top w:val="none" w:sz="0" w:space="0" w:color="auto"/>
        <w:left w:val="none" w:sz="0" w:space="0" w:color="auto"/>
        <w:bottom w:val="none" w:sz="0" w:space="0" w:color="auto"/>
        <w:right w:val="none" w:sz="0" w:space="0" w:color="auto"/>
      </w:divBdr>
    </w:div>
    <w:div w:id="394403325">
      <w:bodyDiv w:val="1"/>
      <w:marLeft w:val="0"/>
      <w:marRight w:val="0"/>
      <w:marTop w:val="0"/>
      <w:marBottom w:val="0"/>
      <w:divBdr>
        <w:top w:val="none" w:sz="0" w:space="0" w:color="auto"/>
        <w:left w:val="none" w:sz="0" w:space="0" w:color="auto"/>
        <w:bottom w:val="none" w:sz="0" w:space="0" w:color="auto"/>
        <w:right w:val="none" w:sz="0" w:space="0" w:color="auto"/>
      </w:divBdr>
    </w:div>
    <w:div w:id="394593633">
      <w:bodyDiv w:val="1"/>
      <w:marLeft w:val="0"/>
      <w:marRight w:val="0"/>
      <w:marTop w:val="0"/>
      <w:marBottom w:val="0"/>
      <w:divBdr>
        <w:top w:val="none" w:sz="0" w:space="0" w:color="auto"/>
        <w:left w:val="none" w:sz="0" w:space="0" w:color="auto"/>
        <w:bottom w:val="none" w:sz="0" w:space="0" w:color="auto"/>
        <w:right w:val="none" w:sz="0" w:space="0" w:color="auto"/>
      </w:divBdr>
    </w:div>
    <w:div w:id="394594341">
      <w:bodyDiv w:val="1"/>
      <w:marLeft w:val="0"/>
      <w:marRight w:val="0"/>
      <w:marTop w:val="0"/>
      <w:marBottom w:val="0"/>
      <w:divBdr>
        <w:top w:val="none" w:sz="0" w:space="0" w:color="auto"/>
        <w:left w:val="none" w:sz="0" w:space="0" w:color="auto"/>
        <w:bottom w:val="none" w:sz="0" w:space="0" w:color="auto"/>
        <w:right w:val="none" w:sz="0" w:space="0" w:color="auto"/>
      </w:divBdr>
    </w:div>
    <w:div w:id="394623677">
      <w:bodyDiv w:val="1"/>
      <w:marLeft w:val="0"/>
      <w:marRight w:val="0"/>
      <w:marTop w:val="0"/>
      <w:marBottom w:val="0"/>
      <w:divBdr>
        <w:top w:val="none" w:sz="0" w:space="0" w:color="auto"/>
        <w:left w:val="none" w:sz="0" w:space="0" w:color="auto"/>
        <w:bottom w:val="none" w:sz="0" w:space="0" w:color="auto"/>
        <w:right w:val="none" w:sz="0" w:space="0" w:color="auto"/>
      </w:divBdr>
    </w:div>
    <w:div w:id="394668332">
      <w:bodyDiv w:val="1"/>
      <w:marLeft w:val="0"/>
      <w:marRight w:val="0"/>
      <w:marTop w:val="0"/>
      <w:marBottom w:val="0"/>
      <w:divBdr>
        <w:top w:val="none" w:sz="0" w:space="0" w:color="auto"/>
        <w:left w:val="none" w:sz="0" w:space="0" w:color="auto"/>
        <w:bottom w:val="none" w:sz="0" w:space="0" w:color="auto"/>
        <w:right w:val="none" w:sz="0" w:space="0" w:color="auto"/>
      </w:divBdr>
    </w:div>
    <w:div w:id="395055243">
      <w:bodyDiv w:val="1"/>
      <w:marLeft w:val="0"/>
      <w:marRight w:val="0"/>
      <w:marTop w:val="0"/>
      <w:marBottom w:val="0"/>
      <w:divBdr>
        <w:top w:val="none" w:sz="0" w:space="0" w:color="auto"/>
        <w:left w:val="none" w:sz="0" w:space="0" w:color="auto"/>
        <w:bottom w:val="none" w:sz="0" w:space="0" w:color="auto"/>
        <w:right w:val="none" w:sz="0" w:space="0" w:color="auto"/>
      </w:divBdr>
    </w:div>
    <w:div w:id="395129095">
      <w:bodyDiv w:val="1"/>
      <w:marLeft w:val="0"/>
      <w:marRight w:val="0"/>
      <w:marTop w:val="0"/>
      <w:marBottom w:val="0"/>
      <w:divBdr>
        <w:top w:val="none" w:sz="0" w:space="0" w:color="auto"/>
        <w:left w:val="none" w:sz="0" w:space="0" w:color="auto"/>
        <w:bottom w:val="none" w:sz="0" w:space="0" w:color="auto"/>
        <w:right w:val="none" w:sz="0" w:space="0" w:color="auto"/>
      </w:divBdr>
    </w:div>
    <w:div w:id="395202366">
      <w:bodyDiv w:val="1"/>
      <w:marLeft w:val="0"/>
      <w:marRight w:val="0"/>
      <w:marTop w:val="0"/>
      <w:marBottom w:val="0"/>
      <w:divBdr>
        <w:top w:val="none" w:sz="0" w:space="0" w:color="auto"/>
        <w:left w:val="none" w:sz="0" w:space="0" w:color="auto"/>
        <w:bottom w:val="none" w:sz="0" w:space="0" w:color="auto"/>
        <w:right w:val="none" w:sz="0" w:space="0" w:color="auto"/>
      </w:divBdr>
    </w:div>
    <w:div w:id="395206356">
      <w:bodyDiv w:val="1"/>
      <w:marLeft w:val="0"/>
      <w:marRight w:val="0"/>
      <w:marTop w:val="0"/>
      <w:marBottom w:val="0"/>
      <w:divBdr>
        <w:top w:val="none" w:sz="0" w:space="0" w:color="auto"/>
        <w:left w:val="none" w:sz="0" w:space="0" w:color="auto"/>
        <w:bottom w:val="none" w:sz="0" w:space="0" w:color="auto"/>
        <w:right w:val="none" w:sz="0" w:space="0" w:color="auto"/>
      </w:divBdr>
    </w:div>
    <w:div w:id="395249395">
      <w:bodyDiv w:val="1"/>
      <w:marLeft w:val="0"/>
      <w:marRight w:val="0"/>
      <w:marTop w:val="0"/>
      <w:marBottom w:val="0"/>
      <w:divBdr>
        <w:top w:val="none" w:sz="0" w:space="0" w:color="auto"/>
        <w:left w:val="none" w:sz="0" w:space="0" w:color="auto"/>
        <w:bottom w:val="none" w:sz="0" w:space="0" w:color="auto"/>
        <w:right w:val="none" w:sz="0" w:space="0" w:color="auto"/>
      </w:divBdr>
    </w:div>
    <w:div w:id="395251815">
      <w:bodyDiv w:val="1"/>
      <w:marLeft w:val="0"/>
      <w:marRight w:val="0"/>
      <w:marTop w:val="0"/>
      <w:marBottom w:val="0"/>
      <w:divBdr>
        <w:top w:val="none" w:sz="0" w:space="0" w:color="auto"/>
        <w:left w:val="none" w:sz="0" w:space="0" w:color="auto"/>
        <w:bottom w:val="none" w:sz="0" w:space="0" w:color="auto"/>
        <w:right w:val="none" w:sz="0" w:space="0" w:color="auto"/>
      </w:divBdr>
    </w:div>
    <w:div w:id="395252074">
      <w:bodyDiv w:val="1"/>
      <w:marLeft w:val="0"/>
      <w:marRight w:val="0"/>
      <w:marTop w:val="0"/>
      <w:marBottom w:val="0"/>
      <w:divBdr>
        <w:top w:val="none" w:sz="0" w:space="0" w:color="auto"/>
        <w:left w:val="none" w:sz="0" w:space="0" w:color="auto"/>
        <w:bottom w:val="none" w:sz="0" w:space="0" w:color="auto"/>
        <w:right w:val="none" w:sz="0" w:space="0" w:color="auto"/>
      </w:divBdr>
    </w:div>
    <w:div w:id="395665466">
      <w:bodyDiv w:val="1"/>
      <w:marLeft w:val="0"/>
      <w:marRight w:val="0"/>
      <w:marTop w:val="0"/>
      <w:marBottom w:val="0"/>
      <w:divBdr>
        <w:top w:val="none" w:sz="0" w:space="0" w:color="auto"/>
        <w:left w:val="none" w:sz="0" w:space="0" w:color="auto"/>
        <w:bottom w:val="none" w:sz="0" w:space="0" w:color="auto"/>
        <w:right w:val="none" w:sz="0" w:space="0" w:color="auto"/>
      </w:divBdr>
    </w:div>
    <w:div w:id="395711845">
      <w:bodyDiv w:val="1"/>
      <w:marLeft w:val="0"/>
      <w:marRight w:val="0"/>
      <w:marTop w:val="0"/>
      <w:marBottom w:val="0"/>
      <w:divBdr>
        <w:top w:val="none" w:sz="0" w:space="0" w:color="auto"/>
        <w:left w:val="none" w:sz="0" w:space="0" w:color="auto"/>
        <w:bottom w:val="none" w:sz="0" w:space="0" w:color="auto"/>
        <w:right w:val="none" w:sz="0" w:space="0" w:color="auto"/>
      </w:divBdr>
    </w:div>
    <w:div w:id="395905191">
      <w:bodyDiv w:val="1"/>
      <w:marLeft w:val="0"/>
      <w:marRight w:val="0"/>
      <w:marTop w:val="0"/>
      <w:marBottom w:val="0"/>
      <w:divBdr>
        <w:top w:val="none" w:sz="0" w:space="0" w:color="auto"/>
        <w:left w:val="none" w:sz="0" w:space="0" w:color="auto"/>
        <w:bottom w:val="none" w:sz="0" w:space="0" w:color="auto"/>
        <w:right w:val="none" w:sz="0" w:space="0" w:color="auto"/>
      </w:divBdr>
    </w:div>
    <w:div w:id="395973079">
      <w:bodyDiv w:val="1"/>
      <w:marLeft w:val="0"/>
      <w:marRight w:val="0"/>
      <w:marTop w:val="0"/>
      <w:marBottom w:val="0"/>
      <w:divBdr>
        <w:top w:val="none" w:sz="0" w:space="0" w:color="auto"/>
        <w:left w:val="none" w:sz="0" w:space="0" w:color="auto"/>
        <w:bottom w:val="none" w:sz="0" w:space="0" w:color="auto"/>
        <w:right w:val="none" w:sz="0" w:space="0" w:color="auto"/>
      </w:divBdr>
    </w:div>
    <w:div w:id="396124027">
      <w:bodyDiv w:val="1"/>
      <w:marLeft w:val="0"/>
      <w:marRight w:val="0"/>
      <w:marTop w:val="0"/>
      <w:marBottom w:val="0"/>
      <w:divBdr>
        <w:top w:val="none" w:sz="0" w:space="0" w:color="auto"/>
        <w:left w:val="none" w:sz="0" w:space="0" w:color="auto"/>
        <w:bottom w:val="none" w:sz="0" w:space="0" w:color="auto"/>
        <w:right w:val="none" w:sz="0" w:space="0" w:color="auto"/>
      </w:divBdr>
    </w:div>
    <w:div w:id="396362006">
      <w:bodyDiv w:val="1"/>
      <w:marLeft w:val="0"/>
      <w:marRight w:val="0"/>
      <w:marTop w:val="0"/>
      <w:marBottom w:val="0"/>
      <w:divBdr>
        <w:top w:val="none" w:sz="0" w:space="0" w:color="auto"/>
        <w:left w:val="none" w:sz="0" w:space="0" w:color="auto"/>
        <w:bottom w:val="none" w:sz="0" w:space="0" w:color="auto"/>
        <w:right w:val="none" w:sz="0" w:space="0" w:color="auto"/>
      </w:divBdr>
    </w:div>
    <w:div w:id="396366667">
      <w:bodyDiv w:val="1"/>
      <w:marLeft w:val="0"/>
      <w:marRight w:val="0"/>
      <w:marTop w:val="0"/>
      <w:marBottom w:val="0"/>
      <w:divBdr>
        <w:top w:val="none" w:sz="0" w:space="0" w:color="auto"/>
        <w:left w:val="none" w:sz="0" w:space="0" w:color="auto"/>
        <w:bottom w:val="none" w:sz="0" w:space="0" w:color="auto"/>
        <w:right w:val="none" w:sz="0" w:space="0" w:color="auto"/>
      </w:divBdr>
    </w:div>
    <w:div w:id="396369219">
      <w:bodyDiv w:val="1"/>
      <w:marLeft w:val="0"/>
      <w:marRight w:val="0"/>
      <w:marTop w:val="0"/>
      <w:marBottom w:val="0"/>
      <w:divBdr>
        <w:top w:val="none" w:sz="0" w:space="0" w:color="auto"/>
        <w:left w:val="none" w:sz="0" w:space="0" w:color="auto"/>
        <w:bottom w:val="none" w:sz="0" w:space="0" w:color="auto"/>
        <w:right w:val="none" w:sz="0" w:space="0" w:color="auto"/>
      </w:divBdr>
    </w:div>
    <w:div w:id="396588086">
      <w:bodyDiv w:val="1"/>
      <w:marLeft w:val="0"/>
      <w:marRight w:val="0"/>
      <w:marTop w:val="0"/>
      <w:marBottom w:val="0"/>
      <w:divBdr>
        <w:top w:val="none" w:sz="0" w:space="0" w:color="auto"/>
        <w:left w:val="none" w:sz="0" w:space="0" w:color="auto"/>
        <w:bottom w:val="none" w:sz="0" w:space="0" w:color="auto"/>
        <w:right w:val="none" w:sz="0" w:space="0" w:color="auto"/>
      </w:divBdr>
    </w:div>
    <w:div w:id="396632971">
      <w:bodyDiv w:val="1"/>
      <w:marLeft w:val="0"/>
      <w:marRight w:val="0"/>
      <w:marTop w:val="0"/>
      <w:marBottom w:val="0"/>
      <w:divBdr>
        <w:top w:val="none" w:sz="0" w:space="0" w:color="auto"/>
        <w:left w:val="none" w:sz="0" w:space="0" w:color="auto"/>
        <w:bottom w:val="none" w:sz="0" w:space="0" w:color="auto"/>
        <w:right w:val="none" w:sz="0" w:space="0" w:color="auto"/>
      </w:divBdr>
    </w:div>
    <w:div w:id="396827939">
      <w:bodyDiv w:val="1"/>
      <w:marLeft w:val="0"/>
      <w:marRight w:val="0"/>
      <w:marTop w:val="0"/>
      <w:marBottom w:val="0"/>
      <w:divBdr>
        <w:top w:val="none" w:sz="0" w:space="0" w:color="auto"/>
        <w:left w:val="none" w:sz="0" w:space="0" w:color="auto"/>
        <w:bottom w:val="none" w:sz="0" w:space="0" w:color="auto"/>
        <w:right w:val="none" w:sz="0" w:space="0" w:color="auto"/>
      </w:divBdr>
    </w:div>
    <w:div w:id="397434669">
      <w:bodyDiv w:val="1"/>
      <w:marLeft w:val="0"/>
      <w:marRight w:val="0"/>
      <w:marTop w:val="0"/>
      <w:marBottom w:val="0"/>
      <w:divBdr>
        <w:top w:val="none" w:sz="0" w:space="0" w:color="auto"/>
        <w:left w:val="none" w:sz="0" w:space="0" w:color="auto"/>
        <w:bottom w:val="none" w:sz="0" w:space="0" w:color="auto"/>
        <w:right w:val="none" w:sz="0" w:space="0" w:color="auto"/>
      </w:divBdr>
    </w:div>
    <w:div w:id="397485795">
      <w:bodyDiv w:val="1"/>
      <w:marLeft w:val="0"/>
      <w:marRight w:val="0"/>
      <w:marTop w:val="0"/>
      <w:marBottom w:val="0"/>
      <w:divBdr>
        <w:top w:val="none" w:sz="0" w:space="0" w:color="auto"/>
        <w:left w:val="none" w:sz="0" w:space="0" w:color="auto"/>
        <w:bottom w:val="none" w:sz="0" w:space="0" w:color="auto"/>
        <w:right w:val="none" w:sz="0" w:space="0" w:color="auto"/>
      </w:divBdr>
    </w:div>
    <w:div w:id="397746584">
      <w:bodyDiv w:val="1"/>
      <w:marLeft w:val="0"/>
      <w:marRight w:val="0"/>
      <w:marTop w:val="0"/>
      <w:marBottom w:val="0"/>
      <w:divBdr>
        <w:top w:val="none" w:sz="0" w:space="0" w:color="auto"/>
        <w:left w:val="none" w:sz="0" w:space="0" w:color="auto"/>
        <w:bottom w:val="none" w:sz="0" w:space="0" w:color="auto"/>
        <w:right w:val="none" w:sz="0" w:space="0" w:color="auto"/>
      </w:divBdr>
    </w:div>
    <w:div w:id="398403602">
      <w:bodyDiv w:val="1"/>
      <w:marLeft w:val="0"/>
      <w:marRight w:val="0"/>
      <w:marTop w:val="0"/>
      <w:marBottom w:val="0"/>
      <w:divBdr>
        <w:top w:val="none" w:sz="0" w:space="0" w:color="auto"/>
        <w:left w:val="none" w:sz="0" w:space="0" w:color="auto"/>
        <w:bottom w:val="none" w:sz="0" w:space="0" w:color="auto"/>
        <w:right w:val="none" w:sz="0" w:space="0" w:color="auto"/>
      </w:divBdr>
    </w:div>
    <w:div w:id="398594833">
      <w:bodyDiv w:val="1"/>
      <w:marLeft w:val="0"/>
      <w:marRight w:val="0"/>
      <w:marTop w:val="0"/>
      <w:marBottom w:val="0"/>
      <w:divBdr>
        <w:top w:val="none" w:sz="0" w:space="0" w:color="auto"/>
        <w:left w:val="none" w:sz="0" w:space="0" w:color="auto"/>
        <w:bottom w:val="none" w:sz="0" w:space="0" w:color="auto"/>
        <w:right w:val="none" w:sz="0" w:space="0" w:color="auto"/>
      </w:divBdr>
    </w:div>
    <w:div w:id="398675171">
      <w:bodyDiv w:val="1"/>
      <w:marLeft w:val="0"/>
      <w:marRight w:val="0"/>
      <w:marTop w:val="0"/>
      <w:marBottom w:val="0"/>
      <w:divBdr>
        <w:top w:val="none" w:sz="0" w:space="0" w:color="auto"/>
        <w:left w:val="none" w:sz="0" w:space="0" w:color="auto"/>
        <w:bottom w:val="none" w:sz="0" w:space="0" w:color="auto"/>
        <w:right w:val="none" w:sz="0" w:space="0" w:color="auto"/>
      </w:divBdr>
    </w:div>
    <w:div w:id="398789663">
      <w:bodyDiv w:val="1"/>
      <w:marLeft w:val="0"/>
      <w:marRight w:val="0"/>
      <w:marTop w:val="0"/>
      <w:marBottom w:val="0"/>
      <w:divBdr>
        <w:top w:val="none" w:sz="0" w:space="0" w:color="auto"/>
        <w:left w:val="none" w:sz="0" w:space="0" w:color="auto"/>
        <w:bottom w:val="none" w:sz="0" w:space="0" w:color="auto"/>
        <w:right w:val="none" w:sz="0" w:space="0" w:color="auto"/>
      </w:divBdr>
    </w:div>
    <w:div w:id="398790943">
      <w:bodyDiv w:val="1"/>
      <w:marLeft w:val="0"/>
      <w:marRight w:val="0"/>
      <w:marTop w:val="0"/>
      <w:marBottom w:val="0"/>
      <w:divBdr>
        <w:top w:val="none" w:sz="0" w:space="0" w:color="auto"/>
        <w:left w:val="none" w:sz="0" w:space="0" w:color="auto"/>
        <w:bottom w:val="none" w:sz="0" w:space="0" w:color="auto"/>
        <w:right w:val="none" w:sz="0" w:space="0" w:color="auto"/>
      </w:divBdr>
    </w:div>
    <w:div w:id="398796727">
      <w:bodyDiv w:val="1"/>
      <w:marLeft w:val="0"/>
      <w:marRight w:val="0"/>
      <w:marTop w:val="0"/>
      <w:marBottom w:val="0"/>
      <w:divBdr>
        <w:top w:val="none" w:sz="0" w:space="0" w:color="auto"/>
        <w:left w:val="none" w:sz="0" w:space="0" w:color="auto"/>
        <w:bottom w:val="none" w:sz="0" w:space="0" w:color="auto"/>
        <w:right w:val="none" w:sz="0" w:space="0" w:color="auto"/>
      </w:divBdr>
    </w:div>
    <w:div w:id="398864597">
      <w:bodyDiv w:val="1"/>
      <w:marLeft w:val="0"/>
      <w:marRight w:val="0"/>
      <w:marTop w:val="0"/>
      <w:marBottom w:val="0"/>
      <w:divBdr>
        <w:top w:val="none" w:sz="0" w:space="0" w:color="auto"/>
        <w:left w:val="none" w:sz="0" w:space="0" w:color="auto"/>
        <w:bottom w:val="none" w:sz="0" w:space="0" w:color="auto"/>
        <w:right w:val="none" w:sz="0" w:space="0" w:color="auto"/>
      </w:divBdr>
    </w:div>
    <w:div w:id="398869725">
      <w:bodyDiv w:val="1"/>
      <w:marLeft w:val="0"/>
      <w:marRight w:val="0"/>
      <w:marTop w:val="0"/>
      <w:marBottom w:val="0"/>
      <w:divBdr>
        <w:top w:val="none" w:sz="0" w:space="0" w:color="auto"/>
        <w:left w:val="none" w:sz="0" w:space="0" w:color="auto"/>
        <w:bottom w:val="none" w:sz="0" w:space="0" w:color="auto"/>
        <w:right w:val="none" w:sz="0" w:space="0" w:color="auto"/>
      </w:divBdr>
    </w:div>
    <w:div w:id="399132236">
      <w:bodyDiv w:val="1"/>
      <w:marLeft w:val="0"/>
      <w:marRight w:val="0"/>
      <w:marTop w:val="0"/>
      <w:marBottom w:val="0"/>
      <w:divBdr>
        <w:top w:val="none" w:sz="0" w:space="0" w:color="auto"/>
        <w:left w:val="none" w:sz="0" w:space="0" w:color="auto"/>
        <w:bottom w:val="none" w:sz="0" w:space="0" w:color="auto"/>
        <w:right w:val="none" w:sz="0" w:space="0" w:color="auto"/>
      </w:divBdr>
    </w:div>
    <w:div w:id="399527560">
      <w:bodyDiv w:val="1"/>
      <w:marLeft w:val="0"/>
      <w:marRight w:val="0"/>
      <w:marTop w:val="0"/>
      <w:marBottom w:val="0"/>
      <w:divBdr>
        <w:top w:val="none" w:sz="0" w:space="0" w:color="auto"/>
        <w:left w:val="none" w:sz="0" w:space="0" w:color="auto"/>
        <w:bottom w:val="none" w:sz="0" w:space="0" w:color="auto"/>
        <w:right w:val="none" w:sz="0" w:space="0" w:color="auto"/>
      </w:divBdr>
    </w:div>
    <w:div w:id="399788600">
      <w:bodyDiv w:val="1"/>
      <w:marLeft w:val="0"/>
      <w:marRight w:val="0"/>
      <w:marTop w:val="0"/>
      <w:marBottom w:val="0"/>
      <w:divBdr>
        <w:top w:val="none" w:sz="0" w:space="0" w:color="auto"/>
        <w:left w:val="none" w:sz="0" w:space="0" w:color="auto"/>
        <w:bottom w:val="none" w:sz="0" w:space="0" w:color="auto"/>
        <w:right w:val="none" w:sz="0" w:space="0" w:color="auto"/>
      </w:divBdr>
    </w:div>
    <w:div w:id="399790662">
      <w:bodyDiv w:val="1"/>
      <w:marLeft w:val="0"/>
      <w:marRight w:val="0"/>
      <w:marTop w:val="0"/>
      <w:marBottom w:val="0"/>
      <w:divBdr>
        <w:top w:val="none" w:sz="0" w:space="0" w:color="auto"/>
        <w:left w:val="none" w:sz="0" w:space="0" w:color="auto"/>
        <w:bottom w:val="none" w:sz="0" w:space="0" w:color="auto"/>
        <w:right w:val="none" w:sz="0" w:space="0" w:color="auto"/>
      </w:divBdr>
    </w:div>
    <w:div w:id="399863052">
      <w:bodyDiv w:val="1"/>
      <w:marLeft w:val="0"/>
      <w:marRight w:val="0"/>
      <w:marTop w:val="0"/>
      <w:marBottom w:val="0"/>
      <w:divBdr>
        <w:top w:val="none" w:sz="0" w:space="0" w:color="auto"/>
        <w:left w:val="none" w:sz="0" w:space="0" w:color="auto"/>
        <w:bottom w:val="none" w:sz="0" w:space="0" w:color="auto"/>
        <w:right w:val="none" w:sz="0" w:space="0" w:color="auto"/>
      </w:divBdr>
    </w:div>
    <w:div w:id="400058256">
      <w:bodyDiv w:val="1"/>
      <w:marLeft w:val="0"/>
      <w:marRight w:val="0"/>
      <w:marTop w:val="0"/>
      <w:marBottom w:val="0"/>
      <w:divBdr>
        <w:top w:val="none" w:sz="0" w:space="0" w:color="auto"/>
        <w:left w:val="none" w:sz="0" w:space="0" w:color="auto"/>
        <w:bottom w:val="none" w:sz="0" w:space="0" w:color="auto"/>
        <w:right w:val="none" w:sz="0" w:space="0" w:color="auto"/>
      </w:divBdr>
    </w:div>
    <w:div w:id="400101068">
      <w:bodyDiv w:val="1"/>
      <w:marLeft w:val="0"/>
      <w:marRight w:val="0"/>
      <w:marTop w:val="0"/>
      <w:marBottom w:val="0"/>
      <w:divBdr>
        <w:top w:val="none" w:sz="0" w:space="0" w:color="auto"/>
        <w:left w:val="none" w:sz="0" w:space="0" w:color="auto"/>
        <w:bottom w:val="none" w:sz="0" w:space="0" w:color="auto"/>
        <w:right w:val="none" w:sz="0" w:space="0" w:color="auto"/>
      </w:divBdr>
    </w:div>
    <w:div w:id="400101728">
      <w:bodyDiv w:val="1"/>
      <w:marLeft w:val="0"/>
      <w:marRight w:val="0"/>
      <w:marTop w:val="0"/>
      <w:marBottom w:val="0"/>
      <w:divBdr>
        <w:top w:val="none" w:sz="0" w:space="0" w:color="auto"/>
        <w:left w:val="none" w:sz="0" w:space="0" w:color="auto"/>
        <w:bottom w:val="none" w:sz="0" w:space="0" w:color="auto"/>
        <w:right w:val="none" w:sz="0" w:space="0" w:color="auto"/>
      </w:divBdr>
    </w:div>
    <w:div w:id="400254159">
      <w:bodyDiv w:val="1"/>
      <w:marLeft w:val="0"/>
      <w:marRight w:val="0"/>
      <w:marTop w:val="0"/>
      <w:marBottom w:val="0"/>
      <w:divBdr>
        <w:top w:val="none" w:sz="0" w:space="0" w:color="auto"/>
        <w:left w:val="none" w:sz="0" w:space="0" w:color="auto"/>
        <w:bottom w:val="none" w:sz="0" w:space="0" w:color="auto"/>
        <w:right w:val="none" w:sz="0" w:space="0" w:color="auto"/>
      </w:divBdr>
    </w:div>
    <w:div w:id="400371723">
      <w:bodyDiv w:val="1"/>
      <w:marLeft w:val="0"/>
      <w:marRight w:val="0"/>
      <w:marTop w:val="0"/>
      <w:marBottom w:val="0"/>
      <w:divBdr>
        <w:top w:val="none" w:sz="0" w:space="0" w:color="auto"/>
        <w:left w:val="none" w:sz="0" w:space="0" w:color="auto"/>
        <w:bottom w:val="none" w:sz="0" w:space="0" w:color="auto"/>
        <w:right w:val="none" w:sz="0" w:space="0" w:color="auto"/>
      </w:divBdr>
    </w:div>
    <w:div w:id="400371857">
      <w:bodyDiv w:val="1"/>
      <w:marLeft w:val="0"/>
      <w:marRight w:val="0"/>
      <w:marTop w:val="0"/>
      <w:marBottom w:val="0"/>
      <w:divBdr>
        <w:top w:val="none" w:sz="0" w:space="0" w:color="auto"/>
        <w:left w:val="none" w:sz="0" w:space="0" w:color="auto"/>
        <w:bottom w:val="none" w:sz="0" w:space="0" w:color="auto"/>
        <w:right w:val="none" w:sz="0" w:space="0" w:color="auto"/>
      </w:divBdr>
    </w:div>
    <w:div w:id="400523105">
      <w:bodyDiv w:val="1"/>
      <w:marLeft w:val="0"/>
      <w:marRight w:val="0"/>
      <w:marTop w:val="0"/>
      <w:marBottom w:val="0"/>
      <w:divBdr>
        <w:top w:val="none" w:sz="0" w:space="0" w:color="auto"/>
        <w:left w:val="none" w:sz="0" w:space="0" w:color="auto"/>
        <w:bottom w:val="none" w:sz="0" w:space="0" w:color="auto"/>
        <w:right w:val="none" w:sz="0" w:space="0" w:color="auto"/>
      </w:divBdr>
    </w:div>
    <w:div w:id="400761936">
      <w:bodyDiv w:val="1"/>
      <w:marLeft w:val="0"/>
      <w:marRight w:val="0"/>
      <w:marTop w:val="0"/>
      <w:marBottom w:val="0"/>
      <w:divBdr>
        <w:top w:val="none" w:sz="0" w:space="0" w:color="auto"/>
        <w:left w:val="none" w:sz="0" w:space="0" w:color="auto"/>
        <w:bottom w:val="none" w:sz="0" w:space="0" w:color="auto"/>
        <w:right w:val="none" w:sz="0" w:space="0" w:color="auto"/>
      </w:divBdr>
    </w:div>
    <w:div w:id="400835652">
      <w:bodyDiv w:val="1"/>
      <w:marLeft w:val="0"/>
      <w:marRight w:val="0"/>
      <w:marTop w:val="0"/>
      <w:marBottom w:val="0"/>
      <w:divBdr>
        <w:top w:val="none" w:sz="0" w:space="0" w:color="auto"/>
        <w:left w:val="none" w:sz="0" w:space="0" w:color="auto"/>
        <w:bottom w:val="none" w:sz="0" w:space="0" w:color="auto"/>
        <w:right w:val="none" w:sz="0" w:space="0" w:color="auto"/>
      </w:divBdr>
    </w:div>
    <w:div w:id="400953845">
      <w:bodyDiv w:val="1"/>
      <w:marLeft w:val="0"/>
      <w:marRight w:val="0"/>
      <w:marTop w:val="0"/>
      <w:marBottom w:val="0"/>
      <w:divBdr>
        <w:top w:val="none" w:sz="0" w:space="0" w:color="auto"/>
        <w:left w:val="none" w:sz="0" w:space="0" w:color="auto"/>
        <w:bottom w:val="none" w:sz="0" w:space="0" w:color="auto"/>
        <w:right w:val="none" w:sz="0" w:space="0" w:color="auto"/>
      </w:divBdr>
    </w:div>
    <w:div w:id="401023195">
      <w:bodyDiv w:val="1"/>
      <w:marLeft w:val="0"/>
      <w:marRight w:val="0"/>
      <w:marTop w:val="0"/>
      <w:marBottom w:val="0"/>
      <w:divBdr>
        <w:top w:val="none" w:sz="0" w:space="0" w:color="auto"/>
        <w:left w:val="none" w:sz="0" w:space="0" w:color="auto"/>
        <w:bottom w:val="none" w:sz="0" w:space="0" w:color="auto"/>
        <w:right w:val="none" w:sz="0" w:space="0" w:color="auto"/>
      </w:divBdr>
    </w:div>
    <w:div w:id="401028716">
      <w:bodyDiv w:val="1"/>
      <w:marLeft w:val="0"/>
      <w:marRight w:val="0"/>
      <w:marTop w:val="0"/>
      <w:marBottom w:val="0"/>
      <w:divBdr>
        <w:top w:val="none" w:sz="0" w:space="0" w:color="auto"/>
        <w:left w:val="none" w:sz="0" w:space="0" w:color="auto"/>
        <w:bottom w:val="none" w:sz="0" w:space="0" w:color="auto"/>
        <w:right w:val="none" w:sz="0" w:space="0" w:color="auto"/>
      </w:divBdr>
    </w:div>
    <w:div w:id="401104832">
      <w:bodyDiv w:val="1"/>
      <w:marLeft w:val="0"/>
      <w:marRight w:val="0"/>
      <w:marTop w:val="0"/>
      <w:marBottom w:val="0"/>
      <w:divBdr>
        <w:top w:val="none" w:sz="0" w:space="0" w:color="auto"/>
        <w:left w:val="none" w:sz="0" w:space="0" w:color="auto"/>
        <w:bottom w:val="none" w:sz="0" w:space="0" w:color="auto"/>
        <w:right w:val="none" w:sz="0" w:space="0" w:color="auto"/>
      </w:divBdr>
    </w:div>
    <w:div w:id="401223954">
      <w:bodyDiv w:val="1"/>
      <w:marLeft w:val="0"/>
      <w:marRight w:val="0"/>
      <w:marTop w:val="0"/>
      <w:marBottom w:val="0"/>
      <w:divBdr>
        <w:top w:val="none" w:sz="0" w:space="0" w:color="auto"/>
        <w:left w:val="none" w:sz="0" w:space="0" w:color="auto"/>
        <w:bottom w:val="none" w:sz="0" w:space="0" w:color="auto"/>
        <w:right w:val="none" w:sz="0" w:space="0" w:color="auto"/>
      </w:divBdr>
    </w:div>
    <w:div w:id="401293782">
      <w:bodyDiv w:val="1"/>
      <w:marLeft w:val="0"/>
      <w:marRight w:val="0"/>
      <w:marTop w:val="0"/>
      <w:marBottom w:val="0"/>
      <w:divBdr>
        <w:top w:val="none" w:sz="0" w:space="0" w:color="auto"/>
        <w:left w:val="none" w:sz="0" w:space="0" w:color="auto"/>
        <w:bottom w:val="none" w:sz="0" w:space="0" w:color="auto"/>
        <w:right w:val="none" w:sz="0" w:space="0" w:color="auto"/>
      </w:divBdr>
    </w:div>
    <w:div w:id="401491410">
      <w:bodyDiv w:val="1"/>
      <w:marLeft w:val="0"/>
      <w:marRight w:val="0"/>
      <w:marTop w:val="0"/>
      <w:marBottom w:val="0"/>
      <w:divBdr>
        <w:top w:val="none" w:sz="0" w:space="0" w:color="auto"/>
        <w:left w:val="none" w:sz="0" w:space="0" w:color="auto"/>
        <w:bottom w:val="none" w:sz="0" w:space="0" w:color="auto"/>
        <w:right w:val="none" w:sz="0" w:space="0" w:color="auto"/>
      </w:divBdr>
    </w:div>
    <w:div w:id="401945690">
      <w:bodyDiv w:val="1"/>
      <w:marLeft w:val="0"/>
      <w:marRight w:val="0"/>
      <w:marTop w:val="0"/>
      <w:marBottom w:val="0"/>
      <w:divBdr>
        <w:top w:val="none" w:sz="0" w:space="0" w:color="auto"/>
        <w:left w:val="none" w:sz="0" w:space="0" w:color="auto"/>
        <w:bottom w:val="none" w:sz="0" w:space="0" w:color="auto"/>
        <w:right w:val="none" w:sz="0" w:space="0" w:color="auto"/>
      </w:divBdr>
    </w:div>
    <w:div w:id="402147840">
      <w:bodyDiv w:val="1"/>
      <w:marLeft w:val="0"/>
      <w:marRight w:val="0"/>
      <w:marTop w:val="0"/>
      <w:marBottom w:val="0"/>
      <w:divBdr>
        <w:top w:val="none" w:sz="0" w:space="0" w:color="auto"/>
        <w:left w:val="none" w:sz="0" w:space="0" w:color="auto"/>
        <w:bottom w:val="none" w:sz="0" w:space="0" w:color="auto"/>
        <w:right w:val="none" w:sz="0" w:space="0" w:color="auto"/>
      </w:divBdr>
    </w:div>
    <w:div w:id="402217842">
      <w:bodyDiv w:val="1"/>
      <w:marLeft w:val="0"/>
      <w:marRight w:val="0"/>
      <w:marTop w:val="0"/>
      <w:marBottom w:val="0"/>
      <w:divBdr>
        <w:top w:val="none" w:sz="0" w:space="0" w:color="auto"/>
        <w:left w:val="none" w:sz="0" w:space="0" w:color="auto"/>
        <w:bottom w:val="none" w:sz="0" w:space="0" w:color="auto"/>
        <w:right w:val="none" w:sz="0" w:space="0" w:color="auto"/>
      </w:divBdr>
    </w:div>
    <w:div w:id="402337236">
      <w:bodyDiv w:val="1"/>
      <w:marLeft w:val="0"/>
      <w:marRight w:val="0"/>
      <w:marTop w:val="0"/>
      <w:marBottom w:val="0"/>
      <w:divBdr>
        <w:top w:val="none" w:sz="0" w:space="0" w:color="auto"/>
        <w:left w:val="none" w:sz="0" w:space="0" w:color="auto"/>
        <w:bottom w:val="none" w:sz="0" w:space="0" w:color="auto"/>
        <w:right w:val="none" w:sz="0" w:space="0" w:color="auto"/>
      </w:divBdr>
    </w:div>
    <w:div w:id="402485681">
      <w:bodyDiv w:val="1"/>
      <w:marLeft w:val="0"/>
      <w:marRight w:val="0"/>
      <w:marTop w:val="0"/>
      <w:marBottom w:val="0"/>
      <w:divBdr>
        <w:top w:val="none" w:sz="0" w:space="0" w:color="auto"/>
        <w:left w:val="none" w:sz="0" w:space="0" w:color="auto"/>
        <w:bottom w:val="none" w:sz="0" w:space="0" w:color="auto"/>
        <w:right w:val="none" w:sz="0" w:space="0" w:color="auto"/>
      </w:divBdr>
    </w:div>
    <w:div w:id="402991636">
      <w:bodyDiv w:val="1"/>
      <w:marLeft w:val="0"/>
      <w:marRight w:val="0"/>
      <w:marTop w:val="0"/>
      <w:marBottom w:val="0"/>
      <w:divBdr>
        <w:top w:val="none" w:sz="0" w:space="0" w:color="auto"/>
        <w:left w:val="none" w:sz="0" w:space="0" w:color="auto"/>
        <w:bottom w:val="none" w:sz="0" w:space="0" w:color="auto"/>
        <w:right w:val="none" w:sz="0" w:space="0" w:color="auto"/>
      </w:divBdr>
    </w:div>
    <w:div w:id="403335211">
      <w:bodyDiv w:val="1"/>
      <w:marLeft w:val="0"/>
      <w:marRight w:val="0"/>
      <w:marTop w:val="0"/>
      <w:marBottom w:val="0"/>
      <w:divBdr>
        <w:top w:val="none" w:sz="0" w:space="0" w:color="auto"/>
        <w:left w:val="none" w:sz="0" w:space="0" w:color="auto"/>
        <w:bottom w:val="none" w:sz="0" w:space="0" w:color="auto"/>
        <w:right w:val="none" w:sz="0" w:space="0" w:color="auto"/>
      </w:divBdr>
    </w:div>
    <w:div w:id="403340595">
      <w:bodyDiv w:val="1"/>
      <w:marLeft w:val="0"/>
      <w:marRight w:val="0"/>
      <w:marTop w:val="0"/>
      <w:marBottom w:val="0"/>
      <w:divBdr>
        <w:top w:val="none" w:sz="0" w:space="0" w:color="auto"/>
        <w:left w:val="none" w:sz="0" w:space="0" w:color="auto"/>
        <w:bottom w:val="none" w:sz="0" w:space="0" w:color="auto"/>
        <w:right w:val="none" w:sz="0" w:space="0" w:color="auto"/>
      </w:divBdr>
    </w:div>
    <w:div w:id="403724125">
      <w:bodyDiv w:val="1"/>
      <w:marLeft w:val="0"/>
      <w:marRight w:val="0"/>
      <w:marTop w:val="0"/>
      <w:marBottom w:val="0"/>
      <w:divBdr>
        <w:top w:val="none" w:sz="0" w:space="0" w:color="auto"/>
        <w:left w:val="none" w:sz="0" w:space="0" w:color="auto"/>
        <w:bottom w:val="none" w:sz="0" w:space="0" w:color="auto"/>
        <w:right w:val="none" w:sz="0" w:space="0" w:color="auto"/>
      </w:divBdr>
    </w:div>
    <w:div w:id="403991132">
      <w:bodyDiv w:val="1"/>
      <w:marLeft w:val="0"/>
      <w:marRight w:val="0"/>
      <w:marTop w:val="0"/>
      <w:marBottom w:val="0"/>
      <w:divBdr>
        <w:top w:val="none" w:sz="0" w:space="0" w:color="auto"/>
        <w:left w:val="none" w:sz="0" w:space="0" w:color="auto"/>
        <w:bottom w:val="none" w:sz="0" w:space="0" w:color="auto"/>
        <w:right w:val="none" w:sz="0" w:space="0" w:color="auto"/>
      </w:divBdr>
    </w:div>
    <w:div w:id="404495053">
      <w:bodyDiv w:val="1"/>
      <w:marLeft w:val="0"/>
      <w:marRight w:val="0"/>
      <w:marTop w:val="0"/>
      <w:marBottom w:val="0"/>
      <w:divBdr>
        <w:top w:val="none" w:sz="0" w:space="0" w:color="auto"/>
        <w:left w:val="none" w:sz="0" w:space="0" w:color="auto"/>
        <w:bottom w:val="none" w:sz="0" w:space="0" w:color="auto"/>
        <w:right w:val="none" w:sz="0" w:space="0" w:color="auto"/>
      </w:divBdr>
    </w:div>
    <w:div w:id="404692310">
      <w:bodyDiv w:val="1"/>
      <w:marLeft w:val="0"/>
      <w:marRight w:val="0"/>
      <w:marTop w:val="0"/>
      <w:marBottom w:val="0"/>
      <w:divBdr>
        <w:top w:val="none" w:sz="0" w:space="0" w:color="auto"/>
        <w:left w:val="none" w:sz="0" w:space="0" w:color="auto"/>
        <w:bottom w:val="none" w:sz="0" w:space="0" w:color="auto"/>
        <w:right w:val="none" w:sz="0" w:space="0" w:color="auto"/>
      </w:divBdr>
    </w:div>
    <w:div w:id="404693692">
      <w:bodyDiv w:val="1"/>
      <w:marLeft w:val="0"/>
      <w:marRight w:val="0"/>
      <w:marTop w:val="0"/>
      <w:marBottom w:val="0"/>
      <w:divBdr>
        <w:top w:val="none" w:sz="0" w:space="0" w:color="auto"/>
        <w:left w:val="none" w:sz="0" w:space="0" w:color="auto"/>
        <w:bottom w:val="none" w:sz="0" w:space="0" w:color="auto"/>
        <w:right w:val="none" w:sz="0" w:space="0" w:color="auto"/>
      </w:divBdr>
    </w:div>
    <w:div w:id="405301180">
      <w:bodyDiv w:val="1"/>
      <w:marLeft w:val="0"/>
      <w:marRight w:val="0"/>
      <w:marTop w:val="0"/>
      <w:marBottom w:val="0"/>
      <w:divBdr>
        <w:top w:val="none" w:sz="0" w:space="0" w:color="auto"/>
        <w:left w:val="none" w:sz="0" w:space="0" w:color="auto"/>
        <w:bottom w:val="none" w:sz="0" w:space="0" w:color="auto"/>
        <w:right w:val="none" w:sz="0" w:space="0" w:color="auto"/>
      </w:divBdr>
    </w:div>
    <w:div w:id="405346889">
      <w:bodyDiv w:val="1"/>
      <w:marLeft w:val="0"/>
      <w:marRight w:val="0"/>
      <w:marTop w:val="0"/>
      <w:marBottom w:val="0"/>
      <w:divBdr>
        <w:top w:val="none" w:sz="0" w:space="0" w:color="auto"/>
        <w:left w:val="none" w:sz="0" w:space="0" w:color="auto"/>
        <w:bottom w:val="none" w:sz="0" w:space="0" w:color="auto"/>
        <w:right w:val="none" w:sz="0" w:space="0" w:color="auto"/>
      </w:divBdr>
    </w:div>
    <w:div w:id="405416423">
      <w:bodyDiv w:val="1"/>
      <w:marLeft w:val="0"/>
      <w:marRight w:val="0"/>
      <w:marTop w:val="0"/>
      <w:marBottom w:val="0"/>
      <w:divBdr>
        <w:top w:val="none" w:sz="0" w:space="0" w:color="auto"/>
        <w:left w:val="none" w:sz="0" w:space="0" w:color="auto"/>
        <w:bottom w:val="none" w:sz="0" w:space="0" w:color="auto"/>
        <w:right w:val="none" w:sz="0" w:space="0" w:color="auto"/>
      </w:divBdr>
    </w:div>
    <w:div w:id="405690987">
      <w:bodyDiv w:val="1"/>
      <w:marLeft w:val="0"/>
      <w:marRight w:val="0"/>
      <w:marTop w:val="0"/>
      <w:marBottom w:val="0"/>
      <w:divBdr>
        <w:top w:val="none" w:sz="0" w:space="0" w:color="auto"/>
        <w:left w:val="none" w:sz="0" w:space="0" w:color="auto"/>
        <w:bottom w:val="none" w:sz="0" w:space="0" w:color="auto"/>
        <w:right w:val="none" w:sz="0" w:space="0" w:color="auto"/>
      </w:divBdr>
    </w:div>
    <w:div w:id="405880885">
      <w:bodyDiv w:val="1"/>
      <w:marLeft w:val="0"/>
      <w:marRight w:val="0"/>
      <w:marTop w:val="0"/>
      <w:marBottom w:val="0"/>
      <w:divBdr>
        <w:top w:val="none" w:sz="0" w:space="0" w:color="auto"/>
        <w:left w:val="none" w:sz="0" w:space="0" w:color="auto"/>
        <w:bottom w:val="none" w:sz="0" w:space="0" w:color="auto"/>
        <w:right w:val="none" w:sz="0" w:space="0" w:color="auto"/>
      </w:divBdr>
    </w:div>
    <w:div w:id="405961108">
      <w:bodyDiv w:val="1"/>
      <w:marLeft w:val="0"/>
      <w:marRight w:val="0"/>
      <w:marTop w:val="0"/>
      <w:marBottom w:val="0"/>
      <w:divBdr>
        <w:top w:val="none" w:sz="0" w:space="0" w:color="auto"/>
        <w:left w:val="none" w:sz="0" w:space="0" w:color="auto"/>
        <w:bottom w:val="none" w:sz="0" w:space="0" w:color="auto"/>
        <w:right w:val="none" w:sz="0" w:space="0" w:color="auto"/>
      </w:divBdr>
    </w:div>
    <w:div w:id="406079557">
      <w:bodyDiv w:val="1"/>
      <w:marLeft w:val="0"/>
      <w:marRight w:val="0"/>
      <w:marTop w:val="0"/>
      <w:marBottom w:val="0"/>
      <w:divBdr>
        <w:top w:val="none" w:sz="0" w:space="0" w:color="auto"/>
        <w:left w:val="none" w:sz="0" w:space="0" w:color="auto"/>
        <w:bottom w:val="none" w:sz="0" w:space="0" w:color="auto"/>
        <w:right w:val="none" w:sz="0" w:space="0" w:color="auto"/>
      </w:divBdr>
    </w:div>
    <w:div w:id="406147030">
      <w:bodyDiv w:val="1"/>
      <w:marLeft w:val="0"/>
      <w:marRight w:val="0"/>
      <w:marTop w:val="0"/>
      <w:marBottom w:val="0"/>
      <w:divBdr>
        <w:top w:val="none" w:sz="0" w:space="0" w:color="auto"/>
        <w:left w:val="none" w:sz="0" w:space="0" w:color="auto"/>
        <w:bottom w:val="none" w:sz="0" w:space="0" w:color="auto"/>
        <w:right w:val="none" w:sz="0" w:space="0" w:color="auto"/>
      </w:divBdr>
    </w:div>
    <w:div w:id="406268145">
      <w:bodyDiv w:val="1"/>
      <w:marLeft w:val="0"/>
      <w:marRight w:val="0"/>
      <w:marTop w:val="0"/>
      <w:marBottom w:val="0"/>
      <w:divBdr>
        <w:top w:val="none" w:sz="0" w:space="0" w:color="auto"/>
        <w:left w:val="none" w:sz="0" w:space="0" w:color="auto"/>
        <w:bottom w:val="none" w:sz="0" w:space="0" w:color="auto"/>
        <w:right w:val="none" w:sz="0" w:space="0" w:color="auto"/>
      </w:divBdr>
    </w:div>
    <w:div w:id="406269017">
      <w:bodyDiv w:val="1"/>
      <w:marLeft w:val="0"/>
      <w:marRight w:val="0"/>
      <w:marTop w:val="0"/>
      <w:marBottom w:val="0"/>
      <w:divBdr>
        <w:top w:val="none" w:sz="0" w:space="0" w:color="auto"/>
        <w:left w:val="none" w:sz="0" w:space="0" w:color="auto"/>
        <w:bottom w:val="none" w:sz="0" w:space="0" w:color="auto"/>
        <w:right w:val="none" w:sz="0" w:space="0" w:color="auto"/>
      </w:divBdr>
    </w:div>
    <w:div w:id="406849391">
      <w:bodyDiv w:val="1"/>
      <w:marLeft w:val="0"/>
      <w:marRight w:val="0"/>
      <w:marTop w:val="0"/>
      <w:marBottom w:val="0"/>
      <w:divBdr>
        <w:top w:val="none" w:sz="0" w:space="0" w:color="auto"/>
        <w:left w:val="none" w:sz="0" w:space="0" w:color="auto"/>
        <w:bottom w:val="none" w:sz="0" w:space="0" w:color="auto"/>
        <w:right w:val="none" w:sz="0" w:space="0" w:color="auto"/>
      </w:divBdr>
    </w:div>
    <w:div w:id="406878376">
      <w:bodyDiv w:val="1"/>
      <w:marLeft w:val="0"/>
      <w:marRight w:val="0"/>
      <w:marTop w:val="0"/>
      <w:marBottom w:val="0"/>
      <w:divBdr>
        <w:top w:val="none" w:sz="0" w:space="0" w:color="auto"/>
        <w:left w:val="none" w:sz="0" w:space="0" w:color="auto"/>
        <w:bottom w:val="none" w:sz="0" w:space="0" w:color="auto"/>
        <w:right w:val="none" w:sz="0" w:space="0" w:color="auto"/>
      </w:divBdr>
    </w:div>
    <w:div w:id="407121066">
      <w:bodyDiv w:val="1"/>
      <w:marLeft w:val="0"/>
      <w:marRight w:val="0"/>
      <w:marTop w:val="0"/>
      <w:marBottom w:val="0"/>
      <w:divBdr>
        <w:top w:val="none" w:sz="0" w:space="0" w:color="auto"/>
        <w:left w:val="none" w:sz="0" w:space="0" w:color="auto"/>
        <w:bottom w:val="none" w:sz="0" w:space="0" w:color="auto"/>
        <w:right w:val="none" w:sz="0" w:space="0" w:color="auto"/>
      </w:divBdr>
    </w:div>
    <w:div w:id="407387086">
      <w:bodyDiv w:val="1"/>
      <w:marLeft w:val="0"/>
      <w:marRight w:val="0"/>
      <w:marTop w:val="0"/>
      <w:marBottom w:val="0"/>
      <w:divBdr>
        <w:top w:val="none" w:sz="0" w:space="0" w:color="auto"/>
        <w:left w:val="none" w:sz="0" w:space="0" w:color="auto"/>
        <w:bottom w:val="none" w:sz="0" w:space="0" w:color="auto"/>
        <w:right w:val="none" w:sz="0" w:space="0" w:color="auto"/>
      </w:divBdr>
    </w:div>
    <w:div w:id="407656852">
      <w:bodyDiv w:val="1"/>
      <w:marLeft w:val="0"/>
      <w:marRight w:val="0"/>
      <w:marTop w:val="0"/>
      <w:marBottom w:val="0"/>
      <w:divBdr>
        <w:top w:val="none" w:sz="0" w:space="0" w:color="auto"/>
        <w:left w:val="none" w:sz="0" w:space="0" w:color="auto"/>
        <w:bottom w:val="none" w:sz="0" w:space="0" w:color="auto"/>
        <w:right w:val="none" w:sz="0" w:space="0" w:color="auto"/>
      </w:divBdr>
    </w:div>
    <w:div w:id="407702041">
      <w:bodyDiv w:val="1"/>
      <w:marLeft w:val="0"/>
      <w:marRight w:val="0"/>
      <w:marTop w:val="0"/>
      <w:marBottom w:val="0"/>
      <w:divBdr>
        <w:top w:val="none" w:sz="0" w:space="0" w:color="auto"/>
        <w:left w:val="none" w:sz="0" w:space="0" w:color="auto"/>
        <w:bottom w:val="none" w:sz="0" w:space="0" w:color="auto"/>
        <w:right w:val="none" w:sz="0" w:space="0" w:color="auto"/>
      </w:divBdr>
    </w:div>
    <w:div w:id="408113071">
      <w:bodyDiv w:val="1"/>
      <w:marLeft w:val="0"/>
      <w:marRight w:val="0"/>
      <w:marTop w:val="0"/>
      <w:marBottom w:val="0"/>
      <w:divBdr>
        <w:top w:val="none" w:sz="0" w:space="0" w:color="auto"/>
        <w:left w:val="none" w:sz="0" w:space="0" w:color="auto"/>
        <w:bottom w:val="none" w:sz="0" w:space="0" w:color="auto"/>
        <w:right w:val="none" w:sz="0" w:space="0" w:color="auto"/>
      </w:divBdr>
    </w:div>
    <w:div w:id="408159023">
      <w:bodyDiv w:val="1"/>
      <w:marLeft w:val="0"/>
      <w:marRight w:val="0"/>
      <w:marTop w:val="0"/>
      <w:marBottom w:val="0"/>
      <w:divBdr>
        <w:top w:val="none" w:sz="0" w:space="0" w:color="auto"/>
        <w:left w:val="none" w:sz="0" w:space="0" w:color="auto"/>
        <w:bottom w:val="none" w:sz="0" w:space="0" w:color="auto"/>
        <w:right w:val="none" w:sz="0" w:space="0" w:color="auto"/>
      </w:divBdr>
    </w:div>
    <w:div w:id="408159427">
      <w:bodyDiv w:val="1"/>
      <w:marLeft w:val="0"/>
      <w:marRight w:val="0"/>
      <w:marTop w:val="0"/>
      <w:marBottom w:val="0"/>
      <w:divBdr>
        <w:top w:val="none" w:sz="0" w:space="0" w:color="auto"/>
        <w:left w:val="none" w:sz="0" w:space="0" w:color="auto"/>
        <w:bottom w:val="none" w:sz="0" w:space="0" w:color="auto"/>
        <w:right w:val="none" w:sz="0" w:space="0" w:color="auto"/>
      </w:divBdr>
    </w:div>
    <w:div w:id="408426025">
      <w:bodyDiv w:val="1"/>
      <w:marLeft w:val="0"/>
      <w:marRight w:val="0"/>
      <w:marTop w:val="0"/>
      <w:marBottom w:val="0"/>
      <w:divBdr>
        <w:top w:val="none" w:sz="0" w:space="0" w:color="auto"/>
        <w:left w:val="none" w:sz="0" w:space="0" w:color="auto"/>
        <w:bottom w:val="none" w:sz="0" w:space="0" w:color="auto"/>
        <w:right w:val="none" w:sz="0" w:space="0" w:color="auto"/>
      </w:divBdr>
    </w:div>
    <w:div w:id="408429855">
      <w:bodyDiv w:val="1"/>
      <w:marLeft w:val="0"/>
      <w:marRight w:val="0"/>
      <w:marTop w:val="0"/>
      <w:marBottom w:val="0"/>
      <w:divBdr>
        <w:top w:val="none" w:sz="0" w:space="0" w:color="auto"/>
        <w:left w:val="none" w:sz="0" w:space="0" w:color="auto"/>
        <w:bottom w:val="none" w:sz="0" w:space="0" w:color="auto"/>
        <w:right w:val="none" w:sz="0" w:space="0" w:color="auto"/>
      </w:divBdr>
    </w:div>
    <w:div w:id="408430377">
      <w:bodyDiv w:val="1"/>
      <w:marLeft w:val="0"/>
      <w:marRight w:val="0"/>
      <w:marTop w:val="0"/>
      <w:marBottom w:val="0"/>
      <w:divBdr>
        <w:top w:val="none" w:sz="0" w:space="0" w:color="auto"/>
        <w:left w:val="none" w:sz="0" w:space="0" w:color="auto"/>
        <w:bottom w:val="none" w:sz="0" w:space="0" w:color="auto"/>
        <w:right w:val="none" w:sz="0" w:space="0" w:color="auto"/>
      </w:divBdr>
    </w:div>
    <w:div w:id="408575289">
      <w:bodyDiv w:val="1"/>
      <w:marLeft w:val="0"/>
      <w:marRight w:val="0"/>
      <w:marTop w:val="0"/>
      <w:marBottom w:val="0"/>
      <w:divBdr>
        <w:top w:val="none" w:sz="0" w:space="0" w:color="auto"/>
        <w:left w:val="none" w:sz="0" w:space="0" w:color="auto"/>
        <w:bottom w:val="none" w:sz="0" w:space="0" w:color="auto"/>
        <w:right w:val="none" w:sz="0" w:space="0" w:color="auto"/>
      </w:divBdr>
    </w:div>
    <w:div w:id="408617815">
      <w:bodyDiv w:val="1"/>
      <w:marLeft w:val="0"/>
      <w:marRight w:val="0"/>
      <w:marTop w:val="0"/>
      <w:marBottom w:val="0"/>
      <w:divBdr>
        <w:top w:val="none" w:sz="0" w:space="0" w:color="auto"/>
        <w:left w:val="none" w:sz="0" w:space="0" w:color="auto"/>
        <w:bottom w:val="none" w:sz="0" w:space="0" w:color="auto"/>
        <w:right w:val="none" w:sz="0" w:space="0" w:color="auto"/>
      </w:divBdr>
    </w:div>
    <w:div w:id="408621460">
      <w:bodyDiv w:val="1"/>
      <w:marLeft w:val="0"/>
      <w:marRight w:val="0"/>
      <w:marTop w:val="0"/>
      <w:marBottom w:val="0"/>
      <w:divBdr>
        <w:top w:val="none" w:sz="0" w:space="0" w:color="auto"/>
        <w:left w:val="none" w:sz="0" w:space="0" w:color="auto"/>
        <w:bottom w:val="none" w:sz="0" w:space="0" w:color="auto"/>
        <w:right w:val="none" w:sz="0" w:space="0" w:color="auto"/>
      </w:divBdr>
    </w:div>
    <w:div w:id="409273005">
      <w:bodyDiv w:val="1"/>
      <w:marLeft w:val="0"/>
      <w:marRight w:val="0"/>
      <w:marTop w:val="0"/>
      <w:marBottom w:val="0"/>
      <w:divBdr>
        <w:top w:val="none" w:sz="0" w:space="0" w:color="auto"/>
        <w:left w:val="none" w:sz="0" w:space="0" w:color="auto"/>
        <w:bottom w:val="none" w:sz="0" w:space="0" w:color="auto"/>
        <w:right w:val="none" w:sz="0" w:space="0" w:color="auto"/>
      </w:divBdr>
    </w:div>
    <w:div w:id="409423148">
      <w:bodyDiv w:val="1"/>
      <w:marLeft w:val="0"/>
      <w:marRight w:val="0"/>
      <w:marTop w:val="0"/>
      <w:marBottom w:val="0"/>
      <w:divBdr>
        <w:top w:val="none" w:sz="0" w:space="0" w:color="auto"/>
        <w:left w:val="none" w:sz="0" w:space="0" w:color="auto"/>
        <w:bottom w:val="none" w:sz="0" w:space="0" w:color="auto"/>
        <w:right w:val="none" w:sz="0" w:space="0" w:color="auto"/>
      </w:divBdr>
    </w:div>
    <w:div w:id="409430900">
      <w:bodyDiv w:val="1"/>
      <w:marLeft w:val="0"/>
      <w:marRight w:val="0"/>
      <w:marTop w:val="0"/>
      <w:marBottom w:val="0"/>
      <w:divBdr>
        <w:top w:val="none" w:sz="0" w:space="0" w:color="auto"/>
        <w:left w:val="none" w:sz="0" w:space="0" w:color="auto"/>
        <w:bottom w:val="none" w:sz="0" w:space="0" w:color="auto"/>
        <w:right w:val="none" w:sz="0" w:space="0" w:color="auto"/>
      </w:divBdr>
    </w:div>
    <w:div w:id="409666694">
      <w:bodyDiv w:val="1"/>
      <w:marLeft w:val="0"/>
      <w:marRight w:val="0"/>
      <w:marTop w:val="0"/>
      <w:marBottom w:val="0"/>
      <w:divBdr>
        <w:top w:val="none" w:sz="0" w:space="0" w:color="auto"/>
        <w:left w:val="none" w:sz="0" w:space="0" w:color="auto"/>
        <w:bottom w:val="none" w:sz="0" w:space="0" w:color="auto"/>
        <w:right w:val="none" w:sz="0" w:space="0" w:color="auto"/>
      </w:divBdr>
    </w:div>
    <w:div w:id="409886627">
      <w:bodyDiv w:val="1"/>
      <w:marLeft w:val="0"/>
      <w:marRight w:val="0"/>
      <w:marTop w:val="0"/>
      <w:marBottom w:val="0"/>
      <w:divBdr>
        <w:top w:val="none" w:sz="0" w:space="0" w:color="auto"/>
        <w:left w:val="none" w:sz="0" w:space="0" w:color="auto"/>
        <w:bottom w:val="none" w:sz="0" w:space="0" w:color="auto"/>
        <w:right w:val="none" w:sz="0" w:space="0" w:color="auto"/>
      </w:divBdr>
    </w:div>
    <w:div w:id="410197370">
      <w:bodyDiv w:val="1"/>
      <w:marLeft w:val="0"/>
      <w:marRight w:val="0"/>
      <w:marTop w:val="0"/>
      <w:marBottom w:val="0"/>
      <w:divBdr>
        <w:top w:val="none" w:sz="0" w:space="0" w:color="auto"/>
        <w:left w:val="none" w:sz="0" w:space="0" w:color="auto"/>
        <w:bottom w:val="none" w:sz="0" w:space="0" w:color="auto"/>
        <w:right w:val="none" w:sz="0" w:space="0" w:color="auto"/>
      </w:divBdr>
    </w:div>
    <w:div w:id="410204485">
      <w:bodyDiv w:val="1"/>
      <w:marLeft w:val="0"/>
      <w:marRight w:val="0"/>
      <w:marTop w:val="0"/>
      <w:marBottom w:val="0"/>
      <w:divBdr>
        <w:top w:val="none" w:sz="0" w:space="0" w:color="auto"/>
        <w:left w:val="none" w:sz="0" w:space="0" w:color="auto"/>
        <w:bottom w:val="none" w:sz="0" w:space="0" w:color="auto"/>
        <w:right w:val="none" w:sz="0" w:space="0" w:color="auto"/>
      </w:divBdr>
    </w:div>
    <w:div w:id="410270953">
      <w:bodyDiv w:val="1"/>
      <w:marLeft w:val="0"/>
      <w:marRight w:val="0"/>
      <w:marTop w:val="0"/>
      <w:marBottom w:val="0"/>
      <w:divBdr>
        <w:top w:val="none" w:sz="0" w:space="0" w:color="auto"/>
        <w:left w:val="none" w:sz="0" w:space="0" w:color="auto"/>
        <w:bottom w:val="none" w:sz="0" w:space="0" w:color="auto"/>
        <w:right w:val="none" w:sz="0" w:space="0" w:color="auto"/>
      </w:divBdr>
    </w:div>
    <w:div w:id="410271204">
      <w:bodyDiv w:val="1"/>
      <w:marLeft w:val="0"/>
      <w:marRight w:val="0"/>
      <w:marTop w:val="0"/>
      <w:marBottom w:val="0"/>
      <w:divBdr>
        <w:top w:val="none" w:sz="0" w:space="0" w:color="auto"/>
        <w:left w:val="none" w:sz="0" w:space="0" w:color="auto"/>
        <w:bottom w:val="none" w:sz="0" w:space="0" w:color="auto"/>
        <w:right w:val="none" w:sz="0" w:space="0" w:color="auto"/>
      </w:divBdr>
    </w:div>
    <w:div w:id="410277843">
      <w:bodyDiv w:val="1"/>
      <w:marLeft w:val="0"/>
      <w:marRight w:val="0"/>
      <w:marTop w:val="0"/>
      <w:marBottom w:val="0"/>
      <w:divBdr>
        <w:top w:val="none" w:sz="0" w:space="0" w:color="auto"/>
        <w:left w:val="none" w:sz="0" w:space="0" w:color="auto"/>
        <w:bottom w:val="none" w:sz="0" w:space="0" w:color="auto"/>
        <w:right w:val="none" w:sz="0" w:space="0" w:color="auto"/>
      </w:divBdr>
    </w:div>
    <w:div w:id="410278807">
      <w:bodyDiv w:val="1"/>
      <w:marLeft w:val="0"/>
      <w:marRight w:val="0"/>
      <w:marTop w:val="0"/>
      <w:marBottom w:val="0"/>
      <w:divBdr>
        <w:top w:val="none" w:sz="0" w:space="0" w:color="auto"/>
        <w:left w:val="none" w:sz="0" w:space="0" w:color="auto"/>
        <w:bottom w:val="none" w:sz="0" w:space="0" w:color="auto"/>
        <w:right w:val="none" w:sz="0" w:space="0" w:color="auto"/>
      </w:divBdr>
    </w:div>
    <w:div w:id="410472236">
      <w:bodyDiv w:val="1"/>
      <w:marLeft w:val="0"/>
      <w:marRight w:val="0"/>
      <w:marTop w:val="0"/>
      <w:marBottom w:val="0"/>
      <w:divBdr>
        <w:top w:val="none" w:sz="0" w:space="0" w:color="auto"/>
        <w:left w:val="none" w:sz="0" w:space="0" w:color="auto"/>
        <w:bottom w:val="none" w:sz="0" w:space="0" w:color="auto"/>
        <w:right w:val="none" w:sz="0" w:space="0" w:color="auto"/>
      </w:divBdr>
    </w:div>
    <w:div w:id="410544928">
      <w:bodyDiv w:val="1"/>
      <w:marLeft w:val="0"/>
      <w:marRight w:val="0"/>
      <w:marTop w:val="0"/>
      <w:marBottom w:val="0"/>
      <w:divBdr>
        <w:top w:val="none" w:sz="0" w:space="0" w:color="auto"/>
        <w:left w:val="none" w:sz="0" w:space="0" w:color="auto"/>
        <w:bottom w:val="none" w:sz="0" w:space="0" w:color="auto"/>
        <w:right w:val="none" w:sz="0" w:space="0" w:color="auto"/>
      </w:divBdr>
    </w:div>
    <w:div w:id="410547664">
      <w:bodyDiv w:val="1"/>
      <w:marLeft w:val="0"/>
      <w:marRight w:val="0"/>
      <w:marTop w:val="0"/>
      <w:marBottom w:val="0"/>
      <w:divBdr>
        <w:top w:val="none" w:sz="0" w:space="0" w:color="auto"/>
        <w:left w:val="none" w:sz="0" w:space="0" w:color="auto"/>
        <w:bottom w:val="none" w:sz="0" w:space="0" w:color="auto"/>
        <w:right w:val="none" w:sz="0" w:space="0" w:color="auto"/>
      </w:divBdr>
    </w:div>
    <w:div w:id="410732888">
      <w:bodyDiv w:val="1"/>
      <w:marLeft w:val="0"/>
      <w:marRight w:val="0"/>
      <w:marTop w:val="0"/>
      <w:marBottom w:val="0"/>
      <w:divBdr>
        <w:top w:val="none" w:sz="0" w:space="0" w:color="auto"/>
        <w:left w:val="none" w:sz="0" w:space="0" w:color="auto"/>
        <w:bottom w:val="none" w:sz="0" w:space="0" w:color="auto"/>
        <w:right w:val="none" w:sz="0" w:space="0" w:color="auto"/>
      </w:divBdr>
    </w:div>
    <w:div w:id="410851333">
      <w:bodyDiv w:val="1"/>
      <w:marLeft w:val="0"/>
      <w:marRight w:val="0"/>
      <w:marTop w:val="0"/>
      <w:marBottom w:val="0"/>
      <w:divBdr>
        <w:top w:val="none" w:sz="0" w:space="0" w:color="auto"/>
        <w:left w:val="none" w:sz="0" w:space="0" w:color="auto"/>
        <w:bottom w:val="none" w:sz="0" w:space="0" w:color="auto"/>
        <w:right w:val="none" w:sz="0" w:space="0" w:color="auto"/>
      </w:divBdr>
    </w:div>
    <w:div w:id="411006456">
      <w:bodyDiv w:val="1"/>
      <w:marLeft w:val="0"/>
      <w:marRight w:val="0"/>
      <w:marTop w:val="0"/>
      <w:marBottom w:val="0"/>
      <w:divBdr>
        <w:top w:val="none" w:sz="0" w:space="0" w:color="auto"/>
        <w:left w:val="none" w:sz="0" w:space="0" w:color="auto"/>
        <w:bottom w:val="none" w:sz="0" w:space="0" w:color="auto"/>
        <w:right w:val="none" w:sz="0" w:space="0" w:color="auto"/>
      </w:divBdr>
    </w:div>
    <w:div w:id="411196977">
      <w:bodyDiv w:val="1"/>
      <w:marLeft w:val="0"/>
      <w:marRight w:val="0"/>
      <w:marTop w:val="0"/>
      <w:marBottom w:val="0"/>
      <w:divBdr>
        <w:top w:val="none" w:sz="0" w:space="0" w:color="auto"/>
        <w:left w:val="none" w:sz="0" w:space="0" w:color="auto"/>
        <w:bottom w:val="none" w:sz="0" w:space="0" w:color="auto"/>
        <w:right w:val="none" w:sz="0" w:space="0" w:color="auto"/>
      </w:divBdr>
    </w:div>
    <w:div w:id="411320515">
      <w:bodyDiv w:val="1"/>
      <w:marLeft w:val="0"/>
      <w:marRight w:val="0"/>
      <w:marTop w:val="0"/>
      <w:marBottom w:val="0"/>
      <w:divBdr>
        <w:top w:val="none" w:sz="0" w:space="0" w:color="auto"/>
        <w:left w:val="none" w:sz="0" w:space="0" w:color="auto"/>
        <w:bottom w:val="none" w:sz="0" w:space="0" w:color="auto"/>
        <w:right w:val="none" w:sz="0" w:space="0" w:color="auto"/>
      </w:divBdr>
    </w:div>
    <w:div w:id="411633143">
      <w:bodyDiv w:val="1"/>
      <w:marLeft w:val="0"/>
      <w:marRight w:val="0"/>
      <w:marTop w:val="0"/>
      <w:marBottom w:val="0"/>
      <w:divBdr>
        <w:top w:val="none" w:sz="0" w:space="0" w:color="auto"/>
        <w:left w:val="none" w:sz="0" w:space="0" w:color="auto"/>
        <w:bottom w:val="none" w:sz="0" w:space="0" w:color="auto"/>
        <w:right w:val="none" w:sz="0" w:space="0" w:color="auto"/>
      </w:divBdr>
    </w:div>
    <w:div w:id="411896627">
      <w:bodyDiv w:val="1"/>
      <w:marLeft w:val="0"/>
      <w:marRight w:val="0"/>
      <w:marTop w:val="0"/>
      <w:marBottom w:val="0"/>
      <w:divBdr>
        <w:top w:val="none" w:sz="0" w:space="0" w:color="auto"/>
        <w:left w:val="none" w:sz="0" w:space="0" w:color="auto"/>
        <w:bottom w:val="none" w:sz="0" w:space="0" w:color="auto"/>
        <w:right w:val="none" w:sz="0" w:space="0" w:color="auto"/>
      </w:divBdr>
    </w:div>
    <w:div w:id="412242956">
      <w:bodyDiv w:val="1"/>
      <w:marLeft w:val="0"/>
      <w:marRight w:val="0"/>
      <w:marTop w:val="0"/>
      <w:marBottom w:val="0"/>
      <w:divBdr>
        <w:top w:val="none" w:sz="0" w:space="0" w:color="auto"/>
        <w:left w:val="none" w:sz="0" w:space="0" w:color="auto"/>
        <w:bottom w:val="none" w:sz="0" w:space="0" w:color="auto"/>
        <w:right w:val="none" w:sz="0" w:space="0" w:color="auto"/>
      </w:divBdr>
    </w:div>
    <w:div w:id="412313640">
      <w:bodyDiv w:val="1"/>
      <w:marLeft w:val="0"/>
      <w:marRight w:val="0"/>
      <w:marTop w:val="0"/>
      <w:marBottom w:val="0"/>
      <w:divBdr>
        <w:top w:val="none" w:sz="0" w:space="0" w:color="auto"/>
        <w:left w:val="none" w:sz="0" w:space="0" w:color="auto"/>
        <w:bottom w:val="none" w:sz="0" w:space="0" w:color="auto"/>
        <w:right w:val="none" w:sz="0" w:space="0" w:color="auto"/>
      </w:divBdr>
    </w:div>
    <w:div w:id="412508376">
      <w:bodyDiv w:val="1"/>
      <w:marLeft w:val="0"/>
      <w:marRight w:val="0"/>
      <w:marTop w:val="0"/>
      <w:marBottom w:val="0"/>
      <w:divBdr>
        <w:top w:val="none" w:sz="0" w:space="0" w:color="auto"/>
        <w:left w:val="none" w:sz="0" w:space="0" w:color="auto"/>
        <w:bottom w:val="none" w:sz="0" w:space="0" w:color="auto"/>
        <w:right w:val="none" w:sz="0" w:space="0" w:color="auto"/>
      </w:divBdr>
    </w:div>
    <w:div w:id="412581703">
      <w:bodyDiv w:val="1"/>
      <w:marLeft w:val="0"/>
      <w:marRight w:val="0"/>
      <w:marTop w:val="0"/>
      <w:marBottom w:val="0"/>
      <w:divBdr>
        <w:top w:val="none" w:sz="0" w:space="0" w:color="auto"/>
        <w:left w:val="none" w:sz="0" w:space="0" w:color="auto"/>
        <w:bottom w:val="none" w:sz="0" w:space="0" w:color="auto"/>
        <w:right w:val="none" w:sz="0" w:space="0" w:color="auto"/>
      </w:divBdr>
    </w:div>
    <w:div w:id="413093674">
      <w:bodyDiv w:val="1"/>
      <w:marLeft w:val="0"/>
      <w:marRight w:val="0"/>
      <w:marTop w:val="0"/>
      <w:marBottom w:val="0"/>
      <w:divBdr>
        <w:top w:val="none" w:sz="0" w:space="0" w:color="auto"/>
        <w:left w:val="none" w:sz="0" w:space="0" w:color="auto"/>
        <w:bottom w:val="none" w:sz="0" w:space="0" w:color="auto"/>
        <w:right w:val="none" w:sz="0" w:space="0" w:color="auto"/>
      </w:divBdr>
    </w:div>
    <w:div w:id="413094422">
      <w:bodyDiv w:val="1"/>
      <w:marLeft w:val="0"/>
      <w:marRight w:val="0"/>
      <w:marTop w:val="0"/>
      <w:marBottom w:val="0"/>
      <w:divBdr>
        <w:top w:val="none" w:sz="0" w:space="0" w:color="auto"/>
        <w:left w:val="none" w:sz="0" w:space="0" w:color="auto"/>
        <w:bottom w:val="none" w:sz="0" w:space="0" w:color="auto"/>
        <w:right w:val="none" w:sz="0" w:space="0" w:color="auto"/>
      </w:divBdr>
    </w:div>
    <w:div w:id="413473969">
      <w:bodyDiv w:val="1"/>
      <w:marLeft w:val="0"/>
      <w:marRight w:val="0"/>
      <w:marTop w:val="0"/>
      <w:marBottom w:val="0"/>
      <w:divBdr>
        <w:top w:val="none" w:sz="0" w:space="0" w:color="auto"/>
        <w:left w:val="none" w:sz="0" w:space="0" w:color="auto"/>
        <w:bottom w:val="none" w:sz="0" w:space="0" w:color="auto"/>
        <w:right w:val="none" w:sz="0" w:space="0" w:color="auto"/>
      </w:divBdr>
    </w:div>
    <w:div w:id="413748831">
      <w:bodyDiv w:val="1"/>
      <w:marLeft w:val="0"/>
      <w:marRight w:val="0"/>
      <w:marTop w:val="0"/>
      <w:marBottom w:val="0"/>
      <w:divBdr>
        <w:top w:val="none" w:sz="0" w:space="0" w:color="auto"/>
        <w:left w:val="none" w:sz="0" w:space="0" w:color="auto"/>
        <w:bottom w:val="none" w:sz="0" w:space="0" w:color="auto"/>
        <w:right w:val="none" w:sz="0" w:space="0" w:color="auto"/>
      </w:divBdr>
    </w:div>
    <w:div w:id="414207582">
      <w:bodyDiv w:val="1"/>
      <w:marLeft w:val="0"/>
      <w:marRight w:val="0"/>
      <w:marTop w:val="0"/>
      <w:marBottom w:val="0"/>
      <w:divBdr>
        <w:top w:val="none" w:sz="0" w:space="0" w:color="auto"/>
        <w:left w:val="none" w:sz="0" w:space="0" w:color="auto"/>
        <w:bottom w:val="none" w:sz="0" w:space="0" w:color="auto"/>
        <w:right w:val="none" w:sz="0" w:space="0" w:color="auto"/>
      </w:divBdr>
    </w:div>
    <w:div w:id="414398332">
      <w:bodyDiv w:val="1"/>
      <w:marLeft w:val="0"/>
      <w:marRight w:val="0"/>
      <w:marTop w:val="0"/>
      <w:marBottom w:val="0"/>
      <w:divBdr>
        <w:top w:val="none" w:sz="0" w:space="0" w:color="auto"/>
        <w:left w:val="none" w:sz="0" w:space="0" w:color="auto"/>
        <w:bottom w:val="none" w:sz="0" w:space="0" w:color="auto"/>
        <w:right w:val="none" w:sz="0" w:space="0" w:color="auto"/>
      </w:divBdr>
    </w:div>
    <w:div w:id="414404598">
      <w:bodyDiv w:val="1"/>
      <w:marLeft w:val="0"/>
      <w:marRight w:val="0"/>
      <w:marTop w:val="0"/>
      <w:marBottom w:val="0"/>
      <w:divBdr>
        <w:top w:val="none" w:sz="0" w:space="0" w:color="auto"/>
        <w:left w:val="none" w:sz="0" w:space="0" w:color="auto"/>
        <w:bottom w:val="none" w:sz="0" w:space="0" w:color="auto"/>
        <w:right w:val="none" w:sz="0" w:space="0" w:color="auto"/>
      </w:divBdr>
    </w:div>
    <w:div w:id="414479278">
      <w:bodyDiv w:val="1"/>
      <w:marLeft w:val="0"/>
      <w:marRight w:val="0"/>
      <w:marTop w:val="0"/>
      <w:marBottom w:val="0"/>
      <w:divBdr>
        <w:top w:val="none" w:sz="0" w:space="0" w:color="auto"/>
        <w:left w:val="none" w:sz="0" w:space="0" w:color="auto"/>
        <w:bottom w:val="none" w:sz="0" w:space="0" w:color="auto"/>
        <w:right w:val="none" w:sz="0" w:space="0" w:color="auto"/>
      </w:divBdr>
    </w:div>
    <w:div w:id="414519168">
      <w:bodyDiv w:val="1"/>
      <w:marLeft w:val="0"/>
      <w:marRight w:val="0"/>
      <w:marTop w:val="0"/>
      <w:marBottom w:val="0"/>
      <w:divBdr>
        <w:top w:val="none" w:sz="0" w:space="0" w:color="auto"/>
        <w:left w:val="none" w:sz="0" w:space="0" w:color="auto"/>
        <w:bottom w:val="none" w:sz="0" w:space="0" w:color="auto"/>
        <w:right w:val="none" w:sz="0" w:space="0" w:color="auto"/>
      </w:divBdr>
    </w:div>
    <w:div w:id="414790555">
      <w:bodyDiv w:val="1"/>
      <w:marLeft w:val="0"/>
      <w:marRight w:val="0"/>
      <w:marTop w:val="0"/>
      <w:marBottom w:val="0"/>
      <w:divBdr>
        <w:top w:val="none" w:sz="0" w:space="0" w:color="auto"/>
        <w:left w:val="none" w:sz="0" w:space="0" w:color="auto"/>
        <w:bottom w:val="none" w:sz="0" w:space="0" w:color="auto"/>
        <w:right w:val="none" w:sz="0" w:space="0" w:color="auto"/>
      </w:divBdr>
    </w:div>
    <w:div w:id="414938785">
      <w:bodyDiv w:val="1"/>
      <w:marLeft w:val="0"/>
      <w:marRight w:val="0"/>
      <w:marTop w:val="0"/>
      <w:marBottom w:val="0"/>
      <w:divBdr>
        <w:top w:val="none" w:sz="0" w:space="0" w:color="auto"/>
        <w:left w:val="none" w:sz="0" w:space="0" w:color="auto"/>
        <w:bottom w:val="none" w:sz="0" w:space="0" w:color="auto"/>
        <w:right w:val="none" w:sz="0" w:space="0" w:color="auto"/>
      </w:divBdr>
    </w:div>
    <w:div w:id="414985289">
      <w:bodyDiv w:val="1"/>
      <w:marLeft w:val="0"/>
      <w:marRight w:val="0"/>
      <w:marTop w:val="0"/>
      <w:marBottom w:val="0"/>
      <w:divBdr>
        <w:top w:val="none" w:sz="0" w:space="0" w:color="auto"/>
        <w:left w:val="none" w:sz="0" w:space="0" w:color="auto"/>
        <w:bottom w:val="none" w:sz="0" w:space="0" w:color="auto"/>
        <w:right w:val="none" w:sz="0" w:space="0" w:color="auto"/>
      </w:divBdr>
    </w:div>
    <w:div w:id="415051044">
      <w:bodyDiv w:val="1"/>
      <w:marLeft w:val="0"/>
      <w:marRight w:val="0"/>
      <w:marTop w:val="0"/>
      <w:marBottom w:val="0"/>
      <w:divBdr>
        <w:top w:val="none" w:sz="0" w:space="0" w:color="auto"/>
        <w:left w:val="none" w:sz="0" w:space="0" w:color="auto"/>
        <w:bottom w:val="none" w:sz="0" w:space="0" w:color="auto"/>
        <w:right w:val="none" w:sz="0" w:space="0" w:color="auto"/>
      </w:divBdr>
    </w:div>
    <w:div w:id="415329358">
      <w:bodyDiv w:val="1"/>
      <w:marLeft w:val="0"/>
      <w:marRight w:val="0"/>
      <w:marTop w:val="0"/>
      <w:marBottom w:val="0"/>
      <w:divBdr>
        <w:top w:val="none" w:sz="0" w:space="0" w:color="auto"/>
        <w:left w:val="none" w:sz="0" w:space="0" w:color="auto"/>
        <w:bottom w:val="none" w:sz="0" w:space="0" w:color="auto"/>
        <w:right w:val="none" w:sz="0" w:space="0" w:color="auto"/>
      </w:divBdr>
    </w:div>
    <w:div w:id="415367330">
      <w:bodyDiv w:val="1"/>
      <w:marLeft w:val="0"/>
      <w:marRight w:val="0"/>
      <w:marTop w:val="0"/>
      <w:marBottom w:val="0"/>
      <w:divBdr>
        <w:top w:val="none" w:sz="0" w:space="0" w:color="auto"/>
        <w:left w:val="none" w:sz="0" w:space="0" w:color="auto"/>
        <w:bottom w:val="none" w:sz="0" w:space="0" w:color="auto"/>
        <w:right w:val="none" w:sz="0" w:space="0" w:color="auto"/>
      </w:divBdr>
    </w:div>
    <w:div w:id="415439255">
      <w:bodyDiv w:val="1"/>
      <w:marLeft w:val="0"/>
      <w:marRight w:val="0"/>
      <w:marTop w:val="0"/>
      <w:marBottom w:val="0"/>
      <w:divBdr>
        <w:top w:val="none" w:sz="0" w:space="0" w:color="auto"/>
        <w:left w:val="none" w:sz="0" w:space="0" w:color="auto"/>
        <w:bottom w:val="none" w:sz="0" w:space="0" w:color="auto"/>
        <w:right w:val="none" w:sz="0" w:space="0" w:color="auto"/>
      </w:divBdr>
    </w:div>
    <w:div w:id="415442671">
      <w:bodyDiv w:val="1"/>
      <w:marLeft w:val="0"/>
      <w:marRight w:val="0"/>
      <w:marTop w:val="0"/>
      <w:marBottom w:val="0"/>
      <w:divBdr>
        <w:top w:val="none" w:sz="0" w:space="0" w:color="auto"/>
        <w:left w:val="none" w:sz="0" w:space="0" w:color="auto"/>
        <w:bottom w:val="none" w:sz="0" w:space="0" w:color="auto"/>
        <w:right w:val="none" w:sz="0" w:space="0" w:color="auto"/>
      </w:divBdr>
    </w:div>
    <w:div w:id="415634715">
      <w:bodyDiv w:val="1"/>
      <w:marLeft w:val="0"/>
      <w:marRight w:val="0"/>
      <w:marTop w:val="0"/>
      <w:marBottom w:val="0"/>
      <w:divBdr>
        <w:top w:val="none" w:sz="0" w:space="0" w:color="auto"/>
        <w:left w:val="none" w:sz="0" w:space="0" w:color="auto"/>
        <w:bottom w:val="none" w:sz="0" w:space="0" w:color="auto"/>
        <w:right w:val="none" w:sz="0" w:space="0" w:color="auto"/>
      </w:divBdr>
    </w:div>
    <w:div w:id="415635684">
      <w:bodyDiv w:val="1"/>
      <w:marLeft w:val="0"/>
      <w:marRight w:val="0"/>
      <w:marTop w:val="0"/>
      <w:marBottom w:val="0"/>
      <w:divBdr>
        <w:top w:val="none" w:sz="0" w:space="0" w:color="auto"/>
        <w:left w:val="none" w:sz="0" w:space="0" w:color="auto"/>
        <w:bottom w:val="none" w:sz="0" w:space="0" w:color="auto"/>
        <w:right w:val="none" w:sz="0" w:space="0" w:color="auto"/>
      </w:divBdr>
    </w:div>
    <w:div w:id="415904335">
      <w:bodyDiv w:val="1"/>
      <w:marLeft w:val="0"/>
      <w:marRight w:val="0"/>
      <w:marTop w:val="0"/>
      <w:marBottom w:val="0"/>
      <w:divBdr>
        <w:top w:val="none" w:sz="0" w:space="0" w:color="auto"/>
        <w:left w:val="none" w:sz="0" w:space="0" w:color="auto"/>
        <w:bottom w:val="none" w:sz="0" w:space="0" w:color="auto"/>
        <w:right w:val="none" w:sz="0" w:space="0" w:color="auto"/>
      </w:divBdr>
    </w:div>
    <w:div w:id="416170071">
      <w:bodyDiv w:val="1"/>
      <w:marLeft w:val="0"/>
      <w:marRight w:val="0"/>
      <w:marTop w:val="0"/>
      <w:marBottom w:val="0"/>
      <w:divBdr>
        <w:top w:val="none" w:sz="0" w:space="0" w:color="auto"/>
        <w:left w:val="none" w:sz="0" w:space="0" w:color="auto"/>
        <w:bottom w:val="none" w:sz="0" w:space="0" w:color="auto"/>
        <w:right w:val="none" w:sz="0" w:space="0" w:color="auto"/>
      </w:divBdr>
    </w:div>
    <w:div w:id="416175124">
      <w:bodyDiv w:val="1"/>
      <w:marLeft w:val="0"/>
      <w:marRight w:val="0"/>
      <w:marTop w:val="0"/>
      <w:marBottom w:val="0"/>
      <w:divBdr>
        <w:top w:val="none" w:sz="0" w:space="0" w:color="auto"/>
        <w:left w:val="none" w:sz="0" w:space="0" w:color="auto"/>
        <w:bottom w:val="none" w:sz="0" w:space="0" w:color="auto"/>
        <w:right w:val="none" w:sz="0" w:space="0" w:color="auto"/>
      </w:divBdr>
    </w:div>
    <w:div w:id="416250635">
      <w:bodyDiv w:val="1"/>
      <w:marLeft w:val="0"/>
      <w:marRight w:val="0"/>
      <w:marTop w:val="0"/>
      <w:marBottom w:val="0"/>
      <w:divBdr>
        <w:top w:val="none" w:sz="0" w:space="0" w:color="auto"/>
        <w:left w:val="none" w:sz="0" w:space="0" w:color="auto"/>
        <w:bottom w:val="none" w:sz="0" w:space="0" w:color="auto"/>
        <w:right w:val="none" w:sz="0" w:space="0" w:color="auto"/>
      </w:divBdr>
    </w:div>
    <w:div w:id="416289022">
      <w:bodyDiv w:val="1"/>
      <w:marLeft w:val="0"/>
      <w:marRight w:val="0"/>
      <w:marTop w:val="0"/>
      <w:marBottom w:val="0"/>
      <w:divBdr>
        <w:top w:val="none" w:sz="0" w:space="0" w:color="auto"/>
        <w:left w:val="none" w:sz="0" w:space="0" w:color="auto"/>
        <w:bottom w:val="none" w:sz="0" w:space="0" w:color="auto"/>
        <w:right w:val="none" w:sz="0" w:space="0" w:color="auto"/>
      </w:divBdr>
    </w:div>
    <w:div w:id="416440995">
      <w:bodyDiv w:val="1"/>
      <w:marLeft w:val="0"/>
      <w:marRight w:val="0"/>
      <w:marTop w:val="0"/>
      <w:marBottom w:val="0"/>
      <w:divBdr>
        <w:top w:val="none" w:sz="0" w:space="0" w:color="auto"/>
        <w:left w:val="none" w:sz="0" w:space="0" w:color="auto"/>
        <w:bottom w:val="none" w:sz="0" w:space="0" w:color="auto"/>
        <w:right w:val="none" w:sz="0" w:space="0" w:color="auto"/>
      </w:divBdr>
    </w:div>
    <w:div w:id="416561858">
      <w:bodyDiv w:val="1"/>
      <w:marLeft w:val="0"/>
      <w:marRight w:val="0"/>
      <w:marTop w:val="0"/>
      <w:marBottom w:val="0"/>
      <w:divBdr>
        <w:top w:val="none" w:sz="0" w:space="0" w:color="auto"/>
        <w:left w:val="none" w:sz="0" w:space="0" w:color="auto"/>
        <w:bottom w:val="none" w:sz="0" w:space="0" w:color="auto"/>
        <w:right w:val="none" w:sz="0" w:space="0" w:color="auto"/>
      </w:divBdr>
    </w:div>
    <w:div w:id="416630644">
      <w:bodyDiv w:val="1"/>
      <w:marLeft w:val="0"/>
      <w:marRight w:val="0"/>
      <w:marTop w:val="0"/>
      <w:marBottom w:val="0"/>
      <w:divBdr>
        <w:top w:val="none" w:sz="0" w:space="0" w:color="auto"/>
        <w:left w:val="none" w:sz="0" w:space="0" w:color="auto"/>
        <w:bottom w:val="none" w:sz="0" w:space="0" w:color="auto"/>
        <w:right w:val="none" w:sz="0" w:space="0" w:color="auto"/>
      </w:divBdr>
    </w:div>
    <w:div w:id="416828841">
      <w:bodyDiv w:val="1"/>
      <w:marLeft w:val="0"/>
      <w:marRight w:val="0"/>
      <w:marTop w:val="0"/>
      <w:marBottom w:val="0"/>
      <w:divBdr>
        <w:top w:val="none" w:sz="0" w:space="0" w:color="auto"/>
        <w:left w:val="none" w:sz="0" w:space="0" w:color="auto"/>
        <w:bottom w:val="none" w:sz="0" w:space="0" w:color="auto"/>
        <w:right w:val="none" w:sz="0" w:space="0" w:color="auto"/>
      </w:divBdr>
    </w:div>
    <w:div w:id="416906396">
      <w:bodyDiv w:val="1"/>
      <w:marLeft w:val="0"/>
      <w:marRight w:val="0"/>
      <w:marTop w:val="0"/>
      <w:marBottom w:val="0"/>
      <w:divBdr>
        <w:top w:val="none" w:sz="0" w:space="0" w:color="auto"/>
        <w:left w:val="none" w:sz="0" w:space="0" w:color="auto"/>
        <w:bottom w:val="none" w:sz="0" w:space="0" w:color="auto"/>
        <w:right w:val="none" w:sz="0" w:space="0" w:color="auto"/>
      </w:divBdr>
    </w:div>
    <w:div w:id="417022563">
      <w:bodyDiv w:val="1"/>
      <w:marLeft w:val="0"/>
      <w:marRight w:val="0"/>
      <w:marTop w:val="0"/>
      <w:marBottom w:val="0"/>
      <w:divBdr>
        <w:top w:val="none" w:sz="0" w:space="0" w:color="auto"/>
        <w:left w:val="none" w:sz="0" w:space="0" w:color="auto"/>
        <w:bottom w:val="none" w:sz="0" w:space="0" w:color="auto"/>
        <w:right w:val="none" w:sz="0" w:space="0" w:color="auto"/>
      </w:divBdr>
    </w:div>
    <w:div w:id="417144073">
      <w:bodyDiv w:val="1"/>
      <w:marLeft w:val="0"/>
      <w:marRight w:val="0"/>
      <w:marTop w:val="0"/>
      <w:marBottom w:val="0"/>
      <w:divBdr>
        <w:top w:val="none" w:sz="0" w:space="0" w:color="auto"/>
        <w:left w:val="none" w:sz="0" w:space="0" w:color="auto"/>
        <w:bottom w:val="none" w:sz="0" w:space="0" w:color="auto"/>
        <w:right w:val="none" w:sz="0" w:space="0" w:color="auto"/>
      </w:divBdr>
    </w:div>
    <w:div w:id="417216752">
      <w:bodyDiv w:val="1"/>
      <w:marLeft w:val="0"/>
      <w:marRight w:val="0"/>
      <w:marTop w:val="0"/>
      <w:marBottom w:val="0"/>
      <w:divBdr>
        <w:top w:val="none" w:sz="0" w:space="0" w:color="auto"/>
        <w:left w:val="none" w:sz="0" w:space="0" w:color="auto"/>
        <w:bottom w:val="none" w:sz="0" w:space="0" w:color="auto"/>
        <w:right w:val="none" w:sz="0" w:space="0" w:color="auto"/>
      </w:divBdr>
    </w:div>
    <w:div w:id="417480421">
      <w:bodyDiv w:val="1"/>
      <w:marLeft w:val="0"/>
      <w:marRight w:val="0"/>
      <w:marTop w:val="0"/>
      <w:marBottom w:val="0"/>
      <w:divBdr>
        <w:top w:val="none" w:sz="0" w:space="0" w:color="auto"/>
        <w:left w:val="none" w:sz="0" w:space="0" w:color="auto"/>
        <w:bottom w:val="none" w:sz="0" w:space="0" w:color="auto"/>
        <w:right w:val="none" w:sz="0" w:space="0" w:color="auto"/>
      </w:divBdr>
    </w:div>
    <w:div w:id="417481982">
      <w:bodyDiv w:val="1"/>
      <w:marLeft w:val="0"/>
      <w:marRight w:val="0"/>
      <w:marTop w:val="0"/>
      <w:marBottom w:val="0"/>
      <w:divBdr>
        <w:top w:val="none" w:sz="0" w:space="0" w:color="auto"/>
        <w:left w:val="none" w:sz="0" w:space="0" w:color="auto"/>
        <w:bottom w:val="none" w:sz="0" w:space="0" w:color="auto"/>
        <w:right w:val="none" w:sz="0" w:space="0" w:color="auto"/>
      </w:divBdr>
    </w:div>
    <w:div w:id="417556836">
      <w:bodyDiv w:val="1"/>
      <w:marLeft w:val="0"/>
      <w:marRight w:val="0"/>
      <w:marTop w:val="0"/>
      <w:marBottom w:val="0"/>
      <w:divBdr>
        <w:top w:val="none" w:sz="0" w:space="0" w:color="auto"/>
        <w:left w:val="none" w:sz="0" w:space="0" w:color="auto"/>
        <w:bottom w:val="none" w:sz="0" w:space="0" w:color="auto"/>
        <w:right w:val="none" w:sz="0" w:space="0" w:color="auto"/>
      </w:divBdr>
    </w:div>
    <w:div w:id="418064021">
      <w:bodyDiv w:val="1"/>
      <w:marLeft w:val="0"/>
      <w:marRight w:val="0"/>
      <w:marTop w:val="0"/>
      <w:marBottom w:val="0"/>
      <w:divBdr>
        <w:top w:val="none" w:sz="0" w:space="0" w:color="auto"/>
        <w:left w:val="none" w:sz="0" w:space="0" w:color="auto"/>
        <w:bottom w:val="none" w:sz="0" w:space="0" w:color="auto"/>
        <w:right w:val="none" w:sz="0" w:space="0" w:color="auto"/>
      </w:divBdr>
    </w:div>
    <w:div w:id="418217314">
      <w:bodyDiv w:val="1"/>
      <w:marLeft w:val="0"/>
      <w:marRight w:val="0"/>
      <w:marTop w:val="0"/>
      <w:marBottom w:val="0"/>
      <w:divBdr>
        <w:top w:val="none" w:sz="0" w:space="0" w:color="auto"/>
        <w:left w:val="none" w:sz="0" w:space="0" w:color="auto"/>
        <w:bottom w:val="none" w:sz="0" w:space="0" w:color="auto"/>
        <w:right w:val="none" w:sz="0" w:space="0" w:color="auto"/>
      </w:divBdr>
    </w:div>
    <w:div w:id="418254383">
      <w:bodyDiv w:val="1"/>
      <w:marLeft w:val="0"/>
      <w:marRight w:val="0"/>
      <w:marTop w:val="0"/>
      <w:marBottom w:val="0"/>
      <w:divBdr>
        <w:top w:val="none" w:sz="0" w:space="0" w:color="auto"/>
        <w:left w:val="none" w:sz="0" w:space="0" w:color="auto"/>
        <w:bottom w:val="none" w:sz="0" w:space="0" w:color="auto"/>
        <w:right w:val="none" w:sz="0" w:space="0" w:color="auto"/>
      </w:divBdr>
    </w:div>
    <w:div w:id="418261663">
      <w:bodyDiv w:val="1"/>
      <w:marLeft w:val="0"/>
      <w:marRight w:val="0"/>
      <w:marTop w:val="0"/>
      <w:marBottom w:val="0"/>
      <w:divBdr>
        <w:top w:val="none" w:sz="0" w:space="0" w:color="auto"/>
        <w:left w:val="none" w:sz="0" w:space="0" w:color="auto"/>
        <w:bottom w:val="none" w:sz="0" w:space="0" w:color="auto"/>
        <w:right w:val="none" w:sz="0" w:space="0" w:color="auto"/>
      </w:divBdr>
    </w:div>
    <w:div w:id="418333014">
      <w:bodyDiv w:val="1"/>
      <w:marLeft w:val="0"/>
      <w:marRight w:val="0"/>
      <w:marTop w:val="0"/>
      <w:marBottom w:val="0"/>
      <w:divBdr>
        <w:top w:val="none" w:sz="0" w:space="0" w:color="auto"/>
        <w:left w:val="none" w:sz="0" w:space="0" w:color="auto"/>
        <w:bottom w:val="none" w:sz="0" w:space="0" w:color="auto"/>
        <w:right w:val="none" w:sz="0" w:space="0" w:color="auto"/>
      </w:divBdr>
    </w:div>
    <w:div w:id="418455122">
      <w:bodyDiv w:val="1"/>
      <w:marLeft w:val="0"/>
      <w:marRight w:val="0"/>
      <w:marTop w:val="0"/>
      <w:marBottom w:val="0"/>
      <w:divBdr>
        <w:top w:val="none" w:sz="0" w:space="0" w:color="auto"/>
        <w:left w:val="none" w:sz="0" w:space="0" w:color="auto"/>
        <w:bottom w:val="none" w:sz="0" w:space="0" w:color="auto"/>
        <w:right w:val="none" w:sz="0" w:space="0" w:color="auto"/>
      </w:divBdr>
    </w:div>
    <w:div w:id="418526878">
      <w:bodyDiv w:val="1"/>
      <w:marLeft w:val="0"/>
      <w:marRight w:val="0"/>
      <w:marTop w:val="0"/>
      <w:marBottom w:val="0"/>
      <w:divBdr>
        <w:top w:val="none" w:sz="0" w:space="0" w:color="auto"/>
        <w:left w:val="none" w:sz="0" w:space="0" w:color="auto"/>
        <w:bottom w:val="none" w:sz="0" w:space="0" w:color="auto"/>
        <w:right w:val="none" w:sz="0" w:space="0" w:color="auto"/>
      </w:divBdr>
    </w:div>
    <w:div w:id="418714608">
      <w:bodyDiv w:val="1"/>
      <w:marLeft w:val="0"/>
      <w:marRight w:val="0"/>
      <w:marTop w:val="0"/>
      <w:marBottom w:val="0"/>
      <w:divBdr>
        <w:top w:val="none" w:sz="0" w:space="0" w:color="auto"/>
        <w:left w:val="none" w:sz="0" w:space="0" w:color="auto"/>
        <w:bottom w:val="none" w:sz="0" w:space="0" w:color="auto"/>
        <w:right w:val="none" w:sz="0" w:space="0" w:color="auto"/>
      </w:divBdr>
    </w:div>
    <w:div w:id="418717001">
      <w:bodyDiv w:val="1"/>
      <w:marLeft w:val="0"/>
      <w:marRight w:val="0"/>
      <w:marTop w:val="0"/>
      <w:marBottom w:val="0"/>
      <w:divBdr>
        <w:top w:val="none" w:sz="0" w:space="0" w:color="auto"/>
        <w:left w:val="none" w:sz="0" w:space="0" w:color="auto"/>
        <w:bottom w:val="none" w:sz="0" w:space="0" w:color="auto"/>
        <w:right w:val="none" w:sz="0" w:space="0" w:color="auto"/>
      </w:divBdr>
    </w:div>
    <w:div w:id="418794262">
      <w:bodyDiv w:val="1"/>
      <w:marLeft w:val="0"/>
      <w:marRight w:val="0"/>
      <w:marTop w:val="0"/>
      <w:marBottom w:val="0"/>
      <w:divBdr>
        <w:top w:val="none" w:sz="0" w:space="0" w:color="auto"/>
        <w:left w:val="none" w:sz="0" w:space="0" w:color="auto"/>
        <w:bottom w:val="none" w:sz="0" w:space="0" w:color="auto"/>
        <w:right w:val="none" w:sz="0" w:space="0" w:color="auto"/>
      </w:divBdr>
    </w:div>
    <w:div w:id="418989361">
      <w:bodyDiv w:val="1"/>
      <w:marLeft w:val="0"/>
      <w:marRight w:val="0"/>
      <w:marTop w:val="0"/>
      <w:marBottom w:val="0"/>
      <w:divBdr>
        <w:top w:val="none" w:sz="0" w:space="0" w:color="auto"/>
        <w:left w:val="none" w:sz="0" w:space="0" w:color="auto"/>
        <w:bottom w:val="none" w:sz="0" w:space="0" w:color="auto"/>
        <w:right w:val="none" w:sz="0" w:space="0" w:color="auto"/>
      </w:divBdr>
    </w:div>
    <w:div w:id="419107623">
      <w:bodyDiv w:val="1"/>
      <w:marLeft w:val="0"/>
      <w:marRight w:val="0"/>
      <w:marTop w:val="0"/>
      <w:marBottom w:val="0"/>
      <w:divBdr>
        <w:top w:val="none" w:sz="0" w:space="0" w:color="auto"/>
        <w:left w:val="none" w:sz="0" w:space="0" w:color="auto"/>
        <w:bottom w:val="none" w:sz="0" w:space="0" w:color="auto"/>
        <w:right w:val="none" w:sz="0" w:space="0" w:color="auto"/>
      </w:divBdr>
    </w:div>
    <w:div w:id="419329153">
      <w:bodyDiv w:val="1"/>
      <w:marLeft w:val="0"/>
      <w:marRight w:val="0"/>
      <w:marTop w:val="0"/>
      <w:marBottom w:val="0"/>
      <w:divBdr>
        <w:top w:val="none" w:sz="0" w:space="0" w:color="auto"/>
        <w:left w:val="none" w:sz="0" w:space="0" w:color="auto"/>
        <w:bottom w:val="none" w:sz="0" w:space="0" w:color="auto"/>
        <w:right w:val="none" w:sz="0" w:space="0" w:color="auto"/>
      </w:divBdr>
    </w:div>
    <w:div w:id="419564713">
      <w:bodyDiv w:val="1"/>
      <w:marLeft w:val="0"/>
      <w:marRight w:val="0"/>
      <w:marTop w:val="0"/>
      <w:marBottom w:val="0"/>
      <w:divBdr>
        <w:top w:val="none" w:sz="0" w:space="0" w:color="auto"/>
        <w:left w:val="none" w:sz="0" w:space="0" w:color="auto"/>
        <w:bottom w:val="none" w:sz="0" w:space="0" w:color="auto"/>
        <w:right w:val="none" w:sz="0" w:space="0" w:color="auto"/>
      </w:divBdr>
    </w:div>
    <w:div w:id="419645687">
      <w:bodyDiv w:val="1"/>
      <w:marLeft w:val="0"/>
      <w:marRight w:val="0"/>
      <w:marTop w:val="0"/>
      <w:marBottom w:val="0"/>
      <w:divBdr>
        <w:top w:val="none" w:sz="0" w:space="0" w:color="auto"/>
        <w:left w:val="none" w:sz="0" w:space="0" w:color="auto"/>
        <w:bottom w:val="none" w:sz="0" w:space="0" w:color="auto"/>
        <w:right w:val="none" w:sz="0" w:space="0" w:color="auto"/>
      </w:divBdr>
    </w:div>
    <w:div w:id="419645834">
      <w:bodyDiv w:val="1"/>
      <w:marLeft w:val="0"/>
      <w:marRight w:val="0"/>
      <w:marTop w:val="0"/>
      <w:marBottom w:val="0"/>
      <w:divBdr>
        <w:top w:val="none" w:sz="0" w:space="0" w:color="auto"/>
        <w:left w:val="none" w:sz="0" w:space="0" w:color="auto"/>
        <w:bottom w:val="none" w:sz="0" w:space="0" w:color="auto"/>
        <w:right w:val="none" w:sz="0" w:space="0" w:color="auto"/>
      </w:divBdr>
    </w:div>
    <w:div w:id="419716042">
      <w:bodyDiv w:val="1"/>
      <w:marLeft w:val="0"/>
      <w:marRight w:val="0"/>
      <w:marTop w:val="0"/>
      <w:marBottom w:val="0"/>
      <w:divBdr>
        <w:top w:val="none" w:sz="0" w:space="0" w:color="auto"/>
        <w:left w:val="none" w:sz="0" w:space="0" w:color="auto"/>
        <w:bottom w:val="none" w:sz="0" w:space="0" w:color="auto"/>
        <w:right w:val="none" w:sz="0" w:space="0" w:color="auto"/>
      </w:divBdr>
    </w:div>
    <w:div w:id="419717098">
      <w:bodyDiv w:val="1"/>
      <w:marLeft w:val="0"/>
      <w:marRight w:val="0"/>
      <w:marTop w:val="0"/>
      <w:marBottom w:val="0"/>
      <w:divBdr>
        <w:top w:val="none" w:sz="0" w:space="0" w:color="auto"/>
        <w:left w:val="none" w:sz="0" w:space="0" w:color="auto"/>
        <w:bottom w:val="none" w:sz="0" w:space="0" w:color="auto"/>
        <w:right w:val="none" w:sz="0" w:space="0" w:color="auto"/>
      </w:divBdr>
    </w:div>
    <w:div w:id="420219996">
      <w:bodyDiv w:val="1"/>
      <w:marLeft w:val="0"/>
      <w:marRight w:val="0"/>
      <w:marTop w:val="0"/>
      <w:marBottom w:val="0"/>
      <w:divBdr>
        <w:top w:val="none" w:sz="0" w:space="0" w:color="auto"/>
        <w:left w:val="none" w:sz="0" w:space="0" w:color="auto"/>
        <w:bottom w:val="none" w:sz="0" w:space="0" w:color="auto"/>
        <w:right w:val="none" w:sz="0" w:space="0" w:color="auto"/>
      </w:divBdr>
    </w:div>
    <w:div w:id="420370723">
      <w:bodyDiv w:val="1"/>
      <w:marLeft w:val="0"/>
      <w:marRight w:val="0"/>
      <w:marTop w:val="0"/>
      <w:marBottom w:val="0"/>
      <w:divBdr>
        <w:top w:val="none" w:sz="0" w:space="0" w:color="auto"/>
        <w:left w:val="none" w:sz="0" w:space="0" w:color="auto"/>
        <w:bottom w:val="none" w:sz="0" w:space="0" w:color="auto"/>
        <w:right w:val="none" w:sz="0" w:space="0" w:color="auto"/>
      </w:divBdr>
    </w:div>
    <w:div w:id="420685399">
      <w:bodyDiv w:val="1"/>
      <w:marLeft w:val="0"/>
      <w:marRight w:val="0"/>
      <w:marTop w:val="0"/>
      <w:marBottom w:val="0"/>
      <w:divBdr>
        <w:top w:val="none" w:sz="0" w:space="0" w:color="auto"/>
        <w:left w:val="none" w:sz="0" w:space="0" w:color="auto"/>
        <w:bottom w:val="none" w:sz="0" w:space="0" w:color="auto"/>
        <w:right w:val="none" w:sz="0" w:space="0" w:color="auto"/>
      </w:divBdr>
    </w:div>
    <w:div w:id="420880266">
      <w:bodyDiv w:val="1"/>
      <w:marLeft w:val="0"/>
      <w:marRight w:val="0"/>
      <w:marTop w:val="0"/>
      <w:marBottom w:val="0"/>
      <w:divBdr>
        <w:top w:val="none" w:sz="0" w:space="0" w:color="auto"/>
        <w:left w:val="none" w:sz="0" w:space="0" w:color="auto"/>
        <w:bottom w:val="none" w:sz="0" w:space="0" w:color="auto"/>
        <w:right w:val="none" w:sz="0" w:space="0" w:color="auto"/>
      </w:divBdr>
    </w:div>
    <w:div w:id="420952974">
      <w:bodyDiv w:val="1"/>
      <w:marLeft w:val="0"/>
      <w:marRight w:val="0"/>
      <w:marTop w:val="0"/>
      <w:marBottom w:val="0"/>
      <w:divBdr>
        <w:top w:val="none" w:sz="0" w:space="0" w:color="auto"/>
        <w:left w:val="none" w:sz="0" w:space="0" w:color="auto"/>
        <w:bottom w:val="none" w:sz="0" w:space="0" w:color="auto"/>
        <w:right w:val="none" w:sz="0" w:space="0" w:color="auto"/>
      </w:divBdr>
    </w:div>
    <w:div w:id="420957800">
      <w:bodyDiv w:val="1"/>
      <w:marLeft w:val="0"/>
      <w:marRight w:val="0"/>
      <w:marTop w:val="0"/>
      <w:marBottom w:val="0"/>
      <w:divBdr>
        <w:top w:val="none" w:sz="0" w:space="0" w:color="auto"/>
        <w:left w:val="none" w:sz="0" w:space="0" w:color="auto"/>
        <w:bottom w:val="none" w:sz="0" w:space="0" w:color="auto"/>
        <w:right w:val="none" w:sz="0" w:space="0" w:color="auto"/>
      </w:divBdr>
    </w:div>
    <w:div w:id="421026282">
      <w:bodyDiv w:val="1"/>
      <w:marLeft w:val="0"/>
      <w:marRight w:val="0"/>
      <w:marTop w:val="0"/>
      <w:marBottom w:val="0"/>
      <w:divBdr>
        <w:top w:val="none" w:sz="0" w:space="0" w:color="auto"/>
        <w:left w:val="none" w:sz="0" w:space="0" w:color="auto"/>
        <w:bottom w:val="none" w:sz="0" w:space="0" w:color="auto"/>
        <w:right w:val="none" w:sz="0" w:space="0" w:color="auto"/>
      </w:divBdr>
    </w:div>
    <w:div w:id="421032712">
      <w:bodyDiv w:val="1"/>
      <w:marLeft w:val="0"/>
      <w:marRight w:val="0"/>
      <w:marTop w:val="0"/>
      <w:marBottom w:val="0"/>
      <w:divBdr>
        <w:top w:val="none" w:sz="0" w:space="0" w:color="auto"/>
        <w:left w:val="none" w:sz="0" w:space="0" w:color="auto"/>
        <w:bottom w:val="none" w:sz="0" w:space="0" w:color="auto"/>
        <w:right w:val="none" w:sz="0" w:space="0" w:color="auto"/>
      </w:divBdr>
    </w:div>
    <w:div w:id="421069793">
      <w:bodyDiv w:val="1"/>
      <w:marLeft w:val="0"/>
      <w:marRight w:val="0"/>
      <w:marTop w:val="0"/>
      <w:marBottom w:val="0"/>
      <w:divBdr>
        <w:top w:val="none" w:sz="0" w:space="0" w:color="auto"/>
        <w:left w:val="none" w:sz="0" w:space="0" w:color="auto"/>
        <w:bottom w:val="none" w:sz="0" w:space="0" w:color="auto"/>
        <w:right w:val="none" w:sz="0" w:space="0" w:color="auto"/>
      </w:divBdr>
    </w:div>
    <w:div w:id="421072005">
      <w:bodyDiv w:val="1"/>
      <w:marLeft w:val="0"/>
      <w:marRight w:val="0"/>
      <w:marTop w:val="0"/>
      <w:marBottom w:val="0"/>
      <w:divBdr>
        <w:top w:val="none" w:sz="0" w:space="0" w:color="auto"/>
        <w:left w:val="none" w:sz="0" w:space="0" w:color="auto"/>
        <w:bottom w:val="none" w:sz="0" w:space="0" w:color="auto"/>
        <w:right w:val="none" w:sz="0" w:space="0" w:color="auto"/>
      </w:divBdr>
    </w:div>
    <w:div w:id="421150160">
      <w:bodyDiv w:val="1"/>
      <w:marLeft w:val="0"/>
      <w:marRight w:val="0"/>
      <w:marTop w:val="0"/>
      <w:marBottom w:val="0"/>
      <w:divBdr>
        <w:top w:val="none" w:sz="0" w:space="0" w:color="auto"/>
        <w:left w:val="none" w:sz="0" w:space="0" w:color="auto"/>
        <w:bottom w:val="none" w:sz="0" w:space="0" w:color="auto"/>
        <w:right w:val="none" w:sz="0" w:space="0" w:color="auto"/>
      </w:divBdr>
    </w:div>
    <w:div w:id="421269268">
      <w:bodyDiv w:val="1"/>
      <w:marLeft w:val="0"/>
      <w:marRight w:val="0"/>
      <w:marTop w:val="0"/>
      <w:marBottom w:val="0"/>
      <w:divBdr>
        <w:top w:val="none" w:sz="0" w:space="0" w:color="auto"/>
        <w:left w:val="none" w:sz="0" w:space="0" w:color="auto"/>
        <w:bottom w:val="none" w:sz="0" w:space="0" w:color="auto"/>
        <w:right w:val="none" w:sz="0" w:space="0" w:color="auto"/>
      </w:divBdr>
    </w:div>
    <w:div w:id="421338759">
      <w:bodyDiv w:val="1"/>
      <w:marLeft w:val="0"/>
      <w:marRight w:val="0"/>
      <w:marTop w:val="0"/>
      <w:marBottom w:val="0"/>
      <w:divBdr>
        <w:top w:val="none" w:sz="0" w:space="0" w:color="auto"/>
        <w:left w:val="none" w:sz="0" w:space="0" w:color="auto"/>
        <w:bottom w:val="none" w:sz="0" w:space="0" w:color="auto"/>
        <w:right w:val="none" w:sz="0" w:space="0" w:color="auto"/>
      </w:divBdr>
    </w:div>
    <w:div w:id="421494703">
      <w:bodyDiv w:val="1"/>
      <w:marLeft w:val="0"/>
      <w:marRight w:val="0"/>
      <w:marTop w:val="0"/>
      <w:marBottom w:val="0"/>
      <w:divBdr>
        <w:top w:val="none" w:sz="0" w:space="0" w:color="auto"/>
        <w:left w:val="none" w:sz="0" w:space="0" w:color="auto"/>
        <w:bottom w:val="none" w:sz="0" w:space="0" w:color="auto"/>
        <w:right w:val="none" w:sz="0" w:space="0" w:color="auto"/>
      </w:divBdr>
    </w:div>
    <w:div w:id="422608803">
      <w:bodyDiv w:val="1"/>
      <w:marLeft w:val="0"/>
      <w:marRight w:val="0"/>
      <w:marTop w:val="0"/>
      <w:marBottom w:val="0"/>
      <w:divBdr>
        <w:top w:val="none" w:sz="0" w:space="0" w:color="auto"/>
        <w:left w:val="none" w:sz="0" w:space="0" w:color="auto"/>
        <w:bottom w:val="none" w:sz="0" w:space="0" w:color="auto"/>
        <w:right w:val="none" w:sz="0" w:space="0" w:color="auto"/>
      </w:divBdr>
    </w:div>
    <w:div w:id="422648760">
      <w:bodyDiv w:val="1"/>
      <w:marLeft w:val="0"/>
      <w:marRight w:val="0"/>
      <w:marTop w:val="0"/>
      <w:marBottom w:val="0"/>
      <w:divBdr>
        <w:top w:val="none" w:sz="0" w:space="0" w:color="auto"/>
        <w:left w:val="none" w:sz="0" w:space="0" w:color="auto"/>
        <w:bottom w:val="none" w:sz="0" w:space="0" w:color="auto"/>
        <w:right w:val="none" w:sz="0" w:space="0" w:color="auto"/>
      </w:divBdr>
    </w:div>
    <w:div w:id="422803756">
      <w:bodyDiv w:val="1"/>
      <w:marLeft w:val="0"/>
      <w:marRight w:val="0"/>
      <w:marTop w:val="0"/>
      <w:marBottom w:val="0"/>
      <w:divBdr>
        <w:top w:val="none" w:sz="0" w:space="0" w:color="auto"/>
        <w:left w:val="none" w:sz="0" w:space="0" w:color="auto"/>
        <w:bottom w:val="none" w:sz="0" w:space="0" w:color="auto"/>
        <w:right w:val="none" w:sz="0" w:space="0" w:color="auto"/>
      </w:divBdr>
    </w:div>
    <w:div w:id="422839819">
      <w:bodyDiv w:val="1"/>
      <w:marLeft w:val="0"/>
      <w:marRight w:val="0"/>
      <w:marTop w:val="0"/>
      <w:marBottom w:val="0"/>
      <w:divBdr>
        <w:top w:val="none" w:sz="0" w:space="0" w:color="auto"/>
        <w:left w:val="none" w:sz="0" w:space="0" w:color="auto"/>
        <w:bottom w:val="none" w:sz="0" w:space="0" w:color="auto"/>
        <w:right w:val="none" w:sz="0" w:space="0" w:color="auto"/>
      </w:divBdr>
    </w:div>
    <w:div w:id="422840359">
      <w:bodyDiv w:val="1"/>
      <w:marLeft w:val="0"/>
      <w:marRight w:val="0"/>
      <w:marTop w:val="0"/>
      <w:marBottom w:val="0"/>
      <w:divBdr>
        <w:top w:val="none" w:sz="0" w:space="0" w:color="auto"/>
        <w:left w:val="none" w:sz="0" w:space="0" w:color="auto"/>
        <w:bottom w:val="none" w:sz="0" w:space="0" w:color="auto"/>
        <w:right w:val="none" w:sz="0" w:space="0" w:color="auto"/>
      </w:divBdr>
    </w:div>
    <w:div w:id="422915415">
      <w:bodyDiv w:val="1"/>
      <w:marLeft w:val="0"/>
      <w:marRight w:val="0"/>
      <w:marTop w:val="0"/>
      <w:marBottom w:val="0"/>
      <w:divBdr>
        <w:top w:val="none" w:sz="0" w:space="0" w:color="auto"/>
        <w:left w:val="none" w:sz="0" w:space="0" w:color="auto"/>
        <w:bottom w:val="none" w:sz="0" w:space="0" w:color="auto"/>
        <w:right w:val="none" w:sz="0" w:space="0" w:color="auto"/>
      </w:divBdr>
    </w:div>
    <w:div w:id="423115841">
      <w:bodyDiv w:val="1"/>
      <w:marLeft w:val="0"/>
      <w:marRight w:val="0"/>
      <w:marTop w:val="0"/>
      <w:marBottom w:val="0"/>
      <w:divBdr>
        <w:top w:val="none" w:sz="0" w:space="0" w:color="auto"/>
        <w:left w:val="none" w:sz="0" w:space="0" w:color="auto"/>
        <w:bottom w:val="none" w:sz="0" w:space="0" w:color="auto"/>
        <w:right w:val="none" w:sz="0" w:space="0" w:color="auto"/>
      </w:divBdr>
    </w:div>
    <w:div w:id="423460675">
      <w:bodyDiv w:val="1"/>
      <w:marLeft w:val="0"/>
      <w:marRight w:val="0"/>
      <w:marTop w:val="0"/>
      <w:marBottom w:val="0"/>
      <w:divBdr>
        <w:top w:val="none" w:sz="0" w:space="0" w:color="auto"/>
        <w:left w:val="none" w:sz="0" w:space="0" w:color="auto"/>
        <w:bottom w:val="none" w:sz="0" w:space="0" w:color="auto"/>
        <w:right w:val="none" w:sz="0" w:space="0" w:color="auto"/>
      </w:divBdr>
    </w:div>
    <w:div w:id="424345711">
      <w:bodyDiv w:val="1"/>
      <w:marLeft w:val="0"/>
      <w:marRight w:val="0"/>
      <w:marTop w:val="0"/>
      <w:marBottom w:val="0"/>
      <w:divBdr>
        <w:top w:val="none" w:sz="0" w:space="0" w:color="auto"/>
        <w:left w:val="none" w:sz="0" w:space="0" w:color="auto"/>
        <w:bottom w:val="none" w:sz="0" w:space="0" w:color="auto"/>
        <w:right w:val="none" w:sz="0" w:space="0" w:color="auto"/>
      </w:divBdr>
    </w:div>
    <w:div w:id="424351661">
      <w:bodyDiv w:val="1"/>
      <w:marLeft w:val="0"/>
      <w:marRight w:val="0"/>
      <w:marTop w:val="0"/>
      <w:marBottom w:val="0"/>
      <w:divBdr>
        <w:top w:val="none" w:sz="0" w:space="0" w:color="auto"/>
        <w:left w:val="none" w:sz="0" w:space="0" w:color="auto"/>
        <w:bottom w:val="none" w:sz="0" w:space="0" w:color="auto"/>
        <w:right w:val="none" w:sz="0" w:space="0" w:color="auto"/>
      </w:divBdr>
    </w:div>
    <w:div w:id="424568989">
      <w:bodyDiv w:val="1"/>
      <w:marLeft w:val="0"/>
      <w:marRight w:val="0"/>
      <w:marTop w:val="0"/>
      <w:marBottom w:val="0"/>
      <w:divBdr>
        <w:top w:val="none" w:sz="0" w:space="0" w:color="auto"/>
        <w:left w:val="none" w:sz="0" w:space="0" w:color="auto"/>
        <w:bottom w:val="none" w:sz="0" w:space="0" w:color="auto"/>
        <w:right w:val="none" w:sz="0" w:space="0" w:color="auto"/>
      </w:divBdr>
    </w:div>
    <w:div w:id="424613302">
      <w:bodyDiv w:val="1"/>
      <w:marLeft w:val="0"/>
      <w:marRight w:val="0"/>
      <w:marTop w:val="0"/>
      <w:marBottom w:val="0"/>
      <w:divBdr>
        <w:top w:val="none" w:sz="0" w:space="0" w:color="auto"/>
        <w:left w:val="none" w:sz="0" w:space="0" w:color="auto"/>
        <w:bottom w:val="none" w:sz="0" w:space="0" w:color="auto"/>
        <w:right w:val="none" w:sz="0" w:space="0" w:color="auto"/>
      </w:divBdr>
    </w:div>
    <w:div w:id="424614630">
      <w:bodyDiv w:val="1"/>
      <w:marLeft w:val="0"/>
      <w:marRight w:val="0"/>
      <w:marTop w:val="0"/>
      <w:marBottom w:val="0"/>
      <w:divBdr>
        <w:top w:val="none" w:sz="0" w:space="0" w:color="auto"/>
        <w:left w:val="none" w:sz="0" w:space="0" w:color="auto"/>
        <w:bottom w:val="none" w:sz="0" w:space="0" w:color="auto"/>
        <w:right w:val="none" w:sz="0" w:space="0" w:color="auto"/>
      </w:divBdr>
    </w:div>
    <w:div w:id="424885062">
      <w:bodyDiv w:val="1"/>
      <w:marLeft w:val="0"/>
      <w:marRight w:val="0"/>
      <w:marTop w:val="0"/>
      <w:marBottom w:val="0"/>
      <w:divBdr>
        <w:top w:val="none" w:sz="0" w:space="0" w:color="auto"/>
        <w:left w:val="none" w:sz="0" w:space="0" w:color="auto"/>
        <w:bottom w:val="none" w:sz="0" w:space="0" w:color="auto"/>
        <w:right w:val="none" w:sz="0" w:space="0" w:color="auto"/>
      </w:divBdr>
    </w:div>
    <w:div w:id="424886145">
      <w:bodyDiv w:val="1"/>
      <w:marLeft w:val="0"/>
      <w:marRight w:val="0"/>
      <w:marTop w:val="0"/>
      <w:marBottom w:val="0"/>
      <w:divBdr>
        <w:top w:val="none" w:sz="0" w:space="0" w:color="auto"/>
        <w:left w:val="none" w:sz="0" w:space="0" w:color="auto"/>
        <w:bottom w:val="none" w:sz="0" w:space="0" w:color="auto"/>
        <w:right w:val="none" w:sz="0" w:space="0" w:color="auto"/>
      </w:divBdr>
    </w:div>
    <w:div w:id="425033598">
      <w:bodyDiv w:val="1"/>
      <w:marLeft w:val="0"/>
      <w:marRight w:val="0"/>
      <w:marTop w:val="0"/>
      <w:marBottom w:val="0"/>
      <w:divBdr>
        <w:top w:val="none" w:sz="0" w:space="0" w:color="auto"/>
        <w:left w:val="none" w:sz="0" w:space="0" w:color="auto"/>
        <w:bottom w:val="none" w:sz="0" w:space="0" w:color="auto"/>
        <w:right w:val="none" w:sz="0" w:space="0" w:color="auto"/>
      </w:divBdr>
    </w:div>
    <w:div w:id="425198162">
      <w:bodyDiv w:val="1"/>
      <w:marLeft w:val="0"/>
      <w:marRight w:val="0"/>
      <w:marTop w:val="0"/>
      <w:marBottom w:val="0"/>
      <w:divBdr>
        <w:top w:val="none" w:sz="0" w:space="0" w:color="auto"/>
        <w:left w:val="none" w:sz="0" w:space="0" w:color="auto"/>
        <w:bottom w:val="none" w:sz="0" w:space="0" w:color="auto"/>
        <w:right w:val="none" w:sz="0" w:space="0" w:color="auto"/>
      </w:divBdr>
    </w:div>
    <w:div w:id="425230275">
      <w:bodyDiv w:val="1"/>
      <w:marLeft w:val="0"/>
      <w:marRight w:val="0"/>
      <w:marTop w:val="0"/>
      <w:marBottom w:val="0"/>
      <w:divBdr>
        <w:top w:val="none" w:sz="0" w:space="0" w:color="auto"/>
        <w:left w:val="none" w:sz="0" w:space="0" w:color="auto"/>
        <w:bottom w:val="none" w:sz="0" w:space="0" w:color="auto"/>
        <w:right w:val="none" w:sz="0" w:space="0" w:color="auto"/>
      </w:divBdr>
    </w:div>
    <w:div w:id="425425795">
      <w:bodyDiv w:val="1"/>
      <w:marLeft w:val="0"/>
      <w:marRight w:val="0"/>
      <w:marTop w:val="0"/>
      <w:marBottom w:val="0"/>
      <w:divBdr>
        <w:top w:val="none" w:sz="0" w:space="0" w:color="auto"/>
        <w:left w:val="none" w:sz="0" w:space="0" w:color="auto"/>
        <w:bottom w:val="none" w:sz="0" w:space="0" w:color="auto"/>
        <w:right w:val="none" w:sz="0" w:space="0" w:color="auto"/>
      </w:divBdr>
    </w:div>
    <w:div w:id="425613616">
      <w:bodyDiv w:val="1"/>
      <w:marLeft w:val="0"/>
      <w:marRight w:val="0"/>
      <w:marTop w:val="0"/>
      <w:marBottom w:val="0"/>
      <w:divBdr>
        <w:top w:val="none" w:sz="0" w:space="0" w:color="auto"/>
        <w:left w:val="none" w:sz="0" w:space="0" w:color="auto"/>
        <w:bottom w:val="none" w:sz="0" w:space="0" w:color="auto"/>
        <w:right w:val="none" w:sz="0" w:space="0" w:color="auto"/>
      </w:divBdr>
    </w:div>
    <w:div w:id="425660682">
      <w:bodyDiv w:val="1"/>
      <w:marLeft w:val="0"/>
      <w:marRight w:val="0"/>
      <w:marTop w:val="0"/>
      <w:marBottom w:val="0"/>
      <w:divBdr>
        <w:top w:val="none" w:sz="0" w:space="0" w:color="auto"/>
        <w:left w:val="none" w:sz="0" w:space="0" w:color="auto"/>
        <w:bottom w:val="none" w:sz="0" w:space="0" w:color="auto"/>
        <w:right w:val="none" w:sz="0" w:space="0" w:color="auto"/>
      </w:divBdr>
    </w:div>
    <w:div w:id="425729216">
      <w:bodyDiv w:val="1"/>
      <w:marLeft w:val="0"/>
      <w:marRight w:val="0"/>
      <w:marTop w:val="0"/>
      <w:marBottom w:val="0"/>
      <w:divBdr>
        <w:top w:val="none" w:sz="0" w:space="0" w:color="auto"/>
        <w:left w:val="none" w:sz="0" w:space="0" w:color="auto"/>
        <w:bottom w:val="none" w:sz="0" w:space="0" w:color="auto"/>
        <w:right w:val="none" w:sz="0" w:space="0" w:color="auto"/>
      </w:divBdr>
    </w:div>
    <w:div w:id="425806336">
      <w:bodyDiv w:val="1"/>
      <w:marLeft w:val="0"/>
      <w:marRight w:val="0"/>
      <w:marTop w:val="0"/>
      <w:marBottom w:val="0"/>
      <w:divBdr>
        <w:top w:val="none" w:sz="0" w:space="0" w:color="auto"/>
        <w:left w:val="none" w:sz="0" w:space="0" w:color="auto"/>
        <w:bottom w:val="none" w:sz="0" w:space="0" w:color="auto"/>
        <w:right w:val="none" w:sz="0" w:space="0" w:color="auto"/>
      </w:divBdr>
    </w:div>
    <w:div w:id="425855458">
      <w:bodyDiv w:val="1"/>
      <w:marLeft w:val="0"/>
      <w:marRight w:val="0"/>
      <w:marTop w:val="0"/>
      <w:marBottom w:val="0"/>
      <w:divBdr>
        <w:top w:val="none" w:sz="0" w:space="0" w:color="auto"/>
        <w:left w:val="none" w:sz="0" w:space="0" w:color="auto"/>
        <w:bottom w:val="none" w:sz="0" w:space="0" w:color="auto"/>
        <w:right w:val="none" w:sz="0" w:space="0" w:color="auto"/>
      </w:divBdr>
    </w:div>
    <w:div w:id="426003033">
      <w:bodyDiv w:val="1"/>
      <w:marLeft w:val="0"/>
      <w:marRight w:val="0"/>
      <w:marTop w:val="0"/>
      <w:marBottom w:val="0"/>
      <w:divBdr>
        <w:top w:val="none" w:sz="0" w:space="0" w:color="auto"/>
        <w:left w:val="none" w:sz="0" w:space="0" w:color="auto"/>
        <w:bottom w:val="none" w:sz="0" w:space="0" w:color="auto"/>
        <w:right w:val="none" w:sz="0" w:space="0" w:color="auto"/>
      </w:divBdr>
    </w:div>
    <w:div w:id="426079221">
      <w:bodyDiv w:val="1"/>
      <w:marLeft w:val="0"/>
      <w:marRight w:val="0"/>
      <w:marTop w:val="0"/>
      <w:marBottom w:val="0"/>
      <w:divBdr>
        <w:top w:val="none" w:sz="0" w:space="0" w:color="auto"/>
        <w:left w:val="none" w:sz="0" w:space="0" w:color="auto"/>
        <w:bottom w:val="none" w:sz="0" w:space="0" w:color="auto"/>
        <w:right w:val="none" w:sz="0" w:space="0" w:color="auto"/>
      </w:divBdr>
    </w:div>
    <w:div w:id="426270418">
      <w:bodyDiv w:val="1"/>
      <w:marLeft w:val="0"/>
      <w:marRight w:val="0"/>
      <w:marTop w:val="0"/>
      <w:marBottom w:val="0"/>
      <w:divBdr>
        <w:top w:val="none" w:sz="0" w:space="0" w:color="auto"/>
        <w:left w:val="none" w:sz="0" w:space="0" w:color="auto"/>
        <w:bottom w:val="none" w:sz="0" w:space="0" w:color="auto"/>
        <w:right w:val="none" w:sz="0" w:space="0" w:color="auto"/>
      </w:divBdr>
    </w:div>
    <w:div w:id="426540856">
      <w:bodyDiv w:val="1"/>
      <w:marLeft w:val="0"/>
      <w:marRight w:val="0"/>
      <w:marTop w:val="0"/>
      <w:marBottom w:val="0"/>
      <w:divBdr>
        <w:top w:val="none" w:sz="0" w:space="0" w:color="auto"/>
        <w:left w:val="none" w:sz="0" w:space="0" w:color="auto"/>
        <w:bottom w:val="none" w:sz="0" w:space="0" w:color="auto"/>
        <w:right w:val="none" w:sz="0" w:space="0" w:color="auto"/>
      </w:divBdr>
    </w:div>
    <w:div w:id="426654646">
      <w:bodyDiv w:val="1"/>
      <w:marLeft w:val="0"/>
      <w:marRight w:val="0"/>
      <w:marTop w:val="0"/>
      <w:marBottom w:val="0"/>
      <w:divBdr>
        <w:top w:val="none" w:sz="0" w:space="0" w:color="auto"/>
        <w:left w:val="none" w:sz="0" w:space="0" w:color="auto"/>
        <w:bottom w:val="none" w:sz="0" w:space="0" w:color="auto"/>
        <w:right w:val="none" w:sz="0" w:space="0" w:color="auto"/>
      </w:divBdr>
    </w:div>
    <w:div w:id="426734040">
      <w:bodyDiv w:val="1"/>
      <w:marLeft w:val="0"/>
      <w:marRight w:val="0"/>
      <w:marTop w:val="0"/>
      <w:marBottom w:val="0"/>
      <w:divBdr>
        <w:top w:val="none" w:sz="0" w:space="0" w:color="auto"/>
        <w:left w:val="none" w:sz="0" w:space="0" w:color="auto"/>
        <w:bottom w:val="none" w:sz="0" w:space="0" w:color="auto"/>
        <w:right w:val="none" w:sz="0" w:space="0" w:color="auto"/>
      </w:divBdr>
    </w:div>
    <w:div w:id="427196170">
      <w:bodyDiv w:val="1"/>
      <w:marLeft w:val="0"/>
      <w:marRight w:val="0"/>
      <w:marTop w:val="0"/>
      <w:marBottom w:val="0"/>
      <w:divBdr>
        <w:top w:val="none" w:sz="0" w:space="0" w:color="auto"/>
        <w:left w:val="none" w:sz="0" w:space="0" w:color="auto"/>
        <w:bottom w:val="none" w:sz="0" w:space="0" w:color="auto"/>
        <w:right w:val="none" w:sz="0" w:space="0" w:color="auto"/>
      </w:divBdr>
    </w:div>
    <w:div w:id="427196189">
      <w:bodyDiv w:val="1"/>
      <w:marLeft w:val="0"/>
      <w:marRight w:val="0"/>
      <w:marTop w:val="0"/>
      <w:marBottom w:val="0"/>
      <w:divBdr>
        <w:top w:val="none" w:sz="0" w:space="0" w:color="auto"/>
        <w:left w:val="none" w:sz="0" w:space="0" w:color="auto"/>
        <w:bottom w:val="none" w:sz="0" w:space="0" w:color="auto"/>
        <w:right w:val="none" w:sz="0" w:space="0" w:color="auto"/>
      </w:divBdr>
    </w:div>
    <w:div w:id="427309978">
      <w:bodyDiv w:val="1"/>
      <w:marLeft w:val="0"/>
      <w:marRight w:val="0"/>
      <w:marTop w:val="0"/>
      <w:marBottom w:val="0"/>
      <w:divBdr>
        <w:top w:val="none" w:sz="0" w:space="0" w:color="auto"/>
        <w:left w:val="none" w:sz="0" w:space="0" w:color="auto"/>
        <w:bottom w:val="none" w:sz="0" w:space="0" w:color="auto"/>
        <w:right w:val="none" w:sz="0" w:space="0" w:color="auto"/>
      </w:divBdr>
    </w:div>
    <w:div w:id="427315051">
      <w:bodyDiv w:val="1"/>
      <w:marLeft w:val="0"/>
      <w:marRight w:val="0"/>
      <w:marTop w:val="0"/>
      <w:marBottom w:val="0"/>
      <w:divBdr>
        <w:top w:val="none" w:sz="0" w:space="0" w:color="auto"/>
        <w:left w:val="none" w:sz="0" w:space="0" w:color="auto"/>
        <w:bottom w:val="none" w:sz="0" w:space="0" w:color="auto"/>
        <w:right w:val="none" w:sz="0" w:space="0" w:color="auto"/>
      </w:divBdr>
    </w:div>
    <w:div w:id="427384079">
      <w:bodyDiv w:val="1"/>
      <w:marLeft w:val="0"/>
      <w:marRight w:val="0"/>
      <w:marTop w:val="0"/>
      <w:marBottom w:val="0"/>
      <w:divBdr>
        <w:top w:val="none" w:sz="0" w:space="0" w:color="auto"/>
        <w:left w:val="none" w:sz="0" w:space="0" w:color="auto"/>
        <w:bottom w:val="none" w:sz="0" w:space="0" w:color="auto"/>
        <w:right w:val="none" w:sz="0" w:space="0" w:color="auto"/>
      </w:divBdr>
    </w:div>
    <w:div w:id="427434384">
      <w:bodyDiv w:val="1"/>
      <w:marLeft w:val="0"/>
      <w:marRight w:val="0"/>
      <w:marTop w:val="0"/>
      <w:marBottom w:val="0"/>
      <w:divBdr>
        <w:top w:val="none" w:sz="0" w:space="0" w:color="auto"/>
        <w:left w:val="none" w:sz="0" w:space="0" w:color="auto"/>
        <w:bottom w:val="none" w:sz="0" w:space="0" w:color="auto"/>
        <w:right w:val="none" w:sz="0" w:space="0" w:color="auto"/>
      </w:divBdr>
    </w:div>
    <w:div w:id="427585250">
      <w:bodyDiv w:val="1"/>
      <w:marLeft w:val="0"/>
      <w:marRight w:val="0"/>
      <w:marTop w:val="0"/>
      <w:marBottom w:val="0"/>
      <w:divBdr>
        <w:top w:val="none" w:sz="0" w:space="0" w:color="auto"/>
        <w:left w:val="none" w:sz="0" w:space="0" w:color="auto"/>
        <w:bottom w:val="none" w:sz="0" w:space="0" w:color="auto"/>
        <w:right w:val="none" w:sz="0" w:space="0" w:color="auto"/>
      </w:divBdr>
    </w:div>
    <w:div w:id="428161829">
      <w:bodyDiv w:val="1"/>
      <w:marLeft w:val="0"/>
      <w:marRight w:val="0"/>
      <w:marTop w:val="0"/>
      <w:marBottom w:val="0"/>
      <w:divBdr>
        <w:top w:val="none" w:sz="0" w:space="0" w:color="auto"/>
        <w:left w:val="none" w:sz="0" w:space="0" w:color="auto"/>
        <w:bottom w:val="none" w:sz="0" w:space="0" w:color="auto"/>
        <w:right w:val="none" w:sz="0" w:space="0" w:color="auto"/>
      </w:divBdr>
    </w:div>
    <w:div w:id="428350055">
      <w:bodyDiv w:val="1"/>
      <w:marLeft w:val="0"/>
      <w:marRight w:val="0"/>
      <w:marTop w:val="0"/>
      <w:marBottom w:val="0"/>
      <w:divBdr>
        <w:top w:val="none" w:sz="0" w:space="0" w:color="auto"/>
        <w:left w:val="none" w:sz="0" w:space="0" w:color="auto"/>
        <w:bottom w:val="none" w:sz="0" w:space="0" w:color="auto"/>
        <w:right w:val="none" w:sz="0" w:space="0" w:color="auto"/>
      </w:divBdr>
    </w:div>
    <w:div w:id="428356390">
      <w:bodyDiv w:val="1"/>
      <w:marLeft w:val="0"/>
      <w:marRight w:val="0"/>
      <w:marTop w:val="0"/>
      <w:marBottom w:val="0"/>
      <w:divBdr>
        <w:top w:val="none" w:sz="0" w:space="0" w:color="auto"/>
        <w:left w:val="none" w:sz="0" w:space="0" w:color="auto"/>
        <w:bottom w:val="none" w:sz="0" w:space="0" w:color="auto"/>
        <w:right w:val="none" w:sz="0" w:space="0" w:color="auto"/>
      </w:divBdr>
    </w:div>
    <w:div w:id="428548223">
      <w:bodyDiv w:val="1"/>
      <w:marLeft w:val="0"/>
      <w:marRight w:val="0"/>
      <w:marTop w:val="0"/>
      <w:marBottom w:val="0"/>
      <w:divBdr>
        <w:top w:val="none" w:sz="0" w:space="0" w:color="auto"/>
        <w:left w:val="none" w:sz="0" w:space="0" w:color="auto"/>
        <w:bottom w:val="none" w:sz="0" w:space="0" w:color="auto"/>
        <w:right w:val="none" w:sz="0" w:space="0" w:color="auto"/>
      </w:divBdr>
    </w:div>
    <w:div w:id="428736888">
      <w:bodyDiv w:val="1"/>
      <w:marLeft w:val="0"/>
      <w:marRight w:val="0"/>
      <w:marTop w:val="0"/>
      <w:marBottom w:val="0"/>
      <w:divBdr>
        <w:top w:val="none" w:sz="0" w:space="0" w:color="auto"/>
        <w:left w:val="none" w:sz="0" w:space="0" w:color="auto"/>
        <w:bottom w:val="none" w:sz="0" w:space="0" w:color="auto"/>
        <w:right w:val="none" w:sz="0" w:space="0" w:color="auto"/>
      </w:divBdr>
    </w:div>
    <w:div w:id="428743565">
      <w:bodyDiv w:val="1"/>
      <w:marLeft w:val="0"/>
      <w:marRight w:val="0"/>
      <w:marTop w:val="0"/>
      <w:marBottom w:val="0"/>
      <w:divBdr>
        <w:top w:val="none" w:sz="0" w:space="0" w:color="auto"/>
        <w:left w:val="none" w:sz="0" w:space="0" w:color="auto"/>
        <w:bottom w:val="none" w:sz="0" w:space="0" w:color="auto"/>
        <w:right w:val="none" w:sz="0" w:space="0" w:color="auto"/>
      </w:divBdr>
    </w:div>
    <w:div w:id="428891852">
      <w:bodyDiv w:val="1"/>
      <w:marLeft w:val="0"/>
      <w:marRight w:val="0"/>
      <w:marTop w:val="0"/>
      <w:marBottom w:val="0"/>
      <w:divBdr>
        <w:top w:val="none" w:sz="0" w:space="0" w:color="auto"/>
        <w:left w:val="none" w:sz="0" w:space="0" w:color="auto"/>
        <w:bottom w:val="none" w:sz="0" w:space="0" w:color="auto"/>
        <w:right w:val="none" w:sz="0" w:space="0" w:color="auto"/>
      </w:divBdr>
    </w:div>
    <w:div w:id="429355084">
      <w:bodyDiv w:val="1"/>
      <w:marLeft w:val="0"/>
      <w:marRight w:val="0"/>
      <w:marTop w:val="0"/>
      <w:marBottom w:val="0"/>
      <w:divBdr>
        <w:top w:val="none" w:sz="0" w:space="0" w:color="auto"/>
        <w:left w:val="none" w:sz="0" w:space="0" w:color="auto"/>
        <w:bottom w:val="none" w:sz="0" w:space="0" w:color="auto"/>
        <w:right w:val="none" w:sz="0" w:space="0" w:color="auto"/>
      </w:divBdr>
    </w:div>
    <w:div w:id="429593756">
      <w:bodyDiv w:val="1"/>
      <w:marLeft w:val="0"/>
      <w:marRight w:val="0"/>
      <w:marTop w:val="0"/>
      <w:marBottom w:val="0"/>
      <w:divBdr>
        <w:top w:val="none" w:sz="0" w:space="0" w:color="auto"/>
        <w:left w:val="none" w:sz="0" w:space="0" w:color="auto"/>
        <w:bottom w:val="none" w:sz="0" w:space="0" w:color="auto"/>
        <w:right w:val="none" w:sz="0" w:space="0" w:color="auto"/>
      </w:divBdr>
    </w:div>
    <w:div w:id="429593955">
      <w:bodyDiv w:val="1"/>
      <w:marLeft w:val="0"/>
      <w:marRight w:val="0"/>
      <w:marTop w:val="0"/>
      <w:marBottom w:val="0"/>
      <w:divBdr>
        <w:top w:val="none" w:sz="0" w:space="0" w:color="auto"/>
        <w:left w:val="none" w:sz="0" w:space="0" w:color="auto"/>
        <w:bottom w:val="none" w:sz="0" w:space="0" w:color="auto"/>
        <w:right w:val="none" w:sz="0" w:space="0" w:color="auto"/>
      </w:divBdr>
    </w:div>
    <w:div w:id="429857737">
      <w:bodyDiv w:val="1"/>
      <w:marLeft w:val="0"/>
      <w:marRight w:val="0"/>
      <w:marTop w:val="0"/>
      <w:marBottom w:val="0"/>
      <w:divBdr>
        <w:top w:val="none" w:sz="0" w:space="0" w:color="auto"/>
        <w:left w:val="none" w:sz="0" w:space="0" w:color="auto"/>
        <w:bottom w:val="none" w:sz="0" w:space="0" w:color="auto"/>
        <w:right w:val="none" w:sz="0" w:space="0" w:color="auto"/>
      </w:divBdr>
    </w:div>
    <w:div w:id="429862665">
      <w:bodyDiv w:val="1"/>
      <w:marLeft w:val="0"/>
      <w:marRight w:val="0"/>
      <w:marTop w:val="0"/>
      <w:marBottom w:val="0"/>
      <w:divBdr>
        <w:top w:val="none" w:sz="0" w:space="0" w:color="auto"/>
        <w:left w:val="none" w:sz="0" w:space="0" w:color="auto"/>
        <w:bottom w:val="none" w:sz="0" w:space="0" w:color="auto"/>
        <w:right w:val="none" w:sz="0" w:space="0" w:color="auto"/>
      </w:divBdr>
    </w:div>
    <w:div w:id="430047482">
      <w:bodyDiv w:val="1"/>
      <w:marLeft w:val="0"/>
      <w:marRight w:val="0"/>
      <w:marTop w:val="0"/>
      <w:marBottom w:val="0"/>
      <w:divBdr>
        <w:top w:val="none" w:sz="0" w:space="0" w:color="auto"/>
        <w:left w:val="none" w:sz="0" w:space="0" w:color="auto"/>
        <w:bottom w:val="none" w:sz="0" w:space="0" w:color="auto"/>
        <w:right w:val="none" w:sz="0" w:space="0" w:color="auto"/>
      </w:divBdr>
    </w:div>
    <w:div w:id="430048487">
      <w:bodyDiv w:val="1"/>
      <w:marLeft w:val="0"/>
      <w:marRight w:val="0"/>
      <w:marTop w:val="0"/>
      <w:marBottom w:val="0"/>
      <w:divBdr>
        <w:top w:val="none" w:sz="0" w:space="0" w:color="auto"/>
        <w:left w:val="none" w:sz="0" w:space="0" w:color="auto"/>
        <w:bottom w:val="none" w:sz="0" w:space="0" w:color="auto"/>
        <w:right w:val="none" w:sz="0" w:space="0" w:color="auto"/>
      </w:divBdr>
    </w:div>
    <w:div w:id="430122437">
      <w:bodyDiv w:val="1"/>
      <w:marLeft w:val="0"/>
      <w:marRight w:val="0"/>
      <w:marTop w:val="0"/>
      <w:marBottom w:val="0"/>
      <w:divBdr>
        <w:top w:val="none" w:sz="0" w:space="0" w:color="auto"/>
        <w:left w:val="none" w:sz="0" w:space="0" w:color="auto"/>
        <w:bottom w:val="none" w:sz="0" w:space="0" w:color="auto"/>
        <w:right w:val="none" w:sz="0" w:space="0" w:color="auto"/>
      </w:divBdr>
    </w:div>
    <w:div w:id="430248488">
      <w:bodyDiv w:val="1"/>
      <w:marLeft w:val="0"/>
      <w:marRight w:val="0"/>
      <w:marTop w:val="0"/>
      <w:marBottom w:val="0"/>
      <w:divBdr>
        <w:top w:val="none" w:sz="0" w:space="0" w:color="auto"/>
        <w:left w:val="none" w:sz="0" w:space="0" w:color="auto"/>
        <w:bottom w:val="none" w:sz="0" w:space="0" w:color="auto"/>
        <w:right w:val="none" w:sz="0" w:space="0" w:color="auto"/>
      </w:divBdr>
    </w:div>
    <w:div w:id="430516274">
      <w:bodyDiv w:val="1"/>
      <w:marLeft w:val="0"/>
      <w:marRight w:val="0"/>
      <w:marTop w:val="0"/>
      <w:marBottom w:val="0"/>
      <w:divBdr>
        <w:top w:val="none" w:sz="0" w:space="0" w:color="auto"/>
        <w:left w:val="none" w:sz="0" w:space="0" w:color="auto"/>
        <w:bottom w:val="none" w:sz="0" w:space="0" w:color="auto"/>
        <w:right w:val="none" w:sz="0" w:space="0" w:color="auto"/>
      </w:divBdr>
    </w:div>
    <w:div w:id="430779055">
      <w:bodyDiv w:val="1"/>
      <w:marLeft w:val="0"/>
      <w:marRight w:val="0"/>
      <w:marTop w:val="0"/>
      <w:marBottom w:val="0"/>
      <w:divBdr>
        <w:top w:val="none" w:sz="0" w:space="0" w:color="auto"/>
        <w:left w:val="none" w:sz="0" w:space="0" w:color="auto"/>
        <w:bottom w:val="none" w:sz="0" w:space="0" w:color="auto"/>
        <w:right w:val="none" w:sz="0" w:space="0" w:color="auto"/>
      </w:divBdr>
    </w:div>
    <w:div w:id="430904412">
      <w:bodyDiv w:val="1"/>
      <w:marLeft w:val="0"/>
      <w:marRight w:val="0"/>
      <w:marTop w:val="0"/>
      <w:marBottom w:val="0"/>
      <w:divBdr>
        <w:top w:val="none" w:sz="0" w:space="0" w:color="auto"/>
        <w:left w:val="none" w:sz="0" w:space="0" w:color="auto"/>
        <w:bottom w:val="none" w:sz="0" w:space="0" w:color="auto"/>
        <w:right w:val="none" w:sz="0" w:space="0" w:color="auto"/>
      </w:divBdr>
    </w:div>
    <w:div w:id="431321043">
      <w:bodyDiv w:val="1"/>
      <w:marLeft w:val="0"/>
      <w:marRight w:val="0"/>
      <w:marTop w:val="0"/>
      <w:marBottom w:val="0"/>
      <w:divBdr>
        <w:top w:val="none" w:sz="0" w:space="0" w:color="auto"/>
        <w:left w:val="none" w:sz="0" w:space="0" w:color="auto"/>
        <w:bottom w:val="none" w:sz="0" w:space="0" w:color="auto"/>
        <w:right w:val="none" w:sz="0" w:space="0" w:color="auto"/>
      </w:divBdr>
    </w:div>
    <w:div w:id="431516559">
      <w:bodyDiv w:val="1"/>
      <w:marLeft w:val="0"/>
      <w:marRight w:val="0"/>
      <w:marTop w:val="0"/>
      <w:marBottom w:val="0"/>
      <w:divBdr>
        <w:top w:val="none" w:sz="0" w:space="0" w:color="auto"/>
        <w:left w:val="none" w:sz="0" w:space="0" w:color="auto"/>
        <w:bottom w:val="none" w:sz="0" w:space="0" w:color="auto"/>
        <w:right w:val="none" w:sz="0" w:space="0" w:color="auto"/>
      </w:divBdr>
    </w:div>
    <w:div w:id="431586922">
      <w:bodyDiv w:val="1"/>
      <w:marLeft w:val="0"/>
      <w:marRight w:val="0"/>
      <w:marTop w:val="0"/>
      <w:marBottom w:val="0"/>
      <w:divBdr>
        <w:top w:val="none" w:sz="0" w:space="0" w:color="auto"/>
        <w:left w:val="none" w:sz="0" w:space="0" w:color="auto"/>
        <w:bottom w:val="none" w:sz="0" w:space="0" w:color="auto"/>
        <w:right w:val="none" w:sz="0" w:space="0" w:color="auto"/>
      </w:divBdr>
    </w:div>
    <w:div w:id="431587006">
      <w:bodyDiv w:val="1"/>
      <w:marLeft w:val="0"/>
      <w:marRight w:val="0"/>
      <w:marTop w:val="0"/>
      <w:marBottom w:val="0"/>
      <w:divBdr>
        <w:top w:val="none" w:sz="0" w:space="0" w:color="auto"/>
        <w:left w:val="none" w:sz="0" w:space="0" w:color="auto"/>
        <w:bottom w:val="none" w:sz="0" w:space="0" w:color="auto"/>
        <w:right w:val="none" w:sz="0" w:space="0" w:color="auto"/>
      </w:divBdr>
    </w:div>
    <w:div w:id="431752313">
      <w:bodyDiv w:val="1"/>
      <w:marLeft w:val="0"/>
      <w:marRight w:val="0"/>
      <w:marTop w:val="0"/>
      <w:marBottom w:val="0"/>
      <w:divBdr>
        <w:top w:val="none" w:sz="0" w:space="0" w:color="auto"/>
        <w:left w:val="none" w:sz="0" w:space="0" w:color="auto"/>
        <w:bottom w:val="none" w:sz="0" w:space="0" w:color="auto"/>
        <w:right w:val="none" w:sz="0" w:space="0" w:color="auto"/>
      </w:divBdr>
    </w:div>
    <w:div w:id="432480580">
      <w:bodyDiv w:val="1"/>
      <w:marLeft w:val="0"/>
      <w:marRight w:val="0"/>
      <w:marTop w:val="0"/>
      <w:marBottom w:val="0"/>
      <w:divBdr>
        <w:top w:val="none" w:sz="0" w:space="0" w:color="auto"/>
        <w:left w:val="none" w:sz="0" w:space="0" w:color="auto"/>
        <w:bottom w:val="none" w:sz="0" w:space="0" w:color="auto"/>
        <w:right w:val="none" w:sz="0" w:space="0" w:color="auto"/>
      </w:divBdr>
    </w:div>
    <w:div w:id="432628081">
      <w:bodyDiv w:val="1"/>
      <w:marLeft w:val="0"/>
      <w:marRight w:val="0"/>
      <w:marTop w:val="0"/>
      <w:marBottom w:val="0"/>
      <w:divBdr>
        <w:top w:val="none" w:sz="0" w:space="0" w:color="auto"/>
        <w:left w:val="none" w:sz="0" w:space="0" w:color="auto"/>
        <w:bottom w:val="none" w:sz="0" w:space="0" w:color="auto"/>
        <w:right w:val="none" w:sz="0" w:space="0" w:color="auto"/>
      </w:divBdr>
    </w:div>
    <w:div w:id="432746679">
      <w:bodyDiv w:val="1"/>
      <w:marLeft w:val="0"/>
      <w:marRight w:val="0"/>
      <w:marTop w:val="0"/>
      <w:marBottom w:val="0"/>
      <w:divBdr>
        <w:top w:val="none" w:sz="0" w:space="0" w:color="auto"/>
        <w:left w:val="none" w:sz="0" w:space="0" w:color="auto"/>
        <w:bottom w:val="none" w:sz="0" w:space="0" w:color="auto"/>
        <w:right w:val="none" w:sz="0" w:space="0" w:color="auto"/>
      </w:divBdr>
    </w:div>
    <w:div w:id="432747591">
      <w:bodyDiv w:val="1"/>
      <w:marLeft w:val="0"/>
      <w:marRight w:val="0"/>
      <w:marTop w:val="0"/>
      <w:marBottom w:val="0"/>
      <w:divBdr>
        <w:top w:val="none" w:sz="0" w:space="0" w:color="auto"/>
        <w:left w:val="none" w:sz="0" w:space="0" w:color="auto"/>
        <w:bottom w:val="none" w:sz="0" w:space="0" w:color="auto"/>
        <w:right w:val="none" w:sz="0" w:space="0" w:color="auto"/>
      </w:divBdr>
    </w:div>
    <w:div w:id="432750051">
      <w:bodyDiv w:val="1"/>
      <w:marLeft w:val="0"/>
      <w:marRight w:val="0"/>
      <w:marTop w:val="0"/>
      <w:marBottom w:val="0"/>
      <w:divBdr>
        <w:top w:val="none" w:sz="0" w:space="0" w:color="auto"/>
        <w:left w:val="none" w:sz="0" w:space="0" w:color="auto"/>
        <w:bottom w:val="none" w:sz="0" w:space="0" w:color="auto"/>
        <w:right w:val="none" w:sz="0" w:space="0" w:color="auto"/>
      </w:divBdr>
    </w:div>
    <w:div w:id="432751631">
      <w:bodyDiv w:val="1"/>
      <w:marLeft w:val="0"/>
      <w:marRight w:val="0"/>
      <w:marTop w:val="0"/>
      <w:marBottom w:val="0"/>
      <w:divBdr>
        <w:top w:val="none" w:sz="0" w:space="0" w:color="auto"/>
        <w:left w:val="none" w:sz="0" w:space="0" w:color="auto"/>
        <w:bottom w:val="none" w:sz="0" w:space="0" w:color="auto"/>
        <w:right w:val="none" w:sz="0" w:space="0" w:color="auto"/>
      </w:divBdr>
    </w:div>
    <w:div w:id="432897659">
      <w:bodyDiv w:val="1"/>
      <w:marLeft w:val="0"/>
      <w:marRight w:val="0"/>
      <w:marTop w:val="0"/>
      <w:marBottom w:val="0"/>
      <w:divBdr>
        <w:top w:val="none" w:sz="0" w:space="0" w:color="auto"/>
        <w:left w:val="none" w:sz="0" w:space="0" w:color="auto"/>
        <w:bottom w:val="none" w:sz="0" w:space="0" w:color="auto"/>
        <w:right w:val="none" w:sz="0" w:space="0" w:color="auto"/>
      </w:divBdr>
    </w:div>
    <w:div w:id="432945512">
      <w:bodyDiv w:val="1"/>
      <w:marLeft w:val="0"/>
      <w:marRight w:val="0"/>
      <w:marTop w:val="0"/>
      <w:marBottom w:val="0"/>
      <w:divBdr>
        <w:top w:val="none" w:sz="0" w:space="0" w:color="auto"/>
        <w:left w:val="none" w:sz="0" w:space="0" w:color="auto"/>
        <w:bottom w:val="none" w:sz="0" w:space="0" w:color="auto"/>
        <w:right w:val="none" w:sz="0" w:space="0" w:color="auto"/>
      </w:divBdr>
    </w:div>
    <w:div w:id="433014734">
      <w:bodyDiv w:val="1"/>
      <w:marLeft w:val="0"/>
      <w:marRight w:val="0"/>
      <w:marTop w:val="0"/>
      <w:marBottom w:val="0"/>
      <w:divBdr>
        <w:top w:val="none" w:sz="0" w:space="0" w:color="auto"/>
        <w:left w:val="none" w:sz="0" w:space="0" w:color="auto"/>
        <w:bottom w:val="none" w:sz="0" w:space="0" w:color="auto"/>
        <w:right w:val="none" w:sz="0" w:space="0" w:color="auto"/>
      </w:divBdr>
    </w:div>
    <w:div w:id="433062367">
      <w:bodyDiv w:val="1"/>
      <w:marLeft w:val="0"/>
      <w:marRight w:val="0"/>
      <w:marTop w:val="0"/>
      <w:marBottom w:val="0"/>
      <w:divBdr>
        <w:top w:val="none" w:sz="0" w:space="0" w:color="auto"/>
        <w:left w:val="none" w:sz="0" w:space="0" w:color="auto"/>
        <w:bottom w:val="none" w:sz="0" w:space="0" w:color="auto"/>
        <w:right w:val="none" w:sz="0" w:space="0" w:color="auto"/>
      </w:divBdr>
    </w:div>
    <w:div w:id="433130601">
      <w:bodyDiv w:val="1"/>
      <w:marLeft w:val="0"/>
      <w:marRight w:val="0"/>
      <w:marTop w:val="0"/>
      <w:marBottom w:val="0"/>
      <w:divBdr>
        <w:top w:val="none" w:sz="0" w:space="0" w:color="auto"/>
        <w:left w:val="none" w:sz="0" w:space="0" w:color="auto"/>
        <w:bottom w:val="none" w:sz="0" w:space="0" w:color="auto"/>
        <w:right w:val="none" w:sz="0" w:space="0" w:color="auto"/>
      </w:divBdr>
    </w:div>
    <w:div w:id="433208553">
      <w:bodyDiv w:val="1"/>
      <w:marLeft w:val="0"/>
      <w:marRight w:val="0"/>
      <w:marTop w:val="0"/>
      <w:marBottom w:val="0"/>
      <w:divBdr>
        <w:top w:val="none" w:sz="0" w:space="0" w:color="auto"/>
        <w:left w:val="none" w:sz="0" w:space="0" w:color="auto"/>
        <w:bottom w:val="none" w:sz="0" w:space="0" w:color="auto"/>
        <w:right w:val="none" w:sz="0" w:space="0" w:color="auto"/>
      </w:divBdr>
    </w:div>
    <w:div w:id="433288760">
      <w:bodyDiv w:val="1"/>
      <w:marLeft w:val="0"/>
      <w:marRight w:val="0"/>
      <w:marTop w:val="0"/>
      <w:marBottom w:val="0"/>
      <w:divBdr>
        <w:top w:val="none" w:sz="0" w:space="0" w:color="auto"/>
        <w:left w:val="none" w:sz="0" w:space="0" w:color="auto"/>
        <w:bottom w:val="none" w:sz="0" w:space="0" w:color="auto"/>
        <w:right w:val="none" w:sz="0" w:space="0" w:color="auto"/>
      </w:divBdr>
    </w:div>
    <w:div w:id="433404973">
      <w:bodyDiv w:val="1"/>
      <w:marLeft w:val="0"/>
      <w:marRight w:val="0"/>
      <w:marTop w:val="0"/>
      <w:marBottom w:val="0"/>
      <w:divBdr>
        <w:top w:val="none" w:sz="0" w:space="0" w:color="auto"/>
        <w:left w:val="none" w:sz="0" w:space="0" w:color="auto"/>
        <w:bottom w:val="none" w:sz="0" w:space="0" w:color="auto"/>
        <w:right w:val="none" w:sz="0" w:space="0" w:color="auto"/>
      </w:divBdr>
    </w:div>
    <w:div w:id="433600604">
      <w:bodyDiv w:val="1"/>
      <w:marLeft w:val="0"/>
      <w:marRight w:val="0"/>
      <w:marTop w:val="0"/>
      <w:marBottom w:val="0"/>
      <w:divBdr>
        <w:top w:val="none" w:sz="0" w:space="0" w:color="auto"/>
        <w:left w:val="none" w:sz="0" w:space="0" w:color="auto"/>
        <w:bottom w:val="none" w:sz="0" w:space="0" w:color="auto"/>
        <w:right w:val="none" w:sz="0" w:space="0" w:color="auto"/>
      </w:divBdr>
    </w:div>
    <w:div w:id="433718367">
      <w:bodyDiv w:val="1"/>
      <w:marLeft w:val="0"/>
      <w:marRight w:val="0"/>
      <w:marTop w:val="0"/>
      <w:marBottom w:val="0"/>
      <w:divBdr>
        <w:top w:val="none" w:sz="0" w:space="0" w:color="auto"/>
        <w:left w:val="none" w:sz="0" w:space="0" w:color="auto"/>
        <w:bottom w:val="none" w:sz="0" w:space="0" w:color="auto"/>
        <w:right w:val="none" w:sz="0" w:space="0" w:color="auto"/>
      </w:divBdr>
    </w:div>
    <w:div w:id="433791689">
      <w:bodyDiv w:val="1"/>
      <w:marLeft w:val="0"/>
      <w:marRight w:val="0"/>
      <w:marTop w:val="0"/>
      <w:marBottom w:val="0"/>
      <w:divBdr>
        <w:top w:val="none" w:sz="0" w:space="0" w:color="auto"/>
        <w:left w:val="none" w:sz="0" w:space="0" w:color="auto"/>
        <w:bottom w:val="none" w:sz="0" w:space="0" w:color="auto"/>
        <w:right w:val="none" w:sz="0" w:space="0" w:color="auto"/>
      </w:divBdr>
    </w:div>
    <w:div w:id="433979944">
      <w:bodyDiv w:val="1"/>
      <w:marLeft w:val="0"/>
      <w:marRight w:val="0"/>
      <w:marTop w:val="0"/>
      <w:marBottom w:val="0"/>
      <w:divBdr>
        <w:top w:val="none" w:sz="0" w:space="0" w:color="auto"/>
        <w:left w:val="none" w:sz="0" w:space="0" w:color="auto"/>
        <w:bottom w:val="none" w:sz="0" w:space="0" w:color="auto"/>
        <w:right w:val="none" w:sz="0" w:space="0" w:color="auto"/>
      </w:divBdr>
    </w:div>
    <w:div w:id="433987513">
      <w:bodyDiv w:val="1"/>
      <w:marLeft w:val="0"/>
      <w:marRight w:val="0"/>
      <w:marTop w:val="0"/>
      <w:marBottom w:val="0"/>
      <w:divBdr>
        <w:top w:val="none" w:sz="0" w:space="0" w:color="auto"/>
        <w:left w:val="none" w:sz="0" w:space="0" w:color="auto"/>
        <w:bottom w:val="none" w:sz="0" w:space="0" w:color="auto"/>
        <w:right w:val="none" w:sz="0" w:space="0" w:color="auto"/>
      </w:divBdr>
    </w:div>
    <w:div w:id="434138259">
      <w:bodyDiv w:val="1"/>
      <w:marLeft w:val="0"/>
      <w:marRight w:val="0"/>
      <w:marTop w:val="0"/>
      <w:marBottom w:val="0"/>
      <w:divBdr>
        <w:top w:val="none" w:sz="0" w:space="0" w:color="auto"/>
        <w:left w:val="none" w:sz="0" w:space="0" w:color="auto"/>
        <w:bottom w:val="none" w:sz="0" w:space="0" w:color="auto"/>
        <w:right w:val="none" w:sz="0" w:space="0" w:color="auto"/>
      </w:divBdr>
    </w:div>
    <w:div w:id="434255726">
      <w:bodyDiv w:val="1"/>
      <w:marLeft w:val="0"/>
      <w:marRight w:val="0"/>
      <w:marTop w:val="0"/>
      <w:marBottom w:val="0"/>
      <w:divBdr>
        <w:top w:val="none" w:sz="0" w:space="0" w:color="auto"/>
        <w:left w:val="none" w:sz="0" w:space="0" w:color="auto"/>
        <w:bottom w:val="none" w:sz="0" w:space="0" w:color="auto"/>
        <w:right w:val="none" w:sz="0" w:space="0" w:color="auto"/>
      </w:divBdr>
    </w:div>
    <w:div w:id="434256789">
      <w:bodyDiv w:val="1"/>
      <w:marLeft w:val="0"/>
      <w:marRight w:val="0"/>
      <w:marTop w:val="0"/>
      <w:marBottom w:val="0"/>
      <w:divBdr>
        <w:top w:val="none" w:sz="0" w:space="0" w:color="auto"/>
        <w:left w:val="none" w:sz="0" w:space="0" w:color="auto"/>
        <w:bottom w:val="none" w:sz="0" w:space="0" w:color="auto"/>
        <w:right w:val="none" w:sz="0" w:space="0" w:color="auto"/>
      </w:divBdr>
    </w:div>
    <w:div w:id="434324731">
      <w:bodyDiv w:val="1"/>
      <w:marLeft w:val="0"/>
      <w:marRight w:val="0"/>
      <w:marTop w:val="0"/>
      <w:marBottom w:val="0"/>
      <w:divBdr>
        <w:top w:val="none" w:sz="0" w:space="0" w:color="auto"/>
        <w:left w:val="none" w:sz="0" w:space="0" w:color="auto"/>
        <w:bottom w:val="none" w:sz="0" w:space="0" w:color="auto"/>
        <w:right w:val="none" w:sz="0" w:space="0" w:color="auto"/>
      </w:divBdr>
    </w:div>
    <w:div w:id="434398825">
      <w:bodyDiv w:val="1"/>
      <w:marLeft w:val="0"/>
      <w:marRight w:val="0"/>
      <w:marTop w:val="0"/>
      <w:marBottom w:val="0"/>
      <w:divBdr>
        <w:top w:val="none" w:sz="0" w:space="0" w:color="auto"/>
        <w:left w:val="none" w:sz="0" w:space="0" w:color="auto"/>
        <w:bottom w:val="none" w:sz="0" w:space="0" w:color="auto"/>
        <w:right w:val="none" w:sz="0" w:space="0" w:color="auto"/>
      </w:divBdr>
    </w:div>
    <w:div w:id="434400997">
      <w:bodyDiv w:val="1"/>
      <w:marLeft w:val="0"/>
      <w:marRight w:val="0"/>
      <w:marTop w:val="0"/>
      <w:marBottom w:val="0"/>
      <w:divBdr>
        <w:top w:val="none" w:sz="0" w:space="0" w:color="auto"/>
        <w:left w:val="none" w:sz="0" w:space="0" w:color="auto"/>
        <w:bottom w:val="none" w:sz="0" w:space="0" w:color="auto"/>
        <w:right w:val="none" w:sz="0" w:space="0" w:color="auto"/>
      </w:divBdr>
    </w:div>
    <w:div w:id="435322642">
      <w:bodyDiv w:val="1"/>
      <w:marLeft w:val="0"/>
      <w:marRight w:val="0"/>
      <w:marTop w:val="0"/>
      <w:marBottom w:val="0"/>
      <w:divBdr>
        <w:top w:val="none" w:sz="0" w:space="0" w:color="auto"/>
        <w:left w:val="none" w:sz="0" w:space="0" w:color="auto"/>
        <w:bottom w:val="none" w:sz="0" w:space="0" w:color="auto"/>
        <w:right w:val="none" w:sz="0" w:space="0" w:color="auto"/>
      </w:divBdr>
    </w:div>
    <w:div w:id="435712139">
      <w:bodyDiv w:val="1"/>
      <w:marLeft w:val="0"/>
      <w:marRight w:val="0"/>
      <w:marTop w:val="0"/>
      <w:marBottom w:val="0"/>
      <w:divBdr>
        <w:top w:val="none" w:sz="0" w:space="0" w:color="auto"/>
        <w:left w:val="none" w:sz="0" w:space="0" w:color="auto"/>
        <w:bottom w:val="none" w:sz="0" w:space="0" w:color="auto"/>
        <w:right w:val="none" w:sz="0" w:space="0" w:color="auto"/>
      </w:divBdr>
    </w:div>
    <w:div w:id="435715799">
      <w:bodyDiv w:val="1"/>
      <w:marLeft w:val="0"/>
      <w:marRight w:val="0"/>
      <w:marTop w:val="0"/>
      <w:marBottom w:val="0"/>
      <w:divBdr>
        <w:top w:val="none" w:sz="0" w:space="0" w:color="auto"/>
        <w:left w:val="none" w:sz="0" w:space="0" w:color="auto"/>
        <w:bottom w:val="none" w:sz="0" w:space="0" w:color="auto"/>
        <w:right w:val="none" w:sz="0" w:space="0" w:color="auto"/>
      </w:divBdr>
    </w:div>
    <w:div w:id="435909530">
      <w:bodyDiv w:val="1"/>
      <w:marLeft w:val="0"/>
      <w:marRight w:val="0"/>
      <w:marTop w:val="0"/>
      <w:marBottom w:val="0"/>
      <w:divBdr>
        <w:top w:val="none" w:sz="0" w:space="0" w:color="auto"/>
        <w:left w:val="none" w:sz="0" w:space="0" w:color="auto"/>
        <w:bottom w:val="none" w:sz="0" w:space="0" w:color="auto"/>
        <w:right w:val="none" w:sz="0" w:space="0" w:color="auto"/>
      </w:divBdr>
    </w:div>
    <w:div w:id="435953317">
      <w:bodyDiv w:val="1"/>
      <w:marLeft w:val="0"/>
      <w:marRight w:val="0"/>
      <w:marTop w:val="0"/>
      <w:marBottom w:val="0"/>
      <w:divBdr>
        <w:top w:val="none" w:sz="0" w:space="0" w:color="auto"/>
        <w:left w:val="none" w:sz="0" w:space="0" w:color="auto"/>
        <w:bottom w:val="none" w:sz="0" w:space="0" w:color="auto"/>
        <w:right w:val="none" w:sz="0" w:space="0" w:color="auto"/>
      </w:divBdr>
    </w:div>
    <w:div w:id="435977890">
      <w:bodyDiv w:val="1"/>
      <w:marLeft w:val="0"/>
      <w:marRight w:val="0"/>
      <w:marTop w:val="0"/>
      <w:marBottom w:val="0"/>
      <w:divBdr>
        <w:top w:val="none" w:sz="0" w:space="0" w:color="auto"/>
        <w:left w:val="none" w:sz="0" w:space="0" w:color="auto"/>
        <w:bottom w:val="none" w:sz="0" w:space="0" w:color="auto"/>
        <w:right w:val="none" w:sz="0" w:space="0" w:color="auto"/>
      </w:divBdr>
    </w:div>
    <w:div w:id="436025472">
      <w:bodyDiv w:val="1"/>
      <w:marLeft w:val="0"/>
      <w:marRight w:val="0"/>
      <w:marTop w:val="0"/>
      <w:marBottom w:val="0"/>
      <w:divBdr>
        <w:top w:val="none" w:sz="0" w:space="0" w:color="auto"/>
        <w:left w:val="none" w:sz="0" w:space="0" w:color="auto"/>
        <w:bottom w:val="none" w:sz="0" w:space="0" w:color="auto"/>
        <w:right w:val="none" w:sz="0" w:space="0" w:color="auto"/>
      </w:divBdr>
    </w:div>
    <w:div w:id="436143727">
      <w:bodyDiv w:val="1"/>
      <w:marLeft w:val="0"/>
      <w:marRight w:val="0"/>
      <w:marTop w:val="0"/>
      <w:marBottom w:val="0"/>
      <w:divBdr>
        <w:top w:val="none" w:sz="0" w:space="0" w:color="auto"/>
        <w:left w:val="none" w:sz="0" w:space="0" w:color="auto"/>
        <w:bottom w:val="none" w:sz="0" w:space="0" w:color="auto"/>
        <w:right w:val="none" w:sz="0" w:space="0" w:color="auto"/>
      </w:divBdr>
    </w:div>
    <w:div w:id="436632706">
      <w:bodyDiv w:val="1"/>
      <w:marLeft w:val="0"/>
      <w:marRight w:val="0"/>
      <w:marTop w:val="0"/>
      <w:marBottom w:val="0"/>
      <w:divBdr>
        <w:top w:val="none" w:sz="0" w:space="0" w:color="auto"/>
        <w:left w:val="none" w:sz="0" w:space="0" w:color="auto"/>
        <w:bottom w:val="none" w:sz="0" w:space="0" w:color="auto"/>
        <w:right w:val="none" w:sz="0" w:space="0" w:color="auto"/>
      </w:divBdr>
    </w:div>
    <w:div w:id="436758879">
      <w:bodyDiv w:val="1"/>
      <w:marLeft w:val="0"/>
      <w:marRight w:val="0"/>
      <w:marTop w:val="0"/>
      <w:marBottom w:val="0"/>
      <w:divBdr>
        <w:top w:val="none" w:sz="0" w:space="0" w:color="auto"/>
        <w:left w:val="none" w:sz="0" w:space="0" w:color="auto"/>
        <w:bottom w:val="none" w:sz="0" w:space="0" w:color="auto"/>
        <w:right w:val="none" w:sz="0" w:space="0" w:color="auto"/>
      </w:divBdr>
    </w:div>
    <w:div w:id="436874365">
      <w:bodyDiv w:val="1"/>
      <w:marLeft w:val="0"/>
      <w:marRight w:val="0"/>
      <w:marTop w:val="0"/>
      <w:marBottom w:val="0"/>
      <w:divBdr>
        <w:top w:val="none" w:sz="0" w:space="0" w:color="auto"/>
        <w:left w:val="none" w:sz="0" w:space="0" w:color="auto"/>
        <w:bottom w:val="none" w:sz="0" w:space="0" w:color="auto"/>
        <w:right w:val="none" w:sz="0" w:space="0" w:color="auto"/>
      </w:divBdr>
    </w:div>
    <w:div w:id="436875112">
      <w:bodyDiv w:val="1"/>
      <w:marLeft w:val="0"/>
      <w:marRight w:val="0"/>
      <w:marTop w:val="0"/>
      <w:marBottom w:val="0"/>
      <w:divBdr>
        <w:top w:val="none" w:sz="0" w:space="0" w:color="auto"/>
        <w:left w:val="none" w:sz="0" w:space="0" w:color="auto"/>
        <w:bottom w:val="none" w:sz="0" w:space="0" w:color="auto"/>
        <w:right w:val="none" w:sz="0" w:space="0" w:color="auto"/>
      </w:divBdr>
    </w:div>
    <w:div w:id="437021739">
      <w:bodyDiv w:val="1"/>
      <w:marLeft w:val="0"/>
      <w:marRight w:val="0"/>
      <w:marTop w:val="0"/>
      <w:marBottom w:val="0"/>
      <w:divBdr>
        <w:top w:val="none" w:sz="0" w:space="0" w:color="auto"/>
        <w:left w:val="none" w:sz="0" w:space="0" w:color="auto"/>
        <w:bottom w:val="none" w:sz="0" w:space="0" w:color="auto"/>
        <w:right w:val="none" w:sz="0" w:space="0" w:color="auto"/>
      </w:divBdr>
    </w:div>
    <w:div w:id="437022409">
      <w:bodyDiv w:val="1"/>
      <w:marLeft w:val="0"/>
      <w:marRight w:val="0"/>
      <w:marTop w:val="0"/>
      <w:marBottom w:val="0"/>
      <w:divBdr>
        <w:top w:val="none" w:sz="0" w:space="0" w:color="auto"/>
        <w:left w:val="none" w:sz="0" w:space="0" w:color="auto"/>
        <w:bottom w:val="none" w:sz="0" w:space="0" w:color="auto"/>
        <w:right w:val="none" w:sz="0" w:space="0" w:color="auto"/>
      </w:divBdr>
    </w:div>
    <w:div w:id="437141529">
      <w:bodyDiv w:val="1"/>
      <w:marLeft w:val="0"/>
      <w:marRight w:val="0"/>
      <w:marTop w:val="0"/>
      <w:marBottom w:val="0"/>
      <w:divBdr>
        <w:top w:val="none" w:sz="0" w:space="0" w:color="auto"/>
        <w:left w:val="none" w:sz="0" w:space="0" w:color="auto"/>
        <w:bottom w:val="none" w:sz="0" w:space="0" w:color="auto"/>
        <w:right w:val="none" w:sz="0" w:space="0" w:color="auto"/>
      </w:divBdr>
    </w:div>
    <w:div w:id="437260435">
      <w:bodyDiv w:val="1"/>
      <w:marLeft w:val="0"/>
      <w:marRight w:val="0"/>
      <w:marTop w:val="0"/>
      <w:marBottom w:val="0"/>
      <w:divBdr>
        <w:top w:val="none" w:sz="0" w:space="0" w:color="auto"/>
        <w:left w:val="none" w:sz="0" w:space="0" w:color="auto"/>
        <w:bottom w:val="none" w:sz="0" w:space="0" w:color="auto"/>
        <w:right w:val="none" w:sz="0" w:space="0" w:color="auto"/>
      </w:divBdr>
    </w:div>
    <w:div w:id="437408803">
      <w:bodyDiv w:val="1"/>
      <w:marLeft w:val="0"/>
      <w:marRight w:val="0"/>
      <w:marTop w:val="0"/>
      <w:marBottom w:val="0"/>
      <w:divBdr>
        <w:top w:val="none" w:sz="0" w:space="0" w:color="auto"/>
        <w:left w:val="none" w:sz="0" w:space="0" w:color="auto"/>
        <w:bottom w:val="none" w:sz="0" w:space="0" w:color="auto"/>
        <w:right w:val="none" w:sz="0" w:space="0" w:color="auto"/>
      </w:divBdr>
    </w:div>
    <w:div w:id="437599459">
      <w:bodyDiv w:val="1"/>
      <w:marLeft w:val="0"/>
      <w:marRight w:val="0"/>
      <w:marTop w:val="0"/>
      <w:marBottom w:val="0"/>
      <w:divBdr>
        <w:top w:val="none" w:sz="0" w:space="0" w:color="auto"/>
        <w:left w:val="none" w:sz="0" w:space="0" w:color="auto"/>
        <w:bottom w:val="none" w:sz="0" w:space="0" w:color="auto"/>
        <w:right w:val="none" w:sz="0" w:space="0" w:color="auto"/>
      </w:divBdr>
    </w:div>
    <w:div w:id="437601186">
      <w:bodyDiv w:val="1"/>
      <w:marLeft w:val="0"/>
      <w:marRight w:val="0"/>
      <w:marTop w:val="0"/>
      <w:marBottom w:val="0"/>
      <w:divBdr>
        <w:top w:val="none" w:sz="0" w:space="0" w:color="auto"/>
        <w:left w:val="none" w:sz="0" w:space="0" w:color="auto"/>
        <w:bottom w:val="none" w:sz="0" w:space="0" w:color="auto"/>
        <w:right w:val="none" w:sz="0" w:space="0" w:color="auto"/>
      </w:divBdr>
    </w:div>
    <w:div w:id="437602151">
      <w:bodyDiv w:val="1"/>
      <w:marLeft w:val="0"/>
      <w:marRight w:val="0"/>
      <w:marTop w:val="0"/>
      <w:marBottom w:val="0"/>
      <w:divBdr>
        <w:top w:val="none" w:sz="0" w:space="0" w:color="auto"/>
        <w:left w:val="none" w:sz="0" w:space="0" w:color="auto"/>
        <w:bottom w:val="none" w:sz="0" w:space="0" w:color="auto"/>
        <w:right w:val="none" w:sz="0" w:space="0" w:color="auto"/>
      </w:divBdr>
    </w:div>
    <w:div w:id="437869744">
      <w:bodyDiv w:val="1"/>
      <w:marLeft w:val="0"/>
      <w:marRight w:val="0"/>
      <w:marTop w:val="0"/>
      <w:marBottom w:val="0"/>
      <w:divBdr>
        <w:top w:val="none" w:sz="0" w:space="0" w:color="auto"/>
        <w:left w:val="none" w:sz="0" w:space="0" w:color="auto"/>
        <w:bottom w:val="none" w:sz="0" w:space="0" w:color="auto"/>
        <w:right w:val="none" w:sz="0" w:space="0" w:color="auto"/>
      </w:divBdr>
    </w:div>
    <w:div w:id="438065597">
      <w:bodyDiv w:val="1"/>
      <w:marLeft w:val="0"/>
      <w:marRight w:val="0"/>
      <w:marTop w:val="0"/>
      <w:marBottom w:val="0"/>
      <w:divBdr>
        <w:top w:val="none" w:sz="0" w:space="0" w:color="auto"/>
        <w:left w:val="none" w:sz="0" w:space="0" w:color="auto"/>
        <w:bottom w:val="none" w:sz="0" w:space="0" w:color="auto"/>
        <w:right w:val="none" w:sz="0" w:space="0" w:color="auto"/>
      </w:divBdr>
    </w:div>
    <w:div w:id="438136746">
      <w:bodyDiv w:val="1"/>
      <w:marLeft w:val="0"/>
      <w:marRight w:val="0"/>
      <w:marTop w:val="0"/>
      <w:marBottom w:val="0"/>
      <w:divBdr>
        <w:top w:val="none" w:sz="0" w:space="0" w:color="auto"/>
        <w:left w:val="none" w:sz="0" w:space="0" w:color="auto"/>
        <w:bottom w:val="none" w:sz="0" w:space="0" w:color="auto"/>
        <w:right w:val="none" w:sz="0" w:space="0" w:color="auto"/>
      </w:divBdr>
    </w:div>
    <w:div w:id="438140396">
      <w:bodyDiv w:val="1"/>
      <w:marLeft w:val="0"/>
      <w:marRight w:val="0"/>
      <w:marTop w:val="0"/>
      <w:marBottom w:val="0"/>
      <w:divBdr>
        <w:top w:val="none" w:sz="0" w:space="0" w:color="auto"/>
        <w:left w:val="none" w:sz="0" w:space="0" w:color="auto"/>
        <w:bottom w:val="none" w:sz="0" w:space="0" w:color="auto"/>
        <w:right w:val="none" w:sz="0" w:space="0" w:color="auto"/>
      </w:divBdr>
    </w:div>
    <w:div w:id="438254249">
      <w:bodyDiv w:val="1"/>
      <w:marLeft w:val="0"/>
      <w:marRight w:val="0"/>
      <w:marTop w:val="0"/>
      <w:marBottom w:val="0"/>
      <w:divBdr>
        <w:top w:val="none" w:sz="0" w:space="0" w:color="auto"/>
        <w:left w:val="none" w:sz="0" w:space="0" w:color="auto"/>
        <w:bottom w:val="none" w:sz="0" w:space="0" w:color="auto"/>
        <w:right w:val="none" w:sz="0" w:space="0" w:color="auto"/>
      </w:divBdr>
    </w:div>
    <w:div w:id="438380193">
      <w:bodyDiv w:val="1"/>
      <w:marLeft w:val="0"/>
      <w:marRight w:val="0"/>
      <w:marTop w:val="0"/>
      <w:marBottom w:val="0"/>
      <w:divBdr>
        <w:top w:val="none" w:sz="0" w:space="0" w:color="auto"/>
        <w:left w:val="none" w:sz="0" w:space="0" w:color="auto"/>
        <w:bottom w:val="none" w:sz="0" w:space="0" w:color="auto"/>
        <w:right w:val="none" w:sz="0" w:space="0" w:color="auto"/>
      </w:divBdr>
    </w:div>
    <w:div w:id="438454576">
      <w:bodyDiv w:val="1"/>
      <w:marLeft w:val="0"/>
      <w:marRight w:val="0"/>
      <w:marTop w:val="0"/>
      <w:marBottom w:val="0"/>
      <w:divBdr>
        <w:top w:val="none" w:sz="0" w:space="0" w:color="auto"/>
        <w:left w:val="none" w:sz="0" w:space="0" w:color="auto"/>
        <w:bottom w:val="none" w:sz="0" w:space="0" w:color="auto"/>
        <w:right w:val="none" w:sz="0" w:space="0" w:color="auto"/>
      </w:divBdr>
    </w:div>
    <w:div w:id="438569899">
      <w:bodyDiv w:val="1"/>
      <w:marLeft w:val="0"/>
      <w:marRight w:val="0"/>
      <w:marTop w:val="0"/>
      <w:marBottom w:val="0"/>
      <w:divBdr>
        <w:top w:val="none" w:sz="0" w:space="0" w:color="auto"/>
        <w:left w:val="none" w:sz="0" w:space="0" w:color="auto"/>
        <w:bottom w:val="none" w:sz="0" w:space="0" w:color="auto"/>
        <w:right w:val="none" w:sz="0" w:space="0" w:color="auto"/>
      </w:divBdr>
    </w:div>
    <w:div w:id="438645403">
      <w:bodyDiv w:val="1"/>
      <w:marLeft w:val="0"/>
      <w:marRight w:val="0"/>
      <w:marTop w:val="0"/>
      <w:marBottom w:val="0"/>
      <w:divBdr>
        <w:top w:val="none" w:sz="0" w:space="0" w:color="auto"/>
        <w:left w:val="none" w:sz="0" w:space="0" w:color="auto"/>
        <w:bottom w:val="none" w:sz="0" w:space="0" w:color="auto"/>
        <w:right w:val="none" w:sz="0" w:space="0" w:color="auto"/>
      </w:divBdr>
    </w:div>
    <w:div w:id="439494069">
      <w:bodyDiv w:val="1"/>
      <w:marLeft w:val="0"/>
      <w:marRight w:val="0"/>
      <w:marTop w:val="0"/>
      <w:marBottom w:val="0"/>
      <w:divBdr>
        <w:top w:val="none" w:sz="0" w:space="0" w:color="auto"/>
        <w:left w:val="none" w:sz="0" w:space="0" w:color="auto"/>
        <w:bottom w:val="none" w:sz="0" w:space="0" w:color="auto"/>
        <w:right w:val="none" w:sz="0" w:space="0" w:color="auto"/>
      </w:divBdr>
    </w:div>
    <w:div w:id="439640131">
      <w:bodyDiv w:val="1"/>
      <w:marLeft w:val="0"/>
      <w:marRight w:val="0"/>
      <w:marTop w:val="0"/>
      <w:marBottom w:val="0"/>
      <w:divBdr>
        <w:top w:val="none" w:sz="0" w:space="0" w:color="auto"/>
        <w:left w:val="none" w:sz="0" w:space="0" w:color="auto"/>
        <w:bottom w:val="none" w:sz="0" w:space="0" w:color="auto"/>
        <w:right w:val="none" w:sz="0" w:space="0" w:color="auto"/>
      </w:divBdr>
    </w:div>
    <w:div w:id="439691948">
      <w:bodyDiv w:val="1"/>
      <w:marLeft w:val="0"/>
      <w:marRight w:val="0"/>
      <w:marTop w:val="0"/>
      <w:marBottom w:val="0"/>
      <w:divBdr>
        <w:top w:val="none" w:sz="0" w:space="0" w:color="auto"/>
        <w:left w:val="none" w:sz="0" w:space="0" w:color="auto"/>
        <w:bottom w:val="none" w:sz="0" w:space="0" w:color="auto"/>
        <w:right w:val="none" w:sz="0" w:space="0" w:color="auto"/>
      </w:divBdr>
    </w:div>
    <w:div w:id="439838138">
      <w:bodyDiv w:val="1"/>
      <w:marLeft w:val="0"/>
      <w:marRight w:val="0"/>
      <w:marTop w:val="0"/>
      <w:marBottom w:val="0"/>
      <w:divBdr>
        <w:top w:val="none" w:sz="0" w:space="0" w:color="auto"/>
        <w:left w:val="none" w:sz="0" w:space="0" w:color="auto"/>
        <w:bottom w:val="none" w:sz="0" w:space="0" w:color="auto"/>
        <w:right w:val="none" w:sz="0" w:space="0" w:color="auto"/>
      </w:divBdr>
    </w:div>
    <w:div w:id="439842327">
      <w:bodyDiv w:val="1"/>
      <w:marLeft w:val="0"/>
      <w:marRight w:val="0"/>
      <w:marTop w:val="0"/>
      <w:marBottom w:val="0"/>
      <w:divBdr>
        <w:top w:val="none" w:sz="0" w:space="0" w:color="auto"/>
        <w:left w:val="none" w:sz="0" w:space="0" w:color="auto"/>
        <w:bottom w:val="none" w:sz="0" w:space="0" w:color="auto"/>
        <w:right w:val="none" w:sz="0" w:space="0" w:color="auto"/>
      </w:divBdr>
    </w:div>
    <w:div w:id="439955944">
      <w:bodyDiv w:val="1"/>
      <w:marLeft w:val="0"/>
      <w:marRight w:val="0"/>
      <w:marTop w:val="0"/>
      <w:marBottom w:val="0"/>
      <w:divBdr>
        <w:top w:val="none" w:sz="0" w:space="0" w:color="auto"/>
        <w:left w:val="none" w:sz="0" w:space="0" w:color="auto"/>
        <w:bottom w:val="none" w:sz="0" w:space="0" w:color="auto"/>
        <w:right w:val="none" w:sz="0" w:space="0" w:color="auto"/>
      </w:divBdr>
    </w:div>
    <w:div w:id="440147361">
      <w:bodyDiv w:val="1"/>
      <w:marLeft w:val="0"/>
      <w:marRight w:val="0"/>
      <w:marTop w:val="0"/>
      <w:marBottom w:val="0"/>
      <w:divBdr>
        <w:top w:val="none" w:sz="0" w:space="0" w:color="auto"/>
        <w:left w:val="none" w:sz="0" w:space="0" w:color="auto"/>
        <w:bottom w:val="none" w:sz="0" w:space="0" w:color="auto"/>
        <w:right w:val="none" w:sz="0" w:space="0" w:color="auto"/>
      </w:divBdr>
    </w:div>
    <w:div w:id="440221973">
      <w:bodyDiv w:val="1"/>
      <w:marLeft w:val="0"/>
      <w:marRight w:val="0"/>
      <w:marTop w:val="0"/>
      <w:marBottom w:val="0"/>
      <w:divBdr>
        <w:top w:val="none" w:sz="0" w:space="0" w:color="auto"/>
        <w:left w:val="none" w:sz="0" w:space="0" w:color="auto"/>
        <w:bottom w:val="none" w:sz="0" w:space="0" w:color="auto"/>
        <w:right w:val="none" w:sz="0" w:space="0" w:color="auto"/>
      </w:divBdr>
    </w:div>
    <w:div w:id="440298790">
      <w:bodyDiv w:val="1"/>
      <w:marLeft w:val="0"/>
      <w:marRight w:val="0"/>
      <w:marTop w:val="0"/>
      <w:marBottom w:val="0"/>
      <w:divBdr>
        <w:top w:val="none" w:sz="0" w:space="0" w:color="auto"/>
        <w:left w:val="none" w:sz="0" w:space="0" w:color="auto"/>
        <w:bottom w:val="none" w:sz="0" w:space="0" w:color="auto"/>
        <w:right w:val="none" w:sz="0" w:space="0" w:color="auto"/>
      </w:divBdr>
    </w:div>
    <w:div w:id="440494203">
      <w:bodyDiv w:val="1"/>
      <w:marLeft w:val="0"/>
      <w:marRight w:val="0"/>
      <w:marTop w:val="0"/>
      <w:marBottom w:val="0"/>
      <w:divBdr>
        <w:top w:val="none" w:sz="0" w:space="0" w:color="auto"/>
        <w:left w:val="none" w:sz="0" w:space="0" w:color="auto"/>
        <w:bottom w:val="none" w:sz="0" w:space="0" w:color="auto"/>
        <w:right w:val="none" w:sz="0" w:space="0" w:color="auto"/>
      </w:divBdr>
    </w:div>
    <w:div w:id="440614101">
      <w:bodyDiv w:val="1"/>
      <w:marLeft w:val="0"/>
      <w:marRight w:val="0"/>
      <w:marTop w:val="0"/>
      <w:marBottom w:val="0"/>
      <w:divBdr>
        <w:top w:val="none" w:sz="0" w:space="0" w:color="auto"/>
        <w:left w:val="none" w:sz="0" w:space="0" w:color="auto"/>
        <w:bottom w:val="none" w:sz="0" w:space="0" w:color="auto"/>
        <w:right w:val="none" w:sz="0" w:space="0" w:color="auto"/>
      </w:divBdr>
    </w:div>
    <w:div w:id="440804551">
      <w:bodyDiv w:val="1"/>
      <w:marLeft w:val="0"/>
      <w:marRight w:val="0"/>
      <w:marTop w:val="0"/>
      <w:marBottom w:val="0"/>
      <w:divBdr>
        <w:top w:val="none" w:sz="0" w:space="0" w:color="auto"/>
        <w:left w:val="none" w:sz="0" w:space="0" w:color="auto"/>
        <w:bottom w:val="none" w:sz="0" w:space="0" w:color="auto"/>
        <w:right w:val="none" w:sz="0" w:space="0" w:color="auto"/>
      </w:divBdr>
    </w:div>
    <w:div w:id="440953391">
      <w:bodyDiv w:val="1"/>
      <w:marLeft w:val="0"/>
      <w:marRight w:val="0"/>
      <w:marTop w:val="0"/>
      <w:marBottom w:val="0"/>
      <w:divBdr>
        <w:top w:val="none" w:sz="0" w:space="0" w:color="auto"/>
        <w:left w:val="none" w:sz="0" w:space="0" w:color="auto"/>
        <w:bottom w:val="none" w:sz="0" w:space="0" w:color="auto"/>
        <w:right w:val="none" w:sz="0" w:space="0" w:color="auto"/>
      </w:divBdr>
    </w:div>
    <w:div w:id="440998026">
      <w:bodyDiv w:val="1"/>
      <w:marLeft w:val="0"/>
      <w:marRight w:val="0"/>
      <w:marTop w:val="0"/>
      <w:marBottom w:val="0"/>
      <w:divBdr>
        <w:top w:val="none" w:sz="0" w:space="0" w:color="auto"/>
        <w:left w:val="none" w:sz="0" w:space="0" w:color="auto"/>
        <w:bottom w:val="none" w:sz="0" w:space="0" w:color="auto"/>
        <w:right w:val="none" w:sz="0" w:space="0" w:color="auto"/>
      </w:divBdr>
    </w:div>
    <w:div w:id="441143872">
      <w:bodyDiv w:val="1"/>
      <w:marLeft w:val="0"/>
      <w:marRight w:val="0"/>
      <w:marTop w:val="0"/>
      <w:marBottom w:val="0"/>
      <w:divBdr>
        <w:top w:val="none" w:sz="0" w:space="0" w:color="auto"/>
        <w:left w:val="none" w:sz="0" w:space="0" w:color="auto"/>
        <w:bottom w:val="none" w:sz="0" w:space="0" w:color="auto"/>
        <w:right w:val="none" w:sz="0" w:space="0" w:color="auto"/>
      </w:divBdr>
    </w:div>
    <w:div w:id="441151645">
      <w:bodyDiv w:val="1"/>
      <w:marLeft w:val="0"/>
      <w:marRight w:val="0"/>
      <w:marTop w:val="0"/>
      <w:marBottom w:val="0"/>
      <w:divBdr>
        <w:top w:val="none" w:sz="0" w:space="0" w:color="auto"/>
        <w:left w:val="none" w:sz="0" w:space="0" w:color="auto"/>
        <w:bottom w:val="none" w:sz="0" w:space="0" w:color="auto"/>
        <w:right w:val="none" w:sz="0" w:space="0" w:color="auto"/>
      </w:divBdr>
    </w:div>
    <w:div w:id="441269644">
      <w:bodyDiv w:val="1"/>
      <w:marLeft w:val="0"/>
      <w:marRight w:val="0"/>
      <w:marTop w:val="0"/>
      <w:marBottom w:val="0"/>
      <w:divBdr>
        <w:top w:val="none" w:sz="0" w:space="0" w:color="auto"/>
        <w:left w:val="none" w:sz="0" w:space="0" w:color="auto"/>
        <w:bottom w:val="none" w:sz="0" w:space="0" w:color="auto"/>
        <w:right w:val="none" w:sz="0" w:space="0" w:color="auto"/>
      </w:divBdr>
    </w:div>
    <w:div w:id="441338873">
      <w:bodyDiv w:val="1"/>
      <w:marLeft w:val="0"/>
      <w:marRight w:val="0"/>
      <w:marTop w:val="0"/>
      <w:marBottom w:val="0"/>
      <w:divBdr>
        <w:top w:val="none" w:sz="0" w:space="0" w:color="auto"/>
        <w:left w:val="none" w:sz="0" w:space="0" w:color="auto"/>
        <w:bottom w:val="none" w:sz="0" w:space="0" w:color="auto"/>
        <w:right w:val="none" w:sz="0" w:space="0" w:color="auto"/>
      </w:divBdr>
    </w:div>
    <w:div w:id="441412813">
      <w:bodyDiv w:val="1"/>
      <w:marLeft w:val="0"/>
      <w:marRight w:val="0"/>
      <w:marTop w:val="0"/>
      <w:marBottom w:val="0"/>
      <w:divBdr>
        <w:top w:val="none" w:sz="0" w:space="0" w:color="auto"/>
        <w:left w:val="none" w:sz="0" w:space="0" w:color="auto"/>
        <w:bottom w:val="none" w:sz="0" w:space="0" w:color="auto"/>
        <w:right w:val="none" w:sz="0" w:space="0" w:color="auto"/>
      </w:divBdr>
    </w:div>
    <w:div w:id="441417198">
      <w:bodyDiv w:val="1"/>
      <w:marLeft w:val="0"/>
      <w:marRight w:val="0"/>
      <w:marTop w:val="0"/>
      <w:marBottom w:val="0"/>
      <w:divBdr>
        <w:top w:val="none" w:sz="0" w:space="0" w:color="auto"/>
        <w:left w:val="none" w:sz="0" w:space="0" w:color="auto"/>
        <w:bottom w:val="none" w:sz="0" w:space="0" w:color="auto"/>
        <w:right w:val="none" w:sz="0" w:space="0" w:color="auto"/>
      </w:divBdr>
    </w:div>
    <w:div w:id="441732970">
      <w:bodyDiv w:val="1"/>
      <w:marLeft w:val="0"/>
      <w:marRight w:val="0"/>
      <w:marTop w:val="0"/>
      <w:marBottom w:val="0"/>
      <w:divBdr>
        <w:top w:val="none" w:sz="0" w:space="0" w:color="auto"/>
        <w:left w:val="none" w:sz="0" w:space="0" w:color="auto"/>
        <w:bottom w:val="none" w:sz="0" w:space="0" w:color="auto"/>
        <w:right w:val="none" w:sz="0" w:space="0" w:color="auto"/>
      </w:divBdr>
    </w:div>
    <w:div w:id="441805379">
      <w:bodyDiv w:val="1"/>
      <w:marLeft w:val="0"/>
      <w:marRight w:val="0"/>
      <w:marTop w:val="0"/>
      <w:marBottom w:val="0"/>
      <w:divBdr>
        <w:top w:val="none" w:sz="0" w:space="0" w:color="auto"/>
        <w:left w:val="none" w:sz="0" w:space="0" w:color="auto"/>
        <w:bottom w:val="none" w:sz="0" w:space="0" w:color="auto"/>
        <w:right w:val="none" w:sz="0" w:space="0" w:color="auto"/>
      </w:divBdr>
    </w:div>
    <w:div w:id="441918594">
      <w:bodyDiv w:val="1"/>
      <w:marLeft w:val="0"/>
      <w:marRight w:val="0"/>
      <w:marTop w:val="0"/>
      <w:marBottom w:val="0"/>
      <w:divBdr>
        <w:top w:val="none" w:sz="0" w:space="0" w:color="auto"/>
        <w:left w:val="none" w:sz="0" w:space="0" w:color="auto"/>
        <w:bottom w:val="none" w:sz="0" w:space="0" w:color="auto"/>
        <w:right w:val="none" w:sz="0" w:space="0" w:color="auto"/>
      </w:divBdr>
    </w:div>
    <w:div w:id="441993206">
      <w:bodyDiv w:val="1"/>
      <w:marLeft w:val="0"/>
      <w:marRight w:val="0"/>
      <w:marTop w:val="0"/>
      <w:marBottom w:val="0"/>
      <w:divBdr>
        <w:top w:val="none" w:sz="0" w:space="0" w:color="auto"/>
        <w:left w:val="none" w:sz="0" w:space="0" w:color="auto"/>
        <w:bottom w:val="none" w:sz="0" w:space="0" w:color="auto"/>
        <w:right w:val="none" w:sz="0" w:space="0" w:color="auto"/>
      </w:divBdr>
    </w:div>
    <w:div w:id="441996749">
      <w:bodyDiv w:val="1"/>
      <w:marLeft w:val="0"/>
      <w:marRight w:val="0"/>
      <w:marTop w:val="0"/>
      <w:marBottom w:val="0"/>
      <w:divBdr>
        <w:top w:val="none" w:sz="0" w:space="0" w:color="auto"/>
        <w:left w:val="none" w:sz="0" w:space="0" w:color="auto"/>
        <w:bottom w:val="none" w:sz="0" w:space="0" w:color="auto"/>
        <w:right w:val="none" w:sz="0" w:space="0" w:color="auto"/>
      </w:divBdr>
    </w:div>
    <w:div w:id="442070599">
      <w:bodyDiv w:val="1"/>
      <w:marLeft w:val="0"/>
      <w:marRight w:val="0"/>
      <w:marTop w:val="0"/>
      <w:marBottom w:val="0"/>
      <w:divBdr>
        <w:top w:val="none" w:sz="0" w:space="0" w:color="auto"/>
        <w:left w:val="none" w:sz="0" w:space="0" w:color="auto"/>
        <w:bottom w:val="none" w:sz="0" w:space="0" w:color="auto"/>
        <w:right w:val="none" w:sz="0" w:space="0" w:color="auto"/>
      </w:divBdr>
    </w:div>
    <w:div w:id="442193951">
      <w:bodyDiv w:val="1"/>
      <w:marLeft w:val="0"/>
      <w:marRight w:val="0"/>
      <w:marTop w:val="0"/>
      <w:marBottom w:val="0"/>
      <w:divBdr>
        <w:top w:val="none" w:sz="0" w:space="0" w:color="auto"/>
        <w:left w:val="none" w:sz="0" w:space="0" w:color="auto"/>
        <w:bottom w:val="none" w:sz="0" w:space="0" w:color="auto"/>
        <w:right w:val="none" w:sz="0" w:space="0" w:color="auto"/>
      </w:divBdr>
    </w:div>
    <w:div w:id="442237815">
      <w:bodyDiv w:val="1"/>
      <w:marLeft w:val="0"/>
      <w:marRight w:val="0"/>
      <w:marTop w:val="0"/>
      <w:marBottom w:val="0"/>
      <w:divBdr>
        <w:top w:val="none" w:sz="0" w:space="0" w:color="auto"/>
        <w:left w:val="none" w:sz="0" w:space="0" w:color="auto"/>
        <w:bottom w:val="none" w:sz="0" w:space="0" w:color="auto"/>
        <w:right w:val="none" w:sz="0" w:space="0" w:color="auto"/>
      </w:divBdr>
    </w:div>
    <w:div w:id="442262084">
      <w:bodyDiv w:val="1"/>
      <w:marLeft w:val="0"/>
      <w:marRight w:val="0"/>
      <w:marTop w:val="0"/>
      <w:marBottom w:val="0"/>
      <w:divBdr>
        <w:top w:val="none" w:sz="0" w:space="0" w:color="auto"/>
        <w:left w:val="none" w:sz="0" w:space="0" w:color="auto"/>
        <w:bottom w:val="none" w:sz="0" w:space="0" w:color="auto"/>
        <w:right w:val="none" w:sz="0" w:space="0" w:color="auto"/>
      </w:divBdr>
    </w:div>
    <w:div w:id="442849327">
      <w:bodyDiv w:val="1"/>
      <w:marLeft w:val="0"/>
      <w:marRight w:val="0"/>
      <w:marTop w:val="0"/>
      <w:marBottom w:val="0"/>
      <w:divBdr>
        <w:top w:val="none" w:sz="0" w:space="0" w:color="auto"/>
        <w:left w:val="none" w:sz="0" w:space="0" w:color="auto"/>
        <w:bottom w:val="none" w:sz="0" w:space="0" w:color="auto"/>
        <w:right w:val="none" w:sz="0" w:space="0" w:color="auto"/>
      </w:divBdr>
    </w:div>
    <w:div w:id="443038752">
      <w:bodyDiv w:val="1"/>
      <w:marLeft w:val="0"/>
      <w:marRight w:val="0"/>
      <w:marTop w:val="0"/>
      <w:marBottom w:val="0"/>
      <w:divBdr>
        <w:top w:val="none" w:sz="0" w:space="0" w:color="auto"/>
        <w:left w:val="none" w:sz="0" w:space="0" w:color="auto"/>
        <w:bottom w:val="none" w:sz="0" w:space="0" w:color="auto"/>
        <w:right w:val="none" w:sz="0" w:space="0" w:color="auto"/>
      </w:divBdr>
    </w:div>
    <w:div w:id="443158952">
      <w:bodyDiv w:val="1"/>
      <w:marLeft w:val="0"/>
      <w:marRight w:val="0"/>
      <w:marTop w:val="0"/>
      <w:marBottom w:val="0"/>
      <w:divBdr>
        <w:top w:val="none" w:sz="0" w:space="0" w:color="auto"/>
        <w:left w:val="none" w:sz="0" w:space="0" w:color="auto"/>
        <w:bottom w:val="none" w:sz="0" w:space="0" w:color="auto"/>
        <w:right w:val="none" w:sz="0" w:space="0" w:color="auto"/>
      </w:divBdr>
    </w:div>
    <w:div w:id="443234432">
      <w:bodyDiv w:val="1"/>
      <w:marLeft w:val="0"/>
      <w:marRight w:val="0"/>
      <w:marTop w:val="0"/>
      <w:marBottom w:val="0"/>
      <w:divBdr>
        <w:top w:val="none" w:sz="0" w:space="0" w:color="auto"/>
        <w:left w:val="none" w:sz="0" w:space="0" w:color="auto"/>
        <w:bottom w:val="none" w:sz="0" w:space="0" w:color="auto"/>
        <w:right w:val="none" w:sz="0" w:space="0" w:color="auto"/>
      </w:divBdr>
    </w:div>
    <w:div w:id="443422150">
      <w:bodyDiv w:val="1"/>
      <w:marLeft w:val="0"/>
      <w:marRight w:val="0"/>
      <w:marTop w:val="0"/>
      <w:marBottom w:val="0"/>
      <w:divBdr>
        <w:top w:val="none" w:sz="0" w:space="0" w:color="auto"/>
        <w:left w:val="none" w:sz="0" w:space="0" w:color="auto"/>
        <w:bottom w:val="none" w:sz="0" w:space="0" w:color="auto"/>
        <w:right w:val="none" w:sz="0" w:space="0" w:color="auto"/>
      </w:divBdr>
    </w:div>
    <w:div w:id="443575620">
      <w:bodyDiv w:val="1"/>
      <w:marLeft w:val="0"/>
      <w:marRight w:val="0"/>
      <w:marTop w:val="0"/>
      <w:marBottom w:val="0"/>
      <w:divBdr>
        <w:top w:val="none" w:sz="0" w:space="0" w:color="auto"/>
        <w:left w:val="none" w:sz="0" w:space="0" w:color="auto"/>
        <w:bottom w:val="none" w:sz="0" w:space="0" w:color="auto"/>
        <w:right w:val="none" w:sz="0" w:space="0" w:color="auto"/>
      </w:divBdr>
    </w:div>
    <w:div w:id="443767805">
      <w:bodyDiv w:val="1"/>
      <w:marLeft w:val="0"/>
      <w:marRight w:val="0"/>
      <w:marTop w:val="0"/>
      <w:marBottom w:val="0"/>
      <w:divBdr>
        <w:top w:val="none" w:sz="0" w:space="0" w:color="auto"/>
        <w:left w:val="none" w:sz="0" w:space="0" w:color="auto"/>
        <w:bottom w:val="none" w:sz="0" w:space="0" w:color="auto"/>
        <w:right w:val="none" w:sz="0" w:space="0" w:color="auto"/>
      </w:divBdr>
    </w:div>
    <w:div w:id="444272982">
      <w:bodyDiv w:val="1"/>
      <w:marLeft w:val="0"/>
      <w:marRight w:val="0"/>
      <w:marTop w:val="0"/>
      <w:marBottom w:val="0"/>
      <w:divBdr>
        <w:top w:val="none" w:sz="0" w:space="0" w:color="auto"/>
        <w:left w:val="none" w:sz="0" w:space="0" w:color="auto"/>
        <w:bottom w:val="none" w:sz="0" w:space="0" w:color="auto"/>
        <w:right w:val="none" w:sz="0" w:space="0" w:color="auto"/>
      </w:divBdr>
    </w:div>
    <w:div w:id="444426709">
      <w:bodyDiv w:val="1"/>
      <w:marLeft w:val="0"/>
      <w:marRight w:val="0"/>
      <w:marTop w:val="0"/>
      <w:marBottom w:val="0"/>
      <w:divBdr>
        <w:top w:val="none" w:sz="0" w:space="0" w:color="auto"/>
        <w:left w:val="none" w:sz="0" w:space="0" w:color="auto"/>
        <w:bottom w:val="none" w:sz="0" w:space="0" w:color="auto"/>
        <w:right w:val="none" w:sz="0" w:space="0" w:color="auto"/>
      </w:divBdr>
    </w:div>
    <w:div w:id="444426757">
      <w:bodyDiv w:val="1"/>
      <w:marLeft w:val="0"/>
      <w:marRight w:val="0"/>
      <w:marTop w:val="0"/>
      <w:marBottom w:val="0"/>
      <w:divBdr>
        <w:top w:val="none" w:sz="0" w:space="0" w:color="auto"/>
        <w:left w:val="none" w:sz="0" w:space="0" w:color="auto"/>
        <w:bottom w:val="none" w:sz="0" w:space="0" w:color="auto"/>
        <w:right w:val="none" w:sz="0" w:space="0" w:color="auto"/>
      </w:divBdr>
    </w:div>
    <w:div w:id="444740399">
      <w:bodyDiv w:val="1"/>
      <w:marLeft w:val="0"/>
      <w:marRight w:val="0"/>
      <w:marTop w:val="0"/>
      <w:marBottom w:val="0"/>
      <w:divBdr>
        <w:top w:val="none" w:sz="0" w:space="0" w:color="auto"/>
        <w:left w:val="none" w:sz="0" w:space="0" w:color="auto"/>
        <w:bottom w:val="none" w:sz="0" w:space="0" w:color="auto"/>
        <w:right w:val="none" w:sz="0" w:space="0" w:color="auto"/>
      </w:divBdr>
    </w:div>
    <w:div w:id="445194426">
      <w:bodyDiv w:val="1"/>
      <w:marLeft w:val="0"/>
      <w:marRight w:val="0"/>
      <w:marTop w:val="0"/>
      <w:marBottom w:val="0"/>
      <w:divBdr>
        <w:top w:val="none" w:sz="0" w:space="0" w:color="auto"/>
        <w:left w:val="none" w:sz="0" w:space="0" w:color="auto"/>
        <w:bottom w:val="none" w:sz="0" w:space="0" w:color="auto"/>
        <w:right w:val="none" w:sz="0" w:space="0" w:color="auto"/>
      </w:divBdr>
    </w:div>
    <w:div w:id="445201846">
      <w:bodyDiv w:val="1"/>
      <w:marLeft w:val="0"/>
      <w:marRight w:val="0"/>
      <w:marTop w:val="0"/>
      <w:marBottom w:val="0"/>
      <w:divBdr>
        <w:top w:val="none" w:sz="0" w:space="0" w:color="auto"/>
        <w:left w:val="none" w:sz="0" w:space="0" w:color="auto"/>
        <w:bottom w:val="none" w:sz="0" w:space="0" w:color="auto"/>
        <w:right w:val="none" w:sz="0" w:space="0" w:color="auto"/>
      </w:divBdr>
    </w:div>
    <w:div w:id="445277146">
      <w:bodyDiv w:val="1"/>
      <w:marLeft w:val="0"/>
      <w:marRight w:val="0"/>
      <w:marTop w:val="0"/>
      <w:marBottom w:val="0"/>
      <w:divBdr>
        <w:top w:val="none" w:sz="0" w:space="0" w:color="auto"/>
        <w:left w:val="none" w:sz="0" w:space="0" w:color="auto"/>
        <w:bottom w:val="none" w:sz="0" w:space="0" w:color="auto"/>
        <w:right w:val="none" w:sz="0" w:space="0" w:color="auto"/>
      </w:divBdr>
    </w:div>
    <w:div w:id="445585936">
      <w:bodyDiv w:val="1"/>
      <w:marLeft w:val="0"/>
      <w:marRight w:val="0"/>
      <w:marTop w:val="0"/>
      <w:marBottom w:val="0"/>
      <w:divBdr>
        <w:top w:val="none" w:sz="0" w:space="0" w:color="auto"/>
        <w:left w:val="none" w:sz="0" w:space="0" w:color="auto"/>
        <w:bottom w:val="none" w:sz="0" w:space="0" w:color="auto"/>
        <w:right w:val="none" w:sz="0" w:space="0" w:color="auto"/>
      </w:divBdr>
    </w:div>
    <w:div w:id="445777038">
      <w:bodyDiv w:val="1"/>
      <w:marLeft w:val="0"/>
      <w:marRight w:val="0"/>
      <w:marTop w:val="0"/>
      <w:marBottom w:val="0"/>
      <w:divBdr>
        <w:top w:val="none" w:sz="0" w:space="0" w:color="auto"/>
        <w:left w:val="none" w:sz="0" w:space="0" w:color="auto"/>
        <w:bottom w:val="none" w:sz="0" w:space="0" w:color="auto"/>
        <w:right w:val="none" w:sz="0" w:space="0" w:color="auto"/>
      </w:divBdr>
    </w:div>
    <w:div w:id="445854310">
      <w:bodyDiv w:val="1"/>
      <w:marLeft w:val="0"/>
      <w:marRight w:val="0"/>
      <w:marTop w:val="0"/>
      <w:marBottom w:val="0"/>
      <w:divBdr>
        <w:top w:val="none" w:sz="0" w:space="0" w:color="auto"/>
        <w:left w:val="none" w:sz="0" w:space="0" w:color="auto"/>
        <w:bottom w:val="none" w:sz="0" w:space="0" w:color="auto"/>
        <w:right w:val="none" w:sz="0" w:space="0" w:color="auto"/>
      </w:divBdr>
    </w:div>
    <w:div w:id="445927106">
      <w:bodyDiv w:val="1"/>
      <w:marLeft w:val="0"/>
      <w:marRight w:val="0"/>
      <w:marTop w:val="0"/>
      <w:marBottom w:val="0"/>
      <w:divBdr>
        <w:top w:val="none" w:sz="0" w:space="0" w:color="auto"/>
        <w:left w:val="none" w:sz="0" w:space="0" w:color="auto"/>
        <w:bottom w:val="none" w:sz="0" w:space="0" w:color="auto"/>
        <w:right w:val="none" w:sz="0" w:space="0" w:color="auto"/>
      </w:divBdr>
    </w:div>
    <w:div w:id="445975661">
      <w:bodyDiv w:val="1"/>
      <w:marLeft w:val="0"/>
      <w:marRight w:val="0"/>
      <w:marTop w:val="0"/>
      <w:marBottom w:val="0"/>
      <w:divBdr>
        <w:top w:val="none" w:sz="0" w:space="0" w:color="auto"/>
        <w:left w:val="none" w:sz="0" w:space="0" w:color="auto"/>
        <w:bottom w:val="none" w:sz="0" w:space="0" w:color="auto"/>
        <w:right w:val="none" w:sz="0" w:space="0" w:color="auto"/>
      </w:divBdr>
    </w:div>
    <w:div w:id="446049337">
      <w:bodyDiv w:val="1"/>
      <w:marLeft w:val="0"/>
      <w:marRight w:val="0"/>
      <w:marTop w:val="0"/>
      <w:marBottom w:val="0"/>
      <w:divBdr>
        <w:top w:val="none" w:sz="0" w:space="0" w:color="auto"/>
        <w:left w:val="none" w:sz="0" w:space="0" w:color="auto"/>
        <w:bottom w:val="none" w:sz="0" w:space="0" w:color="auto"/>
        <w:right w:val="none" w:sz="0" w:space="0" w:color="auto"/>
      </w:divBdr>
    </w:div>
    <w:div w:id="446507996">
      <w:bodyDiv w:val="1"/>
      <w:marLeft w:val="0"/>
      <w:marRight w:val="0"/>
      <w:marTop w:val="0"/>
      <w:marBottom w:val="0"/>
      <w:divBdr>
        <w:top w:val="none" w:sz="0" w:space="0" w:color="auto"/>
        <w:left w:val="none" w:sz="0" w:space="0" w:color="auto"/>
        <w:bottom w:val="none" w:sz="0" w:space="0" w:color="auto"/>
        <w:right w:val="none" w:sz="0" w:space="0" w:color="auto"/>
      </w:divBdr>
    </w:div>
    <w:div w:id="446513477">
      <w:bodyDiv w:val="1"/>
      <w:marLeft w:val="0"/>
      <w:marRight w:val="0"/>
      <w:marTop w:val="0"/>
      <w:marBottom w:val="0"/>
      <w:divBdr>
        <w:top w:val="none" w:sz="0" w:space="0" w:color="auto"/>
        <w:left w:val="none" w:sz="0" w:space="0" w:color="auto"/>
        <w:bottom w:val="none" w:sz="0" w:space="0" w:color="auto"/>
        <w:right w:val="none" w:sz="0" w:space="0" w:color="auto"/>
      </w:divBdr>
    </w:div>
    <w:div w:id="447044045">
      <w:bodyDiv w:val="1"/>
      <w:marLeft w:val="0"/>
      <w:marRight w:val="0"/>
      <w:marTop w:val="0"/>
      <w:marBottom w:val="0"/>
      <w:divBdr>
        <w:top w:val="none" w:sz="0" w:space="0" w:color="auto"/>
        <w:left w:val="none" w:sz="0" w:space="0" w:color="auto"/>
        <w:bottom w:val="none" w:sz="0" w:space="0" w:color="auto"/>
        <w:right w:val="none" w:sz="0" w:space="0" w:color="auto"/>
      </w:divBdr>
    </w:div>
    <w:div w:id="447354079">
      <w:bodyDiv w:val="1"/>
      <w:marLeft w:val="0"/>
      <w:marRight w:val="0"/>
      <w:marTop w:val="0"/>
      <w:marBottom w:val="0"/>
      <w:divBdr>
        <w:top w:val="none" w:sz="0" w:space="0" w:color="auto"/>
        <w:left w:val="none" w:sz="0" w:space="0" w:color="auto"/>
        <w:bottom w:val="none" w:sz="0" w:space="0" w:color="auto"/>
        <w:right w:val="none" w:sz="0" w:space="0" w:color="auto"/>
      </w:divBdr>
    </w:div>
    <w:div w:id="447430287">
      <w:bodyDiv w:val="1"/>
      <w:marLeft w:val="0"/>
      <w:marRight w:val="0"/>
      <w:marTop w:val="0"/>
      <w:marBottom w:val="0"/>
      <w:divBdr>
        <w:top w:val="none" w:sz="0" w:space="0" w:color="auto"/>
        <w:left w:val="none" w:sz="0" w:space="0" w:color="auto"/>
        <w:bottom w:val="none" w:sz="0" w:space="0" w:color="auto"/>
        <w:right w:val="none" w:sz="0" w:space="0" w:color="auto"/>
      </w:divBdr>
    </w:div>
    <w:div w:id="447430344">
      <w:bodyDiv w:val="1"/>
      <w:marLeft w:val="0"/>
      <w:marRight w:val="0"/>
      <w:marTop w:val="0"/>
      <w:marBottom w:val="0"/>
      <w:divBdr>
        <w:top w:val="none" w:sz="0" w:space="0" w:color="auto"/>
        <w:left w:val="none" w:sz="0" w:space="0" w:color="auto"/>
        <w:bottom w:val="none" w:sz="0" w:space="0" w:color="auto"/>
        <w:right w:val="none" w:sz="0" w:space="0" w:color="auto"/>
      </w:divBdr>
    </w:div>
    <w:div w:id="447627244">
      <w:bodyDiv w:val="1"/>
      <w:marLeft w:val="0"/>
      <w:marRight w:val="0"/>
      <w:marTop w:val="0"/>
      <w:marBottom w:val="0"/>
      <w:divBdr>
        <w:top w:val="none" w:sz="0" w:space="0" w:color="auto"/>
        <w:left w:val="none" w:sz="0" w:space="0" w:color="auto"/>
        <w:bottom w:val="none" w:sz="0" w:space="0" w:color="auto"/>
        <w:right w:val="none" w:sz="0" w:space="0" w:color="auto"/>
      </w:divBdr>
    </w:div>
    <w:div w:id="447628574">
      <w:bodyDiv w:val="1"/>
      <w:marLeft w:val="0"/>
      <w:marRight w:val="0"/>
      <w:marTop w:val="0"/>
      <w:marBottom w:val="0"/>
      <w:divBdr>
        <w:top w:val="none" w:sz="0" w:space="0" w:color="auto"/>
        <w:left w:val="none" w:sz="0" w:space="0" w:color="auto"/>
        <w:bottom w:val="none" w:sz="0" w:space="0" w:color="auto"/>
        <w:right w:val="none" w:sz="0" w:space="0" w:color="auto"/>
      </w:divBdr>
    </w:div>
    <w:div w:id="447941624">
      <w:bodyDiv w:val="1"/>
      <w:marLeft w:val="0"/>
      <w:marRight w:val="0"/>
      <w:marTop w:val="0"/>
      <w:marBottom w:val="0"/>
      <w:divBdr>
        <w:top w:val="none" w:sz="0" w:space="0" w:color="auto"/>
        <w:left w:val="none" w:sz="0" w:space="0" w:color="auto"/>
        <w:bottom w:val="none" w:sz="0" w:space="0" w:color="auto"/>
        <w:right w:val="none" w:sz="0" w:space="0" w:color="auto"/>
      </w:divBdr>
    </w:div>
    <w:div w:id="447969282">
      <w:bodyDiv w:val="1"/>
      <w:marLeft w:val="0"/>
      <w:marRight w:val="0"/>
      <w:marTop w:val="0"/>
      <w:marBottom w:val="0"/>
      <w:divBdr>
        <w:top w:val="none" w:sz="0" w:space="0" w:color="auto"/>
        <w:left w:val="none" w:sz="0" w:space="0" w:color="auto"/>
        <w:bottom w:val="none" w:sz="0" w:space="0" w:color="auto"/>
        <w:right w:val="none" w:sz="0" w:space="0" w:color="auto"/>
      </w:divBdr>
    </w:div>
    <w:div w:id="448090614">
      <w:bodyDiv w:val="1"/>
      <w:marLeft w:val="0"/>
      <w:marRight w:val="0"/>
      <w:marTop w:val="0"/>
      <w:marBottom w:val="0"/>
      <w:divBdr>
        <w:top w:val="none" w:sz="0" w:space="0" w:color="auto"/>
        <w:left w:val="none" w:sz="0" w:space="0" w:color="auto"/>
        <w:bottom w:val="none" w:sz="0" w:space="0" w:color="auto"/>
        <w:right w:val="none" w:sz="0" w:space="0" w:color="auto"/>
      </w:divBdr>
    </w:div>
    <w:div w:id="448428668">
      <w:bodyDiv w:val="1"/>
      <w:marLeft w:val="0"/>
      <w:marRight w:val="0"/>
      <w:marTop w:val="0"/>
      <w:marBottom w:val="0"/>
      <w:divBdr>
        <w:top w:val="none" w:sz="0" w:space="0" w:color="auto"/>
        <w:left w:val="none" w:sz="0" w:space="0" w:color="auto"/>
        <w:bottom w:val="none" w:sz="0" w:space="0" w:color="auto"/>
        <w:right w:val="none" w:sz="0" w:space="0" w:color="auto"/>
      </w:divBdr>
    </w:div>
    <w:div w:id="448621188">
      <w:bodyDiv w:val="1"/>
      <w:marLeft w:val="0"/>
      <w:marRight w:val="0"/>
      <w:marTop w:val="0"/>
      <w:marBottom w:val="0"/>
      <w:divBdr>
        <w:top w:val="none" w:sz="0" w:space="0" w:color="auto"/>
        <w:left w:val="none" w:sz="0" w:space="0" w:color="auto"/>
        <w:bottom w:val="none" w:sz="0" w:space="0" w:color="auto"/>
        <w:right w:val="none" w:sz="0" w:space="0" w:color="auto"/>
      </w:divBdr>
    </w:div>
    <w:div w:id="449126013">
      <w:bodyDiv w:val="1"/>
      <w:marLeft w:val="0"/>
      <w:marRight w:val="0"/>
      <w:marTop w:val="0"/>
      <w:marBottom w:val="0"/>
      <w:divBdr>
        <w:top w:val="none" w:sz="0" w:space="0" w:color="auto"/>
        <w:left w:val="none" w:sz="0" w:space="0" w:color="auto"/>
        <w:bottom w:val="none" w:sz="0" w:space="0" w:color="auto"/>
        <w:right w:val="none" w:sz="0" w:space="0" w:color="auto"/>
      </w:divBdr>
    </w:div>
    <w:div w:id="449131990">
      <w:bodyDiv w:val="1"/>
      <w:marLeft w:val="0"/>
      <w:marRight w:val="0"/>
      <w:marTop w:val="0"/>
      <w:marBottom w:val="0"/>
      <w:divBdr>
        <w:top w:val="none" w:sz="0" w:space="0" w:color="auto"/>
        <w:left w:val="none" w:sz="0" w:space="0" w:color="auto"/>
        <w:bottom w:val="none" w:sz="0" w:space="0" w:color="auto"/>
        <w:right w:val="none" w:sz="0" w:space="0" w:color="auto"/>
      </w:divBdr>
    </w:div>
    <w:div w:id="449783522">
      <w:bodyDiv w:val="1"/>
      <w:marLeft w:val="0"/>
      <w:marRight w:val="0"/>
      <w:marTop w:val="0"/>
      <w:marBottom w:val="0"/>
      <w:divBdr>
        <w:top w:val="none" w:sz="0" w:space="0" w:color="auto"/>
        <w:left w:val="none" w:sz="0" w:space="0" w:color="auto"/>
        <w:bottom w:val="none" w:sz="0" w:space="0" w:color="auto"/>
        <w:right w:val="none" w:sz="0" w:space="0" w:color="auto"/>
      </w:divBdr>
    </w:div>
    <w:div w:id="449935507">
      <w:bodyDiv w:val="1"/>
      <w:marLeft w:val="0"/>
      <w:marRight w:val="0"/>
      <w:marTop w:val="0"/>
      <w:marBottom w:val="0"/>
      <w:divBdr>
        <w:top w:val="none" w:sz="0" w:space="0" w:color="auto"/>
        <w:left w:val="none" w:sz="0" w:space="0" w:color="auto"/>
        <w:bottom w:val="none" w:sz="0" w:space="0" w:color="auto"/>
        <w:right w:val="none" w:sz="0" w:space="0" w:color="auto"/>
      </w:divBdr>
    </w:div>
    <w:div w:id="449980390">
      <w:bodyDiv w:val="1"/>
      <w:marLeft w:val="0"/>
      <w:marRight w:val="0"/>
      <w:marTop w:val="0"/>
      <w:marBottom w:val="0"/>
      <w:divBdr>
        <w:top w:val="none" w:sz="0" w:space="0" w:color="auto"/>
        <w:left w:val="none" w:sz="0" w:space="0" w:color="auto"/>
        <w:bottom w:val="none" w:sz="0" w:space="0" w:color="auto"/>
        <w:right w:val="none" w:sz="0" w:space="0" w:color="auto"/>
      </w:divBdr>
    </w:div>
    <w:div w:id="450708444">
      <w:bodyDiv w:val="1"/>
      <w:marLeft w:val="0"/>
      <w:marRight w:val="0"/>
      <w:marTop w:val="0"/>
      <w:marBottom w:val="0"/>
      <w:divBdr>
        <w:top w:val="none" w:sz="0" w:space="0" w:color="auto"/>
        <w:left w:val="none" w:sz="0" w:space="0" w:color="auto"/>
        <w:bottom w:val="none" w:sz="0" w:space="0" w:color="auto"/>
        <w:right w:val="none" w:sz="0" w:space="0" w:color="auto"/>
      </w:divBdr>
    </w:div>
    <w:div w:id="451217755">
      <w:bodyDiv w:val="1"/>
      <w:marLeft w:val="0"/>
      <w:marRight w:val="0"/>
      <w:marTop w:val="0"/>
      <w:marBottom w:val="0"/>
      <w:divBdr>
        <w:top w:val="none" w:sz="0" w:space="0" w:color="auto"/>
        <w:left w:val="none" w:sz="0" w:space="0" w:color="auto"/>
        <w:bottom w:val="none" w:sz="0" w:space="0" w:color="auto"/>
        <w:right w:val="none" w:sz="0" w:space="0" w:color="auto"/>
      </w:divBdr>
    </w:div>
    <w:div w:id="451443246">
      <w:bodyDiv w:val="1"/>
      <w:marLeft w:val="0"/>
      <w:marRight w:val="0"/>
      <w:marTop w:val="0"/>
      <w:marBottom w:val="0"/>
      <w:divBdr>
        <w:top w:val="none" w:sz="0" w:space="0" w:color="auto"/>
        <w:left w:val="none" w:sz="0" w:space="0" w:color="auto"/>
        <w:bottom w:val="none" w:sz="0" w:space="0" w:color="auto"/>
        <w:right w:val="none" w:sz="0" w:space="0" w:color="auto"/>
      </w:divBdr>
    </w:div>
    <w:div w:id="451871243">
      <w:bodyDiv w:val="1"/>
      <w:marLeft w:val="0"/>
      <w:marRight w:val="0"/>
      <w:marTop w:val="0"/>
      <w:marBottom w:val="0"/>
      <w:divBdr>
        <w:top w:val="none" w:sz="0" w:space="0" w:color="auto"/>
        <w:left w:val="none" w:sz="0" w:space="0" w:color="auto"/>
        <w:bottom w:val="none" w:sz="0" w:space="0" w:color="auto"/>
        <w:right w:val="none" w:sz="0" w:space="0" w:color="auto"/>
      </w:divBdr>
    </w:div>
    <w:div w:id="451947638">
      <w:bodyDiv w:val="1"/>
      <w:marLeft w:val="0"/>
      <w:marRight w:val="0"/>
      <w:marTop w:val="0"/>
      <w:marBottom w:val="0"/>
      <w:divBdr>
        <w:top w:val="none" w:sz="0" w:space="0" w:color="auto"/>
        <w:left w:val="none" w:sz="0" w:space="0" w:color="auto"/>
        <w:bottom w:val="none" w:sz="0" w:space="0" w:color="auto"/>
        <w:right w:val="none" w:sz="0" w:space="0" w:color="auto"/>
      </w:divBdr>
    </w:div>
    <w:div w:id="452021969">
      <w:bodyDiv w:val="1"/>
      <w:marLeft w:val="0"/>
      <w:marRight w:val="0"/>
      <w:marTop w:val="0"/>
      <w:marBottom w:val="0"/>
      <w:divBdr>
        <w:top w:val="none" w:sz="0" w:space="0" w:color="auto"/>
        <w:left w:val="none" w:sz="0" w:space="0" w:color="auto"/>
        <w:bottom w:val="none" w:sz="0" w:space="0" w:color="auto"/>
        <w:right w:val="none" w:sz="0" w:space="0" w:color="auto"/>
      </w:divBdr>
    </w:div>
    <w:div w:id="452097707">
      <w:bodyDiv w:val="1"/>
      <w:marLeft w:val="0"/>
      <w:marRight w:val="0"/>
      <w:marTop w:val="0"/>
      <w:marBottom w:val="0"/>
      <w:divBdr>
        <w:top w:val="none" w:sz="0" w:space="0" w:color="auto"/>
        <w:left w:val="none" w:sz="0" w:space="0" w:color="auto"/>
        <w:bottom w:val="none" w:sz="0" w:space="0" w:color="auto"/>
        <w:right w:val="none" w:sz="0" w:space="0" w:color="auto"/>
      </w:divBdr>
    </w:div>
    <w:div w:id="452140827">
      <w:bodyDiv w:val="1"/>
      <w:marLeft w:val="0"/>
      <w:marRight w:val="0"/>
      <w:marTop w:val="0"/>
      <w:marBottom w:val="0"/>
      <w:divBdr>
        <w:top w:val="none" w:sz="0" w:space="0" w:color="auto"/>
        <w:left w:val="none" w:sz="0" w:space="0" w:color="auto"/>
        <w:bottom w:val="none" w:sz="0" w:space="0" w:color="auto"/>
        <w:right w:val="none" w:sz="0" w:space="0" w:color="auto"/>
      </w:divBdr>
    </w:div>
    <w:div w:id="452289538">
      <w:bodyDiv w:val="1"/>
      <w:marLeft w:val="0"/>
      <w:marRight w:val="0"/>
      <w:marTop w:val="0"/>
      <w:marBottom w:val="0"/>
      <w:divBdr>
        <w:top w:val="none" w:sz="0" w:space="0" w:color="auto"/>
        <w:left w:val="none" w:sz="0" w:space="0" w:color="auto"/>
        <w:bottom w:val="none" w:sz="0" w:space="0" w:color="auto"/>
        <w:right w:val="none" w:sz="0" w:space="0" w:color="auto"/>
      </w:divBdr>
    </w:div>
    <w:div w:id="452673912">
      <w:bodyDiv w:val="1"/>
      <w:marLeft w:val="0"/>
      <w:marRight w:val="0"/>
      <w:marTop w:val="0"/>
      <w:marBottom w:val="0"/>
      <w:divBdr>
        <w:top w:val="none" w:sz="0" w:space="0" w:color="auto"/>
        <w:left w:val="none" w:sz="0" w:space="0" w:color="auto"/>
        <w:bottom w:val="none" w:sz="0" w:space="0" w:color="auto"/>
        <w:right w:val="none" w:sz="0" w:space="0" w:color="auto"/>
      </w:divBdr>
    </w:div>
    <w:div w:id="452752507">
      <w:bodyDiv w:val="1"/>
      <w:marLeft w:val="0"/>
      <w:marRight w:val="0"/>
      <w:marTop w:val="0"/>
      <w:marBottom w:val="0"/>
      <w:divBdr>
        <w:top w:val="none" w:sz="0" w:space="0" w:color="auto"/>
        <w:left w:val="none" w:sz="0" w:space="0" w:color="auto"/>
        <w:bottom w:val="none" w:sz="0" w:space="0" w:color="auto"/>
        <w:right w:val="none" w:sz="0" w:space="0" w:color="auto"/>
      </w:divBdr>
    </w:div>
    <w:div w:id="452795430">
      <w:bodyDiv w:val="1"/>
      <w:marLeft w:val="0"/>
      <w:marRight w:val="0"/>
      <w:marTop w:val="0"/>
      <w:marBottom w:val="0"/>
      <w:divBdr>
        <w:top w:val="none" w:sz="0" w:space="0" w:color="auto"/>
        <w:left w:val="none" w:sz="0" w:space="0" w:color="auto"/>
        <w:bottom w:val="none" w:sz="0" w:space="0" w:color="auto"/>
        <w:right w:val="none" w:sz="0" w:space="0" w:color="auto"/>
      </w:divBdr>
    </w:div>
    <w:div w:id="452989178">
      <w:bodyDiv w:val="1"/>
      <w:marLeft w:val="0"/>
      <w:marRight w:val="0"/>
      <w:marTop w:val="0"/>
      <w:marBottom w:val="0"/>
      <w:divBdr>
        <w:top w:val="none" w:sz="0" w:space="0" w:color="auto"/>
        <w:left w:val="none" w:sz="0" w:space="0" w:color="auto"/>
        <w:bottom w:val="none" w:sz="0" w:space="0" w:color="auto"/>
        <w:right w:val="none" w:sz="0" w:space="0" w:color="auto"/>
      </w:divBdr>
    </w:div>
    <w:div w:id="453014751">
      <w:bodyDiv w:val="1"/>
      <w:marLeft w:val="0"/>
      <w:marRight w:val="0"/>
      <w:marTop w:val="0"/>
      <w:marBottom w:val="0"/>
      <w:divBdr>
        <w:top w:val="none" w:sz="0" w:space="0" w:color="auto"/>
        <w:left w:val="none" w:sz="0" w:space="0" w:color="auto"/>
        <w:bottom w:val="none" w:sz="0" w:space="0" w:color="auto"/>
        <w:right w:val="none" w:sz="0" w:space="0" w:color="auto"/>
      </w:divBdr>
    </w:div>
    <w:div w:id="453061332">
      <w:bodyDiv w:val="1"/>
      <w:marLeft w:val="0"/>
      <w:marRight w:val="0"/>
      <w:marTop w:val="0"/>
      <w:marBottom w:val="0"/>
      <w:divBdr>
        <w:top w:val="none" w:sz="0" w:space="0" w:color="auto"/>
        <w:left w:val="none" w:sz="0" w:space="0" w:color="auto"/>
        <w:bottom w:val="none" w:sz="0" w:space="0" w:color="auto"/>
        <w:right w:val="none" w:sz="0" w:space="0" w:color="auto"/>
      </w:divBdr>
    </w:div>
    <w:div w:id="453211364">
      <w:bodyDiv w:val="1"/>
      <w:marLeft w:val="0"/>
      <w:marRight w:val="0"/>
      <w:marTop w:val="0"/>
      <w:marBottom w:val="0"/>
      <w:divBdr>
        <w:top w:val="none" w:sz="0" w:space="0" w:color="auto"/>
        <w:left w:val="none" w:sz="0" w:space="0" w:color="auto"/>
        <w:bottom w:val="none" w:sz="0" w:space="0" w:color="auto"/>
        <w:right w:val="none" w:sz="0" w:space="0" w:color="auto"/>
      </w:divBdr>
    </w:div>
    <w:div w:id="453254044">
      <w:bodyDiv w:val="1"/>
      <w:marLeft w:val="0"/>
      <w:marRight w:val="0"/>
      <w:marTop w:val="0"/>
      <w:marBottom w:val="0"/>
      <w:divBdr>
        <w:top w:val="none" w:sz="0" w:space="0" w:color="auto"/>
        <w:left w:val="none" w:sz="0" w:space="0" w:color="auto"/>
        <w:bottom w:val="none" w:sz="0" w:space="0" w:color="auto"/>
        <w:right w:val="none" w:sz="0" w:space="0" w:color="auto"/>
      </w:divBdr>
    </w:div>
    <w:div w:id="453403930">
      <w:bodyDiv w:val="1"/>
      <w:marLeft w:val="0"/>
      <w:marRight w:val="0"/>
      <w:marTop w:val="0"/>
      <w:marBottom w:val="0"/>
      <w:divBdr>
        <w:top w:val="none" w:sz="0" w:space="0" w:color="auto"/>
        <w:left w:val="none" w:sz="0" w:space="0" w:color="auto"/>
        <w:bottom w:val="none" w:sz="0" w:space="0" w:color="auto"/>
        <w:right w:val="none" w:sz="0" w:space="0" w:color="auto"/>
      </w:divBdr>
    </w:div>
    <w:div w:id="453452233">
      <w:bodyDiv w:val="1"/>
      <w:marLeft w:val="0"/>
      <w:marRight w:val="0"/>
      <w:marTop w:val="0"/>
      <w:marBottom w:val="0"/>
      <w:divBdr>
        <w:top w:val="none" w:sz="0" w:space="0" w:color="auto"/>
        <w:left w:val="none" w:sz="0" w:space="0" w:color="auto"/>
        <w:bottom w:val="none" w:sz="0" w:space="0" w:color="auto"/>
        <w:right w:val="none" w:sz="0" w:space="0" w:color="auto"/>
      </w:divBdr>
    </w:div>
    <w:div w:id="453864413">
      <w:bodyDiv w:val="1"/>
      <w:marLeft w:val="0"/>
      <w:marRight w:val="0"/>
      <w:marTop w:val="0"/>
      <w:marBottom w:val="0"/>
      <w:divBdr>
        <w:top w:val="none" w:sz="0" w:space="0" w:color="auto"/>
        <w:left w:val="none" w:sz="0" w:space="0" w:color="auto"/>
        <w:bottom w:val="none" w:sz="0" w:space="0" w:color="auto"/>
        <w:right w:val="none" w:sz="0" w:space="0" w:color="auto"/>
      </w:divBdr>
    </w:div>
    <w:div w:id="453981859">
      <w:bodyDiv w:val="1"/>
      <w:marLeft w:val="0"/>
      <w:marRight w:val="0"/>
      <w:marTop w:val="0"/>
      <w:marBottom w:val="0"/>
      <w:divBdr>
        <w:top w:val="none" w:sz="0" w:space="0" w:color="auto"/>
        <w:left w:val="none" w:sz="0" w:space="0" w:color="auto"/>
        <w:bottom w:val="none" w:sz="0" w:space="0" w:color="auto"/>
        <w:right w:val="none" w:sz="0" w:space="0" w:color="auto"/>
      </w:divBdr>
    </w:div>
    <w:div w:id="453986478">
      <w:bodyDiv w:val="1"/>
      <w:marLeft w:val="0"/>
      <w:marRight w:val="0"/>
      <w:marTop w:val="0"/>
      <w:marBottom w:val="0"/>
      <w:divBdr>
        <w:top w:val="none" w:sz="0" w:space="0" w:color="auto"/>
        <w:left w:val="none" w:sz="0" w:space="0" w:color="auto"/>
        <w:bottom w:val="none" w:sz="0" w:space="0" w:color="auto"/>
        <w:right w:val="none" w:sz="0" w:space="0" w:color="auto"/>
      </w:divBdr>
    </w:div>
    <w:div w:id="454103294">
      <w:bodyDiv w:val="1"/>
      <w:marLeft w:val="0"/>
      <w:marRight w:val="0"/>
      <w:marTop w:val="0"/>
      <w:marBottom w:val="0"/>
      <w:divBdr>
        <w:top w:val="none" w:sz="0" w:space="0" w:color="auto"/>
        <w:left w:val="none" w:sz="0" w:space="0" w:color="auto"/>
        <w:bottom w:val="none" w:sz="0" w:space="0" w:color="auto"/>
        <w:right w:val="none" w:sz="0" w:space="0" w:color="auto"/>
      </w:divBdr>
    </w:div>
    <w:div w:id="454327670">
      <w:bodyDiv w:val="1"/>
      <w:marLeft w:val="0"/>
      <w:marRight w:val="0"/>
      <w:marTop w:val="0"/>
      <w:marBottom w:val="0"/>
      <w:divBdr>
        <w:top w:val="none" w:sz="0" w:space="0" w:color="auto"/>
        <w:left w:val="none" w:sz="0" w:space="0" w:color="auto"/>
        <w:bottom w:val="none" w:sz="0" w:space="0" w:color="auto"/>
        <w:right w:val="none" w:sz="0" w:space="0" w:color="auto"/>
      </w:divBdr>
    </w:div>
    <w:div w:id="454372397">
      <w:bodyDiv w:val="1"/>
      <w:marLeft w:val="0"/>
      <w:marRight w:val="0"/>
      <w:marTop w:val="0"/>
      <w:marBottom w:val="0"/>
      <w:divBdr>
        <w:top w:val="none" w:sz="0" w:space="0" w:color="auto"/>
        <w:left w:val="none" w:sz="0" w:space="0" w:color="auto"/>
        <w:bottom w:val="none" w:sz="0" w:space="0" w:color="auto"/>
        <w:right w:val="none" w:sz="0" w:space="0" w:color="auto"/>
      </w:divBdr>
    </w:div>
    <w:div w:id="454566426">
      <w:bodyDiv w:val="1"/>
      <w:marLeft w:val="0"/>
      <w:marRight w:val="0"/>
      <w:marTop w:val="0"/>
      <w:marBottom w:val="0"/>
      <w:divBdr>
        <w:top w:val="none" w:sz="0" w:space="0" w:color="auto"/>
        <w:left w:val="none" w:sz="0" w:space="0" w:color="auto"/>
        <w:bottom w:val="none" w:sz="0" w:space="0" w:color="auto"/>
        <w:right w:val="none" w:sz="0" w:space="0" w:color="auto"/>
      </w:divBdr>
    </w:div>
    <w:div w:id="454755215">
      <w:bodyDiv w:val="1"/>
      <w:marLeft w:val="0"/>
      <w:marRight w:val="0"/>
      <w:marTop w:val="0"/>
      <w:marBottom w:val="0"/>
      <w:divBdr>
        <w:top w:val="none" w:sz="0" w:space="0" w:color="auto"/>
        <w:left w:val="none" w:sz="0" w:space="0" w:color="auto"/>
        <w:bottom w:val="none" w:sz="0" w:space="0" w:color="auto"/>
        <w:right w:val="none" w:sz="0" w:space="0" w:color="auto"/>
      </w:divBdr>
    </w:div>
    <w:div w:id="455022655">
      <w:bodyDiv w:val="1"/>
      <w:marLeft w:val="0"/>
      <w:marRight w:val="0"/>
      <w:marTop w:val="0"/>
      <w:marBottom w:val="0"/>
      <w:divBdr>
        <w:top w:val="none" w:sz="0" w:space="0" w:color="auto"/>
        <w:left w:val="none" w:sz="0" w:space="0" w:color="auto"/>
        <w:bottom w:val="none" w:sz="0" w:space="0" w:color="auto"/>
        <w:right w:val="none" w:sz="0" w:space="0" w:color="auto"/>
      </w:divBdr>
    </w:div>
    <w:div w:id="455102965">
      <w:bodyDiv w:val="1"/>
      <w:marLeft w:val="0"/>
      <w:marRight w:val="0"/>
      <w:marTop w:val="0"/>
      <w:marBottom w:val="0"/>
      <w:divBdr>
        <w:top w:val="none" w:sz="0" w:space="0" w:color="auto"/>
        <w:left w:val="none" w:sz="0" w:space="0" w:color="auto"/>
        <w:bottom w:val="none" w:sz="0" w:space="0" w:color="auto"/>
        <w:right w:val="none" w:sz="0" w:space="0" w:color="auto"/>
      </w:divBdr>
    </w:div>
    <w:div w:id="455103118">
      <w:bodyDiv w:val="1"/>
      <w:marLeft w:val="0"/>
      <w:marRight w:val="0"/>
      <w:marTop w:val="0"/>
      <w:marBottom w:val="0"/>
      <w:divBdr>
        <w:top w:val="none" w:sz="0" w:space="0" w:color="auto"/>
        <w:left w:val="none" w:sz="0" w:space="0" w:color="auto"/>
        <w:bottom w:val="none" w:sz="0" w:space="0" w:color="auto"/>
        <w:right w:val="none" w:sz="0" w:space="0" w:color="auto"/>
      </w:divBdr>
    </w:div>
    <w:div w:id="455176899">
      <w:bodyDiv w:val="1"/>
      <w:marLeft w:val="0"/>
      <w:marRight w:val="0"/>
      <w:marTop w:val="0"/>
      <w:marBottom w:val="0"/>
      <w:divBdr>
        <w:top w:val="none" w:sz="0" w:space="0" w:color="auto"/>
        <w:left w:val="none" w:sz="0" w:space="0" w:color="auto"/>
        <w:bottom w:val="none" w:sz="0" w:space="0" w:color="auto"/>
        <w:right w:val="none" w:sz="0" w:space="0" w:color="auto"/>
      </w:divBdr>
    </w:div>
    <w:div w:id="455410433">
      <w:bodyDiv w:val="1"/>
      <w:marLeft w:val="0"/>
      <w:marRight w:val="0"/>
      <w:marTop w:val="0"/>
      <w:marBottom w:val="0"/>
      <w:divBdr>
        <w:top w:val="none" w:sz="0" w:space="0" w:color="auto"/>
        <w:left w:val="none" w:sz="0" w:space="0" w:color="auto"/>
        <w:bottom w:val="none" w:sz="0" w:space="0" w:color="auto"/>
        <w:right w:val="none" w:sz="0" w:space="0" w:color="auto"/>
      </w:divBdr>
    </w:div>
    <w:div w:id="455417717">
      <w:bodyDiv w:val="1"/>
      <w:marLeft w:val="0"/>
      <w:marRight w:val="0"/>
      <w:marTop w:val="0"/>
      <w:marBottom w:val="0"/>
      <w:divBdr>
        <w:top w:val="none" w:sz="0" w:space="0" w:color="auto"/>
        <w:left w:val="none" w:sz="0" w:space="0" w:color="auto"/>
        <w:bottom w:val="none" w:sz="0" w:space="0" w:color="auto"/>
        <w:right w:val="none" w:sz="0" w:space="0" w:color="auto"/>
      </w:divBdr>
    </w:div>
    <w:div w:id="455485461">
      <w:bodyDiv w:val="1"/>
      <w:marLeft w:val="0"/>
      <w:marRight w:val="0"/>
      <w:marTop w:val="0"/>
      <w:marBottom w:val="0"/>
      <w:divBdr>
        <w:top w:val="none" w:sz="0" w:space="0" w:color="auto"/>
        <w:left w:val="none" w:sz="0" w:space="0" w:color="auto"/>
        <w:bottom w:val="none" w:sz="0" w:space="0" w:color="auto"/>
        <w:right w:val="none" w:sz="0" w:space="0" w:color="auto"/>
      </w:divBdr>
    </w:div>
    <w:div w:id="455609285">
      <w:bodyDiv w:val="1"/>
      <w:marLeft w:val="0"/>
      <w:marRight w:val="0"/>
      <w:marTop w:val="0"/>
      <w:marBottom w:val="0"/>
      <w:divBdr>
        <w:top w:val="none" w:sz="0" w:space="0" w:color="auto"/>
        <w:left w:val="none" w:sz="0" w:space="0" w:color="auto"/>
        <w:bottom w:val="none" w:sz="0" w:space="0" w:color="auto"/>
        <w:right w:val="none" w:sz="0" w:space="0" w:color="auto"/>
      </w:divBdr>
    </w:div>
    <w:div w:id="455756097">
      <w:bodyDiv w:val="1"/>
      <w:marLeft w:val="0"/>
      <w:marRight w:val="0"/>
      <w:marTop w:val="0"/>
      <w:marBottom w:val="0"/>
      <w:divBdr>
        <w:top w:val="none" w:sz="0" w:space="0" w:color="auto"/>
        <w:left w:val="none" w:sz="0" w:space="0" w:color="auto"/>
        <w:bottom w:val="none" w:sz="0" w:space="0" w:color="auto"/>
        <w:right w:val="none" w:sz="0" w:space="0" w:color="auto"/>
      </w:divBdr>
    </w:div>
    <w:div w:id="455804682">
      <w:bodyDiv w:val="1"/>
      <w:marLeft w:val="0"/>
      <w:marRight w:val="0"/>
      <w:marTop w:val="0"/>
      <w:marBottom w:val="0"/>
      <w:divBdr>
        <w:top w:val="none" w:sz="0" w:space="0" w:color="auto"/>
        <w:left w:val="none" w:sz="0" w:space="0" w:color="auto"/>
        <w:bottom w:val="none" w:sz="0" w:space="0" w:color="auto"/>
        <w:right w:val="none" w:sz="0" w:space="0" w:color="auto"/>
      </w:divBdr>
    </w:div>
    <w:div w:id="455953283">
      <w:bodyDiv w:val="1"/>
      <w:marLeft w:val="0"/>
      <w:marRight w:val="0"/>
      <w:marTop w:val="0"/>
      <w:marBottom w:val="0"/>
      <w:divBdr>
        <w:top w:val="none" w:sz="0" w:space="0" w:color="auto"/>
        <w:left w:val="none" w:sz="0" w:space="0" w:color="auto"/>
        <w:bottom w:val="none" w:sz="0" w:space="0" w:color="auto"/>
        <w:right w:val="none" w:sz="0" w:space="0" w:color="auto"/>
      </w:divBdr>
    </w:div>
    <w:div w:id="456145998">
      <w:bodyDiv w:val="1"/>
      <w:marLeft w:val="0"/>
      <w:marRight w:val="0"/>
      <w:marTop w:val="0"/>
      <w:marBottom w:val="0"/>
      <w:divBdr>
        <w:top w:val="none" w:sz="0" w:space="0" w:color="auto"/>
        <w:left w:val="none" w:sz="0" w:space="0" w:color="auto"/>
        <w:bottom w:val="none" w:sz="0" w:space="0" w:color="auto"/>
        <w:right w:val="none" w:sz="0" w:space="0" w:color="auto"/>
      </w:divBdr>
    </w:div>
    <w:div w:id="456292858">
      <w:bodyDiv w:val="1"/>
      <w:marLeft w:val="0"/>
      <w:marRight w:val="0"/>
      <w:marTop w:val="0"/>
      <w:marBottom w:val="0"/>
      <w:divBdr>
        <w:top w:val="none" w:sz="0" w:space="0" w:color="auto"/>
        <w:left w:val="none" w:sz="0" w:space="0" w:color="auto"/>
        <w:bottom w:val="none" w:sz="0" w:space="0" w:color="auto"/>
        <w:right w:val="none" w:sz="0" w:space="0" w:color="auto"/>
      </w:divBdr>
    </w:div>
    <w:div w:id="456338609">
      <w:bodyDiv w:val="1"/>
      <w:marLeft w:val="0"/>
      <w:marRight w:val="0"/>
      <w:marTop w:val="0"/>
      <w:marBottom w:val="0"/>
      <w:divBdr>
        <w:top w:val="none" w:sz="0" w:space="0" w:color="auto"/>
        <w:left w:val="none" w:sz="0" w:space="0" w:color="auto"/>
        <w:bottom w:val="none" w:sz="0" w:space="0" w:color="auto"/>
        <w:right w:val="none" w:sz="0" w:space="0" w:color="auto"/>
      </w:divBdr>
    </w:div>
    <w:div w:id="457139053">
      <w:bodyDiv w:val="1"/>
      <w:marLeft w:val="0"/>
      <w:marRight w:val="0"/>
      <w:marTop w:val="0"/>
      <w:marBottom w:val="0"/>
      <w:divBdr>
        <w:top w:val="none" w:sz="0" w:space="0" w:color="auto"/>
        <w:left w:val="none" w:sz="0" w:space="0" w:color="auto"/>
        <w:bottom w:val="none" w:sz="0" w:space="0" w:color="auto"/>
        <w:right w:val="none" w:sz="0" w:space="0" w:color="auto"/>
      </w:divBdr>
    </w:div>
    <w:div w:id="457333821">
      <w:bodyDiv w:val="1"/>
      <w:marLeft w:val="0"/>
      <w:marRight w:val="0"/>
      <w:marTop w:val="0"/>
      <w:marBottom w:val="0"/>
      <w:divBdr>
        <w:top w:val="none" w:sz="0" w:space="0" w:color="auto"/>
        <w:left w:val="none" w:sz="0" w:space="0" w:color="auto"/>
        <w:bottom w:val="none" w:sz="0" w:space="0" w:color="auto"/>
        <w:right w:val="none" w:sz="0" w:space="0" w:color="auto"/>
      </w:divBdr>
    </w:div>
    <w:div w:id="457378117">
      <w:bodyDiv w:val="1"/>
      <w:marLeft w:val="0"/>
      <w:marRight w:val="0"/>
      <w:marTop w:val="0"/>
      <w:marBottom w:val="0"/>
      <w:divBdr>
        <w:top w:val="none" w:sz="0" w:space="0" w:color="auto"/>
        <w:left w:val="none" w:sz="0" w:space="0" w:color="auto"/>
        <w:bottom w:val="none" w:sz="0" w:space="0" w:color="auto"/>
        <w:right w:val="none" w:sz="0" w:space="0" w:color="auto"/>
      </w:divBdr>
    </w:div>
    <w:div w:id="457384093">
      <w:bodyDiv w:val="1"/>
      <w:marLeft w:val="0"/>
      <w:marRight w:val="0"/>
      <w:marTop w:val="0"/>
      <w:marBottom w:val="0"/>
      <w:divBdr>
        <w:top w:val="none" w:sz="0" w:space="0" w:color="auto"/>
        <w:left w:val="none" w:sz="0" w:space="0" w:color="auto"/>
        <w:bottom w:val="none" w:sz="0" w:space="0" w:color="auto"/>
        <w:right w:val="none" w:sz="0" w:space="0" w:color="auto"/>
      </w:divBdr>
    </w:div>
    <w:div w:id="457646060">
      <w:bodyDiv w:val="1"/>
      <w:marLeft w:val="0"/>
      <w:marRight w:val="0"/>
      <w:marTop w:val="0"/>
      <w:marBottom w:val="0"/>
      <w:divBdr>
        <w:top w:val="none" w:sz="0" w:space="0" w:color="auto"/>
        <w:left w:val="none" w:sz="0" w:space="0" w:color="auto"/>
        <w:bottom w:val="none" w:sz="0" w:space="0" w:color="auto"/>
        <w:right w:val="none" w:sz="0" w:space="0" w:color="auto"/>
      </w:divBdr>
    </w:div>
    <w:div w:id="457727206">
      <w:bodyDiv w:val="1"/>
      <w:marLeft w:val="0"/>
      <w:marRight w:val="0"/>
      <w:marTop w:val="0"/>
      <w:marBottom w:val="0"/>
      <w:divBdr>
        <w:top w:val="none" w:sz="0" w:space="0" w:color="auto"/>
        <w:left w:val="none" w:sz="0" w:space="0" w:color="auto"/>
        <w:bottom w:val="none" w:sz="0" w:space="0" w:color="auto"/>
        <w:right w:val="none" w:sz="0" w:space="0" w:color="auto"/>
      </w:divBdr>
    </w:div>
    <w:div w:id="457916642">
      <w:bodyDiv w:val="1"/>
      <w:marLeft w:val="0"/>
      <w:marRight w:val="0"/>
      <w:marTop w:val="0"/>
      <w:marBottom w:val="0"/>
      <w:divBdr>
        <w:top w:val="none" w:sz="0" w:space="0" w:color="auto"/>
        <w:left w:val="none" w:sz="0" w:space="0" w:color="auto"/>
        <w:bottom w:val="none" w:sz="0" w:space="0" w:color="auto"/>
        <w:right w:val="none" w:sz="0" w:space="0" w:color="auto"/>
      </w:divBdr>
    </w:div>
    <w:div w:id="457991124">
      <w:bodyDiv w:val="1"/>
      <w:marLeft w:val="0"/>
      <w:marRight w:val="0"/>
      <w:marTop w:val="0"/>
      <w:marBottom w:val="0"/>
      <w:divBdr>
        <w:top w:val="none" w:sz="0" w:space="0" w:color="auto"/>
        <w:left w:val="none" w:sz="0" w:space="0" w:color="auto"/>
        <w:bottom w:val="none" w:sz="0" w:space="0" w:color="auto"/>
        <w:right w:val="none" w:sz="0" w:space="0" w:color="auto"/>
      </w:divBdr>
    </w:div>
    <w:div w:id="458037892">
      <w:bodyDiv w:val="1"/>
      <w:marLeft w:val="0"/>
      <w:marRight w:val="0"/>
      <w:marTop w:val="0"/>
      <w:marBottom w:val="0"/>
      <w:divBdr>
        <w:top w:val="none" w:sz="0" w:space="0" w:color="auto"/>
        <w:left w:val="none" w:sz="0" w:space="0" w:color="auto"/>
        <w:bottom w:val="none" w:sz="0" w:space="0" w:color="auto"/>
        <w:right w:val="none" w:sz="0" w:space="0" w:color="auto"/>
      </w:divBdr>
    </w:div>
    <w:div w:id="458107805">
      <w:bodyDiv w:val="1"/>
      <w:marLeft w:val="0"/>
      <w:marRight w:val="0"/>
      <w:marTop w:val="0"/>
      <w:marBottom w:val="0"/>
      <w:divBdr>
        <w:top w:val="none" w:sz="0" w:space="0" w:color="auto"/>
        <w:left w:val="none" w:sz="0" w:space="0" w:color="auto"/>
        <w:bottom w:val="none" w:sz="0" w:space="0" w:color="auto"/>
        <w:right w:val="none" w:sz="0" w:space="0" w:color="auto"/>
      </w:divBdr>
    </w:div>
    <w:div w:id="458184357">
      <w:bodyDiv w:val="1"/>
      <w:marLeft w:val="0"/>
      <w:marRight w:val="0"/>
      <w:marTop w:val="0"/>
      <w:marBottom w:val="0"/>
      <w:divBdr>
        <w:top w:val="none" w:sz="0" w:space="0" w:color="auto"/>
        <w:left w:val="none" w:sz="0" w:space="0" w:color="auto"/>
        <w:bottom w:val="none" w:sz="0" w:space="0" w:color="auto"/>
        <w:right w:val="none" w:sz="0" w:space="0" w:color="auto"/>
      </w:divBdr>
    </w:div>
    <w:div w:id="458229328">
      <w:bodyDiv w:val="1"/>
      <w:marLeft w:val="0"/>
      <w:marRight w:val="0"/>
      <w:marTop w:val="0"/>
      <w:marBottom w:val="0"/>
      <w:divBdr>
        <w:top w:val="none" w:sz="0" w:space="0" w:color="auto"/>
        <w:left w:val="none" w:sz="0" w:space="0" w:color="auto"/>
        <w:bottom w:val="none" w:sz="0" w:space="0" w:color="auto"/>
        <w:right w:val="none" w:sz="0" w:space="0" w:color="auto"/>
      </w:divBdr>
    </w:div>
    <w:div w:id="458258838">
      <w:bodyDiv w:val="1"/>
      <w:marLeft w:val="0"/>
      <w:marRight w:val="0"/>
      <w:marTop w:val="0"/>
      <w:marBottom w:val="0"/>
      <w:divBdr>
        <w:top w:val="none" w:sz="0" w:space="0" w:color="auto"/>
        <w:left w:val="none" w:sz="0" w:space="0" w:color="auto"/>
        <w:bottom w:val="none" w:sz="0" w:space="0" w:color="auto"/>
        <w:right w:val="none" w:sz="0" w:space="0" w:color="auto"/>
      </w:divBdr>
    </w:div>
    <w:div w:id="458570551">
      <w:bodyDiv w:val="1"/>
      <w:marLeft w:val="0"/>
      <w:marRight w:val="0"/>
      <w:marTop w:val="0"/>
      <w:marBottom w:val="0"/>
      <w:divBdr>
        <w:top w:val="none" w:sz="0" w:space="0" w:color="auto"/>
        <w:left w:val="none" w:sz="0" w:space="0" w:color="auto"/>
        <w:bottom w:val="none" w:sz="0" w:space="0" w:color="auto"/>
        <w:right w:val="none" w:sz="0" w:space="0" w:color="auto"/>
      </w:divBdr>
    </w:div>
    <w:div w:id="458688574">
      <w:bodyDiv w:val="1"/>
      <w:marLeft w:val="0"/>
      <w:marRight w:val="0"/>
      <w:marTop w:val="0"/>
      <w:marBottom w:val="0"/>
      <w:divBdr>
        <w:top w:val="none" w:sz="0" w:space="0" w:color="auto"/>
        <w:left w:val="none" w:sz="0" w:space="0" w:color="auto"/>
        <w:bottom w:val="none" w:sz="0" w:space="0" w:color="auto"/>
        <w:right w:val="none" w:sz="0" w:space="0" w:color="auto"/>
      </w:divBdr>
    </w:div>
    <w:div w:id="458691918">
      <w:bodyDiv w:val="1"/>
      <w:marLeft w:val="0"/>
      <w:marRight w:val="0"/>
      <w:marTop w:val="0"/>
      <w:marBottom w:val="0"/>
      <w:divBdr>
        <w:top w:val="none" w:sz="0" w:space="0" w:color="auto"/>
        <w:left w:val="none" w:sz="0" w:space="0" w:color="auto"/>
        <w:bottom w:val="none" w:sz="0" w:space="0" w:color="auto"/>
        <w:right w:val="none" w:sz="0" w:space="0" w:color="auto"/>
      </w:divBdr>
    </w:div>
    <w:div w:id="458840943">
      <w:bodyDiv w:val="1"/>
      <w:marLeft w:val="0"/>
      <w:marRight w:val="0"/>
      <w:marTop w:val="0"/>
      <w:marBottom w:val="0"/>
      <w:divBdr>
        <w:top w:val="none" w:sz="0" w:space="0" w:color="auto"/>
        <w:left w:val="none" w:sz="0" w:space="0" w:color="auto"/>
        <w:bottom w:val="none" w:sz="0" w:space="0" w:color="auto"/>
        <w:right w:val="none" w:sz="0" w:space="0" w:color="auto"/>
      </w:divBdr>
    </w:div>
    <w:div w:id="459224732">
      <w:bodyDiv w:val="1"/>
      <w:marLeft w:val="0"/>
      <w:marRight w:val="0"/>
      <w:marTop w:val="0"/>
      <w:marBottom w:val="0"/>
      <w:divBdr>
        <w:top w:val="none" w:sz="0" w:space="0" w:color="auto"/>
        <w:left w:val="none" w:sz="0" w:space="0" w:color="auto"/>
        <w:bottom w:val="none" w:sz="0" w:space="0" w:color="auto"/>
        <w:right w:val="none" w:sz="0" w:space="0" w:color="auto"/>
      </w:divBdr>
    </w:div>
    <w:div w:id="459226849">
      <w:bodyDiv w:val="1"/>
      <w:marLeft w:val="0"/>
      <w:marRight w:val="0"/>
      <w:marTop w:val="0"/>
      <w:marBottom w:val="0"/>
      <w:divBdr>
        <w:top w:val="none" w:sz="0" w:space="0" w:color="auto"/>
        <w:left w:val="none" w:sz="0" w:space="0" w:color="auto"/>
        <w:bottom w:val="none" w:sz="0" w:space="0" w:color="auto"/>
        <w:right w:val="none" w:sz="0" w:space="0" w:color="auto"/>
      </w:divBdr>
    </w:div>
    <w:div w:id="459227510">
      <w:bodyDiv w:val="1"/>
      <w:marLeft w:val="0"/>
      <w:marRight w:val="0"/>
      <w:marTop w:val="0"/>
      <w:marBottom w:val="0"/>
      <w:divBdr>
        <w:top w:val="none" w:sz="0" w:space="0" w:color="auto"/>
        <w:left w:val="none" w:sz="0" w:space="0" w:color="auto"/>
        <w:bottom w:val="none" w:sz="0" w:space="0" w:color="auto"/>
        <w:right w:val="none" w:sz="0" w:space="0" w:color="auto"/>
      </w:divBdr>
    </w:div>
    <w:div w:id="459304425">
      <w:bodyDiv w:val="1"/>
      <w:marLeft w:val="0"/>
      <w:marRight w:val="0"/>
      <w:marTop w:val="0"/>
      <w:marBottom w:val="0"/>
      <w:divBdr>
        <w:top w:val="none" w:sz="0" w:space="0" w:color="auto"/>
        <w:left w:val="none" w:sz="0" w:space="0" w:color="auto"/>
        <w:bottom w:val="none" w:sz="0" w:space="0" w:color="auto"/>
        <w:right w:val="none" w:sz="0" w:space="0" w:color="auto"/>
      </w:divBdr>
    </w:div>
    <w:div w:id="459342378">
      <w:bodyDiv w:val="1"/>
      <w:marLeft w:val="0"/>
      <w:marRight w:val="0"/>
      <w:marTop w:val="0"/>
      <w:marBottom w:val="0"/>
      <w:divBdr>
        <w:top w:val="none" w:sz="0" w:space="0" w:color="auto"/>
        <w:left w:val="none" w:sz="0" w:space="0" w:color="auto"/>
        <w:bottom w:val="none" w:sz="0" w:space="0" w:color="auto"/>
        <w:right w:val="none" w:sz="0" w:space="0" w:color="auto"/>
      </w:divBdr>
    </w:div>
    <w:div w:id="459571165">
      <w:bodyDiv w:val="1"/>
      <w:marLeft w:val="0"/>
      <w:marRight w:val="0"/>
      <w:marTop w:val="0"/>
      <w:marBottom w:val="0"/>
      <w:divBdr>
        <w:top w:val="none" w:sz="0" w:space="0" w:color="auto"/>
        <w:left w:val="none" w:sz="0" w:space="0" w:color="auto"/>
        <w:bottom w:val="none" w:sz="0" w:space="0" w:color="auto"/>
        <w:right w:val="none" w:sz="0" w:space="0" w:color="auto"/>
      </w:divBdr>
    </w:div>
    <w:div w:id="459609832">
      <w:bodyDiv w:val="1"/>
      <w:marLeft w:val="0"/>
      <w:marRight w:val="0"/>
      <w:marTop w:val="0"/>
      <w:marBottom w:val="0"/>
      <w:divBdr>
        <w:top w:val="none" w:sz="0" w:space="0" w:color="auto"/>
        <w:left w:val="none" w:sz="0" w:space="0" w:color="auto"/>
        <w:bottom w:val="none" w:sz="0" w:space="0" w:color="auto"/>
        <w:right w:val="none" w:sz="0" w:space="0" w:color="auto"/>
      </w:divBdr>
    </w:div>
    <w:div w:id="459686420">
      <w:bodyDiv w:val="1"/>
      <w:marLeft w:val="0"/>
      <w:marRight w:val="0"/>
      <w:marTop w:val="0"/>
      <w:marBottom w:val="0"/>
      <w:divBdr>
        <w:top w:val="none" w:sz="0" w:space="0" w:color="auto"/>
        <w:left w:val="none" w:sz="0" w:space="0" w:color="auto"/>
        <w:bottom w:val="none" w:sz="0" w:space="0" w:color="auto"/>
        <w:right w:val="none" w:sz="0" w:space="0" w:color="auto"/>
      </w:divBdr>
    </w:div>
    <w:div w:id="459688404">
      <w:bodyDiv w:val="1"/>
      <w:marLeft w:val="0"/>
      <w:marRight w:val="0"/>
      <w:marTop w:val="0"/>
      <w:marBottom w:val="0"/>
      <w:divBdr>
        <w:top w:val="none" w:sz="0" w:space="0" w:color="auto"/>
        <w:left w:val="none" w:sz="0" w:space="0" w:color="auto"/>
        <w:bottom w:val="none" w:sz="0" w:space="0" w:color="auto"/>
        <w:right w:val="none" w:sz="0" w:space="0" w:color="auto"/>
      </w:divBdr>
    </w:div>
    <w:div w:id="459693195">
      <w:bodyDiv w:val="1"/>
      <w:marLeft w:val="0"/>
      <w:marRight w:val="0"/>
      <w:marTop w:val="0"/>
      <w:marBottom w:val="0"/>
      <w:divBdr>
        <w:top w:val="none" w:sz="0" w:space="0" w:color="auto"/>
        <w:left w:val="none" w:sz="0" w:space="0" w:color="auto"/>
        <w:bottom w:val="none" w:sz="0" w:space="0" w:color="auto"/>
        <w:right w:val="none" w:sz="0" w:space="0" w:color="auto"/>
      </w:divBdr>
    </w:div>
    <w:div w:id="459760459">
      <w:bodyDiv w:val="1"/>
      <w:marLeft w:val="0"/>
      <w:marRight w:val="0"/>
      <w:marTop w:val="0"/>
      <w:marBottom w:val="0"/>
      <w:divBdr>
        <w:top w:val="none" w:sz="0" w:space="0" w:color="auto"/>
        <w:left w:val="none" w:sz="0" w:space="0" w:color="auto"/>
        <w:bottom w:val="none" w:sz="0" w:space="0" w:color="auto"/>
        <w:right w:val="none" w:sz="0" w:space="0" w:color="auto"/>
      </w:divBdr>
    </w:div>
    <w:div w:id="459812072">
      <w:bodyDiv w:val="1"/>
      <w:marLeft w:val="0"/>
      <w:marRight w:val="0"/>
      <w:marTop w:val="0"/>
      <w:marBottom w:val="0"/>
      <w:divBdr>
        <w:top w:val="none" w:sz="0" w:space="0" w:color="auto"/>
        <w:left w:val="none" w:sz="0" w:space="0" w:color="auto"/>
        <w:bottom w:val="none" w:sz="0" w:space="0" w:color="auto"/>
        <w:right w:val="none" w:sz="0" w:space="0" w:color="auto"/>
      </w:divBdr>
    </w:div>
    <w:div w:id="460073798">
      <w:bodyDiv w:val="1"/>
      <w:marLeft w:val="0"/>
      <w:marRight w:val="0"/>
      <w:marTop w:val="0"/>
      <w:marBottom w:val="0"/>
      <w:divBdr>
        <w:top w:val="none" w:sz="0" w:space="0" w:color="auto"/>
        <w:left w:val="none" w:sz="0" w:space="0" w:color="auto"/>
        <w:bottom w:val="none" w:sz="0" w:space="0" w:color="auto"/>
        <w:right w:val="none" w:sz="0" w:space="0" w:color="auto"/>
      </w:divBdr>
    </w:div>
    <w:div w:id="460078637">
      <w:bodyDiv w:val="1"/>
      <w:marLeft w:val="0"/>
      <w:marRight w:val="0"/>
      <w:marTop w:val="0"/>
      <w:marBottom w:val="0"/>
      <w:divBdr>
        <w:top w:val="none" w:sz="0" w:space="0" w:color="auto"/>
        <w:left w:val="none" w:sz="0" w:space="0" w:color="auto"/>
        <w:bottom w:val="none" w:sz="0" w:space="0" w:color="auto"/>
        <w:right w:val="none" w:sz="0" w:space="0" w:color="auto"/>
      </w:divBdr>
    </w:div>
    <w:div w:id="460080153">
      <w:bodyDiv w:val="1"/>
      <w:marLeft w:val="0"/>
      <w:marRight w:val="0"/>
      <w:marTop w:val="0"/>
      <w:marBottom w:val="0"/>
      <w:divBdr>
        <w:top w:val="none" w:sz="0" w:space="0" w:color="auto"/>
        <w:left w:val="none" w:sz="0" w:space="0" w:color="auto"/>
        <w:bottom w:val="none" w:sz="0" w:space="0" w:color="auto"/>
        <w:right w:val="none" w:sz="0" w:space="0" w:color="auto"/>
      </w:divBdr>
    </w:div>
    <w:div w:id="460147921">
      <w:bodyDiv w:val="1"/>
      <w:marLeft w:val="0"/>
      <w:marRight w:val="0"/>
      <w:marTop w:val="0"/>
      <w:marBottom w:val="0"/>
      <w:divBdr>
        <w:top w:val="none" w:sz="0" w:space="0" w:color="auto"/>
        <w:left w:val="none" w:sz="0" w:space="0" w:color="auto"/>
        <w:bottom w:val="none" w:sz="0" w:space="0" w:color="auto"/>
        <w:right w:val="none" w:sz="0" w:space="0" w:color="auto"/>
      </w:divBdr>
    </w:div>
    <w:div w:id="460148574">
      <w:bodyDiv w:val="1"/>
      <w:marLeft w:val="0"/>
      <w:marRight w:val="0"/>
      <w:marTop w:val="0"/>
      <w:marBottom w:val="0"/>
      <w:divBdr>
        <w:top w:val="none" w:sz="0" w:space="0" w:color="auto"/>
        <w:left w:val="none" w:sz="0" w:space="0" w:color="auto"/>
        <w:bottom w:val="none" w:sz="0" w:space="0" w:color="auto"/>
        <w:right w:val="none" w:sz="0" w:space="0" w:color="auto"/>
      </w:divBdr>
    </w:div>
    <w:div w:id="460268551">
      <w:bodyDiv w:val="1"/>
      <w:marLeft w:val="0"/>
      <w:marRight w:val="0"/>
      <w:marTop w:val="0"/>
      <w:marBottom w:val="0"/>
      <w:divBdr>
        <w:top w:val="none" w:sz="0" w:space="0" w:color="auto"/>
        <w:left w:val="none" w:sz="0" w:space="0" w:color="auto"/>
        <w:bottom w:val="none" w:sz="0" w:space="0" w:color="auto"/>
        <w:right w:val="none" w:sz="0" w:space="0" w:color="auto"/>
      </w:divBdr>
    </w:div>
    <w:div w:id="461269036">
      <w:bodyDiv w:val="1"/>
      <w:marLeft w:val="0"/>
      <w:marRight w:val="0"/>
      <w:marTop w:val="0"/>
      <w:marBottom w:val="0"/>
      <w:divBdr>
        <w:top w:val="none" w:sz="0" w:space="0" w:color="auto"/>
        <w:left w:val="none" w:sz="0" w:space="0" w:color="auto"/>
        <w:bottom w:val="none" w:sz="0" w:space="0" w:color="auto"/>
        <w:right w:val="none" w:sz="0" w:space="0" w:color="auto"/>
      </w:divBdr>
    </w:div>
    <w:div w:id="461273247">
      <w:bodyDiv w:val="1"/>
      <w:marLeft w:val="0"/>
      <w:marRight w:val="0"/>
      <w:marTop w:val="0"/>
      <w:marBottom w:val="0"/>
      <w:divBdr>
        <w:top w:val="none" w:sz="0" w:space="0" w:color="auto"/>
        <w:left w:val="none" w:sz="0" w:space="0" w:color="auto"/>
        <w:bottom w:val="none" w:sz="0" w:space="0" w:color="auto"/>
        <w:right w:val="none" w:sz="0" w:space="0" w:color="auto"/>
      </w:divBdr>
    </w:div>
    <w:div w:id="461384067">
      <w:bodyDiv w:val="1"/>
      <w:marLeft w:val="0"/>
      <w:marRight w:val="0"/>
      <w:marTop w:val="0"/>
      <w:marBottom w:val="0"/>
      <w:divBdr>
        <w:top w:val="none" w:sz="0" w:space="0" w:color="auto"/>
        <w:left w:val="none" w:sz="0" w:space="0" w:color="auto"/>
        <w:bottom w:val="none" w:sz="0" w:space="0" w:color="auto"/>
        <w:right w:val="none" w:sz="0" w:space="0" w:color="auto"/>
      </w:divBdr>
    </w:div>
    <w:div w:id="461384185">
      <w:bodyDiv w:val="1"/>
      <w:marLeft w:val="0"/>
      <w:marRight w:val="0"/>
      <w:marTop w:val="0"/>
      <w:marBottom w:val="0"/>
      <w:divBdr>
        <w:top w:val="none" w:sz="0" w:space="0" w:color="auto"/>
        <w:left w:val="none" w:sz="0" w:space="0" w:color="auto"/>
        <w:bottom w:val="none" w:sz="0" w:space="0" w:color="auto"/>
        <w:right w:val="none" w:sz="0" w:space="0" w:color="auto"/>
      </w:divBdr>
    </w:div>
    <w:div w:id="461464239">
      <w:bodyDiv w:val="1"/>
      <w:marLeft w:val="0"/>
      <w:marRight w:val="0"/>
      <w:marTop w:val="0"/>
      <w:marBottom w:val="0"/>
      <w:divBdr>
        <w:top w:val="none" w:sz="0" w:space="0" w:color="auto"/>
        <w:left w:val="none" w:sz="0" w:space="0" w:color="auto"/>
        <w:bottom w:val="none" w:sz="0" w:space="0" w:color="auto"/>
        <w:right w:val="none" w:sz="0" w:space="0" w:color="auto"/>
      </w:divBdr>
    </w:div>
    <w:div w:id="461575333">
      <w:bodyDiv w:val="1"/>
      <w:marLeft w:val="0"/>
      <w:marRight w:val="0"/>
      <w:marTop w:val="0"/>
      <w:marBottom w:val="0"/>
      <w:divBdr>
        <w:top w:val="none" w:sz="0" w:space="0" w:color="auto"/>
        <w:left w:val="none" w:sz="0" w:space="0" w:color="auto"/>
        <w:bottom w:val="none" w:sz="0" w:space="0" w:color="auto"/>
        <w:right w:val="none" w:sz="0" w:space="0" w:color="auto"/>
      </w:divBdr>
    </w:div>
    <w:div w:id="461725966">
      <w:bodyDiv w:val="1"/>
      <w:marLeft w:val="0"/>
      <w:marRight w:val="0"/>
      <w:marTop w:val="0"/>
      <w:marBottom w:val="0"/>
      <w:divBdr>
        <w:top w:val="none" w:sz="0" w:space="0" w:color="auto"/>
        <w:left w:val="none" w:sz="0" w:space="0" w:color="auto"/>
        <w:bottom w:val="none" w:sz="0" w:space="0" w:color="auto"/>
        <w:right w:val="none" w:sz="0" w:space="0" w:color="auto"/>
      </w:divBdr>
    </w:div>
    <w:div w:id="461770531">
      <w:bodyDiv w:val="1"/>
      <w:marLeft w:val="0"/>
      <w:marRight w:val="0"/>
      <w:marTop w:val="0"/>
      <w:marBottom w:val="0"/>
      <w:divBdr>
        <w:top w:val="none" w:sz="0" w:space="0" w:color="auto"/>
        <w:left w:val="none" w:sz="0" w:space="0" w:color="auto"/>
        <w:bottom w:val="none" w:sz="0" w:space="0" w:color="auto"/>
        <w:right w:val="none" w:sz="0" w:space="0" w:color="auto"/>
      </w:divBdr>
    </w:div>
    <w:div w:id="461773092">
      <w:bodyDiv w:val="1"/>
      <w:marLeft w:val="0"/>
      <w:marRight w:val="0"/>
      <w:marTop w:val="0"/>
      <w:marBottom w:val="0"/>
      <w:divBdr>
        <w:top w:val="none" w:sz="0" w:space="0" w:color="auto"/>
        <w:left w:val="none" w:sz="0" w:space="0" w:color="auto"/>
        <w:bottom w:val="none" w:sz="0" w:space="0" w:color="auto"/>
        <w:right w:val="none" w:sz="0" w:space="0" w:color="auto"/>
      </w:divBdr>
    </w:div>
    <w:div w:id="461844941">
      <w:bodyDiv w:val="1"/>
      <w:marLeft w:val="0"/>
      <w:marRight w:val="0"/>
      <w:marTop w:val="0"/>
      <w:marBottom w:val="0"/>
      <w:divBdr>
        <w:top w:val="none" w:sz="0" w:space="0" w:color="auto"/>
        <w:left w:val="none" w:sz="0" w:space="0" w:color="auto"/>
        <w:bottom w:val="none" w:sz="0" w:space="0" w:color="auto"/>
        <w:right w:val="none" w:sz="0" w:space="0" w:color="auto"/>
      </w:divBdr>
    </w:div>
    <w:div w:id="462116001">
      <w:bodyDiv w:val="1"/>
      <w:marLeft w:val="0"/>
      <w:marRight w:val="0"/>
      <w:marTop w:val="0"/>
      <w:marBottom w:val="0"/>
      <w:divBdr>
        <w:top w:val="none" w:sz="0" w:space="0" w:color="auto"/>
        <w:left w:val="none" w:sz="0" w:space="0" w:color="auto"/>
        <w:bottom w:val="none" w:sz="0" w:space="0" w:color="auto"/>
        <w:right w:val="none" w:sz="0" w:space="0" w:color="auto"/>
      </w:divBdr>
    </w:div>
    <w:div w:id="462117909">
      <w:bodyDiv w:val="1"/>
      <w:marLeft w:val="0"/>
      <w:marRight w:val="0"/>
      <w:marTop w:val="0"/>
      <w:marBottom w:val="0"/>
      <w:divBdr>
        <w:top w:val="none" w:sz="0" w:space="0" w:color="auto"/>
        <w:left w:val="none" w:sz="0" w:space="0" w:color="auto"/>
        <w:bottom w:val="none" w:sz="0" w:space="0" w:color="auto"/>
        <w:right w:val="none" w:sz="0" w:space="0" w:color="auto"/>
      </w:divBdr>
    </w:div>
    <w:div w:id="462384506">
      <w:bodyDiv w:val="1"/>
      <w:marLeft w:val="0"/>
      <w:marRight w:val="0"/>
      <w:marTop w:val="0"/>
      <w:marBottom w:val="0"/>
      <w:divBdr>
        <w:top w:val="none" w:sz="0" w:space="0" w:color="auto"/>
        <w:left w:val="none" w:sz="0" w:space="0" w:color="auto"/>
        <w:bottom w:val="none" w:sz="0" w:space="0" w:color="auto"/>
        <w:right w:val="none" w:sz="0" w:space="0" w:color="auto"/>
      </w:divBdr>
    </w:div>
    <w:div w:id="462430516">
      <w:bodyDiv w:val="1"/>
      <w:marLeft w:val="0"/>
      <w:marRight w:val="0"/>
      <w:marTop w:val="0"/>
      <w:marBottom w:val="0"/>
      <w:divBdr>
        <w:top w:val="none" w:sz="0" w:space="0" w:color="auto"/>
        <w:left w:val="none" w:sz="0" w:space="0" w:color="auto"/>
        <w:bottom w:val="none" w:sz="0" w:space="0" w:color="auto"/>
        <w:right w:val="none" w:sz="0" w:space="0" w:color="auto"/>
      </w:divBdr>
    </w:div>
    <w:div w:id="463157472">
      <w:bodyDiv w:val="1"/>
      <w:marLeft w:val="0"/>
      <w:marRight w:val="0"/>
      <w:marTop w:val="0"/>
      <w:marBottom w:val="0"/>
      <w:divBdr>
        <w:top w:val="none" w:sz="0" w:space="0" w:color="auto"/>
        <w:left w:val="none" w:sz="0" w:space="0" w:color="auto"/>
        <w:bottom w:val="none" w:sz="0" w:space="0" w:color="auto"/>
        <w:right w:val="none" w:sz="0" w:space="0" w:color="auto"/>
      </w:divBdr>
    </w:div>
    <w:div w:id="463238705">
      <w:bodyDiv w:val="1"/>
      <w:marLeft w:val="0"/>
      <w:marRight w:val="0"/>
      <w:marTop w:val="0"/>
      <w:marBottom w:val="0"/>
      <w:divBdr>
        <w:top w:val="none" w:sz="0" w:space="0" w:color="auto"/>
        <w:left w:val="none" w:sz="0" w:space="0" w:color="auto"/>
        <w:bottom w:val="none" w:sz="0" w:space="0" w:color="auto"/>
        <w:right w:val="none" w:sz="0" w:space="0" w:color="auto"/>
      </w:divBdr>
    </w:div>
    <w:div w:id="463473736">
      <w:bodyDiv w:val="1"/>
      <w:marLeft w:val="0"/>
      <w:marRight w:val="0"/>
      <w:marTop w:val="0"/>
      <w:marBottom w:val="0"/>
      <w:divBdr>
        <w:top w:val="none" w:sz="0" w:space="0" w:color="auto"/>
        <w:left w:val="none" w:sz="0" w:space="0" w:color="auto"/>
        <w:bottom w:val="none" w:sz="0" w:space="0" w:color="auto"/>
        <w:right w:val="none" w:sz="0" w:space="0" w:color="auto"/>
      </w:divBdr>
    </w:div>
    <w:div w:id="463548358">
      <w:bodyDiv w:val="1"/>
      <w:marLeft w:val="0"/>
      <w:marRight w:val="0"/>
      <w:marTop w:val="0"/>
      <w:marBottom w:val="0"/>
      <w:divBdr>
        <w:top w:val="none" w:sz="0" w:space="0" w:color="auto"/>
        <w:left w:val="none" w:sz="0" w:space="0" w:color="auto"/>
        <w:bottom w:val="none" w:sz="0" w:space="0" w:color="auto"/>
        <w:right w:val="none" w:sz="0" w:space="0" w:color="auto"/>
      </w:divBdr>
    </w:div>
    <w:div w:id="463616981">
      <w:bodyDiv w:val="1"/>
      <w:marLeft w:val="0"/>
      <w:marRight w:val="0"/>
      <w:marTop w:val="0"/>
      <w:marBottom w:val="0"/>
      <w:divBdr>
        <w:top w:val="none" w:sz="0" w:space="0" w:color="auto"/>
        <w:left w:val="none" w:sz="0" w:space="0" w:color="auto"/>
        <w:bottom w:val="none" w:sz="0" w:space="0" w:color="auto"/>
        <w:right w:val="none" w:sz="0" w:space="0" w:color="auto"/>
      </w:divBdr>
    </w:div>
    <w:div w:id="464155172">
      <w:bodyDiv w:val="1"/>
      <w:marLeft w:val="0"/>
      <w:marRight w:val="0"/>
      <w:marTop w:val="0"/>
      <w:marBottom w:val="0"/>
      <w:divBdr>
        <w:top w:val="none" w:sz="0" w:space="0" w:color="auto"/>
        <w:left w:val="none" w:sz="0" w:space="0" w:color="auto"/>
        <w:bottom w:val="none" w:sz="0" w:space="0" w:color="auto"/>
        <w:right w:val="none" w:sz="0" w:space="0" w:color="auto"/>
      </w:divBdr>
    </w:div>
    <w:div w:id="464203149">
      <w:bodyDiv w:val="1"/>
      <w:marLeft w:val="0"/>
      <w:marRight w:val="0"/>
      <w:marTop w:val="0"/>
      <w:marBottom w:val="0"/>
      <w:divBdr>
        <w:top w:val="none" w:sz="0" w:space="0" w:color="auto"/>
        <w:left w:val="none" w:sz="0" w:space="0" w:color="auto"/>
        <w:bottom w:val="none" w:sz="0" w:space="0" w:color="auto"/>
        <w:right w:val="none" w:sz="0" w:space="0" w:color="auto"/>
      </w:divBdr>
    </w:div>
    <w:div w:id="464323653">
      <w:bodyDiv w:val="1"/>
      <w:marLeft w:val="0"/>
      <w:marRight w:val="0"/>
      <w:marTop w:val="0"/>
      <w:marBottom w:val="0"/>
      <w:divBdr>
        <w:top w:val="none" w:sz="0" w:space="0" w:color="auto"/>
        <w:left w:val="none" w:sz="0" w:space="0" w:color="auto"/>
        <w:bottom w:val="none" w:sz="0" w:space="0" w:color="auto"/>
        <w:right w:val="none" w:sz="0" w:space="0" w:color="auto"/>
      </w:divBdr>
    </w:div>
    <w:div w:id="464349625">
      <w:bodyDiv w:val="1"/>
      <w:marLeft w:val="0"/>
      <w:marRight w:val="0"/>
      <w:marTop w:val="0"/>
      <w:marBottom w:val="0"/>
      <w:divBdr>
        <w:top w:val="none" w:sz="0" w:space="0" w:color="auto"/>
        <w:left w:val="none" w:sz="0" w:space="0" w:color="auto"/>
        <w:bottom w:val="none" w:sz="0" w:space="0" w:color="auto"/>
        <w:right w:val="none" w:sz="0" w:space="0" w:color="auto"/>
      </w:divBdr>
    </w:div>
    <w:div w:id="464544192">
      <w:bodyDiv w:val="1"/>
      <w:marLeft w:val="0"/>
      <w:marRight w:val="0"/>
      <w:marTop w:val="0"/>
      <w:marBottom w:val="0"/>
      <w:divBdr>
        <w:top w:val="none" w:sz="0" w:space="0" w:color="auto"/>
        <w:left w:val="none" w:sz="0" w:space="0" w:color="auto"/>
        <w:bottom w:val="none" w:sz="0" w:space="0" w:color="auto"/>
        <w:right w:val="none" w:sz="0" w:space="0" w:color="auto"/>
      </w:divBdr>
    </w:div>
    <w:div w:id="464588763">
      <w:bodyDiv w:val="1"/>
      <w:marLeft w:val="0"/>
      <w:marRight w:val="0"/>
      <w:marTop w:val="0"/>
      <w:marBottom w:val="0"/>
      <w:divBdr>
        <w:top w:val="none" w:sz="0" w:space="0" w:color="auto"/>
        <w:left w:val="none" w:sz="0" w:space="0" w:color="auto"/>
        <w:bottom w:val="none" w:sz="0" w:space="0" w:color="auto"/>
        <w:right w:val="none" w:sz="0" w:space="0" w:color="auto"/>
      </w:divBdr>
    </w:div>
    <w:div w:id="465005687">
      <w:bodyDiv w:val="1"/>
      <w:marLeft w:val="0"/>
      <w:marRight w:val="0"/>
      <w:marTop w:val="0"/>
      <w:marBottom w:val="0"/>
      <w:divBdr>
        <w:top w:val="none" w:sz="0" w:space="0" w:color="auto"/>
        <w:left w:val="none" w:sz="0" w:space="0" w:color="auto"/>
        <w:bottom w:val="none" w:sz="0" w:space="0" w:color="auto"/>
        <w:right w:val="none" w:sz="0" w:space="0" w:color="auto"/>
      </w:divBdr>
    </w:div>
    <w:div w:id="465046160">
      <w:bodyDiv w:val="1"/>
      <w:marLeft w:val="0"/>
      <w:marRight w:val="0"/>
      <w:marTop w:val="0"/>
      <w:marBottom w:val="0"/>
      <w:divBdr>
        <w:top w:val="none" w:sz="0" w:space="0" w:color="auto"/>
        <w:left w:val="none" w:sz="0" w:space="0" w:color="auto"/>
        <w:bottom w:val="none" w:sz="0" w:space="0" w:color="auto"/>
        <w:right w:val="none" w:sz="0" w:space="0" w:color="auto"/>
      </w:divBdr>
    </w:div>
    <w:div w:id="465122193">
      <w:bodyDiv w:val="1"/>
      <w:marLeft w:val="0"/>
      <w:marRight w:val="0"/>
      <w:marTop w:val="0"/>
      <w:marBottom w:val="0"/>
      <w:divBdr>
        <w:top w:val="none" w:sz="0" w:space="0" w:color="auto"/>
        <w:left w:val="none" w:sz="0" w:space="0" w:color="auto"/>
        <w:bottom w:val="none" w:sz="0" w:space="0" w:color="auto"/>
        <w:right w:val="none" w:sz="0" w:space="0" w:color="auto"/>
      </w:divBdr>
    </w:div>
    <w:div w:id="465198221">
      <w:bodyDiv w:val="1"/>
      <w:marLeft w:val="0"/>
      <w:marRight w:val="0"/>
      <w:marTop w:val="0"/>
      <w:marBottom w:val="0"/>
      <w:divBdr>
        <w:top w:val="none" w:sz="0" w:space="0" w:color="auto"/>
        <w:left w:val="none" w:sz="0" w:space="0" w:color="auto"/>
        <w:bottom w:val="none" w:sz="0" w:space="0" w:color="auto"/>
        <w:right w:val="none" w:sz="0" w:space="0" w:color="auto"/>
      </w:divBdr>
    </w:div>
    <w:div w:id="465662433">
      <w:bodyDiv w:val="1"/>
      <w:marLeft w:val="0"/>
      <w:marRight w:val="0"/>
      <w:marTop w:val="0"/>
      <w:marBottom w:val="0"/>
      <w:divBdr>
        <w:top w:val="none" w:sz="0" w:space="0" w:color="auto"/>
        <w:left w:val="none" w:sz="0" w:space="0" w:color="auto"/>
        <w:bottom w:val="none" w:sz="0" w:space="0" w:color="auto"/>
        <w:right w:val="none" w:sz="0" w:space="0" w:color="auto"/>
      </w:divBdr>
    </w:div>
    <w:div w:id="466048171">
      <w:bodyDiv w:val="1"/>
      <w:marLeft w:val="0"/>
      <w:marRight w:val="0"/>
      <w:marTop w:val="0"/>
      <w:marBottom w:val="0"/>
      <w:divBdr>
        <w:top w:val="none" w:sz="0" w:space="0" w:color="auto"/>
        <w:left w:val="none" w:sz="0" w:space="0" w:color="auto"/>
        <w:bottom w:val="none" w:sz="0" w:space="0" w:color="auto"/>
        <w:right w:val="none" w:sz="0" w:space="0" w:color="auto"/>
      </w:divBdr>
    </w:div>
    <w:div w:id="466167589">
      <w:bodyDiv w:val="1"/>
      <w:marLeft w:val="0"/>
      <w:marRight w:val="0"/>
      <w:marTop w:val="0"/>
      <w:marBottom w:val="0"/>
      <w:divBdr>
        <w:top w:val="none" w:sz="0" w:space="0" w:color="auto"/>
        <w:left w:val="none" w:sz="0" w:space="0" w:color="auto"/>
        <w:bottom w:val="none" w:sz="0" w:space="0" w:color="auto"/>
        <w:right w:val="none" w:sz="0" w:space="0" w:color="auto"/>
      </w:divBdr>
    </w:div>
    <w:div w:id="466237383">
      <w:bodyDiv w:val="1"/>
      <w:marLeft w:val="0"/>
      <w:marRight w:val="0"/>
      <w:marTop w:val="0"/>
      <w:marBottom w:val="0"/>
      <w:divBdr>
        <w:top w:val="none" w:sz="0" w:space="0" w:color="auto"/>
        <w:left w:val="none" w:sz="0" w:space="0" w:color="auto"/>
        <w:bottom w:val="none" w:sz="0" w:space="0" w:color="auto"/>
        <w:right w:val="none" w:sz="0" w:space="0" w:color="auto"/>
      </w:divBdr>
    </w:div>
    <w:div w:id="466315859">
      <w:bodyDiv w:val="1"/>
      <w:marLeft w:val="0"/>
      <w:marRight w:val="0"/>
      <w:marTop w:val="0"/>
      <w:marBottom w:val="0"/>
      <w:divBdr>
        <w:top w:val="none" w:sz="0" w:space="0" w:color="auto"/>
        <w:left w:val="none" w:sz="0" w:space="0" w:color="auto"/>
        <w:bottom w:val="none" w:sz="0" w:space="0" w:color="auto"/>
        <w:right w:val="none" w:sz="0" w:space="0" w:color="auto"/>
      </w:divBdr>
    </w:div>
    <w:div w:id="466360847">
      <w:bodyDiv w:val="1"/>
      <w:marLeft w:val="0"/>
      <w:marRight w:val="0"/>
      <w:marTop w:val="0"/>
      <w:marBottom w:val="0"/>
      <w:divBdr>
        <w:top w:val="none" w:sz="0" w:space="0" w:color="auto"/>
        <w:left w:val="none" w:sz="0" w:space="0" w:color="auto"/>
        <w:bottom w:val="none" w:sz="0" w:space="0" w:color="auto"/>
        <w:right w:val="none" w:sz="0" w:space="0" w:color="auto"/>
      </w:divBdr>
    </w:div>
    <w:div w:id="466361426">
      <w:bodyDiv w:val="1"/>
      <w:marLeft w:val="0"/>
      <w:marRight w:val="0"/>
      <w:marTop w:val="0"/>
      <w:marBottom w:val="0"/>
      <w:divBdr>
        <w:top w:val="none" w:sz="0" w:space="0" w:color="auto"/>
        <w:left w:val="none" w:sz="0" w:space="0" w:color="auto"/>
        <w:bottom w:val="none" w:sz="0" w:space="0" w:color="auto"/>
        <w:right w:val="none" w:sz="0" w:space="0" w:color="auto"/>
      </w:divBdr>
    </w:div>
    <w:div w:id="466362243">
      <w:bodyDiv w:val="1"/>
      <w:marLeft w:val="0"/>
      <w:marRight w:val="0"/>
      <w:marTop w:val="0"/>
      <w:marBottom w:val="0"/>
      <w:divBdr>
        <w:top w:val="none" w:sz="0" w:space="0" w:color="auto"/>
        <w:left w:val="none" w:sz="0" w:space="0" w:color="auto"/>
        <w:bottom w:val="none" w:sz="0" w:space="0" w:color="auto"/>
        <w:right w:val="none" w:sz="0" w:space="0" w:color="auto"/>
      </w:divBdr>
    </w:div>
    <w:div w:id="466778016">
      <w:bodyDiv w:val="1"/>
      <w:marLeft w:val="0"/>
      <w:marRight w:val="0"/>
      <w:marTop w:val="0"/>
      <w:marBottom w:val="0"/>
      <w:divBdr>
        <w:top w:val="none" w:sz="0" w:space="0" w:color="auto"/>
        <w:left w:val="none" w:sz="0" w:space="0" w:color="auto"/>
        <w:bottom w:val="none" w:sz="0" w:space="0" w:color="auto"/>
        <w:right w:val="none" w:sz="0" w:space="0" w:color="auto"/>
      </w:divBdr>
    </w:div>
    <w:div w:id="466825993">
      <w:bodyDiv w:val="1"/>
      <w:marLeft w:val="0"/>
      <w:marRight w:val="0"/>
      <w:marTop w:val="0"/>
      <w:marBottom w:val="0"/>
      <w:divBdr>
        <w:top w:val="none" w:sz="0" w:space="0" w:color="auto"/>
        <w:left w:val="none" w:sz="0" w:space="0" w:color="auto"/>
        <w:bottom w:val="none" w:sz="0" w:space="0" w:color="auto"/>
        <w:right w:val="none" w:sz="0" w:space="0" w:color="auto"/>
      </w:divBdr>
    </w:div>
    <w:div w:id="466970137">
      <w:bodyDiv w:val="1"/>
      <w:marLeft w:val="0"/>
      <w:marRight w:val="0"/>
      <w:marTop w:val="0"/>
      <w:marBottom w:val="0"/>
      <w:divBdr>
        <w:top w:val="none" w:sz="0" w:space="0" w:color="auto"/>
        <w:left w:val="none" w:sz="0" w:space="0" w:color="auto"/>
        <w:bottom w:val="none" w:sz="0" w:space="0" w:color="auto"/>
        <w:right w:val="none" w:sz="0" w:space="0" w:color="auto"/>
      </w:divBdr>
    </w:div>
    <w:div w:id="467017633">
      <w:bodyDiv w:val="1"/>
      <w:marLeft w:val="0"/>
      <w:marRight w:val="0"/>
      <w:marTop w:val="0"/>
      <w:marBottom w:val="0"/>
      <w:divBdr>
        <w:top w:val="none" w:sz="0" w:space="0" w:color="auto"/>
        <w:left w:val="none" w:sz="0" w:space="0" w:color="auto"/>
        <w:bottom w:val="none" w:sz="0" w:space="0" w:color="auto"/>
        <w:right w:val="none" w:sz="0" w:space="0" w:color="auto"/>
      </w:divBdr>
    </w:div>
    <w:div w:id="467019093">
      <w:bodyDiv w:val="1"/>
      <w:marLeft w:val="0"/>
      <w:marRight w:val="0"/>
      <w:marTop w:val="0"/>
      <w:marBottom w:val="0"/>
      <w:divBdr>
        <w:top w:val="none" w:sz="0" w:space="0" w:color="auto"/>
        <w:left w:val="none" w:sz="0" w:space="0" w:color="auto"/>
        <w:bottom w:val="none" w:sz="0" w:space="0" w:color="auto"/>
        <w:right w:val="none" w:sz="0" w:space="0" w:color="auto"/>
      </w:divBdr>
    </w:div>
    <w:div w:id="467091769">
      <w:bodyDiv w:val="1"/>
      <w:marLeft w:val="0"/>
      <w:marRight w:val="0"/>
      <w:marTop w:val="0"/>
      <w:marBottom w:val="0"/>
      <w:divBdr>
        <w:top w:val="none" w:sz="0" w:space="0" w:color="auto"/>
        <w:left w:val="none" w:sz="0" w:space="0" w:color="auto"/>
        <w:bottom w:val="none" w:sz="0" w:space="0" w:color="auto"/>
        <w:right w:val="none" w:sz="0" w:space="0" w:color="auto"/>
      </w:divBdr>
    </w:div>
    <w:div w:id="467210575">
      <w:bodyDiv w:val="1"/>
      <w:marLeft w:val="0"/>
      <w:marRight w:val="0"/>
      <w:marTop w:val="0"/>
      <w:marBottom w:val="0"/>
      <w:divBdr>
        <w:top w:val="none" w:sz="0" w:space="0" w:color="auto"/>
        <w:left w:val="none" w:sz="0" w:space="0" w:color="auto"/>
        <w:bottom w:val="none" w:sz="0" w:space="0" w:color="auto"/>
        <w:right w:val="none" w:sz="0" w:space="0" w:color="auto"/>
      </w:divBdr>
    </w:div>
    <w:div w:id="467211307">
      <w:bodyDiv w:val="1"/>
      <w:marLeft w:val="0"/>
      <w:marRight w:val="0"/>
      <w:marTop w:val="0"/>
      <w:marBottom w:val="0"/>
      <w:divBdr>
        <w:top w:val="none" w:sz="0" w:space="0" w:color="auto"/>
        <w:left w:val="none" w:sz="0" w:space="0" w:color="auto"/>
        <w:bottom w:val="none" w:sz="0" w:space="0" w:color="auto"/>
        <w:right w:val="none" w:sz="0" w:space="0" w:color="auto"/>
      </w:divBdr>
    </w:div>
    <w:div w:id="467284536">
      <w:bodyDiv w:val="1"/>
      <w:marLeft w:val="0"/>
      <w:marRight w:val="0"/>
      <w:marTop w:val="0"/>
      <w:marBottom w:val="0"/>
      <w:divBdr>
        <w:top w:val="none" w:sz="0" w:space="0" w:color="auto"/>
        <w:left w:val="none" w:sz="0" w:space="0" w:color="auto"/>
        <w:bottom w:val="none" w:sz="0" w:space="0" w:color="auto"/>
        <w:right w:val="none" w:sz="0" w:space="0" w:color="auto"/>
      </w:divBdr>
    </w:div>
    <w:div w:id="467363140">
      <w:bodyDiv w:val="1"/>
      <w:marLeft w:val="0"/>
      <w:marRight w:val="0"/>
      <w:marTop w:val="0"/>
      <w:marBottom w:val="0"/>
      <w:divBdr>
        <w:top w:val="none" w:sz="0" w:space="0" w:color="auto"/>
        <w:left w:val="none" w:sz="0" w:space="0" w:color="auto"/>
        <w:bottom w:val="none" w:sz="0" w:space="0" w:color="auto"/>
        <w:right w:val="none" w:sz="0" w:space="0" w:color="auto"/>
      </w:divBdr>
    </w:div>
    <w:div w:id="467403772">
      <w:bodyDiv w:val="1"/>
      <w:marLeft w:val="0"/>
      <w:marRight w:val="0"/>
      <w:marTop w:val="0"/>
      <w:marBottom w:val="0"/>
      <w:divBdr>
        <w:top w:val="none" w:sz="0" w:space="0" w:color="auto"/>
        <w:left w:val="none" w:sz="0" w:space="0" w:color="auto"/>
        <w:bottom w:val="none" w:sz="0" w:space="0" w:color="auto"/>
        <w:right w:val="none" w:sz="0" w:space="0" w:color="auto"/>
      </w:divBdr>
    </w:div>
    <w:div w:id="467434422">
      <w:bodyDiv w:val="1"/>
      <w:marLeft w:val="0"/>
      <w:marRight w:val="0"/>
      <w:marTop w:val="0"/>
      <w:marBottom w:val="0"/>
      <w:divBdr>
        <w:top w:val="none" w:sz="0" w:space="0" w:color="auto"/>
        <w:left w:val="none" w:sz="0" w:space="0" w:color="auto"/>
        <w:bottom w:val="none" w:sz="0" w:space="0" w:color="auto"/>
        <w:right w:val="none" w:sz="0" w:space="0" w:color="auto"/>
      </w:divBdr>
    </w:div>
    <w:div w:id="467746071">
      <w:bodyDiv w:val="1"/>
      <w:marLeft w:val="0"/>
      <w:marRight w:val="0"/>
      <w:marTop w:val="0"/>
      <w:marBottom w:val="0"/>
      <w:divBdr>
        <w:top w:val="none" w:sz="0" w:space="0" w:color="auto"/>
        <w:left w:val="none" w:sz="0" w:space="0" w:color="auto"/>
        <w:bottom w:val="none" w:sz="0" w:space="0" w:color="auto"/>
        <w:right w:val="none" w:sz="0" w:space="0" w:color="auto"/>
      </w:divBdr>
    </w:div>
    <w:div w:id="467825365">
      <w:bodyDiv w:val="1"/>
      <w:marLeft w:val="0"/>
      <w:marRight w:val="0"/>
      <w:marTop w:val="0"/>
      <w:marBottom w:val="0"/>
      <w:divBdr>
        <w:top w:val="none" w:sz="0" w:space="0" w:color="auto"/>
        <w:left w:val="none" w:sz="0" w:space="0" w:color="auto"/>
        <w:bottom w:val="none" w:sz="0" w:space="0" w:color="auto"/>
        <w:right w:val="none" w:sz="0" w:space="0" w:color="auto"/>
      </w:divBdr>
    </w:div>
    <w:div w:id="467938511">
      <w:bodyDiv w:val="1"/>
      <w:marLeft w:val="0"/>
      <w:marRight w:val="0"/>
      <w:marTop w:val="0"/>
      <w:marBottom w:val="0"/>
      <w:divBdr>
        <w:top w:val="none" w:sz="0" w:space="0" w:color="auto"/>
        <w:left w:val="none" w:sz="0" w:space="0" w:color="auto"/>
        <w:bottom w:val="none" w:sz="0" w:space="0" w:color="auto"/>
        <w:right w:val="none" w:sz="0" w:space="0" w:color="auto"/>
      </w:divBdr>
    </w:div>
    <w:div w:id="467942878">
      <w:bodyDiv w:val="1"/>
      <w:marLeft w:val="0"/>
      <w:marRight w:val="0"/>
      <w:marTop w:val="0"/>
      <w:marBottom w:val="0"/>
      <w:divBdr>
        <w:top w:val="none" w:sz="0" w:space="0" w:color="auto"/>
        <w:left w:val="none" w:sz="0" w:space="0" w:color="auto"/>
        <w:bottom w:val="none" w:sz="0" w:space="0" w:color="auto"/>
        <w:right w:val="none" w:sz="0" w:space="0" w:color="auto"/>
      </w:divBdr>
    </w:div>
    <w:div w:id="468086302">
      <w:bodyDiv w:val="1"/>
      <w:marLeft w:val="0"/>
      <w:marRight w:val="0"/>
      <w:marTop w:val="0"/>
      <w:marBottom w:val="0"/>
      <w:divBdr>
        <w:top w:val="none" w:sz="0" w:space="0" w:color="auto"/>
        <w:left w:val="none" w:sz="0" w:space="0" w:color="auto"/>
        <w:bottom w:val="none" w:sz="0" w:space="0" w:color="auto"/>
        <w:right w:val="none" w:sz="0" w:space="0" w:color="auto"/>
      </w:divBdr>
    </w:div>
    <w:div w:id="468209329">
      <w:bodyDiv w:val="1"/>
      <w:marLeft w:val="0"/>
      <w:marRight w:val="0"/>
      <w:marTop w:val="0"/>
      <w:marBottom w:val="0"/>
      <w:divBdr>
        <w:top w:val="none" w:sz="0" w:space="0" w:color="auto"/>
        <w:left w:val="none" w:sz="0" w:space="0" w:color="auto"/>
        <w:bottom w:val="none" w:sz="0" w:space="0" w:color="auto"/>
        <w:right w:val="none" w:sz="0" w:space="0" w:color="auto"/>
      </w:divBdr>
    </w:div>
    <w:div w:id="468210396">
      <w:bodyDiv w:val="1"/>
      <w:marLeft w:val="0"/>
      <w:marRight w:val="0"/>
      <w:marTop w:val="0"/>
      <w:marBottom w:val="0"/>
      <w:divBdr>
        <w:top w:val="none" w:sz="0" w:space="0" w:color="auto"/>
        <w:left w:val="none" w:sz="0" w:space="0" w:color="auto"/>
        <w:bottom w:val="none" w:sz="0" w:space="0" w:color="auto"/>
        <w:right w:val="none" w:sz="0" w:space="0" w:color="auto"/>
      </w:divBdr>
    </w:div>
    <w:div w:id="468254879">
      <w:bodyDiv w:val="1"/>
      <w:marLeft w:val="0"/>
      <w:marRight w:val="0"/>
      <w:marTop w:val="0"/>
      <w:marBottom w:val="0"/>
      <w:divBdr>
        <w:top w:val="none" w:sz="0" w:space="0" w:color="auto"/>
        <w:left w:val="none" w:sz="0" w:space="0" w:color="auto"/>
        <w:bottom w:val="none" w:sz="0" w:space="0" w:color="auto"/>
        <w:right w:val="none" w:sz="0" w:space="0" w:color="auto"/>
      </w:divBdr>
    </w:div>
    <w:div w:id="468397249">
      <w:bodyDiv w:val="1"/>
      <w:marLeft w:val="0"/>
      <w:marRight w:val="0"/>
      <w:marTop w:val="0"/>
      <w:marBottom w:val="0"/>
      <w:divBdr>
        <w:top w:val="none" w:sz="0" w:space="0" w:color="auto"/>
        <w:left w:val="none" w:sz="0" w:space="0" w:color="auto"/>
        <w:bottom w:val="none" w:sz="0" w:space="0" w:color="auto"/>
        <w:right w:val="none" w:sz="0" w:space="0" w:color="auto"/>
      </w:divBdr>
    </w:div>
    <w:div w:id="468670014">
      <w:bodyDiv w:val="1"/>
      <w:marLeft w:val="0"/>
      <w:marRight w:val="0"/>
      <w:marTop w:val="0"/>
      <w:marBottom w:val="0"/>
      <w:divBdr>
        <w:top w:val="none" w:sz="0" w:space="0" w:color="auto"/>
        <w:left w:val="none" w:sz="0" w:space="0" w:color="auto"/>
        <w:bottom w:val="none" w:sz="0" w:space="0" w:color="auto"/>
        <w:right w:val="none" w:sz="0" w:space="0" w:color="auto"/>
      </w:divBdr>
    </w:div>
    <w:div w:id="468742032">
      <w:bodyDiv w:val="1"/>
      <w:marLeft w:val="0"/>
      <w:marRight w:val="0"/>
      <w:marTop w:val="0"/>
      <w:marBottom w:val="0"/>
      <w:divBdr>
        <w:top w:val="none" w:sz="0" w:space="0" w:color="auto"/>
        <w:left w:val="none" w:sz="0" w:space="0" w:color="auto"/>
        <w:bottom w:val="none" w:sz="0" w:space="0" w:color="auto"/>
        <w:right w:val="none" w:sz="0" w:space="0" w:color="auto"/>
      </w:divBdr>
    </w:div>
    <w:div w:id="468981382">
      <w:bodyDiv w:val="1"/>
      <w:marLeft w:val="0"/>
      <w:marRight w:val="0"/>
      <w:marTop w:val="0"/>
      <w:marBottom w:val="0"/>
      <w:divBdr>
        <w:top w:val="none" w:sz="0" w:space="0" w:color="auto"/>
        <w:left w:val="none" w:sz="0" w:space="0" w:color="auto"/>
        <w:bottom w:val="none" w:sz="0" w:space="0" w:color="auto"/>
        <w:right w:val="none" w:sz="0" w:space="0" w:color="auto"/>
      </w:divBdr>
    </w:div>
    <w:div w:id="469058446">
      <w:bodyDiv w:val="1"/>
      <w:marLeft w:val="0"/>
      <w:marRight w:val="0"/>
      <w:marTop w:val="0"/>
      <w:marBottom w:val="0"/>
      <w:divBdr>
        <w:top w:val="none" w:sz="0" w:space="0" w:color="auto"/>
        <w:left w:val="none" w:sz="0" w:space="0" w:color="auto"/>
        <w:bottom w:val="none" w:sz="0" w:space="0" w:color="auto"/>
        <w:right w:val="none" w:sz="0" w:space="0" w:color="auto"/>
      </w:divBdr>
    </w:div>
    <w:div w:id="469172619">
      <w:bodyDiv w:val="1"/>
      <w:marLeft w:val="0"/>
      <w:marRight w:val="0"/>
      <w:marTop w:val="0"/>
      <w:marBottom w:val="0"/>
      <w:divBdr>
        <w:top w:val="none" w:sz="0" w:space="0" w:color="auto"/>
        <w:left w:val="none" w:sz="0" w:space="0" w:color="auto"/>
        <w:bottom w:val="none" w:sz="0" w:space="0" w:color="auto"/>
        <w:right w:val="none" w:sz="0" w:space="0" w:color="auto"/>
      </w:divBdr>
    </w:div>
    <w:div w:id="469249087">
      <w:bodyDiv w:val="1"/>
      <w:marLeft w:val="0"/>
      <w:marRight w:val="0"/>
      <w:marTop w:val="0"/>
      <w:marBottom w:val="0"/>
      <w:divBdr>
        <w:top w:val="none" w:sz="0" w:space="0" w:color="auto"/>
        <w:left w:val="none" w:sz="0" w:space="0" w:color="auto"/>
        <w:bottom w:val="none" w:sz="0" w:space="0" w:color="auto"/>
        <w:right w:val="none" w:sz="0" w:space="0" w:color="auto"/>
      </w:divBdr>
    </w:div>
    <w:div w:id="469252167">
      <w:bodyDiv w:val="1"/>
      <w:marLeft w:val="0"/>
      <w:marRight w:val="0"/>
      <w:marTop w:val="0"/>
      <w:marBottom w:val="0"/>
      <w:divBdr>
        <w:top w:val="none" w:sz="0" w:space="0" w:color="auto"/>
        <w:left w:val="none" w:sz="0" w:space="0" w:color="auto"/>
        <w:bottom w:val="none" w:sz="0" w:space="0" w:color="auto"/>
        <w:right w:val="none" w:sz="0" w:space="0" w:color="auto"/>
      </w:divBdr>
    </w:div>
    <w:div w:id="469372443">
      <w:bodyDiv w:val="1"/>
      <w:marLeft w:val="0"/>
      <w:marRight w:val="0"/>
      <w:marTop w:val="0"/>
      <w:marBottom w:val="0"/>
      <w:divBdr>
        <w:top w:val="none" w:sz="0" w:space="0" w:color="auto"/>
        <w:left w:val="none" w:sz="0" w:space="0" w:color="auto"/>
        <w:bottom w:val="none" w:sz="0" w:space="0" w:color="auto"/>
        <w:right w:val="none" w:sz="0" w:space="0" w:color="auto"/>
      </w:divBdr>
    </w:div>
    <w:div w:id="469520969">
      <w:bodyDiv w:val="1"/>
      <w:marLeft w:val="0"/>
      <w:marRight w:val="0"/>
      <w:marTop w:val="0"/>
      <w:marBottom w:val="0"/>
      <w:divBdr>
        <w:top w:val="none" w:sz="0" w:space="0" w:color="auto"/>
        <w:left w:val="none" w:sz="0" w:space="0" w:color="auto"/>
        <w:bottom w:val="none" w:sz="0" w:space="0" w:color="auto"/>
        <w:right w:val="none" w:sz="0" w:space="0" w:color="auto"/>
      </w:divBdr>
    </w:div>
    <w:div w:id="469713131">
      <w:bodyDiv w:val="1"/>
      <w:marLeft w:val="0"/>
      <w:marRight w:val="0"/>
      <w:marTop w:val="0"/>
      <w:marBottom w:val="0"/>
      <w:divBdr>
        <w:top w:val="none" w:sz="0" w:space="0" w:color="auto"/>
        <w:left w:val="none" w:sz="0" w:space="0" w:color="auto"/>
        <w:bottom w:val="none" w:sz="0" w:space="0" w:color="auto"/>
        <w:right w:val="none" w:sz="0" w:space="0" w:color="auto"/>
      </w:divBdr>
    </w:div>
    <w:div w:id="469832271">
      <w:bodyDiv w:val="1"/>
      <w:marLeft w:val="0"/>
      <w:marRight w:val="0"/>
      <w:marTop w:val="0"/>
      <w:marBottom w:val="0"/>
      <w:divBdr>
        <w:top w:val="none" w:sz="0" w:space="0" w:color="auto"/>
        <w:left w:val="none" w:sz="0" w:space="0" w:color="auto"/>
        <w:bottom w:val="none" w:sz="0" w:space="0" w:color="auto"/>
        <w:right w:val="none" w:sz="0" w:space="0" w:color="auto"/>
      </w:divBdr>
    </w:div>
    <w:div w:id="469834645">
      <w:bodyDiv w:val="1"/>
      <w:marLeft w:val="0"/>
      <w:marRight w:val="0"/>
      <w:marTop w:val="0"/>
      <w:marBottom w:val="0"/>
      <w:divBdr>
        <w:top w:val="none" w:sz="0" w:space="0" w:color="auto"/>
        <w:left w:val="none" w:sz="0" w:space="0" w:color="auto"/>
        <w:bottom w:val="none" w:sz="0" w:space="0" w:color="auto"/>
        <w:right w:val="none" w:sz="0" w:space="0" w:color="auto"/>
      </w:divBdr>
    </w:div>
    <w:div w:id="470288368">
      <w:bodyDiv w:val="1"/>
      <w:marLeft w:val="0"/>
      <w:marRight w:val="0"/>
      <w:marTop w:val="0"/>
      <w:marBottom w:val="0"/>
      <w:divBdr>
        <w:top w:val="none" w:sz="0" w:space="0" w:color="auto"/>
        <w:left w:val="none" w:sz="0" w:space="0" w:color="auto"/>
        <w:bottom w:val="none" w:sz="0" w:space="0" w:color="auto"/>
        <w:right w:val="none" w:sz="0" w:space="0" w:color="auto"/>
      </w:divBdr>
    </w:div>
    <w:div w:id="470561946">
      <w:bodyDiv w:val="1"/>
      <w:marLeft w:val="0"/>
      <w:marRight w:val="0"/>
      <w:marTop w:val="0"/>
      <w:marBottom w:val="0"/>
      <w:divBdr>
        <w:top w:val="none" w:sz="0" w:space="0" w:color="auto"/>
        <w:left w:val="none" w:sz="0" w:space="0" w:color="auto"/>
        <w:bottom w:val="none" w:sz="0" w:space="0" w:color="auto"/>
        <w:right w:val="none" w:sz="0" w:space="0" w:color="auto"/>
      </w:divBdr>
    </w:div>
    <w:div w:id="470638754">
      <w:bodyDiv w:val="1"/>
      <w:marLeft w:val="0"/>
      <w:marRight w:val="0"/>
      <w:marTop w:val="0"/>
      <w:marBottom w:val="0"/>
      <w:divBdr>
        <w:top w:val="none" w:sz="0" w:space="0" w:color="auto"/>
        <w:left w:val="none" w:sz="0" w:space="0" w:color="auto"/>
        <w:bottom w:val="none" w:sz="0" w:space="0" w:color="auto"/>
        <w:right w:val="none" w:sz="0" w:space="0" w:color="auto"/>
      </w:divBdr>
    </w:div>
    <w:div w:id="470680369">
      <w:bodyDiv w:val="1"/>
      <w:marLeft w:val="0"/>
      <w:marRight w:val="0"/>
      <w:marTop w:val="0"/>
      <w:marBottom w:val="0"/>
      <w:divBdr>
        <w:top w:val="none" w:sz="0" w:space="0" w:color="auto"/>
        <w:left w:val="none" w:sz="0" w:space="0" w:color="auto"/>
        <w:bottom w:val="none" w:sz="0" w:space="0" w:color="auto"/>
        <w:right w:val="none" w:sz="0" w:space="0" w:color="auto"/>
      </w:divBdr>
    </w:div>
    <w:div w:id="471410078">
      <w:bodyDiv w:val="1"/>
      <w:marLeft w:val="0"/>
      <w:marRight w:val="0"/>
      <w:marTop w:val="0"/>
      <w:marBottom w:val="0"/>
      <w:divBdr>
        <w:top w:val="none" w:sz="0" w:space="0" w:color="auto"/>
        <w:left w:val="none" w:sz="0" w:space="0" w:color="auto"/>
        <w:bottom w:val="none" w:sz="0" w:space="0" w:color="auto"/>
        <w:right w:val="none" w:sz="0" w:space="0" w:color="auto"/>
      </w:divBdr>
    </w:div>
    <w:div w:id="471486141">
      <w:bodyDiv w:val="1"/>
      <w:marLeft w:val="0"/>
      <w:marRight w:val="0"/>
      <w:marTop w:val="0"/>
      <w:marBottom w:val="0"/>
      <w:divBdr>
        <w:top w:val="none" w:sz="0" w:space="0" w:color="auto"/>
        <w:left w:val="none" w:sz="0" w:space="0" w:color="auto"/>
        <w:bottom w:val="none" w:sz="0" w:space="0" w:color="auto"/>
        <w:right w:val="none" w:sz="0" w:space="0" w:color="auto"/>
      </w:divBdr>
    </w:div>
    <w:div w:id="471748931">
      <w:bodyDiv w:val="1"/>
      <w:marLeft w:val="0"/>
      <w:marRight w:val="0"/>
      <w:marTop w:val="0"/>
      <w:marBottom w:val="0"/>
      <w:divBdr>
        <w:top w:val="none" w:sz="0" w:space="0" w:color="auto"/>
        <w:left w:val="none" w:sz="0" w:space="0" w:color="auto"/>
        <w:bottom w:val="none" w:sz="0" w:space="0" w:color="auto"/>
        <w:right w:val="none" w:sz="0" w:space="0" w:color="auto"/>
      </w:divBdr>
    </w:div>
    <w:div w:id="471752156">
      <w:bodyDiv w:val="1"/>
      <w:marLeft w:val="0"/>
      <w:marRight w:val="0"/>
      <w:marTop w:val="0"/>
      <w:marBottom w:val="0"/>
      <w:divBdr>
        <w:top w:val="none" w:sz="0" w:space="0" w:color="auto"/>
        <w:left w:val="none" w:sz="0" w:space="0" w:color="auto"/>
        <w:bottom w:val="none" w:sz="0" w:space="0" w:color="auto"/>
        <w:right w:val="none" w:sz="0" w:space="0" w:color="auto"/>
      </w:divBdr>
    </w:div>
    <w:div w:id="472060042">
      <w:bodyDiv w:val="1"/>
      <w:marLeft w:val="0"/>
      <w:marRight w:val="0"/>
      <w:marTop w:val="0"/>
      <w:marBottom w:val="0"/>
      <w:divBdr>
        <w:top w:val="none" w:sz="0" w:space="0" w:color="auto"/>
        <w:left w:val="none" w:sz="0" w:space="0" w:color="auto"/>
        <w:bottom w:val="none" w:sz="0" w:space="0" w:color="auto"/>
        <w:right w:val="none" w:sz="0" w:space="0" w:color="auto"/>
      </w:divBdr>
    </w:div>
    <w:div w:id="472522519">
      <w:bodyDiv w:val="1"/>
      <w:marLeft w:val="0"/>
      <w:marRight w:val="0"/>
      <w:marTop w:val="0"/>
      <w:marBottom w:val="0"/>
      <w:divBdr>
        <w:top w:val="none" w:sz="0" w:space="0" w:color="auto"/>
        <w:left w:val="none" w:sz="0" w:space="0" w:color="auto"/>
        <w:bottom w:val="none" w:sz="0" w:space="0" w:color="auto"/>
        <w:right w:val="none" w:sz="0" w:space="0" w:color="auto"/>
      </w:divBdr>
    </w:div>
    <w:div w:id="472525226">
      <w:bodyDiv w:val="1"/>
      <w:marLeft w:val="0"/>
      <w:marRight w:val="0"/>
      <w:marTop w:val="0"/>
      <w:marBottom w:val="0"/>
      <w:divBdr>
        <w:top w:val="none" w:sz="0" w:space="0" w:color="auto"/>
        <w:left w:val="none" w:sz="0" w:space="0" w:color="auto"/>
        <w:bottom w:val="none" w:sz="0" w:space="0" w:color="auto"/>
        <w:right w:val="none" w:sz="0" w:space="0" w:color="auto"/>
      </w:divBdr>
    </w:div>
    <w:div w:id="472673019">
      <w:bodyDiv w:val="1"/>
      <w:marLeft w:val="0"/>
      <w:marRight w:val="0"/>
      <w:marTop w:val="0"/>
      <w:marBottom w:val="0"/>
      <w:divBdr>
        <w:top w:val="none" w:sz="0" w:space="0" w:color="auto"/>
        <w:left w:val="none" w:sz="0" w:space="0" w:color="auto"/>
        <w:bottom w:val="none" w:sz="0" w:space="0" w:color="auto"/>
        <w:right w:val="none" w:sz="0" w:space="0" w:color="auto"/>
      </w:divBdr>
    </w:div>
    <w:div w:id="472721370">
      <w:bodyDiv w:val="1"/>
      <w:marLeft w:val="0"/>
      <w:marRight w:val="0"/>
      <w:marTop w:val="0"/>
      <w:marBottom w:val="0"/>
      <w:divBdr>
        <w:top w:val="none" w:sz="0" w:space="0" w:color="auto"/>
        <w:left w:val="none" w:sz="0" w:space="0" w:color="auto"/>
        <w:bottom w:val="none" w:sz="0" w:space="0" w:color="auto"/>
        <w:right w:val="none" w:sz="0" w:space="0" w:color="auto"/>
      </w:divBdr>
    </w:div>
    <w:div w:id="472795788">
      <w:bodyDiv w:val="1"/>
      <w:marLeft w:val="0"/>
      <w:marRight w:val="0"/>
      <w:marTop w:val="0"/>
      <w:marBottom w:val="0"/>
      <w:divBdr>
        <w:top w:val="none" w:sz="0" w:space="0" w:color="auto"/>
        <w:left w:val="none" w:sz="0" w:space="0" w:color="auto"/>
        <w:bottom w:val="none" w:sz="0" w:space="0" w:color="auto"/>
        <w:right w:val="none" w:sz="0" w:space="0" w:color="auto"/>
      </w:divBdr>
    </w:div>
    <w:div w:id="472866778">
      <w:bodyDiv w:val="1"/>
      <w:marLeft w:val="0"/>
      <w:marRight w:val="0"/>
      <w:marTop w:val="0"/>
      <w:marBottom w:val="0"/>
      <w:divBdr>
        <w:top w:val="none" w:sz="0" w:space="0" w:color="auto"/>
        <w:left w:val="none" w:sz="0" w:space="0" w:color="auto"/>
        <w:bottom w:val="none" w:sz="0" w:space="0" w:color="auto"/>
        <w:right w:val="none" w:sz="0" w:space="0" w:color="auto"/>
      </w:divBdr>
    </w:div>
    <w:div w:id="472988251">
      <w:bodyDiv w:val="1"/>
      <w:marLeft w:val="0"/>
      <w:marRight w:val="0"/>
      <w:marTop w:val="0"/>
      <w:marBottom w:val="0"/>
      <w:divBdr>
        <w:top w:val="none" w:sz="0" w:space="0" w:color="auto"/>
        <w:left w:val="none" w:sz="0" w:space="0" w:color="auto"/>
        <w:bottom w:val="none" w:sz="0" w:space="0" w:color="auto"/>
        <w:right w:val="none" w:sz="0" w:space="0" w:color="auto"/>
      </w:divBdr>
    </w:div>
    <w:div w:id="473184323">
      <w:bodyDiv w:val="1"/>
      <w:marLeft w:val="0"/>
      <w:marRight w:val="0"/>
      <w:marTop w:val="0"/>
      <w:marBottom w:val="0"/>
      <w:divBdr>
        <w:top w:val="none" w:sz="0" w:space="0" w:color="auto"/>
        <w:left w:val="none" w:sz="0" w:space="0" w:color="auto"/>
        <w:bottom w:val="none" w:sz="0" w:space="0" w:color="auto"/>
        <w:right w:val="none" w:sz="0" w:space="0" w:color="auto"/>
      </w:divBdr>
    </w:div>
    <w:div w:id="473371952">
      <w:bodyDiv w:val="1"/>
      <w:marLeft w:val="0"/>
      <w:marRight w:val="0"/>
      <w:marTop w:val="0"/>
      <w:marBottom w:val="0"/>
      <w:divBdr>
        <w:top w:val="none" w:sz="0" w:space="0" w:color="auto"/>
        <w:left w:val="none" w:sz="0" w:space="0" w:color="auto"/>
        <w:bottom w:val="none" w:sz="0" w:space="0" w:color="auto"/>
        <w:right w:val="none" w:sz="0" w:space="0" w:color="auto"/>
      </w:divBdr>
    </w:div>
    <w:div w:id="473374560">
      <w:bodyDiv w:val="1"/>
      <w:marLeft w:val="0"/>
      <w:marRight w:val="0"/>
      <w:marTop w:val="0"/>
      <w:marBottom w:val="0"/>
      <w:divBdr>
        <w:top w:val="none" w:sz="0" w:space="0" w:color="auto"/>
        <w:left w:val="none" w:sz="0" w:space="0" w:color="auto"/>
        <w:bottom w:val="none" w:sz="0" w:space="0" w:color="auto"/>
        <w:right w:val="none" w:sz="0" w:space="0" w:color="auto"/>
      </w:divBdr>
    </w:div>
    <w:div w:id="473449439">
      <w:bodyDiv w:val="1"/>
      <w:marLeft w:val="0"/>
      <w:marRight w:val="0"/>
      <w:marTop w:val="0"/>
      <w:marBottom w:val="0"/>
      <w:divBdr>
        <w:top w:val="none" w:sz="0" w:space="0" w:color="auto"/>
        <w:left w:val="none" w:sz="0" w:space="0" w:color="auto"/>
        <w:bottom w:val="none" w:sz="0" w:space="0" w:color="auto"/>
        <w:right w:val="none" w:sz="0" w:space="0" w:color="auto"/>
      </w:divBdr>
    </w:div>
    <w:div w:id="473527320">
      <w:bodyDiv w:val="1"/>
      <w:marLeft w:val="0"/>
      <w:marRight w:val="0"/>
      <w:marTop w:val="0"/>
      <w:marBottom w:val="0"/>
      <w:divBdr>
        <w:top w:val="none" w:sz="0" w:space="0" w:color="auto"/>
        <w:left w:val="none" w:sz="0" w:space="0" w:color="auto"/>
        <w:bottom w:val="none" w:sz="0" w:space="0" w:color="auto"/>
        <w:right w:val="none" w:sz="0" w:space="0" w:color="auto"/>
      </w:divBdr>
    </w:div>
    <w:div w:id="473908491">
      <w:bodyDiv w:val="1"/>
      <w:marLeft w:val="0"/>
      <w:marRight w:val="0"/>
      <w:marTop w:val="0"/>
      <w:marBottom w:val="0"/>
      <w:divBdr>
        <w:top w:val="none" w:sz="0" w:space="0" w:color="auto"/>
        <w:left w:val="none" w:sz="0" w:space="0" w:color="auto"/>
        <w:bottom w:val="none" w:sz="0" w:space="0" w:color="auto"/>
        <w:right w:val="none" w:sz="0" w:space="0" w:color="auto"/>
      </w:divBdr>
    </w:div>
    <w:div w:id="473909265">
      <w:bodyDiv w:val="1"/>
      <w:marLeft w:val="0"/>
      <w:marRight w:val="0"/>
      <w:marTop w:val="0"/>
      <w:marBottom w:val="0"/>
      <w:divBdr>
        <w:top w:val="none" w:sz="0" w:space="0" w:color="auto"/>
        <w:left w:val="none" w:sz="0" w:space="0" w:color="auto"/>
        <w:bottom w:val="none" w:sz="0" w:space="0" w:color="auto"/>
        <w:right w:val="none" w:sz="0" w:space="0" w:color="auto"/>
      </w:divBdr>
    </w:div>
    <w:div w:id="474029867">
      <w:bodyDiv w:val="1"/>
      <w:marLeft w:val="0"/>
      <w:marRight w:val="0"/>
      <w:marTop w:val="0"/>
      <w:marBottom w:val="0"/>
      <w:divBdr>
        <w:top w:val="none" w:sz="0" w:space="0" w:color="auto"/>
        <w:left w:val="none" w:sz="0" w:space="0" w:color="auto"/>
        <w:bottom w:val="none" w:sz="0" w:space="0" w:color="auto"/>
        <w:right w:val="none" w:sz="0" w:space="0" w:color="auto"/>
      </w:divBdr>
    </w:div>
    <w:div w:id="474105930">
      <w:bodyDiv w:val="1"/>
      <w:marLeft w:val="0"/>
      <w:marRight w:val="0"/>
      <w:marTop w:val="0"/>
      <w:marBottom w:val="0"/>
      <w:divBdr>
        <w:top w:val="none" w:sz="0" w:space="0" w:color="auto"/>
        <w:left w:val="none" w:sz="0" w:space="0" w:color="auto"/>
        <w:bottom w:val="none" w:sz="0" w:space="0" w:color="auto"/>
        <w:right w:val="none" w:sz="0" w:space="0" w:color="auto"/>
      </w:divBdr>
    </w:div>
    <w:div w:id="474184722">
      <w:bodyDiv w:val="1"/>
      <w:marLeft w:val="0"/>
      <w:marRight w:val="0"/>
      <w:marTop w:val="0"/>
      <w:marBottom w:val="0"/>
      <w:divBdr>
        <w:top w:val="none" w:sz="0" w:space="0" w:color="auto"/>
        <w:left w:val="none" w:sz="0" w:space="0" w:color="auto"/>
        <w:bottom w:val="none" w:sz="0" w:space="0" w:color="auto"/>
        <w:right w:val="none" w:sz="0" w:space="0" w:color="auto"/>
      </w:divBdr>
    </w:div>
    <w:div w:id="474494489">
      <w:bodyDiv w:val="1"/>
      <w:marLeft w:val="0"/>
      <w:marRight w:val="0"/>
      <w:marTop w:val="0"/>
      <w:marBottom w:val="0"/>
      <w:divBdr>
        <w:top w:val="none" w:sz="0" w:space="0" w:color="auto"/>
        <w:left w:val="none" w:sz="0" w:space="0" w:color="auto"/>
        <w:bottom w:val="none" w:sz="0" w:space="0" w:color="auto"/>
        <w:right w:val="none" w:sz="0" w:space="0" w:color="auto"/>
      </w:divBdr>
    </w:div>
    <w:div w:id="474686320">
      <w:bodyDiv w:val="1"/>
      <w:marLeft w:val="0"/>
      <w:marRight w:val="0"/>
      <w:marTop w:val="0"/>
      <w:marBottom w:val="0"/>
      <w:divBdr>
        <w:top w:val="none" w:sz="0" w:space="0" w:color="auto"/>
        <w:left w:val="none" w:sz="0" w:space="0" w:color="auto"/>
        <w:bottom w:val="none" w:sz="0" w:space="0" w:color="auto"/>
        <w:right w:val="none" w:sz="0" w:space="0" w:color="auto"/>
      </w:divBdr>
    </w:div>
    <w:div w:id="474756526">
      <w:bodyDiv w:val="1"/>
      <w:marLeft w:val="0"/>
      <w:marRight w:val="0"/>
      <w:marTop w:val="0"/>
      <w:marBottom w:val="0"/>
      <w:divBdr>
        <w:top w:val="none" w:sz="0" w:space="0" w:color="auto"/>
        <w:left w:val="none" w:sz="0" w:space="0" w:color="auto"/>
        <w:bottom w:val="none" w:sz="0" w:space="0" w:color="auto"/>
        <w:right w:val="none" w:sz="0" w:space="0" w:color="auto"/>
      </w:divBdr>
    </w:div>
    <w:div w:id="474763707">
      <w:bodyDiv w:val="1"/>
      <w:marLeft w:val="0"/>
      <w:marRight w:val="0"/>
      <w:marTop w:val="0"/>
      <w:marBottom w:val="0"/>
      <w:divBdr>
        <w:top w:val="none" w:sz="0" w:space="0" w:color="auto"/>
        <w:left w:val="none" w:sz="0" w:space="0" w:color="auto"/>
        <w:bottom w:val="none" w:sz="0" w:space="0" w:color="auto"/>
        <w:right w:val="none" w:sz="0" w:space="0" w:color="auto"/>
      </w:divBdr>
    </w:div>
    <w:div w:id="475028996">
      <w:bodyDiv w:val="1"/>
      <w:marLeft w:val="0"/>
      <w:marRight w:val="0"/>
      <w:marTop w:val="0"/>
      <w:marBottom w:val="0"/>
      <w:divBdr>
        <w:top w:val="none" w:sz="0" w:space="0" w:color="auto"/>
        <w:left w:val="none" w:sz="0" w:space="0" w:color="auto"/>
        <w:bottom w:val="none" w:sz="0" w:space="0" w:color="auto"/>
        <w:right w:val="none" w:sz="0" w:space="0" w:color="auto"/>
      </w:divBdr>
    </w:div>
    <w:div w:id="475029370">
      <w:bodyDiv w:val="1"/>
      <w:marLeft w:val="0"/>
      <w:marRight w:val="0"/>
      <w:marTop w:val="0"/>
      <w:marBottom w:val="0"/>
      <w:divBdr>
        <w:top w:val="none" w:sz="0" w:space="0" w:color="auto"/>
        <w:left w:val="none" w:sz="0" w:space="0" w:color="auto"/>
        <w:bottom w:val="none" w:sz="0" w:space="0" w:color="auto"/>
        <w:right w:val="none" w:sz="0" w:space="0" w:color="auto"/>
      </w:divBdr>
    </w:div>
    <w:div w:id="475029882">
      <w:bodyDiv w:val="1"/>
      <w:marLeft w:val="0"/>
      <w:marRight w:val="0"/>
      <w:marTop w:val="0"/>
      <w:marBottom w:val="0"/>
      <w:divBdr>
        <w:top w:val="none" w:sz="0" w:space="0" w:color="auto"/>
        <w:left w:val="none" w:sz="0" w:space="0" w:color="auto"/>
        <w:bottom w:val="none" w:sz="0" w:space="0" w:color="auto"/>
        <w:right w:val="none" w:sz="0" w:space="0" w:color="auto"/>
      </w:divBdr>
    </w:div>
    <w:div w:id="475031724">
      <w:bodyDiv w:val="1"/>
      <w:marLeft w:val="0"/>
      <w:marRight w:val="0"/>
      <w:marTop w:val="0"/>
      <w:marBottom w:val="0"/>
      <w:divBdr>
        <w:top w:val="none" w:sz="0" w:space="0" w:color="auto"/>
        <w:left w:val="none" w:sz="0" w:space="0" w:color="auto"/>
        <w:bottom w:val="none" w:sz="0" w:space="0" w:color="auto"/>
        <w:right w:val="none" w:sz="0" w:space="0" w:color="auto"/>
      </w:divBdr>
    </w:div>
    <w:div w:id="475145805">
      <w:bodyDiv w:val="1"/>
      <w:marLeft w:val="0"/>
      <w:marRight w:val="0"/>
      <w:marTop w:val="0"/>
      <w:marBottom w:val="0"/>
      <w:divBdr>
        <w:top w:val="none" w:sz="0" w:space="0" w:color="auto"/>
        <w:left w:val="none" w:sz="0" w:space="0" w:color="auto"/>
        <w:bottom w:val="none" w:sz="0" w:space="0" w:color="auto"/>
        <w:right w:val="none" w:sz="0" w:space="0" w:color="auto"/>
      </w:divBdr>
    </w:div>
    <w:div w:id="475534856">
      <w:bodyDiv w:val="1"/>
      <w:marLeft w:val="0"/>
      <w:marRight w:val="0"/>
      <w:marTop w:val="0"/>
      <w:marBottom w:val="0"/>
      <w:divBdr>
        <w:top w:val="none" w:sz="0" w:space="0" w:color="auto"/>
        <w:left w:val="none" w:sz="0" w:space="0" w:color="auto"/>
        <w:bottom w:val="none" w:sz="0" w:space="0" w:color="auto"/>
        <w:right w:val="none" w:sz="0" w:space="0" w:color="auto"/>
      </w:divBdr>
    </w:div>
    <w:div w:id="475798360">
      <w:bodyDiv w:val="1"/>
      <w:marLeft w:val="0"/>
      <w:marRight w:val="0"/>
      <w:marTop w:val="0"/>
      <w:marBottom w:val="0"/>
      <w:divBdr>
        <w:top w:val="none" w:sz="0" w:space="0" w:color="auto"/>
        <w:left w:val="none" w:sz="0" w:space="0" w:color="auto"/>
        <w:bottom w:val="none" w:sz="0" w:space="0" w:color="auto"/>
        <w:right w:val="none" w:sz="0" w:space="0" w:color="auto"/>
      </w:divBdr>
    </w:div>
    <w:div w:id="475879475">
      <w:bodyDiv w:val="1"/>
      <w:marLeft w:val="0"/>
      <w:marRight w:val="0"/>
      <w:marTop w:val="0"/>
      <w:marBottom w:val="0"/>
      <w:divBdr>
        <w:top w:val="none" w:sz="0" w:space="0" w:color="auto"/>
        <w:left w:val="none" w:sz="0" w:space="0" w:color="auto"/>
        <w:bottom w:val="none" w:sz="0" w:space="0" w:color="auto"/>
        <w:right w:val="none" w:sz="0" w:space="0" w:color="auto"/>
      </w:divBdr>
    </w:div>
    <w:div w:id="476073980">
      <w:bodyDiv w:val="1"/>
      <w:marLeft w:val="0"/>
      <w:marRight w:val="0"/>
      <w:marTop w:val="0"/>
      <w:marBottom w:val="0"/>
      <w:divBdr>
        <w:top w:val="none" w:sz="0" w:space="0" w:color="auto"/>
        <w:left w:val="none" w:sz="0" w:space="0" w:color="auto"/>
        <w:bottom w:val="none" w:sz="0" w:space="0" w:color="auto"/>
        <w:right w:val="none" w:sz="0" w:space="0" w:color="auto"/>
      </w:divBdr>
    </w:div>
    <w:div w:id="476185250">
      <w:bodyDiv w:val="1"/>
      <w:marLeft w:val="0"/>
      <w:marRight w:val="0"/>
      <w:marTop w:val="0"/>
      <w:marBottom w:val="0"/>
      <w:divBdr>
        <w:top w:val="none" w:sz="0" w:space="0" w:color="auto"/>
        <w:left w:val="none" w:sz="0" w:space="0" w:color="auto"/>
        <w:bottom w:val="none" w:sz="0" w:space="0" w:color="auto"/>
        <w:right w:val="none" w:sz="0" w:space="0" w:color="auto"/>
      </w:divBdr>
    </w:div>
    <w:div w:id="476335860">
      <w:bodyDiv w:val="1"/>
      <w:marLeft w:val="0"/>
      <w:marRight w:val="0"/>
      <w:marTop w:val="0"/>
      <w:marBottom w:val="0"/>
      <w:divBdr>
        <w:top w:val="none" w:sz="0" w:space="0" w:color="auto"/>
        <w:left w:val="none" w:sz="0" w:space="0" w:color="auto"/>
        <w:bottom w:val="none" w:sz="0" w:space="0" w:color="auto"/>
        <w:right w:val="none" w:sz="0" w:space="0" w:color="auto"/>
      </w:divBdr>
    </w:div>
    <w:div w:id="476532646">
      <w:bodyDiv w:val="1"/>
      <w:marLeft w:val="0"/>
      <w:marRight w:val="0"/>
      <w:marTop w:val="0"/>
      <w:marBottom w:val="0"/>
      <w:divBdr>
        <w:top w:val="none" w:sz="0" w:space="0" w:color="auto"/>
        <w:left w:val="none" w:sz="0" w:space="0" w:color="auto"/>
        <w:bottom w:val="none" w:sz="0" w:space="0" w:color="auto"/>
        <w:right w:val="none" w:sz="0" w:space="0" w:color="auto"/>
      </w:divBdr>
    </w:div>
    <w:div w:id="476726457">
      <w:bodyDiv w:val="1"/>
      <w:marLeft w:val="0"/>
      <w:marRight w:val="0"/>
      <w:marTop w:val="0"/>
      <w:marBottom w:val="0"/>
      <w:divBdr>
        <w:top w:val="none" w:sz="0" w:space="0" w:color="auto"/>
        <w:left w:val="none" w:sz="0" w:space="0" w:color="auto"/>
        <w:bottom w:val="none" w:sz="0" w:space="0" w:color="auto"/>
        <w:right w:val="none" w:sz="0" w:space="0" w:color="auto"/>
      </w:divBdr>
    </w:div>
    <w:div w:id="476798329">
      <w:bodyDiv w:val="1"/>
      <w:marLeft w:val="0"/>
      <w:marRight w:val="0"/>
      <w:marTop w:val="0"/>
      <w:marBottom w:val="0"/>
      <w:divBdr>
        <w:top w:val="none" w:sz="0" w:space="0" w:color="auto"/>
        <w:left w:val="none" w:sz="0" w:space="0" w:color="auto"/>
        <w:bottom w:val="none" w:sz="0" w:space="0" w:color="auto"/>
        <w:right w:val="none" w:sz="0" w:space="0" w:color="auto"/>
      </w:divBdr>
    </w:div>
    <w:div w:id="476842001">
      <w:bodyDiv w:val="1"/>
      <w:marLeft w:val="0"/>
      <w:marRight w:val="0"/>
      <w:marTop w:val="0"/>
      <w:marBottom w:val="0"/>
      <w:divBdr>
        <w:top w:val="none" w:sz="0" w:space="0" w:color="auto"/>
        <w:left w:val="none" w:sz="0" w:space="0" w:color="auto"/>
        <w:bottom w:val="none" w:sz="0" w:space="0" w:color="auto"/>
        <w:right w:val="none" w:sz="0" w:space="0" w:color="auto"/>
      </w:divBdr>
    </w:div>
    <w:div w:id="476847127">
      <w:bodyDiv w:val="1"/>
      <w:marLeft w:val="0"/>
      <w:marRight w:val="0"/>
      <w:marTop w:val="0"/>
      <w:marBottom w:val="0"/>
      <w:divBdr>
        <w:top w:val="none" w:sz="0" w:space="0" w:color="auto"/>
        <w:left w:val="none" w:sz="0" w:space="0" w:color="auto"/>
        <w:bottom w:val="none" w:sz="0" w:space="0" w:color="auto"/>
        <w:right w:val="none" w:sz="0" w:space="0" w:color="auto"/>
      </w:divBdr>
    </w:div>
    <w:div w:id="477187194">
      <w:bodyDiv w:val="1"/>
      <w:marLeft w:val="0"/>
      <w:marRight w:val="0"/>
      <w:marTop w:val="0"/>
      <w:marBottom w:val="0"/>
      <w:divBdr>
        <w:top w:val="none" w:sz="0" w:space="0" w:color="auto"/>
        <w:left w:val="none" w:sz="0" w:space="0" w:color="auto"/>
        <w:bottom w:val="none" w:sz="0" w:space="0" w:color="auto"/>
        <w:right w:val="none" w:sz="0" w:space="0" w:color="auto"/>
      </w:divBdr>
    </w:div>
    <w:div w:id="477307070">
      <w:bodyDiv w:val="1"/>
      <w:marLeft w:val="0"/>
      <w:marRight w:val="0"/>
      <w:marTop w:val="0"/>
      <w:marBottom w:val="0"/>
      <w:divBdr>
        <w:top w:val="none" w:sz="0" w:space="0" w:color="auto"/>
        <w:left w:val="none" w:sz="0" w:space="0" w:color="auto"/>
        <w:bottom w:val="none" w:sz="0" w:space="0" w:color="auto"/>
        <w:right w:val="none" w:sz="0" w:space="0" w:color="auto"/>
      </w:divBdr>
    </w:div>
    <w:div w:id="477386091">
      <w:bodyDiv w:val="1"/>
      <w:marLeft w:val="0"/>
      <w:marRight w:val="0"/>
      <w:marTop w:val="0"/>
      <w:marBottom w:val="0"/>
      <w:divBdr>
        <w:top w:val="none" w:sz="0" w:space="0" w:color="auto"/>
        <w:left w:val="none" w:sz="0" w:space="0" w:color="auto"/>
        <w:bottom w:val="none" w:sz="0" w:space="0" w:color="auto"/>
        <w:right w:val="none" w:sz="0" w:space="0" w:color="auto"/>
      </w:divBdr>
    </w:div>
    <w:div w:id="477497909">
      <w:bodyDiv w:val="1"/>
      <w:marLeft w:val="0"/>
      <w:marRight w:val="0"/>
      <w:marTop w:val="0"/>
      <w:marBottom w:val="0"/>
      <w:divBdr>
        <w:top w:val="none" w:sz="0" w:space="0" w:color="auto"/>
        <w:left w:val="none" w:sz="0" w:space="0" w:color="auto"/>
        <w:bottom w:val="none" w:sz="0" w:space="0" w:color="auto"/>
        <w:right w:val="none" w:sz="0" w:space="0" w:color="auto"/>
      </w:divBdr>
    </w:div>
    <w:div w:id="477572545">
      <w:bodyDiv w:val="1"/>
      <w:marLeft w:val="0"/>
      <w:marRight w:val="0"/>
      <w:marTop w:val="0"/>
      <w:marBottom w:val="0"/>
      <w:divBdr>
        <w:top w:val="none" w:sz="0" w:space="0" w:color="auto"/>
        <w:left w:val="none" w:sz="0" w:space="0" w:color="auto"/>
        <w:bottom w:val="none" w:sz="0" w:space="0" w:color="auto"/>
        <w:right w:val="none" w:sz="0" w:space="0" w:color="auto"/>
      </w:divBdr>
    </w:div>
    <w:div w:id="477579715">
      <w:bodyDiv w:val="1"/>
      <w:marLeft w:val="0"/>
      <w:marRight w:val="0"/>
      <w:marTop w:val="0"/>
      <w:marBottom w:val="0"/>
      <w:divBdr>
        <w:top w:val="none" w:sz="0" w:space="0" w:color="auto"/>
        <w:left w:val="none" w:sz="0" w:space="0" w:color="auto"/>
        <w:bottom w:val="none" w:sz="0" w:space="0" w:color="auto"/>
        <w:right w:val="none" w:sz="0" w:space="0" w:color="auto"/>
      </w:divBdr>
    </w:div>
    <w:div w:id="478575272">
      <w:bodyDiv w:val="1"/>
      <w:marLeft w:val="0"/>
      <w:marRight w:val="0"/>
      <w:marTop w:val="0"/>
      <w:marBottom w:val="0"/>
      <w:divBdr>
        <w:top w:val="none" w:sz="0" w:space="0" w:color="auto"/>
        <w:left w:val="none" w:sz="0" w:space="0" w:color="auto"/>
        <w:bottom w:val="none" w:sz="0" w:space="0" w:color="auto"/>
        <w:right w:val="none" w:sz="0" w:space="0" w:color="auto"/>
      </w:divBdr>
    </w:div>
    <w:div w:id="478881174">
      <w:bodyDiv w:val="1"/>
      <w:marLeft w:val="0"/>
      <w:marRight w:val="0"/>
      <w:marTop w:val="0"/>
      <w:marBottom w:val="0"/>
      <w:divBdr>
        <w:top w:val="none" w:sz="0" w:space="0" w:color="auto"/>
        <w:left w:val="none" w:sz="0" w:space="0" w:color="auto"/>
        <w:bottom w:val="none" w:sz="0" w:space="0" w:color="auto"/>
        <w:right w:val="none" w:sz="0" w:space="0" w:color="auto"/>
      </w:divBdr>
    </w:div>
    <w:div w:id="478881313">
      <w:bodyDiv w:val="1"/>
      <w:marLeft w:val="0"/>
      <w:marRight w:val="0"/>
      <w:marTop w:val="0"/>
      <w:marBottom w:val="0"/>
      <w:divBdr>
        <w:top w:val="none" w:sz="0" w:space="0" w:color="auto"/>
        <w:left w:val="none" w:sz="0" w:space="0" w:color="auto"/>
        <w:bottom w:val="none" w:sz="0" w:space="0" w:color="auto"/>
        <w:right w:val="none" w:sz="0" w:space="0" w:color="auto"/>
      </w:divBdr>
    </w:div>
    <w:div w:id="478889311">
      <w:bodyDiv w:val="1"/>
      <w:marLeft w:val="0"/>
      <w:marRight w:val="0"/>
      <w:marTop w:val="0"/>
      <w:marBottom w:val="0"/>
      <w:divBdr>
        <w:top w:val="none" w:sz="0" w:space="0" w:color="auto"/>
        <w:left w:val="none" w:sz="0" w:space="0" w:color="auto"/>
        <w:bottom w:val="none" w:sz="0" w:space="0" w:color="auto"/>
        <w:right w:val="none" w:sz="0" w:space="0" w:color="auto"/>
      </w:divBdr>
    </w:div>
    <w:div w:id="478960211">
      <w:bodyDiv w:val="1"/>
      <w:marLeft w:val="0"/>
      <w:marRight w:val="0"/>
      <w:marTop w:val="0"/>
      <w:marBottom w:val="0"/>
      <w:divBdr>
        <w:top w:val="none" w:sz="0" w:space="0" w:color="auto"/>
        <w:left w:val="none" w:sz="0" w:space="0" w:color="auto"/>
        <w:bottom w:val="none" w:sz="0" w:space="0" w:color="auto"/>
        <w:right w:val="none" w:sz="0" w:space="0" w:color="auto"/>
      </w:divBdr>
    </w:div>
    <w:div w:id="478963612">
      <w:bodyDiv w:val="1"/>
      <w:marLeft w:val="0"/>
      <w:marRight w:val="0"/>
      <w:marTop w:val="0"/>
      <w:marBottom w:val="0"/>
      <w:divBdr>
        <w:top w:val="none" w:sz="0" w:space="0" w:color="auto"/>
        <w:left w:val="none" w:sz="0" w:space="0" w:color="auto"/>
        <w:bottom w:val="none" w:sz="0" w:space="0" w:color="auto"/>
        <w:right w:val="none" w:sz="0" w:space="0" w:color="auto"/>
      </w:divBdr>
    </w:div>
    <w:div w:id="478965876">
      <w:bodyDiv w:val="1"/>
      <w:marLeft w:val="0"/>
      <w:marRight w:val="0"/>
      <w:marTop w:val="0"/>
      <w:marBottom w:val="0"/>
      <w:divBdr>
        <w:top w:val="none" w:sz="0" w:space="0" w:color="auto"/>
        <w:left w:val="none" w:sz="0" w:space="0" w:color="auto"/>
        <w:bottom w:val="none" w:sz="0" w:space="0" w:color="auto"/>
        <w:right w:val="none" w:sz="0" w:space="0" w:color="auto"/>
      </w:divBdr>
    </w:div>
    <w:div w:id="479003944">
      <w:bodyDiv w:val="1"/>
      <w:marLeft w:val="0"/>
      <w:marRight w:val="0"/>
      <w:marTop w:val="0"/>
      <w:marBottom w:val="0"/>
      <w:divBdr>
        <w:top w:val="none" w:sz="0" w:space="0" w:color="auto"/>
        <w:left w:val="none" w:sz="0" w:space="0" w:color="auto"/>
        <w:bottom w:val="none" w:sz="0" w:space="0" w:color="auto"/>
        <w:right w:val="none" w:sz="0" w:space="0" w:color="auto"/>
      </w:divBdr>
    </w:div>
    <w:div w:id="479274626">
      <w:bodyDiv w:val="1"/>
      <w:marLeft w:val="0"/>
      <w:marRight w:val="0"/>
      <w:marTop w:val="0"/>
      <w:marBottom w:val="0"/>
      <w:divBdr>
        <w:top w:val="none" w:sz="0" w:space="0" w:color="auto"/>
        <w:left w:val="none" w:sz="0" w:space="0" w:color="auto"/>
        <w:bottom w:val="none" w:sz="0" w:space="0" w:color="auto"/>
        <w:right w:val="none" w:sz="0" w:space="0" w:color="auto"/>
      </w:divBdr>
    </w:div>
    <w:div w:id="479349661">
      <w:bodyDiv w:val="1"/>
      <w:marLeft w:val="0"/>
      <w:marRight w:val="0"/>
      <w:marTop w:val="0"/>
      <w:marBottom w:val="0"/>
      <w:divBdr>
        <w:top w:val="none" w:sz="0" w:space="0" w:color="auto"/>
        <w:left w:val="none" w:sz="0" w:space="0" w:color="auto"/>
        <w:bottom w:val="none" w:sz="0" w:space="0" w:color="auto"/>
        <w:right w:val="none" w:sz="0" w:space="0" w:color="auto"/>
      </w:divBdr>
    </w:div>
    <w:div w:id="479420716">
      <w:bodyDiv w:val="1"/>
      <w:marLeft w:val="0"/>
      <w:marRight w:val="0"/>
      <w:marTop w:val="0"/>
      <w:marBottom w:val="0"/>
      <w:divBdr>
        <w:top w:val="none" w:sz="0" w:space="0" w:color="auto"/>
        <w:left w:val="none" w:sz="0" w:space="0" w:color="auto"/>
        <w:bottom w:val="none" w:sz="0" w:space="0" w:color="auto"/>
        <w:right w:val="none" w:sz="0" w:space="0" w:color="auto"/>
      </w:divBdr>
    </w:div>
    <w:div w:id="479461930">
      <w:bodyDiv w:val="1"/>
      <w:marLeft w:val="0"/>
      <w:marRight w:val="0"/>
      <w:marTop w:val="0"/>
      <w:marBottom w:val="0"/>
      <w:divBdr>
        <w:top w:val="none" w:sz="0" w:space="0" w:color="auto"/>
        <w:left w:val="none" w:sz="0" w:space="0" w:color="auto"/>
        <w:bottom w:val="none" w:sz="0" w:space="0" w:color="auto"/>
        <w:right w:val="none" w:sz="0" w:space="0" w:color="auto"/>
      </w:divBdr>
    </w:div>
    <w:div w:id="479619295">
      <w:bodyDiv w:val="1"/>
      <w:marLeft w:val="0"/>
      <w:marRight w:val="0"/>
      <w:marTop w:val="0"/>
      <w:marBottom w:val="0"/>
      <w:divBdr>
        <w:top w:val="none" w:sz="0" w:space="0" w:color="auto"/>
        <w:left w:val="none" w:sz="0" w:space="0" w:color="auto"/>
        <w:bottom w:val="none" w:sz="0" w:space="0" w:color="auto"/>
        <w:right w:val="none" w:sz="0" w:space="0" w:color="auto"/>
      </w:divBdr>
    </w:div>
    <w:div w:id="479662148">
      <w:bodyDiv w:val="1"/>
      <w:marLeft w:val="0"/>
      <w:marRight w:val="0"/>
      <w:marTop w:val="0"/>
      <w:marBottom w:val="0"/>
      <w:divBdr>
        <w:top w:val="none" w:sz="0" w:space="0" w:color="auto"/>
        <w:left w:val="none" w:sz="0" w:space="0" w:color="auto"/>
        <w:bottom w:val="none" w:sz="0" w:space="0" w:color="auto"/>
        <w:right w:val="none" w:sz="0" w:space="0" w:color="auto"/>
      </w:divBdr>
    </w:div>
    <w:div w:id="480006496">
      <w:bodyDiv w:val="1"/>
      <w:marLeft w:val="0"/>
      <w:marRight w:val="0"/>
      <w:marTop w:val="0"/>
      <w:marBottom w:val="0"/>
      <w:divBdr>
        <w:top w:val="none" w:sz="0" w:space="0" w:color="auto"/>
        <w:left w:val="none" w:sz="0" w:space="0" w:color="auto"/>
        <w:bottom w:val="none" w:sz="0" w:space="0" w:color="auto"/>
        <w:right w:val="none" w:sz="0" w:space="0" w:color="auto"/>
      </w:divBdr>
    </w:div>
    <w:div w:id="480077028">
      <w:bodyDiv w:val="1"/>
      <w:marLeft w:val="0"/>
      <w:marRight w:val="0"/>
      <w:marTop w:val="0"/>
      <w:marBottom w:val="0"/>
      <w:divBdr>
        <w:top w:val="none" w:sz="0" w:space="0" w:color="auto"/>
        <w:left w:val="none" w:sz="0" w:space="0" w:color="auto"/>
        <w:bottom w:val="none" w:sz="0" w:space="0" w:color="auto"/>
        <w:right w:val="none" w:sz="0" w:space="0" w:color="auto"/>
      </w:divBdr>
    </w:div>
    <w:div w:id="480083016">
      <w:bodyDiv w:val="1"/>
      <w:marLeft w:val="0"/>
      <w:marRight w:val="0"/>
      <w:marTop w:val="0"/>
      <w:marBottom w:val="0"/>
      <w:divBdr>
        <w:top w:val="none" w:sz="0" w:space="0" w:color="auto"/>
        <w:left w:val="none" w:sz="0" w:space="0" w:color="auto"/>
        <w:bottom w:val="none" w:sz="0" w:space="0" w:color="auto"/>
        <w:right w:val="none" w:sz="0" w:space="0" w:color="auto"/>
      </w:divBdr>
    </w:div>
    <w:div w:id="480192343">
      <w:bodyDiv w:val="1"/>
      <w:marLeft w:val="0"/>
      <w:marRight w:val="0"/>
      <w:marTop w:val="0"/>
      <w:marBottom w:val="0"/>
      <w:divBdr>
        <w:top w:val="none" w:sz="0" w:space="0" w:color="auto"/>
        <w:left w:val="none" w:sz="0" w:space="0" w:color="auto"/>
        <w:bottom w:val="none" w:sz="0" w:space="0" w:color="auto"/>
        <w:right w:val="none" w:sz="0" w:space="0" w:color="auto"/>
      </w:divBdr>
    </w:div>
    <w:div w:id="480192581">
      <w:bodyDiv w:val="1"/>
      <w:marLeft w:val="0"/>
      <w:marRight w:val="0"/>
      <w:marTop w:val="0"/>
      <w:marBottom w:val="0"/>
      <w:divBdr>
        <w:top w:val="none" w:sz="0" w:space="0" w:color="auto"/>
        <w:left w:val="none" w:sz="0" w:space="0" w:color="auto"/>
        <w:bottom w:val="none" w:sz="0" w:space="0" w:color="auto"/>
        <w:right w:val="none" w:sz="0" w:space="0" w:color="auto"/>
      </w:divBdr>
    </w:div>
    <w:div w:id="480194221">
      <w:bodyDiv w:val="1"/>
      <w:marLeft w:val="0"/>
      <w:marRight w:val="0"/>
      <w:marTop w:val="0"/>
      <w:marBottom w:val="0"/>
      <w:divBdr>
        <w:top w:val="none" w:sz="0" w:space="0" w:color="auto"/>
        <w:left w:val="none" w:sz="0" w:space="0" w:color="auto"/>
        <w:bottom w:val="none" w:sz="0" w:space="0" w:color="auto"/>
        <w:right w:val="none" w:sz="0" w:space="0" w:color="auto"/>
      </w:divBdr>
    </w:div>
    <w:div w:id="480391417">
      <w:bodyDiv w:val="1"/>
      <w:marLeft w:val="0"/>
      <w:marRight w:val="0"/>
      <w:marTop w:val="0"/>
      <w:marBottom w:val="0"/>
      <w:divBdr>
        <w:top w:val="none" w:sz="0" w:space="0" w:color="auto"/>
        <w:left w:val="none" w:sz="0" w:space="0" w:color="auto"/>
        <w:bottom w:val="none" w:sz="0" w:space="0" w:color="auto"/>
        <w:right w:val="none" w:sz="0" w:space="0" w:color="auto"/>
      </w:divBdr>
    </w:div>
    <w:div w:id="480587760">
      <w:bodyDiv w:val="1"/>
      <w:marLeft w:val="0"/>
      <w:marRight w:val="0"/>
      <w:marTop w:val="0"/>
      <w:marBottom w:val="0"/>
      <w:divBdr>
        <w:top w:val="none" w:sz="0" w:space="0" w:color="auto"/>
        <w:left w:val="none" w:sz="0" w:space="0" w:color="auto"/>
        <w:bottom w:val="none" w:sz="0" w:space="0" w:color="auto"/>
        <w:right w:val="none" w:sz="0" w:space="0" w:color="auto"/>
      </w:divBdr>
    </w:div>
    <w:div w:id="480775654">
      <w:bodyDiv w:val="1"/>
      <w:marLeft w:val="0"/>
      <w:marRight w:val="0"/>
      <w:marTop w:val="0"/>
      <w:marBottom w:val="0"/>
      <w:divBdr>
        <w:top w:val="none" w:sz="0" w:space="0" w:color="auto"/>
        <w:left w:val="none" w:sz="0" w:space="0" w:color="auto"/>
        <w:bottom w:val="none" w:sz="0" w:space="0" w:color="auto"/>
        <w:right w:val="none" w:sz="0" w:space="0" w:color="auto"/>
      </w:divBdr>
    </w:div>
    <w:div w:id="480804273">
      <w:bodyDiv w:val="1"/>
      <w:marLeft w:val="0"/>
      <w:marRight w:val="0"/>
      <w:marTop w:val="0"/>
      <w:marBottom w:val="0"/>
      <w:divBdr>
        <w:top w:val="none" w:sz="0" w:space="0" w:color="auto"/>
        <w:left w:val="none" w:sz="0" w:space="0" w:color="auto"/>
        <w:bottom w:val="none" w:sz="0" w:space="0" w:color="auto"/>
        <w:right w:val="none" w:sz="0" w:space="0" w:color="auto"/>
      </w:divBdr>
    </w:div>
    <w:div w:id="480971184">
      <w:bodyDiv w:val="1"/>
      <w:marLeft w:val="0"/>
      <w:marRight w:val="0"/>
      <w:marTop w:val="0"/>
      <w:marBottom w:val="0"/>
      <w:divBdr>
        <w:top w:val="none" w:sz="0" w:space="0" w:color="auto"/>
        <w:left w:val="none" w:sz="0" w:space="0" w:color="auto"/>
        <w:bottom w:val="none" w:sz="0" w:space="0" w:color="auto"/>
        <w:right w:val="none" w:sz="0" w:space="0" w:color="auto"/>
      </w:divBdr>
    </w:div>
    <w:div w:id="481040489">
      <w:bodyDiv w:val="1"/>
      <w:marLeft w:val="0"/>
      <w:marRight w:val="0"/>
      <w:marTop w:val="0"/>
      <w:marBottom w:val="0"/>
      <w:divBdr>
        <w:top w:val="none" w:sz="0" w:space="0" w:color="auto"/>
        <w:left w:val="none" w:sz="0" w:space="0" w:color="auto"/>
        <w:bottom w:val="none" w:sz="0" w:space="0" w:color="auto"/>
        <w:right w:val="none" w:sz="0" w:space="0" w:color="auto"/>
      </w:divBdr>
    </w:div>
    <w:div w:id="481191395">
      <w:bodyDiv w:val="1"/>
      <w:marLeft w:val="0"/>
      <w:marRight w:val="0"/>
      <w:marTop w:val="0"/>
      <w:marBottom w:val="0"/>
      <w:divBdr>
        <w:top w:val="none" w:sz="0" w:space="0" w:color="auto"/>
        <w:left w:val="none" w:sz="0" w:space="0" w:color="auto"/>
        <w:bottom w:val="none" w:sz="0" w:space="0" w:color="auto"/>
        <w:right w:val="none" w:sz="0" w:space="0" w:color="auto"/>
      </w:divBdr>
    </w:div>
    <w:div w:id="481198025">
      <w:bodyDiv w:val="1"/>
      <w:marLeft w:val="0"/>
      <w:marRight w:val="0"/>
      <w:marTop w:val="0"/>
      <w:marBottom w:val="0"/>
      <w:divBdr>
        <w:top w:val="none" w:sz="0" w:space="0" w:color="auto"/>
        <w:left w:val="none" w:sz="0" w:space="0" w:color="auto"/>
        <w:bottom w:val="none" w:sz="0" w:space="0" w:color="auto"/>
        <w:right w:val="none" w:sz="0" w:space="0" w:color="auto"/>
      </w:divBdr>
    </w:div>
    <w:div w:id="481309323">
      <w:bodyDiv w:val="1"/>
      <w:marLeft w:val="0"/>
      <w:marRight w:val="0"/>
      <w:marTop w:val="0"/>
      <w:marBottom w:val="0"/>
      <w:divBdr>
        <w:top w:val="none" w:sz="0" w:space="0" w:color="auto"/>
        <w:left w:val="none" w:sz="0" w:space="0" w:color="auto"/>
        <w:bottom w:val="none" w:sz="0" w:space="0" w:color="auto"/>
        <w:right w:val="none" w:sz="0" w:space="0" w:color="auto"/>
      </w:divBdr>
    </w:div>
    <w:div w:id="481314703">
      <w:bodyDiv w:val="1"/>
      <w:marLeft w:val="0"/>
      <w:marRight w:val="0"/>
      <w:marTop w:val="0"/>
      <w:marBottom w:val="0"/>
      <w:divBdr>
        <w:top w:val="none" w:sz="0" w:space="0" w:color="auto"/>
        <w:left w:val="none" w:sz="0" w:space="0" w:color="auto"/>
        <w:bottom w:val="none" w:sz="0" w:space="0" w:color="auto"/>
        <w:right w:val="none" w:sz="0" w:space="0" w:color="auto"/>
      </w:divBdr>
    </w:div>
    <w:div w:id="481388444">
      <w:bodyDiv w:val="1"/>
      <w:marLeft w:val="0"/>
      <w:marRight w:val="0"/>
      <w:marTop w:val="0"/>
      <w:marBottom w:val="0"/>
      <w:divBdr>
        <w:top w:val="none" w:sz="0" w:space="0" w:color="auto"/>
        <w:left w:val="none" w:sz="0" w:space="0" w:color="auto"/>
        <w:bottom w:val="none" w:sz="0" w:space="0" w:color="auto"/>
        <w:right w:val="none" w:sz="0" w:space="0" w:color="auto"/>
      </w:divBdr>
    </w:div>
    <w:div w:id="481427786">
      <w:bodyDiv w:val="1"/>
      <w:marLeft w:val="0"/>
      <w:marRight w:val="0"/>
      <w:marTop w:val="0"/>
      <w:marBottom w:val="0"/>
      <w:divBdr>
        <w:top w:val="none" w:sz="0" w:space="0" w:color="auto"/>
        <w:left w:val="none" w:sz="0" w:space="0" w:color="auto"/>
        <w:bottom w:val="none" w:sz="0" w:space="0" w:color="auto"/>
        <w:right w:val="none" w:sz="0" w:space="0" w:color="auto"/>
      </w:divBdr>
    </w:div>
    <w:div w:id="481656410">
      <w:bodyDiv w:val="1"/>
      <w:marLeft w:val="0"/>
      <w:marRight w:val="0"/>
      <w:marTop w:val="0"/>
      <w:marBottom w:val="0"/>
      <w:divBdr>
        <w:top w:val="none" w:sz="0" w:space="0" w:color="auto"/>
        <w:left w:val="none" w:sz="0" w:space="0" w:color="auto"/>
        <w:bottom w:val="none" w:sz="0" w:space="0" w:color="auto"/>
        <w:right w:val="none" w:sz="0" w:space="0" w:color="auto"/>
      </w:divBdr>
    </w:div>
    <w:div w:id="481700812">
      <w:bodyDiv w:val="1"/>
      <w:marLeft w:val="0"/>
      <w:marRight w:val="0"/>
      <w:marTop w:val="0"/>
      <w:marBottom w:val="0"/>
      <w:divBdr>
        <w:top w:val="none" w:sz="0" w:space="0" w:color="auto"/>
        <w:left w:val="none" w:sz="0" w:space="0" w:color="auto"/>
        <w:bottom w:val="none" w:sz="0" w:space="0" w:color="auto"/>
        <w:right w:val="none" w:sz="0" w:space="0" w:color="auto"/>
      </w:divBdr>
    </w:div>
    <w:div w:id="481968028">
      <w:bodyDiv w:val="1"/>
      <w:marLeft w:val="0"/>
      <w:marRight w:val="0"/>
      <w:marTop w:val="0"/>
      <w:marBottom w:val="0"/>
      <w:divBdr>
        <w:top w:val="none" w:sz="0" w:space="0" w:color="auto"/>
        <w:left w:val="none" w:sz="0" w:space="0" w:color="auto"/>
        <w:bottom w:val="none" w:sz="0" w:space="0" w:color="auto"/>
        <w:right w:val="none" w:sz="0" w:space="0" w:color="auto"/>
      </w:divBdr>
    </w:div>
    <w:div w:id="482084369">
      <w:bodyDiv w:val="1"/>
      <w:marLeft w:val="0"/>
      <w:marRight w:val="0"/>
      <w:marTop w:val="0"/>
      <w:marBottom w:val="0"/>
      <w:divBdr>
        <w:top w:val="none" w:sz="0" w:space="0" w:color="auto"/>
        <w:left w:val="none" w:sz="0" w:space="0" w:color="auto"/>
        <w:bottom w:val="none" w:sz="0" w:space="0" w:color="auto"/>
        <w:right w:val="none" w:sz="0" w:space="0" w:color="auto"/>
      </w:divBdr>
    </w:div>
    <w:div w:id="482086623">
      <w:bodyDiv w:val="1"/>
      <w:marLeft w:val="0"/>
      <w:marRight w:val="0"/>
      <w:marTop w:val="0"/>
      <w:marBottom w:val="0"/>
      <w:divBdr>
        <w:top w:val="none" w:sz="0" w:space="0" w:color="auto"/>
        <w:left w:val="none" w:sz="0" w:space="0" w:color="auto"/>
        <w:bottom w:val="none" w:sz="0" w:space="0" w:color="auto"/>
        <w:right w:val="none" w:sz="0" w:space="0" w:color="auto"/>
      </w:divBdr>
    </w:div>
    <w:div w:id="482308141">
      <w:bodyDiv w:val="1"/>
      <w:marLeft w:val="0"/>
      <w:marRight w:val="0"/>
      <w:marTop w:val="0"/>
      <w:marBottom w:val="0"/>
      <w:divBdr>
        <w:top w:val="none" w:sz="0" w:space="0" w:color="auto"/>
        <w:left w:val="none" w:sz="0" w:space="0" w:color="auto"/>
        <w:bottom w:val="none" w:sz="0" w:space="0" w:color="auto"/>
        <w:right w:val="none" w:sz="0" w:space="0" w:color="auto"/>
      </w:divBdr>
    </w:div>
    <w:div w:id="482354825">
      <w:bodyDiv w:val="1"/>
      <w:marLeft w:val="0"/>
      <w:marRight w:val="0"/>
      <w:marTop w:val="0"/>
      <w:marBottom w:val="0"/>
      <w:divBdr>
        <w:top w:val="none" w:sz="0" w:space="0" w:color="auto"/>
        <w:left w:val="none" w:sz="0" w:space="0" w:color="auto"/>
        <w:bottom w:val="none" w:sz="0" w:space="0" w:color="auto"/>
        <w:right w:val="none" w:sz="0" w:space="0" w:color="auto"/>
      </w:divBdr>
    </w:div>
    <w:div w:id="482701883">
      <w:bodyDiv w:val="1"/>
      <w:marLeft w:val="0"/>
      <w:marRight w:val="0"/>
      <w:marTop w:val="0"/>
      <w:marBottom w:val="0"/>
      <w:divBdr>
        <w:top w:val="none" w:sz="0" w:space="0" w:color="auto"/>
        <w:left w:val="none" w:sz="0" w:space="0" w:color="auto"/>
        <w:bottom w:val="none" w:sz="0" w:space="0" w:color="auto"/>
        <w:right w:val="none" w:sz="0" w:space="0" w:color="auto"/>
      </w:divBdr>
    </w:div>
    <w:div w:id="482815044">
      <w:bodyDiv w:val="1"/>
      <w:marLeft w:val="0"/>
      <w:marRight w:val="0"/>
      <w:marTop w:val="0"/>
      <w:marBottom w:val="0"/>
      <w:divBdr>
        <w:top w:val="none" w:sz="0" w:space="0" w:color="auto"/>
        <w:left w:val="none" w:sz="0" w:space="0" w:color="auto"/>
        <w:bottom w:val="none" w:sz="0" w:space="0" w:color="auto"/>
        <w:right w:val="none" w:sz="0" w:space="0" w:color="auto"/>
      </w:divBdr>
    </w:div>
    <w:div w:id="483201268">
      <w:bodyDiv w:val="1"/>
      <w:marLeft w:val="0"/>
      <w:marRight w:val="0"/>
      <w:marTop w:val="0"/>
      <w:marBottom w:val="0"/>
      <w:divBdr>
        <w:top w:val="none" w:sz="0" w:space="0" w:color="auto"/>
        <w:left w:val="none" w:sz="0" w:space="0" w:color="auto"/>
        <w:bottom w:val="none" w:sz="0" w:space="0" w:color="auto"/>
        <w:right w:val="none" w:sz="0" w:space="0" w:color="auto"/>
      </w:divBdr>
    </w:div>
    <w:div w:id="483550595">
      <w:bodyDiv w:val="1"/>
      <w:marLeft w:val="0"/>
      <w:marRight w:val="0"/>
      <w:marTop w:val="0"/>
      <w:marBottom w:val="0"/>
      <w:divBdr>
        <w:top w:val="none" w:sz="0" w:space="0" w:color="auto"/>
        <w:left w:val="none" w:sz="0" w:space="0" w:color="auto"/>
        <w:bottom w:val="none" w:sz="0" w:space="0" w:color="auto"/>
        <w:right w:val="none" w:sz="0" w:space="0" w:color="auto"/>
      </w:divBdr>
    </w:div>
    <w:div w:id="483591968">
      <w:bodyDiv w:val="1"/>
      <w:marLeft w:val="0"/>
      <w:marRight w:val="0"/>
      <w:marTop w:val="0"/>
      <w:marBottom w:val="0"/>
      <w:divBdr>
        <w:top w:val="none" w:sz="0" w:space="0" w:color="auto"/>
        <w:left w:val="none" w:sz="0" w:space="0" w:color="auto"/>
        <w:bottom w:val="none" w:sz="0" w:space="0" w:color="auto"/>
        <w:right w:val="none" w:sz="0" w:space="0" w:color="auto"/>
      </w:divBdr>
    </w:div>
    <w:div w:id="483669844">
      <w:bodyDiv w:val="1"/>
      <w:marLeft w:val="0"/>
      <w:marRight w:val="0"/>
      <w:marTop w:val="0"/>
      <w:marBottom w:val="0"/>
      <w:divBdr>
        <w:top w:val="none" w:sz="0" w:space="0" w:color="auto"/>
        <w:left w:val="none" w:sz="0" w:space="0" w:color="auto"/>
        <w:bottom w:val="none" w:sz="0" w:space="0" w:color="auto"/>
        <w:right w:val="none" w:sz="0" w:space="0" w:color="auto"/>
      </w:divBdr>
    </w:div>
    <w:div w:id="483932249">
      <w:bodyDiv w:val="1"/>
      <w:marLeft w:val="0"/>
      <w:marRight w:val="0"/>
      <w:marTop w:val="0"/>
      <w:marBottom w:val="0"/>
      <w:divBdr>
        <w:top w:val="none" w:sz="0" w:space="0" w:color="auto"/>
        <w:left w:val="none" w:sz="0" w:space="0" w:color="auto"/>
        <w:bottom w:val="none" w:sz="0" w:space="0" w:color="auto"/>
        <w:right w:val="none" w:sz="0" w:space="0" w:color="auto"/>
      </w:divBdr>
    </w:div>
    <w:div w:id="483934087">
      <w:bodyDiv w:val="1"/>
      <w:marLeft w:val="0"/>
      <w:marRight w:val="0"/>
      <w:marTop w:val="0"/>
      <w:marBottom w:val="0"/>
      <w:divBdr>
        <w:top w:val="none" w:sz="0" w:space="0" w:color="auto"/>
        <w:left w:val="none" w:sz="0" w:space="0" w:color="auto"/>
        <w:bottom w:val="none" w:sz="0" w:space="0" w:color="auto"/>
        <w:right w:val="none" w:sz="0" w:space="0" w:color="auto"/>
      </w:divBdr>
    </w:div>
    <w:div w:id="484322026">
      <w:bodyDiv w:val="1"/>
      <w:marLeft w:val="0"/>
      <w:marRight w:val="0"/>
      <w:marTop w:val="0"/>
      <w:marBottom w:val="0"/>
      <w:divBdr>
        <w:top w:val="none" w:sz="0" w:space="0" w:color="auto"/>
        <w:left w:val="none" w:sz="0" w:space="0" w:color="auto"/>
        <w:bottom w:val="none" w:sz="0" w:space="0" w:color="auto"/>
        <w:right w:val="none" w:sz="0" w:space="0" w:color="auto"/>
      </w:divBdr>
    </w:div>
    <w:div w:id="484397851">
      <w:bodyDiv w:val="1"/>
      <w:marLeft w:val="0"/>
      <w:marRight w:val="0"/>
      <w:marTop w:val="0"/>
      <w:marBottom w:val="0"/>
      <w:divBdr>
        <w:top w:val="none" w:sz="0" w:space="0" w:color="auto"/>
        <w:left w:val="none" w:sz="0" w:space="0" w:color="auto"/>
        <w:bottom w:val="none" w:sz="0" w:space="0" w:color="auto"/>
        <w:right w:val="none" w:sz="0" w:space="0" w:color="auto"/>
      </w:divBdr>
    </w:div>
    <w:div w:id="484442136">
      <w:bodyDiv w:val="1"/>
      <w:marLeft w:val="0"/>
      <w:marRight w:val="0"/>
      <w:marTop w:val="0"/>
      <w:marBottom w:val="0"/>
      <w:divBdr>
        <w:top w:val="none" w:sz="0" w:space="0" w:color="auto"/>
        <w:left w:val="none" w:sz="0" w:space="0" w:color="auto"/>
        <w:bottom w:val="none" w:sz="0" w:space="0" w:color="auto"/>
        <w:right w:val="none" w:sz="0" w:space="0" w:color="auto"/>
      </w:divBdr>
    </w:div>
    <w:div w:id="484470519">
      <w:bodyDiv w:val="1"/>
      <w:marLeft w:val="0"/>
      <w:marRight w:val="0"/>
      <w:marTop w:val="0"/>
      <w:marBottom w:val="0"/>
      <w:divBdr>
        <w:top w:val="none" w:sz="0" w:space="0" w:color="auto"/>
        <w:left w:val="none" w:sz="0" w:space="0" w:color="auto"/>
        <w:bottom w:val="none" w:sz="0" w:space="0" w:color="auto"/>
        <w:right w:val="none" w:sz="0" w:space="0" w:color="auto"/>
      </w:divBdr>
    </w:div>
    <w:div w:id="484518877">
      <w:bodyDiv w:val="1"/>
      <w:marLeft w:val="0"/>
      <w:marRight w:val="0"/>
      <w:marTop w:val="0"/>
      <w:marBottom w:val="0"/>
      <w:divBdr>
        <w:top w:val="none" w:sz="0" w:space="0" w:color="auto"/>
        <w:left w:val="none" w:sz="0" w:space="0" w:color="auto"/>
        <w:bottom w:val="none" w:sz="0" w:space="0" w:color="auto"/>
        <w:right w:val="none" w:sz="0" w:space="0" w:color="auto"/>
      </w:divBdr>
    </w:div>
    <w:div w:id="484665382">
      <w:bodyDiv w:val="1"/>
      <w:marLeft w:val="0"/>
      <w:marRight w:val="0"/>
      <w:marTop w:val="0"/>
      <w:marBottom w:val="0"/>
      <w:divBdr>
        <w:top w:val="none" w:sz="0" w:space="0" w:color="auto"/>
        <w:left w:val="none" w:sz="0" w:space="0" w:color="auto"/>
        <w:bottom w:val="none" w:sz="0" w:space="0" w:color="auto"/>
        <w:right w:val="none" w:sz="0" w:space="0" w:color="auto"/>
      </w:divBdr>
    </w:div>
    <w:div w:id="484780384">
      <w:bodyDiv w:val="1"/>
      <w:marLeft w:val="0"/>
      <w:marRight w:val="0"/>
      <w:marTop w:val="0"/>
      <w:marBottom w:val="0"/>
      <w:divBdr>
        <w:top w:val="none" w:sz="0" w:space="0" w:color="auto"/>
        <w:left w:val="none" w:sz="0" w:space="0" w:color="auto"/>
        <w:bottom w:val="none" w:sz="0" w:space="0" w:color="auto"/>
        <w:right w:val="none" w:sz="0" w:space="0" w:color="auto"/>
      </w:divBdr>
    </w:div>
    <w:div w:id="484904747">
      <w:bodyDiv w:val="1"/>
      <w:marLeft w:val="0"/>
      <w:marRight w:val="0"/>
      <w:marTop w:val="0"/>
      <w:marBottom w:val="0"/>
      <w:divBdr>
        <w:top w:val="none" w:sz="0" w:space="0" w:color="auto"/>
        <w:left w:val="none" w:sz="0" w:space="0" w:color="auto"/>
        <w:bottom w:val="none" w:sz="0" w:space="0" w:color="auto"/>
        <w:right w:val="none" w:sz="0" w:space="0" w:color="auto"/>
      </w:divBdr>
    </w:div>
    <w:div w:id="484931423">
      <w:bodyDiv w:val="1"/>
      <w:marLeft w:val="0"/>
      <w:marRight w:val="0"/>
      <w:marTop w:val="0"/>
      <w:marBottom w:val="0"/>
      <w:divBdr>
        <w:top w:val="none" w:sz="0" w:space="0" w:color="auto"/>
        <w:left w:val="none" w:sz="0" w:space="0" w:color="auto"/>
        <w:bottom w:val="none" w:sz="0" w:space="0" w:color="auto"/>
        <w:right w:val="none" w:sz="0" w:space="0" w:color="auto"/>
      </w:divBdr>
    </w:div>
    <w:div w:id="484973930">
      <w:bodyDiv w:val="1"/>
      <w:marLeft w:val="0"/>
      <w:marRight w:val="0"/>
      <w:marTop w:val="0"/>
      <w:marBottom w:val="0"/>
      <w:divBdr>
        <w:top w:val="none" w:sz="0" w:space="0" w:color="auto"/>
        <w:left w:val="none" w:sz="0" w:space="0" w:color="auto"/>
        <w:bottom w:val="none" w:sz="0" w:space="0" w:color="auto"/>
        <w:right w:val="none" w:sz="0" w:space="0" w:color="auto"/>
      </w:divBdr>
    </w:div>
    <w:div w:id="485246623">
      <w:bodyDiv w:val="1"/>
      <w:marLeft w:val="0"/>
      <w:marRight w:val="0"/>
      <w:marTop w:val="0"/>
      <w:marBottom w:val="0"/>
      <w:divBdr>
        <w:top w:val="none" w:sz="0" w:space="0" w:color="auto"/>
        <w:left w:val="none" w:sz="0" w:space="0" w:color="auto"/>
        <w:bottom w:val="none" w:sz="0" w:space="0" w:color="auto"/>
        <w:right w:val="none" w:sz="0" w:space="0" w:color="auto"/>
      </w:divBdr>
    </w:div>
    <w:div w:id="485247629">
      <w:bodyDiv w:val="1"/>
      <w:marLeft w:val="0"/>
      <w:marRight w:val="0"/>
      <w:marTop w:val="0"/>
      <w:marBottom w:val="0"/>
      <w:divBdr>
        <w:top w:val="none" w:sz="0" w:space="0" w:color="auto"/>
        <w:left w:val="none" w:sz="0" w:space="0" w:color="auto"/>
        <w:bottom w:val="none" w:sz="0" w:space="0" w:color="auto"/>
        <w:right w:val="none" w:sz="0" w:space="0" w:color="auto"/>
      </w:divBdr>
    </w:div>
    <w:div w:id="485517216">
      <w:bodyDiv w:val="1"/>
      <w:marLeft w:val="0"/>
      <w:marRight w:val="0"/>
      <w:marTop w:val="0"/>
      <w:marBottom w:val="0"/>
      <w:divBdr>
        <w:top w:val="none" w:sz="0" w:space="0" w:color="auto"/>
        <w:left w:val="none" w:sz="0" w:space="0" w:color="auto"/>
        <w:bottom w:val="none" w:sz="0" w:space="0" w:color="auto"/>
        <w:right w:val="none" w:sz="0" w:space="0" w:color="auto"/>
      </w:divBdr>
    </w:div>
    <w:div w:id="485632222">
      <w:bodyDiv w:val="1"/>
      <w:marLeft w:val="0"/>
      <w:marRight w:val="0"/>
      <w:marTop w:val="0"/>
      <w:marBottom w:val="0"/>
      <w:divBdr>
        <w:top w:val="none" w:sz="0" w:space="0" w:color="auto"/>
        <w:left w:val="none" w:sz="0" w:space="0" w:color="auto"/>
        <w:bottom w:val="none" w:sz="0" w:space="0" w:color="auto"/>
        <w:right w:val="none" w:sz="0" w:space="0" w:color="auto"/>
      </w:divBdr>
    </w:div>
    <w:div w:id="485710371">
      <w:bodyDiv w:val="1"/>
      <w:marLeft w:val="0"/>
      <w:marRight w:val="0"/>
      <w:marTop w:val="0"/>
      <w:marBottom w:val="0"/>
      <w:divBdr>
        <w:top w:val="none" w:sz="0" w:space="0" w:color="auto"/>
        <w:left w:val="none" w:sz="0" w:space="0" w:color="auto"/>
        <w:bottom w:val="none" w:sz="0" w:space="0" w:color="auto"/>
        <w:right w:val="none" w:sz="0" w:space="0" w:color="auto"/>
      </w:divBdr>
    </w:div>
    <w:div w:id="486015155">
      <w:bodyDiv w:val="1"/>
      <w:marLeft w:val="0"/>
      <w:marRight w:val="0"/>
      <w:marTop w:val="0"/>
      <w:marBottom w:val="0"/>
      <w:divBdr>
        <w:top w:val="none" w:sz="0" w:space="0" w:color="auto"/>
        <w:left w:val="none" w:sz="0" w:space="0" w:color="auto"/>
        <w:bottom w:val="none" w:sz="0" w:space="0" w:color="auto"/>
        <w:right w:val="none" w:sz="0" w:space="0" w:color="auto"/>
      </w:divBdr>
    </w:div>
    <w:div w:id="486092513">
      <w:bodyDiv w:val="1"/>
      <w:marLeft w:val="0"/>
      <w:marRight w:val="0"/>
      <w:marTop w:val="0"/>
      <w:marBottom w:val="0"/>
      <w:divBdr>
        <w:top w:val="none" w:sz="0" w:space="0" w:color="auto"/>
        <w:left w:val="none" w:sz="0" w:space="0" w:color="auto"/>
        <w:bottom w:val="none" w:sz="0" w:space="0" w:color="auto"/>
        <w:right w:val="none" w:sz="0" w:space="0" w:color="auto"/>
      </w:divBdr>
    </w:div>
    <w:div w:id="486214167">
      <w:bodyDiv w:val="1"/>
      <w:marLeft w:val="0"/>
      <w:marRight w:val="0"/>
      <w:marTop w:val="0"/>
      <w:marBottom w:val="0"/>
      <w:divBdr>
        <w:top w:val="none" w:sz="0" w:space="0" w:color="auto"/>
        <w:left w:val="none" w:sz="0" w:space="0" w:color="auto"/>
        <w:bottom w:val="none" w:sz="0" w:space="0" w:color="auto"/>
        <w:right w:val="none" w:sz="0" w:space="0" w:color="auto"/>
      </w:divBdr>
    </w:div>
    <w:div w:id="486244004">
      <w:bodyDiv w:val="1"/>
      <w:marLeft w:val="0"/>
      <w:marRight w:val="0"/>
      <w:marTop w:val="0"/>
      <w:marBottom w:val="0"/>
      <w:divBdr>
        <w:top w:val="none" w:sz="0" w:space="0" w:color="auto"/>
        <w:left w:val="none" w:sz="0" w:space="0" w:color="auto"/>
        <w:bottom w:val="none" w:sz="0" w:space="0" w:color="auto"/>
        <w:right w:val="none" w:sz="0" w:space="0" w:color="auto"/>
      </w:divBdr>
    </w:div>
    <w:div w:id="486627534">
      <w:bodyDiv w:val="1"/>
      <w:marLeft w:val="0"/>
      <w:marRight w:val="0"/>
      <w:marTop w:val="0"/>
      <w:marBottom w:val="0"/>
      <w:divBdr>
        <w:top w:val="none" w:sz="0" w:space="0" w:color="auto"/>
        <w:left w:val="none" w:sz="0" w:space="0" w:color="auto"/>
        <w:bottom w:val="none" w:sz="0" w:space="0" w:color="auto"/>
        <w:right w:val="none" w:sz="0" w:space="0" w:color="auto"/>
      </w:divBdr>
    </w:div>
    <w:div w:id="486628875">
      <w:bodyDiv w:val="1"/>
      <w:marLeft w:val="0"/>
      <w:marRight w:val="0"/>
      <w:marTop w:val="0"/>
      <w:marBottom w:val="0"/>
      <w:divBdr>
        <w:top w:val="none" w:sz="0" w:space="0" w:color="auto"/>
        <w:left w:val="none" w:sz="0" w:space="0" w:color="auto"/>
        <w:bottom w:val="none" w:sz="0" w:space="0" w:color="auto"/>
        <w:right w:val="none" w:sz="0" w:space="0" w:color="auto"/>
      </w:divBdr>
    </w:div>
    <w:div w:id="486701986">
      <w:bodyDiv w:val="1"/>
      <w:marLeft w:val="0"/>
      <w:marRight w:val="0"/>
      <w:marTop w:val="0"/>
      <w:marBottom w:val="0"/>
      <w:divBdr>
        <w:top w:val="none" w:sz="0" w:space="0" w:color="auto"/>
        <w:left w:val="none" w:sz="0" w:space="0" w:color="auto"/>
        <w:bottom w:val="none" w:sz="0" w:space="0" w:color="auto"/>
        <w:right w:val="none" w:sz="0" w:space="0" w:color="auto"/>
      </w:divBdr>
    </w:div>
    <w:div w:id="486744471">
      <w:bodyDiv w:val="1"/>
      <w:marLeft w:val="0"/>
      <w:marRight w:val="0"/>
      <w:marTop w:val="0"/>
      <w:marBottom w:val="0"/>
      <w:divBdr>
        <w:top w:val="none" w:sz="0" w:space="0" w:color="auto"/>
        <w:left w:val="none" w:sz="0" w:space="0" w:color="auto"/>
        <w:bottom w:val="none" w:sz="0" w:space="0" w:color="auto"/>
        <w:right w:val="none" w:sz="0" w:space="0" w:color="auto"/>
      </w:divBdr>
    </w:div>
    <w:div w:id="486867910">
      <w:bodyDiv w:val="1"/>
      <w:marLeft w:val="0"/>
      <w:marRight w:val="0"/>
      <w:marTop w:val="0"/>
      <w:marBottom w:val="0"/>
      <w:divBdr>
        <w:top w:val="none" w:sz="0" w:space="0" w:color="auto"/>
        <w:left w:val="none" w:sz="0" w:space="0" w:color="auto"/>
        <w:bottom w:val="none" w:sz="0" w:space="0" w:color="auto"/>
        <w:right w:val="none" w:sz="0" w:space="0" w:color="auto"/>
      </w:divBdr>
    </w:div>
    <w:div w:id="486869237">
      <w:bodyDiv w:val="1"/>
      <w:marLeft w:val="0"/>
      <w:marRight w:val="0"/>
      <w:marTop w:val="0"/>
      <w:marBottom w:val="0"/>
      <w:divBdr>
        <w:top w:val="none" w:sz="0" w:space="0" w:color="auto"/>
        <w:left w:val="none" w:sz="0" w:space="0" w:color="auto"/>
        <w:bottom w:val="none" w:sz="0" w:space="0" w:color="auto"/>
        <w:right w:val="none" w:sz="0" w:space="0" w:color="auto"/>
      </w:divBdr>
    </w:div>
    <w:div w:id="486869789">
      <w:bodyDiv w:val="1"/>
      <w:marLeft w:val="0"/>
      <w:marRight w:val="0"/>
      <w:marTop w:val="0"/>
      <w:marBottom w:val="0"/>
      <w:divBdr>
        <w:top w:val="none" w:sz="0" w:space="0" w:color="auto"/>
        <w:left w:val="none" w:sz="0" w:space="0" w:color="auto"/>
        <w:bottom w:val="none" w:sz="0" w:space="0" w:color="auto"/>
        <w:right w:val="none" w:sz="0" w:space="0" w:color="auto"/>
      </w:divBdr>
    </w:div>
    <w:div w:id="487089291">
      <w:bodyDiv w:val="1"/>
      <w:marLeft w:val="0"/>
      <w:marRight w:val="0"/>
      <w:marTop w:val="0"/>
      <w:marBottom w:val="0"/>
      <w:divBdr>
        <w:top w:val="none" w:sz="0" w:space="0" w:color="auto"/>
        <w:left w:val="none" w:sz="0" w:space="0" w:color="auto"/>
        <w:bottom w:val="none" w:sz="0" w:space="0" w:color="auto"/>
        <w:right w:val="none" w:sz="0" w:space="0" w:color="auto"/>
      </w:divBdr>
    </w:div>
    <w:div w:id="487211116">
      <w:bodyDiv w:val="1"/>
      <w:marLeft w:val="0"/>
      <w:marRight w:val="0"/>
      <w:marTop w:val="0"/>
      <w:marBottom w:val="0"/>
      <w:divBdr>
        <w:top w:val="none" w:sz="0" w:space="0" w:color="auto"/>
        <w:left w:val="none" w:sz="0" w:space="0" w:color="auto"/>
        <w:bottom w:val="none" w:sz="0" w:space="0" w:color="auto"/>
        <w:right w:val="none" w:sz="0" w:space="0" w:color="auto"/>
      </w:divBdr>
    </w:div>
    <w:div w:id="487284638">
      <w:bodyDiv w:val="1"/>
      <w:marLeft w:val="0"/>
      <w:marRight w:val="0"/>
      <w:marTop w:val="0"/>
      <w:marBottom w:val="0"/>
      <w:divBdr>
        <w:top w:val="none" w:sz="0" w:space="0" w:color="auto"/>
        <w:left w:val="none" w:sz="0" w:space="0" w:color="auto"/>
        <w:bottom w:val="none" w:sz="0" w:space="0" w:color="auto"/>
        <w:right w:val="none" w:sz="0" w:space="0" w:color="auto"/>
      </w:divBdr>
    </w:div>
    <w:div w:id="487750107">
      <w:bodyDiv w:val="1"/>
      <w:marLeft w:val="0"/>
      <w:marRight w:val="0"/>
      <w:marTop w:val="0"/>
      <w:marBottom w:val="0"/>
      <w:divBdr>
        <w:top w:val="none" w:sz="0" w:space="0" w:color="auto"/>
        <w:left w:val="none" w:sz="0" w:space="0" w:color="auto"/>
        <w:bottom w:val="none" w:sz="0" w:space="0" w:color="auto"/>
        <w:right w:val="none" w:sz="0" w:space="0" w:color="auto"/>
      </w:divBdr>
    </w:div>
    <w:div w:id="487790725">
      <w:bodyDiv w:val="1"/>
      <w:marLeft w:val="0"/>
      <w:marRight w:val="0"/>
      <w:marTop w:val="0"/>
      <w:marBottom w:val="0"/>
      <w:divBdr>
        <w:top w:val="none" w:sz="0" w:space="0" w:color="auto"/>
        <w:left w:val="none" w:sz="0" w:space="0" w:color="auto"/>
        <w:bottom w:val="none" w:sz="0" w:space="0" w:color="auto"/>
        <w:right w:val="none" w:sz="0" w:space="0" w:color="auto"/>
      </w:divBdr>
    </w:div>
    <w:div w:id="487984288">
      <w:bodyDiv w:val="1"/>
      <w:marLeft w:val="0"/>
      <w:marRight w:val="0"/>
      <w:marTop w:val="0"/>
      <w:marBottom w:val="0"/>
      <w:divBdr>
        <w:top w:val="none" w:sz="0" w:space="0" w:color="auto"/>
        <w:left w:val="none" w:sz="0" w:space="0" w:color="auto"/>
        <w:bottom w:val="none" w:sz="0" w:space="0" w:color="auto"/>
        <w:right w:val="none" w:sz="0" w:space="0" w:color="auto"/>
      </w:divBdr>
    </w:div>
    <w:div w:id="488130412">
      <w:bodyDiv w:val="1"/>
      <w:marLeft w:val="0"/>
      <w:marRight w:val="0"/>
      <w:marTop w:val="0"/>
      <w:marBottom w:val="0"/>
      <w:divBdr>
        <w:top w:val="none" w:sz="0" w:space="0" w:color="auto"/>
        <w:left w:val="none" w:sz="0" w:space="0" w:color="auto"/>
        <w:bottom w:val="none" w:sz="0" w:space="0" w:color="auto"/>
        <w:right w:val="none" w:sz="0" w:space="0" w:color="auto"/>
      </w:divBdr>
    </w:div>
    <w:div w:id="488327104">
      <w:bodyDiv w:val="1"/>
      <w:marLeft w:val="0"/>
      <w:marRight w:val="0"/>
      <w:marTop w:val="0"/>
      <w:marBottom w:val="0"/>
      <w:divBdr>
        <w:top w:val="none" w:sz="0" w:space="0" w:color="auto"/>
        <w:left w:val="none" w:sz="0" w:space="0" w:color="auto"/>
        <w:bottom w:val="none" w:sz="0" w:space="0" w:color="auto"/>
        <w:right w:val="none" w:sz="0" w:space="0" w:color="auto"/>
      </w:divBdr>
    </w:div>
    <w:div w:id="488327180">
      <w:bodyDiv w:val="1"/>
      <w:marLeft w:val="0"/>
      <w:marRight w:val="0"/>
      <w:marTop w:val="0"/>
      <w:marBottom w:val="0"/>
      <w:divBdr>
        <w:top w:val="none" w:sz="0" w:space="0" w:color="auto"/>
        <w:left w:val="none" w:sz="0" w:space="0" w:color="auto"/>
        <w:bottom w:val="none" w:sz="0" w:space="0" w:color="auto"/>
        <w:right w:val="none" w:sz="0" w:space="0" w:color="auto"/>
      </w:divBdr>
    </w:div>
    <w:div w:id="488400625">
      <w:bodyDiv w:val="1"/>
      <w:marLeft w:val="0"/>
      <w:marRight w:val="0"/>
      <w:marTop w:val="0"/>
      <w:marBottom w:val="0"/>
      <w:divBdr>
        <w:top w:val="none" w:sz="0" w:space="0" w:color="auto"/>
        <w:left w:val="none" w:sz="0" w:space="0" w:color="auto"/>
        <w:bottom w:val="none" w:sz="0" w:space="0" w:color="auto"/>
        <w:right w:val="none" w:sz="0" w:space="0" w:color="auto"/>
      </w:divBdr>
    </w:div>
    <w:div w:id="488788671">
      <w:bodyDiv w:val="1"/>
      <w:marLeft w:val="0"/>
      <w:marRight w:val="0"/>
      <w:marTop w:val="0"/>
      <w:marBottom w:val="0"/>
      <w:divBdr>
        <w:top w:val="none" w:sz="0" w:space="0" w:color="auto"/>
        <w:left w:val="none" w:sz="0" w:space="0" w:color="auto"/>
        <w:bottom w:val="none" w:sz="0" w:space="0" w:color="auto"/>
        <w:right w:val="none" w:sz="0" w:space="0" w:color="auto"/>
      </w:divBdr>
    </w:div>
    <w:div w:id="488862088">
      <w:bodyDiv w:val="1"/>
      <w:marLeft w:val="0"/>
      <w:marRight w:val="0"/>
      <w:marTop w:val="0"/>
      <w:marBottom w:val="0"/>
      <w:divBdr>
        <w:top w:val="none" w:sz="0" w:space="0" w:color="auto"/>
        <w:left w:val="none" w:sz="0" w:space="0" w:color="auto"/>
        <w:bottom w:val="none" w:sz="0" w:space="0" w:color="auto"/>
        <w:right w:val="none" w:sz="0" w:space="0" w:color="auto"/>
      </w:divBdr>
    </w:div>
    <w:div w:id="488910029">
      <w:bodyDiv w:val="1"/>
      <w:marLeft w:val="0"/>
      <w:marRight w:val="0"/>
      <w:marTop w:val="0"/>
      <w:marBottom w:val="0"/>
      <w:divBdr>
        <w:top w:val="none" w:sz="0" w:space="0" w:color="auto"/>
        <w:left w:val="none" w:sz="0" w:space="0" w:color="auto"/>
        <w:bottom w:val="none" w:sz="0" w:space="0" w:color="auto"/>
        <w:right w:val="none" w:sz="0" w:space="0" w:color="auto"/>
      </w:divBdr>
    </w:div>
    <w:div w:id="488912395">
      <w:bodyDiv w:val="1"/>
      <w:marLeft w:val="0"/>
      <w:marRight w:val="0"/>
      <w:marTop w:val="0"/>
      <w:marBottom w:val="0"/>
      <w:divBdr>
        <w:top w:val="none" w:sz="0" w:space="0" w:color="auto"/>
        <w:left w:val="none" w:sz="0" w:space="0" w:color="auto"/>
        <w:bottom w:val="none" w:sz="0" w:space="0" w:color="auto"/>
        <w:right w:val="none" w:sz="0" w:space="0" w:color="auto"/>
      </w:divBdr>
    </w:div>
    <w:div w:id="489096888">
      <w:bodyDiv w:val="1"/>
      <w:marLeft w:val="0"/>
      <w:marRight w:val="0"/>
      <w:marTop w:val="0"/>
      <w:marBottom w:val="0"/>
      <w:divBdr>
        <w:top w:val="none" w:sz="0" w:space="0" w:color="auto"/>
        <w:left w:val="none" w:sz="0" w:space="0" w:color="auto"/>
        <w:bottom w:val="none" w:sz="0" w:space="0" w:color="auto"/>
        <w:right w:val="none" w:sz="0" w:space="0" w:color="auto"/>
      </w:divBdr>
    </w:div>
    <w:div w:id="489445343">
      <w:bodyDiv w:val="1"/>
      <w:marLeft w:val="0"/>
      <w:marRight w:val="0"/>
      <w:marTop w:val="0"/>
      <w:marBottom w:val="0"/>
      <w:divBdr>
        <w:top w:val="none" w:sz="0" w:space="0" w:color="auto"/>
        <w:left w:val="none" w:sz="0" w:space="0" w:color="auto"/>
        <w:bottom w:val="none" w:sz="0" w:space="0" w:color="auto"/>
        <w:right w:val="none" w:sz="0" w:space="0" w:color="auto"/>
      </w:divBdr>
    </w:div>
    <w:div w:id="489492282">
      <w:bodyDiv w:val="1"/>
      <w:marLeft w:val="0"/>
      <w:marRight w:val="0"/>
      <w:marTop w:val="0"/>
      <w:marBottom w:val="0"/>
      <w:divBdr>
        <w:top w:val="none" w:sz="0" w:space="0" w:color="auto"/>
        <w:left w:val="none" w:sz="0" w:space="0" w:color="auto"/>
        <w:bottom w:val="none" w:sz="0" w:space="0" w:color="auto"/>
        <w:right w:val="none" w:sz="0" w:space="0" w:color="auto"/>
      </w:divBdr>
    </w:div>
    <w:div w:id="489756822">
      <w:bodyDiv w:val="1"/>
      <w:marLeft w:val="0"/>
      <w:marRight w:val="0"/>
      <w:marTop w:val="0"/>
      <w:marBottom w:val="0"/>
      <w:divBdr>
        <w:top w:val="none" w:sz="0" w:space="0" w:color="auto"/>
        <w:left w:val="none" w:sz="0" w:space="0" w:color="auto"/>
        <w:bottom w:val="none" w:sz="0" w:space="0" w:color="auto"/>
        <w:right w:val="none" w:sz="0" w:space="0" w:color="auto"/>
      </w:divBdr>
    </w:div>
    <w:div w:id="489829613">
      <w:bodyDiv w:val="1"/>
      <w:marLeft w:val="0"/>
      <w:marRight w:val="0"/>
      <w:marTop w:val="0"/>
      <w:marBottom w:val="0"/>
      <w:divBdr>
        <w:top w:val="none" w:sz="0" w:space="0" w:color="auto"/>
        <w:left w:val="none" w:sz="0" w:space="0" w:color="auto"/>
        <w:bottom w:val="none" w:sz="0" w:space="0" w:color="auto"/>
        <w:right w:val="none" w:sz="0" w:space="0" w:color="auto"/>
      </w:divBdr>
    </w:div>
    <w:div w:id="490029803">
      <w:bodyDiv w:val="1"/>
      <w:marLeft w:val="0"/>
      <w:marRight w:val="0"/>
      <w:marTop w:val="0"/>
      <w:marBottom w:val="0"/>
      <w:divBdr>
        <w:top w:val="none" w:sz="0" w:space="0" w:color="auto"/>
        <w:left w:val="none" w:sz="0" w:space="0" w:color="auto"/>
        <w:bottom w:val="none" w:sz="0" w:space="0" w:color="auto"/>
        <w:right w:val="none" w:sz="0" w:space="0" w:color="auto"/>
      </w:divBdr>
    </w:div>
    <w:div w:id="490146426">
      <w:bodyDiv w:val="1"/>
      <w:marLeft w:val="0"/>
      <w:marRight w:val="0"/>
      <w:marTop w:val="0"/>
      <w:marBottom w:val="0"/>
      <w:divBdr>
        <w:top w:val="none" w:sz="0" w:space="0" w:color="auto"/>
        <w:left w:val="none" w:sz="0" w:space="0" w:color="auto"/>
        <w:bottom w:val="none" w:sz="0" w:space="0" w:color="auto"/>
        <w:right w:val="none" w:sz="0" w:space="0" w:color="auto"/>
      </w:divBdr>
    </w:div>
    <w:div w:id="490215853">
      <w:bodyDiv w:val="1"/>
      <w:marLeft w:val="0"/>
      <w:marRight w:val="0"/>
      <w:marTop w:val="0"/>
      <w:marBottom w:val="0"/>
      <w:divBdr>
        <w:top w:val="none" w:sz="0" w:space="0" w:color="auto"/>
        <w:left w:val="none" w:sz="0" w:space="0" w:color="auto"/>
        <w:bottom w:val="none" w:sz="0" w:space="0" w:color="auto"/>
        <w:right w:val="none" w:sz="0" w:space="0" w:color="auto"/>
      </w:divBdr>
    </w:div>
    <w:div w:id="490489655">
      <w:bodyDiv w:val="1"/>
      <w:marLeft w:val="0"/>
      <w:marRight w:val="0"/>
      <w:marTop w:val="0"/>
      <w:marBottom w:val="0"/>
      <w:divBdr>
        <w:top w:val="none" w:sz="0" w:space="0" w:color="auto"/>
        <w:left w:val="none" w:sz="0" w:space="0" w:color="auto"/>
        <w:bottom w:val="none" w:sz="0" w:space="0" w:color="auto"/>
        <w:right w:val="none" w:sz="0" w:space="0" w:color="auto"/>
      </w:divBdr>
    </w:div>
    <w:div w:id="490830788">
      <w:bodyDiv w:val="1"/>
      <w:marLeft w:val="0"/>
      <w:marRight w:val="0"/>
      <w:marTop w:val="0"/>
      <w:marBottom w:val="0"/>
      <w:divBdr>
        <w:top w:val="none" w:sz="0" w:space="0" w:color="auto"/>
        <w:left w:val="none" w:sz="0" w:space="0" w:color="auto"/>
        <w:bottom w:val="none" w:sz="0" w:space="0" w:color="auto"/>
        <w:right w:val="none" w:sz="0" w:space="0" w:color="auto"/>
      </w:divBdr>
    </w:div>
    <w:div w:id="490868961">
      <w:bodyDiv w:val="1"/>
      <w:marLeft w:val="0"/>
      <w:marRight w:val="0"/>
      <w:marTop w:val="0"/>
      <w:marBottom w:val="0"/>
      <w:divBdr>
        <w:top w:val="none" w:sz="0" w:space="0" w:color="auto"/>
        <w:left w:val="none" w:sz="0" w:space="0" w:color="auto"/>
        <w:bottom w:val="none" w:sz="0" w:space="0" w:color="auto"/>
        <w:right w:val="none" w:sz="0" w:space="0" w:color="auto"/>
      </w:divBdr>
    </w:div>
    <w:div w:id="491021213">
      <w:bodyDiv w:val="1"/>
      <w:marLeft w:val="0"/>
      <w:marRight w:val="0"/>
      <w:marTop w:val="0"/>
      <w:marBottom w:val="0"/>
      <w:divBdr>
        <w:top w:val="none" w:sz="0" w:space="0" w:color="auto"/>
        <w:left w:val="none" w:sz="0" w:space="0" w:color="auto"/>
        <w:bottom w:val="none" w:sz="0" w:space="0" w:color="auto"/>
        <w:right w:val="none" w:sz="0" w:space="0" w:color="auto"/>
      </w:divBdr>
    </w:div>
    <w:div w:id="491023258">
      <w:bodyDiv w:val="1"/>
      <w:marLeft w:val="0"/>
      <w:marRight w:val="0"/>
      <w:marTop w:val="0"/>
      <w:marBottom w:val="0"/>
      <w:divBdr>
        <w:top w:val="none" w:sz="0" w:space="0" w:color="auto"/>
        <w:left w:val="none" w:sz="0" w:space="0" w:color="auto"/>
        <w:bottom w:val="none" w:sz="0" w:space="0" w:color="auto"/>
        <w:right w:val="none" w:sz="0" w:space="0" w:color="auto"/>
      </w:divBdr>
    </w:div>
    <w:div w:id="491023461">
      <w:bodyDiv w:val="1"/>
      <w:marLeft w:val="0"/>
      <w:marRight w:val="0"/>
      <w:marTop w:val="0"/>
      <w:marBottom w:val="0"/>
      <w:divBdr>
        <w:top w:val="none" w:sz="0" w:space="0" w:color="auto"/>
        <w:left w:val="none" w:sz="0" w:space="0" w:color="auto"/>
        <w:bottom w:val="none" w:sz="0" w:space="0" w:color="auto"/>
        <w:right w:val="none" w:sz="0" w:space="0" w:color="auto"/>
      </w:divBdr>
    </w:div>
    <w:div w:id="491141888">
      <w:bodyDiv w:val="1"/>
      <w:marLeft w:val="0"/>
      <w:marRight w:val="0"/>
      <w:marTop w:val="0"/>
      <w:marBottom w:val="0"/>
      <w:divBdr>
        <w:top w:val="none" w:sz="0" w:space="0" w:color="auto"/>
        <w:left w:val="none" w:sz="0" w:space="0" w:color="auto"/>
        <w:bottom w:val="none" w:sz="0" w:space="0" w:color="auto"/>
        <w:right w:val="none" w:sz="0" w:space="0" w:color="auto"/>
      </w:divBdr>
    </w:div>
    <w:div w:id="491215543">
      <w:bodyDiv w:val="1"/>
      <w:marLeft w:val="0"/>
      <w:marRight w:val="0"/>
      <w:marTop w:val="0"/>
      <w:marBottom w:val="0"/>
      <w:divBdr>
        <w:top w:val="none" w:sz="0" w:space="0" w:color="auto"/>
        <w:left w:val="none" w:sz="0" w:space="0" w:color="auto"/>
        <w:bottom w:val="none" w:sz="0" w:space="0" w:color="auto"/>
        <w:right w:val="none" w:sz="0" w:space="0" w:color="auto"/>
      </w:divBdr>
    </w:div>
    <w:div w:id="491607175">
      <w:bodyDiv w:val="1"/>
      <w:marLeft w:val="0"/>
      <w:marRight w:val="0"/>
      <w:marTop w:val="0"/>
      <w:marBottom w:val="0"/>
      <w:divBdr>
        <w:top w:val="none" w:sz="0" w:space="0" w:color="auto"/>
        <w:left w:val="none" w:sz="0" w:space="0" w:color="auto"/>
        <w:bottom w:val="none" w:sz="0" w:space="0" w:color="auto"/>
        <w:right w:val="none" w:sz="0" w:space="0" w:color="auto"/>
      </w:divBdr>
    </w:div>
    <w:div w:id="491683689">
      <w:bodyDiv w:val="1"/>
      <w:marLeft w:val="0"/>
      <w:marRight w:val="0"/>
      <w:marTop w:val="0"/>
      <w:marBottom w:val="0"/>
      <w:divBdr>
        <w:top w:val="none" w:sz="0" w:space="0" w:color="auto"/>
        <w:left w:val="none" w:sz="0" w:space="0" w:color="auto"/>
        <w:bottom w:val="none" w:sz="0" w:space="0" w:color="auto"/>
        <w:right w:val="none" w:sz="0" w:space="0" w:color="auto"/>
      </w:divBdr>
    </w:div>
    <w:div w:id="491796488">
      <w:bodyDiv w:val="1"/>
      <w:marLeft w:val="0"/>
      <w:marRight w:val="0"/>
      <w:marTop w:val="0"/>
      <w:marBottom w:val="0"/>
      <w:divBdr>
        <w:top w:val="none" w:sz="0" w:space="0" w:color="auto"/>
        <w:left w:val="none" w:sz="0" w:space="0" w:color="auto"/>
        <w:bottom w:val="none" w:sz="0" w:space="0" w:color="auto"/>
        <w:right w:val="none" w:sz="0" w:space="0" w:color="auto"/>
      </w:divBdr>
    </w:div>
    <w:div w:id="491799403">
      <w:bodyDiv w:val="1"/>
      <w:marLeft w:val="0"/>
      <w:marRight w:val="0"/>
      <w:marTop w:val="0"/>
      <w:marBottom w:val="0"/>
      <w:divBdr>
        <w:top w:val="none" w:sz="0" w:space="0" w:color="auto"/>
        <w:left w:val="none" w:sz="0" w:space="0" w:color="auto"/>
        <w:bottom w:val="none" w:sz="0" w:space="0" w:color="auto"/>
        <w:right w:val="none" w:sz="0" w:space="0" w:color="auto"/>
      </w:divBdr>
    </w:div>
    <w:div w:id="492066617">
      <w:bodyDiv w:val="1"/>
      <w:marLeft w:val="0"/>
      <w:marRight w:val="0"/>
      <w:marTop w:val="0"/>
      <w:marBottom w:val="0"/>
      <w:divBdr>
        <w:top w:val="none" w:sz="0" w:space="0" w:color="auto"/>
        <w:left w:val="none" w:sz="0" w:space="0" w:color="auto"/>
        <w:bottom w:val="none" w:sz="0" w:space="0" w:color="auto"/>
        <w:right w:val="none" w:sz="0" w:space="0" w:color="auto"/>
      </w:divBdr>
    </w:div>
    <w:div w:id="492181988">
      <w:bodyDiv w:val="1"/>
      <w:marLeft w:val="0"/>
      <w:marRight w:val="0"/>
      <w:marTop w:val="0"/>
      <w:marBottom w:val="0"/>
      <w:divBdr>
        <w:top w:val="none" w:sz="0" w:space="0" w:color="auto"/>
        <w:left w:val="none" w:sz="0" w:space="0" w:color="auto"/>
        <w:bottom w:val="none" w:sz="0" w:space="0" w:color="auto"/>
        <w:right w:val="none" w:sz="0" w:space="0" w:color="auto"/>
      </w:divBdr>
    </w:div>
    <w:div w:id="492527123">
      <w:bodyDiv w:val="1"/>
      <w:marLeft w:val="0"/>
      <w:marRight w:val="0"/>
      <w:marTop w:val="0"/>
      <w:marBottom w:val="0"/>
      <w:divBdr>
        <w:top w:val="none" w:sz="0" w:space="0" w:color="auto"/>
        <w:left w:val="none" w:sz="0" w:space="0" w:color="auto"/>
        <w:bottom w:val="none" w:sz="0" w:space="0" w:color="auto"/>
        <w:right w:val="none" w:sz="0" w:space="0" w:color="auto"/>
      </w:divBdr>
    </w:div>
    <w:div w:id="492529190">
      <w:bodyDiv w:val="1"/>
      <w:marLeft w:val="0"/>
      <w:marRight w:val="0"/>
      <w:marTop w:val="0"/>
      <w:marBottom w:val="0"/>
      <w:divBdr>
        <w:top w:val="none" w:sz="0" w:space="0" w:color="auto"/>
        <w:left w:val="none" w:sz="0" w:space="0" w:color="auto"/>
        <w:bottom w:val="none" w:sz="0" w:space="0" w:color="auto"/>
        <w:right w:val="none" w:sz="0" w:space="0" w:color="auto"/>
      </w:divBdr>
    </w:div>
    <w:div w:id="492840824">
      <w:bodyDiv w:val="1"/>
      <w:marLeft w:val="0"/>
      <w:marRight w:val="0"/>
      <w:marTop w:val="0"/>
      <w:marBottom w:val="0"/>
      <w:divBdr>
        <w:top w:val="none" w:sz="0" w:space="0" w:color="auto"/>
        <w:left w:val="none" w:sz="0" w:space="0" w:color="auto"/>
        <w:bottom w:val="none" w:sz="0" w:space="0" w:color="auto"/>
        <w:right w:val="none" w:sz="0" w:space="0" w:color="auto"/>
      </w:divBdr>
    </w:div>
    <w:div w:id="492912471">
      <w:bodyDiv w:val="1"/>
      <w:marLeft w:val="0"/>
      <w:marRight w:val="0"/>
      <w:marTop w:val="0"/>
      <w:marBottom w:val="0"/>
      <w:divBdr>
        <w:top w:val="none" w:sz="0" w:space="0" w:color="auto"/>
        <w:left w:val="none" w:sz="0" w:space="0" w:color="auto"/>
        <w:bottom w:val="none" w:sz="0" w:space="0" w:color="auto"/>
        <w:right w:val="none" w:sz="0" w:space="0" w:color="auto"/>
      </w:divBdr>
    </w:div>
    <w:div w:id="492919322">
      <w:bodyDiv w:val="1"/>
      <w:marLeft w:val="0"/>
      <w:marRight w:val="0"/>
      <w:marTop w:val="0"/>
      <w:marBottom w:val="0"/>
      <w:divBdr>
        <w:top w:val="none" w:sz="0" w:space="0" w:color="auto"/>
        <w:left w:val="none" w:sz="0" w:space="0" w:color="auto"/>
        <w:bottom w:val="none" w:sz="0" w:space="0" w:color="auto"/>
        <w:right w:val="none" w:sz="0" w:space="0" w:color="auto"/>
      </w:divBdr>
    </w:div>
    <w:div w:id="492988708">
      <w:bodyDiv w:val="1"/>
      <w:marLeft w:val="0"/>
      <w:marRight w:val="0"/>
      <w:marTop w:val="0"/>
      <w:marBottom w:val="0"/>
      <w:divBdr>
        <w:top w:val="none" w:sz="0" w:space="0" w:color="auto"/>
        <w:left w:val="none" w:sz="0" w:space="0" w:color="auto"/>
        <w:bottom w:val="none" w:sz="0" w:space="0" w:color="auto"/>
        <w:right w:val="none" w:sz="0" w:space="0" w:color="auto"/>
      </w:divBdr>
    </w:div>
    <w:div w:id="493037361">
      <w:bodyDiv w:val="1"/>
      <w:marLeft w:val="0"/>
      <w:marRight w:val="0"/>
      <w:marTop w:val="0"/>
      <w:marBottom w:val="0"/>
      <w:divBdr>
        <w:top w:val="none" w:sz="0" w:space="0" w:color="auto"/>
        <w:left w:val="none" w:sz="0" w:space="0" w:color="auto"/>
        <w:bottom w:val="none" w:sz="0" w:space="0" w:color="auto"/>
        <w:right w:val="none" w:sz="0" w:space="0" w:color="auto"/>
      </w:divBdr>
    </w:div>
    <w:div w:id="493106938">
      <w:bodyDiv w:val="1"/>
      <w:marLeft w:val="0"/>
      <w:marRight w:val="0"/>
      <w:marTop w:val="0"/>
      <w:marBottom w:val="0"/>
      <w:divBdr>
        <w:top w:val="none" w:sz="0" w:space="0" w:color="auto"/>
        <w:left w:val="none" w:sz="0" w:space="0" w:color="auto"/>
        <w:bottom w:val="none" w:sz="0" w:space="0" w:color="auto"/>
        <w:right w:val="none" w:sz="0" w:space="0" w:color="auto"/>
      </w:divBdr>
    </w:div>
    <w:div w:id="493178816">
      <w:bodyDiv w:val="1"/>
      <w:marLeft w:val="0"/>
      <w:marRight w:val="0"/>
      <w:marTop w:val="0"/>
      <w:marBottom w:val="0"/>
      <w:divBdr>
        <w:top w:val="none" w:sz="0" w:space="0" w:color="auto"/>
        <w:left w:val="none" w:sz="0" w:space="0" w:color="auto"/>
        <w:bottom w:val="none" w:sz="0" w:space="0" w:color="auto"/>
        <w:right w:val="none" w:sz="0" w:space="0" w:color="auto"/>
      </w:divBdr>
    </w:div>
    <w:div w:id="493254201">
      <w:bodyDiv w:val="1"/>
      <w:marLeft w:val="0"/>
      <w:marRight w:val="0"/>
      <w:marTop w:val="0"/>
      <w:marBottom w:val="0"/>
      <w:divBdr>
        <w:top w:val="none" w:sz="0" w:space="0" w:color="auto"/>
        <w:left w:val="none" w:sz="0" w:space="0" w:color="auto"/>
        <w:bottom w:val="none" w:sz="0" w:space="0" w:color="auto"/>
        <w:right w:val="none" w:sz="0" w:space="0" w:color="auto"/>
      </w:divBdr>
    </w:div>
    <w:div w:id="493447482">
      <w:bodyDiv w:val="1"/>
      <w:marLeft w:val="0"/>
      <w:marRight w:val="0"/>
      <w:marTop w:val="0"/>
      <w:marBottom w:val="0"/>
      <w:divBdr>
        <w:top w:val="none" w:sz="0" w:space="0" w:color="auto"/>
        <w:left w:val="none" w:sz="0" w:space="0" w:color="auto"/>
        <w:bottom w:val="none" w:sz="0" w:space="0" w:color="auto"/>
        <w:right w:val="none" w:sz="0" w:space="0" w:color="auto"/>
      </w:divBdr>
    </w:div>
    <w:div w:id="493448526">
      <w:bodyDiv w:val="1"/>
      <w:marLeft w:val="0"/>
      <w:marRight w:val="0"/>
      <w:marTop w:val="0"/>
      <w:marBottom w:val="0"/>
      <w:divBdr>
        <w:top w:val="none" w:sz="0" w:space="0" w:color="auto"/>
        <w:left w:val="none" w:sz="0" w:space="0" w:color="auto"/>
        <w:bottom w:val="none" w:sz="0" w:space="0" w:color="auto"/>
        <w:right w:val="none" w:sz="0" w:space="0" w:color="auto"/>
      </w:divBdr>
    </w:div>
    <w:div w:id="493450779">
      <w:bodyDiv w:val="1"/>
      <w:marLeft w:val="0"/>
      <w:marRight w:val="0"/>
      <w:marTop w:val="0"/>
      <w:marBottom w:val="0"/>
      <w:divBdr>
        <w:top w:val="none" w:sz="0" w:space="0" w:color="auto"/>
        <w:left w:val="none" w:sz="0" w:space="0" w:color="auto"/>
        <w:bottom w:val="none" w:sz="0" w:space="0" w:color="auto"/>
        <w:right w:val="none" w:sz="0" w:space="0" w:color="auto"/>
      </w:divBdr>
    </w:div>
    <w:div w:id="493450982">
      <w:bodyDiv w:val="1"/>
      <w:marLeft w:val="0"/>
      <w:marRight w:val="0"/>
      <w:marTop w:val="0"/>
      <w:marBottom w:val="0"/>
      <w:divBdr>
        <w:top w:val="none" w:sz="0" w:space="0" w:color="auto"/>
        <w:left w:val="none" w:sz="0" w:space="0" w:color="auto"/>
        <w:bottom w:val="none" w:sz="0" w:space="0" w:color="auto"/>
        <w:right w:val="none" w:sz="0" w:space="0" w:color="auto"/>
      </w:divBdr>
    </w:div>
    <w:div w:id="493451935">
      <w:bodyDiv w:val="1"/>
      <w:marLeft w:val="0"/>
      <w:marRight w:val="0"/>
      <w:marTop w:val="0"/>
      <w:marBottom w:val="0"/>
      <w:divBdr>
        <w:top w:val="none" w:sz="0" w:space="0" w:color="auto"/>
        <w:left w:val="none" w:sz="0" w:space="0" w:color="auto"/>
        <w:bottom w:val="none" w:sz="0" w:space="0" w:color="auto"/>
        <w:right w:val="none" w:sz="0" w:space="0" w:color="auto"/>
      </w:divBdr>
    </w:div>
    <w:div w:id="493570419">
      <w:bodyDiv w:val="1"/>
      <w:marLeft w:val="0"/>
      <w:marRight w:val="0"/>
      <w:marTop w:val="0"/>
      <w:marBottom w:val="0"/>
      <w:divBdr>
        <w:top w:val="none" w:sz="0" w:space="0" w:color="auto"/>
        <w:left w:val="none" w:sz="0" w:space="0" w:color="auto"/>
        <w:bottom w:val="none" w:sz="0" w:space="0" w:color="auto"/>
        <w:right w:val="none" w:sz="0" w:space="0" w:color="auto"/>
      </w:divBdr>
    </w:div>
    <w:div w:id="493683501">
      <w:bodyDiv w:val="1"/>
      <w:marLeft w:val="0"/>
      <w:marRight w:val="0"/>
      <w:marTop w:val="0"/>
      <w:marBottom w:val="0"/>
      <w:divBdr>
        <w:top w:val="none" w:sz="0" w:space="0" w:color="auto"/>
        <w:left w:val="none" w:sz="0" w:space="0" w:color="auto"/>
        <w:bottom w:val="none" w:sz="0" w:space="0" w:color="auto"/>
        <w:right w:val="none" w:sz="0" w:space="0" w:color="auto"/>
      </w:divBdr>
    </w:div>
    <w:div w:id="494033825">
      <w:bodyDiv w:val="1"/>
      <w:marLeft w:val="0"/>
      <w:marRight w:val="0"/>
      <w:marTop w:val="0"/>
      <w:marBottom w:val="0"/>
      <w:divBdr>
        <w:top w:val="none" w:sz="0" w:space="0" w:color="auto"/>
        <w:left w:val="none" w:sz="0" w:space="0" w:color="auto"/>
        <w:bottom w:val="none" w:sz="0" w:space="0" w:color="auto"/>
        <w:right w:val="none" w:sz="0" w:space="0" w:color="auto"/>
      </w:divBdr>
    </w:div>
    <w:div w:id="494078224">
      <w:bodyDiv w:val="1"/>
      <w:marLeft w:val="0"/>
      <w:marRight w:val="0"/>
      <w:marTop w:val="0"/>
      <w:marBottom w:val="0"/>
      <w:divBdr>
        <w:top w:val="none" w:sz="0" w:space="0" w:color="auto"/>
        <w:left w:val="none" w:sz="0" w:space="0" w:color="auto"/>
        <w:bottom w:val="none" w:sz="0" w:space="0" w:color="auto"/>
        <w:right w:val="none" w:sz="0" w:space="0" w:color="auto"/>
      </w:divBdr>
    </w:div>
    <w:div w:id="494079028">
      <w:bodyDiv w:val="1"/>
      <w:marLeft w:val="0"/>
      <w:marRight w:val="0"/>
      <w:marTop w:val="0"/>
      <w:marBottom w:val="0"/>
      <w:divBdr>
        <w:top w:val="none" w:sz="0" w:space="0" w:color="auto"/>
        <w:left w:val="none" w:sz="0" w:space="0" w:color="auto"/>
        <w:bottom w:val="none" w:sz="0" w:space="0" w:color="auto"/>
        <w:right w:val="none" w:sz="0" w:space="0" w:color="auto"/>
      </w:divBdr>
    </w:div>
    <w:div w:id="494347030">
      <w:bodyDiv w:val="1"/>
      <w:marLeft w:val="0"/>
      <w:marRight w:val="0"/>
      <w:marTop w:val="0"/>
      <w:marBottom w:val="0"/>
      <w:divBdr>
        <w:top w:val="none" w:sz="0" w:space="0" w:color="auto"/>
        <w:left w:val="none" w:sz="0" w:space="0" w:color="auto"/>
        <w:bottom w:val="none" w:sz="0" w:space="0" w:color="auto"/>
        <w:right w:val="none" w:sz="0" w:space="0" w:color="auto"/>
      </w:divBdr>
    </w:div>
    <w:div w:id="494614080">
      <w:bodyDiv w:val="1"/>
      <w:marLeft w:val="0"/>
      <w:marRight w:val="0"/>
      <w:marTop w:val="0"/>
      <w:marBottom w:val="0"/>
      <w:divBdr>
        <w:top w:val="none" w:sz="0" w:space="0" w:color="auto"/>
        <w:left w:val="none" w:sz="0" w:space="0" w:color="auto"/>
        <w:bottom w:val="none" w:sz="0" w:space="0" w:color="auto"/>
        <w:right w:val="none" w:sz="0" w:space="0" w:color="auto"/>
      </w:divBdr>
    </w:div>
    <w:div w:id="494688934">
      <w:bodyDiv w:val="1"/>
      <w:marLeft w:val="0"/>
      <w:marRight w:val="0"/>
      <w:marTop w:val="0"/>
      <w:marBottom w:val="0"/>
      <w:divBdr>
        <w:top w:val="none" w:sz="0" w:space="0" w:color="auto"/>
        <w:left w:val="none" w:sz="0" w:space="0" w:color="auto"/>
        <w:bottom w:val="none" w:sz="0" w:space="0" w:color="auto"/>
        <w:right w:val="none" w:sz="0" w:space="0" w:color="auto"/>
      </w:divBdr>
    </w:div>
    <w:div w:id="494690831">
      <w:bodyDiv w:val="1"/>
      <w:marLeft w:val="0"/>
      <w:marRight w:val="0"/>
      <w:marTop w:val="0"/>
      <w:marBottom w:val="0"/>
      <w:divBdr>
        <w:top w:val="none" w:sz="0" w:space="0" w:color="auto"/>
        <w:left w:val="none" w:sz="0" w:space="0" w:color="auto"/>
        <w:bottom w:val="none" w:sz="0" w:space="0" w:color="auto"/>
        <w:right w:val="none" w:sz="0" w:space="0" w:color="auto"/>
      </w:divBdr>
    </w:div>
    <w:div w:id="494806720">
      <w:bodyDiv w:val="1"/>
      <w:marLeft w:val="0"/>
      <w:marRight w:val="0"/>
      <w:marTop w:val="0"/>
      <w:marBottom w:val="0"/>
      <w:divBdr>
        <w:top w:val="none" w:sz="0" w:space="0" w:color="auto"/>
        <w:left w:val="none" w:sz="0" w:space="0" w:color="auto"/>
        <w:bottom w:val="none" w:sz="0" w:space="0" w:color="auto"/>
        <w:right w:val="none" w:sz="0" w:space="0" w:color="auto"/>
      </w:divBdr>
    </w:div>
    <w:div w:id="494998898">
      <w:bodyDiv w:val="1"/>
      <w:marLeft w:val="0"/>
      <w:marRight w:val="0"/>
      <w:marTop w:val="0"/>
      <w:marBottom w:val="0"/>
      <w:divBdr>
        <w:top w:val="none" w:sz="0" w:space="0" w:color="auto"/>
        <w:left w:val="none" w:sz="0" w:space="0" w:color="auto"/>
        <w:bottom w:val="none" w:sz="0" w:space="0" w:color="auto"/>
        <w:right w:val="none" w:sz="0" w:space="0" w:color="auto"/>
      </w:divBdr>
    </w:div>
    <w:div w:id="495002960">
      <w:bodyDiv w:val="1"/>
      <w:marLeft w:val="0"/>
      <w:marRight w:val="0"/>
      <w:marTop w:val="0"/>
      <w:marBottom w:val="0"/>
      <w:divBdr>
        <w:top w:val="none" w:sz="0" w:space="0" w:color="auto"/>
        <w:left w:val="none" w:sz="0" w:space="0" w:color="auto"/>
        <w:bottom w:val="none" w:sz="0" w:space="0" w:color="auto"/>
        <w:right w:val="none" w:sz="0" w:space="0" w:color="auto"/>
      </w:divBdr>
    </w:div>
    <w:div w:id="495075654">
      <w:bodyDiv w:val="1"/>
      <w:marLeft w:val="0"/>
      <w:marRight w:val="0"/>
      <w:marTop w:val="0"/>
      <w:marBottom w:val="0"/>
      <w:divBdr>
        <w:top w:val="none" w:sz="0" w:space="0" w:color="auto"/>
        <w:left w:val="none" w:sz="0" w:space="0" w:color="auto"/>
        <w:bottom w:val="none" w:sz="0" w:space="0" w:color="auto"/>
        <w:right w:val="none" w:sz="0" w:space="0" w:color="auto"/>
      </w:divBdr>
    </w:div>
    <w:div w:id="495220002">
      <w:bodyDiv w:val="1"/>
      <w:marLeft w:val="0"/>
      <w:marRight w:val="0"/>
      <w:marTop w:val="0"/>
      <w:marBottom w:val="0"/>
      <w:divBdr>
        <w:top w:val="none" w:sz="0" w:space="0" w:color="auto"/>
        <w:left w:val="none" w:sz="0" w:space="0" w:color="auto"/>
        <w:bottom w:val="none" w:sz="0" w:space="0" w:color="auto"/>
        <w:right w:val="none" w:sz="0" w:space="0" w:color="auto"/>
      </w:divBdr>
    </w:div>
    <w:div w:id="495271470">
      <w:bodyDiv w:val="1"/>
      <w:marLeft w:val="0"/>
      <w:marRight w:val="0"/>
      <w:marTop w:val="0"/>
      <w:marBottom w:val="0"/>
      <w:divBdr>
        <w:top w:val="none" w:sz="0" w:space="0" w:color="auto"/>
        <w:left w:val="none" w:sz="0" w:space="0" w:color="auto"/>
        <w:bottom w:val="none" w:sz="0" w:space="0" w:color="auto"/>
        <w:right w:val="none" w:sz="0" w:space="0" w:color="auto"/>
      </w:divBdr>
    </w:div>
    <w:div w:id="495413783">
      <w:bodyDiv w:val="1"/>
      <w:marLeft w:val="0"/>
      <w:marRight w:val="0"/>
      <w:marTop w:val="0"/>
      <w:marBottom w:val="0"/>
      <w:divBdr>
        <w:top w:val="none" w:sz="0" w:space="0" w:color="auto"/>
        <w:left w:val="none" w:sz="0" w:space="0" w:color="auto"/>
        <w:bottom w:val="none" w:sz="0" w:space="0" w:color="auto"/>
        <w:right w:val="none" w:sz="0" w:space="0" w:color="auto"/>
      </w:divBdr>
    </w:div>
    <w:div w:id="495463460">
      <w:bodyDiv w:val="1"/>
      <w:marLeft w:val="0"/>
      <w:marRight w:val="0"/>
      <w:marTop w:val="0"/>
      <w:marBottom w:val="0"/>
      <w:divBdr>
        <w:top w:val="none" w:sz="0" w:space="0" w:color="auto"/>
        <w:left w:val="none" w:sz="0" w:space="0" w:color="auto"/>
        <w:bottom w:val="none" w:sz="0" w:space="0" w:color="auto"/>
        <w:right w:val="none" w:sz="0" w:space="0" w:color="auto"/>
      </w:divBdr>
    </w:div>
    <w:div w:id="495612458">
      <w:bodyDiv w:val="1"/>
      <w:marLeft w:val="0"/>
      <w:marRight w:val="0"/>
      <w:marTop w:val="0"/>
      <w:marBottom w:val="0"/>
      <w:divBdr>
        <w:top w:val="none" w:sz="0" w:space="0" w:color="auto"/>
        <w:left w:val="none" w:sz="0" w:space="0" w:color="auto"/>
        <w:bottom w:val="none" w:sz="0" w:space="0" w:color="auto"/>
        <w:right w:val="none" w:sz="0" w:space="0" w:color="auto"/>
      </w:divBdr>
    </w:div>
    <w:div w:id="495651139">
      <w:bodyDiv w:val="1"/>
      <w:marLeft w:val="0"/>
      <w:marRight w:val="0"/>
      <w:marTop w:val="0"/>
      <w:marBottom w:val="0"/>
      <w:divBdr>
        <w:top w:val="none" w:sz="0" w:space="0" w:color="auto"/>
        <w:left w:val="none" w:sz="0" w:space="0" w:color="auto"/>
        <w:bottom w:val="none" w:sz="0" w:space="0" w:color="auto"/>
        <w:right w:val="none" w:sz="0" w:space="0" w:color="auto"/>
      </w:divBdr>
    </w:div>
    <w:div w:id="495800790">
      <w:bodyDiv w:val="1"/>
      <w:marLeft w:val="0"/>
      <w:marRight w:val="0"/>
      <w:marTop w:val="0"/>
      <w:marBottom w:val="0"/>
      <w:divBdr>
        <w:top w:val="none" w:sz="0" w:space="0" w:color="auto"/>
        <w:left w:val="none" w:sz="0" w:space="0" w:color="auto"/>
        <w:bottom w:val="none" w:sz="0" w:space="0" w:color="auto"/>
        <w:right w:val="none" w:sz="0" w:space="0" w:color="auto"/>
      </w:divBdr>
    </w:div>
    <w:div w:id="495997060">
      <w:bodyDiv w:val="1"/>
      <w:marLeft w:val="0"/>
      <w:marRight w:val="0"/>
      <w:marTop w:val="0"/>
      <w:marBottom w:val="0"/>
      <w:divBdr>
        <w:top w:val="none" w:sz="0" w:space="0" w:color="auto"/>
        <w:left w:val="none" w:sz="0" w:space="0" w:color="auto"/>
        <w:bottom w:val="none" w:sz="0" w:space="0" w:color="auto"/>
        <w:right w:val="none" w:sz="0" w:space="0" w:color="auto"/>
      </w:divBdr>
    </w:div>
    <w:div w:id="496307277">
      <w:bodyDiv w:val="1"/>
      <w:marLeft w:val="0"/>
      <w:marRight w:val="0"/>
      <w:marTop w:val="0"/>
      <w:marBottom w:val="0"/>
      <w:divBdr>
        <w:top w:val="none" w:sz="0" w:space="0" w:color="auto"/>
        <w:left w:val="none" w:sz="0" w:space="0" w:color="auto"/>
        <w:bottom w:val="none" w:sz="0" w:space="0" w:color="auto"/>
        <w:right w:val="none" w:sz="0" w:space="0" w:color="auto"/>
      </w:divBdr>
    </w:div>
    <w:div w:id="496579961">
      <w:bodyDiv w:val="1"/>
      <w:marLeft w:val="0"/>
      <w:marRight w:val="0"/>
      <w:marTop w:val="0"/>
      <w:marBottom w:val="0"/>
      <w:divBdr>
        <w:top w:val="none" w:sz="0" w:space="0" w:color="auto"/>
        <w:left w:val="none" w:sz="0" w:space="0" w:color="auto"/>
        <w:bottom w:val="none" w:sz="0" w:space="0" w:color="auto"/>
        <w:right w:val="none" w:sz="0" w:space="0" w:color="auto"/>
      </w:divBdr>
    </w:div>
    <w:div w:id="496729317">
      <w:bodyDiv w:val="1"/>
      <w:marLeft w:val="0"/>
      <w:marRight w:val="0"/>
      <w:marTop w:val="0"/>
      <w:marBottom w:val="0"/>
      <w:divBdr>
        <w:top w:val="none" w:sz="0" w:space="0" w:color="auto"/>
        <w:left w:val="none" w:sz="0" w:space="0" w:color="auto"/>
        <w:bottom w:val="none" w:sz="0" w:space="0" w:color="auto"/>
        <w:right w:val="none" w:sz="0" w:space="0" w:color="auto"/>
      </w:divBdr>
    </w:div>
    <w:div w:id="496845615">
      <w:bodyDiv w:val="1"/>
      <w:marLeft w:val="0"/>
      <w:marRight w:val="0"/>
      <w:marTop w:val="0"/>
      <w:marBottom w:val="0"/>
      <w:divBdr>
        <w:top w:val="none" w:sz="0" w:space="0" w:color="auto"/>
        <w:left w:val="none" w:sz="0" w:space="0" w:color="auto"/>
        <w:bottom w:val="none" w:sz="0" w:space="0" w:color="auto"/>
        <w:right w:val="none" w:sz="0" w:space="0" w:color="auto"/>
      </w:divBdr>
    </w:div>
    <w:div w:id="497237244">
      <w:bodyDiv w:val="1"/>
      <w:marLeft w:val="0"/>
      <w:marRight w:val="0"/>
      <w:marTop w:val="0"/>
      <w:marBottom w:val="0"/>
      <w:divBdr>
        <w:top w:val="none" w:sz="0" w:space="0" w:color="auto"/>
        <w:left w:val="none" w:sz="0" w:space="0" w:color="auto"/>
        <w:bottom w:val="none" w:sz="0" w:space="0" w:color="auto"/>
        <w:right w:val="none" w:sz="0" w:space="0" w:color="auto"/>
      </w:divBdr>
    </w:div>
    <w:div w:id="497305321">
      <w:bodyDiv w:val="1"/>
      <w:marLeft w:val="0"/>
      <w:marRight w:val="0"/>
      <w:marTop w:val="0"/>
      <w:marBottom w:val="0"/>
      <w:divBdr>
        <w:top w:val="none" w:sz="0" w:space="0" w:color="auto"/>
        <w:left w:val="none" w:sz="0" w:space="0" w:color="auto"/>
        <w:bottom w:val="none" w:sz="0" w:space="0" w:color="auto"/>
        <w:right w:val="none" w:sz="0" w:space="0" w:color="auto"/>
      </w:divBdr>
    </w:div>
    <w:div w:id="497305517">
      <w:bodyDiv w:val="1"/>
      <w:marLeft w:val="0"/>
      <w:marRight w:val="0"/>
      <w:marTop w:val="0"/>
      <w:marBottom w:val="0"/>
      <w:divBdr>
        <w:top w:val="none" w:sz="0" w:space="0" w:color="auto"/>
        <w:left w:val="none" w:sz="0" w:space="0" w:color="auto"/>
        <w:bottom w:val="none" w:sz="0" w:space="0" w:color="auto"/>
        <w:right w:val="none" w:sz="0" w:space="0" w:color="auto"/>
      </w:divBdr>
    </w:div>
    <w:div w:id="497773073">
      <w:bodyDiv w:val="1"/>
      <w:marLeft w:val="0"/>
      <w:marRight w:val="0"/>
      <w:marTop w:val="0"/>
      <w:marBottom w:val="0"/>
      <w:divBdr>
        <w:top w:val="none" w:sz="0" w:space="0" w:color="auto"/>
        <w:left w:val="none" w:sz="0" w:space="0" w:color="auto"/>
        <w:bottom w:val="none" w:sz="0" w:space="0" w:color="auto"/>
        <w:right w:val="none" w:sz="0" w:space="0" w:color="auto"/>
      </w:divBdr>
    </w:div>
    <w:div w:id="497841274">
      <w:bodyDiv w:val="1"/>
      <w:marLeft w:val="0"/>
      <w:marRight w:val="0"/>
      <w:marTop w:val="0"/>
      <w:marBottom w:val="0"/>
      <w:divBdr>
        <w:top w:val="none" w:sz="0" w:space="0" w:color="auto"/>
        <w:left w:val="none" w:sz="0" w:space="0" w:color="auto"/>
        <w:bottom w:val="none" w:sz="0" w:space="0" w:color="auto"/>
        <w:right w:val="none" w:sz="0" w:space="0" w:color="auto"/>
      </w:divBdr>
    </w:div>
    <w:div w:id="497888437">
      <w:bodyDiv w:val="1"/>
      <w:marLeft w:val="0"/>
      <w:marRight w:val="0"/>
      <w:marTop w:val="0"/>
      <w:marBottom w:val="0"/>
      <w:divBdr>
        <w:top w:val="none" w:sz="0" w:space="0" w:color="auto"/>
        <w:left w:val="none" w:sz="0" w:space="0" w:color="auto"/>
        <w:bottom w:val="none" w:sz="0" w:space="0" w:color="auto"/>
        <w:right w:val="none" w:sz="0" w:space="0" w:color="auto"/>
      </w:divBdr>
    </w:div>
    <w:div w:id="497889980">
      <w:bodyDiv w:val="1"/>
      <w:marLeft w:val="0"/>
      <w:marRight w:val="0"/>
      <w:marTop w:val="0"/>
      <w:marBottom w:val="0"/>
      <w:divBdr>
        <w:top w:val="none" w:sz="0" w:space="0" w:color="auto"/>
        <w:left w:val="none" w:sz="0" w:space="0" w:color="auto"/>
        <w:bottom w:val="none" w:sz="0" w:space="0" w:color="auto"/>
        <w:right w:val="none" w:sz="0" w:space="0" w:color="auto"/>
      </w:divBdr>
    </w:div>
    <w:div w:id="498228133">
      <w:bodyDiv w:val="1"/>
      <w:marLeft w:val="0"/>
      <w:marRight w:val="0"/>
      <w:marTop w:val="0"/>
      <w:marBottom w:val="0"/>
      <w:divBdr>
        <w:top w:val="none" w:sz="0" w:space="0" w:color="auto"/>
        <w:left w:val="none" w:sz="0" w:space="0" w:color="auto"/>
        <w:bottom w:val="none" w:sz="0" w:space="0" w:color="auto"/>
        <w:right w:val="none" w:sz="0" w:space="0" w:color="auto"/>
      </w:divBdr>
    </w:div>
    <w:div w:id="498229640">
      <w:bodyDiv w:val="1"/>
      <w:marLeft w:val="0"/>
      <w:marRight w:val="0"/>
      <w:marTop w:val="0"/>
      <w:marBottom w:val="0"/>
      <w:divBdr>
        <w:top w:val="none" w:sz="0" w:space="0" w:color="auto"/>
        <w:left w:val="none" w:sz="0" w:space="0" w:color="auto"/>
        <w:bottom w:val="none" w:sz="0" w:space="0" w:color="auto"/>
        <w:right w:val="none" w:sz="0" w:space="0" w:color="auto"/>
      </w:divBdr>
    </w:div>
    <w:div w:id="498422366">
      <w:bodyDiv w:val="1"/>
      <w:marLeft w:val="0"/>
      <w:marRight w:val="0"/>
      <w:marTop w:val="0"/>
      <w:marBottom w:val="0"/>
      <w:divBdr>
        <w:top w:val="none" w:sz="0" w:space="0" w:color="auto"/>
        <w:left w:val="none" w:sz="0" w:space="0" w:color="auto"/>
        <w:bottom w:val="none" w:sz="0" w:space="0" w:color="auto"/>
        <w:right w:val="none" w:sz="0" w:space="0" w:color="auto"/>
      </w:divBdr>
    </w:div>
    <w:div w:id="498427724">
      <w:bodyDiv w:val="1"/>
      <w:marLeft w:val="0"/>
      <w:marRight w:val="0"/>
      <w:marTop w:val="0"/>
      <w:marBottom w:val="0"/>
      <w:divBdr>
        <w:top w:val="none" w:sz="0" w:space="0" w:color="auto"/>
        <w:left w:val="none" w:sz="0" w:space="0" w:color="auto"/>
        <w:bottom w:val="none" w:sz="0" w:space="0" w:color="auto"/>
        <w:right w:val="none" w:sz="0" w:space="0" w:color="auto"/>
      </w:divBdr>
    </w:div>
    <w:div w:id="498467604">
      <w:bodyDiv w:val="1"/>
      <w:marLeft w:val="0"/>
      <w:marRight w:val="0"/>
      <w:marTop w:val="0"/>
      <w:marBottom w:val="0"/>
      <w:divBdr>
        <w:top w:val="none" w:sz="0" w:space="0" w:color="auto"/>
        <w:left w:val="none" w:sz="0" w:space="0" w:color="auto"/>
        <w:bottom w:val="none" w:sz="0" w:space="0" w:color="auto"/>
        <w:right w:val="none" w:sz="0" w:space="0" w:color="auto"/>
      </w:divBdr>
    </w:div>
    <w:div w:id="498542781">
      <w:bodyDiv w:val="1"/>
      <w:marLeft w:val="0"/>
      <w:marRight w:val="0"/>
      <w:marTop w:val="0"/>
      <w:marBottom w:val="0"/>
      <w:divBdr>
        <w:top w:val="none" w:sz="0" w:space="0" w:color="auto"/>
        <w:left w:val="none" w:sz="0" w:space="0" w:color="auto"/>
        <w:bottom w:val="none" w:sz="0" w:space="0" w:color="auto"/>
        <w:right w:val="none" w:sz="0" w:space="0" w:color="auto"/>
      </w:divBdr>
    </w:div>
    <w:div w:id="498545440">
      <w:bodyDiv w:val="1"/>
      <w:marLeft w:val="0"/>
      <w:marRight w:val="0"/>
      <w:marTop w:val="0"/>
      <w:marBottom w:val="0"/>
      <w:divBdr>
        <w:top w:val="none" w:sz="0" w:space="0" w:color="auto"/>
        <w:left w:val="none" w:sz="0" w:space="0" w:color="auto"/>
        <w:bottom w:val="none" w:sz="0" w:space="0" w:color="auto"/>
        <w:right w:val="none" w:sz="0" w:space="0" w:color="auto"/>
      </w:divBdr>
    </w:div>
    <w:div w:id="498546667">
      <w:bodyDiv w:val="1"/>
      <w:marLeft w:val="0"/>
      <w:marRight w:val="0"/>
      <w:marTop w:val="0"/>
      <w:marBottom w:val="0"/>
      <w:divBdr>
        <w:top w:val="none" w:sz="0" w:space="0" w:color="auto"/>
        <w:left w:val="none" w:sz="0" w:space="0" w:color="auto"/>
        <w:bottom w:val="none" w:sz="0" w:space="0" w:color="auto"/>
        <w:right w:val="none" w:sz="0" w:space="0" w:color="auto"/>
      </w:divBdr>
    </w:div>
    <w:div w:id="498694502">
      <w:bodyDiv w:val="1"/>
      <w:marLeft w:val="0"/>
      <w:marRight w:val="0"/>
      <w:marTop w:val="0"/>
      <w:marBottom w:val="0"/>
      <w:divBdr>
        <w:top w:val="none" w:sz="0" w:space="0" w:color="auto"/>
        <w:left w:val="none" w:sz="0" w:space="0" w:color="auto"/>
        <w:bottom w:val="none" w:sz="0" w:space="0" w:color="auto"/>
        <w:right w:val="none" w:sz="0" w:space="0" w:color="auto"/>
      </w:divBdr>
    </w:div>
    <w:div w:id="498736592">
      <w:bodyDiv w:val="1"/>
      <w:marLeft w:val="0"/>
      <w:marRight w:val="0"/>
      <w:marTop w:val="0"/>
      <w:marBottom w:val="0"/>
      <w:divBdr>
        <w:top w:val="none" w:sz="0" w:space="0" w:color="auto"/>
        <w:left w:val="none" w:sz="0" w:space="0" w:color="auto"/>
        <w:bottom w:val="none" w:sz="0" w:space="0" w:color="auto"/>
        <w:right w:val="none" w:sz="0" w:space="0" w:color="auto"/>
      </w:divBdr>
    </w:div>
    <w:div w:id="499276142">
      <w:bodyDiv w:val="1"/>
      <w:marLeft w:val="0"/>
      <w:marRight w:val="0"/>
      <w:marTop w:val="0"/>
      <w:marBottom w:val="0"/>
      <w:divBdr>
        <w:top w:val="none" w:sz="0" w:space="0" w:color="auto"/>
        <w:left w:val="none" w:sz="0" w:space="0" w:color="auto"/>
        <w:bottom w:val="none" w:sz="0" w:space="0" w:color="auto"/>
        <w:right w:val="none" w:sz="0" w:space="0" w:color="auto"/>
      </w:divBdr>
    </w:div>
    <w:div w:id="499346636">
      <w:bodyDiv w:val="1"/>
      <w:marLeft w:val="0"/>
      <w:marRight w:val="0"/>
      <w:marTop w:val="0"/>
      <w:marBottom w:val="0"/>
      <w:divBdr>
        <w:top w:val="none" w:sz="0" w:space="0" w:color="auto"/>
        <w:left w:val="none" w:sz="0" w:space="0" w:color="auto"/>
        <w:bottom w:val="none" w:sz="0" w:space="0" w:color="auto"/>
        <w:right w:val="none" w:sz="0" w:space="0" w:color="auto"/>
      </w:divBdr>
    </w:div>
    <w:div w:id="499466021">
      <w:bodyDiv w:val="1"/>
      <w:marLeft w:val="0"/>
      <w:marRight w:val="0"/>
      <w:marTop w:val="0"/>
      <w:marBottom w:val="0"/>
      <w:divBdr>
        <w:top w:val="none" w:sz="0" w:space="0" w:color="auto"/>
        <w:left w:val="none" w:sz="0" w:space="0" w:color="auto"/>
        <w:bottom w:val="none" w:sz="0" w:space="0" w:color="auto"/>
        <w:right w:val="none" w:sz="0" w:space="0" w:color="auto"/>
      </w:divBdr>
    </w:div>
    <w:div w:id="499656593">
      <w:bodyDiv w:val="1"/>
      <w:marLeft w:val="0"/>
      <w:marRight w:val="0"/>
      <w:marTop w:val="0"/>
      <w:marBottom w:val="0"/>
      <w:divBdr>
        <w:top w:val="none" w:sz="0" w:space="0" w:color="auto"/>
        <w:left w:val="none" w:sz="0" w:space="0" w:color="auto"/>
        <w:bottom w:val="none" w:sz="0" w:space="0" w:color="auto"/>
        <w:right w:val="none" w:sz="0" w:space="0" w:color="auto"/>
      </w:divBdr>
    </w:div>
    <w:div w:id="499731533">
      <w:bodyDiv w:val="1"/>
      <w:marLeft w:val="0"/>
      <w:marRight w:val="0"/>
      <w:marTop w:val="0"/>
      <w:marBottom w:val="0"/>
      <w:divBdr>
        <w:top w:val="none" w:sz="0" w:space="0" w:color="auto"/>
        <w:left w:val="none" w:sz="0" w:space="0" w:color="auto"/>
        <w:bottom w:val="none" w:sz="0" w:space="0" w:color="auto"/>
        <w:right w:val="none" w:sz="0" w:space="0" w:color="auto"/>
      </w:divBdr>
    </w:div>
    <w:div w:id="499738718">
      <w:bodyDiv w:val="1"/>
      <w:marLeft w:val="0"/>
      <w:marRight w:val="0"/>
      <w:marTop w:val="0"/>
      <w:marBottom w:val="0"/>
      <w:divBdr>
        <w:top w:val="none" w:sz="0" w:space="0" w:color="auto"/>
        <w:left w:val="none" w:sz="0" w:space="0" w:color="auto"/>
        <w:bottom w:val="none" w:sz="0" w:space="0" w:color="auto"/>
        <w:right w:val="none" w:sz="0" w:space="0" w:color="auto"/>
      </w:divBdr>
    </w:div>
    <w:div w:id="499976345">
      <w:bodyDiv w:val="1"/>
      <w:marLeft w:val="0"/>
      <w:marRight w:val="0"/>
      <w:marTop w:val="0"/>
      <w:marBottom w:val="0"/>
      <w:divBdr>
        <w:top w:val="none" w:sz="0" w:space="0" w:color="auto"/>
        <w:left w:val="none" w:sz="0" w:space="0" w:color="auto"/>
        <w:bottom w:val="none" w:sz="0" w:space="0" w:color="auto"/>
        <w:right w:val="none" w:sz="0" w:space="0" w:color="auto"/>
      </w:divBdr>
    </w:div>
    <w:div w:id="500005346">
      <w:bodyDiv w:val="1"/>
      <w:marLeft w:val="0"/>
      <w:marRight w:val="0"/>
      <w:marTop w:val="0"/>
      <w:marBottom w:val="0"/>
      <w:divBdr>
        <w:top w:val="none" w:sz="0" w:space="0" w:color="auto"/>
        <w:left w:val="none" w:sz="0" w:space="0" w:color="auto"/>
        <w:bottom w:val="none" w:sz="0" w:space="0" w:color="auto"/>
        <w:right w:val="none" w:sz="0" w:space="0" w:color="auto"/>
      </w:divBdr>
    </w:div>
    <w:div w:id="500126494">
      <w:bodyDiv w:val="1"/>
      <w:marLeft w:val="0"/>
      <w:marRight w:val="0"/>
      <w:marTop w:val="0"/>
      <w:marBottom w:val="0"/>
      <w:divBdr>
        <w:top w:val="none" w:sz="0" w:space="0" w:color="auto"/>
        <w:left w:val="none" w:sz="0" w:space="0" w:color="auto"/>
        <w:bottom w:val="none" w:sz="0" w:space="0" w:color="auto"/>
        <w:right w:val="none" w:sz="0" w:space="0" w:color="auto"/>
      </w:divBdr>
    </w:div>
    <w:div w:id="500236387">
      <w:bodyDiv w:val="1"/>
      <w:marLeft w:val="0"/>
      <w:marRight w:val="0"/>
      <w:marTop w:val="0"/>
      <w:marBottom w:val="0"/>
      <w:divBdr>
        <w:top w:val="none" w:sz="0" w:space="0" w:color="auto"/>
        <w:left w:val="none" w:sz="0" w:space="0" w:color="auto"/>
        <w:bottom w:val="none" w:sz="0" w:space="0" w:color="auto"/>
        <w:right w:val="none" w:sz="0" w:space="0" w:color="auto"/>
      </w:divBdr>
    </w:div>
    <w:div w:id="500504765">
      <w:bodyDiv w:val="1"/>
      <w:marLeft w:val="0"/>
      <w:marRight w:val="0"/>
      <w:marTop w:val="0"/>
      <w:marBottom w:val="0"/>
      <w:divBdr>
        <w:top w:val="none" w:sz="0" w:space="0" w:color="auto"/>
        <w:left w:val="none" w:sz="0" w:space="0" w:color="auto"/>
        <w:bottom w:val="none" w:sz="0" w:space="0" w:color="auto"/>
        <w:right w:val="none" w:sz="0" w:space="0" w:color="auto"/>
      </w:divBdr>
    </w:div>
    <w:div w:id="500699928">
      <w:bodyDiv w:val="1"/>
      <w:marLeft w:val="0"/>
      <w:marRight w:val="0"/>
      <w:marTop w:val="0"/>
      <w:marBottom w:val="0"/>
      <w:divBdr>
        <w:top w:val="none" w:sz="0" w:space="0" w:color="auto"/>
        <w:left w:val="none" w:sz="0" w:space="0" w:color="auto"/>
        <w:bottom w:val="none" w:sz="0" w:space="0" w:color="auto"/>
        <w:right w:val="none" w:sz="0" w:space="0" w:color="auto"/>
      </w:divBdr>
    </w:div>
    <w:div w:id="500854913">
      <w:bodyDiv w:val="1"/>
      <w:marLeft w:val="0"/>
      <w:marRight w:val="0"/>
      <w:marTop w:val="0"/>
      <w:marBottom w:val="0"/>
      <w:divBdr>
        <w:top w:val="none" w:sz="0" w:space="0" w:color="auto"/>
        <w:left w:val="none" w:sz="0" w:space="0" w:color="auto"/>
        <w:bottom w:val="none" w:sz="0" w:space="0" w:color="auto"/>
        <w:right w:val="none" w:sz="0" w:space="0" w:color="auto"/>
      </w:divBdr>
    </w:div>
    <w:div w:id="500973683">
      <w:bodyDiv w:val="1"/>
      <w:marLeft w:val="0"/>
      <w:marRight w:val="0"/>
      <w:marTop w:val="0"/>
      <w:marBottom w:val="0"/>
      <w:divBdr>
        <w:top w:val="none" w:sz="0" w:space="0" w:color="auto"/>
        <w:left w:val="none" w:sz="0" w:space="0" w:color="auto"/>
        <w:bottom w:val="none" w:sz="0" w:space="0" w:color="auto"/>
        <w:right w:val="none" w:sz="0" w:space="0" w:color="auto"/>
      </w:divBdr>
    </w:div>
    <w:div w:id="501315930">
      <w:bodyDiv w:val="1"/>
      <w:marLeft w:val="0"/>
      <w:marRight w:val="0"/>
      <w:marTop w:val="0"/>
      <w:marBottom w:val="0"/>
      <w:divBdr>
        <w:top w:val="none" w:sz="0" w:space="0" w:color="auto"/>
        <w:left w:val="none" w:sz="0" w:space="0" w:color="auto"/>
        <w:bottom w:val="none" w:sz="0" w:space="0" w:color="auto"/>
        <w:right w:val="none" w:sz="0" w:space="0" w:color="auto"/>
      </w:divBdr>
    </w:div>
    <w:div w:id="501507373">
      <w:bodyDiv w:val="1"/>
      <w:marLeft w:val="0"/>
      <w:marRight w:val="0"/>
      <w:marTop w:val="0"/>
      <w:marBottom w:val="0"/>
      <w:divBdr>
        <w:top w:val="none" w:sz="0" w:space="0" w:color="auto"/>
        <w:left w:val="none" w:sz="0" w:space="0" w:color="auto"/>
        <w:bottom w:val="none" w:sz="0" w:space="0" w:color="auto"/>
        <w:right w:val="none" w:sz="0" w:space="0" w:color="auto"/>
      </w:divBdr>
    </w:div>
    <w:div w:id="501706767">
      <w:bodyDiv w:val="1"/>
      <w:marLeft w:val="0"/>
      <w:marRight w:val="0"/>
      <w:marTop w:val="0"/>
      <w:marBottom w:val="0"/>
      <w:divBdr>
        <w:top w:val="none" w:sz="0" w:space="0" w:color="auto"/>
        <w:left w:val="none" w:sz="0" w:space="0" w:color="auto"/>
        <w:bottom w:val="none" w:sz="0" w:space="0" w:color="auto"/>
        <w:right w:val="none" w:sz="0" w:space="0" w:color="auto"/>
      </w:divBdr>
    </w:div>
    <w:div w:id="502277708">
      <w:bodyDiv w:val="1"/>
      <w:marLeft w:val="0"/>
      <w:marRight w:val="0"/>
      <w:marTop w:val="0"/>
      <w:marBottom w:val="0"/>
      <w:divBdr>
        <w:top w:val="none" w:sz="0" w:space="0" w:color="auto"/>
        <w:left w:val="none" w:sz="0" w:space="0" w:color="auto"/>
        <w:bottom w:val="none" w:sz="0" w:space="0" w:color="auto"/>
        <w:right w:val="none" w:sz="0" w:space="0" w:color="auto"/>
      </w:divBdr>
    </w:div>
    <w:div w:id="502596152">
      <w:bodyDiv w:val="1"/>
      <w:marLeft w:val="0"/>
      <w:marRight w:val="0"/>
      <w:marTop w:val="0"/>
      <w:marBottom w:val="0"/>
      <w:divBdr>
        <w:top w:val="none" w:sz="0" w:space="0" w:color="auto"/>
        <w:left w:val="none" w:sz="0" w:space="0" w:color="auto"/>
        <w:bottom w:val="none" w:sz="0" w:space="0" w:color="auto"/>
        <w:right w:val="none" w:sz="0" w:space="0" w:color="auto"/>
      </w:divBdr>
    </w:div>
    <w:div w:id="503282940">
      <w:bodyDiv w:val="1"/>
      <w:marLeft w:val="0"/>
      <w:marRight w:val="0"/>
      <w:marTop w:val="0"/>
      <w:marBottom w:val="0"/>
      <w:divBdr>
        <w:top w:val="none" w:sz="0" w:space="0" w:color="auto"/>
        <w:left w:val="none" w:sz="0" w:space="0" w:color="auto"/>
        <w:bottom w:val="none" w:sz="0" w:space="0" w:color="auto"/>
        <w:right w:val="none" w:sz="0" w:space="0" w:color="auto"/>
      </w:divBdr>
    </w:div>
    <w:div w:id="503934026">
      <w:bodyDiv w:val="1"/>
      <w:marLeft w:val="0"/>
      <w:marRight w:val="0"/>
      <w:marTop w:val="0"/>
      <w:marBottom w:val="0"/>
      <w:divBdr>
        <w:top w:val="none" w:sz="0" w:space="0" w:color="auto"/>
        <w:left w:val="none" w:sz="0" w:space="0" w:color="auto"/>
        <w:bottom w:val="none" w:sz="0" w:space="0" w:color="auto"/>
        <w:right w:val="none" w:sz="0" w:space="0" w:color="auto"/>
      </w:divBdr>
    </w:div>
    <w:div w:id="503935741">
      <w:bodyDiv w:val="1"/>
      <w:marLeft w:val="0"/>
      <w:marRight w:val="0"/>
      <w:marTop w:val="0"/>
      <w:marBottom w:val="0"/>
      <w:divBdr>
        <w:top w:val="none" w:sz="0" w:space="0" w:color="auto"/>
        <w:left w:val="none" w:sz="0" w:space="0" w:color="auto"/>
        <w:bottom w:val="none" w:sz="0" w:space="0" w:color="auto"/>
        <w:right w:val="none" w:sz="0" w:space="0" w:color="auto"/>
      </w:divBdr>
    </w:div>
    <w:div w:id="504051628">
      <w:bodyDiv w:val="1"/>
      <w:marLeft w:val="0"/>
      <w:marRight w:val="0"/>
      <w:marTop w:val="0"/>
      <w:marBottom w:val="0"/>
      <w:divBdr>
        <w:top w:val="none" w:sz="0" w:space="0" w:color="auto"/>
        <w:left w:val="none" w:sz="0" w:space="0" w:color="auto"/>
        <w:bottom w:val="none" w:sz="0" w:space="0" w:color="auto"/>
        <w:right w:val="none" w:sz="0" w:space="0" w:color="auto"/>
      </w:divBdr>
    </w:div>
    <w:div w:id="504168539">
      <w:bodyDiv w:val="1"/>
      <w:marLeft w:val="0"/>
      <w:marRight w:val="0"/>
      <w:marTop w:val="0"/>
      <w:marBottom w:val="0"/>
      <w:divBdr>
        <w:top w:val="none" w:sz="0" w:space="0" w:color="auto"/>
        <w:left w:val="none" w:sz="0" w:space="0" w:color="auto"/>
        <w:bottom w:val="none" w:sz="0" w:space="0" w:color="auto"/>
        <w:right w:val="none" w:sz="0" w:space="0" w:color="auto"/>
      </w:divBdr>
    </w:div>
    <w:div w:id="504246650">
      <w:bodyDiv w:val="1"/>
      <w:marLeft w:val="0"/>
      <w:marRight w:val="0"/>
      <w:marTop w:val="0"/>
      <w:marBottom w:val="0"/>
      <w:divBdr>
        <w:top w:val="none" w:sz="0" w:space="0" w:color="auto"/>
        <w:left w:val="none" w:sz="0" w:space="0" w:color="auto"/>
        <w:bottom w:val="none" w:sz="0" w:space="0" w:color="auto"/>
        <w:right w:val="none" w:sz="0" w:space="0" w:color="auto"/>
      </w:divBdr>
    </w:div>
    <w:div w:id="504325269">
      <w:bodyDiv w:val="1"/>
      <w:marLeft w:val="0"/>
      <w:marRight w:val="0"/>
      <w:marTop w:val="0"/>
      <w:marBottom w:val="0"/>
      <w:divBdr>
        <w:top w:val="none" w:sz="0" w:space="0" w:color="auto"/>
        <w:left w:val="none" w:sz="0" w:space="0" w:color="auto"/>
        <w:bottom w:val="none" w:sz="0" w:space="0" w:color="auto"/>
        <w:right w:val="none" w:sz="0" w:space="0" w:color="auto"/>
      </w:divBdr>
    </w:div>
    <w:div w:id="504589537">
      <w:bodyDiv w:val="1"/>
      <w:marLeft w:val="0"/>
      <w:marRight w:val="0"/>
      <w:marTop w:val="0"/>
      <w:marBottom w:val="0"/>
      <w:divBdr>
        <w:top w:val="none" w:sz="0" w:space="0" w:color="auto"/>
        <w:left w:val="none" w:sz="0" w:space="0" w:color="auto"/>
        <w:bottom w:val="none" w:sz="0" w:space="0" w:color="auto"/>
        <w:right w:val="none" w:sz="0" w:space="0" w:color="auto"/>
      </w:divBdr>
    </w:div>
    <w:div w:id="504630403">
      <w:bodyDiv w:val="1"/>
      <w:marLeft w:val="0"/>
      <w:marRight w:val="0"/>
      <w:marTop w:val="0"/>
      <w:marBottom w:val="0"/>
      <w:divBdr>
        <w:top w:val="none" w:sz="0" w:space="0" w:color="auto"/>
        <w:left w:val="none" w:sz="0" w:space="0" w:color="auto"/>
        <w:bottom w:val="none" w:sz="0" w:space="0" w:color="auto"/>
        <w:right w:val="none" w:sz="0" w:space="0" w:color="auto"/>
      </w:divBdr>
    </w:div>
    <w:div w:id="505025837">
      <w:bodyDiv w:val="1"/>
      <w:marLeft w:val="0"/>
      <w:marRight w:val="0"/>
      <w:marTop w:val="0"/>
      <w:marBottom w:val="0"/>
      <w:divBdr>
        <w:top w:val="none" w:sz="0" w:space="0" w:color="auto"/>
        <w:left w:val="none" w:sz="0" w:space="0" w:color="auto"/>
        <w:bottom w:val="none" w:sz="0" w:space="0" w:color="auto"/>
        <w:right w:val="none" w:sz="0" w:space="0" w:color="auto"/>
      </w:divBdr>
    </w:div>
    <w:div w:id="505091772">
      <w:bodyDiv w:val="1"/>
      <w:marLeft w:val="0"/>
      <w:marRight w:val="0"/>
      <w:marTop w:val="0"/>
      <w:marBottom w:val="0"/>
      <w:divBdr>
        <w:top w:val="none" w:sz="0" w:space="0" w:color="auto"/>
        <w:left w:val="none" w:sz="0" w:space="0" w:color="auto"/>
        <w:bottom w:val="none" w:sz="0" w:space="0" w:color="auto"/>
        <w:right w:val="none" w:sz="0" w:space="0" w:color="auto"/>
      </w:divBdr>
    </w:div>
    <w:div w:id="505099833">
      <w:bodyDiv w:val="1"/>
      <w:marLeft w:val="0"/>
      <w:marRight w:val="0"/>
      <w:marTop w:val="0"/>
      <w:marBottom w:val="0"/>
      <w:divBdr>
        <w:top w:val="none" w:sz="0" w:space="0" w:color="auto"/>
        <w:left w:val="none" w:sz="0" w:space="0" w:color="auto"/>
        <w:bottom w:val="none" w:sz="0" w:space="0" w:color="auto"/>
        <w:right w:val="none" w:sz="0" w:space="0" w:color="auto"/>
      </w:divBdr>
    </w:div>
    <w:div w:id="505218015">
      <w:bodyDiv w:val="1"/>
      <w:marLeft w:val="0"/>
      <w:marRight w:val="0"/>
      <w:marTop w:val="0"/>
      <w:marBottom w:val="0"/>
      <w:divBdr>
        <w:top w:val="none" w:sz="0" w:space="0" w:color="auto"/>
        <w:left w:val="none" w:sz="0" w:space="0" w:color="auto"/>
        <w:bottom w:val="none" w:sz="0" w:space="0" w:color="auto"/>
        <w:right w:val="none" w:sz="0" w:space="0" w:color="auto"/>
      </w:divBdr>
    </w:div>
    <w:div w:id="505218071">
      <w:bodyDiv w:val="1"/>
      <w:marLeft w:val="0"/>
      <w:marRight w:val="0"/>
      <w:marTop w:val="0"/>
      <w:marBottom w:val="0"/>
      <w:divBdr>
        <w:top w:val="none" w:sz="0" w:space="0" w:color="auto"/>
        <w:left w:val="none" w:sz="0" w:space="0" w:color="auto"/>
        <w:bottom w:val="none" w:sz="0" w:space="0" w:color="auto"/>
        <w:right w:val="none" w:sz="0" w:space="0" w:color="auto"/>
      </w:divBdr>
    </w:div>
    <w:div w:id="505294036">
      <w:bodyDiv w:val="1"/>
      <w:marLeft w:val="0"/>
      <w:marRight w:val="0"/>
      <w:marTop w:val="0"/>
      <w:marBottom w:val="0"/>
      <w:divBdr>
        <w:top w:val="none" w:sz="0" w:space="0" w:color="auto"/>
        <w:left w:val="none" w:sz="0" w:space="0" w:color="auto"/>
        <w:bottom w:val="none" w:sz="0" w:space="0" w:color="auto"/>
        <w:right w:val="none" w:sz="0" w:space="0" w:color="auto"/>
      </w:divBdr>
    </w:div>
    <w:div w:id="505557044">
      <w:bodyDiv w:val="1"/>
      <w:marLeft w:val="0"/>
      <w:marRight w:val="0"/>
      <w:marTop w:val="0"/>
      <w:marBottom w:val="0"/>
      <w:divBdr>
        <w:top w:val="none" w:sz="0" w:space="0" w:color="auto"/>
        <w:left w:val="none" w:sz="0" w:space="0" w:color="auto"/>
        <w:bottom w:val="none" w:sz="0" w:space="0" w:color="auto"/>
        <w:right w:val="none" w:sz="0" w:space="0" w:color="auto"/>
      </w:divBdr>
    </w:div>
    <w:div w:id="505634918">
      <w:bodyDiv w:val="1"/>
      <w:marLeft w:val="0"/>
      <w:marRight w:val="0"/>
      <w:marTop w:val="0"/>
      <w:marBottom w:val="0"/>
      <w:divBdr>
        <w:top w:val="none" w:sz="0" w:space="0" w:color="auto"/>
        <w:left w:val="none" w:sz="0" w:space="0" w:color="auto"/>
        <w:bottom w:val="none" w:sz="0" w:space="0" w:color="auto"/>
        <w:right w:val="none" w:sz="0" w:space="0" w:color="auto"/>
      </w:divBdr>
    </w:div>
    <w:div w:id="505704504">
      <w:bodyDiv w:val="1"/>
      <w:marLeft w:val="0"/>
      <w:marRight w:val="0"/>
      <w:marTop w:val="0"/>
      <w:marBottom w:val="0"/>
      <w:divBdr>
        <w:top w:val="none" w:sz="0" w:space="0" w:color="auto"/>
        <w:left w:val="none" w:sz="0" w:space="0" w:color="auto"/>
        <w:bottom w:val="none" w:sz="0" w:space="0" w:color="auto"/>
        <w:right w:val="none" w:sz="0" w:space="0" w:color="auto"/>
      </w:divBdr>
    </w:div>
    <w:div w:id="506291803">
      <w:bodyDiv w:val="1"/>
      <w:marLeft w:val="0"/>
      <w:marRight w:val="0"/>
      <w:marTop w:val="0"/>
      <w:marBottom w:val="0"/>
      <w:divBdr>
        <w:top w:val="none" w:sz="0" w:space="0" w:color="auto"/>
        <w:left w:val="none" w:sz="0" w:space="0" w:color="auto"/>
        <w:bottom w:val="none" w:sz="0" w:space="0" w:color="auto"/>
        <w:right w:val="none" w:sz="0" w:space="0" w:color="auto"/>
      </w:divBdr>
    </w:div>
    <w:div w:id="506410637">
      <w:bodyDiv w:val="1"/>
      <w:marLeft w:val="0"/>
      <w:marRight w:val="0"/>
      <w:marTop w:val="0"/>
      <w:marBottom w:val="0"/>
      <w:divBdr>
        <w:top w:val="none" w:sz="0" w:space="0" w:color="auto"/>
        <w:left w:val="none" w:sz="0" w:space="0" w:color="auto"/>
        <w:bottom w:val="none" w:sz="0" w:space="0" w:color="auto"/>
        <w:right w:val="none" w:sz="0" w:space="0" w:color="auto"/>
      </w:divBdr>
    </w:div>
    <w:div w:id="506598405">
      <w:bodyDiv w:val="1"/>
      <w:marLeft w:val="0"/>
      <w:marRight w:val="0"/>
      <w:marTop w:val="0"/>
      <w:marBottom w:val="0"/>
      <w:divBdr>
        <w:top w:val="none" w:sz="0" w:space="0" w:color="auto"/>
        <w:left w:val="none" w:sz="0" w:space="0" w:color="auto"/>
        <w:bottom w:val="none" w:sz="0" w:space="0" w:color="auto"/>
        <w:right w:val="none" w:sz="0" w:space="0" w:color="auto"/>
      </w:divBdr>
    </w:div>
    <w:div w:id="506675328">
      <w:bodyDiv w:val="1"/>
      <w:marLeft w:val="0"/>
      <w:marRight w:val="0"/>
      <w:marTop w:val="0"/>
      <w:marBottom w:val="0"/>
      <w:divBdr>
        <w:top w:val="none" w:sz="0" w:space="0" w:color="auto"/>
        <w:left w:val="none" w:sz="0" w:space="0" w:color="auto"/>
        <w:bottom w:val="none" w:sz="0" w:space="0" w:color="auto"/>
        <w:right w:val="none" w:sz="0" w:space="0" w:color="auto"/>
      </w:divBdr>
    </w:div>
    <w:div w:id="507016303">
      <w:bodyDiv w:val="1"/>
      <w:marLeft w:val="0"/>
      <w:marRight w:val="0"/>
      <w:marTop w:val="0"/>
      <w:marBottom w:val="0"/>
      <w:divBdr>
        <w:top w:val="none" w:sz="0" w:space="0" w:color="auto"/>
        <w:left w:val="none" w:sz="0" w:space="0" w:color="auto"/>
        <w:bottom w:val="none" w:sz="0" w:space="0" w:color="auto"/>
        <w:right w:val="none" w:sz="0" w:space="0" w:color="auto"/>
      </w:divBdr>
    </w:div>
    <w:div w:id="507258072">
      <w:bodyDiv w:val="1"/>
      <w:marLeft w:val="0"/>
      <w:marRight w:val="0"/>
      <w:marTop w:val="0"/>
      <w:marBottom w:val="0"/>
      <w:divBdr>
        <w:top w:val="none" w:sz="0" w:space="0" w:color="auto"/>
        <w:left w:val="none" w:sz="0" w:space="0" w:color="auto"/>
        <w:bottom w:val="none" w:sz="0" w:space="0" w:color="auto"/>
        <w:right w:val="none" w:sz="0" w:space="0" w:color="auto"/>
      </w:divBdr>
    </w:div>
    <w:div w:id="507259254">
      <w:bodyDiv w:val="1"/>
      <w:marLeft w:val="0"/>
      <w:marRight w:val="0"/>
      <w:marTop w:val="0"/>
      <w:marBottom w:val="0"/>
      <w:divBdr>
        <w:top w:val="none" w:sz="0" w:space="0" w:color="auto"/>
        <w:left w:val="none" w:sz="0" w:space="0" w:color="auto"/>
        <w:bottom w:val="none" w:sz="0" w:space="0" w:color="auto"/>
        <w:right w:val="none" w:sz="0" w:space="0" w:color="auto"/>
      </w:divBdr>
    </w:div>
    <w:div w:id="507404502">
      <w:bodyDiv w:val="1"/>
      <w:marLeft w:val="0"/>
      <w:marRight w:val="0"/>
      <w:marTop w:val="0"/>
      <w:marBottom w:val="0"/>
      <w:divBdr>
        <w:top w:val="none" w:sz="0" w:space="0" w:color="auto"/>
        <w:left w:val="none" w:sz="0" w:space="0" w:color="auto"/>
        <w:bottom w:val="none" w:sz="0" w:space="0" w:color="auto"/>
        <w:right w:val="none" w:sz="0" w:space="0" w:color="auto"/>
      </w:divBdr>
    </w:div>
    <w:div w:id="507870468">
      <w:bodyDiv w:val="1"/>
      <w:marLeft w:val="0"/>
      <w:marRight w:val="0"/>
      <w:marTop w:val="0"/>
      <w:marBottom w:val="0"/>
      <w:divBdr>
        <w:top w:val="none" w:sz="0" w:space="0" w:color="auto"/>
        <w:left w:val="none" w:sz="0" w:space="0" w:color="auto"/>
        <w:bottom w:val="none" w:sz="0" w:space="0" w:color="auto"/>
        <w:right w:val="none" w:sz="0" w:space="0" w:color="auto"/>
      </w:divBdr>
    </w:div>
    <w:div w:id="507988237">
      <w:bodyDiv w:val="1"/>
      <w:marLeft w:val="0"/>
      <w:marRight w:val="0"/>
      <w:marTop w:val="0"/>
      <w:marBottom w:val="0"/>
      <w:divBdr>
        <w:top w:val="none" w:sz="0" w:space="0" w:color="auto"/>
        <w:left w:val="none" w:sz="0" w:space="0" w:color="auto"/>
        <w:bottom w:val="none" w:sz="0" w:space="0" w:color="auto"/>
        <w:right w:val="none" w:sz="0" w:space="0" w:color="auto"/>
      </w:divBdr>
    </w:div>
    <w:div w:id="507990434">
      <w:bodyDiv w:val="1"/>
      <w:marLeft w:val="0"/>
      <w:marRight w:val="0"/>
      <w:marTop w:val="0"/>
      <w:marBottom w:val="0"/>
      <w:divBdr>
        <w:top w:val="none" w:sz="0" w:space="0" w:color="auto"/>
        <w:left w:val="none" w:sz="0" w:space="0" w:color="auto"/>
        <w:bottom w:val="none" w:sz="0" w:space="0" w:color="auto"/>
        <w:right w:val="none" w:sz="0" w:space="0" w:color="auto"/>
      </w:divBdr>
    </w:div>
    <w:div w:id="508374607">
      <w:bodyDiv w:val="1"/>
      <w:marLeft w:val="0"/>
      <w:marRight w:val="0"/>
      <w:marTop w:val="0"/>
      <w:marBottom w:val="0"/>
      <w:divBdr>
        <w:top w:val="none" w:sz="0" w:space="0" w:color="auto"/>
        <w:left w:val="none" w:sz="0" w:space="0" w:color="auto"/>
        <w:bottom w:val="none" w:sz="0" w:space="0" w:color="auto"/>
        <w:right w:val="none" w:sz="0" w:space="0" w:color="auto"/>
      </w:divBdr>
    </w:div>
    <w:div w:id="508375560">
      <w:bodyDiv w:val="1"/>
      <w:marLeft w:val="0"/>
      <w:marRight w:val="0"/>
      <w:marTop w:val="0"/>
      <w:marBottom w:val="0"/>
      <w:divBdr>
        <w:top w:val="none" w:sz="0" w:space="0" w:color="auto"/>
        <w:left w:val="none" w:sz="0" w:space="0" w:color="auto"/>
        <w:bottom w:val="none" w:sz="0" w:space="0" w:color="auto"/>
        <w:right w:val="none" w:sz="0" w:space="0" w:color="auto"/>
      </w:divBdr>
    </w:div>
    <w:div w:id="508712896">
      <w:bodyDiv w:val="1"/>
      <w:marLeft w:val="0"/>
      <w:marRight w:val="0"/>
      <w:marTop w:val="0"/>
      <w:marBottom w:val="0"/>
      <w:divBdr>
        <w:top w:val="none" w:sz="0" w:space="0" w:color="auto"/>
        <w:left w:val="none" w:sz="0" w:space="0" w:color="auto"/>
        <w:bottom w:val="none" w:sz="0" w:space="0" w:color="auto"/>
        <w:right w:val="none" w:sz="0" w:space="0" w:color="auto"/>
      </w:divBdr>
    </w:div>
    <w:div w:id="508837227">
      <w:bodyDiv w:val="1"/>
      <w:marLeft w:val="0"/>
      <w:marRight w:val="0"/>
      <w:marTop w:val="0"/>
      <w:marBottom w:val="0"/>
      <w:divBdr>
        <w:top w:val="none" w:sz="0" w:space="0" w:color="auto"/>
        <w:left w:val="none" w:sz="0" w:space="0" w:color="auto"/>
        <w:bottom w:val="none" w:sz="0" w:space="0" w:color="auto"/>
        <w:right w:val="none" w:sz="0" w:space="0" w:color="auto"/>
      </w:divBdr>
    </w:div>
    <w:div w:id="508838118">
      <w:bodyDiv w:val="1"/>
      <w:marLeft w:val="0"/>
      <w:marRight w:val="0"/>
      <w:marTop w:val="0"/>
      <w:marBottom w:val="0"/>
      <w:divBdr>
        <w:top w:val="none" w:sz="0" w:space="0" w:color="auto"/>
        <w:left w:val="none" w:sz="0" w:space="0" w:color="auto"/>
        <w:bottom w:val="none" w:sz="0" w:space="0" w:color="auto"/>
        <w:right w:val="none" w:sz="0" w:space="0" w:color="auto"/>
      </w:divBdr>
    </w:div>
    <w:div w:id="508910510">
      <w:bodyDiv w:val="1"/>
      <w:marLeft w:val="0"/>
      <w:marRight w:val="0"/>
      <w:marTop w:val="0"/>
      <w:marBottom w:val="0"/>
      <w:divBdr>
        <w:top w:val="none" w:sz="0" w:space="0" w:color="auto"/>
        <w:left w:val="none" w:sz="0" w:space="0" w:color="auto"/>
        <w:bottom w:val="none" w:sz="0" w:space="0" w:color="auto"/>
        <w:right w:val="none" w:sz="0" w:space="0" w:color="auto"/>
      </w:divBdr>
    </w:div>
    <w:div w:id="509108186">
      <w:bodyDiv w:val="1"/>
      <w:marLeft w:val="0"/>
      <w:marRight w:val="0"/>
      <w:marTop w:val="0"/>
      <w:marBottom w:val="0"/>
      <w:divBdr>
        <w:top w:val="none" w:sz="0" w:space="0" w:color="auto"/>
        <w:left w:val="none" w:sz="0" w:space="0" w:color="auto"/>
        <w:bottom w:val="none" w:sz="0" w:space="0" w:color="auto"/>
        <w:right w:val="none" w:sz="0" w:space="0" w:color="auto"/>
      </w:divBdr>
    </w:div>
    <w:div w:id="509563178">
      <w:bodyDiv w:val="1"/>
      <w:marLeft w:val="0"/>
      <w:marRight w:val="0"/>
      <w:marTop w:val="0"/>
      <w:marBottom w:val="0"/>
      <w:divBdr>
        <w:top w:val="none" w:sz="0" w:space="0" w:color="auto"/>
        <w:left w:val="none" w:sz="0" w:space="0" w:color="auto"/>
        <w:bottom w:val="none" w:sz="0" w:space="0" w:color="auto"/>
        <w:right w:val="none" w:sz="0" w:space="0" w:color="auto"/>
      </w:divBdr>
    </w:div>
    <w:div w:id="509568843">
      <w:bodyDiv w:val="1"/>
      <w:marLeft w:val="0"/>
      <w:marRight w:val="0"/>
      <w:marTop w:val="0"/>
      <w:marBottom w:val="0"/>
      <w:divBdr>
        <w:top w:val="none" w:sz="0" w:space="0" w:color="auto"/>
        <w:left w:val="none" w:sz="0" w:space="0" w:color="auto"/>
        <w:bottom w:val="none" w:sz="0" w:space="0" w:color="auto"/>
        <w:right w:val="none" w:sz="0" w:space="0" w:color="auto"/>
      </w:divBdr>
    </w:div>
    <w:div w:id="509568915">
      <w:bodyDiv w:val="1"/>
      <w:marLeft w:val="0"/>
      <w:marRight w:val="0"/>
      <w:marTop w:val="0"/>
      <w:marBottom w:val="0"/>
      <w:divBdr>
        <w:top w:val="none" w:sz="0" w:space="0" w:color="auto"/>
        <w:left w:val="none" w:sz="0" w:space="0" w:color="auto"/>
        <w:bottom w:val="none" w:sz="0" w:space="0" w:color="auto"/>
        <w:right w:val="none" w:sz="0" w:space="0" w:color="auto"/>
      </w:divBdr>
    </w:div>
    <w:div w:id="509611721">
      <w:bodyDiv w:val="1"/>
      <w:marLeft w:val="0"/>
      <w:marRight w:val="0"/>
      <w:marTop w:val="0"/>
      <w:marBottom w:val="0"/>
      <w:divBdr>
        <w:top w:val="none" w:sz="0" w:space="0" w:color="auto"/>
        <w:left w:val="none" w:sz="0" w:space="0" w:color="auto"/>
        <w:bottom w:val="none" w:sz="0" w:space="0" w:color="auto"/>
        <w:right w:val="none" w:sz="0" w:space="0" w:color="auto"/>
      </w:divBdr>
    </w:div>
    <w:div w:id="509682914">
      <w:bodyDiv w:val="1"/>
      <w:marLeft w:val="0"/>
      <w:marRight w:val="0"/>
      <w:marTop w:val="0"/>
      <w:marBottom w:val="0"/>
      <w:divBdr>
        <w:top w:val="none" w:sz="0" w:space="0" w:color="auto"/>
        <w:left w:val="none" w:sz="0" w:space="0" w:color="auto"/>
        <w:bottom w:val="none" w:sz="0" w:space="0" w:color="auto"/>
        <w:right w:val="none" w:sz="0" w:space="0" w:color="auto"/>
      </w:divBdr>
    </w:div>
    <w:div w:id="509831085">
      <w:bodyDiv w:val="1"/>
      <w:marLeft w:val="0"/>
      <w:marRight w:val="0"/>
      <w:marTop w:val="0"/>
      <w:marBottom w:val="0"/>
      <w:divBdr>
        <w:top w:val="none" w:sz="0" w:space="0" w:color="auto"/>
        <w:left w:val="none" w:sz="0" w:space="0" w:color="auto"/>
        <w:bottom w:val="none" w:sz="0" w:space="0" w:color="auto"/>
        <w:right w:val="none" w:sz="0" w:space="0" w:color="auto"/>
      </w:divBdr>
    </w:div>
    <w:div w:id="509947144">
      <w:bodyDiv w:val="1"/>
      <w:marLeft w:val="0"/>
      <w:marRight w:val="0"/>
      <w:marTop w:val="0"/>
      <w:marBottom w:val="0"/>
      <w:divBdr>
        <w:top w:val="none" w:sz="0" w:space="0" w:color="auto"/>
        <w:left w:val="none" w:sz="0" w:space="0" w:color="auto"/>
        <w:bottom w:val="none" w:sz="0" w:space="0" w:color="auto"/>
        <w:right w:val="none" w:sz="0" w:space="0" w:color="auto"/>
      </w:divBdr>
    </w:div>
    <w:div w:id="510023971">
      <w:bodyDiv w:val="1"/>
      <w:marLeft w:val="0"/>
      <w:marRight w:val="0"/>
      <w:marTop w:val="0"/>
      <w:marBottom w:val="0"/>
      <w:divBdr>
        <w:top w:val="none" w:sz="0" w:space="0" w:color="auto"/>
        <w:left w:val="none" w:sz="0" w:space="0" w:color="auto"/>
        <w:bottom w:val="none" w:sz="0" w:space="0" w:color="auto"/>
        <w:right w:val="none" w:sz="0" w:space="0" w:color="auto"/>
      </w:divBdr>
    </w:div>
    <w:div w:id="510098126">
      <w:bodyDiv w:val="1"/>
      <w:marLeft w:val="0"/>
      <w:marRight w:val="0"/>
      <w:marTop w:val="0"/>
      <w:marBottom w:val="0"/>
      <w:divBdr>
        <w:top w:val="none" w:sz="0" w:space="0" w:color="auto"/>
        <w:left w:val="none" w:sz="0" w:space="0" w:color="auto"/>
        <w:bottom w:val="none" w:sz="0" w:space="0" w:color="auto"/>
        <w:right w:val="none" w:sz="0" w:space="0" w:color="auto"/>
      </w:divBdr>
    </w:div>
    <w:div w:id="510143150">
      <w:bodyDiv w:val="1"/>
      <w:marLeft w:val="0"/>
      <w:marRight w:val="0"/>
      <w:marTop w:val="0"/>
      <w:marBottom w:val="0"/>
      <w:divBdr>
        <w:top w:val="none" w:sz="0" w:space="0" w:color="auto"/>
        <w:left w:val="none" w:sz="0" w:space="0" w:color="auto"/>
        <w:bottom w:val="none" w:sz="0" w:space="0" w:color="auto"/>
        <w:right w:val="none" w:sz="0" w:space="0" w:color="auto"/>
      </w:divBdr>
    </w:div>
    <w:div w:id="510149423">
      <w:bodyDiv w:val="1"/>
      <w:marLeft w:val="0"/>
      <w:marRight w:val="0"/>
      <w:marTop w:val="0"/>
      <w:marBottom w:val="0"/>
      <w:divBdr>
        <w:top w:val="none" w:sz="0" w:space="0" w:color="auto"/>
        <w:left w:val="none" w:sz="0" w:space="0" w:color="auto"/>
        <w:bottom w:val="none" w:sz="0" w:space="0" w:color="auto"/>
        <w:right w:val="none" w:sz="0" w:space="0" w:color="auto"/>
      </w:divBdr>
    </w:div>
    <w:div w:id="510532338">
      <w:bodyDiv w:val="1"/>
      <w:marLeft w:val="0"/>
      <w:marRight w:val="0"/>
      <w:marTop w:val="0"/>
      <w:marBottom w:val="0"/>
      <w:divBdr>
        <w:top w:val="none" w:sz="0" w:space="0" w:color="auto"/>
        <w:left w:val="none" w:sz="0" w:space="0" w:color="auto"/>
        <w:bottom w:val="none" w:sz="0" w:space="0" w:color="auto"/>
        <w:right w:val="none" w:sz="0" w:space="0" w:color="auto"/>
      </w:divBdr>
    </w:div>
    <w:div w:id="510797999">
      <w:bodyDiv w:val="1"/>
      <w:marLeft w:val="0"/>
      <w:marRight w:val="0"/>
      <w:marTop w:val="0"/>
      <w:marBottom w:val="0"/>
      <w:divBdr>
        <w:top w:val="none" w:sz="0" w:space="0" w:color="auto"/>
        <w:left w:val="none" w:sz="0" w:space="0" w:color="auto"/>
        <w:bottom w:val="none" w:sz="0" w:space="0" w:color="auto"/>
        <w:right w:val="none" w:sz="0" w:space="0" w:color="auto"/>
      </w:divBdr>
    </w:div>
    <w:div w:id="510919960">
      <w:bodyDiv w:val="1"/>
      <w:marLeft w:val="0"/>
      <w:marRight w:val="0"/>
      <w:marTop w:val="0"/>
      <w:marBottom w:val="0"/>
      <w:divBdr>
        <w:top w:val="none" w:sz="0" w:space="0" w:color="auto"/>
        <w:left w:val="none" w:sz="0" w:space="0" w:color="auto"/>
        <w:bottom w:val="none" w:sz="0" w:space="0" w:color="auto"/>
        <w:right w:val="none" w:sz="0" w:space="0" w:color="auto"/>
      </w:divBdr>
    </w:div>
    <w:div w:id="511146413">
      <w:bodyDiv w:val="1"/>
      <w:marLeft w:val="0"/>
      <w:marRight w:val="0"/>
      <w:marTop w:val="0"/>
      <w:marBottom w:val="0"/>
      <w:divBdr>
        <w:top w:val="none" w:sz="0" w:space="0" w:color="auto"/>
        <w:left w:val="none" w:sz="0" w:space="0" w:color="auto"/>
        <w:bottom w:val="none" w:sz="0" w:space="0" w:color="auto"/>
        <w:right w:val="none" w:sz="0" w:space="0" w:color="auto"/>
      </w:divBdr>
    </w:div>
    <w:div w:id="511338041">
      <w:bodyDiv w:val="1"/>
      <w:marLeft w:val="0"/>
      <w:marRight w:val="0"/>
      <w:marTop w:val="0"/>
      <w:marBottom w:val="0"/>
      <w:divBdr>
        <w:top w:val="none" w:sz="0" w:space="0" w:color="auto"/>
        <w:left w:val="none" w:sz="0" w:space="0" w:color="auto"/>
        <w:bottom w:val="none" w:sz="0" w:space="0" w:color="auto"/>
        <w:right w:val="none" w:sz="0" w:space="0" w:color="auto"/>
      </w:divBdr>
    </w:div>
    <w:div w:id="511719782">
      <w:bodyDiv w:val="1"/>
      <w:marLeft w:val="0"/>
      <w:marRight w:val="0"/>
      <w:marTop w:val="0"/>
      <w:marBottom w:val="0"/>
      <w:divBdr>
        <w:top w:val="none" w:sz="0" w:space="0" w:color="auto"/>
        <w:left w:val="none" w:sz="0" w:space="0" w:color="auto"/>
        <w:bottom w:val="none" w:sz="0" w:space="0" w:color="auto"/>
        <w:right w:val="none" w:sz="0" w:space="0" w:color="auto"/>
      </w:divBdr>
    </w:div>
    <w:div w:id="511801302">
      <w:bodyDiv w:val="1"/>
      <w:marLeft w:val="0"/>
      <w:marRight w:val="0"/>
      <w:marTop w:val="0"/>
      <w:marBottom w:val="0"/>
      <w:divBdr>
        <w:top w:val="none" w:sz="0" w:space="0" w:color="auto"/>
        <w:left w:val="none" w:sz="0" w:space="0" w:color="auto"/>
        <w:bottom w:val="none" w:sz="0" w:space="0" w:color="auto"/>
        <w:right w:val="none" w:sz="0" w:space="0" w:color="auto"/>
      </w:divBdr>
    </w:div>
    <w:div w:id="511922052">
      <w:bodyDiv w:val="1"/>
      <w:marLeft w:val="0"/>
      <w:marRight w:val="0"/>
      <w:marTop w:val="0"/>
      <w:marBottom w:val="0"/>
      <w:divBdr>
        <w:top w:val="none" w:sz="0" w:space="0" w:color="auto"/>
        <w:left w:val="none" w:sz="0" w:space="0" w:color="auto"/>
        <w:bottom w:val="none" w:sz="0" w:space="0" w:color="auto"/>
        <w:right w:val="none" w:sz="0" w:space="0" w:color="auto"/>
      </w:divBdr>
    </w:div>
    <w:div w:id="511992632">
      <w:bodyDiv w:val="1"/>
      <w:marLeft w:val="0"/>
      <w:marRight w:val="0"/>
      <w:marTop w:val="0"/>
      <w:marBottom w:val="0"/>
      <w:divBdr>
        <w:top w:val="none" w:sz="0" w:space="0" w:color="auto"/>
        <w:left w:val="none" w:sz="0" w:space="0" w:color="auto"/>
        <w:bottom w:val="none" w:sz="0" w:space="0" w:color="auto"/>
        <w:right w:val="none" w:sz="0" w:space="0" w:color="auto"/>
      </w:divBdr>
    </w:div>
    <w:div w:id="511994498">
      <w:bodyDiv w:val="1"/>
      <w:marLeft w:val="0"/>
      <w:marRight w:val="0"/>
      <w:marTop w:val="0"/>
      <w:marBottom w:val="0"/>
      <w:divBdr>
        <w:top w:val="none" w:sz="0" w:space="0" w:color="auto"/>
        <w:left w:val="none" w:sz="0" w:space="0" w:color="auto"/>
        <w:bottom w:val="none" w:sz="0" w:space="0" w:color="auto"/>
        <w:right w:val="none" w:sz="0" w:space="0" w:color="auto"/>
      </w:divBdr>
    </w:div>
    <w:div w:id="511997917">
      <w:bodyDiv w:val="1"/>
      <w:marLeft w:val="0"/>
      <w:marRight w:val="0"/>
      <w:marTop w:val="0"/>
      <w:marBottom w:val="0"/>
      <w:divBdr>
        <w:top w:val="none" w:sz="0" w:space="0" w:color="auto"/>
        <w:left w:val="none" w:sz="0" w:space="0" w:color="auto"/>
        <w:bottom w:val="none" w:sz="0" w:space="0" w:color="auto"/>
        <w:right w:val="none" w:sz="0" w:space="0" w:color="auto"/>
      </w:divBdr>
    </w:div>
    <w:div w:id="512574666">
      <w:bodyDiv w:val="1"/>
      <w:marLeft w:val="0"/>
      <w:marRight w:val="0"/>
      <w:marTop w:val="0"/>
      <w:marBottom w:val="0"/>
      <w:divBdr>
        <w:top w:val="none" w:sz="0" w:space="0" w:color="auto"/>
        <w:left w:val="none" w:sz="0" w:space="0" w:color="auto"/>
        <w:bottom w:val="none" w:sz="0" w:space="0" w:color="auto"/>
        <w:right w:val="none" w:sz="0" w:space="0" w:color="auto"/>
      </w:divBdr>
    </w:div>
    <w:div w:id="512761799">
      <w:bodyDiv w:val="1"/>
      <w:marLeft w:val="0"/>
      <w:marRight w:val="0"/>
      <w:marTop w:val="0"/>
      <w:marBottom w:val="0"/>
      <w:divBdr>
        <w:top w:val="none" w:sz="0" w:space="0" w:color="auto"/>
        <w:left w:val="none" w:sz="0" w:space="0" w:color="auto"/>
        <w:bottom w:val="none" w:sz="0" w:space="0" w:color="auto"/>
        <w:right w:val="none" w:sz="0" w:space="0" w:color="auto"/>
      </w:divBdr>
    </w:div>
    <w:div w:id="512843523">
      <w:bodyDiv w:val="1"/>
      <w:marLeft w:val="0"/>
      <w:marRight w:val="0"/>
      <w:marTop w:val="0"/>
      <w:marBottom w:val="0"/>
      <w:divBdr>
        <w:top w:val="none" w:sz="0" w:space="0" w:color="auto"/>
        <w:left w:val="none" w:sz="0" w:space="0" w:color="auto"/>
        <w:bottom w:val="none" w:sz="0" w:space="0" w:color="auto"/>
        <w:right w:val="none" w:sz="0" w:space="0" w:color="auto"/>
      </w:divBdr>
    </w:div>
    <w:div w:id="513225560">
      <w:bodyDiv w:val="1"/>
      <w:marLeft w:val="0"/>
      <w:marRight w:val="0"/>
      <w:marTop w:val="0"/>
      <w:marBottom w:val="0"/>
      <w:divBdr>
        <w:top w:val="none" w:sz="0" w:space="0" w:color="auto"/>
        <w:left w:val="none" w:sz="0" w:space="0" w:color="auto"/>
        <w:bottom w:val="none" w:sz="0" w:space="0" w:color="auto"/>
        <w:right w:val="none" w:sz="0" w:space="0" w:color="auto"/>
      </w:divBdr>
    </w:div>
    <w:div w:id="513495569">
      <w:bodyDiv w:val="1"/>
      <w:marLeft w:val="0"/>
      <w:marRight w:val="0"/>
      <w:marTop w:val="0"/>
      <w:marBottom w:val="0"/>
      <w:divBdr>
        <w:top w:val="none" w:sz="0" w:space="0" w:color="auto"/>
        <w:left w:val="none" w:sz="0" w:space="0" w:color="auto"/>
        <w:bottom w:val="none" w:sz="0" w:space="0" w:color="auto"/>
        <w:right w:val="none" w:sz="0" w:space="0" w:color="auto"/>
      </w:divBdr>
    </w:div>
    <w:div w:id="513692294">
      <w:bodyDiv w:val="1"/>
      <w:marLeft w:val="0"/>
      <w:marRight w:val="0"/>
      <w:marTop w:val="0"/>
      <w:marBottom w:val="0"/>
      <w:divBdr>
        <w:top w:val="none" w:sz="0" w:space="0" w:color="auto"/>
        <w:left w:val="none" w:sz="0" w:space="0" w:color="auto"/>
        <w:bottom w:val="none" w:sz="0" w:space="0" w:color="auto"/>
        <w:right w:val="none" w:sz="0" w:space="0" w:color="auto"/>
      </w:divBdr>
    </w:div>
    <w:div w:id="513804584">
      <w:bodyDiv w:val="1"/>
      <w:marLeft w:val="0"/>
      <w:marRight w:val="0"/>
      <w:marTop w:val="0"/>
      <w:marBottom w:val="0"/>
      <w:divBdr>
        <w:top w:val="none" w:sz="0" w:space="0" w:color="auto"/>
        <w:left w:val="none" w:sz="0" w:space="0" w:color="auto"/>
        <w:bottom w:val="none" w:sz="0" w:space="0" w:color="auto"/>
        <w:right w:val="none" w:sz="0" w:space="0" w:color="auto"/>
      </w:divBdr>
    </w:div>
    <w:div w:id="514079922">
      <w:bodyDiv w:val="1"/>
      <w:marLeft w:val="0"/>
      <w:marRight w:val="0"/>
      <w:marTop w:val="0"/>
      <w:marBottom w:val="0"/>
      <w:divBdr>
        <w:top w:val="none" w:sz="0" w:space="0" w:color="auto"/>
        <w:left w:val="none" w:sz="0" w:space="0" w:color="auto"/>
        <w:bottom w:val="none" w:sz="0" w:space="0" w:color="auto"/>
        <w:right w:val="none" w:sz="0" w:space="0" w:color="auto"/>
      </w:divBdr>
    </w:div>
    <w:div w:id="514155117">
      <w:bodyDiv w:val="1"/>
      <w:marLeft w:val="0"/>
      <w:marRight w:val="0"/>
      <w:marTop w:val="0"/>
      <w:marBottom w:val="0"/>
      <w:divBdr>
        <w:top w:val="none" w:sz="0" w:space="0" w:color="auto"/>
        <w:left w:val="none" w:sz="0" w:space="0" w:color="auto"/>
        <w:bottom w:val="none" w:sz="0" w:space="0" w:color="auto"/>
        <w:right w:val="none" w:sz="0" w:space="0" w:color="auto"/>
      </w:divBdr>
    </w:div>
    <w:div w:id="514460252">
      <w:bodyDiv w:val="1"/>
      <w:marLeft w:val="0"/>
      <w:marRight w:val="0"/>
      <w:marTop w:val="0"/>
      <w:marBottom w:val="0"/>
      <w:divBdr>
        <w:top w:val="none" w:sz="0" w:space="0" w:color="auto"/>
        <w:left w:val="none" w:sz="0" w:space="0" w:color="auto"/>
        <w:bottom w:val="none" w:sz="0" w:space="0" w:color="auto"/>
        <w:right w:val="none" w:sz="0" w:space="0" w:color="auto"/>
      </w:divBdr>
    </w:div>
    <w:div w:id="514614359">
      <w:bodyDiv w:val="1"/>
      <w:marLeft w:val="0"/>
      <w:marRight w:val="0"/>
      <w:marTop w:val="0"/>
      <w:marBottom w:val="0"/>
      <w:divBdr>
        <w:top w:val="none" w:sz="0" w:space="0" w:color="auto"/>
        <w:left w:val="none" w:sz="0" w:space="0" w:color="auto"/>
        <w:bottom w:val="none" w:sz="0" w:space="0" w:color="auto"/>
        <w:right w:val="none" w:sz="0" w:space="0" w:color="auto"/>
      </w:divBdr>
    </w:div>
    <w:div w:id="514660853">
      <w:bodyDiv w:val="1"/>
      <w:marLeft w:val="0"/>
      <w:marRight w:val="0"/>
      <w:marTop w:val="0"/>
      <w:marBottom w:val="0"/>
      <w:divBdr>
        <w:top w:val="none" w:sz="0" w:space="0" w:color="auto"/>
        <w:left w:val="none" w:sz="0" w:space="0" w:color="auto"/>
        <w:bottom w:val="none" w:sz="0" w:space="0" w:color="auto"/>
        <w:right w:val="none" w:sz="0" w:space="0" w:color="auto"/>
      </w:divBdr>
    </w:div>
    <w:div w:id="514661470">
      <w:bodyDiv w:val="1"/>
      <w:marLeft w:val="0"/>
      <w:marRight w:val="0"/>
      <w:marTop w:val="0"/>
      <w:marBottom w:val="0"/>
      <w:divBdr>
        <w:top w:val="none" w:sz="0" w:space="0" w:color="auto"/>
        <w:left w:val="none" w:sz="0" w:space="0" w:color="auto"/>
        <w:bottom w:val="none" w:sz="0" w:space="0" w:color="auto"/>
        <w:right w:val="none" w:sz="0" w:space="0" w:color="auto"/>
      </w:divBdr>
    </w:div>
    <w:div w:id="515116246">
      <w:bodyDiv w:val="1"/>
      <w:marLeft w:val="0"/>
      <w:marRight w:val="0"/>
      <w:marTop w:val="0"/>
      <w:marBottom w:val="0"/>
      <w:divBdr>
        <w:top w:val="none" w:sz="0" w:space="0" w:color="auto"/>
        <w:left w:val="none" w:sz="0" w:space="0" w:color="auto"/>
        <w:bottom w:val="none" w:sz="0" w:space="0" w:color="auto"/>
        <w:right w:val="none" w:sz="0" w:space="0" w:color="auto"/>
      </w:divBdr>
    </w:div>
    <w:div w:id="515190488">
      <w:bodyDiv w:val="1"/>
      <w:marLeft w:val="0"/>
      <w:marRight w:val="0"/>
      <w:marTop w:val="0"/>
      <w:marBottom w:val="0"/>
      <w:divBdr>
        <w:top w:val="none" w:sz="0" w:space="0" w:color="auto"/>
        <w:left w:val="none" w:sz="0" w:space="0" w:color="auto"/>
        <w:bottom w:val="none" w:sz="0" w:space="0" w:color="auto"/>
        <w:right w:val="none" w:sz="0" w:space="0" w:color="auto"/>
      </w:divBdr>
    </w:div>
    <w:div w:id="515510145">
      <w:bodyDiv w:val="1"/>
      <w:marLeft w:val="0"/>
      <w:marRight w:val="0"/>
      <w:marTop w:val="0"/>
      <w:marBottom w:val="0"/>
      <w:divBdr>
        <w:top w:val="none" w:sz="0" w:space="0" w:color="auto"/>
        <w:left w:val="none" w:sz="0" w:space="0" w:color="auto"/>
        <w:bottom w:val="none" w:sz="0" w:space="0" w:color="auto"/>
        <w:right w:val="none" w:sz="0" w:space="0" w:color="auto"/>
      </w:divBdr>
    </w:div>
    <w:div w:id="515654984">
      <w:bodyDiv w:val="1"/>
      <w:marLeft w:val="0"/>
      <w:marRight w:val="0"/>
      <w:marTop w:val="0"/>
      <w:marBottom w:val="0"/>
      <w:divBdr>
        <w:top w:val="none" w:sz="0" w:space="0" w:color="auto"/>
        <w:left w:val="none" w:sz="0" w:space="0" w:color="auto"/>
        <w:bottom w:val="none" w:sz="0" w:space="0" w:color="auto"/>
        <w:right w:val="none" w:sz="0" w:space="0" w:color="auto"/>
      </w:divBdr>
    </w:div>
    <w:div w:id="515772813">
      <w:bodyDiv w:val="1"/>
      <w:marLeft w:val="0"/>
      <w:marRight w:val="0"/>
      <w:marTop w:val="0"/>
      <w:marBottom w:val="0"/>
      <w:divBdr>
        <w:top w:val="none" w:sz="0" w:space="0" w:color="auto"/>
        <w:left w:val="none" w:sz="0" w:space="0" w:color="auto"/>
        <w:bottom w:val="none" w:sz="0" w:space="0" w:color="auto"/>
        <w:right w:val="none" w:sz="0" w:space="0" w:color="auto"/>
      </w:divBdr>
    </w:div>
    <w:div w:id="515846854">
      <w:bodyDiv w:val="1"/>
      <w:marLeft w:val="0"/>
      <w:marRight w:val="0"/>
      <w:marTop w:val="0"/>
      <w:marBottom w:val="0"/>
      <w:divBdr>
        <w:top w:val="none" w:sz="0" w:space="0" w:color="auto"/>
        <w:left w:val="none" w:sz="0" w:space="0" w:color="auto"/>
        <w:bottom w:val="none" w:sz="0" w:space="0" w:color="auto"/>
        <w:right w:val="none" w:sz="0" w:space="0" w:color="auto"/>
      </w:divBdr>
    </w:div>
    <w:div w:id="515923093">
      <w:bodyDiv w:val="1"/>
      <w:marLeft w:val="0"/>
      <w:marRight w:val="0"/>
      <w:marTop w:val="0"/>
      <w:marBottom w:val="0"/>
      <w:divBdr>
        <w:top w:val="none" w:sz="0" w:space="0" w:color="auto"/>
        <w:left w:val="none" w:sz="0" w:space="0" w:color="auto"/>
        <w:bottom w:val="none" w:sz="0" w:space="0" w:color="auto"/>
        <w:right w:val="none" w:sz="0" w:space="0" w:color="auto"/>
      </w:divBdr>
    </w:div>
    <w:div w:id="515966599">
      <w:bodyDiv w:val="1"/>
      <w:marLeft w:val="0"/>
      <w:marRight w:val="0"/>
      <w:marTop w:val="0"/>
      <w:marBottom w:val="0"/>
      <w:divBdr>
        <w:top w:val="none" w:sz="0" w:space="0" w:color="auto"/>
        <w:left w:val="none" w:sz="0" w:space="0" w:color="auto"/>
        <w:bottom w:val="none" w:sz="0" w:space="0" w:color="auto"/>
        <w:right w:val="none" w:sz="0" w:space="0" w:color="auto"/>
      </w:divBdr>
    </w:div>
    <w:div w:id="515969351">
      <w:bodyDiv w:val="1"/>
      <w:marLeft w:val="0"/>
      <w:marRight w:val="0"/>
      <w:marTop w:val="0"/>
      <w:marBottom w:val="0"/>
      <w:divBdr>
        <w:top w:val="none" w:sz="0" w:space="0" w:color="auto"/>
        <w:left w:val="none" w:sz="0" w:space="0" w:color="auto"/>
        <w:bottom w:val="none" w:sz="0" w:space="0" w:color="auto"/>
        <w:right w:val="none" w:sz="0" w:space="0" w:color="auto"/>
      </w:divBdr>
    </w:div>
    <w:div w:id="515969995">
      <w:bodyDiv w:val="1"/>
      <w:marLeft w:val="0"/>
      <w:marRight w:val="0"/>
      <w:marTop w:val="0"/>
      <w:marBottom w:val="0"/>
      <w:divBdr>
        <w:top w:val="none" w:sz="0" w:space="0" w:color="auto"/>
        <w:left w:val="none" w:sz="0" w:space="0" w:color="auto"/>
        <w:bottom w:val="none" w:sz="0" w:space="0" w:color="auto"/>
        <w:right w:val="none" w:sz="0" w:space="0" w:color="auto"/>
      </w:divBdr>
    </w:div>
    <w:div w:id="516044938">
      <w:bodyDiv w:val="1"/>
      <w:marLeft w:val="0"/>
      <w:marRight w:val="0"/>
      <w:marTop w:val="0"/>
      <w:marBottom w:val="0"/>
      <w:divBdr>
        <w:top w:val="none" w:sz="0" w:space="0" w:color="auto"/>
        <w:left w:val="none" w:sz="0" w:space="0" w:color="auto"/>
        <w:bottom w:val="none" w:sz="0" w:space="0" w:color="auto"/>
        <w:right w:val="none" w:sz="0" w:space="0" w:color="auto"/>
      </w:divBdr>
    </w:div>
    <w:div w:id="516313320">
      <w:bodyDiv w:val="1"/>
      <w:marLeft w:val="0"/>
      <w:marRight w:val="0"/>
      <w:marTop w:val="0"/>
      <w:marBottom w:val="0"/>
      <w:divBdr>
        <w:top w:val="none" w:sz="0" w:space="0" w:color="auto"/>
        <w:left w:val="none" w:sz="0" w:space="0" w:color="auto"/>
        <w:bottom w:val="none" w:sz="0" w:space="0" w:color="auto"/>
        <w:right w:val="none" w:sz="0" w:space="0" w:color="auto"/>
      </w:divBdr>
    </w:div>
    <w:div w:id="516358432">
      <w:bodyDiv w:val="1"/>
      <w:marLeft w:val="0"/>
      <w:marRight w:val="0"/>
      <w:marTop w:val="0"/>
      <w:marBottom w:val="0"/>
      <w:divBdr>
        <w:top w:val="none" w:sz="0" w:space="0" w:color="auto"/>
        <w:left w:val="none" w:sz="0" w:space="0" w:color="auto"/>
        <w:bottom w:val="none" w:sz="0" w:space="0" w:color="auto"/>
        <w:right w:val="none" w:sz="0" w:space="0" w:color="auto"/>
      </w:divBdr>
    </w:div>
    <w:div w:id="516382106">
      <w:bodyDiv w:val="1"/>
      <w:marLeft w:val="0"/>
      <w:marRight w:val="0"/>
      <w:marTop w:val="0"/>
      <w:marBottom w:val="0"/>
      <w:divBdr>
        <w:top w:val="none" w:sz="0" w:space="0" w:color="auto"/>
        <w:left w:val="none" w:sz="0" w:space="0" w:color="auto"/>
        <w:bottom w:val="none" w:sz="0" w:space="0" w:color="auto"/>
        <w:right w:val="none" w:sz="0" w:space="0" w:color="auto"/>
      </w:divBdr>
    </w:div>
    <w:div w:id="516503021">
      <w:bodyDiv w:val="1"/>
      <w:marLeft w:val="0"/>
      <w:marRight w:val="0"/>
      <w:marTop w:val="0"/>
      <w:marBottom w:val="0"/>
      <w:divBdr>
        <w:top w:val="none" w:sz="0" w:space="0" w:color="auto"/>
        <w:left w:val="none" w:sz="0" w:space="0" w:color="auto"/>
        <w:bottom w:val="none" w:sz="0" w:space="0" w:color="auto"/>
        <w:right w:val="none" w:sz="0" w:space="0" w:color="auto"/>
      </w:divBdr>
    </w:div>
    <w:div w:id="516580018">
      <w:bodyDiv w:val="1"/>
      <w:marLeft w:val="0"/>
      <w:marRight w:val="0"/>
      <w:marTop w:val="0"/>
      <w:marBottom w:val="0"/>
      <w:divBdr>
        <w:top w:val="none" w:sz="0" w:space="0" w:color="auto"/>
        <w:left w:val="none" w:sz="0" w:space="0" w:color="auto"/>
        <w:bottom w:val="none" w:sz="0" w:space="0" w:color="auto"/>
        <w:right w:val="none" w:sz="0" w:space="0" w:color="auto"/>
      </w:divBdr>
    </w:div>
    <w:div w:id="516622519">
      <w:bodyDiv w:val="1"/>
      <w:marLeft w:val="0"/>
      <w:marRight w:val="0"/>
      <w:marTop w:val="0"/>
      <w:marBottom w:val="0"/>
      <w:divBdr>
        <w:top w:val="none" w:sz="0" w:space="0" w:color="auto"/>
        <w:left w:val="none" w:sz="0" w:space="0" w:color="auto"/>
        <w:bottom w:val="none" w:sz="0" w:space="0" w:color="auto"/>
        <w:right w:val="none" w:sz="0" w:space="0" w:color="auto"/>
      </w:divBdr>
    </w:div>
    <w:div w:id="516626290">
      <w:bodyDiv w:val="1"/>
      <w:marLeft w:val="0"/>
      <w:marRight w:val="0"/>
      <w:marTop w:val="0"/>
      <w:marBottom w:val="0"/>
      <w:divBdr>
        <w:top w:val="none" w:sz="0" w:space="0" w:color="auto"/>
        <w:left w:val="none" w:sz="0" w:space="0" w:color="auto"/>
        <w:bottom w:val="none" w:sz="0" w:space="0" w:color="auto"/>
        <w:right w:val="none" w:sz="0" w:space="0" w:color="auto"/>
      </w:divBdr>
    </w:div>
    <w:div w:id="516695622">
      <w:bodyDiv w:val="1"/>
      <w:marLeft w:val="0"/>
      <w:marRight w:val="0"/>
      <w:marTop w:val="0"/>
      <w:marBottom w:val="0"/>
      <w:divBdr>
        <w:top w:val="none" w:sz="0" w:space="0" w:color="auto"/>
        <w:left w:val="none" w:sz="0" w:space="0" w:color="auto"/>
        <w:bottom w:val="none" w:sz="0" w:space="0" w:color="auto"/>
        <w:right w:val="none" w:sz="0" w:space="0" w:color="auto"/>
      </w:divBdr>
    </w:div>
    <w:div w:id="516769183">
      <w:bodyDiv w:val="1"/>
      <w:marLeft w:val="0"/>
      <w:marRight w:val="0"/>
      <w:marTop w:val="0"/>
      <w:marBottom w:val="0"/>
      <w:divBdr>
        <w:top w:val="none" w:sz="0" w:space="0" w:color="auto"/>
        <w:left w:val="none" w:sz="0" w:space="0" w:color="auto"/>
        <w:bottom w:val="none" w:sz="0" w:space="0" w:color="auto"/>
        <w:right w:val="none" w:sz="0" w:space="0" w:color="auto"/>
      </w:divBdr>
    </w:div>
    <w:div w:id="516886756">
      <w:bodyDiv w:val="1"/>
      <w:marLeft w:val="0"/>
      <w:marRight w:val="0"/>
      <w:marTop w:val="0"/>
      <w:marBottom w:val="0"/>
      <w:divBdr>
        <w:top w:val="none" w:sz="0" w:space="0" w:color="auto"/>
        <w:left w:val="none" w:sz="0" w:space="0" w:color="auto"/>
        <w:bottom w:val="none" w:sz="0" w:space="0" w:color="auto"/>
        <w:right w:val="none" w:sz="0" w:space="0" w:color="auto"/>
      </w:divBdr>
    </w:div>
    <w:div w:id="516967046">
      <w:bodyDiv w:val="1"/>
      <w:marLeft w:val="0"/>
      <w:marRight w:val="0"/>
      <w:marTop w:val="0"/>
      <w:marBottom w:val="0"/>
      <w:divBdr>
        <w:top w:val="none" w:sz="0" w:space="0" w:color="auto"/>
        <w:left w:val="none" w:sz="0" w:space="0" w:color="auto"/>
        <w:bottom w:val="none" w:sz="0" w:space="0" w:color="auto"/>
        <w:right w:val="none" w:sz="0" w:space="0" w:color="auto"/>
      </w:divBdr>
    </w:div>
    <w:div w:id="517086813">
      <w:bodyDiv w:val="1"/>
      <w:marLeft w:val="0"/>
      <w:marRight w:val="0"/>
      <w:marTop w:val="0"/>
      <w:marBottom w:val="0"/>
      <w:divBdr>
        <w:top w:val="none" w:sz="0" w:space="0" w:color="auto"/>
        <w:left w:val="none" w:sz="0" w:space="0" w:color="auto"/>
        <w:bottom w:val="none" w:sz="0" w:space="0" w:color="auto"/>
        <w:right w:val="none" w:sz="0" w:space="0" w:color="auto"/>
      </w:divBdr>
    </w:div>
    <w:div w:id="517088562">
      <w:bodyDiv w:val="1"/>
      <w:marLeft w:val="0"/>
      <w:marRight w:val="0"/>
      <w:marTop w:val="0"/>
      <w:marBottom w:val="0"/>
      <w:divBdr>
        <w:top w:val="none" w:sz="0" w:space="0" w:color="auto"/>
        <w:left w:val="none" w:sz="0" w:space="0" w:color="auto"/>
        <w:bottom w:val="none" w:sz="0" w:space="0" w:color="auto"/>
        <w:right w:val="none" w:sz="0" w:space="0" w:color="auto"/>
      </w:divBdr>
    </w:div>
    <w:div w:id="517089256">
      <w:bodyDiv w:val="1"/>
      <w:marLeft w:val="0"/>
      <w:marRight w:val="0"/>
      <w:marTop w:val="0"/>
      <w:marBottom w:val="0"/>
      <w:divBdr>
        <w:top w:val="none" w:sz="0" w:space="0" w:color="auto"/>
        <w:left w:val="none" w:sz="0" w:space="0" w:color="auto"/>
        <w:bottom w:val="none" w:sz="0" w:space="0" w:color="auto"/>
        <w:right w:val="none" w:sz="0" w:space="0" w:color="auto"/>
      </w:divBdr>
    </w:div>
    <w:div w:id="517158706">
      <w:bodyDiv w:val="1"/>
      <w:marLeft w:val="0"/>
      <w:marRight w:val="0"/>
      <w:marTop w:val="0"/>
      <w:marBottom w:val="0"/>
      <w:divBdr>
        <w:top w:val="none" w:sz="0" w:space="0" w:color="auto"/>
        <w:left w:val="none" w:sz="0" w:space="0" w:color="auto"/>
        <w:bottom w:val="none" w:sz="0" w:space="0" w:color="auto"/>
        <w:right w:val="none" w:sz="0" w:space="0" w:color="auto"/>
      </w:divBdr>
    </w:div>
    <w:div w:id="517231255">
      <w:bodyDiv w:val="1"/>
      <w:marLeft w:val="0"/>
      <w:marRight w:val="0"/>
      <w:marTop w:val="0"/>
      <w:marBottom w:val="0"/>
      <w:divBdr>
        <w:top w:val="none" w:sz="0" w:space="0" w:color="auto"/>
        <w:left w:val="none" w:sz="0" w:space="0" w:color="auto"/>
        <w:bottom w:val="none" w:sz="0" w:space="0" w:color="auto"/>
        <w:right w:val="none" w:sz="0" w:space="0" w:color="auto"/>
      </w:divBdr>
    </w:div>
    <w:div w:id="517432134">
      <w:bodyDiv w:val="1"/>
      <w:marLeft w:val="0"/>
      <w:marRight w:val="0"/>
      <w:marTop w:val="0"/>
      <w:marBottom w:val="0"/>
      <w:divBdr>
        <w:top w:val="none" w:sz="0" w:space="0" w:color="auto"/>
        <w:left w:val="none" w:sz="0" w:space="0" w:color="auto"/>
        <w:bottom w:val="none" w:sz="0" w:space="0" w:color="auto"/>
        <w:right w:val="none" w:sz="0" w:space="0" w:color="auto"/>
      </w:divBdr>
    </w:div>
    <w:div w:id="517503008">
      <w:bodyDiv w:val="1"/>
      <w:marLeft w:val="0"/>
      <w:marRight w:val="0"/>
      <w:marTop w:val="0"/>
      <w:marBottom w:val="0"/>
      <w:divBdr>
        <w:top w:val="none" w:sz="0" w:space="0" w:color="auto"/>
        <w:left w:val="none" w:sz="0" w:space="0" w:color="auto"/>
        <w:bottom w:val="none" w:sz="0" w:space="0" w:color="auto"/>
        <w:right w:val="none" w:sz="0" w:space="0" w:color="auto"/>
      </w:divBdr>
    </w:div>
    <w:div w:id="517619643">
      <w:bodyDiv w:val="1"/>
      <w:marLeft w:val="0"/>
      <w:marRight w:val="0"/>
      <w:marTop w:val="0"/>
      <w:marBottom w:val="0"/>
      <w:divBdr>
        <w:top w:val="none" w:sz="0" w:space="0" w:color="auto"/>
        <w:left w:val="none" w:sz="0" w:space="0" w:color="auto"/>
        <w:bottom w:val="none" w:sz="0" w:space="0" w:color="auto"/>
        <w:right w:val="none" w:sz="0" w:space="0" w:color="auto"/>
      </w:divBdr>
    </w:div>
    <w:div w:id="518274741">
      <w:bodyDiv w:val="1"/>
      <w:marLeft w:val="0"/>
      <w:marRight w:val="0"/>
      <w:marTop w:val="0"/>
      <w:marBottom w:val="0"/>
      <w:divBdr>
        <w:top w:val="none" w:sz="0" w:space="0" w:color="auto"/>
        <w:left w:val="none" w:sz="0" w:space="0" w:color="auto"/>
        <w:bottom w:val="none" w:sz="0" w:space="0" w:color="auto"/>
        <w:right w:val="none" w:sz="0" w:space="0" w:color="auto"/>
      </w:divBdr>
    </w:div>
    <w:div w:id="518466825">
      <w:bodyDiv w:val="1"/>
      <w:marLeft w:val="0"/>
      <w:marRight w:val="0"/>
      <w:marTop w:val="0"/>
      <w:marBottom w:val="0"/>
      <w:divBdr>
        <w:top w:val="none" w:sz="0" w:space="0" w:color="auto"/>
        <w:left w:val="none" w:sz="0" w:space="0" w:color="auto"/>
        <w:bottom w:val="none" w:sz="0" w:space="0" w:color="auto"/>
        <w:right w:val="none" w:sz="0" w:space="0" w:color="auto"/>
      </w:divBdr>
    </w:div>
    <w:div w:id="518588043">
      <w:bodyDiv w:val="1"/>
      <w:marLeft w:val="0"/>
      <w:marRight w:val="0"/>
      <w:marTop w:val="0"/>
      <w:marBottom w:val="0"/>
      <w:divBdr>
        <w:top w:val="none" w:sz="0" w:space="0" w:color="auto"/>
        <w:left w:val="none" w:sz="0" w:space="0" w:color="auto"/>
        <w:bottom w:val="none" w:sz="0" w:space="0" w:color="auto"/>
        <w:right w:val="none" w:sz="0" w:space="0" w:color="auto"/>
      </w:divBdr>
    </w:div>
    <w:div w:id="518593031">
      <w:bodyDiv w:val="1"/>
      <w:marLeft w:val="0"/>
      <w:marRight w:val="0"/>
      <w:marTop w:val="0"/>
      <w:marBottom w:val="0"/>
      <w:divBdr>
        <w:top w:val="none" w:sz="0" w:space="0" w:color="auto"/>
        <w:left w:val="none" w:sz="0" w:space="0" w:color="auto"/>
        <w:bottom w:val="none" w:sz="0" w:space="0" w:color="auto"/>
        <w:right w:val="none" w:sz="0" w:space="0" w:color="auto"/>
      </w:divBdr>
    </w:div>
    <w:div w:id="518659415">
      <w:bodyDiv w:val="1"/>
      <w:marLeft w:val="0"/>
      <w:marRight w:val="0"/>
      <w:marTop w:val="0"/>
      <w:marBottom w:val="0"/>
      <w:divBdr>
        <w:top w:val="none" w:sz="0" w:space="0" w:color="auto"/>
        <w:left w:val="none" w:sz="0" w:space="0" w:color="auto"/>
        <w:bottom w:val="none" w:sz="0" w:space="0" w:color="auto"/>
        <w:right w:val="none" w:sz="0" w:space="0" w:color="auto"/>
      </w:divBdr>
    </w:div>
    <w:div w:id="518666770">
      <w:bodyDiv w:val="1"/>
      <w:marLeft w:val="0"/>
      <w:marRight w:val="0"/>
      <w:marTop w:val="0"/>
      <w:marBottom w:val="0"/>
      <w:divBdr>
        <w:top w:val="none" w:sz="0" w:space="0" w:color="auto"/>
        <w:left w:val="none" w:sz="0" w:space="0" w:color="auto"/>
        <w:bottom w:val="none" w:sz="0" w:space="0" w:color="auto"/>
        <w:right w:val="none" w:sz="0" w:space="0" w:color="auto"/>
      </w:divBdr>
    </w:div>
    <w:div w:id="519003120">
      <w:bodyDiv w:val="1"/>
      <w:marLeft w:val="0"/>
      <w:marRight w:val="0"/>
      <w:marTop w:val="0"/>
      <w:marBottom w:val="0"/>
      <w:divBdr>
        <w:top w:val="none" w:sz="0" w:space="0" w:color="auto"/>
        <w:left w:val="none" w:sz="0" w:space="0" w:color="auto"/>
        <w:bottom w:val="none" w:sz="0" w:space="0" w:color="auto"/>
        <w:right w:val="none" w:sz="0" w:space="0" w:color="auto"/>
      </w:divBdr>
    </w:div>
    <w:div w:id="519197325">
      <w:bodyDiv w:val="1"/>
      <w:marLeft w:val="0"/>
      <w:marRight w:val="0"/>
      <w:marTop w:val="0"/>
      <w:marBottom w:val="0"/>
      <w:divBdr>
        <w:top w:val="none" w:sz="0" w:space="0" w:color="auto"/>
        <w:left w:val="none" w:sz="0" w:space="0" w:color="auto"/>
        <w:bottom w:val="none" w:sz="0" w:space="0" w:color="auto"/>
        <w:right w:val="none" w:sz="0" w:space="0" w:color="auto"/>
      </w:divBdr>
    </w:div>
    <w:div w:id="519589665">
      <w:bodyDiv w:val="1"/>
      <w:marLeft w:val="0"/>
      <w:marRight w:val="0"/>
      <w:marTop w:val="0"/>
      <w:marBottom w:val="0"/>
      <w:divBdr>
        <w:top w:val="none" w:sz="0" w:space="0" w:color="auto"/>
        <w:left w:val="none" w:sz="0" w:space="0" w:color="auto"/>
        <w:bottom w:val="none" w:sz="0" w:space="0" w:color="auto"/>
        <w:right w:val="none" w:sz="0" w:space="0" w:color="auto"/>
      </w:divBdr>
    </w:div>
    <w:div w:id="519590472">
      <w:bodyDiv w:val="1"/>
      <w:marLeft w:val="0"/>
      <w:marRight w:val="0"/>
      <w:marTop w:val="0"/>
      <w:marBottom w:val="0"/>
      <w:divBdr>
        <w:top w:val="none" w:sz="0" w:space="0" w:color="auto"/>
        <w:left w:val="none" w:sz="0" w:space="0" w:color="auto"/>
        <w:bottom w:val="none" w:sz="0" w:space="0" w:color="auto"/>
        <w:right w:val="none" w:sz="0" w:space="0" w:color="auto"/>
      </w:divBdr>
    </w:div>
    <w:div w:id="519704693">
      <w:bodyDiv w:val="1"/>
      <w:marLeft w:val="0"/>
      <w:marRight w:val="0"/>
      <w:marTop w:val="0"/>
      <w:marBottom w:val="0"/>
      <w:divBdr>
        <w:top w:val="none" w:sz="0" w:space="0" w:color="auto"/>
        <w:left w:val="none" w:sz="0" w:space="0" w:color="auto"/>
        <w:bottom w:val="none" w:sz="0" w:space="0" w:color="auto"/>
        <w:right w:val="none" w:sz="0" w:space="0" w:color="auto"/>
      </w:divBdr>
    </w:div>
    <w:div w:id="519705700">
      <w:bodyDiv w:val="1"/>
      <w:marLeft w:val="0"/>
      <w:marRight w:val="0"/>
      <w:marTop w:val="0"/>
      <w:marBottom w:val="0"/>
      <w:divBdr>
        <w:top w:val="none" w:sz="0" w:space="0" w:color="auto"/>
        <w:left w:val="none" w:sz="0" w:space="0" w:color="auto"/>
        <w:bottom w:val="none" w:sz="0" w:space="0" w:color="auto"/>
        <w:right w:val="none" w:sz="0" w:space="0" w:color="auto"/>
      </w:divBdr>
    </w:div>
    <w:div w:id="519975432">
      <w:bodyDiv w:val="1"/>
      <w:marLeft w:val="0"/>
      <w:marRight w:val="0"/>
      <w:marTop w:val="0"/>
      <w:marBottom w:val="0"/>
      <w:divBdr>
        <w:top w:val="none" w:sz="0" w:space="0" w:color="auto"/>
        <w:left w:val="none" w:sz="0" w:space="0" w:color="auto"/>
        <w:bottom w:val="none" w:sz="0" w:space="0" w:color="auto"/>
        <w:right w:val="none" w:sz="0" w:space="0" w:color="auto"/>
      </w:divBdr>
    </w:div>
    <w:div w:id="520356057">
      <w:bodyDiv w:val="1"/>
      <w:marLeft w:val="0"/>
      <w:marRight w:val="0"/>
      <w:marTop w:val="0"/>
      <w:marBottom w:val="0"/>
      <w:divBdr>
        <w:top w:val="none" w:sz="0" w:space="0" w:color="auto"/>
        <w:left w:val="none" w:sz="0" w:space="0" w:color="auto"/>
        <w:bottom w:val="none" w:sz="0" w:space="0" w:color="auto"/>
        <w:right w:val="none" w:sz="0" w:space="0" w:color="auto"/>
      </w:divBdr>
    </w:div>
    <w:div w:id="520359910">
      <w:bodyDiv w:val="1"/>
      <w:marLeft w:val="0"/>
      <w:marRight w:val="0"/>
      <w:marTop w:val="0"/>
      <w:marBottom w:val="0"/>
      <w:divBdr>
        <w:top w:val="none" w:sz="0" w:space="0" w:color="auto"/>
        <w:left w:val="none" w:sz="0" w:space="0" w:color="auto"/>
        <w:bottom w:val="none" w:sz="0" w:space="0" w:color="auto"/>
        <w:right w:val="none" w:sz="0" w:space="0" w:color="auto"/>
      </w:divBdr>
    </w:div>
    <w:div w:id="520359959">
      <w:bodyDiv w:val="1"/>
      <w:marLeft w:val="0"/>
      <w:marRight w:val="0"/>
      <w:marTop w:val="0"/>
      <w:marBottom w:val="0"/>
      <w:divBdr>
        <w:top w:val="none" w:sz="0" w:space="0" w:color="auto"/>
        <w:left w:val="none" w:sz="0" w:space="0" w:color="auto"/>
        <w:bottom w:val="none" w:sz="0" w:space="0" w:color="auto"/>
        <w:right w:val="none" w:sz="0" w:space="0" w:color="auto"/>
      </w:divBdr>
    </w:div>
    <w:div w:id="520634199">
      <w:bodyDiv w:val="1"/>
      <w:marLeft w:val="0"/>
      <w:marRight w:val="0"/>
      <w:marTop w:val="0"/>
      <w:marBottom w:val="0"/>
      <w:divBdr>
        <w:top w:val="none" w:sz="0" w:space="0" w:color="auto"/>
        <w:left w:val="none" w:sz="0" w:space="0" w:color="auto"/>
        <w:bottom w:val="none" w:sz="0" w:space="0" w:color="auto"/>
        <w:right w:val="none" w:sz="0" w:space="0" w:color="auto"/>
      </w:divBdr>
    </w:div>
    <w:div w:id="520777398">
      <w:bodyDiv w:val="1"/>
      <w:marLeft w:val="0"/>
      <w:marRight w:val="0"/>
      <w:marTop w:val="0"/>
      <w:marBottom w:val="0"/>
      <w:divBdr>
        <w:top w:val="none" w:sz="0" w:space="0" w:color="auto"/>
        <w:left w:val="none" w:sz="0" w:space="0" w:color="auto"/>
        <w:bottom w:val="none" w:sz="0" w:space="0" w:color="auto"/>
        <w:right w:val="none" w:sz="0" w:space="0" w:color="auto"/>
      </w:divBdr>
    </w:div>
    <w:div w:id="521283742">
      <w:bodyDiv w:val="1"/>
      <w:marLeft w:val="0"/>
      <w:marRight w:val="0"/>
      <w:marTop w:val="0"/>
      <w:marBottom w:val="0"/>
      <w:divBdr>
        <w:top w:val="none" w:sz="0" w:space="0" w:color="auto"/>
        <w:left w:val="none" w:sz="0" w:space="0" w:color="auto"/>
        <w:bottom w:val="none" w:sz="0" w:space="0" w:color="auto"/>
        <w:right w:val="none" w:sz="0" w:space="0" w:color="auto"/>
      </w:divBdr>
    </w:div>
    <w:div w:id="521360053">
      <w:bodyDiv w:val="1"/>
      <w:marLeft w:val="0"/>
      <w:marRight w:val="0"/>
      <w:marTop w:val="0"/>
      <w:marBottom w:val="0"/>
      <w:divBdr>
        <w:top w:val="none" w:sz="0" w:space="0" w:color="auto"/>
        <w:left w:val="none" w:sz="0" w:space="0" w:color="auto"/>
        <w:bottom w:val="none" w:sz="0" w:space="0" w:color="auto"/>
        <w:right w:val="none" w:sz="0" w:space="0" w:color="auto"/>
      </w:divBdr>
    </w:div>
    <w:div w:id="521557875">
      <w:bodyDiv w:val="1"/>
      <w:marLeft w:val="0"/>
      <w:marRight w:val="0"/>
      <w:marTop w:val="0"/>
      <w:marBottom w:val="0"/>
      <w:divBdr>
        <w:top w:val="none" w:sz="0" w:space="0" w:color="auto"/>
        <w:left w:val="none" w:sz="0" w:space="0" w:color="auto"/>
        <w:bottom w:val="none" w:sz="0" w:space="0" w:color="auto"/>
        <w:right w:val="none" w:sz="0" w:space="0" w:color="auto"/>
      </w:divBdr>
    </w:div>
    <w:div w:id="521674837">
      <w:bodyDiv w:val="1"/>
      <w:marLeft w:val="0"/>
      <w:marRight w:val="0"/>
      <w:marTop w:val="0"/>
      <w:marBottom w:val="0"/>
      <w:divBdr>
        <w:top w:val="none" w:sz="0" w:space="0" w:color="auto"/>
        <w:left w:val="none" w:sz="0" w:space="0" w:color="auto"/>
        <w:bottom w:val="none" w:sz="0" w:space="0" w:color="auto"/>
        <w:right w:val="none" w:sz="0" w:space="0" w:color="auto"/>
      </w:divBdr>
    </w:div>
    <w:div w:id="521941201">
      <w:bodyDiv w:val="1"/>
      <w:marLeft w:val="0"/>
      <w:marRight w:val="0"/>
      <w:marTop w:val="0"/>
      <w:marBottom w:val="0"/>
      <w:divBdr>
        <w:top w:val="none" w:sz="0" w:space="0" w:color="auto"/>
        <w:left w:val="none" w:sz="0" w:space="0" w:color="auto"/>
        <w:bottom w:val="none" w:sz="0" w:space="0" w:color="auto"/>
        <w:right w:val="none" w:sz="0" w:space="0" w:color="auto"/>
      </w:divBdr>
    </w:div>
    <w:div w:id="522012924">
      <w:bodyDiv w:val="1"/>
      <w:marLeft w:val="0"/>
      <w:marRight w:val="0"/>
      <w:marTop w:val="0"/>
      <w:marBottom w:val="0"/>
      <w:divBdr>
        <w:top w:val="none" w:sz="0" w:space="0" w:color="auto"/>
        <w:left w:val="none" w:sz="0" w:space="0" w:color="auto"/>
        <w:bottom w:val="none" w:sz="0" w:space="0" w:color="auto"/>
        <w:right w:val="none" w:sz="0" w:space="0" w:color="auto"/>
      </w:divBdr>
    </w:div>
    <w:div w:id="522326899">
      <w:bodyDiv w:val="1"/>
      <w:marLeft w:val="0"/>
      <w:marRight w:val="0"/>
      <w:marTop w:val="0"/>
      <w:marBottom w:val="0"/>
      <w:divBdr>
        <w:top w:val="none" w:sz="0" w:space="0" w:color="auto"/>
        <w:left w:val="none" w:sz="0" w:space="0" w:color="auto"/>
        <w:bottom w:val="none" w:sz="0" w:space="0" w:color="auto"/>
        <w:right w:val="none" w:sz="0" w:space="0" w:color="auto"/>
      </w:divBdr>
    </w:div>
    <w:div w:id="522520078">
      <w:bodyDiv w:val="1"/>
      <w:marLeft w:val="0"/>
      <w:marRight w:val="0"/>
      <w:marTop w:val="0"/>
      <w:marBottom w:val="0"/>
      <w:divBdr>
        <w:top w:val="none" w:sz="0" w:space="0" w:color="auto"/>
        <w:left w:val="none" w:sz="0" w:space="0" w:color="auto"/>
        <w:bottom w:val="none" w:sz="0" w:space="0" w:color="auto"/>
        <w:right w:val="none" w:sz="0" w:space="0" w:color="auto"/>
      </w:divBdr>
    </w:div>
    <w:div w:id="522548314">
      <w:bodyDiv w:val="1"/>
      <w:marLeft w:val="0"/>
      <w:marRight w:val="0"/>
      <w:marTop w:val="0"/>
      <w:marBottom w:val="0"/>
      <w:divBdr>
        <w:top w:val="none" w:sz="0" w:space="0" w:color="auto"/>
        <w:left w:val="none" w:sz="0" w:space="0" w:color="auto"/>
        <w:bottom w:val="none" w:sz="0" w:space="0" w:color="auto"/>
        <w:right w:val="none" w:sz="0" w:space="0" w:color="auto"/>
      </w:divBdr>
    </w:div>
    <w:div w:id="522866439">
      <w:bodyDiv w:val="1"/>
      <w:marLeft w:val="0"/>
      <w:marRight w:val="0"/>
      <w:marTop w:val="0"/>
      <w:marBottom w:val="0"/>
      <w:divBdr>
        <w:top w:val="none" w:sz="0" w:space="0" w:color="auto"/>
        <w:left w:val="none" w:sz="0" w:space="0" w:color="auto"/>
        <w:bottom w:val="none" w:sz="0" w:space="0" w:color="auto"/>
        <w:right w:val="none" w:sz="0" w:space="0" w:color="auto"/>
      </w:divBdr>
    </w:div>
    <w:div w:id="523128569">
      <w:bodyDiv w:val="1"/>
      <w:marLeft w:val="0"/>
      <w:marRight w:val="0"/>
      <w:marTop w:val="0"/>
      <w:marBottom w:val="0"/>
      <w:divBdr>
        <w:top w:val="none" w:sz="0" w:space="0" w:color="auto"/>
        <w:left w:val="none" w:sz="0" w:space="0" w:color="auto"/>
        <w:bottom w:val="none" w:sz="0" w:space="0" w:color="auto"/>
        <w:right w:val="none" w:sz="0" w:space="0" w:color="auto"/>
      </w:divBdr>
    </w:div>
    <w:div w:id="523135331">
      <w:bodyDiv w:val="1"/>
      <w:marLeft w:val="0"/>
      <w:marRight w:val="0"/>
      <w:marTop w:val="0"/>
      <w:marBottom w:val="0"/>
      <w:divBdr>
        <w:top w:val="none" w:sz="0" w:space="0" w:color="auto"/>
        <w:left w:val="none" w:sz="0" w:space="0" w:color="auto"/>
        <w:bottom w:val="none" w:sz="0" w:space="0" w:color="auto"/>
        <w:right w:val="none" w:sz="0" w:space="0" w:color="auto"/>
      </w:divBdr>
    </w:div>
    <w:div w:id="523135497">
      <w:bodyDiv w:val="1"/>
      <w:marLeft w:val="0"/>
      <w:marRight w:val="0"/>
      <w:marTop w:val="0"/>
      <w:marBottom w:val="0"/>
      <w:divBdr>
        <w:top w:val="none" w:sz="0" w:space="0" w:color="auto"/>
        <w:left w:val="none" w:sz="0" w:space="0" w:color="auto"/>
        <w:bottom w:val="none" w:sz="0" w:space="0" w:color="auto"/>
        <w:right w:val="none" w:sz="0" w:space="0" w:color="auto"/>
      </w:divBdr>
    </w:div>
    <w:div w:id="523137138">
      <w:bodyDiv w:val="1"/>
      <w:marLeft w:val="0"/>
      <w:marRight w:val="0"/>
      <w:marTop w:val="0"/>
      <w:marBottom w:val="0"/>
      <w:divBdr>
        <w:top w:val="none" w:sz="0" w:space="0" w:color="auto"/>
        <w:left w:val="none" w:sz="0" w:space="0" w:color="auto"/>
        <w:bottom w:val="none" w:sz="0" w:space="0" w:color="auto"/>
        <w:right w:val="none" w:sz="0" w:space="0" w:color="auto"/>
      </w:divBdr>
    </w:div>
    <w:div w:id="523205044">
      <w:bodyDiv w:val="1"/>
      <w:marLeft w:val="0"/>
      <w:marRight w:val="0"/>
      <w:marTop w:val="0"/>
      <w:marBottom w:val="0"/>
      <w:divBdr>
        <w:top w:val="none" w:sz="0" w:space="0" w:color="auto"/>
        <w:left w:val="none" w:sz="0" w:space="0" w:color="auto"/>
        <w:bottom w:val="none" w:sz="0" w:space="0" w:color="auto"/>
        <w:right w:val="none" w:sz="0" w:space="0" w:color="auto"/>
      </w:divBdr>
    </w:div>
    <w:div w:id="523445412">
      <w:bodyDiv w:val="1"/>
      <w:marLeft w:val="0"/>
      <w:marRight w:val="0"/>
      <w:marTop w:val="0"/>
      <w:marBottom w:val="0"/>
      <w:divBdr>
        <w:top w:val="none" w:sz="0" w:space="0" w:color="auto"/>
        <w:left w:val="none" w:sz="0" w:space="0" w:color="auto"/>
        <w:bottom w:val="none" w:sz="0" w:space="0" w:color="auto"/>
        <w:right w:val="none" w:sz="0" w:space="0" w:color="auto"/>
      </w:divBdr>
    </w:div>
    <w:div w:id="523447111">
      <w:bodyDiv w:val="1"/>
      <w:marLeft w:val="0"/>
      <w:marRight w:val="0"/>
      <w:marTop w:val="0"/>
      <w:marBottom w:val="0"/>
      <w:divBdr>
        <w:top w:val="none" w:sz="0" w:space="0" w:color="auto"/>
        <w:left w:val="none" w:sz="0" w:space="0" w:color="auto"/>
        <w:bottom w:val="none" w:sz="0" w:space="0" w:color="auto"/>
        <w:right w:val="none" w:sz="0" w:space="0" w:color="auto"/>
      </w:divBdr>
    </w:div>
    <w:div w:id="523448385">
      <w:bodyDiv w:val="1"/>
      <w:marLeft w:val="0"/>
      <w:marRight w:val="0"/>
      <w:marTop w:val="0"/>
      <w:marBottom w:val="0"/>
      <w:divBdr>
        <w:top w:val="none" w:sz="0" w:space="0" w:color="auto"/>
        <w:left w:val="none" w:sz="0" w:space="0" w:color="auto"/>
        <w:bottom w:val="none" w:sz="0" w:space="0" w:color="auto"/>
        <w:right w:val="none" w:sz="0" w:space="0" w:color="auto"/>
      </w:divBdr>
    </w:div>
    <w:div w:id="523783853">
      <w:bodyDiv w:val="1"/>
      <w:marLeft w:val="0"/>
      <w:marRight w:val="0"/>
      <w:marTop w:val="0"/>
      <w:marBottom w:val="0"/>
      <w:divBdr>
        <w:top w:val="none" w:sz="0" w:space="0" w:color="auto"/>
        <w:left w:val="none" w:sz="0" w:space="0" w:color="auto"/>
        <w:bottom w:val="none" w:sz="0" w:space="0" w:color="auto"/>
        <w:right w:val="none" w:sz="0" w:space="0" w:color="auto"/>
      </w:divBdr>
    </w:div>
    <w:div w:id="524100277">
      <w:bodyDiv w:val="1"/>
      <w:marLeft w:val="0"/>
      <w:marRight w:val="0"/>
      <w:marTop w:val="0"/>
      <w:marBottom w:val="0"/>
      <w:divBdr>
        <w:top w:val="none" w:sz="0" w:space="0" w:color="auto"/>
        <w:left w:val="none" w:sz="0" w:space="0" w:color="auto"/>
        <w:bottom w:val="none" w:sz="0" w:space="0" w:color="auto"/>
        <w:right w:val="none" w:sz="0" w:space="0" w:color="auto"/>
      </w:divBdr>
    </w:div>
    <w:div w:id="524177469">
      <w:bodyDiv w:val="1"/>
      <w:marLeft w:val="0"/>
      <w:marRight w:val="0"/>
      <w:marTop w:val="0"/>
      <w:marBottom w:val="0"/>
      <w:divBdr>
        <w:top w:val="none" w:sz="0" w:space="0" w:color="auto"/>
        <w:left w:val="none" w:sz="0" w:space="0" w:color="auto"/>
        <w:bottom w:val="none" w:sz="0" w:space="0" w:color="auto"/>
        <w:right w:val="none" w:sz="0" w:space="0" w:color="auto"/>
      </w:divBdr>
    </w:div>
    <w:div w:id="524294053">
      <w:bodyDiv w:val="1"/>
      <w:marLeft w:val="0"/>
      <w:marRight w:val="0"/>
      <w:marTop w:val="0"/>
      <w:marBottom w:val="0"/>
      <w:divBdr>
        <w:top w:val="none" w:sz="0" w:space="0" w:color="auto"/>
        <w:left w:val="none" w:sz="0" w:space="0" w:color="auto"/>
        <w:bottom w:val="none" w:sz="0" w:space="0" w:color="auto"/>
        <w:right w:val="none" w:sz="0" w:space="0" w:color="auto"/>
      </w:divBdr>
    </w:div>
    <w:div w:id="524367363">
      <w:bodyDiv w:val="1"/>
      <w:marLeft w:val="0"/>
      <w:marRight w:val="0"/>
      <w:marTop w:val="0"/>
      <w:marBottom w:val="0"/>
      <w:divBdr>
        <w:top w:val="none" w:sz="0" w:space="0" w:color="auto"/>
        <w:left w:val="none" w:sz="0" w:space="0" w:color="auto"/>
        <w:bottom w:val="none" w:sz="0" w:space="0" w:color="auto"/>
        <w:right w:val="none" w:sz="0" w:space="0" w:color="auto"/>
      </w:divBdr>
    </w:div>
    <w:div w:id="524516410">
      <w:bodyDiv w:val="1"/>
      <w:marLeft w:val="0"/>
      <w:marRight w:val="0"/>
      <w:marTop w:val="0"/>
      <w:marBottom w:val="0"/>
      <w:divBdr>
        <w:top w:val="none" w:sz="0" w:space="0" w:color="auto"/>
        <w:left w:val="none" w:sz="0" w:space="0" w:color="auto"/>
        <w:bottom w:val="none" w:sz="0" w:space="0" w:color="auto"/>
        <w:right w:val="none" w:sz="0" w:space="0" w:color="auto"/>
      </w:divBdr>
    </w:div>
    <w:div w:id="524637267">
      <w:bodyDiv w:val="1"/>
      <w:marLeft w:val="0"/>
      <w:marRight w:val="0"/>
      <w:marTop w:val="0"/>
      <w:marBottom w:val="0"/>
      <w:divBdr>
        <w:top w:val="none" w:sz="0" w:space="0" w:color="auto"/>
        <w:left w:val="none" w:sz="0" w:space="0" w:color="auto"/>
        <w:bottom w:val="none" w:sz="0" w:space="0" w:color="auto"/>
        <w:right w:val="none" w:sz="0" w:space="0" w:color="auto"/>
      </w:divBdr>
    </w:div>
    <w:div w:id="524755762">
      <w:bodyDiv w:val="1"/>
      <w:marLeft w:val="0"/>
      <w:marRight w:val="0"/>
      <w:marTop w:val="0"/>
      <w:marBottom w:val="0"/>
      <w:divBdr>
        <w:top w:val="none" w:sz="0" w:space="0" w:color="auto"/>
        <w:left w:val="none" w:sz="0" w:space="0" w:color="auto"/>
        <w:bottom w:val="none" w:sz="0" w:space="0" w:color="auto"/>
        <w:right w:val="none" w:sz="0" w:space="0" w:color="auto"/>
      </w:divBdr>
    </w:div>
    <w:div w:id="524946008">
      <w:bodyDiv w:val="1"/>
      <w:marLeft w:val="0"/>
      <w:marRight w:val="0"/>
      <w:marTop w:val="0"/>
      <w:marBottom w:val="0"/>
      <w:divBdr>
        <w:top w:val="none" w:sz="0" w:space="0" w:color="auto"/>
        <w:left w:val="none" w:sz="0" w:space="0" w:color="auto"/>
        <w:bottom w:val="none" w:sz="0" w:space="0" w:color="auto"/>
        <w:right w:val="none" w:sz="0" w:space="0" w:color="auto"/>
      </w:divBdr>
    </w:div>
    <w:div w:id="525025490">
      <w:bodyDiv w:val="1"/>
      <w:marLeft w:val="0"/>
      <w:marRight w:val="0"/>
      <w:marTop w:val="0"/>
      <w:marBottom w:val="0"/>
      <w:divBdr>
        <w:top w:val="none" w:sz="0" w:space="0" w:color="auto"/>
        <w:left w:val="none" w:sz="0" w:space="0" w:color="auto"/>
        <w:bottom w:val="none" w:sz="0" w:space="0" w:color="auto"/>
        <w:right w:val="none" w:sz="0" w:space="0" w:color="auto"/>
      </w:divBdr>
    </w:div>
    <w:div w:id="525295223">
      <w:bodyDiv w:val="1"/>
      <w:marLeft w:val="0"/>
      <w:marRight w:val="0"/>
      <w:marTop w:val="0"/>
      <w:marBottom w:val="0"/>
      <w:divBdr>
        <w:top w:val="none" w:sz="0" w:space="0" w:color="auto"/>
        <w:left w:val="none" w:sz="0" w:space="0" w:color="auto"/>
        <w:bottom w:val="none" w:sz="0" w:space="0" w:color="auto"/>
        <w:right w:val="none" w:sz="0" w:space="0" w:color="auto"/>
      </w:divBdr>
    </w:div>
    <w:div w:id="525487061">
      <w:bodyDiv w:val="1"/>
      <w:marLeft w:val="0"/>
      <w:marRight w:val="0"/>
      <w:marTop w:val="0"/>
      <w:marBottom w:val="0"/>
      <w:divBdr>
        <w:top w:val="none" w:sz="0" w:space="0" w:color="auto"/>
        <w:left w:val="none" w:sz="0" w:space="0" w:color="auto"/>
        <w:bottom w:val="none" w:sz="0" w:space="0" w:color="auto"/>
        <w:right w:val="none" w:sz="0" w:space="0" w:color="auto"/>
      </w:divBdr>
    </w:div>
    <w:div w:id="527252778">
      <w:bodyDiv w:val="1"/>
      <w:marLeft w:val="0"/>
      <w:marRight w:val="0"/>
      <w:marTop w:val="0"/>
      <w:marBottom w:val="0"/>
      <w:divBdr>
        <w:top w:val="none" w:sz="0" w:space="0" w:color="auto"/>
        <w:left w:val="none" w:sz="0" w:space="0" w:color="auto"/>
        <w:bottom w:val="none" w:sz="0" w:space="0" w:color="auto"/>
        <w:right w:val="none" w:sz="0" w:space="0" w:color="auto"/>
      </w:divBdr>
    </w:div>
    <w:div w:id="527257817">
      <w:bodyDiv w:val="1"/>
      <w:marLeft w:val="0"/>
      <w:marRight w:val="0"/>
      <w:marTop w:val="0"/>
      <w:marBottom w:val="0"/>
      <w:divBdr>
        <w:top w:val="none" w:sz="0" w:space="0" w:color="auto"/>
        <w:left w:val="none" w:sz="0" w:space="0" w:color="auto"/>
        <w:bottom w:val="none" w:sz="0" w:space="0" w:color="auto"/>
        <w:right w:val="none" w:sz="0" w:space="0" w:color="auto"/>
      </w:divBdr>
    </w:div>
    <w:div w:id="527258861">
      <w:bodyDiv w:val="1"/>
      <w:marLeft w:val="0"/>
      <w:marRight w:val="0"/>
      <w:marTop w:val="0"/>
      <w:marBottom w:val="0"/>
      <w:divBdr>
        <w:top w:val="none" w:sz="0" w:space="0" w:color="auto"/>
        <w:left w:val="none" w:sz="0" w:space="0" w:color="auto"/>
        <w:bottom w:val="none" w:sz="0" w:space="0" w:color="auto"/>
        <w:right w:val="none" w:sz="0" w:space="0" w:color="auto"/>
      </w:divBdr>
    </w:div>
    <w:div w:id="527596850">
      <w:bodyDiv w:val="1"/>
      <w:marLeft w:val="0"/>
      <w:marRight w:val="0"/>
      <w:marTop w:val="0"/>
      <w:marBottom w:val="0"/>
      <w:divBdr>
        <w:top w:val="none" w:sz="0" w:space="0" w:color="auto"/>
        <w:left w:val="none" w:sz="0" w:space="0" w:color="auto"/>
        <w:bottom w:val="none" w:sz="0" w:space="0" w:color="auto"/>
        <w:right w:val="none" w:sz="0" w:space="0" w:color="auto"/>
      </w:divBdr>
    </w:div>
    <w:div w:id="527715582">
      <w:bodyDiv w:val="1"/>
      <w:marLeft w:val="0"/>
      <w:marRight w:val="0"/>
      <w:marTop w:val="0"/>
      <w:marBottom w:val="0"/>
      <w:divBdr>
        <w:top w:val="none" w:sz="0" w:space="0" w:color="auto"/>
        <w:left w:val="none" w:sz="0" w:space="0" w:color="auto"/>
        <w:bottom w:val="none" w:sz="0" w:space="0" w:color="auto"/>
        <w:right w:val="none" w:sz="0" w:space="0" w:color="auto"/>
      </w:divBdr>
    </w:div>
    <w:div w:id="527721181">
      <w:bodyDiv w:val="1"/>
      <w:marLeft w:val="0"/>
      <w:marRight w:val="0"/>
      <w:marTop w:val="0"/>
      <w:marBottom w:val="0"/>
      <w:divBdr>
        <w:top w:val="none" w:sz="0" w:space="0" w:color="auto"/>
        <w:left w:val="none" w:sz="0" w:space="0" w:color="auto"/>
        <w:bottom w:val="none" w:sz="0" w:space="0" w:color="auto"/>
        <w:right w:val="none" w:sz="0" w:space="0" w:color="auto"/>
      </w:divBdr>
    </w:div>
    <w:div w:id="527839668">
      <w:bodyDiv w:val="1"/>
      <w:marLeft w:val="0"/>
      <w:marRight w:val="0"/>
      <w:marTop w:val="0"/>
      <w:marBottom w:val="0"/>
      <w:divBdr>
        <w:top w:val="none" w:sz="0" w:space="0" w:color="auto"/>
        <w:left w:val="none" w:sz="0" w:space="0" w:color="auto"/>
        <w:bottom w:val="none" w:sz="0" w:space="0" w:color="auto"/>
        <w:right w:val="none" w:sz="0" w:space="0" w:color="auto"/>
      </w:divBdr>
    </w:div>
    <w:div w:id="527842408">
      <w:bodyDiv w:val="1"/>
      <w:marLeft w:val="0"/>
      <w:marRight w:val="0"/>
      <w:marTop w:val="0"/>
      <w:marBottom w:val="0"/>
      <w:divBdr>
        <w:top w:val="none" w:sz="0" w:space="0" w:color="auto"/>
        <w:left w:val="none" w:sz="0" w:space="0" w:color="auto"/>
        <w:bottom w:val="none" w:sz="0" w:space="0" w:color="auto"/>
        <w:right w:val="none" w:sz="0" w:space="0" w:color="auto"/>
      </w:divBdr>
    </w:div>
    <w:div w:id="528029976">
      <w:bodyDiv w:val="1"/>
      <w:marLeft w:val="0"/>
      <w:marRight w:val="0"/>
      <w:marTop w:val="0"/>
      <w:marBottom w:val="0"/>
      <w:divBdr>
        <w:top w:val="none" w:sz="0" w:space="0" w:color="auto"/>
        <w:left w:val="none" w:sz="0" w:space="0" w:color="auto"/>
        <w:bottom w:val="none" w:sz="0" w:space="0" w:color="auto"/>
        <w:right w:val="none" w:sz="0" w:space="0" w:color="auto"/>
      </w:divBdr>
    </w:div>
    <w:div w:id="528569072">
      <w:bodyDiv w:val="1"/>
      <w:marLeft w:val="0"/>
      <w:marRight w:val="0"/>
      <w:marTop w:val="0"/>
      <w:marBottom w:val="0"/>
      <w:divBdr>
        <w:top w:val="none" w:sz="0" w:space="0" w:color="auto"/>
        <w:left w:val="none" w:sz="0" w:space="0" w:color="auto"/>
        <w:bottom w:val="none" w:sz="0" w:space="0" w:color="auto"/>
        <w:right w:val="none" w:sz="0" w:space="0" w:color="auto"/>
      </w:divBdr>
    </w:div>
    <w:div w:id="528682089">
      <w:bodyDiv w:val="1"/>
      <w:marLeft w:val="0"/>
      <w:marRight w:val="0"/>
      <w:marTop w:val="0"/>
      <w:marBottom w:val="0"/>
      <w:divBdr>
        <w:top w:val="none" w:sz="0" w:space="0" w:color="auto"/>
        <w:left w:val="none" w:sz="0" w:space="0" w:color="auto"/>
        <w:bottom w:val="none" w:sz="0" w:space="0" w:color="auto"/>
        <w:right w:val="none" w:sz="0" w:space="0" w:color="auto"/>
      </w:divBdr>
    </w:div>
    <w:div w:id="528687155">
      <w:bodyDiv w:val="1"/>
      <w:marLeft w:val="0"/>
      <w:marRight w:val="0"/>
      <w:marTop w:val="0"/>
      <w:marBottom w:val="0"/>
      <w:divBdr>
        <w:top w:val="none" w:sz="0" w:space="0" w:color="auto"/>
        <w:left w:val="none" w:sz="0" w:space="0" w:color="auto"/>
        <w:bottom w:val="none" w:sz="0" w:space="0" w:color="auto"/>
        <w:right w:val="none" w:sz="0" w:space="0" w:color="auto"/>
      </w:divBdr>
    </w:div>
    <w:div w:id="528690849">
      <w:bodyDiv w:val="1"/>
      <w:marLeft w:val="0"/>
      <w:marRight w:val="0"/>
      <w:marTop w:val="0"/>
      <w:marBottom w:val="0"/>
      <w:divBdr>
        <w:top w:val="none" w:sz="0" w:space="0" w:color="auto"/>
        <w:left w:val="none" w:sz="0" w:space="0" w:color="auto"/>
        <w:bottom w:val="none" w:sz="0" w:space="0" w:color="auto"/>
        <w:right w:val="none" w:sz="0" w:space="0" w:color="auto"/>
      </w:divBdr>
    </w:div>
    <w:div w:id="529034461">
      <w:bodyDiv w:val="1"/>
      <w:marLeft w:val="0"/>
      <w:marRight w:val="0"/>
      <w:marTop w:val="0"/>
      <w:marBottom w:val="0"/>
      <w:divBdr>
        <w:top w:val="none" w:sz="0" w:space="0" w:color="auto"/>
        <w:left w:val="none" w:sz="0" w:space="0" w:color="auto"/>
        <w:bottom w:val="none" w:sz="0" w:space="0" w:color="auto"/>
        <w:right w:val="none" w:sz="0" w:space="0" w:color="auto"/>
      </w:divBdr>
    </w:div>
    <w:div w:id="529102494">
      <w:bodyDiv w:val="1"/>
      <w:marLeft w:val="0"/>
      <w:marRight w:val="0"/>
      <w:marTop w:val="0"/>
      <w:marBottom w:val="0"/>
      <w:divBdr>
        <w:top w:val="none" w:sz="0" w:space="0" w:color="auto"/>
        <w:left w:val="none" w:sz="0" w:space="0" w:color="auto"/>
        <w:bottom w:val="none" w:sz="0" w:space="0" w:color="auto"/>
        <w:right w:val="none" w:sz="0" w:space="0" w:color="auto"/>
      </w:divBdr>
      <w:divsChild>
        <w:div w:id="1229923604">
          <w:marLeft w:val="0"/>
          <w:marRight w:val="0"/>
          <w:marTop w:val="0"/>
          <w:marBottom w:val="0"/>
          <w:divBdr>
            <w:top w:val="none" w:sz="0" w:space="0" w:color="auto"/>
            <w:left w:val="none" w:sz="0" w:space="0" w:color="auto"/>
            <w:bottom w:val="none" w:sz="0" w:space="0" w:color="auto"/>
            <w:right w:val="none" w:sz="0" w:space="0" w:color="auto"/>
          </w:divBdr>
        </w:div>
      </w:divsChild>
    </w:div>
    <w:div w:id="529148925">
      <w:bodyDiv w:val="1"/>
      <w:marLeft w:val="0"/>
      <w:marRight w:val="0"/>
      <w:marTop w:val="0"/>
      <w:marBottom w:val="0"/>
      <w:divBdr>
        <w:top w:val="none" w:sz="0" w:space="0" w:color="auto"/>
        <w:left w:val="none" w:sz="0" w:space="0" w:color="auto"/>
        <w:bottom w:val="none" w:sz="0" w:space="0" w:color="auto"/>
        <w:right w:val="none" w:sz="0" w:space="0" w:color="auto"/>
      </w:divBdr>
    </w:div>
    <w:div w:id="529227082">
      <w:bodyDiv w:val="1"/>
      <w:marLeft w:val="0"/>
      <w:marRight w:val="0"/>
      <w:marTop w:val="0"/>
      <w:marBottom w:val="0"/>
      <w:divBdr>
        <w:top w:val="none" w:sz="0" w:space="0" w:color="auto"/>
        <w:left w:val="none" w:sz="0" w:space="0" w:color="auto"/>
        <w:bottom w:val="none" w:sz="0" w:space="0" w:color="auto"/>
        <w:right w:val="none" w:sz="0" w:space="0" w:color="auto"/>
      </w:divBdr>
    </w:div>
    <w:div w:id="529269441">
      <w:bodyDiv w:val="1"/>
      <w:marLeft w:val="0"/>
      <w:marRight w:val="0"/>
      <w:marTop w:val="0"/>
      <w:marBottom w:val="0"/>
      <w:divBdr>
        <w:top w:val="none" w:sz="0" w:space="0" w:color="auto"/>
        <w:left w:val="none" w:sz="0" w:space="0" w:color="auto"/>
        <w:bottom w:val="none" w:sz="0" w:space="0" w:color="auto"/>
        <w:right w:val="none" w:sz="0" w:space="0" w:color="auto"/>
      </w:divBdr>
    </w:div>
    <w:div w:id="529300308">
      <w:bodyDiv w:val="1"/>
      <w:marLeft w:val="0"/>
      <w:marRight w:val="0"/>
      <w:marTop w:val="0"/>
      <w:marBottom w:val="0"/>
      <w:divBdr>
        <w:top w:val="none" w:sz="0" w:space="0" w:color="auto"/>
        <w:left w:val="none" w:sz="0" w:space="0" w:color="auto"/>
        <w:bottom w:val="none" w:sz="0" w:space="0" w:color="auto"/>
        <w:right w:val="none" w:sz="0" w:space="0" w:color="auto"/>
      </w:divBdr>
    </w:div>
    <w:div w:id="529490674">
      <w:bodyDiv w:val="1"/>
      <w:marLeft w:val="0"/>
      <w:marRight w:val="0"/>
      <w:marTop w:val="0"/>
      <w:marBottom w:val="0"/>
      <w:divBdr>
        <w:top w:val="none" w:sz="0" w:space="0" w:color="auto"/>
        <w:left w:val="none" w:sz="0" w:space="0" w:color="auto"/>
        <w:bottom w:val="none" w:sz="0" w:space="0" w:color="auto"/>
        <w:right w:val="none" w:sz="0" w:space="0" w:color="auto"/>
      </w:divBdr>
    </w:div>
    <w:div w:id="529759054">
      <w:bodyDiv w:val="1"/>
      <w:marLeft w:val="0"/>
      <w:marRight w:val="0"/>
      <w:marTop w:val="0"/>
      <w:marBottom w:val="0"/>
      <w:divBdr>
        <w:top w:val="none" w:sz="0" w:space="0" w:color="auto"/>
        <w:left w:val="none" w:sz="0" w:space="0" w:color="auto"/>
        <w:bottom w:val="none" w:sz="0" w:space="0" w:color="auto"/>
        <w:right w:val="none" w:sz="0" w:space="0" w:color="auto"/>
      </w:divBdr>
    </w:div>
    <w:div w:id="529808197">
      <w:bodyDiv w:val="1"/>
      <w:marLeft w:val="0"/>
      <w:marRight w:val="0"/>
      <w:marTop w:val="0"/>
      <w:marBottom w:val="0"/>
      <w:divBdr>
        <w:top w:val="none" w:sz="0" w:space="0" w:color="auto"/>
        <w:left w:val="none" w:sz="0" w:space="0" w:color="auto"/>
        <w:bottom w:val="none" w:sz="0" w:space="0" w:color="auto"/>
        <w:right w:val="none" w:sz="0" w:space="0" w:color="auto"/>
      </w:divBdr>
    </w:div>
    <w:div w:id="529876063">
      <w:bodyDiv w:val="1"/>
      <w:marLeft w:val="0"/>
      <w:marRight w:val="0"/>
      <w:marTop w:val="0"/>
      <w:marBottom w:val="0"/>
      <w:divBdr>
        <w:top w:val="none" w:sz="0" w:space="0" w:color="auto"/>
        <w:left w:val="none" w:sz="0" w:space="0" w:color="auto"/>
        <w:bottom w:val="none" w:sz="0" w:space="0" w:color="auto"/>
        <w:right w:val="none" w:sz="0" w:space="0" w:color="auto"/>
      </w:divBdr>
    </w:div>
    <w:div w:id="529877633">
      <w:bodyDiv w:val="1"/>
      <w:marLeft w:val="0"/>
      <w:marRight w:val="0"/>
      <w:marTop w:val="0"/>
      <w:marBottom w:val="0"/>
      <w:divBdr>
        <w:top w:val="none" w:sz="0" w:space="0" w:color="auto"/>
        <w:left w:val="none" w:sz="0" w:space="0" w:color="auto"/>
        <w:bottom w:val="none" w:sz="0" w:space="0" w:color="auto"/>
        <w:right w:val="none" w:sz="0" w:space="0" w:color="auto"/>
      </w:divBdr>
    </w:div>
    <w:div w:id="529995801">
      <w:bodyDiv w:val="1"/>
      <w:marLeft w:val="0"/>
      <w:marRight w:val="0"/>
      <w:marTop w:val="0"/>
      <w:marBottom w:val="0"/>
      <w:divBdr>
        <w:top w:val="none" w:sz="0" w:space="0" w:color="auto"/>
        <w:left w:val="none" w:sz="0" w:space="0" w:color="auto"/>
        <w:bottom w:val="none" w:sz="0" w:space="0" w:color="auto"/>
        <w:right w:val="none" w:sz="0" w:space="0" w:color="auto"/>
      </w:divBdr>
    </w:div>
    <w:div w:id="530076419">
      <w:bodyDiv w:val="1"/>
      <w:marLeft w:val="0"/>
      <w:marRight w:val="0"/>
      <w:marTop w:val="0"/>
      <w:marBottom w:val="0"/>
      <w:divBdr>
        <w:top w:val="none" w:sz="0" w:space="0" w:color="auto"/>
        <w:left w:val="none" w:sz="0" w:space="0" w:color="auto"/>
        <w:bottom w:val="none" w:sz="0" w:space="0" w:color="auto"/>
        <w:right w:val="none" w:sz="0" w:space="0" w:color="auto"/>
      </w:divBdr>
    </w:div>
    <w:div w:id="530654025">
      <w:bodyDiv w:val="1"/>
      <w:marLeft w:val="0"/>
      <w:marRight w:val="0"/>
      <w:marTop w:val="0"/>
      <w:marBottom w:val="0"/>
      <w:divBdr>
        <w:top w:val="none" w:sz="0" w:space="0" w:color="auto"/>
        <w:left w:val="none" w:sz="0" w:space="0" w:color="auto"/>
        <w:bottom w:val="none" w:sz="0" w:space="0" w:color="auto"/>
        <w:right w:val="none" w:sz="0" w:space="0" w:color="auto"/>
      </w:divBdr>
    </w:div>
    <w:div w:id="530654710">
      <w:bodyDiv w:val="1"/>
      <w:marLeft w:val="0"/>
      <w:marRight w:val="0"/>
      <w:marTop w:val="0"/>
      <w:marBottom w:val="0"/>
      <w:divBdr>
        <w:top w:val="none" w:sz="0" w:space="0" w:color="auto"/>
        <w:left w:val="none" w:sz="0" w:space="0" w:color="auto"/>
        <w:bottom w:val="none" w:sz="0" w:space="0" w:color="auto"/>
        <w:right w:val="none" w:sz="0" w:space="0" w:color="auto"/>
      </w:divBdr>
    </w:div>
    <w:div w:id="530656271">
      <w:bodyDiv w:val="1"/>
      <w:marLeft w:val="0"/>
      <w:marRight w:val="0"/>
      <w:marTop w:val="0"/>
      <w:marBottom w:val="0"/>
      <w:divBdr>
        <w:top w:val="none" w:sz="0" w:space="0" w:color="auto"/>
        <w:left w:val="none" w:sz="0" w:space="0" w:color="auto"/>
        <w:bottom w:val="none" w:sz="0" w:space="0" w:color="auto"/>
        <w:right w:val="none" w:sz="0" w:space="0" w:color="auto"/>
      </w:divBdr>
    </w:div>
    <w:div w:id="530800758">
      <w:bodyDiv w:val="1"/>
      <w:marLeft w:val="0"/>
      <w:marRight w:val="0"/>
      <w:marTop w:val="0"/>
      <w:marBottom w:val="0"/>
      <w:divBdr>
        <w:top w:val="none" w:sz="0" w:space="0" w:color="auto"/>
        <w:left w:val="none" w:sz="0" w:space="0" w:color="auto"/>
        <w:bottom w:val="none" w:sz="0" w:space="0" w:color="auto"/>
        <w:right w:val="none" w:sz="0" w:space="0" w:color="auto"/>
      </w:divBdr>
    </w:div>
    <w:div w:id="531453084">
      <w:bodyDiv w:val="1"/>
      <w:marLeft w:val="0"/>
      <w:marRight w:val="0"/>
      <w:marTop w:val="0"/>
      <w:marBottom w:val="0"/>
      <w:divBdr>
        <w:top w:val="none" w:sz="0" w:space="0" w:color="auto"/>
        <w:left w:val="none" w:sz="0" w:space="0" w:color="auto"/>
        <w:bottom w:val="none" w:sz="0" w:space="0" w:color="auto"/>
        <w:right w:val="none" w:sz="0" w:space="0" w:color="auto"/>
      </w:divBdr>
    </w:div>
    <w:div w:id="531842806">
      <w:bodyDiv w:val="1"/>
      <w:marLeft w:val="0"/>
      <w:marRight w:val="0"/>
      <w:marTop w:val="0"/>
      <w:marBottom w:val="0"/>
      <w:divBdr>
        <w:top w:val="none" w:sz="0" w:space="0" w:color="auto"/>
        <w:left w:val="none" w:sz="0" w:space="0" w:color="auto"/>
        <w:bottom w:val="none" w:sz="0" w:space="0" w:color="auto"/>
        <w:right w:val="none" w:sz="0" w:space="0" w:color="auto"/>
      </w:divBdr>
    </w:div>
    <w:div w:id="532311123">
      <w:bodyDiv w:val="1"/>
      <w:marLeft w:val="0"/>
      <w:marRight w:val="0"/>
      <w:marTop w:val="0"/>
      <w:marBottom w:val="0"/>
      <w:divBdr>
        <w:top w:val="none" w:sz="0" w:space="0" w:color="auto"/>
        <w:left w:val="none" w:sz="0" w:space="0" w:color="auto"/>
        <w:bottom w:val="none" w:sz="0" w:space="0" w:color="auto"/>
        <w:right w:val="none" w:sz="0" w:space="0" w:color="auto"/>
      </w:divBdr>
    </w:div>
    <w:div w:id="532616878">
      <w:bodyDiv w:val="1"/>
      <w:marLeft w:val="0"/>
      <w:marRight w:val="0"/>
      <w:marTop w:val="0"/>
      <w:marBottom w:val="0"/>
      <w:divBdr>
        <w:top w:val="none" w:sz="0" w:space="0" w:color="auto"/>
        <w:left w:val="none" w:sz="0" w:space="0" w:color="auto"/>
        <w:bottom w:val="none" w:sz="0" w:space="0" w:color="auto"/>
        <w:right w:val="none" w:sz="0" w:space="0" w:color="auto"/>
      </w:divBdr>
    </w:div>
    <w:div w:id="532890840">
      <w:bodyDiv w:val="1"/>
      <w:marLeft w:val="0"/>
      <w:marRight w:val="0"/>
      <w:marTop w:val="0"/>
      <w:marBottom w:val="0"/>
      <w:divBdr>
        <w:top w:val="none" w:sz="0" w:space="0" w:color="auto"/>
        <w:left w:val="none" w:sz="0" w:space="0" w:color="auto"/>
        <w:bottom w:val="none" w:sz="0" w:space="0" w:color="auto"/>
        <w:right w:val="none" w:sz="0" w:space="0" w:color="auto"/>
      </w:divBdr>
    </w:div>
    <w:div w:id="533270075">
      <w:bodyDiv w:val="1"/>
      <w:marLeft w:val="0"/>
      <w:marRight w:val="0"/>
      <w:marTop w:val="0"/>
      <w:marBottom w:val="0"/>
      <w:divBdr>
        <w:top w:val="none" w:sz="0" w:space="0" w:color="auto"/>
        <w:left w:val="none" w:sz="0" w:space="0" w:color="auto"/>
        <w:bottom w:val="none" w:sz="0" w:space="0" w:color="auto"/>
        <w:right w:val="none" w:sz="0" w:space="0" w:color="auto"/>
      </w:divBdr>
    </w:div>
    <w:div w:id="533273354">
      <w:bodyDiv w:val="1"/>
      <w:marLeft w:val="0"/>
      <w:marRight w:val="0"/>
      <w:marTop w:val="0"/>
      <w:marBottom w:val="0"/>
      <w:divBdr>
        <w:top w:val="none" w:sz="0" w:space="0" w:color="auto"/>
        <w:left w:val="none" w:sz="0" w:space="0" w:color="auto"/>
        <w:bottom w:val="none" w:sz="0" w:space="0" w:color="auto"/>
        <w:right w:val="none" w:sz="0" w:space="0" w:color="auto"/>
      </w:divBdr>
    </w:div>
    <w:div w:id="533352963">
      <w:bodyDiv w:val="1"/>
      <w:marLeft w:val="0"/>
      <w:marRight w:val="0"/>
      <w:marTop w:val="0"/>
      <w:marBottom w:val="0"/>
      <w:divBdr>
        <w:top w:val="none" w:sz="0" w:space="0" w:color="auto"/>
        <w:left w:val="none" w:sz="0" w:space="0" w:color="auto"/>
        <w:bottom w:val="none" w:sz="0" w:space="0" w:color="auto"/>
        <w:right w:val="none" w:sz="0" w:space="0" w:color="auto"/>
      </w:divBdr>
    </w:div>
    <w:div w:id="533734870">
      <w:bodyDiv w:val="1"/>
      <w:marLeft w:val="0"/>
      <w:marRight w:val="0"/>
      <w:marTop w:val="0"/>
      <w:marBottom w:val="0"/>
      <w:divBdr>
        <w:top w:val="none" w:sz="0" w:space="0" w:color="auto"/>
        <w:left w:val="none" w:sz="0" w:space="0" w:color="auto"/>
        <w:bottom w:val="none" w:sz="0" w:space="0" w:color="auto"/>
        <w:right w:val="none" w:sz="0" w:space="0" w:color="auto"/>
      </w:divBdr>
    </w:div>
    <w:div w:id="533736822">
      <w:bodyDiv w:val="1"/>
      <w:marLeft w:val="0"/>
      <w:marRight w:val="0"/>
      <w:marTop w:val="0"/>
      <w:marBottom w:val="0"/>
      <w:divBdr>
        <w:top w:val="none" w:sz="0" w:space="0" w:color="auto"/>
        <w:left w:val="none" w:sz="0" w:space="0" w:color="auto"/>
        <w:bottom w:val="none" w:sz="0" w:space="0" w:color="auto"/>
        <w:right w:val="none" w:sz="0" w:space="0" w:color="auto"/>
      </w:divBdr>
    </w:div>
    <w:div w:id="533882945">
      <w:bodyDiv w:val="1"/>
      <w:marLeft w:val="0"/>
      <w:marRight w:val="0"/>
      <w:marTop w:val="0"/>
      <w:marBottom w:val="0"/>
      <w:divBdr>
        <w:top w:val="none" w:sz="0" w:space="0" w:color="auto"/>
        <w:left w:val="none" w:sz="0" w:space="0" w:color="auto"/>
        <w:bottom w:val="none" w:sz="0" w:space="0" w:color="auto"/>
        <w:right w:val="none" w:sz="0" w:space="0" w:color="auto"/>
      </w:divBdr>
    </w:div>
    <w:div w:id="533928195">
      <w:bodyDiv w:val="1"/>
      <w:marLeft w:val="0"/>
      <w:marRight w:val="0"/>
      <w:marTop w:val="0"/>
      <w:marBottom w:val="0"/>
      <w:divBdr>
        <w:top w:val="none" w:sz="0" w:space="0" w:color="auto"/>
        <w:left w:val="none" w:sz="0" w:space="0" w:color="auto"/>
        <w:bottom w:val="none" w:sz="0" w:space="0" w:color="auto"/>
        <w:right w:val="none" w:sz="0" w:space="0" w:color="auto"/>
      </w:divBdr>
    </w:div>
    <w:div w:id="534002654">
      <w:bodyDiv w:val="1"/>
      <w:marLeft w:val="0"/>
      <w:marRight w:val="0"/>
      <w:marTop w:val="0"/>
      <w:marBottom w:val="0"/>
      <w:divBdr>
        <w:top w:val="none" w:sz="0" w:space="0" w:color="auto"/>
        <w:left w:val="none" w:sz="0" w:space="0" w:color="auto"/>
        <w:bottom w:val="none" w:sz="0" w:space="0" w:color="auto"/>
        <w:right w:val="none" w:sz="0" w:space="0" w:color="auto"/>
      </w:divBdr>
    </w:div>
    <w:div w:id="534198639">
      <w:bodyDiv w:val="1"/>
      <w:marLeft w:val="0"/>
      <w:marRight w:val="0"/>
      <w:marTop w:val="0"/>
      <w:marBottom w:val="0"/>
      <w:divBdr>
        <w:top w:val="none" w:sz="0" w:space="0" w:color="auto"/>
        <w:left w:val="none" w:sz="0" w:space="0" w:color="auto"/>
        <w:bottom w:val="none" w:sz="0" w:space="0" w:color="auto"/>
        <w:right w:val="none" w:sz="0" w:space="0" w:color="auto"/>
      </w:divBdr>
    </w:div>
    <w:div w:id="534200037">
      <w:bodyDiv w:val="1"/>
      <w:marLeft w:val="0"/>
      <w:marRight w:val="0"/>
      <w:marTop w:val="0"/>
      <w:marBottom w:val="0"/>
      <w:divBdr>
        <w:top w:val="none" w:sz="0" w:space="0" w:color="auto"/>
        <w:left w:val="none" w:sz="0" w:space="0" w:color="auto"/>
        <w:bottom w:val="none" w:sz="0" w:space="0" w:color="auto"/>
        <w:right w:val="none" w:sz="0" w:space="0" w:color="auto"/>
      </w:divBdr>
    </w:div>
    <w:div w:id="534200699">
      <w:bodyDiv w:val="1"/>
      <w:marLeft w:val="0"/>
      <w:marRight w:val="0"/>
      <w:marTop w:val="0"/>
      <w:marBottom w:val="0"/>
      <w:divBdr>
        <w:top w:val="none" w:sz="0" w:space="0" w:color="auto"/>
        <w:left w:val="none" w:sz="0" w:space="0" w:color="auto"/>
        <w:bottom w:val="none" w:sz="0" w:space="0" w:color="auto"/>
        <w:right w:val="none" w:sz="0" w:space="0" w:color="auto"/>
      </w:divBdr>
    </w:div>
    <w:div w:id="534389145">
      <w:bodyDiv w:val="1"/>
      <w:marLeft w:val="0"/>
      <w:marRight w:val="0"/>
      <w:marTop w:val="0"/>
      <w:marBottom w:val="0"/>
      <w:divBdr>
        <w:top w:val="none" w:sz="0" w:space="0" w:color="auto"/>
        <w:left w:val="none" w:sz="0" w:space="0" w:color="auto"/>
        <w:bottom w:val="none" w:sz="0" w:space="0" w:color="auto"/>
        <w:right w:val="none" w:sz="0" w:space="0" w:color="auto"/>
      </w:divBdr>
    </w:div>
    <w:div w:id="534852724">
      <w:bodyDiv w:val="1"/>
      <w:marLeft w:val="0"/>
      <w:marRight w:val="0"/>
      <w:marTop w:val="0"/>
      <w:marBottom w:val="0"/>
      <w:divBdr>
        <w:top w:val="none" w:sz="0" w:space="0" w:color="auto"/>
        <w:left w:val="none" w:sz="0" w:space="0" w:color="auto"/>
        <w:bottom w:val="none" w:sz="0" w:space="0" w:color="auto"/>
        <w:right w:val="none" w:sz="0" w:space="0" w:color="auto"/>
      </w:divBdr>
    </w:div>
    <w:div w:id="534928419">
      <w:bodyDiv w:val="1"/>
      <w:marLeft w:val="0"/>
      <w:marRight w:val="0"/>
      <w:marTop w:val="0"/>
      <w:marBottom w:val="0"/>
      <w:divBdr>
        <w:top w:val="none" w:sz="0" w:space="0" w:color="auto"/>
        <w:left w:val="none" w:sz="0" w:space="0" w:color="auto"/>
        <w:bottom w:val="none" w:sz="0" w:space="0" w:color="auto"/>
        <w:right w:val="none" w:sz="0" w:space="0" w:color="auto"/>
      </w:divBdr>
    </w:div>
    <w:div w:id="534929128">
      <w:bodyDiv w:val="1"/>
      <w:marLeft w:val="0"/>
      <w:marRight w:val="0"/>
      <w:marTop w:val="0"/>
      <w:marBottom w:val="0"/>
      <w:divBdr>
        <w:top w:val="none" w:sz="0" w:space="0" w:color="auto"/>
        <w:left w:val="none" w:sz="0" w:space="0" w:color="auto"/>
        <w:bottom w:val="none" w:sz="0" w:space="0" w:color="auto"/>
        <w:right w:val="none" w:sz="0" w:space="0" w:color="auto"/>
      </w:divBdr>
    </w:div>
    <w:div w:id="535048969">
      <w:bodyDiv w:val="1"/>
      <w:marLeft w:val="0"/>
      <w:marRight w:val="0"/>
      <w:marTop w:val="0"/>
      <w:marBottom w:val="0"/>
      <w:divBdr>
        <w:top w:val="none" w:sz="0" w:space="0" w:color="auto"/>
        <w:left w:val="none" w:sz="0" w:space="0" w:color="auto"/>
        <w:bottom w:val="none" w:sz="0" w:space="0" w:color="auto"/>
        <w:right w:val="none" w:sz="0" w:space="0" w:color="auto"/>
      </w:divBdr>
    </w:div>
    <w:div w:id="535192172">
      <w:bodyDiv w:val="1"/>
      <w:marLeft w:val="0"/>
      <w:marRight w:val="0"/>
      <w:marTop w:val="0"/>
      <w:marBottom w:val="0"/>
      <w:divBdr>
        <w:top w:val="none" w:sz="0" w:space="0" w:color="auto"/>
        <w:left w:val="none" w:sz="0" w:space="0" w:color="auto"/>
        <w:bottom w:val="none" w:sz="0" w:space="0" w:color="auto"/>
        <w:right w:val="none" w:sz="0" w:space="0" w:color="auto"/>
      </w:divBdr>
    </w:div>
    <w:div w:id="535780735">
      <w:bodyDiv w:val="1"/>
      <w:marLeft w:val="0"/>
      <w:marRight w:val="0"/>
      <w:marTop w:val="0"/>
      <w:marBottom w:val="0"/>
      <w:divBdr>
        <w:top w:val="none" w:sz="0" w:space="0" w:color="auto"/>
        <w:left w:val="none" w:sz="0" w:space="0" w:color="auto"/>
        <w:bottom w:val="none" w:sz="0" w:space="0" w:color="auto"/>
        <w:right w:val="none" w:sz="0" w:space="0" w:color="auto"/>
      </w:divBdr>
    </w:div>
    <w:div w:id="536435440">
      <w:bodyDiv w:val="1"/>
      <w:marLeft w:val="0"/>
      <w:marRight w:val="0"/>
      <w:marTop w:val="0"/>
      <w:marBottom w:val="0"/>
      <w:divBdr>
        <w:top w:val="none" w:sz="0" w:space="0" w:color="auto"/>
        <w:left w:val="none" w:sz="0" w:space="0" w:color="auto"/>
        <w:bottom w:val="none" w:sz="0" w:space="0" w:color="auto"/>
        <w:right w:val="none" w:sz="0" w:space="0" w:color="auto"/>
      </w:divBdr>
    </w:div>
    <w:div w:id="536696383">
      <w:bodyDiv w:val="1"/>
      <w:marLeft w:val="0"/>
      <w:marRight w:val="0"/>
      <w:marTop w:val="0"/>
      <w:marBottom w:val="0"/>
      <w:divBdr>
        <w:top w:val="none" w:sz="0" w:space="0" w:color="auto"/>
        <w:left w:val="none" w:sz="0" w:space="0" w:color="auto"/>
        <w:bottom w:val="none" w:sz="0" w:space="0" w:color="auto"/>
        <w:right w:val="none" w:sz="0" w:space="0" w:color="auto"/>
      </w:divBdr>
    </w:div>
    <w:div w:id="536745176">
      <w:bodyDiv w:val="1"/>
      <w:marLeft w:val="0"/>
      <w:marRight w:val="0"/>
      <w:marTop w:val="0"/>
      <w:marBottom w:val="0"/>
      <w:divBdr>
        <w:top w:val="none" w:sz="0" w:space="0" w:color="auto"/>
        <w:left w:val="none" w:sz="0" w:space="0" w:color="auto"/>
        <w:bottom w:val="none" w:sz="0" w:space="0" w:color="auto"/>
        <w:right w:val="none" w:sz="0" w:space="0" w:color="auto"/>
      </w:divBdr>
    </w:div>
    <w:div w:id="536965221">
      <w:bodyDiv w:val="1"/>
      <w:marLeft w:val="0"/>
      <w:marRight w:val="0"/>
      <w:marTop w:val="0"/>
      <w:marBottom w:val="0"/>
      <w:divBdr>
        <w:top w:val="none" w:sz="0" w:space="0" w:color="auto"/>
        <w:left w:val="none" w:sz="0" w:space="0" w:color="auto"/>
        <w:bottom w:val="none" w:sz="0" w:space="0" w:color="auto"/>
        <w:right w:val="none" w:sz="0" w:space="0" w:color="auto"/>
      </w:divBdr>
    </w:div>
    <w:div w:id="536967435">
      <w:bodyDiv w:val="1"/>
      <w:marLeft w:val="0"/>
      <w:marRight w:val="0"/>
      <w:marTop w:val="0"/>
      <w:marBottom w:val="0"/>
      <w:divBdr>
        <w:top w:val="none" w:sz="0" w:space="0" w:color="auto"/>
        <w:left w:val="none" w:sz="0" w:space="0" w:color="auto"/>
        <w:bottom w:val="none" w:sz="0" w:space="0" w:color="auto"/>
        <w:right w:val="none" w:sz="0" w:space="0" w:color="auto"/>
      </w:divBdr>
    </w:div>
    <w:div w:id="537091530">
      <w:bodyDiv w:val="1"/>
      <w:marLeft w:val="0"/>
      <w:marRight w:val="0"/>
      <w:marTop w:val="0"/>
      <w:marBottom w:val="0"/>
      <w:divBdr>
        <w:top w:val="none" w:sz="0" w:space="0" w:color="auto"/>
        <w:left w:val="none" w:sz="0" w:space="0" w:color="auto"/>
        <w:bottom w:val="none" w:sz="0" w:space="0" w:color="auto"/>
        <w:right w:val="none" w:sz="0" w:space="0" w:color="auto"/>
      </w:divBdr>
    </w:div>
    <w:div w:id="537206695">
      <w:bodyDiv w:val="1"/>
      <w:marLeft w:val="0"/>
      <w:marRight w:val="0"/>
      <w:marTop w:val="0"/>
      <w:marBottom w:val="0"/>
      <w:divBdr>
        <w:top w:val="none" w:sz="0" w:space="0" w:color="auto"/>
        <w:left w:val="none" w:sz="0" w:space="0" w:color="auto"/>
        <w:bottom w:val="none" w:sz="0" w:space="0" w:color="auto"/>
        <w:right w:val="none" w:sz="0" w:space="0" w:color="auto"/>
      </w:divBdr>
    </w:div>
    <w:div w:id="537402043">
      <w:bodyDiv w:val="1"/>
      <w:marLeft w:val="0"/>
      <w:marRight w:val="0"/>
      <w:marTop w:val="0"/>
      <w:marBottom w:val="0"/>
      <w:divBdr>
        <w:top w:val="none" w:sz="0" w:space="0" w:color="auto"/>
        <w:left w:val="none" w:sz="0" w:space="0" w:color="auto"/>
        <w:bottom w:val="none" w:sz="0" w:space="0" w:color="auto"/>
        <w:right w:val="none" w:sz="0" w:space="0" w:color="auto"/>
      </w:divBdr>
    </w:div>
    <w:div w:id="537548048">
      <w:bodyDiv w:val="1"/>
      <w:marLeft w:val="0"/>
      <w:marRight w:val="0"/>
      <w:marTop w:val="0"/>
      <w:marBottom w:val="0"/>
      <w:divBdr>
        <w:top w:val="none" w:sz="0" w:space="0" w:color="auto"/>
        <w:left w:val="none" w:sz="0" w:space="0" w:color="auto"/>
        <w:bottom w:val="none" w:sz="0" w:space="0" w:color="auto"/>
        <w:right w:val="none" w:sz="0" w:space="0" w:color="auto"/>
      </w:divBdr>
    </w:div>
    <w:div w:id="537551042">
      <w:bodyDiv w:val="1"/>
      <w:marLeft w:val="0"/>
      <w:marRight w:val="0"/>
      <w:marTop w:val="0"/>
      <w:marBottom w:val="0"/>
      <w:divBdr>
        <w:top w:val="none" w:sz="0" w:space="0" w:color="auto"/>
        <w:left w:val="none" w:sz="0" w:space="0" w:color="auto"/>
        <w:bottom w:val="none" w:sz="0" w:space="0" w:color="auto"/>
        <w:right w:val="none" w:sz="0" w:space="0" w:color="auto"/>
      </w:divBdr>
    </w:div>
    <w:div w:id="537552150">
      <w:bodyDiv w:val="1"/>
      <w:marLeft w:val="0"/>
      <w:marRight w:val="0"/>
      <w:marTop w:val="0"/>
      <w:marBottom w:val="0"/>
      <w:divBdr>
        <w:top w:val="none" w:sz="0" w:space="0" w:color="auto"/>
        <w:left w:val="none" w:sz="0" w:space="0" w:color="auto"/>
        <w:bottom w:val="none" w:sz="0" w:space="0" w:color="auto"/>
        <w:right w:val="none" w:sz="0" w:space="0" w:color="auto"/>
      </w:divBdr>
    </w:div>
    <w:div w:id="537621026">
      <w:bodyDiv w:val="1"/>
      <w:marLeft w:val="0"/>
      <w:marRight w:val="0"/>
      <w:marTop w:val="0"/>
      <w:marBottom w:val="0"/>
      <w:divBdr>
        <w:top w:val="none" w:sz="0" w:space="0" w:color="auto"/>
        <w:left w:val="none" w:sz="0" w:space="0" w:color="auto"/>
        <w:bottom w:val="none" w:sz="0" w:space="0" w:color="auto"/>
        <w:right w:val="none" w:sz="0" w:space="0" w:color="auto"/>
      </w:divBdr>
    </w:div>
    <w:div w:id="537665440">
      <w:bodyDiv w:val="1"/>
      <w:marLeft w:val="0"/>
      <w:marRight w:val="0"/>
      <w:marTop w:val="0"/>
      <w:marBottom w:val="0"/>
      <w:divBdr>
        <w:top w:val="none" w:sz="0" w:space="0" w:color="auto"/>
        <w:left w:val="none" w:sz="0" w:space="0" w:color="auto"/>
        <w:bottom w:val="none" w:sz="0" w:space="0" w:color="auto"/>
        <w:right w:val="none" w:sz="0" w:space="0" w:color="auto"/>
      </w:divBdr>
    </w:div>
    <w:div w:id="537815691">
      <w:bodyDiv w:val="1"/>
      <w:marLeft w:val="0"/>
      <w:marRight w:val="0"/>
      <w:marTop w:val="0"/>
      <w:marBottom w:val="0"/>
      <w:divBdr>
        <w:top w:val="none" w:sz="0" w:space="0" w:color="auto"/>
        <w:left w:val="none" w:sz="0" w:space="0" w:color="auto"/>
        <w:bottom w:val="none" w:sz="0" w:space="0" w:color="auto"/>
        <w:right w:val="none" w:sz="0" w:space="0" w:color="auto"/>
      </w:divBdr>
    </w:div>
    <w:div w:id="537858428">
      <w:bodyDiv w:val="1"/>
      <w:marLeft w:val="0"/>
      <w:marRight w:val="0"/>
      <w:marTop w:val="0"/>
      <w:marBottom w:val="0"/>
      <w:divBdr>
        <w:top w:val="none" w:sz="0" w:space="0" w:color="auto"/>
        <w:left w:val="none" w:sz="0" w:space="0" w:color="auto"/>
        <w:bottom w:val="none" w:sz="0" w:space="0" w:color="auto"/>
        <w:right w:val="none" w:sz="0" w:space="0" w:color="auto"/>
      </w:divBdr>
    </w:div>
    <w:div w:id="537935181">
      <w:bodyDiv w:val="1"/>
      <w:marLeft w:val="0"/>
      <w:marRight w:val="0"/>
      <w:marTop w:val="0"/>
      <w:marBottom w:val="0"/>
      <w:divBdr>
        <w:top w:val="none" w:sz="0" w:space="0" w:color="auto"/>
        <w:left w:val="none" w:sz="0" w:space="0" w:color="auto"/>
        <w:bottom w:val="none" w:sz="0" w:space="0" w:color="auto"/>
        <w:right w:val="none" w:sz="0" w:space="0" w:color="auto"/>
      </w:divBdr>
    </w:div>
    <w:div w:id="538005969">
      <w:bodyDiv w:val="1"/>
      <w:marLeft w:val="0"/>
      <w:marRight w:val="0"/>
      <w:marTop w:val="0"/>
      <w:marBottom w:val="0"/>
      <w:divBdr>
        <w:top w:val="none" w:sz="0" w:space="0" w:color="auto"/>
        <w:left w:val="none" w:sz="0" w:space="0" w:color="auto"/>
        <w:bottom w:val="none" w:sz="0" w:space="0" w:color="auto"/>
        <w:right w:val="none" w:sz="0" w:space="0" w:color="auto"/>
      </w:divBdr>
    </w:div>
    <w:div w:id="538275722">
      <w:bodyDiv w:val="1"/>
      <w:marLeft w:val="0"/>
      <w:marRight w:val="0"/>
      <w:marTop w:val="0"/>
      <w:marBottom w:val="0"/>
      <w:divBdr>
        <w:top w:val="none" w:sz="0" w:space="0" w:color="auto"/>
        <w:left w:val="none" w:sz="0" w:space="0" w:color="auto"/>
        <w:bottom w:val="none" w:sz="0" w:space="0" w:color="auto"/>
        <w:right w:val="none" w:sz="0" w:space="0" w:color="auto"/>
      </w:divBdr>
    </w:div>
    <w:div w:id="538395009">
      <w:bodyDiv w:val="1"/>
      <w:marLeft w:val="0"/>
      <w:marRight w:val="0"/>
      <w:marTop w:val="0"/>
      <w:marBottom w:val="0"/>
      <w:divBdr>
        <w:top w:val="none" w:sz="0" w:space="0" w:color="auto"/>
        <w:left w:val="none" w:sz="0" w:space="0" w:color="auto"/>
        <w:bottom w:val="none" w:sz="0" w:space="0" w:color="auto"/>
        <w:right w:val="none" w:sz="0" w:space="0" w:color="auto"/>
      </w:divBdr>
    </w:div>
    <w:div w:id="538469177">
      <w:bodyDiv w:val="1"/>
      <w:marLeft w:val="0"/>
      <w:marRight w:val="0"/>
      <w:marTop w:val="0"/>
      <w:marBottom w:val="0"/>
      <w:divBdr>
        <w:top w:val="none" w:sz="0" w:space="0" w:color="auto"/>
        <w:left w:val="none" w:sz="0" w:space="0" w:color="auto"/>
        <w:bottom w:val="none" w:sz="0" w:space="0" w:color="auto"/>
        <w:right w:val="none" w:sz="0" w:space="0" w:color="auto"/>
      </w:divBdr>
    </w:div>
    <w:div w:id="538513626">
      <w:bodyDiv w:val="1"/>
      <w:marLeft w:val="0"/>
      <w:marRight w:val="0"/>
      <w:marTop w:val="0"/>
      <w:marBottom w:val="0"/>
      <w:divBdr>
        <w:top w:val="none" w:sz="0" w:space="0" w:color="auto"/>
        <w:left w:val="none" w:sz="0" w:space="0" w:color="auto"/>
        <w:bottom w:val="none" w:sz="0" w:space="0" w:color="auto"/>
        <w:right w:val="none" w:sz="0" w:space="0" w:color="auto"/>
      </w:divBdr>
    </w:div>
    <w:div w:id="538668097">
      <w:bodyDiv w:val="1"/>
      <w:marLeft w:val="0"/>
      <w:marRight w:val="0"/>
      <w:marTop w:val="0"/>
      <w:marBottom w:val="0"/>
      <w:divBdr>
        <w:top w:val="none" w:sz="0" w:space="0" w:color="auto"/>
        <w:left w:val="none" w:sz="0" w:space="0" w:color="auto"/>
        <w:bottom w:val="none" w:sz="0" w:space="0" w:color="auto"/>
        <w:right w:val="none" w:sz="0" w:space="0" w:color="auto"/>
      </w:divBdr>
    </w:div>
    <w:div w:id="538710493">
      <w:bodyDiv w:val="1"/>
      <w:marLeft w:val="0"/>
      <w:marRight w:val="0"/>
      <w:marTop w:val="0"/>
      <w:marBottom w:val="0"/>
      <w:divBdr>
        <w:top w:val="none" w:sz="0" w:space="0" w:color="auto"/>
        <w:left w:val="none" w:sz="0" w:space="0" w:color="auto"/>
        <w:bottom w:val="none" w:sz="0" w:space="0" w:color="auto"/>
        <w:right w:val="none" w:sz="0" w:space="0" w:color="auto"/>
      </w:divBdr>
    </w:div>
    <w:div w:id="538857754">
      <w:bodyDiv w:val="1"/>
      <w:marLeft w:val="0"/>
      <w:marRight w:val="0"/>
      <w:marTop w:val="0"/>
      <w:marBottom w:val="0"/>
      <w:divBdr>
        <w:top w:val="none" w:sz="0" w:space="0" w:color="auto"/>
        <w:left w:val="none" w:sz="0" w:space="0" w:color="auto"/>
        <w:bottom w:val="none" w:sz="0" w:space="0" w:color="auto"/>
        <w:right w:val="none" w:sz="0" w:space="0" w:color="auto"/>
      </w:divBdr>
    </w:div>
    <w:div w:id="539048642">
      <w:bodyDiv w:val="1"/>
      <w:marLeft w:val="0"/>
      <w:marRight w:val="0"/>
      <w:marTop w:val="0"/>
      <w:marBottom w:val="0"/>
      <w:divBdr>
        <w:top w:val="none" w:sz="0" w:space="0" w:color="auto"/>
        <w:left w:val="none" w:sz="0" w:space="0" w:color="auto"/>
        <w:bottom w:val="none" w:sz="0" w:space="0" w:color="auto"/>
        <w:right w:val="none" w:sz="0" w:space="0" w:color="auto"/>
      </w:divBdr>
    </w:div>
    <w:div w:id="539056178">
      <w:bodyDiv w:val="1"/>
      <w:marLeft w:val="0"/>
      <w:marRight w:val="0"/>
      <w:marTop w:val="0"/>
      <w:marBottom w:val="0"/>
      <w:divBdr>
        <w:top w:val="none" w:sz="0" w:space="0" w:color="auto"/>
        <w:left w:val="none" w:sz="0" w:space="0" w:color="auto"/>
        <w:bottom w:val="none" w:sz="0" w:space="0" w:color="auto"/>
        <w:right w:val="none" w:sz="0" w:space="0" w:color="auto"/>
      </w:divBdr>
    </w:div>
    <w:div w:id="539169757">
      <w:bodyDiv w:val="1"/>
      <w:marLeft w:val="0"/>
      <w:marRight w:val="0"/>
      <w:marTop w:val="0"/>
      <w:marBottom w:val="0"/>
      <w:divBdr>
        <w:top w:val="none" w:sz="0" w:space="0" w:color="auto"/>
        <w:left w:val="none" w:sz="0" w:space="0" w:color="auto"/>
        <w:bottom w:val="none" w:sz="0" w:space="0" w:color="auto"/>
        <w:right w:val="none" w:sz="0" w:space="0" w:color="auto"/>
      </w:divBdr>
    </w:div>
    <w:div w:id="539246396">
      <w:bodyDiv w:val="1"/>
      <w:marLeft w:val="0"/>
      <w:marRight w:val="0"/>
      <w:marTop w:val="0"/>
      <w:marBottom w:val="0"/>
      <w:divBdr>
        <w:top w:val="none" w:sz="0" w:space="0" w:color="auto"/>
        <w:left w:val="none" w:sz="0" w:space="0" w:color="auto"/>
        <w:bottom w:val="none" w:sz="0" w:space="0" w:color="auto"/>
        <w:right w:val="none" w:sz="0" w:space="0" w:color="auto"/>
      </w:divBdr>
    </w:div>
    <w:div w:id="539318550">
      <w:bodyDiv w:val="1"/>
      <w:marLeft w:val="0"/>
      <w:marRight w:val="0"/>
      <w:marTop w:val="0"/>
      <w:marBottom w:val="0"/>
      <w:divBdr>
        <w:top w:val="none" w:sz="0" w:space="0" w:color="auto"/>
        <w:left w:val="none" w:sz="0" w:space="0" w:color="auto"/>
        <w:bottom w:val="none" w:sz="0" w:space="0" w:color="auto"/>
        <w:right w:val="none" w:sz="0" w:space="0" w:color="auto"/>
      </w:divBdr>
    </w:div>
    <w:div w:id="539632142">
      <w:bodyDiv w:val="1"/>
      <w:marLeft w:val="0"/>
      <w:marRight w:val="0"/>
      <w:marTop w:val="0"/>
      <w:marBottom w:val="0"/>
      <w:divBdr>
        <w:top w:val="none" w:sz="0" w:space="0" w:color="auto"/>
        <w:left w:val="none" w:sz="0" w:space="0" w:color="auto"/>
        <w:bottom w:val="none" w:sz="0" w:space="0" w:color="auto"/>
        <w:right w:val="none" w:sz="0" w:space="0" w:color="auto"/>
      </w:divBdr>
    </w:div>
    <w:div w:id="539706936">
      <w:bodyDiv w:val="1"/>
      <w:marLeft w:val="0"/>
      <w:marRight w:val="0"/>
      <w:marTop w:val="0"/>
      <w:marBottom w:val="0"/>
      <w:divBdr>
        <w:top w:val="none" w:sz="0" w:space="0" w:color="auto"/>
        <w:left w:val="none" w:sz="0" w:space="0" w:color="auto"/>
        <w:bottom w:val="none" w:sz="0" w:space="0" w:color="auto"/>
        <w:right w:val="none" w:sz="0" w:space="0" w:color="auto"/>
      </w:divBdr>
    </w:div>
    <w:div w:id="539830461">
      <w:bodyDiv w:val="1"/>
      <w:marLeft w:val="0"/>
      <w:marRight w:val="0"/>
      <w:marTop w:val="0"/>
      <w:marBottom w:val="0"/>
      <w:divBdr>
        <w:top w:val="none" w:sz="0" w:space="0" w:color="auto"/>
        <w:left w:val="none" w:sz="0" w:space="0" w:color="auto"/>
        <w:bottom w:val="none" w:sz="0" w:space="0" w:color="auto"/>
        <w:right w:val="none" w:sz="0" w:space="0" w:color="auto"/>
      </w:divBdr>
    </w:div>
    <w:div w:id="540167059">
      <w:bodyDiv w:val="1"/>
      <w:marLeft w:val="0"/>
      <w:marRight w:val="0"/>
      <w:marTop w:val="0"/>
      <w:marBottom w:val="0"/>
      <w:divBdr>
        <w:top w:val="none" w:sz="0" w:space="0" w:color="auto"/>
        <w:left w:val="none" w:sz="0" w:space="0" w:color="auto"/>
        <w:bottom w:val="none" w:sz="0" w:space="0" w:color="auto"/>
        <w:right w:val="none" w:sz="0" w:space="0" w:color="auto"/>
      </w:divBdr>
    </w:div>
    <w:div w:id="540287486">
      <w:bodyDiv w:val="1"/>
      <w:marLeft w:val="0"/>
      <w:marRight w:val="0"/>
      <w:marTop w:val="0"/>
      <w:marBottom w:val="0"/>
      <w:divBdr>
        <w:top w:val="none" w:sz="0" w:space="0" w:color="auto"/>
        <w:left w:val="none" w:sz="0" w:space="0" w:color="auto"/>
        <w:bottom w:val="none" w:sz="0" w:space="0" w:color="auto"/>
        <w:right w:val="none" w:sz="0" w:space="0" w:color="auto"/>
      </w:divBdr>
    </w:div>
    <w:div w:id="540290910">
      <w:bodyDiv w:val="1"/>
      <w:marLeft w:val="0"/>
      <w:marRight w:val="0"/>
      <w:marTop w:val="0"/>
      <w:marBottom w:val="0"/>
      <w:divBdr>
        <w:top w:val="none" w:sz="0" w:space="0" w:color="auto"/>
        <w:left w:val="none" w:sz="0" w:space="0" w:color="auto"/>
        <w:bottom w:val="none" w:sz="0" w:space="0" w:color="auto"/>
        <w:right w:val="none" w:sz="0" w:space="0" w:color="auto"/>
      </w:divBdr>
    </w:div>
    <w:div w:id="540365096">
      <w:bodyDiv w:val="1"/>
      <w:marLeft w:val="0"/>
      <w:marRight w:val="0"/>
      <w:marTop w:val="0"/>
      <w:marBottom w:val="0"/>
      <w:divBdr>
        <w:top w:val="none" w:sz="0" w:space="0" w:color="auto"/>
        <w:left w:val="none" w:sz="0" w:space="0" w:color="auto"/>
        <w:bottom w:val="none" w:sz="0" w:space="0" w:color="auto"/>
        <w:right w:val="none" w:sz="0" w:space="0" w:color="auto"/>
      </w:divBdr>
    </w:div>
    <w:div w:id="540477275">
      <w:bodyDiv w:val="1"/>
      <w:marLeft w:val="0"/>
      <w:marRight w:val="0"/>
      <w:marTop w:val="0"/>
      <w:marBottom w:val="0"/>
      <w:divBdr>
        <w:top w:val="none" w:sz="0" w:space="0" w:color="auto"/>
        <w:left w:val="none" w:sz="0" w:space="0" w:color="auto"/>
        <w:bottom w:val="none" w:sz="0" w:space="0" w:color="auto"/>
        <w:right w:val="none" w:sz="0" w:space="0" w:color="auto"/>
      </w:divBdr>
    </w:div>
    <w:div w:id="540479936">
      <w:bodyDiv w:val="1"/>
      <w:marLeft w:val="0"/>
      <w:marRight w:val="0"/>
      <w:marTop w:val="0"/>
      <w:marBottom w:val="0"/>
      <w:divBdr>
        <w:top w:val="none" w:sz="0" w:space="0" w:color="auto"/>
        <w:left w:val="none" w:sz="0" w:space="0" w:color="auto"/>
        <w:bottom w:val="none" w:sz="0" w:space="0" w:color="auto"/>
        <w:right w:val="none" w:sz="0" w:space="0" w:color="auto"/>
      </w:divBdr>
    </w:div>
    <w:div w:id="540630434">
      <w:bodyDiv w:val="1"/>
      <w:marLeft w:val="0"/>
      <w:marRight w:val="0"/>
      <w:marTop w:val="0"/>
      <w:marBottom w:val="0"/>
      <w:divBdr>
        <w:top w:val="none" w:sz="0" w:space="0" w:color="auto"/>
        <w:left w:val="none" w:sz="0" w:space="0" w:color="auto"/>
        <w:bottom w:val="none" w:sz="0" w:space="0" w:color="auto"/>
        <w:right w:val="none" w:sz="0" w:space="0" w:color="auto"/>
      </w:divBdr>
    </w:div>
    <w:div w:id="540631425">
      <w:bodyDiv w:val="1"/>
      <w:marLeft w:val="0"/>
      <w:marRight w:val="0"/>
      <w:marTop w:val="0"/>
      <w:marBottom w:val="0"/>
      <w:divBdr>
        <w:top w:val="none" w:sz="0" w:space="0" w:color="auto"/>
        <w:left w:val="none" w:sz="0" w:space="0" w:color="auto"/>
        <w:bottom w:val="none" w:sz="0" w:space="0" w:color="auto"/>
        <w:right w:val="none" w:sz="0" w:space="0" w:color="auto"/>
      </w:divBdr>
    </w:div>
    <w:div w:id="540672281">
      <w:bodyDiv w:val="1"/>
      <w:marLeft w:val="0"/>
      <w:marRight w:val="0"/>
      <w:marTop w:val="0"/>
      <w:marBottom w:val="0"/>
      <w:divBdr>
        <w:top w:val="none" w:sz="0" w:space="0" w:color="auto"/>
        <w:left w:val="none" w:sz="0" w:space="0" w:color="auto"/>
        <w:bottom w:val="none" w:sz="0" w:space="0" w:color="auto"/>
        <w:right w:val="none" w:sz="0" w:space="0" w:color="auto"/>
      </w:divBdr>
    </w:div>
    <w:div w:id="541094649">
      <w:bodyDiv w:val="1"/>
      <w:marLeft w:val="0"/>
      <w:marRight w:val="0"/>
      <w:marTop w:val="0"/>
      <w:marBottom w:val="0"/>
      <w:divBdr>
        <w:top w:val="none" w:sz="0" w:space="0" w:color="auto"/>
        <w:left w:val="none" w:sz="0" w:space="0" w:color="auto"/>
        <w:bottom w:val="none" w:sz="0" w:space="0" w:color="auto"/>
        <w:right w:val="none" w:sz="0" w:space="0" w:color="auto"/>
      </w:divBdr>
    </w:div>
    <w:div w:id="541400653">
      <w:bodyDiv w:val="1"/>
      <w:marLeft w:val="0"/>
      <w:marRight w:val="0"/>
      <w:marTop w:val="0"/>
      <w:marBottom w:val="0"/>
      <w:divBdr>
        <w:top w:val="none" w:sz="0" w:space="0" w:color="auto"/>
        <w:left w:val="none" w:sz="0" w:space="0" w:color="auto"/>
        <w:bottom w:val="none" w:sz="0" w:space="0" w:color="auto"/>
        <w:right w:val="none" w:sz="0" w:space="0" w:color="auto"/>
      </w:divBdr>
    </w:div>
    <w:div w:id="541553432">
      <w:bodyDiv w:val="1"/>
      <w:marLeft w:val="0"/>
      <w:marRight w:val="0"/>
      <w:marTop w:val="0"/>
      <w:marBottom w:val="0"/>
      <w:divBdr>
        <w:top w:val="none" w:sz="0" w:space="0" w:color="auto"/>
        <w:left w:val="none" w:sz="0" w:space="0" w:color="auto"/>
        <w:bottom w:val="none" w:sz="0" w:space="0" w:color="auto"/>
        <w:right w:val="none" w:sz="0" w:space="0" w:color="auto"/>
      </w:divBdr>
    </w:div>
    <w:div w:id="541870931">
      <w:bodyDiv w:val="1"/>
      <w:marLeft w:val="0"/>
      <w:marRight w:val="0"/>
      <w:marTop w:val="0"/>
      <w:marBottom w:val="0"/>
      <w:divBdr>
        <w:top w:val="none" w:sz="0" w:space="0" w:color="auto"/>
        <w:left w:val="none" w:sz="0" w:space="0" w:color="auto"/>
        <w:bottom w:val="none" w:sz="0" w:space="0" w:color="auto"/>
        <w:right w:val="none" w:sz="0" w:space="0" w:color="auto"/>
      </w:divBdr>
    </w:div>
    <w:div w:id="542013668">
      <w:bodyDiv w:val="1"/>
      <w:marLeft w:val="0"/>
      <w:marRight w:val="0"/>
      <w:marTop w:val="0"/>
      <w:marBottom w:val="0"/>
      <w:divBdr>
        <w:top w:val="none" w:sz="0" w:space="0" w:color="auto"/>
        <w:left w:val="none" w:sz="0" w:space="0" w:color="auto"/>
        <w:bottom w:val="none" w:sz="0" w:space="0" w:color="auto"/>
        <w:right w:val="none" w:sz="0" w:space="0" w:color="auto"/>
      </w:divBdr>
    </w:div>
    <w:div w:id="542328317">
      <w:bodyDiv w:val="1"/>
      <w:marLeft w:val="0"/>
      <w:marRight w:val="0"/>
      <w:marTop w:val="0"/>
      <w:marBottom w:val="0"/>
      <w:divBdr>
        <w:top w:val="none" w:sz="0" w:space="0" w:color="auto"/>
        <w:left w:val="none" w:sz="0" w:space="0" w:color="auto"/>
        <w:bottom w:val="none" w:sz="0" w:space="0" w:color="auto"/>
        <w:right w:val="none" w:sz="0" w:space="0" w:color="auto"/>
      </w:divBdr>
    </w:div>
    <w:div w:id="542333186">
      <w:bodyDiv w:val="1"/>
      <w:marLeft w:val="0"/>
      <w:marRight w:val="0"/>
      <w:marTop w:val="0"/>
      <w:marBottom w:val="0"/>
      <w:divBdr>
        <w:top w:val="none" w:sz="0" w:space="0" w:color="auto"/>
        <w:left w:val="none" w:sz="0" w:space="0" w:color="auto"/>
        <w:bottom w:val="none" w:sz="0" w:space="0" w:color="auto"/>
        <w:right w:val="none" w:sz="0" w:space="0" w:color="auto"/>
      </w:divBdr>
    </w:div>
    <w:div w:id="542642713">
      <w:bodyDiv w:val="1"/>
      <w:marLeft w:val="0"/>
      <w:marRight w:val="0"/>
      <w:marTop w:val="0"/>
      <w:marBottom w:val="0"/>
      <w:divBdr>
        <w:top w:val="none" w:sz="0" w:space="0" w:color="auto"/>
        <w:left w:val="none" w:sz="0" w:space="0" w:color="auto"/>
        <w:bottom w:val="none" w:sz="0" w:space="0" w:color="auto"/>
        <w:right w:val="none" w:sz="0" w:space="0" w:color="auto"/>
      </w:divBdr>
    </w:div>
    <w:div w:id="542714002">
      <w:bodyDiv w:val="1"/>
      <w:marLeft w:val="0"/>
      <w:marRight w:val="0"/>
      <w:marTop w:val="0"/>
      <w:marBottom w:val="0"/>
      <w:divBdr>
        <w:top w:val="none" w:sz="0" w:space="0" w:color="auto"/>
        <w:left w:val="none" w:sz="0" w:space="0" w:color="auto"/>
        <w:bottom w:val="none" w:sz="0" w:space="0" w:color="auto"/>
        <w:right w:val="none" w:sz="0" w:space="0" w:color="auto"/>
      </w:divBdr>
    </w:div>
    <w:div w:id="542795525">
      <w:bodyDiv w:val="1"/>
      <w:marLeft w:val="0"/>
      <w:marRight w:val="0"/>
      <w:marTop w:val="0"/>
      <w:marBottom w:val="0"/>
      <w:divBdr>
        <w:top w:val="none" w:sz="0" w:space="0" w:color="auto"/>
        <w:left w:val="none" w:sz="0" w:space="0" w:color="auto"/>
        <w:bottom w:val="none" w:sz="0" w:space="0" w:color="auto"/>
        <w:right w:val="none" w:sz="0" w:space="0" w:color="auto"/>
      </w:divBdr>
    </w:div>
    <w:div w:id="542866889">
      <w:bodyDiv w:val="1"/>
      <w:marLeft w:val="0"/>
      <w:marRight w:val="0"/>
      <w:marTop w:val="0"/>
      <w:marBottom w:val="0"/>
      <w:divBdr>
        <w:top w:val="none" w:sz="0" w:space="0" w:color="auto"/>
        <w:left w:val="none" w:sz="0" w:space="0" w:color="auto"/>
        <w:bottom w:val="none" w:sz="0" w:space="0" w:color="auto"/>
        <w:right w:val="none" w:sz="0" w:space="0" w:color="auto"/>
      </w:divBdr>
    </w:div>
    <w:div w:id="542904024">
      <w:bodyDiv w:val="1"/>
      <w:marLeft w:val="0"/>
      <w:marRight w:val="0"/>
      <w:marTop w:val="0"/>
      <w:marBottom w:val="0"/>
      <w:divBdr>
        <w:top w:val="none" w:sz="0" w:space="0" w:color="auto"/>
        <w:left w:val="none" w:sz="0" w:space="0" w:color="auto"/>
        <w:bottom w:val="none" w:sz="0" w:space="0" w:color="auto"/>
        <w:right w:val="none" w:sz="0" w:space="0" w:color="auto"/>
      </w:divBdr>
    </w:div>
    <w:div w:id="543057382">
      <w:bodyDiv w:val="1"/>
      <w:marLeft w:val="0"/>
      <w:marRight w:val="0"/>
      <w:marTop w:val="0"/>
      <w:marBottom w:val="0"/>
      <w:divBdr>
        <w:top w:val="none" w:sz="0" w:space="0" w:color="auto"/>
        <w:left w:val="none" w:sz="0" w:space="0" w:color="auto"/>
        <w:bottom w:val="none" w:sz="0" w:space="0" w:color="auto"/>
        <w:right w:val="none" w:sz="0" w:space="0" w:color="auto"/>
      </w:divBdr>
    </w:div>
    <w:div w:id="543178936">
      <w:bodyDiv w:val="1"/>
      <w:marLeft w:val="0"/>
      <w:marRight w:val="0"/>
      <w:marTop w:val="0"/>
      <w:marBottom w:val="0"/>
      <w:divBdr>
        <w:top w:val="none" w:sz="0" w:space="0" w:color="auto"/>
        <w:left w:val="none" w:sz="0" w:space="0" w:color="auto"/>
        <w:bottom w:val="none" w:sz="0" w:space="0" w:color="auto"/>
        <w:right w:val="none" w:sz="0" w:space="0" w:color="auto"/>
      </w:divBdr>
    </w:div>
    <w:div w:id="543833325">
      <w:bodyDiv w:val="1"/>
      <w:marLeft w:val="0"/>
      <w:marRight w:val="0"/>
      <w:marTop w:val="0"/>
      <w:marBottom w:val="0"/>
      <w:divBdr>
        <w:top w:val="none" w:sz="0" w:space="0" w:color="auto"/>
        <w:left w:val="none" w:sz="0" w:space="0" w:color="auto"/>
        <w:bottom w:val="none" w:sz="0" w:space="0" w:color="auto"/>
        <w:right w:val="none" w:sz="0" w:space="0" w:color="auto"/>
      </w:divBdr>
    </w:div>
    <w:div w:id="544102389">
      <w:bodyDiv w:val="1"/>
      <w:marLeft w:val="0"/>
      <w:marRight w:val="0"/>
      <w:marTop w:val="0"/>
      <w:marBottom w:val="0"/>
      <w:divBdr>
        <w:top w:val="none" w:sz="0" w:space="0" w:color="auto"/>
        <w:left w:val="none" w:sz="0" w:space="0" w:color="auto"/>
        <w:bottom w:val="none" w:sz="0" w:space="0" w:color="auto"/>
        <w:right w:val="none" w:sz="0" w:space="0" w:color="auto"/>
      </w:divBdr>
    </w:div>
    <w:div w:id="544104624">
      <w:bodyDiv w:val="1"/>
      <w:marLeft w:val="0"/>
      <w:marRight w:val="0"/>
      <w:marTop w:val="0"/>
      <w:marBottom w:val="0"/>
      <w:divBdr>
        <w:top w:val="none" w:sz="0" w:space="0" w:color="auto"/>
        <w:left w:val="none" w:sz="0" w:space="0" w:color="auto"/>
        <w:bottom w:val="none" w:sz="0" w:space="0" w:color="auto"/>
        <w:right w:val="none" w:sz="0" w:space="0" w:color="auto"/>
      </w:divBdr>
    </w:div>
    <w:div w:id="544176450">
      <w:bodyDiv w:val="1"/>
      <w:marLeft w:val="0"/>
      <w:marRight w:val="0"/>
      <w:marTop w:val="0"/>
      <w:marBottom w:val="0"/>
      <w:divBdr>
        <w:top w:val="none" w:sz="0" w:space="0" w:color="auto"/>
        <w:left w:val="none" w:sz="0" w:space="0" w:color="auto"/>
        <w:bottom w:val="none" w:sz="0" w:space="0" w:color="auto"/>
        <w:right w:val="none" w:sz="0" w:space="0" w:color="auto"/>
      </w:divBdr>
    </w:div>
    <w:div w:id="544214959">
      <w:bodyDiv w:val="1"/>
      <w:marLeft w:val="0"/>
      <w:marRight w:val="0"/>
      <w:marTop w:val="0"/>
      <w:marBottom w:val="0"/>
      <w:divBdr>
        <w:top w:val="none" w:sz="0" w:space="0" w:color="auto"/>
        <w:left w:val="none" w:sz="0" w:space="0" w:color="auto"/>
        <w:bottom w:val="none" w:sz="0" w:space="0" w:color="auto"/>
        <w:right w:val="none" w:sz="0" w:space="0" w:color="auto"/>
      </w:divBdr>
    </w:div>
    <w:div w:id="544369432">
      <w:bodyDiv w:val="1"/>
      <w:marLeft w:val="0"/>
      <w:marRight w:val="0"/>
      <w:marTop w:val="0"/>
      <w:marBottom w:val="0"/>
      <w:divBdr>
        <w:top w:val="none" w:sz="0" w:space="0" w:color="auto"/>
        <w:left w:val="none" w:sz="0" w:space="0" w:color="auto"/>
        <w:bottom w:val="none" w:sz="0" w:space="0" w:color="auto"/>
        <w:right w:val="none" w:sz="0" w:space="0" w:color="auto"/>
      </w:divBdr>
    </w:div>
    <w:div w:id="544414801">
      <w:bodyDiv w:val="1"/>
      <w:marLeft w:val="0"/>
      <w:marRight w:val="0"/>
      <w:marTop w:val="0"/>
      <w:marBottom w:val="0"/>
      <w:divBdr>
        <w:top w:val="none" w:sz="0" w:space="0" w:color="auto"/>
        <w:left w:val="none" w:sz="0" w:space="0" w:color="auto"/>
        <w:bottom w:val="none" w:sz="0" w:space="0" w:color="auto"/>
        <w:right w:val="none" w:sz="0" w:space="0" w:color="auto"/>
      </w:divBdr>
    </w:div>
    <w:div w:id="544490997">
      <w:bodyDiv w:val="1"/>
      <w:marLeft w:val="0"/>
      <w:marRight w:val="0"/>
      <w:marTop w:val="0"/>
      <w:marBottom w:val="0"/>
      <w:divBdr>
        <w:top w:val="none" w:sz="0" w:space="0" w:color="auto"/>
        <w:left w:val="none" w:sz="0" w:space="0" w:color="auto"/>
        <w:bottom w:val="none" w:sz="0" w:space="0" w:color="auto"/>
        <w:right w:val="none" w:sz="0" w:space="0" w:color="auto"/>
      </w:divBdr>
    </w:div>
    <w:div w:id="544607152">
      <w:bodyDiv w:val="1"/>
      <w:marLeft w:val="0"/>
      <w:marRight w:val="0"/>
      <w:marTop w:val="0"/>
      <w:marBottom w:val="0"/>
      <w:divBdr>
        <w:top w:val="none" w:sz="0" w:space="0" w:color="auto"/>
        <w:left w:val="none" w:sz="0" w:space="0" w:color="auto"/>
        <w:bottom w:val="none" w:sz="0" w:space="0" w:color="auto"/>
        <w:right w:val="none" w:sz="0" w:space="0" w:color="auto"/>
      </w:divBdr>
    </w:div>
    <w:div w:id="544610516">
      <w:bodyDiv w:val="1"/>
      <w:marLeft w:val="0"/>
      <w:marRight w:val="0"/>
      <w:marTop w:val="0"/>
      <w:marBottom w:val="0"/>
      <w:divBdr>
        <w:top w:val="none" w:sz="0" w:space="0" w:color="auto"/>
        <w:left w:val="none" w:sz="0" w:space="0" w:color="auto"/>
        <w:bottom w:val="none" w:sz="0" w:space="0" w:color="auto"/>
        <w:right w:val="none" w:sz="0" w:space="0" w:color="auto"/>
      </w:divBdr>
    </w:div>
    <w:div w:id="544754192">
      <w:bodyDiv w:val="1"/>
      <w:marLeft w:val="0"/>
      <w:marRight w:val="0"/>
      <w:marTop w:val="0"/>
      <w:marBottom w:val="0"/>
      <w:divBdr>
        <w:top w:val="none" w:sz="0" w:space="0" w:color="auto"/>
        <w:left w:val="none" w:sz="0" w:space="0" w:color="auto"/>
        <w:bottom w:val="none" w:sz="0" w:space="0" w:color="auto"/>
        <w:right w:val="none" w:sz="0" w:space="0" w:color="auto"/>
      </w:divBdr>
    </w:div>
    <w:div w:id="544873013">
      <w:bodyDiv w:val="1"/>
      <w:marLeft w:val="0"/>
      <w:marRight w:val="0"/>
      <w:marTop w:val="0"/>
      <w:marBottom w:val="0"/>
      <w:divBdr>
        <w:top w:val="none" w:sz="0" w:space="0" w:color="auto"/>
        <w:left w:val="none" w:sz="0" w:space="0" w:color="auto"/>
        <w:bottom w:val="none" w:sz="0" w:space="0" w:color="auto"/>
        <w:right w:val="none" w:sz="0" w:space="0" w:color="auto"/>
      </w:divBdr>
    </w:div>
    <w:div w:id="545068904">
      <w:bodyDiv w:val="1"/>
      <w:marLeft w:val="0"/>
      <w:marRight w:val="0"/>
      <w:marTop w:val="0"/>
      <w:marBottom w:val="0"/>
      <w:divBdr>
        <w:top w:val="none" w:sz="0" w:space="0" w:color="auto"/>
        <w:left w:val="none" w:sz="0" w:space="0" w:color="auto"/>
        <w:bottom w:val="none" w:sz="0" w:space="0" w:color="auto"/>
        <w:right w:val="none" w:sz="0" w:space="0" w:color="auto"/>
      </w:divBdr>
    </w:div>
    <w:div w:id="545407973">
      <w:bodyDiv w:val="1"/>
      <w:marLeft w:val="0"/>
      <w:marRight w:val="0"/>
      <w:marTop w:val="0"/>
      <w:marBottom w:val="0"/>
      <w:divBdr>
        <w:top w:val="none" w:sz="0" w:space="0" w:color="auto"/>
        <w:left w:val="none" w:sz="0" w:space="0" w:color="auto"/>
        <w:bottom w:val="none" w:sz="0" w:space="0" w:color="auto"/>
        <w:right w:val="none" w:sz="0" w:space="0" w:color="auto"/>
      </w:divBdr>
    </w:div>
    <w:div w:id="545527010">
      <w:bodyDiv w:val="1"/>
      <w:marLeft w:val="0"/>
      <w:marRight w:val="0"/>
      <w:marTop w:val="0"/>
      <w:marBottom w:val="0"/>
      <w:divBdr>
        <w:top w:val="none" w:sz="0" w:space="0" w:color="auto"/>
        <w:left w:val="none" w:sz="0" w:space="0" w:color="auto"/>
        <w:bottom w:val="none" w:sz="0" w:space="0" w:color="auto"/>
        <w:right w:val="none" w:sz="0" w:space="0" w:color="auto"/>
      </w:divBdr>
    </w:div>
    <w:div w:id="545682363">
      <w:bodyDiv w:val="1"/>
      <w:marLeft w:val="0"/>
      <w:marRight w:val="0"/>
      <w:marTop w:val="0"/>
      <w:marBottom w:val="0"/>
      <w:divBdr>
        <w:top w:val="none" w:sz="0" w:space="0" w:color="auto"/>
        <w:left w:val="none" w:sz="0" w:space="0" w:color="auto"/>
        <w:bottom w:val="none" w:sz="0" w:space="0" w:color="auto"/>
        <w:right w:val="none" w:sz="0" w:space="0" w:color="auto"/>
      </w:divBdr>
    </w:div>
    <w:div w:id="546140502">
      <w:bodyDiv w:val="1"/>
      <w:marLeft w:val="0"/>
      <w:marRight w:val="0"/>
      <w:marTop w:val="0"/>
      <w:marBottom w:val="0"/>
      <w:divBdr>
        <w:top w:val="none" w:sz="0" w:space="0" w:color="auto"/>
        <w:left w:val="none" w:sz="0" w:space="0" w:color="auto"/>
        <w:bottom w:val="none" w:sz="0" w:space="0" w:color="auto"/>
        <w:right w:val="none" w:sz="0" w:space="0" w:color="auto"/>
      </w:divBdr>
    </w:div>
    <w:div w:id="546262336">
      <w:bodyDiv w:val="1"/>
      <w:marLeft w:val="0"/>
      <w:marRight w:val="0"/>
      <w:marTop w:val="0"/>
      <w:marBottom w:val="0"/>
      <w:divBdr>
        <w:top w:val="none" w:sz="0" w:space="0" w:color="auto"/>
        <w:left w:val="none" w:sz="0" w:space="0" w:color="auto"/>
        <w:bottom w:val="none" w:sz="0" w:space="0" w:color="auto"/>
        <w:right w:val="none" w:sz="0" w:space="0" w:color="auto"/>
      </w:divBdr>
    </w:div>
    <w:div w:id="546334211">
      <w:bodyDiv w:val="1"/>
      <w:marLeft w:val="0"/>
      <w:marRight w:val="0"/>
      <w:marTop w:val="0"/>
      <w:marBottom w:val="0"/>
      <w:divBdr>
        <w:top w:val="none" w:sz="0" w:space="0" w:color="auto"/>
        <w:left w:val="none" w:sz="0" w:space="0" w:color="auto"/>
        <w:bottom w:val="none" w:sz="0" w:space="0" w:color="auto"/>
        <w:right w:val="none" w:sz="0" w:space="0" w:color="auto"/>
      </w:divBdr>
    </w:div>
    <w:div w:id="546340236">
      <w:bodyDiv w:val="1"/>
      <w:marLeft w:val="0"/>
      <w:marRight w:val="0"/>
      <w:marTop w:val="0"/>
      <w:marBottom w:val="0"/>
      <w:divBdr>
        <w:top w:val="none" w:sz="0" w:space="0" w:color="auto"/>
        <w:left w:val="none" w:sz="0" w:space="0" w:color="auto"/>
        <w:bottom w:val="none" w:sz="0" w:space="0" w:color="auto"/>
        <w:right w:val="none" w:sz="0" w:space="0" w:color="auto"/>
      </w:divBdr>
    </w:div>
    <w:div w:id="546380670">
      <w:bodyDiv w:val="1"/>
      <w:marLeft w:val="0"/>
      <w:marRight w:val="0"/>
      <w:marTop w:val="0"/>
      <w:marBottom w:val="0"/>
      <w:divBdr>
        <w:top w:val="none" w:sz="0" w:space="0" w:color="auto"/>
        <w:left w:val="none" w:sz="0" w:space="0" w:color="auto"/>
        <w:bottom w:val="none" w:sz="0" w:space="0" w:color="auto"/>
        <w:right w:val="none" w:sz="0" w:space="0" w:color="auto"/>
      </w:divBdr>
    </w:div>
    <w:div w:id="546454210">
      <w:bodyDiv w:val="1"/>
      <w:marLeft w:val="0"/>
      <w:marRight w:val="0"/>
      <w:marTop w:val="0"/>
      <w:marBottom w:val="0"/>
      <w:divBdr>
        <w:top w:val="none" w:sz="0" w:space="0" w:color="auto"/>
        <w:left w:val="none" w:sz="0" w:space="0" w:color="auto"/>
        <w:bottom w:val="none" w:sz="0" w:space="0" w:color="auto"/>
        <w:right w:val="none" w:sz="0" w:space="0" w:color="auto"/>
      </w:divBdr>
    </w:div>
    <w:div w:id="546719819">
      <w:bodyDiv w:val="1"/>
      <w:marLeft w:val="0"/>
      <w:marRight w:val="0"/>
      <w:marTop w:val="0"/>
      <w:marBottom w:val="0"/>
      <w:divBdr>
        <w:top w:val="none" w:sz="0" w:space="0" w:color="auto"/>
        <w:left w:val="none" w:sz="0" w:space="0" w:color="auto"/>
        <w:bottom w:val="none" w:sz="0" w:space="0" w:color="auto"/>
        <w:right w:val="none" w:sz="0" w:space="0" w:color="auto"/>
      </w:divBdr>
    </w:div>
    <w:div w:id="547303622">
      <w:bodyDiv w:val="1"/>
      <w:marLeft w:val="0"/>
      <w:marRight w:val="0"/>
      <w:marTop w:val="0"/>
      <w:marBottom w:val="0"/>
      <w:divBdr>
        <w:top w:val="none" w:sz="0" w:space="0" w:color="auto"/>
        <w:left w:val="none" w:sz="0" w:space="0" w:color="auto"/>
        <w:bottom w:val="none" w:sz="0" w:space="0" w:color="auto"/>
        <w:right w:val="none" w:sz="0" w:space="0" w:color="auto"/>
      </w:divBdr>
    </w:div>
    <w:div w:id="547686246">
      <w:bodyDiv w:val="1"/>
      <w:marLeft w:val="0"/>
      <w:marRight w:val="0"/>
      <w:marTop w:val="0"/>
      <w:marBottom w:val="0"/>
      <w:divBdr>
        <w:top w:val="none" w:sz="0" w:space="0" w:color="auto"/>
        <w:left w:val="none" w:sz="0" w:space="0" w:color="auto"/>
        <w:bottom w:val="none" w:sz="0" w:space="0" w:color="auto"/>
        <w:right w:val="none" w:sz="0" w:space="0" w:color="auto"/>
      </w:divBdr>
    </w:div>
    <w:div w:id="547885073">
      <w:bodyDiv w:val="1"/>
      <w:marLeft w:val="0"/>
      <w:marRight w:val="0"/>
      <w:marTop w:val="0"/>
      <w:marBottom w:val="0"/>
      <w:divBdr>
        <w:top w:val="none" w:sz="0" w:space="0" w:color="auto"/>
        <w:left w:val="none" w:sz="0" w:space="0" w:color="auto"/>
        <w:bottom w:val="none" w:sz="0" w:space="0" w:color="auto"/>
        <w:right w:val="none" w:sz="0" w:space="0" w:color="auto"/>
      </w:divBdr>
    </w:div>
    <w:div w:id="547913559">
      <w:bodyDiv w:val="1"/>
      <w:marLeft w:val="0"/>
      <w:marRight w:val="0"/>
      <w:marTop w:val="0"/>
      <w:marBottom w:val="0"/>
      <w:divBdr>
        <w:top w:val="none" w:sz="0" w:space="0" w:color="auto"/>
        <w:left w:val="none" w:sz="0" w:space="0" w:color="auto"/>
        <w:bottom w:val="none" w:sz="0" w:space="0" w:color="auto"/>
        <w:right w:val="none" w:sz="0" w:space="0" w:color="auto"/>
      </w:divBdr>
    </w:div>
    <w:div w:id="547953948">
      <w:bodyDiv w:val="1"/>
      <w:marLeft w:val="0"/>
      <w:marRight w:val="0"/>
      <w:marTop w:val="0"/>
      <w:marBottom w:val="0"/>
      <w:divBdr>
        <w:top w:val="none" w:sz="0" w:space="0" w:color="auto"/>
        <w:left w:val="none" w:sz="0" w:space="0" w:color="auto"/>
        <w:bottom w:val="none" w:sz="0" w:space="0" w:color="auto"/>
        <w:right w:val="none" w:sz="0" w:space="0" w:color="auto"/>
      </w:divBdr>
    </w:div>
    <w:div w:id="548148887">
      <w:bodyDiv w:val="1"/>
      <w:marLeft w:val="0"/>
      <w:marRight w:val="0"/>
      <w:marTop w:val="0"/>
      <w:marBottom w:val="0"/>
      <w:divBdr>
        <w:top w:val="none" w:sz="0" w:space="0" w:color="auto"/>
        <w:left w:val="none" w:sz="0" w:space="0" w:color="auto"/>
        <w:bottom w:val="none" w:sz="0" w:space="0" w:color="auto"/>
        <w:right w:val="none" w:sz="0" w:space="0" w:color="auto"/>
      </w:divBdr>
    </w:div>
    <w:div w:id="548222111">
      <w:bodyDiv w:val="1"/>
      <w:marLeft w:val="0"/>
      <w:marRight w:val="0"/>
      <w:marTop w:val="0"/>
      <w:marBottom w:val="0"/>
      <w:divBdr>
        <w:top w:val="none" w:sz="0" w:space="0" w:color="auto"/>
        <w:left w:val="none" w:sz="0" w:space="0" w:color="auto"/>
        <w:bottom w:val="none" w:sz="0" w:space="0" w:color="auto"/>
        <w:right w:val="none" w:sz="0" w:space="0" w:color="auto"/>
      </w:divBdr>
    </w:div>
    <w:div w:id="548228533">
      <w:bodyDiv w:val="1"/>
      <w:marLeft w:val="0"/>
      <w:marRight w:val="0"/>
      <w:marTop w:val="0"/>
      <w:marBottom w:val="0"/>
      <w:divBdr>
        <w:top w:val="none" w:sz="0" w:space="0" w:color="auto"/>
        <w:left w:val="none" w:sz="0" w:space="0" w:color="auto"/>
        <w:bottom w:val="none" w:sz="0" w:space="0" w:color="auto"/>
        <w:right w:val="none" w:sz="0" w:space="0" w:color="auto"/>
      </w:divBdr>
    </w:div>
    <w:div w:id="548347424">
      <w:bodyDiv w:val="1"/>
      <w:marLeft w:val="0"/>
      <w:marRight w:val="0"/>
      <w:marTop w:val="0"/>
      <w:marBottom w:val="0"/>
      <w:divBdr>
        <w:top w:val="none" w:sz="0" w:space="0" w:color="auto"/>
        <w:left w:val="none" w:sz="0" w:space="0" w:color="auto"/>
        <w:bottom w:val="none" w:sz="0" w:space="0" w:color="auto"/>
        <w:right w:val="none" w:sz="0" w:space="0" w:color="auto"/>
      </w:divBdr>
    </w:div>
    <w:div w:id="548415587">
      <w:bodyDiv w:val="1"/>
      <w:marLeft w:val="0"/>
      <w:marRight w:val="0"/>
      <w:marTop w:val="0"/>
      <w:marBottom w:val="0"/>
      <w:divBdr>
        <w:top w:val="none" w:sz="0" w:space="0" w:color="auto"/>
        <w:left w:val="none" w:sz="0" w:space="0" w:color="auto"/>
        <w:bottom w:val="none" w:sz="0" w:space="0" w:color="auto"/>
        <w:right w:val="none" w:sz="0" w:space="0" w:color="auto"/>
      </w:divBdr>
    </w:div>
    <w:div w:id="548497870">
      <w:bodyDiv w:val="1"/>
      <w:marLeft w:val="0"/>
      <w:marRight w:val="0"/>
      <w:marTop w:val="0"/>
      <w:marBottom w:val="0"/>
      <w:divBdr>
        <w:top w:val="none" w:sz="0" w:space="0" w:color="auto"/>
        <w:left w:val="none" w:sz="0" w:space="0" w:color="auto"/>
        <w:bottom w:val="none" w:sz="0" w:space="0" w:color="auto"/>
        <w:right w:val="none" w:sz="0" w:space="0" w:color="auto"/>
      </w:divBdr>
    </w:div>
    <w:div w:id="548804096">
      <w:bodyDiv w:val="1"/>
      <w:marLeft w:val="0"/>
      <w:marRight w:val="0"/>
      <w:marTop w:val="0"/>
      <w:marBottom w:val="0"/>
      <w:divBdr>
        <w:top w:val="none" w:sz="0" w:space="0" w:color="auto"/>
        <w:left w:val="none" w:sz="0" w:space="0" w:color="auto"/>
        <w:bottom w:val="none" w:sz="0" w:space="0" w:color="auto"/>
        <w:right w:val="none" w:sz="0" w:space="0" w:color="auto"/>
      </w:divBdr>
    </w:div>
    <w:div w:id="548879618">
      <w:bodyDiv w:val="1"/>
      <w:marLeft w:val="0"/>
      <w:marRight w:val="0"/>
      <w:marTop w:val="0"/>
      <w:marBottom w:val="0"/>
      <w:divBdr>
        <w:top w:val="none" w:sz="0" w:space="0" w:color="auto"/>
        <w:left w:val="none" w:sz="0" w:space="0" w:color="auto"/>
        <w:bottom w:val="none" w:sz="0" w:space="0" w:color="auto"/>
        <w:right w:val="none" w:sz="0" w:space="0" w:color="auto"/>
      </w:divBdr>
    </w:div>
    <w:div w:id="549027732">
      <w:bodyDiv w:val="1"/>
      <w:marLeft w:val="0"/>
      <w:marRight w:val="0"/>
      <w:marTop w:val="0"/>
      <w:marBottom w:val="0"/>
      <w:divBdr>
        <w:top w:val="none" w:sz="0" w:space="0" w:color="auto"/>
        <w:left w:val="none" w:sz="0" w:space="0" w:color="auto"/>
        <w:bottom w:val="none" w:sz="0" w:space="0" w:color="auto"/>
        <w:right w:val="none" w:sz="0" w:space="0" w:color="auto"/>
      </w:divBdr>
    </w:div>
    <w:div w:id="549072316">
      <w:bodyDiv w:val="1"/>
      <w:marLeft w:val="0"/>
      <w:marRight w:val="0"/>
      <w:marTop w:val="0"/>
      <w:marBottom w:val="0"/>
      <w:divBdr>
        <w:top w:val="none" w:sz="0" w:space="0" w:color="auto"/>
        <w:left w:val="none" w:sz="0" w:space="0" w:color="auto"/>
        <w:bottom w:val="none" w:sz="0" w:space="0" w:color="auto"/>
        <w:right w:val="none" w:sz="0" w:space="0" w:color="auto"/>
      </w:divBdr>
    </w:div>
    <w:div w:id="549223549">
      <w:bodyDiv w:val="1"/>
      <w:marLeft w:val="0"/>
      <w:marRight w:val="0"/>
      <w:marTop w:val="0"/>
      <w:marBottom w:val="0"/>
      <w:divBdr>
        <w:top w:val="none" w:sz="0" w:space="0" w:color="auto"/>
        <w:left w:val="none" w:sz="0" w:space="0" w:color="auto"/>
        <w:bottom w:val="none" w:sz="0" w:space="0" w:color="auto"/>
        <w:right w:val="none" w:sz="0" w:space="0" w:color="auto"/>
      </w:divBdr>
    </w:div>
    <w:div w:id="549347497">
      <w:bodyDiv w:val="1"/>
      <w:marLeft w:val="0"/>
      <w:marRight w:val="0"/>
      <w:marTop w:val="0"/>
      <w:marBottom w:val="0"/>
      <w:divBdr>
        <w:top w:val="none" w:sz="0" w:space="0" w:color="auto"/>
        <w:left w:val="none" w:sz="0" w:space="0" w:color="auto"/>
        <w:bottom w:val="none" w:sz="0" w:space="0" w:color="auto"/>
        <w:right w:val="none" w:sz="0" w:space="0" w:color="auto"/>
      </w:divBdr>
    </w:div>
    <w:div w:id="549615536">
      <w:bodyDiv w:val="1"/>
      <w:marLeft w:val="0"/>
      <w:marRight w:val="0"/>
      <w:marTop w:val="0"/>
      <w:marBottom w:val="0"/>
      <w:divBdr>
        <w:top w:val="none" w:sz="0" w:space="0" w:color="auto"/>
        <w:left w:val="none" w:sz="0" w:space="0" w:color="auto"/>
        <w:bottom w:val="none" w:sz="0" w:space="0" w:color="auto"/>
        <w:right w:val="none" w:sz="0" w:space="0" w:color="auto"/>
      </w:divBdr>
    </w:div>
    <w:div w:id="549804918">
      <w:bodyDiv w:val="1"/>
      <w:marLeft w:val="0"/>
      <w:marRight w:val="0"/>
      <w:marTop w:val="0"/>
      <w:marBottom w:val="0"/>
      <w:divBdr>
        <w:top w:val="none" w:sz="0" w:space="0" w:color="auto"/>
        <w:left w:val="none" w:sz="0" w:space="0" w:color="auto"/>
        <w:bottom w:val="none" w:sz="0" w:space="0" w:color="auto"/>
        <w:right w:val="none" w:sz="0" w:space="0" w:color="auto"/>
      </w:divBdr>
    </w:div>
    <w:div w:id="549808884">
      <w:bodyDiv w:val="1"/>
      <w:marLeft w:val="0"/>
      <w:marRight w:val="0"/>
      <w:marTop w:val="0"/>
      <w:marBottom w:val="0"/>
      <w:divBdr>
        <w:top w:val="none" w:sz="0" w:space="0" w:color="auto"/>
        <w:left w:val="none" w:sz="0" w:space="0" w:color="auto"/>
        <w:bottom w:val="none" w:sz="0" w:space="0" w:color="auto"/>
        <w:right w:val="none" w:sz="0" w:space="0" w:color="auto"/>
      </w:divBdr>
    </w:div>
    <w:div w:id="550002397">
      <w:bodyDiv w:val="1"/>
      <w:marLeft w:val="0"/>
      <w:marRight w:val="0"/>
      <w:marTop w:val="0"/>
      <w:marBottom w:val="0"/>
      <w:divBdr>
        <w:top w:val="none" w:sz="0" w:space="0" w:color="auto"/>
        <w:left w:val="none" w:sz="0" w:space="0" w:color="auto"/>
        <w:bottom w:val="none" w:sz="0" w:space="0" w:color="auto"/>
        <w:right w:val="none" w:sz="0" w:space="0" w:color="auto"/>
      </w:divBdr>
    </w:div>
    <w:div w:id="550190956">
      <w:bodyDiv w:val="1"/>
      <w:marLeft w:val="0"/>
      <w:marRight w:val="0"/>
      <w:marTop w:val="0"/>
      <w:marBottom w:val="0"/>
      <w:divBdr>
        <w:top w:val="none" w:sz="0" w:space="0" w:color="auto"/>
        <w:left w:val="none" w:sz="0" w:space="0" w:color="auto"/>
        <w:bottom w:val="none" w:sz="0" w:space="0" w:color="auto"/>
        <w:right w:val="none" w:sz="0" w:space="0" w:color="auto"/>
      </w:divBdr>
    </w:div>
    <w:div w:id="550264752">
      <w:bodyDiv w:val="1"/>
      <w:marLeft w:val="0"/>
      <w:marRight w:val="0"/>
      <w:marTop w:val="0"/>
      <w:marBottom w:val="0"/>
      <w:divBdr>
        <w:top w:val="none" w:sz="0" w:space="0" w:color="auto"/>
        <w:left w:val="none" w:sz="0" w:space="0" w:color="auto"/>
        <w:bottom w:val="none" w:sz="0" w:space="0" w:color="auto"/>
        <w:right w:val="none" w:sz="0" w:space="0" w:color="auto"/>
      </w:divBdr>
    </w:div>
    <w:div w:id="550266292">
      <w:bodyDiv w:val="1"/>
      <w:marLeft w:val="0"/>
      <w:marRight w:val="0"/>
      <w:marTop w:val="0"/>
      <w:marBottom w:val="0"/>
      <w:divBdr>
        <w:top w:val="none" w:sz="0" w:space="0" w:color="auto"/>
        <w:left w:val="none" w:sz="0" w:space="0" w:color="auto"/>
        <w:bottom w:val="none" w:sz="0" w:space="0" w:color="auto"/>
        <w:right w:val="none" w:sz="0" w:space="0" w:color="auto"/>
      </w:divBdr>
    </w:div>
    <w:div w:id="550307186">
      <w:bodyDiv w:val="1"/>
      <w:marLeft w:val="0"/>
      <w:marRight w:val="0"/>
      <w:marTop w:val="0"/>
      <w:marBottom w:val="0"/>
      <w:divBdr>
        <w:top w:val="none" w:sz="0" w:space="0" w:color="auto"/>
        <w:left w:val="none" w:sz="0" w:space="0" w:color="auto"/>
        <w:bottom w:val="none" w:sz="0" w:space="0" w:color="auto"/>
        <w:right w:val="none" w:sz="0" w:space="0" w:color="auto"/>
      </w:divBdr>
    </w:div>
    <w:div w:id="550387779">
      <w:bodyDiv w:val="1"/>
      <w:marLeft w:val="0"/>
      <w:marRight w:val="0"/>
      <w:marTop w:val="0"/>
      <w:marBottom w:val="0"/>
      <w:divBdr>
        <w:top w:val="none" w:sz="0" w:space="0" w:color="auto"/>
        <w:left w:val="none" w:sz="0" w:space="0" w:color="auto"/>
        <w:bottom w:val="none" w:sz="0" w:space="0" w:color="auto"/>
        <w:right w:val="none" w:sz="0" w:space="0" w:color="auto"/>
      </w:divBdr>
    </w:div>
    <w:div w:id="550460505">
      <w:bodyDiv w:val="1"/>
      <w:marLeft w:val="0"/>
      <w:marRight w:val="0"/>
      <w:marTop w:val="0"/>
      <w:marBottom w:val="0"/>
      <w:divBdr>
        <w:top w:val="none" w:sz="0" w:space="0" w:color="auto"/>
        <w:left w:val="none" w:sz="0" w:space="0" w:color="auto"/>
        <w:bottom w:val="none" w:sz="0" w:space="0" w:color="auto"/>
        <w:right w:val="none" w:sz="0" w:space="0" w:color="auto"/>
      </w:divBdr>
    </w:div>
    <w:div w:id="550578779">
      <w:bodyDiv w:val="1"/>
      <w:marLeft w:val="0"/>
      <w:marRight w:val="0"/>
      <w:marTop w:val="0"/>
      <w:marBottom w:val="0"/>
      <w:divBdr>
        <w:top w:val="none" w:sz="0" w:space="0" w:color="auto"/>
        <w:left w:val="none" w:sz="0" w:space="0" w:color="auto"/>
        <w:bottom w:val="none" w:sz="0" w:space="0" w:color="auto"/>
        <w:right w:val="none" w:sz="0" w:space="0" w:color="auto"/>
      </w:divBdr>
    </w:div>
    <w:div w:id="550767416">
      <w:bodyDiv w:val="1"/>
      <w:marLeft w:val="0"/>
      <w:marRight w:val="0"/>
      <w:marTop w:val="0"/>
      <w:marBottom w:val="0"/>
      <w:divBdr>
        <w:top w:val="none" w:sz="0" w:space="0" w:color="auto"/>
        <w:left w:val="none" w:sz="0" w:space="0" w:color="auto"/>
        <w:bottom w:val="none" w:sz="0" w:space="0" w:color="auto"/>
        <w:right w:val="none" w:sz="0" w:space="0" w:color="auto"/>
      </w:divBdr>
    </w:div>
    <w:div w:id="550918368">
      <w:bodyDiv w:val="1"/>
      <w:marLeft w:val="0"/>
      <w:marRight w:val="0"/>
      <w:marTop w:val="0"/>
      <w:marBottom w:val="0"/>
      <w:divBdr>
        <w:top w:val="none" w:sz="0" w:space="0" w:color="auto"/>
        <w:left w:val="none" w:sz="0" w:space="0" w:color="auto"/>
        <w:bottom w:val="none" w:sz="0" w:space="0" w:color="auto"/>
        <w:right w:val="none" w:sz="0" w:space="0" w:color="auto"/>
      </w:divBdr>
    </w:div>
    <w:div w:id="551115841">
      <w:bodyDiv w:val="1"/>
      <w:marLeft w:val="0"/>
      <w:marRight w:val="0"/>
      <w:marTop w:val="0"/>
      <w:marBottom w:val="0"/>
      <w:divBdr>
        <w:top w:val="none" w:sz="0" w:space="0" w:color="auto"/>
        <w:left w:val="none" w:sz="0" w:space="0" w:color="auto"/>
        <w:bottom w:val="none" w:sz="0" w:space="0" w:color="auto"/>
        <w:right w:val="none" w:sz="0" w:space="0" w:color="auto"/>
      </w:divBdr>
    </w:div>
    <w:div w:id="551382708">
      <w:bodyDiv w:val="1"/>
      <w:marLeft w:val="0"/>
      <w:marRight w:val="0"/>
      <w:marTop w:val="0"/>
      <w:marBottom w:val="0"/>
      <w:divBdr>
        <w:top w:val="none" w:sz="0" w:space="0" w:color="auto"/>
        <w:left w:val="none" w:sz="0" w:space="0" w:color="auto"/>
        <w:bottom w:val="none" w:sz="0" w:space="0" w:color="auto"/>
        <w:right w:val="none" w:sz="0" w:space="0" w:color="auto"/>
      </w:divBdr>
    </w:div>
    <w:div w:id="551427550">
      <w:bodyDiv w:val="1"/>
      <w:marLeft w:val="0"/>
      <w:marRight w:val="0"/>
      <w:marTop w:val="0"/>
      <w:marBottom w:val="0"/>
      <w:divBdr>
        <w:top w:val="none" w:sz="0" w:space="0" w:color="auto"/>
        <w:left w:val="none" w:sz="0" w:space="0" w:color="auto"/>
        <w:bottom w:val="none" w:sz="0" w:space="0" w:color="auto"/>
        <w:right w:val="none" w:sz="0" w:space="0" w:color="auto"/>
      </w:divBdr>
    </w:div>
    <w:div w:id="551506612">
      <w:bodyDiv w:val="1"/>
      <w:marLeft w:val="0"/>
      <w:marRight w:val="0"/>
      <w:marTop w:val="0"/>
      <w:marBottom w:val="0"/>
      <w:divBdr>
        <w:top w:val="none" w:sz="0" w:space="0" w:color="auto"/>
        <w:left w:val="none" w:sz="0" w:space="0" w:color="auto"/>
        <w:bottom w:val="none" w:sz="0" w:space="0" w:color="auto"/>
        <w:right w:val="none" w:sz="0" w:space="0" w:color="auto"/>
      </w:divBdr>
    </w:div>
    <w:div w:id="551624904">
      <w:bodyDiv w:val="1"/>
      <w:marLeft w:val="0"/>
      <w:marRight w:val="0"/>
      <w:marTop w:val="0"/>
      <w:marBottom w:val="0"/>
      <w:divBdr>
        <w:top w:val="none" w:sz="0" w:space="0" w:color="auto"/>
        <w:left w:val="none" w:sz="0" w:space="0" w:color="auto"/>
        <w:bottom w:val="none" w:sz="0" w:space="0" w:color="auto"/>
        <w:right w:val="none" w:sz="0" w:space="0" w:color="auto"/>
      </w:divBdr>
    </w:div>
    <w:div w:id="551766719">
      <w:bodyDiv w:val="1"/>
      <w:marLeft w:val="0"/>
      <w:marRight w:val="0"/>
      <w:marTop w:val="0"/>
      <w:marBottom w:val="0"/>
      <w:divBdr>
        <w:top w:val="none" w:sz="0" w:space="0" w:color="auto"/>
        <w:left w:val="none" w:sz="0" w:space="0" w:color="auto"/>
        <w:bottom w:val="none" w:sz="0" w:space="0" w:color="auto"/>
        <w:right w:val="none" w:sz="0" w:space="0" w:color="auto"/>
      </w:divBdr>
    </w:div>
    <w:div w:id="551814014">
      <w:bodyDiv w:val="1"/>
      <w:marLeft w:val="0"/>
      <w:marRight w:val="0"/>
      <w:marTop w:val="0"/>
      <w:marBottom w:val="0"/>
      <w:divBdr>
        <w:top w:val="none" w:sz="0" w:space="0" w:color="auto"/>
        <w:left w:val="none" w:sz="0" w:space="0" w:color="auto"/>
        <w:bottom w:val="none" w:sz="0" w:space="0" w:color="auto"/>
        <w:right w:val="none" w:sz="0" w:space="0" w:color="auto"/>
      </w:divBdr>
    </w:div>
    <w:div w:id="551814047">
      <w:bodyDiv w:val="1"/>
      <w:marLeft w:val="0"/>
      <w:marRight w:val="0"/>
      <w:marTop w:val="0"/>
      <w:marBottom w:val="0"/>
      <w:divBdr>
        <w:top w:val="none" w:sz="0" w:space="0" w:color="auto"/>
        <w:left w:val="none" w:sz="0" w:space="0" w:color="auto"/>
        <w:bottom w:val="none" w:sz="0" w:space="0" w:color="auto"/>
        <w:right w:val="none" w:sz="0" w:space="0" w:color="auto"/>
      </w:divBdr>
    </w:div>
    <w:div w:id="551816391">
      <w:bodyDiv w:val="1"/>
      <w:marLeft w:val="0"/>
      <w:marRight w:val="0"/>
      <w:marTop w:val="0"/>
      <w:marBottom w:val="0"/>
      <w:divBdr>
        <w:top w:val="none" w:sz="0" w:space="0" w:color="auto"/>
        <w:left w:val="none" w:sz="0" w:space="0" w:color="auto"/>
        <w:bottom w:val="none" w:sz="0" w:space="0" w:color="auto"/>
        <w:right w:val="none" w:sz="0" w:space="0" w:color="auto"/>
      </w:divBdr>
    </w:div>
    <w:div w:id="551964209">
      <w:bodyDiv w:val="1"/>
      <w:marLeft w:val="0"/>
      <w:marRight w:val="0"/>
      <w:marTop w:val="0"/>
      <w:marBottom w:val="0"/>
      <w:divBdr>
        <w:top w:val="none" w:sz="0" w:space="0" w:color="auto"/>
        <w:left w:val="none" w:sz="0" w:space="0" w:color="auto"/>
        <w:bottom w:val="none" w:sz="0" w:space="0" w:color="auto"/>
        <w:right w:val="none" w:sz="0" w:space="0" w:color="auto"/>
      </w:divBdr>
    </w:div>
    <w:div w:id="552010341">
      <w:bodyDiv w:val="1"/>
      <w:marLeft w:val="0"/>
      <w:marRight w:val="0"/>
      <w:marTop w:val="0"/>
      <w:marBottom w:val="0"/>
      <w:divBdr>
        <w:top w:val="none" w:sz="0" w:space="0" w:color="auto"/>
        <w:left w:val="none" w:sz="0" w:space="0" w:color="auto"/>
        <w:bottom w:val="none" w:sz="0" w:space="0" w:color="auto"/>
        <w:right w:val="none" w:sz="0" w:space="0" w:color="auto"/>
      </w:divBdr>
    </w:div>
    <w:div w:id="552011017">
      <w:bodyDiv w:val="1"/>
      <w:marLeft w:val="0"/>
      <w:marRight w:val="0"/>
      <w:marTop w:val="0"/>
      <w:marBottom w:val="0"/>
      <w:divBdr>
        <w:top w:val="none" w:sz="0" w:space="0" w:color="auto"/>
        <w:left w:val="none" w:sz="0" w:space="0" w:color="auto"/>
        <w:bottom w:val="none" w:sz="0" w:space="0" w:color="auto"/>
        <w:right w:val="none" w:sz="0" w:space="0" w:color="auto"/>
      </w:divBdr>
    </w:div>
    <w:div w:id="552011621">
      <w:bodyDiv w:val="1"/>
      <w:marLeft w:val="0"/>
      <w:marRight w:val="0"/>
      <w:marTop w:val="0"/>
      <w:marBottom w:val="0"/>
      <w:divBdr>
        <w:top w:val="none" w:sz="0" w:space="0" w:color="auto"/>
        <w:left w:val="none" w:sz="0" w:space="0" w:color="auto"/>
        <w:bottom w:val="none" w:sz="0" w:space="0" w:color="auto"/>
        <w:right w:val="none" w:sz="0" w:space="0" w:color="auto"/>
      </w:divBdr>
    </w:div>
    <w:div w:id="552087371">
      <w:bodyDiv w:val="1"/>
      <w:marLeft w:val="0"/>
      <w:marRight w:val="0"/>
      <w:marTop w:val="0"/>
      <w:marBottom w:val="0"/>
      <w:divBdr>
        <w:top w:val="none" w:sz="0" w:space="0" w:color="auto"/>
        <w:left w:val="none" w:sz="0" w:space="0" w:color="auto"/>
        <w:bottom w:val="none" w:sz="0" w:space="0" w:color="auto"/>
        <w:right w:val="none" w:sz="0" w:space="0" w:color="auto"/>
      </w:divBdr>
    </w:div>
    <w:div w:id="552618166">
      <w:bodyDiv w:val="1"/>
      <w:marLeft w:val="0"/>
      <w:marRight w:val="0"/>
      <w:marTop w:val="0"/>
      <w:marBottom w:val="0"/>
      <w:divBdr>
        <w:top w:val="none" w:sz="0" w:space="0" w:color="auto"/>
        <w:left w:val="none" w:sz="0" w:space="0" w:color="auto"/>
        <w:bottom w:val="none" w:sz="0" w:space="0" w:color="auto"/>
        <w:right w:val="none" w:sz="0" w:space="0" w:color="auto"/>
      </w:divBdr>
    </w:div>
    <w:div w:id="552891541">
      <w:bodyDiv w:val="1"/>
      <w:marLeft w:val="0"/>
      <w:marRight w:val="0"/>
      <w:marTop w:val="0"/>
      <w:marBottom w:val="0"/>
      <w:divBdr>
        <w:top w:val="none" w:sz="0" w:space="0" w:color="auto"/>
        <w:left w:val="none" w:sz="0" w:space="0" w:color="auto"/>
        <w:bottom w:val="none" w:sz="0" w:space="0" w:color="auto"/>
        <w:right w:val="none" w:sz="0" w:space="0" w:color="auto"/>
      </w:divBdr>
    </w:div>
    <w:div w:id="552892831">
      <w:bodyDiv w:val="1"/>
      <w:marLeft w:val="0"/>
      <w:marRight w:val="0"/>
      <w:marTop w:val="0"/>
      <w:marBottom w:val="0"/>
      <w:divBdr>
        <w:top w:val="none" w:sz="0" w:space="0" w:color="auto"/>
        <w:left w:val="none" w:sz="0" w:space="0" w:color="auto"/>
        <w:bottom w:val="none" w:sz="0" w:space="0" w:color="auto"/>
        <w:right w:val="none" w:sz="0" w:space="0" w:color="auto"/>
      </w:divBdr>
    </w:div>
    <w:div w:id="553077361">
      <w:bodyDiv w:val="1"/>
      <w:marLeft w:val="0"/>
      <w:marRight w:val="0"/>
      <w:marTop w:val="0"/>
      <w:marBottom w:val="0"/>
      <w:divBdr>
        <w:top w:val="none" w:sz="0" w:space="0" w:color="auto"/>
        <w:left w:val="none" w:sz="0" w:space="0" w:color="auto"/>
        <w:bottom w:val="none" w:sz="0" w:space="0" w:color="auto"/>
        <w:right w:val="none" w:sz="0" w:space="0" w:color="auto"/>
      </w:divBdr>
    </w:div>
    <w:div w:id="553083956">
      <w:bodyDiv w:val="1"/>
      <w:marLeft w:val="0"/>
      <w:marRight w:val="0"/>
      <w:marTop w:val="0"/>
      <w:marBottom w:val="0"/>
      <w:divBdr>
        <w:top w:val="none" w:sz="0" w:space="0" w:color="auto"/>
        <w:left w:val="none" w:sz="0" w:space="0" w:color="auto"/>
        <w:bottom w:val="none" w:sz="0" w:space="0" w:color="auto"/>
        <w:right w:val="none" w:sz="0" w:space="0" w:color="auto"/>
      </w:divBdr>
    </w:div>
    <w:div w:id="553278544">
      <w:bodyDiv w:val="1"/>
      <w:marLeft w:val="0"/>
      <w:marRight w:val="0"/>
      <w:marTop w:val="0"/>
      <w:marBottom w:val="0"/>
      <w:divBdr>
        <w:top w:val="none" w:sz="0" w:space="0" w:color="auto"/>
        <w:left w:val="none" w:sz="0" w:space="0" w:color="auto"/>
        <w:bottom w:val="none" w:sz="0" w:space="0" w:color="auto"/>
        <w:right w:val="none" w:sz="0" w:space="0" w:color="auto"/>
      </w:divBdr>
    </w:div>
    <w:div w:id="553279099">
      <w:bodyDiv w:val="1"/>
      <w:marLeft w:val="0"/>
      <w:marRight w:val="0"/>
      <w:marTop w:val="0"/>
      <w:marBottom w:val="0"/>
      <w:divBdr>
        <w:top w:val="none" w:sz="0" w:space="0" w:color="auto"/>
        <w:left w:val="none" w:sz="0" w:space="0" w:color="auto"/>
        <w:bottom w:val="none" w:sz="0" w:space="0" w:color="auto"/>
        <w:right w:val="none" w:sz="0" w:space="0" w:color="auto"/>
      </w:divBdr>
    </w:div>
    <w:div w:id="553541026">
      <w:bodyDiv w:val="1"/>
      <w:marLeft w:val="0"/>
      <w:marRight w:val="0"/>
      <w:marTop w:val="0"/>
      <w:marBottom w:val="0"/>
      <w:divBdr>
        <w:top w:val="none" w:sz="0" w:space="0" w:color="auto"/>
        <w:left w:val="none" w:sz="0" w:space="0" w:color="auto"/>
        <w:bottom w:val="none" w:sz="0" w:space="0" w:color="auto"/>
        <w:right w:val="none" w:sz="0" w:space="0" w:color="auto"/>
      </w:divBdr>
    </w:div>
    <w:div w:id="553544085">
      <w:bodyDiv w:val="1"/>
      <w:marLeft w:val="0"/>
      <w:marRight w:val="0"/>
      <w:marTop w:val="0"/>
      <w:marBottom w:val="0"/>
      <w:divBdr>
        <w:top w:val="none" w:sz="0" w:space="0" w:color="auto"/>
        <w:left w:val="none" w:sz="0" w:space="0" w:color="auto"/>
        <w:bottom w:val="none" w:sz="0" w:space="0" w:color="auto"/>
        <w:right w:val="none" w:sz="0" w:space="0" w:color="auto"/>
      </w:divBdr>
    </w:div>
    <w:div w:id="553664126">
      <w:bodyDiv w:val="1"/>
      <w:marLeft w:val="0"/>
      <w:marRight w:val="0"/>
      <w:marTop w:val="0"/>
      <w:marBottom w:val="0"/>
      <w:divBdr>
        <w:top w:val="none" w:sz="0" w:space="0" w:color="auto"/>
        <w:left w:val="none" w:sz="0" w:space="0" w:color="auto"/>
        <w:bottom w:val="none" w:sz="0" w:space="0" w:color="auto"/>
        <w:right w:val="none" w:sz="0" w:space="0" w:color="auto"/>
      </w:divBdr>
    </w:div>
    <w:div w:id="554242800">
      <w:bodyDiv w:val="1"/>
      <w:marLeft w:val="0"/>
      <w:marRight w:val="0"/>
      <w:marTop w:val="0"/>
      <w:marBottom w:val="0"/>
      <w:divBdr>
        <w:top w:val="none" w:sz="0" w:space="0" w:color="auto"/>
        <w:left w:val="none" w:sz="0" w:space="0" w:color="auto"/>
        <w:bottom w:val="none" w:sz="0" w:space="0" w:color="auto"/>
        <w:right w:val="none" w:sz="0" w:space="0" w:color="auto"/>
      </w:divBdr>
    </w:div>
    <w:div w:id="554661489">
      <w:bodyDiv w:val="1"/>
      <w:marLeft w:val="0"/>
      <w:marRight w:val="0"/>
      <w:marTop w:val="0"/>
      <w:marBottom w:val="0"/>
      <w:divBdr>
        <w:top w:val="none" w:sz="0" w:space="0" w:color="auto"/>
        <w:left w:val="none" w:sz="0" w:space="0" w:color="auto"/>
        <w:bottom w:val="none" w:sz="0" w:space="0" w:color="auto"/>
        <w:right w:val="none" w:sz="0" w:space="0" w:color="auto"/>
      </w:divBdr>
    </w:div>
    <w:div w:id="554700851">
      <w:bodyDiv w:val="1"/>
      <w:marLeft w:val="0"/>
      <w:marRight w:val="0"/>
      <w:marTop w:val="0"/>
      <w:marBottom w:val="0"/>
      <w:divBdr>
        <w:top w:val="none" w:sz="0" w:space="0" w:color="auto"/>
        <w:left w:val="none" w:sz="0" w:space="0" w:color="auto"/>
        <w:bottom w:val="none" w:sz="0" w:space="0" w:color="auto"/>
        <w:right w:val="none" w:sz="0" w:space="0" w:color="auto"/>
      </w:divBdr>
    </w:div>
    <w:div w:id="554774663">
      <w:bodyDiv w:val="1"/>
      <w:marLeft w:val="0"/>
      <w:marRight w:val="0"/>
      <w:marTop w:val="0"/>
      <w:marBottom w:val="0"/>
      <w:divBdr>
        <w:top w:val="none" w:sz="0" w:space="0" w:color="auto"/>
        <w:left w:val="none" w:sz="0" w:space="0" w:color="auto"/>
        <w:bottom w:val="none" w:sz="0" w:space="0" w:color="auto"/>
        <w:right w:val="none" w:sz="0" w:space="0" w:color="auto"/>
      </w:divBdr>
    </w:div>
    <w:div w:id="554782542">
      <w:bodyDiv w:val="1"/>
      <w:marLeft w:val="0"/>
      <w:marRight w:val="0"/>
      <w:marTop w:val="0"/>
      <w:marBottom w:val="0"/>
      <w:divBdr>
        <w:top w:val="none" w:sz="0" w:space="0" w:color="auto"/>
        <w:left w:val="none" w:sz="0" w:space="0" w:color="auto"/>
        <w:bottom w:val="none" w:sz="0" w:space="0" w:color="auto"/>
        <w:right w:val="none" w:sz="0" w:space="0" w:color="auto"/>
      </w:divBdr>
    </w:div>
    <w:div w:id="554783832">
      <w:bodyDiv w:val="1"/>
      <w:marLeft w:val="0"/>
      <w:marRight w:val="0"/>
      <w:marTop w:val="0"/>
      <w:marBottom w:val="0"/>
      <w:divBdr>
        <w:top w:val="none" w:sz="0" w:space="0" w:color="auto"/>
        <w:left w:val="none" w:sz="0" w:space="0" w:color="auto"/>
        <w:bottom w:val="none" w:sz="0" w:space="0" w:color="auto"/>
        <w:right w:val="none" w:sz="0" w:space="0" w:color="auto"/>
      </w:divBdr>
    </w:div>
    <w:div w:id="554896505">
      <w:bodyDiv w:val="1"/>
      <w:marLeft w:val="0"/>
      <w:marRight w:val="0"/>
      <w:marTop w:val="0"/>
      <w:marBottom w:val="0"/>
      <w:divBdr>
        <w:top w:val="none" w:sz="0" w:space="0" w:color="auto"/>
        <w:left w:val="none" w:sz="0" w:space="0" w:color="auto"/>
        <w:bottom w:val="none" w:sz="0" w:space="0" w:color="auto"/>
        <w:right w:val="none" w:sz="0" w:space="0" w:color="auto"/>
      </w:divBdr>
    </w:div>
    <w:div w:id="554968038">
      <w:bodyDiv w:val="1"/>
      <w:marLeft w:val="0"/>
      <w:marRight w:val="0"/>
      <w:marTop w:val="0"/>
      <w:marBottom w:val="0"/>
      <w:divBdr>
        <w:top w:val="none" w:sz="0" w:space="0" w:color="auto"/>
        <w:left w:val="none" w:sz="0" w:space="0" w:color="auto"/>
        <w:bottom w:val="none" w:sz="0" w:space="0" w:color="auto"/>
        <w:right w:val="none" w:sz="0" w:space="0" w:color="auto"/>
      </w:divBdr>
    </w:div>
    <w:div w:id="555361589">
      <w:bodyDiv w:val="1"/>
      <w:marLeft w:val="0"/>
      <w:marRight w:val="0"/>
      <w:marTop w:val="0"/>
      <w:marBottom w:val="0"/>
      <w:divBdr>
        <w:top w:val="none" w:sz="0" w:space="0" w:color="auto"/>
        <w:left w:val="none" w:sz="0" w:space="0" w:color="auto"/>
        <w:bottom w:val="none" w:sz="0" w:space="0" w:color="auto"/>
        <w:right w:val="none" w:sz="0" w:space="0" w:color="auto"/>
      </w:divBdr>
    </w:div>
    <w:div w:id="555505530">
      <w:bodyDiv w:val="1"/>
      <w:marLeft w:val="0"/>
      <w:marRight w:val="0"/>
      <w:marTop w:val="0"/>
      <w:marBottom w:val="0"/>
      <w:divBdr>
        <w:top w:val="none" w:sz="0" w:space="0" w:color="auto"/>
        <w:left w:val="none" w:sz="0" w:space="0" w:color="auto"/>
        <w:bottom w:val="none" w:sz="0" w:space="0" w:color="auto"/>
        <w:right w:val="none" w:sz="0" w:space="0" w:color="auto"/>
      </w:divBdr>
    </w:div>
    <w:div w:id="556356289">
      <w:bodyDiv w:val="1"/>
      <w:marLeft w:val="0"/>
      <w:marRight w:val="0"/>
      <w:marTop w:val="0"/>
      <w:marBottom w:val="0"/>
      <w:divBdr>
        <w:top w:val="none" w:sz="0" w:space="0" w:color="auto"/>
        <w:left w:val="none" w:sz="0" w:space="0" w:color="auto"/>
        <w:bottom w:val="none" w:sz="0" w:space="0" w:color="auto"/>
        <w:right w:val="none" w:sz="0" w:space="0" w:color="auto"/>
      </w:divBdr>
    </w:div>
    <w:div w:id="556474946">
      <w:bodyDiv w:val="1"/>
      <w:marLeft w:val="0"/>
      <w:marRight w:val="0"/>
      <w:marTop w:val="0"/>
      <w:marBottom w:val="0"/>
      <w:divBdr>
        <w:top w:val="none" w:sz="0" w:space="0" w:color="auto"/>
        <w:left w:val="none" w:sz="0" w:space="0" w:color="auto"/>
        <w:bottom w:val="none" w:sz="0" w:space="0" w:color="auto"/>
        <w:right w:val="none" w:sz="0" w:space="0" w:color="auto"/>
      </w:divBdr>
    </w:div>
    <w:div w:id="556546919">
      <w:bodyDiv w:val="1"/>
      <w:marLeft w:val="0"/>
      <w:marRight w:val="0"/>
      <w:marTop w:val="0"/>
      <w:marBottom w:val="0"/>
      <w:divBdr>
        <w:top w:val="none" w:sz="0" w:space="0" w:color="auto"/>
        <w:left w:val="none" w:sz="0" w:space="0" w:color="auto"/>
        <w:bottom w:val="none" w:sz="0" w:space="0" w:color="auto"/>
        <w:right w:val="none" w:sz="0" w:space="0" w:color="auto"/>
      </w:divBdr>
    </w:div>
    <w:div w:id="556597411">
      <w:bodyDiv w:val="1"/>
      <w:marLeft w:val="0"/>
      <w:marRight w:val="0"/>
      <w:marTop w:val="0"/>
      <w:marBottom w:val="0"/>
      <w:divBdr>
        <w:top w:val="none" w:sz="0" w:space="0" w:color="auto"/>
        <w:left w:val="none" w:sz="0" w:space="0" w:color="auto"/>
        <w:bottom w:val="none" w:sz="0" w:space="0" w:color="auto"/>
        <w:right w:val="none" w:sz="0" w:space="0" w:color="auto"/>
      </w:divBdr>
    </w:div>
    <w:div w:id="556597586">
      <w:bodyDiv w:val="1"/>
      <w:marLeft w:val="0"/>
      <w:marRight w:val="0"/>
      <w:marTop w:val="0"/>
      <w:marBottom w:val="0"/>
      <w:divBdr>
        <w:top w:val="none" w:sz="0" w:space="0" w:color="auto"/>
        <w:left w:val="none" w:sz="0" w:space="0" w:color="auto"/>
        <w:bottom w:val="none" w:sz="0" w:space="0" w:color="auto"/>
        <w:right w:val="none" w:sz="0" w:space="0" w:color="auto"/>
      </w:divBdr>
    </w:div>
    <w:div w:id="556670127">
      <w:bodyDiv w:val="1"/>
      <w:marLeft w:val="0"/>
      <w:marRight w:val="0"/>
      <w:marTop w:val="0"/>
      <w:marBottom w:val="0"/>
      <w:divBdr>
        <w:top w:val="none" w:sz="0" w:space="0" w:color="auto"/>
        <w:left w:val="none" w:sz="0" w:space="0" w:color="auto"/>
        <w:bottom w:val="none" w:sz="0" w:space="0" w:color="auto"/>
        <w:right w:val="none" w:sz="0" w:space="0" w:color="auto"/>
      </w:divBdr>
    </w:div>
    <w:div w:id="556673379">
      <w:bodyDiv w:val="1"/>
      <w:marLeft w:val="0"/>
      <w:marRight w:val="0"/>
      <w:marTop w:val="0"/>
      <w:marBottom w:val="0"/>
      <w:divBdr>
        <w:top w:val="none" w:sz="0" w:space="0" w:color="auto"/>
        <w:left w:val="none" w:sz="0" w:space="0" w:color="auto"/>
        <w:bottom w:val="none" w:sz="0" w:space="0" w:color="auto"/>
        <w:right w:val="none" w:sz="0" w:space="0" w:color="auto"/>
      </w:divBdr>
    </w:div>
    <w:div w:id="556865065">
      <w:bodyDiv w:val="1"/>
      <w:marLeft w:val="0"/>
      <w:marRight w:val="0"/>
      <w:marTop w:val="0"/>
      <w:marBottom w:val="0"/>
      <w:divBdr>
        <w:top w:val="none" w:sz="0" w:space="0" w:color="auto"/>
        <w:left w:val="none" w:sz="0" w:space="0" w:color="auto"/>
        <w:bottom w:val="none" w:sz="0" w:space="0" w:color="auto"/>
        <w:right w:val="none" w:sz="0" w:space="0" w:color="auto"/>
      </w:divBdr>
    </w:div>
    <w:div w:id="557014378">
      <w:bodyDiv w:val="1"/>
      <w:marLeft w:val="0"/>
      <w:marRight w:val="0"/>
      <w:marTop w:val="0"/>
      <w:marBottom w:val="0"/>
      <w:divBdr>
        <w:top w:val="none" w:sz="0" w:space="0" w:color="auto"/>
        <w:left w:val="none" w:sz="0" w:space="0" w:color="auto"/>
        <w:bottom w:val="none" w:sz="0" w:space="0" w:color="auto"/>
        <w:right w:val="none" w:sz="0" w:space="0" w:color="auto"/>
      </w:divBdr>
    </w:div>
    <w:div w:id="557015111">
      <w:bodyDiv w:val="1"/>
      <w:marLeft w:val="0"/>
      <w:marRight w:val="0"/>
      <w:marTop w:val="0"/>
      <w:marBottom w:val="0"/>
      <w:divBdr>
        <w:top w:val="none" w:sz="0" w:space="0" w:color="auto"/>
        <w:left w:val="none" w:sz="0" w:space="0" w:color="auto"/>
        <w:bottom w:val="none" w:sz="0" w:space="0" w:color="auto"/>
        <w:right w:val="none" w:sz="0" w:space="0" w:color="auto"/>
      </w:divBdr>
    </w:div>
    <w:div w:id="557132563">
      <w:bodyDiv w:val="1"/>
      <w:marLeft w:val="0"/>
      <w:marRight w:val="0"/>
      <w:marTop w:val="0"/>
      <w:marBottom w:val="0"/>
      <w:divBdr>
        <w:top w:val="none" w:sz="0" w:space="0" w:color="auto"/>
        <w:left w:val="none" w:sz="0" w:space="0" w:color="auto"/>
        <w:bottom w:val="none" w:sz="0" w:space="0" w:color="auto"/>
        <w:right w:val="none" w:sz="0" w:space="0" w:color="auto"/>
      </w:divBdr>
    </w:div>
    <w:div w:id="557404925">
      <w:bodyDiv w:val="1"/>
      <w:marLeft w:val="0"/>
      <w:marRight w:val="0"/>
      <w:marTop w:val="0"/>
      <w:marBottom w:val="0"/>
      <w:divBdr>
        <w:top w:val="none" w:sz="0" w:space="0" w:color="auto"/>
        <w:left w:val="none" w:sz="0" w:space="0" w:color="auto"/>
        <w:bottom w:val="none" w:sz="0" w:space="0" w:color="auto"/>
        <w:right w:val="none" w:sz="0" w:space="0" w:color="auto"/>
      </w:divBdr>
    </w:div>
    <w:div w:id="557477187">
      <w:bodyDiv w:val="1"/>
      <w:marLeft w:val="0"/>
      <w:marRight w:val="0"/>
      <w:marTop w:val="0"/>
      <w:marBottom w:val="0"/>
      <w:divBdr>
        <w:top w:val="none" w:sz="0" w:space="0" w:color="auto"/>
        <w:left w:val="none" w:sz="0" w:space="0" w:color="auto"/>
        <w:bottom w:val="none" w:sz="0" w:space="0" w:color="auto"/>
        <w:right w:val="none" w:sz="0" w:space="0" w:color="auto"/>
      </w:divBdr>
    </w:div>
    <w:div w:id="557477695">
      <w:bodyDiv w:val="1"/>
      <w:marLeft w:val="0"/>
      <w:marRight w:val="0"/>
      <w:marTop w:val="0"/>
      <w:marBottom w:val="0"/>
      <w:divBdr>
        <w:top w:val="none" w:sz="0" w:space="0" w:color="auto"/>
        <w:left w:val="none" w:sz="0" w:space="0" w:color="auto"/>
        <w:bottom w:val="none" w:sz="0" w:space="0" w:color="auto"/>
        <w:right w:val="none" w:sz="0" w:space="0" w:color="auto"/>
      </w:divBdr>
    </w:div>
    <w:div w:id="557939862">
      <w:bodyDiv w:val="1"/>
      <w:marLeft w:val="0"/>
      <w:marRight w:val="0"/>
      <w:marTop w:val="0"/>
      <w:marBottom w:val="0"/>
      <w:divBdr>
        <w:top w:val="none" w:sz="0" w:space="0" w:color="auto"/>
        <w:left w:val="none" w:sz="0" w:space="0" w:color="auto"/>
        <w:bottom w:val="none" w:sz="0" w:space="0" w:color="auto"/>
        <w:right w:val="none" w:sz="0" w:space="0" w:color="auto"/>
      </w:divBdr>
    </w:div>
    <w:div w:id="557981912">
      <w:bodyDiv w:val="1"/>
      <w:marLeft w:val="0"/>
      <w:marRight w:val="0"/>
      <w:marTop w:val="0"/>
      <w:marBottom w:val="0"/>
      <w:divBdr>
        <w:top w:val="none" w:sz="0" w:space="0" w:color="auto"/>
        <w:left w:val="none" w:sz="0" w:space="0" w:color="auto"/>
        <w:bottom w:val="none" w:sz="0" w:space="0" w:color="auto"/>
        <w:right w:val="none" w:sz="0" w:space="0" w:color="auto"/>
      </w:divBdr>
    </w:div>
    <w:div w:id="558398759">
      <w:bodyDiv w:val="1"/>
      <w:marLeft w:val="0"/>
      <w:marRight w:val="0"/>
      <w:marTop w:val="0"/>
      <w:marBottom w:val="0"/>
      <w:divBdr>
        <w:top w:val="none" w:sz="0" w:space="0" w:color="auto"/>
        <w:left w:val="none" w:sz="0" w:space="0" w:color="auto"/>
        <w:bottom w:val="none" w:sz="0" w:space="0" w:color="auto"/>
        <w:right w:val="none" w:sz="0" w:space="0" w:color="auto"/>
      </w:divBdr>
    </w:div>
    <w:div w:id="558437894">
      <w:bodyDiv w:val="1"/>
      <w:marLeft w:val="0"/>
      <w:marRight w:val="0"/>
      <w:marTop w:val="0"/>
      <w:marBottom w:val="0"/>
      <w:divBdr>
        <w:top w:val="none" w:sz="0" w:space="0" w:color="auto"/>
        <w:left w:val="none" w:sz="0" w:space="0" w:color="auto"/>
        <w:bottom w:val="none" w:sz="0" w:space="0" w:color="auto"/>
        <w:right w:val="none" w:sz="0" w:space="0" w:color="auto"/>
      </w:divBdr>
    </w:div>
    <w:div w:id="558513094">
      <w:bodyDiv w:val="1"/>
      <w:marLeft w:val="0"/>
      <w:marRight w:val="0"/>
      <w:marTop w:val="0"/>
      <w:marBottom w:val="0"/>
      <w:divBdr>
        <w:top w:val="none" w:sz="0" w:space="0" w:color="auto"/>
        <w:left w:val="none" w:sz="0" w:space="0" w:color="auto"/>
        <w:bottom w:val="none" w:sz="0" w:space="0" w:color="auto"/>
        <w:right w:val="none" w:sz="0" w:space="0" w:color="auto"/>
      </w:divBdr>
    </w:div>
    <w:div w:id="558519643">
      <w:bodyDiv w:val="1"/>
      <w:marLeft w:val="0"/>
      <w:marRight w:val="0"/>
      <w:marTop w:val="0"/>
      <w:marBottom w:val="0"/>
      <w:divBdr>
        <w:top w:val="none" w:sz="0" w:space="0" w:color="auto"/>
        <w:left w:val="none" w:sz="0" w:space="0" w:color="auto"/>
        <w:bottom w:val="none" w:sz="0" w:space="0" w:color="auto"/>
        <w:right w:val="none" w:sz="0" w:space="0" w:color="auto"/>
      </w:divBdr>
    </w:div>
    <w:div w:id="558714885">
      <w:bodyDiv w:val="1"/>
      <w:marLeft w:val="0"/>
      <w:marRight w:val="0"/>
      <w:marTop w:val="0"/>
      <w:marBottom w:val="0"/>
      <w:divBdr>
        <w:top w:val="none" w:sz="0" w:space="0" w:color="auto"/>
        <w:left w:val="none" w:sz="0" w:space="0" w:color="auto"/>
        <w:bottom w:val="none" w:sz="0" w:space="0" w:color="auto"/>
        <w:right w:val="none" w:sz="0" w:space="0" w:color="auto"/>
      </w:divBdr>
    </w:div>
    <w:div w:id="558788271">
      <w:bodyDiv w:val="1"/>
      <w:marLeft w:val="0"/>
      <w:marRight w:val="0"/>
      <w:marTop w:val="0"/>
      <w:marBottom w:val="0"/>
      <w:divBdr>
        <w:top w:val="none" w:sz="0" w:space="0" w:color="auto"/>
        <w:left w:val="none" w:sz="0" w:space="0" w:color="auto"/>
        <w:bottom w:val="none" w:sz="0" w:space="0" w:color="auto"/>
        <w:right w:val="none" w:sz="0" w:space="0" w:color="auto"/>
      </w:divBdr>
    </w:div>
    <w:div w:id="558831470">
      <w:bodyDiv w:val="1"/>
      <w:marLeft w:val="0"/>
      <w:marRight w:val="0"/>
      <w:marTop w:val="0"/>
      <w:marBottom w:val="0"/>
      <w:divBdr>
        <w:top w:val="none" w:sz="0" w:space="0" w:color="auto"/>
        <w:left w:val="none" w:sz="0" w:space="0" w:color="auto"/>
        <w:bottom w:val="none" w:sz="0" w:space="0" w:color="auto"/>
        <w:right w:val="none" w:sz="0" w:space="0" w:color="auto"/>
      </w:divBdr>
    </w:div>
    <w:div w:id="558982730">
      <w:bodyDiv w:val="1"/>
      <w:marLeft w:val="0"/>
      <w:marRight w:val="0"/>
      <w:marTop w:val="0"/>
      <w:marBottom w:val="0"/>
      <w:divBdr>
        <w:top w:val="none" w:sz="0" w:space="0" w:color="auto"/>
        <w:left w:val="none" w:sz="0" w:space="0" w:color="auto"/>
        <w:bottom w:val="none" w:sz="0" w:space="0" w:color="auto"/>
        <w:right w:val="none" w:sz="0" w:space="0" w:color="auto"/>
      </w:divBdr>
    </w:div>
    <w:div w:id="559243296">
      <w:bodyDiv w:val="1"/>
      <w:marLeft w:val="0"/>
      <w:marRight w:val="0"/>
      <w:marTop w:val="0"/>
      <w:marBottom w:val="0"/>
      <w:divBdr>
        <w:top w:val="none" w:sz="0" w:space="0" w:color="auto"/>
        <w:left w:val="none" w:sz="0" w:space="0" w:color="auto"/>
        <w:bottom w:val="none" w:sz="0" w:space="0" w:color="auto"/>
        <w:right w:val="none" w:sz="0" w:space="0" w:color="auto"/>
      </w:divBdr>
    </w:div>
    <w:div w:id="559679981">
      <w:bodyDiv w:val="1"/>
      <w:marLeft w:val="0"/>
      <w:marRight w:val="0"/>
      <w:marTop w:val="0"/>
      <w:marBottom w:val="0"/>
      <w:divBdr>
        <w:top w:val="none" w:sz="0" w:space="0" w:color="auto"/>
        <w:left w:val="none" w:sz="0" w:space="0" w:color="auto"/>
        <w:bottom w:val="none" w:sz="0" w:space="0" w:color="auto"/>
        <w:right w:val="none" w:sz="0" w:space="0" w:color="auto"/>
      </w:divBdr>
    </w:div>
    <w:div w:id="559750361">
      <w:bodyDiv w:val="1"/>
      <w:marLeft w:val="0"/>
      <w:marRight w:val="0"/>
      <w:marTop w:val="0"/>
      <w:marBottom w:val="0"/>
      <w:divBdr>
        <w:top w:val="none" w:sz="0" w:space="0" w:color="auto"/>
        <w:left w:val="none" w:sz="0" w:space="0" w:color="auto"/>
        <w:bottom w:val="none" w:sz="0" w:space="0" w:color="auto"/>
        <w:right w:val="none" w:sz="0" w:space="0" w:color="auto"/>
      </w:divBdr>
    </w:div>
    <w:div w:id="559832251">
      <w:bodyDiv w:val="1"/>
      <w:marLeft w:val="0"/>
      <w:marRight w:val="0"/>
      <w:marTop w:val="0"/>
      <w:marBottom w:val="0"/>
      <w:divBdr>
        <w:top w:val="none" w:sz="0" w:space="0" w:color="auto"/>
        <w:left w:val="none" w:sz="0" w:space="0" w:color="auto"/>
        <w:bottom w:val="none" w:sz="0" w:space="0" w:color="auto"/>
        <w:right w:val="none" w:sz="0" w:space="0" w:color="auto"/>
      </w:divBdr>
    </w:div>
    <w:div w:id="560141579">
      <w:bodyDiv w:val="1"/>
      <w:marLeft w:val="0"/>
      <w:marRight w:val="0"/>
      <w:marTop w:val="0"/>
      <w:marBottom w:val="0"/>
      <w:divBdr>
        <w:top w:val="none" w:sz="0" w:space="0" w:color="auto"/>
        <w:left w:val="none" w:sz="0" w:space="0" w:color="auto"/>
        <w:bottom w:val="none" w:sz="0" w:space="0" w:color="auto"/>
        <w:right w:val="none" w:sz="0" w:space="0" w:color="auto"/>
      </w:divBdr>
    </w:div>
    <w:div w:id="560217007">
      <w:bodyDiv w:val="1"/>
      <w:marLeft w:val="0"/>
      <w:marRight w:val="0"/>
      <w:marTop w:val="0"/>
      <w:marBottom w:val="0"/>
      <w:divBdr>
        <w:top w:val="none" w:sz="0" w:space="0" w:color="auto"/>
        <w:left w:val="none" w:sz="0" w:space="0" w:color="auto"/>
        <w:bottom w:val="none" w:sz="0" w:space="0" w:color="auto"/>
        <w:right w:val="none" w:sz="0" w:space="0" w:color="auto"/>
      </w:divBdr>
    </w:div>
    <w:div w:id="560487615">
      <w:bodyDiv w:val="1"/>
      <w:marLeft w:val="0"/>
      <w:marRight w:val="0"/>
      <w:marTop w:val="0"/>
      <w:marBottom w:val="0"/>
      <w:divBdr>
        <w:top w:val="none" w:sz="0" w:space="0" w:color="auto"/>
        <w:left w:val="none" w:sz="0" w:space="0" w:color="auto"/>
        <w:bottom w:val="none" w:sz="0" w:space="0" w:color="auto"/>
        <w:right w:val="none" w:sz="0" w:space="0" w:color="auto"/>
      </w:divBdr>
    </w:div>
    <w:div w:id="560946921">
      <w:bodyDiv w:val="1"/>
      <w:marLeft w:val="0"/>
      <w:marRight w:val="0"/>
      <w:marTop w:val="0"/>
      <w:marBottom w:val="0"/>
      <w:divBdr>
        <w:top w:val="none" w:sz="0" w:space="0" w:color="auto"/>
        <w:left w:val="none" w:sz="0" w:space="0" w:color="auto"/>
        <w:bottom w:val="none" w:sz="0" w:space="0" w:color="auto"/>
        <w:right w:val="none" w:sz="0" w:space="0" w:color="auto"/>
      </w:divBdr>
    </w:div>
    <w:div w:id="561140665">
      <w:bodyDiv w:val="1"/>
      <w:marLeft w:val="0"/>
      <w:marRight w:val="0"/>
      <w:marTop w:val="0"/>
      <w:marBottom w:val="0"/>
      <w:divBdr>
        <w:top w:val="none" w:sz="0" w:space="0" w:color="auto"/>
        <w:left w:val="none" w:sz="0" w:space="0" w:color="auto"/>
        <w:bottom w:val="none" w:sz="0" w:space="0" w:color="auto"/>
        <w:right w:val="none" w:sz="0" w:space="0" w:color="auto"/>
      </w:divBdr>
    </w:div>
    <w:div w:id="561406519">
      <w:bodyDiv w:val="1"/>
      <w:marLeft w:val="0"/>
      <w:marRight w:val="0"/>
      <w:marTop w:val="0"/>
      <w:marBottom w:val="0"/>
      <w:divBdr>
        <w:top w:val="none" w:sz="0" w:space="0" w:color="auto"/>
        <w:left w:val="none" w:sz="0" w:space="0" w:color="auto"/>
        <w:bottom w:val="none" w:sz="0" w:space="0" w:color="auto"/>
        <w:right w:val="none" w:sz="0" w:space="0" w:color="auto"/>
      </w:divBdr>
    </w:div>
    <w:div w:id="561411362">
      <w:bodyDiv w:val="1"/>
      <w:marLeft w:val="0"/>
      <w:marRight w:val="0"/>
      <w:marTop w:val="0"/>
      <w:marBottom w:val="0"/>
      <w:divBdr>
        <w:top w:val="none" w:sz="0" w:space="0" w:color="auto"/>
        <w:left w:val="none" w:sz="0" w:space="0" w:color="auto"/>
        <w:bottom w:val="none" w:sz="0" w:space="0" w:color="auto"/>
        <w:right w:val="none" w:sz="0" w:space="0" w:color="auto"/>
      </w:divBdr>
    </w:div>
    <w:div w:id="561450423">
      <w:bodyDiv w:val="1"/>
      <w:marLeft w:val="0"/>
      <w:marRight w:val="0"/>
      <w:marTop w:val="0"/>
      <w:marBottom w:val="0"/>
      <w:divBdr>
        <w:top w:val="none" w:sz="0" w:space="0" w:color="auto"/>
        <w:left w:val="none" w:sz="0" w:space="0" w:color="auto"/>
        <w:bottom w:val="none" w:sz="0" w:space="0" w:color="auto"/>
        <w:right w:val="none" w:sz="0" w:space="0" w:color="auto"/>
      </w:divBdr>
    </w:div>
    <w:div w:id="561452650">
      <w:bodyDiv w:val="1"/>
      <w:marLeft w:val="0"/>
      <w:marRight w:val="0"/>
      <w:marTop w:val="0"/>
      <w:marBottom w:val="0"/>
      <w:divBdr>
        <w:top w:val="none" w:sz="0" w:space="0" w:color="auto"/>
        <w:left w:val="none" w:sz="0" w:space="0" w:color="auto"/>
        <w:bottom w:val="none" w:sz="0" w:space="0" w:color="auto"/>
        <w:right w:val="none" w:sz="0" w:space="0" w:color="auto"/>
      </w:divBdr>
    </w:div>
    <w:div w:id="561527079">
      <w:bodyDiv w:val="1"/>
      <w:marLeft w:val="0"/>
      <w:marRight w:val="0"/>
      <w:marTop w:val="0"/>
      <w:marBottom w:val="0"/>
      <w:divBdr>
        <w:top w:val="none" w:sz="0" w:space="0" w:color="auto"/>
        <w:left w:val="none" w:sz="0" w:space="0" w:color="auto"/>
        <w:bottom w:val="none" w:sz="0" w:space="0" w:color="auto"/>
        <w:right w:val="none" w:sz="0" w:space="0" w:color="auto"/>
      </w:divBdr>
    </w:div>
    <w:div w:id="561719878">
      <w:bodyDiv w:val="1"/>
      <w:marLeft w:val="0"/>
      <w:marRight w:val="0"/>
      <w:marTop w:val="0"/>
      <w:marBottom w:val="0"/>
      <w:divBdr>
        <w:top w:val="none" w:sz="0" w:space="0" w:color="auto"/>
        <w:left w:val="none" w:sz="0" w:space="0" w:color="auto"/>
        <w:bottom w:val="none" w:sz="0" w:space="0" w:color="auto"/>
        <w:right w:val="none" w:sz="0" w:space="0" w:color="auto"/>
      </w:divBdr>
    </w:div>
    <w:div w:id="561984633">
      <w:bodyDiv w:val="1"/>
      <w:marLeft w:val="0"/>
      <w:marRight w:val="0"/>
      <w:marTop w:val="0"/>
      <w:marBottom w:val="0"/>
      <w:divBdr>
        <w:top w:val="none" w:sz="0" w:space="0" w:color="auto"/>
        <w:left w:val="none" w:sz="0" w:space="0" w:color="auto"/>
        <w:bottom w:val="none" w:sz="0" w:space="0" w:color="auto"/>
        <w:right w:val="none" w:sz="0" w:space="0" w:color="auto"/>
      </w:divBdr>
    </w:div>
    <w:div w:id="562181828">
      <w:bodyDiv w:val="1"/>
      <w:marLeft w:val="0"/>
      <w:marRight w:val="0"/>
      <w:marTop w:val="0"/>
      <w:marBottom w:val="0"/>
      <w:divBdr>
        <w:top w:val="none" w:sz="0" w:space="0" w:color="auto"/>
        <w:left w:val="none" w:sz="0" w:space="0" w:color="auto"/>
        <w:bottom w:val="none" w:sz="0" w:space="0" w:color="auto"/>
        <w:right w:val="none" w:sz="0" w:space="0" w:color="auto"/>
      </w:divBdr>
    </w:div>
    <w:div w:id="562329917">
      <w:bodyDiv w:val="1"/>
      <w:marLeft w:val="0"/>
      <w:marRight w:val="0"/>
      <w:marTop w:val="0"/>
      <w:marBottom w:val="0"/>
      <w:divBdr>
        <w:top w:val="none" w:sz="0" w:space="0" w:color="auto"/>
        <w:left w:val="none" w:sz="0" w:space="0" w:color="auto"/>
        <w:bottom w:val="none" w:sz="0" w:space="0" w:color="auto"/>
        <w:right w:val="none" w:sz="0" w:space="0" w:color="auto"/>
      </w:divBdr>
    </w:div>
    <w:div w:id="562445440">
      <w:bodyDiv w:val="1"/>
      <w:marLeft w:val="0"/>
      <w:marRight w:val="0"/>
      <w:marTop w:val="0"/>
      <w:marBottom w:val="0"/>
      <w:divBdr>
        <w:top w:val="none" w:sz="0" w:space="0" w:color="auto"/>
        <w:left w:val="none" w:sz="0" w:space="0" w:color="auto"/>
        <w:bottom w:val="none" w:sz="0" w:space="0" w:color="auto"/>
        <w:right w:val="none" w:sz="0" w:space="0" w:color="auto"/>
      </w:divBdr>
    </w:div>
    <w:div w:id="562914305">
      <w:bodyDiv w:val="1"/>
      <w:marLeft w:val="0"/>
      <w:marRight w:val="0"/>
      <w:marTop w:val="0"/>
      <w:marBottom w:val="0"/>
      <w:divBdr>
        <w:top w:val="none" w:sz="0" w:space="0" w:color="auto"/>
        <w:left w:val="none" w:sz="0" w:space="0" w:color="auto"/>
        <w:bottom w:val="none" w:sz="0" w:space="0" w:color="auto"/>
        <w:right w:val="none" w:sz="0" w:space="0" w:color="auto"/>
      </w:divBdr>
    </w:div>
    <w:div w:id="562984762">
      <w:bodyDiv w:val="1"/>
      <w:marLeft w:val="0"/>
      <w:marRight w:val="0"/>
      <w:marTop w:val="0"/>
      <w:marBottom w:val="0"/>
      <w:divBdr>
        <w:top w:val="none" w:sz="0" w:space="0" w:color="auto"/>
        <w:left w:val="none" w:sz="0" w:space="0" w:color="auto"/>
        <w:bottom w:val="none" w:sz="0" w:space="0" w:color="auto"/>
        <w:right w:val="none" w:sz="0" w:space="0" w:color="auto"/>
      </w:divBdr>
    </w:div>
    <w:div w:id="563025771">
      <w:bodyDiv w:val="1"/>
      <w:marLeft w:val="0"/>
      <w:marRight w:val="0"/>
      <w:marTop w:val="0"/>
      <w:marBottom w:val="0"/>
      <w:divBdr>
        <w:top w:val="none" w:sz="0" w:space="0" w:color="auto"/>
        <w:left w:val="none" w:sz="0" w:space="0" w:color="auto"/>
        <w:bottom w:val="none" w:sz="0" w:space="0" w:color="auto"/>
        <w:right w:val="none" w:sz="0" w:space="0" w:color="auto"/>
      </w:divBdr>
    </w:div>
    <w:div w:id="563225198">
      <w:bodyDiv w:val="1"/>
      <w:marLeft w:val="0"/>
      <w:marRight w:val="0"/>
      <w:marTop w:val="0"/>
      <w:marBottom w:val="0"/>
      <w:divBdr>
        <w:top w:val="none" w:sz="0" w:space="0" w:color="auto"/>
        <w:left w:val="none" w:sz="0" w:space="0" w:color="auto"/>
        <w:bottom w:val="none" w:sz="0" w:space="0" w:color="auto"/>
        <w:right w:val="none" w:sz="0" w:space="0" w:color="auto"/>
      </w:divBdr>
    </w:div>
    <w:div w:id="563640963">
      <w:bodyDiv w:val="1"/>
      <w:marLeft w:val="0"/>
      <w:marRight w:val="0"/>
      <w:marTop w:val="0"/>
      <w:marBottom w:val="0"/>
      <w:divBdr>
        <w:top w:val="none" w:sz="0" w:space="0" w:color="auto"/>
        <w:left w:val="none" w:sz="0" w:space="0" w:color="auto"/>
        <w:bottom w:val="none" w:sz="0" w:space="0" w:color="auto"/>
        <w:right w:val="none" w:sz="0" w:space="0" w:color="auto"/>
      </w:divBdr>
    </w:div>
    <w:div w:id="564032216">
      <w:bodyDiv w:val="1"/>
      <w:marLeft w:val="0"/>
      <w:marRight w:val="0"/>
      <w:marTop w:val="0"/>
      <w:marBottom w:val="0"/>
      <w:divBdr>
        <w:top w:val="none" w:sz="0" w:space="0" w:color="auto"/>
        <w:left w:val="none" w:sz="0" w:space="0" w:color="auto"/>
        <w:bottom w:val="none" w:sz="0" w:space="0" w:color="auto"/>
        <w:right w:val="none" w:sz="0" w:space="0" w:color="auto"/>
      </w:divBdr>
    </w:div>
    <w:div w:id="564292517">
      <w:bodyDiv w:val="1"/>
      <w:marLeft w:val="0"/>
      <w:marRight w:val="0"/>
      <w:marTop w:val="0"/>
      <w:marBottom w:val="0"/>
      <w:divBdr>
        <w:top w:val="none" w:sz="0" w:space="0" w:color="auto"/>
        <w:left w:val="none" w:sz="0" w:space="0" w:color="auto"/>
        <w:bottom w:val="none" w:sz="0" w:space="0" w:color="auto"/>
        <w:right w:val="none" w:sz="0" w:space="0" w:color="auto"/>
      </w:divBdr>
    </w:div>
    <w:div w:id="564413564">
      <w:bodyDiv w:val="1"/>
      <w:marLeft w:val="0"/>
      <w:marRight w:val="0"/>
      <w:marTop w:val="0"/>
      <w:marBottom w:val="0"/>
      <w:divBdr>
        <w:top w:val="none" w:sz="0" w:space="0" w:color="auto"/>
        <w:left w:val="none" w:sz="0" w:space="0" w:color="auto"/>
        <w:bottom w:val="none" w:sz="0" w:space="0" w:color="auto"/>
        <w:right w:val="none" w:sz="0" w:space="0" w:color="auto"/>
      </w:divBdr>
    </w:div>
    <w:div w:id="564417200">
      <w:bodyDiv w:val="1"/>
      <w:marLeft w:val="0"/>
      <w:marRight w:val="0"/>
      <w:marTop w:val="0"/>
      <w:marBottom w:val="0"/>
      <w:divBdr>
        <w:top w:val="none" w:sz="0" w:space="0" w:color="auto"/>
        <w:left w:val="none" w:sz="0" w:space="0" w:color="auto"/>
        <w:bottom w:val="none" w:sz="0" w:space="0" w:color="auto"/>
        <w:right w:val="none" w:sz="0" w:space="0" w:color="auto"/>
      </w:divBdr>
    </w:div>
    <w:div w:id="564605162">
      <w:bodyDiv w:val="1"/>
      <w:marLeft w:val="0"/>
      <w:marRight w:val="0"/>
      <w:marTop w:val="0"/>
      <w:marBottom w:val="0"/>
      <w:divBdr>
        <w:top w:val="none" w:sz="0" w:space="0" w:color="auto"/>
        <w:left w:val="none" w:sz="0" w:space="0" w:color="auto"/>
        <w:bottom w:val="none" w:sz="0" w:space="0" w:color="auto"/>
        <w:right w:val="none" w:sz="0" w:space="0" w:color="auto"/>
      </w:divBdr>
    </w:div>
    <w:div w:id="564678955">
      <w:bodyDiv w:val="1"/>
      <w:marLeft w:val="0"/>
      <w:marRight w:val="0"/>
      <w:marTop w:val="0"/>
      <w:marBottom w:val="0"/>
      <w:divBdr>
        <w:top w:val="none" w:sz="0" w:space="0" w:color="auto"/>
        <w:left w:val="none" w:sz="0" w:space="0" w:color="auto"/>
        <w:bottom w:val="none" w:sz="0" w:space="0" w:color="auto"/>
        <w:right w:val="none" w:sz="0" w:space="0" w:color="auto"/>
      </w:divBdr>
    </w:div>
    <w:div w:id="564923435">
      <w:bodyDiv w:val="1"/>
      <w:marLeft w:val="0"/>
      <w:marRight w:val="0"/>
      <w:marTop w:val="0"/>
      <w:marBottom w:val="0"/>
      <w:divBdr>
        <w:top w:val="none" w:sz="0" w:space="0" w:color="auto"/>
        <w:left w:val="none" w:sz="0" w:space="0" w:color="auto"/>
        <w:bottom w:val="none" w:sz="0" w:space="0" w:color="auto"/>
        <w:right w:val="none" w:sz="0" w:space="0" w:color="auto"/>
      </w:divBdr>
    </w:div>
    <w:div w:id="564951317">
      <w:bodyDiv w:val="1"/>
      <w:marLeft w:val="0"/>
      <w:marRight w:val="0"/>
      <w:marTop w:val="0"/>
      <w:marBottom w:val="0"/>
      <w:divBdr>
        <w:top w:val="none" w:sz="0" w:space="0" w:color="auto"/>
        <w:left w:val="none" w:sz="0" w:space="0" w:color="auto"/>
        <w:bottom w:val="none" w:sz="0" w:space="0" w:color="auto"/>
        <w:right w:val="none" w:sz="0" w:space="0" w:color="auto"/>
      </w:divBdr>
    </w:div>
    <w:div w:id="565066029">
      <w:bodyDiv w:val="1"/>
      <w:marLeft w:val="0"/>
      <w:marRight w:val="0"/>
      <w:marTop w:val="0"/>
      <w:marBottom w:val="0"/>
      <w:divBdr>
        <w:top w:val="none" w:sz="0" w:space="0" w:color="auto"/>
        <w:left w:val="none" w:sz="0" w:space="0" w:color="auto"/>
        <w:bottom w:val="none" w:sz="0" w:space="0" w:color="auto"/>
        <w:right w:val="none" w:sz="0" w:space="0" w:color="auto"/>
      </w:divBdr>
    </w:div>
    <w:div w:id="565142939">
      <w:bodyDiv w:val="1"/>
      <w:marLeft w:val="0"/>
      <w:marRight w:val="0"/>
      <w:marTop w:val="0"/>
      <w:marBottom w:val="0"/>
      <w:divBdr>
        <w:top w:val="none" w:sz="0" w:space="0" w:color="auto"/>
        <w:left w:val="none" w:sz="0" w:space="0" w:color="auto"/>
        <w:bottom w:val="none" w:sz="0" w:space="0" w:color="auto"/>
        <w:right w:val="none" w:sz="0" w:space="0" w:color="auto"/>
      </w:divBdr>
    </w:div>
    <w:div w:id="565144055">
      <w:bodyDiv w:val="1"/>
      <w:marLeft w:val="0"/>
      <w:marRight w:val="0"/>
      <w:marTop w:val="0"/>
      <w:marBottom w:val="0"/>
      <w:divBdr>
        <w:top w:val="none" w:sz="0" w:space="0" w:color="auto"/>
        <w:left w:val="none" w:sz="0" w:space="0" w:color="auto"/>
        <w:bottom w:val="none" w:sz="0" w:space="0" w:color="auto"/>
        <w:right w:val="none" w:sz="0" w:space="0" w:color="auto"/>
      </w:divBdr>
    </w:div>
    <w:div w:id="565384522">
      <w:bodyDiv w:val="1"/>
      <w:marLeft w:val="0"/>
      <w:marRight w:val="0"/>
      <w:marTop w:val="0"/>
      <w:marBottom w:val="0"/>
      <w:divBdr>
        <w:top w:val="none" w:sz="0" w:space="0" w:color="auto"/>
        <w:left w:val="none" w:sz="0" w:space="0" w:color="auto"/>
        <w:bottom w:val="none" w:sz="0" w:space="0" w:color="auto"/>
        <w:right w:val="none" w:sz="0" w:space="0" w:color="auto"/>
      </w:divBdr>
    </w:div>
    <w:div w:id="565385314">
      <w:bodyDiv w:val="1"/>
      <w:marLeft w:val="0"/>
      <w:marRight w:val="0"/>
      <w:marTop w:val="0"/>
      <w:marBottom w:val="0"/>
      <w:divBdr>
        <w:top w:val="none" w:sz="0" w:space="0" w:color="auto"/>
        <w:left w:val="none" w:sz="0" w:space="0" w:color="auto"/>
        <w:bottom w:val="none" w:sz="0" w:space="0" w:color="auto"/>
        <w:right w:val="none" w:sz="0" w:space="0" w:color="auto"/>
      </w:divBdr>
    </w:div>
    <w:div w:id="565529952">
      <w:bodyDiv w:val="1"/>
      <w:marLeft w:val="0"/>
      <w:marRight w:val="0"/>
      <w:marTop w:val="0"/>
      <w:marBottom w:val="0"/>
      <w:divBdr>
        <w:top w:val="none" w:sz="0" w:space="0" w:color="auto"/>
        <w:left w:val="none" w:sz="0" w:space="0" w:color="auto"/>
        <w:bottom w:val="none" w:sz="0" w:space="0" w:color="auto"/>
        <w:right w:val="none" w:sz="0" w:space="0" w:color="auto"/>
      </w:divBdr>
    </w:div>
    <w:div w:id="565654704">
      <w:bodyDiv w:val="1"/>
      <w:marLeft w:val="0"/>
      <w:marRight w:val="0"/>
      <w:marTop w:val="0"/>
      <w:marBottom w:val="0"/>
      <w:divBdr>
        <w:top w:val="none" w:sz="0" w:space="0" w:color="auto"/>
        <w:left w:val="none" w:sz="0" w:space="0" w:color="auto"/>
        <w:bottom w:val="none" w:sz="0" w:space="0" w:color="auto"/>
        <w:right w:val="none" w:sz="0" w:space="0" w:color="auto"/>
      </w:divBdr>
    </w:div>
    <w:div w:id="565847132">
      <w:bodyDiv w:val="1"/>
      <w:marLeft w:val="0"/>
      <w:marRight w:val="0"/>
      <w:marTop w:val="0"/>
      <w:marBottom w:val="0"/>
      <w:divBdr>
        <w:top w:val="none" w:sz="0" w:space="0" w:color="auto"/>
        <w:left w:val="none" w:sz="0" w:space="0" w:color="auto"/>
        <w:bottom w:val="none" w:sz="0" w:space="0" w:color="auto"/>
        <w:right w:val="none" w:sz="0" w:space="0" w:color="auto"/>
      </w:divBdr>
    </w:div>
    <w:div w:id="566106962">
      <w:bodyDiv w:val="1"/>
      <w:marLeft w:val="0"/>
      <w:marRight w:val="0"/>
      <w:marTop w:val="0"/>
      <w:marBottom w:val="0"/>
      <w:divBdr>
        <w:top w:val="none" w:sz="0" w:space="0" w:color="auto"/>
        <w:left w:val="none" w:sz="0" w:space="0" w:color="auto"/>
        <w:bottom w:val="none" w:sz="0" w:space="0" w:color="auto"/>
        <w:right w:val="none" w:sz="0" w:space="0" w:color="auto"/>
      </w:divBdr>
    </w:div>
    <w:div w:id="566259843">
      <w:bodyDiv w:val="1"/>
      <w:marLeft w:val="0"/>
      <w:marRight w:val="0"/>
      <w:marTop w:val="0"/>
      <w:marBottom w:val="0"/>
      <w:divBdr>
        <w:top w:val="none" w:sz="0" w:space="0" w:color="auto"/>
        <w:left w:val="none" w:sz="0" w:space="0" w:color="auto"/>
        <w:bottom w:val="none" w:sz="0" w:space="0" w:color="auto"/>
        <w:right w:val="none" w:sz="0" w:space="0" w:color="auto"/>
      </w:divBdr>
    </w:div>
    <w:div w:id="566500057">
      <w:bodyDiv w:val="1"/>
      <w:marLeft w:val="0"/>
      <w:marRight w:val="0"/>
      <w:marTop w:val="0"/>
      <w:marBottom w:val="0"/>
      <w:divBdr>
        <w:top w:val="none" w:sz="0" w:space="0" w:color="auto"/>
        <w:left w:val="none" w:sz="0" w:space="0" w:color="auto"/>
        <w:bottom w:val="none" w:sz="0" w:space="0" w:color="auto"/>
        <w:right w:val="none" w:sz="0" w:space="0" w:color="auto"/>
      </w:divBdr>
    </w:div>
    <w:div w:id="566572316">
      <w:bodyDiv w:val="1"/>
      <w:marLeft w:val="0"/>
      <w:marRight w:val="0"/>
      <w:marTop w:val="0"/>
      <w:marBottom w:val="0"/>
      <w:divBdr>
        <w:top w:val="none" w:sz="0" w:space="0" w:color="auto"/>
        <w:left w:val="none" w:sz="0" w:space="0" w:color="auto"/>
        <w:bottom w:val="none" w:sz="0" w:space="0" w:color="auto"/>
        <w:right w:val="none" w:sz="0" w:space="0" w:color="auto"/>
      </w:divBdr>
    </w:div>
    <w:div w:id="566648581">
      <w:bodyDiv w:val="1"/>
      <w:marLeft w:val="0"/>
      <w:marRight w:val="0"/>
      <w:marTop w:val="0"/>
      <w:marBottom w:val="0"/>
      <w:divBdr>
        <w:top w:val="none" w:sz="0" w:space="0" w:color="auto"/>
        <w:left w:val="none" w:sz="0" w:space="0" w:color="auto"/>
        <w:bottom w:val="none" w:sz="0" w:space="0" w:color="auto"/>
        <w:right w:val="none" w:sz="0" w:space="0" w:color="auto"/>
      </w:divBdr>
    </w:div>
    <w:div w:id="566918543">
      <w:bodyDiv w:val="1"/>
      <w:marLeft w:val="0"/>
      <w:marRight w:val="0"/>
      <w:marTop w:val="0"/>
      <w:marBottom w:val="0"/>
      <w:divBdr>
        <w:top w:val="none" w:sz="0" w:space="0" w:color="auto"/>
        <w:left w:val="none" w:sz="0" w:space="0" w:color="auto"/>
        <w:bottom w:val="none" w:sz="0" w:space="0" w:color="auto"/>
        <w:right w:val="none" w:sz="0" w:space="0" w:color="auto"/>
      </w:divBdr>
    </w:div>
    <w:div w:id="567037177">
      <w:bodyDiv w:val="1"/>
      <w:marLeft w:val="0"/>
      <w:marRight w:val="0"/>
      <w:marTop w:val="0"/>
      <w:marBottom w:val="0"/>
      <w:divBdr>
        <w:top w:val="none" w:sz="0" w:space="0" w:color="auto"/>
        <w:left w:val="none" w:sz="0" w:space="0" w:color="auto"/>
        <w:bottom w:val="none" w:sz="0" w:space="0" w:color="auto"/>
        <w:right w:val="none" w:sz="0" w:space="0" w:color="auto"/>
      </w:divBdr>
    </w:div>
    <w:div w:id="567350518">
      <w:bodyDiv w:val="1"/>
      <w:marLeft w:val="0"/>
      <w:marRight w:val="0"/>
      <w:marTop w:val="0"/>
      <w:marBottom w:val="0"/>
      <w:divBdr>
        <w:top w:val="none" w:sz="0" w:space="0" w:color="auto"/>
        <w:left w:val="none" w:sz="0" w:space="0" w:color="auto"/>
        <w:bottom w:val="none" w:sz="0" w:space="0" w:color="auto"/>
        <w:right w:val="none" w:sz="0" w:space="0" w:color="auto"/>
      </w:divBdr>
    </w:div>
    <w:div w:id="567420269">
      <w:bodyDiv w:val="1"/>
      <w:marLeft w:val="0"/>
      <w:marRight w:val="0"/>
      <w:marTop w:val="0"/>
      <w:marBottom w:val="0"/>
      <w:divBdr>
        <w:top w:val="none" w:sz="0" w:space="0" w:color="auto"/>
        <w:left w:val="none" w:sz="0" w:space="0" w:color="auto"/>
        <w:bottom w:val="none" w:sz="0" w:space="0" w:color="auto"/>
        <w:right w:val="none" w:sz="0" w:space="0" w:color="auto"/>
      </w:divBdr>
    </w:div>
    <w:div w:id="567543739">
      <w:bodyDiv w:val="1"/>
      <w:marLeft w:val="0"/>
      <w:marRight w:val="0"/>
      <w:marTop w:val="0"/>
      <w:marBottom w:val="0"/>
      <w:divBdr>
        <w:top w:val="none" w:sz="0" w:space="0" w:color="auto"/>
        <w:left w:val="none" w:sz="0" w:space="0" w:color="auto"/>
        <w:bottom w:val="none" w:sz="0" w:space="0" w:color="auto"/>
        <w:right w:val="none" w:sz="0" w:space="0" w:color="auto"/>
      </w:divBdr>
    </w:div>
    <w:div w:id="567613974">
      <w:bodyDiv w:val="1"/>
      <w:marLeft w:val="0"/>
      <w:marRight w:val="0"/>
      <w:marTop w:val="0"/>
      <w:marBottom w:val="0"/>
      <w:divBdr>
        <w:top w:val="none" w:sz="0" w:space="0" w:color="auto"/>
        <w:left w:val="none" w:sz="0" w:space="0" w:color="auto"/>
        <w:bottom w:val="none" w:sz="0" w:space="0" w:color="auto"/>
        <w:right w:val="none" w:sz="0" w:space="0" w:color="auto"/>
      </w:divBdr>
    </w:div>
    <w:div w:id="567958346">
      <w:bodyDiv w:val="1"/>
      <w:marLeft w:val="0"/>
      <w:marRight w:val="0"/>
      <w:marTop w:val="0"/>
      <w:marBottom w:val="0"/>
      <w:divBdr>
        <w:top w:val="none" w:sz="0" w:space="0" w:color="auto"/>
        <w:left w:val="none" w:sz="0" w:space="0" w:color="auto"/>
        <w:bottom w:val="none" w:sz="0" w:space="0" w:color="auto"/>
        <w:right w:val="none" w:sz="0" w:space="0" w:color="auto"/>
      </w:divBdr>
    </w:div>
    <w:div w:id="568080615">
      <w:bodyDiv w:val="1"/>
      <w:marLeft w:val="0"/>
      <w:marRight w:val="0"/>
      <w:marTop w:val="0"/>
      <w:marBottom w:val="0"/>
      <w:divBdr>
        <w:top w:val="none" w:sz="0" w:space="0" w:color="auto"/>
        <w:left w:val="none" w:sz="0" w:space="0" w:color="auto"/>
        <w:bottom w:val="none" w:sz="0" w:space="0" w:color="auto"/>
        <w:right w:val="none" w:sz="0" w:space="0" w:color="auto"/>
      </w:divBdr>
    </w:div>
    <w:div w:id="568348389">
      <w:bodyDiv w:val="1"/>
      <w:marLeft w:val="0"/>
      <w:marRight w:val="0"/>
      <w:marTop w:val="0"/>
      <w:marBottom w:val="0"/>
      <w:divBdr>
        <w:top w:val="none" w:sz="0" w:space="0" w:color="auto"/>
        <w:left w:val="none" w:sz="0" w:space="0" w:color="auto"/>
        <w:bottom w:val="none" w:sz="0" w:space="0" w:color="auto"/>
        <w:right w:val="none" w:sz="0" w:space="0" w:color="auto"/>
      </w:divBdr>
    </w:div>
    <w:div w:id="568419918">
      <w:bodyDiv w:val="1"/>
      <w:marLeft w:val="0"/>
      <w:marRight w:val="0"/>
      <w:marTop w:val="0"/>
      <w:marBottom w:val="0"/>
      <w:divBdr>
        <w:top w:val="none" w:sz="0" w:space="0" w:color="auto"/>
        <w:left w:val="none" w:sz="0" w:space="0" w:color="auto"/>
        <w:bottom w:val="none" w:sz="0" w:space="0" w:color="auto"/>
        <w:right w:val="none" w:sz="0" w:space="0" w:color="auto"/>
      </w:divBdr>
    </w:div>
    <w:div w:id="568468454">
      <w:bodyDiv w:val="1"/>
      <w:marLeft w:val="0"/>
      <w:marRight w:val="0"/>
      <w:marTop w:val="0"/>
      <w:marBottom w:val="0"/>
      <w:divBdr>
        <w:top w:val="none" w:sz="0" w:space="0" w:color="auto"/>
        <w:left w:val="none" w:sz="0" w:space="0" w:color="auto"/>
        <w:bottom w:val="none" w:sz="0" w:space="0" w:color="auto"/>
        <w:right w:val="none" w:sz="0" w:space="0" w:color="auto"/>
      </w:divBdr>
    </w:div>
    <w:div w:id="568540057">
      <w:bodyDiv w:val="1"/>
      <w:marLeft w:val="0"/>
      <w:marRight w:val="0"/>
      <w:marTop w:val="0"/>
      <w:marBottom w:val="0"/>
      <w:divBdr>
        <w:top w:val="none" w:sz="0" w:space="0" w:color="auto"/>
        <w:left w:val="none" w:sz="0" w:space="0" w:color="auto"/>
        <w:bottom w:val="none" w:sz="0" w:space="0" w:color="auto"/>
        <w:right w:val="none" w:sz="0" w:space="0" w:color="auto"/>
      </w:divBdr>
    </w:div>
    <w:div w:id="568610098">
      <w:bodyDiv w:val="1"/>
      <w:marLeft w:val="0"/>
      <w:marRight w:val="0"/>
      <w:marTop w:val="0"/>
      <w:marBottom w:val="0"/>
      <w:divBdr>
        <w:top w:val="none" w:sz="0" w:space="0" w:color="auto"/>
        <w:left w:val="none" w:sz="0" w:space="0" w:color="auto"/>
        <w:bottom w:val="none" w:sz="0" w:space="0" w:color="auto"/>
        <w:right w:val="none" w:sz="0" w:space="0" w:color="auto"/>
      </w:divBdr>
    </w:div>
    <w:div w:id="568997701">
      <w:bodyDiv w:val="1"/>
      <w:marLeft w:val="0"/>
      <w:marRight w:val="0"/>
      <w:marTop w:val="0"/>
      <w:marBottom w:val="0"/>
      <w:divBdr>
        <w:top w:val="none" w:sz="0" w:space="0" w:color="auto"/>
        <w:left w:val="none" w:sz="0" w:space="0" w:color="auto"/>
        <w:bottom w:val="none" w:sz="0" w:space="0" w:color="auto"/>
        <w:right w:val="none" w:sz="0" w:space="0" w:color="auto"/>
      </w:divBdr>
    </w:div>
    <w:div w:id="569123005">
      <w:bodyDiv w:val="1"/>
      <w:marLeft w:val="0"/>
      <w:marRight w:val="0"/>
      <w:marTop w:val="0"/>
      <w:marBottom w:val="0"/>
      <w:divBdr>
        <w:top w:val="none" w:sz="0" w:space="0" w:color="auto"/>
        <w:left w:val="none" w:sz="0" w:space="0" w:color="auto"/>
        <w:bottom w:val="none" w:sz="0" w:space="0" w:color="auto"/>
        <w:right w:val="none" w:sz="0" w:space="0" w:color="auto"/>
      </w:divBdr>
    </w:div>
    <w:div w:id="569313662">
      <w:bodyDiv w:val="1"/>
      <w:marLeft w:val="0"/>
      <w:marRight w:val="0"/>
      <w:marTop w:val="0"/>
      <w:marBottom w:val="0"/>
      <w:divBdr>
        <w:top w:val="none" w:sz="0" w:space="0" w:color="auto"/>
        <w:left w:val="none" w:sz="0" w:space="0" w:color="auto"/>
        <w:bottom w:val="none" w:sz="0" w:space="0" w:color="auto"/>
        <w:right w:val="none" w:sz="0" w:space="0" w:color="auto"/>
      </w:divBdr>
    </w:div>
    <w:div w:id="569584640">
      <w:bodyDiv w:val="1"/>
      <w:marLeft w:val="0"/>
      <w:marRight w:val="0"/>
      <w:marTop w:val="0"/>
      <w:marBottom w:val="0"/>
      <w:divBdr>
        <w:top w:val="none" w:sz="0" w:space="0" w:color="auto"/>
        <w:left w:val="none" w:sz="0" w:space="0" w:color="auto"/>
        <w:bottom w:val="none" w:sz="0" w:space="0" w:color="auto"/>
        <w:right w:val="none" w:sz="0" w:space="0" w:color="auto"/>
      </w:divBdr>
    </w:div>
    <w:div w:id="569654767">
      <w:bodyDiv w:val="1"/>
      <w:marLeft w:val="0"/>
      <w:marRight w:val="0"/>
      <w:marTop w:val="0"/>
      <w:marBottom w:val="0"/>
      <w:divBdr>
        <w:top w:val="none" w:sz="0" w:space="0" w:color="auto"/>
        <w:left w:val="none" w:sz="0" w:space="0" w:color="auto"/>
        <w:bottom w:val="none" w:sz="0" w:space="0" w:color="auto"/>
        <w:right w:val="none" w:sz="0" w:space="0" w:color="auto"/>
      </w:divBdr>
    </w:div>
    <w:div w:id="569729956">
      <w:bodyDiv w:val="1"/>
      <w:marLeft w:val="0"/>
      <w:marRight w:val="0"/>
      <w:marTop w:val="0"/>
      <w:marBottom w:val="0"/>
      <w:divBdr>
        <w:top w:val="none" w:sz="0" w:space="0" w:color="auto"/>
        <w:left w:val="none" w:sz="0" w:space="0" w:color="auto"/>
        <w:bottom w:val="none" w:sz="0" w:space="0" w:color="auto"/>
        <w:right w:val="none" w:sz="0" w:space="0" w:color="auto"/>
      </w:divBdr>
    </w:div>
    <w:div w:id="569772743">
      <w:bodyDiv w:val="1"/>
      <w:marLeft w:val="0"/>
      <w:marRight w:val="0"/>
      <w:marTop w:val="0"/>
      <w:marBottom w:val="0"/>
      <w:divBdr>
        <w:top w:val="none" w:sz="0" w:space="0" w:color="auto"/>
        <w:left w:val="none" w:sz="0" w:space="0" w:color="auto"/>
        <w:bottom w:val="none" w:sz="0" w:space="0" w:color="auto"/>
        <w:right w:val="none" w:sz="0" w:space="0" w:color="auto"/>
      </w:divBdr>
    </w:div>
    <w:div w:id="569849623">
      <w:bodyDiv w:val="1"/>
      <w:marLeft w:val="0"/>
      <w:marRight w:val="0"/>
      <w:marTop w:val="0"/>
      <w:marBottom w:val="0"/>
      <w:divBdr>
        <w:top w:val="none" w:sz="0" w:space="0" w:color="auto"/>
        <w:left w:val="none" w:sz="0" w:space="0" w:color="auto"/>
        <w:bottom w:val="none" w:sz="0" w:space="0" w:color="auto"/>
        <w:right w:val="none" w:sz="0" w:space="0" w:color="auto"/>
      </w:divBdr>
    </w:div>
    <w:div w:id="569850751">
      <w:bodyDiv w:val="1"/>
      <w:marLeft w:val="0"/>
      <w:marRight w:val="0"/>
      <w:marTop w:val="0"/>
      <w:marBottom w:val="0"/>
      <w:divBdr>
        <w:top w:val="none" w:sz="0" w:space="0" w:color="auto"/>
        <w:left w:val="none" w:sz="0" w:space="0" w:color="auto"/>
        <w:bottom w:val="none" w:sz="0" w:space="0" w:color="auto"/>
        <w:right w:val="none" w:sz="0" w:space="0" w:color="auto"/>
      </w:divBdr>
    </w:div>
    <w:div w:id="569928212">
      <w:bodyDiv w:val="1"/>
      <w:marLeft w:val="0"/>
      <w:marRight w:val="0"/>
      <w:marTop w:val="0"/>
      <w:marBottom w:val="0"/>
      <w:divBdr>
        <w:top w:val="none" w:sz="0" w:space="0" w:color="auto"/>
        <w:left w:val="none" w:sz="0" w:space="0" w:color="auto"/>
        <w:bottom w:val="none" w:sz="0" w:space="0" w:color="auto"/>
        <w:right w:val="none" w:sz="0" w:space="0" w:color="auto"/>
      </w:divBdr>
    </w:div>
    <w:div w:id="569929626">
      <w:bodyDiv w:val="1"/>
      <w:marLeft w:val="0"/>
      <w:marRight w:val="0"/>
      <w:marTop w:val="0"/>
      <w:marBottom w:val="0"/>
      <w:divBdr>
        <w:top w:val="none" w:sz="0" w:space="0" w:color="auto"/>
        <w:left w:val="none" w:sz="0" w:space="0" w:color="auto"/>
        <w:bottom w:val="none" w:sz="0" w:space="0" w:color="auto"/>
        <w:right w:val="none" w:sz="0" w:space="0" w:color="auto"/>
      </w:divBdr>
    </w:div>
    <w:div w:id="570045816">
      <w:bodyDiv w:val="1"/>
      <w:marLeft w:val="0"/>
      <w:marRight w:val="0"/>
      <w:marTop w:val="0"/>
      <w:marBottom w:val="0"/>
      <w:divBdr>
        <w:top w:val="none" w:sz="0" w:space="0" w:color="auto"/>
        <w:left w:val="none" w:sz="0" w:space="0" w:color="auto"/>
        <w:bottom w:val="none" w:sz="0" w:space="0" w:color="auto"/>
        <w:right w:val="none" w:sz="0" w:space="0" w:color="auto"/>
      </w:divBdr>
    </w:div>
    <w:div w:id="570165459">
      <w:bodyDiv w:val="1"/>
      <w:marLeft w:val="0"/>
      <w:marRight w:val="0"/>
      <w:marTop w:val="0"/>
      <w:marBottom w:val="0"/>
      <w:divBdr>
        <w:top w:val="none" w:sz="0" w:space="0" w:color="auto"/>
        <w:left w:val="none" w:sz="0" w:space="0" w:color="auto"/>
        <w:bottom w:val="none" w:sz="0" w:space="0" w:color="auto"/>
        <w:right w:val="none" w:sz="0" w:space="0" w:color="auto"/>
      </w:divBdr>
    </w:div>
    <w:div w:id="570236594">
      <w:bodyDiv w:val="1"/>
      <w:marLeft w:val="0"/>
      <w:marRight w:val="0"/>
      <w:marTop w:val="0"/>
      <w:marBottom w:val="0"/>
      <w:divBdr>
        <w:top w:val="none" w:sz="0" w:space="0" w:color="auto"/>
        <w:left w:val="none" w:sz="0" w:space="0" w:color="auto"/>
        <w:bottom w:val="none" w:sz="0" w:space="0" w:color="auto"/>
        <w:right w:val="none" w:sz="0" w:space="0" w:color="auto"/>
      </w:divBdr>
    </w:div>
    <w:div w:id="570392260">
      <w:bodyDiv w:val="1"/>
      <w:marLeft w:val="0"/>
      <w:marRight w:val="0"/>
      <w:marTop w:val="0"/>
      <w:marBottom w:val="0"/>
      <w:divBdr>
        <w:top w:val="none" w:sz="0" w:space="0" w:color="auto"/>
        <w:left w:val="none" w:sz="0" w:space="0" w:color="auto"/>
        <w:bottom w:val="none" w:sz="0" w:space="0" w:color="auto"/>
        <w:right w:val="none" w:sz="0" w:space="0" w:color="auto"/>
      </w:divBdr>
    </w:div>
    <w:div w:id="570623647">
      <w:bodyDiv w:val="1"/>
      <w:marLeft w:val="0"/>
      <w:marRight w:val="0"/>
      <w:marTop w:val="0"/>
      <w:marBottom w:val="0"/>
      <w:divBdr>
        <w:top w:val="none" w:sz="0" w:space="0" w:color="auto"/>
        <w:left w:val="none" w:sz="0" w:space="0" w:color="auto"/>
        <w:bottom w:val="none" w:sz="0" w:space="0" w:color="auto"/>
        <w:right w:val="none" w:sz="0" w:space="0" w:color="auto"/>
      </w:divBdr>
    </w:div>
    <w:div w:id="570626011">
      <w:bodyDiv w:val="1"/>
      <w:marLeft w:val="0"/>
      <w:marRight w:val="0"/>
      <w:marTop w:val="0"/>
      <w:marBottom w:val="0"/>
      <w:divBdr>
        <w:top w:val="none" w:sz="0" w:space="0" w:color="auto"/>
        <w:left w:val="none" w:sz="0" w:space="0" w:color="auto"/>
        <w:bottom w:val="none" w:sz="0" w:space="0" w:color="auto"/>
        <w:right w:val="none" w:sz="0" w:space="0" w:color="auto"/>
      </w:divBdr>
    </w:div>
    <w:div w:id="570770110">
      <w:bodyDiv w:val="1"/>
      <w:marLeft w:val="0"/>
      <w:marRight w:val="0"/>
      <w:marTop w:val="0"/>
      <w:marBottom w:val="0"/>
      <w:divBdr>
        <w:top w:val="none" w:sz="0" w:space="0" w:color="auto"/>
        <w:left w:val="none" w:sz="0" w:space="0" w:color="auto"/>
        <w:bottom w:val="none" w:sz="0" w:space="0" w:color="auto"/>
        <w:right w:val="none" w:sz="0" w:space="0" w:color="auto"/>
      </w:divBdr>
    </w:div>
    <w:div w:id="571082805">
      <w:bodyDiv w:val="1"/>
      <w:marLeft w:val="0"/>
      <w:marRight w:val="0"/>
      <w:marTop w:val="0"/>
      <w:marBottom w:val="0"/>
      <w:divBdr>
        <w:top w:val="none" w:sz="0" w:space="0" w:color="auto"/>
        <w:left w:val="none" w:sz="0" w:space="0" w:color="auto"/>
        <w:bottom w:val="none" w:sz="0" w:space="0" w:color="auto"/>
        <w:right w:val="none" w:sz="0" w:space="0" w:color="auto"/>
      </w:divBdr>
    </w:div>
    <w:div w:id="571278862">
      <w:bodyDiv w:val="1"/>
      <w:marLeft w:val="0"/>
      <w:marRight w:val="0"/>
      <w:marTop w:val="0"/>
      <w:marBottom w:val="0"/>
      <w:divBdr>
        <w:top w:val="none" w:sz="0" w:space="0" w:color="auto"/>
        <w:left w:val="none" w:sz="0" w:space="0" w:color="auto"/>
        <w:bottom w:val="none" w:sz="0" w:space="0" w:color="auto"/>
        <w:right w:val="none" w:sz="0" w:space="0" w:color="auto"/>
      </w:divBdr>
    </w:div>
    <w:div w:id="571349199">
      <w:bodyDiv w:val="1"/>
      <w:marLeft w:val="0"/>
      <w:marRight w:val="0"/>
      <w:marTop w:val="0"/>
      <w:marBottom w:val="0"/>
      <w:divBdr>
        <w:top w:val="none" w:sz="0" w:space="0" w:color="auto"/>
        <w:left w:val="none" w:sz="0" w:space="0" w:color="auto"/>
        <w:bottom w:val="none" w:sz="0" w:space="0" w:color="auto"/>
        <w:right w:val="none" w:sz="0" w:space="0" w:color="auto"/>
      </w:divBdr>
    </w:div>
    <w:div w:id="571427213">
      <w:bodyDiv w:val="1"/>
      <w:marLeft w:val="0"/>
      <w:marRight w:val="0"/>
      <w:marTop w:val="0"/>
      <w:marBottom w:val="0"/>
      <w:divBdr>
        <w:top w:val="none" w:sz="0" w:space="0" w:color="auto"/>
        <w:left w:val="none" w:sz="0" w:space="0" w:color="auto"/>
        <w:bottom w:val="none" w:sz="0" w:space="0" w:color="auto"/>
        <w:right w:val="none" w:sz="0" w:space="0" w:color="auto"/>
      </w:divBdr>
    </w:div>
    <w:div w:id="571504414">
      <w:bodyDiv w:val="1"/>
      <w:marLeft w:val="0"/>
      <w:marRight w:val="0"/>
      <w:marTop w:val="0"/>
      <w:marBottom w:val="0"/>
      <w:divBdr>
        <w:top w:val="none" w:sz="0" w:space="0" w:color="auto"/>
        <w:left w:val="none" w:sz="0" w:space="0" w:color="auto"/>
        <w:bottom w:val="none" w:sz="0" w:space="0" w:color="auto"/>
        <w:right w:val="none" w:sz="0" w:space="0" w:color="auto"/>
      </w:divBdr>
    </w:div>
    <w:div w:id="571623425">
      <w:bodyDiv w:val="1"/>
      <w:marLeft w:val="0"/>
      <w:marRight w:val="0"/>
      <w:marTop w:val="0"/>
      <w:marBottom w:val="0"/>
      <w:divBdr>
        <w:top w:val="none" w:sz="0" w:space="0" w:color="auto"/>
        <w:left w:val="none" w:sz="0" w:space="0" w:color="auto"/>
        <w:bottom w:val="none" w:sz="0" w:space="0" w:color="auto"/>
        <w:right w:val="none" w:sz="0" w:space="0" w:color="auto"/>
      </w:divBdr>
    </w:div>
    <w:div w:id="571812656">
      <w:bodyDiv w:val="1"/>
      <w:marLeft w:val="0"/>
      <w:marRight w:val="0"/>
      <w:marTop w:val="0"/>
      <w:marBottom w:val="0"/>
      <w:divBdr>
        <w:top w:val="none" w:sz="0" w:space="0" w:color="auto"/>
        <w:left w:val="none" w:sz="0" w:space="0" w:color="auto"/>
        <w:bottom w:val="none" w:sz="0" w:space="0" w:color="auto"/>
        <w:right w:val="none" w:sz="0" w:space="0" w:color="auto"/>
      </w:divBdr>
    </w:div>
    <w:div w:id="572081469">
      <w:bodyDiv w:val="1"/>
      <w:marLeft w:val="0"/>
      <w:marRight w:val="0"/>
      <w:marTop w:val="0"/>
      <w:marBottom w:val="0"/>
      <w:divBdr>
        <w:top w:val="none" w:sz="0" w:space="0" w:color="auto"/>
        <w:left w:val="none" w:sz="0" w:space="0" w:color="auto"/>
        <w:bottom w:val="none" w:sz="0" w:space="0" w:color="auto"/>
        <w:right w:val="none" w:sz="0" w:space="0" w:color="auto"/>
      </w:divBdr>
    </w:div>
    <w:div w:id="572205209">
      <w:bodyDiv w:val="1"/>
      <w:marLeft w:val="0"/>
      <w:marRight w:val="0"/>
      <w:marTop w:val="0"/>
      <w:marBottom w:val="0"/>
      <w:divBdr>
        <w:top w:val="none" w:sz="0" w:space="0" w:color="auto"/>
        <w:left w:val="none" w:sz="0" w:space="0" w:color="auto"/>
        <w:bottom w:val="none" w:sz="0" w:space="0" w:color="auto"/>
        <w:right w:val="none" w:sz="0" w:space="0" w:color="auto"/>
      </w:divBdr>
    </w:div>
    <w:div w:id="572933390">
      <w:bodyDiv w:val="1"/>
      <w:marLeft w:val="0"/>
      <w:marRight w:val="0"/>
      <w:marTop w:val="0"/>
      <w:marBottom w:val="0"/>
      <w:divBdr>
        <w:top w:val="none" w:sz="0" w:space="0" w:color="auto"/>
        <w:left w:val="none" w:sz="0" w:space="0" w:color="auto"/>
        <w:bottom w:val="none" w:sz="0" w:space="0" w:color="auto"/>
        <w:right w:val="none" w:sz="0" w:space="0" w:color="auto"/>
      </w:divBdr>
    </w:div>
    <w:div w:id="573048659">
      <w:bodyDiv w:val="1"/>
      <w:marLeft w:val="0"/>
      <w:marRight w:val="0"/>
      <w:marTop w:val="0"/>
      <w:marBottom w:val="0"/>
      <w:divBdr>
        <w:top w:val="none" w:sz="0" w:space="0" w:color="auto"/>
        <w:left w:val="none" w:sz="0" w:space="0" w:color="auto"/>
        <w:bottom w:val="none" w:sz="0" w:space="0" w:color="auto"/>
        <w:right w:val="none" w:sz="0" w:space="0" w:color="auto"/>
      </w:divBdr>
    </w:div>
    <w:div w:id="573054460">
      <w:bodyDiv w:val="1"/>
      <w:marLeft w:val="0"/>
      <w:marRight w:val="0"/>
      <w:marTop w:val="0"/>
      <w:marBottom w:val="0"/>
      <w:divBdr>
        <w:top w:val="none" w:sz="0" w:space="0" w:color="auto"/>
        <w:left w:val="none" w:sz="0" w:space="0" w:color="auto"/>
        <w:bottom w:val="none" w:sz="0" w:space="0" w:color="auto"/>
        <w:right w:val="none" w:sz="0" w:space="0" w:color="auto"/>
      </w:divBdr>
    </w:div>
    <w:div w:id="573668062">
      <w:bodyDiv w:val="1"/>
      <w:marLeft w:val="0"/>
      <w:marRight w:val="0"/>
      <w:marTop w:val="0"/>
      <w:marBottom w:val="0"/>
      <w:divBdr>
        <w:top w:val="none" w:sz="0" w:space="0" w:color="auto"/>
        <w:left w:val="none" w:sz="0" w:space="0" w:color="auto"/>
        <w:bottom w:val="none" w:sz="0" w:space="0" w:color="auto"/>
        <w:right w:val="none" w:sz="0" w:space="0" w:color="auto"/>
      </w:divBdr>
    </w:div>
    <w:div w:id="573898909">
      <w:bodyDiv w:val="1"/>
      <w:marLeft w:val="0"/>
      <w:marRight w:val="0"/>
      <w:marTop w:val="0"/>
      <w:marBottom w:val="0"/>
      <w:divBdr>
        <w:top w:val="none" w:sz="0" w:space="0" w:color="auto"/>
        <w:left w:val="none" w:sz="0" w:space="0" w:color="auto"/>
        <w:bottom w:val="none" w:sz="0" w:space="0" w:color="auto"/>
        <w:right w:val="none" w:sz="0" w:space="0" w:color="auto"/>
      </w:divBdr>
    </w:div>
    <w:div w:id="574045722">
      <w:bodyDiv w:val="1"/>
      <w:marLeft w:val="0"/>
      <w:marRight w:val="0"/>
      <w:marTop w:val="0"/>
      <w:marBottom w:val="0"/>
      <w:divBdr>
        <w:top w:val="none" w:sz="0" w:space="0" w:color="auto"/>
        <w:left w:val="none" w:sz="0" w:space="0" w:color="auto"/>
        <w:bottom w:val="none" w:sz="0" w:space="0" w:color="auto"/>
        <w:right w:val="none" w:sz="0" w:space="0" w:color="auto"/>
      </w:divBdr>
    </w:div>
    <w:div w:id="574507630">
      <w:bodyDiv w:val="1"/>
      <w:marLeft w:val="0"/>
      <w:marRight w:val="0"/>
      <w:marTop w:val="0"/>
      <w:marBottom w:val="0"/>
      <w:divBdr>
        <w:top w:val="none" w:sz="0" w:space="0" w:color="auto"/>
        <w:left w:val="none" w:sz="0" w:space="0" w:color="auto"/>
        <w:bottom w:val="none" w:sz="0" w:space="0" w:color="auto"/>
        <w:right w:val="none" w:sz="0" w:space="0" w:color="auto"/>
      </w:divBdr>
    </w:div>
    <w:div w:id="574516562">
      <w:bodyDiv w:val="1"/>
      <w:marLeft w:val="0"/>
      <w:marRight w:val="0"/>
      <w:marTop w:val="0"/>
      <w:marBottom w:val="0"/>
      <w:divBdr>
        <w:top w:val="none" w:sz="0" w:space="0" w:color="auto"/>
        <w:left w:val="none" w:sz="0" w:space="0" w:color="auto"/>
        <w:bottom w:val="none" w:sz="0" w:space="0" w:color="auto"/>
        <w:right w:val="none" w:sz="0" w:space="0" w:color="auto"/>
      </w:divBdr>
    </w:div>
    <w:div w:id="574557655">
      <w:bodyDiv w:val="1"/>
      <w:marLeft w:val="0"/>
      <w:marRight w:val="0"/>
      <w:marTop w:val="0"/>
      <w:marBottom w:val="0"/>
      <w:divBdr>
        <w:top w:val="none" w:sz="0" w:space="0" w:color="auto"/>
        <w:left w:val="none" w:sz="0" w:space="0" w:color="auto"/>
        <w:bottom w:val="none" w:sz="0" w:space="0" w:color="auto"/>
        <w:right w:val="none" w:sz="0" w:space="0" w:color="auto"/>
      </w:divBdr>
    </w:div>
    <w:div w:id="574819399">
      <w:bodyDiv w:val="1"/>
      <w:marLeft w:val="0"/>
      <w:marRight w:val="0"/>
      <w:marTop w:val="0"/>
      <w:marBottom w:val="0"/>
      <w:divBdr>
        <w:top w:val="none" w:sz="0" w:space="0" w:color="auto"/>
        <w:left w:val="none" w:sz="0" w:space="0" w:color="auto"/>
        <w:bottom w:val="none" w:sz="0" w:space="0" w:color="auto"/>
        <w:right w:val="none" w:sz="0" w:space="0" w:color="auto"/>
      </w:divBdr>
    </w:div>
    <w:div w:id="575088294">
      <w:bodyDiv w:val="1"/>
      <w:marLeft w:val="0"/>
      <w:marRight w:val="0"/>
      <w:marTop w:val="0"/>
      <w:marBottom w:val="0"/>
      <w:divBdr>
        <w:top w:val="none" w:sz="0" w:space="0" w:color="auto"/>
        <w:left w:val="none" w:sz="0" w:space="0" w:color="auto"/>
        <w:bottom w:val="none" w:sz="0" w:space="0" w:color="auto"/>
        <w:right w:val="none" w:sz="0" w:space="0" w:color="auto"/>
      </w:divBdr>
    </w:div>
    <w:div w:id="575365533">
      <w:bodyDiv w:val="1"/>
      <w:marLeft w:val="0"/>
      <w:marRight w:val="0"/>
      <w:marTop w:val="0"/>
      <w:marBottom w:val="0"/>
      <w:divBdr>
        <w:top w:val="none" w:sz="0" w:space="0" w:color="auto"/>
        <w:left w:val="none" w:sz="0" w:space="0" w:color="auto"/>
        <w:bottom w:val="none" w:sz="0" w:space="0" w:color="auto"/>
        <w:right w:val="none" w:sz="0" w:space="0" w:color="auto"/>
      </w:divBdr>
    </w:div>
    <w:div w:id="575437258">
      <w:bodyDiv w:val="1"/>
      <w:marLeft w:val="0"/>
      <w:marRight w:val="0"/>
      <w:marTop w:val="0"/>
      <w:marBottom w:val="0"/>
      <w:divBdr>
        <w:top w:val="none" w:sz="0" w:space="0" w:color="auto"/>
        <w:left w:val="none" w:sz="0" w:space="0" w:color="auto"/>
        <w:bottom w:val="none" w:sz="0" w:space="0" w:color="auto"/>
        <w:right w:val="none" w:sz="0" w:space="0" w:color="auto"/>
      </w:divBdr>
    </w:div>
    <w:div w:id="575743594">
      <w:bodyDiv w:val="1"/>
      <w:marLeft w:val="0"/>
      <w:marRight w:val="0"/>
      <w:marTop w:val="0"/>
      <w:marBottom w:val="0"/>
      <w:divBdr>
        <w:top w:val="none" w:sz="0" w:space="0" w:color="auto"/>
        <w:left w:val="none" w:sz="0" w:space="0" w:color="auto"/>
        <w:bottom w:val="none" w:sz="0" w:space="0" w:color="auto"/>
        <w:right w:val="none" w:sz="0" w:space="0" w:color="auto"/>
      </w:divBdr>
    </w:div>
    <w:div w:id="575826390">
      <w:bodyDiv w:val="1"/>
      <w:marLeft w:val="0"/>
      <w:marRight w:val="0"/>
      <w:marTop w:val="0"/>
      <w:marBottom w:val="0"/>
      <w:divBdr>
        <w:top w:val="none" w:sz="0" w:space="0" w:color="auto"/>
        <w:left w:val="none" w:sz="0" w:space="0" w:color="auto"/>
        <w:bottom w:val="none" w:sz="0" w:space="0" w:color="auto"/>
        <w:right w:val="none" w:sz="0" w:space="0" w:color="auto"/>
      </w:divBdr>
    </w:div>
    <w:div w:id="575826688">
      <w:bodyDiv w:val="1"/>
      <w:marLeft w:val="0"/>
      <w:marRight w:val="0"/>
      <w:marTop w:val="0"/>
      <w:marBottom w:val="0"/>
      <w:divBdr>
        <w:top w:val="none" w:sz="0" w:space="0" w:color="auto"/>
        <w:left w:val="none" w:sz="0" w:space="0" w:color="auto"/>
        <w:bottom w:val="none" w:sz="0" w:space="0" w:color="auto"/>
        <w:right w:val="none" w:sz="0" w:space="0" w:color="auto"/>
      </w:divBdr>
    </w:div>
    <w:div w:id="575936553">
      <w:bodyDiv w:val="1"/>
      <w:marLeft w:val="0"/>
      <w:marRight w:val="0"/>
      <w:marTop w:val="0"/>
      <w:marBottom w:val="0"/>
      <w:divBdr>
        <w:top w:val="none" w:sz="0" w:space="0" w:color="auto"/>
        <w:left w:val="none" w:sz="0" w:space="0" w:color="auto"/>
        <w:bottom w:val="none" w:sz="0" w:space="0" w:color="auto"/>
        <w:right w:val="none" w:sz="0" w:space="0" w:color="auto"/>
      </w:divBdr>
    </w:div>
    <w:div w:id="576012306">
      <w:bodyDiv w:val="1"/>
      <w:marLeft w:val="0"/>
      <w:marRight w:val="0"/>
      <w:marTop w:val="0"/>
      <w:marBottom w:val="0"/>
      <w:divBdr>
        <w:top w:val="none" w:sz="0" w:space="0" w:color="auto"/>
        <w:left w:val="none" w:sz="0" w:space="0" w:color="auto"/>
        <w:bottom w:val="none" w:sz="0" w:space="0" w:color="auto"/>
        <w:right w:val="none" w:sz="0" w:space="0" w:color="auto"/>
      </w:divBdr>
    </w:div>
    <w:div w:id="576089786">
      <w:bodyDiv w:val="1"/>
      <w:marLeft w:val="0"/>
      <w:marRight w:val="0"/>
      <w:marTop w:val="0"/>
      <w:marBottom w:val="0"/>
      <w:divBdr>
        <w:top w:val="none" w:sz="0" w:space="0" w:color="auto"/>
        <w:left w:val="none" w:sz="0" w:space="0" w:color="auto"/>
        <w:bottom w:val="none" w:sz="0" w:space="0" w:color="auto"/>
        <w:right w:val="none" w:sz="0" w:space="0" w:color="auto"/>
      </w:divBdr>
    </w:div>
    <w:div w:id="576093902">
      <w:bodyDiv w:val="1"/>
      <w:marLeft w:val="0"/>
      <w:marRight w:val="0"/>
      <w:marTop w:val="0"/>
      <w:marBottom w:val="0"/>
      <w:divBdr>
        <w:top w:val="none" w:sz="0" w:space="0" w:color="auto"/>
        <w:left w:val="none" w:sz="0" w:space="0" w:color="auto"/>
        <w:bottom w:val="none" w:sz="0" w:space="0" w:color="auto"/>
        <w:right w:val="none" w:sz="0" w:space="0" w:color="auto"/>
      </w:divBdr>
    </w:div>
    <w:div w:id="576134763">
      <w:bodyDiv w:val="1"/>
      <w:marLeft w:val="0"/>
      <w:marRight w:val="0"/>
      <w:marTop w:val="0"/>
      <w:marBottom w:val="0"/>
      <w:divBdr>
        <w:top w:val="none" w:sz="0" w:space="0" w:color="auto"/>
        <w:left w:val="none" w:sz="0" w:space="0" w:color="auto"/>
        <w:bottom w:val="none" w:sz="0" w:space="0" w:color="auto"/>
        <w:right w:val="none" w:sz="0" w:space="0" w:color="auto"/>
      </w:divBdr>
    </w:div>
    <w:div w:id="576209344">
      <w:bodyDiv w:val="1"/>
      <w:marLeft w:val="0"/>
      <w:marRight w:val="0"/>
      <w:marTop w:val="0"/>
      <w:marBottom w:val="0"/>
      <w:divBdr>
        <w:top w:val="none" w:sz="0" w:space="0" w:color="auto"/>
        <w:left w:val="none" w:sz="0" w:space="0" w:color="auto"/>
        <w:bottom w:val="none" w:sz="0" w:space="0" w:color="auto"/>
        <w:right w:val="none" w:sz="0" w:space="0" w:color="auto"/>
      </w:divBdr>
    </w:div>
    <w:div w:id="576521395">
      <w:bodyDiv w:val="1"/>
      <w:marLeft w:val="0"/>
      <w:marRight w:val="0"/>
      <w:marTop w:val="0"/>
      <w:marBottom w:val="0"/>
      <w:divBdr>
        <w:top w:val="none" w:sz="0" w:space="0" w:color="auto"/>
        <w:left w:val="none" w:sz="0" w:space="0" w:color="auto"/>
        <w:bottom w:val="none" w:sz="0" w:space="0" w:color="auto"/>
        <w:right w:val="none" w:sz="0" w:space="0" w:color="auto"/>
      </w:divBdr>
    </w:div>
    <w:div w:id="576596253">
      <w:bodyDiv w:val="1"/>
      <w:marLeft w:val="0"/>
      <w:marRight w:val="0"/>
      <w:marTop w:val="0"/>
      <w:marBottom w:val="0"/>
      <w:divBdr>
        <w:top w:val="none" w:sz="0" w:space="0" w:color="auto"/>
        <w:left w:val="none" w:sz="0" w:space="0" w:color="auto"/>
        <w:bottom w:val="none" w:sz="0" w:space="0" w:color="auto"/>
        <w:right w:val="none" w:sz="0" w:space="0" w:color="auto"/>
      </w:divBdr>
    </w:div>
    <w:div w:id="576668735">
      <w:bodyDiv w:val="1"/>
      <w:marLeft w:val="0"/>
      <w:marRight w:val="0"/>
      <w:marTop w:val="0"/>
      <w:marBottom w:val="0"/>
      <w:divBdr>
        <w:top w:val="none" w:sz="0" w:space="0" w:color="auto"/>
        <w:left w:val="none" w:sz="0" w:space="0" w:color="auto"/>
        <w:bottom w:val="none" w:sz="0" w:space="0" w:color="auto"/>
        <w:right w:val="none" w:sz="0" w:space="0" w:color="auto"/>
      </w:divBdr>
    </w:div>
    <w:div w:id="576979582">
      <w:bodyDiv w:val="1"/>
      <w:marLeft w:val="0"/>
      <w:marRight w:val="0"/>
      <w:marTop w:val="0"/>
      <w:marBottom w:val="0"/>
      <w:divBdr>
        <w:top w:val="none" w:sz="0" w:space="0" w:color="auto"/>
        <w:left w:val="none" w:sz="0" w:space="0" w:color="auto"/>
        <w:bottom w:val="none" w:sz="0" w:space="0" w:color="auto"/>
        <w:right w:val="none" w:sz="0" w:space="0" w:color="auto"/>
      </w:divBdr>
    </w:div>
    <w:div w:id="577062209">
      <w:bodyDiv w:val="1"/>
      <w:marLeft w:val="0"/>
      <w:marRight w:val="0"/>
      <w:marTop w:val="0"/>
      <w:marBottom w:val="0"/>
      <w:divBdr>
        <w:top w:val="none" w:sz="0" w:space="0" w:color="auto"/>
        <w:left w:val="none" w:sz="0" w:space="0" w:color="auto"/>
        <w:bottom w:val="none" w:sz="0" w:space="0" w:color="auto"/>
        <w:right w:val="none" w:sz="0" w:space="0" w:color="auto"/>
      </w:divBdr>
    </w:div>
    <w:div w:id="577446890">
      <w:bodyDiv w:val="1"/>
      <w:marLeft w:val="0"/>
      <w:marRight w:val="0"/>
      <w:marTop w:val="0"/>
      <w:marBottom w:val="0"/>
      <w:divBdr>
        <w:top w:val="none" w:sz="0" w:space="0" w:color="auto"/>
        <w:left w:val="none" w:sz="0" w:space="0" w:color="auto"/>
        <w:bottom w:val="none" w:sz="0" w:space="0" w:color="auto"/>
        <w:right w:val="none" w:sz="0" w:space="0" w:color="auto"/>
      </w:divBdr>
    </w:div>
    <w:div w:id="577592295">
      <w:bodyDiv w:val="1"/>
      <w:marLeft w:val="0"/>
      <w:marRight w:val="0"/>
      <w:marTop w:val="0"/>
      <w:marBottom w:val="0"/>
      <w:divBdr>
        <w:top w:val="none" w:sz="0" w:space="0" w:color="auto"/>
        <w:left w:val="none" w:sz="0" w:space="0" w:color="auto"/>
        <w:bottom w:val="none" w:sz="0" w:space="0" w:color="auto"/>
        <w:right w:val="none" w:sz="0" w:space="0" w:color="auto"/>
      </w:divBdr>
    </w:div>
    <w:div w:id="577788829">
      <w:bodyDiv w:val="1"/>
      <w:marLeft w:val="0"/>
      <w:marRight w:val="0"/>
      <w:marTop w:val="0"/>
      <w:marBottom w:val="0"/>
      <w:divBdr>
        <w:top w:val="none" w:sz="0" w:space="0" w:color="auto"/>
        <w:left w:val="none" w:sz="0" w:space="0" w:color="auto"/>
        <w:bottom w:val="none" w:sz="0" w:space="0" w:color="auto"/>
        <w:right w:val="none" w:sz="0" w:space="0" w:color="auto"/>
      </w:divBdr>
    </w:div>
    <w:div w:id="577910180">
      <w:bodyDiv w:val="1"/>
      <w:marLeft w:val="0"/>
      <w:marRight w:val="0"/>
      <w:marTop w:val="0"/>
      <w:marBottom w:val="0"/>
      <w:divBdr>
        <w:top w:val="none" w:sz="0" w:space="0" w:color="auto"/>
        <w:left w:val="none" w:sz="0" w:space="0" w:color="auto"/>
        <w:bottom w:val="none" w:sz="0" w:space="0" w:color="auto"/>
        <w:right w:val="none" w:sz="0" w:space="0" w:color="auto"/>
      </w:divBdr>
    </w:div>
    <w:div w:id="577981309">
      <w:bodyDiv w:val="1"/>
      <w:marLeft w:val="0"/>
      <w:marRight w:val="0"/>
      <w:marTop w:val="0"/>
      <w:marBottom w:val="0"/>
      <w:divBdr>
        <w:top w:val="none" w:sz="0" w:space="0" w:color="auto"/>
        <w:left w:val="none" w:sz="0" w:space="0" w:color="auto"/>
        <w:bottom w:val="none" w:sz="0" w:space="0" w:color="auto"/>
        <w:right w:val="none" w:sz="0" w:space="0" w:color="auto"/>
      </w:divBdr>
    </w:div>
    <w:div w:id="578178094">
      <w:bodyDiv w:val="1"/>
      <w:marLeft w:val="0"/>
      <w:marRight w:val="0"/>
      <w:marTop w:val="0"/>
      <w:marBottom w:val="0"/>
      <w:divBdr>
        <w:top w:val="none" w:sz="0" w:space="0" w:color="auto"/>
        <w:left w:val="none" w:sz="0" w:space="0" w:color="auto"/>
        <w:bottom w:val="none" w:sz="0" w:space="0" w:color="auto"/>
        <w:right w:val="none" w:sz="0" w:space="0" w:color="auto"/>
      </w:divBdr>
    </w:div>
    <w:div w:id="578251956">
      <w:bodyDiv w:val="1"/>
      <w:marLeft w:val="0"/>
      <w:marRight w:val="0"/>
      <w:marTop w:val="0"/>
      <w:marBottom w:val="0"/>
      <w:divBdr>
        <w:top w:val="none" w:sz="0" w:space="0" w:color="auto"/>
        <w:left w:val="none" w:sz="0" w:space="0" w:color="auto"/>
        <w:bottom w:val="none" w:sz="0" w:space="0" w:color="auto"/>
        <w:right w:val="none" w:sz="0" w:space="0" w:color="auto"/>
      </w:divBdr>
    </w:div>
    <w:div w:id="578297237">
      <w:bodyDiv w:val="1"/>
      <w:marLeft w:val="0"/>
      <w:marRight w:val="0"/>
      <w:marTop w:val="0"/>
      <w:marBottom w:val="0"/>
      <w:divBdr>
        <w:top w:val="none" w:sz="0" w:space="0" w:color="auto"/>
        <w:left w:val="none" w:sz="0" w:space="0" w:color="auto"/>
        <w:bottom w:val="none" w:sz="0" w:space="0" w:color="auto"/>
        <w:right w:val="none" w:sz="0" w:space="0" w:color="auto"/>
      </w:divBdr>
    </w:div>
    <w:div w:id="578637754">
      <w:bodyDiv w:val="1"/>
      <w:marLeft w:val="0"/>
      <w:marRight w:val="0"/>
      <w:marTop w:val="0"/>
      <w:marBottom w:val="0"/>
      <w:divBdr>
        <w:top w:val="none" w:sz="0" w:space="0" w:color="auto"/>
        <w:left w:val="none" w:sz="0" w:space="0" w:color="auto"/>
        <w:bottom w:val="none" w:sz="0" w:space="0" w:color="auto"/>
        <w:right w:val="none" w:sz="0" w:space="0" w:color="auto"/>
      </w:divBdr>
    </w:div>
    <w:div w:id="578828935">
      <w:bodyDiv w:val="1"/>
      <w:marLeft w:val="0"/>
      <w:marRight w:val="0"/>
      <w:marTop w:val="0"/>
      <w:marBottom w:val="0"/>
      <w:divBdr>
        <w:top w:val="none" w:sz="0" w:space="0" w:color="auto"/>
        <w:left w:val="none" w:sz="0" w:space="0" w:color="auto"/>
        <w:bottom w:val="none" w:sz="0" w:space="0" w:color="auto"/>
        <w:right w:val="none" w:sz="0" w:space="0" w:color="auto"/>
      </w:divBdr>
    </w:div>
    <w:div w:id="578830555">
      <w:bodyDiv w:val="1"/>
      <w:marLeft w:val="0"/>
      <w:marRight w:val="0"/>
      <w:marTop w:val="0"/>
      <w:marBottom w:val="0"/>
      <w:divBdr>
        <w:top w:val="none" w:sz="0" w:space="0" w:color="auto"/>
        <w:left w:val="none" w:sz="0" w:space="0" w:color="auto"/>
        <w:bottom w:val="none" w:sz="0" w:space="0" w:color="auto"/>
        <w:right w:val="none" w:sz="0" w:space="0" w:color="auto"/>
      </w:divBdr>
    </w:div>
    <w:div w:id="578902451">
      <w:bodyDiv w:val="1"/>
      <w:marLeft w:val="0"/>
      <w:marRight w:val="0"/>
      <w:marTop w:val="0"/>
      <w:marBottom w:val="0"/>
      <w:divBdr>
        <w:top w:val="none" w:sz="0" w:space="0" w:color="auto"/>
        <w:left w:val="none" w:sz="0" w:space="0" w:color="auto"/>
        <w:bottom w:val="none" w:sz="0" w:space="0" w:color="auto"/>
        <w:right w:val="none" w:sz="0" w:space="0" w:color="auto"/>
      </w:divBdr>
    </w:div>
    <w:div w:id="579758044">
      <w:bodyDiv w:val="1"/>
      <w:marLeft w:val="0"/>
      <w:marRight w:val="0"/>
      <w:marTop w:val="0"/>
      <w:marBottom w:val="0"/>
      <w:divBdr>
        <w:top w:val="none" w:sz="0" w:space="0" w:color="auto"/>
        <w:left w:val="none" w:sz="0" w:space="0" w:color="auto"/>
        <w:bottom w:val="none" w:sz="0" w:space="0" w:color="auto"/>
        <w:right w:val="none" w:sz="0" w:space="0" w:color="auto"/>
      </w:divBdr>
    </w:div>
    <w:div w:id="579825539">
      <w:bodyDiv w:val="1"/>
      <w:marLeft w:val="0"/>
      <w:marRight w:val="0"/>
      <w:marTop w:val="0"/>
      <w:marBottom w:val="0"/>
      <w:divBdr>
        <w:top w:val="none" w:sz="0" w:space="0" w:color="auto"/>
        <w:left w:val="none" w:sz="0" w:space="0" w:color="auto"/>
        <w:bottom w:val="none" w:sz="0" w:space="0" w:color="auto"/>
        <w:right w:val="none" w:sz="0" w:space="0" w:color="auto"/>
      </w:divBdr>
    </w:div>
    <w:div w:id="580022008">
      <w:bodyDiv w:val="1"/>
      <w:marLeft w:val="0"/>
      <w:marRight w:val="0"/>
      <w:marTop w:val="0"/>
      <w:marBottom w:val="0"/>
      <w:divBdr>
        <w:top w:val="none" w:sz="0" w:space="0" w:color="auto"/>
        <w:left w:val="none" w:sz="0" w:space="0" w:color="auto"/>
        <w:bottom w:val="none" w:sz="0" w:space="0" w:color="auto"/>
        <w:right w:val="none" w:sz="0" w:space="0" w:color="auto"/>
      </w:divBdr>
    </w:div>
    <w:div w:id="580067962">
      <w:bodyDiv w:val="1"/>
      <w:marLeft w:val="0"/>
      <w:marRight w:val="0"/>
      <w:marTop w:val="0"/>
      <w:marBottom w:val="0"/>
      <w:divBdr>
        <w:top w:val="none" w:sz="0" w:space="0" w:color="auto"/>
        <w:left w:val="none" w:sz="0" w:space="0" w:color="auto"/>
        <w:bottom w:val="none" w:sz="0" w:space="0" w:color="auto"/>
        <w:right w:val="none" w:sz="0" w:space="0" w:color="auto"/>
      </w:divBdr>
    </w:div>
    <w:div w:id="580213441">
      <w:bodyDiv w:val="1"/>
      <w:marLeft w:val="0"/>
      <w:marRight w:val="0"/>
      <w:marTop w:val="0"/>
      <w:marBottom w:val="0"/>
      <w:divBdr>
        <w:top w:val="none" w:sz="0" w:space="0" w:color="auto"/>
        <w:left w:val="none" w:sz="0" w:space="0" w:color="auto"/>
        <w:bottom w:val="none" w:sz="0" w:space="0" w:color="auto"/>
        <w:right w:val="none" w:sz="0" w:space="0" w:color="auto"/>
      </w:divBdr>
    </w:div>
    <w:div w:id="580414070">
      <w:bodyDiv w:val="1"/>
      <w:marLeft w:val="0"/>
      <w:marRight w:val="0"/>
      <w:marTop w:val="0"/>
      <w:marBottom w:val="0"/>
      <w:divBdr>
        <w:top w:val="none" w:sz="0" w:space="0" w:color="auto"/>
        <w:left w:val="none" w:sz="0" w:space="0" w:color="auto"/>
        <w:bottom w:val="none" w:sz="0" w:space="0" w:color="auto"/>
        <w:right w:val="none" w:sz="0" w:space="0" w:color="auto"/>
      </w:divBdr>
    </w:div>
    <w:div w:id="580869915">
      <w:bodyDiv w:val="1"/>
      <w:marLeft w:val="0"/>
      <w:marRight w:val="0"/>
      <w:marTop w:val="0"/>
      <w:marBottom w:val="0"/>
      <w:divBdr>
        <w:top w:val="none" w:sz="0" w:space="0" w:color="auto"/>
        <w:left w:val="none" w:sz="0" w:space="0" w:color="auto"/>
        <w:bottom w:val="none" w:sz="0" w:space="0" w:color="auto"/>
        <w:right w:val="none" w:sz="0" w:space="0" w:color="auto"/>
      </w:divBdr>
    </w:div>
    <w:div w:id="580913528">
      <w:bodyDiv w:val="1"/>
      <w:marLeft w:val="0"/>
      <w:marRight w:val="0"/>
      <w:marTop w:val="0"/>
      <w:marBottom w:val="0"/>
      <w:divBdr>
        <w:top w:val="none" w:sz="0" w:space="0" w:color="auto"/>
        <w:left w:val="none" w:sz="0" w:space="0" w:color="auto"/>
        <w:bottom w:val="none" w:sz="0" w:space="0" w:color="auto"/>
        <w:right w:val="none" w:sz="0" w:space="0" w:color="auto"/>
      </w:divBdr>
    </w:div>
    <w:div w:id="581063608">
      <w:bodyDiv w:val="1"/>
      <w:marLeft w:val="0"/>
      <w:marRight w:val="0"/>
      <w:marTop w:val="0"/>
      <w:marBottom w:val="0"/>
      <w:divBdr>
        <w:top w:val="none" w:sz="0" w:space="0" w:color="auto"/>
        <w:left w:val="none" w:sz="0" w:space="0" w:color="auto"/>
        <w:bottom w:val="none" w:sz="0" w:space="0" w:color="auto"/>
        <w:right w:val="none" w:sz="0" w:space="0" w:color="auto"/>
      </w:divBdr>
    </w:div>
    <w:div w:id="581137052">
      <w:bodyDiv w:val="1"/>
      <w:marLeft w:val="0"/>
      <w:marRight w:val="0"/>
      <w:marTop w:val="0"/>
      <w:marBottom w:val="0"/>
      <w:divBdr>
        <w:top w:val="none" w:sz="0" w:space="0" w:color="auto"/>
        <w:left w:val="none" w:sz="0" w:space="0" w:color="auto"/>
        <w:bottom w:val="none" w:sz="0" w:space="0" w:color="auto"/>
        <w:right w:val="none" w:sz="0" w:space="0" w:color="auto"/>
      </w:divBdr>
    </w:div>
    <w:div w:id="581137182">
      <w:bodyDiv w:val="1"/>
      <w:marLeft w:val="0"/>
      <w:marRight w:val="0"/>
      <w:marTop w:val="0"/>
      <w:marBottom w:val="0"/>
      <w:divBdr>
        <w:top w:val="none" w:sz="0" w:space="0" w:color="auto"/>
        <w:left w:val="none" w:sz="0" w:space="0" w:color="auto"/>
        <w:bottom w:val="none" w:sz="0" w:space="0" w:color="auto"/>
        <w:right w:val="none" w:sz="0" w:space="0" w:color="auto"/>
      </w:divBdr>
    </w:div>
    <w:div w:id="581183242">
      <w:bodyDiv w:val="1"/>
      <w:marLeft w:val="0"/>
      <w:marRight w:val="0"/>
      <w:marTop w:val="0"/>
      <w:marBottom w:val="0"/>
      <w:divBdr>
        <w:top w:val="none" w:sz="0" w:space="0" w:color="auto"/>
        <w:left w:val="none" w:sz="0" w:space="0" w:color="auto"/>
        <w:bottom w:val="none" w:sz="0" w:space="0" w:color="auto"/>
        <w:right w:val="none" w:sz="0" w:space="0" w:color="auto"/>
      </w:divBdr>
    </w:div>
    <w:div w:id="581455527">
      <w:bodyDiv w:val="1"/>
      <w:marLeft w:val="0"/>
      <w:marRight w:val="0"/>
      <w:marTop w:val="0"/>
      <w:marBottom w:val="0"/>
      <w:divBdr>
        <w:top w:val="none" w:sz="0" w:space="0" w:color="auto"/>
        <w:left w:val="none" w:sz="0" w:space="0" w:color="auto"/>
        <w:bottom w:val="none" w:sz="0" w:space="0" w:color="auto"/>
        <w:right w:val="none" w:sz="0" w:space="0" w:color="auto"/>
      </w:divBdr>
    </w:div>
    <w:div w:id="581598998">
      <w:bodyDiv w:val="1"/>
      <w:marLeft w:val="0"/>
      <w:marRight w:val="0"/>
      <w:marTop w:val="0"/>
      <w:marBottom w:val="0"/>
      <w:divBdr>
        <w:top w:val="none" w:sz="0" w:space="0" w:color="auto"/>
        <w:left w:val="none" w:sz="0" w:space="0" w:color="auto"/>
        <w:bottom w:val="none" w:sz="0" w:space="0" w:color="auto"/>
        <w:right w:val="none" w:sz="0" w:space="0" w:color="auto"/>
      </w:divBdr>
    </w:div>
    <w:div w:id="581642918">
      <w:bodyDiv w:val="1"/>
      <w:marLeft w:val="0"/>
      <w:marRight w:val="0"/>
      <w:marTop w:val="0"/>
      <w:marBottom w:val="0"/>
      <w:divBdr>
        <w:top w:val="none" w:sz="0" w:space="0" w:color="auto"/>
        <w:left w:val="none" w:sz="0" w:space="0" w:color="auto"/>
        <w:bottom w:val="none" w:sz="0" w:space="0" w:color="auto"/>
        <w:right w:val="none" w:sz="0" w:space="0" w:color="auto"/>
      </w:divBdr>
    </w:div>
    <w:div w:id="581647978">
      <w:bodyDiv w:val="1"/>
      <w:marLeft w:val="0"/>
      <w:marRight w:val="0"/>
      <w:marTop w:val="0"/>
      <w:marBottom w:val="0"/>
      <w:divBdr>
        <w:top w:val="none" w:sz="0" w:space="0" w:color="auto"/>
        <w:left w:val="none" w:sz="0" w:space="0" w:color="auto"/>
        <w:bottom w:val="none" w:sz="0" w:space="0" w:color="auto"/>
        <w:right w:val="none" w:sz="0" w:space="0" w:color="auto"/>
      </w:divBdr>
    </w:div>
    <w:div w:id="581719868">
      <w:bodyDiv w:val="1"/>
      <w:marLeft w:val="0"/>
      <w:marRight w:val="0"/>
      <w:marTop w:val="0"/>
      <w:marBottom w:val="0"/>
      <w:divBdr>
        <w:top w:val="none" w:sz="0" w:space="0" w:color="auto"/>
        <w:left w:val="none" w:sz="0" w:space="0" w:color="auto"/>
        <w:bottom w:val="none" w:sz="0" w:space="0" w:color="auto"/>
        <w:right w:val="none" w:sz="0" w:space="0" w:color="auto"/>
      </w:divBdr>
    </w:div>
    <w:div w:id="581766472">
      <w:bodyDiv w:val="1"/>
      <w:marLeft w:val="0"/>
      <w:marRight w:val="0"/>
      <w:marTop w:val="0"/>
      <w:marBottom w:val="0"/>
      <w:divBdr>
        <w:top w:val="none" w:sz="0" w:space="0" w:color="auto"/>
        <w:left w:val="none" w:sz="0" w:space="0" w:color="auto"/>
        <w:bottom w:val="none" w:sz="0" w:space="0" w:color="auto"/>
        <w:right w:val="none" w:sz="0" w:space="0" w:color="auto"/>
      </w:divBdr>
    </w:div>
    <w:div w:id="581839779">
      <w:bodyDiv w:val="1"/>
      <w:marLeft w:val="0"/>
      <w:marRight w:val="0"/>
      <w:marTop w:val="0"/>
      <w:marBottom w:val="0"/>
      <w:divBdr>
        <w:top w:val="none" w:sz="0" w:space="0" w:color="auto"/>
        <w:left w:val="none" w:sz="0" w:space="0" w:color="auto"/>
        <w:bottom w:val="none" w:sz="0" w:space="0" w:color="auto"/>
        <w:right w:val="none" w:sz="0" w:space="0" w:color="auto"/>
      </w:divBdr>
    </w:div>
    <w:div w:id="581914396">
      <w:bodyDiv w:val="1"/>
      <w:marLeft w:val="0"/>
      <w:marRight w:val="0"/>
      <w:marTop w:val="0"/>
      <w:marBottom w:val="0"/>
      <w:divBdr>
        <w:top w:val="none" w:sz="0" w:space="0" w:color="auto"/>
        <w:left w:val="none" w:sz="0" w:space="0" w:color="auto"/>
        <w:bottom w:val="none" w:sz="0" w:space="0" w:color="auto"/>
        <w:right w:val="none" w:sz="0" w:space="0" w:color="auto"/>
      </w:divBdr>
    </w:div>
    <w:div w:id="582254194">
      <w:bodyDiv w:val="1"/>
      <w:marLeft w:val="0"/>
      <w:marRight w:val="0"/>
      <w:marTop w:val="0"/>
      <w:marBottom w:val="0"/>
      <w:divBdr>
        <w:top w:val="none" w:sz="0" w:space="0" w:color="auto"/>
        <w:left w:val="none" w:sz="0" w:space="0" w:color="auto"/>
        <w:bottom w:val="none" w:sz="0" w:space="0" w:color="auto"/>
        <w:right w:val="none" w:sz="0" w:space="0" w:color="auto"/>
      </w:divBdr>
    </w:div>
    <w:div w:id="582448479">
      <w:bodyDiv w:val="1"/>
      <w:marLeft w:val="0"/>
      <w:marRight w:val="0"/>
      <w:marTop w:val="0"/>
      <w:marBottom w:val="0"/>
      <w:divBdr>
        <w:top w:val="none" w:sz="0" w:space="0" w:color="auto"/>
        <w:left w:val="none" w:sz="0" w:space="0" w:color="auto"/>
        <w:bottom w:val="none" w:sz="0" w:space="0" w:color="auto"/>
        <w:right w:val="none" w:sz="0" w:space="0" w:color="auto"/>
      </w:divBdr>
    </w:div>
    <w:div w:id="582572919">
      <w:bodyDiv w:val="1"/>
      <w:marLeft w:val="0"/>
      <w:marRight w:val="0"/>
      <w:marTop w:val="0"/>
      <w:marBottom w:val="0"/>
      <w:divBdr>
        <w:top w:val="none" w:sz="0" w:space="0" w:color="auto"/>
        <w:left w:val="none" w:sz="0" w:space="0" w:color="auto"/>
        <w:bottom w:val="none" w:sz="0" w:space="0" w:color="auto"/>
        <w:right w:val="none" w:sz="0" w:space="0" w:color="auto"/>
      </w:divBdr>
    </w:div>
    <w:div w:id="583030959">
      <w:bodyDiv w:val="1"/>
      <w:marLeft w:val="0"/>
      <w:marRight w:val="0"/>
      <w:marTop w:val="0"/>
      <w:marBottom w:val="0"/>
      <w:divBdr>
        <w:top w:val="none" w:sz="0" w:space="0" w:color="auto"/>
        <w:left w:val="none" w:sz="0" w:space="0" w:color="auto"/>
        <w:bottom w:val="none" w:sz="0" w:space="0" w:color="auto"/>
        <w:right w:val="none" w:sz="0" w:space="0" w:color="auto"/>
      </w:divBdr>
    </w:div>
    <w:div w:id="583421918">
      <w:bodyDiv w:val="1"/>
      <w:marLeft w:val="0"/>
      <w:marRight w:val="0"/>
      <w:marTop w:val="0"/>
      <w:marBottom w:val="0"/>
      <w:divBdr>
        <w:top w:val="none" w:sz="0" w:space="0" w:color="auto"/>
        <w:left w:val="none" w:sz="0" w:space="0" w:color="auto"/>
        <w:bottom w:val="none" w:sz="0" w:space="0" w:color="auto"/>
        <w:right w:val="none" w:sz="0" w:space="0" w:color="auto"/>
      </w:divBdr>
    </w:div>
    <w:div w:id="583489536">
      <w:bodyDiv w:val="1"/>
      <w:marLeft w:val="0"/>
      <w:marRight w:val="0"/>
      <w:marTop w:val="0"/>
      <w:marBottom w:val="0"/>
      <w:divBdr>
        <w:top w:val="none" w:sz="0" w:space="0" w:color="auto"/>
        <w:left w:val="none" w:sz="0" w:space="0" w:color="auto"/>
        <w:bottom w:val="none" w:sz="0" w:space="0" w:color="auto"/>
        <w:right w:val="none" w:sz="0" w:space="0" w:color="auto"/>
      </w:divBdr>
    </w:div>
    <w:div w:id="583994245">
      <w:bodyDiv w:val="1"/>
      <w:marLeft w:val="0"/>
      <w:marRight w:val="0"/>
      <w:marTop w:val="0"/>
      <w:marBottom w:val="0"/>
      <w:divBdr>
        <w:top w:val="none" w:sz="0" w:space="0" w:color="auto"/>
        <w:left w:val="none" w:sz="0" w:space="0" w:color="auto"/>
        <w:bottom w:val="none" w:sz="0" w:space="0" w:color="auto"/>
        <w:right w:val="none" w:sz="0" w:space="0" w:color="auto"/>
      </w:divBdr>
    </w:div>
    <w:div w:id="584268776">
      <w:bodyDiv w:val="1"/>
      <w:marLeft w:val="0"/>
      <w:marRight w:val="0"/>
      <w:marTop w:val="0"/>
      <w:marBottom w:val="0"/>
      <w:divBdr>
        <w:top w:val="none" w:sz="0" w:space="0" w:color="auto"/>
        <w:left w:val="none" w:sz="0" w:space="0" w:color="auto"/>
        <w:bottom w:val="none" w:sz="0" w:space="0" w:color="auto"/>
        <w:right w:val="none" w:sz="0" w:space="0" w:color="auto"/>
      </w:divBdr>
    </w:div>
    <w:div w:id="584338847">
      <w:bodyDiv w:val="1"/>
      <w:marLeft w:val="0"/>
      <w:marRight w:val="0"/>
      <w:marTop w:val="0"/>
      <w:marBottom w:val="0"/>
      <w:divBdr>
        <w:top w:val="none" w:sz="0" w:space="0" w:color="auto"/>
        <w:left w:val="none" w:sz="0" w:space="0" w:color="auto"/>
        <w:bottom w:val="none" w:sz="0" w:space="0" w:color="auto"/>
        <w:right w:val="none" w:sz="0" w:space="0" w:color="auto"/>
      </w:divBdr>
    </w:div>
    <w:div w:id="584463171">
      <w:bodyDiv w:val="1"/>
      <w:marLeft w:val="0"/>
      <w:marRight w:val="0"/>
      <w:marTop w:val="0"/>
      <w:marBottom w:val="0"/>
      <w:divBdr>
        <w:top w:val="none" w:sz="0" w:space="0" w:color="auto"/>
        <w:left w:val="none" w:sz="0" w:space="0" w:color="auto"/>
        <w:bottom w:val="none" w:sz="0" w:space="0" w:color="auto"/>
        <w:right w:val="none" w:sz="0" w:space="0" w:color="auto"/>
      </w:divBdr>
    </w:div>
    <w:div w:id="584463227">
      <w:bodyDiv w:val="1"/>
      <w:marLeft w:val="0"/>
      <w:marRight w:val="0"/>
      <w:marTop w:val="0"/>
      <w:marBottom w:val="0"/>
      <w:divBdr>
        <w:top w:val="none" w:sz="0" w:space="0" w:color="auto"/>
        <w:left w:val="none" w:sz="0" w:space="0" w:color="auto"/>
        <w:bottom w:val="none" w:sz="0" w:space="0" w:color="auto"/>
        <w:right w:val="none" w:sz="0" w:space="0" w:color="auto"/>
      </w:divBdr>
    </w:div>
    <w:div w:id="584536839">
      <w:bodyDiv w:val="1"/>
      <w:marLeft w:val="0"/>
      <w:marRight w:val="0"/>
      <w:marTop w:val="0"/>
      <w:marBottom w:val="0"/>
      <w:divBdr>
        <w:top w:val="none" w:sz="0" w:space="0" w:color="auto"/>
        <w:left w:val="none" w:sz="0" w:space="0" w:color="auto"/>
        <w:bottom w:val="none" w:sz="0" w:space="0" w:color="auto"/>
        <w:right w:val="none" w:sz="0" w:space="0" w:color="auto"/>
      </w:divBdr>
    </w:div>
    <w:div w:id="584654545">
      <w:bodyDiv w:val="1"/>
      <w:marLeft w:val="0"/>
      <w:marRight w:val="0"/>
      <w:marTop w:val="0"/>
      <w:marBottom w:val="0"/>
      <w:divBdr>
        <w:top w:val="none" w:sz="0" w:space="0" w:color="auto"/>
        <w:left w:val="none" w:sz="0" w:space="0" w:color="auto"/>
        <w:bottom w:val="none" w:sz="0" w:space="0" w:color="auto"/>
        <w:right w:val="none" w:sz="0" w:space="0" w:color="auto"/>
      </w:divBdr>
    </w:div>
    <w:div w:id="584804869">
      <w:bodyDiv w:val="1"/>
      <w:marLeft w:val="0"/>
      <w:marRight w:val="0"/>
      <w:marTop w:val="0"/>
      <w:marBottom w:val="0"/>
      <w:divBdr>
        <w:top w:val="none" w:sz="0" w:space="0" w:color="auto"/>
        <w:left w:val="none" w:sz="0" w:space="0" w:color="auto"/>
        <w:bottom w:val="none" w:sz="0" w:space="0" w:color="auto"/>
        <w:right w:val="none" w:sz="0" w:space="0" w:color="auto"/>
      </w:divBdr>
    </w:div>
    <w:div w:id="584917153">
      <w:bodyDiv w:val="1"/>
      <w:marLeft w:val="0"/>
      <w:marRight w:val="0"/>
      <w:marTop w:val="0"/>
      <w:marBottom w:val="0"/>
      <w:divBdr>
        <w:top w:val="none" w:sz="0" w:space="0" w:color="auto"/>
        <w:left w:val="none" w:sz="0" w:space="0" w:color="auto"/>
        <w:bottom w:val="none" w:sz="0" w:space="0" w:color="auto"/>
        <w:right w:val="none" w:sz="0" w:space="0" w:color="auto"/>
      </w:divBdr>
    </w:div>
    <w:div w:id="584919195">
      <w:bodyDiv w:val="1"/>
      <w:marLeft w:val="0"/>
      <w:marRight w:val="0"/>
      <w:marTop w:val="0"/>
      <w:marBottom w:val="0"/>
      <w:divBdr>
        <w:top w:val="none" w:sz="0" w:space="0" w:color="auto"/>
        <w:left w:val="none" w:sz="0" w:space="0" w:color="auto"/>
        <w:bottom w:val="none" w:sz="0" w:space="0" w:color="auto"/>
        <w:right w:val="none" w:sz="0" w:space="0" w:color="auto"/>
      </w:divBdr>
    </w:div>
    <w:div w:id="585110236">
      <w:bodyDiv w:val="1"/>
      <w:marLeft w:val="0"/>
      <w:marRight w:val="0"/>
      <w:marTop w:val="0"/>
      <w:marBottom w:val="0"/>
      <w:divBdr>
        <w:top w:val="none" w:sz="0" w:space="0" w:color="auto"/>
        <w:left w:val="none" w:sz="0" w:space="0" w:color="auto"/>
        <w:bottom w:val="none" w:sz="0" w:space="0" w:color="auto"/>
        <w:right w:val="none" w:sz="0" w:space="0" w:color="auto"/>
      </w:divBdr>
    </w:div>
    <w:div w:id="585113292">
      <w:bodyDiv w:val="1"/>
      <w:marLeft w:val="0"/>
      <w:marRight w:val="0"/>
      <w:marTop w:val="0"/>
      <w:marBottom w:val="0"/>
      <w:divBdr>
        <w:top w:val="none" w:sz="0" w:space="0" w:color="auto"/>
        <w:left w:val="none" w:sz="0" w:space="0" w:color="auto"/>
        <w:bottom w:val="none" w:sz="0" w:space="0" w:color="auto"/>
        <w:right w:val="none" w:sz="0" w:space="0" w:color="auto"/>
      </w:divBdr>
    </w:div>
    <w:div w:id="585457085">
      <w:bodyDiv w:val="1"/>
      <w:marLeft w:val="0"/>
      <w:marRight w:val="0"/>
      <w:marTop w:val="0"/>
      <w:marBottom w:val="0"/>
      <w:divBdr>
        <w:top w:val="none" w:sz="0" w:space="0" w:color="auto"/>
        <w:left w:val="none" w:sz="0" w:space="0" w:color="auto"/>
        <w:bottom w:val="none" w:sz="0" w:space="0" w:color="auto"/>
        <w:right w:val="none" w:sz="0" w:space="0" w:color="auto"/>
      </w:divBdr>
    </w:div>
    <w:div w:id="585504399">
      <w:bodyDiv w:val="1"/>
      <w:marLeft w:val="0"/>
      <w:marRight w:val="0"/>
      <w:marTop w:val="0"/>
      <w:marBottom w:val="0"/>
      <w:divBdr>
        <w:top w:val="none" w:sz="0" w:space="0" w:color="auto"/>
        <w:left w:val="none" w:sz="0" w:space="0" w:color="auto"/>
        <w:bottom w:val="none" w:sz="0" w:space="0" w:color="auto"/>
        <w:right w:val="none" w:sz="0" w:space="0" w:color="auto"/>
      </w:divBdr>
    </w:div>
    <w:div w:id="585572398">
      <w:bodyDiv w:val="1"/>
      <w:marLeft w:val="0"/>
      <w:marRight w:val="0"/>
      <w:marTop w:val="0"/>
      <w:marBottom w:val="0"/>
      <w:divBdr>
        <w:top w:val="none" w:sz="0" w:space="0" w:color="auto"/>
        <w:left w:val="none" w:sz="0" w:space="0" w:color="auto"/>
        <w:bottom w:val="none" w:sz="0" w:space="0" w:color="auto"/>
        <w:right w:val="none" w:sz="0" w:space="0" w:color="auto"/>
      </w:divBdr>
    </w:div>
    <w:div w:id="585923164">
      <w:bodyDiv w:val="1"/>
      <w:marLeft w:val="0"/>
      <w:marRight w:val="0"/>
      <w:marTop w:val="0"/>
      <w:marBottom w:val="0"/>
      <w:divBdr>
        <w:top w:val="none" w:sz="0" w:space="0" w:color="auto"/>
        <w:left w:val="none" w:sz="0" w:space="0" w:color="auto"/>
        <w:bottom w:val="none" w:sz="0" w:space="0" w:color="auto"/>
        <w:right w:val="none" w:sz="0" w:space="0" w:color="auto"/>
      </w:divBdr>
    </w:div>
    <w:div w:id="586233815">
      <w:bodyDiv w:val="1"/>
      <w:marLeft w:val="0"/>
      <w:marRight w:val="0"/>
      <w:marTop w:val="0"/>
      <w:marBottom w:val="0"/>
      <w:divBdr>
        <w:top w:val="none" w:sz="0" w:space="0" w:color="auto"/>
        <w:left w:val="none" w:sz="0" w:space="0" w:color="auto"/>
        <w:bottom w:val="none" w:sz="0" w:space="0" w:color="auto"/>
        <w:right w:val="none" w:sz="0" w:space="0" w:color="auto"/>
      </w:divBdr>
    </w:div>
    <w:div w:id="586310028">
      <w:bodyDiv w:val="1"/>
      <w:marLeft w:val="0"/>
      <w:marRight w:val="0"/>
      <w:marTop w:val="0"/>
      <w:marBottom w:val="0"/>
      <w:divBdr>
        <w:top w:val="none" w:sz="0" w:space="0" w:color="auto"/>
        <w:left w:val="none" w:sz="0" w:space="0" w:color="auto"/>
        <w:bottom w:val="none" w:sz="0" w:space="0" w:color="auto"/>
        <w:right w:val="none" w:sz="0" w:space="0" w:color="auto"/>
      </w:divBdr>
    </w:div>
    <w:div w:id="586964913">
      <w:bodyDiv w:val="1"/>
      <w:marLeft w:val="0"/>
      <w:marRight w:val="0"/>
      <w:marTop w:val="0"/>
      <w:marBottom w:val="0"/>
      <w:divBdr>
        <w:top w:val="none" w:sz="0" w:space="0" w:color="auto"/>
        <w:left w:val="none" w:sz="0" w:space="0" w:color="auto"/>
        <w:bottom w:val="none" w:sz="0" w:space="0" w:color="auto"/>
        <w:right w:val="none" w:sz="0" w:space="0" w:color="auto"/>
      </w:divBdr>
    </w:div>
    <w:div w:id="587081472">
      <w:bodyDiv w:val="1"/>
      <w:marLeft w:val="0"/>
      <w:marRight w:val="0"/>
      <w:marTop w:val="0"/>
      <w:marBottom w:val="0"/>
      <w:divBdr>
        <w:top w:val="none" w:sz="0" w:space="0" w:color="auto"/>
        <w:left w:val="none" w:sz="0" w:space="0" w:color="auto"/>
        <w:bottom w:val="none" w:sz="0" w:space="0" w:color="auto"/>
        <w:right w:val="none" w:sz="0" w:space="0" w:color="auto"/>
      </w:divBdr>
    </w:div>
    <w:div w:id="587273251">
      <w:bodyDiv w:val="1"/>
      <w:marLeft w:val="0"/>
      <w:marRight w:val="0"/>
      <w:marTop w:val="0"/>
      <w:marBottom w:val="0"/>
      <w:divBdr>
        <w:top w:val="none" w:sz="0" w:space="0" w:color="auto"/>
        <w:left w:val="none" w:sz="0" w:space="0" w:color="auto"/>
        <w:bottom w:val="none" w:sz="0" w:space="0" w:color="auto"/>
        <w:right w:val="none" w:sz="0" w:space="0" w:color="auto"/>
      </w:divBdr>
    </w:div>
    <w:div w:id="587427953">
      <w:bodyDiv w:val="1"/>
      <w:marLeft w:val="0"/>
      <w:marRight w:val="0"/>
      <w:marTop w:val="0"/>
      <w:marBottom w:val="0"/>
      <w:divBdr>
        <w:top w:val="none" w:sz="0" w:space="0" w:color="auto"/>
        <w:left w:val="none" w:sz="0" w:space="0" w:color="auto"/>
        <w:bottom w:val="none" w:sz="0" w:space="0" w:color="auto"/>
        <w:right w:val="none" w:sz="0" w:space="0" w:color="auto"/>
      </w:divBdr>
    </w:div>
    <w:div w:id="587495944">
      <w:bodyDiv w:val="1"/>
      <w:marLeft w:val="0"/>
      <w:marRight w:val="0"/>
      <w:marTop w:val="0"/>
      <w:marBottom w:val="0"/>
      <w:divBdr>
        <w:top w:val="none" w:sz="0" w:space="0" w:color="auto"/>
        <w:left w:val="none" w:sz="0" w:space="0" w:color="auto"/>
        <w:bottom w:val="none" w:sz="0" w:space="0" w:color="auto"/>
        <w:right w:val="none" w:sz="0" w:space="0" w:color="auto"/>
      </w:divBdr>
    </w:div>
    <w:div w:id="587546066">
      <w:bodyDiv w:val="1"/>
      <w:marLeft w:val="0"/>
      <w:marRight w:val="0"/>
      <w:marTop w:val="0"/>
      <w:marBottom w:val="0"/>
      <w:divBdr>
        <w:top w:val="none" w:sz="0" w:space="0" w:color="auto"/>
        <w:left w:val="none" w:sz="0" w:space="0" w:color="auto"/>
        <w:bottom w:val="none" w:sz="0" w:space="0" w:color="auto"/>
        <w:right w:val="none" w:sz="0" w:space="0" w:color="auto"/>
      </w:divBdr>
    </w:div>
    <w:div w:id="587613190">
      <w:bodyDiv w:val="1"/>
      <w:marLeft w:val="0"/>
      <w:marRight w:val="0"/>
      <w:marTop w:val="0"/>
      <w:marBottom w:val="0"/>
      <w:divBdr>
        <w:top w:val="none" w:sz="0" w:space="0" w:color="auto"/>
        <w:left w:val="none" w:sz="0" w:space="0" w:color="auto"/>
        <w:bottom w:val="none" w:sz="0" w:space="0" w:color="auto"/>
        <w:right w:val="none" w:sz="0" w:space="0" w:color="auto"/>
      </w:divBdr>
    </w:div>
    <w:div w:id="587614702">
      <w:bodyDiv w:val="1"/>
      <w:marLeft w:val="0"/>
      <w:marRight w:val="0"/>
      <w:marTop w:val="0"/>
      <w:marBottom w:val="0"/>
      <w:divBdr>
        <w:top w:val="none" w:sz="0" w:space="0" w:color="auto"/>
        <w:left w:val="none" w:sz="0" w:space="0" w:color="auto"/>
        <w:bottom w:val="none" w:sz="0" w:space="0" w:color="auto"/>
        <w:right w:val="none" w:sz="0" w:space="0" w:color="auto"/>
      </w:divBdr>
    </w:div>
    <w:div w:id="587737375">
      <w:bodyDiv w:val="1"/>
      <w:marLeft w:val="0"/>
      <w:marRight w:val="0"/>
      <w:marTop w:val="0"/>
      <w:marBottom w:val="0"/>
      <w:divBdr>
        <w:top w:val="none" w:sz="0" w:space="0" w:color="auto"/>
        <w:left w:val="none" w:sz="0" w:space="0" w:color="auto"/>
        <w:bottom w:val="none" w:sz="0" w:space="0" w:color="auto"/>
        <w:right w:val="none" w:sz="0" w:space="0" w:color="auto"/>
      </w:divBdr>
    </w:div>
    <w:div w:id="587928303">
      <w:bodyDiv w:val="1"/>
      <w:marLeft w:val="0"/>
      <w:marRight w:val="0"/>
      <w:marTop w:val="0"/>
      <w:marBottom w:val="0"/>
      <w:divBdr>
        <w:top w:val="none" w:sz="0" w:space="0" w:color="auto"/>
        <w:left w:val="none" w:sz="0" w:space="0" w:color="auto"/>
        <w:bottom w:val="none" w:sz="0" w:space="0" w:color="auto"/>
        <w:right w:val="none" w:sz="0" w:space="0" w:color="auto"/>
      </w:divBdr>
    </w:div>
    <w:div w:id="588001423">
      <w:bodyDiv w:val="1"/>
      <w:marLeft w:val="0"/>
      <w:marRight w:val="0"/>
      <w:marTop w:val="0"/>
      <w:marBottom w:val="0"/>
      <w:divBdr>
        <w:top w:val="none" w:sz="0" w:space="0" w:color="auto"/>
        <w:left w:val="none" w:sz="0" w:space="0" w:color="auto"/>
        <w:bottom w:val="none" w:sz="0" w:space="0" w:color="auto"/>
        <w:right w:val="none" w:sz="0" w:space="0" w:color="auto"/>
      </w:divBdr>
    </w:div>
    <w:div w:id="588006087">
      <w:bodyDiv w:val="1"/>
      <w:marLeft w:val="0"/>
      <w:marRight w:val="0"/>
      <w:marTop w:val="0"/>
      <w:marBottom w:val="0"/>
      <w:divBdr>
        <w:top w:val="none" w:sz="0" w:space="0" w:color="auto"/>
        <w:left w:val="none" w:sz="0" w:space="0" w:color="auto"/>
        <w:bottom w:val="none" w:sz="0" w:space="0" w:color="auto"/>
        <w:right w:val="none" w:sz="0" w:space="0" w:color="auto"/>
      </w:divBdr>
    </w:div>
    <w:div w:id="588075650">
      <w:bodyDiv w:val="1"/>
      <w:marLeft w:val="0"/>
      <w:marRight w:val="0"/>
      <w:marTop w:val="0"/>
      <w:marBottom w:val="0"/>
      <w:divBdr>
        <w:top w:val="none" w:sz="0" w:space="0" w:color="auto"/>
        <w:left w:val="none" w:sz="0" w:space="0" w:color="auto"/>
        <w:bottom w:val="none" w:sz="0" w:space="0" w:color="auto"/>
        <w:right w:val="none" w:sz="0" w:space="0" w:color="auto"/>
      </w:divBdr>
    </w:div>
    <w:div w:id="588390693">
      <w:bodyDiv w:val="1"/>
      <w:marLeft w:val="0"/>
      <w:marRight w:val="0"/>
      <w:marTop w:val="0"/>
      <w:marBottom w:val="0"/>
      <w:divBdr>
        <w:top w:val="none" w:sz="0" w:space="0" w:color="auto"/>
        <w:left w:val="none" w:sz="0" w:space="0" w:color="auto"/>
        <w:bottom w:val="none" w:sz="0" w:space="0" w:color="auto"/>
        <w:right w:val="none" w:sz="0" w:space="0" w:color="auto"/>
      </w:divBdr>
    </w:div>
    <w:div w:id="588394647">
      <w:bodyDiv w:val="1"/>
      <w:marLeft w:val="0"/>
      <w:marRight w:val="0"/>
      <w:marTop w:val="0"/>
      <w:marBottom w:val="0"/>
      <w:divBdr>
        <w:top w:val="none" w:sz="0" w:space="0" w:color="auto"/>
        <w:left w:val="none" w:sz="0" w:space="0" w:color="auto"/>
        <w:bottom w:val="none" w:sz="0" w:space="0" w:color="auto"/>
        <w:right w:val="none" w:sz="0" w:space="0" w:color="auto"/>
      </w:divBdr>
    </w:div>
    <w:div w:id="588664167">
      <w:bodyDiv w:val="1"/>
      <w:marLeft w:val="0"/>
      <w:marRight w:val="0"/>
      <w:marTop w:val="0"/>
      <w:marBottom w:val="0"/>
      <w:divBdr>
        <w:top w:val="none" w:sz="0" w:space="0" w:color="auto"/>
        <w:left w:val="none" w:sz="0" w:space="0" w:color="auto"/>
        <w:bottom w:val="none" w:sz="0" w:space="0" w:color="auto"/>
        <w:right w:val="none" w:sz="0" w:space="0" w:color="auto"/>
      </w:divBdr>
    </w:div>
    <w:div w:id="589120137">
      <w:bodyDiv w:val="1"/>
      <w:marLeft w:val="0"/>
      <w:marRight w:val="0"/>
      <w:marTop w:val="0"/>
      <w:marBottom w:val="0"/>
      <w:divBdr>
        <w:top w:val="none" w:sz="0" w:space="0" w:color="auto"/>
        <w:left w:val="none" w:sz="0" w:space="0" w:color="auto"/>
        <w:bottom w:val="none" w:sz="0" w:space="0" w:color="auto"/>
        <w:right w:val="none" w:sz="0" w:space="0" w:color="auto"/>
      </w:divBdr>
    </w:div>
    <w:div w:id="589316967">
      <w:bodyDiv w:val="1"/>
      <w:marLeft w:val="0"/>
      <w:marRight w:val="0"/>
      <w:marTop w:val="0"/>
      <w:marBottom w:val="0"/>
      <w:divBdr>
        <w:top w:val="none" w:sz="0" w:space="0" w:color="auto"/>
        <w:left w:val="none" w:sz="0" w:space="0" w:color="auto"/>
        <w:bottom w:val="none" w:sz="0" w:space="0" w:color="auto"/>
        <w:right w:val="none" w:sz="0" w:space="0" w:color="auto"/>
      </w:divBdr>
    </w:div>
    <w:div w:id="589318299">
      <w:bodyDiv w:val="1"/>
      <w:marLeft w:val="0"/>
      <w:marRight w:val="0"/>
      <w:marTop w:val="0"/>
      <w:marBottom w:val="0"/>
      <w:divBdr>
        <w:top w:val="none" w:sz="0" w:space="0" w:color="auto"/>
        <w:left w:val="none" w:sz="0" w:space="0" w:color="auto"/>
        <w:bottom w:val="none" w:sz="0" w:space="0" w:color="auto"/>
        <w:right w:val="none" w:sz="0" w:space="0" w:color="auto"/>
      </w:divBdr>
    </w:div>
    <w:div w:id="589390874">
      <w:bodyDiv w:val="1"/>
      <w:marLeft w:val="0"/>
      <w:marRight w:val="0"/>
      <w:marTop w:val="0"/>
      <w:marBottom w:val="0"/>
      <w:divBdr>
        <w:top w:val="none" w:sz="0" w:space="0" w:color="auto"/>
        <w:left w:val="none" w:sz="0" w:space="0" w:color="auto"/>
        <w:bottom w:val="none" w:sz="0" w:space="0" w:color="auto"/>
        <w:right w:val="none" w:sz="0" w:space="0" w:color="auto"/>
      </w:divBdr>
    </w:div>
    <w:div w:id="589461309">
      <w:bodyDiv w:val="1"/>
      <w:marLeft w:val="0"/>
      <w:marRight w:val="0"/>
      <w:marTop w:val="0"/>
      <w:marBottom w:val="0"/>
      <w:divBdr>
        <w:top w:val="none" w:sz="0" w:space="0" w:color="auto"/>
        <w:left w:val="none" w:sz="0" w:space="0" w:color="auto"/>
        <w:bottom w:val="none" w:sz="0" w:space="0" w:color="auto"/>
        <w:right w:val="none" w:sz="0" w:space="0" w:color="auto"/>
      </w:divBdr>
    </w:div>
    <w:div w:id="589698867">
      <w:bodyDiv w:val="1"/>
      <w:marLeft w:val="0"/>
      <w:marRight w:val="0"/>
      <w:marTop w:val="0"/>
      <w:marBottom w:val="0"/>
      <w:divBdr>
        <w:top w:val="none" w:sz="0" w:space="0" w:color="auto"/>
        <w:left w:val="none" w:sz="0" w:space="0" w:color="auto"/>
        <w:bottom w:val="none" w:sz="0" w:space="0" w:color="auto"/>
        <w:right w:val="none" w:sz="0" w:space="0" w:color="auto"/>
      </w:divBdr>
    </w:div>
    <w:div w:id="589850805">
      <w:bodyDiv w:val="1"/>
      <w:marLeft w:val="0"/>
      <w:marRight w:val="0"/>
      <w:marTop w:val="0"/>
      <w:marBottom w:val="0"/>
      <w:divBdr>
        <w:top w:val="none" w:sz="0" w:space="0" w:color="auto"/>
        <w:left w:val="none" w:sz="0" w:space="0" w:color="auto"/>
        <w:bottom w:val="none" w:sz="0" w:space="0" w:color="auto"/>
        <w:right w:val="none" w:sz="0" w:space="0" w:color="auto"/>
      </w:divBdr>
    </w:div>
    <w:div w:id="590509378">
      <w:bodyDiv w:val="1"/>
      <w:marLeft w:val="0"/>
      <w:marRight w:val="0"/>
      <w:marTop w:val="0"/>
      <w:marBottom w:val="0"/>
      <w:divBdr>
        <w:top w:val="none" w:sz="0" w:space="0" w:color="auto"/>
        <w:left w:val="none" w:sz="0" w:space="0" w:color="auto"/>
        <w:bottom w:val="none" w:sz="0" w:space="0" w:color="auto"/>
        <w:right w:val="none" w:sz="0" w:space="0" w:color="auto"/>
      </w:divBdr>
    </w:div>
    <w:div w:id="590509527">
      <w:bodyDiv w:val="1"/>
      <w:marLeft w:val="0"/>
      <w:marRight w:val="0"/>
      <w:marTop w:val="0"/>
      <w:marBottom w:val="0"/>
      <w:divBdr>
        <w:top w:val="none" w:sz="0" w:space="0" w:color="auto"/>
        <w:left w:val="none" w:sz="0" w:space="0" w:color="auto"/>
        <w:bottom w:val="none" w:sz="0" w:space="0" w:color="auto"/>
        <w:right w:val="none" w:sz="0" w:space="0" w:color="auto"/>
      </w:divBdr>
    </w:div>
    <w:div w:id="590546456">
      <w:bodyDiv w:val="1"/>
      <w:marLeft w:val="0"/>
      <w:marRight w:val="0"/>
      <w:marTop w:val="0"/>
      <w:marBottom w:val="0"/>
      <w:divBdr>
        <w:top w:val="none" w:sz="0" w:space="0" w:color="auto"/>
        <w:left w:val="none" w:sz="0" w:space="0" w:color="auto"/>
        <w:bottom w:val="none" w:sz="0" w:space="0" w:color="auto"/>
        <w:right w:val="none" w:sz="0" w:space="0" w:color="auto"/>
      </w:divBdr>
    </w:div>
    <w:div w:id="590549106">
      <w:bodyDiv w:val="1"/>
      <w:marLeft w:val="0"/>
      <w:marRight w:val="0"/>
      <w:marTop w:val="0"/>
      <w:marBottom w:val="0"/>
      <w:divBdr>
        <w:top w:val="none" w:sz="0" w:space="0" w:color="auto"/>
        <w:left w:val="none" w:sz="0" w:space="0" w:color="auto"/>
        <w:bottom w:val="none" w:sz="0" w:space="0" w:color="auto"/>
        <w:right w:val="none" w:sz="0" w:space="0" w:color="auto"/>
      </w:divBdr>
    </w:div>
    <w:div w:id="590622273">
      <w:bodyDiv w:val="1"/>
      <w:marLeft w:val="0"/>
      <w:marRight w:val="0"/>
      <w:marTop w:val="0"/>
      <w:marBottom w:val="0"/>
      <w:divBdr>
        <w:top w:val="none" w:sz="0" w:space="0" w:color="auto"/>
        <w:left w:val="none" w:sz="0" w:space="0" w:color="auto"/>
        <w:bottom w:val="none" w:sz="0" w:space="0" w:color="auto"/>
        <w:right w:val="none" w:sz="0" w:space="0" w:color="auto"/>
      </w:divBdr>
    </w:div>
    <w:div w:id="590894842">
      <w:bodyDiv w:val="1"/>
      <w:marLeft w:val="0"/>
      <w:marRight w:val="0"/>
      <w:marTop w:val="0"/>
      <w:marBottom w:val="0"/>
      <w:divBdr>
        <w:top w:val="none" w:sz="0" w:space="0" w:color="auto"/>
        <w:left w:val="none" w:sz="0" w:space="0" w:color="auto"/>
        <w:bottom w:val="none" w:sz="0" w:space="0" w:color="auto"/>
        <w:right w:val="none" w:sz="0" w:space="0" w:color="auto"/>
      </w:divBdr>
    </w:div>
    <w:div w:id="591668054">
      <w:bodyDiv w:val="1"/>
      <w:marLeft w:val="0"/>
      <w:marRight w:val="0"/>
      <w:marTop w:val="0"/>
      <w:marBottom w:val="0"/>
      <w:divBdr>
        <w:top w:val="none" w:sz="0" w:space="0" w:color="auto"/>
        <w:left w:val="none" w:sz="0" w:space="0" w:color="auto"/>
        <w:bottom w:val="none" w:sz="0" w:space="0" w:color="auto"/>
        <w:right w:val="none" w:sz="0" w:space="0" w:color="auto"/>
      </w:divBdr>
    </w:div>
    <w:div w:id="591670329">
      <w:bodyDiv w:val="1"/>
      <w:marLeft w:val="0"/>
      <w:marRight w:val="0"/>
      <w:marTop w:val="0"/>
      <w:marBottom w:val="0"/>
      <w:divBdr>
        <w:top w:val="none" w:sz="0" w:space="0" w:color="auto"/>
        <w:left w:val="none" w:sz="0" w:space="0" w:color="auto"/>
        <w:bottom w:val="none" w:sz="0" w:space="0" w:color="auto"/>
        <w:right w:val="none" w:sz="0" w:space="0" w:color="auto"/>
      </w:divBdr>
    </w:div>
    <w:div w:id="591815275">
      <w:bodyDiv w:val="1"/>
      <w:marLeft w:val="0"/>
      <w:marRight w:val="0"/>
      <w:marTop w:val="0"/>
      <w:marBottom w:val="0"/>
      <w:divBdr>
        <w:top w:val="none" w:sz="0" w:space="0" w:color="auto"/>
        <w:left w:val="none" w:sz="0" w:space="0" w:color="auto"/>
        <w:bottom w:val="none" w:sz="0" w:space="0" w:color="auto"/>
        <w:right w:val="none" w:sz="0" w:space="0" w:color="auto"/>
      </w:divBdr>
    </w:div>
    <w:div w:id="591817677">
      <w:bodyDiv w:val="1"/>
      <w:marLeft w:val="0"/>
      <w:marRight w:val="0"/>
      <w:marTop w:val="0"/>
      <w:marBottom w:val="0"/>
      <w:divBdr>
        <w:top w:val="none" w:sz="0" w:space="0" w:color="auto"/>
        <w:left w:val="none" w:sz="0" w:space="0" w:color="auto"/>
        <w:bottom w:val="none" w:sz="0" w:space="0" w:color="auto"/>
        <w:right w:val="none" w:sz="0" w:space="0" w:color="auto"/>
      </w:divBdr>
    </w:div>
    <w:div w:id="591822063">
      <w:bodyDiv w:val="1"/>
      <w:marLeft w:val="0"/>
      <w:marRight w:val="0"/>
      <w:marTop w:val="0"/>
      <w:marBottom w:val="0"/>
      <w:divBdr>
        <w:top w:val="none" w:sz="0" w:space="0" w:color="auto"/>
        <w:left w:val="none" w:sz="0" w:space="0" w:color="auto"/>
        <w:bottom w:val="none" w:sz="0" w:space="0" w:color="auto"/>
        <w:right w:val="none" w:sz="0" w:space="0" w:color="auto"/>
      </w:divBdr>
    </w:div>
    <w:div w:id="592082970">
      <w:bodyDiv w:val="1"/>
      <w:marLeft w:val="0"/>
      <w:marRight w:val="0"/>
      <w:marTop w:val="0"/>
      <w:marBottom w:val="0"/>
      <w:divBdr>
        <w:top w:val="none" w:sz="0" w:space="0" w:color="auto"/>
        <w:left w:val="none" w:sz="0" w:space="0" w:color="auto"/>
        <w:bottom w:val="none" w:sz="0" w:space="0" w:color="auto"/>
        <w:right w:val="none" w:sz="0" w:space="0" w:color="auto"/>
      </w:divBdr>
    </w:div>
    <w:div w:id="592250922">
      <w:bodyDiv w:val="1"/>
      <w:marLeft w:val="0"/>
      <w:marRight w:val="0"/>
      <w:marTop w:val="0"/>
      <w:marBottom w:val="0"/>
      <w:divBdr>
        <w:top w:val="none" w:sz="0" w:space="0" w:color="auto"/>
        <w:left w:val="none" w:sz="0" w:space="0" w:color="auto"/>
        <w:bottom w:val="none" w:sz="0" w:space="0" w:color="auto"/>
        <w:right w:val="none" w:sz="0" w:space="0" w:color="auto"/>
      </w:divBdr>
    </w:div>
    <w:div w:id="592474676">
      <w:bodyDiv w:val="1"/>
      <w:marLeft w:val="0"/>
      <w:marRight w:val="0"/>
      <w:marTop w:val="0"/>
      <w:marBottom w:val="0"/>
      <w:divBdr>
        <w:top w:val="none" w:sz="0" w:space="0" w:color="auto"/>
        <w:left w:val="none" w:sz="0" w:space="0" w:color="auto"/>
        <w:bottom w:val="none" w:sz="0" w:space="0" w:color="auto"/>
        <w:right w:val="none" w:sz="0" w:space="0" w:color="auto"/>
      </w:divBdr>
    </w:div>
    <w:div w:id="592511593">
      <w:bodyDiv w:val="1"/>
      <w:marLeft w:val="0"/>
      <w:marRight w:val="0"/>
      <w:marTop w:val="0"/>
      <w:marBottom w:val="0"/>
      <w:divBdr>
        <w:top w:val="none" w:sz="0" w:space="0" w:color="auto"/>
        <w:left w:val="none" w:sz="0" w:space="0" w:color="auto"/>
        <w:bottom w:val="none" w:sz="0" w:space="0" w:color="auto"/>
        <w:right w:val="none" w:sz="0" w:space="0" w:color="auto"/>
      </w:divBdr>
    </w:div>
    <w:div w:id="592588204">
      <w:bodyDiv w:val="1"/>
      <w:marLeft w:val="0"/>
      <w:marRight w:val="0"/>
      <w:marTop w:val="0"/>
      <w:marBottom w:val="0"/>
      <w:divBdr>
        <w:top w:val="none" w:sz="0" w:space="0" w:color="auto"/>
        <w:left w:val="none" w:sz="0" w:space="0" w:color="auto"/>
        <w:bottom w:val="none" w:sz="0" w:space="0" w:color="auto"/>
        <w:right w:val="none" w:sz="0" w:space="0" w:color="auto"/>
      </w:divBdr>
    </w:div>
    <w:div w:id="592713979">
      <w:bodyDiv w:val="1"/>
      <w:marLeft w:val="0"/>
      <w:marRight w:val="0"/>
      <w:marTop w:val="0"/>
      <w:marBottom w:val="0"/>
      <w:divBdr>
        <w:top w:val="none" w:sz="0" w:space="0" w:color="auto"/>
        <w:left w:val="none" w:sz="0" w:space="0" w:color="auto"/>
        <w:bottom w:val="none" w:sz="0" w:space="0" w:color="auto"/>
        <w:right w:val="none" w:sz="0" w:space="0" w:color="auto"/>
      </w:divBdr>
    </w:div>
    <w:div w:id="593050368">
      <w:bodyDiv w:val="1"/>
      <w:marLeft w:val="0"/>
      <w:marRight w:val="0"/>
      <w:marTop w:val="0"/>
      <w:marBottom w:val="0"/>
      <w:divBdr>
        <w:top w:val="none" w:sz="0" w:space="0" w:color="auto"/>
        <w:left w:val="none" w:sz="0" w:space="0" w:color="auto"/>
        <w:bottom w:val="none" w:sz="0" w:space="0" w:color="auto"/>
        <w:right w:val="none" w:sz="0" w:space="0" w:color="auto"/>
      </w:divBdr>
    </w:div>
    <w:div w:id="593319490">
      <w:bodyDiv w:val="1"/>
      <w:marLeft w:val="0"/>
      <w:marRight w:val="0"/>
      <w:marTop w:val="0"/>
      <w:marBottom w:val="0"/>
      <w:divBdr>
        <w:top w:val="none" w:sz="0" w:space="0" w:color="auto"/>
        <w:left w:val="none" w:sz="0" w:space="0" w:color="auto"/>
        <w:bottom w:val="none" w:sz="0" w:space="0" w:color="auto"/>
        <w:right w:val="none" w:sz="0" w:space="0" w:color="auto"/>
      </w:divBdr>
    </w:div>
    <w:div w:id="593590193">
      <w:bodyDiv w:val="1"/>
      <w:marLeft w:val="0"/>
      <w:marRight w:val="0"/>
      <w:marTop w:val="0"/>
      <w:marBottom w:val="0"/>
      <w:divBdr>
        <w:top w:val="none" w:sz="0" w:space="0" w:color="auto"/>
        <w:left w:val="none" w:sz="0" w:space="0" w:color="auto"/>
        <w:bottom w:val="none" w:sz="0" w:space="0" w:color="auto"/>
        <w:right w:val="none" w:sz="0" w:space="0" w:color="auto"/>
      </w:divBdr>
    </w:div>
    <w:div w:id="593780955">
      <w:bodyDiv w:val="1"/>
      <w:marLeft w:val="0"/>
      <w:marRight w:val="0"/>
      <w:marTop w:val="0"/>
      <w:marBottom w:val="0"/>
      <w:divBdr>
        <w:top w:val="none" w:sz="0" w:space="0" w:color="auto"/>
        <w:left w:val="none" w:sz="0" w:space="0" w:color="auto"/>
        <w:bottom w:val="none" w:sz="0" w:space="0" w:color="auto"/>
        <w:right w:val="none" w:sz="0" w:space="0" w:color="auto"/>
      </w:divBdr>
    </w:div>
    <w:div w:id="593785478">
      <w:bodyDiv w:val="1"/>
      <w:marLeft w:val="0"/>
      <w:marRight w:val="0"/>
      <w:marTop w:val="0"/>
      <w:marBottom w:val="0"/>
      <w:divBdr>
        <w:top w:val="none" w:sz="0" w:space="0" w:color="auto"/>
        <w:left w:val="none" w:sz="0" w:space="0" w:color="auto"/>
        <w:bottom w:val="none" w:sz="0" w:space="0" w:color="auto"/>
        <w:right w:val="none" w:sz="0" w:space="0" w:color="auto"/>
      </w:divBdr>
    </w:div>
    <w:div w:id="593977054">
      <w:bodyDiv w:val="1"/>
      <w:marLeft w:val="0"/>
      <w:marRight w:val="0"/>
      <w:marTop w:val="0"/>
      <w:marBottom w:val="0"/>
      <w:divBdr>
        <w:top w:val="none" w:sz="0" w:space="0" w:color="auto"/>
        <w:left w:val="none" w:sz="0" w:space="0" w:color="auto"/>
        <w:bottom w:val="none" w:sz="0" w:space="0" w:color="auto"/>
        <w:right w:val="none" w:sz="0" w:space="0" w:color="auto"/>
      </w:divBdr>
    </w:div>
    <w:div w:id="594023641">
      <w:bodyDiv w:val="1"/>
      <w:marLeft w:val="0"/>
      <w:marRight w:val="0"/>
      <w:marTop w:val="0"/>
      <w:marBottom w:val="0"/>
      <w:divBdr>
        <w:top w:val="none" w:sz="0" w:space="0" w:color="auto"/>
        <w:left w:val="none" w:sz="0" w:space="0" w:color="auto"/>
        <w:bottom w:val="none" w:sz="0" w:space="0" w:color="auto"/>
        <w:right w:val="none" w:sz="0" w:space="0" w:color="auto"/>
      </w:divBdr>
    </w:div>
    <w:div w:id="594290858">
      <w:bodyDiv w:val="1"/>
      <w:marLeft w:val="0"/>
      <w:marRight w:val="0"/>
      <w:marTop w:val="0"/>
      <w:marBottom w:val="0"/>
      <w:divBdr>
        <w:top w:val="none" w:sz="0" w:space="0" w:color="auto"/>
        <w:left w:val="none" w:sz="0" w:space="0" w:color="auto"/>
        <w:bottom w:val="none" w:sz="0" w:space="0" w:color="auto"/>
        <w:right w:val="none" w:sz="0" w:space="0" w:color="auto"/>
      </w:divBdr>
    </w:div>
    <w:div w:id="594483451">
      <w:bodyDiv w:val="1"/>
      <w:marLeft w:val="0"/>
      <w:marRight w:val="0"/>
      <w:marTop w:val="0"/>
      <w:marBottom w:val="0"/>
      <w:divBdr>
        <w:top w:val="none" w:sz="0" w:space="0" w:color="auto"/>
        <w:left w:val="none" w:sz="0" w:space="0" w:color="auto"/>
        <w:bottom w:val="none" w:sz="0" w:space="0" w:color="auto"/>
        <w:right w:val="none" w:sz="0" w:space="0" w:color="auto"/>
      </w:divBdr>
    </w:div>
    <w:div w:id="594947474">
      <w:bodyDiv w:val="1"/>
      <w:marLeft w:val="0"/>
      <w:marRight w:val="0"/>
      <w:marTop w:val="0"/>
      <w:marBottom w:val="0"/>
      <w:divBdr>
        <w:top w:val="none" w:sz="0" w:space="0" w:color="auto"/>
        <w:left w:val="none" w:sz="0" w:space="0" w:color="auto"/>
        <w:bottom w:val="none" w:sz="0" w:space="0" w:color="auto"/>
        <w:right w:val="none" w:sz="0" w:space="0" w:color="auto"/>
      </w:divBdr>
    </w:div>
    <w:div w:id="595407339">
      <w:bodyDiv w:val="1"/>
      <w:marLeft w:val="0"/>
      <w:marRight w:val="0"/>
      <w:marTop w:val="0"/>
      <w:marBottom w:val="0"/>
      <w:divBdr>
        <w:top w:val="none" w:sz="0" w:space="0" w:color="auto"/>
        <w:left w:val="none" w:sz="0" w:space="0" w:color="auto"/>
        <w:bottom w:val="none" w:sz="0" w:space="0" w:color="auto"/>
        <w:right w:val="none" w:sz="0" w:space="0" w:color="auto"/>
      </w:divBdr>
    </w:div>
    <w:div w:id="595601981">
      <w:bodyDiv w:val="1"/>
      <w:marLeft w:val="0"/>
      <w:marRight w:val="0"/>
      <w:marTop w:val="0"/>
      <w:marBottom w:val="0"/>
      <w:divBdr>
        <w:top w:val="none" w:sz="0" w:space="0" w:color="auto"/>
        <w:left w:val="none" w:sz="0" w:space="0" w:color="auto"/>
        <w:bottom w:val="none" w:sz="0" w:space="0" w:color="auto"/>
        <w:right w:val="none" w:sz="0" w:space="0" w:color="auto"/>
      </w:divBdr>
    </w:div>
    <w:div w:id="595946446">
      <w:bodyDiv w:val="1"/>
      <w:marLeft w:val="0"/>
      <w:marRight w:val="0"/>
      <w:marTop w:val="0"/>
      <w:marBottom w:val="0"/>
      <w:divBdr>
        <w:top w:val="none" w:sz="0" w:space="0" w:color="auto"/>
        <w:left w:val="none" w:sz="0" w:space="0" w:color="auto"/>
        <w:bottom w:val="none" w:sz="0" w:space="0" w:color="auto"/>
        <w:right w:val="none" w:sz="0" w:space="0" w:color="auto"/>
      </w:divBdr>
    </w:div>
    <w:div w:id="596015156">
      <w:bodyDiv w:val="1"/>
      <w:marLeft w:val="0"/>
      <w:marRight w:val="0"/>
      <w:marTop w:val="0"/>
      <w:marBottom w:val="0"/>
      <w:divBdr>
        <w:top w:val="none" w:sz="0" w:space="0" w:color="auto"/>
        <w:left w:val="none" w:sz="0" w:space="0" w:color="auto"/>
        <w:bottom w:val="none" w:sz="0" w:space="0" w:color="auto"/>
        <w:right w:val="none" w:sz="0" w:space="0" w:color="auto"/>
      </w:divBdr>
    </w:div>
    <w:div w:id="596139241">
      <w:bodyDiv w:val="1"/>
      <w:marLeft w:val="0"/>
      <w:marRight w:val="0"/>
      <w:marTop w:val="0"/>
      <w:marBottom w:val="0"/>
      <w:divBdr>
        <w:top w:val="none" w:sz="0" w:space="0" w:color="auto"/>
        <w:left w:val="none" w:sz="0" w:space="0" w:color="auto"/>
        <w:bottom w:val="none" w:sz="0" w:space="0" w:color="auto"/>
        <w:right w:val="none" w:sz="0" w:space="0" w:color="auto"/>
      </w:divBdr>
    </w:div>
    <w:div w:id="596595670">
      <w:bodyDiv w:val="1"/>
      <w:marLeft w:val="0"/>
      <w:marRight w:val="0"/>
      <w:marTop w:val="0"/>
      <w:marBottom w:val="0"/>
      <w:divBdr>
        <w:top w:val="none" w:sz="0" w:space="0" w:color="auto"/>
        <w:left w:val="none" w:sz="0" w:space="0" w:color="auto"/>
        <w:bottom w:val="none" w:sz="0" w:space="0" w:color="auto"/>
        <w:right w:val="none" w:sz="0" w:space="0" w:color="auto"/>
      </w:divBdr>
    </w:div>
    <w:div w:id="596988496">
      <w:bodyDiv w:val="1"/>
      <w:marLeft w:val="0"/>
      <w:marRight w:val="0"/>
      <w:marTop w:val="0"/>
      <w:marBottom w:val="0"/>
      <w:divBdr>
        <w:top w:val="none" w:sz="0" w:space="0" w:color="auto"/>
        <w:left w:val="none" w:sz="0" w:space="0" w:color="auto"/>
        <w:bottom w:val="none" w:sz="0" w:space="0" w:color="auto"/>
        <w:right w:val="none" w:sz="0" w:space="0" w:color="auto"/>
      </w:divBdr>
    </w:div>
    <w:div w:id="597182802">
      <w:bodyDiv w:val="1"/>
      <w:marLeft w:val="0"/>
      <w:marRight w:val="0"/>
      <w:marTop w:val="0"/>
      <w:marBottom w:val="0"/>
      <w:divBdr>
        <w:top w:val="none" w:sz="0" w:space="0" w:color="auto"/>
        <w:left w:val="none" w:sz="0" w:space="0" w:color="auto"/>
        <w:bottom w:val="none" w:sz="0" w:space="0" w:color="auto"/>
        <w:right w:val="none" w:sz="0" w:space="0" w:color="auto"/>
      </w:divBdr>
    </w:div>
    <w:div w:id="597258312">
      <w:bodyDiv w:val="1"/>
      <w:marLeft w:val="0"/>
      <w:marRight w:val="0"/>
      <w:marTop w:val="0"/>
      <w:marBottom w:val="0"/>
      <w:divBdr>
        <w:top w:val="none" w:sz="0" w:space="0" w:color="auto"/>
        <w:left w:val="none" w:sz="0" w:space="0" w:color="auto"/>
        <w:bottom w:val="none" w:sz="0" w:space="0" w:color="auto"/>
        <w:right w:val="none" w:sz="0" w:space="0" w:color="auto"/>
      </w:divBdr>
    </w:div>
    <w:div w:id="597299597">
      <w:bodyDiv w:val="1"/>
      <w:marLeft w:val="0"/>
      <w:marRight w:val="0"/>
      <w:marTop w:val="0"/>
      <w:marBottom w:val="0"/>
      <w:divBdr>
        <w:top w:val="none" w:sz="0" w:space="0" w:color="auto"/>
        <w:left w:val="none" w:sz="0" w:space="0" w:color="auto"/>
        <w:bottom w:val="none" w:sz="0" w:space="0" w:color="auto"/>
        <w:right w:val="none" w:sz="0" w:space="0" w:color="auto"/>
      </w:divBdr>
    </w:div>
    <w:div w:id="597325346">
      <w:bodyDiv w:val="1"/>
      <w:marLeft w:val="0"/>
      <w:marRight w:val="0"/>
      <w:marTop w:val="0"/>
      <w:marBottom w:val="0"/>
      <w:divBdr>
        <w:top w:val="none" w:sz="0" w:space="0" w:color="auto"/>
        <w:left w:val="none" w:sz="0" w:space="0" w:color="auto"/>
        <w:bottom w:val="none" w:sz="0" w:space="0" w:color="auto"/>
        <w:right w:val="none" w:sz="0" w:space="0" w:color="auto"/>
      </w:divBdr>
    </w:div>
    <w:div w:id="597373599">
      <w:bodyDiv w:val="1"/>
      <w:marLeft w:val="0"/>
      <w:marRight w:val="0"/>
      <w:marTop w:val="0"/>
      <w:marBottom w:val="0"/>
      <w:divBdr>
        <w:top w:val="none" w:sz="0" w:space="0" w:color="auto"/>
        <w:left w:val="none" w:sz="0" w:space="0" w:color="auto"/>
        <w:bottom w:val="none" w:sz="0" w:space="0" w:color="auto"/>
        <w:right w:val="none" w:sz="0" w:space="0" w:color="auto"/>
      </w:divBdr>
    </w:div>
    <w:div w:id="597449293">
      <w:bodyDiv w:val="1"/>
      <w:marLeft w:val="0"/>
      <w:marRight w:val="0"/>
      <w:marTop w:val="0"/>
      <w:marBottom w:val="0"/>
      <w:divBdr>
        <w:top w:val="none" w:sz="0" w:space="0" w:color="auto"/>
        <w:left w:val="none" w:sz="0" w:space="0" w:color="auto"/>
        <w:bottom w:val="none" w:sz="0" w:space="0" w:color="auto"/>
        <w:right w:val="none" w:sz="0" w:space="0" w:color="auto"/>
      </w:divBdr>
    </w:div>
    <w:div w:id="597762128">
      <w:bodyDiv w:val="1"/>
      <w:marLeft w:val="0"/>
      <w:marRight w:val="0"/>
      <w:marTop w:val="0"/>
      <w:marBottom w:val="0"/>
      <w:divBdr>
        <w:top w:val="none" w:sz="0" w:space="0" w:color="auto"/>
        <w:left w:val="none" w:sz="0" w:space="0" w:color="auto"/>
        <w:bottom w:val="none" w:sz="0" w:space="0" w:color="auto"/>
        <w:right w:val="none" w:sz="0" w:space="0" w:color="auto"/>
      </w:divBdr>
    </w:div>
    <w:div w:id="597831905">
      <w:bodyDiv w:val="1"/>
      <w:marLeft w:val="0"/>
      <w:marRight w:val="0"/>
      <w:marTop w:val="0"/>
      <w:marBottom w:val="0"/>
      <w:divBdr>
        <w:top w:val="none" w:sz="0" w:space="0" w:color="auto"/>
        <w:left w:val="none" w:sz="0" w:space="0" w:color="auto"/>
        <w:bottom w:val="none" w:sz="0" w:space="0" w:color="auto"/>
        <w:right w:val="none" w:sz="0" w:space="0" w:color="auto"/>
      </w:divBdr>
    </w:div>
    <w:div w:id="598299839">
      <w:bodyDiv w:val="1"/>
      <w:marLeft w:val="0"/>
      <w:marRight w:val="0"/>
      <w:marTop w:val="0"/>
      <w:marBottom w:val="0"/>
      <w:divBdr>
        <w:top w:val="none" w:sz="0" w:space="0" w:color="auto"/>
        <w:left w:val="none" w:sz="0" w:space="0" w:color="auto"/>
        <w:bottom w:val="none" w:sz="0" w:space="0" w:color="auto"/>
        <w:right w:val="none" w:sz="0" w:space="0" w:color="auto"/>
      </w:divBdr>
    </w:div>
    <w:div w:id="598415572">
      <w:bodyDiv w:val="1"/>
      <w:marLeft w:val="0"/>
      <w:marRight w:val="0"/>
      <w:marTop w:val="0"/>
      <w:marBottom w:val="0"/>
      <w:divBdr>
        <w:top w:val="none" w:sz="0" w:space="0" w:color="auto"/>
        <w:left w:val="none" w:sz="0" w:space="0" w:color="auto"/>
        <w:bottom w:val="none" w:sz="0" w:space="0" w:color="auto"/>
        <w:right w:val="none" w:sz="0" w:space="0" w:color="auto"/>
      </w:divBdr>
    </w:div>
    <w:div w:id="598487888">
      <w:bodyDiv w:val="1"/>
      <w:marLeft w:val="0"/>
      <w:marRight w:val="0"/>
      <w:marTop w:val="0"/>
      <w:marBottom w:val="0"/>
      <w:divBdr>
        <w:top w:val="none" w:sz="0" w:space="0" w:color="auto"/>
        <w:left w:val="none" w:sz="0" w:space="0" w:color="auto"/>
        <w:bottom w:val="none" w:sz="0" w:space="0" w:color="auto"/>
        <w:right w:val="none" w:sz="0" w:space="0" w:color="auto"/>
      </w:divBdr>
    </w:div>
    <w:div w:id="598559552">
      <w:bodyDiv w:val="1"/>
      <w:marLeft w:val="0"/>
      <w:marRight w:val="0"/>
      <w:marTop w:val="0"/>
      <w:marBottom w:val="0"/>
      <w:divBdr>
        <w:top w:val="none" w:sz="0" w:space="0" w:color="auto"/>
        <w:left w:val="none" w:sz="0" w:space="0" w:color="auto"/>
        <w:bottom w:val="none" w:sz="0" w:space="0" w:color="auto"/>
        <w:right w:val="none" w:sz="0" w:space="0" w:color="auto"/>
      </w:divBdr>
    </w:div>
    <w:div w:id="598803632">
      <w:bodyDiv w:val="1"/>
      <w:marLeft w:val="0"/>
      <w:marRight w:val="0"/>
      <w:marTop w:val="0"/>
      <w:marBottom w:val="0"/>
      <w:divBdr>
        <w:top w:val="none" w:sz="0" w:space="0" w:color="auto"/>
        <w:left w:val="none" w:sz="0" w:space="0" w:color="auto"/>
        <w:bottom w:val="none" w:sz="0" w:space="0" w:color="auto"/>
        <w:right w:val="none" w:sz="0" w:space="0" w:color="auto"/>
      </w:divBdr>
    </w:div>
    <w:div w:id="598828413">
      <w:bodyDiv w:val="1"/>
      <w:marLeft w:val="0"/>
      <w:marRight w:val="0"/>
      <w:marTop w:val="0"/>
      <w:marBottom w:val="0"/>
      <w:divBdr>
        <w:top w:val="none" w:sz="0" w:space="0" w:color="auto"/>
        <w:left w:val="none" w:sz="0" w:space="0" w:color="auto"/>
        <w:bottom w:val="none" w:sz="0" w:space="0" w:color="auto"/>
        <w:right w:val="none" w:sz="0" w:space="0" w:color="auto"/>
      </w:divBdr>
    </w:div>
    <w:div w:id="598871845">
      <w:bodyDiv w:val="1"/>
      <w:marLeft w:val="0"/>
      <w:marRight w:val="0"/>
      <w:marTop w:val="0"/>
      <w:marBottom w:val="0"/>
      <w:divBdr>
        <w:top w:val="none" w:sz="0" w:space="0" w:color="auto"/>
        <w:left w:val="none" w:sz="0" w:space="0" w:color="auto"/>
        <w:bottom w:val="none" w:sz="0" w:space="0" w:color="auto"/>
        <w:right w:val="none" w:sz="0" w:space="0" w:color="auto"/>
      </w:divBdr>
    </w:div>
    <w:div w:id="598950647">
      <w:bodyDiv w:val="1"/>
      <w:marLeft w:val="0"/>
      <w:marRight w:val="0"/>
      <w:marTop w:val="0"/>
      <w:marBottom w:val="0"/>
      <w:divBdr>
        <w:top w:val="none" w:sz="0" w:space="0" w:color="auto"/>
        <w:left w:val="none" w:sz="0" w:space="0" w:color="auto"/>
        <w:bottom w:val="none" w:sz="0" w:space="0" w:color="auto"/>
        <w:right w:val="none" w:sz="0" w:space="0" w:color="auto"/>
      </w:divBdr>
    </w:div>
    <w:div w:id="599073497">
      <w:bodyDiv w:val="1"/>
      <w:marLeft w:val="0"/>
      <w:marRight w:val="0"/>
      <w:marTop w:val="0"/>
      <w:marBottom w:val="0"/>
      <w:divBdr>
        <w:top w:val="none" w:sz="0" w:space="0" w:color="auto"/>
        <w:left w:val="none" w:sz="0" w:space="0" w:color="auto"/>
        <w:bottom w:val="none" w:sz="0" w:space="0" w:color="auto"/>
        <w:right w:val="none" w:sz="0" w:space="0" w:color="auto"/>
      </w:divBdr>
    </w:div>
    <w:div w:id="599141629">
      <w:bodyDiv w:val="1"/>
      <w:marLeft w:val="0"/>
      <w:marRight w:val="0"/>
      <w:marTop w:val="0"/>
      <w:marBottom w:val="0"/>
      <w:divBdr>
        <w:top w:val="none" w:sz="0" w:space="0" w:color="auto"/>
        <w:left w:val="none" w:sz="0" w:space="0" w:color="auto"/>
        <w:bottom w:val="none" w:sz="0" w:space="0" w:color="auto"/>
        <w:right w:val="none" w:sz="0" w:space="0" w:color="auto"/>
      </w:divBdr>
    </w:div>
    <w:div w:id="599291505">
      <w:bodyDiv w:val="1"/>
      <w:marLeft w:val="0"/>
      <w:marRight w:val="0"/>
      <w:marTop w:val="0"/>
      <w:marBottom w:val="0"/>
      <w:divBdr>
        <w:top w:val="none" w:sz="0" w:space="0" w:color="auto"/>
        <w:left w:val="none" w:sz="0" w:space="0" w:color="auto"/>
        <w:bottom w:val="none" w:sz="0" w:space="0" w:color="auto"/>
        <w:right w:val="none" w:sz="0" w:space="0" w:color="auto"/>
      </w:divBdr>
    </w:div>
    <w:div w:id="599532126">
      <w:bodyDiv w:val="1"/>
      <w:marLeft w:val="0"/>
      <w:marRight w:val="0"/>
      <w:marTop w:val="0"/>
      <w:marBottom w:val="0"/>
      <w:divBdr>
        <w:top w:val="none" w:sz="0" w:space="0" w:color="auto"/>
        <w:left w:val="none" w:sz="0" w:space="0" w:color="auto"/>
        <w:bottom w:val="none" w:sz="0" w:space="0" w:color="auto"/>
        <w:right w:val="none" w:sz="0" w:space="0" w:color="auto"/>
      </w:divBdr>
    </w:div>
    <w:div w:id="599532484">
      <w:bodyDiv w:val="1"/>
      <w:marLeft w:val="0"/>
      <w:marRight w:val="0"/>
      <w:marTop w:val="0"/>
      <w:marBottom w:val="0"/>
      <w:divBdr>
        <w:top w:val="none" w:sz="0" w:space="0" w:color="auto"/>
        <w:left w:val="none" w:sz="0" w:space="0" w:color="auto"/>
        <w:bottom w:val="none" w:sz="0" w:space="0" w:color="auto"/>
        <w:right w:val="none" w:sz="0" w:space="0" w:color="auto"/>
      </w:divBdr>
    </w:div>
    <w:div w:id="599533967">
      <w:bodyDiv w:val="1"/>
      <w:marLeft w:val="0"/>
      <w:marRight w:val="0"/>
      <w:marTop w:val="0"/>
      <w:marBottom w:val="0"/>
      <w:divBdr>
        <w:top w:val="none" w:sz="0" w:space="0" w:color="auto"/>
        <w:left w:val="none" w:sz="0" w:space="0" w:color="auto"/>
        <w:bottom w:val="none" w:sz="0" w:space="0" w:color="auto"/>
        <w:right w:val="none" w:sz="0" w:space="0" w:color="auto"/>
      </w:divBdr>
    </w:div>
    <w:div w:id="599920745">
      <w:bodyDiv w:val="1"/>
      <w:marLeft w:val="0"/>
      <w:marRight w:val="0"/>
      <w:marTop w:val="0"/>
      <w:marBottom w:val="0"/>
      <w:divBdr>
        <w:top w:val="none" w:sz="0" w:space="0" w:color="auto"/>
        <w:left w:val="none" w:sz="0" w:space="0" w:color="auto"/>
        <w:bottom w:val="none" w:sz="0" w:space="0" w:color="auto"/>
        <w:right w:val="none" w:sz="0" w:space="0" w:color="auto"/>
      </w:divBdr>
    </w:div>
    <w:div w:id="600139768">
      <w:bodyDiv w:val="1"/>
      <w:marLeft w:val="0"/>
      <w:marRight w:val="0"/>
      <w:marTop w:val="0"/>
      <w:marBottom w:val="0"/>
      <w:divBdr>
        <w:top w:val="none" w:sz="0" w:space="0" w:color="auto"/>
        <w:left w:val="none" w:sz="0" w:space="0" w:color="auto"/>
        <w:bottom w:val="none" w:sz="0" w:space="0" w:color="auto"/>
        <w:right w:val="none" w:sz="0" w:space="0" w:color="auto"/>
      </w:divBdr>
    </w:div>
    <w:div w:id="600331721">
      <w:bodyDiv w:val="1"/>
      <w:marLeft w:val="0"/>
      <w:marRight w:val="0"/>
      <w:marTop w:val="0"/>
      <w:marBottom w:val="0"/>
      <w:divBdr>
        <w:top w:val="none" w:sz="0" w:space="0" w:color="auto"/>
        <w:left w:val="none" w:sz="0" w:space="0" w:color="auto"/>
        <w:bottom w:val="none" w:sz="0" w:space="0" w:color="auto"/>
        <w:right w:val="none" w:sz="0" w:space="0" w:color="auto"/>
      </w:divBdr>
    </w:div>
    <w:div w:id="600602843">
      <w:bodyDiv w:val="1"/>
      <w:marLeft w:val="0"/>
      <w:marRight w:val="0"/>
      <w:marTop w:val="0"/>
      <w:marBottom w:val="0"/>
      <w:divBdr>
        <w:top w:val="none" w:sz="0" w:space="0" w:color="auto"/>
        <w:left w:val="none" w:sz="0" w:space="0" w:color="auto"/>
        <w:bottom w:val="none" w:sz="0" w:space="0" w:color="auto"/>
        <w:right w:val="none" w:sz="0" w:space="0" w:color="auto"/>
      </w:divBdr>
    </w:div>
    <w:div w:id="600649061">
      <w:bodyDiv w:val="1"/>
      <w:marLeft w:val="0"/>
      <w:marRight w:val="0"/>
      <w:marTop w:val="0"/>
      <w:marBottom w:val="0"/>
      <w:divBdr>
        <w:top w:val="none" w:sz="0" w:space="0" w:color="auto"/>
        <w:left w:val="none" w:sz="0" w:space="0" w:color="auto"/>
        <w:bottom w:val="none" w:sz="0" w:space="0" w:color="auto"/>
        <w:right w:val="none" w:sz="0" w:space="0" w:color="auto"/>
      </w:divBdr>
    </w:div>
    <w:div w:id="600769015">
      <w:bodyDiv w:val="1"/>
      <w:marLeft w:val="0"/>
      <w:marRight w:val="0"/>
      <w:marTop w:val="0"/>
      <w:marBottom w:val="0"/>
      <w:divBdr>
        <w:top w:val="none" w:sz="0" w:space="0" w:color="auto"/>
        <w:left w:val="none" w:sz="0" w:space="0" w:color="auto"/>
        <w:bottom w:val="none" w:sz="0" w:space="0" w:color="auto"/>
        <w:right w:val="none" w:sz="0" w:space="0" w:color="auto"/>
      </w:divBdr>
    </w:div>
    <w:div w:id="600794653">
      <w:bodyDiv w:val="1"/>
      <w:marLeft w:val="0"/>
      <w:marRight w:val="0"/>
      <w:marTop w:val="0"/>
      <w:marBottom w:val="0"/>
      <w:divBdr>
        <w:top w:val="none" w:sz="0" w:space="0" w:color="auto"/>
        <w:left w:val="none" w:sz="0" w:space="0" w:color="auto"/>
        <w:bottom w:val="none" w:sz="0" w:space="0" w:color="auto"/>
        <w:right w:val="none" w:sz="0" w:space="0" w:color="auto"/>
      </w:divBdr>
    </w:div>
    <w:div w:id="600800290">
      <w:bodyDiv w:val="1"/>
      <w:marLeft w:val="0"/>
      <w:marRight w:val="0"/>
      <w:marTop w:val="0"/>
      <w:marBottom w:val="0"/>
      <w:divBdr>
        <w:top w:val="none" w:sz="0" w:space="0" w:color="auto"/>
        <w:left w:val="none" w:sz="0" w:space="0" w:color="auto"/>
        <w:bottom w:val="none" w:sz="0" w:space="0" w:color="auto"/>
        <w:right w:val="none" w:sz="0" w:space="0" w:color="auto"/>
      </w:divBdr>
    </w:div>
    <w:div w:id="600913302">
      <w:bodyDiv w:val="1"/>
      <w:marLeft w:val="0"/>
      <w:marRight w:val="0"/>
      <w:marTop w:val="0"/>
      <w:marBottom w:val="0"/>
      <w:divBdr>
        <w:top w:val="none" w:sz="0" w:space="0" w:color="auto"/>
        <w:left w:val="none" w:sz="0" w:space="0" w:color="auto"/>
        <w:bottom w:val="none" w:sz="0" w:space="0" w:color="auto"/>
        <w:right w:val="none" w:sz="0" w:space="0" w:color="auto"/>
      </w:divBdr>
    </w:div>
    <w:div w:id="600989854">
      <w:bodyDiv w:val="1"/>
      <w:marLeft w:val="0"/>
      <w:marRight w:val="0"/>
      <w:marTop w:val="0"/>
      <w:marBottom w:val="0"/>
      <w:divBdr>
        <w:top w:val="none" w:sz="0" w:space="0" w:color="auto"/>
        <w:left w:val="none" w:sz="0" w:space="0" w:color="auto"/>
        <w:bottom w:val="none" w:sz="0" w:space="0" w:color="auto"/>
        <w:right w:val="none" w:sz="0" w:space="0" w:color="auto"/>
      </w:divBdr>
    </w:div>
    <w:div w:id="601377005">
      <w:bodyDiv w:val="1"/>
      <w:marLeft w:val="0"/>
      <w:marRight w:val="0"/>
      <w:marTop w:val="0"/>
      <w:marBottom w:val="0"/>
      <w:divBdr>
        <w:top w:val="none" w:sz="0" w:space="0" w:color="auto"/>
        <w:left w:val="none" w:sz="0" w:space="0" w:color="auto"/>
        <w:bottom w:val="none" w:sz="0" w:space="0" w:color="auto"/>
        <w:right w:val="none" w:sz="0" w:space="0" w:color="auto"/>
      </w:divBdr>
    </w:div>
    <w:div w:id="601571979">
      <w:bodyDiv w:val="1"/>
      <w:marLeft w:val="0"/>
      <w:marRight w:val="0"/>
      <w:marTop w:val="0"/>
      <w:marBottom w:val="0"/>
      <w:divBdr>
        <w:top w:val="none" w:sz="0" w:space="0" w:color="auto"/>
        <w:left w:val="none" w:sz="0" w:space="0" w:color="auto"/>
        <w:bottom w:val="none" w:sz="0" w:space="0" w:color="auto"/>
        <w:right w:val="none" w:sz="0" w:space="0" w:color="auto"/>
      </w:divBdr>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1650172">
      <w:bodyDiv w:val="1"/>
      <w:marLeft w:val="0"/>
      <w:marRight w:val="0"/>
      <w:marTop w:val="0"/>
      <w:marBottom w:val="0"/>
      <w:divBdr>
        <w:top w:val="none" w:sz="0" w:space="0" w:color="auto"/>
        <w:left w:val="none" w:sz="0" w:space="0" w:color="auto"/>
        <w:bottom w:val="none" w:sz="0" w:space="0" w:color="auto"/>
        <w:right w:val="none" w:sz="0" w:space="0" w:color="auto"/>
      </w:divBdr>
    </w:div>
    <w:div w:id="601651734">
      <w:bodyDiv w:val="1"/>
      <w:marLeft w:val="0"/>
      <w:marRight w:val="0"/>
      <w:marTop w:val="0"/>
      <w:marBottom w:val="0"/>
      <w:divBdr>
        <w:top w:val="none" w:sz="0" w:space="0" w:color="auto"/>
        <w:left w:val="none" w:sz="0" w:space="0" w:color="auto"/>
        <w:bottom w:val="none" w:sz="0" w:space="0" w:color="auto"/>
        <w:right w:val="none" w:sz="0" w:space="0" w:color="auto"/>
      </w:divBdr>
    </w:div>
    <w:div w:id="602036043">
      <w:bodyDiv w:val="1"/>
      <w:marLeft w:val="0"/>
      <w:marRight w:val="0"/>
      <w:marTop w:val="0"/>
      <w:marBottom w:val="0"/>
      <w:divBdr>
        <w:top w:val="none" w:sz="0" w:space="0" w:color="auto"/>
        <w:left w:val="none" w:sz="0" w:space="0" w:color="auto"/>
        <w:bottom w:val="none" w:sz="0" w:space="0" w:color="auto"/>
        <w:right w:val="none" w:sz="0" w:space="0" w:color="auto"/>
      </w:divBdr>
    </w:div>
    <w:div w:id="602038403">
      <w:bodyDiv w:val="1"/>
      <w:marLeft w:val="0"/>
      <w:marRight w:val="0"/>
      <w:marTop w:val="0"/>
      <w:marBottom w:val="0"/>
      <w:divBdr>
        <w:top w:val="none" w:sz="0" w:space="0" w:color="auto"/>
        <w:left w:val="none" w:sz="0" w:space="0" w:color="auto"/>
        <w:bottom w:val="none" w:sz="0" w:space="0" w:color="auto"/>
        <w:right w:val="none" w:sz="0" w:space="0" w:color="auto"/>
      </w:divBdr>
    </w:div>
    <w:div w:id="602299937">
      <w:bodyDiv w:val="1"/>
      <w:marLeft w:val="0"/>
      <w:marRight w:val="0"/>
      <w:marTop w:val="0"/>
      <w:marBottom w:val="0"/>
      <w:divBdr>
        <w:top w:val="none" w:sz="0" w:space="0" w:color="auto"/>
        <w:left w:val="none" w:sz="0" w:space="0" w:color="auto"/>
        <w:bottom w:val="none" w:sz="0" w:space="0" w:color="auto"/>
        <w:right w:val="none" w:sz="0" w:space="0" w:color="auto"/>
      </w:divBdr>
    </w:div>
    <w:div w:id="602422993">
      <w:bodyDiv w:val="1"/>
      <w:marLeft w:val="0"/>
      <w:marRight w:val="0"/>
      <w:marTop w:val="0"/>
      <w:marBottom w:val="0"/>
      <w:divBdr>
        <w:top w:val="none" w:sz="0" w:space="0" w:color="auto"/>
        <w:left w:val="none" w:sz="0" w:space="0" w:color="auto"/>
        <w:bottom w:val="none" w:sz="0" w:space="0" w:color="auto"/>
        <w:right w:val="none" w:sz="0" w:space="0" w:color="auto"/>
      </w:divBdr>
    </w:div>
    <w:div w:id="602687810">
      <w:bodyDiv w:val="1"/>
      <w:marLeft w:val="0"/>
      <w:marRight w:val="0"/>
      <w:marTop w:val="0"/>
      <w:marBottom w:val="0"/>
      <w:divBdr>
        <w:top w:val="none" w:sz="0" w:space="0" w:color="auto"/>
        <w:left w:val="none" w:sz="0" w:space="0" w:color="auto"/>
        <w:bottom w:val="none" w:sz="0" w:space="0" w:color="auto"/>
        <w:right w:val="none" w:sz="0" w:space="0" w:color="auto"/>
      </w:divBdr>
    </w:div>
    <w:div w:id="602766506">
      <w:bodyDiv w:val="1"/>
      <w:marLeft w:val="0"/>
      <w:marRight w:val="0"/>
      <w:marTop w:val="0"/>
      <w:marBottom w:val="0"/>
      <w:divBdr>
        <w:top w:val="none" w:sz="0" w:space="0" w:color="auto"/>
        <w:left w:val="none" w:sz="0" w:space="0" w:color="auto"/>
        <w:bottom w:val="none" w:sz="0" w:space="0" w:color="auto"/>
        <w:right w:val="none" w:sz="0" w:space="0" w:color="auto"/>
      </w:divBdr>
    </w:div>
    <w:div w:id="602807082">
      <w:bodyDiv w:val="1"/>
      <w:marLeft w:val="0"/>
      <w:marRight w:val="0"/>
      <w:marTop w:val="0"/>
      <w:marBottom w:val="0"/>
      <w:divBdr>
        <w:top w:val="none" w:sz="0" w:space="0" w:color="auto"/>
        <w:left w:val="none" w:sz="0" w:space="0" w:color="auto"/>
        <w:bottom w:val="none" w:sz="0" w:space="0" w:color="auto"/>
        <w:right w:val="none" w:sz="0" w:space="0" w:color="auto"/>
      </w:divBdr>
    </w:div>
    <w:div w:id="603223264">
      <w:bodyDiv w:val="1"/>
      <w:marLeft w:val="0"/>
      <w:marRight w:val="0"/>
      <w:marTop w:val="0"/>
      <w:marBottom w:val="0"/>
      <w:divBdr>
        <w:top w:val="none" w:sz="0" w:space="0" w:color="auto"/>
        <w:left w:val="none" w:sz="0" w:space="0" w:color="auto"/>
        <w:bottom w:val="none" w:sz="0" w:space="0" w:color="auto"/>
        <w:right w:val="none" w:sz="0" w:space="0" w:color="auto"/>
      </w:divBdr>
    </w:div>
    <w:div w:id="603653595">
      <w:bodyDiv w:val="1"/>
      <w:marLeft w:val="0"/>
      <w:marRight w:val="0"/>
      <w:marTop w:val="0"/>
      <w:marBottom w:val="0"/>
      <w:divBdr>
        <w:top w:val="none" w:sz="0" w:space="0" w:color="auto"/>
        <w:left w:val="none" w:sz="0" w:space="0" w:color="auto"/>
        <w:bottom w:val="none" w:sz="0" w:space="0" w:color="auto"/>
        <w:right w:val="none" w:sz="0" w:space="0" w:color="auto"/>
      </w:divBdr>
    </w:div>
    <w:div w:id="603659851">
      <w:bodyDiv w:val="1"/>
      <w:marLeft w:val="0"/>
      <w:marRight w:val="0"/>
      <w:marTop w:val="0"/>
      <w:marBottom w:val="0"/>
      <w:divBdr>
        <w:top w:val="none" w:sz="0" w:space="0" w:color="auto"/>
        <w:left w:val="none" w:sz="0" w:space="0" w:color="auto"/>
        <w:bottom w:val="none" w:sz="0" w:space="0" w:color="auto"/>
        <w:right w:val="none" w:sz="0" w:space="0" w:color="auto"/>
      </w:divBdr>
    </w:div>
    <w:div w:id="603995216">
      <w:bodyDiv w:val="1"/>
      <w:marLeft w:val="0"/>
      <w:marRight w:val="0"/>
      <w:marTop w:val="0"/>
      <w:marBottom w:val="0"/>
      <w:divBdr>
        <w:top w:val="none" w:sz="0" w:space="0" w:color="auto"/>
        <w:left w:val="none" w:sz="0" w:space="0" w:color="auto"/>
        <w:bottom w:val="none" w:sz="0" w:space="0" w:color="auto"/>
        <w:right w:val="none" w:sz="0" w:space="0" w:color="auto"/>
      </w:divBdr>
    </w:div>
    <w:div w:id="604072220">
      <w:bodyDiv w:val="1"/>
      <w:marLeft w:val="0"/>
      <w:marRight w:val="0"/>
      <w:marTop w:val="0"/>
      <w:marBottom w:val="0"/>
      <w:divBdr>
        <w:top w:val="none" w:sz="0" w:space="0" w:color="auto"/>
        <w:left w:val="none" w:sz="0" w:space="0" w:color="auto"/>
        <w:bottom w:val="none" w:sz="0" w:space="0" w:color="auto"/>
        <w:right w:val="none" w:sz="0" w:space="0" w:color="auto"/>
      </w:divBdr>
    </w:div>
    <w:div w:id="604267065">
      <w:bodyDiv w:val="1"/>
      <w:marLeft w:val="0"/>
      <w:marRight w:val="0"/>
      <w:marTop w:val="0"/>
      <w:marBottom w:val="0"/>
      <w:divBdr>
        <w:top w:val="none" w:sz="0" w:space="0" w:color="auto"/>
        <w:left w:val="none" w:sz="0" w:space="0" w:color="auto"/>
        <w:bottom w:val="none" w:sz="0" w:space="0" w:color="auto"/>
        <w:right w:val="none" w:sz="0" w:space="0" w:color="auto"/>
      </w:divBdr>
    </w:div>
    <w:div w:id="604339843">
      <w:bodyDiv w:val="1"/>
      <w:marLeft w:val="0"/>
      <w:marRight w:val="0"/>
      <w:marTop w:val="0"/>
      <w:marBottom w:val="0"/>
      <w:divBdr>
        <w:top w:val="none" w:sz="0" w:space="0" w:color="auto"/>
        <w:left w:val="none" w:sz="0" w:space="0" w:color="auto"/>
        <w:bottom w:val="none" w:sz="0" w:space="0" w:color="auto"/>
        <w:right w:val="none" w:sz="0" w:space="0" w:color="auto"/>
      </w:divBdr>
    </w:div>
    <w:div w:id="604462154">
      <w:bodyDiv w:val="1"/>
      <w:marLeft w:val="0"/>
      <w:marRight w:val="0"/>
      <w:marTop w:val="0"/>
      <w:marBottom w:val="0"/>
      <w:divBdr>
        <w:top w:val="none" w:sz="0" w:space="0" w:color="auto"/>
        <w:left w:val="none" w:sz="0" w:space="0" w:color="auto"/>
        <w:bottom w:val="none" w:sz="0" w:space="0" w:color="auto"/>
        <w:right w:val="none" w:sz="0" w:space="0" w:color="auto"/>
      </w:divBdr>
    </w:div>
    <w:div w:id="604463549">
      <w:bodyDiv w:val="1"/>
      <w:marLeft w:val="0"/>
      <w:marRight w:val="0"/>
      <w:marTop w:val="0"/>
      <w:marBottom w:val="0"/>
      <w:divBdr>
        <w:top w:val="none" w:sz="0" w:space="0" w:color="auto"/>
        <w:left w:val="none" w:sz="0" w:space="0" w:color="auto"/>
        <w:bottom w:val="none" w:sz="0" w:space="0" w:color="auto"/>
        <w:right w:val="none" w:sz="0" w:space="0" w:color="auto"/>
      </w:divBdr>
    </w:div>
    <w:div w:id="604725290">
      <w:bodyDiv w:val="1"/>
      <w:marLeft w:val="0"/>
      <w:marRight w:val="0"/>
      <w:marTop w:val="0"/>
      <w:marBottom w:val="0"/>
      <w:divBdr>
        <w:top w:val="none" w:sz="0" w:space="0" w:color="auto"/>
        <w:left w:val="none" w:sz="0" w:space="0" w:color="auto"/>
        <w:bottom w:val="none" w:sz="0" w:space="0" w:color="auto"/>
        <w:right w:val="none" w:sz="0" w:space="0" w:color="auto"/>
      </w:divBdr>
    </w:div>
    <w:div w:id="604850723">
      <w:bodyDiv w:val="1"/>
      <w:marLeft w:val="0"/>
      <w:marRight w:val="0"/>
      <w:marTop w:val="0"/>
      <w:marBottom w:val="0"/>
      <w:divBdr>
        <w:top w:val="none" w:sz="0" w:space="0" w:color="auto"/>
        <w:left w:val="none" w:sz="0" w:space="0" w:color="auto"/>
        <w:bottom w:val="none" w:sz="0" w:space="0" w:color="auto"/>
        <w:right w:val="none" w:sz="0" w:space="0" w:color="auto"/>
      </w:divBdr>
    </w:div>
    <w:div w:id="605046086">
      <w:bodyDiv w:val="1"/>
      <w:marLeft w:val="0"/>
      <w:marRight w:val="0"/>
      <w:marTop w:val="0"/>
      <w:marBottom w:val="0"/>
      <w:divBdr>
        <w:top w:val="none" w:sz="0" w:space="0" w:color="auto"/>
        <w:left w:val="none" w:sz="0" w:space="0" w:color="auto"/>
        <w:bottom w:val="none" w:sz="0" w:space="0" w:color="auto"/>
        <w:right w:val="none" w:sz="0" w:space="0" w:color="auto"/>
      </w:divBdr>
    </w:div>
    <w:div w:id="605575589">
      <w:bodyDiv w:val="1"/>
      <w:marLeft w:val="0"/>
      <w:marRight w:val="0"/>
      <w:marTop w:val="0"/>
      <w:marBottom w:val="0"/>
      <w:divBdr>
        <w:top w:val="none" w:sz="0" w:space="0" w:color="auto"/>
        <w:left w:val="none" w:sz="0" w:space="0" w:color="auto"/>
        <w:bottom w:val="none" w:sz="0" w:space="0" w:color="auto"/>
        <w:right w:val="none" w:sz="0" w:space="0" w:color="auto"/>
      </w:divBdr>
    </w:div>
    <w:div w:id="605819472">
      <w:bodyDiv w:val="1"/>
      <w:marLeft w:val="0"/>
      <w:marRight w:val="0"/>
      <w:marTop w:val="0"/>
      <w:marBottom w:val="0"/>
      <w:divBdr>
        <w:top w:val="none" w:sz="0" w:space="0" w:color="auto"/>
        <w:left w:val="none" w:sz="0" w:space="0" w:color="auto"/>
        <w:bottom w:val="none" w:sz="0" w:space="0" w:color="auto"/>
        <w:right w:val="none" w:sz="0" w:space="0" w:color="auto"/>
      </w:divBdr>
    </w:div>
    <w:div w:id="605845753">
      <w:bodyDiv w:val="1"/>
      <w:marLeft w:val="0"/>
      <w:marRight w:val="0"/>
      <w:marTop w:val="0"/>
      <w:marBottom w:val="0"/>
      <w:divBdr>
        <w:top w:val="none" w:sz="0" w:space="0" w:color="auto"/>
        <w:left w:val="none" w:sz="0" w:space="0" w:color="auto"/>
        <w:bottom w:val="none" w:sz="0" w:space="0" w:color="auto"/>
        <w:right w:val="none" w:sz="0" w:space="0" w:color="auto"/>
      </w:divBdr>
    </w:div>
    <w:div w:id="605960956">
      <w:bodyDiv w:val="1"/>
      <w:marLeft w:val="0"/>
      <w:marRight w:val="0"/>
      <w:marTop w:val="0"/>
      <w:marBottom w:val="0"/>
      <w:divBdr>
        <w:top w:val="none" w:sz="0" w:space="0" w:color="auto"/>
        <w:left w:val="none" w:sz="0" w:space="0" w:color="auto"/>
        <w:bottom w:val="none" w:sz="0" w:space="0" w:color="auto"/>
        <w:right w:val="none" w:sz="0" w:space="0" w:color="auto"/>
      </w:divBdr>
    </w:div>
    <w:div w:id="606086295">
      <w:bodyDiv w:val="1"/>
      <w:marLeft w:val="0"/>
      <w:marRight w:val="0"/>
      <w:marTop w:val="0"/>
      <w:marBottom w:val="0"/>
      <w:divBdr>
        <w:top w:val="none" w:sz="0" w:space="0" w:color="auto"/>
        <w:left w:val="none" w:sz="0" w:space="0" w:color="auto"/>
        <w:bottom w:val="none" w:sz="0" w:space="0" w:color="auto"/>
        <w:right w:val="none" w:sz="0" w:space="0" w:color="auto"/>
      </w:divBdr>
    </w:div>
    <w:div w:id="606160159">
      <w:bodyDiv w:val="1"/>
      <w:marLeft w:val="0"/>
      <w:marRight w:val="0"/>
      <w:marTop w:val="0"/>
      <w:marBottom w:val="0"/>
      <w:divBdr>
        <w:top w:val="none" w:sz="0" w:space="0" w:color="auto"/>
        <w:left w:val="none" w:sz="0" w:space="0" w:color="auto"/>
        <w:bottom w:val="none" w:sz="0" w:space="0" w:color="auto"/>
        <w:right w:val="none" w:sz="0" w:space="0" w:color="auto"/>
      </w:divBdr>
    </w:div>
    <w:div w:id="606237447">
      <w:bodyDiv w:val="1"/>
      <w:marLeft w:val="0"/>
      <w:marRight w:val="0"/>
      <w:marTop w:val="0"/>
      <w:marBottom w:val="0"/>
      <w:divBdr>
        <w:top w:val="none" w:sz="0" w:space="0" w:color="auto"/>
        <w:left w:val="none" w:sz="0" w:space="0" w:color="auto"/>
        <w:bottom w:val="none" w:sz="0" w:space="0" w:color="auto"/>
        <w:right w:val="none" w:sz="0" w:space="0" w:color="auto"/>
      </w:divBdr>
    </w:div>
    <w:div w:id="606691722">
      <w:bodyDiv w:val="1"/>
      <w:marLeft w:val="0"/>
      <w:marRight w:val="0"/>
      <w:marTop w:val="0"/>
      <w:marBottom w:val="0"/>
      <w:divBdr>
        <w:top w:val="none" w:sz="0" w:space="0" w:color="auto"/>
        <w:left w:val="none" w:sz="0" w:space="0" w:color="auto"/>
        <w:bottom w:val="none" w:sz="0" w:space="0" w:color="auto"/>
        <w:right w:val="none" w:sz="0" w:space="0" w:color="auto"/>
      </w:divBdr>
    </w:div>
    <w:div w:id="606814044">
      <w:bodyDiv w:val="1"/>
      <w:marLeft w:val="0"/>
      <w:marRight w:val="0"/>
      <w:marTop w:val="0"/>
      <w:marBottom w:val="0"/>
      <w:divBdr>
        <w:top w:val="none" w:sz="0" w:space="0" w:color="auto"/>
        <w:left w:val="none" w:sz="0" w:space="0" w:color="auto"/>
        <w:bottom w:val="none" w:sz="0" w:space="0" w:color="auto"/>
        <w:right w:val="none" w:sz="0" w:space="0" w:color="auto"/>
      </w:divBdr>
    </w:div>
    <w:div w:id="606816958">
      <w:bodyDiv w:val="1"/>
      <w:marLeft w:val="0"/>
      <w:marRight w:val="0"/>
      <w:marTop w:val="0"/>
      <w:marBottom w:val="0"/>
      <w:divBdr>
        <w:top w:val="none" w:sz="0" w:space="0" w:color="auto"/>
        <w:left w:val="none" w:sz="0" w:space="0" w:color="auto"/>
        <w:bottom w:val="none" w:sz="0" w:space="0" w:color="auto"/>
        <w:right w:val="none" w:sz="0" w:space="0" w:color="auto"/>
      </w:divBdr>
    </w:div>
    <w:div w:id="606886032">
      <w:bodyDiv w:val="1"/>
      <w:marLeft w:val="0"/>
      <w:marRight w:val="0"/>
      <w:marTop w:val="0"/>
      <w:marBottom w:val="0"/>
      <w:divBdr>
        <w:top w:val="none" w:sz="0" w:space="0" w:color="auto"/>
        <w:left w:val="none" w:sz="0" w:space="0" w:color="auto"/>
        <w:bottom w:val="none" w:sz="0" w:space="0" w:color="auto"/>
        <w:right w:val="none" w:sz="0" w:space="0" w:color="auto"/>
      </w:divBdr>
    </w:div>
    <w:div w:id="606889513">
      <w:bodyDiv w:val="1"/>
      <w:marLeft w:val="0"/>
      <w:marRight w:val="0"/>
      <w:marTop w:val="0"/>
      <w:marBottom w:val="0"/>
      <w:divBdr>
        <w:top w:val="none" w:sz="0" w:space="0" w:color="auto"/>
        <w:left w:val="none" w:sz="0" w:space="0" w:color="auto"/>
        <w:bottom w:val="none" w:sz="0" w:space="0" w:color="auto"/>
        <w:right w:val="none" w:sz="0" w:space="0" w:color="auto"/>
      </w:divBdr>
    </w:div>
    <w:div w:id="606932111">
      <w:bodyDiv w:val="1"/>
      <w:marLeft w:val="0"/>
      <w:marRight w:val="0"/>
      <w:marTop w:val="0"/>
      <w:marBottom w:val="0"/>
      <w:divBdr>
        <w:top w:val="none" w:sz="0" w:space="0" w:color="auto"/>
        <w:left w:val="none" w:sz="0" w:space="0" w:color="auto"/>
        <w:bottom w:val="none" w:sz="0" w:space="0" w:color="auto"/>
        <w:right w:val="none" w:sz="0" w:space="0" w:color="auto"/>
      </w:divBdr>
    </w:div>
    <w:div w:id="606936367">
      <w:bodyDiv w:val="1"/>
      <w:marLeft w:val="0"/>
      <w:marRight w:val="0"/>
      <w:marTop w:val="0"/>
      <w:marBottom w:val="0"/>
      <w:divBdr>
        <w:top w:val="none" w:sz="0" w:space="0" w:color="auto"/>
        <w:left w:val="none" w:sz="0" w:space="0" w:color="auto"/>
        <w:bottom w:val="none" w:sz="0" w:space="0" w:color="auto"/>
        <w:right w:val="none" w:sz="0" w:space="0" w:color="auto"/>
      </w:divBdr>
    </w:div>
    <w:div w:id="607199914">
      <w:bodyDiv w:val="1"/>
      <w:marLeft w:val="0"/>
      <w:marRight w:val="0"/>
      <w:marTop w:val="0"/>
      <w:marBottom w:val="0"/>
      <w:divBdr>
        <w:top w:val="none" w:sz="0" w:space="0" w:color="auto"/>
        <w:left w:val="none" w:sz="0" w:space="0" w:color="auto"/>
        <w:bottom w:val="none" w:sz="0" w:space="0" w:color="auto"/>
        <w:right w:val="none" w:sz="0" w:space="0" w:color="auto"/>
      </w:divBdr>
    </w:div>
    <w:div w:id="607204893">
      <w:bodyDiv w:val="1"/>
      <w:marLeft w:val="0"/>
      <w:marRight w:val="0"/>
      <w:marTop w:val="0"/>
      <w:marBottom w:val="0"/>
      <w:divBdr>
        <w:top w:val="none" w:sz="0" w:space="0" w:color="auto"/>
        <w:left w:val="none" w:sz="0" w:space="0" w:color="auto"/>
        <w:bottom w:val="none" w:sz="0" w:space="0" w:color="auto"/>
        <w:right w:val="none" w:sz="0" w:space="0" w:color="auto"/>
      </w:divBdr>
    </w:div>
    <w:div w:id="607734680">
      <w:bodyDiv w:val="1"/>
      <w:marLeft w:val="0"/>
      <w:marRight w:val="0"/>
      <w:marTop w:val="0"/>
      <w:marBottom w:val="0"/>
      <w:divBdr>
        <w:top w:val="none" w:sz="0" w:space="0" w:color="auto"/>
        <w:left w:val="none" w:sz="0" w:space="0" w:color="auto"/>
        <w:bottom w:val="none" w:sz="0" w:space="0" w:color="auto"/>
        <w:right w:val="none" w:sz="0" w:space="0" w:color="auto"/>
      </w:divBdr>
    </w:div>
    <w:div w:id="607853556">
      <w:bodyDiv w:val="1"/>
      <w:marLeft w:val="0"/>
      <w:marRight w:val="0"/>
      <w:marTop w:val="0"/>
      <w:marBottom w:val="0"/>
      <w:divBdr>
        <w:top w:val="none" w:sz="0" w:space="0" w:color="auto"/>
        <w:left w:val="none" w:sz="0" w:space="0" w:color="auto"/>
        <w:bottom w:val="none" w:sz="0" w:space="0" w:color="auto"/>
        <w:right w:val="none" w:sz="0" w:space="0" w:color="auto"/>
      </w:divBdr>
    </w:div>
    <w:div w:id="607932095">
      <w:bodyDiv w:val="1"/>
      <w:marLeft w:val="0"/>
      <w:marRight w:val="0"/>
      <w:marTop w:val="0"/>
      <w:marBottom w:val="0"/>
      <w:divBdr>
        <w:top w:val="none" w:sz="0" w:space="0" w:color="auto"/>
        <w:left w:val="none" w:sz="0" w:space="0" w:color="auto"/>
        <w:bottom w:val="none" w:sz="0" w:space="0" w:color="auto"/>
        <w:right w:val="none" w:sz="0" w:space="0" w:color="auto"/>
      </w:divBdr>
    </w:div>
    <w:div w:id="608128307">
      <w:bodyDiv w:val="1"/>
      <w:marLeft w:val="0"/>
      <w:marRight w:val="0"/>
      <w:marTop w:val="0"/>
      <w:marBottom w:val="0"/>
      <w:divBdr>
        <w:top w:val="none" w:sz="0" w:space="0" w:color="auto"/>
        <w:left w:val="none" w:sz="0" w:space="0" w:color="auto"/>
        <w:bottom w:val="none" w:sz="0" w:space="0" w:color="auto"/>
        <w:right w:val="none" w:sz="0" w:space="0" w:color="auto"/>
      </w:divBdr>
    </w:div>
    <w:div w:id="608246656">
      <w:bodyDiv w:val="1"/>
      <w:marLeft w:val="0"/>
      <w:marRight w:val="0"/>
      <w:marTop w:val="0"/>
      <w:marBottom w:val="0"/>
      <w:divBdr>
        <w:top w:val="none" w:sz="0" w:space="0" w:color="auto"/>
        <w:left w:val="none" w:sz="0" w:space="0" w:color="auto"/>
        <w:bottom w:val="none" w:sz="0" w:space="0" w:color="auto"/>
        <w:right w:val="none" w:sz="0" w:space="0" w:color="auto"/>
      </w:divBdr>
    </w:div>
    <w:div w:id="608270357">
      <w:bodyDiv w:val="1"/>
      <w:marLeft w:val="0"/>
      <w:marRight w:val="0"/>
      <w:marTop w:val="0"/>
      <w:marBottom w:val="0"/>
      <w:divBdr>
        <w:top w:val="none" w:sz="0" w:space="0" w:color="auto"/>
        <w:left w:val="none" w:sz="0" w:space="0" w:color="auto"/>
        <w:bottom w:val="none" w:sz="0" w:space="0" w:color="auto"/>
        <w:right w:val="none" w:sz="0" w:space="0" w:color="auto"/>
      </w:divBdr>
    </w:div>
    <w:div w:id="608321430">
      <w:bodyDiv w:val="1"/>
      <w:marLeft w:val="0"/>
      <w:marRight w:val="0"/>
      <w:marTop w:val="0"/>
      <w:marBottom w:val="0"/>
      <w:divBdr>
        <w:top w:val="none" w:sz="0" w:space="0" w:color="auto"/>
        <w:left w:val="none" w:sz="0" w:space="0" w:color="auto"/>
        <w:bottom w:val="none" w:sz="0" w:space="0" w:color="auto"/>
        <w:right w:val="none" w:sz="0" w:space="0" w:color="auto"/>
      </w:divBdr>
    </w:div>
    <w:div w:id="608464671">
      <w:bodyDiv w:val="1"/>
      <w:marLeft w:val="0"/>
      <w:marRight w:val="0"/>
      <w:marTop w:val="0"/>
      <w:marBottom w:val="0"/>
      <w:divBdr>
        <w:top w:val="none" w:sz="0" w:space="0" w:color="auto"/>
        <w:left w:val="none" w:sz="0" w:space="0" w:color="auto"/>
        <w:bottom w:val="none" w:sz="0" w:space="0" w:color="auto"/>
        <w:right w:val="none" w:sz="0" w:space="0" w:color="auto"/>
      </w:divBdr>
    </w:div>
    <w:div w:id="608586662">
      <w:bodyDiv w:val="1"/>
      <w:marLeft w:val="0"/>
      <w:marRight w:val="0"/>
      <w:marTop w:val="0"/>
      <w:marBottom w:val="0"/>
      <w:divBdr>
        <w:top w:val="none" w:sz="0" w:space="0" w:color="auto"/>
        <w:left w:val="none" w:sz="0" w:space="0" w:color="auto"/>
        <w:bottom w:val="none" w:sz="0" w:space="0" w:color="auto"/>
        <w:right w:val="none" w:sz="0" w:space="0" w:color="auto"/>
      </w:divBdr>
    </w:div>
    <w:div w:id="608586844">
      <w:bodyDiv w:val="1"/>
      <w:marLeft w:val="0"/>
      <w:marRight w:val="0"/>
      <w:marTop w:val="0"/>
      <w:marBottom w:val="0"/>
      <w:divBdr>
        <w:top w:val="none" w:sz="0" w:space="0" w:color="auto"/>
        <w:left w:val="none" w:sz="0" w:space="0" w:color="auto"/>
        <w:bottom w:val="none" w:sz="0" w:space="0" w:color="auto"/>
        <w:right w:val="none" w:sz="0" w:space="0" w:color="auto"/>
      </w:divBdr>
    </w:div>
    <w:div w:id="608661308">
      <w:bodyDiv w:val="1"/>
      <w:marLeft w:val="0"/>
      <w:marRight w:val="0"/>
      <w:marTop w:val="0"/>
      <w:marBottom w:val="0"/>
      <w:divBdr>
        <w:top w:val="none" w:sz="0" w:space="0" w:color="auto"/>
        <w:left w:val="none" w:sz="0" w:space="0" w:color="auto"/>
        <w:bottom w:val="none" w:sz="0" w:space="0" w:color="auto"/>
        <w:right w:val="none" w:sz="0" w:space="0" w:color="auto"/>
      </w:divBdr>
    </w:div>
    <w:div w:id="608707689">
      <w:bodyDiv w:val="1"/>
      <w:marLeft w:val="0"/>
      <w:marRight w:val="0"/>
      <w:marTop w:val="0"/>
      <w:marBottom w:val="0"/>
      <w:divBdr>
        <w:top w:val="none" w:sz="0" w:space="0" w:color="auto"/>
        <w:left w:val="none" w:sz="0" w:space="0" w:color="auto"/>
        <w:bottom w:val="none" w:sz="0" w:space="0" w:color="auto"/>
        <w:right w:val="none" w:sz="0" w:space="0" w:color="auto"/>
      </w:divBdr>
    </w:div>
    <w:div w:id="608926226">
      <w:bodyDiv w:val="1"/>
      <w:marLeft w:val="0"/>
      <w:marRight w:val="0"/>
      <w:marTop w:val="0"/>
      <w:marBottom w:val="0"/>
      <w:divBdr>
        <w:top w:val="none" w:sz="0" w:space="0" w:color="auto"/>
        <w:left w:val="none" w:sz="0" w:space="0" w:color="auto"/>
        <w:bottom w:val="none" w:sz="0" w:space="0" w:color="auto"/>
        <w:right w:val="none" w:sz="0" w:space="0" w:color="auto"/>
      </w:divBdr>
    </w:div>
    <w:div w:id="608970476">
      <w:bodyDiv w:val="1"/>
      <w:marLeft w:val="0"/>
      <w:marRight w:val="0"/>
      <w:marTop w:val="0"/>
      <w:marBottom w:val="0"/>
      <w:divBdr>
        <w:top w:val="none" w:sz="0" w:space="0" w:color="auto"/>
        <w:left w:val="none" w:sz="0" w:space="0" w:color="auto"/>
        <w:bottom w:val="none" w:sz="0" w:space="0" w:color="auto"/>
        <w:right w:val="none" w:sz="0" w:space="0" w:color="auto"/>
      </w:divBdr>
    </w:div>
    <w:div w:id="609051384">
      <w:bodyDiv w:val="1"/>
      <w:marLeft w:val="0"/>
      <w:marRight w:val="0"/>
      <w:marTop w:val="0"/>
      <w:marBottom w:val="0"/>
      <w:divBdr>
        <w:top w:val="none" w:sz="0" w:space="0" w:color="auto"/>
        <w:left w:val="none" w:sz="0" w:space="0" w:color="auto"/>
        <w:bottom w:val="none" w:sz="0" w:space="0" w:color="auto"/>
        <w:right w:val="none" w:sz="0" w:space="0" w:color="auto"/>
      </w:divBdr>
    </w:div>
    <w:div w:id="609167059">
      <w:bodyDiv w:val="1"/>
      <w:marLeft w:val="0"/>
      <w:marRight w:val="0"/>
      <w:marTop w:val="0"/>
      <w:marBottom w:val="0"/>
      <w:divBdr>
        <w:top w:val="none" w:sz="0" w:space="0" w:color="auto"/>
        <w:left w:val="none" w:sz="0" w:space="0" w:color="auto"/>
        <w:bottom w:val="none" w:sz="0" w:space="0" w:color="auto"/>
        <w:right w:val="none" w:sz="0" w:space="0" w:color="auto"/>
      </w:divBdr>
    </w:div>
    <w:div w:id="609312590">
      <w:bodyDiv w:val="1"/>
      <w:marLeft w:val="0"/>
      <w:marRight w:val="0"/>
      <w:marTop w:val="0"/>
      <w:marBottom w:val="0"/>
      <w:divBdr>
        <w:top w:val="none" w:sz="0" w:space="0" w:color="auto"/>
        <w:left w:val="none" w:sz="0" w:space="0" w:color="auto"/>
        <w:bottom w:val="none" w:sz="0" w:space="0" w:color="auto"/>
        <w:right w:val="none" w:sz="0" w:space="0" w:color="auto"/>
      </w:divBdr>
    </w:div>
    <w:div w:id="609434641">
      <w:bodyDiv w:val="1"/>
      <w:marLeft w:val="0"/>
      <w:marRight w:val="0"/>
      <w:marTop w:val="0"/>
      <w:marBottom w:val="0"/>
      <w:divBdr>
        <w:top w:val="none" w:sz="0" w:space="0" w:color="auto"/>
        <w:left w:val="none" w:sz="0" w:space="0" w:color="auto"/>
        <w:bottom w:val="none" w:sz="0" w:space="0" w:color="auto"/>
        <w:right w:val="none" w:sz="0" w:space="0" w:color="auto"/>
      </w:divBdr>
    </w:div>
    <w:div w:id="609435235">
      <w:bodyDiv w:val="1"/>
      <w:marLeft w:val="0"/>
      <w:marRight w:val="0"/>
      <w:marTop w:val="0"/>
      <w:marBottom w:val="0"/>
      <w:divBdr>
        <w:top w:val="none" w:sz="0" w:space="0" w:color="auto"/>
        <w:left w:val="none" w:sz="0" w:space="0" w:color="auto"/>
        <w:bottom w:val="none" w:sz="0" w:space="0" w:color="auto"/>
        <w:right w:val="none" w:sz="0" w:space="0" w:color="auto"/>
      </w:divBdr>
    </w:div>
    <w:div w:id="609436054">
      <w:bodyDiv w:val="1"/>
      <w:marLeft w:val="0"/>
      <w:marRight w:val="0"/>
      <w:marTop w:val="0"/>
      <w:marBottom w:val="0"/>
      <w:divBdr>
        <w:top w:val="none" w:sz="0" w:space="0" w:color="auto"/>
        <w:left w:val="none" w:sz="0" w:space="0" w:color="auto"/>
        <w:bottom w:val="none" w:sz="0" w:space="0" w:color="auto"/>
        <w:right w:val="none" w:sz="0" w:space="0" w:color="auto"/>
      </w:divBdr>
    </w:div>
    <w:div w:id="609505610">
      <w:bodyDiv w:val="1"/>
      <w:marLeft w:val="0"/>
      <w:marRight w:val="0"/>
      <w:marTop w:val="0"/>
      <w:marBottom w:val="0"/>
      <w:divBdr>
        <w:top w:val="none" w:sz="0" w:space="0" w:color="auto"/>
        <w:left w:val="none" w:sz="0" w:space="0" w:color="auto"/>
        <w:bottom w:val="none" w:sz="0" w:space="0" w:color="auto"/>
        <w:right w:val="none" w:sz="0" w:space="0" w:color="auto"/>
      </w:divBdr>
    </w:div>
    <w:div w:id="609707408">
      <w:bodyDiv w:val="1"/>
      <w:marLeft w:val="0"/>
      <w:marRight w:val="0"/>
      <w:marTop w:val="0"/>
      <w:marBottom w:val="0"/>
      <w:divBdr>
        <w:top w:val="none" w:sz="0" w:space="0" w:color="auto"/>
        <w:left w:val="none" w:sz="0" w:space="0" w:color="auto"/>
        <w:bottom w:val="none" w:sz="0" w:space="0" w:color="auto"/>
        <w:right w:val="none" w:sz="0" w:space="0" w:color="auto"/>
      </w:divBdr>
    </w:div>
    <w:div w:id="609823958">
      <w:bodyDiv w:val="1"/>
      <w:marLeft w:val="0"/>
      <w:marRight w:val="0"/>
      <w:marTop w:val="0"/>
      <w:marBottom w:val="0"/>
      <w:divBdr>
        <w:top w:val="none" w:sz="0" w:space="0" w:color="auto"/>
        <w:left w:val="none" w:sz="0" w:space="0" w:color="auto"/>
        <w:bottom w:val="none" w:sz="0" w:space="0" w:color="auto"/>
        <w:right w:val="none" w:sz="0" w:space="0" w:color="auto"/>
      </w:divBdr>
    </w:div>
    <w:div w:id="609894323">
      <w:bodyDiv w:val="1"/>
      <w:marLeft w:val="0"/>
      <w:marRight w:val="0"/>
      <w:marTop w:val="0"/>
      <w:marBottom w:val="0"/>
      <w:divBdr>
        <w:top w:val="none" w:sz="0" w:space="0" w:color="auto"/>
        <w:left w:val="none" w:sz="0" w:space="0" w:color="auto"/>
        <w:bottom w:val="none" w:sz="0" w:space="0" w:color="auto"/>
        <w:right w:val="none" w:sz="0" w:space="0" w:color="auto"/>
      </w:divBdr>
    </w:div>
    <w:div w:id="609900071">
      <w:bodyDiv w:val="1"/>
      <w:marLeft w:val="0"/>
      <w:marRight w:val="0"/>
      <w:marTop w:val="0"/>
      <w:marBottom w:val="0"/>
      <w:divBdr>
        <w:top w:val="none" w:sz="0" w:space="0" w:color="auto"/>
        <w:left w:val="none" w:sz="0" w:space="0" w:color="auto"/>
        <w:bottom w:val="none" w:sz="0" w:space="0" w:color="auto"/>
        <w:right w:val="none" w:sz="0" w:space="0" w:color="auto"/>
      </w:divBdr>
    </w:div>
    <w:div w:id="610209137">
      <w:bodyDiv w:val="1"/>
      <w:marLeft w:val="0"/>
      <w:marRight w:val="0"/>
      <w:marTop w:val="0"/>
      <w:marBottom w:val="0"/>
      <w:divBdr>
        <w:top w:val="none" w:sz="0" w:space="0" w:color="auto"/>
        <w:left w:val="none" w:sz="0" w:space="0" w:color="auto"/>
        <w:bottom w:val="none" w:sz="0" w:space="0" w:color="auto"/>
        <w:right w:val="none" w:sz="0" w:space="0" w:color="auto"/>
      </w:divBdr>
    </w:div>
    <w:div w:id="610477936">
      <w:bodyDiv w:val="1"/>
      <w:marLeft w:val="0"/>
      <w:marRight w:val="0"/>
      <w:marTop w:val="0"/>
      <w:marBottom w:val="0"/>
      <w:divBdr>
        <w:top w:val="none" w:sz="0" w:space="0" w:color="auto"/>
        <w:left w:val="none" w:sz="0" w:space="0" w:color="auto"/>
        <w:bottom w:val="none" w:sz="0" w:space="0" w:color="auto"/>
        <w:right w:val="none" w:sz="0" w:space="0" w:color="auto"/>
      </w:divBdr>
    </w:div>
    <w:div w:id="610554508">
      <w:bodyDiv w:val="1"/>
      <w:marLeft w:val="0"/>
      <w:marRight w:val="0"/>
      <w:marTop w:val="0"/>
      <w:marBottom w:val="0"/>
      <w:divBdr>
        <w:top w:val="none" w:sz="0" w:space="0" w:color="auto"/>
        <w:left w:val="none" w:sz="0" w:space="0" w:color="auto"/>
        <w:bottom w:val="none" w:sz="0" w:space="0" w:color="auto"/>
        <w:right w:val="none" w:sz="0" w:space="0" w:color="auto"/>
      </w:divBdr>
    </w:div>
    <w:div w:id="610743672">
      <w:bodyDiv w:val="1"/>
      <w:marLeft w:val="0"/>
      <w:marRight w:val="0"/>
      <w:marTop w:val="0"/>
      <w:marBottom w:val="0"/>
      <w:divBdr>
        <w:top w:val="none" w:sz="0" w:space="0" w:color="auto"/>
        <w:left w:val="none" w:sz="0" w:space="0" w:color="auto"/>
        <w:bottom w:val="none" w:sz="0" w:space="0" w:color="auto"/>
        <w:right w:val="none" w:sz="0" w:space="0" w:color="auto"/>
      </w:divBdr>
    </w:div>
    <w:div w:id="610892818">
      <w:bodyDiv w:val="1"/>
      <w:marLeft w:val="0"/>
      <w:marRight w:val="0"/>
      <w:marTop w:val="0"/>
      <w:marBottom w:val="0"/>
      <w:divBdr>
        <w:top w:val="none" w:sz="0" w:space="0" w:color="auto"/>
        <w:left w:val="none" w:sz="0" w:space="0" w:color="auto"/>
        <w:bottom w:val="none" w:sz="0" w:space="0" w:color="auto"/>
        <w:right w:val="none" w:sz="0" w:space="0" w:color="auto"/>
      </w:divBdr>
    </w:div>
    <w:div w:id="611205482">
      <w:bodyDiv w:val="1"/>
      <w:marLeft w:val="0"/>
      <w:marRight w:val="0"/>
      <w:marTop w:val="0"/>
      <w:marBottom w:val="0"/>
      <w:divBdr>
        <w:top w:val="none" w:sz="0" w:space="0" w:color="auto"/>
        <w:left w:val="none" w:sz="0" w:space="0" w:color="auto"/>
        <w:bottom w:val="none" w:sz="0" w:space="0" w:color="auto"/>
        <w:right w:val="none" w:sz="0" w:space="0" w:color="auto"/>
      </w:divBdr>
    </w:div>
    <w:div w:id="611327782">
      <w:bodyDiv w:val="1"/>
      <w:marLeft w:val="0"/>
      <w:marRight w:val="0"/>
      <w:marTop w:val="0"/>
      <w:marBottom w:val="0"/>
      <w:divBdr>
        <w:top w:val="none" w:sz="0" w:space="0" w:color="auto"/>
        <w:left w:val="none" w:sz="0" w:space="0" w:color="auto"/>
        <w:bottom w:val="none" w:sz="0" w:space="0" w:color="auto"/>
        <w:right w:val="none" w:sz="0" w:space="0" w:color="auto"/>
      </w:divBdr>
    </w:div>
    <w:div w:id="611592548">
      <w:bodyDiv w:val="1"/>
      <w:marLeft w:val="0"/>
      <w:marRight w:val="0"/>
      <w:marTop w:val="0"/>
      <w:marBottom w:val="0"/>
      <w:divBdr>
        <w:top w:val="none" w:sz="0" w:space="0" w:color="auto"/>
        <w:left w:val="none" w:sz="0" w:space="0" w:color="auto"/>
        <w:bottom w:val="none" w:sz="0" w:space="0" w:color="auto"/>
        <w:right w:val="none" w:sz="0" w:space="0" w:color="auto"/>
      </w:divBdr>
    </w:div>
    <w:div w:id="611667257">
      <w:bodyDiv w:val="1"/>
      <w:marLeft w:val="0"/>
      <w:marRight w:val="0"/>
      <w:marTop w:val="0"/>
      <w:marBottom w:val="0"/>
      <w:divBdr>
        <w:top w:val="none" w:sz="0" w:space="0" w:color="auto"/>
        <w:left w:val="none" w:sz="0" w:space="0" w:color="auto"/>
        <w:bottom w:val="none" w:sz="0" w:space="0" w:color="auto"/>
        <w:right w:val="none" w:sz="0" w:space="0" w:color="auto"/>
      </w:divBdr>
    </w:div>
    <w:div w:id="611715428">
      <w:bodyDiv w:val="1"/>
      <w:marLeft w:val="0"/>
      <w:marRight w:val="0"/>
      <w:marTop w:val="0"/>
      <w:marBottom w:val="0"/>
      <w:divBdr>
        <w:top w:val="none" w:sz="0" w:space="0" w:color="auto"/>
        <w:left w:val="none" w:sz="0" w:space="0" w:color="auto"/>
        <w:bottom w:val="none" w:sz="0" w:space="0" w:color="auto"/>
        <w:right w:val="none" w:sz="0" w:space="0" w:color="auto"/>
      </w:divBdr>
    </w:div>
    <w:div w:id="611743260">
      <w:bodyDiv w:val="1"/>
      <w:marLeft w:val="0"/>
      <w:marRight w:val="0"/>
      <w:marTop w:val="0"/>
      <w:marBottom w:val="0"/>
      <w:divBdr>
        <w:top w:val="none" w:sz="0" w:space="0" w:color="auto"/>
        <w:left w:val="none" w:sz="0" w:space="0" w:color="auto"/>
        <w:bottom w:val="none" w:sz="0" w:space="0" w:color="auto"/>
        <w:right w:val="none" w:sz="0" w:space="0" w:color="auto"/>
      </w:divBdr>
    </w:div>
    <w:div w:id="611785682">
      <w:bodyDiv w:val="1"/>
      <w:marLeft w:val="0"/>
      <w:marRight w:val="0"/>
      <w:marTop w:val="0"/>
      <w:marBottom w:val="0"/>
      <w:divBdr>
        <w:top w:val="none" w:sz="0" w:space="0" w:color="auto"/>
        <w:left w:val="none" w:sz="0" w:space="0" w:color="auto"/>
        <w:bottom w:val="none" w:sz="0" w:space="0" w:color="auto"/>
        <w:right w:val="none" w:sz="0" w:space="0" w:color="auto"/>
      </w:divBdr>
    </w:div>
    <w:div w:id="611865010">
      <w:bodyDiv w:val="1"/>
      <w:marLeft w:val="0"/>
      <w:marRight w:val="0"/>
      <w:marTop w:val="0"/>
      <w:marBottom w:val="0"/>
      <w:divBdr>
        <w:top w:val="none" w:sz="0" w:space="0" w:color="auto"/>
        <w:left w:val="none" w:sz="0" w:space="0" w:color="auto"/>
        <w:bottom w:val="none" w:sz="0" w:space="0" w:color="auto"/>
        <w:right w:val="none" w:sz="0" w:space="0" w:color="auto"/>
      </w:divBdr>
    </w:div>
    <w:div w:id="611980856">
      <w:bodyDiv w:val="1"/>
      <w:marLeft w:val="0"/>
      <w:marRight w:val="0"/>
      <w:marTop w:val="0"/>
      <w:marBottom w:val="0"/>
      <w:divBdr>
        <w:top w:val="none" w:sz="0" w:space="0" w:color="auto"/>
        <w:left w:val="none" w:sz="0" w:space="0" w:color="auto"/>
        <w:bottom w:val="none" w:sz="0" w:space="0" w:color="auto"/>
        <w:right w:val="none" w:sz="0" w:space="0" w:color="auto"/>
      </w:divBdr>
    </w:div>
    <w:div w:id="611982994">
      <w:bodyDiv w:val="1"/>
      <w:marLeft w:val="0"/>
      <w:marRight w:val="0"/>
      <w:marTop w:val="0"/>
      <w:marBottom w:val="0"/>
      <w:divBdr>
        <w:top w:val="none" w:sz="0" w:space="0" w:color="auto"/>
        <w:left w:val="none" w:sz="0" w:space="0" w:color="auto"/>
        <w:bottom w:val="none" w:sz="0" w:space="0" w:color="auto"/>
        <w:right w:val="none" w:sz="0" w:space="0" w:color="auto"/>
      </w:divBdr>
    </w:div>
    <w:div w:id="612054608">
      <w:bodyDiv w:val="1"/>
      <w:marLeft w:val="0"/>
      <w:marRight w:val="0"/>
      <w:marTop w:val="0"/>
      <w:marBottom w:val="0"/>
      <w:divBdr>
        <w:top w:val="none" w:sz="0" w:space="0" w:color="auto"/>
        <w:left w:val="none" w:sz="0" w:space="0" w:color="auto"/>
        <w:bottom w:val="none" w:sz="0" w:space="0" w:color="auto"/>
        <w:right w:val="none" w:sz="0" w:space="0" w:color="auto"/>
      </w:divBdr>
    </w:div>
    <w:div w:id="612176258">
      <w:bodyDiv w:val="1"/>
      <w:marLeft w:val="0"/>
      <w:marRight w:val="0"/>
      <w:marTop w:val="0"/>
      <w:marBottom w:val="0"/>
      <w:divBdr>
        <w:top w:val="none" w:sz="0" w:space="0" w:color="auto"/>
        <w:left w:val="none" w:sz="0" w:space="0" w:color="auto"/>
        <w:bottom w:val="none" w:sz="0" w:space="0" w:color="auto"/>
        <w:right w:val="none" w:sz="0" w:space="0" w:color="auto"/>
      </w:divBdr>
    </w:div>
    <w:div w:id="612251359">
      <w:bodyDiv w:val="1"/>
      <w:marLeft w:val="0"/>
      <w:marRight w:val="0"/>
      <w:marTop w:val="0"/>
      <w:marBottom w:val="0"/>
      <w:divBdr>
        <w:top w:val="none" w:sz="0" w:space="0" w:color="auto"/>
        <w:left w:val="none" w:sz="0" w:space="0" w:color="auto"/>
        <w:bottom w:val="none" w:sz="0" w:space="0" w:color="auto"/>
        <w:right w:val="none" w:sz="0" w:space="0" w:color="auto"/>
      </w:divBdr>
    </w:div>
    <w:div w:id="612328737">
      <w:bodyDiv w:val="1"/>
      <w:marLeft w:val="0"/>
      <w:marRight w:val="0"/>
      <w:marTop w:val="0"/>
      <w:marBottom w:val="0"/>
      <w:divBdr>
        <w:top w:val="none" w:sz="0" w:space="0" w:color="auto"/>
        <w:left w:val="none" w:sz="0" w:space="0" w:color="auto"/>
        <w:bottom w:val="none" w:sz="0" w:space="0" w:color="auto"/>
        <w:right w:val="none" w:sz="0" w:space="0" w:color="auto"/>
      </w:divBdr>
    </w:div>
    <w:div w:id="612370054">
      <w:bodyDiv w:val="1"/>
      <w:marLeft w:val="0"/>
      <w:marRight w:val="0"/>
      <w:marTop w:val="0"/>
      <w:marBottom w:val="0"/>
      <w:divBdr>
        <w:top w:val="none" w:sz="0" w:space="0" w:color="auto"/>
        <w:left w:val="none" w:sz="0" w:space="0" w:color="auto"/>
        <w:bottom w:val="none" w:sz="0" w:space="0" w:color="auto"/>
        <w:right w:val="none" w:sz="0" w:space="0" w:color="auto"/>
      </w:divBdr>
    </w:div>
    <w:div w:id="612444076">
      <w:bodyDiv w:val="1"/>
      <w:marLeft w:val="0"/>
      <w:marRight w:val="0"/>
      <w:marTop w:val="0"/>
      <w:marBottom w:val="0"/>
      <w:divBdr>
        <w:top w:val="none" w:sz="0" w:space="0" w:color="auto"/>
        <w:left w:val="none" w:sz="0" w:space="0" w:color="auto"/>
        <w:bottom w:val="none" w:sz="0" w:space="0" w:color="auto"/>
        <w:right w:val="none" w:sz="0" w:space="0" w:color="auto"/>
      </w:divBdr>
    </w:div>
    <w:div w:id="612639894">
      <w:bodyDiv w:val="1"/>
      <w:marLeft w:val="0"/>
      <w:marRight w:val="0"/>
      <w:marTop w:val="0"/>
      <w:marBottom w:val="0"/>
      <w:divBdr>
        <w:top w:val="none" w:sz="0" w:space="0" w:color="auto"/>
        <w:left w:val="none" w:sz="0" w:space="0" w:color="auto"/>
        <w:bottom w:val="none" w:sz="0" w:space="0" w:color="auto"/>
        <w:right w:val="none" w:sz="0" w:space="0" w:color="auto"/>
      </w:divBdr>
    </w:div>
    <w:div w:id="612707907">
      <w:bodyDiv w:val="1"/>
      <w:marLeft w:val="0"/>
      <w:marRight w:val="0"/>
      <w:marTop w:val="0"/>
      <w:marBottom w:val="0"/>
      <w:divBdr>
        <w:top w:val="none" w:sz="0" w:space="0" w:color="auto"/>
        <w:left w:val="none" w:sz="0" w:space="0" w:color="auto"/>
        <w:bottom w:val="none" w:sz="0" w:space="0" w:color="auto"/>
        <w:right w:val="none" w:sz="0" w:space="0" w:color="auto"/>
      </w:divBdr>
    </w:div>
    <w:div w:id="612782571">
      <w:bodyDiv w:val="1"/>
      <w:marLeft w:val="0"/>
      <w:marRight w:val="0"/>
      <w:marTop w:val="0"/>
      <w:marBottom w:val="0"/>
      <w:divBdr>
        <w:top w:val="none" w:sz="0" w:space="0" w:color="auto"/>
        <w:left w:val="none" w:sz="0" w:space="0" w:color="auto"/>
        <w:bottom w:val="none" w:sz="0" w:space="0" w:color="auto"/>
        <w:right w:val="none" w:sz="0" w:space="0" w:color="auto"/>
      </w:divBdr>
    </w:div>
    <w:div w:id="612903691">
      <w:bodyDiv w:val="1"/>
      <w:marLeft w:val="0"/>
      <w:marRight w:val="0"/>
      <w:marTop w:val="0"/>
      <w:marBottom w:val="0"/>
      <w:divBdr>
        <w:top w:val="none" w:sz="0" w:space="0" w:color="auto"/>
        <w:left w:val="none" w:sz="0" w:space="0" w:color="auto"/>
        <w:bottom w:val="none" w:sz="0" w:space="0" w:color="auto"/>
        <w:right w:val="none" w:sz="0" w:space="0" w:color="auto"/>
      </w:divBdr>
    </w:div>
    <w:div w:id="613050442">
      <w:bodyDiv w:val="1"/>
      <w:marLeft w:val="0"/>
      <w:marRight w:val="0"/>
      <w:marTop w:val="0"/>
      <w:marBottom w:val="0"/>
      <w:divBdr>
        <w:top w:val="none" w:sz="0" w:space="0" w:color="auto"/>
        <w:left w:val="none" w:sz="0" w:space="0" w:color="auto"/>
        <w:bottom w:val="none" w:sz="0" w:space="0" w:color="auto"/>
        <w:right w:val="none" w:sz="0" w:space="0" w:color="auto"/>
      </w:divBdr>
    </w:div>
    <w:div w:id="613291677">
      <w:bodyDiv w:val="1"/>
      <w:marLeft w:val="0"/>
      <w:marRight w:val="0"/>
      <w:marTop w:val="0"/>
      <w:marBottom w:val="0"/>
      <w:divBdr>
        <w:top w:val="none" w:sz="0" w:space="0" w:color="auto"/>
        <w:left w:val="none" w:sz="0" w:space="0" w:color="auto"/>
        <w:bottom w:val="none" w:sz="0" w:space="0" w:color="auto"/>
        <w:right w:val="none" w:sz="0" w:space="0" w:color="auto"/>
      </w:divBdr>
    </w:div>
    <w:div w:id="613365600">
      <w:bodyDiv w:val="1"/>
      <w:marLeft w:val="0"/>
      <w:marRight w:val="0"/>
      <w:marTop w:val="0"/>
      <w:marBottom w:val="0"/>
      <w:divBdr>
        <w:top w:val="none" w:sz="0" w:space="0" w:color="auto"/>
        <w:left w:val="none" w:sz="0" w:space="0" w:color="auto"/>
        <w:bottom w:val="none" w:sz="0" w:space="0" w:color="auto"/>
        <w:right w:val="none" w:sz="0" w:space="0" w:color="auto"/>
      </w:divBdr>
    </w:div>
    <w:div w:id="613482665">
      <w:bodyDiv w:val="1"/>
      <w:marLeft w:val="0"/>
      <w:marRight w:val="0"/>
      <w:marTop w:val="0"/>
      <w:marBottom w:val="0"/>
      <w:divBdr>
        <w:top w:val="none" w:sz="0" w:space="0" w:color="auto"/>
        <w:left w:val="none" w:sz="0" w:space="0" w:color="auto"/>
        <w:bottom w:val="none" w:sz="0" w:space="0" w:color="auto"/>
        <w:right w:val="none" w:sz="0" w:space="0" w:color="auto"/>
      </w:divBdr>
    </w:div>
    <w:div w:id="613483794">
      <w:bodyDiv w:val="1"/>
      <w:marLeft w:val="0"/>
      <w:marRight w:val="0"/>
      <w:marTop w:val="0"/>
      <w:marBottom w:val="0"/>
      <w:divBdr>
        <w:top w:val="none" w:sz="0" w:space="0" w:color="auto"/>
        <w:left w:val="none" w:sz="0" w:space="0" w:color="auto"/>
        <w:bottom w:val="none" w:sz="0" w:space="0" w:color="auto"/>
        <w:right w:val="none" w:sz="0" w:space="0" w:color="auto"/>
      </w:divBdr>
    </w:div>
    <w:div w:id="613682658">
      <w:bodyDiv w:val="1"/>
      <w:marLeft w:val="0"/>
      <w:marRight w:val="0"/>
      <w:marTop w:val="0"/>
      <w:marBottom w:val="0"/>
      <w:divBdr>
        <w:top w:val="none" w:sz="0" w:space="0" w:color="auto"/>
        <w:left w:val="none" w:sz="0" w:space="0" w:color="auto"/>
        <w:bottom w:val="none" w:sz="0" w:space="0" w:color="auto"/>
        <w:right w:val="none" w:sz="0" w:space="0" w:color="auto"/>
      </w:divBdr>
    </w:div>
    <w:div w:id="613902633">
      <w:bodyDiv w:val="1"/>
      <w:marLeft w:val="0"/>
      <w:marRight w:val="0"/>
      <w:marTop w:val="0"/>
      <w:marBottom w:val="0"/>
      <w:divBdr>
        <w:top w:val="none" w:sz="0" w:space="0" w:color="auto"/>
        <w:left w:val="none" w:sz="0" w:space="0" w:color="auto"/>
        <w:bottom w:val="none" w:sz="0" w:space="0" w:color="auto"/>
        <w:right w:val="none" w:sz="0" w:space="0" w:color="auto"/>
      </w:divBdr>
    </w:div>
    <w:div w:id="613942506">
      <w:bodyDiv w:val="1"/>
      <w:marLeft w:val="0"/>
      <w:marRight w:val="0"/>
      <w:marTop w:val="0"/>
      <w:marBottom w:val="0"/>
      <w:divBdr>
        <w:top w:val="none" w:sz="0" w:space="0" w:color="auto"/>
        <w:left w:val="none" w:sz="0" w:space="0" w:color="auto"/>
        <w:bottom w:val="none" w:sz="0" w:space="0" w:color="auto"/>
        <w:right w:val="none" w:sz="0" w:space="0" w:color="auto"/>
      </w:divBdr>
    </w:div>
    <w:div w:id="614025017">
      <w:bodyDiv w:val="1"/>
      <w:marLeft w:val="0"/>
      <w:marRight w:val="0"/>
      <w:marTop w:val="0"/>
      <w:marBottom w:val="0"/>
      <w:divBdr>
        <w:top w:val="none" w:sz="0" w:space="0" w:color="auto"/>
        <w:left w:val="none" w:sz="0" w:space="0" w:color="auto"/>
        <w:bottom w:val="none" w:sz="0" w:space="0" w:color="auto"/>
        <w:right w:val="none" w:sz="0" w:space="0" w:color="auto"/>
      </w:divBdr>
    </w:div>
    <w:div w:id="614485957">
      <w:bodyDiv w:val="1"/>
      <w:marLeft w:val="0"/>
      <w:marRight w:val="0"/>
      <w:marTop w:val="0"/>
      <w:marBottom w:val="0"/>
      <w:divBdr>
        <w:top w:val="none" w:sz="0" w:space="0" w:color="auto"/>
        <w:left w:val="none" w:sz="0" w:space="0" w:color="auto"/>
        <w:bottom w:val="none" w:sz="0" w:space="0" w:color="auto"/>
        <w:right w:val="none" w:sz="0" w:space="0" w:color="auto"/>
      </w:divBdr>
    </w:div>
    <w:div w:id="614600704">
      <w:bodyDiv w:val="1"/>
      <w:marLeft w:val="0"/>
      <w:marRight w:val="0"/>
      <w:marTop w:val="0"/>
      <w:marBottom w:val="0"/>
      <w:divBdr>
        <w:top w:val="none" w:sz="0" w:space="0" w:color="auto"/>
        <w:left w:val="none" w:sz="0" w:space="0" w:color="auto"/>
        <w:bottom w:val="none" w:sz="0" w:space="0" w:color="auto"/>
        <w:right w:val="none" w:sz="0" w:space="0" w:color="auto"/>
      </w:divBdr>
    </w:div>
    <w:div w:id="614601019">
      <w:bodyDiv w:val="1"/>
      <w:marLeft w:val="0"/>
      <w:marRight w:val="0"/>
      <w:marTop w:val="0"/>
      <w:marBottom w:val="0"/>
      <w:divBdr>
        <w:top w:val="none" w:sz="0" w:space="0" w:color="auto"/>
        <w:left w:val="none" w:sz="0" w:space="0" w:color="auto"/>
        <w:bottom w:val="none" w:sz="0" w:space="0" w:color="auto"/>
        <w:right w:val="none" w:sz="0" w:space="0" w:color="auto"/>
      </w:divBdr>
    </w:div>
    <w:div w:id="614793384">
      <w:bodyDiv w:val="1"/>
      <w:marLeft w:val="0"/>
      <w:marRight w:val="0"/>
      <w:marTop w:val="0"/>
      <w:marBottom w:val="0"/>
      <w:divBdr>
        <w:top w:val="none" w:sz="0" w:space="0" w:color="auto"/>
        <w:left w:val="none" w:sz="0" w:space="0" w:color="auto"/>
        <w:bottom w:val="none" w:sz="0" w:space="0" w:color="auto"/>
        <w:right w:val="none" w:sz="0" w:space="0" w:color="auto"/>
      </w:divBdr>
    </w:div>
    <w:div w:id="615060787">
      <w:bodyDiv w:val="1"/>
      <w:marLeft w:val="0"/>
      <w:marRight w:val="0"/>
      <w:marTop w:val="0"/>
      <w:marBottom w:val="0"/>
      <w:divBdr>
        <w:top w:val="none" w:sz="0" w:space="0" w:color="auto"/>
        <w:left w:val="none" w:sz="0" w:space="0" w:color="auto"/>
        <w:bottom w:val="none" w:sz="0" w:space="0" w:color="auto"/>
        <w:right w:val="none" w:sz="0" w:space="0" w:color="auto"/>
      </w:divBdr>
    </w:div>
    <w:div w:id="615068206">
      <w:bodyDiv w:val="1"/>
      <w:marLeft w:val="0"/>
      <w:marRight w:val="0"/>
      <w:marTop w:val="0"/>
      <w:marBottom w:val="0"/>
      <w:divBdr>
        <w:top w:val="none" w:sz="0" w:space="0" w:color="auto"/>
        <w:left w:val="none" w:sz="0" w:space="0" w:color="auto"/>
        <w:bottom w:val="none" w:sz="0" w:space="0" w:color="auto"/>
        <w:right w:val="none" w:sz="0" w:space="0" w:color="auto"/>
      </w:divBdr>
    </w:div>
    <w:div w:id="615215863">
      <w:bodyDiv w:val="1"/>
      <w:marLeft w:val="0"/>
      <w:marRight w:val="0"/>
      <w:marTop w:val="0"/>
      <w:marBottom w:val="0"/>
      <w:divBdr>
        <w:top w:val="none" w:sz="0" w:space="0" w:color="auto"/>
        <w:left w:val="none" w:sz="0" w:space="0" w:color="auto"/>
        <w:bottom w:val="none" w:sz="0" w:space="0" w:color="auto"/>
        <w:right w:val="none" w:sz="0" w:space="0" w:color="auto"/>
      </w:divBdr>
    </w:div>
    <w:div w:id="615403218">
      <w:bodyDiv w:val="1"/>
      <w:marLeft w:val="0"/>
      <w:marRight w:val="0"/>
      <w:marTop w:val="0"/>
      <w:marBottom w:val="0"/>
      <w:divBdr>
        <w:top w:val="none" w:sz="0" w:space="0" w:color="auto"/>
        <w:left w:val="none" w:sz="0" w:space="0" w:color="auto"/>
        <w:bottom w:val="none" w:sz="0" w:space="0" w:color="auto"/>
        <w:right w:val="none" w:sz="0" w:space="0" w:color="auto"/>
      </w:divBdr>
    </w:div>
    <w:div w:id="615412417">
      <w:bodyDiv w:val="1"/>
      <w:marLeft w:val="0"/>
      <w:marRight w:val="0"/>
      <w:marTop w:val="0"/>
      <w:marBottom w:val="0"/>
      <w:divBdr>
        <w:top w:val="none" w:sz="0" w:space="0" w:color="auto"/>
        <w:left w:val="none" w:sz="0" w:space="0" w:color="auto"/>
        <w:bottom w:val="none" w:sz="0" w:space="0" w:color="auto"/>
        <w:right w:val="none" w:sz="0" w:space="0" w:color="auto"/>
      </w:divBdr>
    </w:div>
    <w:div w:id="615521699">
      <w:bodyDiv w:val="1"/>
      <w:marLeft w:val="0"/>
      <w:marRight w:val="0"/>
      <w:marTop w:val="0"/>
      <w:marBottom w:val="0"/>
      <w:divBdr>
        <w:top w:val="none" w:sz="0" w:space="0" w:color="auto"/>
        <w:left w:val="none" w:sz="0" w:space="0" w:color="auto"/>
        <w:bottom w:val="none" w:sz="0" w:space="0" w:color="auto"/>
        <w:right w:val="none" w:sz="0" w:space="0" w:color="auto"/>
      </w:divBdr>
    </w:div>
    <w:div w:id="615604196">
      <w:bodyDiv w:val="1"/>
      <w:marLeft w:val="0"/>
      <w:marRight w:val="0"/>
      <w:marTop w:val="0"/>
      <w:marBottom w:val="0"/>
      <w:divBdr>
        <w:top w:val="none" w:sz="0" w:space="0" w:color="auto"/>
        <w:left w:val="none" w:sz="0" w:space="0" w:color="auto"/>
        <w:bottom w:val="none" w:sz="0" w:space="0" w:color="auto"/>
        <w:right w:val="none" w:sz="0" w:space="0" w:color="auto"/>
      </w:divBdr>
    </w:div>
    <w:div w:id="615866923">
      <w:bodyDiv w:val="1"/>
      <w:marLeft w:val="0"/>
      <w:marRight w:val="0"/>
      <w:marTop w:val="0"/>
      <w:marBottom w:val="0"/>
      <w:divBdr>
        <w:top w:val="none" w:sz="0" w:space="0" w:color="auto"/>
        <w:left w:val="none" w:sz="0" w:space="0" w:color="auto"/>
        <w:bottom w:val="none" w:sz="0" w:space="0" w:color="auto"/>
        <w:right w:val="none" w:sz="0" w:space="0" w:color="auto"/>
      </w:divBdr>
    </w:div>
    <w:div w:id="616058953">
      <w:bodyDiv w:val="1"/>
      <w:marLeft w:val="0"/>
      <w:marRight w:val="0"/>
      <w:marTop w:val="0"/>
      <w:marBottom w:val="0"/>
      <w:divBdr>
        <w:top w:val="none" w:sz="0" w:space="0" w:color="auto"/>
        <w:left w:val="none" w:sz="0" w:space="0" w:color="auto"/>
        <w:bottom w:val="none" w:sz="0" w:space="0" w:color="auto"/>
        <w:right w:val="none" w:sz="0" w:space="0" w:color="auto"/>
      </w:divBdr>
    </w:div>
    <w:div w:id="616065304">
      <w:bodyDiv w:val="1"/>
      <w:marLeft w:val="0"/>
      <w:marRight w:val="0"/>
      <w:marTop w:val="0"/>
      <w:marBottom w:val="0"/>
      <w:divBdr>
        <w:top w:val="none" w:sz="0" w:space="0" w:color="auto"/>
        <w:left w:val="none" w:sz="0" w:space="0" w:color="auto"/>
        <w:bottom w:val="none" w:sz="0" w:space="0" w:color="auto"/>
        <w:right w:val="none" w:sz="0" w:space="0" w:color="auto"/>
      </w:divBdr>
    </w:div>
    <w:div w:id="616108524">
      <w:bodyDiv w:val="1"/>
      <w:marLeft w:val="0"/>
      <w:marRight w:val="0"/>
      <w:marTop w:val="0"/>
      <w:marBottom w:val="0"/>
      <w:divBdr>
        <w:top w:val="none" w:sz="0" w:space="0" w:color="auto"/>
        <w:left w:val="none" w:sz="0" w:space="0" w:color="auto"/>
        <w:bottom w:val="none" w:sz="0" w:space="0" w:color="auto"/>
        <w:right w:val="none" w:sz="0" w:space="0" w:color="auto"/>
      </w:divBdr>
    </w:div>
    <w:div w:id="616372974">
      <w:bodyDiv w:val="1"/>
      <w:marLeft w:val="0"/>
      <w:marRight w:val="0"/>
      <w:marTop w:val="0"/>
      <w:marBottom w:val="0"/>
      <w:divBdr>
        <w:top w:val="none" w:sz="0" w:space="0" w:color="auto"/>
        <w:left w:val="none" w:sz="0" w:space="0" w:color="auto"/>
        <w:bottom w:val="none" w:sz="0" w:space="0" w:color="auto"/>
        <w:right w:val="none" w:sz="0" w:space="0" w:color="auto"/>
      </w:divBdr>
    </w:div>
    <w:div w:id="616522592">
      <w:bodyDiv w:val="1"/>
      <w:marLeft w:val="0"/>
      <w:marRight w:val="0"/>
      <w:marTop w:val="0"/>
      <w:marBottom w:val="0"/>
      <w:divBdr>
        <w:top w:val="none" w:sz="0" w:space="0" w:color="auto"/>
        <w:left w:val="none" w:sz="0" w:space="0" w:color="auto"/>
        <w:bottom w:val="none" w:sz="0" w:space="0" w:color="auto"/>
        <w:right w:val="none" w:sz="0" w:space="0" w:color="auto"/>
      </w:divBdr>
    </w:div>
    <w:div w:id="616571192">
      <w:bodyDiv w:val="1"/>
      <w:marLeft w:val="0"/>
      <w:marRight w:val="0"/>
      <w:marTop w:val="0"/>
      <w:marBottom w:val="0"/>
      <w:divBdr>
        <w:top w:val="none" w:sz="0" w:space="0" w:color="auto"/>
        <w:left w:val="none" w:sz="0" w:space="0" w:color="auto"/>
        <w:bottom w:val="none" w:sz="0" w:space="0" w:color="auto"/>
        <w:right w:val="none" w:sz="0" w:space="0" w:color="auto"/>
      </w:divBdr>
    </w:div>
    <w:div w:id="616832556">
      <w:bodyDiv w:val="1"/>
      <w:marLeft w:val="0"/>
      <w:marRight w:val="0"/>
      <w:marTop w:val="0"/>
      <w:marBottom w:val="0"/>
      <w:divBdr>
        <w:top w:val="none" w:sz="0" w:space="0" w:color="auto"/>
        <w:left w:val="none" w:sz="0" w:space="0" w:color="auto"/>
        <w:bottom w:val="none" w:sz="0" w:space="0" w:color="auto"/>
        <w:right w:val="none" w:sz="0" w:space="0" w:color="auto"/>
      </w:divBdr>
    </w:div>
    <w:div w:id="616985224">
      <w:bodyDiv w:val="1"/>
      <w:marLeft w:val="0"/>
      <w:marRight w:val="0"/>
      <w:marTop w:val="0"/>
      <w:marBottom w:val="0"/>
      <w:divBdr>
        <w:top w:val="none" w:sz="0" w:space="0" w:color="auto"/>
        <w:left w:val="none" w:sz="0" w:space="0" w:color="auto"/>
        <w:bottom w:val="none" w:sz="0" w:space="0" w:color="auto"/>
        <w:right w:val="none" w:sz="0" w:space="0" w:color="auto"/>
      </w:divBdr>
    </w:div>
    <w:div w:id="617101689">
      <w:bodyDiv w:val="1"/>
      <w:marLeft w:val="0"/>
      <w:marRight w:val="0"/>
      <w:marTop w:val="0"/>
      <w:marBottom w:val="0"/>
      <w:divBdr>
        <w:top w:val="none" w:sz="0" w:space="0" w:color="auto"/>
        <w:left w:val="none" w:sz="0" w:space="0" w:color="auto"/>
        <w:bottom w:val="none" w:sz="0" w:space="0" w:color="auto"/>
        <w:right w:val="none" w:sz="0" w:space="0" w:color="auto"/>
      </w:divBdr>
    </w:div>
    <w:div w:id="617419130">
      <w:bodyDiv w:val="1"/>
      <w:marLeft w:val="0"/>
      <w:marRight w:val="0"/>
      <w:marTop w:val="0"/>
      <w:marBottom w:val="0"/>
      <w:divBdr>
        <w:top w:val="none" w:sz="0" w:space="0" w:color="auto"/>
        <w:left w:val="none" w:sz="0" w:space="0" w:color="auto"/>
        <w:bottom w:val="none" w:sz="0" w:space="0" w:color="auto"/>
        <w:right w:val="none" w:sz="0" w:space="0" w:color="auto"/>
      </w:divBdr>
    </w:div>
    <w:div w:id="617830665">
      <w:bodyDiv w:val="1"/>
      <w:marLeft w:val="0"/>
      <w:marRight w:val="0"/>
      <w:marTop w:val="0"/>
      <w:marBottom w:val="0"/>
      <w:divBdr>
        <w:top w:val="none" w:sz="0" w:space="0" w:color="auto"/>
        <w:left w:val="none" w:sz="0" w:space="0" w:color="auto"/>
        <w:bottom w:val="none" w:sz="0" w:space="0" w:color="auto"/>
        <w:right w:val="none" w:sz="0" w:space="0" w:color="auto"/>
      </w:divBdr>
    </w:div>
    <w:div w:id="617954518">
      <w:bodyDiv w:val="1"/>
      <w:marLeft w:val="0"/>
      <w:marRight w:val="0"/>
      <w:marTop w:val="0"/>
      <w:marBottom w:val="0"/>
      <w:divBdr>
        <w:top w:val="none" w:sz="0" w:space="0" w:color="auto"/>
        <w:left w:val="none" w:sz="0" w:space="0" w:color="auto"/>
        <w:bottom w:val="none" w:sz="0" w:space="0" w:color="auto"/>
        <w:right w:val="none" w:sz="0" w:space="0" w:color="auto"/>
      </w:divBdr>
    </w:div>
    <w:div w:id="618341840">
      <w:bodyDiv w:val="1"/>
      <w:marLeft w:val="0"/>
      <w:marRight w:val="0"/>
      <w:marTop w:val="0"/>
      <w:marBottom w:val="0"/>
      <w:divBdr>
        <w:top w:val="none" w:sz="0" w:space="0" w:color="auto"/>
        <w:left w:val="none" w:sz="0" w:space="0" w:color="auto"/>
        <w:bottom w:val="none" w:sz="0" w:space="0" w:color="auto"/>
        <w:right w:val="none" w:sz="0" w:space="0" w:color="auto"/>
      </w:divBdr>
    </w:div>
    <w:div w:id="618490498">
      <w:bodyDiv w:val="1"/>
      <w:marLeft w:val="0"/>
      <w:marRight w:val="0"/>
      <w:marTop w:val="0"/>
      <w:marBottom w:val="0"/>
      <w:divBdr>
        <w:top w:val="none" w:sz="0" w:space="0" w:color="auto"/>
        <w:left w:val="none" w:sz="0" w:space="0" w:color="auto"/>
        <w:bottom w:val="none" w:sz="0" w:space="0" w:color="auto"/>
        <w:right w:val="none" w:sz="0" w:space="0" w:color="auto"/>
      </w:divBdr>
    </w:div>
    <w:div w:id="618531465">
      <w:bodyDiv w:val="1"/>
      <w:marLeft w:val="0"/>
      <w:marRight w:val="0"/>
      <w:marTop w:val="0"/>
      <w:marBottom w:val="0"/>
      <w:divBdr>
        <w:top w:val="none" w:sz="0" w:space="0" w:color="auto"/>
        <w:left w:val="none" w:sz="0" w:space="0" w:color="auto"/>
        <w:bottom w:val="none" w:sz="0" w:space="0" w:color="auto"/>
        <w:right w:val="none" w:sz="0" w:space="0" w:color="auto"/>
      </w:divBdr>
    </w:div>
    <w:div w:id="618611536">
      <w:bodyDiv w:val="1"/>
      <w:marLeft w:val="0"/>
      <w:marRight w:val="0"/>
      <w:marTop w:val="0"/>
      <w:marBottom w:val="0"/>
      <w:divBdr>
        <w:top w:val="none" w:sz="0" w:space="0" w:color="auto"/>
        <w:left w:val="none" w:sz="0" w:space="0" w:color="auto"/>
        <w:bottom w:val="none" w:sz="0" w:space="0" w:color="auto"/>
        <w:right w:val="none" w:sz="0" w:space="0" w:color="auto"/>
      </w:divBdr>
    </w:div>
    <w:div w:id="618687455">
      <w:bodyDiv w:val="1"/>
      <w:marLeft w:val="0"/>
      <w:marRight w:val="0"/>
      <w:marTop w:val="0"/>
      <w:marBottom w:val="0"/>
      <w:divBdr>
        <w:top w:val="none" w:sz="0" w:space="0" w:color="auto"/>
        <w:left w:val="none" w:sz="0" w:space="0" w:color="auto"/>
        <w:bottom w:val="none" w:sz="0" w:space="0" w:color="auto"/>
        <w:right w:val="none" w:sz="0" w:space="0" w:color="auto"/>
      </w:divBdr>
    </w:div>
    <w:div w:id="618881224">
      <w:bodyDiv w:val="1"/>
      <w:marLeft w:val="0"/>
      <w:marRight w:val="0"/>
      <w:marTop w:val="0"/>
      <w:marBottom w:val="0"/>
      <w:divBdr>
        <w:top w:val="none" w:sz="0" w:space="0" w:color="auto"/>
        <w:left w:val="none" w:sz="0" w:space="0" w:color="auto"/>
        <w:bottom w:val="none" w:sz="0" w:space="0" w:color="auto"/>
        <w:right w:val="none" w:sz="0" w:space="0" w:color="auto"/>
      </w:divBdr>
    </w:div>
    <w:div w:id="619191302">
      <w:bodyDiv w:val="1"/>
      <w:marLeft w:val="0"/>
      <w:marRight w:val="0"/>
      <w:marTop w:val="0"/>
      <w:marBottom w:val="0"/>
      <w:divBdr>
        <w:top w:val="none" w:sz="0" w:space="0" w:color="auto"/>
        <w:left w:val="none" w:sz="0" w:space="0" w:color="auto"/>
        <w:bottom w:val="none" w:sz="0" w:space="0" w:color="auto"/>
        <w:right w:val="none" w:sz="0" w:space="0" w:color="auto"/>
      </w:divBdr>
    </w:div>
    <w:div w:id="619216728">
      <w:bodyDiv w:val="1"/>
      <w:marLeft w:val="0"/>
      <w:marRight w:val="0"/>
      <w:marTop w:val="0"/>
      <w:marBottom w:val="0"/>
      <w:divBdr>
        <w:top w:val="none" w:sz="0" w:space="0" w:color="auto"/>
        <w:left w:val="none" w:sz="0" w:space="0" w:color="auto"/>
        <w:bottom w:val="none" w:sz="0" w:space="0" w:color="auto"/>
        <w:right w:val="none" w:sz="0" w:space="0" w:color="auto"/>
      </w:divBdr>
    </w:div>
    <w:div w:id="619268692">
      <w:bodyDiv w:val="1"/>
      <w:marLeft w:val="0"/>
      <w:marRight w:val="0"/>
      <w:marTop w:val="0"/>
      <w:marBottom w:val="0"/>
      <w:divBdr>
        <w:top w:val="none" w:sz="0" w:space="0" w:color="auto"/>
        <w:left w:val="none" w:sz="0" w:space="0" w:color="auto"/>
        <w:bottom w:val="none" w:sz="0" w:space="0" w:color="auto"/>
        <w:right w:val="none" w:sz="0" w:space="0" w:color="auto"/>
      </w:divBdr>
    </w:div>
    <w:div w:id="619411822">
      <w:bodyDiv w:val="1"/>
      <w:marLeft w:val="0"/>
      <w:marRight w:val="0"/>
      <w:marTop w:val="0"/>
      <w:marBottom w:val="0"/>
      <w:divBdr>
        <w:top w:val="none" w:sz="0" w:space="0" w:color="auto"/>
        <w:left w:val="none" w:sz="0" w:space="0" w:color="auto"/>
        <w:bottom w:val="none" w:sz="0" w:space="0" w:color="auto"/>
        <w:right w:val="none" w:sz="0" w:space="0" w:color="auto"/>
      </w:divBdr>
    </w:div>
    <w:div w:id="619532407">
      <w:bodyDiv w:val="1"/>
      <w:marLeft w:val="0"/>
      <w:marRight w:val="0"/>
      <w:marTop w:val="0"/>
      <w:marBottom w:val="0"/>
      <w:divBdr>
        <w:top w:val="none" w:sz="0" w:space="0" w:color="auto"/>
        <w:left w:val="none" w:sz="0" w:space="0" w:color="auto"/>
        <w:bottom w:val="none" w:sz="0" w:space="0" w:color="auto"/>
        <w:right w:val="none" w:sz="0" w:space="0" w:color="auto"/>
      </w:divBdr>
    </w:div>
    <w:div w:id="619534813">
      <w:bodyDiv w:val="1"/>
      <w:marLeft w:val="0"/>
      <w:marRight w:val="0"/>
      <w:marTop w:val="0"/>
      <w:marBottom w:val="0"/>
      <w:divBdr>
        <w:top w:val="none" w:sz="0" w:space="0" w:color="auto"/>
        <w:left w:val="none" w:sz="0" w:space="0" w:color="auto"/>
        <w:bottom w:val="none" w:sz="0" w:space="0" w:color="auto"/>
        <w:right w:val="none" w:sz="0" w:space="0" w:color="auto"/>
      </w:divBdr>
    </w:div>
    <w:div w:id="619535631">
      <w:bodyDiv w:val="1"/>
      <w:marLeft w:val="0"/>
      <w:marRight w:val="0"/>
      <w:marTop w:val="0"/>
      <w:marBottom w:val="0"/>
      <w:divBdr>
        <w:top w:val="none" w:sz="0" w:space="0" w:color="auto"/>
        <w:left w:val="none" w:sz="0" w:space="0" w:color="auto"/>
        <w:bottom w:val="none" w:sz="0" w:space="0" w:color="auto"/>
        <w:right w:val="none" w:sz="0" w:space="0" w:color="auto"/>
      </w:divBdr>
    </w:div>
    <w:div w:id="619606423">
      <w:bodyDiv w:val="1"/>
      <w:marLeft w:val="0"/>
      <w:marRight w:val="0"/>
      <w:marTop w:val="0"/>
      <w:marBottom w:val="0"/>
      <w:divBdr>
        <w:top w:val="none" w:sz="0" w:space="0" w:color="auto"/>
        <w:left w:val="none" w:sz="0" w:space="0" w:color="auto"/>
        <w:bottom w:val="none" w:sz="0" w:space="0" w:color="auto"/>
        <w:right w:val="none" w:sz="0" w:space="0" w:color="auto"/>
      </w:divBdr>
    </w:div>
    <w:div w:id="619725208">
      <w:bodyDiv w:val="1"/>
      <w:marLeft w:val="0"/>
      <w:marRight w:val="0"/>
      <w:marTop w:val="0"/>
      <w:marBottom w:val="0"/>
      <w:divBdr>
        <w:top w:val="none" w:sz="0" w:space="0" w:color="auto"/>
        <w:left w:val="none" w:sz="0" w:space="0" w:color="auto"/>
        <w:bottom w:val="none" w:sz="0" w:space="0" w:color="auto"/>
        <w:right w:val="none" w:sz="0" w:space="0" w:color="auto"/>
      </w:divBdr>
    </w:div>
    <w:div w:id="619843077">
      <w:bodyDiv w:val="1"/>
      <w:marLeft w:val="0"/>
      <w:marRight w:val="0"/>
      <w:marTop w:val="0"/>
      <w:marBottom w:val="0"/>
      <w:divBdr>
        <w:top w:val="none" w:sz="0" w:space="0" w:color="auto"/>
        <w:left w:val="none" w:sz="0" w:space="0" w:color="auto"/>
        <w:bottom w:val="none" w:sz="0" w:space="0" w:color="auto"/>
        <w:right w:val="none" w:sz="0" w:space="0" w:color="auto"/>
      </w:divBdr>
    </w:div>
    <w:div w:id="619845297">
      <w:bodyDiv w:val="1"/>
      <w:marLeft w:val="0"/>
      <w:marRight w:val="0"/>
      <w:marTop w:val="0"/>
      <w:marBottom w:val="0"/>
      <w:divBdr>
        <w:top w:val="none" w:sz="0" w:space="0" w:color="auto"/>
        <w:left w:val="none" w:sz="0" w:space="0" w:color="auto"/>
        <w:bottom w:val="none" w:sz="0" w:space="0" w:color="auto"/>
        <w:right w:val="none" w:sz="0" w:space="0" w:color="auto"/>
      </w:divBdr>
    </w:div>
    <w:div w:id="620038988">
      <w:bodyDiv w:val="1"/>
      <w:marLeft w:val="0"/>
      <w:marRight w:val="0"/>
      <w:marTop w:val="0"/>
      <w:marBottom w:val="0"/>
      <w:divBdr>
        <w:top w:val="none" w:sz="0" w:space="0" w:color="auto"/>
        <w:left w:val="none" w:sz="0" w:space="0" w:color="auto"/>
        <w:bottom w:val="none" w:sz="0" w:space="0" w:color="auto"/>
        <w:right w:val="none" w:sz="0" w:space="0" w:color="auto"/>
      </w:divBdr>
    </w:div>
    <w:div w:id="620232754">
      <w:bodyDiv w:val="1"/>
      <w:marLeft w:val="0"/>
      <w:marRight w:val="0"/>
      <w:marTop w:val="0"/>
      <w:marBottom w:val="0"/>
      <w:divBdr>
        <w:top w:val="none" w:sz="0" w:space="0" w:color="auto"/>
        <w:left w:val="none" w:sz="0" w:space="0" w:color="auto"/>
        <w:bottom w:val="none" w:sz="0" w:space="0" w:color="auto"/>
        <w:right w:val="none" w:sz="0" w:space="0" w:color="auto"/>
      </w:divBdr>
    </w:div>
    <w:div w:id="620259665">
      <w:bodyDiv w:val="1"/>
      <w:marLeft w:val="0"/>
      <w:marRight w:val="0"/>
      <w:marTop w:val="0"/>
      <w:marBottom w:val="0"/>
      <w:divBdr>
        <w:top w:val="none" w:sz="0" w:space="0" w:color="auto"/>
        <w:left w:val="none" w:sz="0" w:space="0" w:color="auto"/>
        <w:bottom w:val="none" w:sz="0" w:space="0" w:color="auto"/>
        <w:right w:val="none" w:sz="0" w:space="0" w:color="auto"/>
      </w:divBdr>
    </w:div>
    <w:div w:id="620261904">
      <w:bodyDiv w:val="1"/>
      <w:marLeft w:val="0"/>
      <w:marRight w:val="0"/>
      <w:marTop w:val="0"/>
      <w:marBottom w:val="0"/>
      <w:divBdr>
        <w:top w:val="none" w:sz="0" w:space="0" w:color="auto"/>
        <w:left w:val="none" w:sz="0" w:space="0" w:color="auto"/>
        <w:bottom w:val="none" w:sz="0" w:space="0" w:color="auto"/>
        <w:right w:val="none" w:sz="0" w:space="0" w:color="auto"/>
      </w:divBdr>
    </w:div>
    <w:div w:id="620309039">
      <w:bodyDiv w:val="1"/>
      <w:marLeft w:val="0"/>
      <w:marRight w:val="0"/>
      <w:marTop w:val="0"/>
      <w:marBottom w:val="0"/>
      <w:divBdr>
        <w:top w:val="none" w:sz="0" w:space="0" w:color="auto"/>
        <w:left w:val="none" w:sz="0" w:space="0" w:color="auto"/>
        <w:bottom w:val="none" w:sz="0" w:space="0" w:color="auto"/>
        <w:right w:val="none" w:sz="0" w:space="0" w:color="auto"/>
      </w:divBdr>
    </w:div>
    <w:div w:id="620647859">
      <w:bodyDiv w:val="1"/>
      <w:marLeft w:val="0"/>
      <w:marRight w:val="0"/>
      <w:marTop w:val="0"/>
      <w:marBottom w:val="0"/>
      <w:divBdr>
        <w:top w:val="none" w:sz="0" w:space="0" w:color="auto"/>
        <w:left w:val="none" w:sz="0" w:space="0" w:color="auto"/>
        <w:bottom w:val="none" w:sz="0" w:space="0" w:color="auto"/>
        <w:right w:val="none" w:sz="0" w:space="0" w:color="auto"/>
      </w:divBdr>
    </w:div>
    <w:div w:id="620724100">
      <w:bodyDiv w:val="1"/>
      <w:marLeft w:val="0"/>
      <w:marRight w:val="0"/>
      <w:marTop w:val="0"/>
      <w:marBottom w:val="0"/>
      <w:divBdr>
        <w:top w:val="none" w:sz="0" w:space="0" w:color="auto"/>
        <w:left w:val="none" w:sz="0" w:space="0" w:color="auto"/>
        <w:bottom w:val="none" w:sz="0" w:space="0" w:color="auto"/>
        <w:right w:val="none" w:sz="0" w:space="0" w:color="auto"/>
      </w:divBdr>
    </w:div>
    <w:div w:id="620962428">
      <w:bodyDiv w:val="1"/>
      <w:marLeft w:val="0"/>
      <w:marRight w:val="0"/>
      <w:marTop w:val="0"/>
      <w:marBottom w:val="0"/>
      <w:divBdr>
        <w:top w:val="none" w:sz="0" w:space="0" w:color="auto"/>
        <w:left w:val="none" w:sz="0" w:space="0" w:color="auto"/>
        <w:bottom w:val="none" w:sz="0" w:space="0" w:color="auto"/>
        <w:right w:val="none" w:sz="0" w:space="0" w:color="auto"/>
      </w:divBdr>
    </w:div>
    <w:div w:id="621106998">
      <w:bodyDiv w:val="1"/>
      <w:marLeft w:val="0"/>
      <w:marRight w:val="0"/>
      <w:marTop w:val="0"/>
      <w:marBottom w:val="0"/>
      <w:divBdr>
        <w:top w:val="none" w:sz="0" w:space="0" w:color="auto"/>
        <w:left w:val="none" w:sz="0" w:space="0" w:color="auto"/>
        <w:bottom w:val="none" w:sz="0" w:space="0" w:color="auto"/>
        <w:right w:val="none" w:sz="0" w:space="0" w:color="auto"/>
      </w:divBdr>
    </w:div>
    <w:div w:id="621351521">
      <w:bodyDiv w:val="1"/>
      <w:marLeft w:val="0"/>
      <w:marRight w:val="0"/>
      <w:marTop w:val="0"/>
      <w:marBottom w:val="0"/>
      <w:divBdr>
        <w:top w:val="none" w:sz="0" w:space="0" w:color="auto"/>
        <w:left w:val="none" w:sz="0" w:space="0" w:color="auto"/>
        <w:bottom w:val="none" w:sz="0" w:space="0" w:color="auto"/>
        <w:right w:val="none" w:sz="0" w:space="0" w:color="auto"/>
      </w:divBdr>
    </w:div>
    <w:div w:id="621377215">
      <w:bodyDiv w:val="1"/>
      <w:marLeft w:val="0"/>
      <w:marRight w:val="0"/>
      <w:marTop w:val="0"/>
      <w:marBottom w:val="0"/>
      <w:divBdr>
        <w:top w:val="none" w:sz="0" w:space="0" w:color="auto"/>
        <w:left w:val="none" w:sz="0" w:space="0" w:color="auto"/>
        <w:bottom w:val="none" w:sz="0" w:space="0" w:color="auto"/>
        <w:right w:val="none" w:sz="0" w:space="0" w:color="auto"/>
      </w:divBdr>
    </w:div>
    <w:div w:id="621423744">
      <w:bodyDiv w:val="1"/>
      <w:marLeft w:val="0"/>
      <w:marRight w:val="0"/>
      <w:marTop w:val="0"/>
      <w:marBottom w:val="0"/>
      <w:divBdr>
        <w:top w:val="none" w:sz="0" w:space="0" w:color="auto"/>
        <w:left w:val="none" w:sz="0" w:space="0" w:color="auto"/>
        <w:bottom w:val="none" w:sz="0" w:space="0" w:color="auto"/>
        <w:right w:val="none" w:sz="0" w:space="0" w:color="auto"/>
      </w:divBdr>
    </w:div>
    <w:div w:id="621573312">
      <w:bodyDiv w:val="1"/>
      <w:marLeft w:val="0"/>
      <w:marRight w:val="0"/>
      <w:marTop w:val="0"/>
      <w:marBottom w:val="0"/>
      <w:divBdr>
        <w:top w:val="none" w:sz="0" w:space="0" w:color="auto"/>
        <w:left w:val="none" w:sz="0" w:space="0" w:color="auto"/>
        <w:bottom w:val="none" w:sz="0" w:space="0" w:color="auto"/>
        <w:right w:val="none" w:sz="0" w:space="0" w:color="auto"/>
      </w:divBdr>
    </w:div>
    <w:div w:id="621617617">
      <w:bodyDiv w:val="1"/>
      <w:marLeft w:val="0"/>
      <w:marRight w:val="0"/>
      <w:marTop w:val="0"/>
      <w:marBottom w:val="0"/>
      <w:divBdr>
        <w:top w:val="none" w:sz="0" w:space="0" w:color="auto"/>
        <w:left w:val="none" w:sz="0" w:space="0" w:color="auto"/>
        <w:bottom w:val="none" w:sz="0" w:space="0" w:color="auto"/>
        <w:right w:val="none" w:sz="0" w:space="0" w:color="auto"/>
      </w:divBdr>
    </w:div>
    <w:div w:id="621887353">
      <w:bodyDiv w:val="1"/>
      <w:marLeft w:val="0"/>
      <w:marRight w:val="0"/>
      <w:marTop w:val="0"/>
      <w:marBottom w:val="0"/>
      <w:divBdr>
        <w:top w:val="none" w:sz="0" w:space="0" w:color="auto"/>
        <w:left w:val="none" w:sz="0" w:space="0" w:color="auto"/>
        <w:bottom w:val="none" w:sz="0" w:space="0" w:color="auto"/>
        <w:right w:val="none" w:sz="0" w:space="0" w:color="auto"/>
      </w:divBdr>
    </w:div>
    <w:div w:id="622423210">
      <w:bodyDiv w:val="1"/>
      <w:marLeft w:val="0"/>
      <w:marRight w:val="0"/>
      <w:marTop w:val="0"/>
      <w:marBottom w:val="0"/>
      <w:divBdr>
        <w:top w:val="none" w:sz="0" w:space="0" w:color="auto"/>
        <w:left w:val="none" w:sz="0" w:space="0" w:color="auto"/>
        <w:bottom w:val="none" w:sz="0" w:space="0" w:color="auto"/>
        <w:right w:val="none" w:sz="0" w:space="0" w:color="auto"/>
      </w:divBdr>
    </w:div>
    <w:div w:id="622469428">
      <w:bodyDiv w:val="1"/>
      <w:marLeft w:val="0"/>
      <w:marRight w:val="0"/>
      <w:marTop w:val="0"/>
      <w:marBottom w:val="0"/>
      <w:divBdr>
        <w:top w:val="none" w:sz="0" w:space="0" w:color="auto"/>
        <w:left w:val="none" w:sz="0" w:space="0" w:color="auto"/>
        <w:bottom w:val="none" w:sz="0" w:space="0" w:color="auto"/>
        <w:right w:val="none" w:sz="0" w:space="0" w:color="auto"/>
      </w:divBdr>
    </w:div>
    <w:div w:id="622543772">
      <w:bodyDiv w:val="1"/>
      <w:marLeft w:val="0"/>
      <w:marRight w:val="0"/>
      <w:marTop w:val="0"/>
      <w:marBottom w:val="0"/>
      <w:divBdr>
        <w:top w:val="none" w:sz="0" w:space="0" w:color="auto"/>
        <w:left w:val="none" w:sz="0" w:space="0" w:color="auto"/>
        <w:bottom w:val="none" w:sz="0" w:space="0" w:color="auto"/>
        <w:right w:val="none" w:sz="0" w:space="0" w:color="auto"/>
      </w:divBdr>
    </w:div>
    <w:div w:id="622855108">
      <w:bodyDiv w:val="1"/>
      <w:marLeft w:val="0"/>
      <w:marRight w:val="0"/>
      <w:marTop w:val="0"/>
      <w:marBottom w:val="0"/>
      <w:divBdr>
        <w:top w:val="none" w:sz="0" w:space="0" w:color="auto"/>
        <w:left w:val="none" w:sz="0" w:space="0" w:color="auto"/>
        <w:bottom w:val="none" w:sz="0" w:space="0" w:color="auto"/>
        <w:right w:val="none" w:sz="0" w:space="0" w:color="auto"/>
      </w:divBdr>
    </w:div>
    <w:div w:id="622856009">
      <w:bodyDiv w:val="1"/>
      <w:marLeft w:val="0"/>
      <w:marRight w:val="0"/>
      <w:marTop w:val="0"/>
      <w:marBottom w:val="0"/>
      <w:divBdr>
        <w:top w:val="none" w:sz="0" w:space="0" w:color="auto"/>
        <w:left w:val="none" w:sz="0" w:space="0" w:color="auto"/>
        <w:bottom w:val="none" w:sz="0" w:space="0" w:color="auto"/>
        <w:right w:val="none" w:sz="0" w:space="0" w:color="auto"/>
      </w:divBdr>
    </w:div>
    <w:div w:id="622925429">
      <w:bodyDiv w:val="1"/>
      <w:marLeft w:val="0"/>
      <w:marRight w:val="0"/>
      <w:marTop w:val="0"/>
      <w:marBottom w:val="0"/>
      <w:divBdr>
        <w:top w:val="none" w:sz="0" w:space="0" w:color="auto"/>
        <w:left w:val="none" w:sz="0" w:space="0" w:color="auto"/>
        <w:bottom w:val="none" w:sz="0" w:space="0" w:color="auto"/>
        <w:right w:val="none" w:sz="0" w:space="0" w:color="auto"/>
      </w:divBdr>
    </w:div>
    <w:div w:id="623117729">
      <w:bodyDiv w:val="1"/>
      <w:marLeft w:val="0"/>
      <w:marRight w:val="0"/>
      <w:marTop w:val="0"/>
      <w:marBottom w:val="0"/>
      <w:divBdr>
        <w:top w:val="none" w:sz="0" w:space="0" w:color="auto"/>
        <w:left w:val="none" w:sz="0" w:space="0" w:color="auto"/>
        <w:bottom w:val="none" w:sz="0" w:space="0" w:color="auto"/>
        <w:right w:val="none" w:sz="0" w:space="0" w:color="auto"/>
      </w:divBdr>
    </w:div>
    <w:div w:id="623198356">
      <w:bodyDiv w:val="1"/>
      <w:marLeft w:val="0"/>
      <w:marRight w:val="0"/>
      <w:marTop w:val="0"/>
      <w:marBottom w:val="0"/>
      <w:divBdr>
        <w:top w:val="none" w:sz="0" w:space="0" w:color="auto"/>
        <w:left w:val="none" w:sz="0" w:space="0" w:color="auto"/>
        <w:bottom w:val="none" w:sz="0" w:space="0" w:color="auto"/>
        <w:right w:val="none" w:sz="0" w:space="0" w:color="auto"/>
      </w:divBdr>
    </w:div>
    <w:div w:id="623266394">
      <w:bodyDiv w:val="1"/>
      <w:marLeft w:val="0"/>
      <w:marRight w:val="0"/>
      <w:marTop w:val="0"/>
      <w:marBottom w:val="0"/>
      <w:divBdr>
        <w:top w:val="none" w:sz="0" w:space="0" w:color="auto"/>
        <w:left w:val="none" w:sz="0" w:space="0" w:color="auto"/>
        <w:bottom w:val="none" w:sz="0" w:space="0" w:color="auto"/>
        <w:right w:val="none" w:sz="0" w:space="0" w:color="auto"/>
      </w:divBdr>
    </w:div>
    <w:div w:id="623272420">
      <w:bodyDiv w:val="1"/>
      <w:marLeft w:val="0"/>
      <w:marRight w:val="0"/>
      <w:marTop w:val="0"/>
      <w:marBottom w:val="0"/>
      <w:divBdr>
        <w:top w:val="none" w:sz="0" w:space="0" w:color="auto"/>
        <w:left w:val="none" w:sz="0" w:space="0" w:color="auto"/>
        <w:bottom w:val="none" w:sz="0" w:space="0" w:color="auto"/>
        <w:right w:val="none" w:sz="0" w:space="0" w:color="auto"/>
      </w:divBdr>
    </w:div>
    <w:div w:id="623317221">
      <w:bodyDiv w:val="1"/>
      <w:marLeft w:val="0"/>
      <w:marRight w:val="0"/>
      <w:marTop w:val="0"/>
      <w:marBottom w:val="0"/>
      <w:divBdr>
        <w:top w:val="none" w:sz="0" w:space="0" w:color="auto"/>
        <w:left w:val="none" w:sz="0" w:space="0" w:color="auto"/>
        <w:bottom w:val="none" w:sz="0" w:space="0" w:color="auto"/>
        <w:right w:val="none" w:sz="0" w:space="0" w:color="auto"/>
      </w:divBdr>
    </w:div>
    <w:div w:id="623461828">
      <w:bodyDiv w:val="1"/>
      <w:marLeft w:val="0"/>
      <w:marRight w:val="0"/>
      <w:marTop w:val="0"/>
      <w:marBottom w:val="0"/>
      <w:divBdr>
        <w:top w:val="none" w:sz="0" w:space="0" w:color="auto"/>
        <w:left w:val="none" w:sz="0" w:space="0" w:color="auto"/>
        <w:bottom w:val="none" w:sz="0" w:space="0" w:color="auto"/>
        <w:right w:val="none" w:sz="0" w:space="0" w:color="auto"/>
      </w:divBdr>
    </w:div>
    <w:div w:id="624048652">
      <w:bodyDiv w:val="1"/>
      <w:marLeft w:val="0"/>
      <w:marRight w:val="0"/>
      <w:marTop w:val="0"/>
      <w:marBottom w:val="0"/>
      <w:divBdr>
        <w:top w:val="none" w:sz="0" w:space="0" w:color="auto"/>
        <w:left w:val="none" w:sz="0" w:space="0" w:color="auto"/>
        <w:bottom w:val="none" w:sz="0" w:space="0" w:color="auto"/>
        <w:right w:val="none" w:sz="0" w:space="0" w:color="auto"/>
      </w:divBdr>
    </w:div>
    <w:div w:id="624123150">
      <w:bodyDiv w:val="1"/>
      <w:marLeft w:val="0"/>
      <w:marRight w:val="0"/>
      <w:marTop w:val="0"/>
      <w:marBottom w:val="0"/>
      <w:divBdr>
        <w:top w:val="none" w:sz="0" w:space="0" w:color="auto"/>
        <w:left w:val="none" w:sz="0" w:space="0" w:color="auto"/>
        <w:bottom w:val="none" w:sz="0" w:space="0" w:color="auto"/>
        <w:right w:val="none" w:sz="0" w:space="0" w:color="auto"/>
      </w:divBdr>
    </w:div>
    <w:div w:id="624310233">
      <w:bodyDiv w:val="1"/>
      <w:marLeft w:val="0"/>
      <w:marRight w:val="0"/>
      <w:marTop w:val="0"/>
      <w:marBottom w:val="0"/>
      <w:divBdr>
        <w:top w:val="none" w:sz="0" w:space="0" w:color="auto"/>
        <w:left w:val="none" w:sz="0" w:space="0" w:color="auto"/>
        <w:bottom w:val="none" w:sz="0" w:space="0" w:color="auto"/>
        <w:right w:val="none" w:sz="0" w:space="0" w:color="auto"/>
      </w:divBdr>
    </w:div>
    <w:div w:id="624392826">
      <w:bodyDiv w:val="1"/>
      <w:marLeft w:val="0"/>
      <w:marRight w:val="0"/>
      <w:marTop w:val="0"/>
      <w:marBottom w:val="0"/>
      <w:divBdr>
        <w:top w:val="none" w:sz="0" w:space="0" w:color="auto"/>
        <w:left w:val="none" w:sz="0" w:space="0" w:color="auto"/>
        <w:bottom w:val="none" w:sz="0" w:space="0" w:color="auto"/>
        <w:right w:val="none" w:sz="0" w:space="0" w:color="auto"/>
      </w:divBdr>
    </w:div>
    <w:div w:id="624458934">
      <w:bodyDiv w:val="1"/>
      <w:marLeft w:val="0"/>
      <w:marRight w:val="0"/>
      <w:marTop w:val="0"/>
      <w:marBottom w:val="0"/>
      <w:divBdr>
        <w:top w:val="none" w:sz="0" w:space="0" w:color="auto"/>
        <w:left w:val="none" w:sz="0" w:space="0" w:color="auto"/>
        <w:bottom w:val="none" w:sz="0" w:space="0" w:color="auto"/>
        <w:right w:val="none" w:sz="0" w:space="0" w:color="auto"/>
      </w:divBdr>
    </w:div>
    <w:div w:id="624774621">
      <w:bodyDiv w:val="1"/>
      <w:marLeft w:val="0"/>
      <w:marRight w:val="0"/>
      <w:marTop w:val="0"/>
      <w:marBottom w:val="0"/>
      <w:divBdr>
        <w:top w:val="none" w:sz="0" w:space="0" w:color="auto"/>
        <w:left w:val="none" w:sz="0" w:space="0" w:color="auto"/>
        <w:bottom w:val="none" w:sz="0" w:space="0" w:color="auto"/>
        <w:right w:val="none" w:sz="0" w:space="0" w:color="auto"/>
      </w:divBdr>
    </w:div>
    <w:div w:id="624968489">
      <w:bodyDiv w:val="1"/>
      <w:marLeft w:val="0"/>
      <w:marRight w:val="0"/>
      <w:marTop w:val="0"/>
      <w:marBottom w:val="0"/>
      <w:divBdr>
        <w:top w:val="none" w:sz="0" w:space="0" w:color="auto"/>
        <w:left w:val="none" w:sz="0" w:space="0" w:color="auto"/>
        <w:bottom w:val="none" w:sz="0" w:space="0" w:color="auto"/>
        <w:right w:val="none" w:sz="0" w:space="0" w:color="auto"/>
      </w:divBdr>
    </w:div>
    <w:div w:id="625040370">
      <w:bodyDiv w:val="1"/>
      <w:marLeft w:val="0"/>
      <w:marRight w:val="0"/>
      <w:marTop w:val="0"/>
      <w:marBottom w:val="0"/>
      <w:divBdr>
        <w:top w:val="none" w:sz="0" w:space="0" w:color="auto"/>
        <w:left w:val="none" w:sz="0" w:space="0" w:color="auto"/>
        <w:bottom w:val="none" w:sz="0" w:space="0" w:color="auto"/>
        <w:right w:val="none" w:sz="0" w:space="0" w:color="auto"/>
      </w:divBdr>
    </w:div>
    <w:div w:id="625041470">
      <w:bodyDiv w:val="1"/>
      <w:marLeft w:val="0"/>
      <w:marRight w:val="0"/>
      <w:marTop w:val="0"/>
      <w:marBottom w:val="0"/>
      <w:divBdr>
        <w:top w:val="none" w:sz="0" w:space="0" w:color="auto"/>
        <w:left w:val="none" w:sz="0" w:space="0" w:color="auto"/>
        <w:bottom w:val="none" w:sz="0" w:space="0" w:color="auto"/>
        <w:right w:val="none" w:sz="0" w:space="0" w:color="auto"/>
      </w:divBdr>
    </w:div>
    <w:div w:id="625892701">
      <w:bodyDiv w:val="1"/>
      <w:marLeft w:val="0"/>
      <w:marRight w:val="0"/>
      <w:marTop w:val="0"/>
      <w:marBottom w:val="0"/>
      <w:divBdr>
        <w:top w:val="none" w:sz="0" w:space="0" w:color="auto"/>
        <w:left w:val="none" w:sz="0" w:space="0" w:color="auto"/>
        <w:bottom w:val="none" w:sz="0" w:space="0" w:color="auto"/>
        <w:right w:val="none" w:sz="0" w:space="0" w:color="auto"/>
      </w:divBdr>
    </w:div>
    <w:div w:id="626084029">
      <w:bodyDiv w:val="1"/>
      <w:marLeft w:val="0"/>
      <w:marRight w:val="0"/>
      <w:marTop w:val="0"/>
      <w:marBottom w:val="0"/>
      <w:divBdr>
        <w:top w:val="none" w:sz="0" w:space="0" w:color="auto"/>
        <w:left w:val="none" w:sz="0" w:space="0" w:color="auto"/>
        <w:bottom w:val="none" w:sz="0" w:space="0" w:color="auto"/>
        <w:right w:val="none" w:sz="0" w:space="0" w:color="auto"/>
      </w:divBdr>
    </w:div>
    <w:div w:id="626276509">
      <w:bodyDiv w:val="1"/>
      <w:marLeft w:val="0"/>
      <w:marRight w:val="0"/>
      <w:marTop w:val="0"/>
      <w:marBottom w:val="0"/>
      <w:divBdr>
        <w:top w:val="none" w:sz="0" w:space="0" w:color="auto"/>
        <w:left w:val="none" w:sz="0" w:space="0" w:color="auto"/>
        <w:bottom w:val="none" w:sz="0" w:space="0" w:color="auto"/>
        <w:right w:val="none" w:sz="0" w:space="0" w:color="auto"/>
      </w:divBdr>
    </w:div>
    <w:div w:id="626357309">
      <w:bodyDiv w:val="1"/>
      <w:marLeft w:val="0"/>
      <w:marRight w:val="0"/>
      <w:marTop w:val="0"/>
      <w:marBottom w:val="0"/>
      <w:divBdr>
        <w:top w:val="none" w:sz="0" w:space="0" w:color="auto"/>
        <w:left w:val="none" w:sz="0" w:space="0" w:color="auto"/>
        <w:bottom w:val="none" w:sz="0" w:space="0" w:color="auto"/>
        <w:right w:val="none" w:sz="0" w:space="0" w:color="auto"/>
      </w:divBdr>
    </w:div>
    <w:div w:id="626358524">
      <w:bodyDiv w:val="1"/>
      <w:marLeft w:val="0"/>
      <w:marRight w:val="0"/>
      <w:marTop w:val="0"/>
      <w:marBottom w:val="0"/>
      <w:divBdr>
        <w:top w:val="none" w:sz="0" w:space="0" w:color="auto"/>
        <w:left w:val="none" w:sz="0" w:space="0" w:color="auto"/>
        <w:bottom w:val="none" w:sz="0" w:space="0" w:color="auto"/>
        <w:right w:val="none" w:sz="0" w:space="0" w:color="auto"/>
      </w:divBdr>
    </w:div>
    <w:div w:id="626738308">
      <w:bodyDiv w:val="1"/>
      <w:marLeft w:val="0"/>
      <w:marRight w:val="0"/>
      <w:marTop w:val="0"/>
      <w:marBottom w:val="0"/>
      <w:divBdr>
        <w:top w:val="none" w:sz="0" w:space="0" w:color="auto"/>
        <w:left w:val="none" w:sz="0" w:space="0" w:color="auto"/>
        <w:bottom w:val="none" w:sz="0" w:space="0" w:color="auto"/>
        <w:right w:val="none" w:sz="0" w:space="0" w:color="auto"/>
      </w:divBdr>
    </w:div>
    <w:div w:id="626929202">
      <w:bodyDiv w:val="1"/>
      <w:marLeft w:val="0"/>
      <w:marRight w:val="0"/>
      <w:marTop w:val="0"/>
      <w:marBottom w:val="0"/>
      <w:divBdr>
        <w:top w:val="none" w:sz="0" w:space="0" w:color="auto"/>
        <w:left w:val="none" w:sz="0" w:space="0" w:color="auto"/>
        <w:bottom w:val="none" w:sz="0" w:space="0" w:color="auto"/>
        <w:right w:val="none" w:sz="0" w:space="0" w:color="auto"/>
      </w:divBdr>
    </w:div>
    <w:div w:id="626929368">
      <w:bodyDiv w:val="1"/>
      <w:marLeft w:val="0"/>
      <w:marRight w:val="0"/>
      <w:marTop w:val="0"/>
      <w:marBottom w:val="0"/>
      <w:divBdr>
        <w:top w:val="none" w:sz="0" w:space="0" w:color="auto"/>
        <w:left w:val="none" w:sz="0" w:space="0" w:color="auto"/>
        <w:bottom w:val="none" w:sz="0" w:space="0" w:color="auto"/>
        <w:right w:val="none" w:sz="0" w:space="0" w:color="auto"/>
      </w:divBdr>
    </w:div>
    <w:div w:id="627009497">
      <w:bodyDiv w:val="1"/>
      <w:marLeft w:val="0"/>
      <w:marRight w:val="0"/>
      <w:marTop w:val="0"/>
      <w:marBottom w:val="0"/>
      <w:divBdr>
        <w:top w:val="none" w:sz="0" w:space="0" w:color="auto"/>
        <w:left w:val="none" w:sz="0" w:space="0" w:color="auto"/>
        <w:bottom w:val="none" w:sz="0" w:space="0" w:color="auto"/>
        <w:right w:val="none" w:sz="0" w:space="0" w:color="auto"/>
      </w:divBdr>
    </w:div>
    <w:div w:id="627202814">
      <w:bodyDiv w:val="1"/>
      <w:marLeft w:val="0"/>
      <w:marRight w:val="0"/>
      <w:marTop w:val="0"/>
      <w:marBottom w:val="0"/>
      <w:divBdr>
        <w:top w:val="none" w:sz="0" w:space="0" w:color="auto"/>
        <w:left w:val="none" w:sz="0" w:space="0" w:color="auto"/>
        <w:bottom w:val="none" w:sz="0" w:space="0" w:color="auto"/>
        <w:right w:val="none" w:sz="0" w:space="0" w:color="auto"/>
      </w:divBdr>
    </w:div>
    <w:div w:id="627275156">
      <w:bodyDiv w:val="1"/>
      <w:marLeft w:val="0"/>
      <w:marRight w:val="0"/>
      <w:marTop w:val="0"/>
      <w:marBottom w:val="0"/>
      <w:divBdr>
        <w:top w:val="none" w:sz="0" w:space="0" w:color="auto"/>
        <w:left w:val="none" w:sz="0" w:space="0" w:color="auto"/>
        <w:bottom w:val="none" w:sz="0" w:space="0" w:color="auto"/>
        <w:right w:val="none" w:sz="0" w:space="0" w:color="auto"/>
      </w:divBdr>
    </w:div>
    <w:div w:id="627396239">
      <w:bodyDiv w:val="1"/>
      <w:marLeft w:val="0"/>
      <w:marRight w:val="0"/>
      <w:marTop w:val="0"/>
      <w:marBottom w:val="0"/>
      <w:divBdr>
        <w:top w:val="none" w:sz="0" w:space="0" w:color="auto"/>
        <w:left w:val="none" w:sz="0" w:space="0" w:color="auto"/>
        <w:bottom w:val="none" w:sz="0" w:space="0" w:color="auto"/>
        <w:right w:val="none" w:sz="0" w:space="0" w:color="auto"/>
      </w:divBdr>
    </w:div>
    <w:div w:id="627512608">
      <w:bodyDiv w:val="1"/>
      <w:marLeft w:val="0"/>
      <w:marRight w:val="0"/>
      <w:marTop w:val="0"/>
      <w:marBottom w:val="0"/>
      <w:divBdr>
        <w:top w:val="none" w:sz="0" w:space="0" w:color="auto"/>
        <w:left w:val="none" w:sz="0" w:space="0" w:color="auto"/>
        <w:bottom w:val="none" w:sz="0" w:space="0" w:color="auto"/>
        <w:right w:val="none" w:sz="0" w:space="0" w:color="auto"/>
      </w:divBdr>
    </w:div>
    <w:div w:id="627585614">
      <w:bodyDiv w:val="1"/>
      <w:marLeft w:val="0"/>
      <w:marRight w:val="0"/>
      <w:marTop w:val="0"/>
      <w:marBottom w:val="0"/>
      <w:divBdr>
        <w:top w:val="none" w:sz="0" w:space="0" w:color="auto"/>
        <w:left w:val="none" w:sz="0" w:space="0" w:color="auto"/>
        <w:bottom w:val="none" w:sz="0" w:space="0" w:color="auto"/>
        <w:right w:val="none" w:sz="0" w:space="0" w:color="auto"/>
      </w:divBdr>
    </w:div>
    <w:div w:id="627706525">
      <w:bodyDiv w:val="1"/>
      <w:marLeft w:val="0"/>
      <w:marRight w:val="0"/>
      <w:marTop w:val="0"/>
      <w:marBottom w:val="0"/>
      <w:divBdr>
        <w:top w:val="none" w:sz="0" w:space="0" w:color="auto"/>
        <w:left w:val="none" w:sz="0" w:space="0" w:color="auto"/>
        <w:bottom w:val="none" w:sz="0" w:space="0" w:color="auto"/>
        <w:right w:val="none" w:sz="0" w:space="0" w:color="auto"/>
      </w:divBdr>
    </w:div>
    <w:div w:id="627708593">
      <w:bodyDiv w:val="1"/>
      <w:marLeft w:val="0"/>
      <w:marRight w:val="0"/>
      <w:marTop w:val="0"/>
      <w:marBottom w:val="0"/>
      <w:divBdr>
        <w:top w:val="none" w:sz="0" w:space="0" w:color="auto"/>
        <w:left w:val="none" w:sz="0" w:space="0" w:color="auto"/>
        <w:bottom w:val="none" w:sz="0" w:space="0" w:color="auto"/>
        <w:right w:val="none" w:sz="0" w:space="0" w:color="auto"/>
      </w:divBdr>
    </w:div>
    <w:div w:id="627787200">
      <w:bodyDiv w:val="1"/>
      <w:marLeft w:val="0"/>
      <w:marRight w:val="0"/>
      <w:marTop w:val="0"/>
      <w:marBottom w:val="0"/>
      <w:divBdr>
        <w:top w:val="none" w:sz="0" w:space="0" w:color="auto"/>
        <w:left w:val="none" w:sz="0" w:space="0" w:color="auto"/>
        <w:bottom w:val="none" w:sz="0" w:space="0" w:color="auto"/>
        <w:right w:val="none" w:sz="0" w:space="0" w:color="auto"/>
      </w:divBdr>
    </w:div>
    <w:div w:id="627972587">
      <w:bodyDiv w:val="1"/>
      <w:marLeft w:val="0"/>
      <w:marRight w:val="0"/>
      <w:marTop w:val="0"/>
      <w:marBottom w:val="0"/>
      <w:divBdr>
        <w:top w:val="none" w:sz="0" w:space="0" w:color="auto"/>
        <w:left w:val="none" w:sz="0" w:space="0" w:color="auto"/>
        <w:bottom w:val="none" w:sz="0" w:space="0" w:color="auto"/>
        <w:right w:val="none" w:sz="0" w:space="0" w:color="auto"/>
      </w:divBdr>
    </w:div>
    <w:div w:id="627973747">
      <w:bodyDiv w:val="1"/>
      <w:marLeft w:val="0"/>
      <w:marRight w:val="0"/>
      <w:marTop w:val="0"/>
      <w:marBottom w:val="0"/>
      <w:divBdr>
        <w:top w:val="none" w:sz="0" w:space="0" w:color="auto"/>
        <w:left w:val="none" w:sz="0" w:space="0" w:color="auto"/>
        <w:bottom w:val="none" w:sz="0" w:space="0" w:color="auto"/>
        <w:right w:val="none" w:sz="0" w:space="0" w:color="auto"/>
      </w:divBdr>
    </w:div>
    <w:div w:id="627974997">
      <w:bodyDiv w:val="1"/>
      <w:marLeft w:val="0"/>
      <w:marRight w:val="0"/>
      <w:marTop w:val="0"/>
      <w:marBottom w:val="0"/>
      <w:divBdr>
        <w:top w:val="none" w:sz="0" w:space="0" w:color="auto"/>
        <w:left w:val="none" w:sz="0" w:space="0" w:color="auto"/>
        <w:bottom w:val="none" w:sz="0" w:space="0" w:color="auto"/>
        <w:right w:val="none" w:sz="0" w:space="0" w:color="auto"/>
      </w:divBdr>
    </w:div>
    <w:div w:id="627978848">
      <w:bodyDiv w:val="1"/>
      <w:marLeft w:val="0"/>
      <w:marRight w:val="0"/>
      <w:marTop w:val="0"/>
      <w:marBottom w:val="0"/>
      <w:divBdr>
        <w:top w:val="none" w:sz="0" w:space="0" w:color="auto"/>
        <w:left w:val="none" w:sz="0" w:space="0" w:color="auto"/>
        <w:bottom w:val="none" w:sz="0" w:space="0" w:color="auto"/>
        <w:right w:val="none" w:sz="0" w:space="0" w:color="auto"/>
      </w:divBdr>
    </w:div>
    <w:div w:id="628241719">
      <w:bodyDiv w:val="1"/>
      <w:marLeft w:val="0"/>
      <w:marRight w:val="0"/>
      <w:marTop w:val="0"/>
      <w:marBottom w:val="0"/>
      <w:divBdr>
        <w:top w:val="none" w:sz="0" w:space="0" w:color="auto"/>
        <w:left w:val="none" w:sz="0" w:space="0" w:color="auto"/>
        <w:bottom w:val="none" w:sz="0" w:space="0" w:color="auto"/>
        <w:right w:val="none" w:sz="0" w:space="0" w:color="auto"/>
      </w:divBdr>
    </w:div>
    <w:div w:id="628245110">
      <w:bodyDiv w:val="1"/>
      <w:marLeft w:val="0"/>
      <w:marRight w:val="0"/>
      <w:marTop w:val="0"/>
      <w:marBottom w:val="0"/>
      <w:divBdr>
        <w:top w:val="none" w:sz="0" w:space="0" w:color="auto"/>
        <w:left w:val="none" w:sz="0" w:space="0" w:color="auto"/>
        <w:bottom w:val="none" w:sz="0" w:space="0" w:color="auto"/>
        <w:right w:val="none" w:sz="0" w:space="0" w:color="auto"/>
      </w:divBdr>
    </w:div>
    <w:div w:id="628360742">
      <w:bodyDiv w:val="1"/>
      <w:marLeft w:val="0"/>
      <w:marRight w:val="0"/>
      <w:marTop w:val="0"/>
      <w:marBottom w:val="0"/>
      <w:divBdr>
        <w:top w:val="none" w:sz="0" w:space="0" w:color="auto"/>
        <w:left w:val="none" w:sz="0" w:space="0" w:color="auto"/>
        <w:bottom w:val="none" w:sz="0" w:space="0" w:color="auto"/>
        <w:right w:val="none" w:sz="0" w:space="0" w:color="auto"/>
      </w:divBdr>
    </w:div>
    <w:div w:id="628363011">
      <w:bodyDiv w:val="1"/>
      <w:marLeft w:val="0"/>
      <w:marRight w:val="0"/>
      <w:marTop w:val="0"/>
      <w:marBottom w:val="0"/>
      <w:divBdr>
        <w:top w:val="none" w:sz="0" w:space="0" w:color="auto"/>
        <w:left w:val="none" w:sz="0" w:space="0" w:color="auto"/>
        <w:bottom w:val="none" w:sz="0" w:space="0" w:color="auto"/>
        <w:right w:val="none" w:sz="0" w:space="0" w:color="auto"/>
      </w:divBdr>
    </w:div>
    <w:div w:id="628390784">
      <w:bodyDiv w:val="1"/>
      <w:marLeft w:val="0"/>
      <w:marRight w:val="0"/>
      <w:marTop w:val="0"/>
      <w:marBottom w:val="0"/>
      <w:divBdr>
        <w:top w:val="none" w:sz="0" w:space="0" w:color="auto"/>
        <w:left w:val="none" w:sz="0" w:space="0" w:color="auto"/>
        <w:bottom w:val="none" w:sz="0" w:space="0" w:color="auto"/>
        <w:right w:val="none" w:sz="0" w:space="0" w:color="auto"/>
      </w:divBdr>
    </w:div>
    <w:div w:id="628558886">
      <w:bodyDiv w:val="1"/>
      <w:marLeft w:val="0"/>
      <w:marRight w:val="0"/>
      <w:marTop w:val="0"/>
      <w:marBottom w:val="0"/>
      <w:divBdr>
        <w:top w:val="none" w:sz="0" w:space="0" w:color="auto"/>
        <w:left w:val="none" w:sz="0" w:space="0" w:color="auto"/>
        <w:bottom w:val="none" w:sz="0" w:space="0" w:color="auto"/>
        <w:right w:val="none" w:sz="0" w:space="0" w:color="auto"/>
      </w:divBdr>
    </w:div>
    <w:div w:id="628828602">
      <w:bodyDiv w:val="1"/>
      <w:marLeft w:val="0"/>
      <w:marRight w:val="0"/>
      <w:marTop w:val="0"/>
      <w:marBottom w:val="0"/>
      <w:divBdr>
        <w:top w:val="none" w:sz="0" w:space="0" w:color="auto"/>
        <w:left w:val="none" w:sz="0" w:space="0" w:color="auto"/>
        <w:bottom w:val="none" w:sz="0" w:space="0" w:color="auto"/>
        <w:right w:val="none" w:sz="0" w:space="0" w:color="auto"/>
      </w:divBdr>
    </w:div>
    <w:div w:id="628896326">
      <w:bodyDiv w:val="1"/>
      <w:marLeft w:val="0"/>
      <w:marRight w:val="0"/>
      <w:marTop w:val="0"/>
      <w:marBottom w:val="0"/>
      <w:divBdr>
        <w:top w:val="none" w:sz="0" w:space="0" w:color="auto"/>
        <w:left w:val="none" w:sz="0" w:space="0" w:color="auto"/>
        <w:bottom w:val="none" w:sz="0" w:space="0" w:color="auto"/>
        <w:right w:val="none" w:sz="0" w:space="0" w:color="auto"/>
      </w:divBdr>
    </w:div>
    <w:div w:id="628898593">
      <w:bodyDiv w:val="1"/>
      <w:marLeft w:val="0"/>
      <w:marRight w:val="0"/>
      <w:marTop w:val="0"/>
      <w:marBottom w:val="0"/>
      <w:divBdr>
        <w:top w:val="none" w:sz="0" w:space="0" w:color="auto"/>
        <w:left w:val="none" w:sz="0" w:space="0" w:color="auto"/>
        <w:bottom w:val="none" w:sz="0" w:space="0" w:color="auto"/>
        <w:right w:val="none" w:sz="0" w:space="0" w:color="auto"/>
      </w:divBdr>
    </w:div>
    <w:div w:id="629017269">
      <w:bodyDiv w:val="1"/>
      <w:marLeft w:val="0"/>
      <w:marRight w:val="0"/>
      <w:marTop w:val="0"/>
      <w:marBottom w:val="0"/>
      <w:divBdr>
        <w:top w:val="none" w:sz="0" w:space="0" w:color="auto"/>
        <w:left w:val="none" w:sz="0" w:space="0" w:color="auto"/>
        <w:bottom w:val="none" w:sz="0" w:space="0" w:color="auto"/>
        <w:right w:val="none" w:sz="0" w:space="0" w:color="auto"/>
      </w:divBdr>
    </w:div>
    <w:div w:id="629364933">
      <w:bodyDiv w:val="1"/>
      <w:marLeft w:val="0"/>
      <w:marRight w:val="0"/>
      <w:marTop w:val="0"/>
      <w:marBottom w:val="0"/>
      <w:divBdr>
        <w:top w:val="none" w:sz="0" w:space="0" w:color="auto"/>
        <w:left w:val="none" w:sz="0" w:space="0" w:color="auto"/>
        <w:bottom w:val="none" w:sz="0" w:space="0" w:color="auto"/>
        <w:right w:val="none" w:sz="0" w:space="0" w:color="auto"/>
      </w:divBdr>
    </w:div>
    <w:div w:id="629747420">
      <w:bodyDiv w:val="1"/>
      <w:marLeft w:val="0"/>
      <w:marRight w:val="0"/>
      <w:marTop w:val="0"/>
      <w:marBottom w:val="0"/>
      <w:divBdr>
        <w:top w:val="none" w:sz="0" w:space="0" w:color="auto"/>
        <w:left w:val="none" w:sz="0" w:space="0" w:color="auto"/>
        <w:bottom w:val="none" w:sz="0" w:space="0" w:color="auto"/>
        <w:right w:val="none" w:sz="0" w:space="0" w:color="auto"/>
      </w:divBdr>
    </w:div>
    <w:div w:id="630012506">
      <w:bodyDiv w:val="1"/>
      <w:marLeft w:val="0"/>
      <w:marRight w:val="0"/>
      <w:marTop w:val="0"/>
      <w:marBottom w:val="0"/>
      <w:divBdr>
        <w:top w:val="none" w:sz="0" w:space="0" w:color="auto"/>
        <w:left w:val="none" w:sz="0" w:space="0" w:color="auto"/>
        <w:bottom w:val="none" w:sz="0" w:space="0" w:color="auto"/>
        <w:right w:val="none" w:sz="0" w:space="0" w:color="auto"/>
      </w:divBdr>
    </w:div>
    <w:div w:id="630091951">
      <w:bodyDiv w:val="1"/>
      <w:marLeft w:val="0"/>
      <w:marRight w:val="0"/>
      <w:marTop w:val="0"/>
      <w:marBottom w:val="0"/>
      <w:divBdr>
        <w:top w:val="none" w:sz="0" w:space="0" w:color="auto"/>
        <w:left w:val="none" w:sz="0" w:space="0" w:color="auto"/>
        <w:bottom w:val="none" w:sz="0" w:space="0" w:color="auto"/>
        <w:right w:val="none" w:sz="0" w:space="0" w:color="auto"/>
      </w:divBdr>
    </w:div>
    <w:div w:id="630135946">
      <w:bodyDiv w:val="1"/>
      <w:marLeft w:val="0"/>
      <w:marRight w:val="0"/>
      <w:marTop w:val="0"/>
      <w:marBottom w:val="0"/>
      <w:divBdr>
        <w:top w:val="none" w:sz="0" w:space="0" w:color="auto"/>
        <w:left w:val="none" w:sz="0" w:space="0" w:color="auto"/>
        <w:bottom w:val="none" w:sz="0" w:space="0" w:color="auto"/>
        <w:right w:val="none" w:sz="0" w:space="0" w:color="auto"/>
      </w:divBdr>
    </w:div>
    <w:div w:id="630284488">
      <w:bodyDiv w:val="1"/>
      <w:marLeft w:val="0"/>
      <w:marRight w:val="0"/>
      <w:marTop w:val="0"/>
      <w:marBottom w:val="0"/>
      <w:divBdr>
        <w:top w:val="none" w:sz="0" w:space="0" w:color="auto"/>
        <w:left w:val="none" w:sz="0" w:space="0" w:color="auto"/>
        <w:bottom w:val="none" w:sz="0" w:space="0" w:color="auto"/>
        <w:right w:val="none" w:sz="0" w:space="0" w:color="auto"/>
      </w:divBdr>
    </w:div>
    <w:div w:id="630329668">
      <w:bodyDiv w:val="1"/>
      <w:marLeft w:val="0"/>
      <w:marRight w:val="0"/>
      <w:marTop w:val="0"/>
      <w:marBottom w:val="0"/>
      <w:divBdr>
        <w:top w:val="none" w:sz="0" w:space="0" w:color="auto"/>
        <w:left w:val="none" w:sz="0" w:space="0" w:color="auto"/>
        <w:bottom w:val="none" w:sz="0" w:space="0" w:color="auto"/>
        <w:right w:val="none" w:sz="0" w:space="0" w:color="auto"/>
      </w:divBdr>
    </w:div>
    <w:div w:id="630401781">
      <w:bodyDiv w:val="1"/>
      <w:marLeft w:val="0"/>
      <w:marRight w:val="0"/>
      <w:marTop w:val="0"/>
      <w:marBottom w:val="0"/>
      <w:divBdr>
        <w:top w:val="none" w:sz="0" w:space="0" w:color="auto"/>
        <w:left w:val="none" w:sz="0" w:space="0" w:color="auto"/>
        <w:bottom w:val="none" w:sz="0" w:space="0" w:color="auto"/>
        <w:right w:val="none" w:sz="0" w:space="0" w:color="auto"/>
      </w:divBdr>
    </w:div>
    <w:div w:id="630406722">
      <w:bodyDiv w:val="1"/>
      <w:marLeft w:val="0"/>
      <w:marRight w:val="0"/>
      <w:marTop w:val="0"/>
      <w:marBottom w:val="0"/>
      <w:divBdr>
        <w:top w:val="none" w:sz="0" w:space="0" w:color="auto"/>
        <w:left w:val="none" w:sz="0" w:space="0" w:color="auto"/>
        <w:bottom w:val="none" w:sz="0" w:space="0" w:color="auto"/>
        <w:right w:val="none" w:sz="0" w:space="0" w:color="auto"/>
      </w:divBdr>
    </w:div>
    <w:div w:id="630787169">
      <w:bodyDiv w:val="1"/>
      <w:marLeft w:val="0"/>
      <w:marRight w:val="0"/>
      <w:marTop w:val="0"/>
      <w:marBottom w:val="0"/>
      <w:divBdr>
        <w:top w:val="none" w:sz="0" w:space="0" w:color="auto"/>
        <w:left w:val="none" w:sz="0" w:space="0" w:color="auto"/>
        <w:bottom w:val="none" w:sz="0" w:space="0" w:color="auto"/>
        <w:right w:val="none" w:sz="0" w:space="0" w:color="auto"/>
      </w:divBdr>
    </w:div>
    <w:div w:id="630861414">
      <w:bodyDiv w:val="1"/>
      <w:marLeft w:val="0"/>
      <w:marRight w:val="0"/>
      <w:marTop w:val="0"/>
      <w:marBottom w:val="0"/>
      <w:divBdr>
        <w:top w:val="none" w:sz="0" w:space="0" w:color="auto"/>
        <w:left w:val="none" w:sz="0" w:space="0" w:color="auto"/>
        <w:bottom w:val="none" w:sz="0" w:space="0" w:color="auto"/>
        <w:right w:val="none" w:sz="0" w:space="0" w:color="auto"/>
      </w:divBdr>
    </w:div>
    <w:div w:id="630981163">
      <w:bodyDiv w:val="1"/>
      <w:marLeft w:val="0"/>
      <w:marRight w:val="0"/>
      <w:marTop w:val="0"/>
      <w:marBottom w:val="0"/>
      <w:divBdr>
        <w:top w:val="none" w:sz="0" w:space="0" w:color="auto"/>
        <w:left w:val="none" w:sz="0" w:space="0" w:color="auto"/>
        <w:bottom w:val="none" w:sz="0" w:space="0" w:color="auto"/>
        <w:right w:val="none" w:sz="0" w:space="0" w:color="auto"/>
      </w:divBdr>
    </w:div>
    <w:div w:id="631136861">
      <w:bodyDiv w:val="1"/>
      <w:marLeft w:val="0"/>
      <w:marRight w:val="0"/>
      <w:marTop w:val="0"/>
      <w:marBottom w:val="0"/>
      <w:divBdr>
        <w:top w:val="none" w:sz="0" w:space="0" w:color="auto"/>
        <w:left w:val="none" w:sz="0" w:space="0" w:color="auto"/>
        <w:bottom w:val="none" w:sz="0" w:space="0" w:color="auto"/>
        <w:right w:val="none" w:sz="0" w:space="0" w:color="auto"/>
      </w:divBdr>
    </w:div>
    <w:div w:id="631180133">
      <w:bodyDiv w:val="1"/>
      <w:marLeft w:val="0"/>
      <w:marRight w:val="0"/>
      <w:marTop w:val="0"/>
      <w:marBottom w:val="0"/>
      <w:divBdr>
        <w:top w:val="none" w:sz="0" w:space="0" w:color="auto"/>
        <w:left w:val="none" w:sz="0" w:space="0" w:color="auto"/>
        <w:bottom w:val="none" w:sz="0" w:space="0" w:color="auto"/>
        <w:right w:val="none" w:sz="0" w:space="0" w:color="auto"/>
      </w:divBdr>
    </w:div>
    <w:div w:id="631255954">
      <w:bodyDiv w:val="1"/>
      <w:marLeft w:val="0"/>
      <w:marRight w:val="0"/>
      <w:marTop w:val="0"/>
      <w:marBottom w:val="0"/>
      <w:divBdr>
        <w:top w:val="none" w:sz="0" w:space="0" w:color="auto"/>
        <w:left w:val="none" w:sz="0" w:space="0" w:color="auto"/>
        <w:bottom w:val="none" w:sz="0" w:space="0" w:color="auto"/>
        <w:right w:val="none" w:sz="0" w:space="0" w:color="auto"/>
      </w:divBdr>
    </w:div>
    <w:div w:id="631326782">
      <w:bodyDiv w:val="1"/>
      <w:marLeft w:val="0"/>
      <w:marRight w:val="0"/>
      <w:marTop w:val="0"/>
      <w:marBottom w:val="0"/>
      <w:divBdr>
        <w:top w:val="none" w:sz="0" w:space="0" w:color="auto"/>
        <w:left w:val="none" w:sz="0" w:space="0" w:color="auto"/>
        <w:bottom w:val="none" w:sz="0" w:space="0" w:color="auto"/>
        <w:right w:val="none" w:sz="0" w:space="0" w:color="auto"/>
      </w:divBdr>
    </w:div>
    <w:div w:id="631331995">
      <w:bodyDiv w:val="1"/>
      <w:marLeft w:val="0"/>
      <w:marRight w:val="0"/>
      <w:marTop w:val="0"/>
      <w:marBottom w:val="0"/>
      <w:divBdr>
        <w:top w:val="none" w:sz="0" w:space="0" w:color="auto"/>
        <w:left w:val="none" w:sz="0" w:space="0" w:color="auto"/>
        <w:bottom w:val="none" w:sz="0" w:space="0" w:color="auto"/>
        <w:right w:val="none" w:sz="0" w:space="0" w:color="auto"/>
      </w:divBdr>
    </w:div>
    <w:div w:id="631399810">
      <w:bodyDiv w:val="1"/>
      <w:marLeft w:val="0"/>
      <w:marRight w:val="0"/>
      <w:marTop w:val="0"/>
      <w:marBottom w:val="0"/>
      <w:divBdr>
        <w:top w:val="none" w:sz="0" w:space="0" w:color="auto"/>
        <w:left w:val="none" w:sz="0" w:space="0" w:color="auto"/>
        <w:bottom w:val="none" w:sz="0" w:space="0" w:color="auto"/>
        <w:right w:val="none" w:sz="0" w:space="0" w:color="auto"/>
      </w:divBdr>
    </w:div>
    <w:div w:id="631593883">
      <w:bodyDiv w:val="1"/>
      <w:marLeft w:val="0"/>
      <w:marRight w:val="0"/>
      <w:marTop w:val="0"/>
      <w:marBottom w:val="0"/>
      <w:divBdr>
        <w:top w:val="none" w:sz="0" w:space="0" w:color="auto"/>
        <w:left w:val="none" w:sz="0" w:space="0" w:color="auto"/>
        <w:bottom w:val="none" w:sz="0" w:space="0" w:color="auto"/>
        <w:right w:val="none" w:sz="0" w:space="0" w:color="auto"/>
      </w:divBdr>
    </w:div>
    <w:div w:id="631600044">
      <w:bodyDiv w:val="1"/>
      <w:marLeft w:val="0"/>
      <w:marRight w:val="0"/>
      <w:marTop w:val="0"/>
      <w:marBottom w:val="0"/>
      <w:divBdr>
        <w:top w:val="none" w:sz="0" w:space="0" w:color="auto"/>
        <w:left w:val="none" w:sz="0" w:space="0" w:color="auto"/>
        <w:bottom w:val="none" w:sz="0" w:space="0" w:color="auto"/>
        <w:right w:val="none" w:sz="0" w:space="0" w:color="auto"/>
      </w:divBdr>
    </w:div>
    <w:div w:id="631668513">
      <w:bodyDiv w:val="1"/>
      <w:marLeft w:val="0"/>
      <w:marRight w:val="0"/>
      <w:marTop w:val="0"/>
      <w:marBottom w:val="0"/>
      <w:divBdr>
        <w:top w:val="none" w:sz="0" w:space="0" w:color="auto"/>
        <w:left w:val="none" w:sz="0" w:space="0" w:color="auto"/>
        <w:bottom w:val="none" w:sz="0" w:space="0" w:color="auto"/>
        <w:right w:val="none" w:sz="0" w:space="0" w:color="auto"/>
      </w:divBdr>
    </w:div>
    <w:div w:id="632058435">
      <w:bodyDiv w:val="1"/>
      <w:marLeft w:val="0"/>
      <w:marRight w:val="0"/>
      <w:marTop w:val="0"/>
      <w:marBottom w:val="0"/>
      <w:divBdr>
        <w:top w:val="none" w:sz="0" w:space="0" w:color="auto"/>
        <w:left w:val="none" w:sz="0" w:space="0" w:color="auto"/>
        <w:bottom w:val="none" w:sz="0" w:space="0" w:color="auto"/>
        <w:right w:val="none" w:sz="0" w:space="0" w:color="auto"/>
      </w:divBdr>
    </w:div>
    <w:div w:id="632249958">
      <w:bodyDiv w:val="1"/>
      <w:marLeft w:val="0"/>
      <w:marRight w:val="0"/>
      <w:marTop w:val="0"/>
      <w:marBottom w:val="0"/>
      <w:divBdr>
        <w:top w:val="none" w:sz="0" w:space="0" w:color="auto"/>
        <w:left w:val="none" w:sz="0" w:space="0" w:color="auto"/>
        <w:bottom w:val="none" w:sz="0" w:space="0" w:color="auto"/>
        <w:right w:val="none" w:sz="0" w:space="0" w:color="auto"/>
      </w:divBdr>
    </w:div>
    <w:div w:id="632297288">
      <w:bodyDiv w:val="1"/>
      <w:marLeft w:val="0"/>
      <w:marRight w:val="0"/>
      <w:marTop w:val="0"/>
      <w:marBottom w:val="0"/>
      <w:divBdr>
        <w:top w:val="none" w:sz="0" w:space="0" w:color="auto"/>
        <w:left w:val="none" w:sz="0" w:space="0" w:color="auto"/>
        <w:bottom w:val="none" w:sz="0" w:space="0" w:color="auto"/>
        <w:right w:val="none" w:sz="0" w:space="0" w:color="auto"/>
      </w:divBdr>
    </w:div>
    <w:div w:id="632440287">
      <w:bodyDiv w:val="1"/>
      <w:marLeft w:val="0"/>
      <w:marRight w:val="0"/>
      <w:marTop w:val="0"/>
      <w:marBottom w:val="0"/>
      <w:divBdr>
        <w:top w:val="none" w:sz="0" w:space="0" w:color="auto"/>
        <w:left w:val="none" w:sz="0" w:space="0" w:color="auto"/>
        <w:bottom w:val="none" w:sz="0" w:space="0" w:color="auto"/>
        <w:right w:val="none" w:sz="0" w:space="0" w:color="auto"/>
      </w:divBdr>
    </w:div>
    <w:div w:id="632518899">
      <w:bodyDiv w:val="1"/>
      <w:marLeft w:val="0"/>
      <w:marRight w:val="0"/>
      <w:marTop w:val="0"/>
      <w:marBottom w:val="0"/>
      <w:divBdr>
        <w:top w:val="none" w:sz="0" w:space="0" w:color="auto"/>
        <w:left w:val="none" w:sz="0" w:space="0" w:color="auto"/>
        <w:bottom w:val="none" w:sz="0" w:space="0" w:color="auto"/>
        <w:right w:val="none" w:sz="0" w:space="0" w:color="auto"/>
      </w:divBdr>
    </w:div>
    <w:div w:id="632710001">
      <w:bodyDiv w:val="1"/>
      <w:marLeft w:val="0"/>
      <w:marRight w:val="0"/>
      <w:marTop w:val="0"/>
      <w:marBottom w:val="0"/>
      <w:divBdr>
        <w:top w:val="none" w:sz="0" w:space="0" w:color="auto"/>
        <w:left w:val="none" w:sz="0" w:space="0" w:color="auto"/>
        <w:bottom w:val="none" w:sz="0" w:space="0" w:color="auto"/>
        <w:right w:val="none" w:sz="0" w:space="0" w:color="auto"/>
      </w:divBdr>
    </w:div>
    <w:div w:id="632978393">
      <w:bodyDiv w:val="1"/>
      <w:marLeft w:val="0"/>
      <w:marRight w:val="0"/>
      <w:marTop w:val="0"/>
      <w:marBottom w:val="0"/>
      <w:divBdr>
        <w:top w:val="none" w:sz="0" w:space="0" w:color="auto"/>
        <w:left w:val="none" w:sz="0" w:space="0" w:color="auto"/>
        <w:bottom w:val="none" w:sz="0" w:space="0" w:color="auto"/>
        <w:right w:val="none" w:sz="0" w:space="0" w:color="auto"/>
      </w:divBdr>
    </w:div>
    <w:div w:id="633173274">
      <w:bodyDiv w:val="1"/>
      <w:marLeft w:val="0"/>
      <w:marRight w:val="0"/>
      <w:marTop w:val="0"/>
      <w:marBottom w:val="0"/>
      <w:divBdr>
        <w:top w:val="none" w:sz="0" w:space="0" w:color="auto"/>
        <w:left w:val="none" w:sz="0" w:space="0" w:color="auto"/>
        <w:bottom w:val="none" w:sz="0" w:space="0" w:color="auto"/>
        <w:right w:val="none" w:sz="0" w:space="0" w:color="auto"/>
      </w:divBdr>
    </w:div>
    <w:div w:id="633173850">
      <w:bodyDiv w:val="1"/>
      <w:marLeft w:val="0"/>
      <w:marRight w:val="0"/>
      <w:marTop w:val="0"/>
      <w:marBottom w:val="0"/>
      <w:divBdr>
        <w:top w:val="none" w:sz="0" w:space="0" w:color="auto"/>
        <w:left w:val="none" w:sz="0" w:space="0" w:color="auto"/>
        <w:bottom w:val="none" w:sz="0" w:space="0" w:color="auto"/>
        <w:right w:val="none" w:sz="0" w:space="0" w:color="auto"/>
      </w:divBdr>
    </w:div>
    <w:div w:id="633408508">
      <w:bodyDiv w:val="1"/>
      <w:marLeft w:val="0"/>
      <w:marRight w:val="0"/>
      <w:marTop w:val="0"/>
      <w:marBottom w:val="0"/>
      <w:divBdr>
        <w:top w:val="none" w:sz="0" w:space="0" w:color="auto"/>
        <w:left w:val="none" w:sz="0" w:space="0" w:color="auto"/>
        <w:bottom w:val="none" w:sz="0" w:space="0" w:color="auto"/>
        <w:right w:val="none" w:sz="0" w:space="0" w:color="auto"/>
      </w:divBdr>
    </w:div>
    <w:div w:id="633409063">
      <w:bodyDiv w:val="1"/>
      <w:marLeft w:val="0"/>
      <w:marRight w:val="0"/>
      <w:marTop w:val="0"/>
      <w:marBottom w:val="0"/>
      <w:divBdr>
        <w:top w:val="none" w:sz="0" w:space="0" w:color="auto"/>
        <w:left w:val="none" w:sz="0" w:space="0" w:color="auto"/>
        <w:bottom w:val="none" w:sz="0" w:space="0" w:color="auto"/>
        <w:right w:val="none" w:sz="0" w:space="0" w:color="auto"/>
      </w:divBdr>
    </w:div>
    <w:div w:id="633415411">
      <w:bodyDiv w:val="1"/>
      <w:marLeft w:val="0"/>
      <w:marRight w:val="0"/>
      <w:marTop w:val="0"/>
      <w:marBottom w:val="0"/>
      <w:divBdr>
        <w:top w:val="none" w:sz="0" w:space="0" w:color="auto"/>
        <w:left w:val="none" w:sz="0" w:space="0" w:color="auto"/>
        <w:bottom w:val="none" w:sz="0" w:space="0" w:color="auto"/>
        <w:right w:val="none" w:sz="0" w:space="0" w:color="auto"/>
      </w:divBdr>
    </w:div>
    <w:div w:id="633485438">
      <w:bodyDiv w:val="1"/>
      <w:marLeft w:val="0"/>
      <w:marRight w:val="0"/>
      <w:marTop w:val="0"/>
      <w:marBottom w:val="0"/>
      <w:divBdr>
        <w:top w:val="none" w:sz="0" w:space="0" w:color="auto"/>
        <w:left w:val="none" w:sz="0" w:space="0" w:color="auto"/>
        <w:bottom w:val="none" w:sz="0" w:space="0" w:color="auto"/>
        <w:right w:val="none" w:sz="0" w:space="0" w:color="auto"/>
      </w:divBdr>
    </w:div>
    <w:div w:id="633602925">
      <w:bodyDiv w:val="1"/>
      <w:marLeft w:val="0"/>
      <w:marRight w:val="0"/>
      <w:marTop w:val="0"/>
      <w:marBottom w:val="0"/>
      <w:divBdr>
        <w:top w:val="none" w:sz="0" w:space="0" w:color="auto"/>
        <w:left w:val="none" w:sz="0" w:space="0" w:color="auto"/>
        <w:bottom w:val="none" w:sz="0" w:space="0" w:color="auto"/>
        <w:right w:val="none" w:sz="0" w:space="0" w:color="auto"/>
      </w:divBdr>
    </w:div>
    <w:div w:id="633802227">
      <w:bodyDiv w:val="1"/>
      <w:marLeft w:val="0"/>
      <w:marRight w:val="0"/>
      <w:marTop w:val="0"/>
      <w:marBottom w:val="0"/>
      <w:divBdr>
        <w:top w:val="none" w:sz="0" w:space="0" w:color="auto"/>
        <w:left w:val="none" w:sz="0" w:space="0" w:color="auto"/>
        <w:bottom w:val="none" w:sz="0" w:space="0" w:color="auto"/>
        <w:right w:val="none" w:sz="0" w:space="0" w:color="auto"/>
      </w:divBdr>
    </w:div>
    <w:div w:id="633827958">
      <w:bodyDiv w:val="1"/>
      <w:marLeft w:val="0"/>
      <w:marRight w:val="0"/>
      <w:marTop w:val="0"/>
      <w:marBottom w:val="0"/>
      <w:divBdr>
        <w:top w:val="none" w:sz="0" w:space="0" w:color="auto"/>
        <w:left w:val="none" w:sz="0" w:space="0" w:color="auto"/>
        <w:bottom w:val="none" w:sz="0" w:space="0" w:color="auto"/>
        <w:right w:val="none" w:sz="0" w:space="0" w:color="auto"/>
      </w:divBdr>
    </w:div>
    <w:div w:id="634071179">
      <w:bodyDiv w:val="1"/>
      <w:marLeft w:val="0"/>
      <w:marRight w:val="0"/>
      <w:marTop w:val="0"/>
      <w:marBottom w:val="0"/>
      <w:divBdr>
        <w:top w:val="none" w:sz="0" w:space="0" w:color="auto"/>
        <w:left w:val="none" w:sz="0" w:space="0" w:color="auto"/>
        <w:bottom w:val="none" w:sz="0" w:space="0" w:color="auto"/>
        <w:right w:val="none" w:sz="0" w:space="0" w:color="auto"/>
      </w:divBdr>
    </w:div>
    <w:div w:id="634220987">
      <w:bodyDiv w:val="1"/>
      <w:marLeft w:val="0"/>
      <w:marRight w:val="0"/>
      <w:marTop w:val="0"/>
      <w:marBottom w:val="0"/>
      <w:divBdr>
        <w:top w:val="none" w:sz="0" w:space="0" w:color="auto"/>
        <w:left w:val="none" w:sz="0" w:space="0" w:color="auto"/>
        <w:bottom w:val="none" w:sz="0" w:space="0" w:color="auto"/>
        <w:right w:val="none" w:sz="0" w:space="0" w:color="auto"/>
      </w:divBdr>
    </w:div>
    <w:div w:id="634675177">
      <w:bodyDiv w:val="1"/>
      <w:marLeft w:val="0"/>
      <w:marRight w:val="0"/>
      <w:marTop w:val="0"/>
      <w:marBottom w:val="0"/>
      <w:divBdr>
        <w:top w:val="none" w:sz="0" w:space="0" w:color="auto"/>
        <w:left w:val="none" w:sz="0" w:space="0" w:color="auto"/>
        <w:bottom w:val="none" w:sz="0" w:space="0" w:color="auto"/>
        <w:right w:val="none" w:sz="0" w:space="0" w:color="auto"/>
      </w:divBdr>
    </w:div>
    <w:div w:id="634872991">
      <w:bodyDiv w:val="1"/>
      <w:marLeft w:val="0"/>
      <w:marRight w:val="0"/>
      <w:marTop w:val="0"/>
      <w:marBottom w:val="0"/>
      <w:divBdr>
        <w:top w:val="none" w:sz="0" w:space="0" w:color="auto"/>
        <w:left w:val="none" w:sz="0" w:space="0" w:color="auto"/>
        <w:bottom w:val="none" w:sz="0" w:space="0" w:color="auto"/>
        <w:right w:val="none" w:sz="0" w:space="0" w:color="auto"/>
      </w:divBdr>
    </w:div>
    <w:div w:id="634986660">
      <w:bodyDiv w:val="1"/>
      <w:marLeft w:val="0"/>
      <w:marRight w:val="0"/>
      <w:marTop w:val="0"/>
      <w:marBottom w:val="0"/>
      <w:divBdr>
        <w:top w:val="none" w:sz="0" w:space="0" w:color="auto"/>
        <w:left w:val="none" w:sz="0" w:space="0" w:color="auto"/>
        <w:bottom w:val="none" w:sz="0" w:space="0" w:color="auto"/>
        <w:right w:val="none" w:sz="0" w:space="0" w:color="auto"/>
      </w:divBdr>
    </w:div>
    <w:div w:id="635137442">
      <w:bodyDiv w:val="1"/>
      <w:marLeft w:val="0"/>
      <w:marRight w:val="0"/>
      <w:marTop w:val="0"/>
      <w:marBottom w:val="0"/>
      <w:divBdr>
        <w:top w:val="none" w:sz="0" w:space="0" w:color="auto"/>
        <w:left w:val="none" w:sz="0" w:space="0" w:color="auto"/>
        <w:bottom w:val="none" w:sz="0" w:space="0" w:color="auto"/>
        <w:right w:val="none" w:sz="0" w:space="0" w:color="auto"/>
      </w:divBdr>
    </w:div>
    <w:div w:id="635184894">
      <w:bodyDiv w:val="1"/>
      <w:marLeft w:val="0"/>
      <w:marRight w:val="0"/>
      <w:marTop w:val="0"/>
      <w:marBottom w:val="0"/>
      <w:divBdr>
        <w:top w:val="none" w:sz="0" w:space="0" w:color="auto"/>
        <w:left w:val="none" w:sz="0" w:space="0" w:color="auto"/>
        <w:bottom w:val="none" w:sz="0" w:space="0" w:color="auto"/>
        <w:right w:val="none" w:sz="0" w:space="0" w:color="auto"/>
      </w:divBdr>
    </w:div>
    <w:div w:id="635334383">
      <w:bodyDiv w:val="1"/>
      <w:marLeft w:val="0"/>
      <w:marRight w:val="0"/>
      <w:marTop w:val="0"/>
      <w:marBottom w:val="0"/>
      <w:divBdr>
        <w:top w:val="none" w:sz="0" w:space="0" w:color="auto"/>
        <w:left w:val="none" w:sz="0" w:space="0" w:color="auto"/>
        <w:bottom w:val="none" w:sz="0" w:space="0" w:color="auto"/>
        <w:right w:val="none" w:sz="0" w:space="0" w:color="auto"/>
      </w:divBdr>
    </w:div>
    <w:div w:id="635336319">
      <w:bodyDiv w:val="1"/>
      <w:marLeft w:val="0"/>
      <w:marRight w:val="0"/>
      <w:marTop w:val="0"/>
      <w:marBottom w:val="0"/>
      <w:divBdr>
        <w:top w:val="none" w:sz="0" w:space="0" w:color="auto"/>
        <w:left w:val="none" w:sz="0" w:space="0" w:color="auto"/>
        <w:bottom w:val="none" w:sz="0" w:space="0" w:color="auto"/>
        <w:right w:val="none" w:sz="0" w:space="0" w:color="auto"/>
      </w:divBdr>
    </w:div>
    <w:div w:id="635373372">
      <w:bodyDiv w:val="1"/>
      <w:marLeft w:val="0"/>
      <w:marRight w:val="0"/>
      <w:marTop w:val="0"/>
      <w:marBottom w:val="0"/>
      <w:divBdr>
        <w:top w:val="none" w:sz="0" w:space="0" w:color="auto"/>
        <w:left w:val="none" w:sz="0" w:space="0" w:color="auto"/>
        <w:bottom w:val="none" w:sz="0" w:space="0" w:color="auto"/>
        <w:right w:val="none" w:sz="0" w:space="0" w:color="auto"/>
      </w:divBdr>
    </w:div>
    <w:div w:id="635378546">
      <w:bodyDiv w:val="1"/>
      <w:marLeft w:val="0"/>
      <w:marRight w:val="0"/>
      <w:marTop w:val="0"/>
      <w:marBottom w:val="0"/>
      <w:divBdr>
        <w:top w:val="none" w:sz="0" w:space="0" w:color="auto"/>
        <w:left w:val="none" w:sz="0" w:space="0" w:color="auto"/>
        <w:bottom w:val="none" w:sz="0" w:space="0" w:color="auto"/>
        <w:right w:val="none" w:sz="0" w:space="0" w:color="auto"/>
      </w:divBdr>
    </w:div>
    <w:div w:id="635531305">
      <w:bodyDiv w:val="1"/>
      <w:marLeft w:val="0"/>
      <w:marRight w:val="0"/>
      <w:marTop w:val="0"/>
      <w:marBottom w:val="0"/>
      <w:divBdr>
        <w:top w:val="none" w:sz="0" w:space="0" w:color="auto"/>
        <w:left w:val="none" w:sz="0" w:space="0" w:color="auto"/>
        <w:bottom w:val="none" w:sz="0" w:space="0" w:color="auto"/>
        <w:right w:val="none" w:sz="0" w:space="0" w:color="auto"/>
      </w:divBdr>
    </w:div>
    <w:div w:id="635574118">
      <w:bodyDiv w:val="1"/>
      <w:marLeft w:val="0"/>
      <w:marRight w:val="0"/>
      <w:marTop w:val="0"/>
      <w:marBottom w:val="0"/>
      <w:divBdr>
        <w:top w:val="none" w:sz="0" w:space="0" w:color="auto"/>
        <w:left w:val="none" w:sz="0" w:space="0" w:color="auto"/>
        <w:bottom w:val="none" w:sz="0" w:space="0" w:color="auto"/>
        <w:right w:val="none" w:sz="0" w:space="0" w:color="auto"/>
      </w:divBdr>
    </w:div>
    <w:div w:id="635647049">
      <w:bodyDiv w:val="1"/>
      <w:marLeft w:val="0"/>
      <w:marRight w:val="0"/>
      <w:marTop w:val="0"/>
      <w:marBottom w:val="0"/>
      <w:divBdr>
        <w:top w:val="none" w:sz="0" w:space="0" w:color="auto"/>
        <w:left w:val="none" w:sz="0" w:space="0" w:color="auto"/>
        <w:bottom w:val="none" w:sz="0" w:space="0" w:color="auto"/>
        <w:right w:val="none" w:sz="0" w:space="0" w:color="auto"/>
      </w:divBdr>
    </w:div>
    <w:div w:id="635648308">
      <w:bodyDiv w:val="1"/>
      <w:marLeft w:val="0"/>
      <w:marRight w:val="0"/>
      <w:marTop w:val="0"/>
      <w:marBottom w:val="0"/>
      <w:divBdr>
        <w:top w:val="none" w:sz="0" w:space="0" w:color="auto"/>
        <w:left w:val="none" w:sz="0" w:space="0" w:color="auto"/>
        <w:bottom w:val="none" w:sz="0" w:space="0" w:color="auto"/>
        <w:right w:val="none" w:sz="0" w:space="0" w:color="auto"/>
      </w:divBdr>
    </w:div>
    <w:div w:id="635837950">
      <w:bodyDiv w:val="1"/>
      <w:marLeft w:val="0"/>
      <w:marRight w:val="0"/>
      <w:marTop w:val="0"/>
      <w:marBottom w:val="0"/>
      <w:divBdr>
        <w:top w:val="none" w:sz="0" w:space="0" w:color="auto"/>
        <w:left w:val="none" w:sz="0" w:space="0" w:color="auto"/>
        <w:bottom w:val="none" w:sz="0" w:space="0" w:color="auto"/>
        <w:right w:val="none" w:sz="0" w:space="0" w:color="auto"/>
      </w:divBdr>
    </w:div>
    <w:div w:id="636224550">
      <w:bodyDiv w:val="1"/>
      <w:marLeft w:val="0"/>
      <w:marRight w:val="0"/>
      <w:marTop w:val="0"/>
      <w:marBottom w:val="0"/>
      <w:divBdr>
        <w:top w:val="none" w:sz="0" w:space="0" w:color="auto"/>
        <w:left w:val="none" w:sz="0" w:space="0" w:color="auto"/>
        <w:bottom w:val="none" w:sz="0" w:space="0" w:color="auto"/>
        <w:right w:val="none" w:sz="0" w:space="0" w:color="auto"/>
      </w:divBdr>
    </w:div>
    <w:div w:id="636301087">
      <w:bodyDiv w:val="1"/>
      <w:marLeft w:val="0"/>
      <w:marRight w:val="0"/>
      <w:marTop w:val="0"/>
      <w:marBottom w:val="0"/>
      <w:divBdr>
        <w:top w:val="none" w:sz="0" w:space="0" w:color="auto"/>
        <w:left w:val="none" w:sz="0" w:space="0" w:color="auto"/>
        <w:bottom w:val="none" w:sz="0" w:space="0" w:color="auto"/>
        <w:right w:val="none" w:sz="0" w:space="0" w:color="auto"/>
      </w:divBdr>
    </w:div>
    <w:div w:id="636420743">
      <w:bodyDiv w:val="1"/>
      <w:marLeft w:val="0"/>
      <w:marRight w:val="0"/>
      <w:marTop w:val="0"/>
      <w:marBottom w:val="0"/>
      <w:divBdr>
        <w:top w:val="none" w:sz="0" w:space="0" w:color="auto"/>
        <w:left w:val="none" w:sz="0" w:space="0" w:color="auto"/>
        <w:bottom w:val="none" w:sz="0" w:space="0" w:color="auto"/>
        <w:right w:val="none" w:sz="0" w:space="0" w:color="auto"/>
      </w:divBdr>
    </w:div>
    <w:div w:id="636490962">
      <w:bodyDiv w:val="1"/>
      <w:marLeft w:val="0"/>
      <w:marRight w:val="0"/>
      <w:marTop w:val="0"/>
      <w:marBottom w:val="0"/>
      <w:divBdr>
        <w:top w:val="none" w:sz="0" w:space="0" w:color="auto"/>
        <w:left w:val="none" w:sz="0" w:space="0" w:color="auto"/>
        <w:bottom w:val="none" w:sz="0" w:space="0" w:color="auto"/>
        <w:right w:val="none" w:sz="0" w:space="0" w:color="auto"/>
      </w:divBdr>
    </w:div>
    <w:div w:id="636568868">
      <w:bodyDiv w:val="1"/>
      <w:marLeft w:val="0"/>
      <w:marRight w:val="0"/>
      <w:marTop w:val="0"/>
      <w:marBottom w:val="0"/>
      <w:divBdr>
        <w:top w:val="none" w:sz="0" w:space="0" w:color="auto"/>
        <w:left w:val="none" w:sz="0" w:space="0" w:color="auto"/>
        <w:bottom w:val="none" w:sz="0" w:space="0" w:color="auto"/>
        <w:right w:val="none" w:sz="0" w:space="0" w:color="auto"/>
      </w:divBdr>
    </w:div>
    <w:div w:id="636574071">
      <w:bodyDiv w:val="1"/>
      <w:marLeft w:val="0"/>
      <w:marRight w:val="0"/>
      <w:marTop w:val="0"/>
      <w:marBottom w:val="0"/>
      <w:divBdr>
        <w:top w:val="none" w:sz="0" w:space="0" w:color="auto"/>
        <w:left w:val="none" w:sz="0" w:space="0" w:color="auto"/>
        <w:bottom w:val="none" w:sz="0" w:space="0" w:color="auto"/>
        <w:right w:val="none" w:sz="0" w:space="0" w:color="auto"/>
      </w:divBdr>
    </w:div>
    <w:div w:id="636641937">
      <w:bodyDiv w:val="1"/>
      <w:marLeft w:val="0"/>
      <w:marRight w:val="0"/>
      <w:marTop w:val="0"/>
      <w:marBottom w:val="0"/>
      <w:divBdr>
        <w:top w:val="none" w:sz="0" w:space="0" w:color="auto"/>
        <w:left w:val="none" w:sz="0" w:space="0" w:color="auto"/>
        <w:bottom w:val="none" w:sz="0" w:space="0" w:color="auto"/>
        <w:right w:val="none" w:sz="0" w:space="0" w:color="auto"/>
      </w:divBdr>
    </w:div>
    <w:div w:id="636684378">
      <w:bodyDiv w:val="1"/>
      <w:marLeft w:val="0"/>
      <w:marRight w:val="0"/>
      <w:marTop w:val="0"/>
      <w:marBottom w:val="0"/>
      <w:divBdr>
        <w:top w:val="none" w:sz="0" w:space="0" w:color="auto"/>
        <w:left w:val="none" w:sz="0" w:space="0" w:color="auto"/>
        <w:bottom w:val="none" w:sz="0" w:space="0" w:color="auto"/>
        <w:right w:val="none" w:sz="0" w:space="0" w:color="auto"/>
      </w:divBdr>
    </w:div>
    <w:div w:id="636882458">
      <w:bodyDiv w:val="1"/>
      <w:marLeft w:val="0"/>
      <w:marRight w:val="0"/>
      <w:marTop w:val="0"/>
      <w:marBottom w:val="0"/>
      <w:divBdr>
        <w:top w:val="none" w:sz="0" w:space="0" w:color="auto"/>
        <w:left w:val="none" w:sz="0" w:space="0" w:color="auto"/>
        <w:bottom w:val="none" w:sz="0" w:space="0" w:color="auto"/>
        <w:right w:val="none" w:sz="0" w:space="0" w:color="auto"/>
      </w:divBdr>
    </w:div>
    <w:div w:id="636953847">
      <w:bodyDiv w:val="1"/>
      <w:marLeft w:val="0"/>
      <w:marRight w:val="0"/>
      <w:marTop w:val="0"/>
      <w:marBottom w:val="0"/>
      <w:divBdr>
        <w:top w:val="none" w:sz="0" w:space="0" w:color="auto"/>
        <w:left w:val="none" w:sz="0" w:space="0" w:color="auto"/>
        <w:bottom w:val="none" w:sz="0" w:space="0" w:color="auto"/>
        <w:right w:val="none" w:sz="0" w:space="0" w:color="auto"/>
      </w:divBdr>
    </w:div>
    <w:div w:id="637027485">
      <w:bodyDiv w:val="1"/>
      <w:marLeft w:val="0"/>
      <w:marRight w:val="0"/>
      <w:marTop w:val="0"/>
      <w:marBottom w:val="0"/>
      <w:divBdr>
        <w:top w:val="none" w:sz="0" w:space="0" w:color="auto"/>
        <w:left w:val="none" w:sz="0" w:space="0" w:color="auto"/>
        <w:bottom w:val="none" w:sz="0" w:space="0" w:color="auto"/>
        <w:right w:val="none" w:sz="0" w:space="0" w:color="auto"/>
      </w:divBdr>
    </w:div>
    <w:div w:id="637106350">
      <w:bodyDiv w:val="1"/>
      <w:marLeft w:val="0"/>
      <w:marRight w:val="0"/>
      <w:marTop w:val="0"/>
      <w:marBottom w:val="0"/>
      <w:divBdr>
        <w:top w:val="none" w:sz="0" w:space="0" w:color="auto"/>
        <w:left w:val="none" w:sz="0" w:space="0" w:color="auto"/>
        <w:bottom w:val="none" w:sz="0" w:space="0" w:color="auto"/>
        <w:right w:val="none" w:sz="0" w:space="0" w:color="auto"/>
      </w:divBdr>
    </w:div>
    <w:div w:id="637226546">
      <w:bodyDiv w:val="1"/>
      <w:marLeft w:val="0"/>
      <w:marRight w:val="0"/>
      <w:marTop w:val="0"/>
      <w:marBottom w:val="0"/>
      <w:divBdr>
        <w:top w:val="none" w:sz="0" w:space="0" w:color="auto"/>
        <w:left w:val="none" w:sz="0" w:space="0" w:color="auto"/>
        <w:bottom w:val="none" w:sz="0" w:space="0" w:color="auto"/>
        <w:right w:val="none" w:sz="0" w:space="0" w:color="auto"/>
      </w:divBdr>
    </w:div>
    <w:div w:id="637300637">
      <w:bodyDiv w:val="1"/>
      <w:marLeft w:val="0"/>
      <w:marRight w:val="0"/>
      <w:marTop w:val="0"/>
      <w:marBottom w:val="0"/>
      <w:divBdr>
        <w:top w:val="none" w:sz="0" w:space="0" w:color="auto"/>
        <w:left w:val="none" w:sz="0" w:space="0" w:color="auto"/>
        <w:bottom w:val="none" w:sz="0" w:space="0" w:color="auto"/>
        <w:right w:val="none" w:sz="0" w:space="0" w:color="auto"/>
      </w:divBdr>
    </w:div>
    <w:div w:id="637421109">
      <w:bodyDiv w:val="1"/>
      <w:marLeft w:val="0"/>
      <w:marRight w:val="0"/>
      <w:marTop w:val="0"/>
      <w:marBottom w:val="0"/>
      <w:divBdr>
        <w:top w:val="none" w:sz="0" w:space="0" w:color="auto"/>
        <w:left w:val="none" w:sz="0" w:space="0" w:color="auto"/>
        <w:bottom w:val="none" w:sz="0" w:space="0" w:color="auto"/>
        <w:right w:val="none" w:sz="0" w:space="0" w:color="auto"/>
      </w:divBdr>
    </w:div>
    <w:div w:id="637422027">
      <w:bodyDiv w:val="1"/>
      <w:marLeft w:val="0"/>
      <w:marRight w:val="0"/>
      <w:marTop w:val="0"/>
      <w:marBottom w:val="0"/>
      <w:divBdr>
        <w:top w:val="none" w:sz="0" w:space="0" w:color="auto"/>
        <w:left w:val="none" w:sz="0" w:space="0" w:color="auto"/>
        <w:bottom w:val="none" w:sz="0" w:space="0" w:color="auto"/>
        <w:right w:val="none" w:sz="0" w:space="0" w:color="auto"/>
      </w:divBdr>
    </w:div>
    <w:div w:id="637494612">
      <w:bodyDiv w:val="1"/>
      <w:marLeft w:val="0"/>
      <w:marRight w:val="0"/>
      <w:marTop w:val="0"/>
      <w:marBottom w:val="0"/>
      <w:divBdr>
        <w:top w:val="none" w:sz="0" w:space="0" w:color="auto"/>
        <w:left w:val="none" w:sz="0" w:space="0" w:color="auto"/>
        <w:bottom w:val="none" w:sz="0" w:space="0" w:color="auto"/>
        <w:right w:val="none" w:sz="0" w:space="0" w:color="auto"/>
      </w:divBdr>
    </w:div>
    <w:div w:id="637607847">
      <w:bodyDiv w:val="1"/>
      <w:marLeft w:val="0"/>
      <w:marRight w:val="0"/>
      <w:marTop w:val="0"/>
      <w:marBottom w:val="0"/>
      <w:divBdr>
        <w:top w:val="none" w:sz="0" w:space="0" w:color="auto"/>
        <w:left w:val="none" w:sz="0" w:space="0" w:color="auto"/>
        <w:bottom w:val="none" w:sz="0" w:space="0" w:color="auto"/>
        <w:right w:val="none" w:sz="0" w:space="0" w:color="auto"/>
      </w:divBdr>
    </w:div>
    <w:div w:id="637879618">
      <w:bodyDiv w:val="1"/>
      <w:marLeft w:val="0"/>
      <w:marRight w:val="0"/>
      <w:marTop w:val="0"/>
      <w:marBottom w:val="0"/>
      <w:divBdr>
        <w:top w:val="none" w:sz="0" w:space="0" w:color="auto"/>
        <w:left w:val="none" w:sz="0" w:space="0" w:color="auto"/>
        <w:bottom w:val="none" w:sz="0" w:space="0" w:color="auto"/>
        <w:right w:val="none" w:sz="0" w:space="0" w:color="auto"/>
      </w:divBdr>
    </w:div>
    <w:div w:id="637955331">
      <w:bodyDiv w:val="1"/>
      <w:marLeft w:val="0"/>
      <w:marRight w:val="0"/>
      <w:marTop w:val="0"/>
      <w:marBottom w:val="0"/>
      <w:divBdr>
        <w:top w:val="none" w:sz="0" w:space="0" w:color="auto"/>
        <w:left w:val="none" w:sz="0" w:space="0" w:color="auto"/>
        <w:bottom w:val="none" w:sz="0" w:space="0" w:color="auto"/>
        <w:right w:val="none" w:sz="0" w:space="0" w:color="auto"/>
      </w:divBdr>
    </w:div>
    <w:div w:id="637993541">
      <w:bodyDiv w:val="1"/>
      <w:marLeft w:val="0"/>
      <w:marRight w:val="0"/>
      <w:marTop w:val="0"/>
      <w:marBottom w:val="0"/>
      <w:divBdr>
        <w:top w:val="none" w:sz="0" w:space="0" w:color="auto"/>
        <w:left w:val="none" w:sz="0" w:space="0" w:color="auto"/>
        <w:bottom w:val="none" w:sz="0" w:space="0" w:color="auto"/>
        <w:right w:val="none" w:sz="0" w:space="0" w:color="auto"/>
      </w:divBdr>
    </w:div>
    <w:div w:id="638148146">
      <w:bodyDiv w:val="1"/>
      <w:marLeft w:val="0"/>
      <w:marRight w:val="0"/>
      <w:marTop w:val="0"/>
      <w:marBottom w:val="0"/>
      <w:divBdr>
        <w:top w:val="none" w:sz="0" w:space="0" w:color="auto"/>
        <w:left w:val="none" w:sz="0" w:space="0" w:color="auto"/>
        <w:bottom w:val="none" w:sz="0" w:space="0" w:color="auto"/>
        <w:right w:val="none" w:sz="0" w:space="0" w:color="auto"/>
      </w:divBdr>
    </w:div>
    <w:div w:id="638415172">
      <w:bodyDiv w:val="1"/>
      <w:marLeft w:val="0"/>
      <w:marRight w:val="0"/>
      <w:marTop w:val="0"/>
      <w:marBottom w:val="0"/>
      <w:divBdr>
        <w:top w:val="none" w:sz="0" w:space="0" w:color="auto"/>
        <w:left w:val="none" w:sz="0" w:space="0" w:color="auto"/>
        <w:bottom w:val="none" w:sz="0" w:space="0" w:color="auto"/>
        <w:right w:val="none" w:sz="0" w:space="0" w:color="auto"/>
      </w:divBdr>
    </w:div>
    <w:div w:id="638464435">
      <w:bodyDiv w:val="1"/>
      <w:marLeft w:val="0"/>
      <w:marRight w:val="0"/>
      <w:marTop w:val="0"/>
      <w:marBottom w:val="0"/>
      <w:divBdr>
        <w:top w:val="none" w:sz="0" w:space="0" w:color="auto"/>
        <w:left w:val="none" w:sz="0" w:space="0" w:color="auto"/>
        <w:bottom w:val="none" w:sz="0" w:space="0" w:color="auto"/>
        <w:right w:val="none" w:sz="0" w:space="0" w:color="auto"/>
      </w:divBdr>
    </w:div>
    <w:div w:id="638615116">
      <w:bodyDiv w:val="1"/>
      <w:marLeft w:val="0"/>
      <w:marRight w:val="0"/>
      <w:marTop w:val="0"/>
      <w:marBottom w:val="0"/>
      <w:divBdr>
        <w:top w:val="none" w:sz="0" w:space="0" w:color="auto"/>
        <w:left w:val="none" w:sz="0" w:space="0" w:color="auto"/>
        <w:bottom w:val="none" w:sz="0" w:space="0" w:color="auto"/>
        <w:right w:val="none" w:sz="0" w:space="0" w:color="auto"/>
      </w:divBdr>
    </w:div>
    <w:div w:id="638729757">
      <w:bodyDiv w:val="1"/>
      <w:marLeft w:val="0"/>
      <w:marRight w:val="0"/>
      <w:marTop w:val="0"/>
      <w:marBottom w:val="0"/>
      <w:divBdr>
        <w:top w:val="none" w:sz="0" w:space="0" w:color="auto"/>
        <w:left w:val="none" w:sz="0" w:space="0" w:color="auto"/>
        <w:bottom w:val="none" w:sz="0" w:space="0" w:color="auto"/>
        <w:right w:val="none" w:sz="0" w:space="0" w:color="auto"/>
      </w:divBdr>
    </w:div>
    <w:div w:id="638805569">
      <w:bodyDiv w:val="1"/>
      <w:marLeft w:val="0"/>
      <w:marRight w:val="0"/>
      <w:marTop w:val="0"/>
      <w:marBottom w:val="0"/>
      <w:divBdr>
        <w:top w:val="none" w:sz="0" w:space="0" w:color="auto"/>
        <w:left w:val="none" w:sz="0" w:space="0" w:color="auto"/>
        <w:bottom w:val="none" w:sz="0" w:space="0" w:color="auto"/>
        <w:right w:val="none" w:sz="0" w:space="0" w:color="auto"/>
      </w:divBdr>
    </w:div>
    <w:div w:id="638875646">
      <w:bodyDiv w:val="1"/>
      <w:marLeft w:val="0"/>
      <w:marRight w:val="0"/>
      <w:marTop w:val="0"/>
      <w:marBottom w:val="0"/>
      <w:divBdr>
        <w:top w:val="none" w:sz="0" w:space="0" w:color="auto"/>
        <w:left w:val="none" w:sz="0" w:space="0" w:color="auto"/>
        <w:bottom w:val="none" w:sz="0" w:space="0" w:color="auto"/>
        <w:right w:val="none" w:sz="0" w:space="0" w:color="auto"/>
      </w:divBdr>
    </w:div>
    <w:div w:id="638923814">
      <w:bodyDiv w:val="1"/>
      <w:marLeft w:val="0"/>
      <w:marRight w:val="0"/>
      <w:marTop w:val="0"/>
      <w:marBottom w:val="0"/>
      <w:divBdr>
        <w:top w:val="none" w:sz="0" w:space="0" w:color="auto"/>
        <w:left w:val="none" w:sz="0" w:space="0" w:color="auto"/>
        <w:bottom w:val="none" w:sz="0" w:space="0" w:color="auto"/>
        <w:right w:val="none" w:sz="0" w:space="0" w:color="auto"/>
      </w:divBdr>
    </w:div>
    <w:div w:id="639383023">
      <w:bodyDiv w:val="1"/>
      <w:marLeft w:val="0"/>
      <w:marRight w:val="0"/>
      <w:marTop w:val="0"/>
      <w:marBottom w:val="0"/>
      <w:divBdr>
        <w:top w:val="none" w:sz="0" w:space="0" w:color="auto"/>
        <w:left w:val="none" w:sz="0" w:space="0" w:color="auto"/>
        <w:bottom w:val="none" w:sz="0" w:space="0" w:color="auto"/>
        <w:right w:val="none" w:sz="0" w:space="0" w:color="auto"/>
      </w:divBdr>
    </w:div>
    <w:div w:id="639457227">
      <w:bodyDiv w:val="1"/>
      <w:marLeft w:val="0"/>
      <w:marRight w:val="0"/>
      <w:marTop w:val="0"/>
      <w:marBottom w:val="0"/>
      <w:divBdr>
        <w:top w:val="none" w:sz="0" w:space="0" w:color="auto"/>
        <w:left w:val="none" w:sz="0" w:space="0" w:color="auto"/>
        <w:bottom w:val="none" w:sz="0" w:space="0" w:color="auto"/>
        <w:right w:val="none" w:sz="0" w:space="0" w:color="auto"/>
      </w:divBdr>
    </w:div>
    <w:div w:id="639504528">
      <w:bodyDiv w:val="1"/>
      <w:marLeft w:val="0"/>
      <w:marRight w:val="0"/>
      <w:marTop w:val="0"/>
      <w:marBottom w:val="0"/>
      <w:divBdr>
        <w:top w:val="none" w:sz="0" w:space="0" w:color="auto"/>
        <w:left w:val="none" w:sz="0" w:space="0" w:color="auto"/>
        <w:bottom w:val="none" w:sz="0" w:space="0" w:color="auto"/>
        <w:right w:val="none" w:sz="0" w:space="0" w:color="auto"/>
      </w:divBdr>
    </w:div>
    <w:div w:id="639698351">
      <w:bodyDiv w:val="1"/>
      <w:marLeft w:val="0"/>
      <w:marRight w:val="0"/>
      <w:marTop w:val="0"/>
      <w:marBottom w:val="0"/>
      <w:divBdr>
        <w:top w:val="none" w:sz="0" w:space="0" w:color="auto"/>
        <w:left w:val="none" w:sz="0" w:space="0" w:color="auto"/>
        <w:bottom w:val="none" w:sz="0" w:space="0" w:color="auto"/>
        <w:right w:val="none" w:sz="0" w:space="0" w:color="auto"/>
      </w:divBdr>
    </w:div>
    <w:div w:id="639729659">
      <w:bodyDiv w:val="1"/>
      <w:marLeft w:val="0"/>
      <w:marRight w:val="0"/>
      <w:marTop w:val="0"/>
      <w:marBottom w:val="0"/>
      <w:divBdr>
        <w:top w:val="none" w:sz="0" w:space="0" w:color="auto"/>
        <w:left w:val="none" w:sz="0" w:space="0" w:color="auto"/>
        <w:bottom w:val="none" w:sz="0" w:space="0" w:color="auto"/>
        <w:right w:val="none" w:sz="0" w:space="0" w:color="auto"/>
      </w:divBdr>
    </w:div>
    <w:div w:id="639968252">
      <w:bodyDiv w:val="1"/>
      <w:marLeft w:val="0"/>
      <w:marRight w:val="0"/>
      <w:marTop w:val="0"/>
      <w:marBottom w:val="0"/>
      <w:divBdr>
        <w:top w:val="none" w:sz="0" w:space="0" w:color="auto"/>
        <w:left w:val="none" w:sz="0" w:space="0" w:color="auto"/>
        <w:bottom w:val="none" w:sz="0" w:space="0" w:color="auto"/>
        <w:right w:val="none" w:sz="0" w:space="0" w:color="auto"/>
      </w:divBdr>
    </w:div>
    <w:div w:id="640116280">
      <w:bodyDiv w:val="1"/>
      <w:marLeft w:val="0"/>
      <w:marRight w:val="0"/>
      <w:marTop w:val="0"/>
      <w:marBottom w:val="0"/>
      <w:divBdr>
        <w:top w:val="none" w:sz="0" w:space="0" w:color="auto"/>
        <w:left w:val="none" w:sz="0" w:space="0" w:color="auto"/>
        <w:bottom w:val="none" w:sz="0" w:space="0" w:color="auto"/>
        <w:right w:val="none" w:sz="0" w:space="0" w:color="auto"/>
      </w:divBdr>
    </w:div>
    <w:div w:id="640117858">
      <w:bodyDiv w:val="1"/>
      <w:marLeft w:val="0"/>
      <w:marRight w:val="0"/>
      <w:marTop w:val="0"/>
      <w:marBottom w:val="0"/>
      <w:divBdr>
        <w:top w:val="none" w:sz="0" w:space="0" w:color="auto"/>
        <w:left w:val="none" w:sz="0" w:space="0" w:color="auto"/>
        <w:bottom w:val="none" w:sz="0" w:space="0" w:color="auto"/>
        <w:right w:val="none" w:sz="0" w:space="0" w:color="auto"/>
      </w:divBdr>
    </w:div>
    <w:div w:id="640382040">
      <w:bodyDiv w:val="1"/>
      <w:marLeft w:val="0"/>
      <w:marRight w:val="0"/>
      <w:marTop w:val="0"/>
      <w:marBottom w:val="0"/>
      <w:divBdr>
        <w:top w:val="none" w:sz="0" w:space="0" w:color="auto"/>
        <w:left w:val="none" w:sz="0" w:space="0" w:color="auto"/>
        <w:bottom w:val="none" w:sz="0" w:space="0" w:color="auto"/>
        <w:right w:val="none" w:sz="0" w:space="0" w:color="auto"/>
      </w:divBdr>
    </w:div>
    <w:div w:id="640424656">
      <w:bodyDiv w:val="1"/>
      <w:marLeft w:val="0"/>
      <w:marRight w:val="0"/>
      <w:marTop w:val="0"/>
      <w:marBottom w:val="0"/>
      <w:divBdr>
        <w:top w:val="none" w:sz="0" w:space="0" w:color="auto"/>
        <w:left w:val="none" w:sz="0" w:space="0" w:color="auto"/>
        <w:bottom w:val="none" w:sz="0" w:space="0" w:color="auto"/>
        <w:right w:val="none" w:sz="0" w:space="0" w:color="auto"/>
      </w:divBdr>
    </w:div>
    <w:div w:id="640770107">
      <w:bodyDiv w:val="1"/>
      <w:marLeft w:val="0"/>
      <w:marRight w:val="0"/>
      <w:marTop w:val="0"/>
      <w:marBottom w:val="0"/>
      <w:divBdr>
        <w:top w:val="none" w:sz="0" w:space="0" w:color="auto"/>
        <w:left w:val="none" w:sz="0" w:space="0" w:color="auto"/>
        <w:bottom w:val="none" w:sz="0" w:space="0" w:color="auto"/>
        <w:right w:val="none" w:sz="0" w:space="0" w:color="auto"/>
      </w:divBdr>
    </w:div>
    <w:div w:id="640815136">
      <w:bodyDiv w:val="1"/>
      <w:marLeft w:val="0"/>
      <w:marRight w:val="0"/>
      <w:marTop w:val="0"/>
      <w:marBottom w:val="0"/>
      <w:divBdr>
        <w:top w:val="none" w:sz="0" w:space="0" w:color="auto"/>
        <w:left w:val="none" w:sz="0" w:space="0" w:color="auto"/>
        <w:bottom w:val="none" w:sz="0" w:space="0" w:color="auto"/>
        <w:right w:val="none" w:sz="0" w:space="0" w:color="auto"/>
      </w:divBdr>
    </w:div>
    <w:div w:id="641034235">
      <w:bodyDiv w:val="1"/>
      <w:marLeft w:val="0"/>
      <w:marRight w:val="0"/>
      <w:marTop w:val="0"/>
      <w:marBottom w:val="0"/>
      <w:divBdr>
        <w:top w:val="none" w:sz="0" w:space="0" w:color="auto"/>
        <w:left w:val="none" w:sz="0" w:space="0" w:color="auto"/>
        <w:bottom w:val="none" w:sz="0" w:space="0" w:color="auto"/>
        <w:right w:val="none" w:sz="0" w:space="0" w:color="auto"/>
      </w:divBdr>
    </w:div>
    <w:div w:id="641076614">
      <w:bodyDiv w:val="1"/>
      <w:marLeft w:val="0"/>
      <w:marRight w:val="0"/>
      <w:marTop w:val="0"/>
      <w:marBottom w:val="0"/>
      <w:divBdr>
        <w:top w:val="none" w:sz="0" w:space="0" w:color="auto"/>
        <w:left w:val="none" w:sz="0" w:space="0" w:color="auto"/>
        <w:bottom w:val="none" w:sz="0" w:space="0" w:color="auto"/>
        <w:right w:val="none" w:sz="0" w:space="0" w:color="auto"/>
      </w:divBdr>
    </w:div>
    <w:div w:id="641276286">
      <w:bodyDiv w:val="1"/>
      <w:marLeft w:val="0"/>
      <w:marRight w:val="0"/>
      <w:marTop w:val="0"/>
      <w:marBottom w:val="0"/>
      <w:divBdr>
        <w:top w:val="none" w:sz="0" w:space="0" w:color="auto"/>
        <w:left w:val="none" w:sz="0" w:space="0" w:color="auto"/>
        <w:bottom w:val="none" w:sz="0" w:space="0" w:color="auto"/>
        <w:right w:val="none" w:sz="0" w:space="0" w:color="auto"/>
      </w:divBdr>
    </w:div>
    <w:div w:id="641346798">
      <w:bodyDiv w:val="1"/>
      <w:marLeft w:val="0"/>
      <w:marRight w:val="0"/>
      <w:marTop w:val="0"/>
      <w:marBottom w:val="0"/>
      <w:divBdr>
        <w:top w:val="none" w:sz="0" w:space="0" w:color="auto"/>
        <w:left w:val="none" w:sz="0" w:space="0" w:color="auto"/>
        <w:bottom w:val="none" w:sz="0" w:space="0" w:color="auto"/>
        <w:right w:val="none" w:sz="0" w:space="0" w:color="auto"/>
      </w:divBdr>
    </w:div>
    <w:div w:id="641351158">
      <w:bodyDiv w:val="1"/>
      <w:marLeft w:val="0"/>
      <w:marRight w:val="0"/>
      <w:marTop w:val="0"/>
      <w:marBottom w:val="0"/>
      <w:divBdr>
        <w:top w:val="none" w:sz="0" w:space="0" w:color="auto"/>
        <w:left w:val="none" w:sz="0" w:space="0" w:color="auto"/>
        <w:bottom w:val="none" w:sz="0" w:space="0" w:color="auto"/>
        <w:right w:val="none" w:sz="0" w:space="0" w:color="auto"/>
      </w:divBdr>
    </w:div>
    <w:div w:id="641887475">
      <w:bodyDiv w:val="1"/>
      <w:marLeft w:val="0"/>
      <w:marRight w:val="0"/>
      <w:marTop w:val="0"/>
      <w:marBottom w:val="0"/>
      <w:divBdr>
        <w:top w:val="none" w:sz="0" w:space="0" w:color="auto"/>
        <w:left w:val="none" w:sz="0" w:space="0" w:color="auto"/>
        <w:bottom w:val="none" w:sz="0" w:space="0" w:color="auto"/>
        <w:right w:val="none" w:sz="0" w:space="0" w:color="auto"/>
      </w:divBdr>
    </w:div>
    <w:div w:id="641889116">
      <w:bodyDiv w:val="1"/>
      <w:marLeft w:val="0"/>
      <w:marRight w:val="0"/>
      <w:marTop w:val="0"/>
      <w:marBottom w:val="0"/>
      <w:divBdr>
        <w:top w:val="none" w:sz="0" w:space="0" w:color="auto"/>
        <w:left w:val="none" w:sz="0" w:space="0" w:color="auto"/>
        <w:bottom w:val="none" w:sz="0" w:space="0" w:color="auto"/>
        <w:right w:val="none" w:sz="0" w:space="0" w:color="auto"/>
      </w:divBdr>
    </w:div>
    <w:div w:id="642003577">
      <w:bodyDiv w:val="1"/>
      <w:marLeft w:val="0"/>
      <w:marRight w:val="0"/>
      <w:marTop w:val="0"/>
      <w:marBottom w:val="0"/>
      <w:divBdr>
        <w:top w:val="none" w:sz="0" w:space="0" w:color="auto"/>
        <w:left w:val="none" w:sz="0" w:space="0" w:color="auto"/>
        <w:bottom w:val="none" w:sz="0" w:space="0" w:color="auto"/>
        <w:right w:val="none" w:sz="0" w:space="0" w:color="auto"/>
      </w:divBdr>
    </w:div>
    <w:div w:id="642202864">
      <w:bodyDiv w:val="1"/>
      <w:marLeft w:val="0"/>
      <w:marRight w:val="0"/>
      <w:marTop w:val="0"/>
      <w:marBottom w:val="0"/>
      <w:divBdr>
        <w:top w:val="none" w:sz="0" w:space="0" w:color="auto"/>
        <w:left w:val="none" w:sz="0" w:space="0" w:color="auto"/>
        <w:bottom w:val="none" w:sz="0" w:space="0" w:color="auto"/>
        <w:right w:val="none" w:sz="0" w:space="0" w:color="auto"/>
      </w:divBdr>
    </w:div>
    <w:div w:id="642350155">
      <w:bodyDiv w:val="1"/>
      <w:marLeft w:val="0"/>
      <w:marRight w:val="0"/>
      <w:marTop w:val="0"/>
      <w:marBottom w:val="0"/>
      <w:divBdr>
        <w:top w:val="none" w:sz="0" w:space="0" w:color="auto"/>
        <w:left w:val="none" w:sz="0" w:space="0" w:color="auto"/>
        <w:bottom w:val="none" w:sz="0" w:space="0" w:color="auto"/>
        <w:right w:val="none" w:sz="0" w:space="0" w:color="auto"/>
      </w:divBdr>
    </w:div>
    <w:div w:id="642464965">
      <w:bodyDiv w:val="1"/>
      <w:marLeft w:val="0"/>
      <w:marRight w:val="0"/>
      <w:marTop w:val="0"/>
      <w:marBottom w:val="0"/>
      <w:divBdr>
        <w:top w:val="none" w:sz="0" w:space="0" w:color="auto"/>
        <w:left w:val="none" w:sz="0" w:space="0" w:color="auto"/>
        <w:bottom w:val="none" w:sz="0" w:space="0" w:color="auto"/>
        <w:right w:val="none" w:sz="0" w:space="0" w:color="auto"/>
      </w:divBdr>
    </w:div>
    <w:div w:id="642663604">
      <w:bodyDiv w:val="1"/>
      <w:marLeft w:val="0"/>
      <w:marRight w:val="0"/>
      <w:marTop w:val="0"/>
      <w:marBottom w:val="0"/>
      <w:divBdr>
        <w:top w:val="none" w:sz="0" w:space="0" w:color="auto"/>
        <w:left w:val="none" w:sz="0" w:space="0" w:color="auto"/>
        <w:bottom w:val="none" w:sz="0" w:space="0" w:color="auto"/>
        <w:right w:val="none" w:sz="0" w:space="0" w:color="auto"/>
      </w:divBdr>
    </w:div>
    <w:div w:id="642974495">
      <w:bodyDiv w:val="1"/>
      <w:marLeft w:val="0"/>
      <w:marRight w:val="0"/>
      <w:marTop w:val="0"/>
      <w:marBottom w:val="0"/>
      <w:divBdr>
        <w:top w:val="none" w:sz="0" w:space="0" w:color="auto"/>
        <w:left w:val="none" w:sz="0" w:space="0" w:color="auto"/>
        <w:bottom w:val="none" w:sz="0" w:space="0" w:color="auto"/>
        <w:right w:val="none" w:sz="0" w:space="0" w:color="auto"/>
      </w:divBdr>
    </w:div>
    <w:div w:id="643314634">
      <w:bodyDiv w:val="1"/>
      <w:marLeft w:val="0"/>
      <w:marRight w:val="0"/>
      <w:marTop w:val="0"/>
      <w:marBottom w:val="0"/>
      <w:divBdr>
        <w:top w:val="none" w:sz="0" w:space="0" w:color="auto"/>
        <w:left w:val="none" w:sz="0" w:space="0" w:color="auto"/>
        <w:bottom w:val="none" w:sz="0" w:space="0" w:color="auto"/>
        <w:right w:val="none" w:sz="0" w:space="0" w:color="auto"/>
      </w:divBdr>
    </w:div>
    <w:div w:id="643392679">
      <w:bodyDiv w:val="1"/>
      <w:marLeft w:val="0"/>
      <w:marRight w:val="0"/>
      <w:marTop w:val="0"/>
      <w:marBottom w:val="0"/>
      <w:divBdr>
        <w:top w:val="none" w:sz="0" w:space="0" w:color="auto"/>
        <w:left w:val="none" w:sz="0" w:space="0" w:color="auto"/>
        <w:bottom w:val="none" w:sz="0" w:space="0" w:color="auto"/>
        <w:right w:val="none" w:sz="0" w:space="0" w:color="auto"/>
      </w:divBdr>
    </w:div>
    <w:div w:id="643706434">
      <w:bodyDiv w:val="1"/>
      <w:marLeft w:val="0"/>
      <w:marRight w:val="0"/>
      <w:marTop w:val="0"/>
      <w:marBottom w:val="0"/>
      <w:divBdr>
        <w:top w:val="none" w:sz="0" w:space="0" w:color="auto"/>
        <w:left w:val="none" w:sz="0" w:space="0" w:color="auto"/>
        <w:bottom w:val="none" w:sz="0" w:space="0" w:color="auto"/>
        <w:right w:val="none" w:sz="0" w:space="0" w:color="auto"/>
      </w:divBdr>
    </w:div>
    <w:div w:id="643779032">
      <w:bodyDiv w:val="1"/>
      <w:marLeft w:val="0"/>
      <w:marRight w:val="0"/>
      <w:marTop w:val="0"/>
      <w:marBottom w:val="0"/>
      <w:divBdr>
        <w:top w:val="none" w:sz="0" w:space="0" w:color="auto"/>
        <w:left w:val="none" w:sz="0" w:space="0" w:color="auto"/>
        <w:bottom w:val="none" w:sz="0" w:space="0" w:color="auto"/>
        <w:right w:val="none" w:sz="0" w:space="0" w:color="auto"/>
      </w:divBdr>
    </w:div>
    <w:div w:id="643894983">
      <w:bodyDiv w:val="1"/>
      <w:marLeft w:val="0"/>
      <w:marRight w:val="0"/>
      <w:marTop w:val="0"/>
      <w:marBottom w:val="0"/>
      <w:divBdr>
        <w:top w:val="none" w:sz="0" w:space="0" w:color="auto"/>
        <w:left w:val="none" w:sz="0" w:space="0" w:color="auto"/>
        <w:bottom w:val="none" w:sz="0" w:space="0" w:color="auto"/>
        <w:right w:val="none" w:sz="0" w:space="0" w:color="auto"/>
      </w:divBdr>
    </w:div>
    <w:div w:id="643923932">
      <w:bodyDiv w:val="1"/>
      <w:marLeft w:val="0"/>
      <w:marRight w:val="0"/>
      <w:marTop w:val="0"/>
      <w:marBottom w:val="0"/>
      <w:divBdr>
        <w:top w:val="none" w:sz="0" w:space="0" w:color="auto"/>
        <w:left w:val="none" w:sz="0" w:space="0" w:color="auto"/>
        <w:bottom w:val="none" w:sz="0" w:space="0" w:color="auto"/>
        <w:right w:val="none" w:sz="0" w:space="0" w:color="auto"/>
      </w:divBdr>
    </w:div>
    <w:div w:id="644088681">
      <w:bodyDiv w:val="1"/>
      <w:marLeft w:val="0"/>
      <w:marRight w:val="0"/>
      <w:marTop w:val="0"/>
      <w:marBottom w:val="0"/>
      <w:divBdr>
        <w:top w:val="none" w:sz="0" w:space="0" w:color="auto"/>
        <w:left w:val="none" w:sz="0" w:space="0" w:color="auto"/>
        <w:bottom w:val="none" w:sz="0" w:space="0" w:color="auto"/>
        <w:right w:val="none" w:sz="0" w:space="0" w:color="auto"/>
      </w:divBdr>
    </w:div>
    <w:div w:id="644092048">
      <w:bodyDiv w:val="1"/>
      <w:marLeft w:val="0"/>
      <w:marRight w:val="0"/>
      <w:marTop w:val="0"/>
      <w:marBottom w:val="0"/>
      <w:divBdr>
        <w:top w:val="none" w:sz="0" w:space="0" w:color="auto"/>
        <w:left w:val="none" w:sz="0" w:space="0" w:color="auto"/>
        <w:bottom w:val="none" w:sz="0" w:space="0" w:color="auto"/>
        <w:right w:val="none" w:sz="0" w:space="0" w:color="auto"/>
      </w:divBdr>
    </w:div>
    <w:div w:id="644244019">
      <w:bodyDiv w:val="1"/>
      <w:marLeft w:val="0"/>
      <w:marRight w:val="0"/>
      <w:marTop w:val="0"/>
      <w:marBottom w:val="0"/>
      <w:divBdr>
        <w:top w:val="none" w:sz="0" w:space="0" w:color="auto"/>
        <w:left w:val="none" w:sz="0" w:space="0" w:color="auto"/>
        <w:bottom w:val="none" w:sz="0" w:space="0" w:color="auto"/>
        <w:right w:val="none" w:sz="0" w:space="0" w:color="auto"/>
      </w:divBdr>
    </w:div>
    <w:div w:id="644313678">
      <w:bodyDiv w:val="1"/>
      <w:marLeft w:val="0"/>
      <w:marRight w:val="0"/>
      <w:marTop w:val="0"/>
      <w:marBottom w:val="0"/>
      <w:divBdr>
        <w:top w:val="none" w:sz="0" w:space="0" w:color="auto"/>
        <w:left w:val="none" w:sz="0" w:space="0" w:color="auto"/>
        <w:bottom w:val="none" w:sz="0" w:space="0" w:color="auto"/>
        <w:right w:val="none" w:sz="0" w:space="0" w:color="auto"/>
      </w:divBdr>
    </w:div>
    <w:div w:id="644315647">
      <w:bodyDiv w:val="1"/>
      <w:marLeft w:val="0"/>
      <w:marRight w:val="0"/>
      <w:marTop w:val="0"/>
      <w:marBottom w:val="0"/>
      <w:divBdr>
        <w:top w:val="none" w:sz="0" w:space="0" w:color="auto"/>
        <w:left w:val="none" w:sz="0" w:space="0" w:color="auto"/>
        <w:bottom w:val="none" w:sz="0" w:space="0" w:color="auto"/>
        <w:right w:val="none" w:sz="0" w:space="0" w:color="auto"/>
      </w:divBdr>
    </w:div>
    <w:div w:id="644428253">
      <w:bodyDiv w:val="1"/>
      <w:marLeft w:val="0"/>
      <w:marRight w:val="0"/>
      <w:marTop w:val="0"/>
      <w:marBottom w:val="0"/>
      <w:divBdr>
        <w:top w:val="none" w:sz="0" w:space="0" w:color="auto"/>
        <w:left w:val="none" w:sz="0" w:space="0" w:color="auto"/>
        <w:bottom w:val="none" w:sz="0" w:space="0" w:color="auto"/>
        <w:right w:val="none" w:sz="0" w:space="0" w:color="auto"/>
      </w:divBdr>
    </w:div>
    <w:div w:id="644429343">
      <w:bodyDiv w:val="1"/>
      <w:marLeft w:val="0"/>
      <w:marRight w:val="0"/>
      <w:marTop w:val="0"/>
      <w:marBottom w:val="0"/>
      <w:divBdr>
        <w:top w:val="none" w:sz="0" w:space="0" w:color="auto"/>
        <w:left w:val="none" w:sz="0" w:space="0" w:color="auto"/>
        <w:bottom w:val="none" w:sz="0" w:space="0" w:color="auto"/>
        <w:right w:val="none" w:sz="0" w:space="0" w:color="auto"/>
      </w:divBdr>
    </w:div>
    <w:div w:id="644430354">
      <w:bodyDiv w:val="1"/>
      <w:marLeft w:val="0"/>
      <w:marRight w:val="0"/>
      <w:marTop w:val="0"/>
      <w:marBottom w:val="0"/>
      <w:divBdr>
        <w:top w:val="none" w:sz="0" w:space="0" w:color="auto"/>
        <w:left w:val="none" w:sz="0" w:space="0" w:color="auto"/>
        <w:bottom w:val="none" w:sz="0" w:space="0" w:color="auto"/>
        <w:right w:val="none" w:sz="0" w:space="0" w:color="auto"/>
      </w:divBdr>
    </w:div>
    <w:div w:id="644513083">
      <w:bodyDiv w:val="1"/>
      <w:marLeft w:val="0"/>
      <w:marRight w:val="0"/>
      <w:marTop w:val="0"/>
      <w:marBottom w:val="0"/>
      <w:divBdr>
        <w:top w:val="none" w:sz="0" w:space="0" w:color="auto"/>
        <w:left w:val="none" w:sz="0" w:space="0" w:color="auto"/>
        <w:bottom w:val="none" w:sz="0" w:space="0" w:color="auto"/>
        <w:right w:val="none" w:sz="0" w:space="0" w:color="auto"/>
      </w:divBdr>
    </w:div>
    <w:div w:id="644550998">
      <w:bodyDiv w:val="1"/>
      <w:marLeft w:val="0"/>
      <w:marRight w:val="0"/>
      <w:marTop w:val="0"/>
      <w:marBottom w:val="0"/>
      <w:divBdr>
        <w:top w:val="none" w:sz="0" w:space="0" w:color="auto"/>
        <w:left w:val="none" w:sz="0" w:space="0" w:color="auto"/>
        <w:bottom w:val="none" w:sz="0" w:space="0" w:color="auto"/>
        <w:right w:val="none" w:sz="0" w:space="0" w:color="auto"/>
      </w:divBdr>
    </w:div>
    <w:div w:id="644747505">
      <w:bodyDiv w:val="1"/>
      <w:marLeft w:val="0"/>
      <w:marRight w:val="0"/>
      <w:marTop w:val="0"/>
      <w:marBottom w:val="0"/>
      <w:divBdr>
        <w:top w:val="none" w:sz="0" w:space="0" w:color="auto"/>
        <w:left w:val="none" w:sz="0" w:space="0" w:color="auto"/>
        <w:bottom w:val="none" w:sz="0" w:space="0" w:color="auto"/>
        <w:right w:val="none" w:sz="0" w:space="0" w:color="auto"/>
      </w:divBdr>
    </w:div>
    <w:div w:id="645167370">
      <w:bodyDiv w:val="1"/>
      <w:marLeft w:val="0"/>
      <w:marRight w:val="0"/>
      <w:marTop w:val="0"/>
      <w:marBottom w:val="0"/>
      <w:divBdr>
        <w:top w:val="none" w:sz="0" w:space="0" w:color="auto"/>
        <w:left w:val="none" w:sz="0" w:space="0" w:color="auto"/>
        <w:bottom w:val="none" w:sz="0" w:space="0" w:color="auto"/>
        <w:right w:val="none" w:sz="0" w:space="0" w:color="auto"/>
      </w:divBdr>
    </w:div>
    <w:div w:id="645285924">
      <w:bodyDiv w:val="1"/>
      <w:marLeft w:val="0"/>
      <w:marRight w:val="0"/>
      <w:marTop w:val="0"/>
      <w:marBottom w:val="0"/>
      <w:divBdr>
        <w:top w:val="none" w:sz="0" w:space="0" w:color="auto"/>
        <w:left w:val="none" w:sz="0" w:space="0" w:color="auto"/>
        <w:bottom w:val="none" w:sz="0" w:space="0" w:color="auto"/>
        <w:right w:val="none" w:sz="0" w:space="0" w:color="auto"/>
      </w:divBdr>
    </w:div>
    <w:div w:id="645356304">
      <w:bodyDiv w:val="1"/>
      <w:marLeft w:val="0"/>
      <w:marRight w:val="0"/>
      <w:marTop w:val="0"/>
      <w:marBottom w:val="0"/>
      <w:divBdr>
        <w:top w:val="none" w:sz="0" w:space="0" w:color="auto"/>
        <w:left w:val="none" w:sz="0" w:space="0" w:color="auto"/>
        <w:bottom w:val="none" w:sz="0" w:space="0" w:color="auto"/>
        <w:right w:val="none" w:sz="0" w:space="0" w:color="auto"/>
      </w:divBdr>
    </w:div>
    <w:div w:id="645470034">
      <w:bodyDiv w:val="1"/>
      <w:marLeft w:val="0"/>
      <w:marRight w:val="0"/>
      <w:marTop w:val="0"/>
      <w:marBottom w:val="0"/>
      <w:divBdr>
        <w:top w:val="none" w:sz="0" w:space="0" w:color="auto"/>
        <w:left w:val="none" w:sz="0" w:space="0" w:color="auto"/>
        <w:bottom w:val="none" w:sz="0" w:space="0" w:color="auto"/>
        <w:right w:val="none" w:sz="0" w:space="0" w:color="auto"/>
      </w:divBdr>
    </w:div>
    <w:div w:id="645472586">
      <w:bodyDiv w:val="1"/>
      <w:marLeft w:val="0"/>
      <w:marRight w:val="0"/>
      <w:marTop w:val="0"/>
      <w:marBottom w:val="0"/>
      <w:divBdr>
        <w:top w:val="none" w:sz="0" w:space="0" w:color="auto"/>
        <w:left w:val="none" w:sz="0" w:space="0" w:color="auto"/>
        <w:bottom w:val="none" w:sz="0" w:space="0" w:color="auto"/>
        <w:right w:val="none" w:sz="0" w:space="0" w:color="auto"/>
      </w:divBdr>
    </w:div>
    <w:div w:id="645476840">
      <w:bodyDiv w:val="1"/>
      <w:marLeft w:val="0"/>
      <w:marRight w:val="0"/>
      <w:marTop w:val="0"/>
      <w:marBottom w:val="0"/>
      <w:divBdr>
        <w:top w:val="none" w:sz="0" w:space="0" w:color="auto"/>
        <w:left w:val="none" w:sz="0" w:space="0" w:color="auto"/>
        <w:bottom w:val="none" w:sz="0" w:space="0" w:color="auto"/>
        <w:right w:val="none" w:sz="0" w:space="0" w:color="auto"/>
      </w:divBdr>
    </w:div>
    <w:div w:id="645668197">
      <w:bodyDiv w:val="1"/>
      <w:marLeft w:val="0"/>
      <w:marRight w:val="0"/>
      <w:marTop w:val="0"/>
      <w:marBottom w:val="0"/>
      <w:divBdr>
        <w:top w:val="none" w:sz="0" w:space="0" w:color="auto"/>
        <w:left w:val="none" w:sz="0" w:space="0" w:color="auto"/>
        <w:bottom w:val="none" w:sz="0" w:space="0" w:color="auto"/>
        <w:right w:val="none" w:sz="0" w:space="0" w:color="auto"/>
      </w:divBdr>
    </w:div>
    <w:div w:id="646085539">
      <w:bodyDiv w:val="1"/>
      <w:marLeft w:val="0"/>
      <w:marRight w:val="0"/>
      <w:marTop w:val="0"/>
      <w:marBottom w:val="0"/>
      <w:divBdr>
        <w:top w:val="none" w:sz="0" w:space="0" w:color="auto"/>
        <w:left w:val="none" w:sz="0" w:space="0" w:color="auto"/>
        <w:bottom w:val="none" w:sz="0" w:space="0" w:color="auto"/>
        <w:right w:val="none" w:sz="0" w:space="0" w:color="auto"/>
      </w:divBdr>
    </w:div>
    <w:div w:id="646328202">
      <w:bodyDiv w:val="1"/>
      <w:marLeft w:val="0"/>
      <w:marRight w:val="0"/>
      <w:marTop w:val="0"/>
      <w:marBottom w:val="0"/>
      <w:divBdr>
        <w:top w:val="none" w:sz="0" w:space="0" w:color="auto"/>
        <w:left w:val="none" w:sz="0" w:space="0" w:color="auto"/>
        <w:bottom w:val="none" w:sz="0" w:space="0" w:color="auto"/>
        <w:right w:val="none" w:sz="0" w:space="0" w:color="auto"/>
      </w:divBdr>
    </w:div>
    <w:div w:id="646472597">
      <w:bodyDiv w:val="1"/>
      <w:marLeft w:val="0"/>
      <w:marRight w:val="0"/>
      <w:marTop w:val="0"/>
      <w:marBottom w:val="0"/>
      <w:divBdr>
        <w:top w:val="none" w:sz="0" w:space="0" w:color="auto"/>
        <w:left w:val="none" w:sz="0" w:space="0" w:color="auto"/>
        <w:bottom w:val="none" w:sz="0" w:space="0" w:color="auto"/>
        <w:right w:val="none" w:sz="0" w:space="0" w:color="auto"/>
      </w:divBdr>
    </w:div>
    <w:div w:id="646475461">
      <w:bodyDiv w:val="1"/>
      <w:marLeft w:val="0"/>
      <w:marRight w:val="0"/>
      <w:marTop w:val="0"/>
      <w:marBottom w:val="0"/>
      <w:divBdr>
        <w:top w:val="none" w:sz="0" w:space="0" w:color="auto"/>
        <w:left w:val="none" w:sz="0" w:space="0" w:color="auto"/>
        <w:bottom w:val="none" w:sz="0" w:space="0" w:color="auto"/>
        <w:right w:val="none" w:sz="0" w:space="0" w:color="auto"/>
      </w:divBdr>
    </w:div>
    <w:div w:id="646662498">
      <w:bodyDiv w:val="1"/>
      <w:marLeft w:val="0"/>
      <w:marRight w:val="0"/>
      <w:marTop w:val="0"/>
      <w:marBottom w:val="0"/>
      <w:divBdr>
        <w:top w:val="none" w:sz="0" w:space="0" w:color="auto"/>
        <w:left w:val="none" w:sz="0" w:space="0" w:color="auto"/>
        <w:bottom w:val="none" w:sz="0" w:space="0" w:color="auto"/>
        <w:right w:val="none" w:sz="0" w:space="0" w:color="auto"/>
      </w:divBdr>
    </w:div>
    <w:div w:id="646666157">
      <w:bodyDiv w:val="1"/>
      <w:marLeft w:val="0"/>
      <w:marRight w:val="0"/>
      <w:marTop w:val="0"/>
      <w:marBottom w:val="0"/>
      <w:divBdr>
        <w:top w:val="none" w:sz="0" w:space="0" w:color="auto"/>
        <w:left w:val="none" w:sz="0" w:space="0" w:color="auto"/>
        <w:bottom w:val="none" w:sz="0" w:space="0" w:color="auto"/>
        <w:right w:val="none" w:sz="0" w:space="0" w:color="auto"/>
      </w:divBdr>
    </w:div>
    <w:div w:id="647051741">
      <w:bodyDiv w:val="1"/>
      <w:marLeft w:val="0"/>
      <w:marRight w:val="0"/>
      <w:marTop w:val="0"/>
      <w:marBottom w:val="0"/>
      <w:divBdr>
        <w:top w:val="none" w:sz="0" w:space="0" w:color="auto"/>
        <w:left w:val="none" w:sz="0" w:space="0" w:color="auto"/>
        <w:bottom w:val="none" w:sz="0" w:space="0" w:color="auto"/>
        <w:right w:val="none" w:sz="0" w:space="0" w:color="auto"/>
      </w:divBdr>
    </w:div>
    <w:div w:id="647173595">
      <w:bodyDiv w:val="1"/>
      <w:marLeft w:val="0"/>
      <w:marRight w:val="0"/>
      <w:marTop w:val="0"/>
      <w:marBottom w:val="0"/>
      <w:divBdr>
        <w:top w:val="none" w:sz="0" w:space="0" w:color="auto"/>
        <w:left w:val="none" w:sz="0" w:space="0" w:color="auto"/>
        <w:bottom w:val="none" w:sz="0" w:space="0" w:color="auto"/>
        <w:right w:val="none" w:sz="0" w:space="0" w:color="auto"/>
      </w:divBdr>
    </w:div>
    <w:div w:id="647251204">
      <w:bodyDiv w:val="1"/>
      <w:marLeft w:val="0"/>
      <w:marRight w:val="0"/>
      <w:marTop w:val="0"/>
      <w:marBottom w:val="0"/>
      <w:divBdr>
        <w:top w:val="none" w:sz="0" w:space="0" w:color="auto"/>
        <w:left w:val="none" w:sz="0" w:space="0" w:color="auto"/>
        <w:bottom w:val="none" w:sz="0" w:space="0" w:color="auto"/>
        <w:right w:val="none" w:sz="0" w:space="0" w:color="auto"/>
      </w:divBdr>
    </w:div>
    <w:div w:id="647396543">
      <w:bodyDiv w:val="1"/>
      <w:marLeft w:val="0"/>
      <w:marRight w:val="0"/>
      <w:marTop w:val="0"/>
      <w:marBottom w:val="0"/>
      <w:divBdr>
        <w:top w:val="none" w:sz="0" w:space="0" w:color="auto"/>
        <w:left w:val="none" w:sz="0" w:space="0" w:color="auto"/>
        <w:bottom w:val="none" w:sz="0" w:space="0" w:color="auto"/>
        <w:right w:val="none" w:sz="0" w:space="0" w:color="auto"/>
      </w:divBdr>
    </w:div>
    <w:div w:id="647590203">
      <w:bodyDiv w:val="1"/>
      <w:marLeft w:val="0"/>
      <w:marRight w:val="0"/>
      <w:marTop w:val="0"/>
      <w:marBottom w:val="0"/>
      <w:divBdr>
        <w:top w:val="none" w:sz="0" w:space="0" w:color="auto"/>
        <w:left w:val="none" w:sz="0" w:space="0" w:color="auto"/>
        <w:bottom w:val="none" w:sz="0" w:space="0" w:color="auto"/>
        <w:right w:val="none" w:sz="0" w:space="0" w:color="auto"/>
      </w:divBdr>
    </w:div>
    <w:div w:id="647630968">
      <w:bodyDiv w:val="1"/>
      <w:marLeft w:val="0"/>
      <w:marRight w:val="0"/>
      <w:marTop w:val="0"/>
      <w:marBottom w:val="0"/>
      <w:divBdr>
        <w:top w:val="none" w:sz="0" w:space="0" w:color="auto"/>
        <w:left w:val="none" w:sz="0" w:space="0" w:color="auto"/>
        <w:bottom w:val="none" w:sz="0" w:space="0" w:color="auto"/>
        <w:right w:val="none" w:sz="0" w:space="0" w:color="auto"/>
      </w:divBdr>
    </w:div>
    <w:div w:id="647827964">
      <w:bodyDiv w:val="1"/>
      <w:marLeft w:val="0"/>
      <w:marRight w:val="0"/>
      <w:marTop w:val="0"/>
      <w:marBottom w:val="0"/>
      <w:divBdr>
        <w:top w:val="none" w:sz="0" w:space="0" w:color="auto"/>
        <w:left w:val="none" w:sz="0" w:space="0" w:color="auto"/>
        <w:bottom w:val="none" w:sz="0" w:space="0" w:color="auto"/>
        <w:right w:val="none" w:sz="0" w:space="0" w:color="auto"/>
      </w:divBdr>
    </w:div>
    <w:div w:id="648020725">
      <w:bodyDiv w:val="1"/>
      <w:marLeft w:val="0"/>
      <w:marRight w:val="0"/>
      <w:marTop w:val="0"/>
      <w:marBottom w:val="0"/>
      <w:divBdr>
        <w:top w:val="none" w:sz="0" w:space="0" w:color="auto"/>
        <w:left w:val="none" w:sz="0" w:space="0" w:color="auto"/>
        <w:bottom w:val="none" w:sz="0" w:space="0" w:color="auto"/>
        <w:right w:val="none" w:sz="0" w:space="0" w:color="auto"/>
      </w:divBdr>
    </w:div>
    <w:div w:id="648284492">
      <w:bodyDiv w:val="1"/>
      <w:marLeft w:val="0"/>
      <w:marRight w:val="0"/>
      <w:marTop w:val="0"/>
      <w:marBottom w:val="0"/>
      <w:divBdr>
        <w:top w:val="none" w:sz="0" w:space="0" w:color="auto"/>
        <w:left w:val="none" w:sz="0" w:space="0" w:color="auto"/>
        <w:bottom w:val="none" w:sz="0" w:space="0" w:color="auto"/>
        <w:right w:val="none" w:sz="0" w:space="0" w:color="auto"/>
      </w:divBdr>
    </w:div>
    <w:div w:id="648478816">
      <w:bodyDiv w:val="1"/>
      <w:marLeft w:val="0"/>
      <w:marRight w:val="0"/>
      <w:marTop w:val="0"/>
      <w:marBottom w:val="0"/>
      <w:divBdr>
        <w:top w:val="none" w:sz="0" w:space="0" w:color="auto"/>
        <w:left w:val="none" w:sz="0" w:space="0" w:color="auto"/>
        <w:bottom w:val="none" w:sz="0" w:space="0" w:color="auto"/>
        <w:right w:val="none" w:sz="0" w:space="0" w:color="auto"/>
      </w:divBdr>
    </w:div>
    <w:div w:id="649863601">
      <w:bodyDiv w:val="1"/>
      <w:marLeft w:val="0"/>
      <w:marRight w:val="0"/>
      <w:marTop w:val="0"/>
      <w:marBottom w:val="0"/>
      <w:divBdr>
        <w:top w:val="none" w:sz="0" w:space="0" w:color="auto"/>
        <w:left w:val="none" w:sz="0" w:space="0" w:color="auto"/>
        <w:bottom w:val="none" w:sz="0" w:space="0" w:color="auto"/>
        <w:right w:val="none" w:sz="0" w:space="0" w:color="auto"/>
      </w:divBdr>
    </w:div>
    <w:div w:id="650064051">
      <w:bodyDiv w:val="1"/>
      <w:marLeft w:val="0"/>
      <w:marRight w:val="0"/>
      <w:marTop w:val="0"/>
      <w:marBottom w:val="0"/>
      <w:divBdr>
        <w:top w:val="none" w:sz="0" w:space="0" w:color="auto"/>
        <w:left w:val="none" w:sz="0" w:space="0" w:color="auto"/>
        <w:bottom w:val="none" w:sz="0" w:space="0" w:color="auto"/>
        <w:right w:val="none" w:sz="0" w:space="0" w:color="auto"/>
      </w:divBdr>
    </w:div>
    <w:div w:id="650790631">
      <w:bodyDiv w:val="1"/>
      <w:marLeft w:val="0"/>
      <w:marRight w:val="0"/>
      <w:marTop w:val="0"/>
      <w:marBottom w:val="0"/>
      <w:divBdr>
        <w:top w:val="none" w:sz="0" w:space="0" w:color="auto"/>
        <w:left w:val="none" w:sz="0" w:space="0" w:color="auto"/>
        <w:bottom w:val="none" w:sz="0" w:space="0" w:color="auto"/>
        <w:right w:val="none" w:sz="0" w:space="0" w:color="auto"/>
      </w:divBdr>
    </w:div>
    <w:div w:id="650791932">
      <w:bodyDiv w:val="1"/>
      <w:marLeft w:val="0"/>
      <w:marRight w:val="0"/>
      <w:marTop w:val="0"/>
      <w:marBottom w:val="0"/>
      <w:divBdr>
        <w:top w:val="none" w:sz="0" w:space="0" w:color="auto"/>
        <w:left w:val="none" w:sz="0" w:space="0" w:color="auto"/>
        <w:bottom w:val="none" w:sz="0" w:space="0" w:color="auto"/>
        <w:right w:val="none" w:sz="0" w:space="0" w:color="auto"/>
      </w:divBdr>
    </w:div>
    <w:div w:id="650907794">
      <w:bodyDiv w:val="1"/>
      <w:marLeft w:val="0"/>
      <w:marRight w:val="0"/>
      <w:marTop w:val="0"/>
      <w:marBottom w:val="0"/>
      <w:divBdr>
        <w:top w:val="none" w:sz="0" w:space="0" w:color="auto"/>
        <w:left w:val="none" w:sz="0" w:space="0" w:color="auto"/>
        <w:bottom w:val="none" w:sz="0" w:space="0" w:color="auto"/>
        <w:right w:val="none" w:sz="0" w:space="0" w:color="auto"/>
      </w:divBdr>
    </w:div>
    <w:div w:id="651176212">
      <w:bodyDiv w:val="1"/>
      <w:marLeft w:val="0"/>
      <w:marRight w:val="0"/>
      <w:marTop w:val="0"/>
      <w:marBottom w:val="0"/>
      <w:divBdr>
        <w:top w:val="none" w:sz="0" w:space="0" w:color="auto"/>
        <w:left w:val="none" w:sz="0" w:space="0" w:color="auto"/>
        <w:bottom w:val="none" w:sz="0" w:space="0" w:color="auto"/>
        <w:right w:val="none" w:sz="0" w:space="0" w:color="auto"/>
      </w:divBdr>
    </w:div>
    <w:div w:id="651177945">
      <w:bodyDiv w:val="1"/>
      <w:marLeft w:val="0"/>
      <w:marRight w:val="0"/>
      <w:marTop w:val="0"/>
      <w:marBottom w:val="0"/>
      <w:divBdr>
        <w:top w:val="none" w:sz="0" w:space="0" w:color="auto"/>
        <w:left w:val="none" w:sz="0" w:space="0" w:color="auto"/>
        <w:bottom w:val="none" w:sz="0" w:space="0" w:color="auto"/>
        <w:right w:val="none" w:sz="0" w:space="0" w:color="auto"/>
      </w:divBdr>
    </w:div>
    <w:div w:id="651255816">
      <w:bodyDiv w:val="1"/>
      <w:marLeft w:val="0"/>
      <w:marRight w:val="0"/>
      <w:marTop w:val="0"/>
      <w:marBottom w:val="0"/>
      <w:divBdr>
        <w:top w:val="none" w:sz="0" w:space="0" w:color="auto"/>
        <w:left w:val="none" w:sz="0" w:space="0" w:color="auto"/>
        <w:bottom w:val="none" w:sz="0" w:space="0" w:color="auto"/>
        <w:right w:val="none" w:sz="0" w:space="0" w:color="auto"/>
      </w:divBdr>
    </w:div>
    <w:div w:id="651369673">
      <w:bodyDiv w:val="1"/>
      <w:marLeft w:val="0"/>
      <w:marRight w:val="0"/>
      <w:marTop w:val="0"/>
      <w:marBottom w:val="0"/>
      <w:divBdr>
        <w:top w:val="none" w:sz="0" w:space="0" w:color="auto"/>
        <w:left w:val="none" w:sz="0" w:space="0" w:color="auto"/>
        <w:bottom w:val="none" w:sz="0" w:space="0" w:color="auto"/>
        <w:right w:val="none" w:sz="0" w:space="0" w:color="auto"/>
      </w:divBdr>
    </w:div>
    <w:div w:id="651374915">
      <w:bodyDiv w:val="1"/>
      <w:marLeft w:val="0"/>
      <w:marRight w:val="0"/>
      <w:marTop w:val="0"/>
      <w:marBottom w:val="0"/>
      <w:divBdr>
        <w:top w:val="none" w:sz="0" w:space="0" w:color="auto"/>
        <w:left w:val="none" w:sz="0" w:space="0" w:color="auto"/>
        <w:bottom w:val="none" w:sz="0" w:space="0" w:color="auto"/>
        <w:right w:val="none" w:sz="0" w:space="0" w:color="auto"/>
      </w:divBdr>
    </w:div>
    <w:div w:id="651719894">
      <w:bodyDiv w:val="1"/>
      <w:marLeft w:val="0"/>
      <w:marRight w:val="0"/>
      <w:marTop w:val="0"/>
      <w:marBottom w:val="0"/>
      <w:divBdr>
        <w:top w:val="none" w:sz="0" w:space="0" w:color="auto"/>
        <w:left w:val="none" w:sz="0" w:space="0" w:color="auto"/>
        <w:bottom w:val="none" w:sz="0" w:space="0" w:color="auto"/>
        <w:right w:val="none" w:sz="0" w:space="0" w:color="auto"/>
      </w:divBdr>
    </w:div>
    <w:div w:id="651761091">
      <w:bodyDiv w:val="1"/>
      <w:marLeft w:val="0"/>
      <w:marRight w:val="0"/>
      <w:marTop w:val="0"/>
      <w:marBottom w:val="0"/>
      <w:divBdr>
        <w:top w:val="none" w:sz="0" w:space="0" w:color="auto"/>
        <w:left w:val="none" w:sz="0" w:space="0" w:color="auto"/>
        <w:bottom w:val="none" w:sz="0" w:space="0" w:color="auto"/>
        <w:right w:val="none" w:sz="0" w:space="0" w:color="auto"/>
      </w:divBdr>
    </w:div>
    <w:div w:id="651833300">
      <w:bodyDiv w:val="1"/>
      <w:marLeft w:val="0"/>
      <w:marRight w:val="0"/>
      <w:marTop w:val="0"/>
      <w:marBottom w:val="0"/>
      <w:divBdr>
        <w:top w:val="none" w:sz="0" w:space="0" w:color="auto"/>
        <w:left w:val="none" w:sz="0" w:space="0" w:color="auto"/>
        <w:bottom w:val="none" w:sz="0" w:space="0" w:color="auto"/>
        <w:right w:val="none" w:sz="0" w:space="0" w:color="auto"/>
      </w:divBdr>
    </w:div>
    <w:div w:id="651907902">
      <w:bodyDiv w:val="1"/>
      <w:marLeft w:val="0"/>
      <w:marRight w:val="0"/>
      <w:marTop w:val="0"/>
      <w:marBottom w:val="0"/>
      <w:divBdr>
        <w:top w:val="none" w:sz="0" w:space="0" w:color="auto"/>
        <w:left w:val="none" w:sz="0" w:space="0" w:color="auto"/>
        <w:bottom w:val="none" w:sz="0" w:space="0" w:color="auto"/>
        <w:right w:val="none" w:sz="0" w:space="0" w:color="auto"/>
      </w:divBdr>
    </w:div>
    <w:div w:id="651910925">
      <w:bodyDiv w:val="1"/>
      <w:marLeft w:val="0"/>
      <w:marRight w:val="0"/>
      <w:marTop w:val="0"/>
      <w:marBottom w:val="0"/>
      <w:divBdr>
        <w:top w:val="none" w:sz="0" w:space="0" w:color="auto"/>
        <w:left w:val="none" w:sz="0" w:space="0" w:color="auto"/>
        <w:bottom w:val="none" w:sz="0" w:space="0" w:color="auto"/>
        <w:right w:val="none" w:sz="0" w:space="0" w:color="auto"/>
      </w:divBdr>
    </w:div>
    <w:div w:id="652028425">
      <w:bodyDiv w:val="1"/>
      <w:marLeft w:val="0"/>
      <w:marRight w:val="0"/>
      <w:marTop w:val="0"/>
      <w:marBottom w:val="0"/>
      <w:divBdr>
        <w:top w:val="none" w:sz="0" w:space="0" w:color="auto"/>
        <w:left w:val="none" w:sz="0" w:space="0" w:color="auto"/>
        <w:bottom w:val="none" w:sz="0" w:space="0" w:color="auto"/>
        <w:right w:val="none" w:sz="0" w:space="0" w:color="auto"/>
      </w:divBdr>
    </w:div>
    <w:div w:id="652678192">
      <w:bodyDiv w:val="1"/>
      <w:marLeft w:val="0"/>
      <w:marRight w:val="0"/>
      <w:marTop w:val="0"/>
      <w:marBottom w:val="0"/>
      <w:divBdr>
        <w:top w:val="none" w:sz="0" w:space="0" w:color="auto"/>
        <w:left w:val="none" w:sz="0" w:space="0" w:color="auto"/>
        <w:bottom w:val="none" w:sz="0" w:space="0" w:color="auto"/>
        <w:right w:val="none" w:sz="0" w:space="0" w:color="auto"/>
      </w:divBdr>
    </w:div>
    <w:div w:id="652684845">
      <w:bodyDiv w:val="1"/>
      <w:marLeft w:val="0"/>
      <w:marRight w:val="0"/>
      <w:marTop w:val="0"/>
      <w:marBottom w:val="0"/>
      <w:divBdr>
        <w:top w:val="none" w:sz="0" w:space="0" w:color="auto"/>
        <w:left w:val="none" w:sz="0" w:space="0" w:color="auto"/>
        <w:bottom w:val="none" w:sz="0" w:space="0" w:color="auto"/>
        <w:right w:val="none" w:sz="0" w:space="0" w:color="auto"/>
      </w:divBdr>
    </w:div>
    <w:div w:id="652758334">
      <w:bodyDiv w:val="1"/>
      <w:marLeft w:val="0"/>
      <w:marRight w:val="0"/>
      <w:marTop w:val="0"/>
      <w:marBottom w:val="0"/>
      <w:divBdr>
        <w:top w:val="none" w:sz="0" w:space="0" w:color="auto"/>
        <w:left w:val="none" w:sz="0" w:space="0" w:color="auto"/>
        <w:bottom w:val="none" w:sz="0" w:space="0" w:color="auto"/>
        <w:right w:val="none" w:sz="0" w:space="0" w:color="auto"/>
      </w:divBdr>
    </w:div>
    <w:div w:id="652829858">
      <w:bodyDiv w:val="1"/>
      <w:marLeft w:val="0"/>
      <w:marRight w:val="0"/>
      <w:marTop w:val="0"/>
      <w:marBottom w:val="0"/>
      <w:divBdr>
        <w:top w:val="none" w:sz="0" w:space="0" w:color="auto"/>
        <w:left w:val="none" w:sz="0" w:space="0" w:color="auto"/>
        <w:bottom w:val="none" w:sz="0" w:space="0" w:color="auto"/>
        <w:right w:val="none" w:sz="0" w:space="0" w:color="auto"/>
      </w:divBdr>
    </w:div>
    <w:div w:id="653023113">
      <w:bodyDiv w:val="1"/>
      <w:marLeft w:val="0"/>
      <w:marRight w:val="0"/>
      <w:marTop w:val="0"/>
      <w:marBottom w:val="0"/>
      <w:divBdr>
        <w:top w:val="none" w:sz="0" w:space="0" w:color="auto"/>
        <w:left w:val="none" w:sz="0" w:space="0" w:color="auto"/>
        <w:bottom w:val="none" w:sz="0" w:space="0" w:color="auto"/>
        <w:right w:val="none" w:sz="0" w:space="0" w:color="auto"/>
      </w:divBdr>
    </w:div>
    <w:div w:id="653681574">
      <w:bodyDiv w:val="1"/>
      <w:marLeft w:val="0"/>
      <w:marRight w:val="0"/>
      <w:marTop w:val="0"/>
      <w:marBottom w:val="0"/>
      <w:divBdr>
        <w:top w:val="none" w:sz="0" w:space="0" w:color="auto"/>
        <w:left w:val="none" w:sz="0" w:space="0" w:color="auto"/>
        <w:bottom w:val="none" w:sz="0" w:space="0" w:color="auto"/>
        <w:right w:val="none" w:sz="0" w:space="0" w:color="auto"/>
      </w:divBdr>
    </w:div>
    <w:div w:id="653684179">
      <w:bodyDiv w:val="1"/>
      <w:marLeft w:val="0"/>
      <w:marRight w:val="0"/>
      <w:marTop w:val="0"/>
      <w:marBottom w:val="0"/>
      <w:divBdr>
        <w:top w:val="none" w:sz="0" w:space="0" w:color="auto"/>
        <w:left w:val="none" w:sz="0" w:space="0" w:color="auto"/>
        <w:bottom w:val="none" w:sz="0" w:space="0" w:color="auto"/>
        <w:right w:val="none" w:sz="0" w:space="0" w:color="auto"/>
      </w:divBdr>
    </w:div>
    <w:div w:id="653877438">
      <w:bodyDiv w:val="1"/>
      <w:marLeft w:val="0"/>
      <w:marRight w:val="0"/>
      <w:marTop w:val="0"/>
      <w:marBottom w:val="0"/>
      <w:divBdr>
        <w:top w:val="none" w:sz="0" w:space="0" w:color="auto"/>
        <w:left w:val="none" w:sz="0" w:space="0" w:color="auto"/>
        <w:bottom w:val="none" w:sz="0" w:space="0" w:color="auto"/>
        <w:right w:val="none" w:sz="0" w:space="0" w:color="auto"/>
      </w:divBdr>
    </w:div>
    <w:div w:id="653997918">
      <w:bodyDiv w:val="1"/>
      <w:marLeft w:val="0"/>
      <w:marRight w:val="0"/>
      <w:marTop w:val="0"/>
      <w:marBottom w:val="0"/>
      <w:divBdr>
        <w:top w:val="none" w:sz="0" w:space="0" w:color="auto"/>
        <w:left w:val="none" w:sz="0" w:space="0" w:color="auto"/>
        <w:bottom w:val="none" w:sz="0" w:space="0" w:color="auto"/>
        <w:right w:val="none" w:sz="0" w:space="0" w:color="auto"/>
      </w:divBdr>
    </w:div>
    <w:div w:id="654072836">
      <w:bodyDiv w:val="1"/>
      <w:marLeft w:val="0"/>
      <w:marRight w:val="0"/>
      <w:marTop w:val="0"/>
      <w:marBottom w:val="0"/>
      <w:divBdr>
        <w:top w:val="none" w:sz="0" w:space="0" w:color="auto"/>
        <w:left w:val="none" w:sz="0" w:space="0" w:color="auto"/>
        <w:bottom w:val="none" w:sz="0" w:space="0" w:color="auto"/>
        <w:right w:val="none" w:sz="0" w:space="0" w:color="auto"/>
      </w:divBdr>
    </w:div>
    <w:div w:id="654145405">
      <w:bodyDiv w:val="1"/>
      <w:marLeft w:val="0"/>
      <w:marRight w:val="0"/>
      <w:marTop w:val="0"/>
      <w:marBottom w:val="0"/>
      <w:divBdr>
        <w:top w:val="none" w:sz="0" w:space="0" w:color="auto"/>
        <w:left w:val="none" w:sz="0" w:space="0" w:color="auto"/>
        <w:bottom w:val="none" w:sz="0" w:space="0" w:color="auto"/>
        <w:right w:val="none" w:sz="0" w:space="0" w:color="auto"/>
      </w:divBdr>
    </w:div>
    <w:div w:id="654188124">
      <w:bodyDiv w:val="1"/>
      <w:marLeft w:val="0"/>
      <w:marRight w:val="0"/>
      <w:marTop w:val="0"/>
      <w:marBottom w:val="0"/>
      <w:divBdr>
        <w:top w:val="none" w:sz="0" w:space="0" w:color="auto"/>
        <w:left w:val="none" w:sz="0" w:space="0" w:color="auto"/>
        <w:bottom w:val="none" w:sz="0" w:space="0" w:color="auto"/>
        <w:right w:val="none" w:sz="0" w:space="0" w:color="auto"/>
      </w:divBdr>
    </w:div>
    <w:div w:id="654264892">
      <w:bodyDiv w:val="1"/>
      <w:marLeft w:val="0"/>
      <w:marRight w:val="0"/>
      <w:marTop w:val="0"/>
      <w:marBottom w:val="0"/>
      <w:divBdr>
        <w:top w:val="none" w:sz="0" w:space="0" w:color="auto"/>
        <w:left w:val="none" w:sz="0" w:space="0" w:color="auto"/>
        <w:bottom w:val="none" w:sz="0" w:space="0" w:color="auto"/>
        <w:right w:val="none" w:sz="0" w:space="0" w:color="auto"/>
      </w:divBdr>
    </w:div>
    <w:div w:id="654341832">
      <w:bodyDiv w:val="1"/>
      <w:marLeft w:val="0"/>
      <w:marRight w:val="0"/>
      <w:marTop w:val="0"/>
      <w:marBottom w:val="0"/>
      <w:divBdr>
        <w:top w:val="none" w:sz="0" w:space="0" w:color="auto"/>
        <w:left w:val="none" w:sz="0" w:space="0" w:color="auto"/>
        <w:bottom w:val="none" w:sz="0" w:space="0" w:color="auto"/>
        <w:right w:val="none" w:sz="0" w:space="0" w:color="auto"/>
      </w:divBdr>
    </w:div>
    <w:div w:id="654383322">
      <w:bodyDiv w:val="1"/>
      <w:marLeft w:val="0"/>
      <w:marRight w:val="0"/>
      <w:marTop w:val="0"/>
      <w:marBottom w:val="0"/>
      <w:divBdr>
        <w:top w:val="none" w:sz="0" w:space="0" w:color="auto"/>
        <w:left w:val="none" w:sz="0" w:space="0" w:color="auto"/>
        <w:bottom w:val="none" w:sz="0" w:space="0" w:color="auto"/>
        <w:right w:val="none" w:sz="0" w:space="0" w:color="auto"/>
      </w:divBdr>
    </w:div>
    <w:div w:id="654645087">
      <w:bodyDiv w:val="1"/>
      <w:marLeft w:val="0"/>
      <w:marRight w:val="0"/>
      <w:marTop w:val="0"/>
      <w:marBottom w:val="0"/>
      <w:divBdr>
        <w:top w:val="none" w:sz="0" w:space="0" w:color="auto"/>
        <w:left w:val="none" w:sz="0" w:space="0" w:color="auto"/>
        <w:bottom w:val="none" w:sz="0" w:space="0" w:color="auto"/>
        <w:right w:val="none" w:sz="0" w:space="0" w:color="auto"/>
      </w:divBdr>
    </w:div>
    <w:div w:id="654649270">
      <w:bodyDiv w:val="1"/>
      <w:marLeft w:val="0"/>
      <w:marRight w:val="0"/>
      <w:marTop w:val="0"/>
      <w:marBottom w:val="0"/>
      <w:divBdr>
        <w:top w:val="none" w:sz="0" w:space="0" w:color="auto"/>
        <w:left w:val="none" w:sz="0" w:space="0" w:color="auto"/>
        <w:bottom w:val="none" w:sz="0" w:space="0" w:color="auto"/>
        <w:right w:val="none" w:sz="0" w:space="0" w:color="auto"/>
      </w:divBdr>
    </w:div>
    <w:div w:id="654719038">
      <w:bodyDiv w:val="1"/>
      <w:marLeft w:val="0"/>
      <w:marRight w:val="0"/>
      <w:marTop w:val="0"/>
      <w:marBottom w:val="0"/>
      <w:divBdr>
        <w:top w:val="none" w:sz="0" w:space="0" w:color="auto"/>
        <w:left w:val="none" w:sz="0" w:space="0" w:color="auto"/>
        <w:bottom w:val="none" w:sz="0" w:space="0" w:color="auto"/>
        <w:right w:val="none" w:sz="0" w:space="0" w:color="auto"/>
      </w:divBdr>
    </w:div>
    <w:div w:id="654722835">
      <w:bodyDiv w:val="1"/>
      <w:marLeft w:val="0"/>
      <w:marRight w:val="0"/>
      <w:marTop w:val="0"/>
      <w:marBottom w:val="0"/>
      <w:divBdr>
        <w:top w:val="none" w:sz="0" w:space="0" w:color="auto"/>
        <w:left w:val="none" w:sz="0" w:space="0" w:color="auto"/>
        <w:bottom w:val="none" w:sz="0" w:space="0" w:color="auto"/>
        <w:right w:val="none" w:sz="0" w:space="0" w:color="auto"/>
      </w:divBdr>
    </w:div>
    <w:div w:id="654837356">
      <w:bodyDiv w:val="1"/>
      <w:marLeft w:val="0"/>
      <w:marRight w:val="0"/>
      <w:marTop w:val="0"/>
      <w:marBottom w:val="0"/>
      <w:divBdr>
        <w:top w:val="none" w:sz="0" w:space="0" w:color="auto"/>
        <w:left w:val="none" w:sz="0" w:space="0" w:color="auto"/>
        <w:bottom w:val="none" w:sz="0" w:space="0" w:color="auto"/>
        <w:right w:val="none" w:sz="0" w:space="0" w:color="auto"/>
      </w:divBdr>
    </w:div>
    <w:div w:id="654913497">
      <w:bodyDiv w:val="1"/>
      <w:marLeft w:val="0"/>
      <w:marRight w:val="0"/>
      <w:marTop w:val="0"/>
      <w:marBottom w:val="0"/>
      <w:divBdr>
        <w:top w:val="none" w:sz="0" w:space="0" w:color="auto"/>
        <w:left w:val="none" w:sz="0" w:space="0" w:color="auto"/>
        <w:bottom w:val="none" w:sz="0" w:space="0" w:color="auto"/>
        <w:right w:val="none" w:sz="0" w:space="0" w:color="auto"/>
      </w:divBdr>
    </w:div>
    <w:div w:id="654918298">
      <w:bodyDiv w:val="1"/>
      <w:marLeft w:val="0"/>
      <w:marRight w:val="0"/>
      <w:marTop w:val="0"/>
      <w:marBottom w:val="0"/>
      <w:divBdr>
        <w:top w:val="none" w:sz="0" w:space="0" w:color="auto"/>
        <w:left w:val="none" w:sz="0" w:space="0" w:color="auto"/>
        <w:bottom w:val="none" w:sz="0" w:space="0" w:color="auto"/>
        <w:right w:val="none" w:sz="0" w:space="0" w:color="auto"/>
      </w:divBdr>
    </w:div>
    <w:div w:id="655110223">
      <w:bodyDiv w:val="1"/>
      <w:marLeft w:val="0"/>
      <w:marRight w:val="0"/>
      <w:marTop w:val="0"/>
      <w:marBottom w:val="0"/>
      <w:divBdr>
        <w:top w:val="none" w:sz="0" w:space="0" w:color="auto"/>
        <w:left w:val="none" w:sz="0" w:space="0" w:color="auto"/>
        <w:bottom w:val="none" w:sz="0" w:space="0" w:color="auto"/>
        <w:right w:val="none" w:sz="0" w:space="0" w:color="auto"/>
      </w:divBdr>
    </w:div>
    <w:div w:id="655306870">
      <w:bodyDiv w:val="1"/>
      <w:marLeft w:val="0"/>
      <w:marRight w:val="0"/>
      <w:marTop w:val="0"/>
      <w:marBottom w:val="0"/>
      <w:divBdr>
        <w:top w:val="none" w:sz="0" w:space="0" w:color="auto"/>
        <w:left w:val="none" w:sz="0" w:space="0" w:color="auto"/>
        <w:bottom w:val="none" w:sz="0" w:space="0" w:color="auto"/>
        <w:right w:val="none" w:sz="0" w:space="0" w:color="auto"/>
      </w:divBdr>
    </w:div>
    <w:div w:id="655381532">
      <w:bodyDiv w:val="1"/>
      <w:marLeft w:val="0"/>
      <w:marRight w:val="0"/>
      <w:marTop w:val="0"/>
      <w:marBottom w:val="0"/>
      <w:divBdr>
        <w:top w:val="none" w:sz="0" w:space="0" w:color="auto"/>
        <w:left w:val="none" w:sz="0" w:space="0" w:color="auto"/>
        <w:bottom w:val="none" w:sz="0" w:space="0" w:color="auto"/>
        <w:right w:val="none" w:sz="0" w:space="0" w:color="auto"/>
      </w:divBdr>
    </w:div>
    <w:div w:id="655497866">
      <w:bodyDiv w:val="1"/>
      <w:marLeft w:val="0"/>
      <w:marRight w:val="0"/>
      <w:marTop w:val="0"/>
      <w:marBottom w:val="0"/>
      <w:divBdr>
        <w:top w:val="none" w:sz="0" w:space="0" w:color="auto"/>
        <w:left w:val="none" w:sz="0" w:space="0" w:color="auto"/>
        <w:bottom w:val="none" w:sz="0" w:space="0" w:color="auto"/>
        <w:right w:val="none" w:sz="0" w:space="0" w:color="auto"/>
      </w:divBdr>
    </w:div>
    <w:div w:id="655569354">
      <w:bodyDiv w:val="1"/>
      <w:marLeft w:val="0"/>
      <w:marRight w:val="0"/>
      <w:marTop w:val="0"/>
      <w:marBottom w:val="0"/>
      <w:divBdr>
        <w:top w:val="none" w:sz="0" w:space="0" w:color="auto"/>
        <w:left w:val="none" w:sz="0" w:space="0" w:color="auto"/>
        <w:bottom w:val="none" w:sz="0" w:space="0" w:color="auto"/>
        <w:right w:val="none" w:sz="0" w:space="0" w:color="auto"/>
      </w:divBdr>
    </w:div>
    <w:div w:id="655651639">
      <w:bodyDiv w:val="1"/>
      <w:marLeft w:val="0"/>
      <w:marRight w:val="0"/>
      <w:marTop w:val="0"/>
      <w:marBottom w:val="0"/>
      <w:divBdr>
        <w:top w:val="none" w:sz="0" w:space="0" w:color="auto"/>
        <w:left w:val="none" w:sz="0" w:space="0" w:color="auto"/>
        <w:bottom w:val="none" w:sz="0" w:space="0" w:color="auto"/>
        <w:right w:val="none" w:sz="0" w:space="0" w:color="auto"/>
      </w:divBdr>
    </w:div>
    <w:div w:id="655692179">
      <w:bodyDiv w:val="1"/>
      <w:marLeft w:val="0"/>
      <w:marRight w:val="0"/>
      <w:marTop w:val="0"/>
      <w:marBottom w:val="0"/>
      <w:divBdr>
        <w:top w:val="none" w:sz="0" w:space="0" w:color="auto"/>
        <w:left w:val="none" w:sz="0" w:space="0" w:color="auto"/>
        <w:bottom w:val="none" w:sz="0" w:space="0" w:color="auto"/>
        <w:right w:val="none" w:sz="0" w:space="0" w:color="auto"/>
      </w:divBdr>
    </w:div>
    <w:div w:id="655769074">
      <w:bodyDiv w:val="1"/>
      <w:marLeft w:val="0"/>
      <w:marRight w:val="0"/>
      <w:marTop w:val="0"/>
      <w:marBottom w:val="0"/>
      <w:divBdr>
        <w:top w:val="none" w:sz="0" w:space="0" w:color="auto"/>
        <w:left w:val="none" w:sz="0" w:space="0" w:color="auto"/>
        <w:bottom w:val="none" w:sz="0" w:space="0" w:color="auto"/>
        <w:right w:val="none" w:sz="0" w:space="0" w:color="auto"/>
      </w:divBdr>
    </w:div>
    <w:div w:id="656112579">
      <w:bodyDiv w:val="1"/>
      <w:marLeft w:val="0"/>
      <w:marRight w:val="0"/>
      <w:marTop w:val="0"/>
      <w:marBottom w:val="0"/>
      <w:divBdr>
        <w:top w:val="none" w:sz="0" w:space="0" w:color="auto"/>
        <w:left w:val="none" w:sz="0" w:space="0" w:color="auto"/>
        <w:bottom w:val="none" w:sz="0" w:space="0" w:color="auto"/>
        <w:right w:val="none" w:sz="0" w:space="0" w:color="auto"/>
      </w:divBdr>
    </w:div>
    <w:div w:id="656226996">
      <w:bodyDiv w:val="1"/>
      <w:marLeft w:val="0"/>
      <w:marRight w:val="0"/>
      <w:marTop w:val="0"/>
      <w:marBottom w:val="0"/>
      <w:divBdr>
        <w:top w:val="none" w:sz="0" w:space="0" w:color="auto"/>
        <w:left w:val="none" w:sz="0" w:space="0" w:color="auto"/>
        <w:bottom w:val="none" w:sz="0" w:space="0" w:color="auto"/>
        <w:right w:val="none" w:sz="0" w:space="0" w:color="auto"/>
      </w:divBdr>
    </w:div>
    <w:div w:id="656567896">
      <w:bodyDiv w:val="1"/>
      <w:marLeft w:val="0"/>
      <w:marRight w:val="0"/>
      <w:marTop w:val="0"/>
      <w:marBottom w:val="0"/>
      <w:divBdr>
        <w:top w:val="none" w:sz="0" w:space="0" w:color="auto"/>
        <w:left w:val="none" w:sz="0" w:space="0" w:color="auto"/>
        <w:bottom w:val="none" w:sz="0" w:space="0" w:color="auto"/>
        <w:right w:val="none" w:sz="0" w:space="0" w:color="auto"/>
      </w:divBdr>
    </w:div>
    <w:div w:id="656684839">
      <w:bodyDiv w:val="1"/>
      <w:marLeft w:val="0"/>
      <w:marRight w:val="0"/>
      <w:marTop w:val="0"/>
      <w:marBottom w:val="0"/>
      <w:divBdr>
        <w:top w:val="none" w:sz="0" w:space="0" w:color="auto"/>
        <w:left w:val="none" w:sz="0" w:space="0" w:color="auto"/>
        <w:bottom w:val="none" w:sz="0" w:space="0" w:color="auto"/>
        <w:right w:val="none" w:sz="0" w:space="0" w:color="auto"/>
      </w:divBdr>
    </w:div>
    <w:div w:id="656765420">
      <w:bodyDiv w:val="1"/>
      <w:marLeft w:val="0"/>
      <w:marRight w:val="0"/>
      <w:marTop w:val="0"/>
      <w:marBottom w:val="0"/>
      <w:divBdr>
        <w:top w:val="none" w:sz="0" w:space="0" w:color="auto"/>
        <w:left w:val="none" w:sz="0" w:space="0" w:color="auto"/>
        <w:bottom w:val="none" w:sz="0" w:space="0" w:color="auto"/>
        <w:right w:val="none" w:sz="0" w:space="0" w:color="auto"/>
      </w:divBdr>
    </w:div>
    <w:div w:id="656886537">
      <w:bodyDiv w:val="1"/>
      <w:marLeft w:val="0"/>
      <w:marRight w:val="0"/>
      <w:marTop w:val="0"/>
      <w:marBottom w:val="0"/>
      <w:divBdr>
        <w:top w:val="none" w:sz="0" w:space="0" w:color="auto"/>
        <w:left w:val="none" w:sz="0" w:space="0" w:color="auto"/>
        <w:bottom w:val="none" w:sz="0" w:space="0" w:color="auto"/>
        <w:right w:val="none" w:sz="0" w:space="0" w:color="auto"/>
      </w:divBdr>
    </w:div>
    <w:div w:id="656960496">
      <w:bodyDiv w:val="1"/>
      <w:marLeft w:val="0"/>
      <w:marRight w:val="0"/>
      <w:marTop w:val="0"/>
      <w:marBottom w:val="0"/>
      <w:divBdr>
        <w:top w:val="none" w:sz="0" w:space="0" w:color="auto"/>
        <w:left w:val="none" w:sz="0" w:space="0" w:color="auto"/>
        <w:bottom w:val="none" w:sz="0" w:space="0" w:color="auto"/>
        <w:right w:val="none" w:sz="0" w:space="0" w:color="auto"/>
      </w:divBdr>
    </w:div>
    <w:div w:id="657080247">
      <w:bodyDiv w:val="1"/>
      <w:marLeft w:val="0"/>
      <w:marRight w:val="0"/>
      <w:marTop w:val="0"/>
      <w:marBottom w:val="0"/>
      <w:divBdr>
        <w:top w:val="none" w:sz="0" w:space="0" w:color="auto"/>
        <w:left w:val="none" w:sz="0" w:space="0" w:color="auto"/>
        <w:bottom w:val="none" w:sz="0" w:space="0" w:color="auto"/>
        <w:right w:val="none" w:sz="0" w:space="0" w:color="auto"/>
      </w:divBdr>
    </w:div>
    <w:div w:id="657343958">
      <w:bodyDiv w:val="1"/>
      <w:marLeft w:val="0"/>
      <w:marRight w:val="0"/>
      <w:marTop w:val="0"/>
      <w:marBottom w:val="0"/>
      <w:divBdr>
        <w:top w:val="none" w:sz="0" w:space="0" w:color="auto"/>
        <w:left w:val="none" w:sz="0" w:space="0" w:color="auto"/>
        <w:bottom w:val="none" w:sz="0" w:space="0" w:color="auto"/>
        <w:right w:val="none" w:sz="0" w:space="0" w:color="auto"/>
      </w:divBdr>
    </w:div>
    <w:div w:id="657460749">
      <w:bodyDiv w:val="1"/>
      <w:marLeft w:val="0"/>
      <w:marRight w:val="0"/>
      <w:marTop w:val="0"/>
      <w:marBottom w:val="0"/>
      <w:divBdr>
        <w:top w:val="none" w:sz="0" w:space="0" w:color="auto"/>
        <w:left w:val="none" w:sz="0" w:space="0" w:color="auto"/>
        <w:bottom w:val="none" w:sz="0" w:space="0" w:color="auto"/>
        <w:right w:val="none" w:sz="0" w:space="0" w:color="auto"/>
      </w:divBdr>
    </w:div>
    <w:div w:id="657610628">
      <w:bodyDiv w:val="1"/>
      <w:marLeft w:val="0"/>
      <w:marRight w:val="0"/>
      <w:marTop w:val="0"/>
      <w:marBottom w:val="0"/>
      <w:divBdr>
        <w:top w:val="none" w:sz="0" w:space="0" w:color="auto"/>
        <w:left w:val="none" w:sz="0" w:space="0" w:color="auto"/>
        <w:bottom w:val="none" w:sz="0" w:space="0" w:color="auto"/>
        <w:right w:val="none" w:sz="0" w:space="0" w:color="auto"/>
      </w:divBdr>
    </w:div>
    <w:div w:id="657810347">
      <w:bodyDiv w:val="1"/>
      <w:marLeft w:val="0"/>
      <w:marRight w:val="0"/>
      <w:marTop w:val="0"/>
      <w:marBottom w:val="0"/>
      <w:divBdr>
        <w:top w:val="none" w:sz="0" w:space="0" w:color="auto"/>
        <w:left w:val="none" w:sz="0" w:space="0" w:color="auto"/>
        <w:bottom w:val="none" w:sz="0" w:space="0" w:color="auto"/>
        <w:right w:val="none" w:sz="0" w:space="0" w:color="auto"/>
      </w:divBdr>
    </w:div>
    <w:div w:id="657996166">
      <w:bodyDiv w:val="1"/>
      <w:marLeft w:val="0"/>
      <w:marRight w:val="0"/>
      <w:marTop w:val="0"/>
      <w:marBottom w:val="0"/>
      <w:divBdr>
        <w:top w:val="none" w:sz="0" w:space="0" w:color="auto"/>
        <w:left w:val="none" w:sz="0" w:space="0" w:color="auto"/>
        <w:bottom w:val="none" w:sz="0" w:space="0" w:color="auto"/>
        <w:right w:val="none" w:sz="0" w:space="0" w:color="auto"/>
      </w:divBdr>
    </w:div>
    <w:div w:id="658118029">
      <w:bodyDiv w:val="1"/>
      <w:marLeft w:val="0"/>
      <w:marRight w:val="0"/>
      <w:marTop w:val="0"/>
      <w:marBottom w:val="0"/>
      <w:divBdr>
        <w:top w:val="none" w:sz="0" w:space="0" w:color="auto"/>
        <w:left w:val="none" w:sz="0" w:space="0" w:color="auto"/>
        <w:bottom w:val="none" w:sz="0" w:space="0" w:color="auto"/>
        <w:right w:val="none" w:sz="0" w:space="0" w:color="auto"/>
      </w:divBdr>
    </w:div>
    <w:div w:id="658191647">
      <w:bodyDiv w:val="1"/>
      <w:marLeft w:val="0"/>
      <w:marRight w:val="0"/>
      <w:marTop w:val="0"/>
      <w:marBottom w:val="0"/>
      <w:divBdr>
        <w:top w:val="none" w:sz="0" w:space="0" w:color="auto"/>
        <w:left w:val="none" w:sz="0" w:space="0" w:color="auto"/>
        <w:bottom w:val="none" w:sz="0" w:space="0" w:color="auto"/>
        <w:right w:val="none" w:sz="0" w:space="0" w:color="auto"/>
      </w:divBdr>
    </w:div>
    <w:div w:id="658506030">
      <w:bodyDiv w:val="1"/>
      <w:marLeft w:val="0"/>
      <w:marRight w:val="0"/>
      <w:marTop w:val="0"/>
      <w:marBottom w:val="0"/>
      <w:divBdr>
        <w:top w:val="none" w:sz="0" w:space="0" w:color="auto"/>
        <w:left w:val="none" w:sz="0" w:space="0" w:color="auto"/>
        <w:bottom w:val="none" w:sz="0" w:space="0" w:color="auto"/>
        <w:right w:val="none" w:sz="0" w:space="0" w:color="auto"/>
      </w:divBdr>
    </w:div>
    <w:div w:id="658582581">
      <w:bodyDiv w:val="1"/>
      <w:marLeft w:val="0"/>
      <w:marRight w:val="0"/>
      <w:marTop w:val="0"/>
      <w:marBottom w:val="0"/>
      <w:divBdr>
        <w:top w:val="none" w:sz="0" w:space="0" w:color="auto"/>
        <w:left w:val="none" w:sz="0" w:space="0" w:color="auto"/>
        <w:bottom w:val="none" w:sz="0" w:space="0" w:color="auto"/>
        <w:right w:val="none" w:sz="0" w:space="0" w:color="auto"/>
      </w:divBdr>
    </w:div>
    <w:div w:id="658776644">
      <w:bodyDiv w:val="1"/>
      <w:marLeft w:val="0"/>
      <w:marRight w:val="0"/>
      <w:marTop w:val="0"/>
      <w:marBottom w:val="0"/>
      <w:divBdr>
        <w:top w:val="none" w:sz="0" w:space="0" w:color="auto"/>
        <w:left w:val="none" w:sz="0" w:space="0" w:color="auto"/>
        <w:bottom w:val="none" w:sz="0" w:space="0" w:color="auto"/>
        <w:right w:val="none" w:sz="0" w:space="0" w:color="auto"/>
      </w:divBdr>
    </w:div>
    <w:div w:id="659121088">
      <w:bodyDiv w:val="1"/>
      <w:marLeft w:val="0"/>
      <w:marRight w:val="0"/>
      <w:marTop w:val="0"/>
      <w:marBottom w:val="0"/>
      <w:divBdr>
        <w:top w:val="none" w:sz="0" w:space="0" w:color="auto"/>
        <w:left w:val="none" w:sz="0" w:space="0" w:color="auto"/>
        <w:bottom w:val="none" w:sz="0" w:space="0" w:color="auto"/>
        <w:right w:val="none" w:sz="0" w:space="0" w:color="auto"/>
      </w:divBdr>
    </w:div>
    <w:div w:id="659621804">
      <w:bodyDiv w:val="1"/>
      <w:marLeft w:val="0"/>
      <w:marRight w:val="0"/>
      <w:marTop w:val="0"/>
      <w:marBottom w:val="0"/>
      <w:divBdr>
        <w:top w:val="none" w:sz="0" w:space="0" w:color="auto"/>
        <w:left w:val="none" w:sz="0" w:space="0" w:color="auto"/>
        <w:bottom w:val="none" w:sz="0" w:space="0" w:color="auto"/>
        <w:right w:val="none" w:sz="0" w:space="0" w:color="auto"/>
      </w:divBdr>
    </w:div>
    <w:div w:id="659775492">
      <w:bodyDiv w:val="1"/>
      <w:marLeft w:val="0"/>
      <w:marRight w:val="0"/>
      <w:marTop w:val="0"/>
      <w:marBottom w:val="0"/>
      <w:divBdr>
        <w:top w:val="none" w:sz="0" w:space="0" w:color="auto"/>
        <w:left w:val="none" w:sz="0" w:space="0" w:color="auto"/>
        <w:bottom w:val="none" w:sz="0" w:space="0" w:color="auto"/>
        <w:right w:val="none" w:sz="0" w:space="0" w:color="auto"/>
      </w:divBdr>
    </w:div>
    <w:div w:id="659893556">
      <w:bodyDiv w:val="1"/>
      <w:marLeft w:val="0"/>
      <w:marRight w:val="0"/>
      <w:marTop w:val="0"/>
      <w:marBottom w:val="0"/>
      <w:divBdr>
        <w:top w:val="none" w:sz="0" w:space="0" w:color="auto"/>
        <w:left w:val="none" w:sz="0" w:space="0" w:color="auto"/>
        <w:bottom w:val="none" w:sz="0" w:space="0" w:color="auto"/>
        <w:right w:val="none" w:sz="0" w:space="0" w:color="auto"/>
      </w:divBdr>
    </w:div>
    <w:div w:id="660085315">
      <w:bodyDiv w:val="1"/>
      <w:marLeft w:val="0"/>
      <w:marRight w:val="0"/>
      <w:marTop w:val="0"/>
      <w:marBottom w:val="0"/>
      <w:divBdr>
        <w:top w:val="none" w:sz="0" w:space="0" w:color="auto"/>
        <w:left w:val="none" w:sz="0" w:space="0" w:color="auto"/>
        <w:bottom w:val="none" w:sz="0" w:space="0" w:color="auto"/>
        <w:right w:val="none" w:sz="0" w:space="0" w:color="auto"/>
      </w:divBdr>
    </w:div>
    <w:div w:id="660429533">
      <w:bodyDiv w:val="1"/>
      <w:marLeft w:val="0"/>
      <w:marRight w:val="0"/>
      <w:marTop w:val="0"/>
      <w:marBottom w:val="0"/>
      <w:divBdr>
        <w:top w:val="none" w:sz="0" w:space="0" w:color="auto"/>
        <w:left w:val="none" w:sz="0" w:space="0" w:color="auto"/>
        <w:bottom w:val="none" w:sz="0" w:space="0" w:color="auto"/>
        <w:right w:val="none" w:sz="0" w:space="0" w:color="auto"/>
      </w:divBdr>
    </w:div>
    <w:div w:id="660501028">
      <w:bodyDiv w:val="1"/>
      <w:marLeft w:val="0"/>
      <w:marRight w:val="0"/>
      <w:marTop w:val="0"/>
      <w:marBottom w:val="0"/>
      <w:divBdr>
        <w:top w:val="none" w:sz="0" w:space="0" w:color="auto"/>
        <w:left w:val="none" w:sz="0" w:space="0" w:color="auto"/>
        <w:bottom w:val="none" w:sz="0" w:space="0" w:color="auto"/>
        <w:right w:val="none" w:sz="0" w:space="0" w:color="auto"/>
      </w:divBdr>
    </w:div>
    <w:div w:id="660549027">
      <w:bodyDiv w:val="1"/>
      <w:marLeft w:val="0"/>
      <w:marRight w:val="0"/>
      <w:marTop w:val="0"/>
      <w:marBottom w:val="0"/>
      <w:divBdr>
        <w:top w:val="none" w:sz="0" w:space="0" w:color="auto"/>
        <w:left w:val="none" w:sz="0" w:space="0" w:color="auto"/>
        <w:bottom w:val="none" w:sz="0" w:space="0" w:color="auto"/>
        <w:right w:val="none" w:sz="0" w:space="0" w:color="auto"/>
      </w:divBdr>
    </w:div>
    <w:div w:id="660623915">
      <w:bodyDiv w:val="1"/>
      <w:marLeft w:val="0"/>
      <w:marRight w:val="0"/>
      <w:marTop w:val="0"/>
      <w:marBottom w:val="0"/>
      <w:divBdr>
        <w:top w:val="none" w:sz="0" w:space="0" w:color="auto"/>
        <w:left w:val="none" w:sz="0" w:space="0" w:color="auto"/>
        <w:bottom w:val="none" w:sz="0" w:space="0" w:color="auto"/>
        <w:right w:val="none" w:sz="0" w:space="0" w:color="auto"/>
      </w:divBdr>
    </w:div>
    <w:div w:id="660743462">
      <w:bodyDiv w:val="1"/>
      <w:marLeft w:val="0"/>
      <w:marRight w:val="0"/>
      <w:marTop w:val="0"/>
      <w:marBottom w:val="0"/>
      <w:divBdr>
        <w:top w:val="none" w:sz="0" w:space="0" w:color="auto"/>
        <w:left w:val="none" w:sz="0" w:space="0" w:color="auto"/>
        <w:bottom w:val="none" w:sz="0" w:space="0" w:color="auto"/>
        <w:right w:val="none" w:sz="0" w:space="0" w:color="auto"/>
      </w:divBdr>
    </w:div>
    <w:div w:id="660812686">
      <w:bodyDiv w:val="1"/>
      <w:marLeft w:val="0"/>
      <w:marRight w:val="0"/>
      <w:marTop w:val="0"/>
      <w:marBottom w:val="0"/>
      <w:divBdr>
        <w:top w:val="none" w:sz="0" w:space="0" w:color="auto"/>
        <w:left w:val="none" w:sz="0" w:space="0" w:color="auto"/>
        <w:bottom w:val="none" w:sz="0" w:space="0" w:color="auto"/>
        <w:right w:val="none" w:sz="0" w:space="0" w:color="auto"/>
      </w:divBdr>
    </w:div>
    <w:div w:id="661202896">
      <w:bodyDiv w:val="1"/>
      <w:marLeft w:val="0"/>
      <w:marRight w:val="0"/>
      <w:marTop w:val="0"/>
      <w:marBottom w:val="0"/>
      <w:divBdr>
        <w:top w:val="none" w:sz="0" w:space="0" w:color="auto"/>
        <w:left w:val="none" w:sz="0" w:space="0" w:color="auto"/>
        <w:bottom w:val="none" w:sz="0" w:space="0" w:color="auto"/>
        <w:right w:val="none" w:sz="0" w:space="0" w:color="auto"/>
      </w:divBdr>
    </w:div>
    <w:div w:id="661391481">
      <w:bodyDiv w:val="1"/>
      <w:marLeft w:val="0"/>
      <w:marRight w:val="0"/>
      <w:marTop w:val="0"/>
      <w:marBottom w:val="0"/>
      <w:divBdr>
        <w:top w:val="none" w:sz="0" w:space="0" w:color="auto"/>
        <w:left w:val="none" w:sz="0" w:space="0" w:color="auto"/>
        <w:bottom w:val="none" w:sz="0" w:space="0" w:color="auto"/>
        <w:right w:val="none" w:sz="0" w:space="0" w:color="auto"/>
      </w:divBdr>
    </w:div>
    <w:div w:id="661398662">
      <w:bodyDiv w:val="1"/>
      <w:marLeft w:val="0"/>
      <w:marRight w:val="0"/>
      <w:marTop w:val="0"/>
      <w:marBottom w:val="0"/>
      <w:divBdr>
        <w:top w:val="none" w:sz="0" w:space="0" w:color="auto"/>
        <w:left w:val="none" w:sz="0" w:space="0" w:color="auto"/>
        <w:bottom w:val="none" w:sz="0" w:space="0" w:color="auto"/>
        <w:right w:val="none" w:sz="0" w:space="0" w:color="auto"/>
      </w:divBdr>
    </w:div>
    <w:div w:id="661469774">
      <w:bodyDiv w:val="1"/>
      <w:marLeft w:val="0"/>
      <w:marRight w:val="0"/>
      <w:marTop w:val="0"/>
      <w:marBottom w:val="0"/>
      <w:divBdr>
        <w:top w:val="none" w:sz="0" w:space="0" w:color="auto"/>
        <w:left w:val="none" w:sz="0" w:space="0" w:color="auto"/>
        <w:bottom w:val="none" w:sz="0" w:space="0" w:color="auto"/>
        <w:right w:val="none" w:sz="0" w:space="0" w:color="auto"/>
      </w:divBdr>
    </w:div>
    <w:div w:id="661541730">
      <w:bodyDiv w:val="1"/>
      <w:marLeft w:val="0"/>
      <w:marRight w:val="0"/>
      <w:marTop w:val="0"/>
      <w:marBottom w:val="0"/>
      <w:divBdr>
        <w:top w:val="none" w:sz="0" w:space="0" w:color="auto"/>
        <w:left w:val="none" w:sz="0" w:space="0" w:color="auto"/>
        <w:bottom w:val="none" w:sz="0" w:space="0" w:color="auto"/>
        <w:right w:val="none" w:sz="0" w:space="0" w:color="auto"/>
      </w:divBdr>
    </w:div>
    <w:div w:id="661852830">
      <w:bodyDiv w:val="1"/>
      <w:marLeft w:val="0"/>
      <w:marRight w:val="0"/>
      <w:marTop w:val="0"/>
      <w:marBottom w:val="0"/>
      <w:divBdr>
        <w:top w:val="none" w:sz="0" w:space="0" w:color="auto"/>
        <w:left w:val="none" w:sz="0" w:space="0" w:color="auto"/>
        <w:bottom w:val="none" w:sz="0" w:space="0" w:color="auto"/>
        <w:right w:val="none" w:sz="0" w:space="0" w:color="auto"/>
      </w:divBdr>
    </w:div>
    <w:div w:id="662003068">
      <w:bodyDiv w:val="1"/>
      <w:marLeft w:val="0"/>
      <w:marRight w:val="0"/>
      <w:marTop w:val="0"/>
      <w:marBottom w:val="0"/>
      <w:divBdr>
        <w:top w:val="none" w:sz="0" w:space="0" w:color="auto"/>
        <w:left w:val="none" w:sz="0" w:space="0" w:color="auto"/>
        <w:bottom w:val="none" w:sz="0" w:space="0" w:color="auto"/>
        <w:right w:val="none" w:sz="0" w:space="0" w:color="auto"/>
      </w:divBdr>
    </w:div>
    <w:div w:id="662121774">
      <w:bodyDiv w:val="1"/>
      <w:marLeft w:val="0"/>
      <w:marRight w:val="0"/>
      <w:marTop w:val="0"/>
      <w:marBottom w:val="0"/>
      <w:divBdr>
        <w:top w:val="none" w:sz="0" w:space="0" w:color="auto"/>
        <w:left w:val="none" w:sz="0" w:space="0" w:color="auto"/>
        <w:bottom w:val="none" w:sz="0" w:space="0" w:color="auto"/>
        <w:right w:val="none" w:sz="0" w:space="0" w:color="auto"/>
      </w:divBdr>
    </w:div>
    <w:div w:id="662203497">
      <w:bodyDiv w:val="1"/>
      <w:marLeft w:val="0"/>
      <w:marRight w:val="0"/>
      <w:marTop w:val="0"/>
      <w:marBottom w:val="0"/>
      <w:divBdr>
        <w:top w:val="none" w:sz="0" w:space="0" w:color="auto"/>
        <w:left w:val="none" w:sz="0" w:space="0" w:color="auto"/>
        <w:bottom w:val="none" w:sz="0" w:space="0" w:color="auto"/>
        <w:right w:val="none" w:sz="0" w:space="0" w:color="auto"/>
      </w:divBdr>
    </w:div>
    <w:div w:id="662317067">
      <w:bodyDiv w:val="1"/>
      <w:marLeft w:val="0"/>
      <w:marRight w:val="0"/>
      <w:marTop w:val="0"/>
      <w:marBottom w:val="0"/>
      <w:divBdr>
        <w:top w:val="none" w:sz="0" w:space="0" w:color="auto"/>
        <w:left w:val="none" w:sz="0" w:space="0" w:color="auto"/>
        <w:bottom w:val="none" w:sz="0" w:space="0" w:color="auto"/>
        <w:right w:val="none" w:sz="0" w:space="0" w:color="auto"/>
      </w:divBdr>
    </w:div>
    <w:div w:id="662660277">
      <w:bodyDiv w:val="1"/>
      <w:marLeft w:val="0"/>
      <w:marRight w:val="0"/>
      <w:marTop w:val="0"/>
      <w:marBottom w:val="0"/>
      <w:divBdr>
        <w:top w:val="none" w:sz="0" w:space="0" w:color="auto"/>
        <w:left w:val="none" w:sz="0" w:space="0" w:color="auto"/>
        <w:bottom w:val="none" w:sz="0" w:space="0" w:color="auto"/>
        <w:right w:val="none" w:sz="0" w:space="0" w:color="auto"/>
      </w:divBdr>
    </w:div>
    <w:div w:id="662976143">
      <w:bodyDiv w:val="1"/>
      <w:marLeft w:val="0"/>
      <w:marRight w:val="0"/>
      <w:marTop w:val="0"/>
      <w:marBottom w:val="0"/>
      <w:divBdr>
        <w:top w:val="none" w:sz="0" w:space="0" w:color="auto"/>
        <w:left w:val="none" w:sz="0" w:space="0" w:color="auto"/>
        <w:bottom w:val="none" w:sz="0" w:space="0" w:color="auto"/>
        <w:right w:val="none" w:sz="0" w:space="0" w:color="auto"/>
      </w:divBdr>
    </w:div>
    <w:div w:id="663164804">
      <w:bodyDiv w:val="1"/>
      <w:marLeft w:val="0"/>
      <w:marRight w:val="0"/>
      <w:marTop w:val="0"/>
      <w:marBottom w:val="0"/>
      <w:divBdr>
        <w:top w:val="none" w:sz="0" w:space="0" w:color="auto"/>
        <w:left w:val="none" w:sz="0" w:space="0" w:color="auto"/>
        <w:bottom w:val="none" w:sz="0" w:space="0" w:color="auto"/>
        <w:right w:val="none" w:sz="0" w:space="0" w:color="auto"/>
      </w:divBdr>
    </w:div>
    <w:div w:id="663555308">
      <w:bodyDiv w:val="1"/>
      <w:marLeft w:val="0"/>
      <w:marRight w:val="0"/>
      <w:marTop w:val="0"/>
      <w:marBottom w:val="0"/>
      <w:divBdr>
        <w:top w:val="none" w:sz="0" w:space="0" w:color="auto"/>
        <w:left w:val="none" w:sz="0" w:space="0" w:color="auto"/>
        <w:bottom w:val="none" w:sz="0" w:space="0" w:color="auto"/>
        <w:right w:val="none" w:sz="0" w:space="0" w:color="auto"/>
      </w:divBdr>
    </w:div>
    <w:div w:id="663629186">
      <w:bodyDiv w:val="1"/>
      <w:marLeft w:val="0"/>
      <w:marRight w:val="0"/>
      <w:marTop w:val="0"/>
      <w:marBottom w:val="0"/>
      <w:divBdr>
        <w:top w:val="none" w:sz="0" w:space="0" w:color="auto"/>
        <w:left w:val="none" w:sz="0" w:space="0" w:color="auto"/>
        <w:bottom w:val="none" w:sz="0" w:space="0" w:color="auto"/>
        <w:right w:val="none" w:sz="0" w:space="0" w:color="auto"/>
      </w:divBdr>
    </w:div>
    <w:div w:id="663894245">
      <w:bodyDiv w:val="1"/>
      <w:marLeft w:val="0"/>
      <w:marRight w:val="0"/>
      <w:marTop w:val="0"/>
      <w:marBottom w:val="0"/>
      <w:divBdr>
        <w:top w:val="none" w:sz="0" w:space="0" w:color="auto"/>
        <w:left w:val="none" w:sz="0" w:space="0" w:color="auto"/>
        <w:bottom w:val="none" w:sz="0" w:space="0" w:color="auto"/>
        <w:right w:val="none" w:sz="0" w:space="0" w:color="auto"/>
      </w:divBdr>
    </w:div>
    <w:div w:id="663895434">
      <w:bodyDiv w:val="1"/>
      <w:marLeft w:val="0"/>
      <w:marRight w:val="0"/>
      <w:marTop w:val="0"/>
      <w:marBottom w:val="0"/>
      <w:divBdr>
        <w:top w:val="none" w:sz="0" w:space="0" w:color="auto"/>
        <w:left w:val="none" w:sz="0" w:space="0" w:color="auto"/>
        <w:bottom w:val="none" w:sz="0" w:space="0" w:color="auto"/>
        <w:right w:val="none" w:sz="0" w:space="0" w:color="auto"/>
      </w:divBdr>
    </w:div>
    <w:div w:id="664163540">
      <w:bodyDiv w:val="1"/>
      <w:marLeft w:val="0"/>
      <w:marRight w:val="0"/>
      <w:marTop w:val="0"/>
      <w:marBottom w:val="0"/>
      <w:divBdr>
        <w:top w:val="none" w:sz="0" w:space="0" w:color="auto"/>
        <w:left w:val="none" w:sz="0" w:space="0" w:color="auto"/>
        <w:bottom w:val="none" w:sz="0" w:space="0" w:color="auto"/>
        <w:right w:val="none" w:sz="0" w:space="0" w:color="auto"/>
      </w:divBdr>
    </w:div>
    <w:div w:id="664550028">
      <w:bodyDiv w:val="1"/>
      <w:marLeft w:val="0"/>
      <w:marRight w:val="0"/>
      <w:marTop w:val="0"/>
      <w:marBottom w:val="0"/>
      <w:divBdr>
        <w:top w:val="none" w:sz="0" w:space="0" w:color="auto"/>
        <w:left w:val="none" w:sz="0" w:space="0" w:color="auto"/>
        <w:bottom w:val="none" w:sz="0" w:space="0" w:color="auto"/>
        <w:right w:val="none" w:sz="0" w:space="0" w:color="auto"/>
      </w:divBdr>
    </w:div>
    <w:div w:id="664550849">
      <w:bodyDiv w:val="1"/>
      <w:marLeft w:val="0"/>
      <w:marRight w:val="0"/>
      <w:marTop w:val="0"/>
      <w:marBottom w:val="0"/>
      <w:divBdr>
        <w:top w:val="none" w:sz="0" w:space="0" w:color="auto"/>
        <w:left w:val="none" w:sz="0" w:space="0" w:color="auto"/>
        <w:bottom w:val="none" w:sz="0" w:space="0" w:color="auto"/>
        <w:right w:val="none" w:sz="0" w:space="0" w:color="auto"/>
      </w:divBdr>
    </w:div>
    <w:div w:id="664823930">
      <w:bodyDiv w:val="1"/>
      <w:marLeft w:val="0"/>
      <w:marRight w:val="0"/>
      <w:marTop w:val="0"/>
      <w:marBottom w:val="0"/>
      <w:divBdr>
        <w:top w:val="none" w:sz="0" w:space="0" w:color="auto"/>
        <w:left w:val="none" w:sz="0" w:space="0" w:color="auto"/>
        <w:bottom w:val="none" w:sz="0" w:space="0" w:color="auto"/>
        <w:right w:val="none" w:sz="0" w:space="0" w:color="auto"/>
      </w:divBdr>
    </w:div>
    <w:div w:id="665136137">
      <w:bodyDiv w:val="1"/>
      <w:marLeft w:val="0"/>
      <w:marRight w:val="0"/>
      <w:marTop w:val="0"/>
      <w:marBottom w:val="0"/>
      <w:divBdr>
        <w:top w:val="none" w:sz="0" w:space="0" w:color="auto"/>
        <w:left w:val="none" w:sz="0" w:space="0" w:color="auto"/>
        <w:bottom w:val="none" w:sz="0" w:space="0" w:color="auto"/>
        <w:right w:val="none" w:sz="0" w:space="0" w:color="auto"/>
      </w:divBdr>
    </w:div>
    <w:div w:id="665324968">
      <w:bodyDiv w:val="1"/>
      <w:marLeft w:val="0"/>
      <w:marRight w:val="0"/>
      <w:marTop w:val="0"/>
      <w:marBottom w:val="0"/>
      <w:divBdr>
        <w:top w:val="none" w:sz="0" w:space="0" w:color="auto"/>
        <w:left w:val="none" w:sz="0" w:space="0" w:color="auto"/>
        <w:bottom w:val="none" w:sz="0" w:space="0" w:color="auto"/>
        <w:right w:val="none" w:sz="0" w:space="0" w:color="auto"/>
      </w:divBdr>
    </w:div>
    <w:div w:id="665405631">
      <w:bodyDiv w:val="1"/>
      <w:marLeft w:val="0"/>
      <w:marRight w:val="0"/>
      <w:marTop w:val="0"/>
      <w:marBottom w:val="0"/>
      <w:divBdr>
        <w:top w:val="none" w:sz="0" w:space="0" w:color="auto"/>
        <w:left w:val="none" w:sz="0" w:space="0" w:color="auto"/>
        <w:bottom w:val="none" w:sz="0" w:space="0" w:color="auto"/>
        <w:right w:val="none" w:sz="0" w:space="0" w:color="auto"/>
      </w:divBdr>
    </w:div>
    <w:div w:id="665591462">
      <w:bodyDiv w:val="1"/>
      <w:marLeft w:val="0"/>
      <w:marRight w:val="0"/>
      <w:marTop w:val="0"/>
      <w:marBottom w:val="0"/>
      <w:divBdr>
        <w:top w:val="none" w:sz="0" w:space="0" w:color="auto"/>
        <w:left w:val="none" w:sz="0" w:space="0" w:color="auto"/>
        <w:bottom w:val="none" w:sz="0" w:space="0" w:color="auto"/>
        <w:right w:val="none" w:sz="0" w:space="0" w:color="auto"/>
      </w:divBdr>
    </w:div>
    <w:div w:id="665597891">
      <w:bodyDiv w:val="1"/>
      <w:marLeft w:val="0"/>
      <w:marRight w:val="0"/>
      <w:marTop w:val="0"/>
      <w:marBottom w:val="0"/>
      <w:divBdr>
        <w:top w:val="none" w:sz="0" w:space="0" w:color="auto"/>
        <w:left w:val="none" w:sz="0" w:space="0" w:color="auto"/>
        <w:bottom w:val="none" w:sz="0" w:space="0" w:color="auto"/>
        <w:right w:val="none" w:sz="0" w:space="0" w:color="auto"/>
      </w:divBdr>
    </w:div>
    <w:div w:id="665599360">
      <w:bodyDiv w:val="1"/>
      <w:marLeft w:val="0"/>
      <w:marRight w:val="0"/>
      <w:marTop w:val="0"/>
      <w:marBottom w:val="0"/>
      <w:divBdr>
        <w:top w:val="none" w:sz="0" w:space="0" w:color="auto"/>
        <w:left w:val="none" w:sz="0" w:space="0" w:color="auto"/>
        <w:bottom w:val="none" w:sz="0" w:space="0" w:color="auto"/>
        <w:right w:val="none" w:sz="0" w:space="0" w:color="auto"/>
      </w:divBdr>
    </w:div>
    <w:div w:id="665938631">
      <w:bodyDiv w:val="1"/>
      <w:marLeft w:val="0"/>
      <w:marRight w:val="0"/>
      <w:marTop w:val="0"/>
      <w:marBottom w:val="0"/>
      <w:divBdr>
        <w:top w:val="none" w:sz="0" w:space="0" w:color="auto"/>
        <w:left w:val="none" w:sz="0" w:space="0" w:color="auto"/>
        <w:bottom w:val="none" w:sz="0" w:space="0" w:color="auto"/>
        <w:right w:val="none" w:sz="0" w:space="0" w:color="auto"/>
      </w:divBdr>
    </w:div>
    <w:div w:id="666058351">
      <w:bodyDiv w:val="1"/>
      <w:marLeft w:val="0"/>
      <w:marRight w:val="0"/>
      <w:marTop w:val="0"/>
      <w:marBottom w:val="0"/>
      <w:divBdr>
        <w:top w:val="none" w:sz="0" w:space="0" w:color="auto"/>
        <w:left w:val="none" w:sz="0" w:space="0" w:color="auto"/>
        <w:bottom w:val="none" w:sz="0" w:space="0" w:color="auto"/>
        <w:right w:val="none" w:sz="0" w:space="0" w:color="auto"/>
      </w:divBdr>
    </w:div>
    <w:div w:id="666329078">
      <w:bodyDiv w:val="1"/>
      <w:marLeft w:val="0"/>
      <w:marRight w:val="0"/>
      <w:marTop w:val="0"/>
      <w:marBottom w:val="0"/>
      <w:divBdr>
        <w:top w:val="none" w:sz="0" w:space="0" w:color="auto"/>
        <w:left w:val="none" w:sz="0" w:space="0" w:color="auto"/>
        <w:bottom w:val="none" w:sz="0" w:space="0" w:color="auto"/>
        <w:right w:val="none" w:sz="0" w:space="0" w:color="auto"/>
      </w:divBdr>
    </w:div>
    <w:div w:id="666664802">
      <w:bodyDiv w:val="1"/>
      <w:marLeft w:val="0"/>
      <w:marRight w:val="0"/>
      <w:marTop w:val="0"/>
      <w:marBottom w:val="0"/>
      <w:divBdr>
        <w:top w:val="none" w:sz="0" w:space="0" w:color="auto"/>
        <w:left w:val="none" w:sz="0" w:space="0" w:color="auto"/>
        <w:bottom w:val="none" w:sz="0" w:space="0" w:color="auto"/>
        <w:right w:val="none" w:sz="0" w:space="0" w:color="auto"/>
      </w:divBdr>
    </w:div>
    <w:div w:id="666715404">
      <w:bodyDiv w:val="1"/>
      <w:marLeft w:val="0"/>
      <w:marRight w:val="0"/>
      <w:marTop w:val="0"/>
      <w:marBottom w:val="0"/>
      <w:divBdr>
        <w:top w:val="none" w:sz="0" w:space="0" w:color="auto"/>
        <w:left w:val="none" w:sz="0" w:space="0" w:color="auto"/>
        <w:bottom w:val="none" w:sz="0" w:space="0" w:color="auto"/>
        <w:right w:val="none" w:sz="0" w:space="0" w:color="auto"/>
      </w:divBdr>
    </w:div>
    <w:div w:id="666976734">
      <w:bodyDiv w:val="1"/>
      <w:marLeft w:val="0"/>
      <w:marRight w:val="0"/>
      <w:marTop w:val="0"/>
      <w:marBottom w:val="0"/>
      <w:divBdr>
        <w:top w:val="none" w:sz="0" w:space="0" w:color="auto"/>
        <w:left w:val="none" w:sz="0" w:space="0" w:color="auto"/>
        <w:bottom w:val="none" w:sz="0" w:space="0" w:color="auto"/>
        <w:right w:val="none" w:sz="0" w:space="0" w:color="auto"/>
      </w:divBdr>
    </w:div>
    <w:div w:id="667056783">
      <w:bodyDiv w:val="1"/>
      <w:marLeft w:val="0"/>
      <w:marRight w:val="0"/>
      <w:marTop w:val="0"/>
      <w:marBottom w:val="0"/>
      <w:divBdr>
        <w:top w:val="none" w:sz="0" w:space="0" w:color="auto"/>
        <w:left w:val="none" w:sz="0" w:space="0" w:color="auto"/>
        <w:bottom w:val="none" w:sz="0" w:space="0" w:color="auto"/>
        <w:right w:val="none" w:sz="0" w:space="0" w:color="auto"/>
      </w:divBdr>
    </w:div>
    <w:div w:id="667445874">
      <w:bodyDiv w:val="1"/>
      <w:marLeft w:val="0"/>
      <w:marRight w:val="0"/>
      <w:marTop w:val="0"/>
      <w:marBottom w:val="0"/>
      <w:divBdr>
        <w:top w:val="none" w:sz="0" w:space="0" w:color="auto"/>
        <w:left w:val="none" w:sz="0" w:space="0" w:color="auto"/>
        <w:bottom w:val="none" w:sz="0" w:space="0" w:color="auto"/>
        <w:right w:val="none" w:sz="0" w:space="0" w:color="auto"/>
      </w:divBdr>
    </w:div>
    <w:div w:id="667631132">
      <w:bodyDiv w:val="1"/>
      <w:marLeft w:val="0"/>
      <w:marRight w:val="0"/>
      <w:marTop w:val="0"/>
      <w:marBottom w:val="0"/>
      <w:divBdr>
        <w:top w:val="none" w:sz="0" w:space="0" w:color="auto"/>
        <w:left w:val="none" w:sz="0" w:space="0" w:color="auto"/>
        <w:bottom w:val="none" w:sz="0" w:space="0" w:color="auto"/>
        <w:right w:val="none" w:sz="0" w:space="0" w:color="auto"/>
      </w:divBdr>
    </w:div>
    <w:div w:id="667709696">
      <w:bodyDiv w:val="1"/>
      <w:marLeft w:val="0"/>
      <w:marRight w:val="0"/>
      <w:marTop w:val="0"/>
      <w:marBottom w:val="0"/>
      <w:divBdr>
        <w:top w:val="none" w:sz="0" w:space="0" w:color="auto"/>
        <w:left w:val="none" w:sz="0" w:space="0" w:color="auto"/>
        <w:bottom w:val="none" w:sz="0" w:space="0" w:color="auto"/>
        <w:right w:val="none" w:sz="0" w:space="0" w:color="auto"/>
      </w:divBdr>
    </w:div>
    <w:div w:id="667943675">
      <w:bodyDiv w:val="1"/>
      <w:marLeft w:val="0"/>
      <w:marRight w:val="0"/>
      <w:marTop w:val="0"/>
      <w:marBottom w:val="0"/>
      <w:divBdr>
        <w:top w:val="none" w:sz="0" w:space="0" w:color="auto"/>
        <w:left w:val="none" w:sz="0" w:space="0" w:color="auto"/>
        <w:bottom w:val="none" w:sz="0" w:space="0" w:color="auto"/>
        <w:right w:val="none" w:sz="0" w:space="0" w:color="auto"/>
      </w:divBdr>
    </w:div>
    <w:div w:id="668366139">
      <w:bodyDiv w:val="1"/>
      <w:marLeft w:val="0"/>
      <w:marRight w:val="0"/>
      <w:marTop w:val="0"/>
      <w:marBottom w:val="0"/>
      <w:divBdr>
        <w:top w:val="none" w:sz="0" w:space="0" w:color="auto"/>
        <w:left w:val="none" w:sz="0" w:space="0" w:color="auto"/>
        <w:bottom w:val="none" w:sz="0" w:space="0" w:color="auto"/>
        <w:right w:val="none" w:sz="0" w:space="0" w:color="auto"/>
      </w:divBdr>
    </w:div>
    <w:div w:id="668602832">
      <w:bodyDiv w:val="1"/>
      <w:marLeft w:val="0"/>
      <w:marRight w:val="0"/>
      <w:marTop w:val="0"/>
      <w:marBottom w:val="0"/>
      <w:divBdr>
        <w:top w:val="none" w:sz="0" w:space="0" w:color="auto"/>
        <w:left w:val="none" w:sz="0" w:space="0" w:color="auto"/>
        <w:bottom w:val="none" w:sz="0" w:space="0" w:color="auto"/>
        <w:right w:val="none" w:sz="0" w:space="0" w:color="auto"/>
      </w:divBdr>
    </w:div>
    <w:div w:id="668797882">
      <w:bodyDiv w:val="1"/>
      <w:marLeft w:val="0"/>
      <w:marRight w:val="0"/>
      <w:marTop w:val="0"/>
      <w:marBottom w:val="0"/>
      <w:divBdr>
        <w:top w:val="none" w:sz="0" w:space="0" w:color="auto"/>
        <w:left w:val="none" w:sz="0" w:space="0" w:color="auto"/>
        <w:bottom w:val="none" w:sz="0" w:space="0" w:color="auto"/>
        <w:right w:val="none" w:sz="0" w:space="0" w:color="auto"/>
      </w:divBdr>
    </w:div>
    <w:div w:id="669021125">
      <w:bodyDiv w:val="1"/>
      <w:marLeft w:val="0"/>
      <w:marRight w:val="0"/>
      <w:marTop w:val="0"/>
      <w:marBottom w:val="0"/>
      <w:divBdr>
        <w:top w:val="none" w:sz="0" w:space="0" w:color="auto"/>
        <w:left w:val="none" w:sz="0" w:space="0" w:color="auto"/>
        <w:bottom w:val="none" w:sz="0" w:space="0" w:color="auto"/>
        <w:right w:val="none" w:sz="0" w:space="0" w:color="auto"/>
      </w:divBdr>
    </w:div>
    <w:div w:id="669259445">
      <w:bodyDiv w:val="1"/>
      <w:marLeft w:val="0"/>
      <w:marRight w:val="0"/>
      <w:marTop w:val="0"/>
      <w:marBottom w:val="0"/>
      <w:divBdr>
        <w:top w:val="none" w:sz="0" w:space="0" w:color="auto"/>
        <w:left w:val="none" w:sz="0" w:space="0" w:color="auto"/>
        <w:bottom w:val="none" w:sz="0" w:space="0" w:color="auto"/>
        <w:right w:val="none" w:sz="0" w:space="0" w:color="auto"/>
      </w:divBdr>
    </w:div>
    <w:div w:id="669597470">
      <w:bodyDiv w:val="1"/>
      <w:marLeft w:val="0"/>
      <w:marRight w:val="0"/>
      <w:marTop w:val="0"/>
      <w:marBottom w:val="0"/>
      <w:divBdr>
        <w:top w:val="none" w:sz="0" w:space="0" w:color="auto"/>
        <w:left w:val="none" w:sz="0" w:space="0" w:color="auto"/>
        <w:bottom w:val="none" w:sz="0" w:space="0" w:color="auto"/>
        <w:right w:val="none" w:sz="0" w:space="0" w:color="auto"/>
      </w:divBdr>
    </w:div>
    <w:div w:id="669675997">
      <w:bodyDiv w:val="1"/>
      <w:marLeft w:val="0"/>
      <w:marRight w:val="0"/>
      <w:marTop w:val="0"/>
      <w:marBottom w:val="0"/>
      <w:divBdr>
        <w:top w:val="none" w:sz="0" w:space="0" w:color="auto"/>
        <w:left w:val="none" w:sz="0" w:space="0" w:color="auto"/>
        <w:bottom w:val="none" w:sz="0" w:space="0" w:color="auto"/>
        <w:right w:val="none" w:sz="0" w:space="0" w:color="auto"/>
      </w:divBdr>
    </w:div>
    <w:div w:id="669717872">
      <w:bodyDiv w:val="1"/>
      <w:marLeft w:val="0"/>
      <w:marRight w:val="0"/>
      <w:marTop w:val="0"/>
      <w:marBottom w:val="0"/>
      <w:divBdr>
        <w:top w:val="none" w:sz="0" w:space="0" w:color="auto"/>
        <w:left w:val="none" w:sz="0" w:space="0" w:color="auto"/>
        <w:bottom w:val="none" w:sz="0" w:space="0" w:color="auto"/>
        <w:right w:val="none" w:sz="0" w:space="0" w:color="auto"/>
      </w:divBdr>
    </w:div>
    <w:div w:id="669991633">
      <w:bodyDiv w:val="1"/>
      <w:marLeft w:val="0"/>
      <w:marRight w:val="0"/>
      <w:marTop w:val="0"/>
      <w:marBottom w:val="0"/>
      <w:divBdr>
        <w:top w:val="none" w:sz="0" w:space="0" w:color="auto"/>
        <w:left w:val="none" w:sz="0" w:space="0" w:color="auto"/>
        <w:bottom w:val="none" w:sz="0" w:space="0" w:color="auto"/>
        <w:right w:val="none" w:sz="0" w:space="0" w:color="auto"/>
      </w:divBdr>
    </w:div>
    <w:div w:id="670136552">
      <w:bodyDiv w:val="1"/>
      <w:marLeft w:val="0"/>
      <w:marRight w:val="0"/>
      <w:marTop w:val="0"/>
      <w:marBottom w:val="0"/>
      <w:divBdr>
        <w:top w:val="none" w:sz="0" w:space="0" w:color="auto"/>
        <w:left w:val="none" w:sz="0" w:space="0" w:color="auto"/>
        <w:bottom w:val="none" w:sz="0" w:space="0" w:color="auto"/>
        <w:right w:val="none" w:sz="0" w:space="0" w:color="auto"/>
      </w:divBdr>
    </w:div>
    <w:div w:id="670182352">
      <w:bodyDiv w:val="1"/>
      <w:marLeft w:val="0"/>
      <w:marRight w:val="0"/>
      <w:marTop w:val="0"/>
      <w:marBottom w:val="0"/>
      <w:divBdr>
        <w:top w:val="none" w:sz="0" w:space="0" w:color="auto"/>
        <w:left w:val="none" w:sz="0" w:space="0" w:color="auto"/>
        <w:bottom w:val="none" w:sz="0" w:space="0" w:color="auto"/>
        <w:right w:val="none" w:sz="0" w:space="0" w:color="auto"/>
      </w:divBdr>
    </w:div>
    <w:div w:id="670255224">
      <w:bodyDiv w:val="1"/>
      <w:marLeft w:val="0"/>
      <w:marRight w:val="0"/>
      <w:marTop w:val="0"/>
      <w:marBottom w:val="0"/>
      <w:divBdr>
        <w:top w:val="none" w:sz="0" w:space="0" w:color="auto"/>
        <w:left w:val="none" w:sz="0" w:space="0" w:color="auto"/>
        <w:bottom w:val="none" w:sz="0" w:space="0" w:color="auto"/>
        <w:right w:val="none" w:sz="0" w:space="0" w:color="auto"/>
      </w:divBdr>
    </w:div>
    <w:div w:id="670302231">
      <w:bodyDiv w:val="1"/>
      <w:marLeft w:val="0"/>
      <w:marRight w:val="0"/>
      <w:marTop w:val="0"/>
      <w:marBottom w:val="0"/>
      <w:divBdr>
        <w:top w:val="none" w:sz="0" w:space="0" w:color="auto"/>
        <w:left w:val="none" w:sz="0" w:space="0" w:color="auto"/>
        <w:bottom w:val="none" w:sz="0" w:space="0" w:color="auto"/>
        <w:right w:val="none" w:sz="0" w:space="0" w:color="auto"/>
      </w:divBdr>
    </w:div>
    <w:div w:id="670329297">
      <w:bodyDiv w:val="1"/>
      <w:marLeft w:val="0"/>
      <w:marRight w:val="0"/>
      <w:marTop w:val="0"/>
      <w:marBottom w:val="0"/>
      <w:divBdr>
        <w:top w:val="none" w:sz="0" w:space="0" w:color="auto"/>
        <w:left w:val="none" w:sz="0" w:space="0" w:color="auto"/>
        <w:bottom w:val="none" w:sz="0" w:space="0" w:color="auto"/>
        <w:right w:val="none" w:sz="0" w:space="0" w:color="auto"/>
      </w:divBdr>
    </w:div>
    <w:div w:id="670524754">
      <w:bodyDiv w:val="1"/>
      <w:marLeft w:val="0"/>
      <w:marRight w:val="0"/>
      <w:marTop w:val="0"/>
      <w:marBottom w:val="0"/>
      <w:divBdr>
        <w:top w:val="none" w:sz="0" w:space="0" w:color="auto"/>
        <w:left w:val="none" w:sz="0" w:space="0" w:color="auto"/>
        <w:bottom w:val="none" w:sz="0" w:space="0" w:color="auto"/>
        <w:right w:val="none" w:sz="0" w:space="0" w:color="auto"/>
      </w:divBdr>
    </w:div>
    <w:div w:id="670525483">
      <w:bodyDiv w:val="1"/>
      <w:marLeft w:val="0"/>
      <w:marRight w:val="0"/>
      <w:marTop w:val="0"/>
      <w:marBottom w:val="0"/>
      <w:divBdr>
        <w:top w:val="none" w:sz="0" w:space="0" w:color="auto"/>
        <w:left w:val="none" w:sz="0" w:space="0" w:color="auto"/>
        <w:bottom w:val="none" w:sz="0" w:space="0" w:color="auto"/>
        <w:right w:val="none" w:sz="0" w:space="0" w:color="auto"/>
      </w:divBdr>
    </w:div>
    <w:div w:id="670914826">
      <w:bodyDiv w:val="1"/>
      <w:marLeft w:val="0"/>
      <w:marRight w:val="0"/>
      <w:marTop w:val="0"/>
      <w:marBottom w:val="0"/>
      <w:divBdr>
        <w:top w:val="none" w:sz="0" w:space="0" w:color="auto"/>
        <w:left w:val="none" w:sz="0" w:space="0" w:color="auto"/>
        <w:bottom w:val="none" w:sz="0" w:space="0" w:color="auto"/>
        <w:right w:val="none" w:sz="0" w:space="0" w:color="auto"/>
      </w:divBdr>
    </w:div>
    <w:div w:id="670959561">
      <w:bodyDiv w:val="1"/>
      <w:marLeft w:val="0"/>
      <w:marRight w:val="0"/>
      <w:marTop w:val="0"/>
      <w:marBottom w:val="0"/>
      <w:divBdr>
        <w:top w:val="none" w:sz="0" w:space="0" w:color="auto"/>
        <w:left w:val="none" w:sz="0" w:space="0" w:color="auto"/>
        <w:bottom w:val="none" w:sz="0" w:space="0" w:color="auto"/>
        <w:right w:val="none" w:sz="0" w:space="0" w:color="auto"/>
      </w:divBdr>
    </w:div>
    <w:div w:id="671104604">
      <w:bodyDiv w:val="1"/>
      <w:marLeft w:val="0"/>
      <w:marRight w:val="0"/>
      <w:marTop w:val="0"/>
      <w:marBottom w:val="0"/>
      <w:divBdr>
        <w:top w:val="none" w:sz="0" w:space="0" w:color="auto"/>
        <w:left w:val="none" w:sz="0" w:space="0" w:color="auto"/>
        <w:bottom w:val="none" w:sz="0" w:space="0" w:color="auto"/>
        <w:right w:val="none" w:sz="0" w:space="0" w:color="auto"/>
      </w:divBdr>
    </w:div>
    <w:div w:id="671182336">
      <w:bodyDiv w:val="1"/>
      <w:marLeft w:val="0"/>
      <w:marRight w:val="0"/>
      <w:marTop w:val="0"/>
      <w:marBottom w:val="0"/>
      <w:divBdr>
        <w:top w:val="none" w:sz="0" w:space="0" w:color="auto"/>
        <w:left w:val="none" w:sz="0" w:space="0" w:color="auto"/>
        <w:bottom w:val="none" w:sz="0" w:space="0" w:color="auto"/>
        <w:right w:val="none" w:sz="0" w:space="0" w:color="auto"/>
      </w:divBdr>
    </w:div>
    <w:div w:id="671252442">
      <w:bodyDiv w:val="1"/>
      <w:marLeft w:val="0"/>
      <w:marRight w:val="0"/>
      <w:marTop w:val="0"/>
      <w:marBottom w:val="0"/>
      <w:divBdr>
        <w:top w:val="none" w:sz="0" w:space="0" w:color="auto"/>
        <w:left w:val="none" w:sz="0" w:space="0" w:color="auto"/>
        <w:bottom w:val="none" w:sz="0" w:space="0" w:color="auto"/>
        <w:right w:val="none" w:sz="0" w:space="0" w:color="auto"/>
      </w:divBdr>
    </w:div>
    <w:div w:id="671681293">
      <w:bodyDiv w:val="1"/>
      <w:marLeft w:val="0"/>
      <w:marRight w:val="0"/>
      <w:marTop w:val="0"/>
      <w:marBottom w:val="0"/>
      <w:divBdr>
        <w:top w:val="none" w:sz="0" w:space="0" w:color="auto"/>
        <w:left w:val="none" w:sz="0" w:space="0" w:color="auto"/>
        <w:bottom w:val="none" w:sz="0" w:space="0" w:color="auto"/>
        <w:right w:val="none" w:sz="0" w:space="0" w:color="auto"/>
      </w:divBdr>
    </w:div>
    <w:div w:id="671760328">
      <w:bodyDiv w:val="1"/>
      <w:marLeft w:val="0"/>
      <w:marRight w:val="0"/>
      <w:marTop w:val="0"/>
      <w:marBottom w:val="0"/>
      <w:divBdr>
        <w:top w:val="none" w:sz="0" w:space="0" w:color="auto"/>
        <w:left w:val="none" w:sz="0" w:space="0" w:color="auto"/>
        <w:bottom w:val="none" w:sz="0" w:space="0" w:color="auto"/>
        <w:right w:val="none" w:sz="0" w:space="0" w:color="auto"/>
      </w:divBdr>
    </w:div>
    <w:div w:id="671835665">
      <w:bodyDiv w:val="1"/>
      <w:marLeft w:val="0"/>
      <w:marRight w:val="0"/>
      <w:marTop w:val="0"/>
      <w:marBottom w:val="0"/>
      <w:divBdr>
        <w:top w:val="none" w:sz="0" w:space="0" w:color="auto"/>
        <w:left w:val="none" w:sz="0" w:space="0" w:color="auto"/>
        <w:bottom w:val="none" w:sz="0" w:space="0" w:color="auto"/>
        <w:right w:val="none" w:sz="0" w:space="0" w:color="auto"/>
      </w:divBdr>
    </w:div>
    <w:div w:id="672029354">
      <w:bodyDiv w:val="1"/>
      <w:marLeft w:val="0"/>
      <w:marRight w:val="0"/>
      <w:marTop w:val="0"/>
      <w:marBottom w:val="0"/>
      <w:divBdr>
        <w:top w:val="none" w:sz="0" w:space="0" w:color="auto"/>
        <w:left w:val="none" w:sz="0" w:space="0" w:color="auto"/>
        <w:bottom w:val="none" w:sz="0" w:space="0" w:color="auto"/>
        <w:right w:val="none" w:sz="0" w:space="0" w:color="auto"/>
      </w:divBdr>
    </w:div>
    <w:div w:id="672146963">
      <w:bodyDiv w:val="1"/>
      <w:marLeft w:val="0"/>
      <w:marRight w:val="0"/>
      <w:marTop w:val="0"/>
      <w:marBottom w:val="0"/>
      <w:divBdr>
        <w:top w:val="none" w:sz="0" w:space="0" w:color="auto"/>
        <w:left w:val="none" w:sz="0" w:space="0" w:color="auto"/>
        <w:bottom w:val="none" w:sz="0" w:space="0" w:color="auto"/>
        <w:right w:val="none" w:sz="0" w:space="0" w:color="auto"/>
      </w:divBdr>
    </w:div>
    <w:div w:id="672151132">
      <w:bodyDiv w:val="1"/>
      <w:marLeft w:val="0"/>
      <w:marRight w:val="0"/>
      <w:marTop w:val="0"/>
      <w:marBottom w:val="0"/>
      <w:divBdr>
        <w:top w:val="none" w:sz="0" w:space="0" w:color="auto"/>
        <w:left w:val="none" w:sz="0" w:space="0" w:color="auto"/>
        <w:bottom w:val="none" w:sz="0" w:space="0" w:color="auto"/>
        <w:right w:val="none" w:sz="0" w:space="0" w:color="auto"/>
      </w:divBdr>
    </w:div>
    <w:div w:id="672337799">
      <w:bodyDiv w:val="1"/>
      <w:marLeft w:val="0"/>
      <w:marRight w:val="0"/>
      <w:marTop w:val="0"/>
      <w:marBottom w:val="0"/>
      <w:divBdr>
        <w:top w:val="none" w:sz="0" w:space="0" w:color="auto"/>
        <w:left w:val="none" w:sz="0" w:space="0" w:color="auto"/>
        <w:bottom w:val="none" w:sz="0" w:space="0" w:color="auto"/>
        <w:right w:val="none" w:sz="0" w:space="0" w:color="auto"/>
      </w:divBdr>
    </w:div>
    <w:div w:id="672342562">
      <w:bodyDiv w:val="1"/>
      <w:marLeft w:val="0"/>
      <w:marRight w:val="0"/>
      <w:marTop w:val="0"/>
      <w:marBottom w:val="0"/>
      <w:divBdr>
        <w:top w:val="none" w:sz="0" w:space="0" w:color="auto"/>
        <w:left w:val="none" w:sz="0" w:space="0" w:color="auto"/>
        <w:bottom w:val="none" w:sz="0" w:space="0" w:color="auto"/>
        <w:right w:val="none" w:sz="0" w:space="0" w:color="auto"/>
      </w:divBdr>
    </w:div>
    <w:div w:id="672486623">
      <w:bodyDiv w:val="1"/>
      <w:marLeft w:val="0"/>
      <w:marRight w:val="0"/>
      <w:marTop w:val="0"/>
      <w:marBottom w:val="0"/>
      <w:divBdr>
        <w:top w:val="none" w:sz="0" w:space="0" w:color="auto"/>
        <w:left w:val="none" w:sz="0" w:space="0" w:color="auto"/>
        <w:bottom w:val="none" w:sz="0" w:space="0" w:color="auto"/>
        <w:right w:val="none" w:sz="0" w:space="0" w:color="auto"/>
      </w:divBdr>
    </w:div>
    <w:div w:id="672758585">
      <w:bodyDiv w:val="1"/>
      <w:marLeft w:val="0"/>
      <w:marRight w:val="0"/>
      <w:marTop w:val="0"/>
      <w:marBottom w:val="0"/>
      <w:divBdr>
        <w:top w:val="none" w:sz="0" w:space="0" w:color="auto"/>
        <w:left w:val="none" w:sz="0" w:space="0" w:color="auto"/>
        <w:bottom w:val="none" w:sz="0" w:space="0" w:color="auto"/>
        <w:right w:val="none" w:sz="0" w:space="0" w:color="auto"/>
      </w:divBdr>
    </w:div>
    <w:div w:id="672955596">
      <w:bodyDiv w:val="1"/>
      <w:marLeft w:val="0"/>
      <w:marRight w:val="0"/>
      <w:marTop w:val="0"/>
      <w:marBottom w:val="0"/>
      <w:divBdr>
        <w:top w:val="none" w:sz="0" w:space="0" w:color="auto"/>
        <w:left w:val="none" w:sz="0" w:space="0" w:color="auto"/>
        <w:bottom w:val="none" w:sz="0" w:space="0" w:color="auto"/>
        <w:right w:val="none" w:sz="0" w:space="0" w:color="auto"/>
      </w:divBdr>
    </w:div>
    <w:div w:id="673261357">
      <w:bodyDiv w:val="1"/>
      <w:marLeft w:val="0"/>
      <w:marRight w:val="0"/>
      <w:marTop w:val="0"/>
      <w:marBottom w:val="0"/>
      <w:divBdr>
        <w:top w:val="none" w:sz="0" w:space="0" w:color="auto"/>
        <w:left w:val="none" w:sz="0" w:space="0" w:color="auto"/>
        <w:bottom w:val="none" w:sz="0" w:space="0" w:color="auto"/>
        <w:right w:val="none" w:sz="0" w:space="0" w:color="auto"/>
      </w:divBdr>
    </w:div>
    <w:div w:id="673411894">
      <w:bodyDiv w:val="1"/>
      <w:marLeft w:val="0"/>
      <w:marRight w:val="0"/>
      <w:marTop w:val="0"/>
      <w:marBottom w:val="0"/>
      <w:divBdr>
        <w:top w:val="none" w:sz="0" w:space="0" w:color="auto"/>
        <w:left w:val="none" w:sz="0" w:space="0" w:color="auto"/>
        <w:bottom w:val="none" w:sz="0" w:space="0" w:color="auto"/>
        <w:right w:val="none" w:sz="0" w:space="0" w:color="auto"/>
      </w:divBdr>
    </w:div>
    <w:div w:id="673528537">
      <w:bodyDiv w:val="1"/>
      <w:marLeft w:val="0"/>
      <w:marRight w:val="0"/>
      <w:marTop w:val="0"/>
      <w:marBottom w:val="0"/>
      <w:divBdr>
        <w:top w:val="none" w:sz="0" w:space="0" w:color="auto"/>
        <w:left w:val="none" w:sz="0" w:space="0" w:color="auto"/>
        <w:bottom w:val="none" w:sz="0" w:space="0" w:color="auto"/>
        <w:right w:val="none" w:sz="0" w:space="0" w:color="auto"/>
      </w:divBdr>
    </w:div>
    <w:div w:id="673800407">
      <w:bodyDiv w:val="1"/>
      <w:marLeft w:val="0"/>
      <w:marRight w:val="0"/>
      <w:marTop w:val="0"/>
      <w:marBottom w:val="0"/>
      <w:divBdr>
        <w:top w:val="none" w:sz="0" w:space="0" w:color="auto"/>
        <w:left w:val="none" w:sz="0" w:space="0" w:color="auto"/>
        <w:bottom w:val="none" w:sz="0" w:space="0" w:color="auto"/>
        <w:right w:val="none" w:sz="0" w:space="0" w:color="auto"/>
      </w:divBdr>
    </w:div>
    <w:div w:id="673994144">
      <w:bodyDiv w:val="1"/>
      <w:marLeft w:val="0"/>
      <w:marRight w:val="0"/>
      <w:marTop w:val="0"/>
      <w:marBottom w:val="0"/>
      <w:divBdr>
        <w:top w:val="none" w:sz="0" w:space="0" w:color="auto"/>
        <w:left w:val="none" w:sz="0" w:space="0" w:color="auto"/>
        <w:bottom w:val="none" w:sz="0" w:space="0" w:color="auto"/>
        <w:right w:val="none" w:sz="0" w:space="0" w:color="auto"/>
      </w:divBdr>
    </w:div>
    <w:div w:id="674115679">
      <w:bodyDiv w:val="1"/>
      <w:marLeft w:val="0"/>
      <w:marRight w:val="0"/>
      <w:marTop w:val="0"/>
      <w:marBottom w:val="0"/>
      <w:divBdr>
        <w:top w:val="none" w:sz="0" w:space="0" w:color="auto"/>
        <w:left w:val="none" w:sz="0" w:space="0" w:color="auto"/>
        <w:bottom w:val="none" w:sz="0" w:space="0" w:color="auto"/>
        <w:right w:val="none" w:sz="0" w:space="0" w:color="auto"/>
      </w:divBdr>
    </w:div>
    <w:div w:id="674188633">
      <w:bodyDiv w:val="1"/>
      <w:marLeft w:val="0"/>
      <w:marRight w:val="0"/>
      <w:marTop w:val="0"/>
      <w:marBottom w:val="0"/>
      <w:divBdr>
        <w:top w:val="none" w:sz="0" w:space="0" w:color="auto"/>
        <w:left w:val="none" w:sz="0" w:space="0" w:color="auto"/>
        <w:bottom w:val="none" w:sz="0" w:space="0" w:color="auto"/>
        <w:right w:val="none" w:sz="0" w:space="0" w:color="auto"/>
      </w:divBdr>
    </w:div>
    <w:div w:id="674266735">
      <w:bodyDiv w:val="1"/>
      <w:marLeft w:val="0"/>
      <w:marRight w:val="0"/>
      <w:marTop w:val="0"/>
      <w:marBottom w:val="0"/>
      <w:divBdr>
        <w:top w:val="none" w:sz="0" w:space="0" w:color="auto"/>
        <w:left w:val="none" w:sz="0" w:space="0" w:color="auto"/>
        <w:bottom w:val="none" w:sz="0" w:space="0" w:color="auto"/>
        <w:right w:val="none" w:sz="0" w:space="0" w:color="auto"/>
      </w:divBdr>
    </w:div>
    <w:div w:id="674310524">
      <w:bodyDiv w:val="1"/>
      <w:marLeft w:val="0"/>
      <w:marRight w:val="0"/>
      <w:marTop w:val="0"/>
      <w:marBottom w:val="0"/>
      <w:divBdr>
        <w:top w:val="none" w:sz="0" w:space="0" w:color="auto"/>
        <w:left w:val="none" w:sz="0" w:space="0" w:color="auto"/>
        <w:bottom w:val="none" w:sz="0" w:space="0" w:color="auto"/>
        <w:right w:val="none" w:sz="0" w:space="0" w:color="auto"/>
      </w:divBdr>
    </w:div>
    <w:div w:id="674503270">
      <w:bodyDiv w:val="1"/>
      <w:marLeft w:val="0"/>
      <w:marRight w:val="0"/>
      <w:marTop w:val="0"/>
      <w:marBottom w:val="0"/>
      <w:divBdr>
        <w:top w:val="none" w:sz="0" w:space="0" w:color="auto"/>
        <w:left w:val="none" w:sz="0" w:space="0" w:color="auto"/>
        <w:bottom w:val="none" w:sz="0" w:space="0" w:color="auto"/>
        <w:right w:val="none" w:sz="0" w:space="0" w:color="auto"/>
      </w:divBdr>
    </w:div>
    <w:div w:id="674920387">
      <w:bodyDiv w:val="1"/>
      <w:marLeft w:val="0"/>
      <w:marRight w:val="0"/>
      <w:marTop w:val="0"/>
      <w:marBottom w:val="0"/>
      <w:divBdr>
        <w:top w:val="none" w:sz="0" w:space="0" w:color="auto"/>
        <w:left w:val="none" w:sz="0" w:space="0" w:color="auto"/>
        <w:bottom w:val="none" w:sz="0" w:space="0" w:color="auto"/>
        <w:right w:val="none" w:sz="0" w:space="0" w:color="auto"/>
      </w:divBdr>
    </w:div>
    <w:div w:id="675112423">
      <w:bodyDiv w:val="1"/>
      <w:marLeft w:val="0"/>
      <w:marRight w:val="0"/>
      <w:marTop w:val="0"/>
      <w:marBottom w:val="0"/>
      <w:divBdr>
        <w:top w:val="none" w:sz="0" w:space="0" w:color="auto"/>
        <w:left w:val="none" w:sz="0" w:space="0" w:color="auto"/>
        <w:bottom w:val="none" w:sz="0" w:space="0" w:color="auto"/>
        <w:right w:val="none" w:sz="0" w:space="0" w:color="auto"/>
      </w:divBdr>
    </w:div>
    <w:div w:id="675306831">
      <w:bodyDiv w:val="1"/>
      <w:marLeft w:val="0"/>
      <w:marRight w:val="0"/>
      <w:marTop w:val="0"/>
      <w:marBottom w:val="0"/>
      <w:divBdr>
        <w:top w:val="none" w:sz="0" w:space="0" w:color="auto"/>
        <w:left w:val="none" w:sz="0" w:space="0" w:color="auto"/>
        <w:bottom w:val="none" w:sz="0" w:space="0" w:color="auto"/>
        <w:right w:val="none" w:sz="0" w:space="0" w:color="auto"/>
      </w:divBdr>
    </w:div>
    <w:div w:id="675886007">
      <w:bodyDiv w:val="1"/>
      <w:marLeft w:val="0"/>
      <w:marRight w:val="0"/>
      <w:marTop w:val="0"/>
      <w:marBottom w:val="0"/>
      <w:divBdr>
        <w:top w:val="none" w:sz="0" w:space="0" w:color="auto"/>
        <w:left w:val="none" w:sz="0" w:space="0" w:color="auto"/>
        <w:bottom w:val="none" w:sz="0" w:space="0" w:color="auto"/>
        <w:right w:val="none" w:sz="0" w:space="0" w:color="auto"/>
      </w:divBdr>
    </w:div>
    <w:div w:id="676008363">
      <w:bodyDiv w:val="1"/>
      <w:marLeft w:val="0"/>
      <w:marRight w:val="0"/>
      <w:marTop w:val="0"/>
      <w:marBottom w:val="0"/>
      <w:divBdr>
        <w:top w:val="none" w:sz="0" w:space="0" w:color="auto"/>
        <w:left w:val="none" w:sz="0" w:space="0" w:color="auto"/>
        <w:bottom w:val="none" w:sz="0" w:space="0" w:color="auto"/>
        <w:right w:val="none" w:sz="0" w:space="0" w:color="auto"/>
      </w:divBdr>
    </w:div>
    <w:div w:id="676149963">
      <w:bodyDiv w:val="1"/>
      <w:marLeft w:val="0"/>
      <w:marRight w:val="0"/>
      <w:marTop w:val="0"/>
      <w:marBottom w:val="0"/>
      <w:divBdr>
        <w:top w:val="none" w:sz="0" w:space="0" w:color="auto"/>
        <w:left w:val="none" w:sz="0" w:space="0" w:color="auto"/>
        <w:bottom w:val="none" w:sz="0" w:space="0" w:color="auto"/>
        <w:right w:val="none" w:sz="0" w:space="0" w:color="auto"/>
      </w:divBdr>
    </w:div>
    <w:div w:id="676269545">
      <w:bodyDiv w:val="1"/>
      <w:marLeft w:val="0"/>
      <w:marRight w:val="0"/>
      <w:marTop w:val="0"/>
      <w:marBottom w:val="0"/>
      <w:divBdr>
        <w:top w:val="none" w:sz="0" w:space="0" w:color="auto"/>
        <w:left w:val="none" w:sz="0" w:space="0" w:color="auto"/>
        <w:bottom w:val="none" w:sz="0" w:space="0" w:color="auto"/>
        <w:right w:val="none" w:sz="0" w:space="0" w:color="auto"/>
      </w:divBdr>
    </w:div>
    <w:div w:id="676418910">
      <w:bodyDiv w:val="1"/>
      <w:marLeft w:val="0"/>
      <w:marRight w:val="0"/>
      <w:marTop w:val="0"/>
      <w:marBottom w:val="0"/>
      <w:divBdr>
        <w:top w:val="none" w:sz="0" w:space="0" w:color="auto"/>
        <w:left w:val="none" w:sz="0" w:space="0" w:color="auto"/>
        <w:bottom w:val="none" w:sz="0" w:space="0" w:color="auto"/>
        <w:right w:val="none" w:sz="0" w:space="0" w:color="auto"/>
      </w:divBdr>
    </w:div>
    <w:div w:id="676423571">
      <w:bodyDiv w:val="1"/>
      <w:marLeft w:val="0"/>
      <w:marRight w:val="0"/>
      <w:marTop w:val="0"/>
      <w:marBottom w:val="0"/>
      <w:divBdr>
        <w:top w:val="none" w:sz="0" w:space="0" w:color="auto"/>
        <w:left w:val="none" w:sz="0" w:space="0" w:color="auto"/>
        <w:bottom w:val="none" w:sz="0" w:space="0" w:color="auto"/>
        <w:right w:val="none" w:sz="0" w:space="0" w:color="auto"/>
      </w:divBdr>
    </w:div>
    <w:div w:id="676687449">
      <w:bodyDiv w:val="1"/>
      <w:marLeft w:val="0"/>
      <w:marRight w:val="0"/>
      <w:marTop w:val="0"/>
      <w:marBottom w:val="0"/>
      <w:divBdr>
        <w:top w:val="none" w:sz="0" w:space="0" w:color="auto"/>
        <w:left w:val="none" w:sz="0" w:space="0" w:color="auto"/>
        <w:bottom w:val="none" w:sz="0" w:space="0" w:color="auto"/>
        <w:right w:val="none" w:sz="0" w:space="0" w:color="auto"/>
      </w:divBdr>
    </w:div>
    <w:div w:id="676926740">
      <w:bodyDiv w:val="1"/>
      <w:marLeft w:val="0"/>
      <w:marRight w:val="0"/>
      <w:marTop w:val="0"/>
      <w:marBottom w:val="0"/>
      <w:divBdr>
        <w:top w:val="none" w:sz="0" w:space="0" w:color="auto"/>
        <w:left w:val="none" w:sz="0" w:space="0" w:color="auto"/>
        <w:bottom w:val="none" w:sz="0" w:space="0" w:color="auto"/>
        <w:right w:val="none" w:sz="0" w:space="0" w:color="auto"/>
      </w:divBdr>
    </w:div>
    <w:div w:id="676929419">
      <w:bodyDiv w:val="1"/>
      <w:marLeft w:val="0"/>
      <w:marRight w:val="0"/>
      <w:marTop w:val="0"/>
      <w:marBottom w:val="0"/>
      <w:divBdr>
        <w:top w:val="none" w:sz="0" w:space="0" w:color="auto"/>
        <w:left w:val="none" w:sz="0" w:space="0" w:color="auto"/>
        <w:bottom w:val="none" w:sz="0" w:space="0" w:color="auto"/>
        <w:right w:val="none" w:sz="0" w:space="0" w:color="auto"/>
      </w:divBdr>
    </w:div>
    <w:div w:id="677077003">
      <w:bodyDiv w:val="1"/>
      <w:marLeft w:val="0"/>
      <w:marRight w:val="0"/>
      <w:marTop w:val="0"/>
      <w:marBottom w:val="0"/>
      <w:divBdr>
        <w:top w:val="none" w:sz="0" w:space="0" w:color="auto"/>
        <w:left w:val="none" w:sz="0" w:space="0" w:color="auto"/>
        <w:bottom w:val="none" w:sz="0" w:space="0" w:color="auto"/>
        <w:right w:val="none" w:sz="0" w:space="0" w:color="auto"/>
      </w:divBdr>
    </w:div>
    <w:div w:id="677079016">
      <w:bodyDiv w:val="1"/>
      <w:marLeft w:val="0"/>
      <w:marRight w:val="0"/>
      <w:marTop w:val="0"/>
      <w:marBottom w:val="0"/>
      <w:divBdr>
        <w:top w:val="none" w:sz="0" w:space="0" w:color="auto"/>
        <w:left w:val="none" w:sz="0" w:space="0" w:color="auto"/>
        <w:bottom w:val="none" w:sz="0" w:space="0" w:color="auto"/>
        <w:right w:val="none" w:sz="0" w:space="0" w:color="auto"/>
      </w:divBdr>
    </w:div>
    <w:div w:id="677317063">
      <w:bodyDiv w:val="1"/>
      <w:marLeft w:val="0"/>
      <w:marRight w:val="0"/>
      <w:marTop w:val="0"/>
      <w:marBottom w:val="0"/>
      <w:divBdr>
        <w:top w:val="none" w:sz="0" w:space="0" w:color="auto"/>
        <w:left w:val="none" w:sz="0" w:space="0" w:color="auto"/>
        <w:bottom w:val="none" w:sz="0" w:space="0" w:color="auto"/>
        <w:right w:val="none" w:sz="0" w:space="0" w:color="auto"/>
      </w:divBdr>
    </w:div>
    <w:div w:id="677317984">
      <w:bodyDiv w:val="1"/>
      <w:marLeft w:val="0"/>
      <w:marRight w:val="0"/>
      <w:marTop w:val="0"/>
      <w:marBottom w:val="0"/>
      <w:divBdr>
        <w:top w:val="none" w:sz="0" w:space="0" w:color="auto"/>
        <w:left w:val="none" w:sz="0" w:space="0" w:color="auto"/>
        <w:bottom w:val="none" w:sz="0" w:space="0" w:color="auto"/>
        <w:right w:val="none" w:sz="0" w:space="0" w:color="auto"/>
      </w:divBdr>
    </w:div>
    <w:div w:id="677464647">
      <w:bodyDiv w:val="1"/>
      <w:marLeft w:val="0"/>
      <w:marRight w:val="0"/>
      <w:marTop w:val="0"/>
      <w:marBottom w:val="0"/>
      <w:divBdr>
        <w:top w:val="none" w:sz="0" w:space="0" w:color="auto"/>
        <w:left w:val="none" w:sz="0" w:space="0" w:color="auto"/>
        <w:bottom w:val="none" w:sz="0" w:space="0" w:color="auto"/>
        <w:right w:val="none" w:sz="0" w:space="0" w:color="auto"/>
      </w:divBdr>
    </w:div>
    <w:div w:id="677582727">
      <w:bodyDiv w:val="1"/>
      <w:marLeft w:val="0"/>
      <w:marRight w:val="0"/>
      <w:marTop w:val="0"/>
      <w:marBottom w:val="0"/>
      <w:divBdr>
        <w:top w:val="none" w:sz="0" w:space="0" w:color="auto"/>
        <w:left w:val="none" w:sz="0" w:space="0" w:color="auto"/>
        <w:bottom w:val="none" w:sz="0" w:space="0" w:color="auto"/>
        <w:right w:val="none" w:sz="0" w:space="0" w:color="auto"/>
      </w:divBdr>
    </w:div>
    <w:div w:id="677730496">
      <w:bodyDiv w:val="1"/>
      <w:marLeft w:val="0"/>
      <w:marRight w:val="0"/>
      <w:marTop w:val="0"/>
      <w:marBottom w:val="0"/>
      <w:divBdr>
        <w:top w:val="none" w:sz="0" w:space="0" w:color="auto"/>
        <w:left w:val="none" w:sz="0" w:space="0" w:color="auto"/>
        <w:bottom w:val="none" w:sz="0" w:space="0" w:color="auto"/>
        <w:right w:val="none" w:sz="0" w:space="0" w:color="auto"/>
      </w:divBdr>
    </w:div>
    <w:div w:id="677779653">
      <w:bodyDiv w:val="1"/>
      <w:marLeft w:val="0"/>
      <w:marRight w:val="0"/>
      <w:marTop w:val="0"/>
      <w:marBottom w:val="0"/>
      <w:divBdr>
        <w:top w:val="none" w:sz="0" w:space="0" w:color="auto"/>
        <w:left w:val="none" w:sz="0" w:space="0" w:color="auto"/>
        <w:bottom w:val="none" w:sz="0" w:space="0" w:color="auto"/>
        <w:right w:val="none" w:sz="0" w:space="0" w:color="auto"/>
      </w:divBdr>
    </w:div>
    <w:div w:id="678191565">
      <w:bodyDiv w:val="1"/>
      <w:marLeft w:val="0"/>
      <w:marRight w:val="0"/>
      <w:marTop w:val="0"/>
      <w:marBottom w:val="0"/>
      <w:divBdr>
        <w:top w:val="none" w:sz="0" w:space="0" w:color="auto"/>
        <w:left w:val="none" w:sz="0" w:space="0" w:color="auto"/>
        <w:bottom w:val="none" w:sz="0" w:space="0" w:color="auto"/>
        <w:right w:val="none" w:sz="0" w:space="0" w:color="auto"/>
      </w:divBdr>
    </w:div>
    <w:div w:id="678198199">
      <w:bodyDiv w:val="1"/>
      <w:marLeft w:val="0"/>
      <w:marRight w:val="0"/>
      <w:marTop w:val="0"/>
      <w:marBottom w:val="0"/>
      <w:divBdr>
        <w:top w:val="none" w:sz="0" w:space="0" w:color="auto"/>
        <w:left w:val="none" w:sz="0" w:space="0" w:color="auto"/>
        <w:bottom w:val="none" w:sz="0" w:space="0" w:color="auto"/>
        <w:right w:val="none" w:sz="0" w:space="0" w:color="auto"/>
      </w:divBdr>
    </w:div>
    <w:div w:id="678577344">
      <w:bodyDiv w:val="1"/>
      <w:marLeft w:val="0"/>
      <w:marRight w:val="0"/>
      <w:marTop w:val="0"/>
      <w:marBottom w:val="0"/>
      <w:divBdr>
        <w:top w:val="none" w:sz="0" w:space="0" w:color="auto"/>
        <w:left w:val="none" w:sz="0" w:space="0" w:color="auto"/>
        <w:bottom w:val="none" w:sz="0" w:space="0" w:color="auto"/>
        <w:right w:val="none" w:sz="0" w:space="0" w:color="auto"/>
      </w:divBdr>
    </w:div>
    <w:div w:id="678581456">
      <w:bodyDiv w:val="1"/>
      <w:marLeft w:val="0"/>
      <w:marRight w:val="0"/>
      <w:marTop w:val="0"/>
      <w:marBottom w:val="0"/>
      <w:divBdr>
        <w:top w:val="none" w:sz="0" w:space="0" w:color="auto"/>
        <w:left w:val="none" w:sz="0" w:space="0" w:color="auto"/>
        <w:bottom w:val="none" w:sz="0" w:space="0" w:color="auto"/>
        <w:right w:val="none" w:sz="0" w:space="0" w:color="auto"/>
      </w:divBdr>
    </w:div>
    <w:div w:id="678653968">
      <w:bodyDiv w:val="1"/>
      <w:marLeft w:val="0"/>
      <w:marRight w:val="0"/>
      <w:marTop w:val="0"/>
      <w:marBottom w:val="0"/>
      <w:divBdr>
        <w:top w:val="none" w:sz="0" w:space="0" w:color="auto"/>
        <w:left w:val="none" w:sz="0" w:space="0" w:color="auto"/>
        <w:bottom w:val="none" w:sz="0" w:space="0" w:color="auto"/>
        <w:right w:val="none" w:sz="0" w:space="0" w:color="auto"/>
      </w:divBdr>
    </w:div>
    <w:div w:id="678889423">
      <w:bodyDiv w:val="1"/>
      <w:marLeft w:val="0"/>
      <w:marRight w:val="0"/>
      <w:marTop w:val="0"/>
      <w:marBottom w:val="0"/>
      <w:divBdr>
        <w:top w:val="none" w:sz="0" w:space="0" w:color="auto"/>
        <w:left w:val="none" w:sz="0" w:space="0" w:color="auto"/>
        <w:bottom w:val="none" w:sz="0" w:space="0" w:color="auto"/>
        <w:right w:val="none" w:sz="0" w:space="0" w:color="auto"/>
      </w:divBdr>
    </w:div>
    <w:div w:id="679504660">
      <w:bodyDiv w:val="1"/>
      <w:marLeft w:val="0"/>
      <w:marRight w:val="0"/>
      <w:marTop w:val="0"/>
      <w:marBottom w:val="0"/>
      <w:divBdr>
        <w:top w:val="none" w:sz="0" w:space="0" w:color="auto"/>
        <w:left w:val="none" w:sz="0" w:space="0" w:color="auto"/>
        <w:bottom w:val="none" w:sz="0" w:space="0" w:color="auto"/>
        <w:right w:val="none" w:sz="0" w:space="0" w:color="auto"/>
      </w:divBdr>
    </w:div>
    <w:div w:id="679551042">
      <w:bodyDiv w:val="1"/>
      <w:marLeft w:val="0"/>
      <w:marRight w:val="0"/>
      <w:marTop w:val="0"/>
      <w:marBottom w:val="0"/>
      <w:divBdr>
        <w:top w:val="none" w:sz="0" w:space="0" w:color="auto"/>
        <w:left w:val="none" w:sz="0" w:space="0" w:color="auto"/>
        <w:bottom w:val="none" w:sz="0" w:space="0" w:color="auto"/>
        <w:right w:val="none" w:sz="0" w:space="0" w:color="auto"/>
      </w:divBdr>
    </w:div>
    <w:div w:id="679739631">
      <w:bodyDiv w:val="1"/>
      <w:marLeft w:val="0"/>
      <w:marRight w:val="0"/>
      <w:marTop w:val="0"/>
      <w:marBottom w:val="0"/>
      <w:divBdr>
        <w:top w:val="none" w:sz="0" w:space="0" w:color="auto"/>
        <w:left w:val="none" w:sz="0" w:space="0" w:color="auto"/>
        <w:bottom w:val="none" w:sz="0" w:space="0" w:color="auto"/>
        <w:right w:val="none" w:sz="0" w:space="0" w:color="auto"/>
      </w:divBdr>
    </w:div>
    <w:div w:id="679893261">
      <w:bodyDiv w:val="1"/>
      <w:marLeft w:val="0"/>
      <w:marRight w:val="0"/>
      <w:marTop w:val="0"/>
      <w:marBottom w:val="0"/>
      <w:divBdr>
        <w:top w:val="none" w:sz="0" w:space="0" w:color="auto"/>
        <w:left w:val="none" w:sz="0" w:space="0" w:color="auto"/>
        <w:bottom w:val="none" w:sz="0" w:space="0" w:color="auto"/>
        <w:right w:val="none" w:sz="0" w:space="0" w:color="auto"/>
      </w:divBdr>
    </w:div>
    <w:div w:id="680082328">
      <w:bodyDiv w:val="1"/>
      <w:marLeft w:val="0"/>
      <w:marRight w:val="0"/>
      <w:marTop w:val="0"/>
      <w:marBottom w:val="0"/>
      <w:divBdr>
        <w:top w:val="none" w:sz="0" w:space="0" w:color="auto"/>
        <w:left w:val="none" w:sz="0" w:space="0" w:color="auto"/>
        <w:bottom w:val="none" w:sz="0" w:space="0" w:color="auto"/>
        <w:right w:val="none" w:sz="0" w:space="0" w:color="auto"/>
      </w:divBdr>
    </w:div>
    <w:div w:id="680395431">
      <w:bodyDiv w:val="1"/>
      <w:marLeft w:val="0"/>
      <w:marRight w:val="0"/>
      <w:marTop w:val="0"/>
      <w:marBottom w:val="0"/>
      <w:divBdr>
        <w:top w:val="none" w:sz="0" w:space="0" w:color="auto"/>
        <w:left w:val="none" w:sz="0" w:space="0" w:color="auto"/>
        <w:bottom w:val="none" w:sz="0" w:space="0" w:color="auto"/>
        <w:right w:val="none" w:sz="0" w:space="0" w:color="auto"/>
      </w:divBdr>
    </w:div>
    <w:div w:id="680552231">
      <w:bodyDiv w:val="1"/>
      <w:marLeft w:val="0"/>
      <w:marRight w:val="0"/>
      <w:marTop w:val="0"/>
      <w:marBottom w:val="0"/>
      <w:divBdr>
        <w:top w:val="none" w:sz="0" w:space="0" w:color="auto"/>
        <w:left w:val="none" w:sz="0" w:space="0" w:color="auto"/>
        <w:bottom w:val="none" w:sz="0" w:space="0" w:color="auto"/>
        <w:right w:val="none" w:sz="0" w:space="0" w:color="auto"/>
      </w:divBdr>
    </w:div>
    <w:div w:id="680745149">
      <w:bodyDiv w:val="1"/>
      <w:marLeft w:val="0"/>
      <w:marRight w:val="0"/>
      <w:marTop w:val="0"/>
      <w:marBottom w:val="0"/>
      <w:divBdr>
        <w:top w:val="none" w:sz="0" w:space="0" w:color="auto"/>
        <w:left w:val="none" w:sz="0" w:space="0" w:color="auto"/>
        <w:bottom w:val="none" w:sz="0" w:space="0" w:color="auto"/>
        <w:right w:val="none" w:sz="0" w:space="0" w:color="auto"/>
      </w:divBdr>
    </w:div>
    <w:div w:id="681587455">
      <w:bodyDiv w:val="1"/>
      <w:marLeft w:val="0"/>
      <w:marRight w:val="0"/>
      <w:marTop w:val="0"/>
      <w:marBottom w:val="0"/>
      <w:divBdr>
        <w:top w:val="none" w:sz="0" w:space="0" w:color="auto"/>
        <w:left w:val="none" w:sz="0" w:space="0" w:color="auto"/>
        <w:bottom w:val="none" w:sz="0" w:space="0" w:color="auto"/>
        <w:right w:val="none" w:sz="0" w:space="0" w:color="auto"/>
      </w:divBdr>
    </w:div>
    <w:div w:id="681594136">
      <w:bodyDiv w:val="1"/>
      <w:marLeft w:val="0"/>
      <w:marRight w:val="0"/>
      <w:marTop w:val="0"/>
      <w:marBottom w:val="0"/>
      <w:divBdr>
        <w:top w:val="none" w:sz="0" w:space="0" w:color="auto"/>
        <w:left w:val="none" w:sz="0" w:space="0" w:color="auto"/>
        <w:bottom w:val="none" w:sz="0" w:space="0" w:color="auto"/>
        <w:right w:val="none" w:sz="0" w:space="0" w:color="auto"/>
      </w:divBdr>
    </w:div>
    <w:div w:id="681664224">
      <w:bodyDiv w:val="1"/>
      <w:marLeft w:val="0"/>
      <w:marRight w:val="0"/>
      <w:marTop w:val="0"/>
      <w:marBottom w:val="0"/>
      <w:divBdr>
        <w:top w:val="none" w:sz="0" w:space="0" w:color="auto"/>
        <w:left w:val="none" w:sz="0" w:space="0" w:color="auto"/>
        <w:bottom w:val="none" w:sz="0" w:space="0" w:color="auto"/>
        <w:right w:val="none" w:sz="0" w:space="0" w:color="auto"/>
      </w:divBdr>
    </w:div>
    <w:div w:id="681669712">
      <w:bodyDiv w:val="1"/>
      <w:marLeft w:val="0"/>
      <w:marRight w:val="0"/>
      <w:marTop w:val="0"/>
      <w:marBottom w:val="0"/>
      <w:divBdr>
        <w:top w:val="none" w:sz="0" w:space="0" w:color="auto"/>
        <w:left w:val="none" w:sz="0" w:space="0" w:color="auto"/>
        <w:bottom w:val="none" w:sz="0" w:space="0" w:color="auto"/>
        <w:right w:val="none" w:sz="0" w:space="0" w:color="auto"/>
      </w:divBdr>
    </w:div>
    <w:div w:id="681786350">
      <w:bodyDiv w:val="1"/>
      <w:marLeft w:val="0"/>
      <w:marRight w:val="0"/>
      <w:marTop w:val="0"/>
      <w:marBottom w:val="0"/>
      <w:divBdr>
        <w:top w:val="none" w:sz="0" w:space="0" w:color="auto"/>
        <w:left w:val="none" w:sz="0" w:space="0" w:color="auto"/>
        <w:bottom w:val="none" w:sz="0" w:space="0" w:color="auto"/>
        <w:right w:val="none" w:sz="0" w:space="0" w:color="auto"/>
      </w:divBdr>
    </w:div>
    <w:div w:id="681858713">
      <w:bodyDiv w:val="1"/>
      <w:marLeft w:val="0"/>
      <w:marRight w:val="0"/>
      <w:marTop w:val="0"/>
      <w:marBottom w:val="0"/>
      <w:divBdr>
        <w:top w:val="none" w:sz="0" w:space="0" w:color="auto"/>
        <w:left w:val="none" w:sz="0" w:space="0" w:color="auto"/>
        <w:bottom w:val="none" w:sz="0" w:space="0" w:color="auto"/>
        <w:right w:val="none" w:sz="0" w:space="0" w:color="auto"/>
      </w:divBdr>
    </w:div>
    <w:div w:id="682510741">
      <w:bodyDiv w:val="1"/>
      <w:marLeft w:val="0"/>
      <w:marRight w:val="0"/>
      <w:marTop w:val="0"/>
      <w:marBottom w:val="0"/>
      <w:divBdr>
        <w:top w:val="none" w:sz="0" w:space="0" w:color="auto"/>
        <w:left w:val="none" w:sz="0" w:space="0" w:color="auto"/>
        <w:bottom w:val="none" w:sz="0" w:space="0" w:color="auto"/>
        <w:right w:val="none" w:sz="0" w:space="0" w:color="auto"/>
      </w:divBdr>
    </w:div>
    <w:div w:id="682782242">
      <w:bodyDiv w:val="1"/>
      <w:marLeft w:val="0"/>
      <w:marRight w:val="0"/>
      <w:marTop w:val="0"/>
      <w:marBottom w:val="0"/>
      <w:divBdr>
        <w:top w:val="none" w:sz="0" w:space="0" w:color="auto"/>
        <w:left w:val="none" w:sz="0" w:space="0" w:color="auto"/>
        <w:bottom w:val="none" w:sz="0" w:space="0" w:color="auto"/>
        <w:right w:val="none" w:sz="0" w:space="0" w:color="auto"/>
      </w:divBdr>
    </w:div>
    <w:div w:id="682785526">
      <w:bodyDiv w:val="1"/>
      <w:marLeft w:val="0"/>
      <w:marRight w:val="0"/>
      <w:marTop w:val="0"/>
      <w:marBottom w:val="0"/>
      <w:divBdr>
        <w:top w:val="none" w:sz="0" w:space="0" w:color="auto"/>
        <w:left w:val="none" w:sz="0" w:space="0" w:color="auto"/>
        <w:bottom w:val="none" w:sz="0" w:space="0" w:color="auto"/>
        <w:right w:val="none" w:sz="0" w:space="0" w:color="auto"/>
      </w:divBdr>
    </w:div>
    <w:div w:id="682827733">
      <w:bodyDiv w:val="1"/>
      <w:marLeft w:val="0"/>
      <w:marRight w:val="0"/>
      <w:marTop w:val="0"/>
      <w:marBottom w:val="0"/>
      <w:divBdr>
        <w:top w:val="none" w:sz="0" w:space="0" w:color="auto"/>
        <w:left w:val="none" w:sz="0" w:space="0" w:color="auto"/>
        <w:bottom w:val="none" w:sz="0" w:space="0" w:color="auto"/>
        <w:right w:val="none" w:sz="0" w:space="0" w:color="auto"/>
      </w:divBdr>
    </w:div>
    <w:div w:id="682980030">
      <w:bodyDiv w:val="1"/>
      <w:marLeft w:val="0"/>
      <w:marRight w:val="0"/>
      <w:marTop w:val="0"/>
      <w:marBottom w:val="0"/>
      <w:divBdr>
        <w:top w:val="none" w:sz="0" w:space="0" w:color="auto"/>
        <w:left w:val="none" w:sz="0" w:space="0" w:color="auto"/>
        <w:bottom w:val="none" w:sz="0" w:space="0" w:color="auto"/>
        <w:right w:val="none" w:sz="0" w:space="0" w:color="auto"/>
      </w:divBdr>
    </w:div>
    <w:div w:id="683017752">
      <w:bodyDiv w:val="1"/>
      <w:marLeft w:val="0"/>
      <w:marRight w:val="0"/>
      <w:marTop w:val="0"/>
      <w:marBottom w:val="0"/>
      <w:divBdr>
        <w:top w:val="none" w:sz="0" w:space="0" w:color="auto"/>
        <w:left w:val="none" w:sz="0" w:space="0" w:color="auto"/>
        <w:bottom w:val="none" w:sz="0" w:space="0" w:color="auto"/>
        <w:right w:val="none" w:sz="0" w:space="0" w:color="auto"/>
      </w:divBdr>
    </w:div>
    <w:div w:id="683019203">
      <w:bodyDiv w:val="1"/>
      <w:marLeft w:val="0"/>
      <w:marRight w:val="0"/>
      <w:marTop w:val="0"/>
      <w:marBottom w:val="0"/>
      <w:divBdr>
        <w:top w:val="none" w:sz="0" w:space="0" w:color="auto"/>
        <w:left w:val="none" w:sz="0" w:space="0" w:color="auto"/>
        <w:bottom w:val="none" w:sz="0" w:space="0" w:color="auto"/>
        <w:right w:val="none" w:sz="0" w:space="0" w:color="auto"/>
      </w:divBdr>
    </w:div>
    <w:div w:id="683090863">
      <w:bodyDiv w:val="1"/>
      <w:marLeft w:val="0"/>
      <w:marRight w:val="0"/>
      <w:marTop w:val="0"/>
      <w:marBottom w:val="0"/>
      <w:divBdr>
        <w:top w:val="none" w:sz="0" w:space="0" w:color="auto"/>
        <w:left w:val="none" w:sz="0" w:space="0" w:color="auto"/>
        <w:bottom w:val="none" w:sz="0" w:space="0" w:color="auto"/>
        <w:right w:val="none" w:sz="0" w:space="0" w:color="auto"/>
      </w:divBdr>
    </w:div>
    <w:div w:id="683215768">
      <w:bodyDiv w:val="1"/>
      <w:marLeft w:val="0"/>
      <w:marRight w:val="0"/>
      <w:marTop w:val="0"/>
      <w:marBottom w:val="0"/>
      <w:divBdr>
        <w:top w:val="none" w:sz="0" w:space="0" w:color="auto"/>
        <w:left w:val="none" w:sz="0" w:space="0" w:color="auto"/>
        <w:bottom w:val="none" w:sz="0" w:space="0" w:color="auto"/>
        <w:right w:val="none" w:sz="0" w:space="0" w:color="auto"/>
      </w:divBdr>
    </w:div>
    <w:div w:id="683436486">
      <w:bodyDiv w:val="1"/>
      <w:marLeft w:val="0"/>
      <w:marRight w:val="0"/>
      <w:marTop w:val="0"/>
      <w:marBottom w:val="0"/>
      <w:divBdr>
        <w:top w:val="none" w:sz="0" w:space="0" w:color="auto"/>
        <w:left w:val="none" w:sz="0" w:space="0" w:color="auto"/>
        <w:bottom w:val="none" w:sz="0" w:space="0" w:color="auto"/>
        <w:right w:val="none" w:sz="0" w:space="0" w:color="auto"/>
      </w:divBdr>
    </w:div>
    <w:div w:id="683634495">
      <w:bodyDiv w:val="1"/>
      <w:marLeft w:val="0"/>
      <w:marRight w:val="0"/>
      <w:marTop w:val="0"/>
      <w:marBottom w:val="0"/>
      <w:divBdr>
        <w:top w:val="none" w:sz="0" w:space="0" w:color="auto"/>
        <w:left w:val="none" w:sz="0" w:space="0" w:color="auto"/>
        <w:bottom w:val="none" w:sz="0" w:space="0" w:color="auto"/>
        <w:right w:val="none" w:sz="0" w:space="0" w:color="auto"/>
      </w:divBdr>
    </w:div>
    <w:div w:id="683823279">
      <w:bodyDiv w:val="1"/>
      <w:marLeft w:val="0"/>
      <w:marRight w:val="0"/>
      <w:marTop w:val="0"/>
      <w:marBottom w:val="0"/>
      <w:divBdr>
        <w:top w:val="none" w:sz="0" w:space="0" w:color="auto"/>
        <w:left w:val="none" w:sz="0" w:space="0" w:color="auto"/>
        <w:bottom w:val="none" w:sz="0" w:space="0" w:color="auto"/>
        <w:right w:val="none" w:sz="0" w:space="0" w:color="auto"/>
      </w:divBdr>
    </w:div>
    <w:div w:id="684095472">
      <w:bodyDiv w:val="1"/>
      <w:marLeft w:val="0"/>
      <w:marRight w:val="0"/>
      <w:marTop w:val="0"/>
      <w:marBottom w:val="0"/>
      <w:divBdr>
        <w:top w:val="none" w:sz="0" w:space="0" w:color="auto"/>
        <w:left w:val="none" w:sz="0" w:space="0" w:color="auto"/>
        <w:bottom w:val="none" w:sz="0" w:space="0" w:color="auto"/>
        <w:right w:val="none" w:sz="0" w:space="0" w:color="auto"/>
      </w:divBdr>
    </w:div>
    <w:div w:id="684135121">
      <w:bodyDiv w:val="1"/>
      <w:marLeft w:val="0"/>
      <w:marRight w:val="0"/>
      <w:marTop w:val="0"/>
      <w:marBottom w:val="0"/>
      <w:divBdr>
        <w:top w:val="none" w:sz="0" w:space="0" w:color="auto"/>
        <w:left w:val="none" w:sz="0" w:space="0" w:color="auto"/>
        <w:bottom w:val="none" w:sz="0" w:space="0" w:color="auto"/>
        <w:right w:val="none" w:sz="0" w:space="0" w:color="auto"/>
      </w:divBdr>
    </w:div>
    <w:div w:id="684137024">
      <w:bodyDiv w:val="1"/>
      <w:marLeft w:val="0"/>
      <w:marRight w:val="0"/>
      <w:marTop w:val="0"/>
      <w:marBottom w:val="0"/>
      <w:divBdr>
        <w:top w:val="none" w:sz="0" w:space="0" w:color="auto"/>
        <w:left w:val="none" w:sz="0" w:space="0" w:color="auto"/>
        <w:bottom w:val="none" w:sz="0" w:space="0" w:color="auto"/>
        <w:right w:val="none" w:sz="0" w:space="0" w:color="auto"/>
      </w:divBdr>
    </w:div>
    <w:div w:id="684138713">
      <w:bodyDiv w:val="1"/>
      <w:marLeft w:val="0"/>
      <w:marRight w:val="0"/>
      <w:marTop w:val="0"/>
      <w:marBottom w:val="0"/>
      <w:divBdr>
        <w:top w:val="none" w:sz="0" w:space="0" w:color="auto"/>
        <w:left w:val="none" w:sz="0" w:space="0" w:color="auto"/>
        <w:bottom w:val="none" w:sz="0" w:space="0" w:color="auto"/>
        <w:right w:val="none" w:sz="0" w:space="0" w:color="auto"/>
      </w:divBdr>
    </w:div>
    <w:div w:id="684287748">
      <w:bodyDiv w:val="1"/>
      <w:marLeft w:val="0"/>
      <w:marRight w:val="0"/>
      <w:marTop w:val="0"/>
      <w:marBottom w:val="0"/>
      <w:divBdr>
        <w:top w:val="none" w:sz="0" w:space="0" w:color="auto"/>
        <w:left w:val="none" w:sz="0" w:space="0" w:color="auto"/>
        <w:bottom w:val="none" w:sz="0" w:space="0" w:color="auto"/>
        <w:right w:val="none" w:sz="0" w:space="0" w:color="auto"/>
      </w:divBdr>
    </w:div>
    <w:div w:id="684288092">
      <w:bodyDiv w:val="1"/>
      <w:marLeft w:val="0"/>
      <w:marRight w:val="0"/>
      <w:marTop w:val="0"/>
      <w:marBottom w:val="0"/>
      <w:divBdr>
        <w:top w:val="none" w:sz="0" w:space="0" w:color="auto"/>
        <w:left w:val="none" w:sz="0" w:space="0" w:color="auto"/>
        <w:bottom w:val="none" w:sz="0" w:space="0" w:color="auto"/>
        <w:right w:val="none" w:sz="0" w:space="0" w:color="auto"/>
      </w:divBdr>
    </w:div>
    <w:div w:id="684332864">
      <w:bodyDiv w:val="1"/>
      <w:marLeft w:val="0"/>
      <w:marRight w:val="0"/>
      <w:marTop w:val="0"/>
      <w:marBottom w:val="0"/>
      <w:divBdr>
        <w:top w:val="none" w:sz="0" w:space="0" w:color="auto"/>
        <w:left w:val="none" w:sz="0" w:space="0" w:color="auto"/>
        <w:bottom w:val="none" w:sz="0" w:space="0" w:color="auto"/>
        <w:right w:val="none" w:sz="0" w:space="0" w:color="auto"/>
      </w:divBdr>
    </w:div>
    <w:div w:id="684793026">
      <w:bodyDiv w:val="1"/>
      <w:marLeft w:val="0"/>
      <w:marRight w:val="0"/>
      <w:marTop w:val="0"/>
      <w:marBottom w:val="0"/>
      <w:divBdr>
        <w:top w:val="none" w:sz="0" w:space="0" w:color="auto"/>
        <w:left w:val="none" w:sz="0" w:space="0" w:color="auto"/>
        <w:bottom w:val="none" w:sz="0" w:space="0" w:color="auto"/>
        <w:right w:val="none" w:sz="0" w:space="0" w:color="auto"/>
      </w:divBdr>
    </w:div>
    <w:div w:id="685060045">
      <w:bodyDiv w:val="1"/>
      <w:marLeft w:val="0"/>
      <w:marRight w:val="0"/>
      <w:marTop w:val="0"/>
      <w:marBottom w:val="0"/>
      <w:divBdr>
        <w:top w:val="none" w:sz="0" w:space="0" w:color="auto"/>
        <w:left w:val="none" w:sz="0" w:space="0" w:color="auto"/>
        <w:bottom w:val="none" w:sz="0" w:space="0" w:color="auto"/>
        <w:right w:val="none" w:sz="0" w:space="0" w:color="auto"/>
      </w:divBdr>
    </w:div>
    <w:div w:id="685139471">
      <w:bodyDiv w:val="1"/>
      <w:marLeft w:val="0"/>
      <w:marRight w:val="0"/>
      <w:marTop w:val="0"/>
      <w:marBottom w:val="0"/>
      <w:divBdr>
        <w:top w:val="none" w:sz="0" w:space="0" w:color="auto"/>
        <w:left w:val="none" w:sz="0" w:space="0" w:color="auto"/>
        <w:bottom w:val="none" w:sz="0" w:space="0" w:color="auto"/>
        <w:right w:val="none" w:sz="0" w:space="0" w:color="auto"/>
      </w:divBdr>
    </w:div>
    <w:div w:id="685211626">
      <w:bodyDiv w:val="1"/>
      <w:marLeft w:val="0"/>
      <w:marRight w:val="0"/>
      <w:marTop w:val="0"/>
      <w:marBottom w:val="0"/>
      <w:divBdr>
        <w:top w:val="none" w:sz="0" w:space="0" w:color="auto"/>
        <w:left w:val="none" w:sz="0" w:space="0" w:color="auto"/>
        <w:bottom w:val="none" w:sz="0" w:space="0" w:color="auto"/>
        <w:right w:val="none" w:sz="0" w:space="0" w:color="auto"/>
      </w:divBdr>
    </w:div>
    <w:div w:id="685639543">
      <w:bodyDiv w:val="1"/>
      <w:marLeft w:val="0"/>
      <w:marRight w:val="0"/>
      <w:marTop w:val="0"/>
      <w:marBottom w:val="0"/>
      <w:divBdr>
        <w:top w:val="none" w:sz="0" w:space="0" w:color="auto"/>
        <w:left w:val="none" w:sz="0" w:space="0" w:color="auto"/>
        <w:bottom w:val="none" w:sz="0" w:space="0" w:color="auto"/>
        <w:right w:val="none" w:sz="0" w:space="0" w:color="auto"/>
      </w:divBdr>
    </w:div>
    <w:div w:id="685792829">
      <w:bodyDiv w:val="1"/>
      <w:marLeft w:val="0"/>
      <w:marRight w:val="0"/>
      <w:marTop w:val="0"/>
      <w:marBottom w:val="0"/>
      <w:divBdr>
        <w:top w:val="none" w:sz="0" w:space="0" w:color="auto"/>
        <w:left w:val="none" w:sz="0" w:space="0" w:color="auto"/>
        <w:bottom w:val="none" w:sz="0" w:space="0" w:color="auto"/>
        <w:right w:val="none" w:sz="0" w:space="0" w:color="auto"/>
      </w:divBdr>
    </w:div>
    <w:div w:id="686444622">
      <w:bodyDiv w:val="1"/>
      <w:marLeft w:val="0"/>
      <w:marRight w:val="0"/>
      <w:marTop w:val="0"/>
      <w:marBottom w:val="0"/>
      <w:divBdr>
        <w:top w:val="none" w:sz="0" w:space="0" w:color="auto"/>
        <w:left w:val="none" w:sz="0" w:space="0" w:color="auto"/>
        <w:bottom w:val="none" w:sz="0" w:space="0" w:color="auto"/>
        <w:right w:val="none" w:sz="0" w:space="0" w:color="auto"/>
      </w:divBdr>
    </w:div>
    <w:div w:id="686449524">
      <w:bodyDiv w:val="1"/>
      <w:marLeft w:val="0"/>
      <w:marRight w:val="0"/>
      <w:marTop w:val="0"/>
      <w:marBottom w:val="0"/>
      <w:divBdr>
        <w:top w:val="none" w:sz="0" w:space="0" w:color="auto"/>
        <w:left w:val="none" w:sz="0" w:space="0" w:color="auto"/>
        <w:bottom w:val="none" w:sz="0" w:space="0" w:color="auto"/>
        <w:right w:val="none" w:sz="0" w:space="0" w:color="auto"/>
      </w:divBdr>
    </w:div>
    <w:div w:id="686492206">
      <w:bodyDiv w:val="1"/>
      <w:marLeft w:val="0"/>
      <w:marRight w:val="0"/>
      <w:marTop w:val="0"/>
      <w:marBottom w:val="0"/>
      <w:divBdr>
        <w:top w:val="none" w:sz="0" w:space="0" w:color="auto"/>
        <w:left w:val="none" w:sz="0" w:space="0" w:color="auto"/>
        <w:bottom w:val="none" w:sz="0" w:space="0" w:color="auto"/>
        <w:right w:val="none" w:sz="0" w:space="0" w:color="auto"/>
      </w:divBdr>
    </w:div>
    <w:div w:id="686711378">
      <w:bodyDiv w:val="1"/>
      <w:marLeft w:val="0"/>
      <w:marRight w:val="0"/>
      <w:marTop w:val="0"/>
      <w:marBottom w:val="0"/>
      <w:divBdr>
        <w:top w:val="none" w:sz="0" w:space="0" w:color="auto"/>
        <w:left w:val="none" w:sz="0" w:space="0" w:color="auto"/>
        <w:bottom w:val="none" w:sz="0" w:space="0" w:color="auto"/>
        <w:right w:val="none" w:sz="0" w:space="0" w:color="auto"/>
      </w:divBdr>
    </w:div>
    <w:div w:id="686832661">
      <w:bodyDiv w:val="1"/>
      <w:marLeft w:val="0"/>
      <w:marRight w:val="0"/>
      <w:marTop w:val="0"/>
      <w:marBottom w:val="0"/>
      <w:divBdr>
        <w:top w:val="none" w:sz="0" w:space="0" w:color="auto"/>
        <w:left w:val="none" w:sz="0" w:space="0" w:color="auto"/>
        <w:bottom w:val="none" w:sz="0" w:space="0" w:color="auto"/>
        <w:right w:val="none" w:sz="0" w:space="0" w:color="auto"/>
      </w:divBdr>
    </w:div>
    <w:div w:id="686836956">
      <w:bodyDiv w:val="1"/>
      <w:marLeft w:val="0"/>
      <w:marRight w:val="0"/>
      <w:marTop w:val="0"/>
      <w:marBottom w:val="0"/>
      <w:divBdr>
        <w:top w:val="none" w:sz="0" w:space="0" w:color="auto"/>
        <w:left w:val="none" w:sz="0" w:space="0" w:color="auto"/>
        <w:bottom w:val="none" w:sz="0" w:space="0" w:color="auto"/>
        <w:right w:val="none" w:sz="0" w:space="0" w:color="auto"/>
      </w:divBdr>
    </w:div>
    <w:div w:id="687021899">
      <w:bodyDiv w:val="1"/>
      <w:marLeft w:val="0"/>
      <w:marRight w:val="0"/>
      <w:marTop w:val="0"/>
      <w:marBottom w:val="0"/>
      <w:divBdr>
        <w:top w:val="none" w:sz="0" w:space="0" w:color="auto"/>
        <w:left w:val="none" w:sz="0" w:space="0" w:color="auto"/>
        <w:bottom w:val="none" w:sz="0" w:space="0" w:color="auto"/>
        <w:right w:val="none" w:sz="0" w:space="0" w:color="auto"/>
      </w:divBdr>
    </w:div>
    <w:div w:id="687171299">
      <w:bodyDiv w:val="1"/>
      <w:marLeft w:val="0"/>
      <w:marRight w:val="0"/>
      <w:marTop w:val="0"/>
      <w:marBottom w:val="0"/>
      <w:divBdr>
        <w:top w:val="none" w:sz="0" w:space="0" w:color="auto"/>
        <w:left w:val="none" w:sz="0" w:space="0" w:color="auto"/>
        <w:bottom w:val="none" w:sz="0" w:space="0" w:color="auto"/>
        <w:right w:val="none" w:sz="0" w:space="0" w:color="auto"/>
      </w:divBdr>
    </w:div>
    <w:div w:id="687298082">
      <w:bodyDiv w:val="1"/>
      <w:marLeft w:val="0"/>
      <w:marRight w:val="0"/>
      <w:marTop w:val="0"/>
      <w:marBottom w:val="0"/>
      <w:divBdr>
        <w:top w:val="none" w:sz="0" w:space="0" w:color="auto"/>
        <w:left w:val="none" w:sz="0" w:space="0" w:color="auto"/>
        <w:bottom w:val="none" w:sz="0" w:space="0" w:color="auto"/>
        <w:right w:val="none" w:sz="0" w:space="0" w:color="auto"/>
      </w:divBdr>
    </w:div>
    <w:div w:id="687410042">
      <w:bodyDiv w:val="1"/>
      <w:marLeft w:val="0"/>
      <w:marRight w:val="0"/>
      <w:marTop w:val="0"/>
      <w:marBottom w:val="0"/>
      <w:divBdr>
        <w:top w:val="none" w:sz="0" w:space="0" w:color="auto"/>
        <w:left w:val="none" w:sz="0" w:space="0" w:color="auto"/>
        <w:bottom w:val="none" w:sz="0" w:space="0" w:color="auto"/>
        <w:right w:val="none" w:sz="0" w:space="0" w:color="auto"/>
      </w:divBdr>
    </w:div>
    <w:div w:id="687563421">
      <w:bodyDiv w:val="1"/>
      <w:marLeft w:val="0"/>
      <w:marRight w:val="0"/>
      <w:marTop w:val="0"/>
      <w:marBottom w:val="0"/>
      <w:divBdr>
        <w:top w:val="none" w:sz="0" w:space="0" w:color="auto"/>
        <w:left w:val="none" w:sz="0" w:space="0" w:color="auto"/>
        <w:bottom w:val="none" w:sz="0" w:space="0" w:color="auto"/>
        <w:right w:val="none" w:sz="0" w:space="0" w:color="auto"/>
      </w:divBdr>
    </w:div>
    <w:div w:id="687566885">
      <w:bodyDiv w:val="1"/>
      <w:marLeft w:val="0"/>
      <w:marRight w:val="0"/>
      <w:marTop w:val="0"/>
      <w:marBottom w:val="0"/>
      <w:divBdr>
        <w:top w:val="none" w:sz="0" w:space="0" w:color="auto"/>
        <w:left w:val="none" w:sz="0" w:space="0" w:color="auto"/>
        <w:bottom w:val="none" w:sz="0" w:space="0" w:color="auto"/>
        <w:right w:val="none" w:sz="0" w:space="0" w:color="auto"/>
      </w:divBdr>
    </w:div>
    <w:div w:id="687606621">
      <w:bodyDiv w:val="1"/>
      <w:marLeft w:val="0"/>
      <w:marRight w:val="0"/>
      <w:marTop w:val="0"/>
      <w:marBottom w:val="0"/>
      <w:divBdr>
        <w:top w:val="none" w:sz="0" w:space="0" w:color="auto"/>
        <w:left w:val="none" w:sz="0" w:space="0" w:color="auto"/>
        <w:bottom w:val="none" w:sz="0" w:space="0" w:color="auto"/>
        <w:right w:val="none" w:sz="0" w:space="0" w:color="auto"/>
      </w:divBdr>
    </w:div>
    <w:div w:id="687610142">
      <w:bodyDiv w:val="1"/>
      <w:marLeft w:val="0"/>
      <w:marRight w:val="0"/>
      <w:marTop w:val="0"/>
      <w:marBottom w:val="0"/>
      <w:divBdr>
        <w:top w:val="none" w:sz="0" w:space="0" w:color="auto"/>
        <w:left w:val="none" w:sz="0" w:space="0" w:color="auto"/>
        <w:bottom w:val="none" w:sz="0" w:space="0" w:color="auto"/>
        <w:right w:val="none" w:sz="0" w:space="0" w:color="auto"/>
      </w:divBdr>
    </w:div>
    <w:div w:id="687752381">
      <w:bodyDiv w:val="1"/>
      <w:marLeft w:val="0"/>
      <w:marRight w:val="0"/>
      <w:marTop w:val="0"/>
      <w:marBottom w:val="0"/>
      <w:divBdr>
        <w:top w:val="none" w:sz="0" w:space="0" w:color="auto"/>
        <w:left w:val="none" w:sz="0" w:space="0" w:color="auto"/>
        <w:bottom w:val="none" w:sz="0" w:space="0" w:color="auto"/>
        <w:right w:val="none" w:sz="0" w:space="0" w:color="auto"/>
      </w:divBdr>
    </w:div>
    <w:div w:id="688331434">
      <w:bodyDiv w:val="1"/>
      <w:marLeft w:val="0"/>
      <w:marRight w:val="0"/>
      <w:marTop w:val="0"/>
      <w:marBottom w:val="0"/>
      <w:divBdr>
        <w:top w:val="none" w:sz="0" w:space="0" w:color="auto"/>
        <w:left w:val="none" w:sz="0" w:space="0" w:color="auto"/>
        <w:bottom w:val="none" w:sz="0" w:space="0" w:color="auto"/>
        <w:right w:val="none" w:sz="0" w:space="0" w:color="auto"/>
      </w:divBdr>
    </w:div>
    <w:div w:id="688406558">
      <w:bodyDiv w:val="1"/>
      <w:marLeft w:val="0"/>
      <w:marRight w:val="0"/>
      <w:marTop w:val="0"/>
      <w:marBottom w:val="0"/>
      <w:divBdr>
        <w:top w:val="none" w:sz="0" w:space="0" w:color="auto"/>
        <w:left w:val="none" w:sz="0" w:space="0" w:color="auto"/>
        <w:bottom w:val="none" w:sz="0" w:space="0" w:color="auto"/>
        <w:right w:val="none" w:sz="0" w:space="0" w:color="auto"/>
      </w:divBdr>
    </w:div>
    <w:div w:id="688608170">
      <w:bodyDiv w:val="1"/>
      <w:marLeft w:val="0"/>
      <w:marRight w:val="0"/>
      <w:marTop w:val="0"/>
      <w:marBottom w:val="0"/>
      <w:divBdr>
        <w:top w:val="none" w:sz="0" w:space="0" w:color="auto"/>
        <w:left w:val="none" w:sz="0" w:space="0" w:color="auto"/>
        <w:bottom w:val="none" w:sz="0" w:space="0" w:color="auto"/>
        <w:right w:val="none" w:sz="0" w:space="0" w:color="auto"/>
      </w:divBdr>
    </w:div>
    <w:div w:id="688679727">
      <w:bodyDiv w:val="1"/>
      <w:marLeft w:val="0"/>
      <w:marRight w:val="0"/>
      <w:marTop w:val="0"/>
      <w:marBottom w:val="0"/>
      <w:divBdr>
        <w:top w:val="none" w:sz="0" w:space="0" w:color="auto"/>
        <w:left w:val="none" w:sz="0" w:space="0" w:color="auto"/>
        <w:bottom w:val="none" w:sz="0" w:space="0" w:color="auto"/>
        <w:right w:val="none" w:sz="0" w:space="0" w:color="auto"/>
      </w:divBdr>
    </w:div>
    <w:div w:id="688721962">
      <w:bodyDiv w:val="1"/>
      <w:marLeft w:val="0"/>
      <w:marRight w:val="0"/>
      <w:marTop w:val="0"/>
      <w:marBottom w:val="0"/>
      <w:divBdr>
        <w:top w:val="none" w:sz="0" w:space="0" w:color="auto"/>
        <w:left w:val="none" w:sz="0" w:space="0" w:color="auto"/>
        <w:bottom w:val="none" w:sz="0" w:space="0" w:color="auto"/>
        <w:right w:val="none" w:sz="0" w:space="0" w:color="auto"/>
      </w:divBdr>
    </w:div>
    <w:div w:id="688795551">
      <w:bodyDiv w:val="1"/>
      <w:marLeft w:val="0"/>
      <w:marRight w:val="0"/>
      <w:marTop w:val="0"/>
      <w:marBottom w:val="0"/>
      <w:divBdr>
        <w:top w:val="none" w:sz="0" w:space="0" w:color="auto"/>
        <w:left w:val="none" w:sz="0" w:space="0" w:color="auto"/>
        <w:bottom w:val="none" w:sz="0" w:space="0" w:color="auto"/>
        <w:right w:val="none" w:sz="0" w:space="0" w:color="auto"/>
      </w:divBdr>
    </w:div>
    <w:div w:id="689066201">
      <w:bodyDiv w:val="1"/>
      <w:marLeft w:val="0"/>
      <w:marRight w:val="0"/>
      <w:marTop w:val="0"/>
      <w:marBottom w:val="0"/>
      <w:divBdr>
        <w:top w:val="none" w:sz="0" w:space="0" w:color="auto"/>
        <w:left w:val="none" w:sz="0" w:space="0" w:color="auto"/>
        <w:bottom w:val="none" w:sz="0" w:space="0" w:color="auto"/>
        <w:right w:val="none" w:sz="0" w:space="0" w:color="auto"/>
      </w:divBdr>
    </w:div>
    <w:div w:id="689188166">
      <w:bodyDiv w:val="1"/>
      <w:marLeft w:val="0"/>
      <w:marRight w:val="0"/>
      <w:marTop w:val="0"/>
      <w:marBottom w:val="0"/>
      <w:divBdr>
        <w:top w:val="none" w:sz="0" w:space="0" w:color="auto"/>
        <w:left w:val="none" w:sz="0" w:space="0" w:color="auto"/>
        <w:bottom w:val="none" w:sz="0" w:space="0" w:color="auto"/>
        <w:right w:val="none" w:sz="0" w:space="0" w:color="auto"/>
      </w:divBdr>
    </w:div>
    <w:div w:id="689376985">
      <w:bodyDiv w:val="1"/>
      <w:marLeft w:val="0"/>
      <w:marRight w:val="0"/>
      <w:marTop w:val="0"/>
      <w:marBottom w:val="0"/>
      <w:divBdr>
        <w:top w:val="none" w:sz="0" w:space="0" w:color="auto"/>
        <w:left w:val="none" w:sz="0" w:space="0" w:color="auto"/>
        <w:bottom w:val="none" w:sz="0" w:space="0" w:color="auto"/>
        <w:right w:val="none" w:sz="0" w:space="0" w:color="auto"/>
      </w:divBdr>
    </w:div>
    <w:div w:id="689382636">
      <w:bodyDiv w:val="1"/>
      <w:marLeft w:val="0"/>
      <w:marRight w:val="0"/>
      <w:marTop w:val="0"/>
      <w:marBottom w:val="0"/>
      <w:divBdr>
        <w:top w:val="none" w:sz="0" w:space="0" w:color="auto"/>
        <w:left w:val="none" w:sz="0" w:space="0" w:color="auto"/>
        <w:bottom w:val="none" w:sz="0" w:space="0" w:color="auto"/>
        <w:right w:val="none" w:sz="0" w:space="0" w:color="auto"/>
      </w:divBdr>
    </w:div>
    <w:div w:id="689532446">
      <w:bodyDiv w:val="1"/>
      <w:marLeft w:val="0"/>
      <w:marRight w:val="0"/>
      <w:marTop w:val="0"/>
      <w:marBottom w:val="0"/>
      <w:divBdr>
        <w:top w:val="none" w:sz="0" w:space="0" w:color="auto"/>
        <w:left w:val="none" w:sz="0" w:space="0" w:color="auto"/>
        <w:bottom w:val="none" w:sz="0" w:space="0" w:color="auto"/>
        <w:right w:val="none" w:sz="0" w:space="0" w:color="auto"/>
      </w:divBdr>
    </w:div>
    <w:div w:id="689648669">
      <w:bodyDiv w:val="1"/>
      <w:marLeft w:val="0"/>
      <w:marRight w:val="0"/>
      <w:marTop w:val="0"/>
      <w:marBottom w:val="0"/>
      <w:divBdr>
        <w:top w:val="none" w:sz="0" w:space="0" w:color="auto"/>
        <w:left w:val="none" w:sz="0" w:space="0" w:color="auto"/>
        <w:bottom w:val="none" w:sz="0" w:space="0" w:color="auto"/>
        <w:right w:val="none" w:sz="0" w:space="0" w:color="auto"/>
      </w:divBdr>
    </w:div>
    <w:div w:id="689650614">
      <w:bodyDiv w:val="1"/>
      <w:marLeft w:val="0"/>
      <w:marRight w:val="0"/>
      <w:marTop w:val="0"/>
      <w:marBottom w:val="0"/>
      <w:divBdr>
        <w:top w:val="none" w:sz="0" w:space="0" w:color="auto"/>
        <w:left w:val="none" w:sz="0" w:space="0" w:color="auto"/>
        <w:bottom w:val="none" w:sz="0" w:space="0" w:color="auto"/>
        <w:right w:val="none" w:sz="0" w:space="0" w:color="auto"/>
      </w:divBdr>
    </w:div>
    <w:div w:id="689767616">
      <w:bodyDiv w:val="1"/>
      <w:marLeft w:val="0"/>
      <w:marRight w:val="0"/>
      <w:marTop w:val="0"/>
      <w:marBottom w:val="0"/>
      <w:divBdr>
        <w:top w:val="none" w:sz="0" w:space="0" w:color="auto"/>
        <w:left w:val="none" w:sz="0" w:space="0" w:color="auto"/>
        <w:bottom w:val="none" w:sz="0" w:space="0" w:color="auto"/>
        <w:right w:val="none" w:sz="0" w:space="0" w:color="auto"/>
      </w:divBdr>
    </w:div>
    <w:div w:id="689795959">
      <w:bodyDiv w:val="1"/>
      <w:marLeft w:val="0"/>
      <w:marRight w:val="0"/>
      <w:marTop w:val="0"/>
      <w:marBottom w:val="0"/>
      <w:divBdr>
        <w:top w:val="none" w:sz="0" w:space="0" w:color="auto"/>
        <w:left w:val="none" w:sz="0" w:space="0" w:color="auto"/>
        <w:bottom w:val="none" w:sz="0" w:space="0" w:color="auto"/>
        <w:right w:val="none" w:sz="0" w:space="0" w:color="auto"/>
      </w:divBdr>
    </w:div>
    <w:div w:id="689988723">
      <w:bodyDiv w:val="1"/>
      <w:marLeft w:val="0"/>
      <w:marRight w:val="0"/>
      <w:marTop w:val="0"/>
      <w:marBottom w:val="0"/>
      <w:divBdr>
        <w:top w:val="none" w:sz="0" w:space="0" w:color="auto"/>
        <w:left w:val="none" w:sz="0" w:space="0" w:color="auto"/>
        <w:bottom w:val="none" w:sz="0" w:space="0" w:color="auto"/>
        <w:right w:val="none" w:sz="0" w:space="0" w:color="auto"/>
      </w:divBdr>
    </w:div>
    <w:div w:id="689990492">
      <w:bodyDiv w:val="1"/>
      <w:marLeft w:val="0"/>
      <w:marRight w:val="0"/>
      <w:marTop w:val="0"/>
      <w:marBottom w:val="0"/>
      <w:divBdr>
        <w:top w:val="none" w:sz="0" w:space="0" w:color="auto"/>
        <w:left w:val="none" w:sz="0" w:space="0" w:color="auto"/>
        <w:bottom w:val="none" w:sz="0" w:space="0" w:color="auto"/>
        <w:right w:val="none" w:sz="0" w:space="0" w:color="auto"/>
      </w:divBdr>
    </w:div>
    <w:div w:id="690110796">
      <w:bodyDiv w:val="1"/>
      <w:marLeft w:val="0"/>
      <w:marRight w:val="0"/>
      <w:marTop w:val="0"/>
      <w:marBottom w:val="0"/>
      <w:divBdr>
        <w:top w:val="none" w:sz="0" w:space="0" w:color="auto"/>
        <w:left w:val="none" w:sz="0" w:space="0" w:color="auto"/>
        <w:bottom w:val="none" w:sz="0" w:space="0" w:color="auto"/>
        <w:right w:val="none" w:sz="0" w:space="0" w:color="auto"/>
      </w:divBdr>
    </w:div>
    <w:div w:id="690422130">
      <w:bodyDiv w:val="1"/>
      <w:marLeft w:val="0"/>
      <w:marRight w:val="0"/>
      <w:marTop w:val="0"/>
      <w:marBottom w:val="0"/>
      <w:divBdr>
        <w:top w:val="none" w:sz="0" w:space="0" w:color="auto"/>
        <w:left w:val="none" w:sz="0" w:space="0" w:color="auto"/>
        <w:bottom w:val="none" w:sz="0" w:space="0" w:color="auto"/>
        <w:right w:val="none" w:sz="0" w:space="0" w:color="auto"/>
      </w:divBdr>
    </w:div>
    <w:div w:id="690495099">
      <w:bodyDiv w:val="1"/>
      <w:marLeft w:val="0"/>
      <w:marRight w:val="0"/>
      <w:marTop w:val="0"/>
      <w:marBottom w:val="0"/>
      <w:divBdr>
        <w:top w:val="none" w:sz="0" w:space="0" w:color="auto"/>
        <w:left w:val="none" w:sz="0" w:space="0" w:color="auto"/>
        <w:bottom w:val="none" w:sz="0" w:space="0" w:color="auto"/>
        <w:right w:val="none" w:sz="0" w:space="0" w:color="auto"/>
      </w:divBdr>
    </w:div>
    <w:div w:id="690644814">
      <w:bodyDiv w:val="1"/>
      <w:marLeft w:val="0"/>
      <w:marRight w:val="0"/>
      <w:marTop w:val="0"/>
      <w:marBottom w:val="0"/>
      <w:divBdr>
        <w:top w:val="none" w:sz="0" w:space="0" w:color="auto"/>
        <w:left w:val="none" w:sz="0" w:space="0" w:color="auto"/>
        <w:bottom w:val="none" w:sz="0" w:space="0" w:color="auto"/>
        <w:right w:val="none" w:sz="0" w:space="0" w:color="auto"/>
      </w:divBdr>
    </w:div>
    <w:div w:id="690647690">
      <w:bodyDiv w:val="1"/>
      <w:marLeft w:val="0"/>
      <w:marRight w:val="0"/>
      <w:marTop w:val="0"/>
      <w:marBottom w:val="0"/>
      <w:divBdr>
        <w:top w:val="none" w:sz="0" w:space="0" w:color="auto"/>
        <w:left w:val="none" w:sz="0" w:space="0" w:color="auto"/>
        <w:bottom w:val="none" w:sz="0" w:space="0" w:color="auto"/>
        <w:right w:val="none" w:sz="0" w:space="0" w:color="auto"/>
      </w:divBdr>
    </w:div>
    <w:div w:id="690650590">
      <w:bodyDiv w:val="1"/>
      <w:marLeft w:val="0"/>
      <w:marRight w:val="0"/>
      <w:marTop w:val="0"/>
      <w:marBottom w:val="0"/>
      <w:divBdr>
        <w:top w:val="none" w:sz="0" w:space="0" w:color="auto"/>
        <w:left w:val="none" w:sz="0" w:space="0" w:color="auto"/>
        <w:bottom w:val="none" w:sz="0" w:space="0" w:color="auto"/>
        <w:right w:val="none" w:sz="0" w:space="0" w:color="auto"/>
      </w:divBdr>
    </w:div>
    <w:div w:id="690885990">
      <w:bodyDiv w:val="1"/>
      <w:marLeft w:val="0"/>
      <w:marRight w:val="0"/>
      <w:marTop w:val="0"/>
      <w:marBottom w:val="0"/>
      <w:divBdr>
        <w:top w:val="none" w:sz="0" w:space="0" w:color="auto"/>
        <w:left w:val="none" w:sz="0" w:space="0" w:color="auto"/>
        <w:bottom w:val="none" w:sz="0" w:space="0" w:color="auto"/>
        <w:right w:val="none" w:sz="0" w:space="0" w:color="auto"/>
      </w:divBdr>
    </w:div>
    <w:div w:id="690959853">
      <w:bodyDiv w:val="1"/>
      <w:marLeft w:val="0"/>
      <w:marRight w:val="0"/>
      <w:marTop w:val="0"/>
      <w:marBottom w:val="0"/>
      <w:divBdr>
        <w:top w:val="none" w:sz="0" w:space="0" w:color="auto"/>
        <w:left w:val="none" w:sz="0" w:space="0" w:color="auto"/>
        <w:bottom w:val="none" w:sz="0" w:space="0" w:color="auto"/>
        <w:right w:val="none" w:sz="0" w:space="0" w:color="auto"/>
      </w:divBdr>
    </w:div>
    <w:div w:id="690960656">
      <w:bodyDiv w:val="1"/>
      <w:marLeft w:val="0"/>
      <w:marRight w:val="0"/>
      <w:marTop w:val="0"/>
      <w:marBottom w:val="0"/>
      <w:divBdr>
        <w:top w:val="none" w:sz="0" w:space="0" w:color="auto"/>
        <w:left w:val="none" w:sz="0" w:space="0" w:color="auto"/>
        <w:bottom w:val="none" w:sz="0" w:space="0" w:color="auto"/>
        <w:right w:val="none" w:sz="0" w:space="0" w:color="auto"/>
      </w:divBdr>
    </w:div>
    <w:div w:id="691146013">
      <w:bodyDiv w:val="1"/>
      <w:marLeft w:val="0"/>
      <w:marRight w:val="0"/>
      <w:marTop w:val="0"/>
      <w:marBottom w:val="0"/>
      <w:divBdr>
        <w:top w:val="none" w:sz="0" w:space="0" w:color="auto"/>
        <w:left w:val="none" w:sz="0" w:space="0" w:color="auto"/>
        <w:bottom w:val="none" w:sz="0" w:space="0" w:color="auto"/>
        <w:right w:val="none" w:sz="0" w:space="0" w:color="auto"/>
      </w:divBdr>
    </w:div>
    <w:div w:id="691147202">
      <w:bodyDiv w:val="1"/>
      <w:marLeft w:val="0"/>
      <w:marRight w:val="0"/>
      <w:marTop w:val="0"/>
      <w:marBottom w:val="0"/>
      <w:divBdr>
        <w:top w:val="none" w:sz="0" w:space="0" w:color="auto"/>
        <w:left w:val="none" w:sz="0" w:space="0" w:color="auto"/>
        <w:bottom w:val="none" w:sz="0" w:space="0" w:color="auto"/>
        <w:right w:val="none" w:sz="0" w:space="0" w:color="auto"/>
      </w:divBdr>
    </w:div>
    <w:div w:id="691305634">
      <w:bodyDiv w:val="1"/>
      <w:marLeft w:val="0"/>
      <w:marRight w:val="0"/>
      <w:marTop w:val="0"/>
      <w:marBottom w:val="0"/>
      <w:divBdr>
        <w:top w:val="none" w:sz="0" w:space="0" w:color="auto"/>
        <w:left w:val="none" w:sz="0" w:space="0" w:color="auto"/>
        <w:bottom w:val="none" w:sz="0" w:space="0" w:color="auto"/>
        <w:right w:val="none" w:sz="0" w:space="0" w:color="auto"/>
      </w:divBdr>
    </w:div>
    <w:div w:id="691371777">
      <w:bodyDiv w:val="1"/>
      <w:marLeft w:val="0"/>
      <w:marRight w:val="0"/>
      <w:marTop w:val="0"/>
      <w:marBottom w:val="0"/>
      <w:divBdr>
        <w:top w:val="none" w:sz="0" w:space="0" w:color="auto"/>
        <w:left w:val="none" w:sz="0" w:space="0" w:color="auto"/>
        <w:bottom w:val="none" w:sz="0" w:space="0" w:color="auto"/>
        <w:right w:val="none" w:sz="0" w:space="0" w:color="auto"/>
      </w:divBdr>
    </w:div>
    <w:div w:id="691491221">
      <w:bodyDiv w:val="1"/>
      <w:marLeft w:val="0"/>
      <w:marRight w:val="0"/>
      <w:marTop w:val="0"/>
      <w:marBottom w:val="0"/>
      <w:divBdr>
        <w:top w:val="none" w:sz="0" w:space="0" w:color="auto"/>
        <w:left w:val="none" w:sz="0" w:space="0" w:color="auto"/>
        <w:bottom w:val="none" w:sz="0" w:space="0" w:color="auto"/>
        <w:right w:val="none" w:sz="0" w:space="0" w:color="auto"/>
      </w:divBdr>
    </w:div>
    <w:div w:id="691493103">
      <w:bodyDiv w:val="1"/>
      <w:marLeft w:val="0"/>
      <w:marRight w:val="0"/>
      <w:marTop w:val="0"/>
      <w:marBottom w:val="0"/>
      <w:divBdr>
        <w:top w:val="none" w:sz="0" w:space="0" w:color="auto"/>
        <w:left w:val="none" w:sz="0" w:space="0" w:color="auto"/>
        <w:bottom w:val="none" w:sz="0" w:space="0" w:color="auto"/>
        <w:right w:val="none" w:sz="0" w:space="0" w:color="auto"/>
      </w:divBdr>
    </w:div>
    <w:div w:id="691691853">
      <w:bodyDiv w:val="1"/>
      <w:marLeft w:val="0"/>
      <w:marRight w:val="0"/>
      <w:marTop w:val="0"/>
      <w:marBottom w:val="0"/>
      <w:divBdr>
        <w:top w:val="none" w:sz="0" w:space="0" w:color="auto"/>
        <w:left w:val="none" w:sz="0" w:space="0" w:color="auto"/>
        <w:bottom w:val="none" w:sz="0" w:space="0" w:color="auto"/>
        <w:right w:val="none" w:sz="0" w:space="0" w:color="auto"/>
      </w:divBdr>
    </w:div>
    <w:div w:id="692148254">
      <w:bodyDiv w:val="1"/>
      <w:marLeft w:val="0"/>
      <w:marRight w:val="0"/>
      <w:marTop w:val="0"/>
      <w:marBottom w:val="0"/>
      <w:divBdr>
        <w:top w:val="none" w:sz="0" w:space="0" w:color="auto"/>
        <w:left w:val="none" w:sz="0" w:space="0" w:color="auto"/>
        <w:bottom w:val="none" w:sz="0" w:space="0" w:color="auto"/>
        <w:right w:val="none" w:sz="0" w:space="0" w:color="auto"/>
      </w:divBdr>
    </w:div>
    <w:div w:id="692223175">
      <w:bodyDiv w:val="1"/>
      <w:marLeft w:val="0"/>
      <w:marRight w:val="0"/>
      <w:marTop w:val="0"/>
      <w:marBottom w:val="0"/>
      <w:divBdr>
        <w:top w:val="none" w:sz="0" w:space="0" w:color="auto"/>
        <w:left w:val="none" w:sz="0" w:space="0" w:color="auto"/>
        <w:bottom w:val="none" w:sz="0" w:space="0" w:color="auto"/>
        <w:right w:val="none" w:sz="0" w:space="0" w:color="auto"/>
      </w:divBdr>
    </w:div>
    <w:div w:id="692651869">
      <w:bodyDiv w:val="1"/>
      <w:marLeft w:val="0"/>
      <w:marRight w:val="0"/>
      <w:marTop w:val="0"/>
      <w:marBottom w:val="0"/>
      <w:divBdr>
        <w:top w:val="none" w:sz="0" w:space="0" w:color="auto"/>
        <w:left w:val="none" w:sz="0" w:space="0" w:color="auto"/>
        <w:bottom w:val="none" w:sz="0" w:space="0" w:color="auto"/>
        <w:right w:val="none" w:sz="0" w:space="0" w:color="auto"/>
      </w:divBdr>
    </w:div>
    <w:div w:id="692802942">
      <w:bodyDiv w:val="1"/>
      <w:marLeft w:val="0"/>
      <w:marRight w:val="0"/>
      <w:marTop w:val="0"/>
      <w:marBottom w:val="0"/>
      <w:divBdr>
        <w:top w:val="none" w:sz="0" w:space="0" w:color="auto"/>
        <w:left w:val="none" w:sz="0" w:space="0" w:color="auto"/>
        <w:bottom w:val="none" w:sz="0" w:space="0" w:color="auto"/>
        <w:right w:val="none" w:sz="0" w:space="0" w:color="auto"/>
      </w:divBdr>
    </w:div>
    <w:div w:id="692924985">
      <w:bodyDiv w:val="1"/>
      <w:marLeft w:val="0"/>
      <w:marRight w:val="0"/>
      <w:marTop w:val="0"/>
      <w:marBottom w:val="0"/>
      <w:divBdr>
        <w:top w:val="none" w:sz="0" w:space="0" w:color="auto"/>
        <w:left w:val="none" w:sz="0" w:space="0" w:color="auto"/>
        <w:bottom w:val="none" w:sz="0" w:space="0" w:color="auto"/>
        <w:right w:val="none" w:sz="0" w:space="0" w:color="auto"/>
      </w:divBdr>
    </w:div>
    <w:div w:id="693191132">
      <w:bodyDiv w:val="1"/>
      <w:marLeft w:val="0"/>
      <w:marRight w:val="0"/>
      <w:marTop w:val="0"/>
      <w:marBottom w:val="0"/>
      <w:divBdr>
        <w:top w:val="none" w:sz="0" w:space="0" w:color="auto"/>
        <w:left w:val="none" w:sz="0" w:space="0" w:color="auto"/>
        <w:bottom w:val="none" w:sz="0" w:space="0" w:color="auto"/>
        <w:right w:val="none" w:sz="0" w:space="0" w:color="auto"/>
      </w:divBdr>
    </w:div>
    <w:div w:id="693311061">
      <w:bodyDiv w:val="1"/>
      <w:marLeft w:val="0"/>
      <w:marRight w:val="0"/>
      <w:marTop w:val="0"/>
      <w:marBottom w:val="0"/>
      <w:divBdr>
        <w:top w:val="none" w:sz="0" w:space="0" w:color="auto"/>
        <w:left w:val="none" w:sz="0" w:space="0" w:color="auto"/>
        <w:bottom w:val="none" w:sz="0" w:space="0" w:color="auto"/>
        <w:right w:val="none" w:sz="0" w:space="0" w:color="auto"/>
      </w:divBdr>
    </w:div>
    <w:div w:id="693385378">
      <w:bodyDiv w:val="1"/>
      <w:marLeft w:val="0"/>
      <w:marRight w:val="0"/>
      <w:marTop w:val="0"/>
      <w:marBottom w:val="0"/>
      <w:divBdr>
        <w:top w:val="none" w:sz="0" w:space="0" w:color="auto"/>
        <w:left w:val="none" w:sz="0" w:space="0" w:color="auto"/>
        <w:bottom w:val="none" w:sz="0" w:space="0" w:color="auto"/>
        <w:right w:val="none" w:sz="0" w:space="0" w:color="auto"/>
      </w:divBdr>
    </w:div>
    <w:div w:id="693388518">
      <w:bodyDiv w:val="1"/>
      <w:marLeft w:val="0"/>
      <w:marRight w:val="0"/>
      <w:marTop w:val="0"/>
      <w:marBottom w:val="0"/>
      <w:divBdr>
        <w:top w:val="none" w:sz="0" w:space="0" w:color="auto"/>
        <w:left w:val="none" w:sz="0" w:space="0" w:color="auto"/>
        <w:bottom w:val="none" w:sz="0" w:space="0" w:color="auto"/>
        <w:right w:val="none" w:sz="0" w:space="0" w:color="auto"/>
      </w:divBdr>
    </w:div>
    <w:div w:id="693507163">
      <w:bodyDiv w:val="1"/>
      <w:marLeft w:val="0"/>
      <w:marRight w:val="0"/>
      <w:marTop w:val="0"/>
      <w:marBottom w:val="0"/>
      <w:divBdr>
        <w:top w:val="none" w:sz="0" w:space="0" w:color="auto"/>
        <w:left w:val="none" w:sz="0" w:space="0" w:color="auto"/>
        <w:bottom w:val="none" w:sz="0" w:space="0" w:color="auto"/>
        <w:right w:val="none" w:sz="0" w:space="0" w:color="auto"/>
      </w:divBdr>
    </w:div>
    <w:div w:id="693772516">
      <w:bodyDiv w:val="1"/>
      <w:marLeft w:val="0"/>
      <w:marRight w:val="0"/>
      <w:marTop w:val="0"/>
      <w:marBottom w:val="0"/>
      <w:divBdr>
        <w:top w:val="none" w:sz="0" w:space="0" w:color="auto"/>
        <w:left w:val="none" w:sz="0" w:space="0" w:color="auto"/>
        <w:bottom w:val="none" w:sz="0" w:space="0" w:color="auto"/>
        <w:right w:val="none" w:sz="0" w:space="0" w:color="auto"/>
      </w:divBdr>
    </w:div>
    <w:div w:id="693847063">
      <w:bodyDiv w:val="1"/>
      <w:marLeft w:val="0"/>
      <w:marRight w:val="0"/>
      <w:marTop w:val="0"/>
      <w:marBottom w:val="0"/>
      <w:divBdr>
        <w:top w:val="none" w:sz="0" w:space="0" w:color="auto"/>
        <w:left w:val="none" w:sz="0" w:space="0" w:color="auto"/>
        <w:bottom w:val="none" w:sz="0" w:space="0" w:color="auto"/>
        <w:right w:val="none" w:sz="0" w:space="0" w:color="auto"/>
      </w:divBdr>
    </w:div>
    <w:div w:id="693921916">
      <w:bodyDiv w:val="1"/>
      <w:marLeft w:val="0"/>
      <w:marRight w:val="0"/>
      <w:marTop w:val="0"/>
      <w:marBottom w:val="0"/>
      <w:divBdr>
        <w:top w:val="none" w:sz="0" w:space="0" w:color="auto"/>
        <w:left w:val="none" w:sz="0" w:space="0" w:color="auto"/>
        <w:bottom w:val="none" w:sz="0" w:space="0" w:color="auto"/>
        <w:right w:val="none" w:sz="0" w:space="0" w:color="auto"/>
      </w:divBdr>
    </w:div>
    <w:div w:id="694040645">
      <w:bodyDiv w:val="1"/>
      <w:marLeft w:val="0"/>
      <w:marRight w:val="0"/>
      <w:marTop w:val="0"/>
      <w:marBottom w:val="0"/>
      <w:divBdr>
        <w:top w:val="none" w:sz="0" w:space="0" w:color="auto"/>
        <w:left w:val="none" w:sz="0" w:space="0" w:color="auto"/>
        <w:bottom w:val="none" w:sz="0" w:space="0" w:color="auto"/>
        <w:right w:val="none" w:sz="0" w:space="0" w:color="auto"/>
      </w:divBdr>
    </w:div>
    <w:div w:id="694235787">
      <w:bodyDiv w:val="1"/>
      <w:marLeft w:val="0"/>
      <w:marRight w:val="0"/>
      <w:marTop w:val="0"/>
      <w:marBottom w:val="0"/>
      <w:divBdr>
        <w:top w:val="none" w:sz="0" w:space="0" w:color="auto"/>
        <w:left w:val="none" w:sz="0" w:space="0" w:color="auto"/>
        <w:bottom w:val="none" w:sz="0" w:space="0" w:color="auto"/>
        <w:right w:val="none" w:sz="0" w:space="0" w:color="auto"/>
      </w:divBdr>
    </w:div>
    <w:div w:id="694237495">
      <w:bodyDiv w:val="1"/>
      <w:marLeft w:val="0"/>
      <w:marRight w:val="0"/>
      <w:marTop w:val="0"/>
      <w:marBottom w:val="0"/>
      <w:divBdr>
        <w:top w:val="none" w:sz="0" w:space="0" w:color="auto"/>
        <w:left w:val="none" w:sz="0" w:space="0" w:color="auto"/>
        <w:bottom w:val="none" w:sz="0" w:space="0" w:color="auto"/>
        <w:right w:val="none" w:sz="0" w:space="0" w:color="auto"/>
      </w:divBdr>
    </w:div>
    <w:div w:id="694505870">
      <w:bodyDiv w:val="1"/>
      <w:marLeft w:val="0"/>
      <w:marRight w:val="0"/>
      <w:marTop w:val="0"/>
      <w:marBottom w:val="0"/>
      <w:divBdr>
        <w:top w:val="none" w:sz="0" w:space="0" w:color="auto"/>
        <w:left w:val="none" w:sz="0" w:space="0" w:color="auto"/>
        <w:bottom w:val="none" w:sz="0" w:space="0" w:color="auto"/>
        <w:right w:val="none" w:sz="0" w:space="0" w:color="auto"/>
      </w:divBdr>
    </w:div>
    <w:div w:id="694772555">
      <w:bodyDiv w:val="1"/>
      <w:marLeft w:val="0"/>
      <w:marRight w:val="0"/>
      <w:marTop w:val="0"/>
      <w:marBottom w:val="0"/>
      <w:divBdr>
        <w:top w:val="none" w:sz="0" w:space="0" w:color="auto"/>
        <w:left w:val="none" w:sz="0" w:space="0" w:color="auto"/>
        <w:bottom w:val="none" w:sz="0" w:space="0" w:color="auto"/>
        <w:right w:val="none" w:sz="0" w:space="0" w:color="auto"/>
      </w:divBdr>
    </w:div>
    <w:div w:id="694843106">
      <w:bodyDiv w:val="1"/>
      <w:marLeft w:val="0"/>
      <w:marRight w:val="0"/>
      <w:marTop w:val="0"/>
      <w:marBottom w:val="0"/>
      <w:divBdr>
        <w:top w:val="none" w:sz="0" w:space="0" w:color="auto"/>
        <w:left w:val="none" w:sz="0" w:space="0" w:color="auto"/>
        <w:bottom w:val="none" w:sz="0" w:space="0" w:color="auto"/>
        <w:right w:val="none" w:sz="0" w:space="0" w:color="auto"/>
      </w:divBdr>
    </w:div>
    <w:div w:id="695234100">
      <w:bodyDiv w:val="1"/>
      <w:marLeft w:val="0"/>
      <w:marRight w:val="0"/>
      <w:marTop w:val="0"/>
      <w:marBottom w:val="0"/>
      <w:divBdr>
        <w:top w:val="none" w:sz="0" w:space="0" w:color="auto"/>
        <w:left w:val="none" w:sz="0" w:space="0" w:color="auto"/>
        <w:bottom w:val="none" w:sz="0" w:space="0" w:color="auto"/>
        <w:right w:val="none" w:sz="0" w:space="0" w:color="auto"/>
      </w:divBdr>
    </w:div>
    <w:div w:id="695500193">
      <w:bodyDiv w:val="1"/>
      <w:marLeft w:val="0"/>
      <w:marRight w:val="0"/>
      <w:marTop w:val="0"/>
      <w:marBottom w:val="0"/>
      <w:divBdr>
        <w:top w:val="none" w:sz="0" w:space="0" w:color="auto"/>
        <w:left w:val="none" w:sz="0" w:space="0" w:color="auto"/>
        <w:bottom w:val="none" w:sz="0" w:space="0" w:color="auto"/>
        <w:right w:val="none" w:sz="0" w:space="0" w:color="auto"/>
      </w:divBdr>
    </w:div>
    <w:div w:id="695618876">
      <w:bodyDiv w:val="1"/>
      <w:marLeft w:val="0"/>
      <w:marRight w:val="0"/>
      <w:marTop w:val="0"/>
      <w:marBottom w:val="0"/>
      <w:divBdr>
        <w:top w:val="none" w:sz="0" w:space="0" w:color="auto"/>
        <w:left w:val="none" w:sz="0" w:space="0" w:color="auto"/>
        <w:bottom w:val="none" w:sz="0" w:space="0" w:color="auto"/>
        <w:right w:val="none" w:sz="0" w:space="0" w:color="auto"/>
      </w:divBdr>
    </w:div>
    <w:div w:id="695737592">
      <w:bodyDiv w:val="1"/>
      <w:marLeft w:val="0"/>
      <w:marRight w:val="0"/>
      <w:marTop w:val="0"/>
      <w:marBottom w:val="0"/>
      <w:divBdr>
        <w:top w:val="none" w:sz="0" w:space="0" w:color="auto"/>
        <w:left w:val="none" w:sz="0" w:space="0" w:color="auto"/>
        <w:bottom w:val="none" w:sz="0" w:space="0" w:color="auto"/>
        <w:right w:val="none" w:sz="0" w:space="0" w:color="auto"/>
      </w:divBdr>
    </w:div>
    <w:div w:id="696080255">
      <w:bodyDiv w:val="1"/>
      <w:marLeft w:val="0"/>
      <w:marRight w:val="0"/>
      <w:marTop w:val="0"/>
      <w:marBottom w:val="0"/>
      <w:divBdr>
        <w:top w:val="none" w:sz="0" w:space="0" w:color="auto"/>
        <w:left w:val="none" w:sz="0" w:space="0" w:color="auto"/>
        <w:bottom w:val="none" w:sz="0" w:space="0" w:color="auto"/>
        <w:right w:val="none" w:sz="0" w:space="0" w:color="auto"/>
      </w:divBdr>
    </w:div>
    <w:div w:id="696084410">
      <w:bodyDiv w:val="1"/>
      <w:marLeft w:val="0"/>
      <w:marRight w:val="0"/>
      <w:marTop w:val="0"/>
      <w:marBottom w:val="0"/>
      <w:divBdr>
        <w:top w:val="none" w:sz="0" w:space="0" w:color="auto"/>
        <w:left w:val="none" w:sz="0" w:space="0" w:color="auto"/>
        <w:bottom w:val="none" w:sz="0" w:space="0" w:color="auto"/>
        <w:right w:val="none" w:sz="0" w:space="0" w:color="auto"/>
      </w:divBdr>
    </w:div>
    <w:div w:id="696390175">
      <w:bodyDiv w:val="1"/>
      <w:marLeft w:val="0"/>
      <w:marRight w:val="0"/>
      <w:marTop w:val="0"/>
      <w:marBottom w:val="0"/>
      <w:divBdr>
        <w:top w:val="none" w:sz="0" w:space="0" w:color="auto"/>
        <w:left w:val="none" w:sz="0" w:space="0" w:color="auto"/>
        <w:bottom w:val="none" w:sz="0" w:space="0" w:color="auto"/>
        <w:right w:val="none" w:sz="0" w:space="0" w:color="auto"/>
      </w:divBdr>
    </w:div>
    <w:div w:id="696470004">
      <w:bodyDiv w:val="1"/>
      <w:marLeft w:val="0"/>
      <w:marRight w:val="0"/>
      <w:marTop w:val="0"/>
      <w:marBottom w:val="0"/>
      <w:divBdr>
        <w:top w:val="none" w:sz="0" w:space="0" w:color="auto"/>
        <w:left w:val="none" w:sz="0" w:space="0" w:color="auto"/>
        <w:bottom w:val="none" w:sz="0" w:space="0" w:color="auto"/>
        <w:right w:val="none" w:sz="0" w:space="0" w:color="auto"/>
      </w:divBdr>
    </w:div>
    <w:div w:id="696545843">
      <w:bodyDiv w:val="1"/>
      <w:marLeft w:val="0"/>
      <w:marRight w:val="0"/>
      <w:marTop w:val="0"/>
      <w:marBottom w:val="0"/>
      <w:divBdr>
        <w:top w:val="none" w:sz="0" w:space="0" w:color="auto"/>
        <w:left w:val="none" w:sz="0" w:space="0" w:color="auto"/>
        <w:bottom w:val="none" w:sz="0" w:space="0" w:color="auto"/>
        <w:right w:val="none" w:sz="0" w:space="0" w:color="auto"/>
      </w:divBdr>
    </w:div>
    <w:div w:id="696663577">
      <w:bodyDiv w:val="1"/>
      <w:marLeft w:val="0"/>
      <w:marRight w:val="0"/>
      <w:marTop w:val="0"/>
      <w:marBottom w:val="0"/>
      <w:divBdr>
        <w:top w:val="none" w:sz="0" w:space="0" w:color="auto"/>
        <w:left w:val="none" w:sz="0" w:space="0" w:color="auto"/>
        <w:bottom w:val="none" w:sz="0" w:space="0" w:color="auto"/>
        <w:right w:val="none" w:sz="0" w:space="0" w:color="auto"/>
      </w:divBdr>
    </w:div>
    <w:div w:id="696809787">
      <w:bodyDiv w:val="1"/>
      <w:marLeft w:val="0"/>
      <w:marRight w:val="0"/>
      <w:marTop w:val="0"/>
      <w:marBottom w:val="0"/>
      <w:divBdr>
        <w:top w:val="none" w:sz="0" w:space="0" w:color="auto"/>
        <w:left w:val="none" w:sz="0" w:space="0" w:color="auto"/>
        <w:bottom w:val="none" w:sz="0" w:space="0" w:color="auto"/>
        <w:right w:val="none" w:sz="0" w:space="0" w:color="auto"/>
      </w:divBdr>
    </w:div>
    <w:div w:id="697048513">
      <w:bodyDiv w:val="1"/>
      <w:marLeft w:val="0"/>
      <w:marRight w:val="0"/>
      <w:marTop w:val="0"/>
      <w:marBottom w:val="0"/>
      <w:divBdr>
        <w:top w:val="none" w:sz="0" w:space="0" w:color="auto"/>
        <w:left w:val="none" w:sz="0" w:space="0" w:color="auto"/>
        <w:bottom w:val="none" w:sz="0" w:space="0" w:color="auto"/>
        <w:right w:val="none" w:sz="0" w:space="0" w:color="auto"/>
      </w:divBdr>
    </w:div>
    <w:div w:id="697121205">
      <w:bodyDiv w:val="1"/>
      <w:marLeft w:val="0"/>
      <w:marRight w:val="0"/>
      <w:marTop w:val="0"/>
      <w:marBottom w:val="0"/>
      <w:divBdr>
        <w:top w:val="none" w:sz="0" w:space="0" w:color="auto"/>
        <w:left w:val="none" w:sz="0" w:space="0" w:color="auto"/>
        <w:bottom w:val="none" w:sz="0" w:space="0" w:color="auto"/>
        <w:right w:val="none" w:sz="0" w:space="0" w:color="auto"/>
      </w:divBdr>
    </w:div>
    <w:div w:id="697195892">
      <w:bodyDiv w:val="1"/>
      <w:marLeft w:val="0"/>
      <w:marRight w:val="0"/>
      <w:marTop w:val="0"/>
      <w:marBottom w:val="0"/>
      <w:divBdr>
        <w:top w:val="none" w:sz="0" w:space="0" w:color="auto"/>
        <w:left w:val="none" w:sz="0" w:space="0" w:color="auto"/>
        <w:bottom w:val="none" w:sz="0" w:space="0" w:color="auto"/>
        <w:right w:val="none" w:sz="0" w:space="0" w:color="auto"/>
      </w:divBdr>
    </w:div>
    <w:div w:id="697198275">
      <w:bodyDiv w:val="1"/>
      <w:marLeft w:val="0"/>
      <w:marRight w:val="0"/>
      <w:marTop w:val="0"/>
      <w:marBottom w:val="0"/>
      <w:divBdr>
        <w:top w:val="none" w:sz="0" w:space="0" w:color="auto"/>
        <w:left w:val="none" w:sz="0" w:space="0" w:color="auto"/>
        <w:bottom w:val="none" w:sz="0" w:space="0" w:color="auto"/>
        <w:right w:val="none" w:sz="0" w:space="0" w:color="auto"/>
      </w:divBdr>
    </w:div>
    <w:div w:id="697202007">
      <w:bodyDiv w:val="1"/>
      <w:marLeft w:val="0"/>
      <w:marRight w:val="0"/>
      <w:marTop w:val="0"/>
      <w:marBottom w:val="0"/>
      <w:divBdr>
        <w:top w:val="none" w:sz="0" w:space="0" w:color="auto"/>
        <w:left w:val="none" w:sz="0" w:space="0" w:color="auto"/>
        <w:bottom w:val="none" w:sz="0" w:space="0" w:color="auto"/>
        <w:right w:val="none" w:sz="0" w:space="0" w:color="auto"/>
      </w:divBdr>
    </w:div>
    <w:div w:id="697239252">
      <w:bodyDiv w:val="1"/>
      <w:marLeft w:val="0"/>
      <w:marRight w:val="0"/>
      <w:marTop w:val="0"/>
      <w:marBottom w:val="0"/>
      <w:divBdr>
        <w:top w:val="none" w:sz="0" w:space="0" w:color="auto"/>
        <w:left w:val="none" w:sz="0" w:space="0" w:color="auto"/>
        <w:bottom w:val="none" w:sz="0" w:space="0" w:color="auto"/>
        <w:right w:val="none" w:sz="0" w:space="0" w:color="auto"/>
      </w:divBdr>
    </w:div>
    <w:div w:id="697391480">
      <w:bodyDiv w:val="1"/>
      <w:marLeft w:val="0"/>
      <w:marRight w:val="0"/>
      <w:marTop w:val="0"/>
      <w:marBottom w:val="0"/>
      <w:divBdr>
        <w:top w:val="none" w:sz="0" w:space="0" w:color="auto"/>
        <w:left w:val="none" w:sz="0" w:space="0" w:color="auto"/>
        <w:bottom w:val="none" w:sz="0" w:space="0" w:color="auto"/>
        <w:right w:val="none" w:sz="0" w:space="0" w:color="auto"/>
      </w:divBdr>
    </w:div>
    <w:div w:id="697858420">
      <w:bodyDiv w:val="1"/>
      <w:marLeft w:val="0"/>
      <w:marRight w:val="0"/>
      <w:marTop w:val="0"/>
      <w:marBottom w:val="0"/>
      <w:divBdr>
        <w:top w:val="none" w:sz="0" w:space="0" w:color="auto"/>
        <w:left w:val="none" w:sz="0" w:space="0" w:color="auto"/>
        <w:bottom w:val="none" w:sz="0" w:space="0" w:color="auto"/>
        <w:right w:val="none" w:sz="0" w:space="0" w:color="auto"/>
      </w:divBdr>
    </w:div>
    <w:div w:id="697975817">
      <w:bodyDiv w:val="1"/>
      <w:marLeft w:val="0"/>
      <w:marRight w:val="0"/>
      <w:marTop w:val="0"/>
      <w:marBottom w:val="0"/>
      <w:divBdr>
        <w:top w:val="none" w:sz="0" w:space="0" w:color="auto"/>
        <w:left w:val="none" w:sz="0" w:space="0" w:color="auto"/>
        <w:bottom w:val="none" w:sz="0" w:space="0" w:color="auto"/>
        <w:right w:val="none" w:sz="0" w:space="0" w:color="auto"/>
      </w:divBdr>
    </w:div>
    <w:div w:id="698091425">
      <w:bodyDiv w:val="1"/>
      <w:marLeft w:val="0"/>
      <w:marRight w:val="0"/>
      <w:marTop w:val="0"/>
      <w:marBottom w:val="0"/>
      <w:divBdr>
        <w:top w:val="none" w:sz="0" w:space="0" w:color="auto"/>
        <w:left w:val="none" w:sz="0" w:space="0" w:color="auto"/>
        <w:bottom w:val="none" w:sz="0" w:space="0" w:color="auto"/>
        <w:right w:val="none" w:sz="0" w:space="0" w:color="auto"/>
      </w:divBdr>
    </w:div>
    <w:div w:id="698242737">
      <w:bodyDiv w:val="1"/>
      <w:marLeft w:val="0"/>
      <w:marRight w:val="0"/>
      <w:marTop w:val="0"/>
      <w:marBottom w:val="0"/>
      <w:divBdr>
        <w:top w:val="none" w:sz="0" w:space="0" w:color="auto"/>
        <w:left w:val="none" w:sz="0" w:space="0" w:color="auto"/>
        <w:bottom w:val="none" w:sz="0" w:space="0" w:color="auto"/>
        <w:right w:val="none" w:sz="0" w:space="0" w:color="auto"/>
      </w:divBdr>
    </w:div>
    <w:div w:id="698430097">
      <w:bodyDiv w:val="1"/>
      <w:marLeft w:val="0"/>
      <w:marRight w:val="0"/>
      <w:marTop w:val="0"/>
      <w:marBottom w:val="0"/>
      <w:divBdr>
        <w:top w:val="none" w:sz="0" w:space="0" w:color="auto"/>
        <w:left w:val="none" w:sz="0" w:space="0" w:color="auto"/>
        <w:bottom w:val="none" w:sz="0" w:space="0" w:color="auto"/>
        <w:right w:val="none" w:sz="0" w:space="0" w:color="auto"/>
      </w:divBdr>
    </w:div>
    <w:div w:id="698942385">
      <w:bodyDiv w:val="1"/>
      <w:marLeft w:val="0"/>
      <w:marRight w:val="0"/>
      <w:marTop w:val="0"/>
      <w:marBottom w:val="0"/>
      <w:divBdr>
        <w:top w:val="none" w:sz="0" w:space="0" w:color="auto"/>
        <w:left w:val="none" w:sz="0" w:space="0" w:color="auto"/>
        <w:bottom w:val="none" w:sz="0" w:space="0" w:color="auto"/>
        <w:right w:val="none" w:sz="0" w:space="0" w:color="auto"/>
      </w:divBdr>
    </w:div>
    <w:div w:id="698969602">
      <w:bodyDiv w:val="1"/>
      <w:marLeft w:val="0"/>
      <w:marRight w:val="0"/>
      <w:marTop w:val="0"/>
      <w:marBottom w:val="0"/>
      <w:divBdr>
        <w:top w:val="none" w:sz="0" w:space="0" w:color="auto"/>
        <w:left w:val="none" w:sz="0" w:space="0" w:color="auto"/>
        <w:bottom w:val="none" w:sz="0" w:space="0" w:color="auto"/>
        <w:right w:val="none" w:sz="0" w:space="0" w:color="auto"/>
      </w:divBdr>
    </w:div>
    <w:div w:id="699402230">
      <w:bodyDiv w:val="1"/>
      <w:marLeft w:val="0"/>
      <w:marRight w:val="0"/>
      <w:marTop w:val="0"/>
      <w:marBottom w:val="0"/>
      <w:divBdr>
        <w:top w:val="none" w:sz="0" w:space="0" w:color="auto"/>
        <w:left w:val="none" w:sz="0" w:space="0" w:color="auto"/>
        <w:bottom w:val="none" w:sz="0" w:space="0" w:color="auto"/>
        <w:right w:val="none" w:sz="0" w:space="0" w:color="auto"/>
      </w:divBdr>
    </w:div>
    <w:div w:id="699741753">
      <w:bodyDiv w:val="1"/>
      <w:marLeft w:val="0"/>
      <w:marRight w:val="0"/>
      <w:marTop w:val="0"/>
      <w:marBottom w:val="0"/>
      <w:divBdr>
        <w:top w:val="none" w:sz="0" w:space="0" w:color="auto"/>
        <w:left w:val="none" w:sz="0" w:space="0" w:color="auto"/>
        <w:bottom w:val="none" w:sz="0" w:space="0" w:color="auto"/>
        <w:right w:val="none" w:sz="0" w:space="0" w:color="auto"/>
      </w:divBdr>
    </w:div>
    <w:div w:id="699862150">
      <w:bodyDiv w:val="1"/>
      <w:marLeft w:val="0"/>
      <w:marRight w:val="0"/>
      <w:marTop w:val="0"/>
      <w:marBottom w:val="0"/>
      <w:divBdr>
        <w:top w:val="none" w:sz="0" w:space="0" w:color="auto"/>
        <w:left w:val="none" w:sz="0" w:space="0" w:color="auto"/>
        <w:bottom w:val="none" w:sz="0" w:space="0" w:color="auto"/>
        <w:right w:val="none" w:sz="0" w:space="0" w:color="auto"/>
      </w:divBdr>
    </w:div>
    <w:div w:id="699933622">
      <w:bodyDiv w:val="1"/>
      <w:marLeft w:val="0"/>
      <w:marRight w:val="0"/>
      <w:marTop w:val="0"/>
      <w:marBottom w:val="0"/>
      <w:divBdr>
        <w:top w:val="none" w:sz="0" w:space="0" w:color="auto"/>
        <w:left w:val="none" w:sz="0" w:space="0" w:color="auto"/>
        <w:bottom w:val="none" w:sz="0" w:space="0" w:color="auto"/>
        <w:right w:val="none" w:sz="0" w:space="0" w:color="auto"/>
      </w:divBdr>
    </w:div>
    <w:div w:id="700665157">
      <w:bodyDiv w:val="1"/>
      <w:marLeft w:val="0"/>
      <w:marRight w:val="0"/>
      <w:marTop w:val="0"/>
      <w:marBottom w:val="0"/>
      <w:divBdr>
        <w:top w:val="none" w:sz="0" w:space="0" w:color="auto"/>
        <w:left w:val="none" w:sz="0" w:space="0" w:color="auto"/>
        <w:bottom w:val="none" w:sz="0" w:space="0" w:color="auto"/>
        <w:right w:val="none" w:sz="0" w:space="0" w:color="auto"/>
      </w:divBdr>
    </w:div>
    <w:div w:id="700671293">
      <w:bodyDiv w:val="1"/>
      <w:marLeft w:val="0"/>
      <w:marRight w:val="0"/>
      <w:marTop w:val="0"/>
      <w:marBottom w:val="0"/>
      <w:divBdr>
        <w:top w:val="none" w:sz="0" w:space="0" w:color="auto"/>
        <w:left w:val="none" w:sz="0" w:space="0" w:color="auto"/>
        <w:bottom w:val="none" w:sz="0" w:space="0" w:color="auto"/>
        <w:right w:val="none" w:sz="0" w:space="0" w:color="auto"/>
      </w:divBdr>
    </w:div>
    <w:div w:id="700932379">
      <w:bodyDiv w:val="1"/>
      <w:marLeft w:val="0"/>
      <w:marRight w:val="0"/>
      <w:marTop w:val="0"/>
      <w:marBottom w:val="0"/>
      <w:divBdr>
        <w:top w:val="none" w:sz="0" w:space="0" w:color="auto"/>
        <w:left w:val="none" w:sz="0" w:space="0" w:color="auto"/>
        <w:bottom w:val="none" w:sz="0" w:space="0" w:color="auto"/>
        <w:right w:val="none" w:sz="0" w:space="0" w:color="auto"/>
      </w:divBdr>
    </w:div>
    <w:div w:id="701129602">
      <w:bodyDiv w:val="1"/>
      <w:marLeft w:val="0"/>
      <w:marRight w:val="0"/>
      <w:marTop w:val="0"/>
      <w:marBottom w:val="0"/>
      <w:divBdr>
        <w:top w:val="none" w:sz="0" w:space="0" w:color="auto"/>
        <w:left w:val="none" w:sz="0" w:space="0" w:color="auto"/>
        <w:bottom w:val="none" w:sz="0" w:space="0" w:color="auto"/>
        <w:right w:val="none" w:sz="0" w:space="0" w:color="auto"/>
      </w:divBdr>
    </w:div>
    <w:div w:id="701246365">
      <w:bodyDiv w:val="1"/>
      <w:marLeft w:val="0"/>
      <w:marRight w:val="0"/>
      <w:marTop w:val="0"/>
      <w:marBottom w:val="0"/>
      <w:divBdr>
        <w:top w:val="none" w:sz="0" w:space="0" w:color="auto"/>
        <w:left w:val="none" w:sz="0" w:space="0" w:color="auto"/>
        <w:bottom w:val="none" w:sz="0" w:space="0" w:color="auto"/>
        <w:right w:val="none" w:sz="0" w:space="0" w:color="auto"/>
      </w:divBdr>
    </w:div>
    <w:div w:id="701707938">
      <w:bodyDiv w:val="1"/>
      <w:marLeft w:val="0"/>
      <w:marRight w:val="0"/>
      <w:marTop w:val="0"/>
      <w:marBottom w:val="0"/>
      <w:divBdr>
        <w:top w:val="none" w:sz="0" w:space="0" w:color="auto"/>
        <w:left w:val="none" w:sz="0" w:space="0" w:color="auto"/>
        <w:bottom w:val="none" w:sz="0" w:space="0" w:color="auto"/>
        <w:right w:val="none" w:sz="0" w:space="0" w:color="auto"/>
      </w:divBdr>
    </w:div>
    <w:div w:id="702093065">
      <w:bodyDiv w:val="1"/>
      <w:marLeft w:val="0"/>
      <w:marRight w:val="0"/>
      <w:marTop w:val="0"/>
      <w:marBottom w:val="0"/>
      <w:divBdr>
        <w:top w:val="none" w:sz="0" w:space="0" w:color="auto"/>
        <w:left w:val="none" w:sz="0" w:space="0" w:color="auto"/>
        <w:bottom w:val="none" w:sz="0" w:space="0" w:color="auto"/>
        <w:right w:val="none" w:sz="0" w:space="0" w:color="auto"/>
      </w:divBdr>
    </w:div>
    <w:div w:id="702094134">
      <w:bodyDiv w:val="1"/>
      <w:marLeft w:val="0"/>
      <w:marRight w:val="0"/>
      <w:marTop w:val="0"/>
      <w:marBottom w:val="0"/>
      <w:divBdr>
        <w:top w:val="none" w:sz="0" w:space="0" w:color="auto"/>
        <w:left w:val="none" w:sz="0" w:space="0" w:color="auto"/>
        <w:bottom w:val="none" w:sz="0" w:space="0" w:color="auto"/>
        <w:right w:val="none" w:sz="0" w:space="0" w:color="auto"/>
      </w:divBdr>
    </w:div>
    <w:div w:id="702094526">
      <w:bodyDiv w:val="1"/>
      <w:marLeft w:val="0"/>
      <w:marRight w:val="0"/>
      <w:marTop w:val="0"/>
      <w:marBottom w:val="0"/>
      <w:divBdr>
        <w:top w:val="none" w:sz="0" w:space="0" w:color="auto"/>
        <w:left w:val="none" w:sz="0" w:space="0" w:color="auto"/>
        <w:bottom w:val="none" w:sz="0" w:space="0" w:color="auto"/>
        <w:right w:val="none" w:sz="0" w:space="0" w:color="auto"/>
      </w:divBdr>
    </w:div>
    <w:div w:id="702219092">
      <w:bodyDiv w:val="1"/>
      <w:marLeft w:val="0"/>
      <w:marRight w:val="0"/>
      <w:marTop w:val="0"/>
      <w:marBottom w:val="0"/>
      <w:divBdr>
        <w:top w:val="none" w:sz="0" w:space="0" w:color="auto"/>
        <w:left w:val="none" w:sz="0" w:space="0" w:color="auto"/>
        <w:bottom w:val="none" w:sz="0" w:space="0" w:color="auto"/>
        <w:right w:val="none" w:sz="0" w:space="0" w:color="auto"/>
      </w:divBdr>
    </w:div>
    <w:div w:id="702292560">
      <w:bodyDiv w:val="1"/>
      <w:marLeft w:val="0"/>
      <w:marRight w:val="0"/>
      <w:marTop w:val="0"/>
      <w:marBottom w:val="0"/>
      <w:divBdr>
        <w:top w:val="none" w:sz="0" w:space="0" w:color="auto"/>
        <w:left w:val="none" w:sz="0" w:space="0" w:color="auto"/>
        <w:bottom w:val="none" w:sz="0" w:space="0" w:color="auto"/>
        <w:right w:val="none" w:sz="0" w:space="0" w:color="auto"/>
      </w:divBdr>
    </w:div>
    <w:div w:id="702362685">
      <w:bodyDiv w:val="1"/>
      <w:marLeft w:val="0"/>
      <w:marRight w:val="0"/>
      <w:marTop w:val="0"/>
      <w:marBottom w:val="0"/>
      <w:divBdr>
        <w:top w:val="none" w:sz="0" w:space="0" w:color="auto"/>
        <w:left w:val="none" w:sz="0" w:space="0" w:color="auto"/>
        <w:bottom w:val="none" w:sz="0" w:space="0" w:color="auto"/>
        <w:right w:val="none" w:sz="0" w:space="0" w:color="auto"/>
      </w:divBdr>
    </w:div>
    <w:div w:id="702367161">
      <w:bodyDiv w:val="1"/>
      <w:marLeft w:val="0"/>
      <w:marRight w:val="0"/>
      <w:marTop w:val="0"/>
      <w:marBottom w:val="0"/>
      <w:divBdr>
        <w:top w:val="none" w:sz="0" w:space="0" w:color="auto"/>
        <w:left w:val="none" w:sz="0" w:space="0" w:color="auto"/>
        <w:bottom w:val="none" w:sz="0" w:space="0" w:color="auto"/>
        <w:right w:val="none" w:sz="0" w:space="0" w:color="auto"/>
      </w:divBdr>
    </w:div>
    <w:div w:id="702554079">
      <w:bodyDiv w:val="1"/>
      <w:marLeft w:val="0"/>
      <w:marRight w:val="0"/>
      <w:marTop w:val="0"/>
      <w:marBottom w:val="0"/>
      <w:divBdr>
        <w:top w:val="none" w:sz="0" w:space="0" w:color="auto"/>
        <w:left w:val="none" w:sz="0" w:space="0" w:color="auto"/>
        <w:bottom w:val="none" w:sz="0" w:space="0" w:color="auto"/>
        <w:right w:val="none" w:sz="0" w:space="0" w:color="auto"/>
      </w:divBdr>
    </w:div>
    <w:div w:id="702677316">
      <w:bodyDiv w:val="1"/>
      <w:marLeft w:val="0"/>
      <w:marRight w:val="0"/>
      <w:marTop w:val="0"/>
      <w:marBottom w:val="0"/>
      <w:divBdr>
        <w:top w:val="none" w:sz="0" w:space="0" w:color="auto"/>
        <w:left w:val="none" w:sz="0" w:space="0" w:color="auto"/>
        <w:bottom w:val="none" w:sz="0" w:space="0" w:color="auto"/>
        <w:right w:val="none" w:sz="0" w:space="0" w:color="auto"/>
      </w:divBdr>
    </w:div>
    <w:div w:id="702943292">
      <w:bodyDiv w:val="1"/>
      <w:marLeft w:val="0"/>
      <w:marRight w:val="0"/>
      <w:marTop w:val="0"/>
      <w:marBottom w:val="0"/>
      <w:divBdr>
        <w:top w:val="none" w:sz="0" w:space="0" w:color="auto"/>
        <w:left w:val="none" w:sz="0" w:space="0" w:color="auto"/>
        <w:bottom w:val="none" w:sz="0" w:space="0" w:color="auto"/>
        <w:right w:val="none" w:sz="0" w:space="0" w:color="auto"/>
      </w:divBdr>
    </w:div>
    <w:div w:id="702949806">
      <w:bodyDiv w:val="1"/>
      <w:marLeft w:val="0"/>
      <w:marRight w:val="0"/>
      <w:marTop w:val="0"/>
      <w:marBottom w:val="0"/>
      <w:divBdr>
        <w:top w:val="none" w:sz="0" w:space="0" w:color="auto"/>
        <w:left w:val="none" w:sz="0" w:space="0" w:color="auto"/>
        <w:bottom w:val="none" w:sz="0" w:space="0" w:color="auto"/>
        <w:right w:val="none" w:sz="0" w:space="0" w:color="auto"/>
      </w:divBdr>
    </w:div>
    <w:div w:id="703214143">
      <w:bodyDiv w:val="1"/>
      <w:marLeft w:val="0"/>
      <w:marRight w:val="0"/>
      <w:marTop w:val="0"/>
      <w:marBottom w:val="0"/>
      <w:divBdr>
        <w:top w:val="none" w:sz="0" w:space="0" w:color="auto"/>
        <w:left w:val="none" w:sz="0" w:space="0" w:color="auto"/>
        <w:bottom w:val="none" w:sz="0" w:space="0" w:color="auto"/>
        <w:right w:val="none" w:sz="0" w:space="0" w:color="auto"/>
      </w:divBdr>
    </w:div>
    <w:div w:id="703215045">
      <w:bodyDiv w:val="1"/>
      <w:marLeft w:val="0"/>
      <w:marRight w:val="0"/>
      <w:marTop w:val="0"/>
      <w:marBottom w:val="0"/>
      <w:divBdr>
        <w:top w:val="none" w:sz="0" w:space="0" w:color="auto"/>
        <w:left w:val="none" w:sz="0" w:space="0" w:color="auto"/>
        <w:bottom w:val="none" w:sz="0" w:space="0" w:color="auto"/>
        <w:right w:val="none" w:sz="0" w:space="0" w:color="auto"/>
      </w:divBdr>
    </w:div>
    <w:div w:id="703336200">
      <w:bodyDiv w:val="1"/>
      <w:marLeft w:val="0"/>
      <w:marRight w:val="0"/>
      <w:marTop w:val="0"/>
      <w:marBottom w:val="0"/>
      <w:divBdr>
        <w:top w:val="none" w:sz="0" w:space="0" w:color="auto"/>
        <w:left w:val="none" w:sz="0" w:space="0" w:color="auto"/>
        <w:bottom w:val="none" w:sz="0" w:space="0" w:color="auto"/>
        <w:right w:val="none" w:sz="0" w:space="0" w:color="auto"/>
      </w:divBdr>
    </w:div>
    <w:div w:id="703483749">
      <w:bodyDiv w:val="1"/>
      <w:marLeft w:val="0"/>
      <w:marRight w:val="0"/>
      <w:marTop w:val="0"/>
      <w:marBottom w:val="0"/>
      <w:divBdr>
        <w:top w:val="none" w:sz="0" w:space="0" w:color="auto"/>
        <w:left w:val="none" w:sz="0" w:space="0" w:color="auto"/>
        <w:bottom w:val="none" w:sz="0" w:space="0" w:color="auto"/>
        <w:right w:val="none" w:sz="0" w:space="0" w:color="auto"/>
      </w:divBdr>
    </w:div>
    <w:div w:id="703604444">
      <w:bodyDiv w:val="1"/>
      <w:marLeft w:val="0"/>
      <w:marRight w:val="0"/>
      <w:marTop w:val="0"/>
      <w:marBottom w:val="0"/>
      <w:divBdr>
        <w:top w:val="none" w:sz="0" w:space="0" w:color="auto"/>
        <w:left w:val="none" w:sz="0" w:space="0" w:color="auto"/>
        <w:bottom w:val="none" w:sz="0" w:space="0" w:color="auto"/>
        <w:right w:val="none" w:sz="0" w:space="0" w:color="auto"/>
      </w:divBdr>
    </w:div>
    <w:div w:id="703674007">
      <w:bodyDiv w:val="1"/>
      <w:marLeft w:val="0"/>
      <w:marRight w:val="0"/>
      <w:marTop w:val="0"/>
      <w:marBottom w:val="0"/>
      <w:divBdr>
        <w:top w:val="none" w:sz="0" w:space="0" w:color="auto"/>
        <w:left w:val="none" w:sz="0" w:space="0" w:color="auto"/>
        <w:bottom w:val="none" w:sz="0" w:space="0" w:color="auto"/>
        <w:right w:val="none" w:sz="0" w:space="0" w:color="auto"/>
      </w:divBdr>
    </w:div>
    <w:div w:id="703751834">
      <w:bodyDiv w:val="1"/>
      <w:marLeft w:val="0"/>
      <w:marRight w:val="0"/>
      <w:marTop w:val="0"/>
      <w:marBottom w:val="0"/>
      <w:divBdr>
        <w:top w:val="none" w:sz="0" w:space="0" w:color="auto"/>
        <w:left w:val="none" w:sz="0" w:space="0" w:color="auto"/>
        <w:bottom w:val="none" w:sz="0" w:space="0" w:color="auto"/>
        <w:right w:val="none" w:sz="0" w:space="0" w:color="auto"/>
      </w:divBdr>
    </w:div>
    <w:div w:id="703797538">
      <w:bodyDiv w:val="1"/>
      <w:marLeft w:val="0"/>
      <w:marRight w:val="0"/>
      <w:marTop w:val="0"/>
      <w:marBottom w:val="0"/>
      <w:divBdr>
        <w:top w:val="none" w:sz="0" w:space="0" w:color="auto"/>
        <w:left w:val="none" w:sz="0" w:space="0" w:color="auto"/>
        <w:bottom w:val="none" w:sz="0" w:space="0" w:color="auto"/>
        <w:right w:val="none" w:sz="0" w:space="0" w:color="auto"/>
      </w:divBdr>
    </w:div>
    <w:div w:id="703821567">
      <w:bodyDiv w:val="1"/>
      <w:marLeft w:val="0"/>
      <w:marRight w:val="0"/>
      <w:marTop w:val="0"/>
      <w:marBottom w:val="0"/>
      <w:divBdr>
        <w:top w:val="none" w:sz="0" w:space="0" w:color="auto"/>
        <w:left w:val="none" w:sz="0" w:space="0" w:color="auto"/>
        <w:bottom w:val="none" w:sz="0" w:space="0" w:color="auto"/>
        <w:right w:val="none" w:sz="0" w:space="0" w:color="auto"/>
      </w:divBdr>
    </w:div>
    <w:div w:id="703871982">
      <w:bodyDiv w:val="1"/>
      <w:marLeft w:val="0"/>
      <w:marRight w:val="0"/>
      <w:marTop w:val="0"/>
      <w:marBottom w:val="0"/>
      <w:divBdr>
        <w:top w:val="none" w:sz="0" w:space="0" w:color="auto"/>
        <w:left w:val="none" w:sz="0" w:space="0" w:color="auto"/>
        <w:bottom w:val="none" w:sz="0" w:space="0" w:color="auto"/>
        <w:right w:val="none" w:sz="0" w:space="0" w:color="auto"/>
      </w:divBdr>
    </w:div>
    <w:div w:id="703944364">
      <w:bodyDiv w:val="1"/>
      <w:marLeft w:val="0"/>
      <w:marRight w:val="0"/>
      <w:marTop w:val="0"/>
      <w:marBottom w:val="0"/>
      <w:divBdr>
        <w:top w:val="none" w:sz="0" w:space="0" w:color="auto"/>
        <w:left w:val="none" w:sz="0" w:space="0" w:color="auto"/>
        <w:bottom w:val="none" w:sz="0" w:space="0" w:color="auto"/>
        <w:right w:val="none" w:sz="0" w:space="0" w:color="auto"/>
      </w:divBdr>
    </w:div>
    <w:div w:id="703988093">
      <w:bodyDiv w:val="1"/>
      <w:marLeft w:val="0"/>
      <w:marRight w:val="0"/>
      <w:marTop w:val="0"/>
      <w:marBottom w:val="0"/>
      <w:divBdr>
        <w:top w:val="none" w:sz="0" w:space="0" w:color="auto"/>
        <w:left w:val="none" w:sz="0" w:space="0" w:color="auto"/>
        <w:bottom w:val="none" w:sz="0" w:space="0" w:color="auto"/>
        <w:right w:val="none" w:sz="0" w:space="0" w:color="auto"/>
      </w:divBdr>
    </w:div>
    <w:div w:id="704060524">
      <w:bodyDiv w:val="1"/>
      <w:marLeft w:val="0"/>
      <w:marRight w:val="0"/>
      <w:marTop w:val="0"/>
      <w:marBottom w:val="0"/>
      <w:divBdr>
        <w:top w:val="none" w:sz="0" w:space="0" w:color="auto"/>
        <w:left w:val="none" w:sz="0" w:space="0" w:color="auto"/>
        <w:bottom w:val="none" w:sz="0" w:space="0" w:color="auto"/>
        <w:right w:val="none" w:sz="0" w:space="0" w:color="auto"/>
      </w:divBdr>
    </w:div>
    <w:div w:id="704333768">
      <w:bodyDiv w:val="1"/>
      <w:marLeft w:val="0"/>
      <w:marRight w:val="0"/>
      <w:marTop w:val="0"/>
      <w:marBottom w:val="0"/>
      <w:divBdr>
        <w:top w:val="none" w:sz="0" w:space="0" w:color="auto"/>
        <w:left w:val="none" w:sz="0" w:space="0" w:color="auto"/>
        <w:bottom w:val="none" w:sz="0" w:space="0" w:color="auto"/>
        <w:right w:val="none" w:sz="0" w:space="0" w:color="auto"/>
      </w:divBdr>
    </w:div>
    <w:div w:id="704411213">
      <w:bodyDiv w:val="1"/>
      <w:marLeft w:val="0"/>
      <w:marRight w:val="0"/>
      <w:marTop w:val="0"/>
      <w:marBottom w:val="0"/>
      <w:divBdr>
        <w:top w:val="none" w:sz="0" w:space="0" w:color="auto"/>
        <w:left w:val="none" w:sz="0" w:space="0" w:color="auto"/>
        <w:bottom w:val="none" w:sz="0" w:space="0" w:color="auto"/>
        <w:right w:val="none" w:sz="0" w:space="0" w:color="auto"/>
      </w:divBdr>
    </w:div>
    <w:div w:id="704674740">
      <w:bodyDiv w:val="1"/>
      <w:marLeft w:val="0"/>
      <w:marRight w:val="0"/>
      <w:marTop w:val="0"/>
      <w:marBottom w:val="0"/>
      <w:divBdr>
        <w:top w:val="none" w:sz="0" w:space="0" w:color="auto"/>
        <w:left w:val="none" w:sz="0" w:space="0" w:color="auto"/>
        <w:bottom w:val="none" w:sz="0" w:space="0" w:color="auto"/>
        <w:right w:val="none" w:sz="0" w:space="0" w:color="auto"/>
      </w:divBdr>
    </w:div>
    <w:div w:id="704986452">
      <w:bodyDiv w:val="1"/>
      <w:marLeft w:val="0"/>
      <w:marRight w:val="0"/>
      <w:marTop w:val="0"/>
      <w:marBottom w:val="0"/>
      <w:divBdr>
        <w:top w:val="none" w:sz="0" w:space="0" w:color="auto"/>
        <w:left w:val="none" w:sz="0" w:space="0" w:color="auto"/>
        <w:bottom w:val="none" w:sz="0" w:space="0" w:color="auto"/>
        <w:right w:val="none" w:sz="0" w:space="0" w:color="auto"/>
      </w:divBdr>
    </w:div>
    <w:div w:id="705375387">
      <w:bodyDiv w:val="1"/>
      <w:marLeft w:val="0"/>
      <w:marRight w:val="0"/>
      <w:marTop w:val="0"/>
      <w:marBottom w:val="0"/>
      <w:divBdr>
        <w:top w:val="none" w:sz="0" w:space="0" w:color="auto"/>
        <w:left w:val="none" w:sz="0" w:space="0" w:color="auto"/>
        <w:bottom w:val="none" w:sz="0" w:space="0" w:color="auto"/>
        <w:right w:val="none" w:sz="0" w:space="0" w:color="auto"/>
      </w:divBdr>
    </w:div>
    <w:div w:id="705759200">
      <w:bodyDiv w:val="1"/>
      <w:marLeft w:val="0"/>
      <w:marRight w:val="0"/>
      <w:marTop w:val="0"/>
      <w:marBottom w:val="0"/>
      <w:divBdr>
        <w:top w:val="none" w:sz="0" w:space="0" w:color="auto"/>
        <w:left w:val="none" w:sz="0" w:space="0" w:color="auto"/>
        <w:bottom w:val="none" w:sz="0" w:space="0" w:color="auto"/>
        <w:right w:val="none" w:sz="0" w:space="0" w:color="auto"/>
      </w:divBdr>
    </w:div>
    <w:div w:id="705981223">
      <w:bodyDiv w:val="1"/>
      <w:marLeft w:val="0"/>
      <w:marRight w:val="0"/>
      <w:marTop w:val="0"/>
      <w:marBottom w:val="0"/>
      <w:divBdr>
        <w:top w:val="none" w:sz="0" w:space="0" w:color="auto"/>
        <w:left w:val="none" w:sz="0" w:space="0" w:color="auto"/>
        <w:bottom w:val="none" w:sz="0" w:space="0" w:color="auto"/>
        <w:right w:val="none" w:sz="0" w:space="0" w:color="auto"/>
      </w:divBdr>
    </w:div>
    <w:div w:id="706027122">
      <w:bodyDiv w:val="1"/>
      <w:marLeft w:val="0"/>
      <w:marRight w:val="0"/>
      <w:marTop w:val="0"/>
      <w:marBottom w:val="0"/>
      <w:divBdr>
        <w:top w:val="none" w:sz="0" w:space="0" w:color="auto"/>
        <w:left w:val="none" w:sz="0" w:space="0" w:color="auto"/>
        <w:bottom w:val="none" w:sz="0" w:space="0" w:color="auto"/>
        <w:right w:val="none" w:sz="0" w:space="0" w:color="auto"/>
      </w:divBdr>
    </w:div>
    <w:div w:id="706102918">
      <w:bodyDiv w:val="1"/>
      <w:marLeft w:val="0"/>
      <w:marRight w:val="0"/>
      <w:marTop w:val="0"/>
      <w:marBottom w:val="0"/>
      <w:divBdr>
        <w:top w:val="none" w:sz="0" w:space="0" w:color="auto"/>
        <w:left w:val="none" w:sz="0" w:space="0" w:color="auto"/>
        <w:bottom w:val="none" w:sz="0" w:space="0" w:color="auto"/>
        <w:right w:val="none" w:sz="0" w:space="0" w:color="auto"/>
      </w:divBdr>
    </w:div>
    <w:div w:id="706106471">
      <w:bodyDiv w:val="1"/>
      <w:marLeft w:val="0"/>
      <w:marRight w:val="0"/>
      <w:marTop w:val="0"/>
      <w:marBottom w:val="0"/>
      <w:divBdr>
        <w:top w:val="none" w:sz="0" w:space="0" w:color="auto"/>
        <w:left w:val="none" w:sz="0" w:space="0" w:color="auto"/>
        <w:bottom w:val="none" w:sz="0" w:space="0" w:color="auto"/>
        <w:right w:val="none" w:sz="0" w:space="0" w:color="auto"/>
      </w:divBdr>
    </w:div>
    <w:div w:id="706217895">
      <w:bodyDiv w:val="1"/>
      <w:marLeft w:val="0"/>
      <w:marRight w:val="0"/>
      <w:marTop w:val="0"/>
      <w:marBottom w:val="0"/>
      <w:divBdr>
        <w:top w:val="none" w:sz="0" w:space="0" w:color="auto"/>
        <w:left w:val="none" w:sz="0" w:space="0" w:color="auto"/>
        <w:bottom w:val="none" w:sz="0" w:space="0" w:color="auto"/>
        <w:right w:val="none" w:sz="0" w:space="0" w:color="auto"/>
      </w:divBdr>
    </w:div>
    <w:div w:id="706297829">
      <w:bodyDiv w:val="1"/>
      <w:marLeft w:val="0"/>
      <w:marRight w:val="0"/>
      <w:marTop w:val="0"/>
      <w:marBottom w:val="0"/>
      <w:divBdr>
        <w:top w:val="none" w:sz="0" w:space="0" w:color="auto"/>
        <w:left w:val="none" w:sz="0" w:space="0" w:color="auto"/>
        <w:bottom w:val="none" w:sz="0" w:space="0" w:color="auto"/>
        <w:right w:val="none" w:sz="0" w:space="0" w:color="auto"/>
      </w:divBdr>
    </w:div>
    <w:div w:id="706561899">
      <w:bodyDiv w:val="1"/>
      <w:marLeft w:val="0"/>
      <w:marRight w:val="0"/>
      <w:marTop w:val="0"/>
      <w:marBottom w:val="0"/>
      <w:divBdr>
        <w:top w:val="none" w:sz="0" w:space="0" w:color="auto"/>
        <w:left w:val="none" w:sz="0" w:space="0" w:color="auto"/>
        <w:bottom w:val="none" w:sz="0" w:space="0" w:color="auto"/>
        <w:right w:val="none" w:sz="0" w:space="0" w:color="auto"/>
      </w:divBdr>
    </w:div>
    <w:div w:id="706679477">
      <w:bodyDiv w:val="1"/>
      <w:marLeft w:val="0"/>
      <w:marRight w:val="0"/>
      <w:marTop w:val="0"/>
      <w:marBottom w:val="0"/>
      <w:divBdr>
        <w:top w:val="none" w:sz="0" w:space="0" w:color="auto"/>
        <w:left w:val="none" w:sz="0" w:space="0" w:color="auto"/>
        <w:bottom w:val="none" w:sz="0" w:space="0" w:color="auto"/>
        <w:right w:val="none" w:sz="0" w:space="0" w:color="auto"/>
      </w:divBdr>
    </w:div>
    <w:div w:id="706682227">
      <w:bodyDiv w:val="1"/>
      <w:marLeft w:val="0"/>
      <w:marRight w:val="0"/>
      <w:marTop w:val="0"/>
      <w:marBottom w:val="0"/>
      <w:divBdr>
        <w:top w:val="none" w:sz="0" w:space="0" w:color="auto"/>
        <w:left w:val="none" w:sz="0" w:space="0" w:color="auto"/>
        <w:bottom w:val="none" w:sz="0" w:space="0" w:color="auto"/>
        <w:right w:val="none" w:sz="0" w:space="0" w:color="auto"/>
      </w:divBdr>
    </w:div>
    <w:div w:id="706684027">
      <w:bodyDiv w:val="1"/>
      <w:marLeft w:val="0"/>
      <w:marRight w:val="0"/>
      <w:marTop w:val="0"/>
      <w:marBottom w:val="0"/>
      <w:divBdr>
        <w:top w:val="none" w:sz="0" w:space="0" w:color="auto"/>
        <w:left w:val="none" w:sz="0" w:space="0" w:color="auto"/>
        <w:bottom w:val="none" w:sz="0" w:space="0" w:color="auto"/>
        <w:right w:val="none" w:sz="0" w:space="0" w:color="auto"/>
      </w:divBdr>
    </w:div>
    <w:div w:id="706955891">
      <w:bodyDiv w:val="1"/>
      <w:marLeft w:val="0"/>
      <w:marRight w:val="0"/>
      <w:marTop w:val="0"/>
      <w:marBottom w:val="0"/>
      <w:divBdr>
        <w:top w:val="none" w:sz="0" w:space="0" w:color="auto"/>
        <w:left w:val="none" w:sz="0" w:space="0" w:color="auto"/>
        <w:bottom w:val="none" w:sz="0" w:space="0" w:color="auto"/>
        <w:right w:val="none" w:sz="0" w:space="0" w:color="auto"/>
      </w:divBdr>
    </w:div>
    <w:div w:id="707225337">
      <w:bodyDiv w:val="1"/>
      <w:marLeft w:val="0"/>
      <w:marRight w:val="0"/>
      <w:marTop w:val="0"/>
      <w:marBottom w:val="0"/>
      <w:divBdr>
        <w:top w:val="none" w:sz="0" w:space="0" w:color="auto"/>
        <w:left w:val="none" w:sz="0" w:space="0" w:color="auto"/>
        <w:bottom w:val="none" w:sz="0" w:space="0" w:color="auto"/>
        <w:right w:val="none" w:sz="0" w:space="0" w:color="auto"/>
      </w:divBdr>
    </w:div>
    <w:div w:id="707489921">
      <w:bodyDiv w:val="1"/>
      <w:marLeft w:val="0"/>
      <w:marRight w:val="0"/>
      <w:marTop w:val="0"/>
      <w:marBottom w:val="0"/>
      <w:divBdr>
        <w:top w:val="none" w:sz="0" w:space="0" w:color="auto"/>
        <w:left w:val="none" w:sz="0" w:space="0" w:color="auto"/>
        <w:bottom w:val="none" w:sz="0" w:space="0" w:color="auto"/>
        <w:right w:val="none" w:sz="0" w:space="0" w:color="auto"/>
      </w:divBdr>
    </w:div>
    <w:div w:id="707723783">
      <w:bodyDiv w:val="1"/>
      <w:marLeft w:val="0"/>
      <w:marRight w:val="0"/>
      <w:marTop w:val="0"/>
      <w:marBottom w:val="0"/>
      <w:divBdr>
        <w:top w:val="none" w:sz="0" w:space="0" w:color="auto"/>
        <w:left w:val="none" w:sz="0" w:space="0" w:color="auto"/>
        <w:bottom w:val="none" w:sz="0" w:space="0" w:color="auto"/>
        <w:right w:val="none" w:sz="0" w:space="0" w:color="auto"/>
      </w:divBdr>
    </w:div>
    <w:div w:id="707755125">
      <w:bodyDiv w:val="1"/>
      <w:marLeft w:val="0"/>
      <w:marRight w:val="0"/>
      <w:marTop w:val="0"/>
      <w:marBottom w:val="0"/>
      <w:divBdr>
        <w:top w:val="none" w:sz="0" w:space="0" w:color="auto"/>
        <w:left w:val="none" w:sz="0" w:space="0" w:color="auto"/>
        <w:bottom w:val="none" w:sz="0" w:space="0" w:color="auto"/>
        <w:right w:val="none" w:sz="0" w:space="0" w:color="auto"/>
      </w:divBdr>
    </w:div>
    <w:div w:id="707948351">
      <w:bodyDiv w:val="1"/>
      <w:marLeft w:val="0"/>
      <w:marRight w:val="0"/>
      <w:marTop w:val="0"/>
      <w:marBottom w:val="0"/>
      <w:divBdr>
        <w:top w:val="none" w:sz="0" w:space="0" w:color="auto"/>
        <w:left w:val="none" w:sz="0" w:space="0" w:color="auto"/>
        <w:bottom w:val="none" w:sz="0" w:space="0" w:color="auto"/>
        <w:right w:val="none" w:sz="0" w:space="0" w:color="auto"/>
      </w:divBdr>
    </w:div>
    <w:div w:id="707994620">
      <w:bodyDiv w:val="1"/>
      <w:marLeft w:val="0"/>
      <w:marRight w:val="0"/>
      <w:marTop w:val="0"/>
      <w:marBottom w:val="0"/>
      <w:divBdr>
        <w:top w:val="none" w:sz="0" w:space="0" w:color="auto"/>
        <w:left w:val="none" w:sz="0" w:space="0" w:color="auto"/>
        <w:bottom w:val="none" w:sz="0" w:space="0" w:color="auto"/>
        <w:right w:val="none" w:sz="0" w:space="0" w:color="auto"/>
      </w:divBdr>
    </w:div>
    <w:div w:id="708183363">
      <w:bodyDiv w:val="1"/>
      <w:marLeft w:val="0"/>
      <w:marRight w:val="0"/>
      <w:marTop w:val="0"/>
      <w:marBottom w:val="0"/>
      <w:divBdr>
        <w:top w:val="none" w:sz="0" w:space="0" w:color="auto"/>
        <w:left w:val="none" w:sz="0" w:space="0" w:color="auto"/>
        <w:bottom w:val="none" w:sz="0" w:space="0" w:color="auto"/>
        <w:right w:val="none" w:sz="0" w:space="0" w:color="auto"/>
      </w:divBdr>
    </w:div>
    <w:div w:id="708384477">
      <w:bodyDiv w:val="1"/>
      <w:marLeft w:val="0"/>
      <w:marRight w:val="0"/>
      <w:marTop w:val="0"/>
      <w:marBottom w:val="0"/>
      <w:divBdr>
        <w:top w:val="none" w:sz="0" w:space="0" w:color="auto"/>
        <w:left w:val="none" w:sz="0" w:space="0" w:color="auto"/>
        <w:bottom w:val="none" w:sz="0" w:space="0" w:color="auto"/>
        <w:right w:val="none" w:sz="0" w:space="0" w:color="auto"/>
      </w:divBdr>
    </w:div>
    <w:div w:id="708454131">
      <w:bodyDiv w:val="1"/>
      <w:marLeft w:val="0"/>
      <w:marRight w:val="0"/>
      <w:marTop w:val="0"/>
      <w:marBottom w:val="0"/>
      <w:divBdr>
        <w:top w:val="none" w:sz="0" w:space="0" w:color="auto"/>
        <w:left w:val="none" w:sz="0" w:space="0" w:color="auto"/>
        <w:bottom w:val="none" w:sz="0" w:space="0" w:color="auto"/>
        <w:right w:val="none" w:sz="0" w:space="0" w:color="auto"/>
      </w:divBdr>
    </w:div>
    <w:div w:id="708455806">
      <w:bodyDiv w:val="1"/>
      <w:marLeft w:val="0"/>
      <w:marRight w:val="0"/>
      <w:marTop w:val="0"/>
      <w:marBottom w:val="0"/>
      <w:divBdr>
        <w:top w:val="none" w:sz="0" w:space="0" w:color="auto"/>
        <w:left w:val="none" w:sz="0" w:space="0" w:color="auto"/>
        <w:bottom w:val="none" w:sz="0" w:space="0" w:color="auto"/>
        <w:right w:val="none" w:sz="0" w:space="0" w:color="auto"/>
      </w:divBdr>
    </w:div>
    <w:div w:id="708457869">
      <w:bodyDiv w:val="1"/>
      <w:marLeft w:val="0"/>
      <w:marRight w:val="0"/>
      <w:marTop w:val="0"/>
      <w:marBottom w:val="0"/>
      <w:divBdr>
        <w:top w:val="none" w:sz="0" w:space="0" w:color="auto"/>
        <w:left w:val="none" w:sz="0" w:space="0" w:color="auto"/>
        <w:bottom w:val="none" w:sz="0" w:space="0" w:color="auto"/>
        <w:right w:val="none" w:sz="0" w:space="0" w:color="auto"/>
      </w:divBdr>
    </w:div>
    <w:div w:id="708458276">
      <w:bodyDiv w:val="1"/>
      <w:marLeft w:val="0"/>
      <w:marRight w:val="0"/>
      <w:marTop w:val="0"/>
      <w:marBottom w:val="0"/>
      <w:divBdr>
        <w:top w:val="none" w:sz="0" w:space="0" w:color="auto"/>
        <w:left w:val="none" w:sz="0" w:space="0" w:color="auto"/>
        <w:bottom w:val="none" w:sz="0" w:space="0" w:color="auto"/>
        <w:right w:val="none" w:sz="0" w:space="0" w:color="auto"/>
      </w:divBdr>
    </w:div>
    <w:div w:id="708577194">
      <w:bodyDiv w:val="1"/>
      <w:marLeft w:val="0"/>
      <w:marRight w:val="0"/>
      <w:marTop w:val="0"/>
      <w:marBottom w:val="0"/>
      <w:divBdr>
        <w:top w:val="none" w:sz="0" w:space="0" w:color="auto"/>
        <w:left w:val="none" w:sz="0" w:space="0" w:color="auto"/>
        <w:bottom w:val="none" w:sz="0" w:space="0" w:color="auto"/>
        <w:right w:val="none" w:sz="0" w:space="0" w:color="auto"/>
      </w:divBdr>
    </w:div>
    <w:div w:id="708647870">
      <w:bodyDiv w:val="1"/>
      <w:marLeft w:val="0"/>
      <w:marRight w:val="0"/>
      <w:marTop w:val="0"/>
      <w:marBottom w:val="0"/>
      <w:divBdr>
        <w:top w:val="none" w:sz="0" w:space="0" w:color="auto"/>
        <w:left w:val="none" w:sz="0" w:space="0" w:color="auto"/>
        <w:bottom w:val="none" w:sz="0" w:space="0" w:color="auto"/>
        <w:right w:val="none" w:sz="0" w:space="0" w:color="auto"/>
      </w:divBdr>
    </w:div>
    <w:div w:id="709106979">
      <w:bodyDiv w:val="1"/>
      <w:marLeft w:val="0"/>
      <w:marRight w:val="0"/>
      <w:marTop w:val="0"/>
      <w:marBottom w:val="0"/>
      <w:divBdr>
        <w:top w:val="none" w:sz="0" w:space="0" w:color="auto"/>
        <w:left w:val="none" w:sz="0" w:space="0" w:color="auto"/>
        <w:bottom w:val="none" w:sz="0" w:space="0" w:color="auto"/>
        <w:right w:val="none" w:sz="0" w:space="0" w:color="auto"/>
      </w:divBdr>
    </w:div>
    <w:div w:id="709185453">
      <w:bodyDiv w:val="1"/>
      <w:marLeft w:val="0"/>
      <w:marRight w:val="0"/>
      <w:marTop w:val="0"/>
      <w:marBottom w:val="0"/>
      <w:divBdr>
        <w:top w:val="none" w:sz="0" w:space="0" w:color="auto"/>
        <w:left w:val="none" w:sz="0" w:space="0" w:color="auto"/>
        <w:bottom w:val="none" w:sz="0" w:space="0" w:color="auto"/>
        <w:right w:val="none" w:sz="0" w:space="0" w:color="auto"/>
      </w:divBdr>
    </w:div>
    <w:div w:id="709376673">
      <w:bodyDiv w:val="1"/>
      <w:marLeft w:val="0"/>
      <w:marRight w:val="0"/>
      <w:marTop w:val="0"/>
      <w:marBottom w:val="0"/>
      <w:divBdr>
        <w:top w:val="none" w:sz="0" w:space="0" w:color="auto"/>
        <w:left w:val="none" w:sz="0" w:space="0" w:color="auto"/>
        <w:bottom w:val="none" w:sz="0" w:space="0" w:color="auto"/>
        <w:right w:val="none" w:sz="0" w:space="0" w:color="auto"/>
      </w:divBdr>
    </w:div>
    <w:div w:id="709381140">
      <w:bodyDiv w:val="1"/>
      <w:marLeft w:val="0"/>
      <w:marRight w:val="0"/>
      <w:marTop w:val="0"/>
      <w:marBottom w:val="0"/>
      <w:divBdr>
        <w:top w:val="none" w:sz="0" w:space="0" w:color="auto"/>
        <w:left w:val="none" w:sz="0" w:space="0" w:color="auto"/>
        <w:bottom w:val="none" w:sz="0" w:space="0" w:color="auto"/>
        <w:right w:val="none" w:sz="0" w:space="0" w:color="auto"/>
      </w:divBdr>
    </w:div>
    <w:div w:id="709497955">
      <w:bodyDiv w:val="1"/>
      <w:marLeft w:val="0"/>
      <w:marRight w:val="0"/>
      <w:marTop w:val="0"/>
      <w:marBottom w:val="0"/>
      <w:divBdr>
        <w:top w:val="none" w:sz="0" w:space="0" w:color="auto"/>
        <w:left w:val="none" w:sz="0" w:space="0" w:color="auto"/>
        <w:bottom w:val="none" w:sz="0" w:space="0" w:color="auto"/>
        <w:right w:val="none" w:sz="0" w:space="0" w:color="auto"/>
      </w:divBdr>
    </w:div>
    <w:div w:id="709649537">
      <w:bodyDiv w:val="1"/>
      <w:marLeft w:val="0"/>
      <w:marRight w:val="0"/>
      <w:marTop w:val="0"/>
      <w:marBottom w:val="0"/>
      <w:divBdr>
        <w:top w:val="none" w:sz="0" w:space="0" w:color="auto"/>
        <w:left w:val="none" w:sz="0" w:space="0" w:color="auto"/>
        <w:bottom w:val="none" w:sz="0" w:space="0" w:color="auto"/>
        <w:right w:val="none" w:sz="0" w:space="0" w:color="auto"/>
      </w:divBdr>
    </w:div>
    <w:div w:id="709767203">
      <w:bodyDiv w:val="1"/>
      <w:marLeft w:val="0"/>
      <w:marRight w:val="0"/>
      <w:marTop w:val="0"/>
      <w:marBottom w:val="0"/>
      <w:divBdr>
        <w:top w:val="none" w:sz="0" w:space="0" w:color="auto"/>
        <w:left w:val="none" w:sz="0" w:space="0" w:color="auto"/>
        <w:bottom w:val="none" w:sz="0" w:space="0" w:color="auto"/>
        <w:right w:val="none" w:sz="0" w:space="0" w:color="auto"/>
      </w:divBdr>
    </w:div>
    <w:div w:id="709957267">
      <w:bodyDiv w:val="1"/>
      <w:marLeft w:val="0"/>
      <w:marRight w:val="0"/>
      <w:marTop w:val="0"/>
      <w:marBottom w:val="0"/>
      <w:divBdr>
        <w:top w:val="none" w:sz="0" w:space="0" w:color="auto"/>
        <w:left w:val="none" w:sz="0" w:space="0" w:color="auto"/>
        <w:bottom w:val="none" w:sz="0" w:space="0" w:color="auto"/>
        <w:right w:val="none" w:sz="0" w:space="0" w:color="auto"/>
      </w:divBdr>
    </w:div>
    <w:div w:id="710112487">
      <w:bodyDiv w:val="1"/>
      <w:marLeft w:val="0"/>
      <w:marRight w:val="0"/>
      <w:marTop w:val="0"/>
      <w:marBottom w:val="0"/>
      <w:divBdr>
        <w:top w:val="none" w:sz="0" w:space="0" w:color="auto"/>
        <w:left w:val="none" w:sz="0" w:space="0" w:color="auto"/>
        <w:bottom w:val="none" w:sz="0" w:space="0" w:color="auto"/>
        <w:right w:val="none" w:sz="0" w:space="0" w:color="auto"/>
      </w:divBdr>
    </w:div>
    <w:div w:id="710229986">
      <w:bodyDiv w:val="1"/>
      <w:marLeft w:val="0"/>
      <w:marRight w:val="0"/>
      <w:marTop w:val="0"/>
      <w:marBottom w:val="0"/>
      <w:divBdr>
        <w:top w:val="none" w:sz="0" w:space="0" w:color="auto"/>
        <w:left w:val="none" w:sz="0" w:space="0" w:color="auto"/>
        <w:bottom w:val="none" w:sz="0" w:space="0" w:color="auto"/>
        <w:right w:val="none" w:sz="0" w:space="0" w:color="auto"/>
      </w:divBdr>
    </w:div>
    <w:div w:id="710230486">
      <w:bodyDiv w:val="1"/>
      <w:marLeft w:val="0"/>
      <w:marRight w:val="0"/>
      <w:marTop w:val="0"/>
      <w:marBottom w:val="0"/>
      <w:divBdr>
        <w:top w:val="none" w:sz="0" w:space="0" w:color="auto"/>
        <w:left w:val="none" w:sz="0" w:space="0" w:color="auto"/>
        <w:bottom w:val="none" w:sz="0" w:space="0" w:color="auto"/>
        <w:right w:val="none" w:sz="0" w:space="0" w:color="auto"/>
      </w:divBdr>
    </w:div>
    <w:div w:id="710500124">
      <w:bodyDiv w:val="1"/>
      <w:marLeft w:val="0"/>
      <w:marRight w:val="0"/>
      <w:marTop w:val="0"/>
      <w:marBottom w:val="0"/>
      <w:divBdr>
        <w:top w:val="none" w:sz="0" w:space="0" w:color="auto"/>
        <w:left w:val="none" w:sz="0" w:space="0" w:color="auto"/>
        <w:bottom w:val="none" w:sz="0" w:space="0" w:color="auto"/>
        <w:right w:val="none" w:sz="0" w:space="0" w:color="auto"/>
      </w:divBdr>
    </w:div>
    <w:div w:id="710955492">
      <w:bodyDiv w:val="1"/>
      <w:marLeft w:val="0"/>
      <w:marRight w:val="0"/>
      <w:marTop w:val="0"/>
      <w:marBottom w:val="0"/>
      <w:divBdr>
        <w:top w:val="none" w:sz="0" w:space="0" w:color="auto"/>
        <w:left w:val="none" w:sz="0" w:space="0" w:color="auto"/>
        <w:bottom w:val="none" w:sz="0" w:space="0" w:color="auto"/>
        <w:right w:val="none" w:sz="0" w:space="0" w:color="auto"/>
      </w:divBdr>
    </w:div>
    <w:div w:id="711154224">
      <w:bodyDiv w:val="1"/>
      <w:marLeft w:val="0"/>
      <w:marRight w:val="0"/>
      <w:marTop w:val="0"/>
      <w:marBottom w:val="0"/>
      <w:divBdr>
        <w:top w:val="none" w:sz="0" w:space="0" w:color="auto"/>
        <w:left w:val="none" w:sz="0" w:space="0" w:color="auto"/>
        <w:bottom w:val="none" w:sz="0" w:space="0" w:color="auto"/>
        <w:right w:val="none" w:sz="0" w:space="0" w:color="auto"/>
      </w:divBdr>
    </w:div>
    <w:div w:id="711157124">
      <w:bodyDiv w:val="1"/>
      <w:marLeft w:val="0"/>
      <w:marRight w:val="0"/>
      <w:marTop w:val="0"/>
      <w:marBottom w:val="0"/>
      <w:divBdr>
        <w:top w:val="none" w:sz="0" w:space="0" w:color="auto"/>
        <w:left w:val="none" w:sz="0" w:space="0" w:color="auto"/>
        <w:bottom w:val="none" w:sz="0" w:space="0" w:color="auto"/>
        <w:right w:val="none" w:sz="0" w:space="0" w:color="auto"/>
      </w:divBdr>
    </w:div>
    <w:div w:id="711198431">
      <w:bodyDiv w:val="1"/>
      <w:marLeft w:val="0"/>
      <w:marRight w:val="0"/>
      <w:marTop w:val="0"/>
      <w:marBottom w:val="0"/>
      <w:divBdr>
        <w:top w:val="none" w:sz="0" w:space="0" w:color="auto"/>
        <w:left w:val="none" w:sz="0" w:space="0" w:color="auto"/>
        <w:bottom w:val="none" w:sz="0" w:space="0" w:color="auto"/>
        <w:right w:val="none" w:sz="0" w:space="0" w:color="auto"/>
      </w:divBdr>
    </w:div>
    <w:div w:id="711226959">
      <w:bodyDiv w:val="1"/>
      <w:marLeft w:val="0"/>
      <w:marRight w:val="0"/>
      <w:marTop w:val="0"/>
      <w:marBottom w:val="0"/>
      <w:divBdr>
        <w:top w:val="none" w:sz="0" w:space="0" w:color="auto"/>
        <w:left w:val="none" w:sz="0" w:space="0" w:color="auto"/>
        <w:bottom w:val="none" w:sz="0" w:space="0" w:color="auto"/>
        <w:right w:val="none" w:sz="0" w:space="0" w:color="auto"/>
      </w:divBdr>
    </w:div>
    <w:div w:id="711274485">
      <w:bodyDiv w:val="1"/>
      <w:marLeft w:val="0"/>
      <w:marRight w:val="0"/>
      <w:marTop w:val="0"/>
      <w:marBottom w:val="0"/>
      <w:divBdr>
        <w:top w:val="none" w:sz="0" w:space="0" w:color="auto"/>
        <w:left w:val="none" w:sz="0" w:space="0" w:color="auto"/>
        <w:bottom w:val="none" w:sz="0" w:space="0" w:color="auto"/>
        <w:right w:val="none" w:sz="0" w:space="0" w:color="auto"/>
      </w:divBdr>
    </w:div>
    <w:div w:id="711463033">
      <w:bodyDiv w:val="1"/>
      <w:marLeft w:val="0"/>
      <w:marRight w:val="0"/>
      <w:marTop w:val="0"/>
      <w:marBottom w:val="0"/>
      <w:divBdr>
        <w:top w:val="none" w:sz="0" w:space="0" w:color="auto"/>
        <w:left w:val="none" w:sz="0" w:space="0" w:color="auto"/>
        <w:bottom w:val="none" w:sz="0" w:space="0" w:color="auto"/>
        <w:right w:val="none" w:sz="0" w:space="0" w:color="auto"/>
      </w:divBdr>
    </w:div>
    <w:div w:id="711540162">
      <w:bodyDiv w:val="1"/>
      <w:marLeft w:val="0"/>
      <w:marRight w:val="0"/>
      <w:marTop w:val="0"/>
      <w:marBottom w:val="0"/>
      <w:divBdr>
        <w:top w:val="none" w:sz="0" w:space="0" w:color="auto"/>
        <w:left w:val="none" w:sz="0" w:space="0" w:color="auto"/>
        <w:bottom w:val="none" w:sz="0" w:space="0" w:color="auto"/>
        <w:right w:val="none" w:sz="0" w:space="0" w:color="auto"/>
      </w:divBdr>
    </w:div>
    <w:div w:id="711615576">
      <w:bodyDiv w:val="1"/>
      <w:marLeft w:val="0"/>
      <w:marRight w:val="0"/>
      <w:marTop w:val="0"/>
      <w:marBottom w:val="0"/>
      <w:divBdr>
        <w:top w:val="none" w:sz="0" w:space="0" w:color="auto"/>
        <w:left w:val="none" w:sz="0" w:space="0" w:color="auto"/>
        <w:bottom w:val="none" w:sz="0" w:space="0" w:color="auto"/>
        <w:right w:val="none" w:sz="0" w:space="0" w:color="auto"/>
      </w:divBdr>
    </w:div>
    <w:div w:id="711728637">
      <w:bodyDiv w:val="1"/>
      <w:marLeft w:val="0"/>
      <w:marRight w:val="0"/>
      <w:marTop w:val="0"/>
      <w:marBottom w:val="0"/>
      <w:divBdr>
        <w:top w:val="none" w:sz="0" w:space="0" w:color="auto"/>
        <w:left w:val="none" w:sz="0" w:space="0" w:color="auto"/>
        <w:bottom w:val="none" w:sz="0" w:space="0" w:color="auto"/>
        <w:right w:val="none" w:sz="0" w:space="0" w:color="auto"/>
      </w:divBdr>
    </w:div>
    <w:div w:id="711730530">
      <w:bodyDiv w:val="1"/>
      <w:marLeft w:val="0"/>
      <w:marRight w:val="0"/>
      <w:marTop w:val="0"/>
      <w:marBottom w:val="0"/>
      <w:divBdr>
        <w:top w:val="none" w:sz="0" w:space="0" w:color="auto"/>
        <w:left w:val="none" w:sz="0" w:space="0" w:color="auto"/>
        <w:bottom w:val="none" w:sz="0" w:space="0" w:color="auto"/>
        <w:right w:val="none" w:sz="0" w:space="0" w:color="auto"/>
      </w:divBdr>
    </w:div>
    <w:div w:id="711924509">
      <w:bodyDiv w:val="1"/>
      <w:marLeft w:val="0"/>
      <w:marRight w:val="0"/>
      <w:marTop w:val="0"/>
      <w:marBottom w:val="0"/>
      <w:divBdr>
        <w:top w:val="none" w:sz="0" w:space="0" w:color="auto"/>
        <w:left w:val="none" w:sz="0" w:space="0" w:color="auto"/>
        <w:bottom w:val="none" w:sz="0" w:space="0" w:color="auto"/>
        <w:right w:val="none" w:sz="0" w:space="0" w:color="auto"/>
      </w:divBdr>
    </w:div>
    <w:div w:id="711929712">
      <w:bodyDiv w:val="1"/>
      <w:marLeft w:val="0"/>
      <w:marRight w:val="0"/>
      <w:marTop w:val="0"/>
      <w:marBottom w:val="0"/>
      <w:divBdr>
        <w:top w:val="none" w:sz="0" w:space="0" w:color="auto"/>
        <w:left w:val="none" w:sz="0" w:space="0" w:color="auto"/>
        <w:bottom w:val="none" w:sz="0" w:space="0" w:color="auto"/>
        <w:right w:val="none" w:sz="0" w:space="0" w:color="auto"/>
      </w:divBdr>
    </w:div>
    <w:div w:id="712265381">
      <w:bodyDiv w:val="1"/>
      <w:marLeft w:val="0"/>
      <w:marRight w:val="0"/>
      <w:marTop w:val="0"/>
      <w:marBottom w:val="0"/>
      <w:divBdr>
        <w:top w:val="none" w:sz="0" w:space="0" w:color="auto"/>
        <w:left w:val="none" w:sz="0" w:space="0" w:color="auto"/>
        <w:bottom w:val="none" w:sz="0" w:space="0" w:color="auto"/>
        <w:right w:val="none" w:sz="0" w:space="0" w:color="auto"/>
      </w:divBdr>
    </w:div>
    <w:div w:id="712267878">
      <w:bodyDiv w:val="1"/>
      <w:marLeft w:val="0"/>
      <w:marRight w:val="0"/>
      <w:marTop w:val="0"/>
      <w:marBottom w:val="0"/>
      <w:divBdr>
        <w:top w:val="none" w:sz="0" w:space="0" w:color="auto"/>
        <w:left w:val="none" w:sz="0" w:space="0" w:color="auto"/>
        <w:bottom w:val="none" w:sz="0" w:space="0" w:color="auto"/>
        <w:right w:val="none" w:sz="0" w:space="0" w:color="auto"/>
      </w:divBdr>
    </w:div>
    <w:div w:id="712509935">
      <w:bodyDiv w:val="1"/>
      <w:marLeft w:val="0"/>
      <w:marRight w:val="0"/>
      <w:marTop w:val="0"/>
      <w:marBottom w:val="0"/>
      <w:divBdr>
        <w:top w:val="none" w:sz="0" w:space="0" w:color="auto"/>
        <w:left w:val="none" w:sz="0" w:space="0" w:color="auto"/>
        <w:bottom w:val="none" w:sz="0" w:space="0" w:color="auto"/>
        <w:right w:val="none" w:sz="0" w:space="0" w:color="auto"/>
      </w:divBdr>
    </w:div>
    <w:div w:id="712778981">
      <w:bodyDiv w:val="1"/>
      <w:marLeft w:val="0"/>
      <w:marRight w:val="0"/>
      <w:marTop w:val="0"/>
      <w:marBottom w:val="0"/>
      <w:divBdr>
        <w:top w:val="none" w:sz="0" w:space="0" w:color="auto"/>
        <w:left w:val="none" w:sz="0" w:space="0" w:color="auto"/>
        <w:bottom w:val="none" w:sz="0" w:space="0" w:color="auto"/>
        <w:right w:val="none" w:sz="0" w:space="0" w:color="auto"/>
      </w:divBdr>
    </w:div>
    <w:div w:id="712920428">
      <w:bodyDiv w:val="1"/>
      <w:marLeft w:val="0"/>
      <w:marRight w:val="0"/>
      <w:marTop w:val="0"/>
      <w:marBottom w:val="0"/>
      <w:divBdr>
        <w:top w:val="none" w:sz="0" w:space="0" w:color="auto"/>
        <w:left w:val="none" w:sz="0" w:space="0" w:color="auto"/>
        <w:bottom w:val="none" w:sz="0" w:space="0" w:color="auto"/>
        <w:right w:val="none" w:sz="0" w:space="0" w:color="auto"/>
      </w:divBdr>
    </w:div>
    <w:div w:id="712968847">
      <w:bodyDiv w:val="1"/>
      <w:marLeft w:val="0"/>
      <w:marRight w:val="0"/>
      <w:marTop w:val="0"/>
      <w:marBottom w:val="0"/>
      <w:divBdr>
        <w:top w:val="none" w:sz="0" w:space="0" w:color="auto"/>
        <w:left w:val="none" w:sz="0" w:space="0" w:color="auto"/>
        <w:bottom w:val="none" w:sz="0" w:space="0" w:color="auto"/>
        <w:right w:val="none" w:sz="0" w:space="0" w:color="auto"/>
      </w:divBdr>
    </w:div>
    <w:div w:id="712997987">
      <w:bodyDiv w:val="1"/>
      <w:marLeft w:val="0"/>
      <w:marRight w:val="0"/>
      <w:marTop w:val="0"/>
      <w:marBottom w:val="0"/>
      <w:divBdr>
        <w:top w:val="none" w:sz="0" w:space="0" w:color="auto"/>
        <w:left w:val="none" w:sz="0" w:space="0" w:color="auto"/>
        <w:bottom w:val="none" w:sz="0" w:space="0" w:color="auto"/>
        <w:right w:val="none" w:sz="0" w:space="0" w:color="auto"/>
      </w:divBdr>
    </w:div>
    <w:div w:id="713041188">
      <w:bodyDiv w:val="1"/>
      <w:marLeft w:val="0"/>
      <w:marRight w:val="0"/>
      <w:marTop w:val="0"/>
      <w:marBottom w:val="0"/>
      <w:divBdr>
        <w:top w:val="none" w:sz="0" w:space="0" w:color="auto"/>
        <w:left w:val="none" w:sz="0" w:space="0" w:color="auto"/>
        <w:bottom w:val="none" w:sz="0" w:space="0" w:color="auto"/>
        <w:right w:val="none" w:sz="0" w:space="0" w:color="auto"/>
      </w:divBdr>
    </w:div>
    <w:div w:id="713043191">
      <w:bodyDiv w:val="1"/>
      <w:marLeft w:val="0"/>
      <w:marRight w:val="0"/>
      <w:marTop w:val="0"/>
      <w:marBottom w:val="0"/>
      <w:divBdr>
        <w:top w:val="none" w:sz="0" w:space="0" w:color="auto"/>
        <w:left w:val="none" w:sz="0" w:space="0" w:color="auto"/>
        <w:bottom w:val="none" w:sz="0" w:space="0" w:color="auto"/>
        <w:right w:val="none" w:sz="0" w:space="0" w:color="auto"/>
      </w:divBdr>
    </w:div>
    <w:div w:id="713577505">
      <w:bodyDiv w:val="1"/>
      <w:marLeft w:val="0"/>
      <w:marRight w:val="0"/>
      <w:marTop w:val="0"/>
      <w:marBottom w:val="0"/>
      <w:divBdr>
        <w:top w:val="none" w:sz="0" w:space="0" w:color="auto"/>
        <w:left w:val="none" w:sz="0" w:space="0" w:color="auto"/>
        <w:bottom w:val="none" w:sz="0" w:space="0" w:color="auto"/>
        <w:right w:val="none" w:sz="0" w:space="0" w:color="auto"/>
      </w:divBdr>
    </w:div>
    <w:div w:id="713893060">
      <w:bodyDiv w:val="1"/>
      <w:marLeft w:val="0"/>
      <w:marRight w:val="0"/>
      <w:marTop w:val="0"/>
      <w:marBottom w:val="0"/>
      <w:divBdr>
        <w:top w:val="none" w:sz="0" w:space="0" w:color="auto"/>
        <w:left w:val="none" w:sz="0" w:space="0" w:color="auto"/>
        <w:bottom w:val="none" w:sz="0" w:space="0" w:color="auto"/>
        <w:right w:val="none" w:sz="0" w:space="0" w:color="auto"/>
      </w:divBdr>
    </w:div>
    <w:div w:id="713893683">
      <w:bodyDiv w:val="1"/>
      <w:marLeft w:val="0"/>
      <w:marRight w:val="0"/>
      <w:marTop w:val="0"/>
      <w:marBottom w:val="0"/>
      <w:divBdr>
        <w:top w:val="none" w:sz="0" w:space="0" w:color="auto"/>
        <w:left w:val="none" w:sz="0" w:space="0" w:color="auto"/>
        <w:bottom w:val="none" w:sz="0" w:space="0" w:color="auto"/>
        <w:right w:val="none" w:sz="0" w:space="0" w:color="auto"/>
      </w:divBdr>
    </w:div>
    <w:div w:id="714159123">
      <w:bodyDiv w:val="1"/>
      <w:marLeft w:val="0"/>
      <w:marRight w:val="0"/>
      <w:marTop w:val="0"/>
      <w:marBottom w:val="0"/>
      <w:divBdr>
        <w:top w:val="none" w:sz="0" w:space="0" w:color="auto"/>
        <w:left w:val="none" w:sz="0" w:space="0" w:color="auto"/>
        <w:bottom w:val="none" w:sz="0" w:space="0" w:color="auto"/>
        <w:right w:val="none" w:sz="0" w:space="0" w:color="auto"/>
      </w:divBdr>
    </w:div>
    <w:div w:id="714278601">
      <w:bodyDiv w:val="1"/>
      <w:marLeft w:val="0"/>
      <w:marRight w:val="0"/>
      <w:marTop w:val="0"/>
      <w:marBottom w:val="0"/>
      <w:divBdr>
        <w:top w:val="none" w:sz="0" w:space="0" w:color="auto"/>
        <w:left w:val="none" w:sz="0" w:space="0" w:color="auto"/>
        <w:bottom w:val="none" w:sz="0" w:space="0" w:color="auto"/>
        <w:right w:val="none" w:sz="0" w:space="0" w:color="auto"/>
      </w:divBdr>
    </w:div>
    <w:div w:id="714349276">
      <w:bodyDiv w:val="1"/>
      <w:marLeft w:val="0"/>
      <w:marRight w:val="0"/>
      <w:marTop w:val="0"/>
      <w:marBottom w:val="0"/>
      <w:divBdr>
        <w:top w:val="none" w:sz="0" w:space="0" w:color="auto"/>
        <w:left w:val="none" w:sz="0" w:space="0" w:color="auto"/>
        <w:bottom w:val="none" w:sz="0" w:space="0" w:color="auto"/>
        <w:right w:val="none" w:sz="0" w:space="0" w:color="auto"/>
      </w:divBdr>
    </w:div>
    <w:div w:id="714352597">
      <w:bodyDiv w:val="1"/>
      <w:marLeft w:val="0"/>
      <w:marRight w:val="0"/>
      <w:marTop w:val="0"/>
      <w:marBottom w:val="0"/>
      <w:divBdr>
        <w:top w:val="none" w:sz="0" w:space="0" w:color="auto"/>
        <w:left w:val="none" w:sz="0" w:space="0" w:color="auto"/>
        <w:bottom w:val="none" w:sz="0" w:space="0" w:color="auto"/>
        <w:right w:val="none" w:sz="0" w:space="0" w:color="auto"/>
      </w:divBdr>
    </w:div>
    <w:div w:id="714357713">
      <w:bodyDiv w:val="1"/>
      <w:marLeft w:val="0"/>
      <w:marRight w:val="0"/>
      <w:marTop w:val="0"/>
      <w:marBottom w:val="0"/>
      <w:divBdr>
        <w:top w:val="none" w:sz="0" w:space="0" w:color="auto"/>
        <w:left w:val="none" w:sz="0" w:space="0" w:color="auto"/>
        <w:bottom w:val="none" w:sz="0" w:space="0" w:color="auto"/>
        <w:right w:val="none" w:sz="0" w:space="0" w:color="auto"/>
      </w:divBdr>
    </w:div>
    <w:div w:id="714695657">
      <w:bodyDiv w:val="1"/>
      <w:marLeft w:val="0"/>
      <w:marRight w:val="0"/>
      <w:marTop w:val="0"/>
      <w:marBottom w:val="0"/>
      <w:divBdr>
        <w:top w:val="none" w:sz="0" w:space="0" w:color="auto"/>
        <w:left w:val="none" w:sz="0" w:space="0" w:color="auto"/>
        <w:bottom w:val="none" w:sz="0" w:space="0" w:color="auto"/>
        <w:right w:val="none" w:sz="0" w:space="0" w:color="auto"/>
      </w:divBdr>
    </w:div>
    <w:div w:id="714812597">
      <w:bodyDiv w:val="1"/>
      <w:marLeft w:val="0"/>
      <w:marRight w:val="0"/>
      <w:marTop w:val="0"/>
      <w:marBottom w:val="0"/>
      <w:divBdr>
        <w:top w:val="none" w:sz="0" w:space="0" w:color="auto"/>
        <w:left w:val="none" w:sz="0" w:space="0" w:color="auto"/>
        <w:bottom w:val="none" w:sz="0" w:space="0" w:color="auto"/>
        <w:right w:val="none" w:sz="0" w:space="0" w:color="auto"/>
      </w:divBdr>
    </w:div>
    <w:div w:id="715856029">
      <w:bodyDiv w:val="1"/>
      <w:marLeft w:val="0"/>
      <w:marRight w:val="0"/>
      <w:marTop w:val="0"/>
      <w:marBottom w:val="0"/>
      <w:divBdr>
        <w:top w:val="none" w:sz="0" w:space="0" w:color="auto"/>
        <w:left w:val="none" w:sz="0" w:space="0" w:color="auto"/>
        <w:bottom w:val="none" w:sz="0" w:space="0" w:color="auto"/>
        <w:right w:val="none" w:sz="0" w:space="0" w:color="auto"/>
      </w:divBdr>
    </w:div>
    <w:div w:id="715859707">
      <w:bodyDiv w:val="1"/>
      <w:marLeft w:val="0"/>
      <w:marRight w:val="0"/>
      <w:marTop w:val="0"/>
      <w:marBottom w:val="0"/>
      <w:divBdr>
        <w:top w:val="none" w:sz="0" w:space="0" w:color="auto"/>
        <w:left w:val="none" w:sz="0" w:space="0" w:color="auto"/>
        <w:bottom w:val="none" w:sz="0" w:space="0" w:color="auto"/>
        <w:right w:val="none" w:sz="0" w:space="0" w:color="auto"/>
      </w:divBdr>
    </w:div>
    <w:div w:id="715933281">
      <w:bodyDiv w:val="1"/>
      <w:marLeft w:val="0"/>
      <w:marRight w:val="0"/>
      <w:marTop w:val="0"/>
      <w:marBottom w:val="0"/>
      <w:divBdr>
        <w:top w:val="none" w:sz="0" w:space="0" w:color="auto"/>
        <w:left w:val="none" w:sz="0" w:space="0" w:color="auto"/>
        <w:bottom w:val="none" w:sz="0" w:space="0" w:color="auto"/>
        <w:right w:val="none" w:sz="0" w:space="0" w:color="auto"/>
      </w:divBdr>
    </w:div>
    <w:div w:id="716078698">
      <w:bodyDiv w:val="1"/>
      <w:marLeft w:val="0"/>
      <w:marRight w:val="0"/>
      <w:marTop w:val="0"/>
      <w:marBottom w:val="0"/>
      <w:divBdr>
        <w:top w:val="none" w:sz="0" w:space="0" w:color="auto"/>
        <w:left w:val="none" w:sz="0" w:space="0" w:color="auto"/>
        <w:bottom w:val="none" w:sz="0" w:space="0" w:color="auto"/>
        <w:right w:val="none" w:sz="0" w:space="0" w:color="auto"/>
      </w:divBdr>
    </w:div>
    <w:div w:id="716125039">
      <w:bodyDiv w:val="1"/>
      <w:marLeft w:val="0"/>
      <w:marRight w:val="0"/>
      <w:marTop w:val="0"/>
      <w:marBottom w:val="0"/>
      <w:divBdr>
        <w:top w:val="none" w:sz="0" w:space="0" w:color="auto"/>
        <w:left w:val="none" w:sz="0" w:space="0" w:color="auto"/>
        <w:bottom w:val="none" w:sz="0" w:space="0" w:color="auto"/>
        <w:right w:val="none" w:sz="0" w:space="0" w:color="auto"/>
      </w:divBdr>
    </w:div>
    <w:div w:id="716319787">
      <w:bodyDiv w:val="1"/>
      <w:marLeft w:val="0"/>
      <w:marRight w:val="0"/>
      <w:marTop w:val="0"/>
      <w:marBottom w:val="0"/>
      <w:divBdr>
        <w:top w:val="none" w:sz="0" w:space="0" w:color="auto"/>
        <w:left w:val="none" w:sz="0" w:space="0" w:color="auto"/>
        <w:bottom w:val="none" w:sz="0" w:space="0" w:color="auto"/>
        <w:right w:val="none" w:sz="0" w:space="0" w:color="auto"/>
      </w:divBdr>
    </w:div>
    <w:div w:id="717313621">
      <w:bodyDiv w:val="1"/>
      <w:marLeft w:val="0"/>
      <w:marRight w:val="0"/>
      <w:marTop w:val="0"/>
      <w:marBottom w:val="0"/>
      <w:divBdr>
        <w:top w:val="none" w:sz="0" w:space="0" w:color="auto"/>
        <w:left w:val="none" w:sz="0" w:space="0" w:color="auto"/>
        <w:bottom w:val="none" w:sz="0" w:space="0" w:color="auto"/>
        <w:right w:val="none" w:sz="0" w:space="0" w:color="auto"/>
      </w:divBdr>
    </w:div>
    <w:div w:id="717434558">
      <w:bodyDiv w:val="1"/>
      <w:marLeft w:val="0"/>
      <w:marRight w:val="0"/>
      <w:marTop w:val="0"/>
      <w:marBottom w:val="0"/>
      <w:divBdr>
        <w:top w:val="none" w:sz="0" w:space="0" w:color="auto"/>
        <w:left w:val="none" w:sz="0" w:space="0" w:color="auto"/>
        <w:bottom w:val="none" w:sz="0" w:space="0" w:color="auto"/>
        <w:right w:val="none" w:sz="0" w:space="0" w:color="auto"/>
      </w:divBdr>
    </w:div>
    <w:div w:id="717514409">
      <w:bodyDiv w:val="1"/>
      <w:marLeft w:val="0"/>
      <w:marRight w:val="0"/>
      <w:marTop w:val="0"/>
      <w:marBottom w:val="0"/>
      <w:divBdr>
        <w:top w:val="none" w:sz="0" w:space="0" w:color="auto"/>
        <w:left w:val="none" w:sz="0" w:space="0" w:color="auto"/>
        <w:bottom w:val="none" w:sz="0" w:space="0" w:color="auto"/>
        <w:right w:val="none" w:sz="0" w:space="0" w:color="auto"/>
      </w:divBdr>
    </w:div>
    <w:div w:id="717514425">
      <w:bodyDiv w:val="1"/>
      <w:marLeft w:val="0"/>
      <w:marRight w:val="0"/>
      <w:marTop w:val="0"/>
      <w:marBottom w:val="0"/>
      <w:divBdr>
        <w:top w:val="none" w:sz="0" w:space="0" w:color="auto"/>
        <w:left w:val="none" w:sz="0" w:space="0" w:color="auto"/>
        <w:bottom w:val="none" w:sz="0" w:space="0" w:color="auto"/>
        <w:right w:val="none" w:sz="0" w:space="0" w:color="auto"/>
      </w:divBdr>
    </w:div>
    <w:div w:id="717630398">
      <w:bodyDiv w:val="1"/>
      <w:marLeft w:val="0"/>
      <w:marRight w:val="0"/>
      <w:marTop w:val="0"/>
      <w:marBottom w:val="0"/>
      <w:divBdr>
        <w:top w:val="none" w:sz="0" w:space="0" w:color="auto"/>
        <w:left w:val="none" w:sz="0" w:space="0" w:color="auto"/>
        <w:bottom w:val="none" w:sz="0" w:space="0" w:color="auto"/>
        <w:right w:val="none" w:sz="0" w:space="0" w:color="auto"/>
      </w:divBdr>
    </w:div>
    <w:div w:id="717897122">
      <w:bodyDiv w:val="1"/>
      <w:marLeft w:val="0"/>
      <w:marRight w:val="0"/>
      <w:marTop w:val="0"/>
      <w:marBottom w:val="0"/>
      <w:divBdr>
        <w:top w:val="none" w:sz="0" w:space="0" w:color="auto"/>
        <w:left w:val="none" w:sz="0" w:space="0" w:color="auto"/>
        <w:bottom w:val="none" w:sz="0" w:space="0" w:color="auto"/>
        <w:right w:val="none" w:sz="0" w:space="0" w:color="auto"/>
      </w:divBdr>
    </w:div>
    <w:div w:id="718013847">
      <w:bodyDiv w:val="1"/>
      <w:marLeft w:val="0"/>
      <w:marRight w:val="0"/>
      <w:marTop w:val="0"/>
      <w:marBottom w:val="0"/>
      <w:divBdr>
        <w:top w:val="none" w:sz="0" w:space="0" w:color="auto"/>
        <w:left w:val="none" w:sz="0" w:space="0" w:color="auto"/>
        <w:bottom w:val="none" w:sz="0" w:space="0" w:color="auto"/>
        <w:right w:val="none" w:sz="0" w:space="0" w:color="auto"/>
      </w:divBdr>
    </w:div>
    <w:div w:id="718171669">
      <w:bodyDiv w:val="1"/>
      <w:marLeft w:val="0"/>
      <w:marRight w:val="0"/>
      <w:marTop w:val="0"/>
      <w:marBottom w:val="0"/>
      <w:divBdr>
        <w:top w:val="none" w:sz="0" w:space="0" w:color="auto"/>
        <w:left w:val="none" w:sz="0" w:space="0" w:color="auto"/>
        <w:bottom w:val="none" w:sz="0" w:space="0" w:color="auto"/>
        <w:right w:val="none" w:sz="0" w:space="0" w:color="auto"/>
      </w:divBdr>
    </w:div>
    <w:div w:id="718280663">
      <w:bodyDiv w:val="1"/>
      <w:marLeft w:val="0"/>
      <w:marRight w:val="0"/>
      <w:marTop w:val="0"/>
      <w:marBottom w:val="0"/>
      <w:divBdr>
        <w:top w:val="none" w:sz="0" w:space="0" w:color="auto"/>
        <w:left w:val="none" w:sz="0" w:space="0" w:color="auto"/>
        <w:bottom w:val="none" w:sz="0" w:space="0" w:color="auto"/>
        <w:right w:val="none" w:sz="0" w:space="0" w:color="auto"/>
      </w:divBdr>
    </w:div>
    <w:div w:id="718407434">
      <w:bodyDiv w:val="1"/>
      <w:marLeft w:val="0"/>
      <w:marRight w:val="0"/>
      <w:marTop w:val="0"/>
      <w:marBottom w:val="0"/>
      <w:divBdr>
        <w:top w:val="none" w:sz="0" w:space="0" w:color="auto"/>
        <w:left w:val="none" w:sz="0" w:space="0" w:color="auto"/>
        <w:bottom w:val="none" w:sz="0" w:space="0" w:color="auto"/>
        <w:right w:val="none" w:sz="0" w:space="0" w:color="auto"/>
      </w:divBdr>
    </w:div>
    <w:div w:id="718554048">
      <w:bodyDiv w:val="1"/>
      <w:marLeft w:val="0"/>
      <w:marRight w:val="0"/>
      <w:marTop w:val="0"/>
      <w:marBottom w:val="0"/>
      <w:divBdr>
        <w:top w:val="none" w:sz="0" w:space="0" w:color="auto"/>
        <w:left w:val="none" w:sz="0" w:space="0" w:color="auto"/>
        <w:bottom w:val="none" w:sz="0" w:space="0" w:color="auto"/>
        <w:right w:val="none" w:sz="0" w:space="0" w:color="auto"/>
      </w:divBdr>
    </w:div>
    <w:div w:id="718746232">
      <w:bodyDiv w:val="1"/>
      <w:marLeft w:val="0"/>
      <w:marRight w:val="0"/>
      <w:marTop w:val="0"/>
      <w:marBottom w:val="0"/>
      <w:divBdr>
        <w:top w:val="none" w:sz="0" w:space="0" w:color="auto"/>
        <w:left w:val="none" w:sz="0" w:space="0" w:color="auto"/>
        <w:bottom w:val="none" w:sz="0" w:space="0" w:color="auto"/>
        <w:right w:val="none" w:sz="0" w:space="0" w:color="auto"/>
      </w:divBdr>
    </w:div>
    <w:div w:id="718936815">
      <w:bodyDiv w:val="1"/>
      <w:marLeft w:val="0"/>
      <w:marRight w:val="0"/>
      <w:marTop w:val="0"/>
      <w:marBottom w:val="0"/>
      <w:divBdr>
        <w:top w:val="none" w:sz="0" w:space="0" w:color="auto"/>
        <w:left w:val="none" w:sz="0" w:space="0" w:color="auto"/>
        <w:bottom w:val="none" w:sz="0" w:space="0" w:color="auto"/>
        <w:right w:val="none" w:sz="0" w:space="0" w:color="auto"/>
      </w:divBdr>
    </w:div>
    <w:div w:id="718942605">
      <w:bodyDiv w:val="1"/>
      <w:marLeft w:val="0"/>
      <w:marRight w:val="0"/>
      <w:marTop w:val="0"/>
      <w:marBottom w:val="0"/>
      <w:divBdr>
        <w:top w:val="none" w:sz="0" w:space="0" w:color="auto"/>
        <w:left w:val="none" w:sz="0" w:space="0" w:color="auto"/>
        <w:bottom w:val="none" w:sz="0" w:space="0" w:color="auto"/>
        <w:right w:val="none" w:sz="0" w:space="0" w:color="auto"/>
      </w:divBdr>
    </w:div>
    <w:div w:id="719211768">
      <w:bodyDiv w:val="1"/>
      <w:marLeft w:val="0"/>
      <w:marRight w:val="0"/>
      <w:marTop w:val="0"/>
      <w:marBottom w:val="0"/>
      <w:divBdr>
        <w:top w:val="none" w:sz="0" w:space="0" w:color="auto"/>
        <w:left w:val="none" w:sz="0" w:space="0" w:color="auto"/>
        <w:bottom w:val="none" w:sz="0" w:space="0" w:color="auto"/>
        <w:right w:val="none" w:sz="0" w:space="0" w:color="auto"/>
      </w:divBdr>
    </w:div>
    <w:div w:id="719280969">
      <w:bodyDiv w:val="1"/>
      <w:marLeft w:val="0"/>
      <w:marRight w:val="0"/>
      <w:marTop w:val="0"/>
      <w:marBottom w:val="0"/>
      <w:divBdr>
        <w:top w:val="none" w:sz="0" w:space="0" w:color="auto"/>
        <w:left w:val="none" w:sz="0" w:space="0" w:color="auto"/>
        <w:bottom w:val="none" w:sz="0" w:space="0" w:color="auto"/>
        <w:right w:val="none" w:sz="0" w:space="0" w:color="auto"/>
      </w:divBdr>
    </w:div>
    <w:div w:id="719398081">
      <w:bodyDiv w:val="1"/>
      <w:marLeft w:val="0"/>
      <w:marRight w:val="0"/>
      <w:marTop w:val="0"/>
      <w:marBottom w:val="0"/>
      <w:divBdr>
        <w:top w:val="none" w:sz="0" w:space="0" w:color="auto"/>
        <w:left w:val="none" w:sz="0" w:space="0" w:color="auto"/>
        <w:bottom w:val="none" w:sz="0" w:space="0" w:color="auto"/>
        <w:right w:val="none" w:sz="0" w:space="0" w:color="auto"/>
      </w:divBdr>
    </w:div>
    <w:div w:id="719401233">
      <w:bodyDiv w:val="1"/>
      <w:marLeft w:val="0"/>
      <w:marRight w:val="0"/>
      <w:marTop w:val="0"/>
      <w:marBottom w:val="0"/>
      <w:divBdr>
        <w:top w:val="none" w:sz="0" w:space="0" w:color="auto"/>
        <w:left w:val="none" w:sz="0" w:space="0" w:color="auto"/>
        <w:bottom w:val="none" w:sz="0" w:space="0" w:color="auto"/>
        <w:right w:val="none" w:sz="0" w:space="0" w:color="auto"/>
      </w:divBdr>
    </w:div>
    <w:div w:id="719522045">
      <w:bodyDiv w:val="1"/>
      <w:marLeft w:val="0"/>
      <w:marRight w:val="0"/>
      <w:marTop w:val="0"/>
      <w:marBottom w:val="0"/>
      <w:divBdr>
        <w:top w:val="none" w:sz="0" w:space="0" w:color="auto"/>
        <w:left w:val="none" w:sz="0" w:space="0" w:color="auto"/>
        <w:bottom w:val="none" w:sz="0" w:space="0" w:color="auto"/>
        <w:right w:val="none" w:sz="0" w:space="0" w:color="auto"/>
      </w:divBdr>
    </w:div>
    <w:div w:id="719592535">
      <w:bodyDiv w:val="1"/>
      <w:marLeft w:val="0"/>
      <w:marRight w:val="0"/>
      <w:marTop w:val="0"/>
      <w:marBottom w:val="0"/>
      <w:divBdr>
        <w:top w:val="none" w:sz="0" w:space="0" w:color="auto"/>
        <w:left w:val="none" w:sz="0" w:space="0" w:color="auto"/>
        <w:bottom w:val="none" w:sz="0" w:space="0" w:color="auto"/>
        <w:right w:val="none" w:sz="0" w:space="0" w:color="auto"/>
      </w:divBdr>
    </w:div>
    <w:div w:id="719669008">
      <w:bodyDiv w:val="1"/>
      <w:marLeft w:val="0"/>
      <w:marRight w:val="0"/>
      <w:marTop w:val="0"/>
      <w:marBottom w:val="0"/>
      <w:divBdr>
        <w:top w:val="none" w:sz="0" w:space="0" w:color="auto"/>
        <w:left w:val="none" w:sz="0" w:space="0" w:color="auto"/>
        <w:bottom w:val="none" w:sz="0" w:space="0" w:color="auto"/>
        <w:right w:val="none" w:sz="0" w:space="0" w:color="auto"/>
      </w:divBdr>
    </w:div>
    <w:div w:id="719748164">
      <w:bodyDiv w:val="1"/>
      <w:marLeft w:val="0"/>
      <w:marRight w:val="0"/>
      <w:marTop w:val="0"/>
      <w:marBottom w:val="0"/>
      <w:divBdr>
        <w:top w:val="none" w:sz="0" w:space="0" w:color="auto"/>
        <w:left w:val="none" w:sz="0" w:space="0" w:color="auto"/>
        <w:bottom w:val="none" w:sz="0" w:space="0" w:color="auto"/>
        <w:right w:val="none" w:sz="0" w:space="0" w:color="auto"/>
      </w:divBdr>
    </w:div>
    <w:div w:id="719789363">
      <w:bodyDiv w:val="1"/>
      <w:marLeft w:val="0"/>
      <w:marRight w:val="0"/>
      <w:marTop w:val="0"/>
      <w:marBottom w:val="0"/>
      <w:divBdr>
        <w:top w:val="none" w:sz="0" w:space="0" w:color="auto"/>
        <w:left w:val="none" w:sz="0" w:space="0" w:color="auto"/>
        <w:bottom w:val="none" w:sz="0" w:space="0" w:color="auto"/>
        <w:right w:val="none" w:sz="0" w:space="0" w:color="auto"/>
      </w:divBdr>
    </w:div>
    <w:div w:id="720404103">
      <w:bodyDiv w:val="1"/>
      <w:marLeft w:val="0"/>
      <w:marRight w:val="0"/>
      <w:marTop w:val="0"/>
      <w:marBottom w:val="0"/>
      <w:divBdr>
        <w:top w:val="none" w:sz="0" w:space="0" w:color="auto"/>
        <w:left w:val="none" w:sz="0" w:space="0" w:color="auto"/>
        <w:bottom w:val="none" w:sz="0" w:space="0" w:color="auto"/>
        <w:right w:val="none" w:sz="0" w:space="0" w:color="auto"/>
      </w:divBdr>
    </w:div>
    <w:div w:id="720641094">
      <w:bodyDiv w:val="1"/>
      <w:marLeft w:val="0"/>
      <w:marRight w:val="0"/>
      <w:marTop w:val="0"/>
      <w:marBottom w:val="0"/>
      <w:divBdr>
        <w:top w:val="none" w:sz="0" w:space="0" w:color="auto"/>
        <w:left w:val="none" w:sz="0" w:space="0" w:color="auto"/>
        <w:bottom w:val="none" w:sz="0" w:space="0" w:color="auto"/>
        <w:right w:val="none" w:sz="0" w:space="0" w:color="auto"/>
      </w:divBdr>
    </w:div>
    <w:div w:id="720710412">
      <w:bodyDiv w:val="1"/>
      <w:marLeft w:val="0"/>
      <w:marRight w:val="0"/>
      <w:marTop w:val="0"/>
      <w:marBottom w:val="0"/>
      <w:divBdr>
        <w:top w:val="none" w:sz="0" w:space="0" w:color="auto"/>
        <w:left w:val="none" w:sz="0" w:space="0" w:color="auto"/>
        <w:bottom w:val="none" w:sz="0" w:space="0" w:color="auto"/>
        <w:right w:val="none" w:sz="0" w:space="0" w:color="auto"/>
      </w:divBdr>
    </w:div>
    <w:div w:id="720905277">
      <w:bodyDiv w:val="1"/>
      <w:marLeft w:val="0"/>
      <w:marRight w:val="0"/>
      <w:marTop w:val="0"/>
      <w:marBottom w:val="0"/>
      <w:divBdr>
        <w:top w:val="none" w:sz="0" w:space="0" w:color="auto"/>
        <w:left w:val="none" w:sz="0" w:space="0" w:color="auto"/>
        <w:bottom w:val="none" w:sz="0" w:space="0" w:color="auto"/>
        <w:right w:val="none" w:sz="0" w:space="0" w:color="auto"/>
      </w:divBdr>
    </w:div>
    <w:div w:id="720977702">
      <w:bodyDiv w:val="1"/>
      <w:marLeft w:val="0"/>
      <w:marRight w:val="0"/>
      <w:marTop w:val="0"/>
      <w:marBottom w:val="0"/>
      <w:divBdr>
        <w:top w:val="none" w:sz="0" w:space="0" w:color="auto"/>
        <w:left w:val="none" w:sz="0" w:space="0" w:color="auto"/>
        <w:bottom w:val="none" w:sz="0" w:space="0" w:color="auto"/>
        <w:right w:val="none" w:sz="0" w:space="0" w:color="auto"/>
      </w:divBdr>
    </w:div>
    <w:div w:id="721053587">
      <w:bodyDiv w:val="1"/>
      <w:marLeft w:val="0"/>
      <w:marRight w:val="0"/>
      <w:marTop w:val="0"/>
      <w:marBottom w:val="0"/>
      <w:divBdr>
        <w:top w:val="none" w:sz="0" w:space="0" w:color="auto"/>
        <w:left w:val="none" w:sz="0" w:space="0" w:color="auto"/>
        <w:bottom w:val="none" w:sz="0" w:space="0" w:color="auto"/>
        <w:right w:val="none" w:sz="0" w:space="0" w:color="auto"/>
      </w:divBdr>
    </w:div>
    <w:div w:id="721058862">
      <w:bodyDiv w:val="1"/>
      <w:marLeft w:val="0"/>
      <w:marRight w:val="0"/>
      <w:marTop w:val="0"/>
      <w:marBottom w:val="0"/>
      <w:divBdr>
        <w:top w:val="none" w:sz="0" w:space="0" w:color="auto"/>
        <w:left w:val="none" w:sz="0" w:space="0" w:color="auto"/>
        <w:bottom w:val="none" w:sz="0" w:space="0" w:color="auto"/>
        <w:right w:val="none" w:sz="0" w:space="0" w:color="auto"/>
      </w:divBdr>
    </w:div>
    <w:div w:id="721172233">
      <w:bodyDiv w:val="1"/>
      <w:marLeft w:val="0"/>
      <w:marRight w:val="0"/>
      <w:marTop w:val="0"/>
      <w:marBottom w:val="0"/>
      <w:divBdr>
        <w:top w:val="none" w:sz="0" w:space="0" w:color="auto"/>
        <w:left w:val="none" w:sz="0" w:space="0" w:color="auto"/>
        <w:bottom w:val="none" w:sz="0" w:space="0" w:color="auto"/>
        <w:right w:val="none" w:sz="0" w:space="0" w:color="auto"/>
      </w:divBdr>
    </w:div>
    <w:div w:id="721175690">
      <w:bodyDiv w:val="1"/>
      <w:marLeft w:val="0"/>
      <w:marRight w:val="0"/>
      <w:marTop w:val="0"/>
      <w:marBottom w:val="0"/>
      <w:divBdr>
        <w:top w:val="none" w:sz="0" w:space="0" w:color="auto"/>
        <w:left w:val="none" w:sz="0" w:space="0" w:color="auto"/>
        <w:bottom w:val="none" w:sz="0" w:space="0" w:color="auto"/>
        <w:right w:val="none" w:sz="0" w:space="0" w:color="auto"/>
      </w:divBdr>
    </w:div>
    <w:div w:id="721368493">
      <w:bodyDiv w:val="1"/>
      <w:marLeft w:val="0"/>
      <w:marRight w:val="0"/>
      <w:marTop w:val="0"/>
      <w:marBottom w:val="0"/>
      <w:divBdr>
        <w:top w:val="none" w:sz="0" w:space="0" w:color="auto"/>
        <w:left w:val="none" w:sz="0" w:space="0" w:color="auto"/>
        <w:bottom w:val="none" w:sz="0" w:space="0" w:color="auto"/>
        <w:right w:val="none" w:sz="0" w:space="0" w:color="auto"/>
      </w:divBdr>
    </w:div>
    <w:div w:id="721560080">
      <w:bodyDiv w:val="1"/>
      <w:marLeft w:val="0"/>
      <w:marRight w:val="0"/>
      <w:marTop w:val="0"/>
      <w:marBottom w:val="0"/>
      <w:divBdr>
        <w:top w:val="none" w:sz="0" w:space="0" w:color="auto"/>
        <w:left w:val="none" w:sz="0" w:space="0" w:color="auto"/>
        <w:bottom w:val="none" w:sz="0" w:space="0" w:color="auto"/>
        <w:right w:val="none" w:sz="0" w:space="0" w:color="auto"/>
      </w:divBdr>
    </w:div>
    <w:div w:id="721755183">
      <w:bodyDiv w:val="1"/>
      <w:marLeft w:val="0"/>
      <w:marRight w:val="0"/>
      <w:marTop w:val="0"/>
      <w:marBottom w:val="0"/>
      <w:divBdr>
        <w:top w:val="none" w:sz="0" w:space="0" w:color="auto"/>
        <w:left w:val="none" w:sz="0" w:space="0" w:color="auto"/>
        <w:bottom w:val="none" w:sz="0" w:space="0" w:color="auto"/>
        <w:right w:val="none" w:sz="0" w:space="0" w:color="auto"/>
      </w:divBdr>
    </w:div>
    <w:div w:id="721759033">
      <w:bodyDiv w:val="1"/>
      <w:marLeft w:val="0"/>
      <w:marRight w:val="0"/>
      <w:marTop w:val="0"/>
      <w:marBottom w:val="0"/>
      <w:divBdr>
        <w:top w:val="none" w:sz="0" w:space="0" w:color="auto"/>
        <w:left w:val="none" w:sz="0" w:space="0" w:color="auto"/>
        <w:bottom w:val="none" w:sz="0" w:space="0" w:color="auto"/>
        <w:right w:val="none" w:sz="0" w:space="0" w:color="auto"/>
      </w:divBdr>
    </w:div>
    <w:div w:id="721906118">
      <w:bodyDiv w:val="1"/>
      <w:marLeft w:val="0"/>
      <w:marRight w:val="0"/>
      <w:marTop w:val="0"/>
      <w:marBottom w:val="0"/>
      <w:divBdr>
        <w:top w:val="none" w:sz="0" w:space="0" w:color="auto"/>
        <w:left w:val="none" w:sz="0" w:space="0" w:color="auto"/>
        <w:bottom w:val="none" w:sz="0" w:space="0" w:color="auto"/>
        <w:right w:val="none" w:sz="0" w:space="0" w:color="auto"/>
      </w:divBdr>
    </w:div>
    <w:div w:id="722019442">
      <w:bodyDiv w:val="1"/>
      <w:marLeft w:val="0"/>
      <w:marRight w:val="0"/>
      <w:marTop w:val="0"/>
      <w:marBottom w:val="0"/>
      <w:divBdr>
        <w:top w:val="none" w:sz="0" w:space="0" w:color="auto"/>
        <w:left w:val="none" w:sz="0" w:space="0" w:color="auto"/>
        <w:bottom w:val="none" w:sz="0" w:space="0" w:color="auto"/>
        <w:right w:val="none" w:sz="0" w:space="0" w:color="auto"/>
      </w:divBdr>
    </w:div>
    <w:div w:id="722100074">
      <w:bodyDiv w:val="1"/>
      <w:marLeft w:val="0"/>
      <w:marRight w:val="0"/>
      <w:marTop w:val="0"/>
      <w:marBottom w:val="0"/>
      <w:divBdr>
        <w:top w:val="none" w:sz="0" w:space="0" w:color="auto"/>
        <w:left w:val="none" w:sz="0" w:space="0" w:color="auto"/>
        <w:bottom w:val="none" w:sz="0" w:space="0" w:color="auto"/>
        <w:right w:val="none" w:sz="0" w:space="0" w:color="auto"/>
      </w:divBdr>
    </w:div>
    <w:div w:id="722287209">
      <w:bodyDiv w:val="1"/>
      <w:marLeft w:val="0"/>
      <w:marRight w:val="0"/>
      <w:marTop w:val="0"/>
      <w:marBottom w:val="0"/>
      <w:divBdr>
        <w:top w:val="none" w:sz="0" w:space="0" w:color="auto"/>
        <w:left w:val="none" w:sz="0" w:space="0" w:color="auto"/>
        <w:bottom w:val="none" w:sz="0" w:space="0" w:color="auto"/>
        <w:right w:val="none" w:sz="0" w:space="0" w:color="auto"/>
      </w:divBdr>
    </w:div>
    <w:div w:id="722295163">
      <w:bodyDiv w:val="1"/>
      <w:marLeft w:val="0"/>
      <w:marRight w:val="0"/>
      <w:marTop w:val="0"/>
      <w:marBottom w:val="0"/>
      <w:divBdr>
        <w:top w:val="none" w:sz="0" w:space="0" w:color="auto"/>
        <w:left w:val="none" w:sz="0" w:space="0" w:color="auto"/>
        <w:bottom w:val="none" w:sz="0" w:space="0" w:color="auto"/>
        <w:right w:val="none" w:sz="0" w:space="0" w:color="auto"/>
      </w:divBdr>
    </w:div>
    <w:div w:id="722482831">
      <w:bodyDiv w:val="1"/>
      <w:marLeft w:val="0"/>
      <w:marRight w:val="0"/>
      <w:marTop w:val="0"/>
      <w:marBottom w:val="0"/>
      <w:divBdr>
        <w:top w:val="none" w:sz="0" w:space="0" w:color="auto"/>
        <w:left w:val="none" w:sz="0" w:space="0" w:color="auto"/>
        <w:bottom w:val="none" w:sz="0" w:space="0" w:color="auto"/>
        <w:right w:val="none" w:sz="0" w:space="0" w:color="auto"/>
      </w:divBdr>
    </w:div>
    <w:div w:id="722603327">
      <w:bodyDiv w:val="1"/>
      <w:marLeft w:val="0"/>
      <w:marRight w:val="0"/>
      <w:marTop w:val="0"/>
      <w:marBottom w:val="0"/>
      <w:divBdr>
        <w:top w:val="none" w:sz="0" w:space="0" w:color="auto"/>
        <w:left w:val="none" w:sz="0" w:space="0" w:color="auto"/>
        <w:bottom w:val="none" w:sz="0" w:space="0" w:color="auto"/>
        <w:right w:val="none" w:sz="0" w:space="0" w:color="auto"/>
      </w:divBdr>
    </w:div>
    <w:div w:id="722676479">
      <w:bodyDiv w:val="1"/>
      <w:marLeft w:val="0"/>
      <w:marRight w:val="0"/>
      <w:marTop w:val="0"/>
      <w:marBottom w:val="0"/>
      <w:divBdr>
        <w:top w:val="none" w:sz="0" w:space="0" w:color="auto"/>
        <w:left w:val="none" w:sz="0" w:space="0" w:color="auto"/>
        <w:bottom w:val="none" w:sz="0" w:space="0" w:color="auto"/>
        <w:right w:val="none" w:sz="0" w:space="0" w:color="auto"/>
      </w:divBdr>
    </w:div>
    <w:div w:id="722682682">
      <w:bodyDiv w:val="1"/>
      <w:marLeft w:val="0"/>
      <w:marRight w:val="0"/>
      <w:marTop w:val="0"/>
      <w:marBottom w:val="0"/>
      <w:divBdr>
        <w:top w:val="none" w:sz="0" w:space="0" w:color="auto"/>
        <w:left w:val="none" w:sz="0" w:space="0" w:color="auto"/>
        <w:bottom w:val="none" w:sz="0" w:space="0" w:color="auto"/>
        <w:right w:val="none" w:sz="0" w:space="0" w:color="auto"/>
      </w:divBdr>
    </w:div>
    <w:div w:id="722749100">
      <w:bodyDiv w:val="1"/>
      <w:marLeft w:val="0"/>
      <w:marRight w:val="0"/>
      <w:marTop w:val="0"/>
      <w:marBottom w:val="0"/>
      <w:divBdr>
        <w:top w:val="none" w:sz="0" w:space="0" w:color="auto"/>
        <w:left w:val="none" w:sz="0" w:space="0" w:color="auto"/>
        <w:bottom w:val="none" w:sz="0" w:space="0" w:color="auto"/>
        <w:right w:val="none" w:sz="0" w:space="0" w:color="auto"/>
      </w:divBdr>
    </w:div>
    <w:div w:id="722948874">
      <w:bodyDiv w:val="1"/>
      <w:marLeft w:val="0"/>
      <w:marRight w:val="0"/>
      <w:marTop w:val="0"/>
      <w:marBottom w:val="0"/>
      <w:divBdr>
        <w:top w:val="none" w:sz="0" w:space="0" w:color="auto"/>
        <w:left w:val="none" w:sz="0" w:space="0" w:color="auto"/>
        <w:bottom w:val="none" w:sz="0" w:space="0" w:color="auto"/>
        <w:right w:val="none" w:sz="0" w:space="0" w:color="auto"/>
      </w:divBdr>
    </w:div>
    <w:div w:id="723140597">
      <w:bodyDiv w:val="1"/>
      <w:marLeft w:val="0"/>
      <w:marRight w:val="0"/>
      <w:marTop w:val="0"/>
      <w:marBottom w:val="0"/>
      <w:divBdr>
        <w:top w:val="none" w:sz="0" w:space="0" w:color="auto"/>
        <w:left w:val="none" w:sz="0" w:space="0" w:color="auto"/>
        <w:bottom w:val="none" w:sz="0" w:space="0" w:color="auto"/>
        <w:right w:val="none" w:sz="0" w:space="0" w:color="auto"/>
      </w:divBdr>
    </w:div>
    <w:div w:id="723216596">
      <w:bodyDiv w:val="1"/>
      <w:marLeft w:val="0"/>
      <w:marRight w:val="0"/>
      <w:marTop w:val="0"/>
      <w:marBottom w:val="0"/>
      <w:divBdr>
        <w:top w:val="none" w:sz="0" w:space="0" w:color="auto"/>
        <w:left w:val="none" w:sz="0" w:space="0" w:color="auto"/>
        <w:bottom w:val="none" w:sz="0" w:space="0" w:color="auto"/>
        <w:right w:val="none" w:sz="0" w:space="0" w:color="auto"/>
      </w:divBdr>
    </w:div>
    <w:div w:id="723404289">
      <w:bodyDiv w:val="1"/>
      <w:marLeft w:val="0"/>
      <w:marRight w:val="0"/>
      <w:marTop w:val="0"/>
      <w:marBottom w:val="0"/>
      <w:divBdr>
        <w:top w:val="none" w:sz="0" w:space="0" w:color="auto"/>
        <w:left w:val="none" w:sz="0" w:space="0" w:color="auto"/>
        <w:bottom w:val="none" w:sz="0" w:space="0" w:color="auto"/>
        <w:right w:val="none" w:sz="0" w:space="0" w:color="auto"/>
      </w:divBdr>
    </w:div>
    <w:div w:id="723404923">
      <w:bodyDiv w:val="1"/>
      <w:marLeft w:val="0"/>
      <w:marRight w:val="0"/>
      <w:marTop w:val="0"/>
      <w:marBottom w:val="0"/>
      <w:divBdr>
        <w:top w:val="none" w:sz="0" w:space="0" w:color="auto"/>
        <w:left w:val="none" w:sz="0" w:space="0" w:color="auto"/>
        <w:bottom w:val="none" w:sz="0" w:space="0" w:color="auto"/>
        <w:right w:val="none" w:sz="0" w:space="0" w:color="auto"/>
      </w:divBdr>
    </w:div>
    <w:div w:id="723607038">
      <w:bodyDiv w:val="1"/>
      <w:marLeft w:val="0"/>
      <w:marRight w:val="0"/>
      <w:marTop w:val="0"/>
      <w:marBottom w:val="0"/>
      <w:divBdr>
        <w:top w:val="none" w:sz="0" w:space="0" w:color="auto"/>
        <w:left w:val="none" w:sz="0" w:space="0" w:color="auto"/>
        <w:bottom w:val="none" w:sz="0" w:space="0" w:color="auto"/>
        <w:right w:val="none" w:sz="0" w:space="0" w:color="auto"/>
      </w:divBdr>
    </w:div>
    <w:div w:id="723649200">
      <w:bodyDiv w:val="1"/>
      <w:marLeft w:val="0"/>
      <w:marRight w:val="0"/>
      <w:marTop w:val="0"/>
      <w:marBottom w:val="0"/>
      <w:divBdr>
        <w:top w:val="none" w:sz="0" w:space="0" w:color="auto"/>
        <w:left w:val="none" w:sz="0" w:space="0" w:color="auto"/>
        <w:bottom w:val="none" w:sz="0" w:space="0" w:color="auto"/>
        <w:right w:val="none" w:sz="0" w:space="0" w:color="auto"/>
      </w:divBdr>
    </w:div>
    <w:div w:id="723874473">
      <w:bodyDiv w:val="1"/>
      <w:marLeft w:val="0"/>
      <w:marRight w:val="0"/>
      <w:marTop w:val="0"/>
      <w:marBottom w:val="0"/>
      <w:divBdr>
        <w:top w:val="none" w:sz="0" w:space="0" w:color="auto"/>
        <w:left w:val="none" w:sz="0" w:space="0" w:color="auto"/>
        <w:bottom w:val="none" w:sz="0" w:space="0" w:color="auto"/>
        <w:right w:val="none" w:sz="0" w:space="0" w:color="auto"/>
      </w:divBdr>
    </w:div>
    <w:div w:id="724068920">
      <w:bodyDiv w:val="1"/>
      <w:marLeft w:val="0"/>
      <w:marRight w:val="0"/>
      <w:marTop w:val="0"/>
      <w:marBottom w:val="0"/>
      <w:divBdr>
        <w:top w:val="none" w:sz="0" w:space="0" w:color="auto"/>
        <w:left w:val="none" w:sz="0" w:space="0" w:color="auto"/>
        <w:bottom w:val="none" w:sz="0" w:space="0" w:color="auto"/>
        <w:right w:val="none" w:sz="0" w:space="0" w:color="auto"/>
      </w:divBdr>
    </w:div>
    <w:div w:id="724178011">
      <w:bodyDiv w:val="1"/>
      <w:marLeft w:val="0"/>
      <w:marRight w:val="0"/>
      <w:marTop w:val="0"/>
      <w:marBottom w:val="0"/>
      <w:divBdr>
        <w:top w:val="none" w:sz="0" w:space="0" w:color="auto"/>
        <w:left w:val="none" w:sz="0" w:space="0" w:color="auto"/>
        <w:bottom w:val="none" w:sz="0" w:space="0" w:color="auto"/>
        <w:right w:val="none" w:sz="0" w:space="0" w:color="auto"/>
      </w:divBdr>
    </w:div>
    <w:div w:id="724186058">
      <w:bodyDiv w:val="1"/>
      <w:marLeft w:val="0"/>
      <w:marRight w:val="0"/>
      <w:marTop w:val="0"/>
      <w:marBottom w:val="0"/>
      <w:divBdr>
        <w:top w:val="none" w:sz="0" w:space="0" w:color="auto"/>
        <w:left w:val="none" w:sz="0" w:space="0" w:color="auto"/>
        <w:bottom w:val="none" w:sz="0" w:space="0" w:color="auto"/>
        <w:right w:val="none" w:sz="0" w:space="0" w:color="auto"/>
      </w:divBdr>
    </w:div>
    <w:div w:id="724331232">
      <w:bodyDiv w:val="1"/>
      <w:marLeft w:val="0"/>
      <w:marRight w:val="0"/>
      <w:marTop w:val="0"/>
      <w:marBottom w:val="0"/>
      <w:divBdr>
        <w:top w:val="none" w:sz="0" w:space="0" w:color="auto"/>
        <w:left w:val="none" w:sz="0" w:space="0" w:color="auto"/>
        <w:bottom w:val="none" w:sz="0" w:space="0" w:color="auto"/>
        <w:right w:val="none" w:sz="0" w:space="0" w:color="auto"/>
      </w:divBdr>
    </w:div>
    <w:div w:id="724331455">
      <w:bodyDiv w:val="1"/>
      <w:marLeft w:val="0"/>
      <w:marRight w:val="0"/>
      <w:marTop w:val="0"/>
      <w:marBottom w:val="0"/>
      <w:divBdr>
        <w:top w:val="none" w:sz="0" w:space="0" w:color="auto"/>
        <w:left w:val="none" w:sz="0" w:space="0" w:color="auto"/>
        <w:bottom w:val="none" w:sz="0" w:space="0" w:color="auto"/>
        <w:right w:val="none" w:sz="0" w:space="0" w:color="auto"/>
      </w:divBdr>
    </w:div>
    <w:div w:id="724523144">
      <w:bodyDiv w:val="1"/>
      <w:marLeft w:val="0"/>
      <w:marRight w:val="0"/>
      <w:marTop w:val="0"/>
      <w:marBottom w:val="0"/>
      <w:divBdr>
        <w:top w:val="none" w:sz="0" w:space="0" w:color="auto"/>
        <w:left w:val="none" w:sz="0" w:space="0" w:color="auto"/>
        <w:bottom w:val="none" w:sz="0" w:space="0" w:color="auto"/>
        <w:right w:val="none" w:sz="0" w:space="0" w:color="auto"/>
      </w:divBdr>
    </w:div>
    <w:div w:id="724525861">
      <w:bodyDiv w:val="1"/>
      <w:marLeft w:val="0"/>
      <w:marRight w:val="0"/>
      <w:marTop w:val="0"/>
      <w:marBottom w:val="0"/>
      <w:divBdr>
        <w:top w:val="none" w:sz="0" w:space="0" w:color="auto"/>
        <w:left w:val="none" w:sz="0" w:space="0" w:color="auto"/>
        <w:bottom w:val="none" w:sz="0" w:space="0" w:color="auto"/>
        <w:right w:val="none" w:sz="0" w:space="0" w:color="auto"/>
      </w:divBdr>
    </w:div>
    <w:div w:id="724715317">
      <w:bodyDiv w:val="1"/>
      <w:marLeft w:val="0"/>
      <w:marRight w:val="0"/>
      <w:marTop w:val="0"/>
      <w:marBottom w:val="0"/>
      <w:divBdr>
        <w:top w:val="none" w:sz="0" w:space="0" w:color="auto"/>
        <w:left w:val="none" w:sz="0" w:space="0" w:color="auto"/>
        <w:bottom w:val="none" w:sz="0" w:space="0" w:color="auto"/>
        <w:right w:val="none" w:sz="0" w:space="0" w:color="auto"/>
      </w:divBdr>
    </w:div>
    <w:div w:id="724724072">
      <w:bodyDiv w:val="1"/>
      <w:marLeft w:val="0"/>
      <w:marRight w:val="0"/>
      <w:marTop w:val="0"/>
      <w:marBottom w:val="0"/>
      <w:divBdr>
        <w:top w:val="none" w:sz="0" w:space="0" w:color="auto"/>
        <w:left w:val="none" w:sz="0" w:space="0" w:color="auto"/>
        <w:bottom w:val="none" w:sz="0" w:space="0" w:color="auto"/>
        <w:right w:val="none" w:sz="0" w:space="0" w:color="auto"/>
      </w:divBdr>
    </w:div>
    <w:div w:id="724792090">
      <w:bodyDiv w:val="1"/>
      <w:marLeft w:val="0"/>
      <w:marRight w:val="0"/>
      <w:marTop w:val="0"/>
      <w:marBottom w:val="0"/>
      <w:divBdr>
        <w:top w:val="none" w:sz="0" w:space="0" w:color="auto"/>
        <w:left w:val="none" w:sz="0" w:space="0" w:color="auto"/>
        <w:bottom w:val="none" w:sz="0" w:space="0" w:color="auto"/>
        <w:right w:val="none" w:sz="0" w:space="0" w:color="auto"/>
      </w:divBdr>
    </w:div>
    <w:div w:id="724915480">
      <w:bodyDiv w:val="1"/>
      <w:marLeft w:val="0"/>
      <w:marRight w:val="0"/>
      <w:marTop w:val="0"/>
      <w:marBottom w:val="0"/>
      <w:divBdr>
        <w:top w:val="none" w:sz="0" w:space="0" w:color="auto"/>
        <w:left w:val="none" w:sz="0" w:space="0" w:color="auto"/>
        <w:bottom w:val="none" w:sz="0" w:space="0" w:color="auto"/>
        <w:right w:val="none" w:sz="0" w:space="0" w:color="auto"/>
      </w:divBdr>
    </w:div>
    <w:div w:id="724991510">
      <w:bodyDiv w:val="1"/>
      <w:marLeft w:val="0"/>
      <w:marRight w:val="0"/>
      <w:marTop w:val="0"/>
      <w:marBottom w:val="0"/>
      <w:divBdr>
        <w:top w:val="none" w:sz="0" w:space="0" w:color="auto"/>
        <w:left w:val="none" w:sz="0" w:space="0" w:color="auto"/>
        <w:bottom w:val="none" w:sz="0" w:space="0" w:color="auto"/>
        <w:right w:val="none" w:sz="0" w:space="0" w:color="auto"/>
      </w:divBdr>
    </w:div>
    <w:div w:id="725030145">
      <w:bodyDiv w:val="1"/>
      <w:marLeft w:val="0"/>
      <w:marRight w:val="0"/>
      <w:marTop w:val="0"/>
      <w:marBottom w:val="0"/>
      <w:divBdr>
        <w:top w:val="none" w:sz="0" w:space="0" w:color="auto"/>
        <w:left w:val="none" w:sz="0" w:space="0" w:color="auto"/>
        <w:bottom w:val="none" w:sz="0" w:space="0" w:color="auto"/>
        <w:right w:val="none" w:sz="0" w:space="0" w:color="auto"/>
      </w:divBdr>
    </w:div>
    <w:div w:id="725567059">
      <w:bodyDiv w:val="1"/>
      <w:marLeft w:val="0"/>
      <w:marRight w:val="0"/>
      <w:marTop w:val="0"/>
      <w:marBottom w:val="0"/>
      <w:divBdr>
        <w:top w:val="none" w:sz="0" w:space="0" w:color="auto"/>
        <w:left w:val="none" w:sz="0" w:space="0" w:color="auto"/>
        <w:bottom w:val="none" w:sz="0" w:space="0" w:color="auto"/>
        <w:right w:val="none" w:sz="0" w:space="0" w:color="auto"/>
      </w:divBdr>
    </w:div>
    <w:div w:id="725646302">
      <w:bodyDiv w:val="1"/>
      <w:marLeft w:val="0"/>
      <w:marRight w:val="0"/>
      <w:marTop w:val="0"/>
      <w:marBottom w:val="0"/>
      <w:divBdr>
        <w:top w:val="none" w:sz="0" w:space="0" w:color="auto"/>
        <w:left w:val="none" w:sz="0" w:space="0" w:color="auto"/>
        <w:bottom w:val="none" w:sz="0" w:space="0" w:color="auto"/>
        <w:right w:val="none" w:sz="0" w:space="0" w:color="auto"/>
      </w:divBdr>
    </w:div>
    <w:div w:id="725687715">
      <w:bodyDiv w:val="1"/>
      <w:marLeft w:val="0"/>
      <w:marRight w:val="0"/>
      <w:marTop w:val="0"/>
      <w:marBottom w:val="0"/>
      <w:divBdr>
        <w:top w:val="none" w:sz="0" w:space="0" w:color="auto"/>
        <w:left w:val="none" w:sz="0" w:space="0" w:color="auto"/>
        <w:bottom w:val="none" w:sz="0" w:space="0" w:color="auto"/>
        <w:right w:val="none" w:sz="0" w:space="0" w:color="auto"/>
      </w:divBdr>
    </w:div>
    <w:div w:id="725690748">
      <w:bodyDiv w:val="1"/>
      <w:marLeft w:val="0"/>
      <w:marRight w:val="0"/>
      <w:marTop w:val="0"/>
      <w:marBottom w:val="0"/>
      <w:divBdr>
        <w:top w:val="none" w:sz="0" w:space="0" w:color="auto"/>
        <w:left w:val="none" w:sz="0" w:space="0" w:color="auto"/>
        <w:bottom w:val="none" w:sz="0" w:space="0" w:color="auto"/>
        <w:right w:val="none" w:sz="0" w:space="0" w:color="auto"/>
      </w:divBdr>
    </w:div>
    <w:div w:id="725762206">
      <w:bodyDiv w:val="1"/>
      <w:marLeft w:val="0"/>
      <w:marRight w:val="0"/>
      <w:marTop w:val="0"/>
      <w:marBottom w:val="0"/>
      <w:divBdr>
        <w:top w:val="none" w:sz="0" w:space="0" w:color="auto"/>
        <w:left w:val="none" w:sz="0" w:space="0" w:color="auto"/>
        <w:bottom w:val="none" w:sz="0" w:space="0" w:color="auto"/>
        <w:right w:val="none" w:sz="0" w:space="0" w:color="auto"/>
      </w:divBdr>
    </w:div>
    <w:div w:id="726027636">
      <w:bodyDiv w:val="1"/>
      <w:marLeft w:val="0"/>
      <w:marRight w:val="0"/>
      <w:marTop w:val="0"/>
      <w:marBottom w:val="0"/>
      <w:divBdr>
        <w:top w:val="none" w:sz="0" w:space="0" w:color="auto"/>
        <w:left w:val="none" w:sz="0" w:space="0" w:color="auto"/>
        <w:bottom w:val="none" w:sz="0" w:space="0" w:color="auto"/>
        <w:right w:val="none" w:sz="0" w:space="0" w:color="auto"/>
      </w:divBdr>
    </w:div>
    <w:div w:id="726034361">
      <w:bodyDiv w:val="1"/>
      <w:marLeft w:val="0"/>
      <w:marRight w:val="0"/>
      <w:marTop w:val="0"/>
      <w:marBottom w:val="0"/>
      <w:divBdr>
        <w:top w:val="none" w:sz="0" w:space="0" w:color="auto"/>
        <w:left w:val="none" w:sz="0" w:space="0" w:color="auto"/>
        <w:bottom w:val="none" w:sz="0" w:space="0" w:color="auto"/>
        <w:right w:val="none" w:sz="0" w:space="0" w:color="auto"/>
      </w:divBdr>
    </w:div>
    <w:div w:id="726148821">
      <w:bodyDiv w:val="1"/>
      <w:marLeft w:val="0"/>
      <w:marRight w:val="0"/>
      <w:marTop w:val="0"/>
      <w:marBottom w:val="0"/>
      <w:divBdr>
        <w:top w:val="none" w:sz="0" w:space="0" w:color="auto"/>
        <w:left w:val="none" w:sz="0" w:space="0" w:color="auto"/>
        <w:bottom w:val="none" w:sz="0" w:space="0" w:color="auto"/>
        <w:right w:val="none" w:sz="0" w:space="0" w:color="auto"/>
      </w:divBdr>
    </w:div>
    <w:div w:id="726222573">
      <w:bodyDiv w:val="1"/>
      <w:marLeft w:val="0"/>
      <w:marRight w:val="0"/>
      <w:marTop w:val="0"/>
      <w:marBottom w:val="0"/>
      <w:divBdr>
        <w:top w:val="none" w:sz="0" w:space="0" w:color="auto"/>
        <w:left w:val="none" w:sz="0" w:space="0" w:color="auto"/>
        <w:bottom w:val="none" w:sz="0" w:space="0" w:color="auto"/>
        <w:right w:val="none" w:sz="0" w:space="0" w:color="auto"/>
      </w:divBdr>
    </w:div>
    <w:div w:id="726417234">
      <w:bodyDiv w:val="1"/>
      <w:marLeft w:val="0"/>
      <w:marRight w:val="0"/>
      <w:marTop w:val="0"/>
      <w:marBottom w:val="0"/>
      <w:divBdr>
        <w:top w:val="none" w:sz="0" w:space="0" w:color="auto"/>
        <w:left w:val="none" w:sz="0" w:space="0" w:color="auto"/>
        <w:bottom w:val="none" w:sz="0" w:space="0" w:color="auto"/>
        <w:right w:val="none" w:sz="0" w:space="0" w:color="auto"/>
      </w:divBdr>
    </w:div>
    <w:div w:id="726994369">
      <w:bodyDiv w:val="1"/>
      <w:marLeft w:val="0"/>
      <w:marRight w:val="0"/>
      <w:marTop w:val="0"/>
      <w:marBottom w:val="0"/>
      <w:divBdr>
        <w:top w:val="none" w:sz="0" w:space="0" w:color="auto"/>
        <w:left w:val="none" w:sz="0" w:space="0" w:color="auto"/>
        <w:bottom w:val="none" w:sz="0" w:space="0" w:color="auto"/>
        <w:right w:val="none" w:sz="0" w:space="0" w:color="auto"/>
      </w:divBdr>
    </w:div>
    <w:div w:id="727150731">
      <w:bodyDiv w:val="1"/>
      <w:marLeft w:val="0"/>
      <w:marRight w:val="0"/>
      <w:marTop w:val="0"/>
      <w:marBottom w:val="0"/>
      <w:divBdr>
        <w:top w:val="none" w:sz="0" w:space="0" w:color="auto"/>
        <w:left w:val="none" w:sz="0" w:space="0" w:color="auto"/>
        <w:bottom w:val="none" w:sz="0" w:space="0" w:color="auto"/>
        <w:right w:val="none" w:sz="0" w:space="0" w:color="auto"/>
      </w:divBdr>
    </w:div>
    <w:div w:id="727189203">
      <w:bodyDiv w:val="1"/>
      <w:marLeft w:val="0"/>
      <w:marRight w:val="0"/>
      <w:marTop w:val="0"/>
      <w:marBottom w:val="0"/>
      <w:divBdr>
        <w:top w:val="none" w:sz="0" w:space="0" w:color="auto"/>
        <w:left w:val="none" w:sz="0" w:space="0" w:color="auto"/>
        <w:bottom w:val="none" w:sz="0" w:space="0" w:color="auto"/>
        <w:right w:val="none" w:sz="0" w:space="0" w:color="auto"/>
      </w:divBdr>
    </w:div>
    <w:div w:id="727191257">
      <w:bodyDiv w:val="1"/>
      <w:marLeft w:val="0"/>
      <w:marRight w:val="0"/>
      <w:marTop w:val="0"/>
      <w:marBottom w:val="0"/>
      <w:divBdr>
        <w:top w:val="none" w:sz="0" w:space="0" w:color="auto"/>
        <w:left w:val="none" w:sz="0" w:space="0" w:color="auto"/>
        <w:bottom w:val="none" w:sz="0" w:space="0" w:color="auto"/>
        <w:right w:val="none" w:sz="0" w:space="0" w:color="auto"/>
      </w:divBdr>
    </w:div>
    <w:div w:id="727268956">
      <w:bodyDiv w:val="1"/>
      <w:marLeft w:val="0"/>
      <w:marRight w:val="0"/>
      <w:marTop w:val="0"/>
      <w:marBottom w:val="0"/>
      <w:divBdr>
        <w:top w:val="none" w:sz="0" w:space="0" w:color="auto"/>
        <w:left w:val="none" w:sz="0" w:space="0" w:color="auto"/>
        <w:bottom w:val="none" w:sz="0" w:space="0" w:color="auto"/>
        <w:right w:val="none" w:sz="0" w:space="0" w:color="auto"/>
      </w:divBdr>
    </w:div>
    <w:div w:id="728041849">
      <w:bodyDiv w:val="1"/>
      <w:marLeft w:val="0"/>
      <w:marRight w:val="0"/>
      <w:marTop w:val="0"/>
      <w:marBottom w:val="0"/>
      <w:divBdr>
        <w:top w:val="none" w:sz="0" w:space="0" w:color="auto"/>
        <w:left w:val="none" w:sz="0" w:space="0" w:color="auto"/>
        <w:bottom w:val="none" w:sz="0" w:space="0" w:color="auto"/>
        <w:right w:val="none" w:sz="0" w:space="0" w:color="auto"/>
      </w:divBdr>
    </w:div>
    <w:div w:id="728186397">
      <w:bodyDiv w:val="1"/>
      <w:marLeft w:val="0"/>
      <w:marRight w:val="0"/>
      <w:marTop w:val="0"/>
      <w:marBottom w:val="0"/>
      <w:divBdr>
        <w:top w:val="none" w:sz="0" w:space="0" w:color="auto"/>
        <w:left w:val="none" w:sz="0" w:space="0" w:color="auto"/>
        <w:bottom w:val="none" w:sz="0" w:space="0" w:color="auto"/>
        <w:right w:val="none" w:sz="0" w:space="0" w:color="auto"/>
      </w:divBdr>
    </w:div>
    <w:div w:id="728261599">
      <w:bodyDiv w:val="1"/>
      <w:marLeft w:val="0"/>
      <w:marRight w:val="0"/>
      <w:marTop w:val="0"/>
      <w:marBottom w:val="0"/>
      <w:divBdr>
        <w:top w:val="none" w:sz="0" w:space="0" w:color="auto"/>
        <w:left w:val="none" w:sz="0" w:space="0" w:color="auto"/>
        <w:bottom w:val="none" w:sz="0" w:space="0" w:color="auto"/>
        <w:right w:val="none" w:sz="0" w:space="0" w:color="auto"/>
      </w:divBdr>
    </w:div>
    <w:div w:id="728504963">
      <w:bodyDiv w:val="1"/>
      <w:marLeft w:val="0"/>
      <w:marRight w:val="0"/>
      <w:marTop w:val="0"/>
      <w:marBottom w:val="0"/>
      <w:divBdr>
        <w:top w:val="none" w:sz="0" w:space="0" w:color="auto"/>
        <w:left w:val="none" w:sz="0" w:space="0" w:color="auto"/>
        <w:bottom w:val="none" w:sz="0" w:space="0" w:color="auto"/>
        <w:right w:val="none" w:sz="0" w:space="0" w:color="auto"/>
      </w:divBdr>
    </w:div>
    <w:div w:id="728648465">
      <w:bodyDiv w:val="1"/>
      <w:marLeft w:val="0"/>
      <w:marRight w:val="0"/>
      <w:marTop w:val="0"/>
      <w:marBottom w:val="0"/>
      <w:divBdr>
        <w:top w:val="none" w:sz="0" w:space="0" w:color="auto"/>
        <w:left w:val="none" w:sz="0" w:space="0" w:color="auto"/>
        <w:bottom w:val="none" w:sz="0" w:space="0" w:color="auto"/>
        <w:right w:val="none" w:sz="0" w:space="0" w:color="auto"/>
      </w:divBdr>
    </w:div>
    <w:div w:id="728652232">
      <w:bodyDiv w:val="1"/>
      <w:marLeft w:val="0"/>
      <w:marRight w:val="0"/>
      <w:marTop w:val="0"/>
      <w:marBottom w:val="0"/>
      <w:divBdr>
        <w:top w:val="none" w:sz="0" w:space="0" w:color="auto"/>
        <w:left w:val="none" w:sz="0" w:space="0" w:color="auto"/>
        <w:bottom w:val="none" w:sz="0" w:space="0" w:color="auto"/>
        <w:right w:val="none" w:sz="0" w:space="0" w:color="auto"/>
      </w:divBdr>
    </w:div>
    <w:div w:id="728727022">
      <w:bodyDiv w:val="1"/>
      <w:marLeft w:val="0"/>
      <w:marRight w:val="0"/>
      <w:marTop w:val="0"/>
      <w:marBottom w:val="0"/>
      <w:divBdr>
        <w:top w:val="none" w:sz="0" w:space="0" w:color="auto"/>
        <w:left w:val="none" w:sz="0" w:space="0" w:color="auto"/>
        <w:bottom w:val="none" w:sz="0" w:space="0" w:color="auto"/>
        <w:right w:val="none" w:sz="0" w:space="0" w:color="auto"/>
      </w:divBdr>
    </w:div>
    <w:div w:id="728840840">
      <w:bodyDiv w:val="1"/>
      <w:marLeft w:val="0"/>
      <w:marRight w:val="0"/>
      <w:marTop w:val="0"/>
      <w:marBottom w:val="0"/>
      <w:divBdr>
        <w:top w:val="none" w:sz="0" w:space="0" w:color="auto"/>
        <w:left w:val="none" w:sz="0" w:space="0" w:color="auto"/>
        <w:bottom w:val="none" w:sz="0" w:space="0" w:color="auto"/>
        <w:right w:val="none" w:sz="0" w:space="0" w:color="auto"/>
      </w:divBdr>
    </w:div>
    <w:div w:id="729110846">
      <w:bodyDiv w:val="1"/>
      <w:marLeft w:val="0"/>
      <w:marRight w:val="0"/>
      <w:marTop w:val="0"/>
      <w:marBottom w:val="0"/>
      <w:divBdr>
        <w:top w:val="none" w:sz="0" w:space="0" w:color="auto"/>
        <w:left w:val="none" w:sz="0" w:space="0" w:color="auto"/>
        <w:bottom w:val="none" w:sz="0" w:space="0" w:color="auto"/>
        <w:right w:val="none" w:sz="0" w:space="0" w:color="auto"/>
      </w:divBdr>
    </w:div>
    <w:div w:id="729112243">
      <w:bodyDiv w:val="1"/>
      <w:marLeft w:val="0"/>
      <w:marRight w:val="0"/>
      <w:marTop w:val="0"/>
      <w:marBottom w:val="0"/>
      <w:divBdr>
        <w:top w:val="none" w:sz="0" w:space="0" w:color="auto"/>
        <w:left w:val="none" w:sz="0" w:space="0" w:color="auto"/>
        <w:bottom w:val="none" w:sz="0" w:space="0" w:color="auto"/>
        <w:right w:val="none" w:sz="0" w:space="0" w:color="auto"/>
      </w:divBdr>
    </w:div>
    <w:div w:id="729235000">
      <w:bodyDiv w:val="1"/>
      <w:marLeft w:val="0"/>
      <w:marRight w:val="0"/>
      <w:marTop w:val="0"/>
      <w:marBottom w:val="0"/>
      <w:divBdr>
        <w:top w:val="none" w:sz="0" w:space="0" w:color="auto"/>
        <w:left w:val="none" w:sz="0" w:space="0" w:color="auto"/>
        <w:bottom w:val="none" w:sz="0" w:space="0" w:color="auto"/>
        <w:right w:val="none" w:sz="0" w:space="0" w:color="auto"/>
      </w:divBdr>
    </w:div>
    <w:div w:id="729303277">
      <w:bodyDiv w:val="1"/>
      <w:marLeft w:val="0"/>
      <w:marRight w:val="0"/>
      <w:marTop w:val="0"/>
      <w:marBottom w:val="0"/>
      <w:divBdr>
        <w:top w:val="none" w:sz="0" w:space="0" w:color="auto"/>
        <w:left w:val="none" w:sz="0" w:space="0" w:color="auto"/>
        <w:bottom w:val="none" w:sz="0" w:space="0" w:color="auto"/>
        <w:right w:val="none" w:sz="0" w:space="0" w:color="auto"/>
      </w:divBdr>
    </w:div>
    <w:div w:id="729351909">
      <w:bodyDiv w:val="1"/>
      <w:marLeft w:val="0"/>
      <w:marRight w:val="0"/>
      <w:marTop w:val="0"/>
      <w:marBottom w:val="0"/>
      <w:divBdr>
        <w:top w:val="none" w:sz="0" w:space="0" w:color="auto"/>
        <w:left w:val="none" w:sz="0" w:space="0" w:color="auto"/>
        <w:bottom w:val="none" w:sz="0" w:space="0" w:color="auto"/>
        <w:right w:val="none" w:sz="0" w:space="0" w:color="auto"/>
      </w:divBdr>
    </w:div>
    <w:div w:id="729504596">
      <w:bodyDiv w:val="1"/>
      <w:marLeft w:val="0"/>
      <w:marRight w:val="0"/>
      <w:marTop w:val="0"/>
      <w:marBottom w:val="0"/>
      <w:divBdr>
        <w:top w:val="none" w:sz="0" w:space="0" w:color="auto"/>
        <w:left w:val="none" w:sz="0" w:space="0" w:color="auto"/>
        <w:bottom w:val="none" w:sz="0" w:space="0" w:color="auto"/>
        <w:right w:val="none" w:sz="0" w:space="0" w:color="auto"/>
      </w:divBdr>
    </w:div>
    <w:div w:id="729764547">
      <w:bodyDiv w:val="1"/>
      <w:marLeft w:val="0"/>
      <w:marRight w:val="0"/>
      <w:marTop w:val="0"/>
      <w:marBottom w:val="0"/>
      <w:divBdr>
        <w:top w:val="none" w:sz="0" w:space="0" w:color="auto"/>
        <w:left w:val="none" w:sz="0" w:space="0" w:color="auto"/>
        <w:bottom w:val="none" w:sz="0" w:space="0" w:color="auto"/>
        <w:right w:val="none" w:sz="0" w:space="0" w:color="auto"/>
      </w:divBdr>
    </w:div>
    <w:div w:id="730006837">
      <w:bodyDiv w:val="1"/>
      <w:marLeft w:val="0"/>
      <w:marRight w:val="0"/>
      <w:marTop w:val="0"/>
      <w:marBottom w:val="0"/>
      <w:divBdr>
        <w:top w:val="none" w:sz="0" w:space="0" w:color="auto"/>
        <w:left w:val="none" w:sz="0" w:space="0" w:color="auto"/>
        <w:bottom w:val="none" w:sz="0" w:space="0" w:color="auto"/>
        <w:right w:val="none" w:sz="0" w:space="0" w:color="auto"/>
      </w:divBdr>
    </w:div>
    <w:div w:id="730230638">
      <w:bodyDiv w:val="1"/>
      <w:marLeft w:val="0"/>
      <w:marRight w:val="0"/>
      <w:marTop w:val="0"/>
      <w:marBottom w:val="0"/>
      <w:divBdr>
        <w:top w:val="none" w:sz="0" w:space="0" w:color="auto"/>
        <w:left w:val="none" w:sz="0" w:space="0" w:color="auto"/>
        <w:bottom w:val="none" w:sz="0" w:space="0" w:color="auto"/>
        <w:right w:val="none" w:sz="0" w:space="0" w:color="auto"/>
      </w:divBdr>
    </w:div>
    <w:div w:id="730269408">
      <w:bodyDiv w:val="1"/>
      <w:marLeft w:val="0"/>
      <w:marRight w:val="0"/>
      <w:marTop w:val="0"/>
      <w:marBottom w:val="0"/>
      <w:divBdr>
        <w:top w:val="none" w:sz="0" w:space="0" w:color="auto"/>
        <w:left w:val="none" w:sz="0" w:space="0" w:color="auto"/>
        <w:bottom w:val="none" w:sz="0" w:space="0" w:color="auto"/>
        <w:right w:val="none" w:sz="0" w:space="0" w:color="auto"/>
      </w:divBdr>
    </w:div>
    <w:div w:id="730272684">
      <w:bodyDiv w:val="1"/>
      <w:marLeft w:val="0"/>
      <w:marRight w:val="0"/>
      <w:marTop w:val="0"/>
      <w:marBottom w:val="0"/>
      <w:divBdr>
        <w:top w:val="none" w:sz="0" w:space="0" w:color="auto"/>
        <w:left w:val="none" w:sz="0" w:space="0" w:color="auto"/>
        <w:bottom w:val="none" w:sz="0" w:space="0" w:color="auto"/>
        <w:right w:val="none" w:sz="0" w:space="0" w:color="auto"/>
      </w:divBdr>
    </w:div>
    <w:div w:id="730344558">
      <w:bodyDiv w:val="1"/>
      <w:marLeft w:val="0"/>
      <w:marRight w:val="0"/>
      <w:marTop w:val="0"/>
      <w:marBottom w:val="0"/>
      <w:divBdr>
        <w:top w:val="none" w:sz="0" w:space="0" w:color="auto"/>
        <w:left w:val="none" w:sz="0" w:space="0" w:color="auto"/>
        <w:bottom w:val="none" w:sz="0" w:space="0" w:color="auto"/>
        <w:right w:val="none" w:sz="0" w:space="0" w:color="auto"/>
      </w:divBdr>
    </w:div>
    <w:div w:id="730344680">
      <w:bodyDiv w:val="1"/>
      <w:marLeft w:val="0"/>
      <w:marRight w:val="0"/>
      <w:marTop w:val="0"/>
      <w:marBottom w:val="0"/>
      <w:divBdr>
        <w:top w:val="none" w:sz="0" w:space="0" w:color="auto"/>
        <w:left w:val="none" w:sz="0" w:space="0" w:color="auto"/>
        <w:bottom w:val="none" w:sz="0" w:space="0" w:color="auto"/>
        <w:right w:val="none" w:sz="0" w:space="0" w:color="auto"/>
      </w:divBdr>
    </w:div>
    <w:div w:id="730467158">
      <w:bodyDiv w:val="1"/>
      <w:marLeft w:val="0"/>
      <w:marRight w:val="0"/>
      <w:marTop w:val="0"/>
      <w:marBottom w:val="0"/>
      <w:divBdr>
        <w:top w:val="none" w:sz="0" w:space="0" w:color="auto"/>
        <w:left w:val="none" w:sz="0" w:space="0" w:color="auto"/>
        <w:bottom w:val="none" w:sz="0" w:space="0" w:color="auto"/>
        <w:right w:val="none" w:sz="0" w:space="0" w:color="auto"/>
      </w:divBdr>
    </w:div>
    <w:div w:id="730540567">
      <w:bodyDiv w:val="1"/>
      <w:marLeft w:val="0"/>
      <w:marRight w:val="0"/>
      <w:marTop w:val="0"/>
      <w:marBottom w:val="0"/>
      <w:divBdr>
        <w:top w:val="none" w:sz="0" w:space="0" w:color="auto"/>
        <w:left w:val="none" w:sz="0" w:space="0" w:color="auto"/>
        <w:bottom w:val="none" w:sz="0" w:space="0" w:color="auto"/>
        <w:right w:val="none" w:sz="0" w:space="0" w:color="auto"/>
      </w:divBdr>
    </w:div>
    <w:div w:id="730621615">
      <w:bodyDiv w:val="1"/>
      <w:marLeft w:val="0"/>
      <w:marRight w:val="0"/>
      <w:marTop w:val="0"/>
      <w:marBottom w:val="0"/>
      <w:divBdr>
        <w:top w:val="none" w:sz="0" w:space="0" w:color="auto"/>
        <w:left w:val="none" w:sz="0" w:space="0" w:color="auto"/>
        <w:bottom w:val="none" w:sz="0" w:space="0" w:color="auto"/>
        <w:right w:val="none" w:sz="0" w:space="0" w:color="auto"/>
      </w:divBdr>
    </w:div>
    <w:div w:id="730688273">
      <w:bodyDiv w:val="1"/>
      <w:marLeft w:val="0"/>
      <w:marRight w:val="0"/>
      <w:marTop w:val="0"/>
      <w:marBottom w:val="0"/>
      <w:divBdr>
        <w:top w:val="none" w:sz="0" w:space="0" w:color="auto"/>
        <w:left w:val="none" w:sz="0" w:space="0" w:color="auto"/>
        <w:bottom w:val="none" w:sz="0" w:space="0" w:color="auto"/>
        <w:right w:val="none" w:sz="0" w:space="0" w:color="auto"/>
      </w:divBdr>
    </w:div>
    <w:div w:id="730929625">
      <w:bodyDiv w:val="1"/>
      <w:marLeft w:val="0"/>
      <w:marRight w:val="0"/>
      <w:marTop w:val="0"/>
      <w:marBottom w:val="0"/>
      <w:divBdr>
        <w:top w:val="none" w:sz="0" w:space="0" w:color="auto"/>
        <w:left w:val="none" w:sz="0" w:space="0" w:color="auto"/>
        <w:bottom w:val="none" w:sz="0" w:space="0" w:color="auto"/>
        <w:right w:val="none" w:sz="0" w:space="0" w:color="auto"/>
      </w:divBdr>
    </w:div>
    <w:div w:id="731123435">
      <w:bodyDiv w:val="1"/>
      <w:marLeft w:val="0"/>
      <w:marRight w:val="0"/>
      <w:marTop w:val="0"/>
      <w:marBottom w:val="0"/>
      <w:divBdr>
        <w:top w:val="none" w:sz="0" w:space="0" w:color="auto"/>
        <w:left w:val="none" w:sz="0" w:space="0" w:color="auto"/>
        <w:bottom w:val="none" w:sz="0" w:space="0" w:color="auto"/>
        <w:right w:val="none" w:sz="0" w:space="0" w:color="auto"/>
      </w:divBdr>
    </w:div>
    <w:div w:id="731344075">
      <w:bodyDiv w:val="1"/>
      <w:marLeft w:val="0"/>
      <w:marRight w:val="0"/>
      <w:marTop w:val="0"/>
      <w:marBottom w:val="0"/>
      <w:divBdr>
        <w:top w:val="none" w:sz="0" w:space="0" w:color="auto"/>
        <w:left w:val="none" w:sz="0" w:space="0" w:color="auto"/>
        <w:bottom w:val="none" w:sz="0" w:space="0" w:color="auto"/>
        <w:right w:val="none" w:sz="0" w:space="0" w:color="auto"/>
      </w:divBdr>
    </w:div>
    <w:div w:id="731387450">
      <w:bodyDiv w:val="1"/>
      <w:marLeft w:val="0"/>
      <w:marRight w:val="0"/>
      <w:marTop w:val="0"/>
      <w:marBottom w:val="0"/>
      <w:divBdr>
        <w:top w:val="none" w:sz="0" w:space="0" w:color="auto"/>
        <w:left w:val="none" w:sz="0" w:space="0" w:color="auto"/>
        <w:bottom w:val="none" w:sz="0" w:space="0" w:color="auto"/>
        <w:right w:val="none" w:sz="0" w:space="0" w:color="auto"/>
      </w:divBdr>
    </w:div>
    <w:div w:id="731462872">
      <w:bodyDiv w:val="1"/>
      <w:marLeft w:val="0"/>
      <w:marRight w:val="0"/>
      <w:marTop w:val="0"/>
      <w:marBottom w:val="0"/>
      <w:divBdr>
        <w:top w:val="none" w:sz="0" w:space="0" w:color="auto"/>
        <w:left w:val="none" w:sz="0" w:space="0" w:color="auto"/>
        <w:bottom w:val="none" w:sz="0" w:space="0" w:color="auto"/>
        <w:right w:val="none" w:sz="0" w:space="0" w:color="auto"/>
      </w:divBdr>
    </w:div>
    <w:div w:id="731466290">
      <w:bodyDiv w:val="1"/>
      <w:marLeft w:val="0"/>
      <w:marRight w:val="0"/>
      <w:marTop w:val="0"/>
      <w:marBottom w:val="0"/>
      <w:divBdr>
        <w:top w:val="none" w:sz="0" w:space="0" w:color="auto"/>
        <w:left w:val="none" w:sz="0" w:space="0" w:color="auto"/>
        <w:bottom w:val="none" w:sz="0" w:space="0" w:color="auto"/>
        <w:right w:val="none" w:sz="0" w:space="0" w:color="auto"/>
      </w:divBdr>
    </w:div>
    <w:div w:id="731541803">
      <w:bodyDiv w:val="1"/>
      <w:marLeft w:val="0"/>
      <w:marRight w:val="0"/>
      <w:marTop w:val="0"/>
      <w:marBottom w:val="0"/>
      <w:divBdr>
        <w:top w:val="none" w:sz="0" w:space="0" w:color="auto"/>
        <w:left w:val="none" w:sz="0" w:space="0" w:color="auto"/>
        <w:bottom w:val="none" w:sz="0" w:space="0" w:color="auto"/>
        <w:right w:val="none" w:sz="0" w:space="0" w:color="auto"/>
      </w:divBdr>
    </w:div>
    <w:div w:id="731851875">
      <w:bodyDiv w:val="1"/>
      <w:marLeft w:val="0"/>
      <w:marRight w:val="0"/>
      <w:marTop w:val="0"/>
      <w:marBottom w:val="0"/>
      <w:divBdr>
        <w:top w:val="none" w:sz="0" w:space="0" w:color="auto"/>
        <w:left w:val="none" w:sz="0" w:space="0" w:color="auto"/>
        <w:bottom w:val="none" w:sz="0" w:space="0" w:color="auto"/>
        <w:right w:val="none" w:sz="0" w:space="0" w:color="auto"/>
      </w:divBdr>
    </w:div>
    <w:div w:id="731929483">
      <w:bodyDiv w:val="1"/>
      <w:marLeft w:val="0"/>
      <w:marRight w:val="0"/>
      <w:marTop w:val="0"/>
      <w:marBottom w:val="0"/>
      <w:divBdr>
        <w:top w:val="none" w:sz="0" w:space="0" w:color="auto"/>
        <w:left w:val="none" w:sz="0" w:space="0" w:color="auto"/>
        <w:bottom w:val="none" w:sz="0" w:space="0" w:color="auto"/>
        <w:right w:val="none" w:sz="0" w:space="0" w:color="auto"/>
      </w:divBdr>
    </w:div>
    <w:div w:id="732000734">
      <w:bodyDiv w:val="1"/>
      <w:marLeft w:val="0"/>
      <w:marRight w:val="0"/>
      <w:marTop w:val="0"/>
      <w:marBottom w:val="0"/>
      <w:divBdr>
        <w:top w:val="none" w:sz="0" w:space="0" w:color="auto"/>
        <w:left w:val="none" w:sz="0" w:space="0" w:color="auto"/>
        <w:bottom w:val="none" w:sz="0" w:space="0" w:color="auto"/>
        <w:right w:val="none" w:sz="0" w:space="0" w:color="auto"/>
      </w:divBdr>
    </w:div>
    <w:div w:id="732001297">
      <w:bodyDiv w:val="1"/>
      <w:marLeft w:val="0"/>
      <w:marRight w:val="0"/>
      <w:marTop w:val="0"/>
      <w:marBottom w:val="0"/>
      <w:divBdr>
        <w:top w:val="none" w:sz="0" w:space="0" w:color="auto"/>
        <w:left w:val="none" w:sz="0" w:space="0" w:color="auto"/>
        <w:bottom w:val="none" w:sz="0" w:space="0" w:color="auto"/>
        <w:right w:val="none" w:sz="0" w:space="0" w:color="auto"/>
      </w:divBdr>
    </w:div>
    <w:div w:id="732044821">
      <w:bodyDiv w:val="1"/>
      <w:marLeft w:val="0"/>
      <w:marRight w:val="0"/>
      <w:marTop w:val="0"/>
      <w:marBottom w:val="0"/>
      <w:divBdr>
        <w:top w:val="none" w:sz="0" w:space="0" w:color="auto"/>
        <w:left w:val="none" w:sz="0" w:space="0" w:color="auto"/>
        <w:bottom w:val="none" w:sz="0" w:space="0" w:color="auto"/>
        <w:right w:val="none" w:sz="0" w:space="0" w:color="auto"/>
      </w:divBdr>
    </w:div>
    <w:div w:id="732195322">
      <w:bodyDiv w:val="1"/>
      <w:marLeft w:val="0"/>
      <w:marRight w:val="0"/>
      <w:marTop w:val="0"/>
      <w:marBottom w:val="0"/>
      <w:divBdr>
        <w:top w:val="none" w:sz="0" w:space="0" w:color="auto"/>
        <w:left w:val="none" w:sz="0" w:space="0" w:color="auto"/>
        <w:bottom w:val="none" w:sz="0" w:space="0" w:color="auto"/>
        <w:right w:val="none" w:sz="0" w:space="0" w:color="auto"/>
      </w:divBdr>
    </w:div>
    <w:div w:id="732195352">
      <w:bodyDiv w:val="1"/>
      <w:marLeft w:val="0"/>
      <w:marRight w:val="0"/>
      <w:marTop w:val="0"/>
      <w:marBottom w:val="0"/>
      <w:divBdr>
        <w:top w:val="none" w:sz="0" w:space="0" w:color="auto"/>
        <w:left w:val="none" w:sz="0" w:space="0" w:color="auto"/>
        <w:bottom w:val="none" w:sz="0" w:space="0" w:color="auto"/>
        <w:right w:val="none" w:sz="0" w:space="0" w:color="auto"/>
      </w:divBdr>
    </w:div>
    <w:div w:id="732388743">
      <w:bodyDiv w:val="1"/>
      <w:marLeft w:val="0"/>
      <w:marRight w:val="0"/>
      <w:marTop w:val="0"/>
      <w:marBottom w:val="0"/>
      <w:divBdr>
        <w:top w:val="none" w:sz="0" w:space="0" w:color="auto"/>
        <w:left w:val="none" w:sz="0" w:space="0" w:color="auto"/>
        <w:bottom w:val="none" w:sz="0" w:space="0" w:color="auto"/>
        <w:right w:val="none" w:sz="0" w:space="0" w:color="auto"/>
      </w:divBdr>
    </w:div>
    <w:div w:id="732702242">
      <w:bodyDiv w:val="1"/>
      <w:marLeft w:val="0"/>
      <w:marRight w:val="0"/>
      <w:marTop w:val="0"/>
      <w:marBottom w:val="0"/>
      <w:divBdr>
        <w:top w:val="none" w:sz="0" w:space="0" w:color="auto"/>
        <w:left w:val="none" w:sz="0" w:space="0" w:color="auto"/>
        <w:bottom w:val="none" w:sz="0" w:space="0" w:color="auto"/>
        <w:right w:val="none" w:sz="0" w:space="0" w:color="auto"/>
      </w:divBdr>
    </w:div>
    <w:div w:id="732773471">
      <w:bodyDiv w:val="1"/>
      <w:marLeft w:val="0"/>
      <w:marRight w:val="0"/>
      <w:marTop w:val="0"/>
      <w:marBottom w:val="0"/>
      <w:divBdr>
        <w:top w:val="none" w:sz="0" w:space="0" w:color="auto"/>
        <w:left w:val="none" w:sz="0" w:space="0" w:color="auto"/>
        <w:bottom w:val="none" w:sz="0" w:space="0" w:color="auto"/>
        <w:right w:val="none" w:sz="0" w:space="0" w:color="auto"/>
      </w:divBdr>
    </w:div>
    <w:div w:id="732852504">
      <w:bodyDiv w:val="1"/>
      <w:marLeft w:val="0"/>
      <w:marRight w:val="0"/>
      <w:marTop w:val="0"/>
      <w:marBottom w:val="0"/>
      <w:divBdr>
        <w:top w:val="none" w:sz="0" w:space="0" w:color="auto"/>
        <w:left w:val="none" w:sz="0" w:space="0" w:color="auto"/>
        <w:bottom w:val="none" w:sz="0" w:space="0" w:color="auto"/>
        <w:right w:val="none" w:sz="0" w:space="0" w:color="auto"/>
      </w:divBdr>
    </w:div>
    <w:div w:id="732853620">
      <w:bodyDiv w:val="1"/>
      <w:marLeft w:val="0"/>
      <w:marRight w:val="0"/>
      <w:marTop w:val="0"/>
      <w:marBottom w:val="0"/>
      <w:divBdr>
        <w:top w:val="none" w:sz="0" w:space="0" w:color="auto"/>
        <w:left w:val="none" w:sz="0" w:space="0" w:color="auto"/>
        <w:bottom w:val="none" w:sz="0" w:space="0" w:color="auto"/>
        <w:right w:val="none" w:sz="0" w:space="0" w:color="auto"/>
      </w:divBdr>
    </w:div>
    <w:div w:id="732895723">
      <w:bodyDiv w:val="1"/>
      <w:marLeft w:val="0"/>
      <w:marRight w:val="0"/>
      <w:marTop w:val="0"/>
      <w:marBottom w:val="0"/>
      <w:divBdr>
        <w:top w:val="none" w:sz="0" w:space="0" w:color="auto"/>
        <w:left w:val="none" w:sz="0" w:space="0" w:color="auto"/>
        <w:bottom w:val="none" w:sz="0" w:space="0" w:color="auto"/>
        <w:right w:val="none" w:sz="0" w:space="0" w:color="auto"/>
      </w:divBdr>
    </w:div>
    <w:div w:id="732970602">
      <w:bodyDiv w:val="1"/>
      <w:marLeft w:val="0"/>
      <w:marRight w:val="0"/>
      <w:marTop w:val="0"/>
      <w:marBottom w:val="0"/>
      <w:divBdr>
        <w:top w:val="none" w:sz="0" w:space="0" w:color="auto"/>
        <w:left w:val="none" w:sz="0" w:space="0" w:color="auto"/>
        <w:bottom w:val="none" w:sz="0" w:space="0" w:color="auto"/>
        <w:right w:val="none" w:sz="0" w:space="0" w:color="auto"/>
      </w:divBdr>
    </w:div>
    <w:div w:id="732971910">
      <w:bodyDiv w:val="1"/>
      <w:marLeft w:val="0"/>
      <w:marRight w:val="0"/>
      <w:marTop w:val="0"/>
      <w:marBottom w:val="0"/>
      <w:divBdr>
        <w:top w:val="none" w:sz="0" w:space="0" w:color="auto"/>
        <w:left w:val="none" w:sz="0" w:space="0" w:color="auto"/>
        <w:bottom w:val="none" w:sz="0" w:space="0" w:color="auto"/>
        <w:right w:val="none" w:sz="0" w:space="0" w:color="auto"/>
      </w:divBdr>
    </w:div>
    <w:div w:id="733044299">
      <w:bodyDiv w:val="1"/>
      <w:marLeft w:val="0"/>
      <w:marRight w:val="0"/>
      <w:marTop w:val="0"/>
      <w:marBottom w:val="0"/>
      <w:divBdr>
        <w:top w:val="none" w:sz="0" w:space="0" w:color="auto"/>
        <w:left w:val="none" w:sz="0" w:space="0" w:color="auto"/>
        <w:bottom w:val="none" w:sz="0" w:space="0" w:color="auto"/>
        <w:right w:val="none" w:sz="0" w:space="0" w:color="auto"/>
      </w:divBdr>
    </w:div>
    <w:div w:id="733351630">
      <w:bodyDiv w:val="1"/>
      <w:marLeft w:val="0"/>
      <w:marRight w:val="0"/>
      <w:marTop w:val="0"/>
      <w:marBottom w:val="0"/>
      <w:divBdr>
        <w:top w:val="none" w:sz="0" w:space="0" w:color="auto"/>
        <w:left w:val="none" w:sz="0" w:space="0" w:color="auto"/>
        <w:bottom w:val="none" w:sz="0" w:space="0" w:color="auto"/>
        <w:right w:val="none" w:sz="0" w:space="0" w:color="auto"/>
      </w:divBdr>
    </w:div>
    <w:div w:id="733434550">
      <w:bodyDiv w:val="1"/>
      <w:marLeft w:val="0"/>
      <w:marRight w:val="0"/>
      <w:marTop w:val="0"/>
      <w:marBottom w:val="0"/>
      <w:divBdr>
        <w:top w:val="none" w:sz="0" w:space="0" w:color="auto"/>
        <w:left w:val="none" w:sz="0" w:space="0" w:color="auto"/>
        <w:bottom w:val="none" w:sz="0" w:space="0" w:color="auto"/>
        <w:right w:val="none" w:sz="0" w:space="0" w:color="auto"/>
      </w:divBdr>
    </w:div>
    <w:div w:id="733622713">
      <w:bodyDiv w:val="1"/>
      <w:marLeft w:val="0"/>
      <w:marRight w:val="0"/>
      <w:marTop w:val="0"/>
      <w:marBottom w:val="0"/>
      <w:divBdr>
        <w:top w:val="none" w:sz="0" w:space="0" w:color="auto"/>
        <w:left w:val="none" w:sz="0" w:space="0" w:color="auto"/>
        <w:bottom w:val="none" w:sz="0" w:space="0" w:color="auto"/>
        <w:right w:val="none" w:sz="0" w:space="0" w:color="auto"/>
      </w:divBdr>
    </w:div>
    <w:div w:id="733624767">
      <w:bodyDiv w:val="1"/>
      <w:marLeft w:val="0"/>
      <w:marRight w:val="0"/>
      <w:marTop w:val="0"/>
      <w:marBottom w:val="0"/>
      <w:divBdr>
        <w:top w:val="none" w:sz="0" w:space="0" w:color="auto"/>
        <w:left w:val="none" w:sz="0" w:space="0" w:color="auto"/>
        <w:bottom w:val="none" w:sz="0" w:space="0" w:color="auto"/>
        <w:right w:val="none" w:sz="0" w:space="0" w:color="auto"/>
      </w:divBdr>
    </w:div>
    <w:div w:id="733892047">
      <w:bodyDiv w:val="1"/>
      <w:marLeft w:val="0"/>
      <w:marRight w:val="0"/>
      <w:marTop w:val="0"/>
      <w:marBottom w:val="0"/>
      <w:divBdr>
        <w:top w:val="none" w:sz="0" w:space="0" w:color="auto"/>
        <w:left w:val="none" w:sz="0" w:space="0" w:color="auto"/>
        <w:bottom w:val="none" w:sz="0" w:space="0" w:color="auto"/>
        <w:right w:val="none" w:sz="0" w:space="0" w:color="auto"/>
      </w:divBdr>
    </w:div>
    <w:div w:id="734086465">
      <w:bodyDiv w:val="1"/>
      <w:marLeft w:val="0"/>
      <w:marRight w:val="0"/>
      <w:marTop w:val="0"/>
      <w:marBottom w:val="0"/>
      <w:divBdr>
        <w:top w:val="none" w:sz="0" w:space="0" w:color="auto"/>
        <w:left w:val="none" w:sz="0" w:space="0" w:color="auto"/>
        <w:bottom w:val="none" w:sz="0" w:space="0" w:color="auto"/>
        <w:right w:val="none" w:sz="0" w:space="0" w:color="auto"/>
      </w:divBdr>
    </w:div>
    <w:div w:id="734088607">
      <w:bodyDiv w:val="1"/>
      <w:marLeft w:val="0"/>
      <w:marRight w:val="0"/>
      <w:marTop w:val="0"/>
      <w:marBottom w:val="0"/>
      <w:divBdr>
        <w:top w:val="none" w:sz="0" w:space="0" w:color="auto"/>
        <w:left w:val="none" w:sz="0" w:space="0" w:color="auto"/>
        <w:bottom w:val="none" w:sz="0" w:space="0" w:color="auto"/>
        <w:right w:val="none" w:sz="0" w:space="0" w:color="auto"/>
      </w:divBdr>
    </w:div>
    <w:div w:id="734207989">
      <w:bodyDiv w:val="1"/>
      <w:marLeft w:val="0"/>
      <w:marRight w:val="0"/>
      <w:marTop w:val="0"/>
      <w:marBottom w:val="0"/>
      <w:divBdr>
        <w:top w:val="none" w:sz="0" w:space="0" w:color="auto"/>
        <w:left w:val="none" w:sz="0" w:space="0" w:color="auto"/>
        <w:bottom w:val="none" w:sz="0" w:space="0" w:color="auto"/>
        <w:right w:val="none" w:sz="0" w:space="0" w:color="auto"/>
      </w:divBdr>
    </w:div>
    <w:div w:id="734351419">
      <w:bodyDiv w:val="1"/>
      <w:marLeft w:val="0"/>
      <w:marRight w:val="0"/>
      <w:marTop w:val="0"/>
      <w:marBottom w:val="0"/>
      <w:divBdr>
        <w:top w:val="none" w:sz="0" w:space="0" w:color="auto"/>
        <w:left w:val="none" w:sz="0" w:space="0" w:color="auto"/>
        <w:bottom w:val="none" w:sz="0" w:space="0" w:color="auto"/>
        <w:right w:val="none" w:sz="0" w:space="0" w:color="auto"/>
      </w:divBdr>
    </w:div>
    <w:div w:id="734352380">
      <w:bodyDiv w:val="1"/>
      <w:marLeft w:val="0"/>
      <w:marRight w:val="0"/>
      <w:marTop w:val="0"/>
      <w:marBottom w:val="0"/>
      <w:divBdr>
        <w:top w:val="none" w:sz="0" w:space="0" w:color="auto"/>
        <w:left w:val="none" w:sz="0" w:space="0" w:color="auto"/>
        <w:bottom w:val="none" w:sz="0" w:space="0" w:color="auto"/>
        <w:right w:val="none" w:sz="0" w:space="0" w:color="auto"/>
      </w:divBdr>
    </w:div>
    <w:div w:id="734547189">
      <w:bodyDiv w:val="1"/>
      <w:marLeft w:val="0"/>
      <w:marRight w:val="0"/>
      <w:marTop w:val="0"/>
      <w:marBottom w:val="0"/>
      <w:divBdr>
        <w:top w:val="none" w:sz="0" w:space="0" w:color="auto"/>
        <w:left w:val="none" w:sz="0" w:space="0" w:color="auto"/>
        <w:bottom w:val="none" w:sz="0" w:space="0" w:color="auto"/>
        <w:right w:val="none" w:sz="0" w:space="0" w:color="auto"/>
      </w:divBdr>
    </w:div>
    <w:div w:id="734553416">
      <w:bodyDiv w:val="1"/>
      <w:marLeft w:val="0"/>
      <w:marRight w:val="0"/>
      <w:marTop w:val="0"/>
      <w:marBottom w:val="0"/>
      <w:divBdr>
        <w:top w:val="none" w:sz="0" w:space="0" w:color="auto"/>
        <w:left w:val="none" w:sz="0" w:space="0" w:color="auto"/>
        <w:bottom w:val="none" w:sz="0" w:space="0" w:color="auto"/>
        <w:right w:val="none" w:sz="0" w:space="0" w:color="auto"/>
      </w:divBdr>
    </w:div>
    <w:div w:id="734934898">
      <w:bodyDiv w:val="1"/>
      <w:marLeft w:val="0"/>
      <w:marRight w:val="0"/>
      <w:marTop w:val="0"/>
      <w:marBottom w:val="0"/>
      <w:divBdr>
        <w:top w:val="none" w:sz="0" w:space="0" w:color="auto"/>
        <w:left w:val="none" w:sz="0" w:space="0" w:color="auto"/>
        <w:bottom w:val="none" w:sz="0" w:space="0" w:color="auto"/>
        <w:right w:val="none" w:sz="0" w:space="0" w:color="auto"/>
      </w:divBdr>
    </w:div>
    <w:div w:id="735006848">
      <w:bodyDiv w:val="1"/>
      <w:marLeft w:val="0"/>
      <w:marRight w:val="0"/>
      <w:marTop w:val="0"/>
      <w:marBottom w:val="0"/>
      <w:divBdr>
        <w:top w:val="none" w:sz="0" w:space="0" w:color="auto"/>
        <w:left w:val="none" w:sz="0" w:space="0" w:color="auto"/>
        <w:bottom w:val="none" w:sz="0" w:space="0" w:color="auto"/>
        <w:right w:val="none" w:sz="0" w:space="0" w:color="auto"/>
      </w:divBdr>
    </w:div>
    <w:div w:id="735056824">
      <w:bodyDiv w:val="1"/>
      <w:marLeft w:val="0"/>
      <w:marRight w:val="0"/>
      <w:marTop w:val="0"/>
      <w:marBottom w:val="0"/>
      <w:divBdr>
        <w:top w:val="none" w:sz="0" w:space="0" w:color="auto"/>
        <w:left w:val="none" w:sz="0" w:space="0" w:color="auto"/>
        <w:bottom w:val="none" w:sz="0" w:space="0" w:color="auto"/>
        <w:right w:val="none" w:sz="0" w:space="0" w:color="auto"/>
      </w:divBdr>
    </w:div>
    <w:div w:id="735208246">
      <w:bodyDiv w:val="1"/>
      <w:marLeft w:val="0"/>
      <w:marRight w:val="0"/>
      <w:marTop w:val="0"/>
      <w:marBottom w:val="0"/>
      <w:divBdr>
        <w:top w:val="none" w:sz="0" w:space="0" w:color="auto"/>
        <w:left w:val="none" w:sz="0" w:space="0" w:color="auto"/>
        <w:bottom w:val="none" w:sz="0" w:space="0" w:color="auto"/>
        <w:right w:val="none" w:sz="0" w:space="0" w:color="auto"/>
      </w:divBdr>
    </w:div>
    <w:div w:id="735517517">
      <w:bodyDiv w:val="1"/>
      <w:marLeft w:val="0"/>
      <w:marRight w:val="0"/>
      <w:marTop w:val="0"/>
      <w:marBottom w:val="0"/>
      <w:divBdr>
        <w:top w:val="none" w:sz="0" w:space="0" w:color="auto"/>
        <w:left w:val="none" w:sz="0" w:space="0" w:color="auto"/>
        <w:bottom w:val="none" w:sz="0" w:space="0" w:color="auto"/>
        <w:right w:val="none" w:sz="0" w:space="0" w:color="auto"/>
      </w:divBdr>
    </w:div>
    <w:div w:id="735590882">
      <w:bodyDiv w:val="1"/>
      <w:marLeft w:val="0"/>
      <w:marRight w:val="0"/>
      <w:marTop w:val="0"/>
      <w:marBottom w:val="0"/>
      <w:divBdr>
        <w:top w:val="none" w:sz="0" w:space="0" w:color="auto"/>
        <w:left w:val="none" w:sz="0" w:space="0" w:color="auto"/>
        <w:bottom w:val="none" w:sz="0" w:space="0" w:color="auto"/>
        <w:right w:val="none" w:sz="0" w:space="0" w:color="auto"/>
      </w:divBdr>
    </w:div>
    <w:div w:id="735783776">
      <w:bodyDiv w:val="1"/>
      <w:marLeft w:val="0"/>
      <w:marRight w:val="0"/>
      <w:marTop w:val="0"/>
      <w:marBottom w:val="0"/>
      <w:divBdr>
        <w:top w:val="none" w:sz="0" w:space="0" w:color="auto"/>
        <w:left w:val="none" w:sz="0" w:space="0" w:color="auto"/>
        <w:bottom w:val="none" w:sz="0" w:space="0" w:color="auto"/>
        <w:right w:val="none" w:sz="0" w:space="0" w:color="auto"/>
      </w:divBdr>
    </w:div>
    <w:div w:id="736363695">
      <w:bodyDiv w:val="1"/>
      <w:marLeft w:val="0"/>
      <w:marRight w:val="0"/>
      <w:marTop w:val="0"/>
      <w:marBottom w:val="0"/>
      <w:divBdr>
        <w:top w:val="none" w:sz="0" w:space="0" w:color="auto"/>
        <w:left w:val="none" w:sz="0" w:space="0" w:color="auto"/>
        <w:bottom w:val="none" w:sz="0" w:space="0" w:color="auto"/>
        <w:right w:val="none" w:sz="0" w:space="0" w:color="auto"/>
      </w:divBdr>
    </w:div>
    <w:div w:id="736509685">
      <w:bodyDiv w:val="1"/>
      <w:marLeft w:val="0"/>
      <w:marRight w:val="0"/>
      <w:marTop w:val="0"/>
      <w:marBottom w:val="0"/>
      <w:divBdr>
        <w:top w:val="none" w:sz="0" w:space="0" w:color="auto"/>
        <w:left w:val="none" w:sz="0" w:space="0" w:color="auto"/>
        <w:bottom w:val="none" w:sz="0" w:space="0" w:color="auto"/>
        <w:right w:val="none" w:sz="0" w:space="0" w:color="auto"/>
      </w:divBdr>
    </w:div>
    <w:div w:id="736627622">
      <w:bodyDiv w:val="1"/>
      <w:marLeft w:val="0"/>
      <w:marRight w:val="0"/>
      <w:marTop w:val="0"/>
      <w:marBottom w:val="0"/>
      <w:divBdr>
        <w:top w:val="none" w:sz="0" w:space="0" w:color="auto"/>
        <w:left w:val="none" w:sz="0" w:space="0" w:color="auto"/>
        <w:bottom w:val="none" w:sz="0" w:space="0" w:color="auto"/>
        <w:right w:val="none" w:sz="0" w:space="0" w:color="auto"/>
      </w:divBdr>
    </w:div>
    <w:div w:id="736778551">
      <w:bodyDiv w:val="1"/>
      <w:marLeft w:val="0"/>
      <w:marRight w:val="0"/>
      <w:marTop w:val="0"/>
      <w:marBottom w:val="0"/>
      <w:divBdr>
        <w:top w:val="none" w:sz="0" w:space="0" w:color="auto"/>
        <w:left w:val="none" w:sz="0" w:space="0" w:color="auto"/>
        <w:bottom w:val="none" w:sz="0" w:space="0" w:color="auto"/>
        <w:right w:val="none" w:sz="0" w:space="0" w:color="auto"/>
      </w:divBdr>
    </w:div>
    <w:div w:id="736900572">
      <w:bodyDiv w:val="1"/>
      <w:marLeft w:val="0"/>
      <w:marRight w:val="0"/>
      <w:marTop w:val="0"/>
      <w:marBottom w:val="0"/>
      <w:divBdr>
        <w:top w:val="none" w:sz="0" w:space="0" w:color="auto"/>
        <w:left w:val="none" w:sz="0" w:space="0" w:color="auto"/>
        <w:bottom w:val="none" w:sz="0" w:space="0" w:color="auto"/>
        <w:right w:val="none" w:sz="0" w:space="0" w:color="auto"/>
      </w:divBdr>
    </w:div>
    <w:div w:id="736901807">
      <w:bodyDiv w:val="1"/>
      <w:marLeft w:val="0"/>
      <w:marRight w:val="0"/>
      <w:marTop w:val="0"/>
      <w:marBottom w:val="0"/>
      <w:divBdr>
        <w:top w:val="none" w:sz="0" w:space="0" w:color="auto"/>
        <w:left w:val="none" w:sz="0" w:space="0" w:color="auto"/>
        <w:bottom w:val="none" w:sz="0" w:space="0" w:color="auto"/>
        <w:right w:val="none" w:sz="0" w:space="0" w:color="auto"/>
      </w:divBdr>
    </w:div>
    <w:div w:id="736975683">
      <w:bodyDiv w:val="1"/>
      <w:marLeft w:val="0"/>
      <w:marRight w:val="0"/>
      <w:marTop w:val="0"/>
      <w:marBottom w:val="0"/>
      <w:divBdr>
        <w:top w:val="none" w:sz="0" w:space="0" w:color="auto"/>
        <w:left w:val="none" w:sz="0" w:space="0" w:color="auto"/>
        <w:bottom w:val="none" w:sz="0" w:space="0" w:color="auto"/>
        <w:right w:val="none" w:sz="0" w:space="0" w:color="auto"/>
      </w:divBdr>
    </w:div>
    <w:div w:id="737023573">
      <w:bodyDiv w:val="1"/>
      <w:marLeft w:val="0"/>
      <w:marRight w:val="0"/>
      <w:marTop w:val="0"/>
      <w:marBottom w:val="0"/>
      <w:divBdr>
        <w:top w:val="none" w:sz="0" w:space="0" w:color="auto"/>
        <w:left w:val="none" w:sz="0" w:space="0" w:color="auto"/>
        <w:bottom w:val="none" w:sz="0" w:space="0" w:color="auto"/>
        <w:right w:val="none" w:sz="0" w:space="0" w:color="auto"/>
      </w:divBdr>
    </w:div>
    <w:div w:id="737092233">
      <w:bodyDiv w:val="1"/>
      <w:marLeft w:val="0"/>
      <w:marRight w:val="0"/>
      <w:marTop w:val="0"/>
      <w:marBottom w:val="0"/>
      <w:divBdr>
        <w:top w:val="none" w:sz="0" w:space="0" w:color="auto"/>
        <w:left w:val="none" w:sz="0" w:space="0" w:color="auto"/>
        <w:bottom w:val="none" w:sz="0" w:space="0" w:color="auto"/>
        <w:right w:val="none" w:sz="0" w:space="0" w:color="auto"/>
      </w:divBdr>
    </w:div>
    <w:div w:id="737169600">
      <w:bodyDiv w:val="1"/>
      <w:marLeft w:val="0"/>
      <w:marRight w:val="0"/>
      <w:marTop w:val="0"/>
      <w:marBottom w:val="0"/>
      <w:divBdr>
        <w:top w:val="none" w:sz="0" w:space="0" w:color="auto"/>
        <w:left w:val="none" w:sz="0" w:space="0" w:color="auto"/>
        <w:bottom w:val="none" w:sz="0" w:space="0" w:color="auto"/>
        <w:right w:val="none" w:sz="0" w:space="0" w:color="auto"/>
      </w:divBdr>
    </w:div>
    <w:div w:id="737285474">
      <w:bodyDiv w:val="1"/>
      <w:marLeft w:val="0"/>
      <w:marRight w:val="0"/>
      <w:marTop w:val="0"/>
      <w:marBottom w:val="0"/>
      <w:divBdr>
        <w:top w:val="none" w:sz="0" w:space="0" w:color="auto"/>
        <w:left w:val="none" w:sz="0" w:space="0" w:color="auto"/>
        <w:bottom w:val="none" w:sz="0" w:space="0" w:color="auto"/>
        <w:right w:val="none" w:sz="0" w:space="0" w:color="auto"/>
      </w:divBdr>
    </w:div>
    <w:div w:id="737292592">
      <w:bodyDiv w:val="1"/>
      <w:marLeft w:val="0"/>
      <w:marRight w:val="0"/>
      <w:marTop w:val="0"/>
      <w:marBottom w:val="0"/>
      <w:divBdr>
        <w:top w:val="none" w:sz="0" w:space="0" w:color="auto"/>
        <w:left w:val="none" w:sz="0" w:space="0" w:color="auto"/>
        <w:bottom w:val="none" w:sz="0" w:space="0" w:color="auto"/>
        <w:right w:val="none" w:sz="0" w:space="0" w:color="auto"/>
      </w:divBdr>
    </w:div>
    <w:div w:id="737557597">
      <w:bodyDiv w:val="1"/>
      <w:marLeft w:val="0"/>
      <w:marRight w:val="0"/>
      <w:marTop w:val="0"/>
      <w:marBottom w:val="0"/>
      <w:divBdr>
        <w:top w:val="none" w:sz="0" w:space="0" w:color="auto"/>
        <w:left w:val="none" w:sz="0" w:space="0" w:color="auto"/>
        <w:bottom w:val="none" w:sz="0" w:space="0" w:color="auto"/>
        <w:right w:val="none" w:sz="0" w:space="0" w:color="auto"/>
      </w:divBdr>
    </w:div>
    <w:div w:id="737674818">
      <w:bodyDiv w:val="1"/>
      <w:marLeft w:val="0"/>
      <w:marRight w:val="0"/>
      <w:marTop w:val="0"/>
      <w:marBottom w:val="0"/>
      <w:divBdr>
        <w:top w:val="none" w:sz="0" w:space="0" w:color="auto"/>
        <w:left w:val="none" w:sz="0" w:space="0" w:color="auto"/>
        <w:bottom w:val="none" w:sz="0" w:space="0" w:color="auto"/>
        <w:right w:val="none" w:sz="0" w:space="0" w:color="auto"/>
      </w:divBdr>
    </w:div>
    <w:div w:id="737704272">
      <w:bodyDiv w:val="1"/>
      <w:marLeft w:val="0"/>
      <w:marRight w:val="0"/>
      <w:marTop w:val="0"/>
      <w:marBottom w:val="0"/>
      <w:divBdr>
        <w:top w:val="none" w:sz="0" w:space="0" w:color="auto"/>
        <w:left w:val="none" w:sz="0" w:space="0" w:color="auto"/>
        <w:bottom w:val="none" w:sz="0" w:space="0" w:color="auto"/>
        <w:right w:val="none" w:sz="0" w:space="0" w:color="auto"/>
      </w:divBdr>
    </w:div>
    <w:div w:id="737900024">
      <w:bodyDiv w:val="1"/>
      <w:marLeft w:val="0"/>
      <w:marRight w:val="0"/>
      <w:marTop w:val="0"/>
      <w:marBottom w:val="0"/>
      <w:divBdr>
        <w:top w:val="none" w:sz="0" w:space="0" w:color="auto"/>
        <w:left w:val="none" w:sz="0" w:space="0" w:color="auto"/>
        <w:bottom w:val="none" w:sz="0" w:space="0" w:color="auto"/>
        <w:right w:val="none" w:sz="0" w:space="0" w:color="auto"/>
      </w:divBdr>
    </w:div>
    <w:div w:id="738092131">
      <w:bodyDiv w:val="1"/>
      <w:marLeft w:val="0"/>
      <w:marRight w:val="0"/>
      <w:marTop w:val="0"/>
      <w:marBottom w:val="0"/>
      <w:divBdr>
        <w:top w:val="none" w:sz="0" w:space="0" w:color="auto"/>
        <w:left w:val="none" w:sz="0" w:space="0" w:color="auto"/>
        <w:bottom w:val="none" w:sz="0" w:space="0" w:color="auto"/>
        <w:right w:val="none" w:sz="0" w:space="0" w:color="auto"/>
      </w:divBdr>
    </w:div>
    <w:div w:id="738132653">
      <w:bodyDiv w:val="1"/>
      <w:marLeft w:val="0"/>
      <w:marRight w:val="0"/>
      <w:marTop w:val="0"/>
      <w:marBottom w:val="0"/>
      <w:divBdr>
        <w:top w:val="none" w:sz="0" w:space="0" w:color="auto"/>
        <w:left w:val="none" w:sz="0" w:space="0" w:color="auto"/>
        <w:bottom w:val="none" w:sz="0" w:space="0" w:color="auto"/>
        <w:right w:val="none" w:sz="0" w:space="0" w:color="auto"/>
      </w:divBdr>
    </w:div>
    <w:div w:id="738407806">
      <w:bodyDiv w:val="1"/>
      <w:marLeft w:val="0"/>
      <w:marRight w:val="0"/>
      <w:marTop w:val="0"/>
      <w:marBottom w:val="0"/>
      <w:divBdr>
        <w:top w:val="none" w:sz="0" w:space="0" w:color="auto"/>
        <w:left w:val="none" w:sz="0" w:space="0" w:color="auto"/>
        <w:bottom w:val="none" w:sz="0" w:space="0" w:color="auto"/>
        <w:right w:val="none" w:sz="0" w:space="0" w:color="auto"/>
      </w:divBdr>
    </w:div>
    <w:div w:id="738601683">
      <w:bodyDiv w:val="1"/>
      <w:marLeft w:val="0"/>
      <w:marRight w:val="0"/>
      <w:marTop w:val="0"/>
      <w:marBottom w:val="0"/>
      <w:divBdr>
        <w:top w:val="none" w:sz="0" w:space="0" w:color="auto"/>
        <w:left w:val="none" w:sz="0" w:space="0" w:color="auto"/>
        <w:bottom w:val="none" w:sz="0" w:space="0" w:color="auto"/>
        <w:right w:val="none" w:sz="0" w:space="0" w:color="auto"/>
      </w:divBdr>
    </w:div>
    <w:div w:id="738675973">
      <w:bodyDiv w:val="1"/>
      <w:marLeft w:val="0"/>
      <w:marRight w:val="0"/>
      <w:marTop w:val="0"/>
      <w:marBottom w:val="0"/>
      <w:divBdr>
        <w:top w:val="none" w:sz="0" w:space="0" w:color="auto"/>
        <w:left w:val="none" w:sz="0" w:space="0" w:color="auto"/>
        <w:bottom w:val="none" w:sz="0" w:space="0" w:color="auto"/>
        <w:right w:val="none" w:sz="0" w:space="0" w:color="auto"/>
      </w:divBdr>
    </w:div>
    <w:div w:id="738987666">
      <w:bodyDiv w:val="1"/>
      <w:marLeft w:val="0"/>
      <w:marRight w:val="0"/>
      <w:marTop w:val="0"/>
      <w:marBottom w:val="0"/>
      <w:divBdr>
        <w:top w:val="none" w:sz="0" w:space="0" w:color="auto"/>
        <w:left w:val="none" w:sz="0" w:space="0" w:color="auto"/>
        <w:bottom w:val="none" w:sz="0" w:space="0" w:color="auto"/>
        <w:right w:val="none" w:sz="0" w:space="0" w:color="auto"/>
      </w:divBdr>
    </w:div>
    <w:div w:id="739059234">
      <w:bodyDiv w:val="1"/>
      <w:marLeft w:val="0"/>
      <w:marRight w:val="0"/>
      <w:marTop w:val="0"/>
      <w:marBottom w:val="0"/>
      <w:divBdr>
        <w:top w:val="none" w:sz="0" w:space="0" w:color="auto"/>
        <w:left w:val="none" w:sz="0" w:space="0" w:color="auto"/>
        <w:bottom w:val="none" w:sz="0" w:space="0" w:color="auto"/>
        <w:right w:val="none" w:sz="0" w:space="0" w:color="auto"/>
      </w:divBdr>
    </w:div>
    <w:div w:id="739254146">
      <w:bodyDiv w:val="1"/>
      <w:marLeft w:val="0"/>
      <w:marRight w:val="0"/>
      <w:marTop w:val="0"/>
      <w:marBottom w:val="0"/>
      <w:divBdr>
        <w:top w:val="none" w:sz="0" w:space="0" w:color="auto"/>
        <w:left w:val="none" w:sz="0" w:space="0" w:color="auto"/>
        <w:bottom w:val="none" w:sz="0" w:space="0" w:color="auto"/>
        <w:right w:val="none" w:sz="0" w:space="0" w:color="auto"/>
      </w:divBdr>
    </w:div>
    <w:div w:id="739401003">
      <w:bodyDiv w:val="1"/>
      <w:marLeft w:val="0"/>
      <w:marRight w:val="0"/>
      <w:marTop w:val="0"/>
      <w:marBottom w:val="0"/>
      <w:divBdr>
        <w:top w:val="none" w:sz="0" w:space="0" w:color="auto"/>
        <w:left w:val="none" w:sz="0" w:space="0" w:color="auto"/>
        <w:bottom w:val="none" w:sz="0" w:space="0" w:color="auto"/>
        <w:right w:val="none" w:sz="0" w:space="0" w:color="auto"/>
      </w:divBdr>
    </w:div>
    <w:div w:id="739446453">
      <w:bodyDiv w:val="1"/>
      <w:marLeft w:val="0"/>
      <w:marRight w:val="0"/>
      <w:marTop w:val="0"/>
      <w:marBottom w:val="0"/>
      <w:divBdr>
        <w:top w:val="none" w:sz="0" w:space="0" w:color="auto"/>
        <w:left w:val="none" w:sz="0" w:space="0" w:color="auto"/>
        <w:bottom w:val="none" w:sz="0" w:space="0" w:color="auto"/>
        <w:right w:val="none" w:sz="0" w:space="0" w:color="auto"/>
      </w:divBdr>
    </w:div>
    <w:div w:id="739520350">
      <w:bodyDiv w:val="1"/>
      <w:marLeft w:val="0"/>
      <w:marRight w:val="0"/>
      <w:marTop w:val="0"/>
      <w:marBottom w:val="0"/>
      <w:divBdr>
        <w:top w:val="none" w:sz="0" w:space="0" w:color="auto"/>
        <w:left w:val="none" w:sz="0" w:space="0" w:color="auto"/>
        <w:bottom w:val="none" w:sz="0" w:space="0" w:color="auto"/>
        <w:right w:val="none" w:sz="0" w:space="0" w:color="auto"/>
      </w:divBdr>
    </w:div>
    <w:div w:id="739598672">
      <w:bodyDiv w:val="1"/>
      <w:marLeft w:val="0"/>
      <w:marRight w:val="0"/>
      <w:marTop w:val="0"/>
      <w:marBottom w:val="0"/>
      <w:divBdr>
        <w:top w:val="none" w:sz="0" w:space="0" w:color="auto"/>
        <w:left w:val="none" w:sz="0" w:space="0" w:color="auto"/>
        <w:bottom w:val="none" w:sz="0" w:space="0" w:color="auto"/>
        <w:right w:val="none" w:sz="0" w:space="0" w:color="auto"/>
      </w:divBdr>
    </w:div>
    <w:div w:id="739644028">
      <w:bodyDiv w:val="1"/>
      <w:marLeft w:val="0"/>
      <w:marRight w:val="0"/>
      <w:marTop w:val="0"/>
      <w:marBottom w:val="0"/>
      <w:divBdr>
        <w:top w:val="none" w:sz="0" w:space="0" w:color="auto"/>
        <w:left w:val="none" w:sz="0" w:space="0" w:color="auto"/>
        <w:bottom w:val="none" w:sz="0" w:space="0" w:color="auto"/>
        <w:right w:val="none" w:sz="0" w:space="0" w:color="auto"/>
      </w:divBdr>
    </w:div>
    <w:div w:id="739668330">
      <w:bodyDiv w:val="1"/>
      <w:marLeft w:val="0"/>
      <w:marRight w:val="0"/>
      <w:marTop w:val="0"/>
      <w:marBottom w:val="0"/>
      <w:divBdr>
        <w:top w:val="none" w:sz="0" w:space="0" w:color="auto"/>
        <w:left w:val="none" w:sz="0" w:space="0" w:color="auto"/>
        <w:bottom w:val="none" w:sz="0" w:space="0" w:color="auto"/>
        <w:right w:val="none" w:sz="0" w:space="0" w:color="auto"/>
      </w:divBdr>
    </w:div>
    <w:div w:id="739789187">
      <w:bodyDiv w:val="1"/>
      <w:marLeft w:val="0"/>
      <w:marRight w:val="0"/>
      <w:marTop w:val="0"/>
      <w:marBottom w:val="0"/>
      <w:divBdr>
        <w:top w:val="none" w:sz="0" w:space="0" w:color="auto"/>
        <w:left w:val="none" w:sz="0" w:space="0" w:color="auto"/>
        <w:bottom w:val="none" w:sz="0" w:space="0" w:color="auto"/>
        <w:right w:val="none" w:sz="0" w:space="0" w:color="auto"/>
      </w:divBdr>
    </w:div>
    <w:div w:id="739868174">
      <w:bodyDiv w:val="1"/>
      <w:marLeft w:val="0"/>
      <w:marRight w:val="0"/>
      <w:marTop w:val="0"/>
      <w:marBottom w:val="0"/>
      <w:divBdr>
        <w:top w:val="none" w:sz="0" w:space="0" w:color="auto"/>
        <w:left w:val="none" w:sz="0" w:space="0" w:color="auto"/>
        <w:bottom w:val="none" w:sz="0" w:space="0" w:color="auto"/>
        <w:right w:val="none" w:sz="0" w:space="0" w:color="auto"/>
      </w:divBdr>
    </w:div>
    <w:div w:id="740061055">
      <w:bodyDiv w:val="1"/>
      <w:marLeft w:val="0"/>
      <w:marRight w:val="0"/>
      <w:marTop w:val="0"/>
      <w:marBottom w:val="0"/>
      <w:divBdr>
        <w:top w:val="none" w:sz="0" w:space="0" w:color="auto"/>
        <w:left w:val="none" w:sz="0" w:space="0" w:color="auto"/>
        <w:bottom w:val="none" w:sz="0" w:space="0" w:color="auto"/>
        <w:right w:val="none" w:sz="0" w:space="0" w:color="auto"/>
      </w:divBdr>
    </w:div>
    <w:div w:id="740062120">
      <w:bodyDiv w:val="1"/>
      <w:marLeft w:val="0"/>
      <w:marRight w:val="0"/>
      <w:marTop w:val="0"/>
      <w:marBottom w:val="0"/>
      <w:divBdr>
        <w:top w:val="none" w:sz="0" w:space="0" w:color="auto"/>
        <w:left w:val="none" w:sz="0" w:space="0" w:color="auto"/>
        <w:bottom w:val="none" w:sz="0" w:space="0" w:color="auto"/>
        <w:right w:val="none" w:sz="0" w:space="0" w:color="auto"/>
      </w:divBdr>
    </w:div>
    <w:div w:id="740062961">
      <w:bodyDiv w:val="1"/>
      <w:marLeft w:val="0"/>
      <w:marRight w:val="0"/>
      <w:marTop w:val="0"/>
      <w:marBottom w:val="0"/>
      <w:divBdr>
        <w:top w:val="none" w:sz="0" w:space="0" w:color="auto"/>
        <w:left w:val="none" w:sz="0" w:space="0" w:color="auto"/>
        <w:bottom w:val="none" w:sz="0" w:space="0" w:color="auto"/>
        <w:right w:val="none" w:sz="0" w:space="0" w:color="auto"/>
      </w:divBdr>
    </w:div>
    <w:div w:id="740106348">
      <w:bodyDiv w:val="1"/>
      <w:marLeft w:val="0"/>
      <w:marRight w:val="0"/>
      <w:marTop w:val="0"/>
      <w:marBottom w:val="0"/>
      <w:divBdr>
        <w:top w:val="none" w:sz="0" w:space="0" w:color="auto"/>
        <w:left w:val="none" w:sz="0" w:space="0" w:color="auto"/>
        <w:bottom w:val="none" w:sz="0" w:space="0" w:color="auto"/>
        <w:right w:val="none" w:sz="0" w:space="0" w:color="auto"/>
      </w:divBdr>
    </w:div>
    <w:div w:id="740248628">
      <w:bodyDiv w:val="1"/>
      <w:marLeft w:val="0"/>
      <w:marRight w:val="0"/>
      <w:marTop w:val="0"/>
      <w:marBottom w:val="0"/>
      <w:divBdr>
        <w:top w:val="none" w:sz="0" w:space="0" w:color="auto"/>
        <w:left w:val="none" w:sz="0" w:space="0" w:color="auto"/>
        <w:bottom w:val="none" w:sz="0" w:space="0" w:color="auto"/>
        <w:right w:val="none" w:sz="0" w:space="0" w:color="auto"/>
      </w:divBdr>
    </w:div>
    <w:div w:id="740296410">
      <w:bodyDiv w:val="1"/>
      <w:marLeft w:val="0"/>
      <w:marRight w:val="0"/>
      <w:marTop w:val="0"/>
      <w:marBottom w:val="0"/>
      <w:divBdr>
        <w:top w:val="none" w:sz="0" w:space="0" w:color="auto"/>
        <w:left w:val="none" w:sz="0" w:space="0" w:color="auto"/>
        <w:bottom w:val="none" w:sz="0" w:space="0" w:color="auto"/>
        <w:right w:val="none" w:sz="0" w:space="0" w:color="auto"/>
      </w:divBdr>
    </w:div>
    <w:div w:id="740447052">
      <w:bodyDiv w:val="1"/>
      <w:marLeft w:val="0"/>
      <w:marRight w:val="0"/>
      <w:marTop w:val="0"/>
      <w:marBottom w:val="0"/>
      <w:divBdr>
        <w:top w:val="none" w:sz="0" w:space="0" w:color="auto"/>
        <w:left w:val="none" w:sz="0" w:space="0" w:color="auto"/>
        <w:bottom w:val="none" w:sz="0" w:space="0" w:color="auto"/>
        <w:right w:val="none" w:sz="0" w:space="0" w:color="auto"/>
      </w:divBdr>
    </w:div>
    <w:div w:id="740448936">
      <w:bodyDiv w:val="1"/>
      <w:marLeft w:val="0"/>
      <w:marRight w:val="0"/>
      <w:marTop w:val="0"/>
      <w:marBottom w:val="0"/>
      <w:divBdr>
        <w:top w:val="none" w:sz="0" w:space="0" w:color="auto"/>
        <w:left w:val="none" w:sz="0" w:space="0" w:color="auto"/>
        <w:bottom w:val="none" w:sz="0" w:space="0" w:color="auto"/>
        <w:right w:val="none" w:sz="0" w:space="0" w:color="auto"/>
      </w:divBdr>
    </w:div>
    <w:div w:id="740754238">
      <w:bodyDiv w:val="1"/>
      <w:marLeft w:val="0"/>
      <w:marRight w:val="0"/>
      <w:marTop w:val="0"/>
      <w:marBottom w:val="0"/>
      <w:divBdr>
        <w:top w:val="none" w:sz="0" w:space="0" w:color="auto"/>
        <w:left w:val="none" w:sz="0" w:space="0" w:color="auto"/>
        <w:bottom w:val="none" w:sz="0" w:space="0" w:color="auto"/>
        <w:right w:val="none" w:sz="0" w:space="0" w:color="auto"/>
      </w:divBdr>
    </w:div>
    <w:div w:id="740906083">
      <w:bodyDiv w:val="1"/>
      <w:marLeft w:val="0"/>
      <w:marRight w:val="0"/>
      <w:marTop w:val="0"/>
      <w:marBottom w:val="0"/>
      <w:divBdr>
        <w:top w:val="none" w:sz="0" w:space="0" w:color="auto"/>
        <w:left w:val="none" w:sz="0" w:space="0" w:color="auto"/>
        <w:bottom w:val="none" w:sz="0" w:space="0" w:color="auto"/>
        <w:right w:val="none" w:sz="0" w:space="0" w:color="auto"/>
      </w:divBdr>
    </w:div>
    <w:div w:id="740978919">
      <w:bodyDiv w:val="1"/>
      <w:marLeft w:val="0"/>
      <w:marRight w:val="0"/>
      <w:marTop w:val="0"/>
      <w:marBottom w:val="0"/>
      <w:divBdr>
        <w:top w:val="none" w:sz="0" w:space="0" w:color="auto"/>
        <w:left w:val="none" w:sz="0" w:space="0" w:color="auto"/>
        <w:bottom w:val="none" w:sz="0" w:space="0" w:color="auto"/>
        <w:right w:val="none" w:sz="0" w:space="0" w:color="auto"/>
      </w:divBdr>
    </w:div>
    <w:div w:id="741173053">
      <w:bodyDiv w:val="1"/>
      <w:marLeft w:val="0"/>
      <w:marRight w:val="0"/>
      <w:marTop w:val="0"/>
      <w:marBottom w:val="0"/>
      <w:divBdr>
        <w:top w:val="none" w:sz="0" w:space="0" w:color="auto"/>
        <w:left w:val="none" w:sz="0" w:space="0" w:color="auto"/>
        <w:bottom w:val="none" w:sz="0" w:space="0" w:color="auto"/>
        <w:right w:val="none" w:sz="0" w:space="0" w:color="auto"/>
      </w:divBdr>
    </w:div>
    <w:div w:id="741174541">
      <w:bodyDiv w:val="1"/>
      <w:marLeft w:val="0"/>
      <w:marRight w:val="0"/>
      <w:marTop w:val="0"/>
      <w:marBottom w:val="0"/>
      <w:divBdr>
        <w:top w:val="none" w:sz="0" w:space="0" w:color="auto"/>
        <w:left w:val="none" w:sz="0" w:space="0" w:color="auto"/>
        <w:bottom w:val="none" w:sz="0" w:space="0" w:color="auto"/>
        <w:right w:val="none" w:sz="0" w:space="0" w:color="auto"/>
      </w:divBdr>
    </w:div>
    <w:div w:id="741292259">
      <w:bodyDiv w:val="1"/>
      <w:marLeft w:val="0"/>
      <w:marRight w:val="0"/>
      <w:marTop w:val="0"/>
      <w:marBottom w:val="0"/>
      <w:divBdr>
        <w:top w:val="none" w:sz="0" w:space="0" w:color="auto"/>
        <w:left w:val="none" w:sz="0" w:space="0" w:color="auto"/>
        <w:bottom w:val="none" w:sz="0" w:space="0" w:color="auto"/>
        <w:right w:val="none" w:sz="0" w:space="0" w:color="auto"/>
      </w:divBdr>
    </w:div>
    <w:div w:id="741371621">
      <w:bodyDiv w:val="1"/>
      <w:marLeft w:val="0"/>
      <w:marRight w:val="0"/>
      <w:marTop w:val="0"/>
      <w:marBottom w:val="0"/>
      <w:divBdr>
        <w:top w:val="none" w:sz="0" w:space="0" w:color="auto"/>
        <w:left w:val="none" w:sz="0" w:space="0" w:color="auto"/>
        <w:bottom w:val="none" w:sz="0" w:space="0" w:color="auto"/>
        <w:right w:val="none" w:sz="0" w:space="0" w:color="auto"/>
      </w:divBdr>
    </w:div>
    <w:div w:id="741412830">
      <w:bodyDiv w:val="1"/>
      <w:marLeft w:val="0"/>
      <w:marRight w:val="0"/>
      <w:marTop w:val="0"/>
      <w:marBottom w:val="0"/>
      <w:divBdr>
        <w:top w:val="none" w:sz="0" w:space="0" w:color="auto"/>
        <w:left w:val="none" w:sz="0" w:space="0" w:color="auto"/>
        <w:bottom w:val="none" w:sz="0" w:space="0" w:color="auto"/>
        <w:right w:val="none" w:sz="0" w:space="0" w:color="auto"/>
      </w:divBdr>
    </w:div>
    <w:div w:id="741828911">
      <w:bodyDiv w:val="1"/>
      <w:marLeft w:val="0"/>
      <w:marRight w:val="0"/>
      <w:marTop w:val="0"/>
      <w:marBottom w:val="0"/>
      <w:divBdr>
        <w:top w:val="none" w:sz="0" w:space="0" w:color="auto"/>
        <w:left w:val="none" w:sz="0" w:space="0" w:color="auto"/>
        <w:bottom w:val="none" w:sz="0" w:space="0" w:color="auto"/>
        <w:right w:val="none" w:sz="0" w:space="0" w:color="auto"/>
      </w:divBdr>
    </w:div>
    <w:div w:id="741876536">
      <w:bodyDiv w:val="1"/>
      <w:marLeft w:val="0"/>
      <w:marRight w:val="0"/>
      <w:marTop w:val="0"/>
      <w:marBottom w:val="0"/>
      <w:divBdr>
        <w:top w:val="none" w:sz="0" w:space="0" w:color="auto"/>
        <w:left w:val="none" w:sz="0" w:space="0" w:color="auto"/>
        <w:bottom w:val="none" w:sz="0" w:space="0" w:color="auto"/>
        <w:right w:val="none" w:sz="0" w:space="0" w:color="auto"/>
      </w:divBdr>
    </w:div>
    <w:div w:id="742723789">
      <w:bodyDiv w:val="1"/>
      <w:marLeft w:val="0"/>
      <w:marRight w:val="0"/>
      <w:marTop w:val="0"/>
      <w:marBottom w:val="0"/>
      <w:divBdr>
        <w:top w:val="none" w:sz="0" w:space="0" w:color="auto"/>
        <w:left w:val="none" w:sz="0" w:space="0" w:color="auto"/>
        <w:bottom w:val="none" w:sz="0" w:space="0" w:color="auto"/>
        <w:right w:val="none" w:sz="0" w:space="0" w:color="auto"/>
      </w:divBdr>
    </w:div>
    <w:div w:id="742795430">
      <w:bodyDiv w:val="1"/>
      <w:marLeft w:val="0"/>
      <w:marRight w:val="0"/>
      <w:marTop w:val="0"/>
      <w:marBottom w:val="0"/>
      <w:divBdr>
        <w:top w:val="none" w:sz="0" w:space="0" w:color="auto"/>
        <w:left w:val="none" w:sz="0" w:space="0" w:color="auto"/>
        <w:bottom w:val="none" w:sz="0" w:space="0" w:color="auto"/>
        <w:right w:val="none" w:sz="0" w:space="0" w:color="auto"/>
      </w:divBdr>
    </w:div>
    <w:div w:id="743645230">
      <w:bodyDiv w:val="1"/>
      <w:marLeft w:val="0"/>
      <w:marRight w:val="0"/>
      <w:marTop w:val="0"/>
      <w:marBottom w:val="0"/>
      <w:divBdr>
        <w:top w:val="none" w:sz="0" w:space="0" w:color="auto"/>
        <w:left w:val="none" w:sz="0" w:space="0" w:color="auto"/>
        <w:bottom w:val="none" w:sz="0" w:space="0" w:color="auto"/>
        <w:right w:val="none" w:sz="0" w:space="0" w:color="auto"/>
      </w:divBdr>
    </w:div>
    <w:div w:id="743723346">
      <w:bodyDiv w:val="1"/>
      <w:marLeft w:val="0"/>
      <w:marRight w:val="0"/>
      <w:marTop w:val="0"/>
      <w:marBottom w:val="0"/>
      <w:divBdr>
        <w:top w:val="none" w:sz="0" w:space="0" w:color="auto"/>
        <w:left w:val="none" w:sz="0" w:space="0" w:color="auto"/>
        <w:bottom w:val="none" w:sz="0" w:space="0" w:color="auto"/>
        <w:right w:val="none" w:sz="0" w:space="0" w:color="auto"/>
      </w:divBdr>
    </w:div>
    <w:div w:id="743768128">
      <w:bodyDiv w:val="1"/>
      <w:marLeft w:val="0"/>
      <w:marRight w:val="0"/>
      <w:marTop w:val="0"/>
      <w:marBottom w:val="0"/>
      <w:divBdr>
        <w:top w:val="none" w:sz="0" w:space="0" w:color="auto"/>
        <w:left w:val="none" w:sz="0" w:space="0" w:color="auto"/>
        <w:bottom w:val="none" w:sz="0" w:space="0" w:color="auto"/>
        <w:right w:val="none" w:sz="0" w:space="0" w:color="auto"/>
      </w:divBdr>
    </w:div>
    <w:div w:id="743838314">
      <w:bodyDiv w:val="1"/>
      <w:marLeft w:val="0"/>
      <w:marRight w:val="0"/>
      <w:marTop w:val="0"/>
      <w:marBottom w:val="0"/>
      <w:divBdr>
        <w:top w:val="none" w:sz="0" w:space="0" w:color="auto"/>
        <w:left w:val="none" w:sz="0" w:space="0" w:color="auto"/>
        <w:bottom w:val="none" w:sz="0" w:space="0" w:color="auto"/>
        <w:right w:val="none" w:sz="0" w:space="0" w:color="auto"/>
      </w:divBdr>
    </w:div>
    <w:div w:id="743917675">
      <w:bodyDiv w:val="1"/>
      <w:marLeft w:val="0"/>
      <w:marRight w:val="0"/>
      <w:marTop w:val="0"/>
      <w:marBottom w:val="0"/>
      <w:divBdr>
        <w:top w:val="none" w:sz="0" w:space="0" w:color="auto"/>
        <w:left w:val="none" w:sz="0" w:space="0" w:color="auto"/>
        <w:bottom w:val="none" w:sz="0" w:space="0" w:color="auto"/>
        <w:right w:val="none" w:sz="0" w:space="0" w:color="auto"/>
      </w:divBdr>
    </w:div>
    <w:div w:id="743917975">
      <w:bodyDiv w:val="1"/>
      <w:marLeft w:val="0"/>
      <w:marRight w:val="0"/>
      <w:marTop w:val="0"/>
      <w:marBottom w:val="0"/>
      <w:divBdr>
        <w:top w:val="none" w:sz="0" w:space="0" w:color="auto"/>
        <w:left w:val="none" w:sz="0" w:space="0" w:color="auto"/>
        <w:bottom w:val="none" w:sz="0" w:space="0" w:color="auto"/>
        <w:right w:val="none" w:sz="0" w:space="0" w:color="auto"/>
      </w:divBdr>
    </w:div>
    <w:div w:id="744108149">
      <w:bodyDiv w:val="1"/>
      <w:marLeft w:val="0"/>
      <w:marRight w:val="0"/>
      <w:marTop w:val="0"/>
      <w:marBottom w:val="0"/>
      <w:divBdr>
        <w:top w:val="none" w:sz="0" w:space="0" w:color="auto"/>
        <w:left w:val="none" w:sz="0" w:space="0" w:color="auto"/>
        <w:bottom w:val="none" w:sz="0" w:space="0" w:color="auto"/>
        <w:right w:val="none" w:sz="0" w:space="0" w:color="auto"/>
      </w:divBdr>
    </w:div>
    <w:div w:id="744382004">
      <w:bodyDiv w:val="1"/>
      <w:marLeft w:val="0"/>
      <w:marRight w:val="0"/>
      <w:marTop w:val="0"/>
      <w:marBottom w:val="0"/>
      <w:divBdr>
        <w:top w:val="none" w:sz="0" w:space="0" w:color="auto"/>
        <w:left w:val="none" w:sz="0" w:space="0" w:color="auto"/>
        <w:bottom w:val="none" w:sz="0" w:space="0" w:color="auto"/>
        <w:right w:val="none" w:sz="0" w:space="0" w:color="auto"/>
      </w:divBdr>
    </w:div>
    <w:div w:id="744493422">
      <w:bodyDiv w:val="1"/>
      <w:marLeft w:val="0"/>
      <w:marRight w:val="0"/>
      <w:marTop w:val="0"/>
      <w:marBottom w:val="0"/>
      <w:divBdr>
        <w:top w:val="none" w:sz="0" w:space="0" w:color="auto"/>
        <w:left w:val="none" w:sz="0" w:space="0" w:color="auto"/>
        <w:bottom w:val="none" w:sz="0" w:space="0" w:color="auto"/>
        <w:right w:val="none" w:sz="0" w:space="0" w:color="auto"/>
      </w:divBdr>
    </w:div>
    <w:div w:id="744764917">
      <w:bodyDiv w:val="1"/>
      <w:marLeft w:val="0"/>
      <w:marRight w:val="0"/>
      <w:marTop w:val="0"/>
      <w:marBottom w:val="0"/>
      <w:divBdr>
        <w:top w:val="none" w:sz="0" w:space="0" w:color="auto"/>
        <w:left w:val="none" w:sz="0" w:space="0" w:color="auto"/>
        <w:bottom w:val="none" w:sz="0" w:space="0" w:color="auto"/>
        <w:right w:val="none" w:sz="0" w:space="0" w:color="auto"/>
      </w:divBdr>
    </w:div>
    <w:div w:id="744841595">
      <w:bodyDiv w:val="1"/>
      <w:marLeft w:val="0"/>
      <w:marRight w:val="0"/>
      <w:marTop w:val="0"/>
      <w:marBottom w:val="0"/>
      <w:divBdr>
        <w:top w:val="none" w:sz="0" w:space="0" w:color="auto"/>
        <w:left w:val="none" w:sz="0" w:space="0" w:color="auto"/>
        <w:bottom w:val="none" w:sz="0" w:space="0" w:color="auto"/>
        <w:right w:val="none" w:sz="0" w:space="0" w:color="auto"/>
      </w:divBdr>
    </w:div>
    <w:div w:id="744911720">
      <w:bodyDiv w:val="1"/>
      <w:marLeft w:val="0"/>
      <w:marRight w:val="0"/>
      <w:marTop w:val="0"/>
      <w:marBottom w:val="0"/>
      <w:divBdr>
        <w:top w:val="none" w:sz="0" w:space="0" w:color="auto"/>
        <w:left w:val="none" w:sz="0" w:space="0" w:color="auto"/>
        <w:bottom w:val="none" w:sz="0" w:space="0" w:color="auto"/>
        <w:right w:val="none" w:sz="0" w:space="0" w:color="auto"/>
      </w:divBdr>
    </w:div>
    <w:div w:id="744912570">
      <w:bodyDiv w:val="1"/>
      <w:marLeft w:val="0"/>
      <w:marRight w:val="0"/>
      <w:marTop w:val="0"/>
      <w:marBottom w:val="0"/>
      <w:divBdr>
        <w:top w:val="none" w:sz="0" w:space="0" w:color="auto"/>
        <w:left w:val="none" w:sz="0" w:space="0" w:color="auto"/>
        <w:bottom w:val="none" w:sz="0" w:space="0" w:color="auto"/>
        <w:right w:val="none" w:sz="0" w:space="0" w:color="auto"/>
      </w:divBdr>
    </w:div>
    <w:div w:id="744959177">
      <w:bodyDiv w:val="1"/>
      <w:marLeft w:val="0"/>
      <w:marRight w:val="0"/>
      <w:marTop w:val="0"/>
      <w:marBottom w:val="0"/>
      <w:divBdr>
        <w:top w:val="none" w:sz="0" w:space="0" w:color="auto"/>
        <w:left w:val="none" w:sz="0" w:space="0" w:color="auto"/>
        <w:bottom w:val="none" w:sz="0" w:space="0" w:color="auto"/>
        <w:right w:val="none" w:sz="0" w:space="0" w:color="auto"/>
      </w:divBdr>
    </w:div>
    <w:div w:id="745031128">
      <w:bodyDiv w:val="1"/>
      <w:marLeft w:val="0"/>
      <w:marRight w:val="0"/>
      <w:marTop w:val="0"/>
      <w:marBottom w:val="0"/>
      <w:divBdr>
        <w:top w:val="none" w:sz="0" w:space="0" w:color="auto"/>
        <w:left w:val="none" w:sz="0" w:space="0" w:color="auto"/>
        <w:bottom w:val="none" w:sz="0" w:space="0" w:color="auto"/>
        <w:right w:val="none" w:sz="0" w:space="0" w:color="auto"/>
      </w:divBdr>
    </w:div>
    <w:div w:id="745149847">
      <w:bodyDiv w:val="1"/>
      <w:marLeft w:val="0"/>
      <w:marRight w:val="0"/>
      <w:marTop w:val="0"/>
      <w:marBottom w:val="0"/>
      <w:divBdr>
        <w:top w:val="none" w:sz="0" w:space="0" w:color="auto"/>
        <w:left w:val="none" w:sz="0" w:space="0" w:color="auto"/>
        <w:bottom w:val="none" w:sz="0" w:space="0" w:color="auto"/>
        <w:right w:val="none" w:sz="0" w:space="0" w:color="auto"/>
      </w:divBdr>
    </w:div>
    <w:div w:id="745302723">
      <w:bodyDiv w:val="1"/>
      <w:marLeft w:val="0"/>
      <w:marRight w:val="0"/>
      <w:marTop w:val="0"/>
      <w:marBottom w:val="0"/>
      <w:divBdr>
        <w:top w:val="none" w:sz="0" w:space="0" w:color="auto"/>
        <w:left w:val="none" w:sz="0" w:space="0" w:color="auto"/>
        <w:bottom w:val="none" w:sz="0" w:space="0" w:color="auto"/>
        <w:right w:val="none" w:sz="0" w:space="0" w:color="auto"/>
      </w:divBdr>
    </w:div>
    <w:div w:id="745418102">
      <w:bodyDiv w:val="1"/>
      <w:marLeft w:val="0"/>
      <w:marRight w:val="0"/>
      <w:marTop w:val="0"/>
      <w:marBottom w:val="0"/>
      <w:divBdr>
        <w:top w:val="none" w:sz="0" w:space="0" w:color="auto"/>
        <w:left w:val="none" w:sz="0" w:space="0" w:color="auto"/>
        <w:bottom w:val="none" w:sz="0" w:space="0" w:color="auto"/>
        <w:right w:val="none" w:sz="0" w:space="0" w:color="auto"/>
      </w:divBdr>
    </w:div>
    <w:div w:id="745686917">
      <w:bodyDiv w:val="1"/>
      <w:marLeft w:val="0"/>
      <w:marRight w:val="0"/>
      <w:marTop w:val="0"/>
      <w:marBottom w:val="0"/>
      <w:divBdr>
        <w:top w:val="none" w:sz="0" w:space="0" w:color="auto"/>
        <w:left w:val="none" w:sz="0" w:space="0" w:color="auto"/>
        <w:bottom w:val="none" w:sz="0" w:space="0" w:color="auto"/>
        <w:right w:val="none" w:sz="0" w:space="0" w:color="auto"/>
      </w:divBdr>
    </w:div>
    <w:div w:id="745806263">
      <w:bodyDiv w:val="1"/>
      <w:marLeft w:val="0"/>
      <w:marRight w:val="0"/>
      <w:marTop w:val="0"/>
      <w:marBottom w:val="0"/>
      <w:divBdr>
        <w:top w:val="none" w:sz="0" w:space="0" w:color="auto"/>
        <w:left w:val="none" w:sz="0" w:space="0" w:color="auto"/>
        <w:bottom w:val="none" w:sz="0" w:space="0" w:color="auto"/>
        <w:right w:val="none" w:sz="0" w:space="0" w:color="auto"/>
      </w:divBdr>
    </w:div>
    <w:div w:id="745999115">
      <w:bodyDiv w:val="1"/>
      <w:marLeft w:val="0"/>
      <w:marRight w:val="0"/>
      <w:marTop w:val="0"/>
      <w:marBottom w:val="0"/>
      <w:divBdr>
        <w:top w:val="none" w:sz="0" w:space="0" w:color="auto"/>
        <w:left w:val="none" w:sz="0" w:space="0" w:color="auto"/>
        <w:bottom w:val="none" w:sz="0" w:space="0" w:color="auto"/>
        <w:right w:val="none" w:sz="0" w:space="0" w:color="auto"/>
      </w:divBdr>
    </w:div>
    <w:div w:id="746223114">
      <w:bodyDiv w:val="1"/>
      <w:marLeft w:val="0"/>
      <w:marRight w:val="0"/>
      <w:marTop w:val="0"/>
      <w:marBottom w:val="0"/>
      <w:divBdr>
        <w:top w:val="none" w:sz="0" w:space="0" w:color="auto"/>
        <w:left w:val="none" w:sz="0" w:space="0" w:color="auto"/>
        <w:bottom w:val="none" w:sz="0" w:space="0" w:color="auto"/>
        <w:right w:val="none" w:sz="0" w:space="0" w:color="auto"/>
      </w:divBdr>
    </w:div>
    <w:div w:id="746268339">
      <w:bodyDiv w:val="1"/>
      <w:marLeft w:val="0"/>
      <w:marRight w:val="0"/>
      <w:marTop w:val="0"/>
      <w:marBottom w:val="0"/>
      <w:divBdr>
        <w:top w:val="none" w:sz="0" w:space="0" w:color="auto"/>
        <w:left w:val="none" w:sz="0" w:space="0" w:color="auto"/>
        <w:bottom w:val="none" w:sz="0" w:space="0" w:color="auto"/>
        <w:right w:val="none" w:sz="0" w:space="0" w:color="auto"/>
      </w:divBdr>
    </w:div>
    <w:div w:id="746269558">
      <w:bodyDiv w:val="1"/>
      <w:marLeft w:val="0"/>
      <w:marRight w:val="0"/>
      <w:marTop w:val="0"/>
      <w:marBottom w:val="0"/>
      <w:divBdr>
        <w:top w:val="none" w:sz="0" w:space="0" w:color="auto"/>
        <w:left w:val="none" w:sz="0" w:space="0" w:color="auto"/>
        <w:bottom w:val="none" w:sz="0" w:space="0" w:color="auto"/>
        <w:right w:val="none" w:sz="0" w:space="0" w:color="auto"/>
      </w:divBdr>
    </w:div>
    <w:div w:id="747187279">
      <w:bodyDiv w:val="1"/>
      <w:marLeft w:val="0"/>
      <w:marRight w:val="0"/>
      <w:marTop w:val="0"/>
      <w:marBottom w:val="0"/>
      <w:divBdr>
        <w:top w:val="none" w:sz="0" w:space="0" w:color="auto"/>
        <w:left w:val="none" w:sz="0" w:space="0" w:color="auto"/>
        <w:bottom w:val="none" w:sz="0" w:space="0" w:color="auto"/>
        <w:right w:val="none" w:sz="0" w:space="0" w:color="auto"/>
      </w:divBdr>
    </w:div>
    <w:div w:id="747456609">
      <w:bodyDiv w:val="1"/>
      <w:marLeft w:val="0"/>
      <w:marRight w:val="0"/>
      <w:marTop w:val="0"/>
      <w:marBottom w:val="0"/>
      <w:divBdr>
        <w:top w:val="none" w:sz="0" w:space="0" w:color="auto"/>
        <w:left w:val="none" w:sz="0" w:space="0" w:color="auto"/>
        <w:bottom w:val="none" w:sz="0" w:space="0" w:color="auto"/>
        <w:right w:val="none" w:sz="0" w:space="0" w:color="auto"/>
      </w:divBdr>
    </w:div>
    <w:div w:id="747457030">
      <w:bodyDiv w:val="1"/>
      <w:marLeft w:val="0"/>
      <w:marRight w:val="0"/>
      <w:marTop w:val="0"/>
      <w:marBottom w:val="0"/>
      <w:divBdr>
        <w:top w:val="none" w:sz="0" w:space="0" w:color="auto"/>
        <w:left w:val="none" w:sz="0" w:space="0" w:color="auto"/>
        <w:bottom w:val="none" w:sz="0" w:space="0" w:color="auto"/>
        <w:right w:val="none" w:sz="0" w:space="0" w:color="auto"/>
      </w:divBdr>
    </w:div>
    <w:div w:id="747460347">
      <w:bodyDiv w:val="1"/>
      <w:marLeft w:val="0"/>
      <w:marRight w:val="0"/>
      <w:marTop w:val="0"/>
      <w:marBottom w:val="0"/>
      <w:divBdr>
        <w:top w:val="none" w:sz="0" w:space="0" w:color="auto"/>
        <w:left w:val="none" w:sz="0" w:space="0" w:color="auto"/>
        <w:bottom w:val="none" w:sz="0" w:space="0" w:color="auto"/>
        <w:right w:val="none" w:sz="0" w:space="0" w:color="auto"/>
      </w:divBdr>
    </w:div>
    <w:div w:id="747771778">
      <w:bodyDiv w:val="1"/>
      <w:marLeft w:val="0"/>
      <w:marRight w:val="0"/>
      <w:marTop w:val="0"/>
      <w:marBottom w:val="0"/>
      <w:divBdr>
        <w:top w:val="none" w:sz="0" w:space="0" w:color="auto"/>
        <w:left w:val="none" w:sz="0" w:space="0" w:color="auto"/>
        <w:bottom w:val="none" w:sz="0" w:space="0" w:color="auto"/>
        <w:right w:val="none" w:sz="0" w:space="0" w:color="auto"/>
      </w:divBdr>
    </w:div>
    <w:div w:id="747923428">
      <w:bodyDiv w:val="1"/>
      <w:marLeft w:val="0"/>
      <w:marRight w:val="0"/>
      <w:marTop w:val="0"/>
      <w:marBottom w:val="0"/>
      <w:divBdr>
        <w:top w:val="none" w:sz="0" w:space="0" w:color="auto"/>
        <w:left w:val="none" w:sz="0" w:space="0" w:color="auto"/>
        <w:bottom w:val="none" w:sz="0" w:space="0" w:color="auto"/>
        <w:right w:val="none" w:sz="0" w:space="0" w:color="auto"/>
      </w:divBdr>
    </w:div>
    <w:div w:id="748159888">
      <w:bodyDiv w:val="1"/>
      <w:marLeft w:val="0"/>
      <w:marRight w:val="0"/>
      <w:marTop w:val="0"/>
      <w:marBottom w:val="0"/>
      <w:divBdr>
        <w:top w:val="none" w:sz="0" w:space="0" w:color="auto"/>
        <w:left w:val="none" w:sz="0" w:space="0" w:color="auto"/>
        <w:bottom w:val="none" w:sz="0" w:space="0" w:color="auto"/>
        <w:right w:val="none" w:sz="0" w:space="0" w:color="auto"/>
      </w:divBdr>
    </w:div>
    <w:div w:id="748229137">
      <w:bodyDiv w:val="1"/>
      <w:marLeft w:val="0"/>
      <w:marRight w:val="0"/>
      <w:marTop w:val="0"/>
      <w:marBottom w:val="0"/>
      <w:divBdr>
        <w:top w:val="none" w:sz="0" w:space="0" w:color="auto"/>
        <w:left w:val="none" w:sz="0" w:space="0" w:color="auto"/>
        <w:bottom w:val="none" w:sz="0" w:space="0" w:color="auto"/>
        <w:right w:val="none" w:sz="0" w:space="0" w:color="auto"/>
      </w:divBdr>
    </w:div>
    <w:div w:id="748237295">
      <w:bodyDiv w:val="1"/>
      <w:marLeft w:val="0"/>
      <w:marRight w:val="0"/>
      <w:marTop w:val="0"/>
      <w:marBottom w:val="0"/>
      <w:divBdr>
        <w:top w:val="none" w:sz="0" w:space="0" w:color="auto"/>
        <w:left w:val="none" w:sz="0" w:space="0" w:color="auto"/>
        <w:bottom w:val="none" w:sz="0" w:space="0" w:color="auto"/>
        <w:right w:val="none" w:sz="0" w:space="0" w:color="auto"/>
      </w:divBdr>
    </w:div>
    <w:div w:id="748507446">
      <w:bodyDiv w:val="1"/>
      <w:marLeft w:val="0"/>
      <w:marRight w:val="0"/>
      <w:marTop w:val="0"/>
      <w:marBottom w:val="0"/>
      <w:divBdr>
        <w:top w:val="none" w:sz="0" w:space="0" w:color="auto"/>
        <w:left w:val="none" w:sz="0" w:space="0" w:color="auto"/>
        <w:bottom w:val="none" w:sz="0" w:space="0" w:color="auto"/>
        <w:right w:val="none" w:sz="0" w:space="0" w:color="auto"/>
      </w:divBdr>
    </w:div>
    <w:div w:id="748620303">
      <w:bodyDiv w:val="1"/>
      <w:marLeft w:val="0"/>
      <w:marRight w:val="0"/>
      <w:marTop w:val="0"/>
      <w:marBottom w:val="0"/>
      <w:divBdr>
        <w:top w:val="none" w:sz="0" w:space="0" w:color="auto"/>
        <w:left w:val="none" w:sz="0" w:space="0" w:color="auto"/>
        <w:bottom w:val="none" w:sz="0" w:space="0" w:color="auto"/>
        <w:right w:val="none" w:sz="0" w:space="0" w:color="auto"/>
      </w:divBdr>
    </w:div>
    <w:div w:id="748624021">
      <w:bodyDiv w:val="1"/>
      <w:marLeft w:val="0"/>
      <w:marRight w:val="0"/>
      <w:marTop w:val="0"/>
      <w:marBottom w:val="0"/>
      <w:divBdr>
        <w:top w:val="none" w:sz="0" w:space="0" w:color="auto"/>
        <w:left w:val="none" w:sz="0" w:space="0" w:color="auto"/>
        <w:bottom w:val="none" w:sz="0" w:space="0" w:color="auto"/>
        <w:right w:val="none" w:sz="0" w:space="0" w:color="auto"/>
      </w:divBdr>
    </w:div>
    <w:div w:id="748767778">
      <w:bodyDiv w:val="1"/>
      <w:marLeft w:val="0"/>
      <w:marRight w:val="0"/>
      <w:marTop w:val="0"/>
      <w:marBottom w:val="0"/>
      <w:divBdr>
        <w:top w:val="none" w:sz="0" w:space="0" w:color="auto"/>
        <w:left w:val="none" w:sz="0" w:space="0" w:color="auto"/>
        <w:bottom w:val="none" w:sz="0" w:space="0" w:color="auto"/>
        <w:right w:val="none" w:sz="0" w:space="0" w:color="auto"/>
      </w:divBdr>
    </w:div>
    <w:div w:id="749042318">
      <w:bodyDiv w:val="1"/>
      <w:marLeft w:val="0"/>
      <w:marRight w:val="0"/>
      <w:marTop w:val="0"/>
      <w:marBottom w:val="0"/>
      <w:divBdr>
        <w:top w:val="none" w:sz="0" w:space="0" w:color="auto"/>
        <w:left w:val="none" w:sz="0" w:space="0" w:color="auto"/>
        <w:bottom w:val="none" w:sz="0" w:space="0" w:color="auto"/>
        <w:right w:val="none" w:sz="0" w:space="0" w:color="auto"/>
      </w:divBdr>
    </w:div>
    <w:div w:id="749155921">
      <w:bodyDiv w:val="1"/>
      <w:marLeft w:val="0"/>
      <w:marRight w:val="0"/>
      <w:marTop w:val="0"/>
      <w:marBottom w:val="0"/>
      <w:divBdr>
        <w:top w:val="none" w:sz="0" w:space="0" w:color="auto"/>
        <w:left w:val="none" w:sz="0" w:space="0" w:color="auto"/>
        <w:bottom w:val="none" w:sz="0" w:space="0" w:color="auto"/>
        <w:right w:val="none" w:sz="0" w:space="0" w:color="auto"/>
      </w:divBdr>
    </w:div>
    <w:div w:id="749425543">
      <w:bodyDiv w:val="1"/>
      <w:marLeft w:val="0"/>
      <w:marRight w:val="0"/>
      <w:marTop w:val="0"/>
      <w:marBottom w:val="0"/>
      <w:divBdr>
        <w:top w:val="none" w:sz="0" w:space="0" w:color="auto"/>
        <w:left w:val="none" w:sz="0" w:space="0" w:color="auto"/>
        <w:bottom w:val="none" w:sz="0" w:space="0" w:color="auto"/>
        <w:right w:val="none" w:sz="0" w:space="0" w:color="auto"/>
      </w:divBdr>
    </w:div>
    <w:div w:id="749427466">
      <w:bodyDiv w:val="1"/>
      <w:marLeft w:val="0"/>
      <w:marRight w:val="0"/>
      <w:marTop w:val="0"/>
      <w:marBottom w:val="0"/>
      <w:divBdr>
        <w:top w:val="none" w:sz="0" w:space="0" w:color="auto"/>
        <w:left w:val="none" w:sz="0" w:space="0" w:color="auto"/>
        <w:bottom w:val="none" w:sz="0" w:space="0" w:color="auto"/>
        <w:right w:val="none" w:sz="0" w:space="0" w:color="auto"/>
      </w:divBdr>
    </w:div>
    <w:div w:id="749546684">
      <w:bodyDiv w:val="1"/>
      <w:marLeft w:val="0"/>
      <w:marRight w:val="0"/>
      <w:marTop w:val="0"/>
      <w:marBottom w:val="0"/>
      <w:divBdr>
        <w:top w:val="none" w:sz="0" w:space="0" w:color="auto"/>
        <w:left w:val="none" w:sz="0" w:space="0" w:color="auto"/>
        <w:bottom w:val="none" w:sz="0" w:space="0" w:color="auto"/>
        <w:right w:val="none" w:sz="0" w:space="0" w:color="auto"/>
      </w:divBdr>
    </w:div>
    <w:div w:id="749547079">
      <w:bodyDiv w:val="1"/>
      <w:marLeft w:val="0"/>
      <w:marRight w:val="0"/>
      <w:marTop w:val="0"/>
      <w:marBottom w:val="0"/>
      <w:divBdr>
        <w:top w:val="none" w:sz="0" w:space="0" w:color="auto"/>
        <w:left w:val="none" w:sz="0" w:space="0" w:color="auto"/>
        <w:bottom w:val="none" w:sz="0" w:space="0" w:color="auto"/>
        <w:right w:val="none" w:sz="0" w:space="0" w:color="auto"/>
      </w:divBdr>
    </w:div>
    <w:div w:id="749615847">
      <w:bodyDiv w:val="1"/>
      <w:marLeft w:val="0"/>
      <w:marRight w:val="0"/>
      <w:marTop w:val="0"/>
      <w:marBottom w:val="0"/>
      <w:divBdr>
        <w:top w:val="none" w:sz="0" w:space="0" w:color="auto"/>
        <w:left w:val="none" w:sz="0" w:space="0" w:color="auto"/>
        <w:bottom w:val="none" w:sz="0" w:space="0" w:color="auto"/>
        <w:right w:val="none" w:sz="0" w:space="0" w:color="auto"/>
      </w:divBdr>
    </w:div>
    <w:div w:id="749618627">
      <w:bodyDiv w:val="1"/>
      <w:marLeft w:val="0"/>
      <w:marRight w:val="0"/>
      <w:marTop w:val="0"/>
      <w:marBottom w:val="0"/>
      <w:divBdr>
        <w:top w:val="none" w:sz="0" w:space="0" w:color="auto"/>
        <w:left w:val="none" w:sz="0" w:space="0" w:color="auto"/>
        <w:bottom w:val="none" w:sz="0" w:space="0" w:color="auto"/>
        <w:right w:val="none" w:sz="0" w:space="0" w:color="auto"/>
      </w:divBdr>
    </w:div>
    <w:div w:id="749622315">
      <w:bodyDiv w:val="1"/>
      <w:marLeft w:val="0"/>
      <w:marRight w:val="0"/>
      <w:marTop w:val="0"/>
      <w:marBottom w:val="0"/>
      <w:divBdr>
        <w:top w:val="none" w:sz="0" w:space="0" w:color="auto"/>
        <w:left w:val="none" w:sz="0" w:space="0" w:color="auto"/>
        <w:bottom w:val="none" w:sz="0" w:space="0" w:color="auto"/>
        <w:right w:val="none" w:sz="0" w:space="0" w:color="auto"/>
      </w:divBdr>
    </w:div>
    <w:div w:id="750004573">
      <w:bodyDiv w:val="1"/>
      <w:marLeft w:val="0"/>
      <w:marRight w:val="0"/>
      <w:marTop w:val="0"/>
      <w:marBottom w:val="0"/>
      <w:divBdr>
        <w:top w:val="none" w:sz="0" w:space="0" w:color="auto"/>
        <w:left w:val="none" w:sz="0" w:space="0" w:color="auto"/>
        <w:bottom w:val="none" w:sz="0" w:space="0" w:color="auto"/>
        <w:right w:val="none" w:sz="0" w:space="0" w:color="auto"/>
      </w:divBdr>
    </w:div>
    <w:div w:id="750009351">
      <w:bodyDiv w:val="1"/>
      <w:marLeft w:val="0"/>
      <w:marRight w:val="0"/>
      <w:marTop w:val="0"/>
      <w:marBottom w:val="0"/>
      <w:divBdr>
        <w:top w:val="none" w:sz="0" w:space="0" w:color="auto"/>
        <w:left w:val="none" w:sz="0" w:space="0" w:color="auto"/>
        <w:bottom w:val="none" w:sz="0" w:space="0" w:color="auto"/>
        <w:right w:val="none" w:sz="0" w:space="0" w:color="auto"/>
      </w:divBdr>
    </w:div>
    <w:div w:id="750084544">
      <w:bodyDiv w:val="1"/>
      <w:marLeft w:val="0"/>
      <w:marRight w:val="0"/>
      <w:marTop w:val="0"/>
      <w:marBottom w:val="0"/>
      <w:divBdr>
        <w:top w:val="none" w:sz="0" w:space="0" w:color="auto"/>
        <w:left w:val="none" w:sz="0" w:space="0" w:color="auto"/>
        <w:bottom w:val="none" w:sz="0" w:space="0" w:color="auto"/>
        <w:right w:val="none" w:sz="0" w:space="0" w:color="auto"/>
      </w:divBdr>
    </w:div>
    <w:div w:id="750347793">
      <w:bodyDiv w:val="1"/>
      <w:marLeft w:val="0"/>
      <w:marRight w:val="0"/>
      <w:marTop w:val="0"/>
      <w:marBottom w:val="0"/>
      <w:divBdr>
        <w:top w:val="none" w:sz="0" w:space="0" w:color="auto"/>
        <w:left w:val="none" w:sz="0" w:space="0" w:color="auto"/>
        <w:bottom w:val="none" w:sz="0" w:space="0" w:color="auto"/>
        <w:right w:val="none" w:sz="0" w:space="0" w:color="auto"/>
      </w:divBdr>
    </w:div>
    <w:div w:id="750466972">
      <w:bodyDiv w:val="1"/>
      <w:marLeft w:val="0"/>
      <w:marRight w:val="0"/>
      <w:marTop w:val="0"/>
      <w:marBottom w:val="0"/>
      <w:divBdr>
        <w:top w:val="none" w:sz="0" w:space="0" w:color="auto"/>
        <w:left w:val="none" w:sz="0" w:space="0" w:color="auto"/>
        <w:bottom w:val="none" w:sz="0" w:space="0" w:color="auto"/>
        <w:right w:val="none" w:sz="0" w:space="0" w:color="auto"/>
      </w:divBdr>
    </w:div>
    <w:div w:id="750469540">
      <w:bodyDiv w:val="1"/>
      <w:marLeft w:val="0"/>
      <w:marRight w:val="0"/>
      <w:marTop w:val="0"/>
      <w:marBottom w:val="0"/>
      <w:divBdr>
        <w:top w:val="none" w:sz="0" w:space="0" w:color="auto"/>
        <w:left w:val="none" w:sz="0" w:space="0" w:color="auto"/>
        <w:bottom w:val="none" w:sz="0" w:space="0" w:color="auto"/>
        <w:right w:val="none" w:sz="0" w:space="0" w:color="auto"/>
      </w:divBdr>
    </w:div>
    <w:div w:id="750588880">
      <w:bodyDiv w:val="1"/>
      <w:marLeft w:val="0"/>
      <w:marRight w:val="0"/>
      <w:marTop w:val="0"/>
      <w:marBottom w:val="0"/>
      <w:divBdr>
        <w:top w:val="none" w:sz="0" w:space="0" w:color="auto"/>
        <w:left w:val="none" w:sz="0" w:space="0" w:color="auto"/>
        <w:bottom w:val="none" w:sz="0" w:space="0" w:color="auto"/>
        <w:right w:val="none" w:sz="0" w:space="0" w:color="auto"/>
      </w:divBdr>
    </w:div>
    <w:div w:id="750665017">
      <w:bodyDiv w:val="1"/>
      <w:marLeft w:val="0"/>
      <w:marRight w:val="0"/>
      <w:marTop w:val="0"/>
      <w:marBottom w:val="0"/>
      <w:divBdr>
        <w:top w:val="none" w:sz="0" w:space="0" w:color="auto"/>
        <w:left w:val="none" w:sz="0" w:space="0" w:color="auto"/>
        <w:bottom w:val="none" w:sz="0" w:space="0" w:color="auto"/>
        <w:right w:val="none" w:sz="0" w:space="0" w:color="auto"/>
      </w:divBdr>
    </w:div>
    <w:div w:id="750852816">
      <w:bodyDiv w:val="1"/>
      <w:marLeft w:val="0"/>
      <w:marRight w:val="0"/>
      <w:marTop w:val="0"/>
      <w:marBottom w:val="0"/>
      <w:divBdr>
        <w:top w:val="none" w:sz="0" w:space="0" w:color="auto"/>
        <w:left w:val="none" w:sz="0" w:space="0" w:color="auto"/>
        <w:bottom w:val="none" w:sz="0" w:space="0" w:color="auto"/>
        <w:right w:val="none" w:sz="0" w:space="0" w:color="auto"/>
      </w:divBdr>
    </w:div>
    <w:div w:id="751125775">
      <w:bodyDiv w:val="1"/>
      <w:marLeft w:val="0"/>
      <w:marRight w:val="0"/>
      <w:marTop w:val="0"/>
      <w:marBottom w:val="0"/>
      <w:divBdr>
        <w:top w:val="none" w:sz="0" w:space="0" w:color="auto"/>
        <w:left w:val="none" w:sz="0" w:space="0" w:color="auto"/>
        <w:bottom w:val="none" w:sz="0" w:space="0" w:color="auto"/>
        <w:right w:val="none" w:sz="0" w:space="0" w:color="auto"/>
      </w:divBdr>
    </w:div>
    <w:div w:id="751194782">
      <w:bodyDiv w:val="1"/>
      <w:marLeft w:val="0"/>
      <w:marRight w:val="0"/>
      <w:marTop w:val="0"/>
      <w:marBottom w:val="0"/>
      <w:divBdr>
        <w:top w:val="none" w:sz="0" w:space="0" w:color="auto"/>
        <w:left w:val="none" w:sz="0" w:space="0" w:color="auto"/>
        <w:bottom w:val="none" w:sz="0" w:space="0" w:color="auto"/>
        <w:right w:val="none" w:sz="0" w:space="0" w:color="auto"/>
      </w:divBdr>
    </w:div>
    <w:div w:id="751241379">
      <w:bodyDiv w:val="1"/>
      <w:marLeft w:val="0"/>
      <w:marRight w:val="0"/>
      <w:marTop w:val="0"/>
      <w:marBottom w:val="0"/>
      <w:divBdr>
        <w:top w:val="none" w:sz="0" w:space="0" w:color="auto"/>
        <w:left w:val="none" w:sz="0" w:space="0" w:color="auto"/>
        <w:bottom w:val="none" w:sz="0" w:space="0" w:color="auto"/>
        <w:right w:val="none" w:sz="0" w:space="0" w:color="auto"/>
      </w:divBdr>
    </w:div>
    <w:div w:id="751316797">
      <w:bodyDiv w:val="1"/>
      <w:marLeft w:val="0"/>
      <w:marRight w:val="0"/>
      <w:marTop w:val="0"/>
      <w:marBottom w:val="0"/>
      <w:divBdr>
        <w:top w:val="none" w:sz="0" w:space="0" w:color="auto"/>
        <w:left w:val="none" w:sz="0" w:space="0" w:color="auto"/>
        <w:bottom w:val="none" w:sz="0" w:space="0" w:color="auto"/>
        <w:right w:val="none" w:sz="0" w:space="0" w:color="auto"/>
      </w:divBdr>
    </w:div>
    <w:div w:id="751582306">
      <w:bodyDiv w:val="1"/>
      <w:marLeft w:val="0"/>
      <w:marRight w:val="0"/>
      <w:marTop w:val="0"/>
      <w:marBottom w:val="0"/>
      <w:divBdr>
        <w:top w:val="none" w:sz="0" w:space="0" w:color="auto"/>
        <w:left w:val="none" w:sz="0" w:space="0" w:color="auto"/>
        <w:bottom w:val="none" w:sz="0" w:space="0" w:color="auto"/>
        <w:right w:val="none" w:sz="0" w:space="0" w:color="auto"/>
      </w:divBdr>
    </w:div>
    <w:div w:id="751585670">
      <w:bodyDiv w:val="1"/>
      <w:marLeft w:val="0"/>
      <w:marRight w:val="0"/>
      <w:marTop w:val="0"/>
      <w:marBottom w:val="0"/>
      <w:divBdr>
        <w:top w:val="none" w:sz="0" w:space="0" w:color="auto"/>
        <w:left w:val="none" w:sz="0" w:space="0" w:color="auto"/>
        <w:bottom w:val="none" w:sz="0" w:space="0" w:color="auto"/>
        <w:right w:val="none" w:sz="0" w:space="0" w:color="auto"/>
      </w:divBdr>
    </w:div>
    <w:div w:id="751707718">
      <w:bodyDiv w:val="1"/>
      <w:marLeft w:val="0"/>
      <w:marRight w:val="0"/>
      <w:marTop w:val="0"/>
      <w:marBottom w:val="0"/>
      <w:divBdr>
        <w:top w:val="none" w:sz="0" w:space="0" w:color="auto"/>
        <w:left w:val="none" w:sz="0" w:space="0" w:color="auto"/>
        <w:bottom w:val="none" w:sz="0" w:space="0" w:color="auto"/>
        <w:right w:val="none" w:sz="0" w:space="0" w:color="auto"/>
      </w:divBdr>
    </w:div>
    <w:div w:id="751775232">
      <w:bodyDiv w:val="1"/>
      <w:marLeft w:val="0"/>
      <w:marRight w:val="0"/>
      <w:marTop w:val="0"/>
      <w:marBottom w:val="0"/>
      <w:divBdr>
        <w:top w:val="none" w:sz="0" w:space="0" w:color="auto"/>
        <w:left w:val="none" w:sz="0" w:space="0" w:color="auto"/>
        <w:bottom w:val="none" w:sz="0" w:space="0" w:color="auto"/>
        <w:right w:val="none" w:sz="0" w:space="0" w:color="auto"/>
      </w:divBdr>
    </w:div>
    <w:div w:id="751858352">
      <w:bodyDiv w:val="1"/>
      <w:marLeft w:val="0"/>
      <w:marRight w:val="0"/>
      <w:marTop w:val="0"/>
      <w:marBottom w:val="0"/>
      <w:divBdr>
        <w:top w:val="none" w:sz="0" w:space="0" w:color="auto"/>
        <w:left w:val="none" w:sz="0" w:space="0" w:color="auto"/>
        <w:bottom w:val="none" w:sz="0" w:space="0" w:color="auto"/>
        <w:right w:val="none" w:sz="0" w:space="0" w:color="auto"/>
      </w:divBdr>
    </w:div>
    <w:div w:id="751969881">
      <w:bodyDiv w:val="1"/>
      <w:marLeft w:val="0"/>
      <w:marRight w:val="0"/>
      <w:marTop w:val="0"/>
      <w:marBottom w:val="0"/>
      <w:divBdr>
        <w:top w:val="none" w:sz="0" w:space="0" w:color="auto"/>
        <w:left w:val="none" w:sz="0" w:space="0" w:color="auto"/>
        <w:bottom w:val="none" w:sz="0" w:space="0" w:color="auto"/>
        <w:right w:val="none" w:sz="0" w:space="0" w:color="auto"/>
      </w:divBdr>
    </w:div>
    <w:div w:id="751972184">
      <w:bodyDiv w:val="1"/>
      <w:marLeft w:val="0"/>
      <w:marRight w:val="0"/>
      <w:marTop w:val="0"/>
      <w:marBottom w:val="0"/>
      <w:divBdr>
        <w:top w:val="none" w:sz="0" w:space="0" w:color="auto"/>
        <w:left w:val="none" w:sz="0" w:space="0" w:color="auto"/>
        <w:bottom w:val="none" w:sz="0" w:space="0" w:color="auto"/>
        <w:right w:val="none" w:sz="0" w:space="0" w:color="auto"/>
      </w:divBdr>
    </w:div>
    <w:div w:id="751974789">
      <w:bodyDiv w:val="1"/>
      <w:marLeft w:val="0"/>
      <w:marRight w:val="0"/>
      <w:marTop w:val="0"/>
      <w:marBottom w:val="0"/>
      <w:divBdr>
        <w:top w:val="none" w:sz="0" w:space="0" w:color="auto"/>
        <w:left w:val="none" w:sz="0" w:space="0" w:color="auto"/>
        <w:bottom w:val="none" w:sz="0" w:space="0" w:color="auto"/>
        <w:right w:val="none" w:sz="0" w:space="0" w:color="auto"/>
      </w:divBdr>
    </w:div>
    <w:div w:id="751976258">
      <w:bodyDiv w:val="1"/>
      <w:marLeft w:val="0"/>
      <w:marRight w:val="0"/>
      <w:marTop w:val="0"/>
      <w:marBottom w:val="0"/>
      <w:divBdr>
        <w:top w:val="none" w:sz="0" w:space="0" w:color="auto"/>
        <w:left w:val="none" w:sz="0" w:space="0" w:color="auto"/>
        <w:bottom w:val="none" w:sz="0" w:space="0" w:color="auto"/>
        <w:right w:val="none" w:sz="0" w:space="0" w:color="auto"/>
      </w:divBdr>
    </w:div>
    <w:div w:id="752120962">
      <w:bodyDiv w:val="1"/>
      <w:marLeft w:val="0"/>
      <w:marRight w:val="0"/>
      <w:marTop w:val="0"/>
      <w:marBottom w:val="0"/>
      <w:divBdr>
        <w:top w:val="none" w:sz="0" w:space="0" w:color="auto"/>
        <w:left w:val="none" w:sz="0" w:space="0" w:color="auto"/>
        <w:bottom w:val="none" w:sz="0" w:space="0" w:color="auto"/>
        <w:right w:val="none" w:sz="0" w:space="0" w:color="auto"/>
      </w:divBdr>
    </w:div>
    <w:div w:id="752245427">
      <w:bodyDiv w:val="1"/>
      <w:marLeft w:val="0"/>
      <w:marRight w:val="0"/>
      <w:marTop w:val="0"/>
      <w:marBottom w:val="0"/>
      <w:divBdr>
        <w:top w:val="none" w:sz="0" w:space="0" w:color="auto"/>
        <w:left w:val="none" w:sz="0" w:space="0" w:color="auto"/>
        <w:bottom w:val="none" w:sz="0" w:space="0" w:color="auto"/>
        <w:right w:val="none" w:sz="0" w:space="0" w:color="auto"/>
      </w:divBdr>
    </w:div>
    <w:div w:id="752288123">
      <w:bodyDiv w:val="1"/>
      <w:marLeft w:val="0"/>
      <w:marRight w:val="0"/>
      <w:marTop w:val="0"/>
      <w:marBottom w:val="0"/>
      <w:divBdr>
        <w:top w:val="none" w:sz="0" w:space="0" w:color="auto"/>
        <w:left w:val="none" w:sz="0" w:space="0" w:color="auto"/>
        <w:bottom w:val="none" w:sz="0" w:space="0" w:color="auto"/>
        <w:right w:val="none" w:sz="0" w:space="0" w:color="auto"/>
      </w:divBdr>
    </w:div>
    <w:div w:id="752821803">
      <w:bodyDiv w:val="1"/>
      <w:marLeft w:val="0"/>
      <w:marRight w:val="0"/>
      <w:marTop w:val="0"/>
      <w:marBottom w:val="0"/>
      <w:divBdr>
        <w:top w:val="none" w:sz="0" w:space="0" w:color="auto"/>
        <w:left w:val="none" w:sz="0" w:space="0" w:color="auto"/>
        <w:bottom w:val="none" w:sz="0" w:space="0" w:color="auto"/>
        <w:right w:val="none" w:sz="0" w:space="0" w:color="auto"/>
      </w:divBdr>
    </w:div>
    <w:div w:id="752825642">
      <w:bodyDiv w:val="1"/>
      <w:marLeft w:val="0"/>
      <w:marRight w:val="0"/>
      <w:marTop w:val="0"/>
      <w:marBottom w:val="0"/>
      <w:divBdr>
        <w:top w:val="none" w:sz="0" w:space="0" w:color="auto"/>
        <w:left w:val="none" w:sz="0" w:space="0" w:color="auto"/>
        <w:bottom w:val="none" w:sz="0" w:space="0" w:color="auto"/>
        <w:right w:val="none" w:sz="0" w:space="0" w:color="auto"/>
      </w:divBdr>
    </w:div>
    <w:div w:id="753165759">
      <w:bodyDiv w:val="1"/>
      <w:marLeft w:val="0"/>
      <w:marRight w:val="0"/>
      <w:marTop w:val="0"/>
      <w:marBottom w:val="0"/>
      <w:divBdr>
        <w:top w:val="none" w:sz="0" w:space="0" w:color="auto"/>
        <w:left w:val="none" w:sz="0" w:space="0" w:color="auto"/>
        <w:bottom w:val="none" w:sz="0" w:space="0" w:color="auto"/>
        <w:right w:val="none" w:sz="0" w:space="0" w:color="auto"/>
      </w:divBdr>
    </w:div>
    <w:div w:id="753168197">
      <w:bodyDiv w:val="1"/>
      <w:marLeft w:val="0"/>
      <w:marRight w:val="0"/>
      <w:marTop w:val="0"/>
      <w:marBottom w:val="0"/>
      <w:divBdr>
        <w:top w:val="none" w:sz="0" w:space="0" w:color="auto"/>
        <w:left w:val="none" w:sz="0" w:space="0" w:color="auto"/>
        <w:bottom w:val="none" w:sz="0" w:space="0" w:color="auto"/>
        <w:right w:val="none" w:sz="0" w:space="0" w:color="auto"/>
      </w:divBdr>
    </w:div>
    <w:div w:id="753551315">
      <w:bodyDiv w:val="1"/>
      <w:marLeft w:val="0"/>
      <w:marRight w:val="0"/>
      <w:marTop w:val="0"/>
      <w:marBottom w:val="0"/>
      <w:divBdr>
        <w:top w:val="none" w:sz="0" w:space="0" w:color="auto"/>
        <w:left w:val="none" w:sz="0" w:space="0" w:color="auto"/>
        <w:bottom w:val="none" w:sz="0" w:space="0" w:color="auto"/>
        <w:right w:val="none" w:sz="0" w:space="0" w:color="auto"/>
      </w:divBdr>
    </w:div>
    <w:div w:id="753937844">
      <w:bodyDiv w:val="1"/>
      <w:marLeft w:val="0"/>
      <w:marRight w:val="0"/>
      <w:marTop w:val="0"/>
      <w:marBottom w:val="0"/>
      <w:divBdr>
        <w:top w:val="none" w:sz="0" w:space="0" w:color="auto"/>
        <w:left w:val="none" w:sz="0" w:space="0" w:color="auto"/>
        <w:bottom w:val="none" w:sz="0" w:space="0" w:color="auto"/>
        <w:right w:val="none" w:sz="0" w:space="0" w:color="auto"/>
      </w:divBdr>
    </w:div>
    <w:div w:id="754014423">
      <w:bodyDiv w:val="1"/>
      <w:marLeft w:val="0"/>
      <w:marRight w:val="0"/>
      <w:marTop w:val="0"/>
      <w:marBottom w:val="0"/>
      <w:divBdr>
        <w:top w:val="none" w:sz="0" w:space="0" w:color="auto"/>
        <w:left w:val="none" w:sz="0" w:space="0" w:color="auto"/>
        <w:bottom w:val="none" w:sz="0" w:space="0" w:color="auto"/>
        <w:right w:val="none" w:sz="0" w:space="0" w:color="auto"/>
      </w:divBdr>
    </w:div>
    <w:div w:id="754324066">
      <w:bodyDiv w:val="1"/>
      <w:marLeft w:val="0"/>
      <w:marRight w:val="0"/>
      <w:marTop w:val="0"/>
      <w:marBottom w:val="0"/>
      <w:divBdr>
        <w:top w:val="none" w:sz="0" w:space="0" w:color="auto"/>
        <w:left w:val="none" w:sz="0" w:space="0" w:color="auto"/>
        <w:bottom w:val="none" w:sz="0" w:space="0" w:color="auto"/>
        <w:right w:val="none" w:sz="0" w:space="0" w:color="auto"/>
      </w:divBdr>
    </w:div>
    <w:div w:id="754783511">
      <w:bodyDiv w:val="1"/>
      <w:marLeft w:val="0"/>
      <w:marRight w:val="0"/>
      <w:marTop w:val="0"/>
      <w:marBottom w:val="0"/>
      <w:divBdr>
        <w:top w:val="none" w:sz="0" w:space="0" w:color="auto"/>
        <w:left w:val="none" w:sz="0" w:space="0" w:color="auto"/>
        <w:bottom w:val="none" w:sz="0" w:space="0" w:color="auto"/>
        <w:right w:val="none" w:sz="0" w:space="0" w:color="auto"/>
      </w:divBdr>
    </w:div>
    <w:div w:id="755395639">
      <w:bodyDiv w:val="1"/>
      <w:marLeft w:val="0"/>
      <w:marRight w:val="0"/>
      <w:marTop w:val="0"/>
      <w:marBottom w:val="0"/>
      <w:divBdr>
        <w:top w:val="none" w:sz="0" w:space="0" w:color="auto"/>
        <w:left w:val="none" w:sz="0" w:space="0" w:color="auto"/>
        <w:bottom w:val="none" w:sz="0" w:space="0" w:color="auto"/>
        <w:right w:val="none" w:sz="0" w:space="0" w:color="auto"/>
      </w:divBdr>
    </w:div>
    <w:div w:id="756287531">
      <w:bodyDiv w:val="1"/>
      <w:marLeft w:val="0"/>
      <w:marRight w:val="0"/>
      <w:marTop w:val="0"/>
      <w:marBottom w:val="0"/>
      <w:divBdr>
        <w:top w:val="none" w:sz="0" w:space="0" w:color="auto"/>
        <w:left w:val="none" w:sz="0" w:space="0" w:color="auto"/>
        <w:bottom w:val="none" w:sz="0" w:space="0" w:color="auto"/>
        <w:right w:val="none" w:sz="0" w:space="0" w:color="auto"/>
      </w:divBdr>
    </w:div>
    <w:div w:id="756292982">
      <w:bodyDiv w:val="1"/>
      <w:marLeft w:val="0"/>
      <w:marRight w:val="0"/>
      <w:marTop w:val="0"/>
      <w:marBottom w:val="0"/>
      <w:divBdr>
        <w:top w:val="none" w:sz="0" w:space="0" w:color="auto"/>
        <w:left w:val="none" w:sz="0" w:space="0" w:color="auto"/>
        <w:bottom w:val="none" w:sz="0" w:space="0" w:color="auto"/>
        <w:right w:val="none" w:sz="0" w:space="0" w:color="auto"/>
      </w:divBdr>
    </w:div>
    <w:div w:id="756294061">
      <w:bodyDiv w:val="1"/>
      <w:marLeft w:val="0"/>
      <w:marRight w:val="0"/>
      <w:marTop w:val="0"/>
      <w:marBottom w:val="0"/>
      <w:divBdr>
        <w:top w:val="none" w:sz="0" w:space="0" w:color="auto"/>
        <w:left w:val="none" w:sz="0" w:space="0" w:color="auto"/>
        <w:bottom w:val="none" w:sz="0" w:space="0" w:color="auto"/>
        <w:right w:val="none" w:sz="0" w:space="0" w:color="auto"/>
      </w:divBdr>
    </w:div>
    <w:div w:id="756370806">
      <w:bodyDiv w:val="1"/>
      <w:marLeft w:val="0"/>
      <w:marRight w:val="0"/>
      <w:marTop w:val="0"/>
      <w:marBottom w:val="0"/>
      <w:divBdr>
        <w:top w:val="none" w:sz="0" w:space="0" w:color="auto"/>
        <w:left w:val="none" w:sz="0" w:space="0" w:color="auto"/>
        <w:bottom w:val="none" w:sz="0" w:space="0" w:color="auto"/>
        <w:right w:val="none" w:sz="0" w:space="0" w:color="auto"/>
      </w:divBdr>
    </w:div>
    <w:div w:id="756637258">
      <w:bodyDiv w:val="1"/>
      <w:marLeft w:val="0"/>
      <w:marRight w:val="0"/>
      <w:marTop w:val="0"/>
      <w:marBottom w:val="0"/>
      <w:divBdr>
        <w:top w:val="none" w:sz="0" w:space="0" w:color="auto"/>
        <w:left w:val="none" w:sz="0" w:space="0" w:color="auto"/>
        <w:bottom w:val="none" w:sz="0" w:space="0" w:color="auto"/>
        <w:right w:val="none" w:sz="0" w:space="0" w:color="auto"/>
      </w:divBdr>
    </w:div>
    <w:div w:id="756832457">
      <w:bodyDiv w:val="1"/>
      <w:marLeft w:val="0"/>
      <w:marRight w:val="0"/>
      <w:marTop w:val="0"/>
      <w:marBottom w:val="0"/>
      <w:divBdr>
        <w:top w:val="none" w:sz="0" w:space="0" w:color="auto"/>
        <w:left w:val="none" w:sz="0" w:space="0" w:color="auto"/>
        <w:bottom w:val="none" w:sz="0" w:space="0" w:color="auto"/>
        <w:right w:val="none" w:sz="0" w:space="0" w:color="auto"/>
      </w:divBdr>
    </w:div>
    <w:div w:id="756904216">
      <w:bodyDiv w:val="1"/>
      <w:marLeft w:val="0"/>
      <w:marRight w:val="0"/>
      <w:marTop w:val="0"/>
      <w:marBottom w:val="0"/>
      <w:divBdr>
        <w:top w:val="none" w:sz="0" w:space="0" w:color="auto"/>
        <w:left w:val="none" w:sz="0" w:space="0" w:color="auto"/>
        <w:bottom w:val="none" w:sz="0" w:space="0" w:color="auto"/>
        <w:right w:val="none" w:sz="0" w:space="0" w:color="auto"/>
      </w:divBdr>
    </w:div>
    <w:div w:id="757093087">
      <w:bodyDiv w:val="1"/>
      <w:marLeft w:val="0"/>
      <w:marRight w:val="0"/>
      <w:marTop w:val="0"/>
      <w:marBottom w:val="0"/>
      <w:divBdr>
        <w:top w:val="none" w:sz="0" w:space="0" w:color="auto"/>
        <w:left w:val="none" w:sz="0" w:space="0" w:color="auto"/>
        <w:bottom w:val="none" w:sz="0" w:space="0" w:color="auto"/>
        <w:right w:val="none" w:sz="0" w:space="0" w:color="auto"/>
      </w:divBdr>
    </w:div>
    <w:div w:id="757601666">
      <w:bodyDiv w:val="1"/>
      <w:marLeft w:val="0"/>
      <w:marRight w:val="0"/>
      <w:marTop w:val="0"/>
      <w:marBottom w:val="0"/>
      <w:divBdr>
        <w:top w:val="none" w:sz="0" w:space="0" w:color="auto"/>
        <w:left w:val="none" w:sz="0" w:space="0" w:color="auto"/>
        <w:bottom w:val="none" w:sz="0" w:space="0" w:color="auto"/>
        <w:right w:val="none" w:sz="0" w:space="0" w:color="auto"/>
      </w:divBdr>
    </w:div>
    <w:div w:id="757795018">
      <w:bodyDiv w:val="1"/>
      <w:marLeft w:val="0"/>
      <w:marRight w:val="0"/>
      <w:marTop w:val="0"/>
      <w:marBottom w:val="0"/>
      <w:divBdr>
        <w:top w:val="none" w:sz="0" w:space="0" w:color="auto"/>
        <w:left w:val="none" w:sz="0" w:space="0" w:color="auto"/>
        <w:bottom w:val="none" w:sz="0" w:space="0" w:color="auto"/>
        <w:right w:val="none" w:sz="0" w:space="0" w:color="auto"/>
      </w:divBdr>
    </w:div>
    <w:div w:id="757823260">
      <w:bodyDiv w:val="1"/>
      <w:marLeft w:val="0"/>
      <w:marRight w:val="0"/>
      <w:marTop w:val="0"/>
      <w:marBottom w:val="0"/>
      <w:divBdr>
        <w:top w:val="none" w:sz="0" w:space="0" w:color="auto"/>
        <w:left w:val="none" w:sz="0" w:space="0" w:color="auto"/>
        <w:bottom w:val="none" w:sz="0" w:space="0" w:color="auto"/>
        <w:right w:val="none" w:sz="0" w:space="0" w:color="auto"/>
      </w:divBdr>
    </w:div>
    <w:div w:id="758015594">
      <w:bodyDiv w:val="1"/>
      <w:marLeft w:val="0"/>
      <w:marRight w:val="0"/>
      <w:marTop w:val="0"/>
      <w:marBottom w:val="0"/>
      <w:divBdr>
        <w:top w:val="none" w:sz="0" w:space="0" w:color="auto"/>
        <w:left w:val="none" w:sz="0" w:space="0" w:color="auto"/>
        <w:bottom w:val="none" w:sz="0" w:space="0" w:color="auto"/>
        <w:right w:val="none" w:sz="0" w:space="0" w:color="auto"/>
      </w:divBdr>
    </w:div>
    <w:div w:id="758018079">
      <w:bodyDiv w:val="1"/>
      <w:marLeft w:val="0"/>
      <w:marRight w:val="0"/>
      <w:marTop w:val="0"/>
      <w:marBottom w:val="0"/>
      <w:divBdr>
        <w:top w:val="none" w:sz="0" w:space="0" w:color="auto"/>
        <w:left w:val="none" w:sz="0" w:space="0" w:color="auto"/>
        <w:bottom w:val="none" w:sz="0" w:space="0" w:color="auto"/>
        <w:right w:val="none" w:sz="0" w:space="0" w:color="auto"/>
      </w:divBdr>
    </w:div>
    <w:div w:id="758136691">
      <w:bodyDiv w:val="1"/>
      <w:marLeft w:val="0"/>
      <w:marRight w:val="0"/>
      <w:marTop w:val="0"/>
      <w:marBottom w:val="0"/>
      <w:divBdr>
        <w:top w:val="none" w:sz="0" w:space="0" w:color="auto"/>
        <w:left w:val="none" w:sz="0" w:space="0" w:color="auto"/>
        <w:bottom w:val="none" w:sz="0" w:space="0" w:color="auto"/>
        <w:right w:val="none" w:sz="0" w:space="0" w:color="auto"/>
      </w:divBdr>
    </w:div>
    <w:div w:id="758793415">
      <w:bodyDiv w:val="1"/>
      <w:marLeft w:val="0"/>
      <w:marRight w:val="0"/>
      <w:marTop w:val="0"/>
      <w:marBottom w:val="0"/>
      <w:divBdr>
        <w:top w:val="none" w:sz="0" w:space="0" w:color="auto"/>
        <w:left w:val="none" w:sz="0" w:space="0" w:color="auto"/>
        <w:bottom w:val="none" w:sz="0" w:space="0" w:color="auto"/>
        <w:right w:val="none" w:sz="0" w:space="0" w:color="auto"/>
      </w:divBdr>
    </w:div>
    <w:div w:id="758798556">
      <w:bodyDiv w:val="1"/>
      <w:marLeft w:val="0"/>
      <w:marRight w:val="0"/>
      <w:marTop w:val="0"/>
      <w:marBottom w:val="0"/>
      <w:divBdr>
        <w:top w:val="none" w:sz="0" w:space="0" w:color="auto"/>
        <w:left w:val="none" w:sz="0" w:space="0" w:color="auto"/>
        <w:bottom w:val="none" w:sz="0" w:space="0" w:color="auto"/>
        <w:right w:val="none" w:sz="0" w:space="0" w:color="auto"/>
      </w:divBdr>
    </w:div>
    <w:div w:id="758872628">
      <w:bodyDiv w:val="1"/>
      <w:marLeft w:val="0"/>
      <w:marRight w:val="0"/>
      <w:marTop w:val="0"/>
      <w:marBottom w:val="0"/>
      <w:divBdr>
        <w:top w:val="none" w:sz="0" w:space="0" w:color="auto"/>
        <w:left w:val="none" w:sz="0" w:space="0" w:color="auto"/>
        <w:bottom w:val="none" w:sz="0" w:space="0" w:color="auto"/>
        <w:right w:val="none" w:sz="0" w:space="0" w:color="auto"/>
      </w:divBdr>
    </w:div>
    <w:div w:id="758908109">
      <w:bodyDiv w:val="1"/>
      <w:marLeft w:val="0"/>
      <w:marRight w:val="0"/>
      <w:marTop w:val="0"/>
      <w:marBottom w:val="0"/>
      <w:divBdr>
        <w:top w:val="none" w:sz="0" w:space="0" w:color="auto"/>
        <w:left w:val="none" w:sz="0" w:space="0" w:color="auto"/>
        <w:bottom w:val="none" w:sz="0" w:space="0" w:color="auto"/>
        <w:right w:val="none" w:sz="0" w:space="0" w:color="auto"/>
      </w:divBdr>
    </w:div>
    <w:div w:id="758910697">
      <w:bodyDiv w:val="1"/>
      <w:marLeft w:val="0"/>
      <w:marRight w:val="0"/>
      <w:marTop w:val="0"/>
      <w:marBottom w:val="0"/>
      <w:divBdr>
        <w:top w:val="none" w:sz="0" w:space="0" w:color="auto"/>
        <w:left w:val="none" w:sz="0" w:space="0" w:color="auto"/>
        <w:bottom w:val="none" w:sz="0" w:space="0" w:color="auto"/>
        <w:right w:val="none" w:sz="0" w:space="0" w:color="auto"/>
      </w:divBdr>
    </w:div>
    <w:div w:id="758911711">
      <w:bodyDiv w:val="1"/>
      <w:marLeft w:val="0"/>
      <w:marRight w:val="0"/>
      <w:marTop w:val="0"/>
      <w:marBottom w:val="0"/>
      <w:divBdr>
        <w:top w:val="none" w:sz="0" w:space="0" w:color="auto"/>
        <w:left w:val="none" w:sz="0" w:space="0" w:color="auto"/>
        <w:bottom w:val="none" w:sz="0" w:space="0" w:color="auto"/>
        <w:right w:val="none" w:sz="0" w:space="0" w:color="auto"/>
      </w:divBdr>
    </w:div>
    <w:div w:id="759061249">
      <w:bodyDiv w:val="1"/>
      <w:marLeft w:val="0"/>
      <w:marRight w:val="0"/>
      <w:marTop w:val="0"/>
      <w:marBottom w:val="0"/>
      <w:divBdr>
        <w:top w:val="none" w:sz="0" w:space="0" w:color="auto"/>
        <w:left w:val="none" w:sz="0" w:space="0" w:color="auto"/>
        <w:bottom w:val="none" w:sz="0" w:space="0" w:color="auto"/>
        <w:right w:val="none" w:sz="0" w:space="0" w:color="auto"/>
      </w:divBdr>
    </w:div>
    <w:div w:id="759255099">
      <w:bodyDiv w:val="1"/>
      <w:marLeft w:val="0"/>
      <w:marRight w:val="0"/>
      <w:marTop w:val="0"/>
      <w:marBottom w:val="0"/>
      <w:divBdr>
        <w:top w:val="none" w:sz="0" w:space="0" w:color="auto"/>
        <w:left w:val="none" w:sz="0" w:space="0" w:color="auto"/>
        <w:bottom w:val="none" w:sz="0" w:space="0" w:color="auto"/>
        <w:right w:val="none" w:sz="0" w:space="0" w:color="auto"/>
      </w:divBdr>
    </w:div>
    <w:div w:id="759644641">
      <w:bodyDiv w:val="1"/>
      <w:marLeft w:val="0"/>
      <w:marRight w:val="0"/>
      <w:marTop w:val="0"/>
      <w:marBottom w:val="0"/>
      <w:divBdr>
        <w:top w:val="none" w:sz="0" w:space="0" w:color="auto"/>
        <w:left w:val="none" w:sz="0" w:space="0" w:color="auto"/>
        <w:bottom w:val="none" w:sz="0" w:space="0" w:color="auto"/>
        <w:right w:val="none" w:sz="0" w:space="0" w:color="auto"/>
      </w:divBdr>
    </w:div>
    <w:div w:id="759715607">
      <w:bodyDiv w:val="1"/>
      <w:marLeft w:val="0"/>
      <w:marRight w:val="0"/>
      <w:marTop w:val="0"/>
      <w:marBottom w:val="0"/>
      <w:divBdr>
        <w:top w:val="none" w:sz="0" w:space="0" w:color="auto"/>
        <w:left w:val="none" w:sz="0" w:space="0" w:color="auto"/>
        <w:bottom w:val="none" w:sz="0" w:space="0" w:color="auto"/>
        <w:right w:val="none" w:sz="0" w:space="0" w:color="auto"/>
      </w:divBdr>
    </w:div>
    <w:div w:id="759759792">
      <w:bodyDiv w:val="1"/>
      <w:marLeft w:val="0"/>
      <w:marRight w:val="0"/>
      <w:marTop w:val="0"/>
      <w:marBottom w:val="0"/>
      <w:divBdr>
        <w:top w:val="none" w:sz="0" w:space="0" w:color="auto"/>
        <w:left w:val="none" w:sz="0" w:space="0" w:color="auto"/>
        <w:bottom w:val="none" w:sz="0" w:space="0" w:color="auto"/>
        <w:right w:val="none" w:sz="0" w:space="0" w:color="auto"/>
      </w:divBdr>
    </w:div>
    <w:div w:id="760029472">
      <w:bodyDiv w:val="1"/>
      <w:marLeft w:val="0"/>
      <w:marRight w:val="0"/>
      <w:marTop w:val="0"/>
      <w:marBottom w:val="0"/>
      <w:divBdr>
        <w:top w:val="none" w:sz="0" w:space="0" w:color="auto"/>
        <w:left w:val="none" w:sz="0" w:space="0" w:color="auto"/>
        <w:bottom w:val="none" w:sz="0" w:space="0" w:color="auto"/>
        <w:right w:val="none" w:sz="0" w:space="0" w:color="auto"/>
      </w:divBdr>
    </w:div>
    <w:div w:id="760373102">
      <w:bodyDiv w:val="1"/>
      <w:marLeft w:val="0"/>
      <w:marRight w:val="0"/>
      <w:marTop w:val="0"/>
      <w:marBottom w:val="0"/>
      <w:divBdr>
        <w:top w:val="none" w:sz="0" w:space="0" w:color="auto"/>
        <w:left w:val="none" w:sz="0" w:space="0" w:color="auto"/>
        <w:bottom w:val="none" w:sz="0" w:space="0" w:color="auto"/>
        <w:right w:val="none" w:sz="0" w:space="0" w:color="auto"/>
      </w:divBdr>
    </w:div>
    <w:div w:id="760418230">
      <w:bodyDiv w:val="1"/>
      <w:marLeft w:val="0"/>
      <w:marRight w:val="0"/>
      <w:marTop w:val="0"/>
      <w:marBottom w:val="0"/>
      <w:divBdr>
        <w:top w:val="none" w:sz="0" w:space="0" w:color="auto"/>
        <w:left w:val="none" w:sz="0" w:space="0" w:color="auto"/>
        <w:bottom w:val="none" w:sz="0" w:space="0" w:color="auto"/>
        <w:right w:val="none" w:sz="0" w:space="0" w:color="auto"/>
      </w:divBdr>
    </w:div>
    <w:div w:id="760568704">
      <w:bodyDiv w:val="1"/>
      <w:marLeft w:val="0"/>
      <w:marRight w:val="0"/>
      <w:marTop w:val="0"/>
      <w:marBottom w:val="0"/>
      <w:divBdr>
        <w:top w:val="none" w:sz="0" w:space="0" w:color="auto"/>
        <w:left w:val="none" w:sz="0" w:space="0" w:color="auto"/>
        <w:bottom w:val="none" w:sz="0" w:space="0" w:color="auto"/>
        <w:right w:val="none" w:sz="0" w:space="0" w:color="auto"/>
      </w:divBdr>
    </w:div>
    <w:div w:id="760611345">
      <w:bodyDiv w:val="1"/>
      <w:marLeft w:val="0"/>
      <w:marRight w:val="0"/>
      <w:marTop w:val="0"/>
      <w:marBottom w:val="0"/>
      <w:divBdr>
        <w:top w:val="none" w:sz="0" w:space="0" w:color="auto"/>
        <w:left w:val="none" w:sz="0" w:space="0" w:color="auto"/>
        <w:bottom w:val="none" w:sz="0" w:space="0" w:color="auto"/>
        <w:right w:val="none" w:sz="0" w:space="0" w:color="auto"/>
      </w:divBdr>
    </w:div>
    <w:div w:id="760835021">
      <w:bodyDiv w:val="1"/>
      <w:marLeft w:val="0"/>
      <w:marRight w:val="0"/>
      <w:marTop w:val="0"/>
      <w:marBottom w:val="0"/>
      <w:divBdr>
        <w:top w:val="none" w:sz="0" w:space="0" w:color="auto"/>
        <w:left w:val="none" w:sz="0" w:space="0" w:color="auto"/>
        <w:bottom w:val="none" w:sz="0" w:space="0" w:color="auto"/>
        <w:right w:val="none" w:sz="0" w:space="0" w:color="auto"/>
      </w:divBdr>
    </w:div>
    <w:div w:id="761026581">
      <w:bodyDiv w:val="1"/>
      <w:marLeft w:val="0"/>
      <w:marRight w:val="0"/>
      <w:marTop w:val="0"/>
      <w:marBottom w:val="0"/>
      <w:divBdr>
        <w:top w:val="none" w:sz="0" w:space="0" w:color="auto"/>
        <w:left w:val="none" w:sz="0" w:space="0" w:color="auto"/>
        <w:bottom w:val="none" w:sz="0" w:space="0" w:color="auto"/>
        <w:right w:val="none" w:sz="0" w:space="0" w:color="auto"/>
      </w:divBdr>
    </w:div>
    <w:div w:id="761070083">
      <w:bodyDiv w:val="1"/>
      <w:marLeft w:val="0"/>
      <w:marRight w:val="0"/>
      <w:marTop w:val="0"/>
      <w:marBottom w:val="0"/>
      <w:divBdr>
        <w:top w:val="none" w:sz="0" w:space="0" w:color="auto"/>
        <w:left w:val="none" w:sz="0" w:space="0" w:color="auto"/>
        <w:bottom w:val="none" w:sz="0" w:space="0" w:color="auto"/>
        <w:right w:val="none" w:sz="0" w:space="0" w:color="auto"/>
      </w:divBdr>
    </w:div>
    <w:div w:id="761335286">
      <w:bodyDiv w:val="1"/>
      <w:marLeft w:val="0"/>
      <w:marRight w:val="0"/>
      <w:marTop w:val="0"/>
      <w:marBottom w:val="0"/>
      <w:divBdr>
        <w:top w:val="none" w:sz="0" w:space="0" w:color="auto"/>
        <w:left w:val="none" w:sz="0" w:space="0" w:color="auto"/>
        <w:bottom w:val="none" w:sz="0" w:space="0" w:color="auto"/>
        <w:right w:val="none" w:sz="0" w:space="0" w:color="auto"/>
      </w:divBdr>
    </w:div>
    <w:div w:id="761416562">
      <w:bodyDiv w:val="1"/>
      <w:marLeft w:val="0"/>
      <w:marRight w:val="0"/>
      <w:marTop w:val="0"/>
      <w:marBottom w:val="0"/>
      <w:divBdr>
        <w:top w:val="none" w:sz="0" w:space="0" w:color="auto"/>
        <w:left w:val="none" w:sz="0" w:space="0" w:color="auto"/>
        <w:bottom w:val="none" w:sz="0" w:space="0" w:color="auto"/>
        <w:right w:val="none" w:sz="0" w:space="0" w:color="auto"/>
      </w:divBdr>
    </w:div>
    <w:div w:id="761486869">
      <w:bodyDiv w:val="1"/>
      <w:marLeft w:val="0"/>
      <w:marRight w:val="0"/>
      <w:marTop w:val="0"/>
      <w:marBottom w:val="0"/>
      <w:divBdr>
        <w:top w:val="none" w:sz="0" w:space="0" w:color="auto"/>
        <w:left w:val="none" w:sz="0" w:space="0" w:color="auto"/>
        <w:bottom w:val="none" w:sz="0" w:space="0" w:color="auto"/>
        <w:right w:val="none" w:sz="0" w:space="0" w:color="auto"/>
      </w:divBdr>
    </w:div>
    <w:div w:id="761537461">
      <w:bodyDiv w:val="1"/>
      <w:marLeft w:val="0"/>
      <w:marRight w:val="0"/>
      <w:marTop w:val="0"/>
      <w:marBottom w:val="0"/>
      <w:divBdr>
        <w:top w:val="none" w:sz="0" w:space="0" w:color="auto"/>
        <w:left w:val="none" w:sz="0" w:space="0" w:color="auto"/>
        <w:bottom w:val="none" w:sz="0" w:space="0" w:color="auto"/>
        <w:right w:val="none" w:sz="0" w:space="0" w:color="auto"/>
      </w:divBdr>
    </w:div>
    <w:div w:id="761873247">
      <w:bodyDiv w:val="1"/>
      <w:marLeft w:val="0"/>
      <w:marRight w:val="0"/>
      <w:marTop w:val="0"/>
      <w:marBottom w:val="0"/>
      <w:divBdr>
        <w:top w:val="none" w:sz="0" w:space="0" w:color="auto"/>
        <w:left w:val="none" w:sz="0" w:space="0" w:color="auto"/>
        <w:bottom w:val="none" w:sz="0" w:space="0" w:color="auto"/>
        <w:right w:val="none" w:sz="0" w:space="0" w:color="auto"/>
      </w:divBdr>
    </w:div>
    <w:div w:id="762189155">
      <w:bodyDiv w:val="1"/>
      <w:marLeft w:val="0"/>
      <w:marRight w:val="0"/>
      <w:marTop w:val="0"/>
      <w:marBottom w:val="0"/>
      <w:divBdr>
        <w:top w:val="none" w:sz="0" w:space="0" w:color="auto"/>
        <w:left w:val="none" w:sz="0" w:space="0" w:color="auto"/>
        <w:bottom w:val="none" w:sz="0" w:space="0" w:color="auto"/>
        <w:right w:val="none" w:sz="0" w:space="0" w:color="auto"/>
      </w:divBdr>
    </w:div>
    <w:div w:id="762262163">
      <w:bodyDiv w:val="1"/>
      <w:marLeft w:val="0"/>
      <w:marRight w:val="0"/>
      <w:marTop w:val="0"/>
      <w:marBottom w:val="0"/>
      <w:divBdr>
        <w:top w:val="none" w:sz="0" w:space="0" w:color="auto"/>
        <w:left w:val="none" w:sz="0" w:space="0" w:color="auto"/>
        <w:bottom w:val="none" w:sz="0" w:space="0" w:color="auto"/>
        <w:right w:val="none" w:sz="0" w:space="0" w:color="auto"/>
      </w:divBdr>
    </w:div>
    <w:div w:id="762383506">
      <w:bodyDiv w:val="1"/>
      <w:marLeft w:val="0"/>
      <w:marRight w:val="0"/>
      <w:marTop w:val="0"/>
      <w:marBottom w:val="0"/>
      <w:divBdr>
        <w:top w:val="none" w:sz="0" w:space="0" w:color="auto"/>
        <w:left w:val="none" w:sz="0" w:space="0" w:color="auto"/>
        <w:bottom w:val="none" w:sz="0" w:space="0" w:color="auto"/>
        <w:right w:val="none" w:sz="0" w:space="0" w:color="auto"/>
      </w:divBdr>
    </w:div>
    <w:div w:id="762459511">
      <w:bodyDiv w:val="1"/>
      <w:marLeft w:val="0"/>
      <w:marRight w:val="0"/>
      <w:marTop w:val="0"/>
      <w:marBottom w:val="0"/>
      <w:divBdr>
        <w:top w:val="none" w:sz="0" w:space="0" w:color="auto"/>
        <w:left w:val="none" w:sz="0" w:space="0" w:color="auto"/>
        <w:bottom w:val="none" w:sz="0" w:space="0" w:color="auto"/>
        <w:right w:val="none" w:sz="0" w:space="0" w:color="auto"/>
      </w:divBdr>
    </w:div>
    <w:div w:id="762533779">
      <w:bodyDiv w:val="1"/>
      <w:marLeft w:val="0"/>
      <w:marRight w:val="0"/>
      <w:marTop w:val="0"/>
      <w:marBottom w:val="0"/>
      <w:divBdr>
        <w:top w:val="none" w:sz="0" w:space="0" w:color="auto"/>
        <w:left w:val="none" w:sz="0" w:space="0" w:color="auto"/>
        <w:bottom w:val="none" w:sz="0" w:space="0" w:color="auto"/>
        <w:right w:val="none" w:sz="0" w:space="0" w:color="auto"/>
      </w:divBdr>
    </w:div>
    <w:div w:id="762607744">
      <w:bodyDiv w:val="1"/>
      <w:marLeft w:val="0"/>
      <w:marRight w:val="0"/>
      <w:marTop w:val="0"/>
      <w:marBottom w:val="0"/>
      <w:divBdr>
        <w:top w:val="none" w:sz="0" w:space="0" w:color="auto"/>
        <w:left w:val="none" w:sz="0" w:space="0" w:color="auto"/>
        <w:bottom w:val="none" w:sz="0" w:space="0" w:color="auto"/>
        <w:right w:val="none" w:sz="0" w:space="0" w:color="auto"/>
      </w:divBdr>
    </w:div>
    <w:div w:id="762724213">
      <w:bodyDiv w:val="1"/>
      <w:marLeft w:val="0"/>
      <w:marRight w:val="0"/>
      <w:marTop w:val="0"/>
      <w:marBottom w:val="0"/>
      <w:divBdr>
        <w:top w:val="none" w:sz="0" w:space="0" w:color="auto"/>
        <w:left w:val="none" w:sz="0" w:space="0" w:color="auto"/>
        <w:bottom w:val="none" w:sz="0" w:space="0" w:color="auto"/>
        <w:right w:val="none" w:sz="0" w:space="0" w:color="auto"/>
      </w:divBdr>
    </w:div>
    <w:div w:id="762920186">
      <w:bodyDiv w:val="1"/>
      <w:marLeft w:val="0"/>
      <w:marRight w:val="0"/>
      <w:marTop w:val="0"/>
      <w:marBottom w:val="0"/>
      <w:divBdr>
        <w:top w:val="none" w:sz="0" w:space="0" w:color="auto"/>
        <w:left w:val="none" w:sz="0" w:space="0" w:color="auto"/>
        <w:bottom w:val="none" w:sz="0" w:space="0" w:color="auto"/>
        <w:right w:val="none" w:sz="0" w:space="0" w:color="auto"/>
      </w:divBdr>
    </w:div>
    <w:div w:id="763038977">
      <w:bodyDiv w:val="1"/>
      <w:marLeft w:val="0"/>
      <w:marRight w:val="0"/>
      <w:marTop w:val="0"/>
      <w:marBottom w:val="0"/>
      <w:divBdr>
        <w:top w:val="none" w:sz="0" w:space="0" w:color="auto"/>
        <w:left w:val="none" w:sz="0" w:space="0" w:color="auto"/>
        <w:bottom w:val="none" w:sz="0" w:space="0" w:color="auto"/>
        <w:right w:val="none" w:sz="0" w:space="0" w:color="auto"/>
      </w:divBdr>
    </w:div>
    <w:div w:id="763115767">
      <w:bodyDiv w:val="1"/>
      <w:marLeft w:val="0"/>
      <w:marRight w:val="0"/>
      <w:marTop w:val="0"/>
      <w:marBottom w:val="0"/>
      <w:divBdr>
        <w:top w:val="none" w:sz="0" w:space="0" w:color="auto"/>
        <w:left w:val="none" w:sz="0" w:space="0" w:color="auto"/>
        <w:bottom w:val="none" w:sz="0" w:space="0" w:color="auto"/>
        <w:right w:val="none" w:sz="0" w:space="0" w:color="auto"/>
      </w:divBdr>
    </w:div>
    <w:div w:id="763186483">
      <w:bodyDiv w:val="1"/>
      <w:marLeft w:val="0"/>
      <w:marRight w:val="0"/>
      <w:marTop w:val="0"/>
      <w:marBottom w:val="0"/>
      <w:divBdr>
        <w:top w:val="none" w:sz="0" w:space="0" w:color="auto"/>
        <w:left w:val="none" w:sz="0" w:space="0" w:color="auto"/>
        <w:bottom w:val="none" w:sz="0" w:space="0" w:color="auto"/>
        <w:right w:val="none" w:sz="0" w:space="0" w:color="auto"/>
      </w:divBdr>
    </w:div>
    <w:div w:id="763234715">
      <w:bodyDiv w:val="1"/>
      <w:marLeft w:val="0"/>
      <w:marRight w:val="0"/>
      <w:marTop w:val="0"/>
      <w:marBottom w:val="0"/>
      <w:divBdr>
        <w:top w:val="none" w:sz="0" w:space="0" w:color="auto"/>
        <w:left w:val="none" w:sz="0" w:space="0" w:color="auto"/>
        <w:bottom w:val="none" w:sz="0" w:space="0" w:color="auto"/>
        <w:right w:val="none" w:sz="0" w:space="0" w:color="auto"/>
      </w:divBdr>
    </w:div>
    <w:div w:id="763376753">
      <w:bodyDiv w:val="1"/>
      <w:marLeft w:val="0"/>
      <w:marRight w:val="0"/>
      <w:marTop w:val="0"/>
      <w:marBottom w:val="0"/>
      <w:divBdr>
        <w:top w:val="none" w:sz="0" w:space="0" w:color="auto"/>
        <w:left w:val="none" w:sz="0" w:space="0" w:color="auto"/>
        <w:bottom w:val="none" w:sz="0" w:space="0" w:color="auto"/>
        <w:right w:val="none" w:sz="0" w:space="0" w:color="auto"/>
      </w:divBdr>
    </w:div>
    <w:div w:id="763453459">
      <w:bodyDiv w:val="1"/>
      <w:marLeft w:val="0"/>
      <w:marRight w:val="0"/>
      <w:marTop w:val="0"/>
      <w:marBottom w:val="0"/>
      <w:divBdr>
        <w:top w:val="none" w:sz="0" w:space="0" w:color="auto"/>
        <w:left w:val="none" w:sz="0" w:space="0" w:color="auto"/>
        <w:bottom w:val="none" w:sz="0" w:space="0" w:color="auto"/>
        <w:right w:val="none" w:sz="0" w:space="0" w:color="auto"/>
      </w:divBdr>
    </w:div>
    <w:div w:id="763454476">
      <w:bodyDiv w:val="1"/>
      <w:marLeft w:val="0"/>
      <w:marRight w:val="0"/>
      <w:marTop w:val="0"/>
      <w:marBottom w:val="0"/>
      <w:divBdr>
        <w:top w:val="none" w:sz="0" w:space="0" w:color="auto"/>
        <w:left w:val="none" w:sz="0" w:space="0" w:color="auto"/>
        <w:bottom w:val="none" w:sz="0" w:space="0" w:color="auto"/>
        <w:right w:val="none" w:sz="0" w:space="0" w:color="auto"/>
      </w:divBdr>
    </w:div>
    <w:div w:id="763460732">
      <w:bodyDiv w:val="1"/>
      <w:marLeft w:val="0"/>
      <w:marRight w:val="0"/>
      <w:marTop w:val="0"/>
      <w:marBottom w:val="0"/>
      <w:divBdr>
        <w:top w:val="none" w:sz="0" w:space="0" w:color="auto"/>
        <w:left w:val="none" w:sz="0" w:space="0" w:color="auto"/>
        <w:bottom w:val="none" w:sz="0" w:space="0" w:color="auto"/>
        <w:right w:val="none" w:sz="0" w:space="0" w:color="auto"/>
      </w:divBdr>
    </w:div>
    <w:div w:id="763573500">
      <w:bodyDiv w:val="1"/>
      <w:marLeft w:val="0"/>
      <w:marRight w:val="0"/>
      <w:marTop w:val="0"/>
      <w:marBottom w:val="0"/>
      <w:divBdr>
        <w:top w:val="none" w:sz="0" w:space="0" w:color="auto"/>
        <w:left w:val="none" w:sz="0" w:space="0" w:color="auto"/>
        <w:bottom w:val="none" w:sz="0" w:space="0" w:color="auto"/>
        <w:right w:val="none" w:sz="0" w:space="0" w:color="auto"/>
      </w:divBdr>
    </w:div>
    <w:div w:id="763837706">
      <w:bodyDiv w:val="1"/>
      <w:marLeft w:val="0"/>
      <w:marRight w:val="0"/>
      <w:marTop w:val="0"/>
      <w:marBottom w:val="0"/>
      <w:divBdr>
        <w:top w:val="none" w:sz="0" w:space="0" w:color="auto"/>
        <w:left w:val="none" w:sz="0" w:space="0" w:color="auto"/>
        <w:bottom w:val="none" w:sz="0" w:space="0" w:color="auto"/>
        <w:right w:val="none" w:sz="0" w:space="0" w:color="auto"/>
      </w:divBdr>
    </w:div>
    <w:div w:id="763890022">
      <w:bodyDiv w:val="1"/>
      <w:marLeft w:val="0"/>
      <w:marRight w:val="0"/>
      <w:marTop w:val="0"/>
      <w:marBottom w:val="0"/>
      <w:divBdr>
        <w:top w:val="none" w:sz="0" w:space="0" w:color="auto"/>
        <w:left w:val="none" w:sz="0" w:space="0" w:color="auto"/>
        <w:bottom w:val="none" w:sz="0" w:space="0" w:color="auto"/>
        <w:right w:val="none" w:sz="0" w:space="0" w:color="auto"/>
      </w:divBdr>
    </w:div>
    <w:div w:id="764349269">
      <w:bodyDiv w:val="1"/>
      <w:marLeft w:val="0"/>
      <w:marRight w:val="0"/>
      <w:marTop w:val="0"/>
      <w:marBottom w:val="0"/>
      <w:divBdr>
        <w:top w:val="none" w:sz="0" w:space="0" w:color="auto"/>
        <w:left w:val="none" w:sz="0" w:space="0" w:color="auto"/>
        <w:bottom w:val="none" w:sz="0" w:space="0" w:color="auto"/>
        <w:right w:val="none" w:sz="0" w:space="0" w:color="auto"/>
      </w:divBdr>
    </w:div>
    <w:div w:id="764423654">
      <w:bodyDiv w:val="1"/>
      <w:marLeft w:val="0"/>
      <w:marRight w:val="0"/>
      <w:marTop w:val="0"/>
      <w:marBottom w:val="0"/>
      <w:divBdr>
        <w:top w:val="none" w:sz="0" w:space="0" w:color="auto"/>
        <w:left w:val="none" w:sz="0" w:space="0" w:color="auto"/>
        <w:bottom w:val="none" w:sz="0" w:space="0" w:color="auto"/>
        <w:right w:val="none" w:sz="0" w:space="0" w:color="auto"/>
      </w:divBdr>
    </w:div>
    <w:div w:id="764809434">
      <w:bodyDiv w:val="1"/>
      <w:marLeft w:val="0"/>
      <w:marRight w:val="0"/>
      <w:marTop w:val="0"/>
      <w:marBottom w:val="0"/>
      <w:divBdr>
        <w:top w:val="none" w:sz="0" w:space="0" w:color="auto"/>
        <w:left w:val="none" w:sz="0" w:space="0" w:color="auto"/>
        <w:bottom w:val="none" w:sz="0" w:space="0" w:color="auto"/>
        <w:right w:val="none" w:sz="0" w:space="0" w:color="auto"/>
      </w:divBdr>
    </w:div>
    <w:div w:id="764881457">
      <w:bodyDiv w:val="1"/>
      <w:marLeft w:val="0"/>
      <w:marRight w:val="0"/>
      <w:marTop w:val="0"/>
      <w:marBottom w:val="0"/>
      <w:divBdr>
        <w:top w:val="none" w:sz="0" w:space="0" w:color="auto"/>
        <w:left w:val="none" w:sz="0" w:space="0" w:color="auto"/>
        <w:bottom w:val="none" w:sz="0" w:space="0" w:color="auto"/>
        <w:right w:val="none" w:sz="0" w:space="0" w:color="auto"/>
      </w:divBdr>
    </w:div>
    <w:div w:id="765031651">
      <w:bodyDiv w:val="1"/>
      <w:marLeft w:val="0"/>
      <w:marRight w:val="0"/>
      <w:marTop w:val="0"/>
      <w:marBottom w:val="0"/>
      <w:divBdr>
        <w:top w:val="none" w:sz="0" w:space="0" w:color="auto"/>
        <w:left w:val="none" w:sz="0" w:space="0" w:color="auto"/>
        <w:bottom w:val="none" w:sz="0" w:space="0" w:color="auto"/>
        <w:right w:val="none" w:sz="0" w:space="0" w:color="auto"/>
      </w:divBdr>
    </w:div>
    <w:div w:id="765417780">
      <w:bodyDiv w:val="1"/>
      <w:marLeft w:val="0"/>
      <w:marRight w:val="0"/>
      <w:marTop w:val="0"/>
      <w:marBottom w:val="0"/>
      <w:divBdr>
        <w:top w:val="none" w:sz="0" w:space="0" w:color="auto"/>
        <w:left w:val="none" w:sz="0" w:space="0" w:color="auto"/>
        <w:bottom w:val="none" w:sz="0" w:space="0" w:color="auto"/>
        <w:right w:val="none" w:sz="0" w:space="0" w:color="auto"/>
      </w:divBdr>
    </w:div>
    <w:div w:id="765422947">
      <w:bodyDiv w:val="1"/>
      <w:marLeft w:val="0"/>
      <w:marRight w:val="0"/>
      <w:marTop w:val="0"/>
      <w:marBottom w:val="0"/>
      <w:divBdr>
        <w:top w:val="none" w:sz="0" w:space="0" w:color="auto"/>
        <w:left w:val="none" w:sz="0" w:space="0" w:color="auto"/>
        <w:bottom w:val="none" w:sz="0" w:space="0" w:color="auto"/>
        <w:right w:val="none" w:sz="0" w:space="0" w:color="auto"/>
      </w:divBdr>
    </w:div>
    <w:div w:id="765425705">
      <w:bodyDiv w:val="1"/>
      <w:marLeft w:val="0"/>
      <w:marRight w:val="0"/>
      <w:marTop w:val="0"/>
      <w:marBottom w:val="0"/>
      <w:divBdr>
        <w:top w:val="none" w:sz="0" w:space="0" w:color="auto"/>
        <w:left w:val="none" w:sz="0" w:space="0" w:color="auto"/>
        <w:bottom w:val="none" w:sz="0" w:space="0" w:color="auto"/>
        <w:right w:val="none" w:sz="0" w:space="0" w:color="auto"/>
      </w:divBdr>
    </w:div>
    <w:div w:id="765542654">
      <w:bodyDiv w:val="1"/>
      <w:marLeft w:val="0"/>
      <w:marRight w:val="0"/>
      <w:marTop w:val="0"/>
      <w:marBottom w:val="0"/>
      <w:divBdr>
        <w:top w:val="none" w:sz="0" w:space="0" w:color="auto"/>
        <w:left w:val="none" w:sz="0" w:space="0" w:color="auto"/>
        <w:bottom w:val="none" w:sz="0" w:space="0" w:color="auto"/>
        <w:right w:val="none" w:sz="0" w:space="0" w:color="auto"/>
      </w:divBdr>
    </w:div>
    <w:div w:id="765612070">
      <w:bodyDiv w:val="1"/>
      <w:marLeft w:val="0"/>
      <w:marRight w:val="0"/>
      <w:marTop w:val="0"/>
      <w:marBottom w:val="0"/>
      <w:divBdr>
        <w:top w:val="none" w:sz="0" w:space="0" w:color="auto"/>
        <w:left w:val="none" w:sz="0" w:space="0" w:color="auto"/>
        <w:bottom w:val="none" w:sz="0" w:space="0" w:color="auto"/>
        <w:right w:val="none" w:sz="0" w:space="0" w:color="auto"/>
      </w:divBdr>
    </w:div>
    <w:div w:id="765812697">
      <w:bodyDiv w:val="1"/>
      <w:marLeft w:val="0"/>
      <w:marRight w:val="0"/>
      <w:marTop w:val="0"/>
      <w:marBottom w:val="0"/>
      <w:divBdr>
        <w:top w:val="none" w:sz="0" w:space="0" w:color="auto"/>
        <w:left w:val="none" w:sz="0" w:space="0" w:color="auto"/>
        <w:bottom w:val="none" w:sz="0" w:space="0" w:color="auto"/>
        <w:right w:val="none" w:sz="0" w:space="0" w:color="auto"/>
      </w:divBdr>
    </w:div>
    <w:div w:id="766271062">
      <w:bodyDiv w:val="1"/>
      <w:marLeft w:val="0"/>
      <w:marRight w:val="0"/>
      <w:marTop w:val="0"/>
      <w:marBottom w:val="0"/>
      <w:divBdr>
        <w:top w:val="none" w:sz="0" w:space="0" w:color="auto"/>
        <w:left w:val="none" w:sz="0" w:space="0" w:color="auto"/>
        <w:bottom w:val="none" w:sz="0" w:space="0" w:color="auto"/>
        <w:right w:val="none" w:sz="0" w:space="0" w:color="auto"/>
      </w:divBdr>
    </w:div>
    <w:div w:id="766461132">
      <w:bodyDiv w:val="1"/>
      <w:marLeft w:val="0"/>
      <w:marRight w:val="0"/>
      <w:marTop w:val="0"/>
      <w:marBottom w:val="0"/>
      <w:divBdr>
        <w:top w:val="none" w:sz="0" w:space="0" w:color="auto"/>
        <w:left w:val="none" w:sz="0" w:space="0" w:color="auto"/>
        <w:bottom w:val="none" w:sz="0" w:space="0" w:color="auto"/>
        <w:right w:val="none" w:sz="0" w:space="0" w:color="auto"/>
      </w:divBdr>
    </w:div>
    <w:div w:id="766577041">
      <w:bodyDiv w:val="1"/>
      <w:marLeft w:val="0"/>
      <w:marRight w:val="0"/>
      <w:marTop w:val="0"/>
      <w:marBottom w:val="0"/>
      <w:divBdr>
        <w:top w:val="none" w:sz="0" w:space="0" w:color="auto"/>
        <w:left w:val="none" w:sz="0" w:space="0" w:color="auto"/>
        <w:bottom w:val="none" w:sz="0" w:space="0" w:color="auto"/>
        <w:right w:val="none" w:sz="0" w:space="0" w:color="auto"/>
      </w:divBdr>
    </w:div>
    <w:div w:id="766727733">
      <w:bodyDiv w:val="1"/>
      <w:marLeft w:val="0"/>
      <w:marRight w:val="0"/>
      <w:marTop w:val="0"/>
      <w:marBottom w:val="0"/>
      <w:divBdr>
        <w:top w:val="none" w:sz="0" w:space="0" w:color="auto"/>
        <w:left w:val="none" w:sz="0" w:space="0" w:color="auto"/>
        <w:bottom w:val="none" w:sz="0" w:space="0" w:color="auto"/>
        <w:right w:val="none" w:sz="0" w:space="0" w:color="auto"/>
      </w:divBdr>
    </w:div>
    <w:div w:id="766926876">
      <w:bodyDiv w:val="1"/>
      <w:marLeft w:val="0"/>
      <w:marRight w:val="0"/>
      <w:marTop w:val="0"/>
      <w:marBottom w:val="0"/>
      <w:divBdr>
        <w:top w:val="none" w:sz="0" w:space="0" w:color="auto"/>
        <w:left w:val="none" w:sz="0" w:space="0" w:color="auto"/>
        <w:bottom w:val="none" w:sz="0" w:space="0" w:color="auto"/>
        <w:right w:val="none" w:sz="0" w:space="0" w:color="auto"/>
      </w:divBdr>
    </w:div>
    <w:div w:id="767116270">
      <w:bodyDiv w:val="1"/>
      <w:marLeft w:val="0"/>
      <w:marRight w:val="0"/>
      <w:marTop w:val="0"/>
      <w:marBottom w:val="0"/>
      <w:divBdr>
        <w:top w:val="none" w:sz="0" w:space="0" w:color="auto"/>
        <w:left w:val="none" w:sz="0" w:space="0" w:color="auto"/>
        <w:bottom w:val="none" w:sz="0" w:space="0" w:color="auto"/>
        <w:right w:val="none" w:sz="0" w:space="0" w:color="auto"/>
      </w:divBdr>
    </w:div>
    <w:div w:id="767390529">
      <w:bodyDiv w:val="1"/>
      <w:marLeft w:val="0"/>
      <w:marRight w:val="0"/>
      <w:marTop w:val="0"/>
      <w:marBottom w:val="0"/>
      <w:divBdr>
        <w:top w:val="none" w:sz="0" w:space="0" w:color="auto"/>
        <w:left w:val="none" w:sz="0" w:space="0" w:color="auto"/>
        <w:bottom w:val="none" w:sz="0" w:space="0" w:color="auto"/>
        <w:right w:val="none" w:sz="0" w:space="0" w:color="auto"/>
      </w:divBdr>
    </w:div>
    <w:div w:id="767431359">
      <w:bodyDiv w:val="1"/>
      <w:marLeft w:val="0"/>
      <w:marRight w:val="0"/>
      <w:marTop w:val="0"/>
      <w:marBottom w:val="0"/>
      <w:divBdr>
        <w:top w:val="none" w:sz="0" w:space="0" w:color="auto"/>
        <w:left w:val="none" w:sz="0" w:space="0" w:color="auto"/>
        <w:bottom w:val="none" w:sz="0" w:space="0" w:color="auto"/>
        <w:right w:val="none" w:sz="0" w:space="0" w:color="auto"/>
      </w:divBdr>
    </w:div>
    <w:div w:id="767434870">
      <w:bodyDiv w:val="1"/>
      <w:marLeft w:val="0"/>
      <w:marRight w:val="0"/>
      <w:marTop w:val="0"/>
      <w:marBottom w:val="0"/>
      <w:divBdr>
        <w:top w:val="none" w:sz="0" w:space="0" w:color="auto"/>
        <w:left w:val="none" w:sz="0" w:space="0" w:color="auto"/>
        <w:bottom w:val="none" w:sz="0" w:space="0" w:color="auto"/>
        <w:right w:val="none" w:sz="0" w:space="0" w:color="auto"/>
      </w:divBdr>
    </w:div>
    <w:div w:id="767850949">
      <w:bodyDiv w:val="1"/>
      <w:marLeft w:val="0"/>
      <w:marRight w:val="0"/>
      <w:marTop w:val="0"/>
      <w:marBottom w:val="0"/>
      <w:divBdr>
        <w:top w:val="none" w:sz="0" w:space="0" w:color="auto"/>
        <w:left w:val="none" w:sz="0" w:space="0" w:color="auto"/>
        <w:bottom w:val="none" w:sz="0" w:space="0" w:color="auto"/>
        <w:right w:val="none" w:sz="0" w:space="0" w:color="auto"/>
      </w:divBdr>
    </w:div>
    <w:div w:id="768046293">
      <w:bodyDiv w:val="1"/>
      <w:marLeft w:val="0"/>
      <w:marRight w:val="0"/>
      <w:marTop w:val="0"/>
      <w:marBottom w:val="0"/>
      <w:divBdr>
        <w:top w:val="none" w:sz="0" w:space="0" w:color="auto"/>
        <w:left w:val="none" w:sz="0" w:space="0" w:color="auto"/>
        <w:bottom w:val="none" w:sz="0" w:space="0" w:color="auto"/>
        <w:right w:val="none" w:sz="0" w:space="0" w:color="auto"/>
      </w:divBdr>
    </w:div>
    <w:div w:id="768160256">
      <w:bodyDiv w:val="1"/>
      <w:marLeft w:val="0"/>
      <w:marRight w:val="0"/>
      <w:marTop w:val="0"/>
      <w:marBottom w:val="0"/>
      <w:divBdr>
        <w:top w:val="none" w:sz="0" w:space="0" w:color="auto"/>
        <w:left w:val="none" w:sz="0" w:space="0" w:color="auto"/>
        <w:bottom w:val="none" w:sz="0" w:space="0" w:color="auto"/>
        <w:right w:val="none" w:sz="0" w:space="0" w:color="auto"/>
      </w:divBdr>
    </w:div>
    <w:div w:id="768164201">
      <w:bodyDiv w:val="1"/>
      <w:marLeft w:val="0"/>
      <w:marRight w:val="0"/>
      <w:marTop w:val="0"/>
      <w:marBottom w:val="0"/>
      <w:divBdr>
        <w:top w:val="none" w:sz="0" w:space="0" w:color="auto"/>
        <w:left w:val="none" w:sz="0" w:space="0" w:color="auto"/>
        <w:bottom w:val="none" w:sz="0" w:space="0" w:color="auto"/>
        <w:right w:val="none" w:sz="0" w:space="0" w:color="auto"/>
      </w:divBdr>
    </w:div>
    <w:div w:id="768237209">
      <w:bodyDiv w:val="1"/>
      <w:marLeft w:val="0"/>
      <w:marRight w:val="0"/>
      <w:marTop w:val="0"/>
      <w:marBottom w:val="0"/>
      <w:divBdr>
        <w:top w:val="none" w:sz="0" w:space="0" w:color="auto"/>
        <w:left w:val="none" w:sz="0" w:space="0" w:color="auto"/>
        <w:bottom w:val="none" w:sz="0" w:space="0" w:color="auto"/>
        <w:right w:val="none" w:sz="0" w:space="0" w:color="auto"/>
      </w:divBdr>
    </w:div>
    <w:div w:id="768352791">
      <w:bodyDiv w:val="1"/>
      <w:marLeft w:val="0"/>
      <w:marRight w:val="0"/>
      <w:marTop w:val="0"/>
      <w:marBottom w:val="0"/>
      <w:divBdr>
        <w:top w:val="none" w:sz="0" w:space="0" w:color="auto"/>
        <w:left w:val="none" w:sz="0" w:space="0" w:color="auto"/>
        <w:bottom w:val="none" w:sz="0" w:space="0" w:color="auto"/>
        <w:right w:val="none" w:sz="0" w:space="0" w:color="auto"/>
      </w:divBdr>
    </w:div>
    <w:div w:id="768429352">
      <w:bodyDiv w:val="1"/>
      <w:marLeft w:val="0"/>
      <w:marRight w:val="0"/>
      <w:marTop w:val="0"/>
      <w:marBottom w:val="0"/>
      <w:divBdr>
        <w:top w:val="none" w:sz="0" w:space="0" w:color="auto"/>
        <w:left w:val="none" w:sz="0" w:space="0" w:color="auto"/>
        <w:bottom w:val="none" w:sz="0" w:space="0" w:color="auto"/>
        <w:right w:val="none" w:sz="0" w:space="0" w:color="auto"/>
      </w:divBdr>
    </w:div>
    <w:div w:id="768507504">
      <w:bodyDiv w:val="1"/>
      <w:marLeft w:val="0"/>
      <w:marRight w:val="0"/>
      <w:marTop w:val="0"/>
      <w:marBottom w:val="0"/>
      <w:divBdr>
        <w:top w:val="none" w:sz="0" w:space="0" w:color="auto"/>
        <w:left w:val="none" w:sz="0" w:space="0" w:color="auto"/>
        <w:bottom w:val="none" w:sz="0" w:space="0" w:color="auto"/>
        <w:right w:val="none" w:sz="0" w:space="0" w:color="auto"/>
      </w:divBdr>
    </w:div>
    <w:div w:id="768550782">
      <w:bodyDiv w:val="1"/>
      <w:marLeft w:val="0"/>
      <w:marRight w:val="0"/>
      <w:marTop w:val="0"/>
      <w:marBottom w:val="0"/>
      <w:divBdr>
        <w:top w:val="none" w:sz="0" w:space="0" w:color="auto"/>
        <w:left w:val="none" w:sz="0" w:space="0" w:color="auto"/>
        <w:bottom w:val="none" w:sz="0" w:space="0" w:color="auto"/>
        <w:right w:val="none" w:sz="0" w:space="0" w:color="auto"/>
      </w:divBdr>
    </w:div>
    <w:div w:id="768551325">
      <w:bodyDiv w:val="1"/>
      <w:marLeft w:val="0"/>
      <w:marRight w:val="0"/>
      <w:marTop w:val="0"/>
      <w:marBottom w:val="0"/>
      <w:divBdr>
        <w:top w:val="none" w:sz="0" w:space="0" w:color="auto"/>
        <w:left w:val="none" w:sz="0" w:space="0" w:color="auto"/>
        <w:bottom w:val="none" w:sz="0" w:space="0" w:color="auto"/>
        <w:right w:val="none" w:sz="0" w:space="0" w:color="auto"/>
      </w:divBdr>
    </w:div>
    <w:div w:id="768769250">
      <w:bodyDiv w:val="1"/>
      <w:marLeft w:val="0"/>
      <w:marRight w:val="0"/>
      <w:marTop w:val="0"/>
      <w:marBottom w:val="0"/>
      <w:divBdr>
        <w:top w:val="none" w:sz="0" w:space="0" w:color="auto"/>
        <w:left w:val="none" w:sz="0" w:space="0" w:color="auto"/>
        <w:bottom w:val="none" w:sz="0" w:space="0" w:color="auto"/>
        <w:right w:val="none" w:sz="0" w:space="0" w:color="auto"/>
      </w:divBdr>
    </w:div>
    <w:div w:id="768812488">
      <w:bodyDiv w:val="1"/>
      <w:marLeft w:val="0"/>
      <w:marRight w:val="0"/>
      <w:marTop w:val="0"/>
      <w:marBottom w:val="0"/>
      <w:divBdr>
        <w:top w:val="none" w:sz="0" w:space="0" w:color="auto"/>
        <w:left w:val="none" w:sz="0" w:space="0" w:color="auto"/>
        <w:bottom w:val="none" w:sz="0" w:space="0" w:color="auto"/>
        <w:right w:val="none" w:sz="0" w:space="0" w:color="auto"/>
      </w:divBdr>
    </w:div>
    <w:div w:id="768817038">
      <w:bodyDiv w:val="1"/>
      <w:marLeft w:val="0"/>
      <w:marRight w:val="0"/>
      <w:marTop w:val="0"/>
      <w:marBottom w:val="0"/>
      <w:divBdr>
        <w:top w:val="none" w:sz="0" w:space="0" w:color="auto"/>
        <w:left w:val="none" w:sz="0" w:space="0" w:color="auto"/>
        <w:bottom w:val="none" w:sz="0" w:space="0" w:color="auto"/>
        <w:right w:val="none" w:sz="0" w:space="0" w:color="auto"/>
      </w:divBdr>
    </w:div>
    <w:div w:id="769666098">
      <w:bodyDiv w:val="1"/>
      <w:marLeft w:val="0"/>
      <w:marRight w:val="0"/>
      <w:marTop w:val="0"/>
      <w:marBottom w:val="0"/>
      <w:divBdr>
        <w:top w:val="none" w:sz="0" w:space="0" w:color="auto"/>
        <w:left w:val="none" w:sz="0" w:space="0" w:color="auto"/>
        <w:bottom w:val="none" w:sz="0" w:space="0" w:color="auto"/>
        <w:right w:val="none" w:sz="0" w:space="0" w:color="auto"/>
      </w:divBdr>
    </w:div>
    <w:div w:id="770006628">
      <w:bodyDiv w:val="1"/>
      <w:marLeft w:val="0"/>
      <w:marRight w:val="0"/>
      <w:marTop w:val="0"/>
      <w:marBottom w:val="0"/>
      <w:divBdr>
        <w:top w:val="none" w:sz="0" w:space="0" w:color="auto"/>
        <w:left w:val="none" w:sz="0" w:space="0" w:color="auto"/>
        <w:bottom w:val="none" w:sz="0" w:space="0" w:color="auto"/>
        <w:right w:val="none" w:sz="0" w:space="0" w:color="auto"/>
      </w:divBdr>
    </w:div>
    <w:div w:id="770053847">
      <w:bodyDiv w:val="1"/>
      <w:marLeft w:val="0"/>
      <w:marRight w:val="0"/>
      <w:marTop w:val="0"/>
      <w:marBottom w:val="0"/>
      <w:divBdr>
        <w:top w:val="none" w:sz="0" w:space="0" w:color="auto"/>
        <w:left w:val="none" w:sz="0" w:space="0" w:color="auto"/>
        <w:bottom w:val="none" w:sz="0" w:space="0" w:color="auto"/>
        <w:right w:val="none" w:sz="0" w:space="0" w:color="auto"/>
      </w:divBdr>
    </w:div>
    <w:div w:id="770977817">
      <w:bodyDiv w:val="1"/>
      <w:marLeft w:val="0"/>
      <w:marRight w:val="0"/>
      <w:marTop w:val="0"/>
      <w:marBottom w:val="0"/>
      <w:divBdr>
        <w:top w:val="none" w:sz="0" w:space="0" w:color="auto"/>
        <w:left w:val="none" w:sz="0" w:space="0" w:color="auto"/>
        <w:bottom w:val="none" w:sz="0" w:space="0" w:color="auto"/>
        <w:right w:val="none" w:sz="0" w:space="0" w:color="auto"/>
      </w:divBdr>
    </w:div>
    <w:div w:id="771128681">
      <w:bodyDiv w:val="1"/>
      <w:marLeft w:val="0"/>
      <w:marRight w:val="0"/>
      <w:marTop w:val="0"/>
      <w:marBottom w:val="0"/>
      <w:divBdr>
        <w:top w:val="none" w:sz="0" w:space="0" w:color="auto"/>
        <w:left w:val="none" w:sz="0" w:space="0" w:color="auto"/>
        <w:bottom w:val="none" w:sz="0" w:space="0" w:color="auto"/>
        <w:right w:val="none" w:sz="0" w:space="0" w:color="auto"/>
      </w:divBdr>
    </w:div>
    <w:div w:id="771359973">
      <w:bodyDiv w:val="1"/>
      <w:marLeft w:val="0"/>
      <w:marRight w:val="0"/>
      <w:marTop w:val="0"/>
      <w:marBottom w:val="0"/>
      <w:divBdr>
        <w:top w:val="none" w:sz="0" w:space="0" w:color="auto"/>
        <w:left w:val="none" w:sz="0" w:space="0" w:color="auto"/>
        <w:bottom w:val="none" w:sz="0" w:space="0" w:color="auto"/>
        <w:right w:val="none" w:sz="0" w:space="0" w:color="auto"/>
      </w:divBdr>
    </w:div>
    <w:div w:id="771437701">
      <w:bodyDiv w:val="1"/>
      <w:marLeft w:val="0"/>
      <w:marRight w:val="0"/>
      <w:marTop w:val="0"/>
      <w:marBottom w:val="0"/>
      <w:divBdr>
        <w:top w:val="none" w:sz="0" w:space="0" w:color="auto"/>
        <w:left w:val="none" w:sz="0" w:space="0" w:color="auto"/>
        <w:bottom w:val="none" w:sz="0" w:space="0" w:color="auto"/>
        <w:right w:val="none" w:sz="0" w:space="0" w:color="auto"/>
      </w:divBdr>
    </w:div>
    <w:div w:id="771627330">
      <w:bodyDiv w:val="1"/>
      <w:marLeft w:val="0"/>
      <w:marRight w:val="0"/>
      <w:marTop w:val="0"/>
      <w:marBottom w:val="0"/>
      <w:divBdr>
        <w:top w:val="none" w:sz="0" w:space="0" w:color="auto"/>
        <w:left w:val="none" w:sz="0" w:space="0" w:color="auto"/>
        <w:bottom w:val="none" w:sz="0" w:space="0" w:color="auto"/>
        <w:right w:val="none" w:sz="0" w:space="0" w:color="auto"/>
      </w:divBdr>
    </w:div>
    <w:div w:id="771782148">
      <w:bodyDiv w:val="1"/>
      <w:marLeft w:val="0"/>
      <w:marRight w:val="0"/>
      <w:marTop w:val="0"/>
      <w:marBottom w:val="0"/>
      <w:divBdr>
        <w:top w:val="none" w:sz="0" w:space="0" w:color="auto"/>
        <w:left w:val="none" w:sz="0" w:space="0" w:color="auto"/>
        <w:bottom w:val="none" w:sz="0" w:space="0" w:color="auto"/>
        <w:right w:val="none" w:sz="0" w:space="0" w:color="auto"/>
      </w:divBdr>
    </w:div>
    <w:div w:id="771899170">
      <w:bodyDiv w:val="1"/>
      <w:marLeft w:val="0"/>
      <w:marRight w:val="0"/>
      <w:marTop w:val="0"/>
      <w:marBottom w:val="0"/>
      <w:divBdr>
        <w:top w:val="none" w:sz="0" w:space="0" w:color="auto"/>
        <w:left w:val="none" w:sz="0" w:space="0" w:color="auto"/>
        <w:bottom w:val="none" w:sz="0" w:space="0" w:color="auto"/>
        <w:right w:val="none" w:sz="0" w:space="0" w:color="auto"/>
      </w:divBdr>
    </w:div>
    <w:div w:id="772015844">
      <w:bodyDiv w:val="1"/>
      <w:marLeft w:val="0"/>
      <w:marRight w:val="0"/>
      <w:marTop w:val="0"/>
      <w:marBottom w:val="0"/>
      <w:divBdr>
        <w:top w:val="none" w:sz="0" w:space="0" w:color="auto"/>
        <w:left w:val="none" w:sz="0" w:space="0" w:color="auto"/>
        <w:bottom w:val="none" w:sz="0" w:space="0" w:color="auto"/>
        <w:right w:val="none" w:sz="0" w:space="0" w:color="auto"/>
      </w:divBdr>
    </w:div>
    <w:div w:id="772019715">
      <w:bodyDiv w:val="1"/>
      <w:marLeft w:val="0"/>
      <w:marRight w:val="0"/>
      <w:marTop w:val="0"/>
      <w:marBottom w:val="0"/>
      <w:divBdr>
        <w:top w:val="none" w:sz="0" w:space="0" w:color="auto"/>
        <w:left w:val="none" w:sz="0" w:space="0" w:color="auto"/>
        <w:bottom w:val="none" w:sz="0" w:space="0" w:color="auto"/>
        <w:right w:val="none" w:sz="0" w:space="0" w:color="auto"/>
      </w:divBdr>
    </w:div>
    <w:div w:id="772819098">
      <w:bodyDiv w:val="1"/>
      <w:marLeft w:val="0"/>
      <w:marRight w:val="0"/>
      <w:marTop w:val="0"/>
      <w:marBottom w:val="0"/>
      <w:divBdr>
        <w:top w:val="none" w:sz="0" w:space="0" w:color="auto"/>
        <w:left w:val="none" w:sz="0" w:space="0" w:color="auto"/>
        <w:bottom w:val="none" w:sz="0" w:space="0" w:color="auto"/>
        <w:right w:val="none" w:sz="0" w:space="0" w:color="auto"/>
      </w:divBdr>
    </w:div>
    <w:div w:id="772822025">
      <w:bodyDiv w:val="1"/>
      <w:marLeft w:val="0"/>
      <w:marRight w:val="0"/>
      <w:marTop w:val="0"/>
      <w:marBottom w:val="0"/>
      <w:divBdr>
        <w:top w:val="none" w:sz="0" w:space="0" w:color="auto"/>
        <w:left w:val="none" w:sz="0" w:space="0" w:color="auto"/>
        <w:bottom w:val="none" w:sz="0" w:space="0" w:color="auto"/>
        <w:right w:val="none" w:sz="0" w:space="0" w:color="auto"/>
      </w:divBdr>
    </w:div>
    <w:div w:id="772897347">
      <w:bodyDiv w:val="1"/>
      <w:marLeft w:val="0"/>
      <w:marRight w:val="0"/>
      <w:marTop w:val="0"/>
      <w:marBottom w:val="0"/>
      <w:divBdr>
        <w:top w:val="none" w:sz="0" w:space="0" w:color="auto"/>
        <w:left w:val="none" w:sz="0" w:space="0" w:color="auto"/>
        <w:bottom w:val="none" w:sz="0" w:space="0" w:color="auto"/>
        <w:right w:val="none" w:sz="0" w:space="0" w:color="auto"/>
      </w:divBdr>
    </w:div>
    <w:div w:id="772897482">
      <w:bodyDiv w:val="1"/>
      <w:marLeft w:val="0"/>
      <w:marRight w:val="0"/>
      <w:marTop w:val="0"/>
      <w:marBottom w:val="0"/>
      <w:divBdr>
        <w:top w:val="none" w:sz="0" w:space="0" w:color="auto"/>
        <w:left w:val="none" w:sz="0" w:space="0" w:color="auto"/>
        <w:bottom w:val="none" w:sz="0" w:space="0" w:color="auto"/>
        <w:right w:val="none" w:sz="0" w:space="0" w:color="auto"/>
      </w:divBdr>
    </w:div>
    <w:div w:id="773019854">
      <w:bodyDiv w:val="1"/>
      <w:marLeft w:val="0"/>
      <w:marRight w:val="0"/>
      <w:marTop w:val="0"/>
      <w:marBottom w:val="0"/>
      <w:divBdr>
        <w:top w:val="none" w:sz="0" w:space="0" w:color="auto"/>
        <w:left w:val="none" w:sz="0" w:space="0" w:color="auto"/>
        <w:bottom w:val="none" w:sz="0" w:space="0" w:color="auto"/>
        <w:right w:val="none" w:sz="0" w:space="0" w:color="auto"/>
      </w:divBdr>
    </w:div>
    <w:div w:id="773135441">
      <w:bodyDiv w:val="1"/>
      <w:marLeft w:val="0"/>
      <w:marRight w:val="0"/>
      <w:marTop w:val="0"/>
      <w:marBottom w:val="0"/>
      <w:divBdr>
        <w:top w:val="none" w:sz="0" w:space="0" w:color="auto"/>
        <w:left w:val="none" w:sz="0" w:space="0" w:color="auto"/>
        <w:bottom w:val="none" w:sz="0" w:space="0" w:color="auto"/>
        <w:right w:val="none" w:sz="0" w:space="0" w:color="auto"/>
      </w:divBdr>
    </w:div>
    <w:div w:id="773136542">
      <w:bodyDiv w:val="1"/>
      <w:marLeft w:val="0"/>
      <w:marRight w:val="0"/>
      <w:marTop w:val="0"/>
      <w:marBottom w:val="0"/>
      <w:divBdr>
        <w:top w:val="none" w:sz="0" w:space="0" w:color="auto"/>
        <w:left w:val="none" w:sz="0" w:space="0" w:color="auto"/>
        <w:bottom w:val="none" w:sz="0" w:space="0" w:color="auto"/>
        <w:right w:val="none" w:sz="0" w:space="0" w:color="auto"/>
      </w:divBdr>
    </w:div>
    <w:div w:id="773213729">
      <w:bodyDiv w:val="1"/>
      <w:marLeft w:val="0"/>
      <w:marRight w:val="0"/>
      <w:marTop w:val="0"/>
      <w:marBottom w:val="0"/>
      <w:divBdr>
        <w:top w:val="none" w:sz="0" w:space="0" w:color="auto"/>
        <w:left w:val="none" w:sz="0" w:space="0" w:color="auto"/>
        <w:bottom w:val="none" w:sz="0" w:space="0" w:color="auto"/>
        <w:right w:val="none" w:sz="0" w:space="0" w:color="auto"/>
      </w:divBdr>
    </w:div>
    <w:div w:id="773284479">
      <w:bodyDiv w:val="1"/>
      <w:marLeft w:val="0"/>
      <w:marRight w:val="0"/>
      <w:marTop w:val="0"/>
      <w:marBottom w:val="0"/>
      <w:divBdr>
        <w:top w:val="none" w:sz="0" w:space="0" w:color="auto"/>
        <w:left w:val="none" w:sz="0" w:space="0" w:color="auto"/>
        <w:bottom w:val="none" w:sz="0" w:space="0" w:color="auto"/>
        <w:right w:val="none" w:sz="0" w:space="0" w:color="auto"/>
      </w:divBdr>
    </w:div>
    <w:div w:id="773525064">
      <w:bodyDiv w:val="1"/>
      <w:marLeft w:val="0"/>
      <w:marRight w:val="0"/>
      <w:marTop w:val="0"/>
      <w:marBottom w:val="0"/>
      <w:divBdr>
        <w:top w:val="none" w:sz="0" w:space="0" w:color="auto"/>
        <w:left w:val="none" w:sz="0" w:space="0" w:color="auto"/>
        <w:bottom w:val="none" w:sz="0" w:space="0" w:color="auto"/>
        <w:right w:val="none" w:sz="0" w:space="0" w:color="auto"/>
      </w:divBdr>
    </w:div>
    <w:div w:id="773668920">
      <w:bodyDiv w:val="1"/>
      <w:marLeft w:val="0"/>
      <w:marRight w:val="0"/>
      <w:marTop w:val="0"/>
      <w:marBottom w:val="0"/>
      <w:divBdr>
        <w:top w:val="none" w:sz="0" w:space="0" w:color="auto"/>
        <w:left w:val="none" w:sz="0" w:space="0" w:color="auto"/>
        <w:bottom w:val="none" w:sz="0" w:space="0" w:color="auto"/>
        <w:right w:val="none" w:sz="0" w:space="0" w:color="auto"/>
      </w:divBdr>
    </w:div>
    <w:div w:id="773792278">
      <w:bodyDiv w:val="1"/>
      <w:marLeft w:val="0"/>
      <w:marRight w:val="0"/>
      <w:marTop w:val="0"/>
      <w:marBottom w:val="0"/>
      <w:divBdr>
        <w:top w:val="none" w:sz="0" w:space="0" w:color="auto"/>
        <w:left w:val="none" w:sz="0" w:space="0" w:color="auto"/>
        <w:bottom w:val="none" w:sz="0" w:space="0" w:color="auto"/>
        <w:right w:val="none" w:sz="0" w:space="0" w:color="auto"/>
      </w:divBdr>
    </w:div>
    <w:div w:id="773938589">
      <w:bodyDiv w:val="1"/>
      <w:marLeft w:val="0"/>
      <w:marRight w:val="0"/>
      <w:marTop w:val="0"/>
      <w:marBottom w:val="0"/>
      <w:divBdr>
        <w:top w:val="none" w:sz="0" w:space="0" w:color="auto"/>
        <w:left w:val="none" w:sz="0" w:space="0" w:color="auto"/>
        <w:bottom w:val="none" w:sz="0" w:space="0" w:color="auto"/>
        <w:right w:val="none" w:sz="0" w:space="0" w:color="auto"/>
      </w:divBdr>
    </w:div>
    <w:div w:id="773982382">
      <w:bodyDiv w:val="1"/>
      <w:marLeft w:val="0"/>
      <w:marRight w:val="0"/>
      <w:marTop w:val="0"/>
      <w:marBottom w:val="0"/>
      <w:divBdr>
        <w:top w:val="none" w:sz="0" w:space="0" w:color="auto"/>
        <w:left w:val="none" w:sz="0" w:space="0" w:color="auto"/>
        <w:bottom w:val="none" w:sz="0" w:space="0" w:color="auto"/>
        <w:right w:val="none" w:sz="0" w:space="0" w:color="auto"/>
      </w:divBdr>
    </w:div>
    <w:div w:id="774132473">
      <w:bodyDiv w:val="1"/>
      <w:marLeft w:val="0"/>
      <w:marRight w:val="0"/>
      <w:marTop w:val="0"/>
      <w:marBottom w:val="0"/>
      <w:divBdr>
        <w:top w:val="none" w:sz="0" w:space="0" w:color="auto"/>
        <w:left w:val="none" w:sz="0" w:space="0" w:color="auto"/>
        <w:bottom w:val="none" w:sz="0" w:space="0" w:color="auto"/>
        <w:right w:val="none" w:sz="0" w:space="0" w:color="auto"/>
      </w:divBdr>
    </w:div>
    <w:div w:id="774330453">
      <w:bodyDiv w:val="1"/>
      <w:marLeft w:val="0"/>
      <w:marRight w:val="0"/>
      <w:marTop w:val="0"/>
      <w:marBottom w:val="0"/>
      <w:divBdr>
        <w:top w:val="none" w:sz="0" w:space="0" w:color="auto"/>
        <w:left w:val="none" w:sz="0" w:space="0" w:color="auto"/>
        <w:bottom w:val="none" w:sz="0" w:space="0" w:color="auto"/>
        <w:right w:val="none" w:sz="0" w:space="0" w:color="auto"/>
      </w:divBdr>
    </w:div>
    <w:div w:id="774398232">
      <w:bodyDiv w:val="1"/>
      <w:marLeft w:val="0"/>
      <w:marRight w:val="0"/>
      <w:marTop w:val="0"/>
      <w:marBottom w:val="0"/>
      <w:divBdr>
        <w:top w:val="none" w:sz="0" w:space="0" w:color="auto"/>
        <w:left w:val="none" w:sz="0" w:space="0" w:color="auto"/>
        <w:bottom w:val="none" w:sz="0" w:space="0" w:color="auto"/>
        <w:right w:val="none" w:sz="0" w:space="0" w:color="auto"/>
      </w:divBdr>
    </w:div>
    <w:div w:id="774399396">
      <w:bodyDiv w:val="1"/>
      <w:marLeft w:val="0"/>
      <w:marRight w:val="0"/>
      <w:marTop w:val="0"/>
      <w:marBottom w:val="0"/>
      <w:divBdr>
        <w:top w:val="none" w:sz="0" w:space="0" w:color="auto"/>
        <w:left w:val="none" w:sz="0" w:space="0" w:color="auto"/>
        <w:bottom w:val="none" w:sz="0" w:space="0" w:color="auto"/>
        <w:right w:val="none" w:sz="0" w:space="0" w:color="auto"/>
      </w:divBdr>
    </w:div>
    <w:div w:id="774443930">
      <w:bodyDiv w:val="1"/>
      <w:marLeft w:val="0"/>
      <w:marRight w:val="0"/>
      <w:marTop w:val="0"/>
      <w:marBottom w:val="0"/>
      <w:divBdr>
        <w:top w:val="none" w:sz="0" w:space="0" w:color="auto"/>
        <w:left w:val="none" w:sz="0" w:space="0" w:color="auto"/>
        <w:bottom w:val="none" w:sz="0" w:space="0" w:color="auto"/>
        <w:right w:val="none" w:sz="0" w:space="0" w:color="auto"/>
      </w:divBdr>
    </w:div>
    <w:div w:id="774637032">
      <w:bodyDiv w:val="1"/>
      <w:marLeft w:val="0"/>
      <w:marRight w:val="0"/>
      <w:marTop w:val="0"/>
      <w:marBottom w:val="0"/>
      <w:divBdr>
        <w:top w:val="none" w:sz="0" w:space="0" w:color="auto"/>
        <w:left w:val="none" w:sz="0" w:space="0" w:color="auto"/>
        <w:bottom w:val="none" w:sz="0" w:space="0" w:color="auto"/>
        <w:right w:val="none" w:sz="0" w:space="0" w:color="auto"/>
      </w:divBdr>
    </w:div>
    <w:div w:id="774790921">
      <w:bodyDiv w:val="1"/>
      <w:marLeft w:val="0"/>
      <w:marRight w:val="0"/>
      <w:marTop w:val="0"/>
      <w:marBottom w:val="0"/>
      <w:divBdr>
        <w:top w:val="none" w:sz="0" w:space="0" w:color="auto"/>
        <w:left w:val="none" w:sz="0" w:space="0" w:color="auto"/>
        <w:bottom w:val="none" w:sz="0" w:space="0" w:color="auto"/>
        <w:right w:val="none" w:sz="0" w:space="0" w:color="auto"/>
      </w:divBdr>
    </w:div>
    <w:div w:id="774909615">
      <w:bodyDiv w:val="1"/>
      <w:marLeft w:val="0"/>
      <w:marRight w:val="0"/>
      <w:marTop w:val="0"/>
      <w:marBottom w:val="0"/>
      <w:divBdr>
        <w:top w:val="none" w:sz="0" w:space="0" w:color="auto"/>
        <w:left w:val="none" w:sz="0" w:space="0" w:color="auto"/>
        <w:bottom w:val="none" w:sz="0" w:space="0" w:color="auto"/>
        <w:right w:val="none" w:sz="0" w:space="0" w:color="auto"/>
      </w:divBdr>
    </w:div>
    <w:div w:id="774978144">
      <w:bodyDiv w:val="1"/>
      <w:marLeft w:val="0"/>
      <w:marRight w:val="0"/>
      <w:marTop w:val="0"/>
      <w:marBottom w:val="0"/>
      <w:divBdr>
        <w:top w:val="none" w:sz="0" w:space="0" w:color="auto"/>
        <w:left w:val="none" w:sz="0" w:space="0" w:color="auto"/>
        <w:bottom w:val="none" w:sz="0" w:space="0" w:color="auto"/>
        <w:right w:val="none" w:sz="0" w:space="0" w:color="auto"/>
      </w:divBdr>
    </w:div>
    <w:div w:id="774981402">
      <w:bodyDiv w:val="1"/>
      <w:marLeft w:val="0"/>
      <w:marRight w:val="0"/>
      <w:marTop w:val="0"/>
      <w:marBottom w:val="0"/>
      <w:divBdr>
        <w:top w:val="none" w:sz="0" w:space="0" w:color="auto"/>
        <w:left w:val="none" w:sz="0" w:space="0" w:color="auto"/>
        <w:bottom w:val="none" w:sz="0" w:space="0" w:color="auto"/>
        <w:right w:val="none" w:sz="0" w:space="0" w:color="auto"/>
      </w:divBdr>
    </w:div>
    <w:div w:id="774984493">
      <w:bodyDiv w:val="1"/>
      <w:marLeft w:val="0"/>
      <w:marRight w:val="0"/>
      <w:marTop w:val="0"/>
      <w:marBottom w:val="0"/>
      <w:divBdr>
        <w:top w:val="none" w:sz="0" w:space="0" w:color="auto"/>
        <w:left w:val="none" w:sz="0" w:space="0" w:color="auto"/>
        <w:bottom w:val="none" w:sz="0" w:space="0" w:color="auto"/>
        <w:right w:val="none" w:sz="0" w:space="0" w:color="auto"/>
      </w:divBdr>
    </w:div>
    <w:div w:id="775174785">
      <w:bodyDiv w:val="1"/>
      <w:marLeft w:val="0"/>
      <w:marRight w:val="0"/>
      <w:marTop w:val="0"/>
      <w:marBottom w:val="0"/>
      <w:divBdr>
        <w:top w:val="none" w:sz="0" w:space="0" w:color="auto"/>
        <w:left w:val="none" w:sz="0" w:space="0" w:color="auto"/>
        <w:bottom w:val="none" w:sz="0" w:space="0" w:color="auto"/>
        <w:right w:val="none" w:sz="0" w:space="0" w:color="auto"/>
      </w:divBdr>
    </w:div>
    <w:div w:id="775295562">
      <w:bodyDiv w:val="1"/>
      <w:marLeft w:val="0"/>
      <w:marRight w:val="0"/>
      <w:marTop w:val="0"/>
      <w:marBottom w:val="0"/>
      <w:divBdr>
        <w:top w:val="none" w:sz="0" w:space="0" w:color="auto"/>
        <w:left w:val="none" w:sz="0" w:space="0" w:color="auto"/>
        <w:bottom w:val="none" w:sz="0" w:space="0" w:color="auto"/>
        <w:right w:val="none" w:sz="0" w:space="0" w:color="auto"/>
      </w:divBdr>
    </w:div>
    <w:div w:id="775371067">
      <w:bodyDiv w:val="1"/>
      <w:marLeft w:val="0"/>
      <w:marRight w:val="0"/>
      <w:marTop w:val="0"/>
      <w:marBottom w:val="0"/>
      <w:divBdr>
        <w:top w:val="none" w:sz="0" w:space="0" w:color="auto"/>
        <w:left w:val="none" w:sz="0" w:space="0" w:color="auto"/>
        <w:bottom w:val="none" w:sz="0" w:space="0" w:color="auto"/>
        <w:right w:val="none" w:sz="0" w:space="0" w:color="auto"/>
      </w:divBdr>
    </w:div>
    <w:div w:id="775562456">
      <w:bodyDiv w:val="1"/>
      <w:marLeft w:val="0"/>
      <w:marRight w:val="0"/>
      <w:marTop w:val="0"/>
      <w:marBottom w:val="0"/>
      <w:divBdr>
        <w:top w:val="none" w:sz="0" w:space="0" w:color="auto"/>
        <w:left w:val="none" w:sz="0" w:space="0" w:color="auto"/>
        <w:bottom w:val="none" w:sz="0" w:space="0" w:color="auto"/>
        <w:right w:val="none" w:sz="0" w:space="0" w:color="auto"/>
      </w:divBdr>
    </w:div>
    <w:div w:id="775977291">
      <w:bodyDiv w:val="1"/>
      <w:marLeft w:val="0"/>
      <w:marRight w:val="0"/>
      <w:marTop w:val="0"/>
      <w:marBottom w:val="0"/>
      <w:divBdr>
        <w:top w:val="none" w:sz="0" w:space="0" w:color="auto"/>
        <w:left w:val="none" w:sz="0" w:space="0" w:color="auto"/>
        <w:bottom w:val="none" w:sz="0" w:space="0" w:color="auto"/>
        <w:right w:val="none" w:sz="0" w:space="0" w:color="auto"/>
      </w:divBdr>
    </w:div>
    <w:div w:id="776097271">
      <w:bodyDiv w:val="1"/>
      <w:marLeft w:val="0"/>
      <w:marRight w:val="0"/>
      <w:marTop w:val="0"/>
      <w:marBottom w:val="0"/>
      <w:divBdr>
        <w:top w:val="none" w:sz="0" w:space="0" w:color="auto"/>
        <w:left w:val="none" w:sz="0" w:space="0" w:color="auto"/>
        <w:bottom w:val="none" w:sz="0" w:space="0" w:color="auto"/>
        <w:right w:val="none" w:sz="0" w:space="0" w:color="auto"/>
      </w:divBdr>
    </w:div>
    <w:div w:id="776144985">
      <w:bodyDiv w:val="1"/>
      <w:marLeft w:val="0"/>
      <w:marRight w:val="0"/>
      <w:marTop w:val="0"/>
      <w:marBottom w:val="0"/>
      <w:divBdr>
        <w:top w:val="none" w:sz="0" w:space="0" w:color="auto"/>
        <w:left w:val="none" w:sz="0" w:space="0" w:color="auto"/>
        <w:bottom w:val="none" w:sz="0" w:space="0" w:color="auto"/>
        <w:right w:val="none" w:sz="0" w:space="0" w:color="auto"/>
      </w:divBdr>
    </w:div>
    <w:div w:id="776216488">
      <w:bodyDiv w:val="1"/>
      <w:marLeft w:val="0"/>
      <w:marRight w:val="0"/>
      <w:marTop w:val="0"/>
      <w:marBottom w:val="0"/>
      <w:divBdr>
        <w:top w:val="none" w:sz="0" w:space="0" w:color="auto"/>
        <w:left w:val="none" w:sz="0" w:space="0" w:color="auto"/>
        <w:bottom w:val="none" w:sz="0" w:space="0" w:color="auto"/>
        <w:right w:val="none" w:sz="0" w:space="0" w:color="auto"/>
      </w:divBdr>
    </w:div>
    <w:div w:id="776409805">
      <w:bodyDiv w:val="1"/>
      <w:marLeft w:val="0"/>
      <w:marRight w:val="0"/>
      <w:marTop w:val="0"/>
      <w:marBottom w:val="0"/>
      <w:divBdr>
        <w:top w:val="none" w:sz="0" w:space="0" w:color="auto"/>
        <w:left w:val="none" w:sz="0" w:space="0" w:color="auto"/>
        <w:bottom w:val="none" w:sz="0" w:space="0" w:color="auto"/>
        <w:right w:val="none" w:sz="0" w:space="0" w:color="auto"/>
      </w:divBdr>
    </w:div>
    <w:div w:id="776560869">
      <w:bodyDiv w:val="1"/>
      <w:marLeft w:val="0"/>
      <w:marRight w:val="0"/>
      <w:marTop w:val="0"/>
      <w:marBottom w:val="0"/>
      <w:divBdr>
        <w:top w:val="none" w:sz="0" w:space="0" w:color="auto"/>
        <w:left w:val="none" w:sz="0" w:space="0" w:color="auto"/>
        <w:bottom w:val="none" w:sz="0" w:space="0" w:color="auto"/>
        <w:right w:val="none" w:sz="0" w:space="0" w:color="auto"/>
      </w:divBdr>
    </w:div>
    <w:div w:id="776564729">
      <w:bodyDiv w:val="1"/>
      <w:marLeft w:val="0"/>
      <w:marRight w:val="0"/>
      <w:marTop w:val="0"/>
      <w:marBottom w:val="0"/>
      <w:divBdr>
        <w:top w:val="none" w:sz="0" w:space="0" w:color="auto"/>
        <w:left w:val="none" w:sz="0" w:space="0" w:color="auto"/>
        <w:bottom w:val="none" w:sz="0" w:space="0" w:color="auto"/>
        <w:right w:val="none" w:sz="0" w:space="0" w:color="auto"/>
      </w:divBdr>
    </w:div>
    <w:div w:id="776829015">
      <w:bodyDiv w:val="1"/>
      <w:marLeft w:val="0"/>
      <w:marRight w:val="0"/>
      <w:marTop w:val="0"/>
      <w:marBottom w:val="0"/>
      <w:divBdr>
        <w:top w:val="none" w:sz="0" w:space="0" w:color="auto"/>
        <w:left w:val="none" w:sz="0" w:space="0" w:color="auto"/>
        <w:bottom w:val="none" w:sz="0" w:space="0" w:color="auto"/>
        <w:right w:val="none" w:sz="0" w:space="0" w:color="auto"/>
      </w:divBdr>
    </w:div>
    <w:div w:id="777139208">
      <w:bodyDiv w:val="1"/>
      <w:marLeft w:val="0"/>
      <w:marRight w:val="0"/>
      <w:marTop w:val="0"/>
      <w:marBottom w:val="0"/>
      <w:divBdr>
        <w:top w:val="none" w:sz="0" w:space="0" w:color="auto"/>
        <w:left w:val="none" w:sz="0" w:space="0" w:color="auto"/>
        <w:bottom w:val="none" w:sz="0" w:space="0" w:color="auto"/>
        <w:right w:val="none" w:sz="0" w:space="0" w:color="auto"/>
      </w:divBdr>
    </w:div>
    <w:div w:id="777262142">
      <w:bodyDiv w:val="1"/>
      <w:marLeft w:val="0"/>
      <w:marRight w:val="0"/>
      <w:marTop w:val="0"/>
      <w:marBottom w:val="0"/>
      <w:divBdr>
        <w:top w:val="none" w:sz="0" w:space="0" w:color="auto"/>
        <w:left w:val="none" w:sz="0" w:space="0" w:color="auto"/>
        <w:bottom w:val="none" w:sz="0" w:space="0" w:color="auto"/>
        <w:right w:val="none" w:sz="0" w:space="0" w:color="auto"/>
      </w:divBdr>
    </w:div>
    <w:div w:id="778063129">
      <w:bodyDiv w:val="1"/>
      <w:marLeft w:val="0"/>
      <w:marRight w:val="0"/>
      <w:marTop w:val="0"/>
      <w:marBottom w:val="0"/>
      <w:divBdr>
        <w:top w:val="none" w:sz="0" w:space="0" w:color="auto"/>
        <w:left w:val="none" w:sz="0" w:space="0" w:color="auto"/>
        <w:bottom w:val="none" w:sz="0" w:space="0" w:color="auto"/>
        <w:right w:val="none" w:sz="0" w:space="0" w:color="auto"/>
      </w:divBdr>
    </w:div>
    <w:div w:id="778065000">
      <w:bodyDiv w:val="1"/>
      <w:marLeft w:val="0"/>
      <w:marRight w:val="0"/>
      <w:marTop w:val="0"/>
      <w:marBottom w:val="0"/>
      <w:divBdr>
        <w:top w:val="none" w:sz="0" w:space="0" w:color="auto"/>
        <w:left w:val="none" w:sz="0" w:space="0" w:color="auto"/>
        <w:bottom w:val="none" w:sz="0" w:space="0" w:color="auto"/>
        <w:right w:val="none" w:sz="0" w:space="0" w:color="auto"/>
      </w:divBdr>
    </w:div>
    <w:div w:id="778179762">
      <w:bodyDiv w:val="1"/>
      <w:marLeft w:val="0"/>
      <w:marRight w:val="0"/>
      <w:marTop w:val="0"/>
      <w:marBottom w:val="0"/>
      <w:divBdr>
        <w:top w:val="none" w:sz="0" w:space="0" w:color="auto"/>
        <w:left w:val="none" w:sz="0" w:space="0" w:color="auto"/>
        <w:bottom w:val="none" w:sz="0" w:space="0" w:color="auto"/>
        <w:right w:val="none" w:sz="0" w:space="0" w:color="auto"/>
      </w:divBdr>
    </w:div>
    <w:div w:id="778254920">
      <w:bodyDiv w:val="1"/>
      <w:marLeft w:val="0"/>
      <w:marRight w:val="0"/>
      <w:marTop w:val="0"/>
      <w:marBottom w:val="0"/>
      <w:divBdr>
        <w:top w:val="none" w:sz="0" w:space="0" w:color="auto"/>
        <w:left w:val="none" w:sz="0" w:space="0" w:color="auto"/>
        <w:bottom w:val="none" w:sz="0" w:space="0" w:color="auto"/>
        <w:right w:val="none" w:sz="0" w:space="0" w:color="auto"/>
      </w:divBdr>
    </w:div>
    <w:div w:id="778338171">
      <w:bodyDiv w:val="1"/>
      <w:marLeft w:val="0"/>
      <w:marRight w:val="0"/>
      <w:marTop w:val="0"/>
      <w:marBottom w:val="0"/>
      <w:divBdr>
        <w:top w:val="none" w:sz="0" w:space="0" w:color="auto"/>
        <w:left w:val="none" w:sz="0" w:space="0" w:color="auto"/>
        <w:bottom w:val="none" w:sz="0" w:space="0" w:color="auto"/>
        <w:right w:val="none" w:sz="0" w:space="0" w:color="auto"/>
      </w:divBdr>
    </w:div>
    <w:div w:id="778451345">
      <w:bodyDiv w:val="1"/>
      <w:marLeft w:val="0"/>
      <w:marRight w:val="0"/>
      <w:marTop w:val="0"/>
      <w:marBottom w:val="0"/>
      <w:divBdr>
        <w:top w:val="none" w:sz="0" w:space="0" w:color="auto"/>
        <w:left w:val="none" w:sz="0" w:space="0" w:color="auto"/>
        <w:bottom w:val="none" w:sz="0" w:space="0" w:color="auto"/>
        <w:right w:val="none" w:sz="0" w:space="0" w:color="auto"/>
      </w:divBdr>
    </w:div>
    <w:div w:id="778574194">
      <w:bodyDiv w:val="1"/>
      <w:marLeft w:val="0"/>
      <w:marRight w:val="0"/>
      <w:marTop w:val="0"/>
      <w:marBottom w:val="0"/>
      <w:divBdr>
        <w:top w:val="none" w:sz="0" w:space="0" w:color="auto"/>
        <w:left w:val="none" w:sz="0" w:space="0" w:color="auto"/>
        <w:bottom w:val="none" w:sz="0" w:space="0" w:color="auto"/>
        <w:right w:val="none" w:sz="0" w:space="0" w:color="auto"/>
      </w:divBdr>
    </w:div>
    <w:div w:id="778599554">
      <w:bodyDiv w:val="1"/>
      <w:marLeft w:val="0"/>
      <w:marRight w:val="0"/>
      <w:marTop w:val="0"/>
      <w:marBottom w:val="0"/>
      <w:divBdr>
        <w:top w:val="none" w:sz="0" w:space="0" w:color="auto"/>
        <w:left w:val="none" w:sz="0" w:space="0" w:color="auto"/>
        <w:bottom w:val="none" w:sz="0" w:space="0" w:color="auto"/>
        <w:right w:val="none" w:sz="0" w:space="0" w:color="auto"/>
      </w:divBdr>
    </w:div>
    <w:div w:id="778643510">
      <w:bodyDiv w:val="1"/>
      <w:marLeft w:val="0"/>
      <w:marRight w:val="0"/>
      <w:marTop w:val="0"/>
      <w:marBottom w:val="0"/>
      <w:divBdr>
        <w:top w:val="none" w:sz="0" w:space="0" w:color="auto"/>
        <w:left w:val="none" w:sz="0" w:space="0" w:color="auto"/>
        <w:bottom w:val="none" w:sz="0" w:space="0" w:color="auto"/>
        <w:right w:val="none" w:sz="0" w:space="0" w:color="auto"/>
      </w:divBdr>
    </w:div>
    <w:div w:id="778792817">
      <w:bodyDiv w:val="1"/>
      <w:marLeft w:val="0"/>
      <w:marRight w:val="0"/>
      <w:marTop w:val="0"/>
      <w:marBottom w:val="0"/>
      <w:divBdr>
        <w:top w:val="none" w:sz="0" w:space="0" w:color="auto"/>
        <w:left w:val="none" w:sz="0" w:space="0" w:color="auto"/>
        <w:bottom w:val="none" w:sz="0" w:space="0" w:color="auto"/>
        <w:right w:val="none" w:sz="0" w:space="0" w:color="auto"/>
      </w:divBdr>
    </w:div>
    <w:div w:id="778918170">
      <w:bodyDiv w:val="1"/>
      <w:marLeft w:val="0"/>
      <w:marRight w:val="0"/>
      <w:marTop w:val="0"/>
      <w:marBottom w:val="0"/>
      <w:divBdr>
        <w:top w:val="none" w:sz="0" w:space="0" w:color="auto"/>
        <w:left w:val="none" w:sz="0" w:space="0" w:color="auto"/>
        <w:bottom w:val="none" w:sz="0" w:space="0" w:color="auto"/>
        <w:right w:val="none" w:sz="0" w:space="0" w:color="auto"/>
      </w:divBdr>
    </w:div>
    <w:div w:id="779452385">
      <w:bodyDiv w:val="1"/>
      <w:marLeft w:val="0"/>
      <w:marRight w:val="0"/>
      <w:marTop w:val="0"/>
      <w:marBottom w:val="0"/>
      <w:divBdr>
        <w:top w:val="none" w:sz="0" w:space="0" w:color="auto"/>
        <w:left w:val="none" w:sz="0" w:space="0" w:color="auto"/>
        <w:bottom w:val="none" w:sz="0" w:space="0" w:color="auto"/>
        <w:right w:val="none" w:sz="0" w:space="0" w:color="auto"/>
      </w:divBdr>
    </w:div>
    <w:div w:id="779493447">
      <w:bodyDiv w:val="1"/>
      <w:marLeft w:val="0"/>
      <w:marRight w:val="0"/>
      <w:marTop w:val="0"/>
      <w:marBottom w:val="0"/>
      <w:divBdr>
        <w:top w:val="none" w:sz="0" w:space="0" w:color="auto"/>
        <w:left w:val="none" w:sz="0" w:space="0" w:color="auto"/>
        <w:bottom w:val="none" w:sz="0" w:space="0" w:color="auto"/>
        <w:right w:val="none" w:sz="0" w:space="0" w:color="auto"/>
      </w:divBdr>
    </w:div>
    <w:div w:id="779954391">
      <w:bodyDiv w:val="1"/>
      <w:marLeft w:val="0"/>
      <w:marRight w:val="0"/>
      <w:marTop w:val="0"/>
      <w:marBottom w:val="0"/>
      <w:divBdr>
        <w:top w:val="none" w:sz="0" w:space="0" w:color="auto"/>
        <w:left w:val="none" w:sz="0" w:space="0" w:color="auto"/>
        <w:bottom w:val="none" w:sz="0" w:space="0" w:color="auto"/>
        <w:right w:val="none" w:sz="0" w:space="0" w:color="auto"/>
      </w:divBdr>
    </w:div>
    <w:div w:id="779958865">
      <w:bodyDiv w:val="1"/>
      <w:marLeft w:val="0"/>
      <w:marRight w:val="0"/>
      <w:marTop w:val="0"/>
      <w:marBottom w:val="0"/>
      <w:divBdr>
        <w:top w:val="none" w:sz="0" w:space="0" w:color="auto"/>
        <w:left w:val="none" w:sz="0" w:space="0" w:color="auto"/>
        <w:bottom w:val="none" w:sz="0" w:space="0" w:color="auto"/>
        <w:right w:val="none" w:sz="0" w:space="0" w:color="auto"/>
      </w:divBdr>
    </w:div>
    <w:div w:id="780075849">
      <w:bodyDiv w:val="1"/>
      <w:marLeft w:val="0"/>
      <w:marRight w:val="0"/>
      <w:marTop w:val="0"/>
      <w:marBottom w:val="0"/>
      <w:divBdr>
        <w:top w:val="none" w:sz="0" w:space="0" w:color="auto"/>
        <w:left w:val="none" w:sz="0" w:space="0" w:color="auto"/>
        <w:bottom w:val="none" w:sz="0" w:space="0" w:color="auto"/>
        <w:right w:val="none" w:sz="0" w:space="0" w:color="auto"/>
      </w:divBdr>
    </w:div>
    <w:div w:id="780152784">
      <w:bodyDiv w:val="1"/>
      <w:marLeft w:val="0"/>
      <w:marRight w:val="0"/>
      <w:marTop w:val="0"/>
      <w:marBottom w:val="0"/>
      <w:divBdr>
        <w:top w:val="none" w:sz="0" w:space="0" w:color="auto"/>
        <w:left w:val="none" w:sz="0" w:space="0" w:color="auto"/>
        <w:bottom w:val="none" w:sz="0" w:space="0" w:color="auto"/>
        <w:right w:val="none" w:sz="0" w:space="0" w:color="auto"/>
      </w:divBdr>
    </w:div>
    <w:div w:id="780337906">
      <w:bodyDiv w:val="1"/>
      <w:marLeft w:val="0"/>
      <w:marRight w:val="0"/>
      <w:marTop w:val="0"/>
      <w:marBottom w:val="0"/>
      <w:divBdr>
        <w:top w:val="none" w:sz="0" w:space="0" w:color="auto"/>
        <w:left w:val="none" w:sz="0" w:space="0" w:color="auto"/>
        <w:bottom w:val="none" w:sz="0" w:space="0" w:color="auto"/>
        <w:right w:val="none" w:sz="0" w:space="0" w:color="auto"/>
      </w:divBdr>
    </w:div>
    <w:div w:id="780497001">
      <w:bodyDiv w:val="1"/>
      <w:marLeft w:val="0"/>
      <w:marRight w:val="0"/>
      <w:marTop w:val="0"/>
      <w:marBottom w:val="0"/>
      <w:divBdr>
        <w:top w:val="none" w:sz="0" w:space="0" w:color="auto"/>
        <w:left w:val="none" w:sz="0" w:space="0" w:color="auto"/>
        <w:bottom w:val="none" w:sz="0" w:space="0" w:color="auto"/>
        <w:right w:val="none" w:sz="0" w:space="0" w:color="auto"/>
      </w:divBdr>
    </w:div>
    <w:div w:id="780539980">
      <w:bodyDiv w:val="1"/>
      <w:marLeft w:val="0"/>
      <w:marRight w:val="0"/>
      <w:marTop w:val="0"/>
      <w:marBottom w:val="0"/>
      <w:divBdr>
        <w:top w:val="none" w:sz="0" w:space="0" w:color="auto"/>
        <w:left w:val="none" w:sz="0" w:space="0" w:color="auto"/>
        <w:bottom w:val="none" w:sz="0" w:space="0" w:color="auto"/>
        <w:right w:val="none" w:sz="0" w:space="0" w:color="auto"/>
      </w:divBdr>
    </w:div>
    <w:div w:id="780759282">
      <w:bodyDiv w:val="1"/>
      <w:marLeft w:val="0"/>
      <w:marRight w:val="0"/>
      <w:marTop w:val="0"/>
      <w:marBottom w:val="0"/>
      <w:divBdr>
        <w:top w:val="none" w:sz="0" w:space="0" w:color="auto"/>
        <w:left w:val="none" w:sz="0" w:space="0" w:color="auto"/>
        <w:bottom w:val="none" w:sz="0" w:space="0" w:color="auto"/>
        <w:right w:val="none" w:sz="0" w:space="0" w:color="auto"/>
      </w:divBdr>
    </w:div>
    <w:div w:id="780882251">
      <w:bodyDiv w:val="1"/>
      <w:marLeft w:val="0"/>
      <w:marRight w:val="0"/>
      <w:marTop w:val="0"/>
      <w:marBottom w:val="0"/>
      <w:divBdr>
        <w:top w:val="none" w:sz="0" w:space="0" w:color="auto"/>
        <w:left w:val="none" w:sz="0" w:space="0" w:color="auto"/>
        <w:bottom w:val="none" w:sz="0" w:space="0" w:color="auto"/>
        <w:right w:val="none" w:sz="0" w:space="0" w:color="auto"/>
      </w:divBdr>
    </w:div>
    <w:div w:id="781075721">
      <w:bodyDiv w:val="1"/>
      <w:marLeft w:val="0"/>
      <w:marRight w:val="0"/>
      <w:marTop w:val="0"/>
      <w:marBottom w:val="0"/>
      <w:divBdr>
        <w:top w:val="none" w:sz="0" w:space="0" w:color="auto"/>
        <w:left w:val="none" w:sz="0" w:space="0" w:color="auto"/>
        <w:bottom w:val="none" w:sz="0" w:space="0" w:color="auto"/>
        <w:right w:val="none" w:sz="0" w:space="0" w:color="auto"/>
      </w:divBdr>
    </w:div>
    <w:div w:id="781143686">
      <w:bodyDiv w:val="1"/>
      <w:marLeft w:val="0"/>
      <w:marRight w:val="0"/>
      <w:marTop w:val="0"/>
      <w:marBottom w:val="0"/>
      <w:divBdr>
        <w:top w:val="none" w:sz="0" w:space="0" w:color="auto"/>
        <w:left w:val="none" w:sz="0" w:space="0" w:color="auto"/>
        <w:bottom w:val="none" w:sz="0" w:space="0" w:color="auto"/>
        <w:right w:val="none" w:sz="0" w:space="0" w:color="auto"/>
      </w:divBdr>
    </w:div>
    <w:div w:id="781144441">
      <w:bodyDiv w:val="1"/>
      <w:marLeft w:val="0"/>
      <w:marRight w:val="0"/>
      <w:marTop w:val="0"/>
      <w:marBottom w:val="0"/>
      <w:divBdr>
        <w:top w:val="none" w:sz="0" w:space="0" w:color="auto"/>
        <w:left w:val="none" w:sz="0" w:space="0" w:color="auto"/>
        <w:bottom w:val="none" w:sz="0" w:space="0" w:color="auto"/>
        <w:right w:val="none" w:sz="0" w:space="0" w:color="auto"/>
      </w:divBdr>
    </w:div>
    <w:div w:id="781612863">
      <w:bodyDiv w:val="1"/>
      <w:marLeft w:val="0"/>
      <w:marRight w:val="0"/>
      <w:marTop w:val="0"/>
      <w:marBottom w:val="0"/>
      <w:divBdr>
        <w:top w:val="none" w:sz="0" w:space="0" w:color="auto"/>
        <w:left w:val="none" w:sz="0" w:space="0" w:color="auto"/>
        <w:bottom w:val="none" w:sz="0" w:space="0" w:color="auto"/>
        <w:right w:val="none" w:sz="0" w:space="0" w:color="auto"/>
      </w:divBdr>
    </w:div>
    <w:div w:id="781724859">
      <w:bodyDiv w:val="1"/>
      <w:marLeft w:val="0"/>
      <w:marRight w:val="0"/>
      <w:marTop w:val="0"/>
      <w:marBottom w:val="0"/>
      <w:divBdr>
        <w:top w:val="none" w:sz="0" w:space="0" w:color="auto"/>
        <w:left w:val="none" w:sz="0" w:space="0" w:color="auto"/>
        <w:bottom w:val="none" w:sz="0" w:space="0" w:color="auto"/>
        <w:right w:val="none" w:sz="0" w:space="0" w:color="auto"/>
      </w:divBdr>
    </w:div>
    <w:div w:id="781993603">
      <w:bodyDiv w:val="1"/>
      <w:marLeft w:val="0"/>
      <w:marRight w:val="0"/>
      <w:marTop w:val="0"/>
      <w:marBottom w:val="0"/>
      <w:divBdr>
        <w:top w:val="none" w:sz="0" w:space="0" w:color="auto"/>
        <w:left w:val="none" w:sz="0" w:space="0" w:color="auto"/>
        <w:bottom w:val="none" w:sz="0" w:space="0" w:color="auto"/>
        <w:right w:val="none" w:sz="0" w:space="0" w:color="auto"/>
      </w:divBdr>
    </w:div>
    <w:div w:id="782069661">
      <w:bodyDiv w:val="1"/>
      <w:marLeft w:val="0"/>
      <w:marRight w:val="0"/>
      <w:marTop w:val="0"/>
      <w:marBottom w:val="0"/>
      <w:divBdr>
        <w:top w:val="none" w:sz="0" w:space="0" w:color="auto"/>
        <w:left w:val="none" w:sz="0" w:space="0" w:color="auto"/>
        <w:bottom w:val="none" w:sz="0" w:space="0" w:color="auto"/>
        <w:right w:val="none" w:sz="0" w:space="0" w:color="auto"/>
      </w:divBdr>
    </w:div>
    <w:div w:id="782118587">
      <w:bodyDiv w:val="1"/>
      <w:marLeft w:val="0"/>
      <w:marRight w:val="0"/>
      <w:marTop w:val="0"/>
      <w:marBottom w:val="0"/>
      <w:divBdr>
        <w:top w:val="none" w:sz="0" w:space="0" w:color="auto"/>
        <w:left w:val="none" w:sz="0" w:space="0" w:color="auto"/>
        <w:bottom w:val="none" w:sz="0" w:space="0" w:color="auto"/>
        <w:right w:val="none" w:sz="0" w:space="0" w:color="auto"/>
      </w:divBdr>
    </w:div>
    <w:div w:id="782189451">
      <w:bodyDiv w:val="1"/>
      <w:marLeft w:val="0"/>
      <w:marRight w:val="0"/>
      <w:marTop w:val="0"/>
      <w:marBottom w:val="0"/>
      <w:divBdr>
        <w:top w:val="none" w:sz="0" w:space="0" w:color="auto"/>
        <w:left w:val="none" w:sz="0" w:space="0" w:color="auto"/>
        <w:bottom w:val="none" w:sz="0" w:space="0" w:color="auto"/>
        <w:right w:val="none" w:sz="0" w:space="0" w:color="auto"/>
      </w:divBdr>
    </w:div>
    <w:div w:id="782191748">
      <w:bodyDiv w:val="1"/>
      <w:marLeft w:val="0"/>
      <w:marRight w:val="0"/>
      <w:marTop w:val="0"/>
      <w:marBottom w:val="0"/>
      <w:divBdr>
        <w:top w:val="none" w:sz="0" w:space="0" w:color="auto"/>
        <w:left w:val="none" w:sz="0" w:space="0" w:color="auto"/>
        <w:bottom w:val="none" w:sz="0" w:space="0" w:color="auto"/>
        <w:right w:val="none" w:sz="0" w:space="0" w:color="auto"/>
      </w:divBdr>
    </w:div>
    <w:div w:id="782384011">
      <w:bodyDiv w:val="1"/>
      <w:marLeft w:val="0"/>
      <w:marRight w:val="0"/>
      <w:marTop w:val="0"/>
      <w:marBottom w:val="0"/>
      <w:divBdr>
        <w:top w:val="none" w:sz="0" w:space="0" w:color="auto"/>
        <w:left w:val="none" w:sz="0" w:space="0" w:color="auto"/>
        <w:bottom w:val="none" w:sz="0" w:space="0" w:color="auto"/>
        <w:right w:val="none" w:sz="0" w:space="0" w:color="auto"/>
      </w:divBdr>
    </w:div>
    <w:div w:id="782387687">
      <w:bodyDiv w:val="1"/>
      <w:marLeft w:val="0"/>
      <w:marRight w:val="0"/>
      <w:marTop w:val="0"/>
      <w:marBottom w:val="0"/>
      <w:divBdr>
        <w:top w:val="none" w:sz="0" w:space="0" w:color="auto"/>
        <w:left w:val="none" w:sz="0" w:space="0" w:color="auto"/>
        <w:bottom w:val="none" w:sz="0" w:space="0" w:color="auto"/>
        <w:right w:val="none" w:sz="0" w:space="0" w:color="auto"/>
      </w:divBdr>
    </w:div>
    <w:div w:id="782457137">
      <w:bodyDiv w:val="1"/>
      <w:marLeft w:val="0"/>
      <w:marRight w:val="0"/>
      <w:marTop w:val="0"/>
      <w:marBottom w:val="0"/>
      <w:divBdr>
        <w:top w:val="none" w:sz="0" w:space="0" w:color="auto"/>
        <w:left w:val="none" w:sz="0" w:space="0" w:color="auto"/>
        <w:bottom w:val="none" w:sz="0" w:space="0" w:color="auto"/>
        <w:right w:val="none" w:sz="0" w:space="0" w:color="auto"/>
      </w:divBdr>
    </w:div>
    <w:div w:id="782723103">
      <w:bodyDiv w:val="1"/>
      <w:marLeft w:val="0"/>
      <w:marRight w:val="0"/>
      <w:marTop w:val="0"/>
      <w:marBottom w:val="0"/>
      <w:divBdr>
        <w:top w:val="none" w:sz="0" w:space="0" w:color="auto"/>
        <w:left w:val="none" w:sz="0" w:space="0" w:color="auto"/>
        <w:bottom w:val="none" w:sz="0" w:space="0" w:color="auto"/>
        <w:right w:val="none" w:sz="0" w:space="0" w:color="auto"/>
      </w:divBdr>
    </w:div>
    <w:div w:id="782728084">
      <w:bodyDiv w:val="1"/>
      <w:marLeft w:val="0"/>
      <w:marRight w:val="0"/>
      <w:marTop w:val="0"/>
      <w:marBottom w:val="0"/>
      <w:divBdr>
        <w:top w:val="none" w:sz="0" w:space="0" w:color="auto"/>
        <w:left w:val="none" w:sz="0" w:space="0" w:color="auto"/>
        <w:bottom w:val="none" w:sz="0" w:space="0" w:color="auto"/>
        <w:right w:val="none" w:sz="0" w:space="0" w:color="auto"/>
      </w:divBdr>
    </w:div>
    <w:div w:id="782844838">
      <w:bodyDiv w:val="1"/>
      <w:marLeft w:val="0"/>
      <w:marRight w:val="0"/>
      <w:marTop w:val="0"/>
      <w:marBottom w:val="0"/>
      <w:divBdr>
        <w:top w:val="none" w:sz="0" w:space="0" w:color="auto"/>
        <w:left w:val="none" w:sz="0" w:space="0" w:color="auto"/>
        <w:bottom w:val="none" w:sz="0" w:space="0" w:color="auto"/>
        <w:right w:val="none" w:sz="0" w:space="0" w:color="auto"/>
      </w:divBdr>
    </w:div>
    <w:div w:id="782963140">
      <w:bodyDiv w:val="1"/>
      <w:marLeft w:val="0"/>
      <w:marRight w:val="0"/>
      <w:marTop w:val="0"/>
      <w:marBottom w:val="0"/>
      <w:divBdr>
        <w:top w:val="none" w:sz="0" w:space="0" w:color="auto"/>
        <w:left w:val="none" w:sz="0" w:space="0" w:color="auto"/>
        <w:bottom w:val="none" w:sz="0" w:space="0" w:color="auto"/>
        <w:right w:val="none" w:sz="0" w:space="0" w:color="auto"/>
      </w:divBdr>
    </w:div>
    <w:div w:id="783109385">
      <w:bodyDiv w:val="1"/>
      <w:marLeft w:val="0"/>
      <w:marRight w:val="0"/>
      <w:marTop w:val="0"/>
      <w:marBottom w:val="0"/>
      <w:divBdr>
        <w:top w:val="none" w:sz="0" w:space="0" w:color="auto"/>
        <w:left w:val="none" w:sz="0" w:space="0" w:color="auto"/>
        <w:bottom w:val="none" w:sz="0" w:space="0" w:color="auto"/>
        <w:right w:val="none" w:sz="0" w:space="0" w:color="auto"/>
      </w:divBdr>
    </w:div>
    <w:div w:id="783158509">
      <w:bodyDiv w:val="1"/>
      <w:marLeft w:val="0"/>
      <w:marRight w:val="0"/>
      <w:marTop w:val="0"/>
      <w:marBottom w:val="0"/>
      <w:divBdr>
        <w:top w:val="none" w:sz="0" w:space="0" w:color="auto"/>
        <w:left w:val="none" w:sz="0" w:space="0" w:color="auto"/>
        <w:bottom w:val="none" w:sz="0" w:space="0" w:color="auto"/>
        <w:right w:val="none" w:sz="0" w:space="0" w:color="auto"/>
      </w:divBdr>
    </w:div>
    <w:div w:id="783304624">
      <w:bodyDiv w:val="1"/>
      <w:marLeft w:val="0"/>
      <w:marRight w:val="0"/>
      <w:marTop w:val="0"/>
      <w:marBottom w:val="0"/>
      <w:divBdr>
        <w:top w:val="none" w:sz="0" w:space="0" w:color="auto"/>
        <w:left w:val="none" w:sz="0" w:space="0" w:color="auto"/>
        <w:bottom w:val="none" w:sz="0" w:space="0" w:color="auto"/>
        <w:right w:val="none" w:sz="0" w:space="0" w:color="auto"/>
      </w:divBdr>
    </w:div>
    <w:div w:id="783354782">
      <w:bodyDiv w:val="1"/>
      <w:marLeft w:val="0"/>
      <w:marRight w:val="0"/>
      <w:marTop w:val="0"/>
      <w:marBottom w:val="0"/>
      <w:divBdr>
        <w:top w:val="none" w:sz="0" w:space="0" w:color="auto"/>
        <w:left w:val="none" w:sz="0" w:space="0" w:color="auto"/>
        <w:bottom w:val="none" w:sz="0" w:space="0" w:color="auto"/>
        <w:right w:val="none" w:sz="0" w:space="0" w:color="auto"/>
      </w:divBdr>
    </w:div>
    <w:div w:id="783499000">
      <w:bodyDiv w:val="1"/>
      <w:marLeft w:val="0"/>
      <w:marRight w:val="0"/>
      <w:marTop w:val="0"/>
      <w:marBottom w:val="0"/>
      <w:divBdr>
        <w:top w:val="none" w:sz="0" w:space="0" w:color="auto"/>
        <w:left w:val="none" w:sz="0" w:space="0" w:color="auto"/>
        <w:bottom w:val="none" w:sz="0" w:space="0" w:color="auto"/>
        <w:right w:val="none" w:sz="0" w:space="0" w:color="auto"/>
      </w:divBdr>
    </w:div>
    <w:div w:id="783502034">
      <w:bodyDiv w:val="1"/>
      <w:marLeft w:val="0"/>
      <w:marRight w:val="0"/>
      <w:marTop w:val="0"/>
      <w:marBottom w:val="0"/>
      <w:divBdr>
        <w:top w:val="none" w:sz="0" w:space="0" w:color="auto"/>
        <w:left w:val="none" w:sz="0" w:space="0" w:color="auto"/>
        <w:bottom w:val="none" w:sz="0" w:space="0" w:color="auto"/>
        <w:right w:val="none" w:sz="0" w:space="0" w:color="auto"/>
      </w:divBdr>
    </w:div>
    <w:div w:id="783576777">
      <w:bodyDiv w:val="1"/>
      <w:marLeft w:val="0"/>
      <w:marRight w:val="0"/>
      <w:marTop w:val="0"/>
      <w:marBottom w:val="0"/>
      <w:divBdr>
        <w:top w:val="none" w:sz="0" w:space="0" w:color="auto"/>
        <w:left w:val="none" w:sz="0" w:space="0" w:color="auto"/>
        <w:bottom w:val="none" w:sz="0" w:space="0" w:color="auto"/>
        <w:right w:val="none" w:sz="0" w:space="0" w:color="auto"/>
      </w:divBdr>
    </w:div>
    <w:div w:id="783692608">
      <w:bodyDiv w:val="1"/>
      <w:marLeft w:val="0"/>
      <w:marRight w:val="0"/>
      <w:marTop w:val="0"/>
      <w:marBottom w:val="0"/>
      <w:divBdr>
        <w:top w:val="none" w:sz="0" w:space="0" w:color="auto"/>
        <w:left w:val="none" w:sz="0" w:space="0" w:color="auto"/>
        <w:bottom w:val="none" w:sz="0" w:space="0" w:color="auto"/>
        <w:right w:val="none" w:sz="0" w:space="0" w:color="auto"/>
      </w:divBdr>
    </w:div>
    <w:div w:id="783890681">
      <w:bodyDiv w:val="1"/>
      <w:marLeft w:val="0"/>
      <w:marRight w:val="0"/>
      <w:marTop w:val="0"/>
      <w:marBottom w:val="0"/>
      <w:divBdr>
        <w:top w:val="none" w:sz="0" w:space="0" w:color="auto"/>
        <w:left w:val="none" w:sz="0" w:space="0" w:color="auto"/>
        <w:bottom w:val="none" w:sz="0" w:space="0" w:color="auto"/>
        <w:right w:val="none" w:sz="0" w:space="0" w:color="auto"/>
      </w:divBdr>
    </w:div>
    <w:div w:id="784038219">
      <w:bodyDiv w:val="1"/>
      <w:marLeft w:val="0"/>
      <w:marRight w:val="0"/>
      <w:marTop w:val="0"/>
      <w:marBottom w:val="0"/>
      <w:divBdr>
        <w:top w:val="none" w:sz="0" w:space="0" w:color="auto"/>
        <w:left w:val="none" w:sz="0" w:space="0" w:color="auto"/>
        <w:bottom w:val="none" w:sz="0" w:space="0" w:color="auto"/>
        <w:right w:val="none" w:sz="0" w:space="0" w:color="auto"/>
      </w:divBdr>
    </w:div>
    <w:div w:id="784155392">
      <w:bodyDiv w:val="1"/>
      <w:marLeft w:val="0"/>
      <w:marRight w:val="0"/>
      <w:marTop w:val="0"/>
      <w:marBottom w:val="0"/>
      <w:divBdr>
        <w:top w:val="none" w:sz="0" w:space="0" w:color="auto"/>
        <w:left w:val="none" w:sz="0" w:space="0" w:color="auto"/>
        <w:bottom w:val="none" w:sz="0" w:space="0" w:color="auto"/>
        <w:right w:val="none" w:sz="0" w:space="0" w:color="auto"/>
      </w:divBdr>
    </w:div>
    <w:div w:id="784269328">
      <w:bodyDiv w:val="1"/>
      <w:marLeft w:val="0"/>
      <w:marRight w:val="0"/>
      <w:marTop w:val="0"/>
      <w:marBottom w:val="0"/>
      <w:divBdr>
        <w:top w:val="none" w:sz="0" w:space="0" w:color="auto"/>
        <w:left w:val="none" w:sz="0" w:space="0" w:color="auto"/>
        <w:bottom w:val="none" w:sz="0" w:space="0" w:color="auto"/>
        <w:right w:val="none" w:sz="0" w:space="0" w:color="auto"/>
      </w:divBdr>
    </w:div>
    <w:div w:id="784540644">
      <w:bodyDiv w:val="1"/>
      <w:marLeft w:val="0"/>
      <w:marRight w:val="0"/>
      <w:marTop w:val="0"/>
      <w:marBottom w:val="0"/>
      <w:divBdr>
        <w:top w:val="none" w:sz="0" w:space="0" w:color="auto"/>
        <w:left w:val="none" w:sz="0" w:space="0" w:color="auto"/>
        <w:bottom w:val="none" w:sz="0" w:space="0" w:color="auto"/>
        <w:right w:val="none" w:sz="0" w:space="0" w:color="auto"/>
      </w:divBdr>
    </w:div>
    <w:div w:id="784733929">
      <w:bodyDiv w:val="1"/>
      <w:marLeft w:val="0"/>
      <w:marRight w:val="0"/>
      <w:marTop w:val="0"/>
      <w:marBottom w:val="0"/>
      <w:divBdr>
        <w:top w:val="none" w:sz="0" w:space="0" w:color="auto"/>
        <w:left w:val="none" w:sz="0" w:space="0" w:color="auto"/>
        <w:bottom w:val="none" w:sz="0" w:space="0" w:color="auto"/>
        <w:right w:val="none" w:sz="0" w:space="0" w:color="auto"/>
      </w:divBdr>
    </w:div>
    <w:div w:id="785193224">
      <w:bodyDiv w:val="1"/>
      <w:marLeft w:val="0"/>
      <w:marRight w:val="0"/>
      <w:marTop w:val="0"/>
      <w:marBottom w:val="0"/>
      <w:divBdr>
        <w:top w:val="none" w:sz="0" w:space="0" w:color="auto"/>
        <w:left w:val="none" w:sz="0" w:space="0" w:color="auto"/>
        <w:bottom w:val="none" w:sz="0" w:space="0" w:color="auto"/>
        <w:right w:val="none" w:sz="0" w:space="0" w:color="auto"/>
      </w:divBdr>
    </w:div>
    <w:div w:id="785462126">
      <w:bodyDiv w:val="1"/>
      <w:marLeft w:val="0"/>
      <w:marRight w:val="0"/>
      <w:marTop w:val="0"/>
      <w:marBottom w:val="0"/>
      <w:divBdr>
        <w:top w:val="none" w:sz="0" w:space="0" w:color="auto"/>
        <w:left w:val="none" w:sz="0" w:space="0" w:color="auto"/>
        <w:bottom w:val="none" w:sz="0" w:space="0" w:color="auto"/>
        <w:right w:val="none" w:sz="0" w:space="0" w:color="auto"/>
      </w:divBdr>
    </w:div>
    <w:div w:id="785543480">
      <w:bodyDiv w:val="1"/>
      <w:marLeft w:val="0"/>
      <w:marRight w:val="0"/>
      <w:marTop w:val="0"/>
      <w:marBottom w:val="0"/>
      <w:divBdr>
        <w:top w:val="none" w:sz="0" w:space="0" w:color="auto"/>
        <w:left w:val="none" w:sz="0" w:space="0" w:color="auto"/>
        <w:bottom w:val="none" w:sz="0" w:space="0" w:color="auto"/>
        <w:right w:val="none" w:sz="0" w:space="0" w:color="auto"/>
      </w:divBdr>
    </w:div>
    <w:div w:id="785612416">
      <w:bodyDiv w:val="1"/>
      <w:marLeft w:val="0"/>
      <w:marRight w:val="0"/>
      <w:marTop w:val="0"/>
      <w:marBottom w:val="0"/>
      <w:divBdr>
        <w:top w:val="none" w:sz="0" w:space="0" w:color="auto"/>
        <w:left w:val="none" w:sz="0" w:space="0" w:color="auto"/>
        <w:bottom w:val="none" w:sz="0" w:space="0" w:color="auto"/>
        <w:right w:val="none" w:sz="0" w:space="0" w:color="auto"/>
      </w:divBdr>
    </w:div>
    <w:div w:id="785732138">
      <w:bodyDiv w:val="1"/>
      <w:marLeft w:val="0"/>
      <w:marRight w:val="0"/>
      <w:marTop w:val="0"/>
      <w:marBottom w:val="0"/>
      <w:divBdr>
        <w:top w:val="none" w:sz="0" w:space="0" w:color="auto"/>
        <w:left w:val="none" w:sz="0" w:space="0" w:color="auto"/>
        <w:bottom w:val="none" w:sz="0" w:space="0" w:color="auto"/>
        <w:right w:val="none" w:sz="0" w:space="0" w:color="auto"/>
      </w:divBdr>
    </w:div>
    <w:div w:id="786236676">
      <w:bodyDiv w:val="1"/>
      <w:marLeft w:val="0"/>
      <w:marRight w:val="0"/>
      <w:marTop w:val="0"/>
      <w:marBottom w:val="0"/>
      <w:divBdr>
        <w:top w:val="none" w:sz="0" w:space="0" w:color="auto"/>
        <w:left w:val="none" w:sz="0" w:space="0" w:color="auto"/>
        <w:bottom w:val="none" w:sz="0" w:space="0" w:color="auto"/>
        <w:right w:val="none" w:sz="0" w:space="0" w:color="auto"/>
      </w:divBdr>
    </w:div>
    <w:div w:id="786506751">
      <w:bodyDiv w:val="1"/>
      <w:marLeft w:val="0"/>
      <w:marRight w:val="0"/>
      <w:marTop w:val="0"/>
      <w:marBottom w:val="0"/>
      <w:divBdr>
        <w:top w:val="none" w:sz="0" w:space="0" w:color="auto"/>
        <w:left w:val="none" w:sz="0" w:space="0" w:color="auto"/>
        <w:bottom w:val="none" w:sz="0" w:space="0" w:color="auto"/>
        <w:right w:val="none" w:sz="0" w:space="0" w:color="auto"/>
      </w:divBdr>
    </w:div>
    <w:div w:id="786895561">
      <w:bodyDiv w:val="1"/>
      <w:marLeft w:val="0"/>
      <w:marRight w:val="0"/>
      <w:marTop w:val="0"/>
      <w:marBottom w:val="0"/>
      <w:divBdr>
        <w:top w:val="none" w:sz="0" w:space="0" w:color="auto"/>
        <w:left w:val="none" w:sz="0" w:space="0" w:color="auto"/>
        <w:bottom w:val="none" w:sz="0" w:space="0" w:color="auto"/>
        <w:right w:val="none" w:sz="0" w:space="0" w:color="auto"/>
      </w:divBdr>
    </w:div>
    <w:div w:id="787047805">
      <w:bodyDiv w:val="1"/>
      <w:marLeft w:val="0"/>
      <w:marRight w:val="0"/>
      <w:marTop w:val="0"/>
      <w:marBottom w:val="0"/>
      <w:divBdr>
        <w:top w:val="none" w:sz="0" w:space="0" w:color="auto"/>
        <w:left w:val="none" w:sz="0" w:space="0" w:color="auto"/>
        <w:bottom w:val="none" w:sz="0" w:space="0" w:color="auto"/>
        <w:right w:val="none" w:sz="0" w:space="0" w:color="auto"/>
      </w:divBdr>
    </w:div>
    <w:div w:id="787162469">
      <w:bodyDiv w:val="1"/>
      <w:marLeft w:val="0"/>
      <w:marRight w:val="0"/>
      <w:marTop w:val="0"/>
      <w:marBottom w:val="0"/>
      <w:divBdr>
        <w:top w:val="none" w:sz="0" w:space="0" w:color="auto"/>
        <w:left w:val="none" w:sz="0" w:space="0" w:color="auto"/>
        <w:bottom w:val="none" w:sz="0" w:space="0" w:color="auto"/>
        <w:right w:val="none" w:sz="0" w:space="0" w:color="auto"/>
      </w:divBdr>
    </w:div>
    <w:div w:id="787238352">
      <w:bodyDiv w:val="1"/>
      <w:marLeft w:val="0"/>
      <w:marRight w:val="0"/>
      <w:marTop w:val="0"/>
      <w:marBottom w:val="0"/>
      <w:divBdr>
        <w:top w:val="none" w:sz="0" w:space="0" w:color="auto"/>
        <w:left w:val="none" w:sz="0" w:space="0" w:color="auto"/>
        <w:bottom w:val="none" w:sz="0" w:space="0" w:color="auto"/>
        <w:right w:val="none" w:sz="0" w:space="0" w:color="auto"/>
      </w:divBdr>
    </w:div>
    <w:div w:id="787241068">
      <w:bodyDiv w:val="1"/>
      <w:marLeft w:val="0"/>
      <w:marRight w:val="0"/>
      <w:marTop w:val="0"/>
      <w:marBottom w:val="0"/>
      <w:divBdr>
        <w:top w:val="none" w:sz="0" w:space="0" w:color="auto"/>
        <w:left w:val="none" w:sz="0" w:space="0" w:color="auto"/>
        <w:bottom w:val="none" w:sz="0" w:space="0" w:color="auto"/>
        <w:right w:val="none" w:sz="0" w:space="0" w:color="auto"/>
      </w:divBdr>
    </w:div>
    <w:div w:id="787309819">
      <w:bodyDiv w:val="1"/>
      <w:marLeft w:val="0"/>
      <w:marRight w:val="0"/>
      <w:marTop w:val="0"/>
      <w:marBottom w:val="0"/>
      <w:divBdr>
        <w:top w:val="none" w:sz="0" w:space="0" w:color="auto"/>
        <w:left w:val="none" w:sz="0" w:space="0" w:color="auto"/>
        <w:bottom w:val="none" w:sz="0" w:space="0" w:color="auto"/>
        <w:right w:val="none" w:sz="0" w:space="0" w:color="auto"/>
      </w:divBdr>
    </w:div>
    <w:div w:id="787704320">
      <w:bodyDiv w:val="1"/>
      <w:marLeft w:val="0"/>
      <w:marRight w:val="0"/>
      <w:marTop w:val="0"/>
      <w:marBottom w:val="0"/>
      <w:divBdr>
        <w:top w:val="none" w:sz="0" w:space="0" w:color="auto"/>
        <w:left w:val="none" w:sz="0" w:space="0" w:color="auto"/>
        <w:bottom w:val="none" w:sz="0" w:space="0" w:color="auto"/>
        <w:right w:val="none" w:sz="0" w:space="0" w:color="auto"/>
      </w:divBdr>
    </w:div>
    <w:div w:id="787820582">
      <w:bodyDiv w:val="1"/>
      <w:marLeft w:val="0"/>
      <w:marRight w:val="0"/>
      <w:marTop w:val="0"/>
      <w:marBottom w:val="0"/>
      <w:divBdr>
        <w:top w:val="none" w:sz="0" w:space="0" w:color="auto"/>
        <w:left w:val="none" w:sz="0" w:space="0" w:color="auto"/>
        <w:bottom w:val="none" w:sz="0" w:space="0" w:color="auto"/>
        <w:right w:val="none" w:sz="0" w:space="0" w:color="auto"/>
      </w:divBdr>
    </w:div>
    <w:div w:id="788010632">
      <w:bodyDiv w:val="1"/>
      <w:marLeft w:val="0"/>
      <w:marRight w:val="0"/>
      <w:marTop w:val="0"/>
      <w:marBottom w:val="0"/>
      <w:divBdr>
        <w:top w:val="none" w:sz="0" w:space="0" w:color="auto"/>
        <w:left w:val="none" w:sz="0" w:space="0" w:color="auto"/>
        <w:bottom w:val="none" w:sz="0" w:space="0" w:color="auto"/>
        <w:right w:val="none" w:sz="0" w:space="0" w:color="auto"/>
      </w:divBdr>
    </w:div>
    <w:div w:id="788088592">
      <w:bodyDiv w:val="1"/>
      <w:marLeft w:val="0"/>
      <w:marRight w:val="0"/>
      <w:marTop w:val="0"/>
      <w:marBottom w:val="0"/>
      <w:divBdr>
        <w:top w:val="none" w:sz="0" w:space="0" w:color="auto"/>
        <w:left w:val="none" w:sz="0" w:space="0" w:color="auto"/>
        <w:bottom w:val="none" w:sz="0" w:space="0" w:color="auto"/>
        <w:right w:val="none" w:sz="0" w:space="0" w:color="auto"/>
      </w:divBdr>
    </w:div>
    <w:div w:id="788549280">
      <w:bodyDiv w:val="1"/>
      <w:marLeft w:val="0"/>
      <w:marRight w:val="0"/>
      <w:marTop w:val="0"/>
      <w:marBottom w:val="0"/>
      <w:divBdr>
        <w:top w:val="none" w:sz="0" w:space="0" w:color="auto"/>
        <w:left w:val="none" w:sz="0" w:space="0" w:color="auto"/>
        <w:bottom w:val="none" w:sz="0" w:space="0" w:color="auto"/>
        <w:right w:val="none" w:sz="0" w:space="0" w:color="auto"/>
      </w:divBdr>
    </w:div>
    <w:div w:id="788623466">
      <w:bodyDiv w:val="1"/>
      <w:marLeft w:val="0"/>
      <w:marRight w:val="0"/>
      <w:marTop w:val="0"/>
      <w:marBottom w:val="0"/>
      <w:divBdr>
        <w:top w:val="none" w:sz="0" w:space="0" w:color="auto"/>
        <w:left w:val="none" w:sz="0" w:space="0" w:color="auto"/>
        <w:bottom w:val="none" w:sz="0" w:space="0" w:color="auto"/>
        <w:right w:val="none" w:sz="0" w:space="0" w:color="auto"/>
      </w:divBdr>
    </w:div>
    <w:div w:id="788743954">
      <w:bodyDiv w:val="1"/>
      <w:marLeft w:val="0"/>
      <w:marRight w:val="0"/>
      <w:marTop w:val="0"/>
      <w:marBottom w:val="0"/>
      <w:divBdr>
        <w:top w:val="none" w:sz="0" w:space="0" w:color="auto"/>
        <w:left w:val="none" w:sz="0" w:space="0" w:color="auto"/>
        <w:bottom w:val="none" w:sz="0" w:space="0" w:color="auto"/>
        <w:right w:val="none" w:sz="0" w:space="0" w:color="auto"/>
      </w:divBdr>
    </w:div>
    <w:div w:id="788857975">
      <w:bodyDiv w:val="1"/>
      <w:marLeft w:val="0"/>
      <w:marRight w:val="0"/>
      <w:marTop w:val="0"/>
      <w:marBottom w:val="0"/>
      <w:divBdr>
        <w:top w:val="none" w:sz="0" w:space="0" w:color="auto"/>
        <w:left w:val="none" w:sz="0" w:space="0" w:color="auto"/>
        <w:bottom w:val="none" w:sz="0" w:space="0" w:color="auto"/>
        <w:right w:val="none" w:sz="0" w:space="0" w:color="auto"/>
      </w:divBdr>
    </w:div>
    <w:div w:id="788932976">
      <w:bodyDiv w:val="1"/>
      <w:marLeft w:val="0"/>
      <w:marRight w:val="0"/>
      <w:marTop w:val="0"/>
      <w:marBottom w:val="0"/>
      <w:divBdr>
        <w:top w:val="none" w:sz="0" w:space="0" w:color="auto"/>
        <w:left w:val="none" w:sz="0" w:space="0" w:color="auto"/>
        <w:bottom w:val="none" w:sz="0" w:space="0" w:color="auto"/>
        <w:right w:val="none" w:sz="0" w:space="0" w:color="auto"/>
      </w:divBdr>
    </w:div>
    <w:div w:id="789131650">
      <w:bodyDiv w:val="1"/>
      <w:marLeft w:val="0"/>
      <w:marRight w:val="0"/>
      <w:marTop w:val="0"/>
      <w:marBottom w:val="0"/>
      <w:divBdr>
        <w:top w:val="none" w:sz="0" w:space="0" w:color="auto"/>
        <w:left w:val="none" w:sz="0" w:space="0" w:color="auto"/>
        <w:bottom w:val="none" w:sz="0" w:space="0" w:color="auto"/>
        <w:right w:val="none" w:sz="0" w:space="0" w:color="auto"/>
      </w:divBdr>
    </w:div>
    <w:div w:id="789586639">
      <w:bodyDiv w:val="1"/>
      <w:marLeft w:val="0"/>
      <w:marRight w:val="0"/>
      <w:marTop w:val="0"/>
      <w:marBottom w:val="0"/>
      <w:divBdr>
        <w:top w:val="none" w:sz="0" w:space="0" w:color="auto"/>
        <w:left w:val="none" w:sz="0" w:space="0" w:color="auto"/>
        <w:bottom w:val="none" w:sz="0" w:space="0" w:color="auto"/>
        <w:right w:val="none" w:sz="0" w:space="0" w:color="auto"/>
      </w:divBdr>
    </w:div>
    <w:div w:id="789587738">
      <w:bodyDiv w:val="1"/>
      <w:marLeft w:val="0"/>
      <w:marRight w:val="0"/>
      <w:marTop w:val="0"/>
      <w:marBottom w:val="0"/>
      <w:divBdr>
        <w:top w:val="none" w:sz="0" w:space="0" w:color="auto"/>
        <w:left w:val="none" w:sz="0" w:space="0" w:color="auto"/>
        <w:bottom w:val="none" w:sz="0" w:space="0" w:color="auto"/>
        <w:right w:val="none" w:sz="0" w:space="0" w:color="auto"/>
      </w:divBdr>
    </w:div>
    <w:div w:id="789668285">
      <w:bodyDiv w:val="1"/>
      <w:marLeft w:val="0"/>
      <w:marRight w:val="0"/>
      <w:marTop w:val="0"/>
      <w:marBottom w:val="0"/>
      <w:divBdr>
        <w:top w:val="none" w:sz="0" w:space="0" w:color="auto"/>
        <w:left w:val="none" w:sz="0" w:space="0" w:color="auto"/>
        <w:bottom w:val="none" w:sz="0" w:space="0" w:color="auto"/>
        <w:right w:val="none" w:sz="0" w:space="0" w:color="auto"/>
      </w:divBdr>
    </w:div>
    <w:div w:id="789710796">
      <w:bodyDiv w:val="1"/>
      <w:marLeft w:val="0"/>
      <w:marRight w:val="0"/>
      <w:marTop w:val="0"/>
      <w:marBottom w:val="0"/>
      <w:divBdr>
        <w:top w:val="none" w:sz="0" w:space="0" w:color="auto"/>
        <w:left w:val="none" w:sz="0" w:space="0" w:color="auto"/>
        <w:bottom w:val="none" w:sz="0" w:space="0" w:color="auto"/>
        <w:right w:val="none" w:sz="0" w:space="0" w:color="auto"/>
      </w:divBdr>
    </w:div>
    <w:div w:id="789781531">
      <w:bodyDiv w:val="1"/>
      <w:marLeft w:val="0"/>
      <w:marRight w:val="0"/>
      <w:marTop w:val="0"/>
      <w:marBottom w:val="0"/>
      <w:divBdr>
        <w:top w:val="none" w:sz="0" w:space="0" w:color="auto"/>
        <w:left w:val="none" w:sz="0" w:space="0" w:color="auto"/>
        <w:bottom w:val="none" w:sz="0" w:space="0" w:color="auto"/>
        <w:right w:val="none" w:sz="0" w:space="0" w:color="auto"/>
      </w:divBdr>
    </w:div>
    <w:div w:id="789864091">
      <w:bodyDiv w:val="1"/>
      <w:marLeft w:val="0"/>
      <w:marRight w:val="0"/>
      <w:marTop w:val="0"/>
      <w:marBottom w:val="0"/>
      <w:divBdr>
        <w:top w:val="none" w:sz="0" w:space="0" w:color="auto"/>
        <w:left w:val="none" w:sz="0" w:space="0" w:color="auto"/>
        <w:bottom w:val="none" w:sz="0" w:space="0" w:color="auto"/>
        <w:right w:val="none" w:sz="0" w:space="0" w:color="auto"/>
      </w:divBdr>
    </w:div>
    <w:div w:id="789981735">
      <w:bodyDiv w:val="1"/>
      <w:marLeft w:val="0"/>
      <w:marRight w:val="0"/>
      <w:marTop w:val="0"/>
      <w:marBottom w:val="0"/>
      <w:divBdr>
        <w:top w:val="none" w:sz="0" w:space="0" w:color="auto"/>
        <w:left w:val="none" w:sz="0" w:space="0" w:color="auto"/>
        <w:bottom w:val="none" w:sz="0" w:space="0" w:color="auto"/>
        <w:right w:val="none" w:sz="0" w:space="0" w:color="auto"/>
      </w:divBdr>
    </w:div>
    <w:div w:id="790248141">
      <w:bodyDiv w:val="1"/>
      <w:marLeft w:val="0"/>
      <w:marRight w:val="0"/>
      <w:marTop w:val="0"/>
      <w:marBottom w:val="0"/>
      <w:divBdr>
        <w:top w:val="none" w:sz="0" w:space="0" w:color="auto"/>
        <w:left w:val="none" w:sz="0" w:space="0" w:color="auto"/>
        <w:bottom w:val="none" w:sz="0" w:space="0" w:color="auto"/>
        <w:right w:val="none" w:sz="0" w:space="0" w:color="auto"/>
      </w:divBdr>
    </w:div>
    <w:div w:id="790436123">
      <w:bodyDiv w:val="1"/>
      <w:marLeft w:val="0"/>
      <w:marRight w:val="0"/>
      <w:marTop w:val="0"/>
      <w:marBottom w:val="0"/>
      <w:divBdr>
        <w:top w:val="none" w:sz="0" w:space="0" w:color="auto"/>
        <w:left w:val="none" w:sz="0" w:space="0" w:color="auto"/>
        <w:bottom w:val="none" w:sz="0" w:space="0" w:color="auto"/>
        <w:right w:val="none" w:sz="0" w:space="0" w:color="auto"/>
      </w:divBdr>
    </w:div>
    <w:div w:id="790440826">
      <w:bodyDiv w:val="1"/>
      <w:marLeft w:val="0"/>
      <w:marRight w:val="0"/>
      <w:marTop w:val="0"/>
      <w:marBottom w:val="0"/>
      <w:divBdr>
        <w:top w:val="none" w:sz="0" w:space="0" w:color="auto"/>
        <w:left w:val="none" w:sz="0" w:space="0" w:color="auto"/>
        <w:bottom w:val="none" w:sz="0" w:space="0" w:color="auto"/>
        <w:right w:val="none" w:sz="0" w:space="0" w:color="auto"/>
      </w:divBdr>
    </w:div>
    <w:div w:id="790787891">
      <w:bodyDiv w:val="1"/>
      <w:marLeft w:val="0"/>
      <w:marRight w:val="0"/>
      <w:marTop w:val="0"/>
      <w:marBottom w:val="0"/>
      <w:divBdr>
        <w:top w:val="none" w:sz="0" w:space="0" w:color="auto"/>
        <w:left w:val="none" w:sz="0" w:space="0" w:color="auto"/>
        <w:bottom w:val="none" w:sz="0" w:space="0" w:color="auto"/>
        <w:right w:val="none" w:sz="0" w:space="0" w:color="auto"/>
      </w:divBdr>
    </w:div>
    <w:div w:id="791091627">
      <w:bodyDiv w:val="1"/>
      <w:marLeft w:val="0"/>
      <w:marRight w:val="0"/>
      <w:marTop w:val="0"/>
      <w:marBottom w:val="0"/>
      <w:divBdr>
        <w:top w:val="none" w:sz="0" w:space="0" w:color="auto"/>
        <w:left w:val="none" w:sz="0" w:space="0" w:color="auto"/>
        <w:bottom w:val="none" w:sz="0" w:space="0" w:color="auto"/>
        <w:right w:val="none" w:sz="0" w:space="0" w:color="auto"/>
      </w:divBdr>
    </w:div>
    <w:div w:id="791094993">
      <w:bodyDiv w:val="1"/>
      <w:marLeft w:val="0"/>
      <w:marRight w:val="0"/>
      <w:marTop w:val="0"/>
      <w:marBottom w:val="0"/>
      <w:divBdr>
        <w:top w:val="none" w:sz="0" w:space="0" w:color="auto"/>
        <w:left w:val="none" w:sz="0" w:space="0" w:color="auto"/>
        <w:bottom w:val="none" w:sz="0" w:space="0" w:color="auto"/>
        <w:right w:val="none" w:sz="0" w:space="0" w:color="auto"/>
      </w:divBdr>
    </w:div>
    <w:div w:id="791243752">
      <w:bodyDiv w:val="1"/>
      <w:marLeft w:val="0"/>
      <w:marRight w:val="0"/>
      <w:marTop w:val="0"/>
      <w:marBottom w:val="0"/>
      <w:divBdr>
        <w:top w:val="none" w:sz="0" w:space="0" w:color="auto"/>
        <w:left w:val="none" w:sz="0" w:space="0" w:color="auto"/>
        <w:bottom w:val="none" w:sz="0" w:space="0" w:color="auto"/>
        <w:right w:val="none" w:sz="0" w:space="0" w:color="auto"/>
      </w:divBdr>
    </w:div>
    <w:div w:id="791244762">
      <w:bodyDiv w:val="1"/>
      <w:marLeft w:val="0"/>
      <w:marRight w:val="0"/>
      <w:marTop w:val="0"/>
      <w:marBottom w:val="0"/>
      <w:divBdr>
        <w:top w:val="none" w:sz="0" w:space="0" w:color="auto"/>
        <w:left w:val="none" w:sz="0" w:space="0" w:color="auto"/>
        <w:bottom w:val="none" w:sz="0" w:space="0" w:color="auto"/>
        <w:right w:val="none" w:sz="0" w:space="0" w:color="auto"/>
      </w:divBdr>
    </w:div>
    <w:div w:id="791292789">
      <w:bodyDiv w:val="1"/>
      <w:marLeft w:val="0"/>
      <w:marRight w:val="0"/>
      <w:marTop w:val="0"/>
      <w:marBottom w:val="0"/>
      <w:divBdr>
        <w:top w:val="none" w:sz="0" w:space="0" w:color="auto"/>
        <w:left w:val="none" w:sz="0" w:space="0" w:color="auto"/>
        <w:bottom w:val="none" w:sz="0" w:space="0" w:color="auto"/>
        <w:right w:val="none" w:sz="0" w:space="0" w:color="auto"/>
      </w:divBdr>
    </w:div>
    <w:div w:id="791438130">
      <w:bodyDiv w:val="1"/>
      <w:marLeft w:val="0"/>
      <w:marRight w:val="0"/>
      <w:marTop w:val="0"/>
      <w:marBottom w:val="0"/>
      <w:divBdr>
        <w:top w:val="none" w:sz="0" w:space="0" w:color="auto"/>
        <w:left w:val="none" w:sz="0" w:space="0" w:color="auto"/>
        <w:bottom w:val="none" w:sz="0" w:space="0" w:color="auto"/>
        <w:right w:val="none" w:sz="0" w:space="0" w:color="auto"/>
      </w:divBdr>
    </w:div>
    <w:div w:id="791557550">
      <w:bodyDiv w:val="1"/>
      <w:marLeft w:val="0"/>
      <w:marRight w:val="0"/>
      <w:marTop w:val="0"/>
      <w:marBottom w:val="0"/>
      <w:divBdr>
        <w:top w:val="none" w:sz="0" w:space="0" w:color="auto"/>
        <w:left w:val="none" w:sz="0" w:space="0" w:color="auto"/>
        <w:bottom w:val="none" w:sz="0" w:space="0" w:color="auto"/>
        <w:right w:val="none" w:sz="0" w:space="0" w:color="auto"/>
      </w:divBdr>
    </w:div>
    <w:div w:id="791749551">
      <w:bodyDiv w:val="1"/>
      <w:marLeft w:val="0"/>
      <w:marRight w:val="0"/>
      <w:marTop w:val="0"/>
      <w:marBottom w:val="0"/>
      <w:divBdr>
        <w:top w:val="none" w:sz="0" w:space="0" w:color="auto"/>
        <w:left w:val="none" w:sz="0" w:space="0" w:color="auto"/>
        <w:bottom w:val="none" w:sz="0" w:space="0" w:color="auto"/>
        <w:right w:val="none" w:sz="0" w:space="0" w:color="auto"/>
      </w:divBdr>
    </w:div>
    <w:div w:id="791824359">
      <w:bodyDiv w:val="1"/>
      <w:marLeft w:val="0"/>
      <w:marRight w:val="0"/>
      <w:marTop w:val="0"/>
      <w:marBottom w:val="0"/>
      <w:divBdr>
        <w:top w:val="none" w:sz="0" w:space="0" w:color="auto"/>
        <w:left w:val="none" w:sz="0" w:space="0" w:color="auto"/>
        <w:bottom w:val="none" w:sz="0" w:space="0" w:color="auto"/>
        <w:right w:val="none" w:sz="0" w:space="0" w:color="auto"/>
      </w:divBdr>
    </w:div>
    <w:div w:id="791943688">
      <w:bodyDiv w:val="1"/>
      <w:marLeft w:val="0"/>
      <w:marRight w:val="0"/>
      <w:marTop w:val="0"/>
      <w:marBottom w:val="0"/>
      <w:divBdr>
        <w:top w:val="none" w:sz="0" w:space="0" w:color="auto"/>
        <w:left w:val="none" w:sz="0" w:space="0" w:color="auto"/>
        <w:bottom w:val="none" w:sz="0" w:space="0" w:color="auto"/>
        <w:right w:val="none" w:sz="0" w:space="0" w:color="auto"/>
      </w:divBdr>
    </w:div>
    <w:div w:id="791946846">
      <w:bodyDiv w:val="1"/>
      <w:marLeft w:val="0"/>
      <w:marRight w:val="0"/>
      <w:marTop w:val="0"/>
      <w:marBottom w:val="0"/>
      <w:divBdr>
        <w:top w:val="none" w:sz="0" w:space="0" w:color="auto"/>
        <w:left w:val="none" w:sz="0" w:space="0" w:color="auto"/>
        <w:bottom w:val="none" w:sz="0" w:space="0" w:color="auto"/>
        <w:right w:val="none" w:sz="0" w:space="0" w:color="auto"/>
      </w:divBdr>
    </w:div>
    <w:div w:id="792134965">
      <w:bodyDiv w:val="1"/>
      <w:marLeft w:val="0"/>
      <w:marRight w:val="0"/>
      <w:marTop w:val="0"/>
      <w:marBottom w:val="0"/>
      <w:divBdr>
        <w:top w:val="none" w:sz="0" w:space="0" w:color="auto"/>
        <w:left w:val="none" w:sz="0" w:space="0" w:color="auto"/>
        <w:bottom w:val="none" w:sz="0" w:space="0" w:color="auto"/>
        <w:right w:val="none" w:sz="0" w:space="0" w:color="auto"/>
      </w:divBdr>
    </w:div>
    <w:div w:id="792358523">
      <w:bodyDiv w:val="1"/>
      <w:marLeft w:val="0"/>
      <w:marRight w:val="0"/>
      <w:marTop w:val="0"/>
      <w:marBottom w:val="0"/>
      <w:divBdr>
        <w:top w:val="none" w:sz="0" w:space="0" w:color="auto"/>
        <w:left w:val="none" w:sz="0" w:space="0" w:color="auto"/>
        <w:bottom w:val="none" w:sz="0" w:space="0" w:color="auto"/>
        <w:right w:val="none" w:sz="0" w:space="0" w:color="auto"/>
      </w:divBdr>
    </w:div>
    <w:div w:id="792555593">
      <w:bodyDiv w:val="1"/>
      <w:marLeft w:val="0"/>
      <w:marRight w:val="0"/>
      <w:marTop w:val="0"/>
      <w:marBottom w:val="0"/>
      <w:divBdr>
        <w:top w:val="none" w:sz="0" w:space="0" w:color="auto"/>
        <w:left w:val="none" w:sz="0" w:space="0" w:color="auto"/>
        <w:bottom w:val="none" w:sz="0" w:space="0" w:color="auto"/>
        <w:right w:val="none" w:sz="0" w:space="0" w:color="auto"/>
      </w:divBdr>
    </w:div>
    <w:div w:id="792670024">
      <w:bodyDiv w:val="1"/>
      <w:marLeft w:val="0"/>
      <w:marRight w:val="0"/>
      <w:marTop w:val="0"/>
      <w:marBottom w:val="0"/>
      <w:divBdr>
        <w:top w:val="none" w:sz="0" w:space="0" w:color="auto"/>
        <w:left w:val="none" w:sz="0" w:space="0" w:color="auto"/>
        <w:bottom w:val="none" w:sz="0" w:space="0" w:color="auto"/>
        <w:right w:val="none" w:sz="0" w:space="0" w:color="auto"/>
      </w:divBdr>
    </w:div>
    <w:div w:id="792673971">
      <w:bodyDiv w:val="1"/>
      <w:marLeft w:val="0"/>
      <w:marRight w:val="0"/>
      <w:marTop w:val="0"/>
      <w:marBottom w:val="0"/>
      <w:divBdr>
        <w:top w:val="none" w:sz="0" w:space="0" w:color="auto"/>
        <w:left w:val="none" w:sz="0" w:space="0" w:color="auto"/>
        <w:bottom w:val="none" w:sz="0" w:space="0" w:color="auto"/>
        <w:right w:val="none" w:sz="0" w:space="0" w:color="auto"/>
      </w:divBdr>
    </w:div>
    <w:div w:id="792751870">
      <w:bodyDiv w:val="1"/>
      <w:marLeft w:val="0"/>
      <w:marRight w:val="0"/>
      <w:marTop w:val="0"/>
      <w:marBottom w:val="0"/>
      <w:divBdr>
        <w:top w:val="none" w:sz="0" w:space="0" w:color="auto"/>
        <w:left w:val="none" w:sz="0" w:space="0" w:color="auto"/>
        <w:bottom w:val="none" w:sz="0" w:space="0" w:color="auto"/>
        <w:right w:val="none" w:sz="0" w:space="0" w:color="auto"/>
      </w:divBdr>
    </w:div>
    <w:div w:id="792753012">
      <w:bodyDiv w:val="1"/>
      <w:marLeft w:val="0"/>
      <w:marRight w:val="0"/>
      <w:marTop w:val="0"/>
      <w:marBottom w:val="0"/>
      <w:divBdr>
        <w:top w:val="none" w:sz="0" w:space="0" w:color="auto"/>
        <w:left w:val="none" w:sz="0" w:space="0" w:color="auto"/>
        <w:bottom w:val="none" w:sz="0" w:space="0" w:color="auto"/>
        <w:right w:val="none" w:sz="0" w:space="0" w:color="auto"/>
      </w:divBdr>
    </w:div>
    <w:div w:id="793018329">
      <w:bodyDiv w:val="1"/>
      <w:marLeft w:val="0"/>
      <w:marRight w:val="0"/>
      <w:marTop w:val="0"/>
      <w:marBottom w:val="0"/>
      <w:divBdr>
        <w:top w:val="none" w:sz="0" w:space="0" w:color="auto"/>
        <w:left w:val="none" w:sz="0" w:space="0" w:color="auto"/>
        <w:bottom w:val="none" w:sz="0" w:space="0" w:color="auto"/>
        <w:right w:val="none" w:sz="0" w:space="0" w:color="auto"/>
      </w:divBdr>
    </w:div>
    <w:div w:id="793059697">
      <w:bodyDiv w:val="1"/>
      <w:marLeft w:val="0"/>
      <w:marRight w:val="0"/>
      <w:marTop w:val="0"/>
      <w:marBottom w:val="0"/>
      <w:divBdr>
        <w:top w:val="none" w:sz="0" w:space="0" w:color="auto"/>
        <w:left w:val="none" w:sz="0" w:space="0" w:color="auto"/>
        <w:bottom w:val="none" w:sz="0" w:space="0" w:color="auto"/>
        <w:right w:val="none" w:sz="0" w:space="0" w:color="auto"/>
      </w:divBdr>
    </w:div>
    <w:div w:id="793135656">
      <w:bodyDiv w:val="1"/>
      <w:marLeft w:val="0"/>
      <w:marRight w:val="0"/>
      <w:marTop w:val="0"/>
      <w:marBottom w:val="0"/>
      <w:divBdr>
        <w:top w:val="none" w:sz="0" w:space="0" w:color="auto"/>
        <w:left w:val="none" w:sz="0" w:space="0" w:color="auto"/>
        <w:bottom w:val="none" w:sz="0" w:space="0" w:color="auto"/>
        <w:right w:val="none" w:sz="0" w:space="0" w:color="auto"/>
      </w:divBdr>
    </w:div>
    <w:div w:id="793525334">
      <w:bodyDiv w:val="1"/>
      <w:marLeft w:val="0"/>
      <w:marRight w:val="0"/>
      <w:marTop w:val="0"/>
      <w:marBottom w:val="0"/>
      <w:divBdr>
        <w:top w:val="none" w:sz="0" w:space="0" w:color="auto"/>
        <w:left w:val="none" w:sz="0" w:space="0" w:color="auto"/>
        <w:bottom w:val="none" w:sz="0" w:space="0" w:color="auto"/>
        <w:right w:val="none" w:sz="0" w:space="0" w:color="auto"/>
      </w:divBdr>
    </w:div>
    <w:div w:id="793598174">
      <w:bodyDiv w:val="1"/>
      <w:marLeft w:val="0"/>
      <w:marRight w:val="0"/>
      <w:marTop w:val="0"/>
      <w:marBottom w:val="0"/>
      <w:divBdr>
        <w:top w:val="none" w:sz="0" w:space="0" w:color="auto"/>
        <w:left w:val="none" w:sz="0" w:space="0" w:color="auto"/>
        <w:bottom w:val="none" w:sz="0" w:space="0" w:color="auto"/>
        <w:right w:val="none" w:sz="0" w:space="0" w:color="auto"/>
      </w:divBdr>
    </w:div>
    <w:div w:id="793865029">
      <w:bodyDiv w:val="1"/>
      <w:marLeft w:val="0"/>
      <w:marRight w:val="0"/>
      <w:marTop w:val="0"/>
      <w:marBottom w:val="0"/>
      <w:divBdr>
        <w:top w:val="none" w:sz="0" w:space="0" w:color="auto"/>
        <w:left w:val="none" w:sz="0" w:space="0" w:color="auto"/>
        <w:bottom w:val="none" w:sz="0" w:space="0" w:color="auto"/>
        <w:right w:val="none" w:sz="0" w:space="0" w:color="auto"/>
      </w:divBdr>
    </w:div>
    <w:div w:id="794107470">
      <w:bodyDiv w:val="1"/>
      <w:marLeft w:val="0"/>
      <w:marRight w:val="0"/>
      <w:marTop w:val="0"/>
      <w:marBottom w:val="0"/>
      <w:divBdr>
        <w:top w:val="none" w:sz="0" w:space="0" w:color="auto"/>
        <w:left w:val="none" w:sz="0" w:space="0" w:color="auto"/>
        <w:bottom w:val="none" w:sz="0" w:space="0" w:color="auto"/>
        <w:right w:val="none" w:sz="0" w:space="0" w:color="auto"/>
      </w:divBdr>
    </w:div>
    <w:div w:id="794984015">
      <w:bodyDiv w:val="1"/>
      <w:marLeft w:val="0"/>
      <w:marRight w:val="0"/>
      <w:marTop w:val="0"/>
      <w:marBottom w:val="0"/>
      <w:divBdr>
        <w:top w:val="none" w:sz="0" w:space="0" w:color="auto"/>
        <w:left w:val="none" w:sz="0" w:space="0" w:color="auto"/>
        <w:bottom w:val="none" w:sz="0" w:space="0" w:color="auto"/>
        <w:right w:val="none" w:sz="0" w:space="0" w:color="auto"/>
      </w:divBdr>
    </w:div>
    <w:div w:id="795217273">
      <w:bodyDiv w:val="1"/>
      <w:marLeft w:val="0"/>
      <w:marRight w:val="0"/>
      <w:marTop w:val="0"/>
      <w:marBottom w:val="0"/>
      <w:divBdr>
        <w:top w:val="none" w:sz="0" w:space="0" w:color="auto"/>
        <w:left w:val="none" w:sz="0" w:space="0" w:color="auto"/>
        <w:bottom w:val="none" w:sz="0" w:space="0" w:color="auto"/>
        <w:right w:val="none" w:sz="0" w:space="0" w:color="auto"/>
      </w:divBdr>
    </w:div>
    <w:div w:id="795375671">
      <w:bodyDiv w:val="1"/>
      <w:marLeft w:val="0"/>
      <w:marRight w:val="0"/>
      <w:marTop w:val="0"/>
      <w:marBottom w:val="0"/>
      <w:divBdr>
        <w:top w:val="none" w:sz="0" w:space="0" w:color="auto"/>
        <w:left w:val="none" w:sz="0" w:space="0" w:color="auto"/>
        <w:bottom w:val="none" w:sz="0" w:space="0" w:color="auto"/>
        <w:right w:val="none" w:sz="0" w:space="0" w:color="auto"/>
      </w:divBdr>
    </w:div>
    <w:div w:id="795560061">
      <w:bodyDiv w:val="1"/>
      <w:marLeft w:val="0"/>
      <w:marRight w:val="0"/>
      <w:marTop w:val="0"/>
      <w:marBottom w:val="0"/>
      <w:divBdr>
        <w:top w:val="none" w:sz="0" w:space="0" w:color="auto"/>
        <w:left w:val="none" w:sz="0" w:space="0" w:color="auto"/>
        <w:bottom w:val="none" w:sz="0" w:space="0" w:color="auto"/>
        <w:right w:val="none" w:sz="0" w:space="0" w:color="auto"/>
      </w:divBdr>
    </w:div>
    <w:div w:id="795635760">
      <w:bodyDiv w:val="1"/>
      <w:marLeft w:val="0"/>
      <w:marRight w:val="0"/>
      <w:marTop w:val="0"/>
      <w:marBottom w:val="0"/>
      <w:divBdr>
        <w:top w:val="none" w:sz="0" w:space="0" w:color="auto"/>
        <w:left w:val="none" w:sz="0" w:space="0" w:color="auto"/>
        <w:bottom w:val="none" w:sz="0" w:space="0" w:color="auto"/>
        <w:right w:val="none" w:sz="0" w:space="0" w:color="auto"/>
      </w:divBdr>
    </w:div>
    <w:div w:id="795756170">
      <w:bodyDiv w:val="1"/>
      <w:marLeft w:val="0"/>
      <w:marRight w:val="0"/>
      <w:marTop w:val="0"/>
      <w:marBottom w:val="0"/>
      <w:divBdr>
        <w:top w:val="none" w:sz="0" w:space="0" w:color="auto"/>
        <w:left w:val="none" w:sz="0" w:space="0" w:color="auto"/>
        <w:bottom w:val="none" w:sz="0" w:space="0" w:color="auto"/>
        <w:right w:val="none" w:sz="0" w:space="0" w:color="auto"/>
      </w:divBdr>
    </w:div>
    <w:div w:id="795756570">
      <w:bodyDiv w:val="1"/>
      <w:marLeft w:val="0"/>
      <w:marRight w:val="0"/>
      <w:marTop w:val="0"/>
      <w:marBottom w:val="0"/>
      <w:divBdr>
        <w:top w:val="none" w:sz="0" w:space="0" w:color="auto"/>
        <w:left w:val="none" w:sz="0" w:space="0" w:color="auto"/>
        <w:bottom w:val="none" w:sz="0" w:space="0" w:color="auto"/>
        <w:right w:val="none" w:sz="0" w:space="0" w:color="auto"/>
      </w:divBdr>
    </w:div>
    <w:div w:id="796023923">
      <w:bodyDiv w:val="1"/>
      <w:marLeft w:val="0"/>
      <w:marRight w:val="0"/>
      <w:marTop w:val="0"/>
      <w:marBottom w:val="0"/>
      <w:divBdr>
        <w:top w:val="none" w:sz="0" w:space="0" w:color="auto"/>
        <w:left w:val="none" w:sz="0" w:space="0" w:color="auto"/>
        <w:bottom w:val="none" w:sz="0" w:space="0" w:color="auto"/>
        <w:right w:val="none" w:sz="0" w:space="0" w:color="auto"/>
      </w:divBdr>
    </w:div>
    <w:div w:id="796263909">
      <w:bodyDiv w:val="1"/>
      <w:marLeft w:val="0"/>
      <w:marRight w:val="0"/>
      <w:marTop w:val="0"/>
      <w:marBottom w:val="0"/>
      <w:divBdr>
        <w:top w:val="none" w:sz="0" w:space="0" w:color="auto"/>
        <w:left w:val="none" w:sz="0" w:space="0" w:color="auto"/>
        <w:bottom w:val="none" w:sz="0" w:space="0" w:color="auto"/>
        <w:right w:val="none" w:sz="0" w:space="0" w:color="auto"/>
      </w:divBdr>
    </w:div>
    <w:div w:id="796266341">
      <w:bodyDiv w:val="1"/>
      <w:marLeft w:val="0"/>
      <w:marRight w:val="0"/>
      <w:marTop w:val="0"/>
      <w:marBottom w:val="0"/>
      <w:divBdr>
        <w:top w:val="none" w:sz="0" w:space="0" w:color="auto"/>
        <w:left w:val="none" w:sz="0" w:space="0" w:color="auto"/>
        <w:bottom w:val="none" w:sz="0" w:space="0" w:color="auto"/>
        <w:right w:val="none" w:sz="0" w:space="0" w:color="auto"/>
      </w:divBdr>
    </w:div>
    <w:div w:id="796292927">
      <w:bodyDiv w:val="1"/>
      <w:marLeft w:val="0"/>
      <w:marRight w:val="0"/>
      <w:marTop w:val="0"/>
      <w:marBottom w:val="0"/>
      <w:divBdr>
        <w:top w:val="none" w:sz="0" w:space="0" w:color="auto"/>
        <w:left w:val="none" w:sz="0" w:space="0" w:color="auto"/>
        <w:bottom w:val="none" w:sz="0" w:space="0" w:color="auto"/>
        <w:right w:val="none" w:sz="0" w:space="0" w:color="auto"/>
      </w:divBdr>
    </w:div>
    <w:div w:id="796680730">
      <w:bodyDiv w:val="1"/>
      <w:marLeft w:val="0"/>
      <w:marRight w:val="0"/>
      <w:marTop w:val="0"/>
      <w:marBottom w:val="0"/>
      <w:divBdr>
        <w:top w:val="none" w:sz="0" w:space="0" w:color="auto"/>
        <w:left w:val="none" w:sz="0" w:space="0" w:color="auto"/>
        <w:bottom w:val="none" w:sz="0" w:space="0" w:color="auto"/>
        <w:right w:val="none" w:sz="0" w:space="0" w:color="auto"/>
      </w:divBdr>
    </w:div>
    <w:div w:id="796722519">
      <w:bodyDiv w:val="1"/>
      <w:marLeft w:val="0"/>
      <w:marRight w:val="0"/>
      <w:marTop w:val="0"/>
      <w:marBottom w:val="0"/>
      <w:divBdr>
        <w:top w:val="none" w:sz="0" w:space="0" w:color="auto"/>
        <w:left w:val="none" w:sz="0" w:space="0" w:color="auto"/>
        <w:bottom w:val="none" w:sz="0" w:space="0" w:color="auto"/>
        <w:right w:val="none" w:sz="0" w:space="0" w:color="auto"/>
      </w:divBdr>
    </w:div>
    <w:div w:id="796801983">
      <w:bodyDiv w:val="1"/>
      <w:marLeft w:val="0"/>
      <w:marRight w:val="0"/>
      <w:marTop w:val="0"/>
      <w:marBottom w:val="0"/>
      <w:divBdr>
        <w:top w:val="none" w:sz="0" w:space="0" w:color="auto"/>
        <w:left w:val="none" w:sz="0" w:space="0" w:color="auto"/>
        <w:bottom w:val="none" w:sz="0" w:space="0" w:color="auto"/>
        <w:right w:val="none" w:sz="0" w:space="0" w:color="auto"/>
      </w:divBdr>
    </w:div>
    <w:div w:id="796878522">
      <w:bodyDiv w:val="1"/>
      <w:marLeft w:val="0"/>
      <w:marRight w:val="0"/>
      <w:marTop w:val="0"/>
      <w:marBottom w:val="0"/>
      <w:divBdr>
        <w:top w:val="none" w:sz="0" w:space="0" w:color="auto"/>
        <w:left w:val="none" w:sz="0" w:space="0" w:color="auto"/>
        <w:bottom w:val="none" w:sz="0" w:space="0" w:color="auto"/>
        <w:right w:val="none" w:sz="0" w:space="0" w:color="auto"/>
      </w:divBdr>
    </w:div>
    <w:div w:id="797063592">
      <w:bodyDiv w:val="1"/>
      <w:marLeft w:val="0"/>
      <w:marRight w:val="0"/>
      <w:marTop w:val="0"/>
      <w:marBottom w:val="0"/>
      <w:divBdr>
        <w:top w:val="none" w:sz="0" w:space="0" w:color="auto"/>
        <w:left w:val="none" w:sz="0" w:space="0" w:color="auto"/>
        <w:bottom w:val="none" w:sz="0" w:space="0" w:color="auto"/>
        <w:right w:val="none" w:sz="0" w:space="0" w:color="auto"/>
      </w:divBdr>
    </w:div>
    <w:div w:id="797263085">
      <w:bodyDiv w:val="1"/>
      <w:marLeft w:val="0"/>
      <w:marRight w:val="0"/>
      <w:marTop w:val="0"/>
      <w:marBottom w:val="0"/>
      <w:divBdr>
        <w:top w:val="none" w:sz="0" w:space="0" w:color="auto"/>
        <w:left w:val="none" w:sz="0" w:space="0" w:color="auto"/>
        <w:bottom w:val="none" w:sz="0" w:space="0" w:color="auto"/>
        <w:right w:val="none" w:sz="0" w:space="0" w:color="auto"/>
      </w:divBdr>
    </w:div>
    <w:div w:id="797333090">
      <w:bodyDiv w:val="1"/>
      <w:marLeft w:val="0"/>
      <w:marRight w:val="0"/>
      <w:marTop w:val="0"/>
      <w:marBottom w:val="0"/>
      <w:divBdr>
        <w:top w:val="none" w:sz="0" w:space="0" w:color="auto"/>
        <w:left w:val="none" w:sz="0" w:space="0" w:color="auto"/>
        <w:bottom w:val="none" w:sz="0" w:space="0" w:color="auto"/>
        <w:right w:val="none" w:sz="0" w:space="0" w:color="auto"/>
      </w:divBdr>
    </w:div>
    <w:div w:id="797376773">
      <w:bodyDiv w:val="1"/>
      <w:marLeft w:val="0"/>
      <w:marRight w:val="0"/>
      <w:marTop w:val="0"/>
      <w:marBottom w:val="0"/>
      <w:divBdr>
        <w:top w:val="none" w:sz="0" w:space="0" w:color="auto"/>
        <w:left w:val="none" w:sz="0" w:space="0" w:color="auto"/>
        <w:bottom w:val="none" w:sz="0" w:space="0" w:color="auto"/>
        <w:right w:val="none" w:sz="0" w:space="0" w:color="auto"/>
      </w:divBdr>
    </w:div>
    <w:div w:id="797382175">
      <w:bodyDiv w:val="1"/>
      <w:marLeft w:val="0"/>
      <w:marRight w:val="0"/>
      <w:marTop w:val="0"/>
      <w:marBottom w:val="0"/>
      <w:divBdr>
        <w:top w:val="none" w:sz="0" w:space="0" w:color="auto"/>
        <w:left w:val="none" w:sz="0" w:space="0" w:color="auto"/>
        <w:bottom w:val="none" w:sz="0" w:space="0" w:color="auto"/>
        <w:right w:val="none" w:sz="0" w:space="0" w:color="auto"/>
      </w:divBdr>
    </w:div>
    <w:div w:id="797601064">
      <w:bodyDiv w:val="1"/>
      <w:marLeft w:val="0"/>
      <w:marRight w:val="0"/>
      <w:marTop w:val="0"/>
      <w:marBottom w:val="0"/>
      <w:divBdr>
        <w:top w:val="none" w:sz="0" w:space="0" w:color="auto"/>
        <w:left w:val="none" w:sz="0" w:space="0" w:color="auto"/>
        <w:bottom w:val="none" w:sz="0" w:space="0" w:color="auto"/>
        <w:right w:val="none" w:sz="0" w:space="0" w:color="auto"/>
      </w:divBdr>
    </w:div>
    <w:div w:id="797721893">
      <w:bodyDiv w:val="1"/>
      <w:marLeft w:val="0"/>
      <w:marRight w:val="0"/>
      <w:marTop w:val="0"/>
      <w:marBottom w:val="0"/>
      <w:divBdr>
        <w:top w:val="none" w:sz="0" w:space="0" w:color="auto"/>
        <w:left w:val="none" w:sz="0" w:space="0" w:color="auto"/>
        <w:bottom w:val="none" w:sz="0" w:space="0" w:color="auto"/>
        <w:right w:val="none" w:sz="0" w:space="0" w:color="auto"/>
      </w:divBdr>
    </w:div>
    <w:div w:id="797916305">
      <w:bodyDiv w:val="1"/>
      <w:marLeft w:val="0"/>
      <w:marRight w:val="0"/>
      <w:marTop w:val="0"/>
      <w:marBottom w:val="0"/>
      <w:divBdr>
        <w:top w:val="none" w:sz="0" w:space="0" w:color="auto"/>
        <w:left w:val="none" w:sz="0" w:space="0" w:color="auto"/>
        <w:bottom w:val="none" w:sz="0" w:space="0" w:color="auto"/>
        <w:right w:val="none" w:sz="0" w:space="0" w:color="auto"/>
      </w:divBdr>
    </w:div>
    <w:div w:id="797918633">
      <w:bodyDiv w:val="1"/>
      <w:marLeft w:val="0"/>
      <w:marRight w:val="0"/>
      <w:marTop w:val="0"/>
      <w:marBottom w:val="0"/>
      <w:divBdr>
        <w:top w:val="none" w:sz="0" w:space="0" w:color="auto"/>
        <w:left w:val="none" w:sz="0" w:space="0" w:color="auto"/>
        <w:bottom w:val="none" w:sz="0" w:space="0" w:color="auto"/>
        <w:right w:val="none" w:sz="0" w:space="0" w:color="auto"/>
      </w:divBdr>
    </w:div>
    <w:div w:id="798182394">
      <w:bodyDiv w:val="1"/>
      <w:marLeft w:val="0"/>
      <w:marRight w:val="0"/>
      <w:marTop w:val="0"/>
      <w:marBottom w:val="0"/>
      <w:divBdr>
        <w:top w:val="none" w:sz="0" w:space="0" w:color="auto"/>
        <w:left w:val="none" w:sz="0" w:space="0" w:color="auto"/>
        <w:bottom w:val="none" w:sz="0" w:space="0" w:color="auto"/>
        <w:right w:val="none" w:sz="0" w:space="0" w:color="auto"/>
      </w:divBdr>
    </w:div>
    <w:div w:id="798257755">
      <w:bodyDiv w:val="1"/>
      <w:marLeft w:val="0"/>
      <w:marRight w:val="0"/>
      <w:marTop w:val="0"/>
      <w:marBottom w:val="0"/>
      <w:divBdr>
        <w:top w:val="none" w:sz="0" w:space="0" w:color="auto"/>
        <w:left w:val="none" w:sz="0" w:space="0" w:color="auto"/>
        <w:bottom w:val="none" w:sz="0" w:space="0" w:color="auto"/>
        <w:right w:val="none" w:sz="0" w:space="0" w:color="auto"/>
      </w:divBdr>
    </w:div>
    <w:div w:id="798259173">
      <w:bodyDiv w:val="1"/>
      <w:marLeft w:val="0"/>
      <w:marRight w:val="0"/>
      <w:marTop w:val="0"/>
      <w:marBottom w:val="0"/>
      <w:divBdr>
        <w:top w:val="none" w:sz="0" w:space="0" w:color="auto"/>
        <w:left w:val="none" w:sz="0" w:space="0" w:color="auto"/>
        <w:bottom w:val="none" w:sz="0" w:space="0" w:color="auto"/>
        <w:right w:val="none" w:sz="0" w:space="0" w:color="auto"/>
      </w:divBdr>
    </w:div>
    <w:div w:id="798377487">
      <w:bodyDiv w:val="1"/>
      <w:marLeft w:val="0"/>
      <w:marRight w:val="0"/>
      <w:marTop w:val="0"/>
      <w:marBottom w:val="0"/>
      <w:divBdr>
        <w:top w:val="none" w:sz="0" w:space="0" w:color="auto"/>
        <w:left w:val="none" w:sz="0" w:space="0" w:color="auto"/>
        <w:bottom w:val="none" w:sz="0" w:space="0" w:color="auto"/>
        <w:right w:val="none" w:sz="0" w:space="0" w:color="auto"/>
      </w:divBdr>
    </w:div>
    <w:div w:id="798452061">
      <w:bodyDiv w:val="1"/>
      <w:marLeft w:val="0"/>
      <w:marRight w:val="0"/>
      <w:marTop w:val="0"/>
      <w:marBottom w:val="0"/>
      <w:divBdr>
        <w:top w:val="none" w:sz="0" w:space="0" w:color="auto"/>
        <w:left w:val="none" w:sz="0" w:space="0" w:color="auto"/>
        <w:bottom w:val="none" w:sz="0" w:space="0" w:color="auto"/>
        <w:right w:val="none" w:sz="0" w:space="0" w:color="auto"/>
      </w:divBdr>
    </w:div>
    <w:div w:id="798690049">
      <w:bodyDiv w:val="1"/>
      <w:marLeft w:val="0"/>
      <w:marRight w:val="0"/>
      <w:marTop w:val="0"/>
      <w:marBottom w:val="0"/>
      <w:divBdr>
        <w:top w:val="none" w:sz="0" w:space="0" w:color="auto"/>
        <w:left w:val="none" w:sz="0" w:space="0" w:color="auto"/>
        <w:bottom w:val="none" w:sz="0" w:space="0" w:color="auto"/>
        <w:right w:val="none" w:sz="0" w:space="0" w:color="auto"/>
      </w:divBdr>
    </w:div>
    <w:div w:id="798692388">
      <w:bodyDiv w:val="1"/>
      <w:marLeft w:val="0"/>
      <w:marRight w:val="0"/>
      <w:marTop w:val="0"/>
      <w:marBottom w:val="0"/>
      <w:divBdr>
        <w:top w:val="none" w:sz="0" w:space="0" w:color="auto"/>
        <w:left w:val="none" w:sz="0" w:space="0" w:color="auto"/>
        <w:bottom w:val="none" w:sz="0" w:space="0" w:color="auto"/>
        <w:right w:val="none" w:sz="0" w:space="0" w:color="auto"/>
      </w:divBdr>
    </w:div>
    <w:div w:id="798767491">
      <w:bodyDiv w:val="1"/>
      <w:marLeft w:val="0"/>
      <w:marRight w:val="0"/>
      <w:marTop w:val="0"/>
      <w:marBottom w:val="0"/>
      <w:divBdr>
        <w:top w:val="none" w:sz="0" w:space="0" w:color="auto"/>
        <w:left w:val="none" w:sz="0" w:space="0" w:color="auto"/>
        <w:bottom w:val="none" w:sz="0" w:space="0" w:color="auto"/>
        <w:right w:val="none" w:sz="0" w:space="0" w:color="auto"/>
      </w:divBdr>
    </w:div>
    <w:div w:id="798836399">
      <w:bodyDiv w:val="1"/>
      <w:marLeft w:val="0"/>
      <w:marRight w:val="0"/>
      <w:marTop w:val="0"/>
      <w:marBottom w:val="0"/>
      <w:divBdr>
        <w:top w:val="none" w:sz="0" w:space="0" w:color="auto"/>
        <w:left w:val="none" w:sz="0" w:space="0" w:color="auto"/>
        <w:bottom w:val="none" w:sz="0" w:space="0" w:color="auto"/>
        <w:right w:val="none" w:sz="0" w:space="0" w:color="auto"/>
      </w:divBdr>
    </w:div>
    <w:div w:id="798839552">
      <w:bodyDiv w:val="1"/>
      <w:marLeft w:val="0"/>
      <w:marRight w:val="0"/>
      <w:marTop w:val="0"/>
      <w:marBottom w:val="0"/>
      <w:divBdr>
        <w:top w:val="none" w:sz="0" w:space="0" w:color="auto"/>
        <w:left w:val="none" w:sz="0" w:space="0" w:color="auto"/>
        <w:bottom w:val="none" w:sz="0" w:space="0" w:color="auto"/>
        <w:right w:val="none" w:sz="0" w:space="0" w:color="auto"/>
      </w:divBdr>
    </w:div>
    <w:div w:id="799112741">
      <w:bodyDiv w:val="1"/>
      <w:marLeft w:val="0"/>
      <w:marRight w:val="0"/>
      <w:marTop w:val="0"/>
      <w:marBottom w:val="0"/>
      <w:divBdr>
        <w:top w:val="none" w:sz="0" w:space="0" w:color="auto"/>
        <w:left w:val="none" w:sz="0" w:space="0" w:color="auto"/>
        <w:bottom w:val="none" w:sz="0" w:space="0" w:color="auto"/>
        <w:right w:val="none" w:sz="0" w:space="0" w:color="auto"/>
      </w:divBdr>
    </w:div>
    <w:div w:id="799300031">
      <w:bodyDiv w:val="1"/>
      <w:marLeft w:val="0"/>
      <w:marRight w:val="0"/>
      <w:marTop w:val="0"/>
      <w:marBottom w:val="0"/>
      <w:divBdr>
        <w:top w:val="none" w:sz="0" w:space="0" w:color="auto"/>
        <w:left w:val="none" w:sz="0" w:space="0" w:color="auto"/>
        <w:bottom w:val="none" w:sz="0" w:space="0" w:color="auto"/>
        <w:right w:val="none" w:sz="0" w:space="0" w:color="auto"/>
      </w:divBdr>
    </w:div>
    <w:div w:id="799302140">
      <w:bodyDiv w:val="1"/>
      <w:marLeft w:val="0"/>
      <w:marRight w:val="0"/>
      <w:marTop w:val="0"/>
      <w:marBottom w:val="0"/>
      <w:divBdr>
        <w:top w:val="none" w:sz="0" w:space="0" w:color="auto"/>
        <w:left w:val="none" w:sz="0" w:space="0" w:color="auto"/>
        <w:bottom w:val="none" w:sz="0" w:space="0" w:color="auto"/>
        <w:right w:val="none" w:sz="0" w:space="0" w:color="auto"/>
      </w:divBdr>
    </w:div>
    <w:div w:id="799345003">
      <w:bodyDiv w:val="1"/>
      <w:marLeft w:val="0"/>
      <w:marRight w:val="0"/>
      <w:marTop w:val="0"/>
      <w:marBottom w:val="0"/>
      <w:divBdr>
        <w:top w:val="none" w:sz="0" w:space="0" w:color="auto"/>
        <w:left w:val="none" w:sz="0" w:space="0" w:color="auto"/>
        <w:bottom w:val="none" w:sz="0" w:space="0" w:color="auto"/>
        <w:right w:val="none" w:sz="0" w:space="0" w:color="auto"/>
      </w:divBdr>
    </w:div>
    <w:div w:id="799615579">
      <w:bodyDiv w:val="1"/>
      <w:marLeft w:val="0"/>
      <w:marRight w:val="0"/>
      <w:marTop w:val="0"/>
      <w:marBottom w:val="0"/>
      <w:divBdr>
        <w:top w:val="none" w:sz="0" w:space="0" w:color="auto"/>
        <w:left w:val="none" w:sz="0" w:space="0" w:color="auto"/>
        <w:bottom w:val="none" w:sz="0" w:space="0" w:color="auto"/>
        <w:right w:val="none" w:sz="0" w:space="0" w:color="auto"/>
      </w:divBdr>
    </w:div>
    <w:div w:id="799692754">
      <w:bodyDiv w:val="1"/>
      <w:marLeft w:val="0"/>
      <w:marRight w:val="0"/>
      <w:marTop w:val="0"/>
      <w:marBottom w:val="0"/>
      <w:divBdr>
        <w:top w:val="none" w:sz="0" w:space="0" w:color="auto"/>
        <w:left w:val="none" w:sz="0" w:space="0" w:color="auto"/>
        <w:bottom w:val="none" w:sz="0" w:space="0" w:color="auto"/>
        <w:right w:val="none" w:sz="0" w:space="0" w:color="auto"/>
      </w:divBdr>
    </w:div>
    <w:div w:id="799766725">
      <w:bodyDiv w:val="1"/>
      <w:marLeft w:val="0"/>
      <w:marRight w:val="0"/>
      <w:marTop w:val="0"/>
      <w:marBottom w:val="0"/>
      <w:divBdr>
        <w:top w:val="none" w:sz="0" w:space="0" w:color="auto"/>
        <w:left w:val="none" w:sz="0" w:space="0" w:color="auto"/>
        <w:bottom w:val="none" w:sz="0" w:space="0" w:color="auto"/>
        <w:right w:val="none" w:sz="0" w:space="0" w:color="auto"/>
      </w:divBdr>
    </w:div>
    <w:div w:id="799767407">
      <w:bodyDiv w:val="1"/>
      <w:marLeft w:val="0"/>
      <w:marRight w:val="0"/>
      <w:marTop w:val="0"/>
      <w:marBottom w:val="0"/>
      <w:divBdr>
        <w:top w:val="none" w:sz="0" w:space="0" w:color="auto"/>
        <w:left w:val="none" w:sz="0" w:space="0" w:color="auto"/>
        <w:bottom w:val="none" w:sz="0" w:space="0" w:color="auto"/>
        <w:right w:val="none" w:sz="0" w:space="0" w:color="auto"/>
      </w:divBdr>
    </w:div>
    <w:div w:id="800071186">
      <w:bodyDiv w:val="1"/>
      <w:marLeft w:val="0"/>
      <w:marRight w:val="0"/>
      <w:marTop w:val="0"/>
      <w:marBottom w:val="0"/>
      <w:divBdr>
        <w:top w:val="none" w:sz="0" w:space="0" w:color="auto"/>
        <w:left w:val="none" w:sz="0" w:space="0" w:color="auto"/>
        <w:bottom w:val="none" w:sz="0" w:space="0" w:color="auto"/>
        <w:right w:val="none" w:sz="0" w:space="0" w:color="auto"/>
      </w:divBdr>
    </w:div>
    <w:div w:id="800152682">
      <w:bodyDiv w:val="1"/>
      <w:marLeft w:val="0"/>
      <w:marRight w:val="0"/>
      <w:marTop w:val="0"/>
      <w:marBottom w:val="0"/>
      <w:divBdr>
        <w:top w:val="none" w:sz="0" w:space="0" w:color="auto"/>
        <w:left w:val="none" w:sz="0" w:space="0" w:color="auto"/>
        <w:bottom w:val="none" w:sz="0" w:space="0" w:color="auto"/>
        <w:right w:val="none" w:sz="0" w:space="0" w:color="auto"/>
      </w:divBdr>
    </w:div>
    <w:div w:id="800196152">
      <w:bodyDiv w:val="1"/>
      <w:marLeft w:val="0"/>
      <w:marRight w:val="0"/>
      <w:marTop w:val="0"/>
      <w:marBottom w:val="0"/>
      <w:divBdr>
        <w:top w:val="none" w:sz="0" w:space="0" w:color="auto"/>
        <w:left w:val="none" w:sz="0" w:space="0" w:color="auto"/>
        <w:bottom w:val="none" w:sz="0" w:space="0" w:color="auto"/>
        <w:right w:val="none" w:sz="0" w:space="0" w:color="auto"/>
      </w:divBdr>
    </w:div>
    <w:div w:id="800537832">
      <w:bodyDiv w:val="1"/>
      <w:marLeft w:val="0"/>
      <w:marRight w:val="0"/>
      <w:marTop w:val="0"/>
      <w:marBottom w:val="0"/>
      <w:divBdr>
        <w:top w:val="none" w:sz="0" w:space="0" w:color="auto"/>
        <w:left w:val="none" w:sz="0" w:space="0" w:color="auto"/>
        <w:bottom w:val="none" w:sz="0" w:space="0" w:color="auto"/>
        <w:right w:val="none" w:sz="0" w:space="0" w:color="auto"/>
      </w:divBdr>
    </w:div>
    <w:div w:id="800805974">
      <w:bodyDiv w:val="1"/>
      <w:marLeft w:val="0"/>
      <w:marRight w:val="0"/>
      <w:marTop w:val="0"/>
      <w:marBottom w:val="0"/>
      <w:divBdr>
        <w:top w:val="none" w:sz="0" w:space="0" w:color="auto"/>
        <w:left w:val="none" w:sz="0" w:space="0" w:color="auto"/>
        <w:bottom w:val="none" w:sz="0" w:space="0" w:color="auto"/>
        <w:right w:val="none" w:sz="0" w:space="0" w:color="auto"/>
      </w:divBdr>
    </w:div>
    <w:div w:id="800995165">
      <w:bodyDiv w:val="1"/>
      <w:marLeft w:val="0"/>
      <w:marRight w:val="0"/>
      <w:marTop w:val="0"/>
      <w:marBottom w:val="0"/>
      <w:divBdr>
        <w:top w:val="none" w:sz="0" w:space="0" w:color="auto"/>
        <w:left w:val="none" w:sz="0" w:space="0" w:color="auto"/>
        <w:bottom w:val="none" w:sz="0" w:space="0" w:color="auto"/>
        <w:right w:val="none" w:sz="0" w:space="0" w:color="auto"/>
      </w:divBdr>
    </w:div>
    <w:div w:id="801117133">
      <w:bodyDiv w:val="1"/>
      <w:marLeft w:val="0"/>
      <w:marRight w:val="0"/>
      <w:marTop w:val="0"/>
      <w:marBottom w:val="0"/>
      <w:divBdr>
        <w:top w:val="none" w:sz="0" w:space="0" w:color="auto"/>
        <w:left w:val="none" w:sz="0" w:space="0" w:color="auto"/>
        <w:bottom w:val="none" w:sz="0" w:space="0" w:color="auto"/>
        <w:right w:val="none" w:sz="0" w:space="0" w:color="auto"/>
      </w:divBdr>
    </w:div>
    <w:div w:id="801188893">
      <w:bodyDiv w:val="1"/>
      <w:marLeft w:val="0"/>
      <w:marRight w:val="0"/>
      <w:marTop w:val="0"/>
      <w:marBottom w:val="0"/>
      <w:divBdr>
        <w:top w:val="none" w:sz="0" w:space="0" w:color="auto"/>
        <w:left w:val="none" w:sz="0" w:space="0" w:color="auto"/>
        <w:bottom w:val="none" w:sz="0" w:space="0" w:color="auto"/>
        <w:right w:val="none" w:sz="0" w:space="0" w:color="auto"/>
      </w:divBdr>
    </w:div>
    <w:div w:id="801465667">
      <w:bodyDiv w:val="1"/>
      <w:marLeft w:val="0"/>
      <w:marRight w:val="0"/>
      <w:marTop w:val="0"/>
      <w:marBottom w:val="0"/>
      <w:divBdr>
        <w:top w:val="none" w:sz="0" w:space="0" w:color="auto"/>
        <w:left w:val="none" w:sz="0" w:space="0" w:color="auto"/>
        <w:bottom w:val="none" w:sz="0" w:space="0" w:color="auto"/>
        <w:right w:val="none" w:sz="0" w:space="0" w:color="auto"/>
      </w:divBdr>
    </w:div>
    <w:div w:id="801845732">
      <w:bodyDiv w:val="1"/>
      <w:marLeft w:val="0"/>
      <w:marRight w:val="0"/>
      <w:marTop w:val="0"/>
      <w:marBottom w:val="0"/>
      <w:divBdr>
        <w:top w:val="none" w:sz="0" w:space="0" w:color="auto"/>
        <w:left w:val="none" w:sz="0" w:space="0" w:color="auto"/>
        <w:bottom w:val="none" w:sz="0" w:space="0" w:color="auto"/>
        <w:right w:val="none" w:sz="0" w:space="0" w:color="auto"/>
      </w:divBdr>
    </w:div>
    <w:div w:id="802042313">
      <w:bodyDiv w:val="1"/>
      <w:marLeft w:val="0"/>
      <w:marRight w:val="0"/>
      <w:marTop w:val="0"/>
      <w:marBottom w:val="0"/>
      <w:divBdr>
        <w:top w:val="none" w:sz="0" w:space="0" w:color="auto"/>
        <w:left w:val="none" w:sz="0" w:space="0" w:color="auto"/>
        <w:bottom w:val="none" w:sz="0" w:space="0" w:color="auto"/>
        <w:right w:val="none" w:sz="0" w:space="0" w:color="auto"/>
      </w:divBdr>
    </w:div>
    <w:div w:id="802383838">
      <w:bodyDiv w:val="1"/>
      <w:marLeft w:val="0"/>
      <w:marRight w:val="0"/>
      <w:marTop w:val="0"/>
      <w:marBottom w:val="0"/>
      <w:divBdr>
        <w:top w:val="none" w:sz="0" w:space="0" w:color="auto"/>
        <w:left w:val="none" w:sz="0" w:space="0" w:color="auto"/>
        <w:bottom w:val="none" w:sz="0" w:space="0" w:color="auto"/>
        <w:right w:val="none" w:sz="0" w:space="0" w:color="auto"/>
      </w:divBdr>
    </w:div>
    <w:div w:id="802699343">
      <w:bodyDiv w:val="1"/>
      <w:marLeft w:val="0"/>
      <w:marRight w:val="0"/>
      <w:marTop w:val="0"/>
      <w:marBottom w:val="0"/>
      <w:divBdr>
        <w:top w:val="none" w:sz="0" w:space="0" w:color="auto"/>
        <w:left w:val="none" w:sz="0" w:space="0" w:color="auto"/>
        <w:bottom w:val="none" w:sz="0" w:space="0" w:color="auto"/>
        <w:right w:val="none" w:sz="0" w:space="0" w:color="auto"/>
      </w:divBdr>
    </w:div>
    <w:div w:id="802846766">
      <w:bodyDiv w:val="1"/>
      <w:marLeft w:val="0"/>
      <w:marRight w:val="0"/>
      <w:marTop w:val="0"/>
      <w:marBottom w:val="0"/>
      <w:divBdr>
        <w:top w:val="none" w:sz="0" w:space="0" w:color="auto"/>
        <w:left w:val="none" w:sz="0" w:space="0" w:color="auto"/>
        <w:bottom w:val="none" w:sz="0" w:space="0" w:color="auto"/>
        <w:right w:val="none" w:sz="0" w:space="0" w:color="auto"/>
      </w:divBdr>
    </w:div>
    <w:div w:id="802847982">
      <w:bodyDiv w:val="1"/>
      <w:marLeft w:val="0"/>
      <w:marRight w:val="0"/>
      <w:marTop w:val="0"/>
      <w:marBottom w:val="0"/>
      <w:divBdr>
        <w:top w:val="none" w:sz="0" w:space="0" w:color="auto"/>
        <w:left w:val="none" w:sz="0" w:space="0" w:color="auto"/>
        <w:bottom w:val="none" w:sz="0" w:space="0" w:color="auto"/>
        <w:right w:val="none" w:sz="0" w:space="0" w:color="auto"/>
      </w:divBdr>
    </w:div>
    <w:div w:id="802890786">
      <w:bodyDiv w:val="1"/>
      <w:marLeft w:val="0"/>
      <w:marRight w:val="0"/>
      <w:marTop w:val="0"/>
      <w:marBottom w:val="0"/>
      <w:divBdr>
        <w:top w:val="none" w:sz="0" w:space="0" w:color="auto"/>
        <w:left w:val="none" w:sz="0" w:space="0" w:color="auto"/>
        <w:bottom w:val="none" w:sz="0" w:space="0" w:color="auto"/>
        <w:right w:val="none" w:sz="0" w:space="0" w:color="auto"/>
      </w:divBdr>
    </w:div>
    <w:div w:id="803161806">
      <w:bodyDiv w:val="1"/>
      <w:marLeft w:val="0"/>
      <w:marRight w:val="0"/>
      <w:marTop w:val="0"/>
      <w:marBottom w:val="0"/>
      <w:divBdr>
        <w:top w:val="none" w:sz="0" w:space="0" w:color="auto"/>
        <w:left w:val="none" w:sz="0" w:space="0" w:color="auto"/>
        <w:bottom w:val="none" w:sz="0" w:space="0" w:color="auto"/>
        <w:right w:val="none" w:sz="0" w:space="0" w:color="auto"/>
      </w:divBdr>
    </w:div>
    <w:div w:id="803547711">
      <w:bodyDiv w:val="1"/>
      <w:marLeft w:val="0"/>
      <w:marRight w:val="0"/>
      <w:marTop w:val="0"/>
      <w:marBottom w:val="0"/>
      <w:divBdr>
        <w:top w:val="none" w:sz="0" w:space="0" w:color="auto"/>
        <w:left w:val="none" w:sz="0" w:space="0" w:color="auto"/>
        <w:bottom w:val="none" w:sz="0" w:space="0" w:color="auto"/>
        <w:right w:val="none" w:sz="0" w:space="0" w:color="auto"/>
      </w:divBdr>
    </w:div>
    <w:div w:id="803618009">
      <w:bodyDiv w:val="1"/>
      <w:marLeft w:val="0"/>
      <w:marRight w:val="0"/>
      <w:marTop w:val="0"/>
      <w:marBottom w:val="0"/>
      <w:divBdr>
        <w:top w:val="none" w:sz="0" w:space="0" w:color="auto"/>
        <w:left w:val="none" w:sz="0" w:space="0" w:color="auto"/>
        <w:bottom w:val="none" w:sz="0" w:space="0" w:color="auto"/>
        <w:right w:val="none" w:sz="0" w:space="0" w:color="auto"/>
      </w:divBdr>
    </w:div>
    <w:div w:id="803809607">
      <w:bodyDiv w:val="1"/>
      <w:marLeft w:val="0"/>
      <w:marRight w:val="0"/>
      <w:marTop w:val="0"/>
      <w:marBottom w:val="0"/>
      <w:divBdr>
        <w:top w:val="none" w:sz="0" w:space="0" w:color="auto"/>
        <w:left w:val="none" w:sz="0" w:space="0" w:color="auto"/>
        <w:bottom w:val="none" w:sz="0" w:space="0" w:color="auto"/>
        <w:right w:val="none" w:sz="0" w:space="0" w:color="auto"/>
      </w:divBdr>
    </w:div>
    <w:div w:id="803885466">
      <w:bodyDiv w:val="1"/>
      <w:marLeft w:val="0"/>
      <w:marRight w:val="0"/>
      <w:marTop w:val="0"/>
      <w:marBottom w:val="0"/>
      <w:divBdr>
        <w:top w:val="none" w:sz="0" w:space="0" w:color="auto"/>
        <w:left w:val="none" w:sz="0" w:space="0" w:color="auto"/>
        <w:bottom w:val="none" w:sz="0" w:space="0" w:color="auto"/>
        <w:right w:val="none" w:sz="0" w:space="0" w:color="auto"/>
      </w:divBdr>
    </w:div>
    <w:div w:id="803933382">
      <w:bodyDiv w:val="1"/>
      <w:marLeft w:val="0"/>
      <w:marRight w:val="0"/>
      <w:marTop w:val="0"/>
      <w:marBottom w:val="0"/>
      <w:divBdr>
        <w:top w:val="none" w:sz="0" w:space="0" w:color="auto"/>
        <w:left w:val="none" w:sz="0" w:space="0" w:color="auto"/>
        <w:bottom w:val="none" w:sz="0" w:space="0" w:color="auto"/>
        <w:right w:val="none" w:sz="0" w:space="0" w:color="auto"/>
      </w:divBdr>
    </w:div>
    <w:div w:id="804128084">
      <w:bodyDiv w:val="1"/>
      <w:marLeft w:val="0"/>
      <w:marRight w:val="0"/>
      <w:marTop w:val="0"/>
      <w:marBottom w:val="0"/>
      <w:divBdr>
        <w:top w:val="none" w:sz="0" w:space="0" w:color="auto"/>
        <w:left w:val="none" w:sz="0" w:space="0" w:color="auto"/>
        <w:bottom w:val="none" w:sz="0" w:space="0" w:color="auto"/>
        <w:right w:val="none" w:sz="0" w:space="0" w:color="auto"/>
      </w:divBdr>
    </w:div>
    <w:div w:id="804156807">
      <w:bodyDiv w:val="1"/>
      <w:marLeft w:val="0"/>
      <w:marRight w:val="0"/>
      <w:marTop w:val="0"/>
      <w:marBottom w:val="0"/>
      <w:divBdr>
        <w:top w:val="none" w:sz="0" w:space="0" w:color="auto"/>
        <w:left w:val="none" w:sz="0" w:space="0" w:color="auto"/>
        <w:bottom w:val="none" w:sz="0" w:space="0" w:color="auto"/>
        <w:right w:val="none" w:sz="0" w:space="0" w:color="auto"/>
      </w:divBdr>
    </w:div>
    <w:div w:id="804272783">
      <w:bodyDiv w:val="1"/>
      <w:marLeft w:val="0"/>
      <w:marRight w:val="0"/>
      <w:marTop w:val="0"/>
      <w:marBottom w:val="0"/>
      <w:divBdr>
        <w:top w:val="none" w:sz="0" w:space="0" w:color="auto"/>
        <w:left w:val="none" w:sz="0" w:space="0" w:color="auto"/>
        <w:bottom w:val="none" w:sz="0" w:space="0" w:color="auto"/>
        <w:right w:val="none" w:sz="0" w:space="0" w:color="auto"/>
      </w:divBdr>
    </w:div>
    <w:div w:id="804349985">
      <w:bodyDiv w:val="1"/>
      <w:marLeft w:val="0"/>
      <w:marRight w:val="0"/>
      <w:marTop w:val="0"/>
      <w:marBottom w:val="0"/>
      <w:divBdr>
        <w:top w:val="none" w:sz="0" w:space="0" w:color="auto"/>
        <w:left w:val="none" w:sz="0" w:space="0" w:color="auto"/>
        <w:bottom w:val="none" w:sz="0" w:space="0" w:color="auto"/>
        <w:right w:val="none" w:sz="0" w:space="0" w:color="auto"/>
      </w:divBdr>
    </w:div>
    <w:div w:id="804389392">
      <w:bodyDiv w:val="1"/>
      <w:marLeft w:val="0"/>
      <w:marRight w:val="0"/>
      <w:marTop w:val="0"/>
      <w:marBottom w:val="0"/>
      <w:divBdr>
        <w:top w:val="none" w:sz="0" w:space="0" w:color="auto"/>
        <w:left w:val="none" w:sz="0" w:space="0" w:color="auto"/>
        <w:bottom w:val="none" w:sz="0" w:space="0" w:color="auto"/>
        <w:right w:val="none" w:sz="0" w:space="0" w:color="auto"/>
      </w:divBdr>
    </w:div>
    <w:div w:id="804472512">
      <w:bodyDiv w:val="1"/>
      <w:marLeft w:val="0"/>
      <w:marRight w:val="0"/>
      <w:marTop w:val="0"/>
      <w:marBottom w:val="0"/>
      <w:divBdr>
        <w:top w:val="none" w:sz="0" w:space="0" w:color="auto"/>
        <w:left w:val="none" w:sz="0" w:space="0" w:color="auto"/>
        <w:bottom w:val="none" w:sz="0" w:space="0" w:color="auto"/>
        <w:right w:val="none" w:sz="0" w:space="0" w:color="auto"/>
      </w:divBdr>
    </w:div>
    <w:div w:id="804590568">
      <w:bodyDiv w:val="1"/>
      <w:marLeft w:val="0"/>
      <w:marRight w:val="0"/>
      <w:marTop w:val="0"/>
      <w:marBottom w:val="0"/>
      <w:divBdr>
        <w:top w:val="none" w:sz="0" w:space="0" w:color="auto"/>
        <w:left w:val="none" w:sz="0" w:space="0" w:color="auto"/>
        <w:bottom w:val="none" w:sz="0" w:space="0" w:color="auto"/>
        <w:right w:val="none" w:sz="0" w:space="0" w:color="auto"/>
      </w:divBdr>
    </w:div>
    <w:div w:id="804814010">
      <w:bodyDiv w:val="1"/>
      <w:marLeft w:val="0"/>
      <w:marRight w:val="0"/>
      <w:marTop w:val="0"/>
      <w:marBottom w:val="0"/>
      <w:divBdr>
        <w:top w:val="none" w:sz="0" w:space="0" w:color="auto"/>
        <w:left w:val="none" w:sz="0" w:space="0" w:color="auto"/>
        <w:bottom w:val="none" w:sz="0" w:space="0" w:color="auto"/>
        <w:right w:val="none" w:sz="0" w:space="0" w:color="auto"/>
      </w:divBdr>
    </w:div>
    <w:div w:id="804851463">
      <w:bodyDiv w:val="1"/>
      <w:marLeft w:val="0"/>
      <w:marRight w:val="0"/>
      <w:marTop w:val="0"/>
      <w:marBottom w:val="0"/>
      <w:divBdr>
        <w:top w:val="none" w:sz="0" w:space="0" w:color="auto"/>
        <w:left w:val="none" w:sz="0" w:space="0" w:color="auto"/>
        <w:bottom w:val="none" w:sz="0" w:space="0" w:color="auto"/>
        <w:right w:val="none" w:sz="0" w:space="0" w:color="auto"/>
      </w:divBdr>
    </w:div>
    <w:div w:id="804928868">
      <w:bodyDiv w:val="1"/>
      <w:marLeft w:val="0"/>
      <w:marRight w:val="0"/>
      <w:marTop w:val="0"/>
      <w:marBottom w:val="0"/>
      <w:divBdr>
        <w:top w:val="none" w:sz="0" w:space="0" w:color="auto"/>
        <w:left w:val="none" w:sz="0" w:space="0" w:color="auto"/>
        <w:bottom w:val="none" w:sz="0" w:space="0" w:color="auto"/>
        <w:right w:val="none" w:sz="0" w:space="0" w:color="auto"/>
      </w:divBdr>
    </w:div>
    <w:div w:id="805009065">
      <w:bodyDiv w:val="1"/>
      <w:marLeft w:val="0"/>
      <w:marRight w:val="0"/>
      <w:marTop w:val="0"/>
      <w:marBottom w:val="0"/>
      <w:divBdr>
        <w:top w:val="none" w:sz="0" w:space="0" w:color="auto"/>
        <w:left w:val="none" w:sz="0" w:space="0" w:color="auto"/>
        <w:bottom w:val="none" w:sz="0" w:space="0" w:color="auto"/>
        <w:right w:val="none" w:sz="0" w:space="0" w:color="auto"/>
      </w:divBdr>
    </w:div>
    <w:div w:id="805049278">
      <w:bodyDiv w:val="1"/>
      <w:marLeft w:val="0"/>
      <w:marRight w:val="0"/>
      <w:marTop w:val="0"/>
      <w:marBottom w:val="0"/>
      <w:divBdr>
        <w:top w:val="none" w:sz="0" w:space="0" w:color="auto"/>
        <w:left w:val="none" w:sz="0" w:space="0" w:color="auto"/>
        <w:bottom w:val="none" w:sz="0" w:space="0" w:color="auto"/>
        <w:right w:val="none" w:sz="0" w:space="0" w:color="auto"/>
      </w:divBdr>
    </w:div>
    <w:div w:id="805124218">
      <w:bodyDiv w:val="1"/>
      <w:marLeft w:val="0"/>
      <w:marRight w:val="0"/>
      <w:marTop w:val="0"/>
      <w:marBottom w:val="0"/>
      <w:divBdr>
        <w:top w:val="none" w:sz="0" w:space="0" w:color="auto"/>
        <w:left w:val="none" w:sz="0" w:space="0" w:color="auto"/>
        <w:bottom w:val="none" w:sz="0" w:space="0" w:color="auto"/>
        <w:right w:val="none" w:sz="0" w:space="0" w:color="auto"/>
      </w:divBdr>
    </w:div>
    <w:div w:id="805125122">
      <w:bodyDiv w:val="1"/>
      <w:marLeft w:val="0"/>
      <w:marRight w:val="0"/>
      <w:marTop w:val="0"/>
      <w:marBottom w:val="0"/>
      <w:divBdr>
        <w:top w:val="none" w:sz="0" w:space="0" w:color="auto"/>
        <w:left w:val="none" w:sz="0" w:space="0" w:color="auto"/>
        <w:bottom w:val="none" w:sz="0" w:space="0" w:color="auto"/>
        <w:right w:val="none" w:sz="0" w:space="0" w:color="auto"/>
      </w:divBdr>
    </w:div>
    <w:div w:id="805126077">
      <w:bodyDiv w:val="1"/>
      <w:marLeft w:val="0"/>
      <w:marRight w:val="0"/>
      <w:marTop w:val="0"/>
      <w:marBottom w:val="0"/>
      <w:divBdr>
        <w:top w:val="none" w:sz="0" w:space="0" w:color="auto"/>
        <w:left w:val="none" w:sz="0" w:space="0" w:color="auto"/>
        <w:bottom w:val="none" w:sz="0" w:space="0" w:color="auto"/>
        <w:right w:val="none" w:sz="0" w:space="0" w:color="auto"/>
      </w:divBdr>
    </w:div>
    <w:div w:id="805199616">
      <w:bodyDiv w:val="1"/>
      <w:marLeft w:val="0"/>
      <w:marRight w:val="0"/>
      <w:marTop w:val="0"/>
      <w:marBottom w:val="0"/>
      <w:divBdr>
        <w:top w:val="none" w:sz="0" w:space="0" w:color="auto"/>
        <w:left w:val="none" w:sz="0" w:space="0" w:color="auto"/>
        <w:bottom w:val="none" w:sz="0" w:space="0" w:color="auto"/>
        <w:right w:val="none" w:sz="0" w:space="0" w:color="auto"/>
      </w:divBdr>
    </w:div>
    <w:div w:id="805201182">
      <w:bodyDiv w:val="1"/>
      <w:marLeft w:val="0"/>
      <w:marRight w:val="0"/>
      <w:marTop w:val="0"/>
      <w:marBottom w:val="0"/>
      <w:divBdr>
        <w:top w:val="none" w:sz="0" w:space="0" w:color="auto"/>
        <w:left w:val="none" w:sz="0" w:space="0" w:color="auto"/>
        <w:bottom w:val="none" w:sz="0" w:space="0" w:color="auto"/>
        <w:right w:val="none" w:sz="0" w:space="0" w:color="auto"/>
      </w:divBdr>
    </w:div>
    <w:div w:id="805317805">
      <w:bodyDiv w:val="1"/>
      <w:marLeft w:val="0"/>
      <w:marRight w:val="0"/>
      <w:marTop w:val="0"/>
      <w:marBottom w:val="0"/>
      <w:divBdr>
        <w:top w:val="none" w:sz="0" w:space="0" w:color="auto"/>
        <w:left w:val="none" w:sz="0" w:space="0" w:color="auto"/>
        <w:bottom w:val="none" w:sz="0" w:space="0" w:color="auto"/>
        <w:right w:val="none" w:sz="0" w:space="0" w:color="auto"/>
      </w:divBdr>
    </w:div>
    <w:div w:id="805896796">
      <w:bodyDiv w:val="1"/>
      <w:marLeft w:val="0"/>
      <w:marRight w:val="0"/>
      <w:marTop w:val="0"/>
      <w:marBottom w:val="0"/>
      <w:divBdr>
        <w:top w:val="none" w:sz="0" w:space="0" w:color="auto"/>
        <w:left w:val="none" w:sz="0" w:space="0" w:color="auto"/>
        <w:bottom w:val="none" w:sz="0" w:space="0" w:color="auto"/>
        <w:right w:val="none" w:sz="0" w:space="0" w:color="auto"/>
      </w:divBdr>
    </w:div>
    <w:div w:id="805969516">
      <w:bodyDiv w:val="1"/>
      <w:marLeft w:val="0"/>
      <w:marRight w:val="0"/>
      <w:marTop w:val="0"/>
      <w:marBottom w:val="0"/>
      <w:divBdr>
        <w:top w:val="none" w:sz="0" w:space="0" w:color="auto"/>
        <w:left w:val="none" w:sz="0" w:space="0" w:color="auto"/>
        <w:bottom w:val="none" w:sz="0" w:space="0" w:color="auto"/>
        <w:right w:val="none" w:sz="0" w:space="0" w:color="auto"/>
      </w:divBdr>
    </w:div>
    <w:div w:id="805971047">
      <w:bodyDiv w:val="1"/>
      <w:marLeft w:val="0"/>
      <w:marRight w:val="0"/>
      <w:marTop w:val="0"/>
      <w:marBottom w:val="0"/>
      <w:divBdr>
        <w:top w:val="none" w:sz="0" w:space="0" w:color="auto"/>
        <w:left w:val="none" w:sz="0" w:space="0" w:color="auto"/>
        <w:bottom w:val="none" w:sz="0" w:space="0" w:color="auto"/>
        <w:right w:val="none" w:sz="0" w:space="0" w:color="auto"/>
      </w:divBdr>
    </w:div>
    <w:div w:id="806164441">
      <w:bodyDiv w:val="1"/>
      <w:marLeft w:val="0"/>
      <w:marRight w:val="0"/>
      <w:marTop w:val="0"/>
      <w:marBottom w:val="0"/>
      <w:divBdr>
        <w:top w:val="none" w:sz="0" w:space="0" w:color="auto"/>
        <w:left w:val="none" w:sz="0" w:space="0" w:color="auto"/>
        <w:bottom w:val="none" w:sz="0" w:space="0" w:color="auto"/>
        <w:right w:val="none" w:sz="0" w:space="0" w:color="auto"/>
      </w:divBdr>
    </w:div>
    <w:div w:id="806241143">
      <w:bodyDiv w:val="1"/>
      <w:marLeft w:val="0"/>
      <w:marRight w:val="0"/>
      <w:marTop w:val="0"/>
      <w:marBottom w:val="0"/>
      <w:divBdr>
        <w:top w:val="none" w:sz="0" w:space="0" w:color="auto"/>
        <w:left w:val="none" w:sz="0" w:space="0" w:color="auto"/>
        <w:bottom w:val="none" w:sz="0" w:space="0" w:color="auto"/>
        <w:right w:val="none" w:sz="0" w:space="0" w:color="auto"/>
      </w:divBdr>
    </w:div>
    <w:div w:id="806246083">
      <w:bodyDiv w:val="1"/>
      <w:marLeft w:val="0"/>
      <w:marRight w:val="0"/>
      <w:marTop w:val="0"/>
      <w:marBottom w:val="0"/>
      <w:divBdr>
        <w:top w:val="none" w:sz="0" w:space="0" w:color="auto"/>
        <w:left w:val="none" w:sz="0" w:space="0" w:color="auto"/>
        <w:bottom w:val="none" w:sz="0" w:space="0" w:color="auto"/>
        <w:right w:val="none" w:sz="0" w:space="0" w:color="auto"/>
      </w:divBdr>
    </w:div>
    <w:div w:id="806315911">
      <w:bodyDiv w:val="1"/>
      <w:marLeft w:val="0"/>
      <w:marRight w:val="0"/>
      <w:marTop w:val="0"/>
      <w:marBottom w:val="0"/>
      <w:divBdr>
        <w:top w:val="none" w:sz="0" w:space="0" w:color="auto"/>
        <w:left w:val="none" w:sz="0" w:space="0" w:color="auto"/>
        <w:bottom w:val="none" w:sz="0" w:space="0" w:color="auto"/>
        <w:right w:val="none" w:sz="0" w:space="0" w:color="auto"/>
      </w:divBdr>
    </w:div>
    <w:div w:id="806430354">
      <w:bodyDiv w:val="1"/>
      <w:marLeft w:val="0"/>
      <w:marRight w:val="0"/>
      <w:marTop w:val="0"/>
      <w:marBottom w:val="0"/>
      <w:divBdr>
        <w:top w:val="none" w:sz="0" w:space="0" w:color="auto"/>
        <w:left w:val="none" w:sz="0" w:space="0" w:color="auto"/>
        <w:bottom w:val="none" w:sz="0" w:space="0" w:color="auto"/>
        <w:right w:val="none" w:sz="0" w:space="0" w:color="auto"/>
      </w:divBdr>
    </w:div>
    <w:div w:id="806510369">
      <w:bodyDiv w:val="1"/>
      <w:marLeft w:val="0"/>
      <w:marRight w:val="0"/>
      <w:marTop w:val="0"/>
      <w:marBottom w:val="0"/>
      <w:divBdr>
        <w:top w:val="none" w:sz="0" w:space="0" w:color="auto"/>
        <w:left w:val="none" w:sz="0" w:space="0" w:color="auto"/>
        <w:bottom w:val="none" w:sz="0" w:space="0" w:color="auto"/>
        <w:right w:val="none" w:sz="0" w:space="0" w:color="auto"/>
      </w:divBdr>
    </w:div>
    <w:div w:id="806702677">
      <w:bodyDiv w:val="1"/>
      <w:marLeft w:val="0"/>
      <w:marRight w:val="0"/>
      <w:marTop w:val="0"/>
      <w:marBottom w:val="0"/>
      <w:divBdr>
        <w:top w:val="none" w:sz="0" w:space="0" w:color="auto"/>
        <w:left w:val="none" w:sz="0" w:space="0" w:color="auto"/>
        <w:bottom w:val="none" w:sz="0" w:space="0" w:color="auto"/>
        <w:right w:val="none" w:sz="0" w:space="0" w:color="auto"/>
      </w:divBdr>
    </w:div>
    <w:div w:id="806706385">
      <w:bodyDiv w:val="1"/>
      <w:marLeft w:val="0"/>
      <w:marRight w:val="0"/>
      <w:marTop w:val="0"/>
      <w:marBottom w:val="0"/>
      <w:divBdr>
        <w:top w:val="none" w:sz="0" w:space="0" w:color="auto"/>
        <w:left w:val="none" w:sz="0" w:space="0" w:color="auto"/>
        <w:bottom w:val="none" w:sz="0" w:space="0" w:color="auto"/>
        <w:right w:val="none" w:sz="0" w:space="0" w:color="auto"/>
      </w:divBdr>
    </w:div>
    <w:div w:id="806776740">
      <w:bodyDiv w:val="1"/>
      <w:marLeft w:val="0"/>
      <w:marRight w:val="0"/>
      <w:marTop w:val="0"/>
      <w:marBottom w:val="0"/>
      <w:divBdr>
        <w:top w:val="none" w:sz="0" w:space="0" w:color="auto"/>
        <w:left w:val="none" w:sz="0" w:space="0" w:color="auto"/>
        <w:bottom w:val="none" w:sz="0" w:space="0" w:color="auto"/>
        <w:right w:val="none" w:sz="0" w:space="0" w:color="auto"/>
      </w:divBdr>
    </w:div>
    <w:div w:id="806975252">
      <w:bodyDiv w:val="1"/>
      <w:marLeft w:val="0"/>
      <w:marRight w:val="0"/>
      <w:marTop w:val="0"/>
      <w:marBottom w:val="0"/>
      <w:divBdr>
        <w:top w:val="none" w:sz="0" w:space="0" w:color="auto"/>
        <w:left w:val="none" w:sz="0" w:space="0" w:color="auto"/>
        <w:bottom w:val="none" w:sz="0" w:space="0" w:color="auto"/>
        <w:right w:val="none" w:sz="0" w:space="0" w:color="auto"/>
      </w:divBdr>
    </w:div>
    <w:div w:id="807161174">
      <w:bodyDiv w:val="1"/>
      <w:marLeft w:val="0"/>
      <w:marRight w:val="0"/>
      <w:marTop w:val="0"/>
      <w:marBottom w:val="0"/>
      <w:divBdr>
        <w:top w:val="none" w:sz="0" w:space="0" w:color="auto"/>
        <w:left w:val="none" w:sz="0" w:space="0" w:color="auto"/>
        <w:bottom w:val="none" w:sz="0" w:space="0" w:color="auto"/>
        <w:right w:val="none" w:sz="0" w:space="0" w:color="auto"/>
      </w:divBdr>
    </w:div>
    <w:div w:id="807168480">
      <w:bodyDiv w:val="1"/>
      <w:marLeft w:val="0"/>
      <w:marRight w:val="0"/>
      <w:marTop w:val="0"/>
      <w:marBottom w:val="0"/>
      <w:divBdr>
        <w:top w:val="none" w:sz="0" w:space="0" w:color="auto"/>
        <w:left w:val="none" w:sz="0" w:space="0" w:color="auto"/>
        <w:bottom w:val="none" w:sz="0" w:space="0" w:color="auto"/>
        <w:right w:val="none" w:sz="0" w:space="0" w:color="auto"/>
      </w:divBdr>
    </w:div>
    <w:div w:id="807169879">
      <w:bodyDiv w:val="1"/>
      <w:marLeft w:val="0"/>
      <w:marRight w:val="0"/>
      <w:marTop w:val="0"/>
      <w:marBottom w:val="0"/>
      <w:divBdr>
        <w:top w:val="none" w:sz="0" w:space="0" w:color="auto"/>
        <w:left w:val="none" w:sz="0" w:space="0" w:color="auto"/>
        <w:bottom w:val="none" w:sz="0" w:space="0" w:color="auto"/>
        <w:right w:val="none" w:sz="0" w:space="0" w:color="auto"/>
      </w:divBdr>
    </w:div>
    <w:div w:id="807212373">
      <w:bodyDiv w:val="1"/>
      <w:marLeft w:val="0"/>
      <w:marRight w:val="0"/>
      <w:marTop w:val="0"/>
      <w:marBottom w:val="0"/>
      <w:divBdr>
        <w:top w:val="none" w:sz="0" w:space="0" w:color="auto"/>
        <w:left w:val="none" w:sz="0" w:space="0" w:color="auto"/>
        <w:bottom w:val="none" w:sz="0" w:space="0" w:color="auto"/>
        <w:right w:val="none" w:sz="0" w:space="0" w:color="auto"/>
      </w:divBdr>
    </w:div>
    <w:div w:id="807403610">
      <w:bodyDiv w:val="1"/>
      <w:marLeft w:val="0"/>
      <w:marRight w:val="0"/>
      <w:marTop w:val="0"/>
      <w:marBottom w:val="0"/>
      <w:divBdr>
        <w:top w:val="none" w:sz="0" w:space="0" w:color="auto"/>
        <w:left w:val="none" w:sz="0" w:space="0" w:color="auto"/>
        <w:bottom w:val="none" w:sz="0" w:space="0" w:color="auto"/>
        <w:right w:val="none" w:sz="0" w:space="0" w:color="auto"/>
      </w:divBdr>
    </w:div>
    <w:div w:id="807553960">
      <w:bodyDiv w:val="1"/>
      <w:marLeft w:val="0"/>
      <w:marRight w:val="0"/>
      <w:marTop w:val="0"/>
      <w:marBottom w:val="0"/>
      <w:divBdr>
        <w:top w:val="none" w:sz="0" w:space="0" w:color="auto"/>
        <w:left w:val="none" w:sz="0" w:space="0" w:color="auto"/>
        <w:bottom w:val="none" w:sz="0" w:space="0" w:color="auto"/>
        <w:right w:val="none" w:sz="0" w:space="0" w:color="auto"/>
      </w:divBdr>
    </w:div>
    <w:div w:id="807824727">
      <w:bodyDiv w:val="1"/>
      <w:marLeft w:val="0"/>
      <w:marRight w:val="0"/>
      <w:marTop w:val="0"/>
      <w:marBottom w:val="0"/>
      <w:divBdr>
        <w:top w:val="none" w:sz="0" w:space="0" w:color="auto"/>
        <w:left w:val="none" w:sz="0" w:space="0" w:color="auto"/>
        <w:bottom w:val="none" w:sz="0" w:space="0" w:color="auto"/>
        <w:right w:val="none" w:sz="0" w:space="0" w:color="auto"/>
      </w:divBdr>
    </w:div>
    <w:div w:id="807863192">
      <w:bodyDiv w:val="1"/>
      <w:marLeft w:val="0"/>
      <w:marRight w:val="0"/>
      <w:marTop w:val="0"/>
      <w:marBottom w:val="0"/>
      <w:divBdr>
        <w:top w:val="none" w:sz="0" w:space="0" w:color="auto"/>
        <w:left w:val="none" w:sz="0" w:space="0" w:color="auto"/>
        <w:bottom w:val="none" w:sz="0" w:space="0" w:color="auto"/>
        <w:right w:val="none" w:sz="0" w:space="0" w:color="auto"/>
      </w:divBdr>
    </w:div>
    <w:div w:id="807863594">
      <w:bodyDiv w:val="1"/>
      <w:marLeft w:val="0"/>
      <w:marRight w:val="0"/>
      <w:marTop w:val="0"/>
      <w:marBottom w:val="0"/>
      <w:divBdr>
        <w:top w:val="none" w:sz="0" w:space="0" w:color="auto"/>
        <w:left w:val="none" w:sz="0" w:space="0" w:color="auto"/>
        <w:bottom w:val="none" w:sz="0" w:space="0" w:color="auto"/>
        <w:right w:val="none" w:sz="0" w:space="0" w:color="auto"/>
      </w:divBdr>
    </w:div>
    <w:div w:id="807933998">
      <w:bodyDiv w:val="1"/>
      <w:marLeft w:val="0"/>
      <w:marRight w:val="0"/>
      <w:marTop w:val="0"/>
      <w:marBottom w:val="0"/>
      <w:divBdr>
        <w:top w:val="none" w:sz="0" w:space="0" w:color="auto"/>
        <w:left w:val="none" w:sz="0" w:space="0" w:color="auto"/>
        <w:bottom w:val="none" w:sz="0" w:space="0" w:color="auto"/>
        <w:right w:val="none" w:sz="0" w:space="0" w:color="auto"/>
      </w:divBdr>
    </w:div>
    <w:div w:id="807938247">
      <w:bodyDiv w:val="1"/>
      <w:marLeft w:val="0"/>
      <w:marRight w:val="0"/>
      <w:marTop w:val="0"/>
      <w:marBottom w:val="0"/>
      <w:divBdr>
        <w:top w:val="none" w:sz="0" w:space="0" w:color="auto"/>
        <w:left w:val="none" w:sz="0" w:space="0" w:color="auto"/>
        <w:bottom w:val="none" w:sz="0" w:space="0" w:color="auto"/>
        <w:right w:val="none" w:sz="0" w:space="0" w:color="auto"/>
      </w:divBdr>
    </w:div>
    <w:div w:id="808090491">
      <w:bodyDiv w:val="1"/>
      <w:marLeft w:val="0"/>
      <w:marRight w:val="0"/>
      <w:marTop w:val="0"/>
      <w:marBottom w:val="0"/>
      <w:divBdr>
        <w:top w:val="none" w:sz="0" w:space="0" w:color="auto"/>
        <w:left w:val="none" w:sz="0" w:space="0" w:color="auto"/>
        <w:bottom w:val="none" w:sz="0" w:space="0" w:color="auto"/>
        <w:right w:val="none" w:sz="0" w:space="0" w:color="auto"/>
      </w:divBdr>
    </w:div>
    <w:div w:id="808132390">
      <w:bodyDiv w:val="1"/>
      <w:marLeft w:val="0"/>
      <w:marRight w:val="0"/>
      <w:marTop w:val="0"/>
      <w:marBottom w:val="0"/>
      <w:divBdr>
        <w:top w:val="none" w:sz="0" w:space="0" w:color="auto"/>
        <w:left w:val="none" w:sz="0" w:space="0" w:color="auto"/>
        <w:bottom w:val="none" w:sz="0" w:space="0" w:color="auto"/>
        <w:right w:val="none" w:sz="0" w:space="0" w:color="auto"/>
      </w:divBdr>
    </w:div>
    <w:div w:id="808284569">
      <w:bodyDiv w:val="1"/>
      <w:marLeft w:val="0"/>
      <w:marRight w:val="0"/>
      <w:marTop w:val="0"/>
      <w:marBottom w:val="0"/>
      <w:divBdr>
        <w:top w:val="none" w:sz="0" w:space="0" w:color="auto"/>
        <w:left w:val="none" w:sz="0" w:space="0" w:color="auto"/>
        <w:bottom w:val="none" w:sz="0" w:space="0" w:color="auto"/>
        <w:right w:val="none" w:sz="0" w:space="0" w:color="auto"/>
      </w:divBdr>
    </w:div>
    <w:div w:id="808324039">
      <w:bodyDiv w:val="1"/>
      <w:marLeft w:val="0"/>
      <w:marRight w:val="0"/>
      <w:marTop w:val="0"/>
      <w:marBottom w:val="0"/>
      <w:divBdr>
        <w:top w:val="none" w:sz="0" w:space="0" w:color="auto"/>
        <w:left w:val="none" w:sz="0" w:space="0" w:color="auto"/>
        <w:bottom w:val="none" w:sz="0" w:space="0" w:color="auto"/>
        <w:right w:val="none" w:sz="0" w:space="0" w:color="auto"/>
      </w:divBdr>
    </w:div>
    <w:div w:id="808472728">
      <w:bodyDiv w:val="1"/>
      <w:marLeft w:val="0"/>
      <w:marRight w:val="0"/>
      <w:marTop w:val="0"/>
      <w:marBottom w:val="0"/>
      <w:divBdr>
        <w:top w:val="none" w:sz="0" w:space="0" w:color="auto"/>
        <w:left w:val="none" w:sz="0" w:space="0" w:color="auto"/>
        <w:bottom w:val="none" w:sz="0" w:space="0" w:color="auto"/>
        <w:right w:val="none" w:sz="0" w:space="0" w:color="auto"/>
      </w:divBdr>
    </w:div>
    <w:div w:id="808547989">
      <w:bodyDiv w:val="1"/>
      <w:marLeft w:val="0"/>
      <w:marRight w:val="0"/>
      <w:marTop w:val="0"/>
      <w:marBottom w:val="0"/>
      <w:divBdr>
        <w:top w:val="none" w:sz="0" w:space="0" w:color="auto"/>
        <w:left w:val="none" w:sz="0" w:space="0" w:color="auto"/>
        <w:bottom w:val="none" w:sz="0" w:space="0" w:color="auto"/>
        <w:right w:val="none" w:sz="0" w:space="0" w:color="auto"/>
      </w:divBdr>
    </w:div>
    <w:div w:id="808665183">
      <w:bodyDiv w:val="1"/>
      <w:marLeft w:val="0"/>
      <w:marRight w:val="0"/>
      <w:marTop w:val="0"/>
      <w:marBottom w:val="0"/>
      <w:divBdr>
        <w:top w:val="none" w:sz="0" w:space="0" w:color="auto"/>
        <w:left w:val="none" w:sz="0" w:space="0" w:color="auto"/>
        <w:bottom w:val="none" w:sz="0" w:space="0" w:color="auto"/>
        <w:right w:val="none" w:sz="0" w:space="0" w:color="auto"/>
      </w:divBdr>
    </w:div>
    <w:div w:id="808667523">
      <w:bodyDiv w:val="1"/>
      <w:marLeft w:val="0"/>
      <w:marRight w:val="0"/>
      <w:marTop w:val="0"/>
      <w:marBottom w:val="0"/>
      <w:divBdr>
        <w:top w:val="none" w:sz="0" w:space="0" w:color="auto"/>
        <w:left w:val="none" w:sz="0" w:space="0" w:color="auto"/>
        <w:bottom w:val="none" w:sz="0" w:space="0" w:color="auto"/>
        <w:right w:val="none" w:sz="0" w:space="0" w:color="auto"/>
      </w:divBdr>
    </w:div>
    <w:div w:id="808714928">
      <w:bodyDiv w:val="1"/>
      <w:marLeft w:val="0"/>
      <w:marRight w:val="0"/>
      <w:marTop w:val="0"/>
      <w:marBottom w:val="0"/>
      <w:divBdr>
        <w:top w:val="none" w:sz="0" w:space="0" w:color="auto"/>
        <w:left w:val="none" w:sz="0" w:space="0" w:color="auto"/>
        <w:bottom w:val="none" w:sz="0" w:space="0" w:color="auto"/>
        <w:right w:val="none" w:sz="0" w:space="0" w:color="auto"/>
      </w:divBdr>
    </w:div>
    <w:div w:id="808790527">
      <w:bodyDiv w:val="1"/>
      <w:marLeft w:val="0"/>
      <w:marRight w:val="0"/>
      <w:marTop w:val="0"/>
      <w:marBottom w:val="0"/>
      <w:divBdr>
        <w:top w:val="none" w:sz="0" w:space="0" w:color="auto"/>
        <w:left w:val="none" w:sz="0" w:space="0" w:color="auto"/>
        <w:bottom w:val="none" w:sz="0" w:space="0" w:color="auto"/>
        <w:right w:val="none" w:sz="0" w:space="0" w:color="auto"/>
      </w:divBdr>
    </w:div>
    <w:div w:id="808940653">
      <w:bodyDiv w:val="1"/>
      <w:marLeft w:val="0"/>
      <w:marRight w:val="0"/>
      <w:marTop w:val="0"/>
      <w:marBottom w:val="0"/>
      <w:divBdr>
        <w:top w:val="none" w:sz="0" w:space="0" w:color="auto"/>
        <w:left w:val="none" w:sz="0" w:space="0" w:color="auto"/>
        <w:bottom w:val="none" w:sz="0" w:space="0" w:color="auto"/>
        <w:right w:val="none" w:sz="0" w:space="0" w:color="auto"/>
      </w:divBdr>
    </w:div>
    <w:div w:id="808982185">
      <w:bodyDiv w:val="1"/>
      <w:marLeft w:val="0"/>
      <w:marRight w:val="0"/>
      <w:marTop w:val="0"/>
      <w:marBottom w:val="0"/>
      <w:divBdr>
        <w:top w:val="none" w:sz="0" w:space="0" w:color="auto"/>
        <w:left w:val="none" w:sz="0" w:space="0" w:color="auto"/>
        <w:bottom w:val="none" w:sz="0" w:space="0" w:color="auto"/>
        <w:right w:val="none" w:sz="0" w:space="0" w:color="auto"/>
      </w:divBdr>
    </w:div>
    <w:div w:id="809053862">
      <w:bodyDiv w:val="1"/>
      <w:marLeft w:val="0"/>
      <w:marRight w:val="0"/>
      <w:marTop w:val="0"/>
      <w:marBottom w:val="0"/>
      <w:divBdr>
        <w:top w:val="none" w:sz="0" w:space="0" w:color="auto"/>
        <w:left w:val="none" w:sz="0" w:space="0" w:color="auto"/>
        <w:bottom w:val="none" w:sz="0" w:space="0" w:color="auto"/>
        <w:right w:val="none" w:sz="0" w:space="0" w:color="auto"/>
      </w:divBdr>
    </w:div>
    <w:div w:id="809132070">
      <w:bodyDiv w:val="1"/>
      <w:marLeft w:val="0"/>
      <w:marRight w:val="0"/>
      <w:marTop w:val="0"/>
      <w:marBottom w:val="0"/>
      <w:divBdr>
        <w:top w:val="none" w:sz="0" w:space="0" w:color="auto"/>
        <w:left w:val="none" w:sz="0" w:space="0" w:color="auto"/>
        <w:bottom w:val="none" w:sz="0" w:space="0" w:color="auto"/>
        <w:right w:val="none" w:sz="0" w:space="0" w:color="auto"/>
      </w:divBdr>
    </w:div>
    <w:div w:id="809516425">
      <w:bodyDiv w:val="1"/>
      <w:marLeft w:val="0"/>
      <w:marRight w:val="0"/>
      <w:marTop w:val="0"/>
      <w:marBottom w:val="0"/>
      <w:divBdr>
        <w:top w:val="none" w:sz="0" w:space="0" w:color="auto"/>
        <w:left w:val="none" w:sz="0" w:space="0" w:color="auto"/>
        <w:bottom w:val="none" w:sz="0" w:space="0" w:color="auto"/>
        <w:right w:val="none" w:sz="0" w:space="0" w:color="auto"/>
      </w:divBdr>
    </w:div>
    <w:div w:id="809708400">
      <w:bodyDiv w:val="1"/>
      <w:marLeft w:val="0"/>
      <w:marRight w:val="0"/>
      <w:marTop w:val="0"/>
      <w:marBottom w:val="0"/>
      <w:divBdr>
        <w:top w:val="none" w:sz="0" w:space="0" w:color="auto"/>
        <w:left w:val="none" w:sz="0" w:space="0" w:color="auto"/>
        <w:bottom w:val="none" w:sz="0" w:space="0" w:color="auto"/>
        <w:right w:val="none" w:sz="0" w:space="0" w:color="auto"/>
      </w:divBdr>
    </w:div>
    <w:div w:id="809782084">
      <w:bodyDiv w:val="1"/>
      <w:marLeft w:val="0"/>
      <w:marRight w:val="0"/>
      <w:marTop w:val="0"/>
      <w:marBottom w:val="0"/>
      <w:divBdr>
        <w:top w:val="none" w:sz="0" w:space="0" w:color="auto"/>
        <w:left w:val="none" w:sz="0" w:space="0" w:color="auto"/>
        <w:bottom w:val="none" w:sz="0" w:space="0" w:color="auto"/>
        <w:right w:val="none" w:sz="0" w:space="0" w:color="auto"/>
      </w:divBdr>
    </w:div>
    <w:div w:id="809787163">
      <w:bodyDiv w:val="1"/>
      <w:marLeft w:val="0"/>
      <w:marRight w:val="0"/>
      <w:marTop w:val="0"/>
      <w:marBottom w:val="0"/>
      <w:divBdr>
        <w:top w:val="none" w:sz="0" w:space="0" w:color="auto"/>
        <w:left w:val="none" w:sz="0" w:space="0" w:color="auto"/>
        <w:bottom w:val="none" w:sz="0" w:space="0" w:color="auto"/>
        <w:right w:val="none" w:sz="0" w:space="0" w:color="auto"/>
      </w:divBdr>
    </w:div>
    <w:div w:id="809788937">
      <w:bodyDiv w:val="1"/>
      <w:marLeft w:val="0"/>
      <w:marRight w:val="0"/>
      <w:marTop w:val="0"/>
      <w:marBottom w:val="0"/>
      <w:divBdr>
        <w:top w:val="none" w:sz="0" w:space="0" w:color="auto"/>
        <w:left w:val="none" w:sz="0" w:space="0" w:color="auto"/>
        <w:bottom w:val="none" w:sz="0" w:space="0" w:color="auto"/>
        <w:right w:val="none" w:sz="0" w:space="0" w:color="auto"/>
      </w:divBdr>
    </w:div>
    <w:div w:id="809857822">
      <w:bodyDiv w:val="1"/>
      <w:marLeft w:val="0"/>
      <w:marRight w:val="0"/>
      <w:marTop w:val="0"/>
      <w:marBottom w:val="0"/>
      <w:divBdr>
        <w:top w:val="none" w:sz="0" w:space="0" w:color="auto"/>
        <w:left w:val="none" w:sz="0" w:space="0" w:color="auto"/>
        <w:bottom w:val="none" w:sz="0" w:space="0" w:color="auto"/>
        <w:right w:val="none" w:sz="0" w:space="0" w:color="auto"/>
      </w:divBdr>
    </w:div>
    <w:div w:id="809981678">
      <w:bodyDiv w:val="1"/>
      <w:marLeft w:val="0"/>
      <w:marRight w:val="0"/>
      <w:marTop w:val="0"/>
      <w:marBottom w:val="0"/>
      <w:divBdr>
        <w:top w:val="none" w:sz="0" w:space="0" w:color="auto"/>
        <w:left w:val="none" w:sz="0" w:space="0" w:color="auto"/>
        <w:bottom w:val="none" w:sz="0" w:space="0" w:color="auto"/>
        <w:right w:val="none" w:sz="0" w:space="0" w:color="auto"/>
      </w:divBdr>
    </w:div>
    <w:div w:id="810095069">
      <w:bodyDiv w:val="1"/>
      <w:marLeft w:val="0"/>
      <w:marRight w:val="0"/>
      <w:marTop w:val="0"/>
      <w:marBottom w:val="0"/>
      <w:divBdr>
        <w:top w:val="none" w:sz="0" w:space="0" w:color="auto"/>
        <w:left w:val="none" w:sz="0" w:space="0" w:color="auto"/>
        <w:bottom w:val="none" w:sz="0" w:space="0" w:color="auto"/>
        <w:right w:val="none" w:sz="0" w:space="0" w:color="auto"/>
      </w:divBdr>
    </w:div>
    <w:div w:id="810175226">
      <w:bodyDiv w:val="1"/>
      <w:marLeft w:val="0"/>
      <w:marRight w:val="0"/>
      <w:marTop w:val="0"/>
      <w:marBottom w:val="0"/>
      <w:divBdr>
        <w:top w:val="none" w:sz="0" w:space="0" w:color="auto"/>
        <w:left w:val="none" w:sz="0" w:space="0" w:color="auto"/>
        <w:bottom w:val="none" w:sz="0" w:space="0" w:color="auto"/>
        <w:right w:val="none" w:sz="0" w:space="0" w:color="auto"/>
      </w:divBdr>
    </w:div>
    <w:div w:id="810289092">
      <w:bodyDiv w:val="1"/>
      <w:marLeft w:val="0"/>
      <w:marRight w:val="0"/>
      <w:marTop w:val="0"/>
      <w:marBottom w:val="0"/>
      <w:divBdr>
        <w:top w:val="none" w:sz="0" w:space="0" w:color="auto"/>
        <w:left w:val="none" w:sz="0" w:space="0" w:color="auto"/>
        <w:bottom w:val="none" w:sz="0" w:space="0" w:color="auto"/>
        <w:right w:val="none" w:sz="0" w:space="0" w:color="auto"/>
      </w:divBdr>
    </w:div>
    <w:div w:id="810289730">
      <w:bodyDiv w:val="1"/>
      <w:marLeft w:val="0"/>
      <w:marRight w:val="0"/>
      <w:marTop w:val="0"/>
      <w:marBottom w:val="0"/>
      <w:divBdr>
        <w:top w:val="none" w:sz="0" w:space="0" w:color="auto"/>
        <w:left w:val="none" w:sz="0" w:space="0" w:color="auto"/>
        <w:bottom w:val="none" w:sz="0" w:space="0" w:color="auto"/>
        <w:right w:val="none" w:sz="0" w:space="0" w:color="auto"/>
      </w:divBdr>
    </w:div>
    <w:div w:id="810369184">
      <w:bodyDiv w:val="1"/>
      <w:marLeft w:val="0"/>
      <w:marRight w:val="0"/>
      <w:marTop w:val="0"/>
      <w:marBottom w:val="0"/>
      <w:divBdr>
        <w:top w:val="none" w:sz="0" w:space="0" w:color="auto"/>
        <w:left w:val="none" w:sz="0" w:space="0" w:color="auto"/>
        <w:bottom w:val="none" w:sz="0" w:space="0" w:color="auto"/>
        <w:right w:val="none" w:sz="0" w:space="0" w:color="auto"/>
      </w:divBdr>
    </w:div>
    <w:div w:id="810444829">
      <w:bodyDiv w:val="1"/>
      <w:marLeft w:val="0"/>
      <w:marRight w:val="0"/>
      <w:marTop w:val="0"/>
      <w:marBottom w:val="0"/>
      <w:divBdr>
        <w:top w:val="none" w:sz="0" w:space="0" w:color="auto"/>
        <w:left w:val="none" w:sz="0" w:space="0" w:color="auto"/>
        <w:bottom w:val="none" w:sz="0" w:space="0" w:color="auto"/>
        <w:right w:val="none" w:sz="0" w:space="0" w:color="auto"/>
      </w:divBdr>
    </w:div>
    <w:div w:id="810555202">
      <w:bodyDiv w:val="1"/>
      <w:marLeft w:val="0"/>
      <w:marRight w:val="0"/>
      <w:marTop w:val="0"/>
      <w:marBottom w:val="0"/>
      <w:divBdr>
        <w:top w:val="none" w:sz="0" w:space="0" w:color="auto"/>
        <w:left w:val="none" w:sz="0" w:space="0" w:color="auto"/>
        <w:bottom w:val="none" w:sz="0" w:space="0" w:color="auto"/>
        <w:right w:val="none" w:sz="0" w:space="0" w:color="auto"/>
      </w:divBdr>
    </w:div>
    <w:div w:id="810558463">
      <w:bodyDiv w:val="1"/>
      <w:marLeft w:val="0"/>
      <w:marRight w:val="0"/>
      <w:marTop w:val="0"/>
      <w:marBottom w:val="0"/>
      <w:divBdr>
        <w:top w:val="none" w:sz="0" w:space="0" w:color="auto"/>
        <w:left w:val="none" w:sz="0" w:space="0" w:color="auto"/>
        <w:bottom w:val="none" w:sz="0" w:space="0" w:color="auto"/>
        <w:right w:val="none" w:sz="0" w:space="0" w:color="auto"/>
      </w:divBdr>
    </w:div>
    <w:div w:id="810758024">
      <w:bodyDiv w:val="1"/>
      <w:marLeft w:val="0"/>
      <w:marRight w:val="0"/>
      <w:marTop w:val="0"/>
      <w:marBottom w:val="0"/>
      <w:divBdr>
        <w:top w:val="none" w:sz="0" w:space="0" w:color="auto"/>
        <w:left w:val="none" w:sz="0" w:space="0" w:color="auto"/>
        <w:bottom w:val="none" w:sz="0" w:space="0" w:color="auto"/>
        <w:right w:val="none" w:sz="0" w:space="0" w:color="auto"/>
      </w:divBdr>
    </w:div>
    <w:div w:id="810832083">
      <w:bodyDiv w:val="1"/>
      <w:marLeft w:val="0"/>
      <w:marRight w:val="0"/>
      <w:marTop w:val="0"/>
      <w:marBottom w:val="0"/>
      <w:divBdr>
        <w:top w:val="none" w:sz="0" w:space="0" w:color="auto"/>
        <w:left w:val="none" w:sz="0" w:space="0" w:color="auto"/>
        <w:bottom w:val="none" w:sz="0" w:space="0" w:color="auto"/>
        <w:right w:val="none" w:sz="0" w:space="0" w:color="auto"/>
      </w:divBdr>
    </w:div>
    <w:div w:id="811483747">
      <w:bodyDiv w:val="1"/>
      <w:marLeft w:val="0"/>
      <w:marRight w:val="0"/>
      <w:marTop w:val="0"/>
      <w:marBottom w:val="0"/>
      <w:divBdr>
        <w:top w:val="none" w:sz="0" w:space="0" w:color="auto"/>
        <w:left w:val="none" w:sz="0" w:space="0" w:color="auto"/>
        <w:bottom w:val="none" w:sz="0" w:space="0" w:color="auto"/>
        <w:right w:val="none" w:sz="0" w:space="0" w:color="auto"/>
      </w:divBdr>
    </w:div>
    <w:div w:id="811554515">
      <w:bodyDiv w:val="1"/>
      <w:marLeft w:val="0"/>
      <w:marRight w:val="0"/>
      <w:marTop w:val="0"/>
      <w:marBottom w:val="0"/>
      <w:divBdr>
        <w:top w:val="none" w:sz="0" w:space="0" w:color="auto"/>
        <w:left w:val="none" w:sz="0" w:space="0" w:color="auto"/>
        <w:bottom w:val="none" w:sz="0" w:space="0" w:color="auto"/>
        <w:right w:val="none" w:sz="0" w:space="0" w:color="auto"/>
      </w:divBdr>
    </w:div>
    <w:div w:id="811598364">
      <w:bodyDiv w:val="1"/>
      <w:marLeft w:val="0"/>
      <w:marRight w:val="0"/>
      <w:marTop w:val="0"/>
      <w:marBottom w:val="0"/>
      <w:divBdr>
        <w:top w:val="none" w:sz="0" w:space="0" w:color="auto"/>
        <w:left w:val="none" w:sz="0" w:space="0" w:color="auto"/>
        <w:bottom w:val="none" w:sz="0" w:space="0" w:color="auto"/>
        <w:right w:val="none" w:sz="0" w:space="0" w:color="auto"/>
      </w:divBdr>
    </w:div>
    <w:div w:id="811602214">
      <w:bodyDiv w:val="1"/>
      <w:marLeft w:val="0"/>
      <w:marRight w:val="0"/>
      <w:marTop w:val="0"/>
      <w:marBottom w:val="0"/>
      <w:divBdr>
        <w:top w:val="none" w:sz="0" w:space="0" w:color="auto"/>
        <w:left w:val="none" w:sz="0" w:space="0" w:color="auto"/>
        <w:bottom w:val="none" w:sz="0" w:space="0" w:color="auto"/>
        <w:right w:val="none" w:sz="0" w:space="0" w:color="auto"/>
      </w:divBdr>
    </w:div>
    <w:div w:id="811681845">
      <w:bodyDiv w:val="1"/>
      <w:marLeft w:val="0"/>
      <w:marRight w:val="0"/>
      <w:marTop w:val="0"/>
      <w:marBottom w:val="0"/>
      <w:divBdr>
        <w:top w:val="none" w:sz="0" w:space="0" w:color="auto"/>
        <w:left w:val="none" w:sz="0" w:space="0" w:color="auto"/>
        <w:bottom w:val="none" w:sz="0" w:space="0" w:color="auto"/>
        <w:right w:val="none" w:sz="0" w:space="0" w:color="auto"/>
      </w:divBdr>
    </w:div>
    <w:div w:id="811944452">
      <w:bodyDiv w:val="1"/>
      <w:marLeft w:val="0"/>
      <w:marRight w:val="0"/>
      <w:marTop w:val="0"/>
      <w:marBottom w:val="0"/>
      <w:divBdr>
        <w:top w:val="none" w:sz="0" w:space="0" w:color="auto"/>
        <w:left w:val="none" w:sz="0" w:space="0" w:color="auto"/>
        <w:bottom w:val="none" w:sz="0" w:space="0" w:color="auto"/>
        <w:right w:val="none" w:sz="0" w:space="0" w:color="auto"/>
      </w:divBdr>
    </w:div>
    <w:div w:id="812406474">
      <w:bodyDiv w:val="1"/>
      <w:marLeft w:val="0"/>
      <w:marRight w:val="0"/>
      <w:marTop w:val="0"/>
      <w:marBottom w:val="0"/>
      <w:divBdr>
        <w:top w:val="none" w:sz="0" w:space="0" w:color="auto"/>
        <w:left w:val="none" w:sz="0" w:space="0" w:color="auto"/>
        <w:bottom w:val="none" w:sz="0" w:space="0" w:color="auto"/>
        <w:right w:val="none" w:sz="0" w:space="0" w:color="auto"/>
      </w:divBdr>
    </w:div>
    <w:div w:id="812452308">
      <w:bodyDiv w:val="1"/>
      <w:marLeft w:val="0"/>
      <w:marRight w:val="0"/>
      <w:marTop w:val="0"/>
      <w:marBottom w:val="0"/>
      <w:divBdr>
        <w:top w:val="none" w:sz="0" w:space="0" w:color="auto"/>
        <w:left w:val="none" w:sz="0" w:space="0" w:color="auto"/>
        <w:bottom w:val="none" w:sz="0" w:space="0" w:color="auto"/>
        <w:right w:val="none" w:sz="0" w:space="0" w:color="auto"/>
      </w:divBdr>
    </w:div>
    <w:div w:id="812523483">
      <w:bodyDiv w:val="1"/>
      <w:marLeft w:val="0"/>
      <w:marRight w:val="0"/>
      <w:marTop w:val="0"/>
      <w:marBottom w:val="0"/>
      <w:divBdr>
        <w:top w:val="none" w:sz="0" w:space="0" w:color="auto"/>
        <w:left w:val="none" w:sz="0" w:space="0" w:color="auto"/>
        <w:bottom w:val="none" w:sz="0" w:space="0" w:color="auto"/>
        <w:right w:val="none" w:sz="0" w:space="0" w:color="auto"/>
      </w:divBdr>
    </w:div>
    <w:div w:id="812526320">
      <w:bodyDiv w:val="1"/>
      <w:marLeft w:val="0"/>
      <w:marRight w:val="0"/>
      <w:marTop w:val="0"/>
      <w:marBottom w:val="0"/>
      <w:divBdr>
        <w:top w:val="none" w:sz="0" w:space="0" w:color="auto"/>
        <w:left w:val="none" w:sz="0" w:space="0" w:color="auto"/>
        <w:bottom w:val="none" w:sz="0" w:space="0" w:color="auto"/>
        <w:right w:val="none" w:sz="0" w:space="0" w:color="auto"/>
      </w:divBdr>
    </w:div>
    <w:div w:id="812598978">
      <w:bodyDiv w:val="1"/>
      <w:marLeft w:val="0"/>
      <w:marRight w:val="0"/>
      <w:marTop w:val="0"/>
      <w:marBottom w:val="0"/>
      <w:divBdr>
        <w:top w:val="none" w:sz="0" w:space="0" w:color="auto"/>
        <w:left w:val="none" w:sz="0" w:space="0" w:color="auto"/>
        <w:bottom w:val="none" w:sz="0" w:space="0" w:color="auto"/>
        <w:right w:val="none" w:sz="0" w:space="0" w:color="auto"/>
      </w:divBdr>
    </w:div>
    <w:div w:id="812719475">
      <w:bodyDiv w:val="1"/>
      <w:marLeft w:val="0"/>
      <w:marRight w:val="0"/>
      <w:marTop w:val="0"/>
      <w:marBottom w:val="0"/>
      <w:divBdr>
        <w:top w:val="none" w:sz="0" w:space="0" w:color="auto"/>
        <w:left w:val="none" w:sz="0" w:space="0" w:color="auto"/>
        <w:bottom w:val="none" w:sz="0" w:space="0" w:color="auto"/>
        <w:right w:val="none" w:sz="0" w:space="0" w:color="auto"/>
      </w:divBdr>
    </w:div>
    <w:div w:id="812988001">
      <w:bodyDiv w:val="1"/>
      <w:marLeft w:val="0"/>
      <w:marRight w:val="0"/>
      <w:marTop w:val="0"/>
      <w:marBottom w:val="0"/>
      <w:divBdr>
        <w:top w:val="none" w:sz="0" w:space="0" w:color="auto"/>
        <w:left w:val="none" w:sz="0" w:space="0" w:color="auto"/>
        <w:bottom w:val="none" w:sz="0" w:space="0" w:color="auto"/>
        <w:right w:val="none" w:sz="0" w:space="0" w:color="auto"/>
      </w:divBdr>
    </w:div>
    <w:div w:id="813376054">
      <w:bodyDiv w:val="1"/>
      <w:marLeft w:val="0"/>
      <w:marRight w:val="0"/>
      <w:marTop w:val="0"/>
      <w:marBottom w:val="0"/>
      <w:divBdr>
        <w:top w:val="none" w:sz="0" w:space="0" w:color="auto"/>
        <w:left w:val="none" w:sz="0" w:space="0" w:color="auto"/>
        <w:bottom w:val="none" w:sz="0" w:space="0" w:color="auto"/>
        <w:right w:val="none" w:sz="0" w:space="0" w:color="auto"/>
      </w:divBdr>
    </w:div>
    <w:div w:id="813521437">
      <w:bodyDiv w:val="1"/>
      <w:marLeft w:val="0"/>
      <w:marRight w:val="0"/>
      <w:marTop w:val="0"/>
      <w:marBottom w:val="0"/>
      <w:divBdr>
        <w:top w:val="none" w:sz="0" w:space="0" w:color="auto"/>
        <w:left w:val="none" w:sz="0" w:space="0" w:color="auto"/>
        <w:bottom w:val="none" w:sz="0" w:space="0" w:color="auto"/>
        <w:right w:val="none" w:sz="0" w:space="0" w:color="auto"/>
      </w:divBdr>
    </w:div>
    <w:div w:id="813763343">
      <w:bodyDiv w:val="1"/>
      <w:marLeft w:val="0"/>
      <w:marRight w:val="0"/>
      <w:marTop w:val="0"/>
      <w:marBottom w:val="0"/>
      <w:divBdr>
        <w:top w:val="none" w:sz="0" w:space="0" w:color="auto"/>
        <w:left w:val="none" w:sz="0" w:space="0" w:color="auto"/>
        <w:bottom w:val="none" w:sz="0" w:space="0" w:color="auto"/>
        <w:right w:val="none" w:sz="0" w:space="0" w:color="auto"/>
      </w:divBdr>
    </w:div>
    <w:div w:id="813790504">
      <w:bodyDiv w:val="1"/>
      <w:marLeft w:val="0"/>
      <w:marRight w:val="0"/>
      <w:marTop w:val="0"/>
      <w:marBottom w:val="0"/>
      <w:divBdr>
        <w:top w:val="none" w:sz="0" w:space="0" w:color="auto"/>
        <w:left w:val="none" w:sz="0" w:space="0" w:color="auto"/>
        <w:bottom w:val="none" w:sz="0" w:space="0" w:color="auto"/>
        <w:right w:val="none" w:sz="0" w:space="0" w:color="auto"/>
      </w:divBdr>
    </w:div>
    <w:div w:id="814029679">
      <w:bodyDiv w:val="1"/>
      <w:marLeft w:val="0"/>
      <w:marRight w:val="0"/>
      <w:marTop w:val="0"/>
      <w:marBottom w:val="0"/>
      <w:divBdr>
        <w:top w:val="none" w:sz="0" w:space="0" w:color="auto"/>
        <w:left w:val="none" w:sz="0" w:space="0" w:color="auto"/>
        <w:bottom w:val="none" w:sz="0" w:space="0" w:color="auto"/>
        <w:right w:val="none" w:sz="0" w:space="0" w:color="auto"/>
      </w:divBdr>
    </w:div>
    <w:div w:id="814180147">
      <w:bodyDiv w:val="1"/>
      <w:marLeft w:val="0"/>
      <w:marRight w:val="0"/>
      <w:marTop w:val="0"/>
      <w:marBottom w:val="0"/>
      <w:divBdr>
        <w:top w:val="none" w:sz="0" w:space="0" w:color="auto"/>
        <w:left w:val="none" w:sz="0" w:space="0" w:color="auto"/>
        <w:bottom w:val="none" w:sz="0" w:space="0" w:color="auto"/>
        <w:right w:val="none" w:sz="0" w:space="0" w:color="auto"/>
      </w:divBdr>
    </w:div>
    <w:div w:id="814488055">
      <w:bodyDiv w:val="1"/>
      <w:marLeft w:val="0"/>
      <w:marRight w:val="0"/>
      <w:marTop w:val="0"/>
      <w:marBottom w:val="0"/>
      <w:divBdr>
        <w:top w:val="none" w:sz="0" w:space="0" w:color="auto"/>
        <w:left w:val="none" w:sz="0" w:space="0" w:color="auto"/>
        <w:bottom w:val="none" w:sz="0" w:space="0" w:color="auto"/>
        <w:right w:val="none" w:sz="0" w:space="0" w:color="auto"/>
      </w:divBdr>
    </w:div>
    <w:div w:id="814571159">
      <w:bodyDiv w:val="1"/>
      <w:marLeft w:val="0"/>
      <w:marRight w:val="0"/>
      <w:marTop w:val="0"/>
      <w:marBottom w:val="0"/>
      <w:divBdr>
        <w:top w:val="none" w:sz="0" w:space="0" w:color="auto"/>
        <w:left w:val="none" w:sz="0" w:space="0" w:color="auto"/>
        <w:bottom w:val="none" w:sz="0" w:space="0" w:color="auto"/>
        <w:right w:val="none" w:sz="0" w:space="0" w:color="auto"/>
      </w:divBdr>
    </w:div>
    <w:div w:id="814831054">
      <w:bodyDiv w:val="1"/>
      <w:marLeft w:val="0"/>
      <w:marRight w:val="0"/>
      <w:marTop w:val="0"/>
      <w:marBottom w:val="0"/>
      <w:divBdr>
        <w:top w:val="none" w:sz="0" w:space="0" w:color="auto"/>
        <w:left w:val="none" w:sz="0" w:space="0" w:color="auto"/>
        <w:bottom w:val="none" w:sz="0" w:space="0" w:color="auto"/>
        <w:right w:val="none" w:sz="0" w:space="0" w:color="auto"/>
      </w:divBdr>
    </w:div>
    <w:div w:id="814831919">
      <w:bodyDiv w:val="1"/>
      <w:marLeft w:val="0"/>
      <w:marRight w:val="0"/>
      <w:marTop w:val="0"/>
      <w:marBottom w:val="0"/>
      <w:divBdr>
        <w:top w:val="none" w:sz="0" w:space="0" w:color="auto"/>
        <w:left w:val="none" w:sz="0" w:space="0" w:color="auto"/>
        <w:bottom w:val="none" w:sz="0" w:space="0" w:color="auto"/>
        <w:right w:val="none" w:sz="0" w:space="0" w:color="auto"/>
      </w:divBdr>
    </w:div>
    <w:div w:id="814835982">
      <w:bodyDiv w:val="1"/>
      <w:marLeft w:val="0"/>
      <w:marRight w:val="0"/>
      <w:marTop w:val="0"/>
      <w:marBottom w:val="0"/>
      <w:divBdr>
        <w:top w:val="none" w:sz="0" w:space="0" w:color="auto"/>
        <w:left w:val="none" w:sz="0" w:space="0" w:color="auto"/>
        <w:bottom w:val="none" w:sz="0" w:space="0" w:color="auto"/>
        <w:right w:val="none" w:sz="0" w:space="0" w:color="auto"/>
      </w:divBdr>
    </w:div>
    <w:div w:id="814880445">
      <w:bodyDiv w:val="1"/>
      <w:marLeft w:val="0"/>
      <w:marRight w:val="0"/>
      <w:marTop w:val="0"/>
      <w:marBottom w:val="0"/>
      <w:divBdr>
        <w:top w:val="none" w:sz="0" w:space="0" w:color="auto"/>
        <w:left w:val="none" w:sz="0" w:space="0" w:color="auto"/>
        <w:bottom w:val="none" w:sz="0" w:space="0" w:color="auto"/>
        <w:right w:val="none" w:sz="0" w:space="0" w:color="auto"/>
      </w:divBdr>
    </w:div>
    <w:div w:id="815030578">
      <w:bodyDiv w:val="1"/>
      <w:marLeft w:val="0"/>
      <w:marRight w:val="0"/>
      <w:marTop w:val="0"/>
      <w:marBottom w:val="0"/>
      <w:divBdr>
        <w:top w:val="none" w:sz="0" w:space="0" w:color="auto"/>
        <w:left w:val="none" w:sz="0" w:space="0" w:color="auto"/>
        <w:bottom w:val="none" w:sz="0" w:space="0" w:color="auto"/>
        <w:right w:val="none" w:sz="0" w:space="0" w:color="auto"/>
      </w:divBdr>
    </w:div>
    <w:div w:id="815269321">
      <w:bodyDiv w:val="1"/>
      <w:marLeft w:val="0"/>
      <w:marRight w:val="0"/>
      <w:marTop w:val="0"/>
      <w:marBottom w:val="0"/>
      <w:divBdr>
        <w:top w:val="none" w:sz="0" w:space="0" w:color="auto"/>
        <w:left w:val="none" w:sz="0" w:space="0" w:color="auto"/>
        <w:bottom w:val="none" w:sz="0" w:space="0" w:color="auto"/>
        <w:right w:val="none" w:sz="0" w:space="0" w:color="auto"/>
      </w:divBdr>
    </w:div>
    <w:div w:id="815410769">
      <w:bodyDiv w:val="1"/>
      <w:marLeft w:val="0"/>
      <w:marRight w:val="0"/>
      <w:marTop w:val="0"/>
      <w:marBottom w:val="0"/>
      <w:divBdr>
        <w:top w:val="none" w:sz="0" w:space="0" w:color="auto"/>
        <w:left w:val="none" w:sz="0" w:space="0" w:color="auto"/>
        <w:bottom w:val="none" w:sz="0" w:space="0" w:color="auto"/>
        <w:right w:val="none" w:sz="0" w:space="0" w:color="auto"/>
      </w:divBdr>
    </w:div>
    <w:div w:id="815491174">
      <w:bodyDiv w:val="1"/>
      <w:marLeft w:val="0"/>
      <w:marRight w:val="0"/>
      <w:marTop w:val="0"/>
      <w:marBottom w:val="0"/>
      <w:divBdr>
        <w:top w:val="none" w:sz="0" w:space="0" w:color="auto"/>
        <w:left w:val="none" w:sz="0" w:space="0" w:color="auto"/>
        <w:bottom w:val="none" w:sz="0" w:space="0" w:color="auto"/>
        <w:right w:val="none" w:sz="0" w:space="0" w:color="auto"/>
      </w:divBdr>
    </w:div>
    <w:div w:id="815537667">
      <w:bodyDiv w:val="1"/>
      <w:marLeft w:val="0"/>
      <w:marRight w:val="0"/>
      <w:marTop w:val="0"/>
      <w:marBottom w:val="0"/>
      <w:divBdr>
        <w:top w:val="none" w:sz="0" w:space="0" w:color="auto"/>
        <w:left w:val="none" w:sz="0" w:space="0" w:color="auto"/>
        <w:bottom w:val="none" w:sz="0" w:space="0" w:color="auto"/>
        <w:right w:val="none" w:sz="0" w:space="0" w:color="auto"/>
      </w:divBdr>
    </w:div>
    <w:div w:id="815755297">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6072993">
      <w:bodyDiv w:val="1"/>
      <w:marLeft w:val="0"/>
      <w:marRight w:val="0"/>
      <w:marTop w:val="0"/>
      <w:marBottom w:val="0"/>
      <w:divBdr>
        <w:top w:val="none" w:sz="0" w:space="0" w:color="auto"/>
        <w:left w:val="none" w:sz="0" w:space="0" w:color="auto"/>
        <w:bottom w:val="none" w:sz="0" w:space="0" w:color="auto"/>
        <w:right w:val="none" w:sz="0" w:space="0" w:color="auto"/>
      </w:divBdr>
    </w:div>
    <w:div w:id="816261857">
      <w:bodyDiv w:val="1"/>
      <w:marLeft w:val="0"/>
      <w:marRight w:val="0"/>
      <w:marTop w:val="0"/>
      <w:marBottom w:val="0"/>
      <w:divBdr>
        <w:top w:val="none" w:sz="0" w:space="0" w:color="auto"/>
        <w:left w:val="none" w:sz="0" w:space="0" w:color="auto"/>
        <w:bottom w:val="none" w:sz="0" w:space="0" w:color="auto"/>
        <w:right w:val="none" w:sz="0" w:space="0" w:color="auto"/>
      </w:divBdr>
    </w:div>
    <w:div w:id="816264450">
      <w:bodyDiv w:val="1"/>
      <w:marLeft w:val="0"/>
      <w:marRight w:val="0"/>
      <w:marTop w:val="0"/>
      <w:marBottom w:val="0"/>
      <w:divBdr>
        <w:top w:val="none" w:sz="0" w:space="0" w:color="auto"/>
        <w:left w:val="none" w:sz="0" w:space="0" w:color="auto"/>
        <w:bottom w:val="none" w:sz="0" w:space="0" w:color="auto"/>
        <w:right w:val="none" w:sz="0" w:space="0" w:color="auto"/>
      </w:divBdr>
    </w:div>
    <w:div w:id="816340411">
      <w:bodyDiv w:val="1"/>
      <w:marLeft w:val="0"/>
      <w:marRight w:val="0"/>
      <w:marTop w:val="0"/>
      <w:marBottom w:val="0"/>
      <w:divBdr>
        <w:top w:val="none" w:sz="0" w:space="0" w:color="auto"/>
        <w:left w:val="none" w:sz="0" w:space="0" w:color="auto"/>
        <w:bottom w:val="none" w:sz="0" w:space="0" w:color="auto"/>
        <w:right w:val="none" w:sz="0" w:space="0" w:color="auto"/>
      </w:divBdr>
    </w:div>
    <w:div w:id="816386284">
      <w:bodyDiv w:val="1"/>
      <w:marLeft w:val="0"/>
      <w:marRight w:val="0"/>
      <w:marTop w:val="0"/>
      <w:marBottom w:val="0"/>
      <w:divBdr>
        <w:top w:val="none" w:sz="0" w:space="0" w:color="auto"/>
        <w:left w:val="none" w:sz="0" w:space="0" w:color="auto"/>
        <w:bottom w:val="none" w:sz="0" w:space="0" w:color="auto"/>
        <w:right w:val="none" w:sz="0" w:space="0" w:color="auto"/>
      </w:divBdr>
    </w:div>
    <w:div w:id="816530712">
      <w:bodyDiv w:val="1"/>
      <w:marLeft w:val="0"/>
      <w:marRight w:val="0"/>
      <w:marTop w:val="0"/>
      <w:marBottom w:val="0"/>
      <w:divBdr>
        <w:top w:val="none" w:sz="0" w:space="0" w:color="auto"/>
        <w:left w:val="none" w:sz="0" w:space="0" w:color="auto"/>
        <w:bottom w:val="none" w:sz="0" w:space="0" w:color="auto"/>
        <w:right w:val="none" w:sz="0" w:space="0" w:color="auto"/>
      </w:divBdr>
    </w:div>
    <w:div w:id="816729252">
      <w:bodyDiv w:val="1"/>
      <w:marLeft w:val="0"/>
      <w:marRight w:val="0"/>
      <w:marTop w:val="0"/>
      <w:marBottom w:val="0"/>
      <w:divBdr>
        <w:top w:val="none" w:sz="0" w:space="0" w:color="auto"/>
        <w:left w:val="none" w:sz="0" w:space="0" w:color="auto"/>
        <w:bottom w:val="none" w:sz="0" w:space="0" w:color="auto"/>
        <w:right w:val="none" w:sz="0" w:space="0" w:color="auto"/>
      </w:divBdr>
    </w:div>
    <w:div w:id="816842843">
      <w:bodyDiv w:val="1"/>
      <w:marLeft w:val="0"/>
      <w:marRight w:val="0"/>
      <w:marTop w:val="0"/>
      <w:marBottom w:val="0"/>
      <w:divBdr>
        <w:top w:val="none" w:sz="0" w:space="0" w:color="auto"/>
        <w:left w:val="none" w:sz="0" w:space="0" w:color="auto"/>
        <w:bottom w:val="none" w:sz="0" w:space="0" w:color="auto"/>
        <w:right w:val="none" w:sz="0" w:space="0" w:color="auto"/>
      </w:divBdr>
    </w:div>
    <w:div w:id="817040652">
      <w:bodyDiv w:val="1"/>
      <w:marLeft w:val="0"/>
      <w:marRight w:val="0"/>
      <w:marTop w:val="0"/>
      <w:marBottom w:val="0"/>
      <w:divBdr>
        <w:top w:val="none" w:sz="0" w:space="0" w:color="auto"/>
        <w:left w:val="none" w:sz="0" w:space="0" w:color="auto"/>
        <w:bottom w:val="none" w:sz="0" w:space="0" w:color="auto"/>
        <w:right w:val="none" w:sz="0" w:space="0" w:color="auto"/>
      </w:divBdr>
    </w:div>
    <w:div w:id="817109781">
      <w:bodyDiv w:val="1"/>
      <w:marLeft w:val="0"/>
      <w:marRight w:val="0"/>
      <w:marTop w:val="0"/>
      <w:marBottom w:val="0"/>
      <w:divBdr>
        <w:top w:val="none" w:sz="0" w:space="0" w:color="auto"/>
        <w:left w:val="none" w:sz="0" w:space="0" w:color="auto"/>
        <w:bottom w:val="none" w:sz="0" w:space="0" w:color="auto"/>
        <w:right w:val="none" w:sz="0" w:space="0" w:color="auto"/>
      </w:divBdr>
    </w:div>
    <w:div w:id="817310641">
      <w:bodyDiv w:val="1"/>
      <w:marLeft w:val="0"/>
      <w:marRight w:val="0"/>
      <w:marTop w:val="0"/>
      <w:marBottom w:val="0"/>
      <w:divBdr>
        <w:top w:val="none" w:sz="0" w:space="0" w:color="auto"/>
        <w:left w:val="none" w:sz="0" w:space="0" w:color="auto"/>
        <w:bottom w:val="none" w:sz="0" w:space="0" w:color="auto"/>
        <w:right w:val="none" w:sz="0" w:space="0" w:color="auto"/>
      </w:divBdr>
    </w:div>
    <w:div w:id="817574323">
      <w:bodyDiv w:val="1"/>
      <w:marLeft w:val="0"/>
      <w:marRight w:val="0"/>
      <w:marTop w:val="0"/>
      <w:marBottom w:val="0"/>
      <w:divBdr>
        <w:top w:val="none" w:sz="0" w:space="0" w:color="auto"/>
        <w:left w:val="none" w:sz="0" w:space="0" w:color="auto"/>
        <w:bottom w:val="none" w:sz="0" w:space="0" w:color="auto"/>
        <w:right w:val="none" w:sz="0" w:space="0" w:color="auto"/>
      </w:divBdr>
    </w:div>
    <w:div w:id="817693773">
      <w:bodyDiv w:val="1"/>
      <w:marLeft w:val="0"/>
      <w:marRight w:val="0"/>
      <w:marTop w:val="0"/>
      <w:marBottom w:val="0"/>
      <w:divBdr>
        <w:top w:val="none" w:sz="0" w:space="0" w:color="auto"/>
        <w:left w:val="none" w:sz="0" w:space="0" w:color="auto"/>
        <w:bottom w:val="none" w:sz="0" w:space="0" w:color="auto"/>
        <w:right w:val="none" w:sz="0" w:space="0" w:color="auto"/>
      </w:divBdr>
    </w:div>
    <w:div w:id="817772678">
      <w:bodyDiv w:val="1"/>
      <w:marLeft w:val="0"/>
      <w:marRight w:val="0"/>
      <w:marTop w:val="0"/>
      <w:marBottom w:val="0"/>
      <w:divBdr>
        <w:top w:val="none" w:sz="0" w:space="0" w:color="auto"/>
        <w:left w:val="none" w:sz="0" w:space="0" w:color="auto"/>
        <w:bottom w:val="none" w:sz="0" w:space="0" w:color="auto"/>
        <w:right w:val="none" w:sz="0" w:space="0" w:color="auto"/>
      </w:divBdr>
    </w:div>
    <w:div w:id="817890632">
      <w:bodyDiv w:val="1"/>
      <w:marLeft w:val="0"/>
      <w:marRight w:val="0"/>
      <w:marTop w:val="0"/>
      <w:marBottom w:val="0"/>
      <w:divBdr>
        <w:top w:val="none" w:sz="0" w:space="0" w:color="auto"/>
        <w:left w:val="none" w:sz="0" w:space="0" w:color="auto"/>
        <w:bottom w:val="none" w:sz="0" w:space="0" w:color="auto"/>
        <w:right w:val="none" w:sz="0" w:space="0" w:color="auto"/>
      </w:divBdr>
    </w:div>
    <w:div w:id="817964697">
      <w:bodyDiv w:val="1"/>
      <w:marLeft w:val="0"/>
      <w:marRight w:val="0"/>
      <w:marTop w:val="0"/>
      <w:marBottom w:val="0"/>
      <w:divBdr>
        <w:top w:val="none" w:sz="0" w:space="0" w:color="auto"/>
        <w:left w:val="none" w:sz="0" w:space="0" w:color="auto"/>
        <w:bottom w:val="none" w:sz="0" w:space="0" w:color="auto"/>
        <w:right w:val="none" w:sz="0" w:space="0" w:color="auto"/>
      </w:divBdr>
    </w:div>
    <w:div w:id="818308122">
      <w:bodyDiv w:val="1"/>
      <w:marLeft w:val="0"/>
      <w:marRight w:val="0"/>
      <w:marTop w:val="0"/>
      <w:marBottom w:val="0"/>
      <w:divBdr>
        <w:top w:val="none" w:sz="0" w:space="0" w:color="auto"/>
        <w:left w:val="none" w:sz="0" w:space="0" w:color="auto"/>
        <w:bottom w:val="none" w:sz="0" w:space="0" w:color="auto"/>
        <w:right w:val="none" w:sz="0" w:space="0" w:color="auto"/>
      </w:divBdr>
    </w:div>
    <w:div w:id="818351853">
      <w:bodyDiv w:val="1"/>
      <w:marLeft w:val="0"/>
      <w:marRight w:val="0"/>
      <w:marTop w:val="0"/>
      <w:marBottom w:val="0"/>
      <w:divBdr>
        <w:top w:val="none" w:sz="0" w:space="0" w:color="auto"/>
        <w:left w:val="none" w:sz="0" w:space="0" w:color="auto"/>
        <w:bottom w:val="none" w:sz="0" w:space="0" w:color="auto"/>
        <w:right w:val="none" w:sz="0" w:space="0" w:color="auto"/>
      </w:divBdr>
    </w:div>
    <w:div w:id="818378008">
      <w:bodyDiv w:val="1"/>
      <w:marLeft w:val="0"/>
      <w:marRight w:val="0"/>
      <w:marTop w:val="0"/>
      <w:marBottom w:val="0"/>
      <w:divBdr>
        <w:top w:val="none" w:sz="0" w:space="0" w:color="auto"/>
        <w:left w:val="none" w:sz="0" w:space="0" w:color="auto"/>
        <w:bottom w:val="none" w:sz="0" w:space="0" w:color="auto"/>
        <w:right w:val="none" w:sz="0" w:space="0" w:color="auto"/>
      </w:divBdr>
    </w:div>
    <w:div w:id="818611791">
      <w:bodyDiv w:val="1"/>
      <w:marLeft w:val="0"/>
      <w:marRight w:val="0"/>
      <w:marTop w:val="0"/>
      <w:marBottom w:val="0"/>
      <w:divBdr>
        <w:top w:val="none" w:sz="0" w:space="0" w:color="auto"/>
        <w:left w:val="none" w:sz="0" w:space="0" w:color="auto"/>
        <w:bottom w:val="none" w:sz="0" w:space="0" w:color="auto"/>
        <w:right w:val="none" w:sz="0" w:space="0" w:color="auto"/>
      </w:divBdr>
    </w:div>
    <w:div w:id="818771137">
      <w:bodyDiv w:val="1"/>
      <w:marLeft w:val="0"/>
      <w:marRight w:val="0"/>
      <w:marTop w:val="0"/>
      <w:marBottom w:val="0"/>
      <w:divBdr>
        <w:top w:val="none" w:sz="0" w:space="0" w:color="auto"/>
        <w:left w:val="none" w:sz="0" w:space="0" w:color="auto"/>
        <w:bottom w:val="none" w:sz="0" w:space="0" w:color="auto"/>
        <w:right w:val="none" w:sz="0" w:space="0" w:color="auto"/>
      </w:divBdr>
    </w:div>
    <w:div w:id="818959965">
      <w:bodyDiv w:val="1"/>
      <w:marLeft w:val="0"/>
      <w:marRight w:val="0"/>
      <w:marTop w:val="0"/>
      <w:marBottom w:val="0"/>
      <w:divBdr>
        <w:top w:val="none" w:sz="0" w:space="0" w:color="auto"/>
        <w:left w:val="none" w:sz="0" w:space="0" w:color="auto"/>
        <w:bottom w:val="none" w:sz="0" w:space="0" w:color="auto"/>
        <w:right w:val="none" w:sz="0" w:space="0" w:color="auto"/>
      </w:divBdr>
    </w:div>
    <w:div w:id="819006851">
      <w:bodyDiv w:val="1"/>
      <w:marLeft w:val="0"/>
      <w:marRight w:val="0"/>
      <w:marTop w:val="0"/>
      <w:marBottom w:val="0"/>
      <w:divBdr>
        <w:top w:val="none" w:sz="0" w:space="0" w:color="auto"/>
        <w:left w:val="none" w:sz="0" w:space="0" w:color="auto"/>
        <w:bottom w:val="none" w:sz="0" w:space="0" w:color="auto"/>
        <w:right w:val="none" w:sz="0" w:space="0" w:color="auto"/>
      </w:divBdr>
    </w:div>
    <w:div w:id="819031857">
      <w:bodyDiv w:val="1"/>
      <w:marLeft w:val="0"/>
      <w:marRight w:val="0"/>
      <w:marTop w:val="0"/>
      <w:marBottom w:val="0"/>
      <w:divBdr>
        <w:top w:val="none" w:sz="0" w:space="0" w:color="auto"/>
        <w:left w:val="none" w:sz="0" w:space="0" w:color="auto"/>
        <w:bottom w:val="none" w:sz="0" w:space="0" w:color="auto"/>
        <w:right w:val="none" w:sz="0" w:space="0" w:color="auto"/>
      </w:divBdr>
    </w:div>
    <w:div w:id="819082801">
      <w:bodyDiv w:val="1"/>
      <w:marLeft w:val="0"/>
      <w:marRight w:val="0"/>
      <w:marTop w:val="0"/>
      <w:marBottom w:val="0"/>
      <w:divBdr>
        <w:top w:val="none" w:sz="0" w:space="0" w:color="auto"/>
        <w:left w:val="none" w:sz="0" w:space="0" w:color="auto"/>
        <w:bottom w:val="none" w:sz="0" w:space="0" w:color="auto"/>
        <w:right w:val="none" w:sz="0" w:space="0" w:color="auto"/>
      </w:divBdr>
    </w:div>
    <w:div w:id="819348657">
      <w:bodyDiv w:val="1"/>
      <w:marLeft w:val="0"/>
      <w:marRight w:val="0"/>
      <w:marTop w:val="0"/>
      <w:marBottom w:val="0"/>
      <w:divBdr>
        <w:top w:val="none" w:sz="0" w:space="0" w:color="auto"/>
        <w:left w:val="none" w:sz="0" w:space="0" w:color="auto"/>
        <w:bottom w:val="none" w:sz="0" w:space="0" w:color="auto"/>
        <w:right w:val="none" w:sz="0" w:space="0" w:color="auto"/>
      </w:divBdr>
    </w:div>
    <w:div w:id="819540349">
      <w:bodyDiv w:val="1"/>
      <w:marLeft w:val="0"/>
      <w:marRight w:val="0"/>
      <w:marTop w:val="0"/>
      <w:marBottom w:val="0"/>
      <w:divBdr>
        <w:top w:val="none" w:sz="0" w:space="0" w:color="auto"/>
        <w:left w:val="none" w:sz="0" w:space="0" w:color="auto"/>
        <w:bottom w:val="none" w:sz="0" w:space="0" w:color="auto"/>
        <w:right w:val="none" w:sz="0" w:space="0" w:color="auto"/>
      </w:divBdr>
    </w:div>
    <w:div w:id="819542470">
      <w:bodyDiv w:val="1"/>
      <w:marLeft w:val="0"/>
      <w:marRight w:val="0"/>
      <w:marTop w:val="0"/>
      <w:marBottom w:val="0"/>
      <w:divBdr>
        <w:top w:val="none" w:sz="0" w:space="0" w:color="auto"/>
        <w:left w:val="none" w:sz="0" w:space="0" w:color="auto"/>
        <w:bottom w:val="none" w:sz="0" w:space="0" w:color="auto"/>
        <w:right w:val="none" w:sz="0" w:space="0" w:color="auto"/>
      </w:divBdr>
    </w:div>
    <w:div w:id="819732308">
      <w:bodyDiv w:val="1"/>
      <w:marLeft w:val="0"/>
      <w:marRight w:val="0"/>
      <w:marTop w:val="0"/>
      <w:marBottom w:val="0"/>
      <w:divBdr>
        <w:top w:val="none" w:sz="0" w:space="0" w:color="auto"/>
        <w:left w:val="none" w:sz="0" w:space="0" w:color="auto"/>
        <w:bottom w:val="none" w:sz="0" w:space="0" w:color="auto"/>
        <w:right w:val="none" w:sz="0" w:space="0" w:color="auto"/>
      </w:divBdr>
    </w:div>
    <w:div w:id="820119987">
      <w:bodyDiv w:val="1"/>
      <w:marLeft w:val="0"/>
      <w:marRight w:val="0"/>
      <w:marTop w:val="0"/>
      <w:marBottom w:val="0"/>
      <w:divBdr>
        <w:top w:val="none" w:sz="0" w:space="0" w:color="auto"/>
        <w:left w:val="none" w:sz="0" w:space="0" w:color="auto"/>
        <w:bottom w:val="none" w:sz="0" w:space="0" w:color="auto"/>
        <w:right w:val="none" w:sz="0" w:space="0" w:color="auto"/>
      </w:divBdr>
    </w:div>
    <w:div w:id="820123554">
      <w:bodyDiv w:val="1"/>
      <w:marLeft w:val="0"/>
      <w:marRight w:val="0"/>
      <w:marTop w:val="0"/>
      <w:marBottom w:val="0"/>
      <w:divBdr>
        <w:top w:val="none" w:sz="0" w:space="0" w:color="auto"/>
        <w:left w:val="none" w:sz="0" w:space="0" w:color="auto"/>
        <w:bottom w:val="none" w:sz="0" w:space="0" w:color="auto"/>
        <w:right w:val="none" w:sz="0" w:space="0" w:color="auto"/>
      </w:divBdr>
    </w:div>
    <w:div w:id="820272427">
      <w:bodyDiv w:val="1"/>
      <w:marLeft w:val="0"/>
      <w:marRight w:val="0"/>
      <w:marTop w:val="0"/>
      <w:marBottom w:val="0"/>
      <w:divBdr>
        <w:top w:val="none" w:sz="0" w:space="0" w:color="auto"/>
        <w:left w:val="none" w:sz="0" w:space="0" w:color="auto"/>
        <w:bottom w:val="none" w:sz="0" w:space="0" w:color="auto"/>
        <w:right w:val="none" w:sz="0" w:space="0" w:color="auto"/>
      </w:divBdr>
    </w:div>
    <w:div w:id="820459961">
      <w:bodyDiv w:val="1"/>
      <w:marLeft w:val="0"/>
      <w:marRight w:val="0"/>
      <w:marTop w:val="0"/>
      <w:marBottom w:val="0"/>
      <w:divBdr>
        <w:top w:val="none" w:sz="0" w:space="0" w:color="auto"/>
        <w:left w:val="none" w:sz="0" w:space="0" w:color="auto"/>
        <w:bottom w:val="none" w:sz="0" w:space="0" w:color="auto"/>
        <w:right w:val="none" w:sz="0" w:space="0" w:color="auto"/>
      </w:divBdr>
    </w:div>
    <w:div w:id="820537010">
      <w:bodyDiv w:val="1"/>
      <w:marLeft w:val="0"/>
      <w:marRight w:val="0"/>
      <w:marTop w:val="0"/>
      <w:marBottom w:val="0"/>
      <w:divBdr>
        <w:top w:val="none" w:sz="0" w:space="0" w:color="auto"/>
        <w:left w:val="none" w:sz="0" w:space="0" w:color="auto"/>
        <w:bottom w:val="none" w:sz="0" w:space="0" w:color="auto"/>
        <w:right w:val="none" w:sz="0" w:space="0" w:color="auto"/>
      </w:divBdr>
    </w:div>
    <w:div w:id="820583310">
      <w:bodyDiv w:val="1"/>
      <w:marLeft w:val="0"/>
      <w:marRight w:val="0"/>
      <w:marTop w:val="0"/>
      <w:marBottom w:val="0"/>
      <w:divBdr>
        <w:top w:val="none" w:sz="0" w:space="0" w:color="auto"/>
        <w:left w:val="none" w:sz="0" w:space="0" w:color="auto"/>
        <w:bottom w:val="none" w:sz="0" w:space="0" w:color="auto"/>
        <w:right w:val="none" w:sz="0" w:space="0" w:color="auto"/>
      </w:divBdr>
    </w:div>
    <w:div w:id="820654846">
      <w:bodyDiv w:val="1"/>
      <w:marLeft w:val="0"/>
      <w:marRight w:val="0"/>
      <w:marTop w:val="0"/>
      <w:marBottom w:val="0"/>
      <w:divBdr>
        <w:top w:val="none" w:sz="0" w:space="0" w:color="auto"/>
        <w:left w:val="none" w:sz="0" w:space="0" w:color="auto"/>
        <w:bottom w:val="none" w:sz="0" w:space="0" w:color="auto"/>
        <w:right w:val="none" w:sz="0" w:space="0" w:color="auto"/>
      </w:divBdr>
    </w:div>
    <w:div w:id="820775088">
      <w:bodyDiv w:val="1"/>
      <w:marLeft w:val="0"/>
      <w:marRight w:val="0"/>
      <w:marTop w:val="0"/>
      <w:marBottom w:val="0"/>
      <w:divBdr>
        <w:top w:val="none" w:sz="0" w:space="0" w:color="auto"/>
        <w:left w:val="none" w:sz="0" w:space="0" w:color="auto"/>
        <w:bottom w:val="none" w:sz="0" w:space="0" w:color="auto"/>
        <w:right w:val="none" w:sz="0" w:space="0" w:color="auto"/>
      </w:divBdr>
    </w:div>
    <w:div w:id="820780377">
      <w:bodyDiv w:val="1"/>
      <w:marLeft w:val="0"/>
      <w:marRight w:val="0"/>
      <w:marTop w:val="0"/>
      <w:marBottom w:val="0"/>
      <w:divBdr>
        <w:top w:val="none" w:sz="0" w:space="0" w:color="auto"/>
        <w:left w:val="none" w:sz="0" w:space="0" w:color="auto"/>
        <w:bottom w:val="none" w:sz="0" w:space="0" w:color="auto"/>
        <w:right w:val="none" w:sz="0" w:space="0" w:color="auto"/>
      </w:divBdr>
    </w:div>
    <w:div w:id="821118354">
      <w:bodyDiv w:val="1"/>
      <w:marLeft w:val="0"/>
      <w:marRight w:val="0"/>
      <w:marTop w:val="0"/>
      <w:marBottom w:val="0"/>
      <w:divBdr>
        <w:top w:val="none" w:sz="0" w:space="0" w:color="auto"/>
        <w:left w:val="none" w:sz="0" w:space="0" w:color="auto"/>
        <w:bottom w:val="none" w:sz="0" w:space="0" w:color="auto"/>
        <w:right w:val="none" w:sz="0" w:space="0" w:color="auto"/>
      </w:divBdr>
    </w:div>
    <w:div w:id="821194641">
      <w:bodyDiv w:val="1"/>
      <w:marLeft w:val="0"/>
      <w:marRight w:val="0"/>
      <w:marTop w:val="0"/>
      <w:marBottom w:val="0"/>
      <w:divBdr>
        <w:top w:val="none" w:sz="0" w:space="0" w:color="auto"/>
        <w:left w:val="none" w:sz="0" w:space="0" w:color="auto"/>
        <w:bottom w:val="none" w:sz="0" w:space="0" w:color="auto"/>
        <w:right w:val="none" w:sz="0" w:space="0" w:color="auto"/>
      </w:divBdr>
    </w:div>
    <w:div w:id="821505428">
      <w:bodyDiv w:val="1"/>
      <w:marLeft w:val="0"/>
      <w:marRight w:val="0"/>
      <w:marTop w:val="0"/>
      <w:marBottom w:val="0"/>
      <w:divBdr>
        <w:top w:val="none" w:sz="0" w:space="0" w:color="auto"/>
        <w:left w:val="none" w:sz="0" w:space="0" w:color="auto"/>
        <w:bottom w:val="none" w:sz="0" w:space="0" w:color="auto"/>
        <w:right w:val="none" w:sz="0" w:space="0" w:color="auto"/>
      </w:divBdr>
    </w:div>
    <w:div w:id="821511101">
      <w:bodyDiv w:val="1"/>
      <w:marLeft w:val="0"/>
      <w:marRight w:val="0"/>
      <w:marTop w:val="0"/>
      <w:marBottom w:val="0"/>
      <w:divBdr>
        <w:top w:val="none" w:sz="0" w:space="0" w:color="auto"/>
        <w:left w:val="none" w:sz="0" w:space="0" w:color="auto"/>
        <w:bottom w:val="none" w:sz="0" w:space="0" w:color="auto"/>
        <w:right w:val="none" w:sz="0" w:space="0" w:color="auto"/>
      </w:divBdr>
    </w:div>
    <w:div w:id="821583726">
      <w:bodyDiv w:val="1"/>
      <w:marLeft w:val="0"/>
      <w:marRight w:val="0"/>
      <w:marTop w:val="0"/>
      <w:marBottom w:val="0"/>
      <w:divBdr>
        <w:top w:val="none" w:sz="0" w:space="0" w:color="auto"/>
        <w:left w:val="none" w:sz="0" w:space="0" w:color="auto"/>
        <w:bottom w:val="none" w:sz="0" w:space="0" w:color="auto"/>
        <w:right w:val="none" w:sz="0" w:space="0" w:color="auto"/>
      </w:divBdr>
    </w:div>
    <w:div w:id="821628775">
      <w:bodyDiv w:val="1"/>
      <w:marLeft w:val="0"/>
      <w:marRight w:val="0"/>
      <w:marTop w:val="0"/>
      <w:marBottom w:val="0"/>
      <w:divBdr>
        <w:top w:val="none" w:sz="0" w:space="0" w:color="auto"/>
        <w:left w:val="none" w:sz="0" w:space="0" w:color="auto"/>
        <w:bottom w:val="none" w:sz="0" w:space="0" w:color="auto"/>
        <w:right w:val="none" w:sz="0" w:space="0" w:color="auto"/>
      </w:divBdr>
    </w:div>
    <w:div w:id="821700304">
      <w:bodyDiv w:val="1"/>
      <w:marLeft w:val="0"/>
      <w:marRight w:val="0"/>
      <w:marTop w:val="0"/>
      <w:marBottom w:val="0"/>
      <w:divBdr>
        <w:top w:val="none" w:sz="0" w:space="0" w:color="auto"/>
        <w:left w:val="none" w:sz="0" w:space="0" w:color="auto"/>
        <w:bottom w:val="none" w:sz="0" w:space="0" w:color="auto"/>
        <w:right w:val="none" w:sz="0" w:space="0" w:color="auto"/>
      </w:divBdr>
    </w:div>
    <w:div w:id="821779154">
      <w:bodyDiv w:val="1"/>
      <w:marLeft w:val="0"/>
      <w:marRight w:val="0"/>
      <w:marTop w:val="0"/>
      <w:marBottom w:val="0"/>
      <w:divBdr>
        <w:top w:val="none" w:sz="0" w:space="0" w:color="auto"/>
        <w:left w:val="none" w:sz="0" w:space="0" w:color="auto"/>
        <w:bottom w:val="none" w:sz="0" w:space="0" w:color="auto"/>
        <w:right w:val="none" w:sz="0" w:space="0" w:color="auto"/>
      </w:divBdr>
    </w:div>
    <w:div w:id="821850017">
      <w:bodyDiv w:val="1"/>
      <w:marLeft w:val="0"/>
      <w:marRight w:val="0"/>
      <w:marTop w:val="0"/>
      <w:marBottom w:val="0"/>
      <w:divBdr>
        <w:top w:val="none" w:sz="0" w:space="0" w:color="auto"/>
        <w:left w:val="none" w:sz="0" w:space="0" w:color="auto"/>
        <w:bottom w:val="none" w:sz="0" w:space="0" w:color="auto"/>
        <w:right w:val="none" w:sz="0" w:space="0" w:color="auto"/>
      </w:divBdr>
    </w:div>
    <w:div w:id="821852562">
      <w:bodyDiv w:val="1"/>
      <w:marLeft w:val="0"/>
      <w:marRight w:val="0"/>
      <w:marTop w:val="0"/>
      <w:marBottom w:val="0"/>
      <w:divBdr>
        <w:top w:val="none" w:sz="0" w:space="0" w:color="auto"/>
        <w:left w:val="none" w:sz="0" w:space="0" w:color="auto"/>
        <w:bottom w:val="none" w:sz="0" w:space="0" w:color="auto"/>
        <w:right w:val="none" w:sz="0" w:space="0" w:color="auto"/>
      </w:divBdr>
    </w:div>
    <w:div w:id="822045081">
      <w:bodyDiv w:val="1"/>
      <w:marLeft w:val="0"/>
      <w:marRight w:val="0"/>
      <w:marTop w:val="0"/>
      <w:marBottom w:val="0"/>
      <w:divBdr>
        <w:top w:val="none" w:sz="0" w:space="0" w:color="auto"/>
        <w:left w:val="none" w:sz="0" w:space="0" w:color="auto"/>
        <w:bottom w:val="none" w:sz="0" w:space="0" w:color="auto"/>
        <w:right w:val="none" w:sz="0" w:space="0" w:color="auto"/>
      </w:divBdr>
    </w:div>
    <w:div w:id="822157743">
      <w:bodyDiv w:val="1"/>
      <w:marLeft w:val="0"/>
      <w:marRight w:val="0"/>
      <w:marTop w:val="0"/>
      <w:marBottom w:val="0"/>
      <w:divBdr>
        <w:top w:val="none" w:sz="0" w:space="0" w:color="auto"/>
        <w:left w:val="none" w:sz="0" w:space="0" w:color="auto"/>
        <w:bottom w:val="none" w:sz="0" w:space="0" w:color="auto"/>
        <w:right w:val="none" w:sz="0" w:space="0" w:color="auto"/>
      </w:divBdr>
    </w:div>
    <w:div w:id="822280723">
      <w:bodyDiv w:val="1"/>
      <w:marLeft w:val="0"/>
      <w:marRight w:val="0"/>
      <w:marTop w:val="0"/>
      <w:marBottom w:val="0"/>
      <w:divBdr>
        <w:top w:val="none" w:sz="0" w:space="0" w:color="auto"/>
        <w:left w:val="none" w:sz="0" w:space="0" w:color="auto"/>
        <w:bottom w:val="none" w:sz="0" w:space="0" w:color="auto"/>
        <w:right w:val="none" w:sz="0" w:space="0" w:color="auto"/>
      </w:divBdr>
    </w:div>
    <w:div w:id="822355824">
      <w:bodyDiv w:val="1"/>
      <w:marLeft w:val="0"/>
      <w:marRight w:val="0"/>
      <w:marTop w:val="0"/>
      <w:marBottom w:val="0"/>
      <w:divBdr>
        <w:top w:val="none" w:sz="0" w:space="0" w:color="auto"/>
        <w:left w:val="none" w:sz="0" w:space="0" w:color="auto"/>
        <w:bottom w:val="none" w:sz="0" w:space="0" w:color="auto"/>
        <w:right w:val="none" w:sz="0" w:space="0" w:color="auto"/>
      </w:divBdr>
    </w:div>
    <w:div w:id="822546763">
      <w:bodyDiv w:val="1"/>
      <w:marLeft w:val="0"/>
      <w:marRight w:val="0"/>
      <w:marTop w:val="0"/>
      <w:marBottom w:val="0"/>
      <w:divBdr>
        <w:top w:val="none" w:sz="0" w:space="0" w:color="auto"/>
        <w:left w:val="none" w:sz="0" w:space="0" w:color="auto"/>
        <w:bottom w:val="none" w:sz="0" w:space="0" w:color="auto"/>
        <w:right w:val="none" w:sz="0" w:space="0" w:color="auto"/>
      </w:divBdr>
    </w:div>
    <w:div w:id="822742447">
      <w:bodyDiv w:val="1"/>
      <w:marLeft w:val="0"/>
      <w:marRight w:val="0"/>
      <w:marTop w:val="0"/>
      <w:marBottom w:val="0"/>
      <w:divBdr>
        <w:top w:val="none" w:sz="0" w:space="0" w:color="auto"/>
        <w:left w:val="none" w:sz="0" w:space="0" w:color="auto"/>
        <w:bottom w:val="none" w:sz="0" w:space="0" w:color="auto"/>
        <w:right w:val="none" w:sz="0" w:space="0" w:color="auto"/>
      </w:divBdr>
    </w:div>
    <w:div w:id="822890276">
      <w:bodyDiv w:val="1"/>
      <w:marLeft w:val="0"/>
      <w:marRight w:val="0"/>
      <w:marTop w:val="0"/>
      <w:marBottom w:val="0"/>
      <w:divBdr>
        <w:top w:val="none" w:sz="0" w:space="0" w:color="auto"/>
        <w:left w:val="none" w:sz="0" w:space="0" w:color="auto"/>
        <w:bottom w:val="none" w:sz="0" w:space="0" w:color="auto"/>
        <w:right w:val="none" w:sz="0" w:space="0" w:color="auto"/>
      </w:divBdr>
    </w:div>
    <w:div w:id="822893231">
      <w:bodyDiv w:val="1"/>
      <w:marLeft w:val="0"/>
      <w:marRight w:val="0"/>
      <w:marTop w:val="0"/>
      <w:marBottom w:val="0"/>
      <w:divBdr>
        <w:top w:val="none" w:sz="0" w:space="0" w:color="auto"/>
        <w:left w:val="none" w:sz="0" w:space="0" w:color="auto"/>
        <w:bottom w:val="none" w:sz="0" w:space="0" w:color="auto"/>
        <w:right w:val="none" w:sz="0" w:space="0" w:color="auto"/>
      </w:divBdr>
    </w:div>
    <w:div w:id="822894097">
      <w:bodyDiv w:val="1"/>
      <w:marLeft w:val="0"/>
      <w:marRight w:val="0"/>
      <w:marTop w:val="0"/>
      <w:marBottom w:val="0"/>
      <w:divBdr>
        <w:top w:val="none" w:sz="0" w:space="0" w:color="auto"/>
        <w:left w:val="none" w:sz="0" w:space="0" w:color="auto"/>
        <w:bottom w:val="none" w:sz="0" w:space="0" w:color="auto"/>
        <w:right w:val="none" w:sz="0" w:space="0" w:color="auto"/>
      </w:divBdr>
    </w:div>
    <w:div w:id="823084901">
      <w:bodyDiv w:val="1"/>
      <w:marLeft w:val="0"/>
      <w:marRight w:val="0"/>
      <w:marTop w:val="0"/>
      <w:marBottom w:val="0"/>
      <w:divBdr>
        <w:top w:val="none" w:sz="0" w:space="0" w:color="auto"/>
        <w:left w:val="none" w:sz="0" w:space="0" w:color="auto"/>
        <w:bottom w:val="none" w:sz="0" w:space="0" w:color="auto"/>
        <w:right w:val="none" w:sz="0" w:space="0" w:color="auto"/>
      </w:divBdr>
    </w:div>
    <w:div w:id="823157765">
      <w:bodyDiv w:val="1"/>
      <w:marLeft w:val="0"/>
      <w:marRight w:val="0"/>
      <w:marTop w:val="0"/>
      <w:marBottom w:val="0"/>
      <w:divBdr>
        <w:top w:val="none" w:sz="0" w:space="0" w:color="auto"/>
        <w:left w:val="none" w:sz="0" w:space="0" w:color="auto"/>
        <w:bottom w:val="none" w:sz="0" w:space="0" w:color="auto"/>
        <w:right w:val="none" w:sz="0" w:space="0" w:color="auto"/>
      </w:divBdr>
    </w:div>
    <w:div w:id="823351910">
      <w:bodyDiv w:val="1"/>
      <w:marLeft w:val="0"/>
      <w:marRight w:val="0"/>
      <w:marTop w:val="0"/>
      <w:marBottom w:val="0"/>
      <w:divBdr>
        <w:top w:val="none" w:sz="0" w:space="0" w:color="auto"/>
        <w:left w:val="none" w:sz="0" w:space="0" w:color="auto"/>
        <w:bottom w:val="none" w:sz="0" w:space="0" w:color="auto"/>
        <w:right w:val="none" w:sz="0" w:space="0" w:color="auto"/>
      </w:divBdr>
    </w:div>
    <w:div w:id="823470259">
      <w:bodyDiv w:val="1"/>
      <w:marLeft w:val="0"/>
      <w:marRight w:val="0"/>
      <w:marTop w:val="0"/>
      <w:marBottom w:val="0"/>
      <w:divBdr>
        <w:top w:val="none" w:sz="0" w:space="0" w:color="auto"/>
        <w:left w:val="none" w:sz="0" w:space="0" w:color="auto"/>
        <w:bottom w:val="none" w:sz="0" w:space="0" w:color="auto"/>
        <w:right w:val="none" w:sz="0" w:space="0" w:color="auto"/>
      </w:divBdr>
    </w:div>
    <w:div w:id="823744405">
      <w:bodyDiv w:val="1"/>
      <w:marLeft w:val="0"/>
      <w:marRight w:val="0"/>
      <w:marTop w:val="0"/>
      <w:marBottom w:val="0"/>
      <w:divBdr>
        <w:top w:val="none" w:sz="0" w:space="0" w:color="auto"/>
        <w:left w:val="none" w:sz="0" w:space="0" w:color="auto"/>
        <w:bottom w:val="none" w:sz="0" w:space="0" w:color="auto"/>
        <w:right w:val="none" w:sz="0" w:space="0" w:color="auto"/>
      </w:divBdr>
    </w:div>
    <w:div w:id="823930659">
      <w:bodyDiv w:val="1"/>
      <w:marLeft w:val="0"/>
      <w:marRight w:val="0"/>
      <w:marTop w:val="0"/>
      <w:marBottom w:val="0"/>
      <w:divBdr>
        <w:top w:val="none" w:sz="0" w:space="0" w:color="auto"/>
        <w:left w:val="none" w:sz="0" w:space="0" w:color="auto"/>
        <w:bottom w:val="none" w:sz="0" w:space="0" w:color="auto"/>
        <w:right w:val="none" w:sz="0" w:space="0" w:color="auto"/>
      </w:divBdr>
    </w:div>
    <w:div w:id="824052001">
      <w:bodyDiv w:val="1"/>
      <w:marLeft w:val="0"/>
      <w:marRight w:val="0"/>
      <w:marTop w:val="0"/>
      <w:marBottom w:val="0"/>
      <w:divBdr>
        <w:top w:val="none" w:sz="0" w:space="0" w:color="auto"/>
        <w:left w:val="none" w:sz="0" w:space="0" w:color="auto"/>
        <w:bottom w:val="none" w:sz="0" w:space="0" w:color="auto"/>
        <w:right w:val="none" w:sz="0" w:space="0" w:color="auto"/>
      </w:divBdr>
    </w:div>
    <w:div w:id="824276379">
      <w:bodyDiv w:val="1"/>
      <w:marLeft w:val="0"/>
      <w:marRight w:val="0"/>
      <w:marTop w:val="0"/>
      <w:marBottom w:val="0"/>
      <w:divBdr>
        <w:top w:val="none" w:sz="0" w:space="0" w:color="auto"/>
        <w:left w:val="none" w:sz="0" w:space="0" w:color="auto"/>
        <w:bottom w:val="none" w:sz="0" w:space="0" w:color="auto"/>
        <w:right w:val="none" w:sz="0" w:space="0" w:color="auto"/>
      </w:divBdr>
    </w:div>
    <w:div w:id="824470373">
      <w:bodyDiv w:val="1"/>
      <w:marLeft w:val="0"/>
      <w:marRight w:val="0"/>
      <w:marTop w:val="0"/>
      <w:marBottom w:val="0"/>
      <w:divBdr>
        <w:top w:val="none" w:sz="0" w:space="0" w:color="auto"/>
        <w:left w:val="none" w:sz="0" w:space="0" w:color="auto"/>
        <w:bottom w:val="none" w:sz="0" w:space="0" w:color="auto"/>
        <w:right w:val="none" w:sz="0" w:space="0" w:color="auto"/>
      </w:divBdr>
    </w:div>
    <w:div w:id="824471401">
      <w:bodyDiv w:val="1"/>
      <w:marLeft w:val="0"/>
      <w:marRight w:val="0"/>
      <w:marTop w:val="0"/>
      <w:marBottom w:val="0"/>
      <w:divBdr>
        <w:top w:val="none" w:sz="0" w:space="0" w:color="auto"/>
        <w:left w:val="none" w:sz="0" w:space="0" w:color="auto"/>
        <w:bottom w:val="none" w:sz="0" w:space="0" w:color="auto"/>
        <w:right w:val="none" w:sz="0" w:space="0" w:color="auto"/>
      </w:divBdr>
    </w:div>
    <w:div w:id="824474681">
      <w:bodyDiv w:val="1"/>
      <w:marLeft w:val="0"/>
      <w:marRight w:val="0"/>
      <w:marTop w:val="0"/>
      <w:marBottom w:val="0"/>
      <w:divBdr>
        <w:top w:val="none" w:sz="0" w:space="0" w:color="auto"/>
        <w:left w:val="none" w:sz="0" w:space="0" w:color="auto"/>
        <w:bottom w:val="none" w:sz="0" w:space="0" w:color="auto"/>
        <w:right w:val="none" w:sz="0" w:space="0" w:color="auto"/>
      </w:divBdr>
    </w:div>
    <w:div w:id="824584892">
      <w:bodyDiv w:val="1"/>
      <w:marLeft w:val="0"/>
      <w:marRight w:val="0"/>
      <w:marTop w:val="0"/>
      <w:marBottom w:val="0"/>
      <w:divBdr>
        <w:top w:val="none" w:sz="0" w:space="0" w:color="auto"/>
        <w:left w:val="none" w:sz="0" w:space="0" w:color="auto"/>
        <w:bottom w:val="none" w:sz="0" w:space="0" w:color="auto"/>
        <w:right w:val="none" w:sz="0" w:space="0" w:color="auto"/>
      </w:divBdr>
    </w:div>
    <w:div w:id="824587665">
      <w:bodyDiv w:val="1"/>
      <w:marLeft w:val="0"/>
      <w:marRight w:val="0"/>
      <w:marTop w:val="0"/>
      <w:marBottom w:val="0"/>
      <w:divBdr>
        <w:top w:val="none" w:sz="0" w:space="0" w:color="auto"/>
        <w:left w:val="none" w:sz="0" w:space="0" w:color="auto"/>
        <w:bottom w:val="none" w:sz="0" w:space="0" w:color="auto"/>
        <w:right w:val="none" w:sz="0" w:space="0" w:color="auto"/>
      </w:divBdr>
    </w:div>
    <w:div w:id="824588065">
      <w:bodyDiv w:val="1"/>
      <w:marLeft w:val="0"/>
      <w:marRight w:val="0"/>
      <w:marTop w:val="0"/>
      <w:marBottom w:val="0"/>
      <w:divBdr>
        <w:top w:val="none" w:sz="0" w:space="0" w:color="auto"/>
        <w:left w:val="none" w:sz="0" w:space="0" w:color="auto"/>
        <w:bottom w:val="none" w:sz="0" w:space="0" w:color="auto"/>
        <w:right w:val="none" w:sz="0" w:space="0" w:color="auto"/>
      </w:divBdr>
    </w:div>
    <w:div w:id="824666757">
      <w:bodyDiv w:val="1"/>
      <w:marLeft w:val="0"/>
      <w:marRight w:val="0"/>
      <w:marTop w:val="0"/>
      <w:marBottom w:val="0"/>
      <w:divBdr>
        <w:top w:val="none" w:sz="0" w:space="0" w:color="auto"/>
        <w:left w:val="none" w:sz="0" w:space="0" w:color="auto"/>
        <w:bottom w:val="none" w:sz="0" w:space="0" w:color="auto"/>
        <w:right w:val="none" w:sz="0" w:space="0" w:color="auto"/>
      </w:divBdr>
    </w:div>
    <w:div w:id="824709833">
      <w:bodyDiv w:val="1"/>
      <w:marLeft w:val="0"/>
      <w:marRight w:val="0"/>
      <w:marTop w:val="0"/>
      <w:marBottom w:val="0"/>
      <w:divBdr>
        <w:top w:val="none" w:sz="0" w:space="0" w:color="auto"/>
        <w:left w:val="none" w:sz="0" w:space="0" w:color="auto"/>
        <w:bottom w:val="none" w:sz="0" w:space="0" w:color="auto"/>
        <w:right w:val="none" w:sz="0" w:space="0" w:color="auto"/>
      </w:divBdr>
    </w:div>
    <w:div w:id="824855234">
      <w:bodyDiv w:val="1"/>
      <w:marLeft w:val="0"/>
      <w:marRight w:val="0"/>
      <w:marTop w:val="0"/>
      <w:marBottom w:val="0"/>
      <w:divBdr>
        <w:top w:val="none" w:sz="0" w:space="0" w:color="auto"/>
        <w:left w:val="none" w:sz="0" w:space="0" w:color="auto"/>
        <w:bottom w:val="none" w:sz="0" w:space="0" w:color="auto"/>
        <w:right w:val="none" w:sz="0" w:space="0" w:color="auto"/>
      </w:divBdr>
    </w:div>
    <w:div w:id="824977008">
      <w:bodyDiv w:val="1"/>
      <w:marLeft w:val="0"/>
      <w:marRight w:val="0"/>
      <w:marTop w:val="0"/>
      <w:marBottom w:val="0"/>
      <w:divBdr>
        <w:top w:val="none" w:sz="0" w:space="0" w:color="auto"/>
        <w:left w:val="none" w:sz="0" w:space="0" w:color="auto"/>
        <w:bottom w:val="none" w:sz="0" w:space="0" w:color="auto"/>
        <w:right w:val="none" w:sz="0" w:space="0" w:color="auto"/>
      </w:divBdr>
    </w:div>
    <w:div w:id="825049320">
      <w:bodyDiv w:val="1"/>
      <w:marLeft w:val="0"/>
      <w:marRight w:val="0"/>
      <w:marTop w:val="0"/>
      <w:marBottom w:val="0"/>
      <w:divBdr>
        <w:top w:val="none" w:sz="0" w:space="0" w:color="auto"/>
        <w:left w:val="none" w:sz="0" w:space="0" w:color="auto"/>
        <w:bottom w:val="none" w:sz="0" w:space="0" w:color="auto"/>
        <w:right w:val="none" w:sz="0" w:space="0" w:color="auto"/>
      </w:divBdr>
    </w:div>
    <w:div w:id="825244660">
      <w:bodyDiv w:val="1"/>
      <w:marLeft w:val="0"/>
      <w:marRight w:val="0"/>
      <w:marTop w:val="0"/>
      <w:marBottom w:val="0"/>
      <w:divBdr>
        <w:top w:val="none" w:sz="0" w:space="0" w:color="auto"/>
        <w:left w:val="none" w:sz="0" w:space="0" w:color="auto"/>
        <w:bottom w:val="none" w:sz="0" w:space="0" w:color="auto"/>
        <w:right w:val="none" w:sz="0" w:space="0" w:color="auto"/>
      </w:divBdr>
    </w:div>
    <w:div w:id="825510154">
      <w:bodyDiv w:val="1"/>
      <w:marLeft w:val="0"/>
      <w:marRight w:val="0"/>
      <w:marTop w:val="0"/>
      <w:marBottom w:val="0"/>
      <w:divBdr>
        <w:top w:val="none" w:sz="0" w:space="0" w:color="auto"/>
        <w:left w:val="none" w:sz="0" w:space="0" w:color="auto"/>
        <w:bottom w:val="none" w:sz="0" w:space="0" w:color="auto"/>
        <w:right w:val="none" w:sz="0" w:space="0" w:color="auto"/>
      </w:divBdr>
    </w:div>
    <w:div w:id="825586343">
      <w:bodyDiv w:val="1"/>
      <w:marLeft w:val="0"/>
      <w:marRight w:val="0"/>
      <w:marTop w:val="0"/>
      <w:marBottom w:val="0"/>
      <w:divBdr>
        <w:top w:val="none" w:sz="0" w:space="0" w:color="auto"/>
        <w:left w:val="none" w:sz="0" w:space="0" w:color="auto"/>
        <w:bottom w:val="none" w:sz="0" w:space="0" w:color="auto"/>
        <w:right w:val="none" w:sz="0" w:space="0" w:color="auto"/>
      </w:divBdr>
    </w:div>
    <w:div w:id="826019619">
      <w:bodyDiv w:val="1"/>
      <w:marLeft w:val="0"/>
      <w:marRight w:val="0"/>
      <w:marTop w:val="0"/>
      <w:marBottom w:val="0"/>
      <w:divBdr>
        <w:top w:val="none" w:sz="0" w:space="0" w:color="auto"/>
        <w:left w:val="none" w:sz="0" w:space="0" w:color="auto"/>
        <w:bottom w:val="none" w:sz="0" w:space="0" w:color="auto"/>
        <w:right w:val="none" w:sz="0" w:space="0" w:color="auto"/>
      </w:divBdr>
    </w:div>
    <w:div w:id="826480809">
      <w:bodyDiv w:val="1"/>
      <w:marLeft w:val="0"/>
      <w:marRight w:val="0"/>
      <w:marTop w:val="0"/>
      <w:marBottom w:val="0"/>
      <w:divBdr>
        <w:top w:val="none" w:sz="0" w:space="0" w:color="auto"/>
        <w:left w:val="none" w:sz="0" w:space="0" w:color="auto"/>
        <w:bottom w:val="none" w:sz="0" w:space="0" w:color="auto"/>
        <w:right w:val="none" w:sz="0" w:space="0" w:color="auto"/>
      </w:divBdr>
    </w:div>
    <w:div w:id="826631240">
      <w:bodyDiv w:val="1"/>
      <w:marLeft w:val="0"/>
      <w:marRight w:val="0"/>
      <w:marTop w:val="0"/>
      <w:marBottom w:val="0"/>
      <w:divBdr>
        <w:top w:val="none" w:sz="0" w:space="0" w:color="auto"/>
        <w:left w:val="none" w:sz="0" w:space="0" w:color="auto"/>
        <w:bottom w:val="none" w:sz="0" w:space="0" w:color="auto"/>
        <w:right w:val="none" w:sz="0" w:space="0" w:color="auto"/>
      </w:divBdr>
    </w:div>
    <w:div w:id="826749429">
      <w:bodyDiv w:val="1"/>
      <w:marLeft w:val="0"/>
      <w:marRight w:val="0"/>
      <w:marTop w:val="0"/>
      <w:marBottom w:val="0"/>
      <w:divBdr>
        <w:top w:val="none" w:sz="0" w:space="0" w:color="auto"/>
        <w:left w:val="none" w:sz="0" w:space="0" w:color="auto"/>
        <w:bottom w:val="none" w:sz="0" w:space="0" w:color="auto"/>
        <w:right w:val="none" w:sz="0" w:space="0" w:color="auto"/>
      </w:divBdr>
    </w:div>
    <w:div w:id="826752902">
      <w:bodyDiv w:val="1"/>
      <w:marLeft w:val="0"/>
      <w:marRight w:val="0"/>
      <w:marTop w:val="0"/>
      <w:marBottom w:val="0"/>
      <w:divBdr>
        <w:top w:val="none" w:sz="0" w:space="0" w:color="auto"/>
        <w:left w:val="none" w:sz="0" w:space="0" w:color="auto"/>
        <w:bottom w:val="none" w:sz="0" w:space="0" w:color="auto"/>
        <w:right w:val="none" w:sz="0" w:space="0" w:color="auto"/>
      </w:divBdr>
    </w:div>
    <w:div w:id="827092393">
      <w:bodyDiv w:val="1"/>
      <w:marLeft w:val="0"/>
      <w:marRight w:val="0"/>
      <w:marTop w:val="0"/>
      <w:marBottom w:val="0"/>
      <w:divBdr>
        <w:top w:val="none" w:sz="0" w:space="0" w:color="auto"/>
        <w:left w:val="none" w:sz="0" w:space="0" w:color="auto"/>
        <w:bottom w:val="none" w:sz="0" w:space="0" w:color="auto"/>
        <w:right w:val="none" w:sz="0" w:space="0" w:color="auto"/>
      </w:divBdr>
    </w:div>
    <w:div w:id="827135050">
      <w:bodyDiv w:val="1"/>
      <w:marLeft w:val="0"/>
      <w:marRight w:val="0"/>
      <w:marTop w:val="0"/>
      <w:marBottom w:val="0"/>
      <w:divBdr>
        <w:top w:val="none" w:sz="0" w:space="0" w:color="auto"/>
        <w:left w:val="none" w:sz="0" w:space="0" w:color="auto"/>
        <w:bottom w:val="none" w:sz="0" w:space="0" w:color="auto"/>
        <w:right w:val="none" w:sz="0" w:space="0" w:color="auto"/>
      </w:divBdr>
    </w:div>
    <w:div w:id="827401671">
      <w:bodyDiv w:val="1"/>
      <w:marLeft w:val="0"/>
      <w:marRight w:val="0"/>
      <w:marTop w:val="0"/>
      <w:marBottom w:val="0"/>
      <w:divBdr>
        <w:top w:val="none" w:sz="0" w:space="0" w:color="auto"/>
        <w:left w:val="none" w:sz="0" w:space="0" w:color="auto"/>
        <w:bottom w:val="none" w:sz="0" w:space="0" w:color="auto"/>
        <w:right w:val="none" w:sz="0" w:space="0" w:color="auto"/>
      </w:divBdr>
    </w:div>
    <w:div w:id="827554557">
      <w:bodyDiv w:val="1"/>
      <w:marLeft w:val="0"/>
      <w:marRight w:val="0"/>
      <w:marTop w:val="0"/>
      <w:marBottom w:val="0"/>
      <w:divBdr>
        <w:top w:val="none" w:sz="0" w:space="0" w:color="auto"/>
        <w:left w:val="none" w:sz="0" w:space="0" w:color="auto"/>
        <w:bottom w:val="none" w:sz="0" w:space="0" w:color="auto"/>
        <w:right w:val="none" w:sz="0" w:space="0" w:color="auto"/>
      </w:divBdr>
    </w:div>
    <w:div w:id="827744569">
      <w:bodyDiv w:val="1"/>
      <w:marLeft w:val="0"/>
      <w:marRight w:val="0"/>
      <w:marTop w:val="0"/>
      <w:marBottom w:val="0"/>
      <w:divBdr>
        <w:top w:val="none" w:sz="0" w:space="0" w:color="auto"/>
        <w:left w:val="none" w:sz="0" w:space="0" w:color="auto"/>
        <w:bottom w:val="none" w:sz="0" w:space="0" w:color="auto"/>
        <w:right w:val="none" w:sz="0" w:space="0" w:color="auto"/>
      </w:divBdr>
    </w:div>
    <w:div w:id="827870116">
      <w:bodyDiv w:val="1"/>
      <w:marLeft w:val="0"/>
      <w:marRight w:val="0"/>
      <w:marTop w:val="0"/>
      <w:marBottom w:val="0"/>
      <w:divBdr>
        <w:top w:val="none" w:sz="0" w:space="0" w:color="auto"/>
        <w:left w:val="none" w:sz="0" w:space="0" w:color="auto"/>
        <w:bottom w:val="none" w:sz="0" w:space="0" w:color="auto"/>
        <w:right w:val="none" w:sz="0" w:space="0" w:color="auto"/>
      </w:divBdr>
    </w:div>
    <w:div w:id="828014013">
      <w:bodyDiv w:val="1"/>
      <w:marLeft w:val="0"/>
      <w:marRight w:val="0"/>
      <w:marTop w:val="0"/>
      <w:marBottom w:val="0"/>
      <w:divBdr>
        <w:top w:val="none" w:sz="0" w:space="0" w:color="auto"/>
        <w:left w:val="none" w:sz="0" w:space="0" w:color="auto"/>
        <w:bottom w:val="none" w:sz="0" w:space="0" w:color="auto"/>
        <w:right w:val="none" w:sz="0" w:space="0" w:color="auto"/>
      </w:divBdr>
    </w:div>
    <w:div w:id="828209469">
      <w:bodyDiv w:val="1"/>
      <w:marLeft w:val="0"/>
      <w:marRight w:val="0"/>
      <w:marTop w:val="0"/>
      <w:marBottom w:val="0"/>
      <w:divBdr>
        <w:top w:val="none" w:sz="0" w:space="0" w:color="auto"/>
        <w:left w:val="none" w:sz="0" w:space="0" w:color="auto"/>
        <w:bottom w:val="none" w:sz="0" w:space="0" w:color="auto"/>
        <w:right w:val="none" w:sz="0" w:space="0" w:color="auto"/>
      </w:divBdr>
    </w:div>
    <w:div w:id="828256328">
      <w:bodyDiv w:val="1"/>
      <w:marLeft w:val="0"/>
      <w:marRight w:val="0"/>
      <w:marTop w:val="0"/>
      <w:marBottom w:val="0"/>
      <w:divBdr>
        <w:top w:val="none" w:sz="0" w:space="0" w:color="auto"/>
        <w:left w:val="none" w:sz="0" w:space="0" w:color="auto"/>
        <w:bottom w:val="none" w:sz="0" w:space="0" w:color="auto"/>
        <w:right w:val="none" w:sz="0" w:space="0" w:color="auto"/>
      </w:divBdr>
    </w:div>
    <w:div w:id="828441541">
      <w:bodyDiv w:val="1"/>
      <w:marLeft w:val="0"/>
      <w:marRight w:val="0"/>
      <w:marTop w:val="0"/>
      <w:marBottom w:val="0"/>
      <w:divBdr>
        <w:top w:val="none" w:sz="0" w:space="0" w:color="auto"/>
        <w:left w:val="none" w:sz="0" w:space="0" w:color="auto"/>
        <w:bottom w:val="none" w:sz="0" w:space="0" w:color="auto"/>
        <w:right w:val="none" w:sz="0" w:space="0" w:color="auto"/>
      </w:divBdr>
    </w:div>
    <w:div w:id="828597433">
      <w:bodyDiv w:val="1"/>
      <w:marLeft w:val="0"/>
      <w:marRight w:val="0"/>
      <w:marTop w:val="0"/>
      <w:marBottom w:val="0"/>
      <w:divBdr>
        <w:top w:val="none" w:sz="0" w:space="0" w:color="auto"/>
        <w:left w:val="none" w:sz="0" w:space="0" w:color="auto"/>
        <w:bottom w:val="none" w:sz="0" w:space="0" w:color="auto"/>
        <w:right w:val="none" w:sz="0" w:space="0" w:color="auto"/>
      </w:divBdr>
    </w:div>
    <w:div w:id="828860480">
      <w:bodyDiv w:val="1"/>
      <w:marLeft w:val="0"/>
      <w:marRight w:val="0"/>
      <w:marTop w:val="0"/>
      <w:marBottom w:val="0"/>
      <w:divBdr>
        <w:top w:val="none" w:sz="0" w:space="0" w:color="auto"/>
        <w:left w:val="none" w:sz="0" w:space="0" w:color="auto"/>
        <w:bottom w:val="none" w:sz="0" w:space="0" w:color="auto"/>
        <w:right w:val="none" w:sz="0" w:space="0" w:color="auto"/>
      </w:divBdr>
    </w:div>
    <w:div w:id="828865555">
      <w:bodyDiv w:val="1"/>
      <w:marLeft w:val="0"/>
      <w:marRight w:val="0"/>
      <w:marTop w:val="0"/>
      <w:marBottom w:val="0"/>
      <w:divBdr>
        <w:top w:val="none" w:sz="0" w:space="0" w:color="auto"/>
        <w:left w:val="none" w:sz="0" w:space="0" w:color="auto"/>
        <w:bottom w:val="none" w:sz="0" w:space="0" w:color="auto"/>
        <w:right w:val="none" w:sz="0" w:space="0" w:color="auto"/>
      </w:divBdr>
    </w:div>
    <w:div w:id="829322861">
      <w:bodyDiv w:val="1"/>
      <w:marLeft w:val="0"/>
      <w:marRight w:val="0"/>
      <w:marTop w:val="0"/>
      <w:marBottom w:val="0"/>
      <w:divBdr>
        <w:top w:val="none" w:sz="0" w:space="0" w:color="auto"/>
        <w:left w:val="none" w:sz="0" w:space="0" w:color="auto"/>
        <w:bottom w:val="none" w:sz="0" w:space="0" w:color="auto"/>
        <w:right w:val="none" w:sz="0" w:space="0" w:color="auto"/>
      </w:divBdr>
    </w:div>
    <w:div w:id="829323664">
      <w:bodyDiv w:val="1"/>
      <w:marLeft w:val="0"/>
      <w:marRight w:val="0"/>
      <w:marTop w:val="0"/>
      <w:marBottom w:val="0"/>
      <w:divBdr>
        <w:top w:val="none" w:sz="0" w:space="0" w:color="auto"/>
        <w:left w:val="none" w:sz="0" w:space="0" w:color="auto"/>
        <w:bottom w:val="none" w:sz="0" w:space="0" w:color="auto"/>
        <w:right w:val="none" w:sz="0" w:space="0" w:color="auto"/>
      </w:divBdr>
    </w:div>
    <w:div w:id="829365749">
      <w:bodyDiv w:val="1"/>
      <w:marLeft w:val="0"/>
      <w:marRight w:val="0"/>
      <w:marTop w:val="0"/>
      <w:marBottom w:val="0"/>
      <w:divBdr>
        <w:top w:val="none" w:sz="0" w:space="0" w:color="auto"/>
        <w:left w:val="none" w:sz="0" w:space="0" w:color="auto"/>
        <w:bottom w:val="none" w:sz="0" w:space="0" w:color="auto"/>
        <w:right w:val="none" w:sz="0" w:space="0" w:color="auto"/>
      </w:divBdr>
    </w:div>
    <w:div w:id="829491596">
      <w:bodyDiv w:val="1"/>
      <w:marLeft w:val="0"/>
      <w:marRight w:val="0"/>
      <w:marTop w:val="0"/>
      <w:marBottom w:val="0"/>
      <w:divBdr>
        <w:top w:val="none" w:sz="0" w:space="0" w:color="auto"/>
        <w:left w:val="none" w:sz="0" w:space="0" w:color="auto"/>
        <w:bottom w:val="none" w:sz="0" w:space="0" w:color="auto"/>
        <w:right w:val="none" w:sz="0" w:space="0" w:color="auto"/>
      </w:divBdr>
    </w:div>
    <w:div w:id="829563015">
      <w:bodyDiv w:val="1"/>
      <w:marLeft w:val="0"/>
      <w:marRight w:val="0"/>
      <w:marTop w:val="0"/>
      <w:marBottom w:val="0"/>
      <w:divBdr>
        <w:top w:val="none" w:sz="0" w:space="0" w:color="auto"/>
        <w:left w:val="none" w:sz="0" w:space="0" w:color="auto"/>
        <w:bottom w:val="none" w:sz="0" w:space="0" w:color="auto"/>
        <w:right w:val="none" w:sz="0" w:space="0" w:color="auto"/>
      </w:divBdr>
    </w:div>
    <w:div w:id="829565769">
      <w:bodyDiv w:val="1"/>
      <w:marLeft w:val="0"/>
      <w:marRight w:val="0"/>
      <w:marTop w:val="0"/>
      <w:marBottom w:val="0"/>
      <w:divBdr>
        <w:top w:val="none" w:sz="0" w:space="0" w:color="auto"/>
        <w:left w:val="none" w:sz="0" w:space="0" w:color="auto"/>
        <w:bottom w:val="none" w:sz="0" w:space="0" w:color="auto"/>
        <w:right w:val="none" w:sz="0" w:space="0" w:color="auto"/>
      </w:divBdr>
    </w:div>
    <w:div w:id="829757078">
      <w:bodyDiv w:val="1"/>
      <w:marLeft w:val="0"/>
      <w:marRight w:val="0"/>
      <w:marTop w:val="0"/>
      <w:marBottom w:val="0"/>
      <w:divBdr>
        <w:top w:val="none" w:sz="0" w:space="0" w:color="auto"/>
        <w:left w:val="none" w:sz="0" w:space="0" w:color="auto"/>
        <w:bottom w:val="none" w:sz="0" w:space="0" w:color="auto"/>
        <w:right w:val="none" w:sz="0" w:space="0" w:color="auto"/>
      </w:divBdr>
    </w:div>
    <w:div w:id="829827942">
      <w:bodyDiv w:val="1"/>
      <w:marLeft w:val="0"/>
      <w:marRight w:val="0"/>
      <w:marTop w:val="0"/>
      <w:marBottom w:val="0"/>
      <w:divBdr>
        <w:top w:val="none" w:sz="0" w:space="0" w:color="auto"/>
        <w:left w:val="none" w:sz="0" w:space="0" w:color="auto"/>
        <w:bottom w:val="none" w:sz="0" w:space="0" w:color="auto"/>
        <w:right w:val="none" w:sz="0" w:space="0" w:color="auto"/>
      </w:divBdr>
    </w:div>
    <w:div w:id="829903921">
      <w:bodyDiv w:val="1"/>
      <w:marLeft w:val="0"/>
      <w:marRight w:val="0"/>
      <w:marTop w:val="0"/>
      <w:marBottom w:val="0"/>
      <w:divBdr>
        <w:top w:val="none" w:sz="0" w:space="0" w:color="auto"/>
        <w:left w:val="none" w:sz="0" w:space="0" w:color="auto"/>
        <w:bottom w:val="none" w:sz="0" w:space="0" w:color="auto"/>
        <w:right w:val="none" w:sz="0" w:space="0" w:color="auto"/>
      </w:divBdr>
    </w:div>
    <w:div w:id="829907779">
      <w:bodyDiv w:val="1"/>
      <w:marLeft w:val="0"/>
      <w:marRight w:val="0"/>
      <w:marTop w:val="0"/>
      <w:marBottom w:val="0"/>
      <w:divBdr>
        <w:top w:val="none" w:sz="0" w:space="0" w:color="auto"/>
        <w:left w:val="none" w:sz="0" w:space="0" w:color="auto"/>
        <w:bottom w:val="none" w:sz="0" w:space="0" w:color="auto"/>
        <w:right w:val="none" w:sz="0" w:space="0" w:color="auto"/>
      </w:divBdr>
    </w:div>
    <w:div w:id="829950707">
      <w:bodyDiv w:val="1"/>
      <w:marLeft w:val="0"/>
      <w:marRight w:val="0"/>
      <w:marTop w:val="0"/>
      <w:marBottom w:val="0"/>
      <w:divBdr>
        <w:top w:val="none" w:sz="0" w:space="0" w:color="auto"/>
        <w:left w:val="none" w:sz="0" w:space="0" w:color="auto"/>
        <w:bottom w:val="none" w:sz="0" w:space="0" w:color="auto"/>
        <w:right w:val="none" w:sz="0" w:space="0" w:color="auto"/>
      </w:divBdr>
    </w:div>
    <w:div w:id="830104250">
      <w:bodyDiv w:val="1"/>
      <w:marLeft w:val="0"/>
      <w:marRight w:val="0"/>
      <w:marTop w:val="0"/>
      <w:marBottom w:val="0"/>
      <w:divBdr>
        <w:top w:val="none" w:sz="0" w:space="0" w:color="auto"/>
        <w:left w:val="none" w:sz="0" w:space="0" w:color="auto"/>
        <w:bottom w:val="none" w:sz="0" w:space="0" w:color="auto"/>
        <w:right w:val="none" w:sz="0" w:space="0" w:color="auto"/>
      </w:divBdr>
    </w:div>
    <w:div w:id="830104544">
      <w:bodyDiv w:val="1"/>
      <w:marLeft w:val="0"/>
      <w:marRight w:val="0"/>
      <w:marTop w:val="0"/>
      <w:marBottom w:val="0"/>
      <w:divBdr>
        <w:top w:val="none" w:sz="0" w:space="0" w:color="auto"/>
        <w:left w:val="none" w:sz="0" w:space="0" w:color="auto"/>
        <w:bottom w:val="none" w:sz="0" w:space="0" w:color="auto"/>
        <w:right w:val="none" w:sz="0" w:space="0" w:color="auto"/>
      </w:divBdr>
    </w:div>
    <w:div w:id="830213793">
      <w:bodyDiv w:val="1"/>
      <w:marLeft w:val="0"/>
      <w:marRight w:val="0"/>
      <w:marTop w:val="0"/>
      <w:marBottom w:val="0"/>
      <w:divBdr>
        <w:top w:val="none" w:sz="0" w:space="0" w:color="auto"/>
        <w:left w:val="none" w:sz="0" w:space="0" w:color="auto"/>
        <w:bottom w:val="none" w:sz="0" w:space="0" w:color="auto"/>
        <w:right w:val="none" w:sz="0" w:space="0" w:color="auto"/>
      </w:divBdr>
    </w:div>
    <w:div w:id="830216453">
      <w:bodyDiv w:val="1"/>
      <w:marLeft w:val="0"/>
      <w:marRight w:val="0"/>
      <w:marTop w:val="0"/>
      <w:marBottom w:val="0"/>
      <w:divBdr>
        <w:top w:val="none" w:sz="0" w:space="0" w:color="auto"/>
        <w:left w:val="none" w:sz="0" w:space="0" w:color="auto"/>
        <w:bottom w:val="none" w:sz="0" w:space="0" w:color="auto"/>
        <w:right w:val="none" w:sz="0" w:space="0" w:color="auto"/>
      </w:divBdr>
    </w:div>
    <w:div w:id="830222821">
      <w:bodyDiv w:val="1"/>
      <w:marLeft w:val="0"/>
      <w:marRight w:val="0"/>
      <w:marTop w:val="0"/>
      <w:marBottom w:val="0"/>
      <w:divBdr>
        <w:top w:val="none" w:sz="0" w:space="0" w:color="auto"/>
        <w:left w:val="none" w:sz="0" w:space="0" w:color="auto"/>
        <w:bottom w:val="none" w:sz="0" w:space="0" w:color="auto"/>
        <w:right w:val="none" w:sz="0" w:space="0" w:color="auto"/>
      </w:divBdr>
    </w:div>
    <w:div w:id="830288571">
      <w:bodyDiv w:val="1"/>
      <w:marLeft w:val="0"/>
      <w:marRight w:val="0"/>
      <w:marTop w:val="0"/>
      <w:marBottom w:val="0"/>
      <w:divBdr>
        <w:top w:val="none" w:sz="0" w:space="0" w:color="auto"/>
        <w:left w:val="none" w:sz="0" w:space="0" w:color="auto"/>
        <w:bottom w:val="none" w:sz="0" w:space="0" w:color="auto"/>
        <w:right w:val="none" w:sz="0" w:space="0" w:color="auto"/>
      </w:divBdr>
    </w:div>
    <w:div w:id="830289020">
      <w:bodyDiv w:val="1"/>
      <w:marLeft w:val="0"/>
      <w:marRight w:val="0"/>
      <w:marTop w:val="0"/>
      <w:marBottom w:val="0"/>
      <w:divBdr>
        <w:top w:val="none" w:sz="0" w:space="0" w:color="auto"/>
        <w:left w:val="none" w:sz="0" w:space="0" w:color="auto"/>
        <w:bottom w:val="none" w:sz="0" w:space="0" w:color="auto"/>
        <w:right w:val="none" w:sz="0" w:space="0" w:color="auto"/>
      </w:divBdr>
    </w:div>
    <w:div w:id="830411748">
      <w:bodyDiv w:val="1"/>
      <w:marLeft w:val="0"/>
      <w:marRight w:val="0"/>
      <w:marTop w:val="0"/>
      <w:marBottom w:val="0"/>
      <w:divBdr>
        <w:top w:val="none" w:sz="0" w:space="0" w:color="auto"/>
        <w:left w:val="none" w:sz="0" w:space="0" w:color="auto"/>
        <w:bottom w:val="none" w:sz="0" w:space="0" w:color="auto"/>
        <w:right w:val="none" w:sz="0" w:space="0" w:color="auto"/>
      </w:divBdr>
    </w:div>
    <w:div w:id="830565500">
      <w:bodyDiv w:val="1"/>
      <w:marLeft w:val="0"/>
      <w:marRight w:val="0"/>
      <w:marTop w:val="0"/>
      <w:marBottom w:val="0"/>
      <w:divBdr>
        <w:top w:val="none" w:sz="0" w:space="0" w:color="auto"/>
        <w:left w:val="none" w:sz="0" w:space="0" w:color="auto"/>
        <w:bottom w:val="none" w:sz="0" w:space="0" w:color="auto"/>
        <w:right w:val="none" w:sz="0" w:space="0" w:color="auto"/>
      </w:divBdr>
    </w:div>
    <w:div w:id="830608468">
      <w:bodyDiv w:val="1"/>
      <w:marLeft w:val="0"/>
      <w:marRight w:val="0"/>
      <w:marTop w:val="0"/>
      <w:marBottom w:val="0"/>
      <w:divBdr>
        <w:top w:val="none" w:sz="0" w:space="0" w:color="auto"/>
        <w:left w:val="none" w:sz="0" w:space="0" w:color="auto"/>
        <w:bottom w:val="none" w:sz="0" w:space="0" w:color="auto"/>
        <w:right w:val="none" w:sz="0" w:space="0" w:color="auto"/>
      </w:divBdr>
    </w:div>
    <w:div w:id="830684312">
      <w:bodyDiv w:val="1"/>
      <w:marLeft w:val="0"/>
      <w:marRight w:val="0"/>
      <w:marTop w:val="0"/>
      <w:marBottom w:val="0"/>
      <w:divBdr>
        <w:top w:val="none" w:sz="0" w:space="0" w:color="auto"/>
        <w:left w:val="none" w:sz="0" w:space="0" w:color="auto"/>
        <w:bottom w:val="none" w:sz="0" w:space="0" w:color="auto"/>
        <w:right w:val="none" w:sz="0" w:space="0" w:color="auto"/>
      </w:divBdr>
    </w:div>
    <w:div w:id="830684721">
      <w:bodyDiv w:val="1"/>
      <w:marLeft w:val="0"/>
      <w:marRight w:val="0"/>
      <w:marTop w:val="0"/>
      <w:marBottom w:val="0"/>
      <w:divBdr>
        <w:top w:val="none" w:sz="0" w:space="0" w:color="auto"/>
        <w:left w:val="none" w:sz="0" w:space="0" w:color="auto"/>
        <w:bottom w:val="none" w:sz="0" w:space="0" w:color="auto"/>
        <w:right w:val="none" w:sz="0" w:space="0" w:color="auto"/>
      </w:divBdr>
    </w:div>
    <w:div w:id="830752581">
      <w:bodyDiv w:val="1"/>
      <w:marLeft w:val="0"/>
      <w:marRight w:val="0"/>
      <w:marTop w:val="0"/>
      <w:marBottom w:val="0"/>
      <w:divBdr>
        <w:top w:val="none" w:sz="0" w:space="0" w:color="auto"/>
        <w:left w:val="none" w:sz="0" w:space="0" w:color="auto"/>
        <w:bottom w:val="none" w:sz="0" w:space="0" w:color="auto"/>
        <w:right w:val="none" w:sz="0" w:space="0" w:color="auto"/>
      </w:divBdr>
    </w:div>
    <w:div w:id="830755329">
      <w:bodyDiv w:val="1"/>
      <w:marLeft w:val="0"/>
      <w:marRight w:val="0"/>
      <w:marTop w:val="0"/>
      <w:marBottom w:val="0"/>
      <w:divBdr>
        <w:top w:val="none" w:sz="0" w:space="0" w:color="auto"/>
        <w:left w:val="none" w:sz="0" w:space="0" w:color="auto"/>
        <w:bottom w:val="none" w:sz="0" w:space="0" w:color="auto"/>
        <w:right w:val="none" w:sz="0" w:space="0" w:color="auto"/>
      </w:divBdr>
    </w:div>
    <w:div w:id="831338247">
      <w:bodyDiv w:val="1"/>
      <w:marLeft w:val="0"/>
      <w:marRight w:val="0"/>
      <w:marTop w:val="0"/>
      <w:marBottom w:val="0"/>
      <w:divBdr>
        <w:top w:val="none" w:sz="0" w:space="0" w:color="auto"/>
        <w:left w:val="none" w:sz="0" w:space="0" w:color="auto"/>
        <w:bottom w:val="none" w:sz="0" w:space="0" w:color="auto"/>
        <w:right w:val="none" w:sz="0" w:space="0" w:color="auto"/>
      </w:divBdr>
    </w:div>
    <w:div w:id="831524802">
      <w:bodyDiv w:val="1"/>
      <w:marLeft w:val="0"/>
      <w:marRight w:val="0"/>
      <w:marTop w:val="0"/>
      <w:marBottom w:val="0"/>
      <w:divBdr>
        <w:top w:val="none" w:sz="0" w:space="0" w:color="auto"/>
        <w:left w:val="none" w:sz="0" w:space="0" w:color="auto"/>
        <w:bottom w:val="none" w:sz="0" w:space="0" w:color="auto"/>
        <w:right w:val="none" w:sz="0" w:space="0" w:color="auto"/>
      </w:divBdr>
    </w:div>
    <w:div w:id="831527262">
      <w:bodyDiv w:val="1"/>
      <w:marLeft w:val="0"/>
      <w:marRight w:val="0"/>
      <w:marTop w:val="0"/>
      <w:marBottom w:val="0"/>
      <w:divBdr>
        <w:top w:val="none" w:sz="0" w:space="0" w:color="auto"/>
        <w:left w:val="none" w:sz="0" w:space="0" w:color="auto"/>
        <w:bottom w:val="none" w:sz="0" w:space="0" w:color="auto"/>
        <w:right w:val="none" w:sz="0" w:space="0" w:color="auto"/>
      </w:divBdr>
    </w:div>
    <w:div w:id="831680345">
      <w:bodyDiv w:val="1"/>
      <w:marLeft w:val="0"/>
      <w:marRight w:val="0"/>
      <w:marTop w:val="0"/>
      <w:marBottom w:val="0"/>
      <w:divBdr>
        <w:top w:val="none" w:sz="0" w:space="0" w:color="auto"/>
        <w:left w:val="none" w:sz="0" w:space="0" w:color="auto"/>
        <w:bottom w:val="none" w:sz="0" w:space="0" w:color="auto"/>
        <w:right w:val="none" w:sz="0" w:space="0" w:color="auto"/>
      </w:divBdr>
    </w:div>
    <w:div w:id="831875705">
      <w:bodyDiv w:val="1"/>
      <w:marLeft w:val="0"/>
      <w:marRight w:val="0"/>
      <w:marTop w:val="0"/>
      <w:marBottom w:val="0"/>
      <w:divBdr>
        <w:top w:val="none" w:sz="0" w:space="0" w:color="auto"/>
        <w:left w:val="none" w:sz="0" w:space="0" w:color="auto"/>
        <w:bottom w:val="none" w:sz="0" w:space="0" w:color="auto"/>
        <w:right w:val="none" w:sz="0" w:space="0" w:color="auto"/>
      </w:divBdr>
    </w:div>
    <w:div w:id="831945377">
      <w:bodyDiv w:val="1"/>
      <w:marLeft w:val="0"/>
      <w:marRight w:val="0"/>
      <w:marTop w:val="0"/>
      <w:marBottom w:val="0"/>
      <w:divBdr>
        <w:top w:val="none" w:sz="0" w:space="0" w:color="auto"/>
        <w:left w:val="none" w:sz="0" w:space="0" w:color="auto"/>
        <w:bottom w:val="none" w:sz="0" w:space="0" w:color="auto"/>
        <w:right w:val="none" w:sz="0" w:space="0" w:color="auto"/>
      </w:divBdr>
    </w:div>
    <w:div w:id="832112803">
      <w:bodyDiv w:val="1"/>
      <w:marLeft w:val="0"/>
      <w:marRight w:val="0"/>
      <w:marTop w:val="0"/>
      <w:marBottom w:val="0"/>
      <w:divBdr>
        <w:top w:val="none" w:sz="0" w:space="0" w:color="auto"/>
        <w:left w:val="none" w:sz="0" w:space="0" w:color="auto"/>
        <w:bottom w:val="none" w:sz="0" w:space="0" w:color="auto"/>
        <w:right w:val="none" w:sz="0" w:space="0" w:color="auto"/>
      </w:divBdr>
    </w:div>
    <w:div w:id="832183167">
      <w:bodyDiv w:val="1"/>
      <w:marLeft w:val="0"/>
      <w:marRight w:val="0"/>
      <w:marTop w:val="0"/>
      <w:marBottom w:val="0"/>
      <w:divBdr>
        <w:top w:val="none" w:sz="0" w:space="0" w:color="auto"/>
        <w:left w:val="none" w:sz="0" w:space="0" w:color="auto"/>
        <w:bottom w:val="none" w:sz="0" w:space="0" w:color="auto"/>
        <w:right w:val="none" w:sz="0" w:space="0" w:color="auto"/>
      </w:divBdr>
    </w:div>
    <w:div w:id="832185791">
      <w:bodyDiv w:val="1"/>
      <w:marLeft w:val="0"/>
      <w:marRight w:val="0"/>
      <w:marTop w:val="0"/>
      <w:marBottom w:val="0"/>
      <w:divBdr>
        <w:top w:val="none" w:sz="0" w:space="0" w:color="auto"/>
        <w:left w:val="none" w:sz="0" w:space="0" w:color="auto"/>
        <w:bottom w:val="none" w:sz="0" w:space="0" w:color="auto"/>
        <w:right w:val="none" w:sz="0" w:space="0" w:color="auto"/>
      </w:divBdr>
    </w:div>
    <w:div w:id="832261136">
      <w:bodyDiv w:val="1"/>
      <w:marLeft w:val="0"/>
      <w:marRight w:val="0"/>
      <w:marTop w:val="0"/>
      <w:marBottom w:val="0"/>
      <w:divBdr>
        <w:top w:val="none" w:sz="0" w:space="0" w:color="auto"/>
        <w:left w:val="none" w:sz="0" w:space="0" w:color="auto"/>
        <w:bottom w:val="none" w:sz="0" w:space="0" w:color="auto"/>
        <w:right w:val="none" w:sz="0" w:space="0" w:color="auto"/>
      </w:divBdr>
    </w:div>
    <w:div w:id="832456061">
      <w:bodyDiv w:val="1"/>
      <w:marLeft w:val="0"/>
      <w:marRight w:val="0"/>
      <w:marTop w:val="0"/>
      <w:marBottom w:val="0"/>
      <w:divBdr>
        <w:top w:val="none" w:sz="0" w:space="0" w:color="auto"/>
        <w:left w:val="none" w:sz="0" w:space="0" w:color="auto"/>
        <w:bottom w:val="none" w:sz="0" w:space="0" w:color="auto"/>
        <w:right w:val="none" w:sz="0" w:space="0" w:color="auto"/>
      </w:divBdr>
    </w:div>
    <w:div w:id="832531862">
      <w:bodyDiv w:val="1"/>
      <w:marLeft w:val="0"/>
      <w:marRight w:val="0"/>
      <w:marTop w:val="0"/>
      <w:marBottom w:val="0"/>
      <w:divBdr>
        <w:top w:val="none" w:sz="0" w:space="0" w:color="auto"/>
        <w:left w:val="none" w:sz="0" w:space="0" w:color="auto"/>
        <w:bottom w:val="none" w:sz="0" w:space="0" w:color="auto"/>
        <w:right w:val="none" w:sz="0" w:space="0" w:color="auto"/>
      </w:divBdr>
    </w:div>
    <w:div w:id="832720373">
      <w:bodyDiv w:val="1"/>
      <w:marLeft w:val="0"/>
      <w:marRight w:val="0"/>
      <w:marTop w:val="0"/>
      <w:marBottom w:val="0"/>
      <w:divBdr>
        <w:top w:val="none" w:sz="0" w:space="0" w:color="auto"/>
        <w:left w:val="none" w:sz="0" w:space="0" w:color="auto"/>
        <w:bottom w:val="none" w:sz="0" w:space="0" w:color="auto"/>
        <w:right w:val="none" w:sz="0" w:space="0" w:color="auto"/>
      </w:divBdr>
    </w:div>
    <w:div w:id="832911759">
      <w:bodyDiv w:val="1"/>
      <w:marLeft w:val="0"/>
      <w:marRight w:val="0"/>
      <w:marTop w:val="0"/>
      <w:marBottom w:val="0"/>
      <w:divBdr>
        <w:top w:val="none" w:sz="0" w:space="0" w:color="auto"/>
        <w:left w:val="none" w:sz="0" w:space="0" w:color="auto"/>
        <w:bottom w:val="none" w:sz="0" w:space="0" w:color="auto"/>
        <w:right w:val="none" w:sz="0" w:space="0" w:color="auto"/>
      </w:divBdr>
    </w:div>
    <w:div w:id="832989354">
      <w:bodyDiv w:val="1"/>
      <w:marLeft w:val="0"/>
      <w:marRight w:val="0"/>
      <w:marTop w:val="0"/>
      <w:marBottom w:val="0"/>
      <w:divBdr>
        <w:top w:val="none" w:sz="0" w:space="0" w:color="auto"/>
        <w:left w:val="none" w:sz="0" w:space="0" w:color="auto"/>
        <w:bottom w:val="none" w:sz="0" w:space="0" w:color="auto"/>
        <w:right w:val="none" w:sz="0" w:space="0" w:color="auto"/>
      </w:divBdr>
    </w:div>
    <w:div w:id="833491650">
      <w:bodyDiv w:val="1"/>
      <w:marLeft w:val="0"/>
      <w:marRight w:val="0"/>
      <w:marTop w:val="0"/>
      <w:marBottom w:val="0"/>
      <w:divBdr>
        <w:top w:val="none" w:sz="0" w:space="0" w:color="auto"/>
        <w:left w:val="none" w:sz="0" w:space="0" w:color="auto"/>
        <w:bottom w:val="none" w:sz="0" w:space="0" w:color="auto"/>
        <w:right w:val="none" w:sz="0" w:space="0" w:color="auto"/>
      </w:divBdr>
    </w:div>
    <w:div w:id="833492485">
      <w:bodyDiv w:val="1"/>
      <w:marLeft w:val="0"/>
      <w:marRight w:val="0"/>
      <w:marTop w:val="0"/>
      <w:marBottom w:val="0"/>
      <w:divBdr>
        <w:top w:val="none" w:sz="0" w:space="0" w:color="auto"/>
        <w:left w:val="none" w:sz="0" w:space="0" w:color="auto"/>
        <w:bottom w:val="none" w:sz="0" w:space="0" w:color="auto"/>
        <w:right w:val="none" w:sz="0" w:space="0" w:color="auto"/>
      </w:divBdr>
    </w:div>
    <w:div w:id="833641231">
      <w:bodyDiv w:val="1"/>
      <w:marLeft w:val="0"/>
      <w:marRight w:val="0"/>
      <w:marTop w:val="0"/>
      <w:marBottom w:val="0"/>
      <w:divBdr>
        <w:top w:val="none" w:sz="0" w:space="0" w:color="auto"/>
        <w:left w:val="none" w:sz="0" w:space="0" w:color="auto"/>
        <w:bottom w:val="none" w:sz="0" w:space="0" w:color="auto"/>
        <w:right w:val="none" w:sz="0" w:space="0" w:color="auto"/>
      </w:divBdr>
    </w:div>
    <w:div w:id="833683777">
      <w:bodyDiv w:val="1"/>
      <w:marLeft w:val="0"/>
      <w:marRight w:val="0"/>
      <w:marTop w:val="0"/>
      <w:marBottom w:val="0"/>
      <w:divBdr>
        <w:top w:val="none" w:sz="0" w:space="0" w:color="auto"/>
        <w:left w:val="none" w:sz="0" w:space="0" w:color="auto"/>
        <w:bottom w:val="none" w:sz="0" w:space="0" w:color="auto"/>
        <w:right w:val="none" w:sz="0" w:space="0" w:color="auto"/>
      </w:divBdr>
    </w:div>
    <w:div w:id="833766902">
      <w:bodyDiv w:val="1"/>
      <w:marLeft w:val="0"/>
      <w:marRight w:val="0"/>
      <w:marTop w:val="0"/>
      <w:marBottom w:val="0"/>
      <w:divBdr>
        <w:top w:val="none" w:sz="0" w:space="0" w:color="auto"/>
        <w:left w:val="none" w:sz="0" w:space="0" w:color="auto"/>
        <w:bottom w:val="none" w:sz="0" w:space="0" w:color="auto"/>
        <w:right w:val="none" w:sz="0" w:space="0" w:color="auto"/>
      </w:divBdr>
    </w:div>
    <w:div w:id="833952402">
      <w:bodyDiv w:val="1"/>
      <w:marLeft w:val="0"/>
      <w:marRight w:val="0"/>
      <w:marTop w:val="0"/>
      <w:marBottom w:val="0"/>
      <w:divBdr>
        <w:top w:val="none" w:sz="0" w:space="0" w:color="auto"/>
        <w:left w:val="none" w:sz="0" w:space="0" w:color="auto"/>
        <w:bottom w:val="none" w:sz="0" w:space="0" w:color="auto"/>
        <w:right w:val="none" w:sz="0" w:space="0" w:color="auto"/>
      </w:divBdr>
    </w:div>
    <w:div w:id="834032529">
      <w:bodyDiv w:val="1"/>
      <w:marLeft w:val="0"/>
      <w:marRight w:val="0"/>
      <w:marTop w:val="0"/>
      <w:marBottom w:val="0"/>
      <w:divBdr>
        <w:top w:val="none" w:sz="0" w:space="0" w:color="auto"/>
        <w:left w:val="none" w:sz="0" w:space="0" w:color="auto"/>
        <w:bottom w:val="none" w:sz="0" w:space="0" w:color="auto"/>
        <w:right w:val="none" w:sz="0" w:space="0" w:color="auto"/>
      </w:divBdr>
    </w:div>
    <w:div w:id="834145616">
      <w:bodyDiv w:val="1"/>
      <w:marLeft w:val="0"/>
      <w:marRight w:val="0"/>
      <w:marTop w:val="0"/>
      <w:marBottom w:val="0"/>
      <w:divBdr>
        <w:top w:val="none" w:sz="0" w:space="0" w:color="auto"/>
        <w:left w:val="none" w:sz="0" w:space="0" w:color="auto"/>
        <w:bottom w:val="none" w:sz="0" w:space="0" w:color="auto"/>
        <w:right w:val="none" w:sz="0" w:space="0" w:color="auto"/>
      </w:divBdr>
    </w:div>
    <w:div w:id="834226305">
      <w:bodyDiv w:val="1"/>
      <w:marLeft w:val="0"/>
      <w:marRight w:val="0"/>
      <w:marTop w:val="0"/>
      <w:marBottom w:val="0"/>
      <w:divBdr>
        <w:top w:val="none" w:sz="0" w:space="0" w:color="auto"/>
        <w:left w:val="none" w:sz="0" w:space="0" w:color="auto"/>
        <w:bottom w:val="none" w:sz="0" w:space="0" w:color="auto"/>
        <w:right w:val="none" w:sz="0" w:space="0" w:color="auto"/>
      </w:divBdr>
    </w:div>
    <w:div w:id="834415473">
      <w:bodyDiv w:val="1"/>
      <w:marLeft w:val="0"/>
      <w:marRight w:val="0"/>
      <w:marTop w:val="0"/>
      <w:marBottom w:val="0"/>
      <w:divBdr>
        <w:top w:val="none" w:sz="0" w:space="0" w:color="auto"/>
        <w:left w:val="none" w:sz="0" w:space="0" w:color="auto"/>
        <w:bottom w:val="none" w:sz="0" w:space="0" w:color="auto"/>
        <w:right w:val="none" w:sz="0" w:space="0" w:color="auto"/>
      </w:divBdr>
    </w:div>
    <w:div w:id="834491024">
      <w:bodyDiv w:val="1"/>
      <w:marLeft w:val="0"/>
      <w:marRight w:val="0"/>
      <w:marTop w:val="0"/>
      <w:marBottom w:val="0"/>
      <w:divBdr>
        <w:top w:val="none" w:sz="0" w:space="0" w:color="auto"/>
        <w:left w:val="none" w:sz="0" w:space="0" w:color="auto"/>
        <w:bottom w:val="none" w:sz="0" w:space="0" w:color="auto"/>
        <w:right w:val="none" w:sz="0" w:space="0" w:color="auto"/>
      </w:divBdr>
    </w:div>
    <w:div w:id="834497224">
      <w:bodyDiv w:val="1"/>
      <w:marLeft w:val="0"/>
      <w:marRight w:val="0"/>
      <w:marTop w:val="0"/>
      <w:marBottom w:val="0"/>
      <w:divBdr>
        <w:top w:val="none" w:sz="0" w:space="0" w:color="auto"/>
        <w:left w:val="none" w:sz="0" w:space="0" w:color="auto"/>
        <w:bottom w:val="none" w:sz="0" w:space="0" w:color="auto"/>
        <w:right w:val="none" w:sz="0" w:space="0" w:color="auto"/>
      </w:divBdr>
    </w:div>
    <w:div w:id="834535821">
      <w:bodyDiv w:val="1"/>
      <w:marLeft w:val="0"/>
      <w:marRight w:val="0"/>
      <w:marTop w:val="0"/>
      <w:marBottom w:val="0"/>
      <w:divBdr>
        <w:top w:val="none" w:sz="0" w:space="0" w:color="auto"/>
        <w:left w:val="none" w:sz="0" w:space="0" w:color="auto"/>
        <w:bottom w:val="none" w:sz="0" w:space="0" w:color="auto"/>
        <w:right w:val="none" w:sz="0" w:space="0" w:color="auto"/>
      </w:divBdr>
    </w:div>
    <w:div w:id="834540922">
      <w:bodyDiv w:val="1"/>
      <w:marLeft w:val="0"/>
      <w:marRight w:val="0"/>
      <w:marTop w:val="0"/>
      <w:marBottom w:val="0"/>
      <w:divBdr>
        <w:top w:val="none" w:sz="0" w:space="0" w:color="auto"/>
        <w:left w:val="none" w:sz="0" w:space="0" w:color="auto"/>
        <w:bottom w:val="none" w:sz="0" w:space="0" w:color="auto"/>
        <w:right w:val="none" w:sz="0" w:space="0" w:color="auto"/>
      </w:divBdr>
    </w:div>
    <w:div w:id="834686805">
      <w:bodyDiv w:val="1"/>
      <w:marLeft w:val="0"/>
      <w:marRight w:val="0"/>
      <w:marTop w:val="0"/>
      <w:marBottom w:val="0"/>
      <w:divBdr>
        <w:top w:val="none" w:sz="0" w:space="0" w:color="auto"/>
        <w:left w:val="none" w:sz="0" w:space="0" w:color="auto"/>
        <w:bottom w:val="none" w:sz="0" w:space="0" w:color="auto"/>
        <w:right w:val="none" w:sz="0" w:space="0" w:color="auto"/>
      </w:divBdr>
    </w:div>
    <w:div w:id="835146313">
      <w:bodyDiv w:val="1"/>
      <w:marLeft w:val="0"/>
      <w:marRight w:val="0"/>
      <w:marTop w:val="0"/>
      <w:marBottom w:val="0"/>
      <w:divBdr>
        <w:top w:val="none" w:sz="0" w:space="0" w:color="auto"/>
        <w:left w:val="none" w:sz="0" w:space="0" w:color="auto"/>
        <w:bottom w:val="none" w:sz="0" w:space="0" w:color="auto"/>
        <w:right w:val="none" w:sz="0" w:space="0" w:color="auto"/>
      </w:divBdr>
    </w:div>
    <w:div w:id="835464317">
      <w:bodyDiv w:val="1"/>
      <w:marLeft w:val="0"/>
      <w:marRight w:val="0"/>
      <w:marTop w:val="0"/>
      <w:marBottom w:val="0"/>
      <w:divBdr>
        <w:top w:val="none" w:sz="0" w:space="0" w:color="auto"/>
        <w:left w:val="none" w:sz="0" w:space="0" w:color="auto"/>
        <w:bottom w:val="none" w:sz="0" w:space="0" w:color="auto"/>
        <w:right w:val="none" w:sz="0" w:space="0" w:color="auto"/>
      </w:divBdr>
    </w:div>
    <w:div w:id="835650526">
      <w:bodyDiv w:val="1"/>
      <w:marLeft w:val="0"/>
      <w:marRight w:val="0"/>
      <w:marTop w:val="0"/>
      <w:marBottom w:val="0"/>
      <w:divBdr>
        <w:top w:val="none" w:sz="0" w:space="0" w:color="auto"/>
        <w:left w:val="none" w:sz="0" w:space="0" w:color="auto"/>
        <w:bottom w:val="none" w:sz="0" w:space="0" w:color="auto"/>
        <w:right w:val="none" w:sz="0" w:space="0" w:color="auto"/>
      </w:divBdr>
    </w:div>
    <w:div w:id="835877064">
      <w:bodyDiv w:val="1"/>
      <w:marLeft w:val="0"/>
      <w:marRight w:val="0"/>
      <w:marTop w:val="0"/>
      <w:marBottom w:val="0"/>
      <w:divBdr>
        <w:top w:val="none" w:sz="0" w:space="0" w:color="auto"/>
        <w:left w:val="none" w:sz="0" w:space="0" w:color="auto"/>
        <w:bottom w:val="none" w:sz="0" w:space="0" w:color="auto"/>
        <w:right w:val="none" w:sz="0" w:space="0" w:color="auto"/>
      </w:divBdr>
    </w:div>
    <w:div w:id="835920308">
      <w:bodyDiv w:val="1"/>
      <w:marLeft w:val="0"/>
      <w:marRight w:val="0"/>
      <w:marTop w:val="0"/>
      <w:marBottom w:val="0"/>
      <w:divBdr>
        <w:top w:val="none" w:sz="0" w:space="0" w:color="auto"/>
        <w:left w:val="none" w:sz="0" w:space="0" w:color="auto"/>
        <w:bottom w:val="none" w:sz="0" w:space="0" w:color="auto"/>
        <w:right w:val="none" w:sz="0" w:space="0" w:color="auto"/>
      </w:divBdr>
    </w:div>
    <w:div w:id="835921229">
      <w:bodyDiv w:val="1"/>
      <w:marLeft w:val="0"/>
      <w:marRight w:val="0"/>
      <w:marTop w:val="0"/>
      <w:marBottom w:val="0"/>
      <w:divBdr>
        <w:top w:val="none" w:sz="0" w:space="0" w:color="auto"/>
        <w:left w:val="none" w:sz="0" w:space="0" w:color="auto"/>
        <w:bottom w:val="none" w:sz="0" w:space="0" w:color="auto"/>
        <w:right w:val="none" w:sz="0" w:space="0" w:color="auto"/>
      </w:divBdr>
    </w:div>
    <w:div w:id="836118684">
      <w:bodyDiv w:val="1"/>
      <w:marLeft w:val="0"/>
      <w:marRight w:val="0"/>
      <w:marTop w:val="0"/>
      <w:marBottom w:val="0"/>
      <w:divBdr>
        <w:top w:val="none" w:sz="0" w:space="0" w:color="auto"/>
        <w:left w:val="none" w:sz="0" w:space="0" w:color="auto"/>
        <w:bottom w:val="none" w:sz="0" w:space="0" w:color="auto"/>
        <w:right w:val="none" w:sz="0" w:space="0" w:color="auto"/>
      </w:divBdr>
    </w:div>
    <w:div w:id="836307801">
      <w:bodyDiv w:val="1"/>
      <w:marLeft w:val="0"/>
      <w:marRight w:val="0"/>
      <w:marTop w:val="0"/>
      <w:marBottom w:val="0"/>
      <w:divBdr>
        <w:top w:val="none" w:sz="0" w:space="0" w:color="auto"/>
        <w:left w:val="none" w:sz="0" w:space="0" w:color="auto"/>
        <w:bottom w:val="none" w:sz="0" w:space="0" w:color="auto"/>
        <w:right w:val="none" w:sz="0" w:space="0" w:color="auto"/>
      </w:divBdr>
    </w:div>
    <w:div w:id="836775388">
      <w:bodyDiv w:val="1"/>
      <w:marLeft w:val="0"/>
      <w:marRight w:val="0"/>
      <w:marTop w:val="0"/>
      <w:marBottom w:val="0"/>
      <w:divBdr>
        <w:top w:val="none" w:sz="0" w:space="0" w:color="auto"/>
        <w:left w:val="none" w:sz="0" w:space="0" w:color="auto"/>
        <w:bottom w:val="none" w:sz="0" w:space="0" w:color="auto"/>
        <w:right w:val="none" w:sz="0" w:space="0" w:color="auto"/>
      </w:divBdr>
    </w:div>
    <w:div w:id="836843177">
      <w:bodyDiv w:val="1"/>
      <w:marLeft w:val="0"/>
      <w:marRight w:val="0"/>
      <w:marTop w:val="0"/>
      <w:marBottom w:val="0"/>
      <w:divBdr>
        <w:top w:val="none" w:sz="0" w:space="0" w:color="auto"/>
        <w:left w:val="none" w:sz="0" w:space="0" w:color="auto"/>
        <w:bottom w:val="none" w:sz="0" w:space="0" w:color="auto"/>
        <w:right w:val="none" w:sz="0" w:space="0" w:color="auto"/>
      </w:divBdr>
    </w:div>
    <w:div w:id="836843220">
      <w:bodyDiv w:val="1"/>
      <w:marLeft w:val="0"/>
      <w:marRight w:val="0"/>
      <w:marTop w:val="0"/>
      <w:marBottom w:val="0"/>
      <w:divBdr>
        <w:top w:val="none" w:sz="0" w:space="0" w:color="auto"/>
        <w:left w:val="none" w:sz="0" w:space="0" w:color="auto"/>
        <w:bottom w:val="none" w:sz="0" w:space="0" w:color="auto"/>
        <w:right w:val="none" w:sz="0" w:space="0" w:color="auto"/>
      </w:divBdr>
    </w:div>
    <w:div w:id="836918519">
      <w:bodyDiv w:val="1"/>
      <w:marLeft w:val="0"/>
      <w:marRight w:val="0"/>
      <w:marTop w:val="0"/>
      <w:marBottom w:val="0"/>
      <w:divBdr>
        <w:top w:val="none" w:sz="0" w:space="0" w:color="auto"/>
        <w:left w:val="none" w:sz="0" w:space="0" w:color="auto"/>
        <w:bottom w:val="none" w:sz="0" w:space="0" w:color="auto"/>
        <w:right w:val="none" w:sz="0" w:space="0" w:color="auto"/>
      </w:divBdr>
    </w:div>
    <w:div w:id="836921948">
      <w:bodyDiv w:val="1"/>
      <w:marLeft w:val="0"/>
      <w:marRight w:val="0"/>
      <w:marTop w:val="0"/>
      <w:marBottom w:val="0"/>
      <w:divBdr>
        <w:top w:val="none" w:sz="0" w:space="0" w:color="auto"/>
        <w:left w:val="none" w:sz="0" w:space="0" w:color="auto"/>
        <w:bottom w:val="none" w:sz="0" w:space="0" w:color="auto"/>
        <w:right w:val="none" w:sz="0" w:space="0" w:color="auto"/>
      </w:divBdr>
    </w:div>
    <w:div w:id="837036912">
      <w:bodyDiv w:val="1"/>
      <w:marLeft w:val="0"/>
      <w:marRight w:val="0"/>
      <w:marTop w:val="0"/>
      <w:marBottom w:val="0"/>
      <w:divBdr>
        <w:top w:val="none" w:sz="0" w:space="0" w:color="auto"/>
        <w:left w:val="none" w:sz="0" w:space="0" w:color="auto"/>
        <w:bottom w:val="none" w:sz="0" w:space="0" w:color="auto"/>
        <w:right w:val="none" w:sz="0" w:space="0" w:color="auto"/>
      </w:divBdr>
    </w:div>
    <w:div w:id="837160976">
      <w:bodyDiv w:val="1"/>
      <w:marLeft w:val="0"/>
      <w:marRight w:val="0"/>
      <w:marTop w:val="0"/>
      <w:marBottom w:val="0"/>
      <w:divBdr>
        <w:top w:val="none" w:sz="0" w:space="0" w:color="auto"/>
        <w:left w:val="none" w:sz="0" w:space="0" w:color="auto"/>
        <w:bottom w:val="none" w:sz="0" w:space="0" w:color="auto"/>
        <w:right w:val="none" w:sz="0" w:space="0" w:color="auto"/>
      </w:divBdr>
    </w:div>
    <w:div w:id="837188011">
      <w:bodyDiv w:val="1"/>
      <w:marLeft w:val="0"/>
      <w:marRight w:val="0"/>
      <w:marTop w:val="0"/>
      <w:marBottom w:val="0"/>
      <w:divBdr>
        <w:top w:val="none" w:sz="0" w:space="0" w:color="auto"/>
        <w:left w:val="none" w:sz="0" w:space="0" w:color="auto"/>
        <w:bottom w:val="none" w:sz="0" w:space="0" w:color="auto"/>
        <w:right w:val="none" w:sz="0" w:space="0" w:color="auto"/>
      </w:divBdr>
    </w:div>
    <w:div w:id="837353680">
      <w:bodyDiv w:val="1"/>
      <w:marLeft w:val="0"/>
      <w:marRight w:val="0"/>
      <w:marTop w:val="0"/>
      <w:marBottom w:val="0"/>
      <w:divBdr>
        <w:top w:val="none" w:sz="0" w:space="0" w:color="auto"/>
        <w:left w:val="none" w:sz="0" w:space="0" w:color="auto"/>
        <w:bottom w:val="none" w:sz="0" w:space="0" w:color="auto"/>
        <w:right w:val="none" w:sz="0" w:space="0" w:color="auto"/>
      </w:divBdr>
    </w:div>
    <w:div w:id="837841744">
      <w:bodyDiv w:val="1"/>
      <w:marLeft w:val="0"/>
      <w:marRight w:val="0"/>
      <w:marTop w:val="0"/>
      <w:marBottom w:val="0"/>
      <w:divBdr>
        <w:top w:val="none" w:sz="0" w:space="0" w:color="auto"/>
        <w:left w:val="none" w:sz="0" w:space="0" w:color="auto"/>
        <w:bottom w:val="none" w:sz="0" w:space="0" w:color="auto"/>
        <w:right w:val="none" w:sz="0" w:space="0" w:color="auto"/>
      </w:divBdr>
    </w:div>
    <w:div w:id="837962714">
      <w:bodyDiv w:val="1"/>
      <w:marLeft w:val="0"/>
      <w:marRight w:val="0"/>
      <w:marTop w:val="0"/>
      <w:marBottom w:val="0"/>
      <w:divBdr>
        <w:top w:val="none" w:sz="0" w:space="0" w:color="auto"/>
        <w:left w:val="none" w:sz="0" w:space="0" w:color="auto"/>
        <w:bottom w:val="none" w:sz="0" w:space="0" w:color="auto"/>
        <w:right w:val="none" w:sz="0" w:space="0" w:color="auto"/>
      </w:divBdr>
    </w:div>
    <w:div w:id="838155814">
      <w:bodyDiv w:val="1"/>
      <w:marLeft w:val="0"/>
      <w:marRight w:val="0"/>
      <w:marTop w:val="0"/>
      <w:marBottom w:val="0"/>
      <w:divBdr>
        <w:top w:val="none" w:sz="0" w:space="0" w:color="auto"/>
        <w:left w:val="none" w:sz="0" w:space="0" w:color="auto"/>
        <w:bottom w:val="none" w:sz="0" w:space="0" w:color="auto"/>
        <w:right w:val="none" w:sz="0" w:space="0" w:color="auto"/>
      </w:divBdr>
    </w:div>
    <w:div w:id="838302967">
      <w:bodyDiv w:val="1"/>
      <w:marLeft w:val="0"/>
      <w:marRight w:val="0"/>
      <w:marTop w:val="0"/>
      <w:marBottom w:val="0"/>
      <w:divBdr>
        <w:top w:val="none" w:sz="0" w:space="0" w:color="auto"/>
        <w:left w:val="none" w:sz="0" w:space="0" w:color="auto"/>
        <w:bottom w:val="none" w:sz="0" w:space="0" w:color="auto"/>
        <w:right w:val="none" w:sz="0" w:space="0" w:color="auto"/>
      </w:divBdr>
    </w:div>
    <w:div w:id="838545375">
      <w:bodyDiv w:val="1"/>
      <w:marLeft w:val="0"/>
      <w:marRight w:val="0"/>
      <w:marTop w:val="0"/>
      <w:marBottom w:val="0"/>
      <w:divBdr>
        <w:top w:val="none" w:sz="0" w:space="0" w:color="auto"/>
        <w:left w:val="none" w:sz="0" w:space="0" w:color="auto"/>
        <w:bottom w:val="none" w:sz="0" w:space="0" w:color="auto"/>
        <w:right w:val="none" w:sz="0" w:space="0" w:color="auto"/>
      </w:divBdr>
    </w:div>
    <w:div w:id="838617441">
      <w:bodyDiv w:val="1"/>
      <w:marLeft w:val="0"/>
      <w:marRight w:val="0"/>
      <w:marTop w:val="0"/>
      <w:marBottom w:val="0"/>
      <w:divBdr>
        <w:top w:val="none" w:sz="0" w:space="0" w:color="auto"/>
        <w:left w:val="none" w:sz="0" w:space="0" w:color="auto"/>
        <w:bottom w:val="none" w:sz="0" w:space="0" w:color="auto"/>
        <w:right w:val="none" w:sz="0" w:space="0" w:color="auto"/>
      </w:divBdr>
    </w:div>
    <w:div w:id="838889010">
      <w:bodyDiv w:val="1"/>
      <w:marLeft w:val="0"/>
      <w:marRight w:val="0"/>
      <w:marTop w:val="0"/>
      <w:marBottom w:val="0"/>
      <w:divBdr>
        <w:top w:val="none" w:sz="0" w:space="0" w:color="auto"/>
        <w:left w:val="none" w:sz="0" w:space="0" w:color="auto"/>
        <w:bottom w:val="none" w:sz="0" w:space="0" w:color="auto"/>
        <w:right w:val="none" w:sz="0" w:space="0" w:color="auto"/>
      </w:divBdr>
    </w:div>
    <w:div w:id="839152425">
      <w:bodyDiv w:val="1"/>
      <w:marLeft w:val="0"/>
      <w:marRight w:val="0"/>
      <w:marTop w:val="0"/>
      <w:marBottom w:val="0"/>
      <w:divBdr>
        <w:top w:val="none" w:sz="0" w:space="0" w:color="auto"/>
        <w:left w:val="none" w:sz="0" w:space="0" w:color="auto"/>
        <w:bottom w:val="none" w:sz="0" w:space="0" w:color="auto"/>
        <w:right w:val="none" w:sz="0" w:space="0" w:color="auto"/>
      </w:divBdr>
    </w:div>
    <w:div w:id="839197460">
      <w:bodyDiv w:val="1"/>
      <w:marLeft w:val="0"/>
      <w:marRight w:val="0"/>
      <w:marTop w:val="0"/>
      <w:marBottom w:val="0"/>
      <w:divBdr>
        <w:top w:val="none" w:sz="0" w:space="0" w:color="auto"/>
        <w:left w:val="none" w:sz="0" w:space="0" w:color="auto"/>
        <w:bottom w:val="none" w:sz="0" w:space="0" w:color="auto"/>
        <w:right w:val="none" w:sz="0" w:space="0" w:color="auto"/>
      </w:divBdr>
    </w:div>
    <w:div w:id="839199878">
      <w:bodyDiv w:val="1"/>
      <w:marLeft w:val="0"/>
      <w:marRight w:val="0"/>
      <w:marTop w:val="0"/>
      <w:marBottom w:val="0"/>
      <w:divBdr>
        <w:top w:val="none" w:sz="0" w:space="0" w:color="auto"/>
        <w:left w:val="none" w:sz="0" w:space="0" w:color="auto"/>
        <w:bottom w:val="none" w:sz="0" w:space="0" w:color="auto"/>
        <w:right w:val="none" w:sz="0" w:space="0" w:color="auto"/>
      </w:divBdr>
    </w:div>
    <w:div w:id="839393949">
      <w:bodyDiv w:val="1"/>
      <w:marLeft w:val="0"/>
      <w:marRight w:val="0"/>
      <w:marTop w:val="0"/>
      <w:marBottom w:val="0"/>
      <w:divBdr>
        <w:top w:val="none" w:sz="0" w:space="0" w:color="auto"/>
        <w:left w:val="none" w:sz="0" w:space="0" w:color="auto"/>
        <w:bottom w:val="none" w:sz="0" w:space="0" w:color="auto"/>
        <w:right w:val="none" w:sz="0" w:space="0" w:color="auto"/>
      </w:divBdr>
    </w:div>
    <w:div w:id="839539396">
      <w:bodyDiv w:val="1"/>
      <w:marLeft w:val="0"/>
      <w:marRight w:val="0"/>
      <w:marTop w:val="0"/>
      <w:marBottom w:val="0"/>
      <w:divBdr>
        <w:top w:val="none" w:sz="0" w:space="0" w:color="auto"/>
        <w:left w:val="none" w:sz="0" w:space="0" w:color="auto"/>
        <w:bottom w:val="none" w:sz="0" w:space="0" w:color="auto"/>
        <w:right w:val="none" w:sz="0" w:space="0" w:color="auto"/>
      </w:divBdr>
    </w:div>
    <w:div w:id="839586309">
      <w:bodyDiv w:val="1"/>
      <w:marLeft w:val="0"/>
      <w:marRight w:val="0"/>
      <w:marTop w:val="0"/>
      <w:marBottom w:val="0"/>
      <w:divBdr>
        <w:top w:val="none" w:sz="0" w:space="0" w:color="auto"/>
        <w:left w:val="none" w:sz="0" w:space="0" w:color="auto"/>
        <w:bottom w:val="none" w:sz="0" w:space="0" w:color="auto"/>
        <w:right w:val="none" w:sz="0" w:space="0" w:color="auto"/>
      </w:divBdr>
    </w:div>
    <w:div w:id="839659529">
      <w:bodyDiv w:val="1"/>
      <w:marLeft w:val="0"/>
      <w:marRight w:val="0"/>
      <w:marTop w:val="0"/>
      <w:marBottom w:val="0"/>
      <w:divBdr>
        <w:top w:val="none" w:sz="0" w:space="0" w:color="auto"/>
        <w:left w:val="none" w:sz="0" w:space="0" w:color="auto"/>
        <w:bottom w:val="none" w:sz="0" w:space="0" w:color="auto"/>
        <w:right w:val="none" w:sz="0" w:space="0" w:color="auto"/>
      </w:divBdr>
    </w:div>
    <w:div w:id="839740138">
      <w:bodyDiv w:val="1"/>
      <w:marLeft w:val="0"/>
      <w:marRight w:val="0"/>
      <w:marTop w:val="0"/>
      <w:marBottom w:val="0"/>
      <w:divBdr>
        <w:top w:val="none" w:sz="0" w:space="0" w:color="auto"/>
        <w:left w:val="none" w:sz="0" w:space="0" w:color="auto"/>
        <w:bottom w:val="none" w:sz="0" w:space="0" w:color="auto"/>
        <w:right w:val="none" w:sz="0" w:space="0" w:color="auto"/>
      </w:divBdr>
    </w:div>
    <w:div w:id="839809730">
      <w:bodyDiv w:val="1"/>
      <w:marLeft w:val="0"/>
      <w:marRight w:val="0"/>
      <w:marTop w:val="0"/>
      <w:marBottom w:val="0"/>
      <w:divBdr>
        <w:top w:val="none" w:sz="0" w:space="0" w:color="auto"/>
        <w:left w:val="none" w:sz="0" w:space="0" w:color="auto"/>
        <w:bottom w:val="none" w:sz="0" w:space="0" w:color="auto"/>
        <w:right w:val="none" w:sz="0" w:space="0" w:color="auto"/>
      </w:divBdr>
    </w:div>
    <w:div w:id="839928878">
      <w:bodyDiv w:val="1"/>
      <w:marLeft w:val="0"/>
      <w:marRight w:val="0"/>
      <w:marTop w:val="0"/>
      <w:marBottom w:val="0"/>
      <w:divBdr>
        <w:top w:val="none" w:sz="0" w:space="0" w:color="auto"/>
        <w:left w:val="none" w:sz="0" w:space="0" w:color="auto"/>
        <w:bottom w:val="none" w:sz="0" w:space="0" w:color="auto"/>
        <w:right w:val="none" w:sz="0" w:space="0" w:color="auto"/>
      </w:divBdr>
    </w:div>
    <w:div w:id="840121682">
      <w:bodyDiv w:val="1"/>
      <w:marLeft w:val="0"/>
      <w:marRight w:val="0"/>
      <w:marTop w:val="0"/>
      <w:marBottom w:val="0"/>
      <w:divBdr>
        <w:top w:val="none" w:sz="0" w:space="0" w:color="auto"/>
        <w:left w:val="none" w:sz="0" w:space="0" w:color="auto"/>
        <w:bottom w:val="none" w:sz="0" w:space="0" w:color="auto"/>
        <w:right w:val="none" w:sz="0" w:space="0" w:color="auto"/>
      </w:divBdr>
    </w:div>
    <w:div w:id="840196950">
      <w:bodyDiv w:val="1"/>
      <w:marLeft w:val="0"/>
      <w:marRight w:val="0"/>
      <w:marTop w:val="0"/>
      <w:marBottom w:val="0"/>
      <w:divBdr>
        <w:top w:val="none" w:sz="0" w:space="0" w:color="auto"/>
        <w:left w:val="none" w:sz="0" w:space="0" w:color="auto"/>
        <w:bottom w:val="none" w:sz="0" w:space="0" w:color="auto"/>
        <w:right w:val="none" w:sz="0" w:space="0" w:color="auto"/>
      </w:divBdr>
    </w:div>
    <w:div w:id="840200363">
      <w:bodyDiv w:val="1"/>
      <w:marLeft w:val="0"/>
      <w:marRight w:val="0"/>
      <w:marTop w:val="0"/>
      <w:marBottom w:val="0"/>
      <w:divBdr>
        <w:top w:val="none" w:sz="0" w:space="0" w:color="auto"/>
        <w:left w:val="none" w:sz="0" w:space="0" w:color="auto"/>
        <w:bottom w:val="none" w:sz="0" w:space="0" w:color="auto"/>
        <w:right w:val="none" w:sz="0" w:space="0" w:color="auto"/>
      </w:divBdr>
    </w:div>
    <w:div w:id="840507720">
      <w:bodyDiv w:val="1"/>
      <w:marLeft w:val="0"/>
      <w:marRight w:val="0"/>
      <w:marTop w:val="0"/>
      <w:marBottom w:val="0"/>
      <w:divBdr>
        <w:top w:val="none" w:sz="0" w:space="0" w:color="auto"/>
        <w:left w:val="none" w:sz="0" w:space="0" w:color="auto"/>
        <w:bottom w:val="none" w:sz="0" w:space="0" w:color="auto"/>
        <w:right w:val="none" w:sz="0" w:space="0" w:color="auto"/>
      </w:divBdr>
    </w:div>
    <w:div w:id="840513150">
      <w:bodyDiv w:val="1"/>
      <w:marLeft w:val="0"/>
      <w:marRight w:val="0"/>
      <w:marTop w:val="0"/>
      <w:marBottom w:val="0"/>
      <w:divBdr>
        <w:top w:val="none" w:sz="0" w:space="0" w:color="auto"/>
        <w:left w:val="none" w:sz="0" w:space="0" w:color="auto"/>
        <w:bottom w:val="none" w:sz="0" w:space="0" w:color="auto"/>
        <w:right w:val="none" w:sz="0" w:space="0" w:color="auto"/>
      </w:divBdr>
    </w:div>
    <w:div w:id="840513179">
      <w:bodyDiv w:val="1"/>
      <w:marLeft w:val="0"/>
      <w:marRight w:val="0"/>
      <w:marTop w:val="0"/>
      <w:marBottom w:val="0"/>
      <w:divBdr>
        <w:top w:val="none" w:sz="0" w:space="0" w:color="auto"/>
        <w:left w:val="none" w:sz="0" w:space="0" w:color="auto"/>
        <w:bottom w:val="none" w:sz="0" w:space="0" w:color="auto"/>
        <w:right w:val="none" w:sz="0" w:space="0" w:color="auto"/>
      </w:divBdr>
    </w:div>
    <w:div w:id="840582107">
      <w:bodyDiv w:val="1"/>
      <w:marLeft w:val="0"/>
      <w:marRight w:val="0"/>
      <w:marTop w:val="0"/>
      <w:marBottom w:val="0"/>
      <w:divBdr>
        <w:top w:val="none" w:sz="0" w:space="0" w:color="auto"/>
        <w:left w:val="none" w:sz="0" w:space="0" w:color="auto"/>
        <w:bottom w:val="none" w:sz="0" w:space="0" w:color="auto"/>
        <w:right w:val="none" w:sz="0" w:space="0" w:color="auto"/>
      </w:divBdr>
    </w:div>
    <w:div w:id="840970729">
      <w:bodyDiv w:val="1"/>
      <w:marLeft w:val="0"/>
      <w:marRight w:val="0"/>
      <w:marTop w:val="0"/>
      <w:marBottom w:val="0"/>
      <w:divBdr>
        <w:top w:val="none" w:sz="0" w:space="0" w:color="auto"/>
        <w:left w:val="none" w:sz="0" w:space="0" w:color="auto"/>
        <w:bottom w:val="none" w:sz="0" w:space="0" w:color="auto"/>
        <w:right w:val="none" w:sz="0" w:space="0" w:color="auto"/>
      </w:divBdr>
    </w:div>
    <w:div w:id="841091028">
      <w:bodyDiv w:val="1"/>
      <w:marLeft w:val="0"/>
      <w:marRight w:val="0"/>
      <w:marTop w:val="0"/>
      <w:marBottom w:val="0"/>
      <w:divBdr>
        <w:top w:val="none" w:sz="0" w:space="0" w:color="auto"/>
        <w:left w:val="none" w:sz="0" w:space="0" w:color="auto"/>
        <w:bottom w:val="none" w:sz="0" w:space="0" w:color="auto"/>
        <w:right w:val="none" w:sz="0" w:space="0" w:color="auto"/>
      </w:divBdr>
    </w:div>
    <w:div w:id="841160777">
      <w:bodyDiv w:val="1"/>
      <w:marLeft w:val="0"/>
      <w:marRight w:val="0"/>
      <w:marTop w:val="0"/>
      <w:marBottom w:val="0"/>
      <w:divBdr>
        <w:top w:val="none" w:sz="0" w:space="0" w:color="auto"/>
        <w:left w:val="none" w:sz="0" w:space="0" w:color="auto"/>
        <w:bottom w:val="none" w:sz="0" w:space="0" w:color="auto"/>
        <w:right w:val="none" w:sz="0" w:space="0" w:color="auto"/>
      </w:divBdr>
    </w:div>
    <w:div w:id="841240464">
      <w:bodyDiv w:val="1"/>
      <w:marLeft w:val="0"/>
      <w:marRight w:val="0"/>
      <w:marTop w:val="0"/>
      <w:marBottom w:val="0"/>
      <w:divBdr>
        <w:top w:val="none" w:sz="0" w:space="0" w:color="auto"/>
        <w:left w:val="none" w:sz="0" w:space="0" w:color="auto"/>
        <w:bottom w:val="none" w:sz="0" w:space="0" w:color="auto"/>
        <w:right w:val="none" w:sz="0" w:space="0" w:color="auto"/>
      </w:divBdr>
    </w:div>
    <w:div w:id="841821815">
      <w:bodyDiv w:val="1"/>
      <w:marLeft w:val="0"/>
      <w:marRight w:val="0"/>
      <w:marTop w:val="0"/>
      <w:marBottom w:val="0"/>
      <w:divBdr>
        <w:top w:val="none" w:sz="0" w:space="0" w:color="auto"/>
        <w:left w:val="none" w:sz="0" w:space="0" w:color="auto"/>
        <w:bottom w:val="none" w:sz="0" w:space="0" w:color="auto"/>
        <w:right w:val="none" w:sz="0" w:space="0" w:color="auto"/>
      </w:divBdr>
    </w:div>
    <w:div w:id="842432040">
      <w:bodyDiv w:val="1"/>
      <w:marLeft w:val="0"/>
      <w:marRight w:val="0"/>
      <w:marTop w:val="0"/>
      <w:marBottom w:val="0"/>
      <w:divBdr>
        <w:top w:val="none" w:sz="0" w:space="0" w:color="auto"/>
        <w:left w:val="none" w:sz="0" w:space="0" w:color="auto"/>
        <w:bottom w:val="none" w:sz="0" w:space="0" w:color="auto"/>
        <w:right w:val="none" w:sz="0" w:space="0" w:color="auto"/>
      </w:divBdr>
    </w:div>
    <w:div w:id="842477227">
      <w:bodyDiv w:val="1"/>
      <w:marLeft w:val="0"/>
      <w:marRight w:val="0"/>
      <w:marTop w:val="0"/>
      <w:marBottom w:val="0"/>
      <w:divBdr>
        <w:top w:val="none" w:sz="0" w:space="0" w:color="auto"/>
        <w:left w:val="none" w:sz="0" w:space="0" w:color="auto"/>
        <w:bottom w:val="none" w:sz="0" w:space="0" w:color="auto"/>
        <w:right w:val="none" w:sz="0" w:space="0" w:color="auto"/>
      </w:divBdr>
    </w:div>
    <w:div w:id="842627831">
      <w:bodyDiv w:val="1"/>
      <w:marLeft w:val="0"/>
      <w:marRight w:val="0"/>
      <w:marTop w:val="0"/>
      <w:marBottom w:val="0"/>
      <w:divBdr>
        <w:top w:val="none" w:sz="0" w:space="0" w:color="auto"/>
        <w:left w:val="none" w:sz="0" w:space="0" w:color="auto"/>
        <w:bottom w:val="none" w:sz="0" w:space="0" w:color="auto"/>
        <w:right w:val="none" w:sz="0" w:space="0" w:color="auto"/>
      </w:divBdr>
    </w:div>
    <w:div w:id="842665759">
      <w:bodyDiv w:val="1"/>
      <w:marLeft w:val="0"/>
      <w:marRight w:val="0"/>
      <w:marTop w:val="0"/>
      <w:marBottom w:val="0"/>
      <w:divBdr>
        <w:top w:val="none" w:sz="0" w:space="0" w:color="auto"/>
        <w:left w:val="none" w:sz="0" w:space="0" w:color="auto"/>
        <w:bottom w:val="none" w:sz="0" w:space="0" w:color="auto"/>
        <w:right w:val="none" w:sz="0" w:space="0" w:color="auto"/>
      </w:divBdr>
    </w:div>
    <w:div w:id="842819305">
      <w:bodyDiv w:val="1"/>
      <w:marLeft w:val="0"/>
      <w:marRight w:val="0"/>
      <w:marTop w:val="0"/>
      <w:marBottom w:val="0"/>
      <w:divBdr>
        <w:top w:val="none" w:sz="0" w:space="0" w:color="auto"/>
        <w:left w:val="none" w:sz="0" w:space="0" w:color="auto"/>
        <w:bottom w:val="none" w:sz="0" w:space="0" w:color="auto"/>
        <w:right w:val="none" w:sz="0" w:space="0" w:color="auto"/>
      </w:divBdr>
    </w:div>
    <w:div w:id="842935982">
      <w:bodyDiv w:val="1"/>
      <w:marLeft w:val="0"/>
      <w:marRight w:val="0"/>
      <w:marTop w:val="0"/>
      <w:marBottom w:val="0"/>
      <w:divBdr>
        <w:top w:val="none" w:sz="0" w:space="0" w:color="auto"/>
        <w:left w:val="none" w:sz="0" w:space="0" w:color="auto"/>
        <w:bottom w:val="none" w:sz="0" w:space="0" w:color="auto"/>
        <w:right w:val="none" w:sz="0" w:space="0" w:color="auto"/>
      </w:divBdr>
    </w:div>
    <w:div w:id="843128921">
      <w:bodyDiv w:val="1"/>
      <w:marLeft w:val="0"/>
      <w:marRight w:val="0"/>
      <w:marTop w:val="0"/>
      <w:marBottom w:val="0"/>
      <w:divBdr>
        <w:top w:val="none" w:sz="0" w:space="0" w:color="auto"/>
        <w:left w:val="none" w:sz="0" w:space="0" w:color="auto"/>
        <w:bottom w:val="none" w:sz="0" w:space="0" w:color="auto"/>
        <w:right w:val="none" w:sz="0" w:space="0" w:color="auto"/>
      </w:divBdr>
    </w:div>
    <w:div w:id="843284253">
      <w:bodyDiv w:val="1"/>
      <w:marLeft w:val="0"/>
      <w:marRight w:val="0"/>
      <w:marTop w:val="0"/>
      <w:marBottom w:val="0"/>
      <w:divBdr>
        <w:top w:val="none" w:sz="0" w:space="0" w:color="auto"/>
        <w:left w:val="none" w:sz="0" w:space="0" w:color="auto"/>
        <w:bottom w:val="none" w:sz="0" w:space="0" w:color="auto"/>
        <w:right w:val="none" w:sz="0" w:space="0" w:color="auto"/>
      </w:divBdr>
    </w:div>
    <w:div w:id="843594222">
      <w:bodyDiv w:val="1"/>
      <w:marLeft w:val="0"/>
      <w:marRight w:val="0"/>
      <w:marTop w:val="0"/>
      <w:marBottom w:val="0"/>
      <w:divBdr>
        <w:top w:val="none" w:sz="0" w:space="0" w:color="auto"/>
        <w:left w:val="none" w:sz="0" w:space="0" w:color="auto"/>
        <w:bottom w:val="none" w:sz="0" w:space="0" w:color="auto"/>
        <w:right w:val="none" w:sz="0" w:space="0" w:color="auto"/>
      </w:divBdr>
    </w:div>
    <w:div w:id="844053242">
      <w:bodyDiv w:val="1"/>
      <w:marLeft w:val="0"/>
      <w:marRight w:val="0"/>
      <w:marTop w:val="0"/>
      <w:marBottom w:val="0"/>
      <w:divBdr>
        <w:top w:val="none" w:sz="0" w:space="0" w:color="auto"/>
        <w:left w:val="none" w:sz="0" w:space="0" w:color="auto"/>
        <w:bottom w:val="none" w:sz="0" w:space="0" w:color="auto"/>
        <w:right w:val="none" w:sz="0" w:space="0" w:color="auto"/>
      </w:divBdr>
    </w:div>
    <w:div w:id="844176475">
      <w:bodyDiv w:val="1"/>
      <w:marLeft w:val="0"/>
      <w:marRight w:val="0"/>
      <w:marTop w:val="0"/>
      <w:marBottom w:val="0"/>
      <w:divBdr>
        <w:top w:val="none" w:sz="0" w:space="0" w:color="auto"/>
        <w:left w:val="none" w:sz="0" w:space="0" w:color="auto"/>
        <w:bottom w:val="none" w:sz="0" w:space="0" w:color="auto"/>
        <w:right w:val="none" w:sz="0" w:space="0" w:color="auto"/>
      </w:divBdr>
    </w:div>
    <w:div w:id="844631965">
      <w:bodyDiv w:val="1"/>
      <w:marLeft w:val="0"/>
      <w:marRight w:val="0"/>
      <w:marTop w:val="0"/>
      <w:marBottom w:val="0"/>
      <w:divBdr>
        <w:top w:val="none" w:sz="0" w:space="0" w:color="auto"/>
        <w:left w:val="none" w:sz="0" w:space="0" w:color="auto"/>
        <w:bottom w:val="none" w:sz="0" w:space="0" w:color="auto"/>
        <w:right w:val="none" w:sz="0" w:space="0" w:color="auto"/>
      </w:divBdr>
    </w:div>
    <w:div w:id="845097897">
      <w:bodyDiv w:val="1"/>
      <w:marLeft w:val="0"/>
      <w:marRight w:val="0"/>
      <w:marTop w:val="0"/>
      <w:marBottom w:val="0"/>
      <w:divBdr>
        <w:top w:val="none" w:sz="0" w:space="0" w:color="auto"/>
        <w:left w:val="none" w:sz="0" w:space="0" w:color="auto"/>
        <w:bottom w:val="none" w:sz="0" w:space="0" w:color="auto"/>
        <w:right w:val="none" w:sz="0" w:space="0" w:color="auto"/>
      </w:divBdr>
    </w:div>
    <w:div w:id="845287351">
      <w:bodyDiv w:val="1"/>
      <w:marLeft w:val="0"/>
      <w:marRight w:val="0"/>
      <w:marTop w:val="0"/>
      <w:marBottom w:val="0"/>
      <w:divBdr>
        <w:top w:val="none" w:sz="0" w:space="0" w:color="auto"/>
        <w:left w:val="none" w:sz="0" w:space="0" w:color="auto"/>
        <w:bottom w:val="none" w:sz="0" w:space="0" w:color="auto"/>
        <w:right w:val="none" w:sz="0" w:space="0" w:color="auto"/>
      </w:divBdr>
    </w:div>
    <w:div w:id="845483218">
      <w:bodyDiv w:val="1"/>
      <w:marLeft w:val="0"/>
      <w:marRight w:val="0"/>
      <w:marTop w:val="0"/>
      <w:marBottom w:val="0"/>
      <w:divBdr>
        <w:top w:val="none" w:sz="0" w:space="0" w:color="auto"/>
        <w:left w:val="none" w:sz="0" w:space="0" w:color="auto"/>
        <w:bottom w:val="none" w:sz="0" w:space="0" w:color="auto"/>
        <w:right w:val="none" w:sz="0" w:space="0" w:color="auto"/>
      </w:divBdr>
    </w:div>
    <w:div w:id="845511915">
      <w:bodyDiv w:val="1"/>
      <w:marLeft w:val="0"/>
      <w:marRight w:val="0"/>
      <w:marTop w:val="0"/>
      <w:marBottom w:val="0"/>
      <w:divBdr>
        <w:top w:val="none" w:sz="0" w:space="0" w:color="auto"/>
        <w:left w:val="none" w:sz="0" w:space="0" w:color="auto"/>
        <w:bottom w:val="none" w:sz="0" w:space="0" w:color="auto"/>
        <w:right w:val="none" w:sz="0" w:space="0" w:color="auto"/>
      </w:divBdr>
    </w:div>
    <w:div w:id="845680704">
      <w:bodyDiv w:val="1"/>
      <w:marLeft w:val="0"/>
      <w:marRight w:val="0"/>
      <w:marTop w:val="0"/>
      <w:marBottom w:val="0"/>
      <w:divBdr>
        <w:top w:val="none" w:sz="0" w:space="0" w:color="auto"/>
        <w:left w:val="none" w:sz="0" w:space="0" w:color="auto"/>
        <w:bottom w:val="none" w:sz="0" w:space="0" w:color="auto"/>
        <w:right w:val="none" w:sz="0" w:space="0" w:color="auto"/>
      </w:divBdr>
    </w:div>
    <w:div w:id="845829853">
      <w:bodyDiv w:val="1"/>
      <w:marLeft w:val="0"/>
      <w:marRight w:val="0"/>
      <w:marTop w:val="0"/>
      <w:marBottom w:val="0"/>
      <w:divBdr>
        <w:top w:val="none" w:sz="0" w:space="0" w:color="auto"/>
        <w:left w:val="none" w:sz="0" w:space="0" w:color="auto"/>
        <w:bottom w:val="none" w:sz="0" w:space="0" w:color="auto"/>
        <w:right w:val="none" w:sz="0" w:space="0" w:color="auto"/>
      </w:divBdr>
    </w:div>
    <w:div w:id="846094110">
      <w:bodyDiv w:val="1"/>
      <w:marLeft w:val="0"/>
      <w:marRight w:val="0"/>
      <w:marTop w:val="0"/>
      <w:marBottom w:val="0"/>
      <w:divBdr>
        <w:top w:val="none" w:sz="0" w:space="0" w:color="auto"/>
        <w:left w:val="none" w:sz="0" w:space="0" w:color="auto"/>
        <w:bottom w:val="none" w:sz="0" w:space="0" w:color="auto"/>
        <w:right w:val="none" w:sz="0" w:space="0" w:color="auto"/>
      </w:divBdr>
    </w:div>
    <w:div w:id="846211491">
      <w:bodyDiv w:val="1"/>
      <w:marLeft w:val="0"/>
      <w:marRight w:val="0"/>
      <w:marTop w:val="0"/>
      <w:marBottom w:val="0"/>
      <w:divBdr>
        <w:top w:val="none" w:sz="0" w:space="0" w:color="auto"/>
        <w:left w:val="none" w:sz="0" w:space="0" w:color="auto"/>
        <w:bottom w:val="none" w:sz="0" w:space="0" w:color="auto"/>
        <w:right w:val="none" w:sz="0" w:space="0" w:color="auto"/>
      </w:divBdr>
    </w:div>
    <w:div w:id="846214442">
      <w:bodyDiv w:val="1"/>
      <w:marLeft w:val="0"/>
      <w:marRight w:val="0"/>
      <w:marTop w:val="0"/>
      <w:marBottom w:val="0"/>
      <w:divBdr>
        <w:top w:val="none" w:sz="0" w:space="0" w:color="auto"/>
        <w:left w:val="none" w:sz="0" w:space="0" w:color="auto"/>
        <w:bottom w:val="none" w:sz="0" w:space="0" w:color="auto"/>
        <w:right w:val="none" w:sz="0" w:space="0" w:color="auto"/>
      </w:divBdr>
    </w:div>
    <w:div w:id="846483411">
      <w:bodyDiv w:val="1"/>
      <w:marLeft w:val="0"/>
      <w:marRight w:val="0"/>
      <w:marTop w:val="0"/>
      <w:marBottom w:val="0"/>
      <w:divBdr>
        <w:top w:val="none" w:sz="0" w:space="0" w:color="auto"/>
        <w:left w:val="none" w:sz="0" w:space="0" w:color="auto"/>
        <w:bottom w:val="none" w:sz="0" w:space="0" w:color="auto"/>
        <w:right w:val="none" w:sz="0" w:space="0" w:color="auto"/>
      </w:divBdr>
    </w:div>
    <w:div w:id="846747097">
      <w:bodyDiv w:val="1"/>
      <w:marLeft w:val="0"/>
      <w:marRight w:val="0"/>
      <w:marTop w:val="0"/>
      <w:marBottom w:val="0"/>
      <w:divBdr>
        <w:top w:val="none" w:sz="0" w:space="0" w:color="auto"/>
        <w:left w:val="none" w:sz="0" w:space="0" w:color="auto"/>
        <w:bottom w:val="none" w:sz="0" w:space="0" w:color="auto"/>
        <w:right w:val="none" w:sz="0" w:space="0" w:color="auto"/>
      </w:divBdr>
    </w:div>
    <w:div w:id="846754038">
      <w:bodyDiv w:val="1"/>
      <w:marLeft w:val="0"/>
      <w:marRight w:val="0"/>
      <w:marTop w:val="0"/>
      <w:marBottom w:val="0"/>
      <w:divBdr>
        <w:top w:val="none" w:sz="0" w:space="0" w:color="auto"/>
        <w:left w:val="none" w:sz="0" w:space="0" w:color="auto"/>
        <w:bottom w:val="none" w:sz="0" w:space="0" w:color="auto"/>
        <w:right w:val="none" w:sz="0" w:space="0" w:color="auto"/>
      </w:divBdr>
    </w:div>
    <w:div w:id="846870218">
      <w:bodyDiv w:val="1"/>
      <w:marLeft w:val="0"/>
      <w:marRight w:val="0"/>
      <w:marTop w:val="0"/>
      <w:marBottom w:val="0"/>
      <w:divBdr>
        <w:top w:val="none" w:sz="0" w:space="0" w:color="auto"/>
        <w:left w:val="none" w:sz="0" w:space="0" w:color="auto"/>
        <w:bottom w:val="none" w:sz="0" w:space="0" w:color="auto"/>
        <w:right w:val="none" w:sz="0" w:space="0" w:color="auto"/>
      </w:divBdr>
    </w:div>
    <w:div w:id="846940709">
      <w:bodyDiv w:val="1"/>
      <w:marLeft w:val="0"/>
      <w:marRight w:val="0"/>
      <w:marTop w:val="0"/>
      <w:marBottom w:val="0"/>
      <w:divBdr>
        <w:top w:val="none" w:sz="0" w:space="0" w:color="auto"/>
        <w:left w:val="none" w:sz="0" w:space="0" w:color="auto"/>
        <w:bottom w:val="none" w:sz="0" w:space="0" w:color="auto"/>
        <w:right w:val="none" w:sz="0" w:space="0" w:color="auto"/>
      </w:divBdr>
    </w:div>
    <w:div w:id="847476956">
      <w:bodyDiv w:val="1"/>
      <w:marLeft w:val="0"/>
      <w:marRight w:val="0"/>
      <w:marTop w:val="0"/>
      <w:marBottom w:val="0"/>
      <w:divBdr>
        <w:top w:val="none" w:sz="0" w:space="0" w:color="auto"/>
        <w:left w:val="none" w:sz="0" w:space="0" w:color="auto"/>
        <w:bottom w:val="none" w:sz="0" w:space="0" w:color="auto"/>
        <w:right w:val="none" w:sz="0" w:space="0" w:color="auto"/>
      </w:divBdr>
    </w:div>
    <w:div w:id="847525761">
      <w:bodyDiv w:val="1"/>
      <w:marLeft w:val="0"/>
      <w:marRight w:val="0"/>
      <w:marTop w:val="0"/>
      <w:marBottom w:val="0"/>
      <w:divBdr>
        <w:top w:val="none" w:sz="0" w:space="0" w:color="auto"/>
        <w:left w:val="none" w:sz="0" w:space="0" w:color="auto"/>
        <w:bottom w:val="none" w:sz="0" w:space="0" w:color="auto"/>
        <w:right w:val="none" w:sz="0" w:space="0" w:color="auto"/>
      </w:divBdr>
    </w:div>
    <w:div w:id="847670215">
      <w:bodyDiv w:val="1"/>
      <w:marLeft w:val="0"/>
      <w:marRight w:val="0"/>
      <w:marTop w:val="0"/>
      <w:marBottom w:val="0"/>
      <w:divBdr>
        <w:top w:val="none" w:sz="0" w:space="0" w:color="auto"/>
        <w:left w:val="none" w:sz="0" w:space="0" w:color="auto"/>
        <w:bottom w:val="none" w:sz="0" w:space="0" w:color="auto"/>
        <w:right w:val="none" w:sz="0" w:space="0" w:color="auto"/>
      </w:divBdr>
    </w:div>
    <w:div w:id="847982521">
      <w:bodyDiv w:val="1"/>
      <w:marLeft w:val="0"/>
      <w:marRight w:val="0"/>
      <w:marTop w:val="0"/>
      <w:marBottom w:val="0"/>
      <w:divBdr>
        <w:top w:val="none" w:sz="0" w:space="0" w:color="auto"/>
        <w:left w:val="none" w:sz="0" w:space="0" w:color="auto"/>
        <w:bottom w:val="none" w:sz="0" w:space="0" w:color="auto"/>
        <w:right w:val="none" w:sz="0" w:space="0" w:color="auto"/>
      </w:divBdr>
    </w:div>
    <w:div w:id="848326108">
      <w:bodyDiv w:val="1"/>
      <w:marLeft w:val="0"/>
      <w:marRight w:val="0"/>
      <w:marTop w:val="0"/>
      <w:marBottom w:val="0"/>
      <w:divBdr>
        <w:top w:val="none" w:sz="0" w:space="0" w:color="auto"/>
        <w:left w:val="none" w:sz="0" w:space="0" w:color="auto"/>
        <w:bottom w:val="none" w:sz="0" w:space="0" w:color="auto"/>
        <w:right w:val="none" w:sz="0" w:space="0" w:color="auto"/>
      </w:divBdr>
    </w:div>
    <w:div w:id="848527340">
      <w:bodyDiv w:val="1"/>
      <w:marLeft w:val="0"/>
      <w:marRight w:val="0"/>
      <w:marTop w:val="0"/>
      <w:marBottom w:val="0"/>
      <w:divBdr>
        <w:top w:val="none" w:sz="0" w:space="0" w:color="auto"/>
        <w:left w:val="none" w:sz="0" w:space="0" w:color="auto"/>
        <w:bottom w:val="none" w:sz="0" w:space="0" w:color="auto"/>
        <w:right w:val="none" w:sz="0" w:space="0" w:color="auto"/>
      </w:divBdr>
    </w:div>
    <w:div w:id="848643612">
      <w:bodyDiv w:val="1"/>
      <w:marLeft w:val="0"/>
      <w:marRight w:val="0"/>
      <w:marTop w:val="0"/>
      <w:marBottom w:val="0"/>
      <w:divBdr>
        <w:top w:val="none" w:sz="0" w:space="0" w:color="auto"/>
        <w:left w:val="none" w:sz="0" w:space="0" w:color="auto"/>
        <w:bottom w:val="none" w:sz="0" w:space="0" w:color="auto"/>
        <w:right w:val="none" w:sz="0" w:space="0" w:color="auto"/>
      </w:divBdr>
    </w:div>
    <w:div w:id="848905553">
      <w:bodyDiv w:val="1"/>
      <w:marLeft w:val="0"/>
      <w:marRight w:val="0"/>
      <w:marTop w:val="0"/>
      <w:marBottom w:val="0"/>
      <w:divBdr>
        <w:top w:val="none" w:sz="0" w:space="0" w:color="auto"/>
        <w:left w:val="none" w:sz="0" w:space="0" w:color="auto"/>
        <w:bottom w:val="none" w:sz="0" w:space="0" w:color="auto"/>
        <w:right w:val="none" w:sz="0" w:space="0" w:color="auto"/>
      </w:divBdr>
    </w:div>
    <w:div w:id="849368724">
      <w:bodyDiv w:val="1"/>
      <w:marLeft w:val="0"/>
      <w:marRight w:val="0"/>
      <w:marTop w:val="0"/>
      <w:marBottom w:val="0"/>
      <w:divBdr>
        <w:top w:val="none" w:sz="0" w:space="0" w:color="auto"/>
        <w:left w:val="none" w:sz="0" w:space="0" w:color="auto"/>
        <w:bottom w:val="none" w:sz="0" w:space="0" w:color="auto"/>
        <w:right w:val="none" w:sz="0" w:space="0" w:color="auto"/>
      </w:divBdr>
    </w:div>
    <w:div w:id="849374818">
      <w:bodyDiv w:val="1"/>
      <w:marLeft w:val="0"/>
      <w:marRight w:val="0"/>
      <w:marTop w:val="0"/>
      <w:marBottom w:val="0"/>
      <w:divBdr>
        <w:top w:val="none" w:sz="0" w:space="0" w:color="auto"/>
        <w:left w:val="none" w:sz="0" w:space="0" w:color="auto"/>
        <w:bottom w:val="none" w:sz="0" w:space="0" w:color="auto"/>
        <w:right w:val="none" w:sz="0" w:space="0" w:color="auto"/>
      </w:divBdr>
    </w:div>
    <w:div w:id="849442862">
      <w:bodyDiv w:val="1"/>
      <w:marLeft w:val="0"/>
      <w:marRight w:val="0"/>
      <w:marTop w:val="0"/>
      <w:marBottom w:val="0"/>
      <w:divBdr>
        <w:top w:val="none" w:sz="0" w:space="0" w:color="auto"/>
        <w:left w:val="none" w:sz="0" w:space="0" w:color="auto"/>
        <w:bottom w:val="none" w:sz="0" w:space="0" w:color="auto"/>
        <w:right w:val="none" w:sz="0" w:space="0" w:color="auto"/>
      </w:divBdr>
    </w:div>
    <w:div w:id="849487386">
      <w:bodyDiv w:val="1"/>
      <w:marLeft w:val="0"/>
      <w:marRight w:val="0"/>
      <w:marTop w:val="0"/>
      <w:marBottom w:val="0"/>
      <w:divBdr>
        <w:top w:val="none" w:sz="0" w:space="0" w:color="auto"/>
        <w:left w:val="none" w:sz="0" w:space="0" w:color="auto"/>
        <w:bottom w:val="none" w:sz="0" w:space="0" w:color="auto"/>
        <w:right w:val="none" w:sz="0" w:space="0" w:color="auto"/>
      </w:divBdr>
    </w:div>
    <w:div w:id="849565841">
      <w:bodyDiv w:val="1"/>
      <w:marLeft w:val="0"/>
      <w:marRight w:val="0"/>
      <w:marTop w:val="0"/>
      <w:marBottom w:val="0"/>
      <w:divBdr>
        <w:top w:val="none" w:sz="0" w:space="0" w:color="auto"/>
        <w:left w:val="none" w:sz="0" w:space="0" w:color="auto"/>
        <w:bottom w:val="none" w:sz="0" w:space="0" w:color="auto"/>
        <w:right w:val="none" w:sz="0" w:space="0" w:color="auto"/>
      </w:divBdr>
    </w:div>
    <w:div w:id="850072605">
      <w:bodyDiv w:val="1"/>
      <w:marLeft w:val="0"/>
      <w:marRight w:val="0"/>
      <w:marTop w:val="0"/>
      <w:marBottom w:val="0"/>
      <w:divBdr>
        <w:top w:val="none" w:sz="0" w:space="0" w:color="auto"/>
        <w:left w:val="none" w:sz="0" w:space="0" w:color="auto"/>
        <w:bottom w:val="none" w:sz="0" w:space="0" w:color="auto"/>
        <w:right w:val="none" w:sz="0" w:space="0" w:color="auto"/>
      </w:divBdr>
    </w:div>
    <w:div w:id="850141690">
      <w:bodyDiv w:val="1"/>
      <w:marLeft w:val="0"/>
      <w:marRight w:val="0"/>
      <w:marTop w:val="0"/>
      <w:marBottom w:val="0"/>
      <w:divBdr>
        <w:top w:val="none" w:sz="0" w:space="0" w:color="auto"/>
        <w:left w:val="none" w:sz="0" w:space="0" w:color="auto"/>
        <w:bottom w:val="none" w:sz="0" w:space="0" w:color="auto"/>
        <w:right w:val="none" w:sz="0" w:space="0" w:color="auto"/>
      </w:divBdr>
    </w:div>
    <w:div w:id="850533016">
      <w:bodyDiv w:val="1"/>
      <w:marLeft w:val="0"/>
      <w:marRight w:val="0"/>
      <w:marTop w:val="0"/>
      <w:marBottom w:val="0"/>
      <w:divBdr>
        <w:top w:val="none" w:sz="0" w:space="0" w:color="auto"/>
        <w:left w:val="none" w:sz="0" w:space="0" w:color="auto"/>
        <w:bottom w:val="none" w:sz="0" w:space="0" w:color="auto"/>
        <w:right w:val="none" w:sz="0" w:space="0" w:color="auto"/>
      </w:divBdr>
    </w:div>
    <w:div w:id="850686802">
      <w:bodyDiv w:val="1"/>
      <w:marLeft w:val="0"/>
      <w:marRight w:val="0"/>
      <w:marTop w:val="0"/>
      <w:marBottom w:val="0"/>
      <w:divBdr>
        <w:top w:val="none" w:sz="0" w:space="0" w:color="auto"/>
        <w:left w:val="none" w:sz="0" w:space="0" w:color="auto"/>
        <w:bottom w:val="none" w:sz="0" w:space="0" w:color="auto"/>
        <w:right w:val="none" w:sz="0" w:space="0" w:color="auto"/>
      </w:divBdr>
    </w:div>
    <w:div w:id="850727518">
      <w:bodyDiv w:val="1"/>
      <w:marLeft w:val="0"/>
      <w:marRight w:val="0"/>
      <w:marTop w:val="0"/>
      <w:marBottom w:val="0"/>
      <w:divBdr>
        <w:top w:val="none" w:sz="0" w:space="0" w:color="auto"/>
        <w:left w:val="none" w:sz="0" w:space="0" w:color="auto"/>
        <w:bottom w:val="none" w:sz="0" w:space="0" w:color="auto"/>
        <w:right w:val="none" w:sz="0" w:space="0" w:color="auto"/>
      </w:divBdr>
    </w:div>
    <w:div w:id="850920436">
      <w:bodyDiv w:val="1"/>
      <w:marLeft w:val="0"/>
      <w:marRight w:val="0"/>
      <w:marTop w:val="0"/>
      <w:marBottom w:val="0"/>
      <w:divBdr>
        <w:top w:val="none" w:sz="0" w:space="0" w:color="auto"/>
        <w:left w:val="none" w:sz="0" w:space="0" w:color="auto"/>
        <w:bottom w:val="none" w:sz="0" w:space="0" w:color="auto"/>
        <w:right w:val="none" w:sz="0" w:space="0" w:color="auto"/>
      </w:divBdr>
    </w:div>
    <w:div w:id="851796818">
      <w:bodyDiv w:val="1"/>
      <w:marLeft w:val="0"/>
      <w:marRight w:val="0"/>
      <w:marTop w:val="0"/>
      <w:marBottom w:val="0"/>
      <w:divBdr>
        <w:top w:val="none" w:sz="0" w:space="0" w:color="auto"/>
        <w:left w:val="none" w:sz="0" w:space="0" w:color="auto"/>
        <w:bottom w:val="none" w:sz="0" w:space="0" w:color="auto"/>
        <w:right w:val="none" w:sz="0" w:space="0" w:color="auto"/>
      </w:divBdr>
    </w:div>
    <w:div w:id="851912386">
      <w:bodyDiv w:val="1"/>
      <w:marLeft w:val="0"/>
      <w:marRight w:val="0"/>
      <w:marTop w:val="0"/>
      <w:marBottom w:val="0"/>
      <w:divBdr>
        <w:top w:val="none" w:sz="0" w:space="0" w:color="auto"/>
        <w:left w:val="none" w:sz="0" w:space="0" w:color="auto"/>
        <w:bottom w:val="none" w:sz="0" w:space="0" w:color="auto"/>
        <w:right w:val="none" w:sz="0" w:space="0" w:color="auto"/>
      </w:divBdr>
    </w:div>
    <w:div w:id="852842157">
      <w:bodyDiv w:val="1"/>
      <w:marLeft w:val="0"/>
      <w:marRight w:val="0"/>
      <w:marTop w:val="0"/>
      <w:marBottom w:val="0"/>
      <w:divBdr>
        <w:top w:val="none" w:sz="0" w:space="0" w:color="auto"/>
        <w:left w:val="none" w:sz="0" w:space="0" w:color="auto"/>
        <w:bottom w:val="none" w:sz="0" w:space="0" w:color="auto"/>
        <w:right w:val="none" w:sz="0" w:space="0" w:color="auto"/>
      </w:divBdr>
    </w:div>
    <w:div w:id="853691965">
      <w:bodyDiv w:val="1"/>
      <w:marLeft w:val="0"/>
      <w:marRight w:val="0"/>
      <w:marTop w:val="0"/>
      <w:marBottom w:val="0"/>
      <w:divBdr>
        <w:top w:val="none" w:sz="0" w:space="0" w:color="auto"/>
        <w:left w:val="none" w:sz="0" w:space="0" w:color="auto"/>
        <w:bottom w:val="none" w:sz="0" w:space="0" w:color="auto"/>
        <w:right w:val="none" w:sz="0" w:space="0" w:color="auto"/>
      </w:divBdr>
    </w:div>
    <w:div w:id="853692920">
      <w:bodyDiv w:val="1"/>
      <w:marLeft w:val="0"/>
      <w:marRight w:val="0"/>
      <w:marTop w:val="0"/>
      <w:marBottom w:val="0"/>
      <w:divBdr>
        <w:top w:val="none" w:sz="0" w:space="0" w:color="auto"/>
        <w:left w:val="none" w:sz="0" w:space="0" w:color="auto"/>
        <w:bottom w:val="none" w:sz="0" w:space="0" w:color="auto"/>
        <w:right w:val="none" w:sz="0" w:space="0" w:color="auto"/>
      </w:divBdr>
    </w:div>
    <w:div w:id="853805247">
      <w:bodyDiv w:val="1"/>
      <w:marLeft w:val="0"/>
      <w:marRight w:val="0"/>
      <w:marTop w:val="0"/>
      <w:marBottom w:val="0"/>
      <w:divBdr>
        <w:top w:val="none" w:sz="0" w:space="0" w:color="auto"/>
        <w:left w:val="none" w:sz="0" w:space="0" w:color="auto"/>
        <w:bottom w:val="none" w:sz="0" w:space="0" w:color="auto"/>
        <w:right w:val="none" w:sz="0" w:space="0" w:color="auto"/>
      </w:divBdr>
    </w:div>
    <w:div w:id="853881922">
      <w:bodyDiv w:val="1"/>
      <w:marLeft w:val="0"/>
      <w:marRight w:val="0"/>
      <w:marTop w:val="0"/>
      <w:marBottom w:val="0"/>
      <w:divBdr>
        <w:top w:val="none" w:sz="0" w:space="0" w:color="auto"/>
        <w:left w:val="none" w:sz="0" w:space="0" w:color="auto"/>
        <w:bottom w:val="none" w:sz="0" w:space="0" w:color="auto"/>
        <w:right w:val="none" w:sz="0" w:space="0" w:color="auto"/>
      </w:divBdr>
    </w:div>
    <w:div w:id="854001680">
      <w:bodyDiv w:val="1"/>
      <w:marLeft w:val="0"/>
      <w:marRight w:val="0"/>
      <w:marTop w:val="0"/>
      <w:marBottom w:val="0"/>
      <w:divBdr>
        <w:top w:val="none" w:sz="0" w:space="0" w:color="auto"/>
        <w:left w:val="none" w:sz="0" w:space="0" w:color="auto"/>
        <w:bottom w:val="none" w:sz="0" w:space="0" w:color="auto"/>
        <w:right w:val="none" w:sz="0" w:space="0" w:color="auto"/>
      </w:divBdr>
    </w:div>
    <w:div w:id="854031839">
      <w:bodyDiv w:val="1"/>
      <w:marLeft w:val="0"/>
      <w:marRight w:val="0"/>
      <w:marTop w:val="0"/>
      <w:marBottom w:val="0"/>
      <w:divBdr>
        <w:top w:val="none" w:sz="0" w:space="0" w:color="auto"/>
        <w:left w:val="none" w:sz="0" w:space="0" w:color="auto"/>
        <w:bottom w:val="none" w:sz="0" w:space="0" w:color="auto"/>
        <w:right w:val="none" w:sz="0" w:space="0" w:color="auto"/>
      </w:divBdr>
    </w:div>
    <w:div w:id="854152086">
      <w:bodyDiv w:val="1"/>
      <w:marLeft w:val="0"/>
      <w:marRight w:val="0"/>
      <w:marTop w:val="0"/>
      <w:marBottom w:val="0"/>
      <w:divBdr>
        <w:top w:val="none" w:sz="0" w:space="0" w:color="auto"/>
        <w:left w:val="none" w:sz="0" w:space="0" w:color="auto"/>
        <w:bottom w:val="none" w:sz="0" w:space="0" w:color="auto"/>
        <w:right w:val="none" w:sz="0" w:space="0" w:color="auto"/>
      </w:divBdr>
    </w:div>
    <w:div w:id="854344190">
      <w:bodyDiv w:val="1"/>
      <w:marLeft w:val="0"/>
      <w:marRight w:val="0"/>
      <w:marTop w:val="0"/>
      <w:marBottom w:val="0"/>
      <w:divBdr>
        <w:top w:val="none" w:sz="0" w:space="0" w:color="auto"/>
        <w:left w:val="none" w:sz="0" w:space="0" w:color="auto"/>
        <w:bottom w:val="none" w:sz="0" w:space="0" w:color="auto"/>
        <w:right w:val="none" w:sz="0" w:space="0" w:color="auto"/>
      </w:divBdr>
    </w:div>
    <w:div w:id="854415596">
      <w:bodyDiv w:val="1"/>
      <w:marLeft w:val="0"/>
      <w:marRight w:val="0"/>
      <w:marTop w:val="0"/>
      <w:marBottom w:val="0"/>
      <w:divBdr>
        <w:top w:val="none" w:sz="0" w:space="0" w:color="auto"/>
        <w:left w:val="none" w:sz="0" w:space="0" w:color="auto"/>
        <w:bottom w:val="none" w:sz="0" w:space="0" w:color="auto"/>
        <w:right w:val="none" w:sz="0" w:space="0" w:color="auto"/>
      </w:divBdr>
    </w:div>
    <w:div w:id="854423045">
      <w:bodyDiv w:val="1"/>
      <w:marLeft w:val="0"/>
      <w:marRight w:val="0"/>
      <w:marTop w:val="0"/>
      <w:marBottom w:val="0"/>
      <w:divBdr>
        <w:top w:val="none" w:sz="0" w:space="0" w:color="auto"/>
        <w:left w:val="none" w:sz="0" w:space="0" w:color="auto"/>
        <w:bottom w:val="none" w:sz="0" w:space="0" w:color="auto"/>
        <w:right w:val="none" w:sz="0" w:space="0" w:color="auto"/>
      </w:divBdr>
    </w:div>
    <w:div w:id="854465719">
      <w:bodyDiv w:val="1"/>
      <w:marLeft w:val="0"/>
      <w:marRight w:val="0"/>
      <w:marTop w:val="0"/>
      <w:marBottom w:val="0"/>
      <w:divBdr>
        <w:top w:val="none" w:sz="0" w:space="0" w:color="auto"/>
        <w:left w:val="none" w:sz="0" w:space="0" w:color="auto"/>
        <w:bottom w:val="none" w:sz="0" w:space="0" w:color="auto"/>
        <w:right w:val="none" w:sz="0" w:space="0" w:color="auto"/>
      </w:divBdr>
    </w:div>
    <w:div w:id="854685176">
      <w:bodyDiv w:val="1"/>
      <w:marLeft w:val="0"/>
      <w:marRight w:val="0"/>
      <w:marTop w:val="0"/>
      <w:marBottom w:val="0"/>
      <w:divBdr>
        <w:top w:val="none" w:sz="0" w:space="0" w:color="auto"/>
        <w:left w:val="none" w:sz="0" w:space="0" w:color="auto"/>
        <w:bottom w:val="none" w:sz="0" w:space="0" w:color="auto"/>
        <w:right w:val="none" w:sz="0" w:space="0" w:color="auto"/>
      </w:divBdr>
    </w:div>
    <w:div w:id="854804385">
      <w:bodyDiv w:val="1"/>
      <w:marLeft w:val="0"/>
      <w:marRight w:val="0"/>
      <w:marTop w:val="0"/>
      <w:marBottom w:val="0"/>
      <w:divBdr>
        <w:top w:val="none" w:sz="0" w:space="0" w:color="auto"/>
        <w:left w:val="none" w:sz="0" w:space="0" w:color="auto"/>
        <w:bottom w:val="none" w:sz="0" w:space="0" w:color="auto"/>
        <w:right w:val="none" w:sz="0" w:space="0" w:color="auto"/>
      </w:divBdr>
    </w:div>
    <w:div w:id="854805432">
      <w:bodyDiv w:val="1"/>
      <w:marLeft w:val="0"/>
      <w:marRight w:val="0"/>
      <w:marTop w:val="0"/>
      <w:marBottom w:val="0"/>
      <w:divBdr>
        <w:top w:val="none" w:sz="0" w:space="0" w:color="auto"/>
        <w:left w:val="none" w:sz="0" w:space="0" w:color="auto"/>
        <w:bottom w:val="none" w:sz="0" w:space="0" w:color="auto"/>
        <w:right w:val="none" w:sz="0" w:space="0" w:color="auto"/>
      </w:divBdr>
    </w:div>
    <w:div w:id="855002821">
      <w:bodyDiv w:val="1"/>
      <w:marLeft w:val="0"/>
      <w:marRight w:val="0"/>
      <w:marTop w:val="0"/>
      <w:marBottom w:val="0"/>
      <w:divBdr>
        <w:top w:val="none" w:sz="0" w:space="0" w:color="auto"/>
        <w:left w:val="none" w:sz="0" w:space="0" w:color="auto"/>
        <w:bottom w:val="none" w:sz="0" w:space="0" w:color="auto"/>
        <w:right w:val="none" w:sz="0" w:space="0" w:color="auto"/>
      </w:divBdr>
    </w:div>
    <w:div w:id="855313585">
      <w:bodyDiv w:val="1"/>
      <w:marLeft w:val="0"/>
      <w:marRight w:val="0"/>
      <w:marTop w:val="0"/>
      <w:marBottom w:val="0"/>
      <w:divBdr>
        <w:top w:val="none" w:sz="0" w:space="0" w:color="auto"/>
        <w:left w:val="none" w:sz="0" w:space="0" w:color="auto"/>
        <w:bottom w:val="none" w:sz="0" w:space="0" w:color="auto"/>
        <w:right w:val="none" w:sz="0" w:space="0" w:color="auto"/>
      </w:divBdr>
    </w:div>
    <w:div w:id="855339762">
      <w:bodyDiv w:val="1"/>
      <w:marLeft w:val="0"/>
      <w:marRight w:val="0"/>
      <w:marTop w:val="0"/>
      <w:marBottom w:val="0"/>
      <w:divBdr>
        <w:top w:val="none" w:sz="0" w:space="0" w:color="auto"/>
        <w:left w:val="none" w:sz="0" w:space="0" w:color="auto"/>
        <w:bottom w:val="none" w:sz="0" w:space="0" w:color="auto"/>
        <w:right w:val="none" w:sz="0" w:space="0" w:color="auto"/>
      </w:divBdr>
    </w:div>
    <w:div w:id="855382406">
      <w:bodyDiv w:val="1"/>
      <w:marLeft w:val="0"/>
      <w:marRight w:val="0"/>
      <w:marTop w:val="0"/>
      <w:marBottom w:val="0"/>
      <w:divBdr>
        <w:top w:val="none" w:sz="0" w:space="0" w:color="auto"/>
        <w:left w:val="none" w:sz="0" w:space="0" w:color="auto"/>
        <w:bottom w:val="none" w:sz="0" w:space="0" w:color="auto"/>
        <w:right w:val="none" w:sz="0" w:space="0" w:color="auto"/>
      </w:divBdr>
    </w:div>
    <w:div w:id="855735546">
      <w:bodyDiv w:val="1"/>
      <w:marLeft w:val="0"/>
      <w:marRight w:val="0"/>
      <w:marTop w:val="0"/>
      <w:marBottom w:val="0"/>
      <w:divBdr>
        <w:top w:val="none" w:sz="0" w:space="0" w:color="auto"/>
        <w:left w:val="none" w:sz="0" w:space="0" w:color="auto"/>
        <w:bottom w:val="none" w:sz="0" w:space="0" w:color="auto"/>
        <w:right w:val="none" w:sz="0" w:space="0" w:color="auto"/>
      </w:divBdr>
    </w:div>
    <w:div w:id="855846039">
      <w:bodyDiv w:val="1"/>
      <w:marLeft w:val="0"/>
      <w:marRight w:val="0"/>
      <w:marTop w:val="0"/>
      <w:marBottom w:val="0"/>
      <w:divBdr>
        <w:top w:val="none" w:sz="0" w:space="0" w:color="auto"/>
        <w:left w:val="none" w:sz="0" w:space="0" w:color="auto"/>
        <w:bottom w:val="none" w:sz="0" w:space="0" w:color="auto"/>
        <w:right w:val="none" w:sz="0" w:space="0" w:color="auto"/>
      </w:divBdr>
    </w:div>
    <w:div w:id="855850827">
      <w:bodyDiv w:val="1"/>
      <w:marLeft w:val="0"/>
      <w:marRight w:val="0"/>
      <w:marTop w:val="0"/>
      <w:marBottom w:val="0"/>
      <w:divBdr>
        <w:top w:val="none" w:sz="0" w:space="0" w:color="auto"/>
        <w:left w:val="none" w:sz="0" w:space="0" w:color="auto"/>
        <w:bottom w:val="none" w:sz="0" w:space="0" w:color="auto"/>
        <w:right w:val="none" w:sz="0" w:space="0" w:color="auto"/>
      </w:divBdr>
    </w:div>
    <w:div w:id="855967048">
      <w:bodyDiv w:val="1"/>
      <w:marLeft w:val="0"/>
      <w:marRight w:val="0"/>
      <w:marTop w:val="0"/>
      <w:marBottom w:val="0"/>
      <w:divBdr>
        <w:top w:val="none" w:sz="0" w:space="0" w:color="auto"/>
        <w:left w:val="none" w:sz="0" w:space="0" w:color="auto"/>
        <w:bottom w:val="none" w:sz="0" w:space="0" w:color="auto"/>
        <w:right w:val="none" w:sz="0" w:space="0" w:color="auto"/>
      </w:divBdr>
    </w:div>
    <w:div w:id="856113903">
      <w:bodyDiv w:val="1"/>
      <w:marLeft w:val="0"/>
      <w:marRight w:val="0"/>
      <w:marTop w:val="0"/>
      <w:marBottom w:val="0"/>
      <w:divBdr>
        <w:top w:val="none" w:sz="0" w:space="0" w:color="auto"/>
        <w:left w:val="none" w:sz="0" w:space="0" w:color="auto"/>
        <w:bottom w:val="none" w:sz="0" w:space="0" w:color="auto"/>
        <w:right w:val="none" w:sz="0" w:space="0" w:color="auto"/>
      </w:divBdr>
    </w:div>
    <w:div w:id="856387157">
      <w:bodyDiv w:val="1"/>
      <w:marLeft w:val="0"/>
      <w:marRight w:val="0"/>
      <w:marTop w:val="0"/>
      <w:marBottom w:val="0"/>
      <w:divBdr>
        <w:top w:val="none" w:sz="0" w:space="0" w:color="auto"/>
        <w:left w:val="none" w:sz="0" w:space="0" w:color="auto"/>
        <w:bottom w:val="none" w:sz="0" w:space="0" w:color="auto"/>
        <w:right w:val="none" w:sz="0" w:space="0" w:color="auto"/>
      </w:divBdr>
    </w:div>
    <w:div w:id="856427804">
      <w:bodyDiv w:val="1"/>
      <w:marLeft w:val="0"/>
      <w:marRight w:val="0"/>
      <w:marTop w:val="0"/>
      <w:marBottom w:val="0"/>
      <w:divBdr>
        <w:top w:val="none" w:sz="0" w:space="0" w:color="auto"/>
        <w:left w:val="none" w:sz="0" w:space="0" w:color="auto"/>
        <w:bottom w:val="none" w:sz="0" w:space="0" w:color="auto"/>
        <w:right w:val="none" w:sz="0" w:space="0" w:color="auto"/>
      </w:divBdr>
    </w:div>
    <w:div w:id="856850215">
      <w:bodyDiv w:val="1"/>
      <w:marLeft w:val="0"/>
      <w:marRight w:val="0"/>
      <w:marTop w:val="0"/>
      <w:marBottom w:val="0"/>
      <w:divBdr>
        <w:top w:val="none" w:sz="0" w:space="0" w:color="auto"/>
        <w:left w:val="none" w:sz="0" w:space="0" w:color="auto"/>
        <w:bottom w:val="none" w:sz="0" w:space="0" w:color="auto"/>
        <w:right w:val="none" w:sz="0" w:space="0" w:color="auto"/>
      </w:divBdr>
    </w:div>
    <w:div w:id="857236805">
      <w:bodyDiv w:val="1"/>
      <w:marLeft w:val="0"/>
      <w:marRight w:val="0"/>
      <w:marTop w:val="0"/>
      <w:marBottom w:val="0"/>
      <w:divBdr>
        <w:top w:val="none" w:sz="0" w:space="0" w:color="auto"/>
        <w:left w:val="none" w:sz="0" w:space="0" w:color="auto"/>
        <w:bottom w:val="none" w:sz="0" w:space="0" w:color="auto"/>
        <w:right w:val="none" w:sz="0" w:space="0" w:color="auto"/>
      </w:divBdr>
    </w:div>
    <w:div w:id="857701492">
      <w:bodyDiv w:val="1"/>
      <w:marLeft w:val="0"/>
      <w:marRight w:val="0"/>
      <w:marTop w:val="0"/>
      <w:marBottom w:val="0"/>
      <w:divBdr>
        <w:top w:val="none" w:sz="0" w:space="0" w:color="auto"/>
        <w:left w:val="none" w:sz="0" w:space="0" w:color="auto"/>
        <w:bottom w:val="none" w:sz="0" w:space="0" w:color="auto"/>
        <w:right w:val="none" w:sz="0" w:space="0" w:color="auto"/>
      </w:divBdr>
    </w:div>
    <w:div w:id="857743765">
      <w:bodyDiv w:val="1"/>
      <w:marLeft w:val="0"/>
      <w:marRight w:val="0"/>
      <w:marTop w:val="0"/>
      <w:marBottom w:val="0"/>
      <w:divBdr>
        <w:top w:val="none" w:sz="0" w:space="0" w:color="auto"/>
        <w:left w:val="none" w:sz="0" w:space="0" w:color="auto"/>
        <w:bottom w:val="none" w:sz="0" w:space="0" w:color="auto"/>
        <w:right w:val="none" w:sz="0" w:space="0" w:color="auto"/>
      </w:divBdr>
    </w:div>
    <w:div w:id="857893127">
      <w:bodyDiv w:val="1"/>
      <w:marLeft w:val="0"/>
      <w:marRight w:val="0"/>
      <w:marTop w:val="0"/>
      <w:marBottom w:val="0"/>
      <w:divBdr>
        <w:top w:val="none" w:sz="0" w:space="0" w:color="auto"/>
        <w:left w:val="none" w:sz="0" w:space="0" w:color="auto"/>
        <w:bottom w:val="none" w:sz="0" w:space="0" w:color="auto"/>
        <w:right w:val="none" w:sz="0" w:space="0" w:color="auto"/>
      </w:divBdr>
    </w:div>
    <w:div w:id="857961192">
      <w:bodyDiv w:val="1"/>
      <w:marLeft w:val="0"/>
      <w:marRight w:val="0"/>
      <w:marTop w:val="0"/>
      <w:marBottom w:val="0"/>
      <w:divBdr>
        <w:top w:val="none" w:sz="0" w:space="0" w:color="auto"/>
        <w:left w:val="none" w:sz="0" w:space="0" w:color="auto"/>
        <w:bottom w:val="none" w:sz="0" w:space="0" w:color="auto"/>
        <w:right w:val="none" w:sz="0" w:space="0" w:color="auto"/>
      </w:divBdr>
    </w:div>
    <w:div w:id="858156178">
      <w:bodyDiv w:val="1"/>
      <w:marLeft w:val="0"/>
      <w:marRight w:val="0"/>
      <w:marTop w:val="0"/>
      <w:marBottom w:val="0"/>
      <w:divBdr>
        <w:top w:val="none" w:sz="0" w:space="0" w:color="auto"/>
        <w:left w:val="none" w:sz="0" w:space="0" w:color="auto"/>
        <w:bottom w:val="none" w:sz="0" w:space="0" w:color="auto"/>
        <w:right w:val="none" w:sz="0" w:space="0" w:color="auto"/>
      </w:divBdr>
    </w:div>
    <w:div w:id="858200705">
      <w:bodyDiv w:val="1"/>
      <w:marLeft w:val="0"/>
      <w:marRight w:val="0"/>
      <w:marTop w:val="0"/>
      <w:marBottom w:val="0"/>
      <w:divBdr>
        <w:top w:val="none" w:sz="0" w:space="0" w:color="auto"/>
        <w:left w:val="none" w:sz="0" w:space="0" w:color="auto"/>
        <w:bottom w:val="none" w:sz="0" w:space="0" w:color="auto"/>
        <w:right w:val="none" w:sz="0" w:space="0" w:color="auto"/>
      </w:divBdr>
    </w:div>
    <w:div w:id="858348550">
      <w:bodyDiv w:val="1"/>
      <w:marLeft w:val="0"/>
      <w:marRight w:val="0"/>
      <w:marTop w:val="0"/>
      <w:marBottom w:val="0"/>
      <w:divBdr>
        <w:top w:val="none" w:sz="0" w:space="0" w:color="auto"/>
        <w:left w:val="none" w:sz="0" w:space="0" w:color="auto"/>
        <w:bottom w:val="none" w:sz="0" w:space="0" w:color="auto"/>
        <w:right w:val="none" w:sz="0" w:space="0" w:color="auto"/>
      </w:divBdr>
    </w:div>
    <w:div w:id="858392250">
      <w:bodyDiv w:val="1"/>
      <w:marLeft w:val="0"/>
      <w:marRight w:val="0"/>
      <w:marTop w:val="0"/>
      <w:marBottom w:val="0"/>
      <w:divBdr>
        <w:top w:val="none" w:sz="0" w:space="0" w:color="auto"/>
        <w:left w:val="none" w:sz="0" w:space="0" w:color="auto"/>
        <w:bottom w:val="none" w:sz="0" w:space="0" w:color="auto"/>
        <w:right w:val="none" w:sz="0" w:space="0" w:color="auto"/>
      </w:divBdr>
    </w:div>
    <w:div w:id="858466993">
      <w:bodyDiv w:val="1"/>
      <w:marLeft w:val="0"/>
      <w:marRight w:val="0"/>
      <w:marTop w:val="0"/>
      <w:marBottom w:val="0"/>
      <w:divBdr>
        <w:top w:val="none" w:sz="0" w:space="0" w:color="auto"/>
        <w:left w:val="none" w:sz="0" w:space="0" w:color="auto"/>
        <w:bottom w:val="none" w:sz="0" w:space="0" w:color="auto"/>
        <w:right w:val="none" w:sz="0" w:space="0" w:color="auto"/>
      </w:divBdr>
    </w:div>
    <w:div w:id="858467556">
      <w:bodyDiv w:val="1"/>
      <w:marLeft w:val="0"/>
      <w:marRight w:val="0"/>
      <w:marTop w:val="0"/>
      <w:marBottom w:val="0"/>
      <w:divBdr>
        <w:top w:val="none" w:sz="0" w:space="0" w:color="auto"/>
        <w:left w:val="none" w:sz="0" w:space="0" w:color="auto"/>
        <w:bottom w:val="none" w:sz="0" w:space="0" w:color="auto"/>
        <w:right w:val="none" w:sz="0" w:space="0" w:color="auto"/>
      </w:divBdr>
    </w:div>
    <w:div w:id="858665825">
      <w:bodyDiv w:val="1"/>
      <w:marLeft w:val="0"/>
      <w:marRight w:val="0"/>
      <w:marTop w:val="0"/>
      <w:marBottom w:val="0"/>
      <w:divBdr>
        <w:top w:val="none" w:sz="0" w:space="0" w:color="auto"/>
        <w:left w:val="none" w:sz="0" w:space="0" w:color="auto"/>
        <w:bottom w:val="none" w:sz="0" w:space="0" w:color="auto"/>
        <w:right w:val="none" w:sz="0" w:space="0" w:color="auto"/>
      </w:divBdr>
    </w:div>
    <w:div w:id="858858776">
      <w:bodyDiv w:val="1"/>
      <w:marLeft w:val="0"/>
      <w:marRight w:val="0"/>
      <w:marTop w:val="0"/>
      <w:marBottom w:val="0"/>
      <w:divBdr>
        <w:top w:val="none" w:sz="0" w:space="0" w:color="auto"/>
        <w:left w:val="none" w:sz="0" w:space="0" w:color="auto"/>
        <w:bottom w:val="none" w:sz="0" w:space="0" w:color="auto"/>
        <w:right w:val="none" w:sz="0" w:space="0" w:color="auto"/>
      </w:divBdr>
    </w:div>
    <w:div w:id="858861263">
      <w:bodyDiv w:val="1"/>
      <w:marLeft w:val="0"/>
      <w:marRight w:val="0"/>
      <w:marTop w:val="0"/>
      <w:marBottom w:val="0"/>
      <w:divBdr>
        <w:top w:val="none" w:sz="0" w:space="0" w:color="auto"/>
        <w:left w:val="none" w:sz="0" w:space="0" w:color="auto"/>
        <w:bottom w:val="none" w:sz="0" w:space="0" w:color="auto"/>
        <w:right w:val="none" w:sz="0" w:space="0" w:color="auto"/>
      </w:divBdr>
    </w:div>
    <w:div w:id="859204929">
      <w:bodyDiv w:val="1"/>
      <w:marLeft w:val="0"/>
      <w:marRight w:val="0"/>
      <w:marTop w:val="0"/>
      <w:marBottom w:val="0"/>
      <w:divBdr>
        <w:top w:val="none" w:sz="0" w:space="0" w:color="auto"/>
        <w:left w:val="none" w:sz="0" w:space="0" w:color="auto"/>
        <w:bottom w:val="none" w:sz="0" w:space="0" w:color="auto"/>
        <w:right w:val="none" w:sz="0" w:space="0" w:color="auto"/>
      </w:divBdr>
    </w:div>
    <w:div w:id="859322763">
      <w:bodyDiv w:val="1"/>
      <w:marLeft w:val="0"/>
      <w:marRight w:val="0"/>
      <w:marTop w:val="0"/>
      <w:marBottom w:val="0"/>
      <w:divBdr>
        <w:top w:val="none" w:sz="0" w:space="0" w:color="auto"/>
        <w:left w:val="none" w:sz="0" w:space="0" w:color="auto"/>
        <w:bottom w:val="none" w:sz="0" w:space="0" w:color="auto"/>
        <w:right w:val="none" w:sz="0" w:space="0" w:color="auto"/>
      </w:divBdr>
    </w:div>
    <w:div w:id="859587924">
      <w:bodyDiv w:val="1"/>
      <w:marLeft w:val="0"/>
      <w:marRight w:val="0"/>
      <w:marTop w:val="0"/>
      <w:marBottom w:val="0"/>
      <w:divBdr>
        <w:top w:val="none" w:sz="0" w:space="0" w:color="auto"/>
        <w:left w:val="none" w:sz="0" w:space="0" w:color="auto"/>
        <w:bottom w:val="none" w:sz="0" w:space="0" w:color="auto"/>
        <w:right w:val="none" w:sz="0" w:space="0" w:color="auto"/>
      </w:divBdr>
    </w:div>
    <w:div w:id="859702002">
      <w:bodyDiv w:val="1"/>
      <w:marLeft w:val="0"/>
      <w:marRight w:val="0"/>
      <w:marTop w:val="0"/>
      <w:marBottom w:val="0"/>
      <w:divBdr>
        <w:top w:val="none" w:sz="0" w:space="0" w:color="auto"/>
        <w:left w:val="none" w:sz="0" w:space="0" w:color="auto"/>
        <w:bottom w:val="none" w:sz="0" w:space="0" w:color="auto"/>
        <w:right w:val="none" w:sz="0" w:space="0" w:color="auto"/>
      </w:divBdr>
    </w:div>
    <w:div w:id="859899186">
      <w:bodyDiv w:val="1"/>
      <w:marLeft w:val="0"/>
      <w:marRight w:val="0"/>
      <w:marTop w:val="0"/>
      <w:marBottom w:val="0"/>
      <w:divBdr>
        <w:top w:val="none" w:sz="0" w:space="0" w:color="auto"/>
        <w:left w:val="none" w:sz="0" w:space="0" w:color="auto"/>
        <w:bottom w:val="none" w:sz="0" w:space="0" w:color="auto"/>
        <w:right w:val="none" w:sz="0" w:space="0" w:color="auto"/>
      </w:divBdr>
    </w:div>
    <w:div w:id="860314776">
      <w:bodyDiv w:val="1"/>
      <w:marLeft w:val="0"/>
      <w:marRight w:val="0"/>
      <w:marTop w:val="0"/>
      <w:marBottom w:val="0"/>
      <w:divBdr>
        <w:top w:val="none" w:sz="0" w:space="0" w:color="auto"/>
        <w:left w:val="none" w:sz="0" w:space="0" w:color="auto"/>
        <w:bottom w:val="none" w:sz="0" w:space="0" w:color="auto"/>
        <w:right w:val="none" w:sz="0" w:space="0" w:color="auto"/>
      </w:divBdr>
    </w:div>
    <w:div w:id="860362217">
      <w:bodyDiv w:val="1"/>
      <w:marLeft w:val="0"/>
      <w:marRight w:val="0"/>
      <w:marTop w:val="0"/>
      <w:marBottom w:val="0"/>
      <w:divBdr>
        <w:top w:val="none" w:sz="0" w:space="0" w:color="auto"/>
        <w:left w:val="none" w:sz="0" w:space="0" w:color="auto"/>
        <w:bottom w:val="none" w:sz="0" w:space="0" w:color="auto"/>
        <w:right w:val="none" w:sz="0" w:space="0" w:color="auto"/>
      </w:divBdr>
    </w:div>
    <w:div w:id="860557660">
      <w:bodyDiv w:val="1"/>
      <w:marLeft w:val="0"/>
      <w:marRight w:val="0"/>
      <w:marTop w:val="0"/>
      <w:marBottom w:val="0"/>
      <w:divBdr>
        <w:top w:val="none" w:sz="0" w:space="0" w:color="auto"/>
        <w:left w:val="none" w:sz="0" w:space="0" w:color="auto"/>
        <w:bottom w:val="none" w:sz="0" w:space="0" w:color="auto"/>
        <w:right w:val="none" w:sz="0" w:space="0" w:color="auto"/>
      </w:divBdr>
    </w:div>
    <w:div w:id="860824495">
      <w:bodyDiv w:val="1"/>
      <w:marLeft w:val="0"/>
      <w:marRight w:val="0"/>
      <w:marTop w:val="0"/>
      <w:marBottom w:val="0"/>
      <w:divBdr>
        <w:top w:val="none" w:sz="0" w:space="0" w:color="auto"/>
        <w:left w:val="none" w:sz="0" w:space="0" w:color="auto"/>
        <w:bottom w:val="none" w:sz="0" w:space="0" w:color="auto"/>
        <w:right w:val="none" w:sz="0" w:space="0" w:color="auto"/>
      </w:divBdr>
    </w:div>
    <w:div w:id="860825480">
      <w:bodyDiv w:val="1"/>
      <w:marLeft w:val="0"/>
      <w:marRight w:val="0"/>
      <w:marTop w:val="0"/>
      <w:marBottom w:val="0"/>
      <w:divBdr>
        <w:top w:val="none" w:sz="0" w:space="0" w:color="auto"/>
        <w:left w:val="none" w:sz="0" w:space="0" w:color="auto"/>
        <w:bottom w:val="none" w:sz="0" w:space="0" w:color="auto"/>
        <w:right w:val="none" w:sz="0" w:space="0" w:color="auto"/>
      </w:divBdr>
    </w:div>
    <w:div w:id="861239051">
      <w:bodyDiv w:val="1"/>
      <w:marLeft w:val="0"/>
      <w:marRight w:val="0"/>
      <w:marTop w:val="0"/>
      <w:marBottom w:val="0"/>
      <w:divBdr>
        <w:top w:val="none" w:sz="0" w:space="0" w:color="auto"/>
        <w:left w:val="none" w:sz="0" w:space="0" w:color="auto"/>
        <w:bottom w:val="none" w:sz="0" w:space="0" w:color="auto"/>
        <w:right w:val="none" w:sz="0" w:space="0" w:color="auto"/>
      </w:divBdr>
    </w:div>
    <w:div w:id="862015398">
      <w:bodyDiv w:val="1"/>
      <w:marLeft w:val="0"/>
      <w:marRight w:val="0"/>
      <w:marTop w:val="0"/>
      <w:marBottom w:val="0"/>
      <w:divBdr>
        <w:top w:val="none" w:sz="0" w:space="0" w:color="auto"/>
        <w:left w:val="none" w:sz="0" w:space="0" w:color="auto"/>
        <w:bottom w:val="none" w:sz="0" w:space="0" w:color="auto"/>
        <w:right w:val="none" w:sz="0" w:space="0" w:color="auto"/>
      </w:divBdr>
    </w:div>
    <w:div w:id="862129828">
      <w:bodyDiv w:val="1"/>
      <w:marLeft w:val="0"/>
      <w:marRight w:val="0"/>
      <w:marTop w:val="0"/>
      <w:marBottom w:val="0"/>
      <w:divBdr>
        <w:top w:val="none" w:sz="0" w:space="0" w:color="auto"/>
        <w:left w:val="none" w:sz="0" w:space="0" w:color="auto"/>
        <w:bottom w:val="none" w:sz="0" w:space="0" w:color="auto"/>
        <w:right w:val="none" w:sz="0" w:space="0" w:color="auto"/>
      </w:divBdr>
    </w:div>
    <w:div w:id="862129890">
      <w:bodyDiv w:val="1"/>
      <w:marLeft w:val="0"/>
      <w:marRight w:val="0"/>
      <w:marTop w:val="0"/>
      <w:marBottom w:val="0"/>
      <w:divBdr>
        <w:top w:val="none" w:sz="0" w:space="0" w:color="auto"/>
        <w:left w:val="none" w:sz="0" w:space="0" w:color="auto"/>
        <w:bottom w:val="none" w:sz="0" w:space="0" w:color="auto"/>
        <w:right w:val="none" w:sz="0" w:space="0" w:color="auto"/>
      </w:divBdr>
    </w:div>
    <w:div w:id="862211225">
      <w:bodyDiv w:val="1"/>
      <w:marLeft w:val="0"/>
      <w:marRight w:val="0"/>
      <w:marTop w:val="0"/>
      <w:marBottom w:val="0"/>
      <w:divBdr>
        <w:top w:val="none" w:sz="0" w:space="0" w:color="auto"/>
        <w:left w:val="none" w:sz="0" w:space="0" w:color="auto"/>
        <w:bottom w:val="none" w:sz="0" w:space="0" w:color="auto"/>
        <w:right w:val="none" w:sz="0" w:space="0" w:color="auto"/>
      </w:divBdr>
    </w:div>
    <w:div w:id="862549301">
      <w:bodyDiv w:val="1"/>
      <w:marLeft w:val="0"/>
      <w:marRight w:val="0"/>
      <w:marTop w:val="0"/>
      <w:marBottom w:val="0"/>
      <w:divBdr>
        <w:top w:val="none" w:sz="0" w:space="0" w:color="auto"/>
        <w:left w:val="none" w:sz="0" w:space="0" w:color="auto"/>
        <w:bottom w:val="none" w:sz="0" w:space="0" w:color="auto"/>
        <w:right w:val="none" w:sz="0" w:space="0" w:color="auto"/>
      </w:divBdr>
    </w:div>
    <w:div w:id="862742366">
      <w:bodyDiv w:val="1"/>
      <w:marLeft w:val="0"/>
      <w:marRight w:val="0"/>
      <w:marTop w:val="0"/>
      <w:marBottom w:val="0"/>
      <w:divBdr>
        <w:top w:val="none" w:sz="0" w:space="0" w:color="auto"/>
        <w:left w:val="none" w:sz="0" w:space="0" w:color="auto"/>
        <w:bottom w:val="none" w:sz="0" w:space="0" w:color="auto"/>
        <w:right w:val="none" w:sz="0" w:space="0" w:color="auto"/>
      </w:divBdr>
    </w:div>
    <w:div w:id="863134959">
      <w:bodyDiv w:val="1"/>
      <w:marLeft w:val="0"/>
      <w:marRight w:val="0"/>
      <w:marTop w:val="0"/>
      <w:marBottom w:val="0"/>
      <w:divBdr>
        <w:top w:val="none" w:sz="0" w:space="0" w:color="auto"/>
        <w:left w:val="none" w:sz="0" w:space="0" w:color="auto"/>
        <w:bottom w:val="none" w:sz="0" w:space="0" w:color="auto"/>
        <w:right w:val="none" w:sz="0" w:space="0" w:color="auto"/>
      </w:divBdr>
    </w:div>
    <w:div w:id="863253842">
      <w:bodyDiv w:val="1"/>
      <w:marLeft w:val="0"/>
      <w:marRight w:val="0"/>
      <w:marTop w:val="0"/>
      <w:marBottom w:val="0"/>
      <w:divBdr>
        <w:top w:val="none" w:sz="0" w:space="0" w:color="auto"/>
        <w:left w:val="none" w:sz="0" w:space="0" w:color="auto"/>
        <w:bottom w:val="none" w:sz="0" w:space="0" w:color="auto"/>
        <w:right w:val="none" w:sz="0" w:space="0" w:color="auto"/>
      </w:divBdr>
    </w:div>
    <w:div w:id="863329490">
      <w:bodyDiv w:val="1"/>
      <w:marLeft w:val="0"/>
      <w:marRight w:val="0"/>
      <w:marTop w:val="0"/>
      <w:marBottom w:val="0"/>
      <w:divBdr>
        <w:top w:val="none" w:sz="0" w:space="0" w:color="auto"/>
        <w:left w:val="none" w:sz="0" w:space="0" w:color="auto"/>
        <w:bottom w:val="none" w:sz="0" w:space="0" w:color="auto"/>
        <w:right w:val="none" w:sz="0" w:space="0" w:color="auto"/>
      </w:divBdr>
    </w:div>
    <w:div w:id="863396322">
      <w:bodyDiv w:val="1"/>
      <w:marLeft w:val="0"/>
      <w:marRight w:val="0"/>
      <w:marTop w:val="0"/>
      <w:marBottom w:val="0"/>
      <w:divBdr>
        <w:top w:val="none" w:sz="0" w:space="0" w:color="auto"/>
        <w:left w:val="none" w:sz="0" w:space="0" w:color="auto"/>
        <w:bottom w:val="none" w:sz="0" w:space="0" w:color="auto"/>
        <w:right w:val="none" w:sz="0" w:space="0" w:color="auto"/>
      </w:divBdr>
    </w:div>
    <w:div w:id="863712699">
      <w:bodyDiv w:val="1"/>
      <w:marLeft w:val="0"/>
      <w:marRight w:val="0"/>
      <w:marTop w:val="0"/>
      <w:marBottom w:val="0"/>
      <w:divBdr>
        <w:top w:val="none" w:sz="0" w:space="0" w:color="auto"/>
        <w:left w:val="none" w:sz="0" w:space="0" w:color="auto"/>
        <w:bottom w:val="none" w:sz="0" w:space="0" w:color="auto"/>
        <w:right w:val="none" w:sz="0" w:space="0" w:color="auto"/>
      </w:divBdr>
    </w:div>
    <w:div w:id="863830890">
      <w:bodyDiv w:val="1"/>
      <w:marLeft w:val="0"/>
      <w:marRight w:val="0"/>
      <w:marTop w:val="0"/>
      <w:marBottom w:val="0"/>
      <w:divBdr>
        <w:top w:val="none" w:sz="0" w:space="0" w:color="auto"/>
        <w:left w:val="none" w:sz="0" w:space="0" w:color="auto"/>
        <w:bottom w:val="none" w:sz="0" w:space="0" w:color="auto"/>
        <w:right w:val="none" w:sz="0" w:space="0" w:color="auto"/>
      </w:divBdr>
    </w:div>
    <w:div w:id="863862119">
      <w:bodyDiv w:val="1"/>
      <w:marLeft w:val="0"/>
      <w:marRight w:val="0"/>
      <w:marTop w:val="0"/>
      <w:marBottom w:val="0"/>
      <w:divBdr>
        <w:top w:val="none" w:sz="0" w:space="0" w:color="auto"/>
        <w:left w:val="none" w:sz="0" w:space="0" w:color="auto"/>
        <w:bottom w:val="none" w:sz="0" w:space="0" w:color="auto"/>
        <w:right w:val="none" w:sz="0" w:space="0" w:color="auto"/>
      </w:divBdr>
    </w:div>
    <w:div w:id="863901384">
      <w:bodyDiv w:val="1"/>
      <w:marLeft w:val="0"/>
      <w:marRight w:val="0"/>
      <w:marTop w:val="0"/>
      <w:marBottom w:val="0"/>
      <w:divBdr>
        <w:top w:val="none" w:sz="0" w:space="0" w:color="auto"/>
        <w:left w:val="none" w:sz="0" w:space="0" w:color="auto"/>
        <w:bottom w:val="none" w:sz="0" w:space="0" w:color="auto"/>
        <w:right w:val="none" w:sz="0" w:space="0" w:color="auto"/>
      </w:divBdr>
    </w:div>
    <w:div w:id="863978912">
      <w:bodyDiv w:val="1"/>
      <w:marLeft w:val="0"/>
      <w:marRight w:val="0"/>
      <w:marTop w:val="0"/>
      <w:marBottom w:val="0"/>
      <w:divBdr>
        <w:top w:val="none" w:sz="0" w:space="0" w:color="auto"/>
        <w:left w:val="none" w:sz="0" w:space="0" w:color="auto"/>
        <w:bottom w:val="none" w:sz="0" w:space="0" w:color="auto"/>
        <w:right w:val="none" w:sz="0" w:space="0" w:color="auto"/>
      </w:divBdr>
    </w:div>
    <w:div w:id="864097757">
      <w:bodyDiv w:val="1"/>
      <w:marLeft w:val="0"/>
      <w:marRight w:val="0"/>
      <w:marTop w:val="0"/>
      <w:marBottom w:val="0"/>
      <w:divBdr>
        <w:top w:val="none" w:sz="0" w:space="0" w:color="auto"/>
        <w:left w:val="none" w:sz="0" w:space="0" w:color="auto"/>
        <w:bottom w:val="none" w:sz="0" w:space="0" w:color="auto"/>
        <w:right w:val="none" w:sz="0" w:space="0" w:color="auto"/>
      </w:divBdr>
    </w:div>
    <w:div w:id="864169426">
      <w:bodyDiv w:val="1"/>
      <w:marLeft w:val="0"/>
      <w:marRight w:val="0"/>
      <w:marTop w:val="0"/>
      <w:marBottom w:val="0"/>
      <w:divBdr>
        <w:top w:val="none" w:sz="0" w:space="0" w:color="auto"/>
        <w:left w:val="none" w:sz="0" w:space="0" w:color="auto"/>
        <w:bottom w:val="none" w:sz="0" w:space="0" w:color="auto"/>
        <w:right w:val="none" w:sz="0" w:space="0" w:color="auto"/>
      </w:divBdr>
    </w:div>
    <w:div w:id="864176430">
      <w:bodyDiv w:val="1"/>
      <w:marLeft w:val="0"/>
      <w:marRight w:val="0"/>
      <w:marTop w:val="0"/>
      <w:marBottom w:val="0"/>
      <w:divBdr>
        <w:top w:val="none" w:sz="0" w:space="0" w:color="auto"/>
        <w:left w:val="none" w:sz="0" w:space="0" w:color="auto"/>
        <w:bottom w:val="none" w:sz="0" w:space="0" w:color="auto"/>
        <w:right w:val="none" w:sz="0" w:space="0" w:color="auto"/>
      </w:divBdr>
    </w:div>
    <w:div w:id="864296086">
      <w:bodyDiv w:val="1"/>
      <w:marLeft w:val="0"/>
      <w:marRight w:val="0"/>
      <w:marTop w:val="0"/>
      <w:marBottom w:val="0"/>
      <w:divBdr>
        <w:top w:val="none" w:sz="0" w:space="0" w:color="auto"/>
        <w:left w:val="none" w:sz="0" w:space="0" w:color="auto"/>
        <w:bottom w:val="none" w:sz="0" w:space="0" w:color="auto"/>
        <w:right w:val="none" w:sz="0" w:space="0" w:color="auto"/>
      </w:divBdr>
    </w:div>
    <w:div w:id="864515270">
      <w:bodyDiv w:val="1"/>
      <w:marLeft w:val="0"/>
      <w:marRight w:val="0"/>
      <w:marTop w:val="0"/>
      <w:marBottom w:val="0"/>
      <w:divBdr>
        <w:top w:val="none" w:sz="0" w:space="0" w:color="auto"/>
        <w:left w:val="none" w:sz="0" w:space="0" w:color="auto"/>
        <w:bottom w:val="none" w:sz="0" w:space="0" w:color="auto"/>
        <w:right w:val="none" w:sz="0" w:space="0" w:color="auto"/>
      </w:divBdr>
    </w:div>
    <w:div w:id="864557656">
      <w:bodyDiv w:val="1"/>
      <w:marLeft w:val="0"/>
      <w:marRight w:val="0"/>
      <w:marTop w:val="0"/>
      <w:marBottom w:val="0"/>
      <w:divBdr>
        <w:top w:val="none" w:sz="0" w:space="0" w:color="auto"/>
        <w:left w:val="none" w:sz="0" w:space="0" w:color="auto"/>
        <w:bottom w:val="none" w:sz="0" w:space="0" w:color="auto"/>
        <w:right w:val="none" w:sz="0" w:space="0" w:color="auto"/>
      </w:divBdr>
    </w:div>
    <w:div w:id="864712502">
      <w:bodyDiv w:val="1"/>
      <w:marLeft w:val="0"/>
      <w:marRight w:val="0"/>
      <w:marTop w:val="0"/>
      <w:marBottom w:val="0"/>
      <w:divBdr>
        <w:top w:val="none" w:sz="0" w:space="0" w:color="auto"/>
        <w:left w:val="none" w:sz="0" w:space="0" w:color="auto"/>
        <w:bottom w:val="none" w:sz="0" w:space="0" w:color="auto"/>
        <w:right w:val="none" w:sz="0" w:space="0" w:color="auto"/>
      </w:divBdr>
    </w:div>
    <w:div w:id="864753029">
      <w:bodyDiv w:val="1"/>
      <w:marLeft w:val="0"/>
      <w:marRight w:val="0"/>
      <w:marTop w:val="0"/>
      <w:marBottom w:val="0"/>
      <w:divBdr>
        <w:top w:val="none" w:sz="0" w:space="0" w:color="auto"/>
        <w:left w:val="none" w:sz="0" w:space="0" w:color="auto"/>
        <w:bottom w:val="none" w:sz="0" w:space="0" w:color="auto"/>
        <w:right w:val="none" w:sz="0" w:space="0" w:color="auto"/>
      </w:divBdr>
    </w:div>
    <w:div w:id="864976501">
      <w:bodyDiv w:val="1"/>
      <w:marLeft w:val="0"/>
      <w:marRight w:val="0"/>
      <w:marTop w:val="0"/>
      <w:marBottom w:val="0"/>
      <w:divBdr>
        <w:top w:val="none" w:sz="0" w:space="0" w:color="auto"/>
        <w:left w:val="none" w:sz="0" w:space="0" w:color="auto"/>
        <w:bottom w:val="none" w:sz="0" w:space="0" w:color="auto"/>
        <w:right w:val="none" w:sz="0" w:space="0" w:color="auto"/>
      </w:divBdr>
    </w:div>
    <w:div w:id="865096383">
      <w:bodyDiv w:val="1"/>
      <w:marLeft w:val="0"/>
      <w:marRight w:val="0"/>
      <w:marTop w:val="0"/>
      <w:marBottom w:val="0"/>
      <w:divBdr>
        <w:top w:val="none" w:sz="0" w:space="0" w:color="auto"/>
        <w:left w:val="none" w:sz="0" w:space="0" w:color="auto"/>
        <w:bottom w:val="none" w:sz="0" w:space="0" w:color="auto"/>
        <w:right w:val="none" w:sz="0" w:space="0" w:color="auto"/>
      </w:divBdr>
    </w:div>
    <w:div w:id="865099044">
      <w:bodyDiv w:val="1"/>
      <w:marLeft w:val="0"/>
      <w:marRight w:val="0"/>
      <w:marTop w:val="0"/>
      <w:marBottom w:val="0"/>
      <w:divBdr>
        <w:top w:val="none" w:sz="0" w:space="0" w:color="auto"/>
        <w:left w:val="none" w:sz="0" w:space="0" w:color="auto"/>
        <w:bottom w:val="none" w:sz="0" w:space="0" w:color="auto"/>
        <w:right w:val="none" w:sz="0" w:space="0" w:color="auto"/>
      </w:divBdr>
    </w:div>
    <w:div w:id="865172473">
      <w:bodyDiv w:val="1"/>
      <w:marLeft w:val="0"/>
      <w:marRight w:val="0"/>
      <w:marTop w:val="0"/>
      <w:marBottom w:val="0"/>
      <w:divBdr>
        <w:top w:val="none" w:sz="0" w:space="0" w:color="auto"/>
        <w:left w:val="none" w:sz="0" w:space="0" w:color="auto"/>
        <w:bottom w:val="none" w:sz="0" w:space="0" w:color="auto"/>
        <w:right w:val="none" w:sz="0" w:space="0" w:color="auto"/>
      </w:divBdr>
    </w:div>
    <w:div w:id="865220591">
      <w:bodyDiv w:val="1"/>
      <w:marLeft w:val="0"/>
      <w:marRight w:val="0"/>
      <w:marTop w:val="0"/>
      <w:marBottom w:val="0"/>
      <w:divBdr>
        <w:top w:val="none" w:sz="0" w:space="0" w:color="auto"/>
        <w:left w:val="none" w:sz="0" w:space="0" w:color="auto"/>
        <w:bottom w:val="none" w:sz="0" w:space="0" w:color="auto"/>
        <w:right w:val="none" w:sz="0" w:space="0" w:color="auto"/>
      </w:divBdr>
    </w:div>
    <w:div w:id="865410267">
      <w:bodyDiv w:val="1"/>
      <w:marLeft w:val="0"/>
      <w:marRight w:val="0"/>
      <w:marTop w:val="0"/>
      <w:marBottom w:val="0"/>
      <w:divBdr>
        <w:top w:val="none" w:sz="0" w:space="0" w:color="auto"/>
        <w:left w:val="none" w:sz="0" w:space="0" w:color="auto"/>
        <w:bottom w:val="none" w:sz="0" w:space="0" w:color="auto"/>
        <w:right w:val="none" w:sz="0" w:space="0" w:color="auto"/>
      </w:divBdr>
    </w:div>
    <w:div w:id="865564439">
      <w:bodyDiv w:val="1"/>
      <w:marLeft w:val="0"/>
      <w:marRight w:val="0"/>
      <w:marTop w:val="0"/>
      <w:marBottom w:val="0"/>
      <w:divBdr>
        <w:top w:val="none" w:sz="0" w:space="0" w:color="auto"/>
        <w:left w:val="none" w:sz="0" w:space="0" w:color="auto"/>
        <w:bottom w:val="none" w:sz="0" w:space="0" w:color="auto"/>
        <w:right w:val="none" w:sz="0" w:space="0" w:color="auto"/>
      </w:divBdr>
    </w:div>
    <w:div w:id="865872976">
      <w:bodyDiv w:val="1"/>
      <w:marLeft w:val="0"/>
      <w:marRight w:val="0"/>
      <w:marTop w:val="0"/>
      <w:marBottom w:val="0"/>
      <w:divBdr>
        <w:top w:val="none" w:sz="0" w:space="0" w:color="auto"/>
        <w:left w:val="none" w:sz="0" w:space="0" w:color="auto"/>
        <w:bottom w:val="none" w:sz="0" w:space="0" w:color="auto"/>
        <w:right w:val="none" w:sz="0" w:space="0" w:color="auto"/>
      </w:divBdr>
    </w:div>
    <w:div w:id="865942933">
      <w:bodyDiv w:val="1"/>
      <w:marLeft w:val="0"/>
      <w:marRight w:val="0"/>
      <w:marTop w:val="0"/>
      <w:marBottom w:val="0"/>
      <w:divBdr>
        <w:top w:val="none" w:sz="0" w:space="0" w:color="auto"/>
        <w:left w:val="none" w:sz="0" w:space="0" w:color="auto"/>
        <w:bottom w:val="none" w:sz="0" w:space="0" w:color="auto"/>
        <w:right w:val="none" w:sz="0" w:space="0" w:color="auto"/>
      </w:divBdr>
    </w:div>
    <w:div w:id="866068415">
      <w:bodyDiv w:val="1"/>
      <w:marLeft w:val="0"/>
      <w:marRight w:val="0"/>
      <w:marTop w:val="0"/>
      <w:marBottom w:val="0"/>
      <w:divBdr>
        <w:top w:val="none" w:sz="0" w:space="0" w:color="auto"/>
        <w:left w:val="none" w:sz="0" w:space="0" w:color="auto"/>
        <w:bottom w:val="none" w:sz="0" w:space="0" w:color="auto"/>
        <w:right w:val="none" w:sz="0" w:space="0" w:color="auto"/>
      </w:divBdr>
    </w:div>
    <w:div w:id="866215530">
      <w:bodyDiv w:val="1"/>
      <w:marLeft w:val="0"/>
      <w:marRight w:val="0"/>
      <w:marTop w:val="0"/>
      <w:marBottom w:val="0"/>
      <w:divBdr>
        <w:top w:val="none" w:sz="0" w:space="0" w:color="auto"/>
        <w:left w:val="none" w:sz="0" w:space="0" w:color="auto"/>
        <w:bottom w:val="none" w:sz="0" w:space="0" w:color="auto"/>
        <w:right w:val="none" w:sz="0" w:space="0" w:color="auto"/>
      </w:divBdr>
    </w:div>
    <w:div w:id="866328882">
      <w:bodyDiv w:val="1"/>
      <w:marLeft w:val="0"/>
      <w:marRight w:val="0"/>
      <w:marTop w:val="0"/>
      <w:marBottom w:val="0"/>
      <w:divBdr>
        <w:top w:val="none" w:sz="0" w:space="0" w:color="auto"/>
        <w:left w:val="none" w:sz="0" w:space="0" w:color="auto"/>
        <w:bottom w:val="none" w:sz="0" w:space="0" w:color="auto"/>
        <w:right w:val="none" w:sz="0" w:space="0" w:color="auto"/>
      </w:divBdr>
    </w:div>
    <w:div w:id="866479340">
      <w:bodyDiv w:val="1"/>
      <w:marLeft w:val="0"/>
      <w:marRight w:val="0"/>
      <w:marTop w:val="0"/>
      <w:marBottom w:val="0"/>
      <w:divBdr>
        <w:top w:val="none" w:sz="0" w:space="0" w:color="auto"/>
        <w:left w:val="none" w:sz="0" w:space="0" w:color="auto"/>
        <w:bottom w:val="none" w:sz="0" w:space="0" w:color="auto"/>
        <w:right w:val="none" w:sz="0" w:space="0" w:color="auto"/>
      </w:divBdr>
    </w:div>
    <w:div w:id="866606202">
      <w:bodyDiv w:val="1"/>
      <w:marLeft w:val="0"/>
      <w:marRight w:val="0"/>
      <w:marTop w:val="0"/>
      <w:marBottom w:val="0"/>
      <w:divBdr>
        <w:top w:val="none" w:sz="0" w:space="0" w:color="auto"/>
        <w:left w:val="none" w:sz="0" w:space="0" w:color="auto"/>
        <w:bottom w:val="none" w:sz="0" w:space="0" w:color="auto"/>
        <w:right w:val="none" w:sz="0" w:space="0" w:color="auto"/>
      </w:divBdr>
    </w:div>
    <w:div w:id="866872434">
      <w:bodyDiv w:val="1"/>
      <w:marLeft w:val="0"/>
      <w:marRight w:val="0"/>
      <w:marTop w:val="0"/>
      <w:marBottom w:val="0"/>
      <w:divBdr>
        <w:top w:val="none" w:sz="0" w:space="0" w:color="auto"/>
        <w:left w:val="none" w:sz="0" w:space="0" w:color="auto"/>
        <w:bottom w:val="none" w:sz="0" w:space="0" w:color="auto"/>
        <w:right w:val="none" w:sz="0" w:space="0" w:color="auto"/>
      </w:divBdr>
    </w:div>
    <w:div w:id="866941243">
      <w:bodyDiv w:val="1"/>
      <w:marLeft w:val="0"/>
      <w:marRight w:val="0"/>
      <w:marTop w:val="0"/>
      <w:marBottom w:val="0"/>
      <w:divBdr>
        <w:top w:val="none" w:sz="0" w:space="0" w:color="auto"/>
        <w:left w:val="none" w:sz="0" w:space="0" w:color="auto"/>
        <w:bottom w:val="none" w:sz="0" w:space="0" w:color="auto"/>
        <w:right w:val="none" w:sz="0" w:space="0" w:color="auto"/>
      </w:divBdr>
    </w:div>
    <w:div w:id="866986099">
      <w:bodyDiv w:val="1"/>
      <w:marLeft w:val="0"/>
      <w:marRight w:val="0"/>
      <w:marTop w:val="0"/>
      <w:marBottom w:val="0"/>
      <w:divBdr>
        <w:top w:val="none" w:sz="0" w:space="0" w:color="auto"/>
        <w:left w:val="none" w:sz="0" w:space="0" w:color="auto"/>
        <w:bottom w:val="none" w:sz="0" w:space="0" w:color="auto"/>
        <w:right w:val="none" w:sz="0" w:space="0" w:color="auto"/>
      </w:divBdr>
    </w:div>
    <w:div w:id="867134599">
      <w:bodyDiv w:val="1"/>
      <w:marLeft w:val="0"/>
      <w:marRight w:val="0"/>
      <w:marTop w:val="0"/>
      <w:marBottom w:val="0"/>
      <w:divBdr>
        <w:top w:val="none" w:sz="0" w:space="0" w:color="auto"/>
        <w:left w:val="none" w:sz="0" w:space="0" w:color="auto"/>
        <w:bottom w:val="none" w:sz="0" w:space="0" w:color="auto"/>
        <w:right w:val="none" w:sz="0" w:space="0" w:color="auto"/>
      </w:divBdr>
    </w:div>
    <w:div w:id="867178353">
      <w:bodyDiv w:val="1"/>
      <w:marLeft w:val="0"/>
      <w:marRight w:val="0"/>
      <w:marTop w:val="0"/>
      <w:marBottom w:val="0"/>
      <w:divBdr>
        <w:top w:val="none" w:sz="0" w:space="0" w:color="auto"/>
        <w:left w:val="none" w:sz="0" w:space="0" w:color="auto"/>
        <w:bottom w:val="none" w:sz="0" w:space="0" w:color="auto"/>
        <w:right w:val="none" w:sz="0" w:space="0" w:color="auto"/>
      </w:divBdr>
    </w:div>
    <w:div w:id="867912180">
      <w:bodyDiv w:val="1"/>
      <w:marLeft w:val="0"/>
      <w:marRight w:val="0"/>
      <w:marTop w:val="0"/>
      <w:marBottom w:val="0"/>
      <w:divBdr>
        <w:top w:val="none" w:sz="0" w:space="0" w:color="auto"/>
        <w:left w:val="none" w:sz="0" w:space="0" w:color="auto"/>
        <w:bottom w:val="none" w:sz="0" w:space="0" w:color="auto"/>
        <w:right w:val="none" w:sz="0" w:space="0" w:color="auto"/>
      </w:divBdr>
    </w:div>
    <w:div w:id="867914315">
      <w:bodyDiv w:val="1"/>
      <w:marLeft w:val="0"/>
      <w:marRight w:val="0"/>
      <w:marTop w:val="0"/>
      <w:marBottom w:val="0"/>
      <w:divBdr>
        <w:top w:val="none" w:sz="0" w:space="0" w:color="auto"/>
        <w:left w:val="none" w:sz="0" w:space="0" w:color="auto"/>
        <w:bottom w:val="none" w:sz="0" w:space="0" w:color="auto"/>
        <w:right w:val="none" w:sz="0" w:space="0" w:color="auto"/>
      </w:divBdr>
    </w:div>
    <w:div w:id="867959011">
      <w:bodyDiv w:val="1"/>
      <w:marLeft w:val="0"/>
      <w:marRight w:val="0"/>
      <w:marTop w:val="0"/>
      <w:marBottom w:val="0"/>
      <w:divBdr>
        <w:top w:val="none" w:sz="0" w:space="0" w:color="auto"/>
        <w:left w:val="none" w:sz="0" w:space="0" w:color="auto"/>
        <w:bottom w:val="none" w:sz="0" w:space="0" w:color="auto"/>
        <w:right w:val="none" w:sz="0" w:space="0" w:color="auto"/>
      </w:divBdr>
    </w:div>
    <w:div w:id="868101903">
      <w:bodyDiv w:val="1"/>
      <w:marLeft w:val="0"/>
      <w:marRight w:val="0"/>
      <w:marTop w:val="0"/>
      <w:marBottom w:val="0"/>
      <w:divBdr>
        <w:top w:val="none" w:sz="0" w:space="0" w:color="auto"/>
        <w:left w:val="none" w:sz="0" w:space="0" w:color="auto"/>
        <w:bottom w:val="none" w:sz="0" w:space="0" w:color="auto"/>
        <w:right w:val="none" w:sz="0" w:space="0" w:color="auto"/>
      </w:divBdr>
    </w:div>
    <w:div w:id="868182192">
      <w:bodyDiv w:val="1"/>
      <w:marLeft w:val="0"/>
      <w:marRight w:val="0"/>
      <w:marTop w:val="0"/>
      <w:marBottom w:val="0"/>
      <w:divBdr>
        <w:top w:val="none" w:sz="0" w:space="0" w:color="auto"/>
        <w:left w:val="none" w:sz="0" w:space="0" w:color="auto"/>
        <w:bottom w:val="none" w:sz="0" w:space="0" w:color="auto"/>
        <w:right w:val="none" w:sz="0" w:space="0" w:color="auto"/>
      </w:divBdr>
    </w:div>
    <w:div w:id="868563151">
      <w:bodyDiv w:val="1"/>
      <w:marLeft w:val="0"/>
      <w:marRight w:val="0"/>
      <w:marTop w:val="0"/>
      <w:marBottom w:val="0"/>
      <w:divBdr>
        <w:top w:val="none" w:sz="0" w:space="0" w:color="auto"/>
        <w:left w:val="none" w:sz="0" w:space="0" w:color="auto"/>
        <w:bottom w:val="none" w:sz="0" w:space="0" w:color="auto"/>
        <w:right w:val="none" w:sz="0" w:space="0" w:color="auto"/>
      </w:divBdr>
    </w:div>
    <w:div w:id="868681048">
      <w:bodyDiv w:val="1"/>
      <w:marLeft w:val="0"/>
      <w:marRight w:val="0"/>
      <w:marTop w:val="0"/>
      <w:marBottom w:val="0"/>
      <w:divBdr>
        <w:top w:val="none" w:sz="0" w:space="0" w:color="auto"/>
        <w:left w:val="none" w:sz="0" w:space="0" w:color="auto"/>
        <w:bottom w:val="none" w:sz="0" w:space="0" w:color="auto"/>
        <w:right w:val="none" w:sz="0" w:space="0" w:color="auto"/>
      </w:divBdr>
    </w:div>
    <w:div w:id="868687395">
      <w:bodyDiv w:val="1"/>
      <w:marLeft w:val="0"/>
      <w:marRight w:val="0"/>
      <w:marTop w:val="0"/>
      <w:marBottom w:val="0"/>
      <w:divBdr>
        <w:top w:val="none" w:sz="0" w:space="0" w:color="auto"/>
        <w:left w:val="none" w:sz="0" w:space="0" w:color="auto"/>
        <w:bottom w:val="none" w:sz="0" w:space="0" w:color="auto"/>
        <w:right w:val="none" w:sz="0" w:space="0" w:color="auto"/>
      </w:divBdr>
    </w:div>
    <w:div w:id="868836277">
      <w:bodyDiv w:val="1"/>
      <w:marLeft w:val="0"/>
      <w:marRight w:val="0"/>
      <w:marTop w:val="0"/>
      <w:marBottom w:val="0"/>
      <w:divBdr>
        <w:top w:val="none" w:sz="0" w:space="0" w:color="auto"/>
        <w:left w:val="none" w:sz="0" w:space="0" w:color="auto"/>
        <w:bottom w:val="none" w:sz="0" w:space="0" w:color="auto"/>
        <w:right w:val="none" w:sz="0" w:space="0" w:color="auto"/>
      </w:divBdr>
    </w:div>
    <w:div w:id="868955606">
      <w:bodyDiv w:val="1"/>
      <w:marLeft w:val="0"/>
      <w:marRight w:val="0"/>
      <w:marTop w:val="0"/>
      <w:marBottom w:val="0"/>
      <w:divBdr>
        <w:top w:val="none" w:sz="0" w:space="0" w:color="auto"/>
        <w:left w:val="none" w:sz="0" w:space="0" w:color="auto"/>
        <w:bottom w:val="none" w:sz="0" w:space="0" w:color="auto"/>
        <w:right w:val="none" w:sz="0" w:space="0" w:color="auto"/>
      </w:divBdr>
    </w:div>
    <w:div w:id="869104921">
      <w:bodyDiv w:val="1"/>
      <w:marLeft w:val="0"/>
      <w:marRight w:val="0"/>
      <w:marTop w:val="0"/>
      <w:marBottom w:val="0"/>
      <w:divBdr>
        <w:top w:val="none" w:sz="0" w:space="0" w:color="auto"/>
        <w:left w:val="none" w:sz="0" w:space="0" w:color="auto"/>
        <w:bottom w:val="none" w:sz="0" w:space="0" w:color="auto"/>
        <w:right w:val="none" w:sz="0" w:space="0" w:color="auto"/>
      </w:divBdr>
    </w:div>
    <w:div w:id="869150960">
      <w:bodyDiv w:val="1"/>
      <w:marLeft w:val="0"/>
      <w:marRight w:val="0"/>
      <w:marTop w:val="0"/>
      <w:marBottom w:val="0"/>
      <w:divBdr>
        <w:top w:val="none" w:sz="0" w:space="0" w:color="auto"/>
        <w:left w:val="none" w:sz="0" w:space="0" w:color="auto"/>
        <w:bottom w:val="none" w:sz="0" w:space="0" w:color="auto"/>
        <w:right w:val="none" w:sz="0" w:space="0" w:color="auto"/>
      </w:divBdr>
    </w:div>
    <w:div w:id="869218270">
      <w:bodyDiv w:val="1"/>
      <w:marLeft w:val="0"/>
      <w:marRight w:val="0"/>
      <w:marTop w:val="0"/>
      <w:marBottom w:val="0"/>
      <w:divBdr>
        <w:top w:val="none" w:sz="0" w:space="0" w:color="auto"/>
        <w:left w:val="none" w:sz="0" w:space="0" w:color="auto"/>
        <w:bottom w:val="none" w:sz="0" w:space="0" w:color="auto"/>
        <w:right w:val="none" w:sz="0" w:space="0" w:color="auto"/>
      </w:divBdr>
    </w:div>
    <w:div w:id="869295446">
      <w:bodyDiv w:val="1"/>
      <w:marLeft w:val="0"/>
      <w:marRight w:val="0"/>
      <w:marTop w:val="0"/>
      <w:marBottom w:val="0"/>
      <w:divBdr>
        <w:top w:val="none" w:sz="0" w:space="0" w:color="auto"/>
        <w:left w:val="none" w:sz="0" w:space="0" w:color="auto"/>
        <w:bottom w:val="none" w:sz="0" w:space="0" w:color="auto"/>
        <w:right w:val="none" w:sz="0" w:space="0" w:color="auto"/>
      </w:divBdr>
    </w:div>
    <w:div w:id="869297869">
      <w:bodyDiv w:val="1"/>
      <w:marLeft w:val="0"/>
      <w:marRight w:val="0"/>
      <w:marTop w:val="0"/>
      <w:marBottom w:val="0"/>
      <w:divBdr>
        <w:top w:val="none" w:sz="0" w:space="0" w:color="auto"/>
        <w:left w:val="none" w:sz="0" w:space="0" w:color="auto"/>
        <w:bottom w:val="none" w:sz="0" w:space="0" w:color="auto"/>
        <w:right w:val="none" w:sz="0" w:space="0" w:color="auto"/>
      </w:divBdr>
    </w:div>
    <w:div w:id="869342112">
      <w:bodyDiv w:val="1"/>
      <w:marLeft w:val="0"/>
      <w:marRight w:val="0"/>
      <w:marTop w:val="0"/>
      <w:marBottom w:val="0"/>
      <w:divBdr>
        <w:top w:val="none" w:sz="0" w:space="0" w:color="auto"/>
        <w:left w:val="none" w:sz="0" w:space="0" w:color="auto"/>
        <w:bottom w:val="none" w:sz="0" w:space="0" w:color="auto"/>
        <w:right w:val="none" w:sz="0" w:space="0" w:color="auto"/>
      </w:divBdr>
    </w:div>
    <w:div w:id="869493869">
      <w:bodyDiv w:val="1"/>
      <w:marLeft w:val="0"/>
      <w:marRight w:val="0"/>
      <w:marTop w:val="0"/>
      <w:marBottom w:val="0"/>
      <w:divBdr>
        <w:top w:val="none" w:sz="0" w:space="0" w:color="auto"/>
        <w:left w:val="none" w:sz="0" w:space="0" w:color="auto"/>
        <w:bottom w:val="none" w:sz="0" w:space="0" w:color="auto"/>
        <w:right w:val="none" w:sz="0" w:space="0" w:color="auto"/>
      </w:divBdr>
    </w:div>
    <w:div w:id="870068351">
      <w:bodyDiv w:val="1"/>
      <w:marLeft w:val="0"/>
      <w:marRight w:val="0"/>
      <w:marTop w:val="0"/>
      <w:marBottom w:val="0"/>
      <w:divBdr>
        <w:top w:val="none" w:sz="0" w:space="0" w:color="auto"/>
        <w:left w:val="none" w:sz="0" w:space="0" w:color="auto"/>
        <w:bottom w:val="none" w:sz="0" w:space="0" w:color="auto"/>
        <w:right w:val="none" w:sz="0" w:space="0" w:color="auto"/>
      </w:divBdr>
    </w:div>
    <w:div w:id="870651512">
      <w:bodyDiv w:val="1"/>
      <w:marLeft w:val="0"/>
      <w:marRight w:val="0"/>
      <w:marTop w:val="0"/>
      <w:marBottom w:val="0"/>
      <w:divBdr>
        <w:top w:val="none" w:sz="0" w:space="0" w:color="auto"/>
        <w:left w:val="none" w:sz="0" w:space="0" w:color="auto"/>
        <w:bottom w:val="none" w:sz="0" w:space="0" w:color="auto"/>
        <w:right w:val="none" w:sz="0" w:space="0" w:color="auto"/>
      </w:divBdr>
    </w:div>
    <w:div w:id="870873621">
      <w:bodyDiv w:val="1"/>
      <w:marLeft w:val="0"/>
      <w:marRight w:val="0"/>
      <w:marTop w:val="0"/>
      <w:marBottom w:val="0"/>
      <w:divBdr>
        <w:top w:val="none" w:sz="0" w:space="0" w:color="auto"/>
        <w:left w:val="none" w:sz="0" w:space="0" w:color="auto"/>
        <w:bottom w:val="none" w:sz="0" w:space="0" w:color="auto"/>
        <w:right w:val="none" w:sz="0" w:space="0" w:color="auto"/>
      </w:divBdr>
    </w:div>
    <w:div w:id="870917618">
      <w:bodyDiv w:val="1"/>
      <w:marLeft w:val="0"/>
      <w:marRight w:val="0"/>
      <w:marTop w:val="0"/>
      <w:marBottom w:val="0"/>
      <w:divBdr>
        <w:top w:val="none" w:sz="0" w:space="0" w:color="auto"/>
        <w:left w:val="none" w:sz="0" w:space="0" w:color="auto"/>
        <w:bottom w:val="none" w:sz="0" w:space="0" w:color="auto"/>
        <w:right w:val="none" w:sz="0" w:space="0" w:color="auto"/>
      </w:divBdr>
    </w:div>
    <w:div w:id="871108863">
      <w:bodyDiv w:val="1"/>
      <w:marLeft w:val="0"/>
      <w:marRight w:val="0"/>
      <w:marTop w:val="0"/>
      <w:marBottom w:val="0"/>
      <w:divBdr>
        <w:top w:val="none" w:sz="0" w:space="0" w:color="auto"/>
        <w:left w:val="none" w:sz="0" w:space="0" w:color="auto"/>
        <w:bottom w:val="none" w:sz="0" w:space="0" w:color="auto"/>
        <w:right w:val="none" w:sz="0" w:space="0" w:color="auto"/>
      </w:divBdr>
    </w:div>
    <w:div w:id="871110430">
      <w:bodyDiv w:val="1"/>
      <w:marLeft w:val="0"/>
      <w:marRight w:val="0"/>
      <w:marTop w:val="0"/>
      <w:marBottom w:val="0"/>
      <w:divBdr>
        <w:top w:val="none" w:sz="0" w:space="0" w:color="auto"/>
        <w:left w:val="none" w:sz="0" w:space="0" w:color="auto"/>
        <w:bottom w:val="none" w:sz="0" w:space="0" w:color="auto"/>
        <w:right w:val="none" w:sz="0" w:space="0" w:color="auto"/>
      </w:divBdr>
    </w:div>
    <w:div w:id="871110908">
      <w:bodyDiv w:val="1"/>
      <w:marLeft w:val="0"/>
      <w:marRight w:val="0"/>
      <w:marTop w:val="0"/>
      <w:marBottom w:val="0"/>
      <w:divBdr>
        <w:top w:val="none" w:sz="0" w:space="0" w:color="auto"/>
        <w:left w:val="none" w:sz="0" w:space="0" w:color="auto"/>
        <w:bottom w:val="none" w:sz="0" w:space="0" w:color="auto"/>
        <w:right w:val="none" w:sz="0" w:space="0" w:color="auto"/>
      </w:divBdr>
    </w:div>
    <w:div w:id="871528252">
      <w:bodyDiv w:val="1"/>
      <w:marLeft w:val="0"/>
      <w:marRight w:val="0"/>
      <w:marTop w:val="0"/>
      <w:marBottom w:val="0"/>
      <w:divBdr>
        <w:top w:val="none" w:sz="0" w:space="0" w:color="auto"/>
        <w:left w:val="none" w:sz="0" w:space="0" w:color="auto"/>
        <w:bottom w:val="none" w:sz="0" w:space="0" w:color="auto"/>
        <w:right w:val="none" w:sz="0" w:space="0" w:color="auto"/>
      </w:divBdr>
    </w:div>
    <w:div w:id="871574840">
      <w:bodyDiv w:val="1"/>
      <w:marLeft w:val="0"/>
      <w:marRight w:val="0"/>
      <w:marTop w:val="0"/>
      <w:marBottom w:val="0"/>
      <w:divBdr>
        <w:top w:val="none" w:sz="0" w:space="0" w:color="auto"/>
        <w:left w:val="none" w:sz="0" w:space="0" w:color="auto"/>
        <w:bottom w:val="none" w:sz="0" w:space="0" w:color="auto"/>
        <w:right w:val="none" w:sz="0" w:space="0" w:color="auto"/>
      </w:divBdr>
    </w:div>
    <w:div w:id="871646203">
      <w:bodyDiv w:val="1"/>
      <w:marLeft w:val="0"/>
      <w:marRight w:val="0"/>
      <w:marTop w:val="0"/>
      <w:marBottom w:val="0"/>
      <w:divBdr>
        <w:top w:val="none" w:sz="0" w:space="0" w:color="auto"/>
        <w:left w:val="none" w:sz="0" w:space="0" w:color="auto"/>
        <w:bottom w:val="none" w:sz="0" w:space="0" w:color="auto"/>
        <w:right w:val="none" w:sz="0" w:space="0" w:color="auto"/>
      </w:divBdr>
    </w:div>
    <w:div w:id="871771588">
      <w:bodyDiv w:val="1"/>
      <w:marLeft w:val="0"/>
      <w:marRight w:val="0"/>
      <w:marTop w:val="0"/>
      <w:marBottom w:val="0"/>
      <w:divBdr>
        <w:top w:val="none" w:sz="0" w:space="0" w:color="auto"/>
        <w:left w:val="none" w:sz="0" w:space="0" w:color="auto"/>
        <w:bottom w:val="none" w:sz="0" w:space="0" w:color="auto"/>
        <w:right w:val="none" w:sz="0" w:space="0" w:color="auto"/>
      </w:divBdr>
    </w:div>
    <w:div w:id="872034405">
      <w:bodyDiv w:val="1"/>
      <w:marLeft w:val="0"/>
      <w:marRight w:val="0"/>
      <w:marTop w:val="0"/>
      <w:marBottom w:val="0"/>
      <w:divBdr>
        <w:top w:val="none" w:sz="0" w:space="0" w:color="auto"/>
        <w:left w:val="none" w:sz="0" w:space="0" w:color="auto"/>
        <w:bottom w:val="none" w:sz="0" w:space="0" w:color="auto"/>
        <w:right w:val="none" w:sz="0" w:space="0" w:color="auto"/>
      </w:divBdr>
    </w:div>
    <w:div w:id="872040955">
      <w:bodyDiv w:val="1"/>
      <w:marLeft w:val="0"/>
      <w:marRight w:val="0"/>
      <w:marTop w:val="0"/>
      <w:marBottom w:val="0"/>
      <w:divBdr>
        <w:top w:val="none" w:sz="0" w:space="0" w:color="auto"/>
        <w:left w:val="none" w:sz="0" w:space="0" w:color="auto"/>
        <w:bottom w:val="none" w:sz="0" w:space="0" w:color="auto"/>
        <w:right w:val="none" w:sz="0" w:space="0" w:color="auto"/>
      </w:divBdr>
    </w:div>
    <w:div w:id="872153274">
      <w:bodyDiv w:val="1"/>
      <w:marLeft w:val="0"/>
      <w:marRight w:val="0"/>
      <w:marTop w:val="0"/>
      <w:marBottom w:val="0"/>
      <w:divBdr>
        <w:top w:val="none" w:sz="0" w:space="0" w:color="auto"/>
        <w:left w:val="none" w:sz="0" w:space="0" w:color="auto"/>
        <w:bottom w:val="none" w:sz="0" w:space="0" w:color="auto"/>
        <w:right w:val="none" w:sz="0" w:space="0" w:color="auto"/>
      </w:divBdr>
    </w:div>
    <w:div w:id="872153976">
      <w:bodyDiv w:val="1"/>
      <w:marLeft w:val="0"/>
      <w:marRight w:val="0"/>
      <w:marTop w:val="0"/>
      <w:marBottom w:val="0"/>
      <w:divBdr>
        <w:top w:val="none" w:sz="0" w:space="0" w:color="auto"/>
        <w:left w:val="none" w:sz="0" w:space="0" w:color="auto"/>
        <w:bottom w:val="none" w:sz="0" w:space="0" w:color="auto"/>
        <w:right w:val="none" w:sz="0" w:space="0" w:color="auto"/>
      </w:divBdr>
    </w:div>
    <w:div w:id="872228941">
      <w:bodyDiv w:val="1"/>
      <w:marLeft w:val="0"/>
      <w:marRight w:val="0"/>
      <w:marTop w:val="0"/>
      <w:marBottom w:val="0"/>
      <w:divBdr>
        <w:top w:val="none" w:sz="0" w:space="0" w:color="auto"/>
        <w:left w:val="none" w:sz="0" w:space="0" w:color="auto"/>
        <w:bottom w:val="none" w:sz="0" w:space="0" w:color="auto"/>
        <w:right w:val="none" w:sz="0" w:space="0" w:color="auto"/>
      </w:divBdr>
    </w:div>
    <w:div w:id="872308332">
      <w:bodyDiv w:val="1"/>
      <w:marLeft w:val="0"/>
      <w:marRight w:val="0"/>
      <w:marTop w:val="0"/>
      <w:marBottom w:val="0"/>
      <w:divBdr>
        <w:top w:val="none" w:sz="0" w:space="0" w:color="auto"/>
        <w:left w:val="none" w:sz="0" w:space="0" w:color="auto"/>
        <w:bottom w:val="none" w:sz="0" w:space="0" w:color="auto"/>
        <w:right w:val="none" w:sz="0" w:space="0" w:color="auto"/>
      </w:divBdr>
    </w:div>
    <w:div w:id="872576228">
      <w:bodyDiv w:val="1"/>
      <w:marLeft w:val="0"/>
      <w:marRight w:val="0"/>
      <w:marTop w:val="0"/>
      <w:marBottom w:val="0"/>
      <w:divBdr>
        <w:top w:val="none" w:sz="0" w:space="0" w:color="auto"/>
        <w:left w:val="none" w:sz="0" w:space="0" w:color="auto"/>
        <w:bottom w:val="none" w:sz="0" w:space="0" w:color="auto"/>
        <w:right w:val="none" w:sz="0" w:space="0" w:color="auto"/>
      </w:divBdr>
    </w:div>
    <w:div w:id="872882439">
      <w:bodyDiv w:val="1"/>
      <w:marLeft w:val="0"/>
      <w:marRight w:val="0"/>
      <w:marTop w:val="0"/>
      <w:marBottom w:val="0"/>
      <w:divBdr>
        <w:top w:val="none" w:sz="0" w:space="0" w:color="auto"/>
        <w:left w:val="none" w:sz="0" w:space="0" w:color="auto"/>
        <w:bottom w:val="none" w:sz="0" w:space="0" w:color="auto"/>
        <w:right w:val="none" w:sz="0" w:space="0" w:color="auto"/>
      </w:divBdr>
    </w:div>
    <w:div w:id="872888316">
      <w:bodyDiv w:val="1"/>
      <w:marLeft w:val="0"/>
      <w:marRight w:val="0"/>
      <w:marTop w:val="0"/>
      <w:marBottom w:val="0"/>
      <w:divBdr>
        <w:top w:val="none" w:sz="0" w:space="0" w:color="auto"/>
        <w:left w:val="none" w:sz="0" w:space="0" w:color="auto"/>
        <w:bottom w:val="none" w:sz="0" w:space="0" w:color="auto"/>
        <w:right w:val="none" w:sz="0" w:space="0" w:color="auto"/>
      </w:divBdr>
    </w:div>
    <w:div w:id="873007938">
      <w:bodyDiv w:val="1"/>
      <w:marLeft w:val="0"/>
      <w:marRight w:val="0"/>
      <w:marTop w:val="0"/>
      <w:marBottom w:val="0"/>
      <w:divBdr>
        <w:top w:val="none" w:sz="0" w:space="0" w:color="auto"/>
        <w:left w:val="none" w:sz="0" w:space="0" w:color="auto"/>
        <w:bottom w:val="none" w:sz="0" w:space="0" w:color="auto"/>
        <w:right w:val="none" w:sz="0" w:space="0" w:color="auto"/>
      </w:divBdr>
    </w:div>
    <w:div w:id="873032986">
      <w:bodyDiv w:val="1"/>
      <w:marLeft w:val="0"/>
      <w:marRight w:val="0"/>
      <w:marTop w:val="0"/>
      <w:marBottom w:val="0"/>
      <w:divBdr>
        <w:top w:val="none" w:sz="0" w:space="0" w:color="auto"/>
        <w:left w:val="none" w:sz="0" w:space="0" w:color="auto"/>
        <w:bottom w:val="none" w:sz="0" w:space="0" w:color="auto"/>
        <w:right w:val="none" w:sz="0" w:space="0" w:color="auto"/>
      </w:divBdr>
    </w:div>
    <w:div w:id="873156370">
      <w:bodyDiv w:val="1"/>
      <w:marLeft w:val="0"/>
      <w:marRight w:val="0"/>
      <w:marTop w:val="0"/>
      <w:marBottom w:val="0"/>
      <w:divBdr>
        <w:top w:val="none" w:sz="0" w:space="0" w:color="auto"/>
        <w:left w:val="none" w:sz="0" w:space="0" w:color="auto"/>
        <w:bottom w:val="none" w:sz="0" w:space="0" w:color="auto"/>
        <w:right w:val="none" w:sz="0" w:space="0" w:color="auto"/>
      </w:divBdr>
    </w:div>
    <w:div w:id="873268452">
      <w:bodyDiv w:val="1"/>
      <w:marLeft w:val="0"/>
      <w:marRight w:val="0"/>
      <w:marTop w:val="0"/>
      <w:marBottom w:val="0"/>
      <w:divBdr>
        <w:top w:val="none" w:sz="0" w:space="0" w:color="auto"/>
        <w:left w:val="none" w:sz="0" w:space="0" w:color="auto"/>
        <w:bottom w:val="none" w:sz="0" w:space="0" w:color="auto"/>
        <w:right w:val="none" w:sz="0" w:space="0" w:color="auto"/>
      </w:divBdr>
    </w:div>
    <w:div w:id="873465482">
      <w:bodyDiv w:val="1"/>
      <w:marLeft w:val="0"/>
      <w:marRight w:val="0"/>
      <w:marTop w:val="0"/>
      <w:marBottom w:val="0"/>
      <w:divBdr>
        <w:top w:val="none" w:sz="0" w:space="0" w:color="auto"/>
        <w:left w:val="none" w:sz="0" w:space="0" w:color="auto"/>
        <w:bottom w:val="none" w:sz="0" w:space="0" w:color="auto"/>
        <w:right w:val="none" w:sz="0" w:space="0" w:color="auto"/>
      </w:divBdr>
    </w:div>
    <w:div w:id="873541590">
      <w:bodyDiv w:val="1"/>
      <w:marLeft w:val="0"/>
      <w:marRight w:val="0"/>
      <w:marTop w:val="0"/>
      <w:marBottom w:val="0"/>
      <w:divBdr>
        <w:top w:val="none" w:sz="0" w:space="0" w:color="auto"/>
        <w:left w:val="none" w:sz="0" w:space="0" w:color="auto"/>
        <w:bottom w:val="none" w:sz="0" w:space="0" w:color="auto"/>
        <w:right w:val="none" w:sz="0" w:space="0" w:color="auto"/>
      </w:divBdr>
    </w:div>
    <w:div w:id="873662771">
      <w:bodyDiv w:val="1"/>
      <w:marLeft w:val="0"/>
      <w:marRight w:val="0"/>
      <w:marTop w:val="0"/>
      <w:marBottom w:val="0"/>
      <w:divBdr>
        <w:top w:val="none" w:sz="0" w:space="0" w:color="auto"/>
        <w:left w:val="none" w:sz="0" w:space="0" w:color="auto"/>
        <w:bottom w:val="none" w:sz="0" w:space="0" w:color="auto"/>
        <w:right w:val="none" w:sz="0" w:space="0" w:color="auto"/>
      </w:divBdr>
    </w:div>
    <w:div w:id="873688272">
      <w:bodyDiv w:val="1"/>
      <w:marLeft w:val="0"/>
      <w:marRight w:val="0"/>
      <w:marTop w:val="0"/>
      <w:marBottom w:val="0"/>
      <w:divBdr>
        <w:top w:val="none" w:sz="0" w:space="0" w:color="auto"/>
        <w:left w:val="none" w:sz="0" w:space="0" w:color="auto"/>
        <w:bottom w:val="none" w:sz="0" w:space="0" w:color="auto"/>
        <w:right w:val="none" w:sz="0" w:space="0" w:color="auto"/>
      </w:divBdr>
    </w:div>
    <w:div w:id="873809871">
      <w:bodyDiv w:val="1"/>
      <w:marLeft w:val="0"/>
      <w:marRight w:val="0"/>
      <w:marTop w:val="0"/>
      <w:marBottom w:val="0"/>
      <w:divBdr>
        <w:top w:val="none" w:sz="0" w:space="0" w:color="auto"/>
        <w:left w:val="none" w:sz="0" w:space="0" w:color="auto"/>
        <w:bottom w:val="none" w:sz="0" w:space="0" w:color="auto"/>
        <w:right w:val="none" w:sz="0" w:space="0" w:color="auto"/>
      </w:divBdr>
    </w:div>
    <w:div w:id="874119931">
      <w:bodyDiv w:val="1"/>
      <w:marLeft w:val="0"/>
      <w:marRight w:val="0"/>
      <w:marTop w:val="0"/>
      <w:marBottom w:val="0"/>
      <w:divBdr>
        <w:top w:val="none" w:sz="0" w:space="0" w:color="auto"/>
        <w:left w:val="none" w:sz="0" w:space="0" w:color="auto"/>
        <w:bottom w:val="none" w:sz="0" w:space="0" w:color="auto"/>
        <w:right w:val="none" w:sz="0" w:space="0" w:color="auto"/>
      </w:divBdr>
    </w:div>
    <w:div w:id="874121803">
      <w:bodyDiv w:val="1"/>
      <w:marLeft w:val="0"/>
      <w:marRight w:val="0"/>
      <w:marTop w:val="0"/>
      <w:marBottom w:val="0"/>
      <w:divBdr>
        <w:top w:val="none" w:sz="0" w:space="0" w:color="auto"/>
        <w:left w:val="none" w:sz="0" w:space="0" w:color="auto"/>
        <w:bottom w:val="none" w:sz="0" w:space="0" w:color="auto"/>
        <w:right w:val="none" w:sz="0" w:space="0" w:color="auto"/>
      </w:divBdr>
    </w:div>
    <w:div w:id="874151484">
      <w:bodyDiv w:val="1"/>
      <w:marLeft w:val="0"/>
      <w:marRight w:val="0"/>
      <w:marTop w:val="0"/>
      <w:marBottom w:val="0"/>
      <w:divBdr>
        <w:top w:val="none" w:sz="0" w:space="0" w:color="auto"/>
        <w:left w:val="none" w:sz="0" w:space="0" w:color="auto"/>
        <w:bottom w:val="none" w:sz="0" w:space="0" w:color="auto"/>
        <w:right w:val="none" w:sz="0" w:space="0" w:color="auto"/>
      </w:divBdr>
    </w:div>
    <w:div w:id="874466489">
      <w:bodyDiv w:val="1"/>
      <w:marLeft w:val="0"/>
      <w:marRight w:val="0"/>
      <w:marTop w:val="0"/>
      <w:marBottom w:val="0"/>
      <w:divBdr>
        <w:top w:val="none" w:sz="0" w:space="0" w:color="auto"/>
        <w:left w:val="none" w:sz="0" w:space="0" w:color="auto"/>
        <w:bottom w:val="none" w:sz="0" w:space="0" w:color="auto"/>
        <w:right w:val="none" w:sz="0" w:space="0" w:color="auto"/>
      </w:divBdr>
    </w:div>
    <w:div w:id="874539226">
      <w:bodyDiv w:val="1"/>
      <w:marLeft w:val="0"/>
      <w:marRight w:val="0"/>
      <w:marTop w:val="0"/>
      <w:marBottom w:val="0"/>
      <w:divBdr>
        <w:top w:val="none" w:sz="0" w:space="0" w:color="auto"/>
        <w:left w:val="none" w:sz="0" w:space="0" w:color="auto"/>
        <w:bottom w:val="none" w:sz="0" w:space="0" w:color="auto"/>
        <w:right w:val="none" w:sz="0" w:space="0" w:color="auto"/>
      </w:divBdr>
    </w:div>
    <w:div w:id="874659253">
      <w:bodyDiv w:val="1"/>
      <w:marLeft w:val="0"/>
      <w:marRight w:val="0"/>
      <w:marTop w:val="0"/>
      <w:marBottom w:val="0"/>
      <w:divBdr>
        <w:top w:val="none" w:sz="0" w:space="0" w:color="auto"/>
        <w:left w:val="none" w:sz="0" w:space="0" w:color="auto"/>
        <w:bottom w:val="none" w:sz="0" w:space="0" w:color="auto"/>
        <w:right w:val="none" w:sz="0" w:space="0" w:color="auto"/>
      </w:divBdr>
    </w:div>
    <w:div w:id="875002702">
      <w:bodyDiv w:val="1"/>
      <w:marLeft w:val="0"/>
      <w:marRight w:val="0"/>
      <w:marTop w:val="0"/>
      <w:marBottom w:val="0"/>
      <w:divBdr>
        <w:top w:val="none" w:sz="0" w:space="0" w:color="auto"/>
        <w:left w:val="none" w:sz="0" w:space="0" w:color="auto"/>
        <w:bottom w:val="none" w:sz="0" w:space="0" w:color="auto"/>
        <w:right w:val="none" w:sz="0" w:space="0" w:color="auto"/>
      </w:divBdr>
    </w:div>
    <w:div w:id="875119029">
      <w:bodyDiv w:val="1"/>
      <w:marLeft w:val="0"/>
      <w:marRight w:val="0"/>
      <w:marTop w:val="0"/>
      <w:marBottom w:val="0"/>
      <w:divBdr>
        <w:top w:val="none" w:sz="0" w:space="0" w:color="auto"/>
        <w:left w:val="none" w:sz="0" w:space="0" w:color="auto"/>
        <w:bottom w:val="none" w:sz="0" w:space="0" w:color="auto"/>
        <w:right w:val="none" w:sz="0" w:space="0" w:color="auto"/>
      </w:divBdr>
    </w:div>
    <w:div w:id="875191450">
      <w:bodyDiv w:val="1"/>
      <w:marLeft w:val="0"/>
      <w:marRight w:val="0"/>
      <w:marTop w:val="0"/>
      <w:marBottom w:val="0"/>
      <w:divBdr>
        <w:top w:val="none" w:sz="0" w:space="0" w:color="auto"/>
        <w:left w:val="none" w:sz="0" w:space="0" w:color="auto"/>
        <w:bottom w:val="none" w:sz="0" w:space="0" w:color="auto"/>
        <w:right w:val="none" w:sz="0" w:space="0" w:color="auto"/>
      </w:divBdr>
    </w:div>
    <w:div w:id="875235616">
      <w:bodyDiv w:val="1"/>
      <w:marLeft w:val="0"/>
      <w:marRight w:val="0"/>
      <w:marTop w:val="0"/>
      <w:marBottom w:val="0"/>
      <w:divBdr>
        <w:top w:val="none" w:sz="0" w:space="0" w:color="auto"/>
        <w:left w:val="none" w:sz="0" w:space="0" w:color="auto"/>
        <w:bottom w:val="none" w:sz="0" w:space="0" w:color="auto"/>
        <w:right w:val="none" w:sz="0" w:space="0" w:color="auto"/>
      </w:divBdr>
    </w:div>
    <w:div w:id="875241350">
      <w:bodyDiv w:val="1"/>
      <w:marLeft w:val="0"/>
      <w:marRight w:val="0"/>
      <w:marTop w:val="0"/>
      <w:marBottom w:val="0"/>
      <w:divBdr>
        <w:top w:val="none" w:sz="0" w:space="0" w:color="auto"/>
        <w:left w:val="none" w:sz="0" w:space="0" w:color="auto"/>
        <w:bottom w:val="none" w:sz="0" w:space="0" w:color="auto"/>
        <w:right w:val="none" w:sz="0" w:space="0" w:color="auto"/>
      </w:divBdr>
    </w:div>
    <w:div w:id="875311019">
      <w:bodyDiv w:val="1"/>
      <w:marLeft w:val="0"/>
      <w:marRight w:val="0"/>
      <w:marTop w:val="0"/>
      <w:marBottom w:val="0"/>
      <w:divBdr>
        <w:top w:val="none" w:sz="0" w:space="0" w:color="auto"/>
        <w:left w:val="none" w:sz="0" w:space="0" w:color="auto"/>
        <w:bottom w:val="none" w:sz="0" w:space="0" w:color="auto"/>
        <w:right w:val="none" w:sz="0" w:space="0" w:color="auto"/>
      </w:divBdr>
    </w:div>
    <w:div w:id="875384385">
      <w:bodyDiv w:val="1"/>
      <w:marLeft w:val="0"/>
      <w:marRight w:val="0"/>
      <w:marTop w:val="0"/>
      <w:marBottom w:val="0"/>
      <w:divBdr>
        <w:top w:val="none" w:sz="0" w:space="0" w:color="auto"/>
        <w:left w:val="none" w:sz="0" w:space="0" w:color="auto"/>
        <w:bottom w:val="none" w:sz="0" w:space="0" w:color="auto"/>
        <w:right w:val="none" w:sz="0" w:space="0" w:color="auto"/>
      </w:divBdr>
    </w:div>
    <w:div w:id="875655804">
      <w:bodyDiv w:val="1"/>
      <w:marLeft w:val="0"/>
      <w:marRight w:val="0"/>
      <w:marTop w:val="0"/>
      <w:marBottom w:val="0"/>
      <w:divBdr>
        <w:top w:val="none" w:sz="0" w:space="0" w:color="auto"/>
        <w:left w:val="none" w:sz="0" w:space="0" w:color="auto"/>
        <w:bottom w:val="none" w:sz="0" w:space="0" w:color="auto"/>
        <w:right w:val="none" w:sz="0" w:space="0" w:color="auto"/>
      </w:divBdr>
    </w:div>
    <w:div w:id="875703263">
      <w:bodyDiv w:val="1"/>
      <w:marLeft w:val="0"/>
      <w:marRight w:val="0"/>
      <w:marTop w:val="0"/>
      <w:marBottom w:val="0"/>
      <w:divBdr>
        <w:top w:val="none" w:sz="0" w:space="0" w:color="auto"/>
        <w:left w:val="none" w:sz="0" w:space="0" w:color="auto"/>
        <w:bottom w:val="none" w:sz="0" w:space="0" w:color="auto"/>
        <w:right w:val="none" w:sz="0" w:space="0" w:color="auto"/>
      </w:divBdr>
    </w:div>
    <w:div w:id="875848032">
      <w:bodyDiv w:val="1"/>
      <w:marLeft w:val="0"/>
      <w:marRight w:val="0"/>
      <w:marTop w:val="0"/>
      <w:marBottom w:val="0"/>
      <w:divBdr>
        <w:top w:val="none" w:sz="0" w:space="0" w:color="auto"/>
        <w:left w:val="none" w:sz="0" w:space="0" w:color="auto"/>
        <w:bottom w:val="none" w:sz="0" w:space="0" w:color="auto"/>
        <w:right w:val="none" w:sz="0" w:space="0" w:color="auto"/>
      </w:divBdr>
    </w:div>
    <w:div w:id="875890472">
      <w:bodyDiv w:val="1"/>
      <w:marLeft w:val="0"/>
      <w:marRight w:val="0"/>
      <w:marTop w:val="0"/>
      <w:marBottom w:val="0"/>
      <w:divBdr>
        <w:top w:val="none" w:sz="0" w:space="0" w:color="auto"/>
        <w:left w:val="none" w:sz="0" w:space="0" w:color="auto"/>
        <w:bottom w:val="none" w:sz="0" w:space="0" w:color="auto"/>
        <w:right w:val="none" w:sz="0" w:space="0" w:color="auto"/>
      </w:divBdr>
    </w:div>
    <w:div w:id="876240164">
      <w:bodyDiv w:val="1"/>
      <w:marLeft w:val="0"/>
      <w:marRight w:val="0"/>
      <w:marTop w:val="0"/>
      <w:marBottom w:val="0"/>
      <w:divBdr>
        <w:top w:val="none" w:sz="0" w:space="0" w:color="auto"/>
        <w:left w:val="none" w:sz="0" w:space="0" w:color="auto"/>
        <w:bottom w:val="none" w:sz="0" w:space="0" w:color="auto"/>
        <w:right w:val="none" w:sz="0" w:space="0" w:color="auto"/>
      </w:divBdr>
    </w:div>
    <w:div w:id="876241621">
      <w:bodyDiv w:val="1"/>
      <w:marLeft w:val="0"/>
      <w:marRight w:val="0"/>
      <w:marTop w:val="0"/>
      <w:marBottom w:val="0"/>
      <w:divBdr>
        <w:top w:val="none" w:sz="0" w:space="0" w:color="auto"/>
        <w:left w:val="none" w:sz="0" w:space="0" w:color="auto"/>
        <w:bottom w:val="none" w:sz="0" w:space="0" w:color="auto"/>
        <w:right w:val="none" w:sz="0" w:space="0" w:color="auto"/>
      </w:divBdr>
    </w:div>
    <w:div w:id="876352434">
      <w:bodyDiv w:val="1"/>
      <w:marLeft w:val="0"/>
      <w:marRight w:val="0"/>
      <w:marTop w:val="0"/>
      <w:marBottom w:val="0"/>
      <w:divBdr>
        <w:top w:val="none" w:sz="0" w:space="0" w:color="auto"/>
        <w:left w:val="none" w:sz="0" w:space="0" w:color="auto"/>
        <w:bottom w:val="none" w:sz="0" w:space="0" w:color="auto"/>
        <w:right w:val="none" w:sz="0" w:space="0" w:color="auto"/>
      </w:divBdr>
    </w:div>
    <w:div w:id="876508537">
      <w:bodyDiv w:val="1"/>
      <w:marLeft w:val="0"/>
      <w:marRight w:val="0"/>
      <w:marTop w:val="0"/>
      <w:marBottom w:val="0"/>
      <w:divBdr>
        <w:top w:val="none" w:sz="0" w:space="0" w:color="auto"/>
        <w:left w:val="none" w:sz="0" w:space="0" w:color="auto"/>
        <w:bottom w:val="none" w:sz="0" w:space="0" w:color="auto"/>
        <w:right w:val="none" w:sz="0" w:space="0" w:color="auto"/>
      </w:divBdr>
    </w:div>
    <w:div w:id="877009700">
      <w:bodyDiv w:val="1"/>
      <w:marLeft w:val="0"/>
      <w:marRight w:val="0"/>
      <w:marTop w:val="0"/>
      <w:marBottom w:val="0"/>
      <w:divBdr>
        <w:top w:val="none" w:sz="0" w:space="0" w:color="auto"/>
        <w:left w:val="none" w:sz="0" w:space="0" w:color="auto"/>
        <w:bottom w:val="none" w:sz="0" w:space="0" w:color="auto"/>
        <w:right w:val="none" w:sz="0" w:space="0" w:color="auto"/>
      </w:divBdr>
    </w:div>
    <w:div w:id="877163347">
      <w:bodyDiv w:val="1"/>
      <w:marLeft w:val="0"/>
      <w:marRight w:val="0"/>
      <w:marTop w:val="0"/>
      <w:marBottom w:val="0"/>
      <w:divBdr>
        <w:top w:val="none" w:sz="0" w:space="0" w:color="auto"/>
        <w:left w:val="none" w:sz="0" w:space="0" w:color="auto"/>
        <w:bottom w:val="none" w:sz="0" w:space="0" w:color="auto"/>
        <w:right w:val="none" w:sz="0" w:space="0" w:color="auto"/>
      </w:divBdr>
    </w:div>
    <w:div w:id="877165016">
      <w:bodyDiv w:val="1"/>
      <w:marLeft w:val="0"/>
      <w:marRight w:val="0"/>
      <w:marTop w:val="0"/>
      <w:marBottom w:val="0"/>
      <w:divBdr>
        <w:top w:val="none" w:sz="0" w:space="0" w:color="auto"/>
        <w:left w:val="none" w:sz="0" w:space="0" w:color="auto"/>
        <w:bottom w:val="none" w:sz="0" w:space="0" w:color="auto"/>
        <w:right w:val="none" w:sz="0" w:space="0" w:color="auto"/>
      </w:divBdr>
    </w:div>
    <w:div w:id="877282620">
      <w:bodyDiv w:val="1"/>
      <w:marLeft w:val="0"/>
      <w:marRight w:val="0"/>
      <w:marTop w:val="0"/>
      <w:marBottom w:val="0"/>
      <w:divBdr>
        <w:top w:val="none" w:sz="0" w:space="0" w:color="auto"/>
        <w:left w:val="none" w:sz="0" w:space="0" w:color="auto"/>
        <w:bottom w:val="none" w:sz="0" w:space="0" w:color="auto"/>
        <w:right w:val="none" w:sz="0" w:space="0" w:color="auto"/>
      </w:divBdr>
    </w:div>
    <w:div w:id="877352296">
      <w:bodyDiv w:val="1"/>
      <w:marLeft w:val="0"/>
      <w:marRight w:val="0"/>
      <w:marTop w:val="0"/>
      <w:marBottom w:val="0"/>
      <w:divBdr>
        <w:top w:val="none" w:sz="0" w:space="0" w:color="auto"/>
        <w:left w:val="none" w:sz="0" w:space="0" w:color="auto"/>
        <w:bottom w:val="none" w:sz="0" w:space="0" w:color="auto"/>
        <w:right w:val="none" w:sz="0" w:space="0" w:color="auto"/>
      </w:divBdr>
    </w:div>
    <w:div w:id="877467948">
      <w:bodyDiv w:val="1"/>
      <w:marLeft w:val="0"/>
      <w:marRight w:val="0"/>
      <w:marTop w:val="0"/>
      <w:marBottom w:val="0"/>
      <w:divBdr>
        <w:top w:val="none" w:sz="0" w:space="0" w:color="auto"/>
        <w:left w:val="none" w:sz="0" w:space="0" w:color="auto"/>
        <w:bottom w:val="none" w:sz="0" w:space="0" w:color="auto"/>
        <w:right w:val="none" w:sz="0" w:space="0" w:color="auto"/>
      </w:divBdr>
    </w:div>
    <w:div w:id="877663669">
      <w:bodyDiv w:val="1"/>
      <w:marLeft w:val="0"/>
      <w:marRight w:val="0"/>
      <w:marTop w:val="0"/>
      <w:marBottom w:val="0"/>
      <w:divBdr>
        <w:top w:val="none" w:sz="0" w:space="0" w:color="auto"/>
        <w:left w:val="none" w:sz="0" w:space="0" w:color="auto"/>
        <w:bottom w:val="none" w:sz="0" w:space="0" w:color="auto"/>
        <w:right w:val="none" w:sz="0" w:space="0" w:color="auto"/>
      </w:divBdr>
    </w:div>
    <w:div w:id="877939539">
      <w:bodyDiv w:val="1"/>
      <w:marLeft w:val="0"/>
      <w:marRight w:val="0"/>
      <w:marTop w:val="0"/>
      <w:marBottom w:val="0"/>
      <w:divBdr>
        <w:top w:val="none" w:sz="0" w:space="0" w:color="auto"/>
        <w:left w:val="none" w:sz="0" w:space="0" w:color="auto"/>
        <w:bottom w:val="none" w:sz="0" w:space="0" w:color="auto"/>
        <w:right w:val="none" w:sz="0" w:space="0" w:color="auto"/>
      </w:divBdr>
    </w:div>
    <w:div w:id="878277823">
      <w:bodyDiv w:val="1"/>
      <w:marLeft w:val="0"/>
      <w:marRight w:val="0"/>
      <w:marTop w:val="0"/>
      <w:marBottom w:val="0"/>
      <w:divBdr>
        <w:top w:val="none" w:sz="0" w:space="0" w:color="auto"/>
        <w:left w:val="none" w:sz="0" w:space="0" w:color="auto"/>
        <w:bottom w:val="none" w:sz="0" w:space="0" w:color="auto"/>
        <w:right w:val="none" w:sz="0" w:space="0" w:color="auto"/>
      </w:divBdr>
    </w:div>
    <w:div w:id="878321596">
      <w:bodyDiv w:val="1"/>
      <w:marLeft w:val="0"/>
      <w:marRight w:val="0"/>
      <w:marTop w:val="0"/>
      <w:marBottom w:val="0"/>
      <w:divBdr>
        <w:top w:val="none" w:sz="0" w:space="0" w:color="auto"/>
        <w:left w:val="none" w:sz="0" w:space="0" w:color="auto"/>
        <w:bottom w:val="none" w:sz="0" w:space="0" w:color="auto"/>
        <w:right w:val="none" w:sz="0" w:space="0" w:color="auto"/>
      </w:divBdr>
    </w:div>
    <w:div w:id="878474486">
      <w:bodyDiv w:val="1"/>
      <w:marLeft w:val="0"/>
      <w:marRight w:val="0"/>
      <w:marTop w:val="0"/>
      <w:marBottom w:val="0"/>
      <w:divBdr>
        <w:top w:val="none" w:sz="0" w:space="0" w:color="auto"/>
        <w:left w:val="none" w:sz="0" w:space="0" w:color="auto"/>
        <w:bottom w:val="none" w:sz="0" w:space="0" w:color="auto"/>
        <w:right w:val="none" w:sz="0" w:space="0" w:color="auto"/>
      </w:divBdr>
    </w:div>
    <w:div w:id="878515480">
      <w:bodyDiv w:val="1"/>
      <w:marLeft w:val="0"/>
      <w:marRight w:val="0"/>
      <w:marTop w:val="0"/>
      <w:marBottom w:val="0"/>
      <w:divBdr>
        <w:top w:val="none" w:sz="0" w:space="0" w:color="auto"/>
        <w:left w:val="none" w:sz="0" w:space="0" w:color="auto"/>
        <w:bottom w:val="none" w:sz="0" w:space="0" w:color="auto"/>
        <w:right w:val="none" w:sz="0" w:space="0" w:color="auto"/>
      </w:divBdr>
    </w:div>
    <w:div w:id="879197892">
      <w:bodyDiv w:val="1"/>
      <w:marLeft w:val="0"/>
      <w:marRight w:val="0"/>
      <w:marTop w:val="0"/>
      <w:marBottom w:val="0"/>
      <w:divBdr>
        <w:top w:val="none" w:sz="0" w:space="0" w:color="auto"/>
        <w:left w:val="none" w:sz="0" w:space="0" w:color="auto"/>
        <w:bottom w:val="none" w:sz="0" w:space="0" w:color="auto"/>
        <w:right w:val="none" w:sz="0" w:space="0" w:color="auto"/>
      </w:divBdr>
    </w:div>
    <w:div w:id="879512466">
      <w:bodyDiv w:val="1"/>
      <w:marLeft w:val="0"/>
      <w:marRight w:val="0"/>
      <w:marTop w:val="0"/>
      <w:marBottom w:val="0"/>
      <w:divBdr>
        <w:top w:val="none" w:sz="0" w:space="0" w:color="auto"/>
        <w:left w:val="none" w:sz="0" w:space="0" w:color="auto"/>
        <w:bottom w:val="none" w:sz="0" w:space="0" w:color="auto"/>
        <w:right w:val="none" w:sz="0" w:space="0" w:color="auto"/>
      </w:divBdr>
    </w:div>
    <w:div w:id="879559587">
      <w:bodyDiv w:val="1"/>
      <w:marLeft w:val="0"/>
      <w:marRight w:val="0"/>
      <w:marTop w:val="0"/>
      <w:marBottom w:val="0"/>
      <w:divBdr>
        <w:top w:val="none" w:sz="0" w:space="0" w:color="auto"/>
        <w:left w:val="none" w:sz="0" w:space="0" w:color="auto"/>
        <w:bottom w:val="none" w:sz="0" w:space="0" w:color="auto"/>
        <w:right w:val="none" w:sz="0" w:space="0" w:color="auto"/>
      </w:divBdr>
    </w:div>
    <w:div w:id="879636508">
      <w:bodyDiv w:val="1"/>
      <w:marLeft w:val="0"/>
      <w:marRight w:val="0"/>
      <w:marTop w:val="0"/>
      <w:marBottom w:val="0"/>
      <w:divBdr>
        <w:top w:val="none" w:sz="0" w:space="0" w:color="auto"/>
        <w:left w:val="none" w:sz="0" w:space="0" w:color="auto"/>
        <w:bottom w:val="none" w:sz="0" w:space="0" w:color="auto"/>
        <w:right w:val="none" w:sz="0" w:space="0" w:color="auto"/>
      </w:divBdr>
    </w:div>
    <w:div w:id="880097396">
      <w:bodyDiv w:val="1"/>
      <w:marLeft w:val="0"/>
      <w:marRight w:val="0"/>
      <w:marTop w:val="0"/>
      <w:marBottom w:val="0"/>
      <w:divBdr>
        <w:top w:val="none" w:sz="0" w:space="0" w:color="auto"/>
        <w:left w:val="none" w:sz="0" w:space="0" w:color="auto"/>
        <w:bottom w:val="none" w:sz="0" w:space="0" w:color="auto"/>
        <w:right w:val="none" w:sz="0" w:space="0" w:color="auto"/>
      </w:divBdr>
    </w:div>
    <w:div w:id="880283908">
      <w:bodyDiv w:val="1"/>
      <w:marLeft w:val="0"/>
      <w:marRight w:val="0"/>
      <w:marTop w:val="0"/>
      <w:marBottom w:val="0"/>
      <w:divBdr>
        <w:top w:val="none" w:sz="0" w:space="0" w:color="auto"/>
        <w:left w:val="none" w:sz="0" w:space="0" w:color="auto"/>
        <w:bottom w:val="none" w:sz="0" w:space="0" w:color="auto"/>
        <w:right w:val="none" w:sz="0" w:space="0" w:color="auto"/>
      </w:divBdr>
    </w:div>
    <w:div w:id="880479760">
      <w:bodyDiv w:val="1"/>
      <w:marLeft w:val="0"/>
      <w:marRight w:val="0"/>
      <w:marTop w:val="0"/>
      <w:marBottom w:val="0"/>
      <w:divBdr>
        <w:top w:val="none" w:sz="0" w:space="0" w:color="auto"/>
        <w:left w:val="none" w:sz="0" w:space="0" w:color="auto"/>
        <w:bottom w:val="none" w:sz="0" w:space="0" w:color="auto"/>
        <w:right w:val="none" w:sz="0" w:space="0" w:color="auto"/>
      </w:divBdr>
    </w:div>
    <w:div w:id="880553762">
      <w:bodyDiv w:val="1"/>
      <w:marLeft w:val="0"/>
      <w:marRight w:val="0"/>
      <w:marTop w:val="0"/>
      <w:marBottom w:val="0"/>
      <w:divBdr>
        <w:top w:val="none" w:sz="0" w:space="0" w:color="auto"/>
        <w:left w:val="none" w:sz="0" w:space="0" w:color="auto"/>
        <w:bottom w:val="none" w:sz="0" w:space="0" w:color="auto"/>
        <w:right w:val="none" w:sz="0" w:space="0" w:color="auto"/>
      </w:divBdr>
    </w:div>
    <w:div w:id="880631509">
      <w:bodyDiv w:val="1"/>
      <w:marLeft w:val="0"/>
      <w:marRight w:val="0"/>
      <w:marTop w:val="0"/>
      <w:marBottom w:val="0"/>
      <w:divBdr>
        <w:top w:val="none" w:sz="0" w:space="0" w:color="auto"/>
        <w:left w:val="none" w:sz="0" w:space="0" w:color="auto"/>
        <w:bottom w:val="none" w:sz="0" w:space="0" w:color="auto"/>
        <w:right w:val="none" w:sz="0" w:space="0" w:color="auto"/>
      </w:divBdr>
    </w:div>
    <w:div w:id="881289024">
      <w:bodyDiv w:val="1"/>
      <w:marLeft w:val="0"/>
      <w:marRight w:val="0"/>
      <w:marTop w:val="0"/>
      <w:marBottom w:val="0"/>
      <w:divBdr>
        <w:top w:val="none" w:sz="0" w:space="0" w:color="auto"/>
        <w:left w:val="none" w:sz="0" w:space="0" w:color="auto"/>
        <w:bottom w:val="none" w:sz="0" w:space="0" w:color="auto"/>
        <w:right w:val="none" w:sz="0" w:space="0" w:color="auto"/>
      </w:divBdr>
    </w:div>
    <w:div w:id="881743678">
      <w:bodyDiv w:val="1"/>
      <w:marLeft w:val="0"/>
      <w:marRight w:val="0"/>
      <w:marTop w:val="0"/>
      <w:marBottom w:val="0"/>
      <w:divBdr>
        <w:top w:val="none" w:sz="0" w:space="0" w:color="auto"/>
        <w:left w:val="none" w:sz="0" w:space="0" w:color="auto"/>
        <w:bottom w:val="none" w:sz="0" w:space="0" w:color="auto"/>
        <w:right w:val="none" w:sz="0" w:space="0" w:color="auto"/>
      </w:divBdr>
    </w:div>
    <w:div w:id="881861773">
      <w:bodyDiv w:val="1"/>
      <w:marLeft w:val="0"/>
      <w:marRight w:val="0"/>
      <w:marTop w:val="0"/>
      <w:marBottom w:val="0"/>
      <w:divBdr>
        <w:top w:val="none" w:sz="0" w:space="0" w:color="auto"/>
        <w:left w:val="none" w:sz="0" w:space="0" w:color="auto"/>
        <w:bottom w:val="none" w:sz="0" w:space="0" w:color="auto"/>
        <w:right w:val="none" w:sz="0" w:space="0" w:color="auto"/>
      </w:divBdr>
    </w:div>
    <w:div w:id="881870391">
      <w:bodyDiv w:val="1"/>
      <w:marLeft w:val="0"/>
      <w:marRight w:val="0"/>
      <w:marTop w:val="0"/>
      <w:marBottom w:val="0"/>
      <w:divBdr>
        <w:top w:val="none" w:sz="0" w:space="0" w:color="auto"/>
        <w:left w:val="none" w:sz="0" w:space="0" w:color="auto"/>
        <w:bottom w:val="none" w:sz="0" w:space="0" w:color="auto"/>
        <w:right w:val="none" w:sz="0" w:space="0" w:color="auto"/>
      </w:divBdr>
    </w:div>
    <w:div w:id="881870942">
      <w:bodyDiv w:val="1"/>
      <w:marLeft w:val="0"/>
      <w:marRight w:val="0"/>
      <w:marTop w:val="0"/>
      <w:marBottom w:val="0"/>
      <w:divBdr>
        <w:top w:val="none" w:sz="0" w:space="0" w:color="auto"/>
        <w:left w:val="none" w:sz="0" w:space="0" w:color="auto"/>
        <w:bottom w:val="none" w:sz="0" w:space="0" w:color="auto"/>
        <w:right w:val="none" w:sz="0" w:space="0" w:color="auto"/>
      </w:divBdr>
    </w:div>
    <w:div w:id="881940027">
      <w:bodyDiv w:val="1"/>
      <w:marLeft w:val="0"/>
      <w:marRight w:val="0"/>
      <w:marTop w:val="0"/>
      <w:marBottom w:val="0"/>
      <w:divBdr>
        <w:top w:val="none" w:sz="0" w:space="0" w:color="auto"/>
        <w:left w:val="none" w:sz="0" w:space="0" w:color="auto"/>
        <w:bottom w:val="none" w:sz="0" w:space="0" w:color="auto"/>
        <w:right w:val="none" w:sz="0" w:space="0" w:color="auto"/>
      </w:divBdr>
    </w:div>
    <w:div w:id="881942768">
      <w:bodyDiv w:val="1"/>
      <w:marLeft w:val="0"/>
      <w:marRight w:val="0"/>
      <w:marTop w:val="0"/>
      <w:marBottom w:val="0"/>
      <w:divBdr>
        <w:top w:val="none" w:sz="0" w:space="0" w:color="auto"/>
        <w:left w:val="none" w:sz="0" w:space="0" w:color="auto"/>
        <w:bottom w:val="none" w:sz="0" w:space="0" w:color="auto"/>
        <w:right w:val="none" w:sz="0" w:space="0" w:color="auto"/>
      </w:divBdr>
    </w:div>
    <w:div w:id="882015327">
      <w:bodyDiv w:val="1"/>
      <w:marLeft w:val="0"/>
      <w:marRight w:val="0"/>
      <w:marTop w:val="0"/>
      <w:marBottom w:val="0"/>
      <w:divBdr>
        <w:top w:val="none" w:sz="0" w:space="0" w:color="auto"/>
        <w:left w:val="none" w:sz="0" w:space="0" w:color="auto"/>
        <w:bottom w:val="none" w:sz="0" w:space="0" w:color="auto"/>
        <w:right w:val="none" w:sz="0" w:space="0" w:color="auto"/>
      </w:divBdr>
    </w:div>
    <w:div w:id="882131503">
      <w:bodyDiv w:val="1"/>
      <w:marLeft w:val="0"/>
      <w:marRight w:val="0"/>
      <w:marTop w:val="0"/>
      <w:marBottom w:val="0"/>
      <w:divBdr>
        <w:top w:val="none" w:sz="0" w:space="0" w:color="auto"/>
        <w:left w:val="none" w:sz="0" w:space="0" w:color="auto"/>
        <w:bottom w:val="none" w:sz="0" w:space="0" w:color="auto"/>
        <w:right w:val="none" w:sz="0" w:space="0" w:color="auto"/>
      </w:divBdr>
    </w:div>
    <w:div w:id="882134191">
      <w:bodyDiv w:val="1"/>
      <w:marLeft w:val="0"/>
      <w:marRight w:val="0"/>
      <w:marTop w:val="0"/>
      <w:marBottom w:val="0"/>
      <w:divBdr>
        <w:top w:val="none" w:sz="0" w:space="0" w:color="auto"/>
        <w:left w:val="none" w:sz="0" w:space="0" w:color="auto"/>
        <w:bottom w:val="none" w:sz="0" w:space="0" w:color="auto"/>
        <w:right w:val="none" w:sz="0" w:space="0" w:color="auto"/>
      </w:divBdr>
    </w:div>
    <w:div w:id="882256575">
      <w:bodyDiv w:val="1"/>
      <w:marLeft w:val="0"/>
      <w:marRight w:val="0"/>
      <w:marTop w:val="0"/>
      <w:marBottom w:val="0"/>
      <w:divBdr>
        <w:top w:val="none" w:sz="0" w:space="0" w:color="auto"/>
        <w:left w:val="none" w:sz="0" w:space="0" w:color="auto"/>
        <w:bottom w:val="none" w:sz="0" w:space="0" w:color="auto"/>
        <w:right w:val="none" w:sz="0" w:space="0" w:color="auto"/>
      </w:divBdr>
    </w:div>
    <w:div w:id="882400906">
      <w:bodyDiv w:val="1"/>
      <w:marLeft w:val="0"/>
      <w:marRight w:val="0"/>
      <w:marTop w:val="0"/>
      <w:marBottom w:val="0"/>
      <w:divBdr>
        <w:top w:val="none" w:sz="0" w:space="0" w:color="auto"/>
        <w:left w:val="none" w:sz="0" w:space="0" w:color="auto"/>
        <w:bottom w:val="none" w:sz="0" w:space="0" w:color="auto"/>
        <w:right w:val="none" w:sz="0" w:space="0" w:color="auto"/>
      </w:divBdr>
    </w:div>
    <w:div w:id="882520469">
      <w:bodyDiv w:val="1"/>
      <w:marLeft w:val="0"/>
      <w:marRight w:val="0"/>
      <w:marTop w:val="0"/>
      <w:marBottom w:val="0"/>
      <w:divBdr>
        <w:top w:val="none" w:sz="0" w:space="0" w:color="auto"/>
        <w:left w:val="none" w:sz="0" w:space="0" w:color="auto"/>
        <w:bottom w:val="none" w:sz="0" w:space="0" w:color="auto"/>
        <w:right w:val="none" w:sz="0" w:space="0" w:color="auto"/>
      </w:divBdr>
    </w:div>
    <w:div w:id="882667686">
      <w:bodyDiv w:val="1"/>
      <w:marLeft w:val="0"/>
      <w:marRight w:val="0"/>
      <w:marTop w:val="0"/>
      <w:marBottom w:val="0"/>
      <w:divBdr>
        <w:top w:val="none" w:sz="0" w:space="0" w:color="auto"/>
        <w:left w:val="none" w:sz="0" w:space="0" w:color="auto"/>
        <w:bottom w:val="none" w:sz="0" w:space="0" w:color="auto"/>
        <w:right w:val="none" w:sz="0" w:space="0" w:color="auto"/>
      </w:divBdr>
    </w:div>
    <w:div w:id="882718979">
      <w:bodyDiv w:val="1"/>
      <w:marLeft w:val="0"/>
      <w:marRight w:val="0"/>
      <w:marTop w:val="0"/>
      <w:marBottom w:val="0"/>
      <w:divBdr>
        <w:top w:val="none" w:sz="0" w:space="0" w:color="auto"/>
        <w:left w:val="none" w:sz="0" w:space="0" w:color="auto"/>
        <w:bottom w:val="none" w:sz="0" w:space="0" w:color="auto"/>
        <w:right w:val="none" w:sz="0" w:space="0" w:color="auto"/>
      </w:divBdr>
    </w:div>
    <w:div w:id="882794377">
      <w:bodyDiv w:val="1"/>
      <w:marLeft w:val="0"/>
      <w:marRight w:val="0"/>
      <w:marTop w:val="0"/>
      <w:marBottom w:val="0"/>
      <w:divBdr>
        <w:top w:val="none" w:sz="0" w:space="0" w:color="auto"/>
        <w:left w:val="none" w:sz="0" w:space="0" w:color="auto"/>
        <w:bottom w:val="none" w:sz="0" w:space="0" w:color="auto"/>
        <w:right w:val="none" w:sz="0" w:space="0" w:color="auto"/>
      </w:divBdr>
    </w:div>
    <w:div w:id="882980313">
      <w:bodyDiv w:val="1"/>
      <w:marLeft w:val="0"/>
      <w:marRight w:val="0"/>
      <w:marTop w:val="0"/>
      <w:marBottom w:val="0"/>
      <w:divBdr>
        <w:top w:val="none" w:sz="0" w:space="0" w:color="auto"/>
        <w:left w:val="none" w:sz="0" w:space="0" w:color="auto"/>
        <w:bottom w:val="none" w:sz="0" w:space="0" w:color="auto"/>
        <w:right w:val="none" w:sz="0" w:space="0" w:color="auto"/>
      </w:divBdr>
    </w:div>
    <w:div w:id="882987217">
      <w:bodyDiv w:val="1"/>
      <w:marLeft w:val="0"/>
      <w:marRight w:val="0"/>
      <w:marTop w:val="0"/>
      <w:marBottom w:val="0"/>
      <w:divBdr>
        <w:top w:val="none" w:sz="0" w:space="0" w:color="auto"/>
        <w:left w:val="none" w:sz="0" w:space="0" w:color="auto"/>
        <w:bottom w:val="none" w:sz="0" w:space="0" w:color="auto"/>
        <w:right w:val="none" w:sz="0" w:space="0" w:color="auto"/>
      </w:divBdr>
    </w:div>
    <w:div w:id="883054501">
      <w:bodyDiv w:val="1"/>
      <w:marLeft w:val="0"/>
      <w:marRight w:val="0"/>
      <w:marTop w:val="0"/>
      <w:marBottom w:val="0"/>
      <w:divBdr>
        <w:top w:val="none" w:sz="0" w:space="0" w:color="auto"/>
        <w:left w:val="none" w:sz="0" w:space="0" w:color="auto"/>
        <w:bottom w:val="none" w:sz="0" w:space="0" w:color="auto"/>
        <w:right w:val="none" w:sz="0" w:space="0" w:color="auto"/>
      </w:divBdr>
    </w:div>
    <w:div w:id="883445119">
      <w:bodyDiv w:val="1"/>
      <w:marLeft w:val="0"/>
      <w:marRight w:val="0"/>
      <w:marTop w:val="0"/>
      <w:marBottom w:val="0"/>
      <w:divBdr>
        <w:top w:val="none" w:sz="0" w:space="0" w:color="auto"/>
        <w:left w:val="none" w:sz="0" w:space="0" w:color="auto"/>
        <w:bottom w:val="none" w:sz="0" w:space="0" w:color="auto"/>
        <w:right w:val="none" w:sz="0" w:space="0" w:color="auto"/>
      </w:divBdr>
    </w:div>
    <w:div w:id="883558668">
      <w:bodyDiv w:val="1"/>
      <w:marLeft w:val="0"/>
      <w:marRight w:val="0"/>
      <w:marTop w:val="0"/>
      <w:marBottom w:val="0"/>
      <w:divBdr>
        <w:top w:val="none" w:sz="0" w:space="0" w:color="auto"/>
        <w:left w:val="none" w:sz="0" w:space="0" w:color="auto"/>
        <w:bottom w:val="none" w:sz="0" w:space="0" w:color="auto"/>
        <w:right w:val="none" w:sz="0" w:space="0" w:color="auto"/>
      </w:divBdr>
    </w:div>
    <w:div w:id="883560035">
      <w:bodyDiv w:val="1"/>
      <w:marLeft w:val="0"/>
      <w:marRight w:val="0"/>
      <w:marTop w:val="0"/>
      <w:marBottom w:val="0"/>
      <w:divBdr>
        <w:top w:val="none" w:sz="0" w:space="0" w:color="auto"/>
        <w:left w:val="none" w:sz="0" w:space="0" w:color="auto"/>
        <w:bottom w:val="none" w:sz="0" w:space="0" w:color="auto"/>
        <w:right w:val="none" w:sz="0" w:space="0" w:color="auto"/>
      </w:divBdr>
    </w:div>
    <w:div w:id="883638523">
      <w:bodyDiv w:val="1"/>
      <w:marLeft w:val="0"/>
      <w:marRight w:val="0"/>
      <w:marTop w:val="0"/>
      <w:marBottom w:val="0"/>
      <w:divBdr>
        <w:top w:val="none" w:sz="0" w:space="0" w:color="auto"/>
        <w:left w:val="none" w:sz="0" w:space="0" w:color="auto"/>
        <w:bottom w:val="none" w:sz="0" w:space="0" w:color="auto"/>
        <w:right w:val="none" w:sz="0" w:space="0" w:color="auto"/>
      </w:divBdr>
    </w:div>
    <w:div w:id="883641771">
      <w:bodyDiv w:val="1"/>
      <w:marLeft w:val="0"/>
      <w:marRight w:val="0"/>
      <w:marTop w:val="0"/>
      <w:marBottom w:val="0"/>
      <w:divBdr>
        <w:top w:val="none" w:sz="0" w:space="0" w:color="auto"/>
        <w:left w:val="none" w:sz="0" w:space="0" w:color="auto"/>
        <w:bottom w:val="none" w:sz="0" w:space="0" w:color="auto"/>
        <w:right w:val="none" w:sz="0" w:space="0" w:color="auto"/>
      </w:divBdr>
    </w:div>
    <w:div w:id="883903910">
      <w:bodyDiv w:val="1"/>
      <w:marLeft w:val="0"/>
      <w:marRight w:val="0"/>
      <w:marTop w:val="0"/>
      <w:marBottom w:val="0"/>
      <w:divBdr>
        <w:top w:val="none" w:sz="0" w:space="0" w:color="auto"/>
        <w:left w:val="none" w:sz="0" w:space="0" w:color="auto"/>
        <w:bottom w:val="none" w:sz="0" w:space="0" w:color="auto"/>
        <w:right w:val="none" w:sz="0" w:space="0" w:color="auto"/>
      </w:divBdr>
    </w:div>
    <w:div w:id="884147103">
      <w:bodyDiv w:val="1"/>
      <w:marLeft w:val="0"/>
      <w:marRight w:val="0"/>
      <w:marTop w:val="0"/>
      <w:marBottom w:val="0"/>
      <w:divBdr>
        <w:top w:val="none" w:sz="0" w:space="0" w:color="auto"/>
        <w:left w:val="none" w:sz="0" w:space="0" w:color="auto"/>
        <w:bottom w:val="none" w:sz="0" w:space="0" w:color="auto"/>
        <w:right w:val="none" w:sz="0" w:space="0" w:color="auto"/>
      </w:divBdr>
    </w:div>
    <w:div w:id="884609347">
      <w:bodyDiv w:val="1"/>
      <w:marLeft w:val="0"/>
      <w:marRight w:val="0"/>
      <w:marTop w:val="0"/>
      <w:marBottom w:val="0"/>
      <w:divBdr>
        <w:top w:val="none" w:sz="0" w:space="0" w:color="auto"/>
        <w:left w:val="none" w:sz="0" w:space="0" w:color="auto"/>
        <w:bottom w:val="none" w:sz="0" w:space="0" w:color="auto"/>
        <w:right w:val="none" w:sz="0" w:space="0" w:color="auto"/>
      </w:divBdr>
    </w:div>
    <w:div w:id="884684691">
      <w:bodyDiv w:val="1"/>
      <w:marLeft w:val="0"/>
      <w:marRight w:val="0"/>
      <w:marTop w:val="0"/>
      <w:marBottom w:val="0"/>
      <w:divBdr>
        <w:top w:val="none" w:sz="0" w:space="0" w:color="auto"/>
        <w:left w:val="none" w:sz="0" w:space="0" w:color="auto"/>
        <w:bottom w:val="none" w:sz="0" w:space="0" w:color="auto"/>
        <w:right w:val="none" w:sz="0" w:space="0" w:color="auto"/>
      </w:divBdr>
    </w:div>
    <w:div w:id="885144988">
      <w:bodyDiv w:val="1"/>
      <w:marLeft w:val="0"/>
      <w:marRight w:val="0"/>
      <w:marTop w:val="0"/>
      <w:marBottom w:val="0"/>
      <w:divBdr>
        <w:top w:val="none" w:sz="0" w:space="0" w:color="auto"/>
        <w:left w:val="none" w:sz="0" w:space="0" w:color="auto"/>
        <w:bottom w:val="none" w:sz="0" w:space="0" w:color="auto"/>
        <w:right w:val="none" w:sz="0" w:space="0" w:color="auto"/>
      </w:divBdr>
    </w:div>
    <w:div w:id="885145488">
      <w:bodyDiv w:val="1"/>
      <w:marLeft w:val="0"/>
      <w:marRight w:val="0"/>
      <w:marTop w:val="0"/>
      <w:marBottom w:val="0"/>
      <w:divBdr>
        <w:top w:val="none" w:sz="0" w:space="0" w:color="auto"/>
        <w:left w:val="none" w:sz="0" w:space="0" w:color="auto"/>
        <w:bottom w:val="none" w:sz="0" w:space="0" w:color="auto"/>
        <w:right w:val="none" w:sz="0" w:space="0" w:color="auto"/>
      </w:divBdr>
    </w:div>
    <w:div w:id="885217019">
      <w:bodyDiv w:val="1"/>
      <w:marLeft w:val="0"/>
      <w:marRight w:val="0"/>
      <w:marTop w:val="0"/>
      <w:marBottom w:val="0"/>
      <w:divBdr>
        <w:top w:val="none" w:sz="0" w:space="0" w:color="auto"/>
        <w:left w:val="none" w:sz="0" w:space="0" w:color="auto"/>
        <w:bottom w:val="none" w:sz="0" w:space="0" w:color="auto"/>
        <w:right w:val="none" w:sz="0" w:space="0" w:color="auto"/>
      </w:divBdr>
    </w:div>
    <w:div w:id="885217410">
      <w:bodyDiv w:val="1"/>
      <w:marLeft w:val="0"/>
      <w:marRight w:val="0"/>
      <w:marTop w:val="0"/>
      <w:marBottom w:val="0"/>
      <w:divBdr>
        <w:top w:val="none" w:sz="0" w:space="0" w:color="auto"/>
        <w:left w:val="none" w:sz="0" w:space="0" w:color="auto"/>
        <w:bottom w:val="none" w:sz="0" w:space="0" w:color="auto"/>
        <w:right w:val="none" w:sz="0" w:space="0" w:color="auto"/>
      </w:divBdr>
    </w:div>
    <w:div w:id="885333492">
      <w:bodyDiv w:val="1"/>
      <w:marLeft w:val="0"/>
      <w:marRight w:val="0"/>
      <w:marTop w:val="0"/>
      <w:marBottom w:val="0"/>
      <w:divBdr>
        <w:top w:val="none" w:sz="0" w:space="0" w:color="auto"/>
        <w:left w:val="none" w:sz="0" w:space="0" w:color="auto"/>
        <w:bottom w:val="none" w:sz="0" w:space="0" w:color="auto"/>
        <w:right w:val="none" w:sz="0" w:space="0" w:color="auto"/>
      </w:divBdr>
    </w:div>
    <w:div w:id="885677675">
      <w:bodyDiv w:val="1"/>
      <w:marLeft w:val="0"/>
      <w:marRight w:val="0"/>
      <w:marTop w:val="0"/>
      <w:marBottom w:val="0"/>
      <w:divBdr>
        <w:top w:val="none" w:sz="0" w:space="0" w:color="auto"/>
        <w:left w:val="none" w:sz="0" w:space="0" w:color="auto"/>
        <w:bottom w:val="none" w:sz="0" w:space="0" w:color="auto"/>
        <w:right w:val="none" w:sz="0" w:space="0" w:color="auto"/>
      </w:divBdr>
    </w:div>
    <w:div w:id="885678659">
      <w:bodyDiv w:val="1"/>
      <w:marLeft w:val="0"/>
      <w:marRight w:val="0"/>
      <w:marTop w:val="0"/>
      <w:marBottom w:val="0"/>
      <w:divBdr>
        <w:top w:val="none" w:sz="0" w:space="0" w:color="auto"/>
        <w:left w:val="none" w:sz="0" w:space="0" w:color="auto"/>
        <w:bottom w:val="none" w:sz="0" w:space="0" w:color="auto"/>
        <w:right w:val="none" w:sz="0" w:space="0" w:color="auto"/>
      </w:divBdr>
    </w:div>
    <w:div w:id="885918456">
      <w:bodyDiv w:val="1"/>
      <w:marLeft w:val="0"/>
      <w:marRight w:val="0"/>
      <w:marTop w:val="0"/>
      <w:marBottom w:val="0"/>
      <w:divBdr>
        <w:top w:val="none" w:sz="0" w:space="0" w:color="auto"/>
        <w:left w:val="none" w:sz="0" w:space="0" w:color="auto"/>
        <w:bottom w:val="none" w:sz="0" w:space="0" w:color="auto"/>
        <w:right w:val="none" w:sz="0" w:space="0" w:color="auto"/>
      </w:divBdr>
    </w:div>
    <w:div w:id="886264586">
      <w:bodyDiv w:val="1"/>
      <w:marLeft w:val="0"/>
      <w:marRight w:val="0"/>
      <w:marTop w:val="0"/>
      <w:marBottom w:val="0"/>
      <w:divBdr>
        <w:top w:val="none" w:sz="0" w:space="0" w:color="auto"/>
        <w:left w:val="none" w:sz="0" w:space="0" w:color="auto"/>
        <w:bottom w:val="none" w:sz="0" w:space="0" w:color="auto"/>
        <w:right w:val="none" w:sz="0" w:space="0" w:color="auto"/>
      </w:divBdr>
    </w:div>
    <w:div w:id="886337940">
      <w:bodyDiv w:val="1"/>
      <w:marLeft w:val="0"/>
      <w:marRight w:val="0"/>
      <w:marTop w:val="0"/>
      <w:marBottom w:val="0"/>
      <w:divBdr>
        <w:top w:val="none" w:sz="0" w:space="0" w:color="auto"/>
        <w:left w:val="none" w:sz="0" w:space="0" w:color="auto"/>
        <w:bottom w:val="none" w:sz="0" w:space="0" w:color="auto"/>
        <w:right w:val="none" w:sz="0" w:space="0" w:color="auto"/>
      </w:divBdr>
    </w:div>
    <w:div w:id="886338293">
      <w:bodyDiv w:val="1"/>
      <w:marLeft w:val="0"/>
      <w:marRight w:val="0"/>
      <w:marTop w:val="0"/>
      <w:marBottom w:val="0"/>
      <w:divBdr>
        <w:top w:val="none" w:sz="0" w:space="0" w:color="auto"/>
        <w:left w:val="none" w:sz="0" w:space="0" w:color="auto"/>
        <w:bottom w:val="none" w:sz="0" w:space="0" w:color="auto"/>
        <w:right w:val="none" w:sz="0" w:space="0" w:color="auto"/>
      </w:divBdr>
    </w:div>
    <w:div w:id="886453755">
      <w:bodyDiv w:val="1"/>
      <w:marLeft w:val="0"/>
      <w:marRight w:val="0"/>
      <w:marTop w:val="0"/>
      <w:marBottom w:val="0"/>
      <w:divBdr>
        <w:top w:val="none" w:sz="0" w:space="0" w:color="auto"/>
        <w:left w:val="none" w:sz="0" w:space="0" w:color="auto"/>
        <w:bottom w:val="none" w:sz="0" w:space="0" w:color="auto"/>
        <w:right w:val="none" w:sz="0" w:space="0" w:color="auto"/>
      </w:divBdr>
    </w:div>
    <w:div w:id="886528703">
      <w:bodyDiv w:val="1"/>
      <w:marLeft w:val="0"/>
      <w:marRight w:val="0"/>
      <w:marTop w:val="0"/>
      <w:marBottom w:val="0"/>
      <w:divBdr>
        <w:top w:val="none" w:sz="0" w:space="0" w:color="auto"/>
        <w:left w:val="none" w:sz="0" w:space="0" w:color="auto"/>
        <w:bottom w:val="none" w:sz="0" w:space="0" w:color="auto"/>
        <w:right w:val="none" w:sz="0" w:space="0" w:color="auto"/>
      </w:divBdr>
    </w:div>
    <w:div w:id="886574287">
      <w:bodyDiv w:val="1"/>
      <w:marLeft w:val="0"/>
      <w:marRight w:val="0"/>
      <w:marTop w:val="0"/>
      <w:marBottom w:val="0"/>
      <w:divBdr>
        <w:top w:val="none" w:sz="0" w:space="0" w:color="auto"/>
        <w:left w:val="none" w:sz="0" w:space="0" w:color="auto"/>
        <w:bottom w:val="none" w:sz="0" w:space="0" w:color="auto"/>
        <w:right w:val="none" w:sz="0" w:space="0" w:color="auto"/>
      </w:divBdr>
    </w:div>
    <w:div w:id="886575834">
      <w:bodyDiv w:val="1"/>
      <w:marLeft w:val="0"/>
      <w:marRight w:val="0"/>
      <w:marTop w:val="0"/>
      <w:marBottom w:val="0"/>
      <w:divBdr>
        <w:top w:val="none" w:sz="0" w:space="0" w:color="auto"/>
        <w:left w:val="none" w:sz="0" w:space="0" w:color="auto"/>
        <w:bottom w:val="none" w:sz="0" w:space="0" w:color="auto"/>
        <w:right w:val="none" w:sz="0" w:space="0" w:color="auto"/>
      </w:divBdr>
    </w:div>
    <w:div w:id="886724141">
      <w:bodyDiv w:val="1"/>
      <w:marLeft w:val="0"/>
      <w:marRight w:val="0"/>
      <w:marTop w:val="0"/>
      <w:marBottom w:val="0"/>
      <w:divBdr>
        <w:top w:val="none" w:sz="0" w:space="0" w:color="auto"/>
        <w:left w:val="none" w:sz="0" w:space="0" w:color="auto"/>
        <w:bottom w:val="none" w:sz="0" w:space="0" w:color="auto"/>
        <w:right w:val="none" w:sz="0" w:space="0" w:color="auto"/>
      </w:divBdr>
    </w:div>
    <w:div w:id="886840987">
      <w:bodyDiv w:val="1"/>
      <w:marLeft w:val="0"/>
      <w:marRight w:val="0"/>
      <w:marTop w:val="0"/>
      <w:marBottom w:val="0"/>
      <w:divBdr>
        <w:top w:val="none" w:sz="0" w:space="0" w:color="auto"/>
        <w:left w:val="none" w:sz="0" w:space="0" w:color="auto"/>
        <w:bottom w:val="none" w:sz="0" w:space="0" w:color="auto"/>
        <w:right w:val="none" w:sz="0" w:space="0" w:color="auto"/>
      </w:divBdr>
    </w:div>
    <w:div w:id="887179495">
      <w:bodyDiv w:val="1"/>
      <w:marLeft w:val="0"/>
      <w:marRight w:val="0"/>
      <w:marTop w:val="0"/>
      <w:marBottom w:val="0"/>
      <w:divBdr>
        <w:top w:val="none" w:sz="0" w:space="0" w:color="auto"/>
        <w:left w:val="none" w:sz="0" w:space="0" w:color="auto"/>
        <w:bottom w:val="none" w:sz="0" w:space="0" w:color="auto"/>
        <w:right w:val="none" w:sz="0" w:space="0" w:color="auto"/>
      </w:divBdr>
    </w:div>
    <w:div w:id="887185878">
      <w:bodyDiv w:val="1"/>
      <w:marLeft w:val="0"/>
      <w:marRight w:val="0"/>
      <w:marTop w:val="0"/>
      <w:marBottom w:val="0"/>
      <w:divBdr>
        <w:top w:val="none" w:sz="0" w:space="0" w:color="auto"/>
        <w:left w:val="none" w:sz="0" w:space="0" w:color="auto"/>
        <w:bottom w:val="none" w:sz="0" w:space="0" w:color="auto"/>
        <w:right w:val="none" w:sz="0" w:space="0" w:color="auto"/>
      </w:divBdr>
    </w:div>
    <w:div w:id="887256634">
      <w:bodyDiv w:val="1"/>
      <w:marLeft w:val="0"/>
      <w:marRight w:val="0"/>
      <w:marTop w:val="0"/>
      <w:marBottom w:val="0"/>
      <w:divBdr>
        <w:top w:val="none" w:sz="0" w:space="0" w:color="auto"/>
        <w:left w:val="none" w:sz="0" w:space="0" w:color="auto"/>
        <w:bottom w:val="none" w:sz="0" w:space="0" w:color="auto"/>
        <w:right w:val="none" w:sz="0" w:space="0" w:color="auto"/>
      </w:divBdr>
    </w:div>
    <w:div w:id="887380138">
      <w:bodyDiv w:val="1"/>
      <w:marLeft w:val="0"/>
      <w:marRight w:val="0"/>
      <w:marTop w:val="0"/>
      <w:marBottom w:val="0"/>
      <w:divBdr>
        <w:top w:val="none" w:sz="0" w:space="0" w:color="auto"/>
        <w:left w:val="none" w:sz="0" w:space="0" w:color="auto"/>
        <w:bottom w:val="none" w:sz="0" w:space="0" w:color="auto"/>
        <w:right w:val="none" w:sz="0" w:space="0" w:color="auto"/>
      </w:divBdr>
    </w:div>
    <w:div w:id="887381114">
      <w:bodyDiv w:val="1"/>
      <w:marLeft w:val="0"/>
      <w:marRight w:val="0"/>
      <w:marTop w:val="0"/>
      <w:marBottom w:val="0"/>
      <w:divBdr>
        <w:top w:val="none" w:sz="0" w:space="0" w:color="auto"/>
        <w:left w:val="none" w:sz="0" w:space="0" w:color="auto"/>
        <w:bottom w:val="none" w:sz="0" w:space="0" w:color="auto"/>
        <w:right w:val="none" w:sz="0" w:space="0" w:color="auto"/>
      </w:divBdr>
    </w:div>
    <w:div w:id="888220836">
      <w:bodyDiv w:val="1"/>
      <w:marLeft w:val="0"/>
      <w:marRight w:val="0"/>
      <w:marTop w:val="0"/>
      <w:marBottom w:val="0"/>
      <w:divBdr>
        <w:top w:val="none" w:sz="0" w:space="0" w:color="auto"/>
        <w:left w:val="none" w:sz="0" w:space="0" w:color="auto"/>
        <w:bottom w:val="none" w:sz="0" w:space="0" w:color="auto"/>
        <w:right w:val="none" w:sz="0" w:space="0" w:color="auto"/>
      </w:divBdr>
    </w:div>
    <w:div w:id="888301990">
      <w:bodyDiv w:val="1"/>
      <w:marLeft w:val="0"/>
      <w:marRight w:val="0"/>
      <w:marTop w:val="0"/>
      <w:marBottom w:val="0"/>
      <w:divBdr>
        <w:top w:val="none" w:sz="0" w:space="0" w:color="auto"/>
        <w:left w:val="none" w:sz="0" w:space="0" w:color="auto"/>
        <w:bottom w:val="none" w:sz="0" w:space="0" w:color="auto"/>
        <w:right w:val="none" w:sz="0" w:space="0" w:color="auto"/>
      </w:divBdr>
    </w:div>
    <w:div w:id="888346359">
      <w:bodyDiv w:val="1"/>
      <w:marLeft w:val="0"/>
      <w:marRight w:val="0"/>
      <w:marTop w:val="0"/>
      <w:marBottom w:val="0"/>
      <w:divBdr>
        <w:top w:val="none" w:sz="0" w:space="0" w:color="auto"/>
        <w:left w:val="none" w:sz="0" w:space="0" w:color="auto"/>
        <w:bottom w:val="none" w:sz="0" w:space="0" w:color="auto"/>
        <w:right w:val="none" w:sz="0" w:space="0" w:color="auto"/>
      </w:divBdr>
    </w:div>
    <w:div w:id="888417237">
      <w:bodyDiv w:val="1"/>
      <w:marLeft w:val="0"/>
      <w:marRight w:val="0"/>
      <w:marTop w:val="0"/>
      <w:marBottom w:val="0"/>
      <w:divBdr>
        <w:top w:val="none" w:sz="0" w:space="0" w:color="auto"/>
        <w:left w:val="none" w:sz="0" w:space="0" w:color="auto"/>
        <w:bottom w:val="none" w:sz="0" w:space="0" w:color="auto"/>
        <w:right w:val="none" w:sz="0" w:space="0" w:color="auto"/>
      </w:divBdr>
    </w:div>
    <w:div w:id="888538595">
      <w:bodyDiv w:val="1"/>
      <w:marLeft w:val="0"/>
      <w:marRight w:val="0"/>
      <w:marTop w:val="0"/>
      <w:marBottom w:val="0"/>
      <w:divBdr>
        <w:top w:val="none" w:sz="0" w:space="0" w:color="auto"/>
        <w:left w:val="none" w:sz="0" w:space="0" w:color="auto"/>
        <w:bottom w:val="none" w:sz="0" w:space="0" w:color="auto"/>
        <w:right w:val="none" w:sz="0" w:space="0" w:color="auto"/>
      </w:divBdr>
    </w:div>
    <w:div w:id="888996010">
      <w:bodyDiv w:val="1"/>
      <w:marLeft w:val="0"/>
      <w:marRight w:val="0"/>
      <w:marTop w:val="0"/>
      <w:marBottom w:val="0"/>
      <w:divBdr>
        <w:top w:val="none" w:sz="0" w:space="0" w:color="auto"/>
        <w:left w:val="none" w:sz="0" w:space="0" w:color="auto"/>
        <w:bottom w:val="none" w:sz="0" w:space="0" w:color="auto"/>
        <w:right w:val="none" w:sz="0" w:space="0" w:color="auto"/>
      </w:divBdr>
    </w:div>
    <w:div w:id="889073920">
      <w:bodyDiv w:val="1"/>
      <w:marLeft w:val="0"/>
      <w:marRight w:val="0"/>
      <w:marTop w:val="0"/>
      <w:marBottom w:val="0"/>
      <w:divBdr>
        <w:top w:val="none" w:sz="0" w:space="0" w:color="auto"/>
        <w:left w:val="none" w:sz="0" w:space="0" w:color="auto"/>
        <w:bottom w:val="none" w:sz="0" w:space="0" w:color="auto"/>
        <w:right w:val="none" w:sz="0" w:space="0" w:color="auto"/>
      </w:divBdr>
    </w:div>
    <w:div w:id="889457084">
      <w:bodyDiv w:val="1"/>
      <w:marLeft w:val="0"/>
      <w:marRight w:val="0"/>
      <w:marTop w:val="0"/>
      <w:marBottom w:val="0"/>
      <w:divBdr>
        <w:top w:val="none" w:sz="0" w:space="0" w:color="auto"/>
        <w:left w:val="none" w:sz="0" w:space="0" w:color="auto"/>
        <w:bottom w:val="none" w:sz="0" w:space="0" w:color="auto"/>
        <w:right w:val="none" w:sz="0" w:space="0" w:color="auto"/>
      </w:divBdr>
    </w:div>
    <w:div w:id="889461375">
      <w:bodyDiv w:val="1"/>
      <w:marLeft w:val="0"/>
      <w:marRight w:val="0"/>
      <w:marTop w:val="0"/>
      <w:marBottom w:val="0"/>
      <w:divBdr>
        <w:top w:val="none" w:sz="0" w:space="0" w:color="auto"/>
        <w:left w:val="none" w:sz="0" w:space="0" w:color="auto"/>
        <w:bottom w:val="none" w:sz="0" w:space="0" w:color="auto"/>
        <w:right w:val="none" w:sz="0" w:space="0" w:color="auto"/>
      </w:divBdr>
    </w:div>
    <w:div w:id="889463681">
      <w:bodyDiv w:val="1"/>
      <w:marLeft w:val="0"/>
      <w:marRight w:val="0"/>
      <w:marTop w:val="0"/>
      <w:marBottom w:val="0"/>
      <w:divBdr>
        <w:top w:val="none" w:sz="0" w:space="0" w:color="auto"/>
        <w:left w:val="none" w:sz="0" w:space="0" w:color="auto"/>
        <w:bottom w:val="none" w:sz="0" w:space="0" w:color="auto"/>
        <w:right w:val="none" w:sz="0" w:space="0" w:color="auto"/>
      </w:divBdr>
    </w:div>
    <w:div w:id="889531870">
      <w:bodyDiv w:val="1"/>
      <w:marLeft w:val="0"/>
      <w:marRight w:val="0"/>
      <w:marTop w:val="0"/>
      <w:marBottom w:val="0"/>
      <w:divBdr>
        <w:top w:val="none" w:sz="0" w:space="0" w:color="auto"/>
        <w:left w:val="none" w:sz="0" w:space="0" w:color="auto"/>
        <w:bottom w:val="none" w:sz="0" w:space="0" w:color="auto"/>
        <w:right w:val="none" w:sz="0" w:space="0" w:color="auto"/>
      </w:divBdr>
    </w:div>
    <w:div w:id="889535024">
      <w:bodyDiv w:val="1"/>
      <w:marLeft w:val="0"/>
      <w:marRight w:val="0"/>
      <w:marTop w:val="0"/>
      <w:marBottom w:val="0"/>
      <w:divBdr>
        <w:top w:val="none" w:sz="0" w:space="0" w:color="auto"/>
        <w:left w:val="none" w:sz="0" w:space="0" w:color="auto"/>
        <w:bottom w:val="none" w:sz="0" w:space="0" w:color="auto"/>
        <w:right w:val="none" w:sz="0" w:space="0" w:color="auto"/>
      </w:divBdr>
    </w:div>
    <w:div w:id="889536569">
      <w:bodyDiv w:val="1"/>
      <w:marLeft w:val="0"/>
      <w:marRight w:val="0"/>
      <w:marTop w:val="0"/>
      <w:marBottom w:val="0"/>
      <w:divBdr>
        <w:top w:val="none" w:sz="0" w:space="0" w:color="auto"/>
        <w:left w:val="none" w:sz="0" w:space="0" w:color="auto"/>
        <w:bottom w:val="none" w:sz="0" w:space="0" w:color="auto"/>
        <w:right w:val="none" w:sz="0" w:space="0" w:color="auto"/>
      </w:divBdr>
    </w:div>
    <w:div w:id="889920274">
      <w:bodyDiv w:val="1"/>
      <w:marLeft w:val="0"/>
      <w:marRight w:val="0"/>
      <w:marTop w:val="0"/>
      <w:marBottom w:val="0"/>
      <w:divBdr>
        <w:top w:val="none" w:sz="0" w:space="0" w:color="auto"/>
        <w:left w:val="none" w:sz="0" w:space="0" w:color="auto"/>
        <w:bottom w:val="none" w:sz="0" w:space="0" w:color="auto"/>
        <w:right w:val="none" w:sz="0" w:space="0" w:color="auto"/>
      </w:divBdr>
    </w:div>
    <w:div w:id="890069442">
      <w:bodyDiv w:val="1"/>
      <w:marLeft w:val="0"/>
      <w:marRight w:val="0"/>
      <w:marTop w:val="0"/>
      <w:marBottom w:val="0"/>
      <w:divBdr>
        <w:top w:val="none" w:sz="0" w:space="0" w:color="auto"/>
        <w:left w:val="none" w:sz="0" w:space="0" w:color="auto"/>
        <w:bottom w:val="none" w:sz="0" w:space="0" w:color="auto"/>
        <w:right w:val="none" w:sz="0" w:space="0" w:color="auto"/>
      </w:divBdr>
    </w:div>
    <w:div w:id="890072788">
      <w:bodyDiv w:val="1"/>
      <w:marLeft w:val="0"/>
      <w:marRight w:val="0"/>
      <w:marTop w:val="0"/>
      <w:marBottom w:val="0"/>
      <w:divBdr>
        <w:top w:val="none" w:sz="0" w:space="0" w:color="auto"/>
        <w:left w:val="none" w:sz="0" w:space="0" w:color="auto"/>
        <w:bottom w:val="none" w:sz="0" w:space="0" w:color="auto"/>
        <w:right w:val="none" w:sz="0" w:space="0" w:color="auto"/>
      </w:divBdr>
    </w:div>
    <w:div w:id="890188364">
      <w:bodyDiv w:val="1"/>
      <w:marLeft w:val="0"/>
      <w:marRight w:val="0"/>
      <w:marTop w:val="0"/>
      <w:marBottom w:val="0"/>
      <w:divBdr>
        <w:top w:val="none" w:sz="0" w:space="0" w:color="auto"/>
        <w:left w:val="none" w:sz="0" w:space="0" w:color="auto"/>
        <w:bottom w:val="none" w:sz="0" w:space="0" w:color="auto"/>
        <w:right w:val="none" w:sz="0" w:space="0" w:color="auto"/>
      </w:divBdr>
    </w:div>
    <w:div w:id="890194067">
      <w:bodyDiv w:val="1"/>
      <w:marLeft w:val="0"/>
      <w:marRight w:val="0"/>
      <w:marTop w:val="0"/>
      <w:marBottom w:val="0"/>
      <w:divBdr>
        <w:top w:val="none" w:sz="0" w:space="0" w:color="auto"/>
        <w:left w:val="none" w:sz="0" w:space="0" w:color="auto"/>
        <w:bottom w:val="none" w:sz="0" w:space="0" w:color="auto"/>
        <w:right w:val="none" w:sz="0" w:space="0" w:color="auto"/>
      </w:divBdr>
    </w:div>
    <w:div w:id="890459570">
      <w:bodyDiv w:val="1"/>
      <w:marLeft w:val="0"/>
      <w:marRight w:val="0"/>
      <w:marTop w:val="0"/>
      <w:marBottom w:val="0"/>
      <w:divBdr>
        <w:top w:val="none" w:sz="0" w:space="0" w:color="auto"/>
        <w:left w:val="none" w:sz="0" w:space="0" w:color="auto"/>
        <w:bottom w:val="none" w:sz="0" w:space="0" w:color="auto"/>
        <w:right w:val="none" w:sz="0" w:space="0" w:color="auto"/>
      </w:divBdr>
    </w:div>
    <w:div w:id="890575056">
      <w:bodyDiv w:val="1"/>
      <w:marLeft w:val="0"/>
      <w:marRight w:val="0"/>
      <w:marTop w:val="0"/>
      <w:marBottom w:val="0"/>
      <w:divBdr>
        <w:top w:val="none" w:sz="0" w:space="0" w:color="auto"/>
        <w:left w:val="none" w:sz="0" w:space="0" w:color="auto"/>
        <w:bottom w:val="none" w:sz="0" w:space="0" w:color="auto"/>
        <w:right w:val="none" w:sz="0" w:space="0" w:color="auto"/>
      </w:divBdr>
    </w:div>
    <w:div w:id="890648590">
      <w:bodyDiv w:val="1"/>
      <w:marLeft w:val="0"/>
      <w:marRight w:val="0"/>
      <w:marTop w:val="0"/>
      <w:marBottom w:val="0"/>
      <w:divBdr>
        <w:top w:val="none" w:sz="0" w:space="0" w:color="auto"/>
        <w:left w:val="none" w:sz="0" w:space="0" w:color="auto"/>
        <w:bottom w:val="none" w:sz="0" w:space="0" w:color="auto"/>
        <w:right w:val="none" w:sz="0" w:space="0" w:color="auto"/>
      </w:divBdr>
    </w:div>
    <w:div w:id="890650057">
      <w:bodyDiv w:val="1"/>
      <w:marLeft w:val="0"/>
      <w:marRight w:val="0"/>
      <w:marTop w:val="0"/>
      <w:marBottom w:val="0"/>
      <w:divBdr>
        <w:top w:val="none" w:sz="0" w:space="0" w:color="auto"/>
        <w:left w:val="none" w:sz="0" w:space="0" w:color="auto"/>
        <w:bottom w:val="none" w:sz="0" w:space="0" w:color="auto"/>
        <w:right w:val="none" w:sz="0" w:space="0" w:color="auto"/>
      </w:divBdr>
    </w:div>
    <w:div w:id="890844842">
      <w:bodyDiv w:val="1"/>
      <w:marLeft w:val="0"/>
      <w:marRight w:val="0"/>
      <w:marTop w:val="0"/>
      <w:marBottom w:val="0"/>
      <w:divBdr>
        <w:top w:val="none" w:sz="0" w:space="0" w:color="auto"/>
        <w:left w:val="none" w:sz="0" w:space="0" w:color="auto"/>
        <w:bottom w:val="none" w:sz="0" w:space="0" w:color="auto"/>
        <w:right w:val="none" w:sz="0" w:space="0" w:color="auto"/>
      </w:divBdr>
    </w:div>
    <w:div w:id="890919200">
      <w:bodyDiv w:val="1"/>
      <w:marLeft w:val="0"/>
      <w:marRight w:val="0"/>
      <w:marTop w:val="0"/>
      <w:marBottom w:val="0"/>
      <w:divBdr>
        <w:top w:val="none" w:sz="0" w:space="0" w:color="auto"/>
        <w:left w:val="none" w:sz="0" w:space="0" w:color="auto"/>
        <w:bottom w:val="none" w:sz="0" w:space="0" w:color="auto"/>
        <w:right w:val="none" w:sz="0" w:space="0" w:color="auto"/>
      </w:divBdr>
    </w:div>
    <w:div w:id="890921406">
      <w:bodyDiv w:val="1"/>
      <w:marLeft w:val="0"/>
      <w:marRight w:val="0"/>
      <w:marTop w:val="0"/>
      <w:marBottom w:val="0"/>
      <w:divBdr>
        <w:top w:val="none" w:sz="0" w:space="0" w:color="auto"/>
        <w:left w:val="none" w:sz="0" w:space="0" w:color="auto"/>
        <w:bottom w:val="none" w:sz="0" w:space="0" w:color="auto"/>
        <w:right w:val="none" w:sz="0" w:space="0" w:color="auto"/>
      </w:divBdr>
    </w:div>
    <w:div w:id="890964699">
      <w:bodyDiv w:val="1"/>
      <w:marLeft w:val="0"/>
      <w:marRight w:val="0"/>
      <w:marTop w:val="0"/>
      <w:marBottom w:val="0"/>
      <w:divBdr>
        <w:top w:val="none" w:sz="0" w:space="0" w:color="auto"/>
        <w:left w:val="none" w:sz="0" w:space="0" w:color="auto"/>
        <w:bottom w:val="none" w:sz="0" w:space="0" w:color="auto"/>
        <w:right w:val="none" w:sz="0" w:space="0" w:color="auto"/>
      </w:divBdr>
    </w:div>
    <w:div w:id="890969281">
      <w:bodyDiv w:val="1"/>
      <w:marLeft w:val="0"/>
      <w:marRight w:val="0"/>
      <w:marTop w:val="0"/>
      <w:marBottom w:val="0"/>
      <w:divBdr>
        <w:top w:val="none" w:sz="0" w:space="0" w:color="auto"/>
        <w:left w:val="none" w:sz="0" w:space="0" w:color="auto"/>
        <w:bottom w:val="none" w:sz="0" w:space="0" w:color="auto"/>
        <w:right w:val="none" w:sz="0" w:space="0" w:color="auto"/>
      </w:divBdr>
    </w:div>
    <w:div w:id="891113197">
      <w:bodyDiv w:val="1"/>
      <w:marLeft w:val="0"/>
      <w:marRight w:val="0"/>
      <w:marTop w:val="0"/>
      <w:marBottom w:val="0"/>
      <w:divBdr>
        <w:top w:val="none" w:sz="0" w:space="0" w:color="auto"/>
        <w:left w:val="none" w:sz="0" w:space="0" w:color="auto"/>
        <w:bottom w:val="none" w:sz="0" w:space="0" w:color="auto"/>
        <w:right w:val="none" w:sz="0" w:space="0" w:color="auto"/>
      </w:divBdr>
    </w:div>
    <w:div w:id="891233567">
      <w:bodyDiv w:val="1"/>
      <w:marLeft w:val="0"/>
      <w:marRight w:val="0"/>
      <w:marTop w:val="0"/>
      <w:marBottom w:val="0"/>
      <w:divBdr>
        <w:top w:val="none" w:sz="0" w:space="0" w:color="auto"/>
        <w:left w:val="none" w:sz="0" w:space="0" w:color="auto"/>
        <w:bottom w:val="none" w:sz="0" w:space="0" w:color="auto"/>
        <w:right w:val="none" w:sz="0" w:space="0" w:color="auto"/>
      </w:divBdr>
    </w:div>
    <w:div w:id="891235114">
      <w:bodyDiv w:val="1"/>
      <w:marLeft w:val="0"/>
      <w:marRight w:val="0"/>
      <w:marTop w:val="0"/>
      <w:marBottom w:val="0"/>
      <w:divBdr>
        <w:top w:val="none" w:sz="0" w:space="0" w:color="auto"/>
        <w:left w:val="none" w:sz="0" w:space="0" w:color="auto"/>
        <w:bottom w:val="none" w:sz="0" w:space="0" w:color="auto"/>
        <w:right w:val="none" w:sz="0" w:space="0" w:color="auto"/>
      </w:divBdr>
    </w:div>
    <w:div w:id="891310042">
      <w:bodyDiv w:val="1"/>
      <w:marLeft w:val="0"/>
      <w:marRight w:val="0"/>
      <w:marTop w:val="0"/>
      <w:marBottom w:val="0"/>
      <w:divBdr>
        <w:top w:val="none" w:sz="0" w:space="0" w:color="auto"/>
        <w:left w:val="none" w:sz="0" w:space="0" w:color="auto"/>
        <w:bottom w:val="none" w:sz="0" w:space="0" w:color="auto"/>
        <w:right w:val="none" w:sz="0" w:space="0" w:color="auto"/>
      </w:divBdr>
    </w:div>
    <w:div w:id="891425399">
      <w:bodyDiv w:val="1"/>
      <w:marLeft w:val="0"/>
      <w:marRight w:val="0"/>
      <w:marTop w:val="0"/>
      <w:marBottom w:val="0"/>
      <w:divBdr>
        <w:top w:val="none" w:sz="0" w:space="0" w:color="auto"/>
        <w:left w:val="none" w:sz="0" w:space="0" w:color="auto"/>
        <w:bottom w:val="none" w:sz="0" w:space="0" w:color="auto"/>
        <w:right w:val="none" w:sz="0" w:space="0" w:color="auto"/>
      </w:divBdr>
    </w:div>
    <w:div w:id="891498274">
      <w:bodyDiv w:val="1"/>
      <w:marLeft w:val="0"/>
      <w:marRight w:val="0"/>
      <w:marTop w:val="0"/>
      <w:marBottom w:val="0"/>
      <w:divBdr>
        <w:top w:val="none" w:sz="0" w:space="0" w:color="auto"/>
        <w:left w:val="none" w:sz="0" w:space="0" w:color="auto"/>
        <w:bottom w:val="none" w:sz="0" w:space="0" w:color="auto"/>
        <w:right w:val="none" w:sz="0" w:space="0" w:color="auto"/>
      </w:divBdr>
    </w:div>
    <w:div w:id="891620046">
      <w:bodyDiv w:val="1"/>
      <w:marLeft w:val="0"/>
      <w:marRight w:val="0"/>
      <w:marTop w:val="0"/>
      <w:marBottom w:val="0"/>
      <w:divBdr>
        <w:top w:val="none" w:sz="0" w:space="0" w:color="auto"/>
        <w:left w:val="none" w:sz="0" w:space="0" w:color="auto"/>
        <w:bottom w:val="none" w:sz="0" w:space="0" w:color="auto"/>
        <w:right w:val="none" w:sz="0" w:space="0" w:color="auto"/>
      </w:divBdr>
    </w:div>
    <w:div w:id="891766017">
      <w:bodyDiv w:val="1"/>
      <w:marLeft w:val="0"/>
      <w:marRight w:val="0"/>
      <w:marTop w:val="0"/>
      <w:marBottom w:val="0"/>
      <w:divBdr>
        <w:top w:val="none" w:sz="0" w:space="0" w:color="auto"/>
        <w:left w:val="none" w:sz="0" w:space="0" w:color="auto"/>
        <w:bottom w:val="none" w:sz="0" w:space="0" w:color="auto"/>
        <w:right w:val="none" w:sz="0" w:space="0" w:color="auto"/>
      </w:divBdr>
    </w:div>
    <w:div w:id="891771137">
      <w:bodyDiv w:val="1"/>
      <w:marLeft w:val="0"/>
      <w:marRight w:val="0"/>
      <w:marTop w:val="0"/>
      <w:marBottom w:val="0"/>
      <w:divBdr>
        <w:top w:val="none" w:sz="0" w:space="0" w:color="auto"/>
        <w:left w:val="none" w:sz="0" w:space="0" w:color="auto"/>
        <w:bottom w:val="none" w:sz="0" w:space="0" w:color="auto"/>
        <w:right w:val="none" w:sz="0" w:space="0" w:color="auto"/>
      </w:divBdr>
    </w:div>
    <w:div w:id="892041222">
      <w:bodyDiv w:val="1"/>
      <w:marLeft w:val="0"/>
      <w:marRight w:val="0"/>
      <w:marTop w:val="0"/>
      <w:marBottom w:val="0"/>
      <w:divBdr>
        <w:top w:val="none" w:sz="0" w:space="0" w:color="auto"/>
        <w:left w:val="none" w:sz="0" w:space="0" w:color="auto"/>
        <w:bottom w:val="none" w:sz="0" w:space="0" w:color="auto"/>
        <w:right w:val="none" w:sz="0" w:space="0" w:color="auto"/>
      </w:divBdr>
    </w:div>
    <w:div w:id="892228079">
      <w:bodyDiv w:val="1"/>
      <w:marLeft w:val="0"/>
      <w:marRight w:val="0"/>
      <w:marTop w:val="0"/>
      <w:marBottom w:val="0"/>
      <w:divBdr>
        <w:top w:val="none" w:sz="0" w:space="0" w:color="auto"/>
        <w:left w:val="none" w:sz="0" w:space="0" w:color="auto"/>
        <w:bottom w:val="none" w:sz="0" w:space="0" w:color="auto"/>
        <w:right w:val="none" w:sz="0" w:space="0" w:color="auto"/>
      </w:divBdr>
    </w:div>
    <w:div w:id="892346132">
      <w:bodyDiv w:val="1"/>
      <w:marLeft w:val="0"/>
      <w:marRight w:val="0"/>
      <w:marTop w:val="0"/>
      <w:marBottom w:val="0"/>
      <w:divBdr>
        <w:top w:val="none" w:sz="0" w:space="0" w:color="auto"/>
        <w:left w:val="none" w:sz="0" w:space="0" w:color="auto"/>
        <w:bottom w:val="none" w:sz="0" w:space="0" w:color="auto"/>
        <w:right w:val="none" w:sz="0" w:space="0" w:color="auto"/>
      </w:divBdr>
    </w:div>
    <w:div w:id="892694218">
      <w:bodyDiv w:val="1"/>
      <w:marLeft w:val="0"/>
      <w:marRight w:val="0"/>
      <w:marTop w:val="0"/>
      <w:marBottom w:val="0"/>
      <w:divBdr>
        <w:top w:val="none" w:sz="0" w:space="0" w:color="auto"/>
        <w:left w:val="none" w:sz="0" w:space="0" w:color="auto"/>
        <w:bottom w:val="none" w:sz="0" w:space="0" w:color="auto"/>
        <w:right w:val="none" w:sz="0" w:space="0" w:color="auto"/>
      </w:divBdr>
    </w:div>
    <w:div w:id="892697715">
      <w:bodyDiv w:val="1"/>
      <w:marLeft w:val="0"/>
      <w:marRight w:val="0"/>
      <w:marTop w:val="0"/>
      <w:marBottom w:val="0"/>
      <w:divBdr>
        <w:top w:val="none" w:sz="0" w:space="0" w:color="auto"/>
        <w:left w:val="none" w:sz="0" w:space="0" w:color="auto"/>
        <w:bottom w:val="none" w:sz="0" w:space="0" w:color="auto"/>
        <w:right w:val="none" w:sz="0" w:space="0" w:color="auto"/>
      </w:divBdr>
    </w:div>
    <w:div w:id="892931073">
      <w:bodyDiv w:val="1"/>
      <w:marLeft w:val="0"/>
      <w:marRight w:val="0"/>
      <w:marTop w:val="0"/>
      <w:marBottom w:val="0"/>
      <w:divBdr>
        <w:top w:val="none" w:sz="0" w:space="0" w:color="auto"/>
        <w:left w:val="none" w:sz="0" w:space="0" w:color="auto"/>
        <w:bottom w:val="none" w:sz="0" w:space="0" w:color="auto"/>
        <w:right w:val="none" w:sz="0" w:space="0" w:color="auto"/>
      </w:divBdr>
    </w:div>
    <w:div w:id="893127929">
      <w:bodyDiv w:val="1"/>
      <w:marLeft w:val="0"/>
      <w:marRight w:val="0"/>
      <w:marTop w:val="0"/>
      <w:marBottom w:val="0"/>
      <w:divBdr>
        <w:top w:val="none" w:sz="0" w:space="0" w:color="auto"/>
        <w:left w:val="none" w:sz="0" w:space="0" w:color="auto"/>
        <w:bottom w:val="none" w:sz="0" w:space="0" w:color="auto"/>
        <w:right w:val="none" w:sz="0" w:space="0" w:color="auto"/>
      </w:divBdr>
    </w:div>
    <w:div w:id="893154742">
      <w:bodyDiv w:val="1"/>
      <w:marLeft w:val="0"/>
      <w:marRight w:val="0"/>
      <w:marTop w:val="0"/>
      <w:marBottom w:val="0"/>
      <w:divBdr>
        <w:top w:val="none" w:sz="0" w:space="0" w:color="auto"/>
        <w:left w:val="none" w:sz="0" w:space="0" w:color="auto"/>
        <w:bottom w:val="none" w:sz="0" w:space="0" w:color="auto"/>
        <w:right w:val="none" w:sz="0" w:space="0" w:color="auto"/>
      </w:divBdr>
    </w:div>
    <w:div w:id="893544868">
      <w:bodyDiv w:val="1"/>
      <w:marLeft w:val="0"/>
      <w:marRight w:val="0"/>
      <w:marTop w:val="0"/>
      <w:marBottom w:val="0"/>
      <w:divBdr>
        <w:top w:val="none" w:sz="0" w:space="0" w:color="auto"/>
        <w:left w:val="none" w:sz="0" w:space="0" w:color="auto"/>
        <w:bottom w:val="none" w:sz="0" w:space="0" w:color="auto"/>
        <w:right w:val="none" w:sz="0" w:space="0" w:color="auto"/>
      </w:divBdr>
    </w:div>
    <w:div w:id="893738098">
      <w:bodyDiv w:val="1"/>
      <w:marLeft w:val="0"/>
      <w:marRight w:val="0"/>
      <w:marTop w:val="0"/>
      <w:marBottom w:val="0"/>
      <w:divBdr>
        <w:top w:val="none" w:sz="0" w:space="0" w:color="auto"/>
        <w:left w:val="none" w:sz="0" w:space="0" w:color="auto"/>
        <w:bottom w:val="none" w:sz="0" w:space="0" w:color="auto"/>
        <w:right w:val="none" w:sz="0" w:space="0" w:color="auto"/>
      </w:divBdr>
    </w:div>
    <w:div w:id="894007777">
      <w:bodyDiv w:val="1"/>
      <w:marLeft w:val="0"/>
      <w:marRight w:val="0"/>
      <w:marTop w:val="0"/>
      <w:marBottom w:val="0"/>
      <w:divBdr>
        <w:top w:val="none" w:sz="0" w:space="0" w:color="auto"/>
        <w:left w:val="none" w:sz="0" w:space="0" w:color="auto"/>
        <w:bottom w:val="none" w:sz="0" w:space="0" w:color="auto"/>
        <w:right w:val="none" w:sz="0" w:space="0" w:color="auto"/>
      </w:divBdr>
    </w:div>
    <w:div w:id="894052396">
      <w:bodyDiv w:val="1"/>
      <w:marLeft w:val="0"/>
      <w:marRight w:val="0"/>
      <w:marTop w:val="0"/>
      <w:marBottom w:val="0"/>
      <w:divBdr>
        <w:top w:val="none" w:sz="0" w:space="0" w:color="auto"/>
        <w:left w:val="none" w:sz="0" w:space="0" w:color="auto"/>
        <w:bottom w:val="none" w:sz="0" w:space="0" w:color="auto"/>
        <w:right w:val="none" w:sz="0" w:space="0" w:color="auto"/>
      </w:divBdr>
    </w:div>
    <w:div w:id="894245441">
      <w:bodyDiv w:val="1"/>
      <w:marLeft w:val="0"/>
      <w:marRight w:val="0"/>
      <w:marTop w:val="0"/>
      <w:marBottom w:val="0"/>
      <w:divBdr>
        <w:top w:val="none" w:sz="0" w:space="0" w:color="auto"/>
        <w:left w:val="none" w:sz="0" w:space="0" w:color="auto"/>
        <w:bottom w:val="none" w:sz="0" w:space="0" w:color="auto"/>
        <w:right w:val="none" w:sz="0" w:space="0" w:color="auto"/>
      </w:divBdr>
    </w:div>
    <w:div w:id="894311708">
      <w:bodyDiv w:val="1"/>
      <w:marLeft w:val="0"/>
      <w:marRight w:val="0"/>
      <w:marTop w:val="0"/>
      <w:marBottom w:val="0"/>
      <w:divBdr>
        <w:top w:val="none" w:sz="0" w:space="0" w:color="auto"/>
        <w:left w:val="none" w:sz="0" w:space="0" w:color="auto"/>
        <w:bottom w:val="none" w:sz="0" w:space="0" w:color="auto"/>
        <w:right w:val="none" w:sz="0" w:space="0" w:color="auto"/>
      </w:divBdr>
    </w:div>
    <w:div w:id="894656602">
      <w:bodyDiv w:val="1"/>
      <w:marLeft w:val="0"/>
      <w:marRight w:val="0"/>
      <w:marTop w:val="0"/>
      <w:marBottom w:val="0"/>
      <w:divBdr>
        <w:top w:val="none" w:sz="0" w:space="0" w:color="auto"/>
        <w:left w:val="none" w:sz="0" w:space="0" w:color="auto"/>
        <w:bottom w:val="none" w:sz="0" w:space="0" w:color="auto"/>
        <w:right w:val="none" w:sz="0" w:space="0" w:color="auto"/>
      </w:divBdr>
    </w:div>
    <w:div w:id="894701005">
      <w:bodyDiv w:val="1"/>
      <w:marLeft w:val="0"/>
      <w:marRight w:val="0"/>
      <w:marTop w:val="0"/>
      <w:marBottom w:val="0"/>
      <w:divBdr>
        <w:top w:val="none" w:sz="0" w:space="0" w:color="auto"/>
        <w:left w:val="none" w:sz="0" w:space="0" w:color="auto"/>
        <w:bottom w:val="none" w:sz="0" w:space="0" w:color="auto"/>
        <w:right w:val="none" w:sz="0" w:space="0" w:color="auto"/>
      </w:divBdr>
    </w:div>
    <w:div w:id="895092528">
      <w:bodyDiv w:val="1"/>
      <w:marLeft w:val="0"/>
      <w:marRight w:val="0"/>
      <w:marTop w:val="0"/>
      <w:marBottom w:val="0"/>
      <w:divBdr>
        <w:top w:val="none" w:sz="0" w:space="0" w:color="auto"/>
        <w:left w:val="none" w:sz="0" w:space="0" w:color="auto"/>
        <w:bottom w:val="none" w:sz="0" w:space="0" w:color="auto"/>
        <w:right w:val="none" w:sz="0" w:space="0" w:color="auto"/>
      </w:divBdr>
    </w:div>
    <w:div w:id="895701360">
      <w:bodyDiv w:val="1"/>
      <w:marLeft w:val="0"/>
      <w:marRight w:val="0"/>
      <w:marTop w:val="0"/>
      <w:marBottom w:val="0"/>
      <w:divBdr>
        <w:top w:val="none" w:sz="0" w:space="0" w:color="auto"/>
        <w:left w:val="none" w:sz="0" w:space="0" w:color="auto"/>
        <w:bottom w:val="none" w:sz="0" w:space="0" w:color="auto"/>
        <w:right w:val="none" w:sz="0" w:space="0" w:color="auto"/>
      </w:divBdr>
    </w:div>
    <w:div w:id="895773041">
      <w:bodyDiv w:val="1"/>
      <w:marLeft w:val="0"/>
      <w:marRight w:val="0"/>
      <w:marTop w:val="0"/>
      <w:marBottom w:val="0"/>
      <w:divBdr>
        <w:top w:val="none" w:sz="0" w:space="0" w:color="auto"/>
        <w:left w:val="none" w:sz="0" w:space="0" w:color="auto"/>
        <w:bottom w:val="none" w:sz="0" w:space="0" w:color="auto"/>
        <w:right w:val="none" w:sz="0" w:space="0" w:color="auto"/>
      </w:divBdr>
    </w:div>
    <w:div w:id="895967543">
      <w:bodyDiv w:val="1"/>
      <w:marLeft w:val="0"/>
      <w:marRight w:val="0"/>
      <w:marTop w:val="0"/>
      <w:marBottom w:val="0"/>
      <w:divBdr>
        <w:top w:val="none" w:sz="0" w:space="0" w:color="auto"/>
        <w:left w:val="none" w:sz="0" w:space="0" w:color="auto"/>
        <w:bottom w:val="none" w:sz="0" w:space="0" w:color="auto"/>
        <w:right w:val="none" w:sz="0" w:space="0" w:color="auto"/>
      </w:divBdr>
    </w:div>
    <w:div w:id="896166594">
      <w:bodyDiv w:val="1"/>
      <w:marLeft w:val="0"/>
      <w:marRight w:val="0"/>
      <w:marTop w:val="0"/>
      <w:marBottom w:val="0"/>
      <w:divBdr>
        <w:top w:val="none" w:sz="0" w:space="0" w:color="auto"/>
        <w:left w:val="none" w:sz="0" w:space="0" w:color="auto"/>
        <w:bottom w:val="none" w:sz="0" w:space="0" w:color="auto"/>
        <w:right w:val="none" w:sz="0" w:space="0" w:color="auto"/>
      </w:divBdr>
    </w:div>
    <w:div w:id="896208344">
      <w:bodyDiv w:val="1"/>
      <w:marLeft w:val="0"/>
      <w:marRight w:val="0"/>
      <w:marTop w:val="0"/>
      <w:marBottom w:val="0"/>
      <w:divBdr>
        <w:top w:val="none" w:sz="0" w:space="0" w:color="auto"/>
        <w:left w:val="none" w:sz="0" w:space="0" w:color="auto"/>
        <w:bottom w:val="none" w:sz="0" w:space="0" w:color="auto"/>
        <w:right w:val="none" w:sz="0" w:space="0" w:color="auto"/>
      </w:divBdr>
    </w:div>
    <w:div w:id="896210971">
      <w:bodyDiv w:val="1"/>
      <w:marLeft w:val="0"/>
      <w:marRight w:val="0"/>
      <w:marTop w:val="0"/>
      <w:marBottom w:val="0"/>
      <w:divBdr>
        <w:top w:val="none" w:sz="0" w:space="0" w:color="auto"/>
        <w:left w:val="none" w:sz="0" w:space="0" w:color="auto"/>
        <w:bottom w:val="none" w:sz="0" w:space="0" w:color="auto"/>
        <w:right w:val="none" w:sz="0" w:space="0" w:color="auto"/>
      </w:divBdr>
    </w:div>
    <w:div w:id="896432613">
      <w:bodyDiv w:val="1"/>
      <w:marLeft w:val="0"/>
      <w:marRight w:val="0"/>
      <w:marTop w:val="0"/>
      <w:marBottom w:val="0"/>
      <w:divBdr>
        <w:top w:val="none" w:sz="0" w:space="0" w:color="auto"/>
        <w:left w:val="none" w:sz="0" w:space="0" w:color="auto"/>
        <w:bottom w:val="none" w:sz="0" w:space="0" w:color="auto"/>
        <w:right w:val="none" w:sz="0" w:space="0" w:color="auto"/>
      </w:divBdr>
    </w:div>
    <w:div w:id="896471643">
      <w:bodyDiv w:val="1"/>
      <w:marLeft w:val="0"/>
      <w:marRight w:val="0"/>
      <w:marTop w:val="0"/>
      <w:marBottom w:val="0"/>
      <w:divBdr>
        <w:top w:val="none" w:sz="0" w:space="0" w:color="auto"/>
        <w:left w:val="none" w:sz="0" w:space="0" w:color="auto"/>
        <w:bottom w:val="none" w:sz="0" w:space="0" w:color="auto"/>
        <w:right w:val="none" w:sz="0" w:space="0" w:color="auto"/>
      </w:divBdr>
    </w:div>
    <w:div w:id="896474983">
      <w:bodyDiv w:val="1"/>
      <w:marLeft w:val="0"/>
      <w:marRight w:val="0"/>
      <w:marTop w:val="0"/>
      <w:marBottom w:val="0"/>
      <w:divBdr>
        <w:top w:val="none" w:sz="0" w:space="0" w:color="auto"/>
        <w:left w:val="none" w:sz="0" w:space="0" w:color="auto"/>
        <w:bottom w:val="none" w:sz="0" w:space="0" w:color="auto"/>
        <w:right w:val="none" w:sz="0" w:space="0" w:color="auto"/>
      </w:divBdr>
    </w:div>
    <w:div w:id="896665248">
      <w:bodyDiv w:val="1"/>
      <w:marLeft w:val="0"/>
      <w:marRight w:val="0"/>
      <w:marTop w:val="0"/>
      <w:marBottom w:val="0"/>
      <w:divBdr>
        <w:top w:val="none" w:sz="0" w:space="0" w:color="auto"/>
        <w:left w:val="none" w:sz="0" w:space="0" w:color="auto"/>
        <w:bottom w:val="none" w:sz="0" w:space="0" w:color="auto"/>
        <w:right w:val="none" w:sz="0" w:space="0" w:color="auto"/>
      </w:divBdr>
    </w:div>
    <w:div w:id="896669812">
      <w:bodyDiv w:val="1"/>
      <w:marLeft w:val="0"/>
      <w:marRight w:val="0"/>
      <w:marTop w:val="0"/>
      <w:marBottom w:val="0"/>
      <w:divBdr>
        <w:top w:val="none" w:sz="0" w:space="0" w:color="auto"/>
        <w:left w:val="none" w:sz="0" w:space="0" w:color="auto"/>
        <w:bottom w:val="none" w:sz="0" w:space="0" w:color="auto"/>
        <w:right w:val="none" w:sz="0" w:space="0" w:color="auto"/>
      </w:divBdr>
    </w:div>
    <w:div w:id="896741853">
      <w:bodyDiv w:val="1"/>
      <w:marLeft w:val="0"/>
      <w:marRight w:val="0"/>
      <w:marTop w:val="0"/>
      <w:marBottom w:val="0"/>
      <w:divBdr>
        <w:top w:val="none" w:sz="0" w:space="0" w:color="auto"/>
        <w:left w:val="none" w:sz="0" w:space="0" w:color="auto"/>
        <w:bottom w:val="none" w:sz="0" w:space="0" w:color="auto"/>
        <w:right w:val="none" w:sz="0" w:space="0" w:color="auto"/>
      </w:divBdr>
    </w:div>
    <w:div w:id="896820642">
      <w:bodyDiv w:val="1"/>
      <w:marLeft w:val="0"/>
      <w:marRight w:val="0"/>
      <w:marTop w:val="0"/>
      <w:marBottom w:val="0"/>
      <w:divBdr>
        <w:top w:val="none" w:sz="0" w:space="0" w:color="auto"/>
        <w:left w:val="none" w:sz="0" w:space="0" w:color="auto"/>
        <w:bottom w:val="none" w:sz="0" w:space="0" w:color="auto"/>
        <w:right w:val="none" w:sz="0" w:space="0" w:color="auto"/>
      </w:divBdr>
    </w:div>
    <w:div w:id="896864181">
      <w:bodyDiv w:val="1"/>
      <w:marLeft w:val="0"/>
      <w:marRight w:val="0"/>
      <w:marTop w:val="0"/>
      <w:marBottom w:val="0"/>
      <w:divBdr>
        <w:top w:val="none" w:sz="0" w:space="0" w:color="auto"/>
        <w:left w:val="none" w:sz="0" w:space="0" w:color="auto"/>
        <w:bottom w:val="none" w:sz="0" w:space="0" w:color="auto"/>
        <w:right w:val="none" w:sz="0" w:space="0" w:color="auto"/>
      </w:divBdr>
    </w:div>
    <w:div w:id="896941600">
      <w:bodyDiv w:val="1"/>
      <w:marLeft w:val="0"/>
      <w:marRight w:val="0"/>
      <w:marTop w:val="0"/>
      <w:marBottom w:val="0"/>
      <w:divBdr>
        <w:top w:val="none" w:sz="0" w:space="0" w:color="auto"/>
        <w:left w:val="none" w:sz="0" w:space="0" w:color="auto"/>
        <w:bottom w:val="none" w:sz="0" w:space="0" w:color="auto"/>
        <w:right w:val="none" w:sz="0" w:space="0" w:color="auto"/>
      </w:divBdr>
    </w:div>
    <w:div w:id="897016331">
      <w:bodyDiv w:val="1"/>
      <w:marLeft w:val="0"/>
      <w:marRight w:val="0"/>
      <w:marTop w:val="0"/>
      <w:marBottom w:val="0"/>
      <w:divBdr>
        <w:top w:val="none" w:sz="0" w:space="0" w:color="auto"/>
        <w:left w:val="none" w:sz="0" w:space="0" w:color="auto"/>
        <w:bottom w:val="none" w:sz="0" w:space="0" w:color="auto"/>
        <w:right w:val="none" w:sz="0" w:space="0" w:color="auto"/>
      </w:divBdr>
    </w:div>
    <w:div w:id="897085446">
      <w:bodyDiv w:val="1"/>
      <w:marLeft w:val="0"/>
      <w:marRight w:val="0"/>
      <w:marTop w:val="0"/>
      <w:marBottom w:val="0"/>
      <w:divBdr>
        <w:top w:val="none" w:sz="0" w:space="0" w:color="auto"/>
        <w:left w:val="none" w:sz="0" w:space="0" w:color="auto"/>
        <w:bottom w:val="none" w:sz="0" w:space="0" w:color="auto"/>
        <w:right w:val="none" w:sz="0" w:space="0" w:color="auto"/>
      </w:divBdr>
    </w:div>
    <w:div w:id="897282682">
      <w:bodyDiv w:val="1"/>
      <w:marLeft w:val="0"/>
      <w:marRight w:val="0"/>
      <w:marTop w:val="0"/>
      <w:marBottom w:val="0"/>
      <w:divBdr>
        <w:top w:val="none" w:sz="0" w:space="0" w:color="auto"/>
        <w:left w:val="none" w:sz="0" w:space="0" w:color="auto"/>
        <w:bottom w:val="none" w:sz="0" w:space="0" w:color="auto"/>
        <w:right w:val="none" w:sz="0" w:space="0" w:color="auto"/>
      </w:divBdr>
    </w:div>
    <w:div w:id="897283993">
      <w:bodyDiv w:val="1"/>
      <w:marLeft w:val="0"/>
      <w:marRight w:val="0"/>
      <w:marTop w:val="0"/>
      <w:marBottom w:val="0"/>
      <w:divBdr>
        <w:top w:val="none" w:sz="0" w:space="0" w:color="auto"/>
        <w:left w:val="none" w:sz="0" w:space="0" w:color="auto"/>
        <w:bottom w:val="none" w:sz="0" w:space="0" w:color="auto"/>
        <w:right w:val="none" w:sz="0" w:space="0" w:color="auto"/>
      </w:divBdr>
    </w:div>
    <w:div w:id="897936887">
      <w:bodyDiv w:val="1"/>
      <w:marLeft w:val="0"/>
      <w:marRight w:val="0"/>
      <w:marTop w:val="0"/>
      <w:marBottom w:val="0"/>
      <w:divBdr>
        <w:top w:val="none" w:sz="0" w:space="0" w:color="auto"/>
        <w:left w:val="none" w:sz="0" w:space="0" w:color="auto"/>
        <w:bottom w:val="none" w:sz="0" w:space="0" w:color="auto"/>
        <w:right w:val="none" w:sz="0" w:space="0" w:color="auto"/>
      </w:divBdr>
    </w:div>
    <w:div w:id="897978663">
      <w:bodyDiv w:val="1"/>
      <w:marLeft w:val="0"/>
      <w:marRight w:val="0"/>
      <w:marTop w:val="0"/>
      <w:marBottom w:val="0"/>
      <w:divBdr>
        <w:top w:val="none" w:sz="0" w:space="0" w:color="auto"/>
        <w:left w:val="none" w:sz="0" w:space="0" w:color="auto"/>
        <w:bottom w:val="none" w:sz="0" w:space="0" w:color="auto"/>
        <w:right w:val="none" w:sz="0" w:space="0" w:color="auto"/>
      </w:divBdr>
    </w:div>
    <w:div w:id="897983644">
      <w:bodyDiv w:val="1"/>
      <w:marLeft w:val="0"/>
      <w:marRight w:val="0"/>
      <w:marTop w:val="0"/>
      <w:marBottom w:val="0"/>
      <w:divBdr>
        <w:top w:val="none" w:sz="0" w:space="0" w:color="auto"/>
        <w:left w:val="none" w:sz="0" w:space="0" w:color="auto"/>
        <w:bottom w:val="none" w:sz="0" w:space="0" w:color="auto"/>
        <w:right w:val="none" w:sz="0" w:space="0" w:color="auto"/>
      </w:divBdr>
    </w:div>
    <w:div w:id="898051351">
      <w:bodyDiv w:val="1"/>
      <w:marLeft w:val="0"/>
      <w:marRight w:val="0"/>
      <w:marTop w:val="0"/>
      <w:marBottom w:val="0"/>
      <w:divBdr>
        <w:top w:val="none" w:sz="0" w:space="0" w:color="auto"/>
        <w:left w:val="none" w:sz="0" w:space="0" w:color="auto"/>
        <w:bottom w:val="none" w:sz="0" w:space="0" w:color="auto"/>
        <w:right w:val="none" w:sz="0" w:space="0" w:color="auto"/>
      </w:divBdr>
    </w:div>
    <w:div w:id="898175507">
      <w:bodyDiv w:val="1"/>
      <w:marLeft w:val="0"/>
      <w:marRight w:val="0"/>
      <w:marTop w:val="0"/>
      <w:marBottom w:val="0"/>
      <w:divBdr>
        <w:top w:val="none" w:sz="0" w:space="0" w:color="auto"/>
        <w:left w:val="none" w:sz="0" w:space="0" w:color="auto"/>
        <w:bottom w:val="none" w:sz="0" w:space="0" w:color="auto"/>
        <w:right w:val="none" w:sz="0" w:space="0" w:color="auto"/>
      </w:divBdr>
    </w:div>
    <w:div w:id="898203526">
      <w:bodyDiv w:val="1"/>
      <w:marLeft w:val="0"/>
      <w:marRight w:val="0"/>
      <w:marTop w:val="0"/>
      <w:marBottom w:val="0"/>
      <w:divBdr>
        <w:top w:val="none" w:sz="0" w:space="0" w:color="auto"/>
        <w:left w:val="none" w:sz="0" w:space="0" w:color="auto"/>
        <w:bottom w:val="none" w:sz="0" w:space="0" w:color="auto"/>
        <w:right w:val="none" w:sz="0" w:space="0" w:color="auto"/>
      </w:divBdr>
    </w:div>
    <w:div w:id="898251014">
      <w:bodyDiv w:val="1"/>
      <w:marLeft w:val="0"/>
      <w:marRight w:val="0"/>
      <w:marTop w:val="0"/>
      <w:marBottom w:val="0"/>
      <w:divBdr>
        <w:top w:val="none" w:sz="0" w:space="0" w:color="auto"/>
        <w:left w:val="none" w:sz="0" w:space="0" w:color="auto"/>
        <w:bottom w:val="none" w:sz="0" w:space="0" w:color="auto"/>
        <w:right w:val="none" w:sz="0" w:space="0" w:color="auto"/>
      </w:divBdr>
    </w:div>
    <w:div w:id="898321848">
      <w:bodyDiv w:val="1"/>
      <w:marLeft w:val="0"/>
      <w:marRight w:val="0"/>
      <w:marTop w:val="0"/>
      <w:marBottom w:val="0"/>
      <w:divBdr>
        <w:top w:val="none" w:sz="0" w:space="0" w:color="auto"/>
        <w:left w:val="none" w:sz="0" w:space="0" w:color="auto"/>
        <w:bottom w:val="none" w:sz="0" w:space="0" w:color="auto"/>
        <w:right w:val="none" w:sz="0" w:space="0" w:color="auto"/>
      </w:divBdr>
    </w:div>
    <w:div w:id="898399964">
      <w:bodyDiv w:val="1"/>
      <w:marLeft w:val="0"/>
      <w:marRight w:val="0"/>
      <w:marTop w:val="0"/>
      <w:marBottom w:val="0"/>
      <w:divBdr>
        <w:top w:val="none" w:sz="0" w:space="0" w:color="auto"/>
        <w:left w:val="none" w:sz="0" w:space="0" w:color="auto"/>
        <w:bottom w:val="none" w:sz="0" w:space="0" w:color="auto"/>
        <w:right w:val="none" w:sz="0" w:space="0" w:color="auto"/>
      </w:divBdr>
    </w:div>
    <w:div w:id="898442923">
      <w:bodyDiv w:val="1"/>
      <w:marLeft w:val="0"/>
      <w:marRight w:val="0"/>
      <w:marTop w:val="0"/>
      <w:marBottom w:val="0"/>
      <w:divBdr>
        <w:top w:val="none" w:sz="0" w:space="0" w:color="auto"/>
        <w:left w:val="none" w:sz="0" w:space="0" w:color="auto"/>
        <w:bottom w:val="none" w:sz="0" w:space="0" w:color="auto"/>
        <w:right w:val="none" w:sz="0" w:space="0" w:color="auto"/>
      </w:divBdr>
    </w:div>
    <w:div w:id="898589791">
      <w:bodyDiv w:val="1"/>
      <w:marLeft w:val="0"/>
      <w:marRight w:val="0"/>
      <w:marTop w:val="0"/>
      <w:marBottom w:val="0"/>
      <w:divBdr>
        <w:top w:val="none" w:sz="0" w:space="0" w:color="auto"/>
        <w:left w:val="none" w:sz="0" w:space="0" w:color="auto"/>
        <w:bottom w:val="none" w:sz="0" w:space="0" w:color="auto"/>
        <w:right w:val="none" w:sz="0" w:space="0" w:color="auto"/>
      </w:divBdr>
    </w:div>
    <w:div w:id="898638575">
      <w:bodyDiv w:val="1"/>
      <w:marLeft w:val="0"/>
      <w:marRight w:val="0"/>
      <w:marTop w:val="0"/>
      <w:marBottom w:val="0"/>
      <w:divBdr>
        <w:top w:val="none" w:sz="0" w:space="0" w:color="auto"/>
        <w:left w:val="none" w:sz="0" w:space="0" w:color="auto"/>
        <w:bottom w:val="none" w:sz="0" w:space="0" w:color="auto"/>
        <w:right w:val="none" w:sz="0" w:space="0" w:color="auto"/>
      </w:divBdr>
    </w:div>
    <w:div w:id="898786524">
      <w:bodyDiv w:val="1"/>
      <w:marLeft w:val="0"/>
      <w:marRight w:val="0"/>
      <w:marTop w:val="0"/>
      <w:marBottom w:val="0"/>
      <w:divBdr>
        <w:top w:val="none" w:sz="0" w:space="0" w:color="auto"/>
        <w:left w:val="none" w:sz="0" w:space="0" w:color="auto"/>
        <w:bottom w:val="none" w:sz="0" w:space="0" w:color="auto"/>
        <w:right w:val="none" w:sz="0" w:space="0" w:color="auto"/>
      </w:divBdr>
    </w:div>
    <w:div w:id="898975186">
      <w:bodyDiv w:val="1"/>
      <w:marLeft w:val="0"/>
      <w:marRight w:val="0"/>
      <w:marTop w:val="0"/>
      <w:marBottom w:val="0"/>
      <w:divBdr>
        <w:top w:val="none" w:sz="0" w:space="0" w:color="auto"/>
        <w:left w:val="none" w:sz="0" w:space="0" w:color="auto"/>
        <w:bottom w:val="none" w:sz="0" w:space="0" w:color="auto"/>
        <w:right w:val="none" w:sz="0" w:space="0" w:color="auto"/>
      </w:divBdr>
    </w:div>
    <w:div w:id="899101380">
      <w:bodyDiv w:val="1"/>
      <w:marLeft w:val="0"/>
      <w:marRight w:val="0"/>
      <w:marTop w:val="0"/>
      <w:marBottom w:val="0"/>
      <w:divBdr>
        <w:top w:val="none" w:sz="0" w:space="0" w:color="auto"/>
        <w:left w:val="none" w:sz="0" w:space="0" w:color="auto"/>
        <w:bottom w:val="none" w:sz="0" w:space="0" w:color="auto"/>
        <w:right w:val="none" w:sz="0" w:space="0" w:color="auto"/>
      </w:divBdr>
    </w:div>
    <w:div w:id="899249344">
      <w:bodyDiv w:val="1"/>
      <w:marLeft w:val="0"/>
      <w:marRight w:val="0"/>
      <w:marTop w:val="0"/>
      <w:marBottom w:val="0"/>
      <w:divBdr>
        <w:top w:val="none" w:sz="0" w:space="0" w:color="auto"/>
        <w:left w:val="none" w:sz="0" w:space="0" w:color="auto"/>
        <w:bottom w:val="none" w:sz="0" w:space="0" w:color="auto"/>
        <w:right w:val="none" w:sz="0" w:space="0" w:color="auto"/>
      </w:divBdr>
    </w:div>
    <w:div w:id="899287179">
      <w:bodyDiv w:val="1"/>
      <w:marLeft w:val="0"/>
      <w:marRight w:val="0"/>
      <w:marTop w:val="0"/>
      <w:marBottom w:val="0"/>
      <w:divBdr>
        <w:top w:val="none" w:sz="0" w:space="0" w:color="auto"/>
        <w:left w:val="none" w:sz="0" w:space="0" w:color="auto"/>
        <w:bottom w:val="none" w:sz="0" w:space="0" w:color="auto"/>
        <w:right w:val="none" w:sz="0" w:space="0" w:color="auto"/>
      </w:divBdr>
    </w:div>
    <w:div w:id="899361271">
      <w:bodyDiv w:val="1"/>
      <w:marLeft w:val="0"/>
      <w:marRight w:val="0"/>
      <w:marTop w:val="0"/>
      <w:marBottom w:val="0"/>
      <w:divBdr>
        <w:top w:val="none" w:sz="0" w:space="0" w:color="auto"/>
        <w:left w:val="none" w:sz="0" w:space="0" w:color="auto"/>
        <w:bottom w:val="none" w:sz="0" w:space="0" w:color="auto"/>
        <w:right w:val="none" w:sz="0" w:space="0" w:color="auto"/>
      </w:divBdr>
    </w:div>
    <w:div w:id="899435731">
      <w:bodyDiv w:val="1"/>
      <w:marLeft w:val="0"/>
      <w:marRight w:val="0"/>
      <w:marTop w:val="0"/>
      <w:marBottom w:val="0"/>
      <w:divBdr>
        <w:top w:val="none" w:sz="0" w:space="0" w:color="auto"/>
        <w:left w:val="none" w:sz="0" w:space="0" w:color="auto"/>
        <w:bottom w:val="none" w:sz="0" w:space="0" w:color="auto"/>
        <w:right w:val="none" w:sz="0" w:space="0" w:color="auto"/>
      </w:divBdr>
    </w:div>
    <w:div w:id="899439285">
      <w:bodyDiv w:val="1"/>
      <w:marLeft w:val="0"/>
      <w:marRight w:val="0"/>
      <w:marTop w:val="0"/>
      <w:marBottom w:val="0"/>
      <w:divBdr>
        <w:top w:val="none" w:sz="0" w:space="0" w:color="auto"/>
        <w:left w:val="none" w:sz="0" w:space="0" w:color="auto"/>
        <w:bottom w:val="none" w:sz="0" w:space="0" w:color="auto"/>
        <w:right w:val="none" w:sz="0" w:space="0" w:color="auto"/>
      </w:divBdr>
    </w:div>
    <w:div w:id="899637930">
      <w:bodyDiv w:val="1"/>
      <w:marLeft w:val="0"/>
      <w:marRight w:val="0"/>
      <w:marTop w:val="0"/>
      <w:marBottom w:val="0"/>
      <w:divBdr>
        <w:top w:val="none" w:sz="0" w:space="0" w:color="auto"/>
        <w:left w:val="none" w:sz="0" w:space="0" w:color="auto"/>
        <w:bottom w:val="none" w:sz="0" w:space="0" w:color="auto"/>
        <w:right w:val="none" w:sz="0" w:space="0" w:color="auto"/>
      </w:divBdr>
    </w:div>
    <w:div w:id="900599948">
      <w:bodyDiv w:val="1"/>
      <w:marLeft w:val="0"/>
      <w:marRight w:val="0"/>
      <w:marTop w:val="0"/>
      <w:marBottom w:val="0"/>
      <w:divBdr>
        <w:top w:val="none" w:sz="0" w:space="0" w:color="auto"/>
        <w:left w:val="none" w:sz="0" w:space="0" w:color="auto"/>
        <w:bottom w:val="none" w:sz="0" w:space="0" w:color="auto"/>
        <w:right w:val="none" w:sz="0" w:space="0" w:color="auto"/>
      </w:divBdr>
    </w:div>
    <w:div w:id="900603362">
      <w:bodyDiv w:val="1"/>
      <w:marLeft w:val="0"/>
      <w:marRight w:val="0"/>
      <w:marTop w:val="0"/>
      <w:marBottom w:val="0"/>
      <w:divBdr>
        <w:top w:val="none" w:sz="0" w:space="0" w:color="auto"/>
        <w:left w:val="none" w:sz="0" w:space="0" w:color="auto"/>
        <w:bottom w:val="none" w:sz="0" w:space="0" w:color="auto"/>
        <w:right w:val="none" w:sz="0" w:space="0" w:color="auto"/>
      </w:divBdr>
    </w:div>
    <w:div w:id="900824767">
      <w:bodyDiv w:val="1"/>
      <w:marLeft w:val="0"/>
      <w:marRight w:val="0"/>
      <w:marTop w:val="0"/>
      <w:marBottom w:val="0"/>
      <w:divBdr>
        <w:top w:val="none" w:sz="0" w:space="0" w:color="auto"/>
        <w:left w:val="none" w:sz="0" w:space="0" w:color="auto"/>
        <w:bottom w:val="none" w:sz="0" w:space="0" w:color="auto"/>
        <w:right w:val="none" w:sz="0" w:space="0" w:color="auto"/>
      </w:divBdr>
    </w:div>
    <w:div w:id="901133342">
      <w:bodyDiv w:val="1"/>
      <w:marLeft w:val="0"/>
      <w:marRight w:val="0"/>
      <w:marTop w:val="0"/>
      <w:marBottom w:val="0"/>
      <w:divBdr>
        <w:top w:val="none" w:sz="0" w:space="0" w:color="auto"/>
        <w:left w:val="none" w:sz="0" w:space="0" w:color="auto"/>
        <w:bottom w:val="none" w:sz="0" w:space="0" w:color="auto"/>
        <w:right w:val="none" w:sz="0" w:space="0" w:color="auto"/>
      </w:divBdr>
    </w:div>
    <w:div w:id="901256775">
      <w:bodyDiv w:val="1"/>
      <w:marLeft w:val="0"/>
      <w:marRight w:val="0"/>
      <w:marTop w:val="0"/>
      <w:marBottom w:val="0"/>
      <w:divBdr>
        <w:top w:val="none" w:sz="0" w:space="0" w:color="auto"/>
        <w:left w:val="none" w:sz="0" w:space="0" w:color="auto"/>
        <w:bottom w:val="none" w:sz="0" w:space="0" w:color="auto"/>
        <w:right w:val="none" w:sz="0" w:space="0" w:color="auto"/>
      </w:divBdr>
    </w:div>
    <w:div w:id="901406475">
      <w:bodyDiv w:val="1"/>
      <w:marLeft w:val="0"/>
      <w:marRight w:val="0"/>
      <w:marTop w:val="0"/>
      <w:marBottom w:val="0"/>
      <w:divBdr>
        <w:top w:val="none" w:sz="0" w:space="0" w:color="auto"/>
        <w:left w:val="none" w:sz="0" w:space="0" w:color="auto"/>
        <w:bottom w:val="none" w:sz="0" w:space="0" w:color="auto"/>
        <w:right w:val="none" w:sz="0" w:space="0" w:color="auto"/>
      </w:divBdr>
    </w:div>
    <w:div w:id="901451205">
      <w:bodyDiv w:val="1"/>
      <w:marLeft w:val="0"/>
      <w:marRight w:val="0"/>
      <w:marTop w:val="0"/>
      <w:marBottom w:val="0"/>
      <w:divBdr>
        <w:top w:val="none" w:sz="0" w:space="0" w:color="auto"/>
        <w:left w:val="none" w:sz="0" w:space="0" w:color="auto"/>
        <w:bottom w:val="none" w:sz="0" w:space="0" w:color="auto"/>
        <w:right w:val="none" w:sz="0" w:space="0" w:color="auto"/>
      </w:divBdr>
    </w:div>
    <w:div w:id="901479394">
      <w:bodyDiv w:val="1"/>
      <w:marLeft w:val="0"/>
      <w:marRight w:val="0"/>
      <w:marTop w:val="0"/>
      <w:marBottom w:val="0"/>
      <w:divBdr>
        <w:top w:val="none" w:sz="0" w:space="0" w:color="auto"/>
        <w:left w:val="none" w:sz="0" w:space="0" w:color="auto"/>
        <w:bottom w:val="none" w:sz="0" w:space="0" w:color="auto"/>
        <w:right w:val="none" w:sz="0" w:space="0" w:color="auto"/>
      </w:divBdr>
    </w:div>
    <w:div w:id="901601945">
      <w:bodyDiv w:val="1"/>
      <w:marLeft w:val="0"/>
      <w:marRight w:val="0"/>
      <w:marTop w:val="0"/>
      <w:marBottom w:val="0"/>
      <w:divBdr>
        <w:top w:val="none" w:sz="0" w:space="0" w:color="auto"/>
        <w:left w:val="none" w:sz="0" w:space="0" w:color="auto"/>
        <w:bottom w:val="none" w:sz="0" w:space="0" w:color="auto"/>
        <w:right w:val="none" w:sz="0" w:space="0" w:color="auto"/>
      </w:divBdr>
    </w:div>
    <w:div w:id="901675338">
      <w:bodyDiv w:val="1"/>
      <w:marLeft w:val="0"/>
      <w:marRight w:val="0"/>
      <w:marTop w:val="0"/>
      <w:marBottom w:val="0"/>
      <w:divBdr>
        <w:top w:val="none" w:sz="0" w:space="0" w:color="auto"/>
        <w:left w:val="none" w:sz="0" w:space="0" w:color="auto"/>
        <w:bottom w:val="none" w:sz="0" w:space="0" w:color="auto"/>
        <w:right w:val="none" w:sz="0" w:space="0" w:color="auto"/>
      </w:divBdr>
    </w:div>
    <w:div w:id="901866363">
      <w:bodyDiv w:val="1"/>
      <w:marLeft w:val="0"/>
      <w:marRight w:val="0"/>
      <w:marTop w:val="0"/>
      <w:marBottom w:val="0"/>
      <w:divBdr>
        <w:top w:val="none" w:sz="0" w:space="0" w:color="auto"/>
        <w:left w:val="none" w:sz="0" w:space="0" w:color="auto"/>
        <w:bottom w:val="none" w:sz="0" w:space="0" w:color="auto"/>
        <w:right w:val="none" w:sz="0" w:space="0" w:color="auto"/>
      </w:divBdr>
    </w:div>
    <w:div w:id="902105903">
      <w:bodyDiv w:val="1"/>
      <w:marLeft w:val="0"/>
      <w:marRight w:val="0"/>
      <w:marTop w:val="0"/>
      <w:marBottom w:val="0"/>
      <w:divBdr>
        <w:top w:val="none" w:sz="0" w:space="0" w:color="auto"/>
        <w:left w:val="none" w:sz="0" w:space="0" w:color="auto"/>
        <w:bottom w:val="none" w:sz="0" w:space="0" w:color="auto"/>
        <w:right w:val="none" w:sz="0" w:space="0" w:color="auto"/>
      </w:divBdr>
    </w:div>
    <w:div w:id="902641209">
      <w:bodyDiv w:val="1"/>
      <w:marLeft w:val="0"/>
      <w:marRight w:val="0"/>
      <w:marTop w:val="0"/>
      <w:marBottom w:val="0"/>
      <w:divBdr>
        <w:top w:val="none" w:sz="0" w:space="0" w:color="auto"/>
        <w:left w:val="none" w:sz="0" w:space="0" w:color="auto"/>
        <w:bottom w:val="none" w:sz="0" w:space="0" w:color="auto"/>
        <w:right w:val="none" w:sz="0" w:space="0" w:color="auto"/>
      </w:divBdr>
    </w:div>
    <w:div w:id="902836983">
      <w:bodyDiv w:val="1"/>
      <w:marLeft w:val="0"/>
      <w:marRight w:val="0"/>
      <w:marTop w:val="0"/>
      <w:marBottom w:val="0"/>
      <w:divBdr>
        <w:top w:val="none" w:sz="0" w:space="0" w:color="auto"/>
        <w:left w:val="none" w:sz="0" w:space="0" w:color="auto"/>
        <w:bottom w:val="none" w:sz="0" w:space="0" w:color="auto"/>
        <w:right w:val="none" w:sz="0" w:space="0" w:color="auto"/>
      </w:divBdr>
    </w:div>
    <w:div w:id="903025272">
      <w:bodyDiv w:val="1"/>
      <w:marLeft w:val="0"/>
      <w:marRight w:val="0"/>
      <w:marTop w:val="0"/>
      <w:marBottom w:val="0"/>
      <w:divBdr>
        <w:top w:val="none" w:sz="0" w:space="0" w:color="auto"/>
        <w:left w:val="none" w:sz="0" w:space="0" w:color="auto"/>
        <w:bottom w:val="none" w:sz="0" w:space="0" w:color="auto"/>
        <w:right w:val="none" w:sz="0" w:space="0" w:color="auto"/>
      </w:divBdr>
    </w:div>
    <w:div w:id="903367980">
      <w:bodyDiv w:val="1"/>
      <w:marLeft w:val="0"/>
      <w:marRight w:val="0"/>
      <w:marTop w:val="0"/>
      <w:marBottom w:val="0"/>
      <w:divBdr>
        <w:top w:val="none" w:sz="0" w:space="0" w:color="auto"/>
        <w:left w:val="none" w:sz="0" w:space="0" w:color="auto"/>
        <w:bottom w:val="none" w:sz="0" w:space="0" w:color="auto"/>
        <w:right w:val="none" w:sz="0" w:space="0" w:color="auto"/>
      </w:divBdr>
    </w:div>
    <w:div w:id="903368086">
      <w:bodyDiv w:val="1"/>
      <w:marLeft w:val="0"/>
      <w:marRight w:val="0"/>
      <w:marTop w:val="0"/>
      <w:marBottom w:val="0"/>
      <w:divBdr>
        <w:top w:val="none" w:sz="0" w:space="0" w:color="auto"/>
        <w:left w:val="none" w:sz="0" w:space="0" w:color="auto"/>
        <w:bottom w:val="none" w:sz="0" w:space="0" w:color="auto"/>
        <w:right w:val="none" w:sz="0" w:space="0" w:color="auto"/>
      </w:divBdr>
    </w:div>
    <w:div w:id="903611898">
      <w:bodyDiv w:val="1"/>
      <w:marLeft w:val="0"/>
      <w:marRight w:val="0"/>
      <w:marTop w:val="0"/>
      <w:marBottom w:val="0"/>
      <w:divBdr>
        <w:top w:val="none" w:sz="0" w:space="0" w:color="auto"/>
        <w:left w:val="none" w:sz="0" w:space="0" w:color="auto"/>
        <w:bottom w:val="none" w:sz="0" w:space="0" w:color="auto"/>
        <w:right w:val="none" w:sz="0" w:space="0" w:color="auto"/>
      </w:divBdr>
    </w:div>
    <w:div w:id="903875790">
      <w:bodyDiv w:val="1"/>
      <w:marLeft w:val="0"/>
      <w:marRight w:val="0"/>
      <w:marTop w:val="0"/>
      <w:marBottom w:val="0"/>
      <w:divBdr>
        <w:top w:val="none" w:sz="0" w:space="0" w:color="auto"/>
        <w:left w:val="none" w:sz="0" w:space="0" w:color="auto"/>
        <w:bottom w:val="none" w:sz="0" w:space="0" w:color="auto"/>
        <w:right w:val="none" w:sz="0" w:space="0" w:color="auto"/>
      </w:divBdr>
    </w:div>
    <w:div w:id="904026438">
      <w:bodyDiv w:val="1"/>
      <w:marLeft w:val="0"/>
      <w:marRight w:val="0"/>
      <w:marTop w:val="0"/>
      <w:marBottom w:val="0"/>
      <w:divBdr>
        <w:top w:val="none" w:sz="0" w:space="0" w:color="auto"/>
        <w:left w:val="none" w:sz="0" w:space="0" w:color="auto"/>
        <w:bottom w:val="none" w:sz="0" w:space="0" w:color="auto"/>
        <w:right w:val="none" w:sz="0" w:space="0" w:color="auto"/>
      </w:divBdr>
    </w:div>
    <w:div w:id="904489189">
      <w:bodyDiv w:val="1"/>
      <w:marLeft w:val="0"/>
      <w:marRight w:val="0"/>
      <w:marTop w:val="0"/>
      <w:marBottom w:val="0"/>
      <w:divBdr>
        <w:top w:val="none" w:sz="0" w:space="0" w:color="auto"/>
        <w:left w:val="none" w:sz="0" w:space="0" w:color="auto"/>
        <w:bottom w:val="none" w:sz="0" w:space="0" w:color="auto"/>
        <w:right w:val="none" w:sz="0" w:space="0" w:color="auto"/>
      </w:divBdr>
    </w:div>
    <w:div w:id="904730054">
      <w:bodyDiv w:val="1"/>
      <w:marLeft w:val="0"/>
      <w:marRight w:val="0"/>
      <w:marTop w:val="0"/>
      <w:marBottom w:val="0"/>
      <w:divBdr>
        <w:top w:val="none" w:sz="0" w:space="0" w:color="auto"/>
        <w:left w:val="none" w:sz="0" w:space="0" w:color="auto"/>
        <w:bottom w:val="none" w:sz="0" w:space="0" w:color="auto"/>
        <w:right w:val="none" w:sz="0" w:space="0" w:color="auto"/>
      </w:divBdr>
    </w:div>
    <w:div w:id="904876793">
      <w:bodyDiv w:val="1"/>
      <w:marLeft w:val="0"/>
      <w:marRight w:val="0"/>
      <w:marTop w:val="0"/>
      <w:marBottom w:val="0"/>
      <w:divBdr>
        <w:top w:val="none" w:sz="0" w:space="0" w:color="auto"/>
        <w:left w:val="none" w:sz="0" w:space="0" w:color="auto"/>
        <w:bottom w:val="none" w:sz="0" w:space="0" w:color="auto"/>
        <w:right w:val="none" w:sz="0" w:space="0" w:color="auto"/>
      </w:divBdr>
    </w:div>
    <w:div w:id="904879811">
      <w:bodyDiv w:val="1"/>
      <w:marLeft w:val="0"/>
      <w:marRight w:val="0"/>
      <w:marTop w:val="0"/>
      <w:marBottom w:val="0"/>
      <w:divBdr>
        <w:top w:val="none" w:sz="0" w:space="0" w:color="auto"/>
        <w:left w:val="none" w:sz="0" w:space="0" w:color="auto"/>
        <w:bottom w:val="none" w:sz="0" w:space="0" w:color="auto"/>
        <w:right w:val="none" w:sz="0" w:space="0" w:color="auto"/>
      </w:divBdr>
    </w:div>
    <w:div w:id="905144344">
      <w:bodyDiv w:val="1"/>
      <w:marLeft w:val="0"/>
      <w:marRight w:val="0"/>
      <w:marTop w:val="0"/>
      <w:marBottom w:val="0"/>
      <w:divBdr>
        <w:top w:val="none" w:sz="0" w:space="0" w:color="auto"/>
        <w:left w:val="none" w:sz="0" w:space="0" w:color="auto"/>
        <w:bottom w:val="none" w:sz="0" w:space="0" w:color="auto"/>
        <w:right w:val="none" w:sz="0" w:space="0" w:color="auto"/>
      </w:divBdr>
    </w:div>
    <w:div w:id="905410554">
      <w:bodyDiv w:val="1"/>
      <w:marLeft w:val="0"/>
      <w:marRight w:val="0"/>
      <w:marTop w:val="0"/>
      <w:marBottom w:val="0"/>
      <w:divBdr>
        <w:top w:val="none" w:sz="0" w:space="0" w:color="auto"/>
        <w:left w:val="none" w:sz="0" w:space="0" w:color="auto"/>
        <w:bottom w:val="none" w:sz="0" w:space="0" w:color="auto"/>
        <w:right w:val="none" w:sz="0" w:space="0" w:color="auto"/>
      </w:divBdr>
    </w:div>
    <w:div w:id="905532524">
      <w:bodyDiv w:val="1"/>
      <w:marLeft w:val="0"/>
      <w:marRight w:val="0"/>
      <w:marTop w:val="0"/>
      <w:marBottom w:val="0"/>
      <w:divBdr>
        <w:top w:val="none" w:sz="0" w:space="0" w:color="auto"/>
        <w:left w:val="none" w:sz="0" w:space="0" w:color="auto"/>
        <w:bottom w:val="none" w:sz="0" w:space="0" w:color="auto"/>
        <w:right w:val="none" w:sz="0" w:space="0" w:color="auto"/>
      </w:divBdr>
    </w:div>
    <w:div w:id="905536037">
      <w:bodyDiv w:val="1"/>
      <w:marLeft w:val="0"/>
      <w:marRight w:val="0"/>
      <w:marTop w:val="0"/>
      <w:marBottom w:val="0"/>
      <w:divBdr>
        <w:top w:val="none" w:sz="0" w:space="0" w:color="auto"/>
        <w:left w:val="none" w:sz="0" w:space="0" w:color="auto"/>
        <w:bottom w:val="none" w:sz="0" w:space="0" w:color="auto"/>
        <w:right w:val="none" w:sz="0" w:space="0" w:color="auto"/>
      </w:divBdr>
    </w:div>
    <w:div w:id="906108215">
      <w:bodyDiv w:val="1"/>
      <w:marLeft w:val="0"/>
      <w:marRight w:val="0"/>
      <w:marTop w:val="0"/>
      <w:marBottom w:val="0"/>
      <w:divBdr>
        <w:top w:val="none" w:sz="0" w:space="0" w:color="auto"/>
        <w:left w:val="none" w:sz="0" w:space="0" w:color="auto"/>
        <w:bottom w:val="none" w:sz="0" w:space="0" w:color="auto"/>
        <w:right w:val="none" w:sz="0" w:space="0" w:color="auto"/>
      </w:divBdr>
    </w:div>
    <w:div w:id="906495633">
      <w:bodyDiv w:val="1"/>
      <w:marLeft w:val="0"/>
      <w:marRight w:val="0"/>
      <w:marTop w:val="0"/>
      <w:marBottom w:val="0"/>
      <w:divBdr>
        <w:top w:val="none" w:sz="0" w:space="0" w:color="auto"/>
        <w:left w:val="none" w:sz="0" w:space="0" w:color="auto"/>
        <w:bottom w:val="none" w:sz="0" w:space="0" w:color="auto"/>
        <w:right w:val="none" w:sz="0" w:space="0" w:color="auto"/>
      </w:divBdr>
    </w:div>
    <w:div w:id="906694220">
      <w:bodyDiv w:val="1"/>
      <w:marLeft w:val="0"/>
      <w:marRight w:val="0"/>
      <w:marTop w:val="0"/>
      <w:marBottom w:val="0"/>
      <w:divBdr>
        <w:top w:val="none" w:sz="0" w:space="0" w:color="auto"/>
        <w:left w:val="none" w:sz="0" w:space="0" w:color="auto"/>
        <w:bottom w:val="none" w:sz="0" w:space="0" w:color="auto"/>
        <w:right w:val="none" w:sz="0" w:space="0" w:color="auto"/>
      </w:divBdr>
    </w:div>
    <w:div w:id="906694804">
      <w:bodyDiv w:val="1"/>
      <w:marLeft w:val="0"/>
      <w:marRight w:val="0"/>
      <w:marTop w:val="0"/>
      <w:marBottom w:val="0"/>
      <w:divBdr>
        <w:top w:val="none" w:sz="0" w:space="0" w:color="auto"/>
        <w:left w:val="none" w:sz="0" w:space="0" w:color="auto"/>
        <w:bottom w:val="none" w:sz="0" w:space="0" w:color="auto"/>
        <w:right w:val="none" w:sz="0" w:space="0" w:color="auto"/>
      </w:divBdr>
    </w:div>
    <w:div w:id="906888381">
      <w:bodyDiv w:val="1"/>
      <w:marLeft w:val="0"/>
      <w:marRight w:val="0"/>
      <w:marTop w:val="0"/>
      <w:marBottom w:val="0"/>
      <w:divBdr>
        <w:top w:val="none" w:sz="0" w:space="0" w:color="auto"/>
        <w:left w:val="none" w:sz="0" w:space="0" w:color="auto"/>
        <w:bottom w:val="none" w:sz="0" w:space="0" w:color="auto"/>
        <w:right w:val="none" w:sz="0" w:space="0" w:color="auto"/>
      </w:divBdr>
    </w:div>
    <w:div w:id="907038863">
      <w:bodyDiv w:val="1"/>
      <w:marLeft w:val="0"/>
      <w:marRight w:val="0"/>
      <w:marTop w:val="0"/>
      <w:marBottom w:val="0"/>
      <w:divBdr>
        <w:top w:val="none" w:sz="0" w:space="0" w:color="auto"/>
        <w:left w:val="none" w:sz="0" w:space="0" w:color="auto"/>
        <w:bottom w:val="none" w:sz="0" w:space="0" w:color="auto"/>
        <w:right w:val="none" w:sz="0" w:space="0" w:color="auto"/>
      </w:divBdr>
    </w:div>
    <w:div w:id="907306720">
      <w:bodyDiv w:val="1"/>
      <w:marLeft w:val="0"/>
      <w:marRight w:val="0"/>
      <w:marTop w:val="0"/>
      <w:marBottom w:val="0"/>
      <w:divBdr>
        <w:top w:val="none" w:sz="0" w:space="0" w:color="auto"/>
        <w:left w:val="none" w:sz="0" w:space="0" w:color="auto"/>
        <w:bottom w:val="none" w:sz="0" w:space="0" w:color="auto"/>
        <w:right w:val="none" w:sz="0" w:space="0" w:color="auto"/>
      </w:divBdr>
    </w:div>
    <w:div w:id="908266222">
      <w:bodyDiv w:val="1"/>
      <w:marLeft w:val="0"/>
      <w:marRight w:val="0"/>
      <w:marTop w:val="0"/>
      <w:marBottom w:val="0"/>
      <w:divBdr>
        <w:top w:val="none" w:sz="0" w:space="0" w:color="auto"/>
        <w:left w:val="none" w:sz="0" w:space="0" w:color="auto"/>
        <w:bottom w:val="none" w:sz="0" w:space="0" w:color="auto"/>
        <w:right w:val="none" w:sz="0" w:space="0" w:color="auto"/>
      </w:divBdr>
    </w:div>
    <w:div w:id="908536740">
      <w:bodyDiv w:val="1"/>
      <w:marLeft w:val="0"/>
      <w:marRight w:val="0"/>
      <w:marTop w:val="0"/>
      <w:marBottom w:val="0"/>
      <w:divBdr>
        <w:top w:val="none" w:sz="0" w:space="0" w:color="auto"/>
        <w:left w:val="none" w:sz="0" w:space="0" w:color="auto"/>
        <w:bottom w:val="none" w:sz="0" w:space="0" w:color="auto"/>
        <w:right w:val="none" w:sz="0" w:space="0" w:color="auto"/>
      </w:divBdr>
    </w:div>
    <w:div w:id="908541392">
      <w:bodyDiv w:val="1"/>
      <w:marLeft w:val="0"/>
      <w:marRight w:val="0"/>
      <w:marTop w:val="0"/>
      <w:marBottom w:val="0"/>
      <w:divBdr>
        <w:top w:val="none" w:sz="0" w:space="0" w:color="auto"/>
        <w:left w:val="none" w:sz="0" w:space="0" w:color="auto"/>
        <w:bottom w:val="none" w:sz="0" w:space="0" w:color="auto"/>
        <w:right w:val="none" w:sz="0" w:space="0" w:color="auto"/>
      </w:divBdr>
    </w:div>
    <w:div w:id="908803484">
      <w:bodyDiv w:val="1"/>
      <w:marLeft w:val="0"/>
      <w:marRight w:val="0"/>
      <w:marTop w:val="0"/>
      <w:marBottom w:val="0"/>
      <w:divBdr>
        <w:top w:val="none" w:sz="0" w:space="0" w:color="auto"/>
        <w:left w:val="none" w:sz="0" w:space="0" w:color="auto"/>
        <w:bottom w:val="none" w:sz="0" w:space="0" w:color="auto"/>
        <w:right w:val="none" w:sz="0" w:space="0" w:color="auto"/>
      </w:divBdr>
    </w:div>
    <w:div w:id="908810278">
      <w:bodyDiv w:val="1"/>
      <w:marLeft w:val="0"/>
      <w:marRight w:val="0"/>
      <w:marTop w:val="0"/>
      <w:marBottom w:val="0"/>
      <w:divBdr>
        <w:top w:val="none" w:sz="0" w:space="0" w:color="auto"/>
        <w:left w:val="none" w:sz="0" w:space="0" w:color="auto"/>
        <w:bottom w:val="none" w:sz="0" w:space="0" w:color="auto"/>
        <w:right w:val="none" w:sz="0" w:space="0" w:color="auto"/>
      </w:divBdr>
    </w:div>
    <w:div w:id="908812491">
      <w:bodyDiv w:val="1"/>
      <w:marLeft w:val="0"/>
      <w:marRight w:val="0"/>
      <w:marTop w:val="0"/>
      <w:marBottom w:val="0"/>
      <w:divBdr>
        <w:top w:val="none" w:sz="0" w:space="0" w:color="auto"/>
        <w:left w:val="none" w:sz="0" w:space="0" w:color="auto"/>
        <w:bottom w:val="none" w:sz="0" w:space="0" w:color="auto"/>
        <w:right w:val="none" w:sz="0" w:space="0" w:color="auto"/>
      </w:divBdr>
    </w:div>
    <w:div w:id="908924539">
      <w:bodyDiv w:val="1"/>
      <w:marLeft w:val="0"/>
      <w:marRight w:val="0"/>
      <w:marTop w:val="0"/>
      <w:marBottom w:val="0"/>
      <w:divBdr>
        <w:top w:val="none" w:sz="0" w:space="0" w:color="auto"/>
        <w:left w:val="none" w:sz="0" w:space="0" w:color="auto"/>
        <w:bottom w:val="none" w:sz="0" w:space="0" w:color="auto"/>
        <w:right w:val="none" w:sz="0" w:space="0" w:color="auto"/>
      </w:divBdr>
    </w:div>
    <w:div w:id="909004230">
      <w:bodyDiv w:val="1"/>
      <w:marLeft w:val="0"/>
      <w:marRight w:val="0"/>
      <w:marTop w:val="0"/>
      <w:marBottom w:val="0"/>
      <w:divBdr>
        <w:top w:val="none" w:sz="0" w:space="0" w:color="auto"/>
        <w:left w:val="none" w:sz="0" w:space="0" w:color="auto"/>
        <w:bottom w:val="none" w:sz="0" w:space="0" w:color="auto"/>
        <w:right w:val="none" w:sz="0" w:space="0" w:color="auto"/>
      </w:divBdr>
    </w:div>
    <w:div w:id="909080436">
      <w:bodyDiv w:val="1"/>
      <w:marLeft w:val="0"/>
      <w:marRight w:val="0"/>
      <w:marTop w:val="0"/>
      <w:marBottom w:val="0"/>
      <w:divBdr>
        <w:top w:val="none" w:sz="0" w:space="0" w:color="auto"/>
        <w:left w:val="none" w:sz="0" w:space="0" w:color="auto"/>
        <w:bottom w:val="none" w:sz="0" w:space="0" w:color="auto"/>
        <w:right w:val="none" w:sz="0" w:space="0" w:color="auto"/>
      </w:divBdr>
    </w:div>
    <w:div w:id="909192015">
      <w:bodyDiv w:val="1"/>
      <w:marLeft w:val="0"/>
      <w:marRight w:val="0"/>
      <w:marTop w:val="0"/>
      <w:marBottom w:val="0"/>
      <w:divBdr>
        <w:top w:val="none" w:sz="0" w:space="0" w:color="auto"/>
        <w:left w:val="none" w:sz="0" w:space="0" w:color="auto"/>
        <w:bottom w:val="none" w:sz="0" w:space="0" w:color="auto"/>
        <w:right w:val="none" w:sz="0" w:space="0" w:color="auto"/>
      </w:divBdr>
    </w:div>
    <w:div w:id="909388793">
      <w:bodyDiv w:val="1"/>
      <w:marLeft w:val="0"/>
      <w:marRight w:val="0"/>
      <w:marTop w:val="0"/>
      <w:marBottom w:val="0"/>
      <w:divBdr>
        <w:top w:val="none" w:sz="0" w:space="0" w:color="auto"/>
        <w:left w:val="none" w:sz="0" w:space="0" w:color="auto"/>
        <w:bottom w:val="none" w:sz="0" w:space="0" w:color="auto"/>
        <w:right w:val="none" w:sz="0" w:space="0" w:color="auto"/>
      </w:divBdr>
    </w:div>
    <w:div w:id="909464882">
      <w:bodyDiv w:val="1"/>
      <w:marLeft w:val="0"/>
      <w:marRight w:val="0"/>
      <w:marTop w:val="0"/>
      <w:marBottom w:val="0"/>
      <w:divBdr>
        <w:top w:val="none" w:sz="0" w:space="0" w:color="auto"/>
        <w:left w:val="none" w:sz="0" w:space="0" w:color="auto"/>
        <w:bottom w:val="none" w:sz="0" w:space="0" w:color="auto"/>
        <w:right w:val="none" w:sz="0" w:space="0" w:color="auto"/>
      </w:divBdr>
    </w:div>
    <w:div w:id="909577371">
      <w:bodyDiv w:val="1"/>
      <w:marLeft w:val="0"/>
      <w:marRight w:val="0"/>
      <w:marTop w:val="0"/>
      <w:marBottom w:val="0"/>
      <w:divBdr>
        <w:top w:val="none" w:sz="0" w:space="0" w:color="auto"/>
        <w:left w:val="none" w:sz="0" w:space="0" w:color="auto"/>
        <w:bottom w:val="none" w:sz="0" w:space="0" w:color="auto"/>
        <w:right w:val="none" w:sz="0" w:space="0" w:color="auto"/>
      </w:divBdr>
    </w:div>
    <w:div w:id="909583133">
      <w:bodyDiv w:val="1"/>
      <w:marLeft w:val="0"/>
      <w:marRight w:val="0"/>
      <w:marTop w:val="0"/>
      <w:marBottom w:val="0"/>
      <w:divBdr>
        <w:top w:val="none" w:sz="0" w:space="0" w:color="auto"/>
        <w:left w:val="none" w:sz="0" w:space="0" w:color="auto"/>
        <w:bottom w:val="none" w:sz="0" w:space="0" w:color="auto"/>
        <w:right w:val="none" w:sz="0" w:space="0" w:color="auto"/>
      </w:divBdr>
    </w:div>
    <w:div w:id="909657120">
      <w:bodyDiv w:val="1"/>
      <w:marLeft w:val="0"/>
      <w:marRight w:val="0"/>
      <w:marTop w:val="0"/>
      <w:marBottom w:val="0"/>
      <w:divBdr>
        <w:top w:val="none" w:sz="0" w:space="0" w:color="auto"/>
        <w:left w:val="none" w:sz="0" w:space="0" w:color="auto"/>
        <w:bottom w:val="none" w:sz="0" w:space="0" w:color="auto"/>
        <w:right w:val="none" w:sz="0" w:space="0" w:color="auto"/>
      </w:divBdr>
    </w:div>
    <w:div w:id="909727583">
      <w:bodyDiv w:val="1"/>
      <w:marLeft w:val="0"/>
      <w:marRight w:val="0"/>
      <w:marTop w:val="0"/>
      <w:marBottom w:val="0"/>
      <w:divBdr>
        <w:top w:val="none" w:sz="0" w:space="0" w:color="auto"/>
        <w:left w:val="none" w:sz="0" w:space="0" w:color="auto"/>
        <w:bottom w:val="none" w:sz="0" w:space="0" w:color="auto"/>
        <w:right w:val="none" w:sz="0" w:space="0" w:color="auto"/>
      </w:divBdr>
    </w:div>
    <w:div w:id="909728976">
      <w:bodyDiv w:val="1"/>
      <w:marLeft w:val="0"/>
      <w:marRight w:val="0"/>
      <w:marTop w:val="0"/>
      <w:marBottom w:val="0"/>
      <w:divBdr>
        <w:top w:val="none" w:sz="0" w:space="0" w:color="auto"/>
        <w:left w:val="none" w:sz="0" w:space="0" w:color="auto"/>
        <w:bottom w:val="none" w:sz="0" w:space="0" w:color="auto"/>
        <w:right w:val="none" w:sz="0" w:space="0" w:color="auto"/>
      </w:divBdr>
    </w:div>
    <w:div w:id="909770757">
      <w:bodyDiv w:val="1"/>
      <w:marLeft w:val="0"/>
      <w:marRight w:val="0"/>
      <w:marTop w:val="0"/>
      <w:marBottom w:val="0"/>
      <w:divBdr>
        <w:top w:val="none" w:sz="0" w:space="0" w:color="auto"/>
        <w:left w:val="none" w:sz="0" w:space="0" w:color="auto"/>
        <w:bottom w:val="none" w:sz="0" w:space="0" w:color="auto"/>
        <w:right w:val="none" w:sz="0" w:space="0" w:color="auto"/>
      </w:divBdr>
    </w:div>
    <w:div w:id="909771824">
      <w:bodyDiv w:val="1"/>
      <w:marLeft w:val="0"/>
      <w:marRight w:val="0"/>
      <w:marTop w:val="0"/>
      <w:marBottom w:val="0"/>
      <w:divBdr>
        <w:top w:val="none" w:sz="0" w:space="0" w:color="auto"/>
        <w:left w:val="none" w:sz="0" w:space="0" w:color="auto"/>
        <w:bottom w:val="none" w:sz="0" w:space="0" w:color="auto"/>
        <w:right w:val="none" w:sz="0" w:space="0" w:color="auto"/>
      </w:divBdr>
    </w:div>
    <w:div w:id="910428022">
      <w:bodyDiv w:val="1"/>
      <w:marLeft w:val="0"/>
      <w:marRight w:val="0"/>
      <w:marTop w:val="0"/>
      <w:marBottom w:val="0"/>
      <w:divBdr>
        <w:top w:val="none" w:sz="0" w:space="0" w:color="auto"/>
        <w:left w:val="none" w:sz="0" w:space="0" w:color="auto"/>
        <w:bottom w:val="none" w:sz="0" w:space="0" w:color="auto"/>
        <w:right w:val="none" w:sz="0" w:space="0" w:color="auto"/>
      </w:divBdr>
    </w:div>
    <w:div w:id="910583681">
      <w:bodyDiv w:val="1"/>
      <w:marLeft w:val="0"/>
      <w:marRight w:val="0"/>
      <w:marTop w:val="0"/>
      <w:marBottom w:val="0"/>
      <w:divBdr>
        <w:top w:val="none" w:sz="0" w:space="0" w:color="auto"/>
        <w:left w:val="none" w:sz="0" w:space="0" w:color="auto"/>
        <w:bottom w:val="none" w:sz="0" w:space="0" w:color="auto"/>
        <w:right w:val="none" w:sz="0" w:space="0" w:color="auto"/>
      </w:divBdr>
    </w:div>
    <w:div w:id="910622750">
      <w:bodyDiv w:val="1"/>
      <w:marLeft w:val="0"/>
      <w:marRight w:val="0"/>
      <w:marTop w:val="0"/>
      <w:marBottom w:val="0"/>
      <w:divBdr>
        <w:top w:val="none" w:sz="0" w:space="0" w:color="auto"/>
        <w:left w:val="none" w:sz="0" w:space="0" w:color="auto"/>
        <w:bottom w:val="none" w:sz="0" w:space="0" w:color="auto"/>
        <w:right w:val="none" w:sz="0" w:space="0" w:color="auto"/>
      </w:divBdr>
    </w:div>
    <w:div w:id="910624230">
      <w:bodyDiv w:val="1"/>
      <w:marLeft w:val="0"/>
      <w:marRight w:val="0"/>
      <w:marTop w:val="0"/>
      <w:marBottom w:val="0"/>
      <w:divBdr>
        <w:top w:val="none" w:sz="0" w:space="0" w:color="auto"/>
        <w:left w:val="none" w:sz="0" w:space="0" w:color="auto"/>
        <w:bottom w:val="none" w:sz="0" w:space="0" w:color="auto"/>
        <w:right w:val="none" w:sz="0" w:space="0" w:color="auto"/>
      </w:divBdr>
    </w:div>
    <w:div w:id="910624991">
      <w:bodyDiv w:val="1"/>
      <w:marLeft w:val="0"/>
      <w:marRight w:val="0"/>
      <w:marTop w:val="0"/>
      <w:marBottom w:val="0"/>
      <w:divBdr>
        <w:top w:val="none" w:sz="0" w:space="0" w:color="auto"/>
        <w:left w:val="none" w:sz="0" w:space="0" w:color="auto"/>
        <w:bottom w:val="none" w:sz="0" w:space="0" w:color="auto"/>
        <w:right w:val="none" w:sz="0" w:space="0" w:color="auto"/>
      </w:divBdr>
    </w:div>
    <w:div w:id="910775177">
      <w:bodyDiv w:val="1"/>
      <w:marLeft w:val="0"/>
      <w:marRight w:val="0"/>
      <w:marTop w:val="0"/>
      <w:marBottom w:val="0"/>
      <w:divBdr>
        <w:top w:val="none" w:sz="0" w:space="0" w:color="auto"/>
        <w:left w:val="none" w:sz="0" w:space="0" w:color="auto"/>
        <w:bottom w:val="none" w:sz="0" w:space="0" w:color="auto"/>
        <w:right w:val="none" w:sz="0" w:space="0" w:color="auto"/>
      </w:divBdr>
    </w:div>
    <w:div w:id="911281081">
      <w:bodyDiv w:val="1"/>
      <w:marLeft w:val="0"/>
      <w:marRight w:val="0"/>
      <w:marTop w:val="0"/>
      <w:marBottom w:val="0"/>
      <w:divBdr>
        <w:top w:val="none" w:sz="0" w:space="0" w:color="auto"/>
        <w:left w:val="none" w:sz="0" w:space="0" w:color="auto"/>
        <w:bottom w:val="none" w:sz="0" w:space="0" w:color="auto"/>
        <w:right w:val="none" w:sz="0" w:space="0" w:color="auto"/>
      </w:divBdr>
    </w:div>
    <w:div w:id="911500987">
      <w:bodyDiv w:val="1"/>
      <w:marLeft w:val="0"/>
      <w:marRight w:val="0"/>
      <w:marTop w:val="0"/>
      <w:marBottom w:val="0"/>
      <w:divBdr>
        <w:top w:val="none" w:sz="0" w:space="0" w:color="auto"/>
        <w:left w:val="none" w:sz="0" w:space="0" w:color="auto"/>
        <w:bottom w:val="none" w:sz="0" w:space="0" w:color="auto"/>
        <w:right w:val="none" w:sz="0" w:space="0" w:color="auto"/>
      </w:divBdr>
    </w:div>
    <w:div w:id="911741364">
      <w:bodyDiv w:val="1"/>
      <w:marLeft w:val="0"/>
      <w:marRight w:val="0"/>
      <w:marTop w:val="0"/>
      <w:marBottom w:val="0"/>
      <w:divBdr>
        <w:top w:val="none" w:sz="0" w:space="0" w:color="auto"/>
        <w:left w:val="none" w:sz="0" w:space="0" w:color="auto"/>
        <w:bottom w:val="none" w:sz="0" w:space="0" w:color="auto"/>
        <w:right w:val="none" w:sz="0" w:space="0" w:color="auto"/>
      </w:divBdr>
    </w:div>
    <w:div w:id="911891537">
      <w:bodyDiv w:val="1"/>
      <w:marLeft w:val="0"/>
      <w:marRight w:val="0"/>
      <w:marTop w:val="0"/>
      <w:marBottom w:val="0"/>
      <w:divBdr>
        <w:top w:val="none" w:sz="0" w:space="0" w:color="auto"/>
        <w:left w:val="none" w:sz="0" w:space="0" w:color="auto"/>
        <w:bottom w:val="none" w:sz="0" w:space="0" w:color="auto"/>
        <w:right w:val="none" w:sz="0" w:space="0" w:color="auto"/>
      </w:divBdr>
    </w:div>
    <w:div w:id="911965895">
      <w:bodyDiv w:val="1"/>
      <w:marLeft w:val="0"/>
      <w:marRight w:val="0"/>
      <w:marTop w:val="0"/>
      <w:marBottom w:val="0"/>
      <w:divBdr>
        <w:top w:val="none" w:sz="0" w:space="0" w:color="auto"/>
        <w:left w:val="none" w:sz="0" w:space="0" w:color="auto"/>
        <w:bottom w:val="none" w:sz="0" w:space="0" w:color="auto"/>
        <w:right w:val="none" w:sz="0" w:space="0" w:color="auto"/>
      </w:divBdr>
    </w:div>
    <w:div w:id="912007397">
      <w:bodyDiv w:val="1"/>
      <w:marLeft w:val="0"/>
      <w:marRight w:val="0"/>
      <w:marTop w:val="0"/>
      <w:marBottom w:val="0"/>
      <w:divBdr>
        <w:top w:val="none" w:sz="0" w:space="0" w:color="auto"/>
        <w:left w:val="none" w:sz="0" w:space="0" w:color="auto"/>
        <w:bottom w:val="none" w:sz="0" w:space="0" w:color="auto"/>
        <w:right w:val="none" w:sz="0" w:space="0" w:color="auto"/>
      </w:divBdr>
    </w:div>
    <w:div w:id="912588948">
      <w:bodyDiv w:val="1"/>
      <w:marLeft w:val="0"/>
      <w:marRight w:val="0"/>
      <w:marTop w:val="0"/>
      <w:marBottom w:val="0"/>
      <w:divBdr>
        <w:top w:val="none" w:sz="0" w:space="0" w:color="auto"/>
        <w:left w:val="none" w:sz="0" w:space="0" w:color="auto"/>
        <w:bottom w:val="none" w:sz="0" w:space="0" w:color="auto"/>
        <w:right w:val="none" w:sz="0" w:space="0" w:color="auto"/>
      </w:divBdr>
    </w:div>
    <w:div w:id="913273607">
      <w:bodyDiv w:val="1"/>
      <w:marLeft w:val="0"/>
      <w:marRight w:val="0"/>
      <w:marTop w:val="0"/>
      <w:marBottom w:val="0"/>
      <w:divBdr>
        <w:top w:val="none" w:sz="0" w:space="0" w:color="auto"/>
        <w:left w:val="none" w:sz="0" w:space="0" w:color="auto"/>
        <w:bottom w:val="none" w:sz="0" w:space="0" w:color="auto"/>
        <w:right w:val="none" w:sz="0" w:space="0" w:color="auto"/>
      </w:divBdr>
    </w:div>
    <w:div w:id="913473018">
      <w:bodyDiv w:val="1"/>
      <w:marLeft w:val="0"/>
      <w:marRight w:val="0"/>
      <w:marTop w:val="0"/>
      <w:marBottom w:val="0"/>
      <w:divBdr>
        <w:top w:val="none" w:sz="0" w:space="0" w:color="auto"/>
        <w:left w:val="none" w:sz="0" w:space="0" w:color="auto"/>
        <w:bottom w:val="none" w:sz="0" w:space="0" w:color="auto"/>
        <w:right w:val="none" w:sz="0" w:space="0" w:color="auto"/>
      </w:divBdr>
    </w:div>
    <w:div w:id="913512412">
      <w:bodyDiv w:val="1"/>
      <w:marLeft w:val="0"/>
      <w:marRight w:val="0"/>
      <w:marTop w:val="0"/>
      <w:marBottom w:val="0"/>
      <w:divBdr>
        <w:top w:val="none" w:sz="0" w:space="0" w:color="auto"/>
        <w:left w:val="none" w:sz="0" w:space="0" w:color="auto"/>
        <w:bottom w:val="none" w:sz="0" w:space="0" w:color="auto"/>
        <w:right w:val="none" w:sz="0" w:space="0" w:color="auto"/>
      </w:divBdr>
    </w:div>
    <w:div w:id="913661410">
      <w:bodyDiv w:val="1"/>
      <w:marLeft w:val="0"/>
      <w:marRight w:val="0"/>
      <w:marTop w:val="0"/>
      <w:marBottom w:val="0"/>
      <w:divBdr>
        <w:top w:val="none" w:sz="0" w:space="0" w:color="auto"/>
        <w:left w:val="none" w:sz="0" w:space="0" w:color="auto"/>
        <w:bottom w:val="none" w:sz="0" w:space="0" w:color="auto"/>
        <w:right w:val="none" w:sz="0" w:space="0" w:color="auto"/>
      </w:divBdr>
    </w:div>
    <w:div w:id="913707139">
      <w:bodyDiv w:val="1"/>
      <w:marLeft w:val="0"/>
      <w:marRight w:val="0"/>
      <w:marTop w:val="0"/>
      <w:marBottom w:val="0"/>
      <w:divBdr>
        <w:top w:val="none" w:sz="0" w:space="0" w:color="auto"/>
        <w:left w:val="none" w:sz="0" w:space="0" w:color="auto"/>
        <w:bottom w:val="none" w:sz="0" w:space="0" w:color="auto"/>
        <w:right w:val="none" w:sz="0" w:space="0" w:color="auto"/>
      </w:divBdr>
    </w:div>
    <w:div w:id="913734202">
      <w:bodyDiv w:val="1"/>
      <w:marLeft w:val="0"/>
      <w:marRight w:val="0"/>
      <w:marTop w:val="0"/>
      <w:marBottom w:val="0"/>
      <w:divBdr>
        <w:top w:val="none" w:sz="0" w:space="0" w:color="auto"/>
        <w:left w:val="none" w:sz="0" w:space="0" w:color="auto"/>
        <w:bottom w:val="none" w:sz="0" w:space="0" w:color="auto"/>
        <w:right w:val="none" w:sz="0" w:space="0" w:color="auto"/>
      </w:divBdr>
    </w:div>
    <w:div w:id="913777097">
      <w:bodyDiv w:val="1"/>
      <w:marLeft w:val="0"/>
      <w:marRight w:val="0"/>
      <w:marTop w:val="0"/>
      <w:marBottom w:val="0"/>
      <w:divBdr>
        <w:top w:val="none" w:sz="0" w:space="0" w:color="auto"/>
        <w:left w:val="none" w:sz="0" w:space="0" w:color="auto"/>
        <w:bottom w:val="none" w:sz="0" w:space="0" w:color="auto"/>
        <w:right w:val="none" w:sz="0" w:space="0" w:color="auto"/>
      </w:divBdr>
    </w:div>
    <w:div w:id="914121369">
      <w:bodyDiv w:val="1"/>
      <w:marLeft w:val="0"/>
      <w:marRight w:val="0"/>
      <w:marTop w:val="0"/>
      <w:marBottom w:val="0"/>
      <w:divBdr>
        <w:top w:val="none" w:sz="0" w:space="0" w:color="auto"/>
        <w:left w:val="none" w:sz="0" w:space="0" w:color="auto"/>
        <w:bottom w:val="none" w:sz="0" w:space="0" w:color="auto"/>
        <w:right w:val="none" w:sz="0" w:space="0" w:color="auto"/>
      </w:divBdr>
    </w:div>
    <w:div w:id="914360962">
      <w:bodyDiv w:val="1"/>
      <w:marLeft w:val="0"/>
      <w:marRight w:val="0"/>
      <w:marTop w:val="0"/>
      <w:marBottom w:val="0"/>
      <w:divBdr>
        <w:top w:val="none" w:sz="0" w:space="0" w:color="auto"/>
        <w:left w:val="none" w:sz="0" w:space="0" w:color="auto"/>
        <w:bottom w:val="none" w:sz="0" w:space="0" w:color="auto"/>
        <w:right w:val="none" w:sz="0" w:space="0" w:color="auto"/>
      </w:divBdr>
    </w:div>
    <w:div w:id="914511002">
      <w:bodyDiv w:val="1"/>
      <w:marLeft w:val="0"/>
      <w:marRight w:val="0"/>
      <w:marTop w:val="0"/>
      <w:marBottom w:val="0"/>
      <w:divBdr>
        <w:top w:val="none" w:sz="0" w:space="0" w:color="auto"/>
        <w:left w:val="none" w:sz="0" w:space="0" w:color="auto"/>
        <w:bottom w:val="none" w:sz="0" w:space="0" w:color="auto"/>
        <w:right w:val="none" w:sz="0" w:space="0" w:color="auto"/>
      </w:divBdr>
    </w:div>
    <w:div w:id="914585747">
      <w:bodyDiv w:val="1"/>
      <w:marLeft w:val="0"/>
      <w:marRight w:val="0"/>
      <w:marTop w:val="0"/>
      <w:marBottom w:val="0"/>
      <w:divBdr>
        <w:top w:val="none" w:sz="0" w:space="0" w:color="auto"/>
        <w:left w:val="none" w:sz="0" w:space="0" w:color="auto"/>
        <w:bottom w:val="none" w:sz="0" w:space="0" w:color="auto"/>
        <w:right w:val="none" w:sz="0" w:space="0" w:color="auto"/>
      </w:divBdr>
    </w:div>
    <w:div w:id="914900923">
      <w:bodyDiv w:val="1"/>
      <w:marLeft w:val="0"/>
      <w:marRight w:val="0"/>
      <w:marTop w:val="0"/>
      <w:marBottom w:val="0"/>
      <w:divBdr>
        <w:top w:val="none" w:sz="0" w:space="0" w:color="auto"/>
        <w:left w:val="none" w:sz="0" w:space="0" w:color="auto"/>
        <w:bottom w:val="none" w:sz="0" w:space="0" w:color="auto"/>
        <w:right w:val="none" w:sz="0" w:space="0" w:color="auto"/>
      </w:divBdr>
    </w:div>
    <w:div w:id="914977616">
      <w:bodyDiv w:val="1"/>
      <w:marLeft w:val="0"/>
      <w:marRight w:val="0"/>
      <w:marTop w:val="0"/>
      <w:marBottom w:val="0"/>
      <w:divBdr>
        <w:top w:val="none" w:sz="0" w:space="0" w:color="auto"/>
        <w:left w:val="none" w:sz="0" w:space="0" w:color="auto"/>
        <w:bottom w:val="none" w:sz="0" w:space="0" w:color="auto"/>
        <w:right w:val="none" w:sz="0" w:space="0" w:color="auto"/>
      </w:divBdr>
    </w:div>
    <w:div w:id="915019023">
      <w:bodyDiv w:val="1"/>
      <w:marLeft w:val="0"/>
      <w:marRight w:val="0"/>
      <w:marTop w:val="0"/>
      <w:marBottom w:val="0"/>
      <w:divBdr>
        <w:top w:val="none" w:sz="0" w:space="0" w:color="auto"/>
        <w:left w:val="none" w:sz="0" w:space="0" w:color="auto"/>
        <w:bottom w:val="none" w:sz="0" w:space="0" w:color="auto"/>
        <w:right w:val="none" w:sz="0" w:space="0" w:color="auto"/>
      </w:divBdr>
    </w:div>
    <w:div w:id="915164431">
      <w:bodyDiv w:val="1"/>
      <w:marLeft w:val="0"/>
      <w:marRight w:val="0"/>
      <w:marTop w:val="0"/>
      <w:marBottom w:val="0"/>
      <w:divBdr>
        <w:top w:val="none" w:sz="0" w:space="0" w:color="auto"/>
        <w:left w:val="none" w:sz="0" w:space="0" w:color="auto"/>
        <w:bottom w:val="none" w:sz="0" w:space="0" w:color="auto"/>
        <w:right w:val="none" w:sz="0" w:space="0" w:color="auto"/>
      </w:divBdr>
    </w:div>
    <w:div w:id="915282618">
      <w:bodyDiv w:val="1"/>
      <w:marLeft w:val="0"/>
      <w:marRight w:val="0"/>
      <w:marTop w:val="0"/>
      <w:marBottom w:val="0"/>
      <w:divBdr>
        <w:top w:val="none" w:sz="0" w:space="0" w:color="auto"/>
        <w:left w:val="none" w:sz="0" w:space="0" w:color="auto"/>
        <w:bottom w:val="none" w:sz="0" w:space="0" w:color="auto"/>
        <w:right w:val="none" w:sz="0" w:space="0" w:color="auto"/>
      </w:divBdr>
    </w:div>
    <w:div w:id="915434779">
      <w:bodyDiv w:val="1"/>
      <w:marLeft w:val="0"/>
      <w:marRight w:val="0"/>
      <w:marTop w:val="0"/>
      <w:marBottom w:val="0"/>
      <w:divBdr>
        <w:top w:val="none" w:sz="0" w:space="0" w:color="auto"/>
        <w:left w:val="none" w:sz="0" w:space="0" w:color="auto"/>
        <w:bottom w:val="none" w:sz="0" w:space="0" w:color="auto"/>
        <w:right w:val="none" w:sz="0" w:space="0" w:color="auto"/>
      </w:divBdr>
    </w:div>
    <w:div w:id="915438576">
      <w:bodyDiv w:val="1"/>
      <w:marLeft w:val="0"/>
      <w:marRight w:val="0"/>
      <w:marTop w:val="0"/>
      <w:marBottom w:val="0"/>
      <w:divBdr>
        <w:top w:val="none" w:sz="0" w:space="0" w:color="auto"/>
        <w:left w:val="none" w:sz="0" w:space="0" w:color="auto"/>
        <w:bottom w:val="none" w:sz="0" w:space="0" w:color="auto"/>
        <w:right w:val="none" w:sz="0" w:space="0" w:color="auto"/>
      </w:divBdr>
    </w:div>
    <w:div w:id="915743702">
      <w:bodyDiv w:val="1"/>
      <w:marLeft w:val="0"/>
      <w:marRight w:val="0"/>
      <w:marTop w:val="0"/>
      <w:marBottom w:val="0"/>
      <w:divBdr>
        <w:top w:val="none" w:sz="0" w:space="0" w:color="auto"/>
        <w:left w:val="none" w:sz="0" w:space="0" w:color="auto"/>
        <w:bottom w:val="none" w:sz="0" w:space="0" w:color="auto"/>
        <w:right w:val="none" w:sz="0" w:space="0" w:color="auto"/>
      </w:divBdr>
    </w:div>
    <w:div w:id="915822671">
      <w:bodyDiv w:val="1"/>
      <w:marLeft w:val="0"/>
      <w:marRight w:val="0"/>
      <w:marTop w:val="0"/>
      <w:marBottom w:val="0"/>
      <w:divBdr>
        <w:top w:val="none" w:sz="0" w:space="0" w:color="auto"/>
        <w:left w:val="none" w:sz="0" w:space="0" w:color="auto"/>
        <w:bottom w:val="none" w:sz="0" w:space="0" w:color="auto"/>
        <w:right w:val="none" w:sz="0" w:space="0" w:color="auto"/>
      </w:divBdr>
    </w:div>
    <w:div w:id="916404476">
      <w:bodyDiv w:val="1"/>
      <w:marLeft w:val="0"/>
      <w:marRight w:val="0"/>
      <w:marTop w:val="0"/>
      <w:marBottom w:val="0"/>
      <w:divBdr>
        <w:top w:val="none" w:sz="0" w:space="0" w:color="auto"/>
        <w:left w:val="none" w:sz="0" w:space="0" w:color="auto"/>
        <w:bottom w:val="none" w:sz="0" w:space="0" w:color="auto"/>
        <w:right w:val="none" w:sz="0" w:space="0" w:color="auto"/>
      </w:divBdr>
    </w:div>
    <w:div w:id="916675338">
      <w:bodyDiv w:val="1"/>
      <w:marLeft w:val="0"/>
      <w:marRight w:val="0"/>
      <w:marTop w:val="0"/>
      <w:marBottom w:val="0"/>
      <w:divBdr>
        <w:top w:val="none" w:sz="0" w:space="0" w:color="auto"/>
        <w:left w:val="none" w:sz="0" w:space="0" w:color="auto"/>
        <w:bottom w:val="none" w:sz="0" w:space="0" w:color="auto"/>
        <w:right w:val="none" w:sz="0" w:space="0" w:color="auto"/>
      </w:divBdr>
    </w:div>
    <w:div w:id="916938340">
      <w:bodyDiv w:val="1"/>
      <w:marLeft w:val="0"/>
      <w:marRight w:val="0"/>
      <w:marTop w:val="0"/>
      <w:marBottom w:val="0"/>
      <w:divBdr>
        <w:top w:val="none" w:sz="0" w:space="0" w:color="auto"/>
        <w:left w:val="none" w:sz="0" w:space="0" w:color="auto"/>
        <w:bottom w:val="none" w:sz="0" w:space="0" w:color="auto"/>
        <w:right w:val="none" w:sz="0" w:space="0" w:color="auto"/>
      </w:divBdr>
    </w:div>
    <w:div w:id="917129149">
      <w:bodyDiv w:val="1"/>
      <w:marLeft w:val="0"/>
      <w:marRight w:val="0"/>
      <w:marTop w:val="0"/>
      <w:marBottom w:val="0"/>
      <w:divBdr>
        <w:top w:val="none" w:sz="0" w:space="0" w:color="auto"/>
        <w:left w:val="none" w:sz="0" w:space="0" w:color="auto"/>
        <w:bottom w:val="none" w:sz="0" w:space="0" w:color="auto"/>
        <w:right w:val="none" w:sz="0" w:space="0" w:color="auto"/>
      </w:divBdr>
    </w:div>
    <w:div w:id="917253355">
      <w:bodyDiv w:val="1"/>
      <w:marLeft w:val="0"/>
      <w:marRight w:val="0"/>
      <w:marTop w:val="0"/>
      <w:marBottom w:val="0"/>
      <w:divBdr>
        <w:top w:val="none" w:sz="0" w:space="0" w:color="auto"/>
        <w:left w:val="none" w:sz="0" w:space="0" w:color="auto"/>
        <w:bottom w:val="none" w:sz="0" w:space="0" w:color="auto"/>
        <w:right w:val="none" w:sz="0" w:space="0" w:color="auto"/>
      </w:divBdr>
    </w:div>
    <w:div w:id="917324725">
      <w:bodyDiv w:val="1"/>
      <w:marLeft w:val="0"/>
      <w:marRight w:val="0"/>
      <w:marTop w:val="0"/>
      <w:marBottom w:val="0"/>
      <w:divBdr>
        <w:top w:val="none" w:sz="0" w:space="0" w:color="auto"/>
        <w:left w:val="none" w:sz="0" w:space="0" w:color="auto"/>
        <w:bottom w:val="none" w:sz="0" w:space="0" w:color="auto"/>
        <w:right w:val="none" w:sz="0" w:space="0" w:color="auto"/>
      </w:divBdr>
    </w:div>
    <w:div w:id="917401803">
      <w:bodyDiv w:val="1"/>
      <w:marLeft w:val="0"/>
      <w:marRight w:val="0"/>
      <w:marTop w:val="0"/>
      <w:marBottom w:val="0"/>
      <w:divBdr>
        <w:top w:val="none" w:sz="0" w:space="0" w:color="auto"/>
        <w:left w:val="none" w:sz="0" w:space="0" w:color="auto"/>
        <w:bottom w:val="none" w:sz="0" w:space="0" w:color="auto"/>
        <w:right w:val="none" w:sz="0" w:space="0" w:color="auto"/>
      </w:divBdr>
    </w:div>
    <w:div w:id="917517336">
      <w:bodyDiv w:val="1"/>
      <w:marLeft w:val="0"/>
      <w:marRight w:val="0"/>
      <w:marTop w:val="0"/>
      <w:marBottom w:val="0"/>
      <w:divBdr>
        <w:top w:val="none" w:sz="0" w:space="0" w:color="auto"/>
        <w:left w:val="none" w:sz="0" w:space="0" w:color="auto"/>
        <w:bottom w:val="none" w:sz="0" w:space="0" w:color="auto"/>
        <w:right w:val="none" w:sz="0" w:space="0" w:color="auto"/>
      </w:divBdr>
    </w:div>
    <w:div w:id="917519630">
      <w:bodyDiv w:val="1"/>
      <w:marLeft w:val="0"/>
      <w:marRight w:val="0"/>
      <w:marTop w:val="0"/>
      <w:marBottom w:val="0"/>
      <w:divBdr>
        <w:top w:val="none" w:sz="0" w:space="0" w:color="auto"/>
        <w:left w:val="none" w:sz="0" w:space="0" w:color="auto"/>
        <w:bottom w:val="none" w:sz="0" w:space="0" w:color="auto"/>
        <w:right w:val="none" w:sz="0" w:space="0" w:color="auto"/>
      </w:divBdr>
    </w:div>
    <w:div w:id="917595860">
      <w:bodyDiv w:val="1"/>
      <w:marLeft w:val="0"/>
      <w:marRight w:val="0"/>
      <w:marTop w:val="0"/>
      <w:marBottom w:val="0"/>
      <w:divBdr>
        <w:top w:val="none" w:sz="0" w:space="0" w:color="auto"/>
        <w:left w:val="none" w:sz="0" w:space="0" w:color="auto"/>
        <w:bottom w:val="none" w:sz="0" w:space="0" w:color="auto"/>
        <w:right w:val="none" w:sz="0" w:space="0" w:color="auto"/>
      </w:divBdr>
    </w:div>
    <w:div w:id="917599064">
      <w:bodyDiv w:val="1"/>
      <w:marLeft w:val="0"/>
      <w:marRight w:val="0"/>
      <w:marTop w:val="0"/>
      <w:marBottom w:val="0"/>
      <w:divBdr>
        <w:top w:val="none" w:sz="0" w:space="0" w:color="auto"/>
        <w:left w:val="none" w:sz="0" w:space="0" w:color="auto"/>
        <w:bottom w:val="none" w:sz="0" w:space="0" w:color="auto"/>
        <w:right w:val="none" w:sz="0" w:space="0" w:color="auto"/>
      </w:divBdr>
    </w:div>
    <w:div w:id="918059781">
      <w:bodyDiv w:val="1"/>
      <w:marLeft w:val="0"/>
      <w:marRight w:val="0"/>
      <w:marTop w:val="0"/>
      <w:marBottom w:val="0"/>
      <w:divBdr>
        <w:top w:val="none" w:sz="0" w:space="0" w:color="auto"/>
        <w:left w:val="none" w:sz="0" w:space="0" w:color="auto"/>
        <w:bottom w:val="none" w:sz="0" w:space="0" w:color="auto"/>
        <w:right w:val="none" w:sz="0" w:space="0" w:color="auto"/>
      </w:divBdr>
    </w:div>
    <w:div w:id="918177827">
      <w:bodyDiv w:val="1"/>
      <w:marLeft w:val="0"/>
      <w:marRight w:val="0"/>
      <w:marTop w:val="0"/>
      <w:marBottom w:val="0"/>
      <w:divBdr>
        <w:top w:val="none" w:sz="0" w:space="0" w:color="auto"/>
        <w:left w:val="none" w:sz="0" w:space="0" w:color="auto"/>
        <w:bottom w:val="none" w:sz="0" w:space="0" w:color="auto"/>
        <w:right w:val="none" w:sz="0" w:space="0" w:color="auto"/>
      </w:divBdr>
    </w:div>
    <w:div w:id="918252770">
      <w:bodyDiv w:val="1"/>
      <w:marLeft w:val="0"/>
      <w:marRight w:val="0"/>
      <w:marTop w:val="0"/>
      <w:marBottom w:val="0"/>
      <w:divBdr>
        <w:top w:val="none" w:sz="0" w:space="0" w:color="auto"/>
        <w:left w:val="none" w:sz="0" w:space="0" w:color="auto"/>
        <w:bottom w:val="none" w:sz="0" w:space="0" w:color="auto"/>
        <w:right w:val="none" w:sz="0" w:space="0" w:color="auto"/>
      </w:divBdr>
    </w:div>
    <w:div w:id="918322122">
      <w:bodyDiv w:val="1"/>
      <w:marLeft w:val="0"/>
      <w:marRight w:val="0"/>
      <w:marTop w:val="0"/>
      <w:marBottom w:val="0"/>
      <w:divBdr>
        <w:top w:val="none" w:sz="0" w:space="0" w:color="auto"/>
        <w:left w:val="none" w:sz="0" w:space="0" w:color="auto"/>
        <w:bottom w:val="none" w:sz="0" w:space="0" w:color="auto"/>
        <w:right w:val="none" w:sz="0" w:space="0" w:color="auto"/>
      </w:divBdr>
    </w:div>
    <w:div w:id="918631861">
      <w:bodyDiv w:val="1"/>
      <w:marLeft w:val="0"/>
      <w:marRight w:val="0"/>
      <w:marTop w:val="0"/>
      <w:marBottom w:val="0"/>
      <w:divBdr>
        <w:top w:val="none" w:sz="0" w:space="0" w:color="auto"/>
        <w:left w:val="none" w:sz="0" w:space="0" w:color="auto"/>
        <w:bottom w:val="none" w:sz="0" w:space="0" w:color="auto"/>
        <w:right w:val="none" w:sz="0" w:space="0" w:color="auto"/>
      </w:divBdr>
    </w:div>
    <w:div w:id="918708905">
      <w:bodyDiv w:val="1"/>
      <w:marLeft w:val="0"/>
      <w:marRight w:val="0"/>
      <w:marTop w:val="0"/>
      <w:marBottom w:val="0"/>
      <w:divBdr>
        <w:top w:val="none" w:sz="0" w:space="0" w:color="auto"/>
        <w:left w:val="none" w:sz="0" w:space="0" w:color="auto"/>
        <w:bottom w:val="none" w:sz="0" w:space="0" w:color="auto"/>
        <w:right w:val="none" w:sz="0" w:space="0" w:color="auto"/>
      </w:divBdr>
    </w:div>
    <w:div w:id="918900544">
      <w:bodyDiv w:val="1"/>
      <w:marLeft w:val="0"/>
      <w:marRight w:val="0"/>
      <w:marTop w:val="0"/>
      <w:marBottom w:val="0"/>
      <w:divBdr>
        <w:top w:val="none" w:sz="0" w:space="0" w:color="auto"/>
        <w:left w:val="none" w:sz="0" w:space="0" w:color="auto"/>
        <w:bottom w:val="none" w:sz="0" w:space="0" w:color="auto"/>
        <w:right w:val="none" w:sz="0" w:space="0" w:color="auto"/>
      </w:divBdr>
    </w:div>
    <w:div w:id="919021808">
      <w:bodyDiv w:val="1"/>
      <w:marLeft w:val="0"/>
      <w:marRight w:val="0"/>
      <w:marTop w:val="0"/>
      <w:marBottom w:val="0"/>
      <w:divBdr>
        <w:top w:val="none" w:sz="0" w:space="0" w:color="auto"/>
        <w:left w:val="none" w:sz="0" w:space="0" w:color="auto"/>
        <w:bottom w:val="none" w:sz="0" w:space="0" w:color="auto"/>
        <w:right w:val="none" w:sz="0" w:space="0" w:color="auto"/>
      </w:divBdr>
    </w:div>
    <w:div w:id="919144451">
      <w:bodyDiv w:val="1"/>
      <w:marLeft w:val="0"/>
      <w:marRight w:val="0"/>
      <w:marTop w:val="0"/>
      <w:marBottom w:val="0"/>
      <w:divBdr>
        <w:top w:val="none" w:sz="0" w:space="0" w:color="auto"/>
        <w:left w:val="none" w:sz="0" w:space="0" w:color="auto"/>
        <w:bottom w:val="none" w:sz="0" w:space="0" w:color="auto"/>
        <w:right w:val="none" w:sz="0" w:space="0" w:color="auto"/>
      </w:divBdr>
    </w:div>
    <w:div w:id="919291606">
      <w:bodyDiv w:val="1"/>
      <w:marLeft w:val="0"/>
      <w:marRight w:val="0"/>
      <w:marTop w:val="0"/>
      <w:marBottom w:val="0"/>
      <w:divBdr>
        <w:top w:val="none" w:sz="0" w:space="0" w:color="auto"/>
        <w:left w:val="none" w:sz="0" w:space="0" w:color="auto"/>
        <w:bottom w:val="none" w:sz="0" w:space="0" w:color="auto"/>
        <w:right w:val="none" w:sz="0" w:space="0" w:color="auto"/>
      </w:divBdr>
    </w:div>
    <w:div w:id="919406166">
      <w:bodyDiv w:val="1"/>
      <w:marLeft w:val="0"/>
      <w:marRight w:val="0"/>
      <w:marTop w:val="0"/>
      <w:marBottom w:val="0"/>
      <w:divBdr>
        <w:top w:val="none" w:sz="0" w:space="0" w:color="auto"/>
        <w:left w:val="none" w:sz="0" w:space="0" w:color="auto"/>
        <w:bottom w:val="none" w:sz="0" w:space="0" w:color="auto"/>
        <w:right w:val="none" w:sz="0" w:space="0" w:color="auto"/>
      </w:divBdr>
    </w:div>
    <w:div w:id="919408303">
      <w:bodyDiv w:val="1"/>
      <w:marLeft w:val="0"/>
      <w:marRight w:val="0"/>
      <w:marTop w:val="0"/>
      <w:marBottom w:val="0"/>
      <w:divBdr>
        <w:top w:val="none" w:sz="0" w:space="0" w:color="auto"/>
        <w:left w:val="none" w:sz="0" w:space="0" w:color="auto"/>
        <w:bottom w:val="none" w:sz="0" w:space="0" w:color="auto"/>
        <w:right w:val="none" w:sz="0" w:space="0" w:color="auto"/>
      </w:divBdr>
    </w:div>
    <w:div w:id="919411535">
      <w:bodyDiv w:val="1"/>
      <w:marLeft w:val="0"/>
      <w:marRight w:val="0"/>
      <w:marTop w:val="0"/>
      <w:marBottom w:val="0"/>
      <w:divBdr>
        <w:top w:val="none" w:sz="0" w:space="0" w:color="auto"/>
        <w:left w:val="none" w:sz="0" w:space="0" w:color="auto"/>
        <w:bottom w:val="none" w:sz="0" w:space="0" w:color="auto"/>
        <w:right w:val="none" w:sz="0" w:space="0" w:color="auto"/>
      </w:divBdr>
    </w:div>
    <w:div w:id="919942527">
      <w:bodyDiv w:val="1"/>
      <w:marLeft w:val="0"/>
      <w:marRight w:val="0"/>
      <w:marTop w:val="0"/>
      <w:marBottom w:val="0"/>
      <w:divBdr>
        <w:top w:val="none" w:sz="0" w:space="0" w:color="auto"/>
        <w:left w:val="none" w:sz="0" w:space="0" w:color="auto"/>
        <w:bottom w:val="none" w:sz="0" w:space="0" w:color="auto"/>
        <w:right w:val="none" w:sz="0" w:space="0" w:color="auto"/>
      </w:divBdr>
    </w:div>
    <w:div w:id="920062971">
      <w:bodyDiv w:val="1"/>
      <w:marLeft w:val="0"/>
      <w:marRight w:val="0"/>
      <w:marTop w:val="0"/>
      <w:marBottom w:val="0"/>
      <w:divBdr>
        <w:top w:val="none" w:sz="0" w:space="0" w:color="auto"/>
        <w:left w:val="none" w:sz="0" w:space="0" w:color="auto"/>
        <w:bottom w:val="none" w:sz="0" w:space="0" w:color="auto"/>
        <w:right w:val="none" w:sz="0" w:space="0" w:color="auto"/>
      </w:divBdr>
    </w:div>
    <w:div w:id="920330799">
      <w:bodyDiv w:val="1"/>
      <w:marLeft w:val="0"/>
      <w:marRight w:val="0"/>
      <w:marTop w:val="0"/>
      <w:marBottom w:val="0"/>
      <w:divBdr>
        <w:top w:val="none" w:sz="0" w:space="0" w:color="auto"/>
        <w:left w:val="none" w:sz="0" w:space="0" w:color="auto"/>
        <w:bottom w:val="none" w:sz="0" w:space="0" w:color="auto"/>
        <w:right w:val="none" w:sz="0" w:space="0" w:color="auto"/>
      </w:divBdr>
    </w:div>
    <w:div w:id="920605924">
      <w:bodyDiv w:val="1"/>
      <w:marLeft w:val="0"/>
      <w:marRight w:val="0"/>
      <w:marTop w:val="0"/>
      <w:marBottom w:val="0"/>
      <w:divBdr>
        <w:top w:val="none" w:sz="0" w:space="0" w:color="auto"/>
        <w:left w:val="none" w:sz="0" w:space="0" w:color="auto"/>
        <w:bottom w:val="none" w:sz="0" w:space="0" w:color="auto"/>
        <w:right w:val="none" w:sz="0" w:space="0" w:color="auto"/>
      </w:divBdr>
    </w:div>
    <w:div w:id="920792410">
      <w:bodyDiv w:val="1"/>
      <w:marLeft w:val="0"/>
      <w:marRight w:val="0"/>
      <w:marTop w:val="0"/>
      <w:marBottom w:val="0"/>
      <w:divBdr>
        <w:top w:val="none" w:sz="0" w:space="0" w:color="auto"/>
        <w:left w:val="none" w:sz="0" w:space="0" w:color="auto"/>
        <w:bottom w:val="none" w:sz="0" w:space="0" w:color="auto"/>
        <w:right w:val="none" w:sz="0" w:space="0" w:color="auto"/>
      </w:divBdr>
    </w:div>
    <w:div w:id="920795300">
      <w:bodyDiv w:val="1"/>
      <w:marLeft w:val="0"/>
      <w:marRight w:val="0"/>
      <w:marTop w:val="0"/>
      <w:marBottom w:val="0"/>
      <w:divBdr>
        <w:top w:val="none" w:sz="0" w:space="0" w:color="auto"/>
        <w:left w:val="none" w:sz="0" w:space="0" w:color="auto"/>
        <w:bottom w:val="none" w:sz="0" w:space="0" w:color="auto"/>
        <w:right w:val="none" w:sz="0" w:space="0" w:color="auto"/>
      </w:divBdr>
    </w:div>
    <w:div w:id="921333029">
      <w:bodyDiv w:val="1"/>
      <w:marLeft w:val="0"/>
      <w:marRight w:val="0"/>
      <w:marTop w:val="0"/>
      <w:marBottom w:val="0"/>
      <w:divBdr>
        <w:top w:val="none" w:sz="0" w:space="0" w:color="auto"/>
        <w:left w:val="none" w:sz="0" w:space="0" w:color="auto"/>
        <w:bottom w:val="none" w:sz="0" w:space="0" w:color="auto"/>
        <w:right w:val="none" w:sz="0" w:space="0" w:color="auto"/>
      </w:divBdr>
    </w:div>
    <w:div w:id="921455539">
      <w:bodyDiv w:val="1"/>
      <w:marLeft w:val="0"/>
      <w:marRight w:val="0"/>
      <w:marTop w:val="0"/>
      <w:marBottom w:val="0"/>
      <w:divBdr>
        <w:top w:val="none" w:sz="0" w:space="0" w:color="auto"/>
        <w:left w:val="none" w:sz="0" w:space="0" w:color="auto"/>
        <w:bottom w:val="none" w:sz="0" w:space="0" w:color="auto"/>
        <w:right w:val="none" w:sz="0" w:space="0" w:color="auto"/>
      </w:divBdr>
    </w:div>
    <w:div w:id="921599916">
      <w:bodyDiv w:val="1"/>
      <w:marLeft w:val="0"/>
      <w:marRight w:val="0"/>
      <w:marTop w:val="0"/>
      <w:marBottom w:val="0"/>
      <w:divBdr>
        <w:top w:val="none" w:sz="0" w:space="0" w:color="auto"/>
        <w:left w:val="none" w:sz="0" w:space="0" w:color="auto"/>
        <w:bottom w:val="none" w:sz="0" w:space="0" w:color="auto"/>
        <w:right w:val="none" w:sz="0" w:space="0" w:color="auto"/>
      </w:divBdr>
    </w:div>
    <w:div w:id="921915128">
      <w:bodyDiv w:val="1"/>
      <w:marLeft w:val="0"/>
      <w:marRight w:val="0"/>
      <w:marTop w:val="0"/>
      <w:marBottom w:val="0"/>
      <w:divBdr>
        <w:top w:val="none" w:sz="0" w:space="0" w:color="auto"/>
        <w:left w:val="none" w:sz="0" w:space="0" w:color="auto"/>
        <w:bottom w:val="none" w:sz="0" w:space="0" w:color="auto"/>
        <w:right w:val="none" w:sz="0" w:space="0" w:color="auto"/>
      </w:divBdr>
    </w:div>
    <w:div w:id="921916815">
      <w:bodyDiv w:val="1"/>
      <w:marLeft w:val="0"/>
      <w:marRight w:val="0"/>
      <w:marTop w:val="0"/>
      <w:marBottom w:val="0"/>
      <w:divBdr>
        <w:top w:val="none" w:sz="0" w:space="0" w:color="auto"/>
        <w:left w:val="none" w:sz="0" w:space="0" w:color="auto"/>
        <w:bottom w:val="none" w:sz="0" w:space="0" w:color="auto"/>
        <w:right w:val="none" w:sz="0" w:space="0" w:color="auto"/>
      </w:divBdr>
    </w:div>
    <w:div w:id="921991865">
      <w:bodyDiv w:val="1"/>
      <w:marLeft w:val="0"/>
      <w:marRight w:val="0"/>
      <w:marTop w:val="0"/>
      <w:marBottom w:val="0"/>
      <w:divBdr>
        <w:top w:val="none" w:sz="0" w:space="0" w:color="auto"/>
        <w:left w:val="none" w:sz="0" w:space="0" w:color="auto"/>
        <w:bottom w:val="none" w:sz="0" w:space="0" w:color="auto"/>
        <w:right w:val="none" w:sz="0" w:space="0" w:color="auto"/>
      </w:divBdr>
    </w:div>
    <w:div w:id="922110564">
      <w:bodyDiv w:val="1"/>
      <w:marLeft w:val="0"/>
      <w:marRight w:val="0"/>
      <w:marTop w:val="0"/>
      <w:marBottom w:val="0"/>
      <w:divBdr>
        <w:top w:val="none" w:sz="0" w:space="0" w:color="auto"/>
        <w:left w:val="none" w:sz="0" w:space="0" w:color="auto"/>
        <w:bottom w:val="none" w:sz="0" w:space="0" w:color="auto"/>
        <w:right w:val="none" w:sz="0" w:space="0" w:color="auto"/>
      </w:divBdr>
    </w:div>
    <w:div w:id="922495998">
      <w:bodyDiv w:val="1"/>
      <w:marLeft w:val="0"/>
      <w:marRight w:val="0"/>
      <w:marTop w:val="0"/>
      <w:marBottom w:val="0"/>
      <w:divBdr>
        <w:top w:val="none" w:sz="0" w:space="0" w:color="auto"/>
        <w:left w:val="none" w:sz="0" w:space="0" w:color="auto"/>
        <w:bottom w:val="none" w:sz="0" w:space="0" w:color="auto"/>
        <w:right w:val="none" w:sz="0" w:space="0" w:color="auto"/>
      </w:divBdr>
    </w:div>
    <w:div w:id="922497068">
      <w:bodyDiv w:val="1"/>
      <w:marLeft w:val="0"/>
      <w:marRight w:val="0"/>
      <w:marTop w:val="0"/>
      <w:marBottom w:val="0"/>
      <w:divBdr>
        <w:top w:val="none" w:sz="0" w:space="0" w:color="auto"/>
        <w:left w:val="none" w:sz="0" w:space="0" w:color="auto"/>
        <w:bottom w:val="none" w:sz="0" w:space="0" w:color="auto"/>
        <w:right w:val="none" w:sz="0" w:space="0" w:color="auto"/>
      </w:divBdr>
    </w:div>
    <w:div w:id="922567244">
      <w:bodyDiv w:val="1"/>
      <w:marLeft w:val="0"/>
      <w:marRight w:val="0"/>
      <w:marTop w:val="0"/>
      <w:marBottom w:val="0"/>
      <w:divBdr>
        <w:top w:val="none" w:sz="0" w:space="0" w:color="auto"/>
        <w:left w:val="none" w:sz="0" w:space="0" w:color="auto"/>
        <w:bottom w:val="none" w:sz="0" w:space="0" w:color="auto"/>
        <w:right w:val="none" w:sz="0" w:space="0" w:color="auto"/>
      </w:divBdr>
    </w:div>
    <w:div w:id="922567260">
      <w:bodyDiv w:val="1"/>
      <w:marLeft w:val="0"/>
      <w:marRight w:val="0"/>
      <w:marTop w:val="0"/>
      <w:marBottom w:val="0"/>
      <w:divBdr>
        <w:top w:val="none" w:sz="0" w:space="0" w:color="auto"/>
        <w:left w:val="none" w:sz="0" w:space="0" w:color="auto"/>
        <w:bottom w:val="none" w:sz="0" w:space="0" w:color="auto"/>
        <w:right w:val="none" w:sz="0" w:space="0" w:color="auto"/>
      </w:divBdr>
    </w:div>
    <w:div w:id="922764675">
      <w:bodyDiv w:val="1"/>
      <w:marLeft w:val="0"/>
      <w:marRight w:val="0"/>
      <w:marTop w:val="0"/>
      <w:marBottom w:val="0"/>
      <w:divBdr>
        <w:top w:val="none" w:sz="0" w:space="0" w:color="auto"/>
        <w:left w:val="none" w:sz="0" w:space="0" w:color="auto"/>
        <w:bottom w:val="none" w:sz="0" w:space="0" w:color="auto"/>
        <w:right w:val="none" w:sz="0" w:space="0" w:color="auto"/>
      </w:divBdr>
    </w:div>
    <w:div w:id="922841899">
      <w:bodyDiv w:val="1"/>
      <w:marLeft w:val="0"/>
      <w:marRight w:val="0"/>
      <w:marTop w:val="0"/>
      <w:marBottom w:val="0"/>
      <w:divBdr>
        <w:top w:val="none" w:sz="0" w:space="0" w:color="auto"/>
        <w:left w:val="none" w:sz="0" w:space="0" w:color="auto"/>
        <w:bottom w:val="none" w:sz="0" w:space="0" w:color="auto"/>
        <w:right w:val="none" w:sz="0" w:space="0" w:color="auto"/>
      </w:divBdr>
    </w:div>
    <w:div w:id="922878697">
      <w:bodyDiv w:val="1"/>
      <w:marLeft w:val="0"/>
      <w:marRight w:val="0"/>
      <w:marTop w:val="0"/>
      <w:marBottom w:val="0"/>
      <w:divBdr>
        <w:top w:val="none" w:sz="0" w:space="0" w:color="auto"/>
        <w:left w:val="none" w:sz="0" w:space="0" w:color="auto"/>
        <w:bottom w:val="none" w:sz="0" w:space="0" w:color="auto"/>
        <w:right w:val="none" w:sz="0" w:space="0" w:color="auto"/>
      </w:divBdr>
    </w:div>
    <w:div w:id="923225072">
      <w:bodyDiv w:val="1"/>
      <w:marLeft w:val="0"/>
      <w:marRight w:val="0"/>
      <w:marTop w:val="0"/>
      <w:marBottom w:val="0"/>
      <w:divBdr>
        <w:top w:val="none" w:sz="0" w:space="0" w:color="auto"/>
        <w:left w:val="none" w:sz="0" w:space="0" w:color="auto"/>
        <w:bottom w:val="none" w:sz="0" w:space="0" w:color="auto"/>
        <w:right w:val="none" w:sz="0" w:space="0" w:color="auto"/>
      </w:divBdr>
    </w:div>
    <w:div w:id="923340642">
      <w:bodyDiv w:val="1"/>
      <w:marLeft w:val="0"/>
      <w:marRight w:val="0"/>
      <w:marTop w:val="0"/>
      <w:marBottom w:val="0"/>
      <w:divBdr>
        <w:top w:val="none" w:sz="0" w:space="0" w:color="auto"/>
        <w:left w:val="none" w:sz="0" w:space="0" w:color="auto"/>
        <w:bottom w:val="none" w:sz="0" w:space="0" w:color="auto"/>
        <w:right w:val="none" w:sz="0" w:space="0" w:color="auto"/>
      </w:divBdr>
    </w:div>
    <w:div w:id="923730617">
      <w:bodyDiv w:val="1"/>
      <w:marLeft w:val="0"/>
      <w:marRight w:val="0"/>
      <w:marTop w:val="0"/>
      <w:marBottom w:val="0"/>
      <w:divBdr>
        <w:top w:val="none" w:sz="0" w:space="0" w:color="auto"/>
        <w:left w:val="none" w:sz="0" w:space="0" w:color="auto"/>
        <w:bottom w:val="none" w:sz="0" w:space="0" w:color="auto"/>
        <w:right w:val="none" w:sz="0" w:space="0" w:color="auto"/>
      </w:divBdr>
    </w:div>
    <w:div w:id="923807657">
      <w:bodyDiv w:val="1"/>
      <w:marLeft w:val="0"/>
      <w:marRight w:val="0"/>
      <w:marTop w:val="0"/>
      <w:marBottom w:val="0"/>
      <w:divBdr>
        <w:top w:val="none" w:sz="0" w:space="0" w:color="auto"/>
        <w:left w:val="none" w:sz="0" w:space="0" w:color="auto"/>
        <w:bottom w:val="none" w:sz="0" w:space="0" w:color="auto"/>
        <w:right w:val="none" w:sz="0" w:space="0" w:color="auto"/>
      </w:divBdr>
    </w:div>
    <w:div w:id="923875092">
      <w:bodyDiv w:val="1"/>
      <w:marLeft w:val="0"/>
      <w:marRight w:val="0"/>
      <w:marTop w:val="0"/>
      <w:marBottom w:val="0"/>
      <w:divBdr>
        <w:top w:val="none" w:sz="0" w:space="0" w:color="auto"/>
        <w:left w:val="none" w:sz="0" w:space="0" w:color="auto"/>
        <w:bottom w:val="none" w:sz="0" w:space="0" w:color="auto"/>
        <w:right w:val="none" w:sz="0" w:space="0" w:color="auto"/>
      </w:divBdr>
    </w:div>
    <w:div w:id="923879288">
      <w:bodyDiv w:val="1"/>
      <w:marLeft w:val="0"/>
      <w:marRight w:val="0"/>
      <w:marTop w:val="0"/>
      <w:marBottom w:val="0"/>
      <w:divBdr>
        <w:top w:val="none" w:sz="0" w:space="0" w:color="auto"/>
        <w:left w:val="none" w:sz="0" w:space="0" w:color="auto"/>
        <w:bottom w:val="none" w:sz="0" w:space="0" w:color="auto"/>
        <w:right w:val="none" w:sz="0" w:space="0" w:color="auto"/>
      </w:divBdr>
    </w:div>
    <w:div w:id="923957601">
      <w:bodyDiv w:val="1"/>
      <w:marLeft w:val="0"/>
      <w:marRight w:val="0"/>
      <w:marTop w:val="0"/>
      <w:marBottom w:val="0"/>
      <w:divBdr>
        <w:top w:val="none" w:sz="0" w:space="0" w:color="auto"/>
        <w:left w:val="none" w:sz="0" w:space="0" w:color="auto"/>
        <w:bottom w:val="none" w:sz="0" w:space="0" w:color="auto"/>
        <w:right w:val="none" w:sz="0" w:space="0" w:color="auto"/>
      </w:divBdr>
    </w:div>
    <w:div w:id="924071370">
      <w:bodyDiv w:val="1"/>
      <w:marLeft w:val="0"/>
      <w:marRight w:val="0"/>
      <w:marTop w:val="0"/>
      <w:marBottom w:val="0"/>
      <w:divBdr>
        <w:top w:val="none" w:sz="0" w:space="0" w:color="auto"/>
        <w:left w:val="none" w:sz="0" w:space="0" w:color="auto"/>
        <w:bottom w:val="none" w:sz="0" w:space="0" w:color="auto"/>
        <w:right w:val="none" w:sz="0" w:space="0" w:color="auto"/>
      </w:divBdr>
    </w:div>
    <w:div w:id="924269793">
      <w:bodyDiv w:val="1"/>
      <w:marLeft w:val="0"/>
      <w:marRight w:val="0"/>
      <w:marTop w:val="0"/>
      <w:marBottom w:val="0"/>
      <w:divBdr>
        <w:top w:val="none" w:sz="0" w:space="0" w:color="auto"/>
        <w:left w:val="none" w:sz="0" w:space="0" w:color="auto"/>
        <w:bottom w:val="none" w:sz="0" w:space="0" w:color="auto"/>
        <w:right w:val="none" w:sz="0" w:space="0" w:color="auto"/>
      </w:divBdr>
    </w:div>
    <w:div w:id="924416346">
      <w:bodyDiv w:val="1"/>
      <w:marLeft w:val="0"/>
      <w:marRight w:val="0"/>
      <w:marTop w:val="0"/>
      <w:marBottom w:val="0"/>
      <w:divBdr>
        <w:top w:val="none" w:sz="0" w:space="0" w:color="auto"/>
        <w:left w:val="none" w:sz="0" w:space="0" w:color="auto"/>
        <w:bottom w:val="none" w:sz="0" w:space="0" w:color="auto"/>
        <w:right w:val="none" w:sz="0" w:space="0" w:color="auto"/>
      </w:divBdr>
    </w:div>
    <w:div w:id="924457706">
      <w:bodyDiv w:val="1"/>
      <w:marLeft w:val="0"/>
      <w:marRight w:val="0"/>
      <w:marTop w:val="0"/>
      <w:marBottom w:val="0"/>
      <w:divBdr>
        <w:top w:val="none" w:sz="0" w:space="0" w:color="auto"/>
        <w:left w:val="none" w:sz="0" w:space="0" w:color="auto"/>
        <w:bottom w:val="none" w:sz="0" w:space="0" w:color="auto"/>
        <w:right w:val="none" w:sz="0" w:space="0" w:color="auto"/>
      </w:divBdr>
    </w:div>
    <w:div w:id="924724775">
      <w:bodyDiv w:val="1"/>
      <w:marLeft w:val="0"/>
      <w:marRight w:val="0"/>
      <w:marTop w:val="0"/>
      <w:marBottom w:val="0"/>
      <w:divBdr>
        <w:top w:val="none" w:sz="0" w:space="0" w:color="auto"/>
        <w:left w:val="none" w:sz="0" w:space="0" w:color="auto"/>
        <w:bottom w:val="none" w:sz="0" w:space="0" w:color="auto"/>
        <w:right w:val="none" w:sz="0" w:space="0" w:color="auto"/>
      </w:divBdr>
    </w:div>
    <w:div w:id="924992104">
      <w:bodyDiv w:val="1"/>
      <w:marLeft w:val="0"/>
      <w:marRight w:val="0"/>
      <w:marTop w:val="0"/>
      <w:marBottom w:val="0"/>
      <w:divBdr>
        <w:top w:val="none" w:sz="0" w:space="0" w:color="auto"/>
        <w:left w:val="none" w:sz="0" w:space="0" w:color="auto"/>
        <w:bottom w:val="none" w:sz="0" w:space="0" w:color="auto"/>
        <w:right w:val="none" w:sz="0" w:space="0" w:color="auto"/>
      </w:divBdr>
    </w:div>
    <w:div w:id="925068346">
      <w:bodyDiv w:val="1"/>
      <w:marLeft w:val="0"/>
      <w:marRight w:val="0"/>
      <w:marTop w:val="0"/>
      <w:marBottom w:val="0"/>
      <w:divBdr>
        <w:top w:val="none" w:sz="0" w:space="0" w:color="auto"/>
        <w:left w:val="none" w:sz="0" w:space="0" w:color="auto"/>
        <w:bottom w:val="none" w:sz="0" w:space="0" w:color="auto"/>
        <w:right w:val="none" w:sz="0" w:space="0" w:color="auto"/>
      </w:divBdr>
    </w:div>
    <w:div w:id="925311537">
      <w:bodyDiv w:val="1"/>
      <w:marLeft w:val="0"/>
      <w:marRight w:val="0"/>
      <w:marTop w:val="0"/>
      <w:marBottom w:val="0"/>
      <w:divBdr>
        <w:top w:val="none" w:sz="0" w:space="0" w:color="auto"/>
        <w:left w:val="none" w:sz="0" w:space="0" w:color="auto"/>
        <w:bottom w:val="none" w:sz="0" w:space="0" w:color="auto"/>
        <w:right w:val="none" w:sz="0" w:space="0" w:color="auto"/>
      </w:divBdr>
    </w:div>
    <w:div w:id="925382099">
      <w:bodyDiv w:val="1"/>
      <w:marLeft w:val="0"/>
      <w:marRight w:val="0"/>
      <w:marTop w:val="0"/>
      <w:marBottom w:val="0"/>
      <w:divBdr>
        <w:top w:val="none" w:sz="0" w:space="0" w:color="auto"/>
        <w:left w:val="none" w:sz="0" w:space="0" w:color="auto"/>
        <w:bottom w:val="none" w:sz="0" w:space="0" w:color="auto"/>
        <w:right w:val="none" w:sz="0" w:space="0" w:color="auto"/>
      </w:divBdr>
    </w:div>
    <w:div w:id="925384487">
      <w:bodyDiv w:val="1"/>
      <w:marLeft w:val="0"/>
      <w:marRight w:val="0"/>
      <w:marTop w:val="0"/>
      <w:marBottom w:val="0"/>
      <w:divBdr>
        <w:top w:val="none" w:sz="0" w:space="0" w:color="auto"/>
        <w:left w:val="none" w:sz="0" w:space="0" w:color="auto"/>
        <w:bottom w:val="none" w:sz="0" w:space="0" w:color="auto"/>
        <w:right w:val="none" w:sz="0" w:space="0" w:color="auto"/>
      </w:divBdr>
    </w:div>
    <w:div w:id="925503532">
      <w:bodyDiv w:val="1"/>
      <w:marLeft w:val="0"/>
      <w:marRight w:val="0"/>
      <w:marTop w:val="0"/>
      <w:marBottom w:val="0"/>
      <w:divBdr>
        <w:top w:val="none" w:sz="0" w:space="0" w:color="auto"/>
        <w:left w:val="none" w:sz="0" w:space="0" w:color="auto"/>
        <w:bottom w:val="none" w:sz="0" w:space="0" w:color="auto"/>
        <w:right w:val="none" w:sz="0" w:space="0" w:color="auto"/>
      </w:divBdr>
    </w:div>
    <w:div w:id="925575600">
      <w:bodyDiv w:val="1"/>
      <w:marLeft w:val="0"/>
      <w:marRight w:val="0"/>
      <w:marTop w:val="0"/>
      <w:marBottom w:val="0"/>
      <w:divBdr>
        <w:top w:val="none" w:sz="0" w:space="0" w:color="auto"/>
        <w:left w:val="none" w:sz="0" w:space="0" w:color="auto"/>
        <w:bottom w:val="none" w:sz="0" w:space="0" w:color="auto"/>
        <w:right w:val="none" w:sz="0" w:space="0" w:color="auto"/>
      </w:divBdr>
    </w:div>
    <w:div w:id="925846963">
      <w:bodyDiv w:val="1"/>
      <w:marLeft w:val="0"/>
      <w:marRight w:val="0"/>
      <w:marTop w:val="0"/>
      <w:marBottom w:val="0"/>
      <w:divBdr>
        <w:top w:val="none" w:sz="0" w:space="0" w:color="auto"/>
        <w:left w:val="none" w:sz="0" w:space="0" w:color="auto"/>
        <w:bottom w:val="none" w:sz="0" w:space="0" w:color="auto"/>
        <w:right w:val="none" w:sz="0" w:space="0" w:color="auto"/>
      </w:divBdr>
    </w:div>
    <w:div w:id="925915150">
      <w:bodyDiv w:val="1"/>
      <w:marLeft w:val="0"/>
      <w:marRight w:val="0"/>
      <w:marTop w:val="0"/>
      <w:marBottom w:val="0"/>
      <w:divBdr>
        <w:top w:val="none" w:sz="0" w:space="0" w:color="auto"/>
        <w:left w:val="none" w:sz="0" w:space="0" w:color="auto"/>
        <w:bottom w:val="none" w:sz="0" w:space="0" w:color="auto"/>
        <w:right w:val="none" w:sz="0" w:space="0" w:color="auto"/>
      </w:divBdr>
    </w:div>
    <w:div w:id="926111465">
      <w:bodyDiv w:val="1"/>
      <w:marLeft w:val="0"/>
      <w:marRight w:val="0"/>
      <w:marTop w:val="0"/>
      <w:marBottom w:val="0"/>
      <w:divBdr>
        <w:top w:val="none" w:sz="0" w:space="0" w:color="auto"/>
        <w:left w:val="none" w:sz="0" w:space="0" w:color="auto"/>
        <w:bottom w:val="none" w:sz="0" w:space="0" w:color="auto"/>
        <w:right w:val="none" w:sz="0" w:space="0" w:color="auto"/>
      </w:divBdr>
    </w:div>
    <w:div w:id="926155281">
      <w:bodyDiv w:val="1"/>
      <w:marLeft w:val="0"/>
      <w:marRight w:val="0"/>
      <w:marTop w:val="0"/>
      <w:marBottom w:val="0"/>
      <w:divBdr>
        <w:top w:val="none" w:sz="0" w:space="0" w:color="auto"/>
        <w:left w:val="none" w:sz="0" w:space="0" w:color="auto"/>
        <w:bottom w:val="none" w:sz="0" w:space="0" w:color="auto"/>
        <w:right w:val="none" w:sz="0" w:space="0" w:color="auto"/>
      </w:divBdr>
    </w:div>
    <w:div w:id="926378662">
      <w:bodyDiv w:val="1"/>
      <w:marLeft w:val="0"/>
      <w:marRight w:val="0"/>
      <w:marTop w:val="0"/>
      <w:marBottom w:val="0"/>
      <w:divBdr>
        <w:top w:val="none" w:sz="0" w:space="0" w:color="auto"/>
        <w:left w:val="none" w:sz="0" w:space="0" w:color="auto"/>
        <w:bottom w:val="none" w:sz="0" w:space="0" w:color="auto"/>
        <w:right w:val="none" w:sz="0" w:space="0" w:color="auto"/>
      </w:divBdr>
    </w:div>
    <w:div w:id="926421817">
      <w:bodyDiv w:val="1"/>
      <w:marLeft w:val="0"/>
      <w:marRight w:val="0"/>
      <w:marTop w:val="0"/>
      <w:marBottom w:val="0"/>
      <w:divBdr>
        <w:top w:val="none" w:sz="0" w:space="0" w:color="auto"/>
        <w:left w:val="none" w:sz="0" w:space="0" w:color="auto"/>
        <w:bottom w:val="none" w:sz="0" w:space="0" w:color="auto"/>
        <w:right w:val="none" w:sz="0" w:space="0" w:color="auto"/>
      </w:divBdr>
    </w:div>
    <w:div w:id="926571121">
      <w:bodyDiv w:val="1"/>
      <w:marLeft w:val="0"/>
      <w:marRight w:val="0"/>
      <w:marTop w:val="0"/>
      <w:marBottom w:val="0"/>
      <w:divBdr>
        <w:top w:val="none" w:sz="0" w:space="0" w:color="auto"/>
        <w:left w:val="none" w:sz="0" w:space="0" w:color="auto"/>
        <w:bottom w:val="none" w:sz="0" w:space="0" w:color="auto"/>
        <w:right w:val="none" w:sz="0" w:space="0" w:color="auto"/>
      </w:divBdr>
    </w:div>
    <w:div w:id="926773069">
      <w:bodyDiv w:val="1"/>
      <w:marLeft w:val="0"/>
      <w:marRight w:val="0"/>
      <w:marTop w:val="0"/>
      <w:marBottom w:val="0"/>
      <w:divBdr>
        <w:top w:val="none" w:sz="0" w:space="0" w:color="auto"/>
        <w:left w:val="none" w:sz="0" w:space="0" w:color="auto"/>
        <w:bottom w:val="none" w:sz="0" w:space="0" w:color="auto"/>
        <w:right w:val="none" w:sz="0" w:space="0" w:color="auto"/>
      </w:divBdr>
    </w:div>
    <w:div w:id="926813083">
      <w:bodyDiv w:val="1"/>
      <w:marLeft w:val="0"/>
      <w:marRight w:val="0"/>
      <w:marTop w:val="0"/>
      <w:marBottom w:val="0"/>
      <w:divBdr>
        <w:top w:val="none" w:sz="0" w:space="0" w:color="auto"/>
        <w:left w:val="none" w:sz="0" w:space="0" w:color="auto"/>
        <w:bottom w:val="none" w:sz="0" w:space="0" w:color="auto"/>
        <w:right w:val="none" w:sz="0" w:space="0" w:color="auto"/>
      </w:divBdr>
    </w:div>
    <w:div w:id="926815038">
      <w:bodyDiv w:val="1"/>
      <w:marLeft w:val="0"/>
      <w:marRight w:val="0"/>
      <w:marTop w:val="0"/>
      <w:marBottom w:val="0"/>
      <w:divBdr>
        <w:top w:val="none" w:sz="0" w:space="0" w:color="auto"/>
        <w:left w:val="none" w:sz="0" w:space="0" w:color="auto"/>
        <w:bottom w:val="none" w:sz="0" w:space="0" w:color="auto"/>
        <w:right w:val="none" w:sz="0" w:space="0" w:color="auto"/>
      </w:divBdr>
    </w:div>
    <w:div w:id="927037276">
      <w:bodyDiv w:val="1"/>
      <w:marLeft w:val="0"/>
      <w:marRight w:val="0"/>
      <w:marTop w:val="0"/>
      <w:marBottom w:val="0"/>
      <w:divBdr>
        <w:top w:val="none" w:sz="0" w:space="0" w:color="auto"/>
        <w:left w:val="none" w:sz="0" w:space="0" w:color="auto"/>
        <w:bottom w:val="none" w:sz="0" w:space="0" w:color="auto"/>
        <w:right w:val="none" w:sz="0" w:space="0" w:color="auto"/>
      </w:divBdr>
    </w:div>
    <w:div w:id="927470165">
      <w:bodyDiv w:val="1"/>
      <w:marLeft w:val="0"/>
      <w:marRight w:val="0"/>
      <w:marTop w:val="0"/>
      <w:marBottom w:val="0"/>
      <w:divBdr>
        <w:top w:val="none" w:sz="0" w:space="0" w:color="auto"/>
        <w:left w:val="none" w:sz="0" w:space="0" w:color="auto"/>
        <w:bottom w:val="none" w:sz="0" w:space="0" w:color="auto"/>
        <w:right w:val="none" w:sz="0" w:space="0" w:color="auto"/>
      </w:divBdr>
    </w:div>
    <w:div w:id="927664578">
      <w:bodyDiv w:val="1"/>
      <w:marLeft w:val="0"/>
      <w:marRight w:val="0"/>
      <w:marTop w:val="0"/>
      <w:marBottom w:val="0"/>
      <w:divBdr>
        <w:top w:val="none" w:sz="0" w:space="0" w:color="auto"/>
        <w:left w:val="none" w:sz="0" w:space="0" w:color="auto"/>
        <w:bottom w:val="none" w:sz="0" w:space="0" w:color="auto"/>
        <w:right w:val="none" w:sz="0" w:space="0" w:color="auto"/>
      </w:divBdr>
    </w:div>
    <w:div w:id="927886155">
      <w:bodyDiv w:val="1"/>
      <w:marLeft w:val="0"/>
      <w:marRight w:val="0"/>
      <w:marTop w:val="0"/>
      <w:marBottom w:val="0"/>
      <w:divBdr>
        <w:top w:val="none" w:sz="0" w:space="0" w:color="auto"/>
        <w:left w:val="none" w:sz="0" w:space="0" w:color="auto"/>
        <w:bottom w:val="none" w:sz="0" w:space="0" w:color="auto"/>
        <w:right w:val="none" w:sz="0" w:space="0" w:color="auto"/>
      </w:divBdr>
    </w:div>
    <w:div w:id="928008286">
      <w:bodyDiv w:val="1"/>
      <w:marLeft w:val="0"/>
      <w:marRight w:val="0"/>
      <w:marTop w:val="0"/>
      <w:marBottom w:val="0"/>
      <w:divBdr>
        <w:top w:val="none" w:sz="0" w:space="0" w:color="auto"/>
        <w:left w:val="none" w:sz="0" w:space="0" w:color="auto"/>
        <w:bottom w:val="none" w:sz="0" w:space="0" w:color="auto"/>
        <w:right w:val="none" w:sz="0" w:space="0" w:color="auto"/>
      </w:divBdr>
    </w:div>
    <w:div w:id="928150493">
      <w:bodyDiv w:val="1"/>
      <w:marLeft w:val="0"/>
      <w:marRight w:val="0"/>
      <w:marTop w:val="0"/>
      <w:marBottom w:val="0"/>
      <w:divBdr>
        <w:top w:val="none" w:sz="0" w:space="0" w:color="auto"/>
        <w:left w:val="none" w:sz="0" w:space="0" w:color="auto"/>
        <w:bottom w:val="none" w:sz="0" w:space="0" w:color="auto"/>
        <w:right w:val="none" w:sz="0" w:space="0" w:color="auto"/>
      </w:divBdr>
    </w:div>
    <w:div w:id="928270734">
      <w:bodyDiv w:val="1"/>
      <w:marLeft w:val="0"/>
      <w:marRight w:val="0"/>
      <w:marTop w:val="0"/>
      <w:marBottom w:val="0"/>
      <w:divBdr>
        <w:top w:val="none" w:sz="0" w:space="0" w:color="auto"/>
        <w:left w:val="none" w:sz="0" w:space="0" w:color="auto"/>
        <w:bottom w:val="none" w:sz="0" w:space="0" w:color="auto"/>
        <w:right w:val="none" w:sz="0" w:space="0" w:color="auto"/>
      </w:divBdr>
    </w:div>
    <w:div w:id="928655825">
      <w:bodyDiv w:val="1"/>
      <w:marLeft w:val="0"/>
      <w:marRight w:val="0"/>
      <w:marTop w:val="0"/>
      <w:marBottom w:val="0"/>
      <w:divBdr>
        <w:top w:val="none" w:sz="0" w:space="0" w:color="auto"/>
        <w:left w:val="none" w:sz="0" w:space="0" w:color="auto"/>
        <w:bottom w:val="none" w:sz="0" w:space="0" w:color="auto"/>
        <w:right w:val="none" w:sz="0" w:space="0" w:color="auto"/>
      </w:divBdr>
    </w:div>
    <w:div w:id="929046237">
      <w:bodyDiv w:val="1"/>
      <w:marLeft w:val="0"/>
      <w:marRight w:val="0"/>
      <w:marTop w:val="0"/>
      <w:marBottom w:val="0"/>
      <w:divBdr>
        <w:top w:val="none" w:sz="0" w:space="0" w:color="auto"/>
        <w:left w:val="none" w:sz="0" w:space="0" w:color="auto"/>
        <w:bottom w:val="none" w:sz="0" w:space="0" w:color="auto"/>
        <w:right w:val="none" w:sz="0" w:space="0" w:color="auto"/>
      </w:divBdr>
    </w:div>
    <w:div w:id="929318577">
      <w:bodyDiv w:val="1"/>
      <w:marLeft w:val="0"/>
      <w:marRight w:val="0"/>
      <w:marTop w:val="0"/>
      <w:marBottom w:val="0"/>
      <w:divBdr>
        <w:top w:val="none" w:sz="0" w:space="0" w:color="auto"/>
        <w:left w:val="none" w:sz="0" w:space="0" w:color="auto"/>
        <w:bottom w:val="none" w:sz="0" w:space="0" w:color="auto"/>
        <w:right w:val="none" w:sz="0" w:space="0" w:color="auto"/>
      </w:divBdr>
    </w:div>
    <w:div w:id="929387700">
      <w:bodyDiv w:val="1"/>
      <w:marLeft w:val="0"/>
      <w:marRight w:val="0"/>
      <w:marTop w:val="0"/>
      <w:marBottom w:val="0"/>
      <w:divBdr>
        <w:top w:val="none" w:sz="0" w:space="0" w:color="auto"/>
        <w:left w:val="none" w:sz="0" w:space="0" w:color="auto"/>
        <w:bottom w:val="none" w:sz="0" w:space="0" w:color="auto"/>
        <w:right w:val="none" w:sz="0" w:space="0" w:color="auto"/>
      </w:divBdr>
    </w:div>
    <w:div w:id="929502869">
      <w:bodyDiv w:val="1"/>
      <w:marLeft w:val="0"/>
      <w:marRight w:val="0"/>
      <w:marTop w:val="0"/>
      <w:marBottom w:val="0"/>
      <w:divBdr>
        <w:top w:val="none" w:sz="0" w:space="0" w:color="auto"/>
        <w:left w:val="none" w:sz="0" w:space="0" w:color="auto"/>
        <w:bottom w:val="none" w:sz="0" w:space="0" w:color="auto"/>
        <w:right w:val="none" w:sz="0" w:space="0" w:color="auto"/>
      </w:divBdr>
    </w:div>
    <w:div w:id="929584163">
      <w:bodyDiv w:val="1"/>
      <w:marLeft w:val="0"/>
      <w:marRight w:val="0"/>
      <w:marTop w:val="0"/>
      <w:marBottom w:val="0"/>
      <w:divBdr>
        <w:top w:val="none" w:sz="0" w:space="0" w:color="auto"/>
        <w:left w:val="none" w:sz="0" w:space="0" w:color="auto"/>
        <w:bottom w:val="none" w:sz="0" w:space="0" w:color="auto"/>
        <w:right w:val="none" w:sz="0" w:space="0" w:color="auto"/>
      </w:divBdr>
    </w:div>
    <w:div w:id="929848578">
      <w:bodyDiv w:val="1"/>
      <w:marLeft w:val="0"/>
      <w:marRight w:val="0"/>
      <w:marTop w:val="0"/>
      <w:marBottom w:val="0"/>
      <w:divBdr>
        <w:top w:val="none" w:sz="0" w:space="0" w:color="auto"/>
        <w:left w:val="none" w:sz="0" w:space="0" w:color="auto"/>
        <w:bottom w:val="none" w:sz="0" w:space="0" w:color="auto"/>
        <w:right w:val="none" w:sz="0" w:space="0" w:color="auto"/>
      </w:divBdr>
    </w:div>
    <w:div w:id="929853428">
      <w:bodyDiv w:val="1"/>
      <w:marLeft w:val="0"/>
      <w:marRight w:val="0"/>
      <w:marTop w:val="0"/>
      <w:marBottom w:val="0"/>
      <w:divBdr>
        <w:top w:val="none" w:sz="0" w:space="0" w:color="auto"/>
        <w:left w:val="none" w:sz="0" w:space="0" w:color="auto"/>
        <w:bottom w:val="none" w:sz="0" w:space="0" w:color="auto"/>
        <w:right w:val="none" w:sz="0" w:space="0" w:color="auto"/>
      </w:divBdr>
    </w:div>
    <w:div w:id="929898554">
      <w:bodyDiv w:val="1"/>
      <w:marLeft w:val="0"/>
      <w:marRight w:val="0"/>
      <w:marTop w:val="0"/>
      <w:marBottom w:val="0"/>
      <w:divBdr>
        <w:top w:val="none" w:sz="0" w:space="0" w:color="auto"/>
        <w:left w:val="none" w:sz="0" w:space="0" w:color="auto"/>
        <w:bottom w:val="none" w:sz="0" w:space="0" w:color="auto"/>
        <w:right w:val="none" w:sz="0" w:space="0" w:color="auto"/>
      </w:divBdr>
    </w:div>
    <w:div w:id="930040123">
      <w:bodyDiv w:val="1"/>
      <w:marLeft w:val="0"/>
      <w:marRight w:val="0"/>
      <w:marTop w:val="0"/>
      <w:marBottom w:val="0"/>
      <w:divBdr>
        <w:top w:val="none" w:sz="0" w:space="0" w:color="auto"/>
        <w:left w:val="none" w:sz="0" w:space="0" w:color="auto"/>
        <w:bottom w:val="none" w:sz="0" w:space="0" w:color="auto"/>
        <w:right w:val="none" w:sz="0" w:space="0" w:color="auto"/>
      </w:divBdr>
    </w:div>
    <w:div w:id="930092342">
      <w:bodyDiv w:val="1"/>
      <w:marLeft w:val="0"/>
      <w:marRight w:val="0"/>
      <w:marTop w:val="0"/>
      <w:marBottom w:val="0"/>
      <w:divBdr>
        <w:top w:val="none" w:sz="0" w:space="0" w:color="auto"/>
        <w:left w:val="none" w:sz="0" w:space="0" w:color="auto"/>
        <w:bottom w:val="none" w:sz="0" w:space="0" w:color="auto"/>
        <w:right w:val="none" w:sz="0" w:space="0" w:color="auto"/>
      </w:divBdr>
    </w:div>
    <w:div w:id="930118767">
      <w:bodyDiv w:val="1"/>
      <w:marLeft w:val="0"/>
      <w:marRight w:val="0"/>
      <w:marTop w:val="0"/>
      <w:marBottom w:val="0"/>
      <w:divBdr>
        <w:top w:val="none" w:sz="0" w:space="0" w:color="auto"/>
        <w:left w:val="none" w:sz="0" w:space="0" w:color="auto"/>
        <w:bottom w:val="none" w:sz="0" w:space="0" w:color="auto"/>
        <w:right w:val="none" w:sz="0" w:space="0" w:color="auto"/>
      </w:divBdr>
    </w:div>
    <w:div w:id="930546194">
      <w:bodyDiv w:val="1"/>
      <w:marLeft w:val="0"/>
      <w:marRight w:val="0"/>
      <w:marTop w:val="0"/>
      <w:marBottom w:val="0"/>
      <w:divBdr>
        <w:top w:val="none" w:sz="0" w:space="0" w:color="auto"/>
        <w:left w:val="none" w:sz="0" w:space="0" w:color="auto"/>
        <w:bottom w:val="none" w:sz="0" w:space="0" w:color="auto"/>
        <w:right w:val="none" w:sz="0" w:space="0" w:color="auto"/>
      </w:divBdr>
    </w:div>
    <w:div w:id="930552437">
      <w:bodyDiv w:val="1"/>
      <w:marLeft w:val="0"/>
      <w:marRight w:val="0"/>
      <w:marTop w:val="0"/>
      <w:marBottom w:val="0"/>
      <w:divBdr>
        <w:top w:val="none" w:sz="0" w:space="0" w:color="auto"/>
        <w:left w:val="none" w:sz="0" w:space="0" w:color="auto"/>
        <w:bottom w:val="none" w:sz="0" w:space="0" w:color="auto"/>
        <w:right w:val="none" w:sz="0" w:space="0" w:color="auto"/>
      </w:divBdr>
    </w:div>
    <w:div w:id="930627112">
      <w:bodyDiv w:val="1"/>
      <w:marLeft w:val="0"/>
      <w:marRight w:val="0"/>
      <w:marTop w:val="0"/>
      <w:marBottom w:val="0"/>
      <w:divBdr>
        <w:top w:val="none" w:sz="0" w:space="0" w:color="auto"/>
        <w:left w:val="none" w:sz="0" w:space="0" w:color="auto"/>
        <w:bottom w:val="none" w:sz="0" w:space="0" w:color="auto"/>
        <w:right w:val="none" w:sz="0" w:space="0" w:color="auto"/>
      </w:divBdr>
    </w:div>
    <w:div w:id="931277306">
      <w:bodyDiv w:val="1"/>
      <w:marLeft w:val="0"/>
      <w:marRight w:val="0"/>
      <w:marTop w:val="0"/>
      <w:marBottom w:val="0"/>
      <w:divBdr>
        <w:top w:val="none" w:sz="0" w:space="0" w:color="auto"/>
        <w:left w:val="none" w:sz="0" w:space="0" w:color="auto"/>
        <w:bottom w:val="none" w:sz="0" w:space="0" w:color="auto"/>
        <w:right w:val="none" w:sz="0" w:space="0" w:color="auto"/>
      </w:divBdr>
    </w:div>
    <w:div w:id="931428492">
      <w:bodyDiv w:val="1"/>
      <w:marLeft w:val="0"/>
      <w:marRight w:val="0"/>
      <w:marTop w:val="0"/>
      <w:marBottom w:val="0"/>
      <w:divBdr>
        <w:top w:val="none" w:sz="0" w:space="0" w:color="auto"/>
        <w:left w:val="none" w:sz="0" w:space="0" w:color="auto"/>
        <w:bottom w:val="none" w:sz="0" w:space="0" w:color="auto"/>
        <w:right w:val="none" w:sz="0" w:space="0" w:color="auto"/>
      </w:divBdr>
    </w:div>
    <w:div w:id="931471882">
      <w:bodyDiv w:val="1"/>
      <w:marLeft w:val="0"/>
      <w:marRight w:val="0"/>
      <w:marTop w:val="0"/>
      <w:marBottom w:val="0"/>
      <w:divBdr>
        <w:top w:val="none" w:sz="0" w:space="0" w:color="auto"/>
        <w:left w:val="none" w:sz="0" w:space="0" w:color="auto"/>
        <w:bottom w:val="none" w:sz="0" w:space="0" w:color="auto"/>
        <w:right w:val="none" w:sz="0" w:space="0" w:color="auto"/>
      </w:divBdr>
    </w:div>
    <w:div w:id="931668679">
      <w:bodyDiv w:val="1"/>
      <w:marLeft w:val="0"/>
      <w:marRight w:val="0"/>
      <w:marTop w:val="0"/>
      <w:marBottom w:val="0"/>
      <w:divBdr>
        <w:top w:val="none" w:sz="0" w:space="0" w:color="auto"/>
        <w:left w:val="none" w:sz="0" w:space="0" w:color="auto"/>
        <w:bottom w:val="none" w:sz="0" w:space="0" w:color="auto"/>
        <w:right w:val="none" w:sz="0" w:space="0" w:color="auto"/>
      </w:divBdr>
    </w:div>
    <w:div w:id="931741587">
      <w:bodyDiv w:val="1"/>
      <w:marLeft w:val="0"/>
      <w:marRight w:val="0"/>
      <w:marTop w:val="0"/>
      <w:marBottom w:val="0"/>
      <w:divBdr>
        <w:top w:val="none" w:sz="0" w:space="0" w:color="auto"/>
        <w:left w:val="none" w:sz="0" w:space="0" w:color="auto"/>
        <w:bottom w:val="none" w:sz="0" w:space="0" w:color="auto"/>
        <w:right w:val="none" w:sz="0" w:space="0" w:color="auto"/>
      </w:divBdr>
    </w:div>
    <w:div w:id="931817935">
      <w:bodyDiv w:val="1"/>
      <w:marLeft w:val="0"/>
      <w:marRight w:val="0"/>
      <w:marTop w:val="0"/>
      <w:marBottom w:val="0"/>
      <w:divBdr>
        <w:top w:val="none" w:sz="0" w:space="0" w:color="auto"/>
        <w:left w:val="none" w:sz="0" w:space="0" w:color="auto"/>
        <w:bottom w:val="none" w:sz="0" w:space="0" w:color="auto"/>
        <w:right w:val="none" w:sz="0" w:space="0" w:color="auto"/>
      </w:divBdr>
    </w:div>
    <w:div w:id="931932176">
      <w:bodyDiv w:val="1"/>
      <w:marLeft w:val="0"/>
      <w:marRight w:val="0"/>
      <w:marTop w:val="0"/>
      <w:marBottom w:val="0"/>
      <w:divBdr>
        <w:top w:val="none" w:sz="0" w:space="0" w:color="auto"/>
        <w:left w:val="none" w:sz="0" w:space="0" w:color="auto"/>
        <w:bottom w:val="none" w:sz="0" w:space="0" w:color="auto"/>
        <w:right w:val="none" w:sz="0" w:space="0" w:color="auto"/>
      </w:divBdr>
    </w:div>
    <w:div w:id="932015216">
      <w:bodyDiv w:val="1"/>
      <w:marLeft w:val="0"/>
      <w:marRight w:val="0"/>
      <w:marTop w:val="0"/>
      <w:marBottom w:val="0"/>
      <w:divBdr>
        <w:top w:val="none" w:sz="0" w:space="0" w:color="auto"/>
        <w:left w:val="none" w:sz="0" w:space="0" w:color="auto"/>
        <w:bottom w:val="none" w:sz="0" w:space="0" w:color="auto"/>
        <w:right w:val="none" w:sz="0" w:space="0" w:color="auto"/>
      </w:divBdr>
    </w:div>
    <w:div w:id="932084828">
      <w:bodyDiv w:val="1"/>
      <w:marLeft w:val="0"/>
      <w:marRight w:val="0"/>
      <w:marTop w:val="0"/>
      <w:marBottom w:val="0"/>
      <w:divBdr>
        <w:top w:val="none" w:sz="0" w:space="0" w:color="auto"/>
        <w:left w:val="none" w:sz="0" w:space="0" w:color="auto"/>
        <w:bottom w:val="none" w:sz="0" w:space="0" w:color="auto"/>
        <w:right w:val="none" w:sz="0" w:space="0" w:color="auto"/>
      </w:divBdr>
    </w:div>
    <w:div w:id="932204557">
      <w:bodyDiv w:val="1"/>
      <w:marLeft w:val="0"/>
      <w:marRight w:val="0"/>
      <w:marTop w:val="0"/>
      <w:marBottom w:val="0"/>
      <w:divBdr>
        <w:top w:val="none" w:sz="0" w:space="0" w:color="auto"/>
        <w:left w:val="none" w:sz="0" w:space="0" w:color="auto"/>
        <w:bottom w:val="none" w:sz="0" w:space="0" w:color="auto"/>
        <w:right w:val="none" w:sz="0" w:space="0" w:color="auto"/>
      </w:divBdr>
    </w:div>
    <w:div w:id="932276022">
      <w:bodyDiv w:val="1"/>
      <w:marLeft w:val="0"/>
      <w:marRight w:val="0"/>
      <w:marTop w:val="0"/>
      <w:marBottom w:val="0"/>
      <w:divBdr>
        <w:top w:val="none" w:sz="0" w:space="0" w:color="auto"/>
        <w:left w:val="none" w:sz="0" w:space="0" w:color="auto"/>
        <w:bottom w:val="none" w:sz="0" w:space="0" w:color="auto"/>
        <w:right w:val="none" w:sz="0" w:space="0" w:color="auto"/>
      </w:divBdr>
    </w:div>
    <w:div w:id="932401396">
      <w:bodyDiv w:val="1"/>
      <w:marLeft w:val="0"/>
      <w:marRight w:val="0"/>
      <w:marTop w:val="0"/>
      <w:marBottom w:val="0"/>
      <w:divBdr>
        <w:top w:val="none" w:sz="0" w:space="0" w:color="auto"/>
        <w:left w:val="none" w:sz="0" w:space="0" w:color="auto"/>
        <w:bottom w:val="none" w:sz="0" w:space="0" w:color="auto"/>
        <w:right w:val="none" w:sz="0" w:space="0" w:color="auto"/>
      </w:divBdr>
    </w:div>
    <w:div w:id="932470770">
      <w:bodyDiv w:val="1"/>
      <w:marLeft w:val="0"/>
      <w:marRight w:val="0"/>
      <w:marTop w:val="0"/>
      <w:marBottom w:val="0"/>
      <w:divBdr>
        <w:top w:val="none" w:sz="0" w:space="0" w:color="auto"/>
        <w:left w:val="none" w:sz="0" w:space="0" w:color="auto"/>
        <w:bottom w:val="none" w:sz="0" w:space="0" w:color="auto"/>
        <w:right w:val="none" w:sz="0" w:space="0" w:color="auto"/>
      </w:divBdr>
    </w:div>
    <w:div w:id="932473317">
      <w:bodyDiv w:val="1"/>
      <w:marLeft w:val="0"/>
      <w:marRight w:val="0"/>
      <w:marTop w:val="0"/>
      <w:marBottom w:val="0"/>
      <w:divBdr>
        <w:top w:val="none" w:sz="0" w:space="0" w:color="auto"/>
        <w:left w:val="none" w:sz="0" w:space="0" w:color="auto"/>
        <w:bottom w:val="none" w:sz="0" w:space="0" w:color="auto"/>
        <w:right w:val="none" w:sz="0" w:space="0" w:color="auto"/>
      </w:divBdr>
    </w:div>
    <w:div w:id="932665939">
      <w:bodyDiv w:val="1"/>
      <w:marLeft w:val="0"/>
      <w:marRight w:val="0"/>
      <w:marTop w:val="0"/>
      <w:marBottom w:val="0"/>
      <w:divBdr>
        <w:top w:val="none" w:sz="0" w:space="0" w:color="auto"/>
        <w:left w:val="none" w:sz="0" w:space="0" w:color="auto"/>
        <w:bottom w:val="none" w:sz="0" w:space="0" w:color="auto"/>
        <w:right w:val="none" w:sz="0" w:space="0" w:color="auto"/>
      </w:divBdr>
    </w:div>
    <w:div w:id="932668712">
      <w:bodyDiv w:val="1"/>
      <w:marLeft w:val="0"/>
      <w:marRight w:val="0"/>
      <w:marTop w:val="0"/>
      <w:marBottom w:val="0"/>
      <w:divBdr>
        <w:top w:val="none" w:sz="0" w:space="0" w:color="auto"/>
        <w:left w:val="none" w:sz="0" w:space="0" w:color="auto"/>
        <w:bottom w:val="none" w:sz="0" w:space="0" w:color="auto"/>
        <w:right w:val="none" w:sz="0" w:space="0" w:color="auto"/>
      </w:divBdr>
    </w:div>
    <w:div w:id="932861132">
      <w:bodyDiv w:val="1"/>
      <w:marLeft w:val="0"/>
      <w:marRight w:val="0"/>
      <w:marTop w:val="0"/>
      <w:marBottom w:val="0"/>
      <w:divBdr>
        <w:top w:val="none" w:sz="0" w:space="0" w:color="auto"/>
        <w:left w:val="none" w:sz="0" w:space="0" w:color="auto"/>
        <w:bottom w:val="none" w:sz="0" w:space="0" w:color="auto"/>
        <w:right w:val="none" w:sz="0" w:space="0" w:color="auto"/>
      </w:divBdr>
    </w:div>
    <w:div w:id="932930826">
      <w:bodyDiv w:val="1"/>
      <w:marLeft w:val="0"/>
      <w:marRight w:val="0"/>
      <w:marTop w:val="0"/>
      <w:marBottom w:val="0"/>
      <w:divBdr>
        <w:top w:val="none" w:sz="0" w:space="0" w:color="auto"/>
        <w:left w:val="none" w:sz="0" w:space="0" w:color="auto"/>
        <w:bottom w:val="none" w:sz="0" w:space="0" w:color="auto"/>
        <w:right w:val="none" w:sz="0" w:space="0" w:color="auto"/>
      </w:divBdr>
    </w:div>
    <w:div w:id="932979996">
      <w:bodyDiv w:val="1"/>
      <w:marLeft w:val="0"/>
      <w:marRight w:val="0"/>
      <w:marTop w:val="0"/>
      <w:marBottom w:val="0"/>
      <w:divBdr>
        <w:top w:val="none" w:sz="0" w:space="0" w:color="auto"/>
        <w:left w:val="none" w:sz="0" w:space="0" w:color="auto"/>
        <w:bottom w:val="none" w:sz="0" w:space="0" w:color="auto"/>
        <w:right w:val="none" w:sz="0" w:space="0" w:color="auto"/>
      </w:divBdr>
    </w:div>
    <w:div w:id="933052550">
      <w:bodyDiv w:val="1"/>
      <w:marLeft w:val="0"/>
      <w:marRight w:val="0"/>
      <w:marTop w:val="0"/>
      <w:marBottom w:val="0"/>
      <w:divBdr>
        <w:top w:val="none" w:sz="0" w:space="0" w:color="auto"/>
        <w:left w:val="none" w:sz="0" w:space="0" w:color="auto"/>
        <w:bottom w:val="none" w:sz="0" w:space="0" w:color="auto"/>
        <w:right w:val="none" w:sz="0" w:space="0" w:color="auto"/>
      </w:divBdr>
    </w:div>
    <w:div w:id="933128454">
      <w:bodyDiv w:val="1"/>
      <w:marLeft w:val="0"/>
      <w:marRight w:val="0"/>
      <w:marTop w:val="0"/>
      <w:marBottom w:val="0"/>
      <w:divBdr>
        <w:top w:val="none" w:sz="0" w:space="0" w:color="auto"/>
        <w:left w:val="none" w:sz="0" w:space="0" w:color="auto"/>
        <w:bottom w:val="none" w:sz="0" w:space="0" w:color="auto"/>
        <w:right w:val="none" w:sz="0" w:space="0" w:color="auto"/>
      </w:divBdr>
    </w:div>
    <w:div w:id="933367470">
      <w:bodyDiv w:val="1"/>
      <w:marLeft w:val="0"/>
      <w:marRight w:val="0"/>
      <w:marTop w:val="0"/>
      <w:marBottom w:val="0"/>
      <w:divBdr>
        <w:top w:val="none" w:sz="0" w:space="0" w:color="auto"/>
        <w:left w:val="none" w:sz="0" w:space="0" w:color="auto"/>
        <w:bottom w:val="none" w:sz="0" w:space="0" w:color="auto"/>
        <w:right w:val="none" w:sz="0" w:space="0" w:color="auto"/>
      </w:divBdr>
    </w:div>
    <w:div w:id="933709793">
      <w:bodyDiv w:val="1"/>
      <w:marLeft w:val="0"/>
      <w:marRight w:val="0"/>
      <w:marTop w:val="0"/>
      <w:marBottom w:val="0"/>
      <w:divBdr>
        <w:top w:val="none" w:sz="0" w:space="0" w:color="auto"/>
        <w:left w:val="none" w:sz="0" w:space="0" w:color="auto"/>
        <w:bottom w:val="none" w:sz="0" w:space="0" w:color="auto"/>
        <w:right w:val="none" w:sz="0" w:space="0" w:color="auto"/>
      </w:divBdr>
    </w:div>
    <w:div w:id="933975165">
      <w:bodyDiv w:val="1"/>
      <w:marLeft w:val="0"/>
      <w:marRight w:val="0"/>
      <w:marTop w:val="0"/>
      <w:marBottom w:val="0"/>
      <w:divBdr>
        <w:top w:val="none" w:sz="0" w:space="0" w:color="auto"/>
        <w:left w:val="none" w:sz="0" w:space="0" w:color="auto"/>
        <w:bottom w:val="none" w:sz="0" w:space="0" w:color="auto"/>
        <w:right w:val="none" w:sz="0" w:space="0" w:color="auto"/>
      </w:divBdr>
    </w:div>
    <w:div w:id="934051606">
      <w:bodyDiv w:val="1"/>
      <w:marLeft w:val="0"/>
      <w:marRight w:val="0"/>
      <w:marTop w:val="0"/>
      <w:marBottom w:val="0"/>
      <w:divBdr>
        <w:top w:val="none" w:sz="0" w:space="0" w:color="auto"/>
        <w:left w:val="none" w:sz="0" w:space="0" w:color="auto"/>
        <w:bottom w:val="none" w:sz="0" w:space="0" w:color="auto"/>
        <w:right w:val="none" w:sz="0" w:space="0" w:color="auto"/>
      </w:divBdr>
    </w:div>
    <w:div w:id="934285151">
      <w:bodyDiv w:val="1"/>
      <w:marLeft w:val="0"/>
      <w:marRight w:val="0"/>
      <w:marTop w:val="0"/>
      <w:marBottom w:val="0"/>
      <w:divBdr>
        <w:top w:val="none" w:sz="0" w:space="0" w:color="auto"/>
        <w:left w:val="none" w:sz="0" w:space="0" w:color="auto"/>
        <w:bottom w:val="none" w:sz="0" w:space="0" w:color="auto"/>
        <w:right w:val="none" w:sz="0" w:space="0" w:color="auto"/>
      </w:divBdr>
    </w:div>
    <w:div w:id="934479878">
      <w:bodyDiv w:val="1"/>
      <w:marLeft w:val="0"/>
      <w:marRight w:val="0"/>
      <w:marTop w:val="0"/>
      <w:marBottom w:val="0"/>
      <w:divBdr>
        <w:top w:val="none" w:sz="0" w:space="0" w:color="auto"/>
        <w:left w:val="none" w:sz="0" w:space="0" w:color="auto"/>
        <w:bottom w:val="none" w:sz="0" w:space="0" w:color="auto"/>
        <w:right w:val="none" w:sz="0" w:space="0" w:color="auto"/>
      </w:divBdr>
    </w:div>
    <w:div w:id="934553423">
      <w:bodyDiv w:val="1"/>
      <w:marLeft w:val="0"/>
      <w:marRight w:val="0"/>
      <w:marTop w:val="0"/>
      <w:marBottom w:val="0"/>
      <w:divBdr>
        <w:top w:val="none" w:sz="0" w:space="0" w:color="auto"/>
        <w:left w:val="none" w:sz="0" w:space="0" w:color="auto"/>
        <w:bottom w:val="none" w:sz="0" w:space="0" w:color="auto"/>
        <w:right w:val="none" w:sz="0" w:space="0" w:color="auto"/>
      </w:divBdr>
    </w:div>
    <w:div w:id="934554034">
      <w:bodyDiv w:val="1"/>
      <w:marLeft w:val="0"/>
      <w:marRight w:val="0"/>
      <w:marTop w:val="0"/>
      <w:marBottom w:val="0"/>
      <w:divBdr>
        <w:top w:val="none" w:sz="0" w:space="0" w:color="auto"/>
        <w:left w:val="none" w:sz="0" w:space="0" w:color="auto"/>
        <w:bottom w:val="none" w:sz="0" w:space="0" w:color="auto"/>
        <w:right w:val="none" w:sz="0" w:space="0" w:color="auto"/>
      </w:divBdr>
    </w:div>
    <w:div w:id="934827596">
      <w:bodyDiv w:val="1"/>
      <w:marLeft w:val="0"/>
      <w:marRight w:val="0"/>
      <w:marTop w:val="0"/>
      <w:marBottom w:val="0"/>
      <w:divBdr>
        <w:top w:val="none" w:sz="0" w:space="0" w:color="auto"/>
        <w:left w:val="none" w:sz="0" w:space="0" w:color="auto"/>
        <w:bottom w:val="none" w:sz="0" w:space="0" w:color="auto"/>
        <w:right w:val="none" w:sz="0" w:space="0" w:color="auto"/>
      </w:divBdr>
    </w:div>
    <w:div w:id="935091999">
      <w:bodyDiv w:val="1"/>
      <w:marLeft w:val="0"/>
      <w:marRight w:val="0"/>
      <w:marTop w:val="0"/>
      <w:marBottom w:val="0"/>
      <w:divBdr>
        <w:top w:val="none" w:sz="0" w:space="0" w:color="auto"/>
        <w:left w:val="none" w:sz="0" w:space="0" w:color="auto"/>
        <w:bottom w:val="none" w:sz="0" w:space="0" w:color="auto"/>
        <w:right w:val="none" w:sz="0" w:space="0" w:color="auto"/>
      </w:divBdr>
    </w:div>
    <w:div w:id="935358871">
      <w:bodyDiv w:val="1"/>
      <w:marLeft w:val="0"/>
      <w:marRight w:val="0"/>
      <w:marTop w:val="0"/>
      <w:marBottom w:val="0"/>
      <w:divBdr>
        <w:top w:val="none" w:sz="0" w:space="0" w:color="auto"/>
        <w:left w:val="none" w:sz="0" w:space="0" w:color="auto"/>
        <w:bottom w:val="none" w:sz="0" w:space="0" w:color="auto"/>
        <w:right w:val="none" w:sz="0" w:space="0" w:color="auto"/>
      </w:divBdr>
    </w:div>
    <w:div w:id="935476146">
      <w:bodyDiv w:val="1"/>
      <w:marLeft w:val="0"/>
      <w:marRight w:val="0"/>
      <w:marTop w:val="0"/>
      <w:marBottom w:val="0"/>
      <w:divBdr>
        <w:top w:val="none" w:sz="0" w:space="0" w:color="auto"/>
        <w:left w:val="none" w:sz="0" w:space="0" w:color="auto"/>
        <w:bottom w:val="none" w:sz="0" w:space="0" w:color="auto"/>
        <w:right w:val="none" w:sz="0" w:space="0" w:color="auto"/>
      </w:divBdr>
    </w:div>
    <w:div w:id="935552138">
      <w:bodyDiv w:val="1"/>
      <w:marLeft w:val="0"/>
      <w:marRight w:val="0"/>
      <w:marTop w:val="0"/>
      <w:marBottom w:val="0"/>
      <w:divBdr>
        <w:top w:val="none" w:sz="0" w:space="0" w:color="auto"/>
        <w:left w:val="none" w:sz="0" w:space="0" w:color="auto"/>
        <w:bottom w:val="none" w:sz="0" w:space="0" w:color="auto"/>
        <w:right w:val="none" w:sz="0" w:space="0" w:color="auto"/>
      </w:divBdr>
    </w:div>
    <w:div w:id="936139745">
      <w:bodyDiv w:val="1"/>
      <w:marLeft w:val="0"/>
      <w:marRight w:val="0"/>
      <w:marTop w:val="0"/>
      <w:marBottom w:val="0"/>
      <w:divBdr>
        <w:top w:val="none" w:sz="0" w:space="0" w:color="auto"/>
        <w:left w:val="none" w:sz="0" w:space="0" w:color="auto"/>
        <w:bottom w:val="none" w:sz="0" w:space="0" w:color="auto"/>
        <w:right w:val="none" w:sz="0" w:space="0" w:color="auto"/>
      </w:divBdr>
    </w:div>
    <w:div w:id="936328312">
      <w:bodyDiv w:val="1"/>
      <w:marLeft w:val="0"/>
      <w:marRight w:val="0"/>
      <w:marTop w:val="0"/>
      <w:marBottom w:val="0"/>
      <w:divBdr>
        <w:top w:val="none" w:sz="0" w:space="0" w:color="auto"/>
        <w:left w:val="none" w:sz="0" w:space="0" w:color="auto"/>
        <w:bottom w:val="none" w:sz="0" w:space="0" w:color="auto"/>
        <w:right w:val="none" w:sz="0" w:space="0" w:color="auto"/>
      </w:divBdr>
    </w:div>
    <w:div w:id="936475430">
      <w:bodyDiv w:val="1"/>
      <w:marLeft w:val="0"/>
      <w:marRight w:val="0"/>
      <w:marTop w:val="0"/>
      <w:marBottom w:val="0"/>
      <w:divBdr>
        <w:top w:val="none" w:sz="0" w:space="0" w:color="auto"/>
        <w:left w:val="none" w:sz="0" w:space="0" w:color="auto"/>
        <w:bottom w:val="none" w:sz="0" w:space="0" w:color="auto"/>
        <w:right w:val="none" w:sz="0" w:space="0" w:color="auto"/>
      </w:divBdr>
    </w:div>
    <w:div w:id="936522964">
      <w:bodyDiv w:val="1"/>
      <w:marLeft w:val="0"/>
      <w:marRight w:val="0"/>
      <w:marTop w:val="0"/>
      <w:marBottom w:val="0"/>
      <w:divBdr>
        <w:top w:val="none" w:sz="0" w:space="0" w:color="auto"/>
        <w:left w:val="none" w:sz="0" w:space="0" w:color="auto"/>
        <w:bottom w:val="none" w:sz="0" w:space="0" w:color="auto"/>
        <w:right w:val="none" w:sz="0" w:space="0" w:color="auto"/>
      </w:divBdr>
    </w:div>
    <w:div w:id="936793247">
      <w:bodyDiv w:val="1"/>
      <w:marLeft w:val="0"/>
      <w:marRight w:val="0"/>
      <w:marTop w:val="0"/>
      <w:marBottom w:val="0"/>
      <w:divBdr>
        <w:top w:val="none" w:sz="0" w:space="0" w:color="auto"/>
        <w:left w:val="none" w:sz="0" w:space="0" w:color="auto"/>
        <w:bottom w:val="none" w:sz="0" w:space="0" w:color="auto"/>
        <w:right w:val="none" w:sz="0" w:space="0" w:color="auto"/>
      </w:divBdr>
      <w:divsChild>
        <w:div w:id="394160314">
          <w:marLeft w:val="0"/>
          <w:marRight w:val="0"/>
          <w:marTop w:val="0"/>
          <w:marBottom w:val="0"/>
          <w:divBdr>
            <w:top w:val="none" w:sz="0" w:space="0" w:color="auto"/>
            <w:left w:val="none" w:sz="0" w:space="0" w:color="auto"/>
            <w:bottom w:val="none" w:sz="0" w:space="0" w:color="auto"/>
            <w:right w:val="none" w:sz="0" w:space="0" w:color="auto"/>
          </w:divBdr>
        </w:div>
      </w:divsChild>
    </w:div>
    <w:div w:id="936907943">
      <w:bodyDiv w:val="1"/>
      <w:marLeft w:val="0"/>
      <w:marRight w:val="0"/>
      <w:marTop w:val="0"/>
      <w:marBottom w:val="0"/>
      <w:divBdr>
        <w:top w:val="none" w:sz="0" w:space="0" w:color="auto"/>
        <w:left w:val="none" w:sz="0" w:space="0" w:color="auto"/>
        <w:bottom w:val="none" w:sz="0" w:space="0" w:color="auto"/>
        <w:right w:val="none" w:sz="0" w:space="0" w:color="auto"/>
      </w:divBdr>
    </w:div>
    <w:div w:id="936909307">
      <w:bodyDiv w:val="1"/>
      <w:marLeft w:val="0"/>
      <w:marRight w:val="0"/>
      <w:marTop w:val="0"/>
      <w:marBottom w:val="0"/>
      <w:divBdr>
        <w:top w:val="none" w:sz="0" w:space="0" w:color="auto"/>
        <w:left w:val="none" w:sz="0" w:space="0" w:color="auto"/>
        <w:bottom w:val="none" w:sz="0" w:space="0" w:color="auto"/>
        <w:right w:val="none" w:sz="0" w:space="0" w:color="auto"/>
      </w:divBdr>
    </w:div>
    <w:div w:id="937105469">
      <w:bodyDiv w:val="1"/>
      <w:marLeft w:val="0"/>
      <w:marRight w:val="0"/>
      <w:marTop w:val="0"/>
      <w:marBottom w:val="0"/>
      <w:divBdr>
        <w:top w:val="none" w:sz="0" w:space="0" w:color="auto"/>
        <w:left w:val="none" w:sz="0" w:space="0" w:color="auto"/>
        <w:bottom w:val="none" w:sz="0" w:space="0" w:color="auto"/>
        <w:right w:val="none" w:sz="0" w:space="0" w:color="auto"/>
      </w:divBdr>
    </w:div>
    <w:div w:id="937105774">
      <w:bodyDiv w:val="1"/>
      <w:marLeft w:val="0"/>
      <w:marRight w:val="0"/>
      <w:marTop w:val="0"/>
      <w:marBottom w:val="0"/>
      <w:divBdr>
        <w:top w:val="none" w:sz="0" w:space="0" w:color="auto"/>
        <w:left w:val="none" w:sz="0" w:space="0" w:color="auto"/>
        <w:bottom w:val="none" w:sz="0" w:space="0" w:color="auto"/>
        <w:right w:val="none" w:sz="0" w:space="0" w:color="auto"/>
      </w:divBdr>
    </w:div>
    <w:div w:id="937173099">
      <w:bodyDiv w:val="1"/>
      <w:marLeft w:val="0"/>
      <w:marRight w:val="0"/>
      <w:marTop w:val="0"/>
      <w:marBottom w:val="0"/>
      <w:divBdr>
        <w:top w:val="none" w:sz="0" w:space="0" w:color="auto"/>
        <w:left w:val="none" w:sz="0" w:space="0" w:color="auto"/>
        <w:bottom w:val="none" w:sz="0" w:space="0" w:color="auto"/>
        <w:right w:val="none" w:sz="0" w:space="0" w:color="auto"/>
      </w:divBdr>
    </w:div>
    <w:div w:id="937250212">
      <w:bodyDiv w:val="1"/>
      <w:marLeft w:val="0"/>
      <w:marRight w:val="0"/>
      <w:marTop w:val="0"/>
      <w:marBottom w:val="0"/>
      <w:divBdr>
        <w:top w:val="none" w:sz="0" w:space="0" w:color="auto"/>
        <w:left w:val="none" w:sz="0" w:space="0" w:color="auto"/>
        <w:bottom w:val="none" w:sz="0" w:space="0" w:color="auto"/>
        <w:right w:val="none" w:sz="0" w:space="0" w:color="auto"/>
      </w:divBdr>
    </w:div>
    <w:div w:id="937298041">
      <w:bodyDiv w:val="1"/>
      <w:marLeft w:val="0"/>
      <w:marRight w:val="0"/>
      <w:marTop w:val="0"/>
      <w:marBottom w:val="0"/>
      <w:divBdr>
        <w:top w:val="none" w:sz="0" w:space="0" w:color="auto"/>
        <w:left w:val="none" w:sz="0" w:space="0" w:color="auto"/>
        <w:bottom w:val="none" w:sz="0" w:space="0" w:color="auto"/>
        <w:right w:val="none" w:sz="0" w:space="0" w:color="auto"/>
      </w:divBdr>
    </w:div>
    <w:div w:id="937561944">
      <w:bodyDiv w:val="1"/>
      <w:marLeft w:val="0"/>
      <w:marRight w:val="0"/>
      <w:marTop w:val="0"/>
      <w:marBottom w:val="0"/>
      <w:divBdr>
        <w:top w:val="none" w:sz="0" w:space="0" w:color="auto"/>
        <w:left w:val="none" w:sz="0" w:space="0" w:color="auto"/>
        <w:bottom w:val="none" w:sz="0" w:space="0" w:color="auto"/>
        <w:right w:val="none" w:sz="0" w:space="0" w:color="auto"/>
      </w:divBdr>
    </w:div>
    <w:div w:id="937635411">
      <w:bodyDiv w:val="1"/>
      <w:marLeft w:val="0"/>
      <w:marRight w:val="0"/>
      <w:marTop w:val="0"/>
      <w:marBottom w:val="0"/>
      <w:divBdr>
        <w:top w:val="none" w:sz="0" w:space="0" w:color="auto"/>
        <w:left w:val="none" w:sz="0" w:space="0" w:color="auto"/>
        <w:bottom w:val="none" w:sz="0" w:space="0" w:color="auto"/>
        <w:right w:val="none" w:sz="0" w:space="0" w:color="auto"/>
      </w:divBdr>
    </w:div>
    <w:div w:id="937638860">
      <w:bodyDiv w:val="1"/>
      <w:marLeft w:val="0"/>
      <w:marRight w:val="0"/>
      <w:marTop w:val="0"/>
      <w:marBottom w:val="0"/>
      <w:divBdr>
        <w:top w:val="none" w:sz="0" w:space="0" w:color="auto"/>
        <w:left w:val="none" w:sz="0" w:space="0" w:color="auto"/>
        <w:bottom w:val="none" w:sz="0" w:space="0" w:color="auto"/>
        <w:right w:val="none" w:sz="0" w:space="0" w:color="auto"/>
      </w:divBdr>
    </w:div>
    <w:div w:id="937756545">
      <w:bodyDiv w:val="1"/>
      <w:marLeft w:val="0"/>
      <w:marRight w:val="0"/>
      <w:marTop w:val="0"/>
      <w:marBottom w:val="0"/>
      <w:divBdr>
        <w:top w:val="none" w:sz="0" w:space="0" w:color="auto"/>
        <w:left w:val="none" w:sz="0" w:space="0" w:color="auto"/>
        <w:bottom w:val="none" w:sz="0" w:space="0" w:color="auto"/>
        <w:right w:val="none" w:sz="0" w:space="0" w:color="auto"/>
      </w:divBdr>
    </w:div>
    <w:div w:id="937759285">
      <w:bodyDiv w:val="1"/>
      <w:marLeft w:val="0"/>
      <w:marRight w:val="0"/>
      <w:marTop w:val="0"/>
      <w:marBottom w:val="0"/>
      <w:divBdr>
        <w:top w:val="none" w:sz="0" w:space="0" w:color="auto"/>
        <w:left w:val="none" w:sz="0" w:space="0" w:color="auto"/>
        <w:bottom w:val="none" w:sz="0" w:space="0" w:color="auto"/>
        <w:right w:val="none" w:sz="0" w:space="0" w:color="auto"/>
      </w:divBdr>
    </w:div>
    <w:div w:id="937828546">
      <w:bodyDiv w:val="1"/>
      <w:marLeft w:val="0"/>
      <w:marRight w:val="0"/>
      <w:marTop w:val="0"/>
      <w:marBottom w:val="0"/>
      <w:divBdr>
        <w:top w:val="none" w:sz="0" w:space="0" w:color="auto"/>
        <w:left w:val="none" w:sz="0" w:space="0" w:color="auto"/>
        <w:bottom w:val="none" w:sz="0" w:space="0" w:color="auto"/>
        <w:right w:val="none" w:sz="0" w:space="0" w:color="auto"/>
      </w:divBdr>
    </w:div>
    <w:div w:id="937907981">
      <w:bodyDiv w:val="1"/>
      <w:marLeft w:val="0"/>
      <w:marRight w:val="0"/>
      <w:marTop w:val="0"/>
      <w:marBottom w:val="0"/>
      <w:divBdr>
        <w:top w:val="none" w:sz="0" w:space="0" w:color="auto"/>
        <w:left w:val="none" w:sz="0" w:space="0" w:color="auto"/>
        <w:bottom w:val="none" w:sz="0" w:space="0" w:color="auto"/>
        <w:right w:val="none" w:sz="0" w:space="0" w:color="auto"/>
      </w:divBdr>
    </w:div>
    <w:div w:id="937910231">
      <w:bodyDiv w:val="1"/>
      <w:marLeft w:val="0"/>
      <w:marRight w:val="0"/>
      <w:marTop w:val="0"/>
      <w:marBottom w:val="0"/>
      <w:divBdr>
        <w:top w:val="none" w:sz="0" w:space="0" w:color="auto"/>
        <w:left w:val="none" w:sz="0" w:space="0" w:color="auto"/>
        <w:bottom w:val="none" w:sz="0" w:space="0" w:color="auto"/>
        <w:right w:val="none" w:sz="0" w:space="0" w:color="auto"/>
      </w:divBdr>
    </w:div>
    <w:div w:id="938024251">
      <w:bodyDiv w:val="1"/>
      <w:marLeft w:val="0"/>
      <w:marRight w:val="0"/>
      <w:marTop w:val="0"/>
      <w:marBottom w:val="0"/>
      <w:divBdr>
        <w:top w:val="none" w:sz="0" w:space="0" w:color="auto"/>
        <w:left w:val="none" w:sz="0" w:space="0" w:color="auto"/>
        <w:bottom w:val="none" w:sz="0" w:space="0" w:color="auto"/>
        <w:right w:val="none" w:sz="0" w:space="0" w:color="auto"/>
      </w:divBdr>
    </w:div>
    <w:div w:id="938222544">
      <w:bodyDiv w:val="1"/>
      <w:marLeft w:val="0"/>
      <w:marRight w:val="0"/>
      <w:marTop w:val="0"/>
      <w:marBottom w:val="0"/>
      <w:divBdr>
        <w:top w:val="none" w:sz="0" w:space="0" w:color="auto"/>
        <w:left w:val="none" w:sz="0" w:space="0" w:color="auto"/>
        <w:bottom w:val="none" w:sz="0" w:space="0" w:color="auto"/>
        <w:right w:val="none" w:sz="0" w:space="0" w:color="auto"/>
      </w:divBdr>
    </w:div>
    <w:div w:id="938365268">
      <w:bodyDiv w:val="1"/>
      <w:marLeft w:val="0"/>
      <w:marRight w:val="0"/>
      <w:marTop w:val="0"/>
      <w:marBottom w:val="0"/>
      <w:divBdr>
        <w:top w:val="none" w:sz="0" w:space="0" w:color="auto"/>
        <w:left w:val="none" w:sz="0" w:space="0" w:color="auto"/>
        <w:bottom w:val="none" w:sz="0" w:space="0" w:color="auto"/>
        <w:right w:val="none" w:sz="0" w:space="0" w:color="auto"/>
      </w:divBdr>
    </w:div>
    <w:div w:id="938833967">
      <w:bodyDiv w:val="1"/>
      <w:marLeft w:val="0"/>
      <w:marRight w:val="0"/>
      <w:marTop w:val="0"/>
      <w:marBottom w:val="0"/>
      <w:divBdr>
        <w:top w:val="none" w:sz="0" w:space="0" w:color="auto"/>
        <w:left w:val="none" w:sz="0" w:space="0" w:color="auto"/>
        <w:bottom w:val="none" w:sz="0" w:space="0" w:color="auto"/>
        <w:right w:val="none" w:sz="0" w:space="0" w:color="auto"/>
      </w:divBdr>
    </w:div>
    <w:div w:id="939026529">
      <w:bodyDiv w:val="1"/>
      <w:marLeft w:val="0"/>
      <w:marRight w:val="0"/>
      <w:marTop w:val="0"/>
      <w:marBottom w:val="0"/>
      <w:divBdr>
        <w:top w:val="none" w:sz="0" w:space="0" w:color="auto"/>
        <w:left w:val="none" w:sz="0" w:space="0" w:color="auto"/>
        <w:bottom w:val="none" w:sz="0" w:space="0" w:color="auto"/>
        <w:right w:val="none" w:sz="0" w:space="0" w:color="auto"/>
      </w:divBdr>
    </w:div>
    <w:div w:id="939223044">
      <w:bodyDiv w:val="1"/>
      <w:marLeft w:val="0"/>
      <w:marRight w:val="0"/>
      <w:marTop w:val="0"/>
      <w:marBottom w:val="0"/>
      <w:divBdr>
        <w:top w:val="none" w:sz="0" w:space="0" w:color="auto"/>
        <w:left w:val="none" w:sz="0" w:space="0" w:color="auto"/>
        <w:bottom w:val="none" w:sz="0" w:space="0" w:color="auto"/>
        <w:right w:val="none" w:sz="0" w:space="0" w:color="auto"/>
      </w:divBdr>
    </w:div>
    <w:div w:id="939294375">
      <w:bodyDiv w:val="1"/>
      <w:marLeft w:val="0"/>
      <w:marRight w:val="0"/>
      <w:marTop w:val="0"/>
      <w:marBottom w:val="0"/>
      <w:divBdr>
        <w:top w:val="none" w:sz="0" w:space="0" w:color="auto"/>
        <w:left w:val="none" w:sz="0" w:space="0" w:color="auto"/>
        <w:bottom w:val="none" w:sz="0" w:space="0" w:color="auto"/>
        <w:right w:val="none" w:sz="0" w:space="0" w:color="auto"/>
      </w:divBdr>
    </w:div>
    <w:div w:id="939332311">
      <w:bodyDiv w:val="1"/>
      <w:marLeft w:val="0"/>
      <w:marRight w:val="0"/>
      <w:marTop w:val="0"/>
      <w:marBottom w:val="0"/>
      <w:divBdr>
        <w:top w:val="none" w:sz="0" w:space="0" w:color="auto"/>
        <w:left w:val="none" w:sz="0" w:space="0" w:color="auto"/>
        <w:bottom w:val="none" w:sz="0" w:space="0" w:color="auto"/>
        <w:right w:val="none" w:sz="0" w:space="0" w:color="auto"/>
      </w:divBdr>
    </w:div>
    <w:div w:id="939413757">
      <w:bodyDiv w:val="1"/>
      <w:marLeft w:val="0"/>
      <w:marRight w:val="0"/>
      <w:marTop w:val="0"/>
      <w:marBottom w:val="0"/>
      <w:divBdr>
        <w:top w:val="none" w:sz="0" w:space="0" w:color="auto"/>
        <w:left w:val="none" w:sz="0" w:space="0" w:color="auto"/>
        <w:bottom w:val="none" w:sz="0" w:space="0" w:color="auto"/>
        <w:right w:val="none" w:sz="0" w:space="0" w:color="auto"/>
      </w:divBdr>
    </w:div>
    <w:div w:id="939527827">
      <w:bodyDiv w:val="1"/>
      <w:marLeft w:val="0"/>
      <w:marRight w:val="0"/>
      <w:marTop w:val="0"/>
      <w:marBottom w:val="0"/>
      <w:divBdr>
        <w:top w:val="none" w:sz="0" w:space="0" w:color="auto"/>
        <w:left w:val="none" w:sz="0" w:space="0" w:color="auto"/>
        <w:bottom w:val="none" w:sz="0" w:space="0" w:color="auto"/>
        <w:right w:val="none" w:sz="0" w:space="0" w:color="auto"/>
      </w:divBdr>
    </w:div>
    <w:div w:id="939602703">
      <w:bodyDiv w:val="1"/>
      <w:marLeft w:val="0"/>
      <w:marRight w:val="0"/>
      <w:marTop w:val="0"/>
      <w:marBottom w:val="0"/>
      <w:divBdr>
        <w:top w:val="none" w:sz="0" w:space="0" w:color="auto"/>
        <w:left w:val="none" w:sz="0" w:space="0" w:color="auto"/>
        <w:bottom w:val="none" w:sz="0" w:space="0" w:color="auto"/>
        <w:right w:val="none" w:sz="0" w:space="0" w:color="auto"/>
      </w:divBdr>
    </w:div>
    <w:div w:id="939684276">
      <w:bodyDiv w:val="1"/>
      <w:marLeft w:val="0"/>
      <w:marRight w:val="0"/>
      <w:marTop w:val="0"/>
      <w:marBottom w:val="0"/>
      <w:divBdr>
        <w:top w:val="none" w:sz="0" w:space="0" w:color="auto"/>
        <w:left w:val="none" w:sz="0" w:space="0" w:color="auto"/>
        <w:bottom w:val="none" w:sz="0" w:space="0" w:color="auto"/>
        <w:right w:val="none" w:sz="0" w:space="0" w:color="auto"/>
      </w:divBdr>
    </w:div>
    <w:div w:id="939802046">
      <w:bodyDiv w:val="1"/>
      <w:marLeft w:val="0"/>
      <w:marRight w:val="0"/>
      <w:marTop w:val="0"/>
      <w:marBottom w:val="0"/>
      <w:divBdr>
        <w:top w:val="none" w:sz="0" w:space="0" w:color="auto"/>
        <w:left w:val="none" w:sz="0" w:space="0" w:color="auto"/>
        <w:bottom w:val="none" w:sz="0" w:space="0" w:color="auto"/>
        <w:right w:val="none" w:sz="0" w:space="0" w:color="auto"/>
      </w:divBdr>
    </w:div>
    <w:div w:id="939878244">
      <w:bodyDiv w:val="1"/>
      <w:marLeft w:val="0"/>
      <w:marRight w:val="0"/>
      <w:marTop w:val="0"/>
      <w:marBottom w:val="0"/>
      <w:divBdr>
        <w:top w:val="none" w:sz="0" w:space="0" w:color="auto"/>
        <w:left w:val="none" w:sz="0" w:space="0" w:color="auto"/>
        <w:bottom w:val="none" w:sz="0" w:space="0" w:color="auto"/>
        <w:right w:val="none" w:sz="0" w:space="0" w:color="auto"/>
      </w:divBdr>
    </w:div>
    <w:div w:id="940064514">
      <w:bodyDiv w:val="1"/>
      <w:marLeft w:val="0"/>
      <w:marRight w:val="0"/>
      <w:marTop w:val="0"/>
      <w:marBottom w:val="0"/>
      <w:divBdr>
        <w:top w:val="none" w:sz="0" w:space="0" w:color="auto"/>
        <w:left w:val="none" w:sz="0" w:space="0" w:color="auto"/>
        <w:bottom w:val="none" w:sz="0" w:space="0" w:color="auto"/>
        <w:right w:val="none" w:sz="0" w:space="0" w:color="auto"/>
      </w:divBdr>
    </w:div>
    <w:div w:id="940068701">
      <w:bodyDiv w:val="1"/>
      <w:marLeft w:val="0"/>
      <w:marRight w:val="0"/>
      <w:marTop w:val="0"/>
      <w:marBottom w:val="0"/>
      <w:divBdr>
        <w:top w:val="none" w:sz="0" w:space="0" w:color="auto"/>
        <w:left w:val="none" w:sz="0" w:space="0" w:color="auto"/>
        <w:bottom w:val="none" w:sz="0" w:space="0" w:color="auto"/>
        <w:right w:val="none" w:sz="0" w:space="0" w:color="auto"/>
      </w:divBdr>
    </w:div>
    <w:div w:id="940182133">
      <w:bodyDiv w:val="1"/>
      <w:marLeft w:val="0"/>
      <w:marRight w:val="0"/>
      <w:marTop w:val="0"/>
      <w:marBottom w:val="0"/>
      <w:divBdr>
        <w:top w:val="none" w:sz="0" w:space="0" w:color="auto"/>
        <w:left w:val="none" w:sz="0" w:space="0" w:color="auto"/>
        <w:bottom w:val="none" w:sz="0" w:space="0" w:color="auto"/>
        <w:right w:val="none" w:sz="0" w:space="0" w:color="auto"/>
      </w:divBdr>
    </w:div>
    <w:div w:id="940187702">
      <w:bodyDiv w:val="1"/>
      <w:marLeft w:val="0"/>
      <w:marRight w:val="0"/>
      <w:marTop w:val="0"/>
      <w:marBottom w:val="0"/>
      <w:divBdr>
        <w:top w:val="none" w:sz="0" w:space="0" w:color="auto"/>
        <w:left w:val="none" w:sz="0" w:space="0" w:color="auto"/>
        <w:bottom w:val="none" w:sz="0" w:space="0" w:color="auto"/>
        <w:right w:val="none" w:sz="0" w:space="0" w:color="auto"/>
      </w:divBdr>
    </w:div>
    <w:div w:id="940189036">
      <w:bodyDiv w:val="1"/>
      <w:marLeft w:val="0"/>
      <w:marRight w:val="0"/>
      <w:marTop w:val="0"/>
      <w:marBottom w:val="0"/>
      <w:divBdr>
        <w:top w:val="none" w:sz="0" w:space="0" w:color="auto"/>
        <w:left w:val="none" w:sz="0" w:space="0" w:color="auto"/>
        <w:bottom w:val="none" w:sz="0" w:space="0" w:color="auto"/>
        <w:right w:val="none" w:sz="0" w:space="0" w:color="auto"/>
      </w:divBdr>
    </w:div>
    <w:div w:id="940799771">
      <w:bodyDiv w:val="1"/>
      <w:marLeft w:val="0"/>
      <w:marRight w:val="0"/>
      <w:marTop w:val="0"/>
      <w:marBottom w:val="0"/>
      <w:divBdr>
        <w:top w:val="none" w:sz="0" w:space="0" w:color="auto"/>
        <w:left w:val="none" w:sz="0" w:space="0" w:color="auto"/>
        <w:bottom w:val="none" w:sz="0" w:space="0" w:color="auto"/>
        <w:right w:val="none" w:sz="0" w:space="0" w:color="auto"/>
      </w:divBdr>
    </w:div>
    <w:div w:id="940993458">
      <w:bodyDiv w:val="1"/>
      <w:marLeft w:val="0"/>
      <w:marRight w:val="0"/>
      <w:marTop w:val="0"/>
      <w:marBottom w:val="0"/>
      <w:divBdr>
        <w:top w:val="none" w:sz="0" w:space="0" w:color="auto"/>
        <w:left w:val="none" w:sz="0" w:space="0" w:color="auto"/>
        <w:bottom w:val="none" w:sz="0" w:space="0" w:color="auto"/>
        <w:right w:val="none" w:sz="0" w:space="0" w:color="auto"/>
      </w:divBdr>
    </w:div>
    <w:div w:id="941062970">
      <w:bodyDiv w:val="1"/>
      <w:marLeft w:val="0"/>
      <w:marRight w:val="0"/>
      <w:marTop w:val="0"/>
      <w:marBottom w:val="0"/>
      <w:divBdr>
        <w:top w:val="none" w:sz="0" w:space="0" w:color="auto"/>
        <w:left w:val="none" w:sz="0" w:space="0" w:color="auto"/>
        <w:bottom w:val="none" w:sz="0" w:space="0" w:color="auto"/>
        <w:right w:val="none" w:sz="0" w:space="0" w:color="auto"/>
      </w:divBdr>
    </w:div>
    <w:div w:id="941258264">
      <w:bodyDiv w:val="1"/>
      <w:marLeft w:val="0"/>
      <w:marRight w:val="0"/>
      <w:marTop w:val="0"/>
      <w:marBottom w:val="0"/>
      <w:divBdr>
        <w:top w:val="none" w:sz="0" w:space="0" w:color="auto"/>
        <w:left w:val="none" w:sz="0" w:space="0" w:color="auto"/>
        <w:bottom w:val="none" w:sz="0" w:space="0" w:color="auto"/>
        <w:right w:val="none" w:sz="0" w:space="0" w:color="auto"/>
      </w:divBdr>
    </w:div>
    <w:div w:id="941568173">
      <w:bodyDiv w:val="1"/>
      <w:marLeft w:val="0"/>
      <w:marRight w:val="0"/>
      <w:marTop w:val="0"/>
      <w:marBottom w:val="0"/>
      <w:divBdr>
        <w:top w:val="none" w:sz="0" w:space="0" w:color="auto"/>
        <w:left w:val="none" w:sz="0" w:space="0" w:color="auto"/>
        <w:bottom w:val="none" w:sz="0" w:space="0" w:color="auto"/>
        <w:right w:val="none" w:sz="0" w:space="0" w:color="auto"/>
      </w:divBdr>
    </w:div>
    <w:div w:id="941647094">
      <w:bodyDiv w:val="1"/>
      <w:marLeft w:val="0"/>
      <w:marRight w:val="0"/>
      <w:marTop w:val="0"/>
      <w:marBottom w:val="0"/>
      <w:divBdr>
        <w:top w:val="none" w:sz="0" w:space="0" w:color="auto"/>
        <w:left w:val="none" w:sz="0" w:space="0" w:color="auto"/>
        <w:bottom w:val="none" w:sz="0" w:space="0" w:color="auto"/>
        <w:right w:val="none" w:sz="0" w:space="0" w:color="auto"/>
      </w:divBdr>
    </w:div>
    <w:div w:id="941691252">
      <w:bodyDiv w:val="1"/>
      <w:marLeft w:val="0"/>
      <w:marRight w:val="0"/>
      <w:marTop w:val="0"/>
      <w:marBottom w:val="0"/>
      <w:divBdr>
        <w:top w:val="none" w:sz="0" w:space="0" w:color="auto"/>
        <w:left w:val="none" w:sz="0" w:space="0" w:color="auto"/>
        <w:bottom w:val="none" w:sz="0" w:space="0" w:color="auto"/>
        <w:right w:val="none" w:sz="0" w:space="0" w:color="auto"/>
      </w:divBdr>
    </w:div>
    <w:div w:id="942028287">
      <w:bodyDiv w:val="1"/>
      <w:marLeft w:val="0"/>
      <w:marRight w:val="0"/>
      <w:marTop w:val="0"/>
      <w:marBottom w:val="0"/>
      <w:divBdr>
        <w:top w:val="none" w:sz="0" w:space="0" w:color="auto"/>
        <w:left w:val="none" w:sz="0" w:space="0" w:color="auto"/>
        <w:bottom w:val="none" w:sz="0" w:space="0" w:color="auto"/>
        <w:right w:val="none" w:sz="0" w:space="0" w:color="auto"/>
      </w:divBdr>
    </w:div>
    <w:div w:id="942107792">
      <w:bodyDiv w:val="1"/>
      <w:marLeft w:val="0"/>
      <w:marRight w:val="0"/>
      <w:marTop w:val="0"/>
      <w:marBottom w:val="0"/>
      <w:divBdr>
        <w:top w:val="none" w:sz="0" w:space="0" w:color="auto"/>
        <w:left w:val="none" w:sz="0" w:space="0" w:color="auto"/>
        <w:bottom w:val="none" w:sz="0" w:space="0" w:color="auto"/>
        <w:right w:val="none" w:sz="0" w:space="0" w:color="auto"/>
      </w:divBdr>
    </w:div>
    <w:div w:id="942112003">
      <w:bodyDiv w:val="1"/>
      <w:marLeft w:val="0"/>
      <w:marRight w:val="0"/>
      <w:marTop w:val="0"/>
      <w:marBottom w:val="0"/>
      <w:divBdr>
        <w:top w:val="none" w:sz="0" w:space="0" w:color="auto"/>
        <w:left w:val="none" w:sz="0" w:space="0" w:color="auto"/>
        <w:bottom w:val="none" w:sz="0" w:space="0" w:color="auto"/>
        <w:right w:val="none" w:sz="0" w:space="0" w:color="auto"/>
      </w:divBdr>
    </w:div>
    <w:div w:id="942612366">
      <w:bodyDiv w:val="1"/>
      <w:marLeft w:val="0"/>
      <w:marRight w:val="0"/>
      <w:marTop w:val="0"/>
      <w:marBottom w:val="0"/>
      <w:divBdr>
        <w:top w:val="none" w:sz="0" w:space="0" w:color="auto"/>
        <w:left w:val="none" w:sz="0" w:space="0" w:color="auto"/>
        <w:bottom w:val="none" w:sz="0" w:space="0" w:color="auto"/>
        <w:right w:val="none" w:sz="0" w:space="0" w:color="auto"/>
      </w:divBdr>
    </w:div>
    <w:div w:id="942881946">
      <w:bodyDiv w:val="1"/>
      <w:marLeft w:val="0"/>
      <w:marRight w:val="0"/>
      <w:marTop w:val="0"/>
      <w:marBottom w:val="0"/>
      <w:divBdr>
        <w:top w:val="none" w:sz="0" w:space="0" w:color="auto"/>
        <w:left w:val="none" w:sz="0" w:space="0" w:color="auto"/>
        <w:bottom w:val="none" w:sz="0" w:space="0" w:color="auto"/>
        <w:right w:val="none" w:sz="0" w:space="0" w:color="auto"/>
      </w:divBdr>
    </w:div>
    <w:div w:id="942959967">
      <w:bodyDiv w:val="1"/>
      <w:marLeft w:val="0"/>
      <w:marRight w:val="0"/>
      <w:marTop w:val="0"/>
      <w:marBottom w:val="0"/>
      <w:divBdr>
        <w:top w:val="none" w:sz="0" w:space="0" w:color="auto"/>
        <w:left w:val="none" w:sz="0" w:space="0" w:color="auto"/>
        <w:bottom w:val="none" w:sz="0" w:space="0" w:color="auto"/>
        <w:right w:val="none" w:sz="0" w:space="0" w:color="auto"/>
      </w:divBdr>
    </w:div>
    <w:div w:id="943149508">
      <w:bodyDiv w:val="1"/>
      <w:marLeft w:val="0"/>
      <w:marRight w:val="0"/>
      <w:marTop w:val="0"/>
      <w:marBottom w:val="0"/>
      <w:divBdr>
        <w:top w:val="none" w:sz="0" w:space="0" w:color="auto"/>
        <w:left w:val="none" w:sz="0" w:space="0" w:color="auto"/>
        <w:bottom w:val="none" w:sz="0" w:space="0" w:color="auto"/>
        <w:right w:val="none" w:sz="0" w:space="0" w:color="auto"/>
      </w:divBdr>
    </w:div>
    <w:div w:id="943341804">
      <w:bodyDiv w:val="1"/>
      <w:marLeft w:val="0"/>
      <w:marRight w:val="0"/>
      <w:marTop w:val="0"/>
      <w:marBottom w:val="0"/>
      <w:divBdr>
        <w:top w:val="none" w:sz="0" w:space="0" w:color="auto"/>
        <w:left w:val="none" w:sz="0" w:space="0" w:color="auto"/>
        <w:bottom w:val="none" w:sz="0" w:space="0" w:color="auto"/>
        <w:right w:val="none" w:sz="0" w:space="0" w:color="auto"/>
      </w:divBdr>
    </w:div>
    <w:div w:id="943415889">
      <w:bodyDiv w:val="1"/>
      <w:marLeft w:val="0"/>
      <w:marRight w:val="0"/>
      <w:marTop w:val="0"/>
      <w:marBottom w:val="0"/>
      <w:divBdr>
        <w:top w:val="none" w:sz="0" w:space="0" w:color="auto"/>
        <w:left w:val="none" w:sz="0" w:space="0" w:color="auto"/>
        <w:bottom w:val="none" w:sz="0" w:space="0" w:color="auto"/>
        <w:right w:val="none" w:sz="0" w:space="0" w:color="auto"/>
      </w:divBdr>
    </w:div>
    <w:div w:id="943464422">
      <w:bodyDiv w:val="1"/>
      <w:marLeft w:val="0"/>
      <w:marRight w:val="0"/>
      <w:marTop w:val="0"/>
      <w:marBottom w:val="0"/>
      <w:divBdr>
        <w:top w:val="none" w:sz="0" w:space="0" w:color="auto"/>
        <w:left w:val="none" w:sz="0" w:space="0" w:color="auto"/>
        <w:bottom w:val="none" w:sz="0" w:space="0" w:color="auto"/>
        <w:right w:val="none" w:sz="0" w:space="0" w:color="auto"/>
      </w:divBdr>
    </w:div>
    <w:div w:id="943466410">
      <w:bodyDiv w:val="1"/>
      <w:marLeft w:val="0"/>
      <w:marRight w:val="0"/>
      <w:marTop w:val="0"/>
      <w:marBottom w:val="0"/>
      <w:divBdr>
        <w:top w:val="none" w:sz="0" w:space="0" w:color="auto"/>
        <w:left w:val="none" w:sz="0" w:space="0" w:color="auto"/>
        <w:bottom w:val="none" w:sz="0" w:space="0" w:color="auto"/>
        <w:right w:val="none" w:sz="0" w:space="0" w:color="auto"/>
      </w:divBdr>
    </w:div>
    <w:div w:id="943536445">
      <w:bodyDiv w:val="1"/>
      <w:marLeft w:val="0"/>
      <w:marRight w:val="0"/>
      <w:marTop w:val="0"/>
      <w:marBottom w:val="0"/>
      <w:divBdr>
        <w:top w:val="none" w:sz="0" w:space="0" w:color="auto"/>
        <w:left w:val="none" w:sz="0" w:space="0" w:color="auto"/>
        <w:bottom w:val="none" w:sz="0" w:space="0" w:color="auto"/>
        <w:right w:val="none" w:sz="0" w:space="0" w:color="auto"/>
      </w:divBdr>
    </w:div>
    <w:div w:id="944002603">
      <w:bodyDiv w:val="1"/>
      <w:marLeft w:val="0"/>
      <w:marRight w:val="0"/>
      <w:marTop w:val="0"/>
      <w:marBottom w:val="0"/>
      <w:divBdr>
        <w:top w:val="none" w:sz="0" w:space="0" w:color="auto"/>
        <w:left w:val="none" w:sz="0" w:space="0" w:color="auto"/>
        <w:bottom w:val="none" w:sz="0" w:space="0" w:color="auto"/>
        <w:right w:val="none" w:sz="0" w:space="0" w:color="auto"/>
      </w:divBdr>
    </w:div>
    <w:div w:id="944077738">
      <w:bodyDiv w:val="1"/>
      <w:marLeft w:val="0"/>
      <w:marRight w:val="0"/>
      <w:marTop w:val="0"/>
      <w:marBottom w:val="0"/>
      <w:divBdr>
        <w:top w:val="none" w:sz="0" w:space="0" w:color="auto"/>
        <w:left w:val="none" w:sz="0" w:space="0" w:color="auto"/>
        <w:bottom w:val="none" w:sz="0" w:space="0" w:color="auto"/>
        <w:right w:val="none" w:sz="0" w:space="0" w:color="auto"/>
      </w:divBdr>
    </w:div>
    <w:div w:id="944264563">
      <w:bodyDiv w:val="1"/>
      <w:marLeft w:val="0"/>
      <w:marRight w:val="0"/>
      <w:marTop w:val="0"/>
      <w:marBottom w:val="0"/>
      <w:divBdr>
        <w:top w:val="none" w:sz="0" w:space="0" w:color="auto"/>
        <w:left w:val="none" w:sz="0" w:space="0" w:color="auto"/>
        <w:bottom w:val="none" w:sz="0" w:space="0" w:color="auto"/>
        <w:right w:val="none" w:sz="0" w:space="0" w:color="auto"/>
      </w:divBdr>
    </w:div>
    <w:div w:id="944388597">
      <w:bodyDiv w:val="1"/>
      <w:marLeft w:val="0"/>
      <w:marRight w:val="0"/>
      <w:marTop w:val="0"/>
      <w:marBottom w:val="0"/>
      <w:divBdr>
        <w:top w:val="none" w:sz="0" w:space="0" w:color="auto"/>
        <w:left w:val="none" w:sz="0" w:space="0" w:color="auto"/>
        <w:bottom w:val="none" w:sz="0" w:space="0" w:color="auto"/>
        <w:right w:val="none" w:sz="0" w:space="0" w:color="auto"/>
      </w:divBdr>
    </w:div>
    <w:div w:id="944580256">
      <w:bodyDiv w:val="1"/>
      <w:marLeft w:val="0"/>
      <w:marRight w:val="0"/>
      <w:marTop w:val="0"/>
      <w:marBottom w:val="0"/>
      <w:divBdr>
        <w:top w:val="none" w:sz="0" w:space="0" w:color="auto"/>
        <w:left w:val="none" w:sz="0" w:space="0" w:color="auto"/>
        <w:bottom w:val="none" w:sz="0" w:space="0" w:color="auto"/>
        <w:right w:val="none" w:sz="0" w:space="0" w:color="auto"/>
      </w:divBdr>
    </w:div>
    <w:div w:id="944769232">
      <w:bodyDiv w:val="1"/>
      <w:marLeft w:val="0"/>
      <w:marRight w:val="0"/>
      <w:marTop w:val="0"/>
      <w:marBottom w:val="0"/>
      <w:divBdr>
        <w:top w:val="none" w:sz="0" w:space="0" w:color="auto"/>
        <w:left w:val="none" w:sz="0" w:space="0" w:color="auto"/>
        <w:bottom w:val="none" w:sz="0" w:space="0" w:color="auto"/>
        <w:right w:val="none" w:sz="0" w:space="0" w:color="auto"/>
      </w:divBdr>
    </w:div>
    <w:div w:id="944849276">
      <w:bodyDiv w:val="1"/>
      <w:marLeft w:val="0"/>
      <w:marRight w:val="0"/>
      <w:marTop w:val="0"/>
      <w:marBottom w:val="0"/>
      <w:divBdr>
        <w:top w:val="none" w:sz="0" w:space="0" w:color="auto"/>
        <w:left w:val="none" w:sz="0" w:space="0" w:color="auto"/>
        <w:bottom w:val="none" w:sz="0" w:space="0" w:color="auto"/>
        <w:right w:val="none" w:sz="0" w:space="0" w:color="auto"/>
      </w:divBdr>
    </w:div>
    <w:div w:id="944965970">
      <w:bodyDiv w:val="1"/>
      <w:marLeft w:val="0"/>
      <w:marRight w:val="0"/>
      <w:marTop w:val="0"/>
      <w:marBottom w:val="0"/>
      <w:divBdr>
        <w:top w:val="none" w:sz="0" w:space="0" w:color="auto"/>
        <w:left w:val="none" w:sz="0" w:space="0" w:color="auto"/>
        <w:bottom w:val="none" w:sz="0" w:space="0" w:color="auto"/>
        <w:right w:val="none" w:sz="0" w:space="0" w:color="auto"/>
      </w:divBdr>
    </w:div>
    <w:div w:id="945427960">
      <w:bodyDiv w:val="1"/>
      <w:marLeft w:val="0"/>
      <w:marRight w:val="0"/>
      <w:marTop w:val="0"/>
      <w:marBottom w:val="0"/>
      <w:divBdr>
        <w:top w:val="none" w:sz="0" w:space="0" w:color="auto"/>
        <w:left w:val="none" w:sz="0" w:space="0" w:color="auto"/>
        <w:bottom w:val="none" w:sz="0" w:space="0" w:color="auto"/>
        <w:right w:val="none" w:sz="0" w:space="0" w:color="auto"/>
      </w:divBdr>
    </w:div>
    <w:div w:id="945430283">
      <w:bodyDiv w:val="1"/>
      <w:marLeft w:val="0"/>
      <w:marRight w:val="0"/>
      <w:marTop w:val="0"/>
      <w:marBottom w:val="0"/>
      <w:divBdr>
        <w:top w:val="none" w:sz="0" w:space="0" w:color="auto"/>
        <w:left w:val="none" w:sz="0" w:space="0" w:color="auto"/>
        <w:bottom w:val="none" w:sz="0" w:space="0" w:color="auto"/>
        <w:right w:val="none" w:sz="0" w:space="0" w:color="auto"/>
      </w:divBdr>
    </w:div>
    <w:div w:id="945498937">
      <w:bodyDiv w:val="1"/>
      <w:marLeft w:val="0"/>
      <w:marRight w:val="0"/>
      <w:marTop w:val="0"/>
      <w:marBottom w:val="0"/>
      <w:divBdr>
        <w:top w:val="none" w:sz="0" w:space="0" w:color="auto"/>
        <w:left w:val="none" w:sz="0" w:space="0" w:color="auto"/>
        <w:bottom w:val="none" w:sz="0" w:space="0" w:color="auto"/>
        <w:right w:val="none" w:sz="0" w:space="0" w:color="auto"/>
      </w:divBdr>
    </w:div>
    <w:div w:id="945695584">
      <w:bodyDiv w:val="1"/>
      <w:marLeft w:val="0"/>
      <w:marRight w:val="0"/>
      <w:marTop w:val="0"/>
      <w:marBottom w:val="0"/>
      <w:divBdr>
        <w:top w:val="none" w:sz="0" w:space="0" w:color="auto"/>
        <w:left w:val="none" w:sz="0" w:space="0" w:color="auto"/>
        <w:bottom w:val="none" w:sz="0" w:space="0" w:color="auto"/>
        <w:right w:val="none" w:sz="0" w:space="0" w:color="auto"/>
      </w:divBdr>
    </w:div>
    <w:div w:id="945769231">
      <w:bodyDiv w:val="1"/>
      <w:marLeft w:val="0"/>
      <w:marRight w:val="0"/>
      <w:marTop w:val="0"/>
      <w:marBottom w:val="0"/>
      <w:divBdr>
        <w:top w:val="none" w:sz="0" w:space="0" w:color="auto"/>
        <w:left w:val="none" w:sz="0" w:space="0" w:color="auto"/>
        <w:bottom w:val="none" w:sz="0" w:space="0" w:color="auto"/>
        <w:right w:val="none" w:sz="0" w:space="0" w:color="auto"/>
      </w:divBdr>
    </w:div>
    <w:div w:id="945770105">
      <w:bodyDiv w:val="1"/>
      <w:marLeft w:val="0"/>
      <w:marRight w:val="0"/>
      <w:marTop w:val="0"/>
      <w:marBottom w:val="0"/>
      <w:divBdr>
        <w:top w:val="none" w:sz="0" w:space="0" w:color="auto"/>
        <w:left w:val="none" w:sz="0" w:space="0" w:color="auto"/>
        <w:bottom w:val="none" w:sz="0" w:space="0" w:color="auto"/>
        <w:right w:val="none" w:sz="0" w:space="0" w:color="auto"/>
      </w:divBdr>
    </w:div>
    <w:div w:id="945770305">
      <w:bodyDiv w:val="1"/>
      <w:marLeft w:val="0"/>
      <w:marRight w:val="0"/>
      <w:marTop w:val="0"/>
      <w:marBottom w:val="0"/>
      <w:divBdr>
        <w:top w:val="none" w:sz="0" w:space="0" w:color="auto"/>
        <w:left w:val="none" w:sz="0" w:space="0" w:color="auto"/>
        <w:bottom w:val="none" w:sz="0" w:space="0" w:color="auto"/>
        <w:right w:val="none" w:sz="0" w:space="0" w:color="auto"/>
      </w:divBdr>
    </w:div>
    <w:div w:id="945817823">
      <w:bodyDiv w:val="1"/>
      <w:marLeft w:val="0"/>
      <w:marRight w:val="0"/>
      <w:marTop w:val="0"/>
      <w:marBottom w:val="0"/>
      <w:divBdr>
        <w:top w:val="none" w:sz="0" w:space="0" w:color="auto"/>
        <w:left w:val="none" w:sz="0" w:space="0" w:color="auto"/>
        <w:bottom w:val="none" w:sz="0" w:space="0" w:color="auto"/>
        <w:right w:val="none" w:sz="0" w:space="0" w:color="auto"/>
      </w:divBdr>
    </w:div>
    <w:div w:id="945818898">
      <w:bodyDiv w:val="1"/>
      <w:marLeft w:val="0"/>
      <w:marRight w:val="0"/>
      <w:marTop w:val="0"/>
      <w:marBottom w:val="0"/>
      <w:divBdr>
        <w:top w:val="none" w:sz="0" w:space="0" w:color="auto"/>
        <w:left w:val="none" w:sz="0" w:space="0" w:color="auto"/>
        <w:bottom w:val="none" w:sz="0" w:space="0" w:color="auto"/>
        <w:right w:val="none" w:sz="0" w:space="0" w:color="auto"/>
      </w:divBdr>
    </w:div>
    <w:div w:id="945844774">
      <w:bodyDiv w:val="1"/>
      <w:marLeft w:val="0"/>
      <w:marRight w:val="0"/>
      <w:marTop w:val="0"/>
      <w:marBottom w:val="0"/>
      <w:divBdr>
        <w:top w:val="none" w:sz="0" w:space="0" w:color="auto"/>
        <w:left w:val="none" w:sz="0" w:space="0" w:color="auto"/>
        <w:bottom w:val="none" w:sz="0" w:space="0" w:color="auto"/>
        <w:right w:val="none" w:sz="0" w:space="0" w:color="auto"/>
      </w:divBdr>
    </w:div>
    <w:div w:id="945886368">
      <w:bodyDiv w:val="1"/>
      <w:marLeft w:val="0"/>
      <w:marRight w:val="0"/>
      <w:marTop w:val="0"/>
      <w:marBottom w:val="0"/>
      <w:divBdr>
        <w:top w:val="none" w:sz="0" w:space="0" w:color="auto"/>
        <w:left w:val="none" w:sz="0" w:space="0" w:color="auto"/>
        <w:bottom w:val="none" w:sz="0" w:space="0" w:color="auto"/>
        <w:right w:val="none" w:sz="0" w:space="0" w:color="auto"/>
      </w:divBdr>
    </w:div>
    <w:div w:id="945892293">
      <w:bodyDiv w:val="1"/>
      <w:marLeft w:val="0"/>
      <w:marRight w:val="0"/>
      <w:marTop w:val="0"/>
      <w:marBottom w:val="0"/>
      <w:divBdr>
        <w:top w:val="none" w:sz="0" w:space="0" w:color="auto"/>
        <w:left w:val="none" w:sz="0" w:space="0" w:color="auto"/>
        <w:bottom w:val="none" w:sz="0" w:space="0" w:color="auto"/>
        <w:right w:val="none" w:sz="0" w:space="0" w:color="auto"/>
      </w:divBdr>
    </w:div>
    <w:div w:id="946036129">
      <w:bodyDiv w:val="1"/>
      <w:marLeft w:val="0"/>
      <w:marRight w:val="0"/>
      <w:marTop w:val="0"/>
      <w:marBottom w:val="0"/>
      <w:divBdr>
        <w:top w:val="none" w:sz="0" w:space="0" w:color="auto"/>
        <w:left w:val="none" w:sz="0" w:space="0" w:color="auto"/>
        <w:bottom w:val="none" w:sz="0" w:space="0" w:color="auto"/>
        <w:right w:val="none" w:sz="0" w:space="0" w:color="auto"/>
      </w:divBdr>
    </w:div>
    <w:div w:id="946085754">
      <w:bodyDiv w:val="1"/>
      <w:marLeft w:val="0"/>
      <w:marRight w:val="0"/>
      <w:marTop w:val="0"/>
      <w:marBottom w:val="0"/>
      <w:divBdr>
        <w:top w:val="none" w:sz="0" w:space="0" w:color="auto"/>
        <w:left w:val="none" w:sz="0" w:space="0" w:color="auto"/>
        <w:bottom w:val="none" w:sz="0" w:space="0" w:color="auto"/>
        <w:right w:val="none" w:sz="0" w:space="0" w:color="auto"/>
      </w:divBdr>
    </w:div>
    <w:div w:id="946086398">
      <w:bodyDiv w:val="1"/>
      <w:marLeft w:val="0"/>
      <w:marRight w:val="0"/>
      <w:marTop w:val="0"/>
      <w:marBottom w:val="0"/>
      <w:divBdr>
        <w:top w:val="none" w:sz="0" w:space="0" w:color="auto"/>
        <w:left w:val="none" w:sz="0" w:space="0" w:color="auto"/>
        <w:bottom w:val="none" w:sz="0" w:space="0" w:color="auto"/>
        <w:right w:val="none" w:sz="0" w:space="0" w:color="auto"/>
      </w:divBdr>
    </w:div>
    <w:div w:id="946740081">
      <w:bodyDiv w:val="1"/>
      <w:marLeft w:val="0"/>
      <w:marRight w:val="0"/>
      <w:marTop w:val="0"/>
      <w:marBottom w:val="0"/>
      <w:divBdr>
        <w:top w:val="none" w:sz="0" w:space="0" w:color="auto"/>
        <w:left w:val="none" w:sz="0" w:space="0" w:color="auto"/>
        <w:bottom w:val="none" w:sz="0" w:space="0" w:color="auto"/>
        <w:right w:val="none" w:sz="0" w:space="0" w:color="auto"/>
      </w:divBdr>
    </w:div>
    <w:div w:id="946883879">
      <w:bodyDiv w:val="1"/>
      <w:marLeft w:val="0"/>
      <w:marRight w:val="0"/>
      <w:marTop w:val="0"/>
      <w:marBottom w:val="0"/>
      <w:divBdr>
        <w:top w:val="none" w:sz="0" w:space="0" w:color="auto"/>
        <w:left w:val="none" w:sz="0" w:space="0" w:color="auto"/>
        <w:bottom w:val="none" w:sz="0" w:space="0" w:color="auto"/>
        <w:right w:val="none" w:sz="0" w:space="0" w:color="auto"/>
      </w:divBdr>
    </w:div>
    <w:div w:id="946887164">
      <w:bodyDiv w:val="1"/>
      <w:marLeft w:val="0"/>
      <w:marRight w:val="0"/>
      <w:marTop w:val="0"/>
      <w:marBottom w:val="0"/>
      <w:divBdr>
        <w:top w:val="none" w:sz="0" w:space="0" w:color="auto"/>
        <w:left w:val="none" w:sz="0" w:space="0" w:color="auto"/>
        <w:bottom w:val="none" w:sz="0" w:space="0" w:color="auto"/>
        <w:right w:val="none" w:sz="0" w:space="0" w:color="auto"/>
      </w:divBdr>
    </w:div>
    <w:div w:id="946889770">
      <w:bodyDiv w:val="1"/>
      <w:marLeft w:val="0"/>
      <w:marRight w:val="0"/>
      <w:marTop w:val="0"/>
      <w:marBottom w:val="0"/>
      <w:divBdr>
        <w:top w:val="none" w:sz="0" w:space="0" w:color="auto"/>
        <w:left w:val="none" w:sz="0" w:space="0" w:color="auto"/>
        <w:bottom w:val="none" w:sz="0" w:space="0" w:color="auto"/>
        <w:right w:val="none" w:sz="0" w:space="0" w:color="auto"/>
      </w:divBdr>
    </w:div>
    <w:div w:id="946959796">
      <w:bodyDiv w:val="1"/>
      <w:marLeft w:val="0"/>
      <w:marRight w:val="0"/>
      <w:marTop w:val="0"/>
      <w:marBottom w:val="0"/>
      <w:divBdr>
        <w:top w:val="none" w:sz="0" w:space="0" w:color="auto"/>
        <w:left w:val="none" w:sz="0" w:space="0" w:color="auto"/>
        <w:bottom w:val="none" w:sz="0" w:space="0" w:color="auto"/>
        <w:right w:val="none" w:sz="0" w:space="0" w:color="auto"/>
      </w:divBdr>
    </w:div>
    <w:div w:id="947003844">
      <w:bodyDiv w:val="1"/>
      <w:marLeft w:val="0"/>
      <w:marRight w:val="0"/>
      <w:marTop w:val="0"/>
      <w:marBottom w:val="0"/>
      <w:divBdr>
        <w:top w:val="none" w:sz="0" w:space="0" w:color="auto"/>
        <w:left w:val="none" w:sz="0" w:space="0" w:color="auto"/>
        <w:bottom w:val="none" w:sz="0" w:space="0" w:color="auto"/>
        <w:right w:val="none" w:sz="0" w:space="0" w:color="auto"/>
      </w:divBdr>
    </w:div>
    <w:div w:id="947006392">
      <w:bodyDiv w:val="1"/>
      <w:marLeft w:val="0"/>
      <w:marRight w:val="0"/>
      <w:marTop w:val="0"/>
      <w:marBottom w:val="0"/>
      <w:divBdr>
        <w:top w:val="none" w:sz="0" w:space="0" w:color="auto"/>
        <w:left w:val="none" w:sz="0" w:space="0" w:color="auto"/>
        <w:bottom w:val="none" w:sz="0" w:space="0" w:color="auto"/>
        <w:right w:val="none" w:sz="0" w:space="0" w:color="auto"/>
      </w:divBdr>
    </w:div>
    <w:div w:id="947278118">
      <w:bodyDiv w:val="1"/>
      <w:marLeft w:val="0"/>
      <w:marRight w:val="0"/>
      <w:marTop w:val="0"/>
      <w:marBottom w:val="0"/>
      <w:divBdr>
        <w:top w:val="none" w:sz="0" w:space="0" w:color="auto"/>
        <w:left w:val="none" w:sz="0" w:space="0" w:color="auto"/>
        <w:bottom w:val="none" w:sz="0" w:space="0" w:color="auto"/>
        <w:right w:val="none" w:sz="0" w:space="0" w:color="auto"/>
      </w:divBdr>
    </w:div>
    <w:div w:id="947471390">
      <w:bodyDiv w:val="1"/>
      <w:marLeft w:val="0"/>
      <w:marRight w:val="0"/>
      <w:marTop w:val="0"/>
      <w:marBottom w:val="0"/>
      <w:divBdr>
        <w:top w:val="none" w:sz="0" w:space="0" w:color="auto"/>
        <w:left w:val="none" w:sz="0" w:space="0" w:color="auto"/>
        <w:bottom w:val="none" w:sz="0" w:space="0" w:color="auto"/>
        <w:right w:val="none" w:sz="0" w:space="0" w:color="auto"/>
      </w:divBdr>
    </w:div>
    <w:div w:id="947543598">
      <w:bodyDiv w:val="1"/>
      <w:marLeft w:val="0"/>
      <w:marRight w:val="0"/>
      <w:marTop w:val="0"/>
      <w:marBottom w:val="0"/>
      <w:divBdr>
        <w:top w:val="none" w:sz="0" w:space="0" w:color="auto"/>
        <w:left w:val="none" w:sz="0" w:space="0" w:color="auto"/>
        <w:bottom w:val="none" w:sz="0" w:space="0" w:color="auto"/>
        <w:right w:val="none" w:sz="0" w:space="0" w:color="auto"/>
      </w:divBdr>
    </w:div>
    <w:div w:id="947811664">
      <w:bodyDiv w:val="1"/>
      <w:marLeft w:val="0"/>
      <w:marRight w:val="0"/>
      <w:marTop w:val="0"/>
      <w:marBottom w:val="0"/>
      <w:divBdr>
        <w:top w:val="none" w:sz="0" w:space="0" w:color="auto"/>
        <w:left w:val="none" w:sz="0" w:space="0" w:color="auto"/>
        <w:bottom w:val="none" w:sz="0" w:space="0" w:color="auto"/>
        <w:right w:val="none" w:sz="0" w:space="0" w:color="auto"/>
      </w:divBdr>
    </w:div>
    <w:div w:id="947854223">
      <w:bodyDiv w:val="1"/>
      <w:marLeft w:val="0"/>
      <w:marRight w:val="0"/>
      <w:marTop w:val="0"/>
      <w:marBottom w:val="0"/>
      <w:divBdr>
        <w:top w:val="none" w:sz="0" w:space="0" w:color="auto"/>
        <w:left w:val="none" w:sz="0" w:space="0" w:color="auto"/>
        <w:bottom w:val="none" w:sz="0" w:space="0" w:color="auto"/>
        <w:right w:val="none" w:sz="0" w:space="0" w:color="auto"/>
      </w:divBdr>
    </w:div>
    <w:div w:id="947930288">
      <w:bodyDiv w:val="1"/>
      <w:marLeft w:val="0"/>
      <w:marRight w:val="0"/>
      <w:marTop w:val="0"/>
      <w:marBottom w:val="0"/>
      <w:divBdr>
        <w:top w:val="none" w:sz="0" w:space="0" w:color="auto"/>
        <w:left w:val="none" w:sz="0" w:space="0" w:color="auto"/>
        <w:bottom w:val="none" w:sz="0" w:space="0" w:color="auto"/>
        <w:right w:val="none" w:sz="0" w:space="0" w:color="auto"/>
      </w:divBdr>
    </w:div>
    <w:div w:id="948199516">
      <w:bodyDiv w:val="1"/>
      <w:marLeft w:val="0"/>
      <w:marRight w:val="0"/>
      <w:marTop w:val="0"/>
      <w:marBottom w:val="0"/>
      <w:divBdr>
        <w:top w:val="none" w:sz="0" w:space="0" w:color="auto"/>
        <w:left w:val="none" w:sz="0" w:space="0" w:color="auto"/>
        <w:bottom w:val="none" w:sz="0" w:space="0" w:color="auto"/>
        <w:right w:val="none" w:sz="0" w:space="0" w:color="auto"/>
      </w:divBdr>
    </w:div>
    <w:div w:id="948313836">
      <w:bodyDiv w:val="1"/>
      <w:marLeft w:val="0"/>
      <w:marRight w:val="0"/>
      <w:marTop w:val="0"/>
      <w:marBottom w:val="0"/>
      <w:divBdr>
        <w:top w:val="none" w:sz="0" w:space="0" w:color="auto"/>
        <w:left w:val="none" w:sz="0" w:space="0" w:color="auto"/>
        <w:bottom w:val="none" w:sz="0" w:space="0" w:color="auto"/>
        <w:right w:val="none" w:sz="0" w:space="0" w:color="auto"/>
      </w:divBdr>
    </w:div>
    <w:div w:id="948437118">
      <w:bodyDiv w:val="1"/>
      <w:marLeft w:val="0"/>
      <w:marRight w:val="0"/>
      <w:marTop w:val="0"/>
      <w:marBottom w:val="0"/>
      <w:divBdr>
        <w:top w:val="none" w:sz="0" w:space="0" w:color="auto"/>
        <w:left w:val="none" w:sz="0" w:space="0" w:color="auto"/>
        <w:bottom w:val="none" w:sz="0" w:space="0" w:color="auto"/>
        <w:right w:val="none" w:sz="0" w:space="0" w:color="auto"/>
      </w:divBdr>
    </w:div>
    <w:div w:id="948463168">
      <w:bodyDiv w:val="1"/>
      <w:marLeft w:val="0"/>
      <w:marRight w:val="0"/>
      <w:marTop w:val="0"/>
      <w:marBottom w:val="0"/>
      <w:divBdr>
        <w:top w:val="none" w:sz="0" w:space="0" w:color="auto"/>
        <w:left w:val="none" w:sz="0" w:space="0" w:color="auto"/>
        <w:bottom w:val="none" w:sz="0" w:space="0" w:color="auto"/>
        <w:right w:val="none" w:sz="0" w:space="0" w:color="auto"/>
      </w:divBdr>
    </w:div>
    <w:div w:id="948463299">
      <w:bodyDiv w:val="1"/>
      <w:marLeft w:val="0"/>
      <w:marRight w:val="0"/>
      <w:marTop w:val="0"/>
      <w:marBottom w:val="0"/>
      <w:divBdr>
        <w:top w:val="none" w:sz="0" w:space="0" w:color="auto"/>
        <w:left w:val="none" w:sz="0" w:space="0" w:color="auto"/>
        <w:bottom w:val="none" w:sz="0" w:space="0" w:color="auto"/>
        <w:right w:val="none" w:sz="0" w:space="0" w:color="auto"/>
      </w:divBdr>
    </w:div>
    <w:div w:id="948469405">
      <w:bodyDiv w:val="1"/>
      <w:marLeft w:val="0"/>
      <w:marRight w:val="0"/>
      <w:marTop w:val="0"/>
      <w:marBottom w:val="0"/>
      <w:divBdr>
        <w:top w:val="none" w:sz="0" w:space="0" w:color="auto"/>
        <w:left w:val="none" w:sz="0" w:space="0" w:color="auto"/>
        <w:bottom w:val="none" w:sz="0" w:space="0" w:color="auto"/>
        <w:right w:val="none" w:sz="0" w:space="0" w:color="auto"/>
      </w:divBdr>
    </w:div>
    <w:div w:id="948509854">
      <w:bodyDiv w:val="1"/>
      <w:marLeft w:val="0"/>
      <w:marRight w:val="0"/>
      <w:marTop w:val="0"/>
      <w:marBottom w:val="0"/>
      <w:divBdr>
        <w:top w:val="none" w:sz="0" w:space="0" w:color="auto"/>
        <w:left w:val="none" w:sz="0" w:space="0" w:color="auto"/>
        <w:bottom w:val="none" w:sz="0" w:space="0" w:color="auto"/>
        <w:right w:val="none" w:sz="0" w:space="0" w:color="auto"/>
      </w:divBdr>
    </w:div>
    <w:div w:id="948587162">
      <w:bodyDiv w:val="1"/>
      <w:marLeft w:val="0"/>
      <w:marRight w:val="0"/>
      <w:marTop w:val="0"/>
      <w:marBottom w:val="0"/>
      <w:divBdr>
        <w:top w:val="none" w:sz="0" w:space="0" w:color="auto"/>
        <w:left w:val="none" w:sz="0" w:space="0" w:color="auto"/>
        <w:bottom w:val="none" w:sz="0" w:space="0" w:color="auto"/>
        <w:right w:val="none" w:sz="0" w:space="0" w:color="auto"/>
      </w:divBdr>
    </w:div>
    <w:div w:id="948662298">
      <w:bodyDiv w:val="1"/>
      <w:marLeft w:val="0"/>
      <w:marRight w:val="0"/>
      <w:marTop w:val="0"/>
      <w:marBottom w:val="0"/>
      <w:divBdr>
        <w:top w:val="none" w:sz="0" w:space="0" w:color="auto"/>
        <w:left w:val="none" w:sz="0" w:space="0" w:color="auto"/>
        <w:bottom w:val="none" w:sz="0" w:space="0" w:color="auto"/>
        <w:right w:val="none" w:sz="0" w:space="0" w:color="auto"/>
      </w:divBdr>
    </w:div>
    <w:div w:id="948969132">
      <w:bodyDiv w:val="1"/>
      <w:marLeft w:val="0"/>
      <w:marRight w:val="0"/>
      <w:marTop w:val="0"/>
      <w:marBottom w:val="0"/>
      <w:divBdr>
        <w:top w:val="none" w:sz="0" w:space="0" w:color="auto"/>
        <w:left w:val="none" w:sz="0" w:space="0" w:color="auto"/>
        <w:bottom w:val="none" w:sz="0" w:space="0" w:color="auto"/>
        <w:right w:val="none" w:sz="0" w:space="0" w:color="auto"/>
      </w:divBdr>
    </w:div>
    <w:div w:id="948971512">
      <w:bodyDiv w:val="1"/>
      <w:marLeft w:val="0"/>
      <w:marRight w:val="0"/>
      <w:marTop w:val="0"/>
      <w:marBottom w:val="0"/>
      <w:divBdr>
        <w:top w:val="none" w:sz="0" w:space="0" w:color="auto"/>
        <w:left w:val="none" w:sz="0" w:space="0" w:color="auto"/>
        <w:bottom w:val="none" w:sz="0" w:space="0" w:color="auto"/>
        <w:right w:val="none" w:sz="0" w:space="0" w:color="auto"/>
      </w:divBdr>
    </w:div>
    <w:div w:id="949120543">
      <w:bodyDiv w:val="1"/>
      <w:marLeft w:val="0"/>
      <w:marRight w:val="0"/>
      <w:marTop w:val="0"/>
      <w:marBottom w:val="0"/>
      <w:divBdr>
        <w:top w:val="none" w:sz="0" w:space="0" w:color="auto"/>
        <w:left w:val="none" w:sz="0" w:space="0" w:color="auto"/>
        <w:bottom w:val="none" w:sz="0" w:space="0" w:color="auto"/>
        <w:right w:val="none" w:sz="0" w:space="0" w:color="auto"/>
      </w:divBdr>
    </w:div>
    <w:div w:id="949240922">
      <w:bodyDiv w:val="1"/>
      <w:marLeft w:val="0"/>
      <w:marRight w:val="0"/>
      <w:marTop w:val="0"/>
      <w:marBottom w:val="0"/>
      <w:divBdr>
        <w:top w:val="none" w:sz="0" w:space="0" w:color="auto"/>
        <w:left w:val="none" w:sz="0" w:space="0" w:color="auto"/>
        <w:bottom w:val="none" w:sz="0" w:space="0" w:color="auto"/>
        <w:right w:val="none" w:sz="0" w:space="0" w:color="auto"/>
      </w:divBdr>
    </w:div>
    <w:div w:id="949362122">
      <w:bodyDiv w:val="1"/>
      <w:marLeft w:val="0"/>
      <w:marRight w:val="0"/>
      <w:marTop w:val="0"/>
      <w:marBottom w:val="0"/>
      <w:divBdr>
        <w:top w:val="none" w:sz="0" w:space="0" w:color="auto"/>
        <w:left w:val="none" w:sz="0" w:space="0" w:color="auto"/>
        <w:bottom w:val="none" w:sz="0" w:space="0" w:color="auto"/>
        <w:right w:val="none" w:sz="0" w:space="0" w:color="auto"/>
      </w:divBdr>
    </w:div>
    <w:div w:id="949362563">
      <w:bodyDiv w:val="1"/>
      <w:marLeft w:val="0"/>
      <w:marRight w:val="0"/>
      <w:marTop w:val="0"/>
      <w:marBottom w:val="0"/>
      <w:divBdr>
        <w:top w:val="none" w:sz="0" w:space="0" w:color="auto"/>
        <w:left w:val="none" w:sz="0" w:space="0" w:color="auto"/>
        <w:bottom w:val="none" w:sz="0" w:space="0" w:color="auto"/>
        <w:right w:val="none" w:sz="0" w:space="0" w:color="auto"/>
      </w:divBdr>
    </w:div>
    <w:div w:id="949817214">
      <w:bodyDiv w:val="1"/>
      <w:marLeft w:val="0"/>
      <w:marRight w:val="0"/>
      <w:marTop w:val="0"/>
      <w:marBottom w:val="0"/>
      <w:divBdr>
        <w:top w:val="none" w:sz="0" w:space="0" w:color="auto"/>
        <w:left w:val="none" w:sz="0" w:space="0" w:color="auto"/>
        <w:bottom w:val="none" w:sz="0" w:space="0" w:color="auto"/>
        <w:right w:val="none" w:sz="0" w:space="0" w:color="auto"/>
      </w:divBdr>
    </w:div>
    <w:div w:id="949969644">
      <w:bodyDiv w:val="1"/>
      <w:marLeft w:val="0"/>
      <w:marRight w:val="0"/>
      <w:marTop w:val="0"/>
      <w:marBottom w:val="0"/>
      <w:divBdr>
        <w:top w:val="none" w:sz="0" w:space="0" w:color="auto"/>
        <w:left w:val="none" w:sz="0" w:space="0" w:color="auto"/>
        <w:bottom w:val="none" w:sz="0" w:space="0" w:color="auto"/>
        <w:right w:val="none" w:sz="0" w:space="0" w:color="auto"/>
      </w:divBdr>
    </w:div>
    <w:div w:id="950014537">
      <w:bodyDiv w:val="1"/>
      <w:marLeft w:val="0"/>
      <w:marRight w:val="0"/>
      <w:marTop w:val="0"/>
      <w:marBottom w:val="0"/>
      <w:divBdr>
        <w:top w:val="none" w:sz="0" w:space="0" w:color="auto"/>
        <w:left w:val="none" w:sz="0" w:space="0" w:color="auto"/>
        <w:bottom w:val="none" w:sz="0" w:space="0" w:color="auto"/>
        <w:right w:val="none" w:sz="0" w:space="0" w:color="auto"/>
      </w:divBdr>
    </w:div>
    <w:div w:id="950018497">
      <w:bodyDiv w:val="1"/>
      <w:marLeft w:val="0"/>
      <w:marRight w:val="0"/>
      <w:marTop w:val="0"/>
      <w:marBottom w:val="0"/>
      <w:divBdr>
        <w:top w:val="none" w:sz="0" w:space="0" w:color="auto"/>
        <w:left w:val="none" w:sz="0" w:space="0" w:color="auto"/>
        <w:bottom w:val="none" w:sz="0" w:space="0" w:color="auto"/>
        <w:right w:val="none" w:sz="0" w:space="0" w:color="auto"/>
      </w:divBdr>
    </w:div>
    <w:div w:id="950210347">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280886">
      <w:bodyDiv w:val="1"/>
      <w:marLeft w:val="0"/>
      <w:marRight w:val="0"/>
      <w:marTop w:val="0"/>
      <w:marBottom w:val="0"/>
      <w:divBdr>
        <w:top w:val="none" w:sz="0" w:space="0" w:color="auto"/>
        <w:left w:val="none" w:sz="0" w:space="0" w:color="auto"/>
        <w:bottom w:val="none" w:sz="0" w:space="0" w:color="auto"/>
        <w:right w:val="none" w:sz="0" w:space="0" w:color="auto"/>
      </w:divBdr>
    </w:div>
    <w:div w:id="950354581">
      <w:bodyDiv w:val="1"/>
      <w:marLeft w:val="0"/>
      <w:marRight w:val="0"/>
      <w:marTop w:val="0"/>
      <w:marBottom w:val="0"/>
      <w:divBdr>
        <w:top w:val="none" w:sz="0" w:space="0" w:color="auto"/>
        <w:left w:val="none" w:sz="0" w:space="0" w:color="auto"/>
        <w:bottom w:val="none" w:sz="0" w:space="0" w:color="auto"/>
        <w:right w:val="none" w:sz="0" w:space="0" w:color="auto"/>
      </w:divBdr>
    </w:div>
    <w:div w:id="950362560">
      <w:bodyDiv w:val="1"/>
      <w:marLeft w:val="0"/>
      <w:marRight w:val="0"/>
      <w:marTop w:val="0"/>
      <w:marBottom w:val="0"/>
      <w:divBdr>
        <w:top w:val="none" w:sz="0" w:space="0" w:color="auto"/>
        <w:left w:val="none" w:sz="0" w:space="0" w:color="auto"/>
        <w:bottom w:val="none" w:sz="0" w:space="0" w:color="auto"/>
        <w:right w:val="none" w:sz="0" w:space="0" w:color="auto"/>
      </w:divBdr>
    </w:div>
    <w:div w:id="950362601">
      <w:bodyDiv w:val="1"/>
      <w:marLeft w:val="0"/>
      <w:marRight w:val="0"/>
      <w:marTop w:val="0"/>
      <w:marBottom w:val="0"/>
      <w:divBdr>
        <w:top w:val="none" w:sz="0" w:space="0" w:color="auto"/>
        <w:left w:val="none" w:sz="0" w:space="0" w:color="auto"/>
        <w:bottom w:val="none" w:sz="0" w:space="0" w:color="auto"/>
        <w:right w:val="none" w:sz="0" w:space="0" w:color="auto"/>
      </w:divBdr>
    </w:div>
    <w:div w:id="950479999">
      <w:bodyDiv w:val="1"/>
      <w:marLeft w:val="0"/>
      <w:marRight w:val="0"/>
      <w:marTop w:val="0"/>
      <w:marBottom w:val="0"/>
      <w:divBdr>
        <w:top w:val="none" w:sz="0" w:space="0" w:color="auto"/>
        <w:left w:val="none" w:sz="0" w:space="0" w:color="auto"/>
        <w:bottom w:val="none" w:sz="0" w:space="0" w:color="auto"/>
        <w:right w:val="none" w:sz="0" w:space="0" w:color="auto"/>
      </w:divBdr>
    </w:div>
    <w:div w:id="950935592">
      <w:bodyDiv w:val="1"/>
      <w:marLeft w:val="0"/>
      <w:marRight w:val="0"/>
      <w:marTop w:val="0"/>
      <w:marBottom w:val="0"/>
      <w:divBdr>
        <w:top w:val="none" w:sz="0" w:space="0" w:color="auto"/>
        <w:left w:val="none" w:sz="0" w:space="0" w:color="auto"/>
        <w:bottom w:val="none" w:sz="0" w:space="0" w:color="auto"/>
        <w:right w:val="none" w:sz="0" w:space="0" w:color="auto"/>
      </w:divBdr>
    </w:div>
    <w:div w:id="951016131">
      <w:bodyDiv w:val="1"/>
      <w:marLeft w:val="0"/>
      <w:marRight w:val="0"/>
      <w:marTop w:val="0"/>
      <w:marBottom w:val="0"/>
      <w:divBdr>
        <w:top w:val="none" w:sz="0" w:space="0" w:color="auto"/>
        <w:left w:val="none" w:sz="0" w:space="0" w:color="auto"/>
        <w:bottom w:val="none" w:sz="0" w:space="0" w:color="auto"/>
        <w:right w:val="none" w:sz="0" w:space="0" w:color="auto"/>
      </w:divBdr>
    </w:div>
    <w:div w:id="951129747">
      <w:bodyDiv w:val="1"/>
      <w:marLeft w:val="0"/>
      <w:marRight w:val="0"/>
      <w:marTop w:val="0"/>
      <w:marBottom w:val="0"/>
      <w:divBdr>
        <w:top w:val="none" w:sz="0" w:space="0" w:color="auto"/>
        <w:left w:val="none" w:sz="0" w:space="0" w:color="auto"/>
        <w:bottom w:val="none" w:sz="0" w:space="0" w:color="auto"/>
        <w:right w:val="none" w:sz="0" w:space="0" w:color="auto"/>
      </w:divBdr>
    </w:div>
    <w:div w:id="951206289">
      <w:bodyDiv w:val="1"/>
      <w:marLeft w:val="0"/>
      <w:marRight w:val="0"/>
      <w:marTop w:val="0"/>
      <w:marBottom w:val="0"/>
      <w:divBdr>
        <w:top w:val="none" w:sz="0" w:space="0" w:color="auto"/>
        <w:left w:val="none" w:sz="0" w:space="0" w:color="auto"/>
        <w:bottom w:val="none" w:sz="0" w:space="0" w:color="auto"/>
        <w:right w:val="none" w:sz="0" w:space="0" w:color="auto"/>
      </w:divBdr>
    </w:div>
    <w:div w:id="951208158">
      <w:bodyDiv w:val="1"/>
      <w:marLeft w:val="0"/>
      <w:marRight w:val="0"/>
      <w:marTop w:val="0"/>
      <w:marBottom w:val="0"/>
      <w:divBdr>
        <w:top w:val="none" w:sz="0" w:space="0" w:color="auto"/>
        <w:left w:val="none" w:sz="0" w:space="0" w:color="auto"/>
        <w:bottom w:val="none" w:sz="0" w:space="0" w:color="auto"/>
        <w:right w:val="none" w:sz="0" w:space="0" w:color="auto"/>
      </w:divBdr>
    </w:div>
    <w:div w:id="951280501">
      <w:bodyDiv w:val="1"/>
      <w:marLeft w:val="0"/>
      <w:marRight w:val="0"/>
      <w:marTop w:val="0"/>
      <w:marBottom w:val="0"/>
      <w:divBdr>
        <w:top w:val="none" w:sz="0" w:space="0" w:color="auto"/>
        <w:left w:val="none" w:sz="0" w:space="0" w:color="auto"/>
        <w:bottom w:val="none" w:sz="0" w:space="0" w:color="auto"/>
        <w:right w:val="none" w:sz="0" w:space="0" w:color="auto"/>
      </w:divBdr>
    </w:div>
    <w:div w:id="951320735">
      <w:bodyDiv w:val="1"/>
      <w:marLeft w:val="0"/>
      <w:marRight w:val="0"/>
      <w:marTop w:val="0"/>
      <w:marBottom w:val="0"/>
      <w:divBdr>
        <w:top w:val="none" w:sz="0" w:space="0" w:color="auto"/>
        <w:left w:val="none" w:sz="0" w:space="0" w:color="auto"/>
        <w:bottom w:val="none" w:sz="0" w:space="0" w:color="auto"/>
        <w:right w:val="none" w:sz="0" w:space="0" w:color="auto"/>
      </w:divBdr>
    </w:div>
    <w:div w:id="951400065">
      <w:bodyDiv w:val="1"/>
      <w:marLeft w:val="0"/>
      <w:marRight w:val="0"/>
      <w:marTop w:val="0"/>
      <w:marBottom w:val="0"/>
      <w:divBdr>
        <w:top w:val="none" w:sz="0" w:space="0" w:color="auto"/>
        <w:left w:val="none" w:sz="0" w:space="0" w:color="auto"/>
        <w:bottom w:val="none" w:sz="0" w:space="0" w:color="auto"/>
        <w:right w:val="none" w:sz="0" w:space="0" w:color="auto"/>
      </w:divBdr>
    </w:div>
    <w:div w:id="951471892">
      <w:bodyDiv w:val="1"/>
      <w:marLeft w:val="0"/>
      <w:marRight w:val="0"/>
      <w:marTop w:val="0"/>
      <w:marBottom w:val="0"/>
      <w:divBdr>
        <w:top w:val="none" w:sz="0" w:space="0" w:color="auto"/>
        <w:left w:val="none" w:sz="0" w:space="0" w:color="auto"/>
        <w:bottom w:val="none" w:sz="0" w:space="0" w:color="auto"/>
        <w:right w:val="none" w:sz="0" w:space="0" w:color="auto"/>
      </w:divBdr>
    </w:div>
    <w:div w:id="951714645">
      <w:bodyDiv w:val="1"/>
      <w:marLeft w:val="0"/>
      <w:marRight w:val="0"/>
      <w:marTop w:val="0"/>
      <w:marBottom w:val="0"/>
      <w:divBdr>
        <w:top w:val="none" w:sz="0" w:space="0" w:color="auto"/>
        <w:left w:val="none" w:sz="0" w:space="0" w:color="auto"/>
        <w:bottom w:val="none" w:sz="0" w:space="0" w:color="auto"/>
        <w:right w:val="none" w:sz="0" w:space="0" w:color="auto"/>
      </w:divBdr>
    </w:div>
    <w:div w:id="951745065">
      <w:bodyDiv w:val="1"/>
      <w:marLeft w:val="0"/>
      <w:marRight w:val="0"/>
      <w:marTop w:val="0"/>
      <w:marBottom w:val="0"/>
      <w:divBdr>
        <w:top w:val="none" w:sz="0" w:space="0" w:color="auto"/>
        <w:left w:val="none" w:sz="0" w:space="0" w:color="auto"/>
        <w:bottom w:val="none" w:sz="0" w:space="0" w:color="auto"/>
        <w:right w:val="none" w:sz="0" w:space="0" w:color="auto"/>
      </w:divBdr>
    </w:div>
    <w:div w:id="952126703">
      <w:bodyDiv w:val="1"/>
      <w:marLeft w:val="0"/>
      <w:marRight w:val="0"/>
      <w:marTop w:val="0"/>
      <w:marBottom w:val="0"/>
      <w:divBdr>
        <w:top w:val="none" w:sz="0" w:space="0" w:color="auto"/>
        <w:left w:val="none" w:sz="0" w:space="0" w:color="auto"/>
        <w:bottom w:val="none" w:sz="0" w:space="0" w:color="auto"/>
        <w:right w:val="none" w:sz="0" w:space="0" w:color="auto"/>
      </w:divBdr>
    </w:div>
    <w:div w:id="952129402">
      <w:bodyDiv w:val="1"/>
      <w:marLeft w:val="0"/>
      <w:marRight w:val="0"/>
      <w:marTop w:val="0"/>
      <w:marBottom w:val="0"/>
      <w:divBdr>
        <w:top w:val="none" w:sz="0" w:space="0" w:color="auto"/>
        <w:left w:val="none" w:sz="0" w:space="0" w:color="auto"/>
        <w:bottom w:val="none" w:sz="0" w:space="0" w:color="auto"/>
        <w:right w:val="none" w:sz="0" w:space="0" w:color="auto"/>
      </w:divBdr>
    </w:div>
    <w:div w:id="952709378">
      <w:bodyDiv w:val="1"/>
      <w:marLeft w:val="0"/>
      <w:marRight w:val="0"/>
      <w:marTop w:val="0"/>
      <w:marBottom w:val="0"/>
      <w:divBdr>
        <w:top w:val="none" w:sz="0" w:space="0" w:color="auto"/>
        <w:left w:val="none" w:sz="0" w:space="0" w:color="auto"/>
        <w:bottom w:val="none" w:sz="0" w:space="0" w:color="auto"/>
        <w:right w:val="none" w:sz="0" w:space="0" w:color="auto"/>
      </w:divBdr>
    </w:div>
    <w:div w:id="952781268">
      <w:bodyDiv w:val="1"/>
      <w:marLeft w:val="0"/>
      <w:marRight w:val="0"/>
      <w:marTop w:val="0"/>
      <w:marBottom w:val="0"/>
      <w:divBdr>
        <w:top w:val="none" w:sz="0" w:space="0" w:color="auto"/>
        <w:left w:val="none" w:sz="0" w:space="0" w:color="auto"/>
        <w:bottom w:val="none" w:sz="0" w:space="0" w:color="auto"/>
        <w:right w:val="none" w:sz="0" w:space="0" w:color="auto"/>
      </w:divBdr>
    </w:div>
    <w:div w:id="952783780">
      <w:bodyDiv w:val="1"/>
      <w:marLeft w:val="0"/>
      <w:marRight w:val="0"/>
      <w:marTop w:val="0"/>
      <w:marBottom w:val="0"/>
      <w:divBdr>
        <w:top w:val="none" w:sz="0" w:space="0" w:color="auto"/>
        <w:left w:val="none" w:sz="0" w:space="0" w:color="auto"/>
        <w:bottom w:val="none" w:sz="0" w:space="0" w:color="auto"/>
        <w:right w:val="none" w:sz="0" w:space="0" w:color="auto"/>
      </w:divBdr>
    </w:div>
    <w:div w:id="952833036">
      <w:bodyDiv w:val="1"/>
      <w:marLeft w:val="0"/>
      <w:marRight w:val="0"/>
      <w:marTop w:val="0"/>
      <w:marBottom w:val="0"/>
      <w:divBdr>
        <w:top w:val="none" w:sz="0" w:space="0" w:color="auto"/>
        <w:left w:val="none" w:sz="0" w:space="0" w:color="auto"/>
        <w:bottom w:val="none" w:sz="0" w:space="0" w:color="auto"/>
        <w:right w:val="none" w:sz="0" w:space="0" w:color="auto"/>
      </w:divBdr>
    </w:div>
    <w:div w:id="952905823">
      <w:bodyDiv w:val="1"/>
      <w:marLeft w:val="0"/>
      <w:marRight w:val="0"/>
      <w:marTop w:val="0"/>
      <w:marBottom w:val="0"/>
      <w:divBdr>
        <w:top w:val="none" w:sz="0" w:space="0" w:color="auto"/>
        <w:left w:val="none" w:sz="0" w:space="0" w:color="auto"/>
        <w:bottom w:val="none" w:sz="0" w:space="0" w:color="auto"/>
        <w:right w:val="none" w:sz="0" w:space="0" w:color="auto"/>
      </w:divBdr>
    </w:div>
    <w:div w:id="952908884">
      <w:bodyDiv w:val="1"/>
      <w:marLeft w:val="0"/>
      <w:marRight w:val="0"/>
      <w:marTop w:val="0"/>
      <w:marBottom w:val="0"/>
      <w:divBdr>
        <w:top w:val="none" w:sz="0" w:space="0" w:color="auto"/>
        <w:left w:val="none" w:sz="0" w:space="0" w:color="auto"/>
        <w:bottom w:val="none" w:sz="0" w:space="0" w:color="auto"/>
        <w:right w:val="none" w:sz="0" w:space="0" w:color="auto"/>
      </w:divBdr>
    </w:div>
    <w:div w:id="953026097">
      <w:bodyDiv w:val="1"/>
      <w:marLeft w:val="0"/>
      <w:marRight w:val="0"/>
      <w:marTop w:val="0"/>
      <w:marBottom w:val="0"/>
      <w:divBdr>
        <w:top w:val="none" w:sz="0" w:space="0" w:color="auto"/>
        <w:left w:val="none" w:sz="0" w:space="0" w:color="auto"/>
        <w:bottom w:val="none" w:sz="0" w:space="0" w:color="auto"/>
        <w:right w:val="none" w:sz="0" w:space="0" w:color="auto"/>
      </w:divBdr>
    </w:div>
    <w:div w:id="953055891">
      <w:bodyDiv w:val="1"/>
      <w:marLeft w:val="0"/>
      <w:marRight w:val="0"/>
      <w:marTop w:val="0"/>
      <w:marBottom w:val="0"/>
      <w:divBdr>
        <w:top w:val="none" w:sz="0" w:space="0" w:color="auto"/>
        <w:left w:val="none" w:sz="0" w:space="0" w:color="auto"/>
        <w:bottom w:val="none" w:sz="0" w:space="0" w:color="auto"/>
        <w:right w:val="none" w:sz="0" w:space="0" w:color="auto"/>
      </w:divBdr>
    </w:div>
    <w:div w:id="953361944">
      <w:bodyDiv w:val="1"/>
      <w:marLeft w:val="0"/>
      <w:marRight w:val="0"/>
      <w:marTop w:val="0"/>
      <w:marBottom w:val="0"/>
      <w:divBdr>
        <w:top w:val="none" w:sz="0" w:space="0" w:color="auto"/>
        <w:left w:val="none" w:sz="0" w:space="0" w:color="auto"/>
        <w:bottom w:val="none" w:sz="0" w:space="0" w:color="auto"/>
        <w:right w:val="none" w:sz="0" w:space="0" w:color="auto"/>
      </w:divBdr>
    </w:div>
    <w:div w:id="953362162">
      <w:bodyDiv w:val="1"/>
      <w:marLeft w:val="0"/>
      <w:marRight w:val="0"/>
      <w:marTop w:val="0"/>
      <w:marBottom w:val="0"/>
      <w:divBdr>
        <w:top w:val="none" w:sz="0" w:space="0" w:color="auto"/>
        <w:left w:val="none" w:sz="0" w:space="0" w:color="auto"/>
        <w:bottom w:val="none" w:sz="0" w:space="0" w:color="auto"/>
        <w:right w:val="none" w:sz="0" w:space="0" w:color="auto"/>
      </w:divBdr>
    </w:div>
    <w:div w:id="953562770">
      <w:bodyDiv w:val="1"/>
      <w:marLeft w:val="0"/>
      <w:marRight w:val="0"/>
      <w:marTop w:val="0"/>
      <w:marBottom w:val="0"/>
      <w:divBdr>
        <w:top w:val="none" w:sz="0" w:space="0" w:color="auto"/>
        <w:left w:val="none" w:sz="0" w:space="0" w:color="auto"/>
        <w:bottom w:val="none" w:sz="0" w:space="0" w:color="auto"/>
        <w:right w:val="none" w:sz="0" w:space="0" w:color="auto"/>
      </w:divBdr>
    </w:div>
    <w:div w:id="953638029">
      <w:bodyDiv w:val="1"/>
      <w:marLeft w:val="0"/>
      <w:marRight w:val="0"/>
      <w:marTop w:val="0"/>
      <w:marBottom w:val="0"/>
      <w:divBdr>
        <w:top w:val="none" w:sz="0" w:space="0" w:color="auto"/>
        <w:left w:val="none" w:sz="0" w:space="0" w:color="auto"/>
        <w:bottom w:val="none" w:sz="0" w:space="0" w:color="auto"/>
        <w:right w:val="none" w:sz="0" w:space="0" w:color="auto"/>
      </w:divBdr>
    </w:div>
    <w:div w:id="953907808">
      <w:bodyDiv w:val="1"/>
      <w:marLeft w:val="0"/>
      <w:marRight w:val="0"/>
      <w:marTop w:val="0"/>
      <w:marBottom w:val="0"/>
      <w:divBdr>
        <w:top w:val="none" w:sz="0" w:space="0" w:color="auto"/>
        <w:left w:val="none" w:sz="0" w:space="0" w:color="auto"/>
        <w:bottom w:val="none" w:sz="0" w:space="0" w:color="auto"/>
        <w:right w:val="none" w:sz="0" w:space="0" w:color="auto"/>
      </w:divBdr>
    </w:div>
    <w:div w:id="954101136">
      <w:bodyDiv w:val="1"/>
      <w:marLeft w:val="0"/>
      <w:marRight w:val="0"/>
      <w:marTop w:val="0"/>
      <w:marBottom w:val="0"/>
      <w:divBdr>
        <w:top w:val="none" w:sz="0" w:space="0" w:color="auto"/>
        <w:left w:val="none" w:sz="0" w:space="0" w:color="auto"/>
        <w:bottom w:val="none" w:sz="0" w:space="0" w:color="auto"/>
        <w:right w:val="none" w:sz="0" w:space="0" w:color="auto"/>
      </w:divBdr>
    </w:div>
    <w:div w:id="954212410">
      <w:bodyDiv w:val="1"/>
      <w:marLeft w:val="0"/>
      <w:marRight w:val="0"/>
      <w:marTop w:val="0"/>
      <w:marBottom w:val="0"/>
      <w:divBdr>
        <w:top w:val="none" w:sz="0" w:space="0" w:color="auto"/>
        <w:left w:val="none" w:sz="0" w:space="0" w:color="auto"/>
        <w:bottom w:val="none" w:sz="0" w:space="0" w:color="auto"/>
        <w:right w:val="none" w:sz="0" w:space="0" w:color="auto"/>
      </w:divBdr>
    </w:div>
    <w:div w:id="954755198">
      <w:bodyDiv w:val="1"/>
      <w:marLeft w:val="0"/>
      <w:marRight w:val="0"/>
      <w:marTop w:val="0"/>
      <w:marBottom w:val="0"/>
      <w:divBdr>
        <w:top w:val="none" w:sz="0" w:space="0" w:color="auto"/>
        <w:left w:val="none" w:sz="0" w:space="0" w:color="auto"/>
        <w:bottom w:val="none" w:sz="0" w:space="0" w:color="auto"/>
        <w:right w:val="none" w:sz="0" w:space="0" w:color="auto"/>
      </w:divBdr>
    </w:div>
    <w:div w:id="955059059">
      <w:bodyDiv w:val="1"/>
      <w:marLeft w:val="0"/>
      <w:marRight w:val="0"/>
      <w:marTop w:val="0"/>
      <w:marBottom w:val="0"/>
      <w:divBdr>
        <w:top w:val="none" w:sz="0" w:space="0" w:color="auto"/>
        <w:left w:val="none" w:sz="0" w:space="0" w:color="auto"/>
        <w:bottom w:val="none" w:sz="0" w:space="0" w:color="auto"/>
        <w:right w:val="none" w:sz="0" w:space="0" w:color="auto"/>
      </w:divBdr>
    </w:div>
    <w:div w:id="955133677">
      <w:bodyDiv w:val="1"/>
      <w:marLeft w:val="0"/>
      <w:marRight w:val="0"/>
      <w:marTop w:val="0"/>
      <w:marBottom w:val="0"/>
      <w:divBdr>
        <w:top w:val="none" w:sz="0" w:space="0" w:color="auto"/>
        <w:left w:val="none" w:sz="0" w:space="0" w:color="auto"/>
        <w:bottom w:val="none" w:sz="0" w:space="0" w:color="auto"/>
        <w:right w:val="none" w:sz="0" w:space="0" w:color="auto"/>
      </w:divBdr>
    </w:div>
    <w:div w:id="955253065">
      <w:bodyDiv w:val="1"/>
      <w:marLeft w:val="0"/>
      <w:marRight w:val="0"/>
      <w:marTop w:val="0"/>
      <w:marBottom w:val="0"/>
      <w:divBdr>
        <w:top w:val="none" w:sz="0" w:space="0" w:color="auto"/>
        <w:left w:val="none" w:sz="0" w:space="0" w:color="auto"/>
        <w:bottom w:val="none" w:sz="0" w:space="0" w:color="auto"/>
        <w:right w:val="none" w:sz="0" w:space="0" w:color="auto"/>
      </w:divBdr>
    </w:div>
    <w:div w:id="955326952">
      <w:bodyDiv w:val="1"/>
      <w:marLeft w:val="0"/>
      <w:marRight w:val="0"/>
      <w:marTop w:val="0"/>
      <w:marBottom w:val="0"/>
      <w:divBdr>
        <w:top w:val="none" w:sz="0" w:space="0" w:color="auto"/>
        <w:left w:val="none" w:sz="0" w:space="0" w:color="auto"/>
        <w:bottom w:val="none" w:sz="0" w:space="0" w:color="auto"/>
        <w:right w:val="none" w:sz="0" w:space="0" w:color="auto"/>
      </w:divBdr>
    </w:div>
    <w:div w:id="955411859">
      <w:bodyDiv w:val="1"/>
      <w:marLeft w:val="0"/>
      <w:marRight w:val="0"/>
      <w:marTop w:val="0"/>
      <w:marBottom w:val="0"/>
      <w:divBdr>
        <w:top w:val="none" w:sz="0" w:space="0" w:color="auto"/>
        <w:left w:val="none" w:sz="0" w:space="0" w:color="auto"/>
        <w:bottom w:val="none" w:sz="0" w:space="0" w:color="auto"/>
        <w:right w:val="none" w:sz="0" w:space="0" w:color="auto"/>
      </w:divBdr>
    </w:div>
    <w:div w:id="955527604">
      <w:bodyDiv w:val="1"/>
      <w:marLeft w:val="0"/>
      <w:marRight w:val="0"/>
      <w:marTop w:val="0"/>
      <w:marBottom w:val="0"/>
      <w:divBdr>
        <w:top w:val="none" w:sz="0" w:space="0" w:color="auto"/>
        <w:left w:val="none" w:sz="0" w:space="0" w:color="auto"/>
        <w:bottom w:val="none" w:sz="0" w:space="0" w:color="auto"/>
        <w:right w:val="none" w:sz="0" w:space="0" w:color="auto"/>
      </w:divBdr>
    </w:div>
    <w:div w:id="955716757">
      <w:bodyDiv w:val="1"/>
      <w:marLeft w:val="0"/>
      <w:marRight w:val="0"/>
      <w:marTop w:val="0"/>
      <w:marBottom w:val="0"/>
      <w:divBdr>
        <w:top w:val="none" w:sz="0" w:space="0" w:color="auto"/>
        <w:left w:val="none" w:sz="0" w:space="0" w:color="auto"/>
        <w:bottom w:val="none" w:sz="0" w:space="0" w:color="auto"/>
        <w:right w:val="none" w:sz="0" w:space="0" w:color="auto"/>
      </w:divBdr>
    </w:div>
    <w:div w:id="955789426">
      <w:bodyDiv w:val="1"/>
      <w:marLeft w:val="0"/>
      <w:marRight w:val="0"/>
      <w:marTop w:val="0"/>
      <w:marBottom w:val="0"/>
      <w:divBdr>
        <w:top w:val="none" w:sz="0" w:space="0" w:color="auto"/>
        <w:left w:val="none" w:sz="0" w:space="0" w:color="auto"/>
        <w:bottom w:val="none" w:sz="0" w:space="0" w:color="auto"/>
        <w:right w:val="none" w:sz="0" w:space="0" w:color="auto"/>
      </w:divBdr>
    </w:div>
    <w:div w:id="955868990">
      <w:bodyDiv w:val="1"/>
      <w:marLeft w:val="0"/>
      <w:marRight w:val="0"/>
      <w:marTop w:val="0"/>
      <w:marBottom w:val="0"/>
      <w:divBdr>
        <w:top w:val="none" w:sz="0" w:space="0" w:color="auto"/>
        <w:left w:val="none" w:sz="0" w:space="0" w:color="auto"/>
        <w:bottom w:val="none" w:sz="0" w:space="0" w:color="auto"/>
        <w:right w:val="none" w:sz="0" w:space="0" w:color="auto"/>
      </w:divBdr>
    </w:div>
    <w:div w:id="955985934">
      <w:bodyDiv w:val="1"/>
      <w:marLeft w:val="0"/>
      <w:marRight w:val="0"/>
      <w:marTop w:val="0"/>
      <w:marBottom w:val="0"/>
      <w:divBdr>
        <w:top w:val="none" w:sz="0" w:space="0" w:color="auto"/>
        <w:left w:val="none" w:sz="0" w:space="0" w:color="auto"/>
        <w:bottom w:val="none" w:sz="0" w:space="0" w:color="auto"/>
        <w:right w:val="none" w:sz="0" w:space="0" w:color="auto"/>
      </w:divBdr>
    </w:div>
    <w:div w:id="956106626">
      <w:bodyDiv w:val="1"/>
      <w:marLeft w:val="0"/>
      <w:marRight w:val="0"/>
      <w:marTop w:val="0"/>
      <w:marBottom w:val="0"/>
      <w:divBdr>
        <w:top w:val="none" w:sz="0" w:space="0" w:color="auto"/>
        <w:left w:val="none" w:sz="0" w:space="0" w:color="auto"/>
        <w:bottom w:val="none" w:sz="0" w:space="0" w:color="auto"/>
        <w:right w:val="none" w:sz="0" w:space="0" w:color="auto"/>
      </w:divBdr>
    </w:div>
    <w:div w:id="956521671">
      <w:bodyDiv w:val="1"/>
      <w:marLeft w:val="0"/>
      <w:marRight w:val="0"/>
      <w:marTop w:val="0"/>
      <w:marBottom w:val="0"/>
      <w:divBdr>
        <w:top w:val="none" w:sz="0" w:space="0" w:color="auto"/>
        <w:left w:val="none" w:sz="0" w:space="0" w:color="auto"/>
        <w:bottom w:val="none" w:sz="0" w:space="0" w:color="auto"/>
        <w:right w:val="none" w:sz="0" w:space="0" w:color="auto"/>
      </w:divBdr>
    </w:div>
    <w:div w:id="956840036">
      <w:bodyDiv w:val="1"/>
      <w:marLeft w:val="0"/>
      <w:marRight w:val="0"/>
      <w:marTop w:val="0"/>
      <w:marBottom w:val="0"/>
      <w:divBdr>
        <w:top w:val="none" w:sz="0" w:space="0" w:color="auto"/>
        <w:left w:val="none" w:sz="0" w:space="0" w:color="auto"/>
        <w:bottom w:val="none" w:sz="0" w:space="0" w:color="auto"/>
        <w:right w:val="none" w:sz="0" w:space="0" w:color="auto"/>
      </w:divBdr>
    </w:div>
    <w:div w:id="957030674">
      <w:bodyDiv w:val="1"/>
      <w:marLeft w:val="0"/>
      <w:marRight w:val="0"/>
      <w:marTop w:val="0"/>
      <w:marBottom w:val="0"/>
      <w:divBdr>
        <w:top w:val="none" w:sz="0" w:space="0" w:color="auto"/>
        <w:left w:val="none" w:sz="0" w:space="0" w:color="auto"/>
        <w:bottom w:val="none" w:sz="0" w:space="0" w:color="auto"/>
        <w:right w:val="none" w:sz="0" w:space="0" w:color="auto"/>
      </w:divBdr>
    </w:div>
    <w:div w:id="957224300">
      <w:bodyDiv w:val="1"/>
      <w:marLeft w:val="0"/>
      <w:marRight w:val="0"/>
      <w:marTop w:val="0"/>
      <w:marBottom w:val="0"/>
      <w:divBdr>
        <w:top w:val="none" w:sz="0" w:space="0" w:color="auto"/>
        <w:left w:val="none" w:sz="0" w:space="0" w:color="auto"/>
        <w:bottom w:val="none" w:sz="0" w:space="0" w:color="auto"/>
        <w:right w:val="none" w:sz="0" w:space="0" w:color="auto"/>
      </w:divBdr>
    </w:div>
    <w:div w:id="957415688">
      <w:bodyDiv w:val="1"/>
      <w:marLeft w:val="0"/>
      <w:marRight w:val="0"/>
      <w:marTop w:val="0"/>
      <w:marBottom w:val="0"/>
      <w:divBdr>
        <w:top w:val="none" w:sz="0" w:space="0" w:color="auto"/>
        <w:left w:val="none" w:sz="0" w:space="0" w:color="auto"/>
        <w:bottom w:val="none" w:sz="0" w:space="0" w:color="auto"/>
        <w:right w:val="none" w:sz="0" w:space="0" w:color="auto"/>
      </w:divBdr>
    </w:div>
    <w:div w:id="957563624">
      <w:bodyDiv w:val="1"/>
      <w:marLeft w:val="0"/>
      <w:marRight w:val="0"/>
      <w:marTop w:val="0"/>
      <w:marBottom w:val="0"/>
      <w:divBdr>
        <w:top w:val="none" w:sz="0" w:space="0" w:color="auto"/>
        <w:left w:val="none" w:sz="0" w:space="0" w:color="auto"/>
        <w:bottom w:val="none" w:sz="0" w:space="0" w:color="auto"/>
        <w:right w:val="none" w:sz="0" w:space="0" w:color="auto"/>
      </w:divBdr>
    </w:div>
    <w:div w:id="957639218">
      <w:bodyDiv w:val="1"/>
      <w:marLeft w:val="0"/>
      <w:marRight w:val="0"/>
      <w:marTop w:val="0"/>
      <w:marBottom w:val="0"/>
      <w:divBdr>
        <w:top w:val="none" w:sz="0" w:space="0" w:color="auto"/>
        <w:left w:val="none" w:sz="0" w:space="0" w:color="auto"/>
        <w:bottom w:val="none" w:sz="0" w:space="0" w:color="auto"/>
        <w:right w:val="none" w:sz="0" w:space="0" w:color="auto"/>
      </w:divBdr>
    </w:div>
    <w:div w:id="957756820">
      <w:bodyDiv w:val="1"/>
      <w:marLeft w:val="0"/>
      <w:marRight w:val="0"/>
      <w:marTop w:val="0"/>
      <w:marBottom w:val="0"/>
      <w:divBdr>
        <w:top w:val="none" w:sz="0" w:space="0" w:color="auto"/>
        <w:left w:val="none" w:sz="0" w:space="0" w:color="auto"/>
        <w:bottom w:val="none" w:sz="0" w:space="0" w:color="auto"/>
        <w:right w:val="none" w:sz="0" w:space="0" w:color="auto"/>
      </w:divBdr>
    </w:div>
    <w:div w:id="957877140">
      <w:bodyDiv w:val="1"/>
      <w:marLeft w:val="0"/>
      <w:marRight w:val="0"/>
      <w:marTop w:val="0"/>
      <w:marBottom w:val="0"/>
      <w:divBdr>
        <w:top w:val="none" w:sz="0" w:space="0" w:color="auto"/>
        <w:left w:val="none" w:sz="0" w:space="0" w:color="auto"/>
        <w:bottom w:val="none" w:sz="0" w:space="0" w:color="auto"/>
        <w:right w:val="none" w:sz="0" w:space="0" w:color="auto"/>
      </w:divBdr>
    </w:div>
    <w:div w:id="958031414">
      <w:bodyDiv w:val="1"/>
      <w:marLeft w:val="0"/>
      <w:marRight w:val="0"/>
      <w:marTop w:val="0"/>
      <w:marBottom w:val="0"/>
      <w:divBdr>
        <w:top w:val="none" w:sz="0" w:space="0" w:color="auto"/>
        <w:left w:val="none" w:sz="0" w:space="0" w:color="auto"/>
        <w:bottom w:val="none" w:sz="0" w:space="0" w:color="auto"/>
        <w:right w:val="none" w:sz="0" w:space="0" w:color="auto"/>
      </w:divBdr>
    </w:div>
    <w:div w:id="958298001">
      <w:bodyDiv w:val="1"/>
      <w:marLeft w:val="0"/>
      <w:marRight w:val="0"/>
      <w:marTop w:val="0"/>
      <w:marBottom w:val="0"/>
      <w:divBdr>
        <w:top w:val="none" w:sz="0" w:space="0" w:color="auto"/>
        <w:left w:val="none" w:sz="0" w:space="0" w:color="auto"/>
        <w:bottom w:val="none" w:sz="0" w:space="0" w:color="auto"/>
        <w:right w:val="none" w:sz="0" w:space="0" w:color="auto"/>
      </w:divBdr>
    </w:div>
    <w:div w:id="958411774">
      <w:bodyDiv w:val="1"/>
      <w:marLeft w:val="0"/>
      <w:marRight w:val="0"/>
      <w:marTop w:val="0"/>
      <w:marBottom w:val="0"/>
      <w:divBdr>
        <w:top w:val="none" w:sz="0" w:space="0" w:color="auto"/>
        <w:left w:val="none" w:sz="0" w:space="0" w:color="auto"/>
        <w:bottom w:val="none" w:sz="0" w:space="0" w:color="auto"/>
        <w:right w:val="none" w:sz="0" w:space="0" w:color="auto"/>
      </w:divBdr>
    </w:div>
    <w:div w:id="958607672">
      <w:bodyDiv w:val="1"/>
      <w:marLeft w:val="0"/>
      <w:marRight w:val="0"/>
      <w:marTop w:val="0"/>
      <w:marBottom w:val="0"/>
      <w:divBdr>
        <w:top w:val="none" w:sz="0" w:space="0" w:color="auto"/>
        <w:left w:val="none" w:sz="0" w:space="0" w:color="auto"/>
        <w:bottom w:val="none" w:sz="0" w:space="0" w:color="auto"/>
        <w:right w:val="none" w:sz="0" w:space="0" w:color="auto"/>
      </w:divBdr>
    </w:div>
    <w:div w:id="958799859">
      <w:bodyDiv w:val="1"/>
      <w:marLeft w:val="0"/>
      <w:marRight w:val="0"/>
      <w:marTop w:val="0"/>
      <w:marBottom w:val="0"/>
      <w:divBdr>
        <w:top w:val="none" w:sz="0" w:space="0" w:color="auto"/>
        <w:left w:val="none" w:sz="0" w:space="0" w:color="auto"/>
        <w:bottom w:val="none" w:sz="0" w:space="0" w:color="auto"/>
        <w:right w:val="none" w:sz="0" w:space="0" w:color="auto"/>
      </w:divBdr>
    </w:div>
    <w:div w:id="958804321">
      <w:bodyDiv w:val="1"/>
      <w:marLeft w:val="0"/>
      <w:marRight w:val="0"/>
      <w:marTop w:val="0"/>
      <w:marBottom w:val="0"/>
      <w:divBdr>
        <w:top w:val="none" w:sz="0" w:space="0" w:color="auto"/>
        <w:left w:val="none" w:sz="0" w:space="0" w:color="auto"/>
        <w:bottom w:val="none" w:sz="0" w:space="0" w:color="auto"/>
        <w:right w:val="none" w:sz="0" w:space="0" w:color="auto"/>
      </w:divBdr>
    </w:div>
    <w:div w:id="958995645">
      <w:bodyDiv w:val="1"/>
      <w:marLeft w:val="0"/>
      <w:marRight w:val="0"/>
      <w:marTop w:val="0"/>
      <w:marBottom w:val="0"/>
      <w:divBdr>
        <w:top w:val="none" w:sz="0" w:space="0" w:color="auto"/>
        <w:left w:val="none" w:sz="0" w:space="0" w:color="auto"/>
        <w:bottom w:val="none" w:sz="0" w:space="0" w:color="auto"/>
        <w:right w:val="none" w:sz="0" w:space="0" w:color="auto"/>
      </w:divBdr>
    </w:div>
    <w:div w:id="959140711">
      <w:bodyDiv w:val="1"/>
      <w:marLeft w:val="0"/>
      <w:marRight w:val="0"/>
      <w:marTop w:val="0"/>
      <w:marBottom w:val="0"/>
      <w:divBdr>
        <w:top w:val="none" w:sz="0" w:space="0" w:color="auto"/>
        <w:left w:val="none" w:sz="0" w:space="0" w:color="auto"/>
        <w:bottom w:val="none" w:sz="0" w:space="0" w:color="auto"/>
        <w:right w:val="none" w:sz="0" w:space="0" w:color="auto"/>
      </w:divBdr>
    </w:div>
    <w:div w:id="959335768">
      <w:bodyDiv w:val="1"/>
      <w:marLeft w:val="0"/>
      <w:marRight w:val="0"/>
      <w:marTop w:val="0"/>
      <w:marBottom w:val="0"/>
      <w:divBdr>
        <w:top w:val="none" w:sz="0" w:space="0" w:color="auto"/>
        <w:left w:val="none" w:sz="0" w:space="0" w:color="auto"/>
        <w:bottom w:val="none" w:sz="0" w:space="0" w:color="auto"/>
        <w:right w:val="none" w:sz="0" w:space="0" w:color="auto"/>
      </w:divBdr>
    </w:div>
    <w:div w:id="959337364">
      <w:bodyDiv w:val="1"/>
      <w:marLeft w:val="0"/>
      <w:marRight w:val="0"/>
      <w:marTop w:val="0"/>
      <w:marBottom w:val="0"/>
      <w:divBdr>
        <w:top w:val="none" w:sz="0" w:space="0" w:color="auto"/>
        <w:left w:val="none" w:sz="0" w:space="0" w:color="auto"/>
        <w:bottom w:val="none" w:sz="0" w:space="0" w:color="auto"/>
        <w:right w:val="none" w:sz="0" w:space="0" w:color="auto"/>
      </w:divBdr>
    </w:div>
    <w:div w:id="959412162">
      <w:bodyDiv w:val="1"/>
      <w:marLeft w:val="0"/>
      <w:marRight w:val="0"/>
      <w:marTop w:val="0"/>
      <w:marBottom w:val="0"/>
      <w:divBdr>
        <w:top w:val="none" w:sz="0" w:space="0" w:color="auto"/>
        <w:left w:val="none" w:sz="0" w:space="0" w:color="auto"/>
        <w:bottom w:val="none" w:sz="0" w:space="0" w:color="auto"/>
        <w:right w:val="none" w:sz="0" w:space="0" w:color="auto"/>
      </w:divBdr>
    </w:div>
    <w:div w:id="959460566">
      <w:bodyDiv w:val="1"/>
      <w:marLeft w:val="0"/>
      <w:marRight w:val="0"/>
      <w:marTop w:val="0"/>
      <w:marBottom w:val="0"/>
      <w:divBdr>
        <w:top w:val="none" w:sz="0" w:space="0" w:color="auto"/>
        <w:left w:val="none" w:sz="0" w:space="0" w:color="auto"/>
        <w:bottom w:val="none" w:sz="0" w:space="0" w:color="auto"/>
        <w:right w:val="none" w:sz="0" w:space="0" w:color="auto"/>
      </w:divBdr>
    </w:div>
    <w:div w:id="959602723">
      <w:bodyDiv w:val="1"/>
      <w:marLeft w:val="0"/>
      <w:marRight w:val="0"/>
      <w:marTop w:val="0"/>
      <w:marBottom w:val="0"/>
      <w:divBdr>
        <w:top w:val="none" w:sz="0" w:space="0" w:color="auto"/>
        <w:left w:val="none" w:sz="0" w:space="0" w:color="auto"/>
        <w:bottom w:val="none" w:sz="0" w:space="0" w:color="auto"/>
        <w:right w:val="none" w:sz="0" w:space="0" w:color="auto"/>
      </w:divBdr>
    </w:div>
    <w:div w:id="959844471">
      <w:bodyDiv w:val="1"/>
      <w:marLeft w:val="0"/>
      <w:marRight w:val="0"/>
      <w:marTop w:val="0"/>
      <w:marBottom w:val="0"/>
      <w:divBdr>
        <w:top w:val="none" w:sz="0" w:space="0" w:color="auto"/>
        <w:left w:val="none" w:sz="0" w:space="0" w:color="auto"/>
        <w:bottom w:val="none" w:sz="0" w:space="0" w:color="auto"/>
        <w:right w:val="none" w:sz="0" w:space="0" w:color="auto"/>
      </w:divBdr>
    </w:div>
    <w:div w:id="959845094">
      <w:bodyDiv w:val="1"/>
      <w:marLeft w:val="0"/>
      <w:marRight w:val="0"/>
      <w:marTop w:val="0"/>
      <w:marBottom w:val="0"/>
      <w:divBdr>
        <w:top w:val="none" w:sz="0" w:space="0" w:color="auto"/>
        <w:left w:val="none" w:sz="0" w:space="0" w:color="auto"/>
        <w:bottom w:val="none" w:sz="0" w:space="0" w:color="auto"/>
        <w:right w:val="none" w:sz="0" w:space="0" w:color="auto"/>
      </w:divBdr>
    </w:div>
    <w:div w:id="960456610">
      <w:bodyDiv w:val="1"/>
      <w:marLeft w:val="0"/>
      <w:marRight w:val="0"/>
      <w:marTop w:val="0"/>
      <w:marBottom w:val="0"/>
      <w:divBdr>
        <w:top w:val="none" w:sz="0" w:space="0" w:color="auto"/>
        <w:left w:val="none" w:sz="0" w:space="0" w:color="auto"/>
        <w:bottom w:val="none" w:sz="0" w:space="0" w:color="auto"/>
        <w:right w:val="none" w:sz="0" w:space="0" w:color="auto"/>
      </w:divBdr>
    </w:div>
    <w:div w:id="960647885">
      <w:bodyDiv w:val="1"/>
      <w:marLeft w:val="0"/>
      <w:marRight w:val="0"/>
      <w:marTop w:val="0"/>
      <w:marBottom w:val="0"/>
      <w:divBdr>
        <w:top w:val="none" w:sz="0" w:space="0" w:color="auto"/>
        <w:left w:val="none" w:sz="0" w:space="0" w:color="auto"/>
        <w:bottom w:val="none" w:sz="0" w:space="0" w:color="auto"/>
        <w:right w:val="none" w:sz="0" w:space="0" w:color="auto"/>
      </w:divBdr>
    </w:div>
    <w:div w:id="960649978">
      <w:bodyDiv w:val="1"/>
      <w:marLeft w:val="0"/>
      <w:marRight w:val="0"/>
      <w:marTop w:val="0"/>
      <w:marBottom w:val="0"/>
      <w:divBdr>
        <w:top w:val="none" w:sz="0" w:space="0" w:color="auto"/>
        <w:left w:val="none" w:sz="0" w:space="0" w:color="auto"/>
        <w:bottom w:val="none" w:sz="0" w:space="0" w:color="auto"/>
        <w:right w:val="none" w:sz="0" w:space="0" w:color="auto"/>
      </w:divBdr>
    </w:div>
    <w:div w:id="960843724">
      <w:bodyDiv w:val="1"/>
      <w:marLeft w:val="0"/>
      <w:marRight w:val="0"/>
      <w:marTop w:val="0"/>
      <w:marBottom w:val="0"/>
      <w:divBdr>
        <w:top w:val="none" w:sz="0" w:space="0" w:color="auto"/>
        <w:left w:val="none" w:sz="0" w:space="0" w:color="auto"/>
        <w:bottom w:val="none" w:sz="0" w:space="0" w:color="auto"/>
        <w:right w:val="none" w:sz="0" w:space="0" w:color="auto"/>
      </w:divBdr>
    </w:div>
    <w:div w:id="961031440">
      <w:bodyDiv w:val="1"/>
      <w:marLeft w:val="0"/>
      <w:marRight w:val="0"/>
      <w:marTop w:val="0"/>
      <w:marBottom w:val="0"/>
      <w:divBdr>
        <w:top w:val="none" w:sz="0" w:space="0" w:color="auto"/>
        <w:left w:val="none" w:sz="0" w:space="0" w:color="auto"/>
        <w:bottom w:val="none" w:sz="0" w:space="0" w:color="auto"/>
        <w:right w:val="none" w:sz="0" w:space="0" w:color="auto"/>
      </w:divBdr>
    </w:div>
    <w:div w:id="961182611">
      <w:bodyDiv w:val="1"/>
      <w:marLeft w:val="0"/>
      <w:marRight w:val="0"/>
      <w:marTop w:val="0"/>
      <w:marBottom w:val="0"/>
      <w:divBdr>
        <w:top w:val="none" w:sz="0" w:space="0" w:color="auto"/>
        <w:left w:val="none" w:sz="0" w:space="0" w:color="auto"/>
        <w:bottom w:val="none" w:sz="0" w:space="0" w:color="auto"/>
        <w:right w:val="none" w:sz="0" w:space="0" w:color="auto"/>
      </w:divBdr>
    </w:div>
    <w:div w:id="961378531">
      <w:bodyDiv w:val="1"/>
      <w:marLeft w:val="0"/>
      <w:marRight w:val="0"/>
      <w:marTop w:val="0"/>
      <w:marBottom w:val="0"/>
      <w:divBdr>
        <w:top w:val="none" w:sz="0" w:space="0" w:color="auto"/>
        <w:left w:val="none" w:sz="0" w:space="0" w:color="auto"/>
        <w:bottom w:val="none" w:sz="0" w:space="0" w:color="auto"/>
        <w:right w:val="none" w:sz="0" w:space="0" w:color="auto"/>
      </w:divBdr>
    </w:div>
    <w:div w:id="961498499">
      <w:bodyDiv w:val="1"/>
      <w:marLeft w:val="0"/>
      <w:marRight w:val="0"/>
      <w:marTop w:val="0"/>
      <w:marBottom w:val="0"/>
      <w:divBdr>
        <w:top w:val="none" w:sz="0" w:space="0" w:color="auto"/>
        <w:left w:val="none" w:sz="0" w:space="0" w:color="auto"/>
        <w:bottom w:val="none" w:sz="0" w:space="0" w:color="auto"/>
        <w:right w:val="none" w:sz="0" w:space="0" w:color="auto"/>
      </w:divBdr>
    </w:div>
    <w:div w:id="961568853">
      <w:bodyDiv w:val="1"/>
      <w:marLeft w:val="0"/>
      <w:marRight w:val="0"/>
      <w:marTop w:val="0"/>
      <w:marBottom w:val="0"/>
      <w:divBdr>
        <w:top w:val="none" w:sz="0" w:space="0" w:color="auto"/>
        <w:left w:val="none" w:sz="0" w:space="0" w:color="auto"/>
        <w:bottom w:val="none" w:sz="0" w:space="0" w:color="auto"/>
        <w:right w:val="none" w:sz="0" w:space="0" w:color="auto"/>
      </w:divBdr>
    </w:div>
    <w:div w:id="961765067">
      <w:bodyDiv w:val="1"/>
      <w:marLeft w:val="0"/>
      <w:marRight w:val="0"/>
      <w:marTop w:val="0"/>
      <w:marBottom w:val="0"/>
      <w:divBdr>
        <w:top w:val="none" w:sz="0" w:space="0" w:color="auto"/>
        <w:left w:val="none" w:sz="0" w:space="0" w:color="auto"/>
        <w:bottom w:val="none" w:sz="0" w:space="0" w:color="auto"/>
        <w:right w:val="none" w:sz="0" w:space="0" w:color="auto"/>
      </w:divBdr>
    </w:div>
    <w:div w:id="961769354">
      <w:bodyDiv w:val="1"/>
      <w:marLeft w:val="0"/>
      <w:marRight w:val="0"/>
      <w:marTop w:val="0"/>
      <w:marBottom w:val="0"/>
      <w:divBdr>
        <w:top w:val="none" w:sz="0" w:space="0" w:color="auto"/>
        <w:left w:val="none" w:sz="0" w:space="0" w:color="auto"/>
        <w:bottom w:val="none" w:sz="0" w:space="0" w:color="auto"/>
        <w:right w:val="none" w:sz="0" w:space="0" w:color="auto"/>
      </w:divBdr>
    </w:div>
    <w:div w:id="961807495">
      <w:bodyDiv w:val="1"/>
      <w:marLeft w:val="0"/>
      <w:marRight w:val="0"/>
      <w:marTop w:val="0"/>
      <w:marBottom w:val="0"/>
      <w:divBdr>
        <w:top w:val="none" w:sz="0" w:space="0" w:color="auto"/>
        <w:left w:val="none" w:sz="0" w:space="0" w:color="auto"/>
        <w:bottom w:val="none" w:sz="0" w:space="0" w:color="auto"/>
        <w:right w:val="none" w:sz="0" w:space="0" w:color="auto"/>
      </w:divBdr>
    </w:div>
    <w:div w:id="961884619">
      <w:bodyDiv w:val="1"/>
      <w:marLeft w:val="0"/>
      <w:marRight w:val="0"/>
      <w:marTop w:val="0"/>
      <w:marBottom w:val="0"/>
      <w:divBdr>
        <w:top w:val="none" w:sz="0" w:space="0" w:color="auto"/>
        <w:left w:val="none" w:sz="0" w:space="0" w:color="auto"/>
        <w:bottom w:val="none" w:sz="0" w:space="0" w:color="auto"/>
        <w:right w:val="none" w:sz="0" w:space="0" w:color="auto"/>
      </w:divBdr>
    </w:div>
    <w:div w:id="962078392">
      <w:bodyDiv w:val="1"/>
      <w:marLeft w:val="0"/>
      <w:marRight w:val="0"/>
      <w:marTop w:val="0"/>
      <w:marBottom w:val="0"/>
      <w:divBdr>
        <w:top w:val="none" w:sz="0" w:space="0" w:color="auto"/>
        <w:left w:val="none" w:sz="0" w:space="0" w:color="auto"/>
        <w:bottom w:val="none" w:sz="0" w:space="0" w:color="auto"/>
        <w:right w:val="none" w:sz="0" w:space="0" w:color="auto"/>
      </w:divBdr>
    </w:div>
    <w:div w:id="962149038">
      <w:bodyDiv w:val="1"/>
      <w:marLeft w:val="0"/>
      <w:marRight w:val="0"/>
      <w:marTop w:val="0"/>
      <w:marBottom w:val="0"/>
      <w:divBdr>
        <w:top w:val="none" w:sz="0" w:space="0" w:color="auto"/>
        <w:left w:val="none" w:sz="0" w:space="0" w:color="auto"/>
        <w:bottom w:val="none" w:sz="0" w:space="0" w:color="auto"/>
        <w:right w:val="none" w:sz="0" w:space="0" w:color="auto"/>
      </w:divBdr>
    </w:div>
    <w:div w:id="962226235">
      <w:bodyDiv w:val="1"/>
      <w:marLeft w:val="0"/>
      <w:marRight w:val="0"/>
      <w:marTop w:val="0"/>
      <w:marBottom w:val="0"/>
      <w:divBdr>
        <w:top w:val="none" w:sz="0" w:space="0" w:color="auto"/>
        <w:left w:val="none" w:sz="0" w:space="0" w:color="auto"/>
        <w:bottom w:val="none" w:sz="0" w:space="0" w:color="auto"/>
        <w:right w:val="none" w:sz="0" w:space="0" w:color="auto"/>
      </w:divBdr>
    </w:div>
    <w:div w:id="962688304">
      <w:bodyDiv w:val="1"/>
      <w:marLeft w:val="0"/>
      <w:marRight w:val="0"/>
      <w:marTop w:val="0"/>
      <w:marBottom w:val="0"/>
      <w:divBdr>
        <w:top w:val="none" w:sz="0" w:space="0" w:color="auto"/>
        <w:left w:val="none" w:sz="0" w:space="0" w:color="auto"/>
        <w:bottom w:val="none" w:sz="0" w:space="0" w:color="auto"/>
        <w:right w:val="none" w:sz="0" w:space="0" w:color="auto"/>
      </w:divBdr>
    </w:div>
    <w:div w:id="962689878">
      <w:bodyDiv w:val="1"/>
      <w:marLeft w:val="0"/>
      <w:marRight w:val="0"/>
      <w:marTop w:val="0"/>
      <w:marBottom w:val="0"/>
      <w:divBdr>
        <w:top w:val="none" w:sz="0" w:space="0" w:color="auto"/>
        <w:left w:val="none" w:sz="0" w:space="0" w:color="auto"/>
        <w:bottom w:val="none" w:sz="0" w:space="0" w:color="auto"/>
        <w:right w:val="none" w:sz="0" w:space="0" w:color="auto"/>
      </w:divBdr>
    </w:div>
    <w:div w:id="962803823">
      <w:bodyDiv w:val="1"/>
      <w:marLeft w:val="0"/>
      <w:marRight w:val="0"/>
      <w:marTop w:val="0"/>
      <w:marBottom w:val="0"/>
      <w:divBdr>
        <w:top w:val="none" w:sz="0" w:space="0" w:color="auto"/>
        <w:left w:val="none" w:sz="0" w:space="0" w:color="auto"/>
        <w:bottom w:val="none" w:sz="0" w:space="0" w:color="auto"/>
        <w:right w:val="none" w:sz="0" w:space="0" w:color="auto"/>
      </w:divBdr>
    </w:div>
    <w:div w:id="962883446">
      <w:bodyDiv w:val="1"/>
      <w:marLeft w:val="0"/>
      <w:marRight w:val="0"/>
      <w:marTop w:val="0"/>
      <w:marBottom w:val="0"/>
      <w:divBdr>
        <w:top w:val="none" w:sz="0" w:space="0" w:color="auto"/>
        <w:left w:val="none" w:sz="0" w:space="0" w:color="auto"/>
        <w:bottom w:val="none" w:sz="0" w:space="0" w:color="auto"/>
        <w:right w:val="none" w:sz="0" w:space="0" w:color="auto"/>
      </w:divBdr>
    </w:div>
    <w:div w:id="962929392">
      <w:bodyDiv w:val="1"/>
      <w:marLeft w:val="0"/>
      <w:marRight w:val="0"/>
      <w:marTop w:val="0"/>
      <w:marBottom w:val="0"/>
      <w:divBdr>
        <w:top w:val="none" w:sz="0" w:space="0" w:color="auto"/>
        <w:left w:val="none" w:sz="0" w:space="0" w:color="auto"/>
        <w:bottom w:val="none" w:sz="0" w:space="0" w:color="auto"/>
        <w:right w:val="none" w:sz="0" w:space="0" w:color="auto"/>
      </w:divBdr>
    </w:div>
    <w:div w:id="963005820">
      <w:bodyDiv w:val="1"/>
      <w:marLeft w:val="0"/>
      <w:marRight w:val="0"/>
      <w:marTop w:val="0"/>
      <w:marBottom w:val="0"/>
      <w:divBdr>
        <w:top w:val="none" w:sz="0" w:space="0" w:color="auto"/>
        <w:left w:val="none" w:sz="0" w:space="0" w:color="auto"/>
        <w:bottom w:val="none" w:sz="0" w:space="0" w:color="auto"/>
        <w:right w:val="none" w:sz="0" w:space="0" w:color="auto"/>
      </w:divBdr>
    </w:div>
    <w:div w:id="963079387">
      <w:bodyDiv w:val="1"/>
      <w:marLeft w:val="0"/>
      <w:marRight w:val="0"/>
      <w:marTop w:val="0"/>
      <w:marBottom w:val="0"/>
      <w:divBdr>
        <w:top w:val="none" w:sz="0" w:space="0" w:color="auto"/>
        <w:left w:val="none" w:sz="0" w:space="0" w:color="auto"/>
        <w:bottom w:val="none" w:sz="0" w:space="0" w:color="auto"/>
        <w:right w:val="none" w:sz="0" w:space="0" w:color="auto"/>
      </w:divBdr>
    </w:div>
    <w:div w:id="963191063">
      <w:bodyDiv w:val="1"/>
      <w:marLeft w:val="0"/>
      <w:marRight w:val="0"/>
      <w:marTop w:val="0"/>
      <w:marBottom w:val="0"/>
      <w:divBdr>
        <w:top w:val="none" w:sz="0" w:space="0" w:color="auto"/>
        <w:left w:val="none" w:sz="0" w:space="0" w:color="auto"/>
        <w:bottom w:val="none" w:sz="0" w:space="0" w:color="auto"/>
        <w:right w:val="none" w:sz="0" w:space="0" w:color="auto"/>
      </w:divBdr>
    </w:div>
    <w:div w:id="963195664">
      <w:bodyDiv w:val="1"/>
      <w:marLeft w:val="0"/>
      <w:marRight w:val="0"/>
      <w:marTop w:val="0"/>
      <w:marBottom w:val="0"/>
      <w:divBdr>
        <w:top w:val="none" w:sz="0" w:space="0" w:color="auto"/>
        <w:left w:val="none" w:sz="0" w:space="0" w:color="auto"/>
        <w:bottom w:val="none" w:sz="0" w:space="0" w:color="auto"/>
        <w:right w:val="none" w:sz="0" w:space="0" w:color="auto"/>
      </w:divBdr>
    </w:div>
    <w:div w:id="963274202">
      <w:bodyDiv w:val="1"/>
      <w:marLeft w:val="0"/>
      <w:marRight w:val="0"/>
      <w:marTop w:val="0"/>
      <w:marBottom w:val="0"/>
      <w:divBdr>
        <w:top w:val="none" w:sz="0" w:space="0" w:color="auto"/>
        <w:left w:val="none" w:sz="0" w:space="0" w:color="auto"/>
        <w:bottom w:val="none" w:sz="0" w:space="0" w:color="auto"/>
        <w:right w:val="none" w:sz="0" w:space="0" w:color="auto"/>
      </w:divBdr>
    </w:div>
    <w:div w:id="963388142">
      <w:bodyDiv w:val="1"/>
      <w:marLeft w:val="0"/>
      <w:marRight w:val="0"/>
      <w:marTop w:val="0"/>
      <w:marBottom w:val="0"/>
      <w:divBdr>
        <w:top w:val="none" w:sz="0" w:space="0" w:color="auto"/>
        <w:left w:val="none" w:sz="0" w:space="0" w:color="auto"/>
        <w:bottom w:val="none" w:sz="0" w:space="0" w:color="auto"/>
        <w:right w:val="none" w:sz="0" w:space="0" w:color="auto"/>
      </w:divBdr>
    </w:div>
    <w:div w:id="963538082">
      <w:bodyDiv w:val="1"/>
      <w:marLeft w:val="0"/>
      <w:marRight w:val="0"/>
      <w:marTop w:val="0"/>
      <w:marBottom w:val="0"/>
      <w:divBdr>
        <w:top w:val="none" w:sz="0" w:space="0" w:color="auto"/>
        <w:left w:val="none" w:sz="0" w:space="0" w:color="auto"/>
        <w:bottom w:val="none" w:sz="0" w:space="0" w:color="auto"/>
        <w:right w:val="none" w:sz="0" w:space="0" w:color="auto"/>
      </w:divBdr>
    </w:div>
    <w:div w:id="963540107">
      <w:bodyDiv w:val="1"/>
      <w:marLeft w:val="0"/>
      <w:marRight w:val="0"/>
      <w:marTop w:val="0"/>
      <w:marBottom w:val="0"/>
      <w:divBdr>
        <w:top w:val="none" w:sz="0" w:space="0" w:color="auto"/>
        <w:left w:val="none" w:sz="0" w:space="0" w:color="auto"/>
        <w:bottom w:val="none" w:sz="0" w:space="0" w:color="auto"/>
        <w:right w:val="none" w:sz="0" w:space="0" w:color="auto"/>
      </w:divBdr>
    </w:div>
    <w:div w:id="963652650">
      <w:bodyDiv w:val="1"/>
      <w:marLeft w:val="0"/>
      <w:marRight w:val="0"/>
      <w:marTop w:val="0"/>
      <w:marBottom w:val="0"/>
      <w:divBdr>
        <w:top w:val="none" w:sz="0" w:space="0" w:color="auto"/>
        <w:left w:val="none" w:sz="0" w:space="0" w:color="auto"/>
        <w:bottom w:val="none" w:sz="0" w:space="0" w:color="auto"/>
        <w:right w:val="none" w:sz="0" w:space="0" w:color="auto"/>
      </w:divBdr>
    </w:div>
    <w:div w:id="963659354">
      <w:bodyDiv w:val="1"/>
      <w:marLeft w:val="0"/>
      <w:marRight w:val="0"/>
      <w:marTop w:val="0"/>
      <w:marBottom w:val="0"/>
      <w:divBdr>
        <w:top w:val="none" w:sz="0" w:space="0" w:color="auto"/>
        <w:left w:val="none" w:sz="0" w:space="0" w:color="auto"/>
        <w:bottom w:val="none" w:sz="0" w:space="0" w:color="auto"/>
        <w:right w:val="none" w:sz="0" w:space="0" w:color="auto"/>
      </w:divBdr>
    </w:div>
    <w:div w:id="963732956">
      <w:bodyDiv w:val="1"/>
      <w:marLeft w:val="0"/>
      <w:marRight w:val="0"/>
      <w:marTop w:val="0"/>
      <w:marBottom w:val="0"/>
      <w:divBdr>
        <w:top w:val="none" w:sz="0" w:space="0" w:color="auto"/>
        <w:left w:val="none" w:sz="0" w:space="0" w:color="auto"/>
        <w:bottom w:val="none" w:sz="0" w:space="0" w:color="auto"/>
        <w:right w:val="none" w:sz="0" w:space="0" w:color="auto"/>
      </w:divBdr>
    </w:div>
    <w:div w:id="963776111">
      <w:bodyDiv w:val="1"/>
      <w:marLeft w:val="0"/>
      <w:marRight w:val="0"/>
      <w:marTop w:val="0"/>
      <w:marBottom w:val="0"/>
      <w:divBdr>
        <w:top w:val="none" w:sz="0" w:space="0" w:color="auto"/>
        <w:left w:val="none" w:sz="0" w:space="0" w:color="auto"/>
        <w:bottom w:val="none" w:sz="0" w:space="0" w:color="auto"/>
        <w:right w:val="none" w:sz="0" w:space="0" w:color="auto"/>
      </w:divBdr>
    </w:div>
    <w:div w:id="963852773">
      <w:bodyDiv w:val="1"/>
      <w:marLeft w:val="0"/>
      <w:marRight w:val="0"/>
      <w:marTop w:val="0"/>
      <w:marBottom w:val="0"/>
      <w:divBdr>
        <w:top w:val="none" w:sz="0" w:space="0" w:color="auto"/>
        <w:left w:val="none" w:sz="0" w:space="0" w:color="auto"/>
        <w:bottom w:val="none" w:sz="0" w:space="0" w:color="auto"/>
        <w:right w:val="none" w:sz="0" w:space="0" w:color="auto"/>
      </w:divBdr>
    </w:div>
    <w:div w:id="963854873">
      <w:bodyDiv w:val="1"/>
      <w:marLeft w:val="0"/>
      <w:marRight w:val="0"/>
      <w:marTop w:val="0"/>
      <w:marBottom w:val="0"/>
      <w:divBdr>
        <w:top w:val="none" w:sz="0" w:space="0" w:color="auto"/>
        <w:left w:val="none" w:sz="0" w:space="0" w:color="auto"/>
        <w:bottom w:val="none" w:sz="0" w:space="0" w:color="auto"/>
        <w:right w:val="none" w:sz="0" w:space="0" w:color="auto"/>
      </w:divBdr>
    </w:div>
    <w:div w:id="964000836">
      <w:bodyDiv w:val="1"/>
      <w:marLeft w:val="0"/>
      <w:marRight w:val="0"/>
      <w:marTop w:val="0"/>
      <w:marBottom w:val="0"/>
      <w:divBdr>
        <w:top w:val="none" w:sz="0" w:space="0" w:color="auto"/>
        <w:left w:val="none" w:sz="0" w:space="0" w:color="auto"/>
        <w:bottom w:val="none" w:sz="0" w:space="0" w:color="auto"/>
        <w:right w:val="none" w:sz="0" w:space="0" w:color="auto"/>
      </w:divBdr>
    </w:div>
    <w:div w:id="964001495">
      <w:bodyDiv w:val="1"/>
      <w:marLeft w:val="0"/>
      <w:marRight w:val="0"/>
      <w:marTop w:val="0"/>
      <w:marBottom w:val="0"/>
      <w:divBdr>
        <w:top w:val="none" w:sz="0" w:space="0" w:color="auto"/>
        <w:left w:val="none" w:sz="0" w:space="0" w:color="auto"/>
        <w:bottom w:val="none" w:sz="0" w:space="0" w:color="auto"/>
        <w:right w:val="none" w:sz="0" w:space="0" w:color="auto"/>
      </w:divBdr>
    </w:div>
    <w:div w:id="964189755">
      <w:bodyDiv w:val="1"/>
      <w:marLeft w:val="0"/>
      <w:marRight w:val="0"/>
      <w:marTop w:val="0"/>
      <w:marBottom w:val="0"/>
      <w:divBdr>
        <w:top w:val="none" w:sz="0" w:space="0" w:color="auto"/>
        <w:left w:val="none" w:sz="0" w:space="0" w:color="auto"/>
        <w:bottom w:val="none" w:sz="0" w:space="0" w:color="auto"/>
        <w:right w:val="none" w:sz="0" w:space="0" w:color="auto"/>
      </w:divBdr>
    </w:div>
    <w:div w:id="964237703">
      <w:bodyDiv w:val="1"/>
      <w:marLeft w:val="0"/>
      <w:marRight w:val="0"/>
      <w:marTop w:val="0"/>
      <w:marBottom w:val="0"/>
      <w:divBdr>
        <w:top w:val="none" w:sz="0" w:space="0" w:color="auto"/>
        <w:left w:val="none" w:sz="0" w:space="0" w:color="auto"/>
        <w:bottom w:val="none" w:sz="0" w:space="0" w:color="auto"/>
        <w:right w:val="none" w:sz="0" w:space="0" w:color="auto"/>
      </w:divBdr>
    </w:div>
    <w:div w:id="964307386">
      <w:bodyDiv w:val="1"/>
      <w:marLeft w:val="0"/>
      <w:marRight w:val="0"/>
      <w:marTop w:val="0"/>
      <w:marBottom w:val="0"/>
      <w:divBdr>
        <w:top w:val="none" w:sz="0" w:space="0" w:color="auto"/>
        <w:left w:val="none" w:sz="0" w:space="0" w:color="auto"/>
        <w:bottom w:val="none" w:sz="0" w:space="0" w:color="auto"/>
        <w:right w:val="none" w:sz="0" w:space="0" w:color="auto"/>
      </w:divBdr>
    </w:div>
    <w:div w:id="964580373">
      <w:bodyDiv w:val="1"/>
      <w:marLeft w:val="0"/>
      <w:marRight w:val="0"/>
      <w:marTop w:val="0"/>
      <w:marBottom w:val="0"/>
      <w:divBdr>
        <w:top w:val="none" w:sz="0" w:space="0" w:color="auto"/>
        <w:left w:val="none" w:sz="0" w:space="0" w:color="auto"/>
        <w:bottom w:val="none" w:sz="0" w:space="0" w:color="auto"/>
        <w:right w:val="none" w:sz="0" w:space="0" w:color="auto"/>
      </w:divBdr>
    </w:div>
    <w:div w:id="964694490">
      <w:bodyDiv w:val="1"/>
      <w:marLeft w:val="0"/>
      <w:marRight w:val="0"/>
      <w:marTop w:val="0"/>
      <w:marBottom w:val="0"/>
      <w:divBdr>
        <w:top w:val="none" w:sz="0" w:space="0" w:color="auto"/>
        <w:left w:val="none" w:sz="0" w:space="0" w:color="auto"/>
        <w:bottom w:val="none" w:sz="0" w:space="0" w:color="auto"/>
        <w:right w:val="none" w:sz="0" w:space="0" w:color="auto"/>
      </w:divBdr>
    </w:div>
    <w:div w:id="964770434">
      <w:bodyDiv w:val="1"/>
      <w:marLeft w:val="0"/>
      <w:marRight w:val="0"/>
      <w:marTop w:val="0"/>
      <w:marBottom w:val="0"/>
      <w:divBdr>
        <w:top w:val="none" w:sz="0" w:space="0" w:color="auto"/>
        <w:left w:val="none" w:sz="0" w:space="0" w:color="auto"/>
        <w:bottom w:val="none" w:sz="0" w:space="0" w:color="auto"/>
        <w:right w:val="none" w:sz="0" w:space="0" w:color="auto"/>
      </w:divBdr>
    </w:div>
    <w:div w:id="964775913">
      <w:bodyDiv w:val="1"/>
      <w:marLeft w:val="0"/>
      <w:marRight w:val="0"/>
      <w:marTop w:val="0"/>
      <w:marBottom w:val="0"/>
      <w:divBdr>
        <w:top w:val="none" w:sz="0" w:space="0" w:color="auto"/>
        <w:left w:val="none" w:sz="0" w:space="0" w:color="auto"/>
        <w:bottom w:val="none" w:sz="0" w:space="0" w:color="auto"/>
        <w:right w:val="none" w:sz="0" w:space="0" w:color="auto"/>
      </w:divBdr>
    </w:div>
    <w:div w:id="964778225">
      <w:bodyDiv w:val="1"/>
      <w:marLeft w:val="0"/>
      <w:marRight w:val="0"/>
      <w:marTop w:val="0"/>
      <w:marBottom w:val="0"/>
      <w:divBdr>
        <w:top w:val="none" w:sz="0" w:space="0" w:color="auto"/>
        <w:left w:val="none" w:sz="0" w:space="0" w:color="auto"/>
        <w:bottom w:val="none" w:sz="0" w:space="0" w:color="auto"/>
        <w:right w:val="none" w:sz="0" w:space="0" w:color="auto"/>
      </w:divBdr>
    </w:div>
    <w:div w:id="965089938">
      <w:bodyDiv w:val="1"/>
      <w:marLeft w:val="0"/>
      <w:marRight w:val="0"/>
      <w:marTop w:val="0"/>
      <w:marBottom w:val="0"/>
      <w:divBdr>
        <w:top w:val="none" w:sz="0" w:space="0" w:color="auto"/>
        <w:left w:val="none" w:sz="0" w:space="0" w:color="auto"/>
        <w:bottom w:val="none" w:sz="0" w:space="0" w:color="auto"/>
        <w:right w:val="none" w:sz="0" w:space="0" w:color="auto"/>
      </w:divBdr>
    </w:div>
    <w:div w:id="965354972">
      <w:bodyDiv w:val="1"/>
      <w:marLeft w:val="0"/>
      <w:marRight w:val="0"/>
      <w:marTop w:val="0"/>
      <w:marBottom w:val="0"/>
      <w:divBdr>
        <w:top w:val="none" w:sz="0" w:space="0" w:color="auto"/>
        <w:left w:val="none" w:sz="0" w:space="0" w:color="auto"/>
        <w:bottom w:val="none" w:sz="0" w:space="0" w:color="auto"/>
        <w:right w:val="none" w:sz="0" w:space="0" w:color="auto"/>
      </w:divBdr>
    </w:div>
    <w:div w:id="965500474">
      <w:bodyDiv w:val="1"/>
      <w:marLeft w:val="0"/>
      <w:marRight w:val="0"/>
      <w:marTop w:val="0"/>
      <w:marBottom w:val="0"/>
      <w:divBdr>
        <w:top w:val="none" w:sz="0" w:space="0" w:color="auto"/>
        <w:left w:val="none" w:sz="0" w:space="0" w:color="auto"/>
        <w:bottom w:val="none" w:sz="0" w:space="0" w:color="auto"/>
        <w:right w:val="none" w:sz="0" w:space="0" w:color="auto"/>
      </w:divBdr>
    </w:div>
    <w:div w:id="965543077">
      <w:bodyDiv w:val="1"/>
      <w:marLeft w:val="0"/>
      <w:marRight w:val="0"/>
      <w:marTop w:val="0"/>
      <w:marBottom w:val="0"/>
      <w:divBdr>
        <w:top w:val="none" w:sz="0" w:space="0" w:color="auto"/>
        <w:left w:val="none" w:sz="0" w:space="0" w:color="auto"/>
        <w:bottom w:val="none" w:sz="0" w:space="0" w:color="auto"/>
        <w:right w:val="none" w:sz="0" w:space="0" w:color="auto"/>
      </w:divBdr>
    </w:div>
    <w:div w:id="965739833">
      <w:bodyDiv w:val="1"/>
      <w:marLeft w:val="0"/>
      <w:marRight w:val="0"/>
      <w:marTop w:val="0"/>
      <w:marBottom w:val="0"/>
      <w:divBdr>
        <w:top w:val="none" w:sz="0" w:space="0" w:color="auto"/>
        <w:left w:val="none" w:sz="0" w:space="0" w:color="auto"/>
        <w:bottom w:val="none" w:sz="0" w:space="0" w:color="auto"/>
        <w:right w:val="none" w:sz="0" w:space="0" w:color="auto"/>
      </w:divBdr>
    </w:div>
    <w:div w:id="965742726">
      <w:bodyDiv w:val="1"/>
      <w:marLeft w:val="0"/>
      <w:marRight w:val="0"/>
      <w:marTop w:val="0"/>
      <w:marBottom w:val="0"/>
      <w:divBdr>
        <w:top w:val="none" w:sz="0" w:space="0" w:color="auto"/>
        <w:left w:val="none" w:sz="0" w:space="0" w:color="auto"/>
        <w:bottom w:val="none" w:sz="0" w:space="0" w:color="auto"/>
        <w:right w:val="none" w:sz="0" w:space="0" w:color="auto"/>
      </w:divBdr>
    </w:div>
    <w:div w:id="965819272">
      <w:bodyDiv w:val="1"/>
      <w:marLeft w:val="0"/>
      <w:marRight w:val="0"/>
      <w:marTop w:val="0"/>
      <w:marBottom w:val="0"/>
      <w:divBdr>
        <w:top w:val="none" w:sz="0" w:space="0" w:color="auto"/>
        <w:left w:val="none" w:sz="0" w:space="0" w:color="auto"/>
        <w:bottom w:val="none" w:sz="0" w:space="0" w:color="auto"/>
        <w:right w:val="none" w:sz="0" w:space="0" w:color="auto"/>
      </w:divBdr>
    </w:div>
    <w:div w:id="965894892">
      <w:bodyDiv w:val="1"/>
      <w:marLeft w:val="0"/>
      <w:marRight w:val="0"/>
      <w:marTop w:val="0"/>
      <w:marBottom w:val="0"/>
      <w:divBdr>
        <w:top w:val="none" w:sz="0" w:space="0" w:color="auto"/>
        <w:left w:val="none" w:sz="0" w:space="0" w:color="auto"/>
        <w:bottom w:val="none" w:sz="0" w:space="0" w:color="auto"/>
        <w:right w:val="none" w:sz="0" w:space="0" w:color="auto"/>
      </w:divBdr>
    </w:div>
    <w:div w:id="966163330">
      <w:bodyDiv w:val="1"/>
      <w:marLeft w:val="0"/>
      <w:marRight w:val="0"/>
      <w:marTop w:val="0"/>
      <w:marBottom w:val="0"/>
      <w:divBdr>
        <w:top w:val="none" w:sz="0" w:space="0" w:color="auto"/>
        <w:left w:val="none" w:sz="0" w:space="0" w:color="auto"/>
        <w:bottom w:val="none" w:sz="0" w:space="0" w:color="auto"/>
        <w:right w:val="none" w:sz="0" w:space="0" w:color="auto"/>
      </w:divBdr>
    </w:div>
    <w:div w:id="966467230">
      <w:bodyDiv w:val="1"/>
      <w:marLeft w:val="0"/>
      <w:marRight w:val="0"/>
      <w:marTop w:val="0"/>
      <w:marBottom w:val="0"/>
      <w:divBdr>
        <w:top w:val="none" w:sz="0" w:space="0" w:color="auto"/>
        <w:left w:val="none" w:sz="0" w:space="0" w:color="auto"/>
        <w:bottom w:val="none" w:sz="0" w:space="0" w:color="auto"/>
        <w:right w:val="none" w:sz="0" w:space="0" w:color="auto"/>
      </w:divBdr>
    </w:div>
    <w:div w:id="966472956">
      <w:bodyDiv w:val="1"/>
      <w:marLeft w:val="0"/>
      <w:marRight w:val="0"/>
      <w:marTop w:val="0"/>
      <w:marBottom w:val="0"/>
      <w:divBdr>
        <w:top w:val="none" w:sz="0" w:space="0" w:color="auto"/>
        <w:left w:val="none" w:sz="0" w:space="0" w:color="auto"/>
        <w:bottom w:val="none" w:sz="0" w:space="0" w:color="auto"/>
        <w:right w:val="none" w:sz="0" w:space="0" w:color="auto"/>
      </w:divBdr>
    </w:div>
    <w:div w:id="966592129">
      <w:bodyDiv w:val="1"/>
      <w:marLeft w:val="0"/>
      <w:marRight w:val="0"/>
      <w:marTop w:val="0"/>
      <w:marBottom w:val="0"/>
      <w:divBdr>
        <w:top w:val="none" w:sz="0" w:space="0" w:color="auto"/>
        <w:left w:val="none" w:sz="0" w:space="0" w:color="auto"/>
        <w:bottom w:val="none" w:sz="0" w:space="0" w:color="auto"/>
        <w:right w:val="none" w:sz="0" w:space="0" w:color="auto"/>
      </w:divBdr>
    </w:div>
    <w:div w:id="966618624">
      <w:bodyDiv w:val="1"/>
      <w:marLeft w:val="0"/>
      <w:marRight w:val="0"/>
      <w:marTop w:val="0"/>
      <w:marBottom w:val="0"/>
      <w:divBdr>
        <w:top w:val="none" w:sz="0" w:space="0" w:color="auto"/>
        <w:left w:val="none" w:sz="0" w:space="0" w:color="auto"/>
        <w:bottom w:val="none" w:sz="0" w:space="0" w:color="auto"/>
        <w:right w:val="none" w:sz="0" w:space="0" w:color="auto"/>
      </w:divBdr>
    </w:div>
    <w:div w:id="967278450">
      <w:bodyDiv w:val="1"/>
      <w:marLeft w:val="0"/>
      <w:marRight w:val="0"/>
      <w:marTop w:val="0"/>
      <w:marBottom w:val="0"/>
      <w:divBdr>
        <w:top w:val="none" w:sz="0" w:space="0" w:color="auto"/>
        <w:left w:val="none" w:sz="0" w:space="0" w:color="auto"/>
        <w:bottom w:val="none" w:sz="0" w:space="0" w:color="auto"/>
        <w:right w:val="none" w:sz="0" w:space="0" w:color="auto"/>
      </w:divBdr>
    </w:div>
    <w:div w:id="967471659">
      <w:bodyDiv w:val="1"/>
      <w:marLeft w:val="0"/>
      <w:marRight w:val="0"/>
      <w:marTop w:val="0"/>
      <w:marBottom w:val="0"/>
      <w:divBdr>
        <w:top w:val="none" w:sz="0" w:space="0" w:color="auto"/>
        <w:left w:val="none" w:sz="0" w:space="0" w:color="auto"/>
        <w:bottom w:val="none" w:sz="0" w:space="0" w:color="auto"/>
        <w:right w:val="none" w:sz="0" w:space="0" w:color="auto"/>
      </w:divBdr>
    </w:div>
    <w:div w:id="968245886">
      <w:bodyDiv w:val="1"/>
      <w:marLeft w:val="0"/>
      <w:marRight w:val="0"/>
      <w:marTop w:val="0"/>
      <w:marBottom w:val="0"/>
      <w:divBdr>
        <w:top w:val="none" w:sz="0" w:space="0" w:color="auto"/>
        <w:left w:val="none" w:sz="0" w:space="0" w:color="auto"/>
        <w:bottom w:val="none" w:sz="0" w:space="0" w:color="auto"/>
        <w:right w:val="none" w:sz="0" w:space="0" w:color="auto"/>
      </w:divBdr>
    </w:div>
    <w:div w:id="968247342">
      <w:bodyDiv w:val="1"/>
      <w:marLeft w:val="0"/>
      <w:marRight w:val="0"/>
      <w:marTop w:val="0"/>
      <w:marBottom w:val="0"/>
      <w:divBdr>
        <w:top w:val="none" w:sz="0" w:space="0" w:color="auto"/>
        <w:left w:val="none" w:sz="0" w:space="0" w:color="auto"/>
        <w:bottom w:val="none" w:sz="0" w:space="0" w:color="auto"/>
        <w:right w:val="none" w:sz="0" w:space="0" w:color="auto"/>
      </w:divBdr>
    </w:div>
    <w:div w:id="968248637">
      <w:bodyDiv w:val="1"/>
      <w:marLeft w:val="0"/>
      <w:marRight w:val="0"/>
      <w:marTop w:val="0"/>
      <w:marBottom w:val="0"/>
      <w:divBdr>
        <w:top w:val="none" w:sz="0" w:space="0" w:color="auto"/>
        <w:left w:val="none" w:sz="0" w:space="0" w:color="auto"/>
        <w:bottom w:val="none" w:sz="0" w:space="0" w:color="auto"/>
        <w:right w:val="none" w:sz="0" w:space="0" w:color="auto"/>
      </w:divBdr>
    </w:div>
    <w:div w:id="968320723">
      <w:bodyDiv w:val="1"/>
      <w:marLeft w:val="0"/>
      <w:marRight w:val="0"/>
      <w:marTop w:val="0"/>
      <w:marBottom w:val="0"/>
      <w:divBdr>
        <w:top w:val="none" w:sz="0" w:space="0" w:color="auto"/>
        <w:left w:val="none" w:sz="0" w:space="0" w:color="auto"/>
        <w:bottom w:val="none" w:sz="0" w:space="0" w:color="auto"/>
        <w:right w:val="none" w:sz="0" w:space="0" w:color="auto"/>
      </w:divBdr>
    </w:div>
    <w:div w:id="968321111">
      <w:bodyDiv w:val="1"/>
      <w:marLeft w:val="0"/>
      <w:marRight w:val="0"/>
      <w:marTop w:val="0"/>
      <w:marBottom w:val="0"/>
      <w:divBdr>
        <w:top w:val="none" w:sz="0" w:space="0" w:color="auto"/>
        <w:left w:val="none" w:sz="0" w:space="0" w:color="auto"/>
        <w:bottom w:val="none" w:sz="0" w:space="0" w:color="auto"/>
        <w:right w:val="none" w:sz="0" w:space="0" w:color="auto"/>
      </w:divBdr>
    </w:div>
    <w:div w:id="968364603">
      <w:bodyDiv w:val="1"/>
      <w:marLeft w:val="0"/>
      <w:marRight w:val="0"/>
      <w:marTop w:val="0"/>
      <w:marBottom w:val="0"/>
      <w:divBdr>
        <w:top w:val="none" w:sz="0" w:space="0" w:color="auto"/>
        <w:left w:val="none" w:sz="0" w:space="0" w:color="auto"/>
        <w:bottom w:val="none" w:sz="0" w:space="0" w:color="auto"/>
        <w:right w:val="none" w:sz="0" w:space="0" w:color="auto"/>
      </w:divBdr>
    </w:div>
    <w:div w:id="968635032">
      <w:bodyDiv w:val="1"/>
      <w:marLeft w:val="0"/>
      <w:marRight w:val="0"/>
      <w:marTop w:val="0"/>
      <w:marBottom w:val="0"/>
      <w:divBdr>
        <w:top w:val="none" w:sz="0" w:space="0" w:color="auto"/>
        <w:left w:val="none" w:sz="0" w:space="0" w:color="auto"/>
        <w:bottom w:val="none" w:sz="0" w:space="0" w:color="auto"/>
        <w:right w:val="none" w:sz="0" w:space="0" w:color="auto"/>
      </w:divBdr>
    </w:div>
    <w:div w:id="968781675">
      <w:bodyDiv w:val="1"/>
      <w:marLeft w:val="0"/>
      <w:marRight w:val="0"/>
      <w:marTop w:val="0"/>
      <w:marBottom w:val="0"/>
      <w:divBdr>
        <w:top w:val="none" w:sz="0" w:space="0" w:color="auto"/>
        <w:left w:val="none" w:sz="0" w:space="0" w:color="auto"/>
        <w:bottom w:val="none" w:sz="0" w:space="0" w:color="auto"/>
        <w:right w:val="none" w:sz="0" w:space="0" w:color="auto"/>
      </w:divBdr>
    </w:div>
    <w:div w:id="968823785">
      <w:bodyDiv w:val="1"/>
      <w:marLeft w:val="0"/>
      <w:marRight w:val="0"/>
      <w:marTop w:val="0"/>
      <w:marBottom w:val="0"/>
      <w:divBdr>
        <w:top w:val="none" w:sz="0" w:space="0" w:color="auto"/>
        <w:left w:val="none" w:sz="0" w:space="0" w:color="auto"/>
        <w:bottom w:val="none" w:sz="0" w:space="0" w:color="auto"/>
        <w:right w:val="none" w:sz="0" w:space="0" w:color="auto"/>
      </w:divBdr>
    </w:div>
    <w:div w:id="969089566">
      <w:bodyDiv w:val="1"/>
      <w:marLeft w:val="0"/>
      <w:marRight w:val="0"/>
      <w:marTop w:val="0"/>
      <w:marBottom w:val="0"/>
      <w:divBdr>
        <w:top w:val="none" w:sz="0" w:space="0" w:color="auto"/>
        <w:left w:val="none" w:sz="0" w:space="0" w:color="auto"/>
        <w:bottom w:val="none" w:sz="0" w:space="0" w:color="auto"/>
        <w:right w:val="none" w:sz="0" w:space="0" w:color="auto"/>
      </w:divBdr>
    </w:div>
    <w:div w:id="969094621">
      <w:bodyDiv w:val="1"/>
      <w:marLeft w:val="0"/>
      <w:marRight w:val="0"/>
      <w:marTop w:val="0"/>
      <w:marBottom w:val="0"/>
      <w:divBdr>
        <w:top w:val="none" w:sz="0" w:space="0" w:color="auto"/>
        <w:left w:val="none" w:sz="0" w:space="0" w:color="auto"/>
        <w:bottom w:val="none" w:sz="0" w:space="0" w:color="auto"/>
        <w:right w:val="none" w:sz="0" w:space="0" w:color="auto"/>
      </w:divBdr>
    </w:div>
    <w:div w:id="969095253">
      <w:bodyDiv w:val="1"/>
      <w:marLeft w:val="0"/>
      <w:marRight w:val="0"/>
      <w:marTop w:val="0"/>
      <w:marBottom w:val="0"/>
      <w:divBdr>
        <w:top w:val="none" w:sz="0" w:space="0" w:color="auto"/>
        <w:left w:val="none" w:sz="0" w:space="0" w:color="auto"/>
        <w:bottom w:val="none" w:sz="0" w:space="0" w:color="auto"/>
        <w:right w:val="none" w:sz="0" w:space="0" w:color="auto"/>
      </w:divBdr>
    </w:div>
    <w:div w:id="969241529">
      <w:bodyDiv w:val="1"/>
      <w:marLeft w:val="0"/>
      <w:marRight w:val="0"/>
      <w:marTop w:val="0"/>
      <w:marBottom w:val="0"/>
      <w:divBdr>
        <w:top w:val="none" w:sz="0" w:space="0" w:color="auto"/>
        <w:left w:val="none" w:sz="0" w:space="0" w:color="auto"/>
        <w:bottom w:val="none" w:sz="0" w:space="0" w:color="auto"/>
        <w:right w:val="none" w:sz="0" w:space="0" w:color="auto"/>
      </w:divBdr>
    </w:div>
    <w:div w:id="969281465">
      <w:bodyDiv w:val="1"/>
      <w:marLeft w:val="0"/>
      <w:marRight w:val="0"/>
      <w:marTop w:val="0"/>
      <w:marBottom w:val="0"/>
      <w:divBdr>
        <w:top w:val="none" w:sz="0" w:space="0" w:color="auto"/>
        <w:left w:val="none" w:sz="0" w:space="0" w:color="auto"/>
        <w:bottom w:val="none" w:sz="0" w:space="0" w:color="auto"/>
        <w:right w:val="none" w:sz="0" w:space="0" w:color="auto"/>
      </w:divBdr>
    </w:div>
    <w:div w:id="969480866">
      <w:bodyDiv w:val="1"/>
      <w:marLeft w:val="0"/>
      <w:marRight w:val="0"/>
      <w:marTop w:val="0"/>
      <w:marBottom w:val="0"/>
      <w:divBdr>
        <w:top w:val="none" w:sz="0" w:space="0" w:color="auto"/>
        <w:left w:val="none" w:sz="0" w:space="0" w:color="auto"/>
        <w:bottom w:val="none" w:sz="0" w:space="0" w:color="auto"/>
        <w:right w:val="none" w:sz="0" w:space="0" w:color="auto"/>
      </w:divBdr>
    </w:div>
    <w:div w:id="969628636">
      <w:bodyDiv w:val="1"/>
      <w:marLeft w:val="0"/>
      <w:marRight w:val="0"/>
      <w:marTop w:val="0"/>
      <w:marBottom w:val="0"/>
      <w:divBdr>
        <w:top w:val="none" w:sz="0" w:space="0" w:color="auto"/>
        <w:left w:val="none" w:sz="0" w:space="0" w:color="auto"/>
        <w:bottom w:val="none" w:sz="0" w:space="0" w:color="auto"/>
        <w:right w:val="none" w:sz="0" w:space="0" w:color="auto"/>
      </w:divBdr>
    </w:div>
    <w:div w:id="969746517">
      <w:bodyDiv w:val="1"/>
      <w:marLeft w:val="0"/>
      <w:marRight w:val="0"/>
      <w:marTop w:val="0"/>
      <w:marBottom w:val="0"/>
      <w:divBdr>
        <w:top w:val="none" w:sz="0" w:space="0" w:color="auto"/>
        <w:left w:val="none" w:sz="0" w:space="0" w:color="auto"/>
        <w:bottom w:val="none" w:sz="0" w:space="0" w:color="auto"/>
        <w:right w:val="none" w:sz="0" w:space="0" w:color="auto"/>
      </w:divBdr>
    </w:div>
    <w:div w:id="969867360">
      <w:bodyDiv w:val="1"/>
      <w:marLeft w:val="0"/>
      <w:marRight w:val="0"/>
      <w:marTop w:val="0"/>
      <w:marBottom w:val="0"/>
      <w:divBdr>
        <w:top w:val="none" w:sz="0" w:space="0" w:color="auto"/>
        <w:left w:val="none" w:sz="0" w:space="0" w:color="auto"/>
        <w:bottom w:val="none" w:sz="0" w:space="0" w:color="auto"/>
        <w:right w:val="none" w:sz="0" w:space="0" w:color="auto"/>
      </w:divBdr>
    </w:div>
    <w:div w:id="970019022">
      <w:bodyDiv w:val="1"/>
      <w:marLeft w:val="0"/>
      <w:marRight w:val="0"/>
      <w:marTop w:val="0"/>
      <w:marBottom w:val="0"/>
      <w:divBdr>
        <w:top w:val="none" w:sz="0" w:space="0" w:color="auto"/>
        <w:left w:val="none" w:sz="0" w:space="0" w:color="auto"/>
        <w:bottom w:val="none" w:sz="0" w:space="0" w:color="auto"/>
        <w:right w:val="none" w:sz="0" w:space="0" w:color="auto"/>
      </w:divBdr>
    </w:div>
    <w:div w:id="970130690">
      <w:bodyDiv w:val="1"/>
      <w:marLeft w:val="0"/>
      <w:marRight w:val="0"/>
      <w:marTop w:val="0"/>
      <w:marBottom w:val="0"/>
      <w:divBdr>
        <w:top w:val="none" w:sz="0" w:space="0" w:color="auto"/>
        <w:left w:val="none" w:sz="0" w:space="0" w:color="auto"/>
        <w:bottom w:val="none" w:sz="0" w:space="0" w:color="auto"/>
        <w:right w:val="none" w:sz="0" w:space="0" w:color="auto"/>
      </w:divBdr>
    </w:div>
    <w:div w:id="970478063">
      <w:bodyDiv w:val="1"/>
      <w:marLeft w:val="0"/>
      <w:marRight w:val="0"/>
      <w:marTop w:val="0"/>
      <w:marBottom w:val="0"/>
      <w:divBdr>
        <w:top w:val="none" w:sz="0" w:space="0" w:color="auto"/>
        <w:left w:val="none" w:sz="0" w:space="0" w:color="auto"/>
        <w:bottom w:val="none" w:sz="0" w:space="0" w:color="auto"/>
        <w:right w:val="none" w:sz="0" w:space="0" w:color="auto"/>
      </w:divBdr>
    </w:div>
    <w:div w:id="970595367">
      <w:bodyDiv w:val="1"/>
      <w:marLeft w:val="0"/>
      <w:marRight w:val="0"/>
      <w:marTop w:val="0"/>
      <w:marBottom w:val="0"/>
      <w:divBdr>
        <w:top w:val="none" w:sz="0" w:space="0" w:color="auto"/>
        <w:left w:val="none" w:sz="0" w:space="0" w:color="auto"/>
        <w:bottom w:val="none" w:sz="0" w:space="0" w:color="auto"/>
        <w:right w:val="none" w:sz="0" w:space="0" w:color="auto"/>
      </w:divBdr>
    </w:div>
    <w:div w:id="970941267">
      <w:bodyDiv w:val="1"/>
      <w:marLeft w:val="0"/>
      <w:marRight w:val="0"/>
      <w:marTop w:val="0"/>
      <w:marBottom w:val="0"/>
      <w:divBdr>
        <w:top w:val="none" w:sz="0" w:space="0" w:color="auto"/>
        <w:left w:val="none" w:sz="0" w:space="0" w:color="auto"/>
        <w:bottom w:val="none" w:sz="0" w:space="0" w:color="auto"/>
        <w:right w:val="none" w:sz="0" w:space="0" w:color="auto"/>
      </w:divBdr>
    </w:div>
    <w:div w:id="971133645">
      <w:bodyDiv w:val="1"/>
      <w:marLeft w:val="0"/>
      <w:marRight w:val="0"/>
      <w:marTop w:val="0"/>
      <w:marBottom w:val="0"/>
      <w:divBdr>
        <w:top w:val="none" w:sz="0" w:space="0" w:color="auto"/>
        <w:left w:val="none" w:sz="0" w:space="0" w:color="auto"/>
        <w:bottom w:val="none" w:sz="0" w:space="0" w:color="auto"/>
        <w:right w:val="none" w:sz="0" w:space="0" w:color="auto"/>
      </w:divBdr>
    </w:div>
    <w:div w:id="971133832">
      <w:bodyDiv w:val="1"/>
      <w:marLeft w:val="0"/>
      <w:marRight w:val="0"/>
      <w:marTop w:val="0"/>
      <w:marBottom w:val="0"/>
      <w:divBdr>
        <w:top w:val="none" w:sz="0" w:space="0" w:color="auto"/>
        <w:left w:val="none" w:sz="0" w:space="0" w:color="auto"/>
        <w:bottom w:val="none" w:sz="0" w:space="0" w:color="auto"/>
        <w:right w:val="none" w:sz="0" w:space="0" w:color="auto"/>
      </w:divBdr>
    </w:div>
    <w:div w:id="971402506">
      <w:bodyDiv w:val="1"/>
      <w:marLeft w:val="0"/>
      <w:marRight w:val="0"/>
      <w:marTop w:val="0"/>
      <w:marBottom w:val="0"/>
      <w:divBdr>
        <w:top w:val="none" w:sz="0" w:space="0" w:color="auto"/>
        <w:left w:val="none" w:sz="0" w:space="0" w:color="auto"/>
        <w:bottom w:val="none" w:sz="0" w:space="0" w:color="auto"/>
        <w:right w:val="none" w:sz="0" w:space="0" w:color="auto"/>
      </w:divBdr>
    </w:div>
    <w:div w:id="971522326">
      <w:bodyDiv w:val="1"/>
      <w:marLeft w:val="0"/>
      <w:marRight w:val="0"/>
      <w:marTop w:val="0"/>
      <w:marBottom w:val="0"/>
      <w:divBdr>
        <w:top w:val="none" w:sz="0" w:space="0" w:color="auto"/>
        <w:left w:val="none" w:sz="0" w:space="0" w:color="auto"/>
        <w:bottom w:val="none" w:sz="0" w:space="0" w:color="auto"/>
        <w:right w:val="none" w:sz="0" w:space="0" w:color="auto"/>
      </w:divBdr>
    </w:div>
    <w:div w:id="971522368">
      <w:bodyDiv w:val="1"/>
      <w:marLeft w:val="0"/>
      <w:marRight w:val="0"/>
      <w:marTop w:val="0"/>
      <w:marBottom w:val="0"/>
      <w:divBdr>
        <w:top w:val="none" w:sz="0" w:space="0" w:color="auto"/>
        <w:left w:val="none" w:sz="0" w:space="0" w:color="auto"/>
        <w:bottom w:val="none" w:sz="0" w:space="0" w:color="auto"/>
        <w:right w:val="none" w:sz="0" w:space="0" w:color="auto"/>
      </w:divBdr>
    </w:div>
    <w:div w:id="971591756">
      <w:bodyDiv w:val="1"/>
      <w:marLeft w:val="0"/>
      <w:marRight w:val="0"/>
      <w:marTop w:val="0"/>
      <w:marBottom w:val="0"/>
      <w:divBdr>
        <w:top w:val="none" w:sz="0" w:space="0" w:color="auto"/>
        <w:left w:val="none" w:sz="0" w:space="0" w:color="auto"/>
        <w:bottom w:val="none" w:sz="0" w:space="0" w:color="auto"/>
        <w:right w:val="none" w:sz="0" w:space="0" w:color="auto"/>
      </w:divBdr>
    </w:div>
    <w:div w:id="971594725">
      <w:bodyDiv w:val="1"/>
      <w:marLeft w:val="0"/>
      <w:marRight w:val="0"/>
      <w:marTop w:val="0"/>
      <w:marBottom w:val="0"/>
      <w:divBdr>
        <w:top w:val="none" w:sz="0" w:space="0" w:color="auto"/>
        <w:left w:val="none" w:sz="0" w:space="0" w:color="auto"/>
        <w:bottom w:val="none" w:sz="0" w:space="0" w:color="auto"/>
        <w:right w:val="none" w:sz="0" w:space="0" w:color="auto"/>
      </w:divBdr>
    </w:div>
    <w:div w:id="971595599">
      <w:bodyDiv w:val="1"/>
      <w:marLeft w:val="0"/>
      <w:marRight w:val="0"/>
      <w:marTop w:val="0"/>
      <w:marBottom w:val="0"/>
      <w:divBdr>
        <w:top w:val="none" w:sz="0" w:space="0" w:color="auto"/>
        <w:left w:val="none" w:sz="0" w:space="0" w:color="auto"/>
        <w:bottom w:val="none" w:sz="0" w:space="0" w:color="auto"/>
        <w:right w:val="none" w:sz="0" w:space="0" w:color="auto"/>
      </w:divBdr>
    </w:div>
    <w:div w:id="971793758">
      <w:bodyDiv w:val="1"/>
      <w:marLeft w:val="0"/>
      <w:marRight w:val="0"/>
      <w:marTop w:val="0"/>
      <w:marBottom w:val="0"/>
      <w:divBdr>
        <w:top w:val="none" w:sz="0" w:space="0" w:color="auto"/>
        <w:left w:val="none" w:sz="0" w:space="0" w:color="auto"/>
        <w:bottom w:val="none" w:sz="0" w:space="0" w:color="auto"/>
        <w:right w:val="none" w:sz="0" w:space="0" w:color="auto"/>
      </w:divBdr>
    </w:div>
    <w:div w:id="972053443">
      <w:bodyDiv w:val="1"/>
      <w:marLeft w:val="0"/>
      <w:marRight w:val="0"/>
      <w:marTop w:val="0"/>
      <w:marBottom w:val="0"/>
      <w:divBdr>
        <w:top w:val="none" w:sz="0" w:space="0" w:color="auto"/>
        <w:left w:val="none" w:sz="0" w:space="0" w:color="auto"/>
        <w:bottom w:val="none" w:sz="0" w:space="0" w:color="auto"/>
        <w:right w:val="none" w:sz="0" w:space="0" w:color="auto"/>
      </w:divBdr>
    </w:div>
    <w:div w:id="972060380">
      <w:bodyDiv w:val="1"/>
      <w:marLeft w:val="0"/>
      <w:marRight w:val="0"/>
      <w:marTop w:val="0"/>
      <w:marBottom w:val="0"/>
      <w:divBdr>
        <w:top w:val="none" w:sz="0" w:space="0" w:color="auto"/>
        <w:left w:val="none" w:sz="0" w:space="0" w:color="auto"/>
        <w:bottom w:val="none" w:sz="0" w:space="0" w:color="auto"/>
        <w:right w:val="none" w:sz="0" w:space="0" w:color="auto"/>
      </w:divBdr>
    </w:div>
    <w:div w:id="972294178">
      <w:bodyDiv w:val="1"/>
      <w:marLeft w:val="0"/>
      <w:marRight w:val="0"/>
      <w:marTop w:val="0"/>
      <w:marBottom w:val="0"/>
      <w:divBdr>
        <w:top w:val="none" w:sz="0" w:space="0" w:color="auto"/>
        <w:left w:val="none" w:sz="0" w:space="0" w:color="auto"/>
        <w:bottom w:val="none" w:sz="0" w:space="0" w:color="auto"/>
        <w:right w:val="none" w:sz="0" w:space="0" w:color="auto"/>
      </w:divBdr>
    </w:div>
    <w:div w:id="972364680">
      <w:bodyDiv w:val="1"/>
      <w:marLeft w:val="0"/>
      <w:marRight w:val="0"/>
      <w:marTop w:val="0"/>
      <w:marBottom w:val="0"/>
      <w:divBdr>
        <w:top w:val="none" w:sz="0" w:space="0" w:color="auto"/>
        <w:left w:val="none" w:sz="0" w:space="0" w:color="auto"/>
        <w:bottom w:val="none" w:sz="0" w:space="0" w:color="auto"/>
        <w:right w:val="none" w:sz="0" w:space="0" w:color="auto"/>
      </w:divBdr>
    </w:div>
    <w:div w:id="972448466">
      <w:bodyDiv w:val="1"/>
      <w:marLeft w:val="0"/>
      <w:marRight w:val="0"/>
      <w:marTop w:val="0"/>
      <w:marBottom w:val="0"/>
      <w:divBdr>
        <w:top w:val="none" w:sz="0" w:space="0" w:color="auto"/>
        <w:left w:val="none" w:sz="0" w:space="0" w:color="auto"/>
        <w:bottom w:val="none" w:sz="0" w:space="0" w:color="auto"/>
        <w:right w:val="none" w:sz="0" w:space="0" w:color="auto"/>
      </w:divBdr>
    </w:div>
    <w:div w:id="972562679">
      <w:bodyDiv w:val="1"/>
      <w:marLeft w:val="0"/>
      <w:marRight w:val="0"/>
      <w:marTop w:val="0"/>
      <w:marBottom w:val="0"/>
      <w:divBdr>
        <w:top w:val="none" w:sz="0" w:space="0" w:color="auto"/>
        <w:left w:val="none" w:sz="0" w:space="0" w:color="auto"/>
        <w:bottom w:val="none" w:sz="0" w:space="0" w:color="auto"/>
        <w:right w:val="none" w:sz="0" w:space="0" w:color="auto"/>
      </w:divBdr>
    </w:div>
    <w:div w:id="972711543">
      <w:bodyDiv w:val="1"/>
      <w:marLeft w:val="0"/>
      <w:marRight w:val="0"/>
      <w:marTop w:val="0"/>
      <w:marBottom w:val="0"/>
      <w:divBdr>
        <w:top w:val="none" w:sz="0" w:space="0" w:color="auto"/>
        <w:left w:val="none" w:sz="0" w:space="0" w:color="auto"/>
        <w:bottom w:val="none" w:sz="0" w:space="0" w:color="auto"/>
        <w:right w:val="none" w:sz="0" w:space="0" w:color="auto"/>
      </w:divBdr>
    </w:div>
    <w:div w:id="972714150">
      <w:bodyDiv w:val="1"/>
      <w:marLeft w:val="0"/>
      <w:marRight w:val="0"/>
      <w:marTop w:val="0"/>
      <w:marBottom w:val="0"/>
      <w:divBdr>
        <w:top w:val="none" w:sz="0" w:space="0" w:color="auto"/>
        <w:left w:val="none" w:sz="0" w:space="0" w:color="auto"/>
        <w:bottom w:val="none" w:sz="0" w:space="0" w:color="auto"/>
        <w:right w:val="none" w:sz="0" w:space="0" w:color="auto"/>
      </w:divBdr>
    </w:div>
    <w:div w:id="972717462">
      <w:bodyDiv w:val="1"/>
      <w:marLeft w:val="0"/>
      <w:marRight w:val="0"/>
      <w:marTop w:val="0"/>
      <w:marBottom w:val="0"/>
      <w:divBdr>
        <w:top w:val="none" w:sz="0" w:space="0" w:color="auto"/>
        <w:left w:val="none" w:sz="0" w:space="0" w:color="auto"/>
        <w:bottom w:val="none" w:sz="0" w:space="0" w:color="auto"/>
        <w:right w:val="none" w:sz="0" w:space="0" w:color="auto"/>
      </w:divBdr>
    </w:div>
    <w:div w:id="973028974">
      <w:bodyDiv w:val="1"/>
      <w:marLeft w:val="0"/>
      <w:marRight w:val="0"/>
      <w:marTop w:val="0"/>
      <w:marBottom w:val="0"/>
      <w:divBdr>
        <w:top w:val="none" w:sz="0" w:space="0" w:color="auto"/>
        <w:left w:val="none" w:sz="0" w:space="0" w:color="auto"/>
        <w:bottom w:val="none" w:sz="0" w:space="0" w:color="auto"/>
        <w:right w:val="none" w:sz="0" w:space="0" w:color="auto"/>
      </w:divBdr>
    </w:div>
    <w:div w:id="973102626">
      <w:bodyDiv w:val="1"/>
      <w:marLeft w:val="0"/>
      <w:marRight w:val="0"/>
      <w:marTop w:val="0"/>
      <w:marBottom w:val="0"/>
      <w:divBdr>
        <w:top w:val="none" w:sz="0" w:space="0" w:color="auto"/>
        <w:left w:val="none" w:sz="0" w:space="0" w:color="auto"/>
        <w:bottom w:val="none" w:sz="0" w:space="0" w:color="auto"/>
        <w:right w:val="none" w:sz="0" w:space="0" w:color="auto"/>
      </w:divBdr>
    </w:div>
    <w:div w:id="973213765">
      <w:bodyDiv w:val="1"/>
      <w:marLeft w:val="0"/>
      <w:marRight w:val="0"/>
      <w:marTop w:val="0"/>
      <w:marBottom w:val="0"/>
      <w:divBdr>
        <w:top w:val="none" w:sz="0" w:space="0" w:color="auto"/>
        <w:left w:val="none" w:sz="0" w:space="0" w:color="auto"/>
        <w:bottom w:val="none" w:sz="0" w:space="0" w:color="auto"/>
        <w:right w:val="none" w:sz="0" w:space="0" w:color="auto"/>
      </w:divBdr>
    </w:div>
    <w:div w:id="973290109">
      <w:bodyDiv w:val="1"/>
      <w:marLeft w:val="0"/>
      <w:marRight w:val="0"/>
      <w:marTop w:val="0"/>
      <w:marBottom w:val="0"/>
      <w:divBdr>
        <w:top w:val="none" w:sz="0" w:space="0" w:color="auto"/>
        <w:left w:val="none" w:sz="0" w:space="0" w:color="auto"/>
        <w:bottom w:val="none" w:sz="0" w:space="0" w:color="auto"/>
        <w:right w:val="none" w:sz="0" w:space="0" w:color="auto"/>
      </w:divBdr>
    </w:div>
    <w:div w:id="973364234">
      <w:bodyDiv w:val="1"/>
      <w:marLeft w:val="0"/>
      <w:marRight w:val="0"/>
      <w:marTop w:val="0"/>
      <w:marBottom w:val="0"/>
      <w:divBdr>
        <w:top w:val="none" w:sz="0" w:space="0" w:color="auto"/>
        <w:left w:val="none" w:sz="0" w:space="0" w:color="auto"/>
        <w:bottom w:val="none" w:sz="0" w:space="0" w:color="auto"/>
        <w:right w:val="none" w:sz="0" w:space="0" w:color="auto"/>
      </w:divBdr>
    </w:div>
    <w:div w:id="973369774">
      <w:bodyDiv w:val="1"/>
      <w:marLeft w:val="0"/>
      <w:marRight w:val="0"/>
      <w:marTop w:val="0"/>
      <w:marBottom w:val="0"/>
      <w:divBdr>
        <w:top w:val="none" w:sz="0" w:space="0" w:color="auto"/>
        <w:left w:val="none" w:sz="0" w:space="0" w:color="auto"/>
        <w:bottom w:val="none" w:sz="0" w:space="0" w:color="auto"/>
        <w:right w:val="none" w:sz="0" w:space="0" w:color="auto"/>
      </w:divBdr>
    </w:div>
    <w:div w:id="973483820">
      <w:bodyDiv w:val="1"/>
      <w:marLeft w:val="0"/>
      <w:marRight w:val="0"/>
      <w:marTop w:val="0"/>
      <w:marBottom w:val="0"/>
      <w:divBdr>
        <w:top w:val="none" w:sz="0" w:space="0" w:color="auto"/>
        <w:left w:val="none" w:sz="0" w:space="0" w:color="auto"/>
        <w:bottom w:val="none" w:sz="0" w:space="0" w:color="auto"/>
        <w:right w:val="none" w:sz="0" w:space="0" w:color="auto"/>
      </w:divBdr>
    </w:div>
    <w:div w:id="973558404">
      <w:bodyDiv w:val="1"/>
      <w:marLeft w:val="0"/>
      <w:marRight w:val="0"/>
      <w:marTop w:val="0"/>
      <w:marBottom w:val="0"/>
      <w:divBdr>
        <w:top w:val="none" w:sz="0" w:space="0" w:color="auto"/>
        <w:left w:val="none" w:sz="0" w:space="0" w:color="auto"/>
        <w:bottom w:val="none" w:sz="0" w:space="0" w:color="auto"/>
        <w:right w:val="none" w:sz="0" w:space="0" w:color="auto"/>
      </w:divBdr>
    </w:div>
    <w:div w:id="973754339">
      <w:bodyDiv w:val="1"/>
      <w:marLeft w:val="0"/>
      <w:marRight w:val="0"/>
      <w:marTop w:val="0"/>
      <w:marBottom w:val="0"/>
      <w:divBdr>
        <w:top w:val="none" w:sz="0" w:space="0" w:color="auto"/>
        <w:left w:val="none" w:sz="0" w:space="0" w:color="auto"/>
        <w:bottom w:val="none" w:sz="0" w:space="0" w:color="auto"/>
        <w:right w:val="none" w:sz="0" w:space="0" w:color="auto"/>
      </w:divBdr>
    </w:div>
    <w:div w:id="973754952">
      <w:bodyDiv w:val="1"/>
      <w:marLeft w:val="0"/>
      <w:marRight w:val="0"/>
      <w:marTop w:val="0"/>
      <w:marBottom w:val="0"/>
      <w:divBdr>
        <w:top w:val="none" w:sz="0" w:space="0" w:color="auto"/>
        <w:left w:val="none" w:sz="0" w:space="0" w:color="auto"/>
        <w:bottom w:val="none" w:sz="0" w:space="0" w:color="auto"/>
        <w:right w:val="none" w:sz="0" w:space="0" w:color="auto"/>
      </w:divBdr>
    </w:div>
    <w:div w:id="974064016">
      <w:bodyDiv w:val="1"/>
      <w:marLeft w:val="0"/>
      <w:marRight w:val="0"/>
      <w:marTop w:val="0"/>
      <w:marBottom w:val="0"/>
      <w:divBdr>
        <w:top w:val="none" w:sz="0" w:space="0" w:color="auto"/>
        <w:left w:val="none" w:sz="0" w:space="0" w:color="auto"/>
        <w:bottom w:val="none" w:sz="0" w:space="0" w:color="auto"/>
        <w:right w:val="none" w:sz="0" w:space="0" w:color="auto"/>
      </w:divBdr>
    </w:div>
    <w:div w:id="974413019">
      <w:bodyDiv w:val="1"/>
      <w:marLeft w:val="0"/>
      <w:marRight w:val="0"/>
      <w:marTop w:val="0"/>
      <w:marBottom w:val="0"/>
      <w:divBdr>
        <w:top w:val="none" w:sz="0" w:space="0" w:color="auto"/>
        <w:left w:val="none" w:sz="0" w:space="0" w:color="auto"/>
        <w:bottom w:val="none" w:sz="0" w:space="0" w:color="auto"/>
        <w:right w:val="none" w:sz="0" w:space="0" w:color="auto"/>
      </w:divBdr>
    </w:div>
    <w:div w:id="974674430">
      <w:bodyDiv w:val="1"/>
      <w:marLeft w:val="0"/>
      <w:marRight w:val="0"/>
      <w:marTop w:val="0"/>
      <w:marBottom w:val="0"/>
      <w:divBdr>
        <w:top w:val="none" w:sz="0" w:space="0" w:color="auto"/>
        <w:left w:val="none" w:sz="0" w:space="0" w:color="auto"/>
        <w:bottom w:val="none" w:sz="0" w:space="0" w:color="auto"/>
        <w:right w:val="none" w:sz="0" w:space="0" w:color="auto"/>
      </w:divBdr>
    </w:div>
    <w:div w:id="974872549">
      <w:bodyDiv w:val="1"/>
      <w:marLeft w:val="0"/>
      <w:marRight w:val="0"/>
      <w:marTop w:val="0"/>
      <w:marBottom w:val="0"/>
      <w:divBdr>
        <w:top w:val="none" w:sz="0" w:space="0" w:color="auto"/>
        <w:left w:val="none" w:sz="0" w:space="0" w:color="auto"/>
        <w:bottom w:val="none" w:sz="0" w:space="0" w:color="auto"/>
        <w:right w:val="none" w:sz="0" w:space="0" w:color="auto"/>
      </w:divBdr>
    </w:div>
    <w:div w:id="975111970">
      <w:bodyDiv w:val="1"/>
      <w:marLeft w:val="0"/>
      <w:marRight w:val="0"/>
      <w:marTop w:val="0"/>
      <w:marBottom w:val="0"/>
      <w:divBdr>
        <w:top w:val="none" w:sz="0" w:space="0" w:color="auto"/>
        <w:left w:val="none" w:sz="0" w:space="0" w:color="auto"/>
        <w:bottom w:val="none" w:sz="0" w:space="0" w:color="auto"/>
        <w:right w:val="none" w:sz="0" w:space="0" w:color="auto"/>
      </w:divBdr>
    </w:div>
    <w:div w:id="975256130">
      <w:bodyDiv w:val="1"/>
      <w:marLeft w:val="0"/>
      <w:marRight w:val="0"/>
      <w:marTop w:val="0"/>
      <w:marBottom w:val="0"/>
      <w:divBdr>
        <w:top w:val="none" w:sz="0" w:space="0" w:color="auto"/>
        <w:left w:val="none" w:sz="0" w:space="0" w:color="auto"/>
        <w:bottom w:val="none" w:sz="0" w:space="0" w:color="auto"/>
        <w:right w:val="none" w:sz="0" w:space="0" w:color="auto"/>
      </w:divBdr>
    </w:div>
    <w:div w:id="975337706">
      <w:bodyDiv w:val="1"/>
      <w:marLeft w:val="0"/>
      <w:marRight w:val="0"/>
      <w:marTop w:val="0"/>
      <w:marBottom w:val="0"/>
      <w:divBdr>
        <w:top w:val="none" w:sz="0" w:space="0" w:color="auto"/>
        <w:left w:val="none" w:sz="0" w:space="0" w:color="auto"/>
        <w:bottom w:val="none" w:sz="0" w:space="0" w:color="auto"/>
        <w:right w:val="none" w:sz="0" w:space="0" w:color="auto"/>
      </w:divBdr>
    </w:div>
    <w:div w:id="97557002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5990104">
      <w:bodyDiv w:val="1"/>
      <w:marLeft w:val="0"/>
      <w:marRight w:val="0"/>
      <w:marTop w:val="0"/>
      <w:marBottom w:val="0"/>
      <w:divBdr>
        <w:top w:val="none" w:sz="0" w:space="0" w:color="auto"/>
        <w:left w:val="none" w:sz="0" w:space="0" w:color="auto"/>
        <w:bottom w:val="none" w:sz="0" w:space="0" w:color="auto"/>
        <w:right w:val="none" w:sz="0" w:space="0" w:color="auto"/>
      </w:divBdr>
    </w:div>
    <w:div w:id="976028185">
      <w:bodyDiv w:val="1"/>
      <w:marLeft w:val="0"/>
      <w:marRight w:val="0"/>
      <w:marTop w:val="0"/>
      <w:marBottom w:val="0"/>
      <w:divBdr>
        <w:top w:val="none" w:sz="0" w:space="0" w:color="auto"/>
        <w:left w:val="none" w:sz="0" w:space="0" w:color="auto"/>
        <w:bottom w:val="none" w:sz="0" w:space="0" w:color="auto"/>
        <w:right w:val="none" w:sz="0" w:space="0" w:color="auto"/>
      </w:divBdr>
    </w:div>
    <w:div w:id="976373033">
      <w:bodyDiv w:val="1"/>
      <w:marLeft w:val="0"/>
      <w:marRight w:val="0"/>
      <w:marTop w:val="0"/>
      <w:marBottom w:val="0"/>
      <w:divBdr>
        <w:top w:val="none" w:sz="0" w:space="0" w:color="auto"/>
        <w:left w:val="none" w:sz="0" w:space="0" w:color="auto"/>
        <w:bottom w:val="none" w:sz="0" w:space="0" w:color="auto"/>
        <w:right w:val="none" w:sz="0" w:space="0" w:color="auto"/>
      </w:divBdr>
    </w:div>
    <w:div w:id="976572303">
      <w:bodyDiv w:val="1"/>
      <w:marLeft w:val="0"/>
      <w:marRight w:val="0"/>
      <w:marTop w:val="0"/>
      <w:marBottom w:val="0"/>
      <w:divBdr>
        <w:top w:val="none" w:sz="0" w:space="0" w:color="auto"/>
        <w:left w:val="none" w:sz="0" w:space="0" w:color="auto"/>
        <w:bottom w:val="none" w:sz="0" w:space="0" w:color="auto"/>
        <w:right w:val="none" w:sz="0" w:space="0" w:color="auto"/>
      </w:divBdr>
    </w:div>
    <w:div w:id="976647307">
      <w:bodyDiv w:val="1"/>
      <w:marLeft w:val="0"/>
      <w:marRight w:val="0"/>
      <w:marTop w:val="0"/>
      <w:marBottom w:val="0"/>
      <w:divBdr>
        <w:top w:val="none" w:sz="0" w:space="0" w:color="auto"/>
        <w:left w:val="none" w:sz="0" w:space="0" w:color="auto"/>
        <w:bottom w:val="none" w:sz="0" w:space="0" w:color="auto"/>
        <w:right w:val="none" w:sz="0" w:space="0" w:color="auto"/>
      </w:divBdr>
    </w:div>
    <w:div w:id="976908584">
      <w:bodyDiv w:val="1"/>
      <w:marLeft w:val="0"/>
      <w:marRight w:val="0"/>
      <w:marTop w:val="0"/>
      <w:marBottom w:val="0"/>
      <w:divBdr>
        <w:top w:val="none" w:sz="0" w:space="0" w:color="auto"/>
        <w:left w:val="none" w:sz="0" w:space="0" w:color="auto"/>
        <w:bottom w:val="none" w:sz="0" w:space="0" w:color="auto"/>
        <w:right w:val="none" w:sz="0" w:space="0" w:color="auto"/>
      </w:divBdr>
    </w:div>
    <w:div w:id="976956443">
      <w:bodyDiv w:val="1"/>
      <w:marLeft w:val="0"/>
      <w:marRight w:val="0"/>
      <w:marTop w:val="0"/>
      <w:marBottom w:val="0"/>
      <w:divBdr>
        <w:top w:val="none" w:sz="0" w:space="0" w:color="auto"/>
        <w:left w:val="none" w:sz="0" w:space="0" w:color="auto"/>
        <w:bottom w:val="none" w:sz="0" w:space="0" w:color="auto"/>
        <w:right w:val="none" w:sz="0" w:space="0" w:color="auto"/>
      </w:divBdr>
    </w:div>
    <w:div w:id="977102026">
      <w:bodyDiv w:val="1"/>
      <w:marLeft w:val="0"/>
      <w:marRight w:val="0"/>
      <w:marTop w:val="0"/>
      <w:marBottom w:val="0"/>
      <w:divBdr>
        <w:top w:val="none" w:sz="0" w:space="0" w:color="auto"/>
        <w:left w:val="none" w:sz="0" w:space="0" w:color="auto"/>
        <w:bottom w:val="none" w:sz="0" w:space="0" w:color="auto"/>
        <w:right w:val="none" w:sz="0" w:space="0" w:color="auto"/>
      </w:divBdr>
    </w:div>
    <w:div w:id="977144916">
      <w:bodyDiv w:val="1"/>
      <w:marLeft w:val="0"/>
      <w:marRight w:val="0"/>
      <w:marTop w:val="0"/>
      <w:marBottom w:val="0"/>
      <w:divBdr>
        <w:top w:val="none" w:sz="0" w:space="0" w:color="auto"/>
        <w:left w:val="none" w:sz="0" w:space="0" w:color="auto"/>
        <w:bottom w:val="none" w:sz="0" w:space="0" w:color="auto"/>
        <w:right w:val="none" w:sz="0" w:space="0" w:color="auto"/>
      </w:divBdr>
    </w:div>
    <w:div w:id="977220776">
      <w:bodyDiv w:val="1"/>
      <w:marLeft w:val="0"/>
      <w:marRight w:val="0"/>
      <w:marTop w:val="0"/>
      <w:marBottom w:val="0"/>
      <w:divBdr>
        <w:top w:val="none" w:sz="0" w:space="0" w:color="auto"/>
        <w:left w:val="none" w:sz="0" w:space="0" w:color="auto"/>
        <w:bottom w:val="none" w:sz="0" w:space="0" w:color="auto"/>
        <w:right w:val="none" w:sz="0" w:space="0" w:color="auto"/>
      </w:divBdr>
    </w:div>
    <w:div w:id="977223790">
      <w:bodyDiv w:val="1"/>
      <w:marLeft w:val="0"/>
      <w:marRight w:val="0"/>
      <w:marTop w:val="0"/>
      <w:marBottom w:val="0"/>
      <w:divBdr>
        <w:top w:val="none" w:sz="0" w:space="0" w:color="auto"/>
        <w:left w:val="none" w:sz="0" w:space="0" w:color="auto"/>
        <w:bottom w:val="none" w:sz="0" w:space="0" w:color="auto"/>
        <w:right w:val="none" w:sz="0" w:space="0" w:color="auto"/>
      </w:divBdr>
    </w:div>
    <w:div w:id="977300553">
      <w:bodyDiv w:val="1"/>
      <w:marLeft w:val="0"/>
      <w:marRight w:val="0"/>
      <w:marTop w:val="0"/>
      <w:marBottom w:val="0"/>
      <w:divBdr>
        <w:top w:val="none" w:sz="0" w:space="0" w:color="auto"/>
        <w:left w:val="none" w:sz="0" w:space="0" w:color="auto"/>
        <w:bottom w:val="none" w:sz="0" w:space="0" w:color="auto"/>
        <w:right w:val="none" w:sz="0" w:space="0" w:color="auto"/>
      </w:divBdr>
    </w:div>
    <w:div w:id="977414082">
      <w:bodyDiv w:val="1"/>
      <w:marLeft w:val="0"/>
      <w:marRight w:val="0"/>
      <w:marTop w:val="0"/>
      <w:marBottom w:val="0"/>
      <w:divBdr>
        <w:top w:val="none" w:sz="0" w:space="0" w:color="auto"/>
        <w:left w:val="none" w:sz="0" w:space="0" w:color="auto"/>
        <w:bottom w:val="none" w:sz="0" w:space="0" w:color="auto"/>
        <w:right w:val="none" w:sz="0" w:space="0" w:color="auto"/>
      </w:divBdr>
    </w:div>
    <w:div w:id="977422212">
      <w:bodyDiv w:val="1"/>
      <w:marLeft w:val="0"/>
      <w:marRight w:val="0"/>
      <w:marTop w:val="0"/>
      <w:marBottom w:val="0"/>
      <w:divBdr>
        <w:top w:val="none" w:sz="0" w:space="0" w:color="auto"/>
        <w:left w:val="none" w:sz="0" w:space="0" w:color="auto"/>
        <w:bottom w:val="none" w:sz="0" w:space="0" w:color="auto"/>
        <w:right w:val="none" w:sz="0" w:space="0" w:color="auto"/>
      </w:divBdr>
    </w:div>
    <w:div w:id="977563874">
      <w:bodyDiv w:val="1"/>
      <w:marLeft w:val="0"/>
      <w:marRight w:val="0"/>
      <w:marTop w:val="0"/>
      <w:marBottom w:val="0"/>
      <w:divBdr>
        <w:top w:val="none" w:sz="0" w:space="0" w:color="auto"/>
        <w:left w:val="none" w:sz="0" w:space="0" w:color="auto"/>
        <w:bottom w:val="none" w:sz="0" w:space="0" w:color="auto"/>
        <w:right w:val="none" w:sz="0" w:space="0" w:color="auto"/>
      </w:divBdr>
    </w:div>
    <w:div w:id="977563909">
      <w:bodyDiv w:val="1"/>
      <w:marLeft w:val="0"/>
      <w:marRight w:val="0"/>
      <w:marTop w:val="0"/>
      <w:marBottom w:val="0"/>
      <w:divBdr>
        <w:top w:val="none" w:sz="0" w:space="0" w:color="auto"/>
        <w:left w:val="none" w:sz="0" w:space="0" w:color="auto"/>
        <w:bottom w:val="none" w:sz="0" w:space="0" w:color="auto"/>
        <w:right w:val="none" w:sz="0" w:space="0" w:color="auto"/>
      </w:divBdr>
    </w:div>
    <w:div w:id="977950905">
      <w:bodyDiv w:val="1"/>
      <w:marLeft w:val="0"/>
      <w:marRight w:val="0"/>
      <w:marTop w:val="0"/>
      <w:marBottom w:val="0"/>
      <w:divBdr>
        <w:top w:val="none" w:sz="0" w:space="0" w:color="auto"/>
        <w:left w:val="none" w:sz="0" w:space="0" w:color="auto"/>
        <w:bottom w:val="none" w:sz="0" w:space="0" w:color="auto"/>
        <w:right w:val="none" w:sz="0" w:space="0" w:color="auto"/>
      </w:divBdr>
    </w:div>
    <w:div w:id="978146567">
      <w:bodyDiv w:val="1"/>
      <w:marLeft w:val="0"/>
      <w:marRight w:val="0"/>
      <w:marTop w:val="0"/>
      <w:marBottom w:val="0"/>
      <w:divBdr>
        <w:top w:val="none" w:sz="0" w:space="0" w:color="auto"/>
        <w:left w:val="none" w:sz="0" w:space="0" w:color="auto"/>
        <w:bottom w:val="none" w:sz="0" w:space="0" w:color="auto"/>
        <w:right w:val="none" w:sz="0" w:space="0" w:color="auto"/>
      </w:divBdr>
    </w:div>
    <w:div w:id="978268244">
      <w:bodyDiv w:val="1"/>
      <w:marLeft w:val="0"/>
      <w:marRight w:val="0"/>
      <w:marTop w:val="0"/>
      <w:marBottom w:val="0"/>
      <w:divBdr>
        <w:top w:val="none" w:sz="0" w:space="0" w:color="auto"/>
        <w:left w:val="none" w:sz="0" w:space="0" w:color="auto"/>
        <w:bottom w:val="none" w:sz="0" w:space="0" w:color="auto"/>
        <w:right w:val="none" w:sz="0" w:space="0" w:color="auto"/>
      </w:divBdr>
    </w:div>
    <w:div w:id="978681279">
      <w:bodyDiv w:val="1"/>
      <w:marLeft w:val="0"/>
      <w:marRight w:val="0"/>
      <w:marTop w:val="0"/>
      <w:marBottom w:val="0"/>
      <w:divBdr>
        <w:top w:val="none" w:sz="0" w:space="0" w:color="auto"/>
        <w:left w:val="none" w:sz="0" w:space="0" w:color="auto"/>
        <w:bottom w:val="none" w:sz="0" w:space="0" w:color="auto"/>
        <w:right w:val="none" w:sz="0" w:space="0" w:color="auto"/>
      </w:divBdr>
    </w:div>
    <w:div w:id="978803058">
      <w:bodyDiv w:val="1"/>
      <w:marLeft w:val="0"/>
      <w:marRight w:val="0"/>
      <w:marTop w:val="0"/>
      <w:marBottom w:val="0"/>
      <w:divBdr>
        <w:top w:val="none" w:sz="0" w:space="0" w:color="auto"/>
        <w:left w:val="none" w:sz="0" w:space="0" w:color="auto"/>
        <w:bottom w:val="none" w:sz="0" w:space="0" w:color="auto"/>
        <w:right w:val="none" w:sz="0" w:space="0" w:color="auto"/>
      </w:divBdr>
    </w:div>
    <w:div w:id="979001694">
      <w:bodyDiv w:val="1"/>
      <w:marLeft w:val="0"/>
      <w:marRight w:val="0"/>
      <w:marTop w:val="0"/>
      <w:marBottom w:val="0"/>
      <w:divBdr>
        <w:top w:val="none" w:sz="0" w:space="0" w:color="auto"/>
        <w:left w:val="none" w:sz="0" w:space="0" w:color="auto"/>
        <w:bottom w:val="none" w:sz="0" w:space="0" w:color="auto"/>
        <w:right w:val="none" w:sz="0" w:space="0" w:color="auto"/>
      </w:divBdr>
    </w:div>
    <w:div w:id="979070476">
      <w:bodyDiv w:val="1"/>
      <w:marLeft w:val="0"/>
      <w:marRight w:val="0"/>
      <w:marTop w:val="0"/>
      <w:marBottom w:val="0"/>
      <w:divBdr>
        <w:top w:val="none" w:sz="0" w:space="0" w:color="auto"/>
        <w:left w:val="none" w:sz="0" w:space="0" w:color="auto"/>
        <w:bottom w:val="none" w:sz="0" w:space="0" w:color="auto"/>
        <w:right w:val="none" w:sz="0" w:space="0" w:color="auto"/>
      </w:divBdr>
    </w:div>
    <w:div w:id="979384415">
      <w:bodyDiv w:val="1"/>
      <w:marLeft w:val="0"/>
      <w:marRight w:val="0"/>
      <w:marTop w:val="0"/>
      <w:marBottom w:val="0"/>
      <w:divBdr>
        <w:top w:val="none" w:sz="0" w:space="0" w:color="auto"/>
        <w:left w:val="none" w:sz="0" w:space="0" w:color="auto"/>
        <w:bottom w:val="none" w:sz="0" w:space="0" w:color="auto"/>
        <w:right w:val="none" w:sz="0" w:space="0" w:color="auto"/>
      </w:divBdr>
    </w:div>
    <w:div w:id="979386480">
      <w:bodyDiv w:val="1"/>
      <w:marLeft w:val="0"/>
      <w:marRight w:val="0"/>
      <w:marTop w:val="0"/>
      <w:marBottom w:val="0"/>
      <w:divBdr>
        <w:top w:val="none" w:sz="0" w:space="0" w:color="auto"/>
        <w:left w:val="none" w:sz="0" w:space="0" w:color="auto"/>
        <w:bottom w:val="none" w:sz="0" w:space="0" w:color="auto"/>
        <w:right w:val="none" w:sz="0" w:space="0" w:color="auto"/>
      </w:divBdr>
    </w:div>
    <w:div w:id="979574438">
      <w:bodyDiv w:val="1"/>
      <w:marLeft w:val="0"/>
      <w:marRight w:val="0"/>
      <w:marTop w:val="0"/>
      <w:marBottom w:val="0"/>
      <w:divBdr>
        <w:top w:val="none" w:sz="0" w:space="0" w:color="auto"/>
        <w:left w:val="none" w:sz="0" w:space="0" w:color="auto"/>
        <w:bottom w:val="none" w:sz="0" w:space="0" w:color="auto"/>
        <w:right w:val="none" w:sz="0" w:space="0" w:color="auto"/>
      </w:divBdr>
    </w:div>
    <w:div w:id="979651124">
      <w:bodyDiv w:val="1"/>
      <w:marLeft w:val="0"/>
      <w:marRight w:val="0"/>
      <w:marTop w:val="0"/>
      <w:marBottom w:val="0"/>
      <w:divBdr>
        <w:top w:val="none" w:sz="0" w:space="0" w:color="auto"/>
        <w:left w:val="none" w:sz="0" w:space="0" w:color="auto"/>
        <w:bottom w:val="none" w:sz="0" w:space="0" w:color="auto"/>
        <w:right w:val="none" w:sz="0" w:space="0" w:color="auto"/>
      </w:divBdr>
    </w:div>
    <w:div w:id="980109932">
      <w:bodyDiv w:val="1"/>
      <w:marLeft w:val="0"/>
      <w:marRight w:val="0"/>
      <w:marTop w:val="0"/>
      <w:marBottom w:val="0"/>
      <w:divBdr>
        <w:top w:val="none" w:sz="0" w:space="0" w:color="auto"/>
        <w:left w:val="none" w:sz="0" w:space="0" w:color="auto"/>
        <w:bottom w:val="none" w:sz="0" w:space="0" w:color="auto"/>
        <w:right w:val="none" w:sz="0" w:space="0" w:color="auto"/>
      </w:divBdr>
    </w:div>
    <w:div w:id="980354117">
      <w:bodyDiv w:val="1"/>
      <w:marLeft w:val="0"/>
      <w:marRight w:val="0"/>
      <w:marTop w:val="0"/>
      <w:marBottom w:val="0"/>
      <w:divBdr>
        <w:top w:val="none" w:sz="0" w:space="0" w:color="auto"/>
        <w:left w:val="none" w:sz="0" w:space="0" w:color="auto"/>
        <w:bottom w:val="none" w:sz="0" w:space="0" w:color="auto"/>
        <w:right w:val="none" w:sz="0" w:space="0" w:color="auto"/>
      </w:divBdr>
    </w:div>
    <w:div w:id="980694347">
      <w:bodyDiv w:val="1"/>
      <w:marLeft w:val="0"/>
      <w:marRight w:val="0"/>
      <w:marTop w:val="0"/>
      <w:marBottom w:val="0"/>
      <w:divBdr>
        <w:top w:val="none" w:sz="0" w:space="0" w:color="auto"/>
        <w:left w:val="none" w:sz="0" w:space="0" w:color="auto"/>
        <w:bottom w:val="none" w:sz="0" w:space="0" w:color="auto"/>
        <w:right w:val="none" w:sz="0" w:space="0" w:color="auto"/>
      </w:divBdr>
    </w:div>
    <w:div w:id="980889482">
      <w:bodyDiv w:val="1"/>
      <w:marLeft w:val="0"/>
      <w:marRight w:val="0"/>
      <w:marTop w:val="0"/>
      <w:marBottom w:val="0"/>
      <w:divBdr>
        <w:top w:val="none" w:sz="0" w:space="0" w:color="auto"/>
        <w:left w:val="none" w:sz="0" w:space="0" w:color="auto"/>
        <w:bottom w:val="none" w:sz="0" w:space="0" w:color="auto"/>
        <w:right w:val="none" w:sz="0" w:space="0" w:color="auto"/>
      </w:divBdr>
    </w:div>
    <w:div w:id="980959655">
      <w:bodyDiv w:val="1"/>
      <w:marLeft w:val="0"/>
      <w:marRight w:val="0"/>
      <w:marTop w:val="0"/>
      <w:marBottom w:val="0"/>
      <w:divBdr>
        <w:top w:val="none" w:sz="0" w:space="0" w:color="auto"/>
        <w:left w:val="none" w:sz="0" w:space="0" w:color="auto"/>
        <w:bottom w:val="none" w:sz="0" w:space="0" w:color="auto"/>
        <w:right w:val="none" w:sz="0" w:space="0" w:color="auto"/>
      </w:divBdr>
    </w:div>
    <w:div w:id="981076736">
      <w:bodyDiv w:val="1"/>
      <w:marLeft w:val="0"/>
      <w:marRight w:val="0"/>
      <w:marTop w:val="0"/>
      <w:marBottom w:val="0"/>
      <w:divBdr>
        <w:top w:val="none" w:sz="0" w:space="0" w:color="auto"/>
        <w:left w:val="none" w:sz="0" w:space="0" w:color="auto"/>
        <w:bottom w:val="none" w:sz="0" w:space="0" w:color="auto"/>
        <w:right w:val="none" w:sz="0" w:space="0" w:color="auto"/>
      </w:divBdr>
    </w:div>
    <w:div w:id="981272753">
      <w:bodyDiv w:val="1"/>
      <w:marLeft w:val="0"/>
      <w:marRight w:val="0"/>
      <w:marTop w:val="0"/>
      <w:marBottom w:val="0"/>
      <w:divBdr>
        <w:top w:val="none" w:sz="0" w:space="0" w:color="auto"/>
        <w:left w:val="none" w:sz="0" w:space="0" w:color="auto"/>
        <w:bottom w:val="none" w:sz="0" w:space="0" w:color="auto"/>
        <w:right w:val="none" w:sz="0" w:space="0" w:color="auto"/>
      </w:divBdr>
    </w:div>
    <w:div w:id="981664522">
      <w:bodyDiv w:val="1"/>
      <w:marLeft w:val="0"/>
      <w:marRight w:val="0"/>
      <w:marTop w:val="0"/>
      <w:marBottom w:val="0"/>
      <w:divBdr>
        <w:top w:val="none" w:sz="0" w:space="0" w:color="auto"/>
        <w:left w:val="none" w:sz="0" w:space="0" w:color="auto"/>
        <w:bottom w:val="none" w:sz="0" w:space="0" w:color="auto"/>
        <w:right w:val="none" w:sz="0" w:space="0" w:color="auto"/>
      </w:divBdr>
    </w:div>
    <w:div w:id="981733241">
      <w:bodyDiv w:val="1"/>
      <w:marLeft w:val="0"/>
      <w:marRight w:val="0"/>
      <w:marTop w:val="0"/>
      <w:marBottom w:val="0"/>
      <w:divBdr>
        <w:top w:val="none" w:sz="0" w:space="0" w:color="auto"/>
        <w:left w:val="none" w:sz="0" w:space="0" w:color="auto"/>
        <w:bottom w:val="none" w:sz="0" w:space="0" w:color="auto"/>
        <w:right w:val="none" w:sz="0" w:space="0" w:color="auto"/>
      </w:divBdr>
    </w:div>
    <w:div w:id="981735357">
      <w:bodyDiv w:val="1"/>
      <w:marLeft w:val="0"/>
      <w:marRight w:val="0"/>
      <w:marTop w:val="0"/>
      <w:marBottom w:val="0"/>
      <w:divBdr>
        <w:top w:val="none" w:sz="0" w:space="0" w:color="auto"/>
        <w:left w:val="none" w:sz="0" w:space="0" w:color="auto"/>
        <w:bottom w:val="none" w:sz="0" w:space="0" w:color="auto"/>
        <w:right w:val="none" w:sz="0" w:space="0" w:color="auto"/>
      </w:divBdr>
    </w:div>
    <w:div w:id="982153792">
      <w:bodyDiv w:val="1"/>
      <w:marLeft w:val="0"/>
      <w:marRight w:val="0"/>
      <w:marTop w:val="0"/>
      <w:marBottom w:val="0"/>
      <w:divBdr>
        <w:top w:val="none" w:sz="0" w:space="0" w:color="auto"/>
        <w:left w:val="none" w:sz="0" w:space="0" w:color="auto"/>
        <w:bottom w:val="none" w:sz="0" w:space="0" w:color="auto"/>
        <w:right w:val="none" w:sz="0" w:space="0" w:color="auto"/>
      </w:divBdr>
    </w:div>
    <w:div w:id="982344778">
      <w:bodyDiv w:val="1"/>
      <w:marLeft w:val="0"/>
      <w:marRight w:val="0"/>
      <w:marTop w:val="0"/>
      <w:marBottom w:val="0"/>
      <w:divBdr>
        <w:top w:val="none" w:sz="0" w:space="0" w:color="auto"/>
        <w:left w:val="none" w:sz="0" w:space="0" w:color="auto"/>
        <w:bottom w:val="none" w:sz="0" w:space="0" w:color="auto"/>
        <w:right w:val="none" w:sz="0" w:space="0" w:color="auto"/>
      </w:divBdr>
    </w:div>
    <w:div w:id="982392564">
      <w:bodyDiv w:val="1"/>
      <w:marLeft w:val="0"/>
      <w:marRight w:val="0"/>
      <w:marTop w:val="0"/>
      <w:marBottom w:val="0"/>
      <w:divBdr>
        <w:top w:val="none" w:sz="0" w:space="0" w:color="auto"/>
        <w:left w:val="none" w:sz="0" w:space="0" w:color="auto"/>
        <w:bottom w:val="none" w:sz="0" w:space="0" w:color="auto"/>
        <w:right w:val="none" w:sz="0" w:space="0" w:color="auto"/>
      </w:divBdr>
    </w:div>
    <w:div w:id="982538566">
      <w:bodyDiv w:val="1"/>
      <w:marLeft w:val="0"/>
      <w:marRight w:val="0"/>
      <w:marTop w:val="0"/>
      <w:marBottom w:val="0"/>
      <w:divBdr>
        <w:top w:val="none" w:sz="0" w:space="0" w:color="auto"/>
        <w:left w:val="none" w:sz="0" w:space="0" w:color="auto"/>
        <w:bottom w:val="none" w:sz="0" w:space="0" w:color="auto"/>
        <w:right w:val="none" w:sz="0" w:space="0" w:color="auto"/>
      </w:divBdr>
    </w:div>
    <w:div w:id="982583949">
      <w:bodyDiv w:val="1"/>
      <w:marLeft w:val="0"/>
      <w:marRight w:val="0"/>
      <w:marTop w:val="0"/>
      <w:marBottom w:val="0"/>
      <w:divBdr>
        <w:top w:val="none" w:sz="0" w:space="0" w:color="auto"/>
        <w:left w:val="none" w:sz="0" w:space="0" w:color="auto"/>
        <w:bottom w:val="none" w:sz="0" w:space="0" w:color="auto"/>
        <w:right w:val="none" w:sz="0" w:space="0" w:color="auto"/>
      </w:divBdr>
    </w:div>
    <w:div w:id="982664171">
      <w:bodyDiv w:val="1"/>
      <w:marLeft w:val="0"/>
      <w:marRight w:val="0"/>
      <w:marTop w:val="0"/>
      <w:marBottom w:val="0"/>
      <w:divBdr>
        <w:top w:val="none" w:sz="0" w:space="0" w:color="auto"/>
        <w:left w:val="none" w:sz="0" w:space="0" w:color="auto"/>
        <w:bottom w:val="none" w:sz="0" w:space="0" w:color="auto"/>
        <w:right w:val="none" w:sz="0" w:space="0" w:color="auto"/>
      </w:divBdr>
    </w:div>
    <w:div w:id="982807829">
      <w:bodyDiv w:val="1"/>
      <w:marLeft w:val="0"/>
      <w:marRight w:val="0"/>
      <w:marTop w:val="0"/>
      <w:marBottom w:val="0"/>
      <w:divBdr>
        <w:top w:val="none" w:sz="0" w:space="0" w:color="auto"/>
        <w:left w:val="none" w:sz="0" w:space="0" w:color="auto"/>
        <w:bottom w:val="none" w:sz="0" w:space="0" w:color="auto"/>
        <w:right w:val="none" w:sz="0" w:space="0" w:color="auto"/>
      </w:divBdr>
    </w:div>
    <w:div w:id="983508503">
      <w:bodyDiv w:val="1"/>
      <w:marLeft w:val="0"/>
      <w:marRight w:val="0"/>
      <w:marTop w:val="0"/>
      <w:marBottom w:val="0"/>
      <w:divBdr>
        <w:top w:val="none" w:sz="0" w:space="0" w:color="auto"/>
        <w:left w:val="none" w:sz="0" w:space="0" w:color="auto"/>
        <w:bottom w:val="none" w:sz="0" w:space="0" w:color="auto"/>
        <w:right w:val="none" w:sz="0" w:space="0" w:color="auto"/>
      </w:divBdr>
    </w:div>
    <w:div w:id="983581714">
      <w:bodyDiv w:val="1"/>
      <w:marLeft w:val="0"/>
      <w:marRight w:val="0"/>
      <w:marTop w:val="0"/>
      <w:marBottom w:val="0"/>
      <w:divBdr>
        <w:top w:val="none" w:sz="0" w:space="0" w:color="auto"/>
        <w:left w:val="none" w:sz="0" w:space="0" w:color="auto"/>
        <w:bottom w:val="none" w:sz="0" w:space="0" w:color="auto"/>
        <w:right w:val="none" w:sz="0" w:space="0" w:color="auto"/>
      </w:divBdr>
    </w:div>
    <w:div w:id="983656689">
      <w:bodyDiv w:val="1"/>
      <w:marLeft w:val="0"/>
      <w:marRight w:val="0"/>
      <w:marTop w:val="0"/>
      <w:marBottom w:val="0"/>
      <w:divBdr>
        <w:top w:val="none" w:sz="0" w:space="0" w:color="auto"/>
        <w:left w:val="none" w:sz="0" w:space="0" w:color="auto"/>
        <w:bottom w:val="none" w:sz="0" w:space="0" w:color="auto"/>
        <w:right w:val="none" w:sz="0" w:space="0" w:color="auto"/>
      </w:divBdr>
    </w:div>
    <w:div w:id="983706019">
      <w:bodyDiv w:val="1"/>
      <w:marLeft w:val="0"/>
      <w:marRight w:val="0"/>
      <w:marTop w:val="0"/>
      <w:marBottom w:val="0"/>
      <w:divBdr>
        <w:top w:val="none" w:sz="0" w:space="0" w:color="auto"/>
        <w:left w:val="none" w:sz="0" w:space="0" w:color="auto"/>
        <w:bottom w:val="none" w:sz="0" w:space="0" w:color="auto"/>
        <w:right w:val="none" w:sz="0" w:space="0" w:color="auto"/>
      </w:divBdr>
    </w:div>
    <w:div w:id="983706463">
      <w:bodyDiv w:val="1"/>
      <w:marLeft w:val="0"/>
      <w:marRight w:val="0"/>
      <w:marTop w:val="0"/>
      <w:marBottom w:val="0"/>
      <w:divBdr>
        <w:top w:val="none" w:sz="0" w:space="0" w:color="auto"/>
        <w:left w:val="none" w:sz="0" w:space="0" w:color="auto"/>
        <w:bottom w:val="none" w:sz="0" w:space="0" w:color="auto"/>
        <w:right w:val="none" w:sz="0" w:space="0" w:color="auto"/>
      </w:divBdr>
    </w:div>
    <w:div w:id="984116975">
      <w:bodyDiv w:val="1"/>
      <w:marLeft w:val="0"/>
      <w:marRight w:val="0"/>
      <w:marTop w:val="0"/>
      <w:marBottom w:val="0"/>
      <w:divBdr>
        <w:top w:val="none" w:sz="0" w:space="0" w:color="auto"/>
        <w:left w:val="none" w:sz="0" w:space="0" w:color="auto"/>
        <w:bottom w:val="none" w:sz="0" w:space="0" w:color="auto"/>
        <w:right w:val="none" w:sz="0" w:space="0" w:color="auto"/>
      </w:divBdr>
    </w:div>
    <w:div w:id="984238044">
      <w:bodyDiv w:val="1"/>
      <w:marLeft w:val="0"/>
      <w:marRight w:val="0"/>
      <w:marTop w:val="0"/>
      <w:marBottom w:val="0"/>
      <w:divBdr>
        <w:top w:val="none" w:sz="0" w:space="0" w:color="auto"/>
        <w:left w:val="none" w:sz="0" w:space="0" w:color="auto"/>
        <w:bottom w:val="none" w:sz="0" w:space="0" w:color="auto"/>
        <w:right w:val="none" w:sz="0" w:space="0" w:color="auto"/>
      </w:divBdr>
    </w:div>
    <w:div w:id="984427936">
      <w:bodyDiv w:val="1"/>
      <w:marLeft w:val="0"/>
      <w:marRight w:val="0"/>
      <w:marTop w:val="0"/>
      <w:marBottom w:val="0"/>
      <w:divBdr>
        <w:top w:val="none" w:sz="0" w:space="0" w:color="auto"/>
        <w:left w:val="none" w:sz="0" w:space="0" w:color="auto"/>
        <w:bottom w:val="none" w:sz="0" w:space="0" w:color="auto"/>
        <w:right w:val="none" w:sz="0" w:space="0" w:color="auto"/>
      </w:divBdr>
    </w:div>
    <w:div w:id="984547919">
      <w:bodyDiv w:val="1"/>
      <w:marLeft w:val="0"/>
      <w:marRight w:val="0"/>
      <w:marTop w:val="0"/>
      <w:marBottom w:val="0"/>
      <w:divBdr>
        <w:top w:val="none" w:sz="0" w:space="0" w:color="auto"/>
        <w:left w:val="none" w:sz="0" w:space="0" w:color="auto"/>
        <w:bottom w:val="none" w:sz="0" w:space="0" w:color="auto"/>
        <w:right w:val="none" w:sz="0" w:space="0" w:color="auto"/>
      </w:divBdr>
    </w:div>
    <w:div w:id="984699333">
      <w:bodyDiv w:val="1"/>
      <w:marLeft w:val="0"/>
      <w:marRight w:val="0"/>
      <w:marTop w:val="0"/>
      <w:marBottom w:val="0"/>
      <w:divBdr>
        <w:top w:val="none" w:sz="0" w:space="0" w:color="auto"/>
        <w:left w:val="none" w:sz="0" w:space="0" w:color="auto"/>
        <w:bottom w:val="none" w:sz="0" w:space="0" w:color="auto"/>
        <w:right w:val="none" w:sz="0" w:space="0" w:color="auto"/>
      </w:divBdr>
    </w:div>
    <w:div w:id="984745984">
      <w:bodyDiv w:val="1"/>
      <w:marLeft w:val="0"/>
      <w:marRight w:val="0"/>
      <w:marTop w:val="0"/>
      <w:marBottom w:val="0"/>
      <w:divBdr>
        <w:top w:val="none" w:sz="0" w:space="0" w:color="auto"/>
        <w:left w:val="none" w:sz="0" w:space="0" w:color="auto"/>
        <w:bottom w:val="none" w:sz="0" w:space="0" w:color="auto"/>
        <w:right w:val="none" w:sz="0" w:space="0" w:color="auto"/>
      </w:divBdr>
    </w:div>
    <w:div w:id="985469424">
      <w:bodyDiv w:val="1"/>
      <w:marLeft w:val="0"/>
      <w:marRight w:val="0"/>
      <w:marTop w:val="0"/>
      <w:marBottom w:val="0"/>
      <w:divBdr>
        <w:top w:val="none" w:sz="0" w:space="0" w:color="auto"/>
        <w:left w:val="none" w:sz="0" w:space="0" w:color="auto"/>
        <w:bottom w:val="none" w:sz="0" w:space="0" w:color="auto"/>
        <w:right w:val="none" w:sz="0" w:space="0" w:color="auto"/>
      </w:divBdr>
    </w:div>
    <w:div w:id="985551204">
      <w:bodyDiv w:val="1"/>
      <w:marLeft w:val="0"/>
      <w:marRight w:val="0"/>
      <w:marTop w:val="0"/>
      <w:marBottom w:val="0"/>
      <w:divBdr>
        <w:top w:val="none" w:sz="0" w:space="0" w:color="auto"/>
        <w:left w:val="none" w:sz="0" w:space="0" w:color="auto"/>
        <w:bottom w:val="none" w:sz="0" w:space="0" w:color="auto"/>
        <w:right w:val="none" w:sz="0" w:space="0" w:color="auto"/>
      </w:divBdr>
    </w:div>
    <w:div w:id="985596922">
      <w:bodyDiv w:val="1"/>
      <w:marLeft w:val="0"/>
      <w:marRight w:val="0"/>
      <w:marTop w:val="0"/>
      <w:marBottom w:val="0"/>
      <w:divBdr>
        <w:top w:val="none" w:sz="0" w:space="0" w:color="auto"/>
        <w:left w:val="none" w:sz="0" w:space="0" w:color="auto"/>
        <w:bottom w:val="none" w:sz="0" w:space="0" w:color="auto"/>
        <w:right w:val="none" w:sz="0" w:space="0" w:color="auto"/>
      </w:divBdr>
    </w:div>
    <w:div w:id="985620581">
      <w:bodyDiv w:val="1"/>
      <w:marLeft w:val="0"/>
      <w:marRight w:val="0"/>
      <w:marTop w:val="0"/>
      <w:marBottom w:val="0"/>
      <w:divBdr>
        <w:top w:val="none" w:sz="0" w:space="0" w:color="auto"/>
        <w:left w:val="none" w:sz="0" w:space="0" w:color="auto"/>
        <w:bottom w:val="none" w:sz="0" w:space="0" w:color="auto"/>
        <w:right w:val="none" w:sz="0" w:space="0" w:color="auto"/>
      </w:divBdr>
    </w:div>
    <w:div w:id="985623118">
      <w:bodyDiv w:val="1"/>
      <w:marLeft w:val="0"/>
      <w:marRight w:val="0"/>
      <w:marTop w:val="0"/>
      <w:marBottom w:val="0"/>
      <w:divBdr>
        <w:top w:val="none" w:sz="0" w:space="0" w:color="auto"/>
        <w:left w:val="none" w:sz="0" w:space="0" w:color="auto"/>
        <w:bottom w:val="none" w:sz="0" w:space="0" w:color="auto"/>
        <w:right w:val="none" w:sz="0" w:space="0" w:color="auto"/>
      </w:divBdr>
    </w:div>
    <w:div w:id="985740625">
      <w:bodyDiv w:val="1"/>
      <w:marLeft w:val="0"/>
      <w:marRight w:val="0"/>
      <w:marTop w:val="0"/>
      <w:marBottom w:val="0"/>
      <w:divBdr>
        <w:top w:val="none" w:sz="0" w:space="0" w:color="auto"/>
        <w:left w:val="none" w:sz="0" w:space="0" w:color="auto"/>
        <w:bottom w:val="none" w:sz="0" w:space="0" w:color="auto"/>
        <w:right w:val="none" w:sz="0" w:space="0" w:color="auto"/>
      </w:divBdr>
    </w:div>
    <w:div w:id="985742601">
      <w:bodyDiv w:val="1"/>
      <w:marLeft w:val="0"/>
      <w:marRight w:val="0"/>
      <w:marTop w:val="0"/>
      <w:marBottom w:val="0"/>
      <w:divBdr>
        <w:top w:val="none" w:sz="0" w:space="0" w:color="auto"/>
        <w:left w:val="none" w:sz="0" w:space="0" w:color="auto"/>
        <w:bottom w:val="none" w:sz="0" w:space="0" w:color="auto"/>
        <w:right w:val="none" w:sz="0" w:space="0" w:color="auto"/>
      </w:divBdr>
    </w:div>
    <w:div w:id="986133691">
      <w:bodyDiv w:val="1"/>
      <w:marLeft w:val="0"/>
      <w:marRight w:val="0"/>
      <w:marTop w:val="0"/>
      <w:marBottom w:val="0"/>
      <w:divBdr>
        <w:top w:val="none" w:sz="0" w:space="0" w:color="auto"/>
        <w:left w:val="none" w:sz="0" w:space="0" w:color="auto"/>
        <w:bottom w:val="none" w:sz="0" w:space="0" w:color="auto"/>
        <w:right w:val="none" w:sz="0" w:space="0" w:color="auto"/>
      </w:divBdr>
    </w:div>
    <w:div w:id="987050458">
      <w:bodyDiv w:val="1"/>
      <w:marLeft w:val="0"/>
      <w:marRight w:val="0"/>
      <w:marTop w:val="0"/>
      <w:marBottom w:val="0"/>
      <w:divBdr>
        <w:top w:val="none" w:sz="0" w:space="0" w:color="auto"/>
        <w:left w:val="none" w:sz="0" w:space="0" w:color="auto"/>
        <w:bottom w:val="none" w:sz="0" w:space="0" w:color="auto"/>
        <w:right w:val="none" w:sz="0" w:space="0" w:color="auto"/>
      </w:divBdr>
    </w:div>
    <w:div w:id="987200846">
      <w:bodyDiv w:val="1"/>
      <w:marLeft w:val="0"/>
      <w:marRight w:val="0"/>
      <w:marTop w:val="0"/>
      <w:marBottom w:val="0"/>
      <w:divBdr>
        <w:top w:val="none" w:sz="0" w:space="0" w:color="auto"/>
        <w:left w:val="none" w:sz="0" w:space="0" w:color="auto"/>
        <w:bottom w:val="none" w:sz="0" w:space="0" w:color="auto"/>
        <w:right w:val="none" w:sz="0" w:space="0" w:color="auto"/>
      </w:divBdr>
    </w:div>
    <w:div w:id="987442949">
      <w:bodyDiv w:val="1"/>
      <w:marLeft w:val="0"/>
      <w:marRight w:val="0"/>
      <w:marTop w:val="0"/>
      <w:marBottom w:val="0"/>
      <w:divBdr>
        <w:top w:val="none" w:sz="0" w:space="0" w:color="auto"/>
        <w:left w:val="none" w:sz="0" w:space="0" w:color="auto"/>
        <w:bottom w:val="none" w:sz="0" w:space="0" w:color="auto"/>
        <w:right w:val="none" w:sz="0" w:space="0" w:color="auto"/>
      </w:divBdr>
    </w:div>
    <w:div w:id="987900938">
      <w:bodyDiv w:val="1"/>
      <w:marLeft w:val="0"/>
      <w:marRight w:val="0"/>
      <w:marTop w:val="0"/>
      <w:marBottom w:val="0"/>
      <w:divBdr>
        <w:top w:val="none" w:sz="0" w:space="0" w:color="auto"/>
        <w:left w:val="none" w:sz="0" w:space="0" w:color="auto"/>
        <w:bottom w:val="none" w:sz="0" w:space="0" w:color="auto"/>
        <w:right w:val="none" w:sz="0" w:space="0" w:color="auto"/>
      </w:divBdr>
    </w:div>
    <w:div w:id="987976965">
      <w:bodyDiv w:val="1"/>
      <w:marLeft w:val="0"/>
      <w:marRight w:val="0"/>
      <w:marTop w:val="0"/>
      <w:marBottom w:val="0"/>
      <w:divBdr>
        <w:top w:val="none" w:sz="0" w:space="0" w:color="auto"/>
        <w:left w:val="none" w:sz="0" w:space="0" w:color="auto"/>
        <w:bottom w:val="none" w:sz="0" w:space="0" w:color="auto"/>
        <w:right w:val="none" w:sz="0" w:space="0" w:color="auto"/>
      </w:divBdr>
    </w:div>
    <w:div w:id="987977475">
      <w:bodyDiv w:val="1"/>
      <w:marLeft w:val="0"/>
      <w:marRight w:val="0"/>
      <w:marTop w:val="0"/>
      <w:marBottom w:val="0"/>
      <w:divBdr>
        <w:top w:val="none" w:sz="0" w:space="0" w:color="auto"/>
        <w:left w:val="none" w:sz="0" w:space="0" w:color="auto"/>
        <w:bottom w:val="none" w:sz="0" w:space="0" w:color="auto"/>
        <w:right w:val="none" w:sz="0" w:space="0" w:color="auto"/>
      </w:divBdr>
    </w:div>
    <w:div w:id="987981568">
      <w:bodyDiv w:val="1"/>
      <w:marLeft w:val="0"/>
      <w:marRight w:val="0"/>
      <w:marTop w:val="0"/>
      <w:marBottom w:val="0"/>
      <w:divBdr>
        <w:top w:val="none" w:sz="0" w:space="0" w:color="auto"/>
        <w:left w:val="none" w:sz="0" w:space="0" w:color="auto"/>
        <w:bottom w:val="none" w:sz="0" w:space="0" w:color="auto"/>
        <w:right w:val="none" w:sz="0" w:space="0" w:color="auto"/>
      </w:divBdr>
    </w:div>
    <w:div w:id="988442162">
      <w:bodyDiv w:val="1"/>
      <w:marLeft w:val="0"/>
      <w:marRight w:val="0"/>
      <w:marTop w:val="0"/>
      <w:marBottom w:val="0"/>
      <w:divBdr>
        <w:top w:val="none" w:sz="0" w:space="0" w:color="auto"/>
        <w:left w:val="none" w:sz="0" w:space="0" w:color="auto"/>
        <w:bottom w:val="none" w:sz="0" w:space="0" w:color="auto"/>
        <w:right w:val="none" w:sz="0" w:space="0" w:color="auto"/>
      </w:divBdr>
    </w:div>
    <w:div w:id="988635833">
      <w:bodyDiv w:val="1"/>
      <w:marLeft w:val="0"/>
      <w:marRight w:val="0"/>
      <w:marTop w:val="0"/>
      <w:marBottom w:val="0"/>
      <w:divBdr>
        <w:top w:val="none" w:sz="0" w:space="0" w:color="auto"/>
        <w:left w:val="none" w:sz="0" w:space="0" w:color="auto"/>
        <w:bottom w:val="none" w:sz="0" w:space="0" w:color="auto"/>
        <w:right w:val="none" w:sz="0" w:space="0" w:color="auto"/>
      </w:divBdr>
    </w:div>
    <w:div w:id="988707249">
      <w:bodyDiv w:val="1"/>
      <w:marLeft w:val="0"/>
      <w:marRight w:val="0"/>
      <w:marTop w:val="0"/>
      <w:marBottom w:val="0"/>
      <w:divBdr>
        <w:top w:val="none" w:sz="0" w:space="0" w:color="auto"/>
        <w:left w:val="none" w:sz="0" w:space="0" w:color="auto"/>
        <w:bottom w:val="none" w:sz="0" w:space="0" w:color="auto"/>
        <w:right w:val="none" w:sz="0" w:space="0" w:color="auto"/>
      </w:divBdr>
    </w:div>
    <w:div w:id="988748727">
      <w:bodyDiv w:val="1"/>
      <w:marLeft w:val="0"/>
      <w:marRight w:val="0"/>
      <w:marTop w:val="0"/>
      <w:marBottom w:val="0"/>
      <w:divBdr>
        <w:top w:val="none" w:sz="0" w:space="0" w:color="auto"/>
        <w:left w:val="none" w:sz="0" w:space="0" w:color="auto"/>
        <w:bottom w:val="none" w:sz="0" w:space="0" w:color="auto"/>
        <w:right w:val="none" w:sz="0" w:space="0" w:color="auto"/>
      </w:divBdr>
    </w:div>
    <w:div w:id="988821199">
      <w:bodyDiv w:val="1"/>
      <w:marLeft w:val="0"/>
      <w:marRight w:val="0"/>
      <w:marTop w:val="0"/>
      <w:marBottom w:val="0"/>
      <w:divBdr>
        <w:top w:val="none" w:sz="0" w:space="0" w:color="auto"/>
        <w:left w:val="none" w:sz="0" w:space="0" w:color="auto"/>
        <w:bottom w:val="none" w:sz="0" w:space="0" w:color="auto"/>
        <w:right w:val="none" w:sz="0" w:space="0" w:color="auto"/>
      </w:divBdr>
    </w:div>
    <w:div w:id="988826820">
      <w:bodyDiv w:val="1"/>
      <w:marLeft w:val="0"/>
      <w:marRight w:val="0"/>
      <w:marTop w:val="0"/>
      <w:marBottom w:val="0"/>
      <w:divBdr>
        <w:top w:val="none" w:sz="0" w:space="0" w:color="auto"/>
        <w:left w:val="none" w:sz="0" w:space="0" w:color="auto"/>
        <w:bottom w:val="none" w:sz="0" w:space="0" w:color="auto"/>
        <w:right w:val="none" w:sz="0" w:space="0" w:color="auto"/>
      </w:divBdr>
    </w:div>
    <w:div w:id="989099051">
      <w:bodyDiv w:val="1"/>
      <w:marLeft w:val="0"/>
      <w:marRight w:val="0"/>
      <w:marTop w:val="0"/>
      <w:marBottom w:val="0"/>
      <w:divBdr>
        <w:top w:val="none" w:sz="0" w:space="0" w:color="auto"/>
        <w:left w:val="none" w:sz="0" w:space="0" w:color="auto"/>
        <w:bottom w:val="none" w:sz="0" w:space="0" w:color="auto"/>
        <w:right w:val="none" w:sz="0" w:space="0" w:color="auto"/>
      </w:divBdr>
    </w:div>
    <w:div w:id="989136038">
      <w:bodyDiv w:val="1"/>
      <w:marLeft w:val="0"/>
      <w:marRight w:val="0"/>
      <w:marTop w:val="0"/>
      <w:marBottom w:val="0"/>
      <w:divBdr>
        <w:top w:val="none" w:sz="0" w:space="0" w:color="auto"/>
        <w:left w:val="none" w:sz="0" w:space="0" w:color="auto"/>
        <w:bottom w:val="none" w:sz="0" w:space="0" w:color="auto"/>
        <w:right w:val="none" w:sz="0" w:space="0" w:color="auto"/>
      </w:divBdr>
    </w:div>
    <w:div w:id="989141986">
      <w:bodyDiv w:val="1"/>
      <w:marLeft w:val="0"/>
      <w:marRight w:val="0"/>
      <w:marTop w:val="0"/>
      <w:marBottom w:val="0"/>
      <w:divBdr>
        <w:top w:val="none" w:sz="0" w:space="0" w:color="auto"/>
        <w:left w:val="none" w:sz="0" w:space="0" w:color="auto"/>
        <w:bottom w:val="none" w:sz="0" w:space="0" w:color="auto"/>
        <w:right w:val="none" w:sz="0" w:space="0" w:color="auto"/>
      </w:divBdr>
    </w:div>
    <w:div w:id="989292397">
      <w:bodyDiv w:val="1"/>
      <w:marLeft w:val="0"/>
      <w:marRight w:val="0"/>
      <w:marTop w:val="0"/>
      <w:marBottom w:val="0"/>
      <w:divBdr>
        <w:top w:val="none" w:sz="0" w:space="0" w:color="auto"/>
        <w:left w:val="none" w:sz="0" w:space="0" w:color="auto"/>
        <w:bottom w:val="none" w:sz="0" w:space="0" w:color="auto"/>
        <w:right w:val="none" w:sz="0" w:space="0" w:color="auto"/>
      </w:divBdr>
    </w:div>
    <w:div w:id="989669717">
      <w:bodyDiv w:val="1"/>
      <w:marLeft w:val="0"/>
      <w:marRight w:val="0"/>
      <w:marTop w:val="0"/>
      <w:marBottom w:val="0"/>
      <w:divBdr>
        <w:top w:val="none" w:sz="0" w:space="0" w:color="auto"/>
        <w:left w:val="none" w:sz="0" w:space="0" w:color="auto"/>
        <w:bottom w:val="none" w:sz="0" w:space="0" w:color="auto"/>
        <w:right w:val="none" w:sz="0" w:space="0" w:color="auto"/>
      </w:divBdr>
    </w:div>
    <w:div w:id="989795838">
      <w:bodyDiv w:val="1"/>
      <w:marLeft w:val="0"/>
      <w:marRight w:val="0"/>
      <w:marTop w:val="0"/>
      <w:marBottom w:val="0"/>
      <w:divBdr>
        <w:top w:val="none" w:sz="0" w:space="0" w:color="auto"/>
        <w:left w:val="none" w:sz="0" w:space="0" w:color="auto"/>
        <w:bottom w:val="none" w:sz="0" w:space="0" w:color="auto"/>
        <w:right w:val="none" w:sz="0" w:space="0" w:color="auto"/>
      </w:divBdr>
    </w:div>
    <w:div w:id="989987670">
      <w:bodyDiv w:val="1"/>
      <w:marLeft w:val="0"/>
      <w:marRight w:val="0"/>
      <w:marTop w:val="0"/>
      <w:marBottom w:val="0"/>
      <w:divBdr>
        <w:top w:val="none" w:sz="0" w:space="0" w:color="auto"/>
        <w:left w:val="none" w:sz="0" w:space="0" w:color="auto"/>
        <w:bottom w:val="none" w:sz="0" w:space="0" w:color="auto"/>
        <w:right w:val="none" w:sz="0" w:space="0" w:color="auto"/>
      </w:divBdr>
    </w:div>
    <w:div w:id="990016513">
      <w:bodyDiv w:val="1"/>
      <w:marLeft w:val="0"/>
      <w:marRight w:val="0"/>
      <w:marTop w:val="0"/>
      <w:marBottom w:val="0"/>
      <w:divBdr>
        <w:top w:val="none" w:sz="0" w:space="0" w:color="auto"/>
        <w:left w:val="none" w:sz="0" w:space="0" w:color="auto"/>
        <w:bottom w:val="none" w:sz="0" w:space="0" w:color="auto"/>
        <w:right w:val="none" w:sz="0" w:space="0" w:color="auto"/>
      </w:divBdr>
    </w:div>
    <w:div w:id="990596287">
      <w:bodyDiv w:val="1"/>
      <w:marLeft w:val="0"/>
      <w:marRight w:val="0"/>
      <w:marTop w:val="0"/>
      <w:marBottom w:val="0"/>
      <w:divBdr>
        <w:top w:val="none" w:sz="0" w:space="0" w:color="auto"/>
        <w:left w:val="none" w:sz="0" w:space="0" w:color="auto"/>
        <w:bottom w:val="none" w:sz="0" w:space="0" w:color="auto"/>
        <w:right w:val="none" w:sz="0" w:space="0" w:color="auto"/>
      </w:divBdr>
    </w:div>
    <w:div w:id="990671706">
      <w:bodyDiv w:val="1"/>
      <w:marLeft w:val="0"/>
      <w:marRight w:val="0"/>
      <w:marTop w:val="0"/>
      <w:marBottom w:val="0"/>
      <w:divBdr>
        <w:top w:val="none" w:sz="0" w:space="0" w:color="auto"/>
        <w:left w:val="none" w:sz="0" w:space="0" w:color="auto"/>
        <w:bottom w:val="none" w:sz="0" w:space="0" w:color="auto"/>
        <w:right w:val="none" w:sz="0" w:space="0" w:color="auto"/>
      </w:divBdr>
    </w:div>
    <w:div w:id="990674903">
      <w:bodyDiv w:val="1"/>
      <w:marLeft w:val="0"/>
      <w:marRight w:val="0"/>
      <w:marTop w:val="0"/>
      <w:marBottom w:val="0"/>
      <w:divBdr>
        <w:top w:val="none" w:sz="0" w:space="0" w:color="auto"/>
        <w:left w:val="none" w:sz="0" w:space="0" w:color="auto"/>
        <w:bottom w:val="none" w:sz="0" w:space="0" w:color="auto"/>
        <w:right w:val="none" w:sz="0" w:space="0" w:color="auto"/>
      </w:divBdr>
    </w:div>
    <w:div w:id="990869268">
      <w:bodyDiv w:val="1"/>
      <w:marLeft w:val="0"/>
      <w:marRight w:val="0"/>
      <w:marTop w:val="0"/>
      <w:marBottom w:val="0"/>
      <w:divBdr>
        <w:top w:val="none" w:sz="0" w:space="0" w:color="auto"/>
        <w:left w:val="none" w:sz="0" w:space="0" w:color="auto"/>
        <w:bottom w:val="none" w:sz="0" w:space="0" w:color="auto"/>
        <w:right w:val="none" w:sz="0" w:space="0" w:color="auto"/>
      </w:divBdr>
    </w:div>
    <w:div w:id="991057824">
      <w:bodyDiv w:val="1"/>
      <w:marLeft w:val="0"/>
      <w:marRight w:val="0"/>
      <w:marTop w:val="0"/>
      <w:marBottom w:val="0"/>
      <w:divBdr>
        <w:top w:val="none" w:sz="0" w:space="0" w:color="auto"/>
        <w:left w:val="none" w:sz="0" w:space="0" w:color="auto"/>
        <w:bottom w:val="none" w:sz="0" w:space="0" w:color="auto"/>
        <w:right w:val="none" w:sz="0" w:space="0" w:color="auto"/>
      </w:divBdr>
    </w:div>
    <w:div w:id="991060056">
      <w:bodyDiv w:val="1"/>
      <w:marLeft w:val="0"/>
      <w:marRight w:val="0"/>
      <w:marTop w:val="0"/>
      <w:marBottom w:val="0"/>
      <w:divBdr>
        <w:top w:val="none" w:sz="0" w:space="0" w:color="auto"/>
        <w:left w:val="none" w:sz="0" w:space="0" w:color="auto"/>
        <w:bottom w:val="none" w:sz="0" w:space="0" w:color="auto"/>
        <w:right w:val="none" w:sz="0" w:space="0" w:color="auto"/>
      </w:divBdr>
    </w:div>
    <w:div w:id="991061223">
      <w:bodyDiv w:val="1"/>
      <w:marLeft w:val="0"/>
      <w:marRight w:val="0"/>
      <w:marTop w:val="0"/>
      <w:marBottom w:val="0"/>
      <w:divBdr>
        <w:top w:val="none" w:sz="0" w:space="0" w:color="auto"/>
        <w:left w:val="none" w:sz="0" w:space="0" w:color="auto"/>
        <w:bottom w:val="none" w:sz="0" w:space="0" w:color="auto"/>
        <w:right w:val="none" w:sz="0" w:space="0" w:color="auto"/>
      </w:divBdr>
    </w:div>
    <w:div w:id="991445946">
      <w:bodyDiv w:val="1"/>
      <w:marLeft w:val="0"/>
      <w:marRight w:val="0"/>
      <w:marTop w:val="0"/>
      <w:marBottom w:val="0"/>
      <w:divBdr>
        <w:top w:val="none" w:sz="0" w:space="0" w:color="auto"/>
        <w:left w:val="none" w:sz="0" w:space="0" w:color="auto"/>
        <w:bottom w:val="none" w:sz="0" w:space="0" w:color="auto"/>
        <w:right w:val="none" w:sz="0" w:space="0" w:color="auto"/>
      </w:divBdr>
    </w:div>
    <w:div w:id="991448833">
      <w:bodyDiv w:val="1"/>
      <w:marLeft w:val="0"/>
      <w:marRight w:val="0"/>
      <w:marTop w:val="0"/>
      <w:marBottom w:val="0"/>
      <w:divBdr>
        <w:top w:val="none" w:sz="0" w:space="0" w:color="auto"/>
        <w:left w:val="none" w:sz="0" w:space="0" w:color="auto"/>
        <w:bottom w:val="none" w:sz="0" w:space="0" w:color="auto"/>
        <w:right w:val="none" w:sz="0" w:space="0" w:color="auto"/>
      </w:divBdr>
    </w:div>
    <w:div w:id="991642659">
      <w:bodyDiv w:val="1"/>
      <w:marLeft w:val="0"/>
      <w:marRight w:val="0"/>
      <w:marTop w:val="0"/>
      <w:marBottom w:val="0"/>
      <w:divBdr>
        <w:top w:val="none" w:sz="0" w:space="0" w:color="auto"/>
        <w:left w:val="none" w:sz="0" w:space="0" w:color="auto"/>
        <w:bottom w:val="none" w:sz="0" w:space="0" w:color="auto"/>
        <w:right w:val="none" w:sz="0" w:space="0" w:color="auto"/>
      </w:divBdr>
    </w:div>
    <w:div w:id="991829729">
      <w:bodyDiv w:val="1"/>
      <w:marLeft w:val="0"/>
      <w:marRight w:val="0"/>
      <w:marTop w:val="0"/>
      <w:marBottom w:val="0"/>
      <w:divBdr>
        <w:top w:val="none" w:sz="0" w:space="0" w:color="auto"/>
        <w:left w:val="none" w:sz="0" w:space="0" w:color="auto"/>
        <w:bottom w:val="none" w:sz="0" w:space="0" w:color="auto"/>
        <w:right w:val="none" w:sz="0" w:space="0" w:color="auto"/>
      </w:divBdr>
    </w:div>
    <w:div w:id="992100969">
      <w:bodyDiv w:val="1"/>
      <w:marLeft w:val="0"/>
      <w:marRight w:val="0"/>
      <w:marTop w:val="0"/>
      <w:marBottom w:val="0"/>
      <w:divBdr>
        <w:top w:val="none" w:sz="0" w:space="0" w:color="auto"/>
        <w:left w:val="none" w:sz="0" w:space="0" w:color="auto"/>
        <w:bottom w:val="none" w:sz="0" w:space="0" w:color="auto"/>
        <w:right w:val="none" w:sz="0" w:space="0" w:color="auto"/>
      </w:divBdr>
    </w:div>
    <w:div w:id="992103785">
      <w:bodyDiv w:val="1"/>
      <w:marLeft w:val="0"/>
      <w:marRight w:val="0"/>
      <w:marTop w:val="0"/>
      <w:marBottom w:val="0"/>
      <w:divBdr>
        <w:top w:val="none" w:sz="0" w:space="0" w:color="auto"/>
        <w:left w:val="none" w:sz="0" w:space="0" w:color="auto"/>
        <w:bottom w:val="none" w:sz="0" w:space="0" w:color="auto"/>
        <w:right w:val="none" w:sz="0" w:space="0" w:color="auto"/>
      </w:divBdr>
    </w:div>
    <w:div w:id="992217932">
      <w:bodyDiv w:val="1"/>
      <w:marLeft w:val="0"/>
      <w:marRight w:val="0"/>
      <w:marTop w:val="0"/>
      <w:marBottom w:val="0"/>
      <w:divBdr>
        <w:top w:val="none" w:sz="0" w:space="0" w:color="auto"/>
        <w:left w:val="none" w:sz="0" w:space="0" w:color="auto"/>
        <w:bottom w:val="none" w:sz="0" w:space="0" w:color="auto"/>
        <w:right w:val="none" w:sz="0" w:space="0" w:color="auto"/>
      </w:divBdr>
    </w:div>
    <w:div w:id="992371721">
      <w:bodyDiv w:val="1"/>
      <w:marLeft w:val="0"/>
      <w:marRight w:val="0"/>
      <w:marTop w:val="0"/>
      <w:marBottom w:val="0"/>
      <w:divBdr>
        <w:top w:val="none" w:sz="0" w:space="0" w:color="auto"/>
        <w:left w:val="none" w:sz="0" w:space="0" w:color="auto"/>
        <w:bottom w:val="none" w:sz="0" w:space="0" w:color="auto"/>
        <w:right w:val="none" w:sz="0" w:space="0" w:color="auto"/>
      </w:divBdr>
    </w:div>
    <w:div w:id="992637325">
      <w:bodyDiv w:val="1"/>
      <w:marLeft w:val="0"/>
      <w:marRight w:val="0"/>
      <w:marTop w:val="0"/>
      <w:marBottom w:val="0"/>
      <w:divBdr>
        <w:top w:val="none" w:sz="0" w:space="0" w:color="auto"/>
        <w:left w:val="none" w:sz="0" w:space="0" w:color="auto"/>
        <w:bottom w:val="none" w:sz="0" w:space="0" w:color="auto"/>
        <w:right w:val="none" w:sz="0" w:space="0" w:color="auto"/>
      </w:divBdr>
    </w:div>
    <w:div w:id="992828160">
      <w:bodyDiv w:val="1"/>
      <w:marLeft w:val="0"/>
      <w:marRight w:val="0"/>
      <w:marTop w:val="0"/>
      <w:marBottom w:val="0"/>
      <w:divBdr>
        <w:top w:val="none" w:sz="0" w:space="0" w:color="auto"/>
        <w:left w:val="none" w:sz="0" w:space="0" w:color="auto"/>
        <w:bottom w:val="none" w:sz="0" w:space="0" w:color="auto"/>
        <w:right w:val="none" w:sz="0" w:space="0" w:color="auto"/>
      </w:divBdr>
    </w:div>
    <w:div w:id="992833253">
      <w:bodyDiv w:val="1"/>
      <w:marLeft w:val="0"/>
      <w:marRight w:val="0"/>
      <w:marTop w:val="0"/>
      <w:marBottom w:val="0"/>
      <w:divBdr>
        <w:top w:val="none" w:sz="0" w:space="0" w:color="auto"/>
        <w:left w:val="none" w:sz="0" w:space="0" w:color="auto"/>
        <w:bottom w:val="none" w:sz="0" w:space="0" w:color="auto"/>
        <w:right w:val="none" w:sz="0" w:space="0" w:color="auto"/>
      </w:divBdr>
    </w:div>
    <w:div w:id="993071332">
      <w:bodyDiv w:val="1"/>
      <w:marLeft w:val="0"/>
      <w:marRight w:val="0"/>
      <w:marTop w:val="0"/>
      <w:marBottom w:val="0"/>
      <w:divBdr>
        <w:top w:val="none" w:sz="0" w:space="0" w:color="auto"/>
        <w:left w:val="none" w:sz="0" w:space="0" w:color="auto"/>
        <w:bottom w:val="none" w:sz="0" w:space="0" w:color="auto"/>
        <w:right w:val="none" w:sz="0" w:space="0" w:color="auto"/>
      </w:divBdr>
    </w:div>
    <w:div w:id="993144343">
      <w:bodyDiv w:val="1"/>
      <w:marLeft w:val="0"/>
      <w:marRight w:val="0"/>
      <w:marTop w:val="0"/>
      <w:marBottom w:val="0"/>
      <w:divBdr>
        <w:top w:val="none" w:sz="0" w:space="0" w:color="auto"/>
        <w:left w:val="none" w:sz="0" w:space="0" w:color="auto"/>
        <w:bottom w:val="none" w:sz="0" w:space="0" w:color="auto"/>
        <w:right w:val="none" w:sz="0" w:space="0" w:color="auto"/>
      </w:divBdr>
    </w:div>
    <w:div w:id="993215834">
      <w:bodyDiv w:val="1"/>
      <w:marLeft w:val="0"/>
      <w:marRight w:val="0"/>
      <w:marTop w:val="0"/>
      <w:marBottom w:val="0"/>
      <w:divBdr>
        <w:top w:val="none" w:sz="0" w:space="0" w:color="auto"/>
        <w:left w:val="none" w:sz="0" w:space="0" w:color="auto"/>
        <w:bottom w:val="none" w:sz="0" w:space="0" w:color="auto"/>
        <w:right w:val="none" w:sz="0" w:space="0" w:color="auto"/>
      </w:divBdr>
    </w:div>
    <w:div w:id="993293321">
      <w:bodyDiv w:val="1"/>
      <w:marLeft w:val="0"/>
      <w:marRight w:val="0"/>
      <w:marTop w:val="0"/>
      <w:marBottom w:val="0"/>
      <w:divBdr>
        <w:top w:val="none" w:sz="0" w:space="0" w:color="auto"/>
        <w:left w:val="none" w:sz="0" w:space="0" w:color="auto"/>
        <w:bottom w:val="none" w:sz="0" w:space="0" w:color="auto"/>
        <w:right w:val="none" w:sz="0" w:space="0" w:color="auto"/>
      </w:divBdr>
    </w:div>
    <w:div w:id="993492308">
      <w:bodyDiv w:val="1"/>
      <w:marLeft w:val="0"/>
      <w:marRight w:val="0"/>
      <w:marTop w:val="0"/>
      <w:marBottom w:val="0"/>
      <w:divBdr>
        <w:top w:val="none" w:sz="0" w:space="0" w:color="auto"/>
        <w:left w:val="none" w:sz="0" w:space="0" w:color="auto"/>
        <w:bottom w:val="none" w:sz="0" w:space="0" w:color="auto"/>
        <w:right w:val="none" w:sz="0" w:space="0" w:color="auto"/>
      </w:divBdr>
    </w:div>
    <w:div w:id="993529341">
      <w:bodyDiv w:val="1"/>
      <w:marLeft w:val="0"/>
      <w:marRight w:val="0"/>
      <w:marTop w:val="0"/>
      <w:marBottom w:val="0"/>
      <w:divBdr>
        <w:top w:val="none" w:sz="0" w:space="0" w:color="auto"/>
        <w:left w:val="none" w:sz="0" w:space="0" w:color="auto"/>
        <w:bottom w:val="none" w:sz="0" w:space="0" w:color="auto"/>
        <w:right w:val="none" w:sz="0" w:space="0" w:color="auto"/>
      </w:divBdr>
    </w:div>
    <w:div w:id="993949538">
      <w:bodyDiv w:val="1"/>
      <w:marLeft w:val="0"/>
      <w:marRight w:val="0"/>
      <w:marTop w:val="0"/>
      <w:marBottom w:val="0"/>
      <w:divBdr>
        <w:top w:val="none" w:sz="0" w:space="0" w:color="auto"/>
        <w:left w:val="none" w:sz="0" w:space="0" w:color="auto"/>
        <w:bottom w:val="none" w:sz="0" w:space="0" w:color="auto"/>
        <w:right w:val="none" w:sz="0" w:space="0" w:color="auto"/>
      </w:divBdr>
    </w:div>
    <w:div w:id="994407535">
      <w:bodyDiv w:val="1"/>
      <w:marLeft w:val="0"/>
      <w:marRight w:val="0"/>
      <w:marTop w:val="0"/>
      <w:marBottom w:val="0"/>
      <w:divBdr>
        <w:top w:val="none" w:sz="0" w:space="0" w:color="auto"/>
        <w:left w:val="none" w:sz="0" w:space="0" w:color="auto"/>
        <w:bottom w:val="none" w:sz="0" w:space="0" w:color="auto"/>
        <w:right w:val="none" w:sz="0" w:space="0" w:color="auto"/>
      </w:divBdr>
    </w:div>
    <w:div w:id="994451975">
      <w:bodyDiv w:val="1"/>
      <w:marLeft w:val="0"/>
      <w:marRight w:val="0"/>
      <w:marTop w:val="0"/>
      <w:marBottom w:val="0"/>
      <w:divBdr>
        <w:top w:val="none" w:sz="0" w:space="0" w:color="auto"/>
        <w:left w:val="none" w:sz="0" w:space="0" w:color="auto"/>
        <w:bottom w:val="none" w:sz="0" w:space="0" w:color="auto"/>
        <w:right w:val="none" w:sz="0" w:space="0" w:color="auto"/>
      </w:divBdr>
    </w:div>
    <w:div w:id="994452342">
      <w:bodyDiv w:val="1"/>
      <w:marLeft w:val="0"/>
      <w:marRight w:val="0"/>
      <w:marTop w:val="0"/>
      <w:marBottom w:val="0"/>
      <w:divBdr>
        <w:top w:val="none" w:sz="0" w:space="0" w:color="auto"/>
        <w:left w:val="none" w:sz="0" w:space="0" w:color="auto"/>
        <w:bottom w:val="none" w:sz="0" w:space="0" w:color="auto"/>
        <w:right w:val="none" w:sz="0" w:space="0" w:color="auto"/>
      </w:divBdr>
    </w:div>
    <w:div w:id="994577336">
      <w:bodyDiv w:val="1"/>
      <w:marLeft w:val="0"/>
      <w:marRight w:val="0"/>
      <w:marTop w:val="0"/>
      <w:marBottom w:val="0"/>
      <w:divBdr>
        <w:top w:val="none" w:sz="0" w:space="0" w:color="auto"/>
        <w:left w:val="none" w:sz="0" w:space="0" w:color="auto"/>
        <w:bottom w:val="none" w:sz="0" w:space="0" w:color="auto"/>
        <w:right w:val="none" w:sz="0" w:space="0" w:color="auto"/>
      </w:divBdr>
    </w:div>
    <w:div w:id="994601894">
      <w:bodyDiv w:val="1"/>
      <w:marLeft w:val="0"/>
      <w:marRight w:val="0"/>
      <w:marTop w:val="0"/>
      <w:marBottom w:val="0"/>
      <w:divBdr>
        <w:top w:val="none" w:sz="0" w:space="0" w:color="auto"/>
        <w:left w:val="none" w:sz="0" w:space="0" w:color="auto"/>
        <w:bottom w:val="none" w:sz="0" w:space="0" w:color="auto"/>
        <w:right w:val="none" w:sz="0" w:space="0" w:color="auto"/>
      </w:divBdr>
    </w:div>
    <w:div w:id="994799964">
      <w:bodyDiv w:val="1"/>
      <w:marLeft w:val="0"/>
      <w:marRight w:val="0"/>
      <w:marTop w:val="0"/>
      <w:marBottom w:val="0"/>
      <w:divBdr>
        <w:top w:val="none" w:sz="0" w:space="0" w:color="auto"/>
        <w:left w:val="none" w:sz="0" w:space="0" w:color="auto"/>
        <w:bottom w:val="none" w:sz="0" w:space="0" w:color="auto"/>
        <w:right w:val="none" w:sz="0" w:space="0" w:color="auto"/>
      </w:divBdr>
    </w:div>
    <w:div w:id="994912749">
      <w:bodyDiv w:val="1"/>
      <w:marLeft w:val="0"/>
      <w:marRight w:val="0"/>
      <w:marTop w:val="0"/>
      <w:marBottom w:val="0"/>
      <w:divBdr>
        <w:top w:val="none" w:sz="0" w:space="0" w:color="auto"/>
        <w:left w:val="none" w:sz="0" w:space="0" w:color="auto"/>
        <w:bottom w:val="none" w:sz="0" w:space="0" w:color="auto"/>
        <w:right w:val="none" w:sz="0" w:space="0" w:color="auto"/>
      </w:divBdr>
    </w:div>
    <w:div w:id="994921121">
      <w:bodyDiv w:val="1"/>
      <w:marLeft w:val="0"/>
      <w:marRight w:val="0"/>
      <w:marTop w:val="0"/>
      <w:marBottom w:val="0"/>
      <w:divBdr>
        <w:top w:val="none" w:sz="0" w:space="0" w:color="auto"/>
        <w:left w:val="none" w:sz="0" w:space="0" w:color="auto"/>
        <w:bottom w:val="none" w:sz="0" w:space="0" w:color="auto"/>
        <w:right w:val="none" w:sz="0" w:space="0" w:color="auto"/>
      </w:divBdr>
    </w:div>
    <w:div w:id="995033089">
      <w:bodyDiv w:val="1"/>
      <w:marLeft w:val="0"/>
      <w:marRight w:val="0"/>
      <w:marTop w:val="0"/>
      <w:marBottom w:val="0"/>
      <w:divBdr>
        <w:top w:val="none" w:sz="0" w:space="0" w:color="auto"/>
        <w:left w:val="none" w:sz="0" w:space="0" w:color="auto"/>
        <w:bottom w:val="none" w:sz="0" w:space="0" w:color="auto"/>
        <w:right w:val="none" w:sz="0" w:space="0" w:color="auto"/>
      </w:divBdr>
    </w:div>
    <w:div w:id="995298552">
      <w:bodyDiv w:val="1"/>
      <w:marLeft w:val="0"/>
      <w:marRight w:val="0"/>
      <w:marTop w:val="0"/>
      <w:marBottom w:val="0"/>
      <w:divBdr>
        <w:top w:val="none" w:sz="0" w:space="0" w:color="auto"/>
        <w:left w:val="none" w:sz="0" w:space="0" w:color="auto"/>
        <w:bottom w:val="none" w:sz="0" w:space="0" w:color="auto"/>
        <w:right w:val="none" w:sz="0" w:space="0" w:color="auto"/>
      </w:divBdr>
    </w:div>
    <w:div w:id="995306213">
      <w:bodyDiv w:val="1"/>
      <w:marLeft w:val="0"/>
      <w:marRight w:val="0"/>
      <w:marTop w:val="0"/>
      <w:marBottom w:val="0"/>
      <w:divBdr>
        <w:top w:val="none" w:sz="0" w:space="0" w:color="auto"/>
        <w:left w:val="none" w:sz="0" w:space="0" w:color="auto"/>
        <w:bottom w:val="none" w:sz="0" w:space="0" w:color="auto"/>
        <w:right w:val="none" w:sz="0" w:space="0" w:color="auto"/>
      </w:divBdr>
    </w:div>
    <w:div w:id="995457803">
      <w:bodyDiv w:val="1"/>
      <w:marLeft w:val="0"/>
      <w:marRight w:val="0"/>
      <w:marTop w:val="0"/>
      <w:marBottom w:val="0"/>
      <w:divBdr>
        <w:top w:val="none" w:sz="0" w:space="0" w:color="auto"/>
        <w:left w:val="none" w:sz="0" w:space="0" w:color="auto"/>
        <w:bottom w:val="none" w:sz="0" w:space="0" w:color="auto"/>
        <w:right w:val="none" w:sz="0" w:space="0" w:color="auto"/>
      </w:divBdr>
    </w:div>
    <w:div w:id="995492597">
      <w:bodyDiv w:val="1"/>
      <w:marLeft w:val="0"/>
      <w:marRight w:val="0"/>
      <w:marTop w:val="0"/>
      <w:marBottom w:val="0"/>
      <w:divBdr>
        <w:top w:val="none" w:sz="0" w:space="0" w:color="auto"/>
        <w:left w:val="none" w:sz="0" w:space="0" w:color="auto"/>
        <w:bottom w:val="none" w:sz="0" w:space="0" w:color="auto"/>
        <w:right w:val="none" w:sz="0" w:space="0" w:color="auto"/>
      </w:divBdr>
    </w:div>
    <w:div w:id="995499914">
      <w:bodyDiv w:val="1"/>
      <w:marLeft w:val="0"/>
      <w:marRight w:val="0"/>
      <w:marTop w:val="0"/>
      <w:marBottom w:val="0"/>
      <w:divBdr>
        <w:top w:val="none" w:sz="0" w:space="0" w:color="auto"/>
        <w:left w:val="none" w:sz="0" w:space="0" w:color="auto"/>
        <w:bottom w:val="none" w:sz="0" w:space="0" w:color="auto"/>
        <w:right w:val="none" w:sz="0" w:space="0" w:color="auto"/>
      </w:divBdr>
    </w:div>
    <w:div w:id="995649669">
      <w:bodyDiv w:val="1"/>
      <w:marLeft w:val="0"/>
      <w:marRight w:val="0"/>
      <w:marTop w:val="0"/>
      <w:marBottom w:val="0"/>
      <w:divBdr>
        <w:top w:val="none" w:sz="0" w:space="0" w:color="auto"/>
        <w:left w:val="none" w:sz="0" w:space="0" w:color="auto"/>
        <w:bottom w:val="none" w:sz="0" w:space="0" w:color="auto"/>
        <w:right w:val="none" w:sz="0" w:space="0" w:color="auto"/>
      </w:divBdr>
    </w:div>
    <w:div w:id="995844257">
      <w:bodyDiv w:val="1"/>
      <w:marLeft w:val="0"/>
      <w:marRight w:val="0"/>
      <w:marTop w:val="0"/>
      <w:marBottom w:val="0"/>
      <w:divBdr>
        <w:top w:val="none" w:sz="0" w:space="0" w:color="auto"/>
        <w:left w:val="none" w:sz="0" w:space="0" w:color="auto"/>
        <w:bottom w:val="none" w:sz="0" w:space="0" w:color="auto"/>
        <w:right w:val="none" w:sz="0" w:space="0" w:color="auto"/>
      </w:divBdr>
    </w:div>
    <w:div w:id="996493845">
      <w:bodyDiv w:val="1"/>
      <w:marLeft w:val="0"/>
      <w:marRight w:val="0"/>
      <w:marTop w:val="0"/>
      <w:marBottom w:val="0"/>
      <w:divBdr>
        <w:top w:val="none" w:sz="0" w:space="0" w:color="auto"/>
        <w:left w:val="none" w:sz="0" w:space="0" w:color="auto"/>
        <w:bottom w:val="none" w:sz="0" w:space="0" w:color="auto"/>
        <w:right w:val="none" w:sz="0" w:space="0" w:color="auto"/>
      </w:divBdr>
    </w:div>
    <w:div w:id="996611034">
      <w:bodyDiv w:val="1"/>
      <w:marLeft w:val="0"/>
      <w:marRight w:val="0"/>
      <w:marTop w:val="0"/>
      <w:marBottom w:val="0"/>
      <w:divBdr>
        <w:top w:val="none" w:sz="0" w:space="0" w:color="auto"/>
        <w:left w:val="none" w:sz="0" w:space="0" w:color="auto"/>
        <w:bottom w:val="none" w:sz="0" w:space="0" w:color="auto"/>
        <w:right w:val="none" w:sz="0" w:space="0" w:color="auto"/>
      </w:divBdr>
    </w:div>
    <w:div w:id="996809836">
      <w:bodyDiv w:val="1"/>
      <w:marLeft w:val="0"/>
      <w:marRight w:val="0"/>
      <w:marTop w:val="0"/>
      <w:marBottom w:val="0"/>
      <w:divBdr>
        <w:top w:val="none" w:sz="0" w:space="0" w:color="auto"/>
        <w:left w:val="none" w:sz="0" w:space="0" w:color="auto"/>
        <w:bottom w:val="none" w:sz="0" w:space="0" w:color="auto"/>
        <w:right w:val="none" w:sz="0" w:space="0" w:color="auto"/>
      </w:divBdr>
    </w:div>
    <w:div w:id="996882527">
      <w:bodyDiv w:val="1"/>
      <w:marLeft w:val="0"/>
      <w:marRight w:val="0"/>
      <w:marTop w:val="0"/>
      <w:marBottom w:val="0"/>
      <w:divBdr>
        <w:top w:val="none" w:sz="0" w:space="0" w:color="auto"/>
        <w:left w:val="none" w:sz="0" w:space="0" w:color="auto"/>
        <w:bottom w:val="none" w:sz="0" w:space="0" w:color="auto"/>
        <w:right w:val="none" w:sz="0" w:space="0" w:color="auto"/>
      </w:divBdr>
    </w:div>
    <w:div w:id="996955262">
      <w:bodyDiv w:val="1"/>
      <w:marLeft w:val="0"/>
      <w:marRight w:val="0"/>
      <w:marTop w:val="0"/>
      <w:marBottom w:val="0"/>
      <w:divBdr>
        <w:top w:val="none" w:sz="0" w:space="0" w:color="auto"/>
        <w:left w:val="none" w:sz="0" w:space="0" w:color="auto"/>
        <w:bottom w:val="none" w:sz="0" w:space="0" w:color="auto"/>
        <w:right w:val="none" w:sz="0" w:space="0" w:color="auto"/>
      </w:divBdr>
    </w:div>
    <w:div w:id="997004671">
      <w:bodyDiv w:val="1"/>
      <w:marLeft w:val="0"/>
      <w:marRight w:val="0"/>
      <w:marTop w:val="0"/>
      <w:marBottom w:val="0"/>
      <w:divBdr>
        <w:top w:val="none" w:sz="0" w:space="0" w:color="auto"/>
        <w:left w:val="none" w:sz="0" w:space="0" w:color="auto"/>
        <w:bottom w:val="none" w:sz="0" w:space="0" w:color="auto"/>
        <w:right w:val="none" w:sz="0" w:space="0" w:color="auto"/>
      </w:divBdr>
    </w:div>
    <w:div w:id="997075102">
      <w:bodyDiv w:val="1"/>
      <w:marLeft w:val="0"/>
      <w:marRight w:val="0"/>
      <w:marTop w:val="0"/>
      <w:marBottom w:val="0"/>
      <w:divBdr>
        <w:top w:val="none" w:sz="0" w:space="0" w:color="auto"/>
        <w:left w:val="none" w:sz="0" w:space="0" w:color="auto"/>
        <w:bottom w:val="none" w:sz="0" w:space="0" w:color="auto"/>
        <w:right w:val="none" w:sz="0" w:space="0" w:color="auto"/>
      </w:divBdr>
    </w:div>
    <w:div w:id="997155656">
      <w:bodyDiv w:val="1"/>
      <w:marLeft w:val="0"/>
      <w:marRight w:val="0"/>
      <w:marTop w:val="0"/>
      <w:marBottom w:val="0"/>
      <w:divBdr>
        <w:top w:val="none" w:sz="0" w:space="0" w:color="auto"/>
        <w:left w:val="none" w:sz="0" w:space="0" w:color="auto"/>
        <w:bottom w:val="none" w:sz="0" w:space="0" w:color="auto"/>
        <w:right w:val="none" w:sz="0" w:space="0" w:color="auto"/>
      </w:divBdr>
    </w:div>
    <w:div w:id="997882720">
      <w:bodyDiv w:val="1"/>
      <w:marLeft w:val="0"/>
      <w:marRight w:val="0"/>
      <w:marTop w:val="0"/>
      <w:marBottom w:val="0"/>
      <w:divBdr>
        <w:top w:val="none" w:sz="0" w:space="0" w:color="auto"/>
        <w:left w:val="none" w:sz="0" w:space="0" w:color="auto"/>
        <w:bottom w:val="none" w:sz="0" w:space="0" w:color="auto"/>
        <w:right w:val="none" w:sz="0" w:space="0" w:color="auto"/>
      </w:divBdr>
    </w:div>
    <w:div w:id="997996087">
      <w:bodyDiv w:val="1"/>
      <w:marLeft w:val="0"/>
      <w:marRight w:val="0"/>
      <w:marTop w:val="0"/>
      <w:marBottom w:val="0"/>
      <w:divBdr>
        <w:top w:val="none" w:sz="0" w:space="0" w:color="auto"/>
        <w:left w:val="none" w:sz="0" w:space="0" w:color="auto"/>
        <w:bottom w:val="none" w:sz="0" w:space="0" w:color="auto"/>
        <w:right w:val="none" w:sz="0" w:space="0" w:color="auto"/>
      </w:divBdr>
    </w:div>
    <w:div w:id="998000593">
      <w:bodyDiv w:val="1"/>
      <w:marLeft w:val="0"/>
      <w:marRight w:val="0"/>
      <w:marTop w:val="0"/>
      <w:marBottom w:val="0"/>
      <w:divBdr>
        <w:top w:val="none" w:sz="0" w:space="0" w:color="auto"/>
        <w:left w:val="none" w:sz="0" w:space="0" w:color="auto"/>
        <w:bottom w:val="none" w:sz="0" w:space="0" w:color="auto"/>
        <w:right w:val="none" w:sz="0" w:space="0" w:color="auto"/>
      </w:divBdr>
    </w:div>
    <w:div w:id="998309948">
      <w:bodyDiv w:val="1"/>
      <w:marLeft w:val="0"/>
      <w:marRight w:val="0"/>
      <w:marTop w:val="0"/>
      <w:marBottom w:val="0"/>
      <w:divBdr>
        <w:top w:val="none" w:sz="0" w:space="0" w:color="auto"/>
        <w:left w:val="none" w:sz="0" w:space="0" w:color="auto"/>
        <w:bottom w:val="none" w:sz="0" w:space="0" w:color="auto"/>
        <w:right w:val="none" w:sz="0" w:space="0" w:color="auto"/>
      </w:divBdr>
    </w:div>
    <w:div w:id="998386514">
      <w:bodyDiv w:val="1"/>
      <w:marLeft w:val="0"/>
      <w:marRight w:val="0"/>
      <w:marTop w:val="0"/>
      <w:marBottom w:val="0"/>
      <w:divBdr>
        <w:top w:val="none" w:sz="0" w:space="0" w:color="auto"/>
        <w:left w:val="none" w:sz="0" w:space="0" w:color="auto"/>
        <w:bottom w:val="none" w:sz="0" w:space="0" w:color="auto"/>
        <w:right w:val="none" w:sz="0" w:space="0" w:color="auto"/>
      </w:divBdr>
    </w:div>
    <w:div w:id="998536160">
      <w:bodyDiv w:val="1"/>
      <w:marLeft w:val="0"/>
      <w:marRight w:val="0"/>
      <w:marTop w:val="0"/>
      <w:marBottom w:val="0"/>
      <w:divBdr>
        <w:top w:val="none" w:sz="0" w:space="0" w:color="auto"/>
        <w:left w:val="none" w:sz="0" w:space="0" w:color="auto"/>
        <w:bottom w:val="none" w:sz="0" w:space="0" w:color="auto"/>
        <w:right w:val="none" w:sz="0" w:space="0" w:color="auto"/>
      </w:divBdr>
    </w:div>
    <w:div w:id="998583380">
      <w:bodyDiv w:val="1"/>
      <w:marLeft w:val="0"/>
      <w:marRight w:val="0"/>
      <w:marTop w:val="0"/>
      <w:marBottom w:val="0"/>
      <w:divBdr>
        <w:top w:val="none" w:sz="0" w:space="0" w:color="auto"/>
        <w:left w:val="none" w:sz="0" w:space="0" w:color="auto"/>
        <w:bottom w:val="none" w:sz="0" w:space="0" w:color="auto"/>
        <w:right w:val="none" w:sz="0" w:space="0" w:color="auto"/>
      </w:divBdr>
    </w:div>
    <w:div w:id="998657975">
      <w:bodyDiv w:val="1"/>
      <w:marLeft w:val="0"/>
      <w:marRight w:val="0"/>
      <w:marTop w:val="0"/>
      <w:marBottom w:val="0"/>
      <w:divBdr>
        <w:top w:val="none" w:sz="0" w:space="0" w:color="auto"/>
        <w:left w:val="none" w:sz="0" w:space="0" w:color="auto"/>
        <w:bottom w:val="none" w:sz="0" w:space="0" w:color="auto"/>
        <w:right w:val="none" w:sz="0" w:space="0" w:color="auto"/>
      </w:divBdr>
    </w:div>
    <w:div w:id="998731095">
      <w:bodyDiv w:val="1"/>
      <w:marLeft w:val="0"/>
      <w:marRight w:val="0"/>
      <w:marTop w:val="0"/>
      <w:marBottom w:val="0"/>
      <w:divBdr>
        <w:top w:val="none" w:sz="0" w:space="0" w:color="auto"/>
        <w:left w:val="none" w:sz="0" w:space="0" w:color="auto"/>
        <w:bottom w:val="none" w:sz="0" w:space="0" w:color="auto"/>
        <w:right w:val="none" w:sz="0" w:space="0" w:color="auto"/>
      </w:divBdr>
    </w:div>
    <w:div w:id="998925391">
      <w:bodyDiv w:val="1"/>
      <w:marLeft w:val="0"/>
      <w:marRight w:val="0"/>
      <w:marTop w:val="0"/>
      <w:marBottom w:val="0"/>
      <w:divBdr>
        <w:top w:val="none" w:sz="0" w:space="0" w:color="auto"/>
        <w:left w:val="none" w:sz="0" w:space="0" w:color="auto"/>
        <w:bottom w:val="none" w:sz="0" w:space="0" w:color="auto"/>
        <w:right w:val="none" w:sz="0" w:space="0" w:color="auto"/>
      </w:divBdr>
    </w:div>
    <w:div w:id="998965474">
      <w:bodyDiv w:val="1"/>
      <w:marLeft w:val="0"/>
      <w:marRight w:val="0"/>
      <w:marTop w:val="0"/>
      <w:marBottom w:val="0"/>
      <w:divBdr>
        <w:top w:val="none" w:sz="0" w:space="0" w:color="auto"/>
        <w:left w:val="none" w:sz="0" w:space="0" w:color="auto"/>
        <w:bottom w:val="none" w:sz="0" w:space="0" w:color="auto"/>
        <w:right w:val="none" w:sz="0" w:space="0" w:color="auto"/>
      </w:divBdr>
    </w:div>
    <w:div w:id="998996005">
      <w:bodyDiv w:val="1"/>
      <w:marLeft w:val="0"/>
      <w:marRight w:val="0"/>
      <w:marTop w:val="0"/>
      <w:marBottom w:val="0"/>
      <w:divBdr>
        <w:top w:val="none" w:sz="0" w:space="0" w:color="auto"/>
        <w:left w:val="none" w:sz="0" w:space="0" w:color="auto"/>
        <w:bottom w:val="none" w:sz="0" w:space="0" w:color="auto"/>
        <w:right w:val="none" w:sz="0" w:space="0" w:color="auto"/>
      </w:divBdr>
    </w:div>
    <w:div w:id="999037126">
      <w:bodyDiv w:val="1"/>
      <w:marLeft w:val="0"/>
      <w:marRight w:val="0"/>
      <w:marTop w:val="0"/>
      <w:marBottom w:val="0"/>
      <w:divBdr>
        <w:top w:val="none" w:sz="0" w:space="0" w:color="auto"/>
        <w:left w:val="none" w:sz="0" w:space="0" w:color="auto"/>
        <w:bottom w:val="none" w:sz="0" w:space="0" w:color="auto"/>
        <w:right w:val="none" w:sz="0" w:space="0" w:color="auto"/>
      </w:divBdr>
    </w:div>
    <w:div w:id="999432349">
      <w:bodyDiv w:val="1"/>
      <w:marLeft w:val="0"/>
      <w:marRight w:val="0"/>
      <w:marTop w:val="0"/>
      <w:marBottom w:val="0"/>
      <w:divBdr>
        <w:top w:val="none" w:sz="0" w:space="0" w:color="auto"/>
        <w:left w:val="none" w:sz="0" w:space="0" w:color="auto"/>
        <w:bottom w:val="none" w:sz="0" w:space="0" w:color="auto"/>
        <w:right w:val="none" w:sz="0" w:space="0" w:color="auto"/>
      </w:divBdr>
    </w:div>
    <w:div w:id="999504510">
      <w:bodyDiv w:val="1"/>
      <w:marLeft w:val="0"/>
      <w:marRight w:val="0"/>
      <w:marTop w:val="0"/>
      <w:marBottom w:val="0"/>
      <w:divBdr>
        <w:top w:val="none" w:sz="0" w:space="0" w:color="auto"/>
        <w:left w:val="none" w:sz="0" w:space="0" w:color="auto"/>
        <w:bottom w:val="none" w:sz="0" w:space="0" w:color="auto"/>
        <w:right w:val="none" w:sz="0" w:space="0" w:color="auto"/>
      </w:divBdr>
    </w:div>
    <w:div w:id="999505457">
      <w:bodyDiv w:val="1"/>
      <w:marLeft w:val="0"/>
      <w:marRight w:val="0"/>
      <w:marTop w:val="0"/>
      <w:marBottom w:val="0"/>
      <w:divBdr>
        <w:top w:val="none" w:sz="0" w:space="0" w:color="auto"/>
        <w:left w:val="none" w:sz="0" w:space="0" w:color="auto"/>
        <w:bottom w:val="none" w:sz="0" w:space="0" w:color="auto"/>
        <w:right w:val="none" w:sz="0" w:space="0" w:color="auto"/>
      </w:divBdr>
    </w:div>
    <w:div w:id="999768900">
      <w:bodyDiv w:val="1"/>
      <w:marLeft w:val="0"/>
      <w:marRight w:val="0"/>
      <w:marTop w:val="0"/>
      <w:marBottom w:val="0"/>
      <w:divBdr>
        <w:top w:val="none" w:sz="0" w:space="0" w:color="auto"/>
        <w:left w:val="none" w:sz="0" w:space="0" w:color="auto"/>
        <w:bottom w:val="none" w:sz="0" w:space="0" w:color="auto"/>
        <w:right w:val="none" w:sz="0" w:space="0" w:color="auto"/>
      </w:divBdr>
    </w:div>
    <w:div w:id="1000349105">
      <w:bodyDiv w:val="1"/>
      <w:marLeft w:val="0"/>
      <w:marRight w:val="0"/>
      <w:marTop w:val="0"/>
      <w:marBottom w:val="0"/>
      <w:divBdr>
        <w:top w:val="none" w:sz="0" w:space="0" w:color="auto"/>
        <w:left w:val="none" w:sz="0" w:space="0" w:color="auto"/>
        <w:bottom w:val="none" w:sz="0" w:space="0" w:color="auto"/>
        <w:right w:val="none" w:sz="0" w:space="0" w:color="auto"/>
      </w:divBdr>
    </w:div>
    <w:div w:id="1000424569">
      <w:bodyDiv w:val="1"/>
      <w:marLeft w:val="0"/>
      <w:marRight w:val="0"/>
      <w:marTop w:val="0"/>
      <w:marBottom w:val="0"/>
      <w:divBdr>
        <w:top w:val="none" w:sz="0" w:space="0" w:color="auto"/>
        <w:left w:val="none" w:sz="0" w:space="0" w:color="auto"/>
        <w:bottom w:val="none" w:sz="0" w:space="0" w:color="auto"/>
        <w:right w:val="none" w:sz="0" w:space="0" w:color="auto"/>
      </w:divBdr>
    </w:div>
    <w:div w:id="1000427619">
      <w:bodyDiv w:val="1"/>
      <w:marLeft w:val="0"/>
      <w:marRight w:val="0"/>
      <w:marTop w:val="0"/>
      <w:marBottom w:val="0"/>
      <w:divBdr>
        <w:top w:val="none" w:sz="0" w:space="0" w:color="auto"/>
        <w:left w:val="none" w:sz="0" w:space="0" w:color="auto"/>
        <w:bottom w:val="none" w:sz="0" w:space="0" w:color="auto"/>
        <w:right w:val="none" w:sz="0" w:space="0" w:color="auto"/>
      </w:divBdr>
    </w:div>
    <w:div w:id="1000501161">
      <w:bodyDiv w:val="1"/>
      <w:marLeft w:val="0"/>
      <w:marRight w:val="0"/>
      <w:marTop w:val="0"/>
      <w:marBottom w:val="0"/>
      <w:divBdr>
        <w:top w:val="none" w:sz="0" w:space="0" w:color="auto"/>
        <w:left w:val="none" w:sz="0" w:space="0" w:color="auto"/>
        <w:bottom w:val="none" w:sz="0" w:space="0" w:color="auto"/>
        <w:right w:val="none" w:sz="0" w:space="0" w:color="auto"/>
      </w:divBdr>
    </w:div>
    <w:div w:id="1000542374">
      <w:bodyDiv w:val="1"/>
      <w:marLeft w:val="0"/>
      <w:marRight w:val="0"/>
      <w:marTop w:val="0"/>
      <w:marBottom w:val="0"/>
      <w:divBdr>
        <w:top w:val="none" w:sz="0" w:space="0" w:color="auto"/>
        <w:left w:val="none" w:sz="0" w:space="0" w:color="auto"/>
        <w:bottom w:val="none" w:sz="0" w:space="0" w:color="auto"/>
        <w:right w:val="none" w:sz="0" w:space="0" w:color="auto"/>
      </w:divBdr>
    </w:div>
    <w:div w:id="1000815110">
      <w:bodyDiv w:val="1"/>
      <w:marLeft w:val="0"/>
      <w:marRight w:val="0"/>
      <w:marTop w:val="0"/>
      <w:marBottom w:val="0"/>
      <w:divBdr>
        <w:top w:val="none" w:sz="0" w:space="0" w:color="auto"/>
        <w:left w:val="none" w:sz="0" w:space="0" w:color="auto"/>
        <w:bottom w:val="none" w:sz="0" w:space="0" w:color="auto"/>
        <w:right w:val="none" w:sz="0" w:space="0" w:color="auto"/>
      </w:divBdr>
    </w:div>
    <w:div w:id="1001002511">
      <w:bodyDiv w:val="1"/>
      <w:marLeft w:val="0"/>
      <w:marRight w:val="0"/>
      <w:marTop w:val="0"/>
      <w:marBottom w:val="0"/>
      <w:divBdr>
        <w:top w:val="none" w:sz="0" w:space="0" w:color="auto"/>
        <w:left w:val="none" w:sz="0" w:space="0" w:color="auto"/>
        <w:bottom w:val="none" w:sz="0" w:space="0" w:color="auto"/>
        <w:right w:val="none" w:sz="0" w:space="0" w:color="auto"/>
      </w:divBdr>
    </w:div>
    <w:div w:id="1001084140">
      <w:bodyDiv w:val="1"/>
      <w:marLeft w:val="0"/>
      <w:marRight w:val="0"/>
      <w:marTop w:val="0"/>
      <w:marBottom w:val="0"/>
      <w:divBdr>
        <w:top w:val="none" w:sz="0" w:space="0" w:color="auto"/>
        <w:left w:val="none" w:sz="0" w:space="0" w:color="auto"/>
        <w:bottom w:val="none" w:sz="0" w:space="0" w:color="auto"/>
        <w:right w:val="none" w:sz="0" w:space="0" w:color="auto"/>
      </w:divBdr>
    </w:div>
    <w:div w:id="1001279401">
      <w:bodyDiv w:val="1"/>
      <w:marLeft w:val="0"/>
      <w:marRight w:val="0"/>
      <w:marTop w:val="0"/>
      <w:marBottom w:val="0"/>
      <w:divBdr>
        <w:top w:val="none" w:sz="0" w:space="0" w:color="auto"/>
        <w:left w:val="none" w:sz="0" w:space="0" w:color="auto"/>
        <w:bottom w:val="none" w:sz="0" w:space="0" w:color="auto"/>
        <w:right w:val="none" w:sz="0" w:space="0" w:color="auto"/>
      </w:divBdr>
    </w:div>
    <w:div w:id="1001279909">
      <w:bodyDiv w:val="1"/>
      <w:marLeft w:val="0"/>
      <w:marRight w:val="0"/>
      <w:marTop w:val="0"/>
      <w:marBottom w:val="0"/>
      <w:divBdr>
        <w:top w:val="none" w:sz="0" w:space="0" w:color="auto"/>
        <w:left w:val="none" w:sz="0" w:space="0" w:color="auto"/>
        <w:bottom w:val="none" w:sz="0" w:space="0" w:color="auto"/>
        <w:right w:val="none" w:sz="0" w:space="0" w:color="auto"/>
      </w:divBdr>
    </w:div>
    <w:div w:id="1001471066">
      <w:bodyDiv w:val="1"/>
      <w:marLeft w:val="0"/>
      <w:marRight w:val="0"/>
      <w:marTop w:val="0"/>
      <w:marBottom w:val="0"/>
      <w:divBdr>
        <w:top w:val="none" w:sz="0" w:space="0" w:color="auto"/>
        <w:left w:val="none" w:sz="0" w:space="0" w:color="auto"/>
        <w:bottom w:val="none" w:sz="0" w:space="0" w:color="auto"/>
        <w:right w:val="none" w:sz="0" w:space="0" w:color="auto"/>
      </w:divBdr>
    </w:div>
    <w:div w:id="1001588478">
      <w:bodyDiv w:val="1"/>
      <w:marLeft w:val="0"/>
      <w:marRight w:val="0"/>
      <w:marTop w:val="0"/>
      <w:marBottom w:val="0"/>
      <w:divBdr>
        <w:top w:val="none" w:sz="0" w:space="0" w:color="auto"/>
        <w:left w:val="none" w:sz="0" w:space="0" w:color="auto"/>
        <w:bottom w:val="none" w:sz="0" w:space="0" w:color="auto"/>
        <w:right w:val="none" w:sz="0" w:space="0" w:color="auto"/>
      </w:divBdr>
    </w:div>
    <w:div w:id="1001591293">
      <w:bodyDiv w:val="1"/>
      <w:marLeft w:val="0"/>
      <w:marRight w:val="0"/>
      <w:marTop w:val="0"/>
      <w:marBottom w:val="0"/>
      <w:divBdr>
        <w:top w:val="none" w:sz="0" w:space="0" w:color="auto"/>
        <w:left w:val="none" w:sz="0" w:space="0" w:color="auto"/>
        <w:bottom w:val="none" w:sz="0" w:space="0" w:color="auto"/>
        <w:right w:val="none" w:sz="0" w:space="0" w:color="auto"/>
      </w:divBdr>
    </w:div>
    <w:div w:id="1001809203">
      <w:bodyDiv w:val="1"/>
      <w:marLeft w:val="0"/>
      <w:marRight w:val="0"/>
      <w:marTop w:val="0"/>
      <w:marBottom w:val="0"/>
      <w:divBdr>
        <w:top w:val="none" w:sz="0" w:space="0" w:color="auto"/>
        <w:left w:val="none" w:sz="0" w:space="0" w:color="auto"/>
        <w:bottom w:val="none" w:sz="0" w:space="0" w:color="auto"/>
        <w:right w:val="none" w:sz="0" w:space="0" w:color="auto"/>
      </w:divBdr>
    </w:div>
    <w:div w:id="1001857575">
      <w:bodyDiv w:val="1"/>
      <w:marLeft w:val="0"/>
      <w:marRight w:val="0"/>
      <w:marTop w:val="0"/>
      <w:marBottom w:val="0"/>
      <w:divBdr>
        <w:top w:val="none" w:sz="0" w:space="0" w:color="auto"/>
        <w:left w:val="none" w:sz="0" w:space="0" w:color="auto"/>
        <w:bottom w:val="none" w:sz="0" w:space="0" w:color="auto"/>
        <w:right w:val="none" w:sz="0" w:space="0" w:color="auto"/>
      </w:divBdr>
    </w:div>
    <w:div w:id="1002005139">
      <w:bodyDiv w:val="1"/>
      <w:marLeft w:val="0"/>
      <w:marRight w:val="0"/>
      <w:marTop w:val="0"/>
      <w:marBottom w:val="0"/>
      <w:divBdr>
        <w:top w:val="none" w:sz="0" w:space="0" w:color="auto"/>
        <w:left w:val="none" w:sz="0" w:space="0" w:color="auto"/>
        <w:bottom w:val="none" w:sz="0" w:space="0" w:color="auto"/>
        <w:right w:val="none" w:sz="0" w:space="0" w:color="auto"/>
      </w:divBdr>
    </w:div>
    <w:div w:id="1002120473">
      <w:bodyDiv w:val="1"/>
      <w:marLeft w:val="0"/>
      <w:marRight w:val="0"/>
      <w:marTop w:val="0"/>
      <w:marBottom w:val="0"/>
      <w:divBdr>
        <w:top w:val="none" w:sz="0" w:space="0" w:color="auto"/>
        <w:left w:val="none" w:sz="0" w:space="0" w:color="auto"/>
        <w:bottom w:val="none" w:sz="0" w:space="0" w:color="auto"/>
        <w:right w:val="none" w:sz="0" w:space="0" w:color="auto"/>
      </w:divBdr>
    </w:div>
    <w:div w:id="1002313002">
      <w:bodyDiv w:val="1"/>
      <w:marLeft w:val="0"/>
      <w:marRight w:val="0"/>
      <w:marTop w:val="0"/>
      <w:marBottom w:val="0"/>
      <w:divBdr>
        <w:top w:val="none" w:sz="0" w:space="0" w:color="auto"/>
        <w:left w:val="none" w:sz="0" w:space="0" w:color="auto"/>
        <w:bottom w:val="none" w:sz="0" w:space="0" w:color="auto"/>
        <w:right w:val="none" w:sz="0" w:space="0" w:color="auto"/>
      </w:divBdr>
    </w:div>
    <w:div w:id="1002313591">
      <w:bodyDiv w:val="1"/>
      <w:marLeft w:val="0"/>
      <w:marRight w:val="0"/>
      <w:marTop w:val="0"/>
      <w:marBottom w:val="0"/>
      <w:divBdr>
        <w:top w:val="none" w:sz="0" w:space="0" w:color="auto"/>
        <w:left w:val="none" w:sz="0" w:space="0" w:color="auto"/>
        <w:bottom w:val="none" w:sz="0" w:space="0" w:color="auto"/>
        <w:right w:val="none" w:sz="0" w:space="0" w:color="auto"/>
      </w:divBdr>
    </w:div>
    <w:div w:id="1002440202">
      <w:bodyDiv w:val="1"/>
      <w:marLeft w:val="0"/>
      <w:marRight w:val="0"/>
      <w:marTop w:val="0"/>
      <w:marBottom w:val="0"/>
      <w:divBdr>
        <w:top w:val="none" w:sz="0" w:space="0" w:color="auto"/>
        <w:left w:val="none" w:sz="0" w:space="0" w:color="auto"/>
        <w:bottom w:val="none" w:sz="0" w:space="0" w:color="auto"/>
        <w:right w:val="none" w:sz="0" w:space="0" w:color="auto"/>
      </w:divBdr>
    </w:div>
    <w:div w:id="1002858271">
      <w:bodyDiv w:val="1"/>
      <w:marLeft w:val="0"/>
      <w:marRight w:val="0"/>
      <w:marTop w:val="0"/>
      <w:marBottom w:val="0"/>
      <w:divBdr>
        <w:top w:val="none" w:sz="0" w:space="0" w:color="auto"/>
        <w:left w:val="none" w:sz="0" w:space="0" w:color="auto"/>
        <w:bottom w:val="none" w:sz="0" w:space="0" w:color="auto"/>
        <w:right w:val="none" w:sz="0" w:space="0" w:color="auto"/>
      </w:divBdr>
    </w:div>
    <w:div w:id="1002971734">
      <w:bodyDiv w:val="1"/>
      <w:marLeft w:val="0"/>
      <w:marRight w:val="0"/>
      <w:marTop w:val="0"/>
      <w:marBottom w:val="0"/>
      <w:divBdr>
        <w:top w:val="none" w:sz="0" w:space="0" w:color="auto"/>
        <w:left w:val="none" w:sz="0" w:space="0" w:color="auto"/>
        <w:bottom w:val="none" w:sz="0" w:space="0" w:color="auto"/>
        <w:right w:val="none" w:sz="0" w:space="0" w:color="auto"/>
      </w:divBdr>
    </w:div>
    <w:div w:id="1003316883">
      <w:bodyDiv w:val="1"/>
      <w:marLeft w:val="0"/>
      <w:marRight w:val="0"/>
      <w:marTop w:val="0"/>
      <w:marBottom w:val="0"/>
      <w:divBdr>
        <w:top w:val="none" w:sz="0" w:space="0" w:color="auto"/>
        <w:left w:val="none" w:sz="0" w:space="0" w:color="auto"/>
        <w:bottom w:val="none" w:sz="0" w:space="0" w:color="auto"/>
        <w:right w:val="none" w:sz="0" w:space="0" w:color="auto"/>
      </w:divBdr>
    </w:div>
    <w:div w:id="1003818892">
      <w:bodyDiv w:val="1"/>
      <w:marLeft w:val="0"/>
      <w:marRight w:val="0"/>
      <w:marTop w:val="0"/>
      <w:marBottom w:val="0"/>
      <w:divBdr>
        <w:top w:val="none" w:sz="0" w:space="0" w:color="auto"/>
        <w:left w:val="none" w:sz="0" w:space="0" w:color="auto"/>
        <w:bottom w:val="none" w:sz="0" w:space="0" w:color="auto"/>
        <w:right w:val="none" w:sz="0" w:space="0" w:color="auto"/>
      </w:divBdr>
    </w:div>
    <w:div w:id="1004287462">
      <w:bodyDiv w:val="1"/>
      <w:marLeft w:val="0"/>
      <w:marRight w:val="0"/>
      <w:marTop w:val="0"/>
      <w:marBottom w:val="0"/>
      <w:divBdr>
        <w:top w:val="none" w:sz="0" w:space="0" w:color="auto"/>
        <w:left w:val="none" w:sz="0" w:space="0" w:color="auto"/>
        <w:bottom w:val="none" w:sz="0" w:space="0" w:color="auto"/>
        <w:right w:val="none" w:sz="0" w:space="0" w:color="auto"/>
      </w:divBdr>
    </w:div>
    <w:div w:id="1004404904">
      <w:bodyDiv w:val="1"/>
      <w:marLeft w:val="0"/>
      <w:marRight w:val="0"/>
      <w:marTop w:val="0"/>
      <w:marBottom w:val="0"/>
      <w:divBdr>
        <w:top w:val="none" w:sz="0" w:space="0" w:color="auto"/>
        <w:left w:val="none" w:sz="0" w:space="0" w:color="auto"/>
        <w:bottom w:val="none" w:sz="0" w:space="0" w:color="auto"/>
        <w:right w:val="none" w:sz="0" w:space="0" w:color="auto"/>
      </w:divBdr>
    </w:div>
    <w:div w:id="1004556006">
      <w:bodyDiv w:val="1"/>
      <w:marLeft w:val="0"/>
      <w:marRight w:val="0"/>
      <w:marTop w:val="0"/>
      <w:marBottom w:val="0"/>
      <w:divBdr>
        <w:top w:val="none" w:sz="0" w:space="0" w:color="auto"/>
        <w:left w:val="none" w:sz="0" w:space="0" w:color="auto"/>
        <w:bottom w:val="none" w:sz="0" w:space="0" w:color="auto"/>
        <w:right w:val="none" w:sz="0" w:space="0" w:color="auto"/>
      </w:divBdr>
    </w:div>
    <w:div w:id="1004632585">
      <w:bodyDiv w:val="1"/>
      <w:marLeft w:val="0"/>
      <w:marRight w:val="0"/>
      <w:marTop w:val="0"/>
      <w:marBottom w:val="0"/>
      <w:divBdr>
        <w:top w:val="none" w:sz="0" w:space="0" w:color="auto"/>
        <w:left w:val="none" w:sz="0" w:space="0" w:color="auto"/>
        <w:bottom w:val="none" w:sz="0" w:space="0" w:color="auto"/>
        <w:right w:val="none" w:sz="0" w:space="0" w:color="auto"/>
      </w:divBdr>
    </w:div>
    <w:div w:id="1004895833">
      <w:bodyDiv w:val="1"/>
      <w:marLeft w:val="0"/>
      <w:marRight w:val="0"/>
      <w:marTop w:val="0"/>
      <w:marBottom w:val="0"/>
      <w:divBdr>
        <w:top w:val="none" w:sz="0" w:space="0" w:color="auto"/>
        <w:left w:val="none" w:sz="0" w:space="0" w:color="auto"/>
        <w:bottom w:val="none" w:sz="0" w:space="0" w:color="auto"/>
        <w:right w:val="none" w:sz="0" w:space="0" w:color="auto"/>
      </w:divBdr>
    </w:div>
    <w:div w:id="1005012772">
      <w:bodyDiv w:val="1"/>
      <w:marLeft w:val="0"/>
      <w:marRight w:val="0"/>
      <w:marTop w:val="0"/>
      <w:marBottom w:val="0"/>
      <w:divBdr>
        <w:top w:val="none" w:sz="0" w:space="0" w:color="auto"/>
        <w:left w:val="none" w:sz="0" w:space="0" w:color="auto"/>
        <w:bottom w:val="none" w:sz="0" w:space="0" w:color="auto"/>
        <w:right w:val="none" w:sz="0" w:space="0" w:color="auto"/>
      </w:divBdr>
    </w:div>
    <w:div w:id="1005015447">
      <w:bodyDiv w:val="1"/>
      <w:marLeft w:val="0"/>
      <w:marRight w:val="0"/>
      <w:marTop w:val="0"/>
      <w:marBottom w:val="0"/>
      <w:divBdr>
        <w:top w:val="none" w:sz="0" w:space="0" w:color="auto"/>
        <w:left w:val="none" w:sz="0" w:space="0" w:color="auto"/>
        <w:bottom w:val="none" w:sz="0" w:space="0" w:color="auto"/>
        <w:right w:val="none" w:sz="0" w:space="0" w:color="auto"/>
      </w:divBdr>
    </w:div>
    <w:div w:id="1005085085">
      <w:bodyDiv w:val="1"/>
      <w:marLeft w:val="0"/>
      <w:marRight w:val="0"/>
      <w:marTop w:val="0"/>
      <w:marBottom w:val="0"/>
      <w:divBdr>
        <w:top w:val="none" w:sz="0" w:space="0" w:color="auto"/>
        <w:left w:val="none" w:sz="0" w:space="0" w:color="auto"/>
        <w:bottom w:val="none" w:sz="0" w:space="0" w:color="auto"/>
        <w:right w:val="none" w:sz="0" w:space="0" w:color="auto"/>
      </w:divBdr>
    </w:div>
    <w:div w:id="1005088277">
      <w:bodyDiv w:val="1"/>
      <w:marLeft w:val="0"/>
      <w:marRight w:val="0"/>
      <w:marTop w:val="0"/>
      <w:marBottom w:val="0"/>
      <w:divBdr>
        <w:top w:val="none" w:sz="0" w:space="0" w:color="auto"/>
        <w:left w:val="none" w:sz="0" w:space="0" w:color="auto"/>
        <w:bottom w:val="none" w:sz="0" w:space="0" w:color="auto"/>
        <w:right w:val="none" w:sz="0" w:space="0" w:color="auto"/>
      </w:divBdr>
    </w:div>
    <w:div w:id="1005133722">
      <w:bodyDiv w:val="1"/>
      <w:marLeft w:val="0"/>
      <w:marRight w:val="0"/>
      <w:marTop w:val="0"/>
      <w:marBottom w:val="0"/>
      <w:divBdr>
        <w:top w:val="none" w:sz="0" w:space="0" w:color="auto"/>
        <w:left w:val="none" w:sz="0" w:space="0" w:color="auto"/>
        <w:bottom w:val="none" w:sz="0" w:space="0" w:color="auto"/>
        <w:right w:val="none" w:sz="0" w:space="0" w:color="auto"/>
      </w:divBdr>
    </w:div>
    <w:div w:id="1005328080">
      <w:bodyDiv w:val="1"/>
      <w:marLeft w:val="0"/>
      <w:marRight w:val="0"/>
      <w:marTop w:val="0"/>
      <w:marBottom w:val="0"/>
      <w:divBdr>
        <w:top w:val="none" w:sz="0" w:space="0" w:color="auto"/>
        <w:left w:val="none" w:sz="0" w:space="0" w:color="auto"/>
        <w:bottom w:val="none" w:sz="0" w:space="0" w:color="auto"/>
        <w:right w:val="none" w:sz="0" w:space="0" w:color="auto"/>
      </w:divBdr>
    </w:div>
    <w:div w:id="1005354284">
      <w:bodyDiv w:val="1"/>
      <w:marLeft w:val="0"/>
      <w:marRight w:val="0"/>
      <w:marTop w:val="0"/>
      <w:marBottom w:val="0"/>
      <w:divBdr>
        <w:top w:val="none" w:sz="0" w:space="0" w:color="auto"/>
        <w:left w:val="none" w:sz="0" w:space="0" w:color="auto"/>
        <w:bottom w:val="none" w:sz="0" w:space="0" w:color="auto"/>
        <w:right w:val="none" w:sz="0" w:space="0" w:color="auto"/>
      </w:divBdr>
    </w:div>
    <w:div w:id="1005520024">
      <w:bodyDiv w:val="1"/>
      <w:marLeft w:val="0"/>
      <w:marRight w:val="0"/>
      <w:marTop w:val="0"/>
      <w:marBottom w:val="0"/>
      <w:divBdr>
        <w:top w:val="none" w:sz="0" w:space="0" w:color="auto"/>
        <w:left w:val="none" w:sz="0" w:space="0" w:color="auto"/>
        <w:bottom w:val="none" w:sz="0" w:space="0" w:color="auto"/>
        <w:right w:val="none" w:sz="0" w:space="0" w:color="auto"/>
      </w:divBdr>
    </w:div>
    <w:div w:id="1006059004">
      <w:bodyDiv w:val="1"/>
      <w:marLeft w:val="0"/>
      <w:marRight w:val="0"/>
      <w:marTop w:val="0"/>
      <w:marBottom w:val="0"/>
      <w:divBdr>
        <w:top w:val="none" w:sz="0" w:space="0" w:color="auto"/>
        <w:left w:val="none" w:sz="0" w:space="0" w:color="auto"/>
        <w:bottom w:val="none" w:sz="0" w:space="0" w:color="auto"/>
        <w:right w:val="none" w:sz="0" w:space="0" w:color="auto"/>
      </w:divBdr>
    </w:div>
    <w:div w:id="1006130762">
      <w:bodyDiv w:val="1"/>
      <w:marLeft w:val="0"/>
      <w:marRight w:val="0"/>
      <w:marTop w:val="0"/>
      <w:marBottom w:val="0"/>
      <w:divBdr>
        <w:top w:val="none" w:sz="0" w:space="0" w:color="auto"/>
        <w:left w:val="none" w:sz="0" w:space="0" w:color="auto"/>
        <w:bottom w:val="none" w:sz="0" w:space="0" w:color="auto"/>
        <w:right w:val="none" w:sz="0" w:space="0" w:color="auto"/>
      </w:divBdr>
    </w:div>
    <w:div w:id="1006134378">
      <w:bodyDiv w:val="1"/>
      <w:marLeft w:val="0"/>
      <w:marRight w:val="0"/>
      <w:marTop w:val="0"/>
      <w:marBottom w:val="0"/>
      <w:divBdr>
        <w:top w:val="none" w:sz="0" w:space="0" w:color="auto"/>
        <w:left w:val="none" w:sz="0" w:space="0" w:color="auto"/>
        <w:bottom w:val="none" w:sz="0" w:space="0" w:color="auto"/>
        <w:right w:val="none" w:sz="0" w:space="0" w:color="auto"/>
      </w:divBdr>
    </w:div>
    <w:div w:id="1006135331">
      <w:bodyDiv w:val="1"/>
      <w:marLeft w:val="0"/>
      <w:marRight w:val="0"/>
      <w:marTop w:val="0"/>
      <w:marBottom w:val="0"/>
      <w:divBdr>
        <w:top w:val="none" w:sz="0" w:space="0" w:color="auto"/>
        <w:left w:val="none" w:sz="0" w:space="0" w:color="auto"/>
        <w:bottom w:val="none" w:sz="0" w:space="0" w:color="auto"/>
        <w:right w:val="none" w:sz="0" w:space="0" w:color="auto"/>
      </w:divBdr>
    </w:div>
    <w:div w:id="1006329693">
      <w:bodyDiv w:val="1"/>
      <w:marLeft w:val="0"/>
      <w:marRight w:val="0"/>
      <w:marTop w:val="0"/>
      <w:marBottom w:val="0"/>
      <w:divBdr>
        <w:top w:val="none" w:sz="0" w:space="0" w:color="auto"/>
        <w:left w:val="none" w:sz="0" w:space="0" w:color="auto"/>
        <w:bottom w:val="none" w:sz="0" w:space="0" w:color="auto"/>
        <w:right w:val="none" w:sz="0" w:space="0" w:color="auto"/>
      </w:divBdr>
    </w:div>
    <w:div w:id="1006664625">
      <w:bodyDiv w:val="1"/>
      <w:marLeft w:val="0"/>
      <w:marRight w:val="0"/>
      <w:marTop w:val="0"/>
      <w:marBottom w:val="0"/>
      <w:divBdr>
        <w:top w:val="none" w:sz="0" w:space="0" w:color="auto"/>
        <w:left w:val="none" w:sz="0" w:space="0" w:color="auto"/>
        <w:bottom w:val="none" w:sz="0" w:space="0" w:color="auto"/>
        <w:right w:val="none" w:sz="0" w:space="0" w:color="auto"/>
      </w:divBdr>
    </w:div>
    <w:div w:id="1006712449">
      <w:bodyDiv w:val="1"/>
      <w:marLeft w:val="0"/>
      <w:marRight w:val="0"/>
      <w:marTop w:val="0"/>
      <w:marBottom w:val="0"/>
      <w:divBdr>
        <w:top w:val="none" w:sz="0" w:space="0" w:color="auto"/>
        <w:left w:val="none" w:sz="0" w:space="0" w:color="auto"/>
        <w:bottom w:val="none" w:sz="0" w:space="0" w:color="auto"/>
        <w:right w:val="none" w:sz="0" w:space="0" w:color="auto"/>
      </w:divBdr>
    </w:div>
    <w:div w:id="1006859148">
      <w:bodyDiv w:val="1"/>
      <w:marLeft w:val="0"/>
      <w:marRight w:val="0"/>
      <w:marTop w:val="0"/>
      <w:marBottom w:val="0"/>
      <w:divBdr>
        <w:top w:val="none" w:sz="0" w:space="0" w:color="auto"/>
        <w:left w:val="none" w:sz="0" w:space="0" w:color="auto"/>
        <w:bottom w:val="none" w:sz="0" w:space="0" w:color="auto"/>
        <w:right w:val="none" w:sz="0" w:space="0" w:color="auto"/>
      </w:divBdr>
    </w:div>
    <w:div w:id="1007177034">
      <w:bodyDiv w:val="1"/>
      <w:marLeft w:val="0"/>
      <w:marRight w:val="0"/>
      <w:marTop w:val="0"/>
      <w:marBottom w:val="0"/>
      <w:divBdr>
        <w:top w:val="none" w:sz="0" w:space="0" w:color="auto"/>
        <w:left w:val="none" w:sz="0" w:space="0" w:color="auto"/>
        <w:bottom w:val="none" w:sz="0" w:space="0" w:color="auto"/>
        <w:right w:val="none" w:sz="0" w:space="0" w:color="auto"/>
      </w:divBdr>
    </w:div>
    <w:div w:id="1007251817">
      <w:bodyDiv w:val="1"/>
      <w:marLeft w:val="0"/>
      <w:marRight w:val="0"/>
      <w:marTop w:val="0"/>
      <w:marBottom w:val="0"/>
      <w:divBdr>
        <w:top w:val="none" w:sz="0" w:space="0" w:color="auto"/>
        <w:left w:val="none" w:sz="0" w:space="0" w:color="auto"/>
        <w:bottom w:val="none" w:sz="0" w:space="0" w:color="auto"/>
        <w:right w:val="none" w:sz="0" w:space="0" w:color="auto"/>
      </w:divBdr>
    </w:div>
    <w:div w:id="1007291794">
      <w:bodyDiv w:val="1"/>
      <w:marLeft w:val="0"/>
      <w:marRight w:val="0"/>
      <w:marTop w:val="0"/>
      <w:marBottom w:val="0"/>
      <w:divBdr>
        <w:top w:val="none" w:sz="0" w:space="0" w:color="auto"/>
        <w:left w:val="none" w:sz="0" w:space="0" w:color="auto"/>
        <w:bottom w:val="none" w:sz="0" w:space="0" w:color="auto"/>
        <w:right w:val="none" w:sz="0" w:space="0" w:color="auto"/>
      </w:divBdr>
    </w:div>
    <w:div w:id="1007370206">
      <w:bodyDiv w:val="1"/>
      <w:marLeft w:val="0"/>
      <w:marRight w:val="0"/>
      <w:marTop w:val="0"/>
      <w:marBottom w:val="0"/>
      <w:divBdr>
        <w:top w:val="none" w:sz="0" w:space="0" w:color="auto"/>
        <w:left w:val="none" w:sz="0" w:space="0" w:color="auto"/>
        <w:bottom w:val="none" w:sz="0" w:space="0" w:color="auto"/>
        <w:right w:val="none" w:sz="0" w:space="0" w:color="auto"/>
      </w:divBdr>
    </w:div>
    <w:div w:id="1007438737">
      <w:bodyDiv w:val="1"/>
      <w:marLeft w:val="0"/>
      <w:marRight w:val="0"/>
      <w:marTop w:val="0"/>
      <w:marBottom w:val="0"/>
      <w:divBdr>
        <w:top w:val="none" w:sz="0" w:space="0" w:color="auto"/>
        <w:left w:val="none" w:sz="0" w:space="0" w:color="auto"/>
        <w:bottom w:val="none" w:sz="0" w:space="0" w:color="auto"/>
        <w:right w:val="none" w:sz="0" w:space="0" w:color="auto"/>
      </w:divBdr>
    </w:div>
    <w:div w:id="1007442389">
      <w:bodyDiv w:val="1"/>
      <w:marLeft w:val="0"/>
      <w:marRight w:val="0"/>
      <w:marTop w:val="0"/>
      <w:marBottom w:val="0"/>
      <w:divBdr>
        <w:top w:val="none" w:sz="0" w:space="0" w:color="auto"/>
        <w:left w:val="none" w:sz="0" w:space="0" w:color="auto"/>
        <w:bottom w:val="none" w:sz="0" w:space="0" w:color="auto"/>
        <w:right w:val="none" w:sz="0" w:space="0" w:color="auto"/>
      </w:divBdr>
    </w:div>
    <w:div w:id="1007557545">
      <w:bodyDiv w:val="1"/>
      <w:marLeft w:val="0"/>
      <w:marRight w:val="0"/>
      <w:marTop w:val="0"/>
      <w:marBottom w:val="0"/>
      <w:divBdr>
        <w:top w:val="none" w:sz="0" w:space="0" w:color="auto"/>
        <w:left w:val="none" w:sz="0" w:space="0" w:color="auto"/>
        <w:bottom w:val="none" w:sz="0" w:space="0" w:color="auto"/>
        <w:right w:val="none" w:sz="0" w:space="0" w:color="auto"/>
      </w:divBdr>
    </w:div>
    <w:div w:id="1007709736">
      <w:bodyDiv w:val="1"/>
      <w:marLeft w:val="0"/>
      <w:marRight w:val="0"/>
      <w:marTop w:val="0"/>
      <w:marBottom w:val="0"/>
      <w:divBdr>
        <w:top w:val="none" w:sz="0" w:space="0" w:color="auto"/>
        <w:left w:val="none" w:sz="0" w:space="0" w:color="auto"/>
        <w:bottom w:val="none" w:sz="0" w:space="0" w:color="auto"/>
        <w:right w:val="none" w:sz="0" w:space="0" w:color="auto"/>
      </w:divBdr>
    </w:div>
    <w:div w:id="1007826818">
      <w:bodyDiv w:val="1"/>
      <w:marLeft w:val="0"/>
      <w:marRight w:val="0"/>
      <w:marTop w:val="0"/>
      <w:marBottom w:val="0"/>
      <w:divBdr>
        <w:top w:val="none" w:sz="0" w:space="0" w:color="auto"/>
        <w:left w:val="none" w:sz="0" w:space="0" w:color="auto"/>
        <w:bottom w:val="none" w:sz="0" w:space="0" w:color="auto"/>
        <w:right w:val="none" w:sz="0" w:space="0" w:color="auto"/>
      </w:divBdr>
    </w:div>
    <w:div w:id="1007947538">
      <w:bodyDiv w:val="1"/>
      <w:marLeft w:val="0"/>
      <w:marRight w:val="0"/>
      <w:marTop w:val="0"/>
      <w:marBottom w:val="0"/>
      <w:divBdr>
        <w:top w:val="none" w:sz="0" w:space="0" w:color="auto"/>
        <w:left w:val="none" w:sz="0" w:space="0" w:color="auto"/>
        <w:bottom w:val="none" w:sz="0" w:space="0" w:color="auto"/>
        <w:right w:val="none" w:sz="0" w:space="0" w:color="auto"/>
      </w:divBdr>
    </w:div>
    <w:div w:id="1008101336">
      <w:bodyDiv w:val="1"/>
      <w:marLeft w:val="0"/>
      <w:marRight w:val="0"/>
      <w:marTop w:val="0"/>
      <w:marBottom w:val="0"/>
      <w:divBdr>
        <w:top w:val="none" w:sz="0" w:space="0" w:color="auto"/>
        <w:left w:val="none" w:sz="0" w:space="0" w:color="auto"/>
        <w:bottom w:val="none" w:sz="0" w:space="0" w:color="auto"/>
        <w:right w:val="none" w:sz="0" w:space="0" w:color="auto"/>
      </w:divBdr>
    </w:div>
    <w:div w:id="1008362781">
      <w:bodyDiv w:val="1"/>
      <w:marLeft w:val="0"/>
      <w:marRight w:val="0"/>
      <w:marTop w:val="0"/>
      <w:marBottom w:val="0"/>
      <w:divBdr>
        <w:top w:val="none" w:sz="0" w:space="0" w:color="auto"/>
        <w:left w:val="none" w:sz="0" w:space="0" w:color="auto"/>
        <w:bottom w:val="none" w:sz="0" w:space="0" w:color="auto"/>
        <w:right w:val="none" w:sz="0" w:space="0" w:color="auto"/>
      </w:divBdr>
    </w:div>
    <w:div w:id="1008363684">
      <w:bodyDiv w:val="1"/>
      <w:marLeft w:val="0"/>
      <w:marRight w:val="0"/>
      <w:marTop w:val="0"/>
      <w:marBottom w:val="0"/>
      <w:divBdr>
        <w:top w:val="none" w:sz="0" w:space="0" w:color="auto"/>
        <w:left w:val="none" w:sz="0" w:space="0" w:color="auto"/>
        <w:bottom w:val="none" w:sz="0" w:space="0" w:color="auto"/>
        <w:right w:val="none" w:sz="0" w:space="0" w:color="auto"/>
      </w:divBdr>
    </w:div>
    <w:div w:id="1008482744">
      <w:bodyDiv w:val="1"/>
      <w:marLeft w:val="0"/>
      <w:marRight w:val="0"/>
      <w:marTop w:val="0"/>
      <w:marBottom w:val="0"/>
      <w:divBdr>
        <w:top w:val="none" w:sz="0" w:space="0" w:color="auto"/>
        <w:left w:val="none" w:sz="0" w:space="0" w:color="auto"/>
        <w:bottom w:val="none" w:sz="0" w:space="0" w:color="auto"/>
        <w:right w:val="none" w:sz="0" w:space="0" w:color="auto"/>
      </w:divBdr>
    </w:div>
    <w:div w:id="1009140965">
      <w:bodyDiv w:val="1"/>
      <w:marLeft w:val="0"/>
      <w:marRight w:val="0"/>
      <w:marTop w:val="0"/>
      <w:marBottom w:val="0"/>
      <w:divBdr>
        <w:top w:val="none" w:sz="0" w:space="0" w:color="auto"/>
        <w:left w:val="none" w:sz="0" w:space="0" w:color="auto"/>
        <w:bottom w:val="none" w:sz="0" w:space="0" w:color="auto"/>
        <w:right w:val="none" w:sz="0" w:space="0" w:color="auto"/>
      </w:divBdr>
    </w:div>
    <w:div w:id="1009256294">
      <w:bodyDiv w:val="1"/>
      <w:marLeft w:val="0"/>
      <w:marRight w:val="0"/>
      <w:marTop w:val="0"/>
      <w:marBottom w:val="0"/>
      <w:divBdr>
        <w:top w:val="none" w:sz="0" w:space="0" w:color="auto"/>
        <w:left w:val="none" w:sz="0" w:space="0" w:color="auto"/>
        <w:bottom w:val="none" w:sz="0" w:space="0" w:color="auto"/>
        <w:right w:val="none" w:sz="0" w:space="0" w:color="auto"/>
      </w:divBdr>
    </w:div>
    <w:div w:id="1009257925">
      <w:bodyDiv w:val="1"/>
      <w:marLeft w:val="0"/>
      <w:marRight w:val="0"/>
      <w:marTop w:val="0"/>
      <w:marBottom w:val="0"/>
      <w:divBdr>
        <w:top w:val="none" w:sz="0" w:space="0" w:color="auto"/>
        <w:left w:val="none" w:sz="0" w:space="0" w:color="auto"/>
        <w:bottom w:val="none" w:sz="0" w:space="0" w:color="auto"/>
        <w:right w:val="none" w:sz="0" w:space="0" w:color="auto"/>
      </w:divBdr>
    </w:div>
    <w:div w:id="1009336699">
      <w:bodyDiv w:val="1"/>
      <w:marLeft w:val="0"/>
      <w:marRight w:val="0"/>
      <w:marTop w:val="0"/>
      <w:marBottom w:val="0"/>
      <w:divBdr>
        <w:top w:val="none" w:sz="0" w:space="0" w:color="auto"/>
        <w:left w:val="none" w:sz="0" w:space="0" w:color="auto"/>
        <w:bottom w:val="none" w:sz="0" w:space="0" w:color="auto"/>
        <w:right w:val="none" w:sz="0" w:space="0" w:color="auto"/>
      </w:divBdr>
    </w:div>
    <w:div w:id="1009403581">
      <w:bodyDiv w:val="1"/>
      <w:marLeft w:val="0"/>
      <w:marRight w:val="0"/>
      <w:marTop w:val="0"/>
      <w:marBottom w:val="0"/>
      <w:divBdr>
        <w:top w:val="none" w:sz="0" w:space="0" w:color="auto"/>
        <w:left w:val="none" w:sz="0" w:space="0" w:color="auto"/>
        <w:bottom w:val="none" w:sz="0" w:space="0" w:color="auto"/>
        <w:right w:val="none" w:sz="0" w:space="0" w:color="auto"/>
      </w:divBdr>
    </w:div>
    <w:div w:id="1009410675">
      <w:bodyDiv w:val="1"/>
      <w:marLeft w:val="0"/>
      <w:marRight w:val="0"/>
      <w:marTop w:val="0"/>
      <w:marBottom w:val="0"/>
      <w:divBdr>
        <w:top w:val="none" w:sz="0" w:space="0" w:color="auto"/>
        <w:left w:val="none" w:sz="0" w:space="0" w:color="auto"/>
        <w:bottom w:val="none" w:sz="0" w:space="0" w:color="auto"/>
        <w:right w:val="none" w:sz="0" w:space="0" w:color="auto"/>
      </w:divBdr>
    </w:div>
    <w:div w:id="1009481126">
      <w:bodyDiv w:val="1"/>
      <w:marLeft w:val="0"/>
      <w:marRight w:val="0"/>
      <w:marTop w:val="0"/>
      <w:marBottom w:val="0"/>
      <w:divBdr>
        <w:top w:val="none" w:sz="0" w:space="0" w:color="auto"/>
        <w:left w:val="none" w:sz="0" w:space="0" w:color="auto"/>
        <w:bottom w:val="none" w:sz="0" w:space="0" w:color="auto"/>
        <w:right w:val="none" w:sz="0" w:space="0" w:color="auto"/>
      </w:divBdr>
    </w:div>
    <w:div w:id="1009720820">
      <w:bodyDiv w:val="1"/>
      <w:marLeft w:val="0"/>
      <w:marRight w:val="0"/>
      <w:marTop w:val="0"/>
      <w:marBottom w:val="0"/>
      <w:divBdr>
        <w:top w:val="none" w:sz="0" w:space="0" w:color="auto"/>
        <w:left w:val="none" w:sz="0" w:space="0" w:color="auto"/>
        <w:bottom w:val="none" w:sz="0" w:space="0" w:color="auto"/>
        <w:right w:val="none" w:sz="0" w:space="0" w:color="auto"/>
      </w:divBdr>
    </w:div>
    <w:div w:id="1009798733">
      <w:bodyDiv w:val="1"/>
      <w:marLeft w:val="0"/>
      <w:marRight w:val="0"/>
      <w:marTop w:val="0"/>
      <w:marBottom w:val="0"/>
      <w:divBdr>
        <w:top w:val="none" w:sz="0" w:space="0" w:color="auto"/>
        <w:left w:val="none" w:sz="0" w:space="0" w:color="auto"/>
        <w:bottom w:val="none" w:sz="0" w:space="0" w:color="auto"/>
        <w:right w:val="none" w:sz="0" w:space="0" w:color="auto"/>
      </w:divBdr>
    </w:div>
    <w:div w:id="1009865199">
      <w:bodyDiv w:val="1"/>
      <w:marLeft w:val="0"/>
      <w:marRight w:val="0"/>
      <w:marTop w:val="0"/>
      <w:marBottom w:val="0"/>
      <w:divBdr>
        <w:top w:val="none" w:sz="0" w:space="0" w:color="auto"/>
        <w:left w:val="none" w:sz="0" w:space="0" w:color="auto"/>
        <w:bottom w:val="none" w:sz="0" w:space="0" w:color="auto"/>
        <w:right w:val="none" w:sz="0" w:space="0" w:color="auto"/>
      </w:divBdr>
    </w:div>
    <w:div w:id="1009917174">
      <w:bodyDiv w:val="1"/>
      <w:marLeft w:val="0"/>
      <w:marRight w:val="0"/>
      <w:marTop w:val="0"/>
      <w:marBottom w:val="0"/>
      <w:divBdr>
        <w:top w:val="none" w:sz="0" w:space="0" w:color="auto"/>
        <w:left w:val="none" w:sz="0" w:space="0" w:color="auto"/>
        <w:bottom w:val="none" w:sz="0" w:space="0" w:color="auto"/>
        <w:right w:val="none" w:sz="0" w:space="0" w:color="auto"/>
      </w:divBdr>
    </w:div>
    <w:div w:id="1009987478">
      <w:bodyDiv w:val="1"/>
      <w:marLeft w:val="0"/>
      <w:marRight w:val="0"/>
      <w:marTop w:val="0"/>
      <w:marBottom w:val="0"/>
      <w:divBdr>
        <w:top w:val="none" w:sz="0" w:space="0" w:color="auto"/>
        <w:left w:val="none" w:sz="0" w:space="0" w:color="auto"/>
        <w:bottom w:val="none" w:sz="0" w:space="0" w:color="auto"/>
        <w:right w:val="none" w:sz="0" w:space="0" w:color="auto"/>
      </w:divBdr>
    </w:div>
    <w:div w:id="1009987515">
      <w:bodyDiv w:val="1"/>
      <w:marLeft w:val="0"/>
      <w:marRight w:val="0"/>
      <w:marTop w:val="0"/>
      <w:marBottom w:val="0"/>
      <w:divBdr>
        <w:top w:val="none" w:sz="0" w:space="0" w:color="auto"/>
        <w:left w:val="none" w:sz="0" w:space="0" w:color="auto"/>
        <w:bottom w:val="none" w:sz="0" w:space="0" w:color="auto"/>
        <w:right w:val="none" w:sz="0" w:space="0" w:color="auto"/>
      </w:divBdr>
    </w:div>
    <w:div w:id="1010526891">
      <w:bodyDiv w:val="1"/>
      <w:marLeft w:val="0"/>
      <w:marRight w:val="0"/>
      <w:marTop w:val="0"/>
      <w:marBottom w:val="0"/>
      <w:divBdr>
        <w:top w:val="none" w:sz="0" w:space="0" w:color="auto"/>
        <w:left w:val="none" w:sz="0" w:space="0" w:color="auto"/>
        <w:bottom w:val="none" w:sz="0" w:space="0" w:color="auto"/>
        <w:right w:val="none" w:sz="0" w:space="0" w:color="auto"/>
      </w:divBdr>
    </w:div>
    <w:div w:id="1010837656">
      <w:bodyDiv w:val="1"/>
      <w:marLeft w:val="0"/>
      <w:marRight w:val="0"/>
      <w:marTop w:val="0"/>
      <w:marBottom w:val="0"/>
      <w:divBdr>
        <w:top w:val="none" w:sz="0" w:space="0" w:color="auto"/>
        <w:left w:val="none" w:sz="0" w:space="0" w:color="auto"/>
        <w:bottom w:val="none" w:sz="0" w:space="0" w:color="auto"/>
        <w:right w:val="none" w:sz="0" w:space="0" w:color="auto"/>
      </w:divBdr>
    </w:div>
    <w:div w:id="1010908744">
      <w:bodyDiv w:val="1"/>
      <w:marLeft w:val="0"/>
      <w:marRight w:val="0"/>
      <w:marTop w:val="0"/>
      <w:marBottom w:val="0"/>
      <w:divBdr>
        <w:top w:val="none" w:sz="0" w:space="0" w:color="auto"/>
        <w:left w:val="none" w:sz="0" w:space="0" w:color="auto"/>
        <w:bottom w:val="none" w:sz="0" w:space="0" w:color="auto"/>
        <w:right w:val="none" w:sz="0" w:space="0" w:color="auto"/>
      </w:divBdr>
    </w:div>
    <w:div w:id="1011374950">
      <w:bodyDiv w:val="1"/>
      <w:marLeft w:val="0"/>
      <w:marRight w:val="0"/>
      <w:marTop w:val="0"/>
      <w:marBottom w:val="0"/>
      <w:divBdr>
        <w:top w:val="none" w:sz="0" w:space="0" w:color="auto"/>
        <w:left w:val="none" w:sz="0" w:space="0" w:color="auto"/>
        <w:bottom w:val="none" w:sz="0" w:space="0" w:color="auto"/>
        <w:right w:val="none" w:sz="0" w:space="0" w:color="auto"/>
      </w:divBdr>
    </w:div>
    <w:div w:id="1011763071">
      <w:bodyDiv w:val="1"/>
      <w:marLeft w:val="0"/>
      <w:marRight w:val="0"/>
      <w:marTop w:val="0"/>
      <w:marBottom w:val="0"/>
      <w:divBdr>
        <w:top w:val="none" w:sz="0" w:space="0" w:color="auto"/>
        <w:left w:val="none" w:sz="0" w:space="0" w:color="auto"/>
        <w:bottom w:val="none" w:sz="0" w:space="0" w:color="auto"/>
        <w:right w:val="none" w:sz="0" w:space="0" w:color="auto"/>
      </w:divBdr>
    </w:div>
    <w:div w:id="1011832695">
      <w:bodyDiv w:val="1"/>
      <w:marLeft w:val="0"/>
      <w:marRight w:val="0"/>
      <w:marTop w:val="0"/>
      <w:marBottom w:val="0"/>
      <w:divBdr>
        <w:top w:val="none" w:sz="0" w:space="0" w:color="auto"/>
        <w:left w:val="none" w:sz="0" w:space="0" w:color="auto"/>
        <w:bottom w:val="none" w:sz="0" w:space="0" w:color="auto"/>
        <w:right w:val="none" w:sz="0" w:space="0" w:color="auto"/>
      </w:divBdr>
    </w:div>
    <w:div w:id="1011882756">
      <w:bodyDiv w:val="1"/>
      <w:marLeft w:val="0"/>
      <w:marRight w:val="0"/>
      <w:marTop w:val="0"/>
      <w:marBottom w:val="0"/>
      <w:divBdr>
        <w:top w:val="none" w:sz="0" w:space="0" w:color="auto"/>
        <w:left w:val="none" w:sz="0" w:space="0" w:color="auto"/>
        <w:bottom w:val="none" w:sz="0" w:space="0" w:color="auto"/>
        <w:right w:val="none" w:sz="0" w:space="0" w:color="auto"/>
      </w:divBdr>
    </w:div>
    <w:div w:id="1012028960">
      <w:bodyDiv w:val="1"/>
      <w:marLeft w:val="0"/>
      <w:marRight w:val="0"/>
      <w:marTop w:val="0"/>
      <w:marBottom w:val="0"/>
      <w:divBdr>
        <w:top w:val="none" w:sz="0" w:space="0" w:color="auto"/>
        <w:left w:val="none" w:sz="0" w:space="0" w:color="auto"/>
        <w:bottom w:val="none" w:sz="0" w:space="0" w:color="auto"/>
        <w:right w:val="none" w:sz="0" w:space="0" w:color="auto"/>
      </w:divBdr>
    </w:div>
    <w:div w:id="1012074500">
      <w:bodyDiv w:val="1"/>
      <w:marLeft w:val="0"/>
      <w:marRight w:val="0"/>
      <w:marTop w:val="0"/>
      <w:marBottom w:val="0"/>
      <w:divBdr>
        <w:top w:val="none" w:sz="0" w:space="0" w:color="auto"/>
        <w:left w:val="none" w:sz="0" w:space="0" w:color="auto"/>
        <w:bottom w:val="none" w:sz="0" w:space="0" w:color="auto"/>
        <w:right w:val="none" w:sz="0" w:space="0" w:color="auto"/>
      </w:divBdr>
    </w:div>
    <w:div w:id="1012147697">
      <w:bodyDiv w:val="1"/>
      <w:marLeft w:val="0"/>
      <w:marRight w:val="0"/>
      <w:marTop w:val="0"/>
      <w:marBottom w:val="0"/>
      <w:divBdr>
        <w:top w:val="none" w:sz="0" w:space="0" w:color="auto"/>
        <w:left w:val="none" w:sz="0" w:space="0" w:color="auto"/>
        <w:bottom w:val="none" w:sz="0" w:space="0" w:color="auto"/>
        <w:right w:val="none" w:sz="0" w:space="0" w:color="auto"/>
      </w:divBdr>
    </w:div>
    <w:div w:id="1012685735">
      <w:bodyDiv w:val="1"/>
      <w:marLeft w:val="0"/>
      <w:marRight w:val="0"/>
      <w:marTop w:val="0"/>
      <w:marBottom w:val="0"/>
      <w:divBdr>
        <w:top w:val="none" w:sz="0" w:space="0" w:color="auto"/>
        <w:left w:val="none" w:sz="0" w:space="0" w:color="auto"/>
        <w:bottom w:val="none" w:sz="0" w:space="0" w:color="auto"/>
        <w:right w:val="none" w:sz="0" w:space="0" w:color="auto"/>
      </w:divBdr>
    </w:div>
    <w:div w:id="1012879906">
      <w:bodyDiv w:val="1"/>
      <w:marLeft w:val="0"/>
      <w:marRight w:val="0"/>
      <w:marTop w:val="0"/>
      <w:marBottom w:val="0"/>
      <w:divBdr>
        <w:top w:val="none" w:sz="0" w:space="0" w:color="auto"/>
        <w:left w:val="none" w:sz="0" w:space="0" w:color="auto"/>
        <w:bottom w:val="none" w:sz="0" w:space="0" w:color="auto"/>
        <w:right w:val="none" w:sz="0" w:space="0" w:color="auto"/>
      </w:divBdr>
    </w:div>
    <w:div w:id="1012951532">
      <w:bodyDiv w:val="1"/>
      <w:marLeft w:val="0"/>
      <w:marRight w:val="0"/>
      <w:marTop w:val="0"/>
      <w:marBottom w:val="0"/>
      <w:divBdr>
        <w:top w:val="none" w:sz="0" w:space="0" w:color="auto"/>
        <w:left w:val="none" w:sz="0" w:space="0" w:color="auto"/>
        <w:bottom w:val="none" w:sz="0" w:space="0" w:color="auto"/>
        <w:right w:val="none" w:sz="0" w:space="0" w:color="auto"/>
      </w:divBdr>
    </w:div>
    <w:div w:id="1012991159">
      <w:bodyDiv w:val="1"/>
      <w:marLeft w:val="0"/>
      <w:marRight w:val="0"/>
      <w:marTop w:val="0"/>
      <w:marBottom w:val="0"/>
      <w:divBdr>
        <w:top w:val="none" w:sz="0" w:space="0" w:color="auto"/>
        <w:left w:val="none" w:sz="0" w:space="0" w:color="auto"/>
        <w:bottom w:val="none" w:sz="0" w:space="0" w:color="auto"/>
        <w:right w:val="none" w:sz="0" w:space="0" w:color="auto"/>
      </w:divBdr>
    </w:div>
    <w:div w:id="1013070005">
      <w:bodyDiv w:val="1"/>
      <w:marLeft w:val="0"/>
      <w:marRight w:val="0"/>
      <w:marTop w:val="0"/>
      <w:marBottom w:val="0"/>
      <w:divBdr>
        <w:top w:val="none" w:sz="0" w:space="0" w:color="auto"/>
        <w:left w:val="none" w:sz="0" w:space="0" w:color="auto"/>
        <w:bottom w:val="none" w:sz="0" w:space="0" w:color="auto"/>
        <w:right w:val="none" w:sz="0" w:space="0" w:color="auto"/>
      </w:divBdr>
    </w:div>
    <w:div w:id="1013149789">
      <w:bodyDiv w:val="1"/>
      <w:marLeft w:val="0"/>
      <w:marRight w:val="0"/>
      <w:marTop w:val="0"/>
      <w:marBottom w:val="0"/>
      <w:divBdr>
        <w:top w:val="none" w:sz="0" w:space="0" w:color="auto"/>
        <w:left w:val="none" w:sz="0" w:space="0" w:color="auto"/>
        <w:bottom w:val="none" w:sz="0" w:space="0" w:color="auto"/>
        <w:right w:val="none" w:sz="0" w:space="0" w:color="auto"/>
      </w:divBdr>
    </w:div>
    <w:div w:id="1013190321">
      <w:bodyDiv w:val="1"/>
      <w:marLeft w:val="0"/>
      <w:marRight w:val="0"/>
      <w:marTop w:val="0"/>
      <w:marBottom w:val="0"/>
      <w:divBdr>
        <w:top w:val="none" w:sz="0" w:space="0" w:color="auto"/>
        <w:left w:val="none" w:sz="0" w:space="0" w:color="auto"/>
        <w:bottom w:val="none" w:sz="0" w:space="0" w:color="auto"/>
        <w:right w:val="none" w:sz="0" w:space="0" w:color="auto"/>
      </w:divBdr>
    </w:div>
    <w:div w:id="1013191649">
      <w:bodyDiv w:val="1"/>
      <w:marLeft w:val="0"/>
      <w:marRight w:val="0"/>
      <w:marTop w:val="0"/>
      <w:marBottom w:val="0"/>
      <w:divBdr>
        <w:top w:val="none" w:sz="0" w:space="0" w:color="auto"/>
        <w:left w:val="none" w:sz="0" w:space="0" w:color="auto"/>
        <w:bottom w:val="none" w:sz="0" w:space="0" w:color="auto"/>
        <w:right w:val="none" w:sz="0" w:space="0" w:color="auto"/>
      </w:divBdr>
    </w:div>
    <w:div w:id="1013919027">
      <w:bodyDiv w:val="1"/>
      <w:marLeft w:val="0"/>
      <w:marRight w:val="0"/>
      <w:marTop w:val="0"/>
      <w:marBottom w:val="0"/>
      <w:divBdr>
        <w:top w:val="none" w:sz="0" w:space="0" w:color="auto"/>
        <w:left w:val="none" w:sz="0" w:space="0" w:color="auto"/>
        <w:bottom w:val="none" w:sz="0" w:space="0" w:color="auto"/>
        <w:right w:val="none" w:sz="0" w:space="0" w:color="auto"/>
      </w:divBdr>
    </w:div>
    <w:div w:id="1013992036">
      <w:bodyDiv w:val="1"/>
      <w:marLeft w:val="0"/>
      <w:marRight w:val="0"/>
      <w:marTop w:val="0"/>
      <w:marBottom w:val="0"/>
      <w:divBdr>
        <w:top w:val="none" w:sz="0" w:space="0" w:color="auto"/>
        <w:left w:val="none" w:sz="0" w:space="0" w:color="auto"/>
        <w:bottom w:val="none" w:sz="0" w:space="0" w:color="auto"/>
        <w:right w:val="none" w:sz="0" w:space="0" w:color="auto"/>
      </w:divBdr>
    </w:div>
    <w:div w:id="1014111161">
      <w:bodyDiv w:val="1"/>
      <w:marLeft w:val="0"/>
      <w:marRight w:val="0"/>
      <w:marTop w:val="0"/>
      <w:marBottom w:val="0"/>
      <w:divBdr>
        <w:top w:val="none" w:sz="0" w:space="0" w:color="auto"/>
        <w:left w:val="none" w:sz="0" w:space="0" w:color="auto"/>
        <w:bottom w:val="none" w:sz="0" w:space="0" w:color="auto"/>
        <w:right w:val="none" w:sz="0" w:space="0" w:color="auto"/>
      </w:divBdr>
    </w:div>
    <w:div w:id="1014183980">
      <w:bodyDiv w:val="1"/>
      <w:marLeft w:val="0"/>
      <w:marRight w:val="0"/>
      <w:marTop w:val="0"/>
      <w:marBottom w:val="0"/>
      <w:divBdr>
        <w:top w:val="none" w:sz="0" w:space="0" w:color="auto"/>
        <w:left w:val="none" w:sz="0" w:space="0" w:color="auto"/>
        <w:bottom w:val="none" w:sz="0" w:space="0" w:color="auto"/>
        <w:right w:val="none" w:sz="0" w:space="0" w:color="auto"/>
      </w:divBdr>
    </w:div>
    <w:div w:id="1014264155">
      <w:bodyDiv w:val="1"/>
      <w:marLeft w:val="0"/>
      <w:marRight w:val="0"/>
      <w:marTop w:val="0"/>
      <w:marBottom w:val="0"/>
      <w:divBdr>
        <w:top w:val="none" w:sz="0" w:space="0" w:color="auto"/>
        <w:left w:val="none" w:sz="0" w:space="0" w:color="auto"/>
        <w:bottom w:val="none" w:sz="0" w:space="0" w:color="auto"/>
        <w:right w:val="none" w:sz="0" w:space="0" w:color="auto"/>
      </w:divBdr>
    </w:div>
    <w:div w:id="1014266346">
      <w:bodyDiv w:val="1"/>
      <w:marLeft w:val="0"/>
      <w:marRight w:val="0"/>
      <w:marTop w:val="0"/>
      <w:marBottom w:val="0"/>
      <w:divBdr>
        <w:top w:val="none" w:sz="0" w:space="0" w:color="auto"/>
        <w:left w:val="none" w:sz="0" w:space="0" w:color="auto"/>
        <w:bottom w:val="none" w:sz="0" w:space="0" w:color="auto"/>
        <w:right w:val="none" w:sz="0" w:space="0" w:color="auto"/>
      </w:divBdr>
    </w:div>
    <w:div w:id="1014379394">
      <w:bodyDiv w:val="1"/>
      <w:marLeft w:val="0"/>
      <w:marRight w:val="0"/>
      <w:marTop w:val="0"/>
      <w:marBottom w:val="0"/>
      <w:divBdr>
        <w:top w:val="none" w:sz="0" w:space="0" w:color="auto"/>
        <w:left w:val="none" w:sz="0" w:space="0" w:color="auto"/>
        <w:bottom w:val="none" w:sz="0" w:space="0" w:color="auto"/>
        <w:right w:val="none" w:sz="0" w:space="0" w:color="auto"/>
      </w:divBdr>
    </w:div>
    <w:div w:id="1014578443">
      <w:bodyDiv w:val="1"/>
      <w:marLeft w:val="0"/>
      <w:marRight w:val="0"/>
      <w:marTop w:val="0"/>
      <w:marBottom w:val="0"/>
      <w:divBdr>
        <w:top w:val="none" w:sz="0" w:space="0" w:color="auto"/>
        <w:left w:val="none" w:sz="0" w:space="0" w:color="auto"/>
        <w:bottom w:val="none" w:sz="0" w:space="0" w:color="auto"/>
        <w:right w:val="none" w:sz="0" w:space="0" w:color="auto"/>
      </w:divBdr>
    </w:div>
    <w:div w:id="1014769129">
      <w:bodyDiv w:val="1"/>
      <w:marLeft w:val="0"/>
      <w:marRight w:val="0"/>
      <w:marTop w:val="0"/>
      <w:marBottom w:val="0"/>
      <w:divBdr>
        <w:top w:val="none" w:sz="0" w:space="0" w:color="auto"/>
        <w:left w:val="none" w:sz="0" w:space="0" w:color="auto"/>
        <w:bottom w:val="none" w:sz="0" w:space="0" w:color="auto"/>
        <w:right w:val="none" w:sz="0" w:space="0" w:color="auto"/>
      </w:divBdr>
    </w:div>
    <w:div w:id="1014769874">
      <w:bodyDiv w:val="1"/>
      <w:marLeft w:val="0"/>
      <w:marRight w:val="0"/>
      <w:marTop w:val="0"/>
      <w:marBottom w:val="0"/>
      <w:divBdr>
        <w:top w:val="none" w:sz="0" w:space="0" w:color="auto"/>
        <w:left w:val="none" w:sz="0" w:space="0" w:color="auto"/>
        <w:bottom w:val="none" w:sz="0" w:space="0" w:color="auto"/>
        <w:right w:val="none" w:sz="0" w:space="0" w:color="auto"/>
      </w:divBdr>
    </w:div>
    <w:div w:id="1014915581">
      <w:bodyDiv w:val="1"/>
      <w:marLeft w:val="0"/>
      <w:marRight w:val="0"/>
      <w:marTop w:val="0"/>
      <w:marBottom w:val="0"/>
      <w:divBdr>
        <w:top w:val="none" w:sz="0" w:space="0" w:color="auto"/>
        <w:left w:val="none" w:sz="0" w:space="0" w:color="auto"/>
        <w:bottom w:val="none" w:sz="0" w:space="0" w:color="auto"/>
        <w:right w:val="none" w:sz="0" w:space="0" w:color="auto"/>
      </w:divBdr>
    </w:div>
    <w:div w:id="1015034756">
      <w:bodyDiv w:val="1"/>
      <w:marLeft w:val="0"/>
      <w:marRight w:val="0"/>
      <w:marTop w:val="0"/>
      <w:marBottom w:val="0"/>
      <w:divBdr>
        <w:top w:val="none" w:sz="0" w:space="0" w:color="auto"/>
        <w:left w:val="none" w:sz="0" w:space="0" w:color="auto"/>
        <w:bottom w:val="none" w:sz="0" w:space="0" w:color="auto"/>
        <w:right w:val="none" w:sz="0" w:space="0" w:color="auto"/>
      </w:divBdr>
    </w:div>
    <w:div w:id="1015035529">
      <w:bodyDiv w:val="1"/>
      <w:marLeft w:val="0"/>
      <w:marRight w:val="0"/>
      <w:marTop w:val="0"/>
      <w:marBottom w:val="0"/>
      <w:divBdr>
        <w:top w:val="none" w:sz="0" w:space="0" w:color="auto"/>
        <w:left w:val="none" w:sz="0" w:space="0" w:color="auto"/>
        <w:bottom w:val="none" w:sz="0" w:space="0" w:color="auto"/>
        <w:right w:val="none" w:sz="0" w:space="0" w:color="auto"/>
      </w:divBdr>
    </w:div>
    <w:div w:id="1015182892">
      <w:bodyDiv w:val="1"/>
      <w:marLeft w:val="0"/>
      <w:marRight w:val="0"/>
      <w:marTop w:val="0"/>
      <w:marBottom w:val="0"/>
      <w:divBdr>
        <w:top w:val="none" w:sz="0" w:space="0" w:color="auto"/>
        <w:left w:val="none" w:sz="0" w:space="0" w:color="auto"/>
        <w:bottom w:val="none" w:sz="0" w:space="0" w:color="auto"/>
        <w:right w:val="none" w:sz="0" w:space="0" w:color="auto"/>
      </w:divBdr>
    </w:div>
    <w:div w:id="1015420841">
      <w:bodyDiv w:val="1"/>
      <w:marLeft w:val="0"/>
      <w:marRight w:val="0"/>
      <w:marTop w:val="0"/>
      <w:marBottom w:val="0"/>
      <w:divBdr>
        <w:top w:val="none" w:sz="0" w:space="0" w:color="auto"/>
        <w:left w:val="none" w:sz="0" w:space="0" w:color="auto"/>
        <w:bottom w:val="none" w:sz="0" w:space="0" w:color="auto"/>
        <w:right w:val="none" w:sz="0" w:space="0" w:color="auto"/>
      </w:divBdr>
    </w:div>
    <w:div w:id="1015426263">
      <w:bodyDiv w:val="1"/>
      <w:marLeft w:val="0"/>
      <w:marRight w:val="0"/>
      <w:marTop w:val="0"/>
      <w:marBottom w:val="0"/>
      <w:divBdr>
        <w:top w:val="none" w:sz="0" w:space="0" w:color="auto"/>
        <w:left w:val="none" w:sz="0" w:space="0" w:color="auto"/>
        <w:bottom w:val="none" w:sz="0" w:space="0" w:color="auto"/>
        <w:right w:val="none" w:sz="0" w:space="0" w:color="auto"/>
      </w:divBdr>
    </w:div>
    <w:div w:id="1015809983">
      <w:bodyDiv w:val="1"/>
      <w:marLeft w:val="0"/>
      <w:marRight w:val="0"/>
      <w:marTop w:val="0"/>
      <w:marBottom w:val="0"/>
      <w:divBdr>
        <w:top w:val="none" w:sz="0" w:space="0" w:color="auto"/>
        <w:left w:val="none" w:sz="0" w:space="0" w:color="auto"/>
        <w:bottom w:val="none" w:sz="0" w:space="0" w:color="auto"/>
        <w:right w:val="none" w:sz="0" w:space="0" w:color="auto"/>
      </w:divBdr>
    </w:div>
    <w:div w:id="1016231666">
      <w:bodyDiv w:val="1"/>
      <w:marLeft w:val="0"/>
      <w:marRight w:val="0"/>
      <w:marTop w:val="0"/>
      <w:marBottom w:val="0"/>
      <w:divBdr>
        <w:top w:val="none" w:sz="0" w:space="0" w:color="auto"/>
        <w:left w:val="none" w:sz="0" w:space="0" w:color="auto"/>
        <w:bottom w:val="none" w:sz="0" w:space="0" w:color="auto"/>
        <w:right w:val="none" w:sz="0" w:space="0" w:color="auto"/>
      </w:divBdr>
    </w:div>
    <w:div w:id="1017079003">
      <w:bodyDiv w:val="1"/>
      <w:marLeft w:val="0"/>
      <w:marRight w:val="0"/>
      <w:marTop w:val="0"/>
      <w:marBottom w:val="0"/>
      <w:divBdr>
        <w:top w:val="none" w:sz="0" w:space="0" w:color="auto"/>
        <w:left w:val="none" w:sz="0" w:space="0" w:color="auto"/>
        <w:bottom w:val="none" w:sz="0" w:space="0" w:color="auto"/>
        <w:right w:val="none" w:sz="0" w:space="0" w:color="auto"/>
      </w:divBdr>
    </w:div>
    <w:div w:id="1017122518">
      <w:bodyDiv w:val="1"/>
      <w:marLeft w:val="0"/>
      <w:marRight w:val="0"/>
      <w:marTop w:val="0"/>
      <w:marBottom w:val="0"/>
      <w:divBdr>
        <w:top w:val="none" w:sz="0" w:space="0" w:color="auto"/>
        <w:left w:val="none" w:sz="0" w:space="0" w:color="auto"/>
        <w:bottom w:val="none" w:sz="0" w:space="0" w:color="auto"/>
        <w:right w:val="none" w:sz="0" w:space="0" w:color="auto"/>
      </w:divBdr>
    </w:div>
    <w:div w:id="1017192096">
      <w:bodyDiv w:val="1"/>
      <w:marLeft w:val="0"/>
      <w:marRight w:val="0"/>
      <w:marTop w:val="0"/>
      <w:marBottom w:val="0"/>
      <w:divBdr>
        <w:top w:val="none" w:sz="0" w:space="0" w:color="auto"/>
        <w:left w:val="none" w:sz="0" w:space="0" w:color="auto"/>
        <w:bottom w:val="none" w:sz="0" w:space="0" w:color="auto"/>
        <w:right w:val="none" w:sz="0" w:space="0" w:color="auto"/>
      </w:divBdr>
    </w:div>
    <w:div w:id="1017270690">
      <w:bodyDiv w:val="1"/>
      <w:marLeft w:val="0"/>
      <w:marRight w:val="0"/>
      <w:marTop w:val="0"/>
      <w:marBottom w:val="0"/>
      <w:divBdr>
        <w:top w:val="none" w:sz="0" w:space="0" w:color="auto"/>
        <w:left w:val="none" w:sz="0" w:space="0" w:color="auto"/>
        <w:bottom w:val="none" w:sz="0" w:space="0" w:color="auto"/>
        <w:right w:val="none" w:sz="0" w:space="0" w:color="auto"/>
      </w:divBdr>
    </w:div>
    <w:div w:id="1017392774">
      <w:bodyDiv w:val="1"/>
      <w:marLeft w:val="0"/>
      <w:marRight w:val="0"/>
      <w:marTop w:val="0"/>
      <w:marBottom w:val="0"/>
      <w:divBdr>
        <w:top w:val="none" w:sz="0" w:space="0" w:color="auto"/>
        <w:left w:val="none" w:sz="0" w:space="0" w:color="auto"/>
        <w:bottom w:val="none" w:sz="0" w:space="0" w:color="auto"/>
        <w:right w:val="none" w:sz="0" w:space="0" w:color="auto"/>
      </w:divBdr>
    </w:div>
    <w:div w:id="1017538165">
      <w:bodyDiv w:val="1"/>
      <w:marLeft w:val="0"/>
      <w:marRight w:val="0"/>
      <w:marTop w:val="0"/>
      <w:marBottom w:val="0"/>
      <w:divBdr>
        <w:top w:val="none" w:sz="0" w:space="0" w:color="auto"/>
        <w:left w:val="none" w:sz="0" w:space="0" w:color="auto"/>
        <w:bottom w:val="none" w:sz="0" w:space="0" w:color="auto"/>
        <w:right w:val="none" w:sz="0" w:space="0" w:color="auto"/>
      </w:divBdr>
    </w:div>
    <w:div w:id="1017578821">
      <w:bodyDiv w:val="1"/>
      <w:marLeft w:val="0"/>
      <w:marRight w:val="0"/>
      <w:marTop w:val="0"/>
      <w:marBottom w:val="0"/>
      <w:divBdr>
        <w:top w:val="none" w:sz="0" w:space="0" w:color="auto"/>
        <w:left w:val="none" w:sz="0" w:space="0" w:color="auto"/>
        <w:bottom w:val="none" w:sz="0" w:space="0" w:color="auto"/>
        <w:right w:val="none" w:sz="0" w:space="0" w:color="auto"/>
      </w:divBdr>
    </w:div>
    <w:div w:id="1017849937">
      <w:bodyDiv w:val="1"/>
      <w:marLeft w:val="0"/>
      <w:marRight w:val="0"/>
      <w:marTop w:val="0"/>
      <w:marBottom w:val="0"/>
      <w:divBdr>
        <w:top w:val="none" w:sz="0" w:space="0" w:color="auto"/>
        <w:left w:val="none" w:sz="0" w:space="0" w:color="auto"/>
        <w:bottom w:val="none" w:sz="0" w:space="0" w:color="auto"/>
        <w:right w:val="none" w:sz="0" w:space="0" w:color="auto"/>
      </w:divBdr>
    </w:div>
    <w:div w:id="1017928969">
      <w:bodyDiv w:val="1"/>
      <w:marLeft w:val="0"/>
      <w:marRight w:val="0"/>
      <w:marTop w:val="0"/>
      <w:marBottom w:val="0"/>
      <w:divBdr>
        <w:top w:val="none" w:sz="0" w:space="0" w:color="auto"/>
        <w:left w:val="none" w:sz="0" w:space="0" w:color="auto"/>
        <w:bottom w:val="none" w:sz="0" w:space="0" w:color="auto"/>
        <w:right w:val="none" w:sz="0" w:space="0" w:color="auto"/>
      </w:divBdr>
    </w:div>
    <w:div w:id="1017929414">
      <w:bodyDiv w:val="1"/>
      <w:marLeft w:val="0"/>
      <w:marRight w:val="0"/>
      <w:marTop w:val="0"/>
      <w:marBottom w:val="0"/>
      <w:divBdr>
        <w:top w:val="none" w:sz="0" w:space="0" w:color="auto"/>
        <w:left w:val="none" w:sz="0" w:space="0" w:color="auto"/>
        <w:bottom w:val="none" w:sz="0" w:space="0" w:color="auto"/>
        <w:right w:val="none" w:sz="0" w:space="0" w:color="auto"/>
      </w:divBdr>
    </w:div>
    <w:div w:id="1017972405">
      <w:bodyDiv w:val="1"/>
      <w:marLeft w:val="0"/>
      <w:marRight w:val="0"/>
      <w:marTop w:val="0"/>
      <w:marBottom w:val="0"/>
      <w:divBdr>
        <w:top w:val="none" w:sz="0" w:space="0" w:color="auto"/>
        <w:left w:val="none" w:sz="0" w:space="0" w:color="auto"/>
        <w:bottom w:val="none" w:sz="0" w:space="0" w:color="auto"/>
        <w:right w:val="none" w:sz="0" w:space="0" w:color="auto"/>
      </w:divBdr>
    </w:div>
    <w:div w:id="1018312973">
      <w:bodyDiv w:val="1"/>
      <w:marLeft w:val="0"/>
      <w:marRight w:val="0"/>
      <w:marTop w:val="0"/>
      <w:marBottom w:val="0"/>
      <w:divBdr>
        <w:top w:val="none" w:sz="0" w:space="0" w:color="auto"/>
        <w:left w:val="none" w:sz="0" w:space="0" w:color="auto"/>
        <w:bottom w:val="none" w:sz="0" w:space="0" w:color="auto"/>
        <w:right w:val="none" w:sz="0" w:space="0" w:color="auto"/>
      </w:divBdr>
    </w:div>
    <w:div w:id="1018384421">
      <w:bodyDiv w:val="1"/>
      <w:marLeft w:val="0"/>
      <w:marRight w:val="0"/>
      <w:marTop w:val="0"/>
      <w:marBottom w:val="0"/>
      <w:divBdr>
        <w:top w:val="none" w:sz="0" w:space="0" w:color="auto"/>
        <w:left w:val="none" w:sz="0" w:space="0" w:color="auto"/>
        <w:bottom w:val="none" w:sz="0" w:space="0" w:color="auto"/>
        <w:right w:val="none" w:sz="0" w:space="0" w:color="auto"/>
      </w:divBdr>
    </w:div>
    <w:div w:id="1018507480">
      <w:bodyDiv w:val="1"/>
      <w:marLeft w:val="0"/>
      <w:marRight w:val="0"/>
      <w:marTop w:val="0"/>
      <w:marBottom w:val="0"/>
      <w:divBdr>
        <w:top w:val="none" w:sz="0" w:space="0" w:color="auto"/>
        <w:left w:val="none" w:sz="0" w:space="0" w:color="auto"/>
        <w:bottom w:val="none" w:sz="0" w:space="0" w:color="auto"/>
        <w:right w:val="none" w:sz="0" w:space="0" w:color="auto"/>
      </w:divBdr>
    </w:div>
    <w:div w:id="1018578415">
      <w:bodyDiv w:val="1"/>
      <w:marLeft w:val="0"/>
      <w:marRight w:val="0"/>
      <w:marTop w:val="0"/>
      <w:marBottom w:val="0"/>
      <w:divBdr>
        <w:top w:val="none" w:sz="0" w:space="0" w:color="auto"/>
        <w:left w:val="none" w:sz="0" w:space="0" w:color="auto"/>
        <w:bottom w:val="none" w:sz="0" w:space="0" w:color="auto"/>
        <w:right w:val="none" w:sz="0" w:space="0" w:color="auto"/>
      </w:divBdr>
    </w:div>
    <w:div w:id="1018582487">
      <w:bodyDiv w:val="1"/>
      <w:marLeft w:val="0"/>
      <w:marRight w:val="0"/>
      <w:marTop w:val="0"/>
      <w:marBottom w:val="0"/>
      <w:divBdr>
        <w:top w:val="none" w:sz="0" w:space="0" w:color="auto"/>
        <w:left w:val="none" w:sz="0" w:space="0" w:color="auto"/>
        <w:bottom w:val="none" w:sz="0" w:space="0" w:color="auto"/>
        <w:right w:val="none" w:sz="0" w:space="0" w:color="auto"/>
      </w:divBdr>
    </w:div>
    <w:div w:id="1018656835">
      <w:bodyDiv w:val="1"/>
      <w:marLeft w:val="0"/>
      <w:marRight w:val="0"/>
      <w:marTop w:val="0"/>
      <w:marBottom w:val="0"/>
      <w:divBdr>
        <w:top w:val="none" w:sz="0" w:space="0" w:color="auto"/>
        <w:left w:val="none" w:sz="0" w:space="0" w:color="auto"/>
        <w:bottom w:val="none" w:sz="0" w:space="0" w:color="auto"/>
        <w:right w:val="none" w:sz="0" w:space="0" w:color="auto"/>
      </w:divBdr>
    </w:div>
    <w:div w:id="1018891049">
      <w:bodyDiv w:val="1"/>
      <w:marLeft w:val="0"/>
      <w:marRight w:val="0"/>
      <w:marTop w:val="0"/>
      <w:marBottom w:val="0"/>
      <w:divBdr>
        <w:top w:val="none" w:sz="0" w:space="0" w:color="auto"/>
        <w:left w:val="none" w:sz="0" w:space="0" w:color="auto"/>
        <w:bottom w:val="none" w:sz="0" w:space="0" w:color="auto"/>
        <w:right w:val="none" w:sz="0" w:space="0" w:color="auto"/>
      </w:divBdr>
    </w:div>
    <w:div w:id="1018896512">
      <w:bodyDiv w:val="1"/>
      <w:marLeft w:val="0"/>
      <w:marRight w:val="0"/>
      <w:marTop w:val="0"/>
      <w:marBottom w:val="0"/>
      <w:divBdr>
        <w:top w:val="none" w:sz="0" w:space="0" w:color="auto"/>
        <w:left w:val="none" w:sz="0" w:space="0" w:color="auto"/>
        <w:bottom w:val="none" w:sz="0" w:space="0" w:color="auto"/>
        <w:right w:val="none" w:sz="0" w:space="0" w:color="auto"/>
      </w:divBdr>
    </w:div>
    <w:div w:id="1019086564">
      <w:bodyDiv w:val="1"/>
      <w:marLeft w:val="0"/>
      <w:marRight w:val="0"/>
      <w:marTop w:val="0"/>
      <w:marBottom w:val="0"/>
      <w:divBdr>
        <w:top w:val="none" w:sz="0" w:space="0" w:color="auto"/>
        <w:left w:val="none" w:sz="0" w:space="0" w:color="auto"/>
        <w:bottom w:val="none" w:sz="0" w:space="0" w:color="auto"/>
        <w:right w:val="none" w:sz="0" w:space="0" w:color="auto"/>
      </w:divBdr>
    </w:div>
    <w:div w:id="1019088259">
      <w:bodyDiv w:val="1"/>
      <w:marLeft w:val="0"/>
      <w:marRight w:val="0"/>
      <w:marTop w:val="0"/>
      <w:marBottom w:val="0"/>
      <w:divBdr>
        <w:top w:val="none" w:sz="0" w:space="0" w:color="auto"/>
        <w:left w:val="none" w:sz="0" w:space="0" w:color="auto"/>
        <w:bottom w:val="none" w:sz="0" w:space="0" w:color="auto"/>
        <w:right w:val="none" w:sz="0" w:space="0" w:color="auto"/>
      </w:divBdr>
    </w:div>
    <w:div w:id="1019354735">
      <w:bodyDiv w:val="1"/>
      <w:marLeft w:val="0"/>
      <w:marRight w:val="0"/>
      <w:marTop w:val="0"/>
      <w:marBottom w:val="0"/>
      <w:divBdr>
        <w:top w:val="none" w:sz="0" w:space="0" w:color="auto"/>
        <w:left w:val="none" w:sz="0" w:space="0" w:color="auto"/>
        <w:bottom w:val="none" w:sz="0" w:space="0" w:color="auto"/>
        <w:right w:val="none" w:sz="0" w:space="0" w:color="auto"/>
      </w:divBdr>
    </w:div>
    <w:div w:id="1019552702">
      <w:bodyDiv w:val="1"/>
      <w:marLeft w:val="0"/>
      <w:marRight w:val="0"/>
      <w:marTop w:val="0"/>
      <w:marBottom w:val="0"/>
      <w:divBdr>
        <w:top w:val="none" w:sz="0" w:space="0" w:color="auto"/>
        <w:left w:val="none" w:sz="0" w:space="0" w:color="auto"/>
        <w:bottom w:val="none" w:sz="0" w:space="0" w:color="auto"/>
        <w:right w:val="none" w:sz="0" w:space="0" w:color="auto"/>
      </w:divBdr>
    </w:div>
    <w:div w:id="1019818828">
      <w:bodyDiv w:val="1"/>
      <w:marLeft w:val="0"/>
      <w:marRight w:val="0"/>
      <w:marTop w:val="0"/>
      <w:marBottom w:val="0"/>
      <w:divBdr>
        <w:top w:val="none" w:sz="0" w:space="0" w:color="auto"/>
        <w:left w:val="none" w:sz="0" w:space="0" w:color="auto"/>
        <w:bottom w:val="none" w:sz="0" w:space="0" w:color="auto"/>
        <w:right w:val="none" w:sz="0" w:space="0" w:color="auto"/>
      </w:divBdr>
    </w:div>
    <w:div w:id="1019821349">
      <w:bodyDiv w:val="1"/>
      <w:marLeft w:val="0"/>
      <w:marRight w:val="0"/>
      <w:marTop w:val="0"/>
      <w:marBottom w:val="0"/>
      <w:divBdr>
        <w:top w:val="none" w:sz="0" w:space="0" w:color="auto"/>
        <w:left w:val="none" w:sz="0" w:space="0" w:color="auto"/>
        <w:bottom w:val="none" w:sz="0" w:space="0" w:color="auto"/>
        <w:right w:val="none" w:sz="0" w:space="0" w:color="auto"/>
      </w:divBdr>
    </w:div>
    <w:div w:id="1020396743">
      <w:bodyDiv w:val="1"/>
      <w:marLeft w:val="0"/>
      <w:marRight w:val="0"/>
      <w:marTop w:val="0"/>
      <w:marBottom w:val="0"/>
      <w:divBdr>
        <w:top w:val="none" w:sz="0" w:space="0" w:color="auto"/>
        <w:left w:val="none" w:sz="0" w:space="0" w:color="auto"/>
        <w:bottom w:val="none" w:sz="0" w:space="0" w:color="auto"/>
        <w:right w:val="none" w:sz="0" w:space="0" w:color="auto"/>
      </w:divBdr>
    </w:div>
    <w:div w:id="1020398633">
      <w:bodyDiv w:val="1"/>
      <w:marLeft w:val="0"/>
      <w:marRight w:val="0"/>
      <w:marTop w:val="0"/>
      <w:marBottom w:val="0"/>
      <w:divBdr>
        <w:top w:val="none" w:sz="0" w:space="0" w:color="auto"/>
        <w:left w:val="none" w:sz="0" w:space="0" w:color="auto"/>
        <w:bottom w:val="none" w:sz="0" w:space="0" w:color="auto"/>
        <w:right w:val="none" w:sz="0" w:space="0" w:color="auto"/>
      </w:divBdr>
    </w:div>
    <w:div w:id="1020740416">
      <w:bodyDiv w:val="1"/>
      <w:marLeft w:val="0"/>
      <w:marRight w:val="0"/>
      <w:marTop w:val="0"/>
      <w:marBottom w:val="0"/>
      <w:divBdr>
        <w:top w:val="none" w:sz="0" w:space="0" w:color="auto"/>
        <w:left w:val="none" w:sz="0" w:space="0" w:color="auto"/>
        <w:bottom w:val="none" w:sz="0" w:space="0" w:color="auto"/>
        <w:right w:val="none" w:sz="0" w:space="0" w:color="auto"/>
      </w:divBdr>
    </w:div>
    <w:div w:id="1020815108">
      <w:bodyDiv w:val="1"/>
      <w:marLeft w:val="0"/>
      <w:marRight w:val="0"/>
      <w:marTop w:val="0"/>
      <w:marBottom w:val="0"/>
      <w:divBdr>
        <w:top w:val="none" w:sz="0" w:space="0" w:color="auto"/>
        <w:left w:val="none" w:sz="0" w:space="0" w:color="auto"/>
        <w:bottom w:val="none" w:sz="0" w:space="0" w:color="auto"/>
        <w:right w:val="none" w:sz="0" w:space="0" w:color="auto"/>
      </w:divBdr>
    </w:div>
    <w:div w:id="1021056868">
      <w:bodyDiv w:val="1"/>
      <w:marLeft w:val="0"/>
      <w:marRight w:val="0"/>
      <w:marTop w:val="0"/>
      <w:marBottom w:val="0"/>
      <w:divBdr>
        <w:top w:val="none" w:sz="0" w:space="0" w:color="auto"/>
        <w:left w:val="none" w:sz="0" w:space="0" w:color="auto"/>
        <w:bottom w:val="none" w:sz="0" w:space="0" w:color="auto"/>
        <w:right w:val="none" w:sz="0" w:space="0" w:color="auto"/>
      </w:divBdr>
    </w:div>
    <w:div w:id="1021128458">
      <w:bodyDiv w:val="1"/>
      <w:marLeft w:val="0"/>
      <w:marRight w:val="0"/>
      <w:marTop w:val="0"/>
      <w:marBottom w:val="0"/>
      <w:divBdr>
        <w:top w:val="none" w:sz="0" w:space="0" w:color="auto"/>
        <w:left w:val="none" w:sz="0" w:space="0" w:color="auto"/>
        <w:bottom w:val="none" w:sz="0" w:space="0" w:color="auto"/>
        <w:right w:val="none" w:sz="0" w:space="0" w:color="auto"/>
      </w:divBdr>
    </w:div>
    <w:div w:id="1021322539">
      <w:bodyDiv w:val="1"/>
      <w:marLeft w:val="0"/>
      <w:marRight w:val="0"/>
      <w:marTop w:val="0"/>
      <w:marBottom w:val="0"/>
      <w:divBdr>
        <w:top w:val="none" w:sz="0" w:space="0" w:color="auto"/>
        <w:left w:val="none" w:sz="0" w:space="0" w:color="auto"/>
        <w:bottom w:val="none" w:sz="0" w:space="0" w:color="auto"/>
        <w:right w:val="none" w:sz="0" w:space="0" w:color="auto"/>
      </w:divBdr>
    </w:div>
    <w:div w:id="1021468866">
      <w:bodyDiv w:val="1"/>
      <w:marLeft w:val="0"/>
      <w:marRight w:val="0"/>
      <w:marTop w:val="0"/>
      <w:marBottom w:val="0"/>
      <w:divBdr>
        <w:top w:val="none" w:sz="0" w:space="0" w:color="auto"/>
        <w:left w:val="none" w:sz="0" w:space="0" w:color="auto"/>
        <w:bottom w:val="none" w:sz="0" w:space="0" w:color="auto"/>
        <w:right w:val="none" w:sz="0" w:space="0" w:color="auto"/>
      </w:divBdr>
    </w:div>
    <w:div w:id="1021586954">
      <w:bodyDiv w:val="1"/>
      <w:marLeft w:val="0"/>
      <w:marRight w:val="0"/>
      <w:marTop w:val="0"/>
      <w:marBottom w:val="0"/>
      <w:divBdr>
        <w:top w:val="none" w:sz="0" w:space="0" w:color="auto"/>
        <w:left w:val="none" w:sz="0" w:space="0" w:color="auto"/>
        <w:bottom w:val="none" w:sz="0" w:space="0" w:color="auto"/>
        <w:right w:val="none" w:sz="0" w:space="0" w:color="auto"/>
      </w:divBdr>
    </w:div>
    <w:div w:id="1021591004">
      <w:bodyDiv w:val="1"/>
      <w:marLeft w:val="0"/>
      <w:marRight w:val="0"/>
      <w:marTop w:val="0"/>
      <w:marBottom w:val="0"/>
      <w:divBdr>
        <w:top w:val="none" w:sz="0" w:space="0" w:color="auto"/>
        <w:left w:val="none" w:sz="0" w:space="0" w:color="auto"/>
        <w:bottom w:val="none" w:sz="0" w:space="0" w:color="auto"/>
        <w:right w:val="none" w:sz="0" w:space="0" w:color="auto"/>
      </w:divBdr>
    </w:div>
    <w:div w:id="1021591564">
      <w:bodyDiv w:val="1"/>
      <w:marLeft w:val="0"/>
      <w:marRight w:val="0"/>
      <w:marTop w:val="0"/>
      <w:marBottom w:val="0"/>
      <w:divBdr>
        <w:top w:val="none" w:sz="0" w:space="0" w:color="auto"/>
        <w:left w:val="none" w:sz="0" w:space="0" w:color="auto"/>
        <w:bottom w:val="none" w:sz="0" w:space="0" w:color="auto"/>
        <w:right w:val="none" w:sz="0" w:space="0" w:color="auto"/>
      </w:divBdr>
    </w:div>
    <w:div w:id="1021862379">
      <w:bodyDiv w:val="1"/>
      <w:marLeft w:val="0"/>
      <w:marRight w:val="0"/>
      <w:marTop w:val="0"/>
      <w:marBottom w:val="0"/>
      <w:divBdr>
        <w:top w:val="none" w:sz="0" w:space="0" w:color="auto"/>
        <w:left w:val="none" w:sz="0" w:space="0" w:color="auto"/>
        <w:bottom w:val="none" w:sz="0" w:space="0" w:color="auto"/>
        <w:right w:val="none" w:sz="0" w:space="0" w:color="auto"/>
      </w:divBdr>
    </w:div>
    <w:div w:id="1021935027">
      <w:bodyDiv w:val="1"/>
      <w:marLeft w:val="0"/>
      <w:marRight w:val="0"/>
      <w:marTop w:val="0"/>
      <w:marBottom w:val="0"/>
      <w:divBdr>
        <w:top w:val="none" w:sz="0" w:space="0" w:color="auto"/>
        <w:left w:val="none" w:sz="0" w:space="0" w:color="auto"/>
        <w:bottom w:val="none" w:sz="0" w:space="0" w:color="auto"/>
        <w:right w:val="none" w:sz="0" w:space="0" w:color="auto"/>
      </w:divBdr>
    </w:div>
    <w:div w:id="1021975877">
      <w:bodyDiv w:val="1"/>
      <w:marLeft w:val="0"/>
      <w:marRight w:val="0"/>
      <w:marTop w:val="0"/>
      <w:marBottom w:val="0"/>
      <w:divBdr>
        <w:top w:val="none" w:sz="0" w:space="0" w:color="auto"/>
        <w:left w:val="none" w:sz="0" w:space="0" w:color="auto"/>
        <w:bottom w:val="none" w:sz="0" w:space="0" w:color="auto"/>
        <w:right w:val="none" w:sz="0" w:space="0" w:color="auto"/>
      </w:divBdr>
    </w:div>
    <w:div w:id="1022051222">
      <w:bodyDiv w:val="1"/>
      <w:marLeft w:val="0"/>
      <w:marRight w:val="0"/>
      <w:marTop w:val="0"/>
      <w:marBottom w:val="0"/>
      <w:divBdr>
        <w:top w:val="none" w:sz="0" w:space="0" w:color="auto"/>
        <w:left w:val="none" w:sz="0" w:space="0" w:color="auto"/>
        <w:bottom w:val="none" w:sz="0" w:space="0" w:color="auto"/>
        <w:right w:val="none" w:sz="0" w:space="0" w:color="auto"/>
      </w:divBdr>
    </w:div>
    <w:div w:id="1022391573">
      <w:bodyDiv w:val="1"/>
      <w:marLeft w:val="0"/>
      <w:marRight w:val="0"/>
      <w:marTop w:val="0"/>
      <w:marBottom w:val="0"/>
      <w:divBdr>
        <w:top w:val="none" w:sz="0" w:space="0" w:color="auto"/>
        <w:left w:val="none" w:sz="0" w:space="0" w:color="auto"/>
        <w:bottom w:val="none" w:sz="0" w:space="0" w:color="auto"/>
        <w:right w:val="none" w:sz="0" w:space="0" w:color="auto"/>
      </w:divBdr>
    </w:div>
    <w:div w:id="1022514226">
      <w:bodyDiv w:val="1"/>
      <w:marLeft w:val="0"/>
      <w:marRight w:val="0"/>
      <w:marTop w:val="0"/>
      <w:marBottom w:val="0"/>
      <w:divBdr>
        <w:top w:val="none" w:sz="0" w:space="0" w:color="auto"/>
        <w:left w:val="none" w:sz="0" w:space="0" w:color="auto"/>
        <w:bottom w:val="none" w:sz="0" w:space="0" w:color="auto"/>
        <w:right w:val="none" w:sz="0" w:space="0" w:color="auto"/>
      </w:divBdr>
    </w:div>
    <w:div w:id="1022584201">
      <w:bodyDiv w:val="1"/>
      <w:marLeft w:val="0"/>
      <w:marRight w:val="0"/>
      <w:marTop w:val="0"/>
      <w:marBottom w:val="0"/>
      <w:divBdr>
        <w:top w:val="none" w:sz="0" w:space="0" w:color="auto"/>
        <w:left w:val="none" w:sz="0" w:space="0" w:color="auto"/>
        <w:bottom w:val="none" w:sz="0" w:space="0" w:color="auto"/>
        <w:right w:val="none" w:sz="0" w:space="0" w:color="auto"/>
      </w:divBdr>
    </w:div>
    <w:div w:id="1022634513">
      <w:bodyDiv w:val="1"/>
      <w:marLeft w:val="0"/>
      <w:marRight w:val="0"/>
      <w:marTop w:val="0"/>
      <w:marBottom w:val="0"/>
      <w:divBdr>
        <w:top w:val="none" w:sz="0" w:space="0" w:color="auto"/>
        <w:left w:val="none" w:sz="0" w:space="0" w:color="auto"/>
        <w:bottom w:val="none" w:sz="0" w:space="0" w:color="auto"/>
        <w:right w:val="none" w:sz="0" w:space="0" w:color="auto"/>
      </w:divBdr>
    </w:div>
    <w:div w:id="1022782111">
      <w:bodyDiv w:val="1"/>
      <w:marLeft w:val="0"/>
      <w:marRight w:val="0"/>
      <w:marTop w:val="0"/>
      <w:marBottom w:val="0"/>
      <w:divBdr>
        <w:top w:val="none" w:sz="0" w:space="0" w:color="auto"/>
        <w:left w:val="none" w:sz="0" w:space="0" w:color="auto"/>
        <w:bottom w:val="none" w:sz="0" w:space="0" w:color="auto"/>
        <w:right w:val="none" w:sz="0" w:space="0" w:color="auto"/>
      </w:divBdr>
    </w:div>
    <w:div w:id="1022970317">
      <w:bodyDiv w:val="1"/>
      <w:marLeft w:val="0"/>
      <w:marRight w:val="0"/>
      <w:marTop w:val="0"/>
      <w:marBottom w:val="0"/>
      <w:divBdr>
        <w:top w:val="none" w:sz="0" w:space="0" w:color="auto"/>
        <w:left w:val="none" w:sz="0" w:space="0" w:color="auto"/>
        <w:bottom w:val="none" w:sz="0" w:space="0" w:color="auto"/>
        <w:right w:val="none" w:sz="0" w:space="0" w:color="auto"/>
      </w:divBdr>
    </w:div>
    <w:div w:id="1023169560">
      <w:bodyDiv w:val="1"/>
      <w:marLeft w:val="0"/>
      <w:marRight w:val="0"/>
      <w:marTop w:val="0"/>
      <w:marBottom w:val="0"/>
      <w:divBdr>
        <w:top w:val="none" w:sz="0" w:space="0" w:color="auto"/>
        <w:left w:val="none" w:sz="0" w:space="0" w:color="auto"/>
        <w:bottom w:val="none" w:sz="0" w:space="0" w:color="auto"/>
        <w:right w:val="none" w:sz="0" w:space="0" w:color="auto"/>
      </w:divBdr>
    </w:div>
    <w:div w:id="1023239617">
      <w:bodyDiv w:val="1"/>
      <w:marLeft w:val="0"/>
      <w:marRight w:val="0"/>
      <w:marTop w:val="0"/>
      <w:marBottom w:val="0"/>
      <w:divBdr>
        <w:top w:val="none" w:sz="0" w:space="0" w:color="auto"/>
        <w:left w:val="none" w:sz="0" w:space="0" w:color="auto"/>
        <w:bottom w:val="none" w:sz="0" w:space="0" w:color="auto"/>
        <w:right w:val="none" w:sz="0" w:space="0" w:color="auto"/>
      </w:divBdr>
    </w:div>
    <w:div w:id="1023291260">
      <w:bodyDiv w:val="1"/>
      <w:marLeft w:val="0"/>
      <w:marRight w:val="0"/>
      <w:marTop w:val="0"/>
      <w:marBottom w:val="0"/>
      <w:divBdr>
        <w:top w:val="none" w:sz="0" w:space="0" w:color="auto"/>
        <w:left w:val="none" w:sz="0" w:space="0" w:color="auto"/>
        <w:bottom w:val="none" w:sz="0" w:space="0" w:color="auto"/>
        <w:right w:val="none" w:sz="0" w:space="0" w:color="auto"/>
      </w:divBdr>
    </w:div>
    <w:div w:id="1023360113">
      <w:bodyDiv w:val="1"/>
      <w:marLeft w:val="0"/>
      <w:marRight w:val="0"/>
      <w:marTop w:val="0"/>
      <w:marBottom w:val="0"/>
      <w:divBdr>
        <w:top w:val="none" w:sz="0" w:space="0" w:color="auto"/>
        <w:left w:val="none" w:sz="0" w:space="0" w:color="auto"/>
        <w:bottom w:val="none" w:sz="0" w:space="0" w:color="auto"/>
        <w:right w:val="none" w:sz="0" w:space="0" w:color="auto"/>
      </w:divBdr>
    </w:div>
    <w:div w:id="1023552868">
      <w:bodyDiv w:val="1"/>
      <w:marLeft w:val="0"/>
      <w:marRight w:val="0"/>
      <w:marTop w:val="0"/>
      <w:marBottom w:val="0"/>
      <w:divBdr>
        <w:top w:val="none" w:sz="0" w:space="0" w:color="auto"/>
        <w:left w:val="none" w:sz="0" w:space="0" w:color="auto"/>
        <w:bottom w:val="none" w:sz="0" w:space="0" w:color="auto"/>
        <w:right w:val="none" w:sz="0" w:space="0" w:color="auto"/>
      </w:divBdr>
    </w:div>
    <w:div w:id="1023945615">
      <w:bodyDiv w:val="1"/>
      <w:marLeft w:val="0"/>
      <w:marRight w:val="0"/>
      <w:marTop w:val="0"/>
      <w:marBottom w:val="0"/>
      <w:divBdr>
        <w:top w:val="none" w:sz="0" w:space="0" w:color="auto"/>
        <w:left w:val="none" w:sz="0" w:space="0" w:color="auto"/>
        <w:bottom w:val="none" w:sz="0" w:space="0" w:color="auto"/>
        <w:right w:val="none" w:sz="0" w:space="0" w:color="auto"/>
      </w:divBdr>
    </w:div>
    <w:div w:id="1024020076">
      <w:bodyDiv w:val="1"/>
      <w:marLeft w:val="0"/>
      <w:marRight w:val="0"/>
      <w:marTop w:val="0"/>
      <w:marBottom w:val="0"/>
      <w:divBdr>
        <w:top w:val="none" w:sz="0" w:space="0" w:color="auto"/>
        <w:left w:val="none" w:sz="0" w:space="0" w:color="auto"/>
        <w:bottom w:val="none" w:sz="0" w:space="0" w:color="auto"/>
        <w:right w:val="none" w:sz="0" w:space="0" w:color="auto"/>
      </w:divBdr>
    </w:div>
    <w:div w:id="1024211635">
      <w:bodyDiv w:val="1"/>
      <w:marLeft w:val="0"/>
      <w:marRight w:val="0"/>
      <w:marTop w:val="0"/>
      <w:marBottom w:val="0"/>
      <w:divBdr>
        <w:top w:val="none" w:sz="0" w:space="0" w:color="auto"/>
        <w:left w:val="none" w:sz="0" w:space="0" w:color="auto"/>
        <w:bottom w:val="none" w:sz="0" w:space="0" w:color="auto"/>
        <w:right w:val="none" w:sz="0" w:space="0" w:color="auto"/>
      </w:divBdr>
    </w:div>
    <w:div w:id="1024214158">
      <w:bodyDiv w:val="1"/>
      <w:marLeft w:val="0"/>
      <w:marRight w:val="0"/>
      <w:marTop w:val="0"/>
      <w:marBottom w:val="0"/>
      <w:divBdr>
        <w:top w:val="none" w:sz="0" w:space="0" w:color="auto"/>
        <w:left w:val="none" w:sz="0" w:space="0" w:color="auto"/>
        <w:bottom w:val="none" w:sz="0" w:space="0" w:color="auto"/>
        <w:right w:val="none" w:sz="0" w:space="0" w:color="auto"/>
      </w:divBdr>
    </w:div>
    <w:div w:id="1024289636">
      <w:bodyDiv w:val="1"/>
      <w:marLeft w:val="0"/>
      <w:marRight w:val="0"/>
      <w:marTop w:val="0"/>
      <w:marBottom w:val="0"/>
      <w:divBdr>
        <w:top w:val="none" w:sz="0" w:space="0" w:color="auto"/>
        <w:left w:val="none" w:sz="0" w:space="0" w:color="auto"/>
        <w:bottom w:val="none" w:sz="0" w:space="0" w:color="auto"/>
        <w:right w:val="none" w:sz="0" w:space="0" w:color="auto"/>
      </w:divBdr>
    </w:div>
    <w:div w:id="1024405332">
      <w:bodyDiv w:val="1"/>
      <w:marLeft w:val="0"/>
      <w:marRight w:val="0"/>
      <w:marTop w:val="0"/>
      <w:marBottom w:val="0"/>
      <w:divBdr>
        <w:top w:val="none" w:sz="0" w:space="0" w:color="auto"/>
        <w:left w:val="none" w:sz="0" w:space="0" w:color="auto"/>
        <w:bottom w:val="none" w:sz="0" w:space="0" w:color="auto"/>
        <w:right w:val="none" w:sz="0" w:space="0" w:color="auto"/>
      </w:divBdr>
    </w:div>
    <w:div w:id="1024674663">
      <w:bodyDiv w:val="1"/>
      <w:marLeft w:val="0"/>
      <w:marRight w:val="0"/>
      <w:marTop w:val="0"/>
      <w:marBottom w:val="0"/>
      <w:divBdr>
        <w:top w:val="none" w:sz="0" w:space="0" w:color="auto"/>
        <w:left w:val="none" w:sz="0" w:space="0" w:color="auto"/>
        <w:bottom w:val="none" w:sz="0" w:space="0" w:color="auto"/>
        <w:right w:val="none" w:sz="0" w:space="0" w:color="auto"/>
      </w:divBdr>
    </w:div>
    <w:div w:id="1024748414">
      <w:bodyDiv w:val="1"/>
      <w:marLeft w:val="0"/>
      <w:marRight w:val="0"/>
      <w:marTop w:val="0"/>
      <w:marBottom w:val="0"/>
      <w:divBdr>
        <w:top w:val="none" w:sz="0" w:space="0" w:color="auto"/>
        <w:left w:val="none" w:sz="0" w:space="0" w:color="auto"/>
        <w:bottom w:val="none" w:sz="0" w:space="0" w:color="auto"/>
        <w:right w:val="none" w:sz="0" w:space="0" w:color="auto"/>
      </w:divBdr>
    </w:div>
    <w:div w:id="1025062610">
      <w:bodyDiv w:val="1"/>
      <w:marLeft w:val="0"/>
      <w:marRight w:val="0"/>
      <w:marTop w:val="0"/>
      <w:marBottom w:val="0"/>
      <w:divBdr>
        <w:top w:val="none" w:sz="0" w:space="0" w:color="auto"/>
        <w:left w:val="none" w:sz="0" w:space="0" w:color="auto"/>
        <w:bottom w:val="none" w:sz="0" w:space="0" w:color="auto"/>
        <w:right w:val="none" w:sz="0" w:space="0" w:color="auto"/>
      </w:divBdr>
    </w:div>
    <w:div w:id="1025328518">
      <w:bodyDiv w:val="1"/>
      <w:marLeft w:val="0"/>
      <w:marRight w:val="0"/>
      <w:marTop w:val="0"/>
      <w:marBottom w:val="0"/>
      <w:divBdr>
        <w:top w:val="none" w:sz="0" w:space="0" w:color="auto"/>
        <w:left w:val="none" w:sz="0" w:space="0" w:color="auto"/>
        <w:bottom w:val="none" w:sz="0" w:space="0" w:color="auto"/>
        <w:right w:val="none" w:sz="0" w:space="0" w:color="auto"/>
      </w:divBdr>
    </w:div>
    <w:div w:id="1025443040">
      <w:bodyDiv w:val="1"/>
      <w:marLeft w:val="0"/>
      <w:marRight w:val="0"/>
      <w:marTop w:val="0"/>
      <w:marBottom w:val="0"/>
      <w:divBdr>
        <w:top w:val="none" w:sz="0" w:space="0" w:color="auto"/>
        <w:left w:val="none" w:sz="0" w:space="0" w:color="auto"/>
        <w:bottom w:val="none" w:sz="0" w:space="0" w:color="auto"/>
        <w:right w:val="none" w:sz="0" w:space="0" w:color="auto"/>
      </w:divBdr>
    </w:div>
    <w:div w:id="1025596590">
      <w:bodyDiv w:val="1"/>
      <w:marLeft w:val="0"/>
      <w:marRight w:val="0"/>
      <w:marTop w:val="0"/>
      <w:marBottom w:val="0"/>
      <w:divBdr>
        <w:top w:val="none" w:sz="0" w:space="0" w:color="auto"/>
        <w:left w:val="none" w:sz="0" w:space="0" w:color="auto"/>
        <w:bottom w:val="none" w:sz="0" w:space="0" w:color="auto"/>
        <w:right w:val="none" w:sz="0" w:space="0" w:color="auto"/>
      </w:divBdr>
    </w:div>
    <w:div w:id="1025667454">
      <w:bodyDiv w:val="1"/>
      <w:marLeft w:val="0"/>
      <w:marRight w:val="0"/>
      <w:marTop w:val="0"/>
      <w:marBottom w:val="0"/>
      <w:divBdr>
        <w:top w:val="none" w:sz="0" w:space="0" w:color="auto"/>
        <w:left w:val="none" w:sz="0" w:space="0" w:color="auto"/>
        <w:bottom w:val="none" w:sz="0" w:space="0" w:color="auto"/>
        <w:right w:val="none" w:sz="0" w:space="0" w:color="auto"/>
      </w:divBdr>
    </w:div>
    <w:div w:id="1025860825">
      <w:bodyDiv w:val="1"/>
      <w:marLeft w:val="0"/>
      <w:marRight w:val="0"/>
      <w:marTop w:val="0"/>
      <w:marBottom w:val="0"/>
      <w:divBdr>
        <w:top w:val="none" w:sz="0" w:space="0" w:color="auto"/>
        <w:left w:val="none" w:sz="0" w:space="0" w:color="auto"/>
        <w:bottom w:val="none" w:sz="0" w:space="0" w:color="auto"/>
        <w:right w:val="none" w:sz="0" w:space="0" w:color="auto"/>
      </w:divBdr>
    </w:div>
    <w:div w:id="1026294225">
      <w:bodyDiv w:val="1"/>
      <w:marLeft w:val="0"/>
      <w:marRight w:val="0"/>
      <w:marTop w:val="0"/>
      <w:marBottom w:val="0"/>
      <w:divBdr>
        <w:top w:val="none" w:sz="0" w:space="0" w:color="auto"/>
        <w:left w:val="none" w:sz="0" w:space="0" w:color="auto"/>
        <w:bottom w:val="none" w:sz="0" w:space="0" w:color="auto"/>
        <w:right w:val="none" w:sz="0" w:space="0" w:color="auto"/>
      </w:divBdr>
    </w:div>
    <w:div w:id="1026325329">
      <w:bodyDiv w:val="1"/>
      <w:marLeft w:val="0"/>
      <w:marRight w:val="0"/>
      <w:marTop w:val="0"/>
      <w:marBottom w:val="0"/>
      <w:divBdr>
        <w:top w:val="none" w:sz="0" w:space="0" w:color="auto"/>
        <w:left w:val="none" w:sz="0" w:space="0" w:color="auto"/>
        <w:bottom w:val="none" w:sz="0" w:space="0" w:color="auto"/>
        <w:right w:val="none" w:sz="0" w:space="0" w:color="auto"/>
      </w:divBdr>
    </w:div>
    <w:div w:id="1026371940">
      <w:bodyDiv w:val="1"/>
      <w:marLeft w:val="0"/>
      <w:marRight w:val="0"/>
      <w:marTop w:val="0"/>
      <w:marBottom w:val="0"/>
      <w:divBdr>
        <w:top w:val="none" w:sz="0" w:space="0" w:color="auto"/>
        <w:left w:val="none" w:sz="0" w:space="0" w:color="auto"/>
        <w:bottom w:val="none" w:sz="0" w:space="0" w:color="auto"/>
        <w:right w:val="none" w:sz="0" w:space="0" w:color="auto"/>
      </w:divBdr>
    </w:div>
    <w:div w:id="1026521803">
      <w:bodyDiv w:val="1"/>
      <w:marLeft w:val="0"/>
      <w:marRight w:val="0"/>
      <w:marTop w:val="0"/>
      <w:marBottom w:val="0"/>
      <w:divBdr>
        <w:top w:val="none" w:sz="0" w:space="0" w:color="auto"/>
        <w:left w:val="none" w:sz="0" w:space="0" w:color="auto"/>
        <w:bottom w:val="none" w:sz="0" w:space="0" w:color="auto"/>
        <w:right w:val="none" w:sz="0" w:space="0" w:color="auto"/>
      </w:divBdr>
    </w:div>
    <w:div w:id="1027147400">
      <w:bodyDiv w:val="1"/>
      <w:marLeft w:val="0"/>
      <w:marRight w:val="0"/>
      <w:marTop w:val="0"/>
      <w:marBottom w:val="0"/>
      <w:divBdr>
        <w:top w:val="none" w:sz="0" w:space="0" w:color="auto"/>
        <w:left w:val="none" w:sz="0" w:space="0" w:color="auto"/>
        <w:bottom w:val="none" w:sz="0" w:space="0" w:color="auto"/>
        <w:right w:val="none" w:sz="0" w:space="0" w:color="auto"/>
      </w:divBdr>
    </w:div>
    <w:div w:id="1027218557">
      <w:bodyDiv w:val="1"/>
      <w:marLeft w:val="0"/>
      <w:marRight w:val="0"/>
      <w:marTop w:val="0"/>
      <w:marBottom w:val="0"/>
      <w:divBdr>
        <w:top w:val="none" w:sz="0" w:space="0" w:color="auto"/>
        <w:left w:val="none" w:sz="0" w:space="0" w:color="auto"/>
        <w:bottom w:val="none" w:sz="0" w:space="0" w:color="auto"/>
        <w:right w:val="none" w:sz="0" w:space="0" w:color="auto"/>
      </w:divBdr>
    </w:div>
    <w:div w:id="1027364163">
      <w:bodyDiv w:val="1"/>
      <w:marLeft w:val="0"/>
      <w:marRight w:val="0"/>
      <w:marTop w:val="0"/>
      <w:marBottom w:val="0"/>
      <w:divBdr>
        <w:top w:val="none" w:sz="0" w:space="0" w:color="auto"/>
        <w:left w:val="none" w:sz="0" w:space="0" w:color="auto"/>
        <w:bottom w:val="none" w:sz="0" w:space="0" w:color="auto"/>
        <w:right w:val="none" w:sz="0" w:space="0" w:color="auto"/>
      </w:divBdr>
    </w:div>
    <w:div w:id="1027557916">
      <w:bodyDiv w:val="1"/>
      <w:marLeft w:val="0"/>
      <w:marRight w:val="0"/>
      <w:marTop w:val="0"/>
      <w:marBottom w:val="0"/>
      <w:divBdr>
        <w:top w:val="none" w:sz="0" w:space="0" w:color="auto"/>
        <w:left w:val="none" w:sz="0" w:space="0" w:color="auto"/>
        <w:bottom w:val="none" w:sz="0" w:space="0" w:color="auto"/>
        <w:right w:val="none" w:sz="0" w:space="0" w:color="auto"/>
      </w:divBdr>
    </w:div>
    <w:div w:id="1027558049">
      <w:bodyDiv w:val="1"/>
      <w:marLeft w:val="0"/>
      <w:marRight w:val="0"/>
      <w:marTop w:val="0"/>
      <w:marBottom w:val="0"/>
      <w:divBdr>
        <w:top w:val="none" w:sz="0" w:space="0" w:color="auto"/>
        <w:left w:val="none" w:sz="0" w:space="0" w:color="auto"/>
        <w:bottom w:val="none" w:sz="0" w:space="0" w:color="auto"/>
        <w:right w:val="none" w:sz="0" w:space="0" w:color="auto"/>
      </w:divBdr>
    </w:div>
    <w:div w:id="1027682873">
      <w:bodyDiv w:val="1"/>
      <w:marLeft w:val="0"/>
      <w:marRight w:val="0"/>
      <w:marTop w:val="0"/>
      <w:marBottom w:val="0"/>
      <w:divBdr>
        <w:top w:val="none" w:sz="0" w:space="0" w:color="auto"/>
        <w:left w:val="none" w:sz="0" w:space="0" w:color="auto"/>
        <w:bottom w:val="none" w:sz="0" w:space="0" w:color="auto"/>
        <w:right w:val="none" w:sz="0" w:space="0" w:color="auto"/>
      </w:divBdr>
    </w:div>
    <w:div w:id="1027877966">
      <w:bodyDiv w:val="1"/>
      <w:marLeft w:val="0"/>
      <w:marRight w:val="0"/>
      <w:marTop w:val="0"/>
      <w:marBottom w:val="0"/>
      <w:divBdr>
        <w:top w:val="none" w:sz="0" w:space="0" w:color="auto"/>
        <w:left w:val="none" w:sz="0" w:space="0" w:color="auto"/>
        <w:bottom w:val="none" w:sz="0" w:space="0" w:color="auto"/>
        <w:right w:val="none" w:sz="0" w:space="0" w:color="auto"/>
      </w:divBdr>
    </w:div>
    <w:div w:id="1028026447">
      <w:bodyDiv w:val="1"/>
      <w:marLeft w:val="0"/>
      <w:marRight w:val="0"/>
      <w:marTop w:val="0"/>
      <w:marBottom w:val="0"/>
      <w:divBdr>
        <w:top w:val="none" w:sz="0" w:space="0" w:color="auto"/>
        <w:left w:val="none" w:sz="0" w:space="0" w:color="auto"/>
        <w:bottom w:val="none" w:sz="0" w:space="0" w:color="auto"/>
        <w:right w:val="none" w:sz="0" w:space="0" w:color="auto"/>
      </w:divBdr>
    </w:div>
    <w:div w:id="1028071465">
      <w:bodyDiv w:val="1"/>
      <w:marLeft w:val="0"/>
      <w:marRight w:val="0"/>
      <w:marTop w:val="0"/>
      <w:marBottom w:val="0"/>
      <w:divBdr>
        <w:top w:val="none" w:sz="0" w:space="0" w:color="auto"/>
        <w:left w:val="none" w:sz="0" w:space="0" w:color="auto"/>
        <w:bottom w:val="none" w:sz="0" w:space="0" w:color="auto"/>
        <w:right w:val="none" w:sz="0" w:space="0" w:color="auto"/>
      </w:divBdr>
    </w:div>
    <w:div w:id="1028332663">
      <w:bodyDiv w:val="1"/>
      <w:marLeft w:val="0"/>
      <w:marRight w:val="0"/>
      <w:marTop w:val="0"/>
      <w:marBottom w:val="0"/>
      <w:divBdr>
        <w:top w:val="none" w:sz="0" w:space="0" w:color="auto"/>
        <w:left w:val="none" w:sz="0" w:space="0" w:color="auto"/>
        <w:bottom w:val="none" w:sz="0" w:space="0" w:color="auto"/>
        <w:right w:val="none" w:sz="0" w:space="0" w:color="auto"/>
      </w:divBdr>
    </w:div>
    <w:div w:id="1028415319">
      <w:bodyDiv w:val="1"/>
      <w:marLeft w:val="0"/>
      <w:marRight w:val="0"/>
      <w:marTop w:val="0"/>
      <w:marBottom w:val="0"/>
      <w:divBdr>
        <w:top w:val="none" w:sz="0" w:space="0" w:color="auto"/>
        <w:left w:val="none" w:sz="0" w:space="0" w:color="auto"/>
        <w:bottom w:val="none" w:sz="0" w:space="0" w:color="auto"/>
        <w:right w:val="none" w:sz="0" w:space="0" w:color="auto"/>
      </w:divBdr>
    </w:div>
    <w:div w:id="1028531622">
      <w:bodyDiv w:val="1"/>
      <w:marLeft w:val="0"/>
      <w:marRight w:val="0"/>
      <w:marTop w:val="0"/>
      <w:marBottom w:val="0"/>
      <w:divBdr>
        <w:top w:val="none" w:sz="0" w:space="0" w:color="auto"/>
        <w:left w:val="none" w:sz="0" w:space="0" w:color="auto"/>
        <w:bottom w:val="none" w:sz="0" w:space="0" w:color="auto"/>
        <w:right w:val="none" w:sz="0" w:space="0" w:color="auto"/>
      </w:divBdr>
    </w:div>
    <w:div w:id="1028607190">
      <w:bodyDiv w:val="1"/>
      <w:marLeft w:val="0"/>
      <w:marRight w:val="0"/>
      <w:marTop w:val="0"/>
      <w:marBottom w:val="0"/>
      <w:divBdr>
        <w:top w:val="none" w:sz="0" w:space="0" w:color="auto"/>
        <w:left w:val="none" w:sz="0" w:space="0" w:color="auto"/>
        <w:bottom w:val="none" w:sz="0" w:space="0" w:color="auto"/>
        <w:right w:val="none" w:sz="0" w:space="0" w:color="auto"/>
      </w:divBdr>
    </w:div>
    <w:div w:id="1028683707">
      <w:bodyDiv w:val="1"/>
      <w:marLeft w:val="0"/>
      <w:marRight w:val="0"/>
      <w:marTop w:val="0"/>
      <w:marBottom w:val="0"/>
      <w:divBdr>
        <w:top w:val="none" w:sz="0" w:space="0" w:color="auto"/>
        <w:left w:val="none" w:sz="0" w:space="0" w:color="auto"/>
        <w:bottom w:val="none" w:sz="0" w:space="0" w:color="auto"/>
        <w:right w:val="none" w:sz="0" w:space="0" w:color="auto"/>
      </w:divBdr>
    </w:div>
    <w:div w:id="1028801079">
      <w:bodyDiv w:val="1"/>
      <w:marLeft w:val="0"/>
      <w:marRight w:val="0"/>
      <w:marTop w:val="0"/>
      <w:marBottom w:val="0"/>
      <w:divBdr>
        <w:top w:val="none" w:sz="0" w:space="0" w:color="auto"/>
        <w:left w:val="none" w:sz="0" w:space="0" w:color="auto"/>
        <w:bottom w:val="none" w:sz="0" w:space="0" w:color="auto"/>
        <w:right w:val="none" w:sz="0" w:space="0" w:color="auto"/>
      </w:divBdr>
    </w:div>
    <w:div w:id="1028989130">
      <w:bodyDiv w:val="1"/>
      <w:marLeft w:val="0"/>
      <w:marRight w:val="0"/>
      <w:marTop w:val="0"/>
      <w:marBottom w:val="0"/>
      <w:divBdr>
        <w:top w:val="none" w:sz="0" w:space="0" w:color="auto"/>
        <w:left w:val="none" w:sz="0" w:space="0" w:color="auto"/>
        <w:bottom w:val="none" w:sz="0" w:space="0" w:color="auto"/>
        <w:right w:val="none" w:sz="0" w:space="0" w:color="auto"/>
      </w:divBdr>
    </w:div>
    <w:div w:id="1029062526">
      <w:bodyDiv w:val="1"/>
      <w:marLeft w:val="0"/>
      <w:marRight w:val="0"/>
      <w:marTop w:val="0"/>
      <w:marBottom w:val="0"/>
      <w:divBdr>
        <w:top w:val="none" w:sz="0" w:space="0" w:color="auto"/>
        <w:left w:val="none" w:sz="0" w:space="0" w:color="auto"/>
        <w:bottom w:val="none" w:sz="0" w:space="0" w:color="auto"/>
        <w:right w:val="none" w:sz="0" w:space="0" w:color="auto"/>
      </w:divBdr>
    </w:div>
    <w:div w:id="1029137024">
      <w:bodyDiv w:val="1"/>
      <w:marLeft w:val="0"/>
      <w:marRight w:val="0"/>
      <w:marTop w:val="0"/>
      <w:marBottom w:val="0"/>
      <w:divBdr>
        <w:top w:val="none" w:sz="0" w:space="0" w:color="auto"/>
        <w:left w:val="none" w:sz="0" w:space="0" w:color="auto"/>
        <w:bottom w:val="none" w:sz="0" w:space="0" w:color="auto"/>
        <w:right w:val="none" w:sz="0" w:space="0" w:color="auto"/>
      </w:divBdr>
    </w:div>
    <w:div w:id="1029179503">
      <w:bodyDiv w:val="1"/>
      <w:marLeft w:val="0"/>
      <w:marRight w:val="0"/>
      <w:marTop w:val="0"/>
      <w:marBottom w:val="0"/>
      <w:divBdr>
        <w:top w:val="none" w:sz="0" w:space="0" w:color="auto"/>
        <w:left w:val="none" w:sz="0" w:space="0" w:color="auto"/>
        <w:bottom w:val="none" w:sz="0" w:space="0" w:color="auto"/>
        <w:right w:val="none" w:sz="0" w:space="0" w:color="auto"/>
      </w:divBdr>
    </w:div>
    <w:div w:id="1029452320">
      <w:bodyDiv w:val="1"/>
      <w:marLeft w:val="0"/>
      <w:marRight w:val="0"/>
      <w:marTop w:val="0"/>
      <w:marBottom w:val="0"/>
      <w:divBdr>
        <w:top w:val="none" w:sz="0" w:space="0" w:color="auto"/>
        <w:left w:val="none" w:sz="0" w:space="0" w:color="auto"/>
        <w:bottom w:val="none" w:sz="0" w:space="0" w:color="auto"/>
        <w:right w:val="none" w:sz="0" w:space="0" w:color="auto"/>
      </w:divBdr>
    </w:div>
    <w:div w:id="1029602233">
      <w:bodyDiv w:val="1"/>
      <w:marLeft w:val="0"/>
      <w:marRight w:val="0"/>
      <w:marTop w:val="0"/>
      <w:marBottom w:val="0"/>
      <w:divBdr>
        <w:top w:val="none" w:sz="0" w:space="0" w:color="auto"/>
        <w:left w:val="none" w:sz="0" w:space="0" w:color="auto"/>
        <w:bottom w:val="none" w:sz="0" w:space="0" w:color="auto"/>
        <w:right w:val="none" w:sz="0" w:space="0" w:color="auto"/>
      </w:divBdr>
    </w:div>
    <w:div w:id="1029645877">
      <w:bodyDiv w:val="1"/>
      <w:marLeft w:val="0"/>
      <w:marRight w:val="0"/>
      <w:marTop w:val="0"/>
      <w:marBottom w:val="0"/>
      <w:divBdr>
        <w:top w:val="none" w:sz="0" w:space="0" w:color="auto"/>
        <w:left w:val="none" w:sz="0" w:space="0" w:color="auto"/>
        <w:bottom w:val="none" w:sz="0" w:space="0" w:color="auto"/>
        <w:right w:val="none" w:sz="0" w:space="0" w:color="auto"/>
      </w:divBdr>
    </w:div>
    <w:div w:id="1029792578">
      <w:bodyDiv w:val="1"/>
      <w:marLeft w:val="0"/>
      <w:marRight w:val="0"/>
      <w:marTop w:val="0"/>
      <w:marBottom w:val="0"/>
      <w:divBdr>
        <w:top w:val="none" w:sz="0" w:space="0" w:color="auto"/>
        <w:left w:val="none" w:sz="0" w:space="0" w:color="auto"/>
        <w:bottom w:val="none" w:sz="0" w:space="0" w:color="auto"/>
        <w:right w:val="none" w:sz="0" w:space="0" w:color="auto"/>
      </w:divBdr>
    </w:div>
    <w:div w:id="1029839753">
      <w:bodyDiv w:val="1"/>
      <w:marLeft w:val="0"/>
      <w:marRight w:val="0"/>
      <w:marTop w:val="0"/>
      <w:marBottom w:val="0"/>
      <w:divBdr>
        <w:top w:val="none" w:sz="0" w:space="0" w:color="auto"/>
        <w:left w:val="none" w:sz="0" w:space="0" w:color="auto"/>
        <w:bottom w:val="none" w:sz="0" w:space="0" w:color="auto"/>
        <w:right w:val="none" w:sz="0" w:space="0" w:color="auto"/>
      </w:divBdr>
    </w:div>
    <w:div w:id="1030031309">
      <w:bodyDiv w:val="1"/>
      <w:marLeft w:val="0"/>
      <w:marRight w:val="0"/>
      <w:marTop w:val="0"/>
      <w:marBottom w:val="0"/>
      <w:divBdr>
        <w:top w:val="none" w:sz="0" w:space="0" w:color="auto"/>
        <w:left w:val="none" w:sz="0" w:space="0" w:color="auto"/>
        <w:bottom w:val="none" w:sz="0" w:space="0" w:color="auto"/>
        <w:right w:val="none" w:sz="0" w:space="0" w:color="auto"/>
      </w:divBdr>
    </w:div>
    <w:div w:id="1030255761">
      <w:bodyDiv w:val="1"/>
      <w:marLeft w:val="0"/>
      <w:marRight w:val="0"/>
      <w:marTop w:val="0"/>
      <w:marBottom w:val="0"/>
      <w:divBdr>
        <w:top w:val="none" w:sz="0" w:space="0" w:color="auto"/>
        <w:left w:val="none" w:sz="0" w:space="0" w:color="auto"/>
        <w:bottom w:val="none" w:sz="0" w:space="0" w:color="auto"/>
        <w:right w:val="none" w:sz="0" w:space="0" w:color="auto"/>
      </w:divBdr>
    </w:div>
    <w:div w:id="1030567904">
      <w:bodyDiv w:val="1"/>
      <w:marLeft w:val="0"/>
      <w:marRight w:val="0"/>
      <w:marTop w:val="0"/>
      <w:marBottom w:val="0"/>
      <w:divBdr>
        <w:top w:val="none" w:sz="0" w:space="0" w:color="auto"/>
        <w:left w:val="none" w:sz="0" w:space="0" w:color="auto"/>
        <w:bottom w:val="none" w:sz="0" w:space="0" w:color="auto"/>
        <w:right w:val="none" w:sz="0" w:space="0" w:color="auto"/>
      </w:divBdr>
    </w:div>
    <w:div w:id="1030883772">
      <w:bodyDiv w:val="1"/>
      <w:marLeft w:val="0"/>
      <w:marRight w:val="0"/>
      <w:marTop w:val="0"/>
      <w:marBottom w:val="0"/>
      <w:divBdr>
        <w:top w:val="none" w:sz="0" w:space="0" w:color="auto"/>
        <w:left w:val="none" w:sz="0" w:space="0" w:color="auto"/>
        <w:bottom w:val="none" w:sz="0" w:space="0" w:color="auto"/>
        <w:right w:val="none" w:sz="0" w:space="0" w:color="auto"/>
      </w:divBdr>
    </w:div>
    <w:div w:id="1031104695">
      <w:bodyDiv w:val="1"/>
      <w:marLeft w:val="0"/>
      <w:marRight w:val="0"/>
      <w:marTop w:val="0"/>
      <w:marBottom w:val="0"/>
      <w:divBdr>
        <w:top w:val="none" w:sz="0" w:space="0" w:color="auto"/>
        <w:left w:val="none" w:sz="0" w:space="0" w:color="auto"/>
        <w:bottom w:val="none" w:sz="0" w:space="0" w:color="auto"/>
        <w:right w:val="none" w:sz="0" w:space="0" w:color="auto"/>
      </w:divBdr>
    </w:div>
    <w:div w:id="1031301258">
      <w:bodyDiv w:val="1"/>
      <w:marLeft w:val="0"/>
      <w:marRight w:val="0"/>
      <w:marTop w:val="0"/>
      <w:marBottom w:val="0"/>
      <w:divBdr>
        <w:top w:val="none" w:sz="0" w:space="0" w:color="auto"/>
        <w:left w:val="none" w:sz="0" w:space="0" w:color="auto"/>
        <w:bottom w:val="none" w:sz="0" w:space="0" w:color="auto"/>
        <w:right w:val="none" w:sz="0" w:space="0" w:color="auto"/>
      </w:divBdr>
    </w:div>
    <w:div w:id="1031414395">
      <w:bodyDiv w:val="1"/>
      <w:marLeft w:val="0"/>
      <w:marRight w:val="0"/>
      <w:marTop w:val="0"/>
      <w:marBottom w:val="0"/>
      <w:divBdr>
        <w:top w:val="none" w:sz="0" w:space="0" w:color="auto"/>
        <w:left w:val="none" w:sz="0" w:space="0" w:color="auto"/>
        <w:bottom w:val="none" w:sz="0" w:space="0" w:color="auto"/>
        <w:right w:val="none" w:sz="0" w:space="0" w:color="auto"/>
      </w:divBdr>
    </w:div>
    <w:div w:id="1031416313">
      <w:bodyDiv w:val="1"/>
      <w:marLeft w:val="0"/>
      <w:marRight w:val="0"/>
      <w:marTop w:val="0"/>
      <w:marBottom w:val="0"/>
      <w:divBdr>
        <w:top w:val="none" w:sz="0" w:space="0" w:color="auto"/>
        <w:left w:val="none" w:sz="0" w:space="0" w:color="auto"/>
        <w:bottom w:val="none" w:sz="0" w:space="0" w:color="auto"/>
        <w:right w:val="none" w:sz="0" w:space="0" w:color="auto"/>
      </w:divBdr>
    </w:div>
    <w:div w:id="1031496980">
      <w:bodyDiv w:val="1"/>
      <w:marLeft w:val="0"/>
      <w:marRight w:val="0"/>
      <w:marTop w:val="0"/>
      <w:marBottom w:val="0"/>
      <w:divBdr>
        <w:top w:val="none" w:sz="0" w:space="0" w:color="auto"/>
        <w:left w:val="none" w:sz="0" w:space="0" w:color="auto"/>
        <w:bottom w:val="none" w:sz="0" w:space="0" w:color="auto"/>
        <w:right w:val="none" w:sz="0" w:space="0" w:color="auto"/>
      </w:divBdr>
    </w:div>
    <w:div w:id="1031763885">
      <w:bodyDiv w:val="1"/>
      <w:marLeft w:val="0"/>
      <w:marRight w:val="0"/>
      <w:marTop w:val="0"/>
      <w:marBottom w:val="0"/>
      <w:divBdr>
        <w:top w:val="none" w:sz="0" w:space="0" w:color="auto"/>
        <w:left w:val="none" w:sz="0" w:space="0" w:color="auto"/>
        <w:bottom w:val="none" w:sz="0" w:space="0" w:color="auto"/>
        <w:right w:val="none" w:sz="0" w:space="0" w:color="auto"/>
      </w:divBdr>
    </w:div>
    <w:div w:id="1031877743">
      <w:bodyDiv w:val="1"/>
      <w:marLeft w:val="0"/>
      <w:marRight w:val="0"/>
      <w:marTop w:val="0"/>
      <w:marBottom w:val="0"/>
      <w:divBdr>
        <w:top w:val="none" w:sz="0" w:space="0" w:color="auto"/>
        <w:left w:val="none" w:sz="0" w:space="0" w:color="auto"/>
        <w:bottom w:val="none" w:sz="0" w:space="0" w:color="auto"/>
        <w:right w:val="none" w:sz="0" w:space="0" w:color="auto"/>
      </w:divBdr>
    </w:div>
    <w:div w:id="1032073562">
      <w:bodyDiv w:val="1"/>
      <w:marLeft w:val="0"/>
      <w:marRight w:val="0"/>
      <w:marTop w:val="0"/>
      <w:marBottom w:val="0"/>
      <w:divBdr>
        <w:top w:val="none" w:sz="0" w:space="0" w:color="auto"/>
        <w:left w:val="none" w:sz="0" w:space="0" w:color="auto"/>
        <w:bottom w:val="none" w:sz="0" w:space="0" w:color="auto"/>
        <w:right w:val="none" w:sz="0" w:space="0" w:color="auto"/>
      </w:divBdr>
    </w:div>
    <w:div w:id="1032076059">
      <w:bodyDiv w:val="1"/>
      <w:marLeft w:val="0"/>
      <w:marRight w:val="0"/>
      <w:marTop w:val="0"/>
      <w:marBottom w:val="0"/>
      <w:divBdr>
        <w:top w:val="none" w:sz="0" w:space="0" w:color="auto"/>
        <w:left w:val="none" w:sz="0" w:space="0" w:color="auto"/>
        <w:bottom w:val="none" w:sz="0" w:space="0" w:color="auto"/>
        <w:right w:val="none" w:sz="0" w:space="0" w:color="auto"/>
      </w:divBdr>
    </w:div>
    <w:div w:id="1032145603">
      <w:bodyDiv w:val="1"/>
      <w:marLeft w:val="0"/>
      <w:marRight w:val="0"/>
      <w:marTop w:val="0"/>
      <w:marBottom w:val="0"/>
      <w:divBdr>
        <w:top w:val="none" w:sz="0" w:space="0" w:color="auto"/>
        <w:left w:val="none" w:sz="0" w:space="0" w:color="auto"/>
        <w:bottom w:val="none" w:sz="0" w:space="0" w:color="auto"/>
        <w:right w:val="none" w:sz="0" w:space="0" w:color="auto"/>
      </w:divBdr>
    </w:div>
    <w:div w:id="1032264114">
      <w:bodyDiv w:val="1"/>
      <w:marLeft w:val="0"/>
      <w:marRight w:val="0"/>
      <w:marTop w:val="0"/>
      <w:marBottom w:val="0"/>
      <w:divBdr>
        <w:top w:val="none" w:sz="0" w:space="0" w:color="auto"/>
        <w:left w:val="none" w:sz="0" w:space="0" w:color="auto"/>
        <w:bottom w:val="none" w:sz="0" w:space="0" w:color="auto"/>
        <w:right w:val="none" w:sz="0" w:space="0" w:color="auto"/>
      </w:divBdr>
    </w:div>
    <w:div w:id="1032343544">
      <w:bodyDiv w:val="1"/>
      <w:marLeft w:val="0"/>
      <w:marRight w:val="0"/>
      <w:marTop w:val="0"/>
      <w:marBottom w:val="0"/>
      <w:divBdr>
        <w:top w:val="none" w:sz="0" w:space="0" w:color="auto"/>
        <w:left w:val="none" w:sz="0" w:space="0" w:color="auto"/>
        <w:bottom w:val="none" w:sz="0" w:space="0" w:color="auto"/>
        <w:right w:val="none" w:sz="0" w:space="0" w:color="auto"/>
      </w:divBdr>
    </w:div>
    <w:div w:id="1032420026">
      <w:bodyDiv w:val="1"/>
      <w:marLeft w:val="0"/>
      <w:marRight w:val="0"/>
      <w:marTop w:val="0"/>
      <w:marBottom w:val="0"/>
      <w:divBdr>
        <w:top w:val="none" w:sz="0" w:space="0" w:color="auto"/>
        <w:left w:val="none" w:sz="0" w:space="0" w:color="auto"/>
        <w:bottom w:val="none" w:sz="0" w:space="0" w:color="auto"/>
        <w:right w:val="none" w:sz="0" w:space="0" w:color="auto"/>
      </w:divBdr>
    </w:div>
    <w:div w:id="1032420505">
      <w:bodyDiv w:val="1"/>
      <w:marLeft w:val="0"/>
      <w:marRight w:val="0"/>
      <w:marTop w:val="0"/>
      <w:marBottom w:val="0"/>
      <w:divBdr>
        <w:top w:val="none" w:sz="0" w:space="0" w:color="auto"/>
        <w:left w:val="none" w:sz="0" w:space="0" w:color="auto"/>
        <w:bottom w:val="none" w:sz="0" w:space="0" w:color="auto"/>
        <w:right w:val="none" w:sz="0" w:space="0" w:color="auto"/>
      </w:divBdr>
    </w:div>
    <w:div w:id="1033306373">
      <w:bodyDiv w:val="1"/>
      <w:marLeft w:val="0"/>
      <w:marRight w:val="0"/>
      <w:marTop w:val="0"/>
      <w:marBottom w:val="0"/>
      <w:divBdr>
        <w:top w:val="none" w:sz="0" w:space="0" w:color="auto"/>
        <w:left w:val="none" w:sz="0" w:space="0" w:color="auto"/>
        <w:bottom w:val="none" w:sz="0" w:space="0" w:color="auto"/>
        <w:right w:val="none" w:sz="0" w:space="0" w:color="auto"/>
      </w:divBdr>
    </w:div>
    <w:div w:id="1033460733">
      <w:bodyDiv w:val="1"/>
      <w:marLeft w:val="0"/>
      <w:marRight w:val="0"/>
      <w:marTop w:val="0"/>
      <w:marBottom w:val="0"/>
      <w:divBdr>
        <w:top w:val="none" w:sz="0" w:space="0" w:color="auto"/>
        <w:left w:val="none" w:sz="0" w:space="0" w:color="auto"/>
        <w:bottom w:val="none" w:sz="0" w:space="0" w:color="auto"/>
        <w:right w:val="none" w:sz="0" w:space="0" w:color="auto"/>
      </w:divBdr>
    </w:div>
    <w:div w:id="1033581001">
      <w:bodyDiv w:val="1"/>
      <w:marLeft w:val="0"/>
      <w:marRight w:val="0"/>
      <w:marTop w:val="0"/>
      <w:marBottom w:val="0"/>
      <w:divBdr>
        <w:top w:val="none" w:sz="0" w:space="0" w:color="auto"/>
        <w:left w:val="none" w:sz="0" w:space="0" w:color="auto"/>
        <w:bottom w:val="none" w:sz="0" w:space="0" w:color="auto"/>
        <w:right w:val="none" w:sz="0" w:space="0" w:color="auto"/>
      </w:divBdr>
    </w:div>
    <w:div w:id="1033729051">
      <w:bodyDiv w:val="1"/>
      <w:marLeft w:val="0"/>
      <w:marRight w:val="0"/>
      <w:marTop w:val="0"/>
      <w:marBottom w:val="0"/>
      <w:divBdr>
        <w:top w:val="none" w:sz="0" w:space="0" w:color="auto"/>
        <w:left w:val="none" w:sz="0" w:space="0" w:color="auto"/>
        <w:bottom w:val="none" w:sz="0" w:space="0" w:color="auto"/>
        <w:right w:val="none" w:sz="0" w:space="0" w:color="auto"/>
      </w:divBdr>
    </w:div>
    <w:div w:id="1033767260">
      <w:bodyDiv w:val="1"/>
      <w:marLeft w:val="0"/>
      <w:marRight w:val="0"/>
      <w:marTop w:val="0"/>
      <w:marBottom w:val="0"/>
      <w:divBdr>
        <w:top w:val="none" w:sz="0" w:space="0" w:color="auto"/>
        <w:left w:val="none" w:sz="0" w:space="0" w:color="auto"/>
        <w:bottom w:val="none" w:sz="0" w:space="0" w:color="auto"/>
        <w:right w:val="none" w:sz="0" w:space="0" w:color="auto"/>
      </w:divBdr>
    </w:div>
    <w:div w:id="1034161721">
      <w:bodyDiv w:val="1"/>
      <w:marLeft w:val="0"/>
      <w:marRight w:val="0"/>
      <w:marTop w:val="0"/>
      <w:marBottom w:val="0"/>
      <w:divBdr>
        <w:top w:val="none" w:sz="0" w:space="0" w:color="auto"/>
        <w:left w:val="none" w:sz="0" w:space="0" w:color="auto"/>
        <w:bottom w:val="none" w:sz="0" w:space="0" w:color="auto"/>
        <w:right w:val="none" w:sz="0" w:space="0" w:color="auto"/>
      </w:divBdr>
    </w:div>
    <w:div w:id="1034500249">
      <w:bodyDiv w:val="1"/>
      <w:marLeft w:val="0"/>
      <w:marRight w:val="0"/>
      <w:marTop w:val="0"/>
      <w:marBottom w:val="0"/>
      <w:divBdr>
        <w:top w:val="none" w:sz="0" w:space="0" w:color="auto"/>
        <w:left w:val="none" w:sz="0" w:space="0" w:color="auto"/>
        <w:bottom w:val="none" w:sz="0" w:space="0" w:color="auto"/>
        <w:right w:val="none" w:sz="0" w:space="0" w:color="auto"/>
      </w:divBdr>
    </w:div>
    <w:div w:id="1034578192">
      <w:bodyDiv w:val="1"/>
      <w:marLeft w:val="0"/>
      <w:marRight w:val="0"/>
      <w:marTop w:val="0"/>
      <w:marBottom w:val="0"/>
      <w:divBdr>
        <w:top w:val="none" w:sz="0" w:space="0" w:color="auto"/>
        <w:left w:val="none" w:sz="0" w:space="0" w:color="auto"/>
        <w:bottom w:val="none" w:sz="0" w:space="0" w:color="auto"/>
        <w:right w:val="none" w:sz="0" w:space="0" w:color="auto"/>
      </w:divBdr>
    </w:div>
    <w:div w:id="1034623100">
      <w:bodyDiv w:val="1"/>
      <w:marLeft w:val="0"/>
      <w:marRight w:val="0"/>
      <w:marTop w:val="0"/>
      <w:marBottom w:val="0"/>
      <w:divBdr>
        <w:top w:val="none" w:sz="0" w:space="0" w:color="auto"/>
        <w:left w:val="none" w:sz="0" w:space="0" w:color="auto"/>
        <w:bottom w:val="none" w:sz="0" w:space="0" w:color="auto"/>
        <w:right w:val="none" w:sz="0" w:space="0" w:color="auto"/>
      </w:divBdr>
    </w:div>
    <w:div w:id="1034768884">
      <w:bodyDiv w:val="1"/>
      <w:marLeft w:val="0"/>
      <w:marRight w:val="0"/>
      <w:marTop w:val="0"/>
      <w:marBottom w:val="0"/>
      <w:divBdr>
        <w:top w:val="none" w:sz="0" w:space="0" w:color="auto"/>
        <w:left w:val="none" w:sz="0" w:space="0" w:color="auto"/>
        <w:bottom w:val="none" w:sz="0" w:space="0" w:color="auto"/>
        <w:right w:val="none" w:sz="0" w:space="0" w:color="auto"/>
      </w:divBdr>
    </w:div>
    <w:div w:id="1034771921">
      <w:bodyDiv w:val="1"/>
      <w:marLeft w:val="0"/>
      <w:marRight w:val="0"/>
      <w:marTop w:val="0"/>
      <w:marBottom w:val="0"/>
      <w:divBdr>
        <w:top w:val="none" w:sz="0" w:space="0" w:color="auto"/>
        <w:left w:val="none" w:sz="0" w:space="0" w:color="auto"/>
        <w:bottom w:val="none" w:sz="0" w:space="0" w:color="auto"/>
        <w:right w:val="none" w:sz="0" w:space="0" w:color="auto"/>
      </w:divBdr>
    </w:div>
    <w:div w:id="1034840830">
      <w:bodyDiv w:val="1"/>
      <w:marLeft w:val="0"/>
      <w:marRight w:val="0"/>
      <w:marTop w:val="0"/>
      <w:marBottom w:val="0"/>
      <w:divBdr>
        <w:top w:val="none" w:sz="0" w:space="0" w:color="auto"/>
        <w:left w:val="none" w:sz="0" w:space="0" w:color="auto"/>
        <w:bottom w:val="none" w:sz="0" w:space="0" w:color="auto"/>
        <w:right w:val="none" w:sz="0" w:space="0" w:color="auto"/>
      </w:divBdr>
    </w:div>
    <w:div w:id="1034962420">
      <w:bodyDiv w:val="1"/>
      <w:marLeft w:val="0"/>
      <w:marRight w:val="0"/>
      <w:marTop w:val="0"/>
      <w:marBottom w:val="0"/>
      <w:divBdr>
        <w:top w:val="none" w:sz="0" w:space="0" w:color="auto"/>
        <w:left w:val="none" w:sz="0" w:space="0" w:color="auto"/>
        <w:bottom w:val="none" w:sz="0" w:space="0" w:color="auto"/>
        <w:right w:val="none" w:sz="0" w:space="0" w:color="auto"/>
      </w:divBdr>
    </w:div>
    <w:div w:id="1034965153">
      <w:bodyDiv w:val="1"/>
      <w:marLeft w:val="0"/>
      <w:marRight w:val="0"/>
      <w:marTop w:val="0"/>
      <w:marBottom w:val="0"/>
      <w:divBdr>
        <w:top w:val="none" w:sz="0" w:space="0" w:color="auto"/>
        <w:left w:val="none" w:sz="0" w:space="0" w:color="auto"/>
        <w:bottom w:val="none" w:sz="0" w:space="0" w:color="auto"/>
        <w:right w:val="none" w:sz="0" w:space="0" w:color="auto"/>
      </w:divBdr>
    </w:div>
    <w:div w:id="1035041303">
      <w:bodyDiv w:val="1"/>
      <w:marLeft w:val="0"/>
      <w:marRight w:val="0"/>
      <w:marTop w:val="0"/>
      <w:marBottom w:val="0"/>
      <w:divBdr>
        <w:top w:val="none" w:sz="0" w:space="0" w:color="auto"/>
        <w:left w:val="none" w:sz="0" w:space="0" w:color="auto"/>
        <w:bottom w:val="none" w:sz="0" w:space="0" w:color="auto"/>
        <w:right w:val="none" w:sz="0" w:space="0" w:color="auto"/>
      </w:divBdr>
    </w:div>
    <w:div w:id="1035275893">
      <w:bodyDiv w:val="1"/>
      <w:marLeft w:val="0"/>
      <w:marRight w:val="0"/>
      <w:marTop w:val="0"/>
      <w:marBottom w:val="0"/>
      <w:divBdr>
        <w:top w:val="none" w:sz="0" w:space="0" w:color="auto"/>
        <w:left w:val="none" w:sz="0" w:space="0" w:color="auto"/>
        <w:bottom w:val="none" w:sz="0" w:space="0" w:color="auto"/>
        <w:right w:val="none" w:sz="0" w:space="0" w:color="auto"/>
      </w:divBdr>
    </w:div>
    <w:div w:id="1035421135">
      <w:bodyDiv w:val="1"/>
      <w:marLeft w:val="0"/>
      <w:marRight w:val="0"/>
      <w:marTop w:val="0"/>
      <w:marBottom w:val="0"/>
      <w:divBdr>
        <w:top w:val="none" w:sz="0" w:space="0" w:color="auto"/>
        <w:left w:val="none" w:sz="0" w:space="0" w:color="auto"/>
        <w:bottom w:val="none" w:sz="0" w:space="0" w:color="auto"/>
        <w:right w:val="none" w:sz="0" w:space="0" w:color="auto"/>
      </w:divBdr>
    </w:div>
    <w:div w:id="1035469664">
      <w:bodyDiv w:val="1"/>
      <w:marLeft w:val="0"/>
      <w:marRight w:val="0"/>
      <w:marTop w:val="0"/>
      <w:marBottom w:val="0"/>
      <w:divBdr>
        <w:top w:val="none" w:sz="0" w:space="0" w:color="auto"/>
        <w:left w:val="none" w:sz="0" w:space="0" w:color="auto"/>
        <w:bottom w:val="none" w:sz="0" w:space="0" w:color="auto"/>
        <w:right w:val="none" w:sz="0" w:space="0" w:color="auto"/>
      </w:divBdr>
    </w:div>
    <w:div w:id="1035469853">
      <w:bodyDiv w:val="1"/>
      <w:marLeft w:val="0"/>
      <w:marRight w:val="0"/>
      <w:marTop w:val="0"/>
      <w:marBottom w:val="0"/>
      <w:divBdr>
        <w:top w:val="none" w:sz="0" w:space="0" w:color="auto"/>
        <w:left w:val="none" w:sz="0" w:space="0" w:color="auto"/>
        <w:bottom w:val="none" w:sz="0" w:space="0" w:color="auto"/>
        <w:right w:val="none" w:sz="0" w:space="0" w:color="auto"/>
      </w:divBdr>
    </w:div>
    <w:div w:id="1035810110">
      <w:bodyDiv w:val="1"/>
      <w:marLeft w:val="0"/>
      <w:marRight w:val="0"/>
      <w:marTop w:val="0"/>
      <w:marBottom w:val="0"/>
      <w:divBdr>
        <w:top w:val="none" w:sz="0" w:space="0" w:color="auto"/>
        <w:left w:val="none" w:sz="0" w:space="0" w:color="auto"/>
        <w:bottom w:val="none" w:sz="0" w:space="0" w:color="auto"/>
        <w:right w:val="none" w:sz="0" w:space="0" w:color="auto"/>
      </w:divBdr>
    </w:div>
    <w:div w:id="1036006517">
      <w:bodyDiv w:val="1"/>
      <w:marLeft w:val="0"/>
      <w:marRight w:val="0"/>
      <w:marTop w:val="0"/>
      <w:marBottom w:val="0"/>
      <w:divBdr>
        <w:top w:val="none" w:sz="0" w:space="0" w:color="auto"/>
        <w:left w:val="none" w:sz="0" w:space="0" w:color="auto"/>
        <w:bottom w:val="none" w:sz="0" w:space="0" w:color="auto"/>
        <w:right w:val="none" w:sz="0" w:space="0" w:color="auto"/>
      </w:divBdr>
    </w:div>
    <w:div w:id="1036347301">
      <w:bodyDiv w:val="1"/>
      <w:marLeft w:val="0"/>
      <w:marRight w:val="0"/>
      <w:marTop w:val="0"/>
      <w:marBottom w:val="0"/>
      <w:divBdr>
        <w:top w:val="none" w:sz="0" w:space="0" w:color="auto"/>
        <w:left w:val="none" w:sz="0" w:space="0" w:color="auto"/>
        <w:bottom w:val="none" w:sz="0" w:space="0" w:color="auto"/>
        <w:right w:val="none" w:sz="0" w:space="0" w:color="auto"/>
      </w:divBdr>
    </w:div>
    <w:div w:id="1036589486">
      <w:bodyDiv w:val="1"/>
      <w:marLeft w:val="0"/>
      <w:marRight w:val="0"/>
      <w:marTop w:val="0"/>
      <w:marBottom w:val="0"/>
      <w:divBdr>
        <w:top w:val="none" w:sz="0" w:space="0" w:color="auto"/>
        <w:left w:val="none" w:sz="0" w:space="0" w:color="auto"/>
        <w:bottom w:val="none" w:sz="0" w:space="0" w:color="auto"/>
        <w:right w:val="none" w:sz="0" w:space="0" w:color="auto"/>
      </w:divBdr>
    </w:div>
    <w:div w:id="1036807664">
      <w:bodyDiv w:val="1"/>
      <w:marLeft w:val="0"/>
      <w:marRight w:val="0"/>
      <w:marTop w:val="0"/>
      <w:marBottom w:val="0"/>
      <w:divBdr>
        <w:top w:val="none" w:sz="0" w:space="0" w:color="auto"/>
        <w:left w:val="none" w:sz="0" w:space="0" w:color="auto"/>
        <w:bottom w:val="none" w:sz="0" w:space="0" w:color="auto"/>
        <w:right w:val="none" w:sz="0" w:space="0" w:color="auto"/>
      </w:divBdr>
    </w:div>
    <w:div w:id="1036810205">
      <w:bodyDiv w:val="1"/>
      <w:marLeft w:val="0"/>
      <w:marRight w:val="0"/>
      <w:marTop w:val="0"/>
      <w:marBottom w:val="0"/>
      <w:divBdr>
        <w:top w:val="none" w:sz="0" w:space="0" w:color="auto"/>
        <w:left w:val="none" w:sz="0" w:space="0" w:color="auto"/>
        <w:bottom w:val="none" w:sz="0" w:space="0" w:color="auto"/>
        <w:right w:val="none" w:sz="0" w:space="0" w:color="auto"/>
      </w:divBdr>
    </w:div>
    <w:div w:id="1037043502">
      <w:bodyDiv w:val="1"/>
      <w:marLeft w:val="0"/>
      <w:marRight w:val="0"/>
      <w:marTop w:val="0"/>
      <w:marBottom w:val="0"/>
      <w:divBdr>
        <w:top w:val="none" w:sz="0" w:space="0" w:color="auto"/>
        <w:left w:val="none" w:sz="0" w:space="0" w:color="auto"/>
        <w:bottom w:val="none" w:sz="0" w:space="0" w:color="auto"/>
        <w:right w:val="none" w:sz="0" w:space="0" w:color="auto"/>
      </w:divBdr>
    </w:div>
    <w:div w:id="1037049748">
      <w:bodyDiv w:val="1"/>
      <w:marLeft w:val="0"/>
      <w:marRight w:val="0"/>
      <w:marTop w:val="0"/>
      <w:marBottom w:val="0"/>
      <w:divBdr>
        <w:top w:val="none" w:sz="0" w:space="0" w:color="auto"/>
        <w:left w:val="none" w:sz="0" w:space="0" w:color="auto"/>
        <w:bottom w:val="none" w:sz="0" w:space="0" w:color="auto"/>
        <w:right w:val="none" w:sz="0" w:space="0" w:color="auto"/>
      </w:divBdr>
    </w:div>
    <w:div w:id="1037195360">
      <w:bodyDiv w:val="1"/>
      <w:marLeft w:val="0"/>
      <w:marRight w:val="0"/>
      <w:marTop w:val="0"/>
      <w:marBottom w:val="0"/>
      <w:divBdr>
        <w:top w:val="none" w:sz="0" w:space="0" w:color="auto"/>
        <w:left w:val="none" w:sz="0" w:space="0" w:color="auto"/>
        <w:bottom w:val="none" w:sz="0" w:space="0" w:color="auto"/>
        <w:right w:val="none" w:sz="0" w:space="0" w:color="auto"/>
      </w:divBdr>
    </w:div>
    <w:div w:id="1037243957">
      <w:bodyDiv w:val="1"/>
      <w:marLeft w:val="0"/>
      <w:marRight w:val="0"/>
      <w:marTop w:val="0"/>
      <w:marBottom w:val="0"/>
      <w:divBdr>
        <w:top w:val="none" w:sz="0" w:space="0" w:color="auto"/>
        <w:left w:val="none" w:sz="0" w:space="0" w:color="auto"/>
        <w:bottom w:val="none" w:sz="0" w:space="0" w:color="auto"/>
        <w:right w:val="none" w:sz="0" w:space="0" w:color="auto"/>
      </w:divBdr>
    </w:div>
    <w:div w:id="1037392340">
      <w:bodyDiv w:val="1"/>
      <w:marLeft w:val="0"/>
      <w:marRight w:val="0"/>
      <w:marTop w:val="0"/>
      <w:marBottom w:val="0"/>
      <w:divBdr>
        <w:top w:val="none" w:sz="0" w:space="0" w:color="auto"/>
        <w:left w:val="none" w:sz="0" w:space="0" w:color="auto"/>
        <w:bottom w:val="none" w:sz="0" w:space="0" w:color="auto"/>
        <w:right w:val="none" w:sz="0" w:space="0" w:color="auto"/>
      </w:divBdr>
    </w:div>
    <w:div w:id="1037631667">
      <w:bodyDiv w:val="1"/>
      <w:marLeft w:val="0"/>
      <w:marRight w:val="0"/>
      <w:marTop w:val="0"/>
      <w:marBottom w:val="0"/>
      <w:divBdr>
        <w:top w:val="none" w:sz="0" w:space="0" w:color="auto"/>
        <w:left w:val="none" w:sz="0" w:space="0" w:color="auto"/>
        <w:bottom w:val="none" w:sz="0" w:space="0" w:color="auto"/>
        <w:right w:val="none" w:sz="0" w:space="0" w:color="auto"/>
      </w:divBdr>
    </w:div>
    <w:div w:id="1037893637">
      <w:bodyDiv w:val="1"/>
      <w:marLeft w:val="0"/>
      <w:marRight w:val="0"/>
      <w:marTop w:val="0"/>
      <w:marBottom w:val="0"/>
      <w:divBdr>
        <w:top w:val="none" w:sz="0" w:space="0" w:color="auto"/>
        <w:left w:val="none" w:sz="0" w:space="0" w:color="auto"/>
        <w:bottom w:val="none" w:sz="0" w:space="0" w:color="auto"/>
        <w:right w:val="none" w:sz="0" w:space="0" w:color="auto"/>
      </w:divBdr>
    </w:div>
    <w:div w:id="1037967549">
      <w:bodyDiv w:val="1"/>
      <w:marLeft w:val="0"/>
      <w:marRight w:val="0"/>
      <w:marTop w:val="0"/>
      <w:marBottom w:val="0"/>
      <w:divBdr>
        <w:top w:val="none" w:sz="0" w:space="0" w:color="auto"/>
        <w:left w:val="none" w:sz="0" w:space="0" w:color="auto"/>
        <w:bottom w:val="none" w:sz="0" w:space="0" w:color="auto"/>
        <w:right w:val="none" w:sz="0" w:space="0" w:color="auto"/>
      </w:divBdr>
    </w:div>
    <w:div w:id="1037971673">
      <w:bodyDiv w:val="1"/>
      <w:marLeft w:val="0"/>
      <w:marRight w:val="0"/>
      <w:marTop w:val="0"/>
      <w:marBottom w:val="0"/>
      <w:divBdr>
        <w:top w:val="none" w:sz="0" w:space="0" w:color="auto"/>
        <w:left w:val="none" w:sz="0" w:space="0" w:color="auto"/>
        <w:bottom w:val="none" w:sz="0" w:space="0" w:color="auto"/>
        <w:right w:val="none" w:sz="0" w:space="0" w:color="auto"/>
      </w:divBdr>
    </w:div>
    <w:div w:id="1038042714">
      <w:bodyDiv w:val="1"/>
      <w:marLeft w:val="0"/>
      <w:marRight w:val="0"/>
      <w:marTop w:val="0"/>
      <w:marBottom w:val="0"/>
      <w:divBdr>
        <w:top w:val="none" w:sz="0" w:space="0" w:color="auto"/>
        <w:left w:val="none" w:sz="0" w:space="0" w:color="auto"/>
        <w:bottom w:val="none" w:sz="0" w:space="0" w:color="auto"/>
        <w:right w:val="none" w:sz="0" w:space="0" w:color="auto"/>
      </w:divBdr>
    </w:div>
    <w:div w:id="1038119530">
      <w:bodyDiv w:val="1"/>
      <w:marLeft w:val="0"/>
      <w:marRight w:val="0"/>
      <w:marTop w:val="0"/>
      <w:marBottom w:val="0"/>
      <w:divBdr>
        <w:top w:val="none" w:sz="0" w:space="0" w:color="auto"/>
        <w:left w:val="none" w:sz="0" w:space="0" w:color="auto"/>
        <w:bottom w:val="none" w:sz="0" w:space="0" w:color="auto"/>
        <w:right w:val="none" w:sz="0" w:space="0" w:color="auto"/>
      </w:divBdr>
    </w:div>
    <w:div w:id="1038121937">
      <w:bodyDiv w:val="1"/>
      <w:marLeft w:val="0"/>
      <w:marRight w:val="0"/>
      <w:marTop w:val="0"/>
      <w:marBottom w:val="0"/>
      <w:divBdr>
        <w:top w:val="none" w:sz="0" w:space="0" w:color="auto"/>
        <w:left w:val="none" w:sz="0" w:space="0" w:color="auto"/>
        <w:bottom w:val="none" w:sz="0" w:space="0" w:color="auto"/>
        <w:right w:val="none" w:sz="0" w:space="0" w:color="auto"/>
      </w:divBdr>
    </w:div>
    <w:div w:id="1038430114">
      <w:bodyDiv w:val="1"/>
      <w:marLeft w:val="0"/>
      <w:marRight w:val="0"/>
      <w:marTop w:val="0"/>
      <w:marBottom w:val="0"/>
      <w:divBdr>
        <w:top w:val="none" w:sz="0" w:space="0" w:color="auto"/>
        <w:left w:val="none" w:sz="0" w:space="0" w:color="auto"/>
        <w:bottom w:val="none" w:sz="0" w:space="0" w:color="auto"/>
        <w:right w:val="none" w:sz="0" w:space="0" w:color="auto"/>
      </w:divBdr>
    </w:div>
    <w:div w:id="1038579211">
      <w:bodyDiv w:val="1"/>
      <w:marLeft w:val="0"/>
      <w:marRight w:val="0"/>
      <w:marTop w:val="0"/>
      <w:marBottom w:val="0"/>
      <w:divBdr>
        <w:top w:val="none" w:sz="0" w:space="0" w:color="auto"/>
        <w:left w:val="none" w:sz="0" w:space="0" w:color="auto"/>
        <w:bottom w:val="none" w:sz="0" w:space="0" w:color="auto"/>
        <w:right w:val="none" w:sz="0" w:space="0" w:color="auto"/>
      </w:divBdr>
    </w:div>
    <w:div w:id="1038891356">
      <w:bodyDiv w:val="1"/>
      <w:marLeft w:val="0"/>
      <w:marRight w:val="0"/>
      <w:marTop w:val="0"/>
      <w:marBottom w:val="0"/>
      <w:divBdr>
        <w:top w:val="none" w:sz="0" w:space="0" w:color="auto"/>
        <w:left w:val="none" w:sz="0" w:space="0" w:color="auto"/>
        <w:bottom w:val="none" w:sz="0" w:space="0" w:color="auto"/>
        <w:right w:val="none" w:sz="0" w:space="0" w:color="auto"/>
      </w:divBdr>
    </w:div>
    <w:div w:id="1038972389">
      <w:bodyDiv w:val="1"/>
      <w:marLeft w:val="0"/>
      <w:marRight w:val="0"/>
      <w:marTop w:val="0"/>
      <w:marBottom w:val="0"/>
      <w:divBdr>
        <w:top w:val="none" w:sz="0" w:space="0" w:color="auto"/>
        <w:left w:val="none" w:sz="0" w:space="0" w:color="auto"/>
        <w:bottom w:val="none" w:sz="0" w:space="0" w:color="auto"/>
        <w:right w:val="none" w:sz="0" w:space="0" w:color="auto"/>
      </w:divBdr>
    </w:div>
    <w:div w:id="1039011461">
      <w:bodyDiv w:val="1"/>
      <w:marLeft w:val="0"/>
      <w:marRight w:val="0"/>
      <w:marTop w:val="0"/>
      <w:marBottom w:val="0"/>
      <w:divBdr>
        <w:top w:val="none" w:sz="0" w:space="0" w:color="auto"/>
        <w:left w:val="none" w:sz="0" w:space="0" w:color="auto"/>
        <w:bottom w:val="none" w:sz="0" w:space="0" w:color="auto"/>
        <w:right w:val="none" w:sz="0" w:space="0" w:color="auto"/>
      </w:divBdr>
    </w:div>
    <w:div w:id="1039277584">
      <w:bodyDiv w:val="1"/>
      <w:marLeft w:val="0"/>
      <w:marRight w:val="0"/>
      <w:marTop w:val="0"/>
      <w:marBottom w:val="0"/>
      <w:divBdr>
        <w:top w:val="none" w:sz="0" w:space="0" w:color="auto"/>
        <w:left w:val="none" w:sz="0" w:space="0" w:color="auto"/>
        <w:bottom w:val="none" w:sz="0" w:space="0" w:color="auto"/>
        <w:right w:val="none" w:sz="0" w:space="0" w:color="auto"/>
      </w:divBdr>
    </w:div>
    <w:div w:id="1039473288">
      <w:bodyDiv w:val="1"/>
      <w:marLeft w:val="0"/>
      <w:marRight w:val="0"/>
      <w:marTop w:val="0"/>
      <w:marBottom w:val="0"/>
      <w:divBdr>
        <w:top w:val="none" w:sz="0" w:space="0" w:color="auto"/>
        <w:left w:val="none" w:sz="0" w:space="0" w:color="auto"/>
        <w:bottom w:val="none" w:sz="0" w:space="0" w:color="auto"/>
        <w:right w:val="none" w:sz="0" w:space="0" w:color="auto"/>
      </w:divBdr>
    </w:div>
    <w:div w:id="1039547352">
      <w:bodyDiv w:val="1"/>
      <w:marLeft w:val="0"/>
      <w:marRight w:val="0"/>
      <w:marTop w:val="0"/>
      <w:marBottom w:val="0"/>
      <w:divBdr>
        <w:top w:val="none" w:sz="0" w:space="0" w:color="auto"/>
        <w:left w:val="none" w:sz="0" w:space="0" w:color="auto"/>
        <w:bottom w:val="none" w:sz="0" w:space="0" w:color="auto"/>
        <w:right w:val="none" w:sz="0" w:space="0" w:color="auto"/>
      </w:divBdr>
    </w:div>
    <w:div w:id="1039630006">
      <w:bodyDiv w:val="1"/>
      <w:marLeft w:val="0"/>
      <w:marRight w:val="0"/>
      <w:marTop w:val="0"/>
      <w:marBottom w:val="0"/>
      <w:divBdr>
        <w:top w:val="none" w:sz="0" w:space="0" w:color="auto"/>
        <w:left w:val="none" w:sz="0" w:space="0" w:color="auto"/>
        <w:bottom w:val="none" w:sz="0" w:space="0" w:color="auto"/>
        <w:right w:val="none" w:sz="0" w:space="0" w:color="auto"/>
      </w:divBdr>
    </w:div>
    <w:div w:id="1039672259">
      <w:bodyDiv w:val="1"/>
      <w:marLeft w:val="0"/>
      <w:marRight w:val="0"/>
      <w:marTop w:val="0"/>
      <w:marBottom w:val="0"/>
      <w:divBdr>
        <w:top w:val="none" w:sz="0" w:space="0" w:color="auto"/>
        <w:left w:val="none" w:sz="0" w:space="0" w:color="auto"/>
        <w:bottom w:val="none" w:sz="0" w:space="0" w:color="auto"/>
        <w:right w:val="none" w:sz="0" w:space="0" w:color="auto"/>
      </w:divBdr>
    </w:div>
    <w:div w:id="1039818559">
      <w:bodyDiv w:val="1"/>
      <w:marLeft w:val="0"/>
      <w:marRight w:val="0"/>
      <w:marTop w:val="0"/>
      <w:marBottom w:val="0"/>
      <w:divBdr>
        <w:top w:val="none" w:sz="0" w:space="0" w:color="auto"/>
        <w:left w:val="none" w:sz="0" w:space="0" w:color="auto"/>
        <w:bottom w:val="none" w:sz="0" w:space="0" w:color="auto"/>
        <w:right w:val="none" w:sz="0" w:space="0" w:color="auto"/>
      </w:divBdr>
    </w:div>
    <w:div w:id="1039939852">
      <w:bodyDiv w:val="1"/>
      <w:marLeft w:val="0"/>
      <w:marRight w:val="0"/>
      <w:marTop w:val="0"/>
      <w:marBottom w:val="0"/>
      <w:divBdr>
        <w:top w:val="none" w:sz="0" w:space="0" w:color="auto"/>
        <w:left w:val="none" w:sz="0" w:space="0" w:color="auto"/>
        <w:bottom w:val="none" w:sz="0" w:space="0" w:color="auto"/>
        <w:right w:val="none" w:sz="0" w:space="0" w:color="auto"/>
      </w:divBdr>
    </w:div>
    <w:div w:id="1040086022">
      <w:bodyDiv w:val="1"/>
      <w:marLeft w:val="0"/>
      <w:marRight w:val="0"/>
      <w:marTop w:val="0"/>
      <w:marBottom w:val="0"/>
      <w:divBdr>
        <w:top w:val="none" w:sz="0" w:space="0" w:color="auto"/>
        <w:left w:val="none" w:sz="0" w:space="0" w:color="auto"/>
        <w:bottom w:val="none" w:sz="0" w:space="0" w:color="auto"/>
        <w:right w:val="none" w:sz="0" w:space="0" w:color="auto"/>
      </w:divBdr>
    </w:div>
    <w:div w:id="1040132973">
      <w:bodyDiv w:val="1"/>
      <w:marLeft w:val="0"/>
      <w:marRight w:val="0"/>
      <w:marTop w:val="0"/>
      <w:marBottom w:val="0"/>
      <w:divBdr>
        <w:top w:val="none" w:sz="0" w:space="0" w:color="auto"/>
        <w:left w:val="none" w:sz="0" w:space="0" w:color="auto"/>
        <w:bottom w:val="none" w:sz="0" w:space="0" w:color="auto"/>
        <w:right w:val="none" w:sz="0" w:space="0" w:color="auto"/>
      </w:divBdr>
    </w:div>
    <w:div w:id="1040284377">
      <w:bodyDiv w:val="1"/>
      <w:marLeft w:val="0"/>
      <w:marRight w:val="0"/>
      <w:marTop w:val="0"/>
      <w:marBottom w:val="0"/>
      <w:divBdr>
        <w:top w:val="none" w:sz="0" w:space="0" w:color="auto"/>
        <w:left w:val="none" w:sz="0" w:space="0" w:color="auto"/>
        <w:bottom w:val="none" w:sz="0" w:space="0" w:color="auto"/>
        <w:right w:val="none" w:sz="0" w:space="0" w:color="auto"/>
      </w:divBdr>
    </w:div>
    <w:div w:id="1040478700">
      <w:bodyDiv w:val="1"/>
      <w:marLeft w:val="0"/>
      <w:marRight w:val="0"/>
      <w:marTop w:val="0"/>
      <w:marBottom w:val="0"/>
      <w:divBdr>
        <w:top w:val="none" w:sz="0" w:space="0" w:color="auto"/>
        <w:left w:val="none" w:sz="0" w:space="0" w:color="auto"/>
        <w:bottom w:val="none" w:sz="0" w:space="0" w:color="auto"/>
        <w:right w:val="none" w:sz="0" w:space="0" w:color="auto"/>
      </w:divBdr>
    </w:div>
    <w:div w:id="1040596521">
      <w:bodyDiv w:val="1"/>
      <w:marLeft w:val="0"/>
      <w:marRight w:val="0"/>
      <w:marTop w:val="0"/>
      <w:marBottom w:val="0"/>
      <w:divBdr>
        <w:top w:val="none" w:sz="0" w:space="0" w:color="auto"/>
        <w:left w:val="none" w:sz="0" w:space="0" w:color="auto"/>
        <w:bottom w:val="none" w:sz="0" w:space="0" w:color="auto"/>
        <w:right w:val="none" w:sz="0" w:space="0" w:color="auto"/>
      </w:divBdr>
    </w:div>
    <w:div w:id="1040714250">
      <w:bodyDiv w:val="1"/>
      <w:marLeft w:val="0"/>
      <w:marRight w:val="0"/>
      <w:marTop w:val="0"/>
      <w:marBottom w:val="0"/>
      <w:divBdr>
        <w:top w:val="none" w:sz="0" w:space="0" w:color="auto"/>
        <w:left w:val="none" w:sz="0" w:space="0" w:color="auto"/>
        <w:bottom w:val="none" w:sz="0" w:space="0" w:color="auto"/>
        <w:right w:val="none" w:sz="0" w:space="0" w:color="auto"/>
      </w:divBdr>
    </w:div>
    <w:div w:id="1040975232">
      <w:bodyDiv w:val="1"/>
      <w:marLeft w:val="0"/>
      <w:marRight w:val="0"/>
      <w:marTop w:val="0"/>
      <w:marBottom w:val="0"/>
      <w:divBdr>
        <w:top w:val="none" w:sz="0" w:space="0" w:color="auto"/>
        <w:left w:val="none" w:sz="0" w:space="0" w:color="auto"/>
        <w:bottom w:val="none" w:sz="0" w:space="0" w:color="auto"/>
        <w:right w:val="none" w:sz="0" w:space="0" w:color="auto"/>
      </w:divBdr>
    </w:div>
    <w:div w:id="1041440742">
      <w:bodyDiv w:val="1"/>
      <w:marLeft w:val="0"/>
      <w:marRight w:val="0"/>
      <w:marTop w:val="0"/>
      <w:marBottom w:val="0"/>
      <w:divBdr>
        <w:top w:val="none" w:sz="0" w:space="0" w:color="auto"/>
        <w:left w:val="none" w:sz="0" w:space="0" w:color="auto"/>
        <w:bottom w:val="none" w:sz="0" w:space="0" w:color="auto"/>
        <w:right w:val="none" w:sz="0" w:space="0" w:color="auto"/>
      </w:divBdr>
    </w:div>
    <w:div w:id="1041636849">
      <w:bodyDiv w:val="1"/>
      <w:marLeft w:val="0"/>
      <w:marRight w:val="0"/>
      <w:marTop w:val="0"/>
      <w:marBottom w:val="0"/>
      <w:divBdr>
        <w:top w:val="none" w:sz="0" w:space="0" w:color="auto"/>
        <w:left w:val="none" w:sz="0" w:space="0" w:color="auto"/>
        <w:bottom w:val="none" w:sz="0" w:space="0" w:color="auto"/>
        <w:right w:val="none" w:sz="0" w:space="0" w:color="auto"/>
      </w:divBdr>
    </w:div>
    <w:div w:id="1041705217">
      <w:bodyDiv w:val="1"/>
      <w:marLeft w:val="0"/>
      <w:marRight w:val="0"/>
      <w:marTop w:val="0"/>
      <w:marBottom w:val="0"/>
      <w:divBdr>
        <w:top w:val="none" w:sz="0" w:space="0" w:color="auto"/>
        <w:left w:val="none" w:sz="0" w:space="0" w:color="auto"/>
        <w:bottom w:val="none" w:sz="0" w:space="0" w:color="auto"/>
        <w:right w:val="none" w:sz="0" w:space="0" w:color="auto"/>
      </w:divBdr>
    </w:div>
    <w:div w:id="1041708896">
      <w:bodyDiv w:val="1"/>
      <w:marLeft w:val="0"/>
      <w:marRight w:val="0"/>
      <w:marTop w:val="0"/>
      <w:marBottom w:val="0"/>
      <w:divBdr>
        <w:top w:val="none" w:sz="0" w:space="0" w:color="auto"/>
        <w:left w:val="none" w:sz="0" w:space="0" w:color="auto"/>
        <w:bottom w:val="none" w:sz="0" w:space="0" w:color="auto"/>
        <w:right w:val="none" w:sz="0" w:space="0" w:color="auto"/>
      </w:divBdr>
    </w:div>
    <w:div w:id="1041787596">
      <w:bodyDiv w:val="1"/>
      <w:marLeft w:val="0"/>
      <w:marRight w:val="0"/>
      <w:marTop w:val="0"/>
      <w:marBottom w:val="0"/>
      <w:divBdr>
        <w:top w:val="none" w:sz="0" w:space="0" w:color="auto"/>
        <w:left w:val="none" w:sz="0" w:space="0" w:color="auto"/>
        <w:bottom w:val="none" w:sz="0" w:space="0" w:color="auto"/>
        <w:right w:val="none" w:sz="0" w:space="0" w:color="auto"/>
      </w:divBdr>
    </w:div>
    <w:div w:id="1041788340">
      <w:bodyDiv w:val="1"/>
      <w:marLeft w:val="0"/>
      <w:marRight w:val="0"/>
      <w:marTop w:val="0"/>
      <w:marBottom w:val="0"/>
      <w:divBdr>
        <w:top w:val="none" w:sz="0" w:space="0" w:color="auto"/>
        <w:left w:val="none" w:sz="0" w:space="0" w:color="auto"/>
        <w:bottom w:val="none" w:sz="0" w:space="0" w:color="auto"/>
        <w:right w:val="none" w:sz="0" w:space="0" w:color="auto"/>
      </w:divBdr>
    </w:div>
    <w:div w:id="1041831535">
      <w:bodyDiv w:val="1"/>
      <w:marLeft w:val="0"/>
      <w:marRight w:val="0"/>
      <w:marTop w:val="0"/>
      <w:marBottom w:val="0"/>
      <w:divBdr>
        <w:top w:val="none" w:sz="0" w:space="0" w:color="auto"/>
        <w:left w:val="none" w:sz="0" w:space="0" w:color="auto"/>
        <w:bottom w:val="none" w:sz="0" w:space="0" w:color="auto"/>
        <w:right w:val="none" w:sz="0" w:space="0" w:color="auto"/>
      </w:divBdr>
    </w:div>
    <w:div w:id="1041856969">
      <w:bodyDiv w:val="1"/>
      <w:marLeft w:val="0"/>
      <w:marRight w:val="0"/>
      <w:marTop w:val="0"/>
      <w:marBottom w:val="0"/>
      <w:divBdr>
        <w:top w:val="none" w:sz="0" w:space="0" w:color="auto"/>
        <w:left w:val="none" w:sz="0" w:space="0" w:color="auto"/>
        <w:bottom w:val="none" w:sz="0" w:space="0" w:color="auto"/>
        <w:right w:val="none" w:sz="0" w:space="0" w:color="auto"/>
      </w:divBdr>
    </w:div>
    <w:div w:id="1041979246">
      <w:bodyDiv w:val="1"/>
      <w:marLeft w:val="0"/>
      <w:marRight w:val="0"/>
      <w:marTop w:val="0"/>
      <w:marBottom w:val="0"/>
      <w:divBdr>
        <w:top w:val="none" w:sz="0" w:space="0" w:color="auto"/>
        <w:left w:val="none" w:sz="0" w:space="0" w:color="auto"/>
        <w:bottom w:val="none" w:sz="0" w:space="0" w:color="auto"/>
        <w:right w:val="none" w:sz="0" w:space="0" w:color="auto"/>
      </w:divBdr>
    </w:div>
    <w:div w:id="1041980211">
      <w:bodyDiv w:val="1"/>
      <w:marLeft w:val="0"/>
      <w:marRight w:val="0"/>
      <w:marTop w:val="0"/>
      <w:marBottom w:val="0"/>
      <w:divBdr>
        <w:top w:val="none" w:sz="0" w:space="0" w:color="auto"/>
        <w:left w:val="none" w:sz="0" w:space="0" w:color="auto"/>
        <w:bottom w:val="none" w:sz="0" w:space="0" w:color="auto"/>
        <w:right w:val="none" w:sz="0" w:space="0" w:color="auto"/>
      </w:divBdr>
    </w:div>
    <w:div w:id="1042025409">
      <w:bodyDiv w:val="1"/>
      <w:marLeft w:val="0"/>
      <w:marRight w:val="0"/>
      <w:marTop w:val="0"/>
      <w:marBottom w:val="0"/>
      <w:divBdr>
        <w:top w:val="none" w:sz="0" w:space="0" w:color="auto"/>
        <w:left w:val="none" w:sz="0" w:space="0" w:color="auto"/>
        <w:bottom w:val="none" w:sz="0" w:space="0" w:color="auto"/>
        <w:right w:val="none" w:sz="0" w:space="0" w:color="auto"/>
      </w:divBdr>
    </w:div>
    <w:div w:id="1042172246">
      <w:bodyDiv w:val="1"/>
      <w:marLeft w:val="0"/>
      <w:marRight w:val="0"/>
      <w:marTop w:val="0"/>
      <w:marBottom w:val="0"/>
      <w:divBdr>
        <w:top w:val="none" w:sz="0" w:space="0" w:color="auto"/>
        <w:left w:val="none" w:sz="0" w:space="0" w:color="auto"/>
        <w:bottom w:val="none" w:sz="0" w:space="0" w:color="auto"/>
        <w:right w:val="none" w:sz="0" w:space="0" w:color="auto"/>
      </w:divBdr>
    </w:div>
    <w:div w:id="1042174918">
      <w:bodyDiv w:val="1"/>
      <w:marLeft w:val="0"/>
      <w:marRight w:val="0"/>
      <w:marTop w:val="0"/>
      <w:marBottom w:val="0"/>
      <w:divBdr>
        <w:top w:val="none" w:sz="0" w:space="0" w:color="auto"/>
        <w:left w:val="none" w:sz="0" w:space="0" w:color="auto"/>
        <w:bottom w:val="none" w:sz="0" w:space="0" w:color="auto"/>
        <w:right w:val="none" w:sz="0" w:space="0" w:color="auto"/>
      </w:divBdr>
    </w:div>
    <w:div w:id="1042249977">
      <w:bodyDiv w:val="1"/>
      <w:marLeft w:val="0"/>
      <w:marRight w:val="0"/>
      <w:marTop w:val="0"/>
      <w:marBottom w:val="0"/>
      <w:divBdr>
        <w:top w:val="none" w:sz="0" w:space="0" w:color="auto"/>
        <w:left w:val="none" w:sz="0" w:space="0" w:color="auto"/>
        <w:bottom w:val="none" w:sz="0" w:space="0" w:color="auto"/>
        <w:right w:val="none" w:sz="0" w:space="0" w:color="auto"/>
      </w:divBdr>
    </w:div>
    <w:div w:id="1042360421">
      <w:bodyDiv w:val="1"/>
      <w:marLeft w:val="0"/>
      <w:marRight w:val="0"/>
      <w:marTop w:val="0"/>
      <w:marBottom w:val="0"/>
      <w:divBdr>
        <w:top w:val="none" w:sz="0" w:space="0" w:color="auto"/>
        <w:left w:val="none" w:sz="0" w:space="0" w:color="auto"/>
        <w:bottom w:val="none" w:sz="0" w:space="0" w:color="auto"/>
        <w:right w:val="none" w:sz="0" w:space="0" w:color="auto"/>
      </w:divBdr>
    </w:div>
    <w:div w:id="1042367581">
      <w:bodyDiv w:val="1"/>
      <w:marLeft w:val="0"/>
      <w:marRight w:val="0"/>
      <w:marTop w:val="0"/>
      <w:marBottom w:val="0"/>
      <w:divBdr>
        <w:top w:val="none" w:sz="0" w:space="0" w:color="auto"/>
        <w:left w:val="none" w:sz="0" w:space="0" w:color="auto"/>
        <w:bottom w:val="none" w:sz="0" w:space="0" w:color="auto"/>
        <w:right w:val="none" w:sz="0" w:space="0" w:color="auto"/>
      </w:divBdr>
    </w:div>
    <w:div w:id="1042555324">
      <w:bodyDiv w:val="1"/>
      <w:marLeft w:val="0"/>
      <w:marRight w:val="0"/>
      <w:marTop w:val="0"/>
      <w:marBottom w:val="0"/>
      <w:divBdr>
        <w:top w:val="none" w:sz="0" w:space="0" w:color="auto"/>
        <w:left w:val="none" w:sz="0" w:space="0" w:color="auto"/>
        <w:bottom w:val="none" w:sz="0" w:space="0" w:color="auto"/>
        <w:right w:val="none" w:sz="0" w:space="0" w:color="auto"/>
      </w:divBdr>
    </w:div>
    <w:div w:id="1042631971">
      <w:bodyDiv w:val="1"/>
      <w:marLeft w:val="0"/>
      <w:marRight w:val="0"/>
      <w:marTop w:val="0"/>
      <w:marBottom w:val="0"/>
      <w:divBdr>
        <w:top w:val="none" w:sz="0" w:space="0" w:color="auto"/>
        <w:left w:val="none" w:sz="0" w:space="0" w:color="auto"/>
        <w:bottom w:val="none" w:sz="0" w:space="0" w:color="auto"/>
        <w:right w:val="none" w:sz="0" w:space="0" w:color="auto"/>
      </w:divBdr>
    </w:div>
    <w:div w:id="1042635829">
      <w:bodyDiv w:val="1"/>
      <w:marLeft w:val="0"/>
      <w:marRight w:val="0"/>
      <w:marTop w:val="0"/>
      <w:marBottom w:val="0"/>
      <w:divBdr>
        <w:top w:val="none" w:sz="0" w:space="0" w:color="auto"/>
        <w:left w:val="none" w:sz="0" w:space="0" w:color="auto"/>
        <w:bottom w:val="none" w:sz="0" w:space="0" w:color="auto"/>
        <w:right w:val="none" w:sz="0" w:space="0" w:color="auto"/>
      </w:divBdr>
    </w:div>
    <w:div w:id="1042754791">
      <w:bodyDiv w:val="1"/>
      <w:marLeft w:val="0"/>
      <w:marRight w:val="0"/>
      <w:marTop w:val="0"/>
      <w:marBottom w:val="0"/>
      <w:divBdr>
        <w:top w:val="none" w:sz="0" w:space="0" w:color="auto"/>
        <w:left w:val="none" w:sz="0" w:space="0" w:color="auto"/>
        <w:bottom w:val="none" w:sz="0" w:space="0" w:color="auto"/>
        <w:right w:val="none" w:sz="0" w:space="0" w:color="auto"/>
      </w:divBdr>
    </w:div>
    <w:div w:id="1042944529">
      <w:bodyDiv w:val="1"/>
      <w:marLeft w:val="0"/>
      <w:marRight w:val="0"/>
      <w:marTop w:val="0"/>
      <w:marBottom w:val="0"/>
      <w:divBdr>
        <w:top w:val="none" w:sz="0" w:space="0" w:color="auto"/>
        <w:left w:val="none" w:sz="0" w:space="0" w:color="auto"/>
        <w:bottom w:val="none" w:sz="0" w:space="0" w:color="auto"/>
        <w:right w:val="none" w:sz="0" w:space="0" w:color="auto"/>
      </w:divBdr>
    </w:div>
    <w:div w:id="1043333927">
      <w:bodyDiv w:val="1"/>
      <w:marLeft w:val="0"/>
      <w:marRight w:val="0"/>
      <w:marTop w:val="0"/>
      <w:marBottom w:val="0"/>
      <w:divBdr>
        <w:top w:val="none" w:sz="0" w:space="0" w:color="auto"/>
        <w:left w:val="none" w:sz="0" w:space="0" w:color="auto"/>
        <w:bottom w:val="none" w:sz="0" w:space="0" w:color="auto"/>
        <w:right w:val="none" w:sz="0" w:space="0" w:color="auto"/>
      </w:divBdr>
    </w:div>
    <w:div w:id="1043403544">
      <w:bodyDiv w:val="1"/>
      <w:marLeft w:val="0"/>
      <w:marRight w:val="0"/>
      <w:marTop w:val="0"/>
      <w:marBottom w:val="0"/>
      <w:divBdr>
        <w:top w:val="none" w:sz="0" w:space="0" w:color="auto"/>
        <w:left w:val="none" w:sz="0" w:space="0" w:color="auto"/>
        <w:bottom w:val="none" w:sz="0" w:space="0" w:color="auto"/>
        <w:right w:val="none" w:sz="0" w:space="0" w:color="auto"/>
      </w:divBdr>
    </w:div>
    <w:div w:id="1043866536">
      <w:bodyDiv w:val="1"/>
      <w:marLeft w:val="0"/>
      <w:marRight w:val="0"/>
      <w:marTop w:val="0"/>
      <w:marBottom w:val="0"/>
      <w:divBdr>
        <w:top w:val="none" w:sz="0" w:space="0" w:color="auto"/>
        <w:left w:val="none" w:sz="0" w:space="0" w:color="auto"/>
        <w:bottom w:val="none" w:sz="0" w:space="0" w:color="auto"/>
        <w:right w:val="none" w:sz="0" w:space="0" w:color="auto"/>
      </w:divBdr>
    </w:div>
    <w:div w:id="1043941158">
      <w:bodyDiv w:val="1"/>
      <w:marLeft w:val="0"/>
      <w:marRight w:val="0"/>
      <w:marTop w:val="0"/>
      <w:marBottom w:val="0"/>
      <w:divBdr>
        <w:top w:val="none" w:sz="0" w:space="0" w:color="auto"/>
        <w:left w:val="none" w:sz="0" w:space="0" w:color="auto"/>
        <w:bottom w:val="none" w:sz="0" w:space="0" w:color="auto"/>
        <w:right w:val="none" w:sz="0" w:space="0" w:color="auto"/>
      </w:divBdr>
    </w:div>
    <w:div w:id="1043948241">
      <w:bodyDiv w:val="1"/>
      <w:marLeft w:val="0"/>
      <w:marRight w:val="0"/>
      <w:marTop w:val="0"/>
      <w:marBottom w:val="0"/>
      <w:divBdr>
        <w:top w:val="none" w:sz="0" w:space="0" w:color="auto"/>
        <w:left w:val="none" w:sz="0" w:space="0" w:color="auto"/>
        <w:bottom w:val="none" w:sz="0" w:space="0" w:color="auto"/>
        <w:right w:val="none" w:sz="0" w:space="0" w:color="auto"/>
      </w:divBdr>
    </w:div>
    <w:div w:id="1044017239">
      <w:bodyDiv w:val="1"/>
      <w:marLeft w:val="0"/>
      <w:marRight w:val="0"/>
      <w:marTop w:val="0"/>
      <w:marBottom w:val="0"/>
      <w:divBdr>
        <w:top w:val="none" w:sz="0" w:space="0" w:color="auto"/>
        <w:left w:val="none" w:sz="0" w:space="0" w:color="auto"/>
        <w:bottom w:val="none" w:sz="0" w:space="0" w:color="auto"/>
        <w:right w:val="none" w:sz="0" w:space="0" w:color="auto"/>
      </w:divBdr>
    </w:div>
    <w:div w:id="1044061210">
      <w:bodyDiv w:val="1"/>
      <w:marLeft w:val="0"/>
      <w:marRight w:val="0"/>
      <w:marTop w:val="0"/>
      <w:marBottom w:val="0"/>
      <w:divBdr>
        <w:top w:val="none" w:sz="0" w:space="0" w:color="auto"/>
        <w:left w:val="none" w:sz="0" w:space="0" w:color="auto"/>
        <w:bottom w:val="none" w:sz="0" w:space="0" w:color="auto"/>
        <w:right w:val="none" w:sz="0" w:space="0" w:color="auto"/>
      </w:divBdr>
    </w:div>
    <w:div w:id="1044211669">
      <w:bodyDiv w:val="1"/>
      <w:marLeft w:val="0"/>
      <w:marRight w:val="0"/>
      <w:marTop w:val="0"/>
      <w:marBottom w:val="0"/>
      <w:divBdr>
        <w:top w:val="none" w:sz="0" w:space="0" w:color="auto"/>
        <w:left w:val="none" w:sz="0" w:space="0" w:color="auto"/>
        <w:bottom w:val="none" w:sz="0" w:space="0" w:color="auto"/>
        <w:right w:val="none" w:sz="0" w:space="0" w:color="auto"/>
      </w:divBdr>
    </w:div>
    <w:div w:id="1044259813">
      <w:bodyDiv w:val="1"/>
      <w:marLeft w:val="0"/>
      <w:marRight w:val="0"/>
      <w:marTop w:val="0"/>
      <w:marBottom w:val="0"/>
      <w:divBdr>
        <w:top w:val="none" w:sz="0" w:space="0" w:color="auto"/>
        <w:left w:val="none" w:sz="0" w:space="0" w:color="auto"/>
        <w:bottom w:val="none" w:sz="0" w:space="0" w:color="auto"/>
        <w:right w:val="none" w:sz="0" w:space="0" w:color="auto"/>
      </w:divBdr>
    </w:div>
    <w:div w:id="1044405414">
      <w:bodyDiv w:val="1"/>
      <w:marLeft w:val="0"/>
      <w:marRight w:val="0"/>
      <w:marTop w:val="0"/>
      <w:marBottom w:val="0"/>
      <w:divBdr>
        <w:top w:val="none" w:sz="0" w:space="0" w:color="auto"/>
        <w:left w:val="none" w:sz="0" w:space="0" w:color="auto"/>
        <w:bottom w:val="none" w:sz="0" w:space="0" w:color="auto"/>
        <w:right w:val="none" w:sz="0" w:space="0" w:color="auto"/>
      </w:divBdr>
    </w:div>
    <w:div w:id="1044721588">
      <w:bodyDiv w:val="1"/>
      <w:marLeft w:val="0"/>
      <w:marRight w:val="0"/>
      <w:marTop w:val="0"/>
      <w:marBottom w:val="0"/>
      <w:divBdr>
        <w:top w:val="none" w:sz="0" w:space="0" w:color="auto"/>
        <w:left w:val="none" w:sz="0" w:space="0" w:color="auto"/>
        <w:bottom w:val="none" w:sz="0" w:space="0" w:color="auto"/>
        <w:right w:val="none" w:sz="0" w:space="0" w:color="auto"/>
      </w:divBdr>
    </w:div>
    <w:div w:id="1044909191">
      <w:bodyDiv w:val="1"/>
      <w:marLeft w:val="0"/>
      <w:marRight w:val="0"/>
      <w:marTop w:val="0"/>
      <w:marBottom w:val="0"/>
      <w:divBdr>
        <w:top w:val="none" w:sz="0" w:space="0" w:color="auto"/>
        <w:left w:val="none" w:sz="0" w:space="0" w:color="auto"/>
        <w:bottom w:val="none" w:sz="0" w:space="0" w:color="auto"/>
        <w:right w:val="none" w:sz="0" w:space="0" w:color="auto"/>
      </w:divBdr>
    </w:div>
    <w:div w:id="1044985368">
      <w:bodyDiv w:val="1"/>
      <w:marLeft w:val="0"/>
      <w:marRight w:val="0"/>
      <w:marTop w:val="0"/>
      <w:marBottom w:val="0"/>
      <w:divBdr>
        <w:top w:val="none" w:sz="0" w:space="0" w:color="auto"/>
        <w:left w:val="none" w:sz="0" w:space="0" w:color="auto"/>
        <w:bottom w:val="none" w:sz="0" w:space="0" w:color="auto"/>
        <w:right w:val="none" w:sz="0" w:space="0" w:color="auto"/>
      </w:divBdr>
    </w:div>
    <w:div w:id="1044986398">
      <w:bodyDiv w:val="1"/>
      <w:marLeft w:val="0"/>
      <w:marRight w:val="0"/>
      <w:marTop w:val="0"/>
      <w:marBottom w:val="0"/>
      <w:divBdr>
        <w:top w:val="none" w:sz="0" w:space="0" w:color="auto"/>
        <w:left w:val="none" w:sz="0" w:space="0" w:color="auto"/>
        <w:bottom w:val="none" w:sz="0" w:space="0" w:color="auto"/>
        <w:right w:val="none" w:sz="0" w:space="0" w:color="auto"/>
      </w:divBdr>
    </w:div>
    <w:div w:id="1045057903">
      <w:bodyDiv w:val="1"/>
      <w:marLeft w:val="0"/>
      <w:marRight w:val="0"/>
      <w:marTop w:val="0"/>
      <w:marBottom w:val="0"/>
      <w:divBdr>
        <w:top w:val="none" w:sz="0" w:space="0" w:color="auto"/>
        <w:left w:val="none" w:sz="0" w:space="0" w:color="auto"/>
        <w:bottom w:val="none" w:sz="0" w:space="0" w:color="auto"/>
        <w:right w:val="none" w:sz="0" w:space="0" w:color="auto"/>
      </w:divBdr>
    </w:div>
    <w:div w:id="1045299475">
      <w:bodyDiv w:val="1"/>
      <w:marLeft w:val="0"/>
      <w:marRight w:val="0"/>
      <w:marTop w:val="0"/>
      <w:marBottom w:val="0"/>
      <w:divBdr>
        <w:top w:val="none" w:sz="0" w:space="0" w:color="auto"/>
        <w:left w:val="none" w:sz="0" w:space="0" w:color="auto"/>
        <w:bottom w:val="none" w:sz="0" w:space="0" w:color="auto"/>
        <w:right w:val="none" w:sz="0" w:space="0" w:color="auto"/>
      </w:divBdr>
    </w:div>
    <w:div w:id="1045519581">
      <w:bodyDiv w:val="1"/>
      <w:marLeft w:val="0"/>
      <w:marRight w:val="0"/>
      <w:marTop w:val="0"/>
      <w:marBottom w:val="0"/>
      <w:divBdr>
        <w:top w:val="none" w:sz="0" w:space="0" w:color="auto"/>
        <w:left w:val="none" w:sz="0" w:space="0" w:color="auto"/>
        <w:bottom w:val="none" w:sz="0" w:space="0" w:color="auto"/>
        <w:right w:val="none" w:sz="0" w:space="0" w:color="auto"/>
      </w:divBdr>
    </w:div>
    <w:div w:id="1045563656">
      <w:bodyDiv w:val="1"/>
      <w:marLeft w:val="0"/>
      <w:marRight w:val="0"/>
      <w:marTop w:val="0"/>
      <w:marBottom w:val="0"/>
      <w:divBdr>
        <w:top w:val="none" w:sz="0" w:space="0" w:color="auto"/>
        <w:left w:val="none" w:sz="0" w:space="0" w:color="auto"/>
        <w:bottom w:val="none" w:sz="0" w:space="0" w:color="auto"/>
        <w:right w:val="none" w:sz="0" w:space="0" w:color="auto"/>
      </w:divBdr>
    </w:div>
    <w:div w:id="1045636791">
      <w:bodyDiv w:val="1"/>
      <w:marLeft w:val="0"/>
      <w:marRight w:val="0"/>
      <w:marTop w:val="0"/>
      <w:marBottom w:val="0"/>
      <w:divBdr>
        <w:top w:val="none" w:sz="0" w:space="0" w:color="auto"/>
        <w:left w:val="none" w:sz="0" w:space="0" w:color="auto"/>
        <w:bottom w:val="none" w:sz="0" w:space="0" w:color="auto"/>
        <w:right w:val="none" w:sz="0" w:space="0" w:color="auto"/>
      </w:divBdr>
    </w:div>
    <w:div w:id="1045837616">
      <w:bodyDiv w:val="1"/>
      <w:marLeft w:val="0"/>
      <w:marRight w:val="0"/>
      <w:marTop w:val="0"/>
      <w:marBottom w:val="0"/>
      <w:divBdr>
        <w:top w:val="none" w:sz="0" w:space="0" w:color="auto"/>
        <w:left w:val="none" w:sz="0" w:space="0" w:color="auto"/>
        <w:bottom w:val="none" w:sz="0" w:space="0" w:color="auto"/>
        <w:right w:val="none" w:sz="0" w:space="0" w:color="auto"/>
      </w:divBdr>
    </w:div>
    <w:div w:id="1046098325">
      <w:bodyDiv w:val="1"/>
      <w:marLeft w:val="0"/>
      <w:marRight w:val="0"/>
      <w:marTop w:val="0"/>
      <w:marBottom w:val="0"/>
      <w:divBdr>
        <w:top w:val="none" w:sz="0" w:space="0" w:color="auto"/>
        <w:left w:val="none" w:sz="0" w:space="0" w:color="auto"/>
        <w:bottom w:val="none" w:sz="0" w:space="0" w:color="auto"/>
        <w:right w:val="none" w:sz="0" w:space="0" w:color="auto"/>
      </w:divBdr>
    </w:div>
    <w:div w:id="1046175516">
      <w:bodyDiv w:val="1"/>
      <w:marLeft w:val="0"/>
      <w:marRight w:val="0"/>
      <w:marTop w:val="0"/>
      <w:marBottom w:val="0"/>
      <w:divBdr>
        <w:top w:val="none" w:sz="0" w:space="0" w:color="auto"/>
        <w:left w:val="none" w:sz="0" w:space="0" w:color="auto"/>
        <w:bottom w:val="none" w:sz="0" w:space="0" w:color="auto"/>
        <w:right w:val="none" w:sz="0" w:space="0" w:color="auto"/>
      </w:divBdr>
    </w:div>
    <w:div w:id="1046417152">
      <w:bodyDiv w:val="1"/>
      <w:marLeft w:val="0"/>
      <w:marRight w:val="0"/>
      <w:marTop w:val="0"/>
      <w:marBottom w:val="0"/>
      <w:divBdr>
        <w:top w:val="none" w:sz="0" w:space="0" w:color="auto"/>
        <w:left w:val="none" w:sz="0" w:space="0" w:color="auto"/>
        <w:bottom w:val="none" w:sz="0" w:space="0" w:color="auto"/>
        <w:right w:val="none" w:sz="0" w:space="0" w:color="auto"/>
      </w:divBdr>
    </w:div>
    <w:div w:id="1046568787">
      <w:bodyDiv w:val="1"/>
      <w:marLeft w:val="0"/>
      <w:marRight w:val="0"/>
      <w:marTop w:val="0"/>
      <w:marBottom w:val="0"/>
      <w:divBdr>
        <w:top w:val="none" w:sz="0" w:space="0" w:color="auto"/>
        <w:left w:val="none" w:sz="0" w:space="0" w:color="auto"/>
        <w:bottom w:val="none" w:sz="0" w:space="0" w:color="auto"/>
        <w:right w:val="none" w:sz="0" w:space="0" w:color="auto"/>
      </w:divBdr>
    </w:div>
    <w:div w:id="1046833442">
      <w:bodyDiv w:val="1"/>
      <w:marLeft w:val="0"/>
      <w:marRight w:val="0"/>
      <w:marTop w:val="0"/>
      <w:marBottom w:val="0"/>
      <w:divBdr>
        <w:top w:val="none" w:sz="0" w:space="0" w:color="auto"/>
        <w:left w:val="none" w:sz="0" w:space="0" w:color="auto"/>
        <w:bottom w:val="none" w:sz="0" w:space="0" w:color="auto"/>
        <w:right w:val="none" w:sz="0" w:space="0" w:color="auto"/>
      </w:divBdr>
    </w:div>
    <w:div w:id="1046872098">
      <w:bodyDiv w:val="1"/>
      <w:marLeft w:val="0"/>
      <w:marRight w:val="0"/>
      <w:marTop w:val="0"/>
      <w:marBottom w:val="0"/>
      <w:divBdr>
        <w:top w:val="none" w:sz="0" w:space="0" w:color="auto"/>
        <w:left w:val="none" w:sz="0" w:space="0" w:color="auto"/>
        <w:bottom w:val="none" w:sz="0" w:space="0" w:color="auto"/>
        <w:right w:val="none" w:sz="0" w:space="0" w:color="auto"/>
      </w:divBdr>
    </w:div>
    <w:div w:id="1046948823">
      <w:bodyDiv w:val="1"/>
      <w:marLeft w:val="0"/>
      <w:marRight w:val="0"/>
      <w:marTop w:val="0"/>
      <w:marBottom w:val="0"/>
      <w:divBdr>
        <w:top w:val="none" w:sz="0" w:space="0" w:color="auto"/>
        <w:left w:val="none" w:sz="0" w:space="0" w:color="auto"/>
        <w:bottom w:val="none" w:sz="0" w:space="0" w:color="auto"/>
        <w:right w:val="none" w:sz="0" w:space="0" w:color="auto"/>
      </w:divBdr>
    </w:div>
    <w:div w:id="1047140341">
      <w:bodyDiv w:val="1"/>
      <w:marLeft w:val="0"/>
      <w:marRight w:val="0"/>
      <w:marTop w:val="0"/>
      <w:marBottom w:val="0"/>
      <w:divBdr>
        <w:top w:val="none" w:sz="0" w:space="0" w:color="auto"/>
        <w:left w:val="none" w:sz="0" w:space="0" w:color="auto"/>
        <w:bottom w:val="none" w:sz="0" w:space="0" w:color="auto"/>
        <w:right w:val="none" w:sz="0" w:space="0" w:color="auto"/>
      </w:divBdr>
    </w:div>
    <w:div w:id="1047146946">
      <w:bodyDiv w:val="1"/>
      <w:marLeft w:val="0"/>
      <w:marRight w:val="0"/>
      <w:marTop w:val="0"/>
      <w:marBottom w:val="0"/>
      <w:divBdr>
        <w:top w:val="none" w:sz="0" w:space="0" w:color="auto"/>
        <w:left w:val="none" w:sz="0" w:space="0" w:color="auto"/>
        <w:bottom w:val="none" w:sz="0" w:space="0" w:color="auto"/>
        <w:right w:val="none" w:sz="0" w:space="0" w:color="auto"/>
      </w:divBdr>
    </w:div>
    <w:div w:id="1047147297">
      <w:bodyDiv w:val="1"/>
      <w:marLeft w:val="0"/>
      <w:marRight w:val="0"/>
      <w:marTop w:val="0"/>
      <w:marBottom w:val="0"/>
      <w:divBdr>
        <w:top w:val="none" w:sz="0" w:space="0" w:color="auto"/>
        <w:left w:val="none" w:sz="0" w:space="0" w:color="auto"/>
        <w:bottom w:val="none" w:sz="0" w:space="0" w:color="auto"/>
        <w:right w:val="none" w:sz="0" w:space="0" w:color="auto"/>
      </w:divBdr>
    </w:div>
    <w:div w:id="1047528955">
      <w:bodyDiv w:val="1"/>
      <w:marLeft w:val="0"/>
      <w:marRight w:val="0"/>
      <w:marTop w:val="0"/>
      <w:marBottom w:val="0"/>
      <w:divBdr>
        <w:top w:val="none" w:sz="0" w:space="0" w:color="auto"/>
        <w:left w:val="none" w:sz="0" w:space="0" w:color="auto"/>
        <w:bottom w:val="none" w:sz="0" w:space="0" w:color="auto"/>
        <w:right w:val="none" w:sz="0" w:space="0" w:color="auto"/>
      </w:divBdr>
    </w:div>
    <w:div w:id="1047678813">
      <w:bodyDiv w:val="1"/>
      <w:marLeft w:val="0"/>
      <w:marRight w:val="0"/>
      <w:marTop w:val="0"/>
      <w:marBottom w:val="0"/>
      <w:divBdr>
        <w:top w:val="none" w:sz="0" w:space="0" w:color="auto"/>
        <w:left w:val="none" w:sz="0" w:space="0" w:color="auto"/>
        <w:bottom w:val="none" w:sz="0" w:space="0" w:color="auto"/>
        <w:right w:val="none" w:sz="0" w:space="0" w:color="auto"/>
      </w:divBdr>
    </w:div>
    <w:div w:id="1047681405">
      <w:bodyDiv w:val="1"/>
      <w:marLeft w:val="0"/>
      <w:marRight w:val="0"/>
      <w:marTop w:val="0"/>
      <w:marBottom w:val="0"/>
      <w:divBdr>
        <w:top w:val="none" w:sz="0" w:space="0" w:color="auto"/>
        <w:left w:val="none" w:sz="0" w:space="0" w:color="auto"/>
        <w:bottom w:val="none" w:sz="0" w:space="0" w:color="auto"/>
        <w:right w:val="none" w:sz="0" w:space="0" w:color="auto"/>
      </w:divBdr>
    </w:div>
    <w:div w:id="1047724344">
      <w:bodyDiv w:val="1"/>
      <w:marLeft w:val="0"/>
      <w:marRight w:val="0"/>
      <w:marTop w:val="0"/>
      <w:marBottom w:val="0"/>
      <w:divBdr>
        <w:top w:val="none" w:sz="0" w:space="0" w:color="auto"/>
        <w:left w:val="none" w:sz="0" w:space="0" w:color="auto"/>
        <w:bottom w:val="none" w:sz="0" w:space="0" w:color="auto"/>
        <w:right w:val="none" w:sz="0" w:space="0" w:color="auto"/>
      </w:divBdr>
    </w:div>
    <w:div w:id="1047994385">
      <w:bodyDiv w:val="1"/>
      <w:marLeft w:val="0"/>
      <w:marRight w:val="0"/>
      <w:marTop w:val="0"/>
      <w:marBottom w:val="0"/>
      <w:divBdr>
        <w:top w:val="none" w:sz="0" w:space="0" w:color="auto"/>
        <w:left w:val="none" w:sz="0" w:space="0" w:color="auto"/>
        <w:bottom w:val="none" w:sz="0" w:space="0" w:color="auto"/>
        <w:right w:val="none" w:sz="0" w:space="0" w:color="auto"/>
      </w:divBdr>
    </w:div>
    <w:div w:id="1048142271">
      <w:bodyDiv w:val="1"/>
      <w:marLeft w:val="0"/>
      <w:marRight w:val="0"/>
      <w:marTop w:val="0"/>
      <w:marBottom w:val="0"/>
      <w:divBdr>
        <w:top w:val="none" w:sz="0" w:space="0" w:color="auto"/>
        <w:left w:val="none" w:sz="0" w:space="0" w:color="auto"/>
        <w:bottom w:val="none" w:sz="0" w:space="0" w:color="auto"/>
        <w:right w:val="none" w:sz="0" w:space="0" w:color="auto"/>
      </w:divBdr>
    </w:div>
    <w:div w:id="1048794951">
      <w:bodyDiv w:val="1"/>
      <w:marLeft w:val="0"/>
      <w:marRight w:val="0"/>
      <w:marTop w:val="0"/>
      <w:marBottom w:val="0"/>
      <w:divBdr>
        <w:top w:val="none" w:sz="0" w:space="0" w:color="auto"/>
        <w:left w:val="none" w:sz="0" w:space="0" w:color="auto"/>
        <w:bottom w:val="none" w:sz="0" w:space="0" w:color="auto"/>
        <w:right w:val="none" w:sz="0" w:space="0" w:color="auto"/>
      </w:divBdr>
    </w:div>
    <w:div w:id="1048989006">
      <w:bodyDiv w:val="1"/>
      <w:marLeft w:val="0"/>
      <w:marRight w:val="0"/>
      <w:marTop w:val="0"/>
      <w:marBottom w:val="0"/>
      <w:divBdr>
        <w:top w:val="none" w:sz="0" w:space="0" w:color="auto"/>
        <w:left w:val="none" w:sz="0" w:space="0" w:color="auto"/>
        <w:bottom w:val="none" w:sz="0" w:space="0" w:color="auto"/>
        <w:right w:val="none" w:sz="0" w:space="0" w:color="auto"/>
      </w:divBdr>
    </w:div>
    <w:div w:id="1049065928">
      <w:bodyDiv w:val="1"/>
      <w:marLeft w:val="0"/>
      <w:marRight w:val="0"/>
      <w:marTop w:val="0"/>
      <w:marBottom w:val="0"/>
      <w:divBdr>
        <w:top w:val="none" w:sz="0" w:space="0" w:color="auto"/>
        <w:left w:val="none" w:sz="0" w:space="0" w:color="auto"/>
        <w:bottom w:val="none" w:sz="0" w:space="0" w:color="auto"/>
        <w:right w:val="none" w:sz="0" w:space="0" w:color="auto"/>
      </w:divBdr>
    </w:div>
    <w:div w:id="1049188463">
      <w:bodyDiv w:val="1"/>
      <w:marLeft w:val="0"/>
      <w:marRight w:val="0"/>
      <w:marTop w:val="0"/>
      <w:marBottom w:val="0"/>
      <w:divBdr>
        <w:top w:val="none" w:sz="0" w:space="0" w:color="auto"/>
        <w:left w:val="none" w:sz="0" w:space="0" w:color="auto"/>
        <w:bottom w:val="none" w:sz="0" w:space="0" w:color="auto"/>
        <w:right w:val="none" w:sz="0" w:space="0" w:color="auto"/>
      </w:divBdr>
    </w:div>
    <w:div w:id="1049259669">
      <w:bodyDiv w:val="1"/>
      <w:marLeft w:val="0"/>
      <w:marRight w:val="0"/>
      <w:marTop w:val="0"/>
      <w:marBottom w:val="0"/>
      <w:divBdr>
        <w:top w:val="none" w:sz="0" w:space="0" w:color="auto"/>
        <w:left w:val="none" w:sz="0" w:space="0" w:color="auto"/>
        <w:bottom w:val="none" w:sz="0" w:space="0" w:color="auto"/>
        <w:right w:val="none" w:sz="0" w:space="0" w:color="auto"/>
      </w:divBdr>
    </w:div>
    <w:div w:id="1049301130">
      <w:bodyDiv w:val="1"/>
      <w:marLeft w:val="0"/>
      <w:marRight w:val="0"/>
      <w:marTop w:val="0"/>
      <w:marBottom w:val="0"/>
      <w:divBdr>
        <w:top w:val="none" w:sz="0" w:space="0" w:color="auto"/>
        <w:left w:val="none" w:sz="0" w:space="0" w:color="auto"/>
        <w:bottom w:val="none" w:sz="0" w:space="0" w:color="auto"/>
        <w:right w:val="none" w:sz="0" w:space="0" w:color="auto"/>
      </w:divBdr>
    </w:div>
    <w:div w:id="1049305159">
      <w:bodyDiv w:val="1"/>
      <w:marLeft w:val="0"/>
      <w:marRight w:val="0"/>
      <w:marTop w:val="0"/>
      <w:marBottom w:val="0"/>
      <w:divBdr>
        <w:top w:val="none" w:sz="0" w:space="0" w:color="auto"/>
        <w:left w:val="none" w:sz="0" w:space="0" w:color="auto"/>
        <w:bottom w:val="none" w:sz="0" w:space="0" w:color="auto"/>
        <w:right w:val="none" w:sz="0" w:space="0" w:color="auto"/>
      </w:divBdr>
    </w:div>
    <w:div w:id="1049650536">
      <w:bodyDiv w:val="1"/>
      <w:marLeft w:val="0"/>
      <w:marRight w:val="0"/>
      <w:marTop w:val="0"/>
      <w:marBottom w:val="0"/>
      <w:divBdr>
        <w:top w:val="none" w:sz="0" w:space="0" w:color="auto"/>
        <w:left w:val="none" w:sz="0" w:space="0" w:color="auto"/>
        <w:bottom w:val="none" w:sz="0" w:space="0" w:color="auto"/>
        <w:right w:val="none" w:sz="0" w:space="0" w:color="auto"/>
      </w:divBdr>
    </w:div>
    <w:div w:id="1049652248">
      <w:bodyDiv w:val="1"/>
      <w:marLeft w:val="0"/>
      <w:marRight w:val="0"/>
      <w:marTop w:val="0"/>
      <w:marBottom w:val="0"/>
      <w:divBdr>
        <w:top w:val="none" w:sz="0" w:space="0" w:color="auto"/>
        <w:left w:val="none" w:sz="0" w:space="0" w:color="auto"/>
        <w:bottom w:val="none" w:sz="0" w:space="0" w:color="auto"/>
        <w:right w:val="none" w:sz="0" w:space="0" w:color="auto"/>
      </w:divBdr>
    </w:div>
    <w:div w:id="1049842406">
      <w:bodyDiv w:val="1"/>
      <w:marLeft w:val="0"/>
      <w:marRight w:val="0"/>
      <w:marTop w:val="0"/>
      <w:marBottom w:val="0"/>
      <w:divBdr>
        <w:top w:val="none" w:sz="0" w:space="0" w:color="auto"/>
        <w:left w:val="none" w:sz="0" w:space="0" w:color="auto"/>
        <w:bottom w:val="none" w:sz="0" w:space="0" w:color="auto"/>
        <w:right w:val="none" w:sz="0" w:space="0" w:color="auto"/>
      </w:divBdr>
    </w:div>
    <w:div w:id="1050029804">
      <w:bodyDiv w:val="1"/>
      <w:marLeft w:val="0"/>
      <w:marRight w:val="0"/>
      <w:marTop w:val="0"/>
      <w:marBottom w:val="0"/>
      <w:divBdr>
        <w:top w:val="none" w:sz="0" w:space="0" w:color="auto"/>
        <w:left w:val="none" w:sz="0" w:space="0" w:color="auto"/>
        <w:bottom w:val="none" w:sz="0" w:space="0" w:color="auto"/>
        <w:right w:val="none" w:sz="0" w:space="0" w:color="auto"/>
      </w:divBdr>
    </w:div>
    <w:div w:id="1050037434">
      <w:bodyDiv w:val="1"/>
      <w:marLeft w:val="0"/>
      <w:marRight w:val="0"/>
      <w:marTop w:val="0"/>
      <w:marBottom w:val="0"/>
      <w:divBdr>
        <w:top w:val="none" w:sz="0" w:space="0" w:color="auto"/>
        <w:left w:val="none" w:sz="0" w:space="0" w:color="auto"/>
        <w:bottom w:val="none" w:sz="0" w:space="0" w:color="auto"/>
        <w:right w:val="none" w:sz="0" w:space="0" w:color="auto"/>
      </w:divBdr>
    </w:div>
    <w:div w:id="1050227607">
      <w:bodyDiv w:val="1"/>
      <w:marLeft w:val="0"/>
      <w:marRight w:val="0"/>
      <w:marTop w:val="0"/>
      <w:marBottom w:val="0"/>
      <w:divBdr>
        <w:top w:val="none" w:sz="0" w:space="0" w:color="auto"/>
        <w:left w:val="none" w:sz="0" w:space="0" w:color="auto"/>
        <w:bottom w:val="none" w:sz="0" w:space="0" w:color="auto"/>
        <w:right w:val="none" w:sz="0" w:space="0" w:color="auto"/>
      </w:divBdr>
    </w:div>
    <w:div w:id="1050806088">
      <w:bodyDiv w:val="1"/>
      <w:marLeft w:val="0"/>
      <w:marRight w:val="0"/>
      <w:marTop w:val="0"/>
      <w:marBottom w:val="0"/>
      <w:divBdr>
        <w:top w:val="none" w:sz="0" w:space="0" w:color="auto"/>
        <w:left w:val="none" w:sz="0" w:space="0" w:color="auto"/>
        <w:bottom w:val="none" w:sz="0" w:space="0" w:color="auto"/>
        <w:right w:val="none" w:sz="0" w:space="0" w:color="auto"/>
      </w:divBdr>
    </w:div>
    <w:div w:id="1050809450">
      <w:bodyDiv w:val="1"/>
      <w:marLeft w:val="0"/>
      <w:marRight w:val="0"/>
      <w:marTop w:val="0"/>
      <w:marBottom w:val="0"/>
      <w:divBdr>
        <w:top w:val="none" w:sz="0" w:space="0" w:color="auto"/>
        <w:left w:val="none" w:sz="0" w:space="0" w:color="auto"/>
        <w:bottom w:val="none" w:sz="0" w:space="0" w:color="auto"/>
        <w:right w:val="none" w:sz="0" w:space="0" w:color="auto"/>
      </w:divBdr>
    </w:div>
    <w:div w:id="1050880900">
      <w:bodyDiv w:val="1"/>
      <w:marLeft w:val="0"/>
      <w:marRight w:val="0"/>
      <w:marTop w:val="0"/>
      <w:marBottom w:val="0"/>
      <w:divBdr>
        <w:top w:val="none" w:sz="0" w:space="0" w:color="auto"/>
        <w:left w:val="none" w:sz="0" w:space="0" w:color="auto"/>
        <w:bottom w:val="none" w:sz="0" w:space="0" w:color="auto"/>
        <w:right w:val="none" w:sz="0" w:space="0" w:color="auto"/>
      </w:divBdr>
    </w:div>
    <w:div w:id="1051466237">
      <w:bodyDiv w:val="1"/>
      <w:marLeft w:val="0"/>
      <w:marRight w:val="0"/>
      <w:marTop w:val="0"/>
      <w:marBottom w:val="0"/>
      <w:divBdr>
        <w:top w:val="none" w:sz="0" w:space="0" w:color="auto"/>
        <w:left w:val="none" w:sz="0" w:space="0" w:color="auto"/>
        <w:bottom w:val="none" w:sz="0" w:space="0" w:color="auto"/>
        <w:right w:val="none" w:sz="0" w:space="0" w:color="auto"/>
      </w:divBdr>
    </w:div>
    <w:div w:id="1052071122">
      <w:bodyDiv w:val="1"/>
      <w:marLeft w:val="0"/>
      <w:marRight w:val="0"/>
      <w:marTop w:val="0"/>
      <w:marBottom w:val="0"/>
      <w:divBdr>
        <w:top w:val="none" w:sz="0" w:space="0" w:color="auto"/>
        <w:left w:val="none" w:sz="0" w:space="0" w:color="auto"/>
        <w:bottom w:val="none" w:sz="0" w:space="0" w:color="auto"/>
        <w:right w:val="none" w:sz="0" w:space="0" w:color="auto"/>
      </w:divBdr>
    </w:div>
    <w:div w:id="1052116305">
      <w:bodyDiv w:val="1"/>
      <w:marLeft w:val="0"/>
      <w:marRight w:val="0"/>
      <w:marTop w:val="0"/>
      <w:marBottom w:val="0"/>
      <w:divBdr>
        <w:top w:val="none" w:sz="0" w:space="0" w:color="auto"/>
        <w:left w:val="none" w:sz="0" w:space="0" w:color="auto"/>
        <w:bottom w:val="none" w:sz="0" w:space="0" w:color="auto"/>
        <w:right w:val="none" w:sz="0" w:space="0" w:color="auto"/>
      </w:divBdr>
    </w:div>
    <w:div w:id="1052189294">
      <w:bodyDiv w:val="1"/>
      <w:marLeft w:val="0"/>
      <w:marRight w:val="0"/>
      <w:marTop w:val="0"/>
      <w:marBottom w:val="0"/>
      <w:divBdr>
        <w:top w:val="none" w:sz="0" w:space="0" w:color="auto"/>
        <w:left w:val="none" w:sz="0" w:space="0" w:color="auto"/>
        <w:bottom w:val="none" w:sz="0" w:space="0" w:color="auto"/>
        <w:right w:val="none" w:sz="0" w:space="0" w:color="auto"/>
      </w:divBdr>
    </w:div>
    <w:div w:id="1052194873">
      <w:bodyDiv w:val="1"/>
      <w:marLeft w:val="0"/>
      <w:marRight w:val="0"/>
      <w:marTop w:val="0"/>
      <w:marBottom w:val="0"/>
      <w:divBdr>
        <w:top w:val="none" w:sz="0" w:space="0" w:color="auto"/>
        <w:left w:val="none" w:sz="0" w:space="0" w:color="auto"/>
        <w:bottom w:val="none" w:sz="0" w:space="0" w:color="auto"/>
        <w:right w:val="none" w:sz="0" w:space="0" w:color="auto"/>
      </w:divBdr>
    </w:div>
    <w:div w:id="1052658106">
      <w:bodyDiv w:val="1"/>
      <w:marLeft w:val="0"/>
      <w:marRight w:val="0"/>
      <w:marTop w:val="0"/>
      <w:marBottom w:val="0"/>
      <w:divBdr>
        <w:top w:val="none" w:sz="0" w:space="0" w:color="auto"/>
        <w:left w:val="none" w:sz="0" w:space="0" w:color="auto"/>
        <w:bottom w:val="none" w:sz="0" w:space="0" w:color="auto"/>
        <w:right w:val="none" w:sz="0" w:space="0" w:color="auto"/>
      </w:divBdr>
    </w:div>
    <w:div w:id="1052659888">
      <w:bodyDiv w:val="1"/>
      <w:marLeft w:val="0"/>
      <w:marRight w:val="0"/>
      <w:marTop w:val="0"/>
      <w:marBottom w:val="0"/>
      <w:divBdr>
        <w:top w:val="none" w:sz="0" w:space="0" w:color="auto"/>
        <w:left w:val="none" w:sz="0" w:space="0" w:color="auto"/>
        <w:bottom w:val="none" w:sz="0" w:space="0" w:color="auto"/>
        <w:right w:val="none" w:sz="0" w:space="0" w:color="auto"/>
      </w:divBdr>
    </w:div>
    <w:div w:id="1052732640">
      <w:bodyDiv w:val="1"/>
      <w:marLeft w:val="0"/>
      <w:marRight w:val="0"/>
      <w:marTop w:val="0"/>
      <w:marBottom w:val="0"/>
      <w:divBdr>
        <w:top w:val="none" w:sz="0" w:space="0" w:color="auto"/>
        <w:left w:val="none" w:sz="0" w:space="0" w:color="auto"/>
        <w:bottom w:val="none" w:sz="0" w:space="0" w:color="auto"/>
        <w:right w:val="none" w:sz="0" w:space="0" w:color="auto"/>
      </w:divBdr>
    </w:div>
    <w:div w:id="1052777070">
      <w:bodyDiv w:val="1"/>
      <w:marLeft w:val="0"/>
      <w:marRight w:val="0"/>
      <w:marTop w:val="0"/>
      <w:marBottom w:val="0"/>
      <w:divBdr>
        <w:top w:val="none" w:sz="0" w:space="0" w:color="auto"/>
        <w:left w:val="none" w:sz="0" w:space="0" w:color="auto"/>
        <w:bottom w:val="none" w:sz="0" w:space="0" w:color="auto"/>
        <w:right w:val="none" w:sz="0" w:space="0" w:color="auto"/>
      </w:divBdr>
    </w:div>
    <w:div w:id="1052995357">
      <w:bodyDiv w:val="1"/>
      <w:marLeft w:val="0"/>
      <w:marRight w:val="0"/>
      <w:marTop w:val="0"/>
      <w:marBottom w:val="0"/>
      <w:divBdr>
        <w:top w:val="none" w:sz="0" w:space="0" w:color="auto"/>
        <w:left w:val="none" w:sz="0" w:space="0" w:color="auto"/>
        <w:bottom w:val="none" w:sz="0" w:space="0" w:color="auto"/>
        <w:right w:val="none" w:sz="0" w:space="0" w:color="auto"/>
      </w:divBdr>
    </w:div>
    <w:div w:id="1053427621">
      <w:bodyDiv w:val="1"/>
      <w:marLeft w:val="0"/>
      <w:marRight w:val="0"/>
      <w:marTop w:val="0"/>
      <w:marBottom w:val="0"/>
      <w:divBdr>
        <w:top w:val="none" w:sz="0" w:space="0" w:color="auto"/>
        <w:left w:val="none" w:sz="0" w:space="0" w:color="auto"/>
        <w:bottom w:val="none" w:sz="0" w:space="0" w:color="auto"/>
        <w:right w:val="none" w:sz="0" w:space="0" w:color="auto"/>
      </w:divBdr>
    </w:div>
    <w:div w:id="1053457925">
      <w:bodyDiv w:val="1"/>
      <w:marLeft w:val="0"/>
      <w:marRight w:val="0"/>
      <w:marTop w:val="0"/>
      <w:marBottom w:val="0"/>
      <w:divBdr>
        <w:top w:val="none" w:sz="0" w:space="0" w:color="auto"/>
        <w:left w:val="none" w:sz="0" w:space="0" w:color="auto"/>
        <w:bottom w:val="none" w:sz="0" w:space="0" w:color="auto"/>
        <w:right w:val="none" w:sz="0" w:space="0" w:color="auto"/>
      </w:divBdr>
    </w:div>
    <w:div w:id="1053626626">
      <w:bodyDiv w:val="1"/>
      <w:marLeft w:val="0"/>
      <w:marRight w:val="0"/>
      <w:marTop w:val="0"/>
      <w:marBottom w:val="0"/>
      <w:divBdr>
        <w:top w:val="none" w:sz="0" w:space="0" w:color="auto"/>
        <w:left w:val="none" w:sz="0" w:space="0" w:color="auto"/>
        <w:bottom w:val="none" w:sz="0" w:space="0" w:color="auto"/>
        <w:right w:val="none" w:sz="0" w:space="0" w:color="auto"/>
      </w:divBdr>
    </w:div>
    <w:div w:id="1053773487">
      <w:bodyDiv w:val="1"/>
      <w:marLeft w:val="0"/>
      <w:marRight w:val="0"/>
      <w:marTop w:val="0"/>
      <w:marBottom w:val="0"/>
      <w:divBdr>
        <w:top w:val="none" w:sz="0" w:space="0" w:color="auto"/>
        <w:left w:val="none" w:sz="0" w:space="0" w:color="auto"/>
        <w:bottom w:val="none" w:sz="0" w:space="0" w:color="auto"/>
        <w:right w:val="none" w:sz="0" w:space="0" w:color="auto"/>
      </w:divBdr>
    </w:div>
    <w:div w:id="1053888635">
      <w:bodyDiv w:val="1"/>
      <w:marLeft w:val="0"/>
      <w:marRight w:val="0"/>
      <w:marTop w:val="0"/>
      <w:marBottom w:val="0"/>
      <w:divBdr>
        <w:top w:val="none" w:sz="0" w:space="0" w:color="auto"/>
        <w:left w:val="none" w:sz="0" w:space="0" w:color="auto"/>
        <w:bottom w:val="none" w:sz="0" w:space="0" w:color="auto"/>
        <w:right w:val="none" w:sz="0" w:space="0" w:color="auto"/>
      </w:divBdr>
    </w:div>
    <w:div w:id="1053891240">
      <w:bodyDiv w:val="1"/>
      <w:marLeft w:val="0"/>
      <w:marRight w:val="0"/>
      <w:marTop w:val="0"/>
      <w:marBottom w:val="0"/>
      <w:divBdr>
        <w:top w:val="none" w:sz="0" w:space="0" w:color="auto"/>
        <w:left w:val="none" w:sz="0" w:space="0" w:color="auto"/>
        <w:bottom w:val="none" w:sz="0" w:space="0" w:color="auto"/>
        <w:right w:val="none" w:sz="0" w:space="0" w:color="auto"/>
      </w:divBdr>
    </w:div>
    <w:div w:id="1054306723">
      <w:bodyDiv w:val="1"/>
      <w:marLeft w:val="0"/>
      <w:marRight w:val="0"/>
      <w:marTop w:val="0"/>
      <w:marBottom w:val="0"/>
      <w:divBdr>
        <w:top w:val="none" w:sz="0" w:space="0" w:color="auto"/>
        <w:left w:val="none" w:sz="0" w:space="0" w:color="auto"/>
        <w:bottom w:val="none" w:sz="0" w:space="0" w:color="auto"/>
        <w:right w:val="none" w:sz="0" w:space="0" w:color="auto"/>
      </w:divBdr>
    </w:div>
    <w:div w:id="1054698335">
      <w:bodyDiv w:val="1"/>
      <w:marLeft w:val="0"/>
      <w:marRight w:val="0"/>
      <w:marTop w:val="0"/>
      <w:marBottom w:val="0"/>
      <w:divBdr>
        <w:top w:val="none" w:sz="0" w:space="0" w:color="auto"/>
        <w:left w:val="none" w:sz="0" w:space="0" w:color="auto"/>
        <w:bottom w:val="none" w:sz="0" w:space="0" w:color="auto"/>
        <w:right w:val="none" w:sz="0" w:space="0" w:color="auto"/>
      </w:divBdr>
    </w:div>
    <w:div w:id="1055082896">
      <w:bodyDiv w:val="1"/>
      <w:marLeft w:val="0"/>
      <w:marRight w:val="0"/>
      <w:marTop w:val="0"/>
      <w:marBottom w:val="0"/>
      <w:divBdr>
        <w:top w:val="none" w:sz="0" w:space="0" w:color="auto"/>
        <w:left w:val="none" w:sz="0" w:space="0" w:color="auto"/>
        <w:bottom w:val="none" w:sz="0" w:space="0" w:color="auto"/>
        <w:right w:val="none" w:sz="0" w:space="0" w:color="auto"/>
      </w:divBdr>
    </w:div>
    <w:div w:id="1055356525">
      <w:bodyDiv w:val="1"/>
      <w:marLeft w:val="0"/>
      <w:marRight w:val="0"/>
      <w:marTop w:val="0"/>
      <w:marBottom w:val="0"/>
      <w:divBdr>
        <w:top w:val="none" w:sz="0" w:space="0" w:color="auto"/>
        <w:left w:val="none" w:sz="0" w:space="0" w:color="auto"/>
        <w:bottom w:val="none" w:sz="0" w:space="0" w:color="auto"/>
        <w:right w:val="none" w:sz="0" w:space="0" w:color="auto"/>
      </w:divBdr>
    </w:div>
    <w:div w:id="1055661548">
      <w:bodyDiv w:val="1"/>
      <w:marLeft w:val="0"/>
      <w:marRight w:val="0"/>
      <w:marTop w:val="0"/>
      <w:marBottom w:val="0"/>
      <w:divBdr>
        <w:top w:val="none" w:sz="0" w:space="0" w:color="auto"/>
        <w:left w:val="none" w:sz="0" w:space="0" w:color="auto"/>
        <w:bottom w:val="none" w:sz="0" w:space="0" w:color="auto"/>
        <w:right w:val="none" w:sz="0" w:space="0" w:color="auto"/>
      </w:divBdr>
    </w:div>
    <w:div w:id="1055664727">
      <w:bodyDiv w:val="1"/>
      <w:marLeft w:val="0"/>
      <w:marRight w:val="0"/>
      <w:marTop w:val="0"/>
      <w:marBottom w:val="0"/>
      <w:divBdr>
        <w:top w:val="none" w:sz="0" w:space="0" w:color="auto"/>
        <w:left w:val="none" w:sz="0" w:space="0" w:color="auto"/>
        <w:bottom w:val="none" w:sz="0" w:space="0" w:color="auto"/>
        <w:right w:val="none" w:sz="0" w:space="0" w:color="auto"/>
      </w:divBdr>
    </w:div>
    <w:div w:id="1055854087">
      <w:bodyDiv w:val="1"/>
      <w:marLeft w:val="0"/>
      <w:marRight w:val="0"/>
      <w:marTop w:val="0"/>
      <w:marBottom w:val="0"/>
      <w:divBdr>
        <w:top w:val="none" w:sz="0" w:space="0" w:color="auto"/>
        <w:left w:val="none" w:sz="0" w:space="0" w:color="auto"/>
        <w:bottom w:val="none" w:sz="0" w:space="0" w:color="auto"/>
        <w:right w:val="none" w:sz="0" w:space="0" w:color="auto"/>
      </w:divBdr>
    </w:div>
    <w:div w:id="1055934410">
      <w:bodyDiv w:val="1"/>
      <w:marLeft w:val="0"/>
      <w:marRight w:val="0"/>
      <w:marTop w:val="0"/>
      <w:marBottom w:val="0"/>
      <w:divBdr>
        <w:top w:val="none" w:sz="0" w:space="0" w:color="auto"/>
        <w:left w:val="none" w:sz="0" w:space="0" w:color="auto"/>
        <w:bottom w:val="none" w:sz="0" w:space="0" w:color="auto"/>
        <w:right w:val="none" w:sz="0" w:space="0" w:color="auto"/>
      </w:divBdr>
    </w:div>
    <w:div w:id="1056079671">
      <w:bodyDiv w:val="1"/>
      <w:marLeft w:val="0"/>
      <w:marRight w:val="0"/>
      <w:marTop w:val="0"/>
      <w:marBottom w:val="0"/>
      <w:divBdr>
        <w:top w:val="none" w:sz="0" w:space="0" w:color="auto"/>
        <w:left w:val="none" w:sz="0" w:space="0" w:color="auto"/>
        <w:bottom w:val="none" w:sz="0" w:space="0" w:color="auto"/>
        <w:right w:val="none" w:sz="0" w:space="0" w:color="auto"/>
      </w:divBdr>
    </w:div>
    <w:div w:id="1056196385">
      <w:bodyDiv w:val="1"/>
      <w:marLeft w:val="0"/>
      <w:marRight w:val="0"/>
      <w:marTop w:val="0"/>
      <w:marBottom w:val="0"/>
      <w:divBdr>
        <w:top w:val="none" w:sz="0" w:space="0" w:color="auto"/>
        <w:left w:val="none" w:sz="0" w:space="0" w:color="auto"/>
        <w:bottom w:val="none" w:sz="0" w:space="0" w:color="auto"/>
        <w:right w:val="none" w:sz="0" w:space="0" w:color="auto"/>
      </w:divBdr>
    </w:div>
    <w:div w:id="1056317130">
      <w:bodyDiv w:val="1"/>
      <w:marLeft w:val="0"/>
      <w:marRight w:val="0"/>
      <w:marTop w:val="0"/>
      <w:marBottom w:val="0"/>
      <w:divBdr>
        <w:top w:val="none" w:sz="0" w:space="0" w:color="auto"/>
        <w:left w:val="none" w:sz="0" w:space="0" w:color="auto"/>
        <w:bottom w:val="none" w:sz="0" w:space="0" w:color="auto"/>
        <w:right w:val="none" w:sz="0" w:space="0" w:color="auto"/>
      </w:divBdr>
    </w:div>
    <w:div w:id="1056509596">
      <w:bodyDiv w:val="1"/>
      <w:marLeft w:val="0"/>
      <w:marRight w:val="0"/>
      <w:marTop w:val="0"/>
      <w:marBottom w:val="0"/>
      <w:divBdr>
        <w:top w:val="none" w:sz="0" w:space="0" w:color="auto"/>
        <w:left w:val="none" w:sz="0" w:space="0" w:color="auto"/>
        <w:bottom w:val="none" w:sz="0" w:space="0" w:color="auto"/>
        <w:right w:val="none" w:sz="0" w:space="0" w:color="auto"/>
      </w:divBdr>
    </w:div>
    <w:div w:id="1056660107">
      <w:bodyDiv w:val="1"/>
      <w:marLeft w:val="0"/>
      <w:marRight w:val="0"/>
      <w:marTop w:val="0"/>
      <w:marBottom w:val="0"/>
      <w:divBdr>
        <w:top w:val="none" w:sz="0" w:space="0" w:color="auto"/>
        <w:left w:val="none" w:sz="0" w:space="0" w:color="auto"/>
        <w:bottom w:val="none" w:sz="0" w:space="0" w:color="auto"/>
        <w:right w:val="none" w:sz="0" w:space="0" w:color="auto"/>
      </w:divBdr>
    </w:div>
    <w:div w:id="1056709029">
      <w:bodyDiv w:val="1"/>
      <w:marLeft w:val="0"/>
      <w:marRight w:val="0"/>
      <w:marTop w:val="0"/>
      <w:marBottom w:val="0"/>
      <w:divBdr>
        <w:top w:val="none" w:sz="0" w:space="0" w:color="auto"/>
        <w:left w:val="none" w:sz="0" w:space="0" w:color="auto"/>
        <w:bottom w:val="none" w:sz="0" w:space="0" w:color="auto"/>
        <w:right w:val="none" w:sz="0" w:space="0" w:color="auto"/>
      </w:divBdr>
    </w:div>
    <w:div w:id="1057049806">
      <w:bodyDiv w:val="1"/>
      <w:marLeft w:val="0"/>
      <w:marRight w:val="0"/>
      <w:marTop w:val="0"/>
      <w:marBottom w:val="0"/>
      <w:divBdr>
        <w:top w:val="none" w:sz="0" w:space="0" w:color="auto"/>
        <w:left w:val="none" w:sz="0" w:space="0" w:color="auto"/>
        <w:bottom w:val="none" w:sz="0" w:space="0" w:color="auto"/>
        <w:right w:val="none" w:sz="0" w:space="0" w:color="auto"/>
      </w:divBdr>
    </w:div>
    <w:div w:id="1057240957">
      <w:bodyDiv w:val="1"/>
      <w:marLeft w:val="0"/>
      <w:marRight w:val="0"/>
      <w:marTop w:val="0"/>
      <w:marBottom w:val="0"/>
      <w:divBdr>
        <w:top w:val="none" w:sz="0" w:space="0" w:color="auto"/>
        <w:left w:val="none" w:sz="0" w:space="0" w:color="auto"/>
        <w:bottom w:val="none" w:sz="0" w:space="0" w:color="auto"/>
        <w:right w:val="none" w:sz="0" w:space="0" w:color="auto"/>
      </w:divBdr>
    </w:div>
    <w:div w:id="1057314827">
      <w:bodyDiv w:val="1"/>
      <w:marLeft w:val="0"/>
      <w:marRight w:val="0"/>
      <w:marTop w:val="0"/>
      <w:marBottom w:val="0"/>
      <w:divBdr>
        <w:top w:val="none" w:sz="0" w:space="0" w:color="auto"/>
        <w:left w:val="none" w:sz="0" w:space="0" w:color="auto"/>
        <w:bottom w:val="none" w:sz="0" w:space="0" w:color="auto"/>
        <w:right w:val="none" w:sz="0" w:space="0" w:color="auto"/>
      </w:divBdr>
    </w:div>
    <w:div w:id="1057700666">
      <w:bodyDiv w:val="1"/>
      <w:marLeft w:val="0"/>
      <w:marRight w:val="0"/>
      <w:marTop w:val="0"/>
      <w:marBottom w:val="0"/>
      <w:divBdr>
        <w:top w:val="none" w:sz="0" w:space="0" w:color="auto"/>
        <w:left w:val="none" w:sz="0" w:space="0" w:color="auto"/>
        <w:bottom w:val="none" w:sz="0" w:space="0" w:color="auto"/>
        <w:right w:val="none" w:sz="0" w:space="0" w:color="auto"/>
      </w:divBdr>
    </w:div>
    <w:div w:id="1057701232">
      <w:bodyDiv w:val="1"/>
      <w:marLeft w:val="0"/>
      <w:marRight w:val="0"/>
      <w:marTop w:val="0"/>
      <w:marBottom w:val="0"/>
      <w:divBdr>
        <w:top w:val="none" w:sz="0" w:space="0" w:color="auto"/>
        <w:left w:val="none" w:sz="0" w:space="0" w:color="auto"/>
        <w:bottom w:val="none" w:sz="0" w:space="0" w:color="auto"/>
        <w:right w:val="none" w:sz="0" w:space="0" w:color="auto"/>
      </w:divBdr>
    </w:div>
    <w:div w:id="1057820867">
      <w:bodyDiv w:val="1"/>
      <w:marLeft w:val="0"/>
      <w:marRight w:val="0"/>
      <w:marTop w:val="0"/>
      <w:marBottom w:val="0"/>
      <w:divBdr>
        <w:top w:val="none" w:sz="0" w:space="0" w:color="auto"/>
        <w:left w:val="none" w:sz="0" w:space="0" w:color="auto"/>
        <w:bottom w:val="none" w:sz="0" w:space="0" w:color="auto"/>
        <w:right w:val="none" w:sz="0" w:space="0" w:color="auto"/>
      </w:divBdr>
    </w:div>
    <w:div w:id="1057898490">
      <w:bodyDiv w:val="1"/>
      <w:marLeft w:val="0"/>
      <w:marRight w:val="0"/>
      <w:marTop w:val="0"/>
      <w:marBottom w:val="0"/>
      <w:divBdr>
        <w:top w:val="none" w:sz="0" w:space="0" w:color="auto"/>
        <w:left w:val="none" w:sz="0" w:space="0" w:color="auto"/>
        <w:bottom w:val="none" w:sz="0" w:space="0" w:color="auto"/>
        <w:right w:val="none" w:sz="0" w:space="0" w:color="auto"/>
      </w:divBdr>
    </w:div>
    <w:div w:id="1057971642">
      <w:bodyDiv w:val="1"/>
      <w:marLeft w:val="0"/>
      <w:marRight w:val="0"/>
      <w:marTop w:val="0"/>
      <w:marBottom w:val="0"/>
      <w:divBdr>
        <w:top w:val="none" w:sz="0" w:space="0" w:color="auto"/>
        <w:left w:val="none" w:sz="0" w:space="0" w:color="auto"/>
        <w:bottom w:val="none" w:sz="0" w:space="0" w:color="auto"/>
        <w:right w:val="none" w:sz="0" w:space="0" w:color="auto"/>
      </w:divBdr>
    </w:div>
    <w:div w:id="1058019601">
      <w:bodyDiv w:val="1"/>
      <w:marLeft w:val="0"/>
      <w:marRight w:val="0"/>
      <w:marTop w:val="0"/>
      <w:marBottom w:val="0"/>
      <w:divBdr>
        <w:top w:val="none" w:sz="0" w:space="0" w:color="auto"/>
        <w:left w:val="none" w:sz="0" w:space="0" w:color="auto"/>
        <w:bottom w:val="none" w:sz="0" w:space="0" w:color="auto"/>
        <w:right w:val="none" w:sz="0" w:space="0" w:color="auto"/>
      </w:divBdr>
    </w:div>
    <w:div w:id="1058045749">
      <w:bodyDiv w:val="1"/>
      <w:marLeft w:val="0"/>
      <w:marRight w:val="0"/>
      <w:marTop w:val="0"/>
      <w:marBottom w:val="0"/>
      <w:divBdr>
        <w:top w:val="none" w:sz="0" w:space="0" w:color="auto"/>
        <w:left w:val="none" w:sz="0" w:space="0" w:color="auto"/>
        <w:bottom w:val="none" w:sz="0" w:space="0" w:color="auto"/>
        <w:right w:val="none" w:sz="0" w:space="0" w:color="auto"/>
      </w:divBdr>
    </w:div>
    <w:div w:id="1058478395">
      <w:bodyDiv w:val="1"/>
      <w:marLeft w:val="0"/>
      <w:marRight w:val="0"/>
      <w:marTop w:val="0"/>
      <w:marBottom w:val="0"/>
      <w:divBdr>
        <w:top w:val="none" w:sz="0" w:space="0" w:color="auto"/>
        <w:left w:val="none" w:sz="0" w:space="0" w:color="auto"/>
        <w:bottom w:val="none" w:sz="0" w:space="0" w:color="auto"/>
        <w:right w:val="none" w:sz="0" w:space="0" w:color="auto"/>
      </w:divBdr>
    </w:div>
    <w:div w:id="1058478522">
      <w:bodyDiv w:val="1"/>
      <w:marLeft w:val="0"/>
      <w:marRight w:val="0"/>
      <w:marTop w:val="0"/>
      <w:marBottom w:val="0"/>
      <w:divBdr>
        <w:top w:val="none" w:sz="0" w:space="0" w:color="auto"/>
        <w:left w:val="none" w:sz="0" w:space="0" w:color="auto"/>
        <w:bottom w:val="none" w:sz="0" w:space="0" w:color="auto"/>
        <w:right w:val="none" w:sz="0" w:space="0" w:color="auto"/>
      </w:divBdr>
    </w:div>
    <w:div w:id="1058624104">
      <w:bodyDiv w:val="1"/>
      <w:marLeft w:val="0"/>
      <w:marRight w:val="0"/>
      <w:marTop w:val="0"/>
      <w:marBottom w:val="0"/>
      <w:divBdr>
        <w:top w:val="none" w:sz="0" w:space="0" w:color="auto"/>
        <w:left w:val="none" w:sz="0" w:space="0" w:color="auto"/>
        <w:bottom w:val="none" w:sz="0" w:space="0" w:color="auto"/>
        <w:right w:val="none" w:sz="0" w:space="0" w:color="auto"/>
      </w:divBdr>
    </w:div>
    <w:div w:id="1058671763">
      <w:bodyDiv w:val="1"/>
      <w:marLeft w:val="0"/>
      <w:marRight w:val="0"/>
      <w:marTop w:val="0"/>
      <w:marBottom w:val="0"/>
      <w:divBdr>
        <w:top w:val="none" w:sz="0" w:space="0" w:color="auto"/>
        <w:left w:val="none" w:sz="0" w:space="0" w:color="auto"/>
        <w:bottom w:val="none" w:sz="0" w:space="0" w:color="auto"/>
        <w:right w:val="none" w:sz="0" w:space="0" w:color="auto"/>
      </w:divBdr>
    </w:div>
    <w:div w:id="1059287738">
      <w:bodyDiv w:val="1"/>
      <w:marLeft w:val="0"/>
      <w:marRight w:val="0"/>
      <w:marTop w:val="0"/>
      <w:marBottom w:val="0"/>
      <w:divBdr>
        <w:top w:val="none" w:sz="0" w:space="0" w:color="auto"/>
        <w:left w:val="none" w:sz="0" w:space="0" w:color="auto"/>
        <w:bottom w:val="none" w:sz="0" w:space="0" w:color="auto"/>
        <w:right w:val="none" w:sz="0" w:space="0" w:color="auto"/>
      </w:divBdr>
    </w:div>
    <w:div w:id="1059472404">
      <w:bodyDiv w:val="1"/>
      <w:marLeft w:val="0"/>
      <w:marRight w:val="0"/>
      <w:marTop w:val="0"/>
      <w:marBottom w:val="0"/>
      <w:divBdr>
        <w:top w:val="none" w:sz="0" w:space="0" w:color="auto"/>
        <w:left w:val="none" w:sz="0" w:space="0" w:color="auto"/>
        <w:bottom w:val="none" w:sz="0" w:space="0" w:color="auto"/>
        <w:right w:val="none" w:sz="0" w:space="0" w:color="auto"/>
      </w:divBdr>
    </w:div>
    <w:div w:id="1059472565">
      <w:bodyDiv w:val="1"/>
      <w:marLeft w:val="0"/>
      <w:marRight w:val="0"/>
      <w:marTop w:val="0"/>
      <w:marBottom w:val="0"/>
      <w:divBdr>
        <w:top w:val="none" w:sz="0" w:space="0" w:color="auto"/>
        <w:left w:val="none" w:sz="0" w:space="0" w:color="auto"/>
        <w:bottom w:val="none" w:sz="0" w:space="0" w:color="auto"/>
        <w:right w:val="none" w:sz="0" w:space="0" w:color="auto"/>
      </w:divBdr>
    </w:div>
    <w:div w:id="1059477423">
      <w:bodyDiv w:val="1"/>
      <w:marLeft w:val="0"/>
      <w:marRight w:val="0"/>
      <w:marTop w:val="0"/>
      <w:marBottom w:val="0"/>
      <w:divBdr>
        <w:top w:val="none" w:sz="0" w:space="0" w:color="auto"/>
        <w:left w:val="none" w:sz="0" w:space="0" w:color="auto"/>
        <w:bottom w:val="none" w:sz="0" w:space="0" w:color="auto"/>
        <w:right w:val="none" w:sz="0" w:space="0" w:color="auto"/>
      </w:divBdr>
    </w:div>
    <w:div w:id="1059670332">
      <w:bodyDiv w:val="1"/>
      <w:marLeft w:val="0"/>
      <w:marRight w:val="0"/>
      <w:marTop w:val="0"/>
      <w:marBottom w:val="0"/>
      <w:divBdr>
        <w:top w:val="none" w:sz="0" w:space="0" w:color="auto"/>
        <w:left w:val="none" w:sz="0" w:space="0" w:color="auto"/>
        <w:bottom w:val="none" w:sz="0" w:space="0" w:color="auto"/>
        <w:right w:val="none" w:sz="0" w:space="0" w:color="auto"/>
      </w:divBdr>
    </w:div>
    <w:div w:id="1059673856">
      <w:bodyDiv w:val="1"/>
      <w:marLeft w:val="0"/>
      <w:marRight w:val="0"/>
      <w:marTop w:val="0"/>
      <w:marBottom w:val="0"/>
      <w:divBdr>
        <w:top w:val="none" w:sz="0" w:space="0" w:color="auto"/>
        <w:left w:val="none" w:sz="0" w:space="0" w:color="auto"/>
        <w:bottom w:val="none" w:sz="0" w:space="0" w:color="auto"/>
        <w:right w:val="none" w:sz="0" w:space="0" w:color="auto"/>
      </w:divBdr>
    </w:div>
    <w:div w:id="1059939415">
      <w:bodyDiv w:val="1"/>
      <w:marLeft w:val="0"/>
      <w:marRight w:val="0"/>
      <w:marTop w:val="0"/>
      <w:marBottom w:val="0"/>
      <w:divBdr>
        <w:top w:val="none" w:sz="0" w:space="0" w:color="auto"/>
        <w:left w:val="none" w:sz="0" w:space="0" w:color="auto"/>
        <w:bottom w:val="none" w:sz="0" w:space="0" w:color="auto"/>
        <w:right w:val="none" w:sz="0" w:space="0" w:color="auto"/>
      </w:divBdr>
    </w:div>
    <w:div w:id="1059979868">
      <w:bodyDiv w:val="1"/>
      <w:marLeft w:val="0"/>
      <w:marRight w:val="0"/>
      <w:marTop w:val="0"/>
      <w:marBottom w:val="0"/>
      <w:divBdr>
        <w:top w:val="none" w:sz="0" w:space="0" w:color="auto"/>
        <w:left w:val="none" w:sz="0" w:space="0" w:color="auto"/>
        <w:bottom w:val="none" w:sz="0" w:space="0" w:color="auto"/>
        <w:right w:val="none" w:sz="0" w:space="0" w:color="auto"/>
      </w:divBdr>
    </w:div>
    <w:div w:id="106013008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0714215">
      <w:bodyDiv w:val="1"/>
      <w:marLeft w:val="0"/>
      <w:marRight w:val="0"/>
      <w:marTop w:val="0"/>
      <w:marBottom w:val="0"/>
      <w:divBdr>
        <w:top w:val="none" w:sz="0" w:space="0" w:color="auto"/>
        <w:left w:val="none" w:sz="0" w:space="0" w:color="auto"/>
        <w:bottom w:val="none" w:sz="0" w:space="0" w:color="auto"/>
        <w:right w:val="none" w:sz="0" w:space="0" w:color="auto"/>
      </w:divBdr>
    </w:div>
    <w:div w:id="1060832078">
      <w:bodyDiv w:val="1"/>
      <w:marLeft w:val="0"/>
      <w:marRight w:val="0"/>
      <w:marTop w:val="0"/>
      <w:marBottom w:val="0"/>
      <w:divBdr>
        <w:top w:val="none" w:sz="0" w:space="0" w:color="auto"/>
        <w:left w:val="none" w:sz="0" w:space="0" w:color="auto"/>
        <w:bottom w:val="none" w:sz="0" w:space="0" w:color="auto"/>
        <w:right w:val="none" w:sz="0" w:space="0" w:color="auto"/>
      </w:divBdr>
    </w:div>
    <w:div w:id="1060903498">
      <w:bodyDiv w:val="1"/>
      <w:marLeft w:val="0"/>
      <w:marRight w:val="0"/>
      <w:marTop w:val="0"/>
      <w:marBottom w:val="0"/>
      <w:divBdr>
        <w:top w:val="none" w:sz="0" w:space="0" w:color="auto"/>
        <w:left w:val="none" w:sz="0" w:space="0" w:color="auto"/>
        <w:bottom w:val="none" w:sz="0" w:space="0" w:color="auto"/>
        <w:right w:val="none" w:sz="0" w:space="0" w:color="auto"/>
      </w:divBdr>
    </w:div>
    <w:div w:id="1060903551">
      <w:bodyDiv w:val="1"/>
      <w:marLeft w:val="0"/>
      <w:marRight w:val="0"/>
      <w:marTop w:val="0"/>
      <w:marBottom w:val="0"/>
      <w:divBdr>
        <w:top w:val="none" w:sz="0" w:space="0" w:color="auto"/>
        <w:left w:val="none" w:sz="0" w:space="0" w:color="auto"/>
        <w:bottom w:val="none" w:sz="0" w:space="0" w:color="auto"/>
        <w:right w:val="none" w:sz="0" w:space="0" w:color="auto"/>
      </w:divBdr>
    </w:div>
    <w:div w:id="1061059981">
      <w:bodyDiv w:val="1"/>
      <w:marLeft w:val="0"/>
      <w:marRight w:val="0"/>
      <w:marTop w:val="0"/>
      <w:marBottom w:val="0"/>
      <w:divBdr>
        <w:top w:val="none" w:sz="0" w:space="0" w:color="auto"/>
        <w:left w:val="none" w:sz="0" w:space="0" w:color="auto"/>
        <w:bottom w:val="none" w:sz="0" w:space="0" w:color="auto"/>
        <w:right w:val="none" w:sz="0" w:space="0" w:color="auto"/>
      </w:divBdr>
    </w:div>
    <w:div w:id="1061250853">
      <w:bodyDiv w:val="1"/>
      <w:marLeft w:val="0"/>
      <w:marRight w:val="0"/>
      <w:marTop w:val="0"/>
      <w:marBottom w:val="0"/>
      <w:divBdr>
        <w:top w:val="none" w:sz="0" w:space="0" w:color="auto"/>
        <w:left w:val="none" w:sz="0" w:space="0" w:color="auto"/>
        <w:bottom w:val="none" w:sz="0" w:space="0" w:color="auto"/>
        <w:right w:val="none" w:sz="0" w:space="0" w:color="auto"/>
      </w:divBdr>
    </w:div>
    <w:div w:id="1061293652">
      <w:bodyDiv w:val="1"/>
      <w:marLeft w:val="0"/>
      <w:marRight w:val="0"/>
      <w:marTop w:val="0"/>
      <w:marBottom w:val="0"/>
      <w:divBdr>
        <w:top w:val="none" w:sz="0" w:space="0" w:color="auto"/>
        <w:left w:val="none" w:sz="0" w:space="0" w:color="auto"/>
        <w:bottom w:val="none" w:sz="0" w:space="0" w:color="auto"/>
        <w:right w:val="none" w:sz="0" w:space="0" w:color="auto"/>
      </w:divBdr>
    </w:div>
    <w:div w:id="1061557410">
      <w:bodyDiv w:val="1"/>
      <w:marLeft w:val="0"/>
      <w:marRight w:val="0"/>
      <w:marTop w:val="0"/>
      <w:marBottom w:val="0"/>
      <w:divBdr>
        <w:top w:val="none" w:sz="0" w:space="0" w:color="auto"/>
        <w:left w:val="none" w:sz="0" w:space="0" w:color="auto"/>
        <w:bottom w:val="none" w:sz="0" w:space="0" w:color="auto"/>
        <w:right w:val="none" w:sz="0" w:space="0" w:color="auto"/>
      </w:divBdr>
    </w:div>
    <w:div w:id="1061828847">
      <w:bodyDiv w:val="1"/>
      <w:marLeft w:val="0"/>
      <w:marRight w:val="0"/>
      <w:marTop w:val="0"/>
      <w:marBottom w:val="0"/>
      <w:divBdr>
        <w:top w:val="none" w:sz="0" w:space="0" w:color="auto"/>
        <w:left w:val="none" w:sz="0" w:space="0" w:color="auto"/>
        <w:bottom w:val="none" w:sz="0" w:space="0" w:color="auto"/>
        <w:right w:val="none" w:sz="0" w:space="0" w:color="auto"/>
      </w:divBdr>
    </w:div>
    <w:div w:id="1062094257">
      <w:bodyDiv w:val="1"/>
      <w:marLeft w:val="0"/>
      <w:marRight w:val="0"/>
      <w:marTop w:val="0"/>
      <w:marBottom w:val="0"/>
      <w:divBdr>
        <w:top w:val="none" w:sz="0" w:space="0" w:color="auto"/>
        <w:left w:val="none" w:sz="0" w:space="0" w:color="auto"/>
        <w:bottom w:val="none" w:sz="0" w:space="0" w:color="auto"/>
        <w:right w:val="none" w:sz="0" w:space="0" w:color="auto"/>
      </w:divBdr>
    </w:div>
    <w:div w:id="1062750681">
      <w:bodyDiv w:val="1"/>
      <w:marLeft w:val="0"/>
      <w:marRight w:val="0"/>
      <w:marTop w:val="0"/>
      <w:marBottom w:val="0"/>
      <w:divBdr>
        <w:top w:val="none" w:sz="0" w:space="0" w:color="auto"/>
        <w:left w:val="none" w:sz="0" w:space="0" w:color="auto"/>
        <w:bottom w:val="none" w:sz="0" w:space="0" w:color="auto"/>
        <w:right w:val="none" w:sz="0" w:space="0" w:color="auto"/>
      </w:divBdr>
    </w:div>
    <w:div w:id="1062752413">
      <w:bodyDiv w:val="1"/>
      <w:marLeft w:val="0"/>
      <w:marRight w:val="0"/>
      <w:marTop w:val="0"/>
      <w:marBottom w:val="0"/>
      <w:divBdr>
        <w:top w:val="none" w:sz="0" w:space="0" w:color="auto"/>
        <w:left w:val="none" w:sz="0" w:space="0" w:color="auto"/>
        <w:bottom w:val="none" w:sz="0" w:space="0" w:color="auto"/>
        <w:right w:val="none" w:sz="0" w:space="0" w:color="auto"/>
      </w:divBdr>
    </w:div>
    <w:div w:id="1062755414">
      <w:bodyDiv w:val="1"/>
      <w:marLeft w:val="0"/>
      <w:marRight w:val="0"/>
      <w:marTop w:val="0"/>
      <w:marBottom w:val="0"/>
      <w:divBdr>
        <w:top w:val="none" w:sz="0" w:space="0" w:color="auto"/>
        <w:left w:val="none" w:sz="0" w:space="0" w:color="auto"/>
        <w:bottom w:val="none" w:sz="0" w:space="0" w:color="auto"/>
        <w:right w:val="none" w:sz="0" w:space="0" w:color="auto"/>
      </w:divBdr>
    </w:div>
    <w:div w:id="1062874576">
      <w:bodyDiv w:val="1"/>
      <w:marLeft w:val="0"/>
      <w:marRight w:val="0"/>
      <w:marTop w:val="0"/>
      <w:marBottom w:val="0"/>
      <w:divBdr>
        <w:top w:val="none" w:sz="0" w:space="0" w:color="auto"/>
        <w:left w:val="none" w:sz="0" w:space="0" w:color="auto"/>
        <w:bottom w:val="none" w:sz="0" w:space="0" w:color="auto"/>
        <w:right w:val="none" w:sz="0" w:space="0" w:color="auto"/>
      </w:divBdr>
    </w:div>
    <w:div w:id="1062949340">
      <w:bodyDiv w:val="1"/>
      <w:marLeft w:val="0"/>
      <w:marRight w:val="0"/>
      <w:marTop w:val="0"/>
      <w:marBottom w:val="0"/>
      <w:divBdr>
        <w:top w:val="none" w:sz="0" w:space="0" w:color="auto"/>
        <w:left w:val="none" w:sz="0" w:space="0" w:color="auto"/>
        <w:bottom w:val="none" w:sz="0" w:space="0" w:color="auto"/>
        <w:right w:val="none" w:sz="0" w:space="0" w:color="auto"/>
      </w:divBdr>
    </w:div>
    <w:div w:id="1063260960">
      <w:bodyDiv w:val="1"/>
      <w:marLeft w:val="0"/>
      <w:marRight w:val="0"/>
      <w:marTop w:val="0"/>
      <w:marBottom w:val="0"/>
      <w:divBdr>
        <w:top w:val="none" w:sz="0" w:space="0" w:color="auto"/>
        <w:left w:val="none" w:sz="0" w:space="0" w:color="auto"/>
        <w:bottom w:val="none" w:sz="0" w:space="0" w:color="auto"/>
        <w:right w:val="none" w:sz="0" w:space="0" w:color="auto"/>
      </w:divBdr>
    </w:div>
    <w:div w:id="1063328901">
      <w:bodyDiv w:val="1"/>
      <w:marLeft w:val="0"/>
      <w:marRight w:val="0"/>
      <w:marTop w:val="0"/>
      <w:marBottom w:val="0"/>
      <w:divBdr>
        <w:top w:val="none" w:sz="0" w:space="0" w:color="auto"/>
        <w:left w:val="none" w:sz="0" w:space="0" w:color="auto"/>
        <w:bottom w:val="none" w:sz="0" w:space="0" w:color="auto"/>
        <w:right w:val="none" w:sz="0" w:space="0" w:color="auto"/>
      </w:divBdr>
    </w:div>
    <w:div w:id="1063867317">
      <w:bodyDiv w:val="1"/>
      <w:marLeft w:val="0"/>
      <w:marRight w:val="0"/>
      <w:marTop w:val="0"/>
      <w:marBottom w:val="0"/>
      <w:divBdr>
        <w:top w:val="none" w:sz="0" w:space="0" w:color="auto"/>
        <w:left w:val="none" w:sz="0" w:space="0" w:color="auto"/>
        <w:bottom w:val="none" w:sz="0" w:space="0" w:color="auto"/>
        <w:right w:val="none" w:sz="0" w:space="0" w:color="auto"/>
      </w:divBdr>
    </w:div>
    <w:div w:id="1063868436">
      <w:bodyDiv w:val="1"/>
      <w:marLeft w:val="0"/>
      <w:marRight w:val="0"/>
      <w:marTop w:val="0"/>
      <w:marBottom w:val="0"/>
      <w:divBdr>
        <w:top w:val="none" w:sz="0" w:space="0" w:color="auto"/>
        <w:left w:val="none" w:sz="0" w:space="0" w:color="auto"/>
        <w:bottom w:val="none" w:sz="0" w:space="0" w:color="auto"/>
        <w:right w:val="none" w:sz="0" w:space="0" w:color="auto"/>
      </w:divBdr>
    </w:div>
    <w:div w:id="1063872881">
      <w:bodyDiv w:val="1"/>
      <w:marLeft w:val="0"/>
      <w:marRight w:val="0"/>
      <w:marTop w:val="0"/>
      <w:marBottom w:val="0"/>
      <w:divBdr>
        <w:top w:val="none" w:sz="0" w:space="0" w:color="auto"/>
        <w:left w:val="none" w:sz="0" w:space="0" w:color="auto"/>
        <w:bottom w:val="none" w:sz="0" w:space="0" w:color="auto"/>
        <w:right w:val="none" w:sz="0" w:space="0" w:color="auto"/>
      </w:divBdr>
    </w:div>
    <w:div w:id="1063988426">
      <w:bodyDiv w:val="1"/>
      <w:marLeft w:val="0"/>
      <w:marRight w:val="0"/>
      <w:marTop w:val="0"/>
      <w:marBottom w:val="0"/>
      <w:divBdr>
        <w:top w:val="none" w:sz="0" w:space="0" w:color="auto"/>
        <w:left w:val="none" w:sz="0" w:space="0" w:color="auto"/>
        <w:bottom w:val="none" w:sz="0" w:space="0" w:color="auto"/>
        <w:right w:val="none" w:sz="0" w:space="0" w:color="auto"/>
      </w:divBdr>
    </w:div>
    <w:div w:id="1063989815">
      <w:bodyDiv w:val="1"/>
      <w:marLeft w:val="0"/>
      <w:marRight w:val="0"/>
      <w:marTop w:val="0"/>
      <w:marBottom w:val="0"/>
      <w:divBdr>
        <w:top w:val="none" w:sz="0" w:space="0" w:color="auto"/>
        <w:left w:val="none" w:sz="0" w:space="0" w:color="auto"/>
        <w:bottom w:val="none" w:sz="0" w:space="0" w:color="auto"/>
        <w:right w:val="none" w:sz="0" w:space="0" w:color="auto"/>
      </w:divBdr>
    </w:div>
    <w:div w:id="1064181792">
      <w:bodyDiv w:val="1"/>
      <w:marLeft w:val="0"/>
      <w:marRight w:val="0"/>
      <w:marTop w:val="0"/>
      <w:marBottom w:val="0"/>
      <w:divBdr>
        <w:top w:val="none" w:sz="0" w:space="0" w:color="auto"/>
        <w:left w:val="none" w:sz="0" w:space="0" w:color="auto"/>
        <w:bottom w:val="none" w:sz="0" w:space="0" w:color="auto"/>
        <w:right w:val="none" w:sz="0" w:space="0" w:color="auto"/>
      </w:divBdr>
    </w:div>
    <w:div w:id="1064257983">
      <w:bodyDiv w:val="1"/>
      <w:marLeft w:val="0"/>
      <w:marRight w:val="0"/>
      <w:marTop w:val="0"/>
      <w:marBottom w:val="0"/>
      <w:divBdr>
        <w:top w:val="none" w:sz="0" w:space="0" w:color="auto"/>
        <w:left w:val="none" w:sz="0" w:space="0" w:color="auto"/>
        <w:bottom w:val="none" w:sz="0" w:space="0" w:color="auto"/>
        <w:right w:val="none" w:sz="0" w:space="0" w:color="auto"/>
      </w:divBdr>
    </w:div>
    <w:div w:id="1064333789">
      <w:bodyDiv w:val="1"/>
      <w:marLeft w:val="0"/>
      <w:marRight w:val="0"/>
      <w:marTop w:val="0"/>
      <w:marBottom w:val="0"/>
      <w:divBdr>
        <w:top w:val="none" w:sz="0" w:space="0" w:color="auto"/>
        <w:left w:val="none" w:sz="0" w:space="0" w:color="auto"/>
        <w:bottom w:val="none" w:sz="0" w:space="0" w:color="auto"/>
        <w:right w:val="none" w:sz="0" w:space="0" w:color="auto"/>
      </w:divBdr>
    </w:div>
    <w:div w:id="1064596453">
      <w:bodyDiv w:val="1"/>
      <w:marLeft w:val="0"/>
      <w:marRight w:val="0"/>
      <w:marTop w:val="0"/>
      <w:marBottom w:val="0"/>
      <w:divBdr>
        <w:top w:val="none" w:sz="0" w:space="0" w:color="auto"/>
        <w:left w:val="none" w:sz="0" w:space="0" w:color="auto"/>
        <w:bottom w:val="none" w:sz="0" w:space="0" w:color="auto"/>
        <w:right w:val="none" w:sz="0" w:space="0" w:color="auto"/>
      </w:divBdr>
    </w:div>
    <w:div w:id="1064915315">
      <w:bodyDiv w:val="1"/>
      <w:marLeft w:val="0"/>
      <w:marRight w:val="0"/>
      <w:marTop w:val="0"/>
      <w:marBottom w:val="0"/>
      <w:divBdr>
        <w:top w:val="none" w:sz="0" w:space="0" w:color="auto"/>
        <w:left w:val="none" w:sz="0" w:space="0" w:color="auto"/>
        <w:bottom w:val="none" w:sz="0" w:space="0" w:color="auto"/>
        <w:right w:val="none" w:sz="0" w:space="0" w:color="auto"/>
      </w:divBdr>
    </w:div>
    <w:div w:id="1064915850">
      <w:bodyDiv w:val="1"/>
      <w:marLeft w:val="0"/>
      <w:marRight w:val="0"/>
      <w:marTop w:val="0"/>
      <w:marBottom w:val="0"/>
      <w:divBdr>
        <w:top w:val="none" w:sz="0" w:space="0" w:color="auto"/>
        <w:left w:val="none" w:sz="0" w:space="0" w:color="auto"/>
        <w:bottom w:val="none" w:sz="0" w:space="0" w:color="auto"/>
        <w:right w:val="none" w:sz="0" w:space="0" w:color="auto"/>
      </w:divBdr>
    </w:div>
    <w:div w:id="1064983835">
      <w:bodyDiv w:val="1"/>
      <w:marLeft w:val="0"/>
      <w:marRight w:val="0"/>
      <w:marTop w:val="0"/>
      <w:marBottom w:val="0"/>
      <w:divBdr>
        <w:top w:val="none" w:sz="0" w:space="0" w:color="auto"/>
        <w:left w:val="none" w:sz="0" w:space="0" w:color="auto"/>
        <w:bottom w:val="none" w:sz="0" w:space="0" w:color="auto"/>
        <w:right w:val="none" w:sz="0" w:space="0" w:color="auto"/>
      </w:divBdr>
    </w:div>
    <w:div w:id="1064985885">
      <w:bodyDiv w:val="1"/>
      <w:marLeft w:val="0"/>
      <w:marRight w:val="0"/>
      <w:marTop w:val="0"/>
      <w:marBottom w:val="0"/>
      <w:divBdr>
        <w:top w:val="none" w:sz="0" w:space="0" w:color="auto"/>
        <w:left w:val="none" w:sz="0" w:space="0" w:color="auto"/>
        <w:bottom w:val="none" w:sz="0" w:space="0" w:color="auto"/>
        <w:right w:val="none" w:sz="0" w:space="0" w:color="auto"/>
      </w:divBdr>
    </w:div>
    <w:div w:id="1065181181">
      <w:bodyDiv w:val="1"/>
      <w:marLeft w:val="0"/>
      <w:marRight w:val="0"/>
      <w:marTop w:val="0"/>
      <w:marBottom w:val="0"/>
      <w:divBdr>
        <w:top w:val="none" w:sz="0" w:space="0" w:color="auto"/>
        <w:left w:val="none" w:sz="0" w:space="0" w:color="auto"/>
        <w:bottom w:val="none" w:sz="0" w:space="0" w:color="auto"/>
        <w:right w:val="none" w:sz="0" w:space="0" w:color="auto"/>
      </w:divBdr>
    </w:div>
    <w:div w:id="1065185247">
      <w:bodyDiv w:val="1"/>
      <w:marLeft w:val="0"/>
      <w:marRight w:val="0"/>
      <w:marTop w:val="0"/>
      <w:marBottom w:val="0"/>
      <w:divBdr>
        <w:top w:val="none" w:sz="0" w:space="0" w:color="auto"/>
        <w:left w:val="none" w:sz="0" w:space="0" w:color="auto"/>
        <w:bottom w:val="none" w:sz="0" w:space="0" w:color="auto"/>
        <w:right w:val="none" w:sz="0" w:space="0" w:color="auto"/>
      </w:divBdr>
    </w:div>
    <w:div w:id="1065300745">
      <w:bodyDiv w:val="1"/>
      <w:marLeft w:val="0"/>
      <w:marRight w:val="0"/>
      <w:marTop w:val="0"/>
      <w:marBottom w:val="0"/>
      <w:divBdr>
        <w:top w:val="none" w:sz="0" w:space="0" w:color="auto"/>
        <w:left w:val="none" w:sz="0" w:space="0" w:color="auto"/>
        <w:bottom w:val="none" w:sz="0" w:space="0" w:color="auto"/>
        <w:right w:val="none" w:sz="0" w:space="0" w:color="auto"/>
      </w:divBdr>
    </w:div>
    <w:div w:id="1065375970">
      <w:bodyDiv w:val="1"/>
      <w:marLeft w:val="0"/>
      <w:marRight w:val="0"/>
      <w:marTop w:val="0"/>
      <w:marBottom w:val="0"/>
      <w:divBdr>
        <w:top w:val="none" w:sz="0" w:space="0" w:color="auto"/>
        <w:left w:val="none" w:sz="0" w:space="0" w:color="auto"/>
        <w:bottom w:val="none" w:sz="0" w:space="0" w:color="auto"/>
        <w:right w:val="none" w:sz="0" w:space="0" w:color="auto"/>
      </w:divBdr>
    </w:div>
    <w:div w:id="1065491134">
      <w:bodyDiv w:val="1"/>
      <w:marLeft w:val="0"/>
      <w:marRight w:val="0"/>
      <w:marTop w:val="0"/>
      <w:marBottom w:val="0"/>
      <w:divBdr>
        <w:top w:val="none" w:sz="0" w:space="0" w:color="auto"/>
        <w:left w:val="none" w:sz="0" w:space="0" w:color="auto"/>
        <w:bottom w:val="none" w:sz="0" w:space="0" w:color="auto"/>
        <w:right w:val="none" w:sz="0" w:space="0" w:color="auto"/>
      </w:divBdr>
    </w:div>
    <w:div w:id="1065880962">
      <w:bodyDiv w:val="1"/>
      <w:marLeft w:val="0"/>
      <w:marRight w:val="0"/>
      <w:marTop w:val="0"/>
      <w:marBottom w:val="0"/>
      <w:divBdr>
        <w:top w:val="none" w:sz="0" w:space="0" w:color="auto"/>
        <w:left w:val="none" w:sz="0" w:space="0" w:color="auto"/>
        <w:bottom w:val="none" w:sz="0" w:space="0" w:color="auto"/>
        <w:right w:val="none" w:sz="0" w:space="0" w:color="auto"/>
      </w:divBdr>
    </w:div>
    <w:div w:id="1066025255">
      <w:bodyDiv w:val="1"/>
      <w:marLeft w:val="0"/>
      <w:marRight w:val="0"/>
      <w:marTop w:val="0"/>
      <w:marBottom w:val="0"/>
      <w:divBdr>
        <w:top w:val="none" w:sz="0" w:space="0" w:color="auto"/>
        <w:left w:val="none" w:sz="0" w:space="0" w:color="auto"/>
        <w:bottom w:val="none" w:sz="0" w:space="0" w:color="auto"/>
        <w:right w:val="none" w:sz="0" w:space="0" w:color="auto"/>
      </w:divBdr>
    </w:div>
    <w:div w:id="1066034028">
      <w:bodyDiv w:val="1"/>
      <w:marLeft w:val="0"/>
      <w:marRight w:val="0"/>
      <w:marTop w:val="0"/>
      <w:marBottom w:val="0"/>
      <w:divBdr>
        <w:top w:val="none" w:sz="0" w:space="0" w:color="auto"/>
        <w:left w:val="none" w:sz="0" w:space="0" w:color="auto"/>
        <w:bottom w:val="none" w:sz="0" w:space="0" w:color="auto"/>
        <w:right w:val="none" w:sz="0" w:space="0" w:color="auto"/>
      </w:divBdr>
    </w:div>
    <w:div w:id="1066564774">
      <w:bodyDiv w:val="1"/>
      <w:marLeft w:val="0"/>
      <w:marRight w:val="0"/>
      <w:marTop w:val="0"/>
      <w:marBottom w:val="0"/>
      <w:divBdr>
        <w:top w:val="none" w:sz="0" w:space="0" w:color="auto"/>
        <w:left w:val="none" w:sz="0" w:space="0" w:color="auto"/>
        <w:bottom w:val="none" w:sz="0" w:space="0" w:color="auto"/>
        <w:right w:val="none" w:sz="0" w:space="0" w:color="auto"/>
      </w:divBdr>
    </w:div>
    <w:div w:id="1066608170">
      <w:bodyDiv w:val="1"/>
      <w:marLeft w:val="0"/>
      <w:marRight w:val="0"/>
      <w:marTop w:val="0"/>
      <w:marBottom w:val="0"/>
      <w:divBdr>
        <w:top w:val="none" w:sz="0" w:space="0" w:color="auto"/>
        <w:left w:val="none" w:sz="0" w:space="0" w:color="auto"/>
        <w:bottom w:val="none" w:sz="0" w:space="0" w:color="auto"/>
        <w:right w:val="none" w:sz="0" w:space="0" w:color="auto"/>
      </w:divBdr>
    </w:div>
    <w:div w:id="1066950796">
      <w:bodyDiv w:val="1"/>
      <w:marLeft w:val="0"/>
      <w:marRight w:val="0"/>
      <w:marTop w:val="0"/>
      <w:marBottom w:val="0"/>
      <w:divBdr>
        <w:top w:val="none" w:sz="0" w:space="0" w:color="auto"/>
        <w:left w:val="none" w:sz="0" w:space="0" w:color="auto"/>
        <w:bottom w:val="none" w:sz="0" w:space="0" w:color="auto"/>
        <w:right w:val="none" w:sz="0" w:space="0" w:color="auto"/>
      </w:divBdr>
    </w:div>
    <w:div w:id="1067189030">
      <w:bodyDiv w:val="1"/>
      <w:marLeft w:val="0"/>
      <w:marRight w:val="0"/>
      <w:marTop w:val="0"/>
      <w:marBottom w:val="0"/>
      <w:divBdr>
        <w:top w:val="none" w:sz="0" w:space="0" w:color="auto"/>
        <w:left w:val="none" w:sz="0" w:space="0" w:color="auto"/>
        <w:bottom w:val="none" w:sz="0" w:space="0" w:color="auto"/>
        <w:right w:val="none" w:sz="0" w:space="0" w:color="auto"/>
      </w:divBdr>
    </w:div>
    <w:div w:id="1067386889">
      <w:bodyDiv w:val="1"/>
      <w:marLeft w:val="0"/>
      <w:marRight w:val="0"/>
      <w:marTop w:val="0"/>
      <w:marBottom w:val="0"/>
      <w:divBdr>
        <w:top w:val="none" w:sz="0" w:space="0" w:color="auto"/>
        <w:left w:val="none" w:sz="0" w:space="0" w:color="auto"/>
        <w:bottom w:val="none" w:sz="0" w:space="0" w:color="auto"/>
        <w:right w:val="none" w:sz="0" w:space="0" w:color="auto"/>
      </w:divBdr>
    </w:div>
    <w:div w:id="1067411055">
      <w:bodyDiv w:val="1"/>
      <w:marLeft w:val="0"/>
      <w:marRight w:val="0"/>
      <w:marTop w:val="0"/>
      <w:marBottom w:val="0"/>
      <w:divBdr>
        <w:top w:val="none" w:sz="0" w:space="0" w:color="auto"/>
        <w:left w:val="none" w:sz="0" w:space="0" w:color="auto"/>
        <w:bottom w:val="none" w:sz="0" w:space="0" w:color="auto"/>
        <w:right w:val="none" w:sz="0" w:space="0" w:color="auto"/>
      </w:divBdr>
    </w:div>
    <w:div w:id="1067411104">
      <w:bodyDiv w:val="1"/>
      <w:marLeft w:val="0"/>
      <w:marRight w:val="0"/>
      <w:marTop w:val="0"/>
      <w:marBottom w:val="0"/>
      <w:divBdr>
        <w:top w:val="none" w:sz="0" w:space="0" w:color="auto"/>
        <w:left w:val="none" w:sz="0" w:space="0" w:color="auto"/>
        <w:bottom w:val="none" w:sz="0" w:space="0" w:color="auto"/>
        <w:right w:val="none" w:sz="0" w:space="0" w:color="auto"/>
      </w:divBdr>
    </w:div>
    <w:div w:id="1067528966">
      <w:bodyDiv w:val="1"/>
      <w:marLeft w:val="0"/>
      <w:marRight w:val="0"/>
      <w:marTop w:val="0"/>
      <w:marBottom w:val="0"/>
      <w:divBdr>
        <w:top w:val="none" w:sz="0" w:space="0" w:color="auto"/>
        <w:left w:val="none" w:sz="0" w:space="0" w:color="auto"/>
        <w:bottom w:val="none" w:sz="0" w:space="0" w:color="auto"/>
        <w:right w:val="none" w:sz="0" w:space="0" w:color="auto"/>
      </w:divBdr>
    </w:div>
    <w:div w:id="1067532108">
      <w:bodyDiv w:val="1"/>
      <w:marLeft w:val="0"/>
      <w:marRight w:val="0"/>
      <w:marTop w:val="0"/>
      <w:marBottom w:val="0"/>
      <w:divBdr>
        <w:top w:val="none" w:sz="0" w:space="0" w:color="auto"/>
        <w:left w:val="none" w:sz="0" w:space="0" w:color="auto"/>
        <w:bottom w:val="none" w:sz="0" w:space="0" w:color="auto"/>
        <w:right w:val="none" w:sz="0" w:space="0" w:color="auto"/>
      </w:divBdr>
    </w:div>
    <w:div w:id="1067650552">
      <w:bodyDiv w:val="1"/>
      <w:marLeft w:val="0"/>
      <w:marRight w:val="0"/>
      <w:marTop w:val="0"/>
      <w:marBottom w:val="0"/>
      <w:divBdr>
        <w:top w:val="none" w:sz="0" w:space="0" w:color="auto"/>
        <w:left w:val="none" w:sz="0" w:space="0" w:color="auto"/>
        <w:bottom w:val="none" w:sz="0" w:space="0" w:color="auto"/>
        <w:right w:val="none" w:sz="0" w:space="0" w:color="auto"/>
      </w:divBdr>
    </w:div>
    <w:div w:id="1067653297">
      <w:bodyDiv w:val="1"/>
      <w:marLeft w:val="0"/>
      <w:marRight w:val="0"/>
      <w:marTop w:val="0"/>
      <w:marBottom w:val="0"/>
      <w:divBdr>
        <w:top w:val="none" w:sz="0" w:space="0" w:color="auto"/>
        <w:left w:val="none" w:sz="0" w:space="0" w:color="auto"/>
        <w:bottom w:val="none" w:sz="0" w:space="0" w:color="auto"/>
        <w:right w:val="none" w:sz="0" w:space="0" w:color="auto"/>
      </w:divBdr>
    </w:div>
    <w:div w:id="1067803811">
      <w:bodyDiv w:val="1"/>
      <w:marLeft w:val="0"/>
      <w:marRight w:val="0"/>
      <w:marTop w:val="0"/>
      <w:marBottom w:val="0"/>
      <w:divBdr>
        <w:top w:val="none" w:sz="0" w:space="0" w:color="auto"/>
        <w:left w:val="none" w:sz="0" w:space="0" w:color="auto"/>
        <w:bottom w:val="none" w:sz="0" w:space="0" w:color="auto"/>
        <w:right w:val="none" w:sz="0" w:space="0" w:color="auto"/>
      </w:divBdr>
    </w:div>
    <w:div w:id="1067843617">
      <w:bodyDiv w:val="1"/>
      <w:marLeft w:val="0"/>
      <w:marRight w:val="0"/>
      <w:marTop w:val="0"/>
      <w:marBottom w:val="0"/>
      <w:divBdr>
        <w:top w:val="none" w:sz="0" w:space="0" w:color="auto"/>
        <w:left w:val="none" w:sz="0" w:space="0" w:color="auto"/>
        <w:bottom w:val="none" w:sz="0" w:space="0" w:color="auto"/>
        <w:right w:val="none" w:sz="0" w:space="0" w:color="auto"/>
      </w:divBdr>
    </w:div>
    <w:div w:id="1067844092">
      <w:bodyDiv w:val="1"/>
      <w:marLeft w:val="0"/>
      <w:marRight w:val="0"/>
      <w:marTop w:val="0"/>
      <w:marBottom w:val="0"/>
      <w:divBdr>
        <w:top w:val="none" w:sz="0" w:space="0" w:color="auto"/>
        <w:left w:val="none" w:sz="0" w:space="0" w:color="auto"/>
        <w:bottom w:val="none" w:sz="0" w:space="0" w:color="auto"/>
        <w:right w:val="none" w:sz="0" w:space="0" w:color="auto"/>
      </w:divBdr>
    </w:div>
    <w:div w:id="1067999896">
      <w:bodyDiv w:val="1"/>
      <w:marLeft w:val="0"/>
      <w:marRight w:val="0"/>
      <w:marTop w:val="0"/>
      <w:marBottom w:val="0"/>
      <w:divBdr>
        <w:top w:val="none" w:sz="0" w:space="0" w:color="auto"/>
        <w:left w:val="none" w:sz="0" w:space="0" w:color="auto"/>
        <w:bottom w:val="none" w:sz="0" w:space="0" w:color="auto"/>
        <w:right w:val="none" w:sz="0" w:space="0" w:color="auto"/>
      </w:divBdr>
    </w:div>
    <w:div w:id="1068115761">
      <w:bodyDiv w:val="1"/>
      <w:marLeft w:val="0"/>
      <w:marRight w:val="0"/>
      <w:marTop w:val="0"/>
      <w:marBottom w:val="0"/>
      <w:divBdr>
        <w:top w:val="none" w:sz="0" w:space="0" w:color="auto"/>
        <w:left w:val="none" w:sz="0" w:space="0" w:color="auto"/>
        <w:bottom w:val="none" w:sz="0" w:space="0" w:color="auto"/>
        <w:right w:val="none" w:sz="0" w:space="0" w:color="auto"/>
      </w:divBdr>
    </w:div>
    <w:div w:id="1068266489">
      <w:bodyDiv w:val="1"/>
      <w:marLeft w:val="0"/>
      <w:marRight w:val="0"/>
      <w:marTop w:val="0"/>
      <w:marBottom w:val="0"/>
      <w:divBdr>
        <w:top w:val="none" w:sz="0" w:space="0" w:color="auto"/>
        <w:left w:val="none" w:sz="0" w:space="0" w:color="auto"/>
        <w:bottom w:val="none" w:sz="0" w:space="0" w:color="auto"/>
        <w:right w:val="none" w:sz="0" w:space="0" w:color="auto"/>
      </w:divBdr>
    </w:div>
    <w:div w:id="1068381410">
      <w:bodyDiv w:val="1"/>
      <w:marLeft w:val="0"/>
      <w:marRight w:val="0"/>
      <w:marTop w:val="0"/>
      <w:marBottom w:val="0"/>
      <w:divBdr>
        <w:top w:val="none" w:sz="0" w:space="0" w:color="auto"/>
        <w:left w:val="none" w:sz="0" w:space="0" w:color="auto"/>
        <w:bottom w:val="none" w:sz="0" w:space="0" w:color="auto"/>
        <w:right w:val="none" w:sz="0" w:space="0" w:color="auto"/>
      </w:divBdr>
    </w:div>
    <w:div w:id="1068457750">
      <w:bodyDiv w:val="1"/>
      <w:marLeft w:val="0"/>
      <w:marRight w:val="0"/>
      <w:marTop w:val="0"/>
      <w:marBottom w:val="0"/>
      <w:divBdr>
        <w:top w:val="none" w:sz="0" w:space="0" w:color="auto"/>
        <w:left w:val="none" w:sz="0" w:space="0" w:color="auto"/>
        <w:bottom w:val="none" w:sz="0" w:space="0" w:color="auto"/>
        <w:right w:val="none" w:sz="0" w:space="0" w:color="auto"/>
      </w:divBdr>
    </w:div>
    <w:div w:id="1068500390">
      <w:bodyDiv w:val="1"/>
      <w:marLeft w:val="0"/>
      <w:marRight w:val="0"/>
      <w:marTop w:val="0"/>
      <w:marBottom w:val="0"/>
      <w:divBdr>
        <w:top w:val="none" w:sz="0" w:space="0" w:color="auto"/>
        <w:left w:val="none" w:sz="0" w:space="0" w:color="auto"/>
        <w:bottom w:val="none" w:sz="0" w:space="0" w:color="auto"/>
        <w:right w:val="none" w:sz="0" w:space="0" w:color="auto"/>
      </w:divBdr>
    </w:div>
    <w:div w:id="1068649183">
      <w:bodyDiv w:val="1"/>
      <w:marLeft w:val="0"/>
      <w:marRight w:val="0"/>
      <w:marTop w:val="0"/>
      <w:marBottom w:val="0"/>
      <w:divBdr>
        <w:top w:val="none" w:sz="0" w:space="0" w:color="auto"/>
        <w:left w:val="none" w:sz="0" w:space="0" w:color="auto"/>
        <w:bottom w:val="none" w:sz="0" w:space="0" w:color="auto"/>
        <w:right w:val="none" w:sz="0" w:space="0" w:color="auto"/>
      </w:divBdr>
    </w:div>
    <w:div w:id="1069158081">
      <w:bodyDiv w:val="1"/>
      <w:marLeft w:val="0"/>
      <w:marRight w:val="0"/>
      <w:marTop w:val="0"/>
      <w:marBottom w:val="0"/>
      <w:divBdr>
        <w:top w:val="none" w:sz="0" w:space="0" w:color="auto"/>
        <w:left w:val="none" w:sz="0" w:space="0" w:color="auto"/>
        <w:bottom w:val="none" w:sz="0" w:space="0" w:color="auto"/>
        <w:right w:val="none" w:sz="0" w:space="0" w:color="auto"/>
      </w:divBdr>
    </w:div>
    <w:div w:id="1069231535">
      <w:bodyDiv w:val="1"/>
      <w:marLeft w:val="0"/>
      <w:marRight w:val="0"/>
      <w:marTop w:val="0"/>
      <w:marBottom w:val="0"/>
      <w:divBdr>
        <w:top w:val="none" w:sz="0" w:space="0" w:color="auto"/>
        <w:left w:val="none" w:sz="0" w:space="0" w:color="auto"/>
        <w:bottom w:val="none" w:sz="0" w:space="0" w:color="auto"/>
        <w:right w:val="none" w:sz="0" w:space="0" w:color="auto"/>
      </w:divBdr>
    </w:div>
    <w:div w:id="1069767755">
      <w:bodyDiv w:val="1"/>
      <w:marLeft w:val="0"/>
      <w:marRight w:val="0"/>
      <w:marTop w:val="0"/>
      <w:marBottom w:val="0"/>
      <w:divBdr>
        <w:top w:val="none" w:sz="0" w:space="0" w:color="auto"/>
        <w:left w:val="none" w:sz="0" w:space="0" w:color="auto"/>
        <w:bottom w:val="none" w:sz="0" w:space="0" w:color="auto"/>
        <w:right w:val="none" w:sz="0" w:space="0" w:color="auto"/>
      </w:divBdr>
    </w:div>
    <w:div w:id="1070227466">
      <w:bodyDiv w:val="1"/>
      <w:marLeft w:val="0"/>
      <w:marRight w:val="0"/>
      <w:marTop w:val="0"/>
      <w:marBottom w:val="0"/>
      <w:divBdr>
        <w:top w:val="none" w:sz="0" w:space="0" w:color="auto"/>
        <w:left w:val="none" w:sz="0" w:space="0" w:color="auto"/>
        <w:bottom w:val="none" w:sz="0" w:space="0" w:color="auto"/>
        <w:right w:val="none" w:sz="0" w:space="0" w:color="auto"/>
      </w:divBdr>
    </w:div>
    <w:div w:id="1070537217">
      <w:bodyDiv w:val="1"/>
      <w:marLeft w:val="0"/>
      <w:marRight w:val="0"/>
      <w:marTop w:val="0"/>
      <w:marBottom w:val="0"/>
      <w:divBdr>
        <w:top w:val="none" w:sz="0" w:space="0" w:color="auto"/>
        <w:left w:val="none" w:sz="0" w:space="0" w:color="auto"/>
        <w:bottom w:val="none" w:sz="0" w:space="0" w:color="auto"/>
        <w:right w:val="none" w:sz="0" w:space="0" w:color="auto"/>
      </w:divBdr>
    </w:div>
    <w:div w:id="1070881897">
      <w:bodyDiv w:val="1"/>
      <w:marLeft w:val="0"/>
      <w:marRight w:val="0"/>
      <w:marTop w:val="0"/>
      <w:marBottom w:val="0"/>
      <w:divBdr>
        <w:top w:val="none" w:sz="0" w:space="0" w:color="auto"/>
        <w:left w:val="none" w:sz="0" w:space="0" w:color="auto"/>
        <w:bottom w:val="none" w:sz="0" w:space="0" w:color="auto"/>
        <w:right w:val="none" w:sz="0" w:space="0" w:color="auto"/>
      </w:divBdr>
    </w:div>
    <w:div w:id="1070955859">
      <w:bodyDiv w:val="1"/>
      <w:marLeft w:val="0"/>
      <w:marRight w:val="0"/>
      <w:marTop w:val="0"/>
      <w:marBottom w:val="0"/>
      <w:divBdr>
        <w:top w:val="none" w:sz="0" w:space="0" w:color="auto"/>
        <w:left w:val="none" w:sz="0" w:space="0" w:color="auto"/>
        <w:bottom w:val="none" w:sz="0" w:space="0" w:color="auto"/>
        <w:right w:val="none" w:sz="0" w:space="0" w:color="auto"/>
      </w:divBdr>
    </w:div>
    <w:div w:id="1071152914">
      <w:bodyDiv w:val="1"/>
      <w:marLeft w:val="0"/>
      <w:marRight w:val="0"/>
      <w:marTop w:val="0"/>
      <w:marBottom w:val="0"/>
      <w:divBdr>
        <w:top w:val="none" w:sz="0" w:space="0" w:color="auto"/>
        <w:left w:val="none" w:sz="0" w:space="0" w:color="auto"/>
        <w:bottom w:val="none" w:sz="0" w:space="0" w:color="auto"/>
        <w:right w:val="none" w:sz="0" w:space="0" w:color="auto"/>
      </w:divBdr>
    </w:div>
    <w:div w:id="1071195289">
      <w:bodyDiv w:val="1"/>
      <w:marLeft w:val="0"/>
      <w:marRight w:val="0"/>
      <w:marTop w:val="0"/>
      <w:marBottom w:val="0"/>
      <w:divBdr>
        <w:top w:val="none" w:sz="0" w:space="0" w:color="auto"/>
        <w:left w:val="none" w:sz="0" w:space="0" w:color="auto"/>
        <w:bottom w:val="none" w:sz="0" w:space="0" w:color="auto"/>
        <w:right w:val="none" w:sz="0" w:space="0" w:color="auto"/>
      </w:divBdr>
    </w:div>
    <w:div w:id="1071343521">
      <w:bodyDiv w:val="1"/>
      <w:marLeft w:val="0"/>
      <w:marRight w:val="0"/>
      <w:marTop w:val="0"/>
      <w:marBottom w:val="0"/>
      <w:divBdr>
        <w:top w:val="none" w:sz="0" w:space="0" w:color="auto"/>
        <w:left w:val="none" w:sz="0" w:space="0" w:color="auto"/>
        <w:bottom w:val="none" w:sz="0" w:space="0" w:color="auto"/>
        <w:right w:val="none" w:sz="0" w:space="0" w:color="auto"/>
      </w:divBdr>
    </w:div>
    <w:div w:id="1071345657">
      <w:bodyDiv w:val="1"/>
      <w:marLeft w:val="0"/>
      <w:marRight w:val="0"/>
      <w:marTop w:val="0"/>
      <w:marBottom w:val="0"/>
      <w:divBdr>
        <w:top w:val="none" w:sz="0" w:space="0" w:color="auto"/>
        <w:left w:val="none" w:sz="0" w:space="0" w:color="auto"/>
        <w:bottom w:val="none" w:sz="0" w:space="0" w:color="auto"/>
        <w:right w:val="none" w:sz="0" w:space="0" w:color="auto"/>
      </w:divBdr>
    </w:div>
    <w:div w:id="1071584985">
      <w:bodyDiv w:val="1"/>
      <w:marLeft w:val="0"/>
      <w:marRight w:val="0"/>
      <w:marTop w:val="0"/>
      <w:marBottom w:val="0"/>
      <w:divBdr>
        <w:top w:val="none" w:sz="0" w:space="0" w:color="auto"/>
        <w:left w:val="none" w:sz="0" w:space="0" w:color="auto"/>
        <w:bottom w:val="none" w:sz="0" w:space="0" w:color="auto"/>
        <w:right w:val="none" w:sz="0" w:space="0" w:color="auto"/>
      </w:divBdr>
    </w:div>
    <w:div w:id="1071735631">
      <w:bodyDiv w:val="1"/>
      <w:marLeft w:val="0"/>
      <w:marRight w:val="0"/>
      <w:marTop w:val="0"/>
      <w:marBottom w:val="0"/>
      <w:divBdr>
        <w:top w:val="none" w:sz="0" w:space="0" w:color="auto"/>
        <w:left w:val="none" w:sz="0" w:space="0" w:color="auto"/>
        <w:bottom w:val="none" w:sz="0" w:space="0" w:color="auto"/>
        <w:right w:val="none" w:sz="0" w:space="0" w:color="auto"/>
      </w:divBdr>
    </w:div>
    <w:div w:id="1071804962">
      <w:bodyDiv w:val="1"/>
      <w:marLeft w:val="0"/>
      <w:marRight w:val="0"/>
      <w:marTop w:val="0"/>
      <w:marBottom w:val="0"/>
      <w:divBdr>
        <w:top w:val="none" w:sz="0" w:space="0" w:color="auto"/>
        <w:left w:val="none" w:sz="0" w:space="0" w:color="auto"/>
        <w:bottom w:val="none" w:sz="0" w:space="0" w:color="auto"/>
        <w:right w:val="none" w:sz="0" w:space="0" w:color="auto"/>
      </w:divBdr>
    </w:div>
    <w:div w:id="1071853799">
      <w:bodyDiv w:val="1"/>
      <w:marLeft w:val="0"/>
      <w:marRight w:val="0"/>
      <w:marTop w:val="0"/>
      <w:marBottom w:val="0"/>
      <w:divBdr>
        <w:top w:val="none" w:sz="0" w:space="0" w:color="auto"/>
        <w:left w:val="none" w:sz="0" w:space="0" w:color="auto"/>
        <w:bottom w:val="none" w:sz="0" w:space="0" w:color="auto"/>
        <w:right w:val="none" w:sz="0" w:space="0" w:color="auto"/>
      </w:divBdr>
    </w:div>
    <w:div w:id="1071925495">
      <w:bodyDiv w:val="1"/>
      <w:marLeft w:val="0"/>
      <w:marRight w:val="0"/>
      <w:marTop w:val="0"/>
      <w:marBottom w:val="0"/>
      <w:divBdr>
        <w:top w:val="none" w:sz="0" w:space="0" w:color="auto"/>
        <w:left w:val="none" w:sz="0" w:space="0" w:color="auto"/>
        <w:bottom w:val="none" w:sz="0" w:space="0" w:color="auto"/>
        <w:right w:val="none" w:sz="0" w:space="0" w:color="auto"/>
      </w:divBdr>
    </w:div>
    <w:div w:id="1072044824">
      <w:bodyDiv w:val="1"/>
      <w:marLeft w:val="0"/>
      <w:marRight w:val="0"/>
      <w:marTop w:val="0"/>
      <w:marBottom w:val="0"/>
      <w:divBdr>
        <w:top w:val="none" w:sz="0" w:space="0" w:color="auto"/>
        <w:left w:val="none" w:sz="0" w:space="0" w:color="auto"/>
        <w:bottom w:val="none" w:sz="0" w:space="0" w:color="auto"/>
        <w:right w:val="none" w:sz="0" w:space="0" w:color="auto"/>
      </w:divBdr>
    </w:div>
    <w:div w:id="1072432134">
      <w:bodyDiv w:val="1"/>
      <w:marLeft w:val="0"/>
      <w:marRight w:val="0"/>
      <w:marTop w:val="0"/>
      <w:marBottom w:val="0"/>
      <w:divBdr>
        <w:top w:val="none" w:sz="0" w:space="0" w:color="auto"/>
        <w:left w:val="none" w:sz="0" w:space="0" w:color="auto"/>
        <w:bottom w:val="none" w:sz="0" w:space="0" w:color="auto"/>
        <w:right w:val="none" w:sz="0" w:space="0" w:color="auto"/>
      </w:divBdr>
    </w:div>
    <w:div w:id="1072578814">
      <w:bodyDiv w:val="1"/>
      <w:marLeft w:val="0"/>
      <w:marRight w:val="0"/>
      <w:marTop w:val="0"/>
      <w:marBottom w:val="0"/>
      <w:divBdr>
        <w:top w:val="none" w:sz="0" w:space="0" w:color="auto"/>
        <w:left w:val="none" w:sz="0" w:space="0" w:color="auto"/>
        <w:bottom w:val="none" w:sz="0" w:space="0" w:color="auto"/>
        <w:right w:val="none" w:sz="0" w:space="0" w:color="auto"/>
      </w:divBdr>
    </w:div>
    <w:div w:id="1072771649">
      <w:bodyDiv w:val="1"/>
      <w:marLeft w:val="0"/>
      <w:marRight w:val="0"/>
      <w:marTop w:val="0"/>
      <w:marBottom w:val="0"/>
      <w:divBdr>
        <w:top w:val="none" w:sz="0" w:space="0" w:color="auto"/>
        <w:left w:val="none" w:sz="0" w:space="0" w:color="auto"/>
        <w:bottom w:val="none" w:sz="0" w:space="0" w:color="auto"/>
        <w:right w:val="none" w:sz="0" w:space="0" w:color="auto"/>
      </w:divBdr>
    </w:div>
    <w:div w:id="1072894652">
      <w:bodyDiv w:val="1"/>
      <w:marLeft w:val="0"/>
      <w:marRight w:val="0"/>
      <w:marTop w:val="0"/>
      <w:marBottom w:val="0"/>
      <w:divBdr>
        <w:top w:val="none" w:sz="0" w:space="0" w:color="auto"/>
        <w:left w:val="none" w:sz="0" w:space="0" w:color="auto"/>
        <w:bottom w:val="none" w:sz="0" w:space="0" w:color="auto"/>
        <w:right w:val="none" w:sz="0" w:space="0" w:color="auto"/>
      </w:divBdr>
    </w:div>
    <w:div w:id="1072896625">
      <w:bodyDiv w:val="1"/>
      <w:marLeft w:val="0"/>
      <w:marRight w:val="0"/>
      <w:marTop w:val="0"/>
      <w:marBottom w:val="0"/>
      <w:divBdr>
        <w:top w:val="none" w:sz="0" w:space="0" w:color="auto"/>
        <w:left w:val="none" w:sz="0" w:space="0" w:color="auto"/>
        <w:bottom w:val="none" w:sz="0" w:space="0" w:color="auto"/>
        <w:right w:val="none" w:sz="0" w:space="0" w:color="auto"/>
      </w:divBdr>
    </w:div>
    <w:div w:id="1072897280">
      <w:bodyDiv w:val="1"/>
      <w:marLeft w:val="0"/>
      <w:marRight w:val="0"/>
      <w:marTop w:val="0"/>
      <w:marBottom w:val="0"/>
      <w:divBdr>
        <w:top w:val="none" w:sz="0" w:space="0" w:color="auto"/>
        <w:left w:val="none" w:sz="0" w:space="0" w:color="auto"/>
        <w:bottom w:val="none" w:sz="0" w:space="0" w:color="auto"/>
        <w:right w:val="none" w:sz="0" w:space="0" w:color="auto"/>
      </w:divBdr>
    </w:div>
    <w:div w:id="1073163515">
      <w:bodyDiv w:val="1"/>
      <w:marLeft w:val="0"/>
      <w:marRight w:val="0"/>
      <w:marTop w:val="0"/>
      <w:marBottom w:val="0"/>
      <w:divBdr>
        <w:top w:val="none" w:sz="0" w:space="0" w:color="auto"/>
        <w:left w:val="none" w:sz="0" w:space="0" w:color="auto"/>
        <w:bottom w:val="none" w:sz="0" w:space="0" w:color="auto"/>
        <w:right w:val="none" w:sz="0" w:space="0" w:color="auto"/>
      </w:divBdr>
    </w:div>
    <w:div w:id="1073434215">
      <w:bodyDiv w:val="1"/>
      <w:marLeft w:val="0"/>
      <w:marRight w:val="0"/>
      <w:marTop w:val="0"/>
      <w:marBottom w:val="0"/>
      <w:divBdr>
        <w:top w:val="none" w:sz="0" w:space="0" w:color="auto"/>
        <w:left w:val="none" w:sz="0" w:space="0" w:color="auto"/>
        <w:bottom w:val="none" w:sz="0" w:space="0" w:color="auto"/>
        <w:right w:val="none" w:sz="0" w:space="0" w:color="auto"/>
      </w:divBdr>
    </w:div>
    <w:div w:id="1073970110">
      <w:bodyDiv w:val="1"/>
      <w:marLeft w:val="0"/>
      <w:marRight w:val="0"/>
      <w:marTop w:val="0"/>
      <w:marBottom w:val="0"/>
      <w:divBdr>
        <w:top w:val="none" w:sz="0" w:space="0" w:color="auto"/>
        <w:left w:val="none" w:sz="0" w:space="0" w:color="auto"/>
        <w:bottom w:val="none" w:sz="0" w:space="0" w:color="auto"/>
        <w:right w:val="none" w:sz="0" w:space="0" w:color="auto"/>
      </w:divBdr>
    </w:div>
    <w:div w:id="1074206845">
      <w:bodyDiv w:val="1"/>
      <w:marLeft w:val="0"/>
      <w:marRight w:val="0"/>
      <w:marTop w:val="0"/>
      <w:marBottom w:val="0"/>
      <w:divBdr>
        <w:top w:val="none" w:sz="0" w:space="0" w:color="auto"/>
        <w:left w:val="none" w:sz="0" w:space="0" w:color="auto"/>
        <w:bottom w:val="none" w:sz="0" w:space="0" w:color="auto"/>
        <w:right w:val="none" w:sz="0" w:space="0" w:color="auto"/>
      </w:divBdr>
    </w:div>
    <w:div w:id="1074353885">
      <w:bodyDiv w:val="1"/>
      <w:marLeft w:val="0"/>
      <w:marRight w:val="0"/>
      <w:marTop w:val="0"/>
      <w:marBottom w:val="0"/>
      <w:divBdr>
        <w:top w:val="none" w:sz="0" w:space="0" w:color="auto"/>
        <w:left w:val="none" w:sz="0" w:space="0" w:color="auto"/>
        <w:bottom w:val="none" w:sz="0" w:space="0" w:color="auto"/>
        <w:right w:val="none" w:sz="0" w:space="0" w:color="auto"/>
      </w:divBdr>
    </w:div>
    <w:div w:id="1074594679">
      <w:bodyDiv w:val="1"/>
      <w:marLeft w:val="0"/>
      <w:marRight w:val="0"/>
      <w:marTop w:val="0"/>
      <w:marBottom w:val="0"/>
      <w:divBdr>
        <w:top w:val="none" w:sz="0" w:space="0" w:color="auto"/>
        <w:left w:val="none" w:sz="0" w:space="0" w:color="auto"/>
        <w:bottom w:val="none" w:sz="0" w:space="0" w:color="auto"/>
        <w:right w:val="none" w:sz="0" w:space="0" w:color="auto"/>
      </w:divBdr>
    </w:div>
    <w:div w:id="1074595178">
      <w:bodyDiv w:val="1"/>
      <w:marLeft w:val="0"/>
      <w:marRight w:val="0"/>
      <w:marTop w:val="0"/>
      <w:marBottom w:val="0"/>
      <w:divBdr>
        <w:top w:val="none" w:sz="0" w:space="0" w:color="auto"/>
        <w:left w:val="none" w:sz="0" w:space="0" w:color="auto"/>
        <w:bottom w:val="none" w:sz="0" w:space="0" w:color="auto"/>
        <w:right w:val="none" w:sz="0" w:space="0" w:color="auto"/>
      </w:divBdr>
    </w:div>
    <w:div w:id="1074621660">
      <w:bodyDiv w:val="1"/>
      <w:marLeft w:val="0"/>
      <w:marRight w:val="0"/>
      <w:marTop w:val="0"/>
      <w:marBottom w:val="0"/>
      <w:divBdr>
        <w:top w:val="none" w:sz="0" w:space="0" w:color="auto"/>
        <w:left w:val="none" w:sz="0" w:space="0" w:color="auto"/>
        <w:bottom w:val="none" w:sz="0" w:space="0" w:color="auto"/>
        <w:right w:val="none" w:sz="0" w:space="0" w:color="auto"/>
      </w:divBdr>
    </w:div>
    <w:div w:id="1074861511">
      <w:bodyDiv w:val="1"/>
      <w:marLeft w:val="0"/>
      <w:marRight w:val="0"/>
      <w:marTop w:val="0"/>
      <w:marBottom w:val="0"/>
      <w:divBdr>
        <w:top w:val="none" w:sz="0" w:space="0" w:color="auto"/>
        <w:left w:val="none" w:sz="0" w:space="0" w:color="auto"/>
        <w:bottom w:val="none" w:sz="0" w:space="0" w:color="auto"/>
        <w:right w:val="none" w:sz="0" w:space="0" w:color="auto"/>
      </w:divBdr>
    </w:div>
    <w:div w:id="1075005951">
      <w:bodyDiv w:val="1"/>
      <w:marLeft w:val="0"/>
      <w:marRight w:val="0"/>
      <w:marTop w:val="0"/>
      <w:marBottom w:val="0"/>
      <w:divBdr>
        <w:top w:val="none" w:sz="0" w:space="0" w:color="auto"/>
        <w:left w:val="none" w:sz="0" w:space="0" w:color="auto"/>
        <w:bottom w:val="none" w:sz="0" w:space="0" w:color="auto"/>
        <w:right w:val="none" w:sz="0" w:space="0" w:color="auto"/>
      </w:divBdr>
    </w:div>
    <w:div w:id="1075009701">
      <w:bodyDiv w:val="1"/>
      <w:marLeft w:val="0"/>
      <w:marRight w:val="0"/>
      <w:marTop w:val="0"/>
      <w:marBottom w:val="0"/>
      <w:divBdr>
        <w:top w:val="none" w:sz="0" w:space="0" w:color="auto"/>
        <w:left w:val="none" w:sz="0" w:space="0" w:color="auto"/>
        <w:bottom w:val="none" w:sz="0" w:space="0" w:color="auto"/>
        <w:right w:val="none" w:sz="0" w:space="0" w:color="auto"/>
      </w:divBdr>
    </w:div>
    <w:div w:id="1075054145">
      <w:bodyDiv w:val="1"/>
      <w:marLeft w:val="0"/>
      <w:marRight w:val="0"/>
      <w:marTop w:val="0"/>
      <w:marBottom w:val="0"/>
      <w:divBdr>
        <w:top w:val="none" w:sz="0" w:space="0" w:color="auto"/>
        <w:left w:val="none" w:sz="0" w:space="0" w:color="auto"/>
        <w:bottom w:val="none" w:sz="0" w:space="0" w:color="auto"/>
        <w:right w:val="none" w:sz="0" w:space="0" w:color="auto"/>
      </w:divBdr>
    </w:div>
    <w:div w:id="1075125340">
      <w:bodyDiv w:val="1"/>
      <w:marLeft w:val="0"/>
      <w:marRight w:val="0"/>
      <w:marTop w:val="0"/>
      <w:marBottom w:val="0"/>
      <w:divBdr>
        <w:top w:val="none" w:sz="0" w:space="0" w:color="auto"/>
        <w:left w:val="none" w:sz="0" w:space="0" w:color="auto"/>
        <w:bottom w:val="none" w:sz="0" w:space="0" w:color="auto"/>
        <w:right w:val="none" w:sz="0" w:space="0" w:color="auto"/>
      </w:divBdr>
    </w:div>
    <w:div w:id="1075394734">
      <w:bodyDiv w:val="1"/>
      <w:marLeft w:val="0"/>
      <w:marRight w:val="0"/>
      <w:marTop w:val="0"/>
      <w:marBottom w:val="0"/>
      <w:divBdr>
        <w:top w:val="none" w:sz="0" w:space="0" w:color="auto"/>
        <w:left w:val="none" w:sz="0" w:space="0" w:color="auto"/>
        <w:bottom w:val="none" w:sz="0" w:space="0" w:color="auto"/>
        <w:right w:val="none" w:sz="0" w:space="0" w:color="auto"/>
      </w:divBdr>
    </w:div>
    <w:div w:id="1075518974">
      <w:bodyDiv w:val="1"/>
      <w:marLeft w:val="0"/>
      <w:marRight w:val="0"/>
      <w:marTop w:val="0"/>
      <w:marBottom w:val="0"/>
      <w:divBdr>
        <w:top w:val="none" w:sz="0" w:space="0" w:color="auto"/>
        <w:left w:val="none" w:sz="0" w:space="0" w:color="auto"/>
        <w:bottom w:val="none" w:sz="0" w:space="0" w:color="auto"/>
        <w:right w:val="none" w:sz="0" w:space="0" w:color="auto"/>
      </w:divBdr>
    </w:div>
    <w:div w:id="1075664466">
      <w:bodyDiv w:val="1"/>
      <w:marLeft w:val="0"/>
      <w:marRight w:val="0"/>
      <w:marTop w:val="0"/>
      <w:marBottom w:val="0"/>
      <w:divBdr>
        <w:top w:val="none" w:sz="0" w:space="0" w:color="auto"/>
        <w:left w:val="none" w:sz="0" w:space="0" w:color="auto"/>
        <w:bottom w:val="none" w:sz="0" w:space="0" w:color="auto"/>
        <w:right w:val="none" w:sz="0" w:space="0" w:color="auto"/>
      </w:divBdr>
    </w:div>
    <w:div w:id="1076132192">
      <w:bodyDiv w:val="1"/>
      <w:marLeft w:val="0"/>
      <w:marRight w:val="0"/>
      <w:marTop w:val="0"/>
      <w:marBottom w:val="0"/>
      <w:divBdr>
        <w:top w:val="none" w:sz="0" w:space="0" w:color="auto"/>
        <w:left w:val="none" w:sz="0" w:space="0" w:color="auto"/>
        <w:bottom w:val="none" w:sz="0" w:space="0" w:color="auto"/>
        <w:right w:val="none" w:sz="0" w:space="0" w:color="auto"/>
      </w:divBdr>
    </w:div>
    <w:div w:id="1076247315">
      <w:bodyDiv w:val="1"/>
      <w:marLeft w:val="0"/>
      <w:marRight w:val="0"/>
      <w:marTop w:val="0"/>
      <w:marBottom w:val="0"/>
      <w:divBdr>
        <w:top w:val="none" w:sz="0" w:space="0" w:color="auto"/>
        <w:left w:val="none" w:sz="0" w:space="0" w:color="auto"/>
        <w:bottom w:val="none" w:sz="0" w:space="0" w:color="auto"/>
        <w:right w:val="none" w:sz="0" w:space="0" w:color="auto"/>
      </w:divBdr>
    </w:div>
    <w:div w:id="1076364229">
      <w:bodyDiv w:val="1"/>
      <w:marLeft w:val="0"/>
      <w:marRight w:val="0"/>
      <w:marTop w:val="0"/>
      <w:marBottom w:val="0"/>
      <w:divBdr>
        <w:top w:val="none" w:sz="0" w:space="0" w:color="auto"/>
        <w:left w:val="none" w:sz="0" w:space="0" w:color="auto"/>
        <w:bottom w:val="none" w:sz="0" w:space="0" w:color="auto"/>
        <w:right w:val="none" w:sz="0" w:space="0" w:color="auto"/>
      </w:divBdr>
    </w:div>
    <w:div w:id="1076367900">
      <w:bodyDiv w:val="1"/>
      <w:marLeft w:val="0"/>
      <w:marRight w:val="0"/>
      <w:marTop w:val="0"/>
      <w:marBottom w:val="0"/>
      <w:divBdr>
        <w:top w:val="none" w:sz="0" w:space="0" w:color="auto"/>
        <w:left w:val="none" w:sz="0" w:space="0" w:color="auto"/>
        <w:bottom w:val="none" w:sz="0" w:space="0" w:color="auto"/>
        <w:right w:val="none" w:sz="0" w:space="0" w:color="auto"/>
      </w:divBdr>
    </w:div>
    <w:div w:id="1076631480">
      <w:bodyDiv w:val="1"/>
      <w:marLeft w:val="0"/>
      <w:marRight w:val="0"/>
      <w:marTop w:val="0"/>
      <w:marBottom w:val="0"/>
      <w:divBdr>
        <w:top w:val="none" w:sz="0" w:space="0" w:color="auto"/>
        <w:left w:val="none" w:sz="0" w:space="0" w:color="auto"/>
        <w:bottom w:val="none" w:sz="0" w:space="0" w:color="auto"/>
        <w:right w:val="none" w:sz="0" w:space="0" w:color="auto"/>
      </w:divBdr>
    </w:div>
    <w:div w:id="1076854126">
      <w:bodyDiv w:val="1"/>
      <w:marLeft w:val="0"/>
      <w:marRight w:val="0"/>
      <w:marTop w:val="0"/>
      <w:marBottom w:val="0"/>
      <w:divBdr>
        <w:top w:val="none" w:sz="0" w:space="0" w:color="auto"/>
        <w:left w:val="none" w:sz="0" w:space="0" w:color="auto"/>
        <w:bottom w:val="none" w:sz="0" w:space="0" w:color="auto"/>
        <w:right w:val="none" w:sz="0" w:space="0" w:color="auto"/>
      </w:divBdr>
    </w:div>
    <w:div w:id="1076978027">
      <w:bodyDiv w:val="1"/>
      <w:marLeft w:val="0"/>
      <w:marRight w:val="0"/>
      <w:marTop w:val="0"/>
      <w:marBottom w:val="0"/>
      <w:divBdr>
        <w:top w:val="none" w:sz="0" w:space="0" w:color="auto"/>
        <w:left w:val="none" w:sz="0" w:space="0" w:color="auto"/>
        <w:bottom w:val="none" w:sz="0" w:space="0" w:color="auto"/>
        <w:right w:val="none" w:sz="0" w:space="0" w:color="auto"/>
      </w:divBdr>
    </w:div>
    <w:div w:id="1077171029">
      <w:bodyDiv w:val="1"/>
      <w:marLeft w:val="0"/>
      <w:marRight w:val="0"/>
      <w:marTop w:val="0"/>
      <w:marBottom w:val="0"/>
      <w:divBdr>
        <w:top w:val="none" w:sz="0" w:space="0" w:color="auto"/>
        <w:left w:val="none" w:sz="0" w:space="0" w:color="auto"/>
        <w:bottom w:val="none" w:sz="0" w:space="0" w:color="auto"/>
        <w:right w:val="none" w:sz="0" w:space="0" w:color="auto"/>
      </w:divBdr>
    </w:div>
    <w:div w:id="1077358075">
      <w:bodyDiv w:val="1"/>
      <w:marLeft w:val="0"/>
      <w:marRight w:val="0"/>
      <w:marTop w:val="0"/>
      <w:marBottom w:val="0"/>
      <w:divBdr>
        <w:top w:val="none" w:sz="0" w:space="0" w:color="auto"/>
        <w:left w:val="none" w:sz="0" w:space="0" w:color="auto"/>
        <w:bottom w:val="none" w:sz="0" w:space="0" w:color="auto"/>
        <w:right w:val="none" w:sz="0" w:space="0" w:color="auto"/>
      </w:divBdr>
    </w:div>
    <w:div w:id="1077480210">
      <w:bodyDiv w:val="1"/>
      <w:marLeft w:val="0"/>
      <w:marRight w:val="0"/>
      <w:marTop w:val="0"/>
      <w:marBottom w:val="0"/>
      <w:divBdr>
        <w:top w:val="none" w:sz="0" w:space="0" w:color="auto"/>
        <w:left w:val="none" w:sz="0" w:space="0" w:color="auto"/>
        <w:bottom w:val="none" w:sz="0" w:space="0" w:color="auto"/>
        <w:right w:val="none" w:sz="0" w:space="0" w:color="auto"/>
      </w:divBdr>
    </w:div>
    <w:div w:id="1077509928">
      <w:bodyDiv w:val="1"/>
      <w:marLeft w:val="0"/>
      <w:marRight w:val="0"/>
      <w:marTop w:val="0"/>
      <w:marBottom w:val="0"/>
      <w:divBdr>
        <w:top w:val="none" w:sz="0" w:space="0" w:color="auto"/>
        <w:left w:val="none" w:sz="0" w:space="0" w:color="auto"/>
        <w:bottom w:val="none" w:sz="0" w:space="0" w:color="auto"/>
        <w:right w:val="none" w:sz="0" w:space="0" w:color="auto"/>
      </w:divBdr>
    </w:div>
    <w:div w:id="1077556577">
      <w:bodyDiv w:val="1"/>
      <w:marLeft w:val="0"/>
      <w:marRight w:val="0"/>
      <w:marTop w:val="0"/>
      <w:marBottom w:val="0"/>
      <w:divBdr>
        <w:top w:val="none" w:sz="0" w:space="0" w:color="auto"/>
        <w:left w:val="none" w:sz="0" w:space="0" w:color="auto"/>
        <w:bottom w:val="none" w:sz="0" w:space="0" w:color="auto"/>
        <w:right w:val="none" w:sz="0" w:space="0" w:color="auto"/>
      </w:divBdr>
    </w:div>
    <w:div w:id="1077630059">
      <w:bodyDiv w:val="1"/>
      <w:marLeft w:val="0"/>
      <w:marRight w:val="0"/>
      <w:marTop w:val="0"/>
      <w:marBottom w:val="0"/>
      <w:divBdr>
        <w:top w:val="none" w:sz="0" w:space="0" w:color="auto"/>
        <w:left w:val="none" w:sz="0" w:space="0" w:color="auto"/>
        <w:bottom w:val="none" w:sz="0" w:space="0" w:color="auto"/>
        <w:right w:val="none" w:sz="0" w:space="0" w:color="auto"/>
      </w:divBdr>
    </w:div>
    <w:div w:id="1077631407">
      <w:bodyDiv w:val="1"/>
      <w:marLeft w:val="0"/>
      <w:marRight w:val="0"/>
      <w:marTop w:val="0"/>
      <w:marBottom w:val="0"/>
      <w:divBdr>
        <w:top w:val="none" w:sz="0" w:space="0" w:color="auto"/>
        <w:left w:val="none" w:sz="0" w:space="0" w:color="auto"/>
        <w:bottom w:val="none" w:sz="0" w:space="0" w:color="auto"/>
        <w:right w:val="none" w:sz="0" w:space="0" w:color="auto"/>
      </w:divBdr>
    </w:div>
    <w:div w:id="1077823078">
      <w:bodyDiv w:val="1"/>
      <w:marLeft w:val="0"/>
      <w:marRight w:val="0"/>
      <w:marTop w:val="0"/>
      <w:marBottom w:val="0"/>
      <w:divBdr>
        <w:top w:val="none" w:sz="0" w:space="0" w:color="auto"/>
        <w:left w:val="none" w:sz="0" w:space="0" w:color="auto"/>
        <w:bottom w:val="none" w:sz="0" w:space="0" w:color="auto"/>
        <w:right w:val="none" w:sz="0" w:space="0" w:color="auto"/>
      </w:divBdr>
    </w:div>
    <w:div w:id="1077828208">
      <w:bodyDiv w:val="1"/>
      <w:marLeft w:val="0"/>
      <w:marRight w:val="0"/>
      <w:marTop w:val="0"/>
      <w:marBottom w:val="0"/>
      <w:divBdr>
        <w:top w:val="none" w:sz="0" w:space="0" w:color="auto"/>
        <w:left w:val="none" w:sz="0" w:space="0" w:color="auto"/>
        <w:bottom w:val="none" w:sz="0" w:space="0" w:color="auto"/>
        <w:right w:val="none" w:sz="0" w:space="0" w:color="auto"/>
      </w:divBdr>
    </w:div>
    <w:div w:id="1078140544">
      <w:bodyDiv w:val="1"/>
      <w:marLeft w:val="0"/>
      <w:marRight w:val="0"/>
      <w:marTop w:val="0"/>
      <w:marBottom w:val="0"/>
      <w:divBdr>
        <w:top w:val="none" w:sz="0" w:space="0" w:color="auto"/>
        <w:left w:val="none" w:sz="0" w:space="0" w:color="auto"/>
        <w:bottom w:val="none" w:sz="0" w:space="0" w:color="auto"/>
        <w:right w:val="none" w:sz="0" w:space="0" w:color="auto"/>
      </w:divBdr>
    </w:div>
    <w:div w:id="1078289726">
      <w:bodyDiv w:val="1"/>
      <w:marLeft w:val="0"/>
      <w:marRight w:val="0"/>
      <w:marTop w:val="0"/>
      <w:marBottom w:val="0"/>
      <w:divBdr>
        <w:top w:val="none" w:sz="0" w:space="0" w:color="auto"/>
        <w:left w:val="none" w:sz="0" w:space="0" w:color="auto"/>
        <w:bottom w:val="none" w:sz="0" w:space="0" w:color="auto"/>
        <w:right w:val="none" w:sz="0" w:space="0" w:color="auto"/>
      </w:divBdr>
    </w:div>
    <w:div w:id="1078357957">
      <w:bodyDiv w:val="1"/>
      <w:marLeft w:val="0"/>
      <w:marRight w:val="0"/>
      <w:marTop w:val="0"/>
      <w:marBottom w:val="0"/>
      <w:divBdr>
        <w:top w:val="none" w:sz="0" w:space="0" w:color="auto"/>
        <w:left w:val="none" w:sz="0" w:space="0" w:color="auto"/>
        <w:bottom w:val="none" w:sz="0" w:space="0" w:color="auto"/>
        <w:right w:val="none" w:sz="0" w:space="0" w:color="auto"/>
      </w:divBdr>
    </w:div>
    <w:div w:id="1078600392">
      <w:bodyDiv w:val="1"/>
      <w:marLeft w:val="0"/>
      <w:marRight w:val="0"/>
      <w:marTop w:val="0"/>
      <w:marBottom w:val="0"/>
      <w:divBdr>
        <w:top w:val="none" w:sz="0" w:space="0" w:color="auto"/>
        <w:left w:val="none" w:sz="0" w:space="0" w:color="auto"/>
        <w:bottom w:val="none" w:sz="0" w:space="0" w:color="auto"/>
        <w:right w:val="none" w:sz="0" w:space="0" w:color="auto"/>
      </w:divBdr>
    </w:div>
    <w:div w:id="1078745952">
      <w:bodyDiv w:val="1"/>
      <w:marLeft w:val="0"/>
      <w:marRight w:val="0"/>
      <w:marTop w:val="0"/>
      <w:marBottom w:val="0"/>
      <w:divBdr>
        <w:top w:val="none" w:sz="0" w:space="0" w:color="auto"/>
        <w:left w:val="none" w:sz="0" w:space="0" w:color="auto"/>
        <w:bottom w:val="none" w:sz="0" w:space="0" w:color="auto"/>
        <w:right w:val="none" w:sz="0" w:space="0" w:color="auto"/>
      </w:divBdr>
    </w:div>
    <w:div w:id="1078794943">
      <w:bodyDiv w:val="1"/>
      <w:marLeft w:val="0"/>
      <w:marRight w:val="0"/>
      <w:marTop w:val="0"/>
      <w:marBottom w:val="0"/>
      <w:divBdr>
        <w:top w:val="none" w:sz="0" w:space="0" w:color="auto"/>
        <w:left w:val="none" w:sz="0" w:space="0" w:color="auto"/>
        <w:bottom w:val="none" w:sz="0" w:space="0" w:color="auto"/>
        <w:right w:val="none" w:sz="0" w:space="0" w:color="auto"/>
      </w:divBdr>
    </w:div>
    <w:div w:id="1078943113">
      <w:bodyDiv w:val="1"/>
      <w:marLeft w:val="0"/>
      <w:marRight w:val="0"/>
      <w:marTop w:val="0"/>
      <w:marBottom w:val="0"/>
      <w:divBdr>
        <w:top w:val="none" w:sz="0" w:space="0" w:color="auto"/>
        <w:left w:val="none" w:sz="0" w:space="0" w:color="auto"/>
        <w:bottom w:val="none" w:sz="0" w:space="0" w:color="auto"/>
        <w:right w:val="none" w:sz="0" w:space="0" w:color="auto"/>
      </w:divBdr>
    </w:div>
    <w:div w:id="1079056074">
      <w:bodyDiv w:val="1"/>
      <w:marLeft w:val="0"/>
      <w:marRight w:val="0"/>
      <w:marTop w:val="0"/>
      <w:marBottom w:val="0"/>
      <w:divBdr>
        <w:top w:val="none" w:sz="0" w:space="0" w:color="auto"/>
        <w:left w:val="none" w:sz="0" w:space="0" w:color="auto"/>
        <w:bottom w:val="none" w:sz="0" w:space="0" w:color="auto"/>
        <w:right w:val="none" w:sz="0" w:space="0" w:color="auto"/>
      </w:divBdr>
    </w:div>
    <w:div w:id="1079450280">
      <w:bodyDiv w:val="1"/>
      <w:marLeft w:val="0"/>
      <w:marRight w:val="0"/>
      <w:marTop w:val="0"/>
      <w:marBottom w:val="0"/>
      <w:divBdr>
        <w:top w:val="none" w:sz="0" w:space="0" w:color="auto"/>
        <w:left w:val="none" w:sz="0" w:space="0" w:color="auto"/>
        <w:bottom w:val="none" w:sz="0" w:space="0" w:color="auto"/>
        <w:right w:val="none" w:sz="0" w:space="0" w:color="auto"/>
      </w:divBdr>
    </w:div>
    <w:div w:id="1079521270">
      <w:bodyDiv w:val="1"/>
      <w:marLeft w:val="0"/>
      <w:marRight w:val="0"/>
      <w:marTop w:val="0"/>
      <w:marBottom w:val="0"/>
      <w:divBdr>
        <w:top w:val="none" w:sz="0" w:space="0" w:color="auto"/>
        <w:left w:val="none" w:sz="0" w:space="0" w:color="auto"/>
        <w:bottom w:val="none" w:sz="0" w:space="0" w:color="auto"/>
        <w:right w:val="none" w:sz="0" w:space="0" w:color="auto"/>
      </w:divBdr>
    </w:div>
    <w:div w:id="1079864553">
      <w:bodyDiv w:val="1"/>
      <w:marLeft w:val="0"/>
      <w:marRight w:val="0"/>
      <w:marTop w:val="0"/>
      <w:marBottom w:val="0"/>
      <w:divBdr>
        <w:top w:val="none" w:sz="0" w:space="0" w:color="auto"/>
        <w:left w:val="none" w:sz="0" w:space="0" w:color="auto"/>
        <w:bottom w:val="none" w:sz="0" w:space="0" w:color="auto"/>
        <w:right w:val="none" w:sz="0" w:space="0" w:color="auto"/>
      </w:divBdr>
    </w:div>
    <w:div w:id="1079984883">
      <w:bodyDiv w:val="1"/>
      <w:marLeft w:val="0"/>
      <w:marRight w:val="0"/>
      <w:marTop w:val="0"/>
      <w:marBottom w:val="0"/>
      <w:divBdr>
        <w:top w:val="none" w:sz="0" w:space="0" w:color="auto"/>
        <w:left w:val="none" w:sz="0" w:space="0" w:color="auto"/>
        <w:bottom w:val="none" w:sz="0" w:space="0" w:color="auto"/>
        <w:right w:val="none" w:sz="0" w:space="0" w:color="auto"/>
      </w:divBdr>
    </w:div>
    <w:div w:id="1079985399">
      <w:bodyDiv w:val="1"/>
      <w:marLeft w:val="0"/>
      <w:marRight w:val="0"/>
      <w:marTop w:val="0"/>
      <w:marBottom w:val="0"/>
      <w:divBdr>
        <w:top w:val="none" w:sz="0" w:space="0" w:color="auto"/>
        <w:left w:val="none" w:sz="0" w:space="0" w:color="auto"/>
        <w:bottom w:val="none" w:sz="0" w:space="0" w:color="auto"/>
        <w:right w:val="none" w:sz="0" w:space="0" w:color="auto"/>
      </w:divBdr>
    </w:div>
    <w:div w:id="1080104829">
      <w:bodyDiv w:val="1"/>
      <w:marLeft w:val="0"/>
      <w:marRight w:val="0"/>
      <w:marTop w:val="0"/>
      <w:marBottom w:val="0"/>
      <w:divBdr>
        <w:top w:val="none" w:sz="0" w:space="0" w:color="auto"/>
        <w:left w:val="none" w:sz="0" w:space="0" w:color="auto"/>
        <w:bottom w:val="none" w:sz="0" w:space="0" w:color="auto"/>
        <w:right w:val="none" w:sz="0" w:space="0" w:color="auto"/>
      </w:divBdr>
    </w:div>
    <w:div w:id="1080295841">
      <w:bodyDiv w:val="1"/>
      <w:marLeft w:val="0"/>
      <w:marRight w:val="0"/>
      <w:marTop w:val="0"/>
      <w:marBottom w:val="0"/>
      <w:divBdr>
        <w:top w:val="none" w:sz="0" w:space="0" w:color="auto"/>
        <w:left w:val="none" w:sz="0" w:space="0" w:color="auto"/>
        <w:bottom w:val="none" w:sz="0" w:space="0" w:color="auto"/>
        <w:right w:val="none" w:sz="0" w:space="0" w:color="auto"/>
      </w:divBdr>
    </w:div>
    <w:div w:id="1080323723">
      <w:bodyDiv w:val="1"/>
      <w:marLeft w:val="0"/>
      <w:marRight w:val="0"/>
      <w:marTop w:val="0"/>
      <w:marBottom w:val="0"/>
      <w:divBdr>
        <w:top w:val="none" w:sz="0" w:space="0" w:color="auto"/>
        <w:left w:val="none" w:sz="0" w:space="0" w:color="auto"/>
        <w:bottom w:val="none" w:sz="0" w:space="0" w:color="auto"/>
        <w:right w:val="none" w:sz="0" w:space="0" w:color="auto"/>
      </w:divBdr>
    </w:div>
    <w:div w:id="1080374026">
      <w:bodyDiv w:val="1"/>
      <w:marLeft w:val="0"/>
      <w:marRight w:val="0"/>
      <w:marTop w:val="0"/>
      <w:marBottom w:val="0"/>
      <w:divBdr>
        <w:top w:val="none" w:sz="0" w:space="0" w:color="auto"/>
        <w:left w:val="none" w:sz="0" w:space="0" w:color="auto"/>
        <w:bottom w:val="none" w:sz="0" w:space="0" w:color="auto"/>
        <w:right w:val="none" w:sz="0" w:space="0" w:color="auto"/>
      </w:divBdr>
    </w:div>
    <w:div w:id="1080978648">
      <w:bodyDiv w:val="1"/>
      <w:marLeft w:val="0"/>
      <w:marRight w:val="0"/>
      <w:marTop w:val="0"/>
      <w:marBottom w:val="0"/>
      <w:divBdr>
        <w:top w:val="none" w:sz="0" w:space="0" w:color="auto"/>
        <w:left w:val="none" w:sz="0" w:space="0" w:color="auto"/>
        <w:bottom w:val="none" w:sz="0" w:space="0" w:color="auto"/>
        <w:right w:val="none" w:sz="0" w:space="0" w:color="auto"/>
      </w:divBdr>
    </w:div>
    <w:div w:id="1081020927">
      <w:bodyDiv w:val="1"/>
      <w:marLeft w:val="0"/>
      <w:marRight w:val="0"/>
      <w:marTop w:val="0"/>
      <w:marBottom w:val="0"/>
      <w:divBdr>
        <w:top w:val="none" w:sz="0" w:space="0" w:color="auto"/>
        <w:left w:val="none" w:sz="0" w:space="0" w:color="auto"/>
        <w:bottom w:val="none" w:sz="0" w:space="0" w:color="auto"/>
        <w:right w:val="none" w:sz="0" w:space="0" w:color="auto"/>
      </w:divBdr>
    </w:div>
    <w:div w:id="1081562874">
      <w:bodyDiv w:val="1"/>
      <w:marLeft w:val="0"/>
      <w:marRight w:val="0"/>
      <w:marTop w:val="0"/>
      <w:marBottom w:val="0"/>
      <w:divBdr>
        <w:top w:val="none" w:sz="0" w:space="0" w:color="auto"/>
        <w:left w:val="none" w:sz="0" w:space="0" w:color="auto"/>
        <w:bottom w:val="none" w:sz="0" w:space="0" w:color="auto"/>
        <w:right w:val="none" w:sz="0" w:space="0" w:color="auto"/>
      </w:divBdr>
    </w:div>
    <w:div w:id="1081870146">
      <w:bodyDiv w:val="1"/>
      <w:marLeft w:val="0"/>
      <w:marRight w:val="0"/>
      <w:marTop w:val="0"/>
      <w:marBottom w:val="0"/>
      <w:divBdr>
        <w:top w:val="none" w:sz="0" w:space="0" w:color="auto"/>
        <w:left w:val="none" w:sz="0" w:space="0" w:color="auto"/>
        <w:bottom w:val="none" w:sz="0" w:space="0" w:color="auto"/>
        <w:right w:val="none" w:sz="0" w:space="0" w:color="auto"/>
      </w:divBdr>
    </w:div>
    <w:div w:id="1081870446">
      <w:bodyDiv w:val="1"/>
      <w:marLeft w:val="0"/>
      <w:marRight w:val="0"/>
      <w:marTop w:val="0"/>
      <w:marBottom w:val="0"/>
      <w:divBdr>
        <w:top w:val="none" w:sz="0" w:space="0" w:color="auto"/>
        <w:left w:val="none" w:sz="0" w:space="0" w:color="auto"/>
        <w:bottom w:val="none" w:sz="0" w:space="0" w:color="auto"/>
        <w:right w:val="none" w:sz="0" w:space="0" w:color="auto"/>
      </w:divBdr>
    </w:div>
    <w:div w:id="1082139419">
      <w:bodyDiv w:val="1"/>
      <w:marLeft w:val="0"/>
      <w:marRight w:val="0"/>
      <w:marTop w:val="0"/>
      <w:marBottom w:val="0"/>
      <w:divBdr>
        <w:top w:val="none" w:sz="0" w:space="0" w:color="auto"/>
        <w:left w:val="none" w:sz="0" w:space="0" w:color="auto"/>
        <w:bottom w:val="none" w:sz="0" w:space="0" w:color="auto"/>
        <w:right w:val="none" w:sz="0" w:space="0" w:color="auto"/>
      </w:divBdr>
    </w:div>
    <w:div w:id="1082139971">
      <w:bodyDiv w:val="1"/>
      <w:marLeft w:val="0"/>
      <w:marRight w:val="0"/>
      <w:marTop w:val="0"/>
      <w:marBottom w:val="0"/>
      <w:divBdr>
        <w:top w:val="none" w:sz="0" w:space="0" w:color="auto"/>
        <w:left w:val="none" w:sz="0" w:space="0" w:color="auto"/>
        <w:bottom w:val="none" w:sz="0" w:space="0" w:color="auto"/>
        <w:right w:val="none" w:sz="0" w:space="0" w:color="auto"/>
      </w:divBdr>
    </w:div>
    <w:div w:id="1082263720">
      <w:bodyDiv w:val="1"/>
      <w:marLeft w:val="0"/>
      <w:marRight w:val="0"/>
      <w:marTop w:val="0"/>
      <w:marBottom w:val="0"/>
      <w:divBdr>
        <w:top w:val="none" w:sz="0" w:space="0" w:color="auto"/>
        <w:left w:val="none" w:sz="0" w:space="0" w:color="auto"/>
        <w:bottom w:val="none" w:sz="0" w:space="0" w:color="auto"/>
        <w:right w:val="none" w:sz="0" w:space="0" w:color="auto"/>
      </w:divBdr>
    </w:div>
    <w:div w:id="1082529012">
      <w:bodyDiv w:val="1"/>
      <w:marLeft w:val="0"/>
      <w:marRight w:val="0"/>
      <w:marTop w:val="0"/>
      <w:marBottom w:val="0"/>
      <w:divBdr>
        <w:top w:val="none" w:sz="0" w:space="0" w:color="auto"/>
        <w:left w:val="none" w:sz="0" w:space="0" w:color="auto"/>
        <w:bottom w:val="none" w:sz="0" w:space="0" w:color="auto"/>
        <w:right w:val="none" w:sz="0" w:space="0" w:color="auto"/>
      </w:divBdr>
    </w:div>
    <w:div w:id="1082601658">
      <w:bodyDiv w:val="1"/>
      <w:marLeft w:val="0"/>
      <w:marRight w:val="0"/>
      <w:marTop w:val="0"/>
      <w:marBottom w:val="0"/>
      <w:divBdr>
        <w:top w:val="none" w:sz="0" w:space="0" w:color="auto"/>
        <w:left w:val="none" w:sz="0" w:space="0" w:color="auto"/>
        <w:bottom w:val="none" w:sz="0" w:space="0" w:color="auto"/>
        <w:right w:val="none" w:sz="0" w:space="0" w:color="auto"/>
      </w:divBdr>
    </w:div>
    <w:div w:id="1082605079">
      <w:bodyDiv w:val="1"/>
      <w:marLeft w:val="0"/>
      <w:marRight w:val="0"/>
      <w:marTop w:val="0"/>
      <w:marBottom w:val="0"/>
      <w:divBdr>
        <w:top w:val="none" w:sz="0" w:space="0" w:color="auto"/>
        <w:left w:val="none" w:sz="0" w:space="0" w:color="auto"/>
        <w:bottom w:val="none" w:sz="0" w:space="0" w:color="auto"/>
        <w:right w:val="none" w:sz="0" w:space="0" w:color="auto"/>
      </w:divBdr>
    </w:div>
    <w:div w:id="1082677574">
      <w:bodyDiv w:val="1"/>
      <w:marLeft w:val="0"/>
      <w:marRight w:val="0"/>
      <w:marTop w:val="0"/>
      <w:marBottom w:val="0"/>
      <w:divBdr>
        <w:top w:val="none" w:sz="0" w:space="0" w:color="auto"/>
        <w:left w:val="none" w:sz="0" w:space="0" w:color="auto"/>
        <w:bottom w:val="none" w:sz="0" w:space="0" w:color="auto"/>
        <w:right w:val="none" w:sz="0" w:space="0" w:color="auto"/>
      </w:divBdr>
    </w:div>
    <w:div w:id="1082681044">
      <w:bodyDiv w:val="1"/>
      <w:marLeft w:val="0"/>
      <w:marRight w:val="0"/>
      <w:marTop w:val="0"/>
      <w:marBottom w:val="0"/>
      <w:divBdr>
        <w:top w:val="none" w:sz="0" w:space="0" w:color="auto"/>
        <w:left w:val="none" w:sz="0" w:space="0" w:color="auto"/>
        <w:bottom w:val="none" w:sz="0" w:space="0" w:color="auto"/>
        <w:right w:val="none" w:sz="0" w:space="0" w:color="auto"/>
      </w:divBdr>
    </w:div>
    <w:div w:id="1082874914">
      <w:bodyDiv w:val="1"/>
      <w:marLeft w:val="0"/>
      <w:marRight w:val="0"/>
      <w:marTop w:val="0"/>
      <w:marBottom w:val="0"/>
      <w:divBdr>
        <w:top w:val="none" w:sz="0" w:space="0" w:color="auto"/>
        <w:left w:val="none" w:sz="0" w:space="0" w:color="auto"/>
        <w:bottom w:val="none" w:sz="0" w:space="0" w:color="auto"/>
        <w:right w:val="none" w:sz="0" w:space="0" w:color="auto"/>
      </w:divBdr>
    </w:div>
    <w:div w:id="1083070633">
      <w:bodyDiv w:val="1"/>
      <w:marLeft w:val="0"/>
      <w:marRight w:val="0"/>
      <w:marTop w:val="0"/>
      <w:marBottom w:val="0"/>
      <w:divBdr>
        <w:top w:val="none" w:sz="0" w:space="0" w:color="auto"/>
        <w:left w:val="none" w:sz="0" w:space="0" w:color="auto"/>
        <w:bottom w:val="none" w:sz="0" w:space="0" w:color="auto"/>
        <w:right w:val="none" w:sz="0" w:space="0" w:color="auto"/>
      </w:divBdr>
    </w:div>
    <w:div w:id="1083139083">
      <w:bodyDiv w:val="1"/>
      <w:marLeft w:val="0"/>
      <w:marRight w:val="0"/>
      <w:marTop w:val="0"/>
      <w:marBottom w:val="0"/>
      <w:divBdr>
        <w:top w:val="none" w:sz="0" w:space="0" w:color="auto"/>
        <w:left w:val="none" w:sz="0" w:space="0" w:color="auto"/>
        <w:bottom w:val="none" w:sz="0" w:space="0" w:color="auto"/>
        <w:right w:val="none" w:sz="0" w:space="0" w:color="auto"/>
      </w:divBdr>
    </w:div>
    <w:div w:id="1083146162">
      <w:bodyDiv w:val="1"/>
      <w:marLeft w:val="0"/>
      <w:marRight w:val="0"/>
      <w:marTop w:val="0"/>
      <w:marBottom w:val="0"/>
      <w:divBdr>
        <w:top w:val="none" w:sz="0" w:space="0" w:color="auto"/>
        <w:left w:val="none" w:sz="0" w:space="0" w:color="auto"/>
        <w:bottom w:val="none" w:sz="0" w:space="0" w:color="auto"/>
        <w:right w:val="none" w:sz="0" w:space="0" w:color="auto"/>
      </w:divBdr>
    </w:div>
    <w:div w:id="1083183176">
      <w:bodyDiv w:val="1"/>
      <w:marLeft w:val="0"/>
      <w:marRight w:val="0"/>
      <w:marTop w:val="0"/>
      <w:marBottom w:val="0"/>
      <w:divBdr>
        <w:top w:val="none" w:sz="0" w:space="0" w:color="auto"/>
        <w:left w:val="none" w:sz="0" w:space="0" w:color="auto"/>
        <w:bottom w:val="none" w:sz="0" w:space="0" w:color="auto"/>
        <w:right w:val="none" w:sz="0" w:space="0" w:color="auto"/>
      </w:divBdr>
    </w:div>
    <w:div w:id="1083407655">
      <w:bodyDiv w:val="1"/>
      <w:marLeft w:val="0"/>
      <w:marRight w:val="0"/>
      <w:marTop w:val="0"/>
      <w:marBottom w:val="0"/>
      <w:divBdr>
        <w:top w:val="none" w:sz="0" w:space="0" w:color="auto"/>
        <w:left w:val="none" w:sz="0" w:space="0" w:color="auto"/>
        <w:bottom w:val="none" w:sz="0" w:space="0" w:color="auto"/>
        <w:right w:val="none" w:sz="0" w:space="0" w:color="auto"/>
      </w:divBdr>
    </w:div>
    <w:div w:id="1083844692">
      <w:bodyDiv w:val="1"/>
      <w:marLeft w:val="0"/>
      <w:marRight w:val="0"/>
      <w:marTop w:val="0"/>
      <w:marBottom w:val="0"/>
      <w:divBdr>
        <w:top w:val="none" w:sz="0" w:space="0" w:color="auto"/>
        <w:left w:val="none" w:sz="0" w:space="0" w:color="auto"/>
        <w:bottom w:val="none" w:sz="0" w:space="0" w:color="auto"/>
        <w:right w:val="none" w:sz="0" w:space="0" w:color="auto"/>
      </w:divBdr>
    </w:div>
    <w:div w:id="1084035981">
      <w:bodyDiv w:val="1"/>
      <w:marLeft w:val="0"/>
      <w:marRight w:val="0"/>
      <w:marTop w:val="0"/>
      <w:marBottom w:val="0"/>
      <w:divBdr>
        <w:top w:val="none" w:sz="0" w:space="0" w:color="auto"/>
        <w:left w:val="none" w:sz="0" w:space="0" w:color="auto"/>
        <w:bottom w:val="none" w:sz="0" w:space="0" w:color="auto"/>
        <w:right w:val="none" w:sz="0" w:space="0" w:color="auto"/>
      </w:divBdr>
    </w:div>
    <w:div w:id="1084257742">
      <w:bodyDiv w:val="1"/>
      <w:marLeft w:val="0"/>
      <w:marRight w:val="0"/>
      <w:marTop w:val="0"/>
      <w:marBottom w:val="0"/>
      <w:divBdr>
        <w:top w:val="none" w:sz="0" w:space="0" w:color="auto"/>
        <w:left w:val="none" w:sz="0" w:space="0" w:color="auto"/>
        <w:bottom w:val="none" w:sz="0" w:space="0" w:color="auto"/>
        <w:right w:val="none" w:sz="0" w:space="0" w:color="auto"/>
      </w:divBdr>
    </w:div>
    <w:div w:id="1084300162">
      <w:bodyDiv w:val="1"/>
      <w:marLeft w:val="0"/>
      <w:marRight w:val="0"/>
      <w:marTop w:val="0"/>
      <w:marBottom w:val="0"/>
      <w:divBdr>
        <w:top w:val="none" w:sz="0" w:space="0" w:color="auto"/>
        <w:left w:val="none" w:sz="0" w:space="0" w:color="auto"/>
        <w:bottom w:val="none" w:sz="0" w:space="0" w:color="auto"/>
        <w:right w:val="none" w:sz="0" w:space="0" w:color="auto"/>
      </w:divBdr>
    </w:div>
    <w:div w:id="1084453978">
      <w:bodyDiv w:val="1"/>
      <w:marLeft w:val="0"/>
      <w:marRight w:val="0"/>
      <w:marTop w:val="0"/>
      <w:marBottom w:val="0"/>
      <w:divBdr>
        <w:top w:val="none" w:sz="0" w:space="0" w:color="auto"/>
        <w:left w:val="none" w:sz="0" w:space="0" w:color="auto"/>
        <w:bottom w:val="none" w:sz="0" w:space="0" w:color="auto"/>
        <w:right w:val="none" w:sz="0" w:space="0" w:color="auto"/>
      </w:divBdr>
    </w:div>
    <w:div w:id="1084649250">
      <w:bodyDiv w:val="1"/>
      <w:marLeft w:val="0"/>
      <w:marRight w:val="0"/>
      <w:marTop w:val="0"/>
      <w:marBottom w:val="0"/>
      <w:divBdr>
        <w:top w:val="none" w:sz="0" w:space="0" w:color="auto"/>
        <w:left w:val="none" w:sz="0" w:space="0" w:color="auto"/>
        <w:bottom w:val="none" w:sz="0" w:space="0" w:color="auto"/>
        <w:right w:val="none" w:sz="0" w:space="0" w:color="auto"/>
      </w:divBdr>
    </w:div>
    <w:div w:id="1084764107">
      <w:bodyDiv w:val="1"/>
      <w:marLeft w:val="0"/>
      <w:marRight w:val="0"/>
      <w:marTop w:val="0"/>
      <w:marBottom w:val="0"/>
      <w:divBdr>
        <w:top w:val="none" w:sz="0" w:space="0" w:color="auto"/>
        <w:left w:val="none" w:sz="0" w:space="0" w:color="auto"/>
        <w:bottom w:val="none" w:sz="0" w:space="0" w:color="auto"/>
        <w:right w:val="none" w:sz="0" w:space="0" w:color="auto"/>
      </w:divBdr>
    </w:div>
    <w:div w:id="1084764497">
      <w:bodyDiv w:val="1"/>
      <w:marLeft w:val="0"/>
      <w:marRight w:val="0"/>
      <w:marTop w:val="0"/>
      <w:marBottom w:val="0"/>
      <w:divBdr>
        <w:top w:val="none" w:sz="0" w:space="0" w:color="auto"/>
        <w:left w:val="none" w:sz="0" w:space="0" w:color="auto"/>
        <w:bottom w:val="none" w:sz="0" w:space="0" w:color="auto"/>
        <w:right w:val="none" w:sz="0" w:space="0" w:color="auto"/>
      </w:divBdr>
    </w:div>
    <w:div w:id="1084953462">
      <w:bodyDiv w:val="1"/>
      <w:marLeft w:val="0"/>
      <w:marRight w:val="0"/>
      <w:marTop w:val="0"/>
      <w:marBottom w:val="0"/>
      <w:divBdr>
        <w:top w:val="none" w:sz="0" w:space="0" w:color="auto"/>
        <w:left w:val="none" w:sz="0" w:space="0" w:color="auto"/>
        <w:bottom w:val="none" w:sz="0" w:space="0" w:color="auto"/>
        <w:right w:val="none" w:sz="0" w:space="0" w:color="auto"/>
      </w:divBdr>
    </w:div>
    <w:div w:id="1084958385">
      <w:bodyDiv w:val="1"/>
      <w:marLeft w:val="0"/>
      <w:marRight w:val="0"/>
      <w:marTop w:val="0"/>
      <w:marBottom w:val="0"/>
      <w:divBdr>
        <w:top w:val="none" w:sz="0" w:space="0" w:color="auto"/>
        <w:left w:val="none" w:sz="0" w:space="0" w:color="auto"/>
        <w:bottom w:val="none" w:sz="0" w:space="0" w:color="auto"/>
        <w:right w:val="none" w:sz="0" w:space="0" w:color="auto"/>
      </w:divBdr>
    </w:div>
    <w:div w:id="1085107959">
      <w:bodyDiv w:val="1"/>
      <w:marLeft w:val="0"/>
      <w:marRight w:val="0"/>
      <w:marTop w:val="0"/>
      <w:marBottom w:val="0"/>
      <w:divBdr>
        <w:top w:val="none" w:sz="0" w:space="0" w:color="auto"/>
        <w:left w:val="none" w:sz="0" w:space="0" w:color="auto"/>
        <w:bottom w:val="none" w:sz="0" w:space="0" w:color="auto"/>
        <w:right w:val="none" w:sz="0" w:space="0" w:color="auto"/>
      </w:divBdr>
    </w:div>
    <w:div w:id="1085299688">
      <w:bodyDiv w:val="1"/>
      <w:marLeft w:val="0"/>
      <w:marRight w:val="0"/>
      <w:marTop w:val="0"/>
      <w:marBottom w:val="0"/>
      <w:divBdr>
        <w:top w:val="none" w:sz="0" w:space="0" w:color="auto"/>
        <w:left w:val="none" w:sz="0" w:space="0" w:color="auto"/>
        <w:bottom w:val="none" w:sz="0" w:space="0" w:color="auto"/>
        <w:right w:val="none" w:sz="0" w:space="0" w:color="auto"/>
      </w:divBdr>
    </w:div>
    <w:div w:id="1085614988">
      <w:bodyDiv w:val="1"/>
      <w:marLeft w:val="0"/>
      <w:marRight w:val="0"/>
      <w:marTop w:val="0"/>
      <w:marBottom w:val="0"/>
      <w:divBdr>
        <w:top w:val="none" w:sz="0" w:space="0" w:color="auto"/>
        <w:left w:val="none" w:sz="0" w:space="0" w:color="auto"/>
        <w:bottom w:val="none" w:sz="0" w:space="0" w:color="auto"/>
        <w:right w:val="none" w:sz="0" w:space="0" w:color="auto"/>
      </w:divBdr>
    </w:div>
    <w:div w:id="1085690335">
      <w:bodyDiv w:val="1"/>
      <w:marLeft w:val="0"/>
      <w:marRight w:val="0"/>
      <w:marTop w:val="0"/>
      <w:marBottom w:val="0"/>
      <w:divBdr>
        <w:top w:val="none" w:sz="0" w:space="0" w:color="auto"/>
        <w:left w:val="none" w:sz="0" w:space="0" w:color="auto"/>
        <w:bottom w:val="none" w:sz="0" w:space="0" w:color="auto"/>
        <w:right w:val="none" w:sz="0" w:space="0" w:color="auto"/>
      </w:divBdr>
    </w:div>
    <w:div w:id="1086923606">
      <w:bodyDiv w:val="1"/>
      <w:marLeft w:val="0"/>
      <w:marRight w:val="0"/>
      <w:marTop w:val="0"/>
      <w:marBottom w:val="0"/>
      <w:divBdr>
        <w:top w:val="none" w:sz="0" w:space="0" w:color="auto"/>
        <w:left w:val="none" w:sz="0" w:space="0" w:color="auto"/>
        <w:bottom w:val="none" w:sz="0" w:space="0" w:color="auto"/>
        <w:right w:val="none" w:sz="0" w:space="0" w:color="auto"/>
      </w:divBdr>
    </w:div>
    <w:div w:id="1087116089">
      <w:bodyDiv w:val="1"/>
      <w:marLeft w:val="0"/>
      <w:marRight w:val="0"/>
      <w:marTop w:val="0"/>
      <w:marBottom w:val="0"/>
      <w:divBdr>
        <w:top w:val="none" w:sz="0" w:space="0" w:color="auto"/>
        <w:left w:val="none" w:sz="0" w:space="0" w:color="auto"/>
        <w:bottom w:val="none" w:sz="0" w:space="0" w:color="auto"/>
        <w:right w:val="none" w:sz="0" w:space="0" w:color="auto"/>
      </w:divBdr>
    </w:div>
    <w:div w:id="1087117215">
      <w:bodyDiv w:val="1"/>
      <w:marLeft w:val="0"/>
      <w:marRight w:val="0"/>
      <w:marTop w:val="0"/>
      <w:marBottom w:val="0"/>
      <w:divBdr>
        <w:top w:val="none" w:sz="0" w:space="0" w:color="auto"/>
        <w:left w:val="none" w:sz="0" w:space="0" w:color="auto"/>
        <w:bottom w:val="none" w:sz="0" w:space="0" w:color="auto"/>
        <w:right w:val="none" w:sz="0" w:space="0" w:color="auto"/>
      </w:divBdr>
    </w:div>
    <w:div w:id="1087117462">
      <w:bodyDiv w:val="1"/>
      <w:marLeft w:val="0"/>
      <w:marRight w:val="0"/>
      <w:marTop w:val="0"/>
      <w:marBottom w:val="0"/>
      <w:divBdr>
        <w:top w:val="none" w:sz="0" w:space="0" w:color="auto"/>
        <w:left w:val="none" w:sz="0" w:space="0" w:color="auto"/>
        <w:bottom w:val="none" w:sz="0" w:space="0" w:color="auto"/>
        <w:right w:val="none" w:sz="0" w:space="0" w:color="auto"/>
      </w:divBdr>
    </w:div>
    <w:div w:id="1087191594">
      <w:bodyDiv w:val="1"/>
      <w:marLeft w:val="0"/>
      <w:marRight w:val="0"/>
      <w:marTop w:val="0"/>
      <w:marBottom w:val="0"/>
      <w:divBdr>
        <w:top w:val="none" w:sz="0" w:space="0" w:color="auto"/>
        <w:left w:val="none" w:sz="0" w:space="0" w:color="auto"/>
        <w:bottom w:val="none" w:sz="0" w:space="0" w:color="auto"/>
        <w:right w:val="none" w:sz="0" w:space="0" w:color="auto"/>
      </w:divBdr>
    </w:div>
    <w:div w:id="1087312191">
      <w:bodyDiv w:val="1"/>
      <w:marLeft w:val="0"/>
      <w:marRight w:val="0"/>
      <w:marTop w:val="0"/>
      <w:marBottom w:val="0"/>
      <w:divBdr>
        <w:top w:val="none" w:sz="0" w:space="0" w:color="auto"/>
        <w:left w:val="none" w:sz="0" w:space="0" w:color="auto"/>
        <w:bottom w:val="none" w:sz="0" w:space="0" w:color="auto"/>
        <w:right w:val="none" w:sz="0" w:space="0" w:color="auto"/>
      </w:divBdr>
    </w:div>
    <w:div w:id="1087532695">
      <w:bodyDiv w:val="1"/>
      <w:marLeft w:val="0"/>
      <w:marRight w:val="0"/>
      <w:marTop w:val="0"/>
      <w:marBottom w:val="0"/>
      <w:divBdr>
        <w:top w:val="none" w:sz="0" w:space="0" w:color="auto"/>
        <w:left w:val="none" w:sz="0" w:space="0" w:color="auto"/>
        <w:bottom w:val="none" w:sz="0" w:space="0" w:color="auto"/>
        <w:right w:val="none" w:sz="0" w:space="0" w:color="auto"/>
      </w:divBdr>
    </w:div>
    <w:div w:id="1087768553">
      <w:bodyDiv w:val="1"/>
      <w:marLeft w:val="0"/>
      <w:marRight w:val="0"/>
      <w:marTop w:val="0"/>
      <w:marBottom w:val="0"/>
      <w:divBdr>
        <w:top w:val="none" w:sz="0" w:space="0" w:color="auto"/>
        <w:left w:val="none" w:sz="0" w:space="0" w:color="auto"/>
        <w:bottom w:val="none" w:sz="0" w:space="0" w:color="auto"/>
        <w:right w:val="none" w:sz="0" w:space="0" w:color="auto"/>
      </w:divBdr>
    </w:div>
    <w:div w:id="1088112866">
      <w:bodyDiv w:val="1"/>
      <w:marLeft w:val="0"/>
      <w:marRight w:val="0"/>
      <w:marTop w:val="0"/>
      <w:marBottom w:val="0"/>
      <w:divBdr>
        <w:top w:val="none" w:sz="0" w:space="0" w:color="auto"/>
        <w:left w:val="none" w:sz="0" w:space="0" w:color="auto"/>
        <w:bottom w:val="none" w:sz="0" w:space="0" w:color="auto"/>
        <w:right w:val="none" w:sz="0" w:space="0" w:color="auto"/>
      </w:divBdr>
    </w:div>
    <w:div w:id="1088579636">
      <w:bodyDiv w:val="1"/>
      <w:marLeft w:val="0"/>
      <w:marRight w:val="0"/>
      <w:marTop w:val="0"/>
      <w:marBottom w:val="0"/>
      <w:divBdr>
        <w:top w:val="none" w:sz="0" w:space="0" w:color="auto"/>
        <w:left w:val="none" w:sz="0" w:space="0" w:color="auto"/>
        <w:bottom w:val="none" w:sz="0" w:space="0" w:color="auto"/>
        <w:right w:val="none" w:sz="0" w:space="0" w:color="auto"/>
      </w:divBdr>
    </w:div>
    <w:div w:id="1088770813">
      <w:bodyDiv w:val="1"/>
      <w:marLeft w:val="0"/>
      <w:marRight w:val="0"/>
      <w:marTop w:val="0"/>
      <w:marBottom w:val="0"/>
      <w:divBdr>
        <w:top w:val="none" w:sz="0" w:space="0" w:color="auto"/>
        <w:left w:val="none" w:sz="0" w:space="0" w:color="auto"/>
        <w:bottom w:val="none" w:sz="0" w:space="0" w:color="auto"/>
        <w:right w:val="none" w:sz="0" w:space="0" w:color="auto"/>
      </w:divBdr>
    </w:div>
    <w:div w:id="1088773640">
      <w:bodyDiv w:val="1"/>
      <w:marLeft w:val="0"/>
      <w:marRight w:val="0"/>
      <w:marTop w:val="0"/>
      <w:marBottom w:val="0"/>
      <w:divBdr>
        <w:top w:val="none" w:sz="0" w:space="0" w:color="auto"/>
        <w:left w:val="none" w:sz="0" w:space="0" w:color="auto"/>
        <w:bottom w:val="none" w:sz="0" w:space="0" w:color="auto"/>
        <w:right w:val="none" w:sz="0" w:space="0" w:color="auto"/>
      </w:divBdr>
    </w:div>
    <w:div w:id="1088888676">
      <w:bodyDiv w:val="1"/>
      <w:marLeft w:val="0"/>
      <w:marRight w:val="0"/>
      <w:marTop w:val="0"/>
      <w:marBottom w:val="0"/>
      <w:divBdr>
        <w:top w:val="none" w:sz="0" w:space="0" w:color="auto"/>
        <w:left w:val="none" w:sz="0" w:space="0" w:color="auto"/>
        <w:bottom w:val="none" w:sz="0" w:space="0" w:color="auto"/>
        <w:right w:val="none" w:sz="0" w:space="0" w:color="auto"/>
      </w:divBdr>
    </w:div>
    <w:div w:id="1089079740">
      <w:bodyDiv w:val="1"/>
      <w:marLeft w:val="0"/>
      <w:marRight w:val="0"/>
      <w:marTop w:val="0"/>
      <w:marBottom w:val="0"/>
      <w:divBdr>
        <w:top w:val="none" w:sz="0" w:space="0" w:color="auto"/>
        <w:left w:val="none" w:sz="0" w:space="0" w:color="auto"/>
        <w:bottom w:val="none" w:sz="0" w:space="0" w:color="auto"/>
        <w:right w:val="none" w:sz="0" w:space="0" w:color="auto"/>
      </w:divBdr>
    </w:div>
    <w:div w:id="1089081591">
      <w:bodyDiv w:val="1"/>
      <w:marLeft w:val="0"/>
      <w:marRight w:val="0"/>
      <w:marTop w:val="0"/>
      <w:marBottom w:val="0"/>
      <w:divBdr>
        <w:top w:val="none" w:sz="0" w:space="0" w:color="auto"/>
        <w:left w:val="none" w:sz="0" w:space="0" w:color="auto"/>
        <w:bottom w:val="none" w:sz="0" w:space="0" w:color="auto"/>
        <w:right w:val="none" w:sz="0" w:space="0" w:color="auto"/>
      </w:divBdr>
    </w:div>
    <w:div w:id="1089084953">
      <w:bodyDiv w:val="1"/>
      <w:marLeft w:val="0"/>
      <w:marRight w:val="0"/>
      <w:marTop w:val="0"/>
      <w:marBottom w:val="0"/>
      <w:divBdr>
        <w:top w:val="none" w:sz="0" w:space="0" w:color="auto"/>
        <w:left w:val="none" w:sz="0" w:space="0" w:color="auto"/>
        <w:bottom w:val="none" w:sz="0" w:space="0" w:color="auto"/>
        <w:right w:val="none" w:sz="0" w:space="0" w:color="auto"/>
      </w:divBdr>
    </w:div>
    <w:div w:id="1089157119">
      <w:bodyDiv w:val="1"/>
      <w:marLeft w:val="0"/>
      <w:marRight w:val="0"/>
      <w:marTop w:val="0"/>
      <w:marBottom w:val="0"/>
      <w:divBdr>
        <w:top w:val="none" w:sz="0" w:space="0" w:color="auto"/>
        <w:left w:val="none" w:sz="0" w:space="0" w:color="auto"/>
        <w:bottom w:val="none" w:sz="0" w:space="0" w:color="auto"/>
        <w:right w:val="none" w:sz="0" w:space="0" w:color="auto"/>
      </w:divBdr>
    </w:div>
    <w:div w:id="1089158794">
      <w:bodyDiv w:val="1"/>
      <w:marLeft w:val="0"/>
      <w:marRight w:val="0"/>
      <w:marTop w:val="0"/>
      <w:marBottom w:val="0"/>
      <w:divBdr>
        <w:top w:val="none" w:sz="0" w:space="0" w:color="auto"/>
        <w:left w:val="none" w:sz="0" w:space="0" w:color="auto"/>
        <w:bottom w:val="none" w:sz="0" w:space="0" w:color="auto"/>
        <w:right w:val="none" w:sz="0" w:space="0" w:color="auto"/>
      </w:divBdr>
    </w:div>
    <w:div w:id="1089275442">
      <w:bodyDiv w:val="1"/>
      <w:marLeft w:val="0"/>
      <w:marRight w:val="0"/>
      <w:marTop w:val="0"/>
      <w:marBottom w:val="0"/>
      <w:divBdr>
        <w:top w:val="none" w:sz="0" w:space="0" w:color="auto"/>
        <w:left w:val="none" w:sz="0" w:space="0" w:color="auto"/>
        <w:bottom w:val="none" w:sz="0" w:space="0" w:color="auto"/>
        <w:right w:val="none" w:sz="0" w:space="0" w:color="auto"/>
      </w:divBdr>
    </w:div>
    <w:div w:id="1089498543">
      <w:bodyDiv w:val="1"/>
      <w:marLeft w:val="0"/>
      <w:marRight w:val="0"/>
      <w:marTop w:val="0"/>
      <w:marBottom w:val="0"/>
      <w:divBdr>
        <w:top w:val="none" w:sz="0" w:space="0" w:color="auto"/>
        <w:left w:val="none" w:sz="0" w:space="0" w:color="auto"/>
        <w:bottom w:val="none" w:sz="0" w:space="0" w:color="auto"/>
        <w:right w:val="none" w:sz="0" w:space="0" w:color="auto"/>
      </w:divBdr>
    </w:div>
    <w:div w:id="1089498646">
      <w:bodyDiv w:val="1"/>
      <w:marLeft w:val="0"/>
      <w:marRight w:val="0"/>
      <w:marTop w:val="0"/>
      <w:marBottom w:val="0"/>
      <w:divBdr>
        <w:top w:val="none" w:sz="0" w:space="0" w:color="auto"/>
        <w:left w:val="none" w:sz="0" w:space="0" w:color="auto"/>
        <w:bottom w:val="none" w:sz="0" w:space="0" w:color="auto"/>
        <w:right w:val="none" w:sz="0" w:space="0" w:color="auto"/>
      </w:divBdr>
    </w:div>
    <w:div w:id="1089540650">
      <w:bodyDiv w:val="1"/>
      <w:marLeft w:val="0"/>
      <w:marRight w:val="0"/>
      <w:marTop w:val="0"/>
      <w:marBottom w:val="0"/>
      <w:divBdr>
        <w:top w:val="none" w:sz="0" w:space="0" w:color="auto"/>
        <w:left w:val="none" w:sz="0" w:space="0" w:color="auto"/>
        <w:bottom w:val="none" w:sz="0" w:space="0" w:color="auto"/>
        <w:right w:val="none" w:sz="0" w:space="0" w:color="auto"/>
      </w:divBdr>
    </w:div>
    <w:div w:id="1089542481">
      <w:bodyDiv w:val="1"/>
      <w:marLeft w:val="0"/>
      <w:marRight w:val="0"/>
      <w:marTop w:val="0"/>
      <w:marBottom w:val="0"/>
      <w:divBdr>
        <w:top w:val="none" w:sz="0" w:space="0" w:color="auto"/>
        <w:left w:val="none" w:sz="0" w:space="0" w:color="auto"/>
        <w:bottom w:val="none" w:sz="0" w:space="0" w:color="auto"/>
        <w:right w:val="none" w:sz="0" w:space="0" w:color="auto"/>
      </w:divBdr>
    </w:div>
    <w:div w:id="1089738854">
      <w:bodyDiv w:val="1"/>
      <w:marLeft w:val="0"/>
      <w:marRight w:val="0"/>
      <w:marTop w:val="0"/>
      <w:marBottom w:val="0"/>
      <w:divBdr>
        <w:top w:val="none" w:sz="0" w:space="0" w:color="auto"/>
        <w:left w:val="none" w:sz="0" w:space="0" w:color="auto"/>
        <w:bottom w:val="none" w:sz="0" w:space="0" w:color="auto"/>
        <w:right w:val="none" w:sz="0" w:space="0" w:color="auto"/>
      </w:divBdr>
    </w:div>
    <w:div w:id="1089740776">
      <w:bodyDiv w:val="1"/>
      <w:marLeft w:val="0"/>
      <w:marRight w:val="0"/>
      <w:marTop w:val="0"/>
      <w:marBottom w:val="0"/>
      <w:divBdr>
        <w:top w:val="none" w:sz="0" w:space="0" w:color="auto"/>
        <w:left w:val="none" w:sz="0" w:space="0" w:color="auto"/>
        <w:bottom w:val="none" w:sz="0" w:space="0" w:color="auto"/>
        <w:right w:val="none" w:sz="0" w:space="0" w:color="auto"/>
      </w:divBdr>
    </w:div>
    <w:div w:id="1089886504">
      <w:bodyDiv w:val="1"/>
      <w:marLeft w:val="0"/>
      <w:marRight w:val="0"/>
      <w:marTop w:val="0"/>
      <w:marBottom w:val="0"/>
      <w:divBdr>
        <w:top w:val="none" w:sz="0" w:space="0" w:color="auto"/>
        <w:left w:val="none" w:sz="0" w:space="0" w:color="auto"/>
        <w:bottom w:val="none" w:sz="0" w:space="0" w:color="auto"/>
        <w:right w:val="none" w:sz="0" w:space="0" w:color="auto"/>
      </w:divBdr>
    </w:div>
    <w:div w:id="1089889316">
      <w:bodyDiv w:val="1"/>
      <w:marLeft w:val="0"/>
      <w:marRight w:val="0"/>
      <w:marTop w:val="0"/>
      <w:marBottom w:val="0"/>
      <w:divBdr>
        <w:top w:val="none" w:sz="0" w:space="0" w:color="auto"/>
        <w:left w:val="none" w:sz="0" w:space="0" w:color="auto"/>
        <w:bottom w:val="none" w:sz="0" w:space="0" w:color="auto"/>
        <w:right w:val="none" w:sz="0" w:space="0" w:color="auto"/>
      </w:divBdr>
    </w:div>
    <w:div w:id="1090277598">
      <w:bodyDiv w:val="1"/>
      <w:marLeft w:val="0"/>
      <w:marRight w:val="0"/>
      <w:marTop w:val="0"/>
      <w:marBottom w:val="0"/>
      <w:divBdr>
        <w:top w:val="none" w:sz="0" w:space="0" w:color="auto"/>
        <w:left w:val="none" w:sz="0" w:space="0" w:color="auto"/>
        <w:bottom w:val="none" w:sz="0" w:space="0" w:color="auto"/>
        <w:right w:val="none" w:sz="0" w:space="0" w:color="auto"/>
      </w:divBdr>
    </w:div>
    <w:div w:id="1090589419">
      <w:bodyDiv w:val="1"/>
      <w:marLeft w:val="0"/>
      <w:marRight w:val="0"/>
      <w:marTop w:val="0"/>
      <w:marBottom w:val="0"/>
      <w:divBdr>
        <w:top w:val="none" w:sz="0" w:space="0" w:color="auto"/>
        <w:left w:val="none" w:sz="0" w:space="0" w:color="auto"/>
        <w:bottom w:val="none" w:sz="0" w:space="0" w:color="auto"/>
        <w:right w:val="none" w:sz="0" w:space="0" w:color="auto"/>
      </w:divBdr>
    </w:div>
    <w:div w:id="1090783238">
      <w:bodyDiv w:val="1"/>
      <w:marLeft w:val="0"/>
      <w:marRight w:val="0"/>
      <w:marTop w:val="0"/>
      <w:marBottom w:val="0"/>
      <w:divBdr>
        <w:top w:val="none" w:sz="0" w:space="0" w:color="auto"/>
        <w:left w:val="none" w:sz="0" w:space="0" w:color="auto"/>
        <w:bottom w:val="none" w:sz="0" w:space="0" w:color="auto"/>
        <w:right w:val="none" w:sz="0" w:space="0" w:color="auto"/>
      </w:divBdr>
    </w:div>
    <w:div w:id="1090810519">
      <w:bodyDiv w:val="1"/>
      <w:marLeft w:val="0"/>
      <w:marRight w:val="0"/>
      <w:marTop w:val="0"/>
      <w:marBottom w:val="0"/>
      <w:divBdr>
        <w:top w:val="none" w:sz="0" w:space="0" w:color="auto"/>
        <w:left w:val="none" w:sz="0" w:space="0" w:color="auto"/>
        <w:bottom w:val="none" w:sz="0" w:space="0" w:color="auto"/>
        <w:right w:val="none" w:sz="0" w:space="0" w:color="auto"/>
      </w:divBdr>
    </w:div>
    <w:div w:id="1091007765">
      <w:bodyDiv w:val="1"/>
      <w:marLeft w:val="0"/>
      <w:marRight w:val="0"/>
      <w:marTop w:val="0"/>
      <w:marBottom w:val="0"/>
      <w:divBdr>
        <w:top w:val="none" w:sz="0" w:space="0" w:color="auto"/>
        <w:left w:val="none" w:sz="0" w:space="0" w:color="auto"/>
        <w:bottom w:val="none" w:sz="0" w:space="0" w:color="auto"/>
        <w:right w:val="none" w:sz="0" w:space="0" w:color="auto"/>
      </w:divBdr>
    </w:div>
    <w:div w:id="1091468499">
      <w:bodyDiv w:val="1"/>
      <w:marLeft w:val="0"/>
      <w:marRight w:val="0"/>
      <w:marTop w:val="0"/>
      <w:marBottom w:val="0"/>
      <w:divBdr>
        <w:top w:val="none" w:sz="0" w:space="0" w:color="auto"/>
        <w:left w:val="none" w:sz="0" w:space="0" w:color="auto"/>
        <w:bottom w:val="none" w:sz="0" w:space="0" w:color="auto"/>
        <w:right w:val="none" w:sz="0" w:space="0" w:color="auto"/>
      </w:divBdr>
    </w:div>
    <w:div w:id="1091659231">
      <w:bodyDiv w:val="1"/>
      <w:marLeft w:val="0"/>
      <w:marRight w:val="0"/>
      <w:marTop w:val="0"/>
      <w:marBottom w:val="0"/>
      <w:divBdr>
        <w:top w:val="none" w:sz="0" w:space="0" w:color="auto"/>
        <w:left w:val="none" w:sz="0" w:space="0" w:color="auto"/>
        <w:bottom w:val="none" w:sz="0" w:space="0" w:color="auto"/>
        <w:right w:val="none" w:sz="0" w:space="0" w:color="auto"/>
      </w:divBdr>
    </w:div>
    <w:div w:id="1091662868">
      <w:bodyDiv w:val="1"/>
      <w:marLeft w:val="0"/>
      <w:marRight w:val="0"/>
      <w:marTop w:val="0"/>
      <w:marBottom w:val="0"/>
      <w:divBdr>
        <w:top w:val="none" w:sz="0" w:space="0" w:color="auto"/>
        <w:left w:val="none" w:sz="0" w:space="0" w:color="auto"/>
        <w:bottom w:val="none" w:sz="0" w:space="0" w:color="auto"/>
        <w:right w:val="none" w:sz="0" w:space="0" w:color="auto"/>
      </w:divBdr>
    </w:div>
    <w:div w:id="1091707756">
      <w:bodyDiv w:val="1"/>
      <w:marLeft w:val="0"/>
      <w:marRight w:val="0"/>
      <w:marTop w:val="0"/>
      <w:marBottom w:val="0"/>
      <w:divBdr>
        <w:top w:val="none" w:sz="0" w:space="0" w:color="auto"/>
        <w:left w:val="none" w:sz="0" w:space="0" w:color="auto"/>
        <w:bottom w:val="none" w:sz="0" w:space="0" w:color="auto"/>
        <w:right w:val="none" w:sz="0" w:space="0" w:color="auto"/>
      </w:divBdr>
    </w:div>
    <w:div w:id="1091852529">
      <w:bodyDiv w:val="1"/>
      <w:marLeft w:val="0"/>
      <w:marRight w:val="0"/>
      <w:marTop w:val="0"/>
      <w:marBottom w:val="0"/>
      <w:divBdr>
        <w:top w:val="none" w:sz="0" w:space="0" w:color="auto"/>
        <w:left w:val="none" w:sz="0" w:space="0" w:color="auto"/>
        <w:bottom w:val="none" w:sz="0" w:space="0" w:color="auto"/>
        <w:right w:val="none" w:sz="0" w:space="0" w:color="auto"/>
      </w:divBdr>
    </w:div>
    <w:div w:id="1091854011">
      <w:bodyDiv w:val="1"/>
      <w:marLeft w:val="0"/>
      <w:marRight w:val="0"/>
      <w:marTop w:val="0"/>
      <w:marBottom w:val="0"/>
      <w:divBdr>
        <w:top w:val="none" w:sz="0" w:space="0" w:color="auto"/>
        <w:left w:val="none" w:sz="0" w:space="0" w:color="auto"/>
        <w:bottom w:val="none" w:sz="0" w:space="0" w:color="auto"/>
        <w:right w:val="none" w:sz="0" w:space="0" w:color="auto"/>
      </w:divBdr>
    </w:div>
    <w:div w:id="1091857383">
      <w:bodyDiv w:val="1"/>
      <w:marLeft w:val="0"/>
      <w:marRight w:val="0"/>
      <w:marTop w:val="0"/>
      <w:marBottom w:val="0"/>
      <w:divBdr>
        <w:top w:val="none" w:sz="0" w:space="0" w:color="auto"/>
        <w:left w:val="none" w:sz="0" w:space="0" w:color="auto"/>
        <w:bottom w:val="none" w:sz="0" w:space="0" w:color="auto"/>
        <w:right w:val="none" w:sz="0" w:space="0" w:color="auto"/>
      </w:divBdr>
    </w:div>
    <w:div w:id="1092313248">
      <w:bodyDiv w:val="1"/>
      <w:marLeft w:val="0"/>
      <w:marRight w:val="0"/>
      <w:marTop w:val="0"/>
      <w:marBottom w:val="0"/>
      <w:divBdr>
        <w:top w:val="none" w:sz="0" w:space="0" w:color="auto"/>
        <w:left w:val="none" w:sz="0" w:space="0" w:color="auto"/>
        <w:bottom w:val="none" w:sz="0" w:space="0" w:color="auto"/>
        <w:right w:val="none" w:sz="0" w:space="0" w:color="auto"/>
      </w:divBdr>
    </w:div>
    <w:div w:id="1092429320">
      <w:bodyDiv w:val="1"/>
      <w:marLeft w:val="0"/>
      <w:marRight w:val="0"/>
      <w:marTop w:val="0"/>
      <w:marBottom w:val="0"/>
      <w:divBdr>
        <w:top w:val="none" w:sz="0" w:space="0" w:color="auto"/>
        <w:left w:val="none" w:sz="0" w:space="0" w:color="auto"/>
        <w:bottom w:val="none" w:sz="0" w:space="0" w:color="auto"/>
        <w:right w:val="none" w:sz="0" w:space="0" w:color="auto"/>
      </w:divBdr>
    </w:div>
    <w:div w:id="1092579735">
      <w:bodyDiv w:val="1"/>
      <w:marLeft w:val="0"/>
      <w:marRight w:val="0"/>
      <w:marTop w:val="0"/>
      <w:marBottom w:val="0"/>
      <w:divBdr>
        <w:top w:val="none" w:sz="0" w:space="0" w:color="auto"/>
        <w:left w:val="none" w:sz="0" w:space="0" w:color="auto"/>
        <w:bottom w:val="none" w:sz="0" w:space="0" w:color="auto"/>
        <w:right w:val="none" w:sz="0" w:space="0" w:color="auto"/>
      </w:divBdr>
    </w:div>
    <w:div w:id="1092773127">
      <w:bodyDiv w:val="1"/>
      <w:marLeft w:val="0"/>
      <w:marRight w:val="0"/>
      <w:marTop w:val="0"/>
      <w:marBottom w:val="0"/>
      <w:divBdr>
        <w:top w:val="none" w:sz="0" w:space="0" w:color="auto"/>
        <w:left w:val="none" w:sz="0" w:space="0" w:color="auto"/>
        <w:bottom w:val="none" w:sz="0" w:space="0" w:color="auto"/>
        <w:right w:val="none" w:sz="0" w:space="0" w:color="auto"/>
      </w:divBdr>
    </w:div>
    <w:div w:id="1092970301">
      <w:bodyDiv w:val="1"/>
      <w:marLeft w:val="0"/>
      <w:marRight w:val="0"/>
      <w:marTop w:val="0"/>
      <w:marBottom w:val="0"/>
      <w:divBdr>
        <w:top w:val="none" w:sz="0" w:space="0" w:color="auto"/>
        <w:left w:val="none" w:sz="0" w:space="0" w:color="auto"/>
        <w:bottom w:val="none" w:sz="0" w:space="0" w:color="auto"/>
        <w:right w:val="none" w:sz="0" w:space="0" w:color="auto"/>
      </w:divBdr>
    </w:div>
    <w:div w:id="1093016185">
      <w:bodyDiv w:val="1"/>
      <w:marLeft w:val="0"/>
      <w:marRight w:val="0"/>
      <w:marTop w:val="0"/>
      <w:marBottom w:val="0"/>
      <w:divBdr>
        <w:top w:val="none" w:sz="0" w:space="0" w:color="auto"/>
        <w:left w:val="none" w:sz="0" w:space="0" w:color="auto"/>
        <w:bottom w:val="none" w:sz="0" w:space="0" w:color="auto"/>
        <w:right w:val="none" w:sz="0" w:space="0" w:color="auto"/>
      </w:divBdr>
    </w:div>
    <w:div w:id="1093428488">
      <w:bodyDiv w:val="1"/>
      <w:marLeft w:val="0"/>
      <w:marRight w:val="0"/>
      <w:marTop w:val="0"/>
      <w:marBottom w:val="0"/>
      <w:divBdr>
        <w:top w:val="none" w:sz="0" w:space="0" w:color="auto"/>
        <w:left w:val="none" w:sz="0" w:space="0" w:color="auto"/>
        <w:bottom w:val="none" w:sz="0" w:space="0" w:color="auto"/>
        <w:right w:val="none" w:sz="0" w:space="0" w:color="auto"/>
      </w:divBdr>
    </w:div>
    <w:div w:id="1093627212">
      <w:bodyDiv w:val="1"/>
      <w:marLeft w:val="0"/>
      <w:marRight w:val="0"/>
      <w:marTop w:val="0"/>
      <w:marBottom w:val="0"/>
      <w:divBdr>
        <w:top w:val="none" w:sz="0" w:space="0" w:color="auto"/>
        <w:left w:val="none" w:sz="0" w:space="0" w:color="auto"/>
        <w:bottom w:val="none" w:sz="0" w:space="0" w:color="auto"/>
        <w:right w:val="none" w:sz="0" w:space="0" w:color="auto"/>
      </w:divBdr>
    </w:div>
    <w:div w:id="1093741086">
      <w:bodyDiv w:val="1"/>
      <w:marLeft w:val="0"/>
      <w:marRight w:val="0"/>
      <w:marTop w:val="0"/>
      <w:marBottom w:val="0"/>
      <w:divBdr>
        <w:top w:val="none" w:sz="0" w:space="0" w:color="auto"/>
        <w:left w:val="none" w:sz="0" w:space="0" w:color="auto"/>
        <w:bottom w:val="none" w:sz="0" w:space="0" w:color="auto"/>
        <w:right w:val="none" w:sz="0" w:space="0" w:color="auto"/>
      </w:divBdr>
    </w:div>
    <w:div w:id="1093742517">
      <w:bodyDiv w:val="1"/>
      <w:marLeft w:val="0"/>
      <w:marRight w:val="0"/>
      <w:marTop w:val="0"/>
      <w:marBottom w:val="0"/>
      <w:divBdr>
        <w:top w:val="none" w:sz="0" w:space="0" w:color="auto"/>
        <w:left w:val="none" w:sz="0" w:space="0" w:color="auto"/>
        <w:bottom w:val="none" w:sz="0" w:space="0" w:color="auto"/>
        <w:right w:val="none" w:sz="0" w:space="0" w:color="auto"/>
      </w:divBdr>
    </w:div>
    <w:div w:id="1094015688">
      <w:bodyDiv w:val="1"/>
      <w:marLeft w:val="0"/>
      <w:marRight w:val="0"/>
      <w:marTop w:val="0"/>
      <w:marBottom w:val="0"/>
      <w:divBdr>
        <w:top w:val="none" w:sz="0" w:space="0" w:color="auto"/>
        <w:left w:val="none" w:sz="0" w:space="0" w:color="auto"/>
        <w:bottom w:val="none" w:sz="0" w:space="0" w:color="auto"/>
        <w:right w:val="none" w:sz="0" w:space="0" w:color="auto"/>
      </w:divBdr>
    </w:div>
    <w:div w:id="1094207545">
      <w:bodyDiv w:val="1"/>
      <w:marLeft w:val="0"/>
      <w:marRight w:val="0"/>
      <w:marTop w:val="0"/>
      <w:marBottom w:val="0"/>
      <w:divBdr>
        <w:top w:val="none" w:sz="0" w:space="0" w:color="auto"/>
        <w:left w:val="none" w:sz="0" w:space="0" w:color="auto"/>
        <w:bottom w:val="none" w:sz="0" w:space="0" w:color="auto"/>
        <w:right w:val="none" w:sz="0" w:space="0" w:color="auto"/>
      </w:divBdr>
    </w:div>
    <w:div w:id="1094324806">
      <w:bodyDiv w:val="1"/>
      <w:marLeft w:val="0"/>
      <w:marRight w:val="0"/>
      <w:marTop w:val="0"/>
      <w:marBottom w:val="0"/>
      <w:divBdr>
        <w:top w:val="none" w:sz="0" w:space="0" w:color="auto"/>
        <w:left w:val="none" w:sz="0" w:space="0" w:color="auto"/>
        <w:bottom w:val="none" w:sz="0" w:space="0" w:color="auto"/>
        <w:right w:val="none" w:sz="0" w:space="0" w:color="auto"/>
      </w:divBdr>
    </w:div>
    <w:div w:id="1094398559">
      <w:bodyDiv w:val="1"/>
      <w:marLeft w:val="0"/>
      <w:marRight w:val="0"/>
      <w:marTop w:val="0"/>
      <w:marBottom w:val="0"/>
      <w:divBdr>
        <w:top w:val="none" w:sz="0" w:space="0" w:color="auto"/>
        <w:left w:val="none" w:sz="0" w:space="0" w:color="auto"/>
        <w:bottom w:val="none" w:sz="0" w:space="0" w:color="auto"/>
        <w:right w:val="none" w:sz="0" w:space="0" w:color="auto"/>
      </w:divBdr>
    </w:div>
    <w:div w:id="1094402051">
      <w:bodyDiv w:val="1"/>
      <w:marLeft w:val="0"/>
      <w:marRight w:val="0"/>
      <w:marTop w:val="0"/>
      <w:marBottom w:val="0"/>
      <w:divBdr>
        <w:top w:val="none" w:sz="0" w:space="0" w:color="auto"/>
        <w:left w:val="none" w:sz="0" w:space="0" w:color="auto"/>
        <w:bottom w:val="none" w:sz="0" w:space="0" w:color="auto"/>
        <w:right w:val="none" w:sz="0" w:space="0" w:color="auto"/>
      </w:divBdr>
    </w:div>
    <w:div w:id="1094404272">
      <w:bodyDiv w:val="1"/>
      <w:marLeft w:val="0"/>
      <w:marRight w:val="0"/>
      <w:marTop w:val="0"/>
      <w:marBottom w:val="0"/>
      <w:divBdr>
        <w:top w:val="none" w:sz="0" w:space="0" w:color="auto"/>
        <w:left w:val="none" w:sz="0" w:space="0" w:color="auto"/>
        <w:bottom w:val="none" w:sz="0" w:space="0" w:color="auto"/>
        <w:right w:val="none" w:sz="0" w:space="0" w:color="auto"/>
      </w:divBdr>
    </w:div>
    <w:div w:id="1094666496">
      <w:bodyDiv w:val="1"/>
      <w:marLeft w:val="0"/>
      <w:marRight w:val="0"/>
      <w:marTop w:val="0"/>
      <w:marBottom w:val="0"/>
      <w:divBdr>
        <w:top w:val="none" w:sz="0" w:space="0" w:color="auto"/>
        <w:left w:val="none" w:sz="0" w:space="0" w:color="auto"/>
        <w:bottom w:val="none" w:sz="0" w:space="0" w:color="auto"/>
        <w:right w:val="none" w:sz="0" w:space="0" w:color="auto"/>
      </w:divBdr>
    </w:div>
    <w:div w:id="1094857906">
      <w:bodyDiv w:val="1"/>
      <w:marLeft w:val="0"/>
      <w:marRight w:val="0"/>
      <w:marTop w:val="0"/>
      <w:marBottom w:val="0"/>
      <w:divBdr>
        <w:top w:val="none" w:sz="0" w:space="0" w:color="auto"/>
        <w:left w:val="none" w:sz="0" w:space="0" w:color="auto"/>
        <w:bottom w:val="none" w:sz="0" w:space="0" w:color="auto"/>
        <w:right w:val="none" w:sz="0" w:space="0" w:color="auto"/>
      </w:divBdr>
    </w:div>
    <w:div w:id="1094982762">
      <w:bodyDiv w:val="1"/>
      <w:marLeft w:val="0"/>
      <w:marRight w:val="0"/>
      <w:marTop w:val="0"/>
      <w:marBottom w:val="0"/>
      <w:divBdr>
        <w:top w:val="none" w:sz="0" w:space="0" w:color="auto"/>
        <w:left w:val="none" w:sz="0" w:space="0" w:color="auto"/>
        <w:bottom w:val="none" w:sz="0" w:space="0" w:color="auto"/>
        <w:right w:val="none" w:sz="0" w:space="0" w:color="auto"/>
      </w:divBdr>
    </w:div>
    <w:div w:id="1095125355">
      <w:bodyDiv w:val="1"/>
      <w:marLeft w:val="0"/>
      <w:marRight w:val="0"/>
      <w:marTop w:val="0"/>
      <w:marBottom w:val="0"/>
      <w:divBdr>
        <w:top w:val="none" w:sz="0" w:space="0" w:color="auto"/>
        <w:left w:val="none" w:sz="0" w:space="0" w:color="auto"/>
        <w:bottom w:val="none" w:sz="0" w:space="0" w:color="auto"/>
        <w:right w:val="none" w:sz="0" w:space="0" w:color="auto"/>
      </w:divBdr>
    </w:div>
    <w:div w:id="1095441465">
      <w:bodyDiv w:val="1"/>
      <w:marLeft w:val="0"/>
      <w:marRight w:val="0"/>
      <w:marTop w:val="0"/>
      <w:marBottom w:val="0"/>
      <w:divBdr>
        <w:top w:val="none" w:sz="0" w:space="0" w:color="auto"/>
        <w:left w:val="none" w:sz="0" w:space="0" w:color="auto"/>
        <w:bottom w:val="none" w:sz="0" w:space="0" w:color="auto"/>
        <w:right w:val="none" w:sz="0" w:space="0" w:color="auto"/>
      </w:divBdr>
    </w:div>
    <w:div w:id="1095512871">
      <w:bodyDiv w:val="1"/>
      <w:marLeft w:val="0"/>
      <w:marRight w:val="0"/>
      <w:marTop w:val="0"/>
      <w:marBottom w:val="0"/>
      <w:divBdr>
        <w:top w:val="none" w:sz="0" w:space="0" w:color="auto"/>
        <w:left w:val="none" w:sz="0" w:space="0" w:color="auto"/>
        <w:bottom w:val="none" w:sz="0" w:space="0" w:color="auto"/>
        <w:right w:val="none" w:sz="0" w:space="0" w:color="auto"/>
      </w:divBdr>
    </w:div>
    <w:div w:id="1095513661">
      <w:bodyDiv w:val="1"/>
      <w:marLeft w:val="0"/>
      <w:marRight w:val="0"/>
      <w:marTop w:val="0"/>
      <w:marBottom w:val="0"/>
      <w:divBdr>
        <w:top w:val="none" w:sz="0" w:space="0" w:color="auto"/>
        <w:left w:val="none" w:sz="0" w:space="0" w:color="auto"/>
        <w:bottom w:val="none" w:sz="0" w:space="0" w:color="auto"/>
        <w:right w:val="none" w:sz="0" w:space="0" w:color="auto"/>
      </w:divBdr>
    </w:div>
    <w:div w:id="1095594679">
      <w:bodyDiv w:val="1"/>
      <w:marLeft w:val="0"/>
      <w:marRight w:val="0"/>
      <w:marTop w:val="0"/>
      <w:marBottom w:val="0"/>
      <w:divBdr>
        <w:top w:val="none" w:sz="0" w:space="0" w:color="auto"/>
        <w:left w:val="none" w:sz="0" w:space="0" w:color="auto"/>
        <w:bottom w:val="none" w:sz="0" w:space="0" w:color="auto"/>
        <w:right w:val="none" w:sz="0" w:space="0" w:color="auto"/>
      </w:divBdr>
    </w:div>
    <w:div w:id="1095595427">
      <w:bodyDiv w:val="1"/>
      <w:marLeft w:val="0"/>
      <w:marRight w:val="0"/>
      <w:marTop w:val="0"/>
      <w:marBottom w:val="0"/>
      <w:divBdr>
        <w:top w:val="none" w:sz="0" w:space="0" w:color="auto"/>
        <w:left w:val="none" w:sz="0" w:space="0" w:color="auto"/>
        <w:bottom w:val="none" w:sz="0" w:space="0" w:color="auto"/>
        <w:right w:val="none" w:sz="0" w:space="0" w:color="auto"/>
      </w:divBdr>
    </w:div>
    <w:div w:id="1095709081">
      <w:bodyDiv w:val="1"/>
      <w:marLeft w:val="0"/>
      <w:marRight w:val="0"/>
      <w:marTop w:val="0"/>
      <w:marBottom w:val="0"/>
      <w:divBdr>
        <w:top w:val="none" w:sz="0" w:space="0" w:color="auto"/>
        <w:left w:val="none" w:sz="0" w:space="0" w:color="auto"/>
        <w:bottom w:val="none" w:sz="0" w:space="0" w:color="auto"/>
        <w:right w:val="none" w:sz="0" w:space="0" w:color="auto"/>
      </w:divBdr>
    </w:div>
    <w:div w:id="1095857270">
      <w:bodyDiv w:val="1"/>
      <w:marLeft w:val="0"/>
      <w:marRight w:val="0"/>
      <w:marTop w:val="0"/>
      <w:marBottom w:val="0"/>
      <w:divBdr>
        <w:top w:val="none" w:sz="0" w:space="0" w:color="auto"/>
        <w:left w:val="none" w:sz="0" w:space="0" w:color="auto"/>
        <w:bottom w:val="none" w:sz="0" w:space="0" w:color="auto"/>
        <w:right w:val="none" w:sz="0" w:space="0" w:color="auto"/>
      </w:divBdr>
    </w:div>
    <w:div w:id="1095857942">
      <w:bodyDiv w:val="1"/>
      <w:marLeft w:val="0"/>
      <w:marRight w:val="0"/>
      <w:marTop w:val="0"/>
      <w:marBottom w:val="0"/>
      <w:divBdr>
        <w:top w:val="none" w:sz="0" w:space="0" w:color="auto"/>
        <w:left w:val="none" w:sz="0" w:space="0" w:color="auto"/>
        <w:bottom w:val="none" w:sz="0" w:space="0" w:color="auto"/>
        <w:right w:val="none" w:sz="0" w:space="0" w:color="auto"/>
      </w:divBdr>
    </w:div>
    <w:div w:id="1096098371">
      <w:bodyDiv w:val="1"/>
      <w:marLeft w:val="0"/>
      <w:marRight w:val="0"/>
      <w:marTop w:val="0"/>
      <w:marBottom w:val="0"/>
      <w:divBdr>
        <w:top w:val="none" w:sz="0" w:space="0" w:color="auto"/>
        <w:left w:val="none" w:sz="0" w:space="0" w:color="auto"/>
        <w:bottom w:val="none" w:sz="0" w:space="0" w:color="auto"/>
        <w:right w:val="none" w:sz="0" w:space="0" w:color="auto"/>
      </w:divBdr>
    </w:div>
    <w:div w:id="1096167858">
      <w:bodyDiv w:val="1"/>
      <w:marLeft w:val="0"/>
      <w:marRight w:val="0"/>
      <w:marTop w:val="0"/>
      <w:marBottom w:val="0"/>
      <w:divBdr>
        <w:top w:val="none" w:sz="0" w:space="0" w:color="auto"/>
        <w:left w:val="none" w:sz="0" w:space="0" w:color="auto"/>
        <w:bottom w:val="none" w:sz="0" w:space="0" w:color="auto"/>
        <w:right w:val="none" w:sz="0" w:space="0" w:color="auto"/>
      </w:divBdr>
    </w:div>
    <w:div w:id="1096243440">
      <w:bodyDiv w:val="1"/>
      <w:marLeft w:val="0"/>
      <w:marRight w:val="0"/>
      <w:marTop w:val="0"/>
      <w:marBottom w:val="0"/>
      <w:divBdr>
        <w:top w:val="none" w:sz="0" w:space="0" w:color="auto"/>
        <w:left w:val="none" w:sz="0" w:space="0" w:color="auto"/>
        <w:bottom w:val="none" w:sz="0" w:space="0" w:color="auto"/>
        <w:right w:val="none" w:sz="0" w:space="0" w:color="auto"/>
      </w:divBdr>
    </w:div>
    <w:div w:id="1096443460">
      <w:bodyDiv w:val="1"/>
      <w:marLeft w:val="0"/>
      <w:marRight w:val="0"/>
      <w:marTop w:val="0"/>
      <w:marBottom w:val="0"/>
      <w:divBdr>
        <w:top w:val="none" w:sz="0" w:space="0" w:color="auto"/>
        <w:left w:val="none" w:sz="0" w:space="0" w:color="auto"/>
        <w:bottom w:val="none" w:sz="0" w:space="0" w:color="auto"/>
        <w:right w:val="none" w:sz="0" w:space="0" w:color="auto"/>
      </w:divBdr>
    </w:div>
    <w:div w:id="1096486097">
      <w:bodyDiv w:val="1"/>
      <w:marLeft w:val="0"/>
      <w:marRight w:val="0"/>
      <w:marTop w:val="0"/>
      <w:marBottom w:val="0"/>
      <w:divBdr>
        <w:top w:val="none" w:sz="0" w:space="0" w:color="auto"/>
        <w:left w:val="none" w:sz="0" w:space="0" w:color="auto"/>
        <w:bottom w:val="none" w:sz="0" w:space="0" w:color="auto"/>
        <w:right w:val="none" w:sz="0" w:space="0" w:color="auto"/>
      </w:divBdr>
    </w:div>
    <w:div w:id="1096511269">
      <w:bodyDiv w:val="1"/>
      <w:marLeft w:val="0"/>
      <w:marRight w:val="0"/>
      <w:marTop w:val="0"/>
      <w:marBottom w:val="0"/>
      <w:divBdr>
        <w:top w:val="none" w:sz="0" w:space="0" w:color="auto"/>
        <w:left w:val="none" w:sz="0" w:space="0" w:color="auto"/>
        <w:bottom w:val="none" w:sz="0" w:space="0" w:color="auto"/>
        <w:right w:val="none" w:sz="0" w:space="0" w:color="auto"/>
      </w:divBdr>
    </w:div>
    <w:div w:id="1096514778">
      <w:bodyDiv w:val="1"/>
      <w:marLeft w:val="0"/>
      <w:marRight w:val="0"/>
      <w:marTop w:val="0"/>
      <w:marBottom w:val="0"/>
      <w:divBdr>
        <w:top w:val="none" w:sz="0" w:space="0" w:color="auto"/>
        <w:left w:val="none" w:sz="0" w:space="0" w:color="auto"/>
        <w:bottom w:val="none" w:sz="0" w:space="0" w:color="auto"/>
        <w:right w:val="none" w:sz="0" w:space="0" w:color="auto"/>
      </w:divBdr>
    </w:div>
    <w:div w:id="1096554846">
      <w:bodyDiv w:val="1"/>
      <w:marLeft w:val="0"/>
      <w:marRight w:val="0"/>
      <w:marTop w:val="0"/>
      <w:marBottom w:val="0"/>
      <w:divBdr>
        <w:top w:val="none" w:sz="0" w:space="0" w:color="auto"/>
        <w:left w:val="none" w:sz="0" w:space="0" w:color="auto"/>
        <w:bottom w:val="none" w:sz="0" w:space="0" w:color="auto"/>
        <w:right w:val="none" w:sz="0" w:space="0" w:color="auto"/>
      </w:divBdr>
    </w:div>
    <w:div w:id="1096753549">
      <w:bodyDiv w:val="1"/>
      <w:marLeft w:val="0"/>
      <w:marRight w:val="0"/>
      <w:marTop w:val="0"/>
      <w:marBottom w:val="0"/>
      <w:divBdr>
        <w:top w:val="none" w:sz="0" w:space="0" w:color="auto"/>
        <w:left w:val="none" w:sz="0" w:space="0" w:color="auto"/>
        <w:bottom w:val="none" w:sz="0" w:space="0" w:color="auto"/>
        <w:right w:val="none" w:sz="0" w:space="0" w:color="auto"/>
      </w:divBdr>
    </w:div>
    <w:div w:id="1096828615">
      <w:bodyDiv w:val="1"/>
      <w:marLeft w:val="0"/>
      <w:marRight w:val="0"/>
      <w:marTop w:val="0"/>
      <w:marBottom w:val="0"/>
      <w:divBdr>
        <w:top w:val="none" w:sz="0" w:space="0" w:color="auto"/>
        <w:left w:val="none" w:sz="0" w:space="0" w:color="auto"/>
        <w:bottom w:val="none" w:sz="0" w:space="0" w:color="auto"/>
        <w:right w:val="none" w:sz="0" w:space="0" w:color="auto"/>
      </w:divBdr>
    </w:div>
    <w:div w:id="1097210109">
      <w:bodyDiv w:val="1"/>
      <w:marLeft w:val="0"/>
      <w:marRight w:val="0"/>
      <w:marTop w:val="0"/>
      <w:marBottom w:val="0"/>
      <w:divBdr>
        <w:top w:val="none" w:sz="0" w:space="0" w:color="auto"/>
        <w:left w:val="none" w:sz="0" w:space="0" w:color="auto"/>
        <w:bottom w:val="none" w:sz="0" w:space="0" w:color="auto"/>
        <w:right w:val="none" w:sz="0" w:space="0" w:color="auto"/>
      </w:divBdr>
    </w:div>
    <w:div w:id="1097286399">
      <w:bodyDiv w:val="1"/>
      <w:marLeft w:val="0"/>
      <w:marRight w:val="0"/>
      <w:marTop w:val="0"/>
      <w:marBottom w:val="0"/>
      <w:divBdr>
        <w:top w:val="none" w:sz="0" w:space="0" w:color="auto"/>
        <w:left w:val="none" w:sz="0" w:space="0" w:color="auto"/>
        <w:bottom w:val="none" w:sz="0" w:space="0" w:color="auto"/>
        <w:right w:val="none" w:sz="0" w:space="0" w:color="auto"/>
      </w:divBdr>
    </w:div>
    <w:div w:id="1097335183">
      <w:bodyDiv w:val="1"/>
      <w:marLeft w:val="0"/>
      <w:marRight w:val="0"/>
      <w:marTop w:val="0"/>
      <w:marBottom w:val="0"/>
      <w:divBdr>
        <w:top w:val="none" w:sz="0" w:space="0" w:color="auto"/>
        <w:left w:val="none" w:sz="0" w:space="0" w:color="auto"/>
        <w:bottom w:val="none" w:sz="0" w:space="0" w:color="auto"/>
        <w:right w:val="none" w:sz="0" w:space="0" w:color="auto"/>
      </w:divBdr>
    </w:div>
    <w:div w:id="1097405809">
      <w:bodyDiv w:val="1"/>
      <w:marLeft w:val="0"/>
      <w:marRight w:val="0"/>
      <w:marTop w:val="0"/>
      <w:marBottom w:val="0"/>
      <w:divBdr>
        <w:top w:val="none" w:sz="0" w:space="0" w:color="auto"/>
        <w:left w:val="none" w:sz="0" w:space="0" w:color="auto"/>
        <w:bottom w:val="none" w:sz="0" w:space="0" w:color="auto"/>
        <w:right w:val="none" w:sz="0" w:space="0" w:color="auto"/>
      </w:divBdr>
    </w:div>
    <w:div w:id="1097672778">
      <w:bodyDiv w:val="1"/>
      <w:marLeft w:val="0"/>
      <w:marRight w:val="0"/>
      <w:marTop w:val="0"/>
      <w:marBottom w:val="0"/>
      <w:divBdr>
        <w:top w:val="none" w:sz="0" w:space="0" w:color="auto"/>
        <w:left w:val="none" w:sz="0" w:space="0" w:color="auto"/>
        <w:bottom w:val="none" w:sz="0" w:space="0" w:color="auto"/>
        <w:right w:val="none" w:sz="0" w:space="0" w:color="auto"/>
      </w:divBdr>
    </w:div>
    <w:div w:id="1097749528">
      <w:bodyDiv w:val="1"/>
      <w:marLeft w:val="0"/>
      <w:marRight w:val="0"/>
      <w:marTop w:val="0"/>
      <w:marBottom w:val="0"/>
      <w:divBdr>
        <w:top w:val="none" w:sz="0" w:space="0" w:color="auto"/>
        <w:left w:val="none" w:sz="0" w:space="0" w:color="auto"/>
        <w:bottom w:val="none" w:sz="0" w:space="0" w:color="auto"/>
        <w:right w:val="none" w:sz="0" w:space="0" w:color="auto"/>
      </w:divBdr>
    </w:div>
    <w:div w:id="1097864710">
      <w:bodyDiv w:val="1"/>
      <w:marLeft w:val="0"/>
      <w:marRight w:val="0"/>
      <w:marTop w:val="0"/>
      <w:marBottom w:val="0"/>
      <w:divBdr>
        <w:top w:val="none" w:sz="0" w:space="0" w:color="auto"/>
        <w:left w:val="none" w:sz="0" w:space="0" w:color="auto"/>
        <w:bottom w:val="none" w:sz="0" w:space="0" w:color="auto"/>
        <w:right w:val="none" w:sz="0" w:space="0" w:color="auto"/>
      </w:divBdr>
    </w:div>
    <w:div w:id="1098064735">
      <w:bodyDiv w:val="1"/>
      <w:marLeft w:val="0"/>
      <w:marRight w:val="0"/>
      <w:marTop w:val="0"/>
      <w:marBottom w:val="0"/>
      <w:divBdr>
        <w:top w:val="none" w:sz="0" w:space="0" w:color="auto"/>
        <w:left w:val="none" w:sz="0" w:space="0" w:color="auto"/>
        <w:bottom w:val="none" w:sz="0" w:space="0" w:color="auto"/>
        <w:right w:val="none" w:sz="0" w:space="0" w:color="auto"/>
      </w:divBdr>
    </w:div>
    <w:div w:id="1098066528">
      <w:bodyDiv w:val="1"/>
      <w:marLeft w:val="0"/>
      <w:marRight w:val="0"/>
      <w:marTop w:val="0"/>
      <w:marBottom w:val="0"/>
      <w:divBdr>
        <w:top w:val="none" w:sz="0" w:space="0" w:color="auto"/>
        <w:left w:val="none" w:sz="0" w:space="0" w:color="auto"/>
        <w:bottom w:val="none" w:sz="0" w:space="0" w:color="auto"/>
        <w:right w:val="none" w:sz="0" w:space="0" w:color="auto"/>
      </w:divBdr>
    </w:div>
    <w:div w:id="1098403149">
      <w:bodyDiv w:val="1"/>
      <w:marLeft w:val="0"/>
      <w:marRight w:val="0"/>
      <w:marTop w:val="0"/>
      <w:marBottom w:val="0"/>
      <w:divBdr>
        <w:top w:val="none" w:sz="0" w:space="0" w:color="auto"/>
        <w:left w:val="none" w:sz="0" w:space="0" w:color="auto"/>
        <w:bottom w:val="none" w:sz="0" w:space="0" w:color="auto"/>
        <w:right w:val="none" w:sz="0" w:space="0" w:color="auto"/>
      </w:divBdr>
    </w:div>
    <w:div w:id="1098406851">
      <w:bodyDiv w:val="1"/>
      <w:marLeft w:val="0"/>
      <w:marRight w:val="0"/>
      <w:marTop w:val="0"/>
      <w:marBottom w:val="0"/>
      <w:divBdr>
        <w:top w:val="none" w:sz="0" w:space="0" w:color="auto"/>
        <w:left w:val="none" w:sz="0" w:space="0" w:color="auto"/>
        <w:bottom w:val="none" w:sz="0" w:space="0" w:color="auto"/>
        <w:right w:val="none" w:sz="0" w:space="0" w:color="auto"/>
      </w:divBdr>
    </w:div>
    <w:div w:id="1098794277">
      <w:bodyDiv w:val="1"/>
      <w:marLeft w:val="0"/>
      <w:marRight w:val="0"/>
      <w:marTop w:val="0"/>
      <w:marBottom w:val="0"/>
      <w:divBdr>
        <w:top w:val="none" w:sz="0" w:space="0" w:color="auto"/>
        <w:left w:val="none" w:sz="0" w:space="0" w:color="auto"/>
        <w:bottom w:val="none" w:sz="0" w:space="0" w:color="auto"/>
        <w:right w:val="none" w:sz="0" w:space="0" w:color="auto"/>
      </w:divBdr>
    </w:div>
    <w:div w:id="1098795232">
      <w:bodyDiv w:val="1"/>
      <w:marLeft w:val="0"/>
      <w:marRight w:val="0"/>
      <w:marTop w:val="0"/>
      <w:marBottom w:val="0"/>
      <w:divBdr>
        <w:top w:val="none" w:sz="0" w:space="0" w:color="auto"/>
        <w:left w:val="none" w:sz="0" w:space="0" w:color="auto"/>
        <w:bottom w:val="none" w:sz="0" w:space="0" w:color="auto"/>
        <w:right w:val="none" w:sz="0" w:space="0" w:color="auto"/>
      </w:divBdr>
    </w:div>
    <w:div w:id="1098869372">
      <w:bodyDiv w:val="1"/>
      <w:marLeft w:val="0"/>
      <w:marRight w:val="0"/>
      <w:marTop w:val="0"/>
      <w:marBottom w:val="0"/>
      <w:divBdr>
        <w:top w:val="none" w:sz="0" w:space="0" w:color="auto"/>
        <w:left w:val="none" w:sz="0" w:space="0" w:color="auto"/>
        <w:bottom w:val="none" w:sz="0" w:space="0" w:color="auto"/>
        <w:right w:val="none" w:sz="0" w:space="0" w:color="auto"/>
      </w:divBdr>
    </w:div>
    <w:div w:id="1098870505">
      <w:bodyDiv w:val="1"/>
      <w:marLeft w:val="0"/>
      <w:marRight w:val="0"/>
      <w:marTop w:val="0"/>
      <w:marBottom w:val="0"/>
      <w:divBdr>
        <w:top w:val="none" w:sz="0" w:space="0" w:color="auto"/>
        <w:left w:val="none" w:sz="0" w:space="0" w:color="auto"/>
        <w:bottom w:val="none" w:sz="0" w:space="0" w:color="auto"/>
        <w:right w:val="none" w:sz="0" w:space="0" w:color="auto"/>
      </w:divBdr>
    </w:div>
    <w:div w:id="1099109264">
      <w:bodyDiv w:val="1"/>
      <w:marLeft w:val="0"/>
      <w:marRight w:val="0"/>
      <w:marTop w:val="0"/>
      <w:marBottom w:val="0"/>
      <w:divBdr>
        <w:top w:val="none" w:sz="0" w:space="0" w:color="auto"/>
        <w:left w:val="none" w:sz="0" w:space="0" w:color="auto"/>
        <w:bottom w:val="none" w:sz="0" w:space="0" w:color="auto"/>
        <w:right w:val="none" w:sz="0" w:space="0" w:color="auto"/>
      </w:divBdr>
    </w:div>
    <w:div w:id="1099175884">
      <w:bodyDiv w:val="1"/>
      <w:marLeft w:val="0"/>
      <w:marRight w:val="0"/>
      <w:marTop w:val="0"/>
      <w:marBottom w:val="0"/>
      <w:divBdr>
        <w:top w:val="none" w:sz="0" w:space="0" w:color="auto"/>
        <w:left w:val="none" w:sz="0" w:space="0" w:color="auto"/>
        <w:bottom w:val="none" w:sz="0" w:space="0" w:color="auto"/>
        <w:right w:val="none" w:sz="0" w:space="0" w:color="auto"/>
      </w:divBdr>
    </w:div>
    <w:div w:id="1099182836">
      <w:bodyDiv w:val="1"/>
      <w:marLeft w:val="0"/>
      <w:marRight w:val="0"/>
      <w:marTop w:val="0"/>
      <w:marBottom w:val="0"/>
      <w:divBdr>
        <w:top w:val="none" w:sz="0" w:space="0" w:color="auto"/>
        <w:left w:val="none" w:sz="0" w:space="0" w:color="auto"/>
        <w:bottom w:val="none" w:sz="0" w:space="0" w:color="auto"/>
        <w:right w:val="none" w:sz="0" w:space="0" w:color="auto"/>
      </w:divBdr>
    </w:div>
    <w:div w:id="1099252302">
      <w:bodyDiv w:val="1"/>
      <w:marLeft w:val="0"/>
      <w:marRight w:val="0"/>
      <w:marTop w:val="0"/>
      <w:marBottom w:val="0"/>
      <w:divBdr>
        <w:top w:val="none" w:sz="0" w:space="0" w:color="auto"/>
        <w:left w:val="none" w:sz="0" w:space="0" w:color="auto"/>
        <w:bottom w:val="none" w:sz="0" w:space="0" w:color="auto"/>
        <w:right w:val="none" w:sz="0" w:space="0" w:color="auto"/>
      </w:divBdr>
    </w:div>
    <w:div w:id="1099333063">
      <w:bodyDiv w:val="1"/>
      <w:marLeft w:val="0"/>
      <w:marRight w:val="0"/>
      <w:marTop w:val="0"/>
      <w:marBottom w:val="0"/>
      <w:divBdr>
        <w:top w:val="none" w:sz="0" w:space="0" w:color="auto"/>
        <w:left w:val="none" w:sz="0" w:space="0" w:color="auto"/>
        <w:bottom w:val="none" w:sz="0" w:space="0" w:color="auto"/>
        <w:right w:val="none" w:sz="0" w:space="0" w:color="auto"/>
      </w:divBdr>
    </w:div>
    <w:div w:id="1099525070">
      <w:bodyDiv w:val="1"/>
      <w:marLeft w:val="0"/>
      <w:marRight w:val="0"/>
      <w:marTop w:val="0"/>
      <w:marBottom w:val="0"/>
      <w:divBdr>
        <w:top w:val="none" w:sz="0" w:space="0" w:color="auto"/>
        <w:left w:val="none" w:sz="0" w:space="0" w:color="auto"/>
        <w:bottom w:val="none" w:sz="0" w:space="0" w:color="auto"/>
        <w:right w:val="none" w:sz="0" w:space="0" w:color="auto"/>
      </w:divBdr>
    </w:div>
    <w:div w:id="1099791741">
      <w:bodyDiv w:val="1"/>
      <w:marLeft w:val="0"/>
      <w:marRight w:val="0"/>
      <w:marTop w:val="0"/>
      <w:marBottom w:val="0"/>
      <w:divBdr>
        <w:top w:val="none" w:sz="0" w:space="0" w:color="auto"/>
        <w:left w:val="none" w:sz="0" w:space="0" w:color="auto"/>
        <w:bottom w:val="none" w:sz="0" w:space="0" w:color="auto"/>
        <w:right w:val="none" w:sz="0" w:space="0" w:color="auto"/>
      </w:divBdr>
    </w:div>
    <w:div w:id="1100417046">
      <w:bodyDiv w:val="1"/>
      <w:marLeft w:val="0"/>
      <w:marRight w:val="0"/>
      <w:marTop w:val="0"/>
      <w:marBottom w:val="0"/>
      <w:divBdr>
        <w:top w:val="none" w:sz="0" w:space="0" w:color="auto"/>
        <w:left w:val="none" w:sz="0" w:space="0" w:color="auto"/>
        <w:bottom w:val="none" w:sz="0" w:space="0" w:color="auto"/>
        <w:right w:val="none" w:sz="0" w:space="0" w:color="auto"/>
      </w:divBdr>
    </w:div>
    <w:div w:id="1100762024">
      <w:bodyDiv w:val="1"/>
      <w:marLeft w:val="0"/>
      <w:marRight w:val="0"/>
      <w:marTop w:val="0"/>
      <w:marBottom w:val="0"/>
      <w:divBdr>
        <w:top w:val="none" w:sz="0" w:space="0" w:color="auto"/>
        <w:left w:val="none" w:sz="0" w:space="0" w:color="auto"/>
        <w:bottom w:val="none" w:sz="0" w:space="0" w:color="auto"/>
        <w:right w:val="none" w:sz="0" w:space="0" w:color="auto"/>
      </w:divBdr>
    </w:div>
    <w:div w:id="1101146618">
      <w:bodyDiv w:val="1"/>
      <w:marLeft w:val="0"/>
      <w:marRight w:val="0"/>
      <w:marTop w:val="0"/>
      <w:marBottom w:val="0"/>
      <w:divBdr>
        <w:top w:val="none" w:sz="0" w:space="0" w:color="auto"/>
        <w:left w:val="none" w:sz="0" w:space="0" w:color="auto"/>
        <w:bottom w:val="none" w:sz="0" w:space="0" w:color="auto"/>
        <w:right w:val="none" w:sz="0" w:space="0" w:color="auto"/>
      </w:divBdr>
    </w:div>
    <w:div w:id="1101341057">
      <w:bodyDiv w:val="1"/>
      <w:marLeft w:val="0"/>
      <w:marRight w:val="0"/>
      <w:marTop w:val="0"/>
      <w:marBottom w:val="0"/>
      <w:divBdr>
        <w:top w:val="none" w:sz="0" w:space="0" w:color="auto"/>
        <w:left w:val="none" w:sz="0" w:space="0" w:color="auto"/>
        <w:bottom w:val="none" w:sz="0" w:space="0" w:color="auto"/>
        <w:right w:val="none" w:sz="0" w:space="0" w:color="auto"/>
      </w:divBdr>
    </w:div>
    <w:div w:id="1101608034">
      <w:bodyDiv w:val="1"/>
      <w:marLeft w:val="0"/>
      <w:marRight w:val="0"/>
      <w:marTop w:val="0"/>
      <w:marBottom w:val="0"/>
      <w:divBdr>
        <w:top w:val="none" w:sz="0" w:space="0" w:color="auto"/>
        <w:left w:val="none" w:sz="0" w:space="0" w:color="auto"/>
        <w:bottom w:val="none" w:sz="0" w:space="0" w:color="auto"/>
        <w:right w:val="none" w:sz="0" w:space="0" w:color="auto"/>
      </w:divBdr>
    </w:div>
    <w:div w:id="1101948893">
      <w:bodyDiv w:val="1"/>
      <w:marLeft w:val="0"/>
      <w:marRight w:val="0"/>
      <w:marTop w:val="0"/>
      <w:marBottom w:val="0"/>
      <w:divBdr>
        <w:top w:val="none" w:sz="0" w:space="0" w:color="auto"/>
        <w:left w:val="none" w:sz="0" w:space="0" w:color="auto"/>
        <w:bottom w:val="none" w:sz="0" w:space="0" w:color="auto"/>
        <w:right w:val="none" w:sz="0" w:space="0" w:color="auto"/>
      </w:divBdr>
    </w:div>
    <w:div w:id="1102215336">
      <w:bodyDiv w:val="1"/>
      <w:marLeft w:val="0"/>
      <w:marRight w:val="0"/>
      <w:marTop w:val="0"/>
      <w:marBottom w:val="0"/>
      <w:divBdr>
        <w:top w:val="none" w:sz="0" w:space="0" w:color="auto"/>
        <w:left w:val="none" w:sz="0" w:space="0" w:color="auto"/>
        <w:bottom w:val="none" w:sz="0" w:space="0" w:color="auto"/>
        <w:right w:val="none" w:sz="0" w:space="0" w:color="auto"/>
      </w:divBdr>
    </w:div>
    <w:div w:id="1102262064">
      <w:bodyDiv w:val="1"/>
      <w:marLeft w:val="0"/>
      <w:marRight w:val="0"/>
      <w:marTop w:val="0"/>
      <w:marBottom w:val="0"/>
      <w:divBdr>
        <w:top w:val="none" w:sz="0" w:space="0" w:color="auto"/>
        <w:left w:val="none" w:sz="0" w:space="0" w:color="auto"/>
        <w:bottom w:val="none" w:sz="0" w:space="0" w:color="auto"/>
        <w:right w:val="none" w:sz="0" w:space="0" w:color="auto"/>
      </w:divBdr>
    </w:div>
    <w:div w:id="1102266901">
      <w:bodyDiv w:val="1"/>
      <w:marLeft w:val="0"/>
      <w:marRight w:val="0"/>
      <w:marTop w:val="0"/>
      <w:marBottom w:val="0"/>
      <w:divBdr>
        <w:top w:val="none" w:sz="0" w:space="0" w:color="auto"/>
        <w:left w:val="none" w:sz="0" w:space="0" w:color="auto"/>
        <w:bottom w:val="none" w:sz="0" w:space="0" w:color="auto"/>
        <w:right w:val="none" w:sz="0" w:space="0" w:color="auto"/>
      </w:divBdr>
    </w:div>
    <w:div w:id="1102385562">
      <w:bodyDiv w:val="1"/>
      <w:marLeft w:val="0"/>
      <w:marRight w:val="0"/>
      <w:marTop w:val="0"/>
      <w:marBottom w:val="0"/>
      <w:divBdr>
        <w:top w:val="none" w:sz="0" w:space="0" w:color="auto"/>
        <w:left w:val="none" w:sz="0" w:space="0" w:color="auto"/>
        <w:bottom w:val="none" w:sz="0" w:space="0" w:color="auto"/>
        <w:right w:val="none" w:sz="0" w:space="0" w:color="auto"/>
      </w:divBdr>
    </w:div>
    <w:div w:id="1102410416">
      <w:bodyDiv w:val="1"/>
      <w:marLeft w:val="0"/>
      <w:marRight w:val="0"/>
      <w:marTop w:val="0"/>
      <w:marBottom w:val="0"/>
      <w:divBdr>
        <w:top w:val="none" w:sz="0" w:space="0" w:color="auto"/>
        <w:left w:val="none" w:sz="0" w:space="0" w:color="auto"/>
        <w:bottom w:val="none" w:sz="0" w:space="0" w:color="auto"/>
        <w:right w:val="none" w:sz="0" w:space="0" w:color="auto"/>
      </w:divBdr>
    </w:div>
    <w:div w:id="1102531025">
      <w:bodyDiv w:val="1"/>
      <w:marLeft w:val="0"/>
      <w:marRight w:val="0"/>
      <w:marTop w:val="0"/>
      <w:marBottom w:val="0"/>
      <w:divBdr>
        <w:top w:val="none" w:sz="0" w:space="0" w:color="auto"/>
        <w:left w:val="none" w:sz="0" w:space="0" w:color="auto"/>
        <w:bottom w:val="none" w:sz="0" w:space="0" w:color="auto"/>
        <w:right w:val="none" w:sz="0" w:space="0" w:color="auto"/>
      </w:divBdr>
    </w:div>
    <w:div w:id="1102605953">
      <w:bodyDiv w:val="1"/>
      <w:marLeft w:val="0"/>
      <w:marRight w:val="0"/>
      <w:marTop w:val="0"/>
      <w:marBottom w:val="0"/>
      <w:divBdr>
        <w:top w:val="none" w:sz="0" w:space="0" w:color="auto"/>
        <w:left w:val="none" w:sz="0" w:space="0" w:color="auto"/>
        <w:bottom w:val="none" w:sz="0" w:space="0" w:color="auto"/>
        <w:right w:val="none" w:sz="0" w:space="0" w:color="auto"/>
      </w:divBdr>
    </w:div>
    <w:div w:id="1102913611">
      <w:bodyDiv w:val="1"/>
      <w:marLeft w:val="0"/>
      <w:marRight w:val="0"/>
      <w:marTop w:val="0"/>
      <w:marBottom w:val="0"/>
      <w:divBdr>
        <w:top w:val="none" w:sz="0" w:space="0" w:color="auto"/>
        <w:left w:val="none" w:sz="0" w:space="0" w:color="auto"/>
        <w:bottom w:val="none" w:sz="0" w:space="0" w:color="auto"/>
        <w:right w:val="none" w:sz="0" w:space="0" w:color="auto"/>
      </w:divBdr>
    </w:div>
    <w:div w:id="1103182314">
      <w:bodyDiv w:val="1"/>
      <w:marLeft w:val="0"/>
      <w:marRight w:val="0"/>
      <w:marTop w:val="0"/>
      <w:marBottom w:val="0"/>
      <w:divBdr>
        <w:top w:val="none" w:sz="0" w:space="0" w:color="auto"/>
        <w:left w:val="none" w:sz="0" w:space="0" w:color="auto"/>
        <w:bottom w:val="none" w:sz="0" w:space="0" w:color="auto"/>
        <w:right w:val="none" w:sz="0" w:space="0" w:color="auto"/>
      </w:divBdr>
    </w:div>
    <w:div w:id="1103184255">
      <w:bodyDiv w:val="1"/>
      <w:marLeft w:val="0"/>
      <w:marRight w:val="0"/>
      <w:marTop w:val="0"/>
      <w:marBottom w:val="0"/>
      <w:divBdr>
        <w:top w:val="none" w:sz="0" w:space="0" w:color="auto"/>
        <w:left w:val="none" w:sz="0" w:space="0" w:color="auto"/>
        <w:bottom w:val="none" w:sz="0" w:space="0" w:color="auto"/>
        <w:right w:val="none" w:sz="0" w:space="0" w:color="auto"/>
      </w:divBdr>
    </w:div>
    <w:div w:id="1103187207">
      <w:bodyDiv w:val="1"/>
      <w:marLeft w:val="0"/>
      <w:marRight w:val="0"/>
      <w:marTop w:val="0"/>
      <w:marBottom w:val="0"/>
      <w:divBdr>
        <w:top w:val="none" w:sz="0" w:space="0" w:color="auto"/>
        <w:left w:val="none" w:sz="0" w:space="0" w:color="auto"/>
        <w:bottom w:val="none" w:sz="0" w:space="0" w:color="auto"/>
        <w:right w:val="none" w:sz="0" w:space="0" w:color="auto"/>
      </w:divBdr>
    </w:div>
    <w:div w:id="1103453600">
      <w:bodyDiv w:val="1"/>
      <w:marLeft w:val="0"/>
      <w:marRight w:val="0"/>
      <w:marTop w:val="0"/>
      <w:marBottom w:val="0"/>
      <w:divBdr>
        <w:top w:val="none" w:sz="0" w:space="0" w:color="auto"/>
        <w:left w:val="none" w:sz="0" w:space="0" w:color="auto"/>
        <w:bottom w:val="none" w:sz="0" w:space="0" w:color="auto"/>
        <w:right w:val="none" w:sz="0" w:space="0" w:color="auto"/>
      </w:divBdr>
    </w:div>
    <w:div w:id="1104419168">
      <w:bodyDiv w:val="1"/>
      <w:marLeft w:val="0"/>
      <w:marRight w:val="0"/>
      <w:marTop w:val="0"/>
      <w:marBottom w:val="0"/>
      <w:divBdr>
        <w:top w:val="none" w:sz="0" w:space="0" w:color="auto"/>
        <w:left w:val="none" w:sz="0" w:space="0" w:color="auto"/>
        <w:bottom w:val="none" w:sz="0" w:space="0" w:color="auto"/>
        <w:right w:val="none" w:sz="0" w:space="0" w:color="auto"/>
      </w:divBdr>
    </w:div>
    <w:div w:id="1104837133">
      <w:bodyDiv w:val="1"/>
      <w:marLeft w:val="0"/>
      <w:marRight w:val="0"/>
      <w:marTop w:val="0"/>
      <w:marBottom w:val="0"/>
      <w:divBdr>
        <w:top w:val="none" w:sz="0" w:space="0" w:color="auto"/>
        <w:left w:val="none" w:sz="0" w:space="0" w:color="auto"/>
        <w:bottom w:val="none" w:sz="0" w:space="0" w:color="auto"/>
        <w:right w:val="none" w:sz="0" w:space="0" w:color="auto"/>
      </w:divBdr>
    </w:div>
    <w:div w:id="1105075791">
      <w:bodyDiv w:val="1"/>
      <w:marLeft w:val="0"/>
      <w:marRight w:val="0"/>
      <w:marTop w:val="0"/>
      <w:marBottom w:val="0"/>
      <w:divBdr>
        <w:top w:val="none" w:sz="0" w:space="0" w:color="auto"/>
        <w:left w:val="none" w:sz="0" w:space="0" w:color="auto"/>
        <w:bottom w:val="none" w:sz="0" w:space="0" w:color="auto"/>
        <w:right w:val="none" w:sz="0" w:space="0" w:color="auto"/>
      </w:divBdr>
    </w:div>
    <w:div w:id="1105225888">
      <w:bodyDiv w:val="1"/>
      <w:marLeft w:val="0"/>
      <w:marRight w:val="0"/>
      <w:marTop w:val="0"/>
      <w:marBottom w:val="0"/>
      <w:divBdr>
        <w:top w:val="none" w:sz="0" w:space="0" w:color="auto"/>
        <w:left w:val="none" w:sz="0" w:space="0" w:color="auto"/>
        <w:bottom w:val="none" w:sz="0" w:space="0" w:color="auto"/>
        <w:right w:val="none" w:sz="0" w:space="0" w:color="auto"/>
      </w:divBdr>
    </w:div>
    <w:div w:id="1105342310">
      <w:bodyDiv w:val="1"/>
      <w:marLeft w:val="0"/>
      <w:marRight w:val="0"/>
      <w:marTop w:val="0"/>
      <w:marBottom w:val="0"/>
      <w:divBdr>
        <w:top w:val="none" w:sz="0" w:space="0" w:color="auto"/>
        <w:left w:val="none" w:sz="0" w:space="0" w:color="auto"/>
        <w:bottom w:val="none" w:sz="0" w:space="0" w:color="auto"/>
        <w:right w:val="none" w:sz="0" w:space="0" w:color="auto"/>
      </w:divBdr>
    </w:div>
    <w:div w:id="1105420220">
      <w:bodyDiv w:val="1"/>
      <w:marLeft w:val="0"/>
      <w:marRight w:val="0"/>
      <w:marTop w:val="0"/>
      <w:marBottom w:val="0"/>
      <w:divBdr>
        <w:top w:val="none" w:sz="0" w:space="0" w:color="auto"/>
        <w:left w:val="none" w:sz="0" w:space="0" w:color="auto"/>
        <w:bottom w:val="none" w:sz="0" w:space="0" w:color="auto"/>
        <w:right w:val="none" w:sz="0" w:space="0" w:color="auto"/>
      </w:divBdr>
    </w:div>
    <w:div w:id="1105537255">
      <w:bodyDiv w:val="1"/>
      <w:marLeft w:val="0"/>
      <w:marRight w:val="0"/>
      <w:marTop w:val="0"/>
      <w:marBottom w:val="0"/>
      <w:divBdr>
        <w:top w:val="none" w:sz="0" w:space="0" w:color="auto"/>
        <w:left w:val="none" w:sz="0" w:space="0" w:color="auto"/>
        <w:bottom w:val="none" w:sz="0" w:space="0" w:color="auto"/>
        <w:right w:val="none" w:sz="0" w:space="0" w:color="auto"/>
      </w:divBdr>
    </w:div>
    <w:div w:id="1105541434">
      <w:bodyDiv w:val="1"/>
      <w:marLeft w:val="0"/>
      <w:marRight w:val="0"/>
      <w:marTop w:val="0"/>
      <w:marBottom w:val="0"/>
      <w:divBdr>
        <w:top w:val="none" w:sz="0" w:space="0" w:color="auto"/>
        <w:left w:val="none" w:sz="0" w:space="0" w:color="auto"/>
        <w:bottom w:val="none" w:sz="0" w:space="0" w:color="auto"/>
        <w:right w:val="none" w:sz="0" w:space="0" w:color="auto"/>
      </w:divBdr>
    </w:div>
    <w:div w:id="1105879138">
      <w:bodyDiv w:val="1"/>
      <w:marLeft w:val="0"/>
      <w:marRight w:val="0"/>
      <w:marTop w:val="0"/>
      <w:marBottom w:val="0"/>
      <w:divBdr>
        <w:top w:val="none" w:sz="0" w:space="0" w:color="auto"/>
        <w:left w:val="none" w:sz="0" w:space="0" w:color="auto"/>
        <w:bottom w:val="none" w:sz="0" w:space="0" w:color="auto"/>
        <w:right w:val="none" w:sz="0" w:space="0" w:color="auto"/>
      </w:divBdr>
    </w:div>
    <w:div w:id="1105925394">
      <w:bodyDiv w:val="1"/>
      <w:marLeft w:val="0"/>
      <w:marRight w:val="0"/>
      <w:marTop w:val="0"/>
      <w:marBottom w:val="0"/>
      <w:divBdr>
        <w:top w:val="none" w:sz="0" w:space="0" w:color="auto"/>
        <w:left w:val="none" w:sz="0" w:space="0" w:color="auto"/>
        <w:bottom w:val="none" w:sz="0" w:space="0" w:color="auto"/>
        <w:right w:val="none" w:sz="0" w:space="0" w:color="auto"/>
      </w:divBdr>
    </w:div>
    <w:div w:id="1105926248">
      <w:bodyDiv w:val="1"/>
      <w:marLeft w:val="0"/>
      <w:marRight w:val="0"/>
      <w:marTop w:val="0"/>
      <w:marBottom w:val="0"/>
      <w:divBdr>
        <w:top w:val="none" w:sz="0" w:space="0" w:color="auto"/>
        <w:left w:val="none" w:sz="0" w:space="0" w:color="auto"/>
        <w:bottom w:val="none" w:sz="0" w:space="0" w:color="auto"/>
        <w:right w:val="none" w:sz="0" w:space="0" w:color="auto"/>
      </w:divBdr>
    </w:div>
    <w:div w:id="1105996637">
      <w:bodyDiv w:val="1"/>
      <w:marLeft w:val="0"/>
      <w:marRight w:val="0"/>
      <w:marTop w:val="0"/>
      <w:marBottom w:val="0"/>
      <w:divBdr>
        <w:top w:val="none" w:sz="0" w:space="0" w:color="auto"/>
        <w:left w:val="none" w:sz="0" w:space="0" w:color="auto"/>
        <w:bottom w:val="none" w:sz="0" w:space="0" w:color="auto"/>
        <w:right w:val="none" w:sz="0" w:space="0" w:color="auto"/>
      </w:divBdr>
    </w:div>
    <w:div w:id="1106193592">
      <w:bodyDiv w:val="1"/>
      <w:marLeft w:val="0"/>
      <w:marRight w:val="0"/>
      <w:marTop w:val="0"/>
      <w:marBottom w:val="0"/>
      <w:divBdr>
        <w:top w:val="none" w:sz="0" w:space="0" w:color="auto"/>
        <w:left w:val="none" w:sz="0" w:space="0" w:color="auto"/>
        <w:bottom w:val="none" w:sz="0" w:space="0" w:color="auto"/>
        <w:right w:val="none" w:sz="0" w:space="0" w:color="auto"/>
      </w:divBdr>
    </w:div>
    <w:div w:id="1106576187">
      <w:bodyDiv w:val="1"/>
      <w:marLeft w:val="0"/>
      <w:marRight w:val="0"/>
      <w:marTop w:val="0"/>
      <w:marBottom w:val="0"/>
      <w:divBdr>
        <w:top w:val="none" w:sz="0" w:space="0" w:color="auto"/>
        <w:left w:val="none" w:sz="0" w:space="0" w:color="auto"/>
        <w:bottom w:val="none" w:sz="0" w:space="0" w:color="auto"/>
        <w:right w:val="none" w:sz="0" w:space="0" w:color="auto"/>
      </w:divBdr>
    </w:div>
    <w:div w:id="1106734665">
      <w:bodyDiv w:val="1"/>
      <w:marLeft w:val="0"/>
      <w:marRight w:val="0"/>
      <w:marTop w:val="0"/>
      <w:marBottom w:val="0"/>
      <w:divBdr>
        <w:top w:val="none" w:sz="0" w:space="0" w:color="auto"/>
        <w:left w:val="none" w:sz="0" w:space="0" w:color="auto"/>
        <w:bottom w:val="none" w:sz="0" w:space="0" w:color="auto"/>
        <w:right w:val="none" w:sz="0" w:space="0" w:color="auto"/>
      </w:divBdr>
    </w:div>
    <w:div w:id="1106736026">
      <w:bodyDiv w:val="1"/>
      <w:marLeft w:val="0"/>
      <w:marRight w:val="0"/>
      <w:marTop w:val="0"/>
      <w:marBottom w:val="0"/>
      <w:divBdr>
        <w:top w:val="none" w:sz="0" w:space="0" w:color="auto"/>
        <w:left w:val="none" w:sz="0" w:space="0" w:color="auto"/>
        <w:bottom w:val="none" w:sz="0" w:space="0" w:color="auto"/>
        <w:right w:val="none" w:sz="0" w:space="0" w:color="auto"/>
      </w:divBdr>
    </w:div>
    <w:div w:id="1107114819">
      <w:bodyDiv w:val="1"/>
      <w:marLeft w:val="0"/>
      <w:marRight w:val="0"/>
      <w:marTop w:val="0"/>
      <w:marBottom w:val="0"/>
      <w:divBdr>
        <w:top w:val="none" w:sz="0" w:space="0" w:color="auto"/>
        <w:left w:val="none" w:sz="0" w:space="0" w:color="auto"/>
        <w:bottom w:val="none" w:sz="0" w:space="0" w:color="auto"/>
        <w:right w:val="none" w:sz="0" w:space="0" w:color="auto"/>
      </w:divBdr>
    </w:div>
    <w:div w:id="1107234484">
      <w:bodyDiv w:val="1"/>
      <w:marLeft w:val="0"/>
      <w:marRight w:val="0"/>
      <w:marTop w:val="0"/>
      <w:marBottom w:val="0"/>
      <w:divBdr>
        <w:top w:val="none" w:sz="0" w:space="0" w:color="auto"/>
        <w:left w:val="none" w:sz="0" w:space="0" w:color="auto"/>
        <w:bottom w:val="none" w:sz="0" w:space="0" w:color="auto"/>
        <w:right w:val="none" w:sz="0" w:space="0" w:color="auto"/>
      </w:divBdr>
    </w:div>
    <w:div w:id="1107235292">
      <w:bodyDiv w:val="1"/>
      <w:marLeft w:val="0"/>
      <w:marRight w:val="0"/>
      <w:marTop w:val="0"/>
      <w:marBottom w:val="0"/>
      <w:divBdr>
        <w:top w:val="none" w:sz="0" w:space="0" w:color="auto"/>
        <w:left w:val="none" w:sz="0" w:space="0" w:color="auto"/>
        <w:bottom w:val="none" w:sz="0" w:space="0" w:color="auto"/>
        <w:right w:val="none" w:sz="0" w:space="0" w:color="auto"/>
      </w:divBdr>
    </w:div>
    <w:div w:id="1107429759">
      <w:bodyDiv w:val="1"/>
      <w:marLeft w:val="0"/>
      <w:marRight w:val="0"/>
      <w:marTop w:val="0"/>
      <w:marBottom w:val="0"/>
      <w:divBdr>
        <w:top w:val="none" w:sz="0" w:space="0" w:color="auto"/>
        <w:left w:val="none" w:sz="0" w:space="0" w:color="auto"/>
        <w:bottom w:val="none" w:sz="0" w:space="0" w:color="auto"/>
        <w:right w:val="none" w:sz="0" w:space="0" w:color="auto"/>
      </w:divBdr>
    </w:div>
    <w:div w:id="1107500321">
      <w:bodyDiv w:val="1"/>
      <w:marLeft w:val="0"/>
      <w:marRight w:val="0"/>
      <w:marTop w:val="0"/>
      <w:marBottom w:val="0"/>
      <w:divBdr>
        <w:top w:val="none" w:sz="0" w:space="0" w:color="auto"/>
        <w:left w:val="none" w:sz="0" w:space="0" w:color="auto"/>
        <w:bottom w:val="none" w:sz="0" w:space="0" w:color="auto"/>
        <w:right w:val="none" w:sz="0" w:space="0" w:color="auto"/>
      </w:divBdr>
    </w:div>
    <w:div w:id="1107507238">
      <w:bodyDiv w:val="1"/>
      <w:marLeft w:val="0"/>
      <w:marRight w:val="0"/>
      <w:marTop w:val="0"/>
      <w:marBottom w:val="0"/>
      <w:divBdr>
        <w:top w:val="none" w:sz="0" w:space="0" w:color="auto"/>
        <w:left w:val="none" w:sz="0" w:space="0" w:color="auto"/>
        <w:bottom w:val="none" w:sz="0" w:space="0" w:color="auto"/>
        <w:right w:val="none" w:sz="0" w:space="0" w:color="auto"/>
      </w:divBdr>
    </w:div>
    <w:div w:id="1107696881">
      <w:bodyDiv w:val="1"/>
      <w:marLeft w:val="0"/>
      <w:marRight w:val="0"/>
      <w:marTop w:val="0"/>
      <w:marBottom w:val="0"/>
      <w:divBdr>
        <w:top w:val="none" w:sz="0" w:space="0" w:color="auto"/>
        <w:left w:val="none" w:sz="0" w:space="0" w:color="auto"/>
        <w:bottom w:val="none" w:sz="0" w:space="0" w:color="auto"/>
        <w:right w:val="none" w:sz="0" w:space="0" w:color="auto"/>
      </w:divBdr>
    </w:div>
    <w:div w:id="1107774105">
      <w:bodyDiv w:val="1"/>
      <w:marLeft w:val="0"/>
      <w:marRight w:val="0"/>
      <w:marTop w:val="0"/>
      <w:marBottom w:val="0"/>
      <w:divBdr>
        <w:top w:val="none" w:sz="0" w:space="0" w:color="auto"/>
        <w:left w:val="none" w:sz="0" w:space="0" w:color="auto"/>
        <w:bottom w:val="none" w:sz="0" w:space="0" w:color="auto"/>
        <w:right w:val="none" w:sz="0" w:space="0" w:color="auto"/>
      </w:divBdr>
    </w:div>
    <w:div w:id="1107777243">
      <w:bodyDiv w:val="1"/>
      <w:marLeft w:val="0"/>
      <w:marRight w:val="0"/>
      <w:marTop w:val="0"/>
      <w:marBottom w:val="0"/>
      <w:divBdr>
        <w:top w:val="none" w:sz="0" w:space="0" w:color="auto"/>
        <w:left w:val="none" w:sz="0" w:space="0" w:color="auto"/>
        <w:bottom w:val="none" w:sz="0" w:space="0" w:color="auto"/>
        <w:right w:val="none" w:sz="0" w:space="0" w:color="auto"/>
      </w:divBdr>
    </w:div>
    <w:div w:id="1107887675">
      <w:bodyDiv w:val="1"/>
      <w:marLeft w:val="0"/>
      <w:marRight w:val="0"/>
      <w:marTop w:val="0"/>
      <w:marBottom w:val="0"/>
      <w:divBdr>
        <w:top w:val="none" w:sz="0" w:space="0" w:color="auto"/>
        <w:left w:val="none" w:sz="0" w:space="0" w:color="auto"/>
        <w:bottom w:val="none" w:sz="0" w:space="0" w:color="auto"/>
        <w:right w:val="none" w:sz="0" w:space="0" w:color="auto"/>
      </w:divBdr>
    </w:div>
    <w:div w:id="1107966039">
      <w:bodyDiv w:val="1"/>
      <w:marLeft w:val="0"/>
      <w:marRight w:val="0"/>
      <w:marTop w:val="0"/>
      <w:marBottom w:val="0"/>
      <w:divBdr>
        <w:top w:val="none" w:sz="0" w:space="0" w:color="auto"/>
        <w:left w:val="none" w:sz="0" w:space="0" w:color="auto"/>
        <w:bottom w:val="none" w:sz="0" w:space="0" w:color="auto"/>
        <w:right w:val="none" w:sz="0" w:space="0" w:color="auto"/>
      </w:divBdr>
    </w:div>
    <w:div w:id="1108234065">
      <w:bodyDiv w:val="1"/>
      <w:marLeft w:val="0"/>
      <w:marRight w:val="0"/>
      <w:marTop w:val="0"/>
      <w:marBottom w:val="0"/>
      <w:divBdr>
        <w:top w:val="none" w:sz="0" w:space="0" w:color="auto"/>
        <w:left w:val="none" w:sz="0" w:space="0" w:color="auto"/>
        <w:bottom w:val="none" w:sz="0" w:space="0" w:color="auto"/>
        <w:right w:val="none" w:sz="0" w:space="0" w:color="auto"/>
      </w:divBdr>
    </w:div>
    <w:div w:id="1108280649">
      <w:bodyDiv w:val="1"/>
      <w:marLeft w:val="0"/>
      <w:marRight w:val="0"/>
      <w:marTop w:val="0"/>
      <w:marBottom w:val="0"/>
      <w:divBdr>
        <w:top w:val="none" w:sz="0" w:space="0" w:color="auto"/>
        <w:left w:val="none" w:sz="0" w:space="0" w:color="auto"/>
        <w:bottom w:val="none" w:sz="0" w:space="0" w:color="auto"/>
        <w:right w:val="none" w:sz="0" w:space="0" w:color="auto"/>
      </w:divBdr>
    </w:div>
    <w:div w:id="1108354864">
      <w:bodyDiv w:val="1"/>
      <w:marLeft w:val="0"/>
      <w:marRight w:val="0"/>
      <w:marTop w:val="0"/>
      <w:marBottom w:val="0"/>
      <w:divBdr>
        <w:top w:val="none" w:sz="0" w:space="0" w:color="auto"/>
        <w:left w:val="none" w:sz="0" w:space="0" w:color="auto"/>
        <w:bottom w:val="none" w:sz="0" w:space="0" w:color="auto"/>
        <w:right w:val="none" w:sz="0" w:space="0" w:color="auto"/>
      </w:divBdr>
    </w:div>
    <w:div w:id="1108357534">
      <w:bodyDiv w:val="1"/>
      <w:marLeft w:val="0"/>
      <w:marRight w:val="0"/>
      <w:marTop w:val="0"/>
      <w:marBottom w:val="0"/>
      <w:divBdr>
        <w:top w:val="none" w:sz="0" w:space="0" w:color="auto"/>
        <w:left w:val="none" w:sz="0" w:space="0" w:color="auto"/>
        <w:bottom w:val="none" w:sz="0" w:space="0" w:color="auto"/>
        <w:right w:val="none" w:sz="0" w:space="0" w:color="auto"/>
      </w:divBdr>
    </w:div>
    <w:div w:id="1108626351">
      <w:bodyDiv w:val="1"/>
      <w:marLeft w:val="0"/>
      <w:marRight w:val="0"/>
      <w:marTop w:val="0"/>
      <w:marBottom w:val="0"/>
      <w:divBdr>
        <w:top w:val="none" w:sz="0" w:space="0" w:color="auto"/>
        <w:left w:val="none" w:sz="0" w:space="0" w:color="auto"/>
        <w:bottom w:val="none" w:sz="0" w:space="0" w:color="auto"/>
        <w:right w:val="none" w:sz="0" w:space="0" w:color="auto"/>
      </w:divBdr>
    </w:div>
    <w:div w:id="1108817682">
      <w:bodyDiv w:val="1"/>
      <w:marLeft w:val="0"/>
      <w:marRight w:val="0"/>
      <w:marTop w:val="0"/>
      <w:marBottom w:val="0"/>
      <w:divBdr>
        <w:top w:val="none" w:sz="0" w:space="0" w:color="auto"/>
        <w:left w:val="none" w:sz="0" w:space="0" w:color="auto"/>
        <w:bottom w:val="none" w:sz="0" w:space="0" w:color="auto"/>
        <w:right w:val="none" w:sz="0" w:space="0" w:color="auto"/>
      </w:divBdr>
    </w:div>
    <w:div w:id="1108819135">
      <w:bodyDiv w:val="1"/>
      <w:marLeft w:val="0"/>
      <w:marRight w:val="0"/>
      <w:marTop w:val="0"/>
      <w:marBottom w:val="0"/>
      <w:divBdr>
        <w:top w:val="none" w:sz="0" w:space="0" w:color="auto"/>
        <w:left w:val="none" w:sz="0" w:space="0" w:color="auto"/>
        <w:bottom w:val="none" w:sz="0" w:space="0" w:color="auto"/>
        <w:right w:val="none" w:sz="0" w:space="0" w:color="auto"/>
      </w:divBdr>
    </w:div>
    <w:div w:id="1108937097">
      <w:bodyDiv w:val="1"/>
      <w:marLeft w:val="0"/>
      <w:marRight w:val="0"/>
      <w:marTop w:val="0"/>
      <w:marBottom w:val="0"/>
      <w:divBdr>
        <w:top w:val="none" w:sz="0" w:space="0" w:color="auto"/>
        <w:left w:val="none" w:sz="0" w:space="0" w:color="auto"/>
        <w:bottom w:val="none" w:sz="0" w:space="0" w:color="auto"/>
        <w:right w:val="none" w:sz="0" w:space="0" w:color="auto"/>
      </w:divBdr>
    </w:div>
    <w:div w:id="1109201595">
      <w:bodyDiv w:val="1"/>
      <w:marLeft w:val="0"/>
      <w:marRight w:val="0"/>
      <w:marTop w:val="0"/>
      <w:marBottom w:val="0"/>
      <w:divBdr>
        <w:top w:val="none" w:sz="0" w:space="0" w:color="auto"/>
        <w:left w:val="none" w:sz="0" w:space="0" w:color="auto"/>
        <w:bottom w:val="none" w:sz="0" w:space="0" w:color="auto"/>
        <w:right w:val="none" w:sz="0" w:space="0" w:color="auto"/>
      </w:divBdr>
    </w:div>
    <w:div w:id="1109205828">
      <w:bodyDiv w:val="1"/>
      <w:marLeft w:val="0"/>
      <w:marRight w:val="0"/>
      <w:marTop w:val="0"/>
      <w:marBottom w:val="0"/>
      <w:divBdr>
        <w:top w:val="none" w:sz="0" w:space="0" w:color="auto"/>
        <w:left w:val="none" w:sz="0" w:space="0" w:color="auto"/>
        <w:bottom w:val="none" w:sz="0" w:space="0" w:color="auto"/>
        <w:right w:val="none" w:sz="0" w:space="0" w:color="auto"/>
      </w:divBdr>
    </w:div>
    <w:div w:id="1109469476">
      <w:bodyDiv w:val="1"/>
      <w:marLeft w:val="0"/>
      <w:marRight w:val="0"/>
      <w:marTop w:val="0"/>
      <w:marBottom w:val="0"/>
      <w:divBdr>
        <w:top w:val="none" w:sz="0" w:space="0" w:color="auto"/>
        <w:left w:val="none" w:sz="0" w:space="0" w:color="auto"/>
        <w:bottom w:val="none" w:sz="0" w:space="0" w:color="auto"/>
        <w:right w:val="none" w:sz="0" w:space="0" w:color="auto"/>
      </w:divBdr>
    </w:div>
    <w:div w:id="1109545142">
      <w:bodyDiv w:val="1"/>
      <w:marLeft w:val="0"/>
      <w:marRight w:val="0"/>
      <w:marTop w:val="0"/>
      <w:marBottom w:val="0"/>
      <w:divBdr>
        <w:top w:val="none" w:sz="0" w:space="0" w:color="auto"/>
        <w:left w:val="none" w:sz="0" w:space="0" w:color="auto"/>
        <w:bottom w:val="none" w:sz="0" w:space="0" w:color="auto"/>
        <w:right w:val="none" w:sz="0" w:space="0" w:color="auto"/>
      </w:divBdr>
    </w:div>
    <w:div w:id="1109663068">
      <w:bodyDiv w:val="1"/>
      <w:marLeft w:val="0"/>
      <w:marRight w:val="0"/>
      <w:marTop w:val="0"/>
      <w:marBottom w:val="0"/>
      <w:divBdr>
        <w:top w:val="none" w:sz="0" w:space="0" w:color="auto"/>
        <w:left w:val="none" w:sz="0" w:space="0" w:color="auto"/>
        <w:bottom w:val="none" w:sz="0" w:space="0" w:color="auto"/>
        <w:right w:val="none" w:sz="0" w:space="0" w:color="auto"/>
      </w:divBdr>
    </w:div>
    <w:div w:id="1109668879">
      <w:bodyDiv w:val="1"/>
      <w:marLeft w:val="0"/>
      <w:marRight w:val="0"/>
      <w:marTop w:val="0"/>
      <w:marBottom w:val="0"/>
      <w:divBdr>
        <w:top w:val="none" w:sz="0" w:space="0" w:color="auto"/>
        <w:left w:val="none" w:sz="0" w:space="0" w:color="auto"/>
        <w:bottom w:val="none" w:sz="0" w:space="0" w:color="auto"/>
        <w:right w:val="none" w:sz="0" w:space="0" w:color="auto"/>
      </w:divBdr>
    </w:div>
    <w:div w:id="1109736102">
      <w:bodyDiv w:val="1"/>
      <w:marLeft w:val="0"/>
      <w:marRight w:val="0"/>
      <w:marTop w:val="0"/>
      <w:marBottom w:val="0"/>
      <w:divBdr>
        <w:top w:val="none" w:sz="0" w:space="0" w:color="auto"/>
        <w:left w:val="none" w:sz="0" w:space="0" w:color="auto"/>
        <w:bottom w:val="none" w:sz="0" w:space="0" w:color="auto"/>
        <w:right w:val="none" w:sz="0" w:space="0" w:color="auto"/>
      </w:divBdr>
    </w:div>
    <w:div w:id="1109856769">
      <w:bodyDiv w:val="1"/>
      <w:marLeft w:val="0"/>
      <w:marRight w:val="0"/>
      <w:marTop w:val="0"/>
      <w:marBottom w:val="0"/>
      <w:divBdr>
        <w:top w:val="none" w:sz="0" w:space="0" w:color="auto"/>
        <w:left w:val="none" w:sz="0" w:space="0" w:color="auto"/>
        <w:bottom w:val="none" w:sz="0" w:space="0" w:color="auto"/>
        <w:right w:val="none" w:sz="0" w:space="0" w:color="auto"/>
      </w:divBdr>
    </w:div>
    <w:div w:id="1109858818">
      <w:bodyDiv w:val="1"/>
      <w:marLeft w:val="0"/>
      <w:marRight w:val="0"/>
      <w:marTop w:val="0"/>
      <w:marBottom w:val="0"/>
      <w:divBdr>
        <w:top w:val="none" w:sz="0" w:space="0" w:color="auto"/>
        <w:left w:val="none" w:sz="0" w:space="0" w:color="auto"/>
        <w:bottom w:val="none" w:sz="0" w:space="0" w:color="auto"/>
        <w:right w:val="none" w:sz="0" w:space="0" w:color="auto"/>
      </w:divBdr>
    </w:div>
    <w:div w:id="1110514223">
      <w:bodyDiv w:val="1"/>
      <w:marLeft w:val="0"/>
      <w:marRight w:val="0"/>
      <w:marTop w:val="0"/>
      <w:marBottom w:val="0"/>
      <w:divBdr>
        <w:top w:val="none" w:sz="0" w:space="0" w:color="auto"/>
        <w:left w:val="none" w:sz="0" w:space="0" w:color="auto"/>
        <w:bottom w:val="none" w:sz="0" w:space="0" w:color="auto"/>
        <w:right w:val="none" w:sz="0" w:space="0" w:color="auto"/>
      </w:divBdr>
    </w:div>
    <w:div w:id="1110659764">
      <w:bodyDiv w:val="1"/>
      <w:marLeft w:val="0"/>
      <w:marRight w:val="0"/>
      <w:marTop w:val="0"/>
      <w:marBottom w:val="0"/>
      <w:divBdr>
        <w:top w:val="none" w:sz="0" w:space="0" w:color="auto"/>
        <w:left w:val="none" w:sz="0" w:space="0" w:color="auto"/>
        <w:bottom w:val="none" w:sz="0" w:space="0" w:color="auto"/>
        <w:right w:val="none" w:sz="0" w:space="0" w:color="auto"/>
      </w:divBdr>
    </w:div>
    <w:div w:id="1110785186">
      <w:bodyDiv w:val="1"/>
      <w:marLeft w:val="0"/>
      <w:marRight w:val="0"/>
      <w:marTop w:val="0"/>
      <w:marBottom w:val="0"/>
      <w:divBdr>
        <w:top w:val="none" w:sz="0" w:space="0" w:color="auto"/>
        <w:left w:val="none" w:sz="0" w:space="0" w:color="auto"/>
        <w:bottom w:val="none" w:sz="0" w:space="0" w:color="auto"/>
        <w:right w:val="none" w:sz="0" w:space="0" w:color="auto"/>
      </w:divBdr>
    </w:div>
    <w:div w:id="1110861017">
      <w:bodyDiv w:val="1"/>
      <w:marLeft w:val="0"/>
      <w:marRight w:val="0"/>
      <w:marTop w:val="0"/>
      <w:marBottom w:val="0"/>
      <w:divBdr>
        <w:top w:val="none" w:sz="0" w:space="0" w:color="auto"/>
        <w:left w:val="none" w:sz="0" w:space="0" w:color="auto"/>
        <w:bottom w:val="none" w:sz="0" w:space="0" w:color="auto"/>
        <w:right w:val="none" w:sz="0" w:space="0" w:color="auto"/>
      </w:divBdr>
    </w:div>
    <w:div w:id="1110977361">
      <w:bodyDiv w:val="1"/>
      <w:marLeft w:val="0"/>
      <w:marRight w:val="0"/>
      <w:marTop w:val="0"/>
      <w:marBottom w:val="0"/>
      <w:divBdr>
        <w:top w:val="none" w:sz="0" w:space="0" w:color="auto"/>
        <w:left w:val="none" w:sz="0" w:space="0" w:color="auto"/>
        <w:bottom w:val="none" w:sz="0" w:space="0" w:color="auto"/>
        <w:right w:val="none" w:sz="0" w:space="0" w:color="auto"/>
      </w:divBdr>
    </w:div>
    <w:div w:id="1111045204">
      <w:bodyDiv w:val="1"/>
      <w:marLeft w:val="0"/>
      <w:marRight w:val="0"/>
      <w:marTop w:val="0"/>
      <w:marBottom w:val="0"/>
      <w:divBdr>
        <w:top w:val="none" w:sz="0" w:space="0" w:color="auto"/>
        <w:left w:val="none" w:sz="0" w:space="0" w:color="auto"/>
        <w:bottom w:val="none" w:sz="0" w:space="0" w:color="auto"/>
        <w:right w:val="none" w:sz="0" w:space="0" w:color="auto"/>
      </w:divBdr>
    </w:div>
    <w:div w:id="1111051917">
      <w:bodyDiv w:val="1"/>
      <w:marLeft w:val="0"/>
      <w:marRight w:val="0"/>
      <w:marTop w:val="0"/>
      <w:marBottom w:val="0"/>
      <w:divBdr>
        <w:top w:val="none" w:sz="0" w:space="0" w:color="auto"/>
        <w:left w:val="none" w:sz="0" w:space="0" w:color="auto"/>
        <w:bottom w:val="none" w:sz="0" w:space="0" w:color="auto"/>
        <w:right w:val="none" w:sz="0" w:space="0" w:color="auto"/>
      </w:divBdr>
    </w:div>
    <w:div w:id="1111121160">
      <w:bodyDiv w:val="1"/>
      <w:marLeft w:val="0"/>
      <w:marRight w:val="0"/>
      <w:marTop w:val="0"/>
      <w:marBottom w:val="0"/>
      <w:divBdr>
        <w:top w:val="none" w:sz="0" w:space="0" w:color="auto"/>
        <w:left w:val="none" w:sz="0" w:space="0" w:color="auto"/>
        <w:bottom w:val="none" w:sz="0" w:space="0" w:color="auto"/>
        <w:right w:val="none" w:sz="0" w:space="0" w:color="auto"/>
      </w:divBdr>
    </w:div>
    <w:div w:id="1111322467">
      <w:bodyDiv w:val="1"/>
      <w:marLeft w:val="0"/>
      <w:marRight w:val="0"/>
      <w:marTop w:val="0"/>
      <w:marBottom w:val="0"/>
      <w:divBdr>
        <w:top w:val="none" w:sz="0" w:space="0" w:color="auto"/>
        <w:left w:val="none" w:sz="0" w:space="0" w:color="auto"/>
        <w:bottom w:val="none" w:sz="0" w:space="0" w:color="auto"/>
        <w:right w:val="none" w:sz="0" w:space="0" w:color="auto"/>
      </w:divBdr>
    </w:div>
    <w:div w:id="1111513951">
      <w:bodyDiv w:val="1"/>
      <w:marLeft w:val="0"/>
      <w:marRight w:val="0"/>
      <w:marTop w:val="0"/>
      <w:marBottom w:val="0"/>
      <w:divBdr>
        <w:top w:val="none" w:sz="0" w:space="0" w:color="auto"/>
        <w:left w:val="none" w:sz="0" w:space="0" w:color="auto"/>
        <w:bottom w:val="none" w:sz="0" w:space="0" w:color="auto"/>
        <w:right w:val="none" w:sz="0" w:space="0" w:color="auto"/>
      </w:divBdr>
    </w:div>
    <w:div w:id="1111557988">
      <w:bodyDiv w:val="1"/>
      <w:marLeft w:val="0"/>
      <w:marRight w:val="0"/>
      <w:marTop w:val="0"/>
      <w:marBottom w:val="0"/>
      <w:divBdr>
        <w:top w:val="none" w:sz="0" w:space="0" w:color="auto"/>
        <w:left w:val="none" w:sz="0" w:space="0" w:color="auto"/>
        <w:bottom w:val="none" w:sz="0" w:space="0" w:color="auto"/>
        <w:right w:val="none" w:sz="0" w:space="0" w:color="auto"/>
      </w:divBdr>
    </w:div>
    <w:div w:id="1112242167">
      <w:bodyDiv w:val="1"/>
      <w:marLeft w:val="0"/>
      <w:marRight w:val="0"/>
      <w:marTop w:val="0"/>
      <w:marBottom w:val="0"/>
      <w:divBdr>
        <w:top w:val="none" w:sz="0" w:space="0" w:color="auto"/>
        <w:left w:val="none" w:sz="0" w:space="0" w:color="auto"/>
        <w:bottom w:val="none" w:sz="0" w:space="0" w:color="auto"/>
        <w:right w:val="none" w:sz="0" w:space="0" w:color="auto"/>
      </w:divBdr>
    </w:div>
    <w:div w:id="1112435378">
      <w:bodyDiv w:val="1"/>
      <w:marLeft w:val="0"/>
      <w:marRight w:val="0"/>
      <w:marTop w:val="0"/>
      <w:marBottom w:val="0"/>
      <w:divBdr>
        <w:top w:val="none" w:sz="0" w:space="0" w:color="auto"/>
        <w:left w:val="none" w:sz="0" w:space="0" w:color="auto"/>
        <w:bottom w:val="none" w:sz="0" w:space="0" w:color="auto"/>
        <w:right w:val="none" w:sz="0" w:space="0" w:color="auto"/>
      </w:divBdr>
    </w:div>
    <w:div w:id="1112550402">
      <w:bodyDiv w:val="1"/>
      <w:marLeft w:val="0"/>
      <w:marRight w:val="0"/>
      <w:marTop w:val="0"/>
      <w:marBottom w:val="0"/>
      <w:divBdr>
        <w:top w:val="none" w:sz="0" w:space="0" w:color="auto"/>
        <w:left w:val="none" w:sz="0" w:space="0" w:color="auto"/>
        <w:bottom w:val="none" w:sz="0" w:space="0" w:color="auto"/>
        <w:right w:val="none" w:sz="0" w:space="0" w:color="auto"/>
      </w:divBdr>
    </w:div>
    <w:div w:id="1112670447">
      <w:bodyDiv w:val="1"/>
      <w:marLeft w:val="0"/>
      <w:marRight w:val="0"/>
      <w:marTop w:val="0"/>
      <w:marBottom w:val="0"/>
      <w:divBdr>
        <w:top w:val="none" w:sz="0" w:space="0" w:color="auto"/>
        <w:left w:val="none" w:sz="0" w:space="0" w:color="auto"/>
        <w:bottom w:val="none" w:sz="0" w:space="0" w:color="auto"/>
        <w:right w:val="none" w:sz="0" w:space="0" w:color="auto"/>
      </w:divBdr>
    </w:div>
    <w:div w:id="1112702910">
      <w:bodyDiv w:val="1"/>
      <w:marLeft w:val="0"/>
      <w:marRight w:val="0"/>
      <w:marTop w:val="0"/>
      <w:marBottom w:val="0"/>
      <w:divBdr>
        <w:top w:val="none" w:sz="0" w:space="0" w:color="auto"/>
        <w:left w:val="none" w:sz="0" w:space="0" w:color="auto"/>
        <w:bottom w:val="none" w:sz="0" w:space="0" w:color="auto"/>
        <w:right w:val="none" w:sz="0" w:space="0" w:color="auto"/>
      </w:divBdr>
    </w:div>
    <w:div w:id="1112744913">
      <w:bodyDiv w:val="1"/>
      <w:marLeft w:val="0"/>
      <w:marRight w:val="0"/>
      <w:marTop w:val="0"/>
      <w:marBottom w:val="0"/>
      <w:divBdr>
        <w:top w:val="none" w:sz="0" w:space="0" w:color="auto"/>
        <w:left w:val="none" w:sz="0" w:space="0" w:color="auto"/>
        <w:bottom w:val="none" w:sz="0" w:space="0" w:color="auto"/>
        <w:right w:val="none" w:sz="0" w:space="0" w:color="auto"/>
      </w:divBdr>
    </w:div>
    <w:div w:id="1112822692">
      <w:bodyDiv w:val="1"/>
      <w:marLeft w:val="0"/>
      <w:marRight w:val="0"/>
      <w:marTop w:val="0"/>
      <w:marBottom w:val="0"/>
      <w:divBdr>
        <w:top w:val="none" w:sz="0" w:space="0" w:color="auto"/>
        <w:left w:val="none" w:sz="0" w:space="0" w:color="auto"/>
        <w:bottom w:val="none" w:sz="0" w:space="0" w:color="auto"/>
        <w:right w:val="none" w:sz="0" w:space="0" w:color="auto"/>
      </w:divBdr>
    </w:div>
    <w:div w:id="1112943480">
      <w:bodyDiv w:val="1"/>
      <w:marLeft w:val="0"/>
      <w:marRight w:val="0"/>
      <w:marTop w:val="0"/>
      <w:marBottom w:val="0"/>
      <w:divBdr>
        <w:top w:val="none" w:sz="0" w:space="0" w:color="auto"/>
        <w:left w:val="none" w:sz="0" w:space="0" w:color="auto"/>
        <w:bottom w:val="none" w:sz="0" w:space="0" w:color="auto"/>
        <w:right w:val="none" w:sz="0" w:space="0" w:color="auto"/>
      </w:divBdr>
    </w:div>
    <w:div w:id="1113088706">
      <w:bodyDiv w:val="1"/>
      <w:marLeft w:val="0"/>
      <w:marRight w:val="0"/>
      <w:marTop w:val="0"/>
      <w:marBottom w:val="0"/>
      <w:divBdr>
        <w:top w:val="none" w:sz="0" w:space="0" w:color="auto"/>
        <w:left w:val="none" w:sz="0" w:space="0" w:color="auto"/>
        <w:bottom w:val="none" w:sz="0" w:space="0" w:color="auto"/>
        <w:right w:val="none" w:sz="0" w:space="0" w:color="auto"/>
      </w:divBdr>
    </w:div>
    <w:div w:id="1113280553">
      <w:bodyDiv w:val="1"/>
      <w:marLeft w:val="0"/>
      <w:marRight w:val="0"/>
      <w:marTop w:val="0"/>
      <w:marBottom w:val="0"/>
      <w:divBdr>
        <w:top w:val="none" w:sz="0" w:space="0" w:color="auto"/>
        <w:left w:val="none" w:sz="0" w:space="0" w:color="auto"/>
        <w:bottom w:val="none" w:sz="0" w:space="0" w:color="auto"/>
        <w:right w:val="none" w:sz="0" w:space="0" w:color="auto"/>
      </w:divBdr>
    </w:div>
    <w:div w:id="1113286105">
      <w:bodyDiv w:val="1"/>
      <w:marLeft w:val="0"/>
      <w:marRight w:val="0"/>
      <w:marTop w:val="0"/>
      <w:marBottom w:val="0"/>
      <w:divBdr>
        <w:top w:val="none" w:sz="0" w:space="0" w:color="auto"/>
        <w:left w:val="none" w:sz="0" w:space="0" w:color="auto"/>
        <w:bottom w:val="none" w:sz="0" w:space="0" w:color="auto"/>
        <w:right w:val="none" w:sz="0" w:space="0" w:color="auto"/>
      </w:divBdr>
    </w:div>
    <w:div w:id="1113406347">
      <w:bodyDiv w:val="1"/>
      <w:marLeft w:val="0"/>
      <w:marRight w:val="0"/>
      <w:marTop w:val="0"/>
      <w:marBottom w:val="0"/>
      <w:divBdr>
        <w:top w:val="none" w:sz="0" w:space="0" w:color="auto"/>
        <w:left w:val="none" w:sz="0" w:space="0" w:color="auto"/>
        <w:bottom w:val="none" w:sz="0" w:space="0" w:color="auto"/>
        <w:right w:val="none" w:sz="0" w:space="0" w:color="auto"/>
      </w:divBdr>
    </w:div>
    <w:div w:id="1113552977">
      <w:bodyDiv w:val="1"/>
      <w:marLeft w:val="0"/>
      <w:marRight w:val="0"/>
      <w:marTop w:val="0"/>
      <w:marBottom w:val="0"/>
      <w:divBdr>
        <w:top w:val="none" w:sz="0" w:space="0" w:color="auto"/>
        <w:left w:val="none" w:sz="0" w:space="0" w:color="auto"/>
        <w:bottom w:val="none" w:sz="0" w:space="0" w:color="auto"/>
        <w:right w:val="none" w:sz="0" w:space="0" w:color="auto"/>
      </w:divBdr>
    </w:div>
    <w:div w:id="1113746679">
      <w:bodyDiv w:val="1"/>
      <w:marLeft w:val="0"/>
      <w:marRight w:val="0"/>
      <w:marTop w:val="0"/>
      <w:marBottom w:val="0"/>
      <w:divBdr>
        <w:top w:val="none" w:sz="0" w:space="0" w:color="auto"/>
        <w:left w:val="none" w:sz="0" w:space="0" w:color="auto"/>
        <w:bottom w:val="none" w:sz="0" w:space="0" w:color="auto"/>
        <w:right w:val="none" w:sz="0" w:space="0" w:color="auto"/>
      </w:divBdr>
    </w:div>
    <w:div w:id="1113865560">
      <w:bodyDiv w:val="1"/>
      <w:marLeft w:val="0"/>
      <w:marRight w:val="0"/>
      <w:marTop w:val="0"/>
      <w:marBottom w:val="0"/>
      <w:divBdr>
        <w:top w:val="none" w:sz="0" w:space="0" w:color="auto"/>
        <w:left w:val="none" w:sz="0" w:space="0" w:color="auto"/>
        <w:bottom w:val="none" w:sz="0" w:space="0" w:color="auto"/>
        <w:right w:val="none" w:sz="0" w:space="0" w:color="auto"/>
      </w:divBdr>
    </w:div>
    <w:div w:id="1113867106">
      <w:bodyDiv w:val="1"/>
      <w:marLeft w:val="0"/>
      <w:marRight w:val="0"/>
      <w:marTop w:val="0"/>
      <w:marBottom w:val="0"/>
      <w:divBdr>
        <w:top w:val="none" w:sz="0" w:space="0" w:color="auto"/>
        <w:left w:val="none" w:sz="0" w:space="0" w:color="auto"/>
        <w:bottom w:val="none" w:sz="0" w:space="0" w:color="auto"/>
        <w:right w:val="none" w:sz="0" w:space="0" w:color="auto"/>
      </w:divBdr>
    </w:div>
    <w:div w:id="1113942072">
      <w:bodyDiv w:val="1"/>
      <w:marLeft w:val="0"/>
      <w:marRight w:val="0"/>
      <w:marTop w:val="0"/>
      <w:marBottom w:val="0"/>
      <w:divBdr>
        <w:top w:val="none" w:sz="0" w:space="0" w:color="auto"/>
        <w:left w:val="none" w:sz="0" w:space="0" w:color="auto"/>
        <w:bottom w:val="none" w:sz="0" w:space="0" w:color="auto"/>
        <w:right w:val="none" w:sz="0" w:space="0" w:color="auto"/>
      </w:divBdr>
    </w:div>
    <w:div w:id="1114132415">
      <w:bodyDiv w:val="1"/>
      <w:marLeft w:val="0"/>
      <w:marRight w:val="0"/>
      <w:marTop w:val="0"/>
      <w:marBottom w:val="0"/>
      <w:divBdr>
        <w:top w:val="none" w:sz="0" w:space="0" w:color="auto"/>
        <w:left w:val="none" w:sz="0" w:space="0" w:color="auto"/>
        <w:bottom w:val="none" w:sz="0" w:space="0" w:color="auto"/>
        <w:right w:val="none" w:sz="0" w:space="0" w:color="auto"/>
      </w:divBdr>
    </w:div>
    <w:div w:id="1114442477">
      <w:bodyDiv w:val="1"/>
      <w:marLeft w:val="0"/>
      <w:marRight w:val="0"/>
      <w:marTop w:val="0"/>
      <w:marBottom w:val="0"/>
      <w:divBdr>
        <w:top w:val="none" w:sz="0" w:space="0" w:color="auto"/>
        <w:left w:val="none" w:sz="0" w:space="0" w:color="auto"/>
        <w:bottom w:val="none" w:sz="0" w:space="0" w:color="auto"/>
        <w:right w:val="none" w:sz="0" w:space="0" w:color="auto"/>
      </w:divBdr>
    </w:div>
    <w:div w:id="1114640285">
      <w:bodyDiv w:val="1"/>
      <w:marLeft w:val="0"/>
      <w:marRight w:val="0"/>
      <w:marTop w:val="0"/>
      <w:marBottom w:val="0"/>
      <w:divBdr>
        <w:top w:val="none" w:sz="0" w:space="0" w:color="auto"/>
        <w:left w:val="none" w:sz="0" w:space="0" w:color="auto"/>
        <w:bottom w:val="none" w:sz="0" w:space="0" w:color="auto"/>
        <w:right w:val="none" w:sz="0" w:space="0" w:color="auto"/>
      </w:divBdr>
    </w:div>
    <w:div w:id="1114835207">
      <w:bodyDiv w:val="1"/>
      <w:marLeft w:val="0"/>
      <w:marRight w:val="0"/>
      <w:marTop w:val="0"/>
      <w:marBottom w:val="0"/>
      <w:divBdr>
        <w:top w:val="none" w:sz="0" w:space="0" w:color="auto"/>
        <w:left w:val="none" w:sz="0" w:space="0" w:color="auto"/>
        <w:bottom w:val="none" w:sz="0" w:space="0" w:color="auto"/>
        <w:right w:val="none" w:sz="0" w:space="0" w:color="auto"/>
      </w:divBdr>
    </w:div>
    <w:div w:id="1114901818">
      <w:bodyDiv w:val="1"/>
      <w:marLeft w:val="0"/>
      <w:marRight w:val="0"/>
      <w:marTop w:val="0"/>
      <w:marBottom w:val="0"/>
      <w:divBdr>
        <w:top w:val="none" w:sz="0" w:space="0" w:color="auto"/>
        <w:left w:val="none" w:sz="0" w:space="0" w:color="auto"/>
        <w:bottom w:val="none" w:sz="0" w:space="0" w:color="auto"/>
        <w:right w:val="none" w:sz="0" w:space="0" w:color="auto"/>
      </w:divBdr>
    </w:div>
    <w:div w:id="1115053245">
      <w:bodyDiv w:val="1"/>
      <w:marLeft w:val="0"/>
      <w:marRight w:val="0"/>
      <w:marTop w:val="0"/>
      <w:marBottom w:val="0"/>
      <w:divBdr>
        <w:top w:val="none" w:sz="0" w:space="0" w:color="auto"/>
        <w:left w:val="none" w:sz="0" w:space="0" w:color="auto"/>
        <w:bottom w:val="none" w:sz="0" w:space="0" w:color="auto"/>
        <w:right w:val="none" w:sz="0" w:space="0" w:color="auto"/>
      </w:divBdr>
    </w:div>
    <w:div w:id="1115102056">
      <w:bodyDiv w:val="1"/>
      <w:marLeft w:val="0"/>
      <w:marRight w:val="0"/>
      <w:marTop w:val="0"/>
      <w:marBottom w:val="0"/>
      <w:divBdr>
        <w:top w:val="none" w:sz="0" w:space="0" w:color="auto"/>
        <w:left w:val="none" w:sz="0" w:space="0" w:color="auto"/>
        <w:bottom w:val="none" w:sz="0" w:space="0" w:color="auto"/>
        <w:right w:val="none" w:sz="0" w:space="0" w:color="auto"/>
      </w:divBdr>
    </w:div>
    <w:div w:id="1115177779">
      <w:bodyDiv w:val="1"/>
      <w:marLeft w:val="0"/>
      <w:marRight w:val="0"/>
      <w:marTop w:val="0"/>
      <w:marBottom w:val="0"/>
      <w:divBdr>
        <w:top w:val="none" w:sz="0" w:space="0" w:color="auto"/>
        <w:left w:val="none" w:sz="0" w:space="0" w:color="auto"/>
        <w:bottom w:val="none" w:sz="0" w:space="0" w:color="auto"/>
        <w:right w:val="none" w:sz="0" w:space="0" w:color="auto"/>
      </w:divBdr>
    </w:div>
    <w:div w:id="1115296137">
      <w:bodyDiv w:val="1"/>
      <w:marLeft w:val="0"/>
      <w:marRight w:val="0"/>
      <w:marTop w:val="0"/>
      <w:marBottom w:val="0"/>
      <w:divBdr>
        <w:top w:val="none" w:sz="0" w:space="0" w:color="auto"/>
        <w:left w:val="none" w:sz="0" w:space="0" w:color="auto"/>
        <w:bottom w:val="none" w:sz="0" w:space="0" w:color="auto"/>
        <w:right w:val="none" w:sz="0" w:space="0" w:color="auto"/>
      </w:divBdr>
    </w:div>
    <w:div w:id="1116020855">
      <w:bodyDiv w:val="1"/>
      <w:marLeft w:val="0"/>
      <w:marRight w:val="0"/>
      <w:marTop w:val="0"/>
      <w:marBottom w:val="0"/>
      <w:divBdr>
        <w:top w:val="none" w:sz="0" w:space="0" w:color="auto"/>
        <w:left w:val="none" w:sz="0" w:space="0" w:color="auto"/>
        <w:bottom w:val="none" w:sz="0" w:space="0" w:color="auto"/>
        <w:right w:val="none" w:sz="0" w:space="0" w:color="auto"/>
      </w:divBdr>
    </w:div>
    <w:div w:id="1116096679">
      <w:bodyDiv w:val="1"/>
      <w:marLeft w:val="0"/>
      <w:marRight w:val="0"/>
      <w:marTop w:val="0"/>
      <w:marBottom w:val="0"/>
      <w:divBdr>
        <w:top w:val="none" w:sz="0" w:space="0" w:color="auto"/>
        <w:left w:val="none" w:sz="0" w:space="0" w:color="auto"/>
        <w:bottom w:val="none" w:sz="0" w:space="0" w:color="auto"/>
        <w:right w:val="none" w:sz="0" w:space="0" w:color="auto"/>
      </w:divBdr>
    </w:div>
    <w:div w:id="1116101544">
      <w:bodyDiv w:val="1"/>
      <w:marLeft w:val="0"/>
      <w:marRight w:val="0"/>
      <w:marTop w:val="0"/>
      <w:marBottom w:val="0"/>
      <w:divBdr>
        <w:top w:val="none" w:sz="0" w:space="0" w:color="auto"/>
        <w:left w:val="none" w:sz="0" w:space="0" w:color="auto"/>
        <w:bottom w:val="none" w:sz="0" w:space="0" w:color="auto"/>
        <w:right w:val="none" w:sz="0" w:space="0" w:color="auto"/>
      </w:divBdr>
    </w:div>
    <w:div w:id="1116219673">
      <w:bodyDiv w:val="1"/>
      <w:marLeft w:val="0"/>
      <w:marRight w:val="0"/>
      <w:marTop w:val="0"/>
      <w:marBottom w:val="0"/>
      <w:divBdr>
        <w:top w:val="none" w:sz="0" w:space="0" w:color="auto"/>
        <w:left w:val="none" w:sz="0" w:space="0" w:color="auto"/>
        <w:bottom w:val="none" w:sz="0" w:space="0" w:color="auto"/>
        <w:right w:val="none" w:sz="0" w:space="0" w:color="auto"/>
      </w:divBdr>
    </w:div>
    <w:div w:id="1116290989">
      <w:bodyDiv w:val="1"/>
      <w:marLeft w:val="0"/>
      <w:marRight w:val="0"/>
      <w:marTop w:val="0"/>
      <w:marBottom w:val="0"/>
      <w:divBdr>
        <w:top w:val="none" w:sz="0" w:space="0" w:color="auto"/>
        <w:left w:val="none" w:sz="0" w:space="0" w:color="auto"/>
        <w:bottom w:val="none" w:sz="0" w:space="0" w:color="auto"/>
        <w:right w:val="none" w:sz="0" w:space="0" w:color="auto"/>
      </w:divBdr>
    </w:div>
    <w:div w:id="1116486478">
      <w:bodyDiv w:val="1"/>
      <w:marLeft w:val="0"/>
      <w:marRight w:val="0"/>
      <w:marTop w:val="0"/>
      <w:marBottom w:val="0"/>
      <w:divBdr>
        <w:top w:val="none" w:sz="0" w:space="0" w:color="auto"/>
        <w:left w:val="none" w:sz="0" w:space="0" w:color="auto"/>
        <w:bottom w:val="none" w:sz="0" w:space="0" w:color="auto"/>
        <w:right w:val="none" w:sz="0" w:space="0" w:color="auto"/>
      </w:divBdr>
    </w:div>
    <w:div w:id="1116488797">
      <w:bodyDiv w:val="1"/>
      <w:marLeft w:val="0"/>
      <w:marRight w:val="0"/>
      <w:marTop w:val="0"/>
      <w:marBottom w:val="0"/>
      <w:divBdr>
        <w:top w:val="none" w:sz="0" w:space="0" w:color="auto"/>
        <w:left w:val="none" w:sz="0" w:space="0" w:color="auto"/>
        <w:bottom w:val="none" w:sz="0" w:space="0" w:color="auto"/>
        <w:right w:val="none" w:sz="0" w:space="0" w:color="auto"/>
      </w:divBdr>
    </w:div>
    <w:div w:id="1116800954">
      <w:bodyDiv w:val="1"/>
      <w:marLeft w:val="0"/>
      <w:marRight w:val="0"/>
      <w:marTop w:val="0"/>
      <w:marBottom w:val="0"/>
      <w:divBdr>
        <w:top w:val="none" w:sz="0" w:space="0" w:color="auto"/>
        <w:left w:val="none" w:sz="0" w:space="0" w:color="auto"/>
        <w:bottom w:val="none" w:sz="0" w:space="0" w:color="auto"/>
        <w:right w:val="none" w:sz="0" w:space="0" w:color="auto"/>
      </w:divBdr>
    </w:div>
    <w:div w:id="1116827480">
      <w:bodyDiv w:val="1"/>
      <w:marLeft w:val="0"/>
      <w:marRight w:val="0"/>
      <w:marTop w:val="0"/>
      <w:marBottom w:val="0"/>
      <w:divBdr>
        <w:top w:val="none" w:sz="0" w:space="0" w:color="auto"/>
        <w:left w:val="none" w:sz="0" w:space="0" w:color="auto"/>
        <w:bottom w:val="none" w:sz="0" w:space="0" w:color="auto"/>
        <w:right w:val="none" w:sz="0" w:space="0" w:color="auto"/>
      </w:divBdr>
    </w:div>
    <w:div w:id="1117332703">
      <w:bodyDiv w:val="1"/>
      <w:marLeft w:val="0"/>
      <w:marRight w:val="0"/>
      <w:marTop w:val="0"/>
      <w:marBottom w:val="0"/>
      <w:divBdr>
        <w:top w:val="none" w:sz="0" w:space="0" w:color="auto"/>
        <w:left w:val="none" w:sz="0" w:space="0" w:color="auto"/>
        <w:bottom w:val="none" w:sz="0" w:space="0" w:color="auto"/>
        <w:right w:val="none" w:sz="0" w:space="0" w:color="auto"/>
      </w:divBdr>
    </w:div>
    <w:div w:id="1117486921">
      <w:bodyDiv w:val="1"/>
      <w:marLeft w:val="0"/>
      <w:marRight w:val="0"/>
      <w:marTop w:val="0"/>
      <w:marBottom w:val="0"/>
      <w:divBdr>
        <w:top w:val="none" w:sz="0" w:space="0" w:color="auto"/>
        <w:left w:val="none" w:sz="0" w:space="0" w:color="auto"/>
        <w:bottom w:val="none" w:sz="0" w:space="0" w:color="auto"/>
        <w:right w:val="none" w:sz="0" w:space="0" w:color="auto"/>
      </w:divBdr>
    </w:div>
    <w:div w:id="1117529906">
      <w:bodyDiv w:val="1"/>
      <w:marLeft w:val="0"/>
      <w:marRight w:val="0"/>
      <w:marTop w:val="0"/>
      <w:marBottom w:val="0"/>
      <w:divBdr>
        <w:top w:val="none" w:sz="0" w:space="0" w:color="auto"/>
        <w:left w:val="none" w:sz="0" w:space="0" w:color="auto"/>
        <w:bottom w:val="none" w:sz="0" w:space="0" w:color="auto"/>
        <w:right w:val="none" w:sz="0" w:space="0" w:color="auto"/>
      </w:divBdr>
    </w:div>
    <w:div w:id="1117721224">
      <w:bodyDiv w:val="1"/>
      <w:marLeft w:val="0"/>
      <w:marRight w:val="0"/>
      <w:marTop w:val="0"/>
      <w:marBottom w:val="0"/>
      <w:divBdr>
        <w:top w:val="none" w:sz="0" w:space="0" w:color="auto"/>
        <w:left w:val="none" w:sz="0" w:space="0" w:color="auto"/>
        <w:bottom w:val="none" w:sz="0" w:space="0" w:color="auto"/>
        <w:right w:val="none" w:sz="0" w:space="0" w:color="auto"/>
      </w:divBdr>
    </w:div>
    <w:div w:id="1117868869">
      <w:bodyDiv w:val="1"/>
      <w:marLeft w:val="0"/>
      <w:marRight w:val="0"/>
      <w:marTop w:val="0"/>
      <w:marBottom w:val="0"/>
      <w:divBdr>
        <w:top w:val="none" w:sz="0" w:space="0" w:color="auto"/>
        <w:left w:val="none" w:sz="0" w:space="0" w:color="auto"/>
        <w:bottom w:val="none" w:sz="0" w:space="0" w:color="auto"/>
        <w:right w:val="none" w:sz="0" w:space="0" w:color="auto"/>
      </w:divBdr>
    </w:div>
    <w:div w:id="1117870492">
      <w:bodyDiv w:val="1"/>
      <w:marLeft w:val="0"/>
      <w:marRight w:val="0"/>
      <w:marTop w:val="0"/>
      <w:marBottom w:val="0"/>
      <w:divBdr>
        <w:top w:val="none" w:sz="0" w:space="0" w:color="auto"/>
        <w:left w:val="none" w:sz="0" w:space="0" w:color="auto"/>
        <w:bottom w:val="none" w:sz="0" w:space="0" w:color="auto"/>
        <w:right w:val="none" w:sz="0" w:space="0" w:color="auto"/>
      </w:divBdr>
    </w:div>
    <w:div w:id="1117873675">
      <w:bodyDiv w:val="1"/>
      <w:marLeft w:val="0"/>
      <w:marRight w:val="0"/>
      <w:marTop w:val="0"/>
      <w:marBottom w:val="0"/>
      <w:divBdr>
        <w:top w:val="none" w:sz="0" w:space="0" w:color="auto"/>
        <w:left w:val="none" w:sz="0" w:space="0" w:color="auto"/>
        <w:bottom w:val="none" w:sz="0" w:space="0" w:color="auto"/>
        <w:right w:val="none" w:sz="0" w:space="0" w:color="auto"/>
      </w:divBdr>
    </w:div>
    <w:div w:id="1118185688">
      <w:bodyDiv w:val="1"/>
      <w:marLeft w:val="0"/>
      <w:marRight w:val="0"/>
      <w:marTop w:val="0"/>
      <w:marBottom w:val="0"/>
      <w:divBdr>
        <w:top w:val="none" w:sz="0" w:space="0" w:color="auto"/>
        <w:left w:val="none" w:sz="0" w:space="0" w:color="auto"/>
        <w:bottom w:val="none" w:sz="0" w:space="0" w:color="auto"/>
        <w:right w:val="none" w:sz="0" w:space="0" w:color="auto"/>
      </w:divBdr>
    </w:div>
    <w:div w:id="1118379500">
      <w:bodyDiv w:val="1"/>
      <w:marLeft w:val="0"/>
      <w:marRight w:val="0"/>
      <w:marTop w:val="0"/>
      <w:marBottom w:val="0"/>
      <w:divBdr>
        <w:top w:val="none" w:sz="0" w:space="0" w:color="auto"/>
        <w:left w:val="none" w:sz="0" w:space="0" w:color="auto"/>
        <w:bottom w:val="none" w:sz="0" w:space="0" w:color="auto"/>
        <w:right w:val="none" w:sz="0" w:space="0" w:color="auto"/>
      </w:divBdr>
    </w:div>
    <w:div w:id="1118573888">
      <w:bodyDiv w:val="1"/>
      <w:marLeft w:val="0"/>
      <w:marRight w:val="0"/>
      <w:marTop w:val="0"/>
      <w:marBottom w:val="0"/>
      <w:divBdr>
        <w:top w:val="none" w:sz="0" w:space="0" w:color="auto"/>
        <w:left w:val="none" w:sz="0" w:space="0" w:color="auto"/>
        <w:bottom w:val="none" w:sz="0" w:space="0" w:color="auto"/>
        <w:right w:val="none" w:sz="0" w:space="0" w:color="auto"/>
      </w:divBdr>
    </w:div>
    <w:div w:id="1118645368">
      <w:bodyDiv w:val="1"/>
      <w:marLeft w:val="0"/>
      <w:marRight w:val="0"/>
      <w:marTop w:val="0"/>
      <w:marBottom w:val="0"/>
      <w:divBdr>
        <w:top w:val="none" w:sz="0" w:space="0" w:color="auto"/>
        <w:left w:val="none" w:sz="0" w:space="0" w:color="auto"/>
        <w:bottom w:val="none" w:sz="0" w:space="0" w:color="auto"/>
        <w:right w:val="none" w:sz="0" w:space="0" w:color="auto"/>
      </w:divBdr>
    </w:div>
    <w:div w:id="1118791566">
      <w:bodyDiv w:val="1"/>
      <w:marLeft w:val="0"/>
      <w:marRight w:val="0"/>
      <w:marTop w:val="0"/>
      <w:marBottom w:val="0"/>
      <w:divBdr>
        <w:top w:val="none" w:sz="0" w:space="0" w:color="auto"/>
        <w:left w:val="none" w:sz="0" w:space="0" w:color="auto"/>
        <w:bottom w:val="none" w:sz="0" w:space="0" w:color="auto"/>
        <w:right w:val="none" w:sz="0" w:space="0" w:color="auto"/>
      </w:divBdr>
    </w:div>
    <w:div w:id="1118793809">
      <w:bodyDiv w:val="1"/>
      <w:marLeft w:val="0"/>
      <w:marRight w:val="0"/>
      <w:marTop w:val="0"/>
      <w:marBottom w:val="0"/>
      <w:divBdr>
        <w:top w:val="none" w:sz="0" w:space="0" w:color="auto"/>
        <w:left w:val="none" w:sz="0" w:space="0" w:color="auto"/>
        <w:bottom w:val="none" w:sz="0" w:space="0" w:color="auto"/>
        <w:right w:val="none" w:sz="0" w:space="0" w:color="auto"/>
      </w:divBdr>
    </w:div>
    <w:div w:id="1119105745">
      <w:bodyDiv w:val="1"/>
      <w:marLeft w:val="0"/>
      <w:marRight w:val="0"/>
      <w:marTop w:val="0"/>
      <w:marBottom w:val="0"/>
      <w:divBdr>
        <w:top w:val="none" w:sz="0" w:space="0" w:color="auto"/>
        <w:left w:val="none" w:sz="0" w:space="0" w:color="auto"/>
        <w:bottom w:val="none" w:sz="0" w:space="0" w:color="auto"/>
        <w:right w:val="none" w:sz="0" w:space="0" w:color="auto"/>
      </w:divBdr>
    </w:div>
    <w:div w:id="1119567590">
      <w:bodyDiv w:val="1"/>
      <w:marLeft w:val="0"/>
      <w:marRight w:val="0"/>
      <w:marTop w:val="0"/>
      <w:marBottom w:val="0"/>
      <w:divBdr>
        <w:top w:val="none" w:sz="0" w:space="0" w:color="auto"/>
        <w:left w:val="none" w:sz="0" w:space="0" w:color="auto"/>
        <w:bottom w:val="none" w:sz="0" w:space="0" w:color="auto"/>
        <w:right w:val="none" w:sz="0" w:space="0" w:color="auto"/>
      </w:divBdr>
    </w:div>
    <w:div w:id="1119838878">
      <w:bodyDiv w:val="1"/>
      <w:marLeft w:val="0"/>
      <w:marRight w:val="0"/>
      <w:marTop w:val="0"/>
      <w:marBottom w:val="0"/>
      <w:divBdr>
        <w:top w:val="none" w:sz="0" w:space="0" w:color="auto"/>
        <w:left w:val="none" w:sz="0" w:space="0" w:color="auto"/>
        <w:bottom w:val="none" w:sz="0" w:space="0" w:color="auto"/>
        <w:right w:val="none" w:sz="0" w:space="0" w:color="auto"/>
      </w:divBdr>
    </w:div>
    <w:div w:id="1120029391">
      <w:bodyDiv w:val="1"/>
      <w:marLeft w:val="0"/>
      <w:marRight w:val="0"/>
      <w:marTop w:val="0"/>
      <w:marBottom w:val="0"/>
      <w:divBdr>
        <w:top w:val="none" w:sz="0" w:space="0" w:color="auto"/>
        <w:left w:val="none" w:sz="0" w:space="0" w:color="auto"/>
        <w:bottom w:val="none" w:sz="0" w:space="0" w:color="auto"/>
        <w:right w:val="none" w:sz="0" w:space="0" w:color="auto"/>
      </w:divBdr>
    </w:div>
    <w:div w:id="1120076171">
      <w:bodyDiv w:val="1"/>
      <w:marLeft w:val="0"/>
      <w:marRight w:val="0"/>
      <w:marTop w:val="0"/>
      <w:marBottom w:val="0"/>
      <w:divBdr>
        <w:top w:val="none" w:sz="0" w:space="0" w:color="auto"/>
        <w:left w:val="none" w:sz="0" w:space="0" w:color="auto"/>
        <w:bottom w:val="none" w:sz="0" w:space="0" w:color="auto"/>
        <w:right w:val="none" w:sz="0" w:space="0" w:color="auto"/>
      </w:divBdr>
    </w:div>
    <w:div w:id="1120219916">
      <w:bodyDiv w:val="1"/>
      <w:marLeft w:val="0"/>
      <w:marRight w:val="0"/>
      <w:marTop w:val="0"/>
      <w:marBottom w:val="0"/>
      <w:divBdr>
        <w:top w:val="none" w:sz="0" w:space="0" w:color="auto"/>
        <w:left w:val="none" w:sz="0" w:space="0" w:color="auto"/>
        <w:bottom w:val="none" w:sz="0" w:space="0" w:color="auto"/>
        <w:right w:val="none" w:sz="0" w:space="0" w:color="auto"/>
      </w:divBdr>
    </w:div>
    <w:div w:id="1120340868">
      <w:bodyDiv w:val="1"/>
      <w:marLeft w:val="0"/>
      <w:marRight w:val="0"/>
      <w:marTop w:val="0"/>
      <w:marBottom w:val="0"/>
      <w:divBdr>
        <w:top w:val="none" w:sz="0" w:space="0" w:color="auto"/>
        <w:left w:val="none" w:sz="0" w:space="0" w:color="auto"/>
        <w:bottom w:val="none" w:sz="0" w:space="0" w:color="auto"/>
        <w:right w:val="none" w:sz="0" w:space="0" w:color="auto"/>
      </w:divBdr>
    </w:div>
    <w:div w:id="1120415924">
      <w:bodyDiv w:val="1"/>
      <w:marLeft w:val="0"/>
      <w:marRight w:val="0"/>
      <w:marTop w:val="0"/>
      <w:marBottom w:val="0"/>
      <w:divBdr>
        <w:top w:val="none" w:sz="0" w:space="0" w:color="auto"/>
        <w:left w:val="none" w:sz="0" w:space="0" w:color="auto"/>
        <w:bottom w:val="none" w:sz="0" w:space="0" w:color="auto"/>
        <w:right w:val="none" w:sz="0" w:space="0" w:color="auto"/>
      </w:divBdr>
    </w:div>
    <w:div w:id="1120537318">
      <w:bodyDiv w:val="1"/>
      <w:marLeft w:val="0"/>
      <w:marRight w:val="0"/>
      <w:marTop w:val="0"/>
      <w:marBottom w:val="0"/>
      <w:divBdr>
        <w:top w:val="none" w:sz="0" w:space="0" w:color="auto"/>
        <w:left w:val="none" w:sz="0" w:space="0" w:color="auto"/>
        <w:bottom w:val="none" w:sz="0" w:space="0" w:color="auto"/>
        <w:right w:val="none" w:sz="0" w:space="0" w:color="auto"/>
      </w:divBdr>
    </w:div>
    <w:div w:id="1120615031">
      <w:bodyDiv w:val="1"/>
      <w:marLeft w:val="0"/>
      <w:marRight w:val="0"/>
      <w:marTop w:val="0"/>
      <w:marBottom w:val="0"/>
      <w:divBdr>
        <w:top w:val="none" w:sz="0" w:space="0" w:color="auto"/>
        <w:left w:val="none" w:sz="0" w:space="0" w:color="auto"/>
        <w:bottom w:val="none" w:sz="0" w:space="0" w:color="auto"/>
        <w:right w:val="none" w:sz="0" w:space="0" w:color="auto"/>
      </w:divBdr>
    </w:div>
    <w:div w:id="1120756416">
      <w:bodyDiv w:val="1"/>
      <w:marLeft w:val="0"/>
      <w:marRight w:val="0"/>
      <w:marTop w:val="0"/>
      <w:marBottom w:val="0"/>
      <w:divBdr>
        <w:top w:val="none" w:sz="0" w:space="0" w:color="auto"/>
        <w:left w:val="none" w:sz="0" w:space="0" w:color="auto"/>
        <w:bottom w:val="none" w:sz="0" w:space="0" w:color="auto"/>
        <w:right w:val="none" w:sz="0" w:space="0" w:color="auto"/>
      </w:divBdr>
    </w:div>
    <w:div w:id="1121345115">
      <w:bodyDiv w:val="1"/>
      <w:marLeft w:val="0"/>
      <w:marRight w:val="0"/>
      <w:marTop w:val="0"/>
      <w:marBottom w:val="0"/>
      <w:divBdr>
        <w:top w:val="none" w:sz="0" w:space="0" w:color="auto"/>
        <w:left w:val="none" w:sz="0" w:space="0" w:color="auto"/>
        <w:bottom w:val="none" w:sz="0" w:space="0" w:color="auto"/>
        <w:right w:val="none" w:sz="0" w:space="0" w:color="auto"/>
      </w:divBdr>
    </w:div>
    <w:div w:id="1121387104">
      <w:bodyDiv w:val="1"/>
      <w:marLeft w:val="0"/>
      <w:marRight w:val="0"/>
      <w:marTop w:val="0"/>
      <w:marBottom w:val="0"/>
      <w:divBdr>
        <w:top w:val="none" w:sz="0" w:space="0" w:color="auto"/>
        <w:left w:val="none" w:sz="0" w:space="0" w:color="auto"/>
        <w:bottom w:val="none" w:sz="0" w:space="0" w:color="auto"/>
        <w:right w:val="none" w:sz="0" w:space="0" w:color="auto"/>
      </w:divBdr>
    </w:div>
    <w:div w:id="1121997614">
      <w:bodyDiv w:val="1"/>
      <w:marLeft w:val="0"/>
      <w:marRight w:val="0"/>
      <w:marTop w:val="0"/>
      <w:marBottom w:val="0"/>
      <w:divBdr>
        <w:top w:val="none" w:sz="0" w:space="0" w:color="auto"/>
        <w:left w:val="none" w:sz="0" w:space="0" w:color="auto"/>
        <w:bottom w:val="none" w:sz="0" w:space="0" w:color="auto"/>
        <w:right w:val="none" w:sz="0" w:space="0" w:color="auto"/>
      </w:divBdr>
    </w:div>
    <w:div w:id="1122069548">
      <w:bodyDiv w:val="1"/>
      <w:marLeft w:val="0"/>
      <w:marRight w:val="0"/>
      <w:marTop w:val="0"/>
      <w:marBottom w:val="0"/>
      <w:divBdr>
        <w:top w:val="none" w:sz="0" w:space="0" w:color="auto"/>
        <w:left w:val="none" w:sz="0" w:space="0" w:color="auto"/>
        <w:bottom w:val="none" w:sz="0" w:space="0" w:color="auto"/>
        <w:right w:val="none" w:sz="0" w:space="0" w:color="auto"/>
      </w:divBdr>
    </w:div>
    <w:div w:id="1122114837">
      <w:bodyDiv w:val="1"/>
      <w:marLeft w:val="0"/>
      <w:marRight w:val="0"/>
      <w:marTop w:val="0"/>
      <w:marBottom w:val="0"/>
      <w:divBdr>
        <w:top w:val="none" w:sz="0" w:space="0" w:color="auto"/>
        <w:left w:val="none" w:sz="0" w:space="0" w:color="auto"/>
        <w:bottom w:val="none" w:sz="0" w:space="0" w:color="auto"/>
        <w:right w:val="none" w:sz="0" w:space="0" w:color="auto"/>
      </w:divBdr>
    </w:div>
    <w:div w:id="1122455253">
      <w:bodyDiv w:val="1"/>
      <w:marLeft w:val="0"/>
      <w:marRight w:val="0"/>
      <w:marTop w:val="0"/>
      <w:marBottom w:val="0"/>
      <w:divBdr>
        <w:top w:val="none" w:sz="0" w:space="0" w:color="auto"/>
        <w:left w:val="none" w:sz="0" w:space="0" w:color="auto"/>
        <w:bottom w:val="none" w:sz="0" w:space="0" w:color="auto"/>
        <w:right w:val="none" w:sz="0" w:space="0" w:color="auto"/>
      </w:divBdr>
    </w:div>
    <w:div w:id="1122502338">
      <w:bodyDiv w:val="1"/>
      <w:marLeft w:val="0"/>
      <w:marRight w:val="0"/>
      <w:marTop w:val="0"/>
      <w:marBottom w:val="0"/>
      <w:divBdr>
        <w:top w:val="none" w:sz="0" w:space="0" w:color="auto"/>
        <w:left w:val="none" w:sz="0" w:space="0" w:color="auto"/>
        <w:bottom w:val="none" w:sz="0" w:space="0" w:color="auto"/>
        <w:right w:val="none" w:sz="0" w:space="0" w:color="auto"/>
      </w:divBdr>
    </w:div>
    <w:div w:id="1122571732">
      <w:bodyDiv w:val="1"/>
      <w:marLeft w:val="0"/>
      <w:marRight w:val="0"/>
      <w:marTop w:val="0"/>
      <w:marBottom w:val="0"/>
      <w:divBdr>
        <w:top w:val="none" w:sz="0" w:space="0" w:color="auto"/>
        <w:left w:val="none" w:sz="0" w:space="0" w:color="auto"/>
        <w:bottom w:val="none" w:sz="0" w:space="0" w:color="auto"/>
        <w:right w:val="none" w:sz="0" w:space="0" w:color="auto"/>
      </w:divBdr>
    </w:div>
    <w:div w:id="1122654853">
      <w:bodyDiv w:val="1"/>
      <w:marLeft w:val="0"/>
      <w:marRight w:val="0"/>
      <w:marTop w:val="0"/>
      <w:marBottom w:val="0"/>
      <w:divBdr>
        <w:top w:val="none" w:sz="0" w:space="0" w:color="auto"/>
        <w:left w:val="none" w:sz="0" w:space="0" w:color="auto"/>
        <w:bottom w:val="none" w:sz="0" w:space="0" w:color="auto"/>
        <w:right w:val="none" w:sz="0" w:space="0" w:color="auto"/>
      </w:divBdr>
    </w:div>
    <w:div w:id="1122724809">
      <w:bodyDiv w:val="1"/>
      <w:marLeft w:val="0"/>
      <w:marRight w:val="0"/>
      <w:marTop w:val="0"/>
      <w:marBottom w:val="0"/>
      <w:divBdr>
        <w:top w:val="none" w:sz="0" w:space="0" w:color="auto"/>
        <w:left w:val="none" w:sz="0" w:space="0" w:color="auto"/>
        <w:bottom w:val="none" w:sz="0" w:space="0" w:color="auto"/>
        <w:right w:val="none" w:sz="0" w:space="0" w:color="auto"/>
      </w:divBdr>
    </w:div>
    <w:div w:id="1122920800">
      <w:bodyDiv w:val="1"/>
      <w:marLeft w:val="0"/>
      <w:marRight w:val="0"/>
      <w:marTop w:val="0"/>
      <w:marBottom w:val="0"/>
      <w:divBdr>
        <w:top w:val="none" w:sz="0" w:space="0" w:color="auto"/>
        <w:left w:val="none" w:sz="0" w:space="0" w:color="auto"/>
        <w:bottom w:val="none" w:sz="0" w:space="0" w:color="auto"/>
        <w:right w:val="none" w:sz="0" w:space="0" w:color="auto"/>
      </w:divBdr>
    </w:div>
    <w:div w:id="1123040451">
      <w:bodyDiv w:val="1"/>
      <w:marLeft w:val="0"/>
      <w:marRight w:val="0"/>
      <w:marTop w:val="0"/>
      <w:marBottom w:val="0"/>
      <w:divBdr>
        <w:top w:val="none" w:sz="0" w:space="0" w:color="auto"/>
        <w:left w:val="none" w:sz="0" w:space="0" w:color="auto"/>
        <w:bottom w:val="none" w:sz="0" w:space="0" w:color="auto"/>
        <w:right w:val="none" w:sz="0" w:space="0" w:color="auto"/>
      </w:divBdr>
    </w:div>
    <w:div w:id="1123303960">
      <w:bodyDiv w:val="1"/>
      <w:marLeft w:val="0"/>
      <w:marRight w:val="0"/>
      <w:marTop w:val="0"/>
      <w:marBottom w:val="0"/>
      <w:divBdr>
        <w:top w:val="none" w:sz="0" w:space="0" w:color="auto"/>
        <w:left w:val="none" w:sz="0" w:space="0" w:color="auto"/>
        <w:bottom w:val="none" w:sz="0" w:space="0" w:color="auto"/>
        <w:right w:val="none" w:sz="0" w:space="0" w:color="auto"/>
      </w:divBdr>
    </w:div>
    <w:div w:id="1123304587">
      <w:bodyDiv w:val="1"/>
      <w:marLeft w:val="0"/>
      <w:marRight w:val="0"/>
      <w:marTop w:val="0"/>
      <w:marBottom w:val="0"/>
      <w:divBdr>
        <w:top w:val="none" w:sz="0" w:space="0" w:color="auto"/>
        <w:left w:val="none" w:sz="0" w:space="0" w:color="auto"/>
        <w:bottom w:val="none" w:sz="0" w:space="0" w:color="auto"/>
        <w:right w:val="none" w:sz="0" w:space="0" w:color="auto"/>
      </w:divBdr>
    </w:div>
    <w:div w:id="1123495827">
      <w:bodyDiv w:val="1"/>
      <w:marLeft w:val="0"/>
      <w:marRight w:val="0"/>
      <w:marTop w:val="0"/>
      <w:marBottom w:val="0"/>
      <w:divBdr>
        <w:top w:val="none" w:sz="0" w:space="0" w:color="auto"/>
        <w:left w:val="none" w:sz="0" w:space="0" w:color="auto"/>
        <w:bottom w:val="none" w:sz="0" w:space="0" w:color="auto"/>
        <w:right w:val="none" w:sz="0" w:space="0" w:color="auto"/>
      </w:divBdr>
    </w:div>
    <w:div w:id="1123765831">
      <w:bodyDiv w:val="1"/>
      <w:marLeft w:val="0"/>
      <w:marRight w:val="0"/>
      <w:marTop w:val="0"/>
      <w:marBottom w:val="0"/>
      <w:divBdr>
        <w:top w:val="none" w:sz="0" w:space="0" w:color="auto"/>
        <w:left w:val="none" w:sz="0" w:space="0" w:color="auto"/>
        <w:bottom w:val="none" w:sz="0" w:space="0" w:color="auto"/>
        <w:right w:val="none" w:sz="0" w:space="0" w:color="auto"/>
      </w:divBdr>
    </w:div>
    <w:div w:id="1124079307">
      <w:bodyDiv w:val="1"/>
      <w:marLeft w:val="0"/>
      <w:marRight w:val="0"/>
      <w:marTop w:val="0"/>
      <w:marBottom w:val="0"/>
      <w:divBdr>
        <w:top w:val="none" w:sz="0" w:space="0" w:color="auto"/>
        <w:left w:val="none" w:sz="0" w:space="0" w:color="auto"/>
        <w:bottom w:val="none" w:sz="0" w:space="0" w:color="auto"/>
        <w:right w:val="none" w:sz="0" w:space="0" w:color="auto"/>
      </w:divBdr>
    </w:div>
    <w:div w:id="1124080140">
      <w:bodyDiv w:val="1"/>
      <w:marLeft w:val="0"/>
      <w:marRight w:val="0"/>
      <w:marTop w:val="0"/>
      <w:marBottom w:val="0"/>
      <w:divBdr>
        <w:top w:val="none" w:sz="0" w:space="0" w:color="auto"/>
        <w:left w:val="none" w:sz="0" w:space="0" w:color="auto"/>
        <w:bottom w:val="none" w:sz="0" w:space="0" w:color="auto"/>
        <w:right w:val="none" w:sz="0" w:space="0" w:color="auto"/>
      </w:divBdr>
    </w:div>
    <w:div w:id="1124276230">
      <w:bodyDiv w:val="1"/>
      <w:marLeft w:val="0"/>
      <w:marRight w:val="0"/>
      <w:marTop w:val="0"/>
      <w:marBottom w:val="0"/>
      <w:divBdr>
        <w:top w:val="none" w:sz="0" w:space="0" w:color="auto"/>
        <w:left w:val="none" w:sz="0" w:space="0" w:color="auto"/>
        <w:bottom w:val="none" w:sz="0" w:space="0" w:color="auto"/>
        <w:right w:val="none" w:sz="0" w:space="0" w:color="auto"/>
      </w:divBdr>
    </w:div>
    <w:div w:id="1124494892">
      <w:bodyDiv w:val="1"/>
      <w:marLeft w:val="0"/>
      <w:marRight w:val="0"/>
      <w:marTop w:val="0"/>
      <w:marBottom w:val="0"/>
      <w:divBdr>
        <w:top w:val="none" w:sz="0" w:space="0" w:color="auto"/>
        <w:left w:val="none" w:sz="0" w:space="0" w:color="auto"/>
        <w:bottom w:val="none" w:sz="0" w:space="0" w:color="auto"/>
        <w:right w:val="none" w:sz="0" w:space="0" w:color="auto"/>
      </w:divBdr>
    </w:div>
    <w:div w:id="1124496806">
      <w:bodyDiv w:val="1"/>
      <w:marLeft w:val="0"/>
      <w:marRight w:val="0"/>
      <w:marTop w:val="0"/>
      <w:marBottom w:val="0"/>
      <w:divBdr>
        <w:top w:val="none" w:sz="0" w:space="0" w:color="auto"/>
        <w:left w:val="none" w:sz="0" w:space="0" w:color="auto"/>
        <w:bottom w:val="none" w:sz="0" w:space="0" w:color="auto"/>
        <w:right w:val="none" w:sz="0" w:space="0" w:color="auto"/>
      </w:divBdr>
    </w:div>
    <w:div w:id="1124498985">
      <w:bodyDiv w:val="1"/>
      <w:marLeft w:val="0"/>
      <w:marRight w:val="0"/>
      <w:marTop w:val="0"/>
      <w:marBottom w:val="0"/>
      <w:divBdr>
        <w:top w:val="none" w:sz="0" w:space="0" w:color="auto"/>
        <w:left w:val="none" w:sz="0" w:space="0" w:color="auto"/>
        <w:bottom w:val="none" w:sz="0" w:space="0" w:color="auto"/>
        <w:right w:val="none" w:sz="0" w:space="0" w:color="auto"/>
      </w:divBdr>
    </w:div>
    <w:div w:id="1124542917">
      <w:bodyDiv w:val="1"/>
      <w:marLeft w:val="0"/>
      <w:marRight w:val="0"/>
      <w:marTop w:val="0"/>
      <w:marBottom w:val="0"/>
      <w:divBdr>
        <w:top w:val="none" w:sz="0" w:space="0" w:color="auto"/>
        <w:left w:val="none" w:sz="0" w:space="0" w:color="auto"/>
        <w:bottom w:val="none" w:sz="0" w:space="0" w:color="auto"/>
        <w:right w:val="none" w:sz="0" w:space="0" w:color="auto"/>
      </w:divBdr>
    </w:div>
    <w:div w:id="1124807361">
      <w:bodyDiv w:val="1"/>
      <w:marLeft w:val="0"/>
      <w:marRight w:val="0"/>
      <w:marTop w:val="0"/>
      <w:marBottom w:val="0"/>
      <w:divBdr>
        <w:top w:val="none" w:sz="0" w:space="0" w:color="auto"/>
        <w:left w:val="none" w:sz="0" w:space="0" w:color="auto"/>
        <w:bottom w:val="none" w:sz="0" w:space="0" w:color="auto"/>
        <w:right w:val="none" w:sz="0" w:space="0" w:color="auto"/>
      </w:divBdr>
    </w:div>
    <w:div w:id="1124808168">
      <w:bodyDiv w:val="1"/>
      <w:marLeft w:val="0"/>
      <w:marRight w:val="0"/>
      <w:marTop w:val="0"/>
      <w:marBottom w:val="0"/>
      <w:divBdr>
        <w:top w:val="none" w:sz="0" w:space="0" w:color="auto"/>
        <w:left w:val="none" w:sz="0" w:space="0" w:color="auto"/>
        <w:bottom w:val="none" w:sz="0" w:space="0" w:color="auto"/>
        <w:right w:val="none" w:sz="0" w:space="0" w:color="auto"/>
      </w:divBdr>
    </w:div>
    <w:div w:id="1124885314">
      <w:bodyDiv w:val="1"/>
      <w:marLeft w:val="0"/>
      <w:marRight w:val="0"/>
      <w:marTop w:val="0"/>
      <w:marBottom w:val="0"/>
      <w:divBdr>
        <w:top w:val="none" w:sz="0" w:space="0" w:color="auto"/>
        <w:left w:val="none" w:sz="0" w:space="0" w:color="auto"/>
        <w:bottom w:val="none" w:sz="0" w:space="0" w:color="auto"/>
        <w:right w:val="none" w:sz="0" w:space="0" w:color="auto"/>
      </w:divBdr>
    </w:div>
    <w:div w:id="1125152748">
      <w:bodyDiv w:val="1"/>
      <w:marLeft w:val="0"/>
      <w:marRight w:val="0"/>
      <w:marTop w:val="0"/>
      <w:marBottom w:val="0"/>
      <w:divBdr>
        <w:top w:val="none" w:sz="0" w:space="0" w:color="auto"/>
        <w:left w:val="none" w:sz="0" w:space="0" w:color="auto"/>
        <w:bottom w:val="none" w:sz="0" w:space="0" w:color="auto"/>
        <w:right w:val="none" w:sz="0" w:space="0" w:color="auto"/>
      </w:divBdr>
      <w:divsChild>
        <w:div w:id="1583755219">
          <w:marLeft w:val="0"/>
          <w:marRight w:val="0"/>
          <w:marTop w:val="0"/>
          <w:marBottom w:val="75"/>
          <w:divBdr>
            <w:top w:val="none" w:sz="0" w:space="0" w:color="auto"/>
            <w:left w:val="none" w:sz="0" w:space="0" w:color="auto"/>
            <w:bottom w:val="none" w:sz="0" w:space="0" w:color="auto"/>
            <w:right w:val="none" w:sz="0" w:space="0" w:color="auto"/>
          </w:divBdr>
        </w:div>
      </w:divsChild>
    </w:div>
    <w:div w:id="1125654346">
      <w:bodyDiv w:val="1"/>
      <w:marLeft w:val="0"/>
      <w:marRight w:val="0"/>
      <w:marTop w:val="0"/>
      <w:marBottom w:val="0"/>
      <w:divBdr>
        <w:top w:val="none" w:sz="0" w:space="0" w:color="auto"/>
        <w:left w:val="none" w:sz="0" w:space="0" w:color="auto"/>
        <w:bottom w:val="none" w:sz="0" w:space="0" w:color="auto"/>
        <w:right w:val="none" w:sz="0" w:space="0" w:color="auto"/>
      </w:divBdr>
    </w:div>
    <w:div w:id="1125730835">
      <w:bodyDiv w:val="1"/>
      <w:marLeft w:val="0"/>
      <w:marRight w:val="0"/>
      <w:marTop w:val="0"/>
      <w:marBottom w:val="0"/>
      <w:divBdr>
        <w:top w:val="none" w:sz="0" w:space="0" w:color="auto"/>
        <w:left w:val="none" w:sz="0" w:space="0" w:color="auto"/>
        <w:bottom w:val="none" w:sz="0" w:space="0" w:color="auto"/>
        <w:right w:val="none" w:sz="0" w:space="0" w:color="auto"/>
      </w:divBdr>
    </w:div>
    <w:div w:id="1125930200">
      <w:bodyDiv w:val="1"/>
      <w:marLeft w:val="0"/>
      <w:marRight w:val="0"/>
      <w:marTop w:val="0"/>
      <w:marBottom w:val="0"/>
      <w:divBdr>
        <w:top w:val="none" w:sz="0" w:space="0" w:color="auto"/>
        <w:left w:val="none" w:sz="0" w:space="0" w:color="auto"/>
        <w:bottom w:val="none" w:sz="0" w:space="0" w:color="auto"/>
        <w:right w:val="none" w:sz="0" w:space="0" w:color="auto"/>
      </w:divBdr>
    </w:div>
    <w:div w:id="1125931874">
      <w:bodyDiv w:val="1"/>
      <w:marLeft w:val="0"/>
      <w:marRight w:val="0"/>
      <w:marTop w:val="0"/>
      <w:marBottom w:val="0"/>
      <w:divBdr>
        <w:top w:val="none" w:sz="0" w:space="0" w:color="auto"/>
        <w:left w:val="none" w:sz="0" w:space="0" w:color="auto"/>
        <w:bottom w:val="none" w:sz="0" w:space="0" w:color="auto"/>
        <w:right w:val="none" w:sz="0" w:space="0" w:color="auto"/>
      </w:divBdr>
    </w:div>
    <w:div w:id="1126123546">
      <w:bodyDiv w:val="1"/>
      <w:marLeft w:val="0"/>
      <w:marRight w:val="0"/>
      <w:marTop w:val="0"/>
      <w:marBottom w:val="0"/>
      <w:divBdr>
        <w:top w:val="none" w:sz="0" w:space="0" w:color="auto"/>
        <w:left w:val="none" w:sz="0" w:space="0" w:color="auto"/>
        <w:bottom w:val="none" w:sz="0" w:space="0" w:color="auto"/>
        <w:right w:val="none" w:sz="0" w:space="0" w:color="auto"/>
      </w:divBdr>
    </w:div>
    <w:div w:id="1126392598">
      <w:bodyDiv w:val="1"/>
      <w:marLeft w:val="0"/>
      <w:marRight w:val="0"/>
      <w:marTop w:val="0"/>
      <w:marBottom w:val="0"/>
      <w:divBdr>
        <w:top w:val="none" w:sz="0" w:space="0" w:color="auto"/>
        <w:left w:val="none" w:sz="0" w:space="0" w:color="auto"/>
        <w:bottom w:val="none" w:sz="0" w:space="0" w:color="auto"/>
        <w:right w:val="none" w:sz="0" w:space="0" w:color="auto"/>
      </w:divBdr>
    </w:div>
    <w:div w:id="1126587711">
      <w:bodyDiv w:val="1"/>
      <w:marLeft w:val="0"/>
      <w:marRight w:val="0"/>
      <w:marTop w:val="0"/>
      <w:marBottom w:val="0"/>
      <w:divBdr>
        <w:top w:val="none" w:sz="0" w:space="0" w:color="auto"/>
        <w:left w:val="none" w:sz="0" w:space="0" w:color="auto"/>
        <w:bottom w:val="none" w:sz="0" w:space="0" w:color="auto"/>
        <w:right w:val="none" w:sz="0" w:space="0" w:color="auto"/>
      </w:divBdr>
    </w:div>
    <w:div w:id="1126697991">
      <w:bodyDiv w:val="1"/>
      <w:marLeft w:val="0"/>
      <w:marRight w:val="0"/>
      <w:marTop w:val="0"/>
      <w:marBottom w:val="0"/>
      <w:divBdr>
        <w:top w:val="none" w:sz="0" w:space="0" w:color="auto"/>
        <w:left w:val="none" w:sz="0" w:space="0" w:color="auto"/>
        <w:bottom w:val="none" w:sz="0" w:space="0" w:color="auto"/>
        <w:right w:val="none" w:sz="0" w:space="0" w:color="auto"/>
      </w:divBdr>
    </w:div>
    <w:div w:id="1126772346">
      <w:bodyDiv w:val="1"/>
      <w:marLeft w:val="0"/>
      <w:marRight w:val="0"/>
      <w:marTop w:val="0"/>
      <w:marBottom w:val="0"/>
      <w:divBdr>
        <w:top w:val="none" w:sz="0" w:space="0" w:color="auto"/>
        <w:left w:val="none" w:sz="0" w:space="0" w:color="auto"/>
        <w:bottom w:val="none" w:sz="0" w:space="0" w:color="auto"/>
        <w:right w:val="none" w:sz="0" w:space="0" w:color="auto"/>
      </w:divBdr>
    </w:div>
    <w:div w:id="1127315153">
      <w:bodyDiv w:val="1"/>
      <w:marLeft w:val="0"/>
      <w:marRight w:val="0"/>
      <w:marTop w:val="0"/>
      <w:marBottom w:val="0"/>
      <w:divBdr>
        <w:top w:val="none" w:sz="0" w:space="0" w:color="auto"/>
        <w:left w:val="none" w:sz="0" w:space="0" w:color="auto"/>
        <w:bottom w:val="none" w:sz="0" w:space="0" w:color="auto"/>
        <w:right w:val="none" w:sz="0" w:space="0" w:color="auto"/>
      </w:divBdr>
    </w:div>
    <w:div w:id="1127432739">
      <w:bodyDiv w:val="1"/>
      <w:marLeft w:val="0"/>
      <w:marRight w:val="0"/>
      <w:marTop w:val="0"/>
      <w:marBottom w:val="0"/>
      <w:divBdr>
        <w:top w:val="none" w:sz="0" w:space="0" w:color="auto"/>
        <w:left w:val="none" w:sz="0" w:space="0" w:color="auto"/>
        <w:bottom w:val="none" w:sz="0" w:space="0" w:color="auto"/>
        <w:right w:val="none" w:sz="0" w:space="0" w:color="auto"/>
      </w:divBdr>
    </w:div>
    <w:div w:id="1127503121">
      <w:bodyDiv w:val="1"/>
      <w:marLeft w:val="0"/>
      <w:marRight w:val="0"/>
      <w:marTop w:val="0"/>
      <w:marBottom w:val="0"/>
      <w:divBdr>
        <w:top w:val="none" w:sz="0" w:space="0" w:color="auto"/>
        <w:left w:val="none" w:sz="0" w:space="0" w:color="auto"/>
        <w:bottom w:val="none" w:sz="0" w:space="0" w:color="auto"/>
        <w:right w:val="none" w:sz="0" w:space="0" w:color="auto"/>
      </w:divBdr>
    </w:div>
    <w:div w:id="1127550130">
      <w:bodyDiv w:val="1"/>
      <w:marLeft w:val="0"/>
      <w:marRight w:val="0"/>
      <w:marTop w:val="0"/>
      <w:marBottom w:val="0"/>
      <w:divBdr>
        <w:top w:val="none" w:sz="0" w:space="0" w:color="auto"/>
        <w:left w:val="none" w:sz="0" w:space="0" w:color="auto"/>
        <w:bottom w:val="none" w:sz="0" w:space="0" w:color="auto"/>
        <w:right w:val="none" w:sz="0" w:space="0" w:color="auto"/>
      </w:divBdr>
    </w:div>
    <w:div w:id="1127964399">
      <w:bodyDiv w:val="1"/>
      <w:marLeft w:val="0"/>
      <w:marRight w:val="0"/>
      <w:marTop w:val="0"/>
      <w:marBottom w:val="0"/>
      <w:divBdr>
        <w:top w:val="none" w:sz="0" w:space="0" w:color="auto"/>
        <w:left w:val="none" w:sz="0" w:space="0" w:color="auto"/>
        <w:bottom w:val="none" w:sz="0" w:space="0" w:color="auto"/>
        <w:right w:val="none" w:sz="0" w:space="0" w:color="auto"/>
      </w:divBdr>
    </w:div>
    <w:div w:id="1128158328">
      <w:bodyDiv w:val="1"/>
      <w:marLeft w:val="0"/>
      <w:marRight w:val="0"/>
      <w:marTop w:val="0"/>
      <w:marBottom w:val="0"/>
      <w:divBdr>
        <w:top w:val="none" w:sz="0" w:space="0" w:color="auto"/>
        <w:left w:val="none" w:sz="0" w:space="0" w:color="auto"/>
        <w:bottom w:val="none" w:sz="0" w:space="0" w:color="auto"/>
        <w:right w:val="none" w:sz="0" w:space="0" w:color="auto"/>
      </w:divBdr>
    </w:div>
    <w:div w:id="1128204522">
      <w:bodyDiv w:val="1"/>
      <w:marLeft w:val="0"/>
      <w:marRight w:val="0"/>
      <w:marTop w:val="0"/>
      <w:marBottom w:val="0"/>
      <w:divBdr>
        <w:top w:val="none" w:sz="0" w:space="0" w:color="auto"/>
        <w:left w:val="none" w:sz="0" w:space="0" w:color="auto"/>
        <w:bottom w:val="none" w:sz="0" w:space="0" w:color="auto"/>
        <w:right w:val="none" w:sz="0" w:space="0" w:color="auto"/>
      </w:divBdr>
    </w:div>
    <w:div w:id="1128281279">
      <w:bodyDiv w:val="1"/>
      <w:marLeft w:val="0"/>
      <w:marRight w:val="0"/>
      <w:marTop w:val="0"/>
      <w:marBottom w:val="0"/>
      <w:divBdr>
        <w:top w:val="none" w:sz="0" w:space="0" w:color="auto"/>
        <w:left w:val="none" w:sz="0" w:space="0" w:color="auto"/>
        <w:bottom w:val="none" w:sz="0" w:space="0" w:color="auto"/>
        <w:right w:val="none" w:sz="0" w:space="0" w:color="auto"/>
      </w:divBdr>
    </w:div>
    <w:div w:id="1128354531">
      <w:bodyDiv w:val="1"/>
      <w:marLeft w:val="0"/>
      <w:marRight w:val="0"/>
      <w:marTop w:val="0"/>
      <w:marBottom w:val="0"/>
      <w:divBdr>
        <w:top w:val="none" w:sz="0" w:space="0" w:color="auto"/>
        <w:left w:val="none" w:sz="0" w:space="0" w:color="auto"/>
        <w:bottom w:val="none" w:sz="0" w:space="0" w:color="auto"/>
        <w:right w:val="none" w:sz="0" w:space="0" w:color="auto"/>
      </w:divBdr>
    </w:div>
    <w:div w:id="1128430492">
      <w:bodyDiv w:val="1"/>
      <w:marLeft w:val="0"/>
      <w:marRight w:val="0"/>
      <w:marTop w:val="0"/>
      <w:marBottom w:val="0"/>
      <w:divBdr>
        <w:top w:val="none" w:sz="0" w:space="0" w:color="auto"/>
        <w:left w:val="none" w:sz="0" w:space="0" w:color="auto"/>
        <w:bottom w:val="none" w:sz="0" w:space="0" w:color="auto"/>
        <w:right w:val="none" w:sz="0" w:space="0" w:color="auto"/>
      </w:divBdr>
    </w:div>
    <w:div w:id="1128475690">
      <w:bodyDiv w:val="1"/>
      <w:marLeft w:val="0"/>
      <w:marRight w:val="0"/>
      <w:marTop w:val="0"/>
      <w:marBottom w:val="0"/>
      <w:divBdr>
        <w:top w:val="none" w:sz="0" w:space="0" w:color="auto"/>
        <w:left w:val="none" w:sz="0" w:space="0" w:color="auto"/>
        <w:bottom w:val="none" w:sz="0" w:space="0" w:color="auto"/>
        <w:right w:val="none" w:sz="0" w:space="0" w:color="auto"/>
      </w:divBdr>
    </w:div>
    <w:div w:id="1128671399">
      <w:bodyDiv w:val="1"/>
      <w:marLeft w:val="0"/>
      <w:marRight w:val="0"/>
      <w:marTop w:val="0"/>
      <w:marBottom w:val="0"/>
      <w:divBdr>
        <w:top w:val="none" w:sz="0" w:space="0" w:color="auto"/>
        <w:left w:val="none" w:sz="0" w:space="0" w:color="auto"/>
        <w:bottom w:val="none" w:sz="0" w:space="0" w:color="auto"/>
        <w:right w:val="none" w:sz="0" w:space="0" w:color="auto"/>
      </w:divBdr>
    </w:div>
    <w:div w:id="1128813137">
      <w:bodyDiv w:val="1"/>
      <w:marLeft w:val="0"/>
      <w:marRight w:val="0"/>
      <w:marTop w:val="0"/>
      <w:marBottom w:val="0"/>
      <w:divBdr>
        <w:top w:val="none" w:sz="0" w:space="0" w:color="auto"/>
        <w:left w:val="none" w:sz="0" w:space="0" w:color="auto"/>
        <w:bottom w:val="none" w:sz="0" w:space="0" w:color="auto"/>
        <w:right w:val="none" w:sz="0" w:space="0" w:color="auto"/>
      </w:divBdr>
    </w:div>
    <w:div w:id="1128937206">
      <w:bodyDiv w:val="1"/>
      <w:marLeft w:val="0"/>
      <w:marRight w:val="0"/>
      <w:marTop w:val="0"/>
      <w:marBottom w:val="0"/>
      <w:divBdr>
        <w:top w:val="none" w:sz="0" w:space="0" w:color="auto"/>
        <w:left w:val="none" w:sz="0" w:space="0" w:color="auto"/>
        <w:bottom w:val="none" w:sz="0" w:space="0" w:color="auto"/>
        <w:right w:val="none" w:sz="0" w:space="0" w:color="auto"/>
      </w:divBdr>
    </w:div>
    <w:div w:id="1129199971">
      <w:bodyDiv w:val="1"/>
      <w:marLeft w:val="0"/>
      <w:marRight w:val="0"/>
      <w:marTop w:val="0"/>
      <w:marBottom w:val="0"/>
      <w:divBdr>
        <w:top w:val="none" w:sz="0" w:space="0" w:color="auto"/>
        <w:left w:val="none" w:sz="0" w:space="0" w:color="auto"/>
        <w:bottom w:val="none" w:sz="0" w:space="0" w:color="auto"/>
        <w:right w:val="none" w:sz="0" w:space="0" w:color="auto"/>
      </w:divBdr>
    </w:div>
    <w:div w:id="1129204705">
      <w:bodyDiv w:val="1"/>
      <w:marLeft w:val="0"/>
      <w:marRight w:val="0"/>
      <w:marTop w:val="0"/>
      <w:marBottom w:val="0"/>
      <w:divBdr>
        <w:top w:val="none" w:sz="0" w:space="0" w:color="auto"/>
        <w:left w:val="none" w:sz="0" w:space="0" w:color="auto"/>
        <w:bottom w:val="none" w:sz="0" w:space="0" w:color="auto"/>
        <w:right w:val="none" w:sz="0" w:space="0" w:color="auto"/>
      </w:divBdr>
    </w:div>
    <w:div w:id="1129278111">
      <w:bodyDiv w:val="1"/>
      <w:marLeft w:val="0"/>
      <w:marRight w:val="0"/>
      <w:marTop w:val="0"/>
      <w:marBottom w:val="0"/>
      <w:divBdr>
        <w:top w:val="none" w:sz="0" w:space="0" w:color="auto"/>
        <w:left w:val="none" w:sz="0" w:space="0" w:color="auto"/>
        <w:bottom w:val="none" w:sz="0" w:space="0" w:color="auto"/>
        <w:right w:val="none" w:sz="0" w:space="0" w:color="auto"/>
      </w:divBdr>
    </w:div>
    <w:div w:id="1129393536">
      <w:bodyDiv w:val="1"/>
      <w:marLeft w:val="0"/>
      <w:marRight w:val="0"/>
      <w:marTop w:val="0"/>
      <w:marBottom w:val="0"/>
      <w:divBdr>
        <w:top w:val="none" w:sz="0" w:space="0" w:color="auto"/>
        <w:left w:val="none" w:sz="0" w:space="0" w:color="auto"/>
        <w:bottom w:val="none" w:sz="0" w:space="0" w:color="auto"/>
        <w:right w:val="none" w:sz="0" w:space="0" w:color="auto"/>
      </w:divBdr>
    </w:div>
    <w:div w:id="1129545138">
      <w:bodyDiv w:val="1"/>
      <w:marLeft w:val="0"/>
      <w:marRight w:val="0"/>
      <w:marTop w:val="0"/>
      <w:marBottom w:val="0"/>
      <w:divBdr>
        <w:top w:val="none" w:sz="0" w:space="0" w:color="auto"/>
        <w:left w:val="none" w:sz="0" w:space="0" w:color="auto"/>
        <w:bottom w:val="none" w:sz="0" w:space="0" w:color="auto"/>
        <w:right w:val="none" w:sz="0" w:space="0" w:color="auto"/>
      </w:divBdr>
    </w:div>
    <w:div w:id="1129588340">
      <w:bodyDiv w:val="1"/>
      <w:marLeft w:val="0"/>
      <w:marRight w:val="0"/>
      <w:marTop w:val="0"/>
      <w:marBottom w:val="0"/>
      <w:divBdr>
        <w:top w:val="none" w:sz="0" w:space="0" w:color="auto"/>
        <w:left w:val="none" w:sz="0" w:space="0" w:color="auto"/>
        <w:bottom w:val="none" w:sz="0" w:space="0" w:color="auto"/>
        <w:right w:val="none" w:sz="0" w:space="0" w:color="auto"/>
      </w:divBdr>
    </w:div>
    <w:div w:id="1129664800">
      <w:bodyDiv w:val="1"/>
      <w:marLeft w:val="0"/>
      <w:marRight w:val="0"/>
      <w:marTop w:val="0"/>
      <w:marBottom w:val="0"/>
      <w:divBdr>
        <w:top w:val="none" w:sz="0" w:space="0" w:color="auto"/>
        <w:left w:val="none" w:sz="0" w:space="0" w:color="auto"/>
        <w:bottom w:val="none" w:sz="0" w:space="0" w:color="auto"/>
        <w:right w:val="none" w:sz="0" w:space="0" w:color="auto"/>
      </w:divBdr>
    </w:div>
    <w:div w:id="1129667528">
      <w:bodyDiv w:val="1"/>
      <w:marLeft w:val="0"/>
      <w:marRight w:val="0"/>
      <w:marTop w:val="0"/>
      <w:marBottom w:val="0"/>
      <w:divBdr>
        <w:top w:val="none" w:sz="0" w:space="0" w:color="auto"/>
        <w:left w:val="none" w:sz="0" w:space="0" w:color="auto"/>
        <w:bottom w:val="none" w:sz="0" w:space="0" w:color="auto"/>
        <w:right w:val="none" w:sz="0" w:space="0" w:color="auto"/>
      </w:divBdr>
    </w:div>
    <w:div w:id="1129974729">
      <w:bodyDiv w:val="1"/>
      <w:marLeft w:val="0"/>
      <w:marRight w:val="0"/>
      <w:marTop w:val="0"/>
      <w:marBottom w:val="0"/>
      <w:divBdr>
        <w:top w:val="none" w:sz="0" w:space="0" w:color="auto"/>
        <w:left w:val="none" w:sz="0" w:space="0" w:color="auto"/>
        <w:bottom w:val="none" w:sz="0" w:space="0" w:color="auto"/>
        <w:right w:val="none" w:sz="0" w:space="0" w:color="auto"/>
      </w:divBdr>
    </w:div>
    <w:div w:id="1129978805">
      <w:bodyDiv w:val="1"/>
      <w:marLeft w:val="0"/>
      <w:marRight w:val="0"/>
      <w:marTop w:val="0"/>
      <w:marBottom w:val="0"/>
      <w:divBdr>
        <w:top w:val="none" w:sz="0" w:space="0" w:color="auto"/>
        <w:left w:val="none" w:sz="0" w:space="0" w:color="auto"/>
        <w:bottom w:val="none" w:sz="0" w:space="0" w:color="auto"/>
        <w:right w:val="none" w:sz="0" w:space="0" w:color="auto"/>
      </w:divBdr>
    </w:div>
    <w:div w:id="1130175300">
      <w:bodyDiv w:val="1"/>
      <w:marLeft w:val="0"/>
      <w:marRight w:val="0"/>
      <w:marTop w:val="0"/>
      <w:marBottom w:val="0"/>
      <w:divBdr>
        <w:top w:val="none" w:sz="0" w:space="0" w:color="auto"/>
        <w:left w:val="none" w:sz="0" w:space="0" w:color="auto"/>
        <w:bottom w:val="none" w:sz="0" w:space="0" w:color="auto"/>
        <w:right w:val="none" w:sz="0" w:space="0" w:color="auto"/>
      </w:divBdr>
    </w:div>
    <w:div w:id="1131096017">
      <w:bodyDiv w:val="1"/>
      <w:marLeft w:val="0"/>
      <w:marRight w:val="0"/>
      <w:marTop w:val="0"/>
      <w:marBottom w:val="0"/>
      <w:divBdr>
        <w:top w:val="none" w:sz="0" w:space="0" w:color="auto"/>
        <w:left w:val="none" w:sz="0" w:space="0" w:color="auto"/>
        <w:bottom w:val="none" w:sz="0" w:space="0" w:color="auto"/>
        <w:right w:val="none" w:sz="0" w:space="0" w:color="auto"/>
      </w:divBdr>
    </w:div>
    <w:div w:id="1131289372">
      <w:bodyDiv w:val="1"/>
      <w:marLeft w:val="0"/>
      <w:marRight w:val="0"/>
      <w:marTop w:val="0"/>
      <w:marBottom w:val="0"/>
      <w:divBdr>
        <w:top w:val="none" w:sz="0" w:space="0" w:color="auto"/>
        <w:left w:val="none" w:sz="0" w:space="0" w:color="auto"/>
        <w:bottom w:val="none" w:sz="0" w:space="0" w:color="auto"/>
        <w:right w:val="none" w:sz="0" w:space="0" w:color="auto"/>
      </w:divBdr>
    </w:div>
    <w:div w:id="1131368153">
      <w:bodyDiv w:val="1"/>
      <w:marLeft w:val="0"/>
      <w:marRight w:val="0"/>
      <w:marTop w:val="0"/>
      <w:marBottom w:val="0"/>
      <w:divBdr>
        <w:top w:val="none" w:sz="0" w:space="0" w:color="auto"/>
        <w:left w:val="none" w:sz="0" w:space="0" w:color="auto"/>
        <w:bottom w:val="none" w:sz="0" w:space="0" w:color="auto"/>
        <w:right w:val="none" w:sz="0" w:space="0" w:color="auto"/>
      </w:divBdr>
    </w:div>
    <w:div w:id="1131897467">
      <w:bodyDiv w:val="1"/>
      <w:marLeft w:val="0"/>
      <w:marRight w:val="0"/>
      <w:marTop w:val="0"/>
      <w:marBottom w:val="0"/>
      <w:divBdr>
        <w:top w:val="none" w:sz="0" w:space="0" w:color="auto"/>
        <w:left w:val="none" w:sz="0" w:space="0" w:color="auto"/>
        <w:bottom w:val="none" w:sz="0" w:space="0" w:color="auto"/>
        <w:right w:val="none" w:sz="0" w:space="0" w:color="auto"/>
      </w:divBdr>
    </w:div>
    <w:div w:id="1131898870">
      <w:bodyDiv w:val="1"/>
      <w:marLeft w:val="0"/>
      <w:marRight w:val="0"/>
      <w:marTop w:val="0"/>
      <w:marBottom w:val="0"/>
      <w:divBdr>
        <w:top w:val="none" w:sz="0" w:space="0" w:color="auto"/>
        <w:left w:val="none" w:sz="0" w:space="0" w:color="auto"/>
        <w:bottom w:val="none" w:sz="0" w:space="0" w:color="auto"/>
        <w:right w:val="none" w:sz="0" w:space="0" w:color="auto"/>
      </w:divBdr>
    </w:div>
    <w:div w:id="1132283017">
      <w:bodyDiv w:val="1"/>
      <w:marLeft w:val="0"/>
      <w:marRight w:val="0"/>
      <w:marTop w:val="0"/>
      <w:marBottom w:val="0"/>
      <w:divBdr>
        <w:top w:val="none" w:sz="0" w:space="0" w:color="auto"/>
        <w:left w:val="none" w:sz="0" w:space="0" w:color="auto"/>
        <w:bottom w:val="none" w:sz="0" w:space="0" w:color="auto"/>
        <w:right w:val="none" w:sz="0" w:space="0" w:color="auto"/>
      </w:divBdr>
    </w:div>
    <w:div w:id="1132359415">
      <w:bodyDiv w:val="1"/>
      <w:marLeft w:val="0"/>
      <w:marRight w:val="0"/>
      <w:marTop w:val="0"/>
      <w:marBottom w:val="0"/>
      <w:divBdr>
        <w:top w:val="none" w:sz="0" w:space="0" w:color="auto"/>
        <w:left w:val="none" w:sz="0" w:space="0" w:color="auto"/>
        <w:bottom w:val="none" w:sz="0" w:space="0" w:color="auto"/>
        <w:right w:val="none" w:sz="0" w:space="0" w:color="auto"/>
      </w:divBdr>
    </w:div>
    <w:div w:id="1132400862">
      <w:bodyDiv w:val="1"/>
      <w:marLeft w:val="0"/>
      <w:marRight w:val="0"/>
      <w:marTop w:val="0"/>
      <w:marBottom w:val="0"/>
      <w:divBdr>
        <w:top w:val="none" w:sz="0" w:space="0" w:color="auto"/>
        <w:left w:val="none" w:sz="0" w:space="0" w:color="auto"/>
        <w:bottom w:val="none" w:sz="0" w:space="0" w:color="auto"/>
        <w:right w:val="none" w:sz="0" w:space="0" w:color="auto"/>
      </w:divBdr>
    </w:div>
    <w:div w:id="1132869994">
      <w:bodyDiv w:val="1"/>
      <w:marLeft w:val="0"/>
      <w:marRight w:val="0"/>
      <w:marTop w:val="0"/>
      <w:marBottom w:val="0"/>
      <w:divBdr>
        <w:top w:val="none" w:sz="0" w:space="0" w:color="auto"/>
        <w:left w:val="none" w:sz="0" w:space="0" w:color="auto"/>
        <w:bottom w:val="none" w:sz="0" w:space="0" w:color="auto"/>
        <w:right w:val="none" w:sz="0" w:space="0" w:color="auto"/>
      </w:divBdr>
    </w:div>
    <w:div w:id="1132871955">
      <w:bodyDiv w:val="1"/>
      <w:marLeft w:val="0"/>
      <w:marRight w:val="0"/>
      <w:marTop w:val="0"/>
      <w:marBottom w:val="0"/>
      <w:divBdr>
        <w:top w:val="none" w:sz="0" w:space="0" w:color="auto"/>
        <w:left w:val="none" w:sz="0" w:space="0" w:color="auto"/>
        <w:bottom w:val="none" w:sz="0" w:space="0" w:color="auto"/>
        <w:right w:val="none" w:sz="0" w:space="0" w:color="auto"/>
      </w:divBdr>
    </w:div>
    <w:div w:id="1132942817">
      <w:bodyDiv w:val="1"/>
      <w:marLeft w:val="0"/>
      <w:marRight w:val="0"/>
      <w:marTop w:val="0"/>
      <w:marBottom w:val="0"/>
      <w:divBdr>
        <w:top w:val="none" w:sz="0" w:space="0" w:color="auto"/>
        <w:left w:val="none" w:sz="0" w:space="0" w:color="auto"/>
        <w:bottom w:val="none" w:sz="0" w:space="0" w:color="auto"/>
        <w:right w:val="none" w:sz="0" w:space="0" w:color="auto"/>
      </w:divBdr>
    </w:div>
    <w:div w:id="1133016472">
      <w:bodyDiv w:val="1"/>
      <w:marLeft w:val="0"/>
      <w:marRight w:val="0"/>
      <w:marTop w:val="0"/>
      <w:marBottom w:val="0"/>
      <w:divBdr>
        <w:top w:val="none" w:sz="0" w:space="0" w:color="auto"/>
        <w:left w:val="none" w:sz="0" w:space="0" w:color="auto"/>
        <w:bottom w:val="none" w:sz="0" w:space="0" w:color="auto"/>
        <w:right w:val="none" w:sz="0" w:space="0" w:color="auto"/>
      </w:divBdr>
    </w:div>
    <w:div w:id="1133593154">
      <w:bodyDiv w:val="1"/>
      <w:marLeft w:val="0"/>
      <w:marRight w:val="0"/>
      <w:marTop w:val="0"/>
      <w:marBottom w:val="0"/>
      <w:divBdr>
        <w:top w:val="none" w:sz="0" w:space="0" w:color="auto"/>
        <w:left w:val="none" w:sz="0" w:space="0" w:color="auto"/>
        <w:bottom w:val="none" w:sz="0" w:space="0" w:color="auto"/>
        <w:right w:val="none" w:sz="0" w:space="0" w:color="auto"/>
      </w:divBdr>
    </w:div>
    <w:div w:id="1133714630">
      <w:bodyDiv w:val="1"/>
      <w:marLeft w:val="0"/>
      <w:marRight w:val="0"/>
      <w:marTop w:val="0"/>
      <w:marBottom w:val="0"/>
      <w:divBdr>
        <w:top w:val="none" w:sz="0" w:space="0" w:color="auto"/>
        <w:left w:val="none" w:sz="0" w:space="0" w:color="auto"/>
        <w:bottom w:val="none" w:sz="0" w:space="0" w:color="auto"/>
        <w:right w:val="none" w:sz="0" w:space="0" w:color="auto"/>
      </w:divBdr>
    </w:div>
    <w:div w:id="1133906337">
      <w:bodyDiv w:val="1"/>
      <w:marLeft w:val="0"/>
      <w:marRight w:val="0"/>
      <w:marTop w:val="0"/>
      <w:marBottom w:val="0"/>
      <w:divBdr>
        <w:top w:val="none" w:sz="0" w:space="0" w:color="auto"/>
        <w:left w:val="none" w:sz="0" w:space="0" w:color="auto"/>
        <w:bottom w:val="none" w:sz="0" w:space="0" w:color="auto"/>
        <w:right w:val="none" w:sz="0" w:space="0" w:color="auto"/>
      </w:divBdr>
    </w:div>
    <w:div w:id="1133913598">
      <w:bodyDiv w:val="1"/>
      <w:marLeft w:val="0"/>
      <w:marRight w:val="0"/>
      <w:marTop w:val="0"/>
      <w:marBottom w:val="0"/>
      <w:divBdr>
        <w:top w:val="none" w:sz="0" w:space="0" w:color="auto"/>
        <w:left w:val="none" w:sz="0" w:space="0" w:color="auto"/>
        <w:bottom w:val="none" w:sz="0" w:space="0" w:color="auto"/>
        <w:right w:val="none" w:sz="0" w:space="0" w:color="auto"/>
      </w:divBdr>
    </w:div>
    <w:div w:id="1133983384">
      <w:bodyDiv w:val="1"/>
      <w:marLeft w:val="0"/>
      <w:marRight w:val="0"/>
      <w:marTop w:val="0"/>
      <w:marBottom w:val="0"/>
      <w:divBdr>
        <w:top w:val="none" w:sz="0" w:space="0" w:color="auto"/>
        <w:left w:val="none" w:sz="0" w:space="0" w:color="auto"/>
        <w:bottom w:val="none" w:sz="0" w:space="0" w:color="auto"/>
        <w:right w:val="none" w:sz="0" w:space="0" w:color="auto"/>
      </w:divBdr>
    </w:div>
    <w:div w:id="1134567731">
      <w:bodyDiv w:val="1"/>
      <w:marLeft w:val="0"/>
      <w:marRight w:val="0"/>
      <w:marTop w:val="0"/>
      <w:marBottom w:val="0"/>
      <w:divBdr>
        <w:top w:val="none" w:sz="0" w:space="0" w:color="auto"/>
        <w:left w:val="none" w:sz="0" w:space="0" w:color="auto"/>
        <w:bottom w:val="none" w:sz="0" w:space="0" w:color="auto"/>
        <w:right w:val="none" w:sz="0" w:space="0" w:color="auto"/>
      </w:divBdr>
    </w:div>
    <w:div w:id="1134788294">
      <w:bodyDiv w:val="1"/>
      <w:marLeft w:val="0"/>
      <w:marRight w:val="0"/>
      <w:marTop w:val="0"/>
      <w:marBottom w:val="0"/>
      <w:divBdr>
        <w:top w:val="none" w:sz="0" w:space="0" w:color="auto"/>
        <w:left w:val="none" w:sz="0" w:space="0" w:color="auto"/>
        <w:bottom w:val="none" w:sz="0" w:space="0" w:color="auto"/>
        <w:right w:val="none" w:sz="0" w:space="0" w:color="auto"/>
      </w:divBdr>
    </w:div>
    <w:div w:id="1135021916">
      <w:bodyDiv w:val="1"/>
      <w:marLeft w:val="0"/>
      <w:marRight w:val="0"/>
      <w:marTop w:val="0"/>
      <w:marBottom w:val="0"/>
      <w:divBdr>
        <w:top w:val="none" w:sz="0" w:space="0" w:color="auto"/>
        <w:left w:val="none" w:sz="0" w:space="0" w:color="auto"/>
        <w:bottom w:val="none" w:sz="0" w:space="0" w:color="auto"/>
        <w:right w:val="none" w:sz="0" w:space="0" w:color="auto"/>
      </w:divBdr>
    </w:div>
    <w:div w:id="1135022959">
      <w:bodyDiv w:val="1"/>
      <w:marLeft w:val="0"/>
      <w:marRight w:val="0"/>
      <w:marTop w:val="0"/>
      <w:marBottom w:val="0"/>
      <w:divBdr>
        <w:top w:val="none" w:sz="0" w:space="0" w:color="auto"/>
        <w:left w:val="none" w:sz="0" w:space="0" w:color="auto"/>
        <w:bottom w:val="none" w:sz="0" w:space="0" w:color="auto"/>
        <w:right w:val="none" w:sz="0" w:space="0" w:color="auto"/>
      </w:divBdr>
    </w:div>
    <w:div w:id="1135176559">
      <w:bodyDiv w:val="1"/>
      <w:marLeft w:val="0"/>
      <w:marRight w:val="0"/>
      <w:marTop w:val="0"/>
      <w:marBottom w:val="0"/>
      <w:divBdr>
        <w:top w:val="none" w:sz="0" w:space="0" w:color="auto"/>
        <w:left w:val="none" w:sz="0" w:space="0" w:color="auto"/>
        <w:bottom w:val="none" w:sz="0" w:space="0" w:color="auto"/>
        <w:right w:val="none" w:sz="0" w:space="0" w:color="auto"/>
      </w:divBdr>
    </w:div>
    <w:div w:id="1135215061">
      <w:bodyDiv w:val="1"/>
      <w:marLeft w:val="0"/>
      <w:marRight w:val="0"/>
      <w:marTop w:val="0"/>
      <w:marBottom w:val="0"/>
      <w:divBdr>
        <w:top w:val="none" w:sz="0" w:space="0" w:color="auto"/>
        <w:left w:val="none" w:sz="0" w:space="0" w:color="auto"/>
        <w:bottom w:val="none" w:sz="0" w:space="0" w:color="auto"/>
        <w:right w:val="none" w:sz="0" w:space="0" w:color="auto"/>
      </w:divBdr>
    </w:div>
    <w:div w:id="1135215086">
      <w:bodyDiv w:val="1"/>
      <w:marLeft w:val="0"/>
      <w:marRight w:val="0"/>
      <w:marTop w:val="0"/>
      <w:marBottom w:val="0"/>
      <w:divBdr>
        <w:top w:val="none" w:sz="0" w:space="0" w:color="auto"/>
        <w:left w:val="none" w:sz="0" w:space="0" w:color="auto"/>
        <w:bottom w:val="none" w:sz="0" w:space="0" w:color="auto"/>
        <w:right w:val="none" w:sz="0" w:space="0" w:color="auto"/>
      </w:divBdr>
    </w:div>
    <w:div w:id="1135217138">
      <w:bodyDiv w:val="1"/>
      <w:marLeft w:val="0"/>
      <w:marRight w:val="0"/>
      <w:marTop w:val="0"/>
      <w:marBottom w:val="0"/>
      <w:divBdr>
        <w:top w:val="none" w:sz="0" w:space="0" w:color="auto"/>
        <w:left w:val="none" w:sz="0" w:space="0" w:color="auto"/>
        <w:bottom w:val="none" w:sz="0" w:space="0" w:color="auto"/>
        <w:right w:val="none" w:sz="0" w:space="0" w:color="auto"/>
      </w:divBdr>
    </w:div>
    <w:div w:id="1135368199">
      <w:bodyDiv w:val="1"/>
      <w:marLeft w:val="0"/>
      <w:marRight w:val="0"/>
      <w:marTop w:val="0"/>
      <w:marBottom w:val="0"/>
      <w:divBdr>
        <w:top w:val="none" w:sz="0" w:space="0" w:color="auto"/>
        <w:left w:val="none" w:sz="0" w:space="0" w:color="auto"/>
        <w:bottom w:val="none" w:sz="0" w:space="0" w:color="auto"/>
        <w:right w:val="none" w:sz="0" w:space="0" w:color="auto"/>
      </w:divBdr>
    </w:div>
    <w:div w:id="1135758693">
      <w:bodyDiv w:val="1"/>
      <w:marLeft w:val="0"/>
      <w:marRight w:val="0"/>
      <w:marTop w:val="0"/>
      <w:marBottom w:val="0"/>
      <w:divBdr>
        <w:top w:val="none" w:sz="0" w:space="0" w:color="auto"/>
        <w:left w:val="none" w:sz="0" w:space="0" w:color="auto"/>
        <w:bottom w:val="none" w:sz="0" w:space="0" w:color="auto"/>
        <w:right w:val="none" w:sz="0" w:space="0" w:color="auto"/>
      </w:divBdr>
    </w:div>
    <w:div w:id="1135954530">
      <w:bodyDiv w:val="1"/>
      <w:marLeft w:val="0"/>
      <w:marRight w:val="0"/>
      <w:marTop w:val="0"/>
      <w:marBottom w:val="0"/>
      <w:divBdr>
        <w:top w:val="none" w:sz="0" w:space="0" w:color="auto"/>
        <w:left w:val="none" w:sz="0" w:space="0" w:color="auto"/>
        <w:bottom w:val="none" w:sz="0" w:space="0" w:color="auto"/>
        <w:right w:val="none" w:sz="0" w:space="0" w:color="auto"/>
      </w:divBdr>
    </w:div>
    <w:div w:id="1136293066">
      <w:bodyDiv w:val="1"/>
      <w:marLeft w:val="0"/>
      <w:marRight w:val="0"/>
      <w:marTop w:val="0"/>
      <w:marBottom w:val="0"/>
      <w:divBdr>
        <w:top w:val="none" w:sz="0" w:space="0" w:color="auto"/>
        <w:left w:val="none" w:sz="0" w:space="0" w:color="auto"/>
        <w:bottom w:val="none" w:sz="0" w:space="0" w:color="auto"/>
        <w:right w:val="none" w:sz="0" w:space="0" w:color="auto"/>
      </w:divBdr>
    </w:div>
    <w:div w:id="1136601975">
      <w:bodyDiv w:val="1"/>
      <w:marLeft w:val="0"/>
      <w:marRight w:val="0"/>
      <w:marTop w:val="0"/>
      <w:marBottom w:val="0"/>
      <w:divBdr>
        <w:top w:val="none" w:sz="0" w:space="0" w:color="auto"/>
        <w:left w:val="none" w:sz="0" w:space="0" w:color="auto"/>
        <w:bottom w:val="none" w:sz="0" w:space="0" w:color="auto"/>
        <w:right w:val="none" w:sz="0" w:space="0" w:color="auto"/>
      </w:divBdr>
    </w:div>
    <w:div w:id="1136609855">
      <w:bodyDiv w:val="1"/>
      <w:marLeft w:val="0"/>
      <w:marRight w:val="0"/>
      <w:marTop w:val="0"/>
      <w:marBottom w:val="0"/>
      <w:divBdr>
        <w:top w:val="none" w:sz="0" w:space="0" w:color="auto"/>
        <w:left w:val="none" w:sz="0" w:space="0" w:color="auto"/>
        <w:bottom w:val="none" w:sz="0" w:space="0" w:color="auto"/>
        <w:right w:val="none" w:sz="0" w:space="0" w:color="auto"/>
      </w:divBdr>
    </w:div>
    <w:div w:id="1136685461">
      <w:bodyDiv w:val="1"/>
      <w:marLeft w:val="0"/>
      <w:marRight w:val="0"/>
      <w:marTop w:val="0"/>
      <w:marBottom w:val="0"/>
      <w:divBdr>
        <w:top w:val="none" w:sz="0" w:space="0" w:color="auto"/>
        <w:left w:val="none" w:sz="0" w:space="0" w:color="auto"/>
        <w:bottom w:val="none" w:sz="0" w:space="0" w:color="auto"/>
        <w:right w:val="none" w:sz="0" w:space="0" w:color="auto"/>
      </w:divBdr>
    </w:div>
    <w:div w:id="1136751901">
      <w:bodyDiv w:val="1"/>
      <w:marLeft w:val="0"/>
      <w:marRight w:val="0"/>
      <w:marTop w:val="0"/>
      <w:marBottom w:val="0"/>
      <w:divBdr>
        <w:top w:val="none" w:sz="0" w:space="0" w:color="auto"/>
        <w:left w:val="none" w:sz="0" w:space="0" w:color="auto"/>
        <w:bottom w:val="none" w:sz="0" w:space="0" w:color="auto"/>
        <w:right w:val="none" w:sz="0" w:space="0" w:color="auto"/>
      </w:divBdr>
    </w:div>
    <w:div w:id="1136990906">
      <w:bodyDiv w:val="1"/>
      <w:marLeft w:val="0"/>
      <w:marRight w:val="0"/>
      <w:marTop w:val="0"/>
      <w:marBottom w:val="0"/>
      <w:divBdr>
        <w:top w:val="none" w:sz="0" w:space="0" w:color="auto"/>
        <w:left w:val="none" w:sz="0" w:space="0" w:color="auto"/>
        <w:bottom w:val="none" w:sz="0" w:space="0" w:color="auto"/>
        <w:right w:val="none" w:sz="0" w:space="0" w:color="auto"/>
      </w:divBdr>
    </w:div>
    <w:div w:id="1137062992">
      <w:bodyDiv w:val="1"/>
      <w:marLeft w:val="0"/>
      <w:marRight w:val="0"/>
      <w:marTop w:val="0"/>
      <w:marBottom w:val="0"/>
      <w:divBdr>
        <w:top w:val="none" w:sz="0" w:space="0" w:color="auto"/>
        <w:left w:val="none" w:sz="0" w:space="0" w:color="auto"/>
        <w:bottom w:val="none" w:sz="0" w:space="0" w:color="auto"/>
        <w:right w:val="none" w:sz="0" w:space="0" w:color="auto"/>
      </w:divBdr>
    </w:div>
    <w:div w:id="1137526765">
      <w:bodyDiv w:val="1"/>
      <w:marLeft w:val="0"/>
      <w:marRight w:val="0"/>
      <w:marTop w:val="0"/>
      <w:marBottom w:val="0"/>
      <w:divBdr>
        <w:top w:val="none" w:sz="0" w:space="0" w:color="auto"/>
        <w:left w:val="none" w:sz="0" w:space="0" w:color="auto"/>
        <w:bottom w:val="none" w:sz="0" w:space="0" w:color="auto"/>
        <w:right w:val="none" w:sz="0" w:space="0" w:color="auto"/>
      </w:divBdr>
    </w:div>
    <w:div w:id="1137605945">
      <w:bodyDiv w:val="1"/>
      <w:marLeft w:val="0"/>
      <w:marRight w:val="0"/>
      <w:marTop w:val="0"/>
      <w:marBottom w:val="0"/>
      <w:divBdr>
        <w:top w:val="none" w:sz="0" w:space="0" w:color="auto"/>
        <w:left w:val="none" w:sz="0" w:space="0" w:color="auto"/>
        <w:bottom w:val="none" w:sz="0" w:space="0" w:color="auto"/>
        <w:right w:val="none" w:sz="0" w:space="0" w:color="auto"/>
      </w:divBdr>
    </w:div>
    <w:div w:id="1137648238">
      <w:bodyDiv w:val="1"/>
      <w:marLeft w:val="0"/>
      <w:marRight w:val="0"/>
      <w:marTop w:val="0"/>
      <w:marBottom w:val="0"/>
      <w:divBdr>
        <w:top w:val="none" w:sz="0" w:space="0" w:color="auto"/>
        <w:left w:val="none" w:sz="0" w:space="0" w:color="auto"/>
        <w:bottom w:val="none" w:sz="0" w:space="0" w:color="auto"/>
        <w:right w:val="none" w:sz="0" w:space="0" w:color="auto"/>
      </w:divBdr>
    </w:div>
    <w:div w:id="1137911923">
      <w:bodyDiv w:val="1"/>
      <w:marLeft w:val="0"/>
      <w:marRight w:val="0"/>
      <w:marTop w:val="0"/>
      <w:marBottom w:val="0"/>
      <w:divBdr>
        <w:top w:val="none" w:sz="0" w:space="0" w:color="auto"/>
        <w:left w:val="none" w:sz="0" w:space="0" w:color="auto"/>
        <w:bottom w:val="none" w:sz="0" w:space="0" w:color="auto"/>
        <w:right w:val="none" w:sz="0" w:space="0" w:color="auto"/>
      </w:divBdr>
    </w:div>
    <w:div w:id="1137992979">
      <w:bodyDiv w:val="1"/>
      <w:marLeft w:val="0"/>
      <w:marRight w:val="0"/>
      <w:marTop w:val="0"/>
      <w:marBottom w:val="0"/>
      <w:divBdr>
        <w:top w:val="none" w:sz="0" w:space="0" w:color="auto"/>
        <w:left w:val="none" w:sz="0" w:space="0" w:color="auto"/>
        <w:bottom w:val="none" w:sz="0" w:space="0" w:color="auto"/>
        <w:right w:val="none" w:sz="0" w:space="0" w:color="auto"/>
      </w:divBdr>
    </w:div>
    <w:div w:id="1138033231">
      <w:bodyDiv w:val="1"/>
      <w:marLeft w:val="0"/>
      <w:marRight w:val="0"/>
      <w:marTop w:val="0"/>
      <w:marBottom w:val="0"/>
      <w:divBdr>
        <w:top w:val="none" w:sz="0" w:space="0" w:color="auto"/>
        <w:left w:val="none" w:sz="0" w:space="0" w:color="auto"/>
        <w:bottom w:val="none" w:sz="0" w:space="0" w:color="auto"/>
        <w:right w:val="none" w:sz="0" w:space="0" w:color="auto"/>
      </w:divBdr>
    </w:div>
    <w:div w:id="1138379098">
      <w:bodyDiv w:val="1"/>
      <w:marLeft w:val="0"/>
      <w:marRight w:val="0"/>
      <w:marTop w:val="0"/>
      <w:marBottom w:val="0"/>
      <w:divBdr>
        <w:top w:val="none" w:sz="0" w:space="0" w:color="auto"/>
        <w:left w:val="none" w:sz="0" w:space="0" w:color="auto"/>
        <w:bottom w:val="none" w:sz="0" w:space="0" w:color="auto"/>
        <w:right w:val="none" w:sz="0" w:space="0" w:color="auto"/>
      </w:divBdr>
    </w:div>
    <w:div w:id="1138381789">
      <w:bodyDiv w:val="1"/>
      <w:marLeft w:val="0"/>
      <w:marRight w:val="0"/>
      <w:marTop w:val="0"/>
      <w:marBottom w:val="0"/>
      <w:divBdr>
        <w:top w:val="none" w:sz="0" w:space="0" w:color="auto"/>
        <w:left w:val="none" w:sz="0" w:space="0" w:color="auto"/>
        <w:bottom w:val="none" w:sz="0" w:space="0" w:color="auto"/>
        <w:right w:val="none" w:sz="0" w:space="0" w:color="auto"/>
      </w:divBdr>
    </w:div>
    <w:div w:id="1138574248">
      <w:bodyDiv w:val="1"/>
      <w:marLeft w:val="0"/>
      <w:marRight w:val="0"/>
      <w:marTop w:val="0"/>
      <w:marBottom w:val="0"/>
      <w:divBdr>
        <w:top w:val="none" w:sz="0" w:space="0" w:color="auto"/>
        <w:left w:val="none" w:sz="0" w:space="0" w:color="auto"/>
        <w:bottom w:val="none" w:sz="0" w:space="0" w:color="auto"/>
        <w:right w:val="none" w:sz="0" w:space="0" w:color="auto"/>
      </w:divBdr>
    </w:div>
    <w:div w:id="1138717673">
      <w:bodyDiv w:val="1"/>
      <w:marLeft w:val="0"/>
      <w:marRight w:val="0"/>
      <w:marTop w:val="0"/>
      <w:marBottom w:val="0"/>
      <w:divBdr>
        <w:top w:val="none" w:sz="0" w:space="0" w:color="auto"/>
        <w:left w:val="none" w:sz="0" w:space="0" w:color="auto"/>
        <w:bottom w:val="none" w:sz="0" w:space="0" w:color="auto"/>
        <w:right w:val="none" w:sz="0" w:space="0" w:color="auto"/>
      </w:divBdr>
    </w:div>
    <w:div w:id="1138954096">
      <w:bodyDiv w:val="1"/>
      <w:marLeft w:val="0"/>
      <w:marRight w:val="0"/>
      <w:marTop w:val="0"/>
      <w:marBottom w:val="0"/>
      <w:divBdr>
        <w:top w:val="none" w:sz="0" w:space="0" w:color="auto"/>
        <w:left w:val="none" w:sz="0" w:space="0" w:color="auto"/>
        <w:bottom w:val="none" w:sz="0" w:space="0" w:color="auto"/>
        <w:right w:val="none" w:sz="0" w:space="0" w:color="auto"/>
      </w:divBdr>
    </w:div>
    <w:div w:id="1139032345">
      <w:bodyDiv w:val="1"/>
      <w:marLeft w:val="0"/>
      <w:marRight w:val="0"/>
      <w:marTop w:val="0"/>
      <w:marBottom w:val="0"/>
      <w:divBdr>
        <w:top w:val="none" w:sz="0" w:space="0" w:color="auto"/>
        <w:left w:val="none" w:sz="0" w:space="0" w:color="auto"/>
        <w:bottom w:val="none" w:sz="0" w:space="0" w:color="auto"/>
        <w:right w:val="none" w:sz="0" w:space="0" w:color="auto"/>
      </w:divBdr>
    </w:div>
    <w:div w:id="1139300267">
      <w:bodyDiv w:val="1"/>
      <w:marLeft w:val="0"/>
      <w:marRight w:val="0"/>
      <w:marTop w:val="0"/>
      <w:marBottom w:val="0"/>
      <w:divBdr>
        <w:top w:val="none" w:sz="0" w:space="0" w:color="auto"/>
        <w:left w:val="none" w:sz="0" w:space="0" w:color="auto"/>
        <w:bottom w:val="none" w:sz="0" w:space="0" w:color="auto"/>
        <w:right w:val="none" w:sz="0" w:space="0" w:color="auto"/>
      </w:divBdr>
    </w:div>
    <w:div w:id="1139418547">
      <w:bodyDiv w:val="1"/>
      <w:marLeft w:val="0"/>
      <w:marRight w:val="0"/>
      <w:marTop w:val="0"/>
      <w:marBottom w:val="0"/>
      <w:divBdr>
        <w:top w:val="none" w:sz="0" w:space="0" w:color="auto"/>
        <w:left w:val="none" w:sz="0" w:space="0" w:color="auto"/>
        <w:bottom w:val="none" w:sz="0" w:space="0" w:color="auto"/>
        <w:right w:val="none" w:sz="0" w:space="0" w:color="auto"/>
      </w:divBdr>
    </w:div>
    <w:div w:id="1139610911">
      <w:bodyDiv w:val="1"/>
      <w:marLeft w:val="0"/>
      <w:marRight w:val="0"/>
      <w:marTop w:val="0"/>
      <w:marBottom w:val="0"/>
      <w:divBdr>
        <w:top w:val="none" w:sz="0" w:space="0" w:color="auto"/>
        <w:left w:val="none" w:sz="0" w:space="0" w:color="auto"/>
        <w:bottom w:val="none" w:sz="0" w:space="0" w:color="auto"/>
        <w:right w:val="none" w:sz="0" w:space="0" w:color="auto"/>
      </w:divBdr>
    </w:div>
    <w:div w:id="1139762545">
      <w:bodyDiv w:val="1"/>
      <w:marLeft w:val="0"/>
      <w:marRight w:val="0"/>
      <w:marTop w:val="0"/>
      <w:marBottom w:val="0"/>
      <w:divBdr>
        <w:top w:val="none" w:sz="0" w:space="0" w:color="auto"/>
        <w:left w:val="none" w:sz="0" w:space="0" w:color="auto"/>
        <w:bottom w:val="none" w:sz="0" w:space="0" w:color="auto"/>
        <w:right w:val="none" w:sz="0" w:space="0" w:color="auto"/>
      </w:divBdr>
    </w:div>
    <w:div w:id="1139802873">
      <w:bodyDiv w:val="1"/>
      <w:marLeft w:val="0"/>
      <w:marRight w:val="0"/>
      <w:marTop w:val="0"/>
      <w:marBottom w:val="0"/>
      <w:divBdr>
        <w:top w:val="none" w:sz="0" w:space="0" w:color="auto"/>
        <w:left w:val="none" w:sz="0" w:space="0" w:color="auto"/>
        <w:bottom w:val="none" w:sz="0" w:space="0" w:color="auto"/>
        <w:right w:val="none" w:sz="0" w:space="0" w:color="auto"/>
      </w:divBdr>
    </w:div>
    <w:div w:id="1140003277">
      <w:bodyDiv w:val="1"/>
      <w:marLeft w:val="0"/>
      <w:marRight w:val="0"/>
      <w:marTop w:val="0"/>
      <w:marBottom w:val="0"/>
      <w:divBdr>
        <w:top w:val="none" w:sz="0" w:space="0" w:color="auto"/>
        <w:left w:val="none" w:sz="0" w:space="0" w:color="auto"/>
        <w:bottom w:val="none" w:sz="0" w:space="0" w:color="auto"/>
        <w:right w:val="none" w:sz="0" w:space="0" w:color="auto"/>
      </w:divBdr>
    </w:div>
    <w:div w:id="1140028880">
      <w:bodyDiv w:val="1"/>
      <w:marLeft w:val="0"/>
      <w:marRight w:val="0"/>
      <w:marTop w:val="0"/>
      <w:marBottom w:val="0"/>
      <w:divBdr>
        <w:top w:val="none" w:sz="0" w:space="0" w:color="auto"/>
        <w:left w:val="none" w:sz="0" w:space="0" w:color="auto"/>
        <w:bottom w:val="none" w:sz="0" w:space="0" w:color="auto"/>
        <w:right w:val="none" w:sz="0" w:space="0" w:color="auto"/>
      </w:divBdr>
    </w:div>
    <w:div w:id="1140070862">
      <w:bodyDiv w:val="1"/>
      <w:marLeft w:val="0"/>
      <w:marRight w:val="0"/>
      <w:marTop w:val="0"/>
      <w:marBottom w:val="0"/>
      <w:divBdr>
        <w:top w:val="none" w:sz="0" w:space="0" w:color="auto"/>
        <w:left w:val="none" w:sz="0" w:space="0" w:color="auto"/>
        <w:bottom w:val="none" w:sz="0" w:space="0" w:color="auto"/>
        <w:right w:val="none" w:sz="0" w:space="0" w:color="auto"/>
      </w:divBdr>
    </w:div>
    <w:div w:id="1140072862">
      <w:bodyDiv w:val="1"/>
      <w:marLeft w:val="0"/>
      <w:marRight w:val="0"/>
      <w:marTop w:val="0"/>
      <w:marBottom w:val="0"/>
      <w:divBdr>
        <w:top w:val="none" w:sz="0" w:space="0" w:color="auto"/>
        <w:left w:val="none" w:sz="0" w:space="0" w:color="auto"/>
        <w:bottom w:val="none" w:sz="0" w:space="0" w:color="auto"/>
        <w:right w:val="none" w:sz="0" w:space="0" w:color="auto"/>
      </w:divBdr>
    </w:div>
    <w:div w:id="1140078832">
      <w:bodyDiv w:val="1"/>
      <w:marLeft w:val="0"/>
      <w:marRight w:val="0"/>
      <w:marTop w:val="0"/>
      <w:marBottom w:val="0"/>
      <w:divBdr>
        <w:top w:val="none" w:sz="0" w:space="0" w:color="auto"/>
        <w:left w:val="none" w:sz="0" w:space="0" w:color="auto"/>
        <w:bottom w:val="none" w:sz="0" w:space="0" w:color="auto"/>
        <w:right w:val="none" w:sz="0" w:space="0" w:color="auto"/>
      </w:divBdr>
    </w:div>
    <w:div w:id="1140145608">
      <w:bodyDiv w:val="1"/>
      <w:marLeft w:val="0"/>
      <w:marRight w:val="0"/>
      <w:marTop w:val="0"/>
      <w:marBottom w:val="0"/>
      <w:divBdr>
        <w:top w:val="none" w:sz="0" w:space="0" w:color="auto"/>
        <w:left w:val="none" w:sz="0" w:space="0" w:color="auto"/>
        <w:bottom w:val="none" w:sz="0" w:space="0" w:color="auto"/>
        <w:right w:val="none" w:sz="0" w:space="0" w:color="auto"/>
      </w:divBdr>
    </w:div>
    <w:div w:id="1140146306">
      <w:bodyDiv w:val="1"/>
      <w:marLeft w:val="0"/>
      <w:marRight w:val="0"/>
      <w:marTop w:val="0"/>
      <w:marBottom w:val="0"/>
      <w:divBdr>
        <w:top w:val="none" w:sz="0" w:space="0" w:color="auto"/>
        <w:left w:val="none" w:sz="0" w:space="0" w:color="auto"/>
        <w:bottom w:val="none" w:sz="0" w:space="0" w:color="auto"/>
        <w:right w:val="none" w:sz="0" w:space="0" w:color="auto"/>
      </w:divBdr>
    </w:div>
    <w:div w:id="1140148739">
      <w:bodyDiv w:val="1"/>
      <w:marLeft w:val="0"/>
      <w:marRight w:val="0"/>
      <w:marTop w:val="0"/>
      <w:marBottom w:val="0"/>
      <w:divBdr>
        <w:top w:val="none" w:sz="0" w:space="0" w:color="auto"/>
        <w:left w:val="none" w:sz="0" w:space="0" w:color="auto"/>
        <w:bottom w:val="none" w:sz="0" w:space="0" w:color="auto"/>
        <w:right w:val="none" w:sz="0" w:space="0" w:color="auto"/>
      </w:divBdr>
    </w:div>
    <w:div w:id="1140267058">
      <w:bodyDiv w:val="1"/>
      <w:marLeft w:val="0"/>
      <w:marRight w:val="0"/>
      <w:marTop w:val="0"/>
      <w:marBottom w:val="0"/>
      <w:divBdr>
        <w:top w:val="none" w:sz="0" w:space="0" w:color="auto"/>
        <w:left w:val="none" w:sz="0" w:space="0" w:color="auto"/>
        <w:bottom w:val="none" w:sz="0" w:space="0" w:color="auto"/>
        <w:right w:val="none" w:sz="0" w:space="0" w:color="auto"/>
      </w:divBdr>
    </w:div>
    <w:div w:id="1140416611">
      <w:bodyDiv w:val="1"/>
      <w:marLeft w:val="0"/>
      <w:marRight w:val="0"/>
      <w:marTop w:val="0"/>
      <w:marBottom w:val="0"/>
      <w:divBdr>
        <w:top w:val="none" w:sz="0" w:space="0" w:color="auto"/>
        <w:left w:val="none" w:sz="0" w:space="0" w:color="auto"/>
        <w:bottom w:val="none" w:sz="0" w:space="0" w:color="auto"/>
        <w:right w:val="none" w:sz="0" w:space="0" w:color="auto"/>
      </w:divBdr>
    </w:div>
    <w:div w:id="1140881536">
      <w:bodyDiv w:val="1"/>
      <w:marLeft w:val="0"/>
      <w:marRight w:val="0"/>
      <w:marTop w:val="0"/>
      <w:marBottom w:val="0"/>
      <w:divBdr>
        <w:top w:val="none" w:sz="0" w:space="0" w:color="auto"/>
        <w:left w:val="none" w:sz="0" w:space="0" w:color="auto"/>
        <w:bottom w:val="none" w:sz="0" w:space="0" w:color="auto"/>
        <w:right w:val="none" w:sz="0" w:space="0" w:color="auto"/>
      </w:divBdr>
    </w:div>
    <w:div w:id="1140922409">
      <w:bodyDiv w:val="1"/>
      <w:marLeft w:val="0"/>
      <w:marRight w:val="0"/>
      <w:marTop w:val="0"/>
      <w:marBottom w:val="0"/>
      <w:divBdr>
        <w:top w:val="none" w:sz="0" w:space="0" w:color="auto"/>
        <w:left w:val="none" w:sz="0" w:space="0" w:color="auto"/>
        <w:bottom w:val="none" w:sz="0" w:space="0" w:color="auto"/>
        <w:right w:val="none" w:sz="0" w:space="0" w:color="auto"/>
      </w:divBdr>
    </w:div>
    <w:div w:id="1140925958">
      <w:bodyDiv w:val="1"/>
      <w:marLeft w:val="0"/>
      <w:marRight w:val="0"/>
      <w:marTop w:val="0"/>
      <w:marBottom w:val="0"/>
      <w:divBdr>
        <w:top w:val="none" w:sz="0" w:space="0" w:color="auto"/>
        <w:left w:val="none" w:sz="0" w:space="0" w:color="auto"/>
        <w:bottom w:val="none" w:sz="0" w:space="0" w:color="auto"/>
        <w:right w:val="none" w:sz="0" w:space="0" w:color="auto"/>
      </w:divBdr>
    </w:div>
    <w:div w:id="1141193066">
      <w:bodyDiv w:val="1"/>
      <w:marLeft w:val="0"/>
      <w:marRight w:val="0"/>
      <w:marTop w:val="0"/>
      <w:marBottom w:val="0"/>
      <w:divBdr>
        <w:top w:val="none" w:sz="0" w:space="0" w:color="auto"/>
        <w:left w:val="none" w:sz="0" w:space="0" w:color="auto"/>
        <w:bottom w:val="none" w:sz="0" w:space="0" w:color="auto"/>
        <w:right w:val="none" w:sz="0" w:space="0" w:color="auto"/>
      </w:divBdr>
    </w:div>
    <w:div w:id="1141388206">
      <w:bodyDiv w:val="1"/>
      <w:marLeft w:val="0"/>
      <w:marRight w:val="0"/>
      <w:marTop w:val="0"/>
      <w:marBottom w:val="0"/>
      <w:divBdr>
        <w:top w:val="none" w:sz="0" w:space="0" w:color="auto"/>
        <w:left w:val="none" w:sz="0" w:space="0" w:color="auto"/>
        <w:bottom w:val="none" w:sz="0" w:space="0" w:color="auto"/>
        <w:right w:val="none" w:sz="0" w:space="0" w:color="auto"/>
      </w:divBdr>
    </w:div>
    <w:div w:id="1141653205">
      <w:bodyDiv w:val="1"/>
      <w:marLeft w:val="0"/>
      <w:marRight w:val="0"/>
      <w:marTop w:val="0"/>
      <w:marBottom w:val="0"/>
      <w:divBdr>
        <w:top w:val="none" w:sz="0" w:space="0" w:color="auto"/>
        <w:left w:val="none" w:sz="0" w:space="0" w:color="auto"/>
        <w:bottom w:val="none" w:sz="0" w:space="0" w:color="auto"/>
        <w:right w:val="none" w:sz="0" w:space="0" w:color="auto"/>
      </w:divBdr>
    </w:div>
    <w:div w:id="1141919096">
      <w:bodyDiv w:val="1"/>
      <w:marLeft w:val="0"/>
      <w:marRight w:val="0"/>
      <w:marTop w:val="0"/>
      <w:marBottom w:val="0"/>
      <w:divBdr>
        <w:top w:val="none" w:sz="0" w:space="0" w:color="auto"/>
        <w:left w:val="none" w:sz="0" w:space="0" w:color="auto"/>
        <w:bottom w:val="none" w:sz="0" w:space="0" w:color="auto"/>
        <w:right w:val="none" w:sz="0" w:space="0" w:color="auto"/>
      </w:divBdr>
    </w:div>
    <w:div w:id="1141924977">
      <w:bodyDiv w:val="1"/>
      <w:marLeft w:val="0"/>
      <w:marRight w:val="0"/>
      <w:marTop w:val="0"/>
      <w:marBottom w:val="0"/>
      <w:divBdr>
        <w:top w:val="none" w:sz="0" w:space="0" w:color="auto"/>
        <w:left w:val="none" w:sz="0" w:space="0" w:color="auto"/>
        <w:bottom w:val="none" w:sz="0" w:space="0" w:color="auto"/>
        <w:right w:val="none" w:sz="0" w:space="0" w:color="auto"/>
      </w:divBdr>
    </w:div>
    <w:div w:id="1142118250">
      <w:bodyDiv w:val="1"/>
      <w:marLeft w:val="0"/>
      <w:marRight w:val="0"/>
      <w:marTop w:val="0"/>
      <w:marBottom w:val="0"/>
      <w:divBdr>
        <w:top w:val="none" w:sz="0" w:space="0" w:color="auto"/>
        <w:left w:val="none" w:sz="0" w:space="0" w:color="auto"/>
        <w:bottom w:val="none" w:sz="0" w:space="0" w:color="auto"/>
        <w:right w:val="none" w:sz="0" w:space="0" w:color="auto"/>
      </w:divBdr>
    </w:div>
    <w:div w:id="1142187241">
      <w:bodyDiv w:val="1"/>
      <w:marLeft w:val="0"/>
      <w:marRight w:val="0"/>
      <w:marTop w:val="0"/>
      <w:marBottom w:val="0"/>
      <w:divBdr>
        <w:top w:val="none" w:sz="0" w:space="0" w:color="auto"/>
        <w:left w:val="none" w:sz="0" w:space="0" w:color="auto"/>
        <w:bottom w:val="none" w:sz="0" w:space="0" w:color="auto"/>
        <w:right w:val="none" w:sz="0" w:space="0" w:color="auto"/>
      </w:divBdr>
    </w:div>
    <w:div w:id="1142231852">
      <w:bodyDiv w:val="1"/>
      <w:marLeft w:val="0"/>
      <w:marRight w:val="0"/>
      <w:marTop w:val="0"/>
      <w:marBottom w:val="0"/>
      <w:divBdr>
        <w:top w:val="none" w:sz="0" w:space="0" w:color="auto"/>
        <w:left w:val="none" w:sz="0" w:space="0" w:color="auto"/>
        <w:bottom w:val="none" w:sz="0" w:space="0" w:color="auto"/>
        <w:right w:val="none" w:sz="0" w:space="0" w:color="auto"/>
      </w:divBdr>
    </w:div>
    <w:div w:id="1142238813">
      <w:bodyDiv w:val="1"/>
      <w:marLeft w:val="0"/>
      <w:marRight w:val="0"/>
      <w:marTop w:val="0"/>
      <w:marBottom w:val="0"/>
      <w:divBdr>
        <w:top w:val="none" w:sz="0" w:space="0" w:color="auto"/>
        <w:left w:val="none" w:sz="0" w:space="0" w:color="auto"/>
        <w:bottom w:val="none" w:sz="0" w:space="0" w:color="auto"/>
        <w:right w:val="none" w:sz="0" w:space="0" w:color="auto"/>
      </w:divBdr>
    </w:div>
    <w:div w:id="1142388292">
      <w:bodyDiv w:val="1"/>
      <w:marLeft w:val="0"/>
      <w:marRight w:val="0"/>
      <w:marTop w:val="0"/>
      <w:marBottom w:val="0"/>
      <w:divBdr>
        <w:top w:val="none" w:sz="0" w:space="0" w:color="auto"/>
        <w:left w:val="none" w:sz="0" w:space="0" w:color="auto"/>
        <w:bottom w:val="none" w:sz="0" w:space="0" w:color="auto"/>
        <w:right w:val="none" w:sz="0" w:space="0" w:color="auto"/>
      </w:divBdr>
    </w:div>
    <w:div w:id="1142426328">
      <w:bodyDiv w:val="1"/>
      <w:marLeft w:val="0"/>
      <w:marRight w:val="0"/>
      <w:marTop w:val="0"/>
      <w:marBottom w:val="0"/>
      <w:divBdr>
        <w:top w:val="none" w:sz="0" w:space="0" w:color="auto"/>
        <w:left w:val="none" w:sz="0" w:space="0" w:color="auto"/>
        <w:bottom w:val="none" w:sz="0" w:space="0" w:color="auto"/>
        <w:right w:val="none" w:sz="0" w:space="0" w:color="auto"/>
      </w:divBdr>
    </w:div>
    <w:div w:id="1142575584">
      <w:bodyDiv w:val="1"/>
      <w:marLeft w:val="0"/>
      <w:marRight w:val="0"/>
      <w:marTop w:val="0"/>
      <w:marBottom w:val="0"/>
      <w:divBdr>
        <w:top w:val="none" w:sz="0" w:space="0" w:color="auto"/>
        <w:left w:val="none" w:sz="0" w:space="0" w:color="auto"/>
        <w:bottom w:val="none" w:sz="0" w:space="0" w:color="auto"/>
        <w:right w:val="none" w:sz="0" w:space="0" w:color="auto"/>
      </w:divBdr>
    </w:div>
    <w:div w:id="1142775794">
      <w:bodyDiv w:val="1"/>
      <w:marLeft w:val="0"/>
      <w:marRight w:val="0"/>
      <w:marTop w:val="0"/>
      <w:marBottom w:val="0"/>
      <w:divBdr>
        <w:top w:val="none" w:sz="0" w:space="0" w:color="auto"/>
        <w:left w:val="none" w:sz="0" w:space="0" w:color="auto"/>
        <w:bottom w:val="none" w:sz="0" w:space="0" w:color="auto"/>
        <w:right w:val="none" w:sz="0" w:space="0" w:color="auto"/>
      </w:divBdr>
    </w:div>
    <w:div w:id="1143035821">
      <w:bodyDiv w:val="1"/>
      <w:marLeft w:val="0"/>
      <w:marRight w:val="0"/>
      <w:marTop w:val="0"/>
      <w:marBottom w:val="0"/>
      <w:divBdr>
        <w:top w:val="none" w:sz="0" w:space="0" w:color="auto"/>
        <w:left w:val="none" w:sz="0" w:space="0" w:color="auto"/>
        <w:bottom w:val="none" w:sz="0" w:space="0" w:color="auto"/>
        <w:right w:val="none" w:sz="0" w:space="0" w:color="auto"/>
      </w:divBdr>
    </w:div>
    <w:div w:id="1143347829">
      <w:bodyDiv w:val="1"/>
      <w:marLeft w:val="0"/>
      <w:marRight w:val="0"/>
      <w:marTop w:val="0"/>
      <w:marBottom w:val="0"/>
      <w:divBdr>
        <w:top w:val="none" w:sz="0" w:space="0" w:color="auto"/>
        <w:left w:val="none" w:sz="0" w:space="0" w:color="auto"/>
        <w:bottom w:val="none" w:sz="0" w:space="0" w:color="auto"/>
        <w:right w:val="none" w:sz="0" w:space="0" w:color="auto"/>
      </w:divBdr>
    </w:div>
    <w:div w:id="1143544388">
      <w:bodyDiv w:val="1"/>
      <w:marLeft w:val="0"/>
      <w:marRight w:val="0"/>
      <w:marTop w:val="0"/>
      <w:marBottom w:val="0"/>
      <w:divBdr>
        <w:top w:val="none" w:sz="0" w:space="0" w:color="auto"/>
        <w:left w:val="none" w:sz="0" w:space="0" w:color="auto"/>
        <w:bottom w:val="none" w:sz="0" w:space="0" w:color="auto"/>
        <w:right w:val="none" w:sz="0" w:space="0" w:color="auto"/>
      </w:divBdr>
    </w:div>
    <w:div w:id="1143739064">
      <w:bodyDiv w:val="1"/>
      <w:marLeft w:val="0"/>
      <w:marRight w:val="0"/>
      <w:marTop w:val="0"/>
      <w:marBottom w:val="0"/>
      <w:divBdr>
        <w:top w:val="none" w:sz="0" w:space="0" w:color="auto"/>
        <w:left w:val="none" w:sz="0" w:space="0" w:color="auto"/>
        <w:bottom w:val="none" w:sz="0" w:space="0" w:color="auto"/>
        <w:right w:val="none" w:sz="0" w:space="0" w:color="auto"/>
      </w:divBdr>
    </w:div>
    <w:div w:id="1144080266">
      <w:bodyDiv w:val="1"/>
      <w:marLeft w:val="0"/>
      <w:marRight w:val="0"/>
      <w:marTop w:val="0"/>
      <w:marBottom w:val="0"/>
      <w:divBdr>
        <w:top w:val="none" w:sz="0" w:space="0" w:color="auto"/>
        <w:left w:val="none" w:sz="0" w:space="0" w:color="auto"/>
        <w:bottom w:val="none" w:sz="0" w:space="0" w:color="auto"/>
        <w:right w:val="none" w:sz="0" w:space="0" w:color="auto"/>
      </w:divBdr>
    </w:div>
    <w:div w:id="1144154083">
      <w:bodyDiv w:val="1"/>
      <w:marLeft w:val="0"/>
      <w:marRight w:val="0"/>
      <w:marTop w:val="0"/>
      <w:marBottom w:val="0"/>
      <w:divBdr>
        <w:top w:val="none" w:sz="0" w:space="0" w:color="auto"/>
        <w:left w:val="none" w:sz="0" w:space="0" w:color="auto"/>
        <w:bottom w:val="none" w:sz="0" w:space="0" w:color="auto"/>
        <w:right w:val="none" w:sz="0" w:space="0" w:color="auto"/>
      </w:divBdr>
    </w:div>
    <w:div w:id="1144199692">
      <w:bodyDiv w:val="1"/>
      <w:marLeft w:val="0"/>
      <w:marRight w:val="0"/>
      <w:marTop w:val="0"/>
      <w:marBottom w:val="0"/>
      <w:divBdr>
        <w:top w:val="none" w:sz="0" w:space="0" w:color="auto"/>
        <w:left w:val="none" w:sz="0" w:space="0" w:color="auto"/>
        <w:bottom w:val="none" w:sz="0" w:space="0" w:color="auto"/>
        <w:right w:val="none" w:sz="0" w:space="0" w:color="auto"/>
      </w:divBdr>
    </w:div>
    <w:div w:id="1144277099">
      <w:bodyDiv w:val="1"/>
      <w:marLeft w:val="0"/>
      <w:marRight w:val="0"/>
      <w:marTop w:val="0"/>
      <w:marBottom w:val="0"/>
      <w:divBdr>
        <w:top w:val="none" w:sz="0" w:space="0" w:color="auto"/>
        <w:left w:val="none" w:sz="0" w:space="0" w:color="auto"/>
        <w:bottom w:val="none" w:sz="0" w:space="0" w:color="auto"/>
        <w:right w:val="none" w:sz="0" w:space="0" w:color="auto"/>
      </w:divBdr>
    </w:div>
    <w:div w:id="1144351833">
      <w:bodyDiv w:val="1"/>
      <w:marLeft w:val="0"/>
      <w:marRight w:val="0"/>
      <w:marTop w:val="0"/>
      <w:marBottom w:val="0"/>
      <w:divBdr>
        <w:top w:val="none" w:sz="0" w:space="0" w:color="auto"/>
        <w:left w:val="none" w:sz="0" w:space="0" w:color="auto"/>
        <w:bottom w:val="none" w:sz="0" w:space="0" w:color="auto"/>
        <w:right w:val="none" w:sz="0" w:space="0" w:color="auto"/>
      </w:divBdr>
    </w:div>
    <w:div w:id="1144587057">
      <w:bodyDiv w:val="1"/>
      <w:marLeft w:val="0"/>
      <w:marRight w:val="0"/>
      <w:marTop w:val="0"/>
      <w:marBottom w:val="0"/>
      <w:divBdr>
        <w:top w:val="none" w:sz="0" w:space="0" w:color="auto"/>
        <w:left w:val="none" w:sz="0" w:space="0" w:color="auto"/>
        <w:bottom w:val="none" w:sz="0" w:space="0" w:color="auto"/>
        <w:right w:val="none" w:sz="0" w:space="0" w:color="auto"/>
      </w:divBdr>
    </w:div>
    <w:div w:id="1144587338">
      <w:bodyDiv w:val="1"/>
      <w:marLeft w:val="0"/>
      <w:marRight w:val="0"/>
      <w:marTop w:val="0"/>
      <w:marBottom w:val="0"/>
      <w:divBdr>
        <w:top w:val="none" w:sz="0" w:space="0" w:color="auto"/>
        <w:left w:val="none" w:sz="0" w:space="0" w:color="auto"/>
        <w:bottom w:val="none" w:sz="0" w:space="0" w:color="auto"/>
        <w:right w:val="none" w:sz="0" w:space="0" w:color="auto"/>
      </w:divBdr>
    </w:div>
    <w:div w:id="1144808499">
      <w:bodyDiv w:val="1"/>
      <w:marLeft w:val="0"/>
      <w:marRight w:val="0"/>
      <w:marTop w:val="0"/>
      <w:marBottom w:val="0"/>
      <w:divBdr>
        <w:top w:val="none" w:sz="0" w:space="0" w:color="auto"/>
        <w:left w:val="none" w:sz="0" w:space="0" w:color="auto"/>
        <w:bottom w:val="none" w:sz="0" w:space="0" w:color="auto"/>
        <w:right w:val="none" w:sz="0" w:space="0" w:color="auto"/>
      </w:divBdr>
    </w:div>
    <w:div w:id="1144809803">
      <w:bodyDiv w:val="1"/>
      <w:marLeft w:val="0"/>
      <w:marRight w:val="0"/>
      <w:marTop w:val="0"/>
      <w:marBottom w:val="0"/>
      <w:divBdr>
        <w:top w:val="none" w:sz="0" w:space="0" w:color="auto"/>
        <w:left w:val="none" w:sz="0" w:space="0" w:color="auto"/>
        <w:bottom w:val="none" w:sz="0" w:space="0" w:color="auto"/>
        <w:right w:val="none" w:sz="0" w:space="0" w:color="auto"/>
      </w:divBdr>
    </w:div>
    <w:div w:id="1144813469">
      <w:bodyDiv w:val="1"/>
      <w:marLeft w:val="0"/>
      <w:marRight w:val="0"/>
      <w:marTop w:val="0"/>
      <w:marBottom w:val="0"/>
      <w:divBdr>
        <w:top w:val="none" w:sz="0" w:space="0" w:color="auto"/>
        <w:left w:val="none" w:sz="0" w:space="0" w:color="auto"/>
        <w:bottom w:val="none" w:sz="0" w:space="0" w:color="auto"/>
        <w:right w:val="none" w:sz="0" w:space="0" w:color="auto"/>
      </w:divBdr>
    </w:div>
    <w:div w:id="1144933160">
      <w:bodyDiv w:val="1"/>
      <w:marLeft w:val="0"/>
      <w:marRight w:val="0"/>
      <w:marTop w:val="0"/>
      <w:marBottom w:val="0"/>
      <w:divBdr>
        <w:top w:val="none" w:sz="0" w:space="0" w:color="auto"/>
        <w:left w:val="none" w:sz="0" w:space="0" w:color="auto"/>
        <w:bottom w:val="none" w:sz="0" w:space="0" w:color="auto"/>
        <w:right w:val="none" w:sz="0" w:space="0" w:color="auto"/>
      </w:divBdr>
    </w:div>
    <w:div w:id="1145050193">
      <w:bodyDiv w:val="1"/>
      <w:marLeft w:val="0"/>
      <w:marRight w:val="0"/>
      <w:marTop w:val="0"/>
      <w:marBottom w:val="0"/>
      <w:divBdr>
        <w:top w:val="none" w:sz="0" w:space="0" w:color="auto"/>
        <w:left w:val="none" w:sz="0" w:space="0" w:color="auto"/>
        <w:bottom w:val="none" w:sz="0" w:space="0" w:color="auto"/>
        <w:right w:val="none" w:sz="0" w:space="0" w:color="auto"/>
      </w:divBdr>
    </w:div>
    <w:div w:id="1145127598">
      <w:bodyDiv w:val="1"/>
      <w:marLeft w:val="0"/>
      <w:marRight w:val="0"/>
      <w:marTop w:val="0"/>
      <w:marBottom w:val="0"/>
      <w:divBdr>
        <w:top w:val="none" w:sz="0" w:space="0" w:color="auto"/>
        <w:left w:val="none" w:sz="0" w:space="0" w:color="auto"/>
        <w:bottom w:val="none" w:sz="0" w:space="0" w:color="auto"/>
        <w:right w:val="none" w:sz="0" w:space="0" w:color="auto"/>
      </w:divBdr>
    </w:div>
    <w:div w:id="1145201608">
      <w:bodyDiv w:val="1"/>
      <w:marLeft w:val="0"/>
      <w:marRight w:val="0"/>
      <w:marTop w:val="0"/>
      <w:marBottom w:val="0"/>
      <w:divBdr>
        <w:top w:val="none" w:sz="0" w:space="0" w:color="auto"/>
        <w:left w:val="none" w:sz="0" w:space="0" w:color="auto"/>
        <w:bottom w:val="none" w:sz="0" w:space="0" w:color="auto"/>
        <w:right w:val="none" w:sz="0" w:space="0" w:color="auto"/>
      </w:divBdr>
    </w:div>
    <w:div w:id="1145513731">
      <w:bodyDiv w:val="1"/>
      <w:marLeft w:val="0"/>
      <w:marRight w:val="0"/>
      <w:marTop w:val="0"/>
      <w:marBottom w:val="0"/>
      <w:divBdr>
        <w:top w:val="none" w:sz="0" w:space="0" w:color="auto"/>
        <w:left w:val="none" w:sz="0" w:space="0" w:color="auto"/>
        <w:bottom w:val="none" w:sz="0" w:space="0" w:color="auto"/>
        <w:right w:val="none" w:sz="0" w:space="0" w:color="auto"/>
      </w:divBdr>
    </w:div>
    <w:div w:id="1145514159">
      <w:bodyDiv w:val="1"/>
      <w:marLeft w:val="0"/>
      <w:marRight w:val="0"/>
      <w:marTop w:val="0"/>
      <w:marBottom w:val="0"/>
      <w:divBdr>
        <w:top w:val="none" w:sz="0" w:space="0" w:color="auto"/>
        <w:left w:val="none" w:sz="0" w:space="0" w:color="auto"/>
        <w:bottom w:val="none" w:sz="0" w:space="0" w:color="auto"/>
        <w:right w:val="none" w:sz="0" w:space="0" w:color="auto"/>
      </w:divBdr>
    </w:div>
    <w:div w:id="1145657530">
      <w:bodyDiv w:val="1"/>
      <w:marLeft w:val="0"/>
      <w:marRight w:val="0"/>
      <w:marTop w:val="0"/>
      <w:marBottom w:val="0"/>
      <w:divBdr>
        <w:top w:val="none" w:sz="0" w:space="0" w:color="auto"/>
        <w:left w:val="none" w:sz="0" w:space="0" w:color="auto"/>
        <w:bottom w:val="none" w:sz="0" w:space="0" w:color="auto"/>
        <w:right w:val="none" w:sz="0" w:space="0" w:color="auto"/>
      </w:divBdr>
    </w:div>
    <w:div w:id="1145658616">
      <w:bodyDiv w:val="1"/>
      <w:marLeft w:val="0"/>
      <w:marRight w:val="0"/>
      <w:marTop w:val="0"/>
      <w:marBottom w:val="0"/>
      <w:divBdr>
        <w:top w:val="none" w:sz="0" w:space="0" w:color="auto"/>
        <w:left w:val="none" w:sz="0" w:space="0" w:color="auto"/>
        <w:bottom w:val="none" w:sz="0" w:space="0" w:color="auto"/>
        <w:right w:val="none" w:sz="0" w:space="0" w:color="auto"/>
      </w:divBdr>
    </w:div>
    <w:div w:id="1145855304">
      <w:bodyDiv w:val="1"/>
      <w:marLeft w:val="0"/>
      <w:marRight w:val="0"/>
      <w:marTop w:val="0"/>
      <w:marBottom w:val="0"/>
      <w:divBdr>
        <w:top w:val="none" w:sz="0" w:space="0" w:color="auto"/>
        <w:left w:val="none" w:sz="0" w:space="0" w:color="auto"/>
        <w:bottom w:val="none" w:sz="0" w:space="0" w:color="auto"/>
        <w:right w:val="none" w:sz="0" w:space="0" w:color="auto"/>
      </w:divBdr>
    </w:div>
    <w:div w:id="1145858543">
      <w:bodyDiv w:val="1"/>
      <w:marLeft w:val="0"/>
      <w:marRight w:val="0"/>
      <w:marTop w:val="0"/>
      <w:marBottom w:val="0"/>
      <w:divBdr>
        <w:top w:val="none" w:sz="0" w:space="0" w:color="auto"/>
        <w:left w:val="none" w:sz="0" w:space="0" w:color="auto"/>
        <w:bottom w:val="none" w:sz="0" w:space="0" w:color="auto"/>
        <w:right w:val="none" w:sz="0" w:space="0" w:color="auto"/>
      </w:divBdr>
    </w:div>
    <w:div w:id="1145926834">
      <w:bodyDiv w:val="1"/>
      <w:marLeft w:val="0"/>
      <w:marRight w:val="0"/>
      <w:marTop w:val="0"/>
      <w:marBottom w:val="0"/>
      <w:divBdr>
        <w:top w:val="none" w:sz="0" w:space="0" w:color="auto"/>
        <w:left w:val="none" w:sz="0" w:space="0" w:color="auto"/>
        <w:bottom w:val="none" w:sz="0" w:space="0" w:color="auto"/>
        <w:right w:val="none" w:sz="0" w:space="0" w:color="auto"/>
      </w:divBdr>
    </w:div>
    <w:div w:id="1146508513">
      <w:bodyDiv w:val="1"/>
      <w:marLeft w:val="0"/>
      <w:marRight w:val="0"/>
      <w:marTop w:val="0"/>
      <w:marBottom w:val="0"/>
      <w:divBdr>
        <w:top w:val="none" w:sz="0" w:space="0" w:color="auto"/>
        <w:left w:val="none" w:sz="0" w:space="0" w:color="auto"/>
        <w:bottom w:val="none" w:sz="0" w:space="0" w:color="auto"/>
        <w:right w:val="none" w:sz="0" w:space="0" w:color="auto"/>
      </w:divBdr>
    </w:div>
    <w:div w:id="1146509466">
      <w:bodyDiv w:val="1"/>
      <w:marLeft w:val="0"/>
      <w:marRight w:val="0"/>
      <w:marTop w:val="0"/>
      <w:marBottom w:val="0"/>
      <w:divBdr>
        <w:top w:val="none" w:sz="0" w:space="0" w:color="auto"/>
        <w:left w:val="none" w:sz="0" w:space="0" w:color="auto"/>
        <w:bottom w:val="none" w:sz="0" w:space="0" w:color="auto"/>
        <w:right w:val="none" w:sz="0" w:space="0" w:color="auto"/>
      </w:divBdr>
    </w:div>
    <w:div w:id="1146819343">
      <w:bodyDiv w:val="1"/>
      <w:marLeft w:val="0"/>
      <w:marRight w:val="0"/>
      <w:marTop w:val="0"/>
      <w:marBottom w:val="0"/>
      <w:divBdr>
        <w:top w:val="none" w:sz="0" w:space="0" w:color="auto"/>
        <w:left w:val="none" w:sz="0" w:space="0" w:color="auto"/>
        <w:bottom w:val="none" w:sz="0" w:space="0" w:color="auto"/>
        <w:right w:val="none" w:sz="0" w:space="0" w:color="auto"/>
      </w:divBdr>
    </w:div>
    <w:div w:id="1147012842">
      <w:bodyDiv w:val="1"/>
      <w:marLeft w:val="0"/>
      <w:marRight w:val="0"/>
      <w:marTop w:val="0"/>
      <w:marBottom w:val="0"/>
      <w:divBdr>
        <w:top w:val="none" w:sz="0" w:space="0" w:color="auto"/>
        <w:left w:val="none" w:sz="0" w:space="0" w:color="auto"/>
        <w:bottom w:val="none" w:sz="0" w:space="0" w:color="auto"/>
        <w:right w:val="none" w:sz="0" w:space="0" w:color="auto"/>
      </w:divBdr>
    </w:div>
    <w:div w:id="1147278433">
      <w:bodyDiv w:val="1"/>
      <w:marLeft w:val="0"/>
      <w:marRight w:val="0"/>
      <w:marTop w:val="0"/>
      <w:marBottom w:val="0"/>
      <w:divBdr>
        <w:top w:val="none" w:sz="0" w:space="0" w:color="auto"/>
        <w:left w:val="none" w:sz="0" w:space="0" w:color="auto"/>
        <w:bottom w:val="none" w:sz="0" w:space="0" w:color="auto"/>
        <w:right w:val="none" w:sz="0" w:space="0" w:color="auto"/>
      </w:divBdr>
    </w:div>
    <w:div w:id="1147479807">
      <w:bodyDiv w:val="1"/>
      <w:marLeft w:val="0"/>
      <w:marRight w:val="0"/>
      <w:marTop w:val="0"/>
      <w:marBottom w:val="0"/>
      <w:divBdr>
        <w:top w:val="none" w:sz="0" w:space="0" w:color="auto"/>
        <w:left w:val="none" w:sz="0" w:space="0" w:color="auto"/>
        <w:bottom w:val="none" w:sz="0" w:space="0" w:color="auto"/>
        <w:right w:val="none" w:sz="0" w:space="0" w:color="auto"/>
      </w:divBdr>
    </w:div>
    <w:div w:id="1147865403">
      <w:bodyDiv w:val="1"/>
      <w:marLeft w:val="0"/>
      <w:marRight w:val="0"/>
      <w:marTop w:val="0"/>
      <w:marBottom w:val="0"/>
      <w:divBdr>
        <w:top w:val="none" w:sz="0" w:space="0" w:color="auto"/>
        <w:left w:val="none" w:sz="0" w:space="0" w:color="auto"/>
        <w:bottom w:val="none" w:sz="0" w:space="0" w:color="auto"/>
        <w:right w:val="none" w:sz="0" w:space="0" w:color="auto"/>
      </w:divBdr>
    </w:div>
    <w:div w:id="1148278558">
      <w:bodyDiv w:val="1"/>
      <w:marLeft w:val="0"/>
      <w:marRight w:val="0"/>
      <w:marTop w:val="0"/>
      <w:marBottom w:val="0"/>
      <w:divBdr>
        <w:top w:val="none" w:sz="0" w:space="0" w:color="auto"/>
        <w:left w:val="none" w:sz="0" w:space="0" w:color="auto"/>
        <w:bottom w:val="none" w:sz="0" w:space="0" w:color="auto"/>
        <w:right w:val="none" w:sz="0" w:space="0" w:color="auto"/>
      </w:divBdr>
    </w:div>
    <w:div w:id="1148398611">
      <w:bodyDiv w:val="1"/>
      <w:marLeft w:val="0"/>
      <w:marRight w:val="0"/>
      <w:marTop w:val="0"/>
      <w:marBottom w:val="0"/>
      <w:divBdr>
        <w:top w:val="none" w:sz="0" w:space="0" w:color="auto"/>
        <w:left w:val="none" w:sz="0" w:space="0" w:color="auto"/>
        <w:bottom w:val="none" w:sz="0" w:space="0" w:color="auto"/>
        <w:right w:val="none" w:sz="0" w:space="0" w:color="auto"/>
      </w:divBdr>
    </w:div>
    <w:div w:id="1148474354">
      <w:bodyDiv w:val="1"/>
      <w:marLeft w:val="0"/>
      <w:marRight w:val="0"/>
      <w:marTop w:val="0"/>
      <w:marBottom w:val="0"/>
      <w:divBdr>
        <w:top w:val="none" w:sz="0" w:space="0" w:color="auto"/>
        <w:left w:val="none" w:sz="0" w:space="0" w:color="auto"/>
        <w:bottom w:val="none" w:sz="0" w:space="0" w:color="auto"/>
        <w:right w:val="none" w:sz="0" w:space="0" w:color="auto"/>
      </w:divBdr>
    </w:div>
    <w:div w:id="1148746087">
      <w:bodyDiv w:val="1"/>
      <w:marLeft w:val="0"/>
      <w:marRight w:val="0"/>
      <w:marTop w:val="0"/>
      <w:marBottom w:val="0"/>
      <w:divBdr>
        <w:top w:val="none" w:sz="0" w:space="0" w:color="auto"/>
        <w:left w:val="none" w:sz="0" w:space="0" w:color="auto"/>
        <w:bottom w:val="none" w:sz="0" w:space="0" w:color="auto"/>
        <w:right w:val="none" w:sz="0" w:space="0" w:color="auto"/>
      </w:divBdr>
    </w:div>
    <w:div w:id="1149321599">
      <w:bodyDiv w:val="1"/>
      <w:marLeft w:val="0"/>
      <w:marRight w:val="0"/>
      <w:marTop w:val="0"/>
      <w:marBottom w:val="0"/>
      <w:divBdr>
        <w:top w:val="none" w:sz="0" w:space="0" w:color="auto"/>
        <w:left w:val="none" w:sz="0" w:space="0" w:color="auto"/>
        <w:bottom w:val="none" w:sz="0" w:space="0" w:color="auto"/>
        <w:right w:val="none" w:sz="0" w:space="0" w:color="auto"/>
      </w:divBdr>
    </w:div>
    <w:div w:id="1149323480">
      <w:bodyDiv w:val="1"/>
      <w:marLeft w:val="0"/>
      <w:marRight w:val="0"/>
      <w:marTop w:val="0"/>
      <w:marBottom w:val="0"/>
      <w:divBdr>
        <w:top w:val="none" w:sz="0" w:space="0" w:color="auto"/>
        <w:left w:val="none" w:sz="0" w:space="0" w:color="auto"/>
        <w:bottom w:val="none" w:sz="0" w:space="0" w:color="auto"/>
        <w:right w:val="none" w:sz="0" w:space="0" w:color="auto"/>
      </w:divBdr>
    </w:div>
    <w:div w:id="1149401459">
      <w:bodyDiv w:val="1"/>
      <w:marLeft w:val="0"/>
      <w:marRight w:val="0"/>
      <w:marTop w:val="0"/>
      <w:marBottom w:val="0"/>
      <w:divBdr>
        <w:top w:val="none" w:sz="0" w:space="0" w:color="auto"/>
        <w:left w:val="none" w:sz="0" w:space="0" w:color="auto"/>
        <w:bottom w:val="none" w:sz="0" w:space="0" w:color="auto"/>
        <w:right w:val="none" w:sz="0" w:space="0" w:color="auto"/>
      </w:divBdr>
    </w:div>
    <w:div w:id="1149512716">
      <w:bodyDiv w:val="1"/>
      <w:marLeft w:val="0"/>
      <w:marRight w:val="0"/>
      <w:marTop w:val="0"/>
      <w:marBottom w:val="0"/>
      <w:divBdr>
        <w:top w:val="none" w:sz="0" w:space="0" w:color="auto"/>
        <w:left w:val="none" w:sz="0" w:space="0" w:color="auto"/>
        <w:bottom w:val="none" w:sz="0" w:space="0" w:color="auto"/>
        <w:right w:val="none" w:sz="0" w:space="0" w:color="auto"/>
      </w:divBdr>
    </w:div>
    <w:div w:id="1149519362">
      <w:bodyDiv w:val="1"/>
      <w:marLeft w:val="0"/>
      <w:marRight w:val="0"/>
      <w:marTop w:val="0"/>
      <w:marBottom w:val="0"/>
      <w:divBdr>
        <w:top w:val="none" w:sz="0" w:space="0" w:color="auto"/>
        <w:left w:val="none" w:sz="0" w:space="0" w:color="auto"/>
        <w:bottom w:val="none" w:sz="0" w:space="0" w:color="auto"/>
        <w:right w:val="none" w:sz="0" w:space="0" w:color="auto"/>
      </w:divBdr>
    </w:div>
    <w:div w:id="1149830505">
      <w:bodyDiv w:val="1"/>
      <w:marLeft w:val="0"/>
      <w:marRight w:val="0"/>
      <w:marTop w:val="0"/>
      <w:marBottom w:val="0"/>
      <w:divBdr>
        <w:top w:val="none" w:sz="0" w:space="0" w:color="auto"/>
        <w:left w:val="none" w:sz="0" w:space="0" w:color="auto"/>
        <w:bottom w:val="none" w:sz="0" w:space="0" w:color="auto"/>
        <w:right w:val="none" w:sz="0" w:space="0" w:color="auto"/>
      </w:divBdr>
    </w:div>
    <w:div w:id="1150246136">
      <w:bodyDiv w:val="1"/>
      <w:marLeft w:val="0"/>
      <w:marRight w:val="0"/>
      <w:marTop w:val="0"/>
      <w:marBottom w:val="0"/>
      <w:divBdr>
        <w:top w:val="none" w:sz="0" w:space="0" w:color="auto"/>
        <w:left w:val="none" w:sz="0" w:space="0" w:color="auto"/>
        <w:bottom w:val="none" w:sz="0" w:space="0" w:color="auto"/>
        <w:right w:val="none" w:sz="0" w:space="0" w:color="auto"/>
      </w:divBdr>
    </w:div>
    <w:div w:id="1150367947">
      <w:bodyDiv w:val="1"/>
      <w:marLeft w:val="0"/>
      <w:marRight w:val="0"/>
      <w:marTop w:val="0"/>
      <w:marBottom w:val="0"/>
      <w:divBdr>
        <w:top w:val="none" w:sz="0" w:space="0" w:color="auto"/>
        <w:left w:val="none" w:sz="0" w:space="0" w:color="auto"/>
        <w:bottom w:val="none" w:sz="0" w:space="0" w:color="auto"/>
        <w:right w:val="none" w:sz="0" w:space="0" w:color="auto"/>
      </w:divBdr>
    </w:div>
    <w:div w:id="1150439723">
      <w:bodyDiv w:val="1"/>
      <w:marLeft w:val="0"/>
      <w:marRight w:val="0"/>
      <w:marTop w:val="0"/>
      <w:marBottom w:val="0"/>
      <w:divBdr>
        <w:top w:val="none" w:sz="0" w:space="0" w:color="auto"/>
        <w:left w:val="none" w:sz="0" w:space="0" w:color="auto"/>
        <w:bottom w:val="none" w:sz="0" w:space="0" w:color="auto"/>
        <w:right w:val="none" w:sz="0" w:space="0" w:color="auto"/>
      </w:divBdr>
    </w:div>
    <w:div w:id="1150681823">
      <w:bodyDiv w:val="1"/>
      <w:marLeft w:val="0"/>
      <w:marRight w:val="0"/>
      <w:marTop w:val="0"/>
      <w:marBottom w:val="0"/>
      <w:divBdr>
        <w:top w:val="none" w:sz="0" w:space="0" w:color="auto"/>
        <w:left w:val="none" w:sz="0" w:space="0" w:color="auto"/>
        <w:bottom w:val="none" w:sz="0" w:space="0" w:color="auto"/>
        <w:right w:val="none" w:sz="0" w:space="0" w:color="auto"/>
      </w:divBdr>
    </w:div>
    <w:div w:id="1150707577">
      <w:bodyDiv w:val="1"/>
      <w:marLeft w:val="0"/>
      <w:marRight w:val="0"/>
      <w:marTop w:val="0"/>
      <w:marBottom w:val="0"/>
      <w:divBdr>
        <w:top w:val="none" w:sz="0" w:space="0" w:color="auto"/>
        <w:left w:val="none" w:sz="0" w:space="0" w:color="auto"/>
        <w:bottom w:val="none" w:sz="0" w:space="0" w:color="auto"/>
        <w:right w:val="none" w:sz="0" w:space="0" w:color="auto"/>
      </w:divBdr>
    </w:div>
    <w:div w:id="1151139889">
      <w:bodyDiv w:val="1"/>
      <w:marLeft w:val="0"/>
      <w:marRight w:val="0"/>
      <w:marTop w:val="0"/>
      <w:marBottom w:val="0"/>
      <w:divBdr>
        <w:top w:val="none" w:sz="0" w:space="0" w:color="auto"/>
        <w:left w:val="none" w:sz="0" w:space="0" w:color="auto"/>
        <w:bottom w:val="none" w:sz="0" w:space="0" w:color="auto"/>
        <w:right w:val="none" w:sz="0" w:space="0" w:color="auto"/>
      </w:divBdr>
    </w:div>
    <w:div w:id="1151169762">
      <w:bodyDiv w:val="1"/>
      <w:marLeft w:val="0"/>
      <w:marRight w:val="0"/>
      <w:marTop w:val="0"/>
      <w:marBottom w:val="0"/>
      <w:divBdr>
        <w:top w:val="none" w:sz="0" w:space="0" w:color="auto"/>
        <w:left w:val="none" w:sz="0" w:space="0" w:color="auto"/>
        <w:bottom w:val="none" w:sz="0" w:space="0" w:color="auto"/>
        <w:right w:val="none" w:sz="0" w:space="0" w:color="auto"/>
      </w:divBdr>
    </w:div>
    <w:div w:id="1151218348">
      <w:bodyDiv w:val="1"/>
      <w:marLeft w:val="0"/>
      <w:marRight w:val="0"/>
      <w:marTop w:val="0"/>
      <w:marBottom w:val="0"/>
      <w:divBdr>
        <w:top w:val="none" w:sz="0" w:space="0" w:color="auto"/>
        <w:left w:val="none" w:sz="0" w:space="0" w:color="auto"/>
        <w:bottom w:val="none" w:sz="0" w:space="0" w:color="auto"/>
        <w:right w:val="none" w:sz="0" w:space="0" w:color="auto"/>
      </w:divBdr>
    </w:div>
    <w:div w:id="1151602820">
      <w:bodyDiv w:val="1"/>
      <w:marLeft w:val="0"/>
      <w:marRight w:val="0"/>
      <w:marTop w:val="0"/>
      <w:marBottom w:val="0"/>
      <w:divBdr>
        <w:top w:val="none" w:sz="0" w:space="0" w:color="auto"/>
        <w:left w:val="none" w:sz="0" w:space="0" w:color="auto"/>
        <w:bottom w:val="none" w:sz="0" w:space="0" w:color="auto"/>
        <w:right w:val="none" w:sz="0" w:space="0" w:color="auto"/>
      </w:divBdr>
    </w:div>
    <w:div w:id="1151672903">
      <w:bodyDiv w:val="1"/>
      <w:marLeft w:val="0"/>
      <w:marRight w:val="0"/>
      <w:marTop w:val="0"/>
      <w:marBottom w:val="0"/>
      <w:divBdr>
        <w:top w:val="none" w:sz="0" w:space="0" w:color="auto"/>
        <w:left w:val="none" w:sz="0" w:space="0" w:color="auto"/>
        <w:bottom w:val="none" w:sz="0" w:space="0" w:color="auto"/>
        <w:right w:val="none" w:sz="0" w:space="0" w:color="auto"/>
      </w:divBdr>
    </w:div>
    <w:div w:id="1151673932">
      <w:bodyDiv w:val="1"/>
      <w:marLeft w:val="0"/>
      <w:marRight w:val="0"/>
      <w:marTop w:val="0"/>
      <w:marBottom w:val="0"/>
      <w:divBdr>
        <w:top w:val="none" w:sz="0" w:space="0" w:color="auto"/>
        <w:left w:val="none" w:sz="0" w:space="0" w:color="auto"/>
        <w:bottom w:val="none" w:sz="0" w:space="0" w:color="auto"/>
        <w:right w:val="none" w:sz="0" w:space="0" w:color="auto"/>
      </w:divBdr>
    </w:div>
    <w:div w:id="1151872121">
      <w:bodyDiv w:val="1"/>
      <w:marLeft w:val="0"/>
      <w:marRight w:val="0"/>
      <w:marTop w:val="0"/>
      <w:marBottom w:val="0"/>
      <w:divBdr>
        <w:top w:val="none" w:sz="0" w:space="0" w:color="auto"/>
        <w:left w:val="none" w:sz="0" w:space="0" w:color="auto"/>
        <w:bottom w:val="none" w:sz="0" w:space="0" w:color="auto"/>
        <w:right w:val="none" w:sz="0" w:space="0" w:color="auto"/>
      </w:divBdr>
    </w:div>
    <w:div w:id="1151872421">
      <w:bodyDiv w:val="1"/>
      <w:marLeft w:val="0"/>
      <w:marRight w:val="0"/>
      <w:marTop w:val="0"/>
      <w:marBottom w:val="0"/>
      <w:divBdr>
        <w:top w:val="none" w:sz="0" w:space="0" w:color="auto"/>
        <w:left w:val="none" w:sz="0" w:space="0" w:color="auto"/>
        <w:bottom w:val="none" w:sz="0" w:space="0" w:color="auto"/>
        <w:right w:val="none" w:sz="0" w:space="0" w:color="auto"/>
      </w:divBdr>
    </w:div>
    <w:div w:id="1151942887">
      <w:bodyDiv w:val="1"/>
      <w:marLeft w:val="0"/>
      <w:marRight w:val="0"/>
      <w:marTop w:val="0"/>
      <w:marBottom w:val="0"/>
      <w:divBdr>
        <w:top w:val="none" w:sz="0" w:space="0" w:color="auto"/>
        <w:left w:val="none" w:sz="0" w:space="0" w:color="auto"/>
        <w:bottom w:val="none" w:sz="0" w:space="0" w:color="auto"/>
        <w:right w:val="none" w:sz="0" w:space="0" w:color="auto"/>
      </w:divBdr>
    </w:div>
    <w:div w:id="1152059078">
      <w:bodyDiv w:val="1"/>
      <w:marLeft w:val="0"/>
      <w:marRight w:val="0"/>
      <w:marTop w:val="0"/>
      <w:marBottom w:val="0"/>
      <w:divBdr>
        <w:top w:val="none" w:sz="0" w:space="0" w:color="auto"/>
        <w:left w:val="none" w:sz="0" w:space="0" w:color="auto"/>
        <w:bottom w:val="none" w:sz="0" w:space="0" w:color="auto"/>
        <w:right w:val="none" w:sz="0" w:space="0" w:color="auto"/>
      </w:divBdr>
    </w:div>
    <w:div w:id="1152332715">
      <w:bodyDiv w:val="1"/>
      <w:marLeft w:val="0"/>
      <w:marRight w:val="0"/>
      <w:marTop w:val="0"/>
      <w:marBottom w:val="0"/>
      <w:divBdr>
        <w:top w:val="none" w:sz="0" w:space="0" w:color="auto"/>
        <w:left w:val="none" w:sz="0" w:space="0" w:color="auto"/>
        <w:bottom w:val="none" w:sz="0" w:space="0" w:color="auto"/>
        <w:right w:val="none" w:sz="0" w:space="0" w:color="auto"/>
      </w:divBdr>
    </w:div>
    <w:div w:id="1152333037">
      <w:bodyDiv w:val="1"/>
      <w:marLeft w:val="0"/>
      <w:marRight w:val="0"/>
      <w:marTop w:val="0"/>
      <w:marBottom w:val="0"/>
      <w:divBdr>
        <w:top w:val="none" w:sz="0" w:space="0" w:color="auto"/>
        <w:left w:val="none" w:sz="0" w:space="0" w:color="auto"/>
        <w:bottom w:val="none" w:sz="0" w:space="0" w:color="auto"/>
        <w:right w:val="none" w:sz="0" w:space="0" w:color="auto"/>
      </w:divBdr>
    </w:div>
    <w:div w:id="1152451105">
      <w:bodyDiv w:val="1"/>
      <w:marLeft w:val="0"/>
      <w:marRight w:val="0"/>
      <w:marTop w:val="0"/>
      <w:marBottom w:val="0"/>
      <w:divBdr>
        <w:top w:val="none" w:sz="0" w:space="0" w:color="auto"/>
        <w:left w:val="none" w:sz="0" w:space="0" w:color="auto"/>
        <w:bottom w:val="none" w:sz="0" w:space="0" w:color="auto"/>
        <w:right w:val="none" w:sz="0" w:space="0" w:color="auto"/>
      </w:divBdr>
    </w:div>
    <w:div w:id="1152527858">
      <w:bodyDiv w:val="1"/>
      <w:marLeft w:val="0"/>
      <w:marRight w:val="0"/>
      <w:marTop w:val="0"/>
      <w:marBottom w:val="0"/>
      <w:divBdr>
        <w:top w:val="none" w:sz="0" w:space="0" w:color="auto"/>
        <w:left w:val="none" w:sz="0" w:space="0" w:color="auto"/>
        <w:bottom w:val="none" w:sz="0" w:space="0" w:color="auto"/>
        <w:right w:val="none" w:sz="0" w:space="0" w:color="auto"/>
      </w:divBdr>
    </w:div>
    <w:div w:id="1152603413">
      <w:bodyDiv w:val="1"/>
      <w:marLeft w:val="0"/>
      <w:marRight w:val="0"/>
      <w:marTop w:val="0"/>
      <w:marBottom w:val="0"/>
      <w:divBdr>
        <w:top w:val="none" w:sz="0" w:space="0" w:color="auto"/>
        <w:left w:val="none" w:sz="0" w:space="0" w:color="auto"/>
        <w:bottom w:val="none" w:sz="0" w:space="0" w:color="auto"/>
        <w:right w:val="none" w:sz="0" w:space="0" w:color="auto"/>
      </w:divBdr>
    </w:div>
    <w:div w:id="1152672138">
      <w:bodyDiv w:val="1"/>
      <w:marLeft w:val="0"/>
      <w:marRight w:val="0"/>
      <w:marTop w:val="0"/>
      <w:marBottom w:val="0"/>
      <w:divBdr>
        <w:top w:val="none" w:sz="0" w:space="0" w:color="auto"/>
        <w:left w:val="none" w:sz="0" w:space="0" w:color="auto"/>
        <w:bottom w:val="none" w:sz="0" w:space="0" w:color="auto"/>
        <w:right w:val="none" w:sz="0" w:space="0" w:color="auto"/>
      </w:divBdr>
    </w:div>
    <w:div w:id="1152716880">
      <w:bodyDiv w:val="1"/>
      <w:marLeft w:val="0"/>
      <w:marRight w:val="0"/>
      <w:marTop w:val="0"/>
      <w:marBottom w:val="0"/>
      <w:divBdr>
        <w:top w:val="none" w:sz="0" w:space="0" w:color="auto"/>
        <w:left w:val="none" w:sz="0" w:space="0" w:color="auto"/>
        <w:bottom w:val="none" w:sz="0" w:space="0" w:color="auto"/>
        <w:right w:val="none" w:sz="0" w:space="0" w:color="auto"/>
      </w:divBdr>
    </w:div>
    <w:div w:id="1152987874">
      <w:bodyDiv w:val="1"/>
      <w:marLeft w:val="0"/>
      <w:marRight w:val="0"/>
      <w:marTop w:val="0"/>
      <w:marBottom w:val="0"/>
      <w:divBdr>
        <w:top w:val="none" w:sz="0" w:space="0" w:color="auto"/>
        <w:left w:val="none" w:sz="0" w:space="0" w:color="auto"/>
        <w:bottom w:val="none" w:sz="0" w:space="0" w:color="auto"/>
        <w:right w:val="none" w:sz="0" w:space="0" w:color="auto"/>
      </w:divBdr>
    </w:div>
    <w:div w:id="1153062906">
      <w:bodyDiv w:val="1"/>
      <w:marLeft w:val="0"/>
      <w:marRight w:val="0"/>
      <w:marTop w:val="0"/>
      <w:marBottom w:val="0"/>
      <w:divBdr>
        <w:top w:val="none" w:sz="0" w:space="0" w:color="auto"/>
        <w:left w:val="none" w:sz="0" w:space="0" w:color="auto"/>
        <w:bottom w:val="none" w:sz="0" w:space="0" w:color="auto"/>
        <w:right w:val="none" w:sz="0" w:space="0" w:color="auto"/>
      </w:divBdr>
    </w:div>
    <w:div w:id="1153183588">
      <w:bodyDiv w:val="1"/>
      <w:marLeft w:val="0"/>
      <w:marRight w:val="0"/>
      <w:marTop w:val="0"/>
      <w:marBottom w:val="0"/>
      <w:divBdr>
        <w:top w:val="none" w:sz="0" w:space="0" w:color="auto"/>
        <w:left w:val="none" w:sz="0" w:space="0" w:color="auto"/>
        <w:bottom w:val="none" w:sz="0" w:space="0" w:color="auto"/>
        <w:right w:val="none" w:sz="0" w:space="0" w:color="auto"/>
      </w:divBdr>
    </w:div>
    <w:div w:id="1153334350">
      <w:bodyDiv w:val="1"/>
      <w:marLeft w:val="0"/>
      <w:marRight w:val="0"/>
      <w:marTop w:val="0"/>
      <w:marBottom w:val="0"/>
      <w:divBdr>
        <w:top w:val="none" w:sz="0" w:space="0" w:color="auto"/>
        <w:left w:val="none" w:sz="0" w:space="0" w:color="auto"/>
        <w:bottom w:val="none" w:sz="0" w:space="0" w:color="auto"/>
        <w:right w:val="none" w:sz="0" w:space="0" w:color="auto"/>
      </w:divBdr>
    </w:div>
    <w:div w:id="1153371080">
      <w:bodyDiv w:val="1"/>
      <w:marLeft w:val="0"/>
      <w:marRight w:val="0"/>
      <w:marTop w:val="0"/>
      <w:marBottom w:val="0"/>
      <w:divBdr>
        <w:top w:val="none" w:sz="0" w:space="0" w:color="auto"/>
        <w:left w:val="none" w:sz="0" w:space="0" w:color="auto"/>
        <w:bottom w:val="none" w:sz="0" w:space="0" w:color="auto"/>
        <w:right w:val="none" w:sz="0" w:space="0" w:color="auto"/>
      </w:divBdr>
    </w:div>
    <w:div w:id="1153444321">
      <w:bodyDiv w:val="1"/>
      <w:marLeft w:val="0"/>
      <w:marRight w:val="0"/>
      <w:marTop w:val="0"/>
      <w:marBottom w:val="0"/>
      <w:divBdr>
        <w:top w:val="none" w:sz="0" w:space="0" w:color="auto"/>
        <w:left w:val="none" w:sz="0" w:space="0" w:color="auto"/>
        <w:bottom w:val="none" w:sz="0" w:space="0" w:color="auto"/>
        <w:right w:val="none" w:sz="0" w:space="0" w:color="auto"/>
      </w:divBdr>
    </w:div>
    <w:div w:id="1153520449">
      <w:bodyDiv w:val="1"/>
      <w:marLeft w:val="0"/>
      <w:marRight w:val="0"/>
      <w:marTop w:val="0"/>
      <w:marBottom w:val="0"/>
      <w:divBdr>
        <w:top w:val="none" w:sz="0" w:space="0" w:color="auto"/>
        <w:left w:val="none" w:sz="0" w:space="0" w:color="auto"/>
        <w:bottom w:val="none" w:sz="0" w:space="0" w:color="auto"/>
        <w:right w:val="none" w:sz="0" w:space="0" w:color="auto"/>
      </w:divBdr>
    </w:div>
    <w:div w:id="1153523775">
      <w:bodyDiv w:val="1"/>
      <w:marLeft w:val="0"/>
      <w:marRight w:val="0"/>
      <w:marTop w:val="0"/>
      <w:marBottom w:val="0"/>
      <w:divBdr>
        <w:top w:val="none" w:sz="0" w:space="0" w:color="auto"/>
        <w:left w:val="none" w:sz="0" w:space="0" w:color="auto"/>
        <w:bottom w:val="none" w:sz="0" w:space="0" w:color="auto"/>
        <w:right w:val="none" w:sz="0" w:space="0" w:color="auto"/>
      </w:divBdr>
    </w:div>
    <w:div w:id="1153638940">
      <w:bodyDiv w:val="1"/>
      <w:marLeft w:val="0"/>
      <w:marRight w:val="0"/>
      <w:marTop w:val="0"/>
      <w:marBottom w:val="0"/>
      <w:divBdr>
        <w:top w:val="none" w:sz="0" w:space="0" w:color="auto"/>
        <w:left w:val="none" w:sz="0" w:space="0" w:color="auto"/>
        <w:bottom w:val="none" w:sz="0" w:space="0" w:color="auto"/>
        <w:right w:val="none" w:sz="0" w:space="0" w:color="auto"/>
      </w:divBdr>
    </w:div>
    <w:div w:id="1153983687">
      <w:bodyDiv w:val="1"/>
      <w:marLeft w:val="0"/>
      <w:marRight w:val="0"/>
      <w:marTop w:val="0"/>
      <w:marBottom w:val="0"/>
      <w:divBdr>
        <w:top w:val="none" w:sz="0" w:space="0" w:color="auto"/>
        <w:left w:val="none" w:sz="0" w:space="0" w:color="auto"/>
        <w:bottom w:val="none" w:sz="0" w:space="0" w:color="auto"/>
        <w:right w:val="none" w:sz="0" w:space="0" w:color="auto"/>
      </w:divBdr>
    </w:div>
    <w:div w:id="1154183906">
      <w:bodyDiv w:val="1"/>
      <w:marLeft w:val="0"/>
      <w:marRight w:val="0"/>
      <w:marTop w:val="0"/>
      <w:marBottom w:val="0"/>
      <w:divBdr>
        <w:top w:val="none" w:sz="0" w:space="0" w:color="auto"/>
        <w:left w:val="none" w:sz="0" w:space="0" w:color="auto"/>
        <w:bottom w:val="none" w:sz="0" w:space="0" w:color="auto"/>
        <w:right w:val="none" w:sz="0" w:space="0" w:color="auto"/>
      </w:divBdr>
    </w:div>
    <w:div w:id="1154250704">
      <w:bodyDiv w:val="1"/>
      <w:marLeft w:val="0"/>
      <w:marRight w:val="0"/>
      <w:marTop w:val="0"/>
      <w:marBottom w:val="0"/>
      <w:divBdr>
        <w:top w:val="none" w:sz="0" w:space="0" w:color="auto"/>
        <w:left w:val="none" w:sz="0" w:space="0" w:color="auto"/>
        <w:bottom w:val="none" w:sz="0" w:space="0" w:color="auto"/>
        <w:right w:val="none" w:sz="0" w:space="0" w:color="auto"/>
      </w:divBdr>
    </w:div>
    <w:div w:id="1154952637">
      <w:bodyDiv w:val="1"/>
      <w:marLeft w:val="0"/>
      <w:marRight w:val="0"/>
      <w:marTop w:val="0"/>
      <w:marBottom w:val="0"/>
      <w:divBdr>
        <w:top w:val="none" w:sz="0" w:space="0" w:color="auto"/>
        <w:left w:val="none" w:sz="0" w:space="0" w:color="auto"/>
        <w:bottom w:val="none" w:sz="0" w:space="0" w:color="auto"/>
        <w:right w:val="none" w:sz="0" w:space="0" w:color="auto"/>
      </w:divBdr>
    </w:div>
    <w:div w:id="1155032614">
      <w:bodyDiv w:val="1"/>
      <w:marLeft w:val="0"/>
      <w:marRight w:val="0"/>
      <w:marTop w:val="0"/>
      <w:marBottom w:val="0"/>
      <w:divBdr>
        <w:top w:val="none" w:sz="0" w:space="0" w:color="auto"/>
        <w:left w:val="none" w:sz="0" w:space="0" w:color="auto"/>
        <w:bottom w:val="none" w:sz="0" w:space="0" w:color="auto"/>
        <w:right w:val="none" w:sz="0" w:space="0" w:color="auto"/>
      </w:divBdr>
    </w:div>
    <w:div w:id="1155144902">
      <w:bodyDiv w:val="1"/>
      <w:marLeft w:val="0"/>
      <w:marRight w:val="0"/>
      <w:marTop w:val="0"/>
      <w:marBottom w:val="0"/>
      <w:divBdr>
        <w:top w:val="none" w:sz="0" w:space="0" w:color="auto"/>
        <w:left w:val="none" w:sz="0" w:space="0" w:color="auto"/>
        <w:bottom w:val="none" w:sz="0" w:space="0" w:color="auto"/>
        <w:right w:val="none" w:sz="0" w:space="0" w:color="auto"/>
      </w:divBdr>
    </w:div>
    <w:div w:id="1155879797">
      <w:bodyDiv w:val="1"/>
      <w:marLeft w:val="0"/>
      <w:marRight w:val="0"/>
      <w:marTop w:val="0"/>
      <w:marBottom w:val="0"/>
      <w:divBdr>
        <w:top w:val="none" w:sz="0" w:space="0" w:color="auto"/>
        <w:left w:val="none" w:sz="0" w:space="0" w:color="auto"/>
        <w:bottom w:val="none" w:sz="0" w:space="0" w:color="auto"/>
        <w:right w:val="none" w:sz="0" w:space="0" w:color="auto"/>
      </w:divBdr>
    </w:div>
    <w:div w:id="1155953022">
      <w:bodyDiv w:val="1"/>
      <w:marLeft w:val="0"/>
      <w:marRight w:val="0"/>
      <w:marTop w:val="0"/>
      <w:marBottom w:val="0"/>
      <w:divBdr>
        <w:top w:val="none" w:sz="0" w:space="0" w:color="auto"/>
        <w:left w:val="none" w:sz="0" w:space="0" w:color="auto"/>
        <w:bottom w:val="none" w:sz="0" w:space="0" w:color="auto"/>
        <w:right w:val="none" w:sz="0" w:space="0" w:color="auto"/>
      </w:divBdr>
    </w:div>
    <w:div w:id="1156334042">
      <w:bodyDiv w:val="1"/>
      <w:marLeft w:val="0"/>
      <w:marRight w:val="0"/>
      <w:marTop w:val="0"/>
      <w:marBottom w:val="0"/>
      <w:divBdr>
        <w:top w:val="none" w:sz="0" w:space="0" w:color="auto"/>
        <w:left w:val="none" w:sz="0" w:space="0" w:color="auto"/>
        <w:bottom w:val="none" w:sz="0" w:space="0" w:color="auto"/>
        <w:right w:val="none" w:sz="0" w:space="0" w:color="auto"/>
      </w:divBdr>
    </w:div>
    <w:div w:id="1156412928">
      <w:bodyDiv w:val="1"/>
      <w:marLeft w:val="0"/>
      <w:marRight w:val="0"/>
      <w:marTop w:val="0"/>
      <w:marBottom w:val="0"/>
      <w:divBdr>
        <w:top w:val="none" w:sz="0" w:space="0" w:color="auto"/>
        <w:left w:val="none" w:sz="0" w:space="0" w:color="auto"/>
        <w:bottom w:val="none" w:sz="0" w:space="0" w:color="auto"/>
        <w:right w:val="none" w:sz="0" w:space="0" w:color="auto"/>
      </w:divBdr>
    </w:div>
    <w:div w:id="1156842899">
      <w:bodyDiv w:val="1"/>
      <w:marLeft w:val="0"/>
      <w:marRight w:val="0"/>
      <w:marTop w:val="0"/>
      <w:marBottom w:val="0"/>
      <w:divBdr>
        <w:top w:val="none" w:sz="0" w:space="0" w:color="auto"/>
        <w:left w:val="none" w:sz="0" w:space="0" w:color="auto"/>
        <w:bottom w:val="none" w:sz="0" w:space="0" w:color="auto"/>
        <w:right w:val="none" w:sz="0" w:space="0" w:color="auto"/>
      </w:divBdr>
    </w:div>
    <w:div w:id="1157264156">
      <w:bodyDiv w:val="1"/>
      <w:marLeft w:val="0"/>
      <w:marRight w:val="0"/>
      <w:marTop w:val="0"/>
      <w:marBottom w:val="0"/>
      <w:divBdr>
        <w:top w:val="none" w:sz="0" w:space="0" w:color="auto"/>
        <w:left w:val="none" w:sz="0" w:space="0" w:color="auto"/>
        <w:bottom w:val="none" w:sz="0" w:space="0" w:color="auto"/>
        <w:right w:val="none" w:sz="0" w:space="0" w:color="auto"/>
      </w:divBdr>
    </w:div>
    <w:div w:id="1157302131">
      <w:bodyDiv w:val="1"/>
      <w:marLeft w:val="0"/>
      <w:marRight w:val="0"/>
      <w:marTop w:val="0"/>
      <w:marBottom w:val="0"/>
      <w:divBdr>
        <w:top w:val="none" w:sz="0" w:space="0" w:color="auto"/>
        <w:left w:val="none" w:sz="0" w:space="0" w:color="auto"/>
        <w:bottom w:val="none" w:sz="0" w:space="0" w:color="auto"/>
        <w:right w:val="none" w:sz="0" w:space="0" w:color="auto"/>
      </w:divBdr>
    </w:div>
    <w:div w:id="1157384081">
      <w:bodyDiv w:val="1"/>
      <w:marLeft w:val="0"/>
      <w:marRight w:val="0"/>
      <w:marTop w:val="0"/>
      <w:marBottom w:val="0"/>
      <w:divBdr>
        <w:top w:val="none" w:sz="0" w:space="0" w:color="auto"/>
        <w:left w:val="none" w:sz="0" w:space="0" w:color="auto"/>
        <w:bottom w:val="none" w:sz="0" w:space="0" w:color="auto"/>
        <w:right w:val="none" w:sz="0" w:space="0" w:color="auto"/>
      </w:divBdr>
    </w:div>
    <w:div w:id="1157454642">
      <w:bodyDiv w:val="1"/>
      <w:marLeft w:val="0"/>
      <w:marRight w:val="0"/>
      <w:marTop w:val="0"/>
      <w:marBottom w:val="0"/>
      <w:divBdr>
        <w:top w:val="none" w:sz="0" w:space="0" w:color="auto"/>
        <w:left w:val="none" w:sz="0" w:space="0" w:color="auto"/>
        <w:bottom w:val="none" w:sz="0" w:space="0" w:color="auto"/>
        <w:right w:val="none" w:sz="0" w:space="0" w:color="auto"/>
      </w:divBdr>
    </w:div>
    <w:div w:id="1157574991">
      <w:bodyDiv w:val="1"/>
      <w:marLeft w:val="0"/>
      <w:marRight w:val="0"/>
      <w:marTop w:val="0"/>
      <w:marBottom w:val="0"/>
      <w:divBdr>
        <w:top w:val="none" w:sz="0" w:space="0" w:color="auto"/>
        <w:left w:val="none" w:sz="0" w:space="0" w:color="auto"/>
        <w:bottom w:val="none" w:sz="0" w:space="0" w:color="auto"/>
        <w:right w:val="none" w:sz="0" w:space="0" w:color="auto"/>
      </w:divBdr>
    </w:div>
    <w:div w:id="1157647635">
      <w:bodyDiv w:val="1"/>
      <w:marLeft w:val="0"/>
      <w:marRight w:val="0"/>
      <w:marTop w:val="0"/>
      <w:marBottom w:val="0"/>
      <w:divBdr>
        <w:top w:val="none" w:sz="0" w:space="0" w:color="auto"/>
        <w:left w:val="none" w:sz="0" w:space="0" w:color="auto"/>
        <w:bottom w:val="none" w:sz="0" w:space="0" w:color="auto"/>
        <w:right w:val="none" w:sz="0" w:space="0" w:color="auto"/>
      </w:divBdr>
    </w:div>
    <w:div w:id="1157648201">
      <w:bodyDiv w:val="1"/>
      <w:marLeft w:val="0"/>
      <w:marRight w:val="0"/>
      <w:marTop w:val="0"/>
      <w:marBottom w:val="0"/>
      <w:divBdr>
        <w:top w:val="none" w:sz="0" w:space="0" w:color="auto"/>
        <w:left w:val="none" w:sz="0" w:space="0" w:color="auto"/>
        <w:bottom w:val="none" w:sz="0" w:space="0" w:color="auto"/>
        <w:right w:val="none" w:sz="0" w:space="0" w:color="auto"/>
      </w:divBdr>
    </w:div>
    <w:div w:id="1157651811">
      <w:bodyDiv w:val="1"/>
      <w:marLeft w:val="0"/>
      <w:marRight w:val="0"/>
      <w:marTop w:val="0"/>
      <w:marBottom w:val="0"/>
      <w:divBdr>
        <w:top w:val="none" w:sz="0" w:space="0" w:color="auto"/>
        <w:left w:val="none" w:sz="0" w:space="0" w:color="auto"/>
        <w:bottom w:val="none" w:sz="0" w:space="0" w:color="auto"/>
        <w:right w:val="none" w:sz="0" w:space="0" w:color="auto"/>
      </w:divBdr>
    </w:div>
    <w:div w:id="1157721287">
      <w:bodyDiv w:val="1"/>
      <w:marLeft w:val="0"/>
      <w:marRight w:val="0"/>
      <w:marTop w:val="0"/>
      <w:marBottom w:val="0"/>
      <w:divBdr>
        <w:top w:val="none" w:sz="0" w:space="0" w:color="auto"/>
        <w:left w:val="none" w:sz="0" w:space="0" w:color="auto"/>
        <w:bottom w:val="none" w:sz="0" w:space="0" w:color="auto"/>
        <w:right w:val="none" w:sz="0" w:space="0" w:color="auto"/>
      </w:divBdr>
    </w:div>
    <w:div w:id="1157764704">
      <w:bodyDiv w:val="1"/>
      <w:marLeft w:val="0"/>
      <w:marRight w:val="0"/>
      <w:marTop w:val="0"/>
      <w:marBottom w:val="0"/>
      <w:divBdr>
        <w:top w:val="none" w:sz="0" w:space="0" w:color="auto"/>
        <w:left w:val="none" w:sz="0" w:space="0" w:color="auto"/>
        <w:bottom w:val="none" w:sz="0" w:space="0" w:color="auto"/>
        <w:right w:val="none" w:sz="0" w:space="0" w:color="auto"/>
      </w:divBdr>
    </w:div>
    <w:div w:id="1157837895">
      <w:bodyDiv w:val="1"/>
      <w:marLeft w:val="0"/>
      <w:marRight w:val="0"/>
      <w:marTop w:val="0"/>
      <w:marBottom w:val="0"/>
      <w:divBdr>
        <w:top w:val="none" w:sz="0" w:space="0" w:color="auto"/>
        <w:left w:val="none" w:sz="0" w:space="0" w:color="auto"/>
        <w:bottom w:val="none" w:sz="0" w:space="0" w:color="auto"/>
        <w:right w:val="none" w:sz="0" w:space="0" w:color="auto"/>
      </w:divBdr>
    </w:div>
    <w:div w:id="1157913615">
      <w:bodyDiv w:val="1"/>
      <w:marLeft w:val="0"/>
      <w:marRight w:val="0"/>
      <w:marTop w:val="0"/>
      <w:marBottom w:val="0"/>
      <w:divBdr>
        <w:top w:val="none" w:sz="0" w:space="0" w:color="auto"/>
        <w:left w:val="none" w:sz="0" w:space="0" w:color="auto"/>
        <w:bottom w:val="none" w:sz="0" w:space="0" w:color="auto"/>
        <w:right w:val="none" w:sz="0" w:space="0" w:color="auto"/>
      </w:divBdr>
    </w:div>
    <w:div w:id="1157913671">
      <w:bodyDiv w:val="1"/>
      <w:marLeft w:val="0"/>
      <w:marRight w:val="0"/>
      <w:marTop w:val="0"/>
      <w:marBottom w:val="0"/>
      <w:divBdr>
        <w:top w:val="none" w:sz="0" w:space="0" w:color="auto"/>
        <w:left w:val="none" w:sz="0" w:space="0" w:color="auto"/>
        <w:bottom w:val="none" w:sz="0" w:space="0" w:color="auto"/>
        <w:right w:val="none" w:sz="0" w:space="0" w:color="auto"/>
      </w:divBdr>
    </w:div>
    <w:div w:id="1157919164">
      <w:bodyDiv w:val="1"/>
      <w:marLeft w:val="0"/>
      <w:marRight w:val="0"/>
      <w:marTop w:val="0"/>
      <w:marBottom w:val="0"/>
      <w:divBdr>
        <w:top w:val="none" w:sz="0" w:space="0" w:color="auto"/>
        <w:left w:val="none" w:sz="0" w:space="0" w:color="auto"/>
        <w:bottom w:val="none" w:sz="0" w:space="0" w:color="auto"/>
        <w:right w:val="none" w:sz="0" w:space="0" w:color="auto"/>
      </w:divBdr>
    </w:div>
    <w:div w:id="1158156116">
      <w:bodyDiv w:val="1"/>
      <w:marLeft w:val="0"/>
      <w:marRight w:val="0"/>
      <w:marTop w:val="0"/>
      <w:marBottom w:val="0"/>
      <w:divBdr>
        <w:top w:val="none" w:sz="0" w:space="0" w:color="auto"/>
        <w:left w:val="none" w:sz="0" w:space="0" w:color="auto"/>
        <w:bottom w:val="none" w:sz="0" w:space="0" w:color="auto"/>
        <w:right w:val="none" w:sz="0" w:space="0" w:color="auto"/>
      </w:divBdr>
    </w:div>
    <w:div w:id="1158377930">
      <w:bodyDiv w:val="1"/>
      <w:marLeft w:val="0"/>
      <w:marRight w:val="0"/>
      <w:marTop w:val="0"/>
      <w:marBottom w:val="0"/>
      <w:divBdr>
        <w:top w:val="none" w:sz="0" w:space="0" w:color="auto"/>
        <w:left w:val="none" w:sz="0" w:space="0" w:color="auto"/>
        <w:bottom w:val="none" w:sz="0" w:space="0" w:color="auto"/>
        <w:right w:val="none" w:sz="0" w:space="0" w:color="auto"/>
      </w:divBdr>
    </w:div>
    <w:div w:id="1158380279">
      <w:bodyDiv w:val="1"/>
      <w:marLeft w:val="0"/>
      <w:marRight w:val="0"/>
      <w:marTop w:val="0"/>
      <w:marBottom w:val="0"/>
      <w:divBdr>
        <w:top w:val="none" w:sz="0" w:space="0" w:color="auto"/>
        <w:left w:val="none" w:sz="0" w:space="0" w:color="auto"/>
        <w:bottom w:val="none" w:sz="0" w:space="0" w:color="auto"/>
        <w:right w:val="none" w:sz="0" w:space="0" w:color="auto"/>
      </w:divBdr>
    </w:div>
    <w:div w:id="1158572767">
      <w:bodyDiv w:val="1"/>
      <w:marLeft w:val="0"/>
      <w:marRight w:val="0"/>
      <w:marTop w:val="0"/>
      <w:marBottom w:val="0"/>
      <w:divBdr>
        <w:top w:val="none" w:sz="0" w:space="0" w:color="auto"/>
        <w:left w:val="none" w:sz="0" w:space="0" w:color="auto"/>
        <w:bottom w:val="none" w:sz="0" w:space="0" w:color="auto"/>
        <w:right w:val="none" w:sz="0" w:space="0" w:color="auto"/>
      </w:divBdr>
    </w:div>
    <w:div w:id="1159030569">
      <w:bodyDiv w:val="1"/>
      <w:marLeft w:val="0"/>
      <w:marRight w:val="0"/>
      <w:marTop w:val="0"/>
      <w:marBottom w:val="0"/>
      <w:divBdr>
        <w:top w:val="none" w:sz="0" w:space="0" w:color="auto"/>
        <w:left w:val="none" w:sz="0" w:space="0" w:color="auto"/>
        <w:bottom w:val="none" w:sz="0" w:space="0" w:color="auto"/>
        <w:right w:val="none" w:sz="0" w:space="0" w:color="auto"/>
      </w:divBdr>
    </w:div>
    <w:div w:id="1159076913">
      <w:bodyDiv w:val="1"/>
      <w:marLeft w:val="0"/>
      <w:marRight w:val="0"/>
      <w:marTop w:val="0"/>
      <w:marBottom w:val="0"/>
      <w:divBdr>
        <w:top w:val="none" w:sz="0" w:space="0" w:color="auto"/>
        <w:left w:val="none" w:sz="0" w:space="0" w:color="auto"/>
        <w:bottom w:val="none" w:sz="0" w:space="0" w:color="auto"/>
        <w:right w:val="none" w:sz="0" w:space="0" w:color="auto"/>
      </w:divBdr>
    </w:div>
    <w:div w:id="1159156851">
      <w:bodyDiv w:val="1"/>
      <w:marLeft w:val="0"/>
      <w:marRight w:val="0"/>
      <w:marTop w:val="0"/>
      <w:marBottom w:val="0"/>
      <w:divBdr>
        <w:top w:val="none" w:sz="0" w:space="0" w:color="auto"/>
        <w:left w:val="none" w:sz="0" w:space="0" w:color="auto"/>
        <w:bottom w:val="none" w:sz="0" w:space="0" w:color="auto"/>
        <w:right w:val="none" w:sz="0" w:space="0" w:color="auto"/>
      </w:divBdr>
    </w:div>
    <w:div w:id="1159466934">
      <w:bodyDiv w:val="1"/>
      <w:marLeft w:val="0"/>
      <w:marRight w:val="0"/>
      <w:marTop w:val="0"/>
      <w:marBottom w:val="0"/>
      <w:divBdr>
        <w:top w:val="none" w:sz="0" w:space="0" w:color="auto"/>
        <w:left w:val="none" w:sz="0" w:space="0" w:color="auto"/>
        <w:bottom w:val="none" w:sz="0" w:space="0" w:color="auto"/>
        <w:right w:val="none" w:sz="0" w:space="0" w:color="auto"/>
      </w:divBdr>
    </w:div>
    <w:div w:id="1159610588">
      <w:bodyDiv w:val="1"/>
      <w:marLeft w:val="0"/>
      <w:marRight w:val="0"/>
      <w:marTop w:val="0"/>
      <w:marBottom w:val="0"/>
      <w:divBdr>
        <w:top w:val="none" w:sz="0" w:space="0" w:color="auto"/>
        <w:left w:val="none" w:sz="0" w:space="0" w:color="auto"/>
        <w:bottom w:val="none" w:sz="0" w:space="0" w:color="auto"/>
        <w:right w:val="none" w:sz="0" w:space="0" w:color="auto"/>
      </w:divBdr>
    </w:div>
    <w:div w:id="1159660389">
      <w:bodyDiv w:val="1"/>
      <w:marLeft w:val="0"/>
      <w:marRight w:val="0"/>
      <w:marTop w:val="0"/>
      <w:marBottom w:val="0"/>
      <w:divBdr>
        <w:top w:val="none" w:sz="0" w:space="0" w:color="auto"/>
        <w:left w:val="none" w:sz="0" w:space="0" w:color="auto"/>
        <w:bottom w:val="none" w:sz="0" w:space="0" w:color="auto"/>
        <w:right w:val="none" w:sz="0" w:space="0" w:color="auto"/>
      </w:divBdr>
    </w:div>
    <w:div w:id="1159734488">
      <w:bodyDiv w:val="1"/>
      <w:marLeft w:val="0"/>
      <w:marRight w:val="0"/>
      <w:marTop w:val="0"/>
      <w:marBottom w:val="0"/>
      <w:divBdr>
        <w:top w:val="none" w:sz="0" w:space="0" w:color="auto"/>
        <w:left w:val="none" w:sz="0" w:space="0" w:color="auto"/>
        <w:bottom w:val="none" w:sz="0" w:space="0" w:color="auto"/>
        <w:right w:val="none" w:sz="0" w:space="0" w:color="auto"/>
      </w:divBdr>
    </w:div>
    <w:div w:id="1159735748">
      <w:bodyDiv w:val="1"/>
      <w:marLeft w:val="0"/>
      <w:marRight w:val="0"/>
      <w:marTop w:val="0"/>
      <w:marBottom w:val="0"/>
      <w:divBdr>
        <w:top w:val="none" w:sz="0" w:space="0" w:color="auto"/>
        <w:left w:val="none" w:sz="0" w:space="0" w:color="auto"/>
        <w:bottom w:val="none" w:sz="0" w:space="0" w:color="auto"/>
        <w:right w:val="none" w:sz="0" w:space="0" w:color="auto"/>
      </w:divBdr>
    </w:div>
    <w:div w:id="1159924383">
      <w:bodyDiv w:val="1"/>
      <w:marLeft w:val="0"/>
      <w:marRight w:val="0"/>
      <w:marTop w:val="0"/>
      <w:marBottom w:val="0"/>
      <w:divBdr>
        <w:top w:val="none" w:sz="0" w:space="0" w:color="auto"/>
        <w:left w:val="none" w:sz="0" w:space="0" w:color="auto"/>
        <w:bottom w:val="none" w:sz="0" w:space="0" w:color="auto"/>
        <w:right w:val="none" w:sz="0" w:space="0" w:color="auto"/>
      </w:divBdr>
    </w:div>
    <w:div w:id="1159927100">
      <w:bodyDiv w:val="1"/>
      <w:marLeft w:val="0"/>
      <w:marRight w:val="0"/>
      <w:marTop w:val="0"/>
      <w:marBottom w:val="0"/>
      <w:divBdr>
        <w:top w:val="none" w:sz="0" w:space="0" w:color="auto"/>
        <w:left w:val="none" w:sz="0" w:space="0" w:color="auto"/>
        <w:bottom w:val="none" w:sz="0" w:space="0" w:color="auto"/>
        <w:right w:val="none" w:sz="0" w:space="0" w:color="auto"/>
      </w:divBdr>
    </w:div>
    <w:div w:id="1159929738">
      <w:bodyDiv w:val="1"/>
      <w:marLeft w:val="0"/>
      <w:marRight w:val="0"/>
      <w:marTop w:val="0"/>
      <w:marBottom w:val="0"/>
      <w:divBdr>
        <w:top w:val="none" w:sz="0" w:space="0" w:color="auto"/>
        <w:left w:val="none" w:sz="0" w:space="0" w:color="auto"/>
        <w:bottom w:val="none" w:sz="0" w:space="0" w:color="auto"/>
        <w:right w:val="none" w:sz="0" w:space="0" w:color="auto"/>
      </w:divBdr>
    </w:div>
    <w:div w:id="1160001915">
      <w:bodyDiv w:val="1"/>
      <w:marLeft w:val="0"/>
      <w:marRight w:val="0"/>
      <w:marTop w:val="0"/>
      <w:marBottom w:val="0"/>
      <w:divBdr>
        <w:top w:val="none" w:sz="0" w:space="0" w:color="auto"/>
        <w:left w:val="none" w:sz="0" w:space="0" w:color="auto"/>
        <w:bottom w:val="none" w:sz="0" w:space="0" w:color="auto"/>
        <w:right w:val="none" w:sz="0" w:space="0" w:color="auto"/>
      </w:divBdr>
    </w:div>
    <w:div w:id="1160272218">
      <w:bodyDiv w:val="1"/>
      <w:marLeft w:val="0"/>
      <w:marRight w:val="0"/>
      <w:marTop w:val="0"/>
      <w:marBottom w:val="0"/>
      <w:divBdr>
        <w:top w:val="none" w:sz="0" w:space="0" w:color="auto"/>
        <w:left w:val="none" w:sz="0" w:space="0" w:color="auto"/>
        <w:bottom w:val="none" w:sz="0" w:space="0" w:color="auto"/>
        <w:right w:val="none" w:sz="0" w:space="0" w:color="auto"/>
      </w:divBdr>
    </w:div>
    <w:div w:id="1160341038">
      <w:bodyDiv w:val="1"/>
      <w:marLeft w:val="0"/>
      <w:marRight w:val="0"/>
      <w:marTop w:val="0"/>
      <w:marBottom w:val="0"/>
      <w:divBdr>
        <w:top w:val="none" w:sz="0" w:space="0" w:color="auto"/>
        <w:left w:val="none" w:sz="0" w:space="0" w:color="auto"/>
        <w:bottom w:val="none" w:sz="0" w:space="0" w:color="auto"/>
        <w:right w:val="none" w:sz="0" w:space="0" w:color="auto"/>
      </w:divBdr>
    </w:div>
    <w:div w:id="1160385108">
      <w:bodyDiv w:val="1"/>
      <w:marLeft w:val="0"/>
      <w:marRight w:val="0"/>
      <w:marTop w:val="0"/>
      <w:marBottom w:val="0"/>
      <w:divBdr>
        <w:top w:val="none" w:sz="0" w:space="0" w:color="auto"/>
        <w:left w:val="none" w:sz="0" w:space="0" w:color="auto"/>
        <w:bottom w:val="none" w:sz="0" w:space="0" w:color="auto"/>
        <w:right w:val="none" w:sz="0" w:space="0" w:color="auto"/>
      </w:divBdr>
    </w:div>
    <w:div w:id="1160657843">
      <w:bodyDiv w:val="1"/>
      <w:marLeft w:val="0"/>
      <w:marRight w:val="0"/>
      <w:marTop w:val="0"/>
      <w:marBottom w:val="0"/>
      <w:divBdr>
        <w:top w:val="none" w:sz="0" w:space="0" w:color="auto"/>
        <w:left w:val="none" w:sz="0" w:space="0" w:color="auto"/>
        <w:bottom w:val="none" w:sz="0" w:space="0" w:color="auto"/>
        <w:right w:val="none" w:sz="0" w:space="0" w:color="auto"/>
      </w:divBdr>
    </w:div>
    <w:div w:id="1161040213">
      <w:bodyDiv w:val="1"/>
      <w:marLeft w:val="0"/>
      <w:marRight w:val="0"/>
      <w:marTop w:val="0"/>
      <w:marBottom w:val="0"/>
      <w:divBdr>
        <w:top w:val="none" w:sz="0" w:space="0" w:color="auto"/>
        <w:left w:val="none" w:sz="0" w:space="0" w:color="auto"/>
        <w:bottom w:val="none" w:sz="0" w:space="0" w:color="auto"/>
        <w:right w:val="none" w:sz="0" w:space="0" w:color="auto"/>
      </w:divBdr>
    </w:div>
    <w:div w:id="1161235629">
      <w:bodyDiv w:val="1"/>
      <w:marLeft w:val="0"/>
      <w:marRight w:val="0"/>
      <w:marTop w:val="0"/>
      <w:marBottom w:val="0"/>
      <w:divBdr>
        <w:top w:val="none" w:sz="0" w:space="0" w:color="auto"/>
        <w:left w:val="none" w:sz="0" w:space="0" w:color="auto"/>
        <w:bottom w:val="none" w:sz="0" w:space="0" w:color="auto"/>
        <w:right w:val="none" w:sz="0" w:space="0" w:color="auto"/>
      </w:divBdr>
    </w:div>
    <w:div w:id="1161384035">
      <w:bodyDiv w:val="1"/>
      <w:marLeft w:val="0"/>
      <w:marRight w:val="0"/>
      <w:marTop w:val="0"/>
      <w:marBottom w:val="0"/>
      <w:divBdr>
        <w:top w:val="none" w:sz="0" w:space="0" w:color="auto"/>
        <w:left w:val="none" w:sz="0" w:space="0" w:color="auto"/>
        <w:bottom w:val="none" w:sz="0" w:space="0" w:color="auto"/>
        <w:right w:val="none" w:sz="0" w:space="0" w:color="auto"/>
      </w:divBdr>
    </w:div>
    <w:div w:id="1161505646">
      <w:bodyDiv w:val="1"/>
      <w:marLeft w:val="0"/>
      <w:marRight w:val="0"/>
      <w:marTop w:val="0"/>
      <w:marBottom w:val="0"/>
      <w:divBdr>
        <w:top w:val="none" w:sz="0" w:space="0" w:color="auto"/>
        <w:left w:val="none" w:sz="0" w:space="0" w:color="auto"/>
        <w:bottom w:val="none" w:sz="0" w:space="0" w:color="auto"/>
        <w:right w:val="none" w:sz="0" w:space="0" w:color="auto"/>
      </w:divBdr>
    </w:div>
    <w:div w:id="1161653282">
      <w:bodyDiv w:val="1"/>
      <w:marLeft w:val="0"/>
      <w:marRight w:val="0"/>
      <w:marTop w:val="0"/>
      <w:marBottom w:val="0"/>
      <w:divBdr>
        <w:top w:val="none" w:sz="0" w:space="0" w:color="auto"/>
        <w:left w:val="none" w:sz="0" w:space="0" w:color="auto"/>
        <w:bottom w:val="none" w:sz="0" w:space="0" w:color="auto"/>
        <w:right w:val="none" w:sz="0" w:space="0" w:color="auto"/>
      </w:divBdr>
    </w:div>
    <w:div w:id="1161771621">
      <w:bodyDiv w:val="1"/>
      <w:marLeft w:val="0"/>
      <w:marRight w:val="0"/>
      <w:marTop w:val="0"/>
      <w:marBottom w:val="0"/>
      <w:divBdr>
        <w:top w:val="none" w:sz="0" w:space="0" w:color="auto"/>
        <w:left w:val="none" w:sz="0" w:space="0" w:color="auto"/>
        <w:bottom w:val="none" w:sz="0" w:space="0" w:color="auto"/>
        <w:right w:val="none" w:sz="0" w:space="0" w:color="auto"/>
      </w:divBdr>
    </w:div>
    <w:div w:id="1162038780">
      <w:bodyDiv w:val="1"/>
      <w:marLeft w:val="0"/>
      <w:marRight w:val="0"/>
      <w:marTop w:val="0"/>
      <w:marBottom w:val="0"/>
      <w:divBdr>
        <w:top w:val="none" w:sz="0" w:space="0" w:color="auto"/>
        <w:left w:val="none" w:sz="0" w:space="0" w:color="auto"/>
        <w:bottom w:val="none" w:sz="0" w:space="0" w:color="auto"/>
        <w:right w:val="none" w:sz="0" w:space="0" w:color="auto"/>
      </w:divBdr>
    </w:div>
    <w:div w:id="1162039296">
      <w:bodyDiv w:val="1"/>
      <w:marLeft w:val="0"/>
      <w:marRight w:val="0"/>
      <w:marTop w:val="0"/>
      <w:marBottom w:val="0"/>
      <w:divBdr>
        <w:top w:val="none" w:sz="0" w:space="0" w:color="auto"/>
        <w:left w:val="none" w:sz="0" w:space="0" w:color="auto"/>
        <w:bottom w:val="none" w:sz="0" w:space="0" w:color="auto"/>
        <w:right w:val="none" w:sz="0" w:space="0" w:color="auto"/>
      </w:divBdr>
    </w:div>
    <w:div w:id="1162089086">
      <w:bodyDiv w:val="1"/>
      <w:marLeft w:val="0"/>
      <w:marRight w:val="0"/>
      <w:marTop w:val="0"/>
      <w:marBottom w:val="0"/>
      <w:divBdr>
        <w:top w:val="none" w:sz="0" w:space="0" w:color="auto"/>
        <w:left w:val="none" w:sz="0" w:space="0" w:color="auto"/>
        <w:bottom w:val="none" w:sz="0" w:space="0" w:color="auto"/>
        <w:right w:val="none" w:sz="0" w:space="0" w:color="auto"/>
      </w:divBdr>
    </w:div>
    <w:div w:id="1162162645">
      <w:bodyDiv w:val="1"/>
      <w:marLeft w:val="0"/>
      <w:marRight w:val="0"/>
      <w:marTop w:val="0"/>
      <w:marBottom w:val="0"/>
      <w:divBdr>
        <w:top w:val="none" w:sz="0" w:space="0" w:color="auto"/>
        <w:left w:val="none" w:sz="0" w:space="0" w:color="auto"/>
        <w:bottom w:val="none" w:sz="0" w:space="0" w:color="auto"/>
        <w:right w:val="none" w:sz="0" w:space="0" w:color="auto"/>
      </w:divBdr>
    </w:div>
    <w:div w:id="1162549239">
      <w:bodyDiv w:val="1"/>
      <w:marLeft w:val="0"/>
      <w:marRight w:val="0"/>
      <w:marTop w:val="0"/>
      <w:marBottom w:val="0"/>
      <w:divBdr>
        <w:top w:val="none" w:sz="0" w:space="0" w:color="auto"/>
        <w:left w:val="none" w:sz="0" w:space="0" w:color="auto"/>
        <w:bottom w:val="none" w:sz="0" w:space="0" w:color="auto"/>
        <w:right w:val="none" w:sz="0" w:space="0" w:color="auto"/>
      </w:divBdr>
    </w:div>
    <w:div w:id="1162622238">
      <w:bodyDiv w:val="1"/>
      <w:marLeft w:val="0"/>
      <w:marRight w:val="0"/>
      <w:marTop w:val="0"/>
      <w:marBottom w:val="0"/>
      <w:divBdr>
        <w:top w:val="none" w:sz="0" w:space="0" w:color="auto"/>
        <w:left w:val="none" w:sz="0" w:space="0" w:color="auto"/>
        <w:bottom w:val="none" w:sz="0" w:space="0" w:color="auto"/>
        <w:right w:val="none" w:sz="0" w:space="0" w:color="auto"/>
      </w:divBdr>
    </w:div>
    <w:div w:id="1162694489">
      <w:bodyDiv w:val="1"/>
      <w:marLeft w:val="0"/>
      <w:marRight w:val="0"/>
      <w:marTop w:val="0"/>
      <w:marBottom w:val="0"/>
      <w:divBdr>
        <w:top w:val="none" w:sz="0" w:space="0" w:color="auto"/>
        <w:left w:val="none" w:sz="0" w:space="0" w:color="auto"/>
        <w:bottom w:val="none" w:sz="0" w:space="0" w:color="auto"/>
        <w:right w:val="none" w:sz="0" w:space="0" w:color="auto"/>
      </w:divBdr>
    </w:div>
    <w:div w:id="1162701528">
      <w:bodyDiv w:val="1"/>
      <w:marLeft w:val="0"/>
      <w:marRight w:val="0"/>
      <w:marTop w:val="0"/>
      <w:marBottom w:val="0"/>
      <w:divBdr>
        <w:top w:val="none" w:sz="0" w:space="0" w:color="auto"/>
        <w:left w:val="none" w:sz="0" w:space="0" w:color="auto"/>
        <w:bottom w:val="none" w:sz="0" w:space="0" w:color="auto"/>
        <w:right w:val="none" w:sz="0" w:space="0" w:color="auto"/>
      </w:divBdr>
    </w:div>
    <w:div w:id="1162741908">
      <w:bodyDiv w:val="1"/>
      <w:marLeft w:val="0"/>
      <w:marRight w:val="0"/>
      <w:marTop w:val="0"/>
      <w:marBottom w:val="0"/>
      <w:divBdr>
        <w:top w:val="none" w:sz="0" w:space="0" w:color="auto"/>
        <w:left w:val="none" w:sz="0" w:space="0" w:color="auto"/>
        <w:bottom w:val="none" w:sz="0" w:space="0" w:color="auto"/>
        <w:right w:val="none" w:sz="0" w:space="0" w:color="auto"/>
      </w:divBdr>
    </w:div>
    <w:div w:id="1163009428">
      <w:bodyDiv w:val="1"/>
      <w:marLeft w:val="0"/>
      <w:marRight w:val="0"/>
      <w:marTop w:val="0"/>
      <w:marBottom w:val="0"/>
      <w:divBdr>
        <w:top w:val="none" w:sz="0" w:space="0" w:color="auto"/>
        <w:left w:val="none" w:sz="0" w:space="0" w:color="auto"/>
        <w:bottom w:val="none" w:sz="0" w:space="0" w:color="auto"/>
        <w:right w:val="none" w:sz="0" w:space="0" w:color="auto"/>
      </w:divBdr>
    </w:div>
    <w:div w:id="1163159083">
      <w:bodyDiv w:val="1"/>
      <w:marLeft w:val="0"/>
      <w:marRight w:val="0"/>
      <w:marTop w:val="0"/>
      <w:marBottom w:val="0"/>
      <w:divBdr>
        <w:top w:val="none" w:sz="0" w:space="0" w:color="auto"/>
        <w:left w:val="none" w:sz="0" w:space="0" w:color="auto"/>
        <w:bottom w:val="none" w:sz="0" w:space="0" w:color="auto"/>
        <w:right w:val="none" w:sz="0" w:space="0" w:color="auto"/>
      </w:divBdr>
    </w:div>
    <w:div w:id="1163352255">
      <w:bodyDiv w:val="1"/>
      <w:marLeft w:val="0"/>
      <w:marRight w:val="0"/>
      <w:marTop w:val="0"/>
      <w:marBottom w:val="0"/>
      <w:divBdr>
        <w:top w:val="none" w:sz="0" w:space="0" w:color="auto"/>
        <w:left w:val="none" w:sz="0" w:space="0" w:color="auto"/>
        <w:bottom w:val="none" w:sz="0" w:space="0" w:color="auto"/>
        <w:right w:val="none" w:sz="0" w:space="0" w:color="auto"/>
      </w:divBdr>
    </w:div>
    <w:div w:id="1163592571">
      <w:bodyDiv w:val="1"/>
      <w:marLeft w:val="0"/>
      <w:marRight w:val="0"/>
      <w:marTop w:val="0"/>
      <w:marBottom w:val="0"/>
      <w:divBdr>
        <w:top w:val="none" w:sz="0" w:space="0" w:color="auto"/>
        <w:left w:val="none" w:sz="0" w:space="0" w:color="auto"/>
        <w:bottom w:val="none" w:sz="0" w:space="0" w:color="auto"/>
        <w:right w:val="none" w:sz="0" w:space="0" w:color="auto"/>
      </w:divBdr>
    </w:div>
    <w:div w:id="1163617859">
      <w:bodyDiv w:val="1"/>
      <w:marLeft w:val="0"/>
      <w:marRight w:val="0"/>
      <w:marTop w:val="0"/>
      <w:marBottom w:val="0"/>
      <w:divBdr>
        <w:top w:val="none" w:sz="0" w:space="0" w:color="auto"/>
        <w:left w:val="none" w:sz="0" w:space="0" w:color="auto"/>
        <w:bottom w:val="none" w:sz="0" w:space="0" w:color="auto"/>
        <w:right w:val="none" w:sz="0" w:space="0" w:color="auto"/>
      </w:divBdr>
    </w:div>
    <w:div w:id="1163742803">
      <w:bodyDiv w:val="1"/>
      <w:marLeft w:val="0"/>
      <w:marRight w:val="0"/>
      <w:marTop w:val="0"/>
      <w:marBottom w:val="0"/>
      <w:divBdr>
        <w:top w:val="none" w:sz="0" w:space="0" w:color="auto"/>
        <w:left w:val="none" w:sz="0" w:space="0" w:color="auto"/>
        <w:bottom w:val="none" w:sz="0" w:space="0" w:color="auto"/>
        <w:right w:val="none" w:sz="0" w:space="0" w:color="auto"/>
      </w:divBdr>
    </w:div>
    <w:div w:id="1163812427">
      <w:bodyDiv w:val="1"/>
      <w:marLeft w:val="0"/>
      <w:marRight w:val="0"/>
      <w:marTop w:val="0"/>
      <w:marBottom w:val="0"/>
      <w:divBdr>
        <w:top w:val="none" w:sz="0" w:space="0" w:color="auto"/>
        <w:left w:val="none" w:sz="0" w:space="0" w:color="auto"/>
        <w:bottom w:val="none" w:sz="0" w:space="0" w:color="auto"/>
        <w:right w:val="none" w:sz="0" w:space="0" w:color="auto"/>
      </w:divBdr>
    </w:div>
    <w:div w:id="1163861765">
      <w:bodyDiv w:val="1"/>
      <w:marLeft w:val="0"/>
      <w:marRight w:val="0"/>
      <w:marTop w:val="0"/>
      <w:marBottom w:val="0"/>
      <w:divBdr>
        <w:top w:val="none" w:sz="0" w:space="0" w:color="auto"/>
        <w:left w:val="none" w:sz="0" w:space="0" w:color="auto"/>
        <w:bottom w:val="none" w:sz="0" w:space="0" w:color="auto"/>
        <w:right w:val="none" w:sz="0" w:space="0" w:color="auto"/>
      </w:divBdr>
    </w:div>
    <w:div w:id="1163935346">
      <w:bodyDiv w:val="1"/>
      <w:marLeft w:val="0"/>
      <w:marRight w:val="0"/>
      <w:marTop w:val="0"/>
      <w:marBottom w:val="0"/>
      <w:divBdr>
        <w:top w:val="none" w:sz="0" w:space="0" w:color="auto"/>
        <w:left w:val="none" w:sz="0" w:space="0" w:color="auto"/>
        <w:bottom w:val="none" w:sz="0" w:space="0" w:color="auto"/>
        <w:right w:val="none" w:sz="0" w:space="0" w:color="auto"/>
      </w:divBdr>
    </w:div>
    <w:div w:id="1164202060">
      <w:bodyDiv w:val="1"/>
      <w:marLeft w:val="0"/>
      <w:marRight w:val="0"/>
      <w:marTop w:val="0"/>
      <w:marBottom w:val="0"/>
      <w:divBdr>
        <w:top w:val="none" w:sz="0" w:space="0" w:color="auto"/>
        <w:left w:val="none" w:sz="0" w:space="0" w:color="auto"/>
        <w:bottom w:val="none" w:sz="0" w:space="0" w:color="auto"/>
        <w:right w:val="none" w:sz="0" w:space="0" w:color="auto"/>
      </w:divBdr>
    </w:div>
    <w:div w:id="1164277610">
      <w:bodyDiv w:val="1"/>
      <w:marLeft w:val="0"/>
      <w:marRight w:val="0"/>
      <w:marTop w:val="0"/>
      <w:marBottom w:val="0"/>
      <w:divBdr>
        <w:top w:val="none" w:sz="0" w:space="0" w:color="auto"/>
        <w:left w:val="none" w:sz="0" w:space="0" w:color="auto"/>
        <w:bottom w:val="none" w:sz="0" w:space="0" w:color="auto"/>
        <w:right w:val="none" w:sz="0" w:space="0" w:color="auto"/>
      </w:divBdr>
    </w:div>
    <w:div w:id="1164393569">
      <w:bodyDiv w:val="1"/>
      <w:marLeft w:val="0"/>
      <w:marRight w:val="0"/>
      <w:marTop w:val="0"/>
      <w:marBottom w:val="0"/>
      <w:divBdr>
        <w:top w:val="none" w:sz="0" w:space="0" w:color="auto"/>
        <w:left w:val="none" w:sz="0" w:space="0" w:color="auto"/>
        <w:bottom w:val="none" w:sz="0" w:space="0" w:color="auto"/>
        <w:right w:val="none" w:sz="0" w:space="0" w:color="auto"/>
      </w:divBdr>
    </w:div>
    <w:div w:id="1164514057">
      <w:bodyDiv w:val="1"/>
      <w:marLeft w:val="0"/>
      <w:marRight w:val="0"/>
      <w:marTop w:val="0"/>
      <w:marBottom w:val="0"/>
      <w:divBdr>
        <w:top w:val="none" w:sz="0" w:space="0" w:color="auto"/>
        <w:left w:val="none" w:sz="0" w:space="0" w:color="auto"/>
        <w:bottom w:val="none" w:sz="0" w:space="0" w:color="auto"/>
        <w:right w:val="none" w:sz="0" w:space="0" w:color="auto"/>
      </w:divBdr>
    </w:div>
    <w:div w:id="1164929119">
      <w:bodyDiv w:val="1"/>
      <w:marLeft w:val="0"/>
      <w:marRight w:val="0"/>
      <w:marTop w:val="0"/>
      <w:marBottom w:val="0"/>
      <w:divBdr>
        <w:top w:val="none" w:sz="0" w:space="0" w:color="auto"/>
        <w:left w:val="none" w:sz="0" w:space="0" w:color="auto"/>
        <w:bottom w:val="none" w:sz="0" w:space="0" w:color="auto"/>
        <w:right w:val="none" w:sz="0" w:space="0" w:color="auto"/>
      </w:divBdr>
    </w:div>
    <w:div w:id="1165362993">
      <w:bodyDiv w:val="1"/>
      <w:marLeft w:val="0"/>
      <w:marRight w:val="0"/>
      <w:marTop w:val="0"/>
      <w:marBottom w:val="0"/>
      <w:divBdr>
        <w:top w:val="none" w:sz="0" w:space="0" w:color="auto"/>
        <w:left w:val="none" w:sz="0" w:space="0" w:color="auto"/>
        <w:bottom w:val="none" w:sz="0" w:space="0" w:color="auto"/>
        <w:right w:val="none" w:sz="0" w:space="0" w:color="auto"/>
      </w:divBdr>
    </w:div>
    <w:div w:id="1165366376">
      <w:bodyDiv w:val="1"/>
      <w:marLeft w:val="0"/>
      <w:marRight w:val="0"/>
      <w:marTop w:val="0"/>
      <w:marBottom w:val="0"/>
      <w:divBdr>
        <w:top w:val="none" w:sz="0" w:space="0" w:color="auto"/>
        <w:left w:val="none" w:sz="0" w:space="0" w:color="auto"/>
        <w:bottom w:val="none" w:sz="0" w:space="0" w:color="auto"/>
        <w:right w:val="none" w:sz="0" w:space="0" w:color="auto"/>
      </w:divBdr>
    </w:div>
    <w:div w:id="1165633406">
      <w:bodyDiv w:val="1"/>
      <w:marLeft w:val="0"/>
      <w:marRight w:val="0"/>
      <w:marTop w:val="0"/>
      <w:marBottom w:val="0"/>
      <w:divBdr>
        <w:top w:val="none" w:sz="0" w:space="0" w:color="auto"/>
        <w:left w:val="none" w:sz="0" w:space="0" w:color="auto"/>
        <w:bottom w:val="none" w:sz="0" w:space="0" w:color="auto"/>
        <w:right w:val="none" w:sz="0" w:space="0" w:color="auto"/>
      </w:divBdr>
    </w:div>
    <w:div w:id="1165708695">
      <w:bodyDiv w:val="1"/>
      <w:marLeft w:val="0"/>
      <w:marRight w:val="0"/>
      <w:marTop w:val="0"/>
      <w:marBottom w:val="0"/>
      <w:divBdr>
        <w:top w:val="none" w:sz="0" w:space="0" w:color="auto"/>
        <w:left w:val="none" w:sz="0" w:space="0" w:color="auto"/>
        <w:bottom w:val="none" w:sz="0" w:space="0" w:color="auto"/>
        <w:right w:val="none" w:sz="0" w:space="0" w:color="auto"/>
      </w:divBdr>
    </w:div>
    <w:div w:id="1165822796">
      <w:bodyDiv w:val="1"/>
      <w:marLeft w:val="0"/>
      <w:marRight w:val="0"/>
      <w:marTop w:val="0"/>
      <w:marBottom w:val="0"/>
      <w:divBdr>
        <w:top w:val="none" w:sz="0" w:space="0" w:color="auto"/>
        <w:left w:val="none" w:sz="0" w:space="0" w:color="auto"/>
        <w:bottom w:val="none" w:sz="0" w:space="0" w:color="auto"/>
        <w:right w:val="none" w:sz="0" w:space="0" w:color="auto"/>
      </w:divBdr>
    </w:div>
    <w:div w:id="1166019775">
      <w:bodyDiv w:val="1"/>
      <w:marLeft w:val="0"/>
      <w:marRight w:val="0"/>
      <w:marTop w:val="0"/>
      <w:marBottom w:val="0"/>
      <w:divBdr>
        <w:top w:val="none" w:sz="0" w:space="0" w:color="auto"/>
        <w:left w:val="none" w:sz="0" w:space="0" w:color="auto"/>
        <w:bottom w:val="none" w:sz="0" w:space="0" w:color="auto"/>
        <w:right w:val="none" w:sz="0" w:space="0" w:color="auto"/>
      </w:divBdr>
    </w:div>
    <w:div w:id="1166356689">
      <w:bodyDiv w:val="1"/>
      <w:marLeft w:val="0"/>
      <w:marRight w:val="0"/>
      <w:marTop w:val="0"/>
      <w:marBottom w:val="0"/>
      <w:divBdr>
        <w:top w:val="none" w:sz="0" w:space="0" w:color="auto"/>
        <w:left w:val="none" w:sz="0" w:space="0" w:color="auto"/>
        <w:bottom w:val="none" w:sz="0" w:space="0" w:color="auto"/>
        <w:right w:val="none" w:sz="0" w:space="0" w:color="auto"/>
      </w:divBdr>
    </w:div>
    <w:div w:id="1166365546">
      <w:bodyDiv w:val="1"/>
      <w:marLeft w:val="0"/>
      <w:marRight w:val="0"/>
      <w:marTop w:val="0"/>
      <w:marBottom w:val="0"/>
      <w:divBdr>
        <w:top w:val="none" w:sz="0" w:space="0" w:color="auto"/>
        <w:left w:val="none" w:sz="0" w:space="0" w:color="auto"/>
        <w:bottom w:val="none" w:sz="0" w:space="0" w:color="auto"/>
        <w:right w:val="none" w:sz="0" w:space="0" w:color="auto"/>
      </w:divBdr>
    </w:div>
    <w:div w:id="1166439780">
      <w:bodyDiv w:val="1"/>
      <w:marLeft w:val="0"/>
      <w:marRight w:val="0"/>
      <w:marTop w:val="0"/>
      <w:marBottom w:val="0"/>
      <w:divBdr>
        <w:top w:val="none" w:sz="0" w:space="0" w:color="auto"/>
        <w:left w:val="none" w:sz="0" w:space="0" w:color="auto"/>
        <w:bottom w:val="none" w:sz="0" w:space="0" w:color="auto"/>
        <w:right w:val="none" w:sz="0" w:space="0" w:color="auto"/>
      </w:divBdr>
    </w:div>
    <w:div w:id="1166482643">
      <w:bodyDiv w:val="1"/>
      <w:marLeft w:val="0"/>
      <w:marRight w:val="0"/>
      <w:marTop w:val="0"/>
      <w:marBottom w:val="0"/>
      <w:divBdr>
        <w:top w:val="none" w:sz="0" w:space="0" w:color="auto"/>
        <w:left w:val="none" w:sz="0" w:space="0" w:color="auto"/>
        <w:bottom w:val="none" w:sz="0" w:space="0" w:color="auto"/>
        <w:right w:val="none" w:sz="0" w:space="0" w:color="auto"/>
      </w:divBdr>
    </w:div>
    <w:div w:id="1166676436">
      <w:bodyDiv w:val="1"/>
      <w:marLeft w:val="0"/>
      <w:marRight w:val="0"/>
      <w:marTop w:val="0"/>
      <w:marBottom w:val="0"/>
      <w:divBdr>
        <w:top w:val="none" w:sz="0" w:space="0" w:color="auto"/>
        <w:left w:val="none" w:sz="0" w:space="0" w:color="auto"/>
        <w:bottom w:val="none" w:sz="0" w:space="0" w:color="auto"/>
        <w:right w:val="none" w:sz="0" w:space="0" w:color="auto"/>
      </w:divBdr>
    </w:div>
    <w:div w:id="1166701031">
      <w:bodyDiv w:val="1"/>
      <w:marLeft w:val="0"/>
      <w:marRight w:val="0"/>
      <w:marTop w:val="0"/>
      <w:marBottom w:val="0"/>
      <w:divBdr>
        <w:top w:val="none" w:sz="0" w:space="0" w:color="auto"/>
        <w:left w:val="none" w:sz="0" w:space="0" w:color="auto"/>
        <w:bottom w:val="none" w:sz="0" w:space="0" w:color="auto"/>
        <w:right w:val="none" w:sz="0" w:space="0" w:color="auto"/>
      </w:divBdr>
    </w:div>
    <w:div w:id="1166704250">
      <w:bodyDiv w:val="1"/>
      <w:marLeft w:val="0"/>
      <w:marRight w:val="0"/>
      <w:marTop w:val="0"/>
      <w:marBottom w:val="0"/>
      <w:divBdr>
        <w:top w:val="none" w:sz="0" w:space="0" w:color="auto"/>
        <w:left w:val="none" w:sz="0" w:space="0" w:color="auto"/>
        <w:bottom w:val="none" w:sz="0" w:space="0" w:color="auto"/>
        <w:right w:val="none" w:sz="0" w:space="0" w:color="auto"/>
      </w:divBdr>
    </w:div>
    <w:div w:id="1166819368">
      <w:bodyDiv w:val="1"/>
      <w:marLeft w:val="0"/>
      <w:marRight w:val="0"/>
      <w:marTop w:val="0"/>
      <w:marBottom w:val="0"/>
      <w:divBdr>
        <w:top w:val="none" w:sz="0" w:space="0" w:color="auto"/>
        <w:left w:val="none" w:sz="0" w:space="0" w:color="auto"/>
        <w:bottom w:val="none" w:sz="0" w:space="0" w:color="auto"/>
        <w:right w:val="none" w:sz="0" w:space="0" w:color="auto"/>
      </w:divBdr>
    </w:div>
    <w:div w:id="1166898598">
      <w:bodyDiv w:val="1"/>
      <w:marLeft w:val="0"/>
      <w:marRight w:val="0"/>
      <w:marTop w:val="0"/>
      <w:marBottom w:val="0"/>
      <w:divBdr>
        <w:top w:val="none" w:sz="0" w:space="0" w:color="auto"/>
        <w:left w:val="none" w:sz="0" w:space="0" w:color="auto"/>
        <w:bottom w:val="none" w:sz="0" w:space="0" w:color="auto"/>
        <w:right w:val="none" w:sz="0" w:space="0" w:color="auto"/>
      </w:divBdr>
    </w:div>
    <w:div w:id="1166945983">
      <w:bodyDiv w:val="1"/>
      <w:marLeft w:val="0"/>
      <w:marRight w:val="0"/>
      <w:marTop w:val="0"/>
      <w:marBottom w:val="0"/>
      <w:divBdr>
        <w:top w:val="none" w:sz="0" w:space="0" w:color="auto"/>
        <w:left w:val="none" w:sz="0" w:space="0" w:color="auto"/>
        <w:bottom w:val="none" w:sz="0" w:space="0" w:color="auto"/>
        <w:right w:val="none" w:sz="0" w:space="0" w:color="auto"/>
      </w:divBdr>
    </w:div>
    <w:div w:id="1167280773">
      <w:bodyDiv w:val="1"/>
      <w:marLeft w:val="0"/>
      <w:marRight w:val="0"/>
      <w:marTop w:val="0"/>
      <w:marBottom w:val="0"/>
      <w:divBdr>
        <w:top w:val="none" w:sz="0" w:space="0" w:color="auto"/>
        <w:left w:val="none" w:sz="0" w:space="0" w:color="auto"/>
        <w:bottom w:val="none" w:sz="0" w:space="0" w:color="auto"/>
        <w:right w:val="none" w:sz="0" w:space="0" w:color="auto"/>
      </w:divBdr>
    </w:div>
    <w:div w:id="1167281051">
      <w:bodyDiv w:val="1"/>
      <w:marLeft w:val="0"/>
      <w:marRight w:val="0"/>
      <w:marTop w:val="0"/>
      <w:marBottom w:val="0"/>
      <w:divBdr>
        <w:top w:val="none" w:sz="0" w:space="0" w:color="auto"/>
        <w:left w:val="none" w:sz="0" w:space="0" w:color="auto"/>
        <w:bottom w:val="none" w:sz="0" w:space="0" w:color="auto"/>
        <w:right w:val="none" w:sz="0" w:space="0" w:color="auto"/>
      </w:divBdr>
    </w:div>
    <w:div w:id="1167482220">
      <w:bodyDiv w:val="1"/>
      <w:marLeft w:val="0"/>
      <w:marRight w:val="0"/>
      <w:marTop w:val="0"/>
      <w:marBottom w:val="0"/>
      <w:divBdr>
        <w:top w:val="none" w:sz="0" w:space="0" w:color="auto"/>
        <w:left w:val="none" w:sz="0" w:space="0" w:color="auto"/>
        <w:bottom w:val="none" w:sz="0" w:space="0" w:color="auto"/>
        <w:right w:val="none" w:sz="0" w:space="0" w:color="auto"/>
      </w:divBdr>
    </w:div>
    <w:div w:id="1167553757">
      <w:bodyDiv w:val="1"/>
      <w:marLeft w:val="0"/>
      <w:marRight w:val="0"/>
      <w:marTop w:val="0"/>
      <w:marBottom w:val="0"/>
      <w:divBdr>
        <w:top w:val="none" w:sz="0" w:space="0" w:color="auto"/>
        <w:left w:val="none" w:sz="0" w:space="0" w:color="auto"/>
        <w:bottom w:val="none" w:sz="0" w:space="0" w:color="auto"/>
        <w:right w:val="none" w:sz="0" w:space="0" w:color="auto"/>
      </w:divBdr>
    </w:div>
    <w:div w:id="1167595835">
      <w:bodyDiv w:val="1"/>
      <w:marLeft w:val="0"/>
      <w:marRight w:val="0"/>
      <w:marTop w:val="0"/>
      <w:marBottom w:val="0"/>
      <w:divBdr>
        <w:top w:val="none" w:sz="0" w:space="0" w:color="auto"/>
        <w:left w:val="none" w:sz="0" w:space="0" w:color="auto"/>
        <w:bottom w:val="none" w:sz="0" w:space="0" w:color="auto"/>
        <w:right w:val="none" w:sz="0" w:space="0" w:color="auto"/>
      </w:divBdr>
    </w:div>
    <w:div w:id="1167596821">
      <w:bodyDiv w:val="1"/>
      <w:marLeft w:val="0"/>
      <w:marRight w:val="0"/>
      <w:marTop w:val="0"/>
      <w:marBottom w:val="0"/>
      <w:divBdr>
        <w:top w:val="none" w:sz="0" w:space="0" w:color="auto"/>
        <w:left w:val="none" w:sz="0" w:space="0" w:color="auto"/>
        <w:bottom w:val="none" w:sz="0" w:space="0" w:color="auto"/>
        <w:right w:val="none" w:sz="0" w:space="0" w:color="auto"/>
      </w:divBdr>
    </w:div>
    <w:div w:id="1167600442">
      <w:bodyDiv w:val="1"/>
      <w:marLeft w:val="0"/>
      <w:marRight w:val="0"/>
      <w:marTop w:val="0"/>
      <w:marBottom w:val="0"/>
      <w:divBdr>
        <w:top w:val="none" w:sz="0" w:space="0" w:color="auto"/>
        <w:left w:val="none" w:sz="0" w:space="0" w:color="auto"/>
        <w:bottom w:val="none" w:sz="0" w:space="0" w:color="auto"/>
        <w:right w:val="none" w:sz="0" w:space="0" w:color="auto"/>
      </w:divBdr>
    </w:div>
    <w:div w:id="1167867446">
      <w:bodyDiv w:val="1"/>
      <w:marLeft w:val="0"/>
      <w:marRight w:val="0"/>
      <w:marTop w:val="0"/>
      <w:marBottom w:val="0"/>
      <w:divBdr>
        <w:top w:val="none" w:sz="0" w:space="0" w:color="auto"/>
        <w:left w:val="none" w:sz="0" w:space="0" w:color="auto"/>
        <w:bottom w:val="none" w:sz="0" w:space="0" w:color="auto"/>
        <w:right w:val="none" w:sz="0" w:space="0" w:color="auto"/>
      </w:divBdr>
    </w:div>
    <w:div w:id="1167868972">
      <w:bodyDiv w:val="1"/>
      <w:marLeft w:val="0"/>
      <w:marRight w:val="0"/>
      <w:marTop w:val="0"/>
      <w:marBottom w:val="0"/>
      <w:divBdr>
        <w:top w:val="none" w:sz="0" w:space="0" w:color="auto"/>
        <w:left w:val="none" w:sz="0" w:space="0" w:color="auto"/>
        <w:bottom w:val="none" w:sz="0" w:space="0" w:color="auto"/>
        <w:right w:val="none" w:sz="0" w:space="0" w:color="auto"/>
      </w:divBdr>
    </w:div>
    <w:div w:id="1168057215">
      <w:bodyDiv w:val="1"/>
      <w:marLeft w:val="0"/>
      <w:marRight w:val="0"/>
      <w:marTop w:val="0"/>
      <w:marBottom w:val="0"/>
      <w:divBdr>
        <w:top w:val="none" w:sz="0" w:space="0" w:color="auto"/>
        <w:left w:val="none" w:sz="0" w:space="0" w:color="auto"/>
        <w:bottom w:val="none" w:sz="0" w:space="0" w:color="auto"/>
        <w:right w:val="none" w:sz="0" w:space="0" w:color="auto"/>
      </w:divBdr>
    </w:div>
    <w:div w:id="1168134983">
      <w:bodyDiv w:val="1"/>
      <w:marLeft w:val="0"/>
      <w:marRight w:val="0"/>
      <w:marTop w:val="0"/>
      <w:marBottom w:val="0"/>
      <w:divBdr>
        <w:top w:val="none" w:sz="0" w:space="0" w:color="auto"/>
        <w:left w:val="none" w:sz="0" w:space="0" w:color="auto"/>
        <w:bottom w:val="none" w:sz="0" w:space="0" w:color="auto"/>
        <w:right w:val="none" w:sz="0" w:space="0" w:color="auto"/>
      </w:divBdr>
    </w:div>
    <w:div w:id="1168250373">
      <w:bodyDiv w:val="1"/>
      <w:marLeft w:val="0"/>
      <w:marRight w:val="0"/>
      <w:marTop w:val="0"/>
      <w:marBottom w:val="0"/>
      <w:divBdr>
        <w:top w:val="none" w:sz="0" w:space="0" w:color="auto"/>
        <w:left w:val="none" w:sz="0" w:space="0" w:color="auto"/>
        <w:bottom w:val="none" w:sz="0" w:space="0" w:color="auto"/>
        <w:right w:val="none" w:sz="0" w:space="0" w:color="auto"/>
      </w:divBdr>
    </w:div>
    <w:div w:id="1168327320">
      <w:bodyDiv w:val="1"/>
      <w:marLeft w:val="0"/>
      <w:marRight w:val="0"/>
      <w:marTop w:val="0"/>
      <w:marBottom w:val="0"/>
      <w:divBdr>
        <w:top w:val="none" w:sz="0" w:space="0" w:color="auto"/>
        <w:left w:val="none" w:sz="0" w:space="0" w:color="auto"/>
        <w:bottom w:val="none" w:sz="0" w:space="0" w:color="auto"/>
        <w:right w:val="none" w:sz="0" w:space="0" w:color="auto"/>
      </w:divBdr>
    </w:div>
    <w:div w:id="1168594986">
      <w:bodyDiv w:val="1"/>
      <w:marLeft w:val="0"/>
      <w:marRight w:val="0"/>
      <w:marTop w:val="0"/>
      <w:marBottom w:val="0"/>
      <w:divBdr>
        <w:top w:val="none" w:sz="0" w:space="0" w:color="auto"/>
        <w:left w:val="none" w:sz="0" w:space="0" w:color="auto"/>
        <w:bottom w:val="none" w:sz="0" w:space="0" w:color="auto"/>
        <w:right w:val="none" w:sz="0" w:space="0" w:color="auto"/>
      </w:divBdr>
    </w:div>
    <w:div w:id="1168643140">
      <w:bodyDiv w:val="1"/>
      <w:marLeft w:val="0"/>
      <w:marRight w:val="0"/>
      <w:marTop w:val="0"/>
      <w:marBottom w:val="0"/>
      <w:divBdr>
        <w:top w:val="none" w:sz="0" w:space="0" w:color="auto"/>
        <w:left w:val="none" w:sz="0" w:space="0" w:color="auto"/>
        <w:bottom w:val="none" w:sz="0" w:space="0" w:color="auto"/>
        <w:right w:val="none" w:sz="0" w:space="0" w:color="auto"/>
      </w:divBdr>
    </w:div>
    <w:div w:id="1168714280">
      <w:bodyDiv w:val="1"/>
      <w:marLeft w:val="0"/>
      <w:marRight w:val="0"/>
      <w:marTop w:val="0"/>
      <w:marBottom w:val="0"/>
      <w:divBdr>
        <w:top w:val="none" w:sz="0" w:space="0" w:color="auto"/>
        <w:left w:val="none" w:sz="0" w:space="0" w:color="auto"/>
        <w:bottom w:val="none" w:sz="0" w:space="0" w:color="auto"/>
        <w:right w:val="none" w:sz="0" w:space="0" w:color="auto"/>
      </w:divBdr>
    </w:div>
    <w:div w:id="1168791726">
      <w:bodyDiv w:val="1"/>
      <w:marLeft w:val="0"/>
      <w:marRight w:val="0"/>
      <w:marTop w:val="0"/>
      <w:marBottom w:val="0"/>
      <w:divBdr>
        <w:top w:val="none" w:sz="0" w:space="0" w:color="auto"/>
        <w:left w:val="none" w:sz="0" w:space="0" w:color="auto"/>
        <w:bottom w:val="none" w:sz="0" w:space="0" w:color="auto"/>
        <w:right w:val="none" w:sz="0" w:space="0" w:color="auto"/>
      </w:divBdr>
    </w:div>
    <w:div w:id="1169053545">
      <w:bodyDiv w:val="1"/>
      <w:marLeft w:val="0"/>
      <w:marRight w:val="0"/>
      <w:marTop w:val="0"/>
      <w:marBottom w:val="0"/>
      <w:divBdr>
        <w:top w:val="none" w:sz="0" w:space="0" w:color="auto"/>
        <w:left w:val="none" w:sz="0" w:space="0" w:color="auto"/>
        <w:bottom w:val="none" w:sz="0" w:space="0" w:color="auto"/>
        <w:right w:val="none" w:sz="0" w:space="0" w:color="auto"/>
      </w:divBdr>
    </w:div>
    <w:div w:id="1169102236">
      <w:bodyDiv w:val="1"/>
      <w:marLeft w:val="0"/>
      <w:marRight w:val="0"/>
      <w:marTop w:val="0"/>
      <w:marBottom w:val="0"/>
      <w:divBdr>
        <w:top w:val="none" w:sz="0" w:space="0" w:color="auto"/>
        <w:left w:val="none" w:sz="0" w:space="0" w:color="auto"/>
        <w:bottom w:val="none" w:sz="0" w:space="0" w:color="auto"/>
        <w:right w:val="none" w:sz="0" w:space="0" w:color="auto"/>
      </w:divBdr>
    </w:div>
    <w:div w:id="1169251051">
      <w:bodyDiv w:val="1"/>
      <w:marLeft w:val="0"/>
      <w:marRight w:val="0"/>
      <w:marTop w:val="0"/>
      <w:marBottom w:val="0"/>
      <w:divBdr>
        <w:top w:val="none" w:sz="0" w:space="0" w:color="auto"/>
        <w:left w:val="none" w:sz="0" w:space="0" w:color="auto"/>
        <w:bottom w:val="none" w:sz="0" w:space="0" w:color="auto"/>
        <w:right w:val="none" w:sz="0" w:space="0" w:color="auto"/>
      </w:divBdr>
    </w:div>
    <w:div w:id="1169297253">
      <w:bodyDiv w:val="1"/>
      <w:marLeft w:val="0"/>
      <w:marRight w:val="0"/>
      <w:marTop w:val="0"/>
      <w:marBottom w:val="0"/>
      <w:divBdr>
        <w:top w:val="none" w:sz="0" w:space="0" w:color="auto"/>
        <w:left w:val="none" w:sz="0" w:space="0" w:color="auto"/>
        <w:bottom w:val="none" w:sz="0" w:space="0" w:color="auto"/>
        <w:right w:val="none" w:sz="0" w:space="0" w:color="auto"/>
      </w:divBdr>
    </w:div>
    <w:div w:id="1169366353">
      <w:bodyDiv w:val="1"/>
      <w:marLeft w:val="0"/>
      <w:marRight w:val="0"/>
      <w:marTop w:val="0"/>
      <w:marBottom w:val="0"/>
      <w:divBdr>
        <w:top w:val="none" w:sz="0" w:space="0" w:color="auto"/>
        <w:left w:val="none" w:sz="0" w:space="0" w:color="auto"/>
        <w:bottom w:val="none" w:sz="0" w:space="0" w:color="auto"/>
        <w:right w:val="none" w:sz="0" w:space="0" w:color="auto"/>
      </w:divBdr>
    </w:div>
    <w:div w:id="1169642356">
      <w:bodyDiv w:val="1"/>
      <w:marLeft w:val="0"/>
      <w:marRight w:val="0"/>
      <w:marTop w:val="0"/>
      <w:marBottom w:val="0"/>
      <w:divBdr>
        <w:top w:val="none" w:sz="0" w:space="0" w:color="auto"/>
        <w:left w:val="none" w:sz="0" w:space="0" w:color="auto"/>
        <w:bottom w:val="none" w:sz="0" w:space="0" w:color="auto"/>
        <w:right w:val="none" w:sz="0" w:space="0" w:color="auto"/>
      </w:divBdr>
    </w:div>
    <w:div w:id="1169754847">
      <w:bodyDiv w:val="1"/>
      <w:marLeft w:val="0"/>
      <w:marRight w:val="0"/>
      <w:marTop w:val="0"/>
      <w:marBottom w:val="0"/>
      <w:divBdr>
        <w:top w:val="none" w:sz="0" w:space="0" w:color="auto"/>
        <w:left w:val="none" w:sz="0" w:space="0" w:color="auto"/>
        <w:bottom w:val="none" w:sz="0" w:space="0" w:color="auto"/>
        <w:right w:val="none" w:sz="0" w:space="0" w:color="auto"/>
      </w:divBdr>
    </w:div>
    <w:div w:id="1169756871">
      <w:bodyDiv w:val="1"/>
      <w:marLeft w:val="0"/>
      <w:marRight w:val="0"/>
      <w:marTop w:val="0"/>
      <w:marBottom w:val="0"/>
      <w:divBdr>
        <w:top w:val="none" w:sz="0" w:space="0" w:color="auto"/>
        <w:left w:val="none" w:sz="0" w:space="0" w:color="auto"/>
        <w:bottom w:val="none" w:sz="0" w:space="0" w:color="auto"/>
        <w:right w:val="none" w:sz="0" w:space="0" w:color="auto"/>
      </w:divBdr>
    </w:div>
    <w:div w:id="1170288192">
      <w:bodyDiv w:val="1"/>
      <w:marLeft w:val="0"/>
      <w:marRight w:val="0"/>
      <w:marTop w:val="0"/>
      <w:marBottom w:val="0"/>
      <w:divBdr>
        <w:top w:val="none" w:sz="0" w:space="0" w:color="auto"/>
        <w:left w:val="none" w:sz="0" w:space="0" w:color="auto"/>
        <w:bottom w:val="none" w:sz="0" w:space="0" w:color="auto"/>
        <w:right w:val="none" w:sz="0" w:space="0" w:color="auto"/>
      </w:divBdr>
    </w:div>
    <w:div w:id="1170289841">
      <w:bodyDiv w:val="1"/>
      <w:marLeft w:val="0"/>
      <w:marRight w:val="0"/>
      <w:marTop w:val="0"/>
      <w:marBottom w:val="0"/>
      <w:divBdr>
        <w:top w:val="none" w:sz="0" w:space="0" w:color="auto"/>
        <w:left w:val="none" w:sz="0" w:space="0" w:color="auto"/>
        <w:bottom w:val="none" w:sz="0" w:space="0" w:color="auto"/>
        <w:right w:val="none" w:sz="0" w:space="0" w:color="auto"/>
      </w:divBdr>
    </w:div>
    <w:div w:id="1170293339">
      <w:bodyDiv w:val="1"/>
      <w:marLeft w:val="0"/>
      <w:marRight w:val="0"/>
      <w:marTop w:val="0"/>
      <w:marBottom w:val="0"/>
      <w:divBdr>
        <w:top w:val="none" w:sz="0" w:space="0" w:color="auto"/>
        <w:left w:val="none" w:sz="0" w:space="0" w:color="auto"/>
        <w:bottom w:val="none" w:sz="0" w:space="0" w:color="auto"/>
        <w:right w:val="none" w:sz="0" w:space="0" w:color="auto"/>
      </w:divBdr>
    </w:div>
    <w:div w:id="1170439905">
      <w:bodyDiv w:val="1"/>
      <w:marLeft w:val="0"/>
      <w:marRight w:val="0"/>
      <w:marTop w:val="0"/>
      <w:marBottom w:val="0"/>
      <w:divBdr>
        <w:top w:val="none" w:sz="0" w:space="0" w:color="auto"/>
        <w:left w:val="none" w:sz="0" w:space="0" w:color="auto"/>
        <w:bottom w:val="none" w:sz="0" w:space="0" w:color="auto"/>
        <w:right w:val="none" w:sz="0" w:space="0" w:color="auto"/>
      </w:divBdr>
    </w:div>
    <w:div w:id="1170801834">
      <w:bodyDiv w:val="1"/>
      <w:marLeft w:val="0"/>
      <w:marRight w:val="0"/>
      <w:marTop w:val="0"/>
      <w:marBottom w:val="0"/>
      <w:divBdr>
        <w:top w:val="none" w:sz="0" w:space="0" w:color="auto"/>
        <w:left w:val="none" w:sz="0" w:space="0" w:color="auto"/>
        <w:bottom w:val="none" w:sz="0" w:space="0" w:color="auto"/>
        <w:right w:val="none" w:sz="0" w:space="0" w:color="auto"/>
      </w:divBdr>
    </w:div>
    <w:div w:id="1170868739">
      <w:bodyDiv w:val="1"/>
      <w:marLeft w:val="0"/>
      <w:marRight w:val="0"/>
      <w:marTop w:val="0"/>
      <w:marBottom w:val="0"/>
      <w:divBdr>
        <w:top w:val="none" w:sz="0" w:space="0" w:color="auto"/>
        <w:left w:val="none" w:sz="0" w:space="0" w:color="auto"/>
        <w:bottom w:val="none" w:sz="0" w:space="0" w:color="auto"/>
        <w:right w:val="none" w:sz="0" w:space="0" w:color="auto"/>
      </w:divBdr>
    </w:div>
    <w:div w:id="1170877030">
      <w:bodyDiv w:val="1"/>
      <w:marLeft w:val="0"/>
      <w:marRight w:val="0"/>
      <w:marTop w:val="0"/>
      <w:marBottom w:val="0"/>
      <w:divBdr>
        <w:top w:val="none" w:sz="0" w:space="0" w:color="auto"/>
        <w:left w:val="none" w:sz="0" w:space="0" w:color="auto"/>
        <w:bottom w:val="none" w:sz="0" w:space="0" w:color="auto"/>
        <w:right w:val="none" w:sz="0" w:space="0" w:color="auto"/>
      </w:divBdr>
    </w:div>
    <w:div w:id="1170946282">
      <w:bodyDiv w:val="1"/>
      <w:marLeft w:val="0"/>
      <w:marRight w:val="0"/>
      <w:marTop w:val="0"/>
      <w:marBottom w:val="0"/>
      <w:divBdr>
        <w:top w:val="none" w:sz="0" w:space="0" w:color="auto"/>
        <w:left w:val="none" w:sz="0" w:space="0" w:color="auto"/>
        <w:bottom w:val="none" w:sz="0" w:space="0" w:color="auto"/>
        <w:right w:val="none" w:sz="0" w:space="0" w:color="auto"/>
      </w:divBdr>
    </w:div>
    <w:div w:id="1171259865">
      <w:bodyDiv w:val="1"/>
      <w:marLeft w:val="0"/>
      <w:marRight w:val="0"/>
      <w:marTop w:val="0"/>
      <w:marBottom w:val="0"/>
      <w:divBdr>
        <w:top w:val="none" w:sz="0" w:space="0" w:color="auto"/>
        <w:left w:val="none" w:sz="0" w:space="0" w:color="auto"/>
        <w:bottom w:val="none" w:sz="0" w:space="0" w:color="auto"/>
        <w:right w:val="none" w:sz="0" w:space="0" w:color="auto"/>
      </w:divBdr>
    </w:div>
    <w:div w:id="1171289238">
      <w:bodyDiv w:val="1"/>
      <w:marLeft w:val="0"/>
      <w:marRight w:val="0"/>
      <w:marTop w:val="0"/>
      <w:marBottom w:val="0"/>
      <w:divBdr>
        <w:top w:val="none" w:sz="0" w:space="0" w:color="auto"/>
        <w:left w:val="none" w:sz="0" w:space="0" w:color="auto"/>
        <w:bottom w:val="none" w:sz="0" w:space="0" w:color="auto"/>
        <w:right w:val="none" w:sz="0" w:space="0" w:color="auto"/>
      </w:divBdr>
    </w:div>
    <w:div w:id="1171605233">
      <w:bodyDiv w:val="1"/>
      <w:marLeft w:val="0"/>
      <w:marRight w:val="0"/>
      <w:marTop w:val="0"/>
      <w:marBottom w:val="0"/>
      <w:divBdr>
        <w:top w:val="none" w:sz="0" w:space="0" w:color="auto"/>
        <w:left w:val="none" w:sz="0" w:space="0" w:color="auto"/>
        <w:bottom w:val="none" w:sz="0" w:space="0" w:color="auto"/>
        <w:right w:val="none" w:sz="0" w:space="0" w:color="auto"/>
      </w:divBdr>
    </w:div>
    <w:div w:id="1171798560">
      <w:bodyDiv w:val="1"/>
      <w:marLeft w:val="0"/>
      <w:marRight w:val="0"/>
      <w:marTop w:val="0"/>
      <w:marBottom w:val="0"/>
      <w:divBdr>
        <w:top w:val="none" w:sz="0" w:space="0" w:color="auto"/>
        <w:left w:val="none" w:sz="0" w:space="0" w:color="auto"/>
        <w:bottom w:val="none" w:sz="0" w:space="0" w:color="auto"/>
        <w:right w:val="none" w:sz="0" w:space="0" w:color="auto"/>
      </w:divBdr>
    </w:div>
    <w:div w:id="1172061858">
      <w:bodyDiv w:val="1"/>
      <w:marLeft w:val="0"/>
      <w:marRight w:val="0"/>
      <w:marTop w:val="0"/>
      <w:marBottom w:val="0"/>
      <w:divBdr>
        <w:top w:val="none" w:sz="0" w:space="0" w:color="auto"/>
        <w:left w:val="none" w:sz="0" w:space="0" w:color="auto"/>
        <w:bottom w:val="none" w:sz="0" w:space="0" w:color="auto"/>
        <w:right w:val="none" w:sz="0" w:space="0" w:color="auto"/>
      </w:divBdr>
    </w:div>
    <w:div w:id="1172068411">
      <w:bodyDiv w:val="1"/>
      <w:marLeft w:val="0"/>
      <w:marRight w:val="0"/>
      <w:marTop w:val="0"/>
      <w:marBottom w:val="0"/>
      <w:divBdr>
        <w:top w:val="none" w:sz="0" w:space="0" w:color="auto"/>
        <w:left w:val="none" w:sz="0" w:space="0" w:color="auto"/>
        <w:bottom w:val="none" w:sz="0" w:space="0" w:color="auto"/>
        <w:right w:val="none" w:sz="0" w:space="0" w:color="auto"/>
      </w:divBdr>
    </w:div>
    <w:div w:id="1172377031">
      <w:bodyDiv w:val="1"/>
      <w:marLeft w:val="0"/>
      <w:marRight w:val="0"/>
      <w:marTop w:val="0"/>
      <w:marBottom w:val="0"/>
      <w:divBdr>
        <w:top w:val="none" w:sz="0" w:space="0" w:color="auto"/>
        <w:left w:val="none" w:sz="0" w:space="0" w:color="auto"/>
        <w:bottom w:val="none" w:sz="0" w:space="0" w:color="auto"/>
        <w:right w:val="none" w:sz="0" w:space="0" w:color="auto"/>
      </w:divBdr>
    </w:div>
    <w:div w:id="1172840210">
      <w:bodyDiv w:val="1"/>
      <w:marLeft w:val="0"/>
      <w:marRight w:val="0"/>
      <w:marTop w:val="0"/>
      <w:marBottom w:val="0"/>
      <w:divBdr>
        <w:top w:val="none" w:sz="0" w:space="0" w:color="auto"/>
        <w:left w:val="none" w:sz="0" w:space="0" w:color="auto"/>
        <w:bottom w:val="none" w:sz="0" w:space="0" w:color="auto"/>
        <w:right w:val="none" w:sz="0" w:space="0" w:color="auto"/>
      </w:divBdr>
    </w:div>
    <w:div w:id="1172841055">
      <w:bodyDiv w:val="1"/>
      <w:marLeft w:val="0"/>
      <w:marRight w:val="0"/>
      <w:marTop w:val="0"/>
      <w:marBottom w:val="0"/>
      <w:divBdr>
        <w:top w:val="none" w:sz="0" w:space="0" w:color="auto"/>
        <w:left w:val="none" w:sz="0" w:space="0" w:color="auto"/>
        <w:bottom w:val="none" w:sz="0" w:space="0" w:color="auto"/>
        <w:right w:val="none" w:sz="0" w:space="0" w:color="auto"/>
      </w:divBdr>
    </w:div>
    <w:div w:id="1172909301">
      <w:bodyDiv w:val="1"/>
      <w:marLeft w:val="0"/>
      <w:marRight w:val="0"/>
      <w:marTop w:val="0"/>
      <w:marBottom w:val="0"/>
      <w:divBdr>
        <w:top w:val="none" w:sz="0" w:space="0" w:color="auto"/>
        <w:left w:val="none" w:sz="0" w:space="0" w:color="auto"/>
        <w:bottom w:val="none" w:sz="0" w:space="0" w:color="auto"/>
        <w:right w:val="none" w:sz="0" w:space="0" w:color="auto"/>
      </w:divBdr>
    </w:div>
    <w:div w:id="1172910633">
      <w:bodyDiv w:val="1"/>
      <w:marLeft w:val="0"/>
      <w:marRight w:val="0"/>
      <w:marTop w:val="0"/>
      <w:marBottom w:val="0"/>
      <w:divBdr>
        <w:top w:val="none" w:sz="0" w:space="0" w:color="auto"/>
        <w:left w:val="none" w:sz="0" w:space="0" w:color="auto"/>
        <w:bottom w:val="none" w:sz="0" w:space="0" w:color="auto"/>
        <w:right w:val="none" w:sz="0" w:space="0" w:color="auto"/>
      </w:divBdr>
    </w:div>
    <w:div w:id="1172989822">
      <w:bodyDiv w:val="1"/>
      <w:marLeft w:val="0"/>
      <w:marRight w:val="0"/>
      <w:marTop w:val="0"/>
      <w:marBottom w:val="0"/>
      <w:divBdr>
        <w:top w:val="none" w:sz="0" w:space="0" w:color="auto"/>
        <w:left w:val="none" w:sz="0" w:space="0" w:color="auto"/>
        <w:bottom w:val="none" w:sz="0" w:space="0" w:color="auto"/>
        <w:right w:val="none" w:sz="0" w:space="0" w:color="auto"/>
      </w:divBdr>
    </w:div>
    <w:div w:id="1172991945">
      <w:bodyDiv w:val="1"/>
      <w:marLeft w:val="0"/>
      <w:marRight w:val="0"/>
      <w:marTop w:val="0"/>
      <w:marBottom w:val="0"/>
      <w:divBdr>
        <w:top w:val="none" w:sz="0" w:space="0" w:color="auto"/>
        <w:left w:val="none" w:sz="0" w:space="0" w:color="auto"/>
        <w:bottom w:val="none" w:sz="0" w:space="0" w:color="auto"/>
        <w:right w:val="none" w:sz="0" w:space="0" w:color="auto"/>
      </w:divBdr>
    </w:div>
    <w:div w:id="1173029196">
      <w:bodyDiv w:val="1"/>
      <w:marLeft w:val="0"/>
      <w:marRight w:val="0"/>
      <w:marTop w:val="0"/>
      <w:marBottom w:val="0"/>
      <w:divBdr>
        <w:top w:val="none" w:sz="0" w:space="0" w:color="auto"/>
        <w:left w:val="none" w:sz="0" w:space="0" w:color="auto"/>
        <w:bottom w:val="none" w:sz="0" w:space="0" w:color="auto"/>
        <w:right w:val="none" w:sz="0" w:space="0" w:color="auto"/>
      </w:divBdr>
    </w:div>
    <w:div w:id="1173494934">
      <w:bodyDiv w:val="1"/>
      <w:marLeft w:val="0"/>
      <w:marRight w:val="0"/>
      <w:marTop w:val="0"/>
      <w:marBottom w:val="0"/>
      <w:divBdr>
        <w:top w:val="none" w:sz="0" w:space="0" w:color="auto"/>
        <w:left w:val="none" w:sz="0" w:space="0" w:color="auto"/>
        <w:bottom w:val="none" w:sz="0" w:space="0" w:color="auto"/>
        <w:right w:val="none" w:sz="0" w:space="0" w:color="auto"/>
      </w:divBdr>
    </w:div>
    <w:div w:id="1174221878">
      <w:bodyDiv w:val="1"/>
      <w:marLeft w:val="0"/>
      <w:marRight w:val="0"/>
      <w:marTop w:val="0"/>
      <w:marBottom w:val="0"/>
      <w:divBdr>
        <w:top w:val="none" w:sz="0" w:space="0" w:color="auto"/>
        <w:left w:val="none" w:sz="0" w:space="0" w:color="auto"/>
        <w:bottom w:val="none" w:sz="0" w:space="0" w:color="auto"/>
        <w:right w:val="none" w:sz="0" w:space="0" w:color="auto"/>
      </w:divBdr>
    </w:div>
    <w:div w:id="1174228455">
      <w:bodyDiv w:val="1"/>
      <w:marLeft w:val="0"/>
      <w:marRight w:val="0"/>
      <w:marTop w:val="0"/>
      <w:marBottom w:val="0"/>
      <w:divBdr>
        <w:top w:val="none" w:sz="0" w:space="0" w:color="auto"/>
        <w:left w:val="none" w:sz="0" w:space="0" w:color="auto"/>
        <w:bottom w:val="none" w:sz="0" w:space="0" w:color="auto"/>
        <w:right w:val="none" w:sz="0" w:space="0" w:color="auto"/>
      </w:divBdr>
    </w:div>
    <w:div w:id="1174299126">
      <w:bodyDiv w:val="1"/>
      <w:marLeft w:val="0"/>
      <w:marRight w:val="0"/>
      <w:marTop w:val="0"/>
      <w:marBottom w:val="0"/>
      <w:divBdr>
        <w:top w:val="none" w:sz="0" w:space="0" w:color="auto"/>
        <w:left w:val="none" w:sz="0" w:space="0" w:color="auto"/>
        <w:bottom w:val="none" w:sz="0" w:space="0" w:color="auto"/>
        <w:right w:val="none" w:sz="0" w:space="0" w:color="auto"/>
      </w:divBdr>
    </w:div>
    <w:div w:id="1174420521">
      <w:bodyDiv w:val="1"/>
      <w:marLeft w:val="0"/>
      <w:marRight w:val="0"/>
      <w:marTop w:val="0"/>
      <w:marBottom w:val="0"/>
      <w:divBdr>
        <w:top w:val="none" w:sz="0" w:space="0" w:color="auto"/>
        <w:left w:val="none" w:sz="0" w:space="0" w:color="auto"/>
        <w:bottom w:val="none" w:sz="0" w:space="0" w:color="auto"/>
        <w:right w:val="none" w:sz="0" w:space="0" w:color="auto"/>
      </w:divBdr>
    </w:div>
    <w:div w:id="1174421917">
      <w:bodyDiv w:val="1"/>
      <w:marLeft w:val="0"/>
      <w:marRight w:val="0"/>
      <w:marTop w:val="0"/>
      <w:marBottom w:val="0"/>
      <w:divBdr>
        <w:top w:val="none" w:sz="0" w:space="0" w:color="auto"/>
        <w:left w:val="none" w:sz="0" w:space="0" w:color="auto"/>
        <w:bottom w:val="none" w:sz="0" w:space="0" w:color="auto"/>
        <w:right w:val="none" w:sz="0" w:space="0" w:color="auto"/>
      </w:divBdr>
    </w:div>
    <w:div w:id="1174493105">
      <w:bodyDiv w:val="1"/>
      <w:marLeft w:val="0"/>
      <w:marRight w:val="0"/>
      <w:marTop w:val="0"/>
      <w:marBottom w:val="0"/>
      <w:divBdr>
        <w:top w:val="none" w:sz="0" w:space="0" w:color="auto"/>
        <w:left w:val="none" w:sz="0" w:space="0" w:color="auto"/>
        <w:bottom w:val="none" w:sz="0" w:space="0" w:color="auto"/>
        <w:right w:val="none" w:sz="0" w:space="0" w:color="auto"/>
      </w:divBdr>
    </w:div>
    <w:div w:id="1174610283">
      <w:bodyDiv w:val="1"/>
      <w:marLeft w:val="0"/>
      <w:marRight w:val="0"/>
      <w:marTop w:val="0"/>
      <w:marBottom w:val="0"/>
      <w:divBdr>
        <w:top w:val="none" w:sz="0" w:space="0" w:color="auto"/>
        <w:left w:val="none" w:sz="0" w:space="0" w:color="auto"/>
        <w:bottom w:val="none" w:sz="0" w:space="0" w:color="auto"/>
        <w:right w:val="none" w:sz="0" w:space="0" w:color="auto"/>
      </w:divBdr>
    </w:div>
    <w:div w:id="1174685539">
      <w:bodyDiv w:val="1"/>
      <w:marLeft w:val="0"/>
      <w:marRight w:val="0"/>
      <w:marTop w:val="0"/>
      <w:marBottom w:val="0"/>
      <w:divBdr>
        <w:top w:val="none" w:sz="0" w:space="0" w:color="auto"/>
        <w:left w:val="none" w:sz="0" w:space="0" w:color="auto"/>
        <w:bottom w:val="none" w:sz="0" w:space="0" w:color="auto"/>
        <w:right w:val="none" w:sz="0" w:space="0" w:color="auto"/>
      </w:divBdr>
    </w:div>
    <w:div w:id="1175071419">
      <w:bodyDiv w:val="1"/>
      <w:marLeft w:val="0"/>
      <w:marRight w:val="0"/>
      <w:marTop w:val="0"/>
      <w:marBottom w:val="0"/>
      <w:divBdr>
        <w:top w:val="none" w:sz="0" w:space="0" w:color="auto"/>
        <w:left w:val="none" w:sz="0" w:space="0" w:color="auto"/>
        <w:bottom w:val="none" w:sz="0" w:space="0" w:color="auto"/>
        <w:right w:val="none" w:sz="0" w:space="0" w:color="auto"/>
      </w:divBdr>
    </w:div>
    <w:div w:id="1175150106">
      <w:bodyDiv w:val="1"/>
      <w:marLeft w:val="0"/>
      <w:marRight w:val="0"/>
      <w:marTop w:val="0"/>
      <w:marBottom w:val="0"/>
      <w:divBdr>
        <w:top w:val="none" w:sz="0" w:space="0" w:color="auto"/>
        <w:left w:val="none" w:sz="0" w:space="0" w:color="auto"/>
        <w:bottom w:val="none" w:sz="0" w:space="0" w:color="auto"/>
        <w:right w:val="none" w:sz="0" w:space="0" w:color="auto"/>
      </w:divBdr>
    </w:div>
    <w:div w:id="1175344434">
      <w:bodyDiv w:val="1"/>
      <w:marLeft w:val="0"/>
      <w:marRight w:val="0"/>
      <w:marTop w:val="0"/>
      <w:marBottom w:val="0"/>
      <w:divBdr>
        <w:top w:val="none" w:sz="0" w:space="0" w:color="auto"/>
        <w:left w:val="none" w:sz="0" w:space="0" w:color="auto"/>
        <w:bottom w:val="none" w:sz="0" w:space="0" w:color="auto"/>
        <w:right w:val="none" w:sz="0" w:space="0" w:color="auto"/>
      </w:divBdr>
    </w:div>
    <w:div w:id="1175613768">
      <w:bodyDiv w:val="1"/>
      <w:marLeft w:val="0"/>
      <w:marRight w:val="0"/>
      <w:marTop w:val="0"/>
      <w:marBottom w:val="0"/>
      <w:divBdr>
        <w:top w:val="none" w:sz="0" w:space="0" w:color="auto"/>
        <w:left w:val="none" w:sz="0" w:space="0" w:color="auto"/>
        <w:bottom w:val="none" w:sz="0" w:space="0" w:color="auto"/>
        <w:right w:val="none" w:sz="0" w:space="0" w:color="auto"/>
      </w:divBdr>
    </w:div>
    <w:div w:id="1175724026">
      <w:bodyDiv w:val="1"/>
      <w:marLeft w:val="0"/>
      <w:marRight w:val="0"/>
      <w:marTop w:val="0"/>
      <w:marBottom w:val="0"/>
      <w:divBdr>
        <w:top w:val="none" w:sz="0" w:space="0" w:color="auto"/>
        <w:left w:val="none" w:sz="0" w:space="0" w:color="auto"/>
        <w:bottom w:val="none" w:sz="0" w:space="0" w:color="auto"/>
        <w:right w:val="none" w:sz="0" w:space="0" w:color="auto"/>
      </w:divBdr>
    </w:div>
    <w:div w:id="1175725670">
      <w:bodyDiv w:val="1"/>
      <w:marLeft w:val="0"/>
      <w:marRight w:val="0"/>
      <w:marTop w:val="0"/>
      <w:marBottom w:val="0"/>
      <w:divBdr>
        <w:top w:val="none" w:sz="0" w:space="0" w:color="auto"/>
        <w:left w:val="none" w:sz="0" w:space="0" w:color="auto"/>
        <w:bottom w:val="none" w:sz="0" w:space="0" w:color="auto"/>
        <w:right w:val="none" w:sz="0" w:space="0" w:color="auto"/>
      </w:divBdr>
    </w:div>
    <w:div w:id="1176186728">
      <w:bodyDiv w:val="1"/>
      <w:marLeft w:val="0"/>
      <w:marRight w:val="0"/>
      <w:marTop w:val="0"/>
      <w:marBottom w:val="0"/>
      <w:divBdr>
        <w:top w:val="none" w:sz="0" w:space="0" w:color="auto"/>
        <w:left w:val="none" w:sz="0" w:space="0" w:color="auto"/>
        <w:bottom w:val="none" w:sz="0" w:space="0" w:color="auto"/>
        <w:right w:val="none" w:sz="0" w:space="0" w:color="auto"/>
      </w:divBdr>
    </w:div>
    <w:div w:id="1176265654">
      <w:bodyDiv w:val="1"/>
      <w:marLeft w:val="0"/>
      <w:marRight w:val="0"/>
      <w:marTop w:val="0"/>
      <w:marBottom w:val="0"/>
      <w:divBdr>
        <w:top w:val="none" w:sz="0" w:space="0" w:color="auto"/>
        <w:left w:val="none" w:sz="0" w:space="0" w:color="auto"/>
        <w:bottom w:val="none" w:sz="0" w:space="0" w:color="auto"/>
        <w:right w:val="none" w:sz="0" w:space="0" w:color="auto"/>
      </w:divBdr>
    </w:div>
    <w:div w:id="1176309173">
      <w:bodyDiv w:val="1"/>
      <w:marLeft w:val="0"/>
      <w:marRight w:val="0"/>
      <w:marTop w:val="0"/>
      <w:marBottom w:val="0"/>
      <w:divBdr>
        <w:top w:val="none" w:sz="0" w:space="0" w:color="auto"/>
        <w:left w:val="none" w:sz="0" w:space="0" w:color="auto"/>
        <w:bottom w:val="none" w:sz="0" w:space="0" w:color="auto"/>
        <w:right w:val="none" w:sz="0" w:space="0" w:color="auto"/>
      </w:divBdr>
    </w:div>
    <w:div w:id="1176849531">
      <w:bodyDiv w:val="1"/>
      <w:marLeft w:val="0"/>
      <w:marRight w:val="0"/>
      <w:marTop w:val="0"/>
      <w:marBottom w:val="0"/>
      <w:divBdr>
        <w:top w:val="none" w:sz="0" w:space="0" w:color="auto"/>
        <w:left w:val="none" w:sz="0" w:space="0" w:color="auto"/>
        <w:bottom w:val="none" w:sz="0" w:space="0" w:color="auto"/>
        <w:right w:val="none" w:sz="0" w:space="0" w:color="auto"/>
      </w:divBdr>
    </w:div>
    <w:div w:id="1176992589">
      <w:bodyDiv w:val="1"/>
      <w:marLeft w:val="0"/>
      <w:marRight w:val="0"/>
      <w:marTop w:val="0"/>
      <w:marBottom w:val="0"/>
      <w:divBdr>
        <w:top w:val="none" w:sz="0" w:space="0" w:color="auto"/>
        <w:left w:val="none" w:sz="0" w:space="0" w:color="auto"/>
        <w:bottom w:val="none" w:sz="0" w:space="0" w:color="auto"/>
        <w:right w:val="none" w:sz="0" w:space="0" w:color="auto"/>
      </w:divBdr>
    </w:div>
    <w:div w:id="1177185650">
      <w:bodyDiv w:val="1"/>
      <w:marLeft w:val="0"/>
      <w:marRight w:val="0"/>
      <w:marTop w:val="0"/>
      <w:marBottom w:val="0"/>
      <w:divBdr>
        <w:top w:val="none" w:sz="0" w:space="0" w:color="auto"/>
        <w:left w:val="none" w:sz="0" w:space="0" w:color="auto"/>
        <w:bottom w:val="none" w:sz="0" w:space="0" w:color="auto"/>
        <w:right w:val="none" w:sz="0" w:space="0" w:color="auto"/>
      </w:divBdr>
    </w:div>
    <w:div w:id="1177623373">
      <w:bodyDiv w:val="1"/>
      <w:marLeft w:val="0"/>
      <w:marRight w:val="0"/>
      <w:marTop w:val="0"/>
      <w:marBottom w:val="0"/>
      <w:divBdr>
        <w:top w:val="none" w:sz="0" w:space="0" w:color="auto"/>
        <w:left w:val="none" w:sz="0" w:space="0" w:color="auto"/>
        <w:bottom w:val="none" w:sz="0" w:space="0" w:color="auto"/>
        <w:right w:val="none" w:sz="0" w:space="0" w:color="auto"/>
      </w:divBdr>
    </w:div>
    <w:div w:id="1177691875">
      <w:bodyDiv w:val="1"/>
      <w:marLeft w:val="0"/>
      <w:marRight w:val="0"/>
      <w:marTop w:val="0"/>
      <w:marBottom w:val="0"/>
      <w:divBdr>
        <w:top w:val="none" w:sz="0" w:space="0" w:color="auto"/>
        <w:left w:val="none" w:sz="0" w:space="0" w:color="auto"/>
        <w:bottom w:val="none" w:sz="0" w:space="0" w:color="auto"/>
        <w:right w:val="none" w:sz="0" w:space="0" w:color="auto"/>
      </w:divBdr>
    </w:div>
    <w:div w:id="1177814526">
      <w:bodyDiv w:val="1"/>
      <w:marLeft w:val="0"/>
      <w:marRight w:val="0"/>
      <w:marTop w:val="0"/>
      <w:marBottom w:val="0"/>
      <w:divBdr>
        <w:top w:val="none" w:sz="0" w:space="0" w:color="auto"/>
        <w:left w:val="none" w:sz="0" w:space="0" w:color="auto"/>
        <w:bottom w:val="none" w:sz="0" w:space="0" w:color="auto"/>
        <w:right w:val="none" w:sz="0" w:space="0" w:color="auto"/>
      </w:divBdr>
    </w:div>
    <w:div w:id="1177960642">
      <w:bodyDiv w:val="1"/>
      <w:marLeft w:val="0"/>
      <w:marRight w:val="0"/>
      <w:marTop w:val="0"/>
      <w:marBottom w:val="0"/>
      <w:divBdr>
        <w:top w:val="none" w:sz="0" w:space="0" w:color="auto"/>
        <w:left w:val="none" w:sz="0" w:space="0" w:color="auto"/>
        <w:bottom w:val="none" w:sz="0" w:space="0" w:color="auto"/>
        <w:right w:val="none" w:sz="0" w:space="0" w:color="auto"/>
      </w:divBdr>
    </w:div>
    <w:div w:id="1178159289">
      <w:bodyDiv w:val="1"/>
      <w:marLeft w:val="0"/>
      <w:marRight w:val="0"/>
      <w:marTop w:val="0"/>
      <w:marBottom w:val="0"/>
      <w:divBdr>
        <w:top w:val="none" w:sz="0" w:space="0" w:color="auto"/>
        <w:left w:val="none" w:sz="0" w:space="0" w:color="auto"/>
        <w:bottom w:val="none" w:sz="0" w:space="0" w:color="auto"/>
        <w:right w:val="none" w:sz="0" w:space="0" w:color="auto"/>
      </w:divBdr>
    </w:div>
    <w:div w:id="1178421274">
      <w:bodyDiv w:val="1"/>
      <w:marLeft w:val="0"/>
      <w:marRight w:val="0"/>
      <w:marTop w:val="0"/>
      <w:marBottom w:val="0"/>
      <w:divBdr>
        <w:top w:val="none" w:sz="0" w:space="0" w:color="auto"/>
        <w:left w:val="none" w:sz="0" w:space="0" w:color="auto"/>
        <w:bottom w:val="none" w:sz="0" w:space="0" w:color="auto"/>
        <w:right w:val="none" w:sz="0" w:space="0" w:color="auto"/>
      </w:divBdr>
    </w:div>
    <w:div w:id="1178472055">
      <w:bodyDiv w:val="1"/>
      <w:marLeft w:val="0"/>
      <w:marRight w:val="0"/>
      <w:marTop w:val="0"/>
      <w:marBottom w:val="0"/>
      <w:divBdr>
        <w:top w:val="none" w:sz="0" w:space="0" w:color="auto"/>
        <w:left w:val="none" w:sz="0" w:space="0" w:color="auto"/>
        <w:bottom w:val="none" w:sz="0" w:space="0" w:color="auto"/>
        <w:right w:val="none" w:sz="0" w:space="0" w:color="auto"/>
      </w:divBdr>
    </w:div>
    <w:div w:id="1178734572">
      <w:bodyDiv w:val="1"/>
      <w:marLeft w:val="0"/>
      <w:marRight w:val="0"/>
      <w:marTop w:val="0"/>
      <w:marBottom w:val="0"/>
      <w:divBdr>
        <w:top w:val="none" w:sz="0" w:space="0" w:color="auto"/>
        <w:left w:val="none" w:sz="0" w:space="0" w:color="auto"/>
        <w:bottom w:val="none" w:sz="0" w:space="0" w:color="auto"/>
        <w:right w:val="none" w:sz="0" w:space="0" w:color="auto"/>
      </w:divBdr>
    </w:div>
    <w:div w:id="1178928456">
      <w:bodyDiv w:val="1"/>
      <w:marLeft w:val="0"/>
      <w:marRight w:val="0"/>
      <w:marTop w:val="0"/>
      <w:marBottom w:val="0"/>
      <w:divBdr>
        <w:top w:val="none" w:sz="0" w:space="0" w:color="auto"/>
        <w:left w:val="none" w:sz="0" w:space="0" w:color="auto"/>
        <w:bottom w:val="none" w:sz="0" w:space="0" w:color="auto"/>
        <w:right w:val="none" w:sz="0" w:space="0" w:color="auto"/>
      </w:divBdr>
    </w:div>
    <w:div w:id="1179391506">
      <w:bodyDiv w:val="1"/>
      <w:marLeft w:val="0"/>
      <w:marRight w:val="0"/>
      <w:marTop w:val="0"/>
      <w:marBottom w:val="0"/>
      <w:divBdr>
        <w:top w:val="none" w:sz="0" w:space="0" w:color="auto"/>
        <w:left w:val="none" w:sz="0" w:space="0" w:color="auto"/>
        <w:bottom w:val="none" w:sz="0" w:space="0" w:color="auto"/>
        <w:right w:val="none" w:sz="0" w:space="0" w:color="auto"/>
      </w:divBdr>
    </w:div>
    <w:div w:id="1179545339">
      <w:bodyDiv w:val="1"/>
      <w:marLeft w:val="0"/>
      <w:marRight w:val="0"/>
      <w:marTop w:val="0"/>
      <w:marBottom w:val="0"/>
      <w:divBdr>
        <w:top w:val="none" w:sz="0" w:space="0" w:color="auto"/>
        <w:left w:val="none" w:sz="0" w:space="0" w:color="auto"/>
        <w:bottom w:val="none" w:sz="0" w:space="0" w:color="auto"/>
        <w:right w:val="none" w:sz="0" w:space="0" w:color="auto"/>
      </w:divBdr>
    </w:div>
    <w:div w:id="1179927621">
      <w:bodyDiv w:val="1"/>
      <w:marLeft w:val="0"/>
      <w:marRight w:val="0"/>
      <w:marTop w:val="0"/>
      <w:marBottom w:val="0"/>
      <w:divBdr>
        <w:top w:val="none" w:sz="0" w:space="0" w:color="auto"/>
        <w:left w:val="none" w:sz="0" w:space="0" w:color="auto"/>
        <w:bottom w:val="none" w:sz="0" w:space="0" w:color="auto"/>
        <w:right w:val="none" w:sz="0" w:space="0" w:color="auto"/>
      </w:divBdr>
    </w:div>
    <w:div w:id="1179930429">
      <w:bodyDiv w:val="1"/>
      <w:marLeft w:val="0"/>
      <w:marRight w:val="0"/>
      <w:marTop w:val="0"/>
      <w:marBottom w:val="0"/>
      <w:divBdr>
        <w:top w:val="none" w:sz="0" w:space="0" w:color="auto"/>
        <w:left w:val="none" w:sz="0" w:space="0" w:color="auto"/>
        <w:bottom w:val="none" w:sz="0" w:space="0" w:color="auto"/>
        <w:right w:val="none" w:sz="0" w:space="0" w:color="auto"/>
      </w:divBdr>
    </w:div>
    <w:div w:id="1180002559">
      <w:bodyDiv w:val="1"/>
      <w:marLeft w:val="0"/>
      <w:marRight w:val="0"/>
      <w:marTop w:val="0"/>
      <w:marBottom w:val="0"/>
      <w:divBdr>
        <w:top w:val="none" w:sz="0" w:space="0" w:color="auto"/>
        <w:left w:val="none" w:sz="0" w:space="0" w:color="auto"/>
        <w:bottom w:val="none" w:sz="0" w:space="0" w:color="auto"/>
        <w:right w:val="none" w:sz="0" w:space="0" w:color="auto"/>
      </w:divBdr>
    </w:div>
    <w:div w:id="1180003133">
      <w:bodyDiv w:val="1"/>
      <w:marLeft w:val="0"/>
      <w:marRight w:val="0"/>
      <w:marTop w:val="0"/>
      <w:marBottom w:val="0"/>
      <w:divBdr>
        <w:top w:val="none" w:sz="0" w:space="0" w:color="auto"/>
        <w:left w:val="none" w:sz="0" w:space="0" w:color="auto"/>
        <w:bottom w:val="none" w:sz="0" w:space="0" w:color="auto"/>
        <w:right w:val="none" w:sz="0" w:space="0" w:color="auto"/>
      </w:divBdr>
    </w:div>
    <w:div w:id="1180006433">
      <w:bodyDiv w:val="1"/>
      <w:marLeft w:val="0"/>
      <w:marRight w:val="0"/>
      <w:marTop w:val="0"/>
      <w:marBottom w:val="0"/>
      <w:divBdr>
        <w:top w:val="none" w:sz="0" w:space="0" w:color="auto"/>
        <w:left w:val="none" w:sz="0" w:space="0" w:color="auto"/>
        <w:bottom w:val="none" w:sz="0" w:space="0" w:color="auto"/>
        <w:right w:val="none" w:sz="0" w:space="0" w:color="auto"/>
      </w:divBdr>
    </w:div>
    <w:div w:id="1180006759">
      <w:bodyDiv w:val="1"/>
      <w:marLeft w:val="0"/>
      <w:marRight w:val="0"/>
      <w:marTop w:val="0"/>
      <w:marBottom w:val="0"/>
      <w:divBdr>
        <w:top w:val="none" w:sz="0" w:space="0" w:color="auto"/>
        <w:left w:val="none" w:sz="0" w:space="0" w:color="auto"/>
        <w:bottom w:val="none" w:sz="0" w:space="0" w:color="auto"/>
        <w:right w:val="none" w:sz="0" w:space="0" w:color="auto"/>
      </w:divBdr>
    </w:div>
    <w:div w:id="1180267841">
      <w:bodyDiv w:val="1"/>
      <w:marLeft w:val="0"/>
      <w:marRight w:val="0"/>
      <w:marTop w:val="0"/>
      <w:marBottom w:val="0"/>
      <w:divBdr>
        <w:top w:val="none" w:sz="0" w:space="0" w:color="auto"/>
        <w:left w:val="none" w:sz="0" w:space="0" w:color="auto"/>
        <w:bottom w:val="none" w:sz="0" w:space="0" w:color="auto"/>
        <w:right w:val="none" w:sz="0" w:space="0" w:color="auto"/>
      </w:divBdr>
    </w:div>
    <w:div w:id="1180318216">
      <w:bodyDiv w:val="1"/>
      <w:marLeft w:val="0"/>
      <w:marRight w:val="0"/>
      <w:marTop w:val="0"/>
      <w:marBottom w:val="0"/>
      <w:divBdr>
        <w:top w:val="none" w:sz="0" w:space="0" w:color="auto"/>
        <w:left w:val="none" w:sz="0" w:space="0" w:color="auto"/>
        <w:bottom w:val="none" w:sz="0" w:space="0" w:color="auto"/>
        <w:right w:val="none" w:sz="0" w:space="0" w:color="auto"/>
      </w:divBdr>
    </w:div>
    <w:div w:id="1180507821">
      <w:bodyDiv w:val="1"/>
      <w:marLeft w:val="0"/>
      <w:marRight w:val="0"/>
      <w:marTop w:val="0"/>
      <w:marBottom w:val="0"/>
      <w:divBdr>
        <w:top w:val="none" w:sz="0" w:space="0" w:color="auto"/>
        <w:left w:val="none" w:sz="0" w:space="0" w:color="auto"/>
        <w:bottom w:val="none" w:sz="0" w:space="0" w:color="auto"/>
        <w:right w:val="none" w:sz="0" w:space="0" w:color="auto"/>
      </w:divBdr>
    </w:div>
    <w:div w:id="1180849999">
      <w:bodyDiv w:val="1"/>
      <w:marLeft w:val="0"/>
      <w:marRight w:val="0"/>
      <w:marTop w:val="0"/>
      <w:marBottom w:val="0"/>
      <w:divBdr>
        <w:top w:val="none" w:sz="0" w:space="0" w:color="auto"/>
        <w:left w:val="none" w:sz="0" w:space="0" w:color="auto"/>
        <w:bottom w:val="none" w:sz="0" w:space="0" w:color="auto"/>
        <w:right w:val="none" w:sz="0" w:space="0" w:color="auto"/>
      </w:divBdr>
    </w:div>
    <w:div w:id="1180852395">
      <w:bodyDiv w:val="1"/>
      <w:marLeft w:val="0"/>
      <w:marRight w:val="0"/>
      <w:marTop w:val="0"/>
      <w:marBottom w:val="0"/>
      <w:divBdr>
        <w:top w:val="none" w:sz="0" w:space="0" w:color="auto"/>
        <w:left w:val="none" w:sz="0" w:space="0" w:color="auto"/>
        <w:bottom w:val="none" w:sz="0" w:space="0" w:color="auto"/>
        <w:right w:val="none" w:sz="0" w:space="0" w:color="auto"/>
      </w:divBdr>
    </w:div>
    <w:div w:id="1181165197">
      <w:bodyDiv w:val="1"/>
      <w:marLeft w:val="0"/>
      <w:marRight w:val="0"/>
      <w:marTop w:val="0"/>
      <w:marBottom w:val="0"/>
      <w:divBdr>
        <w:top w:val="none" w:sz="0" w:space="0" w:color="auto"/>
        <w:left w:val="none" w:sz="0" w:space="0" w:color="auto"/>
        <w:bottom w:val="none" w:sz="0" w:space="0" w:color="auto"/>
        <w:right w:val="none" w:sz="0" w:space="0" w:color="auto"/>
      </w:divBdr>
    </w:div>
    <w:div w:id="1181310173">
      <w:bodyDiv w:val="1"/>
      <w:marLeft w:val="0"/>
      <w:marRight w:val="0"/>
      <w:marTop w:val="0"/>
      <w:marBottom w:val="0"/>
      <w:divBdr>
        <w:top w:val="none" w:sz="0" w:space="0" w:color="auto"/>
        <w:left w:val="none" w:sz="0" w:space="0" w:color="auto"/>
        <w:bottom w:val="none" w:sz="0" w:space="0" w:color="auto"/>
        <w:right w:val="none" w:sz="0" w:space="0" w:color="auto"/>
      </w:divBdr>
    </w:div>
    <w:div w:id="1181504557">
      <w:bodyDiv w:val="1"/>
      <w:marLeft w:val="0"/>
      <w:marRight w:val="0"/>
      <w:marTop w:val="0"/>
      <w:marBottom w:val="0"/>
      <w:divBdr>
        <w:top w:val="none" w:sz="0" w:space="0" w:color="auto"/>
        <w:left w:val="none" w:sz="0" w:space="0" w:color="auto"/>
        <w:bottom w:val="none" w:sz="0" w:space="0" w:color="auto"/>
        <w:right w:val="none" w:sz="0" w:space="0" w:color="auto"/>
      </w:divBdr>
    </w:div>
    <w:div w:id="1181552076">
      <w:bodyDiv w:val="1"/>
      <w:marLeft w:val="0"/>
      <w:marRight w:val="0"/>
      <w:marTop w:val="0"/>
      <w:marBottom w:val="0"/>
      <w:divBdr>
        <w:top w:val="none" w:sz="0" w:space="0" w:color="auto"/>
        <w:left w:val="none" w:sz="0" w:space="0" w:color="auto"/>
        <w:bottom w:val="none" w:sz="0" w:space="0" w:color="auto"/>
        <w:right w:val="none" w:sz="0" w:space="0" w:color="auto"/>
      </w:divBdr>
    </w:div>
    <w:div w:id="1181580214">
      <w:bodyDiv w:val="1"/>
      <w:marLeft w:val="0"/>
      <w:marRight w:val="0"/>
      <w:marTop w:val="0"/>
      <w:marBottom w:val="0"/>
      <w:divBdr>
        <w:top w:val="none" w:sz="0" w:space="0" w:color="auto"/>
        <w:left w:val="none" w:sz="0" w:space="0" w:color="auto"/>
        <w:bottom w:val="none" w:sz="0" w:space="0" w:color="auto"/>
        <w:right w:val="none" w:sz="0" w:space="0" w:color="auto"/>
      </w:divBdr>
    </w:div>
    <w:div w:id="1181629828">
      <w:bodyDiv w:val="1"/>
      <w:marLeft w:val="0"/>
      <w:marRight w:val="0"/>
      <w:marTop w:val="0"/>
      <w:marBottom w:val="0"/>
      <w:divBdr>
        <w:top w:val="none" w:sz="0" w:space="0" w:color="auto"/>
        <w:left w:val="none" w:sz="0" w:space="0" w:color="auto"/>
        <w:bottom w:val="none" w:sz="0" w:space="0" w:color="auto"/>
        <w:right w:val="none" w:sz="0" w:space="0" w:color="auto"/>
      </w:divBdr>
    </w:div>
    <w:div w:id="1181776306">
      <w:bodyDiv w:val="1"/>
      <w:marLeft w:val="0"/>
      <w:marRight w:val="0"/>
      <w:marTop w:val="0"/>
      <w:marBottom w:val="0"/>
      <w:divBdr>
        <w:top w:val="none" w:sz="0" w:space="0" w:color="auto"/>
        <w:left w:val="none" w:sz="0" w:space="0" w:color="auto"/>
        <w:bottom w:val="none" w:sz="0" w:space="0" w:color="auto"/>
        <w:right w:val="none" w:sz="0" w:space="0" w:color="auto"/>
      </w:divBdr>
    </w:div>
    <w:div w:id="1181822857">
      <w:bodyDiv w:val="1"/>
      <w:marLeft w:val="0"/>
      <w:marRight w:val="0"/>
      <w:marTop w:val="0"/>
      <w:marBottom w:val="0"/>
      <w:divBdr>
        <w:top w:val="none" w:sz="0" w:space="0" w:color="auto"/>
        <w:left w:val="none" w:sz="0" w:space="0" w:color="auto"/>
        <w:bottom w:val="none" w:sz="0" w:space="0" w:color="auto"/>
        <w:right w:val="none" w:sz="0" w:space="0" w:color="auto"/>
      </w:divBdr>
    </w:div>
    <w:div w:id="1181966586">
      <w:bodyDiv w:val="1"/>
      <w:marLeft w:val="0"/>
      <w:marRight w:val="0"/>
      <w:marTop w:val="0"/>
      <w:marBottom w:val="0"/>
      <w:divBdr>
        <w:top w:val="none" w:sz="0" w:space="0" w:color="auto"/>
        <w:left w:val="none" w:sz="0" w:space="0" w:color="auto"/>
        <w:bottom w:val="none" w:sz="0" w:space="0" w:color="auto"/>
        <w:right w:val="none" w:sz="0" w:space="0" w:color="auto"/>
      </w:divBdr>
    </w:div>
    <w:div w:id="1182092283">
      <w:bodyDiv w:val="1"/>
      <w:marLeft w:val="0"/>
      <w:marRight w:val="0"/>
      <w:marTop w:val="0"/>
      <w:marBottom w:val="0"/>
      <w:divBdr>
        <w:top w:val="none" w:sz="0" w:space="0" w:color="auto"/>
        <w:left w:val="none" w:sz="0" w:space="0" w:color="auto"/>
        <w:bottom w:val="none" w:sz="0" w:space="0" w:color="auto"/>
        <w:right w:val="none" w:sz="0" w:space="0" w:color="auto"/>
      </w:divBdr>
    </w:div>
    <w:div w:id="1182204461">
      <w:bodyDiv w:val="1"/>
      <w:marLeft w:val="0"/>
      <w:marRight w:val="0"/>
      <w:marTop w:val="0"/>
      <w:marBottom w:val="0"/>
      <w:divBdr>
        <w:top w:val="none" w:sz="0" w:space="0" w:color="auto"/>
        <w:left w:val="none" w:sz="0" w:space="0" w:color="auto"/>
        <w:bottom w:val="none" w:sz="0" w:space="0" w:color="auto"/>
        <w:right w:val="none" w:sz="0" w:space="0" w:color="auto"/>
      </w:divBdr>
    </w:div>
    <w:div w:id="1182208438">
      <w:bodyDiv w:val="1"/>
      <w:marLeft w:val="0"/>
      <w:marRight w:val="0"/>
      <w:marTop w:val="0"/>
      <w:marBottom w:val="0"/>
      <w:divBdr>
        <w:top w:val="none" w:sz="0" w:space="0" w:color="auto"/>
        <w:left w:val="none" w:sz="0" w:space="0" w:color="auto"/>
        <w:bottom w:val="none" w:sz="0" w:space="0" w:color="auto"/>
        <w:right w:val="none" w:sz="0" w:space="0" w:color="auto"/>
      </w:divBdr>
    </w:div>
    <w:div w:id="1182475104">
      <w:bodyDiv w:val="1"/>
      <w:marLeft w:val="0"/>
      <w:marRight w:val="0"/>
      <w:marTop w:val="0"/>
      <w:marBottom w:val="0"/>
      <w:divBdr>
        <w:top w:val="none" w:sz="0" w:space="0" w:color="auto"/>
        <w:left w:val="none" w:sz="0" w:space="0" w:color="auto"/>
        <w:bottom w:val="none" w:sz="0" w:space="0" w:color="auto"/>
        <w:right w:val="none" w:sz="0" w:space="0" w:color="auto"/>
      </w:divBdr>
    </w:div>
    <w:div w:id="1182745819">
      <w:bodyDiv w:val="1"/>
      <w:marLeft w:val="0"/>
      <w:marRight w:val="0"/>
      <w:marTop w:val="0"/>
      <w:marBottom w:val="0"/>
      <w:divBdr>
        <w:top w:val="none" w:sz="0" w:space="0" w:color="auto"/>
        <w:left w:val="none" w:sz="0" w:space="0" w:color="auto"/>
        <w:bottom w:val="none" w:sz="0" w:space="0" w:color="auto"/>
        <w:right w:val="none" w:sz="0" w:space="0" w:color="auto"/>
      </w:divBdr>
    </w:div>
    <w:div w:id="1182819650">
      <w:bodyDiv w:val="1"/>
      <w:marLeft w:val="0"/>
      <w:marRight w:val="0"/>
      <w:marTop w:val="0"/>
      <w:marBottom w:val="0"/>
      <w:divBdr>
        <w:top w:val="none" w:sz="0" w:space="0" w:color="auto"/>
        <w:left w:val="none" w:sz="0" w:space="0" w:color="auto"/>
        <w:bottom w:val="none" w:sz="0" w:space="0" w:color="auto"/>
        <w:right w:val="none" w:sz="0" w:space="0" w:color="auto"/>
      </w:divBdr>
    </w:div>
    <w:div w:id="1182821508">
      <w:bodyDiv w:val="1"/>
      <w:marLeft w:val="0"/>
      <w:marRight w:val="0"/>
      <w:marTop w:val="0"/>
      <w:marBottom w:val="0"/>
      <w:divBdr>
        <w:top w:val="none" w:sz="0" w:space="0" w:color="auto"/>
        <w:left w:val="none" w:sz="0" w:space="0" w:color="auto"/>
        <w:bottom w:val="none" w:sz="0" w:space="0" w:color="auto"/>
        <w:right w:val="none" w:sz="0" w:space="0" w:color="auto"/>
      </w:divBdr>
    </w:div>
    <w:div w:id="1182933175">
      <w:bodyDiv w:val="1"/>
      <w:marLeft w:val="0"/>
      <w:marRight w:val="0"/>
      <w:marTop w:val="0"/>
      <w:marBottom w:val="0"/>
      <w:divBdr>
        <w:top w:val="none" w:sz="0" w:space="0" w:color="auto"/>
        <w:left w:val="none" w:sz="0" w:space="0" w:color="auto"/>
        <w:bottom w:val="none" w:sz="0" w:space="0" w:color="auto"/>
        <w:right w:val="none" w:sz="0" w:space="0" w:color="auto"/>
      </w:divBdr>
    </w:div>
    <w:div w:id="1183207350">
      <w:bodyDiv w:val="1"/>
      <w:marLeft w:val="0"/>
      <w:marRight w:val="0"/>
      <w:marTop w:val="0"/>
      <w:marBottom w:val="0"/>
      <w:divBdr>
        <w:top w:val="none" w:sz="0" w:space="0" w:color="auto"/>
        <w:left w:val="none" w:sz="0" w:space="0" w:color="auto"/>
        <w:bottom w:val="none" w:sz="0" w:space="0" w:color="auto"/>
        <w:right w:val="none" w:sz="0" w:space="0" w:color="auto"/>
      </w:divBdr>
    </w:div>
    <w:div w:id="1183936049">
      <w:bodyDiv w:val="1"/>
      <w:marLeft w:val="0"/>
      <w:marRight w:val="0"/>
      <w:marTop w:val="0"/>
      <w:marBottom w:val="0"/>
      <w:divBdr>
        <w:top w:val="none" w:sz="0" w:space="0" w:color="auto"/>
        <w:left w:val="none" w:sz="0" w:space="0" w:color="auto"/>
        <w:bottom w:val="none" w:sz="0" w:space="0" w:color="auto"/>
        <w:right w:val="none" w:sz="0" w:space="0" w:color="auto"/>
      </w:divBdr>
    </w:div>
    <w:div w:id="1184395805">
      <w:bodyDiv w:val="1"/>
      <w:marLeft w:val="0"/>
      <w:marRight w:val="0"/>
      <w:marTop w:val="0"/>
      <w:marBottom w:val="0"/>
      <w:divBdr>
        <w:top w:val="none" w:sz="0" w:space="0" w:color="auto"/>
        <w:left w:val="none" w:sz="0" w:space="0" w:color="auto"/>
        <w:bottom w:val="none" w:sz="0" w:space="0" w:color="auto"/>
        <w:right w:val="none" w:sz="0" w:space="0" w:color="auto"/>
      </w:divBdr>
    </w:div>
    <w:div w:id="1184782800">
      <w:bodyDiv w:val="1"/>
      <w:marLeft w:val="0"/>
      <w:marRight w:val="0"/>
      <w:marTop w:val="0"/>
      <w:marBottom w:val="0"/>
      <w:divBdr>
        <w:top w:val="none" w:sz="0" w:space="0" w:color="auto"/>
        <w:left w:val="none" w:sz="0" w:space="0" w:color="auto"/>
        <w:bottom w:val="none" w:sz="0" w:space="0" w:color="auto"/>
        <w:right w:val="none" w:sz="0" w:space="0" w:color="auto"/>
      </w:divBdr>
    </w:div>
    <w:div w:id="1184783331">
      <w:bodyDiv w:val="1"/>
      <w:marLeft w:val="0"/>
      <w:marRight w:val="0"/>
      <w:marTop w:val="0"/>
      <w:marBottom w:val="0"/>
      <w:divBdr>
        <w:top w:val="none" w:sz="0" w:space="0" w:color="auto"/>
        <w:left w:val="none" w:sz="0" w:space="0" w:color="auto"/>
        <w:bottom w:val="none" w:sz="0" w:space="0" w:color="auto"/>
        <w:right w:val="none" w:sz="0" w:space="0" w:color="auto"/>
      </w:divBdr>
    </w:div>
    <w:div w:id="1185242980">
      <w:bodyDiv w:val="1"/>
      <w:marLeft w:val="0"/>
      <w:marRight w:val="0"/>
      <w:marTop w:val="0"/>
      <w:marBottom w:val="0"/>
      <w:divBdr>
        <w:top w:val="none" w:sz="0" w:space="0" w:color="auto"/>
        <w:left w:val="none" w:sz="0" w:space="0" w:color="auto"/>
        <w:bottom w:val="none" w:sz="0" w:space="0" w:color="auto"/>
        <w:right w:val="none" w:sz="0" w:space="0" w:color="auto"/>
      </w:divBdr>
    </w:div>
    <w:div w:id="1185362291">
      <w:bodyDiv w:val="1"/>
      <w:marLeft w:val="0"/>
      <w:marRight w:val="0"/>
      <w:marTop w:val="0"/>
      <w:marBottom w:val="0"/>
      <w:divBdr>
        <w:top w:val="none" w:sz="0" w:space="0" w:color="auto"/>
        <w:left w:val="none" w:sz="0" w:space="0" w:color="auto"/>
        <w:bottom w:val="none" w:sz="0" w:space="0" w:color="auto"/>
        <w:right w:val="none" w:sz="0" w:space="0" w:color="auto"/>
      </w:divBdr>
    </w:div>
    <w:div w:id="1185442606">
      <w:bodyDiv w:val="1"/>
      <w:marLeft w:val="0"/>
      <w:marRight w:val="0"/>
      <w:marTop w:val="0"/>
      <w:marBottom w:val="0"/>
      <w:divBdr>
        <w:top w:val="none" w:sz="0" w:space="0" w:color="auto"/>
        <w:left w:val="none" w:sz="0" w:space="0" w:color="auto"/>
        <w:bottom w:val="none" w:sz="0" w:space="0" w:color="auto"/>
        <w:right w:val="none" w:sz="0" w:space="0" w:color="auto"/>
      </w:divBdr>
    </w:div>
    <w:div w:id="1185679072">
      <w:bodyDiv w:val="1"/>
      <w:marLeft w:val="0"/>
      <w:marRight w:val="0"/>
      <w:marTop w:val="0"/>
      <w:marBottom w:val="0"/>
      <w:divBdr>
        <w:top w:val="none" w:sz="0" w:space="0" w:color="auto"/>
        <w:left w:val="none" w:sz="0" w:space="0" w:color="auto"/>
        <w:bottom w:val="none" w:sz="0" w:space="0" w:color="auto"/>
        <w:right w:val="none" w:sz="0" w:space="0" w:color="auto"/>
      </w:divBdr>
    </w:div>
    <w:div w:id="1185748850">
      <w:bodyDiv w:val="1"/>
      <w:marLeft w:val="0"/>
      <w:marRight w:val="0"/>
      <w:marTop w:val="0"/>
      <w:marBottom w:val="0"/>
      <w:divBdr>
        <w:top w:val="none" w:sz="0" w:space="0" w:color="auto"/>
        <w:left w:val="none" w:sz="0" w:space="0" w:color="auto"/>
        <w:bottom w:val="none" w:sz="0" w:space="0" w:color="auto"/>
        <w:right w:val="none" w:sz="0" w:space="0" w:color="auto"/>
      </w:divBdr>
    </w:div>
    <w:div w:id="1186020885">
      <w:bodyDiv w:val="1"/>
      <w:marLeft w:val="0"/>
      <w:marRight w:val="0"/>
      <w:marTop w:val="0"/>
      <w:marBottom w:val="0"/>
      <w:divBdr>
        <w:top w:val="none" w:sz="0" w:space="0" w:color="auto"/>
        <w:left w:val="none" w:sz="0" w:space="0" w:color="auto"/>
        <w:bottom w:val="none" w:sz="0" w:space="0" w:color="auto"/>
        <w:right w:val="none" w:sz="0" w:space="0" w:color="auto"/>
      </w:divBdr>
    </w:div>
    <w:div w:id="1186165927">
      <w:bodyDiv w:val="1"/>
      <w:marLeft w:val="0"/>
      <w:marRight w:val="0"/>
      <w:marTop w:val="0"/>
      <w:marBottom w:val="0"/>
      <w:divBdr>
        <w:top w:val="none" w:sz="0" w:space="0" w:color="auto"/>
        <w:left w:val="none" w:sz="0" w:space="0" w:color="auto"/>
        <w:bottom w:val="none" w:sz="0" w:space="0" w:color="auto"/>
        <w:right w:val="none" w:sz="0" w:space="0" w:color="auto"/>
      </w:divBdr>
    </w:div>
    <w:div w:id="1186408374">
      <w:bodyDiv w:val="1"/>
      <w:marLeft w:val="0"/>
      <w:marRight w:val="0"/>
      <w:marTop w:val="0"/>
      <w:marBottom w:val="0"/>
      <w:divBdr>
        <w:top w:val="none" w:sz="0" w:space="0" w:color="auto"/>
        <w:left w:val="none" w:sz="0" w:space="0" w:color="auto"/>
        <w:bottom w:val="none" w:sz="0" w:space="0" w:color="auto"/>
        <w:right w:val="none" w:sz="0" w:space="0" w:color="auto"/>
      </w:divBdr>
    </w:div>
    <w:div w:id="1186479453">
      <w:bodyDiv w:val="1"/>
      <w:marLeft w:val="0"/>
      <w:marRight w:val="0"/>
      <w:marTop w:val="0"/>
      <w:marBottom w:val="0"/>
      <w:divBdr>
        <w:top w:val="none" w:sz="0" w:space="0" w:color="auto"/>
        <w:left w:val="none" w:sz="0" w:space="0" w:color="auto"/>
        <w:bottom w:val="none" w:sz="0" w:space="0" w:color="auto"/>
        <w:right w:val="none" w:sz="0" w:space="0" w:color="auto"/>
      </w:divBdr>
    </w:div>
    <w:div w:id="1186484335">
      <w:bodyDiv w:val="1"/>
      <w:marLeft w:val="0"/>
      <w:marRight w:val="0"/>
      <w:marTop w:val="0"/>
      <w:marBottom w:val="0"/>
      <w:divBdr>
        <w:top w:val="none" w:sz="0" w:space="0" w:color="auto"/>
        <w:left w:val="none" w:sz="0" w:space="0" w:color="auto"/>
        <w:bottom w:val="none" w:sz="0" w:space="0" w:color="auto"/>
        <w:right w:val="none" w:sz="0" w:space="0" w:color="auto"/>
      </w:divBdr>
    </w:div>
    <w:div w:id="1186595114">
      <w:bodyDiv w:val="1"/>
      <w:marLeft w:val="0"/>
      <w:marRight w:val="0"/>
      <w:marTop w:val="0"/>
      <w:marBottom w:val="0"/>
      <w:divBdr>
        <w:top w:val="none" w:sz="0" w:space="0" w:color="auto"/>
        <w:left w:val="none" w:sz="0" w:space="0" w:color="auto"/>
        <w:bottom w:val="none" w:sz="0" w:space="0" w:color="auto"/>
        <w:right w:val="none" w:sz="0" w:space="0" w:color="auto"/>
      </w:divBdr>
    </w:div>
    <w:div w:id="1186670114">
      <w:bodyDiv w:val="1"/>
      <w:marLeft w:val="0"/>
      <w:marRight w:val="0"/>
      <w:marTop w:val="0"/>
      <w:marBottom w:val="0"/>
      <w:divBdr>
        <w:top w:val="none" w:sz="0" w:space="0" w:color="auto"/>
        <w:left w:val="none" w:sz="0" w:space="0" w:color="auto"/>
        <w:bottom w:val="none" w:sz="0" w:space="0" w:color="auto"/>
        <w:right w:val="none" w:sz="0" w:space="0" w:color="auto"/>
      </w:divBdr>
    </w:div>
    <w:div w:id="1187258558">
      <w:bodyDiv w:val="1"/>
      <w:marLeft w:val="0"/>
      <w:marRight w:val="0"/>
      <w:marTop w:val="0"/>
      <w:marBottom w:val="0"/>
      <w:divBdr>
        <w:top w:val="none" w:sz="0" w:space="0" w:color="auto"/>
        <w:left w:val="none" w:sz="0" w:space="0" w:color="auto"/>
        <w:bottom w:val="none" w:sz="0" w:space="0" w:color="auto"/>
        <w:right w:val="none" w:sz="0" w:space="0" w:color="auto"/>
      </w:divBdr>
    </w:div>
    <w:div w:id="1187405304">
      <w:bodyDiv w:val="1"/>
      <w:marLeft w:val="0"/>
      <w:marRight w:val="0"/>
      <w:marTop w:val="0"/>
      <w:marBottom w:val="0"/>
      <w:divBdr>
        <w:top w:val="none" w:sz="0" w:space="0" w:color="auto"/>
        <w:left w:val="none" w:sz="0" w:space="0" w:color="auto"/>
        <w:bottom w:val="none" w:sz="0" w:space="0" w:color="auto"/>
        <w:right w:val="none" w:sz="0" w:space="0" w:color="auto"/>
      </w:divBdr>
    </w:div>
    <w:div w:id="1187451476">
      <w:bodyDiv w:val="1"/>
      <w:marLeft w:val="0"/>
      <w:marRight w:val="0"/>
      <w:marTop w:val="0"/>
      <w:marBottom w:val="0"/>
      <w:divBdr>
        <w:top w:val="none" w:sz="0" w:space="0" w:color="auto"/>
        <w:left w:val="none" w:sz="0" w:space="0" w:color="auto"/>
        <w:bottom w:val="none" w:sz="0" w:space="0" w:color="auto"/>
        <w:right w:val="none" w:sz="0" w:space="0" w:color="auto"/>
      </w:divBdr>
    </w:div>
    <w:div w:id="1187670774">
      <w:bodyDiv w:val="1"/>
      <w:marLeft w:val="0"/>
      <w:marRight w:val="0"/>
      <w:marTop w:val="0"/>
      <w:marBottom w:val="0"/>
      <w:divBdr>
        <w:top w:val="none" w:sz="0" w:space="0" w:color="auto"/>
        <w:left w:val="none" w:sz="0" w:space="0" w:color="auto"/>
        <w:bottom w:val="none" w:sz="0" w:space="0" w:color="auto"/>
        <w:right w:val="none" w:sz="0" w:space="0" w:color="auto"/>
      </w:divBdr>
    </w:div>
    <w:div w:id="1187787494">
      <w:bodyDiv w:val="1"/>
      <w:marLeft w:val="0"/>
      <w:marRight w:val="0"/>
      <w:marTop w:val="0"/>
      <w:marBottom w:val="0"/>
      <w:divBdr>
        <w:top w:val="none" w:sz="0" w:space="0" w:color="auto"/>
        <w:left w:val="none" w:sz="0" w:space="0" w:color="auto"/>
        <w:bottom w:val="none" w:sz="0" w:space="0" w:color="auto"/>
        <w:right w:val="none" w:sz="0" w:space="0" w:color="auto"/>
      </w:divBdr>
    </w:div>
    <w:div w:id="1187867054">
      <w:bodyDiv w:val="1"/>
      <w:marLeft w:val="0"/>
      <w:marRight w:val="0"/>
      <w:marTop w:val="0"/>
      <w:marBottom w:val="0"/>
      <w:divBdr>
        <w:top w:val="none" w:sz="0" w:space="0" w:color="auto"/>
        <w:left w:val="none" w:sz="0" w:space="0" w:color="auto"/>
        <w:bottom w:val="none" w:sz="0" w:space="0" w:color="auto"/>
        <w:right w:val="none" w:sz="0" w:space="0" w:color="auto"/>
      </w:divBdr>
    </w:div>
    <w:div w:id="1188061824">
      <w:bodyDiv w:val="1"/>
      <w:marLeft w:val="0"/>
      <w:marRight w:val="0"/>
      <w:marTop w:val="0"/>
      <w:marBottom w:val="0"/>
      <w:divBdr>
        <w:top w:val="none" w:sz="0" w:space="0" w:color="auto"/>
        <w:left w:val="none" w:sz="0" w:space="0" w:color="auto"/>
        <w:bottom w:val="none" w:sz="0" w:space="0" w:color="auto"/>
        <w:right w:val="none" w:sz="0" w:space="0" w:color="auto"/>
      </w:divBdr>
    </w:div>
    <w:div w:id="1188250096">
      <w:bodyDiv w:val="1"/>
      <w:marLeft w:val="0"/>
      <w:marRight w:val="0"/>
      <w:marTop w:val="0"/>
      <w:marBottom w:val="0"/>
      <w:divBdr>
        <w:top w:val="none" w:sz="0" w:space="0" w:color="auto"/>
        <w:left w:val="none" w:sz="0" w:space="0" w:color="auto"/>
        <w:bottom w:val="none" w:sz="0" w:space="0" w:color="auto"/>
        <w:right w:val="none" w:sz="0" w:space="0" w:color="auto"/>
      </w:divBdr>
    </w:div>
    <w:div w:id="1188375989">
      <w:bodyDiv w:val="1"/>
      <w:marLeft w:val="0"/>
      <w:marRight w:val="0"/>
      <w:marTop w:val="0"/>
      <w:marBottom w:val="0"/>
      <w:divBdr>
        <w:top w:val="none" w:sz="0" w:space="0" w:color="auto"/>
        <w:left w:val="none" w:sz="0" w:space="0" w:color="auto"/>
        <w:bottom w:val="none" w:sz="0" w:space="0" w:color="auto"/>
        <w:right w:val="none" w:sz="0" w:space="0" w:color="auto"/>
      </w:divBdr>
    </w:div>
    <w:div w:id="1188445994">
      <w:bodyDiv w:val="1"/>
      <w:marLeft w:val="0"/>
      <w:marRight w:val="0"/>
      <w:marTop w:val="0"/>
      <w:marBottom w:val="0"/>
      <w:divBdr>
        <w:top w:val="none" w:sz="0" w:space="0" w:color="auto"/>
        <w:left w:val="none" w:sz="0" w:space="0" w:color="auto"/>
        <w:bottom w:val="none" w:sz="0" w:space="0" w:color="auto"/>
        <w:right w:val="none" w:sz="0" w:space="0" w:color="auto"/>
      </w:divBdr>
    </w:div>
    <w:div w:id="1188761994">
      <w:bodyDiv w:val="1"/>
      <w:marLeft w:val="0"/>
      <w:marRight w:val="0"/>
      <w:marTop w:val="0"/>
      <w:marBottom w:val="0"/>
      <w:divBdr>
        <w:top w:val="none" w:sz="0" w:space="0" w:color="auto"/>
        <w:left w:val="none" w:sz="0" w:space="0" w:color="auto"/>
        <w:bottom w:val="none" w:sz="0" w:space="0" w:color="auto"/>
        <w:right w:val="none" w:sz="0" w:space="0" w:color="auto"/>
      </w:divBdr>
    </w:div>
    <w:div w:id="1188904701">
      <w:bodyDiv w:val="1"/>
      <w:marLeft w:val="0"/>
      <w:marRight w:val="0"/>
      <w:marTop w:val="0"/>
      <w:marBottom w:val="0"/>
      <w:divBdr>
        <w:top w:val="none" w:sz="0" w:space="0" w:color="auto"/>
        <w:left w:val="none" w:sz="0" w:space="0" w:color="auto"/>
        <w:bottom w:val="none" w:sz="0" w:space="0" w:color="auto"/>
        <w:right w:val="none" w:sz="0" w:space="0" w:color="auto"/>
      </w:divBdr>
    </w:div>
    <w:div w:id="1188984456">
      <w:bodyDiv w:val="1"/>
      <w:marLeft w:val="0"/>
      <w:marRight w:val="0"/>
      <w:marTop w:val="0"/>
      <w:marBottom w:val="0"/>
      <w:divBdr>
        <w:top w:val="none" w:sz="0" w:space="0" w:color="auto"/>
        <w:left w:val="none" w:sz="0" w:space="0" w:color="auto"/>
        <w:bottom w:val="none" w:sz="0" w:space="0" w:color="auto"/>
        <w:right w:val="none" w:sz="0" w:space="0" w:color="auto"/>
      </w:divBdr>
    </w:div>
    <w:div w:id="1189029448">
      <w:bodyDiv w:val="1"/>
      <w:marLeft w:val="0"/>
      <w:marRight w:val="0"/>
      <w:marTop w:val="0"/>
      <w:marBottom w:val="0"/>
      <w:divBdr>
        <w:top w:val="none" w:sz="0" w:space="0" w:color="auto"/>
        <w:left w:val="none" w:sz="0" w:space="0" w:color="auto"/>
        <w:bottom w:val="none" w:sz="0" w:space="0" w:color="auto"/>
        <w:right w:val="none" w:sz="0" w:space="0" w:color="auto"/>
      </w:divBdr>
    </w:div>
    <w:div w:id="1189562425">
      <w:bodyDiv w:val="1"/>
      <w:marLeft w:val="0"/>
      <w:marRight w:val="0"/>
      <w:marTop w:val="0"/>
      <w:marBottom w:val="0"/>
      <w:divBdr>
        <w:top w:val="none" w:sz="0" w:space="0" w:color="auto"/>
        <w:left w:val="none" w:sz="0" w:space="0" w:color="auto"/>
        <w:bottom w:val="none" w:sz="0" w:space="0" w:color="auto"/>
        <w:right w:val="none" w:sz="0" w:space="0" w:color="auto"/>
      </w:divBdr>
    </w:div>
    <w:div w:id="1189565984">
      <w:bodyDiv w:val="1"/>
      <w:marLeft w:val="0"/>
      <w:marRight w:val="0"/>
      <w:marTop w:val="0"/>
      <w:marBottom w:val="0"/>
      <w:divBdr>
        <w:top w:val="none" w:sz="0" w:space="0" w:color="auto"/>
        <w:left w:val="none" w:sz="0" w:space="0" w:color="auto"/>
        <w:bottom w:val="none" w:sz="0" w:space="0" w:color="auto"/>
        <w:right w:val="none" w:sz="0" w:space="0" w:color="auto"/>
      </w:divBdr>
    </w:div>
    <w:div w:id="1189831463">
      <w:bodyDiv w:val="1"/>
      <w:marLeft w:val="0"/>
      <w:marRight w:val="0"/>
      <w:marTop w:val="0"/>
      <w:marBottom w:val="0"/>
      <w:divBdr>
        <w:top w:val="none" w:sz="0" w:space="0" w:color="auto"/>
        <w:left w:val="none" w:sz="0" w:space="0" w:color="auto"/>
        <w:bottom w:val="none" w:sz="0" w:space="0" w:color="auto"/>
        <w:right w:val="none" w:sz="0" w:space="0" w:color="auto"/>
      </w:divBdr>
    </w:div>
    <w:div w:id="1189833774">
      <w:bodyDiv w:val="1"/>
      <w:marLeft w:val="0"/>
      <w:marRight w:val="0"/>
      <w:marTop w:val="0"/>
      <w:marBottom w:val="0"/>
      <w:divBdr>
        <w:top w:val="none" w:sz="0" w:space="0" w:color="auto"/>
        <w:left w:val="none" w:sz="0" w:space="0" w:color="auto"/>
        <w:bottom w:val="none" w:sz="0" w:space="0" w:color="auto"/>
        <w:right w:val="none" w:sz="0" w:space="0" w:color="auto"/>
      </w:divBdr>
    </w:div>
    <w:div w:id="1189879726">
      <w:bodyDiv w:val="1"/>
      <w:marLeft w:val="0"/>
      <w:marRight w:val="0"/>
      <w:marTop w:val="0"/>
      <w:marBottom w:val="0"/>
      <w:divBdr>
        <w:top w:val="none" w:sz="0" w:space="0" w:color="auto"/>
        <w:left w:val="none" w:sz="0" w:space="0" w:color="auto"/>
        <w:bottom w:val="none" w:sz="0" w:space="0" w:color="auto"/>
        <w:right w:val="none" w:sz="0" w:space="0" w:color="auto"/>
      </w:divBdr>
    </w:div>
    <w:div w:id="1190026804">
      <w:bodyDiv w:val="1"/>
      <w:marLeft w:val="0"/>
      <w:marRight w:val="0"/>
      <w:marTop w:val="0"/>
      <w:marBottom w:val="0"/>
      <w:divBdr>
        <w:top w:val="none" w:sz="0" w:space="0" w:color="auto"/>
        <w:left w:val="none" w:sz="0" w:space="0" w:color="auto"/>
        <w:bottom w:val="none" w:sz="0" w:space="0" w:color="auto"/>
        <w:right w:val="none" w:sz="0" w:space="0" w:color="auto"/>
      </w:divBdr>
    </w:div>
    <w:div w:id="1190489261">
      <w:bodyDiv w:val="1"/>
      <w:marLeft w:val="0"/>
      <w:marRight w:val="0"/>
      <w:marTop w:val="0"/>
      <w:marBottom w:val="0"/>
      <w:divBdr>
        <w:top w:val="none" w:sz="0" w:space="0" w:color="auto"/>
        <w:left w:val="none" w:sz="0" w:space="0" w:color="auto"/>
        <w:bottom w:val="none" w:sz="0" w:space="0" w:color="auto"/>
        <w:right w:val="none" w:sz="0" w:space="0" w:color="auto"/>
      </w:divBdr>
    </w:div>
    <w:div w:id="1190684827">
      <w:bodyDiv w:val="1"/>
      <w:marLeft w:val="0"/>
      <w:marRight w:val="0"/>
      <w:marTop w:val="0"/>
      <w:marBottom w:val="0"/>
      <w:divBdr>
        <w:top w:val="none" w:sz="0" w:space="0" w:color="auto"/>
        <w:left w:val="none" w:sz="0" w:space="0" w:color="auto"/>
        <w:bottom w:val="none" w:sz="0" w:space="0" w:color="auto"/>
        <w:right w:val="none" w:sz="0" w:space="0" w:color="auto"/>
      </w:divBdr>
    </w:div>
    <w:div w:id="1190870931">
      <w:bodyDiv w:val="1"/>
      <w:marLeft w:val="0"/>
      <w:marRight w:val="0"/>
      <w:marTop w:val="0"/>
      <w:marBottom w:val="0"/>
      <w:divBdr>
        <w:top w:val="none" w:sz="0" w:space="0" w:color="auto"/>
        <w:left w:val="none" w:sz="0" w:space="0" w:color="auto"/>
        <w:bottom w:val="none" w:sz="0" w:space="0" w:color="auto"/>
        <w:right w:val="none" w:sz="0" w:space="0" w:color="auto"/>
      </w:divBdr>
    </w:div>
    <w:div w:id="1191069230">
      <w:bodyDiv w:val="1"/>
      <w:marLeft w:val="0"/>
      <w:marRight w:val="0"/>
      <w:marTop w:val="0"/>
      <w:marBottom w:val="0"/>
      <w:divBdr>
        <w:top w:val="none" w:sz="0" w:space="0" w:color="auto"/>
        <w:left w:val="none" w:sz="0" w:space="0" w:color="auto"/>
        <w:bottom w:val="none" w:sz="0" w:space="0" w:color="auto"/>
        <w:right w:val="none" w:sz="0" w:space="0" w:color="auto"/>
      </w:divBdr>
    </w:div>
    <w:div w:id="1191340915">
      <w:bodyDiv w:val="1"/>
      <w:marLeft w:val="0"/>
      <w:marRight w:val="0"/>
      <w:marTop w:val="0"/>
      <w:marBottom w:val="0"/>
      <w:divBdr>
        <w:top w:val="none" w:sz="0" w:space="0" w:color="auto"/>
        <w:left w:val="none" w:sz="0" w:space="0" w:color="auto"/>
        <w:bottom w:val="none" w:sz="0" w:space="0" w:color="auto"/>
        <w:right w:val="none" w:sz="0" w:space="0" w:color="auto"/>
      </w:divBdr>
    </w:div>
    <w:div w:id="1191452946">
      <w:bodyDiv w:val="1"/>
      <w:marLeft w:val="0"/>
      <w:marRight w:val="0"/>
      <w:marTop w:val="0"/>
      <w:marBottom w:val="0"/>
      <w:divBdr>
        <w:top w:val="none" w:sz="0" w:space="0" w:color="auto"/>
        <w:left w:val="none" w:sz="0" w:space="0" w:color="auto"/>
        <w:bottom w:val="none" w:sz="0" w:space="0" w:color="auto"/>
        <w:right w:val="none" w:sz="0" w:space="0" w:color="auto"/>
      </w:divBdr>
    </w:div>
    <w:div w:id="1191576685">
      <w:bodyDiv w:val="1"/>
      <w:marLeft w:val="0"/>
      <w:marRight w:val="0"/>
      <w:marTop w:val="0"/>
      <w:marBottom w:val="0"/>
      <w:divBdr>
        <w:top w:val="none" w:sz="0" w:space="0" w:color="auto"/>
        <w:left w:val="none" w:sz="0" w:space="0" w:color="auto"/>
        <w:bottom w:val="none" w:sz="0" w:space="0" w:color="auto"/>
        <w:right w:val="none" w:sz="0" w:space="0" w:color="auto"/>
      </w:divBdr>
    </w:div>
    <w:div w:id="1191840667">
      <w:bodyDiv w:val="1"/>
      <w:marLeft w:val="0"/>
      <w:marRight w:val="0"/>
      <w:marTop w:val="0"/>
      <w:marBottom w:val="0"/>
      <w:divBdr>
        <w:top w:val="none" w:sz="0" w:space="0" w:color="auto"/>
        <w:left w:val="none" w:sz="0" w:space="0" w:color="auto"/>
        <w:bottom w:val="none" w:sz="0" w:space="0" w:color="auto"/>
        <w:right w:val="none" w:sz="0" w:space="0" w:color="auto"/>
      </w:divBdr>
    </w:div>
    <w:div w:id="1191845108">
      <w:bodyDiv w:val="1"/>
      <w:marLeft w:val="0"/>
      <w:marRight w:val="0"/>
      <w:marTop w:val="0"/>
      <w:marBottom w:val="0"/>
      <w:divBdr>
        <w:top w:val="none" w:sz="0" w:space="0" w:color="auto"/>
        <w:left w:val="none" w:sz="0" w:space="0" w:color="auto"/>
        <w:bottom w:val="none" w:sz="0" w:space="0" w:color="auto"/>
        <w:right w:val="none" w:sz="0" w:space="0" w:color="auto"/>
      </w:divBdr>
    </w:div>
    <w:div w:id="1191991860">
      <w:bodyDiv w:val="1"/>
      <w:marLeft w:val="0"/>
      <w:marRight w:val="0"/>
      <w:marTop w:val="0"/>
      <w:marBottom w:val="0"/>
      <w:divBdr>
        <w:top w:val="none" w:sz="0" w:space="0" w:color="auto"/>
        <w:left w:val="none" w:sz="0" w:space="0" w:color="auto"/>
        <w:bottom w:val="none" w:sz="0" w:space="0" w:color="auto"/>
        <w:right w:val="none" w:sz="0" w:space="0" w:color="auto"/>
      </w:divBdr>
    </w:div>
    <w:div w:id="1192037112">
      <w:bodyDiv w:val="1"/>
      <w:marLeft w:val="0"/>
      <w:marRight w:val="0"/>
      <w:marTop w:val="0"/>
      <w:marBottom w:val="0"/>
      <w:divBdr>
        <w:top w:val="none" w:sz="0" w:space="0" w:color="auto"/>
        <w:left w:val="none" w:sz="0" w:space="0" w:color="auto"/>
        <w:bottom w:val="none" w:sz="0" w:space="0" w:color="auto"/>
        <w:right w:val="none" w:sz="0" w:space="0" w:color="auto"/>
      </w:divBdr>
    </w:div>
    <w:div w:id="1192306464">
      <w:bodyDiv w:val="1"/>
      <w:marLeft w:val="0"/>
      <w:marRight w:val="0"/>
      <w:marTop w:val="0"/>
      <w:marBottom w:val="0"/>
      <w:divBdr>
        <w:top w:val="none" w:sz="0" w:space="0" w:color="auto"/>
        <w:left w:val="none" w:sz="0" w:space="0" w:color="auto"/>
        <w:bottom w:val="none" w:sz="0" w:space="0" w:color="auto"/>
        <w:right w:val="none" w:sz="0" w:space="0" w:color="auto"/>
      </w:divBdr>
    </w:div>
    <w:div w:id="1192375489">
      <w:bodyDiv w:val="1"/>
      <w:marLeft w:val="0"/>
      <w:marRight w:val="0"/>
      <w:marTop w:val="0"/>
      <w:marBottom w:val="0"/>
      <w:divBdr>
        <w:top w:val="none" w:sz="0" w:space="0" w:color="auto"/>
        <w:left w:val="none" w:sz="0" w:space="0" w:color="auto"/>
        <w:bottom w:val="none" w:sz="0" w:space="0" w:color="auto"/>
        <w:right w:val="none" w:sz="0" w:space="0" w:color="auto"/>
      </w:divBdr>
    </w:div>
    <w:div w:id="1192496870">
      <w:bodyDiv w:val="1"/>
      <w:marLeft w:val="0"/>
      <w:marRight w:val="0"/>
      <w:marTop w:val="0"/>
      <w:marBottom w:val="0"/>
      <w:divBdr>
        <w:top w:val="none" w:sz="0" w:space="0" w:color="auto"/>
        <w:left w:val="none" w:sz="0" w:space="0" w:color="auto"/>
        <w:bottom w:val="none" w:sz="0" w:space="0" w:color="auto"/>
        <w:right w:val="none" w:sz="0" w:space="0" w:color="auto"/>
      </w:divBdr>
    </w:div>
    <w:div w:id="1192765002">
      <w:bodyDiv w:val="1"/>
      <w:marLeft w:val="0"/>
      <w:marRight w:val="0"/>
      <w:marTop w:val="0"/>
      <w:marBottom w:val="0"/>
      <w:divBdr>
        <w:top w:val="none" w:sz="0" w:space="0" w:color="auto"/>
        <w:left w:val="none" w:sz="0" w:space="0" w:color="auto"/>
        <w:bottom w:val="none" w:sz="0" w:space="0" w:color="auto"/>
        <w:right w:val="none" w:sz="0" w:space="0" w:color="auto"/>
      </w:divBdr>
    </w:div>
    <w:div w:id="1192837055">
      <w:bodyDiv w:val="1"/>
      <w:marLeft w:val="0"/>
      <w:marRight w:val="0"/>
      <w:marTop w:val="0"/>
      <w:marBottom w:val="0"/>
      <w:divBdr>
        <w:top w:val="none" w:sz="0" w:space="0" w:color="auto"/>
        <w:left w:val="none" w:sz="0" w:space="0" w:color="auto"/>
        <w:bottom w:val="none" w:sz="0" w:space="0" w:color="auto"/>
        <w:right w:val="none" w:sz="0" w:space="0" w:color="auto"/>
      </w:divBdr>
    </w:div>
    <w:div w:id="1193227830">
      <w:bodyDiv w:val="1"/>
      <w:marLeft w:val="0"/>
      <w:marRight w:val="0"/>
      <w:marTop w:val="0"/>
      <w:marBottom w:val="0"/>
      <w:divBdr>
        <w:top w:val="none" w:sz="0" w:space="0" w:color="auto"/>
        <w:left w:val="none" w:sz="0" w:space="0" w:color="auto"/>
        <w:bottom w:val="none" w:sz="0" w:space="0" w:color="auto"/>
        <w:right w:val="none" w:sz="0" w:space="0" w:color="auto"/>
      </w:divBdr>
    </w:div>
    <w:div w:id="1193230214">
      <w:bodyDiv w:val="1"/>
      <w:marLeft w:val="0"/>
      <w:marRight w:val="0"/>
      <w:marTop w:val="0"/>
      <w:marBottom w:val="0"/>
      <w:divBdr>
        <w:top w:val="none" w:sz="0" w:space="0" w:color="auto"/>
        <w:left w:val="none" w:sz="0" w:space="0" w:color="auto"/>
        <w:bottom w:val="none" w:sz="0" w:space="0" w:color="auto"/>
        <w:right w:val="none" w:sz="0" w:space="0" w:color="auto"/>
      </w:divBdr>
    </w:div>
    <w:div w:id="1193231752">
      <w:bodyDiv w:val="1"/>
      <w:marLeft w:val="0"/>
      <w:marRight w:val="0"/>
      <w:marTop w:val="0"/>
      <w:marBottom w:val="0"/>
      <w:divBdr>
        <w:top w:val="none" w:sz="0" w:space="0" w:color="auto"/>
        <w:left w:val="none" w:sz="0" w:space="0" w:color="auto"/>
        <w:bottom w:val="none" w:sz="0" w:space="0" w:color="auto"/>
        <w:right w:val="none" w:sz="0" w:space="0" w:color="auto"/>
      </w:divBdr>
    </w:div>
    <w:div w:id="1193231797">
      <w:bodyDiv w:val="1"/>
      <w:marLeft w:val="0"/>
      <w:marRight w:val="0"/>
      <w:marTop w:val="0"/>
      <w:marBottom w:val="0"/>
      <w:divBdr>
        <w:top w:val="none" w:sz="0" w:space="0" w:color="auto"/>
        <w:left w:val="none" w:sz="0" w:space="0" w:color="auto"/>
        <w:bottom w:val="none" w:sz="0" w:space="0" w:color="auto"/>
        <w:right w:val="none" w:sz="0" w:space="0" w:color="auto"/>
      </w:divBdr>
    </w:div>
    <w:div w:id="1193805459">
      <w:bodyDiv w:val="1"/>
      <w:marLeft w:val="0"/>
      <w:marRight w:val="0"/>
      <w:marTop w:val="0"/>
      <w:marBottom w:val="0"/>
      <w:divBdr>
        <w:top w:val="none" w:sz="0" w:space="0" w:color="auto"/>
        <w:left w:val="none" w:sz="0" w:space="0" w:color="auto"/>
        <w:bottom w:val="none" w:sz="0" w:space="0" w:color="auto"/>
        <w:right w:val="none" w:sz="0" w:space="0" w:color="auto"/>
      </w:divBdr>
    </w:div>
    <w:div w:id="1193810498">
      <w:bodyDiv w:val="1"/>
      <w:marLeft w:val="0"/>
      <w:marRight w:val="0"/>
      <w:marTop w:val="0"/>
      <w:marBottom w:val="0"/>
      <w:divBdr>
        <w:top w:val="none" w:sz="0" w:space="0" w:color="auto"/>
        <w:left w:val="none" w:sz="0" w:space="0" w:color="auto"/>
        <w:bottom w:val="none" w:sz="0" w:space="0" w:color="auto"/>
        <w:right w:val="none" w:sz="0" w:space="0" w:color="auto"/>
      </w:divBdr>
    </w:div>
    <w:div w:id="1194076815">
      <w:bodyDiv w:val="1"/>
      <w:marLeft w:val="0"/>
      <w:marRight w:val="0"/>
      <w:marTop w:val="0"/>
      <w:marBottom w:val="0"/>
      <w:divBdr>
        <w:top w:val="none" w:sz="0" w:space="0" w:color="auto"/>
        <w:left w:val="none" w:sz="0" w:space="0" w:color="auto"/>
        <w:bottom w:val="none" w:sz="0" w:space="0" w:color="auto"/>
        <w:right w:val="none" w:sz="0" w:space="0" w:color="auto"/>
      </w:divBdr>
    </w:div>
    <w:div w:id="1194077018">
      <w:bodyDiv w:val="1"/>
      <w:marLeft w:val="0"/>
      <w:marRight w:val="0"/>
      <w:marTop w:val="0"/>
      <w:marBottom w:val="0"/>
      <w:divBdr>
        <w:top w:val="none" w:sz="0" w:space="0" w:color="auto"/>
        <w:left w:val="none" w:sz="0" w:space="0" w:color="auto"/>
        <w:bottom w:val="none" w:sz="0" w:space="0" w:color="auto"/>
        <w:right w:val="none" w:sz="0" w:space="0" w:color="auto"/>
      </w:divBdr>
    </w:div>
    <w:div w:id="1194229222">
      <w:bodyDiv w:val="1"/>
      <w:marLeft w:val="0"/>
      <w:marRight w:val="0"/>
      <w:marTop w:val="0"/>
      <w:marBottom w:val="0"/>
      <w:divBdr>
        <w:top w:val="none" w:sz="0" w:space="0" w:color="auto"/>
        <w:left w:val="none" w:sz="0" w:space="0" w:color="auto"/>
        <w:bottom w:val="none" w:sz="0" w:space="0" w:color="auto"/>
        <w:right w:val="none" w:sz="0" w:space="0" w:color="auto"/>
      </w:divBdr>
    </w:div>
    <w:div w:id="1194459341">
      <w:bodyDiv w:val="1"/>
      <w:marLeft w:val="0"/>
      <w:marRight w:val="0"/>
      <w:marTop w:val="0"/>
      <w:marBottom w:val="0"/>
      <w:divBdr>
        <w:top w:val="none" w:sz="0" w:space="0" w:color="auto"/>
        <w:left w:val="none" w:sz="0" w:space="0" w:color="auto"/>
        <w:bottom w:val="none" w:sz="0" w:space="0" w:color="auto"/>
        <w:right w:val="none" w:sz="0" w:space="0" w:color="auto"/>
      </w:divBdr>
    </w:div>
    <w:div w:id="1194464297">
      <w:bodyDiv w:val="1"/>
      <w:marLeft w:val="0"/>
      <w:marRight w:val="0"/>
      <w:marTop w:val="0"/>
      <w:marBottom w:val="0"/>
      <w:divBdr>
        <w:top w:val="none" w:sz="0" w:space="0" w:color="auto"/>
        <w:left w:val="none" w:sz="0" w:space="0" w:color="auto"/>
        <w:bottom w:val="none" w:sz="0" w:space="0" w:color="auto"/>
        <w:right w:val="none" w:sz="0" w:space="0" w:color="auto"/>
      </w:divBdr>
    </w:div>
    <w:div w:id="1194536113">
      <w:bodyDiv w:val="1"/>
      <w:marLeft w:val="0"/>
      <w:marRight w:val="0"/>
      <w:marTop w:val="0"/>
      <w:marBottom w:val="0"/>
      <w:divBdr>
        <w:top w:val="none" w:sz="0" w:space="0" w:color="auto"/>
        <w:left w:val="none" w:sz="0" w:space="0" w:color="auto"/>
        <w:bottom w:val="none" w:sz="0" w:space="0" w:color="auto"/>
        <w:right w:val="none" w:sz="0" w:space="0" w:color="auto"/>
      </w:divBdr>
    </w:div>
    <w:div w:id="1194536851">
      <w:bodyDiv w:val="1"/>
      <w:marLeft w:val="0"/>
      <w:marRight w:val="0"/>
      <w:marTop w:val="0"/>
      <w:marBottom w:val="0"/>
      <w:divBdr>
        <w:top w:val="none" w:sz="0" w:space="0" w:color="auto"/>
        <w:left w:val="none" w:sz="0" w:space="0" w:color="auto"/>
        <w:bottom w:val="none" w:sz="0" w:space="0" w:color="auto"/>
        <w:right w:val="none" w:sz="0" w:space="0" w:color="auto"/>
      </w:divBdr>
    </w:div>
    <w:div w:id="1194610374">
      <w:bodyDiv w:val="1"/>
      <w:marLeft w:val="0"/>
      <w:marRight w:val="0"/>
      <w:marTop w:val="0"/>
      <w:marBottom w:val="0"/>
      <w:divBdr>
        <w:top w:val="none" w:sz="0" w:space="0" w:color="auto"/>
        <w:left w:val="none" w:sz="0" w:space="0" w:color="auto"/>
        <w:bottom w:val="none" w:sz="0" w:space="0" w:color="auto"/>
        <w:right w:val="none" w:sz="0" w:space="0" w:color="auto"/>
      </w:divBdr>
    </w:div>
    <w:div w:id="1194807047">
      <w:bodyDiv w:val="1"/>
      <w:marLeft w:val="0"/>
      <w:marRight w:val="0"/>
      <w:marTop w:val="0"/>
      <w:marBottom w:val="0"/>
      <w:divBdr>
        <w:top w:val="none" w:sz="0" w:space="0" w:color="auto"/>
        <w:left w:val="none" w:sz="0" w:space="0" w:color="auto"/>
        <w:bottom w:val="none" w:sz="0" w:space="0" w:color="auto"/>
        <w:right w:val="none" w:sz="0" w:space="0" w:color="auto"/>
      </w:divBdr>
    </w:div>
    <w:div w:id="1194877512">
      <w:bodyDiv w:val="1"/>
      <w:marLeft w:val="0"/>
      <w:marRight w:val="0"/>
      <w:marTop w:val="0"/>
      <w:marBottom w:val="0"/>
      <w:divBdr>
        <w:top w:val="none" w:sz="0" w:space="0" w:color="auto"/>
        <w:left w:val="none" w:sz="0" w:space="0" w:color="auto"/>
        <w:bottom w:val="none" w:sz="0" w:space="0" w:color="auto"/>
        <w:right w:val="none" w:sz="0" w:space="0" w:color="auto"/>
      </w:divBdr>
    </w:div>
    <w:div w:id="1194997119">
      <w:bodyDiv w:val="1"/>
      <w:marLeft w:val="0"/>
      <w:marRight w:val="0"/>
      <w:marTop w:val="0"/>
      <w:marBottom w:val="0"/>
      <w:divBdr>
        <w:top w:val="none" w:sz="0" w:space="0" w:color="auto"/>
        <w:left w:val="none" w:sz="0" w:space="0" w:color="auto"/>
        <w:bottom w:val="none" w:sz="0" w:space="0" w:color="auto"/>
        <w:right w:val="none" w:sz="0" w:space="0" w:color="auto"/>
      </w:divBdr>
    </w:div>
    <w:div w:id="1195072939">
      <w:bodyDiv w:val="1"/>
      <w:marLeft w:val="0"/>
      <w:marRight w:val="0"/>
      <w:marTop w:val="0"/>
      <w:marBottom w:val="0"/>
      <w:divBdr>
        <w:top w:val="none" w:sz="0" w:space="0" w:color="auto"/>
        <w:left w:val="none" w:sz="0" w:space="0" w:color="auto"/>
        <w:bottom w:val="none" w:sz="0" w:space="0" w:color="auto"/>
        <w:right w:val="none" w:sz="0" w:space="0" w:color="auto"/>
      </w:divBdr>
    </w:div>
    <w:div w:id="1195121960">
      <w:bodyDiv w:val="1"/>
      <w:marLeft w:val="0"/>
      <w:marRight w:val="0"/>
      <w:marTop w:val="0"/>
      <w:marBottom w:val="0"/>
      <w:divBdr>
        <w:top w:val="none" w:sz="0" w:space="0" w:color="auto"/>
        <w:left w:val="none" w:sz="0" w:space="0" w:color="auto"/>
        <w:bottom w:val="none" w:sz="0" w:space="0" w:color="auto"/>
        <w:right w:val="none" w:sz="0" w:space="0" w:color="auto"/>
      </w:divBdr>
    </w:div>
    <w:div w:id="1195146388">
      <w:bodyDiv w:val="1"/>
      <w:marLeft w:val="0"/>
      <w:marRight w:val="0"/>
      <w:marTop w:val="0"/>
      <w:marBottom w:val="0"/>
      <w:divBdr>
        <w:top w:val="none" w:sz="0" w:space="0" w:color="auto"/>
        <w:left w:val="none" w:sz="0" w:space="0" w:color="auto"/>
        <w:bottom w:val="none" w:sz="0" w:space="0" w:color="auto"/>
        <w:right w:val="none" w:sz="0" w:space="0" w:color="auto"/>
      </w:divBdr>
    </w:div>
    <w:div w:id="1195192662">
      <w:bodyDiv w:val="1"/>
      <w:marLeft w:val="0"/>
      <w:marRight w:val="0"/>
      <w:marTop w:val="0"/>
      <w:marBottom w:val="0"/>
      <w:divBdr>
        <w:top w:val="none" w:sz="0" w:space="0" w:color="auto"/>
        <w:left w:val="none" w:sz="0" w:space="0" w:color="auto"/>
        <w:bottom w:val="none" w:sz="0" w:space="0" w:color="auto"/>
        <w:right w:val="none" w:sz="0" w:space="0" w:color="auto"/>
      </w:divBdr>
    </w:div>
    <w:div w:id="1195197423">
      <w:bodyDiv w:val="1"/>
      <w:marLeft w:val="0"/>
      <w:marRight w:val="0"/>
      <w:marTop w:val="0"/>
      <w:marBottom w:val="0"/>
      <w:divBdr>
        <w:top w:val="none" w:sz="0" w:space="0" w:color="auto"/>
        <w:left w:val="none" w:sz="0" w:space="0" w:color="auto"/>
        <w:bottom w:val="none" w:sz="0" w:space="0" w:color="auto"/>
        <w:right w:val="none" w:sz="0" w:space="0" w:color="auto"/>
      </w:divBdr>
    </w:div>
    <w:div w:id="1195457803">
      <w:bodyDiv w:val="1"/>
      <w:marLeft w:val="0"/>
      <w:marRight w:val="0"/>
      <w:marTop w:val="0"/>
      <w:marBottom w:val="0"/>
      <w:divBdr>
        <w:top w:val="none" w:sz="0" w:space="0" w:color="auto"/>
        <w:left w:val="none" w:sz="0" w:space="0" w:color="auto"/>
        <w:bottom w:val="none" w:sz="0" w:space="0" w:color="auto"/>
        <w:right w:val="none" w:sz="0" w:space="0" w:color="auto"/>
      </w:divBdr>
    </w:div>
    <w:div w:id="1195725798">
      <w:bodyDiv w:val="1"/>
      <w:marLeft w:val="0"/>
      <w:marRight w:val="0"/>
      <w:marTop w:val="0"/>
      <w:marBottom w:val="0"/>
      <w:divBdr>
        <w:top w:val="none" w:sz="0" w:space="0" w:color="auto"/>
        <w:left w:val="none" w:sz="0" w:space="0" w:color="auto"/>
        <w:bottom w:val="none" w:sz="0" w:space="0" w:color="auto"/>
        <w:right w:val="none" w:sz="0" w:space="0" w:color="auto"/>
      </w:divBdr>
    </w:div>
    <w:div w:id="1195732909">
      <w:bodyDiv w:val="1"/>
      <w:marLeft w:val="0"/>
      <w:marRight w:val="0"/>
      <w:marTop w:val="0"/>
      <w:marBottom w:val="0"/>
      <w:divBdr>
        <w:top w:val="none" w:sz="0" w:space="0" w:color="auto"/>
        <w:left w:val="none" w:sz="0" w:space="0" w:color="auto"/>
        <w:bottom w:val="none" w:sz="0" w:space="0" w:color="auto"/>
        <w:right w:val="none" w:sz="0" w:space="0" w:color="auto"/>
      </w:divBdr>
    </w:div>
    <w:div w:id="1195852277">
      <w:bodyDiv w:val="1"/>
      <w:marLeft w:val="0"/>
      <w:marRight w:val="0"/>
      <w:marTop w:val="0"/>
      <w:marBottom w:val="0"/>
      <w:divBdr>
        <w:top w:val="none" w:sz="0" w:space="0" w:color="auto"/>
        <w:left w:val="none" w:sz="0" w:space="0" w:color="auto"/>
        <w:bottom w:val="none" w:sz="0" w:space="0" w:color="auto"/>
        <w:right w:val="none" w:sz="0" w:space="0" w:color="auto"/>
      </w:divBdr>
    </w:div>
    <w:div w:id="1195853026">
      <w:bodyDiv w:val="1"/>
      <w:marLeft w:val="0"/>
      <w:marRight w:val="0"/>
      <w:marTop w:val="0"/>
      <w:marBottom w:val="0"/>
      <w:divBdr>
        <w:top w:val="none" w:sz="0" w:space="0" w:color="auto"/>
        <w:left w:val="none" w:sz="0" w:space="0" w:color="auto"/>
        <w:bottom w:val="none" w:sz="0" w:space="0" w:color="auto"/>
        <w:right w:val="none" w:sz="0" w:space="0" w:color="auto"/>
      </w:divBdr>
    </w:div>
    <w:div w:id="1196236915">
      <w:bodyDiv w:val="1"/>
      <w:marLeft w:val="0"/>
      <w:marRight w:val="0"/>
      <w:marTop w:val="0"/>
      <w:marBottom w:val="0"/>
      <w:divBdr>
        <w:top w:val="none" w:sz="0" w:space="0" w:color="auto"/>
        <w:left w:val="none" w:sz="0" w:space="0" w:color="auto"/>
        <w:bottom w:val="none" w:sz="0" w:space="0" w:color="auto"/>
        <w:right w:val="none" w:sz="0" w:space="0" w:color="auto"/>
      </w:divBdr>
    </w:div>
    <w:div w:id="1196305377">
      <w:bodyDiv w:val="1"/>
      <w:marLeft w:val="0"/>
      <w:marRight w:val="0"/>
      <w:marTop w:val="0"/>
      <w:marBottom w:val="0"/>
      <w:divBdr>
        <w:top w:val="none" w:sz="0" w:space="0" w:color="auto"/>
        <w:left w:val="none" w:sz="0" w:space="0" w:color="auto"/>
        <w:bottom w:val="none" w:sz="0" w:space="0" w:color="auto"/>
        <w:right w:val="none" w:sz="0" w:space="0" w:color="auto"/>
      </w:divBdr>
    </w:div>
    <w:div w:id="1196382235">
      <w:bodyDiv w:val="1"/>
      <w:marLeft w:val="0"/>
      <w:marRight w:val="0"/>
      <w:marTop w:val="0"/>
      <w:marBottom w:val="0"/>
      <w:divBdr>
        <w:top w:val="none" w:sz="0" w:space="0" w:color="auto"/>
        <w:left w:val="none" w:sz="0" w:space="0" w:color="auto"/>
        <w:bottom w:val="none" w:sz="0" w:space="0" w:color="auto"/>
        <w:right w:val="none" w:sz="0" w:space="0" w:color="auto"/>
      </w:divBdr>
    </w:div>
    <w:div w:id="1196382865">
      <w:bodyDiv w:val="1"/>
      <w:marLeft w:val="0"/>
      <w:marRight w:val="0"/>
      <w:marTop w:val="0"/>
      <w:marBottom w:val="0"/>
      <w:divBdr>
        <w:top w:val="none" w:sz="0" w:space="0" w:color="auto"/>
        <w:left w:val="none" w:sz="0" w:space="0" w:color="auto"/>
        <w:bottom w:val="none" w:sz="0" w:space="0" w:color="auto"/>
        <w:right w:val="none" w:sz="0" w:space="0" w:color="auto"/>
      </w:divBdr>
    </w:div>
    <w:div w:id="1196383782">
      <w:bodyDiv w:val="1"/>
      <w:marLeft w:val="0"/>
      <w:marRight w:val="0"/>
      <w:marTop w:val="0"/>
      <w:marBottom w:val="0"/>
      <w:divBdr>
        <w:top w:val="none" w:sz="0" w:space="0" w:color="auto"/>
        <w:left w:val="none" w:sz="0" w:space="0" w:color="auto"/>
        <w:bottom w:val="none" w:sz="0" w:space="0" w:color="auto"/>
        <w:right w:val="none" w:sz="0" w:space="0" w:color="auto"/>
      </w:divBdr>
    </w:div>
    <w:div w:id="1196504631">
      <w:bodyDiv w:val="1"/>
      <w:marLeft w:val="0"/>
      <w:marRight w:val="0"/>
      <w:marTop w:val="0"/>
      <w:marBottom w:val="0"/>
      <w:divBdr>
        <w:top w:val="none" w:sz="0" w:space="0" w:color="auto"/>
        <w:left w:val="none" w:sz="0" w:space="0" w:color="auto"/>
        <w:bottom w:val="none" w:sz="0" w:space="0" w:color="auto"/>
        <w:right w:val="none" w:sz="0" w:space="0" w:color="auto"/>
      </w:divBdr>
    </w:div>
    <w:div w:id="1196577977">
      <w:bodyDiv w:val="1"/>
      <w:marLeft w:val="0"/>
      <w:marRight w:val="0"/>
      <w:marTop w:val="0"/>
      <w:marBottom w:val="0"/>
      <w:divBdr>
        <w:top w:val="none" w:sz="0" w:space="0" w:color="auto"/>
        <w:left w:val="none" w:sz="0" w:space="0" w:color="auto"/>
        <w:bottom w:val="none" w:sz="0" w:space="0" w:color="auto"/>
        <w:right w:val="none" w:sz="0" w:space="0" w:color="auto"/>
      </w:divBdr>
    </w:div>
    <w:div w:id="1196582349">
      <w:bodyDiv w:val="1"/>
      <w:marLeft w:val="0"/>
      <w:marRight w:val="0"/>
      <w:marTop w:val="0"/>
      <w:marBottom w:val="0"/>
      <w:divBdr>
        <w:top w:val="none" w:sz="0" w:space="0" w:color="auto"/>
        <w:left w:val="none" w:sz="0" w:space="0" w:color="auto"/>
        <w:bottom w:val="none" w:sz="0" w:space="0" w:color="auto"/>
        <w:right w:val="none" w:sz="0" w:space="0" w:color="auto"/>
      </w:divBdr>
    </w:div>
    <w:div w:id="1196965046">
      <w:bodyDiv w:val="1"/>
      <w:marLeft w:val="0"/>
      <w:marRight w:val="0"/>
      <w:marTop w:val="0"/>
      <w:marBottom w:val="0"/>
      <w:divBdr>
        <w:top w:val="none" w:sz="0" w:space="0" w:color="auto"/>
        <w:left w:val="none" w:sz="0" w:space="0" w:color="auto"/>
        <w:bottom w:val="none" w:sz="0" w:space="0" w:color="auto"/>
        <w:right w:val="none" w:sz="0" w:space="0" w:color="auto"/>
      </w:divBdr>
    </w:div>
    <w:div w:id="1197162739">
      <w:bodyDiv w:val="1"/>
      <w:marLeft w:val="0"/>
      <w:marRight w:val="0"/>
      <w:marTop w:val="0"/>
      <w:marBottom w:val="0"/>
      <w:divBdr>
        <w:top w:val="none" w:sz="0" w:space="0" w:color="auto"/>
        <w:left w:val="none" w:sz="0" w:space="0" w:color="auto"/>
        <w:bottom w:val="none" w:sz="0" w:space="0" w:color="auto"/>
        <w:right w:val="none" w:sz="0" w:space="0" w:color="auto"/>
      </w:divBdr>
    </w:div>
    <w:div w:id="1197233766">
      <w:bodyDiv w:val="1"/>
      <w:marLeft w:val="0"/>
      <w:marRight w:val="0"/>
      <w:marTop w:val="0"/>
      <w:marBottom w:val="0"/>
      <w:divBdr>
        <w:top w:val="none" w:sz="0" w:space="0" w:color="auto"/>
        <w:left w:val="none" w:sz="0" w:space="0" w:color="auto"/>
        <w:bottom w:val="none" w:sz="0" w:space="0" w:color="auto"/>
        <w:right w:val="none" w:sz="0" w:space="0" w:color="auto"/>
      </w:divBdr>
    </w:div>
    <w:div w:id="1197235986">
      <w:bodyDiv w:val="1"/>
      <w:marLeft w:val="0"/>
      <w:marRight w:val="0"/>
      <w:marTop w:val="0"/>
      <w:marBottom w:val="0"/>
      <w:divBdr>
        <w:top w:val="none" w:sz="0" w:space="0" w:color="auto"/>
        <w:left w:val="none" w:sz="0" w:space="0" w:color="auto"/>
        <w:bottom w:val="none" w:sz="0" w:space="0" w:color="auto"/>
        <w:right w:val="none" w:sz="0" w:space="0" w:color="auto"/>
      </w:divBdr>
    </w:div>
    <w:div w:id="1197353426">
      <w:bodyDiv w:val="1"/>
      <w:marLeft w:val="0"/>
      <w:marRight w:val="0"/>
      <w:marTop w:val="0"/>
      <w:marBottom w:val="0"/>
      <w:divBdr>
        <w:top w:val="none" w:sz="0" w:space="0" w:color="auto"/>
        <w:left w:val="none" w:sz="0" w:space="0" w:color="auto"/>
        <w:bottom w:val="none" w:sz="0" w:space="0" w:color="auto"/>
        <w:right w:val="none" w:sz="0" w:space="0" w:color="auto"/>
      </w:divBdr>
    </w:div>
    <w:div w:id="1197429338">
      <w:bodyDiv w:val="1"/>
      <w:marLeft w:val="0"/>
      <w:marRight w:val="0"/>
      <w:marTop w:val="0"/>
      <w:marBottom w:val="0"/>
      <w:divBdr>
        <w:top w:val="none" w:sz="0" w:space="0" w:color="auto"/>
        <w:left w:val="none" w:sz="0" w:space="0" w:color="auto"/>
        <w:bottom w:val="none" w:sz="0" w:space="0" w:color="auto"/>
        <w:right w:val="none" w:sz="0" w:space="0" w:color="auto"/>
      </w:divBdr>
    </w:div>
    <w:div w:id="1198005946">
      <w:bodyDiv w:val="1"/>
      <w:marLeft w:val="0"/>
      <w:marRight w:val="0"/>
      <w:marTop w:val="0"/>
      <w:marBottom w:val="0"/>
      <w:divBdr>
        <w:top w:val="none" w:sz="0" w:space="0" w:color="auto"/>
        <w:left w:val="none" w:sz="0" w:space="0" w:color="auto"/>
        <w:bottom w:val="none" w:sz="0" w:space="0" w:color="auto"/>
        <w:right w:val="none" w:sz="0" w:space="0" w:color="auto"/>
      </w:divBdr>
    </w:div>
    <w:div w:id="1198080137">
      <w:bodyDiv w:val="1"/>
      <w:marLeft w:val="0"/>
      <w:marRight w:val="0"/>
      <w:marTop w:val="0"/>
      <w:marBottom w:val="0"/>
      <w:divBdr>
        <w:top w:val="none" w:sz="0" w:space="0" w:color="auto"/>
        <w:left w:val="none" w:sz="0" w:space="0" w:color="auto"/>
        <w:bottom w:val="none" w:sz="0" w:space="0" w:color="auto"/>
        <w:right w:val="none" w:sz="0" w:space="0" w:color="auto"/>
      </w:divBdr>
    </w:div>
    <w:div w:id="1198198050">
      <w:bodyDiv w:val="1"/>
      <w:marLeft w:val="0"/>
      <w:marRight w:val="0"/>
      <w:marTop w:val="0"/>
      <w:marBottom w:val="0"/>
      <w:divBdr>
        <w:top w:val="none" w:sz="0" w:space="0" w:color="auto"/>
        <w:left w:val="none" w:sz="0" w:space="0" w:color="auto"/>
        <w:bottom w:val="none" w:sz="0" w:space="0" w:color="auto"/>
        <w:right w:val="none" w:sz="0" w:space="0" w:color="auto"/>
      </w:divBdr>
    </w:div>
    <w:div w:id="1198618187">
      <w:bodyDiv w:val="1"/>
      <w:marLeft w:val="0"/>
      <w:marRight w:val="0"/>
      <w:marTop w:val="0"/>
      <w:marBottom w:val="0"/>
      <w:divBdr>
        <w:top w:val="none" w:sz="0" w:space="0" w:color="auto"/>
        <w:left w:val="none" w:sz="0" w:space="0" w:color="auto"/>
        <w:bottom w:val="none" w:sz="0" w:space="0" w:color="auto"/>
        <w:right w:val="none" w:sz="0" w:space="0" w:color="auto"/>
      </w:divBdr>
    </w:div>
    <w:div w:id="1198858544">
      <w:bodyDiv w:val="1"/>
      <w:marLeft w:val="0"/>
      <w:marRight w:val="0"/>
      <w:marTop w:val="0"/>
      <w:marBottom w:val="0"/>
      <w:divBdr>
        <w:top w:val="none" w:sz="0" w:space="0" w:color="auto"/>
        <w:left w:val="none" w:sz="0" w:space="0" w:color="auto"/>
        <w:bottom w:val="none" w:sz="0" w:space="0" w:color="auto"/>
        <w:right w:val="none" w:sz="0" w:space="0" w:color="auto"/>
      </w:divBdr>
    </w:div>
    <w:div w:id="1199078299">
      <w:bodyDiv w:val="1"/>
      <w:marLeft w:val="0"/>
      <w:marRight w:val="0"/>
      <w:marTop w:val="0"/>
      <w:marBottom w:val="0"/>
      <w:divBdr>
        <w:top w:val="none" w:sz="0" w:space="0" w:color="auto"/>
        <w:left w:val="none" w:sz="0" w:space="0" w:color="auto"/>
        <w:bottom w:val="none" w:sz="0" w:space="0" w:color="auto"/>
        <w:right w:val="none" w:sz="0" w:space="0" w:color="auto"/>
      </w:divBdr>
    </w:div>
    <w:div w:id="1199246449">
      <w:bodyDiv w:val="1"/>
      <w:marLeft w:val="0"/>
      <w:marRight w:val="0"/>
      <w:marTop w:val="0"/>
      <w:marBottom w:val="0"/>
      <w:divBdr>
        <w:top w:val="none" w:sz="0" w:space="0" w:color="auto"/>
        <w:left w:val="none" w:sz="0" w:space="0" w:color="auto"/>
        <w:bottom w:val="none" w:sz="0" w:space="0" w:color="auto"/>
        <w:right w:val="none" w:sz="0" w:space="0" w:color="auto"/>
      </w:divBdr>
    </w:div>
    <w:div w:id="1199246648">
      <w:bodyDiv w:val="1"/>
      <w:marLeft w:val="0"/>
      <w:marRight w:val="0"/>
      <w:marTop w:val="0"/>
      <w:marBottom w:val="0"/>
      <w:divBdr>
        <w:top w:val="none" w:sz="0" w:space="0" w:color="auto"/>
        <w:left w:val="none" w:sz="0" w:space="0" w:color="auto"/>
        <w:bottom w:val="none" w:sz="0" w:space="0" w:color="auto"/>
        <w:right w:val="none" w:sz="0" w:space="0" w:color="auto"/>
      </w:divBdr>
    </w:div>
    <w:div w:id="1199509021">
      <w:bodyDiv w:val="1"/>
      <w:marLeft w:val="0"/>
      <w:marRight w:val="0"/>
      <w:marTop w:val="0"/>
      <w:marBottom w:val="0"/>
      <w:divBdr>
        <w:top w:val="none" w:sz="0" w:space="0" w:color="auto"/>
        <w:left w:val="none" w:sz="0" w:space="0" w:color="auto"/>
        <w:bottom w:val="none" w:sz="0" w:space="0" w:color="auto"/>
        <w:right w:val="none" w:sz="0" w:space="0" w:color="auto"/>
      </w:divBdr>
    </w:div>
    <w:div w:id="1199586118">
      <w:bodyDiv w:val="1"/>
      <w:marLeft w:val="0"/>
      <w:marRight w:val="0"/>
      <w:marTop w:val="0"/>
      <w:marBottom w:val="0"/>
      <w:divBdr>
        <w:top w:val="none" w:sz="0" w:space="0" w:color="auto"/>
        <w:left w:val="none" w:sz="0" w:space="0" w:color="auto"/>
        <w:bottom w:val="none" w:sz="0" w:space="0" w:color="auto"/>
        <w:right w:val="none" w:sz="0" w:space="0" w:color="auto"/>
      </w:divBdr>
    </w:div>
    <w:div w:id="1199705901">
      <w:bodyDiv w:val="1"/>
      <w:marLeft w:val="0"/>
      <w:marRight w:val="0"/>
      <w:marTop w:val="0"/>
      <w:marBottom w:val="0"/>
      <w:divBdr>
        <w:top w:val="none" w:sz="0" w:space="0" w:color="auto"/>
        <w:left w:val="none" w:sz="0" w:space="0" w:color="auto"/>
        <w:bottom w:val="none" w:sz="0" w:space="0" w:color="auto"/>
        <w:right w:val="none" w:sz="0" w:space="0" w:color="auto"/>
      </w:divBdr>
    </w:div>
    <w:div w:id="1199778432">
      <w:bodyDiv w:val="1"/>
      <w:marLeft w:val="0"/>
      <w:marRight w:val="0"/>
      <w:marTop w:val="0"/>
      <w:marBottom w:val="0"/>
      <w:divBdr>
        <w:top w:val="none" w:sz="0" w:space="0" w:color="auto"/>
        <w:left w:val="none" w:sz="0" w:space="0" w:color="auto"/>
        <w:bottom w:val="none" w:sz="0" w:space="0" w:color="auto"/>
        <w:right w:val="none" w:sz="0" w:space="0" w:color="auto"/>
      </w:divBdr>
    </w:div>
    <w:div w:id="1199977838">
      <w:bodyDiv w:val="1"/>
      <w:marLeft w:val="0"/>
      <w:marRight w:val="0"/>
      <w:marTop w:val="0"/>
      <w:marBottom w:val="0"/>
      <w:divBdr>
        <w:top w:val="none" w:sz="0" w:space="0" w:color="auto"/>
        <w:left w:val="none" w:sz="0" w:space="0" w:color="auto"/>
        <w:bottom w:val="none" w:sz="0" w:space="0" w:color="auto"/>
        <w:right w:val="none" w:sz="0" w:space="0" w:color="auto"/>
      </w:divBdr>
    </w:div>
    <w:div w:id="1200357678">
      <w:bodyDiv w:val="1"/>
      <w:marLeft w:val="0"/>
      <w:marRight w:val="0"/>
      <w:marTop w:val="0"/>
      <w:marBottom w:val="0"/>
      <w:divBdr>
        <w:top w:val="none" w:sz="0" w:space="0" w:color="auto"/>
        <w:left w:val="none" w:sz="0" w:space="0" w:color="auto"/>
        <w:bottom w:val="none" w:sz="0" w:space="0" w:color="auto"/>
        <w:right w:val="none" w:sz="0" w:space="0" w:color="auto"/>
      </w:divBdr>
    </w:div>
    <w:div w:id="1200554783">
      <w:bodyDiv w:val="1"/>
      <w:marLeft w:val="0"/>
      <w:marRight w:val="0"/>
      <w:marTop w:val="0"/>
      <w:marBottom w:val="0"/>
      <w:divBdr>
        <w:top w:val="none" w:sz="0" w:space="0" w:color="auto"/>
        <w:left w:val="none" w:sz="0" w:space="0" w:color="auto"/>
        <w:bottom w:val="none" w:sz="0" w:space="0" w:color="auto"/>
        <w:right w:val="none" w:sz="0" w:space="0" w:color="auto"/>
      </w:divBdr>
    </w:div>
    <w:div w:id="1200555481">
      <w:bodyDiv w:val="1"/>
      <w:marLeft w:val="0"/>
      <w:marRight w:val="0"/>
      <w:marTop w:val="0"/>
      <w:marBottom w:val="0"/>
      <w:divBdr>
        <w:top w:val="none" w:sz="0" w:space="0" w:color="auto"/>
        <w:left w:val="none" w:sz="0" w:space="0" w:color="auto"/>
        <w:bottom w:val="none" w:sz="0" w:space="0" w:color="auto"/>
        <w:right w:val="none" w:sz="0" w:space="0" w:color="auto"/>
      </w:divBdr>
    </w:div>
    <w:div w:id="1200555612">
      <w:bodyDiv w:val="1"/>
      <w:marLeft w:val="0"/>
      <w:marRight w:val="0"/>
      <w:marTop w:val="0"/>
      <w:marBottom w:val="0"/>
      <w:divBdr>
        <w:top w:val="none" w:sz="0" w:space="0" w:color="auto"/>
        <w:left w:val="none" w:sz="0" w:space="0" w:color="auto"/>
        <w:bottom w:val="none" w:sz="0" w:space="0" w:color="auto"/>
        <w:right w:val="none" w:sz="0" w:space="0" w:color="auto"/>
      </w:divBdr>
    </w:div>
    <w:div w:id="1200586155">
      <w:bodyDiv w:val="1"/>
      <w:marLeft w:val="0"/>
      <w:marRight w:val="0"/>
      <w:marTop w:val="0"/>
      <w:marBottom w:val="0"/>
      <w:divBdr>
        <w:top w:val="none" w:sz="0" w:space="0" w:color="auto"/>
        <w:left w:val="none" w:sz="0" w:space="0" w:color="auto"/>
        <w:bottom w:val="none" w:sz="0" w:space="0" w:color="auto"/>
        <w:right w:val="none" w:sz="0" w:space="0" w:color="auto"/>
      </w:divBdr>
    </w:div>
    <w:div w:id="1200628435">
      <w:bodyDiv w:val="1"/>
      <w:marLeft w:val="0"/>
      <w:marRight w:val="0"/>
      <w:marTop w:val="0"/>
      <w:marBottom w:val="0"/>
      <w:divBdr>
        <w:top w:val="none" w:sz="0" w:space="0" w:color="auto"/>
        <w:left w:val="none" w:sz="0" w:space="0" w:color="auto"/>
        <w:bottom w:val="none" w:sz="0" w:space="0" w:color="auto"/>
        <w:right w:val="none" w:sz="0" w:space="0" w:color="auto"/>
      </w:divBdr>
    </w:div>
    <w:div w:id="1200708033">
      <w:bodyDiv w:val="1"/>
      <w:marLeft w:val="0"/>
      <w:marRight w:val="0"/>
      <w:marTop w:val="0"/>
      <w:marBottom w:val="0"/>
      <w:divBdr>
        <w:top w:val="none" w:sz="0" w:space="0" w:color="auto"/>
        <w:left w:val="none" w:sz="0" w:space="0" w:color="auto"/>
        <w:bottom w:val="none" w:sz="0" w:space="0" w:color="auto"/>
        <w:right w:val="none" w:sz="0" w:space="0" w:color="auto"/>
      </w:divBdr>
    </w:div>
    <w:div w:id="1200817454">
      <w:bodyDiv w:val="1"/>
      <w:marLeft w:val="0"/>
      <w:marRight w:val="0"/>
      <w:marTop w:val="0"/>
      <w:marBottom w:val="0"/>
      <w:divBdr>
        <w:top w:val="none" w:sz="0" w:space="0" w:color="auto"/>
        <w:left w:val="none" w:sz="0" w:space="0" w:color="auto"/>
        <w:bottom w:val="none" w:sz="0" w:space="0" w:color="auto"/>
        <w:right w:val="none" w:sz="0" w:space="0" w:color="auto"/>
      </w:divBdr>
    </w:div>
    <w:div w:id="1200898267">
      <w:bodyDiv w:val="1"/>
      <w:marLeft w:val="0"/>
      <w:marRight w:val="0"/>
      <w:marTop w:val="0"/>
      <w:marBottom w:val="0"/>
      <w:divBdr>
        <w:top w:val="none" w:sz="0" w:space="0" w:color="auto"/>
        <w:left w:val="none" w:sz="0" w:space="0" w:color="auto"/>
        <w:bottom w:val="none" w:sz="0" w:space="0" w:color="auto"/>
        <w:right w:val="none" w:sz="0" w:space="0" w:color="auto"/>
      </w:divBdr>
    </w:div>
    <w:div w:id="1200971403">
      <w:bodyDiv w:val="1"/>
      <w:marLeft w:val="0"/>
      <w:marRight w:val="0"/>
      <w:marTop w:val="0"/>
      <w:marBottom w:val="0"/>
      <w:divBdr>
        <w:top w:val="none" w:sz="0" w:space="0" w:color="auto"/>
        <w:left w:val="none" w:sz="0" w:space="0" w:color="auto"/>
        <w:bottom w:val="none" w:sz="0" w:space="0" w:color="auto"/>
        <w:right w:val="none" w:sz="0" w:space="0" w:color="auto"/>
      </w:divBdr>
    </w:div>
    <w:div w:id="1200976303">
      <w:bodyDiv w:val="1"/>
      <w:marLeft w:val="0"/>
      <w:marRight w:val="0"/>
      <w:marTop w:val="0"/>
      <w:marBottom w:val="0"/>
      <w:divBdr>
        <w:top w:val="none" w:sz="0" w:space="0" w:color="auto"/>
        <w:left w:val="none" w:sz="0" w:space="0" w:color="auto"/>
        <w:bottom w:val="none" w:sz="0" w:space="0" w:color="auto"/>
        <w:right w:val="none" w:sz="0" w:space="0" w:color="auto"/>
      </w:divBdr>
    </w:div>
    <w:div w:id="1201014991">
      <w:bodyDiv w:val="1"/>
      <w:marLeft w:val="0"/>
      <w:marRight w:val="0"/>
      <w:marTop w:val="0"/>
      <w:marBottom w:val="0"/>
      <w:divBdr>
        <w:top w:val="none" w:sz="0" w:space="0" w:color="auto"/>
        <w:left w:val="none" w:sz="0" w:space="0" w:color="auto"/>
        <w:bottom w:val="none" w:sz="0" w:space="0" w:color="auto"/>
        <w:right w:val="none" w:sz="0" w:space="0" w:color="auto"/>
      </w:divBdr>
    </w:div>
    <w:div w:id="1201043848">
      <w:bodyDiv w:val="1"/>
      <w:marLeft w:val="0"/>
      <w:marRight w:val="0"/>
      <w:marTop w:val="0"/>
      <w:marBottom w:val="0"/>
      <w:divBdr>
        <w:top w:val="none" w:sz="0" w:space="0" w:color="auto"/>
        <w:left w:val="none" w:sz="0" w:space="0" w:color="auto"/>
        <w:bottom w:val="none" w:sz="0" w:space="0" w:color="auto"/>
        <w:right w:val="none" w:sz="0" w:space="0" w:color="auto"/>
      </w:divBdr>
    </w:div>
    <w:div w:id="1201092526">
      <w:bodyDiv w:val="1"/>
      <w:marLeft w:val="0"/>
      <w:marRight w:val="0"/>
      <w:marTop w:val="0"/>
      <w:marBottom w:val="0"/>
      <w:divBdr>
        <w:top w:val="none" w:sz="0" w:space="0" w:color="auto"/>
        <w:left w:val="none" w:sz="0" w:space="0" w:color="auto"/>
        <w:bottom w:val="none" w:sz="0" w:space="0" w:color="auto"/>
        <w:right w:val="none" w:sz="0" w:space="0" w:color="auto"/>
      </w:divBdr>
    </w:div>
    <w:div w:id="1201165147">
      <w:bodyDiv w:val="1"/>
      <w:marLeft w:val="0"/>
      <w:marRight w:val="0"/>
      <w:marTop w:val="0"/>
      <w:marBottom w:val="0"/>
      <w:divBdr>
        <w:top w:val="none" w:sz="0" w:space="0" w:color="auto"/>
        <w:left w:val="none" w:sz="0" w:space="0" w:color="auto"/>
        <w:bottom w:val="none" w:sz="0" w:space="0" w:color="auto"/>
        <w:right w:val="none" w:sz="0" w:space="0" w:color="auto"/>
      </w:divBdr>
    </w:div>
    <w:div w:id="1201166634">
      <w:bodyDiv w:val="1"/>
      <w:marLeft w:val="0"/>
      <w:marRight w:val="0"/>
      <w:marTop w:val="0"/>
      <w:marBottom w:val="0"/>
      <w:divBdr>
        <w:top w:val="none" w:sz="0" w:space="0" w:color="auto"/>
        <w:left w:val="none" w:sz="0" w:space="0" w:color="auto"/>
        <w:bottom w:val="none" w:sz="0" w:space="0" w:color="auto"/>
        <w:right w:val="none" w:sz="0" w:space="0" w:color="auto"/>
      </w:divBdr>
    </w:div>
    <w:div w:id="1201285472">
      <w:bodyDiv w:val="1"/>
      <w:marLeft w:val="0"/>
      <w:marRight w:val="0"/>
      <w:marTop w:val="0"/>
      <w:marBottom w:val="0"/>
      <w:divBdr>
        <w:top w:val="none" w:sz="0" w:space="0" w:color="auto"/>
        <w:left w:val="none" w:sz="0" w:space="0" w:color="auto"/>
        <w:bottom w:val="none" w:sz="0" w:space="0" w:color="auto"/>
        <w:right w:val="none" w:sz="0" w:space="0" w:color="auto"/>
      </w:divBdr>
    </w:div>
    <w:div w:id="1201355312">
      <w:bodyDiv w:val="1"/>
      <w:marLeft w:val="0"/>
      <w:marRight w:val="0"/>
      <w:marTop w:val="0"/>
      <w:marBottom w:val="0"/>
      <w:divBdr>
        <w:top w:val="none" w:sz="0" w:space="0" w:color="auto"/>
        <w:left w:val="none" w:sz="0" w:space="0" w:color="auto"/>
        <w:bottom w:val="none" w:sz="0" w:space="0" w:color="auto"/>
        <w:right w:val="none" w:sz="0" w:space="0" w:color="auto"/>
      </w:divBdr>
    </w:div>
    <w:div w:id="1201360097">
      <w:bodyDiv w:val="1"/>
      <w:marLeft w:val="0"/>
      <w:marRight w:val="0"/>
      <w:marTop w:val="0"/>
      <w:marBottom w:val="0"/>
      <w:divBdr>
        <w:top w:val="none" w:sz="0" w:space="0" w:color="auto"/>
        <w:left w:val="none" w:sz="0" w:space="0" w:color="auto"/>
        <w:bottom w:val="none" w:sz="0" w:space="0" w:color="auto"/>
        <w:right w:val="none" w:sz="0" w:space="0" w:color="auto"/>
      </w:divBdr>
    </w:div>
    <w:div w:id="1201744620">
      <w:bodyDiv w:val="1"/>
      <w:marLeft w:val="0"/>
      <w:marRight w:val="0"/>
      <w:marTop w:val="0"/>
      <w:marBottom w:val="0"/>
      <w:divBdr>
        <w:top w:val="none" w:sz="0" w:space="0" w:color="auto"/>
        <w:left w:val="none" w:sz="0" w:space="0" w:color="auto"/>
        <w:bottom w:val="none" w:sz="0" w:space="0" w:color="auto"/>
        <w:right w:val="none" w:sz="0" w:space="0" w:color="auto"/>
      </w:divBdr>
    </w:div>
    <w:div w:id="1201891746">
      <w:bodyDiv w:val="1"/>
      <w:marLeft w:val="0"/>
      <w:marRight w:val="0"/>
      <w:marTop w:val="0"/>
      <w:marBottom w:val="0"/>
      <w:divBdr>
        <w:top w:val="none" w:sz="0" w:space="0" w:color="auto"/>
        <w:left w:val="none" w:sz="0" w:space="0" w:color="auto"/>
        <w:bottom w:val="none" w:sz="0" w:space="0" w:color="auto"/>
        <w:right w:val="none" w:sz="0" w:space="0" w:color="auto"/>
      </w:divBdr>
    </w:div>
    <w:div w:id="1202013611">
      <w:bodyDiv w:val="1"/>
      <w:marLeft w:val="0"/>
      <w:marRight w:val="0"/>
      <w:marTop w:val="0"/>
      <w:marBottom w:val="0"/>
      <w:divBdr>
        <w:top w:val="none" w:sz="0" w:space="0" w:color="auto"/>
        <w:left w:val="none" w:sz="0" w:space="0" w:color="auto"/>
        <w:bottom w:val="none" w:sz="0" w:space="0" w:color="auto"/>
        <w:right w:val="none" w:sz="0" w:space="0" w:color="auto"/>
      </w:divBdr>
    </w:div>
    <w:div w:id="1202089673">
      <w:bodyDiv w:val="1"/>
      <w:marLeft w:val="0"/>
      <w:marRight w:val="0"/>
      <w:marTop w:val="0"/>
      <w:marBottom w:val="0"/>
      <w:divBdr>
        <w:top w:val="none" w:sz="0" w:space="0" w:color="auto"/>
        <w:left w:val="none" w:sz="0" w:space="0" w:color="auto"/>
        <w:bottom w:val="none" w:sz="0" w:space="0" w:color="auto"/>
        <w:right w:val="none" w:sz="0" w:space="0" w:color="auto"/>
      </w:divBdr>
    </w:div>
    <w:div w:id="1202136062">
      <w:bodyDiv w:val="1"/>
      <w:marLeft w:val="0"/>
      <w:marRight w:val="0"/>
      <w:marTop w:val="0"/>
      <w:marBottom w:val="0"/>
      <w:divBdr>
        <w:top w:val="none" w:sz="0" w:space="0" w:color="auto"/>
        <w:left w:val="none" w:sz="0" w:space="0" w:color="auto"/>
        <w:bottom w:val="none" w:sz="0" w:space="0" w:color="auto"/>
        <w:right w:val="none" w:sz="0" w:space="0" w:color="auto"/>
      </w:divBdr>
    </w:div>
    <w:div w:id="1202279573">
      <w:bodyDiv w:val="1"/>
      <w:marLeft w:val="0"/>
      <w:marRight w:val="0"/>
      <w:marTop w:val="0"/>
      <w:marBottom w:val="0"/>
      <w:divBdr>
        <w:top w:val="none" w:sz="0" w:space="0" w:color="auto"/>
        <w:left w:val="none" w:sz="0" w:space="0" w:color="auto"/>
        <w:bottom w:val="none" w:sz="0" w:space="0" w:color="auto"/>
        <w:right w:val="none" w:sz="0" w:space="0" w:color="auto"/>
      </w:divBdr>
    </w:div>
    <w:div w:id="1202397617">
      <w:bodyDiv w:val="1"/>
      <w:marLeft w:val="0"/>
      <w:marRight w:val="0"/>
      <w:marTop w:val="0"/>
      <w:marBottom w:val="0"/>
      <w:divBdr>
        <w:top w:val="none" w:sz="0" w:space="0" w:color="auto"/>
        <w:left w:val="none" w:sz="0" w:space="0" w:color="auto"/>
        <w:bottom w:val="none" w:sz="0" w:space="0" w:color="auto"/>
        <w:right w:val="none" w:sz="0" w:space="0" w:color="auto"/>
      </w:divBdr>
    </w:div>
    <w:div w:id="1202473264">
      <w:bodyDiv w:val="1"/>
      <w:marLeft w:val="0"/>
      <w:marRight w:val="0"/>
      <w:marTop w:val="0"/>
      <w:marBottom w:val="0"/>
      <w:divBdr>
        <w:top w:val="none" w:sz="0" w:space="0" w:color="auto"/>
        <w:left w:val="none" w:sz="0" w:space="0" w:color="auto"/>
        <w:bottom w:val="none" w:sz="0" w:space="0" w:color="auto"/>
        <w:right w:val="none" w:sz="0" w:space="0" w:color="auto"/>
      </w:divBdr>
    </w:div>
    <w:div w:id="1202791014">
      <w:bodyDiv w:val="1"/>
      <w:marLeft w:val="0"/>
      <w:marRight w:val="0"/>
      <w:marTop w:val="0"/>
      <w:marBottom w:val="0"/>
      <w:divBdr>
        <w:top w:val="none" w:sz="0" w:space="0" w:color="auto"/>
        <w:left w:val="none" w:sz="0" w:space="0" w:color="auto"/>
        <w:bottom w:val="none" w:sz="0" w:space="0" w:color="auto"/>
        <w:right w:val="none" w:sz="0" w:space="0" w:color="auto"/>
      </w:divBdr>
    </w:div>
    <w:div w:id="1202942289">
      <w:bodyDiv w:val="1"/>
      <w:marLeft w:val="0"/>
      <w:marRight w:val="0"/>
      <w:marTop w:val="0"/>
      <w:marBottom w:val="0"/>
      <w:divBdr>
        <w:top w:val="none" w:sz="0" w:space="0" w:color="auto"/>
        <w:left w:val="none" w:sz="0" w:space="0" w:color="auto"/>
        <w:bottom w:val="none" w:sz="0" w:space="0" w:color="auto"/>
        <w:right w:val="none" w:sz="0" w:space="0" w:color="auto"/>
      </w:divBdr>
    </w:div>
    <w:div w:id="1203059272">
      <w:bodyDiv w:val="1"/>
      <w:marLeft w:val="0"/>
      <w:marRight w:val="0"/>
      <w:marTop w:val="0"/>
      <w:marBottom w:val="0"/>
      <w:divBdr>
        <w:top w:val="none" w:sz="0" w:space="0" w:color="auto"/>
        <w:left w:val="none" w:sz="0" w:space="0" w:color="auto"/>
        <w:bottom w:val="none" w:sz="0" w:space="0" w:color="auto"/>
        <w:right w:val="none" w:sz="0" w:space="0" w:color="auto"/>
      </w:divBdr>
    </w:div>
    <w:div w:id="1203247694">
      <w:bodyDiv w:val="1"/>
      <w:marLeft w:val="0"/>
      <w:marRight w:val="0"/>
      <w:marTop w:val="0"/>
      <w:marBottom w:val="0"/>
      <w:divBdr>
        <w:top w:val="none" w:sz="0" w:space="0" w:color="auto"/>
        <w:left w:val="none" w:sz="0" w:space="0" w:color="auto"/>
        <w:bottom w:val="none" w:sz="0" w:space="0" w:color="auto"/>
        <w:right w:val="none" w:sz="0" w:space="0" w:color="auto"/>
      </w:divBdr>
    </w:div>
    <w:div w:id="1203438068">
      <w:bodyDiv w:val="1"/>
      <w:marLeft w:val="0"/>
      <w:marRight w:val="0"/>
      <w:marTop w:val="0"/>
      <w:marBottom w:val="0"/>
      <w:divBdr>
        <w:top w:val="none" w:sz="0" w:space="0" w:color="auto"/>
        <w:left w:val="none" w:sz="0" w:space="0" w:color="auto"/>
        <w:bottom w:val="none" w:sz="0" w:space="0" w:color="auto"/>
        <w:right w:val="none" w:sz="0" w:space="0" w:color="auto"/>
      </w:divBdr>
    </w:div>
    <w:div w:id="1203444476">
      <w:bodyDiv w:val="1"/>
      <w:marLeft w:val="0"/>
      <w:marRight w:val="0"/>
      <w:marTop w:val="0"/>
      <w:marBottom w:val="0"/>
      <w:divBdr>
        <w:top w:val="none" w:sz="0" w:space="0" w:color="auto"/>
        <w:left w:val="none" w:sz="0" w:space="0" w:color="auto"/>
        <w:bottom w:val="none" w:sz="0" w:space="0" w:color="auto"/>
        <w:right w:val="none" w:sz="0" w:space="0" w:color="auto"/>
      </w:divBdr>
    </w:div>
    <w:div w:id="1203591545">
      <w:bodyDiv w:val="1"/>
      <w:marLeft w:val="0"/>
      <w:marRight w:val="0"/>
      <w:marTop w:val="0"/>
      <w:marBottom w:val="0"/>
      <w:divBdr>
        <w:top w:val="none" w:sz="0" w:space="0" w:color="auto"/>
        <w:left w:val="none" w:sz="0" w:space="0" w:color="auto"/>
        <w:bottom w:val="none" w:sz="0" w:space="0" w:color="auto"/>
        <w:right w:val="none" w:sz="0" w:space="0" w:color="auto"/>
      </w:divBdr>
    </w:div>
    <w:div w:id="1203638367">
      <w:bodyDiv w:val="1"/>
      <w:marLeft w:val="0"/>
      <w:marRight w:val="0"/>
      <w:marTop w:val="0"/>
      <w:marBottom w:val="0"/>
      <w:divBdr>
        <w:top w:val="none" w:sz="0" w:space="0" w:color="auto"/>
        <w:left w:val="none" w:sz="0" w:space="0" w:color="auto"/>
        <w:bottom w:val="none" w:sz="0" w:space="0" w:color="auto"/>
        <w:right w:val="none" w:sz="0" w:space="0" w:color="auto"/>
      </w:divBdr>
    </w:div>
    <w:div w:id="1203640018">
      <w:bodyDiv w:val="1"/>
      <w:marLeft w:val="0"/>
      <w:marRight w:val="0"/>
      <w:marTop w:val="0"/>
      <w:marBottom w:val="0"/>
      <w:divBdr>
        <w:top w:val="none" w:sz="0" w:space="0" w:color="auto"/>
        <w:left w:val="none" w:sz="0" w:space="0" w:color="auto"/>
        <w:bottom w:val="none" w:sz="0" w:space="0" w:color="auto"/>
        <w:right w:val="none" w:sz="0" w:space="0" w:color="auto"/>
      </w:divBdr>
    </w:div>
    <w:div w:id="1203706756">
      <w:bodyDiv w:val="1"/>
      <w:marLeft w:val="0"/>
      <w:marRight w:val="0"/>
      <w:marTop w:val="0"/>
      <w:marBottom w:val="0"/>
      <w:divBdr>
        <w:top w:val="none" w:sz="0" w:space="0" w:color="auto"/>
        <w:left w:val="none" w:sz="0" w:space="0" w:color="auto"/>
        <w:bottom w:val="none" w:sz="0" w:space="0" w:color="auto"/>
        <w:right w:val="none" w:sz="0" w:space="0" w:color="auto"/>
      </w:divBdr>
    </w:div>
    <w:div w:id="1203975987">
      <w:bodyDiv w:val="1"/>
      <w:marLeft w:val="0"/>
      <w:marRight w:val="0"/>
      <w:marTop w:val="0"/>
      <w:marBottom w:val="0"/>
      <w:divBdr>
        <w:top w:val="none" w:sz="0" w:space="0" w:color="auto"/>
        <w:left w:val="none" w:sz="0" w:space="0" w:color="auto"/>
        <w:bottom w:val="none" w:sz="0" w:space="0" w:color="auto"/>
        <w:right w:val="none" w:sz="0" w:space="0" w:color="auto"/>
      </w:divBdr>
    </w:div>
    <w:div w:id="1204055225">
      <w:bodyDiv w:val="1"/>
      <w:marLeft w:val="0"/>
      <w:marRight w:val="0"/>
      <w:marTop w:val="0"/>
      <w:marBottom w:val="0"/>
      <w:divBdr>
        <w:top w:val="none" w:sz="0" w:space="0" w:color="auto"/>
        <w:left w:val="none" w:sz="0" w:space="0" w:color="auto"/>
        <w:bottom w:val="none" w:sz="0" w:space="0" w:color="auto"/>
        <w:right w:val="none" w:sz="0" w:space="0" w:color="auto"/>
      </w:divBdr>
    </w:div>
    <w:div w:id="1204099362">
      <w:bodyDiv w:val="1"/>
      <w:marLeft w:val="0"/>
      <w:marRight w:val="0"/>
      <w:marTop w:val="0"/>
      <w:marBottom w:val="0"/>
      <w:divBdr>
        <w:top w:val="none" w:sz="0" w:space="0" w:color="auto"/>
        <w:left w:val="none" w:sz="0" w:space="0" w:color="auto"/>
        <w:bottom w:val="none" w:sz="0" w:space="0" w:color="auto"/>
        <w:right w:val="none" w:sz="0" w:space="0" w:color="auto"/>
      </w:divBdr>
    </w:div>
    <w:div w:id="1204177239">
      <w:bodyDiv w:val="1"/>
      <w:marLeft w:val="0"/>
      <w:marRight w:val="0"/>
      <w:marTop w:val="0"/>
      <w:marBottom w:val="0"/>
      <w:divBdr>
        <w:top w:val="none" w:sz="0" w:space="0" w:color="auto"/>
        <w:left w:val="none" w:sz="0" w:space="0" w:color="auto"/>
        <w:bottom w:val="none" w:sz="0" w:space="0" w:color="auto"/>
        <w:right w:val="none" w:sz="0" w:space="0" w:color="auto"/>
      </w:divBdr>
    </w:div>
    <w:div w:id="1204249594">
      <w:bodyDiv w:val="1"/>
      <w:marLeft w:val="0"/>
      <w:marRight w:val="0"/>
      <w:marTop w:val="0"/>
      <w:marBottom w:val="0"/>
      <w:divBdr>
        <w:top w:val="none" w:sz="0" w:space="0" w:color="auto"/>
        <w:left w:val="none" w:sz="0" w:space="0" w:color="auto"/>
        <w:bottom w:val="none" w:sz="0" w:space="0" w:color="auto"/>
        <w:right w:val="none" w:sz="0" w:space="0" w:color="auto"/>
      </w:divBdr>
    </w:div>
    <w:div w:id="1204291508">
      <w:bodyDiv w:val="1"/>
      <w:marLeft w:val="0"/>
      <w:marRight w:val="0"/>
      <w:marTop w:val="0"/>
      <w:marBottom w:val="0"/>
      <w:divBdr>
        <w:top w:val="none" w:sz="0" w:space="0" w:color="auto"/>
        <w:left w:val="none" w:sz="0" w:space="0" w:color="auto"/>
        <w:bottom w:val="none" w:sz="0" w:space="0" w:color="auto"/>
        <w:right w:val="none" w:sz="0" w:space="0" w:color="auto"/>
      </w:divBdr>
    </w:div>
    <w:div w:id="1204363979">
      <w:bodyDiv w:val="1"/>
      <w:marLeft w:val="0"/>
      <w:marRight w:val="0"/>
      <w:marTop w:val="0"/>
      <w:marBottom w:val="0"/>
      <w:divBdr>
        <w:top w:val="none" w:sz="0" w:space="0" w:color="auto"/>
        <w:left w:val="none" w:sz="0" w:space="0" w:color="auto"/>
        <w:bottom w:val="none" w:sz="0" w:space="0" w:color="auto"/>
        <w:right w:val="none" w:sz="0" w:space="0" w:color="auto"/>
      </w:divBdr>
    </w:div>
    <w:div w:id="1204368305">
      <w:bodyDiv w:val="1"/>
      <w:marLeft w:val="0"/>
      <w:marRight w:val="0"/>
      <w:marTop w:val="0"/>
      <w:marBottom w:val="0"/>
      <w:divBdr>
        <w:top w:val="none" w:sz="0" w:space="0" w:color="auto"/>
        <w:left w:val="none" w:sz="0" w:space="0" w:color="auto"/>
        <w:bottom w:val="none" w:sz="0" w:space="0" w:color="auto"/>
        <w:right w:val="none" w:sz="0" w:space="0" w:color="auto"/>
      </w:divBdr>
    </w:div>
    <w:div w:id="1204558167">
      <w:bodyDiv w:val="1"/>
      <w:marLeft w:val="0"/>
      <w:marRight w:val="0"/>
      <w:marTop w:val="0"/>
      <w:marBottom w:val="0"/>
      <w:divBdr>
        <w:top w:val="none" w:sz="0" w:space="0" w:color="auto"/>
        <w:left w:val="none" w:sz="0" w:space="0" w:color="auto"/>
        <w:bottom w:val="none" w:sz="0" w:space="0" w:color="auto"/>
        <w:right w:val="none" w:sz="0" w:space="0" w:color="auto"/>
      </w:divBdr>
    </w:div>
    <w:div w:id="1204682795">
      <w:bodyDiv w:val="1"/>
      <w:marLeft w:val="0"/>
      <w:marRight w:val="0"/>
      <w:marTop w:val="0"/>
      <w:marBottom w:val="0"/>
      <w:divBdr>
        <w:top w:val="none" w:sz="0" w:space="0" w:color="auto"/>
        <w:left w:val="none" w:sz="0" w:space="0" w:color="auto"/>
        <w:bottom w:val="none" w:sz="0" w:space="0" w:color="auto"/>
        <w:right w:val="none" w:sz="0" w:space="0" w:color="auto"/>
      </w:divBdr>
    </w:div>
    <w:div w:id="1204714154">
      <w:bodyDiv w:val="1"/>
      <w:marLeft w:val="0"/>
      <w:marRight w:val="0"/>
      <w:marTop w:val="0"/>
      <w:marBottom w:val="0"/>
      <w:divBdr>
        <w:top w:val="none" w:sz="0" w:space="0" w:color="auto"/>
        <w:left w:val="none" w:sz="0" w:space="0" w:color="auto"/>
        <w:bottom w:val="none" w:sz="0" w:space="0" w:color="auto"/>
        <w:right w:val="none" w:sz="0" w:space="0" w:color="auto"/>
      </w:divBdr>
    </w:div>
    <w:div w:id="1204757617">
      <w:bodyDiv w:val="1"/>
      <w:marLeft w:val="0"/>
      <w:marRight w:val="0"/>
      <w:marTop w:val="0"/>
      <w:marBottom w:val="0"/>
      <w:divBdr>
        <w:top w:val="none" w:sz="0" w:space="0" w:color="auto"/>
        <w:left w:val="none" w:sz="0" w:space="0" w:color="auto"/>
        <w:bottom w:val="none" w:sz="0" w:space="0" w:color="auto"/>
        <w:right w:val="none" w:sz="0" w:space="0" w:color="auto"/>
      </w:divBdr>
    </w:div>
    <w:div w:id="1204908471">
      <w:bodyDiv w:val="1"/>
      <w:marLeft w:val="0"/>
      <w:marRight w:val="0"/>
      <w:marTop w:val="0"/>
      <w:marBottom w:val="0"/>
      <w:divBdr>
        <w:top w:val="none" w:sz="0" w:space="0" w:color="auto"/>
        <w:left w:val="none" w:sz="0" w:space="0" w:color="auto"/>
        <w:bottom w:val="none" w:sz="0" w:space="0" w:color="auto"/>
        <w:right w:val="none" w:sz="0" w:space="0" w:color="auto"/>
      </w:divBdr>
    </w:div>
    <w:div w:id="1205022668">
      <w:bodyDiv w:val="1"/>
      <w:marLeft w:val="0"/>
      <w:marRight w:val="0"/>
      <w:marTop w:val="0"/>
      <w:marBottom w:val="0"/>
      <w:divBdr>
        <w:top w:val="none" w:sz="0" w:space="0" w:color="auto"/>
        <w:left w:val="none" w:sz="0" w:space="0" w:color="auto"/>
        <w:bottom w:val="none" w:sz="0" w:space="0" w:color="auto"/>
        <w:right w:val="none" w:sz="0" w:space="0" w:color="auto"/>
      </w:divBdr>
    </w:div>
    <w:div w:id="1205367001">
      <w:bodyDiv w:val="1"/>
      <w:marLeft w:val="0"/>
      <w:marRight w:val="0"/>
      <w:marTop w:val="0"/>
      <w:marBottom w:val="0"/>
      <w:divBdr>
        <w:top w:val="none" w:sz="0" w:space="0" w:color="auto"/>
        <w:left w:val="none" w:sz="0" w:space="0" w:color="auto"/>
        <w:bottom w:val="none" w:sz="0" w:space="0" w:color="auto"/>
        <w:right w:val="none" w:sz="0" w:space="0" w:color="auto"/>
      </w:divBdr>
    </w:div>
    <w:div w:id="1205406085">
      <w:bodyDiv w:val="1"/>
      <w:marLeft w:val="0"/>
      <w:marRight w:val="0"/>
      <w:marTop w:val="0"/>
      <w:marBottom w:val="0"/>
      <w:divBdr>
        <w:top w:val="none" w:sz="0" w:space="0" w:color="auto"/>
        <w:left w:val="none" w:sz="0" w:space="0" w:color="auto"/>
        <w:bottom w:val="none" w:sz="0" w:space="0" w:color="auto"/>
        <w:right w:val="none" w:sz="0" w:space="0" w:color="auto"/>
      </w:divBdr>
    </w:div>
    <w:div w:id="1205600339">
      <w:bodyDiv w:val="1"/>
      <w:marLeft w:val="0"/>
      <w:marRight w:val="0"/>
      <w:marTop w:val="0"/>
      <w:marBottom w:val="0"/>
      <w:divBdr>
        <w:top w:val="none" w:sz="0" w:space="0" w:color="auto"/>
        <w:left w:val="none" w:sz="0" w:space="0" w:color="auto"/>
        <w:bottom w:val="none" w:sz="0" w:space="0" w:color="auto"/>
        <w:right w:val="none" w:sz="0" w:space="0" w:color="auto"/>
      </w:divBdr>
    </w:div>
    <w:div w:id="1205630707">
      <w:bodyDiv w:val="1"/>
      <w:marLeft w:val="0"/>
      <w:marRight w:val="0"/>
      <w:marTop w:val="0"/>
      <w:marBottom w:val="0"/>
      <w:divBdr>
        <w:top w:val="none" w:sz="0" w:space="0" w:color="auto"/>
        <w:left w:val="none" w:sz="0" w:space="0" w:color="auto"/>
        <w:bottom w:val="none" w:sz="0" w:space="0" w:color="auto"/>
        <w:right w:val="none" w:sz="0" w:space="0" w:color="auto"/>
      </w:divBdr>
    </w:div>
    <w:div w:id="1205673576">
      <w:bodyDiv w:val="1"/>
      <w:marLeft w:val="0"/>
      <w:marRight w:val="0"/>
      <w:marTop w:val="0"/>
      <w:marBottom w:val="0"/>
      <w:divBdr>
        <w:top w:val="none" w:sz="0" w:space="0" w:color="auto"/>
        <w:left w:val="none" w:sz="0" w:space="0" w:color="auto"/>
        <w:bottom w:val="none" w:sz="0" w:space="0" w:color="auto"/>
        <w:right w:val="none" w:sz="0" w:space="0" w:color="auto"/>
      </w:divBdr>
    </w:div>
    <w:div w:id="1205755997">
      <w:bodyDiv w:val="1"/>
      <w:marLeft w:val="0"/>
      <w:marRight w:val="0"/>
      <w:marTop w:val="0"/>
      <w:marBottom w:val="0"/>
      <w:divBdr>
        <w:top w:val="none" w:sz="0" w:space="0" w:color="auto"/>
        <w:left w:val="none" w:sz="0" w:space="0" w:color="auto"/>
        <w:bottom w:val="none" w:sz="0" w:space="0" w:color="auto"/>
        <w:right w:val="none" w:sz="0" w:space="0" w:color="auto"/>
      </w:divBdr>
    </w:div>
    <w:div w:id="1205870600">
      <w:bodyDiv w:val="1"/>
      <w:marLeft w:val="0"/>
      <w:marRight w:val="0"/>
      <w:marTop w:val="0"/>
      <w:marBottom w:val="0"/>
      <w:divBdr>
        <w:top w:val="none" w:sz="0" w:space="0" w:color="auto"/>
        <w:left w:val="none" w:sz="0" w:space="0" w:color="auto"/>
        <w:bottom w:val="none" w:sz="0" w:space="0" w:color="auto"/>
        <w:right w:val="none" w:sz="0" w:space="0" w:color="auto"/>
      </w:divBdr>
    </w:div>
    <w:div w:id="1206063479">
      <w:bodyDiv w:val="1"/>
      <w:marLeft w:val="0"/>
      <w:marRight w:val="0"/>
      <w:marTop w:val="0"/>
      <w:marBottom w:val="0"/>
      <w:divBdr>
        <w:top w:val="none" w:sz="0" w:space="0" w:color="auto"/>
        <w:left w:val="none" w:sz="0" w:space="0" w:color="auto"/>
        <w:bottom w:val="none" w:sz="0" w:space="0" w:color="auto"/>
        <w:right w:val="none" w:sz="0" w:space="0" w:color="auto"/>
      </w:divBdr>
    </w:div>
    <w:div w:id="1206141157">
      <w:bodyDiv w:val="1"/>
      <w:marLeft w:val="0"/>
      <w:marRight w:val="0"/>
      <w:marTop w:val="0"/>
      <w:marBottom w:val="0"/>
      <w:divBdr>
        <w:top w:val="none" w:sz="0" w:space="0" w:color="auto"/>
        <w:left w:val="none" w:sz="0" w:space="0" w:color="auto"/>
        <w:bottom w:val="none" w:sz="0" w:space="0" w:color="auto"/>
        <w:right w:val="none" w:sz="0" w:space="0" w:color="auto"/>
      </w:divBdr>
    </w:div>
    <w:div w:id="1206216263">
      <w:bodyDiv w:val="1"/>
      <w:marLeft w:val="0"/>
      <w:marRight w:val="0"/>
      <w:marTop w:val="0"/>
      <w:marBottom w:val="0"/>
      <w:divBdr>
        <w:top w:val="none" w:sz="0" w:space="0" w:color="auto"/>
        <w:left w:val="none" w:sz="0" w:space="0" w:color="auto"/>
        <w:bottom w:val="none" w:sz="0" w:space="0" w:color="auto"/>
        <w:right w:val="none" w:sz="0" w:space="0" w:color="auto"/>
      </w:divBdr>
    </w:div>
    <w:div w:id="1206524865">
      <w:bodyDiv w:val="1"/>
      <w:marLeft w:val="0"/>
      <w:marRight w:val="0"/>
      <w:marTop w:val="0"/>
      <w:marBottom w:val="0"/>
      <w:divBdr>
        <w:top w:val="none" w:sz="0" w:space="0" w:color="auto"/>
        <w:left w:val="none" w:sz="0" w:space="0" w:color="auto"/>
        <w:bottom w:val="none" w:sz="0" w:space="0" w:color="auto"/>
        <w:right w:val="none" w:sz="0" w:space="0" w:color="auto"/>
      </w:divBdr>
    </w:div>
    <w:div w:id="1206678158">
      <w:bodyDiv w:val="1"/>
      <w:marLeft w:val="0"/>
      <w:marRight w:val="0"/>
      <w:marTop w:val="0"/>
      <w:marBottom w:val="0"/>
      <w:divBdr>
        <w:top w:val="none" w:sz="0" w:space="0" w:color="auto"/>
        <w:left w:val="none" w:sz="0" w:space="0" w:color="auto"/>
        <w:bottom w:val="none" w:sz="0" w:space="0" w:color="auto"/>
        <w:right w:val="none" w:sz="0" w:space="0" w:color="auto"/>
      </w:divBdr>
    </w:div>
    <w:div w:id="1206792375">
      <w:bodyDiv w:val="1"/>
      <w:marLeft w:val="0"/>
      <w:marRight w:val="0"/>
      <w:marTop w:val="0"/>
      <w:marBottom w:val="0"/>
      <w:divBdr>
        <w:top w:val="none" w:sz="0" w:space="0" w:color="auto"/>
        <w:left w:val="none" w:sz="0" w:space="0" w:color="auto"/>
        <w:bottom w:val="none" w:sz="0" w:space="0" w:color="auto"/>
        <w:right w:val="none" w:sz="0" w:space="0" w:color="auto"/>
      </w:divBdr>
    </w:div>
    <w:div w:id="1206798120">
      <w:bodyDiv w:val="1"/>
      <w:marLeft w:val="0"/>
      <w:marRight w:val="0"/>
      <w:marTop w:val="0"/>
      <w:marBottom w:val="0"/>
      <w:divBdr>
        <w:top w:val="none" w:sz="0" w:space="0" w:color="auto"/>
        <w:left w:val="none" w:sz="0" w:space="0" w:color="auto"/>
        <w:bottom w:val="none" w:sz="0" w:space="0" w:color="auto"/>
        <w:right w:val="none" w:sz="0" w:space="0" w:color="auto"/>
      </w:divBdr>
    </w:div>
    <w:div w:id="1206940768">
      <w:bodyDiv w:val="1"/>
      <w:marLeft w:val="0"/>
      <w:marRight w:val="0"/>
      <w:marTop w:val="0"/>
      <w:marBottom w:val="0"/>
      <w:divBdr>
        <w:top w:val="none" w:sz="0" w:space="0" w:color="auto"/>
        <w:left w:val="none" w:sz="0" w:space="0" w:color="auto"/>
        <w:bottom w:val="none" w:sz="0" w:space="0" w:color="auto"/>
        <w:right w:val="none" w:sz="0" w:space="0" w:color="auto"/>
      </w:divBdr>
    </w:div>
    <w:div w:id="1206941996">
      <w:bodyDiv w:val="1"/>
      <w:marLeft w:val="0"/>
      <w:marRight w:val="0"/>
      <w:marTop w:val="0"/>
      <w:marBottom w:val="0"/>
      <w:divBdr>
        <w:top w:val="none" w:sz="0" w:space="0" w:color="auto"/>
        <w:left w:val="none" w:sz="0" w:space="0" w:color="auto"/>
        <w:bottom w:val="none" w:sz="0" w:space="0" w:color="auto"/>
        <w:right w:val="none" w:sz="0" w:space="0" w:color="auto"/>
      </w:divBdr>
    </w:div>
    <w:div w:id="1206987569">
      <w:bodyDiv w:val="1"/>
      <w:marLeft w:val="0"/>
      <w:marRight w:val="0"/>
      <w:marTop w:val="0"/>
      <w:marBottom w:val="0"/>
      <w:divBdr>
        <w:top w:val="none" w:sz="0" w:space="0" w:color="auto"/>
        <w:left w:val="none" w:sz="0" w:space="0" w:color="auto"/>
        <w:bottom w:val="none" w:sz="0" w:space="0" w:color="auto"/>
        <w:right w:val="none" w:sz="0" w:space="0" w:color="auto"/>
      </w:divBdr>
    </w:div>
    <w:div w:id="1207178741">
      <w:bodyDiv w:val="1"/>
      <w:marLeft w:val="0"/>
      <w:marRight w:val="0"/>
      <w:marTop w:val="0"/>
      <w:marBottom w:val="0"/>
      <w:divBdr>
        <w:top w:val="none" w:sz="0" w:space="0" w:color="auto"/>
        <w:left w:val="none" w:sz="0" w:space="0" w:color="auto"/>
        <w:bottom w:val="none" w:sz="0" w:space="0" w:color="auto"/>
        <w:right w:val="none" w:sz="0" w:space="0" w:color="auto"/>
      </w:divBdr>
    </w:div>
    <w:div w:id="1207373429">
      <w:bodyDiv w:val="1"/>
      <w:marLeft w:val="0"/>
      <w:marRight w:val="0"/>
      <w:marTop w:val="0"/>
      <w:marBottom w:val="0"/>
      <w:divBdr>
        <w:top w:val="none" w:sz="0" w:space="0" w:color="auto"/>
        <w:left w:val="none" w:sz="0" w:space="0" w:color="auto"/>
        <w:bottom w:val="none" w:sz="0" w:space="0" w:color="auto"/>
        <w:right w:val="none" w:sz="0" w:space="0" w:color="auto"/>
      </w:divBdr>
    </w:div>
    <w:div w:id="1207450371">
      <w:bodyDiv w:val="1"/>
      <w:marLeft w:val="0"/>
      <w:marRight w:val="0"/>
      <w:marTop w:val="0"/>
      <w:marBottom w:val="0"/>
      <w:divBdr>
        <w:top w:val="none" w:sz="0" w:space="0" w:color="auto"/>
        <w:left w:val="none" w:sz="0" w:space="0" w:color="auto"/>
        <w:bottom w:val="none" w:sz="0" w:space="0" w:color="auto"/>
        <w:right w:val="none" w:sz="0" w:space="0" w:color="auto"/>
      </w:divBdr>
    </w:div>
    <w:div w:id="1207525403">
      <w:bodyDiv w:val="1"/>
      <w:marLeft w:val="0"/>
      <w:marRight w:val="0"/>
      <w:marTop w:val="0"/>
      <w:marBottom w:val="0"/>
      <w:divBdr>
        <w:top w:val="none" w:sz="0" w:space="0" w:color="auto"/>
        <w:left w:val="none" w:sz="0" w:space="0" w:color="auto"/>
        <w:bottom w:val="none" w:sz="0" w:space="0" w:color="auto"/>
        <w:right w:val="none" w:sz="0" w:space="0" w:color="auto"/>
      </w:divBdr>
    </w:div>
    <w:div w:id="1207598400">
      <w:bodyDiv w:val="1"/>
      <w:marLeft w:val="0"/>
      <w:marRight w:val="0"/>
      <w:marTop w:val="0"/>
      <w:marBottom w:val="0"/>
      <w:divBdr>
        <w:top w:val="none" w:sz="0" w:space="0" w:color="auto"/>
        <w:left w:val="none" w:sz="0" w:space="0" w:color="auto"/>
        <w:bottom w:val="none" w:sz="0" w:space="0" w:color="auto"/>
        <w:right w:val="none" w:sz="0" w:space="0" w:color="auto"/>
      </w:divBdr>
    </w:div>
    <w:div w:id="1207915123">
      <w:bodyDiv w:val="1"/>
      <w:marLeft w:val="0"/>
      <w:marRight w:val="0"/>
      <w:marTop w:val="0"/>
      <w:marBottom w:val="0"/>
      <w:divBdr>
        <w:top w:val="none" w:sz="0" w:space="0" w:color="auto"/>
        <w:left w:val="none" w:sz="0" w:space="0" w:color="auto"/>
        <w:bottom w:val="none" w:sz="0" w:space="0" w:color="auto"/>
        <w:right w:val="none" w:sz="0" w:space="0" w:color="auto"/>
      </w:divBdr>
    </w:div>
    <w:div w:id="1207987741">
      <w:bodyDiv w:val="1"/>
      <w:marLeft w:val="0"/>
      <w:marRight w:val="0"/>
      <w:marTop w:val="0"/>
      <w:marBottom w:val="0"/>
      <w:divBdr>
        <w:top w:val="none" w:sz="0" w:space="0" w:color="auto"/>
        <w:left w:val="none" w:sz="0" w:space="0" w:color="auto"/>
        <w:bottom w:val="none" w:sz="0" w:space="0" w:color="auto"/>
        <w:right w:val="none" w:sz="0" w:space="0" w:color="auto"/>
      </w:divBdr>
    </w:div>
    <w:div w:id="1208101994">
      <w:bodyDiv w:val="1"/>
      <w:marLeft w:val="0"/>
      <w:marRight w:val="0"/>
      <w:marTop w:val="0"/>
      <w:marBottom w:val="0"/>
      <w:divBdr>
        <w:top w:val="none" w:sz="0" w:space="0" w:color="auto"/>
        <w:left w:val="none" w:sz="0" w:space="0" w:color="auto"/>
        <w:bottom w:val="none" w:sz="0" w:space="0" w:color="auto"/>
        <w:right w:val="none" w:sz="0" w:space="0" w:color="auto"/>
      </w:divBdr>
    </w:div>
    <w:div w:id="1208178943">
      <w:bodyDiv w:val="1"/>
      <w:marLeft w:val="0"/>
      <w:marRight w:val="0"/>
      <w:marTop w:val="0"/>
      <w:marBottom w:val="0"/>
      <w:divBdr>
        <w:top w:val="none" w:sz="0" w:space="0" w:color="auto"/>
        <w:left w:val="none" w:sz="0" w:space="0" w:color="auto"/>
        <w:bottom w:val="none" w:sz="0" w:space="0" w:color="auto"/>
        <w:right w:val="none" w:sz="0" w:space="0" w:color="auto"/>
      </w:divBdr>
    </w:div>
    <w:div w:id="1208251639">
      <w:bodyDiv w:val="1"/>
      <w:marLeft w:val="0"/>
      <w:marRight w:val="0"/>
      <w:marTop w:val="0"/>
      <w:marBottom w:val="0"/>
      <w:divBdr>
        <w:top w:val="none" w:sz="0" w:space="0" w:color="auto"/>
        <w:left w:val="none" w:sz="0" w:space="0" w:color="auto"/>
        <w:bottom w:val="none" w:sz="0" w:space="0" w:color="auto"/>
        <w:right w:val="none" w:sz="0" w:space="0" w:color="auto"/>
      </w:divBdr>
    </w:div>
    <w:div w:id="1208420796">
      <w:bodyDiv w:val="1"/>
      <w:marLeft w:val="0"/>
      <w:marRight w:val="0"/>
      <w:marTop w:val="0"/>
      <w:marBottom w:val="0"/>
      <w:divBdr>
        <w:top w:val="none" w:sz="0" w:space="0" w:color="auto"/>
        <w:left w:val="none" w:sz="0" w:space="0" w:color="auto"/>
        <w:bottom w:val="none" w:sz="0" w:space="0" w:color="auto"/>
        <w:right w:val="none" w:sz="0" w:space="0" w:color="auto"/>
      </w:divBdr>
    </w:div>
    <w:div w:id="1208682788">
      <w:bodyDiv w:val="1"/>
      <w:marLeft w:val="0"/>
      <w:marRight w:val="0"/>
      <w:marTop w:val="0"/>
      <w:marBottom w:val="0"/>
      <w:divBdr>
        <w:top w:val="none" w:sz="0" w:space="0" w:color="auto"/>
        <w:left w:val="none" w:sz="0" w:space="0" w:color="auto"/>
        <w:bottom w:val="none" w:sz="0" w:space="0" w:color="auto"/>
        <w:right w:val="none" w:sz="0" w:space="0" w:color="auto"/>
      </w:divBdr>
    </w:div>
    <w:div w:id="1209033800">
      <w:bodyDiv w:val="1"/>
      <w:marLeft w:val="0"/>
      <w:marRight w:val="0"/>
      <w:marTop w:val="0"/>
      <w:marBottom w:val="0"/>
      <w:divBdr>
        <w:top w:val="none" w:sz="0" w:space="0" w:color="auto"/>
        <w:left w:val="none" w:sz="0" w:space="0" w:color="auto"/>
        <w:bottom w:val="none" w:sz="0" w:space="0" w:color="auto"/>
        <w:right w:val="none" w:sz="0" w:space="0" w:color="auto"/>
      </w:divBdr>
    </w:div>
    <w:div w:id="1209104392">
      <w:bodyDiv w:val="1"/>
      <w:marLeft w:val="0"/>
      <w:marRight w:val="0"/>
      <w:marTop w:val="0"/>
      <w:marBottom w:val="0"/>
      <w:divBdr>
        <w:top w:val="none" w:sz="0" w:space="0" w:color="auto"/>
        <w:left w:val="none" w:sz="0" w:space="0" w:color="auto"/>
        <w:bottom w:val="none" w:sz="0" w:space="0" w:color="auto"/>
        <w:right w:val="none" w:sz="0" w:space="0" w:color="auto"/>
      </w:divBdr>
    </w:div>
    <w:div w:id="1209343227">
      <w:bodyDiv w:val="1"/>
      <w:marLeft w:val="0"/>
      <w:marRight w:val="0"/>
      <w:marTop w:val="0"/>
      <w:marBottom w:val="0"/>
      <w:divBdr>
        <w:top w:val="none" w:sz="0" w:space="0" w:color="auto"/>
        <w:left w:val="none" w:sz="0" w:space="0" w:color="auto"/>
        <w:bottom w:val="none" w:sz="0" w:space="0" w:color="auto"/>
        <w:right w:val="none" w:sz="0" w:space="0" w:color="auto"/>
      </w:divBdr>
    </w:div>
    <w:div w:id="1209417681">
      <w:bodyDiv w:val="1"/>
      <w:marLeft w:val="0"/>
      <w:marRight w:val="0"/>
      <w:marTop w:val="0"/>
      <w:marBottom w:val="0"/>
      <w:divBdr>
        <w:top w:val="none" w:sz="0" w:space="0" w:color="auto"/>
        <w:left w:val="none" w:sz="0" w:space="0" w:color="auto"/>
        <w:bottom w:val="none" w:sz="0" w:space="0" w:color="auto"/>
        <w:right w:val="none" w:sz="0" w:space="0" w:color="auto"/>
      </w:divBdr>
    </w:div>
    <w:div w:id="1209562156">
      <w:bodyDiv w:val="1"/>
      <w:marLeft w:val="0"/>
      <w:marRight w:val="0"/>
      <w:marTop w:val="0"/>
      <w:marBottom w:val="0"/>
      <w:divBdr>
        <w:top w:val="none" w:sz="0" w:space="0" w:color="auto"/>
        <w:left w:val="none" w:sz="0" w:space="0" w:color="auto"/>
        <w:bottom w:val="none" w:sz="0" w:space="0" w:color="auto"/>
        <w:right w:val="none" w:sz="0" w:space="0" w:color="auto"/>
      </w:divBdr>
    </w:div>
    <w:div w:id="1209681531">
      <w:bodyDiv w:val="1"/>
      <w:marLeft w:val="0"/>
      <w:marRight w:val="0"/>
      <w:marTop w:val="0"/>
      <w:marBottom w:val="0"/>
      <w:divBdr>
        <w:top w:val="none" w:sz="0" w:space="0" w:color="auto"/>
        <w:left w:val="none" w:sz="0" w:space="0" w:color="auto"/>
        <w:bottom w:val="none" w:sz="0" w:space="0" w:color="auto"/>
        <w:right w:val="none" w:sz="0" w:space="0" w:color="auto"/>
      </w:divBdr>
    </w:div>
    <w:div w:id="1210067844">
      <w:bodyDiv w:val="1"/>
      <w:marLeft w:val="0"/>
      <w:marRight w:val="0"/>
      <w:marTop w:val="0"/>
      <w:marBottom w:val="0"/>
      <w:divBdr>
        <w:top w:val="none" w:sz="0" w:space="0" w:color="auto"/>
        <w:left w:val="none" w:sz="0" w:space="0" w:color="auto"/>
        <w:bottom w:val="none" w:sz="0" w:space="0" w:color="auto"/>
        <w:right w:val="none" w:sz="0" w:space="0" w:color="auto"/>
      </w:divBdr>
    </w:div>
    <w:div w:id="1210188900">
      <w:bodyDiv w:val="1"/>
      <w:marLeft w:val="0"/>
      <w:marRight w:val="0"/>
      <w:marTop w:val="0"/>
      <w:marBottom w:val="0"/>
      <w:divBdr>
        <w:top w:val="none" w:sz="0" w:space="0" w:color="auto"/>
        <w:left w:val="none" w:sz="0" w:space="0" w:color="auto"/>
        <w:bottom w:val="none" w:sz="0" w:space="0" w:color="auto"/>
        <w:right w:val="none" w:sz="0" w:space="0" w:color="auto"/>
      </w:divBdr>
    </w:div>
    <w:div w:id="1210344196">
      <w:bodyDiv w:val="1"/>
      <w:marLeft w:val="0"/>
      <w:marRight w:val="0"/>
      <w:marTop w:val="0"/>
      <w:marBottom w:val="0"/>
      <w:divBdr>
        <w:top w:val="none" w:sz="0" w:space="0" w:color="auto"/>
        <w:left w:val="none" w:sz="0" w:space="0" w:color="auto"/>
        <w:bottom w:val="none" w:sz="0" w:space="0" w:color="auto"/>
        <w:right w:val="none" w:sz="0" w:space="0" w:color="auto"/>
      </w:divBdr>
    </w:div>
    <w:div w:id="1211066618">
      <w:bodyDiv w:val="1"/>
      <w:marLeft w:val="0"/>
      <w:marRight w:val="0"/>
      <w:marTop w:val="0"/>
      <w:marBottom w:val="0"/>
      <w:divBdr>
        <w:top w:val="none" w:sz="0" w:space="0" w:color="auto"/>
        <w:left w:val="none" w:sz="0" w:space="0" w:color="auto"/>
        <w:bottom w:val="none" w:sz="0" w:space="0" w:color="auto"/>
        <w:right w:val="none" w:sz="0" w:space="0" w:color="auto"/>
      </w:divBdr>
    </w:div>
    <w:div w:id="1211107879">
      <w:bodyDiv w:val="1"/>
      <w:marLeft w:val="0"/>
      <w:marRight w:val="0"/>
      <w:marTop w:val="0"/>
      <w:marBottom w:val="0"/>
      <w:divBdr>
        <w:top w:val="none" w:sz="0" w:space="0" w:color="auto"/>
        <w:left w:val="none" w:sz="0" w:space="0" w:color="auto"/>
        <w:bottom w:val="none" w:sz="0" w:space="0" w:color="auto"/>
        <w:right w:val="none" w:sz="0" w:space="0" w:color="auto"/>
      </w:divBdr>
    </w:div>
    <w:div w:id="1211183235">
      <w:bodyDiv w:val="1"/>
      <w:marLeft w:val="0"/>
      <w:marRight w:val="0"/>
      <w:marTop w:val="0"/>
      <w:marBottom w:val="0"/>
      <w:divBdr>
        <w:top w:val="none" w:sz="0" w:space="0" w:color="auto"/>
        <w:left w:val="none" w:sz="0" w:space="0" w:color="auto"/>
        <w:bottom w:val="none" w:sz="0" w:space="0" w:color="auto"/>
        <w:right w:val="none" w:sz="0" w:space="0" w:color="auto"/>
      </w:divBdr>
    </w:div>
    <w:div w:id="1211184225">
      <w:bodyDiv w:val="1"/>
      <w:marLeft w:val="0"/>
      <w:marRight w:val="0"/>
      <w:marTop w:val="0"/>
      <w:marBottom w:val="0"/>
      <w:divBdr>
        <w:top w:val="none" w:sz="0" w:space="0" w:color="auto"/>
        <w:left w:val="none" w:sz="0" w:space="0" w:color="auto"/>
        <w:bottom w:val="none" w:sz="0" w:space="0" w:color="auto"/>
        <w:right w:val="none" w:sz="0" w:space="0" w:color="auto"/>
      </w:divBdr>
    </w:div>
    <w:div w:id="1211190588">
      <w:bodyDiv w:val="1"/>
      <w:marLeft w:val="0"/>
      <w:marRight w:val="0"/>
      <w:marTop w:val="0"/>
      <w:marBottom w:val="0"/>
      <w:divBdr>
        <w:top w:val="none" w:sz="0" w:space="0" w:color="auto"/>
        <w:left w:val="none" w:sz="0" w:space="0" w:color="auto"/>
        <w:bottom w:val="none" w:sz="0" w:space="0" w:color="auto"/>
        <w:right w:val="none" w:sz="0" w:space="0" w:color="auto"/>
      </w:divBdr>
    </w:div>
    <w:div w:id="1211191930">
      <w:bodyDiv w:val="1"/>
      <w:marLeft w:val="0"/>
      <w:marRight w:val="0"/>
      <w:marTop w:val="0"/>
      <w:marBottom w:val="0"/>
      <w:divBdr>
        <w:top w:val="none" w:sz="0" w:space="0" w:color="auto"/>
        <w:left w:val="none" w:sz="0" w:space="0" w:color="auto"/>
        <w:bottom w:val="none" w:sz="0" w:space="0" w:color="auto"/>
        <w:right w:val="none" w:sz="0" w:space="0" w:color="auto"/>
      </w:divBdr>
    </w:div>
    <w:div w:id="1211309584">
      <w:bodyDiv w:val="1"/>
      <w:marLeft w:val="0"/>
      <w:marRight w:val="0"/>
      <w:marTop w:val="0"/>
      <w:marBottom w:val="0"/>
      <w:divBdr>
        <w:top w:val="none" w:sz="0" w:space="0" w:color="auto"/>
        <w:left w:val="none" w:sz="0" w:space="0" w:color="auto"/>
        <w:bottom w:val="none" w:sz="0" w:space="0" w:color="auto"/>
        <w:right w:val="none" w:sz="0" w:space="0" w:color="auto"/>
      </w:divBdr>
    </w:div>
    <w:div w:id="1211385605">
      <w:bodyDiv w:val="1"/>
      <w:marLeft w:val="0"/>
      <w:marRight w:val="0"/>
      <w:marTop w:val="0"/>
      <w:marBottom w:val="0"/>
      <w:divBdr>
        <w:top w:val="none" w:sz="0" w:space="0" w:color="auto"/>
        <w:left w:val="none" w:sz="0" w:space="0" w:color="auto"/>
        <w:bottom w:val="none" w:sz="0" w:space="0" w:color="auto"/>
        <w:right w:val="none" w:sz="0" w:space="0" w:color="auto"/>
      </w:divBdr>
    </w:div>
    <w:div w:id="1211764123">
      <w:bodyDiv w:val="1"/>
      <w:marLeft w:val="0"/>
      <w:marRight w:val="0"/>
      <w:marTop w:val="0"/>
      <w:marBottom w:val="0"/>
      <w:divBdr>
        <w:top w:val="none" w:sz="0" w:space="0" w:color="auto"/>
        <w:left w:val="none" w:sz="0" w:space="0" w:color="auto"/>
        <w:bottom w:val="none" w:sz="0" w:space="0" w:color="auto"/>
        <w:right w:val="none" w:sz="0" w:space="0" w:color="auto"/>
      </w:divBdr>
    </w:div>
    <w:div w:id="1211920203">
      <w:bodyDiv w:val="1"/>
      <w:marLeft w:val="0"/>
      <w:marRight w:val="0"/>
      <w:marTop w:val="0"/>
      <w:marBottom w:val="0"/>
      <w:divBdr>
        <w:top w:val="none" w:sz="0" w:space="0" w:color="auto"/>
        <w:left w:val="none" w:sz="0" w:space="0" w:color="auto"/>
        <w:bottom w:val="none" w:sz="0" w:space="0" w:color="auto"/>
        <w:right w:val="none" w:sz="0" w:space="0" w:color="auto"/>
      </w:divBdr>
    </w:div>
    <w:div w:id="1211963045">
      <w:bodyDiv w:val="1"/>
      <w:marLeft w:val="0"/>
      <w:marRight w:val="0"/>
      <w:marTop w:val="0"/>
      <w:marBottom w:val="0"/>
      <w:divBdr>
        <w:top w:val="none" w:sz="0" w:space="0" w:color="auto"/>
        <w:left w:val="none" w:sz="0" w:space="0" w:color="auto"/>
        <w:bottom w:val="none" w:sz="0" w:space="0" w:color="auto"/>
        <w:right w:val="none" w:sz="0" w:space="0" w:color="auto"/>
      </w:divBdr>
    </w:div>
    <w:div w:id="1212038958">
      <w:bodyDiv w:val="1"/>
      <w:marLeft w:val="0"/>
      <w:marRight w:val="0"/>
      <w:marTop w:val="0"/>
      <w:marBottom w:val="0"/>
      <w:divBdr>
        <w:top w:val="none" w:sz="0" w:space="0" w:color="auto"/>
        <w:left w:val="none" w:sz="0" w:space="0" w:color="auto"/>
        <w:bottom w:val="none" w:sz="0" w:space="0" w:color="auto"/>
        <w:right w:val="none" w:sz="0" w:space="0" w:color="auto"/>
      </w:divBdr>
    </w:div>
    <w:div w:id="1212377977">
      <w:bodyDiv w:val="1"/>
      <w:marLeft w:val="0"/>
      <w:marRight w:val="0"/>
      <w:marTop w:val="0"/>
      <w:marBottom w:val="0"/>
      <w:divBdr>
        <w:top w:val="none" w:sz="0" w:space="0" w:color="auto"/>
        <w:left w:val="none" w:sz="0" w:space="0" w:color="auto"/>
        <w:bottom w:val="none" w:sz="0" w:space="0" w:color="auto"/>
        <w:right w:val="none" w:sz="0" w:space="0" w:color="auto"/>
      </w:divBdr>
    </w:div>
    <w:div w:id="1212570345">
      <w:bodyDiv w:val="1"/>
      <w:marLeft w:val="0"/>
      <w:marRight w:val="0"/>
      <w:marTop w:val="0"/>
      <w:marBottom w:val="0"/>
      <w:divBdr>
        <w:top w:val="none" w:sz="0" w:space="0" w:color="auto"/>
        <w:left w:val="none" w:sz="0" w:space="0" w:color="auto"/>
        <w:bottom w:val="none" w:sz="0" w:space="0" w:color="auto"/>
        <w:right w:val="none" w:sz="0" w:space="0" w:color="auto"/>
      </w:divBdr>
    </w:div>
    <w:div w:id="1212617037">
      <w:bodyDiv w:val="1"/>
      <w:marLeft w:val="0"/>
      <w:marRight w:val="0"/>
      <w:marTop w:val="0"/>
      <w:marBottom w:val="0"/>
      <w:divBdr>
        <w:top w:val="none" w:sz="0" w:space="0" w:color="auto"/>
        <w:left w:val="none" w:sz="0" w:space="0" w:color="auto"/>
        <w:bottom w:val="none" w:sz="0" w:space="0" w:color="auto"/>
        <w:right w:val="none" w:sz="0" w:space="0" w:color="auto"/>
      </w:divBdr>
    </w:div>
    <w:div w:id="1212813255">
      <w:bodyDiv w:val="1"/>
      <w:marLeft w:val="0"/>
      <w:marRight w:val="0"/>
      <w:marTop w:val="0"/>
      <w:marBottom w:val="0"/>
      <w:divBdr>
        <w:top w:val="none" w:sz="0" w:space="0" w:color="auto"/>
        <w:left w:val="none" w:sz="0" w:space="0" w:color="auto"/>
        <w:bottom w:val="none" w:sz="0" w:space="0" w:color="auto"/>
        <w:right w:val="none" w:sz="0" w:space="0" w:color="auto"/>
      </w:divBdr>
    </w:div>
    <w:div w:id="1213007603">
      <w:bodyDiv w:val="1"/>
      <w:marLeft w:val="0"/>
      <w:marRight w:val="0"/>
      <w:marTop w:val="0"/>
      <w:marBottom w:val="0"/>
      <w:divBdr>
        <w:top w:val="none" w:sz="0" w:space="0" w:color="auto"/>
        <w:left w:val="none" w:sz="0" w:space="0" w:color="auto"/>
        <w:bottom w:val="none" w:sz="0" w:space="0" w:color="auto"/>
        <w:right w:val="none" w:sz="0" w:space="0" w:color="auto"/>
      </w:divBdr>
    </w:div>
    <w:div w:id="1213077722">
      <w:bodyDiv w:val="1"/>
      <w:marLeft w:val="0"/>
      <w:marRight w:val="0"/>
      <w:marTop w:val="0"/>
      <w:marBottom w:val="0"/>
      <w:divBdr>
        <w:top w:val="none" w:sz="0" w:space="0" w:color="auto"/>
        <w:left w:val="none" w:sz="0" w:space="0" w:color="auto"/>
        <w:bottom w:val="none" w:sz="0" w:space="0" w:color="auto"/>
        <w:right w:val="none" w:sz="0" w:space="0" w:color="auto"/>
      </w:divBdr>
    </w:div>
    <w:div w:id="1213469506">
      <w:bodyDiv w:val="1"/>
      <w:marLeft w:val="0"/>
      <w:marRight w:val="0"/>
      <w:marTop w:val="0"/>
      <w:marBottom w:val="0"/>
      <w:divBdr>
        <w:top w:val="none" w:sz="0" w:space="0" w:color="auto"/>
        <w:left w:val="none" w:sz="0" w:space="0" w:color="auto"/>
        <w:bottom w:val="none" w:sz="0" w:space="0" w:color="auto"/>
        <w:right w:val="none" w:sz="0" w:space="0" w:color="auto"/>
      </w:divBdr>
    </w:div>
    <w:div w:id="1213540041">
      <w:bodyDiv w:val="1"/>
      <w:marLeft w:val="0"/>
      <w:marRight w:val="0"/>
      <w:marTop w:val="0"/>
      <w:marBottom w:val="0"/>
      <w:divBdr>
        <w:top w:val="none" w:sz="0" w:space="0" w:color="auto"/>
        <w:left w:val="none" w:sz="0" w:space="0" w:color="auto"/>
        <w:bottom w:val="none" w:sz="0" w:space="0" w:color="auto"/>
        <w:right w:val="none" w:sz="0" w:space="0" w:color="auto"/>
      </w:divBdr>
    </w:div>
    <w:div w:id="1213737677">
      <w:bodyDiv w:val="1"/>
      <w:marLeft w:val="0"/>
      <w:marRight w:val="0"/>
      <w:marTop w:val="0"/>
      <w:marBottom w:val="0"/>
      <w:divBdr>
        <w:top w:val="none" w:sz="0" w:space="0" w:color="auto"/>
        <w:left w:val="none" w:sz="0" w:space="0" w:color="auto"/>
        <w:bottom w:val="none" w:sz="0" w:space="0" w:color="auto"/>
        <w:right w:val="none" w:sz="0" w:space="0" w:color="auto"/>
      </w:divBdr>
    </w:div>
    <w:div w:id="1213886233">
      <w:bodyDiv w:val="1"/>
      <w:marLeft w:val="0"/>
      <w:marRight w:val="0"/>
      <w:marTop w:val="0"/>
      <w:marBottom w:val="0"/>
      <w:divBdr>
        <w:top w:val="none" w:sz="0" w:space="0" w:color="auto"/>
        <w:left w:val="none" w:sz="0" w:space="0" w:color="auto"/>
        <w:bottom w:val="none" w:sz="0" w:space="0" w:color="auto"/>
        <w:right w:val="none" w:sz="0" w:space="0" w:color="auto"/>
      </w:divBdr>
    </w:div>
    <w:div w:id="1214124494">
      <w:bodyDiv w:val="1"/>
      <w:marLeft w:val="0"/>
      <w:marRight w:val="0"/>
      <w:marTop w:val="0"/>
      <w:marBottom w:val="0"/>
      <w:divBdr>
        <w:top w:val="none" w:sz="0" w:space="0" w:color="auto"/>
        <w:left w:val="none" w:sz="0" w:space="0" w:color="auto"/>
        <w:bottom w:val="none" w:sz="0" w:space="0" w:color="auto"/>
        <w:right w:val="none" w:sz="0" w:space="0" w:color="auto"/>
      </w:divBdr>
    </w:div>
    <w:div w:id="1214270379">
      <w:bodyDiv w:val="1"/>
      <w:marLeft w:val="0"/>
      <w:marRight w:val="0"/>
      <w:marTop w:val="0"/>
      <w:marBottom w:val="0"/>
      <w:divBdr>
        <w:top w:val="none" w:sz="0" w:space="0" w:color="auto"/>
        <w:left w:val="none" w:sz="0" w:space="0" w:color="auto"/>
        <w:bottom w:val="none" w:sz="0" w:space="0" w:color="auto"/>
        <w:right w:val="none" w:sz="0" w:space="0" w:color="auto"/>
      </w:divBdr>
    </w:div>
    <w:div w:id="1214348209">
      <w:bodyDiv w:val="1"/>
      <w:marLeft w:val="0"/>
      <w:marRight w:val="0"/>
      <w:marTop w:val="0"/>
      <w:marBottom w:val="0"/>
      <w:divBdr>
        <w:top w:val="none" w:sz="0" w:space="0" w:color="auto"/>
        <w:left w:val="none" w:sz="0" w:space="0" w:color="auto"/>
        <w:bottom w:val="none" w:sz="0" w:space="0" w:color="auto"/>
        <w:right w:val="none" w:sz="0" w:space="0" w:color="auto"/>
      </w:divBdr>
    </w:div>
    <w:div w:id="1214536558">
      <w:bodyDiv w:val="1"/>
      <w:marLeft w:val="0"/>
      <w:marRight w:val="0"/>
      <w:marTop w:val="0"/>
      <w:marBottom w:val="0"/>
      <w:divBdr>
        <w:top w:val="none" w:sz="0" w:space="0" w:color="auto"/>
        <w:left w:val="none" w:sz="0" w:space="0" w:color="auto"/>
        <w:bottom w:val="none" w:sz="0" w:space="0" w:color="auto"/>
        <w:right w:val="none" w:sz="0" w:space="0" w:color="auto"/>
      </w:divBdr>
    </w:div>
    <w:div w:id="1214543343">
      <w:bodyDiv w:val="1"/>
      <w:marLeft w:val="0"/>
      <w:marRight w:val="0"/>
      <w:marTop w:val="0"/>
      <w:marBottom w:val="0"/>
      <w:divBdr>
        <w:top w:val="none" w:sz="0" w:space="0" w:color="auto"/>
        <w:left w:val="none" w:sz="0" w:space="0" w:color="auto"/>
        <w:bottom w:val="none" w:sz="0" w:space="0" w:color="auto"/>
        <w:right w:val="none" w:sz="0" w:space="0" w:color="auto"/>
      </w:divBdr>
    </w:div>
    <w:div w:id="1214587334">
      <w:bodyDiv w:val="1"/>
      <w:marLeft w:val="0"/>
      <w:marRight w:val="0"/>
      <w:marTop w:val="0"/>
      <w:marBottom w:val="0"/>
      <w:divBdr>
        <w:top w:val="none" w:sz="0" w:space="0" w:color="auto"/>
        <w:left w:val="none" w:sz="0" w:space="0" w:color="auto"/>
        <w:bottom w:val="none" w:sz="0" w:space="0" w:color="auto"/>
        <w:right w:val="none" w:sz="0" w:space="0" w:color="auto"/>
      </w:divBdr>
    </w:div>
    <w:div w:id="1215118454">
      <w:bodyDiv w:val="1"/>
      <w:marLeft w:val="0"/>
      <w:marRight w:val="0"/>
      <w:marTop w:val="0"/>
      <w:marBottom w:val="0"/>
      <w:divBdr>
        <w:top w:val="none" w:sz="0" w:space="0" w:color="auto"/>
        <w:left w:val="none" w:sz="0" w:space="0" w:color="auto"/>
        <w:bottom w:val="none" w:sz="0" w:space="0" w:color="auto"/>
        <w:right w:val="none" w:sz="0" w:space="0" w:color="auto"/>
      </w:divBdr>
    </w:div>
    <w:div w:id="1215190915">
      <w:bodyDiv w:val="1"/>
      <w:marLeft w:val="0"/>
      <w:marRight w:val="0"/>
      <w:marTop w:val="0"/>
      <w:marBottom w:val="0"/>
      <w:divBdr>
        <w:top w:val="none" w:sz="0" w:space="0" w:color="auto"/>
        <w:left w:val="none" w:sz="0" w:space="0" w:color="auto"/>
        <w:bottom w:val="none" w:sz="0" w:space="0" w:color="auto"/>
        <w:right w:val="none" w:sz="0" w:space="0" w:color="auto"/>
      </w:divBdr>
    </w:div>
    <w:div w:id="1215241308">
      <w:bodyDiv w:val="1"/>
      <w:marLeft w:val="0"/>
      <w:marRight w:val="0"/>
      <w:marTop w:val="0"/>
      <w:marBottom w:val="0"/>
      <w:divBdr>
        <w:top w:val="none" w:sz="0" w:space="0" w:color="auto"/>
        <w:left w:val="none" w:sz="0" w:space="0" w:color="auto"/>
        <w:bottom w:val="none" w:sz="0" w:space="0" w:color="auto"/>
        <w:right w:val="none" w:sz="0" w:space="0" w:color="auto"/>
      </w:divBdr>
    </w:div>
    <w:div w:id="1215313867">
      <w:bodyDiv w:val="1"/>
      <w:marLeft w:val="0"/>
      <w:marRight w:val="0"/>
      <w:marTop w:val="0"/>
      <w:marBottom w:val="0"/>
      <w:divBdr>
        <w:top w:val="none" w:sz="0" w:space="0" w:color="auto"/>
        <w:left w:val="none" w:sz="0" w:space="0" w:color="auto"/>
        <w:bottom w:val="none" w:sz="0" w:space="0" w:color="auto"/>
        <w:right w:val="none" w:sz="0" w:space="0" w:color="auto"/>
      </w:divBdr>
    </w:div>
    <w:div w:id="1215386784">
      <w:bodyDiv w:val="1"/>
      <w:marLeft w:val="0"/>
      <w:marRight w:val="0"/>
      <w:marTop w:val="0"/>
      <w:marBottom w:val="0"/>
      <w:divBdr>
        <w:top w:val="none" w:sz="0" w:space="0" w:color="auto"/>
        <w:left w:val="none" w:sz="0" w:space="0" w:color="auto"/>
        <w:bottom w:val="none" w:sz="0" w:space="0" w:color="auto"/>
        <w:right w:val="none" w:sz="0" w:space="0" w:color="auto"/>
      </w:divBdr>
    </w:div>
    <w:div w:id="1215653120">
      <w:bodyDiv w:val="1"/>
      <w:marLeft w:val="0"/>
      <w:marRight w:val="0"/>
      <w:marTop w:val="0"/>
      <w:marBottom w:val="0"/>
      <w:divBdr>
        <w:top w:val="none" w:sz="0" w:space="0" w:color="auto"/>
        <w:left w:val="none" w:sz="0" w:space="0" w:color="auto"/>
        <w:bottom w:val="none" w:sz="0" w:space="0" w:color="auto"/>
        <w:right w:val="none" w:sz="0" w:space="0" w:color="auto"/>
      </w:divBdr>
    </w:div>
    <w:div w:id="1215773912">
      <w:bodyDiv w:val="1"/>
      <w:marLeft w:val="0"/>
      <w:marRight w:val="0"/>
      <w:marTop w:val="0"/>
      <w:marBottom w:val="0"/>
      <w:divBdr>
        <w:top w:val="none" w:sz="0" w:space="0" w:color="auto"/>
        <w:left w:val="none" w:sz="0" w:space="0" w:color="auto"/>
        <w:bottom w:val="none" w:sz="0" w:space="0" w:color="auto"/>
        <w:right w:val="none" w:sz="0" w:space="0" w:color="auto"/>
      </w:divBdr>
    </w:div>
    <w:div w:id="1215854024">
      <w:bodyDiv w:val="1"/>
      <w:marLeft w:val="0"/>
      <w:marRight w:val="0"/>
      <w:marTop w:val="0"/>
      <w:marBottom w:val="0"/>
      <w:divBdr>
        <w:top w:val="none" w:sz="0" w:space="0" w:color="auto"/>
        <w:left w:val="none" w:sz="0" w:space="0" w:color="auto"/>
        <w:bottom w:val="none" w:sz="0" w:space="0" w:color="auto"/>
        <w:right w:val="none" w:sz="0" w:space="0" w:color="auto"/>
      </w:divBdr>
    </w:div>
    <w:div w:id="1216309977">
      <w:bodyDiv w:val="1"/>
      <w:marLeft w:val="0"/>
      <w:marRight w:val="0"/>
      <w:marTop w:val="0"/>
      <w:marBottom w:val="0"/>
      <w:divBdr>
        <w:top w:val="none" w:sz="0" w:space="0" w:color="auto"/>
        <w:left w:val="none" w:sz="0" w:space="0" w:color="auto"/>
        <w:bottom w:val="none" w:sz="0" w:space="0" w:color="auto"/>
        <w:right w:val="none" w:sz="0" w:space="0" w:color="auto"/>
      </w:divBdr>
    </w:div>
    <w:div w:id="1216818310">
      <w:bodyDiv w:val="1"/>
      <w:marLeft w:val="0"/>
      <w:marRight w:val="0"/>
      <w:marTop w:val="0"/>
      <w:marBottom w:val="0"/>
      <w:divBdr>
        <w:top w:val="none" w:sz="0" w:space="0" w:color="auto"/>
        <w:left w:val="none" w:sz="0" w:space="0" w:color="auto"/>
        <w:bottom w:val="none" w:sz="0" w:space="0" w:color="auto"/>
        <w:right w:val="none" w:sz="0" w:space="0" w:color="auto"/>
      </w:divBdr>
    </w:div>
    <w:div w:id="1216968358">
      <w:bodyDiv w:val="1"/>
      <w:marLeft w:val="0"/>
      <w:marRight w:val="0"/>
      <w:marTop w:val="0"/>
      <w:marBottom w:val="0"/>
      <w:divBdr>
        <w:top w:val="none" w:sz="0" w:space="0" w:color="auto"/>
        <w:left w:val="none" w:sz="0" w:space="0" w:color="auto"/>
        <w:bottom w:val="none" w:sz="0" w:space="0" w:color="auto"/>
        <w:right w:val="none" w:sz="0" w:space="0" w:color="auto"/>
      </w:divBdr>
    </w:div>
    <w:div w:id="1217010726">
      <w:bodyDiv w:val="1"/>
      <w:marLeft w:val="0"/>
      <w:marRight w:val="0"/>
      <w:marTop w:val="0"/>
      <w:marBottom w:val="0"/>
      <w:divBdr>
        <w:top w:val="none" w:sz="0" w:space="0" w:color="auto"/>
        <w:left w:val="none" w:sz="0" w:space="0" w:color="auto"/>
        <w:bottom w:val="none" w:sz="0" w:space="0" w:color="auto"/>
        <w:right w:val="none" w:sz="0" w:space="0" w:color="auto"/>
      </w:divBdr>
    </w:div>
    <w:div w:id="1217618891">
      <w:bodyDiv w:val="1"/>
      <w:marLeft w:val="0"/>
      <w:marRight w:val="0"/>
      <w:marTop w:val="0"/>
      <w:marBottom w:val="0"/>
      <w:divBdr>
        <w:top w:val="none" w:sz="0" w:space="0" w:color="auto"/>
        <w:left w:val="none" w:sz="0" w:space="0" w:color="auto"/>
        <w:bottom w:val="none" w:sz="0" w:space="0" w:color="auto"/>
        <w:right w:val="none" w:sz="0" w:space="0" w:color="auto"/>
      </w:divBdr>
    </w:div>
    <w:div w:id="1217813617">
      <w:bodyDiv w:val="1"/>
      <w:marLeft w:val="0"/>
      <w:marRight w:val="0"/>
      <w:marTop w:val="0"/>
      <w:marBottom w:val="0"/>
      <w:divBdr>
        <w:top w:val="none" w:sz="0" w:space="0" w:color="auto"/>
        <w:left w:val="none" w:sz="0" w:space="0" w:color="auto"/>
        <w:bottom w:val="none" w:sz="0" w:space="0" w:color="auto"/>
        <w:right w:val="none" w:sz="0" w:space="0" w:color="auto"/>
      </w:divBdr>
    </w:div>
    <w:div w:id="1217931034">
      <w:bodyDiv w:val="1"/>
      <w:marLeft w:val="0"/>
      <w:marRight w:val="0"/>
      <w:marTop w:val="0"/>
      <w:marBottom w:val="0"/>
      <w:divBdr>
        <w:top w:val="none" w:sz="0" w:space="0" w:color="auto"/>
        <w:left w:val="none" w:sz="0" w:space="0" w:color="auto"/>
        <w:bottom w:val="none" w:sz="0" w:space="0" w:color="auto"/>
        <w:right w:val="none" w:sz="0" w:space="0" w:color="auto"/>
      </w:divBdr>
    </w:div>
    <w:div w:id="1218250260">
      <w:bodyDiv w:val="1"/>
      <w:marLeft w:val="0"/>
      <w:marRight w:val="0"/>
      <w:marTop w:val="0"/>
      <w:marBottom w:val="0"/>
      <w:divBdr>
        <w:top w:val="none" w:sz="0" w:space="0" w:color="auto"/>
        <w:left w:val="none" w:sz="0" w:space="0" w:color="auto"/>
        <w:bottom w:val="none" w:sz="0" w:space="0" w:color="auto"/>
        <w:right w:val="none" w:sz="0" w:space="0" w:color="auto"/>
      </w:divBdr>
    </w:div>
    <w:div w:id="1218321583">
      <w:bodyDiv w:val="1"/>
      <w:marLeft w:val="0"/>
      <w:marRight w:val="0"/>
      <w:marTop w:val="0"/>
      <w:marBottom w:val="0"/>
      <w:divBdr>
        <w:top w:val="none" w:sz="0" w:space="0" w:color="auto"/>
        <w:left w:val="none" w:sz="0" w:space="0" w:color="auto"/>
        <w:bottom w:val="none" w:sz="0" w:space="0" w:color="auto"/>
        <w:right w:val="none" w:sz="0" w:space="0" w:color="auto"/>
      </w:divBdr>
    </w:div>
    <w:div w:id="1218469304">
      <w:bodyDiv w:val="1"/>
      <w:marLeft w:val="0"/>
      <w:marRight w:val="0"/>
      <w:marTop w:val="0"/>
      <w:marBottom w:val="0"/>
      <w:divBdr>
        <w:top w:val="none" w:sz="0" w:space="0" w:color="auto"/>
        <w:left w:val="none" w:sz="0" w:space="0" w:color="auto"/>
        <w:bottom w:val="none" w:sz="0" w:space="0" w:color="auto"/>
        <w:right w:val="none" w:sz="0" w:space="0" w:color="auto"/>
      </w:divBdr>
    </w:div>
    <w:div w:id="1218592961">
      <w:bodyDiv w:val="1"/>
      <w:marLeft w:val="0"/>
      <w:marRight w:val="0"/>
      <w:marTop w:val="0"/>
      <w:marBottom w:val="0"/>
      <w:divBdr>
        <w:top w:val="none" w:sz="0" w:space="0" w:color="auto"/>
        <w:left w:val="none" w:sz="0" w:space="0" w:color="auto"/>
        <w:bottom w:val="none" w:sz="0" w:space="0" w:color="auto"/>
        <w:right w:val="none" w:sz="0" w:space="0" w:color="auto"/>
      </w:divBdr>
    </w:div>
    <w:div w:id="1218709794">
      <w:bodyDiv w:val="1"/>
      <w:marLeft w:val="0"/>
      <w:marRight w:val="0"/>
      <w:marTop w:val="0"/>
      <w:marBottom w:val="0"/>
      <w:divBdr>
        <w:top w:val="none" w:sz="0" w:space="0" w:color="auto"/>
        <w:left w:val="none" w:sz="0" w:space="0" w:color="auto"/>
        <w:bottom w:val="none" w:sz="0" w:space="0" w:color="auto"/>
        <w:right w:val="none" w:sz="0" w:space="0" w:color="auto"/>
      </w:divBdr>
    </w:div>
    <w:div w:id="1219127733">
      <w:bodyDiv w:val="1"/>
      <w:marLeft w:val="0"/>
      <w:marRight w:val="0"/>
      <w:marTop w:val="0"/>
      <w:marBottom w:val="0"/>
      <w:divBdr>
        <w:top w:val="none" w:sz="0" w:space="0" w:color="auto"/>
        <w:left w:val="none" w:sz="0" w:space="0" w:color="auto"/>
        <w:bottom w:val="none" w:sz="0" w:space="0" w:color="auto"/>
        <w:right w:val="none" w:sz="0" w:space="0" w:color="auto"/>
      </w:divBdr>
    </w:div>
    <w:div w:id="1219241035">
      <w:bodyDiv w:val="1"/>
      <w:marLeft w:val="0"/>
      <w:marRight w:val="0"/>
      <w:marTop w:val="0"/>
      <w:marBottom w:val="0"/>
      <w:divBdr>
        <w:top w:val="none" w:sz="0" w:space="0" w:color="auto"/>
        <w:left w:val="none" w:sz="0" w:space="0" w:color="auto"/>
        <w:bottom w:val="none" w:sz="0" w:space="0" w:color="auto"/>
        <w:right w:val="none" w:sz="0" w:space="0" w:color="auto"/>
      </w:divBdr>
    </w:div>
    <w:div w:id="1219316840">
      <w:bodyDiv w:val="1"/>
      <w:marLeft w:val="0"/>
      <w:marRight w:val="0"/>
      <w:marTop w:val="0"/>
      <w:marBottom w:val="0"/>
      <w:divBdr>
        <w:top w:val="none" w:sz="0" w:space="0" w:color="auto"/>
        <w:left w:val="none" w:sz="0" w:space="0" w:color="auto"/>
        <w:bottom w:val="none" w:sz="0" w:space="0" w:color="auto"/>
        <w:right w:val="none" w:sz="0" w:space="0" w:color="auto"/>
      </w:divBdr>
    </w:div>
    <w:div w:id="1219626413">
      <w:bodyDiv w:val="1"/>
      <w:marLeft w:val="0"/>
      <w:marRight w:val="0"/>
      <w:marTop w:val="0"/>
      <w:marBottom w:val="0"/>
      <w:divBdr>
        <w:top w:val="none" w:sz="0" w:space="0" w:color="auto"/>
        <w:left w:val="none" w:sz="0" w:space="0" w:color="auto"/>
        <w:bottom w:val="none" w:sz="0" w:space="0" w:color="auto"/>
        <w:right w:val="none" w:sz="0" w:space="0" w:color="auto"/>
      </w:divBdr>
    </w:div>
    <w:div w:id="1219631883">
      <w:bodyDiv w:val="1"/>
      <w:marLeft w:val="0"/>
      <w:marRight w:val="0"/>
      <w:marTop w:val="0"/>
      <w:marBottom w:val="0"/>
      <w:divBdr>
        <w:top w:val="none" w:sz="0" w:space="0" w:color="auto"/>
        <w:left w:val="none" w:sz="0" w:space="0" w:color="auto"/>
        <w:bottom w:val="none" w:sz="0" w:space="0" w:color="auto"/>
        <w:right w:val="none" w:sz="0" w:space="0" w:color="auto"/>
      </w:divBdr>
    </w:div>
    <w:div w:id="1219705897">
      <w:bodyDiv w:val="1"/>
      <w:marLeft w:val="0"/>
      <w:marRight w:val="0"/>
      <w:marTop w:val="0"/>
      <w:marBottom w:val="0"/>
      <w:divBdr>
        <w:top w:val="none" w:sz="0" w:space="0" w:color="auto"/>
        <w:left w:val="none" w:sz="0" w:space="0" w:color="auto"/>
        <w:bottom w:val="none" w:sz="0" w:space="0" w:color="auto"/>
        <w:right w:val="none" w:sz="0" w:space="0" w:color="auto"/>
      </w:divBdr>
    </w:div>
    <w:div w:id="1219822241">
      <w:bodyDiv w:val="1"/>
      <w:marLeft w:val="0"/>
      <w:marRight w:val="0"/>
      <w:marTop w:val="0"/>
      <w:marBottom w:val="0"/>
      <w:divBdr>
        <w:top w:val="none" w:sz="0" w:space="0" w:color="auto"/>
        <w:left w:val="none" w:sz="0" w:space="0" w:color="auto"/>
        <w:bottom w:val="none" w:sz="0" w:space="0" w:color="auto"/>
        <w:right w:val="none" w:sz="0" w:space="0" w:color="auto"/>
      </w:divBdr>
    </w:div>
    <w:div w:id="1219826852">
      <w:bodyDiv w:val="1"/>
      <w:marLeft w:val="0"/>
      <w:marRight w:val="0"/>
      <w:marTop w:val="0"/>
      <w:marBottom w:val="0"/>
      <w:divBdr>
        <w:top w:val="none" w:sz="0" w:space="0" w:color="auto"/>
        <w:left w:val="none" w:sz="0" w:space="0" w:color="auto"/>
        <w:bottom w:val="none" w:sz="0" w:space="0" w:color="auto"/>
        <w:right w:val="none" w:sz="0" w:space="0" w:color="auto"/>
      </w:divBdr>
    </w:div>
    <w:div w:id="1219853835">
      <w:bodyDiv w:val="1"/>
      <w:marLeft w:val="0"/>
      <w:marRight w:val="0"/>
      <w:marTop w:val="0"/>
      <w:marBottom w:val="0"/>
      <w:divBdr>
        <w:top w:val="none" w:sz="0" w:space="0" w:color="auto"/>
        <w:left w:val="none" w:sz="0" w:space="0" w:color="auto"/>
        <w:bottom w:val="none" w:sz="0" w:space="0" w:color="auto"/>
        <w:right w:val="none" w:sz="0" w:space="0" w:color="auto"/>
      </w:divBdr>
    </w:div>
    <w:div w:id="1219854305">
      <w:bodyDiv w:val="1"/>
      <w:marLeft w:val="0"/>
      <w:marRight w:val="0"/>
      <w:marTop w:val="0"/>
      <w:marBottom w:val="0"/>
      <w:divBdr>
        <w:top w:val="none" w:sz="0" w:space="0" w:color="auto"/>
        <w:left w:val="none" w:sz="0" w:space="0" w:color="auto"/>
        <w:bottom w:val="none" w:sz="0" w:space="0" w:color="auto"/>
        <w:right w:val="none" w:sz="0" w:space="0" w:color="auto"/>
      </w:divBdr>
    </w:div>
    <w:div w:id="1219897628">
      <w:bodyDiv w:val="1"/>
      <w:marLeft w:val="0"/>
      <w:marRight w:val="0"/>
      <w:marTop w:val="0"/>
      <w:marBottom w:val="0"/>
      <w:divBdr>
        <w:top w:val="none" w:sz="0" w:space="0" w:color="auto"/>
        <w:left w:val="none" w:sz="0" w:space="0" w:color="auto"/>
        <w:bottom w:val="none" w:sz="0" w:space="0" w:color="auto"/>
        <w:right w:val="none" w:sz="0" w:space="0" w:color="auto"/>
      </w:divBdr>
    </w:div>
    <w:div w:id="1219980026">
      <w:bodyDiv w:val="1"/>
      <w:marLeft w:val="0"/>
      <w:marRight w:val="0"/>
      <w:marTop w:val="0"/>
      <w:marBottom w:val="0"/>
      <w:divBdr>
        <w:top w:val="none" w:sz="0" w:space="0" w:color="auto"/>
        <w:left w:val="none" w:sz="0" w:space="0" w:color="auto"/>
        <w:bottom w:val="none" w:sz="0" w:space="0" w:color="auto"/>
        <w:right w:val="none" w:sz="0" w:space="0" w:color="auto"/>
      </w:divBdr>
    </w:div>
    <w:div w:id="1220020502">
      <w:bodyDiv w:val="1"/>
      <w:marLeft w:val="0"/>
      <w:marRight w:val="0"/>
      <w:marTop w:val="0"/>
      <w:marBottom w:val="0"/>
      <w:divBdr>
        <w:top w:val="none" w:sz="0" w:space="0" w:color="auto"/>
        <w:left w:val="none" w:sz="0" w:space="0" w:color="auto"/>
        <w:bottom w:val="none" w:sz="0" w:space="0" w:color="auto"/>
        <w:right w:val="none" w:sz="0" w:space="0" w:color="auto"/>
      </w:divBdr>
    </w:div>
    <w:div w:id="1220168672">
      <w:bodyDiv w:val="1"/>
      <w:marLeft w:val="0"/>
      <w:marRight w:val="0"/>
      <w:marTop w:val="0"/>
      <w:marBottom w:val="0"/>
      <w:divBdr>
        <w:top w:val="none" w:sz="0" w:space="0" w:color="auto"/>
        <w:left w:val="none" w:sz="0" w:space="0" w:color="auto"/>
        <w:bottom w:val="none" w:sz="0" w:space="0" w:color="auto"/>
        <w:right w:val="none" w:sz="0" w:space="0" w:color="auto"/>
      </w:divBdr>
    </w:div>
    <w:div w:id="1220247236">
      <w:bodyDiv w:val="1"/>
      <w:marLeft w:val="0"/>
      <w:marRight w:val="0"/>
      <w:marTop w:val="0"/>
      <w:marBottom w:val="0"/>
      <w:divBdr>
        <w:top w:val="none" w:sz="0" w:space="0" w:color="auto"/>
        <w:left w:val="none" w:sz="0" w:space="0" w:color="auto"/>
        <w:bottom w:val="none" w:sz="0" w:space="0" w:color="auto"/>
        <w:right w:val="none" w:sz="0" w:space="0" w:color="auto"/>
      </w:divBdr>
    </w:div>
    <w:div w:id="1220287874">
      <w:bodyDiv w:val="1"/>
      <w:marLeft w:val="0"/>
      <w:marRight w:val="0"/>
      <w:marTop w:val="0"/>
      <w:marBottom w:val="0"/>
      <w:divBdr>
        <w:top w:val="none" w:sz="0" w:space="0" w:color="auto"/>
        <w:left w:val="none" w:sz="0" w:space="0" w:color="auto"/>
        <w:bottom w:val="none" w:sz="0" w:space="0" w:color="auto"/>
        <w:right w:val="none" w:sz="0" w:space="0" w:color="auto"/>
      </w:divBdr>
    </w:div>
    <w:div w:id="1220824907">
      <w:bodyDiv w:val="1"/>
      <w:marLeft w:val="0"/>
      <w:marRight w:val="0"/>
      <w:marTop w:val="0"/>
      <w:marBottom w:val="0"/>
      <w:divBdr>
        <w:top w:val="none" w:sz="0" w:space="0" w:color="auto"/>
        <w:left w:val="none" w:sz="0" w:space="0" w:color="auto"/>
        <w:bottom w:val="none" w:sz="0" w:space="0" w:color="auto"/>
        <w:right w:val="none" w:sz="0" w:space="0" w:color="auto"/>
      </w:divBdr>
    </w:div>
    <w:div w:id="1221210609">
      <w:bodyDiv w:val="1"/>
      <w:marLeft w:val="0"/>
      <w:marRight w:val="0"/>
      <w:marTop w:val="0"/>
      <w:marBottom w:val="0"/>
      <w:divBdr>
        <w:top w:val="none" w:sz="0" w:space="0" w:color="auto"/>
        <w:left w:val="none" w:sz="0" w:space="0" w:color="auto"/>
        <w:bottom w:val="none" w:sz="0" w:space="0" w:color="auto"/>
        <w:right w:val="none" w:sz="0" w:space="0" w:color="auto"/>
      </w:divBdr>
    </w:div>
    <w:div w:id="1221214417">
      <w:bodyDiv w:val="1"/>
      <w:marLeft w:val="0"/>
      <w:marRight w:val="0"/>
      <w:marTop w:val="0"/>
      <w:marBottom w:val="0"/>
      <w:divBdr>
        <w:top w:val="none" w:sz="0" w:space="0" w:color="auto"/>
        <w:left w:val="none" w:sz="0" w:space="0" w:color="auto"/>
        <w:bottom w:val="none" w:sz="0" w:space="0" w:color="auto"/>
        <w:right w:val="none" w:sz="0" w:space="0" w:color="auto"/>
      </w:divBdr>
    </w:div>
    <w:div w:id="1221289347">
      <w:bodyDiv w:val="1"/>
      <w:marLeft w:val="0"/>
      <w:marRight w:val="0"/>
      <w:marTop w:val="0"/>
      <w:marBottom w:val="0"/>
      <w:divBdr>
        <w:top w:val="none" w:sz="0" w:space="0" w:color="auto"/>
        <w:left w:val="none" w:sz="0" w:space="0" w:color="auto"/>
        <w:bottom w:val="none" w:sz="0" w:space="0" w:color="auto"/>
        <w:right w:val="none" w:sz="0" w:space="0" w:color="auto"/>
      </w:divBdr>
    </w:div>
    <w:div w:id="1221401865">
      <w:bodyDiv w:val="1"/>
      <w:marLeft w:val="0"/>
      <w:marRight w:val="0"/>
      <w:marTop w:val="0"/>
      <w:marBottom w:val="0"/>
      <w:divBdr>
        <w:top w:val="none" w:sz="0" w:space="0" w:color="auto"/>
        <w:left w:val="none" w:sz="0" w:space="0" w:color="auto"/>
        <w:bottom w:val="none" w:sz="0" w:space="0" w:color="auto"/>
        <w:right w:val="none" w:sz="0" w:space="0" w:color="auto"/>
      </w:divBdr>
    </w:div>
    <w:div w:id="1221475685">
      <w:bodyDiv w:val="1"/>
      <w:marLeft w:val="0"/>
      <w:marRight w:val="0"/>
      <w:marTop w:val="0"/>
      <w:marBottom w:val="0"/>
      <w:divBdr>
        <w:top w:val="none" w:sz="0" w:space="0" w:color="auto"/>
        <w:left w:val="none" w:sz="0" w:space="0" w:color="auto"/>
        <w:bottom w:val="none" w:sz="0" w:space="0" w:color="auto"/>
        <w:right w:val="none" w:sz="0" w:space="0" w:color="auto"/>
      </w:divBdr>
    </w:div>
    <w:div w:id="1221672433">
      <w:bodyDiv w:val="1"/>
      <w:marLeft w:val="0"/>
      <w:marRight w:val="0"/>
      <w:marTop w:val="0"/>
      <w:marBottom w:val="0"/>
      <w:divBdr>
        <w:top w:val="none" w:sz="0" w:space="0" w:color="auto"/>
        <w:left w:val="none" w:sz="0" w:space="0" w:color="auto"/>
        <w:bottom w:val="none" w:sz="0" w:space="0" w:color="auto"/>
        <w:right w:val="none" w:sz="0" w:space="0" w:color="auto"/>
      </w:divBdr>
    </w:div>
    <w:div w:id="1221744176">
      <w:bodyDiv w:val="1"/>
      <w:marLeft w:val="0"/>
      <w:marRight w:val="0"/>
      <w:marTop w:val="0"/>
      <w:marBottom w:val="0"/>
      <w:divBdr>
        <w:top w:val="none" w:sz="0" w:space="0" w:color="auto"/>
        <w:left w:val="none" w:sz="0" w:space="0" w:color="auto"/>
        <w:bottom w:val="none" w:sz="0" w:space="0" w:color="auto"/>
        <w:right w:val="none" w:sz="0" w:space="0" w:color="auto"/>
      </w:divBdr>
    </w:div>
    <w:div w:id="1221790755">
      <w:bodyDiv w:val="1"/>
      <w:marLeft w:val="0"/>
      <w:marRight w:val="0"/>
      <w:marTop w:val="0"/>
      <w:marBottom w:val="0"/>
      <w:divBdr>
        <w:top w:val="none" w:sz="0" w:space="0" w:color="auto"/>
        <w:left w:val="none" w:sz="0" w:space="0" w:color="auto"/>
        <w:bottom w:val="none" w:sz="0" w:space="0" w:color="auto"/>
        <w:right w:val="none" w:sz="0" w:space="0" w:color="auto"/>
      </w:divBdr>
    </w:div>
    <w:div w:id="1221861506">
      <w:bodyDiv w:val="1"/>
      <w:marLeft w:val="0"/>
      <w:marRight w:val="0"/>
      <w:marTop w:val="0"/>
      <w:marBottom w:val="0"/>
      <w:divBdr>
        <w:top w:val="none" w:sz="0" w:space="0" w:color="auto"/>
        <w:left w:val="none" w:sz="0" w:space="0" w:color="auto"/>
        <w:bottom w:val="none" w:sz="0" w:space="0" w:color="auto"/>
        <w:right w:val="none" w:sz="0" w:space="0" w:color="auto"/>
      </w:divBdr>
    </w:div>
    <w:div w:id="1221941439">
      <w:bodyDiv w:val="1"/>
      <w:marLeft w:val="0"/>
      <w:marRight w:val="0"/>
      <w:marTop w:val="0"/>
      <w:marBottom w:val="0"/>
      <w:divBdr>
        <w:top w:val="none" w:sz="0" w:space="0" w:color="auto"/>
        <w:left w:val="none" w:sz="0" w:space="0" w:color="auto"/>
        <w:bottom w:val="none" w:sz="0" w:space="0" w:color="auto"/>
        <w:right w:val="none" w:sz="0" w:space="0" w:color="auto"/>
      </w:divBdr>
    </w:div>
    <w:div w:id="1221945042">
      <w:bodyDiv w:val="1"/>
      <w:marLeft w:val="0"/>
      <w:marRight w:val="0"/>
      <w:marTop w:val="0"/>
      <w:marBottom w:val="0"/>
      <w:divBdr>
        <w:top w:val="none" w:sz="0" w:space="0" w:color="auto"/>
        <w:left w:val="none" w:sz="0" w:space="0" w:color="auto"/>
        <w:bottom w:val="none" w:sz="0" w:space="0" w:color="auto"/>
        <w:right w:val="none" w:sz="0" w:space="0" w:color="auto"/>
      </w:divBdr>
    </w:div>
    <w:div w:id="1222132414">
      <w:bodyDiv w:val="1"/>
      <w:marLeft w:val="0"/>
      <w:marRight w:val="0"/>
      <w:marTop w:val="0"/>
      <w:marBottom w:val="0"/>
      <w:divBdr>
        <w:top w:val="none" w:sz="0" w:space="0" w:color="auto"/>
        <w:left w:val="none" w:sz="0" w:space="0" w:color="auto"/>
        <w:bottom w:val="none" w:sz="0" w:space="0" w:color="auto"/>
        <w:right w:val="none" w:sz="0" w:space="0" w:color="auto"/>
      </w:divBdr>
    </w:div>
    <w:div w:id="1222138417">
      <w:bodyDiv w:val="1"/>
      <w:marLeft w:val="0"/>
      <w:marRight w:val="0"/>
      <w:marTop w:val="0"/>
      <w:marBottom w:val="0"/>
      <w:divBdr>
        <w:top w:val="none" w:sz="0" w:space="0" w:color="auto"/>
        <w:left w:val="none" w:sz="0" w:space="0" w:color="auto"/>
        <w:bottom w:val="none" w:sz="0" w:space="0" w:color="auto"/>
        <w:right w:val="none" w:sz="0" w:space="0" w:color="auto"/>
      </w:divBdr>
    </w:div>
    <w:div w:id="1222138988">
      <w:bodyDiv w:val="1"/>
      <w:marLeft w:val="0"/>
      <w:marRight w:val="0"/>
      <w:marTop w:val="0"/>
      <w:marBottom w:val="0"/>
      <w:divBdr>
        <w:top w:val="none" w:sz="0" w:space="0" w:color="auto"/>
        <w:left w:val="none" w:sz="0" w:space="0" w:color="auto"/>
        <w:bottom w:val="none" w:sz="0" w:space="0" w:color="auto"/>
        <w:right w:val="none" w:sz="0" w:space="0" w:color="auto"/>
      </w:divBdr>
    </w:div>
    <w:div w:id="1222325206">
      <w:bodyDiv w:val="1"/>
      <w:marLeft w:val="0"/>
      <w:marRight w:val="0"/>
      <w:marTop w:val="0"/>
      <w:marBottom w:val="0"/>
      <w:divBdr>
        <w:top w:val="none" w:sz="0" w:space="0" w:color="auto"/>
        <w:left w:val="none" w:sz="0" w:space="0" w:color="auto"/>
        <w:bottom w:val="none" w:sz="0" w:space="0" w:color="auto"/>
        <w:right w:val="none" w:sz="0" w:space="0" w:color="auto"/>
      </w:divBdr>
      <w:divsChild>
        <w:div w:id="1303735156">
          <w:marLeft w:val="0"/>
          <w:marRight w:val="0"/>
          <w:marTop w:val="0"/>
          <w:marBottom w:val="0"/>
          <w:divBdr>
            <w:top w:val="none" w:sz="0" w:space="0" w:color="auto"/>
            <w:left w:val="none" w:sz="0" w:space="0" w:color="auto"/>
            <w:bottom w:val="none" w:sz="0" w:space="0" w:color="auto"/>
            <w:right w:val="none" w:sz="0" w:space="0" w:color="auto"/>
          </w:divBdr>
        </w:div>
      </w:divsChild>
    </w:div>
    <w:div w:id="1222597221">
      <w:bodyDiv w:val="1"/>
      <w:marLeft w:val="0"/>
      <w:marRight w:val="0"/>
      <w:marTop w:val="0"/>
      <w:marBottom w:val="0"/>
      <w:divBdr>
        <w:top w:val="none" w:sz="0" w:space="0" w:color="auto"/>
        <w:left w:val="none" w:sz="0" w:space="0" w:color="auto"/>
        <w:bottom w:val="none" w:sz="0" w:space="0" w:color="auto"/>
        <w:right w:val="none" w:sz="0" w:space="0" w:color="auto"/>
      </w:divBdr>
    </w:div>
    <w:div w:id="1222670460">
      <w:bodyDiv w:val="1"/>
      <w:marLeft w:val="0"/>
      <w:marRight w:val="0"/>
      <w:marTop w:val="0"/>
      <w:marBottom w:val="0"/>
      <w:divBdr>
        <w:top w:val="none" w:sz="0" w:space="0" w:color="auto"/>
        <w:left w:val="none" w:sz="0" w:space="0" w:color="auto"/>
        <w:bottom w:val="none" w:sz="0" w:space="0" w:color="auto"/>
        <w:right w:val="none" w:sz="0" w:space="0" w:color="auto"/>
      </w:divBdr>
    </w:div>
    <w:div w:id="1222864780">
      <w:bodyDiv w:val="1"/>
      <w:marLeft w:val="0"/>
      <w:marRight w:val="0"/>
      <w:marTop w:val="0"/>
      <w:marBottom w:val="0"/>
      <w:divBdr>
        <w:top w:val="none" w:sz="0" w:space="0" w:color="auto"/>
        <w:left w:val="none" w:sz="0" w:space="0" w:color="auto"/>
        <w:bottom w:val="none" w:sz="0" w:space="0" w:color="auto"/>
        <w:right w:val="none" w:sz="0" w:space="0" w:color="auto"/>
      </w:divBdr>
    </w:div>
    <w:div w:id="1222907854">
      <w:bodyDiv w:val="1"/>
      <w:marLeft w:val="0"/>
      <w:marRight w:val="0"/>
      <w:marTop w:val="0"/>
      <w:marBottom w:val="0"/>
      <w:divBdr>
        <w:top w:val="none" w:sz="0" w:space="0" w:color="auto"/>
        <w:left w:val="none" w:sz="0" w:space="0" w:color="auto"/>
        <w:bottom w:val="none" w:sz="0" w:space="0" w:color="auto"/>
        <w:right w:val="none" w:sz="0" w:space="0" w:color="auto"/>
      </w:divBdr>
    </w:div>
    <w:div w:id="1223057781">
      <w:bodyDiv w:val="1"/>
      <w:marLeft w:val="0"/>
      <w:marRight w:val="0"/>
      <w:marTop w:val="0"/>
      <w:marBottom w:val="0"/>
      <w:divBdr>
        <w:top w:val="none" w:sz="0" w:space="0" w:color="auto"/>
        <w:left w:val="none" w:sz="0" w:space="0" w:color="auto"/>
        <w:bottom w:val="none" w:sz="0" w:space="0" w:color="auto"/>
        <w:right w:val="none" w:sz="0" w:space="0" w:color="auto"/>
      </w:divBdr>
    </w:div>
    <w:div w:id="1223442626">
      <w:bodyDiv w:val="1"/>
      <w:marLeft w:val="0"/>
      <w:marRight w:val="0"/>
      <w:marTop w:val="0"/>
      <w:marBottom w:val="0"/>
      <w:divBdr>
        <w:top w:val="none" w:sz="0" w:space="0" w:color="auto"/>
        <w:left w:val="none" w:sz="0" w:space="0" w:color="auto"/>
        <w:bottom w:val="none" w:sz="0" w:space="0" w:color="auto"/>
        <w:right w:val="none" w:sz="0" w:space="0" w:color="auto"/>
      </w:divBdr>
    </w:div>
    <w:div w:id="1223712093">
      <w:bodyDiv w:val="1"/>
      <w:marLeft w:val="0"/>
      <w:marRight w:val="0"/>
      <w:marTop w:val="0"/>
      <w:marBottom w:val="0"/>
      <w:divBdr>
        <w:top w:val="none" w:sz="0" w:space="0" w:color="auto"/>
        <w:left w:val="none" w:sz="0" w:space="0" w:color="auto"/>
        <w:bottom w:val="none" w:sz="0" w:space="0" w:color="auto"/>
        <w:right w:val="none" w:sz="0" w:space="0" w:color="auto"/>
      </w:divBdr>
    </w:div>
    <w:div w:id="1223717629">
      <w:bodyDiv w:val="1"/>
      <w:marLeft w:val="0"/>
      <w:marRight w:val="0"/>
      <w:marTop w:val="0"/>
      <w:marBottom w:val="0"/>
      <w:divBdr>
        <w:top w:val="none" w:sz="0" w:space="0" w:color="auto"/>
        <w:left w:val="none" w:sz="0" w:space="0" w:color="auto"/>
        <w:bottom w:val="none" w:sz="0" w:space="0" w:color="auto"/>
        <w:right w:val="none" w:sz="0" w:space="0" w:color="auto"/>
      </w:divBdr>
    </w:div>
    <w:div w:id="1223909739">
      <w:bodyDiv w:val="1"/>
      <w:marLeft w:val="0"/>
      <w:marRight w:val="0"/>
      <w:marTop w:val="0"/>
      <w:marBottom w:val="0"/>
      <w:divBdr>
        <w:top w:val="none" w:sz="0" w:space="0" w:color="auto"/>
        <w:left w:val="none" w:sz="0" w:space="0" w:color="auto"/>
        <w:bottom w:val="none" w:sz="0" w:space="0" w:color="auto"/>
        <w:right w:val="none" w:sz="0" w:space="0" w:color="auto"/>
      </w:divBdr>
    </w:div>
    <w:div w:id="1223954208">
      <w:bodyDiv w:val="1"/>
      <w:marLeft w:val="0"/>
      <w:marRight w:val="0"/>
      <w:marTop w:val="0"/>
      <w:marBottom w:val="0"/>
      <w:divBdr>
        <w:top w:val="none" w:sz="0" w:space="0" w:color="auto"/>
        <w:left w:val="none" w:sz="0" w:space="0" w:color="auto"/>
        <w:bottom w:val="none" w:sz="0" w:space="0" w:color="auto"/>
        <w:right w:val="none" w:sz="0" w:space="0" w:color="auto"/>
      </w:divBdr>
    </w:div>
    <w:div w:id="1224213895">
      <w:bodyDiv w:val="1"/>
      <w:marLeft w:val="0"/>
      <w:marRight w:val="0"/>
      <w:marTop w:val="0"/>
      <w:marBottom w:val="0"/>
      <w:divBdr>
        <w:top w:val="none" w:sz="0" w:space="0" w:color="auto"/>
        <w:left w:val="none" w:sz="0" w:space="0" w:color="auto"/>
        <w:bottom w:val="none" w:sz="0" w:space="0" w:color="auto"/>
        <w:right w:val="none" w:sz="0" w:space="0" w:color="auto"/>
      </w:divBdr>
    </w:div>
    <w:div w:id="1224410608">
      <w:bodyDiv w:val="1"/>
      <w:marLeft w:val="0"/>
      <w:marRight w:val="0"/>
      <w:marTop w:val="0"/>
      <w:marBottom w:val="0"/>
      <w:divBdr>
        <w:top w:val="none" w:sz="0" w:space="0" w:color="auto"/>
        <w:left w:val="none" w:sz="0" w:space="0" w:color="auto"/>
        <w:bottom w:val="none" w:sz="0" w:space="0" w:color="auto"/>
        <w:right w:val="none" w:sz="0" w:space="0" w:color="auto"/>
      </w:divBdr>
    </w:div>
    <w:div w:id="1224482971">
      <w:bodyDiv w:val="1"/>
      <w:marLeft w:val="0"/>
      <w:marRight w:val="0"/>
      <w:marTop w:val="0"/>
      <w:marBottom w:val="0"/>
      <w:divBdr>
        <w:top w:val="none" w:sz="0" w:space="0" w:color="auto"/>
        <w:left w:val="none" w:sz="0" w:space="0" w:color="auto"/>
        <w:bottom w:val="none" w:sz="0" w:space="0" w:color="auto"/>
        <w:right w:val="none" w:sz="0" w:space="0" w:color="auto"/>
      </w:divBdr>
    </w:div>
    <w:div w:id="1224755919">
      <w:bodyDiv w:val="1"/>
      <w:marLeft w:val="0"/>
      <w:marRight w:val="0"/>
      <w:marTop w:val="0"/>
      <w:marBottom w:val="0"/>
      <w:divBdr>
        <w:top w:val="none" w:sz="0" w:space="0" w:color="auto"/>
        <w:left w:val="none" w:sz="0" w:space="0" w:color="auto"/>
        <w:bottom w:val="none" w:sz="0" w:space="0" w:color="auto"/>
        <w:right w:val="none" w:sz="0" w:space="0" w:color="auto"/>
      </w:divBdr>
    </w:div>
    <w:div w:id="1224829330">
      <w:bodyDiv w:val="1"/>
      <w:marLeft w:val="0"/>
      <w:marRight w:val="0"/>
      <w:marTop w:val="0"/>
      <w:marBottom w:val="0"/>
      <w:divBdr>
        <w:top w:val="none" w:sz="0" w:space="0" w:color="auto"/>
        <w:left w:val="none" w:sz="0" w:space="0" w:color="auto"/>
        <w:bottom w:val="none" w:sz="0" w:space="0" w:color="auto"/>
        <w:right w:val="none" w:sz="0" w:space="0" w:color="auto"/>
      </w:divBdr>
    </w:div>
    <w:div w:id="1224876776">
      <w:bodyDiv w:val="1"/>
      <w:marLeft w:val="0"/>
      <w:marRight w:val="0"/>
      <w:marTop w:val="0"/>
      <w:marBottom w:val="0"/>
      <w:divBdr>
        <w:top w:val="none" w:sz="0" w:space="0" w:color="auto"/>
        <w:left w:val="none" w:sz="0" w:space="0" w:color="auto"/>
        <w:bottom w:val="none" w:sz="0" w:space="0" w:color="auto"/>
        <w:right w:val="none" w:sz="0" w:space="0" w:color="auto"/>
      </w:divBdr>
    </w:div>
    <w:div w:id="1224950911">
      <w:bodyDiv w:val="1"/>
      <w:marLeft w:val="0"/>
      <w:marRight w:val="0"/>
      <w:marTop w:val="0"/>
      <w:marBottom w:val="0"/>
      <w:divBdr>
        <w:top w:val="none" w:sz="0" w:space="0" w:color="auto"/>
        <w:left w:val="none" w:sz="0" w:space="0" w:color="auto"/>
        <w:bottom w:val="none" w:sz="0" w:space="0" w:color="auto"/>
        <w:right w:val="none" w:sz="0" w:space="0" w:color="auto"/>
      </w:divBdr>
    </w:div>
    <w:div w:id="1225215926">
      <w:bodyDiv w:val="1"/>
      <w:marLeft w:val="0"/>
      <w:marRight w:val="0"/>
      <w:marTop w:val="0"/>
      <w:marBottom w:val="0"/>
      <w:divBdr>
        <w:top w:val="none" w:sz="0" w:space="0" w:color="auto"/>
        <w:left w:val="none" w:sz="0" w:space="0" w:color="auto"/>
        <w:bottom w:val="none" w:sz="0" w:space="0" w:color="auto"/>
        <w:right w:val="none" w:sz="0" w:space="0" w:color="auto"/>
      </w:divBdr>
    </w:div>
    <w:div w:id="1225216631">
      <w:bodyDiv w:val="1"/>
      <w:marLeft w:val="0"/>
      <w:marRight w:val="0"/>
      <w:marTop w:val="0"/>
      <w:marBottom w:val="0"/>
      <w:divBdr>
        <w:top w:val="none" w:sz="0" w:space="0" w:color="auto"/>
        <w:left w:val="none" w:sz="0" w:space="0" w:color="auto"/>
        <w:bottom w:val="none" w:sz="0" w:space="0" w:color="auto"/>
        <w:right w:val="none" w:sz="0" w:space="0" w:color="auto"/>
      </w:divBdr>
    </w:div>
    <w:div w:id="1225218587">
      <w:bodyDiv w:val="1"/>
      <w:marLeft w:val="0"/>
      <w:marRight w:val="0"/>
      <w:marTop w:val="0"/>
      <w:marBottom w:val="0"/>
      <w:divBdr>
        <w:top w:val="none" w:sz="0" w:space="0" w:color="auto"/>
        <w:left w:val="none" w:sz="0" w:space="0" w:color="auto"/>
        <w:bottom w:val="none" w:sz="0" w:space="0" w:color="auto"/>
        <w:right w:val="none" w:sz="0" w:space="0" w:color="auto"/>
      </w:divBdr>
    </w:div>
    <w:div w:id="1225333406">
      <w:bodyDiv w:val="1"/>
      <w:marLeft w:val="0"/>
      <w:marRight w:val="0"/>
      <w:marTop w:val="0"/>
      <w:marBottom w:val="0"/>
      <w:divBdr>
        <w:top w:val="none" w:sz="0" w:space="0" w:color="auto"/>
        <w:left w:val="none" w:sz="0" w:space="0" w:color="auto"/>
        <w:bottom w:val="none" w:sz="0" w:space="0" w:color="auto"/>
        <w:right w:val="none" w:sz="0" w:space="0" w:color="auto"/>
      </w:divBdr>
    </w:div>
    <w:div w:id="1225483031">
      <w:bodyDiv w:val="1"/>
      <w:marLeft w:val="0"/>
      <w:marRight w:val="0"/>
      <w:marTop w:val="0"/>
      <w:marBottom w:val="0"/>
      <w:divBdr>
        <w:top w:val="none" w:sz="0" w:space="0" w:color="auto"/>
        <w:left w:val="none" w:sz="0" w:space="0" w:color="auto"/>
        <w:bottom w:val="none" w:sz="0" w:space="0" w:color="auto"/>
        <w:right w:val="none" w:sz="0" w:space="0" w:color="auto"/>
      </w:divBdr>
    </w:div>
    <w:div w:id="1225485353">
      <w:bodyDiv w:val="1"/>
      <w:marLeft w:val="0"/>
      <w:marRight w:val="0"/>
      <w:marTop w:val="0"/>
      <w:marBottom w:val="0"/>
      <w:divBdr>
        <w:top w:val="none" w:sz="0" w:space="0" w:color="auto"/>
        <w:left w:val="none" w:sz="0" w:space="0" w:color="auto"/>
        <w:bottom w:val="none" w:sz="0" w:space="0" w:color="auto"/>
        <w:right w:val="none" w:sz="0" w:space="0" w:color="auto"/>
      </w:divBdr>
    </w:div>
    <w:div w:id="1225600772">
      <w:bodyDiv w:val="1"/>
      <w:marLeft w:val="0"/>
      <w:marRight w:val="0"/>
      <w:marTop w:val="0"/>
      <w:marBottom w:val="0"/>
      <w:divBdr>
        <w:top w:val="none" w:sz="0" w:space="0" w:color="auto"/>
        <w:left w:val="none" w:sz="0" w:space="0" w:color="auto"/>
        <w:bottom w:val="none" w:sz="0" w:space="0" w:color="auto"/>
        <w:right w:val="none" w:sz="0" w:space="0" w:color="auto"/>
      </w:divBdr>
    </w:div>
    <w:div w:id="1225603016">
      <w:bodyDiv w:val="1"/>
      <w:marLeft w:val="0"/>
      <w:marRight w:val="0"/>
      <w:marTop w:val="0"/>
      <w:marBottom w:val="0"/>
      <w:divBdr>
        <w:top w:val="none" w:sz="0" w:space="0" w:color="auto"/>
        <w:left w:val="none" w:sz="0" w:space="0" w:color="auto"/>
        <w:bottom w:val="none" w:sz="0" w:space="0" w:color="auto"/>
        <w:right w:val="none" w:sz="0" w:space="0" w:color="auto"/>
      </w:divBdr>
    </w:div>
    <w:div w:id="1225604056">
      <w:bodyDiv w:val="1"/>
      <w:marLeft w:val="0"/>
      <w:marRight w:val="0"/>
      <w:marTop w:val="0"/>
      <w:marBottom w:val="0"/>
      <w:divBdr>
        <w:top w:val="none" w:sz="0" w:space="0" w:color="auto"/>
        <w:left w:val="none" w:sz="0" w:space="0" w:color="auto"/>
        <w:bottom w:val="none" w:sz="0" w:space="0" w:color="auto"/>
        <w:right w:val="none" w:sz="0" w:space="0" w:color="auto"/>
      </w:divBdr>
    </w:div>
    <w:div w:id="1225608469">
      <w:bodyDiv w:val="1"/>
      <w:marLeft w:val="0"/>
      <w:marRight w:val="0"/>
      <w:marTop w:val="0"/>
      <w:marBottom w:val="0"/>
      <w:divBdr>
        <w:top w:val="none" w:sz="0" w:space="0" w:color="auto"/>
        <w:left w:val="none" w:sz="0" w:space="0" w:color="auto"/>
        <w:bottom w:val="none" w:sz="0" w:space="0" w:color="auto"/>
        <w:right w:val="none" w:sz="0" w:space="0" w:color="auto"/>
      </w:divBdr>
    </w:div>
    <w:div w:id="1225678617">
      <w:bodyDiv w:val="1"/>
      <w:marLeft w:val="0"/>
      <w:marRight w:val="0"/>
      <w:marTop w:val="0"/>
      <w:marBottom w:val="0"/>
      <w:divBdr>
        <w:top w:val="none" w:sz="0" w:space="0" w:color="auto"/>
        <w:left w:val="none" w:sz="0" w:space="0" w:color="auto"/>
        <w:bottom w:val="none" w:sz="0" w:space="0" w:color="auto"/>
        <w:right w:val="none" w:sz="0" w:space="0" w:color="auto"/>
      </w:divBdr>
    </w:div>
    <w:div w:id="1226454342">
      <w:bodyDiv w:val="1"/>
      <w:marLeft w:val="0"/>
      <w:marRight w:val="0"/>
      <w:marTop w:val="0"/>
      <w:marBottom w:val="0"/>
      <w:divBdr>
        <w:top w:val="none" w:sz="0" w:space="0" w:color="auto"/>
        <w:left w:val="none" w:sz="0" w:space="0" w:color="auto"/>
        <w:bottom w:val="none" w:sz="0" w:space="0" w:color="auto"/>
        <w:right w:val="none" w:sz="0" w:space="0" w:color="auto"/>
      </w:divBdr>
    </w:div>
    <w:div w:id="1226641418">
      <w:bodyDiv w:val="1"/>
      <w:marLeft w:val="0"/>
      <w:marRight w:val="0"/>
      <w:marTop w:val="0"/>
      <w:marBottom w:val="0"/>
      <w:divBdr>
        <w:top w:val="none" w:sz="0" w:space="0" w:color="auto"/>
        <w:left w:val="none" w:sz="0" w:space="0" w:color="auto"/>
        <w:bottom w:val="none" w:sz="0" w:space="0" w:color="auto"/>
        <w:right w:val="none" w:sz="0" w:space="0" w:color="auto"/>
      </w:divBdr>
    </w:div>
    <w:div w:id="1226643742">
      <w:bodyDiv w:val="1"/>
      <w:marLeft w:val="0"/>
      <w:marRight w:val="0"/>
      <w:marTop w:val="0"/>
      <w:marBottom w:val="0"/>
      <w:divBdr>
        <w:top w:val="none" w:sz="0" w:space="0" w:color="auto"/>
        <w:left w:val="none" w:sz="0" w:space="0" w:color="auto"/>
        <w:bottom w:val="none" w:sz="0" w:space="0" w:color="auto"/>
        <w:right w:val="none" w:sz="0" w:space="0" w:color="auto"/>
      </w:divBdr>
    </w:div>
    <w:div w:id="1226724001">
      <w:bodyDiv w:val="1"/>
      <w:marLeft w:val="0"/>
      <w:marRight w:val="0"/>
      <w:marTop w:val="0"/>
      <w:marBottom w:val="0"/>
      <w:divBdr>
        <w:top w:val="none" w:sz="0" w:space="0" w:color="auto"/>
        <w:left w:val="none" w:sz="0" w:space="0" w:color="auto"/>
        <w:bottom w:val="none" w:sz="0" w:space="0" w:color="auto"/>
        <w:right w:val="none" w:sz="0" w:space="0" w:color="auto"/>
      </w:divBdr>
    </w:div>
    <w:div w:id="1226991430">
      <w:bodyDiv w:val="1"/>
      <w:marLeft w:val="0"/>
      <w:marRight w:val="0"/>
      <w:marTop w:val="0"/>
      <w:marBottom w:val="0"/>
      <w:divBdr>
        <w:top w:val="none" w:sz="0" w:space="0" w:color="auto"/>
        <w:left w:val="none" w:sz="0" w:space="0" w:color="auto"/>
        <w:bottom w:val="none" w:sz="0" w:space="0" w:color="auto"/>
        <w:right w:val="none" w:sz="0" w:space="0" w:color="auto"/>
      </w:divBdr>
    </w:div>
    <w:div w:id="1227181434">
      <w:bodyDiv w:val="1"/>
      <w:marLeft w:val="0"/>
      <w:marRight w:val="0"/>
      <w:marTop w:val="0"/>
      <w:marBottom w:val="0"/>
      <w:divBdr>
        <w:top w:val="none" w:sz="0" w:space="0" w:color="auto"/>
        <w:left w:val="none" w:sz="0" w:space="0" w:color="auto"/>
        <w:bottom w:val="none" w:sz="0" w:space="0" w:color="auto"/>
        <w:right w:val="none" w:sz="0" w:space="0" w:color="auto"/>
      </w:divBdr>
    </w:div>
    <w:div w:id="1227685895">
      <w:bodyDiv w:val="1"/>
      <w:marLeft w:val="0"/>
      <w:marRight w:val="0"/>
      <w:marTop w:val="0"/>
      <w:marBottom w:val="0"/>
      <w:divBdr>
        <w:top w:val="none" w:sz="0" w:space="0" w:color="auto"/>
        <w:left w:val="none" w:sz="0" w:space="0" w:color="auto"/>
        <w:bottom w:val="none" w:sz="0" w:space="0" w:color="auto"/>
        <w:right w:val="none" w:sz="0" w:space="0" w:color="auto"/>
      </w:divBdr>
    </w:div>
    <w:div w:id="1227759430">
      <w:bodyDiv w:val="1"/>
      <w:marLeft w:val="0"/>
      <w:marRight w:val="0"/>
      <w:marTop w:val="0"/>
      <w:marBottom w:val="0"/>
      <w:divBdr>
        <w:top w:val="none" w:sz="0" w:space="0" w:color="auto"/>
        <w:left w:val="none" w:sz="0" w:space="0" w:color="auto"/>
        <w:bottom w:val="none" w:sz="0" w:space="0" w:color="auto"/>
        <w:right w:val="none" w:sz="0" w:space="0" w:color="auto"/>
      </w:divBdr>
    </w:div>
    <w:div w:id="1227836107">
      <w:bodyDiv w:val="1"/>
      <w:marLeft w:val="0"/>
      <w:marRight w:val="0"/>
      <w:marTop w:val="0"/>
      <w:marBottom w:val="0"/>
      <w:divBdr>
        <w:top w:val="none" w:sz="0" w:space="0" w:color="auto"/>
        <w:left w:val="none" w:sz="0" w:space="0" w:color="auto"/>
        <w:bottom w:val="none" w:sz="0" w:space="0" w:color="auto"/>
        <w:right w:val="none" w:sz="0" w:space="0" w:color="auto"/>
      </w:divBdr>
    </w:div>
    <w:div w:id="1227953399">
      <w:bodyDiv w:val="1"/>
      <w:marLeft w:val="0"/>
      <w:marRight w:val="0"/>
      <w:marTop w:val="0"/>
      <w:marBottom w:val="0"/>
      <w:divBdr>
        <w:top w:val="none" w:sz="0" w:space="0" w:color="auto"/>
        <w:left w:val="none" w:sz="0" w:space="0" w:color="auto"/>
        <w:bottom w:val="none" w:sz="0" w:space="0" w:color="auto"/>
        <w:right w:val="none" w:sz="0" w:space="0" w:color="auto"/>
      </w:divBdr>
    </w:div>
    <w:div w:id="1228027802">
      <w:bodyDiv w:val="1"/>
      <w:marLeft w:val="0"/>
      <w:marRight w:val="0"/>
      <w:marTop w:val="0"/>
      <w:marBottom w:val="0"/>
      <w:divBdr>
        <w:top w:val="none" w:sz="0" w:space="0" w:color="auto"/>
        <w:left w:val="none" w:sz="0" w:space="0" w:color="auto"/>
        <w:bottom w:val="none" w:sz="0" w:space="0" w:color="auto"/>
        <w:right w:val="none" w:sz="0" w:space="0" w:color="auto"/>
      </w:divBdr>
    </w:div>
    <w:div w:id="1228296402">
      <w:bodyDiv w:val="1"/>
      <w:marLeft w:val="0"/>
      <w:marRight w:val="0"/>
      <w:marTop w:val="0"/>
      <w:marBottom w:val="0"/>
      <w:divBdr>
        <w:top w:val="none" w:sz="0" w:space="0" w:color="auto"/>
        <w:left w:val="none" w:sz="0" w:space="0" w:color="auto"/>
        <w:bottom w:val="none" w:sz="0" w:space="0" w:color="auto"/>
        <w:right w:val="none" w:sz="0" w:space="0" w:color="auto"/>
      </w:divBdr>
    </w:div>
    <w:div w:id="1228415588">
      <w:bodyDiv w:val="1"/>
      <w:marLeft w:val="0"/>
      <w:marRight w:val="0"/>
      <w:marTop w:val="0"/>
      <w:marBottom w:val="0"/>
      <w:divBdr>
        <w:top w:val="none" w:sz="0" w:space="0" w:color="auto"/>
        <w:left w:val="none" w:sz="0" w:space="0" w:color="auto"/>
        <w:bottom w:val="none" w:sz="0" w:space="0" w:color="auto"/>
        <w:right w:val="none" w:sz="0" w:space="0" w:color="auto"/>
      </w:divBdr>
    </w:div>
    <w:div w:id="1228488895">
      <w:bodyDiv w:val="1"/>
      <w:marLeft w:val="0"/>
      <w:marRight w:val="0"/>
      <w:marTop w:val="0"/>
      <w:marBottom w:val="0"/>
      <w:divBdr>
        <w:top w:val="none" w:sz="0" w:space="0" w:color="auto"/>
        <w:left w:val="none" w:sz="0" w:space="0" w:color="auto"/>
        <w:bottom w:val="none" w:sz="0" w:space="0" w:color="auto"/>
        <w:right w:val="none" w:sz="0" w:space="0" w:color="auto"/>
      </w:divBdr>
    </w:div>
    <w:div w:id="1228614871">
      <w:bodyDiv w:val="1"/>
      <w:marLeft w:val="0"/>
      <w:marRight w:val="0"/>
      <w:marTop w:val="0"/>
      <w:marBottom w:val="0"/>
      <w:divBdr>
        <w:top w:val="none" w:sz="0" w:space="0" w:color="auto"/>
        <w:left w:val="none" w:sz="0" w:space="0" w:color="auto"/>
        <w:bottom w:val="none" w:sz="0" w:space="0" w:color="auto"/>
        <w:right w:val="none" w:sz="0" w:space="0" w:color="auto"/>
      </w:divBdr>
    </w:div>
    <w:div w:id="1228688614">
      <w:bodyDiv w:val="1"/>
      <w:marLeft w:val="0"/>
      <w:marRight w:val="0"/>
      <w:marTop w:val="0"/>
      <w:marBottom w:val="0"/>
      <w:divBdr>
        <w:top w:val="none" w:sz="0" w:space="0" w:color="auto"/>
        <w:left w:val="none" w:sz="0" w:space="0" w:color="auto"/>
        <w:bottom w:val="none" w:sz="0" w:space="0" w:color="auto"/>
        <w:right w:val="none" w:sz="0" w:space="0" w:color="auto"/>
      </w:divBdr>
    </w:div>
    <w:div w:id="1228690247">
      <w:bodyDiv w:val="1"/>
      <w:marLeft w:val="0"/>
      <w:marRight w:val="0"/>
      <w:marTop w:val="0"/>
      <w:marBottom w:val="0"/>
      <w:divBdr>
        <w:top w:val="none" w:sz="0" w:space="0" w:color="auto"/>
        <w:left w:val="none" w:sz="0" w:space="0" w:color="auto"/>
        <w:bottom w:val="none" w:sz="0" w:space="0" w:color="auto"/>
        <w:right w:val="none" w:sz="0" w:space="0" w:color="auto"/>
      </w:divBdr>
    </w:div>
    <w:div w:id="1228766719">
      <w:bodyDiv w:val="1"/>
      <w:marLeft w:val="0"/>
      <w:marRight w:val="0"/>
      <w:marTop w:val="0"/>
      <w:marBottom w:val="0"/>
      <w:divBdr>
        <w:top w:val="none" w:sz="0" w:space="0" w:color="auto"/>
        <w:left w:val="none" w:sz="0" w:space="0" w:color="auto"/>
        <w:bottom w:val="none" w:sz="0" w:space="0" w:color="auto"/>
        <w:right w:val="none" w:sz="0" w:space="0" w:color="auto"/>
      </w:divBdr>
    </w:div>
    <w:div w:id="1228877421">
      <w:bodyDiv w:val="1"/>
      <w:marLeft w:val="0"/>
      <w:marRight w:val="0"/>
      <w:marTop w:val="0"/>
      <w:marBottom w:val="0"/>
      <w:divBdr>
        <w:top w:val="none" w:sz="0" w:space="0" w:color="auto"/>
        <w:left w:val="none" w:sz="0" w:space="0" w:color="auto"/>
        <w:bottom w:val="none" w:sz="0" w:space="0" w:color="auto"/>
        <w:right w:val="none" w:sz="0" w:space="0" w:color="auto"/>
      </w:divBdr>
    </w:div>
    <w:div w:id="1229001742">
      <w:bodyDiv w:val="1"/>
      <w:marLeft w:val="0"/>
      <w:marRight w:val="0"/>
      <w:marTop w:val="0"/>
      <w:marBottom w:val="0"/>
      <w:divBdr>
        <w:top w:val="none" w:sz="0" w:space="0" w:color="auto"/>
        <w:left w:val="none" w:sz="0" w:space="0" w:color="auto"/>
        <w:bottom w:val="none" w:sz="0" w:space="0" w:color="auto"/>
        <w:right w:val="none" w:sz="0" w:space="0" w:color="auto"/>
      </w:divBdr>
    </w:div>
    <w:div w:id="1229074348">
      <w:bodyDiv w:val="1"/>
      <w:marLeft w:val="0"/>
      <w:marRight w:val="0"/>
      <w:marTop w:val="0"/>
      <w:marBottom w:val="0"/>
      <w:divBdr>
        <w:top w:val="none" w:sz="0" w:space="0" w:color="auto"/>
        <w:left w:val="none" w:sz="0" w:space="0" w:color="auto"/>
        <w:bottom w:val="none" w:sz="0" w:space="0" w:color="auto"/>
        <w:right w:val="none" w:sz="0" w:space="0" w:color="auto"/>
      </w:divBdr>
    </w:div>
    <w:div w:id="1229145214">
      <w:bodyDiv w:val="1"/>
      <w:marLeft w:val="0"/>
      <w:marRight w:val="0"/>
      <w:marTop w:val="0"/>
      <w:marBottom w:val="0"/>
      <w:divBdr>
        <w:top w:val="none" w:sz="0" w:space="0" w:color="auto"/>
        <w:left w:val="none" w:sz="0" w:space="0" w:color="auto"/>
        <w:bottom w:val="none" w:sz="0" w:space="0" w:color="auto"/>
        <w:right w:val="none" w:sz="0" w:space="0" w:color="auto"/>
      </w:divBdr>
    </w:div>
    <w:div w:id="1229271569">
      <w:bodyDiv w:val="1"/>
      <w:marLeft w:val="0"/>
      <w:marRight w:val="0"/>
      <w:marTop w:val="0"/>
      <w:marBottom w:val="0"/>
      <w:divBdr>
        <w:top w:val="none" w:sz="0" w:space="0" w:color="auto"/>
        <w:left w:val="none" w:sz="0" w:space="0" w:color="auto"/>
        <w:bottom w:val="none" w:sz="0" w:space="0" w:color="auto"/>
        <w:right w:val="none" w:sz="0" w:space="0" w:color="auto"/>
      </w:divBdr>
    </w:div>
    <w:div w:id="1229458728">
      <w:bodyDiv w:val="1"/>
      <w:marLeft w:val="0"/>
      <w:marRight w:val="0"/>
      <w:marTop w:val="0"/>
      <w:marBottom w:val="0"/>
      <w:divBdr>
        <w:top w:val="none" w:sz="0" w:space="0" w:color="auto"/>
        <w:left w:val="none" w:sz="0" w:space="0" w:color="auto"/>
        <w:bottom w:val="none" w:sz="0" w:space="0" w:color="auto"/>
        <w:right w:val="none" w:sz="0" w:space="0" w:color="auto"/>
      </w:divBdr>
    </w:div>
    <w:div w:id="1229849714">
      <w:bodyDiv w:val="1"/>
      <w:marLeft w:val="0"/>
      <w:marRight w:val="0"/>
      <w:marTop w:val="0"/>
      <w:marBottom w:val="0"/>
      <w:divBdr>
        <w:top w:val="none" w:sz="0" w:space="0" w:color="auto"/>
        <w:left w:val="none" w:sz="0" w:space="0" w:color="auto"/>
        <w:bottom w:val="none" w:sz="0" w:space="0" w:color="auto"/>
        <w:right w:val="none" w:sz="0" w:space="0" w:color="auto"/>
      </w:divBdr>
    </w:div>
    <w:div w:id="1230460007">
      <w:bodyDiv w:val="1"/>
      <w:marLeft w:val="0"/>
      <w:marRight w:val="0"/>
      <w:marTop w:val="0"/>
      <w:marBottom w:val="0"/>
      <w:divBdr>
        <w:top w:val="none" w:sz="0" w:space="0" w:color="auto"/>
        <w:left w:val="none" w:sz="0" w:space="0" w:color="auto"/>
        <w:bottom w:val="none" w:sz="0" w:space="0" w:color="auto"/>
        <w:right w:val="none" w:sz="0" w:space="0" w:color="auto"/>
      </w:divBdr>
    </w:div>
    <w:div w:id="1230531848">
      <w:bodyDiv w:val="1"/>
      <w:marLeft w:val="0"/>
      <w:marRight w:val="0"/>
      <w:marTop w:val="0"/>
      <w:marBottom w:val="0"/>
      <w:divBdr>
        <w:top w:val="none" w:sz="0" w:space="0" w:color="auto"/>
        <w:left w:val="none" w:sz="0" w:space="0" w:color="auto"/>
        <w:bottom w:val="none" w:sz="0" w:space="0" w:color="auto"/>
        <w:right w:val="none" w:sz="0" w:space="0" w:color="auto"/>
      </w:divBdr>
    </w:div>
    <w:div w:id="1230581821">
      <w:bodyDiv w:val="1"/>
      <w:marLeft w:val="0"/>
      <w:marRight w:val="0"/>
      <w:marTop w:val="0"/>
      <w:marBottom w:val="0"/>
      <w:divBdr>
        <w:top w:val="none" w:sz="0" w:space="0" w:color="auto"/>
        <w:left w:val="none" w:sz="0" w:space="0" w:color="auto"/>
        <w:bottom w:val="none" w:sz="0" w:space="0" w:color="auto"/>
        <w:right w:val="none" w:sz="0" w:space="0" w:color="auto"/>
      </w:divBdr>
    </w:div>
    <w:div w:id="1231037757">
      <w:bodyDiv w:val="1"/>
      <w:marLeft w:val="0"/>
      <w:marRight w:val="0"/>
      <w:marTop w:val="0"/>
      <w:marBottom w:val="0"/>
      <w:divBdr>
        <w:top w:val="none" w:sz="0" w:space="0" w:color="auto"/>
        <w:left w:val="none" w:sz="0" w:space="0" w:color="auto"/>
        <w:bottom w:val="none" w:sz="0" w:space="0" w:color="auto"/>
        <w:right w:val="none" w:sz="0" w:space="0" w:color="auto"/>
      </w:divBdr>
    </w:div>
    <w:div w:id="1231042842">
      <w:bodyDiv w:val="1"/>
      <w:marLeft w:val="0"/>
      <w:marRight w:val="0"/>
      <w:marTop w:val="0"/>
      <w:marBottom w:val="0"/>
      <w:divBdr>
        <w:top w:val="none" w:sz="0" w:space="0" w:color="auto"/>
        <w:left w:val="none" w:sz="0" w:space="0" w:color="auto"/>
        <w:bottom w:val="none" w:sz="0" w:space="0" w:color="auto"/>
        <w:right w:val="none" w:sz="0" w:space="0" w:color="auto"/>
      </w:divBdr>
    </w:div>
    <w:div w:id="1231119645">
      <w:bodyDiv w:val="1"/>
      <w:marLeft w:val="0"/>
      <w:marRight w:val="0"/>
      <w:marTop w:val="0"/>
      <w:marBottom w:val="0"/>
      <w:divBdr>
        <w:top w:val="none" w:sz="0" w:space="0" w:color="auto"/>
        <w:left w:val="none" w:sz="0" w:space="0" w:color="auto"/>
        <w:bottom w:val="none" w:sz="0" w:space="0" w:color="auto"/>
        <w:right w:val="none" w:sz="0" w:space="0" w:color="auto"/>
      </w:divBdr>
    </w:div>
    <w:div w:id="1231234791">
      <w:bodyDiv w:val="1"/>
      <w:marLeft w:val="0"/>
      <w:marRight w:val="0"/>
      <w:marTop w:val="0"/>
      <w:marBottom w:val="0"/>
      <w:divBdr>
        <w:top w:val="none" w:sz="0" w:space="0" w:color="auto"/>
        <w:left w:val="none" w:sz="0" w:space="0" w:color="auto"/>
        <w:bottom w:val="none" w:sz="0" w:space="0" w:color="auto"/>
        <w:right w:val="none" w:sz="0" w:space="0" w:color="auto"/>
      </w:divBdr>
    </w:div>
    <w:div w:id="1231767051">
      <w:bodyDiv w:val="1"/>
      <w:marLeft w:val="0"/>
      <w:marRight w:val="0"/>
      <w:marTop w:val="0"/>
      <w:marBottom w:val="0"/>
      <w:divBdr>
        <w:top w:val="none" w:sz="0" w:space="0" w:color="auto"/>
        <w:left w:val="none" w:sz="0" w:space="0" w:color="auto"/>
        <w:bottom w:val="none" w:sz="0" w:space="0" w:color="auto"/>
        <w:right w:val="none" w:sz="0" w:space="0" w:color="auto"/>
      </w:divBdr>
    </w:div>
    <w:div w:id="1231816684">
      <w:bodyDiv w:val="1"/>
      <w:marLeft w:val="0"/>
      <w:marRight w:val="0"/>
      <w:marTop w:val="0"/>
      <w:marBottom w:val="0"/>
      <w:divBdr>
        <w:top w:val="none" w:sz="0" w:space="0" w:color="auto"/>
        <w:left w:val="none" w:sz="0" w:space="0" w:color="auto"/>
        <w:bottom w:val="none" w:sz="0" w:space="0" w:color="auto"/>
        <w:right w:val="none" w:sz="0" w:space="0" w:color="auto"/>
      </w:divBdr>
    </w:div>
    <w:div w:id="1231958538">
      <w:bodyDiv w:val="1"/>
      <w:marLeft w:val="0"/>
      <w:marRight w:val="0"/>
      <w:marTop w:val="0"/>
      <w:marBottom w:val="0"/>
      <w:divBdr>
        <w:top w:val="none" w:sz="0" w:space="0" w:color="auto"/>
        <w:left w:val="none" w:sz="0" w:space="0" w:color="auto"/>
        <w:bottom w:val="none" w:sz="0" w:space="0" w:color="auto"/>
        <w:right w:val="none" w:sz="0" w:space="0" w:color="auto"/>
      </w:divBdr>
    </w:div>
    <w:div w:id="1231963664">
      <w:bodyDiv w:val="1"/>
      <w:marLeft w:val="0"/>
      <w:marRight w:val="0"/>
      <w:marTop w:val="0"/>
      <w:marBottom w:val="0"/>
      <w:divBdr>
        <w:top w:val="none" w:sz="0" w:space="0" w:color="auto"/>
        <w:left w:val="none" w:sz="0" w:space="0" w:color="auto"/>
        <w:bottom w:val="none" w:sz="0" w:space="0" w:color="auto"/>
        <w:right w:val="none" w:sz="0" w:space="0" w:color="auto"/>
      </w:divBdr>
    </w:div>
    <w:div w:id="1232081402">
      <w:bodyDiv w:val="1"/>
      <w:marLeft w:val="0"/>
      <w:marRight w:val="0"/>
      <w:marTop w:val="0"/>
      <w:marBottom w:val="0"/>
      <w:divBdr>
        <w:top w:val="none" w:sz="0" w:space="0" w:color="auto"/>
        <w:left w:val="none" w:sz="0" w:space="0" w:color="auto"/>
        <w:bottom w:val="none" w:sz="0" w:space="0" w:color="auto"/>
        <w:right w:val="none" w:sz="0" w:space="0" w:color="auto"/>
      </w:divBdr>
    </w:div>
    <w:div w:id="1232429832">
      <w:bodyDiv w:val="1"/>
      <w:marLeft w:val="0"/>
      <w:marRight w:val="0"/>
      <w:marTop w:val="0"/>
      <w:marBottom w:val="0"/>
      <w:divBdr>
        <w:top w:val="none" w:sz="0" w:space="0" w:color="auto"/>
        <w:left w:val="none" w:sz="0" w:space="0" w:color="auto"/>
        <w:bottom w:val="none" w:sz="0" w:space="0" w:color="auto"/>
        <w:right w:val="none" w:sz="0" w:space="0" w:color="auto"/>
      </w:divBdr>
    </w:div>
    <w:div w:id="1232499622">
      <w:bodyDiv w:val="1"/>
      <w:marLeft w:val="0"/>
      <w:marRight w:val="0"/>
      <w:marTop w:val="0"/>
      <w:marBottom w:val="0"/>
      <w:divBdr>
        <w:top w:val="none" w:sz="0" w:space="0" w:color="auto"/>
        <w:left w:val="none" w:sz="0" w:space="0" w:color="auto"/>
        <w:bottom w:val="none" w:sz="0" w:space="0" w:color="auto"/>
        <w:right w:val="none" w:sz="0" w:space="0" w:color="auto"/>
      </w:divBdr>
    </w:div>
    <w:div w:id="1232735897">
      <w:bodyDiv w:val="1"/>
      <w:marLeft w:val="0"/>
      <w:marRight w:val="0"/>
      <w:marTop w:val="0"/>
      <w:marBottom w:val="0"/>
      <w:divBdr>
        <w:top w:val="none" w:sz="0" w:space="0" w:color="auto"/>
        <w:left w:val="none" w:sz="0" w:space="0" w:color="auto"/>
        <w:bottom w:val="none" w:sz="0" w:space="0" w:color="auto"/>
        <w:right w:val="none" w:sz="0" w:space="0" w:color="auto"/>
      </w:divBdr>
    </w:div>
    <w:div w:id="1233006515">
      <w:bodyDiv w:val="1"/>
      <w:marLeft w:val="0"/>
      <w:marRight w:val="0"/>
      <w:marTop w:val="0"/>
      <w:marBottom w:val="0"/>
      <w:divBdr>
        <w:top w:val="none" w:sz="0" w:space="0" w:color="auto"/>
        <w:left w:val="none" w:sz="0" w:space="0" w:color="auto"/>
        <w:bottom w:val="none" w:sz="0" w:space="0" w:color="auto"/>
        <w:right w:val="none" w:sz="0" w:space="0" w:color="auto"/>
      </w:divBdr>
    </w:div>
    <w:div w:id="1233079685">
      <w:bodyDiv w:val="1"/>
      <w:marLeft w:val="0"/>
      <w:marRight w:val="0"/>
      <w:marTop w:val="0"/>
      <w:marBottom w:val="0"/>
      <w:divBdr>
        <w:top w:val="none" w:sz="0" w:space="0" w:color="auto"/>
        <w:left w:val="none" w:sz="0" w:space="0" w:color="auto"/>
        <w:bottom w:val="none" w:sz="0" w:space="0" w:color="auto"/>
        <w:right w:val="none" w:sz="0" w:space="0" w:color="auto"/>
      </w:divBdr>
    </w:div>
    <w:div w:id="1233274556">
      <w:bodyDiv w:val="1"/>
      <w:marLeft w:val="0"/>
      <w:marRight w:val="0"/>
      <w:marTop w:val="0"/>
      <w:marBottom w:val="0"/>
      <w:divBdr>
        <w:top w:val="none" w:sz="0" w:space="0" w:color="auto"/>
        <w:left w:val="none" w:sz="0" w:space="0" w:color="auto"/>
        <w:bottom w:val="none" w:sz="0" w:space="0" w:color="auto"/>
        <w:right w:val="none" w:sz="0" w:space="0" w:color="auto"/>
      </w:divBdr>
    </w:div>
    <w:div w:id="1233394352">
      <w:bodyDiv w:val="1"/>
      <w:marLeft w:val="0"/>
      <w:marRight w:val="0"/>
      <w:marTop w:val="0"/>
      <w:marBottom w:val="0"/>
      <w:divBdr>
        <w:top w:val="none" w:sz="0" w:space="0" w:color="auto"/>
        <w:left w:val="none" w:sz="0" w:space="0" w:color="auto"/>
        <w:bottom w:val="none" w:sz="0" w:space="0" w:color="auto"/>
        <w:right w:val="none" w:sz="0" w:space="0" w:color="auto"/>
      </w:divBdr>
    </w:div>
    <w:div w:id="1233853429">
      <w:bodyDiv w:val="1"/>
      <w:marLeft w:val="0"/>
      <w:marRight w:val="0"/>
      <w:marTop w:val="0"/>
      <w:marBottom w:val="0"/>
      <w:divBdr>
        <w:top w:val="none" w:sz="0" w:space="0" w:color="auto"/>
        <w:left w:val="none" w:sz="0" w:space="0" w:color="auto"/>
        <w:bottom w:val="none" w:sz="0" w:space="0" w:color="auto"/>
        <w:right w:val="none" w:sz="0" w:space="0" w:color="auto"/>
      </w:divBdr>
    </w:div>
    <w:div w:id="1233931200">
      <w:bodyDiv w:val="1"/>
      <w:marLeft w:val="0"/>
      <w:marRight w:val="0"/>
      <w:marTop w:val="0"/>
      <w:marBottom w:val="0"/>
      <w:divBdr>
        <w:top w:val="none" w:sz="0" w:space="0" w:color="auto"/>
        <w:left w:val="none" w:sz="0" w:space="0" w:color="auto"/>
        <w:bottom w:val="none" w:sz="0" w:space="0" w:color="auto"/>
        <w:right w:val="none" w:sz="0" w:space="0" w:color="auto"/>
      </w:divBdr>
    </w:div>
    <w:div w:id="1234043408">
      <w:bodyDiv w:val="1"/>
      <w:marLeft w:val="0"/>
      <w:marRight w:val="0"/>
      <w:marTop w:val="0"/>
      <w:marBottom w:val="0"/>
      <w:divBdr>
        <w:top w:val="none" w:sz="0" w:space="0" w:color="auto"/>
        <w:left w:val="none" w:sz="0" w:space="0" w:color="auto"/>
        <w:bottom w:val="none" w:sz="0" w:space="0" w:color="auto"/>
        <w:right w:val="none" w:sz="0" w:space="0" w:color="auto"/>
      </w:divBdr>
    </w:div>
    <w:div w:id="1234043437">
      <w:bodyDiv w:val="1"/>
      <w:marLeft w:val="0"/>
      <w:marRight w:val="0"/>
      <w:marTop w:val="0"/>
      <w:marBottom w:val="0"/>
      <w:divBdr>
        <w:top w:val="none" w:sz="0" w:space="0" w:color="auto"/>
        <w:left w:val="none" w:sz="0" w:space="0" w:color="auto"/>
        <w:bottom w:val="none" w:sz="0" w:space="0" w:color="auto"/>
        <w:right w:val="none" w:sz="0" w:space="0" w:color="auto"/>
      </w:divBdr>
    </w:div>
    <w:div w:id="1234848917">
      <w:bodyDiv w:val="1"/>
      <w:marLeft w:val="0"/>
      <w:marRight w:val="0"/>
      <w:marTop w:val="0"/>
      <w:marBottom w:val="0"/>
      <w:divBdr>
        <w:top w:val="none" w:sz="0" w:space="0" w:color="auto"/>
        <w:left w:val="none" w:sz="0" w:space="0" w:color="auto"/>
        <w:bottom w:val="none" w:sz="0" w:space="0" w:color="auto"/>
        <w:right w:val="none" w:sz="0" w:space="0" w:color="auto"/>
      </w:divBdr>
    </w:div>
    <w:div w:id="1234851602">
      <w:bodyDiv w:val="1"/>
      <w:marLeft w:val="0"/>
      <w:marRight w:val="0"/>
      <w:marTop w:val="0"/>
      <w:marBottom w:val="0"/>
      <w:divBdr>
        <w:top w:val="none" w:sz="0" w:space="0" w:color="auto"/>
        <w:left w:val="none" w:sz="0" w:space="0" w:color="auto"/>
        <w:bottom w:val="none" w:sz="0" w:space="0" w:color="auto"/>
        <w:right w:val="none" w:sz="0" w:space="0" w:color="auto"/>
      </w:divBdr>
    </w:div>
    <w:div w:id="1234899558">
      <w:bodyDiv w:val="1"/>
      <w:marLeft w:val="0"/>
      <w:marRight w:val="0"/>
      <w:marTop w:val="0"/>
      <w:marBottom w:val="0"/>
      <w:divBdr>
        <w:top w:val="none" w:sz="0" w:space="0" w:color="auto"/>
        <w:left w:val="none" w:sz="0" w:space="0" w:color="auto"/>
        <w:bottom w:val="none" w:sz="0" w:space="0" w:color="auto"/>
        <w:right w:val="none" w:sz="0" w:space="0" w:color="auto"/>
      </w:divBdr>
    </w:div>
    <w:div w:id="1235118558">
      <w:bodyDiv w:val="1"/>
      <w:marLeft w:val="0"/>
      <w:marRight w:val="0"/>
      <w:marTop w:val="0"/>
      <w:marBottom w:val="0"/>
      <w:divBdr>
        <w:top w:val="none" w:sz="0" w:space="0" w:color="auto"/>
        <w:left w:val="none" w:sz="0" w:space="0" w:color="auto"/>
        <w:bottom w:val="none" w:sz="0" w:space="0" w:color="auto"/>
        <w:right w:val="none" w:sz="0" w:space="0" w:color="auto"/>
      </w:divBdr>
    </w:div>
    <w:div w:id="1235237764">
      <w:bodyDiv w:val="1"/>
      <w:marLeft w:val="0"/>
      <w:marRight w:val="0"/>
      <w:marTop w:val="0"/>
      <w:marBottom w:val="0"/>
      <w:divBdr>
        <w:top w:val="none" w:sz="0" w:space="0" w:color="auto"/>
        <w:left w:val="none" w:sz="0" w:space="0" w:color="auto"/>
        <w:bottom w:val="none" w:sz="0" w:space="0" w:color="auto"/>
        <w:right w:val="none" w:sz="0" w:space="0" w:color="auto"/>
      </w:divBdr>
    </w:div>
    <w:div w:id="1235315618">
      <w:bodyDiv w:val="1"/>
      <w:marLeft w:val="0"/>
      <w:marRight w:val="0"/>
      <w:marTop w:val="0"/>
      <w:marBottom w:val="0"/>
      <w:divBdr>
        <w:top w:val="none" w:sz="0" w:space="0" w:color="auto"/>
        <w:left w:val="none" w:sz="0" w:space="0" w:color="auto"/>
        <w:bottom w:val="none" w:sz="0" w:space="0" w:color="auto"/>
        <w:right w:val="none" w:sz="0" w:space="0" w:color="auto"/>
      </w:divBdr>
    </w:div>
    <w:div w:id="1235317065">
      <w:bodyDiv w:val="1"/>
      <w:marLeft w:val="0"/>
      <w:marRight w:val="0"/>
      <w:marTop w:val="0"/>
      <w:marBottom w:val="0"/>
      <w:divBdr>
        <w:top w:val="none" w:sz="0" w:space="0" w:color="auto"/>
        <w:left w:val="none" w:sz="0" w:space="0" w:color="auto"/>
        <w:bottom w:val="none" w:sz="0" w:space="0" w:color="auto"/>
        <w:right w:val="none" w:sz="0" w:space="0" w:color="auto"/>
      </w:divBdr>
    </w:div>
    <w:div w:id="1235503739">
      <w:bodyDiv w:val="1"/>
      <w:marLeft w:val="0"/>
      <w:marRight w:val="0"/>
      <w:marTop w:val="0"/>
      <w:marBottom w:val="0"/>
      <w:divBdr>
        <w:top w:val="none" w:sz="0" w:space="0" w:color="auto"/>
        <w:left w:val="none" w:sz="0" w:space="0" w:color="auto"/>
        <w:bottom w:val="none" w:sz="0" w:space="0" w:color="auto"/>
        <w:right w:val="none" w:sz="0" w:space="0" w:color="auto"/>
      </w:divBdr>
    </w:div>
    <w:div w:id="1235628235">
      <w:bodyDiv w:val="1"/>
      <w:marLeft w:val="0"/>
      <w:marRight w:val="0"/>
      <w:marTop w:val="0"/>
      <w:marBottom w:val="0"/>
      <w:divBdr>
        <w:top w:val="none" w:sz="0" w:space="0" w:color="auto"/>
        <w:left w:val="none" w:sz="0" w:space="0" w:color="auto"/>
        <w:bottom w:val="none" w:sz="0" w:space="0" w:color="auto"/>
        <w:right w:val="none" w:sz="0" w:space="0" w:color="auto"/>
      </w:divBdr>
    </w:div>
    <w:div w:id="1235702264">
      <w:bodyDiv w:val="1"/>
      <w:marLeft w:val="0"/>
      <w:marRight w:val="0"/>
      <w:marTop w:val="0"/>
      <w:marBottom w:val="0"/>
      <w:divBdr>
        <w:top w:val="none" w:sz="0" w:space="0" w:color="auto"/>
        <w:left w:val="none" w:sz="0" w:space="0" w:color="auto"/>
        <w:bottom w:val="none" w:sz="0" w:space="0" w:color="auto"/>
        <w:right w:val="none" w:sz="0" w:space="0" w:color="auto"/>
      </w:divBdr>
    </w:div>
    <w:div w:id="1235773725">
      <w:bodyDiv w:val="1"/>
      <w:marLeft w:val="0"/>
      <w:marRight w:val="0"/>
      <w:marTop w:val="0"/>
      <w:marBottom w:val="0"/>
      <w:divBdr>
        <w:top w:val="none" w:sz="0" w:space="0" w:color="auto"/>
        <w:left w:val="none" w:sz="0" w:space="0" w:color="auto"/>
        <w:bottom w:val="none" w:sz="0" w:space="0" w:color="auto"/>
        <w:right w:val="none" w:sz="0" w:space="0" w:color="auto"/>
      </w:divBdr>
    </w:div>
    <w:div w:id="1235968304">
      <w:bodyDiv w:val="1"/>
      <w:marLeft w:val="0"/>
      <w:marRight w:val="0"/>
      <w:marTop w:val="0"/>
      <w:marBottom w:val="0"/>
      <w:divBdr>
        <w:top w:val="none" w:sz="0" w:space="0" w:color="auto"/>
        <w:left w:val="none" w:sz="0" w:space="0" w:color="auto"/>
        <w:bottom w:val="none" w:sz="0" w:space="0" w:color="auto"/>
        <w:right w:val="none" w:sz="0" w:space="0" w:color="auto"/>
      </w:divBdr>
    </w:div>
    <w:div w:id="1236207998">
      <w:bodyDiv w:val="1"/>
      <w:marLeft w:val="0"/>
      <w:marRight w:val="0"/>
      <w:marTop w:val="0"/>
      <w:marBottom w:val="0"/>
      <w:divBdr>
        <w:top w:val="none" w:sz="0" w:space="0" w:color="auto"/>
        <w:left w:val="none" w:sz="0" w:space="0" w:color="auto"/>
        <w:bottom w:val="none" w:sz="0" w:space="0" w:color="auto"/>
        <w:right w:val="none" w:sz="0" w:space="0" w:color="auto"/>
      </w:divBdr>
    </w:div>
    <w:div w:id="1236478457">
      <w:bodyDiv w:val="1"/>
      <w:marLeft w:val="0"/>
      <w:marRight w:val="0"/>
      <w:marTop w:val="0"/>
      <w:marBottom w:val="0"/>
      <w:divBdr>
        <w:top w:val="none" w:sz="0" w:space="0" w:color="auto"/>
        <w:left w:val="none" w:sz="0" w:space="0" w:color="auto"/>
        <w:bottom w:val="none" w:sz="0" w:space="0" w:color="auto"/>
        <w:right w:val="none" w:sz="0" w:space="0" w:color="auto"/>
      </w:divBdr>
    </w:div>
    <w:div w:id="1236628581">
      <w:bodyDiv w:val="1"/>
      <w:marLeft w:val="0"/>
      <w:marRight w:val="0"/>
      <w:marTop w:val="0"/>
      <w:marBottom w:val="0"/>
      <w:divBdr>
        <w:top w:val="none" w:sz="0" w:space="0" w:color="auto"/>
        <w:left w:val="none" w:sz="0" w:space="0" w:color="auto"/>
        <w:bottom w:val="none" w:sz="0" w:space="0" w:color="auto"/>
        <w:right w:val="none" w:sz="0" w:space="0" w:color="auto"/>
      </w:divBdr>
    </w:div>
    <w:div w:id="1236743782">
      <w:bodyDiv w:val="1"/>
      <w:marLeft w:val="0"/>
      <w:marRight w:val="0"/>
      <w:marTop w:val="0"/>
      <w:marBottom w:val="0"/>
      <w:divBdr>
        <w:top w:val="none" w:sz="0" w:space="0" w:color="auto"/>
        <w:left w:val="none" w:sz="0" w:space="0" w:color="auto"/>
        <w:bottom w:val="none" w:sz="0" w:space="0" w:color="auto"/>
        <w:right w:val="none" w:sz="0" w:space="0" w:color="auto"/>
      </w:divBdr>
    </w:div>
    <w:div w:id="1236743791">
      <w:bodyDiv w:val="1"/>
      <w:marLeft w:val="0"/>
      <w:marRight w:val="0"/>
      <w:marTop w:val="0"/>
      <w:marBottom w:val="0"/>
      <w:divBdr>
        <w:top w:val="none" w:sz="0" w:space="0" w:color="auto"/>
        <w:left w:val="none" w:sz="0" w:space="0" w:color="auto"/>
        <w:bottom w:val="none" w:sz="0" w:space="0" w:color="auto"/>
        <w:right w:val="none" w:sz="0" w:space="0" w:color="auto"/>
      </w:divBdr>
    </w:div>
    <w:div w:id="1236816772">
      <w:bodyDiv w:val="1"/>
      <w:marLeft w:val="0"/>
      <w:marRight w:val="0"/>
      <w:marTop w:val="0"/>
      <w:marBottom w:val="0"/>
      <w:divBdr>
        <w:top w:val="none" w:sz="0" w:space="0" w:color="auto"/>
        <w:left w:val="none" w:sz="0" w:space="0" w:color="auto"/>
        <w:bottom w:val="none" w:sz="0" w:space="0" w:color="auto"/>
        <w:right w:val="none" w:sz="0" w:space="0" w:color="auto"/>
      </w:divBdr>
    </w:div>
    <w:div w:id="1236864188">
      <w:bodyDiv w:val="1"/>
      <w:marLeft w:val="0"/>
      <w:marRight w:val="0"/>
      <w:marTop w:val="0"/>
      <w:marBottom w:val="0"/>
      <w:divBdr>
        <w:top w:val="none" w:sz="0" w:space="0" w:color="auto"/>
        <w:left w:val="none" w:sz="0" w:space="0" w:color="auto"/>
        <w:bottom w:val="none" w:sz="0" w:space="0" w:color="auto"/>
        <w:right w:val="none" w:sz="0" w:space="0" w:color="auto"/>
      </w:divBdr>
    </w:div>
    <w:div w:id="1236935790">
      <w:bodyDiv w:val="1"/>
      <w:marLeft w:val="0"/>
      <w:marRight w:val="0"/>
      <w:marTop w:val="0"/>
      <w:marBottom w:val="0"/>
      <w:divBdr>
        <w:top w:val="none" w:sz="0" w:space="0" w:color="auto"/>
        <w:left w:val="none" w:sz="0" w:space="0" w:color="auto"/>
        <w:bottom w:val="none" w:sz="0" w:space="0" w:color="auto"/>
        <w:right w:val="none" w:sz="0" w:space="0" w:color="auto"/>
      </w:divBdr>
    </w:div>
    <w:div w:id="1237208109">
      <w:bodyDiv w:val="1"/>
      <w:marLeft w:val="0"/>
      <w:marRight w:val="0"/>
      <w:marTop w:val="0"/>
      <w:marBottom w:val="0"/>
      <w:divBdr>
        <w:top w:val="none" w:sz="0" w:space="0" w:color="auto"/>
        <w:left w:val="none" w:sz="0" w:space="0" w:color="auto"/>
        <w:bottom w:val="none" w:sz="0" w:space="0" w:color="auto"/>
        <w:right w:val="none" w:sz="0" w:space="0" w:color="auto"/>
      </w:divBdr>
    </w:div>
    <w:div w:id="1237596223">
      <w:bodyDiv w:val="1"/>
      <w:marLeft w:val="0"/>
      <w:marRight w:val="0"/>
      <w:marTop w:val="0"/>
      <w:marBottom w:val="0"/>
      <w:divBdr>
        <w:top w:val="none" w:sz="0" w:space="0" w:color="auto"/>
        <w:left w:val="none" w:sz="0" w:space="0" w:color="auto"/>
        <w:bottom w:val="none" w:sz="0" w:space="0" w:color="auto"/>
        <w:right w:val="none" w:sz="0" w:space="0" w:color="auto"/>
      </w:divBdr>
    </w:div>
    <w:div w:id="1237787047">
      <w:bodyDiv w:val="1"/>
      <w:marLeft w:val="0"/>
      <w:marRight w:val="0"/>
      <w:marTop w:val="0"/>
      <w:marBottom w:val="0"/>
      <w:divBdr>
        <w:top w:val="none" w:sz="0" w:space="0" w:color="auto"/>
        <w:left w:val="none" w:sz="0" w:space="0" w:color="auto"/>
        <w:bottom w:val="none" w:sz="0" w:space="0" w:color="auto"/>
        <w:right w:val="none" w:sz="0" w:space="0" w:color="auto"/>
      </w:divBdr>
    </w:div>
    <w:div w:id="1237861604">
      <w:bodyDiv w:val="1"/>
      <w:marLeft w:val="0"/>
      <w:marRight w:val="0"/>
      <w:marTop w:val="0"/>
      <w:marBottom w:val="0"/>
      <w:divBdr>
        <w:top w:val="none" w:sz="0" w:space="0" w:color="auto"/>
        <w:left w:val="none" w:sz="0" w:space="0" w:color="auto"/>
        <w:bottom w:val="none" w:sz="0" w:space="0" w:color="auto"/>
        <w:right w:val="none" w:sz="0" w:space="0" w:color="auto"/>
      </w:divBdr>
    </w:div>
    <w:div w:id="1237937179">
      <w:bodyDiv w:val="1"/>
      <w:marLeft w:val="0"/>
      <w:marRight w:val="0"/>
      <w:marTop w:val="0"/>
      <w:marBottom w:val="0"/>
      <w:divBdr>
        <w:top w:val="none" w:sz="0" w:space="0" w:color="auto"/>
        <w:left w:val="none" w:sz="0" w:space="0" w:color="auto"/>
        <w:bottom w:val="none" w:sz="0" w:space="0" w:color="auto"/>
        <w:right w:val="none" w:sz="0" w:space="0" w:color="auto"/>
      </w:divBdr>
    </w:div>
    <w:div w:id="1237940552">
      <w:bodyDiv w:val="1"/>
      <w:marLeft w:val="0"/>
      <w:marRight w:val="0"/>
      <w:marTop w:val="0"/>
      <w:marBottom w:val="0"/>
      <w:divBdr>
        <w:top w:val="none" w:sz="0" w:space="0" w:color="auto"/>
        <w:left w:val="none" w:sz="0" w:space="0" w:color="auto"/>
        <w:bottom w:val="none" w:sz="0" w:space="0" w:color="auto"/>
        <w:right w:val="none" w:sz="0" w:space="0" w:color="auto"/>
      </w:divBdr>
    </w:div>
    <w:div w:id="1238059075">
      <w:bodyDiv w:val="1"/>
      <w:marLeft w:val="0"/>
      <w:marRight w:val="0"/>
      <w:marTop w:val="0"/>
      <w:marBottom w:val="0"/>
      <w:divBdr>
        <w:top w:val="none" w:sz="0" w:space="0" w:color="auto"/>
        <w:left w:val="none" w:sz="0" w:space="0" w:color="auto"/>
        <w:bottom w:val="none" w:sz="0" w:space="0" w:color="auto"/>
        <w:right w:val="none" w:sz="0" w:space="0" w:color="auto"/>
      </w:divBdr>
    </w:div>
    <w:div w:id="1238369265">
      <w:bodyDiv w:val="1"/>
      <w:marLeft w:val="0"/>
      <w:marRight w:val="0"/>
      <w:marTop w:val="0"/>
      <w:marBottom w:val="0"/>
      <w:divBdr>
        <w:top w:val="none" w:sz="0" w:space="0" w:color="auto"/>
        <w:left w:val="none" w:sz="0" w:space="0" w:color="auto"/>
        <w:bottom w:val="none" w:sz="0" w:space="0" w:color="auto"/>
        <w:right w:val="none" w:sz="0" w:space="0" w:color="auto"/>
      </w:divBdr>
    </w:div>
    <w:div w:id="1238400127">
      <w:bodyDiv w:val="1"/>
      <w:marLeft w:val="0"/>
      <w:marRight w:val="0"/>
      <w:marTop w:val="0"/>
      <w:marBottom w:val="0"/>
      <w:divBdr>
        <w:top w:val="none" w:sz="0" w:space="0" w:color="auto"/>
        <w:left w:val="none" w:sz="0" w:space="0" w:color="auto"/>
        <w:bottom w:val="none" w:sz="0" w:space="0" w:color="auto"/>
        <w:right w:val="none" w:sz="0" w:space="0" w:color="auto"/>
      </w:divBdr>
    </w:div>
    <w:div w:id="1238436097">
      <w:bodyDiv w:val="1"/>
      <w:marLeft w:val="0"/>
      <w:marRight w:val="0"/>
      <w:marTop w:val="0"/>
      <w:marBottom w:val="0"/>
      <w:divBdr>
        <w:top w:val="none" w:sz="0" w:space="0" w:color="auto"/>
        <w:left w:val="none" w:sz="0" w:space="0" w:color="auto"/>
        <w:bottom w:val="none" w:sz="0" w:space="0" w:color="auto"/>
        <w:right w:val="none" w:sz="0" w:space="0" w:color="auto"/>
      </w:divBdr>
    </w:div>
    <w:div w:id="1238516532">
      <w:bodyDiv w:val="1"/>
      <w:marLeft w:val="0"/>
      <w:marRight w:val="0"/>
      <w:marTop w:val="0"/>
      <w:marBottom w:val="0"/>
      <w:divBdr>
        <w:top w:val="none" w:sz="0" w:space="0" w:color="auto"/>
        <w:left w:val="none" w:sz="0" w:space="0" w:color="auto"/>
        <w:bottom w:val="none" w:sz="0" w:space="0" w:color="auto"/>
        <w:right w:val="none" w:sz="0" w:space="0" w:color="auto"/>
      </w:divBdr>
    </w:div>
    <w:div w:id="1238712216">
      <w:bodyDiv w:val="1"/>
      <w:marLeft w:val="0"/>
      <w:marRight w:val="0"/>
      <w:marTop w:val="0"/>
      <w:marBottom w:val="0"/>
      <w:divBdr>
        <w:top w:val="none" w:sz="0" w:space="0" w:color="auto"/>
        <w:left w:val="none" w:sz="0" w:space="0" w:color="auto"/>
        <w:bottom w:val="none" w:sz="0" w:space="0" w:color="auto"/>
        <w:right w:val="none" w:sz="0" w:space="0" w:color="auto"/>
      </w:divBdr>
    </w:div>
    <w:div w:id="1238782315">
      <w:bodyDiv w:val="1"/>
      <w:marLeft w:val="0"/>
      <w:marRight w:val="0"/>
      <w:marTop w:val="0"/>
      <w:marBottom w:val="0"/>
      <w:divBdr>
        <w:top w:val="none" w:sz="0" w:space="0" w:color="auto"/>
        <w:left w:val="none" w:sz="0" w:space="0" w:color="auto"/>
        <w:bottom w:val="none" w:sz="0" w:space="0" w:color="auto"/>
        <w:right w:val="none" w:sz="0" w:space="0" w:color="auto"/>
      </w:divBdr>
    </w:div>
    <w:div w:id="1238982301">
      <w:bodyDiv w:val="1"/>
      <w:marLeft w:val="0"/>
      <w:marRight w:val="0"/>
      <w:marTop w:val="0"/>
      <w:marBottom w:val="0"/>
      <w:divBdr>
        <w:top w:val="none" w:sz="0" w:space="0" w:color="auto"/>
        <w:left w:val="none" w:sz="0" w:space="0" w:color="auto"/>
        <w:bottom w:val="none" w:sz="0" w:space="0" w:color="auto"/>
        <w:right w:val="none" w:sz="0" w:space="0" w:color="auto"/>
      </w:divBdr>
    </w:div>
    <w:div w:id="1239052590">
      <w:bodyDiv w:val="1"/>
      <w:marLeft w:val="0"/>
      <w:marRight w:val="0"/>
      <w:marTop w:val="0"/>
      <w:marBottom w:val="0"/>
      <w:divBdr>
        <w:top w:val="none" w:sz="0" w:space="0" w:color="auto"/>
        <w:left w:val="none" w:sz="0" w:space="0" w:color="auto"/>
        <w:bottom w:val="none" w:sz="0" w:space="0" w:color="auto"/>
        <w:right w:val="none" w:sz="0" w:space="0" w:color="auto"/>
      </w:divBdr>
    </w:div>
    <w:div w:id="1239557108">
      <w:bodyDiv w:val="1"/>
      <w:marLeft w:val="0"/>
      <w:marRight w:val="0"/>
      <w:marTop w:val="0"/>
      <w:marBottom w:val="0"/>
      <w:divBdr>
        <w:top w:val="none" w:sz="0" w:space="0" w:color="auto"/>
        <w:left w:val="none" w:sz="0" w:space="0" w:color="auto"/>
        <w:bottom w:val="none" w:sz="0" w:space="0" w:color="auto"/>
        <w:right w:val="none" w:sz="0" w:space="0" w:color="auto"/>
      </w:divBdr>
    </w:div>
    <w:div w:id="1239944097">
      <w:bodyDiv w:val="1"/>
      <w:marLeft w:val="0"/>
      <w:marRight w:val="0"/>
      <w:marTop w:val="0"/>
      <w:marBottom w:val="0"/>
      <w:divBdr>
        <w:top w:val="none" w:sz="0" w:space="0" w:color="auto"/>
        <w:left w:val="none" w:sz="0" w:space="0" w:color="auto"/>
        <w:bottom w:val="none" w:sz="0" w:space="0" w:color="auto"/>
        <w:right w:val="none" w:sz="0" w:space="0" w:color="auto"/>
      </w:divBdr>
    </w:div>
    <w:div w:id="1240024032">
      <w:bodyDiv w:val="1"/>
      <w:marLeft w:val="0"/>
      <w:marRight w:val="0"/>
      <w:marTop w:val="0"/>
      <w:marBottom w:val="0"/>
      <w:divBdr>
        <w:top w:val="none" w:sz="0" w:space="0" w:color="auto"/>
        <w:left w:val="none" w:sz="0" w:space="0" w:color="auto"/>
        <w:bottom w:val="none" w:sz="0" w:space="0" w:color="auto"/>
        <w:right w:val="none" w:sz="0" w:space="0" w:color="auto"/>
      </w:divBdr>
    </w:div>
    <w:div w:id="1240284749">
      <w:bodyDiv w:val="1"/>
      <w:marLeft w:val="0"/>
      <w:marRight w:val="0"/>
      <w:marTop w:val="0"/>
      <w:marBottom w:val="0"/>
      <w:divBdr>
        <w:top w:val="none" w:sz="0" w:space="0" w:color="auto"/>
        <w:left w:val="none" w:sz="0" w:space="0" w:color="auto"/>
        <w:bottom w:val="none" w:sz="0" w:space="0" w:color="auto"/>
        <w:right w:val="none" w:sz="0" w:space="0" w:color="auto"/>
      </w:divBdr>
    </w:div>
    <w:div w:id="1240286607">
      <w:bodyDiv w:val="1"/>
      <w:marLeft w:val="0"/>
      <w:marRight w:val="0"/>
      <w:marTop w:val="0"/>
      <w:marBottom w:val="0"/>
      <w:divBdr>
        <w:top w:val="none" w:sz="0" w:space="0" w:color="auto"/>
        <w:left w:val="none" w:sz="0" w:space="0" w:color="auto"/>
        <w:bottom w:val="none" w:sz="0" w:space="0" w:color="auto"/>
        <w:right w:val="none" w:sz="0" w:space="0" w:color="auto"/>
      </w:divBdr>
    </w:div>
    <w:div w:id="1240359222">
      <w:bodyDiv w:val="1"/>
      <w:marLeft w:val="0"/>
      <w:marRight w:val="0"/>
      <w:marTop w:val="0"/>
      <w:marBottom w:val="0"/>
      <w:divBdr>
        <w:top w:val="none" w:sz="0" w:space="0" w:color="auto"/>
        <w:left w:val="none" w:sz="0" w:space="0" w:color="auto"/>
        <w:bottom w:val="none" w:sz="0" w:space="0" w:color="auto"/>
        <w:right w:val="none" w:sz="0" w:space="0" w:color="auto"/>
      </w:divBdr>
    </w:div>
    <w:div w:id="1240793721">
      <w:bodyDiv w:val="1"/>
      <w:marLeft w:val="0"/>
      <w:marRight w:val="0"/>
      <w:marTop w:val="0"/>
      <w:marBottom w:val="0"/>
      <w:divBdr>
        <w:top w:val="none" w:sz="0" w:space="0" w:color="auto"/>
        <w:left w:val="none" w:sz="0" w:space="0" w:color="auto"/>
        <w:bottom w:val="none" w:sz="0" w:space="0" w:color="auto"/>
        <w:right w:val="none" w:sz="0" w:space="0" w:color="auto"/>
      </w:divBdr>
    </w:div>
    <w:div w:id="1240863917">
      <w:bodyDiv w:val="1"/>
      <w:marLeft w:val="0"/>
      <w:marRight w:val="0"/>
      <w:marTop w:val="0"/>
      <w:marBottom w:val="0"/>
      <w:divBdr>
        <w:top w:val="none" w:sz="0" w:space="0" w:color="auto"/>
        <w:left w:val="none" w:sz="0" w:space="0" w:color="auto"/>
        <w:bottom w:val="none" w:sz="0" w:space="0" w:color="auto"/>
        <w:right w:val="none" w:sz="0" w:space="0" w:color="auto"/>
      </w:divBdr>
    </w:div>
    <w:div w:id="1240947699">
      <w:bodyDiv w:val="1"/>
      <w:marLeft w:val="0"/>
      <w:marRight w:val="0"/>
      <w:marTop w:val="0"/>
      <w:marBottom w:val="0"/>
      <w:divBdr>
        <w:top w:val="none" w:sz="0" w:space="0" w:color="auto"/>
        <w:left w:val="none" w:sz="0" w:space="0" w:color="auto"/>
        <w:bottom w:val="none" w:sz="0" w:space="0" w:color="auto"/>
        <w:right w:val="none" w:sz="0" w:space="0" w:color="auto"/>
      </w:divBdr>
    </w:div>
    <w:div w:id="1240948679">
      <w:bodyDiv w:val="1"/>
      <w:marLeft w:val="0"/>
      <w:marRight w:val="0"/>
      <w:marTop w:val="0"/>
      <w:marBottom w:val="0"/>
      <w:divBdr>
        <w:top w:val="none" w:sz="0" w:space="0" w:color="auto"/>
        <w:left w:val="none" w:sz="0" w:space="0" w:color="auto"/>
        <w:bottom w:val="none" w:sz="0" w:space="0" w:color="auto"/>
        <w:right w:val="none" w:sz="0" w:space="0" w:color="auto"/>
      </w:divBdr>
    </w:div>
    <w:div w:id="1241212755">
      <w:bodyDiv w:val="1"/>
      <w:marLeft w:val="0"/>
      <w:marRight w:val="0"/>
      <w:marTop w:val="0"/>
      <w:marBottom w:val="0"/>
      <w:divBdr>
        <w:top w:val="none" w:sz="0" w:space="0" w:color="auto"/>
        <w:left w:val="none" w:sz="0" w:space="0" w:color="auto"/>
        <w:bottom w:val="none" w:sz="0" w:space="0" w:color="auto"/>
        <w:right w:val="none" w:sz="0" w:space="0" w:color="auto"/>
      </w:divBdr>
    </w:div>
    <w:div w:id="1241864315">
      <w:bodyDiv w:val="1"/>
      <w:marLeft w:val="0"/>
      <w:marRight w:val="0"/>
      <w:marTop w:val="0"/>
      <w:marBottom w:val="0"/>
      <w:divBdr>
        <w:top w:val="none" w:sz="0" w:space="0" w:color="auto"/>
        <w:left w:val="none" w:sz="0" w:space="0" w:color="auto"/>
        <w:bottom w:val="none" w:sz="0" w:space="0" w:color="auto"/>
        <w:right w:val="none" w:sz="0" w:space="0" w:color="auto"/>
      </w:divBdr>
    </w:div>
    <w:div w:id="1241908862">
      <w:bodyDiv w:val="1"/>
      <w:marLeft w:val="0"/>
      <w:marRight w:val="0"/>
      <w:marTop w:val="0"/>
      <w:marBottom w:val="0"/>
      <w:divBdr>
        <w:top w:val="none" w:sz="0" w:space="0" w:color="auto"/>
        <w:left w:val="none" w:sz="0" w:space="0" w:color="auto"/>
        <w:bottom w:val="none" w:sz="0" w:space="0" w:color="auto"/>
        <w:right w:val="none" w:sz="0" w:space="0" w:color="auto"/>
      </w:divBdr>
    </w:div>
    <w:div w:id="1242330854">
      <w:bodyDiv w:val="1"/>
      <w:marLeft w:val="0"/>
      <w:marRight w:val="0"/>
      <w:marTop w:val="0"/>
      <w:marBottom w:val="0"/>
      <w:divBdr>
        <w:top w:val="none" w:sz="0" w:space="0" w:color="auto"/>
        <w:left w:val="none" w:sz="0" w:space="0" w:color="auto"/>
        <w:bottom w:val="none" w:sz="0" w:space="0" w:color="auto"/>
        <w:right w:val="none" w:sz="0" w:space="0" w:color="auto"/>
      </w:divBdr>
    </w:div>
    <w:div w:id="1242447249">
      <w:bodyDiv w:val="1"/>
      <w:marLeft w:val="0"/>
      <w:marRight w:val="0"/>
      <w:marTop w:val="0"/>
      <w:marBottom w:val="0"/>
      <w:divBdr>
        <w:top w:val="none" w:sz="0" w:space="0" w:color="auto"/>
        <w:left w:val="none" w:sz="0" w:space="0" w:color="auto"/>
        <w:bottom w:val="none" w:sz="0" w:space="0" w:color="auto"/>
        <w:right w:val="none" w:sz="0" w:space="0" w:color="auto"/>
      </w:divBdr>
    </w:div>
    <w:div w:id="1242525257">
      <w:bodyDiv w:val="1"/>
      <w:marLeft w:val="0"/>
      <w:marRight w:val="0"/>
      <w:marTop w:val="0"/>
      <w:marBottom w:val="0"/>
      <w:divBdr>
        <w:top w:val="none" w:sz="0" w:space="0" w:color="auto"/>
        <w:left w:val="none" w:sz="0" w:space="0" w:color="auto"/>
        <w:bottom w:val="none" w:sz="0" w:space="0" w:color="auto"/>
        <w:right w:val="none" w:sz="0" w:space="0" w:color="auto"/>
      </w:divBdr>
    </w:div>
    <w:div w:id="1242907350">
      <w:bodyDiv w:val="1"/>
      <w:marLeft w:val="0"/>
      <w:marRight w:val="0"/>
      <w:marTop w:val="0"/>
      <w:marBottom w:val="0"/>
      <w:divBdr>
        <w:top w:val="none" w:sz="0" w:space="0" w:color="auto"/>
        <w:left w:val="none" w:sz="0" w:space="0" w:color="auto"/>
        <w:bottom w:val="none" w:sz="0" w:space="0" w:color="auto"/>
        <w:right w:val="none" w:sz="0" w:space="0" w:color="auto"/>
      </w:divBdr>
    </w:div>
    <w:div w:id="1242911999">
      <w:bodyDiv w:val="1"/>
      <w:marLeft w:val="0"/>
      <w:marRight w:val="0"/>
      <w:marTop w:val="0"/>
      <w:marBottom w:val="0"/>
      <w:divBdr>
        <w:top w:val="none" w:sz="0" w:space="0" w:color="auto"/>
        <w:left w:val="none" w:sz="0" w:space="0" w:color="auto"/>
        <w:bottom w:val="none" w:sz="0" w:space="0" w:color="auto"/>
        <w:right w:val="none" w:sz="0" w:space="0" w:color="auto"/>
      </w:divBdr>
    </w:div>
    <w:div w:id="1242984414">
      <w:bodyDiv w:val="1"/>
      <w:marLeft w:val="0"/>
      <w:marRight w:val="0"/>
      <w:marTop w:val="0"/>
      <w:marBottom w:val="0"/>
      <w:divBdr>
        <w:top w:val="none" w:sz="0" w:space="0" w:color="auto"/>
        <w:left w:val="none" w:sz="0" w:space="0" w:color="auto"/>
        <w:bottom w:val="none" w:sz="0" w:space="0" w:color="auto"/>
        <w:right w:val="none" w:sz="0" w:space="0" w:color="auto"/>
      </w:divBdr>
    </w:div>
    <w:div w:id="1242985588">
      <w:bodyDiv w:val="1"/>
      <w:marLeft w:val="0"/>
      <w:marRight w:val="0"/>
      <w:marTop w:val="0"/>
      <w:marBottom w:val="0"/>
      <w:divBdr>
        <w:top w:val="none" w:sz="0" w:space="0" w:color="auto"/>
        <w:left w:val="none" w:sz="0" w:space="0" w:color="auto"/>
        <w:bottom w:val="none" w:sz="0" w:space="0" w:color="auto"/>
        <w:right w:val="none" w:sz="0" w:space="0" w:color="auto"/>
      </w:divBdr>
    </w:div>
    <w:div w:id="1243220815">
      <w:bodyDiv w:val="1"/>
      <w:marLeft w:val="0"/>
      <w:marRight w:val="0"/>
      <w:marTop w:val="0"/>
      <w:marBottom w:val="0"/>
      <w:divBdr>
        <w:top w:val="none" w:sz="0" w:space="0" w:color="auto"/>
        <w:left w:val="none" w:sz="0" w:space="0" w:color="auto"/>
        <w:bottom w:val="none" w:sz="0" w:space="0" w:color="auto"/>
        <w:right w:val="none" w:sz="0" w:space="0" w:color="auto"/>
      </w:divBdr>
    </w:div>
    <w:div w:id="1243367734">
      <w:bodyDiv w:val="1"/>
      <w:marLeft w:val="0"/>
      <w:marRight w:val="0"/>
      <w:marTop w:val="0"/>
      <w:marBottom w:val="0"/>
      <w:divBdr>
        <w:top w:val="none" w:sz="0" w:space="0" w:color="auto"/>
        <w:left w:val="none" w:sz="0" w:space="0" w:color="auto"/>
        <w:bottom w:val="none" w:sz="0" w:space="0" w:color="auto"/>
        <w:right w:val="none" w:sz="0" w:space="0" w:color="auto"/>
      </w:divBdr>
    </w:div>
    <w:div w:id="1243374373">
      <w:bodyDiv w:val="1"/>
      <w:marLeft w:val="0"/>
      <w:marRight w:val="0"/>
      <w:marTop w:val="0"/>
      <w:marBottom w:val="0"/>
      <w:divBdr>
        <w:top w:val="none" w:sz="0" w:space="0" w:color="auto"/>
        <w:left w:val="none" w:sz="0" w:space="0" w:color="auto"/>
        <w:bottom w:val="none" w:sz="0" w:space="0" w:color="auto"/>
        <w:right w:val="none" w:sz="0" w:space="0" w:color="auto"/>
      </w:divBdr>
    </w:div>
    <w:div w:id="1243642580">
      <w:bodyDiv w:val="1"/>
      <w:marLeft w:val="0"/>
      <w:marRight w:val="0"/>
      <w:marTop w:val="0"/>
      <w:marBottom w:val="0"/>
      <w:divBdr>
        <w:top w:val="none" w:sz="0" w:space="0" w:color="auto"/>
        <w:left w:val="none" w:sz="0" w:space="0" w:color="auto"/>
        <w:bottom w:val="none" w:sz="0" w:space="0" w:color="auto"/>
        <w:right w:val="none" w:sz="0" w:space="0" w:color="auto"/>
      </w:divBdr>
    </w:div>
    <w:div w:id="1243643301">
      <w:bodyDiv w:val="1"/>
      <w:marLeft w:val="0"/>
      <w:marRight w:val="0"/>
      <w:marTop w:val="0"/>
      <w:marBottom w:val="0"/>
      <w:divBdr>
        <w:top w:val="none" w:sz="0" w:space="0" w:color="auto"/>
        <w:left w:val="none" w:sz="0" w:space="0" w:color="auto"/>
        <w:bottom w:val="none" w:sz="0" w:space="0" w:color="auto"/>
        <w:right w:val="none" w:sz="0" w:space="0" w:color="auto"/>
      </w:divBdr>
    </w:div>
    <w:div w:id="1243829712">
      <w:bodyDiv w:val="1"/>
      <w:marLeft w:val="0"/>
      <w:marRight w:val="0"/>
      <w:marTop w:val="0"/>
      <w:marBottom w:val="0"/>
      <w:divBdr>
        <w:top w:val="none" w:sz="0" w:space="0" w:color="auto"/>
        <w:left w:val="none" w:sz="0" w:space="0" w:color="auto"/>
        <w:bottom w:val="none" w:sz="0" w:space="0" w:color="auto"/>
        <w:right w:val="none" w:sz="0" w:space="0" w:color="auto"/>
      </w:divBdr>
    </w:div>
    <w:div w:id="1243955587">
      <w:bodyDiv w:val="1"/>
      <w:marLeft w:val="0"/>
      <w:marRight w:val="0"/>
      <w:marTop w:val="0"/>
      <w:marBottom w:val="0"/>
      <w:divBdr>
        <w:top w:val="none" w:sz="0" w:space="0" w:color="auto"/>
        <w:left w:val="none" w:sz="0" w:space="0" w:color="auto"/>
        <w:bottom w:val="none" w:sz="0" w:space="0" w:color="auto"/>
        <w:right w:val="none" w:sz="0" w:space="0" w:color="auto"/>
      </w:divBdr>
    </w:div>
    <w:div w:id="1244073479">
      <w:bodyDiv w:val="1"/>
      <w:marLeft w:val="0"/>
      <w:marRight w:val="0"/>
      <w:marTop w:val="0"/>
      <w:marBottom w:val="0"/>
      <w:divBdr>
        <w:top w:val="none" w:sz="0" w:space="0" w:color="auto"/>
        <w:left w:val="none" w:sz="0" w:space="0" w:color="auto"/>
        <w:bottom w:val="none" w:sz="0" w:space="0" w:color="auto"/>
        <w:right w:val="none" w:sz="0" w:space="0" w:color="auto"/>
      </w:divBdr>
    </w:div>
    <w:div w:id="1244340521">
      <w:bodyDiv w:val="1"/>
      <w:marLeft w:val="0"/>
      <w:marRight w:val="0"/>
      <w:marTop w:val="0"/>
      <w:marBottom w:val="0"/>
      <w:divBdr>
        <w:top w:val="none" w:sz="0" w:space="0" w:color="auto"/>
        <w:left w:val="none" w:sz="0" w:space="0" w:color="auto"/>
        <w:bottom w:val="none" w:sz="0" w:space="0" w:color="auto"/>
        <w:right w:val="none" w:sz="0" w:space="0" w:color="auto"/>
      </w:divBdr>
    </w:div>
    <w:div w:id="1244489894">
      <w:bodyDiv w:val="1"/>
      <w:marLeft w:val="0"/>
      <w:marRight w:val="0"/>
      <w:marTop w:val="0"/>
      <w:marBottom w:val="0"/>
      <w:divBdr>
        <w:top w:val="none" w:sz="0" w:space="0" w:color="auto"/>
        <w:left w:val="none" w:sz="0" w:space="0" w:color="auto"/>
        <w:bottom w:val="none" w:sz="0" w:space="0" w:color="auto"/>
        <w:right w:val="none" w:sz="0" w:space="0" w:color="auto"/>
      </w:divBdr>
    </w:div>
    <w:div w:id="1244490330">
      <w:bodyDiv w:val="1"/>
      <w:marLeft w:val="0"/>
      <w:marRight w:val="0"/>
      <w:marTop w:val="0"/>
      <w:marBottom w:val="0"/>
      <w:divBdr>
        <w:top w:val="none" w:sz="0" w:space="0" w:color="auto"/>
        <w:left w:val="none" w:sz="0" w:space="0" w:color="auto"/>
        <w:bottom w:val="none" w:sz="0" w:space="0" w:color="auto"/>
        <w:right w:val="none" w:sz="0" w:space="0" w:color="auto"/>
      </w:divBdr>
    </w:div>
    <w:div w:id="1244677824">
      <w:bodyDiv w:val="1"/>
      <w:marLeft w:val="0"/>
      <w:marRight w:val="0"/>
      <w:marTop w:val="0"/>
      <w:marBottom w:val="0"/>
      <w:divBdr>
        <w:top w:val="none" w:sz="0" w:space="0" w:color="auto"/>
        <w:left w:val="none" w:sz="0" w:space="0" w:color="auto"/>
        <w:bottom w:val="none" w:sz="0" w:space="0" w:color="auto"/>
        <w:right w:val="none" w:sz="0" w:space="0" w:color="auto"/>
      </w:divBdr>
    </w:div>
    <w:div w:id="1244726065">
      <w:bodyDiv w:val="1"/>
      <w:marLeft w:val="0"/>
      <w:marRight w:val="0"/>
      <w:marTop w:val="0"/>
      <w:marBottom w:val="0"/>
      <w:divBdr>
        <w:top w:val="none" w:sz="0" w:space="0" w:color="auto"/>
        <w:left w:val="none" w:sz="0" w:space="0" w:color="auto"/>
        <w:bottom w:val="none" w:sz="0" w:space="0" w:color="auto"/>
        <w:right w:val="none" w:sz="0" w:space="0" w:color="auto"/>
      </w:divBdr>
    </w:div>
    <w:div w:id="1245140953">
      <w:bodyDiv w:val="1"/>
      <w:marLeft w:val="0"/>
      <w:marRight w:val="0"/>
      <w:marTop w:val="0"/>
      <w:marBottom w:val="0"/>
      <w:divBdr>
        <w:top w:val="none" w:sz="0" w:space="0" w:color="auto"/>
        <w:left w:val="none" w:sz="0" w:space="0" w:color="auto"/>
        <w:bottom w:val="none" w:sz="0" w:space="0" w:color="auto"/>
        <w:right w:val="none" w:sz="0" w:space="0" w:color="auto"/>
      </w:divBdr>
    </w:div>
    <w:div w:id="1245458235">
      <w:bodyDiv w:val="1"/>
      <w:marLeft w:val="0"/>
      <w:marRight w:val="0"/>
      <w:marTop w:val="0"/>
      <w:marBottom w:val="0"/>
      <w:divBdr>
        <w:top w:val="none" w:sz="0" w:space="0" w:color="auto"/>
        <w:left w:val="none" w:sz="0" w:space="0" w:color="auto"/>
        <w:bottom w:val="none" w:sz="0" w:space="0" w:color="auto"/>
        <w:right w:val="none" w:sz="0" w:space="0" w:color="auto"/>
      </w:divBdr>
    </w:div>
    <w:div w:id="1245529616">
      <w:bodyDiv w:val="1"/>
      <w:marLeft w:val="0"/>
      <w:marRight w:val="0"/>
      <w:marTop w:val="0"/>
      <w:marBottom w:val="0"/>
      <w:divBdr>
        <w:top w:val="none" w:sz="0" w:space="0" w:color="auto"/>
        <w:left w:val="none" w:sz="0" w:space="0" w:color="auto"/>
        <w:bottom w:val="none" w:sz="0" w:space="0" w:color="auto"/>
        <w:right w:val="none" w:sz="0" w:space="0" w:color="auto"/>
      </w:divBdr>
    </w:div>
    <w:div w:id="1245728813">
      <w:bodyDiv w:val="1"/>
      <w:marLeft w:val="0"/>
      <w:marRight w:val="0"/>
      <w:marTop w:val="0"/>
      <w:marBottom w:val="0"/>
      <w:divBdr>
        <w:top w:val="none" w:sz="0" w:space="0" w:color="auto"/>
        <w:left w:val="none" w:sz="0" w:space="0" w:color="auto"/>
        <w:bottom w:val="none" w:sz="0" w:space="0" w:color="auto"/>
        <w:right w:val="none" w:sz="0" w:space="0" w:color="auto"/>
      </w:divBdr>
    </w:div>
    <w:div w:id="1245870898">
      <w:bodyDiv w:val="1"/>
      <w:marLeft w:val="0"/>
      <w:marRight w:val="0"/>
      <w:marTop w:val="0"/>
      <w:marBottom w:val="0"/>
      <w:divBdr>
        <w:top w:val="none" w:sz="0" w:space="0" w:color="auto"/>
        <w:left w:val="none" w:sz="0" w:space="0" w:color="auto"/>
        <w:bottom w:val="none" w:sz="0" w:space="0" w:color="auto"/>
        <w:right w:val="none" w:sz="0" w:space="0" w:color="auto"/>
      </w:divBdr>
    </w:div>
    <w:div w:id="1245989509">
      <w:bodyDiv w:val="1"/>
      <w:marLeft w:val="0"/>
      <w:marRight w:val="0"/>
      <w:marTop w:val="0"/>
      <w:marBottom w:val="0"/>
      <w:divBdr>
        <w:top w:val="none" w:sz="0" w:space="0" w:color="auto"/>
        <w:left w:val="none" w:sz="0" w:space="0" w:color="auto"/>
        <w:bottom w:val="none" w:sz="0" w:space="0" w:color="auto"/>
        <w:right w:val="none" w:sz="0" w:space="0" w:color="auto"/>
      </w:divBdr>
    </w:div>
    <w:div w:id="1246038588">
      <w:bodyDiv w:val="1"/>
      <w:marLeft w:val="0"/>
      <w:marRight w:val="0"/>
      <w:marTop w:val="0"/>
      <w:marBottom w:val="0"/>
      <w:divBdr>
        <w:top w:val="none" w:sz="0" w:space="0" w:color="auto"/>
        <w:left w:val="none" w:sz="0" w:space="0" w:color="auto"/>
        <w:bottom w:val="none" w:sz="0" w:space="0" w:color="auto"/>
        <w:right w:val="none" w:sz="0" w:space="0" w:color="auto"/>
      </w:divBdr>
    </w:div>
    <w:div w:id="1246376833">
      <w:bodyDiv w:val="1"/>
      <w:marLeft w:val="0"/>
      <w:marRight w:val="0"/>
      <w:marTop w:val="0"/>
      <w:marBottom w:val="0"/>
      <w:divBdr>
        <w:top w:val="none" w:sz="0" w:space="0" w:color="auto"/>
        <w:left w:val="none" w:sz="0" w:space="0" w:color="auto"/>
        <w:bottom w:val="none" w:sz="0" w:space="0" w:color="auto"/>
        <w:right w:val="none" w:sz="0" w:space="0" w:color="auto"/>
      </w:divBdr>
    </w:div>
    <w:div w:id="1246454173">
      <w:bodyDiv w:val="1"/>
      <w:marLeft w:val="0"/>
      <w:marRight w:val="0"/>
      <w:marTop w:val="0"/>
      <w:marBottom w:val="0"/>
      <w:divBdr>
        <w:top w:val="none" w:sz="0" w:space="0" w:color="auto"/>
        <w:left w:val="none" w:sz="0" w:space="0" w:color="auto"/>
        <w:bottom w:val="none" w:sz="0" w:space="0" w:color="auto"/>
        <w:right w:val="none" w:sz="0" w:space="0" w:color="auto"/>
      </w:divBdr>
    </w:div>
    <w:div w:id="1246572278">
      <w:bodyDiv w:val="1"/>
      <w:marLeft w:val="0"/>
      <w:marRight w:val="0"/>
      <w:marTop w:val="0"/>
      <w:marBottom w:val="0"/>
      <w:divBdr>
        <w:top w:val="none" w:sz="0" w:space="0" w:color="auto"/>
        <w:left w:val="none" w:sz="0" w:space="0" w:color="auto"/>
        <w:bottom w:val="none" w:sz="0" w:space="0" w:color="auto"/>
        <w:right w:val="none" w:sz="0" w:space="0" w:color="auto"/>
      </w:divBdr>
    </w:div>
    <w:div w:id="1247032615">
      <w:bodyDiv w:val="1"/>
      <w:marLeft w:val="0"/>
      <w:marRight w:val="0"/>
      <w:marTop w:val="0"/>
      <w:marBottom w:val="0"/>
      <w:divBdr>
        <w:top w:val="none" w:sz="0" w:space="0" w:color="auto"/>
        <w:left w:val="none" w:sz="0" w:space="0" w:color="auto"/>
        <w:bottom w:val="none" w:sz="0" w:space="0" w:color="auto"/>
        <w:right w:val="none" w:sz="0" w:space="0" w:color="auto"/>
      </w:divBdr>
    </w:div>
    <w:div w:id="1247036291">
      <w:bodyDiv w:val="1"/>
      <w:marLeft w:val="0"/>
      <w:marRight w:val="0"/>
      <w:marTop w:val="0"/>
      <w:marBottom w:val="0"/>
      <w:divBdr>
        <w:top w:val="none" w:sz="0" w:space="0" w:color="auto"/>
        <w:left w:val="none" w:sz="0" w:space="0" w:color="auto"/>
        <w:bottom w:val="none" w:sz="0" w:space="0" w:color="auto"/>
        <w:right w:val="none" w:sz="0" w:space="0" w:color="auto"/>
      </w:divBdr>
    </w:div>
    <w:div w:id="1247106996">
      <w:bodyDiv w:val="1"/>
      <w:marLeft w:val="0"/>
      <w:marRight w:val="0"/>
      <w:marTop w:val="0"/>
      <w:marBottom w:val="0"/>
      <w:divBdr>
        <w:top w:val="none" w:sz="0" w:space="0" w:color="auto"/>
        <w:left w:val="none" w:sz="0" w:space="0" w:color="auto"/>
        <w:bottom w:val="none" w:sz="0" w:space="0" w:color="auto"/>
        <w:right w:val="none" w:sz="0" w:space="0" w:color="auto"/>
      </w:divBdr>
    </w:div>
    <w:div w:id="1247108140">
      <w:bodyDiv w:val="1"/>
      <w:marLeft w:val="0"/>
      <w:marRight w:val="0"/>
      <w:marTop w:val="0"/>
      <w:marBottom w:val="0"/>
      <w:divBdr>
        <w:top w:val="none" w:sz="0" w:space="0" w:color="auto"/>
        <w:left w:val="none" w:sz="0" w:space="0" w:color="auto"/>
        <w:bottom w:val="none" w:sz="0" w:space="0" w:color="auto"/>
        <w:right w:val="none" w:sz="0" w:space="0" w:color="auto"/>
      </w:divBdr>
    </w:div>
    <w:div w:id="1247574862">
      <w:bodyDiv w:val="1"/>
      <w:marLeft w:val="0"/>
      <w:marRight w:val="0"/>
      <w:marTop w:val="0"/>
      <w:marBottom w:val="0"/>
      <w:divBdr>
        <w:top w:val="none" w:sz="0" w:space="0" w:color="auto"/>
        <w:left w:val="none" w:sz="0" w:space="0" w:color="auto"/>
        <w:bottom w:val="none" w:sz="0" w:space="0" w:color="auto"/>
        <w:right w:val="none" w:sz="0" w:space="0" w:color="auto"/>
      </w:divBdr>
    </w:div>
    <w:div w:id="1247615012">
      <w:bodyDiv w:val="1"/>
      <w:marLeft w:val="0"/>
      <w:marRight w:val="0"/>
      <w:marTop w:val="0"/>
      <w:marBottom w:val="0"/>
      <w:divBdr>
        <w:top w:val="none" w:sz="0" w:space="0" w:color="auto"/>
        <w:left w:val="none" w:sz="0" w:space="0" w:color="auto"/>
        <w:bottom w:val="none" w:sz="0" w:space="0" w:color="auto"/>
        <w:right w:val="none" w:sz="0" w:space="0" w:color="auto"/>
      </w:divBdr>
    </w:div>
    <w:div w:id="1247762660">
      <w:bodyDiv w:val="1"/>
      <w:marLeft w:val="0"/>
      <w:marRight w:val="0"/>
      <w:marTop w:val="0"/>
      <w:marBottom w:val="0"/>
      <w:divBdr>
        <w:top w:val="none" w:sz="0" w:space="0" w:color="auto"/>
        <w:left w:val="none" w:sz="0" w:space="0" w:color="auto"/>
        <w:bottom w:val="none" w:sz="0" w:space="0" w:color="auto"/>
        <w:right w:val="none" w:sz="0" w:space="0" w:color="auto"/>
      </w:divBdr>
    </w:div>
    <w:div w:id="1247881591">
      <w:bodyDiv w:val="1"/>
      <w:marLeft w:val="0"/>
      <w:marRight w:val="0"/>
      <w:marTop w:val="0"/>
      <w:marBottom w:val="0"/>
      <w:divBdr>
        <w:top w:val="none" w:sz="0" w:space="0" w:color="auto"/>
        <w:left w:val="none" w:sz="0" w:space="0" w:color="auto"/>
        <w:bottom w:val="none" w:sz="0" w:space="0" w:color="auto"/>
        <w:right w:val="none" w:sz="0" w:space="0" w:color="auto"/>
      </w:divBdr>
    </w:div>
    <w:div w:id="1247886574">
      <w:bodyDiv w:val="1"/>
      <w:marLeft w:val="0"/>
      <w:marRight w:val="0"/>
      <w:marTop w:val="0"/>
      <w:marBottom w:val="0"/>
      <w:divBdr>
        <w:top w:val="none" w:sz="0" w:space="0" w:color="auto"/>
        <w:left w:val="none" w:sz="0" w:space="0" w:color="auto"/>
        <w:bottom w:val="none" w:sz="0" w:space="0" w:color="auto"/>
        <w:right w:val="none" w:sz="0" w:space="0" w:color="auto"/>
      </w:divBdr>
    </w:div>
    <w:div w:id="1248004961">
      <w:bodyDiv w:val="1"/>
      <w:marLeft w:val="0"/>
      <w:marRight w:val="0"/>
      <w:marTop w:val="0"/>
      <w:marBottom w:val="0"/>
      <w:divBdr>
        <w:top w:val="none" w:sz="0" w:space="0" w:color="auto"/>
        <w:left w:val="none" w:sz="0" w:space="0" w:color="auto"/>
        <w:bottom w:val="none" w:sz="0" w:space="0" w:color="auto"/>
        <w:right w:val="none" w:sz="0" w:space="0" w:color="auto"/>
      </w:divBdr>
    </w:div>
    <w:div w:id="1248031376">
      <w:bodyDiv w:val="1"/>
      <w:marLeft w:val="0"/>
      <w:marRight w:val="0"/>
      <w:marTop w:val="0"/>
      <w:marBottom w:val="0"/>
      <w:divBdr>
        <w:top w:val="none" w:sz="0" w:space="0" w:color="auto"/>
        <w:left w:val="none" w:sz="0" w:space="0" w:color="auto"/>
        <w:bottom w:val="none" w:sz="0" w:space="0" w:color="auto"/>
        <w:right w:val="none" w:sz="0" w:space="0" w:color="auto"/>
      </w:divBdr>
    </w:div>
    <w:div w:id="1248074249">
      <w:bodyDiv w:val="1"/>
      <w:marLeft w:val="0"/>
      <w:marRight w:val="0"/>
      <w:marTop w:val="0"/>
      <w:marBottom w:val="0"/>
      <w:divBdr>
        <w:top w:val="none" w:sz="0" w:space="0" w:color="auto"/>
        <w:left w:val="none" w:sz="0" w:space="0" w:color="auto"/>
        <w:bottom w:val="none" w:sz="0" w:space="0" w:color="auto"/>
        <w:right w:val="none" w:sz="0" w:space="0" w:color="auto"/>
      </w:divBdr>
    </w:div>
    <w:div w:id="1248538549">
      <w:bodyDiv w:val="1"/>
      <w:marLeft w:val="0"/>
      <w:marRight w:val="0"/>
      <w:marTop w:val="0"/>
      <w:marBottom w:val="0"/>
      <w:divBdr>
        <w:top w:val="none" w:sz="0" w:space="0" w:color="auto"/>
        <w:left w:val="none" w:sz="0" w:space="0" w:color="auto"/>
        <w:bottom w:val="none" w:sz="0" w:space="0" w:color="auto"/>
        <w:right w:val="none" w:sz="0" w:space="0" w:color="auto"/>
      </w:divBdr>
    </w:div>
    <w:div w:id="1249122253">
      <w:bodyDiv w:val="1"/>
      <w:marLeft w:val="0"/>
      <w:marRight w:val="0"/>
      <w:marTop w:val="0"/>
      <w:marBottom w:val="0"/>
      <w:divBdr>
        <w:top w:val="none" w:sz="0" w:space="0" w:color="auto"/>
        <w:left w:val="none" w:sz="0" w:space="0" w:color="auto"/>
        <w:bottom w:val="none" w:sz="0" w:space="0" w:color="auto"/>
        <w:right w:val="none" w:sz="0" w:space="0" w:color="auto"/>
      </w:divBdr>
    </w:div>
    <w:div w:id="1249384926">
      <w:bodyDiv w:val="1"/>
      <w:marLeft w:val="0"/>
      <w:marRight w:val="0"/>
      <w:marTop w:val="0"/>
      <w:marBottom w:val="0"/>
      <w:divBdr>
        <w:top w:val="none" w:sz="0" w:space="0" w:color="auto"/>
        <w:left w:val="none" w:sz="0" w:space="0" w:color="auto"/>
        <w:bottom w:val="none" w:sz="0" w:space="0" w:color="auto"/>
        <w:right w:val="none" w:sz="0" w:space="0" w:color="auto"/>
      </w:divBdr>
    </w:div>
    <w:div w:id="1249385415">
      <w:bodyDiv w:val="1"/>
      <w:marLeft w:val="0"/>
      <w:marRight w:val="0"/>
      <w:marTop w:val="0"/>
      <w:marBottom w:val="0"/>
      <w:divBdr>
        <w:top w:val="none" w:sz="0" w:space="0" w:color="auto"/>
        <w:left w:val="none" w:sz="0" w:space="0" w:color="auto"/>
        <w:bottom w:val="none" w:sz="0" w:space="0" w:color="auto"/>
        <w:right w:val="none" w:sz="0" w:space="0" w:color="auto"/>
      </w:divBdr>
    </w:div>
    <w:div w:id="1249462162">
      <w:bodyDiv w:val="1"/>
      <w:marLeft w:val="0"/>
      <w:marRight w:val="0"/>
      <w:marTop w:val="0"/>
      <w:marBottom w:val="0"/>
      <w:divBdr>
        <w:top w:val="none" w:sz="0" w:space="0" w:color="auto"/>
        <w:left w:val="none" w:sz="0" w:space="0" w:color="auto"/>
        <w:bottom w:val="none" w:sz="0" w:space="0" w:color="auto"/>
        <w:right w:val="none" w:sz="0" w:space="0" w:color="auto"/>
      </w:divBdr>
    </w:div>
    <w:div w:id="1249509717">
      <w:bodyDiv w:val="1"/>
      <w:marLeft w:val="0"/>
      <w:marRight w:val="0"/>
      <w:marTop w:val="0"/>
      <w:marBottom w:val="0"/>
      <w:divBdr>
        <w:top w:val="none" w:sz="0" w:space="0" w:color="auto"/>
        <w:left w:val="none" w:sz="0" w:space="0" w:color="auto"/>
        <w:bottom w:val="none" w:sz="0" w:space="0" w:color="auto"/>
        <w:right w:val="none" w:sz="0" w:space="0" w:color="auto"/>
      </w:divBdr>
    </w:div>
    <w:div w:id="1249802096">
      <w:bodyDiv w:val="1"/>
      <w:marLeft w:val="0"/>
      <w:marRight w:val="0"/>
      <w:marTop w:val="0"/>
      <w:marBottom w:val="0"/>
      <w:divBdr>
        <w:top w:val="none" w:sz="0" w:space="0" w:color="auto"/>
        <w:left w:val="none" w:sz="0" w:space="0" w:color="auto"/>
        <w:bottom w:val="none" w:sz="0" w:space="0" w:color="auto"/>
        <w:right w:val="none" w:sz="0" w:space="0" w:color="auto"/>
      </w:divBdr>
    </w:div>
    <w:div w:id="1249921875">
      <w:bodyDiv w:val="1"/>
      <w:marLeft w:val="0"/>
      <w:marRight w:val="0"/>
      <w:marTop w:val="0"/>
      <w:marBottom w:val="0"/>
      <w:divBdr>
        <w:top w:val="none" w:sz="0" w:space="0" w:color="auto"/>
        <w:left w:val="none" w:sz="0" w:space="0" w:color="auto"/>
        <w:bottom w:val="none" w:sz="0" w:space="0" w:color="auto"/>
        <w:right w:val="none" w:sz="0" w:space="0" w:color="auto"/>
      </w:divBdr>
    </w:div>
    <w:div w:id="1249923965">
      <w:bodyDiv w:val="1"/>
      <w:marLeft w:val="0"/>
      <w:marRight w:val="0"/>
      <w:marTop w:val="0"/>
      <w:marBottom w:val="0"/>
      <w:divBdr>
        <w:top w:val="none" w:sz="0" w:space="0" w:color="auto"/>
        <w:left w:val="none" w:sz="0" w:space="0" w:color="auto"/>
        <w:bottom w:val="none" w:sz="0" w:space="0" w:color="auto"/>
        <w:right w:val="none" w:sz="0" w:space="0" w:color="auto"/>
      </w:divBdr>
    </w:div>
    <w:div w:id="1250508938">
      <w:bodyDiv w:val="1"/>
      <w:marLeft w:val="0"/>
      <w:marRight w:val="0"/>
      <w:marTop w:val="0"/>
      <w:marBottom w:val="0"/>
      <w:divBdr>
        <w:top w:val="none" w:sz="0" w:space="0" w:color="auto"/>
        <w:left w:val="none" w:sz="0" w:space="0" w:color="auto"/>
        <w:bottom w:val="none" w:sz="0" w:space="0" w:color="auto"/>
        <w:right w:val="none" w:sz="0" w:space="0" w:color="auto"/>
      </w:divBdr>
    </w:div>
    <w:div w:id="1250624855">
      <w:bodyDiv w:val="1"/>
      <w:marLeft w:val="0"/>
      <w:marRight w:val="0"/>
      <w:marTop w:val="0"/>
      <w:marBottom w:val="0"/>
      <w:divBdr>
        <w:top w:val="none" w:sz="0" w:space="0" w:color="auto"/>
        <w:left w:val="none" w:sz="0" w:space="0" w:color="auto"/>
        <w:bottom w:val="none" w:sz="0" w:space="0" w:color="auto"/>
        <w:right w:val="none" w:sz="0" w:space="0" w:color="auto"/>
      </w:divBdr>
    </w:div>
    <w:div w:id="1250650167">
      <w:bodyDiv w:val="1"/>
      <w:marLeft w:val="0"/>
      <w:marRight w:val="0"/>
      <w:marTop w:val="0"/>
      <w:marBottom w:val="0"/>
      <w:divBdr>
        <w:top w:val="none" w:sz="0" w:space="0" w:color="auto"/>
        <w:left w:val="none" w:sz="0" w:space="0" w:color="auto"/>
        <w:bottom w:val="none" w:sz="0" w:space="0" w:color="auto"/>
        <w:right w:val="none" w:sz="0" w:space="0" w:color="auto"/>
      </w:divBdr>
    </w:div>
    <w:div w:id="1250693736">
      <w:bodyDiv w:val="1"/>
      <w:marLeft w:val="0"/>
      <w:marRight w:val="0"/>
      <w:marTop w:val="0"/>
      <w:marBottom w:val="0"/>
      <w:divBdr>
        <w:top w:val="none" w:sz="0" w:space="0" w:color="auto"/>
        <w:left w:val="none" w:sz="0" w:space="0" w:color="auto"/>
        <w:bottom w:val="none" w:sz="0" w:space="0" w:color="auto"/>
        <w:right w:val="none" w:sz="0" w:space="0" w:color="auto"/>
      </w:divBdr>
    </w:div>
    <w:div w:id="1251039450">
      <w:bodyDiv w:val="1"/>
      <w:marLeft w:val="0"/>
      <w:marRight w:val="0"/>
      <w:marTop w:val="0"/>
      <w:marBottom w:val="0"/>
      <w:divBdr>
        <w:top w:val="none" w:sz="0" w:space="0" w:color="auto"/>
        <w:left w:val="none" w:sz="0" w:space="0" w:color="auto"/>
        <w:bottom w:val="none" w:sz="0" w:space="0" w:color="auto"/>
        <w:right w:val="none" w:sz="0" w:space="0" w:color="auto"/>
      </w:divBdr>
    </w:div>
    <w:div w:id="1251042009">
      <w:bodyDiv w:val="1"/>
      <w:marLeft w:val="0"/>
      <w:marRight w:val="0"/>
      <w:marTop w:val="0"/>
      <w:marBottom w:val="0"/>
      <w:divBdr>
        <w:top w:val="none" w:sz="0" w:space="0" w:color="auto"/>
        <w:left w:val="none" w:sz="0" w:space="0" w:color="auto"/>
        <w:bottom w:val="none" w:sz="0" w:space="0" w:color="auto"/>
        <w:right w:val="none" w:sz="0" w:space="0" w:color="auto"/>
      </w:divBdr>
    </w:div>
    <w:div w:id="1251045175">
      <w:bodyDiv w:val="1"/>
      <w:marLeft w:val="0"/>
      <w:marRight w:val="0"/>
      <w:marTop w:val="0"/>
      <w:marBottom w:val="0"/>
      <w:divBdr>
        <w:top w:val="none" w:sz="0" w:space="0" w:color="auto"/>
        <w:left w:val="none" w:sz="0" w:space="0" w:color="auto"/>
        <w:bottom w:val="none" w:sz="0" w:space="0" w:color="auto"/>
        <w:right w:val="none" w:sz="0" w:space="0" w:color="auto"/>
      </w:divBdr>
    </w:div>
    <w:div w:id="1251308586">
      <w:bodyDiv w:val="1"/>
      <w:marLeft w:val="0"/>
      <w:marRight w:val="0"/>
      <w:marTop w:val="0"/>
      <w:marBottom w:val="0"/>
      <w:divBdr>
        <w:top w:val="none" w:sz="0" w:space="0" w:color="auto"/>
        <w:left w:val="none" w:sz="0" w:space="0" w:color="auto"/>
        <w:bottom w:val="none" w:sz="0" w:space="0" w:color="auto"/>
        <w:right w:val="none" w:sz="0" w:space="0" w:color="auto"/>
      </w:divBdr>
    </w:div>
    <w:div w:id="1251424086">
      <w:bodyDiv w:val="1"/>
      <w:marLeft w:val="0"/>
      <w:marRight w:val="0"/>
      <w:marTop w:val="0"/>
      <w:marBottom w:val="0"/>
      <w:divBdr>
        <w:top w:val="none" w:sz="0" w:space="0" w:color="auto"/>
        <w:left w:val="none" w:sz="0" w:space="0" w:color="auto"/>
        <w:bottom w:val="none" w:sz="0" w:space="0" w:color="auto"/>
        <w:right w:val="none" w:sz="0" w:space="0" w:color="auto"/>
      </w:divBdr>
    </w:div>
    <w:div w:id="1251500602">
      <w:bodyDiv w:val="1"/>
      <w:marLeft w:val="0"/>
      <w:marRight w:val="0"/>
      <w:marTop w:val="0"/>
      <w:marBottom w:val="0"/>
      <w:divBdr>
        <w:top w:val="none" w:sz="0" w:space="0" w:color="auto"/>
        <w:left w:val="none" w:sz="0" w:space="0" w:color="auto"/>
        <w:bottom w:val="none" w:sz="0" w:space="0" w:color="auto"/>
        <w:right w:val="none" w:sz="0" w:space="0" w:color="auto"/>
      </w:divBdr>
    </w:div>
    <w:div w:id="1251626178">
      <w:bodyDiv w:val="1"/>
      <w:marLeft w:val="0"/>
      <w:marRight w:val="0"/>
      <w:marTop w:val="0"/>
      <w:marBottom w:val="0"/>
      <w:divBdr>
        <w:top w:val="none" w:sz="0" w:space="0" w:color="auto"/>
        <w:left w:val="none" w:sz="0" w:space="0" w:color="auto"/>
        <w:bottom w:val="none" w:sz="0" w:space="0" w:color="auto"/>
        <w:right w:val="none" w:sz="0" w:space="0" w:color="auto"/>
      </w:divBdr>
    </w:div>
    <w:div w:id="1251695746">
      <w:bodyDiv w:val="1"/>
      <w:marLeft w:val="0"/>
      <w:marRight w:val="0"/>
      <w:marTop w:val="0"/>
      <w:marBottom w:val="0"/>
      <w:divBdr>
        <w:top w:val="none" w:sz="0" w:space="0" w:color="auto"/>
        <w:left w:val="none" w:sz="0" w:space="0" w:color="auto"/>
        <w:bottom w:val="none" w:sz="0" w:space="0" w:color="auto"/>
        <w:right w:val="none" w:sz="0" w:space="0" w:color="auto"/>
      </w:divBdr>
    </w:div>
    <w:div w:id="1251893739">
      <w:bodyDiv w:val="1"/>
      <w:marLeft w:val="0"/>
      <w:marRight w:val="0"/>
      <w:marTop w:val="0"/>
      <w:marBottom w:val="0"/>
      <w:divBdr>
        <w:top w:val="none" w:sz="0" w:space="0" w:color="auto"/>
        <w:left w:val="none" w:sz="0" w:space="0" w:color="auto"/>
        <w:bottom w:val="none" w:sz="0" w:space="0" w:color="auto"/>
        <w:right w:val="none" w:sz="0" w:space="0" w:color="auto"/>
      </w:divBdr>
    </w:div>
    <w:div w:id="1252005044">
      <w:bodyDiv w:val="1"/>
      <w:marLeft w:val="0"/>
      <w:marRight w:val="0"/>
      <w:marTop w:val="0"/>
      <w:marBottom w:val="0"/>
      <w:divBdr>
        <w:top w:val="none" w:sz="0" w:space="0" w:color="auto"/>
        <w:left w:val="none" w:sz="0" w:space="0" w:color="auto"/>
        <w:bottom w:val="none" w:sz="0" w:space="0" w:color="auto"/>
        <w:right w:val="none" w:sz="0" w:space="0" w:color="auto"/>
      </w:divBdr>
    </w:div>
    <w:div w:id="1252199966">
      <w:bodyDiv w:val="1"/>
      <w:marLeft w:val="0"/>
      <w:marRight w:val="0"/>
      <w:marTop w:val="0"/>
      <w:marBottom w:val="0"/>
      <w:divBdr>
        <w:top w:val="none" w:sz="0" w:space="0" w:color="auto"/>
        <w:left w:val="none" w:sz="0" w:space="0" w:color="auto"/>
        <w:bottom w:val="none" w:sz="0" w:space="0" w:color="auto"/>
        <w:right w:val="none" w:sz="0" w:space="0" w:color="auto"/>
      </w:divBdr>
    </w:div>
    <w:div w:id="1252468080">
      <w:bodyDiv w:val="1"/>
      <w:marLeft w:val="0"/>
      <w:marRight w:val="0"/>
      <w:marTop w:val="0"/>
      <w:marBottom w:val="0"/>
      <w:divBdr>
        <w:top w:val="none" w:sz="0" w:space="0" w:color="auto"/>
        <w:left w:val="none" w:sz="0" w:space="0" w:color="auto"/>
        <w:bottom w:val="none" w:sz="0" w:space="0" w:color="auto"/>
        <w:right w:val="none" w:sz="0" w:space="0" w:color="auto"/>
      </w:divBdr>
    </w:div>
    <w:div w:id="1252615909">
      <w:bodyDiv w:val="1"/>
      <w:marLeft w:val="0"/>
      <w:marRight w:val="0"/>
      <w:marTop w:val="0"/>
      <w:marBottom w:val="0"/>
      <w:divBdr>
        <w:top w:val="none" w:sz="0" w:space="0" w:color="auto"/>
        <w:left w:val="none" w:sz="0" w:space="0" w:color="auto"/>
        <w:bottom w:val="none" w:sz="0" w:space="0" w:color="auto"/>
        <w:right w:val="none" w:sz="0" w:space="0" w:color="auto"/>
      </w:divBdr>
    </w:div>
    <w:div w:id="1252739391">
      <w:bodyDiv w:val="1"/>
      <w:marLeft w:val="0"/>
      <w:marRight w:val="0"/>
      <w:marTop w:val="0"/>
      <w:marBottom w:val="0"/>
      <w:divBdr>
        <w:top w:val="none" w:sz="0" w:space="0" w:color="auto"/>
        <w:left w:val="none" w:sz="0" w:space="0" w:color="auto"/>
        <w:bottom w:val="none" w:sz="0" w:space="0" w:color="auto"/>
        <w:right w:val="none" w:sz="0" w:space="0" w:color="auto"/>
      </w:divBdr>
    </w:div>
    <w:div w:id="1252739927">
      <w:bodyDiv w:val="1"/>
      <w:marLeft w:val="0"/>
      <w:marRight w:val="0"/>
      <w:marTop w:val="0"/>
      <w:marBottom w:val="0"/>
      <w:divBdr>
        <w:top w:val="none" w:sz="0" w:space="0" w:color="auto"/>
        <w:left w:val="none" w:sz="0" w:space="0" w:color="auto"/>
        <w:bottom w:val="none" w:sz="0" w:space="0" w:color="auto"/>
        <w:right w:val="none" w:sz="0" w:space="0" w:color="auto"/>
      </w:divBdr>
    </w:div>
    <w:div w:id="1252935578">
      <w:bodyDiv w:val="1"/>
      <w:marLeft w:val="0"/>
      <w:marRight w:val="0"/>
      <w:marTop w:val="0"/>
      <w:marBottom w:val="0"/>
      <w:divBdr>
        <w:top w:val="none" w:sz="0" w:space="0" w:color="auto"/>
        <w:left w:val="none" w:sz="0" w:space="0" w:color="auto"/>
        <w:bottom w:val="none" w:sz="0" w:space="0" w:color="auto"/>
        <w:right w:val="none" w:sz="0" w:space="0" w:color="auto"/>
      </w:divBdr>
    </w:div>
    <w:div w:id="1253200535">
      <w:bodyDiv w:val="1"/>
      <w:marLeft w:val="0"/>
      <w:marRight w:val="0"/>
      <w:marTop w:val="0"/>
      <w:marBottom w:val="0"/>
      <w:divBdr>
        <w:top w:val="none" w:sz="0" w:space="0" w:color="auto"/>
        <w:left w:val="none" w:sz="0" w:space="0" w:color="auto"/>
        <w:bottom w:val="none" w:sz="0" w:space="0" w:color="auto"/>
        <w:right w:val="none" w:sz="0" w:space="0" w:color="auto"/>
      </w:divBdr>
    </w:div>
    <w:div w:id="1253245981">
      <w:bodyDiv w:val="1"/>
      <w:marLeft w:val="0"/>
      <w:marRight w:val="0"/>
      <w:marTop w:val="0"/>
      <w:marBottom w:val="0"/>
      <w:divBdr>
        <w:top w:val="none" w:sz="0" w:space="0" w:color="auto"/>
        <w:left w:val="none" w:sz="0" w:space="0" w:color="auto"/>
        <w:bottom w:val="none" w:sz="0" w:space="0" w:color="auto"/>
        <w:right w:val="none" w:sz="0" w:space="0" w:color="auto"/>
      </w:divBdr>
    </w:div>
    <w:div w:id="1253272683">
      <w:bodyDiv w:val="1"/>
      <w:marLeft w:val="0"/>
      <w:marRight w:val="0"/>
      <w:marTop w:val="0"/>
      <w:marBottom w:val="0"/>
      <w:divBdr>
        <w:top w:val="none" w:sz="0" w:space="0" w:color="auto"/>
        <w:left w:val="none" w:sz="0" w:space="0" w:color="auto"/>
        <w:bottom w:val="none" w:sz="0" w:space="0" w:color="auto"/>
        <w:right w:val="none" w:sz="0" w:space="0" w:color="auto"/>
      </w:divBdr>
    </w:div>
    <w:div w:id="1253471282">
      <w:bodyDiv w:val="1"/>
      <w:marLeft w:val="0"/>
      <w:marRight w:val="0"/>
      <w:marTop w:val="0"/>
      <w:marBottom w:val="0"/>
      <w:divBdr>
        <w:top w:val="none" w:sz="0" w:space="0" w:color="auto"/>
        <w:left w:val="none" w:sz="0" w:space="0" w:color="auto"/>
        <w:bottom w:val="none" w:sz="0" w:space="0" w:color="auto"/>
        <w:right w:val="none" w:sz="0" w:space="0" w:color="auto"/>
      </w:divBdr>
    </w:div>
    <w:div w:id="1253709373">
      <w:bodyDiv w:val="1"/>
      <w:marLeft w:val="0"/>
      <w:marRight w:val="0"/>
      <w:marTop w:val="0"/>
      <w:marBottom w:val="0"/>
      <w:divBdr>
        <w:top w:val="none" w:sz="0" w:space="0" w:color="auto"/>
        <w:left w:val="none" w:sz="0" w:space="0" w:color="auto"/>
        <w:bottom w:val="none" w:sz="0" w:space="0" w:color="auto"/>
        <w:right w:val="none" w:sz="0" w:space="0" w:color="auto"/>
      </w:divBdr>
    </w:div>
    <w:div w:id="1254050053">
      <w:bodyDiv w:val="1"/>
      <w:marLeft w:val="0"/>
      <w:marRight w:val="0"/>
      <w:marTop w:val="0"/>
      <w:marBottom w:val="0"/>
      <w:divBdr>
        <w:top w:val="none" w:sz="0" w:space="0" w:color="auto"/>
        <w:left w:val="none" w:sz="0" w:space="0" w:color="auto"/>
        <w:bottom w:val="none" w:sz="0" w:space="0" w:color="auto"/>
        <w:right w:val="none" w:sz="0" w:space="0" w:color="auto"/>
      </w:divBdr>
    </w:div>
    <w:div w:id="1254125480">
      <w:bodyDiv w:val="1"/>
      <w:marLeft w:val="0"/>
      <w:marRight w:val="0"/>
      <w:marTop w:val="0"/>
      <w:marBottom w:val="0"/>
      <w:divBdr>
        <w:top w:val="none" w:sz="0" w:space="0" w:color="auto"/>
        <w:left w:val="none" w:sz="0" w:space="0" w:color="auto"/>
        <w:bottom w:val="none" w:sz="0" w:space="0" w:color="auto"/>
        <w:right w:val="none" w:sz="0" w:space="0" w:color="auto"/>
      </w:divBdr>
    </w:div>
    <w:div w:id="1254164911">
      <w:bodyDiv w:val="1"/>
      <w:marLeft w:val="0"/>
      <w:marRight w:val="0"/>
      <w:marTop w:val="0"/>
      <w:marBottom w:val="0"/>
      <w:divBdr>
        <w:top w:val="none" w:sz="0" w:space="0" w:color="auto"/>
        <w:left w:val="none" w:sz="0" w:space="0" w:color="auto"/>
        <w:bottom w:val="none" w:sz="0" w:space="0" w:color="auto"/>
        <w:right w:val="none" w:sz="0" w:space="0" w:color="auto"/>
      </w:divBdr>
    </w:div>
    <w:div w:id="1254514164">
      <w:bodyDiv w:val="1"/>
      <w:marLeft w:val="0"/>
      <w:marRight w:val="0"/>
      <w:marTop w:val="0"/>
      <w:marBottom w:val="0"/>
      <w:divBdr>
        <w:top w:val="none" w:sz="0" w:space="0" w:color="auto"/>
        <w:left w:val="none" w:sz="0" w:space="0" w:color="auto"/>
        <w:bottom w:val="none" w:sz="0" w:space="0" w:color="auto"/>
        <w:right w:val="none" w:sz="0" w:space="0" w:color="auto"/>
      </w:divBdr>
    </w:div>
    <w:div w:id="1254585616">
      <w:bodyDiv w:val="1"/>
      <w:marLeft w:val="0"/>
      <w:marRight w:val="0"/>
      <w:marTop w:val="0"/>
      <w:marBottom w:val="0"/>
      <w:divBdr>
        <w:top w:val="none" w:sz="0" w:space="0" w:color="auto"/>
        <w:left w:val="none" w:sz="0" w:space="0" w:color="auto"/>
        <w:bottom w:val="none" w:sz="0" w:space="0" w:color="auto"/>
        <w:right w:val="none" w:sz="0" w:space="0" w:color="auto"/>
      </w:divBdr>
    </w:div>
    <w:div w:id="1255284627">
      <w:bodyDiv w:val="1"/>
      <w:marLeft w:val="0"/>
      <w:marRight w:val="0"/>
      <w:marTop w:val="0"/>
      <w:marBottom w:val="0"/>
      <w:divBdr>
        <w:top w:val="none" w:sz="0" w:space="0" w:color="auto"/>
        <w:left w:val="none" w:sz="0" w:space="0" w:color="auto"/>
        <w:bottom w:val="none" w:sz="0" w:space="0" w:color="auto"/>
        <w:right w:val="none" w:sz="0" w:space="0" w:color="auto"/>
      </w:divBdr>
    </w:div>
    <w:div w:id="1255358509">
      <w:bodyDiv w:val="1"/>
      <w:marLeft w:val="0"/>
      <w:marRight w:val="0"/>
      <w:marTop w:val="0"/>
      <w:marBottom w:val="0"/>
      <w:divBdr>
        <w:top w:val="none" w:sz="0" w:space="0" w:color="auto"/>
        <w:left w:val="none" w:sz="0" w:space="0" w:color="auto"/>
        <w:bottom w:val="none" w:sz="0" w:space="0" w:color="auto"/>
        <w:right w:val="none" w:sz="0" w:space="0" w:color="auto"/>
      </w:divBdr>
    </w:div>
    <w:div w:id="1255434055">
      <w:bodyDiv w:val="1"/>
      <w:marLeft w:val="0"/>
      <w:marRight w:val="0"/>
      <w:marTop w:val="0"/>
      <w:marBottom w:val="0"/>
      <w:divBdr>
        <w:top w:val="none" w:sz="0" w:space="0" w:color="auto"/>
        <w:left w:val="none" w:sz="0" w:space="0" w:color="auto"/>
        <w:bottom w:val="none" w:sz="0" w:space="0" w:color="auto"/>
        <w:right w:val="none" w:sz="0" w:space="0" w:color="auto"/>
      </w:divBdr>
    </w:div>
    <w:div w:id="1255435535">
      <w:bodyDiv w:val="1"/>
      <w:marLeft w:val="0"/>
      <w:marRight w:val="0"/>
      <w:marTop w:val="0"/>
      <w:marBottom w:val="0"/>
      <w:divBdr>
        <w:top w:val="none" w:sz="0" w:space="0" w:color="auto"/>
        <w:left w:val="none" w:sz="0" w:space="0" w:color="auto"/>
        <w:bottom w:val="none" w:sz="0" w:space="0" w:color="auto"/>
        <w:right w:val="none" w:sz="0" w:space="0" w:color="auto"/>
      </w:divBdr>
    </w:div>
    <w:div w:id="1255548416">
      <w:bodyDiv w:val="1"/>
      <w:marLeft w:val="0"/>
      <w:marRight w:val="0"/>
      <w:marTop w:val="0"/>
      <w:marBottom w:val="0"/>
      <w:divBdr>
        <w:top w:val="none" w:sz="0" w:space="0" w:color="auto"/>
        <w:left w:val="none" w:sz="0" w:space="0" w:color="auto"/>
        <w:bottom w:val="none" w:sz="0" w:space="0" w:color="auto"/>
        <w:right w:val="none" w:sz="0" w:space="0" w:color="auto"/>
      </w:divBdr>
    </w:div>
    <w:div w:id="1255671050">
      <w:bodyDiv w:val="1"/>
      <w:marLeft w:val="0"/>
      <w:marRight w:val="0"/>
      <w:marTop w:val="0"/>
      <w:marBottom w:val="0"/>
      <w:divBdr>
        <w:top w:val="none" w:sz="0" w:space="0" w:color="auto"/>
        <w:left w:val="none" w:sz="0" w:space="0" w:color="auto"/>
        <w:bottom w:val="none" w:sz="0" w:space="0" w:color="auto"/>
        <w:right w:val="none" w:sz="0" w:space="0" w:color="auto"/>
      </w:divBdr>
    </w:div>
    <w:div w:id="1255672516">
      <w:bodyDiv w:val="1"/>
      <w:marLeft w:val="0"/>
      <w:marRight w:val="0"/>
      <w:marTop w:val="0"/>
      <w:marBottom w:val="0"/>
      <w:divBdr>
        <w:top w:val="none" w:sz="0" w:space="0" w:color="auto"/>
        <w:left w:val="none" w:sz="0" w:space="0" w:color="auto"/>
        <w:bottom w:val="none" w:sz="0" w:space="0" w:color="auto"/>
        <w:right w:val="none" w:sz="0" w:space="0" w:color="auto"/>
      </w:divBdr>
    </w:div>
    <w:div w:id="1256087296">
      <w:bodyDiv w:val="1"/>
      <w:marLeft w:val="0"/>
      <w:marRight w:val="0"/>
      <w:marTop w:val="0"/>
      <w:marBottom w:val="0"/>
      <w:divBdr>
        <w:top w:val="none" w:sz="0" w:space="0" w:color="auto"/>
        <w:left w:val="none" w:sz="0" w:space="0" w:color="auto"/>
        <w:bottom w:val="none" w:sz="0" w:space="0" w:color="auto"/>
        <w:right w:val="none" w:sz="0" w:space="0" w:color="auto"/>
      </w:divBdr>
    </w:div>
    <w:div w:id="1256161096">
      <w:bodyDiv w:val="1"/>
      <w:marLeft w:val="0"/>
      <w:marRight w:val="0"/>
      <w:marTop w:val="0"/>
      <w:marBottom w:val="0"/>
      <w:divBdr>
        <w:top w:val="none" w:sz="0" w:space="0" w:color="auto"/>
        <w:left w:val="none" w:sz="0" w:space="0" w:color="auto"/>
        <w:bottom w:val="none" w:sz="0" w:space="0" w:color="auto"/>
        <w:right w:val="none" w:sz="0" w:space="0" w:color="auto"/>
      </w:divBdr>
    </w:div>
    <w:div w:id="1256330380">
      <w:bodyDiv w:val="1"/>
      <w:marLeft w:val="0"/>
      <w:marRight w:val="0"/>
      <w:marTop w:val="0"/>
      <w:marBottom w:val="0"/>
      <w:divBdr>
        <w:top w:val="none" w:sz="0" w:space="0" w:color="auto"/>
        <w:left w:val="none" w:sz="0" w:space="0" w:color="auto"/>
        <w:bottom w:val="none" w:sz="0" w:space="0" w:color="auto"/>
        <w:right w:val="none" w:sz="0" w:space="0" w:color="auto"/>
      </w:divBdr>
    </w:div>
    <w:div w:id="1256476087">
      <w:bodyDiv w:val="1"/>
      <w:marLeft w:val="0"/>
      <w:marRight w:val="0"/>
      <w:marTop w:val="0"/>
      <w:marBottom w:val="0"/>
      <w:divBdr>
        <w:top w:val="none" w:sz="0" w:space="0" w:color="auto"/>
        <w:left w:val="none" w:sz="0" w:space="0" w:color="auto"/>
        <w:bottom w:val="none" w:sz="0" w:space="0" w:color="auto"/>
        <w:right w:val="none" w:sz="0" w:space="0" w:color="auto"/>
      </w:divBdr>
    </w:div>
    <w:div w:id="1256552951">
      <w:bodyDiv w:val="1"/>
      <w:marLeft w:val="0"/>
      <w:marRight w:val="0"/>
      <w:marTop w:val="0"/>
      <w:marBottom w:val="0"/>
      <w:divBdr>
        <w:top w:val="none" w:sz="0" w:space="0" w:color="auto"/>
        <w:left w:val="none" w:sz="0" w:space="0" w:color="auto"/>
        <w:bottom w:val="none" w:sz="0" w:space="0" w:color="auto"/>
        <w:right w:val="none" w:sz="0" w:space="0" w:color="auto"/>
      </w:divBdr>
    </w:div>
    <w:div w:id="1256596769">
      <w:bodyDiv w:val="1"/>
      <w:marLeft w:val="0"/>
      <w:marRight w:val="0"/>
      <w:marTop w:val="0"/>
      <w:marBottom w:val="0"/>
      <w:divBdr>
        <w:top w:val="none" w:sz="0" w:space="0" w:color="auto"/>
        <w:left w:val="none" w:sz="0" w:space="0" w:color="auto"/>
        <w:bottom w:val="none" w:sz="0" w:space="0" w:color="auto"/>
        <w:right w:val="none" w:sz="0" w:space="0" w:color="auto"/>
      </w:divBdr>
    </w:div>
    <w:div w:id="1256791328">
      <w:bodyDiv w:val="1"/>
      <w:marLeft w:val="0"/>
      <w:marRight w:val="0"/>
      <w:marTop w:val="0"/>
      <w:marBottom w:val="0"/>
      <w:divBdr>
        <w:top w:val="none" w:sz="0" w:space="0" w:color="auto"/>
        <w:left w:val="none" w:sz="0" w:space="0" w:color="auto"/>
        <w:bottom w:val="none" w:sz="0" w:space="0" w:color="auto"/>
        <w:right w:val="none" w:sz="0" w:space="0" w:color="auto"/>
      </w:divBdr>
    </w:div>
    <w:div w:id="1256859876">
      <w:bodyDiv w:val="1"/>
      <w:marLeft w:val="0"/>
      <w:marRight w:val="0"/>
      <w:marTop w:val="0"/>
      <w:marBottom w:val="0"/>
      <w:divBdr>
        <w:top w:val="none" w:sz="0" w:space="0" w:color="auto"/>
        <w:left w:val="none" w:sz="0" w:space="0" w:color="auto"/>
        <w:bottom w:val="none" w:sz="0" w:space="0" w:color="auto"/>
        <w:right w:val="none" w:sz="0" w:space="0" w:color="auto"/>
      </w:divBdr>
    </w:div>
    <w:div w:id="1256865502">
      <w:bodyDiv w:val="1"/>
      <w:marLeft w:val="0"/>
      <w:marRight w:val="0"/>
      <w:marTop w:val="0"/>
      <w:marBottom w:val="0"/>
      <w:divBdr>
        <w:top w:val="none" w:sz="0" w:space="0" w:color="auto"/>
        <w:left w:val="none" w:sz="0" w:space="0" w:color="auto"/>
        <w:bottom w:val="none" w:sz="0" w:space="0" w:color="auto"/>
        <w:right w:val="none" w:sz="0" w:space="0" w:color="auto"/>
      </w:divBdr>
    </w:div>
    <w:div w:id="1257054398">
      <w:bodyDiv w:val="1"/>
      <w:marLeft w:val="0"/>
      <w:marRight w:val="0"/>
      <w:marTop w:val="0"/>
      <w:marBottom w:val="0"/>
      <w:divBdr>
        <w:top w:val="none" w:sz="0" w:space="0" w:color="auto"/>
        <w:left w:val="none" w:sz="0" w:space="0" w:color="auto"/>
        <w:bottom w:val="none" w:sz="0" w:space="0" w:color="auto"/>
        <w:right w:val="none" w:sz="0" w:space="0" w:color="auto"/>
      </w:divBdr>
    </w:div>
    <w:div w:id="1257204762">
      <w:bodyDiv w:val="1"/>
      <w:marLeft w:val="0"/>
      <w:marRight w:val="0"/>
      <w:marTop w:val="0"/>
      <w:marBottom w:val="0"/>
      <w:divBdr>
        <w:top w:val="none" w:sz="0" w:space="0" w:color="auto"/>
        <w:left w:val="none" w:sz="0" w:space="0" w:color="auto"/>
        <w:bottom w:val="none" w:sz="0" w:space="0" w:color="auto"/>
        <w:right w:val="none" w:sz="0" w:space="0" w:color="auto"/>
      </w:divBdr>
    </w:div>
    <w:div w:id="1257250150">
      <w:bodyDiv w:val="1"/>
      <w:marLeft w:val="0"/>
      <w:marRight w:val="0"/>
      <w:marTop w:val="0"/>
      <w:marBottom w:val="0"/>
      <w:divBdr>
        <w:top w:val="none" w:sz="0" w:space="0" w:color="auto"/>
        <w:left w:val="none" w:sz="0" w:space="0" w:color="auto"/>
        <w:bottom w:val="none" w:sz="0" w:space="0" w:color="auto"/>
        <w:right w:val="none" w:sz="0" w:space="0" w:color="auto"/>
      </w:divBdr>
    </w:div>
    <w:div w:id="1257250195">
      <w:bodyDiv w:val="1"/>
      <w:marLeft w:val="0"/>
      <w:marRight w:val="0"/>
      <w:marTop w:val="0"/>
      <w:marBottom w:val="0"/>
      <w:divBdr>
        <w:top w:val="none" w:sz="0" w:space="0" w:color="auto"/>
        <w:left w:val="none" w:sz="0" w:space="0" w:color="auto"/>
        <w:bottom w:val="none" w:sz="0" w:space="0" w:color="auto"/>
        <w:right w:val="none" w:sz="0" w:space="0" w:color="auto"/>
      </w:divBdr>
    </w:div>
    <w:div w:id="1257324430">
      <w:bodyDiv w:val="1"/>
      <w:marLeft w:val="0"/>
      <w:marRight w:val="0"/>
      <w:marTop w:val="0"/>
      <w:marBottom w:val="0"/>
      <w:divBdr>
        <w:top w:val="none" w:sz="0" w:space="0" w:color="auto"/>
        <w:left w:val="none" w:sz="0" w:space="0" w:color="auto"/>
        <w:bottom w:val="none" w:sz="0" w:space="0" w:color="auto"/>
        <w:right w:val="none" w:sz="0" w:space="0" w:color="auto"/>
      </w:divBdr>
    </w:div>
    <w:div w:id="1257707934">
      <w:bodyDiv w:val="1"/>
      <w:marLeft w:val="0"/>
      <w:marRight w:val="0"/>
      <w:marTop w:val="0"/>
      <w:marBottom w:val="0"/>
      <w:divBdr>
        <w:top w:val="none" w:sz="0" w:space="0" w:color="auto"/>
        <w:left w:val="none" w:sz="0" w:space="0" w:color="auto"/>
        <w:bottom w:val="none" w:sz="0" w:space="0" w:color="auto"/>
        <w:right w:val="none" w:sz="0" w:space="0" w:color="auto"/>
      </w:divBdr>
    </w:div>
    <w:div w:id="1257788259">
      <w:bodyDiv w:val="1"/>
      <w:marLeft w:val="0"/>
      <w:marRight w:val="0"/>
      <w:marTop w:val="0"/>
      <w:marBottom w:val="0"/>
      <w:divBdr>
        <w:top w:val="none" w:sz="0" w:space="0" w:color="auto"/>
        <w:left w:val="none" w:sz="0" w:space="0" w:color="auto"/>
        <w:bottom w:val="none" w:sz="0" w:space="0" w:color="auto"/>
        <w:right w:val="none" w:sz="0" w:space="0" w:color="auto"/>
      </w:divBdr>
    </w:div>
    <w:div w:id="1257862607">
      <w:bodyDiv w:val="1"/>
      <w:marLeft w:val="0"/>
      <w:marRight w:val="0"/>
      <w:marTop w:val="0"/>
      <w:marBottom w:val="0"/>
      <w:divBdr>
        <w:top w:val="none" w:sz="0" w:space="0" w:color="auto"/>
        <w:left w:val="none" w:sz="0" w:space="0" w:color="auto"/>
        <w:bottom w:val="none" w:sz="0" w:space="0" w:color="auto"/>
        <w:right w:val="none" w:sz="0" w:space="0" w:color="auto"/>
      </w:divBdr>
    </w:div>
    <w:div w:id="1257979212">
      <w:bodyDiv w:val="1"/>
      <w:marLeft w:val="0"/>
      <w:marRight w:val="0"/>
      <w:marTop w:val="0"/>
      <w:marBottom w:val="0"/>
      <w:divBdr>
        <w:top w:val="none" w:sz="0" w:space="0" w:color="auto"/>
        <w:left w:val="none" w:sz="0" w:space="0" w:color="auto"/>
        <w:bottom w:val="none" w:sz="0" w:space="0" w:color="auto"/>
        <w:right w:val="none" w:sz="0" w:space="0" w:color="auto"/>
      </w:divBdr>
    </w:div>
    <w:div w:id="1258170934">
      <w:bodyDiv w:val="1"/>
      <w:marLeft w:val="0"/>
      <w:marRight w:val="0"/>
      <w:marTop w:val="0"/>
      <w:marBottom w:val="0"/>
      <w:divBdr>
        <w:top w:val="none" w:sz="0" w:space="0" w:color="auto"/>
        <w:left w:val="none" w:sz="0" w:space="0" w:color="auto"/>
        <w:bottom w:val="none" w:sz="0" w:space="0" w:color="auto"/>
        <w:right w:val="none" w:sz="0" w:space="0" w:color="auto"/>
      </w:divBdr>
    </w:div>
    <w:div w:id="1258178949">
      <w:bodyDiv w:val="1"/>
      <w:marLeft w:val="0"/>
      <w:marRight w:val="0"/>
      <w:marTop w:val="0"/>
      <w:marBottom w:val="0"/>
      <w:divBdr>
        <w:top w:val="none" w:sz="0" w:space="0" w:color="auto"/>
        <w:left w:val="none" w:sz="0" w:space="0" w:color="auto"/>
        <w:bottom w:val="none" w:sz="0" w:space="0" w:color="auto"/>
        <w:right w:val="none" w:sz="0" w:space="0" w:color="auto"/>
      </w:divBdr>
    </w:div>
    <w:div w:id="1258247341">
      <w:bodyDiv w:val="1"/>
      <w:marLeft w:val="0"/>
      <w:marRight w:val="0"/>
      <w:marTop w:val="0"/>
      <w:marBottom w:val="0"/>
      <w:divBdr>
        <w:top w:val="none" w:sz="0" w:space="0" w:color="auto"/>
        <w:left w:val="none" w:sz="0" w:space="0" w:color="auto"/>
        <w:bottom w:val="none" w:sz="0" w:space="0" w:color="auto"/>
        <w:right w:val="none" w:sz="0" w:space="0" w:color="auto"/>
      </w:divBdr>
    </w:div>
    <w:div w:id="1258489785">
      <w:bodyDiv w:val="1"/>
      <w:marLeft w:val="0"/>
      <w:marRight w:val="0"/>
      <w:marTop w:val="0"/>
      <w:marBottom w:val="0"/>
      <w:divBdr>
        <w:top w:val="none" w:sz="0" w:space="0" w:color="auto"/>
        <w:left w:val="none" w:sz="0" w:space="0" w:color="auto"/>
        <w:bottom w:val="none" w:sz="0" w:space="0" w:color="auto"/>
        <w:right w:val="none" w:sz="0" w:space="0" w:color="auto"/>
      </w:divBdr>
    </w:div>
    <w:div w:id="1258902404">
      <w:bodyDiv w:val="1"/>
      <w:marLeft w:val="0"/>
      <w:marRight w:val="0"/>
      <w:marTop w:val="0"/>
      <w:marBottom w:val="0"/>
      <w:divBdr>
        <w:top w:val="none" w:sz="0" w:space="0" w:color="auto"/>
        <w:left w:val="none" w:sz="0" w:space="0" w:color="auto"/>
        <w:bottom w:val="none" w:sz="0" w:space="0" w:color="auto"/>
        <w:right w:val="none" w:sz="0" w:space="0" w:color="auto"/>
      </w:divBdr>
    </w:div>
    <w:div w:id="1258907499">
      <w:bodyDiv w:val="1"/>
      <w:marLeft w:val="0"/>
      <w:marRight w:val="0"/>
      <w:marTop w:val="0"/>
      <w:marBottom w:val="0"/>
      <w:divBdr>
        <w:top w:val="none" w:sz="0" w:space="0" w:color="auto"/>
        <w:left w:val="none" w:sz="0" w:space="0" w:color="auto"/>
        <w:bottom w:val="none" w:sz="0" w:space="0" w:color="auto"/>
        <w:right w:val="none" w:sz="0" w:space="0" w:color="auto"/>
      </w:divBdr>
    </w:div>
    <w:div w:id="1259212571">
      <w:bodyDiv w:val="1"/>
      <w:marLeft w:val="0"/>
      <w:marRight w:val="0"/>
      <w:marTop w:val="0"/>
      <w:marBottom w:val="0"/>
      <w:divBdr>
        <w:top w:val="none" w:sz="0" w:space="0" w:color="auto"/>
        <w:left w:val="none" w:sz="0" w:space="0" w:color="auto"/>
        <w:bottom w:val="none" w:sz="0" w:space="0" w:color="auto"/>
        <w:right w:val="none" w:sz="0" w:space="0" w:color="auto"/>
      </w:divBdr>
    </w:div>
    <w:div w:id="1259289192">
      <w:bodyDiv w:val="1"/>
      <w:marLeft w:val="0"/>
      <w:marRight w:val="0"/>
      <w:marTop w:val="0"/>
      <w:marBottom w:val="0"/>
      <w:divBdr>
        <w:top w:val="none" w:sz="0" w:space="0" w:color="auto"/>
        <w:left w:val="none" w:sz="0" w:space="0" w:color="auto"/>
        <w:bottom w:val="none" w:sz="0" w:space="0" w:color="auto"/>
        <w:right w:val="none" w:sz="0" w:space="0" w:color="auto"/>
      </w:divBdr>
    </w:div>
    <w:div w:id="1259411701">
      <w:bodyDiv w:val="1"/>
      <w:marLeft w:val="0"/>
      <w:marRight w:val="0"/>
      <w:marTop w:val="0"/>
      <w:marBottom w:val="0"/>
      <w:divBdr>
        <w:top w:val="none" w:sz="0" w:space="0" w:color="auto"/>
        <w:left w:val="none" w:sz="0" w:space="0" w:color="auto"/>
        <w:bottom w:val="none" w:sz="0" w:space="0" w:color="auto"/>
        <w:right w:val="none" w:sz="0" w:space="0" w:color="auto"/>
      </w:divBdr>
    </w:div>
    <w:div w:id="1259487368">
      <w:bodyDiv w:val="1"/>
      <w:marLeft w:val="0"/>
      <w:marRight w:val="0"/>
      <w:marTop w:val="0"/>
      <w:marBottom w:val="0"/>
      <w:divBdr>
        <w:top w:val="none" w:sz="0" w:space="0" w:color="auto"/>
        <w:left w:val="none" w:sz="0" w:space="0" w:color="auto"/>
        <w:bottom w:val="none" w:sz="0" w:space="0" w:color="auto"/>
        <w:right w:val="none" w:sz="0" w:space="0" w:color="auto"/>
      </w:divBdr>
    </w:div>
    <w:div w:id="1259489009">
      <w:bodyDiv w:val="1"/>
      <w:marLeft w:val="0"/>
      <w:marRight w:val="0"/>
      <w:marTop w:val="0"/>
      <w:marBottom w:val="0"/>
      <w:divBdr>
        <w:top w:val="none" w:sz="0" w:space="0" w:color="auto"/>
        <w:left w:val="none" w:sz="0" w:space="0" w:color="auto"/>
        <w:bottom w:val="none" w:sz="0" w:space="0" w:color="auto"/>
        <w:right w:val="none" w:sz="0" w:space="0" w:color="auto"/>
      </w:divBdr>
    </w:div>
    <w:div w:id="1259606239">
      <w:bodyDiv w:val="1"/>
      <w:marLeft w:val="0"/>
      <w:marRight w:val="0"/>
      <w:marTop w:val="0"/>
      <w:marBottom w:val="0"/>
      <w:divBdr>
        <w:top w:val="none" w:sz="0" w:space="0" w:color="auto"/>
        <w:left w:val="none" w:sz="0" w:space="0" w:color="auto"/>
        <w:bottom w:val="none" w:sz="0" w:space="0" w:color="auto"/>
        <w:right w:val="none" w:sz="0" w:space="0" w:color="auto"/>
      </w:divBdr>
    </w:div>
    <w:div w:id="1259753785">
      <w:bodyDiv w:val="1"/>
      <w:marLeft w:val="0"/>
      <w:marRight w:val="0"/>
      <w:marTop w:val="0"/>
      <w:marBottom w:val="0"/>
      <w:divBdr>
        <w:top w:val="none" w:sz="0" w:space="0" w:color="auto"/>
        <w:left w:val="none" w:sz="0" w:space="0" w:color="auto"/>
        <w:bottom w:val="none" w:sz="0" w:space="0" w:color="auto"/>
        <w:right w:val="none" w:sz="0" w:space="0" w:color="auto"/>
      </w:divBdr>
    </w:div>
    <w:div w:id="1260022044">
      <w:bodyDiv w:val="1"/>
      <w:marLeft w:val="0"/>
      <w:marRight w:val="0"/>
      <w:marTop w:val="0"/>
      <w:marBottom w:val="0"/>
      <w:divBdr>
        <w:top w:val="none" w:sz="0" w:space="0" w:color="auto"/>
        <w:left w:val="none" w:sz="0" w:space="0" w:color="auto"/>
        <w:bottom w:val="none" w:sz="0" w:space="0" w:color="auto"/>
        <w:right w:val="none" w:sz="0" w:space="0" w:color="auto"/>
      </w:divBdr>
    </w:div>
    <w:div w:id="1260215903">
      <w:bodyDiv w:val="1"/>
      <w:marLeft w:val="0"/>
      <w:marRight w:val="0"/>
      <w:marTop w:val="0"/>
      <w:marBottom w:val="0"/>
      <w:divBdr>
        <w:top w:val="none" w:sz="0" w:space="0" w:color="auto"/>
        <w:left w:val="none" w:sz="0" w:space="0" w:color="auto"/>
        <w:bottom w:val="none" w:sz="0" w:space="0" w:color="auto"/>
        <w:right w:val="none" w:sz="0" w:space="0" w:color="auto"/>
      </w:divBdr>
    </w:div>
    <w:div w:id="1260288091">
      <w:bodyDiv w:val="1"/>
      <w:marLeft w:val="0"/>
      <w:marRight w:val="0"/>
      <w:marTop w:val="0"/>
      <w:marBottom w:val="0"/>
      <w:divBdr>
        <w:top w:val="none" w:sz="0" w:space="0" w:color="auto"/>
        <w:left w:val="none" w:sz="0" w:space="0" w:color="auto"/>
        <w:bottom w:val="none" w:sz="0" w:space="0" w:color="auto"/>
        <w:right w:val="none" w:sz="0" w:space="0" w:color="auto"/>
      </w:divBdr>
    </w:div>
    <w:div w:id="1260408562">
      <w:bodyDiv w:val="1"/>
      <w:marLeft w:val="0"/>
      <w:marRight w:val="0"/>
      <w:marTop w:val="0"/>
      <w:marBottom w:val="0"/>
      <w:divBdr>
        <w:top w:val="none" w:sz="0" w:space="0" w:color="auto"/>
        <w:left w:val="none" w:sz="0" w:space="0" w:color="auto"/>
        <w:bottom w:val="none" w:sz="0" w:space="0" w:color="auto"/>
        <w:right w:val="none" w:sz="0" w:space="0" w:color="auto"/>
      </w:divBdr>
    </w:div>
    <w:div w:id="1261061655">
      <w:bodyDiv w:val="1"/>
      <w:marLeft w:val="0"/>
      <w:marRight w:val="0"/>
      <w:marTop w:val="0"/>
      <w:marBottom w:val="0"/>
      <w:divBdr>
        <w:top w:val="none" w:sz="0" w:space="0" w:color="auto"/>
        <w:left w:val="none" w:sz="0" w:space="0" w:color="auto"/>
        <w:bottom w:val="none" w:sz="0" w:space="0" w:color="auto"/>
        <w:right w:val="none" w:sz="0" w:space="0" w:color="auto"/>
      </w:divBdr>
    </w:div>
    <w:div w:id="1261142012">
      <w:bodyDiv w:val="1"/>
      <w:marLeft w:val="0"/>
      <w:marRight w:val="0"/>
      <w:marTop w:val="0"/>
      <w:marBottom w:val="0"/>
      <w:divBdr>
        <w:top w:val="none" w:sz="0" w:space="0" w:color="auto"/>
        <w:left w:val="none" w:sz="0" w:space="0" w:color="auto"/>
        <w:bottom w:val="none" w:sz="0" w:space="0" w:color="auto"/>
        <w:right w:val="none" w:sz="0" w:space="0" w:color="auto"/>
      </w:divBdr>
    </w:div>
    <w:div w:id="1261570889">
      <w:bodyDiv w:val="1"/>
      <w:marLeft w:val="0"/>
      <w:marRight w:val="0"/>
      <w:marTop w:val="0"/>
      <w:marBottom w:val="0"/>
      <w:divBdr>
        <w:top w:val="none" w:sz="0" w:space="0" w:color="auto"/>
        <w:left w:val="none" w:sz="0" w:space="0" w:color="auto"/>
        <w:bottom w:val="none" w:sz="0" w:space="0" w:color="auto"/>
        <w:right w:val="none" w:sz="0" w:space="0" w:color="auto"/>
      </w:divBdr>
    </w:div>
    <w:div w:id="1261645046">
      <w:bodyDiv w:val="1"/>
      <w:marLeft w:val="0"/>
      <w:marRight w:val="0"/>
      <w:marTop w:val="0"/>
      <w:marBottom w:val="0"/>
      <w:divBdr>
        <w:top w:val="none" w:sz="0" w:space="0" w:color="auto"/>
        <w:left w:val="none" w:sz="0" w:space="0" w:color="auto"/>
        <w:bottom w:val="none" w:sz="0" w:space="0" w:color="auto"/>
        <w:right w:val="none" w:sz="0" w:space="0" w:color="auto"/>
      </w:divBdr>
    </w:div>
    <w:div w:id="1261714698">
      <w:bodyDiv w:val="1"/>
      <w:marLeft w:val="0"/>
      <w:marRight w:val="0"/>
      <w:marTop w:val="0"/>
      <w:marBottom w:val="0"/>
      <w:divBdr>
        <w:top w:val="none" w:sz="0" w:space="0" w:color="auto"/>
        <w:left w:val="none" w:sz="0" w:space="0" w:color="auto"/>
        <w:bottom w:val="none" w:sz="0" w:space="0" w:color="auto"/>
        <w:right w:val="none" w:sz="0" w:space="0" w:color="auto"/>
      </w:divBdr>
    </w:div>
    <w:div w:id="1261835345">
      <w:bodyDiv w:val="1"/>
      <w:marLeft w:val="0"/>
      <w:marRight w:val="0"/>
      <w:marTop w:val="0"/>
      <w:marBottom w:val="0"/>
      <w:divBdr>
        <w:top w:val="none" w:sz="0" w:space="0" w:color="auto"/>
        <w:left w:val="none" w:sz="0" w:space="0" w:color="auto"/>
        <w:bottom w:val="none" w:sz="0" w:space="0" w:color="auto"/>
        <w:right w:val="none" w:sz="0" w:space="0" w:color="auto"/>
      </w:divBdr>
    </w:div>
    <w:div w:id="1262107639">
      <w:bodyDiv w:val="1"/>
      <w:marLeft w:val="0"/>
      <w:marRight w:val="0"/>
      <w:marTop w:val="0"/>
      <w:marBottom w:val="0"/>
      <w:divBdr>
        <w:top w:val="none" w:sz="0" w:space="0" w:color="auto"/>
        <w:left w:val="none" w:sz="0" w:space="0" w:color="auto"/>
        <w:bottom w:val="none" w:sz="0" w:space="0" w:color="auto"/>
        <w:right w:val="none" w:sz="0" w:space="0" w:color="auto"/>
      </w:divBdr>
    </w:div>
    <w:div w:id="1262108306">
      <w:bodyDiv w:val="1"/>
      <w:marLeft w:val="0"/>
      <w:marRight w:val="0"/>
      <w:marTop w:val="0"/>
      <w:marBottom w:val="0"/>
      <w:divBdr>
        <w:top w:val="none" w:sz="0" w:space="0" w:color="auto"/>
        <w:left w:val="none" w:sz="0" w:space="0" w:color="auto"/>
        <w:bottom w:val="none" w:sz="0" w:space="0" w:color="auto"/>
        <w:right w:val="none" w:sz="0" w:space="0" w:color="auto"/>
      </w:divBdr>
    </w:div>
    <w:div w:id="1262181414">
      <w:bodyDiv w:val="1"/>
      <w:marLeft w:val="0"/>
      <w:marRight w:val="0"/>
      <w:marTop w:val="0"/>
      <w:marBottom w:val="0"/>
      <w:divBdr>
        <w:top w:val="none" w:sz="0" w:space="0" w:color="auto"/>
        <w:left w:val="none" w:sz="0" w:space="0" w:color="auto"/>
        <w:bottom w:val="none" w:sz="0" w:space="0" w:color="auto"/>
        <w:right w:val="none" w:sz="0" w:space="0" w:color="auto"/>
      </w:divBdr>
    </w:div>
    <w:div w:id="1262255923">
      <w:bodyDiv w:val="1"/>
      <w:marLeft w:val="0"/>
      <w:marRight w:val="0"/>
      <w:marTop w:val="0"/>
      <w:marBottom w:val="0"/>
      <w:divBdr>
        <w:top w:val="none" w:sz="0" w:space="0" w:color="auto"/>
        <w:left w:val="none" w:sz="0" w:space="0" w:color="auto"/>
        <w:bottom w:val="none" w:sz="0" w:space="0" w:color="auto"/>
        <w:right w:val="none" w:sz="0" w:space="0" w:color="auto"/>
      </w:divBdr>
    </w:div>
    <w:div w:id="1262421131">
      <w:bodyDiv w:val="1"/>
      <w:marLeft w:val="0"/>
      <w:marRight w:val="0"/>
      <w:marTop w:val="0"/>
      <w:marBottom w:val="0"/>
      <w:divBdr>
        <w:top w:val="none" w:sz="0" w:space="0" w:color="auto"/>
        <w:left w:val="none" w:sz="0" w:space="0" w:color="auto"/>
        <w:bottom w:val="none" w:sz="0" w:space="0" w:color="auto"/>
        <w:right w:val="none" w:sz="0" w:space="0" w:color="auto"/>
      </w:divBdr>
    </w:div>
    <w:div w:id="1262497221">
      <w:bodyDiv w:val="1"/>
      <w:marLeft w:val="0"/>
      <w:marRight w:val="0"/>
      <w:marTop w:val="0"/>
      <w:marBottom w:val="0"/>
      <w:divBdr>
        <w:top w:val="none" w:sz="0" w:space="0" w:color="auto"/>
        <w:left w:val="none" w:sz="0" w:space="0" w:color="auto"/>
        <w:bottom w:val="none" w:sz="0" w:space="0" w:color="auto"/>
        <w:right w:val="none" w:sz="0" w:space="0" w:color="auto"/>
      </w:divBdr>
    </w:div>
    <w:div w:id="1262762215">
      <w:bodyDiv w:val="1"/>
      <w:marLeft w:val="0"/>
      <w:marRight w:val="0"/>
      <w:marTop w:val="0"/>
      <w:marBottom w:val="0"/>
      <w:divBdr>
        <w:top w:val="none" w:sz="0" w:space="0" w:color="auto"/>
        <w:left w:val="none" w:sz="0" w:space="0" w:color="auto"/>
        <w:bottom w:val="none" w:sz="0" w:space="0" w:color="auto"/>
        <w:right w:val="none" w:sz="0" w:space="0" w:color="auto"/>
      </w:divBdr>
    </w:div>
    <w:div w:id="1263029037">
      <w:bodyDiv w:val="1"/>
      <w:marLeft w:val="0"/>
      <w:marRight w:val="0"/>
      <w:marTop w:val="0"/>
      <w:marBottom w:val="0"/>
      <w:divBdr>
        <w:top w:val="none" w:sz="0" w:space="0" w:color="auto"/>
        <w:left w:val="none" w:sz="0" w:space="0" w:color="auto"/>
        <w:bottom w:val="none" w:sz="0" w:space="0" w:color="auto"/>
        <w:right w:val="none" w:sz="0" w:space="0" w:color="auto"/>
      </w:divBdr>
    </w:div>
    <w:div w:id="1263107304">
      <w:bodyDiv w:val="1"/>
      <w:marLeft w:val="0"/>
      <w:marRight w:val="0"/>
      <w:marTop w:val="0"/>
      <w:marBottom w:val="0"/>
      <w:divBdr>
        <w:top w:val="none" w:sz="0" w:space="0" w:color="auto"/>
        <w:left w:val="none" w:sz="0" w:space="0" w:color="auto"/>
        <w:bottom w:val="none" w:sz="0" w:space="0" w:color="auto"/>
        <w:right w:val="none" w:sz="0" w:space="0" w:color="auto"/>
      </w:divBdr>
    </w:div>
    <w:div w:id="1263145867">
      <w:bodyDiv w:val="1"/>
      <w:marLeft w:val="0"/>
      <w:marRight w:val="0"/>
      <w:marTop w:val="0"/>
      <w:marBottom w:val="0"/>
      <w:divBdr>
        <w:top w:val="none" w:sz="0" w:space="0" w:color="auto"/>
        <w:left w:val="none" w:sz="0" w:space="0" w:color="auto"/>
        <w:bottom w:val="none" w:sz="0" w:space="0" w:color="auto"/>
        <w:right w:val="none" w:sz="0" w:space="0" w:color="auto"/>
      </w:divBdr>
    </w:div>
    <w:div w:id="1263225596">
      <w:bodyDiv w:val="1"/>
      <w:marLeft w:val="0"/>
      <w:marRight w:val="0"/>
      <w:marTop w:val="0"/>
      <w:marBottom w:val="0"/>
      <w:divBdr>
        <w:top w:val="none" w:sz="0" w:space="0" w:color="auto"/>
        <w:left w:val="none" w:sz="0" w:space="0" w:color="auto"/>
        <w:bottom w:val="none" w:sz="0" w:space="0" w:color="auto"/>
        <w:right w:val="none" w:sz="0" w:space="0" w:color="auto"/>
      </w:divBdr>
    </w:div>
    <w:div w:id="1263339920">
      <w:bodyDiv w:val="1"/>
      <w:marLeft w:val="0"/>
      <w:marRight w:val="0"/>
      <w:marTop w:val="0"/>
      <w:marBottom w:val="0"/>
      <w:divBdr>
        <w:top w:val="none" w:sz="0" w:space="0" w:color="auto"/>
        <w:left w:val="none" w:sz="0" w:space="0" w:color="auto"/>
        <w:bottom w:val="none" w:sz="0" w:space="0" w:color="auto"/>
        <w:right w:val="none" w:sz="0" w:space="0" w:color="auto"/>
      </w:divBdr>
    </w:div>
    <w:div w:id="1263682139">
      <w:bodyDiv w:val="1"/>
      <w:marLeft w:val="0"/>
      <w:marRight w:val="0"/>
      <w:marTop w:val="0"/>
      <w:marBottom w:val="0"/>
      <w:divBdr>
        <w:top w:val="none" w:sz="0" w:space="0" w:color="auto"/>
        <w:left w:val="none" w:sz="0" w:space="0" w:color="auto"/>
        <w:bottom w:val="none" w:sz="0" w:space="0" w:color="auto"/>
        <w:right w:val="none" w:sz="0" w:space="0" w:color="auto"/>
      </w:divBdr>
    </w:div>
    <w:div w:id="1263757968">
      <w:bodyDiv w:val="1"/>
      <w:marLeft w:val="0"/>
      <w:marRight w:val="0"/>
      <w:marTop w:val="0"/>
      <w:marBottom w:val="0"/>
      <w:divBdr>
        <w:top w:val="none" w:sz="0" w:space="0" w:color="auto"/>
        <w:left w:val="none" w:sz="0" w:space="0" w:color="auto"/>
        <w:bottom w:val="none" w:sz="0" w:space="0" w:color="auto"/>
        <w:right w:val="none" w:sz="0" w:space="0" w:color="auto"/>
      </w:divBdr>
    </w:div>
    <w:div w:id="1264142362">
      <w:bodyDiv w:val="1"/>
      <w:marLeft w:val="0"/>
      <w:marRight w:val="0"/>
      <w:marTop w:val="0"/>
      <w:marBottom w:val="0"/>
      <w:divBdr>
        <w:top w:val="none" w:sz="0" w:space="0" w:color="auto"/>
        <w:left w:val="none" w:sz="0" w:space="0" w:color="auto"/>
        <w:bottom w:val="none" w:sz="0" w:space="0" w:color="auto"/>
        <w:right w:val="none" w:sz="0" w:space="0" w:color="auto"/>
      </w:divBdr>
    </w:div>
    <w:div w:id="1264143849">
      <w:bodyDiv w:val="1"/>
      <w:marLeft w:val="0"/>
      <w:marRight w:val="0"/>
      <w:marTop w:val="0"/>
      <w:marBottom w:val="0"/>
      <w:divBdr>
        <w:top w:val="none" w:sz="0" w:space="0" w:color="auto"/>
        <w:left w:val="none" w:sz="0" w:space="0" w:color="auto"/>
        <w:bottom w:val="none" w:sz="0" w:space="0" w:color="auto"/>
        <w:right w:val="none" w:sz="0" w:space="0" w:color="auto"/>
      </w:divBdr>
    </w:div>
    <w:div w:id="1264264435">
      <w:bodyDiv w:val="1"/>
      <w:marLeft w:val="0"/>
      <w:marRight w:val="0"/>
      <w:marTop w:val="0"/>
      <w:marBottom w:val="0"/>
      <w:divBdr>
        <w:top w:val="none" w:sz="0" w:space="0" w:color="auto"/>
        <w:left w:val="none" w:sz="0" w:space="0" w:color="auto"/>
        <w:bottom w:val="none" w:sz="0" w:space="0" w:color="auto"/>
        <w:right w:val="none" w:sz="0" w:space="0" w:color="auto"/>
      </w:divBdr>
    </w:div>
    <w:div w:id="1264461508">
      <w:bodyDiv w:val="1"/>
      <w:marLeft w:val="0"/>
      <w:marRight w:val="0"/>
      <w:marTop w:val="0"/>
      <w:marBottom w:val="0"/>
      <w:divBdr>
        <w:top w:val="none" w:sz="0" w:space="0" w:color="auto"/>
        <w:left w:val="none" w:sz="0" w:space="0" w:color="auto"/>
        <w:bottom w:val="none" w:sz="0" w:space="0" w:color="auto"/>
        <w:right w:val="none" w:sz="0" w:space="0" w:color="auto"/>
      </w:divBdr>
    </w:div>
    <w:div w:id="1264798850">
      <w:bodyDiv w:val="1"/>
      <w:marLeft w:val="0"/>
      <w:marRight w:val="0"/>
      <w:marTop w:val="0"/>
      <w:marBottom w:val="0"/>
      <w:divBdr>
        <w:top w:val="none" w:sz="0" w:space="0" w:color="auto"/>
        <w:left w:val="none" w:sz="0" w:space="0" w:color="auto"/>
        <w:bottom w:val="none" w:sz="0" w:space="0" w:color="auto"/>
        <w:right w:val="none" w:sz="0" w:space="0" w:color="auto"/>
      </w:divBdr>
    </w:div>
    <w:div w:id="1264874289">
      <w:bodyDiv w:val="1"/>
      <w:marLeft w:val="0"/>
      <w:marRight w:val="0"/>
      <w:marTop w:val="0"/>
      <w:marBottom w:val="0"/>
      <w:divBdr>
        <w:top w:val="none" w:sz="0" w:space="0" w:color="auto"/>
        <w:left w:val="none" w:sz="0" w:space="0" w:color="auto"/>
        <w:bottom w:val="none" w:sz="0" w:space="0" w:color="auto"/>
        <w:right w:val="none" w:sz="0" w:space="0" w:color="auto"/>
      </w:divBdr>
    </w:div>
    <w:div w:id="1265069670">
      <w:bodyDiv w:val="1"/>
      <w:marLeft w:val="0"/>
      <w:marRight w:val="0"/>
      <w:marTop w:val="0"/>
      <w:marBottom w:val="0"/>
      <w:divBdr>
        <w:top w:val="none" w:sz="0" w:space="0" w:color="auto"/>
        <w:left w:val="none" w:sz="0" w:space="0" w:color="auto"/>
        <w:bottom w:val="none" w:sz="0" w:space="0" w:color="auto"/>
        <w:right w:val="none" w:sz="0" w:space="0" w:color="auto"/>
      </w:divBdr>
    </w:div>
    <w:div w:id="1265117014">
      <w:bodyDiv w:val="1"/>
      <w:marLeft w:val="0"/>
      <w:marRight w:val="0"/>
      <w:marTop w:val="0"/>
      <w:marBottom w:val="0"/>
      <w:divBdr>
        <w:top w:val="none" w:sz="0" w:space="0" w:color="auto"/>
        <w:left w:val="none" w:sz="0" w:space="0" w:color="auto"/>
        <w:bottom w:val="none" w:sz="0" w:space="0" w:color="auto"/>
        <w:right w:val="none" w:sz="0" w:space="0" w:color="auto"/>
      </w:divBdr>
    </w:div>
    <w:div w:id="1265267709">
      <w:bodyDiv w:val="1"/>
      <w:marLeft w:val="0"/>
      <w:marRight w:val="0"/>
      <w:marTop w:val="0"/>
      <w:marBottom w:val="0"/>
      <w:divBdr>
        <w:top w:val="none" w:sz="0" w:space="0" w:color="auto"/>
        <w:left w:val="none" w:sz="0" w:space="0" w:color="auto"/>
        <w:bottom w:val="none" w:sz="0" w:space="0" w:color="auto"/>
        <w:right w:val="none" w:sz="0" w:space="0" w:color="auto"/>
      </w:divBdr>
    </w:div>
    <w:div w:id="1265458376">
      <w:bodyDiv w:val="1"/>
      <w:marLeft w:val="0"/>
      <w:marRight w:val="0"/>
      <w:marTop w:val="0"/>
      <w:marBottom w:val="0"/>
      <w:divBdr>
        <w:top w:val="none" w:sz="0" w:space="0" w:color="auto"/>
        <w:left w:val="none" w:sz="0" w:space="0" w:color="auto"/>
        <w:bottom w:val="none" w:sz="0" w:space="0" w:color="auto"/>
        <w:right w:val="none" w:sz="0" w:space="0" w:color="auto"/>
      </w:divBdr>
    </w:div>
    <w:div w:id="1265578731">
      <w:bodyDiv w:val="1"/>
      <w:marLeft w:val="0"/>
      <w:marRight w:val="0"/>
      <w:marTop w:val="0"/>
      <w:marBottom w:val="0"/>
      <w:divBdr>
        <w:top w:val="none" w:sz="0" w:space="0" w:color="auto"/>
        <w:left w:val="none" w:sz="0" w:space="0" w:color="auto"/>
        <w:bottom w:val="none" w:sz="0" w:space="0" w:color="auto"/>
        <w:right w:val="none" w:sz="0" w:space="0" w:color="auto"/>
      </w:divBdr>
    </w:div>
    <w:div w:id="1265923625">
      <w:bodyDiv w:val="1"/>
      <w:marLeft w:val="0"/>
      <w:marRight w:val="0"/>
      <w:marTop w:val="0"/>
      <w:marBottom w:val="0"/>
      <w:divBdr>
        <w:top w:val="none" w:sz="0" w:space="0" w:color="auto"/>
        <w:left w:val="none" w:sz="0" w:space="0" w:color="auto"/>
        <w:bottom w:val="none" w:sz="0" w:space="0" w:color="auto"/>
        <w:right w:val="none" w:sz="0" w:space="0" w:color="auto"/>
      </w:divBdr>
    </w:div>
    <w:div w:id="1266037570">
      <w:bodyDiv w:val="1"/>
      <w:marLeft w:val="0"/>
      <w:marRight w:val="0"/>
      <w:marTop w:val="0"/>
      <w:marBottom w:val="0"/>
      <w:divBdr>
        <w:top w:val="none" w:sz="0" w:space="0" w:color="auto"/>
        <w:left w:val="none" w:sz="0" w:space="0" w:color="auto"/>
        <w:bottom w:val="none" w:sz="0" w:space="0" w:color="auto"/>
        <w:right w:val="none" w:sz="0" w:space="0" w:color="auto"/>
      </w:divBdr>
    </w:div>
    <w:div w:id="1266495690">
      <w:bodyDiv w:val="1"/>
      <w:marLeft w:val="0"/>
      <w:marRight w:val="0"/>
      <w:marTop w:val="0"/>
      <w:marBottom w:val="0"/>
      <w:divBdr>
        <w:top w:val="none" w:sz="0" w:space="0" w:color="auto"/>
        <w:left w:val="none" w:sz="0" w:space="0" w:color="auto"/>
        <w:bottom w:val="none" w:sz="0" w:space="0" w:color="auto"/>
        <w:right w:val="none" w:sz="0" w:space="0" w:color="auto"/>
      </w:divBdr>
    </w:div>
    <w:div w:id="1266843564">
      <w:bodyDiv w:val="1"/>
      <w:marLeft w:val="0"/>
      <w:marRight w:val="0"/>
      <w:marTop w:val="0"/>
      <w:marBottom w:val="0"/>
      <w:divBdr>
        <w:top w:val="none" w:sz="0" w:space="0" w:color="auto"/>
        <w:left w:val="none" w:sz="0" w:space="0" w:color="auto"/>
        <w:bottom w:val="none" w:sz="0" w:space="0" w:color="auto"/>
        <w:right w:val="none" w:sz="0" w:space="0" w:color="auto"/>
      </w:divBdr>
    </w:div>
    <w:div w:id="1266881594">
      <w:bodyDiv w:val="1"/>
      <w:marLeft w:val="0"/>
      <w:marRight w:val="0"/>
      <w:marTop w:val="0"/>
      <w:marBottom w:val="0"/>
      <w:divBdr>
        <w:top w:val="none" w:sz="0" w:space="0" w:color="auto"/>
        <w:left w:val="none" w:sz="0" w:space="0" w:color="auto"/>
        <w:bottom w:val="none" w:sz="0" w:space="0" w:color="auto"/>
        <w:right w:val="none" w:sz="0" w:space="0" w:color="auto"/>
      </w:divBdr>
    </w:div>
    <w:div w:id="1266882721">
      <w:bodyDiv w:val="1"/>
      <w:marLeft w:val="0"/>
      <w:marRight w:val="0"/>
      <w:marTop w:val="0"/>
      <w:marBottom w:val="0"/>
      <w:divBdr>
        <w:top w:val="none" w:sz="0" w:space="0" w:color="auto"/>
        <w:left w:val="none" w:sz="0" w:space="0" w:color="auto"/>
        <w:bottom w:val="none" w:sz="0" w:space="0" w:color="auto"/>
        <w:right w:val="none" w:sz="0" w:space="0" w:color="auto"/>
      </w:divBdr>
    </w:div>
    <w:div w:id="1267008141">
      <w:bodyDiv w:val="1"/>
      <w:marLeft w:val="0"/>
      <w:marRight w:val="0"/>
      <w:marTop w:val="0"/>
      <w:marBottom w:val="0"/>
      <w:divBdr>
        <w:top w:val="none" w:sz="0" w:space="0" w:color="auto"/>
        <w:left w:val="none" w:sz="0" w:space="0" w:color="auto"/>
        <w:bottom w:val="none" w:sz="0" w:space="0" w:color="auto"/>
        <w:right w:val="none" w:sz="0" w:space="0" w:color="auto"/>
      </w:divBdr>
    </w:div>
    <w:div w:id="1267036951">
      <w:bodyDiv w:val="1"/>
      <w:marLeft w:val="0"/>
      <w:marRight w:val="0"/>
      <w:marTop w:val="0"/>
      <w:marBottom w:val="0"/>
      <w:divBdr>
        <w:top w:val="none" w:sz="0" w:space="0" w:color="auto"/>
        <w:left w:val="none" w:sz="0" w:space="0" w:color="auto"/>
        <w:bottom w:val="none" w:sz="0" w:space="0" w:color="auto"/>
        <w:right w:val="none" w:sz="0" w:space="0" w:color="auto"/>
      </w:divBdr>
    </w:div>
    <w:div w:id="1267079690">
      <w:bodyDiv w:val="1"/>
      <w:marLeft w:val="0"/>
      <w:marRight w:val="0"/>
      <w:marTop w:val="0"/>
      <w:marBottom w:val="0"/>
      <w:divBdr>
        <w:top w:val="none" w:sz="0" w:space="0" w:color="auto"/>
        <w:left w:val="none" w:sz="0" w:space="0" w:color="auto"/>
        <w:bottom w:val="none" w:sz="0" w:space="0" w:color="auto"/>
        <w:right w:val="none" w:sz="0" w:space="0" w:color="auto"/>
      </w:divBdr>
    </w:div>
    <w:div w:id="1267081989">
      <w:bodyDiv w:val="1"/>
      <w:marLeft w:val="0"/>
      <w:marRight w:val="0"/>
      <w:marTop w:val="0"/>
      <w:marBottom w:val="0"/>
      <w:divBdr>
        <w:top w:val="none" w:sz="0" w:space="0" w:color="auto"/>
        <w:left w:val="none" w:sz="0" w:space="0" w:color="auto"/>
        <w:bottom w:val="none" w:sz="0" w:space="0" w:color="auto"/>
        <w:right w:val="none" w:sz="0" w:space="0" w:color="auto"/>
      </w:divBdr>
    </w:div>
    <w:div w:id="1267083777">
      <w:bodyDiv w:val="1"/>
      <w:marLeft w:val="0"/>
      <w:marRight w:val="0"/>
      <w:marTop w:val="0"/>
      <w:marBottom w:val="0"/>
      <w:divBdr>
        <w:top w:val="none" w:sz="0" w:space="0" w:color="auto"/>
        <w:left w:val="none" w:sz="0" w:space="0" w:color="auto"/>
        <w:bottom w:val="none" w:sz="0" w:space="0" w:color="auto"/>
        <w:right w:val="none" w:sz="0" w:space="0" w:color="auto"/>
      </w:divBdr>
    </w:div>
    <w:div w:id="1267351281">
      <w:bodyDiv w:val="1"/>
      <w:marLeft w:val="0"/>
      <w:marRight w:val="0"/>
      <w:marTop w:val="0"/>
      <w:marBottom w:val="0"/>
      <w:divBdr>
        <w:top w:val="none" w:sz="0" w:space="0" w:color="auto"/>
        <w:left w:val="none" w:sz="0" w:space="0" w:color="auto"/>
        <w:bottom w:val="none" w:sz="0" w:space="0" w:color="auto"/>
        <w:right w:val="none" w:sz="0" w:space="0" w:color="auto"/>
      </w:divBdr>
    </w:div>
    <w:div w:id="1267540231">
      <w:bodyDiv w:val="1"/>
      <w:marLeft w:val="0"/>
      <w:marRight w:val="0"/>
      <w:marTop w:val="0"/>
      <w:marBottom w:val="0"/>
      <w:divBdr>
        <w:top w:val="none" w:sz="0" w:space="0" w:color="auto"/>
        <w:left w:val="none" w:sz="0" w:space="0" w:color="auto"/>
        <w:bottom w:val="none" w:sz="0" w:space="0" w:color="auto"/>
        <w:right w:val="none" w:sz="0" w:space="0" w:color="auto"/>
      </w:divBdr>
    </w:div>
    <w:div w:id="1267614520">
      <w:bodyDiv w:val="1"/>
      <w:marLeft w:val="0"/>
      <w:marRight w:val="0"/>
      <w:marTop w:val="0"/>
      <w:marBottom w:val="0"/>
      <w:divBdr>
        <w:top w:val="none" w:sz="0" w:space="0" w:color="auto"/>
        <w:left w:val="none" w:sz="0" w:space="0" w:color="auto"/>
        <w:bottom w:val="none" w:sz="0" w:space="0" w:color="auto"/>
        <w:right w:val="none" w:sz="0" w:space="0" w:color="auto"/>
      </w:divBdr>
    </w:div>
    <w:div w:id="1267616277">
      <w:bodyDiv w:val="1"/>
      <w:marLeft w:val="0"/>
      <w:marRight w:val="0"/>
      <w:marTop w:val="0"/>
      <w:marBottom w:val="0"/>
      <w:divBdr>
        <w:top w:val="none" w:sz="0" w:space="0" w:color="auto"/>
        <w:left w:val="none" w:sz="0" w:space="0" w:color="auto"/>
        <w:bottom w:val="none" w:sz="0" w:space="0" w:color="auto"/>
        <w:right w:val="none" w:sz="0" w:space="0" w:color="auto"/>
      </w:divBdr>
    </w:div>
    <w:div w:id="1267731181">
      <w:bodyDiv w:val="1"/>
      <w:marLeft w:val="0"/>
      <w:marRight w:val="0"/>
      <w:marTop w:val="0"/>
      <w:marBottom w:val="0"/>
      <w:divBdr>
        <w:top w:val="none" w:sz="0" w:space="0" w:color="auto"/>
        <w:left w:val="none" w:sz="0" w:space="0" w:color="auto"/>
        <w:bottom w:val="none" w:sz="0" w:space="0" w:color="auto"/>
        <w:right w:val="none" w:sz="0" w:space="0" w:color="auto"/>
      </w:divBdr>
    </w:div>
    <w:div w:id="1267889965">
      <w:bodyDiv w:val="1"/>
      <w:marLeft w:val="0"/>
      <w:marRight w:val="0"/>
      <w:marTop w:val="0"/>
      <w:marBottom w:val="0"/>
      <w:divBdr>
        <w:top w:val="none" w:sz="0" w:space="0" w:color="auto"/>
        <w:left w:val="none" w:sz="0" w:space="0" w:color="auto"/>
        <w:bottom w:val="none" w:sz="0" w:space="0" w:color="auto"/>
        <w:right w:val="none" w:sz="0" w:space="0" w:color="auto"/>
      </w:divBdr>
    </w:div>
    <w:div w:id="1267927799">
      <w:bodyDiv w:val="1"/>
      <w:marLeft w:val="0"/>
      <w:marRight w:val="0"/>
      <w:marTop w:val="0"/>
      <w:marBottom w:val="0"/>
      <w:divBdr>
        <w:top w:val="none" w:sz="0" w:space="0" w:color="auto"/>
        <w:left w:val="none" w:sz="0" w:space="0" w:color="auto"/>
        <w:bottom w:val="none" w:sz="0" w:space="0" w:color="auto"/>
        <w:right w:val="none" w:sz="0" w:space="0" w:color="auto"/>
      </w:divBdr>
    </w:div>
    <w:div w:id="1268001779">
      <w:bodyDiv w:val="1"/>
      <w:marLeft w:val="0"/>
      <w:marRight w:val="0"/>
      <w:marTop w:val="0"/>
      <w:marBottom w:val="0"/>
      <w:divBdr>
        <w:top w:val="none" w:sz="0" w:space="0" w:color="auto"/>
        <w:left w:val="none" w:sz="0" w:space="0" w:color="auto"/>
        <w:bottom w:val="none" w:sz="0" w:space="0" w:color="auto"/>
        <w:right w:val="none" w:sz="0" w:space="0" w:color="auto"/>
      </w:divBdr>
    </w:div>
    <w:div w:id="1268271423">
      <w:bodyDiv w:val="1"/>
      <w:marLeft w:val="0"/>
      <w:marRight w:val="0"/>
      <w:marTop w:val="0"/>
      <w:marBottom w:val="0"/>
      <w:divBdr>
        <w:top w:val="none" w:sz="0" w:space="0" w:color="auto"/>
        <w:left w:val="none" w:sz="0" w:space="0" w:color="auto"/>
        <w:bottom w:val="none" w:sz="0" w:space="0" w:color="auto"/>
        <w:right w:val="none" w:sz="0" w:space="0" w:color="auto"/>
      </w:divBdr>
    </w:div>
    <w:div w:id="1268345615">
      <w:bodyDiv w:val="1"/>
      <w:marLeft w:val="0"/>
      <w:marRight w:val="0"/>
      <w:marTop w:val="0"/>
      <w:marBottom w:val="0"/>
      <w:divBdr>
        <w:top w:val="none" w:sz="0" w:space="0" w:color="auto"/>
        <w:left w:val="none" w:sz="0" w:space="0" w:color="auto"/>
        <w:bottom w:val="none" w:sz="0" w:space="0" w:color="auto"/>
        <w:right w:val="none" w:sz="0" w:space="0" w:color="auto"/>
      </w:divBdr>
    </w:div>
    <w:div w:id="1268391048">
      <w:bodyDiv w:val="1"/>
      <w:marLeft w:val="0"/>
      <w:marRight w:val="0"/>
      <w:marTop w:val="0"/>
      <w:marBottom w:val="0"/>
      <w:divBdr>
        <w:top w:val="none" w:sz="0" w:space="0" w:color="auto"/>
        <w:left w:val="none" w:sz="0" w:space="0" w:color="auto"/>
        <w:bottom w:val="none" w:sz="0" w:space="0" w:color="auto"/>
        <w:right w:val="none" w:sz="0" w:space="0" w:color="auto"/>
      </w:divBdr>
    </w:div>
    <w:div w:id="1268922546">
      <w:bodyDiv w:val="1"/>
      <w:marLeft w:val="0"/>
      <w:marRight w:val="0"/>
      <w:marTop w:val="0"/>
      <w:marBottom w:val="0"/>
      <w:divBdr>
        <w:top w:val="none" w:sz="0" w:space="0" w:color="auto"/>
        <w:left w:val="none" w:sz="0" w:space="0" w:color="auto"/>
        <w:bottom w:val="none" w:sz="0" w:space="0" w:color="auto"/>
        <w:right w:val="none" w:sz="0" w:space="0" w:color="auto"/>
      </w:divBdr>
    </w:div>
    <w:div w:id="1268930211">
      <w:bodyDiv w:val="1"/>
      <w:marLeft w:val="0"/>
      <w:marRight w:val="0"/>
      <w:marTop w:val="0"/>
      <w:marBottom w:val="0"/>
      <w:divBdr>
        <w:top w:val="none" w:sz="0" w:space="0" w:color="auto"/>
        <w:left w:val="none" w:sz="0" w:space="0" w:color="auto"/>
        <w:bottom w:val="none" w:sz="0" w:space="0" w:color="auto"/>
        <w:right w:val="none" w:sz="0" w:space="0" w:color="auto"/>
      </w:divBdr>
    </w:div>
    <w:div w:id="1269045076">
      <w:bodyDiv w:val="1"/>
      <w:marLeft w:val="0"/>
      <w:marRight w:val="0"/>
      <w:marTop w:val="0"/>
      <w:marBottom w:val="0"/>
      <w:divBdr>
        <w:top w:val="none" w:sz="0" w:space="0" w:color="auto"/>
        <w:left w:val="none" w:sz="0" w:space="0" w:color="auto"/>
        <w:bottom w:val="none" w:sz="0" w:space="0" w:color="auto"/>
        <w:right w:val="none" w:sz="0" w:space="0" w:color="auto"/>
      </w:divBdr>
    </w:div>
    <w:div w:id="1269048825">
      <w:bodyDiv w:val="1"/>
      <w:marLeft w:val="0"/>
      <w:marRight w:val="0"/>
      <w:marTop w:val="0"/>
      <w:marBottom w:val="0"/>
      <w:divBdr>
        <w:top w:val="none" w:sz="0" w:space="0" w:color="auto"/>
        <w:left w:val="none" w:sz="0" w:space="0" w:color="auto"/>
        <w:bottom w:val="none" w:sz="0" w:space="0" w:color="auto"/>
        <w:right w:val="none" w:sz="0" w:space="0" w:color="auto"/>
      </w:divBdr>
    </w:div>
    <w:div w:id="1269891438">
      <w:bodyDiv w:val="1"/>
      <w:marLeft w:val="0"/>
      <w:marRight w:val="0"/>
      <w:marTop w:val="0"/>
      <w:marBottom w:val="0"/>
      <w:divBdr>
        <w:top w:val="none" w:sz="0" w:space="0" w:color="auto"/>
        <w:left w:val="none" w:sz="0" w:space="0" w:color="auto"/>
        <w:bottom w:val="none" w:sz="0" w:space="0" w:color="auto"/>
        <w:right w:val="none" w:sz="0" w:space="0" w:color="auto"/>
      </w:divBdr>
    </w:div>
    <w:div w:id="1269973061">
      <w:bodyDiv w:val="1"/>
      <w:marLeft w:val="0"/>
      <w:marRight w:val="0"/>
      <w:marTop w:val="0"/>
      <w:marBottom w:val="0"/>
      <w:divBdr>
        <w:top w:val="none" w:sz="0" w:space="0" w:color="auto"/>
        <w:left w:val="none" w:sz="0" w:space="0" w:color="auto"/>
        <w:bottom w:val="none" w:sz="0" w:space="0" w:color="auto"/>
        <w:right w:val="none" w:sz="0" w:space="0" w:color="auto"/>
      </w:divBdr>
    </w:div>
    <w:div w:id="1270114992">
      <w:bodyDiv w:val="1"/>
      <w:marLeft w:val="0"/>
      <w:marRight w:val="0"/>
      <w:marTop w:val="0"/>
      <w:marBottom w:val="0"/>
      <w:divBdr>
        <w:top w:val="none" w:sz="0" w:space="0" w:color="auto"/>
        <w:left w:val="none" w:sz="0" w:space="0" w:color="auto"/>
        <w:bottom w:val="none" w:sz="0" w:space="0" w:color="auto"/>
        <w:right w:val="none" w:sz="0" w:space="0" w:color="auto"/>
      </w:divBdr>
    </w:div>
    <w:div w:id="1270118763">
      <w:bodyDiv w:val="1"/>
      <w:marLeft w:val="0"/>
      <w:marRight w:val="0"/>
      <w:marTop w:val="0"/>
      <w:marBottom w:val="0"/>
      <w:divBdr>
        <w:top w:val="none" w:sz="0" w:space="0" w:color="auto"/>
        <w:left w:val="none" w:sz="0" w:space="0" w:color="auto"/>
        <w:bottom w:val="none" w:sz="0" w:space="0" w:color="auto"/>
        <w:right w:val="none" w:sz="0" w:space="0" w:color="auto"/>
      </w:divBdr>
    </w:div>
    <w:div w:id="1270355723">
      <w:bodyDiv w:val="1"/>
      <w:marLeft w:val="0"/>
      <w:marRight w:val="0"/>
      <w:marTop w:val="0"/>
      <w:marBottom w:val="0"/>
      <w:divBdr>
        <w:top w:val="none" w:sz="0" w:space="0" w:color="auto"/>
        <w:left w:val="none" w:sz="0" w:space="0" w:color="auto"/>
        <w:bottom w:val="none" w:sz="0" w:space="0" w:color="auto"/>
        <w:right w:val="none" w:sz="0" w:space="0" w:color="auto"/>
      </w:divBdr>
    </w:div>
    <w:div w:id="1270620195">
      <w:bodyDiv w:val="1"/>
      <w:marLeft w:val="0"/>
      <w:marRight w:val="0"/>
      <w:marTop w:val="0"/>
      <w:marBottom w:val="0"/>
      <w:divBdr>
        <w:top w:val="none" w:sz="0" w:space="0" w:color="auto"/>
        <w:left w:val="none" w:sz="0" w:space="0" w:color="auto"/>
        <w:bottom w:val="none" w:sz="0" w:space="0" w:color="auto"/>
        <w:right w:val="none" w:sz="0" w:space="0" w:color="auto"/>
      </w:divBdr>
    </w:div>
    <w:div w:id="1270772810">
      <w:bodyDiv w:val="1"/>
      <w:marLeft w:val="0"/>
      <w:marRight w:val="0"/>
      <w:marTop w:val="0"/>
      <w:marBottom w:val="0"/>
      <w:divBdr>
        <w:top w:val="none" w:sz="0" w:space="0" w:color="auto"/>
        <w:left w:val="none" w:sz="0" w:space="0" w:color="auto"/>
        <w:bottom w:val="none" w:sz="0" w:space="0" w:color="auto"/>
        <w:right w:val="none" w:sz="0" w:space="0" w:color="auto"/>
      </w:divBdr>
    </w:div>
    <w:div w:id="1270817665">
      <w:bodyDiv w:val="1"/>
      <w:marLeft w:val="0"/>
      <w:marRight w:val="0"/>
      <w:marTop w:val="0"/>
      <w:marBottom w:val="0"/>
      <w:divBdr>
        <w:top w:val="none" w:sz="0" w:space="0" w:color="auto"/>
        <w:left w:val="none" w:sz="0" w:space="0" w:color="auto"/>
        <w:bottom w:val="none" w:sz="0" w:space="0" w:color="auto"/>
        <w:right w:val="none" w:sz="0" w:space="0" w:color="auto"/>
      </w:divBdr>
    </w:div>
    <w:div w:id="1270818437">
      <w:bodyDiv w:val="1"/>
      <w:marLeft w:val="0"/>
      <w:marRight w:val="0"/>
      <w:marTop w:val="0"/>
      <w:marBottom w:val="0"/>
      <w:divBdr>
        <w:top w:val="none" w:sz="0" w:space="0" w:color="auto"/>
        <w:left w:val="none" w:sz="0" w:space="0" w:color="auto"/>
        <w:bottom w:val="none" w:sz="0" w:space="0" w:color="auto"/>
        <w:right w:val="none" w:sz="0" w:space="0" w:color="auto"/>
      </w:divBdr>
    </w:div>
    <w:div w:id="1271007712">
      <w:bodyDiv w:val="1"/>
      <w:marLeft w:val="0"/>
      <w:marRight w:val="0"/>
      <w:marTop w:val="0"/>
      <w:marBottom w:val="0"/>
      <w:divBdr>
        <w:top w:val="none" w:sz="0" w:space="0" w:color="auto"/>
        <w:left w:val="none" w:sz="0" w:space="0" w:color="auto"/>
        <w:bottom w:val="none" w:sz="0" w:space="0" w:color="auto"/>
        <w:right w:val="none" w:sz="0" w:space="0" w:color="auto"/>
      </w:divBdr>
    </w:div>
    <w:div w:id="1271207733">
      <w:bodyDiv w:val="1"/>
      <w:marLeft w:val="0"/>
      <w:marRight w:val="0"/>
      <w:marTop w:val="0"/>
      <w:marBottom w:val="0"/>
      <w:divBdr>
        <w:top w:val="none" w:sz="0" w:space="0" w:color="auto"/>
        <w:left w:val="none" w:sz="0" w:space="0" w:color="auto"/>
        <w:bottom w:val="none" w:sz="0" w:space="0" w:color="auto"/>
        <w:right w:val="none" w:sz="0" w:space="0" w:color="auto"/>
      </w:divBdr>
    </w:div>
    <w:div w:id="1271357493">
      <w:bodyDiv w:val="1"/>
      <w:marLeft w:val="0"/>
      <w:marRight w:val="0"/>
      <w:marTop w:val="0"/>
      <w:marBottom w:val="0"/>
      <w:divBdr>
        <w:top w:val="none" w:sz="0" w:space="0" w:color="auto"/>
        <w:left w:val="none" w:sz="0" w:space="0" w:color="auto"/>
        <w:bottom w:val="none" w:sz="0" w:space="0" w:color="auto"/>
        <w:right w:val="none" w:sz="0" w:space="0" w:color="auto"/>
      </w:divBdr>
    </w:div>
    <w:div w:id="1271359689">
      <w:bodyDiv w:val="1"/>
      <w:marLeft w:val="0"/>
      <w:marRight w:val="0"/>
      <w:marTop w:val="0"/>
      <w:marBottom w:val="0"/>
      <w:divBdr>
        <w:top w:val="none" w:sz="0" w:space="0" w:color="auto"/>
        <w:left w:val="none" w:sz="0" w:space="0" w:color="auto"/>
        <w:bottom w:val="none" w:sz="0" w:space="0" w:color="auto"/>
        <w:right w:val="none" w:sz="0" w:space="0" w:color="auto"/>
      </w:divBdr>
    </w:div>
    <w:div w:id="1271547351">
      <w:bodyDiv w:val="1"/>
      <w:marLeft w:val="0"/>
      <w:marRight w:val="0"/>
      <w:marTop w:val="0"/>
      <w:marBottom w:val="0"/>
      <w:divBdr>
        <w:top w:val="none" w:sz="0" w:space="0" w:color="auto"/>
        <w:left w:val="none" w:sz="0" w:space="0" w:color="auto"/>
        <w:bottom w:val="none" w:sz="0" w:space="0" w:color="auto"/>
        <w:right w:val="none" w:sz="0" w:space="0" w:color="auto"/>
      </w:divBdr>
    </w:div>
    <w:div w:id="1271816086">
      <w:bodyDiv w:val="1"/>
      <w:marLeft w:val="0"/>
      <w:marRight w:val="0"/>
      <w:marTop w:val="0"/>
      <w:marBottom w:val="0"/>
      <w:divBdr>
        <w:top w:val="none" w:sz="0" w:space="0" w:color="auto"/>
        <w:left w:val="none" w:sz="0" w:space="0" w:color="auto"/>
        <w:bottom w:val="none" w:sz="0" w:space="0" w:color="auto"/>
        <w:right w:val="none" w:sz="0" w:space="0" w:color="auto"/>
      </w:divBdr>
    </w:div>
    <w:div w:id="1272085474">
      <w:bodyDiv w:val="1"/>
      <w:marLeft w:val="0"/>
      <w:marRight w:val="0"/>
      <w:marTop w:val="0"/>
      <w:marBottom w:val="0"/>
      <w:divBdr>
        <w:top w:val="none" w:sz="0" w:space="0" w:color="auto"/>
        <w:left w:val="none" w:sz="0" w:space="0" w:color="auto"/>
        <w:bottom w:val="none" w:sz="0" w:space="0" w:color="auto"/>
        <w:right w:val="none" w:sz="0" w:space="0" w:color="auto"/>
      </w:divBdr>
    </w:div>
    <w:div w:id="1272130881">
      <w:bodyDiv w:val="1"/>
      <w:marLeft w:val="0"/>
      <w:marRight w:val="0"/>
      <w:marTop w:val="0"/>
      <w:marBottom w:val="0"/>
      <w:divBdr>
        <w:top w:val="none" w:sz="0" w:space="0" w:color="auto"/>
        <w:left w:val="none" w:sz="0" w:space="0" w:color="auto"/>
        <w:bottom w:val="none" w:sz="0" w:space="0" w:color="auto"/>
        <w:right w:val="none" w:sz="0" w:space="0" w:color="auto"/>
      </w:divBdr>
    </w:div>
    <w:div w:id="1272208239">
      <w:bodyDiv w:val="1"/>
      <w:marLeft w:val="0"/>
      <w:marRight w:val="0"/>
      <w:marTop w:val="0"/>
      <w:marBottom w:val="0"/>
      <w:divBdr>
        <w:top w:val="none" w:sz="0" w:space="0" w:color="auto"/>
        <w:left w:val="none" w:sz="0" w:space="0" w:color="auto"/>
        <w:bottom w:val="none" w:sz="0" w:space="0" w:color="auto"/>
        <w:right w:val="none" w:sz="0" w:space="0" w:color="auto"/>
      </w:divBdr>
    </w:div>
    <w:div w:id="1272317441">
      <w:bodyDiv w:val="1"/>
      <w:marLeft w:val="0"/>
      <w:marRight w:val="0"/>
      <w:marTop w:val="0"/>
      <w:marBottom w:val="0"/>
      <w:divBdr>
        <w:top w:val="none" w:sz="0" w:space="0" w:color="auto"/>
        <w:left w:val="none" w:sz="0" w:space="0" w:color="auto"/>
        <w:bottom w:val="none" w:sz="0" w:space="0" w:color="auto"/>
        <w:right w:val="none" w:sz="0" w:space="0" w:color="auto"/>
      </w:divBdr>
    </w:div>
    <w:div w:id="1272325081">
      <w:bodyDiv w:val="1"/>
      <w:marLeft w:val="0"/>
      <w:marRight w:val="0"/>
      <w:marTop w:val="0"/>
      <w:marBottom w:val="0"/>
      <w:divBdr>
        <w:top w:val="none" w:sz="0" w:space="0" w:color="auto"/>
        <w:left w:val="none" w:sz="0" w:space="0" w:color="auto"/>
        <w:bottom w:val="none" w:sz="0" w:space="0" w:color="auto"/>
        <w:right w:val="none" w:sz="0" w:space="0" w:color="auto"/>
      </w:divBdr>
    </w:div>
    <w:div w:id="1273050086">
      <w:bodyDiv w:val="1"/>
      <w:marLeft w:val="0"/>
      <w:marRight w:val="0"/>
      <w:marTop w:val="0"/>
      <w:marBottom w:val="0"/>
      <w:divBdr>
        <w:top w:val="none" w:sz="0" w:space="0" w:color="auto"/>
        <w:left w:val="none" w:sz="0" w:space="0" w:color="auto"/>
        <w:bottom w:val="none" w:sz="0" w:space="0" w:color="auto"/>
        <w:right w:val="none" w:sz="0" w:space="0" w:color="auto"/>
      </w:divBdr>
    </w:div>
    <w:div w:id="1273127753">
      <w:bodyDiv w:val="1"/>
      <w:marLeft w:val="0"/>
      <w:marRight w:val="0"/>
      <w:marTop w:val="0"/>
      <w:marBottom w:val="0"/>
      <w:divBdr>
        <w:top w:val="none" w:sz="0" w:space="0" w:color="auto"/>
        <w:left w:val="none" w:sz="0" w:space="0" w:color="auto"/>
        <w:bottom w:val="none" w:sz="0" w:space="0" w:color="auto"/>
        <w:right w:val="none" w:sz="0" w:space="0" w:color="auto"/>
      </w:divBdr>
    </w:div>
    <w:div w:id="1273130916">
      <w:bodyDiv w:val="1"/>
      <w:marLeft w:val="0"/>
      <w:marRight w:val="0"/>
      <w:marTop w:val="0"/>
      <w:marBottom w:val="0"/>
      <w:divBdr>
        <w:top w:val="none" w:sz="0" w:space="0" w:color="auto"/>
        <w:left w:val="none" w:sz="0" w:space="0" w:color="auto"/>
        <w:bottom w:val="none" w:sz="0" w:space="0" w:color="auto"/>
        <w:right w:val="none" w:sz="0" w:space="0" w:color="auto"/>
      </w:divBdr>
    </w:div>
    <w:div w:id="1273591383">
      <w:bodyDiv w:val="1"/>
      <w:marLeft w:val="0"/>
      <w:marRight w:val="0"/>
      <w:marTop w:val="0"/>
      <w:marBottom w:val="0"/>
      <w:divBdr>
        <w:top w:val="none" w:sz="0" w:space="0" w:color="auto"/>
        <w:left w:val="none" w:sz="0" w:space="0" w:color="auto"/>
        <w:bottom w:val="none" w:sz="0" w:space="0" w:color="auto"/>
        <w:right w:val="none" w:sz="0" w:space="0" w:color="auto"/>
      </w:divBdr>
    </w:div>
    <w:div w:id="1273628056">
      <w:bodyDiv w:val="1"/>
      <w:marLeft w:val="0"/>
      <w:marRight w:val="0"/>
      <w:marTop w:val="0"/>
      <w:marBottom w:val="0"/>
      <w:divBdr>
        <w:top w:val="none" w:sz="0" w:space="0" w:color="auto"/>
        <w:left w:val="none" w:sz="0" w:space="0" w:color="auto"/>
        <w:bottom w:val="none" w:sz="0" w:space="0" w:color="auto"/>
        <w:right w:val="none" w:sz="0" w:space="0" w:color="auto"/>
      </w:divBdr>
    </w:div>
    <w:div w:id="1273707811">
      <w:bodyDiv w:val="1"/>
      <w:marLeft w:val="0"/>
      <w:marRight w:val="0"/>
      <w:marTop w:val="0"/>
      <w:marBottom w:val="0"/>
      <w:divBdr>
        <w:top w:val="none" w:sz="0" w:space="0" w:color="auto"/>
        <w:left w:val="none" w:sz="0" w:space="0" w:color="auto"/>
        <w:bottom w:val="none" w:sz="0" w:space="0" w:color="auto"/>
        <w:right w:val="none" w:sz="0" w:space="0" w:color="auto"/>
      </w:divBdr>
    </w:div>
    <w:div w:id="1273778157">
      <w:bodyDiv w:val="1"/>
      <w:marLeft w:val="0"/>
      <w:marRight w:val="0"/>
      <w:marTop w:val="0"/>
      <w:marBottom w:val="0"/>
      <w:divBdr>
        <w:top w:val="none" w:sz="0" w:space="0" w:color="auto"/>
        <w:left w:val="none" w:sz="0" w:space="0" w:color="auto"/>
        <w:bottom w:val="none" w:sz="0" w:space="0" w:color="auto"/>
        <w:right w:val="none" w:sz="0" w:space="0" w:color="auto"/>
      </w:divBdr>
    </w:div>
    <w:div w:id="1273785458">
      <w:bodyDiv w:val="1"/>
      <w:marLeft w:val="0"/>
      <w:marRight w:val="0"/>
      <w:marTop w:val="0"/>
      <w:marBottom w:val="0"/>
      <w:divBdr>
        <w:top w:val="none" w:sz="0" w:space="0" w:color="auto"/>
        <w:left w:val="none" w:sz="0" w:space="0" w:color="auto"/>
        <w:bottom w:val="none" w:sz="0" w:space="0" w:color="auto"/>
        <w:right w:val="none" w:sz="0" w:space="0" w:color="auto"/>
      </w:divBdr>
    </w:div>
    <w:div w:id="1273905335">
      <w:bodyDiv w:val="1"/>
      <w:marLeft w:val="0"/>
      <w:marRight w:val="0"/>
      <w:marTop w:val="0"/>
      <w:marBottom w:val="0"/>
      <w:divBdr>
        <w:top w:val="none" w:sz="0" w:space="0" w:color="auto"/>
        <w:left w:val="none" w:sz="0" w:space="0" w:color="auto"/>
        <w:bottom w:val="none" w:sz="0" w:space="0" w:color="auto"/>
        <w:right w:val="none" w:sz="0" w:space="0" w:color="auto"/>
      </w:divBdr>
    </w:div>
    <w:div w:id="1273972560">
      <w:bodyDiv w:val="1"/>
      <w:marLeft w:val="0"/>
      <w:marRight w:val="0"/>
      <w:marTop w:val="0"/>
      <w:marBottom w:val="0"/>
      <w:divBdr>
        <w:top w:val="none" w:sz="0" w:space="0" w:color="auto"/>
        <w:left w:val="none" w:sz="0" w:space="0" w:color="auto"/>
        <w:bottom w:val="none" w:sz="0" w:space="0" w:color="auto"/>
        <w:right w:val="none" w:sz="0" w:space="0" w:color="auto"/>
      </w:divBdr>
    </w:div>
    <w:div w:id="1273979817">
      <w:bodyDiv w:val="1"/>
      <w:marLeft w:val="0"/>
      <w:marRight w:val="0"/>
      <w:marTop w:val="0"/>
      <w:marBottom w:val="0"/>
      <w:divBdr>
        <w:top w:val="none" w:sz="0" w:space="0" w:color="auto"/>
        <w:left w:val="none" w:sz="0" w:space="0" w:color="auto"/>
        <w:bottom w:val="none" w:sz="0" w:space="0" w:color="auto"/>
        <w:right w:val="none" w:sz="0" w:space="0" w:color="auto"/>
      </w:divBdr>
    </w:div>
    <w:div w:id="1274246578">
      <w:bodyDiv w:val="1"/>
      <w:marLeft w:val="0"/>
      <w:marRight w:val="0"/>
      <w:marTop w:val="0"/>
      <w:marBottom w:val="0"/>
      <w:divBdr>
        <w:top w:val="none" w:sz="0" w:space="0" w:color="auto"/>
        <w:left w:val="none" w:sz="0" w:space="0" w:color="auto"/>
        <w:bottom w:val="none" w:sz="0" w:space="0" w:color="auto"/>
        <w:right w:val="none" w:sz="0" w:space="0" w:color="auto"/>
      </w:divBdr>
    </w:div>
    <w:div w:id="1274291331">
      <w:bodyDiv w:val="1"/>
      <w:marLeft w:val="0"/>
      <w:marRight w:val="0"/>
      <w:marTop w:val="0"/>
      <w:marBottom w:val="0"/>
      <w:divBdr>
        <w:top w:val="none" w:sz="0" w:space="0" w:color="auto"/>
        <w:left w:val="none" w:sz="0" w:space="0" w:color="auto"/>
        <w:bottom w:val="none" w:sz="0" w:space="0" w:color="auto"/>
        <w:right w:val="none" w:sz="0" w:space="0" w:color="auto"/>
      </w:divBdr>
    </w:div>
    <w:div w:id="1274480110">
      <w:bodyDiv w:val="1"/>
      <w:marLeft w:val="0"/>
      <w:marRight w:val="0"/>
      <w:marTop w:val="0"/>
      <w:marBottom w:val="0"/>
      <w:divBdr>
        <w:top w:val="none" w:sz="0" w:space="0" w:color="auto"/>
        <w:left w:val="none" w:sz="0" w:space="0" w:color="auto"/>
        <w:bottom w:val="none" w:sz="0" w:space="0" w:color="auto"/>
        <w:right w:val="none" w:sz="0" w:space="0" w:color="auto"/>
      </w:divBdr>
    </w:div>
    <w:div w:id="1274751293">
      <w:bodyDiv w:val="1"/>
      <w:marLeft w:val="0"/>
      <w:marRight w:val="0"/>
      <w:marTop w:val="0"/>
      <w:marBottom w:val="0"/>
      <w:divBdr>
        <w:top w:val="none" w:sz="0" w:space="0" w:color="auto"/>
        <w:left w:val="none" w:sz="0" w:space="0" w:color="auto"/>
        <w:bottom w:val="none" w:sz="0" w:space="0" w:color="auto"/>
        <w:right w:val="none" w:sz="0" w:space="0" w:color="auto"/>
      </w:divBdr>
    </w:div>
    <w:div w:id="1274822223">
      <w:bodyDiv w:val="1"/>
      <w:marLeft w:val="0"/>
      <w:marRight w:val="0"/>
      <w:marTop w:val="0"/>
      <w:marBottom w:val="0"/>
      <w:divBdr>
        <w:top w:val="none" w:sz="0" w:space="0" w:color="auto"/>
        <w:left w:val="none" w:sz="0" w:space="0" w:color="auto"/>
        <w:bottom w:val="none" w:sz="0" w:space="0" w:color="auto"/>
        <w:right w:val="none" w:sz="0" w:space="0" w:color="auto"/>
      </w:divBdr>
    </w:div>
    <w:div w:id="1274822764">
      <w:bodyDiv w:val="1"/>
      <w:marLeft w:val="0"/>
      <w:marRight w:val="0"/>
      <w:marTop w:val="0"/>
      <w:marBottom w:val="0"/>
      <w:divBdr>
        <w:top w:val="none" w:sz="0" w:space="0" w:color="auto"/>
        <w:left w:val="none" w:sz="0" w:space="0" w:color="auto"/>
        <w:bottom w:val="none" w:sz="0" w:space="0" w:color="auto"/>
        <w:right w:val="none" w:sz="0" w:space="0" w:color="auto"/>
      </w:divBdr>
    </w:div>
    <w:div w:id="1274945736">
      <w:bodyDiv w:val="1"/>
      <w:marLeft w:val="0"/>
      <w:marRight w:val="0"/>
      <w:marTop w:val="0"/>
      <w:marBottom w:val="0"/>
      <w:divBdr>
        <w:top w:val="none" w:sz="0" w:space="0" w:color="auto"/>
        <w:left w:val="none" w:sz="0" w:space="0" w:color="auto"/>
        <w:bottom w:val="none" w:sz="0" w:space="0" w:color="auto"/>
        <w:right w:val="none" w:sz="0" w:space="0" w:color="auto"/>
      </w:divBdr>
    </w:div>
    <w:div w:id="1275478819">
      <w:bodyDiv w:val="1"/>
      <w:marLeft w:val="0"/>
      <w:marRight w:val="0"/>
      <w:marTop w:val="0"/>
      <w:marBottom w:val="0"/>
      <w:divBdr>
        <w:top w:val="none" w:sz="0" w:space="0" w:color="auto"/>
        <w:left w:val="none" w:sz="0" w:space="0" w:color="auto"/>
        <w:bottom w:val="none" w:sz="0" w:space="0" w:color="auto"/>
        <w:right w:val="none" w:sz="0" w:space="0" w:color="auto"/>
      </w:divBdr>
    </w:div>
    <w:div w:id="1275744829">
      <w:bodyDiv w:val="1"/>
      <w:marLeft w:val="0"/>
      <w:marRight w:val="0"/>
      <w:marTop w:val="0"/>
      <w:marBottom w:val="0"/>
      <w:divBdr>
        <w:top w:val="none" w:sz="0" w:space="0" w:color="auto"/>
        <w:left w:val="none" w:sz="0" w:space="0" w:color="auto"/>
        <w:bottom w:val="none" w:sz="0" w:space="0" w:color="auto"/>
        <w:right w:val="none" w:sz="0" w:space="0" w:color="auto"/>
      </w:divBdr>
    </w:div>
    <w:div w:id="1275748177">
      <w:bodyDiv w:val="1"/>
      <w:marLeft w:val="0"/>
      <w:marRight w:val="0"/>
      <w:marTop w:val="0"/>
      <w:marBottom w:val="0"/>
      <w:divBdr>
        <w:top w:val="none" w:sz="0" w:space="0" w:color="auto"/>
        <w:left w:val="none" w:sz="0" w:space="0" w:color="auto"/>
        <w:bottom w:val="none" w:sz="0" w:space="0" w:color="auto"/>
        <w:right w:val="none" w:sz="0" w:space="0" w:color="auto"/>
      </w:divBdr>
    </w:div>
    <w:div w:id="1275752546">
      <w:bodyDiv w:val="1"/>
      <w:marLeft w:val="0"/>
      <w:marRight w:val="0"/>
      <w:marTop w:val="0"/>
      <w:marBottom w:val="0"/>
      <w:divBdr>
        <w:top w:val="none" w:sz="0" w:space="0" w:color="auto"/>
        <w:left w:val="none" w:sz="0" w:space="0" w:color="auto"/>
        <w:bottom w:val="none" w:sz="0" w:space="0" w:color="auto"/>
        <w:right w:val="none" w:sz="0" w:space="0" w:color="auto"/>
      </w:divBdr>
    </w:div>
    <w:div w:id="1275792040">
      <w:bodyDiv w:val="1"/>
      <w:marLeft w:val="0"/>
      <w:marRight w:val="0"/>
      <w:marTop w:val="0"/>
      <w:marBottom w:val="0"/>
      <w:divBdr>
        <w:top w:val="none" w:sz="0" w:space="0" w:color="auto"/>
        <w:left w:val="none" w:sz="0" w:space="0" w:color="auto"/>
        <w:bottom w:val="none" w:sz="0" w:space="0" w:color="auto"/>
        <w:right w:val="none" w:sz="0" w:space="0" w:color="auto"/>
      </w:divBdr>
    </w:div>
    <w:div w:id="1275870672">
      <w:bodyDiv w:val="1"/>
      <w:marLeft w:val="0"/>
      <w:marRight w:val="0"/>
      <w:marTop w:val="0"/>
      <w:marBottom w:val="0"/>
      <w:divBdr>
        <w:top w:val="none" w:sz="0" w:space="0" w:color="auto"/>
        <w:left w:val="none" w:sz="0" w:space="0" w:color="auto"/>
        <w:bottom w:val="none" w:sz="0" w:space="0" w:color="auto"/>
        <w:right w:val="none" w:sz="0" w:space="0" w:color="auto"/>
      </w:divBdr>
    </w:div>
    <w:div w:id="1276134379">
      <w:bodyDiv w:val="1"/>
      <w:marLeft w:val="0"/>
      <w:marRight w:val="0"/>
      <w:marTop w:val="0"/>
      <w:marBottom w:val="0"/>
      <w:divBdr>
        <w:top w:val="none" w:sz="0" w:space="0" w:color="auto"/>
        <w:left w:val="none" w:sz="0" w:space="0" w:color="auto"/>
        <w:bottom w:val="none" w:sz="0" w:space="0" w:color="auto"/>
        <w:right w:val="none" w:sz="0" w:space="0" w:color="auto"/>
      </w:divBdr>
    </w:div>
    <w:div w:id="1276332444">
      <w:bodyDiv w:val="1"/>
      <w:marLeft w:val="0"/>
      <w:marRight w:val="0"/>
      <w:marTop w:val="0"/>
      <w:marBottom w:val="0"/>
      <w:divBdr>
        <w:top w:val="none" w:sz="0" w:space="0" w:color="auto"/>
        <w:left w:val="none" w:sz="0" w:space="0" w:color="auto"/>
        <w:bottom w:val="none" w:sz="0" w:space="0" w:color="auto"/>
        <w:right w:val="none" w:sz="0" w:space="0" w:color="auto"/>
      </w:divBdr>
    </w:div>
    <w:div w:id="1276406581">
      <w:bodyDiv w:val="1"/>
      <w:marLeft w:val="0"/>
      <w:marRight w:val="0"/>
      <w:marTop w:val="0"/>
      <w:marBottom w:val="0"/>
      <w:divBdr>
        <w:top w:val="none" w:sz="0" w:space="0" w:color="auto"/>
        <w:left w:val="none" w:sz="0" w:space="0" w:color="auto"/>
        <w:bottom w:val="none" w:sz="0" w:space="0" w:color="auto"/>
        <w:right w:val="none" w:sz="0" w:space="0" w:color="auto"/>
      </w:divBdr>
    </w:div>
    <w:div w:id="1276526089">
      <w:bodyDiv w:val="1"/>
      <w:marLeft w:val="0"/>
      <w:marRight w:val="0"/>
      <w:marTop w:val="0"/>
      <w:marBottom w:val="0"/>
      <w:divBdr>
        <w:top w:val="none" w:sz="0" w:space="0" w:color="auto"/>
        <w:left w:val="none" w:sz="0" w:space="0" w:color="auto"/>
        <w:bottom w:val="none" w:sz="0" w:space="0" w:color="auto"/>
        <w:right w:val="none" w:sz="0" w:space="0" w:color="auto"/>
      </w:divBdr>
    </w:div>
    <w:div w:id="1276642783">
      <w:bodyDiv w:val="1"/>
      <w:marLeft w:val="0"/>
      <w:marRight w:val="0"/>
      <w:marTop w:val="0"/>
      <w:marBottom w:val="0"/>
      <w:divBdr>
        <w:top w:val="none" w:sz="0" w:space="0" w:color="auto"/>
        <w:left w:val="none" w:sz="0" w:space="0" w:color="auto"/>
        <w:bottom w:val="none" w:sz="0" w:space="0" w:color="auto"/>
        <w:right w:val="none" w:sz="0" w:space="0" w:color="auto"/>
      </w:divBdr>
    </w:div>
    <w:div w:id="1276712911">
      <w:bodyDiv w:val="1"/>
      <w:marLeft w:val="0"/>
      <w:marRight w:val="0"/>
      <w:marTop w:val="0"/>
      <w:marBottom w:val="0"/>
      <w:divBdr>
        <w:top w:val="none" w:sz="0" w:space="0" w:color="auto"/>
        <w:left w:val="none" w:sz="0" w:space="0" w:color="auto"/>
        <w:bottom w:val="none" w:sz="0" w:space="0" w:color="auto"/>
        <w:right w:val="none" w:sz="0" w:space="0" w:color="auto"/>
      </w:divBdr>
    </w:div>
    <w:div w:id="1276716927">
      <w:bodyDiv w:val="1"/>
      <w:marLeft w:val="0"/>
      <w:marRight w:val="0"/>
      <w:marTop w:val="0"/>
      <w:marBottom w:val="0"/>
      <w:divBdr>
        <w:top w:val="none" w:sz="0" w:space="0" w:color="auto"/>
        <w:left w:val="none" w:sz="0" w:space="0" w:color="auto"/>
        <w:bottom w:val="none" w:sz="0" w:space="0" w:color="auto"/>
        <w:right w:val="none" w:sz="0" w:space="0" w:color="auto"/>
      </w:divBdr>
    </w:div>
    <w:div w:id="1276787694">
      <w:bodyDiv w:val="1"/>
      <w:marLeft w:val="0"/>
      <w:marRight w:val="0"/>
      <w:marTop w:val="0"/>
      <w:marBottom w:val="0"/>
      <w:divBdr>
        <w:top w:val="none" w:sz="0" w:space="0" w:color="auto"/>
        <w:left w:val="none" w:sz="0" w:space="0" w:color="auto"/>
        <w:bottom w:val="none" w:sz="0" w:space="0" w:color="auto"/>
        <w:right w:val="none" w:sz="0" w:space="0" w:color="auto"/>
      </w:divBdr>
    </w:div>
    <w:div w:id="1277102778">
      <w:bodyDiv w:val="1"/>
      <w:marLeft w:val="0"/>
      <w:marRight w:val="0"/>
      <w:marTop w:val="0"/>
      <w:marBottom w:val="0"/>
      <w:divBdr>
        <w:top w:val="none" w:sz="0" w:space="0" w:color="auto"/>
        <w:left w:val="none" w:sz="0" w:space="0" w:color="auto"/>
        <w:bottom w:val="none" w:sz="0" w:space="0" w:color="auto"/>
        <w:right w:val="none" w:sz="0" w:space="0" w:color="auto"/>
      </w:divBdr>
    </w:div>
    <w:div w:id="1277521933">
      <w:bodyDiv w:val="1"/>
      <w:marLeft w:val="0"/>
      <w:marRight w:val="0"/>
      <w:marTop w:val="0"/>
      <w:marBottom w:val="0"/>
      <w:divBdr>
        <w:top w:val="none" w:sz="0" w:space="0" w:color="auto"/>
        <w:left w:val="none" w:sz="0" w:space="0" w:color="auto"/>
        <w:bottom w:val="none" w:sz="0" w:space="0" w:color="auto"/>
        <w:right w:val="none" w:sz="0" w:space="0" w:color="auto"/>
      </w:divBdr>
    </w:div>
    <w:div w:id="1277709945">
      <w:bodyDiv w:val="1"/>
      <w:marLeft w:val="0"/>
      <w:marRight w:val="0"/>
      <w:marTop w:val="0"/>
      <w:marBottom w:val="0"/>
      <w:divBdr>
        <w:top w:val="none" w:sz="0" w:space="0" w:color="auto"/>
        <w:left w:val="none" w:sz="0" w:space="0" w:color="auto"/>
        <w:bottom w:val="none" w:sz="0" w:space="0" w:color="auto"/>
        <w:right w:val="none" w:sz="0" w:space="0" w:color="auto"/>
      </w:divBdr>
    </w:div>
    <w:div w:id="1277829067">
      <w:bodyDiv w:val="1"/>
      <w:marLeft w:val="0"/>
      <w:marRight w:val="0"/>
      <w:marTop w:val="0"/>
      <w:marBottom w:val="0"/>
      <w:divBdr>
        <w:top w:val="none" w:sz="0" w:space="0" w:color="auto"/>
        <w:left w:val="none" w:sz="0" w:space="0" w:color="auto"/>
        <w:bottom w:val="none" w:sz="0" w:space="0" w:color="auto"/>
        <w:right w:val="none" w:sz="0" w:space="0" w:color="auto"/>
      </w:divBdr>
    </w:div>
    <w:div w:id="1278101579">
      <w:bodyDiv w:val="1"/>
      <w:marLeft w:val="0"/>
      <w:marRight w:val="0"/>
      <w:marTop w:val="0"/>
      <w:marBottom w:val="0"/>
      <w:divBdr>
        <w:top w:val="none" w:sz="0" w:space="0" w:color="auto"/>
        <w:left w:val="none" w:sz="0" w:space="0" w:color="auto"/>
        <w:bottom w:val="none" w:sz="0" w:space="0" w:color="auto"/>
        <w:right w:val="none" w:sz="0" w:space="0" w:color="auto"/>
      </w:divBdr>
    </w:div>
    <w:div w:id="1278220808">
      <w:bodyDiv w:val="1"/>
      <w:marLeft w:val="0"/>
      <w:marRight w:val="0"/>
      <w:marTop w:val="0"/>
      <w:marBottom w:val="0"/>
      <w:divBdr>
        <w:top w:val="none" w:sz="0" w:space="0" w:color="auto"/>
        <w:left w:val="none" w:sz="0" w:space="0" w:color="auto"/>
        <w:bottom w:val="none" w:sz="0" w:space="0" w:color="auto"/>
        <w:right w:val="none" w:sz="0" w:space="0" w:color="auto"/>
      </w:divBdr>
    </w:div>
    <w:div w:id="1278413336">
      <w:bodyDiv w:val="1"/>
      <w:marLeft w:val="0"/>
      <w:marRight w:val="0"/>
      <w:marTop w:val="0"/>
      <w:marBottom w:val="0"/>
      <w:divBdr>
        <w:top w:val="none" w:sz="0" w:space="0" w:color="auto"/>
        <w:left w:val="none" w:sz="0" w:space="0" w:color="auto"/>
        <w:bottom w:val="none" w:sz="0" w:space="0" w:color="auto"/>
        <w:right w:val="none" w:sz="0" w:space="0" w:color="auto"/>
      </w:divBdr>
    </w:div>
    <w:div w:id="1278486210">
      <w:bodyDiv w:val="1"/>
      <w:marLeft w:val="0"/>
      <w:marRight w:val="0"/>
      <w:marTop w:val="0"/>
      <w:marBottom w:val="0"/>
      <w:divBdr>
        <w:top w:val="none" w:sz="0" w:space="0" w:color="auto"/>
        <w:left w:val="none" w:sz="0" w:space="0" w:color="auto"/>
        <w:bottom w:val="none" w:sz="0" w:space="0" w:color="auto"/>
        <w:right w:val="none" w:sz="0" w:space="0" w:color="auto"/>
      </w:divBdr>
    </w:div>
    <w:div w:id="1278558594">
      <w:bodyDiv w:val="1"/>
      <w:marLeft w:val="0"/>
      <w:marRight w:val="0"/>
      <w:marTop w:val="0"/>
      <w:marBottom w:val="0"/>
      <w:divBdr>
        <w:top w:val="none" w:sz="0" w:space="0" w:color="auto"/>
        <w:left w:val="none" w:sz="0" w:space="0" w:color="auto"/>
        <w:bottom w:val="none" w:sz="0" w:space="0" w:color="auto"/>
        <w:right w:val="none" w:sz="0" w:space="0" w:color="auto"/>
      </w:divBdr>
    </w:div>
    <w:div w:id="1278607781">
      <w:bodyDiv w:val="1"/>
      <w:marLeft w:val="0"/>
      <w:marRight w:val="0"/>
      <w:marTop w:val="0"/>
      <w:marBottom w:val="0"/>
      <w:divBdr>
        <w:top w:val="none" w:sz="0" w:space="0" w:color="auto"/>
        <w:left w:val="none" w:sz="0" w:space="0" w:color="auto"/>
        <w:bottom w:val="none" w:sz="0" w:space="0" w:color="auto"/>
        <w:right w:val="none" w:sz="0" w:space="0" w:color="auto"/>
      </w:divBdr>
    </w:div>
    <w:div w:id="1278684888">
      <w:bodyDiv w:val="1"/>
      <w:marLeft w:val="0"/>
      <w:marRight w:val="0"/>
      <w:marTop w:val="0"/>
      <w:marBottom w:val="0"/>
      <w:divBdr>
        <w:top w:val="none" w:sz="0" w:space="0" w:color="auto"/>
        <w:left w:val="none" w:sz="0" w:space="0" w:color="auto"/>
        <w:bottom w:val="none" w:sz="0" w:space="0" w:color="auto"/>
        <w:right w:val="none" w:sz="0" w:space="0" w:color="auto"/>
      </w:divBdr>
    </w:div>
    <w:div w:id="1278835130">
      <w:bodyDiv w:val="1"/>
      <w:marLeft w:val="0"/>
      <w:marRight w:val="0"/>
      <w:marTop w:val="0"/>
      <w:marBottom w:val="0"/>
      <w:divBdr>
        <w:top w:val="none" w:sz="0" w:space="0" w:color="auto"/>
        <w:left w:val="none" w:sz="0" w:space="0" w:color="auto"/>
        <w:bottom w:val="none" w:sz="0" w:space="0" w:color="auto"/>
        <w:right w:val="none" w:sz="0" w:space="0" w:color="auto"/>
      </w:divBdr>
    </w:div>
    <w:div w:id="1279530980">
      <w:bodyDiv w:val="1"/>
      <w:marLeft w:val="0"/>
      <w:marRight w:val="0"/>
      <w:marTop w:val="0"/>
      <w:marBottom w:val="0"/>
      <w:divBdr>
        <w:top w:val="none" w:sz="0" w:space="0" w:color="auto"/>
        <w:left w:val="none" w:sz="0" w:space="0" w:color="auto"/>
        <w:bottom w:val="none" w:sz="0" w:space="0" w:color="auto"/>
        <w:right w:val="none" w:sz="0" w:space="0" w:color="auto"/>
      </w:divBdr>
    </w:div>
    <w:div w:id="1279601296">
      <w:bodyDiv w:val="1"/>
      <w:marLeft w:val="0"/>
      <w:marRight w:val="0"/>
      <w:marTop w:val="0"/>
      <w:marBottom w:val="0"/>
      <w:divBdr>
        <w:top w:val="none" w:sz="0" w:space="0" w:color="auto"/>
        <w:left w:val="none" w:sz="0" w:space="0" w:color="auto"/>
        <w:bottom w:val="none" w:sz="0" w:space="0" w:color="auto"/>
        <w:right w:val="none" w:sz="0" w:space="0" w:color="auto"/>
      </w:divBdr>
    </w:div>
    <w:div w:id="1279604508">
      <w:bodyDiv w:val="1"/>
      <w:marLeft w:val="0"/>
      <w:marRight w:val="0"/>
      <w:marTop w:val="0"/>
      <w:marBottom w:val="0"/>
      <w:divBdr>
        <w:top w:val="none" w:sz="0" w:space="0" w:color="auto"/>
        <w:left w:val="none" w:sz="0" w:space="0" w:color="auto"/>
        <w:bottom w:val="none" w:sz="0" w:space="0" w:color="auto"/>
        <w:right w:val="none" w:sz="0" w:space="0" w:color="auto"/>
      </w:divBdr>
    </w:div>
    <w:div w:id="1279607078">
      <w:bodyDiv w:val="1"/>
      <w:marLeft w:val="0"/>
      <w:marRight w:val="0"/>
      <w:marTop w:val="0"/>
      <w:marBottom w:val="0"/>
      <w:divBdr>
        <w:top w:val="none" w:sz="0" w:space="0" w:color="auto"/>
        <w:left w:val="none" w:sz="0" w:space="0" w:color="auto"/>
        <w:bottom w:val="none" w:sz="0" w:space="0" w:color="auto"/>
        <w:right w:val="none" w:sz="0" w:space="0" w:color="auto"/>
      </w:divBdr>
    </w:div>
    <w:div w:id="1280144413">
      <w:bodyDiv w:val="1"/>
      <w:marLeft w:val="0"/>
      <w:marRight w:val="0"/>
      <w:marTop w:val="0"/>
      <w:marBottom w:val="0"/>
      <w:divBdr>
        <w:top w:val="none" w:sz="0" w:space="0" w:color="auto"/>
        <w:left w:val="none" w:sz="0" w:space="0" w:color="auto"/>
        <w:bottom w:val="none" w:sz="0" w:space="0" w:color="auto"/>
        <w:right w:val="none" w:sz="0" w:space="0" w:color="auto"/>
      </w:divBdr>
    </w:div>
    <w:div w:id="1280262543">
      <w:bodyDiv w:val="1"/>
      <w:marLeft w:val="0"/>
      <w:marRight w:val="0"/>
      <w:marTop w:val="0"/>
      <w:marBottom w:val="0"/>
      <w:divBdr>
        <w:top w:val="none" w:sz="0" w:space="0" w:color="auto"/>
        <w:left w:val="none" w:sz="0" w:space="0" w:color="auto"/>
        <w:bottom w:val="none" w:sz="0" w:space="0" w:color="auto"/>
        <w:right w:val="none" w:sz="0" w:space="0" w:color="auto"/>
      </w:divBdr>
    </w:div>
    <w:div w:id="1280334093">
      <w:bodyDiv w:val="1"/>
      <w:marLeft w:val="0"/>
      <w:marRight w:val="0"/>
      <w:marTop w:val="0"/>
      <w:marBottom w:val="0"/>
      <w:divBdr>
        <w:top w:val="none" w:sz="0" w:space="0" w:color="auto"/>
        <w:left w:val="none" w:sz="0" w:space="0" w:color="auto"/>
        <w:bottom w:val="none" w:sz="0" w:space="0" w:color="auto"/>
        <w:right w:val="none" w:sz="0" w:space="0" w:color="auto"/>
      </w:divBdr>
    </w:div>
    <w:div w:id="1280911775">
      <w:bodyDiv w:val="1"/>
      <w:marLeft w:val="0"/>
      <w:marRight w:val="0"/>
      <w:marTop w:val="0"/>
      <w:marBottom w:val="0"/>
      <w:divBdr>
        <w:top w:val="none" w:sz="0" w:space="0" w:color="auto"/>
        <w:left w:val="none" w:sz="0" w:space="0" w:color="auto"/>
        <w:bottom w:val="none" w:sz="0" w:space="0" w:color="auto"/>
        <w:right w:val="none" w:sz="0" w:space="0" w:color="auto"/>
      </w:divBdr>
    </w:div>
    <w:div w:id="1280994066">
      <w:bodyDiv w:val="1"/>
      <w:marLeft w:val="0"/>
      <w:marRight w:val="0"/>
      <w:marTop w:val="0"/>
      <w:marBottom w:val="0"/>
      <w:divBdr>
        <w:top w:val="none" w:sz="0" w:space="0" w:color="auto"/>
        <w:left w:val="none" w:sz="0" w:space="0" w:color="auto"/>
        <w:bottom w:val="none" w:sz="0" w:space="0" w:color="auto"/>
        <w:right w:val="none" w:sz="0" w:space="0" w:color="auto"/>
      </w:divBdr>
    </w:div>
    <w:div w:id="1281109187">
      <w:bodyDiv w:val="1"/>
      <w:marLeft w:val="0"/>
      <w:marRight w:val="0"/>
      <w:marTop w:val="0"/>
      <w:marBottom w:val="0"/>
      <w:divBdr>
        <w:top w:val="none" w:sz="0" w:space="0" w:color="auto"/>
        <w:left w:val="none" w:sz="0" w:space="0" w:color="auto"/>
        <w:bottom w:val="none" w:sz="0" w:space="0" w:color="auto"/>
        <w:right w:val="none" w:sz="0" w:space="0" w:color="auto"/>
      </w:divBdr>
    </w:div>
    <w:div w:id="1281180237">
      <w:bodyDiv w:val="1"/>
      <w:marLeft w:val="0"/>
      <w:marRight w:val="0"/>
      <w:marTop w:val="0"/>
      <w:marBottom w:val="0"/>
      <w:divBdr>
        <w:top w:val="none" w:sz="0" w:space="0" w:color="auto"/>
        <w:left w:val="none" w:sz="0" w:space="0" w:color="auto"/>
        <w:bottom w:val="none" w:sz="0" w:space="0" w:color="auto"/>
        <w:right w:val="none" w:sz="0" w:space="0" w:color="auto"/>
      </w:divBdr>
    </w:div>
    <w:div w:id="1281230407">
      <w:bodyDiv w:val="1"/>
      <w:marLeft w:val="0"/>
      <w:marRight w:val="0"/>
      <w:marTop w:val="0"/>
      <w:marBottom w:val="0"/>
      <w:divBdr>
        <w:top w:val="none" w:sz="0" w:space="0" w:color="auto"/>
        <w:left w:val="none" w:sz="0" w:space="0" w:color="auto"/>
        <w:bottom w:val="none" w:sz="0" w:space="0" w:color="auto"/>
        <w:right w:val="none" w:sz="0" w:space="0" w:color="auto"/>
      </w:divBdr>
    </w:div>
    <w:div w:id="1281377813">
      <w:bodyDiv w:val="1"/>
      <w:marLeft w:val="0"/>
      <w:marRight w:val="0"/>
      <w:marTop w:val="0"/>
      <w:marBottom w:val="0"/>
      <w:divBdr>
        <w:top w:val="none" w:sz="0" w:space="0" w:color="auto"/>
        <w:left w:val="none" w:sz="0" w:space="0" w:color="auto"/>
        <w:bottom w:val="none" w:sz="0" w:space="0" w:color="auto"/>
        <w:right w:val="none" w:sz="0" w:space="0" w:color="auto"/>
      </w:divBdr>
    </w:div>
    <w:div w:id="1281499188">
      <w:bodyDiv w:val="1"/>
      <w:marLeft w:val="0"/>
      <w:marRight w:val="0"/>
      <w:marTop w:val="0"/>
      <w:marBottom w:val="0"/>
      <w:divBdr>
        <w:top w:val="none" w:sz="0" w:space="0" w:color="auto"/>
        <w:left w:val="none" w:sz="0" w:space="0" w:color="auto"/>
        <w:bottom w:val="none" w:sz="0" w:space="0" w:color="auto"/>
        <w:right w:val="none" w:sz="0" w:space="0" w:color="auto"/>
      </w:divBdr>
    </w:div>
    <w:div w:id="1281573299">
      <w:bodyDiv w:val="1"/>
      <w:marLeft w:val="0"/>
      <w:marRight w:val="0"/>
      <w:marTop w:val="0"/>
      <w:marBottom w:val="0"/>
      <w:divBdr>
        <w:top w:val="none" w:sz="0" w:space="0" w:color="auto"/>
        <w:left w:val="none" w:sz="0" w:space="0" w:color="auto"/>
        <w:bottom w:val="none" w:sz="0" w:space="0" w:color="auto"/>
        <w:right w:val="none" w:sz="0" w:space="0" w:color="auto"/>
      </w:divBdr>
    </w:div>
    <w:div w:id="1281764982">
      <w:bodyDiv w:val="1"/>
      <w:marLeft w:val="0"/>
      <w:marRight w:val="0"/>
      <w:marTop w:val="0"/>
      <w:marBottom w:val="0"/>
      <w:divBdr>
        <w:top w:val="none" w:sz="0" w:space="0" w:color="auto"/>
        <w:left w:val="none" w:sz="0" w:space="0" w:color="auto"/>
        <w:bottom w:val="none" w:sz="0" w:space="0" w:color="auto"/>
        <w:right w:val="none" w:sz="0" w:space="0" w:color="auto"/>
      </w:divBdr>
    </w:div>
    <w:div w:id="1281955973">
      <w:bodyDiv w:val="1"/>
      <w:marLeft w:val="0"/>
      <w:marRight w:val="0"/>
      <w:marTop w:val="0"/>
      <w:marBottom w:val="0"/>
      <w:divBdr>
        <w:top w:val="none" w:sz="0" w:space="0" w:color="auto"/>
        <w:left w:val="none" w:sz="0" w:space="0" w:color="auto"/>
        <w:bottom w:val="none" w:sz="0" w:space="0" w:color="auto"/>
        <w:right w:val="none" w:sz="0" w:space="0" w:color="auto"/>
      </w:divBdr>
    </w:div>
    <w:div w:id="1281958684">
      <w:bodyDiv w:val="1"/>
      <w:marLeft w:val="0"/>
      <w:marRight w:val="0"/>
      <w:marTop w:val="0"/>
      <w:marBottom w:val="0"/>
      <w:divBdr>
        <w:top w:val="none" w:sz="0" w:space="0" w:color="auto"/>
        <w:left w:val="none" w:sz="0" w:space="0" w:color="auto"/>
        <w:bottom w:val="none" w:sz="0" w:space="0" w:color="auto"/>
        <w:right w:val="none" w:sz="0" w:space="0" w:color="auto"/>
      </w:divBdr>
    </w:div>
    <w:div w:id="1281960236">
      <w:bodyDiv w:val="1"/>
      <w:marLeft w:val="0"/>
      <w:marRight w:val="0"/>
      <w:marTop w:val="0"/>
      <w:marBottom w:val="0"/>
      <w:divBdr>
        <w:top w:val="none" w:sz="0" w:space="0" w:color="auto"/>
        <w:left w:val="none" w:sz="0" w:space="0" w:color="auto"/>
        <w:bottom w:val="none" w:sz="0" w:space="0" w:color="auto"/>
        <w:right w:val="none" w:sz="0" w:space="0" w:color="auto"/>
      </w:divBdr>
    </w:div>
    <w:div w:id="1282877390">
      <w:bodyDiv w:val="1"/>
      <w:marLeft w:val="0"/>
      <w:marRight w:val="0"/>
      <w:marTop w:val="0"/>
      <w:marBottom w:val="0"/>
      <w:divBdr>
        <w:top w:val="none" w:sz="0" w:space="0" w:color="auto"/>
        <w:left w:val="none" w:sz="0" w:space="0" w:color="auto"/>
        <w:bottom w:val="none" w:sz="0" w:space="0" w:color="auto"/>
        <w:right w:val="none" w:sz="0" w:space="0" w:color="auto"/>
      </w:divBdr>
    </w:div>
    <w:div w:id="1282884036">
      <w:bodyDiv w:val="1"/>
      <w:marLeft w:val="0"/>
      <w:marRight w:val="0"/>
      <w:marTop w:val="0"/>
      <w:marBottom w:val="0"/>
      <w:divBdr>
        <w:top w:val="none" w:sz="0" w:space="0" w:color="auto"/>
        <w:left w:val="none" w:sz="0" w:space="0" w:color="auto"/>
        <w:bottom w:val="none" w:sz="0" w:space="0" w:color="auto"/>
        <w:right w:val="none" w:sz="0" w:space="0" w:color="auto"/>
      </w:divBdr>
    </w:div>
    <w:div w:id="1282957415">
      <w:bodyDiv w:val="1"/>
      <w:marLeft w:val="0"/>
      <w:marRight w:val="0"/>
      <w:marTop w:val="0"/>
      <w:marBottom w:val="0"/>
      <w:divBdr>
        <w:top w:val="none" w:sz="0" w:space="0" w:color="auto"/>
        <w:left w:val="none" w:sz="0" w:space="0" w:color="auto"/>
        <w:bottom w:val="none" w:sz="0" w:space="0" w:color="auto"/>
        <w:right w:val="none" w:sz="0" w:space="0" w:color="auto"/>
      </w:divBdr>
    </w:div>
    <w:div w:id="1283221967">
      <w:bodyDiv w:val="1"/>
      <w:marLeft w:val="0"/>
      <w:marRight w:val="0"/>
      <w:marTop w:val="0"/>
      <w:marBottom w:val="0"/>
      <w:divBdr>
        <w:top w:val="none" w:sz="0" w:space="0" w:color="auto"/>
        <w:left w:val="none" w:sz="0" w:space="0" w:color="auto"/>
        <w:bottom w:val="none" w:sz="0" w:space="0" w:color="auto"/>
        <w:right w:val="none" w:sz="0" w:space="0" w:color="auto"/>
      </w:divBdr>
    </w:div>
    <w:div w:id="1283338371">
      <w:bodyDiv w:val="1"/>
      <w:marLeft w:val="0"/>
      <w:marRight w:val="0"/>
      <w:marTop w:val="0"/>
      <w:marBottom w:val="0"/>
      <w:divBdr>
        <w:top w:val="none" w:sz="0" w:space="0" w:color="auto"/>
        <w:left w:val="none" w:sz="0" w:space="0" w:color="auto"/>
        <w:bottom w:val="none" w:sz="0" w:space="0" w:color="auto"/>
        <w:right w:val="none" w:sz="0" w:space="0" w:color="auto"/>
      </w:divBdr>
    </w:div>
    <w:div w:id="1283345591">
      <w:bodyDiv w:val="1"/>
      <w:marLeft w:val="0"/>
      <w:marRight w:val="0"/>
      <w:marTop w:val="0"/>
      <w:marBottom w:val="0"/>
      <w:divBdr>
        <w:top w:val="none" w:sz="0" w:space="0" w:color="auto"/>
        <w:left w:val="none" w:sz="0" w:space="0" w:color="auto"/>
        <w:bottom w:val="none" w:sz="0" w:space="0" w:color="auto"/>
        <w:right w:val="none" w:sz="0" w:space="0" w:color="auto"/>
      </w:divBdr>
    </w:div>
    <w:div w:id="1283657050">
      <w:bodyDiv w:val="1"/>
      <w:marLeft w:val="0"/>
      <w:marRight w:val="0"/>
      <w:marTop w:val="0"/>
      <w:marBottom w:val="0"/>
      <w:divBdr>
        <w:top w:val="none" w:sz="0" w:space="0" w:color="auto"/>
        <w:left w:val="none" w:sz="0" w:space="0" w:color="auto"/>
        <w:bottom w:val="none" w:sz="0" w:space="0" w:color="auto"/>
        <w:right w:val="none" w:sz="0" w:space="0" w:color="auto"/>
      </w:divBdr>
    </w:div>
    <w:div w:id="1283658927">
      <w:bodyDiv w:val="1"/>
      <w:marLeft w:val="0"/>
      <w:marRight w:val="0"/>
      <w:marTop w:val="0"/>
      <w:marBottom w:val="0"/>
      <w:divBdr>
        <w:top w:val="none" w:sz="0" w:space="0" w:color="auto"/>
        <w:left w:val="none" w:sz="0" w:space="0" w:color="auto"/>
        <w:bottom w:val="none" w:sz="0" w:space="0" w:color="auto"/>
        <w:right w:val="none" w:sz="0" w:space="0" w:color="auto"/>
      </w:divBdr>
    </w:div>
    <w:div w:id="1283733250">
      <w:bodyDiv w:val="1"/>
      <w:marLeft w:val="0"/>
      <w:marRight w:val="0"/>
      <w:marTop w:val="0"/>
      <w:marBottom w:val="0"/>
      <w:divBdr>
        <w:top w:val="none" w:sz="0" w:space="0" w:color="auto"/>
        <w:left w:val="none" w:sz="0" w:space="0" w:color="auto"/>
        <w:bottom w:val="none" w:sz="0" w:space="0" w:color="auto"/>
        <w:right w:val="none" w:sz="0" w:space="0" w:color="auto"/>
      </w:divBdr>
    </w:div>
    <w:div w:id="1283927394">
      <w:bodyDiv w:val="1"/>
      <w:marLeft w:val="0"/>
      <w:marRight w:val="0"/>
      <w:marTop w:val="0"/>
      <w:marBottom w:val="0"/>
      <w:divBdr>
        <w:top w:val="none" w:sz="0" w:space="0" w:color="auto"/>
        <w:left w:val="none" w:sz="0" w:space="0" w:color="auto"/>
        <w:bottom w:val="none" w:sz="0" w:space="0" w:color="auto"/>
        <w:right w:val="none" w:sz="0" w:space="0" w:color="auto"/>
      </w:divBdr>
    </w:div>
    <w:div w:id="1284263051">
      <w:bodyDiv w:val="1"/>
      <w:marLeft w:val="0"/>
      <w:marRight w:val="0"/>
      <w:marTop w:val="0"/>
      <w:marBottom w:val="0"/>
      <w:divBdr>
        <w:top w:val="none" w:sz="0" w:space="0" w:color="auto"/>
        <w:left w:val="none" w:sz="0" w:space="0" w:color="auto"/>
        <w:bottom w:val="none" w:sz="0" w:space="0" w:color="auto"/>
        <w:right w:val="none" w:sz="0" w:space="0" w:color="auto"/>
      </w:divBdr>
    </w:div>
    <w:div w:id="1284265575">
      <w:bodyDiv w:val="1"/>
      <w:marLeft w:val="0"/>
      <w:marRight w:val="0"/>
      <w:marTop w:val="0"/>
      <w:marBottom w:val="0"/>
      <w:divBdr>
        <w:top w:val="none" w:sz="0" w:space="0" w:color="auto"/>
        <w:left w:val="none" w:sz="0" w:space="0" w:color="auto"/>
        <w:bottom w:val="none" w:sz="0" w:space="0" w:color="auto"/>
        <w:right w:val="none" w:sz="0" w:space="0" w:color="auto"/>
      </w:divBdr>
    </w:div>
    <w:div w:id="1284850597">
      <w:bodyDiv w:val="1"/>
      <w:marLeft w:val="0"/>
      <w:marRight w:val="0"/>
      <w:marTop w:val="0"/>
      <w:marBottom w:val="0"/>
      <w:divBdr>
        <w:top w:val="none" w:sz="0" w:space="0" w:color="auto"/>
        <w:left w:val="none" w:sz="0" w:space="0" w:color="auto"/>
        <w:bottom w:val="none" w:sz="0" w:space="0" w:color="auto"/>
        <w:right w:val="none" w:sz="0" w:space="0" w:color="auto"/>
      </w:divBdr>
    </w:div>
    <w:div w:id="1285044558">
      <w:bodyDiv w:val="1"/>
      <w:marLeft w:val="0"/>
      <w:marRight w:val="0"/>
      <w:marTop w:val="0"/>
      <w:marBottom w:val="0"/>
      <w:divBdr>
        <w:top w:val="none" w:sz="0" w:space="0" w:color="auto"/>
        <w:left w:val="none" w:sz="0" w:space="0" w:color="auto"/>
        <w:bottom w:val="none" w:sz="0" w:space="0" w:color="auto"/>
        <w:right w:val="none" w:sz="0" w:space="0" w:color="auto"/>
      </w:divBdr>
    </w:div>
    <w:div w:id="1285190577">
      <w:bodyDiv w:val="1"/>
      <w:marLeft w:val="0"/>
      <w:marRight w:val="0"/>
      <w:marTop w:val="0"/>
      <w:marBottom w:val="0"/>
      <w:divBdr>
        <w:top w:val="none" w:sz="0" w:space="0" w:color="auto"/>
        <w:left w:val="none" w:sz="0" w:space="0" w:color="auto"/>
        <w:bottom w:val="none" w:sz="0" w:space="0" w:color="auto"/>
        <w:right w:val="none" w:sz="0" w:space="0" w:color="auto"/>
      </w:divBdr>
    </w:div>
    <w:div w:id="1285234831">
      <w:bodyDiv w:val="1"/>
      <w:marLeft w:val="0"/>
      <w:marRight w:val="0"/>
      <w:marTop w:val="0"/>
      <w:marBottom w:val="0"/>
      <w:divBdr>
        <w:top w:val="none" w:sz="0" w:space="0" w:color="auto"/>
        <w:left w:val="none" w:sz="0" w:space="0" w:color="auto"/>
        <w:bottom w:val="none" w:sz="0" w:space="0" w:color="auto"/>
        <w:right w:val="none" w:sz="0" w:space="0" w:color="auto"/>
      </w:divBdr>
    </w:div>
    <w:div w:id="1285817234">
      <w:bodyDiv w:val="1"/>
      <w:marLeft w:val="0"/>
      <w:marRight w:val="0"/>
      <w:marTop w:val="0"/>
      <w:marBottom w:val="0"/>
      <w:divBdr>
        <w:top w:val="none" w:sz="0" w:space="0" w:color="auto"/>
        <w:left w:val="none" w:sz="0" w:space="0" w:color="auto"/>
        <w:bottom w:val="none" w:sz="0" w:space="0" w:color="auto"/>
        <w:right w:val="none" w:sz="0" w:space="0" w:color="auto"/>
      </w:divBdr>
    </w:div>
    <w:div w:id="1286079047">
      <w:bodyDiv w:val="1"/>
      <w:marLeft w:val="0"/>
      <w:marRight w:val="0"/>
      <w:marTop w:val="0"/>
      <w:marBottom w:val="0"/>
      <w:divBdr>
        <w:top w:val="none" w:sz="0" w:space="0" w:color="auto"/>
        <w:left w:val="none" w:sz="0" w:space="0" w:color="auto"/>
        <w:bottom w:val="none" w:sz="0" w:space="0" w:color="auto"/>
        <w:right w:val="none" w:sz="0" w:space="0" w:color="auto"/>
      </w:divBdr>
    </w:div>
    <w:div w:id="1286162186">
      <w:bodyDiv w:val="1"/>
      <w:marLeft w:val="0"/>
      <w:marRight w:val="0"/>
      <w:marTop w:val="0"/>
      <w:marBottom w:val="0"/>
      <w:divBdr>
        <w:top w:val="none" w:sz="0" w:space="0" w:color="auto"/>
        <w:left w:val="none" w:sz="0" w:space="0" w:color="auto"/>
        <w:bottom w:val="none" w:sz="0" w:space="0" w:color="auto"/>
        <w:right w:val="none" w:sz="0" w:space="0" w:color="auto"/>
      </w:divBdr>
    </w:div>
    <w:div w:id="1286352842">
      <w:bodyDiv w:val="1"/>
      <w:marLeft w:val="0"/>
      <w:marRight w:val="0"/>
      <w:marTop w:val="0"/>
      <w:marBottom w:val="0"/>
      <w:divBdr>
        <w:top w:val="none" w:sz="0" w:space="0" w:color="auto"/>
        <w:left w:val="none" w:sz="0" w:space="0" w:color="auto"/>
        <w:bottom w:val="none" w:sz="0" w:space="0" w:color="auto"/>
        <w:right w:val="none" w:sz="0" w:space="0" w:color="auto"/>
      </w:divBdr>
    </w:div>
    <w:div w:id="1286618087">
      <w:bodyDiv w:val="1"/>
      <w:marLeft w:val="0"/>
      <w:marRight w:val="0"/>
      <w:marTop w:val="0"/>
      <w:marBottom w:val="0"/>
      <w:divBdr>
        <w:top w:val="none" w:sz="0" w:space="0" w:color="auto"/>
        <w:left w:val="none" w:sz="0" w:space="0" w:color="auto"/>
        <w:bottom w:val="none" w:sz="0" w:space="0" w:color="auto"/>
        <w:right w:val="none" w:sz="0" w:space="0" w:color="auto"/>
      </w:divBdr>
    </w:div>
    <w:div w:id="1286619232">
      <w:bodyDiv w:val="1"/>
      <w:marLeft w:val="0"/>
      <w:marRight w:val="0"/>
      <w:marTop w:val="0"/>
      <w:marBottom w:val="0"/>
      <w:divBdr>
        <w:top w:val="none" w:sz="0" w:space="0" w:color="auto"/>
        <w:left w:val="none" w:sz="0" w:space="0" w:color="auto"/>
        <w:bottom w:val="none" w:sz="0" w:space="0" w:color="auto"/>
        <w:right w:val="none" w:sz="0" w:space="0" w:color="auto"/>
      </w:divBdr>
    </w:div>
    <w:div w:id="1286697379">
      <w:bodyDiv w:val="1"/>
      <w:marLeft w:val="0"/>
      <w:marRight w:val="0"/>
      <w:marTop w:val="0"/>
      <w:marBottom w:val="0"/>
      <w:divBdr>
        <w:top w:val="none" w:sz="0" w:space="0" w:color="auto"/>
        <w:left w:val="none" w:sz="0" w:space="0" w:color="auto"/>
        <w:bottom w:val="none" w:sz="0" w:space="0" w:color="auto"/>
        <w:right w:val="none" w:sz="0" w:space="0" w:color="auto"/>
      </w:divBdr>
    </w:div>
    <w:div w:id="1286740592">
      <w:bodyDiv w:val="1"/>
      <w:marLeft w:val="0"/>
      <w:marRight w:val="0"/>
      <w:marTop w:val="0"/>
      <w:marBottom w:val="0"/>
      <w:divBdr>
        <w:top w:val="none" w:sz="0" w:space="0" w:color="auto"/>
        <w:left w:val="none" w:sz="0" w:space="0" w:color="auto"/>
        <w:bottom w:val="none" w:sz="0" w:space="0" w:color="auto"/>
        <w:right w:val="none" w:sz="0" w:space="0" w:color="auto"/>
      </w:divBdr>
    </w:div>
    <w:div w:id="1286888040">
      <w:bodyDiv w:val="1"/>
      <w:marLeft w:val="0"/>
      <w:marRight w:val="0"/>
      <w:marTop w:val="0"/>
      <w:marBottom w:val="0"/>
      <w:divBdr>
        <w:top w:val="none" w:sz="0" w:space="0" w:color="auto"/>
        <w:left w:val="none" w:sz="0" w:space="0" w:color="auto"/>
        <w:bottom w:val="none" w:sz="0" w:space="0" w:color="auto"/>
        <w:right w:val="none" w:sz="0" w:space="0" w:color="auto"/>
      </w:divBdr>
    </w:div>
    <w:div w:id="1286960847">
      <w:bodyDiv w:val="1"/>
      <w:marLeft w:val="0"/>
      <w:marRight w:val="0"/>
      <w:marTop w:val="0"/>
      <w:marBottom w:val="0"/>
      <w:divBdr>
        <w:top w:val="none" w:sz="0" w:space="0" w:color="auto"/>
        <w:left w:val="none" w:sz="0" w:space="0" w:color="auto"/>
        <w:bottom w:val="none" w:sz="0" w:space="0" w:color="auto"/>
        <w:right w:val="none" w:sz="0" w:space="0" w:color="auto"/>
      </w:divBdr>
    </w:div>
    <w:div w:id="1287157950">
      <w:bodyDiv w:val="1"/>
      <w:marLeft w:val="0"/>
      <w:marRight w:val="0"/>
      <w:marTop w:val="0"/>
      <w:marBottom w:val="0"/>
      <w:divBdr>
        <w:top w:val="none" w:sz="0" w:space="0" w:color="auto"/>
        <w:left w:val="none" w:sz="0" w:space="0" w:color="auto"/>
        <w:bottom w:val="none" w:sz="0" w:space="0" w:color="auto"/>
        <w:right w:val="none" w:sz="0" w:space="0" w:color="auto"/>
      </w:divBdr>
    </w:div>
    <w:div w:id="1287354747">
      <w:bodyDiv w:val="1"/>
      <w:marLeft w:val="0"/>
      <w:marRight w:val="0"/>
      <w:marTop w:val="0"/>
      <w:marBottom w:val="0"/>
      <w:divBdr>
        <w:top w:val="none" w:sz="0" w:space="0" w:color="auto"/>
        <w:left w:val="none" w:sz="0" w:space="0" w:color="auto"/>
        <w:bottom w:val="none" w:sz="0" w:space="0" w:color="auto"/>
        <w:right w:val="none" w:sz="0" w:space="0" w:color="auto"/>
      </w:divBdr>
    </w:div>
    <w:div w:id="1287354794">
      <w:bodyDiv w:val="1"/>
      <w:marLeft w:val="0"/>
      <w:marRight w:val="0"/>
      <w:marTop w:val="0"/>
      <w:marBottom w:val="0"/>
      <w:divBdr>
        <w:top w:val="none" w:sz="0" w:space="0" w:color="auto"/>
        <w:left w:val="none" w:sz="0" w:space="0" w:color="auto"/>
        <w:bottom w:val="none" w:sz="0" w:space="0" w:color="auto"/>
        <w:right w:val="none" w:sz="0" w:space="0" w:color="auto"/>
      </w:divBdr>
    </w:div>
    <w:div w:id="1287812122">
      <w:bodyDiv w:val="1"/>
      <w:marLeft w:val="0"/>
      <w:marRight w:val="0"/>
      <w:marTop w:val="0"/>
      <w:marBottom w:val="0"/>
      <w:divBdr>
        <w:top w:val="none" w:sz="0" w:space="0" w:color="auto"/>
        <w:left w:val="none" w:sz="0" w:space="0" w:color="auto"/>
        <w:bottom w:val="none" w:sz="0" w:space="0" w:color="auto"/>
        <w:right w:val="none" w:sz="0" w:space="0" w:color="auto"/>
      </w:divBdr>
    </w:div>
    <w:div w:id="1287855264">
      <w:bodyDiv w:val="1"/>
      <w:marLeft w:val="0"/>
      <w:marRight w:val="0"/>
      <w:marTop w:val="0"/>
      <w:marBottom w:val="0"/>
      <w:divBdr>
        <w:top w:val="none" w:sz="0" w:space="0" w:color="auto"/>
        <w:left w:val="none" w:sz="0" w:space="0" w:color="auto"/>
        <w:bottom w:val="none" w:sz="0" w:space="0" w:color="auto"/>
        <w:right w:val="none" w:sz="0" w:space="0" w:color="auto"/>
      </w:divBdr>
    </w:div>
    <w:div w:id="1287856248">
      <w:bodyDiv w:val="1"/>
      <w:marLeft w:val="0"/>
      <w:marRight w:val="0"/>
      <w:marTop w:val="0"/>
      <w:marBottom w:val="0"/>
      <w:divBdr>
        <w:top w:val="none" w:sz="0" w:space="0" w:color="auto"/>
        <w:left w:val="none" w:sz="0" w:space="0" w:color="auto"/>
        <w:bottom w:val="none" w:sz="0" w:space="0" w:color="auto"/>
        <w:right w:val="none" w:sz="0" w:space="0" w:color="auto"/>
      </w:divBdr>
    </w:div>
    <w:div w:id="1288244318">
      <w:bodyDiv w:val="1"/>
      <w:marLeft w:val="0"/>
      <w:marRight w:val="0"/>
      <w:marTop w:val="0"/>
      <w:marBottom w:val="0"/>
      <w:divBdr>
        <w:top w:val="none" w:sz="0" w:space="0" w:color="auto"/>
        <w:left w:val="none" w:sz="0" w:space="0" w:color="auto"/>
        <w:bottom w:val="none" w:sz="0" w:space="0" w:color="auto"/>
        <w:right w:val="none" w:sz="0" w:space="0" w:color="auto"/>
      </w:divBdr>
    </w:div>
    <w:div w:id="1288269302">
      <w:bodyDiv w:val="1"/>
      <w:marLeft w:val="0"/>
      <w:marRight w:val="0"/>
      <w:marTop w:val="0"/>
      <w:marBottom w:val="0"/>
      <w:divBdr>
        <w:top w:val="none" w:sz="0" w:space="0" w:color="auto"/>
        <w:left w:val="none" w:sz="0" w:space="0" w:color="auto"/>
        <w:bottom w:val="none" w:sz="0" w:space="0" w:color="auto"/>
        <w:right w:val="none" w:sz="0" w:space="0" w:color="auto"/>
      </w:divBdr>
    </w:div>
    <w:div w:id="1288320139">
      <w:bodyDiv w:val="1"/>
      <w:marLeft w:val="0"/>
      <w:marRight w:val="0"/>
      <w:marTop w:val="0"/>
      <w:marBottom w:val="0"/>
      <w:divBdr>
        <w:top w:val="none" w:sz="0" w:space="0" w:color="auto"/>
        <w:left w:val="none" w:sz="0" w:space="0" w:color="auto"/>
        <w:bottom w:val="none" w:sz="0" w:space="0" w:color="auto"/>
        <w:right w:val="none" w:sz="0" w:space="0" w:color="auto"/>
      </w:divBdr>
    </w:div>
    <w:div w:id="1288665068">
      <w:bodyDiv w:val="1"/>
      <w:marLeft w:val="0"/>
      <w:marRight w:val="0"/>
      <w:marTop w:val="0"/>
      <w:marBottom w:val="0"/>
      <w:divBdr>
        <w:top w:val="none" w:sz="0" w:space="0" w:color="auto"/>
        <w:left w:val="none" w:sz="0" w:space="0" w:color="auto"/>
        <w:bottom w:val="none" w:sz="0" w:space="0" w:color="auto"/>
        <w:right w:val="none" w:sz="0" w:space="0" w:color="auto"/>
      </w:divBdr>
    </w:div>
    <w:div w:id="1288706850">
      <w:bodyDiv w:val="1"/>
      <w:marLeft w:val="0"/>
      <w:marRight w:val="0"/>
      <w:marTop w:val="0"/>
      <w:marBottom w:val="0"/>
      <w:divBdr>
        <w:top w:val="none" w:sz="0" w:space="0" w:color="auto"/>
        <w:left w:val="none" w:sz="0" w:space="0" w:color="auto"/>
        <w:bottom w:val="none" w:sz="0" w:space="0" w:color="auto"/>
        <w:right w:val="none" w:sz="0" w:space="0" w:color="auto"/>
      </w:divBdr>
    </w:div>
    <w:div w:id="1288852056">
      <w:bodyDiv w:val="1"/>
      <w:marLeft w:val="0"/>
      <w:marRight w:val="0"/>
      <w:marTop w:val="0"/>
      <w:marBottom w:val="0"/>
      <w:divBdr>
        <w:top w:val="none" w:sz="0" w:space="0" w:color="auto"/>
        <w:left w:val="none" w:sz="0" w:space="0" w:color="auto"/>
        <w:bottom w:val="none" w:sz="0" w:space="0" w:color="auto"/>
        <w:right w:val="none" w:sz="0" w:space="0" w:color="auto"/>
      </w:divBdr>
    </w:div>
    <w:div w:id="1288857117">
      <w:bodyDiv w:val="1"/>
      <w:marLeft w:val="0"/>
      <w:marRight w:val="0"/>
      <w:marTop w:val="0"/>
      <w:marBottom w:val="0"/>
      <w:divBdr>
        <w:top w:val="none" w:sz="0" w:space="0" w:color="auto"/>
        <w:left w:val="none" w:sz="0" w:space="0" w:color="auto"/>
        <w:bottom w:val="none" w:sz="0" w:space="0" w:color="auto"/>
        <w:right w:val="none" w:sz="0" w:space="0" w:color="auto"/>
      </w:divBdr>
    </w:div>
    <w:div w:id="1288857607">
      <w:bodyDiv w:val="1"/>
      <w:marLeft w:val="0"/>
      <w:marRight w:val="0"/>
      <w:marTop w:val="0"/>
      <w:marBottom w:val="0"/>
      <w:divBdr>
        <w:top w:val="none" w:sz="0" w:space="0" w:color="auto"/>
        <w:left w:val="none" w:sz="0" w:space="0" w:color="auto"/>
        <w:bottom w:val="none" w:sz="0" w:space="0" w:color="auto"/>
        <w:right w:val="none" w:sz="0" w:space="0" w:color="auto"/>
      </w:divBdr>
    </w:div>
    <w:div w:id="1288898705">
      <w:bodyDiv w:val="1"/>
      <w:marLeft w:val="0"/>
      <w:marRight w:val="0"/>
      <w:marTop w:val="0"/>
      <w:marBottom w:val="0"/>
      <w:divBdr>
        <w:top w:val="none" w:sz="0" w:space="0" w:color="auto"/>
        <w:left w:val="none" w:sz="0" w:space="0" w:color="auto"/>
        <w:bottom w:val="none" w:sz="0" w:space="0" w:color="auto"/>
        <w:right w:val="none" w:sz="0" w:space="0" w:color="auto"/>
      </w:divBdr>
    </w:div>
    <w:div w:id="1289166958">
      <w:bodyDiv w:val="1"/>
      <w:marLeft w:val="0"/>
      <w:marRight w:val="0"/>
      <w:marTop w:val="0"/>
      <w:marBottom w:val="0"/>
      <w:divBdr>
        <w:top w:val="none" w:sz="0" w:space="0" w:color="auto"/>
        <w:left w:val="none" w:sz="0" w:space="0" w:color="auto"/>
        <w:bottom w:val="none" w:sz="0" w:space="0" w:color="auto"/>
        <w:right w:val="none" w:sz="0" w:space="0" w:color="auto"/>
      </w:divBdr>
    </w:div>
    <w:div w:id="1289236093">
      <w:bodyDiv w:val="1"/>
      <w:marLeft w:val="0"/>
      <w:marRight w:val="0"/>
      <w:marTop w:val="0"/>
      <w:marBottom w:val="0"/>
      <w:divBdr>
        <w:top w:val="none" w:sz="0" w:space="0" w:color="auto"/>
        <w:left w:val="none" w:sz="0" w:space="0" w:color="auto"/>
        <w:bottom w:val="none" w:sz="0" w:space="0" w:color="auto"/>
        <w:right w:val="none" w:sz="0" w:space="0" w:color="auto"/>
      </w:divBdr>
    </w:div>
    <w:div w:id="1289357900">
      <w:bodyDiv w:val="1"/>
      <w:marLeft w:val="0"/>
      <w:marRight w:val="0"/>
      <w:marTop w:val="0"/>
      <w:marBottom w:val="0"/>
      <w:divBdr>
        <w:top w:val="none" w:sz="0" w:space="0" w:color="auto"/>
        <w:left w:val="none" w:sz="0" w:space="0" w:color="auto"/>
        <w:bottom w:val="none" w:sz="0" w:space="0" w:color="auto"/>
        <w:right w:val="none" w:sz="0" w:space="0" w:color="auto"/>
      </w:divBdr>
    </w:div>
    <w:div w:id="1289512879">
      <w:bodyDiv w:val="1"/>
      <w:marLeft w:val="0"/>
      <w:marRight w:val="0"/>
      <w:marTop w:val="0"/>
      <w:marBottom w:val="0"/>
      <w:divBdr>
        <w:top w:val="none" w:sz="0" w:space="0" w:color="auto"/>
        <w:left w:val="none" w:sz="0" w:space="0" w:color="auto"/>
        <w:bottom w:val="none" w:sz="0" w:space="0" w:color="auto"/>
        <w:right w:val="none" w:sz="0" w:space="0" w:color="auto"/>
      </w:divBdr>
    </w:div>
    <w:div w:id="1289749044">
      <w:bodyDiv w:val="1"/>
      <w:marLeft w:val="0"/>
      <w:marRight w:val="0"/>
      <w:marTop w:val="0"/>
      <w:marBottom w:val="0"/>
      <w:divBdr>
        <w:top w:val="none" w:sz="0" w:space="0" w:color="auto"/>
        <w:left w:val="none" w:sz="0" w:space="0" w:color="auto"/>
        <w:bottom w:val="none" w:sz="0" w:space="0" w:color="auto"/>
        <w:right w:val="none" w:sz="0" w:space="0" w:color="auto"/>
      </w:divBdr>
    </w:div>
    <w:div w:id="1289781097">
      <w:bodyDiv w:val="1"/>
      <w:marLeft w:val="0"/>
      <w:marRight w:val="0"/>
      <w:marTop w:val="0"/>
      <w:marBottom w:val="0"/>
      <w:divBdr>
        <w:top w:val="none" w:sz="0" w:space="0" w:color="auto"/>
        <w:left w:val="none" w:sz="0" w:space="0" w:color="auto"/>
        <w:bottom w:val="none" w:sz="0" w:space="0" w:color="auto"/>
        <w:right w:val="none" w:sz="0" w:space="0" w:color="auto"/>
      </w:divBdr>
    </w:div>
    <w:div w:id="1290169325">
      <w:bodyDiv w:val="1"/>
      <w:marLeft w:val="0"/>
      <w:marRight w:val="0"/>
      <w:marTop w:val="0"/>
      <w:marBottom w:val="0"/>
      <w:divBdr>
        <w:top w:val="none" w:sz="0" w:space="0" w:color="auto"/>
        <w:left w:val="none" w:sz="0" w:space="0" w:color="auto"/>
        <w:bottom w:val="none" w:sz="0" w:space="0" w:color="auto"/>
        <w:right w:val="none" w:sz="0" w:space="0" w:color="auto"/>
      </w:divBdr>
    </w:div>
    <w:div w:id="1290236402">
      <w:bodyDiv w:val="1"/>
      <w:marLeft w:val="0"/>
      <w:marRight w:val="0"/>
      <w:marTop w:val="0"/>
      <w:marBottom w:val="0"/>
      <w:divBdr>
        <w:top w:val="none" w:sz="0" w:space="0" w:color="auto"/>
        <w:left w:val="none" w:sz="0" w:space="0" w:color="auto"/>
        <w:bottom w:val="none" w:sz="0" w:space="0" w:color="auto"/>
        <w:right w:val="none" w:sz="0" w:space="0" w:color="auto"/>
      </w:divBdr>
    </w:div>
    <w:div w:id="1290279810">
      <w:bodyDiv w:val="1"/>
      <w:marLeft w:val="0"/>
      <w:marRight w:val="0"/>
      <w:marTop w:val="0"/>
      <w:marBottom w:val="0"/>
      <w:divBdr>
        <w:top w:val="none" w:sz="0" w:space="0" w:color="auto"/>
        <w:left w:val="none" w:sz="0" w:space="0" w:color="auto"/>
        <w:bottom w:val="none" w:sz="0" w:space="0" w:color="auto"/>
        <w:right w:val="none" w:sz="0" w:space="0" w:color="auto"/>
      </w:divBdr>
    </w:div>
    <w:div w:id="1290476846">
      <w:bodyDiv w:val="1"/>
      <w:marLeft w:val="0"/>
      <w:marRight w:val="0"/>
      <w:marTop w:val="0"/>
      <w:marBottom w:val="0"/>
      <w:divBdr>
        <w:top w:val="none" w:sz="0" w:space="0" w:color="auto"/>
        <w:left w:val="none" w:sz="0" w:space="0" w:color="auto"/>
        <w:bottom w:val="none" w:sz="0" w:space="0" w:color="auto"/>
        <w:right w:val="none" w:sz="0" w:space="0" w:color="auto"/>
      </w:divBdr>
    </w:div>
    <w:div w:id="1290667743">
      <w:bodyDiv w:val="1"/>
      <w:marLeft w:val="0"/>
      <w:marRight w:val="0"/>
      <w:marTop w:val="0"/>
      <w:marBottom w:val="0"/>
      <w:divBdr>
        <w:top w:val="none" w:sz="0" w:space="0" w:color="auto"/>
        <w:left w:val="none" w:sz="0" w:space="0" w:color="auto"/>
        <w:bottom w:val="none" w:sz="0" w:space="0" w:color="auto"/>
        <w:right w:val="none" w:sz="0" w:space="0" w:color="auto"/>
      </w:divBdr>
    </w:div>
    <w:div w:id="1290741576">
      <w:bodyDiv w:val="1"/>
      <w:marLeft w:val="0"/>
      <w:marRight w:val="0"/>
      <w:marTop w:val="0"/>
      <w:marBottom w:val="0"/>
      <w:divBdr>
        <w:top w:val="none" w:sz="0" w:space="0" w:color="auto"/>
        <w:left w:val="none" w:sz="0" w:space="0" w:color="auto"/>
        <w:bottom w:val="none" w:sz="0" w:space="0" w:color="auto"/>
        <w:right w:val="none" w:sz="0" w:space="0" w:color="auto"/>
      </w:divBdr>
    </w:div>
    <w:div w:id="1290867204">
      <w:bodyDiv w:val="1"/>
      <w:marLeft w:val="0"/>
      <w:marRight w:val="0"/>
      <w:marTop w:val="0"/>
      <w:marBottom w:val="0"/>
      <w:divBdr>
        <w:top w:val="none" w:sz="0" w:space="0" w:color="auto"/>
        <w:left w:val="none" w:sz="0" w:space="0" w:color="auto"/>
        <w:bottom w:val="none" w:sz="0" w:space="0" w:color="auto"/>
        <w:right w:val="none" w:sz="0" w:space="0" w:color="auto"/>
      </w:divBdr>
    </w:div>
    <w:div w:id="1290938792">
      <w:bodyDiv w:val="1"/>
      <w:marLeft w:val="0"/>
      <w:marRight w:val="0"/>
      <w:marTop w:val="0"/>
      <w:marBottom w:val="0"/>
      <w:divBdr>
        <w:top w:val="none" w:sz="0" w:space="0" w:color="auto"/>
        <w:left w:val="none" w:sz="0" w:space="0" w:color="auto"/>
        <w:bottom w:val="none" w:sz="0" w:space="0" w:color="auto"/>
        <w:right w:val="none" w:sz="0" w:space="0" w:color="auto"/>
      </w:divBdr>
    </w:div>
    <w:div w:id="1290940171">
      <w:bodyDiv w:val="1"/>
      <w:marLeft w:val="0"/>
      <w:marRight w:val="0"/>
      <w:marTop w:val="0"/>
      <w:marBottom w:val="0"/>
      <w:divBdr>
        <w:top w:val="none" w:sz="0" w:space="0" w:color="auto"/>
        <w:left w:val="none" w:sz="0" w:space="0" w:color="auto"/>
        <w:bottom w:val="none" w:sz="0" w:space="0" w:color="auto"/>
        <w:right w:val="none" w:sz="0" w:space="0" w:color="auto"/>
      </w:divBdr>
    </w:div>
    <w:div w:id="1291014598">
      <w:bodyDiv w:val="1"/>
      <w:marLeft w:val="0"/>
      <w:marRight w:val="0"/>
      <w:marTop w:val="0"/>
      <w:marBottom w:val="0"/>
      <w:divBdr>
        <w:top w:val="none" w:sz="0" w:space="0" w:color="auto"/>
        <w:left w:val="none" w:sz="0" w:space="0" w:color="auto"/>
        <w:bottom w:val="none" w:sz="0" w:space="0" w:color="auto"/>
        <w:right w:val="none" w:sz="0" w:space="0" w:color="auto"/>
      </w:divBdr>
    </w:div>
    <w:div w:id="1291126630">
      <w:bodyDiv w:val="1"/>
      <w:marLeft w:val="0"/>
      <w:marRight w:val="0"/>
      <w:marTop w:val="0"/>
      <w:marBottom w:val="0"/>
      <w:divBdr>
        <w:top w:val="none" w:sz="0" w:space="0" w:color="auto"/>
        <w:left w:val="none" w:sz="0" w:space="0" w:color="auto"/>
        <w:bottom w:val="none" w:sz="0" w:space="0" w:color="auto"/>
        <w:right w:val="none" w:sz="0" w:space="0" w:color="auto"/>
      </w:divBdr>
    </w:div>
    <w:div w:id="1291129935">
      <w:bodyDiv w:val="1"/>
      <w:marLeft w:val="0"/>
      <w:marRight w:val="0"/>
      <w:marTop w:val="0"/>
      <w:marBottom w:val="0"/>
      <w:divBdr>
        <w:top w:val="none" w:sz="0" w:space="0" w:color="auto"/>
        <w:left w:val="none" w:sz="0" w:space="0" w:color="auto"/>
        <w:bottom w:val="none" w:sz="0" w:space="0" w:color="auto"/>
        <w:right w:val="none" w:sz="0" w:space="0" w:color="auto"/>
      </w:divBdr>
    </w:div>
    <w:div w:id="1291133430">
      <w:bodyDiv w:val="1"/>
      <w:marLeft w:val="0"/>
      <w:marRight w:val="0"/>
      <w:marTop w:val="0"/>
      <w:marBottom w:val="0"/>
      <w:divBdr>
        <w:top w:val="none" w:sz="0" w:space="0" w:color="auto"/>
        <w:left w:val="none" w:sz="0" w:space="0" w:color="auto"/>
        <w:bottom w:val="none" w:sz="0" w:space="0" w:color="auto"/>
        <w:right w:val="none" w:sz="0" w:space="0" w:color="auto"/>
      </w:divBdr>
    </w:div>
    <w:div w:id="1291472490">
      <w:bodyDiv w:val="1"/>
      <w:marLeft w:val="0"/>
      <w:marRight w:val="0"/>
      <w:marTop w:val="0"/>
      <w:marBottom w:val="0"/>
      <w:divBdr>
        <w:top w:val="none" w:sz="0" w:space="0" w:color="auto"/>
        <w:left w:val="none" w:sz="0" w:space="0" w:color="auto"/>
        <w:bottom w:val="none" w:sz="0" w:space="0" w:color="auto"/>
        <w:right w:val="none" w:sz="0" w:space="0" w:color="auto"/>
      </w:divBdr>
    </w:div>
    <w:div w:id="1291478766">
      <w:bodyDiv w:val="1"/>
      <w:marLeft w:val="0"/>
      <w:marRight w:val="0"/>
      <w:marTop w:val="0"/>
      <w:marBottom w:val="0"/>
      <w:divBdr>
        <w:top w:val="none" w:sz="0" w:space="0" w:color="auto"/>
        <w:left w:val="none" w:sz="0" w:space="0" w:color="auto"/>
        <w:bottom w:val="none" w:sz="0" w:space="0" w:color="auto"/>
        <w:right w:val="none" w:sz="0" w:space="0" w:color="auto"/>
      </w:divBdr>
    </w:div>
    <w:div w:id="1291673017">
      <w:bodyDiv w:val="1"/>
      <w:marLeft w:val="0"/>
      <w:marRight w:val="0"/>
      <w:marTop w:val="0"/>
      <w:marBottom w:val="0"/>
      <w:divBdr>
        <w:top w:val="none" w:sz="0" w:space="0" w:color="auto"/>
        <w:left w:val="none" w:sz="0" w:space="0" w:color="auto"/>
        <w:bottom w:val="none" w:sz="0" w:space="0" w:color="auto"/>
        <w:right w:val="none" w:sz="0" w:space="0" w:color="auto"/>
      </w:divBdr>
    </w:div>
    <w:div w:id="1291740637">
      <w:bodyDiv w:val="1"/>
      <w:marLeft w:val="0"/>
      <w:marRight w:val="0"/>
      <w:marTop w:val="0"/>
      <w:marBottom w:val="0"/>
      <w:divBdr>
        <w:top w:val="none" w:sz="0" w:space="0" w:color="auto"/>
        <w:left w:val="none" w:sz="0" w:space="0" w:color="auto"/>
        <w:bottom w:val="none" w:sz="0" w:space="0" w:color="auto"/>
        <w:right w:val="none" w:sz="0" w:space="0" w:color="auto"/>
      </w:divBdr>
    </w:div>
    <w:div w:id="1291784871">
      <w:bodyDiv w:val="1"/>
      <w:marLeft w:val="0"/>
      <w:marRight w:val="0"/>
      <w:marTop w:val="0"/>
      <w:marBottom w:val="0"/>
      <w:divBdr>
        <w:top w:val="none" w:sz="0" w:space="0" w:color="auto"/>
        <w:left w:val="none" w:sz="0" w:space="0" w:color="auto"/>
        <w:bottom w:val="none" w:sz="0" w:space="0" w:color="auto"/>
        <w:right w:val="none" w:sz="0" w:space="0" w:color="auto"/>
      </w:divBdr>
    </w:div>
    <w:div w:id="1292007405">
      <w:bodyDiv w:val="1"/>
      <w:marLeft w:val="0"/>
      <w:marRight w:val="0"/>
      <w:marTop w:val="0"/>
      <w:marBottom w:val="0"/>
      <w:divBdr>
        <w:top w:val="none" w:sz="0" w:space="0" w:color="auto"/>
        <w:left w:val="none" w:sz="0" w:space="0" w:color="auto"/>
        <w:bottom w:val="none" w:sz="0" w:space="0" w:color="auto"/>
        <w:right w:val="none" w:sz="0" w:space="0" w:color="auto"/>
      </w:divBdr>
    </w:div>
    <w:div w:id="1292051694">
      <w:bodyDiv w:val="1"/>
      <w:marLeft w:val="0"/>
      <w:marRight w:val="0"/>
      <w:marTop w:val="0"/>
      <w:marBottom w:val="0"/>
      <w:divBdr>
        <w:top w:val="none" w:sz="0" w:space="0" w:color="auto"/>
        <w:left w:val="none" w:sz="0" w:space="0" w:color="auto"/>
        <w:bottom w:val="none" w:sz="0" w:space="0" w:color="auto"/>
        <w:right w:val="none" w:sz="0" w:space="0" w:color="auto"/>
      </w:divBdr>
    </w:div>
    <w:div w:id="1292054894">
      <w:bodyDiv w:val="1"/>
      <w:marLeft w:val="0"/>
      <w:marRight w:val="0"/>
      <w:marTop w:val="0"/>
      <w:marBottom w:val="0"/>
      <w:divBdr>
        <w:top w:val="none" w:sz="0" w:space="0" w:color="auto"/>
        <w:left w:val="none" w:sz="0" w:space="0" w:color="auto"/>
        <w:bottom w:val="none" w:sz="0" w:space="0" w:color="auto"/>
        <w:right w:val="none" w:sz="0" w:space="0" w:color="auto"/>
      </w:divBdr>
    </w:div>
    <w:div w:id="1292244557">
      <w:bodyDiv w:val="1"/>
      <w:marLeft w:val="0"/>
      <w:marRight w:val="0"/>
      <w:marTop w:val="0"/>
      <w:marBottom w:val="0"/>
      <w:divBdr>
        <w:top w:val="none" w:sz="0" w:space="0" w:color="auto"/>
        <w:left w:val="none" w:sz="0" w:space="0" w:color="auto"/>
        <w:bottom w:val="none" w:sz="0" w:space="0" w:color="auto"/>
        <w:right w:val="none" w:sz="0" w:space="0" w:color="auto"/>
      </w:divBdr>
    </w:div>
    <w:div w:id="1292323470">
      <w:bodyDiv w:val="1"/>
      <w:marLeft w:val="0"/>
      <w:marRight w:val="0"/>
      <w:marTop w:val="0"/>
      <w:marBottom w:val="0"/>
      <w:divBdr>
        <w:top w:val="none" w:sz="0" w:space="0" w:color="auto"/>
        <w:left w:val="none" w:sz="0" w:space="0" w:color="auto"/>
        <w:bottom w:val="none" w:sz="0" w:space="0" w:color="auto"/>
        <w:right w:val="none" w:sz="0" w:space="0" w:color="auto"/>
      </w:divBdr>
    </w:div>
    <w:div w:id="1292593643">
      <w:bodyDiv w:val="1"/>
      <w:marLeft w:val="0"/>
      <w:marRight w:val="0"/>
      <w:marTop w:val="0"/>
      <w:marBottom w:val="0"/>
      <w:divBdr>
        <w:top w:val="none" w:sz="0" w:space="0" w:color="auto"/>
        <w:left w:val="none" w:sz="0" w:space="0" w:color="auto"/>
        <w:bottom w:val="none" w:sz="0" w:space="0" w:color="auto"/>
        <w:right w:val="none" w:sz="0" w:space="0" w:color="auto"/>
      </w:divBdr>
    </w:div>
    <w:div w:id="1292594416">
      <w:bodyDiv w:val="1"/>
      <w:marLeft w:val="0"/>
      <w:marRight w:val="0"/>
      <w:marTop w:val="0"/>
      <w:marBottom w:val="0"/>
      <w:divBdr>
        <w:top w:val="none" w:sz="0" w:space="0" w:color="auto"/>
        <w:left w:val="none" w:sz="0" w:space="0" w:color="auto"/>
        <w:bottom w:val="none" w:sz="0" w:space="0" w:color="auto"/>
        <w:right w:val="none" w:sz="0" w:space="0" w:color="auto"/>
      </w:divBdr>
    </w:div>
    <w:div w:id="1292596259">
      <w:bodyDiv w:val="1"/>
      <w:marLeft w:val="0"/>
      <w:marRight w:val="0"/>
      <w:marTop w:val="0"/>
      <w:marBottom w:val="0"/>
      <w:divBdr>
        <w:top w:val="none" w:sz="0" w:space="0" w:color="auto"/>
        <w:left w:val="none" w:sz="0" w:space="0" w:color="auto"/>
        <w:bottom w:val="none" w:sz="0" w:space="0" w:color="auto"/>
        <w:right w:val="none" w:sz="0" w:space="0" w:color="auto"/>
      </w:divBdr>
    </w:div>
    <w:div w:id="1292780811">
      <w:bodyDiv w:val="1"/>
      <w:marLeft w:val="0"/>
      <w:marRight w:val="0"/>
      <w:marTop w:val="0"/>
      <w:marBottom w:val="0"/>
      <w:divBdr>
        <w:top w:val="none" w:sz="0" w:space="0" w:color="auto"/>
        <w:left w:val="none" w:sz="0" w:space="0" w:color="auto"/>
        <w:bottom w:val="none" w:sz="0" w:space="0" w:color="auto"/>
        <w:right w:val="none" w:sz="0" w:space="0" w:color="auto"/>
      </w:divBdr>
    </w:div>
    <w:div w:id="1292785792">
      <w:bodyDiv w:val="1"/>
      <w:marLeft w:val="0"/>
      <w:marRight w:val="0"/>
      <w:marTop w:val="0"/>
      <w:marBottom w:val="0"/>
      <w:divBdr>
        <w:top w:val="none" w:sz="0" w:space="0" w:color="auto"/>
        <w:left w:val="none" w:sz="0" w:space="0" w:color="auto"/>
        <w:bottom w:val="none" w:sz="0" w:space="0" w:color="auto"/>
        <w:right w:val="none" w:sz="0" w:space="0" w:color="auto"/>
      </w:divBdr>
    </w:div>
    <w:div w:id="1292899269">
      <w:bodyDiv w:val="1"/>
      <w:marLeft w:val="0"/>
      <w:marRight w:val="0"/>
      <w:marTop w:val="0"/>
      <w:marBottom w:val="0"/>
      <w:divBdr>
        <w:top w:val="none" w:sz="0" w:space="0" w:color="auto"/>
        <w:left w:val="none" w:sz="0" w:space="0" w:color="auto"/>
        <w:bottom w:val="none" w:sz="0" w:space="0" w:color="auto"/>
        <w:right w:val="none" w:sz="0" w:space="0" w:color="auto"/>
      </w:divBdr>
    </w:div>
    <w:div w:id="1292977140">
      <w:bodyDiv w:val="1"/>
      <w:marLeft w:val="0"/>
      <w:marRight w:val="0"/>
      <w:marTop w:val="0"/>
      <w:marBottom w:val="0"/>
      <w:divBdr>
        <w:top w:val="none" w:sz="0" w:space="0" w:color="auto"/>
        <w:left w:val="none" w:sz="0" w:space="0" w:color="auto"/>
        <w:bottom w:val="none" w:sz="0" w:space="0" w:color="auto"/>
        <w:right w:val="none" w:sz="0" w:space="0" w:color="auto"/>
      </w:divBdr>
    </w:div>
    <w:div w:id="1293055861">
      <w:bodyDiv w:val="1"/>
      <w:marLeft w:val="0"/>
      <w:marRight w:val="0"/>
      <w:marTop w:val="0"/>
      <w:marBottom w:val="0"/>
      <w:divBdr>
        <w:top w:val="none" w:sz="0" w:space="0" w:color="auto"/>
        <w:left w:val="none" w:sz="0" w:space="0" w:color="auto"/>
        <w:bottom w:val="none" w:sz="0" w:space="0" w:color="auto"/>
        <w:right w:val="none" w:sz="0" w:space="0" w:color="auto"/>
      </w:divBdr>
    </w:div>
    <w:div w:id="1293244437">
      <w:bodyDiv w:val="1"/>
      <w:marLeft w:val="0"/>
      <w:marRight w:val="0"/>
      <w:marTop w:val="0"/>
      <w:marBottom w:val="0"/>
      <w:divBdr>
        <w:top w:val="none" w:sz="0" w:space="0" w:color="auto"/>
        <w:left w:val="none" w:sz="0" w:space="0" w:color="auto"/>
        <w:bottom w:val="none" w:sz="0" w:space="0" w:color="auto"/>
        <w:right w:val="none" w:sz="0" w:space="0" w:color="auto"/>
      </w:divBdr>
    </w:div>
    <w:div w:id="1293319726">
      <w:bodyDiv w:val="1"/>
      <w:marLeft w:val="0"/>
      <w:marRight w:val="0"/>
      <w:marTop w:val="0"/>
      <w:marBottom w:val="0"/>
      <w:divBdr>
        <w:top w:val="none" w:sz="0" w:space="0" w:color="auto"/>
        <w:left w:val="none" w:sz="0" w:space="0" w:color="auto"/>
        <w:bottom w:val="none" w:sz="0" w:space="0" w:color="auto"/>
        <w:right w:val="none" w:sz="0" w:space="0" w:color="auto"/>
      </w:divBdr>
    </w:div>
    <w:div w:id="1293369936">
      <w:bodyDiv w:val="1"/>
      <w:marLeft w:val="0"/>
      <w:marRight w:val="0"/>
      <w:marTop w:val="0"/>
      <w:marBottom w:val="0"/>
      <w:divBdr>
        <w:top w:val="none" w:sz="0" w:space="0" w:color="auto"/>
        <w:left w:val="none" w:sz="0" w:space="0" w:color="auto"/>
        <w:bottom w:val="none" w:sz="0" w:space="0" w:color="auto"/>
        <w:right w:val="none" w:sz="0" w:space="0" w:color="auto"/>
      </w:divBdr>
    </w:div>
    <w:div w:id="1293712225">
      <w:bodyDiv w:val="1"/>
      <w:marLeft w:val="0"/>
      <w:marRight w:val="0"/>
      <w:marTop w:val="0"/>
      <w:marBottom w:val="0"/>
      <w:divBdr>
        <w:top w:val="none" w:sz="0" w:space="0" w:color="auto"/>
        <w:left w:val="none" w:sz="0" w:space="0" w:color="auto"/>
        <w:bottom w:val="none" w:sz="0" w:space="0" w:color="auto"/>
        <w:right w:val="none" w:sz="0" w:space="0" w:color="auto"/>
      </w:divBdr>
    </w:div>
    <w:div w:id="1293749304">
      <w:bodyDiv w:val="1"/>
      <w:marLeft w:val="0"/>
      <w:marRight w:val="0"/>
      <w:marTop w:val="0"/>
      <w:marBottom w:val="0"/>
      <w:divBdr>
        <w:top w:val="none" w:sz="0" w:space="0" w:color="auto"/>
        <w:left w:val="none" w:sz="0" w:space="0" w:color="auto"/>
        <w:bottom w:val="none" w:sz="0" w:space="0" w:color="auto"/>
        <w:right w:val="none" w:sz="0" w:space="0" w:color="auto"/>
      </w:divBdr>
    </w:div>
    <w:div w:id="1293754803">
      <w:bodyDiv w:val="1"/>
      <w:marLeft w:val="0"/>
      <w:marRight w:val="0"/>
      <w:marTop w:val="0"/>
      <w:marBottom w:val="0"/>
      <w:divBdr>
        <w:top w:val="none" w:sz="0" w:space="0" w:color="auto"/>
        <w:left w:val="none" w:sz="0" w:space="0" w:color="auto"/>
        <w:bottom w:val="none" w:sz="0" w:space="0" w:color="auto"/>
        <w:right w:val="none" w:sz="0" w:space="0" w:color="auto"/>
      </w:divBdr>
    </w:div>
    <w:div w:id="1293899061">
      <w:bodyDiv w:val="1"/>
      <w:marLeft w:val="0"/>
      <w:marRight w:val="0"/>
      <w:marTop w:val="0"/>
      <w:marBottom w:val="0"/>
      <w:divBdr>
        <w:top w:val="none" w:sz="0" w:space="0" w:color="auto"/>
        <w:left w:val="none" w:sz="0" w:space="0" w:color="auto"/>
        <w:bottom w:val="none" w:sz="0" w:space="0" w:color="auto"/>
        <w:right w:val="none" w:sz="0" w:space="0" w:color="auto"/>
      </w:divBdr>
    </w:div>
    <w:div w:id="1294091794">
      <w:bodyDiv w:val="1"/>
      <w:marLeft w:val="0"/>
      <w:marRight w:val="0"/>
      <w:marTop w:val="0"/>
      <w:marBottom w:val="0"/>
      <w:divBdr>
        <w:top w:val="none" w:sz="0" w:space="0" w:color="auto"/>
        <w:left w:val="none" w:sz="0" w:space="0" w:color="auto"/>
        <w:bottom w:val="none" w:sz="0" w:space="0" w:color="auto"/>
        <w:right w:val="none" w:sz="0" w:space="0" w:color="auto"/>
      </w:divBdr>
    </w:div>
    <w:div w:id="1294141499">
      <w:bodyDiv w:val="1"/>
      <w:marLeft w:val="0"/>
      <w:marRight w:val="0"/>
      <w:marTop w:val="0"/>
      <w:marBottom w:val="0"/>
      <w:divBdr>
        <w:top w:val="none" w:sz="0" w:space="0" w:color="auto"/>
        <w:left w:val="none" w:sz="0" w:space="0" w:color="auto"/>
        <w:bottom w:val="none" w:sz="0" w:space="0" w:color="auto"/>
        <w:right w:val="none" w:sz="0" w:space="0" w:color="auto"/>
      </w:divBdr>
    </w:div>
    <w:div w:id="1294285486">
      <w:bodyDiv w:val="1"/>
      <w:marLeft w:val="0"/>
      <w:marRight w:val="0"/>
      <w:marTop w:val="0"/>
      <w:marBottom w:val="0"/>
      <w:divBdr>
        <w:top w:val="none" w:sz="0" w:space="0" w:color="auto"/>
        <w:left w:val="none" w:sz="0" w:space="0" w:color="auto"/>
        <w:bottom w:val="none" w:sz="0" w:space="0" w:color="auto"/>
        <w:right w:val="none" w:sz="0" w:space="0" w:color="auto"/>
      </w:divBdr>
    </w:div>
    <w:div w:id="1294285799">
      <w:bodyDiv w:val="1"/>
      <w:marLeft w:val="0"/>
      <w:marRight w:val="0"/>
      <w:marTop w:val="0"/>
      <w:marBottom w:val="0"/>
      <w:divBdr>
        <w:top w:val="none" w:sz="0" w:space="0" w:color="auto"/>
        <w:left w:val="none" w:sz="0" w:space="0" w:color="auto"/>
        <w:bottom w:val="none" w:sz="0" w:space="0" w:color="auto"/>
        <w:right w:val="none" w:sz="0" w:space="0" w:color="auto"/>
      </w:divBdr>
    </w:div>
    <w:div w:id="1294409341">
      <w:bodyDiv w:val="1"/>
      <w:marLeft w:val="0"/>
      <w:marRight w:val="0"/>
      <w:marTop w:val="0"/>
      <w:marBottom w:val="0"/>
      <w:divBdr>
        <w:top w:val="none" w:sz="0" w:space="0" w:color="auto"/>
        <w:left w:val="none" w:sz="0" w:space="0" w:color="auto"/>
        <w:bottom w:val="none" w:sz="0" w:space="0" w:color="auto"/>
        <w:right w:val="none" w:sz="0" w:space="0" w:color="auto"/>
      </w:divBdr>
    </w:div>
    <w:div w:id="1294482290">
      <w:bodyDiv w:val="1"/>
      <w:marLeft w:val="0"/>
      <w:marRight w:val="0"/>
      <w:marTop w:val="0"/>
      <w:marBottom w:val="0"/>
      <w:divBdr>
        <w:top w:val="none" w:sz="0" w:space="0" w:color="auto"/>
        <w:left w:val="none" w:sz="0" w:space="0" w:color="auto"/>
        <w:bottom w:val="none" w:sz="0" w:space="0" w:color="auto"/>
        <w:right w:val="none" w:sz="0" w:space="0" w:color="auto"/>
      </w:divBdr>
    </w:div>
    <w:div w:id="1294483076">
      <w:bodyDiv w:val="1"/>
      <w:marLeft w:val="0"/>
      <w:marRight w:val="0"/>
      <w:marTop w:val="0"/>
      <w:marBottom w:val="0"/>
      <w:divBdr>
        <w:top w:val="none" w:sz="0" w:space="0" w:color="auto"/>
        <w:left w:val="none" w:sz="0" w:space="0" w:color="auto"/>
        <w:bottom w:val="none" w:sz="0" w:space="0" w:color="auto"/>
        <w:right w:val="none" w:sz="0" w:space="0" w:color="auto"/>
      </w:divBdr>
    </w:div>
    <w:div w:id="1294671296">
      <w:bodyDiv w:val="1"/>
      <w:marLeft w:val="0"/>
      <w:marRight w:val="0"/>
      <w:marTop w:val="0"/>
      <w:marBottom w:val="0"/>
      <w:divBdr>
        <w:top w:val="none" w:sz="0" w:space="0" w:color="auto"/>
        <w:left w:val="none" w:sz="0" w:space="0" w:color="auto"/>
        <w:bottom w:val="none" w:sz="0" w:space="0" w:color="auto"/>
        <w:right w:val="none" w:sz="0" w:space="0" w:color="auto"/>
      </w:divBdr>
    </w:div>
    <w:div w:id="1294674709">
      <w:bodyDiv w:val="1"/>
      <w:marLeft w:val="0"/>
      <w:marRight w:val="0"/>
      <w:marTop w:val="0"/>
      <w:marBottom w:val="0"/>
      <w:divBdr>
        <w:top w:val="none" w:sz="0" w:space="0" w:color="auto"/>
        <w:left w:val="none" w:sz="0" w:space="0" w:color="auto"/>
        <w:bottom w:val="none" w:sz="0" w:space="0" w:color="auto"/>
        <w:right w:val="none" w:sz="0" w:space="0" w:color="auto"/>
      </w:divBdr>
    </w:div>
    <w:div w:id="1294680439">
      <w:bodyDiv w:val="1"/>
      <w:marLeft w:val="0"/>
      <w:marRight w:val="0"/>
      <w:marTop w:val="0"/>
      <w:marBottom w:val="0"/>
      <w:divBdr>
        <w:top w:val="none" w:sz="0" w:space="0" w:color="auto"/>
        <w:left w:val="none" w:sz="0" w:space="0" w:color="auto"/>
        <w:bottom w:val="none" w:sz="0" w:space="0" w:color="auto"/>
        <w:right w:val="none" w:sz="0" w:space="0" w:color="auto"/>
      </w:divBdr>
    </w:div>
    <w:div w:id="1294748202">
      <w:bodyDiv w:val="1"/>
      <w:marLeft w:val="0"/>
      <w:marRight w:val="0"/>
      <w:marTop w:val="0"/>
      <w:marBottom w:val="0"/>
      <w:divBdr>
        <w:top w:val="none" w:sz="0" w:space="0" w:color="auto"/>
        <w:left w:val="none" w:sz="0" w:space="0" w:color="auto"/>
        <w:bottom w:val="none" w:sz="0" w:space="0" w:color="auto"/>
        <w:right w:val="none" w:sz="0" w:space="0" w:color="auto"/>
      </w:divBdr>
    </w:div>
    <w:div w:id="1294821936">
      <w:bodyDiv w:val="1"/>
      <w:marLeft w:val="0"/>
      <w:marRight w:val="0"/>
      <w:marTop w:val="0"/>
      <w:marBottom w:val="0"/>
      <w:divBdr>
        <w:top w:val="none" w:sz="0" w:space="0" w:color="auto"/>
        <w:left w:val="none" w:sz="0" w:space="0" w:color="auto"/>
        <w:bottom w:val="none" w:sz="0" w:space="0" w:color="auto"/>
        <w:right w:val="none" w:sz="0" w:space="0" w:color="auto"/>
      </w:divBdr>
    </w:div>
    <w:div w:id="1294872742">
      <w:bodyDiv w:val="1"/>
      <w:marLeft w:val="0"/>
      <w:marRight w:val="0"/>
      <w:marTop w:val="0"/>
      <w:marBottom w:val="0"/>
      <w:divBdr>
        <w:top w:val="none" w:sz="0" w:space="0" w:color="auto"/>
        <w:left w:val="none" w:sz="0" w:space="0" w:color="auto"/>
        <w:bottom w:val="none" w:sz="0" w:space="0" w:color="auto"/>
        <w:right w:val="none" w:sz="0" w:space="0" w:color="auto"/>
      </w:divBdr>
    </w:div>
    <w:div w:id="1294945390">
      <w:bodyDiv w:val="1"/>
      <w:marLeft w:val="0"/>
      <w:marRight w:val="0"/>
      <w:marTop w:val="0"/>
      <w:marBottom w:val="0"/>
      <w:divBdr>
        <w:top w:val="none" w:sz="0" w:space="0" w:color="auto"/>
        <w:left w:val="none" w:sz="0" w:space="0" w:color="auto"/>
        <w:bottom w:val="none" w:sz="0" w:space="0" w:color="auto"/>
        <w:right w:val="none" w:sz="0" w:space="0" w:color="auto"/>
      </w:divBdr>
    </w:div>
    <w:div w:id="1295135776">
      <w:bodyDiv w:val="1"/>
      <w:marLeft w:val="0"/>
      <w:marRight w:val="0"/>
      <w:marTop w:val="0"/>
      <w:marBottom w:val="0"/>
      <w:divBdr>
        <w:top w:val="none" w:sz="0" w:space="0" w:color="auto"/>
        <w:left w:val="none" w:sz="0" w:space="0" w:color="auto"/>
        <w:bottom w:val="none" w:sz="0" w:space="0" w:color="auto"/>
        <w:right w:val="none" w:sz="0" w:space="0" w:color="auto"/>
      </w:divBdr>
    </w:div>
    <w:div w:id="1295285021">
      <w:bodyDiv w:val="1"/>
      <w:marLeft w:val="0"/>
      <w:marRight w:val="0"/>
      <w:marTop w:val="0"/>
      <w:marBottom w:val="0"/>
      <w:divBdr>
        <w:top w:val="none" w:sz="0" w:space="0" w:color="auto"/>
        <w:left w:val="none" w:sz="0" w:space="0" w:color="auto"/>
        <w:bottom w:val="none" w:sz="0" w:space="0" w:color="auto"/>
        <w:right w:val="none" w:sz="0" w:space="0" w:color="auto"/>
      </w:divBdr>
    </w:div>
    <w:div w:id="1295477083">
      <w:bodyDiv w:val="1"/>
      <w:marLeft w:val="0"/>
      <w:marRight w:val="0"/>
      <w:marTop w:val="0"/>
      <w:marBottom w:val="0"/>
      <w:divBdr>
        <w:top w:val="none" w:sz="0" w:space="0" w:color="auto"/>
        <w:left w:val="none" w:sz="0" w:space="0" w:color="auto"/>
        <w:bottom w:val="none" w:sz="0" w:space="0" w:color="auto"/>
        <w:right w:val="none" w:sz="0" w:space="0" w:color="auto"/>
      </w:divBdr>
    </w:div>
    <w:div w:id="1295603185">
      <w:bodyDiv w:val="1"/>
      <w:marLeft w:val="0"/>
      <w:marRight w:val="0"/>
      <w:marTop w:val="0"/>
      <w:marBottom w:val="0"/>
      <w:divBdr>
        <w:top w:val="none" w:sz="0" w:space="0" w:color="auto"/>
        <w:left w:val="none" w:sz="0" w:space="0" w:color="auto"/>
        <w:bottom w:val="none" w:sz="0" w:space="0" w:color="auto"/>
        <w:right w:val="none" w:sz="0" w:space="0" w:color="auto"/>
      </w:divBdr>
    </w:div>
    <w:div w:id="1295679292">
      <w:bodyDiv w:val="1"/>
      <w:marLeft w:val="0"/>
      <w:marRight w:val="0"/>
      <w:marTop w:val="0"/>
      <w:marBottom w:val="0"/>
      <w:divBdr>
        <w:top w:val="none" w:sz="0" w:space="0" w:color="auto"/>
        <w:left w:val="none" w:sz="0" w:space="0" w:color="auto"/>
        <w:bottom w:val="none" w:sz="0" w:space="0" w:color="auto"/>
        <w:right w:val="none" w:sz="0" w:space="0" w:color="auto"/>
      </w:divBdr>
    </w:div>
    <w:div w:id="1295715853">
      <w:bodyDiv w:val="1"/>
      <w:marLeft w:val="0"/>
      <w:marRight w:val="0"/>
      <w:marTop w:val="0"/>
      <w:marBottom w:val="0"/>
      <w:divBdr>
        <w:top w:val="none" w:sz="0" w:space="0" w:color="auto"/>
        <w:left w:val="none" w:sz="0" w:space="0" w:color="auto"/>
        <w:bottom w:val="none" w:sz="0" w:space="0" w:color="auto"/>
        <w:right w:val="none" w:sz="0" w:space="0" w:color="auto"/>
      </w:divBdr>
    </w:div>
    <w:div w:id="1295983304">
      <w:bodyDiv w:val="1"/>
      <w:marLeft w:val="0"/>
      <w:marRight w:val="0"/>
      <w:marTop w:val="0"/>
      <w:marBottom w:val="0"/>
      <w:divBdr>
        <w:top w:val="none" w:sz="0" w:space="0" w:color="auto"/>
        <w:left w:val="none" w:sz="0" w:space="0" w:color="auto"/>
        <w:bottom w:val="none" w:sz="0" w:space="0" w:color="auto"/>
        <w:right w:val="none" w:sz="0" w:space="0" w:color="auto"/>
      </w:divBdr>
    </w:div>
    <w:div w:id="1296182949">
      <w:bodyDiv w:val="1"/>
      <w:marLeft w:val="0"/>
      <w:marRight w:val="0"/>
      <w:marTop w:val="0"/>
      <w:marBottom w:val="0"/>
      <w:divBdr>
        <w:top w:val="none" w:sz="0" w:space="0" w:color="auto"/>
        <w:left w:val="none" w:sz="0" w:space="0" w:color="auto"/>
        <w:bottom w:val="none" w:sz="0" w:space="0" w:color="auto"/>
        <w:right w:val="none" w:sz="0" w:space="0" w:color="auto"/>
      </w:divBdr>
    </w:div>
    <w:div w:id="1296184040">
      <w:bodyDiv w:val="1"/>
      <w:marLeft w:val="0"/>
      <w:marRight w:val="0"/>
      <w:marTop w:val="0"/>
      <w:marBottom w:val="0"/>
      <w:divBdr>
        <w:top w:val="none" w:sz="0" w:space="0" w:color="auto"/>
        <w:left w:val="none" w:sz="0" w:space="0" w:color="auto"/>
        <w:bottom w:val="none" w:sz="0" w:space="0" w:color="auto"/>
        <w:right w:val="none" w:sz="0" w:space="0" w:color="auto"/>
      </w:divBdr>
    </w:div>
    <w:div w:id="1296259253">
      <w:bodyDiv w:val="1"/>
      <w:marLeft w:val="0"/>
      <w:marRight w:val="0"/>
      <w:marTop w:val="0"/>
      <w:marBottom w:val="0"/>
      <w:divBdr>
        <w:top w:val="none" w:sz="0" w:space="0" w:color="auto"/>
        <w:left w:val="none" w:sz="0" w:space="0" w:color="auto"/>
        <w:bottom w:val="none" w:sz="0" w:space="0" w:color="auto"/>
        <w:right w:val="none" w:sz="0" w:space="0" w:color="auto"/>
      </w:divBdr>
    </w:div>
    <w:div w:id="1297108365">
      <w:bodyDiv w:val="1"/>
      <w:marLeft w:val="0"/>
      <w:marRight w:val="0"/>
      <w:marTop w:val="0"/>
      <w:marBottom w:val="0"/>
      <w:divBdr>
        <w:top w:val="none" w:sz="0" w:space="0" w:color="auto"/>
        <w:left w:val="none" w:sz="0" w:space="0" w:color="auto"/>
        <w:bottom w:val="none" w:sz="0" w:space="0" w:color="auto"/>
        <w:right w:val="none" w:sz="0" w:space="0" w:color="auto"/>
      </w:divBdr>
    </w:div>
    <w:div w:id="1297222399">
      <w:bodyDiv w:val="1"/>
      <w:marLeft w:val="0"/>
      <w:marRight w:val="0"/>
      <w:marTop w:val="0"/>
      <w:marBottom w:val="0"/>
      <w:divBdr>
        <w:top w:val="none" w:sz="0" w:space="0" w:color="auto"/>
        <w:left w:val="none" w:sz="0" w:space="0" w:color="auto"/>
        <w:bottom w:val="none" w:sz="0" w:space="0" w:color="auto"/>
        <w:right w:val="none" w:sz="0" w:space="0" w:color="auto"/>
      </w:divBdr>
    </w:div>
    <w:div w:id="1297568022">
      <w:bodyDiv w:val="1"/>
      <w:marLeft w:val="0"/>
      <w:marRight w:val="0"/>
      <w:marTop w:val="0"/>
      <w:marBottom w:val="0"/>
      <w:divBdr>
        <w:top w:val="none" w:sz="0" w:space="0" w:color="auto"/>
        <w:left w:val="none" w:sz="0" w:space="0" w:color="auto"/>
        <w:bottom w:val="none" w:sz="0" w:space="0" w:color="auto"/>
        <w:right w:val="none" w:sz="0" w:space="0" w:color="auto"/>
      </w:divBdr>
    </w:div>
    <w:div w:id="1297875935">
      <w:bodyDiv w:val="1"/>
      <w:marLeft w:val="0"/>
      <w:marRight w:val="0"/>
      <w:marTop w:val="0"/>
      <w:marBottom w:val="0"/>
      <w:divBdr>
        <w:top w:val="none" w:sz="0" w:space="0" w:color="auto"/>
        <w:left w:val="none" w:sz="0" w:space="0" w:color="auto"/>
        <w:bottom w:val="none" w:sz="0" w:space="0" w:color="auto"/>
        <w:right w:val="none" w:sz="0" w:space="0" w:color="auto"/>
      </w:divBdr>
    </w:div>
    <w:div w:id="1298142579">
      <w:bodyDiv w:val="1"/>
      <w:marLeft w:val="0"/>
      <w:marRight w:val="0"/>
      <w:marTop w:val="0"/>
      <w:marBottom w:val="0"/>
      <w:divBdr>
        <w:top w:val="none" w:sz="0" w:space="0" w:color="auto"/>
        <w:left w:val="none" w:sz="0" w:space="0" w:color="auto"/>
        <w:bottom w:val="none" w:sz="0" w:space="0" w:color="auto"/>
        <w:right w:val="none" w:sz="0" w:space="0" w:color="auto"/>
      </w:divBdr>
    </w:div>
    <w:div w:id="1298338164">
      <w:bodyDiv w:val="1"/>
      <w:marLeft w:val="0"/>
      <w:marRight w:val="0"/>
      <w:marTop w:val="0"/>
      <w:marBottom w:val="0"/>
      <w:divBdr>
        <w:top w:val="none" w:sz="0" w:space="0" w:color="auto"/>
        <w:left w:val="none" w:sz="0" w:space="0" w:color="auto"/>
        <w:bottom w:val="none" w:sz="0" w:space="0" w:color="auto"/>
        <w:right w:val="none" w:sz="0" w:space="0" w:color="auto"/>
      </w:divBdr>
    </w:div>
    <w:div w:id="1298411376">
      <w:bodyDiv w:val="1"/>
      <w:marLeft w:val="0"/>
      <w:marRight w:val="0"/>
      <w:marTop w:val="0"/>
      <w:marBottom w:val="0"/>
      <w:divBdr>
        <w:top w:val="none" w:sz="0" w:space="0" w:color="auto"/>
        <w:left w:val="none" w:sz="0" w:space="0" w:color="auto"/>
        <w:bottom w:val="none" w:sz="0" w:space="0" w:color="auto"/>
        <w:right w:val="none" w:sz="0" w:space="0" w:color="auto"/>
      </w:divBdr>
    </w:div>
    <w:div w:id="1298533084">
      <w:bodyDiv w:val="1"/>
      <w:marLeft w:val="0"/>
      <w:marRight w:val="0"/>
      <w:marTop w:val="0"/>
      <w:marBottom w:val="0"/>
      <w:divBdr>
        <w:top w:val="none" w:sz="0" w:space="0" w:color="auto"/>
        <w:left w:val="none" w:sz="0" w:space="0" w:color="auto"/>
        <w:bottom w:val="none" w:sz="0" w:space="0" w:color="auto"/>
        <w:right w:val="none" w:sz="0" w:space="0" w:color="auto"/>
      </w:divBdr>
    </w:div>
    <w:div w:id="1298679984">
      <w:bodyDiv w:val="1"/>
      <w:marLeft w:val="0"/>
      <w:marRight w:val="0"/>
      <w:marTop w:val="0"/>
      <w:marBottom w:val="0"/>
      <w:divBdr>
        <w:top w:val="none" w:sz="0" w:space="0" w:color="auto"/>
        <w:left w:val="none" w:sz="0" w:space="0" w:color="auto"/>
        <w:bottom w:val="none" w:sz="0" w:space="0" w:color="auto"/>
        <w:right w:val="none" w:sz="0" w:space="0" w:color="auto"/>
      </w:divBdr>
    </w:div>
    <w:div w:id="1298685213">
      <w:bodyDiv w:val="1"/>
      <w:marLeft w:val="0"/>
      <w:marRight w:val="0"/>
      <w:marTop w:val="0"/>
      <w:marBottom w:val="0"/>
      <w:divBdr>
        <w:top w:val="none" w:sz="0" w:space="0" w:color="auto"/>
        <w:left w:val="none" w:sz="0" w:space="0" w:color="auto"/>
        <w:bottom w:val="none" w:sz="0" w:space="0" w:color="auto"/>
        <w:right w:val="none" w:sz="0" w:space="0" w:color="auto"/>
      </w:divBdr>
    </w:div>
    <w:div w:id="1298727629">
      <w:bodyDiv w:val="1"/>
      <w:marLeft w:val="0"/>
      <w:marRight w:val="0"/>
      <w:marTop w:val="0"/>
      <w:marBottom w:val="0"/>
      <w:divBdr>
        <w:top w:val="none" w:sz="0" w:space="0" w:color="auto"/>
        <w:left w:val="none" w:sz="0" w:space="0" w:color="auto"/>
        <w:bottom w:val="none" w:sz="0" w:space="0" w:color="auto"/>
        <w:right w:val="none" w:sz="0" w:space="0" w:color="auto"/>
      </w:divBdr>
    </w:div>
    <w:div w:id="1298873732">
      <w:bodyDiv w:val="1"/>
      <w:marLeft w:val="0"/>
      <w:marRight w:val="0"/>
      <w:marTop w:val="0"/>
      <w:marBottom w:val="0"/>
      <w:divBdr>
        <w:top w:val="none" w:sz="0" w:space="0" w:color="auto"/>
        <w:left w:val="none" w:sz="0" w:space="0" w:color="auto"/>
        <w:bottom w:val="none" w:sz="0" w:space="0" w:color="auto"/>
        <w:right w:val="none" w:sz="0" w:space="0" w:color="auto"/>
      </w:divBdr>
    </w:div>
    <w:div w:id="1298995002">
      <w:bodyDiv w:val="1"/>
      <w:marLeft w:val="0"/>
      <w:marRight w:val="0"/>
      <w:marTop w:val="0"/>
      <w:marBottom w:val="0"/>
      <w:divBdr>
        <w:top w:val="none" w:sz="0" w:space="0" w:color="auto"/>
        <w:left w:val="none" w:sz="0" w:space="0" w:color="auto"/>
        <w:bottom w:val="none" w:sz="0" w:space="0" w:color="auto"/>
        <w:right w:val="none" w:sz="0" w:space="0" w:color="auto"/>
      </w:divBdr>
    </w:div>
    <w:div w:id="1299067950">
      <w:bodyDiv w:val="1"/>
      <w:marLeft w:val="0"/>
      <w:marRight w:val="0"/>
      <w:marTop w:val="0"/>
      <w:marBottom w:val="0"/>
      <w:divBdr>
        <w:top w:val="none" w:sz="0" w:space="0" w:color="auto"/>
        <w:left w:val="none" w:sz="0" w:space="0" w:color="auto"/>
        <w:bottom w:val="none" w:sz="0" w:space="0" w:color="auto"/>
        <w:right w:val="none" w:sz="0" w:space="0" w:color="auto"/>
      </w:divBdr>
    </w:div>
    <w:div w:id="1299146375">
      <w:bodyDiv w:val="1"/>
      <w:marLeft w:val="0"/>
      <w:marRight w:val="0"/>
      <w:marTop w:val="0"/>
      <w:marBottom w:val="0"/>
      <w:divBdr>
        <w:top w:val="none" w:sz="0" w:space="0" w:color="auto"/>
        <w:left w:val="none" w:sz="0" w:space="0" w:color="auto"/>
        <w:bottom w:val="none" w:sz="0" w:space="0" w:color="auto"/>
        <w:right w:val="none" w:sz="0" w:space="0" w:color="auto"/>
      </w:divBdr>
    </w:div>
    <w:div w:id="1299186663">
      <w:bodyDiv w:val="1"/>
      <w:marLeft w:val="0"/>
      <w:marRight w:val="0"/>
      <w:marTop w:val="0"/>
      <w:marBottom w:val="0"/>
      <w:divBdr>
        <w:top w:val="none" w:sz="0" w:space="0" w:color="auto"/>
        <w:left w:val="none" w:sz="0" w:space="0" w:color="auto"/>
        <w:bottom w:val="none" w:sz="0" w:space="0" w:color="auto"/>
        <w:right w:val="none" w:sz="0" w:space="0" w:color="auto"/>
      </w:divBdr>
    </w:div>
    <w:div w:id="1299261795">
      <w:bodyDiv w:val="1"/>
      <w:marLeft w:val="0"/>
      <w:marRight w:val="0"/>
      <w:marTop w:val="0"/>
      <w:marBottom w:val="0"/>
      <w:divBdr>
        <w:top w:val="none" w:sz="0" w:space="0" w:color="auto"/>
        <w:left w:val="none" w:sz="0" w:space="0" w:color="auto"/>
        <w:bottom w:val="none" w:sz="0" w:space="0" w:color="auto"/>
        <w:right w:val="none" w:sz="0" w:space="0" w:color="auto"/>
      </w:divBdr>
    </w:div>
    <w:div w:id="1299919318">
      <w:bodyDiv w:val="1"/>
      <w:marLeft w:val="0"/>
      <w:marRight w:val="0"/>
      <w:marTop w:val="0"/>
      <w:marBottom w:val="0"/>
      <w:divBdr>
        <w:top w:val="none" w:sz="0" w:space="0" w:color="auto"/>
        <w:left w:val="none" w:sz="0" w:space="0" w:color="auto"/>
        <w:bottom w:val="none" w:sz="0" w:space="0" w:color="auto"/>
        <w:right w:val="none" w:sz="0" w:space="0" w:color="auto"/>
      </w:divBdr>
    </w:div>
    <w:div w:id="1299919704">
      <w:bodyDiv w:val="1"/>
      <w:marLeft w:val="0"/>
      <w:marRight w:val="0"/>
      <w:marTop w:val="0"/>
      <w:marBottom w:val="0"/>
      <w:divBdr>
        <w:top w:val="none" w:sz="0" w:space="0" w:color="auto"/>
        <w:left w:val="none" w:sz="0" w:space="0" w:color="auto"/>
        <w:bottom w:val="none" w:sz="0" w:space="0" w:color="auto"/>
        <w:right w:val="none" w:sz="0" w:space="0" w:color="auto"/>
      </w:divBdr>
    </w:div>
    <w:div w:id="1299921935">
      <w:bodyDiv w:val="1"/>
      <w:marLeft w:val="0"/>
      <w:marRight w:val="0"/>
      <w:marTop w:val="0"/>
      <w:marBottom w:val="0"/>
      <w:divBdr>
        <w:top w:val="none" w:sz="0" w:space="0" w:color="auto"/>
        <w:left w:val="none" w:sz="0" w:space="0" w:color="auto"/>
        <w:bottom w:val="none" w:sz="0" w:space="0" w:color="auto"/>
        <w:right w:val="none" w:sz="0" w:space="0" w:color="auto"/>
      </w:divBdr>
    </w:div>
    <w:div w:id="1299990020">
      <w:bodyDiv w:val="1"/>
      <w:marLeft w:val="0"/>
      <w:marRight w:val="0"/>
      <w:marTop w:val="0"/>
      <w:marBottom w:val="0"/>
      <w:divBdr>
        <w:top w:val="none" w:sz="0" w:space="0" w:color="auto"/>
        <w:left w:val="none" w:sz="0" w:space="0" w:color="auto"/>
        <w:bottom w:val="none" w:sz="0" w:space="0" w:color="auto"/>
        <w:right w:val="none" w:sz="0" w:space="0" w:color="auto"/>
      </w:divBdr>
    </w:div>
    <w:div w:id="1299994776">
      <w:bodyDiv w:val="1"/>
      <w:marLeft w:val="0"/>
      <w:marRight w:val="0"/>
      <w:marTop w:val="0"/>
      <w:marBottom w:val="0"/>
      <w:divBdr>
        <w:top w:val="none" w:sz="0" w:space="0" w:color="auto"/>
        <w:left w:val="none" w:sz="0" w:space="0" w:color="auto"/>
        <w:bottom w:val="none" w:sz="0" w:space="0" w:color="auto"/>
        <w:right w:val="none" w:sz="0" w:space="0" w:color="auto"/>
      </w:divBdr>
    </w:div>
    <w:div w:id="1300185135">
      <w:bodyDiv w:val="1"/>
      <w:marLeft w:val="0"/>
      <w:marRight w:val="0"/>
      <w:marTop w:val="0"/>
      <w:marBottom w:val="0"/>
      <w:divBdr>
        <w:top w:val="none" w:sz="0" w:space="0" w:color="auto"/>
        <w:left w:val="none" w:sz="0" w:space="0" w:color="auto"/>
        <w:bottom w:val="none" w:sz="0" w:space="0" w:color="auto"/>
        <w:right w:val="none" w:sz="0" w:space="0" w:color="auto"/>
      </w:divBdr>
    </w:div>
    <w:div w:id="1300257614">
      <w:bodyDiv w:val="1"/>
      <w:marLeft w:val="0"/>
      <w:marRight w:val="0"/>
      <w:marTop w:val="0"/>
      <w:marBottom w:val="0"/>
      <w:divBdr>
        <w:top w:val="none" w:sz="0" w:space="0" w:color="auto"/>
        <w:left w:val="none" w:sz="0" w:space="0" w:color="auto"/>
        <w:bottom w:val="none" w:sz="0" w:space="0" w:color="auto"/>
        <w:right w:val="none" w:sz="0" w:space="0" w:color="auto"/>
      </w:divBdr>
    </w:div>
    <w:div w:id="1300264217">
      <w:bodyDiv w:val="1"/>
      <w:marLeft w:val="0"/>
      <w:marRight w:val="0"/>
      <w:marTop w:val="0"/>
      <w:marBottom w:val="0"/>
      <w:divBdr>
        <w:top w:val="none" w:sz="0" w:space="0" w:color="auto"/>
        <w:left w:val="none" w:sz="0" w:space="0" w:color="auto"/>
        <w:bottom w:val="none" w:sz="0" w:space="0" w:color="auto"/>
        <w:right w:val="none" w:sz="0" w:space="0" w:color="auto"/>
      </w:divBdr>
    </w:div>
    <w:div w:id="1300376596">
      <w:bodyDiv w:val="1"/>
      <w:marLeft w:val="0"/>
      <w:marRight w:val="0"/>
      <w:marTop w:val="0"/>
      <w:marBottom w:val="0"/>
      <w:divBdr>
        <w:top w:val="none" w:sz="0" w:space="0" w:color="auto"/>
        <w:left w:val="none" w:sz="0" w:space="0" w:color="auto"/>
        <w:bottom w:val="none" w:sz="0" w:space="0" w:color="auto"/>
        <w:right w:val="none" w:sz="0" w:space="0" w:color="auto"/>
      </w:divBdr>
    </w:div>
    <w:div w:id="1300693496">
      <w:bodyDiv w:val="1"/>
      <w:marLeft w:val="0"/>
      <w:marRight w:val="0"/>
      <w:marTop w:val="0"/>
      <w:marBottom w:val="0"/>
      <w:divBdr>
        <w:top w:val="none" w:sz="0" w:space="0" w:color="auto"/>
        <w:left w:val="none" w:sz="0" w:space="0" w:color="auto"/>
        <w:bottom w:val="none" w:sz="0" w:space="0" w:color="auto"/>
        <w:right w:val="none" w:sz="0" w:space="0" w:color="auto"/>
      </w:divBdr>
    </w:div>
    <w:div w:id="1300693769">
      <w:bodyDiv w:val="1"/>
      <w:marLeft w:val="0"/>
      <w:marRight w:val="0"/>
      <w:marTop w:val="0"/>
      <w:marBottom w:val="0"/>
      <w:divBdr>
        <w:top w:val="none" w:sz="0" w:space="0" w:color="auto"/>
        <w:left w:val="none" w:sz="0" w:space="0" w:color="auto"/>
        <w:bottom w:val="none" w:sz="0" w:space="0" w:color="auto"/>
        <w:right w:val="none" w:sz="0" w:space="0" w:color="auto"/>
      </w:divBdr>
    </w:div>
    <w:div w:id="1300723668">
      <w:bodyDiv w:val="1"/>
      <w:marLeft w:val="0"/>
      <w:marRight w:val="0"/>
      <w:marTop w:val="0"/>
      <w:marBottom w:val="0"/>
      <w:divBdr>
        <w:top w:val="none" w:sz="0" w:space="0" w:color="auto"/>
        <w:left w:val="none" w:sz="0" w:space="0" w:color="auto"/>
        <w:bottom w:val="none" w:sz="0" w:space="0" w:color="auto"/>
        <w:right w:val="none" w:sz="0" w:space="0" w:color="auto"/>
      </w:divBdr>
    </w:div>
    <w:div w:id="1300762606">
      <w:bodyDiv w:val="1"/>
      <w:marLeft w:val="0"/>
      <w:marRight w:val="0"/>
      <w:marTop w:val="0"/>
      <w:marBottom w:val="0"/>
      <w:divBdr>
        <w:top w:val="none" w:sz="0" w:space="0" w:color="auto"/>
        <w:left w:val="none" w:sz="0" w:space="0" w:color="auto"/>
        <w:bottom w:val="none" w:sz="0" w:space="0" w:color="auto"/>
        <w:right w:val="none" w:sz="0" w:space="0" w:color="auto"/>
      </w:divBdr>
    </w:div>
    <w:div w:id="1300837621">
      <w:bodyDiv w:val="1"/>
      <w:marLeft w:val="0"/>
      <w:marRight w:val="0"/>
      <w:marTop w:val="0"/>
      <w:marBottom w:val="0"/>
      <w:divBdr>
        <w:top w:val="none" w:sz="0" w:space="0" w:color="auto"/>
        <w:left w:val="none" w:sz="0" w:space="0" w:color="auto"/>
        <w:bottom w:val="none" w:sz="0" w:space="0" w:color="auto"/>
        <w:right w:val="none" w:sz="0" w:space="0" w:color="auto"/>
      </w:divBdr>
    </w:div>
    <w:div w:id="1300964800">
      <w:bodyDiv w:val="1"/>
      <w:marLeft w:val="0"/>
      <w:marRight w:val="0"/>
      <w:marTop w:val="0"/>
      <w:marBottom w:val="0"/>
      <w:divBdr>
        <w:top w:val="none" w:sz="0" w:space="0" w:color="auto"/>
        <w:left w:val="none" w:sz="0" w:space="0" w:color="auto"/>
        <w:bottom w:val="none" w:sz="0" w:space="0" w:color="auto"/>
        <w:right w:val="none" w:sz="0" w:space="0" w:color="auto"/>
      </w:divBdr>
    </w:div>
    <w:div w:id="1301032296">
      <w:bodyDiv w:val="1"/>
      <w:marLeft w:val="0"/>
      <w:marRight w:val="0"/>
      <w:marTop w:val="0"/>
      <w:marBottom w:val="0"/>
      <w:divBdr>
        <w:top w:val="none" w:sz="0" w:space="0" w:color="auto"/>
        <w:left w:val="none" w:sz="0" w:space="0" w:color="auto"/>
        <w:bottom w:val="none" w:sz="0" w:space="0" w:color="auto"/>
        <w:right w:val="none" w:sz="0" w:space="0" w:color="auto"/>
      </w:divBdr>
    </w:div>
    <w:div w:id="1301303263">
      <w:bodyDiv w:val="1"/>
      <w:marLeft w:val="0"/>
      <w:marRight w:val="0"/>
      <w:marTop w:val="0"/>
      <w:marBottom w:val="0"/>
      <w:divBdr>
        <w:top w:val="none" w:sz="0" w:space="0" w:color="auto"/>
        <w:left w:val="none" w:sz="0" w:space="0" w:color="auto"/>
        <w:bottom w:val="none" w:sz="0" w:space="0" w:color="auto"/>
        <w:right w:val="none" w:sz="0" w:space="0" w:color="auto"/>
      </w:divBdr>
    </w:div>
    <w:div w:id="1301765264">
      <w:bodyDiv w:val="1"/>
      <w:marLeft w:val="0"/>
      <w:marRight w:val="0"/>
      <w:marTop w:val="0"/>
      <w:marBottom w:val="0"/>
      <w:divBdr>
        <w:top w:val="none" w:sz="0" w:space="0" w:color="auto"/>
        <w:left w:val="none" w:sz="0" w:space="0" w:color="auto"/>
        <w:bottom w:val="none" w:sz="0" w:space="0" w:color="auto"/>
        <w:right w:val="none" w:sz="0" w:space="0" w:color="auto"/>
      </w:divBdr>
    </w:div>
    <w:div w:id="1302030131">
      <w:bodyDiv w:val="1"/>
      <w:marLeft w:val="0"/>
      <w:marRight w:val="0"/>
      <w:marTop w:val="0"/>
      <w:marBottom w:val="0"/>
      <w:divBdr>
        <w:top w:val="none" w:sz="0" w:space="0" w:color="auto"/>
        <w:left w:val="none" w:sz="0" w:space="0" w:color="auto"/>
        <w:bottom w:val="none" w:sz="0" w:space="0" w:color="auto"/>
        <w:right w:val="none" w:sz="0" w:space="0" w:color="auto"/>
      </w:divBdr>
    </w:div>
    <w:div w:id="1302035825">
      <w:bodyDiv w:val="1"/>
      <w:marLeft w:val="0"/>
      <w:marRight w:val="0"/>
      <w:marTop w:val="0"/>
      <w:marBottom w:val="0"/>
      <w:divBdr>
        <w:top w:val="none" w:sz="0" w:space="0" w:color="auto"/>
        <w:left w:val="none" w:sz="0" w:space="0" w:color="auto"/>
        <w:bottom w:val="none" w:sz="0" w:space="0" w:color="auto"/>
        <w:right w:val="none" w:sz="0" w:space="0" w:color="auto"/>
      </w:divBdr>
    </w:div>
    <w:div w:id="1302073891">
      <w:bodyDiv w:val="1"/>
      <w:marLeft w:val="0"/>
      <w:marRight w:val="0"/>
      <w:marTop w:val="0"/>
      <w:marBottom w:val="0"/>
      <w:divBdr>
        <w:top w:val="none" w:sz="0" w:space="0" w:color="auto"/>
        <w:left w:val="none" w:sz="0" w:space="0" w:color="auto"/>
        <w:bottom w:val="none" w:sz="0" w:space="0" w:color="auto"/>
        <w:right w:val="none" w:sz="0" w:space="0" w:color="auto"/>
      </w:divBdr>
    </w:div>
    <w:div w:id="1302081506">
      <w:bodyDiv w:val="1"/>
      <w:marLeft w:val="0"/>
      <w:marRight w:val="0"/>
      <w:marTop w:val="0"/>
      <w:marBottom w:val="0"/>
      <w:divBdr>
        <w:top w:val="none" w:sz="0" w:space="0" w:color="auto"/>
        <w:left w:val="none" w:sz="0" w:space="0" w:color="auto"/>
        <w:bottom w:val="none" w:sz="0" w:space="0" w:color="auto"/>
        <w:right w:val="none" w:sz="0" w:space="0" w:color="auto"/>
      </w:divBdr>
    </w:div>
    <w:div w:id="1302223346">
      <w:bodyDiv w:val="1"/>
      <w:marLeft w:val="0"/>
      <w:marRight w:val="0"/>
      <w:marTop w:val="0"/>
      <w:marBottom w:val="0"/>
      <w:divBdr>
        <w:top w:val="none" w:sz="0" w:space="0" w:color="auto"/>
        <w:left w:val="none" w:sz="0" w:space="0" w:color="auto"/>
        <w:bottom w:val="none" w:sz="0" w:space="0" w:color="auto"/>
        <w:right w:val="none" w:sz="0" w:space="0" w:color="auto"/>
      </w:divBdr>
    </w:div>
    <w:div w:id="1302273129">
      <w:bodyDiv w:val="1"/>
      <w:marLeft w:val="0"/>
      <w:marRight w:val="0"/>
      <w:marTop w:val="0"/>
      <w:marBottom w:val="0"/>
      <w:divBdr>
        <w:top w:val="none" w:sz="0" w:space="0" w:color="auto"/>
        <w:left w:val="none" w:sz="0" w:space="0" w:color="auto"/>
        <w:bottom w:val="none" w:sz="0" w:space="0" w:color="auto"/>
        <w:right w:val="none" w:sz="0" w:space="0" w:color="auto"/>
      </w:divBdr>
    </w:div>
    <w:div w:id="1302348533">
      <w:bodyDiv w:val="1"/>
      <w:marLeft w:val="0"/>
      <w:marRight w:val="0"/>
      <w:marTop w:val="0"/>
      <w:marBottom w:val="0"/>
      <w:divBdr>
        <w:top w:val="none" w:sz="0" w:space="0" w:color="auto"/>
        <w:left w:val="none" w:sz="0" w:space="0" w:color="auto"/>
        <w:bottom w:val="none" w:sz="0" w:space="0" w:color="auto"/>
        <w:right w:val="none" w:sz="0" w:space="0" w:color="auto"/>
      </w:divBdr>
    </w:div>
    <w:div w:id="1302350691">
      <w:bodyDiv w:val="1"/>
      <w:marLeft w:val="0"/>
      <w:marRight w:val="0"/>
      <w:marTop w:val="0"/>
      <w:marBottom w:val="0"/>
      <w:divBdr>
        <w:top w:val="none" w:sz="0" w:space="0" w:color="auto"/>
        <w:left w:val="none" w:sz="0" w:space="0" w:color="auto"/>
        <w:bottom w:val="none" w:sz="0" w:space="0" w:color="auto"/>
        <w:right w:val="none" w:sz="0" w:space="0" w:color="auto"/>
      </w:divBdr>
    </w:div>
    <w:div w:id="1302810022">
      <w:bodyDiv w:val="1"/>
      <w:marLeft w:val="0"/>
      <w:marRight w:val="0"/>
      <w:marTop w:val="0"/>
      <w:marBottom w:val="0"/>
      <w:divBdr>
        <w:top w:val="none" w:sz="0" w:space="0" w:color="auto"/>
        <w:left w:val="none" w:sz="0" w:space="0" w:color="auto"/>
        <w:bottom w:val="none" w:sz="0" w:space="0" w:color="auto"/>
        <w:right w:val="none" w:sz="0" w:space="0" w:color="auto"/>
      </w:divBdr>
    </w:div>
    <w:div w:id="1302810479">
      <w:bodyDiv w:val="1"/>
      <w:marLeft w:val="0"/>
      <w:marRight w:val="0"/>
      <w:marTop w:val="0"/>
      <w:marBottom w:val="0"/>
      <w:divBdr>
        <w:top w:val="none" w:sz="0" w:space="0" w:color="auto"/>
        <w:left w:val="none" w:sz="0" w:space="0" w:color="auto"/>
        <w:bottom w:val="none" w:sz="0" w:space="0" w:color="auto"/>
        <w:right w:val="none" w:sz="0" w:space="0" w:color="auto"/>
      </w:divBdr>
    </w:div>
    <w:div w:id="1303002310">
      <w:bodyDiv w:val="1"/>
      <w:marLeft w:val="0"/>
      <w:marRight w:val="0"/>
      <w:marTop w:val="0"/>
      <w:marBottom w:val="0"/>
      <w:divBdr>
        <w:top w:val="none" w:sz="0" w:space="0" w:color="auto"/>
        <w:left w:val="none" w:sz="0" w:space="0" w:color="auto"/>
        <w:bottom w:val="none" w:sz="0" w:space="0" w:color="auto"/>
        <w:right w:val="none" w:sz="0" w:space="0" w:color="auto"/>
      </w:divBdr>
    </w:div>
    <w:div w:id="1303119331">
      <w:bodyDiv w:val="1"/>
      <w:marLeft w:val="0"/>
      <w:marRight w:val="0"/>
      <w:marTop w:val="0"/>
      <w:marBottom w:val="0"/>
      <w:divBdr>
        <w:top w:val="none" w:sz="0" w:space="0" w:color="auto"/>
        <w:left w:val="none" w:sz="0" w:space="0" w:color="auto"/>
        <w:bottom w:val="none" w:sz="0" w:space="0" w:color="auto"/>
        <w:right w:val="none" w:sz="0" w:space="0" w:color="auto"/>
      </w:divBdr>
    </w:div>
    <w:div w:id="1303198494">
      <w:bodyDiv w:val="1"/>
      <w:marLeft w:val="0"/>
      <w:marRight w:val="0"/>
      <w:marTop w:val="0"/>
      <w:marBottom w:val="0"/>
      <w:divBdr>
        <w:top w:val="none" w:sz="0" w:space="0" w:color="auto"/>
        <w:left w:val="none" w:sz="0" w:space="0" w:color="auto"/>
        <w:bottom w:val="none" w:sz="0" w:space="0" w:color="auto"/>
        <w:right w:val="none" w:sz="0" w:space="0" w:color="auto"/>
      </w:divBdr>
    </w:div>
    <w:div w:id="1303464999">
      <w:bodyDiv w:val="1"/>
      <w:marLeft w:val="0"/>
      <w:marRight w:val="0"/>
      <w:marTop w:val="0"/>
      <w:marBottom w:val="0"/>
      <w:divBdr>
        <w:top w:val="none" w:sz="0" w:space="0" w:color="auto"/>
        <w:left w:val="none" w:sz="0" w:space="0" w:color="auto"/>
        <w:bottom w:val="none" w:sz="0" w:space="0" w:color="auto"/>
        <w:right w:val="none" w:sz="0" w:space="0" w:color="auto"/>
      </w:divBdr>
    </w:div>
    <w:div w:id="1303777190">
      <w:bodyDiv w:val="1"/>
      <w:marLeft w:val="0"/>
      <w:marRight w:val="0"/>
      <w:marTop w:val="0"/>
      <w:marBottom w:val="0"/>
      <w:divBdr>
        <w:top w:val="none" w:sz="0" w:space="0" w:color="auto"/>
        <w:left w:val="none" w:sz="0" w:space="0" w:color="auto"/>
        <w:bottom w:val="none" w:sz="0" w:space="0" w:color="auto"/>
        <w:right w:val="none" w:sz="0" w:space="0" w:color="auto"/>
      </w:divBdr>
    </w:div>
    <w:div w:id="1303803102">
      <w:bodyDiv w:val="1"/>
      <w:marLeft w:val="0"/>
      <w:marRight w:val="0"/>
      <w:marTop w:val="0"/>
      <w:marBottom w:val="0"/>
      <w:divBdr>
        <w:top w:val="none" w:sz="0" w:space="0" w:color="auto"/>
        <w:left w:val="none" w:sz="0" w:space="0" w:color="auto"/>
        <w:bottom w:val="none" w:sz="0" w:space="0" w:color="auto"/>
        <w:right w:val="none" w:sz="0" w:space="0" w:color="auto"/>
      </w:divBdr>
    </w:div>
    <w:div w:id="1303847494">
      <w:bodyDiv w:val="1"/>
      <w:marLeft w:val="0"/>
      <w:marRight w:val="0"/>
      <w:marTop w:val="0"/>
      <w:marBottom w:val="0"/>
      <w:divBdr>
        <w:top w:val="none" w:sz="0" w:space="0" w:color="auto"/>
        <w:left w:val="none" w:sz="0" w:space="0" w:color="auto"/>
        <w:bottom w:val="none" w:sz="0" w:space="0" w:color="auto"/>
        <w:right w:val="none" w:sz="0" w:space="0" w:color="auto"/>
      </w:divBdr>
    </w:div>
    <w:div w:id="1304001573">
      <w:bodyDiv w:val="1"/>
      <w:marLeft w:val="0"/>
      <w:marRight w:val="0"/>
      <w:marTop w:val="0"/>
      <w:marBottom w:val="0"/>
      <w:divBdr>
        <w:top w:val="none" w:sz="0" w:space="0" w:color="auto"/>
        <w:left w:val="none" w:sz="0" w:space="0" w:color="auto"/>
        <w:bottom w:val="none" w:sz="0" w:space="0" w:color="auto"/>
        <w:right w:val="none" w:sz="0" w:space="0" w:color="auto"/>
      </w:divBdr>
    </w:div>
    <w:div w:id="1304431884">
      <w:bodyDiv w:val="1"/>
      <w:marLeft w:val="0"/>
      <w:marRight w:val="0"/>
      <w:marTop w:val="0"/>
      <w:marBottom w:val="0"/>
      <w:divBdr>
        <w:top w:val="none" w:sz="0" w:space="0" w:color="auto"/>
        <w:left w:val="none" w:sz="0" w:space="0" w:color="auto"/>
        <w:bottom w:val="none" w:sz="0" w:space="0" w:color="auto"/>
        <w:right w:val="none" w:sz="0" w:space="0" w:color="auto"/>
      </w:divBdr>
    </w:div>
    <w:div w:id="1304579346">
      <w:bodyDiv w:val="1"/>
      <w:marLeft w:val="0"/>
      <w:marRight w:val="0"/>
      <w:marTop w:val="0"/>
      <w:marBottom w:val="0"/>
      <w:divBdr>
        <w:top w:val="none" w:sz="0" w:space="0" w:color="auto"/>
        <w:left w:val="none" w:sz="0" w:space="0" w:color="auto"/>
        <w:bottom w:val="none" w:sz="0" w:space="0" w:color="auto"/>
        <w:right w:val="none" w:sz="0" w:space="0" w:color="auto"/>
      </w:divBdr>
    </w:div>
    <w:div w:id="1304627500">
      <w:bodyDiv w:val="1"/>
      <w:marLeft w:val="0"/>
      <w:marRight w:val="0"/>
      <w:marTop w:val="0"/>
      <w:marBottom w:val="0"/>
      <w:divBdr>
        <w:top w:val="none" w:sz="0" w:space="0" w:color="auto"/>
        <w:left w:val="none" w:sz="0" w:space="0" w:color="auto"/>
        <w:bottom w:val="none" w:sz="0" w:space="0" w:color="auto"/>
        <w:right w:val="none" w:sz="0" w:space="0" w:color="auto"/>
      </w:divBdr>
    </w:div>
    <w:div w:id="1304652219">
      <w:bodyDiv w:val="1"/>
      <w:marLeft w:val="0"/>
      <w:marRight w:val="0"/>
      <w:marTop w:val="0"/>
      <w:marBottom w:val="0"/>
      <w:divBdr>
        <w:top w:val="none" w:sz="0" w:space="0" w:color="auto"/>
        <w:left w:val="none" w:sz="0" w:space="0" w:color="auto"/>
        <w:bottom w:val="none" w:sz="0" w:space="0" w:color="auto"/>
        <w:right w:val="none" w:sz="0" w:space="0" w:color="auto"/>
      </w:divBdr>
    </w:div>
    <w:div w:id="1304773485">
      <w:bodyDiv w:val="1"/>
      <w:marLeft w:val="0"/>
      <w:marRight w:val="0"/>
      <w:marTop w:val="0"/>
      <w:marBottom w:val="0"/>
      <w:divBdr>
        <w:top w:val="none" w:sz="0" w:space="0" w:color="auto"/>
        <w:left w:val="none" w:sz="0" w:space="0" w:color="auto"/>
        <w:bottom w:val="none" w:sz="0" w:space="0" w:color="auto"/>
        <w:right w:val="none" w:sz="0" w:space="0" w:color="auto"/>
      </w:divBdr>
    </w:div>
    <w:div w:id="1305158469">
      <w:bodyDiv w:val="1"/>
      <w:marLeft w:val="0"/>
      <w:marRight w:val="0"/>
      <w:marTop w:val="0"/>
      <w:marBottom w:val="0"/>
      <w:divBdr>
        <w:top w:val="none" w:sz="0" w:space="0" w:color="auto"/>
        <w:left w:val="none" w:sz="0" w:space="0" w:color="auto"/>
        <w:bottom w:val="none" w:sz="0" w:space="0" w:color="auto"/>
        <w:right w:val="none" w:sz="0" w:space="0" w:color="auto"/>
      </w:divBdr>
    </w:div>
    <w:div w:id="1305235274">
      <w:bodyDiv w:val="1"/>
      <w:marLeft w:val="0"/>
      <w:marRight w:val="0"/>
      <w:marTop w:val="0"/>
      <w:marBottom w:val="0"/>
      <w:divBdr>
        <w:top w:val="none" w:sz="0" w:space="0" w:color="auto"/>
        <w:left w:val="none" w:sz="0" w:space="0" w:color="auto"/>
        <w:bottom w:val="none" w:sz="0" w:space="0" w:color="auto"/>
        <w:right w:val="none" w:sz="0" w:space="0" w:color="auto"/>
      </w:divBdr>
    </w:div>
    <w:div w:id="1305620170">
      <w:bodyDiv w:val="1"/>
      <w:marLeft w:val="0"/>
      <w:marRight w:val="0"/>
      <w:marTop w:val="0"/>
      <w:marBottom w:val="0"/>
      <w:divBdr>
        <w:top w:val="none" w:sz="0" w:space="0" w:color="auto"/>
        <w:left w:val="none" w:sz="0" w:space="0" w:color="auto"/>
        <w:bottom w:val="none" w:sz="0" w:space="0" w:color="auto"/>
        <w:right w:val="none" w:sz="0" w:space="0" w:color="auto"/>
      </w:divBdr>
    </w:div>
    <w:div w:id="1305812848">
      <w:bodyDiv w:val="1"/>
      <w:marLeft w:val="0"/>
      <w:marRight w:val="0"/>
      <w:marTop w:val="0"/>
      <w:marBottom w:val="0"/>
      <w:divBdr>
        <w:top w:val="none" w:sz="0" w:space="0" w:color="auto"/>
        <w:left w:val="none" w:sz="0" w:space="0" w:color="auto"/>
        <w:bottom w:val="none" w:sz="0" w:space="0" w:color="auto"/>
        <w:right w:val="none" w:sz="0" w:space="0" w:color="auto"/>
      </w:divBdr>
    </w:div>
    <w:div w:id="1306274162">
      <w:bodyDiv w:val="1"/>
      <w:marLeft w:val="0"/>
      <w:marRight w:val="0"/>
      <w:marTop w:val="0"/>
      <w:marBottom w:val="0"/>
      <w:divBdr>
        <w:top w:val="none" w:sz="0" w:space="0" w:color="auto"/>
        <w:left w:val="none" w:sz="0" w:space="0" w:color="auto"/>
        <w:bottom w:val="none" w:sz="0" w:space="0" w:color="auto"/>
        <w:right w:val="none" w:sz="0" w:space="0" w:color="auto"/>
      </w:divBdr>
    </w:div>
    <w:div w:id="1306277706">
      <w:bodyDiv w:val="1"/>
      <w:marLeft w:val="0"/>
      <w:marRight w:val="0"/>
      <w:marTop w:val="0"/>
      <w:marBottom w:val="0"/>
      <w:divBdr>
        <w:top w:val="none" w:sz="0" w:space="0" w:color="auto"/>
        <w:left w:val="none" w:sz="0" w:space="0" w:color="auto"/>
        <w:bottom w:val="none" w:sz="0" w:space="0" w:color="auto"/>
        <w:right w:val="none" w:sz="0" w:space="0" w:color="auto"/>
      </w:divBdr>
    </w:div>
    <w:div w:id="1306353726">
      <w:bodyDiv w:val="1"/>
      <w:marLeft w:val="0"/>
      <w:marRight w:val="0"/>
      <w:marTop w:val="0"/>
      <w:marBottom w:val="0"/>
      <w:divBdr>
        <w:top w:val="none" w:sz="0" w:space="0" w:color="auto"/>
        <w:left w:val="none" w:sz="0" w:space="0" w:color="auto"/>
        <w:bottom w:val="none" w:sz="0" w:space="0" w:color="auto"/>
        <w:right w:val="none" w:sz="0" w:space="0" w:color="auto"/>
      </w:divBdr>
    </w:div>
    <w:div w:id="1306466187">
      <w:bodyDiv w:val="1"/>
      <w:marLeft w:val="0"/>
      <w:marRight w:val="0"/>
      <w:marTop w:val="0"/>
      <w:marBottom w:val="0"/>
      <w:divBdr>
        <w:top w:val="none" w:sz="0" w:space="0" w:color="auto"/>
        <w:left w:val="none" w:sz="0" w:space="0" w:color="auto"/>
        <w:bottom w:val="none" w:sz="0" w:space="0" w:color="auto"/>
        <w:right w:val="none" w:sz="0" w:space="0" w:color="auto"/>
      </w:divBdr>
    </w:div>
    <w:div w:id="1306663772">
      <w:bodyDiv w:val="1"/>
      <w:marLeft w:val="0"/>
      <w:marRight w:val="0"/>
      <w:marTop w:val="0"/>
      <w:marBottom w:val="0"/>
      <w:divBdr>
        <w:top w:val="none" w:sz="0" w:space="0" w:color="auto"/>
        <w:left w:val="none" w:sz="0" w:space="0" w:color="auto"/>
        <w:bottom w:val="none" w:sz="0" w:space="0" w:color="auto"/>
        <w:right w:val="none" w:sz="0" w:space="0" w:color="auto"/>
      </w:divBdr>
    </w:div>
    <w:div w:id="1307122364">
      <w:bodyDiv w:val="1"/>
      <w:marLeft w:val="0"/>
      <w:marRight w:val="0"/>
      <w:marTop w:val="0"/>
      <w:marBottom w:val="0"/>
      <w:divBdr>
        <w:top w:val="none" w:sz="0" w:space="0" w:color="auto"/>
        <w:left w:val="none" w:sz="0" w:space="0" w:color="auto"/>
        <w:bottom w:val="none" w:sz="0" w:space="0" w:color="auto"/>
        <w:right w:val="none" w:sz="0" w:space="0" w:color="auto"/>
      </w:divBdr>
    </w:div>
    <w:div w:id="1308320869">
      <w:bodyDiv w:val="1"/>
      <w:marLeft w:val="0"/>
      <w:marRight w:val="0"/>
      <w:marTop w:val="0"/>
      <w:marBottom w:val="0"/>
      <w:divBdr>
        <w:top w:val="none" w:sz="0" w:space="0" w:color="auto"/>
        <w:left w:val="none" w:sz="0" w:space="0" w:color="auto"/>
        <w:bottom w:val="none" w:sz="0" w:space="0" w:color="auto"/>
        <w:right w:val="none" w:sz="0" w:space="0" w:color="auto"/>
      </w:divBdr>
    </w:div>
    <w:div w:id="1308365016">
      <w:bodyDiv w:val="1"/>
      <w:marLeft w:val="0"/>
      <w:marRight w:val="0"/>
      <w:marTop w:val="0"/>
      <w:marBottom w:val="0"/>
      <w:divBdr>
        <w:top w:val="none" w:sz="0" w:space="0" w:color="auto"/>
        <w:left w:val="none" w:sz="0" w:space="0" w:color="auto"/>
        <w:bottom w:val="none" w:sz="0" w:space="0" w:color="auto"/>
        <w:right w:val="none" w:sz="0" w:space="0" w:color="auto"/>
      </w:divBdr>
    </w:div>
    <w:div w:id="1308433081">
      <w:bodyDiv w:val="1"/>
      <w:marLeft w:val="0"/>
      <w:marRight w:val="0"/>
      <w:marTop w:val="0"/>
      <w:marBottom w:val="0"/>
      <w:divBdr>
        <w:top w:val="none" w:sz="0" w:space="0" w:color="auto"/>
        <w:left w:val="none" w:sz="0" w:space="0" w:color="auto"/>
        <w:bottom w:val="none" w:sz="0" w:space="0" w:color="auto"/>
        <w:right w:val="none" w:sz="0" w:space="0" w:color="auto"/>
      </w:divBdr>
    </w:div>
    <w:div w:id="1308629830">
      <w:bodyDiv w:val="1"/>
      <w:marLeft w:val="0"/>
      <w:marRight w:val="0"/>
      <w:marTop w:val="0"/>
      <w:marBottom w:val="0"/>
      <w:divBdr>
        <w:top w:val="none" w:sz="0" w:space="0" w:color="auto"/>
        <w:left w:val="none" w:sz="0" w:space="0" w:color="auto"/>
        <w:bottom w:val="none" w:sz="0" w:space="0" w:color="auto"/>
        <w:right w:val="none" w:sz="0" w:space="0" w:color="auto"/>
      </w:divBdr>
    </w:div>
    <w:div w:id="1309093629">
      <w:bodyDiv w:val="1"/>
      <w:marLeft w:val="0"/>
      <w:marRight w:val="0"/>
      <w:marTop w:val="0"/>
      <w:marBottom w:val="0"/>
      <w:divBdr>
        <w:top w:val="none" w:sz="0" w:space="0" w:color="auto"/>
        <w:left w:val="none" w:sz="0" w:space="0" w:color="auto"/>
        <w:bottom w:val="none" w:sz="0" w:space="0" w:color="auto"/>
        <w:right w:val="none" w:sz="0" w:space="0" w:color="auto"/>
      </w:divBdr>
    </w:div>
    <w:div w:id="1309633244">
      <w:bodyDiv w:val="1"/>
      <w:marLeft w:val="0"/>
      <w:marRight w:val="0"/>
      <w:marTop w:val="0"/>
      <w:marBottom w:val="0"/>
      <w:divBdr>
        <w:top w:val="none" w:sz="0" w:space="0" w:color="auto"/>
        <w:left w:val="none" w:sz="0" w:space="0" w:color="auto"/>
        <w:bottom w:val="none" w:sz="0" w:space="0" w:color="auto"/>
        <w:right w:val="none" w:sz="0" w:space="0" w:color="auto"/>
      </w:divBdr>
    </w:div>
    <w:div w:id="1309743488">
      <w:bodyDiv w:val="1"/>
      <w:marLeft w:val="0"/>
      <w:marRight w:val="0"/>
      <w:marTop w:val="0"/>
      <w:marBottom w:val="0"/>
      <w:divBdr>
        <w:top w:val="none" w:sz="0" w:space="0" w:color="auto"/>
        <w:left w:val="none" w:sz="0" w:space="0" w:color="auto"/>
        <w:bottom w:val="none" w:sz="0" w:space="0" w:color="auto"/>
        <w:right w:val="none" w:sz="0" w:space="0" w:color="auto"/>
      </w:divBdr>
    </w:div>
    <w:div w:id="1309747320">
      <w:bodyDiv w:val="1"/>
      <w:marLeft w:val="0"/>
      <w:marRight w:val="0"/>
      <w:marTop w:val="0"/>
      <w:marBottom w:val="0"/>
      <w:divBdr>
        <w:top w:val="none" w:sz="0" w:space="0" w:color="auto"/>
        <w:left w:val="none" w:sz="0" w:space="0" w:color="auto"/>
        <w:bottom w:val="none" w:sz="0" w:space="0" w:color="auto"/>
        <w:right w:val="none" w:sz="0" w:space="0" w:color="auto"/>
      </w:divBdr>
    </w:div>
    <w:div w:id="1309869133">
      <w:bodyDiv w:val="1"/>
      <w:marLeft w:val="0"/>
      <w:marRight w:val="0"/>
      <w:marTop w:val="0"/>
      <w:marBottom w:val="0"/>
      <w:divBdr>
        <w:top w:val="none" w:sz="0" w:space="0" w:color="auto"/>
        <w:left w:val="none" w:sz="0" w:space="0" w:color="auto"/>
        <w:bottom w:val="none" w:sz="0" w:space="0" w:color="auto"/>
        <w:right w:val="none" w:sz="0" w:space="0" w:color="auto"/>
      </w:divBdr>
    </w:div>
    <w:div w:id="1310018839">
      <w:bodyDiv w:val="1"/>
      <w:marLeft w:val="0"/>
      <w:marRight w:val="0"/>
      <w:marTop w:val="0"/>
      <w:marBottom w:val="0"/>
      <w:divBdr>
        <w:top w:val="none" w:sz="0" w:space="0" w:color="auto"/>
        <w:left w:val="none" w:sz="0" w:space="0" w:color="auto"/>
        <w:bottom w:val="none" w:sz="0" w:space="0" w:color="auto"/>
        <w:right w:val="none" w:sz="0" w:space="0" w:color="auto"/>
      </w:divBdr>
    </w:div>
    <w:div w:id="1310130556">
      <w:bodyDiv w:val="1"/>
      <w:marLeft w:val="0"/>
      <w:marRight w:val="0"/>
      <w:marTop w:val="0"/>
      <w:marBottom w:val="0"/>
      <w:divBdr>
        <w:top w:val="none" w:sz="0" w:space="0" w:color="auto"/>
        <w:left w:val="none" w:sz="0" w:space="0" w:color="auto"/>
        <w:bottom w:val="none" w:sz="0" w:space="0" w:color="auto"/>
        <w:right w:val="none" w:sz="0" w:space="0" w:color="auto"/>
      </w:divBdr>
    </w:div>
    <w:div w:id="1310551156">
      <w:bodyDiv w:val="1"/>
      <w:marLeft w:val="0"/>
      <w:marRight w:val="0"/>
      <w:marTop w:val="0"/>
      <w:marBottom w:val="0"/>
      <w:divBdr>
        <w:top w:val="none" w:sz="0" w:space="0" w:color="auto"/>
        <w:left w:val="none" w:sz="0" w:space="0" w:color="auto"/>
        <w:bottom w:val="none" w:sz="0" w:space="0" w:color="auto"/>
        <w:right w:val="none" w:sz="0" w:space="0" w:color="auto"/>
      </w:divBdr>
    </w:div>
    <w:div w:id="1310554085">
      <w:bodyDiv w:val="1"/>
      <w:marLeft w:val="0"/>
      <w:marRight w:val="0"/>
      <w:marTop w:val="0"/>
      <w:marBottom w:val="0"/>
      <w:divBdr>
        <w:top w:val="none" w:sz="0" w:space="0" w:color="auto"/>
        <w:left w:val="none" w:sz="0" w:space="0" w:color="auto"/>
        <w:bottom w:val="none" w:sz="0" w:space="0" w:color="auto"/>
        <w:right w:val="none" w:sz="0" w:space="0" w:color="auto"/>
      </w:divBdr>
    </w:div>
    <w:div w:id="1310598139">
      <w:bodyDiv w:val="1"/>
      <w:marLeft w:val="0"/>
      <w:marRight w:val="0"/>
      <w:marTop w:val="0"/>
      <w:marBottom w:val="0"/>
      <w:divBdr>
        <w:top w:val="none" w:sz="0" w:space="0" w:color="auto"/>
        <w:left w:val="none" w:sz="0" w:space="0" w:color="auto"/>
        <w:bottom w:val="none" w:sz="0" w:space="0" w:color="auto"/>
        <w:right w:val="none" w:sz="0" w:space="0" w:color="auto"/>
      </w:divBdr>
    </w:div>
    <w:div w:id="1311062161">
      <w:bodyDiv w:val="1"/>
      <w:marLeft w:val="0"/>
      <w:marRight w:val="0"/>
      <w:marTop w:val="0"/>
      <w:marBottom w:val="0"/>
      <w:divBdr>
        <w:top w:val="none" w:sz="0" w:space="0" w:color="auto"/>
        <w:left w:val="none" w:sz="0" w:space="0" w:color="auto"/>
        <w:bottom w:val="none" w:sz="0" w:space="0" w:color="auto"/>
        <w:right w:val="none" w:sz="0" w:space="0" w:color="auto"/>
      </w:divBdr>
    </w:div>
    <w:div w:id="1311179604">
      <w:bodyDiv w:val="1"/>
      <w:marLeft w:val="0"/>
      <w:marRight w:val="0"/>
      <w:marTop w:val="0"/>
      <w:marBottom w:val="0"/>
      <w:divBdr>
        <w:top w:val="none" w:sz="0" w:space="0" w:color="auto"/>
        <w:left w:val="none" w:sz="0" w:space="0" w:color="auto"/>
        <w:bottom w:val="none" w:sz="0" w:space="0" w:color="auto"/>
        <w:right w:val="none" w:sz="0" w:space="0" w:color="auto"/>
      </w:divBdr>
    </w:div>
    <w:div w:id="1311441797">
      <w:bodyDiv w:val="1"/>
      <w:marLeft w:val="0"/>
      <w:marRight w:val="0"/>
      <w:marTop w:val="0"/>
      <w:marBottom w:val="0"/>
      <w:divBdr>
        <w:top w:val="none" w:sz="0" w:space="0" w:color="auto"/>
        <w:left w:val="none" w:sz="0" w:space="0" w:color="auto"/>
        <w:bottom w:val="none" w:sz="0" w:space="0" w:color="auto"/>
        <w:right w:val="none" w:sz="0" w:space="0" w:color="auto"/>
      </w:divBdr>
    </w:div>
    <w:div w:id="1311593589">
      <w:bodyDiv w:val="1"/>
      <w:marLeft w:val="0"/>
      <w:marRight w:val="0"/>
      <w:marTop w:val="0"/>
      <w:marBottom w:val="0"/>
      <w:divBdr>
        <w:top w:val="none" w:sz="0" w:space="0" w:color="auto"/>
        <w:left w:val="none" w:sz="0" w:space="0" w:color="auto"/>
        <w:bottom w:val="none" w:sz="0" w:space="0" w:color="auto"/>
        <w:right w:val="none" w:sz="0" w:space="0" w:color="auto"/>
      </w:divBdr>
    </w:div>
    <w:div w:id="1312128759">
      <w:bodyDiv w:val="1"/>
      <w:marLeft w:val="0"/>
      <w:marRight w:val="0"/>
      <w:marTop w:val="0"/>
      <w:marBottom w:val="0"/>
      <w:divBdr>
        <w:top w:val="none" w:sz="0" w:space="0" w:color="auto"/>
        <w:left w:val="none" w:sz="0" w:space="0" w:color="auto"/>
        <w:bottom w:val="none" w:sz="0" w:space="0" w:color="auto"/>
        <w:right w:val="none" w:sz="0" w:space="0" w:color="auto"/>
      </w:divBdr>
    </w:div>
    <w:div w:id="1312173477">
      <w:bodyDiv w:val="1"/>
      <w:marLeft w:val="0"/>
      <w:marRight w:val="0"/>
      <w:marTop w:val="0"/>
      <w:marBottom w:val="0"/>
      <w:divBdr>
        <w:top w:val="none" w:sz="0" w:space="0" w:color="auto"/>
        <w:left w:val="none" w:sz="0" w:space="0" w:color="auto"/>
        <w:bottom w:val="none" w:sz="0" w:space="0" w:color="auto"/>
        <w:right w:val="none" w:sz="0" w:space="0" w:color="auto"/>
      </w:divBdr>
    </w:div>
    <w:div w:id="1312179552">
      <w:bodyDiv w:val="1"/>
      <w:marLeft w:val="0"/>
      <w:marRight w:val="0"/>
      <w:marTop w:val="0"/>
      <w:marBottom w:val="0"/>
      <w:divBdr>
        <w:top w:val="none" w:sz="0" w:space="0" w:color="auto"/>
        <w:left w:val="none" w:sz="0" w:space="0" w:color="auto"/>
        <w:bottom w:val="none" w:sz="0" w:space="0" w:color="auto"/>
        <w:right w:val="none" w:sz="0" w:space="0" w:color="auto"/>
      </w:divBdr>
    </w:div>
    <w:div w:id="1312489597">
      <w:bodyDiv w:val="1"/>
      <w:marLeft w:val="0"/>
      <w:marRight w:val="0"/>
      <w:marTop w:val="0"/>
      <w:marBottom w:val="0"/>
      <w:divBdr>
        <w:top w:val="none" w:sz="0" w:space="0" w:color="auto"/>
        <w:left w:val="none" w:sz="0" w:space="0" w:color="auto"/>
        <w:bottom w:val="none" w:sz="0" w:space="0" w:color="auto"/>
        <w:right w:val="none" w:sz="0" w:space="0" w:color="auto"/>
      </w:divBdr>
    </w:div>
    <w:div w:id="1312489729">
      <w:bodyDiv w:val="1"/>
      <w:marLeft w:val="0"/>
      <w:marRight w:val="0"/>
      <w:marTop w:val="0"/>
      <w:marBottom w:val="0"/>
      <w:divBdr>
        <w:top w:val="none" w:sz="0" w:space="0" w:color="auto"/>
        <w:left w:val="none" w:sz="0" w:space="0" w:color="auto"/>
        <w:bottom w:val="none" w:sz="0" w:space="0" w:color="auto"/>
        <w:right w:val="none" w:sz="0" w:space="0" w:color="auto"/>
      </w:divBdr>
    </w:div>
    <w:div w:id="1312557469">
      <w:bodyDiv w:val="1"/>
      <w:marLeft w:val="0"/>
      <w:marRight w:val="0"/>
      <w:marTop w:val="0"/>
      <w:marBottom w:val="0"/>
      <w:divBdr>
        <w:top w:val="none" w:sz="0" w:space="0" w:color="auto"/>
        <w:left w:val="none" w:sz="0" w:space="0" w:color="auto"/>
        <w:bottom w:val="none" w:sz="0" w:space="0" w:color="auto"/>
        <w:right w:val="none" w:sz="0" w:space="0" w:color="auto"/>
      </w:divBdr>
    </w:div>
    <w:div w:id="1312565401">
      <w:bodyDiv w:val="1"/>
      <w:marLeft w:val="0"/>
      <w:marRight w:val="0"/>
      <w:marTop w:val="0"/>
      <w:marBottom w:val="0"/>
      <w:divBdr>
        <w:top w:val="none" w:sz="0" w:space="0" w:color="auto"/>
        <w:left w:val="none" w:sz="0" w:space="0" w:color="auto"/>
        <w:bottom w:val="none" w:sz="0" w:space="0" w:color="auto"/>
        <w:right w:val="none" w:sz="0" w:space="0" w:color="auto"/>
      </w:divBdr>
    </w:div>
    <w:div w:id="1312637289">
      <w:bodyDiv w:val="1"/>
      <w:marLeft w:val="0"/>
      <w:marRight w:val="0"/>
      <w:marTop w:val="0"/>
      <w:marBottom w:val="0"/>
      <w:divBdr>
        <w:top w:val="none" w:sz="0" w:space="0" w:color="auto"/>
        <w:left w:val="none" w:sz="0" w:space="0" w:color="auto"/>
        <w:bottom w:val="none" w:sz="0" w:space="0" w:color="auto"/>
        <w:right w:val="none" w:sz="0" w:space="0" w:color="auto"/>
      </w:divBdr>
    </w:div>
    <w:div w:id="1312708312">
      <w:bodyDiv w:val="1"/>
      <w:marLeft w:val="0"/>
      <w:marRight w:val="0"/>
      <w:marTop w:val="0"/>
      <w:marBottom w:val="0"/>
      <w:divBdr>
        <w:top w:val="none" w:sz="0" w:space="0" w:color="auto"/>
        <w:left w:val="none" w:sz="0" w:space="0" w:color="auto"/>
        <w:bottom w:val="none" w:sz="0" w:space="0" w:color="auto"/>
        <w:right w:val="none" w:sz="0" w:space="0" w:color="auto"/>
      </w:divBdr>
    </w:div>
    <w:div w:id="1312754159">
      <w:bodyDiv w:val="1"/>
      <w:marLeft w:val="0"/>
      <w:marRight w:val="0"/>
      <w:marTop w:val="0"/>
      <w:marBottom w:val="0"/>
      <w:divBdr>
        <w:top w:val="none" w:sz="0" w:space="0" w:color="auto"/>
        <w:left w:val="none" w:sz="0" w:space="0" w:color="auto"/>
        <w:bottom w:val="none" w:sz="0" w:space="0" w:color="auto"/>
        <w:right w:val="none" w:sz="0" w:space="0" w:color="auto"/>
      </w:divBdr>
    </w:div>
    <w:div w:id="1312831159">
      <w:bodyDiv w:val="1"/>
      <w:marLeft w:val="0"/>
      <w:marRight w:val="0"/>
      <w:marTop w:val="0"/>
      <w:marBottom w:val="0"/>
      <w:divBdr>
        <w:top w:val="none" w:sz="0" w:space="0" w:color="auto"/>
        <w:left w:val="none" w:sz="0" w:space="0" w:color="auto"/>
        <w:bottom w:val="none" w:sz="0" w:space="0" w:color="auto"/>
        <w:right w:val="none" w:sz="0" w:space="0" w:color="auto"/>
      </w:divBdr>
    </w:div>
    <w:div w:id="1313176799">
      <w:bodyDiv w:val="1"/>
      <w:marLeft w:val="0"/>
      <w:marRight w:val="0"/>
      <w:marTop w:val="0"/>
      <w:marBottom w:val="0"/>
      <w:divBdr>
        <w:top w:val="none" w:sz="0" w:space="0" w:color="auto"/>
        <w:left w:val="none" w:sz="0" w:space="0" w:color="auto"/>
        <w:bottom w:val="none" w:sz="0" w:space="0" w:color="auto"/>
        <w:right w:val="none" w:sz="0" w:space="0" w:color="auto"/>
      </w:divBdr>
    </w:div>
    <w:div w:id="1313290924">
      <w:bodyDiv w:val="1"/>
      <w:marLeft w:val="0"/>
      <w:marRight w:val="0"/>
      <w:marTop w:val="0"/>
      <w:marBottom w:val="0"/>
      <w:divBdr>
        <w:top w:val="none" w:sz="0" w:space="0" w:color="auto"/>
        <w:left w:val="none" w:sz="0" w:space="0" w:color="auto"/>
        <w:bottom w:val="none" w:sz="0" w:space="0" w:color="auto"/>
        <w:right w:val="none" w:sz="0" w:space="0" w:color="auto"/>
      </w:divBdr>
    </w:div>
    <w:div w:id="1313296752">
      <w:bodyDiv w:val="1"/>
      <w:marLeft w:val="0"/>
      <w:marRight w:val="0"/>
      <w:marTop w:val="0"/>
      <w:marBottom w:val="0"/>
      <w:divBdr>
        <w:top w:val="none" w:sz="0" w:space="0" w:color="auto"/>
        <w:left w:val="none" w:sz="0" w:space="0" w:color="auto"/>
        <w:bottom w:val="none" w:sz="0" w:space="0" w:color="auto"/>
        <w:right w:val="none" w:sz="0" w:space="0" w:color="auto"/>
      </w:divBdr>
    </w:div>
    <w:div w:id="1313363185">
      <w:bodyDiv w:val="1"/>
      <w:marLeft w:val="0"/>
      <w:marRight w:val="0"/>
      <w:marTop w:val="0"/>
      <w:marBottom w:val="0"/>
      <w:divBdr>
        <w:top w:val="none" w:sz="0" w:space="0" w:color="auto"/>
        <w:left w:val="none" w:sz="0" w:space="0" w:color="auto"/>
        <w:bottom w:val="none" w:sz="0" w:space="0" w:color="auto"/>
        <w:right w:val="none" w:sz="0" w:space="0" w:color="auto"/>
      </w:divBdr>
    </w:div>
    <w:div w:id="1313635905">
      <w:bodyDiv w:val="1"/>
      <w:marLeft w:val="0"/>
      <w:marRight w:val="0"/>
      <w:marTop w:val="0"/>
      <w:marBottom w:val="0"/>
      <w:divBdr>
        <w:top w:val="none" w:sz="0" w:space="0" w:color="auto"/>
        <w:left w:val="none" w:sz="0" w:space="0" w:color="auto"/>
        <w:bottom w:val="none" w:sz="0" w:space="0" w:color="auto"/>
        <w:right w:val="none" w:sz="0" w:space="0" w:color="auto"/>
      </w:divBdr>
    </w:div>
    <w:div w:id="1313677806">
      <w:bodyDiv w:val="1"/>
      <w:marLeft w:val="0"/>
      <w:marRight w:val="0"/>
      <w:marTop w:val="0"/>
      <w:marBottom w:val="0"/>
      <w:divBdr>
        <w:top w:val="none" w:sz="0" w:space="0" w:color="auto"/>
        <w:left w:val="none" w:sz="0" w:space="0" w:color="auto"/>
        <w:bottom w:val="none" w:sz="0" w:space="0" w:color="auto"/>
        <w:right w:val="none" w:sz="0" w:space="0" w:color="auto"/>
      </w:divBdr>
    </w:div>
    <w:div w:id="1313680462">
      <w:bodyDiv w:val="1"/>
      <w:marLeft w:val="0"/>
      <w:marRight w:val="0"/>
      <w:marTop w:val="0"/>
      <w:marBottom w:val="0"/>
      <w:divBdr>
        <w:top w:val="none" w:sz="0" w:space="0" w:color="auto"/>
        <w:left w:val="none" w:sz="0" w:space="0" w:color="auto"/>
        <w:bottom w:val="none" w:sz="0" w:space="0" w:color="auto"/>
        <w:right w:val="none" w:sz="0" w:space="0" w:color="auto"/>
      </w:divBdr>
    </w:div>
    <w:div w:id="1314214749">
      <w:bodyDiv w:val="1"/>
      <w:marLeft w:val="0"/>
      <w:marRight w:val="0"/>
      <w:marTop w:val="0"/>
      <w:marBottom w:val="0"/>
      <w:divBdr>
        <w:top w:val="none" w:sz="0" w:space="0" w:color="auto"/>
        <w:left w:val="none" w:sz="0" w:space="0" w:color="auto"/>
        <w:bottom w:val="none" w:sz="0" w:space="0" w:color="auto"/>
        <w:right w:val="none" w:sz="0" w:space="0" w:color="auto"/>
      </w:divBdr>
    </w:div>
    <w:div w:id="1314483193">
      <w:bodyDiv w:val="1"/>
      <w:marLeft w:val="0"/>
      <w:marRight w:val="0"/>
      <w:marTop w:val="0"/>
      <w:marBottom w:val="0"/>
      <w:divBdr>
        <w:top w:val="none" w:sz="0" w:space="0" w:color="auto"/>
        <w:left w:val="none" w:sz="0" w:space="0" w:color="auto"/>
        <w:bottom w:val="none" w:sz="0" w:space="0" w:color="auto"/>
        <w:right w:val="none" w:sz="0" w:space="0" w:color="auto"/>
      </w:divBdr>
    </w:div>
    <w:div w:id="1314487200">
      <w:bodyDiv w:val="1"/>
      <w:marLeft w:val="0"/>
      <w:marRight w:val="0"/>
      <w:marTop w:val="0"/>
      <w:marBottom w:val="0"/>
      <w:divBdr>
        <w:top w:val="none" w:sz="0" w:space="0" w:color="auto"/>
        <w:left w:val="none" w:sz="0" w:space="0" w:color="auto"/>
        <w:bottom w:val="none" w:sz="0" w:space="0" w:color="auto"/>
        <w:right w:val="none" w:sz="0" w:space="0" w:color="auto"/>
      </w:divBdr>
    </w:div>
    <w:div w:id="1314677321">
      <w:bodyDiv w:val="1"/>
      <w:marLeft w:val="0"/>
      <w:marRight w:val="0"/>
      <w:marTop w:val="0"/>
      <w:marBottom w:val="0"/>
      <w:divBdr>
        <w:top w:val="none" w:sz="0" w:space="0" w:color="auto"/>
        <w:left w:val="none" w:sz="0" w:space="0" w:color="auto"/>
        <w:bottom w:val="none" w:sz="0" w:space="0" w:color="auto"/>
        <w:right w:val="none" w:sz="0" w:space="0" w:color="auto"/>
      </w:divBdr>
    </w:div>
    <w:div w:id="1314942811">
      <w:bodyDiv w:val="1"/>
      <w:marLeft w:val="0"/>
      <w:marRight w:val="0"/>
      <w:marTop w:val="0"/>
      <w:marBottom w:val="0"/>
      <w:divBdr>
        <w:top w:val="none" w:sz="0" w:space="0" w:color="auto"/>
        <w:left w:val="none" w:sz="0" w:space="0" w:color="auto"/>
        <w:bottom w:val="none" w:sz="0" w:space="0" w:color="auto"/>
        <w:right w:val="none" w:sz="0" w:space="0" w:color="auto"/>
      </w:divBdr>
    </w:div>
    <w:div w:id="1314984526">
      <w:bodyDiv w:val="1"/>
      <w:marLeft w:val="0"/>
      <w:marRight w:val="0"/>
      <w:marTop w:val="0"/>
      <w:marBottom w:val="0"/>
      <w:divBdr>
        <w:top w:val="none" w:sz="0" w:space="0" w:color="auto"/>
        <w:left w:val="none" w:sz="0" w:space="0" w:color="auto"/>
        <w:bottom w:val="none" w:sz="0" w:space="0" w:color="auto"/>
        <w:right w:val="none" w:sz="0" w:space="0" w:color="auto"/>
      </w:divBdr>
    </w:div>
    <w:div w:id="1314992280">
      <w:bodyDiv w:val="1"/>
      <w:marLeft w:val="0"/>
      <w:marRight w:val="0"/>
      <w:marTop w:val="0"/>
      <w:marBottom w:val="0"/>
      <w:divBdr>
        <w:top w:val="none" w:sz="0" w:space="0" w:color="auto"/>
        <w:left w:val="none" w:sz="0" w:space="0" w:color="auto"/>
        <w:bottom w:val="none" w:sz="0" w:space="0" w:color="auto"/>
        <w:right w:val="none" w:sz="0" w:space="0" w:color="auto"/>
      </w:divBdr>
    </w:div>
    <w:div w:id="1315138502">
      <w:bodyDiv w:val="1"/>
      <w:marLeft w:val="0"/>
      <w:marRight w:val="0"/>
      <w:marTop w:val="0"/>
      <w:marBottom w:val="0"/>
      <w:divBdr>
        <w:top w:val="none" w:sz="0" w:space="0" w:color="auto"/>
        <w:left w:val="none" w:sz="0" w:space="0" w:color="auto"/>
        <w:bottom w:val="none" w:sz="0" w:space="0" w:color="auto"/>
        <w:right w:val="none" w:sz="0" w:space="0" w:color="auto"/>
      </w:divBdr>
    </w:div>
    <w:div w:id="1315256867">
      <w:bodyDiv w:val="1"/>
      <w:marLeft w:val="0"/>
      <w:marRight w:val="0"/>
      <w:marTop w:val="0"/>
      <w:marBottom w:val="0"/>
      <w:divBdr>
        <w:top w:val="none" w:sz="0" w:space="0" w:color="auto"/>
        <w:left w:val="none" w:sz="0" w:space="0" w:color="auto"/>
        <w:bottom w:val="none" w:sz="0" w:space="0" w:color="auto"/>
        <w:right w:val="none" w:sz="0" w:space="0" w:color="auto"/>
      </w:divBdr>
    </w:div>
    <w:div w:id="1315262764">
      <w:bodyDiv w:val="1"/>
      <w:marLeft w:val="0"/>
      <w:marRight w:val="0"/>
      <w:marTop w:val="0"/>
      <w:marBottom w:val="0"/>
      <w:divBdr>
        <w:top w:val="none" w:sz="0" w:space="0" w:color="auto"/>
        <w:left w:val="none" w:sz="0" w:space="0" w:color="auto"/>
        <w:bottom w:val="none" w:sz="0" w:space="0" w:color="auto"/>
        <w:right w:val="none" w:sz="0" w:space="0" w:color="auto"/>
      </w:divBdr>
    </w:div>
    <w:div w:id="1315380259">
      <w:bodyDiv w:val="1"/>
      <w:marLeft w:val="0"/>
      <w:marRight w:val="0"/>
      <w:marTop w:val="0"/>
      <w:marBottom w:val="0"/>
      <w:divBdr>
        <w:top w:val="none" w:sz="0" w:space="0" w:color="auto"/>
        <w:left w:val="none" w:sz="0" w:space="0" w:color="auto"/>
        <w:bottom w:val="none" w:sz="0" w:space="0" w:color="auto"/>
        <w:right w:val="none" w:sz="0" w:space="0" w:color="auto"/>
      </w:divBdr>
    </w:div>
    <w:div w:id="1315597306">
      <w:bodyDiv w:val="1"/>
      <w:marLeft w:val="0"/>
      <w:marRight w:val="0"/>
      <w:marTop w:val="0"/>
      <w:marBottom w:val="0"/>
      <w:divBdr>
        <w:top w:val="none" w:sz="0" w:space="0" w:color="auto"/>
        <w:left w:val="none" w:sz="0" w:space="0" w:color="auto"/>
        <w:bottom w:val="none" w:sz="0" w:space="0" w:color="auto"/>
        <w:right w:val="none" w:sz="0" w:space="0" w:color="auto"/>
      </w:divBdr>
    </w:div>
    <w:div w:id="1315647664">
      <w:bodyDiv w:val="1"/>
      <w:marLeft w:val="0"/>
      <w:marRight w:val="0"/>
      <w:marTop w:val="0"/>
      <w:marBottom w:val="0"/>
      <w:divBdr>
        <w:top w:val="none" w:sz="0" w:space="0" w:color="auto"/>
        <w:left w:val="none" w:sz="0" w:space="0" w:color="auto"/>
        <w:bottom w:val="none" w:sz="0" w:space="0" w:color="auto"/>
        <w:right w:val="none" w:sz="0" w:space="0" w:color="auto"/>
      </w:divBdr>
    </w:div>
    <w:div w:id="1315716866">
      <w:bodyDiv w:val="1"/>
      <w:marLeft w:val="0"/>
      <w:marRight w:val="0"/>
      <w:marTop w:val="0"/>
      <w:marBottom w:val="0"/>
      <w:divBdr>
        <w:top w:val="none" w:sz="0" w:space="0" w:color="auto"/>
        <w:left w:val="none" w:sz="0" w:space="0" w:color="auto"/>
        <w:bottom w:val="none" w:sz="0" w:space="0" w:color="auto"/>
        <w:right w:val="none" w:sz="0" w:space="0" w:color="auto"/>
      </w:divBdr>
    </w:div>
    <w:div w:id="1315834565">
      <w:bodyDiv w:val="1"/>
      <w:marLeft w:val="0"/>
      <w:marRight w:val="0"/>
      <w:marTop w:val="0"/>
      <w:marBottom w:val="0"/>
      <w:divBdr>
        <w:top w:val="none" w:sz="0" w:space="0" w:color="auto"/>
        <w:left w:val="none" w:sz="0" w:space="0" w:color="auto"/>
        <w:bottom w:val="none" w:sz="0" w:space="0" w:color="auto"/>
        <w:right w:val="none" w:sz="0" w:space="0" w:color="auto"/>
      </w:divBdr>
    </w:div>
    <w:div w:id="1315841758">
      <w:bodyDiv w:val="1"/>
      <w:marLeft w:val="0"/>
      <w:marRight w:val="0"/>
      <w:marTop w:val="0"/>
      <w:marBottom w:val="0"/>
      <w:divBdr>
        <w:top w:val="none" w:sz="0" w:space="0" w:color="auto"/>
        <w:left w:val="none" w:sz="0" w:space="0" w:color="auto"/>
        <w:bottom w:val="none" w:sz="0" w:space="0" w:color="auto"/>
        <w:right w:val="none" w:sz="0" w:space="0" w:color="auto"/>
      </w:divBdr>
    </w:div>
    <w:div w:id="1315908404">
      <w:bodyDiv w:val="1"/>
      <w:marLeft w:val="0"/>
      <w:marRight w:val="0"/>
      <w:marTop w:val="0"/>
      <w:marBottom w:val="0"/>
      <w:divBdr>
        <w:top w:val="none" w:sz="0" w:space="0" w:color="auto"/>
        <w:left w:val="none" w:sz="0" w:space="0" w:color="auto"/>
        <w:bottom w:val="none" w:sz="0" w:space="0" w:color="auto"/>
        <w:right w:val="none" w:sz="0" w:space="0" w:color="auto"/>
      </w:divBdr>
    </w:div>
    <w:div w:id="1316226340">
      <w:bodyDiv w:val="1"/>
      <w:marLeft w:val="0"/>
      <w:marRight w:val="0"/>
      <w:marTop w:val="0"/>
      <w:marBottom w:val="0"/>
      <w:divBdr>
        <w:top w:val="none" w:sz="0" w:space="0" w:color="auto"/>
        <w:left w:val="none" w:sz="0" w:space="0" w:color="auto"/>
        <w:bottom w:val="none" w:sz="0" w:space="0" w:color="auto"/>
        <w:right w:val="none" w:sz="0" w:space="0" w:color="auto"/>
      </w:divBdr>
    </w:div>
    <w:div w:id="1316228975">
      <w:bodyDiv w:val="1"/>
      <w:marLeft w:val="0"/>
      <w:marRight w:val="0"/>
      <w:marTop w:val="0"/>
      <w:marBottom w:val="0"/>
      <w:divBdr>
        <w:top w:val="none" w:sz="0" w:space="0" w:color="auto"/>
        <w:left w:val="none" w:sz="0" w:space="0" w:color="auto"/>
        <w:bottom w:val="none" w:sz="0" w:space="0" w:color="auto"/>
        <w:right w:val="none" w:sz="0" w:space="0" w:color="auto"/>
      </w:divBdr>
    </w:div>
    <w:div w:id="1316371544">
      <w:bodyDiv w:val="1"/>
      <w:marLeft w:val="0"/>
      <w:marRight w:val="0"/>
      <w:marTop w:val="0"/>
      <w:marBottom w:val="0"/>
      <w:divBdr>
        <w:top w:val="none" w:sz="0" w:space="0" w:color="auto"/>
        <w:left w:val="none" w:sz="0" w:space="0" w:color="auto"/>
        <w:bottom w:val="none" w:sz="0" w:space="0" w:color="auto"/>
        <w:right w:val="none" w:sz="0" w:space="0" w:color="auto"/>
      </w:divBdr>
    </w:div>
    <w:div w:id="1316376674">
      <w:bodyDiv w:val="1"/>
      <w:marLeft w:val="0"/>
      <w:marRight w:val="0"/>
      <w:marTop w:val="0"/>
      <w:marBottom w:val="0"/>
      <w:divBdr>
        <w:top w:val="none" w:sz="0" w:space="0" w:color="auto"/>
        <w:left w:val="none" w:sz="0" w:space="0" w:color="auto"/>
        <w:bottom w:val="none" w:sz="0" w:space="0" w:color="auto"/>
        <w:right w:val="none" w:sz="0" w:space="0" w:color="auto"/>
      </w:divBdr>
    </w:div>
    <w:div w:id="1316645764">
      <w:bodyDiv w:val="1"/>
      <w:marLeft w:val="0"/>
      <w:marRight w:val="0"/>
      <w:marTop w:val="0"/>
      <w:marBottom w:val="0"/>
      <w:divBdr>
        <w:top w:val="none" w:sz="0" w:space="0" w:color="auto"/>
        <w:left w:val="none" w:sz="0" w:space="0" w:color="auto"/>
        <w:bottom w:val="none" w:sz="0" w:space="0" w:color="auto"/>
        <w:right w:val="none" w:sz="0" w:space="0" w:color="auto"/>
      </w:divBdr>
    </w:div>
    <w:div w:id="1316688820">
      <w:bodyDiv w:val="1"/>
      <w:marLeft w:val="0"/>
      <w:marRight w:val="0"/>
      <w:marTop w:val="0"/>
      <w:marBottom w:val="0"/>
      <w:divBdr>
        <w:top w:val="none" w:sz="0" w:space="0" w:color="auto"/>
        <w:left w:val="none" w:sz="0" w:space="0" w:color="auto"/>
        <w:bottom w:val="none" w:sz="0" w:space="0" w:color="auto"/>
        <w:right w:val="none" w:sz="0" w:space="0" w:color="auto"/>
      </w:divBdr>
    </w:div>
    <w:div w:id="1316908861">
      <w:bodyDiv w:val="1"/>
      <w:marLeft w:val="0"/>
      <w:marRight w:val="0"/>
      <w:marTop w:val="0"/>
      <w:marBottom w:val="0"/>
      <w:divBdr>
        <w:top w:val="none" w:sz="0" w:space="0" w:color="auto"/>
        <w:left w:val="none" w:sz="0" w:space="0" w:color="auto"/>
        <w:bottom w:val="none" w:sz="0" w:space="0" w:color="auto"/>
        <w:right w:val="none" w:sz="0" w:space="0" w:color="auto"/>
      </w:divBdr>
    </w:div>
    <w:div w:id="1316955675">
      <w:bodyDiv w:val="1"/>
      <w:marLeft w:val="0"/>
      <w:marRight w:val="0"/>
      <w:marTop w:val="0"/>
      <w:marBottom w:val="0"/>
      <w:divBdr>
        <w:top w:val="none" w:sz="0" w:space="0" w:color="auto"/>
        <w:left w:val="none" w:sz="0" w:space="0" w:color="auto"/>
        <w:bottom w:val="none" w:sz="0" w:space="0" w:color="auto"/>
        <w:right w:val="none" w:sz="0" w:space="0" w:color="auto"/>
      </w:divBdr>
    </w:div>
    <w:div w:id="1317343577">
      <w:bodyDiv w:val="1"/>
      <w:marLeft w:val="0"/>
      <w:marRight w:val="0"/>
      <w:marTop w:val="0"/>
      <w:marBottom w:val="0"/>
      <w:divBdr>
        <w:top w:val="none" w:sz="0" w:space="0" w:color="auto"/>
        <w:left w:val="none" w:sz="0" w:space="0" w:color="auto"/>
        <w:bottom w:val="none" w:sz="0" w:space="0" w:color="auto"/>
        <w:right w:val="none" w:sz="0" w:space="0" w:color="auto"/>
      </w:divBdr>
    </w:div>
    <w:div w:id="1317419567">
      <w:bodyDiv w:val="1"/>
      <w:marLeft w:val="0"/>
      <w:marRight w:val="0"/>
      <w:marTop w:val="0"/>
      <w:marBottom w:val="0"/>
      <w:divBdr>
        <w:top w:val="none" w:sz="0" w:space="0" w:color="auto"/>
        <w:left w:val="none" w:sz="0" w:space="0" w:color="auto"/>
        <w:bottom w:val="none" w:sz="0" w:space="0" w:color="auto"/>
        <w:right w:val="none" w:sz="0" w:space="0" w:color="auto"/>
      </w:divBdr>
    </w:div>
    <w:div w:id="1317497277">
      <w:bodyDiv w:val="1"/>
      <w:marLeft w:val="0"/>
      <w:marRight w:val="0"/>
      <w:marTop w:val="0"/>
      <w:marBottom w:val="0"/>
      <w:divBdr>
        <w:top w:val="none" w:sz="0" w:space="0" w:color="auto"/>
        <w:left w:val="none" w:sz="0" w:space="0" w:color="auto"/>
        <w:bottom w:val="none" w:sz="0" w:space="0" w:color="auto"/>
        <w:right w:val="none" w:sz="0" w:space="0" w:color="auto"/>
      </w:divBdr>
    </w:div>
    <w:div w:id="1317536926">
      <w:bodyDiv w:val="1"/>
      <w:marLeft w:val="0"/>
      <w:marRight w:val="0"/>
      <w:marTop w:val="0"/>
      <w:marBottom w:val="0"/>
      <w:divBdr>
        <w:top w:val="none" w:sz="0" w:space="0" w:color="auto"/>
        <w:left w:val="none" w:sz="0" w:space="0" w:color="auto"/>
        <w:bottom w:val="none" w:sz="0" w:space="0" w:color="auto"/>
        <w:right w:val="none" w:sz="0" w:space="0" w:color="auto"/>
      </w:divBdr>
    </w:div>
    <w:div w:id="1317879888">
      <w:bodyDiv w:val="1"/>
      <w:marLeft w:val="0"/>
      <w:marRight w:val="0"/>
      <w:marTop w:val="0"/>
      <w:marBottom w:val="0"/>
      <w:divBdr>
        <w:top w:val="none" w:sz="0" w:space="0" w:color="auto"/>
        <w:left w:val="none" w:sz="0" w:space="0" w:color="auto"/>
        <w:bottom w:val="none" w:sz="0" w:space="0" w:color="auto"/>
        <w:right w:val="none" w:sz="0" w:space="0" w:color="auto"/>
      </w:divBdr>
    </w:div>
    <w:div w:id="1318067910">
      <w:bodyDiv w:val="1"/>
      <w:marLeft w:val="0"/>
      <w:marRight w:val="0"/>
      <w:marTop w:val="0"/>
      <w:marBottom w:val="0"/>
      <w:divBdr>
        <w:top w:val="none" w:sz="0" w:space="0" w:color="auto"/>
        <w:left w:val="none" w:sz="0" w:space="0" w:color="auto"/>
        <w:bottom w:val="none" w:sz="0" w:space="0" w:color="auto"/>
        <w:right w:val="none" w:sz="0" w:space="0" w:color="auto"/>
      </w:divBdr>
    </w:div>
    <w:div w:id="1318150330">
      <w:bodyDiv w:val="1"/>
      <w:marLeft w:val="0"/>
      <w:marRight w:val="0"/>
      <w:marTop w:val="0"/>
      <w:marBottom w:val="0"/>
      <w:divBdr>
        <w:top w:val="none" w:sz="0" w:space="0" w:color="auto"/>
        <w:left w:val="none" w:sz="0" w:space="0" w:color="auto"/>
        <w:bottom w:val="none" w:sz="0" w:space="0" w:color="auto"/>
        <w:right w:val="none" w:sz="0" w:space="0" w:color="auto"/>
      </w:divBdr>
    </w:div>
    <w:div w:id="1318460074">
      <w:bodyDiv w:val="1"/>
      <w:marLeft w:val="0"/>
      <w:marRight w:val="0"/>
      <w:marTop w:val="0"/>
      <w:marBottom w:val="0"/>
      <w:divBdr>
        <w:top w:val="none" w:sz="0" w:space="0" w:color="auto"/>
        <w:left w:val="none" w:sz="0" w:space="0" w:color="auto"/>
        <w:bottom w:val="none" w:sz="0" w:space="0" w:color="auto"/>
        <w:right w:val="none" w:sz="0" w:space="0" w:color="auto"/>
      </w:divBdr>
    </w:div>
    <w:div w:id="1318651389">
      <w:bodyDiv w:val="1"/>
      <w:marLeft w:val="0"/>
      <w:marRight w:val="0"/>
      <w:marTop w:val="0"/>
      <w:marBottom w:val="0"/>
      <w:divBdr>
        <w:top w:val="none" w:sz="0" w:space="0" w:color="auto"/>
        <w:left w:val="none" w:sz="0" w:space="0" w:color="auto"/>
        <w:bottom w:val="none" w:sz="0" w:space="0" w:color="auto"/>
        <w:right w:val="none" w:sz="0" w:space="0" w:color="auto"/>
      </w:divBdr>
    </w:div>
    <w:div w:id="1318681451">
      <w:bodyDiv w:val="1"/>
      <w:marLeft w:val="0"/>
      <w:marRight w:val="0"/>
      <w:marTop w:val="0"/>
      <w:marBottom w:val="0"/>
      <w:divBdr>
        <w:top w:val="none" w:sz="0" w:space="0" w:color="auto"/>
        <w:left w:val="none" w:sz="0" w:space="0" w:color="auto"/>
        <w:bottom w:val="none" w:sz="0" w:space="0" w:color="auto"/>
        <w:right w:val="none" w:sz="0" w:space="0" w:color="auto"/>
      </w:divBdr>
    </w:div>
    <w:div w:id="1318727017">
      <w:bodyDiv w:val="1"/>
      <w:marLeft w:val="0"/>
      <w:marRight w:val="0"/>
      <w:marTop w:val="0"/>
      <w:marBottom w:val="0"/>
      <w:divBdr>
        <w:top w:val="none" w:sz="0" w:space="0" w:color="auto"/>
        <w:left w:val="none" w:sz="0" w:space="0" w:color="auto"/>
        <w:bottom w:val="none" w:sz="0" w:space="0" w:color="auto"/>
        <w:right w:val="none" w:sz="0" w:space="0" w:color="auto"/>
      </w:divBdr>
    </w:div>
    <w:div w:id="1318916268">
      <w:bodyDiv w:val="1"/>
      <w:marLeft w:val="0"/>
      <w:marRight w:val="0"/>
      <w:marTop w:val="0"/>
      <w:marBottom w:val="0"/>
      <w:divBdr>
        <w:top w:val="none" w:sz="0" w:space="0" w:color="auto"/>
        <w:left w:val="none" w:sz="0" w:space="0" w:color="auto"/>
        <w:bottom w:val="none" w:sz="0" w:space="0" w:color="auto"/>
        <w:right w:val="none" w:sz="0" w:space="0" w:color="auto"/>
      </w:divBdr>
    </w:div>
    <w:div w:id="1319069430">
      <w:bodyDiv w:val="1"/>
      <w:marLeft w:val="0"/>
      <w:marRight w:val="0"/>
      <w:marTop w:val="0"/>
      <w:marBottom w:val="0"/>
      <w:divBdr>
        <w:top w:val="none" w:sz="0" w:space="0" w:color="auto"/>
        <w:left w:val="none" w:sz="0" w:space="0" w:color="auto"/>
        <w:bottom w:val="none" w:sz="0" w:space="0" w:color="auto"/>
        <w:right w:val="none" w:sz="0" w:space="0" w:color="auto"/>
      </w:divBdr>
    </w:div>
    <w:div w:id="1319070384">
      <w:bodyDiv w:val="1"/>
      <w:marLeft w:val="0"/>
      <w:marRight w:val="0"/>
      <w:marTop w:val="0"/>
      <w:marBottom w:val="0"/>
      <w:divBdr>
        <w:top w:val="none" w:sz="0" w:space="0" w:color="auto"/>
        <w:left w:val="none" w:sz="0" w:space="0" w:color="auto"/>
        <w:bottom w:val="none" w:sz="0" w:space="0" w:color="auto"/>
        <w:right w:val="none" w:sz="0" w:space="0" w:color="auto"/>
      </w:divBdr>
    </w:div>
    <w:div w:id="1319072277">
      <w:bodyDiv w:val="1"/>
      <w:marLeft w:val="0"/>
      <w:marRight w:val="0"/>
      <w:marTop w:val="0"/>
      <w:marBottom w:val="0"/>
      <w:divBdr>
        <w:top w:val="none" w:sz="0" w:space="0" w:color="auto"/>
        <w:left w:val="none" w:sz="0" w:space="0" w:color="auto"/>
        <w:bottom w:val="none" w:sz="0" w:space="0" w:color="auto"/>
        <w:right w:val="none" w:sz="0" w:space="0" w:color="auto"/>
      </w:divBdr>
    </w:div>
    <w:div w:id="1319384585">
      <w:bodyDiv w:val="1"/>
      <w:marLeft w:val="0"/>
      <w:marRight w:val="0"/>
      <w:marTop w:val="0"/>
      <w:marBottom w:val="0"/>
      <w:divBdr>
        <w:top w:val="none" w:sz="0" w:space="0" w:color="auto"/>
        <w:left w:val="none" w:sz="0" w:space="0" w:color="auto"/>
        <w:bottom w:val="none" w:sz="0" w:space="0" w:color="auto"/>
        <w:right w:val="none" w:sz="0" w:space="0" w:color="auto"/>
      </w:divBdr>
    </w:div>
    <w:div w:id="1319461072">
      <w:bodyDiv w:val="1"/>
      <w:marLeft w:val="0"/>
      <w:marRight w:val="0"/>
      <w:marTop w:val="0"/>
      <w:marBottom w:val="0"/>
      <w:divBdr>
        <w:top w:val="none" w:sz="0" w:space="0" w:color="auto"/>
        <w:left w:val="none" w:sz="0" w:space="0" w:color="auto"/>
        <w:bottom w:val="none" w:sz="0" w:space="0" w:color="auto"/>
        <w:right w:val="none" w:sz="0" w:space="0" w:color="auto"/>
      </w:divBdr>
    </w:div>
    <w:div w:id="1319504969">
      <w:bodyDiv w:val="1"/>
      <w:marLeft w:val="0"/>
      <w:marRight w:val="0"/>
      <w:marTop w:val="0"/>
      <w:marBottom w:val="0"/>
      <w:divBdr>
        <w:top w:val="none" w:sz="0" w:space="0" w:color="auto"/>
        <w:left w:val="none" w:sz="0" w:space="0" w:color="auto"/>
        <w:bottom w:val="none" w:sz="0" w:space="0" w:color="auto"/>
        <w:right w:val="none" w:sz="0" w:space="0" w:color="auto"/>
      </w:divBdr>
    </w:div>
    <w:div w:id="1319577008">
      <w:bodyDiv w:val="1"/>
      <w:marLeft w:val="0"/>
      <w:marRight w:val="0"/>
      <w:marTop w:val="0"/>
      <w:marBottom w:val="0"/>
      <w:divBdr>
        <w:top w:val="none" w:sz="0" w:space="0" w:color="auto"/>
        <w:left w:val="none" w:sz="0" w:space="0" w:color="auto"/>
        <w:bottom w:val="none" w:sz="0" w:space="0" w:color="auto"/>
        <w:right w:val="none" w:sz="0" w:space="0" w:color="auto"/>
      </w:divBdr>
    </w:div>
    <w:div w:id="1319647473">
      <w:bodyDiv w:val="1"/>
      <w:marLeft w:val="0"/>
      <w:marRight w:val="0"/>
      <w:marTop w:val="0"/>
      <w:marBottom w:val="0"/>
      <w:divBdr>
        <w:top w:val="none" w:sz="0" w:space="0" w:color="auto"/>
        <w:left w:val="none" w:sz="0" w:space="0" w:color="auto"/>
        <w:bottom w:val="none" w:sz="0" w:space="0" w:color="auto"/>
        <w:right w:val="none" w:sz="0" w:space="0" w:color="auto"/>
      </w:divBdr>
    </w:div>
    <w:div w:id="1319655306">
      <w:bodyDiv w:val="1"/>
      <w:marLeft w:val="0"/>
      <w:marRight w:val="0"/>
      <w:marTop w:val="0"/>
      <w:marBottom w:val="0"/>
      <w:divBdr>
        <w:top w:val="none" w:sz="0" w:space="0" w:color="auto"/>
        <w:left w:val="none" w:sz="0" w:space="0" w:color="auto"/>
        <w:bottom w:val="none" w:sz="0" w:space="0" w:color="auto"/>
        <w:right w:val="none" w:sz="0" w:space="0" w:color="auto"/>
      </w:divBdr>
    </w:div>
    <w:div w:id="1319765874">
      <w:bodyDiv w:val="1"/>
      <w:marLeft w:val="0"/>
      <w:marRight w:val="0"/>
      <w:marTop w:val="0"/>
      <w:marBottom w:val="0"/>
      <w:divBdr>
        <w:top w:val="none" w:sz="0" w:space="0" w:color="auto"/>
        <w:left w:val="none" w:sz="0" w:space="0" w:color="auto"/>
        <w:bottom w:val="none" w:sz="0" w:space="0" w:color="auto"/>
        <w:right w:val="none" w:sz="0" w:space="0" w:color="auto"/>
      </w:divBdr>
    </w:div>
    <w:div w:id="1320159458">
      <w:bodyDiv w:val="1"/>
      <w:marLeft w:val="0"/>
      <w:marRight w:val="0"/>
      <w:marTop w:val="0"/>
      <w:marBottom w:val="0"/>
      <w:divBdr>
        <w:top w:val="none" w:sz="0" w:space="0" w:color="auto"/>
        <w:left w:val="none" w:sz="0" w:space="0" w:color="auto"/>
        <w:bottom w:val="none" w:sz="0" w:space="0" w:color="auto"/>
        <w:right w:val="none" w:sz="0" w:space="0" w:color="auto"/>
      </w:divBdr>
    </w:div>
    <w:div w:id="1320186294">
      <w:bodyDiv w:val="1"/>
      <w:marLeft w:val="0"/>
      <w:marRight w:val="0"/>
      <w:marTop w:val="0"/>
      <w:marBottom w:val="0"/>
      <w:divBdr>
        <w:top w:val="none" w:sz="0" w:space="0" w:color="auto"/>
        <w:left w:val="none" w:sz="0" w:space="0" w:color="auto"/>
        <w:bottom w:val="none" w:sz="0" w:space="0" w:color="auto"/>
        <w:right w:val="none" w:sz="0" w:space="0" w:color="auto"/>
      </w:divBdr>
    </w:div>
    <w:div w:id="1320234093">
      <w:bodyDiv w:val="1"/>
      <w:marLeft w:val="0"/>
      <w:marRight w:val="0"/>
      <w:marTop w:val="0"/>
      <w:marBottom w:val="0"/>
      <w:divBdr>
        <w:top w:val="none" w:sz="0" w:space="0" w:color="auto"/>
        <w:left w:val="none" w:sz="0" w:space="0" w:color="auto"/>
        <w:bottom w:val="none" w:sz="0" w:space="0" w:color="auto"/>
        <w:right w:val="none" w:sz="0" w:space="0" w:color="auto"/>
      </w:divBdr>
    </w:div>
    <w:div w:id="1320310742">
      <w:bodyDiv w:val="1"/>
      <w:marLeft w:val="0"/>
      <w:marRight w:val="0"/>
      <w:marTop w:val="0"/>
      <w:marBottom w:val="0"/>
      <w:divBdr>
        <w:top w:val="none" w:sz="0" w:space="0" w:color="auto"/>
        <w:left w:val="none" w:sz="0" w:space="0" w:color="auto"/>
        <w:bottom w:val="none" w:sz="0" w:space="0" w:color="auto"/>
        <w:right w:val="none" w:sz="0" w:space="0" w:color="auto"/>
      </w:divBdr>
    </w:div>
    <w:div w:id="1320426480">
      <w:bodyDiv w:val="1"/>
      <w:marLeft w:val="0"/>
      <w:marRight w:val="0"/>
      <w:marTop w:val="0"/>
      <w:marBottom w:val="0"/>
      <w:divBdr>
        <w:top w:val="none" w:sz="0" w:space="0" w:color="auto"/>
        <w:left w:val="none" w:sz="0" w:space="0" w:color="auto"/>
        <w:bottom w:val="none" w:sz="0" w:space="0" w:color="auto"/>
        <w:right w:val="none" w:sz="0" w:space="0" w:color="auto"/>
      </w:divBdr>
    </w:div>
    <w:div w:id="1320503416">
      <w:bodyDiv w:val="1"/>
      <w:marLeft w:val="0"/>
      <w:marRight w:val="0"/>
      <w:marTop w:val="0"/>
      <w:marBottom w:val="0"/>
      <w:divBdr>
        <w:top w:val="none" w:sz="0" w:space="0" w:color="auto"/>
        <w:left w:val="none" w:sz="0" w:space="0" w:color="auto"/>
        <w:bottom w:val="none" w:sz="0" w:space="0" w:color="auto"/>
        <w:right w:val="none" w:sz="0" w:space="0" w:color="auto"/>
      </w:divBdr>
    </w:div>
    <w:div w:id="1320576359">
      <w:bodyDiv w:val="1"/>
      <w:marLeft w:val="0"/>
      <w:marRight w:val="0"/>
      <w:marTop w:val="0"/>
      <w:marBottom w:val="0"/>
      <w:divBdr>
        <w:top w:val="none" w:sz="0" w:space="0" w:color="auto"/>
        <w:left w:val="none" w:sz="0" w:space="0" w:color="auto"/>
        <w:bottom w:val="none" w:sz="0" w:space="0" w:color="auto"/>
        <w:right w:val="none" w:sz="0" w:space="0" w:color="auto"/>
      </w:divBdr>
    </w:div>
    <w:div w:id="1320694694">
      <w:bodyDiv w:val="1"/>
      <w:marLeft w:val="0"/>
      <w:marRight w:val="0"/>
      <w:marTop w:val="0"/>
      <w:marBottom w:val="0"/>
      <w:divBdr>
        <w:top w:val="none" w:sz="0" w:space="0" w:color="auto"/>
        <w:left w:val="none" w:sz="0" w:space="0" w:color="auto"/>
        <w:bottom w:val="none" w:sz="0" w:space="0" w:color="auto"/>
        <w:right w:val="none" w:sz="0" w:space="0" w:color="auto"/>
      </w:divBdr>
    </w:div>
    <w:div w:id="1320763868">
      <w:bodyDiv w:val="1"/>
      <w:marLeft w:val="0"/>
      <w:marRight w:val="0"/>
      <w:marTop w:val="0"/>
      <w:marBottom w:val="0"/>
      <w:divBdr>
        <w:top w:val="none" w:sz="0" w:space="0" w:color="auto"/>
        <w:left w:val="none" w:sz="0" w:space="0" w:color="auto"/>
        <w:bottom w:val="none" w:sz="0" w:space="0" w:color="auto"/>
        <w:right w:val="none" w:sz="0" w:space="0" w:color="auto"/>
      </w:divBdr>
    </w:div>
    <w:div w:id="1320768395">
      <w:bodyDiv w:val="1"/>
      <w:marLeft w:val="0"/>
      <w:marRight w:val="0"/>
      <w:marTop w:val="0"/>
      <w:marBottom w:val="0"/>
      <w:divBdr>
        <w:top w:val="none" w:sz="0" w:space="0" w:color="auto"/>
        <w:left w:val="none" w:sz="0" w:space="0" w:color="auto"/>
        <w:bottom w:val="none" w:sz="0" w:space="0" w:color="auto"/>
        <w:right w:val="none" w:sz="0" w:space="0" w:color="auto"/>
      </w:divBdr>
    </w:div>
    <w:div w:id="1321034156">
      <w:bodyDiv w:val="1"/>
      <w:marLeft w:val="0"/>
      <w:marRight w:val="0"/>
      <w:marTop w:val="0"/>
      <w:marBottom w:val="0"/>
      <w:divBdr>
        <w:top w:val="none" w:sz="0" w:space="0" w:color="auto"/>
        <w:left w:val="none" w:sz="0" w:space="0" w:color="auto"/>
        <w:bottom w:val="none" w:sz="0" w:space="0" w:color="auto"/>
        <w:right w:val="none" w:sz="0" w:space="0" w:color="auto"/>
      </w:divBdr>
    </w:div>
    <w:div w:id="1321037170">
      <w:bodyDiv w:val="1"/>
      <w:marLeft w:val="0"/>
      <w:marRight w:val="0"/>
      <w:marTop w:val="0"/>
      <w:marBottom w:val="0"/>
      <w:divBdr>
        <w:top w:val="none" w:sz="0" w:space="0" w:color="auto"/>
        <w:left w:val="none" w:sz="0" w:space="0" w:color="auto"/>
        <w:bottom w:val="none" w:sz="0" w:space="0" w:color="auto"/>
        <w:right w:val="none" w:sz="0" w:space="0" w:color="auto"/>
      </w:divBdr>
    </w:div>
    <w:div w:id="1321082391">
      <w:bodyDiv w:val="1"/>
      <w:marLeft w:val="0"/>
      <w:marRight w:val="0"/>
      <w:marTop w:val="0"/>
      <w:marBottom w:val="0"/>
      <w:divBdr>
        <w:top w:val="none" w:sz="0" w:space="0" w:color="auto"/>
        <w:left w:val="none" w:sz="0" w:space="0" w:color="auto"/>
        <w:bottom w:val="none" w:sz="0" w:space="0" w:color="auto"/>
        <w:right w:val="none" w:sz="0" w:space="0" w:color="auto"/>
      </w:divBdr>
    </w:div>
    <w:div w:id="1321159235">
      <w:bodyDiv w:val="1"/>
      <w:marLeft w:val="0"/>
      <w:marRight w:val="0"/>
      <w:marTop w:val="0"/>
      <w:marBottom w:val="0"/>
      <w:divBdr>
        <w:top w:val="none" w:sz="0" w:space="0" w:color="auto"/>
        <w:left w:val="none" w:sz="0" w:space="0" w:color="auto"/>
        <w:bottom w:val="none" w:sz="0" w:space="0" w:color="auto"/>
        <w:right w:val="none" w:sz="0" w:space="0" w:color="auto"/>
      </w:divBdr>
    </w:div>
    <w:div w:id="1321232749">
      <w:bodyDiv w:val="1"/>
      <w:marLeft w:val="0"/>
      <w:marRight w:val="0"/>
      <w:marTop w:val="0"/>
      <w:marBottom w:val="0"/>
      <w:divBdr>
        <w:top w:val="none" w:sz="0" w:space="0" w:color="auto"/>
        <w:left w:val="none" w:sz="0" w:space="0" w:color="auto"/>
        <w:bottom w:val="none" w:sz="0" w:space="0" w:color="auto"/>
        <w:right w:val="none" w:sz="0" w:space="0" w:color="auto"/>
      </w:divBdr>
    </w:div>
    <w:div w:id="1321343978">
      <w:bodyDiv w:val="1"/>
      <w:marLeft w:val="0"/>
      <w:marRight w:val="0"/>
      <w:marTop w:val="0"/>
      <w:marBottom w:val="0"/>
      <w:divBdr>
        <w:top w:val="none" w:sz="0" w:space="0" w:color="auto"/>
        <w:left w:val="none" w:sz="0" w:space="0" w:color="auto"/>
        <w:bottom w:val="none" w:sz="0" w:space="0" w:color="auto"/>
        <w:right w:val="none" w:sz="0" w:space="0" w:color="auto"/>
      </w:divBdr>
    </w:div>
    <w:div w:id="1321422297">
      <w:bodyDiv w:val="1"/>
      <w:marLeft w:val="0"/>
      <w:marRight w:val="0"/>
      <w:marTop w:val="0"/>
      <w:marBottom w:val="0"/>
      <w:divBdr>
        <w:top w:val="none" w:sz="0" w:space="0" w:color="auto"/>
        <w:left w:val="none" w:sz="0" w:space="0" w:color="auto"/>
        <w:bottom w:val="none" w:sz="0" w:space="0" w:color="auto"/>
        <w:right w:val="none" w:sz="0" w:space="0" w:color="auto"/>
      </w:divBdr>
    </w:div>
    <w:div w:id="1321538999">
      <w:bodyDiv w:val="1"/>
      <w:marLeft w:val="0"/>
      <w:marRight w:val="0"/>
      <w:marTop w:val="0"/>
      <w:marBottom w:val="0"/>
      <w:divBdr>
        <w:top w:val="none" w:sz="0" w:space="0" w:color="auto"/>
        <w:left w:val="none" w:sz="0" w:space="0" w:color="auto"/>
        <w:bottom w:val="none" w:sz="0" w:space="0" w:color="auto"/>
        <w:right w:val="none" w:sz="0" w:space="0" w:color="auto"/>
      </w:divBdr>
    </w:div>
    <w:div w:id="1321808790">
      <w:bodyDiv w:val="1"/>
      <w:marLeft w:val="0"/>
      <w:marRight w:val="0"/>
      <w:marTop w:val="0"/>
      <w:marBottom w:val="0"/>
      <w:divBdr>
        <w:top w:val="none" w:sz="0" w:space="0" w:color="auto"/>
        <w:left w:val="none" w:sz="0" w:space="0" w:color="auto"/>
        <w:bottom w:val="none" w:sz="0" w:space="0" w:color="auto"/>
        <w:right w:val="none" w:sz="0" w:space="0" w:color="auto"/>
      </w:divBdr>
    </w:div>
    <w:div w:id="1321814732">
      <w:bodyDiv w:val="1"/>
      <w:marLeft w:val="0"/>
      <w:marRight w:val="0"/>
      <w:marTop w:val="0"/>
      <w:marBottom w:val="0"/>
      <w:divBdr>
        <w:top w:val="none" w:sz="0" w:space="0" w:color="auto"/>
        <w:left w:val="none" w:sz="0" w:space="0" w:color="auto"/>
        <w:bottom w:val="none" w:sz="0" w:space="0" w:color="auto"/>
        <w:right w:val="none" w:sz="0" w:space="0" w:color="auto"/>
      </w:divBdr>
    </w:div>
    <w:div w:id="1322195478">
      <w:bodyDiv w:val="1"/>
      <w:marLeft w:val="0"/>
      <w:marRight w:val="0"/>
      <w:marTop w:val="0"/>
      <w:marBottom w:val="0"/>
      <w:divBdr>
        <w:top w:val="none" w:sz="0" w:space="0" w:color="auto"/>
        <w:left w:val="none" w:sz="0" w:space="0" w:color="auto"/>
        <w:bottom w:val="none" w:sz="0" w:space="0" w:color="auto"/>
        <w:right w:val="none" w:sz="0" w:space="0" w:color="auto"/>
      </w:divBdr>
    </w:div>
    <w:div w:id="1322351114">
      <w:bodyDiv w:val="1"/>
      <w:marLeft w:val="0"/>
      <w:marRight w:val="0"/>
      <w:marTop w:val="0"/>
      <w:marBottom w:val="0"/>
      <w:divBdr>
        <w:top w:val="none" w:sz="0" w:space="0" w:color="auto"/>
        <w:left w:val="none" w:sz="0" w:space="0" w:color="auto"/>
        <w:bottom w:val="none" w:sz="0" w:space="0" w:color="auto"/>
        <w:right w:val="none" w:sz="0" w:space="0" w:color="auto"/>
      </w:divBdr>
    </w:div>
    <w:div w:id="1322393360">
      <w:bodyDiv w:val="1"/>
      <w:marLeft w:val="0"/>
      <w:marRight w:val="0"/>
      <w:marTop w:val="0"/>
      <w:marBottom w:val="0"/>
      <w:divBdr>
        <w:top w:val="none" w:sz="0" w:space="0" w:color="auto"/>
        <w:left w:val="none" w:sz="0" w:space="0" w:color="auto"/>
        <w:bottom w:val="none" w:sz="0" w:space="0" w:color="auto"/>
        <w:right w:val="none" w:sz="0" w:space="0" w:color="auto"/>
      </w:divBdr>
    </w:div>
    <w:div w:id="1322465445">
      <w:bodyDiv w:val="1"/>
      <w:marLeft w:val="0"/>
      <w:marRight w:val="0"/>
      <w:marTop w:val="0"/>
      <w:marBottom w:val="0"/>
      <w:divBdr>
        <w:top w:val="none" w:sz="0" w:space="0" w:color="auto"/>
        <w:left w:val="none" w:sz="0" w:space="0" w:color="auto"/>
        <w:bottom w:val="none" w:sz="0" w:space="0" w:color="auto"/>
        <w:right w:val="none" w:sz="0" w:space="0" w:color="auto"/>
      </w:divBdr>
    </w:div>
    <w:div w:id="1322537478">
      <w:bodyDiv w:val="1"/>
      <w:marLeft w:val="0"/>
      <w:marRight w:val="0"/>
      <w:marTop w:val="0"/>
      <w:marBottom w:val="0"/>
      <w:divBdr>
        <w:top w:val="none" w:sz="0" w:space="0" w:color="auto"/>
        <w:left w:val="none" w:sz="0" w:space="0" w:color="auto"/>
        <w:bottom w:val="none" w:sz="0" w:space="0" w:color="auto"/>
        <w:right w:val="none" w:sz="0" w:space="0" w:color="auto"/>
      </w:divBdr>
    </w:div>
    <w:div w:id="1322661310">
      <w:bodyDiv w:val="1"/>
      <w:marLeft w:val="0"/>
      <w:marRight w:val="0"/>
      <w:marTop w:val="0"/>
      <w:marBottom w:val="0"/>
      <w:divBdr>
        <w:top w:val="none" w:sz="0" w:space="0" w:color="auto"/>
        <w:left w:val="none" w:sz="0" w:space="0" w:color="auto"/>
        <w:bottom w:val="none" w:sz="0" w:space="0" w:color="auto"/>
        <w:right w:val="none" w:sz="0" w:space="0" w:color="auto"/>
      </w:divBdr>
    </w:div>
    <w:div w:id="1322663030">
      <w:bodyDiv w:val="1"/>
      <w:marLeft w:val="0"/>
      <w:marRight w:val="0"/>
      <w:marTop w:val="0"/>
      <w:marBottom w:val="0"/>
      <w:divBdr>
        <w:top w:val="none" w:sz="0" w:space="0" w:color="auto"/>
        <w:left w:val="none" w:sz="0" w:space="0" w:color="auto"/>
        <w:bottom w:val="none" w:sz="0" w:space="0" w:color="auto"/>
        <w:right w:val="none" w:sz="0" w:space="0" w:color="auto"/>
      </w:divBdr>
    </w:div>
    <w:div w:id="1322734882">
      <w:bodyDiv w:val="1"/>
      <w:marLeft w:val="0"/>
      <w:marRight w:val="0"/>
      <w:marTop w:val="0"/>
      <w:marBottom w:val="0"/>
      <w:divBdr>
        <w:top w:val="none" w:sz="0" w:space="0" w:color="auto"/>
        <w:left w:val="none" w:sz="0" w:space="0" w:color="auto"/>
        <w:bottom w:val="none" w:sz="0" w:space="0" w:color="auto"/>
        <w:right w:val="none" w:sz="0" w:space="0" w:color="auto"/>
      </w:divBdr>
    </w:div>
    <w:div w:id="1323394721">
      <w:bodyDiv w:val="1"/>
      <w:marLeft w:val="0"/>
      <w:marRight w:val="0"/>
      <w:marTop w:val="0"/>
      <w:marBottom w:val="0"/>
      <w:divBdr>
        <w:top w:val="none" w:sz="0" w:space="0" w:color="auto"/>
        <w:left w:val="none" w:sz="0" w:space="0" w:color="auto"/>
        <w:bottom w:val="none" w:sz="0" w:space="0" w:color="auto"/>
        <w:right w:val="none" w:sz="0" w:space="0" w:color="auto"/>
      </w:divBdr>
    </w:div>
    <w:div w:id="1323511490">
      <w:bodyDiv w:val="1"/>
      <w:marLeft w:val="0"/>
      <w:marRight w:val="0"/>
      <w:marTop w:val="0"/>
      <w:marBottom w:val="0"/>
      <w:divBdr>
        <w:top w:val="none" w:sz="0" w:space="0" w:color="auto"/>
        <w:left w:val="none" w:sz="0" w:space="0" w:color="auto"/>
        <w:bottom w:val="none" w:sz="0" w:space="0" w:color="auto"/>
        <w:right w:val="none" w:sz="0" w:space="0" w:color="auto"/>
      </w:divBdr>
    </w:div>
    <w:div w:id="1323587675">
      <w:bodyDiv w:val="1"/>
      <w:marLeft w:val="0"/>
      <w:marRight w:val="0"/>
      <w:marTop w:val="0"/>
      <w:marBottom w:val="0"/>
      <w:divBdr>
        <w:top w:val="none" w:sz="0" w:space="0" w:color="auto"/>
        <w:left w:val="none" w:sz="0" w:space="0" w:color="auto"/>
        <w:bottom w:val="none" w:sz="0" w:space="0" w:color="auto"/>
        <w:right w:val="none" w:sz="0" w:space="0" w:color="auto"/>
      </w:divBdr>
    </w:div>
    <w:div w:id="1323660841">
      <w:bodyDiv w:val="1"/>
      <w:marLeft w:val="0"/>
      <w:marRight w:val="0"/>
      <w:marTop w:val="0"/>
      <w:marBottom w:val="0"/>
      <w:divBdr>
        <w:top w:val="none" w:sz="0" w:space="0" w:color="auto"/>
        <w:left w:val="none" w:sz="0" w:space="0" w:color="auto"/>
        <w:bottom w:val="none" w:sz="0" w:space="0" w:color="auto"/>
        <w:right w:val="none" w:sz="0" w:space="0" w:color="auto"/>
      </w:divBdr>
    </w:div>
    <w:div w:id="1323662183">
      <w:bodyDiv w:val="1"/>
      <w:marLeft w:val="0"/>
      <w:marRight w:val="0"/>
      <w:marTop w:val="0"/>
      <w:marBottom w:val="0"/>
      <w:divBdr>
        <w:top w:val="none" w:sz="0" w:space="0" w:color="auto"/>
        <w:left w:val="none" w:sz="0" w:space="0" w:color="auto"/>
        <w:bottom w:val="none" w:sz="0" w:space="0" w:color="auto"/>
        <w:right w:val="none" w:sz="0" w:space="0" w:color="auto"/>
      </w:divBdr>
    </w:div>
    <w:div w:id="1323701499">
      <w:bodyDiv w:val="1"/>
      <w:marLeft w:val="0"/>
      <w:marRight w:val="0"/>
      <w:marTop w:val="0"/>
      <w:marBottom w:val="0"/>
      <w:divBdr>
        <w:top w:val="none" w:sz="0" w:space="0" w:color="auto"/>
        <w:left w:val="none" w:sz="0" w:space="0" w:color="auto"/>
        <w:bottom w:val="none" w:sz="0" w:space="0" w:color="auto"/>
        <w:right w:val="none" w:sz="0" w:space="0" w:color="auto"/>
      </w:divBdr>
    </w:div>
    <w:div w:id="1323849111">
      <w:bodyDiv w:val="1"/>
      <w:marLeft w:val="0"/>
      <w:marRight w:val="0"/>
      <w:marTop w:val="0"/>
      <w:marBottom w:val="0"/>
      <w:divBdr>
        <w:top w:val="none" w:sz="0" w:space="0" w:color="auto"/>
        <w:left w:val="none" w:sz="0" w:space="0" w:color="auto"/>
        <w:bottom w:val="none" w:sz="0" w:space="0" w:color="auto"/>
        <w:right w:val="none" w:sz="0" w:space="0" w:color="auto"/>
      </w:divBdr>
    </w:div>
    <w:div w:id="1323855113">
      <w:bodyDiv w:val="1"/>
      <w:marLeft w:val="0"/>
      <w:marRight w:val="0"/>
      <w:marTop w:val="0"/>
      <w:marBottom w:val="0"/>
      <w:divBdr>
        <w:top w:val="none" w:sz="0" w:space="0" w:color="auto"/>
        <w:left w:val="none" w:sz="0" w:space="0" w:color="auto"/>
        <w:bottom w:val="none" w:sz="0" w:space="0" w:color="auto"/>
        <w:right w:val="none" w:sz="0" w:space="0" w:color="auto"/>
      </w:divBdr>
    </w:div>
    <w:div w:id="1324119766">
      <w:bodyDiv w:val="1"/>
      <w:marLeft w:val="0"/>
      <w:marRight w:val="0"/>
      <w:marTop w:val="0"/>
      <w:marBottom w:val="0"/>
      <w:divBdr>
        <w:top w:val="none" w:sz="0" w:space="0" w:color="auto"/>
        <w:left w:val="none" w:sz="0" w:space="0" w:color="auto"/>
        <w:bottom w:val="none" w:sz="0" w:space="0" w:color="auto"/>
        <w:right w:val="none" w:sz="0" w:space="0" w:color="auto"/>
      </w:divBdr>
    </w:div>
    <w:div w:id="1324122033">
      <w:bodyDiv w:val="1"/>
      <w:marLeft w:val="0"/>
      <w:marRight w:val="0"/>
      <w:marTop w:val="0"/>
      <w:marBottom w:val="0"/>
      <w:divBdr>
        <w:top w:val="none" w:sz="0" w:space="0" w:color="auto"/>
        <w:left w:val="none" w:sz="0" w:space="0" w:color="auto"/>
        <w:bottom w:val="none" w:sz="0" w:space="0" w:color="auto"/>
        <w:right w:val="none" w:sz="0" w:space="0" w:color="auto"/>
      </w:divBdr>
    </w:div>
    <w:div w:id="1324163217">
      <w:bodyDiv w:val="1"/>
      <w:marLeft w:val="0"/>
      <w:marRight w:val="0"/>
      <w:marTop w:val="0"/>
      <w:marBottom w:val="0"/>
      <w:divBdr>
        <w:top w:val="none" w:sz="0" w:space="0" w:color="auto"/>
        <w:left w:val="none" w:sz="0" w:space="0" w:color="auto"/>
        <w:bottom w:val="none" w:sz="0" w:space="0" w:color="auto"/>
        <w:right w:val="none" w:sz="0" w:space="0" w:color="auto"/>
      </w:divBdr>
    </w:div>
    <w:div w:id="1324355356">
      <w:bodyDiv w:val="1"/>
      <w:marLeft w:val="0"/>
      <w:marRight w:val="0"/>
      <w:marTop w:val="0"/>
      <w:marBottom w:val="0"/>
      <w:divBdr>
        <w:top w:val="none" w:sz="0" w:space="0" w:color="auto"/>
        <w:left w:val="none" w:sz="0" w:space="0" w:color="auto"/>
        <w:bottom w:val="none" w:sz="0" w:space="0" w:color="auto"/>
        <w:right w:val="none" w:sz="0" w:space="0" w:color="auto"/>
      </w:divBdr>
    </w:div>
    <w:div w:id="1324579249">
      <w:bodyDiv w:val="1"/>
      <w:marLeft w:val="0"/>
      <w:marRight w:val="0"/>
      <w:marTop w:val="0"/>
      <w:marBottom w:val="0"/>
      <w:divBdr>
        <w:top w:val="none" w:sz="0" w:space="0" w:color="auto"/>
        <w:left w:val="none" w:sz="0" w:space="0" w:color="auto"/>
        <w:bottom w:val="none" w:sz="0" w:space="0" w:color="auto"/>
        <w:right w:val="none" w:sz="0" w:space="0" w:color="auto"/>
      </w:divBdr>
    </w:div>
    <w:div w:id="1325159058">
      <w:bodyDiv w:val="1"/>
      <w:marLeft w:val="0"/>
      <w:marRight w:val="0"/>
      <w:marTop w:val="0"/>
      <w:marBottom w:val="0"/>
      <w:divBdr>
        <w:top w:val="none" w:sz="0" w:space="0" w:color="auto"/>
        <w:left w:val="none" w:sz="0" w:space="0" w:color="auto"/>
        <w:bottom w:val="none" w:sz="0" w:space="0" w:color="auto"/>
        <w:right w:val="none" w:sz="0" w:space="0" w:color="auto"/>
      </w:divBdr>
    </w:div>
    <w:div w:id="1325281808">
      <w:bodyDiv w:val="1"/>
      <w:marLeft w:val="0"/>
      <w:marRight w:val="0"/>
      <w:marTop w:val="0"/>
      <w:marBottom w:val="0"/>
      <w:divBdr>
        <w:top w:val="none" w:sz="0" w:space="0" w:color="auto"/>
        <w:left w:val="none" w:sz="0" w:space="0" w:color="auto"/>
        <w:bottom w:val="none" w:sz="0" w:space="0" w:color="auto"/>
        <w:right w:val="none" w:sz="0" w:space="0" w:color="auto"/>
      </w:divBdr>
    </w:div>
    <w:div w:id="1325354855">
      <w:bodyDiv w:val="1"/>
      <w:marLeft w:val="0"/>
      <w:marRight w:val="0"/>
      <w:marTop w:val="0"/>
      <w:marBottom w:val="0"/>
      <w:divBdr>
        <w:top w:val="none" w:sz="0" w:space="0" w:color="auto"/>
        <w:left w:val="none" w:sz="0" w:space="0" w:color="auto"/>
        <w:bottom w:val="none" w:sz="0" w:space="0" w:color="auto"/>
        <w:right w:val="none" w:sz="0" w:space="0" w:color="auto"/>
      </w:divBdr>
    </w:div>
    <w:div w:id="1325426276">
      <w:bodyDiv w:val="1"/>
      <w:marLeft w:val="0"/>
      <w:marRight w:val="0"/>
      <w:marTop w:val="0"/>
      <w:marBottom w:val="0"/>
      <w:divBdr>
        <w:top w:val="none" w:sz="0" w:space="0" w:color="auto"/>
        <w:left w:val="none" w:sz="0" w:space="0" w:color="auto"/>
        <w:bottom w:val="none" w:sz="0" w:space="0" w:color="auto"/>
        <w:right w:val="none" w:sz="0" w:space="0" w:color="auto"/>
      </w:divBdr>
    </w:div>
    <w:div w:id="1325862883">
      <w:bodyDiv w:val="1"/>
      <w:marLeft w:val="0"/>
      <w:marRight w:val="0"/>
      <w:marTop w:val="0"/>
      <w:marBottom w:val="0"/>
      <w:divBdr>
        <w:top w:val="none" w:sz="0" w:space="0" w:color="auto"/>
        <w:left w:val="none" w:sz="0" w:space="0" w:color="auto"/>
        <w:bottom w:val="none" w:sz="0" w:space="0" w:color="auto"/>
        <w:right w:val="none" w:sz="0" w:space="0" w:color="auto"/>
      </w:divBdr>
    </w:div>
    <w:div w:id="1326086202">
      <w:bodyDiv w:val="1"/>
      <w:marLeft w:val="0"/>
      <w:marRight w:val="0"/>
      <w:marTop w:val="0"/>
      <w:marBottom w:val="0"/>
      <w:divBdr>
        <w:top w:val="none" w:sz="0" w:space="0" w:color="auto"/>
        <w:left w:val="none" w:sz="0" w:space="0" w:color="auto"/>
        <w:bottom w:val="none" w:sz="0" w:space="0" w:color="auto"/>
        <w:right w:val="none" w:sz="0" w:space="0" w:color="auto"/>
      </w:divBdr>
    </w:div>
    <w:div w:id="1326125177">
      <w:bodyDiv w:val="1"/>
      <w:marLeft w:val="0"/>
      <w:marRight w:val="0"/>
      <w:marTop w:val="0"/>
      <w:marBottom w:val="0"/>
      <w:divBdr>
        <w:top w:val="none" w:sz="0" w:space="0" w:color="auto"/>
        <w:left w:val="none" w:sz="0" w:space="0" w:color="auto"/>
        <w:bottom w:val="none" w:sz="0" w:space="0" w:color="auto"/>
        <w:right w:val="none" w:sz="0" w:space="0" w:color="auto"/>
      </w:divBdr>
    </w:div>
    <w:div w:id="1326132666">
      <w:bodyDiv w:val="1"/>
      <w:marLeft w:val="0"/>
      <w:marRight w:val="0"/>
      <w:marTop w:val="0"/>
      <w:marBottom w:val="0"/>
      <w:divBdr>
        <w:top w:val="none" w:sz="0" w:space="0" w:color="auto"/>
        <w:left w:val="none" w:sz="0" w:space="0" w:color="auto"/>
        <w:bottom w:val="none" w:sz="0" w:space="0" w:color="auto"/>
        <w:right w:val="none" w:sz="0" w:space="0" w:color="auto"/>
      </w:divBdr>
    </w:div>
    <w:div w:id="1326200063">
      <w:bodyDiv w:val="1"/>
      <w:marLeft w:val="0"/>
      <w:marRight w:val="0"/>
      <w:marTop w:val="0"/>
      <w:marBottom w:val="0"/>
      <w:divBdr>
        <w:top w:val="none" w:sz="0" w:space="0" w:color="auto"/>
        <w:left w:val="none" w:sz="0" w:space="0" w:color="auto"/>
        <w:bottom w:val="none" w:sz="0" w:space="0" w:color="auto"/>
        <w:right w:val="none" w:sz="0" w:space="0" w:color="auto"/>
      </w:divBdr>
    </w:div>
    <w:div w:id="1326282905">
      <w:bodyDiv w:val="1"/>
      <w:marLeft w:val="0"/>
      <w:marRight w:val="0"/>
      <w:marTop w:val="0"/>
      <w:marBottom w:val="0"/>
      <w:divBdr>
        <w:top w:val="none" w:sz="0" w:space="0" w:color="auto"/>
        <w:left w:val="none" w:sz="0" w:space="0" w:color="auto"/>
        <w:bottom w:val="none" w:sz="0" w:space="0" w:color="auto"/>
        <w:right w:val="none" w:sz="0" w:space="0" w:color="auto"/>
      </w:divBdr>
    </w:div>
    <w:div w:id="1326321336">
      <w:bodyDiv w:val="1"/>
      <w:marLeft w:val="0"/>
      <w:marRight w:val="0"/>
      <w:marTop w:val="0"/>
      <w:marBottom w:val="0"/>
      <w:divBdr>
        <w:top w:val="none" w:sz="0" w:space="0" w:color="auto"/>
        <w:left w:val="none" w:sz="0" w:space="0" w:color="auto"/>
        <w:bottom w:val="none" w:sz="0" w:space="0" w:color="auto"/>
        <w:right w:val="none" w:sz="0" w:space="0" w:color="auto"/>
      </w:divBdr>
    </w:div>
    <w:div w:id="1326395792">
      <w:bodyDiv w:val="1"/>
      <w:marLeft w:val="0"/>
      <w:marRight w:val="0"/>
      <w:marTop w:val="0"/>
      <w:marBottom w:val="0"/>
      <w:divBdr>
        <w:top w:val="none" w:sz="0" w:space="0" w:color="auto"/>
        <w:left w:val="none" w:sz="0" w:space="0" w:color="auto"/>
        <w:bottom w:val="none" w:sz="0" w:space="0" w:color="auto"/>
        <w:right w:val="none" w:sz="0" w:space="0" w:color="auto"/>
      </w:divBdr>
    </w:div>
    <w:div w:id="1326781387">
      <w:bodyDiv w:val="1"/>
      <w:marLeft w:val="0"/>
      <w:marRight w:val="0"/>
      <w:marTop w:val="0"/>
      <w:marBottom w:val="0"/>
      <w:divBdr>
        <w:top w:val="none" w:sz="0" w:space="0" w:color="auto"/>
        <w:left w:val="none" w:sz="0" w:space="0" w:color="auto"/>
        <w:bottom w:val="none" w:sz="0" w:space="0" w:color="auto"/>
        <w:right w:val="none" w:sz="0" w:space="0" w:color="auto"/>
      </w:divBdr>
    </w:div>
    <w:div w:id="1326786229">
      <w:bodyDiv w:val="1"/>
      <w:marLeft w:val="0"/>
      <w:marRight w:val="0"/>
      <w:marTop w:val="0"/>
      <w:marBottom w:val="0"/>
      <w:divBdr>
        <w:top w:val="none" w:sz="0" w:space="0" w:color="auto"/>
        <w:left w:val="none" w:sz="0" w:space="0" w:color="auto"/>
        <w:bottom w:val="none" w:sz="0" w:space="0" w:color="auto"/>
        <w:right w:val="none" w:sz="0" w:space="0" w:color="auto"/>
      </w:divBdr>
    </w:div>
    <w:div w:id="1326855279">
      <w:bodyDiv w:val="1"/>
      <w:marLeft w:val="0"/>
      <w:marRight w:val="0"/>
      <w:marTop w:val="0"/>
      <w:marBottom w:val="0"/>
      <w:divBdr>
        <w:top w:val="none" w:sz="0" w:space="0" w:color="auto"/>
        <w:left w:val="none" w:sz="0" w:space="0" w:color="auto"/>
        <w:bottom w:val="none" w:sz="0" w:space="0" w:color="auto"/>
        <w:right w:val="none" w:sz="0" w:space="0" w:color="auto"/>
      </w:divBdr>
    </w:div>
    <w:div w:id="1326936724">
      <w:bodyDiv w:val="1"/>
      <w:marLeft w:val="0"/>
      <w:marRight w:val="0"/>
      <w:marTop w:val="0"/>
      <w:marBottom w:val="0"/>
      <w:divBdr>
        <w:top w:val="none" w:sz="0" w:space="0" w:color="auto"/>
        <w:left w:val="none" w:sz="0" w:space="0" w:color="auto"/>
        <w:bottom w:val="none" w:sz="0" w:space="0" w:color="auto"/>
        <w:right w:val="none" w:sz="0" w:space="0" w:color="auto"/>
      </w:divBdr>
    </w:div>
    <w:div w:id="1326975693">
      <w:bodyDiv w:val="1"/>
      <w:marLeft w:val="0"/>
      <w:marRight w:val="0"/>
      <w:marTop w:val="0"/>
      <w:marBottom w:val="0"/>
      <w:divBdr>
        <w:top w:val="none" w:sz="0" w:space="0" w:color="auto"/>
        <w:left w:val="none" w:sz="0" w:space="0" w:color="auto"/>
        <w:bottom w:val="none" w:sz="0" w:space="0" w:color="auto"/>
        <w:right w:val="none" w:sz="0" w:space="0" w:color="auto"/>
      </w:divBdr>
    </w:div>
    <w:div w:id="1327052419">
      <w:bodyDiv w:val="1"/>
      <w:marLeft w:val="0"/>
      <w:marRight w:val="0"/>
      <w:marTop w:val="0"/>
      <w:marBottom w:val="0"/>
      <w:divBdr>
        <w:top w:val="none" w:sz="0" w:space="0" w:color="auto"/>
        <w:left w:val="none" w:sz="0" w:space="0" w:color="auto"/>
        <w:bottom w:val="none" w:sz="0" w:space="0" w:color="auto"/>
        <w:right w:val="none" w:sz="0" w:space="0" w:color="auto"/>
      </w:divBdr>
    </w:div>
    <w:div w:id="1327201235">
      <w:bodyDiv w:val="1"/>
      <w:marLeft w:val="0"/>
      <w:marRight w:val="0"/>
      <w:marTop w:val="0"/>
      <w:marBottom w:val="0"/>
      <w:divBdr>
        <w:top w:val="none" w:sz="0" w:space="0" w:color="auto"/>
        <w:left w:val="none" w:sz="0" w:space="0" w:color="auto"/>
        <w:bottom w:val="none" w:sz="0" w:space="0" w:color="auto"/>
        <w:right w:val="none" w:sz="0" w:space="0" w:color="auto"/>
      </w:divBdr>
    </w:div>
    <w:div w:id="1327244056">
      <w:bodyDiv w:val="1"/>
      <w:marLeft w:val="0"/>
      <w:marRight w:val="0"/>
      <w:marTop w:val="0"/>
      <w:marBottom w:val="0"/>
      <w:divBdr>
        <w:top w:val="none" w:sz="0" w:space="0" w:color="auto"/>
        <w:left w:val="none" w:sz="0" w:space="0" w:color="auto"/>
        <w:bottom w:val="none" w:sz="0" w:space="0" w:color="auto"/>
        <w:right w:val="none" w:sz="0" w:space="0" w:color="auto"/>
      </w:divBdr>
    </w:div>
    <w:div w:id="1327324866">
      <w:bodyDiv w:val="1"/>
      <w:marLeft w:val="0"/>
      <w:marRight w:val="0"/>
      <w:marTop w:val="0"/>
      <w:marBottom w:val="0"/>
      <w:divBdr>
        <w:top w:val="none" w:sz="0" w:space="0" w:color="auto"/>
        <w:left w:val="none" w:sz="0" w:space="0" w:color="auto"/>
        <w:bottom w:val="none" w:sz="0" w:space="0" w:color="auto"/>
        <w:right w:val="none" w:sz="0" w:space="0" w:color="auto"/>
      </w:divBdr>
    </w:div>
    <w:div w:id="1327398810">
      <w:bodyDiv w:val="1"/>
      <w:marLeft w:val="0"/>
      <w:marRight w:val="0"/>
      <w:marTop w:val="0"/>
      <w:marBottom w:val="0"/>
      <w:divBdr>
        <w:top w:val="none" w:sz="0" w:space="0" w:color="auto"/>
        <w:left w:val="none" w:sz="0" w:space="0" w:color="auto"/>
        <w:bottom w:val="none" w:sz="0" w:space="0" w:color="auto"/>
        <w:right w:val="none" w:sz="0" w:space="0" w:color="auto"/>
      </w:divBdr>
    </w:div>
    <w:div w:id="1327637599">
      <w:bodyDiv w:val="1"/>
      <w:marLeft w:val="0"/>
      <w:marRight w:val="0"/>
      <w:marTop w:val="0"/>
      <w:marBottom w:val="0"/>
      <w:divBdr>
        <w:top w:val="none" w:sz="0" w:space="0" w:color="auto"/>
        <w:left w:val="none" w:sz="0" w:space="0" w:color="auto"/>
        <w:bottom w:val="none" w:sz="0" w:space="0" w:color="auto"/>
        <w:right w:val="none" w:sz="0" w:space="0" w:color="auto"/>
      </w:divBdr>
    </w:div>
    <w:div w:id="1327903668">
      <w:bodyDiv w:val="1"/>
      <w:marLeft w:val="0"/>
      <w:marRight w:val="0"/>
      <w:marTop w:val="0"/>
      <w:marBottom w:val="0"/>
      <w:divBdr>
        <w:top w:val="none" w:sz="0" w:space="0" w:color="auto"/>
        <w:left w:val="none" w:sz="0" w:space="0" w:color="auto"/>
        <w:bottom w:val="none" w:sz="0" w:space="0" w:color="auto"/>
        <w:right w:val="none" w:sz="0" w:space="0" w:color="auto"/>
      </w:divBdr>
    </w:div>
    <w:div w:id="1327975080">
      <w:bodyDiv w:val="1"/>
      <w:marLeft w:val="0"/>
      <w:marRight w:val="0"/>
      <w:marTop w:val="0"/>
      <w:marBottom w:val="0"/>
      <w:divBdr>
        <w:top w:val="none" w:sz="0" w:space="0" w:color="auto"/>
        <w:left w:val="none" w:sz="0" w:space="0" w:color="auto"/>
        <w:bottom w:val="none" w:sz="0" w:space="0" w:color="auto"/>
        <w:right w:val="none" w:sz="0" w:space="0" w:color="auto"/>
      </w:divBdr>
    </w:div>
    <w:div w:id="1327977286">
      <w:bodyDiv w:val="1"/>
      <w:marLeft w:val="0"/>
      <w:marRight w:val="0"/>
      <w:marTop w:val="0"/>
      <w:marBottom w:val="0"/>
      <w:divBdr>
        <w:top w:val="none" w:sz="0" w:space="0" w:color="auto"/>
        <w:left w:val="none" w:sz="0" w:space="0" w:color="auto"/>
        <w:bottom w:val="none" w:sz="0" w:space="0" w:color="auto"/>
        <w:right w:val="none" w:sz="0" w:space="0" w:color="auto"/>
      </w:divBdr>
    </w:div>
    <w:div w:id="1328052016">
      <w:bodyDiv w:val="1"/>
      <w:marLeft w:val="0"/>
      <w:marRight w:val="0"/>
      <w:marTop w:val="0"/>
      <w:marBottom w:val="0"/>
      <w:divBdr>
        <w:top w:val="none" w:sz="0" w:space="0" w:color="auto"/>
        <w:left w:val="none" w:sz="0" w:space="0" w:color="auto"/>
        <w:bottom w:val="none" w:sz="0" w:space="0" w:color="auto"/>
        <w:right w:val="none" w:sz="0" w:space="0" w:color="auto"/>
      </w:divBdr>
    </w:div>
    <w:div w:id="1328091759">
      <w:bodyDiv w:val="1"/>
      <w:marLeft w:val="0"/>
      <w:marRight w:val="0"/>
      <w:marTop w:val="0"/>
      <w:marBottom w:val="0"/>
      <w:divBdr>
        <w:top w:val="none" w:sz="0" w:space="0" w:color="auto"/>
        <w:left w:val="none" w:sz="0" w:space="0" w:color="auto"/>
        <w:bottom w:val="none" w:sz="0" w:space="0" w:color="auto"/>
        <w:right w:val="none" w:sz="0" w:space="0" w:color="auto"/>
      </w:divBdr>
    </w:div>
    <w:div w:id="1328168042">
      <w:bodyDiv w:val="1"/>
      <w:marLeft w:val="0"/>
      <w:marRight w:val="0"/>
      <w:marTop w:val="0"/>
      <w:marBottom w:val="0"/>
      <w:divBdr>
        <w:top w:val="none" w:sz="0" w:space="0" w:color="auto"/>
        <w:left w:val="none" w:sz="0" w:space="0" w:color="auto"/>
        <w:bottom w:val="none" w:sz="0" w:space="0" w:color="auto"/>
        <w:right w:val="none" w:sz="0" w:space="0" w:color="auto"/>
      </w:divBdr>
    </w:div>
    <w:div w:id="1328241807">
      <w:bodyDiv w:val="1"/>
      <w:marLeft w:val="0"/>
      <w:marRight w:val="0"/>
      <w:marTop w:val="0"/>
      <w:marBottom w:val="0"/>
      <w:divBdr>
        <w:top w:val="none" w:sz="0" w:space="0" w:color="auto"/>
        <w:left w:val="none" w:sz="0" w:space="0" w:color="auto"/>
        <w:bottom w:val="none" w:sz="0" w:space="0" w:color="auto"/>
        <w:right w:val="none" w:sz="0" w:space="0" w:color="auto"/>
      </w:divBdr>
    </w:div>
    <w:div w:id="1328434419">
      <w:bodyDiv w:val="1"/>
      <w:marLeft w:val="0"/>
      <w:marRight w:val="0"/>
      <w:marTop w:val="0"/>
      <w:marBottom w:val="0"/>
      <w:divBdr>
        <w:top w:val="none" w:sz="0" w:space="0" w:color="auto"/>
        <w:left w:val="none" w:sz="0" w:space="0" w:color="auto"/>
        <w:bottom w:val="none" w:sz="0" w:space="0" w:color="auto"/>
        <w:right w:val="none" w:sz="0" w:space="0" w:color="auto"/>
      </w:divBdr>
    </w:div>
    <w:div w:id="1328438863">
      <w:bodyDiv w:val="1"/>
      <w:marLeft w:val="0"/>
      <w:marRight w:val="0"/>
      <w:marTop w:val="0"/>
      <w:marBottom w:val="0"/>
      <w:divBdr>
        <w:top w:val="none" w:sz="0" w:space="0" w:color="auto"/>
        <w:left w:val="none" w:sz="0" w:space="0" w:color="auto"/>
        <w:bottom w:val="none" w:sz="0" w:space="0" w:color="auto"/>
        <w:right w:val="none" w:sz="0" w:space="0" w:color="auto"/>
      </w:divBdr>
    </w:div>
    <w:div w:id="1328901329">
      <w:bodyDiv w:val="1"/>
      <w:marLeft w:val="0"/>
      <w:marRight w:val="0"/>
      <w:marTop w:val="0"/>
      <w:marBottom w:val="0"/>
      <w:divBdr>
        <w:top w:val="none" w:sz="0" w:space="0" w:color="auto"/>
        <w:left w:val="none" w:sz="0" w:space="0" w:color="auto"/>
        <w:bottom w:val="none" w:sz="0" w:space="0" w:color="auto"/>
        <w:right w:val="none" w:sz="0" w:space="0" w:color="auto"/>
      </w:divBdr>
    </w:div>
    <w:div w:id="1328947903">
      <w:bodyDiv w:val="1"/>
      <w:marLeft w:val="0"/>
      <w:marRight w:val="0"/>
      <w:marTop w:val="0"/>
      <w:marBottom w:val="0"/>
      <w:divBdr>
        <w:top w:val="none" w:sz="0" w:space="0" w:color="auto"/>
        <w:left w:val="none" w:sz="0" w:space="0" w:color="auto"/>
        <w:bottom w:val="none" w:sz="0" w:space="0" w:color="auto"/>
        <w:right w:val="none" w:sz="0" w:space="0" w:color="auto"/>
      </w:divBdr>
    </w:div>
    <w:div w:id="1329165607">
      <w:bodyDiv w:val="1"/>
      <w:marLeft w:val="0"/>
      <w:marRight w:val="0"/>
      <w:marTop w:val="0"/>
      <w:marBottom w:val="0"/>
      <w:divBdr>
        <w:top w:val="none" w:sz="0" w:space="0" w:color="auto"/>
        <w:left w:val="none" w:sz="0" w:space="0" w:color="auto"/>
        <w:bottom w:val="none" w:sz="0" w:space="0" w:color="auto"/>
        <w:right w:val="none" w:sz="0" w:space="0" w:color="auto"/>
      </w:divBdr>
    </w:div>
    <w:div w:id="1329166226">
      <w:bodyDiv w:val="1"/>
      <w:marLeft w:val="0"/>
      <w:marRight w:val="0"/>
      <w:marTop w:val="0"/>
      <w:marBottom w:val="0"/>
      <w:divBdr>
        <w:top w:val="none" w:sz="0" w:space="0" w:color="auto"/>
        <w:left w:val="none" w:sz="0" w:space="0" w:color="auto"/>
        <w:bottom w:val="none" w:sz="0" w:space="0" w:color="auto"/>
        <w:right w:val="none" w:sz="0" w:space="0" w:color="auto"/>
      </w:divBdr>
    </w:div>
    <w:div w:id="1329166990">
      <w:bodyDiv w:val="1"/>
      <w:marLeft w:val="0"/>
      <w:marRight w:val="0"/>
      <w:marTop w:val="0"/>
      <w:marBottom w:val="0"/>
      <w:divBdr>
        <w:top w:val="none" w:sz="0" w:space="0" w:color="auto"/>
        <w:left w:val="none" w:sz="0" w:space="0" w:color="auto"/>
        <w:bottom w:val="none" w:sz="0" w:space="0" w:color="auto"/>
        <w:right w:val="none" w:sz="0" w:space="0" w:color="auto"/>
      </w:divBdr>
    </w:div>
    <w:div w:id="1329207421">
      <w:bodyDiv w:val="1"/>
      <w:marLeft w:val="0"/>
      <w:marRight w:val="0"/>
      <w:marTop w:val="0"/>
      <w:marBottom w:val="0"/>
      <w:divBdr>
        <w:top w:val="none" w:sz="0" w:space="0" w:color="auto"/>
        <w:left w:val="none" w:sz="0" w:space="0" w:color="auto"/>
        <w:bottom w:val="none" w:sz="0" w:space="0" w:color="auto"/>
        <w:right w:val="none" w:sz="0" w:space="0" w:color="auto"/>
      </w:divBdr>
    </w:div>
    <w:div w:id="1329212386">
      <w:bodyDiv w:val="1"/>
      <w:marLeft w:val="0"/>
      <w:marRight w:val="0"/>
      <w:marTop w:val="0"/>
      <w:marBottom w:val="0"/>
      <w:divBdr>
        <w:top w:val="none" w:sz="0" w:space="0" w:color="auto"/>
        <w:left w:val="none" w:sz="0" w:space="0" w:color="auto"/>
        <w:bottom w:val="none" w:sz="0" w:space="0" w:color="auto"/>
        <w:right w:val="none" w:sz="0" w:space="0" w:color="auto"/>
      </w:divBdr>
    </w:div>
    <w:div w:id="1329214616">
      <w:bodyDiv w:val="1"/>
      <w:marLeft w:val="0"/>
      <w:marRight w:val="0"/>
      <w:marTop w:val="0"/>
      <w:marBottom w:val="0"/>
      <w:divBdr>
        <w:top w:val="none" w:sz="0" w:space="0" w:color="auto"/>
        <w:left w:val="none" w:sz="0" w:space="0" w:color="auto"/>
        <w:bottom w:val="none" w:sz="0" w:space="0" w:color="auto"/>
        <w:right w:val="none" w:sz="0" w:space="0" w:color="auto"/>
      </w:divBdr>
    </w:div>
    <w:div w:id="1329364052">
      <w:bodyDiv w:val="1"/>
      <w:marLeft w:val="0"/>
      <w:marRight w:val="0"/>
      <w:marTop w:val="0"/>
      <w:marBottom w:val="0"/>
      <w:divBdr>
        <w:top w:val="none" w:sz="0" w:space="0" w:color="auto"/>
        <w:left w:val="none" w:sz="0" w:space="0" w:color="auto"/>
        <w:bottom w:val="none" w:sz="0" w:space="0" w:color="auto"/>
        <w:right w:val="none" w:sz="0" w:space="0" w:color="auto"/>
      </w:divBdr>
    </w:div>
    <w:div w:id="1329402799">
      <w:bodyDiv w:val="1"/>
      <w:marLeft w:val="0"/>
      <w:marRight w:val="0"/>
      <w:marTop w:val="0"/>
      <w:marBottom w:val="0"/>
      <w:divBdr>
        <w:top w:val="none" w:sz="0" w:space="0" w:color="auto"/>
        <w:left w:val="none" w:sz="0" w:space="0" w:color="auto"/>
        <w:bottom w:val="none" w:sz="0" w:space="0" w:color="auto"/>
        <w:right w:val="none" w:sz="0" w:space="0" w:color="auto"/>
      </w:divBdr>
    </w:div>
    <w:div w:id="1329403845">
      <w:bodyDiv w:val="1"/>
      <w:marLeft w:val="0"/>
      <w:marRight w:val="0"/>
      <w:marTop w:val="0"/>
      <w:marBottom w:val="0"/>
      <w:divBdr>
        <w:top w:val="none" w:sz="0" w:space="0" w:color="auto"/>
        <w:left w:val="none" w:sz="0" w:space="0" w:color="auto"/>
        <w:bottom w:val="none" w:sz="0" w:space="0" w:color="auto"/>
        <w:right w:val="none" w:sz="0" w:space="0" w:color="auto"/>
      </w:divBdr>
    </w:div>
    <w:div w:id="1329403872">
      <w:bodyDiv w:val="1"/>
      <w:marLeft w:val="0"/>
      <w:marRight w:val="0"/>
      <w:marTop w:val="0"/>
      <w:marBottom w:val="0"/>
      <w:divBdr>
        <w:top w:val="none" w:sz="0" w:space="0" w:color="auto"/>
        <w:left w:val="none" w:sz="0" w:space="0" w:color="auto"/>
        <w:bottom w:val="none" w:sz="0" w:space="0" w:color="auto"/>
        <w:right w:val="none" w:sz="0" w:space="0" w:color="auto"/>
      </w:divBdr>
    </w:div>
    <w:div w:id="1329477334">
      <w:bodyDiv w:val="1"/>
      <w:marLeft w:val="0"/>
      <w:marRight w:val="0"/>
      <w:marTop w:val="0"/>
      <w:marBottom w:val="0"/>
      <w:divBdr>
        <w:top w:val="none" w:sz="0" w:space="0" w:color="auto"/>
        <w:left w:val="none" w:sz="0" w:space="0" w:color="auto"/>
        <w:bottom w:val="none" w:sz="0" w:space="0" w:color="auto"/>
        <w:right w:val="none" w:sz="0" w:space="0" w:color="auto"/>
      </w:divBdr>
    </w:div>
    <w:div w:id="1329596855">
      <w:bodyDiv w:val="1"/>
      <w:marLeft w:val="0"/>
      <w:marRight w:val="0"/>
      <w:marTop w:val="0"/>
      <w:marBottom w:val="0"/>
      <w:divBdr>
        <w:top w:val="none" w:sz="0" w:space="0" w:color="auto"/>
        <w:left w:val="none" w:sz="0" w:space="0" w:color="auto"/>
        <w:bottom w:val="none" w:sz="0" w:space="0" w:color="auto"/>
        <w:right w:val="none" w:sz="0" w:space="0" w:color="auto"/>
      </w:divBdr>
    </w:div>
    <w:div w:id="1329939147">
      <w:bodyDiv w:val="1"/>
      <w:marLeft w:val="0"/>
      <w:marRight w:val="0"/>
      <w:marTop w:val="0"/>
      <w:marBottom w:val="0"/>
      <w:divBdr>
        <w:top w:val="none" w:sz="0" w:space="0" w:color="auto"/>
        <w:left w:val="none" w:sz="0" w:space="0" w:color="auto"/>
        <w:bottom w:val="none" w:sz="0" w:space="0" w:color="auto"/>
        <w:right w:val="none" w:sz="0" w:space="0" w:color="auto"/>
      </w:divBdr>
    </w:div>
    <w:div w:id="1330132386">
      <w:bodyDiv w:val="1"/>
      <w:marLeft w:val="0"/>
      <w:marRight w:val="0"/>
      <w:marTop w:val="0"/>
      <w:marBottom w:val="0"/>
      <w:divBdr>
        <w:top w:val="none" w:sz="0" w:space="0" w:color="auto"/>
        <w:left w:val="none" w:sz="0" w:space="0" w:color="auto"/>
        <w:bottom w:val="none" w:sz="0" w:space="0" w:color="auto"/>
        <w:right w:val="none" w:sz="0" w:space="0" w:color="auto"/>
      </w:divBdr>
    </w:div>
    <w:div w:id="1330256264">
      <w:bodyDiv w:val="1"/>
      <w:marLeft w:val="0"/>
      <w:marRight w:val="0"/>
      <w:marTop w:val="0"/>
      <w:marBottom w:val="0"/>
      <w:divBdr>
        <w:top w:val="none" w:sz="0" w:space="0" w:color="auto"/>
        <w:left w:val="none" w:sz="0" w:space="0" w:color="auto"/>
        <w:bottom w:val="none" w:sz="0" w:space="0" w:color="auto"/>
        <w:right w:val="none" w:sz="0" w:space="0" w:color="auto"/>
      </w:divBdr>
    </w:div>
    <w:div w:id="1330331362">
      <w:bodyDiv w:val="1"/>
      <w:marLeft w:val="0"/>
      <w:marRight w:val="0"/>
      <w:marTop w:val="0"/>
      <w:marBottom w:val="0"/>
      <w:divBdr>
        <w:top w:val="none" w:sz="0" w:space="0" w:color="auto"/>
        <w:left w:val="none" w:sz="0" w:space="0" w:color="auto"/>
        <w:bottom w:val="none" w:sz="0" w:space="0" w:color="auto"/>
        <w:right w:val="none" w:sz="0" w:space="0" w:color="auto"/>
      </w:divBdr>
    </w:div>
    <w:div w:id="1330333185">
      <w:bodyDiv w:val="1"/>
      <w:marLeft w:val="0"/>
      <w:marRight w:val="0"/>
      <w:marTop w:val="0"/>
      <w:marBottom w:val="0"/>
      <w:divBdr>
        <w:top w:val="none" w:sz="0" w:space="0" w:color="auto"/>
        <w:left w:val="none" w:sz="0" w:space="0" w:color="auto"/>
        <w:bottom w:val="none" w:sz="0" w:space="0" w:color="auto"/>
        <w:right w:val="none" w:sz="0" w:space="0" w:color="auto"/>
      </w:divBdr>
    </w:div>
    <w:div w:id="1331132875">
      <w:bodyDiv w:val="1"/>
      <w:marLeft w:val="0"/>
      <w:marRight w:val="0"/>
      <w:marTop w:val="0"/>
      <w:marBottom w:val="0"/>
      <w:divBdr>
        <w:top w:val="none" w:sz="0" w:space="0" w:color="auto"/>
        <w:left w:val="none" w:sz="0" w:space="0" w:color="auto"/>
        <w:bottom w:val="none" w:sz="0" w:space="0" w:color="auto"/>
        <w:right w:val="none" w:sz="0" w:space="0" w:color="auto"/>
      </w:divBdr>
    </w:div>
    <w:div w:id="1331176673">
      <w:bodyDiv w:val="1"/>
      <w:marLeft w:val="0"/>
      <w:marRight w:val="0"/>
      <w:marTop w:val="0"/>
      <w:marBottom w:val="0"/>
      <w:divBdr>
        <w:top w:val="none" w:sz="0" w:space="0" w:color="auto"/>
        <w:left w:val="none" w:sz="0" w:space="0" w:color="auto"/>
        <w:bottom w:val="none" w:sz="0" w:space="0" w:color="auto"/>
        <w:right w:val="none" w:sz="0" w:space="0" w:color="auto"/>
      </w:divBdr>
    </w:div>
    <w:div w:id="1331179180">
      <w:bodyDiv w:val="1"/>
      <w:marLeft w:val="0"/>
      <w:marRight w:val="0"/>
      <w:marTop w:val="0"/>
      <w:marBottom w:val="0"/>
      <w:divBdr>
        <w:top w:val="none" w:sz="0" w:space="0" w:color="auto"/>
        <w:left w:val="none" w:sz="0" w:space="0" w:color="auto"/>
        <w:bottom w:val="none" w:sz="0" w:space="0" w:color="auto"/>
        <w:right w:val="none" w:sz="0" w:space="0" w:color="auto"/>
      </w:divBdr>
    </w:div>
    <w:div w:id="1331519866">
      <w:bodyDiv w:val="1"/>
      <w:marLeft w:val="0"/>
      <w:marRight w:val="0"/>
      <w:marTop w:val="0"/>
      <w:marBottom w:val="0"/>
      <w:divBdr>
        <w:top w:val="none" w:sz="0" w:space="0" w:color="auto"/>
        <w:left w:val="none" w:sz="0" w:space="0" w:color="auto"/>
        <w:bottom w:val="none" w:sz="0" w:space="0" w:color="auto"/>
        <w:right w:val="none" w:sz="0" w:space="0" w:color="auto"/>
      </w:divBdr>
    </w:div>
    <w:div w:id="1331564124">
      <w:bodyDiv w:val="1"/>
      <w:marLeft w:val="0"/>
      <w:marRight w:val="0"/>
      <w:marTop w:val="0"/>
      <w:marBottom w:val="0"/>
      <w:divBdr>
        <w:top w:val="none" w:sz="0" w:space="0" w:color="auto"/>
        <w:left w:val="none" w:sz="0" w:space="0" w:color="auto"/>
        <w:bottom w:val="none" w:sz="0" w:space="0" w:color="auto"/>
        <w:right w:val="none" w:sz="0" w:space="0" w:color="auto"/>
      </w:divBdr>
    </w:div>
    <w:div w:id="1332104224">
      <w:bodyDiv w:val="1"/>
      <w:marLeft w:val="0"/>
      <w:marRight w:val="0"/>
      <w:marTop w:val="0"/>
      <w:marBottom w:val="0"/>
      <w:divBdr>
        <w:top w:val="none" w:sz="0" w:space="0" w:color="auto"/>
        <w:left w:val="none" w:sz="0" w:space="0" w:color="auto"/>
        <w:bottom w:val="none" w:sz="0" w:space="0" w:color="auto"/>
        <w:right w:val="none" w:sz="0" w:space="0" w:color="auto"/>
      </w:divBdr>
    </w:div>
    <w:div w:id="1332179264">
      <w:bodyDiv w:val="1"/>
      <w:marLeft w:val="0"/>
      <w:marRight w:val="0"/>
      <w:marTop w:val="0"/>
      <w:marBottom w:val="0"/>
      <w:divBdr>
        <w:top w:val="none" w:sz="0" w:space="0" w:color="auto"/>
        <w:left w:val="none" w:sz="0" w:space="0" w:color="auto"/>
        <w:bottom w:val="none" w:sz="0" w:space="0" w:color="auto"/>
        <w:right w:val="none" w:sz="0" w:space="0" w:color="auto"/>
      </w:divBdr>
    </w:div>
    <w:div w:id="1332299716">
      <w:bodyDiv w:val="1"/>
      <w:marLeft w:val="0"/>
      <w:marRight w:val="0"/>
      <w:marTop w:val="0"/>
      <w:marBottom w:val="0"/>
      <w:divBdr>
        <w:top w:val="none" w:sz="0" w:space="0" w:color="auto"/>
        <w:left w:val="none" w:sz="0" w:space="0" w:color="auto"/>
        <w:bottom w:val="none" w:sz="0" w:space="0" w:color="auto"/>
        <w:right w:val="none" w:sz="0" w:space="0" w:color="auto"/>
      </w:divBdr>
    </w:div>
    <w:div w:id="1332953229">
      <w:bodyDiv w:val="1"/>
      <w:marLeft w:val="0"/>
      <w:marRight w:val="0"/>
      <w:marTop w:val="0"/>
      <w:marBottom w:val="0"/>
      <w:divBdr>
        <w:top w:val="none" w:sz="0" w:space="0" w:color="auto"/>
        <w:left w:val="none" w:sz="0" w:space="0" w:color="auto"/>
        <w:bottom w:val="none" w:sz="0" w:space="0" w:color="auto"/>
        <w:right w:val="none" w:sz="0" w:space="0" w:color="auto"/>
      </w:divBdr>
    </w:div>
    <w:div w:id="1333070061">
      <w:bodyDiv w:val="1"/>
      <w:marLeft w:val="0"/>
      <w:marRight w:val="0"/>
      <w:marTop w:val="0"/>
      <w:marBottom w:val="0"/>
      <w:divBdr>
        <w:top w:val="none" w:sz="0" w:space="0" w:color="auto"/>
        <w:left w:val="none" w:sz="0" w:space="0" w:color="auto"/>
        <w:bottom w:val="none" w:sz="0" w:space="0" w:color="auto"/>
        <w:right w:val="none" w:sz="0" w:space="0" w:color="auto"/>
      </w:divBdr>
    </w:div>
    <w:div w:id="1333070849">
      <w:bodyDiv w:val="1"/>
      <w:marLeft w:val="0"/>
      <w:marRight w:val="0"/>
      <w:marTop w:val="0"/>
      <w:marBottom w:val="0"/>
      <w:divBdr>
        <w:top w:val="none" w:sz="0" w:space="0" w:color="auto"/>
        <w:left w:val="none" w:sz="0" w:space="0" w:color="auto"/>
        <w:bottom w:val="none" w:sz="0" w:space="0" w:color="auto"/>
        <w:right w:val="none" w:sz="0" w:space="0" w:color="auto"/>
      </w:divBdr>
    </w:div>
    <w:div w:id="1333143088">
      <w:bodyDiv w:val="1"/>
      <w:marLeft w:val="0"/>
      <w:marRight w:val="0"/>
      <w:marTop w:val="0"/>
      <w:marBottom w:val="0"/>
      <w:divBdr>
        <w:top w:val="none" w:sz="0" w:space="0" w:color="auto"/>
        <w:left w:val="none" w:sz="0" w:space="0" w:color="auto"/>
        <w:bottom w:val="none" w:sz="0" w:space="0" w:color="auto"/>
        <w:right w:val="none" w:sz="0" w:space="0" w:color="auto"/>
      </w:divBdr>
    </w:div>
    <w:div w:id="1333145127">
      <w:bodyDiv w:val="1"/>
      <w:marLeft w:val="0"/>
      <w:marRight w:val="0"/>
      <w:marTop w:val="0"/>
      <w:marBottom w:val="0"/>
      <w:divBdr>
        <w:top w:val="none" w:sz="0" w:space="0" w:color="auto"/>
        <w:left w:val="none" w:sz="0" w:space="0" w:color="auto"/>
        <w:bottom w:val="none" w:sz="0" w:space="0" w:color="auto"/>
        <w:right w:val="none" w:sz="0" w:space="0" w:color="auto"/>
      </w:divBdr>
    </w:div>
    <w:div w:id="1333216229">
      <w:bodyDiv w:val="1"/>
      <w:marLeft w:val="0"/>
      <w:marRight w:val="0"/>
      <w:marTop w:val="0"/>
      <w:marBottom w:val="0"/>
      <w:divBdr>
        <w:top w:val="none" w:sz="0" w:space="0" w:color="auto"/>
        <w:left w:val="none" w:sz="0" w:space="0" w:color="auto"/>
        <w:bottom w:val="none" w:sz="0" w:space="0" w:color="auto"/>
        <w:right w:val="none" w:sz="0" w:space="0" w:color="auto"/>
      </w:divBdr>
    </w:div>
    <w:div w:id="1333290027">
      <w:bodyDiv w:val="1"/>
      <w:marLeft w:val="0"/>
      <w:marRight w:val="0"/>
      <w:marTop w:val="0"/>
      <w:marBottom w:val="0"/>
      <w:divBdr>
        <w:top w:val="none" w:sz="0" w:space="0" w:color="auto"/>
        <w:left w:val="none" w:sz="0" w:space="0" w:color="auto"/>
        <w:bottom w:val="none" w:sz="0" w:space="0" w:color="auto"/>
        <w:right w:val="none" w:sz="0" w:space="0" w:color="auto"/>
      </w:divBdr>
    </w:div>
    <w:div w:id="1333408899">
      <w:bodyDiv w:val="1"/>
      <w:marLeft w:val="0"/>
      <w:marRight w:val="0"/>
      <w:marTop w:val="0"/>
      <w:marBottom w:val="0"/>
      <w:divBdr>
        <w:top w:val="none" w:sz="0" w:space="0" w:color="auto"/>
        <w:left w:val="none" w:sz="0" w:space="0" w:color="auto"/>
        <w:bottom w:val="none" w:sz="0" w:space="0" w:color="auto"/>
        <w:right w:val="none" w:sz="0" w:space="0" w:color="auto"/>
      </w:divBdr>
    </w:div>
    <w:div w:id="1333488537">
      <w:bodyDiv w:val="1"/>
      <w:marLeft w:val="0"/>
      <w:marRight w:val="0"/>
      <w:marTop w:val="0"/>
      <w:marBottom w:val="0"/>
      <w:divBdr>
        <w:top w:val="none" w:sz="0" w:space="0" w:color="auto"/>
        <w:left w:val="none" w:sz="0" w:space="0" w:color="auto"/>
        <w:bottom w:val="none" w:sz="0" w:space="0" w:color="auto"/>
        <w:right w:val="none" w:sz="0" w:space="0" w:color="auto"/>
      </w:divBdr>
    </w:div>
    <w:div w:id="1333529812">
      <w:bodyDiv w:val="1"/>
      <w:marLeft w:val="0"/>
      <w:marRight w:val="0"/>
      <w:marTop w:val="0"/>
      <w:marBottom w:val="0"/>
      <w:divBdr>
        <w:top w:val="none" w:sz="0" w:space="0" w:color="auto"/>
        <w:left w:val="none" w:sz="0" w:space="0" w:color="auto"/>
        <w:bottom w:val="none" w:sz="0" w:space="0" w:color="auto"/>
        <w:right w:val="none" w:sz="0" w:space="0" w:color="auto"/>
      </w:divBdr>
    </w:div>
    <w:div w:id="1333532339">
      <w:bodyDiv w:val="1"/>
      <w:marLeft w:val="0"/>
      <w:marRight w:val="0"/>
      <w:marTop w:val="0"/>
      <w:marBottom w:val="0"/>
      <w:divBdr>
        <w:top w:val="none" w:sz="0" w:space="0" w:color="auto"/>
        <w:left w:val="none" w:sz="0" w:space="0" w:color="auto"/>
        <w:bottom w:val="none" w:sz="0" w:space="0" w:color="auto"/>
        <w:right w:val="none" w:sz="0" w:space="0" w:color="auto"/>
      </w:divBdr>
    </w:div>
    <w:div w:id="1333607466">
      <w:bodyDiv w:val="1"/>
      <w:marLeft w:val="0"/>
      <w:marRight w:val="0"/>
      <w:marTop w:val="0"/>
      <w:marBottom w:val="0"/>
      <w:divBdr>
        <w:top w:val="none" w:sz="0" w:space="0" w:color="auto"/>
        <w:left w:val="none" w:sz="0" w:space="0" w:color="auto"/>
        <w:bottom w:val="none" w:sz="0" w:space="0" w:color="auto"/>
        <w:right w:val="none" w:sz="0" w:space="0" w:color="auto"/>
      </w:divBdr>
    </w:div>
    <w:div w:id="1333795446">
      <w:bodyDiv w:val="1"/>
      <w:marLeft w:val="0"/>
      <w:marRight w:val="0"/>
      <w:marTop w:val="0"/>
      <w:marBottom w:val="0"/>
      <w:divBdr>
        <w:top w:val="none" w:sz="0" w:space="0" w:color="auto"/>
        <w:left w:val="none" w:sz="0" w:space="0" w:color="auto"/>
        <w:bottom w:val="none" w:sz="0" w:space="0" w:color="auto"/>
        <w:right w:val="none" w:sz="0" w:space="0" w:color="auto"/>
      </w:divBdr>
    </w:div>
    <w:div w:id="1334188790">
      <w:bodyDiv w:val="1"/>
      <w:marLeft w:val="0"/>
      <w:marRight w:val="0"/>
      <w:marTop w:val="0"/>
      <w:marBottom w:val="0"/>
      <w:divBdr>
        <w:top w:val="none" w:sz="0" w:space="0" w:color="auto"/>
        <w:left w:val="none" w:sz="0" w:space="0" w:color="auto"/>
        <w:bottom w:val="none" w:sz="0" w:space="0" w:color="auto"/>
        <w:right w:val="none" w:sz="0" w:space="0" w:color="auto"/>
      </w:divBdr>
    </w:div>
    <w:div w:id="1334607803">
      <w:bodyDiv w:val="1"/>
      <w:marLeft w:val="0"/>
      <w:marRight w:val="0"/>
      <w:marTop w:val="0"/>
      <w:marBottom w:val="0"/>
      <w:divBdr>
        <w:top w:val="none" w:sz="0" w:space="0" w:color="auto"/>
        <w:left w:val="none" w:sz="0" w:space="0" w:color="auto"/>
        <w:bottom w:val="none" w:sz="0" w:space="0" w:color="auto"/>
        <w:right w:val="none" w:sz="0" w:space="0" w:color="auto"/>
      </w:divBdr>
    </w:div>
    <w:div w:id="1334647574">
      <w:bodyDiv w:val="1"/>
      <w:marLeft w:val="0"/>
      <w:marRight w:val="0"/>
      <w:marTop w:val="0"/>
      <w:marBottom w:val="0"/>
      <w:divBdr>
        <w:top w:val="none" w:sz="0" w:space="0" w:color="auto"/>
        <w:left w:val="none" w:sz="0" w:space="0" w:color="auto"/>
        <w:bottom w:val="none" w:sz="0" w:space="0" w:color="auto"/>
        <w:right w:val="none" w:sz="0" w:space="0" w:color="auto"/>
      </w:divBdr>
    </w:div>
    <w:div w:id="1334651320">
      <w:bodyDiv w:val="1"/>
      <w:marLeft w:val="0"/>
      <w:marRight w:val="0"/>
      <w:marTop w:val="0"/>
      <w:marBottom w:val="0"/>
      <w:divBdr>
        <w:top w:val="none" w:sz="0" w:space="0" w:color="auto"/>
        <w:left w:val="none" w:sz="0" w:space="0" w:color="auto"/>
        <w:bottom w:val="none" w:sz="0" w:space="0" w:color="auto"/>
        <w:right w:val="none" w:sz="0" w:space="0" w:color="auto"/>
      </w:divBdr>
    </w:div>
    <w:div w:id="1334986919">
      <w:bodyDiv w:val="1"/>
      <w:marLeft w:val="0"/>
      <w:marRight w:val="0"/>
      <w:marTop w:val="0"/>
      <w:marBottom w:val="0"/>
      <w:divBdr>
        <w:top w:val="none" w:sz="0" w:space="0" w:color="auto"/>
        <w:left w:val="none" w:sz="0" w:space="0" w:color="auto"/>
        <w:bottom w:val="none" w:sz="0" w:space="0" w:color="auto"/>
        <w:right w:val="none" w:sz="0" w:space="0" w:color="auto"/>
      </w:divBdr>
    </w:div>
    <w:div w:id="1335111156">
      <w:bodyDiv w:val="1"/>
      <w:marLeft w:val="0"/>
      <w:marRight w:val="0"/>
      <w:marTop w:val="0"/>
      <w:marBottom w:val="0"/>
      <w:divBdr>
        <w:top w:val="none" w:sz="0" w:space="0" w:color="auto"/>
        <w:left w:val="none" w:sz="0" w:space="0" w:color="auto"/>
        <w:bottom w:val="none" w:sz="0" w:space="0" w:color="auto"/>
        <w:right w:val="none" w:sz="0" w:space="0" w:color="auto"/>
      </w:divBdr>
    </w:div>
    <w:div w:id="1335261363">
      <w:bodyDiv w:val="1"/>
      <w:marLeft w:val="0"/>
      <w:marRight w:val="0"/>
      <w:marTop w:val="0"/>
      <w:marBottom w:val="0"/>
      <w:divBdr>
        <w:top w:val="none" w:sz="0" w:space="0" w:color="auto"/>
        <w:left w:val="none" w:sz="0" w:space="0" w:color="auto"/>
        <w:bottom w:val="none" w:sz="0" w:space="0" w:color="auto"/>
        <w:right w:val="none" w:sz="0" w:space="0" w:color="auto"/>
      </w:divBdr>
    </w:div>
    <w:div w:id="1335498574">
      <w:bodyDiv w:val="1"/>
      <w:marLeft w:val="0"/>
      <w:marRight w:val="0"/>
      <w:marTop w:val="0"/>
      <w:marBottom w:val="0"/>
      <w:divBdr>
        <w:top w:val="none" w:sz="0" w:space="0" w:color="auto"/>
        <w:left w:val="none" w:sz="0" w:space="0" w:color="auto"/>
        <w:bottom w:val="none" w:sz="0" w:space="0" w:color="auto"/>
        <w:right w:val="none" w:sz="0" w:space="0" w:color="auto"/>
      </w:divBdr>
    </w:div>
    <w:div w:id="1335962419">
      <w:bodyDiv w:val="1"/>
      <w:marLeft w:val="0"/>
      <w:marRight w:val="0"/>
      <w:marTop w:val="0"/>
      <w:marBottom w:val="0"/>
      <w:divBdr>
        <w:top w:val="none" w:sz="0" w:space="0" w:color="auto"/>
        <w:left w:val="none" w:sz="0" w:space="0" w:color="auto"/>
        <w:bottom w:val="none" w:sz="0" w:space="0" w:color="auto"/>
        <w:right w:val="none" w:sz="0" w:space="0" w:color="auto"/>
      </w:divBdr>
    </w:div>
    <w:div w:id="1336417156">
      <w:bodyDiv w:val="1"/>
      <w:marLeft w:val="0"/>
      <w:marRight w:val="0"/>
      <w:marTop w:val="0"/>
      <w:marBottom w:val="0"/>
      <w:divBdr>
        <w:top w:val="none" w:sz="0" w:space="0" w:color="auto"/>
        <w:left w:val="none" w:sz="0" w:space="0" w:color="auto"/>
        <w:bottom w:val="none" w:sz="0" w:space="0" w:color="auto"/>
        <w:right w:val="none" w:sz="0" w:space="0" w:color="auto"/>
      </w:divBdr>
    </w:div>
    <w:div w:id="1336692605">
      <w:bodyDiv w:val="1"/>
      <w:marLeft w:val="0"/>
      <w:marRight w:val="0"/>
      <w:marTop w:val="0"/>
      <w:marBottom w:val="0"/>
      <w:divBdr>
        <w:top w:val="none" w:sz="0" w:space="0" w:color="auto"/>
        <w:left w:val="none" w:sz="0" w:space="0" w:color="auto"/>
        <w:bottom w:val="none" w:sz="0" w:space="0" w:color="auto"/>
        <w:right w:val="none" w:sz="0" w:space="0" w:color="auto"/>
      </w:divBdr>
    </w:div>
    <w:div w:id="1336955686">
      <w:bodyDiv w:val="1"/>
      <w:marLeft w:val="0"/>
      <w:marRight w:val="0"/>
      <w:marTop w:val="0"/>
      <w:marBottom w:val="0"/>
      <w:divBdr>
        <w:top w:val="none" w:sz="0" w:space="0" w:color="auto"/>
        <w:left w:val="none" w:sz="0" w:space="0" w:color="auto"/>
        <w:bottom w:val="none" w:sz="0" w:space="0" w:color="auto"/>
        <w:right w:val="none" w:sz="0" w:space="0" w:color="auto"/>
      </w:divBdr>
    </w:div>
    <w:div w:id="1336956880">
      <w:bodyDiv w:val="1"/>
      <w:marLeft w:val="0"/>
      <w:marRight w:val="0"/>
      <w:marTop w:val="0"/>
      <w:marBottom w:val="0"/>
      <w:divBdr>
        <w:top w:val="none" w:sz="0" w:space="0" w:color="auto"/>
        <w:left w:val="none" w:sz="0" w:space="0" w:color="auto"/>
        <w:bottom w:val="none" w:sz="0" w:space="0" w:color="auto"/>
        <w:right w:val="none" w:sz="0" w:space="0" w:color="auto"/>
      </w:divBdr>
    </w:div>
    <w:div w:id="1337075117">
      <w:bodyDiv w:val="1"/>
      <w:marLeft w:val="0"/>
      <w:marRight w:val="0"/>
      <w:marTop w:val="0"/>
      <w:marBottom w:val="0"/>
      <w:divBdr>
        <w:top w:val="none" w:sz="0" w:space="0" w:color="auto"/>
        <w:left w:val="none" w:sz="0" w:space="0" w:color="auto"/>
        <w:bottom w:val="none" w:sz="0" w:space="0" w:color="auto"/>
        <w:right w:val="none" w:sz="0" w:space="0" w:color="auto"/>
      </w:divBdr>
    </w:div>
    <w:div w:id="1337148960">
      <w:bodyDiv w:val="1"/>
      <w:marLeft w:val="0"/>
      <w:marRight w:val="0"/>
      <w:marTop w:val="0"/>
      <w:marBottom w:val="0"/>
      <w:divBdr>
        <w:top w:val="none" w:sz="0" w:space="0" w:color="auto"/>
        <w:left w:val="none" w:sz="0" w:space="0" w:color="auto"/>
        <w:bottom w:val="none" w:sz="0" w:space="0" w:color="auto"/>
        <w:right w:val="none" w:sz="0" w:space="0" w:color="auto"/>
      </w:divBdr>
    </w:div>
    <w:div w:id="1337271882">
      <w:bodyDiv w:val="1"/>
      <w:marLeft w:val="0"/>
      <w:marRight w:val="0"/>
      <w:marTop w:val="0"/>
      <w:marBottom w:val="0"/>
      <w:divBdr>
        <w:top w:val="none" w:sz="0" w:space="0" w:color="auto"/>
        <w:left w:val="none" w:sz="0" w:space="0" w:color="auto"/>
        <w:bottom w:val="none" w:sz="0" w:space="0" w:color="auto"/>
        <w:right w:val="none" w:sz="0" w:space="0" w:color="auto"/>
      </w:divBdr>
    </w:div>
    <w:div w:id="1338190461">
      <w:bodyDiv w:val="1"/>
      <w:marLeft w:val="0"/>
      <w:marRight w:val="0"/>
      <w:marTop w:val="0"/>
      <w:marBottom w:val="0"/>
      <w:divBdr>
        <w:top w:val="none" w:sz="0" w:space="0" w:color="auto"/>
        <w:left w:val="none" w:sz="0" w:space="0" w:color="auto"/>
        <w:bottom w:val="none" w:sz="0" w:space="0" w:color="auto"/>
        <w:right w:val="none" w:sz="0" w:space="0" w:color="auto"/>
      </w:divBdr>
    </w:div>
    <w:div w:id="1338464361">
      <w:bodyDiv w:val="1"/>
      <w:marLeft w:val="0"/>
      <w:marRight w:val="0"/>
      <w:marTop w:val="0"/>
      <w:marBottom w:val="0"/>
      <w:divBdr>
        <w:top w:val="none" w:sz="0" w:space="0" w:color="auto"/>
        <w:left w:val="none" w:sz="0" w:space="0" w:color="auto"/>
        <w:bottom w:val="none" w:sz="0" w:space="0" w:color="auto"/>
        <w:right w:val="none" w:sz="0" w:space="0" w:color="auto"/>
      </w:divBdr>
    </w:div>
    <w:div w:id="1338583259">
      <w:bodyDiv w:val="1"/>
      <w:marLeft w:val="0"/>
      <w:marRight w:val="0"/>
      <w:marTop w:val="0"/>
      <w:marBottom w:val="0"/>
      <w:divBdr>
        <w:top w:val="none" w:sz="0" w:space="0" w:color="auto"/>
        <w:left w:val="none" w:sz="0" w:space="0" w:color="auto"/>
        <w:bottom w:val="none" w:sz="0" w:space="0" w:color="auto"/>
        <w:right w:val="none" w:sz="0" w:space="0" w:color="auto"/>
      </w:divBdr>
    </w:div>
    <w:div w:id="1338653464">
      <w:bodyDiv w:val="1"/>
      <w:marLeft w:val="0"/>
      <w:marRight w:val="0"/>
      <w:marTop w:val="0"/>
      <w:marBottom w:val="0"/>
      <w:divBdr>
        <w:top w:val="none" w:sz="0" w:space="0" w:color="auto"/>
        <w:left w:val="none" w:sz="0" w:space="0" w:color="auto"/>
        <w:bottom w:val="none" w:sz="0" w:space="0" w:color="auto"/>
        <w:right w:val="none" w:sz="0" w:space="0" w:color="auto"/>
      </w:divBdr>
    </w:div>
    <w:div w:id="1339163606">
      <w:bodyDiv w:val="1"/>
      <w:marLeft w:val="0"/>
      <w:marRight w:val="0"/>
      <w:marTop w:val="0"/>
      <w:marBottom w:val="0"/>
      <w:divBdr>
        <w:top w:val="none" w:sz="0" w:space="0" w:color="auto"/>
        <w:left w:val="none" w:sz="0" w:space="0" w:color="auto"/>
        <w:bottom w:val="none" w:sz="0" w:space="0" w:color="auto"/>
        <w:right w:val="none" w:sz="0" w:space="0" w:color="auto"/>
      </w:divBdr>
    </w:div>
    <w:div w:id="1339385871">
      <w:bodyDiv w:val="1"/>
      <w:marLeft w:val="0"/>
      <w:marRight w:val="0"/>
      <w:marTop w:val="0"/>
      <w:marBottom w:val="0"/>
      <w:divBdr>
        <w:top w:val="none" w:sz="0" w:space="0" w:color="auto"/>
        <w:left w:val="none" w:sz="0" w:space="0" w:color="auto"/>
        <w:bottom w:val="none" w:sz="0" w:space="0" w:color="auto"/>
        <w:right w:val="none" w:sz="0" w:space="0" w:color="auto"/>
      </w:divBdr>
    </w:div>
    <w:div w:id="1339504097">
      <w:bodyDiv w:val="1"/>
      <w:marLeft w:val="0"/>
      <w:marRight w:val="0"/>
      <w:marTop w:val="0"/>
      <w:marBottom w:val="0"/>
      <w:divBdr>
        <w:top w:val="none" w:sz="0" w:space="0" w:color="auto"/>
        <w:left w:val="none" w:sz="0" w:space="0" w:color="auto"/>
        <w:bottom w:val="none" w:sz="0" w:space="0" w:color="auto"/>
        <w:right w:val="none" w:sz="0" w:space="0" w:color="auto"/>
      </w:divBdr>
    </w:div>
    <w:div w:id="1340042436">
      <w:bodyDiv w:val="1"/>
      <w:marLeft w:val="0"/>
      <w:marRight w:val="0"/>
      <w:marTop w:val="0"/>
      <w:marBottom w:val="0"/>
      <w:divBdr>
        <w:top w:val="none" w:sz="0" w:space="0" w:color="auto"/>
        <w:left w:val="none" w:sz="0" w:space="0" w:color="auto"/>
        <w:bottom w:val="none" w:sz="0" w:space="0" w:color="auto"/>
        <w:right w:val="none" w:sz="0" w:space="0" w:color="auto"/>
      </w:divBdr>
    </w:div>
    <w:div w:id="1340083360">
      <w:bodyDiv w:val="1"/>
      <w:marLeft w:val="0"/>
      <w:marRight w:val="0"/>
      <w:marTop w:val="0"/>
      <w:marBottom w:val="0"/>
      <w:divBdr>
        <w:top w:val="none" w:sz="0" w:space="0" w:color="auto"/>
        <w:left w:val="none" w:sz="0" w:space="0" w:color="auto"/>
        <w:bottom w:val="none" w:sz="0" w:space="0" w:color="auto"/>
        <w:right w:val="none" w:sz="0" w:space="0" w:color="auto"/>
      </w:divBdr>
    </w:div>
    <w:div w:id="1340348308">
      <w:bodyDiv w:val="1"/>
      <w:marLeft w:val="0"/>
      <w:marRight w:val="0"/>
      <w:marTop w:val="0"/>
      <w:marBottom w:val="0"/>
      <w:divBdr>
        <w:top w:val="none" w:sz="0" w:space="0" w:color="auto"/>
        <w:left w:val="none" w:sz="0" w:space="0" w:color="auto"/>
        <w:bottom w:val="none" w:sz="0" w:space="0" w:color="auto"/>
        <w:right w:val="none" w:sz="0" w:space="0" w:color="auto"/>
      </w:divBdr>
    </w:div>
    <w:div w:id="1340425233">
      <w:bodyDiv w:val="1"/>
      <w:marLeft w:val="0"/>
      <w:marRight w:val="0"/>
      <w:marTop w:val="0"/>
      <w:marBottom w:val="0"/>
      <w:divBdr>
        <w:top w:val="none" w:sz="0" w:space="0" w:color="auto"/>
        <w:left w:val="none" w:sz="0" w:space="0" w:color="auto"/>
        <w:bottom w:val="none" w:sz="0" w:space="0" w:color="auto"/>
        <w:right w:val="none" w:sz="0" w:space="0" w:color="auto"/>
      </w:divBdr>
    </w:div>
    <w:div w:id="1340427691">
      <w:bodyDiv w:val="1"/>
      <w:marLeft w:val="0"/>
      <w:marRight w:val="0"/>
      <w:marTop w:val="0"/>
      <w:marBottom w:val="0"/>
      <w:divBdr>
        <w:top w:val="none" w:sz="0" w:space="0" w:color="auto"/>
        <w:left w:val="none" w:sz="0" w:space="0" w:color="auto"/>
        <w:bottom w:val="none" w:sz="0" w:space="0" w:color="auto"/>
        <w:right w:val="none" w:sz="0" w:space="0" w:color="auto"/>
      </w:divBdr>
    </w:div>
    <w:div w:id="1340540028">
      <w:bodyDiv w:val="1"/>
      <w:marLeft w:val="0"/>
      <w:marRight w:val="0"/>
      <w:marTop w:val="0"/>
      <w:marBottom w:val="0"/>
      <w:divBdr>
        <w:top w:val="none" w:sz="0" w:space="0" w:color="auto"/>
        <w:left w:val="none" w:sz="0" w:space="0" w:color="auto"/>
        <w:bottom w:val="none" w:sz="0" w:space="0" w:color="auto"/>
        <w:right w:val="none" w:sz="0" w:space="0" w:color="auto"/>
      </w:divBdr>
    </w:div>
    <w:div w:id="1340738541">
      <w:bodyDiv w:val="1"/>
      <w:marLeft w:val="0"/>
      <w:marRight w:val="0"/>
      <w:marTop w:val="0"/>
      <w:marBottom w:val="0"/>
      <w:divBdr>
        <w:top w:val="none" w:sz="0" w:space="0" w:color="auto"/>
        <w:left w:val="none" w:sz="0" w:space="0" w:color="auto"/>
        <w:bottom w:val="none" w:sz="0" w:space="0" w:color="auto"/>
        <w:right w:val="none" w:sz="0" w:space="0" w:color="auto"/>
      </w:divBdr>
    </w:div>
    <w:div w:id="1340816174">
      <w:bodyDiv w:val="1"/>
      <w:marLeft w:val="0"/>
      <w:marRight w:val="0"/>
      <w:marTop w:val="0"/>
      <w:marBottom w:val="0"/>
      <w:divBdr>
        <w:top w:val="none" w:sz="0" w:space="0" w:color="auto"/>
        <w:left w:val="none" w:sz="0" w:space="0" w:color="auto"/>
        <w:bottom w:val="none" w:sz="0" w:space="0" w:color="auto"/>
        <w:right w:val="none" w:sz="0" w:space="0" w:color="auto"/>
      </w:divBdr>
    </w:div>
    <w:div w:id="1340885189">
      <w:bodyDiv w:val="1"/>
      <w:marLeft w:val="0"/>
      <w:marRight w:val="0"/>
      <w:marTop w:val="0"/>
      <w:marBottom w:val="0"/>
      <w:divBdr>
        <w:top w:val="none" w:sz="0" w:space="0" w:color="auto"/>
        <w:left w:val="none" w:sz="0" w:space="0" w:color="auto"/>
        <w:bottom w:val="none" w:sz="0" w:space="0" w:color="auto"/>
        <w:right w:val="none" w:sz="0" w:space="0" w:color="auto"/>
      </w:divBdr>
    </w:div>
    <w:div w:id="1341007369">
      <w:bodyDiv w:val="1"/>
      <w:marLeft w:val="0"/>
      <w:marRight w:val="0"/>
      <w:marTop w:val="0"/>
      <w:marBottom w:val="0"/>
      <w:divBdr>
        <w:top w:val="none" w:sz="0" w:space="0" w:color="auto"/>
        <w:left w:val="none" w:sz="0" w:space="0" w:color="auto"/>
        <w:bottom w:val="none" w:sz="0" w:space="0" w:color="auto"/>
        <w:right w:val="none" w:sz="0" w:space="0" w:color="auto"/>
      </w:divBdr>
    </w:div>
    <w:div w:id="1341398220">
      <w:bodyDiv w:val="1"/>
      <w:marLeft w:val="0"/>
      <w:marRight w:val="0"/>
      <w:marTop w:val="0"/>
      <w:marBottom w:val="0"/>
      <w:divBdr>
        <w:top w:val="none" w:sz="0" w:space="0" w:color="auto"/>
        <w:left w:val="none" w:sz="0" w:space="0" w:color="auto"/>
        <w:bottom w:val="none" w:sz="0" w:space="0" w:color="auto"/>
        <w:right w:val="none" w:sz="0" w:space="0" w:color="auto"/>
      </w:divBdr>
    </w:div>
    <w:div w:id="1341547981">
      <w:bodyDiv w:val="1"/>
      <w:marLeft w:val="0"/>
      <w:marRight w:val="0"/>
      <w:marTop w:val="0"/>
      <w:marBottom w:val="0"/>
      <w:divBdr>
        <w:top w:val="none" w:sz="0" w:space="0" w:color="auto"/>
        <w:left w:val="none" w:sz="0" w:space="0" w:color="auto"/>
        <w:bottom w:val="none" w:sz="0" w:space="0" w:color="auto"/>
        <w:right w:val="none" w:sz="0" w:space="0" w:color="auto"/>
      </w:divBdr>
    </w:div>
    <w:div w:id="1341733243">
      <w:bodyDiv w:val="1"/>
      <w:marLeft w:val="0"/>
      <w:marRight w:val="0"/>
      <w:marTop w:val="0"/>
      <w:marBottom w:val="0"/>
      <w:divBdr>
        <w:top w:val="none" w:sz="0" w:space="0" w:color="auto"/>
        <w:left w:val="none" w:sz="0" w:space="0" w:color="auto"/>
        <w:bottom w:val="none" w:sz="0" w:space="0" w:color="auto"/>
        <w:right w:val="none" w:sz="0" w:space="0" w:color="auto"/>
      </w:divBdr>
    </w:div>
    <w:div w:id="1341736250">
      <w:bodyDiv w:val="1"/>
      <w:marLeft w:val="0"/>
      <w:marRight w:val="0"/>
      <w:marTop w:val="0"/>
      <w:marBottom w:val="0"/>
      <w:divBdr>
        <w:top w:val="none" w:sz="0" w:space="0" w:color="auto"/>
        <w:left w:val="none" w:sz="0" w:space="0" w:color="auto"/>
        <w:bottom w:val="none" w:sz="0" w:space="0" w:color="auto"/>
        <w:right w:val="none" w:sz="0" w:space="0" w:color="auto"/>
      </w:divBdr>
    </w:div>
    <w:div w:id="1341740381">
      <w:bodyDiv w:val="1"/>
      <w:marLeft w:val="0"/>
      <w:marRight w:val="0"/>
      <w:marTop w:val="0"/>
      <w:marBottom w:val="0"/>
      <w:divBdr>
        <w:top w:val="none" w:sz="0" w:space="0" w:color="auto"/>
        <w:left w:val="none" w:sz="0" w:space="0" w:color="auto"/>
        <w:bottom w:val="none" w:sz="0" w:space="0" w:color="auto"/>
        <w:right w:val="none" w:sz="0" w:space="0" w:color="auto"/>
      </w:divBdr>
    </w:div>
    <w:div w:id="1341808534">
      <w:bodyDiv w:val="1"/>
      <w:marLeft w:val="0"/>
      <w:marRight w:val="0"/>
      <w:marTop w:val="0"/>
      <w:marBottom w:val="0"/>
      <w:divBdr>
        <w:top w:val="none" w:sz="0" w:space="0" w:color="auto"/>
        <w:left w:val="none" w:sz="0" w:space="0" w:color="auto"/>
        <w:bottom w:val="none" w:sz="0" w:space="0" w:color="auto"/>
        <w:right w:val="none" w:sz="0" w:space="0" w:color="auto"/>
      </w:divBdr>
    </w:div>
    <w:div w:id="1341934910">
      <w:bodyDiv w:val="1"/>
      <w:marLeft w:val="0"/>
      <w:marRight w:val="0"/>
      <w:marTop w:val="0"/>
      <w:marBottom w:val="0"/>
      <w:divBdr>
        <w:top w:val="none" w:sz="0" w:space="0" w:color="auto"/>
        <w:left w:val="none" w:sz="0" w:space="0" w:color="auto"/>
        <w:bottom w:val="none" w:sz="0" w:space="0" w:color="auto"/>
        <w:right w:val="none" w:sz="0" w:space="0" w:color="auto"/>
      </w:divBdr>
    </w:div>
    <w:div w:id="1342126953">
      <w:bodyDiv w:val="1"/>
      <w:marLeft w:val="0"/>
      <w:marRight w:val="0"/>
      <w:marTop w:val="0"/>
      <w:marBottom w:val="0"/>
      <w:divBdr>
        <w:top w:val="none" w:sz="0" w:space="0" w:color="auto"/>
        <w:left w:val="none" w:sz="0" w:space="0" w:color="auto"/>
        <w:bottom w:val="none" w:sz="0" w:space="0" w:color="auto"/>
        <w:right w:val="none" w:sz="0" w:space="0" w:color="auto"/>
      </w:divBdr>
    </w:div>
    <w:div w:id="1342195154">
      <w:bodyDiv w:val="1"/>
      <w:marLeft w:val="0"/>
      <w:marRight w:val="0"/>
      <w:marTop w:val="0"/>
      <w:marBottom w:val="0"/>
      <w:divBdr>
        <w:top w:val="none" w:sz="0" w:space="0" w:color="auto"/>
        <w:left w:val="none" w:sz="0" w:space="0" w:color="auto"/>
        <w:bottom w:val="none" w:sz="0" w:space="0" w:color="auto"/>
        <w:right w:val="none" w:sz="0" w:space="0" w:color="auto"/>
      </w:divBdr>
    </w:div>
    <w:div w:id="1342203005">
      <w:bodyDiv w:val="1"/>
      <w:marLeft w:val="0"/>
      <w:marRight w:val="0"/>
      <w:marTop w:val="0"/>
      <w:marBottom w:val="0"/>
      <w:divBdr>
        <w:top w:val="none" w:sz="0" w:space="0" w:color="auto"/>
        <w:left w:val="none" w:sz="0" w:space="0" w:color="auto"/>
        <w:bottom w:val="none" w:sz="0" w:space="0" w:color="auto"/>
        <w:right w:val="none" w:sz="0" w:space="0" w:color="auto"/>
      </w:divBdr>
    </w:div>
    <w:div w:id="1342581912">
      <w:bodyDiv w:val="1"/>
      <w:marLeft w:val="0"/>
      <w:marRight w:val="0"/>
      <w:marTop w:val="0"/>
      <w:marBottom w:val="0"/>
      <w:divBdr>
        <w:top w:val="none" w:sz="0" w:space="0" w:color="auto"/>
        <w:left w:val="none" w:sz="0" w:space="0" w:color="auto"/>
        <w:bottom w:val="none" w:sz="0" w:space="0" w:color="auto"/>
        <w:right w:val="none" w:sz="0" w:space="0" w:color="auto"/>
      </w:divBdr>
    </w:div>
    <w:div w:id="1342584866">
      <w:bodyDiv w:val="1"/>
      <w:marLeft w:val="0"/>
      <w:marRight w:val="0"/>
      <w:marTop w:val="0"/>
      <w:marBottom w:val="0"/>
      <w:divBdr>
        <w:top w:val="none" w:sz="0" w:space="0" w:color="auto"/>
        <w:left w:val="none" w:sz="0" w:space="0" w:color="auto"/>
        <w:bottom w:val="none" w:sz="0" w:space="0" w:color="auto"/>
        <w:right w:val="none" w:sz="0" w:space="0" w:color="auto"/>
      </w:divBdr>
    </w:div>
    <w:div w:id="1342775603">
      <w:bodyDiv w:val="1"/>
      <w:marLeft w:val="0"/>
      <w:marRight w:val="0"/>
      <w:marTop w:val="0"/>
      <w:marBottom w:val="0"/>
      <w:divBdr>
        <w:top w:val="none" w:sz="0" w:space="0" w:color="auto"/>
        <w:left w:val="none" w:sz="0" w:space="0" w:color="auto"/>
        <w:bottom w:val="none" w:sz="0" w:space="0" w:color="auto"/>
        <w:right w:val="none" w:sz="0" w:space="0" w:color="auto"/>
      </w:divBdr>
    </w:div>
    <w:div w:id="1342970274">
      <w:bodyDiv w:val="1"/>
      <w:marLeft w:val="0"/>
      <w:marRight w:val="0"/>
      <w:marTop w:val="0"/>
      <w:marBottom w:val="0"/>
      <w:divBdr>
        <w:top w:val="none" w:sz="0" w:space="0" w:color="auto"/>
        <w:left w:val="none" w:sz="0" w:space="0" w:color="auto"/>
        <w:bottom w:val="none" w:sz="0" w:space="0" w:color="auto"/>
        <w:right w:val="none" w:sz="0" w:space="0" w:color="auto"/>
      </w:divBdr>
    </w:div>
    <w:div w:id="1342971495">
      <w:bodyDiv w:val="1"/>
      <w:marLeft w:val="0"/>
      <w:marRight w:val="0"/>
      <w:marTop w:val="0"/>
      <w:marBottom w:val="0"/>
      <w:divBdr>
        <w:top w:val="none" w:sz="0" w:space="0" w:color="auto"/>
        <w:left w:val="none" w:sz="0" w:space="0" w:color="auto"/>
        <w:bottom w:val="none" w:sz="0" w:space="0" w:color="auto"/>
        <w:right w:val="none" w:sz="0" w:space="0" w:color="auto"/>
      </w:divBdr>
    </w:div>
    <w:div w:id="1343119663">
      <w:bodyDiv w:val="1"/>
      <w:marLeft w:val="0"/>
      <w:marRight w:val="0"/>
      <w:marTop w:val="0"/>
      <w:marBottom w:val="0"/>
      <w:divBdr>
        <w:top w:val="none" w:sz="0" w:space="0" w:color="auto"/>
        <w:left w:val="none" w:sz="0" w:space="0" w:color="auto"/>
        <w:bottom w:val="none" w:sz="0" w:space="0" w:color="auto"/>
        <w:right w:val="none" w:sz="0" w:space="0" w:color="auto"/>
      </w:divBdr>
    </w:div>
    <w:div w:id="1343162890">
      <w:bodyDiv w:val="1"/>
      <w:marLeft w:val="0"/>
      <w:marRight w:val="0"/>
      <w:marTop w:val="0"/>
      <w:marBottom w:val="0"/>
      <w:divBdr>
        <w:top w:val="none" w:sz="0" w:space="0" w:color="auto"/>
        <w:left w:val="none" w:sz="0" w:space="0" w:color="auto"/>
        <w:bottom w:val="none" w:sz="0" w:space="0" w:color="auto"/>
        <w:right w:val="none" w:sz="0" w:space="0" w:color="auto"/>
      </w:divBdr>
    </w:div>
    <w:div w:id="1343241203">
      <w:bodyDiv w:val="1"/>
      <w:marLeft w:val="0"/>
      <w:marRight w:val="0"/>
      <w:marTop w:val="0"/>
      <w:marBottom w:val="0"/>
      <w:divBdr>
        <w:top w:val="none" w:sz="0" w:space="0" w:color="auto"/>
        <w:left w:val="none" w:sz="0" w:space="0" w:color="auto"/>
        <w:bottom w:val="none" w:sz="0" w:space="0" w:color="auto"/>
        <w:right w:val="none" w:sz="0" w:space="0" w:color="auto"/>
      </w:divBdr>
    </w:div>
    <w:div w:id="1343507895">
      <w:bodyDiv w:val="1"/>
      <w:marLeft w:val="0"/>
      <w:marRight w:val="0"/>
      <w:marTop w:val="0"/>
      <w:marBottom w:val="0"/>
      <w:divBdr>
        <w:top w:val="none" w:sz="0" w:space="0" w:color="auto"/>
        <w:left w:val="none" w:sz="0" w:space="0" w:color="auto"/>
        <w:bottom w:val="none" w:sz="0" w:space="0" w:color="auto"/>
        <w:right w:val="none" w:sz="0" w:space="0" w:color="auto"/>
      </w:divBdr>
    </w:div>
    <w:div w:id="1343509891">
      <w:bodyDiv w:val="1"/>
      <w:marLeft w:val="0"/>
      <w:marRight w:val="0"/>
      <w:marTop w:val="0"/>
      <w:marBottom w:val="0"/>
      <w:divBdr>
        <w:top w:val="none" w:sz="0" w:space="0" w:color="auto"/>
        <w:left w:val="none" w:sz="0" w:space="0" w:color="auto"/>
        <w:bottom w:val="none" w:sz="0" w:space="0" w:color="auto"/>
        <w:right w:val="none" w:sz="0" w:space="0" w:color="auto"/>
      </w:divBdr>
    </w:div>
    <w:div w:id="1343585275">
      <w:bodyDiv w:val="1"/>
      <w:marLeft w:val="0"/>
      <w:marRight w:val="0"/>
      <w:marTop w:val="0"/>
      <w:marBottom w:val="0"/>
      <w:divBdr>
        <w:top w:val="none" w:sz="0" w:space="0" w:color="auto"/>
        <w:left w:val="none" w:sz="0" w:space="0" w:color="auto"/>
        <w:bottom w:val="none" w:sz="0" w:space="0" w:color="auto"/>
        <w:right w:val="none" w:sz="0" w:space="0" w:color="auto"/>
      </w:divBdr>
    </w:div>
    <w:div w:id="1343625465">
      <w:bodyDiv w:val="1"/>
      <w:marLeft w:val="0"/>
      <w:marRight w:val="0"/>
      <w:marTop w:val="0"/>
      <w:marBottom w:val="0"/>
      <w:divBdr>
        <w:top w:val="none" w:sz="0" w:space="0" w:color="auto"/>
        <w:left w:val="none" w:sz="0" w:space="0" w:color="auto"/>
        <w:bottom w:val="none" w:sz="0" w:space="0" w:color="auto"/>
        <w:right w:val="none" w:sz="0" w:space="0" w:color="auto"/>
      </w:divBdr>
    </w:div>
    <w:div w:id="1343626998">
      <w:bodyDiv w:val="1"/>
      <w:marLeft w:val="0"/>
      <w:marRight w:val="0"/>
      <w:marTop w:val="0"/>
      <w:marBottom w:val="0"/>
      <w:divBdr>
        <w:top w:val="none" w:sz="0" w:space="0" w:color="auto"/>
        <w:left w:val="none" w:sz="0" w:space="0" w:color="auto"/>
        <w:bottom w:val="none" w:sz="0" w:space="0" w:color="auto"/>
        <w:right w:val="none" w:sz="0" w:space="0" w:color="auto"/>
      </w:divBdr>
    </w:div>
    <w:div w:id="1343825929">
      <w:bodyDiv w:val="1"/>
      <w:marLeft w:val="0"/>
      <w:marRight w:val="0"/>
      <w:marTop w:val="0"/>
      <w:marBottom w:val="0"/>
      <w:divBdr>
        <w:top w:val="none" w:sz="0" w:space="0" w:color="auto"/>
        <w:left w:val="none" w:sz="0" w:space="0" w:color="auto"/>
        <w:bottom w:val="none" w:sz="0" w:space="0" w:color="auto"/>
        <w:right w:val="none" w:sz="0" w:space="0" w:color="auto"/>
      </w:divBdr>
    </w:div>
    <w:div w:id="1344013058">
      <w:bodyDiv w:val="1"/>
      <w:marLeft w:val="0"/>
      <w:marRight w:val="0"/>
      <w:marTop w:val="0"/>
      <w:marBottom w:val="0"/>
      <w:divBdr>
        <w:top w:val="none" w:sz="0" w:space="0" w:color="auto"/>
        <w:left w:val="none" w:sz="0" w:space="0" w:color="auto"/>
        <w:bottom w:val="none" w:sz="0" w:space="0" w:color="auto"/>
        <w:right w:val="none" w:sz="0" w:space="0" w:color="auto"/>
      </w:divBdr>
    </w:div>
    <w:div w:id="1344013583">
      <w:bodyDiv w:val="1"/>
      <w:marLeft w:val="0"/>
      <w:marRight w:val="0"/>
      <w:marTop w:val="0"/>
      <w:marBottom w:val="0"/>
      <w:divBdr>
        <w:top w:val="none" w:sz="0" w:space="0" w:color="auto"/>
        <w:left w:val="none" w:sz="0" w:space="0" w:color="auto"/>
        <w:bottom w:val="none" w:sz="0" w:space="0" w:color="auto"/>
        <w:right w:val="none" w:sz="0" w:space="0" w:color="auto"/>
      </w:divBdr>
    </w:div>
    <w:div w:id="1344279967">
      <w:bodyDiv w:val="1"/>
      <w:marLeft w:val="0"/>
      <w:marRight w:val="0"/>
      <w:marTop w:val="0"/>
      <w:marBottom w:val="0"/>
      <w:divBdr>
        <w:top w:val="none" w:sz="0" w:space="0" w:color="auto"/>
        <w:left w:val="none" w:sz="0" w:space="0" w:color="auto"/>
        <w:bottom w:val="none" w:sz="0" w:space="0" w:color="auto"/>
        <w:right w:val="none" w:sz="0" w:space="0" w:color="auto"/>
      </w:divBdr>
    </w:div>
    <w:div w:id="1344358221">
      <w:bodyDiv w:val="1"/>
      <w:marLeft w:val="0"/>
      <w:marRight w:val="0"/>
      <w:marTop w:val="0"/>
      <w:marBottom w:val="0"/>
      <w:divBdr>
        <w:top w:val="none" w:sz="0" w:space="0" w:color="auto"/>
        <w:left w:val="none" w:sz="0" w:space="0" w:color="auto"/>
        <w:bottom w:val="none" w:sz="0" w:space="0" w:color="auto"/>
        <w:right w:val="none" w:sz="0" w:space="0" w:color="auto"/>
      </w:divBdr>
    </w:div>
    <w:div w:id="1344361262">
      <w:bodyDiv w:val="1"/>
      <w:marLeft w:val="0"/>
      <w:marRight w:val="0"/>
      <w:marTop w:val="0"/>
      <w:marBottom w:val="0"/>
      <w:divBdr>
        <w:top w:val="none" w:sz="0" w:space="0" w:color="auto"/>
        <w:left w:val="none" w:sz="0" w:space="0" w:color="auto"/>
        <w:bottom w:val="none" w:sz="0" w:space="0" w:color="auto"/>
        <w:right w:val="none" w:sz="0" w:space="0" w:color="auto"/>
      </w:divBdr>
    </w:div>
    <w:div w:id="1344429374">
      <w:bodyDiv w:val="1"/>
      <w:marLeft w:val="0"/>
      <w:marRight w:val="0"/>
      <w:marTop w:val="0"/>
      <w:marBottom w:val="0"/>
      <w:divBdr>
        <w:top w:val="none" w:sz="0" w:space="0" w:color="auto"/>
        <w:left w:val="none" w:sz="0" w:space="0" w:color="auto"/>
        <w:bottom w:val="none" w:sz="0" w:space="0" w:color="auto"/>
        <w:right w:val="none" w:sz="0" w:space="0" w:color="auto"/>
      </w:divBdr>
    </w:div>
    <w:div w:id="1344437606">
      <w:bodyDiv w:val="1"/>
      <w:marLeft w:val="0"/>
      <w:marRight w:val="0"/>
      <w:marTop w:val="0"/>
      <w:marBottom w:val="0"/>
      <w:divBdr>
        <w:top w:val="none" w:sz="0" w:space="0" w:color="auto"/>
        <w:left w:val="none" w:sz="0" w:space="0" w:color="auto"/>
        <w:bottom w:val="none" w:sz="0" w:space="0" w:color="auto"/>
        <w:right w:val="none" w:sz="0" w:space="0" w:color="auto"/>
      </w:divBdr>
    </w:div>
    <w:div w:id="1344698521">
      <w:bodyDiv w:val="1"/>
      <w:marLeft w:val="0"/>
      <w:marRight w:val="0"/>
      <w:marTop w:val="0"/>
      <w:marBottom w:val="0"/>
      <w:divBdr>
        <w:top w:val="none" w:sz="0" w:space="0" w:color="auto"/>
        <w:left w:val="none" w:sz="0" w:space="0" w:color="auto"/>
        <w:bottom w:val="none" w:sz="0" w:space="0" w:color="auto"/>
        <w:right w:val="none" w:sz="0" w:space="0" w:color="auto"/>
      </w:divBdr>
    </w:div>
    <w:div w:id="1345091169">
      <w:bodyDiv w:val="1"/>
      <w:marLeft w:val="0"/>
      <w:marRight w:val="0"/>
      <w:marTop w:val="0"/>
      <w:marBottom w:val="0"/>
      <w:divBdr>
        <w:top w:val="none" w:sz="0" w:space="0" w:color="auto"/>
        <w:left w:val="none" w:sz="0" w:space="0" w:color="auto"/>
        <w:bottom w:val="none" w:sz="0" w:space="0" w:color="auto"/>
        <w:right w:val="none" w:sz="0" w:space="0" w:color="auto"/>
      </w:divBdr>
    </w:div>
    <w:div w:id="1345210965">
      <w:bodyDiv w:val="1"/>
      <w:marLeft w:val="0"/>
      <w:marRight w:val="0"/>
      <w:marTop w:val="0"/>
      <w:marBottom w:val="0"/>
      <w:divBdr>
        <w:top w:val="none" w:sz="0" w:space="0" w:color="auto"/>
        <w:left w:val="none" w:sz="0" w:space="0" w:color="auto"/>
        <w:bottom w:val="none" w:sz="0" w:space="0" w:color="auto"/>
        <w:right w:val="none" w:sz="0" w:space="0" w:color="auto"/>
      </w:divBdr>
    </w:div>
    <w:div w:id="1345327864">
      <w:bodyDiv w:val="1"/>
      <w:marLeft w:val="0"/>
      <w:marRight w:val="0"/>
      <w:marTop w:val="0"/>
      <w:marBottom w:val="0"/>
      <w:divBdr>
        <w:top w:val="none" w:sz="0" w:space="0" w:color="auto"/>
        <w:left w:val="none" w:sz="0" w:space="0" w:color="auto"/>
        <w:bottom w:val="none" w:sz="0" w:space="0" w:color="auto"/>
        <w:right w:val="none" w:sz="0" w:space="0" w:color="auto"/>
      </w:divBdr>
    </w:div>
    <w:div w:id="1345354498">
      <w:bodyDiv w:val="1"/>
      <w:marLeft w:val="0"/>
      <w:marRight w:val="0"/>
      <w:marTop w:val="0"/>
      <w:marBottom w:val="0"/>
      <w:divBdr>
        <w:top w:val="none" w:sz="0" w:space="0" w:color="auto"/>
        <w:left w:val="none" w:sz="0" w:space="0" w:color="auto"/>
        <w:bottom w:val="none" w:sz="0" w:space="0" w:color="auto"/>
        <w:right w:val="none" w:sz="0" w:space="0" w:color="auto"/>
      </w:divBdr>
    </w:div>
    <w:div w:id="1345396839">
      <w:bodyDiv w:val="1"/>
      <w:marLeft w:val="0"/>
      <w:marRight w:val="0"/>
      <w:marTop w:val="0"/>
      <w:marBottom w:val="0"/>
      <w:divBdr>
        <w:top w:val="none" w:sz="0" w:space="0" w:color="auto"/>
        <w:left w:val="none" w:sz="0" w:space="0" w:color="auto"/>
        <w:bottom w:val="none" w:sz="0" w:space="0" w:color="auto"/>
        <w:right w:val="none" w:sz="0" w:space="0" w:color="auto"/>
      </w:divBdr>
    </w:div>
    <w:div w:id="1345471669">
      <w:bodyDiv w:val="1"/>
      <w:marLeft w:val="0"/>
      <w:marRight w:val="0"/>
      <w:marTop w:val="0"/>
      <w:marBottom w:val="0"/>
      <w:divBdr>
        <w:top w:val="none" w:sz="0" w:space="0" w:color="auto"/>
        <w:left w:val="none" w:sz="0" w:space="0" w:color="auto"/>
        <w:bottom w:val="none" w:sz="0" w:space="0" w:color="auto"/>
        <w:right w:val="none" w:sz="0" w:space="0" w:color="auto"/>
      </w:divBdr>
    </w:div>
    <w:div w:id="1345746033">
      <w:bodyDiv w:val="1"/>
      <w:marLeft w:val="0"/>
      <w:marRight w:val="0"/>
      <w:marTop w:val="0"/>
      <w:marBottom w:val="0"/>
      <w:divBdr>
        <w:top w:val="none" w:sz="0" w:space="0" w:color="auto"/>
        <w:left w:val="none" w:sz="0" w:space="0" w:color="auto"/>
        <w:bottom w:val="none" w:sz="0" w:space="0" w:color="auto"/>
        <w:right w:val="none" w:sz="0" w:space="0" w:color="auto"/>
      </w:divBdr>
    </w:div>
    <w:div w:id="1345748100">
      <w:bodyDiv w:val="1"/>
      <w:marLeft w:val="0"/>
      <w:marRight w:val="0"/>
      <w:marTop w:val="0"/>
      <w:marBottom w:val="0"/>
      <w:divBdr>
        <w:top w:val="none" w:sz="0" w:space="0" w:color="auto"/>
        <w:left w:val="none" w:sz="0" w:space="0" w:color="auto"/>
        <w:bottom w:val="none" w:sz="0" w:space="0" w:color="auto"/>
        <w:right w:val="none" w:sz="0" w:space="0" w:color="auto"/>
      </w:divBdr>
    </w:div>
    <w:div w:id="1345932938">
      <w:bodyDiv w:val="1"/>
      <w:marLeft w:val="0"/>
      <w:marRight w:val="0"/>
      <w:marTop w:val="0"/>
      <w:marBottom w:val="0"/>
      <w:divBdr>
        <w:top w:val="none" w:sz="0" w:space="0" w:color="auto"/>
        <w:left w:val="none" w:sz="0" w:space="0" w:color="auto"/>
        <w:bottom w:val="none" w:sz="0" w:space="0" w:color="auto"/>
        <w:right w:val="none" w:sz="0" w:space="0" w:color="auto"/>
      </w:divBdr>
    </w:div>
    <w:div w:id="1346010838">
      <w:bodyDiv w:val="1"/>
      <w:marLeft w:val="0"/>
      <w:marRight w:val="0"/>
      <w:marTop w:val="0"/>
      <w:marBottom w:val="0"/>
      <w:divBdr>
        <w:top w:val="none" w:sz="0" w:space="0" w:color="auto"/>
        <w:left w:val="none" w:sz="0" w:space="0" w:color="auto"/>
        <w:bottom w:val="none" w:sz="0" w:space="0" w:color="auto"/>
        <w:right w:val="none" w:sz="0" w:space="0" w:color="auto"/>
      </w:divBdr>
    </w:div>
    <w:div w:id="1346592948">
      <w:bodyDiv w:val="1"/>
      <w:marLeft w:val="0"/>
      <w:marRight w:val="0"/>
      <w:marTop w:val="0"/>
      <w:marBottom w:val="0"/>
      <w:divBdr>
        <w:top w:val="none" w:sz="0" w:space="0" w:color="auto"/>
        <w:left w:val="none" w:sz="0" w:space="0" w:color="auto"/>
        <w:bottom w:val="none" w:sz="0" w:space="0" w:color="auto"/>
        <w:right w:val="none" w:sz="0" w:space="0" w:color="auto"/>
      </w:divBdr>
    </w:div>
    <w:div w:id="1346789321">
      <w:bodyDiv w:val="1"/>
      <w:marLeft w:val="0"/>
      <w:marRight w:val="0"/>
      <w:marTop w:val="0"/>
      <w:marBottom w:val="0"/>
      <w:divBdr>
        <w:top w:val="none" w:sz="0" w:space="0" w:color="auto"/>
        <w:left w:val="none" w:sz="0" w:space="0" w:color="auto"/>
        <w:bottom w:val="none" w:sz="0" w:space="0" w:color="auto"/>
        <w:right w:val="none" w:sz="0" w:space="0" w:color="auto"/>
      </w:divBdr>
    </w:div>
    <w:div w:id="1346789830">
      <w:bodyDiv w:val="1"/>
      <w:marLeft w:val="0"/>
      <w:marRight w:val="0"/>
      <w:marTop w:val="0"/>
      <w:marBottom w:val="0"/>
      <w:divBdr>
        <w:top w:val="none" w:sz="0" w:space="0" w:color="auto"/>
        <w:left w:val="none" w:sz="0" w:space="0" w:color="auto"/>
        <w:bottom w:val="none" w:sz="0" w:space="0" w:color="auto"/>
        <w:right w:val="none" w:sz="0" w:space="0" w:color="auto"/>
      </w:divBdr>
    </w:div>
    <w:div w:id="1347050092">
      <w:bodyDiv w:val="1"/>
      <w:marLeft w:val="0"/>
      <w:marRight w:val="0"/>
      <w:marTop w:val="0"/>
      <w:marBottom w:val="0"/>
      <w:divBdr>
        <w:top w:val="none" w:sz="0" w:space="0" w:color="auto"/>
        <w:left w:val="none" w:sz="0" w:space="0" w:color="auto"/>
        <w:bottom w:val="none" w:sz="0" w:space="0" w:color="auto"/>
        <w:right w:val="none" w:sz="0" w:space="0" w:color="auto"/>
      </w:divBdr>
    </w:div>
    <w:div w:id="1347051078">
      <w:bodyDiv w:val="1"/>
      <w:marLeft w:val="0"/>
      <w:marRight w:val="0"/>
      <w:marTop w:val="0"/>
      <w:marBottom w:val="0"/>
      <w:divBdr>
        <w:top w:val="none" w:sz="0" w:space="0" w:color="auto"/>
        <w:left w:val="none" w:sz="0" w:space="0" w:color="auto"/>
        <w:bottom w:val="none" w:sz="0" w:space="0" w:color="auto"/>
        <w:right w:val="none" w:sz="0" w:space="0" w:color="auto"/>
      </w:divBdr>
    </w:div>
    <w:div w:id="1347052423">
      <w:bodyDiv w:val="1"/>
      <w:marLeft w:val="0"/>
      <w:marRight w:val="0"/>
      <w:marTop w:val="0"/>
      <w:marBottom w:val="0"/>
      <w:divBdr>
        <w:top w:val="none" w:sz="0" w:space="0" w:color="auto"/>
        <w:left w:val="none" w:sz="0" w:space="0" w:color="auto"/>
        <w:bottom w:val="none" w:sz="0" w:space="0" w:color="auto"/>
        <w:right w:val="none" w:sz="0" w:space="0" w:color="auto"/>
      </w:divBdr>
    </w:div>
    <w:div w:id="1347096275">
      <w:bodyDiv w:val="1"/>
      <w:marLeft w:val="0"/>
      <w:marRight w:val="0"/>
      <w:marTop w:val="0"/>
      <w:marBottom w:val="0"/>
      <w:divBdr>
        <w:top w:val="none" w:sz="0" w:space="0" w:color="auto"/>
        <w:left w:val="none" w:sz="0" w:space="0" w:color="auto"/>
        <w:bottom w:val="none" w:sz="0" w:space="0" w:color="auto"/>
        <w:right w:val="none" w:sz="0" w:space="0" w:color="auto"/>
      </w:divBdr>
    </w:div>
    <w:div w:id="1347294997">
      <w:bodyDiv w:val="1"/>
      <w:marLeft w:val="0"/>
      <w:marRight w:val="0"/>
      <w:marTop w:val="0"/>
      <w:marBottom w:val="0"/>
      <w:divBdr>
        <w:top w:val="none" w:sz="0" w:space="0" w:color="auto"/>
        <w:left w:val="none" w:sz="0" w:space="0" w:color="auto"/>
        <w:bottom w:val="none" w:sz="0" w:space="0" w:color="auto"/>
        <w:right w:val="none" w:sz="0" w:space="0" w:color="auto"/>
      </w:divBdr>
    </w:div>
    <w:div w:id="1347365129">
      <w:bodyDiv w:val="1"/>
      <w:marLeft w:val="0"/>
      <w:marRight w:val="0"/>
      <w:marTop w:val="0"/>
      <w:marBottom w:val="0"/>
      <w:divBdr>
        <w:top w:val="none" w:sz="0" w:space="0" w:color="auto"/>
        <w:left w:val="none" w:sz="0" w:space="0" w:color="auto"/>
        <w:bottom w:val="none" w:sz="0" w:space="0" w:color="auto"/>
        <w:right w:val="none" w:sz="0" w:space="0" w:color="auto"/>
      </w:divBdr>
    </w:div>
    <w:div w:id="1347437504">
      <w:bodyDiv w:val="1"/>
      <w:marLeft w:val="0"/>
      <w:marRight w:val="0"/>
      <w:marTop w:val="0"/>
      <w:marBottom w:val="0"/>
      <w:divBdr>
        <w:top w:val="none" w:sz="0" w:space="0" w:color="auto"/>
        <w:left w:val="none" w:sz="0" w:space="0" w:color="auto"/>
        <w:bottom w:val="none" w:sz="0" w:space="0" w:color="auto"/>
        <w:right w:val="none" w:sz="0" w:space="0" w:color="auto"/>
      </w:divBdr>
    </w:div>
    <w:div w:id="1347556541">
      <w:bodyDiv w:val="1"/>
      <w:marLeft w:val="0"/>
      <w:marRight w:val="0"/>
      <w:marTop w:val="0"/>
      <w:marBottom w:val="0"/>
      <w:divBdr>
        <w:top w:val="none" w:sz="0" w:space="0" w:color="auto"/>
        <w:left w:val="none" w:sz="0" w:space="0" w:color="auto"/>
        <w:bottom w:val="none" w:sz="0" w:space="0" w:color="auto"/>
        <w:right w:val="none" w:sz="0" w:space="0" w:color="auto"/>
      </w:divBdr>
    </w:div>
    <w:div w:id="1347630373">
      <w:bodyDiv w:val="1"/>
      <w:marLeft w:val="0"/>
      <w:marRight w:val="0"/>
      <w:marTop w:val="0"/>
      <w:marBottom w:val="0"/>
      <w:divBdr>
        <w:top w:val="none" w:sz="0" w:space="0" w:color="auto"/>
        <w:left w:val="none" w:sz="0" w:space="0" w:color="auto"/>
        <w:bottom w:val="none" w:sz="0" w:space="0" w:color="auto"/>
        <w:right w:val="none" w:sz="0" w:space="0" w:color="auto"/>
      </w:divBdr>
    </w:div>
    <w:div w:id="1347714469">
      <w:bodyDiv w:val="1"/>
      <w:marLeft w:val="0"/>
      <w:marRight w:val="0"/>
      <w:marTop w:val="0"/>
      <w:marBottom w:val="0"/>
      <w:divBdr>
        <w:top w:val="none" w:sz="0" w:space="0" w:color="auto"/>
        <w:left w:val="none" w:sz="0" w:space="0" w:color="auto"/>
        <w:bottom w:val="none" w:sz="0" w:space="0" w:color="auto"/>
        <w:right w:val="none" w:sz="0" w:space="0" w:color="auto"/>
      </w:divBdr>
    </w:div>
    <w:div w:id="1347903342">
      <w:bodyDiv w:val="1"/>
      <w:marLeft w:val="0"/>
      <w:marRight w:val="0"/>
      <w:marTop w:val="0"/>
      <w:marBottom w:val="0"/>
      <w:divBdr>
        <w:top w:val="none" w:sz="0" w:space="0" w:color="auto"/>
        <w:left w:val="none" w:sz="0" w:space="0" w:color="auto"/>
        <w:bottom w:val="none" w:sz="0" w:space="0" w:color="auto"/>
        <w:right w:val="none" w:sz="0" w:space="0" w:color="auto"/>
      </w:divBdr>
    </w:div>
    <w:div w:id="1347904640">
      <w:bodyDiv w:val="1"/>
      <w:marLeft w:val="0"/>
      <w:marRight w:val="0"/>
      <w:marTop w:val="0"/>
      <w:marBottom w:val="0"/>
      <w:divBdr>
        <w:top w:val="none" w:sz="0" w:space="0" w:color="auto"/>
        <w:left w:val="none" w:sz="0" w:space="0" w:color="auto"/>
        <w:bottom w:val="none" w:sz="0" w:space="0" w:color="auto"/>
        <w:right w:val="none" w:sz="0" w:space="0" w:color="auto"/>
      </w:divBdr>
    </w:div>
    <w:div w:id="1347947936">
      <w:bodyDiv w:val="1"/>
      <w:marLeft w:val="0"/>
      <w:marRight w:val="0"/>
      <w:marTop w:val="0"/>
      <w:marBottom w:val="0"/>
      <w:divBdr>
        <w:top w:val="none" w:sz="0" w:space="0" w:color="auto"/>
        <w:left w:val="none" w:sz="0" w:space="0" w:color="auto"/>
        <w:bottom w:val="none" w:sz="0" w:space="0" w:color="auto"/>
        <w:right w:val="none" w:sz="0" w:space="0" w:color="auto"/>
      </w:divBdr>
    </w:div>
    <w:div w:id="1348292128">
      <w:bodyDiv w:val="1"/>
      <w:marLeft w:val="0"/>
      <w:marRight w:val="0"/>
      <w:marTop w:val="0"/>
      <w:marBottom w:val="0"/>
      <w:divBdr>
        <w:top w:val="none" w:sz="0" w:space="0" w:color="auto"/>
        <w:left w:val="none" w:sz="0" w:space="0" w:color="auto"/>
        <w:bottom w:val="none" w:sz="0" w:space="0" w:color="auto"/>
        <w:right w:val="none" w:sz="0" w:space="0" w:color="auto"/>
      </w:divBdr>
    </w:div>
    <w:div w:id="1348940796">
      <w:bodyDiv w:val="1"/>
      <w:marLeft w:val="0"/>
      <w:marRight w:val="0"/>
      <w:marTop w:val="0"/>
      <w:marBottom w:val="0"/>
      <w:divBdr>
        <w:top w:val="none" w:sz="0" w:space="0" w:color="auto"/>
        <w:left w:val="none" w:sz="0" w:space="0" w:color="auto"/>
        <w:bottom w:val="none" w:sz="0" w:space="0" w:color="auto"/>
        <w:right w:val="none" w:sz="0" w:space="0" w:color="auto"/>
      </w:divBdr>
    </w:div>
    <w:div w:id="1349065432">
      <w:bodyDiv w:val="1"/>
      <w:marLeft w:val="0"/>
      <w:marRight w:val="0"/>
      <w:marTop w:val="0"/>
      <w:marBottom w:val="0"/>
      <w:divBdr>
        <w:top w:val="none" w:sz="0" w:space="0" w:color="auto"/>
        <w:left w:val="none" w:sz="0" w:space="0" w:color="auto"/>
        <w:bottom w:val="none" w:sz="0" w:space="0" w:color="auto"/>
        <w:right w:val="none" w:sz="0" w:space="0" w:color="auto"/>
      </w:divBdr>
    </w:div>
    <w:div w:id="1349209231">
      <w:bodyDiv w:val="1"/>
      <w:marLeft w:val="0"/>
      <w:marRight w:val="0"/>
      <w:marTop w:val="0"/>
      <w:marBottom w:val="0"/>
      <w:divBdr>
        <w:top w:val="none" w:sz="0" w:space="0" w:color="auto"/>
        <w:left w:val="none" w:sz="0" w:space="0" w:color="auto"/>
        <w:bottom w:val="none" w:sz="0" w:space="0" w:color="auto"/>
        <w:right w:val="none" w:sz="0" w:space="0" w:color="auto"/>
      </w:divBdr>
    </w:div>
    <w:div w:id="1349259397">
      <w:bodyDiv w:val="1"/>
      <w:marLeft w:val="0"/>
      <w:marRight w:val="0"/>
      <w:marTop w:val="0"/>
      <w:marBottom w:val="0"/>
      <w:divBdr>
        <w:top w:val="none" w:sz="0" w:space="0" w:color="auto"/>
        <w:left w:val="none" w:sz="0" w:space="0" w:color="auto"/>
        <w:bottom w:val="none" w:sz="0" w:space="0" w:color="auto"/>
        <w:right w:val="none" w:sz="0" w:space="0" w:color="auto"/>
      </w:divBdr>
    </w:div>
    <w:div w:id="1349404346">
      <w:bodyDiv w:val="1"/>
      <w:marLeft w:val="0"/>
      <w:marRight w:val="0"/>
      <w:marTop w:val="0"/>
      <w:marBottom w:val="0"/>
      <w:divBdr>
        <w:top w:val="none" w:sz="0" w:space="0" w:color="auto"/>
        <w:left w:val="none" w:sz="0" w:space="0" w:color="auto"/>
        <w:bottom w:val="none" w:sz="0" w:space="0" w:color="auto"/>
        <w:right w:val="none" w:sz="0" w:space="0" w:color="auto"/>
      </w:divBdr>
    </w:div>
    <w:div w:id="1349477886">
      <w:bodyDiv w:val="1"/>
      <w:marLeft w:val="0"/>
      <w:marRight w:val="0"/>
      <w:marTop w:val="0"/>
      <w:marBottom w:val="0"/>
      <w:divBdr>
        <w:top w:val="none" w:sz="0" w:space="0" w:color="auto"/>
        <w:left w:val="none" w:sz="0" w:space="0" w:color="auto"/>
        <w:bottom w:val="none" w:sz="0" w:space="0" w:color="auto"/>
        <w:right w:val="none" w:sz="0" w:space="0" w:color="auto"/>
      </w:divBdr>
    </w:div>
    <w:div w:id="1349525175">
      <w:bodyDiv w:val="1"/>
      <w:marLeft w:val="0"/>
      <w:marRight w:val="0"/>
      <w:marTop w:val="0"/>
      <w:marBottom w:val="0"/>
      <w:divBdr>
        <w:top w:val="none" w:sz="0" w:space="0" w:color="auto"/>
        <w:left w:val="none" w:sz="0" w:space="0" w:color="auto"/>
        <w:bottom w:val="none" w:sz="0" w:space="0" w:color="auto"/>
        <w:right w:val="none" w:sz="0" w:space="0" w:color="auto"/>
      </w:divBdr>
    </w:div>
    <w:div w:id="1349715212">
      <w:bodyDiv w:val="1"/>
      <w:marLeft w:val="0"/>
      <w:marRight w:val="0"/>
      <w:marTop w:val="0"/>
      <w:marBottom w:val="0"/>
      <w:divBdr>
        <w:top w:val="none" w:sz="0" w:space="0" w:color="auto"/>
        <w:left w:val="none" w:sz="0" w:space="0" w:color="auto"/>
        <w:bottom w:val="none" w:sz="0" w:space="0" w:color="auto"/>
        <w:right w:val="none" w:sz="0" w:space="0" w:color="auto"/>
      </w:divBdr>
    </w:div>
    <w:div w:id="1349865389">
      <w:bodyDiv w:val="1"/>
      <w:marLeft w:val="0"/>
      <w:marRight w:val="0"/>
      <w:marTop w:val="0"/>
      <w:marBottom w:val="0"/>
      <w:divBdr>
        <w:top w:val="none" w:sz="0" w:space="0" w:color="auto"/>
        <w:left w:val="none" w:sz="0" w:space="0" w:color="auto"/>
        <w:bottom w:val="none" w:sz="0" w:space="0" w:color="auto"/>
        <w:right w:val="none" w:sz="0" w:space="0" w:color="auto"/>
      </w:divBdr>
    </w:div>
    <w:div w:id="1349872933">
      <w:bodyDiv w:val="1"/>
      <w:marLeft w:val="0"/>
      <w:marRight w:val="0"/>
      <w:marTop w:val="0"/>
      <w:marBottom w:val="0"/>
      <w:divBdr>
        <w:top w:val="none" w:sz="0" w:space="0" w:color="auto"/>
        <w:left w:val="none" w:sz="0" w:space="0" w:color="auto"/>
        <w:bottom w:val="none" w:sz="0" w:space="0" w:color="auto"/>
        <w:right w:val="none" w:sz="0" w:space="0" w:color="auto"/>
      </w:divBdr>
    </w:div>
    <w:div w:id="1350252133">
      <w:bodyDiv w:val="1"/>
      <w:marLeft w:val="0"/>
      <w:marRight w:val="0"/>
      <w:marTop w:val="0"/>
      <w:marBottom w:val="0"/>
      <w:divBdr>
        <w:top w:val="none" w:sz="0" w:space="0" w:color="auto"/>
        <w:left w:val="none" w:sz="0" w:space="0" w:color="auto"/>
        <w:bottom w:val="none" w:sz="0" w:space="0" w:color="auto"/>
        <w:right w:val="none" w:sz="0" w:space="0" w:color="auto"/>
      </w:divBdr>
    </w:div>
    <w:div w:id="1350595795">
      <w:bodyDiv w:val="1"/>
      <w:marLeft w:val="0"/>
      <w:marRight w:val="0"/>
      <w:marTop w:val="0"/>
      <w:marBottom w:val="0"/>
      <w:divBdr>
        <w:top w:val="none" w:sz="0" w:space="0" w:color="auto"/>
        <w:left w:val="none" w:sz="0" w:space="0" w:color="auto"/>
        <w:bottom w:val="none" w:sz="0" w:space="0" w:color="auto"/>
        <w:right w:val="none" w:sz="0" w:space="0" w:color="auto"/>
      </w:divBdr>
    </w:div>
    <w:div w:id="1350641181">
      <w:bodyDiv w:val="1"/>
      <w:marLeft w:val="0"/>
      <w:marRight w:val="0"/>
      <w:marTop w:val="0"/>
      <w:marBottom w:val="0"/>
      <w:divBdr>
        <w:top w:val="none" w:sz="0" w:space="0" w:color="auto"/>
        <w:left w:val="none" w:sz="0" w:space="0" w:color="auto"/>
        <w:bottom w:val="none" w:sz="0" w:space="0" w:color="auto"/>
        <w:right w:val="none" w:sz="0" w:space="0" w:color="auto"/>
      </w:divBdr>
    </w:div>
    <w:div w:id="1350717871">
      <w:bodyDiv w:val="1"/>
      <w:marLeft w:val="0"/>
      <w:marRight w:val="0"/>
      <w:marTop w:val="0"/>
      <w:marBottom w:val="0"/>
      <w:divBdr>
        <w:top w:val="none" w:sz="0" w:space="0" w:color="auto"/>
        <w:left w:val="none" w:sz="0" w:space="0" w:color="auto"/>
        <w:bottom w:val="none" w:sz="0" w:space="0" w:color="auto"/>
        <w:right w:val="none" w:sz="0" w:space="0" w:color="auto"/>
      </w:divBdr>
    </w:div>
    <w:div w:id="1350718288">
      <w:bodyDiv w:val="1"/>
      <w:marLeft w:val="0"/>
      <w:marRight w:val="0"/>
      <w:marTop w:val="0"/>
      <w:marBottom w:val="0"/>
      <w:divBdr>
        <w:top w:val="none" w:sz="0" w:space="0" w:color="auto"/>
        <w:left w:val="none" w:sz="0" w:space="0" w:color="auto"/>
        <w:bottom w:val="none" w:sz="0" w:space="0" w:color="auto"/>
        <w:right w:val="none" w:sz="0" w:space="0" w:color="auto"/>
      </w:divBdr>
    </w:div>
    <w:div w:id="1351372578">
      <w:bodyDiv w:val="1"/>
      <w:marLeft w:val="0"/>
      <w:marRight w:val="0"/>
      <w:marTop w:val="0"/>
      <w:marBottom w:val="0"/>
      <w:divBdr>
        <w:top w:val="none" w:sz="0" w:space="0" w:color="auto"/>
        <w:left w:val="none" w:sz="0" w:space="0" w:color="auto"/>
        <w:bottom w:val="none" w:sz="0" w:space="0" w:color="auto"/>
        <w:right w:val="none" w:sz="0" w:space="0" w:color="auto"/>
      </w:divBdr>
    </w:div>
    <w:div w:id="1351448562">
      <w:bodyDiv w:val="1"/>
      <w:marLeft w:val="0"/>
      <w:marRight w:val="0"/>
      <w:marTop w:val="0"/>
      <w:marBottom w:val="0"/>
      <w:divBdr>
        <w:top w:val="none" w:sz="0" w:space="0" w:color="auto"/>
        <w:left w:val="none" w:sz="0" w:space="0" w:color="auto"/>
        <w:bottom w:val="none" w:sz="0" w:space="0" w:color="auto"/>
        <w:right w:val="none" w:sz="0" w:space="0" w:color="auto"/>
      </w:divBdr>
    </w:div>
    <w:div w:id="1351490686">
      <w:bodyDiv w:val="1"/>
      <w:marLeft w:val="0"/>
      <w:marRight w:val="0"/>
      <w:marTop w:val="0"/>
      <w:marBottom w:val="0"/>
      <w:divBdr>
        <w:top w:val="none" w:sz="0" w:space="0" w:color="auto"/>
        <w:left w:val="none" w:sz="0" w:space="0" w:color="auto"/>
        <w:bottom w:val="none" w:sz="0" w:space="0" w:color="auto"/>
        <w:right w:val="none" w:sz="0" w:space="0" w:color="auto"/>
      </w:divBdr>
    </w:div>
    <w:div w:id="1351638745">
      <w:bodyDiv w:val="1"/>
      <w:marLeft w:val="0"/>
      <w:marRight w:val="0"/>
      <w:marTop w:val="0"/>
      <w:marBottom w:val="0"/>
      <w:divBdr>
        <w:top w:val="none" w:sz="0" w:space="0" w:color="auto"/>
        <w:left w:val="none" w:sz="0" w:space="0" w:color="auto"/>
        <w:bottom w:val="none" w:sz="0" w:space="0" w:color="auto"/>
        <w:right w:val="none" w:sz="0" w:space="0" w:color="auto"/>
      </w:divBdr>
    </w:div>
    <w:div w:id="1351642480">
      <w:bodyDiv w:val="1"/>
      <w:marLeft w:val="0"/>
      <w:marRight w:val="0"/>
      <w:marTop w:val="0"/>
      <w:marBottom w:val="0"/>
      <w:divBdr>
        <w:top w:val="none" w:sz="0" w:space="0" w:color="auto"/>
        <w:left w:val="none" w:sz="0" w:space="0" w:color="auto"/>
        <w:bottom w:val="none" w:sz="0" w:space="0" w:color="auto"/>
        <w:right w:val="none" w:sz="0" w:space="0" w:color="auto"/>
      </w:divBdr>
    </w:div>
    <w:div w:id="1351832674">
      <w:bodyDiv w:val="1"/>
      <w:marLeft w:val="0"/>
      <w:marRight w:val="0"/>
      <w:marTop w:val="0"/>
      <w:marBottom w:val="0"/>
      <w:divBdr>
        <w:top w:val="none" w:sz="0" w:space="0" w:color="auto"/>
        <w:left w:val="none" w:sz="0" w:space="0" w:color="auto"/>
        <w:bottom w:val="none" w:sz="0" w:space="0" w:color="auto"/>
        <w:right w:val="none" w:sz="0" w:space="0" w:color="auto"/>
      </w:divBdr>
    </w:div>
    <w:div w:id="1351948345">
      <w:bodyDiv w:val="1"/>
      <w:marLeft w:val="0"/>
      <w:marRight w:val="0"/>
      <w:marTop w:val="0"/>
      <w:marBottom w:val="0"/>
      <w:divBdr>
        <w:top w:val="none" w:sz="0" w:space="0" w:color="auto"/>
        <w:left w:val="none" w:sz="0" w:space="0" w:color="auto"/>
        <w:bottom w:val="none" w:sz="0" w:space="0" w:color="auto"/>
        <w:right w:val="none" w:sz="0" w:space="0" w:color="auto"/>
      </w:divBdr>
    </w:div>
    <w:div w:id="1352104286">
      <w:bodyDiv w:val="1"/>
      <w:marLeft w:val="0"/>
      <w:marRight w:val="0"/>
      <w:marTop w:val="0"/>
      <w:marBottom w:val="0"/>
      <w:divBdr>
        <w:top w:val="none" w:sz="0" w:space="0" w:color="auto"/>
        <w:left w:val="none" w:sz="0" w:space="0" w:color="auto"/>
        <w:bottom w:val="none" w:sz="0" w:space="0" w:color="auto"/>
        <w:right w:val="none" w:sz="0" w:space="0" w:color="auto"/>
      </w:divBdr>
    </w:div>
    <w:div w:id="1352341908">
      <w:bodyDiv w:val="1"/>
      <w:marLeft w:val="0"/>
      <w:marRight w:val="0"/>
      <w:marTop w:val="0"/>
      <w:marBottom w:val="0"/>
      <w:divBdr>
        <w:top w:val="none" w:sz="0" w:space="0" w:color="auto"/>
        <w:left w:val="none" w:sz="0" w:space="0" w:color="auto"/>
        <w:bottom w:val="none" w:sz="0" w:space="0" w:color="auto"/>
        <w:right w:val="none" w:sz="0" w:space="0" w:color="auto"/>
      </w:divBdr>
    </w:div>
    <w:div w:id="1352344151">
      <w:bodyDiv w:val="1"/>
      <w:marLeft w:val="0"/>
      <w:marRight w:val="0"/>
      <w:marTop w:val="0"/>
      <w:marBottom w:val="0"/>
      <w:divBdr>
        <w:top w:val="none" w:sz="0" w:space="0" w:color="auto"/>
        <w:left w:val="none" w:sz="0" w:space="0" w:color="auto"/>
        <w:bottom w:val="none" w:sz="0" w:space="0" w:color="auto"/>
        <w:right w:val="none" w:sz="0" w:space="0" w:color="auto"/>
      </w:divBdr>
    </w:div>
    <w:div w:id="1352489527">
      <w:bodyDiv w:val="1"/>
      <w:marLeft w:val="0"/>
      <w:marRight w:val="0"/>
      <w:marTop w:val="0"/>
      <w:marBottom w:val="0"/>
      <w:divBdr>
        <w:top w:val="none" w:sz="0" w:space="0" w:color="auto"/>
        <w:left w:val="none" w:sz="0" w:space="0" w:color="auto"/>
        <w:bottom w:val="none" w:sz="0" w:space="0" w:color="auto"/>
        <w:right w:val="none" w:sz="0" w:space="0" w:color="auto"/>
      </w:divBdr>
    </w:div>
    <w:div w:id="1352492613">
      <w:bodyDiv w:val="1"/>
      <w:marLeft w:val="0"/>
      <w:marRight w:val="0"/>
      <w:marTop w:val="0"/>
      <w:marBottom w:val="0"/>
      <w:divBdr>
        <w:top w:val="none" w:sz="0" w:space="0" w:color="auto"/>
        <w:left w:val="none" w:sz="0" w:space="0" w:color="auto"/>
        <w:bottom w:val="none" w:sz="0" w:space="0" w:color="auto"/>
        <w:right w:val="none" w:sz="0" w:space="0" w:color="auto"/>
      </w:divBdr>
    </w:div>
    <w:div w:id="1352534381">
      <w:bodyDiv w:val="1"/>
      <w:marLeft w:val="0"/>
      <w:marRight w:val="0"/>
      <w:marTop w:val="0"/>
      <w:marBottom w:val="0"/>
      <w:divBdr>
        <w:top w:val="none" w:sz="0" w:space="0" w:color="auto"/>
        <w:left w:val="none" w:sz="0" w:space="0" w:color="auto"/>
        <w:bottom w:val="none" w:sz="0" w:space="0" w:color="auto"/>
        <w:right w:val="none" w:sz="0" w:space="0" w:color="auto"/>
      </w:divBdr>
    </w:div>
    <w:div w:id="1352613156">
      <w:bodyDiv w:val="1"/>
      <w:marLeft w:val="0"/>
      <w:marRight w:val="0"/>
      <w:marTop w:val="0"/>
      <w:marBottom w:val="0"/>
      <w:divBdr>
        <w:top w:val="none" w:sz="0" w:space="0" w:color="auto"/>
        <w:left w:val="none" w:sz="0" w:space="0" w:color="auto"/>
        <w:bottom w:val="none" w:sz="0" w:space="0" w:color="auto"/>
        <w:right w:val="none" w:sz="0" w:space="0" w:color="auto"/>
      </w:divBdr>
    </w:div>
    <w:div w:id="1352797076">
      <w:bodyDiv w:val="1"/>
      <w:marLeft w:val="0"/>
      <w:marRight w:val="0"/>
      <w:marTop w:val="0"/>
      <w:marBottom w:val="0"/>
      <w:divBdr>
        <w:top w:val="none" w:sz="0" w:space="0" w:color="auto"/>
        <w:left w:val="none" w:sz="0" w:space="0" w:color="auto"/>
        <w:bottom w:val="none" w:sz="0" w:space="0" w:color="auto"/>
        <w:right w:val="none" w:sz="0" w:space="0" w:color="auto"/>
      </w:divBdr>
    </w:div>
    <w:div w:id="1352799077">
      <w:bodyDiv w:val="1"/>
      <w:marLeft w:val="0"/>
      <w:marRight w:val="0"/>
      <w:marTop w:val="0"/>
      <w:marBottom w:val="0"/>
      <w:divBdr>
        <w:top w:val="none" w:sz="0" w:space="0" w:color="auto"/>
        <w:left w:val="none" w:sz="0" w:space="0" w:color="auto"/>
        <w:bottom w:val="none" w:sz="0" w:space="0" w:color="auto"/>
        <w:right w:val="none" w:sz="0" w:space="0" w:color="auto"/>
      </w:divBdr>
    </w:div>
    <w:div w:id="1353259653">
      <w:bodyDiv w:val="1"/>
      <w:marLeft w:val="0"/>
      <w:marRight w:val="0"/>
      <w:marTop w:val="0"/>
      <w:marBottom w:val="0"/>
      <w:divBdr>
        <w:top w:val="none" w:sz="0" w:space="0" w:color="auto"/>
        <w:left w:val="none" w:sz="0" w:space="0" w:color="auto"/>
        <w:bottom w:val="none" w:sz="0" w:space="0" w:color="auto"/>
        <w:right w:val="none" w:sz="0" w:space="0" w:color="auto"/>
      </w:divBdr>
    </w:div>
    <w:div w:id="1353265282">
      <w:bodyDiv w:val="1"/>
      <w:marLeft w:val="0"/>
      <w:marRight w:val="0"/>
      <w:marTop w:val="0"/>
      <w:marBottom w:val="0"/>
      <w:divBdr>
        <w:top w:val="none" w:sz="0" w:space="0" w:color="auto"/>
        <w:left w:val="none" w:sz="0" w:space="0" w:color="auto"/>
        <w:bottom w:val="none" w:sz="0" w:space="0" w:color="auto"/>
        <w:right w:val="none" w:sz="0" w:space="0" w:color="auto"/>
      </w:divBdr>
    </w:div>
    <w:div w:id="1353606927">
      <w:bodyDiv w:val="1"/>
      <w:marLeft w:val="0"/>
      <w:marRight w:val="0"/>
      <w:marTop w:val="0"/>
      <w:marBottom w:val="0"/>
      <w:divBdr>
        <w:top w:val="none" w:sz="0" w:space="0" w:color="auto"/>
        <w:left w:val="none" w:sz="0" w:space="0" w:color="auto"/>
        <w:bottom w:val="none" w:sz="0" w:space="0" w:color="auto"/>
        <w:right w:val="none" w:sz="0" w:space="0" w:color="auto"/>
      </w:divBdr>
    </w:div>
    <w:div w:id="1353723305">
      <w:bodyDiv w:val="1"/>
      <w:marLeft w:val="0"/>
      <w:marRight w:val="0"/>
      <w:marTop w:val="0"/>
      <w:marBottom w:val="0"/>
      <w:divBdr>
        <w:top w:val="none" w:sz="0" w:space="0" w:color="auto"/>
        <w:left w:val="none" w:sz="0" w:space="0" w:color="auto"/>
        <w:bottom w:val="none" w:sz="0" w:space="0" w:color="auto"/>
        <w:right w:val="none" w:sz="0" w:space="0" w:color="auto"/>
      </w:divBdr>
    </w:div>
    <w:div w:id="1353726060">
      <w:bodyDiv w:val="1"/>
      <w:marLeft w:val="0"/>
      <w:marRight w:val="0"/>
      <w:marTop w:val="0"/>
      <w:marBottom w:val="0"/>
      <w:divBdr>
        <w:top w:val="none" w:sz="0" w:space="0" w:color="auto"/>
        <w:left w:val="none" w:sz="0" w:space="0" w:color="auto"/>
        <w:bottom w:val="none" w:sz="0" w:space="0" w:color="auto"/>
        <w:right w:val="none" w:sz="0" w:space="0" w:color="auto"/>
      </w:divBdr>
    </w:div>
    <w:div w:id="1353799820">
      <w:bodyDiv w:val="1"/>
      <w:marLeft w:val="0"/>
      <w:marRight w:val="0"/>
      <w:marTop w:val="0"/>
      <w:marBottom w:val="0"/>
      <w:divBdr>
        <w:top w:val="none" w:sz="0" w:space="0" w:color="auto"/>
        <w:left w:val="none" w:sz="0" w:space="0" w:color="auto"/>
        <w:bottom w:val="none" w:sz="0" w:space="0" w:color="auto"/>
        <w:right w:val="none" w:sz="0" w:space="0" w:color="auto"/>
      </w:divBdr>
    </w:div>
    <w:div w:id="1353800397">
      <w:bodyDiv w:val="1"/>
      <w:marLeft w:val="0"/>
      <w:marRight w:val="0"/>
      <w:marTop w:val="0"/>
      <w:marBottom w:val="0"/>
      <w:divBdr>
        <w:top w:val="none" w:sz="0" w:space="0" w:color="auto"/>
        <w:left w:val="none" w:sz="0" w:space="0" w:color="auto"/>
        <w:bottom w:val="none" w:sz="0" w:space="0" w:color="auto"/>
        <w:right w:val="none" w:sz="0" w:space="0" w:color="auto"/>
      </w:divBdr>
    </w:div>
    <w:div w:id="1353922795">
      <w:bodyDiv w:val="1"/>
      <w:marLeft w:val="0"/>
      <w:marRight w:val="0"/>
      <w:marTop w:val="0"/>
      <w:marBottom w:val="0"/>
      <w:divBdr>
        <w:top w:val="none" w:sz="0" w:space="0" w:color="auto"/>
        <w:left w:val="none" w:sz="0" w:space="0" w:color="auto"/>
        <w:bottom w:val="none" w:sz="0" w:space="0" w:color="auto"/>
        <w:right w:val="none" w:sz="0" w:space="0" w:color="auto"/>
      </w:divBdr>
    </w:div>
    <w:div w:id="1353994310">
      <w:bodyDiv w:val="1"/>
      <w:marLeft w:val="0"/>
      <w:marRight w:val="0"/>
      <w:marTop w:val="0"/>
      <w:marBottom w:val="0"/>
      <w:divBdr>
        <w:top w:val="none" w:sz="0" w:space="0" w:color="auto"/>
        <w:left w:val="none" w:sz="0" w:space="0" w:color="auto"/>
        <w:bottom w:val="none" w:sz="0" w:space="0" w:color="auto"/>
        <w:right w:val="none" w:sz="0" w:space="0" w:color="auto"/>
      </w:divBdr>
    </w:div>
    <w:div w:id="1354306099">
      <w:bodyDiv w:val="1"/>
      <w:marLeft w:val="0"/>
      <w:marRight w:val="0"/>
      <w:marTop w:val="0"/>
      <w:marBottom w:val="0"/>
      <w:divBdr>
        <w:top w:val="none" w:sz="0" w:space="0" w:color="auto"/>
        <w:left w:val="none" w:sz="0" w:space="0" w:color="auto"/>
        <w:bottom w:val="none" w:sz="0" w:space="0" w:color="auto"/>
        <w:right w:val="none" w:sz="0" w:space="0" w:color="auto"/>
      </w:divBdr>
    </w:div>
    <w:div w:id="1354307615">
      <w:bodyDiv w:val="1"/>
      <w:marLeft w:val="0"/>
      <w:marRight w:val="0"/>
      <w:marTop w:val="0"/>
      <w:marBottom w:val="0"/>
      <w:divBdr>
        <w:top w:val="none" w:sz="0" w:space="0" w:color="auto"/>
        <w:left w:val="none" w:sz="0" w:space="0" w:color="auto"/>
        <w:bottom w:val="none" w:sz="0" w:space="0" w:color="auto"/>
        <w:right w:val="none" w:sz="0" w:space="0" w:color="auto"/>
      </w:divBdr>
    </w:div>
    <w:div w:id="1354380502">
      <w:bodyDiv w:val="1"/>
      <w:marLeft w:val="0"/>
      <w:marRight w:val="0"/>
      <w:marTop w:val="0"/>
      <w:marBottom w:val="0"/>
      <w:divBdr>
        <w:top w:val="none" w:sz="0" w:space="0" w:color="auto"/>
        <w:left w:val="none" w:sz="0" w:space="0" w:color="auto"/>
        <w:bottom w:val="none" w:sz="0" w:space="0" w:color="auto"/>
        <w:right w:val="none" w:sz="0" w:space="0" w:color="auto"/>
      </w:divBdr>
    </w:div>
    <w:div w:id="1354456024">
      <w:bodyDiv w:val="1"/>
      <w:marLeft w:val="0"/>
      <w:marRight w:val="0"/>
      <w:marTop w:val="0"/>
      <w:marBottom w:val="0"/>
      <w:divBdr>
        <w:top w:val="none" w:sz="0" w:space="0" w:color="auto"/>
        <w:left w:val="none" w:sz="0" w:space="0" w:color="auto"/>
        <w:bottom w:val="none" w:sz="0" w:space="0" w:color="auto"/>
        <w:right w:val="none" w:sz="0" w:space="0" w:color="auto"/>
      </w:divBdr>
    </w:div>
    <w:div w:id="1355033504">
      <w:bodyDiv w:val="1"/>
      <w:marLeft w:val="0"/>
      <w:marRight w:val="0"/>
      <w:marTop w:val="0"/>
      <w:marBottom w:val="0"/>
      <w:divBdr>
        <w:top w:val="none" w:sz="0" w:space="0" w:color="auto"/>
        <w:left w:val="none" w:sz="0" w:space="0" w:color="auto"/>
        <w:bottom w:val="none" w:sz="0" w:space="0" w:color="auto"/>
        <w:right w:val="none" w:sz="0" w:space="0" w:color="auto"/>
      </w:divBdr>
    </w:div>
    <w:div w:id="1355304310">
      <w:bodyDiv w:val="1"/>
      <w:marLeft w:val="0"/>
      <w:marRight w:val="0"/>
      <w:marTop w:val="0"/>
      <w:marBottom w:val="0"/>
      <w:divBdr>
        <w:top w:val="none" w:sz="0" w:space="0" w:color="auto"/>
        <w:left w:val="none" w:sz="0" w:space="0" w:color="auto"/>
        <w:bottom w:val="none" w:sz="0" w:space="0" w:color="auto"/>
        <w:right w:val="none" w:sz="0" w:space="0" w:color="auto"/>
      </w:divBdr>
    </w:div>
    <w:div w:id="1355350176">
      <w:bodyDiv w:val="1"/>
      <w:marLeft w:val="0"/>
      <w:marRight w:val="0"/>
      <w:marTop w:val="0"/>
      <w:marBottom w:val="0"/>
      <w:divBdr>
        <w:top w:val="none" w:sz="0" w:space="0" w:color="auto"/>
        <w:left w:val="none" w:sz="0" w:space="0" w:color="auto"/>
        <w:bottom w:val="none" w:sz="0" w:space="0" w:color="auto"/>
        <w:right w:val="none" w:sz="0" w:space="0" w:color="auto"/>
      </w:divBdr>
    </w:div>
    <w:div w:id="1356036026">
      <w:bodyDiv w:val="1"/>
      <w:marLeft w:val="0"/>
      <w:marRight w:val="0"/>
      <w:marTop w:val="0"/>
      <w:marBottom w:val="0"/>
      <w:divBdr>
        <w:top w:val="none" w:sz="0" w:space="0" w:color="auto"/>
        <w:left w:val="none" w:sz="0" w:space="0" w:color="auto"/>
        <w:bottom w:val="none" w:sz="0" w:space="0" w:color="auto"/>
        <w:right w:val="none" w:sz="0" w:space="0" w:color="auto"/>
      </w:divBdr>
    </w:div>
    <w:div w:id="1356274314">
      <w:bodyDiv w:val="1"/>
      <w:marLeft w:val="0"/>
      <w:marRight w:val="0"/>
      <w:marTop w:val="0"/>
      <w:marBottom w:val="0"/>
      <w:divBdr>
        <w:top w:val="none" w:sz="0" w:space="0" w:color="auto"/>
        <w:left w:val="none" w:sz="0" w:space="0" w:color="auto"/>
        <w:bottom w:val="none" w:sz="0" w:space="0" w:color="auto"/>
        <w:right w:val="none" w:sz="0" w:space="0" w:color="auto"/>
      </w:divBdr>
    </w:div>
    <w:div w:id="1356349832">
      <w:bodyDiv w:val="1"/>
      <w:marLeft w:val="0"/>
      <w:marRight w:val="0"/>
      <w:marTop w:val="0"/>
      <w:marBottom w:val="0"/>
      <w:divBdr>
        <w:top w:val="none" w:sz="0" w:space="0" w:color="auto"/>
        <w:left w:val="none" w:sz="0" w:space="0" w:color="auto"/>
        <w:bottom w:val="none" w:sz="0" w:space="0" w:color="auto"/>
        <w:right w:val="none" w:sz="0" w:space="0" w:color="auto"/>
      </w:divBdr>
    </w:div>
    <w:div w:id="1356465645">
      <w:bodyDiv w:val="1"/>
      <w:marLeft w:val="0"/>
      <w:marRight w:val="0"/>
      <w:marTop w:val="0"/>
      <w:marBottom w:val="0"/>
      <w:divBdr>
        <w:top w:val="none" w:sz="0" w:space="0" w:color="auto"/>
        <w:left w:val="none" w:sz="0" w:space="0" w:color="auto"/>
        <w:bottom w:val="none" w:sz="0" w:space="0" w:color="auto"/>
        <w:right w:val="none" w:sz="0" w:space="0" w:color="auto"/>
      </w:divBdr>
    </w:div>
    <w:div w:id="1356494634">
      <w:bodyDiv w:val="1"/>
      <w:marLeft w:val="0"/>
      <w:marRight w:val="0"/>
      <w:marTop w:val="0"/>
      <w:marBottom w:val="0"/>
      <w:divBdr>
        <w:top w:val="none" w:sz="0" w:space="0" w:color="auto"/>
        <w:left w:val="none" w:sz="0" w:space="0" w:color="auto"/>
        <w:bottom w:val="none" w:sz="0" w:space="0" w:color="auto"/>
        <w:right w:val="none" w:sz="0" w:space="0" w:color="auto"/>
      </w:divBdr>
    </w:div>
    <w:div w:id="1356539531">
      <w:bodyDiv w:val="1"/>
      <w:marLeft w:val="0"/>
      <w:marRight w:val="0"/>
      <w:marTop w:val="0"/>
      <w:marBottom w:val="0"/>
      <w:divBdr>
        <w:top w:val="none" w:sz="0" w:space="0" w:color="auto"/>
        <w:left w:val="none" w:sz="0" w:space="0" w:color="auto"/>
        <w:bottom w:val="none" w:sz="0" w:space="0" w:color="auto"/>
        <w:right w:val="none" w:sz="0" w:space="0" w:color="auto"/>
      </w:divBdr>
    </w:div>
    <w:div w:id="1356543425">
      <w:bodyDiv w:val="1"/>
      <w:marLeft w:val="0"/>
      <w:marRight w:val="0"/>
      <w:marTop w:val="0"/>
      <w:marBottom w:val="0"/>
      <w:divBdr>
        <w:top w:val="none" w:sz="0" w:space="0" w:color="auto"/>
        <w:left w:val="none" w:sz="0" w:space="0" w:color="auto"/>
        <w:bottom w:val="none" w:sz="0" w:space="0" w:color="auto"/>
        <w:right w:val="none" w:sz="0" w:space="0" w:color="auto"/>
      </w:divBdr>
    </w:div>
    <w:div w:id="1356611621">
      <w:bodyDiv w:val="1"/>
      <w:marLeft w:val="0"/>
      <w:marRight w:val="0"/>
      <w:marTop w:val="0"/>
      <w:marBottom w:val="0"/>
      <w:divBdr>
        <w:top w:val="none" w:sz="0" w:space="0" w:color="auto"/>
        <w:left w:val="none" w:sz="0" w:space="0" w:color="auto"/>
        <w:bottom w:val="none" w:sz="0" w:space="0" w:color="auto"/>
        <w:right w:val="none" w:sz="0" w:space="0" w:color="auto"/>
      </w:divBdr>
    </w:div>
    <w:div w:id="1356617602">
      <w:bodyDiv w:val="1"/>
      <w:marLeft w:val="0"/>
      <w:marRight w:val="0"/>
      <w:marTop w:val="0"/>
      <w:marBottom w:val="0"/>
      <w:divBdr>
        <w:top w:val="none" w:sz="0" w:space="0" w:color="auto"/>
        <w:left w:val="none" w:sz="0" w:space="0" w:color="auto"/>
        <w:bottom w:val="none" w:sz="0" w:space="0" w:color="auto"/>
        <w:right w:val="none" w:sz="0" w:space="0" w:color="auto"/>
      </w:divBdr>
    </w:div>
    <w:div w:id="1356730265">
      <w:bodyDiv w:val="1"/>
      <w:marLeft w:val="0"/>
      <w:marRight w:val="0"/>
      <w:marTop w:val="0"/>
      <w:marBottom w:val="0"/>
      <w:divBdr>
        <w:top w:val="none" w:sz="0" w:space="0" w:color="auto"/>
        <w:left w:val="none" w:sz="0" w:space="0" w:color="auto"/>
        <w:bottom w:val="none" w:sz="0" w:space="0" w:color="auto"/>
        <w:right w:val="none" w:sz="0" w:space="0" w:color="auto"/>
      </w:divBdr>
    </w:div>
    <w:div w:id="1356736968">
      <w:bodyDiv w:val="1"/>
      <w:marLeft w:val="0"/>
      <w:marRight w:val="0"/>
      <w:marTop w:val="0"/>
      <w:marBottom w:val="0"/>
      <w:divBdr>
        <w:top w:val="none" w:sz="0" w:space="0" w:color="auto"/>
        <w:left w:val="none" w:sz="0" w:space="0" w:color="auto"/>
        <w:bottom w:val="none" w:sz="0" w:space="0" w:color="auto"/>
        <w:right w:val="none" w:sz="0" w:space="0" w:color="auto"/>
      </w:divBdr>
    </w:div>
    <w:div w:id="1357075308">
      <w:bodyDiv w:val="1"/>
      <w:marLeft w:val="0"/>
      <w:marRight w:val="0"/>
      <w:marTop w:val="0"/>
      <w:marBottom w:val="0"/>
      <w:divBdr>
        <w:top w:val="none" w:sz="0" w:space="0" w:color="auto"/>
        <w:left w:val="none" w:sz="0" w:space="0" w:color="auto"/>
        <w:bottom w:val="none" w:sz="0" w:space="0" w:color="auto"/>
        <w:right w:val="none" w:sz="0" w:space="0" w:color="auto"/>
      </w:divBdr>
    </w:div>
    <w:div w:id="1357198100">
      <w:bodyDiv w:val="1"/>
      <w:marLeft w:val="0"/>
      <w:marRight w:val="0"/>
      <w:marTop w:val="0"/>
      <w:marBottom w:val="0"/>
      <w:divBdr>
        <w:top w:val="none" w:sz="0" w:space="0" w:color="auto"/>
        <w:left w:val="none" w:sz="0" w:space="0" w:color="auto"/>
        <w:bottom w:val="none" w:sz="0" w:space="0" w:color="auto"/>
        <w:right w:val="none" w:sz="0" w:space="0" w:color="auto"/>
      </w:divBdr>
    </w:div>
    <w:div w:id="1357272712">
      <w:bodyDiv w:val="1"/>
      <w:marLeft w:val="0"/>
      <w:marRight w:val="0"/>
      <w:marTop w:val="0"/>
      <w:marBottom w:val="0"/>
      <w:divBdr>
        <w:top w:val="none" w:sz="0" w:space="0" w:color="auto"/>
        <w:left w:val="none" w:sz="0" w:space="0" w:color="auto"/>
        <w:bottom w:val="none" w:sz="0" w:space="0" w:color="auto"/>
        <w:right w:val="none" w:sz="0" w:space="0" w:color="auto"/>
      </w:divBdr>
    </w:div>
    <w:div w:id="1357610380">
      <w:bodyDiv w:val="1"/>
      <w:marLeft w:val="0"/>
      <w:marRight w:val="0"/>
      <w:marTop w:val="0"/>
      <w:marBottom w:val="0"/>
      <w:divBdr>
        <w:top w:val="none" w:sz="0" w:space="0" w:color="auto"/>
        <w:left w:val="none" w:sz="0" w:space="0" w:color="auto"/>
        <w:bottom w:val="none" w:sz="0" w:space="0" w:color="auto"/>
        <w:right w:val="none" w:sz="0" w:space="0" w:color="auto"/>
      </w:divBdr>
    </w:div>
    <w:div w:id="1357653075">
      <w:bodyDiv w:val="1"/>
      <w:marLeft w:val="0"/>
      <w:marRight w:val="0"/>
      <w:marTop w:val="0"/>
      <w:marBottom w:val="0"/>
      <w:divBdr>
        <w:top w:val="none" w:sz="0" w:space="0" w:color="auto"/>
        <w:left w:val="none" w:sz="0" w:space="0" w:color="auto"/>
        <w:bottom w:val="none" w:sz="0" w:space="0" w:color="auto"/>
        <w:right w:val="none" w:sz="0" w:space="0" w:color="auto"/>
      </w:divBdr>
    </w:div>
    <w:div w:id="1357845784">
      <w:bodyDiv w:val="1"/>
      <w:marLeft w:val="0"/>
      <w:marRight w:val="0"/>
      <w:marTop w:val="0"/>
      <w:marBottom w:val="0"/>
      <w:divBdr>
        <w:top w:val="none" w:sz="0" w:space="0" w:color="auto"/>
        <w:left w:val="none" w:sz="0" w:space="0" w:color="auto"/>
        <w:bottom w:val="none" w:sz="0" w:space="0" w:color="auto"/>
        <w:right w:val="none" w:sz="0" w:space="0" w:color="auto"/>
      </w:divBdr>
    </w:div>
    <w:div w:id="1358042176">
      <w:bodyDiv w:val="1"/>
      <w:marLeft w:val="0"/>
      <w:marRight w:val="0"/>
      <w:marTop w:val="0"/>
      <w:marBottom w:val="0"/>
      <w:divBdr>
        <w:top w:val="none" w:sz="0" w:space="0" w:color="auto"/>
        <w:left w:val="none" w:sz="0" w:space="0" w:color="auto"/>
        <w:bottom w:val="none" w:sz="0" w:space="0" w:color="auto"/>
        <w:right w:val="none" w:sz="0" w:space="0" w:color="auto"/>
      </w:divBdr>
    </w:div>
    <w:div w:id="1358193937">
      <w:bodyDiv w:val="1"/>
      <w:marLeft w:val="0"/>
      <w:marRight w:val="0"/>
      <w:marTop w:val="0"/>
      <w:marBottom w:val="0"/>
      <w:divBdr>
        <w:top w:val="none" w:sz="0" w:space="0" w:color="auto"/>
        <w:left w:val="none" w:sz="0" w:space="0" w:color="auto"/>
        <w:bottom w:val="none" w:sz="0" w:space="0" w:color="auto"/>
        <w:right w:val="none" w:sz="0" w:space="0" w:color="auto"/>
      </w:divBdr>
    </w:div>
    <w:div w:id="1358238398">
      <w:bodyDiv w:val="1"/>
      <w:marLeft w:val="0"/>
      <w:marRight w:val="0"/>
      <w:marTop w:val="0"/>
      <w:marBottom w:val="0"/>
      <w:divBdr>
        <w:top w:val="none" w:sz="0" w:space="0" w:color="auto"/>
        <w:left w:val="none" w:sz="0" w:space="0" w:color="auto"/>
        <w:bottom w:val="none" w:sz="0" w:space="0" w:color="auto"/>
        <w:right w:val="none" w:sz="0" w:space="0" w:color="auto"/>
      </w:divBdr>
    </w:div>
    <w:div w:id="1358308855">
      <w:bodyDiv w:val="1"/>
      <w:marLeft w:val="0"/>
      <w:marRight w:val="0"/>
      <w:marTop w:val="0"/>
      <w:marBottom w:val="0"/>
      <w:divBdr>
        <w:top w:val="none" w:sz="0" w:space="0" w:color="auto"/>
        <w:left w:val="none" w:sz="0" w:space="0" w:color="auto"/>
        <w:bottom w:val="none" w:sz="0" w:space="0" w:color="auto"/>
        <w:right w:val="none" w:sz="0" w:space="0" w:color="auto"/>
      </w:divBdr>
    </w:div>
    <w:div w:id="1358387795">
      <w:bodyDiv w:val="1"/>
      <w:marLeft w:val="0"/>
      <w:marRight w:val="0"/>
      <w:marTop w:val="0"/>
      <w:marBottom w:val="0"/>
      <w:divBdr>
        <w:top w:val="none" w:sz="0" w:space="0" w:color="auto"/>
        <w:left w:val="none" w:sz="0" w:space="0" w:color="auto"/>
        <w:bottom w:val="none" w:sz="0" w:space="0" w:color="auto"/>
        <w:right w:val="none" w:sz="0" w:space="0" w:color="auto"/>
      </w:divBdr>
    </w:div>
    <w:div w:id="1358501359">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086230">
      <w:bodyDiv w:val="1"/>
      <w:marLeft w:val="0"/>
      <w:marRight w:val="0"/>
      <w:marTop w:val="0"/>
      <w:marBottom w:val="0"/>
      <w:divBdr>
        <w:top w:val="none" w:sz="0" w:space="0" w:color="auto"/>
        <w:left w:val="none" w:sz="0" w:space="0" w:color="auto"/>
        <w:bottom w:val="none" w:sz="0" w:space="0" w:color="auto"/>
        <w:right w:val="none" w:sz="0" w:space="0" w:color="auto"/>
      </w:divBdr>
    </w:div>
    <w:div w:id="1359694687">
      <w:bodyDiv w:val="1"/>
      <w:marLeft w:val="0"/>
      <w:marRight w:val="0"/>
      <w:marTop w:val="0"/>
      <w:marBottom w:val="0"/>
      <w:divBdr>
        <w:top w:val="none" w:sz="0" w:space="0" w:color="auto"/>
        <w:left w:val="none" w:sz="0" w:space="0" w:color="auto"/>
        <w:bottom w:val="none" w:sz="0" w:space="0" w:color="auto"/>
        <w:right w:val="none" w:sz="0" w:space="0" w:color="auto"/>
      </w:divBdr>
    </w:div>
    <w:div w:id="1359742753">
      <w:bodyDiv w:val="1"/>
      <w:marLeft w:val="0"/>
      <w:marRight w:val="0"/>
      <w:marTop w:val="0"/>
      <w:marBottom w:val="0"/>
      <w:divBdr>
        <w:top w:val="none" w:sz="0" w:space="0" w:color="auto"/>
        <w:left w:val="none" w:sz="0" w:space="0" w:color="auto"/>
        <w:bottom w:val="none" w:sz="0" w:space="0" w:color="auto"/>
        <w:right w:val="none" w:sz="0" w:space="0" w:color="auto"/>
      </w:divBdr>
    </w:div>
    <w:div w:id="1360081992">
      <w:bodyDiv w:val="1"/>
      <w:marLeft w:val="0"/>
      <w:marRight w:val="0"/>
      <w:marTop w:val="0"/>
      <w:marBottom w:val="0"/>
      <w:divBdr>
        <w:top w:val="none" w:sz="0" w:space="0" w:color="auto"/>
        <w:left w:val="none" w:sz="0" w:space="0" w:color="auto"/>
        <w:bottom w:val="none" w:sz="0" w:space="0" w:color="auto"/>
        <w:right w:val="none" w:sz="0" w:space="0" w:color="auto"/>
      </w:divBdr>
    </w:div>
    <w:div w:id="1360086850">
      <w:bodyDiv w:val="1"/>
      <w:marLeft w:val="0"/>
      <w:marRight w:val="0"/>
      <w:marTop w:val="0"/>
      <w:marBottom w:val="0"/>
      <w:divBdr>
        <w:top w:val="none" w:sz="0" w:space="0" w:color="auto"/>
        <w:left w:val="none" w:sz="0" w:space="0" w:color="auto"/>
        <w:bottom w:val="none" w:sz="0" w:space="0" w:color="auto"/>
        <w:right w:val="none" w:sz="0" w:space="0" w:color="auto"/>
      </w:divBdr>
    </w:div>
    <w:div w:id="1360087648">
      <w:bodyDiv w:val="1"/>
      <w:marLeft w:val="0"/>
      <w:marRight w:val="0"/>
      <w:marTop w:val="0"/>
      <w:marBottom w:val="0"/>
      <w:divBdr>
        <w:top w:val="none" w:sz="0" w:space="0" w:color="auto"/>
        <w:left w:val="none" w:sz="0" w:space="0" w:color="auto"/>
        <w:bottom w:val="none" w:sz="0" w:space="0" w:color="auto"/>
        <w:right w:val="none" w:sz="0" w:space="0" w:color="auto"/>
      </w:divBdr>
    </w:div>
    <w:div w:id="1360354157">
      <w:bodyDiv w:val="1"/>
      <w:marLeft w:val="0"/>
      <w:marRight w:val="0"/>
      <w:marTop w:val="0"/>
      <w:marBottom w:val="0"/>
      <w:divBdr>
        <w:top w:val="none" w:sz="0" w:space="0" w:color="auto"/>
        <w:left w:val="none" w:sz="0" w:space="0" w:color="auto"/>
        <w:bottom w:val="none" w:sz="0" w:space="0" w:color="auto"/>
        <w:right w:val="none" w:sz="0" w:space="0" w:color="auto"/>
      </w:divBdr>
    </w:div>
    <w:div w:id="1360426626">
      <w:bodyDiv w:val="1"/>
      <w:marLeft w:val="0"/>
      <w:marRight w:val="0"/>
      <w:marTop w:val="0"/>
      <w:marBottom w:val="0"/>
      <w:divBdr>
        <w:top w:val="none" w:sz="0" w:space="0" w:color="auto"/>
        <w:left w:val="none" w:sz="0" w:space="0" w:color="auto"/>
        <w:bottom w:val="none" w:sz="0" w:space="0" w:color="auto"/>
        <w:right w:val="none" w:sz="0" w:space="0" w:color="auto"/>
      </w:divBdr>
    </w:div>
    <w:div w:id="1360542287">
      <w:bodyDiv w:val="1"/>
      <w:marLeft w:val="0"/>
      <w:marRight w:val="0"/>
      <w:marTop w:val="0"/>
      <w:marBottom w:val="0"/>
      <w:divBdr>
        <w:top w:val="none" w:sz="0" w:space="0" w:color="auto"/>
        <w:left w:val="none" w:sz="0" w:space="0" w:color="auto"/>
        <w:bottom w:val="none" w:sz="0" w:space="0" w:color="auto"/>
        <w:right w:val="none" w:sz="0" w:space="0" w:color="auto"/>
      </w:divBdr>
    </w:div>
    <w:div w:id="1360544017">
      <w:bodyDiv w:val="1"/>
      <w:marLeft w:val="0"/>
      <w:marRight w:val="0"/>
      <w:marTop w:val="0"/>
      <w:marBottom w:val="0"/>
      <w:divBdr>
        <w:top w:val="none" w:sz="0" w:space="0" w:color="auto"/>
        <w:left w:val="none" w:sz="0" w:space="0" w:color="auto"/>
        <w:bottom w:val="none" w:sz="0" w:space="0" w:color="auto"/>
        <w:right w:val="none" w:sz="0" w:space="0" w:color="auto"/>
      </w:divBdr>
    </w:div>
    <w:div w:id="1360857093">
      <w:bodyDiv w:val="1"/>
      <w:marLeft w:val="0"/>
      <w:marRight w:val="0"/>
      <w:marTop w:val="0"/>
      <w:marBottom w:val="0"/>
      <w:divBdr>
        <w:top w:val="none" w:sz="0" w:space="0" w:color="auto"/>
        <w:left w:val="none" w:sz="0" w:space="0" w:color="auto"/>
        <w:bottom w:val="none" w:sz="0" w:space="0" w:color="auto"/>
        <w:right w:val="none" w:sz="0" w:space="0" w:color="auto"/>
      </w:divBdr>
    </w:div>
    <w:div w:id="1361082344">
      <w:bodyDiv w:val="1"/>
      <w:marLeft w:val="0"/>
      <w:marRight w:val="0"/>
      <w:marTop w:val="0"/>
      <w:marBottom w:val="0"/>
      <w:divBdr>
        <w:top w:val="none" w:sz="0" w:space="0" w:color="auto"/>
        <w:left w:val="none" w:sz="0" w:space="0" w:color="auto"/>
        <w:bottom w:val="none" w:sz="0" w:space="0" w:color="auto"/>
        <w:right w:val="none" w:sz="0" w:space="0" w:color="auto"/>
      </w:divBdr>
    </w:div>
    <w:div w:id="1361124737">
      <w:bodyDiv w:val="1"/>
      <w:marLeft w:val="0"/>
      <w:marRight w:val="0"/>
      <w:marTop w:val="0"/>
      <w:marBottom w:val="0"/>
      <w:divBdr>
        <w:top w:val="none" w:sz="0" w:space="0" w:color="auto"/>
        <w:left w:val="none" w:sz="0" w:space="0" w:color="auto"/>
        <w:bottom w:val="none" w:sz="0" w:space="0" w:color="auto"/>
        <w:right w:val="none" w:sz="0" w:space="0" w:color="auto"/>
      </w:divBdr>
    </w:div>
    <w:div w:id="1361474039">
      <w:bodyDiv w:val="1"/>
      <w:marLeft w:val="0"/>
      <w:marRight w:val="0"/>
      <w:marTop w:val="0"/>
      <w:marBottom w:val="0"/>
      <w:divBdr>
        <w:top w:val="none" w:sz="0" w:space="0" w:color="auto"/>
        <w:left w:val="none" w:sz="0" w:space="0" w:color="auto"/>
        <w:bottom w:val="none" w:sz="0" w:space="0" w:color="auto"/>
        <w:right w:val="none" w:sz="0" w:space="0" w:color="auto"/>
      </w:divBdr>
    </w:div>
    <w:div w:id="1362239238">
      <w:bodyDiv w:val="1"/>
      <w:marLeft w:val="0"/>
      <w:marRight w:val="0"/>
      <w:marTop w:val="0"/>
      <w:marBottom w:val="0"/>
      <w:divBdr>
        <w:top w:val="none" w:sz="0" w:space="0" w:color="auto"/>
        <w:left w:val="none" w:sz="0" w:space="0" w:color="auto"/>
        <w:bottom w:val="none" w:sz="0" w:space="0" w:color="auto"/>
        <w:right w:val="none" w:sz="0" w:space="0" w:color="auto"/>
      </w:divBdr>
    </w:div>
    <w:div w:id="1362588662">
      <w:bodyDiv w:val="1"/>
      <w:marLeft w:val="0"/>
      <w:marRight w:val="0"/>
      <w:marTop w:val="0"/>
      <w:marBottom w:val="0"/>
      <w:divBdr>
        <w:top w:val="none" w:sz="0" w:space="0" w:color="auto"/>
        <w:left w:val="none" w:sz="0" w:space="0" w:color="auto"/>
        <w:bottom w:val="none" w:sz="0" w:space="0" w:color="auto"/>
        <w:right w:val="none" w:sz="0" w:space="0" w:color="auto"/>
      </w:divBdr>
    </w:div>
    <w:div w:id="1362778484">
      <w:bodyDiv w:val="1"/>
      <w:marLeft w:val="0"/>
      <w:marRight w:val="0"/>
      <w:marTop w:val="0"/>
      <w:marBottom w:val="0"/>
      <w:divBdr>
        <w:top w:val="none" w:sz="0" w:space="0" w:color="auto"/>
        <w:left w:val="none" w:sz="0" w:space="0" w:color="auto"/>
        <w:bottom w:val="none" w:sz="0" w:space="0" w:color="auto"/>
        <w:right w:val="none" w:sz="0" w:space="0" w:color="auto"/>
      </w:divBdr>
    </w:div>
    <w:div w:id="1362781444">
      <w:bodyDiv w:val="1"/>
      <w:marLeft w:val="0"/>
      <w:marRight w:val="0"/>
      <w:marTop w:val="0"/>
      <w:marBottom w:val="0"/>
      <w:divBdr>
        <w:top w:val="none" w:sz="0" w:space="0" w:color="auto"/>
        <w:left w:val="none" w:sz="0" w:space="0" w:color="auto"/>
        <w:bottom w:val="none" w:sz="0" w:space="0" w:color="auto"/>
        <w:right w:val="none" w:sz="0" w:space="0" w:color="auto"/>
      </w:divBdr>
    </w:div>
    <w:div w:id="1362827586">
      <w:bodyDiv w:val="1"/>
      <w:marLeft w:val="0"/>
      <w:marRight w:val="0"/>
      <w:marTop w:val="0"/>
      <w:marBottom w:val="0"/>
      <w:divBdr>
        <w:top w:val="none" w:sz="0" w:space="0" w:color="auto"/>
        <w:left w:val="none" w:sz="0" w:space="0" w:color="auto"/>
        <w:bottom w:val="none" w:sz="0" w:space="0" w:color="auto"/>
        <w:right w:val="none" w:sz="0" w:space="0" w:color="auto"/>
      </w:divBdr>
    </w:div>
    <w:div w:id="1362900202">
      <w:bodyDiv w:val="1"/>
      <w:marLeft w:val="0"/>
      <w:marRight w:val="0"/>
      <w:marTop w:val="0"/>
      <w:marBottom w:val="0"/>
      <w:divBdr>
        <w:top w:val="none" w:sz="0" w:space="0" w:color="auto"/>
        <w:left w:val="none" w:sz="0" w:space="0" w:color="auto"/>
        <w:bottom w:val="none" w:sz="0" w:space="0" w:color="auto"/>
        <w:right w:val="none" w:sz="0" w:space="0" w:color="auto"/>
      </w:divBdr>
    </w:div>
    <w:div w:id="1362973511">
      <w:bodyDiv w:val="1"/>
      <w:marLeft w:val="0"/>
      <w:marRight w:val="0"/>
      <w:marTop w:val="0"/>
      <w:marBottom w:val="0"/>
      <w:divBdr>
        <w:top w:val="none" w:sz="0" w:space="0" w:color="auto"/>
        <w:left w:val="none" w:sz="0" w:space="0" w:color="auto"/>
        <w:bottom w:val="none" w:sz="0" w:space="0" w:color="auto"/>
        <w:right w:val="none" w:sz="0" w:space="0" w:color="auto"/>
      </w:divBdr>
    </w:div>
    <w:div w:id="1363020047">
      <w:bodyDiv w:val="1"/>
      <w:marLeft w:val="0"/>
      <w:marRight w:val="0"/>
      <w:marTop w:val="0"/>
      <w:marBottom w:val="0"/>
      <w:divBdr>
        <w:top w:val="none" w:sz="0" w:space="0" w:color="auto"/>
        <w:left w:val="none" w:sz="0" w:space="0" w:color="auto"/>
        <w:bottom w:val="none" w:sz="0" w:space="0" w:color="auto"/>
        <w:right w:val="none" w:sz="0" w:space="0" w:color="auto"/>
      </w:divBdr>
    </w:div>
    <w:div w:id="1363050396">
      <w:bodyDiv w:val="1"/>
      <w:marLeft w:val="0"/>
      <w:marRight w:val="0"/>
      <w:marTop w:val="0"/>
      <w:marBottom w:val="0"/>
      <w:divBdr>
        <w:top w:val="none" w:sz="0" w:space="0" w:color="auto"/>
        <w:left w:val="none" w:sz="0" w:space="0" w:color="auto"/>
        <w:bottom w:val="none" w:sz="0" w:space="0" w:color="auto"/>
        <w:right w:val="none" w:sz="0" w:space="0" w:color="auto"/>
      </w:divBdr>
    </w:div>
    <w:div w:id="1363942653">
      <w:bodyDiv w:val="1"/>
      <w:marLeft w:val="0"/>
      <w:marRight w:val="0"/>
      <w:marTop w:val="0"/>
      <w:marBottom w:val="0"/>
      <w:divBdr>
        <w:top w:val="none" w:sz="0" w:space="0" w:color="auto"/>
        <w:left w:val="none" w:sz="0" w:space="0" w:color="auto"/>
        <w:bottom w:val="none" w:sz="0" w:space="0" w:color="auto"/>
        <w:right w:val="none" w:sz="0" w:space="0" w:color="auto"/>
      </w:divBdr>
    </w:div>
    <w:div w:id="1364134882">
      <w:bodyDiv w:val="1"/>
      <w:marLeft w:val="0"/>
      <w:marRight w:val="0"/>
      <w:marTop w:val="0"/>
      <w:marBottom w:val="0"/>
      <w:divBdr>
        <w:top w:val="none" w:sz="0" w:space="0" w:color="auto"/>
        <w:left w:val="none" w:sz="0" w:space="0" w:color="auto"/>
        <w:bottom w:val="none" w:sz="0" w:space="0" w:color="auto"/>
        <w:right w:val="none" w:sz="0" w:space="0" w:color="auto"/>
      </w:divBdr>
    </w:div>
    <w:div w:id="1364207942">
      <w:bodyDiv w:val="1"/>
      <w:marLeft w:val="0"/>
      <w:marRight w:val="0"/>
      <w:marTop w:val="0"/>
      <w:marBottom w:val="0"/>
      <w:divBdr>
        <w:top w:val="none" w:sz="0" w:space="0" w:color="auto"/>
        <w:left w:val="none" w:sz="0" w:space="0" w:color="auto"/>
        <w:bottom w:val="none" w:sz="0" w:space="0" w:color="auto"/>
        <w:right w:val="none" w:sz="0" w:space="0" w:color="auto"/>
      </w:divBdr>
    </w:div>
    <w:div w:id="1364474756">
      <w:bodyDiv w:val="1"/>
      <w:marLeft w:val="0"/>
      <w:marRight w:val="0"/>
      <w:marTop w:val="0"/>
      <w:marBottom w:val="0"/>
      <w:divBdr>
        <w:top w:val="none" w:sz="0" w:space="0" w:color="auto"/>
        <w:left w:val="none" w:sz="0" w:space="0" w:color="auto"/>
        <w:bottom w:val="none" w:sz="0" w:space="0" w:color="auto"/>
        <w:right w:val="none" w:sz="0" w:space="0" w:color="auto"/>
      </w:divBdr>
    </w:div>
    <w:div w:id="1364819260">
      <w:bodyDiv w:val="1"/>
      <w:marLeft w:val="0"/>
      <w:marRight w:val="0"/>
      <w:marTop w:val="0"/>
      <w:marBottom w:val="0"/>
      <w:divBdr>
        <w:top w:val="none" w:sz="0" w:space="0" w:color="auto"/>
        <w:left w:val="none" w:sz="0" w:space="0" w:color="auto"/>
        <w:bottom w:val="none" w:sz="0" w:space="0" w:color="auto"/>
        <w:right w:val="none" w:sz="0" w:space="0" w:color="auto"/>
      </w:divBdr>
    </w:div>
    <w:div w:id="1364986247">
      <w:bodyDiv w:val="1"/>
      <w:marLeft w:val="0"/>
      <w:marRight w:val="0"/>
      <w:marTop w:val="0"/>
      <w:marBottom w:val="0"/>
      <w:divBdr>
        <w:top w:val="none" w:sz="0" w:space="0" w:color="auto"/>
        <w:left w:val="none" w:sz="0" w:space="0" w:color="auto"/>
        <w:bottom w:val="none" w:sz="0" w:space="0" w:color="auto"/>
        <w:right w:val="none" w:sz="0" w:space="0" w:color="auto"/>
      </w:divBdr>
    </w:div>
    <w:div w:id="1364986768">
      <w:bodyDiv w:val="1"/>
      <w:marLeft w:val="0"/>
      <w:marRight w:val="0"/>
      <w:marTop w:val="0"/>
      <w:marBottom w:val="0"/>
      <w:divBdr>
        <w:top w:val="none" w:sz="0" w:space="0" w:color="auto"/>
        <w:left w:val="none" w:sz="0" w:space="0" w:color="auto"/>
        <w:bottom w:val="none" w:sz="0" w:space="0" w:color="auto"/>
        <w:right w:val="none" w:sz="0" w:space="0" w:color="auto"/>
      </w:divBdr>
    </w:div>
    <w:div w:id="1365247884">
      <w:bodyDiv w:val="1"/>
      <w:marLeft w:val="0"/>
      <w:marRight w:val="0"/>
      <w:marTop w:val="0"/>
      <w:marBottom w:val="0"/>
      <w:divBdr>
        <w:top w:val="none" w:sz="0" w:space="0" w:color="auto"/>
        <w:left w:val="none" w:sz="0" w:space="0" w:color="auto"/>
        <w:bottom w:val="none" w:sz="0" w:space="0" w:color="auto"/>
        <w:right w:val="none" w:sz="0" w:space="0" w:color="auto"/>
      </w:divBdr>
    </w:div>
    <w:div w:id="1365328627">
      <w:bodyDiv w:val="1"/>
      <w:marLeft w:val="0"/>
      <w:marRight w:val="0"/>
      <w:marTop w:val="0"/>
      <w:marBottom w:val="0"/>
      <w:divBdr>
        <w:top w:val="none" w:sz="0" w:space="0" w:color="auto"/>
        <w:left w:val="none" w:sz="0" w:space="0" w:color="auto"/>
        <w:bottom w:val="none" w:sz="0" w:space="0" w:color="auto"/>
        <w:right w:val="none" w:sz="0" w:space="0" w:color="auto"/>
      </w:divBdr>
    </w:div>
    <w:div w:id="1365642158">
      <w:bodyDiv w:val="1"/>
      <w:marLeft w:val="0"/>
      <w:marRight w:val="0"/>
      <w:marTop w:val="0"/>
      <w:marBottom w:val="0"/>
      <w:divBdr>
        <w:top w:val="none" w:sz="0" w:space="0" w:color="auto"/>
        <w:left w:val="none" w:sz="0" w:space="0" w:color="auto"/>
        <w:bottom w:val="none" w:sz="0" w:space="0" w:color="auto"/>
        <w:right w:val="none" w:sz="0" w:space="0" w:color="auto"/>
      </w:divBdr>
    </w:div>
    <w:div w:id="1365904122">
      <w:bodyDiv w:val="1"/>
      <w:marLeft w:val="0"/>
      <w:marRight w:val="0"/>
      <w:marTop w:val="0"/>
      <w:marBottom w:val="0"/>
      <w:divBdr>
        <w:top w:val="none" w:sz="0" w:space="0" w:color="auto"/>
        <w:left w:val="none" w:sz="0" w:space="0" w:color="auto"/>
        <w:bottom w:val="none" w:sz="0" w:space="0" w:color="auto"/>
        <w:right w:val="none" w:sz="0" w:space="0" w:color="auto"/>
      </w:divBdr>
    </w:div>
    <w:div w:id="1365986206">
      <w:bodyDiv w:val="1"/>
      <w:marLeft w:val="0"/>
      <w:marRight w:val="0"/>
      <w:marTop w:val="0"/>
      <w:marBottom w:val="0"/>
      <w:divBdr>
        <w:top w:val="none" w:sz="0" w:space="0" w:color="auto"/>
        <w:left w:val="none" w:sz="0" w:space="0" w:color="auto"/>
        <w:bottom w:val="none" w:sz="0" w:space="0" w:color="auto"/>
        <w:right w:val="none" w:sz="0" w:space="0" w:color="auto"/>
      </w:divBdr>
    </w:div>
    <w:div w:id="1366056614">
      <w:bodyDiv w:val="1"/>
      <w:marLeft w:val="0"/>
      <w:marRight w:val="0"/>
      <w:marTop w:val="0"/>
      <w:marBottom w:val="0"/>
      <w:divBdr>
        <w:top w:val="none" w:sz="0" w:space="0" w:color="auto"/>
        <w:left w:val="none" w:sz="0" w:space="0" w:color="auto"/>
        <w:bottom w:val="none" w:sz="0" w:space="0" w:color="auto"/>
        <w:right w:val="none" w:sz="0" w:space="0" w:color="auto"/>
      </w:divBdr>
    </w:div>
    <w:div w:id="1366103773">
      <w:bodyDiv w:val="1"/>
      <w:marLeft w:val="0"/>
      <w:marRight w:val="0"/>
      <w:marTop w:val="0"/>
      <w:marBottom w:val="0"/>
      <w:divBdr>
        <w:top w:val="none" w:sz="0" w:space="0" w:color="auto"/>
        <w:left w:val="none" w:sz="0" w:space="0" w:color="auto"/>
        <w:bottom w:val="none" w:sz="0" w:space="0" w:color="auto"/>
        <w:right w:val="none" w:sz="0" w:space="0" w:color="auto"/>
      </w:divBdr>
    </w:div>
    <w:div w:id="1366176916">
      <w:bodyDiv w:val="1"/>
      <w:marLeft w:val="0"/>
      <w:marRight w:val="0"/>
      <w:marTop w:val="0"/>
      <w:marBottom w:val="0"/>
      <w:divBdr>
        <w:top w:val="none" w:sz="0" w:space="0" w:color="auto"/>
        <w:left w:val="none" w:sz="0" w:space="0" w:color="auto"/>
        <w:bottom w:val="none" w:sz="0" w:space="0" w:color="auto"/>
        <w:right w:val="none" w:sz="0" w:space="0" w:color="auto"/>
      </w:divBdr>
    </w:div>
    <w:div w:id="1366364980">
      <w:bodyDiv w:val="1"/>
      <w:marLeft w:val="0"/>
      <w:marRight w:val="0"/>
      <w:marTop w:val="0"/>
      <w:marBottom w:val="0"/>
      <w:divBdr>
        <w:top w:val="none" w:sz="0" w:space="0" w:color="auto"/>
        <w:left w:val="none" w:sz="0" w:space="0" w:color="auto"/>
        <w:bottom w:val="none" w:sz="0" w:space="0" w:color="auto"/>
        <w:right w:val="none" w:sz="0" w:space="0" w:color="auto"/>
      </w:divBdr>
    </w:div>
    <w:div w:id="1366447532">
      <w:bodyDiv w:val="1"/>
      <w:marLeft w:val="0"/>
      <w:marRight w:val="0"/>
      <w:marTop w:val="0"/>
      <w:marBottom w:val="0"/>
      <w:divBdr>
        <w:top w:val="none" w:sz="0" w:space="0" w:color="auto"/>
        <w:left w:val="none" w:sz="0" w:space="0" w:color="auto"/>
        <w:bottom w:val="none" w:sz="0" w:space="0" w:color="auto"/>
        <w:right w:val="none" w:sz="0" w:space="0" w:color="auto"/>
      </w:divBdr>
    </w:div>
    <w:div w:id="1366557688">
      <w:bodyDiv w:val="1"/>
      <w:marLeft w:val="0"/>
      <w:marRight w:val="0"/>
      <w:marTop w:val="0"/>
      <w:marBottom w:val="0"/>
      <w:divBdr>
        <w:top w:val="none" w:sz="0" w:space="0" w:color="auto"/>
        <w:left w:val="none" w:sz="0" w:space="0" w:color="auto"/>
        <w:bottom w:val="none" w:sz="0" w:space="0" w:color="auto"/>
        <w:right w:val="none" w:sz="0" w:space="0" w:color="auto"/>
      </w:divBdr>
    </w:div>
    <w:div w:id="1366708391">
      <w:bodyDiv w:val="1"/>
      <w:marLeft w:val="0"/>
      <w:marRight w:val="0"/>
      <w:marTop w:val="0"/>
      <w:marBottom w:val="0"/>
      <w:divBdr>
        <w:top w:val="none" w:sz="0" w:space="0" w:color="auto"/>
        <w:left w:val="none" w:sz="0" w:space="0" w:color="auto"/>
        <w:bottom w:val="none" w:sz="0" w:space="0" w:color="auto"/>
        <w:right w:val="none" w:sz="0" w:space="0" w:color="auto"/>
      </w:divBdr>
    </w:div>
    <w:div w:id="1366715374">
      <w:bodyDiv w:val="1"/>
      <w:marLeft w:val="0"/>
      <w:marRight w:val="0"/>
      <w:marTop w:val="0"/>
      <w:marBottom w:val="0"/>
      <w:divBdr>
        <w:top w:val="none" w:sz="0" w:space="0" w:color="auto"/>
        <w:left w:val="none" w:sz="0" w:space="0" w:color="auto"/>
        <w:bottom w:val="none" w:sz="0" w:space="0" w:color="auto"/>
        <w:right w:val="none" w:sz="0" w:space="0" w:color="auto"/>
      </w:divBdr>
    </w:div>
    <w:div w:id="1366950869">
      <w:bodyDiv w:val="1"/>
      <w:marLeft w:val="0"/>
      <w:marRight w:val="0"/>
      <w:marTop w:val="0"/>
      <w:marBottom w:val="0"/>
      <w:divBdr>
        <w:top w:val="none" w:sz="0" w:space="0" w:color="auto"/>
        <w:left w:val="none" w:sz="0" w:space="0" w:color="auto"/>
        <w:bottom w:val="none" w:sz="0" w:space="0" w:color="auto"/>
        <w:right w:val="none" w:sz="0" w:space="0" w:color="auto"/>
      </w:divBdr>
    </w:div>
    <w:div w:id="1367098082">
      <w:bodyDiv w:val="1"/>
      <w:marLeft w:val="0"/>
      <w:marRight w:val="0"/>
      <w:marTop w:val="0"/>
      <w:marBottom w:val="0"/>
      <w:divBdr>
        <w:top w:val="none" w:sz="0" w:space="0" w:color="auto"/>
        <w:left w:val="none" w:sz="0" w:space="0" w:color="auto"/>
        <w:bottom w:val="none" w:sz="0" w:space="0" w:color="auto"/>
        <w:right w:val="none" w:sz="0" w:space="0" w:color="auto"/>
      </w:divBdr>
    </w:div>
    <w:div w:id="1367413519">
      <w:bodyDiv w:val="1"/>
      <w:marLeft w:val="0"/>
      <w:marRight w:val="0"/>
      <w:marTop w:val="0"/>
      <w:marBottom w:val="0"/>
      <w:divBdr>
        <w:top w:val="none" w:sz="0" w:space="0" w:color="auto"/>
        <w:left w:val="none" w:sz="0" w:space="0" w:color="auto"/>
        <w:bottom w:val="none" w:sz="0" w:space="0" w:color="auto"/>
        <w:right w:val="none" w:sz="0" w:space="0" w:color="auto"/>
      </w:divBdr>
    </w:div>
    <w:div w:id="1367635554">
      <w:bodyDiv w:val="1"/>
      <w:marLeft w:val="0"/>
      <w:marRight w:val="0"/>
      <w:marTop w:val="0"/>
      <w:marBottom w:val="0"/>
      <w:divBdr>
        <w:top w:val="none" w:sz="0" w:space="0" w:color="auto"/>
        <w:left w:val="none" w:sz="0" w:space="0" w:color="auto"/>
        <w:bottom w:val="none" w:sz="0" w:space="0" w:color="auto"/>
        <w:right w:val="none" w:sz="0" w:space="0" w:color="auto"/>
      </w:divBdr>
    </w:div>
    <w:div w:id="1367827927">
      <w:bodyDiv w:val="1"/>
      <w:marLeft w:val="0"/>
      <w:marRight w:val="0"/>
      <w:marTop w:val="0"/>
      <w:marBottom w:val="0"/>
      <w:divBdr>
        <w:top w:val="none" w:sz="0" w:space="0" w:color="auto"/>
        <w:left w:val="none" w:sz="0" w:space="0" w:color="auto"/>
        <w:bottom w:val="none" w:sz="0" w:space="0" w:color="auto"/>
        <w:right w:val="none" w:sz="0" w:space="0" w:color="auto"/>
      </w:divBdr>
    </w:div>
    <w:div w:id="1367834162">
      <w:bodyDiv w:val="1"/>
      <w:marLeft w:val="0"/>
      <w:marRight w:val="0"/>
      <w:marTop w:val="0"/>
      <w:marBottom w:val="0"/>
      <w:divBdr>
        <w:top w:val="none" w:sz="0" w:space="0" w:color="auto"/>
        <w:left w:val="none" w:sz="0" w:space="0" w:color="auto"/>
        <w:bottom w:val="none" w:sz="0" w:space="0" w:color="auto"/>
        <w:right w:val="none" w:sz="0" w:space="0" w:color="auto"/>
      </w:divBdr>
    </w:div>
    <w:div w:id="1368018644">
      <w:bodyDiv w:val="1"/>
      <w:marLeft w:val="0"/>
      <w:marRight w:val="0"/>
      <w:marTop w:val="0"/>
      <w:marBottom w:val="0"/>
      <w:divBdr>
        <w:top w:val="none" w:sz="0" w:space="0" w:color="auto"/>
        <w:left w:val="none" w:sz="0" w:space="0" w:color="auto"/>
        <w:bottom w:val="none" w:sz="0" w:space="0" w:color="auto"/>
        <w:right w:val="none" w:sz="0" w:space="0" w:color="auto"/>
      </w:divBdr>
    </w:div>
    <w:div w:id="1368334372">
      <w:bodyDiv w:val="1"/>
      <w:marLeft w:val="0"/>
      <w:marRight w:val="0"/>
      <w:marTop w:val="0"/>
      <w:marBottom w:val="0"/>
      <w:divBdr>
        <w:top w:val="none" w:sz="0" w:space="0" w:color="auto"/>
        <w:left w:val="none" w:sz="0" w:space="0" w:color="auto"/>
        <w:bottom w:val="none" w:sz="0" w:space="0" w:color="auto"/>
        <w:right w:val="none" w:sz="0" w:space="0" w:color="auto"/>
      </w:divBdr>
    </w:div>
    <w:div w:id="1368337745">
      <w:bodyDiv w:val="1"/>
      <w:marLeft w:val="0"/>
      <w:marRight w:val="0"/>
      <w:marTop w:val="0"/>
      <w:marBottom w:val="0"/>
      <w:divBdr>
        <w:top w:val="none" w:sz="0" w:space="0" w:color="auto"/>
        <w:left w:val="none" w:sz="0" w:space="0" w:color="auto"/>
        <w:bottom w:val="none" w:sz="0" w:space="0" w:color="auto"/>
        <w:right w:val="none" w:sz="0" w:space="0" w:color="auto"/>
      </w:divBdr>
    </w:div>
    <w:div w:id="1368532067">
      <w:bodyDiv w:val="1"/>
      <w:marLeft w:val="0"/>
      <w:marRight w:val="0"/>
      <w:marTop w:val="0"/>
      <w:marBottom w:val="0"/>
      <w:divBdr>
        <w:top w:val="none" w:sz="0" w:space="0" w:color="auto"/>
        <w:left w:val="none" w:sz="0" w:space="0" w:color="auto"/>
        <w:bottom w:val="none" w:sz="0" w:space="0" w:color="auto"/>
        <w:right w:val="none" w:sz="0" w:space="0" w:color="auto"/>
      </w:divBdr>
    </w:div>
    <w:div w:id="1368678087">
      <w:bodyDiv w:val="1"/>
      <w:marLeft w:val="0"/>
      <w:marRight w:val="0"/>
      <w:marTop w:val="0"/>
      <w:marBottom w:val="0"/>
      <w:divBdr>
        <w:top w:val="none" w:sz="0" w:space="0" w:color="auto"/>
        <w:left w:val="none" w:sz="0" w:space="0" w:color="auto"/>
        <w:bottom w:val="none" w:sz="0" w:space="0" w:color="auto"/>
        <w:right w:val="none" w:sz="0" w:space="0" w:color="auto"/>
      </w:divBdr>
    </w:div>
    <w:div w:id="1368751404">
      <w:bodyDiv w:val="1"/>
      <w:marLeft w:val="0"/>
      <w:marRight w:val="0"/>
      <w:marTop w:val="0"/>
      <w:marBottom w:val="0"/>
      <w:divBdr>
        <w:top w:val="none" w:sz="0" w:space="0" w:color="auto"/>
        <w:left w:val="none" w:sz="0" w:space="0" w:color="auto"/>
        <w:bottom w:val="none" w:sz="0" w:space="0" w:color="auto"/>
        <w:right w:val="none" w:sz="0" w:space="0" w:color="auto"/>
      </w:divBdr>
    </w:div>
    <w:div w:id="1368919409">
      <w:bodyDiv w:val="1"/>
      <w:marLeft w:val="0"/>
      <w:marRight w:val="0"/>
      <w:marTop w:val="0"/>
      <w:marBottom w:val="0"/>
      <w:divBdr>
        <w:top w:val="none" w:sz="0" w:space="0" w:color="auto"/>
        <w:left w:val="none" w:sz="0" w:space="0" w:color="auto"/>
        <w:bottom w:val="none" w:sz="0" w:space="0" w:color="auto"/>
        <w:right w:val="none" w:sz="0" w:space="0" w:color="auto"/>
      </w:divBdr>
    </w:div>
    <w:div w:id="1368943880">
      <w:bodyDiv w:val="1"/>
      <w:marLeft w:val="0"/>
      <w:marRight w:val="0"/>
      <w:marTop w:val="0"/>
      <w:marBottom w:val="0"/>
      <w:divBdr>
        <w:top w:val="none" w:sz="0" w:space="0" w:color="auto"/>
        <w:left w:val="none" w:sz="0" w:space="0" w:color="auto"/>
        <w:bottom w:val="none" w:sz="0" w:space="0" w:color="auto"/>
        <w:right w:val="none" w:sz="0" w:space="0" w:color="auto"/>
      </w:divBdr>
    </w:div>
    <w:div w:id="1369069178">
      <w:bodyDiv w:val="1"/>
      <w:marLeft w:val="0"/>
      <w:marRight w:val="0"/>
      <w:marTop w:val="0"/>
      <w:marBottom w:val="0"/>
      <w:divBdr>
        <w:top w:val="none" w:sz="0" w:space="0" w:color="auto"/>
        <w:left w:val="none" w:sz="0" w:space="0" w:color="auto"/>
        <w:bottom w:val="none" w:sz="0" w:space="0" w:color="auto"/>
        <w:right w:val="none" w:sz="0" w:space="0" w:color="auto"/>
      </w:divBdr>
    </w:div>
    <w:div w:id="1369183386">
      <w:bodyDiv w:val="1"/>
      <w:marLeft w:val="0"/>
      <w:marRight w:val="0"/>
      <w:marTop w:val="0"/>
      <w:marBottom w:val="0"/>
      <w:divBdr>
        <w:top w:val="none" w:sz="0" w:space="0" w:color="auto"/>
        <w:left w:val="none" w:sz="0" w:space="0" w:color="auto"/>
        <w:bottom w:val="none" w:sz="0" w:space="0" w:color="auto"/>
        <w:right w:val="none" w:sz="0" w:space="0" w:color="auto"/>
      </w:divBdr>
    </w:div>
    <w:div w:id="1369449345">
      <w:bodyDiv w:val="1"/>
      <w:marLeft w:val="0"/>
      <w:marRight w:val="0"/>
      <w:marTop w:val="0"/>
      <w:marBottom w:val="0"/>
      <w:divBdr>
        <w:top w:val="none" w:sz="0" w:space="0" w:color="auto"/>
        <w:left w:val="none" w:sz="0" w:space="0" w:color="auto"/>
        <w:bottom w:val="none" w:sz="0" w:space="0" w:color="auto"/>
        <w:right w:val="none" w:sz="0" w:space="0" w:color="auto"/>
      </w:divBdr>
    </w:div>
    <w:div w:id="1369800420">
      <w:bodyDiv w:val="1"/>
      <w:marLeft w:val="0"/>
      <w:marRight w:val="0"/>
      <w:marTop w:val="0"/>
      <w:marBottom w:val="0"/>
      <w:divBdr>
        <w:top w:val="none" w:sz="0" w:space="0" w:color="auto"/>
        <w:left w:val="none" w:sz="0" w:space="0" w:color="auto"/>
        <w:bottom w:val="none" w:sz="0" w:space="0" w:color="auto"/>
        <w:right w:val="none" w:sz="0" w:space="0" w:color="auto"/>
      </w:divBdr>
    </w:div>
    <w:div w:id="1369912805">
      <w:bodyDiv w:val="1"/>
      <w:marLeft w:val="0"/>
      <w:marRight w:val="0"/>
      <w:marTop w:val="0"/>
      <w:marBottom w:val="0"/>
      <w:divBdr>
        <w:top w:val="none" w:sz="0" w:space="0" w:color="auto"/>
        <w:left w:val="none" w:sz="0" w:space="0" w:color="auto"/>
        <w:bottom w:val="none" w:sz="0" w:space="0" w:color="auto"/>
        <w:right w:val="none" w:sz="0" w:space="0" w:color="auto"/>
      </w:divBdr>
    </w:div>
    <w:div w:id="1369986651">
      <w:bodyDiv w:val="1"/>
      <w:marLeft w:val="0"/>
      <w:marRight w:val="0"/>
      <w:marTop w:val="0"/>
      <w:marBottom w:val="0"/>
      <w:divBdr>
        <w:top w:val="none" w:sz="0" w:space="0" w:color="auto"/>
        <w:left w:val="none" w:sz="0" w:space="0" w:color="auto"/>
        <w:bottom w:val="none" w:sz="0" w:space="0" w:color="auto"/>
        <w:right w:val="none" w:sz="0" w:space="0" w:color="auto"/>
      </w:divBdr>
    </w:div>
    <w:div w:id="1370227590">
      <w:bodyDiv w:val="1"/>
      <w:marLeft w:val="0"/>
      <w:marRight w:val="0"/>
      <w:marTop w:val="0"/>
      <w:marBottom w:val="0"/>
      <w:divBdr>
        <w:top w:val="none" w:sz="0" w:space="0" w:color="auto"/>
        <w:left w:val="none" w:sz="0" w:space="0" w:color="auto"/>
        <w:bottom w:val="none" w:sz="0" w:space="0" w:color="auto"/>
        <w:right w:val="none" w:sz="0" w:space="0" w:color="auto"/>
      </w:divBdr>
    </w:div>
    <w:div w:id="1370297809">
      <w:bodyDiv w:val="1"/>
      <w:marLeft w:val="0"/>
      <w:marRight w:val="0"/>
      <w:marTop w:val="0"/>
      <w:marBottom w:val="0"/>
      <w:divBdr>
        <w:top w:val="none" w:sz="0" w:space="0" w:color="auto"/>
        <w:left w:val="none" w:sz="0" w:space="0" w:color="auto"/>
        <w:bottom w:val="none" w:sz="0" w:space="0" w:color="auto"/>
        <w:right w:val="none" w:sz="0" w:space="0" w:color="auto"/>
      </w:divBdr>
    </w:div>
    <w:div w:id="1370377910">
      <w:bodyDiv w:val="1"/>
      <w:marLeft w:val="0"/>
      <w:marRight w:val="0"/>
      <w:marTop w:val="0"/>
      <w:marBottom w:val="0"/>
      <w:divBdr>
        <w:top w:val="none" w:sz="0" w:space="0" w:color="auto"/>
        <w:left w:val="none" w:sz="0" w:space="0" w:color="auto"/>
        <w:bottom w:val="none" w:sz="0" w:space="0" w:color="auto"/>
        <w:right w:val="none" w:sz="0" w:space="0" w:color="auto"/>
      </w:divBdr>
    </w:div>
    <w:div w:id="1370379283">
      <w:bodyDiv w:val="1"/>
      <w:marLeft w:val="0"/>
      <w:marRight w:val="0"/>
      <w:marTop w:val="0"/>
      <w:marBottom w:val="0"/>
      <w:divBdr>
        <w:top w:val="none" w:sz="0" w:space="0" w:color="auto"/>
        <w:left w:val="none" w:sz="0" w:space="0" w:color="auto"/>
        <w:bottom w:val="none" w:sz="0" w:space="0" w:color="auto"/>
        <w:right w:val="none" w:sz="0" w:space="0" w:color="auto"/>
      </w:divBdr>
    </w:div>
    <w:div w:id="1370446499">
      <w:bodyDiv w:val="1"/>
      <w:marLeft w:val="0"/>
      <w:marRight w:val="0"/>
      <w:marTop w:val="0"/>
      <w:marBottom w:val="0"/>
      <w:divBdr>
        <w:top w:val="none" w:sz="0" w:space="0" w:color="auto"/>
        <w:left w:val="none" w:sz="0" w:space="0" w:color="auto"/>
        <w:bottom w:val="none" w:sz="0" w:space="0" w:color="auto"/>
        <w:right w:val="none" w:sz="0" w:space="0" w:color="auto"/>
      </w:divBdr>
    </w:div>
    <w:div w:id="1370454103">
      <w:bodyDiv w:val="1"/>
      <w:marLeft w:val="0"/>
      <w:marRight w:val="0"/>
      <w:marTop w:val="0"/>
      <w:marBottom w:val="0"/>
      <w:divBdr>
        <w:top w:val="none" w:sz="0" w:space="0" w:color="auto"/>
        <w:left w:val="none" w:sz="0" w:space="0" w:color="auto"/>
        <w:bottom w:val="none" w:sz="0" w:space="0" w:color="auto"/>
        <w:right w:val="none" w:sz="0" w:space="0" w:color="auto"/>
      </w:divBdr>
    </w:div>
    <w:div w:id="1370491514">
      <w:bodyDiv w:val="1"/>
      <w:marLeft w:val="0"/>
      <w:marRight w:val="0"/>
      <w:marTop w:val="0"/>
      <w:marBottom w:val="0"/>
      <w:divBdr>
        <w:top w:val="none" w:sz="0" w:space="0" w:color="auto"/>
        <w:left w:val="none" w:sz="0" w:space="0" w:color="auto"/>
        <w:bottom w:val="none" w:sz="0" w:space="0" w:color="auto"/>
        <w:right w:val="none" w:sz="0" w:space="0" w:color="auto"/>
      </w:divBdr>
    </w:div>
    <w:div w:id="1370497577">
      <w:bodyDiv w:val="1"/>
      <w:marLeft w:val="0"/>
      <w:marRight w:val="0"/>
      <w:marTop w:val="0"/>
      <w:marBottom w:val="0"/>
      <w:divBdr>
        <w:top w:val="none" w:sz="0" w:space="0" w:color="auto"/>
        <w:left w:val="none" w:sz="0" w:space="0" w:color="auto"/>
        <w:bottom w:val="none" w:sz="0" w:space="0" w:color="auto"/>
        <w:right w:val="none" w:sz="0" w:space="0" w:color="auto"/>
      </w:divBdr>
    </w:div>
    <w:div w:id="1370498424">
      <w:bodyDiv w:val="1"/>
      <w:marLeft w:val="0"/>
      <w:marRight w:val="0"/>
      <w:marTop w:val="0"/>
      <w:marBottom w:val="0"/>
      <w:divBdr>
        <w:top w:val="none" w:sz="0" w:space="0" w:color="auto"/>
        <w:left w:val="none" w:sz="0" w:space="0" w:color="auto"/>
        <w:bottom w:val="none" w:sz="0" w:space="0" w:color="auto"/>
        <w:right w:val="none" w:sz="0" w:space="0" w:color="auto"/>
      </w:divBdr>
    </w:div>
    <w:div w:id="1370573483">
      <w:bodyDiv w:val="1"/>
      <w:marLeft w:val="0"/>
      <w:marRight w:val="0"/>
      <w:marTop w:val="0"/>
      <w:marBottom w:val="0"/>
      <w:divBdr>
        <w:top w:val="none" w:sz="0" w:space="0" w:color="auto"/>
        <w:left w:val="none" w:sz="0" w:space="0" w:color="auto"/>
        <w:bottom w:val="none" w:sz="0" w:space="0" w:color="auto"/>
        <w:right w:val="none" w:sz="0" w:space="0" w:color="auto"/>
      </w:divBdr>
    </w:div>
    <w:div w:id="1371147518">
      <w:bodyDiv w:val="1"/>
      <w:marLeft w:val="0"/>
      <w:marRight w:val="0"/>
      <w:marTop w:val="0"/>
      <w:marBottom w:val="0"/>
      <w:divBdr>
        <w:top w:val="none" w:sz="0" w:space="0" w:color="auto"/>
        <w:left w:val="none" w:sz="0" w:space="0" w:color="auto"/>
        <w:bottom w:val="none" w:sz="0" w:space="0" w:color="auto"/>
        <w:right w:val="none" w:sz="0" w:space="0" w:color="auto"/>
      </w:divBdr>
    </w:div>
    <w:div w:id="1371228864">
      <w:bodyDiv w:val="1"/>
      <w:marLeft w:val="0"/>
      <w:marRight w:val="0"/>
      <w:marTop w:val="0"/>
      <w:marBottom w:val="0"/>
      <w:divBdr>
        <w:top w:val="none" w:sz="0" w:space="0" w:color="auto"/>
        <w:left w:val="none" w:sz="0" w:space="0" w:color="auto"/>
        <w:bottom w:val="none" w:sz="0" w:space="0" w:color="auto"/>
        <w:right w:val="none" w:sz="0" w:space="0" w:color="auto"/>
      </w:divBdr>
    </w:div>
    <w:div w:id="1371303968">
      <w:bodyDiv w:val="1"/>
      <w:marLeft w:val="0"/>
      <w:marRight w:val="0"/>
      <w:marTop w:val="0"/>
      <w:marBottom w:val="0"/>
      <w:divBdr>
        <w:top w:val="none" w:sz="0" w:space="0" w:color="auto"/>
        <w:left w:val="none" w:sz="0" w:space="0" w:color="auto"/>
        <w:bottom w:val="none" w:sz="0" w:space="0" w:color="auto"/>
        <w:right w:val="none" w:sz="0" w:space="0" w:color="auto"/>
      </w:divBdr>
    </w:div>
    <w:div w:id="1371802195">
      <w:bodyDiv w:val="1"/>
      <w:marLeft w:val="0"/>
      <w:marRight w:val="0"/>
      <w:marTop w:val="0"/>
      <w:marBottom w:val="0"/>
      <w:divBdr>
        <w:top w:val="none" w:sz="0" w:space="0" w:color="auto"/>
        <w:left w:val="none" w:sz="0" w:space="0" w:color="auto"/>
        <w:bottom w:val="none" w:sz="0" w:space="0" w:color="auto"/>
        <w:right w:val="none" w:sz="0" w:space="0" w:color="auto"/>
      </w:divBdr>
    </w:div>
    <w:div w:id="1371805947">
      <w:bodyDiv w:val="1"/>
      <w:marLeft w:val="0"/>
      <w:marRight w:val="0"/>
      <w:marTop w:val="0"/>
      <w:marBottom w:val="0"/>
      <w:divBdr>
        <w:top w:val="none" w:sz="0" w:space="0" w:color="auto"/>
        <w:left w:val="none" w:sz="0" w:space="0" w:color="auto"/>
        <w:bottom w:val="none" w:sz="0" w:space="0" w:color="auto"/>
        <w:right w:val="none" w:sz="0" w:space="0" w:color="auto"/>
      </w:divBdr>
    </w:div>
    <w:div w:id="1372224911">
      <w:bodyDiv w:val="1"/>
      <w:marLeft w:val="0"/>
      <w:marRight w:val="0"/>
      <w:marTop w:val="0"/>
      <w:marBottom w:val="0"/>
      <w:divBdr>
        <w:top w:val="none" w:sz="0" w:space="0" w:color="auto"/>
        <w:left w:val="none" w:sz="0" w:space="0" w:color="auto"/>
        <w:bottom w:val="none" w:sz="0" w:space="0" w:color="auto"/>
        <w:right w:val="none" w:sz="0" w:space="0" w:color="auto"/>
      </w:divBdr>
    </w:div>
    <w:div w:id="1372337218">
      <w:bodyDiv w:val="1"/>
      <w:marLeft w:val="0"/>
      <w:marRight w:val="0"/>
      <w:marTop w:val="0"/>
      <w:marBottom w:val="0"/>
      <w:divBdr>
        <w:top w:val="none" w:sz="0" w:space="0" w:color="auto"/>
        <w:left w:val="none" w:sz="0" w:space="0" w:color="auto"/>
        <w:bottom w:val="none" w:sz="0" w:space="0" w:color="auto"/>
        <w:right w:val="none" w:sz="0" w:space="0" w:color="auto"/>
      </w:divBdr>
    </w:div>
    <w:div w:id="1372456119">
      <w:bodyDiv w:val="1"/>
      <w:marLeft w:val="0"/>
      <w:marRight w:val="0"/>
      <w:marTop w:val="0"/>
      <w:marBottom w:val="0"/>
      <w:divBdr>
        <w:top w:val="none" w:sz="0" w:space="0" w:color="auto"/>
        <w:left w:val="none" w:sz="0" w:space="0" w:color="auto"/>
        <w:bottom w:val="none" w:sz="0" w:space="0" w:color="auto"/>
        <w:right w:val="none" w:sz="0" w:space="0" w:color="auto"/>
      </w:divBdr>
    </w:div>
    <w:div w:id="1372456178">
      <w:bodyDiv w:val="1"/>
      <w:marLeft w:val="0"/>
      <w:marRight w:val="0"/>
      <w:marTop w:val="0"/>
      <w:marBottom w:val="0"/>
      <w:divBdr>
        <w:top w:val="none" w:sz="0" w:space="0" w:color="auto"/>
        <w:left w:val="none" w:sz="0" w:space="0" w:color="auto"/>
        <w:bottom w:val="none" w:sz="0" w:space="0" w:color="auto"/>
        <w:right w:val="none" w:sz="0" w:space="0" w:color="auto"/>
      </w:divBdr>
    </w:div>
    <w:div w:id="1372533124">
      <w:bodyDiv w:val="1"/>
      <w:marLeft w:val="0"/>
      <w:marRight w:val="0"/>
      <w:marTop w:val="0"/>
      <w:marBottom w:val="0"/>
      <w:divBdr>
        <w:top w:val="none" w:sz="0" w:space="0" w:color="auto"/>
        <w:left w:val="none" w:sz="0" w:space="0" w:color="auto"/>
        <w:bottom w:val="none" w:sz="0" w:space="0" w:color="auto"/>
        <w:right w:val="none" w:sz="0" w:space="0" w:color="auto"/>
      </w:divBdr>
    </w:div>
    <w:div w:id="1372656384">
      <w:bodyDiv w:val="1"/>
      <w:marLeft w:val="0"/>
      <w:marRight w:val="0"/>
      <w:marTop w:val="0"/>
      <w:marBottom w:val="0"/>
      <w:divBdr>
        <w:top w:val="none" w:sz="0" w:space="0" w:color="auto"/>
        <w:left w:val="none" w:sz="0" w:space="0" w:color="auto"/>
        <w:bottom w:val="none" w:sz="0" w:space="0" w:color="auto"/>
        <w:right w:val="none" w:sz="0" w:space="0" w:color="auto"/>
      </w:divBdr>
    </w:div>
    <w:div w:id="1373112812">
      <w:bodyDiv w:val="1"/>
      <w:marLeft w:val="0"/>
      <w:marRight w:val="0"/>
      <w:marTop w:val="0"/>
      <w:marBottom w:val="0"/>
      <w:divBdr>
        <w:top w:val="none" w:sz="0" w:space="0" w:color="auto"/>
        <w:left w:val="none" w:sz="0" w:space="0" w:color="auto"/>
        <w:bottom w:val="none" w:sz="0" w:space="0" w:color="auto"/>
        <w:right w:val="none" w:sz="0" w:space="0" w:color="auto"/>
      </w:divBdr>
    </w:div>
    <w:div w:id="1373261879">
      <w:bodyDiv w:val="1"/>
      <w:marLeft w:val="0"/>
      <w:marRight w:val="0"/>
      <w:marTop w:val="0"/>
      <w:marBottom w:val="0"/>
      <w:divBdr>
        <w:top w:val="none" w:sz="0" w:space="0" w:color="auto"/>
        <w:left w:val="none" w:sz="0" w:space="0" w:color="auto"/>
        <w:bottom w:val="none" w:sz="0" w:space="0" w:color="auto"/>
        <w:right w:val="none" w:sz="0" w:space="0" w:color="auto"/>
      </w:divBdr>
    </w:div>
    <w:div w:id="1373383390">
      <w:bodyDiv w:val="1"/>
      <w:marLeft w:val="0"/>
      <w:marRight w:val="0"/>
      <w:marTop w:val="0"/>
      <w:marBottom w:val="0"/>
      <w:divBdr>
        <w:top w:val="none" w:sz="0" w:space="0" w:color="auto"/>
        <w:left w:val="none" w:sz="0" w:space="0" w:color="auto"/>
        <w:bottom w:val="none" w:sz="0" w:space="0" w:color="auto"/>
        <w:right w:val="none" w:sz="0" w:space="0" w:color="auto"/>
      </w:divBdr>
    </w:div>
    <w:div w:id="1373388067">
      <w:bodyDiv w:val="1"/>
      <w:marLeft w:val="0"/>
      <w:marRight w:val="0"/>
      <w:marTop w:val="0"/>
      <w:marBottom w:val="0"/>
      <w:divBdr>
        <w:top w:val="none" w:sz="0" w:space="0" w:color="auto"/>
        <w:left w:val="none" w:sz="0" w:space="0" w:color="auto"/>
        <w:bottom w:val="none" w:sz="0" w:space="0" w:color="auto"/>
        <w:right w:val="none" w:sz="0" w:space="0" w:color="auto"/>
      </w:divBdr>
    </w:div>
    <w:div w:id="1373533269">
      <w:bodyDiv w:val="1"/>
      <w:marLeft w:val="0"/>
      <w:marRight w:val="0"/>
      <w:marTop w:val="0"/>
      <w:marBottom w:val="0"/>
      <w:divBdr>
        <w:top w:val="none" w:sz="0" w:space="0" w:color="auto"/>
        <w:left w:val="none" w:sz="0" w:space="0" w:color="auto"/>
        <w:bottom w:val="none" w:sz="0" w:space="0" w:color="auto"/>
        <w:right w:val="none" w:sz="0" w:space="0" w:color="auto"/>
      </w:divBdr>
    </w:div>
    <w:div w:id="1373576963">
      <w:bodyDiv w:val="1"/>
      <w:marLeft w:val="0"/>
      <w:marRight w:val="0"/>
      <w:marTop w:val="0"/>
      <w:marBottom w:val="0"/>
      <w:divBdr>
        <w:top w:val="none" w:sz="0" w:space="0" w:color="auto"/>
        <w:left w:val="none" w:sz="0" w:space="0" w:color="auto"/>
        <w:bottom w:val="none" w:sz="0" w:space="0" w:color="auto"/>
        <w:right w:val="none" w:sz="0" w:space="0" w:color="auto"/>
      </w:divBdr>
    </w:div>
    <w:div w:id="1374227647">
      <w:bodyDiv w:val="1"/>
      <w:marLeft w:val="0"/>
      <w:marRight w:val="0"/>
      <w:marTop w:val="0"/>
      <w:marBottom w:val="0"/>
      <w:divBdr>
        <w:top w:val="none" w:sz="0" w:space="0" w:color="auto"/>
        <w:left w:val="none" w:sz="0" w:space="0" w:color="auto"/>
        <w:bottom w:val="none" w:sz="0" w:space="0" w:color="auto"/>
        <w:right w:val="none" w:sz="0" w:space="0" w:color="auto"/>
      </w:divBdr>
    </w:div>
    <w:div w:id="1374228464">
      <w:bodyDiv w:val="1"/>
      <w:marLeft w:val="0"/>
      <w:marRight w:val="0"/>
      <w:marTop w:val="0"/>
      <w:marBottom w:val="0"/>
      <w:divBdr>
        <w:top w:val="none" w:sz="0" w:space="0" w:color="auto"/>
        <w:left w:val="none" w:sz="0" w:space="0" w:color="auto"/>
        <w:bottom w:val="none" w:sz="0" w:space="0" w:color="auto"/>
        <w:right w:val="none" w:sz="0" w:space="0" w:color="auto"/>
      </w:divBdr>
    </w:div>
    <w:div w:id="1374619647">
      <w:bodyDiv w:val="1"/>
      <w:marLeft w:val="0"/>
      <w:marRight w:val="0"/>
      <w:marTop w:val="0"/>
      <w:marBottom w:val="0"/>
      <w:divBdr>
        <w:top w:val="none" w:sz="0" w:space="0" w:color="auto"/>
        <w:left w:val="none" w:sz="0" w:space="0" w:color="auto"/>
        <w:bottom w:val="none" w:sz="0" w:space="0" w:color="auto"/>
        <w:right w:val="none" w:sz="0" w:space="0" w:color="auto"/>
      </w:divBdr>
    </w:div>
    <w:div w:id="1374697511">
      <w:bodyDiv w:val="1"/>
      <w:marLeft w:val="0"/>
      <w:marRight w:val="0"/>
      <w:marTop w:val="0"/>
      <w:marBottom w:val="0"/>
      <w:divBdr>
        <w:top w:val="none" w:sz="0" w:space="0" w:color="auto"/>
        <w:left w:val="none" w:sz="0" w:space="0" w:color="auto"/>
        <w:bottom w:val="none" w:sz="0" w:space="0" w:color="auto"/>
        <w:right w:val="none" w:sz="0" w:space="0" w:color="auto"/>
      </w:divBdr>
    </w:div>
    <w:div w:id="1374959038">
      <w:bodyDiv w:val="1"/>
      <w:marLeft w:val="0"/>
      <w:marRight w:val="0"/>
      <w:marTop w:val="0"/>
      <w:marBottom w:val="0"/>
      <w:divBdr>
        <w:top w:val="none" w:sz="0" w:space="0" w:color="auto"/>
        <w:left w:val="none" w:sz="0" w:space="0" w:color="auto"/>
        <w:bottom w:val="none" w:sz="0" w:space="0" w:color="auto"/>
        <w:right w:val="none" w:sz="0" w:space="0" w:color="auto"/>
      </w:divBdr>
    </w:div>
    <w:div w:id="1374967260">
      <w:bodyDiv w:val="1"/>
      <w:marLeft w:val="0"/>
      <w:marRight w:val="0"/>
      <w:marTop w:val="0"/>
      <w:marBottom w:val="0"/>
      <w:divBdr>
        <w:top w:val="none" w:sz="0" w:space="0" w:color="auto"/>
        <w:left w:val="none" w:sz="0" w:space="0" w:color="auto"/>
        <w:bottom w:val="none" w:sz="0" w:space="0" w:color="auto"/>
        <w:right w:val="none" w:sz="0" w:space="0" w:color="auto"/>
      </w:divBdr>
    </w:div>
    <w:div w:id="1375615330">
      <w:bodyDiv w:val="1"/>
      <w:marLeft w:val="0"/>
      <w:marRight w:val="0"/>
      <w:marTop w:val="0"/>
      <w:marBottom w:val="0"/>
      <w:divBdr>
        <w:top w:val="none" w:sz="0" w:space="0" w:color="auto"/>
        <w:left w:val="none" w:sz="0" w:space="0" w:color="auto"/>
        <w:bottom w:val="none" w:sz="0" w:space="0" w:color="auto"/>
        <w:right w:val="none" w:sz="0" w:space="0" w:color="auto"/>
      </w:divBdr>
    </w:div>
    <w:div w:id="1375621730">
      <w:bodyDiv w:val="1"/>
      <w:marLeft w:val="0"/>
      <w:marRight w:val="0"/>
      <w:marTop w:val="0"/>
      <w:marBottom w:val="0"/>
      <w:divBdr>
        <w:top w:val="none" w:sz="0" w:space="0" w:color="auto"/>
        <w:left w:val="none" w:sz="0" w:space="0" w:color="auto"/>
        <w:bottom w:val="none" w:sz="0" w:space="0" w:color="auto"/>
        <w:right w:val="none" w:sz="0" w:space="0" w:color="auto"/>
      </w:divBdr>
    </w:div>
    <w:div w:id="1375808897">
      <w:bodyDiv w:val="1"/>
      <w:marLeft w:val="0"/>
      <w:marRight w:val="0"/>
      <w:marTop w:val="0"/>
      <w:marBottom w:val="0"/>
      <w:divBdr>
        <w:top w:val="none" w:sz="0" w:space="0" w:color="auto"/>
        <w:left w:val="none" w:sz="0" w:space="0" w:color="auto"/>
        <w:bottom w:val="none" w:sz="0" w:space="0" w:color="auto"/>
        <w:right w:val="none" w:sz="0" w:space="0" w:color="auto"/>
      </w:divBdr>
    </w:div>
    <w:div w:id="1375815574">
      <w:bodyDiv w:val="1"/>
      <w:marLeft w:val="0"/>
      <w:marRight w:val="0"/>
      <w:marTop w:val="0"/>
      <w:marBottom w:val="0"/>
      <w:divBdr>
        <w:top w:val="none" w:sz="0" w:space="0" w:color="auto"/>
        <w:left w:val="none" w:sz="0" w:space="0" w:color="auto"/>
        <w:bottom w:val="none" w:sz="0" w:space="0" w:color="auto"/>
        <w:right w:val="none" w:sz="0" w:space="0" w:color="auto"/>
      </w:divBdr>
    </w:div>
    <w:div w:id="1375887070">
      <w:bodyDiv w:val="1"/>
      <w:marLeft w:val="0"/>
      <w:marRight w:val="0"/>
      <w:marTop w:val="0"/>
      <w:marBottom w:val="0"/>
      <w:divBdr>
        <w:top w:val="none" w:sz="0" w:space="0" w:color="auto"/>
        <w:left w:val="none" w:sz="0" w:space="0" w:color="auto"/>
        <w:bottom w:val="none" w:sz="0" w:space="0" w:color="auto"/>
        <w:right w:val="none" w:sz="0" w:space="0" w:color="auto"/>
      </w:divBdr>
    </w:div>
    <w:div w:id="1376009302">
      <w:bodyDiv w:val="1"/>
      <w:marLeft w:val="0"/>
      <w:marRight w:val="0"/>
      <w:marTop w:val="0"/>
      <w:marBottom w:val="0"/>
      <w:divBdr>
        <w:top w:val="none" w:sz="0" w:space="0" w:color="auto"/>
        <w:left w:val="none" w:sz="0" w:space="0" w:color="auto"/>
        <w:bottom w:val="none" w:sz="0" w:space="0" w:color="auto"/>
        <w:right w:val="none" w:sz="0" w:space="0" w:color="auto"/>
      </w:divBdr>
    </w:div>
    <w:div w:id="1376269461">
      <w:bodyDiv w:val="1"/>
      <w:marLeft w:val="0"/>
      <w:marRight w:val="0"/>
      <w:marTop w:val="0"/>
      <w:marBottom w:val="0"/>
      <w:divBdr>
        <w:top w:val="none" w:sz="0" w:space="0" w:color="auto"/>
        <w:left w:val="none" w:sz="0" w:space="0" w:color="auto"/>
        <w:bottom w:val="none" w:sz="0" w:space="0" w:color="auto"/>
        <w:right w:val="none" w:sz="0" w:space="0" w:color="auto"/>
      </w:divBdr>
    </w:div>
    <w:div w:id="1376391738">
      <w:bodyDiv w:val="1"/>
      <w:marLeft w:val="0"/>
      <w:marRight w:val="0"/>
      <w:marTop w:val="0"/>
      <w:marBottom w:val="0"/>
      <w:divBdr>
        <w:top w:val="none" w:sz="0" w:space="0" w:color="auto"/>
        <w:left w:val="none" w:sz="0" w:space="0" w:color="auto"/>
        <w:bottom w:val="none" w:sz="0" w:space="0" w:color="auto"/>
        <w:right w:val="none" w:sz="0" w:space="0" w:color="auto"/>
      </w:divBdr>
    </w:div>
    <w:div w:id="1376927114">
      <w:bodyDiv w:val="1"/>
      <w:marLeft w:val="0"/>
      <w:marRight w:val="0"/>
      <w:marTop w:val="0"/>
      <w:marBottom w:val="0"/>
      <w:divBdr>
        <w:top w:val="none" w:sz="0" w:space="0" w:color="auto"/>
        <w:left w:val="none" w:sz="0" w:space="0" w:color="auto"/>
        <w:bottom w:val="none" w:sz="0" w:space="0" w:color="auto"/>
        <w:right w:val="none" w:sz="0" w:space="0" w:color="auto"/>
      </w:divBdr>
    </w:div>
    <w:div w:id="1377199539">
      <w:bodyDiv w:val="1"/>
      <w:marLeft w:val="0"/>
      <w:marRight w:val="0"/>
      <w:marTop w:val="0"/>
      <w:marBottom w:val="0"/>
      <w:divBdr>
        <w:top w:val="none" w:sz="0" w:space="0" w:color="auto"/>
        <w:left w:val="none" w:sz="0" w:space="0" w:color="auto"/>
        <w:bottom w:val="none" w:sz="0" w:space="0" w:color="auto"/>
        <w:right w:val="none" w:sz="0" w:space="0" w:color="auto"/>
      </w:divBdr>
    </w:div>
    <w:div w:id="1377503965">
      <w:bodyDiv w:val="1"/>
      <w:marLeft w:val="0"/>
      <w:marRight w:val="0"/>
      <w:marTop w:val="0"/>
      <w:marBottom w:val="0"/>
      <w:divBdr>
        <w:top w:val="none" w:sz="0" w:space="0" w:color="auto"/>
        <w:left w:val="none" w:sz="0" w:space="0" w:color="auto"/>
        <w:bottom w:val="none" w:sz="0" w:space="0" w:color="auto"/>
        <w:right w:val="none" w:sz="0" w:space="0" w:color="auto"/>
      </w:divBdr>
    </w:div>
    <w:div w:id="1377924598">
      <w:bodyDiv w:val="1"/>
      <w:marLeft w:val="0"/>
      <w:marRight w:val="0"/>
      <w:marTop w:val="0"/>
      <w:marBottom w:val="0"/>
      <w:divBdr>
        <w:top w:val="none" w:sz="0" w:space="0" w:color="auto"/>
        <w:left w:val="none" w:sz="0" w:space="0" w:color="auto"/>
        <w:bottom w:val="none" w:sz="0" w:space="0" w:color="auto"/>
        <w:right w:val="none" w:sz="0" w:space="0" w:color="auto"/>
      </w:divBdr>
    </w:div>
    <w:div w:id="1378162969">
      <w:bodyDiv w:val="1"/>
      <w:marLeft w:val="0"/>
      <w:marRight w:val="0"/>
      <w:marTop w:val="0"/>
      <w:marBottom w:val="0"/>
      <w:divBdr>
        <w:top w:val="none" w:sz="0" w:space="0" w:color="auto"/>
        <w:left w:val="none" w:sz="0" w:space="0" w:color="auto"/>
        <w:bottom w:val="none" w:sz="0" w:space="0" w:color="auto"/>
        <w:right w:val="none" w:sz="0" w:space="0" w:color="auto"/>
      </w:divBdr>
    </w:div>
    <w:div w:id="1378316720">
      <w:bodyDiv w:val="1"/>
      <w:marLeft w:val="0"/>
      <w:marRight w:val="0"/>
      <w:marTop w:val="0"/>
      <w:marBottom w:val="0"/>
      <w:divBdr>
        <w:top w:val="none" w:sz="0" w:space="0" w:color="auto"/>
        <w:left w:val="none" w:sz="0" w:space="0" w:color="auto"/>
        <w:bottom w:val="none" w:sz="0" w:space="0" w:color="auto"/>
        <w:right w:val="none" w:sz="0" w:space="0" w:color="auto"/>
      </w:divBdr>
    </w:div>
    <w:div w:id="1378317927">
      <w:bodyDiv w:val="1"/>
      <w:marLeft w:val="0"/>
      <w:marRight w:val="0"/>
      <w:marTop w:val="0"/>
      <w:marBottom w:val="0"/>
      <w:divBdr>
        <w:top w:val="none" w:sz="0" w:space="0" w:color="auto"/>
        <w:left w:val="none" w:sz="0" w:space="0" w:color="auto"/>
        <w:bottom w:val="none" w:sz="0" w:space="0" w:color="auto"/>
        <w:right w:val="none" w:sz="0" w:space="0" w:color="auto"/>
      </w:divBdr>
    </w:div>
    <w:div w:id="1378385814">
      <w:bodyDiv w:val="1"/>
      <w:marLeft w:val="0"/>
      <w:marRight w:val="0"/>
      <w:marTop w:val="0"/>
      <w:marBottom w:val="0"/>
      <w:divBdr>
        <w:top w:val="none" w:sz="0" w:space="0" w:color="auto"/>
        <w:left w:val="none" w:sz="0" w:space="0" w:color="auto"/>
        <w:bottom w:val="none" w:sz="0" w:space="0" w:color="auto"/>
        <w:right w:val="none" w:sz="0" w:space="0" w:color="auto"/>
      </w:divBdr>
    </w:div>
    <w:div w:id="1378503203">
      <w:bodyDiv w:val="1"/>
      <w:marLeft w:val="0"/>
      <w:marRight w:val="0"/>
      <w:marTop w:val="0"/>
      <w:marBottom w:val="0"/>
      <w:divBdr>
        <w:top w:val="none" w:sz="0" w:space="0" w:color="auto"/>
        <w:left w:val="none" w:sz="0" w:space="0" w:color="auto"/>
        <w:bottom w:val="none" w:sz="0" w:space="0" w:color="auto"/>
        <w:right w:val="none" w:sz="0" w:space="0" w:color="auto"/>
      </w:divBdr>
    </w:div>
    <w:div w:id="1378552386">
      <w:bodyDiv w:val="1"/>
      <w:marLeft w:val="0"/>
      <w:marRight w:val="0"/>
      <w:marTop w:val="0"/>
      <w:marBottom w:val="0"/>
      <w:divBdr>
        <w:top w:val="none" w:sz="0" w:space="0" w:color="auto"/>
        <w:left w:val="none" w:sz="0" w:space="0" w:color="auto"/>
        <w:bottom w:val="none" w:sz="0" w:space="0" w:color="auto"/>
        <w:right w:val="none" w:sz="0" w:space="0" w:color="auto"/>
      </w:divBdr>
    </w:div>
    <w:div w:id="1378579267">
      <w:bodyDiv w:val="1"/>
      <w:marLeft w:val="0"/>
      <w:marRight w:val="0"/>
      <w:marTop w:val="0"/>
      <w:marBottom w:val="0"/>
      <w:divBdr>
        <w:top w:val="none" w:sz="0" w:space="0" w:color="auto"/>
        <w:left w:val="none" w:sz="0" w:space="0" w:color="auto"/>
        <w:bottom w:val="none" w:sz="0" w:space="0" w:color="auto"/>
        <w:right w:val="none" w:sz="0" w:space="0" w:color="auto"/>
      </w:divBdr>
    </w:div>
    <w:div w:id="1378817388">
      <w:bodyDiv w:val="1"/>
      <w:marLeft w:val="0"/>
      <w:marRight w:val="0"/>
      <w:marTop w:val="0"/>
      <w:marBottom w:val="0"/>
      <w:divBdr>
        <w:top w:val="none" w:sz="0" w:space="0" w:color="auto"/>
        <w:left w:val="none" w:sz="0" w:space="0" w:color="auto"/>
        <w:bottom w:val="none" w:sz="0" w:space="0" w:color="auto"/>
        <w:right w:val="none" w:sz="0" w:space="0" w:color="auto"/>
      </w:divBdr>
    </w:div>
    <w:div w:id="1378820232">
      <w:bodyDiv w:val="1"/>
      <w:marLeft w:val="0"/>
      <w:marRight w:val="0"/>
      <w:marTop w:val="0"/>
      <w:marBottom w:val="0"/>
      <w:divBdr>
        <w:top w:val="none" w:sz="0" w:space="0" w:color="auto"/>
        <w:left w:val="none" w:sz="0" w:space="0" w:color="auto"/>
        <w:bottom w:val="none" w:sz="0" w:space="0" w:color="auto"/>
        <w:right w:val="none" w:sz="0" w:space="0" w:color="auto"/>
      </w:divBdr>
    </w:div>
    <w:div w:id="1379012542">
      <w:bodyDiv w:val="1"/>
      <w:marLeft w:val="0"/>
      <w:marRight w:val="0"/>
      <w:marTop w:val="0"/>
      <w:marBottom w:val="0"/>
      <w:divBdr>
        <w:top w:val="none" w:sz="0" w:space="0" w:color="auto"/>
        <w:left w:val="none" w:sz="0" w:space="0" w:color="auto"/>
        <w:bottom w:val="none" w:sz="0" w:space="0" w:color="auto"/>
        <w:right w:val="none" w:sz="0" w:space="0" w:color="auto"/>
      </w:divBdr>
    </w:div>
    <w:div w:id="1379040729">
      <w:bodyDiv w:val="1"/>
      <w:marLeft w:val="0"/>
      <w:marRight w:val="0"/>
      <w:marTop w:val="0"/>
      <w:marBottom w:val="0"/>
      <w:divBdr>
        <w:top w:val="none" w:sz="0" w:space="0" w:color="auto"/>
        <w:left w:val="none" w:sz="0" w:space="0" w:color="auto"/>
        <w:bottom w:val="none" w:sz="0" w:space="0" w:color="auto"/>
        <w:right w:val="none" w:sz="0" w:space="0" w:color="auto"/>
      </w:divBdr>
    </w:div>
    <w:div w:id="1379091330">
      <w:bodyDiv w:val="1"/>
      <w:marLeft w:val="0"/>
      <w:marRight w:val="0"/>
      <w:marTop w:val="0"/>
      <w:marBottom w:val="0"/>
      <w:divBdr>
        <w:top w:val="none" w:sz="0" w:space="0" w:color="auto"/>
        <w:left w:val="none" w:sz="0" w:space="0" w:color="auto"/>
        <w:bottom w:val="none" w:sz="0" w:space="0" w:color="auto"/>
        <w:right w:val="none" w:sz="0" w:space="0" w:color="auto"/>
      </w:divBdr>
    </w:div>
    <w:div w:id="1379161264">
      <w:bodyDiv w:val="1"/>
      <w:marLeft w:val="0"/>
      <w:marRight w:val="0"/>
      <w:marTop w:val="0"/>
      <w:marBottom w:val="0"/>
      <w:divBdr>
        <w:top w:val="none" w:sz="0" w:space="0" w:color="auto"/>
        <w:left w:val="none" w:sz="0" w:space="0" w:color="auto"/>
        <w:bottom w:val="none" w:sz="0" w:space="0" w:color="auto"/>
        <w:right w:val="none" w:sz="0" w:space="0" w:color="auto"/>
      </w:divBdr>
    </w:div>
    <w:div w:id="1379164055">
      <w:bodyDiv w:val="1"/>
      <w:marLeft w:val="0"/>
      <w:marRight w:val="0"/>
      <w:marTop w:val="0"/>
      <w:marBottom w:val="0"/>
      <w:divBdr>
        <w:top w:val="none" w:sz="0" w:space="0" w:color="auto"/>
        <w:left w:val="none" w:sz="0" w:space="0" w:color="auto"/>
        <w:bottom w:val="none" w:sz="0" w:space="0" w:color="auto"/>
        <w:right w:val="none" w:sz="0" w:space="0" w:color="auto"/>
      </w:divBdr>
    </w:div>
    <w:div w:id="1379359581">
      <w:bodyDiv w:val="1"/>
      <w:marLeft w:val="0"/>
      <w:marRight w:val="0"/>
      <w:marTop w:val="0"/>
      <w:marBottom w:val="0"/>
      <w:divBdr>
        <w:top w:val="none" w:sz="0" w:space="0" w:color="auto"/>
        <w:left w:val="none" w:sz="0" w:space="0" w:color="auto"/>
        <w:bottom w:val="none" w:sz="0" w:space="0" w:color="auto"/>
        <w:right w:val="none" w:sz="0" w:space="0" w:color="auto"/>
      </w:divBdr>
    </w:div>
    <w:div w:id="1379547691">
      <w:bodyDiv w:val="1"/>
      <w:marLeft w:val="0"/>
      <w:marRight w:val="0"/>
      <w:marTop w:val="0"/>
      <w:marBottom w:val="0"/>
      <w:divBdr>
        <w:top w:val="none" w:sz="0" w:space="0" w:color="auto"/>
        <w:left w:val="none" w:sz="0" w:space="0" w:color="auto"/>
        <w:bottom w:val="none" w:sz="0" w:space="0" w:color="auto"/>
        <w:right w:val="none" w:sz="0" w:space="0" w:color="auto"/>
      </w:divBdr>
    </w:div>
    <w:div w:id="1379552472">
      <w:bodyDiv w:val="1"/>
      <w:marLeft w:val="0"/>
      <w:marRight w:val="0"/>
      <w:marTop w:val="0"/>
      <w:marBottom w:val="0"/>
      <w:divBdr>
        <w:top w:val="none" w:sz="0" w:space="0" w:color="auto"/>
        <w:left w:val="none" w:sz="0" w:space="0" w:color="auto"/>
        <w:bottom w:val="none" w:sz="0" w:space="0" w:color="auto"/>
        <w:right w:val="none" w:sz="0" w:space="0" w:color="auto"/>
      </w:divBdr>
    </w:div>
    <w:div w:id="1379747697">
      <w:bodyDiv w:val="1"/>
      <w:marLeft w:val="0"/>
      <w:marRight w:val="0"/>
      <w:marTop w:val="0"/>
      <w:marBottom w:val="0"/>
      <w:divBdr>
        <w:top w:val="none" w:sz="0" w:space="0" w:color="auto"/>
        <w:left w:val="none" w:sz="0" w:space="0" w:color="auto"/>
        <w:bottom w:val="none" w:sz="0" w:space="0" w:color="auto"/>
        <w:right w:val="none" w:sz="0" w:space="0" w:color="auto"/>
      </w:divBdr>
    </w:div>
    <w:div w:id="1379813714">
      <w:bodyDiv w:val="1"/>
      <w:marLeft w:val="0"/>
      <w:marRight w:val="0"/>
      <w:marTop w:val="0"/>
      <w:marBottom w:val="0"/>
      <w:divBdr>
        <w:top w:val="none" w:sz="0" w:space="0" w:color="auto"/>
        <w:left w:val="none" w:sz="0" w:space="0" w:color="auto"/>
        <w:bottom w:val="none" w:sz="0" w:space="0" w:color="auto"/>
        <w:right w:val="none" w:sz="0" w:space="0" w:color="auto"/>
      </w:divBdr>
    </w:div>
    <w:div w:id="1379816271">
      <w:bodyDiv w:val="1"/>
      <w:marLeft w:val="0"/>
      <w:marRight w:val="0"/>
      <w:marTop w:val="0"/>
      <w:marBottom w:val="0"/>
      <w:divBdr>
        <w:top w:val="none" w:sz="0" w:space="0" w:color="auto"/>
        <w:left w:val="none" w:sz="0" w:space="0" w:color="auto"/>
        <w:bottom w:val="none" w:sz="0" w:space="0" w:color="auto"/>
        <w:right w:val="none" w:sz="0" w:space="0" w:color="auto"/>
      </w:divBdr>
    </w:div>
    <w:div w:id="1379863433">
      <w:bodyDiv w:val="1"/>
      <w:marLeft w:val="0"/>
      <w:marRight w:val="0"/>
      <w:marTop w:val="0"/>
      <w:marBottom w:val="0"/>
      <w:divBdr>
        <w:top w:val="none" w:sz="0" w:space="0" w:color="auto"/>
        <w:left w:val="none" w:sz="0" w:space="0" w:color="auto"/>
        <w:bottom w:val="none" w:sz="0" w:space="0" w:color="auto"/>
        <w:right w:val="none" w:sz="0" w:space="0" w:color="auto"/>
      </w:divBdr>
    </w:div>
    <w:div w:id="1379933982">
      <w:bodyDiv w:val="1"/>
      <w:marLeft w:val="0"/>
      <w:marRight w:val="0"/>
      <w:marTop w:val="0"/>
      <w:marBottom w:val="0"/>
      <w:divBdr>
        <w:top w:val="none" w:sz="0" w:space="0" w:color="auto"/>
        <w:left w:val="none" w:sz="0" w:space="0" w:color="auto"/>
        <w:bottom w:val="none" w:sz="0" w:space="0" w:color="auto"/>
        <w:right w:val="none" w:sz="0" w:space="0" w:color="auto"/>
      </w:divBdr>
    </w:div>
    <w:div w:id="1380131888">
      <w:bodyDiv w:val="1"/>
      <w:marLeft w:val="0"/>
      <w:marRight w:val="0"/>
      <w:marTop w:val="0"/>
      <w:marBottom w:val="0"/>
      <w:divBdr>
        <w:top w:val="none" w:sz="0" w:space="0" w:color="auto"/>
        <w:left w:val="none" w:sz="0" w:space="0" w:color="auto"/>
        <w:bottom w:val="none" w:sz="0" w:space="0" w:color="auto"/>
        <w:right w:val="none" w:sz="0" w:space="0" w:color="auto"/>
      </w:divBdr>
    </w:div>
    <w:div w:id="1380321202">
      <w:bodyDiv w:val="1"/>
      <w:marLeft w:val="0"/>
      <w:marRight w:val="0"/>
      <w:marTop w:val="0"/>
      <w:marBottom w:val="0"/>
      <w:divBdr>
        <w:top w:val="none" w:sz="0" w:space="0" w:color="auto"/>
        <w:left w:val="none" w:sz="0" w:space="0" w:color="auto"/>
        <w:bottom w:val="none" w:sz="0" w:space="0" w:color="auto"/>
        <w:right w:val="none" w:sz="0" w:space="0" w:color="auto"/>
      </w:divBdr>
    </w:div>
    <w:div w:id="1380322363">
      <w:bodyDiv w:val="1"/>
      <w:marLeft w:val="0"/>
      <w:marRight w:val="0"/>
      <w:marTop w:val="0"/>
      <w:marBottom w:val="0"/>
      <w:divBdr>
        <w:top w:val="none" w:sz="0" w:space="0" w:color="auto"/>
        <w:left w:val="none" w:sz="0" w:space="0" w:color="auto"/>
        <w:bottom w:val="none" w:sz="0" w:space="0" w:color="auto"/>
        <w:right w:val="none" w:sz="0" w:space="0" w:color="auto"/>
      </w:divBdr>
    </w:div>
    <w:div w:id="1380401464">
      <w:bodyDiv w:val="1"/>
      <w:marLeft w:val="0"/>
      <w:marRight w:val="0"/>
      <w:marTop w:val="0"/>
      <w:marBottom w:val="0"/>
      <w:divBdr>
        <w:top w:val="none" w:sz="0" w:space="0" w:color="auto"/>
        <w:left w:val="none" w:sz="0" w:space="0" w:color="auto"/>
        <w:bottom w:val="none" w:sz="0" w:space="0" w:color="auto"/>
        <w:right w:val="none" w:sz="0" w:space="0" w:color="auto"/>
      </w:divBdr>
    </w:div>
    <w:div w:id="1380520022">
      <w:bodyDiv w:val="1"/>
      <w:marLeft w:val="0"/>
      <w:marRight w:val="0"/>
      <w:marTop w:val="0"/>
      <w:marBottom w:val="0"/>
      <w:divBdr>
        <w:top w:val="none" w:sz="0" w:space="0" w:color="auto"/>
        <w:left w:val="none" w:sz="0" w:space="0" w:color="auto"/>
        <w:bottom w:val="none" w:sz="0" w:space="0" w:color="auto"/>
        <w:right w:val="none" w:sz="0" w:space="0" w:color="auto"/>
      </w:divBdr>
    </w:div>
    <w:div w:id="1380738414">
      <w:bodyDiv w:val="1"/>
      <w:marLeft w:val="0"/>
      <w:marRight w:val="0"/>
      <w:marTop w:val="0"/>
      <w:marBottom w:val="0"/>
      <w:divBdr>
        <w:top w:val="none" w:sz="0" w:space="0" w:color="auto"/>
        <w:left w:val="none" w:sz="0" w:space="0" w:color="auto"/>
        <w:bottom w:val="none" w:sz="0" w:space="0" w:color="auto"/>
        <w:right w:val="none" w:sz="0" w:space="0" w:color="auto"/>
      </w:divBdr>
    </w:div>
    <w:div w:id="1380782237">
      <w:bodyDiv w:val="1"/>
      <w:marLeft w:val="0"/>
      <w:marRight w:val="0"/>
      <w:marTop w:val="0"/>
      <w:marBottom w:val="0"/>
      <w:divBdr>
        <w:top w:val="none" w:sz="0" w:space="0" w:color="auto"/>
        <w:left w:val="none" w:sz="0" w:space="0" w:color="auto"/>
        <w:bottom w:val="none" w:sz="0" w:space="0" w:color="auto"/>
        <w:right w:val="none" w:sz="0" w:space="0" w:color="auto"/>
      </w:divBdr>
    </w:div>
    <w:div w:id="1381051117">
      <w:bodyDiv w:val="1"/>
      <w:marLeft w:val="0"/>
      <w:marRight w:val="0"/>
      <w:marTop w:val="0"/>
      <w:marBottom w:val="0"/>
      <w:divBdr>
        <w:top w:val="none" w:sz="0" w:space="0" w:color="auto"/>
        <w:left w:val="none" w:sz="0" w:space="0" w:color="auto"/>
        <w:bottom w:val="none" w:sz="0" w:space="0" w:color="auto"/>
        <w:right w:val="none" w:sz="0" w:space="0" w:color="auto"/>
      </w:divBdr>
    </w:div>
    <w:div w:id="1381519343">
      <w:bodyDiv w:val="1"/>
      <w:marLeft w:val="0"/>
      <w:marRight w:val="0"/>
      <w:marTop w:val="0"/>
      <w:marBottom w:val="0"/>
      <w:divBdr>
        <w:top w:val="none" w:sz="0" w:space="0" w:color="auto"/>
        <w:left w:val="none" w:sz="0" w:space="0" w:color="auto"/>
        <w:bottom w:val="none" w:sz="0" w:space="0" w:color="auto"/>
        <w:right w:val="none" w:sz="0" w:space="0" w:color="auto"/>
      </w:divBdr>
    </w:div>
    <w:div w:id="1381974243">
      <w:bodyDiv w:val="1"/>
      <w:marLeft w:val="0"/>
      <w:marRight w:val="0"/>
      <w:marTop w:val="0"/>
      <w:marBottom w:val="0"/>
      <w:divBdr>
        <w:top w:val="none" w:sz="0" w:space="0" w:color="auto"/>
        <w:left w:val="none" w:sz="0" w:space="0" w:color="auto"/>
        <w:bottom w:val="none" w:sz="0" w:space="0" w:color="auto"/>
        <w:right w:val="none" w:sz="0" w:space="0" w:color="auto"/>
      </w:divBdr>
    </w:div>
    <w:div w:id="1382050501">
      <w:bodyDiv w:val="1"/>
      <w:marLeft w:val="0"/>
      <w:marRight w:val="0"/>
      <w:marTop w:val="0"/>
      <w:marBottom w:val="0"/>
      <w:divBdr>
        <w:top w:val="none" w:sz="0" w:space="0" w:color="auto"/>
        <w:left w:val="none" w:sz="0" w:space="0" w:color="auto"/>
        <w:bottom w:val="none" w:sz="0" w:space="0" w:color="auto"/>
        <w:right w:val="none" w:sz="0" w:space="0" w:color="auto"/>
      </w:divBdr>
    </w:div>
    <w:div w:id="1382166829">
      <w:bodyDiv w:val="1"/>
      <w:marLeft w:val="0"/>
      <w:marRight w:val="0"/>
      <w:marTop w:val="0"/>
      <w:marBottom w:val="0"/>
      <w:divBdr>
        <w:top w:val="none" w:sz="0" w:space="0" w:color="auto"/>
        <w:left w:val="none" w:sz="0" w:space="0" w:color="auto"/>
        <w:bottom w:val="none" w:sz="0" w:space="0" w:color="auto"/>
        <w:right w:val="none" w:sz="0" w:space="0" w:color="auto"/>
      </w:divBdr>
    </w:div>
    <w:div w:id="1382174534">
      <w:bodyDiv w:val="1"/>
      <w:marLeft w:val="0"/>
      <w:marRight w:val="0"/>
      <w:marTop w:val="0"/>
      <w:marBottom w:val="0"/>
      <w:divBdr>
        <w:top w:val="none" w:sz="0" w:space="0" w:color="auto"/>
        <w:left w:val="none" w:sz="0" w:space="0" w:color="auto"/>
        <w:bottom w:val="none" w:sz="0" w:space="0" w:color="auto"/>
        <w:right w:val="none" w:sz="0" w:space="0" w:color="auto"/>
      </w:divBdr>
    </w:div>
    <w:div w:id="1382243535">
      <w:bodyDiv w:val="1"/>
      <w:marLeft w:val="0"/>
      <w:marRight w:val="0"/>
      <w:marTop w:val="0"/>
      <w:marBottom w:val="0"/>
      <w:divBdr>
        <w:top w:val="none" w:sz="0" w:space="0" w:color="auto"/>
        <w:left w:val="none" w:sz="0" w:space="0" w:color="auto"/>
        <w:bottom w:val="none" w:sz="0" w:space="0" w:color="auto"/>
        <w:right w:val="none" w:sz="0" w:space="0" w:color="auto"/>
      </w:divBdr>
    </w:div>
    <w:div w:id="1382366353">
      <w:bodyDiv w:val="1"/>
      <w:marLeft w:val="0"/>
      <w:marRight w:val="0"/>
      <w:marTop w:val="0"/>
      <w:marBottom w:val="0"/>
      <w:divBdr>
        <w:top w:val="none" w:sz="0" w:space="0" w:color="auto"/>
        <w:left w:val="none" w:sz="0" w:space="0" w:color="auto"/>
        <w:bottom w:val="none" w:sz="0" w:space="0" w:color="auto"/>
        <w:right w:val="none" w:sz="0" w:space="0" w:color="auto"/>
      </w:divBdr>
    </w:div>
    <w:div w:id="1382553183">
      <w:bodyDiv w:val="1"/>
      <w:marLeft w:val="0"/>
      <w:marRight w:val="0"/>
      <w:marTop w:val="0"/>
      <w:marBottom w:val="0"/>
      <w:divBdr>
        <w:top w:val="none" w:sz="0" w:space="0" w:color="auto"/>
        <w:left w:val="none" w:sz="0" w:space="0" w:color="auto"/>
        <w:bottom w:val="none" w:sz="0" w:space="0" w:color="auto"/>
        <w:right w:val="none" w:sz="0" w:space="0" w:color="auto"/>
      </w:divBdr>
    </w:div>
    <w:div w:id="1382753767">
      <w:bodyDiv w:val="1"/>
      <w:marLeft w:val="0"/>
      <w:marRight w:val="0"/>
      <w:marTop w:val="0"/>
      <w:marBottom w:val="0"/>
      <w:divBdr>
        <w:top w:val="none" w:sz="0" w:space="0" w:color="auto"/>
        <w:left w:val="none" w:sz="0" w:space="0" w:color="auto"/>
        <w:bottom w:val="none" w:sz="0" w:space="0" w:color="auto"/>
        <w:right w:val="none" w:sz="0" w:space="0" w:color="auto"/>
      </w:divBdr>
    </w:div>
    <w:div w:id="1383018822">
      <w:bodyDiv w:val="1"/>
      <w:marLeft w:val="0"/>
      <w:marRight w:val="0"/>
      <w:marTop w:val="0"/>
      <w:marBottom w:val="0"/>
      <w:divBdr>
        <w:top w:val="none" w:sz="0" w:space="0" w:color="auto"/>
        <w:left w:val="none" w:sz="0" w:space="0" w:color="auto"/>
        <w:bottom w:val="none" w:sz="0" w:space="0" w:color="auto"/>
        <w:right w:val="none" w:sz="0" w:space="0" w:color="auto"/>
      </w:divBdr>
    </w:div>
    <w:div w:id="1383216021">
      <w:bodyDiv w:val="1"/>
      <w:marLeft w:val="0"/>
      <w:marRight w:val="0"/>
      <w:marTop w:val="0"/>
      <w:marBottom w:val="0"/>
      <w:divBdr>
        <w:top w:val="none" w:sz="0" w:space="0" w:color="auto"/>
        <w:left w:val="none" w:sz="0" w:space="0" w:color="auto"/>
        <w:bottom w:val="none" w:sz="0" w:space="0" w:color="auto"/>
        <w:right w:val="none" w:sz="0" w:space="0" w:color="auto"/>
      </w:divBdr>
    </w:div>
    <w:div w:id="1383410476">
      <w:bodyDiv w:val="1"/>
      <w:marLeft w:val="0"/>
      <w:marRight w:val="0"/>
      <w:marTop w:val="0"/>
      <w:marBottom w:val="0"/>
      <w:divBdr>
        <w:top w:val="none" w:sz="0" w:space="0" w:color="auto"/>
        <w:left w:val="none" w:sz="0" w:space="0" w:color="auto"/>
        <w:bottom w:val="none" w:sz="0" w:space="0" w:color="auto"/>
        <w:right w:val="none" w:sz="0" w:space="0" w:color="auto"/>
      </w:divBdr>
    </w:div>
    <w:div w:id="1383596849">
      <w:bodyDiv w:val="1"/>
      <w:marLeft w:val="0"/>
      <w:marRight w:val="0"/>
      <w:marTop w:val="0"/>
      <w:marBottom w:val="0"/>
      <w:divBdr>
        <w:top w:val="none" w:sz="0" w:space="0" w:color="auto"/>
        <w:left w:val="none" w:sz="0" w:space="0" w:color="auto"/>
        <w:bottom w:val="none" w:sz="0" w:space="0" w:color="auto"/>
        <w:right w:val="none" w:sz="0" w:space="0" w:color="auto"/>
      </w:divBdr>
    </w:div>
    <w:div w:id="1383748549">
      <w:bodyDiv w:val="1"/>
      <w:marLeft w:val="0"/>
      <w:marRight w:val="0"/>
      <w:marTop w:val="0"/>
      <w:marBottom w:val="0"/>
      <w:divBdr>
        <w:top w:val="none" w:sz="0" w:space="0" w:color="auto"/>
        <w:left w:val="none" w:sz="0" w:space="0" w:color="auto"/>
        <w:bottom w:val="none" w:sz="0" w:space="0" w:color="auto"/>
        <w:right w:val="none" w:sz="0" w:space="0" w:color="auto"/>
      </w:divBdr>
    </w:div>
    <w:div w:id="1383794810">
      <w:bodyDiv w:val="1"/>
      <w:marLeft w:val="0"/>
      <w:marRight w:val="0"/>
      <w:marTop w:val="0"/>
      <w:marBottom w:val="0"/>
      <w:divBdr>
        <w:top w:val="none" w:sz="0" w:space="0" w:color="auto"/>
        <w:left w:val="none" w:sz="0" w:space="0" w:color="auto"/>
        <w:bottom w:val="none" w:sz="0" w:space="0" w:color="auto"/>
        <w:right w:val="none" w:sz="0" w:space="0" w:color="auto"/>
      </w:divBdr>
    </w:div>
    <w:div w:id="1383822608">
      <w:bodyDiv w:val="1"/>
      <w:marLeft w:val="0"/>
      <w:marRight w:val="0"/>
      <w:marTop w:val="0"/>
      <w:marBottom w:val="0"/>
      <w:divBdr>
        <w:top w:val="none" w:sz="0" w:space="0" w:color="auto"/>
        <w:left w:val="none" w:sz="0" w:space="0" w:color="auto"/>
        <w:bottom w:val="none" w:sz="0" w:space="0" w:color="auto"/>
        <w:right w:val="none" w:sz="0" w:space="0" w:color="auto"/>
      </w:divBdr>
    </w:div>
    <w:div w:id="1383869270">
      <w:bodyDiv w:val="1"/>
      <w:marLeft w:val="0"/>
      <w:marRight w:val="0"/>
      <w:marTop w:val="0"/>
      <w:marBottom w:val="0"/>
      <w:divBdr>
        <w:top w:val="none" w:sz="0" w:space="0" w:color="auto"/>
        <w:left w:val="none" w:sz="0" w:space="0" w:color="auto"/>
        <w:bottom w:val="none" w:sz="0" w:space="0" w:color="auto"/>
        <w:right w:val="none" w:sz="0" w:space="0" w:color="auto"/>
      </w:divBdr>
    </w:div>
    <w:div w:id="1383947300">
      <w:bodyDiv w:val="1"/>
      <w:marLeft w:val="0"/>
      <w:marRight w:val="0"/>
      <w:marTop w:val="0"/>
      <w:marBottom w:val="0"/>
      <w:divBdr>
        <w:top w:val="none" w:sz="0" w:space="0" w:color="auto"/>
        <w:left w:val="none" w:sz="0" w:space="0" w:color="auto"/>
        <w:bottom w:val="none" w:sz="0" w:space="0" w:color="auto"/>
        <w:right w:val="none" w:sz="0" w:space="0" w:color="auto"/>
      </w:divBdr>
    </w:div>
    <w:div w:id="1384013776">
      <w:bodyDiv w:val="1"/>
      <w:marLeft w:val="0"/>
      <w:marRight w:val="0"/>
      <w:marTop w:val="0"/>
      <w:marBottom w:val="0"/>
      <w:divBdr>
        <w:top w:val="none" w:sz="0" w:space="0" w:color="auto"/>
        <w:left w:val="none" w:sz="0" w:space="0" w:color="auto"/>
        <w:bottom w:val="none" w:sz="0" w:space="0" w:color="auto"/>
        <w:right w:val="none" w:sz="0" w:space="0" w:color="auto"/>
      </w:divBdr>
    </w:div>
    <w:div w:id="1384017201">
      <w:bodyDiv w:val="1"/>
      <w:marLeft w:val="0"/>
      <w:marRight w:val="0"/>
      <w:marTop w:val="0"/>
      <w:marBottom w:val="0"/>
      <w:divBdr>
        <w:top w:val="none" w:sz="0" w:space="0" w:color="auto"/>
        <w:left w:val="none" w:sz="0" w:space="0" w:color="auto"/>
        <w:bottom w:val="none" w:sz="0" w:space="0" w:color="auto"/>
        <w:right w:val="none" w:sz="0" w:space="0" w:color="auto"/>
      </w:divBdr>
    </w:div>
    <w:div w:id="1384524734">
      <w:bodyDiv w:val="1"/>
      <w:marLeft w:val="0"/>
      <w:marRight w:val="0"/>
      <w:marTop w:val="0"/>
      <w:marBottom w:val="0"/>
      <w:divBdr>
        <w:top w:val="none" w:sz="0" w:space="0" w:color="auto"/>
        <w:left w:val="none" w:sz="0" w:space="0" w:color="auto"/>
        <w:bottom w:val="none" w:sz="0" w:space="0" w:color="auto"/>
        <w:right w:val="none" w:sz="0" w:space="0" w:color="auto"/>
      </w:divBdr>
    </w:div>
    <w:div w:id="1384792788">
      <w:bodyDiv w:val="1"/>
      <w:marLeft w:val="0"/>
      <w:marRight w:val="0"/>
      <w:marTop w:val="0"/>
      <w:marBottom w:val="0"/>
      <w:divBdr>
        <w:top w:val="none" w:sz="0" w:space="0" w:color="auto"/>
        <w:left w:val="none" w:sz="0" w:space="0" w:color="auto"/>
        <w:bottom w:val="none" w:sz="0" w:space="0" w:color="auto"/>
        <w:right w:val="none" w:sz="0" w:space="0" w:color="auto"/>
      </w:divBdr>
    </w:div>
    <w:div w:id="1385060739">
      <w:bodyDiv w:val="1"/>
      <w:marLeft w:val="0"/>
      <w:marRight w:val="0"/>
      <w:marTop w:val="0"/>
      <w:marBottom w:val="0"/>
      <w:divBdr>
        <w:top w:val="none" w:sz="0" w:space="0" w:color="auto"/>
        <w:left w:val="none" w:sz="0" w:space="0" w:color="auto"/>
        <w:bottom w:val="none" w:sz="0" w:space="0" w:color="auto"/>
        <w:right w:val="none" w:sz="0" w:space="0" w:color="auto"/>
      </w:divBdr>
    </w:div>
    <w:div w:id="1385104499">
      <w:bodyDiv w:val="1"/>
      <w:marLeft w:val="0"/>
      <w:marRight w:val="0"/>
      <w:marTop w:val="0"/>
      <w:marBottom w:val="0"/>
      <w:divBdr>
        <w:top w:val="none" w:sz="0" w:space="0" w:color="auto"/>
        <w:left w:val="none" w:sz="0" w:space="0" w:color="auto"/>
        <w:bottom w:val="none" w:sz="0" w:space="0" w:color="auto"/>
        <w:right w:val="none" w:sz="0" w:space="0" w:color="auto"/>
      </w:divBdr>
    </w:div>
    <w:div w:id="1385131859">
      <w:bodyDiv w:val="1"/>
      <w:marLeft w:val="0"/>
      <w:marRight w:val="0"/>
      <w:marTop w:val="0"/>
      <w:marBottom w:val="0"/>
      <w:divBdr>
        <w:top w:val="none" w:sz="0" w:space="0" w:color="auto"/>
        <w:left w:val="none" w:sz="0" w:space="0" w:color="auto"/>
        <w:bottom w:val="none" w:sz="0" w:space="0" w:color="auto"/>
        <w:right w:val="none" w:sz="0" w:space="0" w:color="auto"/>
      </w:divBdr>
    </w:div>
    <w:div w:id="1385134400">
      <w:bodyDiv w:val="1"/>
      <w:marLeft w:val="0"/>
      <w:marRight w:val="0"/>
      <w:marTop w:val="0"/>
      <w:marBottom w:val="0"/>
      <w:divBdr>
        <w:top w:val="none" w:sz="0" w:space="0" w:color="auto"/>
        <w:left w:val="none" w:sz="0" w:space="0" w:color="auto"/>
        <w:bottom w:val="none" w:sz="0" w:space="0" w:color="auto"/>
        <w:right w:val="none" w:sz="0" w:space="0" w:color="auto"/>
      </w:divBdr>
    </w:div>
    <w:div w:id="1385328247">
      <w:bodyDiv w:val="1"/>
      <w:marLeft w:val="0"/>
      <w:marRight w:val="0"/>
      <w:marTop w:val="0"/>
      <w:marBottom w:val="0"/>
      <w:divBdr>
        <w:top w:val="none" w:sz="0" w:space="0" w:color="auto"/>
        <w:left w:val="none" w:sz="0" w:space="0" w:color="auto"/>
        <w:bottom w:val="none" w:sz="0" w:space="0" w:color="auto"/>
        <w:right w:val="none" w:sz="0" w:space="0" w:color="auto"/>
      </w:divBdr>
    </w:div>
    <w:div w:id="1385369712">
      <w:bodyDiv w:val="1"/>
      <w:marLeft w:val="0"/>
      <w:marRight w:val="0"/>
      <w:marTop w:val="0"/>
      <w:marBottom w:val="0"/>
      <w:divBdr>
        <w:top w:val="none" w:sz="0" w:space="0" w:color="auto"/>
        <w:left w:val="none" w:sz="0" w:space="0" w:color="auto"/>
        <w:bottom w:val="none" w:sz="0" w:space="0" w:color="auto"/>
        <w:right w:val="none" w:sz="0" w:space="0" w:color="auto"/>
      </w:divBdr>
    </w:div>
    <w:div w:id="1385720156">
      <w:bodyDiv w:val="1"/>
      <w:marLeft w:val="0"/>
      <w:marRight w:val="0"/>
      <w:marTop w:val="0"/>
      <w:marBottom w:val="0"/>
      <w:divBdr>
        <w:top w:val="none" w:sz="0" w:space="0" w:color="auto"/>
        <w:left w:val="none" w:sz="0" w:space="0" w:color="auto"/>
        <w:bottom w:val="none" w:sz="0" w:space="0" w:color="auto"/>
        <w:right w:val="none" w:sz="0" w:space="0" w:color="auto"/>
      </w:divBdr>
    </w:div>
    <w:div w:id="1385786905">
      <w:bodyDiv w:val="1"/>
      <w:marLeft w:val="0"/>
      <w:marRight w:val="0"/>
      <w:marTop w:val="0"/>
      <w:marBottom w:val="0"/>
      <w:divBdr>
        <w:top w:val="none" w:sz="0" w:space="0" w:color="auto"/>
        <w:left w:val="none" w:sz="0" w:space="0" w:color="auto"/>
        <w:bottom w:val="none" w:sz="0" w:space="0" w:color="auto"/>
        <w:right w:val="none" w:sz="0" w:space="0" w:color="auto"/>
      </w:divBdr>
    </w:div>
    <w:div w:id="1385832268">
      <w:bodyDiv w:val="1"/>
      <w:marLeft w:val="0"/>
      <w:marRight w:val="0"/>
      <w:marTop w:val="0"/>
      <w:marBottom w:val="0"/>
      <w:divBdr>
        <w:top w:val="none" w:sz="0" w:space="0" w:color="auto"/>
        <w:left w:val="none" w:sz="0" w:space="0" w:color="auto"/>
        <w:bottom w:val="none" w:sz="0" w:space="0" w:color="auto"/>
        <w:right w:val="none" w:sz="0" w:space="0" w:color="auto"/>
      </w:divBdr>
    </w:div>
    <w:div w:id="1385836325">
      <w:bodyDiv w:val="1"/>
      <w:marLeft w:val="0"/>
      <w:marRight w:val="0"/>
      <w:marTop w:val="0"/>
      <w:marBottom w:val="0"/>
      <w:divBdr>
        <w:top w:val="none" w:sz="0" w:space="0" w:color="auto"/>
        <w:left w:val="none" w:sz="0" w:space="0" w:color="auto"/>
        <w:bottom w:val="none" w:sz="0" w:space="0" w:color="auto"/>
        <w:right w:val="none" w:sz="0" w:space="0" w:color="auto"/>
      </w:divBdr>
    </w:div>
    <w:div w:id="1385838328">
      <w:bodyDiv w:val="1"/>
      <w:marLeft w:val="0"/>
      <w:marRight w:val="0"/>
      <w:marTop w:val="0"/>
      <w:marBottom w:val="0"/>
      <w:divBdr>
        <w:top w:val="none" w:sz="0" w:space="0" w:color="auto"/>
        <w:left w:val="none" w:sz="0" w:space="0" w:color="auto"/>
        <w:bottom w:val="none" w:sz="0" w:space="0" w:color="auto"/>
        <w:right w:val="none" w:sz="0" w:space="0" w:color="auto"/>
      </w:divBdr>
    </w:div>
    <w:div w:id="1385907949">
      <w:bodyDiv w:val="1"/>
      <w:marLeft w:val="0"/>
      <w:marRight w:val="0"/>
      <w:marTop w:val="0"/>
      <w:marBottom w:val="0"/>
      <w:divBdr>
        <w:top w:val="none" w:sz="0" w:space="0" w:color="auto"/>
        <w:left w:val="none" w:sz="0" w:space="0" w:color="auto"/>
        <w:bottom w:val="none" w:sz="0" w:space="0" w:color="auto"/>
        <w:right w:val="none" w:sz="0" w:space="0" w:color="auto"/>
      </w:divBdr>
    </w:div>
    <w:div w:id="1386218737">
      <w:bodyDiv w:val="1"/>
      <w:marLeft w:val="0"/>
      <w:marRight w:val="0"/>
      <w:marTop w:val="0"/>
      <w:marBottom w:val="0"/>
      <w:divBdr>
        <w:top w:val="none" w:sz="0" w:space="0" w:color="auto"/>
        <w:left w:val="none" w:sz="0" w:space="0" w:color="auto"/>
        <w:bottom w:val="none" w:sz="0" w:space="0" w:color="auto"/>
        <w:right w:val="none" w:sz="0" w:space="0" w:color="auto"/>
      </w:divBdr>
    </w:div>
    <w:div w:id="1386561806">
      <w:bodyDiv w:val="1"/>
      <w:marLeft w:val="0"/>
      <w:marRight w:val="0"/>
      <w:marTop w:val="0"/>
      <w:marBottom w:val="0"/>
      <w:divBdr>
        <w:top w:val="none" w:sz="0" w:space="0" w:color="auto"/>
        <w:left w:val="none" w:sz="0" w:space="0" w:color="auto"/>
        <w:bottom w:val="none" w:sz="0" w:space="0" w:color="auto"/>
        <w:right w:val="none" w:sz="0" w:space="0" w:color="auto"/>
      </w:divBdr>
    </w:div>
    <w:div w:id="1386879993">
      <w:bodyDiv w:val="1"/>
      <w:marLeft w:val="0"/>
      <w:marRight w:val="0"/>
      <w:marTop w:val="0"/>
      <w:marBottom w:val="0"/>
      <w:divBdr>
        <w:top w:val="none" w:sz="0" w:space="0" w:color="auto"/>
        <w:left w:val="none" w:sz="0" w:space="0" w:color="auto"/>
        <w:bottom w:val="none" w:sz="0" w:space="0" w:color="auto"/>
        <w:right w:val="none" w:sz="0" w:space="0" w:color="auto"/>
      </w:divBdr>
    </w:div>
    <w:div w:id="1386955587">
      <w:bodyDiv w:val="1"/>
      <w:marLeft w:val="0"/>
      <w:marRight w:val="0"/>
      <w:marTop w:val="0"/>
      <w:marBottom w:val="0"/>
      <w:divBdr>
        <w:top w:val="none" w:sz="0" w:space="0" w:color="auto"/>
        <w:left w:val="none" w:sz="0" w:space="0" w:color="auto"/>
        <w:bottom w:val="none" w:sz="0" w:space="0" w:color="auto"/>
        <w:right w:val="none" w:sz="0" w:space="0" w:color="auto"/>
      </w:divBdr>
    </w:div>
    <w:div w:id="1387029419">
      <w:bodyDiv w:val="1"/>
      <w:marLeft w:val="0"/>
      <w:marRight w:val="0"/>
      <w:marTop w:val="0"/>
      <w:marBottom w:val="0"/>
      <w:divBdr>
        <w:top w:val="none" w:sz="0" w:space="0" w:color="auto"/>
        <w:left w:val="none" w:sz="0" w:space="0" w:color="auto"/>
        <w:bottom w:val="none" w:sz="0" w:space="0" w:color="auto"/>
        <w:right w:val="none" w:sz="0" w:space="0" w:color="auto"/>
      </w:divBdr>
    </w:div>
    <w:div w:id="1387140683">
      <w:bodyDiv w:val="1"/>
      <w:marLeft w:val="0"/>
      <w:marRight w:val="0"/>
      <w:marTop w:val="0"/>
      <w:marBottom w:val="0"/>
      <w:divBdr>
        <w:top w:val="none" w:sz="0" w:space="0" w:color="auto"/>
        <w:left w:val="none" w:sz="0" w:space="0" w:color="auto"/>
        <w:bottom w:val="none" w:sz="0" w:space="0" w:color="auto"/>
        <w:right w:val="none" w:sz="0" w:space="0" w:color="auto"/>
      </w:divBdr>
    </w:div>
    <w:div w:id="1387215372">
      <w:bodyDiv w:val="1"/>
      <w:marLeft w:val="0"/>
      <w:marRight w:val="0"/>
      <w:marTop w:val="0"/>
      <w:marBottom w:val="0"/>
      <w:divBdr>
        <w:top w:val="none" w:sz="0" w:space="0" w:color="auto"/>
        <w:left w:val="none" w:sz="0" w:space="0" w:color="auto"/>
        <w:bottom w:val="none" w:sz="0" w:space="0" w:color="auto"/>
        <w:right w:val="none" w:sz="0" w:space="0" w:color="auto"/>
      </w:divBdr>
    </w:div>
    <w:div w:id="1387298320">
      <w:bodyDiv w:val="1"/>
      <w:marLeft w:val="0"/>
      <w:marRight w:val="0"/>
      <w:marTop w:val="0"/>
      <w:marBottom w:val="0"/>
      <w:divBdr>
        <w:top w:val="none" w:sz="0" w:space="0" w:color="auto"/>
        <w:left w:val="none" w:sz="0" w:space="0" w:color="auto"/>
        <w:bottom w:val="none" w:sz="0" w:space="0" w:color="auto"/>
        <w:right w:val="none" w:sz="0" w:space="0" w:color="auto"/>
      </w:divBdr>
    </w:div>
    <w:div w:id="1387332794">
      <w:bodyDiv w:val="1"/>
      <w:marLeft w:val="0"/>
      <w:marRight w:val="0"/>
      <w:marTop w:val="0"/>
      <w:marBottom w:val="0"/>
      <w:divBdr>
        <w:top w:val="none" w:sz="0" w:space="0" w:color="auto"/>
        <w:left w:val="none" w:sz="0" w:space="0" w:color="auto"/>
        <w:bottom w:val="none" w:sz="0" w:space="0" w:color="auto"/>
        <w:right w:val="none" w:sz="0" w:space="0" w:color="auto"/>
      </w:divBdr>
    </w:div>
    <w:div w:id="1387412537">
      <w:bodyDiv w:val="1"/>
      <w:marLeft w:val="0"/>
      <w:marRight w:val="0"/>
      <w:marTop w:val="0"/>
      <w:marBottom w:val="0"/>
      <w:divBdr>
        <w:top w:val="none" w:sz="0" w:space="0" w:color="auto"/>
        <w:left w:val="none" w:sz="0" w:space="0" w:color="auto"/>
        <w:bottom w:val="none" w:sz="0" w:space="0" w:color="auto"/>
        <w:right w:val="none" w:sz="0" w:space="0" w:color="auto"/>
      </w:divBdr>
    </w:div>
    <w:div w:id="1387532675">
      <w:bodyDiv w:val="1"/>
      <w:marLeft w:val="0"/>
      <w:marRight w:val="0"/>
      <w:marTop w:val="0"/>
      <w:marBottom w:val="0"/>
      <w:divBdr>
        <w:top w:val="none" w:sz="0" w:space="0" w:color="auto"/>
        <w:left w:val="none" w:sz="0" w:space="0" w:color="auto"/>
        <w:bottom w:val="none" w:sz="0" w:space="0" w:color="auto"/>
        <w:right w:val="none" w:sz="0" w:space="0" w:color="auto"/>
      </w:divBdr>
    </w:div>
    <w:div w:id="1387684255">
      <w:bodyDiv w:val="1"/>
      <w:marLeft w:val="0"/>
      <w:marRight w:val="0"/>
      <w:marTop w:val="0"/>
      <w:marBottom w:val="0"/>
      <w:divBdr>
        <w:top w:val="none" w:sz="0" w:space="0" w:color="auto"/>
        <w:left w:val="none" w:sz="0" w:space="0" w:color="auto"/>
        <w:bottom w:val="none" w:sz="0" w:space="0" w:color="auto"/>
        <w:right w:val="none" w:sz="0" w:space="0" w:color="auto"/>
      </w:divBdr>
    </w:div>
    <w:div w:id="1387686175">
      <w:bodyDiv w:val="1"/>
      <w:marLeft w:val="0"/>
      <w:marRight w:val="0"/>
      <w:marTop w:val="0"/>
      <w:marBottom w:val="0"/>
      <w:divBdr>
        <w:top w:val="none" w:sz="0" w:space="0" w:color="auto"/>
        <w:left w:val="none" w:sz="0" w:space="0" w:color="auto"/>
        <w:bottom w:val="none" w:sz="0" w:space="0" w:color="auto"/>
        <w:right w:val="none" w:sz="0" w:space="0" w:color="auto"/>
      </w:divBdr>
    </w:div>
    <w:div w:id="1387728679">
      <w:bodyDiv w:val="1"/>
      <w:marLeft w:val="0"/>
      <w:marRight w:val="0"/>
      <w:marTop w:val="0"/>
      <w:marBottom w:val="0"/>
      <w:divBdr>
        <w:top w:val="none" w:sz="0" w:space="0" w:color="auto"/>
        <w:left w:val="none" w:sz="0" w:space="0" w:color="auto"/>
        <w:bottom w:val="none" w:sz="0" w:space="0" w:color="auto"/>
        <w:right w:val="none" w:sz="0" w:space="0" w:color="auto"/>
      </w:divBdr>
    </w:div>
    <w:div w:id="1387797492">
      <w:bodyDiv w:val="1"/>
      <w:marLeft w:val="0"/>
      <w:marRight w:val="0"/>
      <w:marTop w:val="0"/>
      <w:marBottom w:val="0"/>
      <w:divBdr>
        <w:top w:val="none" w:sz="0" w:space="0" w:color="auto"/>
        <w:left w:val="none" w:sz="0" w:space="0" w:color="auto"/>
        <w:bottom w:val="none" w:sz="0" w:space="0" w:color="auto"/>
        <w:right w:val="none" w:sz="0" w:space="0" w:color="auto"/>
      </w:divBdr>
    </w:div>
    <w:div w:id="1387801319">
      <w:bodyDiv w:val="1"/>
      <w:marLeft w:val="0"/>
      <w:marRight w:val="0"/>
      <w:marTop w:val="0"/>
      <w:marBottom w:val="0"/>
      <w:divBdr>
        <w:top w:val="none" w:sz="0" w:space="0" w:color="auto"/>
        <w:left w:val="none" w:sz="0" w:space="0" w:color="auto"/>
        <w:bottom w:val="none" w:sz="0" w:space="0" w:color="auto"/>
        <w:right w:val="none" w:sz="0" w:space="0" w:color="auto"/>
      </w:divBdr>
    </w:div>
    <w:div w:id="1387871477">
      <w:bodyDiv w:val="1"/>
      <w:marLeft w:val="0"/>
      <w:marRight w:val="0"/>
      <w:marTop w:val="0"/>
      <w:marBottom w:val="0"/>
      <w:divBdr>
        <w:top w:val="none" w:sz="0" w:space="0" w:color="auto"/>
        <w:left w:val="none" w:sz="0" w:space="0" w:color="auto"/>
        <w:bottom w:val="none" w:sz="0" w:space="0" w:color="auto"/>
        <w:right w:val="none" w:sz="0" w:space="0" w:color="auto"/>
      </w:divBdr>
    </w:div>
    <w:div w:id="1388138702">
      <w:bodyDiv w:val="1"/>
      <w:marLeft w:val="0"/>
      <w:marRight w:val="0"/>
      <w:marTop w:val="0"/>
      <w:marBottom w:val="0"/>
      <w:divBdr>
        <w:top w:val="none" w:sz="0" w:space="0" w:color="auto"/>
        <w:left w:val="none" w:sz="0" w:space="0" w:color="auto"/>
        <w:bottom w:val="none" w:sz="0" w:space="0" w:color="auto"/>
        <w:right w:val="none" w:sz="0" w:space="0" w:color="auto"/>
      </w:divBdr>
    </w:div>
    <w:div w:id="1388185187">
      <w:bodyDiv w:val="1"/>
      <w:marLeft w:val="0"/>
      <w:marRight w:val="0"/>
      <w:marTop w:val="0"/>
      <w:marBottom w:val="0"/>
      <w:divBdr>
        <w:top w:val="none" w:sz="0" w:space="0" w:color="auto"/>
        <w:left w:val="none" w:sz="0" w:space="0" w:color="auto"/>
        <w:bottom w:val="none" w:sz="0" w:space="0" w:color="auto"/>
        <w:right w:val="none" w:sz="0" w:space="0" w:color="auto"/>
      </w:divBdr>
    </w:div>
    <w:div w:id="1388186115">
      <w:bodyDiv w:val="1"/>
      <w:marLeft w:val="0"/>
      <w:marRight w:val="0"/>
      <w:marTop w:val="0"/>
      <w:marBottom w:val="0"/>
      <w:divBdr>
        <w:top w:val="none" w:sz="0" w:space="0" w:color="auto"/>
        <w:left w:val="none" w:sz="0" w:space="0" w:color="auto"/>
        <w:bottom w:val="none" w:sz="0" w:space="0" w:color="auto"/>
        <w:right w:val="none" w:sz="0" w:space="0" w:color="auto"/>
      </w:divBdr>
    </w:div>
    <w:div w:id="1388189051">
      <w:bodyDiv w:val="1"/>
      <w:marLeft w:val="0"/>
      <w:marRight w:val="0"/>
      <w:marTop w:val="0"/>
      <w:marBottom w:val="0"/>
      <w:divBdr>
        <w:top w:val="none" w:sz="0" w:space="0" w:color="auto"/>
        <w:left w:val="none" w:sz="0" w:space="0" w:color="auto"/>
        <w:bottom w:val="none" w:sz="0" w:space="0" w:color="auto"/>
        <w:right w:val="none" w:sz="0" w:space="0" w:color="auto"/>
      </w:divBdr>
    </w:div>
    <w:div w:id="1388215916">
      <w:bodyDiv w:val="1"/>
      <w:marLeft w:val="0"/>
      <w:marRight w:val="0"/>
      <w:marTop w:val="0"/>
      <w:marBottom w:val="0"/>
      <w:divBdr>
        <w:top w:val="none" w:sz="0" w:space="0" w:color="auto"/>
        <w:left w:val="none" w:sz="0" w:space="0" w:color="auto"/>
        <w:bottom w:val="none" w:sz="0" w:space="0" w:color="auto"/>
        <w:right w:val="none" w:sz="0" w:space="0" w:color="auto"/>
      </w:divBdr>
    </w:div>
    <w:div w:id="1388382473">
      <w:bodyDiv w:val="1"/>
      <w:marLeft w:val="0"/>
      <w:marRight w:val="0"/>
      <w:marTop w:val="0"/>
      <w:marBottom w:val="0"/>
      <w:divBdr>
        <w:top w:val="none" w:sz="0" w:space="0" w:color="auto"/>
        <w:left w:val="none" w:sz="0" w:space="0" w:color="auto"/>
        <w:bottom w:val="none" w:sz="0" w:space="0" w:color="auto"/>
        <w:right w:val="none" w:sz="0" w:space="0" w:color="auto"/>
      </w:divBdr>
    </w:div>
    <w:div w:id="1388452860">
      <w:bodyDiv w:val="1"/>
      <w:marLeft w:val="0"/>
      <w:marRight w:val="0"/>
      <w:marTop w:val="0"/>
      <w:marBottom w:val="0"/>
      <w:divBdr>
        <w:top w:val="none" w:sz="0" w:space="0" w:color="auto"/>
        <w:left w:val="none" w:sz="0" w:space="0" w:color="auto"/>
        <w:bottom w:val="none" w:sz="0" w:space="0" w:color="auto"/>
        <w:right w:val="none" w:sz="0" w:space="0" w:color="auto"/>
      </w:divBdr>
    </w:div>
    <w:div w:id="1389569164">
      <w:bodyDiv w:val="1"/>
      <w:marLeft w:val="0"/>
      <w:marRight w:val="0"/>
      <w:marTop w:val="0"/>
      <w:marBottom w:val="0"/>
      <w:divBdr>
        <w:top w:val="none" w:sz="0" w:space="0" w:color="auto"/>
        <w:left w:val="none" w:sz="0" w:space="0" w:color="auto"/>
        <w:bottom w:val="none" w:sz="0" w:space="0" w:color="auto"/>
        <w:right w:val="none" w:sz="0" w:space="0" w:color="auto"/>
      </w:divBdr>
    </w:div>
    <w:div w:id="1389718837">
      <w:bodyDiv w:val="1"/>
      <w:marLeft w:val="0"/>
      <w:marRight w:val="0"/>
      <w:marTop w:val="0"/>
      <w:marBottom w:val="0"/>
      <w:divBdr>
        <w:top w:val="none" w:sz="0" w:space="0" w:color="auto"/>
        <w:left w:val="none" w:sz="0" w:space="0" w:color="auto"/>
        <w:bottom w:val="none" w:sz="0" w:space="0" w:color="auto"/>
        <w:right w:val="none" w:sz="0" w:space="0" w:color="auto"/>
      </w:divBdr>
    </w:div>
    <w:div w:id="1390037880">
      <w:bodyDiv w:val="1"/>
      <w:marLeft w:val="0"/>
      <w:marRight w:val="0"/>
      <w:marTop w:val="0"/>
      <w:marBottom w:val="0"/>
      <w:divBdr>
        <w:top w:val="none" w:sz="0" w:space="0" w:color="auto"/>
        <w:left w:val="none" w:sz="0" w:space="0" w:color="auto"/>
        <w:bottom w:val="none" w:sz="0" w:space="0" w:color="auto"/>
        <w:right w:val="none" w:sz="0" w:space="0" w:color="auto"/>
      </w:divBdr>
    </w:div>
    <w:div w:id="1390491362">
      <w:bodyDiv w:val="1"/>
      <w:marLeft w:val="0"/>
      <w:marRight w:val="0"/>
      <w:marTop w:val="0"/>
      <w:marBottom w:val="0"/>
      <w:divBdr>
        <w:top w:val="none" w:sz="0" w:space="0" w:color="auto"/>
        <w:left w:val="none" w:sz="0" w:space="0" w:color="auto"/>
        <w:bottom w:val="none" w:sz="0" w:space="0" w:color="auto"/>
        <w:right w:val="none" w:sz="0" w:space="0" w:color="auto"/>
      </w:divBdr>
    </w:div>
    <w:div w:id="1390807153">
      <w:bodyDiv w:val="1"/>
      <w:marLeft w:val="0"/>
      <w:marRight w:val="0"/>
      <w:marTop w:val="0"/>
      <w:marBottom w:val="0"/>
      <w:divBdr>
        <w:top w:val="none" w:sz="0" w:space="0" w:color="auto"/>
        <w:left w:val="none" w:sz="0" w:space="0" w:color="auto"/>
        <w:bottom w:val="none" w:sz="0" w:space="0" w:color="auto"/>
        <w:right w:val="none" w:sz="0" w:space="0" w:color="auto"/>
      </w:divBdr>
    </w:div>
    <w:div w:id="1391003637">
      <w:bodyDiv w:val="1"/>
      <w:marLeft w:val="0"/>
      <w:marRight w:val="0"/>
      <w:marTop w:val="0"/>
      <w:marBottom w:val="0"/>
      <w:divBdr>
        <w:top w:val="none" w:sz="0" w:space="0" w:color="auto"/>
        <w:left w:val="none" w:sz="0" w:space="0" w:color="auto"/>
        <w:bottom w:val="none" w:sz="0" w:space="0" w:color="auto"/>
        <w:right w:val="none" w:sz="0" w:space="0" w:color="auto"/>
      </w:divBdr>
    </w:div>
    <w:div w:id="1391030099">
      <w:bodyDiv w:val="1"/>
      <w:marLeft w:val="0"/>
      <w:marRight w:val="0"/>
      <w:marTop w:val="0"/>
      <w:marBottom w:val="0"/>
      <w:divBdr>
        <w:top w:val="none" w:sz="0" w:space="0" w:color="auto"/>
        <w:left w:val="none" w:sz="0" w:space="0" w:color="auto"/>
        <w:bottom w:val="none" w:sz="0" w:space="0" w:color="auto"/>
        <w:right w:val="none" w:sz="0" w:space="0" w:color="auto"/>
      </w:divBdr>
    </w:div>
    <w:div w:id="1391078626">
      <w:bodyDiv w:val="1"/>
      <w:marLeft w:val="0"/>
      <w:marRight w:val="0"/>
      <w:marTop w:val="0"/>
      <w:marBottom w:val="0"/>
      <w:divBdr>
        <w:top w:val="none" w:sz="0" w:space="0" w:color="auto"/>
        <w:left w:val="none" w:sz="0" w:space="0" w:color="auto"/>
        <w:bottom w:val="none" w:sz="0" w:space="0" w:color="auto"/>
        <w:right w:val="none" w:sz="0" w:space="0" w:color="auto"/>
      </w:divBdr>
    </w:div>
    <w:div w:id="1391147356">
      <w:bodyDiv w:val="1"/>
      <w:marLeft w:val="0"/>
      <w:marRight w:val="0"/>
      <w:marTop w:val="0"/>
      <w:marBottom w:val="0"/>
      <w:divBdr>
        <w:top w:val="none" w:sz="0" w:space="0" w:color="auto"/>
        <w:left w:val="none" w:sz="0" w:space="0" w:color="auto"/>
        <w:bottom w:val="none" w:sz="0" w:space="0" w:color="auto"/>
        <w:right w:val="none" w:sz="0" w:space="0" w:color="auto"/>
      </w:divBdr>
    </w:div>
    <w:div w:id="1391230820">
      <w:bodyDiv w:val="1"/>
      <w:marLeft w:val="0"/>
      <w:marRight w:val="0"/>
      <w:marTop w:val="0"/>
      <w:marBottom w:val="0"/>
      <w:divBdr>
        <w:top w:val="none" w:sz="0" w:space="0" w:color="auto"/>
        <w:left w:val="none" w:sz="0" w:space="0" w:color="auto"/>
        <w:bottom w:val="none" w:sz="0" w:space="0" w:color="auto"/>
        <w:right w:val="none" w:sz="0" w:space="0" w:color="auto"/>
      </w:divBdr>
    </w:div>
    <w:div w:id="1391807329">
      <w:bodyDiv w:val="1"/>
      <w:marLeft w:val="0"/>
      <w:marRight w:val="0"/>
      <w:marTop w:val="0"/>
      <w:marBottom w:val="0"/>
      <w:divBdr>
        <w:top w:val="none" w:sz="0" w:space="0" w:color="auto"/>
        <w:left w:val="none" w:sz="0" w:space="0" w:color="auto"/>
        <w:bottom w:val="none" w:sz="0" w:space="0" w:color="auto"/>
        <w:right w:val="none" w:sz="0" w:space="0" w:color="auto"/>
      </w:divBdr>
    </w:div>
    <w:div w:id="1392071505">
      <w:bodyDiv w:val="1"/>
      <w:marLeft w:val="0"/>
      <w:marRight w:val="0"/>
      <w:marTop w:val="0"/>
      <w:marBottom w:val="0"/>
      <w:divBdr>
        <w:top w:val="none" w:sz="0" w:space="0" w:color="auto"/>
        <w:left w:val="none" w:sz="0" w:space="0" w:color="auto"/>
        <w:bottom w:val="none" w:sz="0" w:space="0" w:color="auto"/>
        <w:right w:val="none" w:sz="0" w:space="0" w:color="auto"/>
      </w:divBdr>
    </w:div>
    <w:div w:id="1392072777">
      <w:bodyDiv w:val="1"/>
      <w:marLeft w:val="0"/>
      <w:marRight w:val="0"/>
      <w:marTop w:val="0"/>
      <w:marBottom w:val="0"/>
      <w:divBdr>
        <w:top w:val="none" w:sz="0" w:space="0" w:color="auto"/>
        <w:left w:val="none" w:sz="0" w:space="0" w:color="auto"/>
        <w:bottom w:val="none" w:sz="0" w:space="0" w:color="auto"/>
        <w:right w:val="none" w:sz="0" w:space="0" w:color="auto"/>
      </w:divBdr>
    </w:div>
    <w:div w:id="1392191384">
      <w:bodyDiv w:val="1"/>
      <w:marLeft w:val="0"/>
      <w:marRight w:val="0"/>
      <w:marTop w:val="0"/>
      <w:marBottom w:val="0"/>
      <w:divBdr>
        <w:top w:val="none" w:sz="0" w:space="0" w:color="auto"/>
        <w:left w:val="none" w:sz="0" w:space="0" w:color="auto"/>
        <w:bottom w:val="none" w:sz="0" w:space="0" w:color="auto"/>
        <w:right w:val="none" w:sz="0" w:space="0" w:color="auto"/>
      </w:divBdr>
    </w:div>
    <w:div w:id="1392267493">
      <w:bodyDiv w:val="1"/>
      <w:marLeft w:val="0"/>
      <w:marRight w:val="0"/>
      <w:marTop w:val="0"/>
      <w:marBottom w:val="0"/>
      <w:divBdr>
        <w:top w:val="none" w:sz="0" w:space="0" w:color="auto"/>
        <w:left w:val="none" w:sz="0" w:space="0" w:color="auto"/>
        <w:bottom w:val="none" w:sz="0" w:space="0" w:color="auto"/>
        <w:right w:val="none" w:sz="0" w:space="0" w:color="auto"/>
      </w:divBdr>
    </w:div>
    <w:div w:id="1392312547">
      <w:bodyDiv w:val="1"/>
      <w:marLeft w:val="0"/>
      <w:marRight w:val="0"/>
      <w:marTop w:val="0"/>
      <w:marBottom w:val="0"/>
      <w:divBdr>
        <w:top w:val="none" w:sz="0" w:space="0" w:color="auto"/>
        <w:left w:val="none" w:sz="0" w:space="0" w:color="auto"/>
        <w:bottom w:val="none" w:sz="0" w:space="0" w:color="auto"/>
        <w:right w:val="none" w:sz="0" w:space="0" w:color="auto"/>
      </w:divBdr>
    </w:div>
    <w:div w:id="1392344559">
      <w:bodyDiv w:val="1"/>
      <w:marLeft w:val="0"/>
      <w:marRight w:val="0"/>
      <w:marTop w:val="0"/>
      <w:marBottom w:val="0"/>
      <w:divBdr>
        <w:top w:val="none" w:sz="0" w:space="0" w:color="auto"/>
        <w:left w:val="none" w:sz="0" w:space="0" w:color="auto"/>
        <w:bottom w:val="none" w:sz="0" w:space="0" w:color="auto"/>
        <w:right w:val="none" w:sz="0" w:space="0" w:color="auto"/>
      </w:divBdr>
    </w:div>
    <w:div w:id="1392584366">
      <w:bodyDiv w:val="1"/>
      <w:marLeft w:val="0"/>
      <w:marRight w:val="0"/>
      <w:marTop w:val="0"/>
      <w:marBottom w:val="0"/>
      <w:divBdr>
        <w:top w:val="none" w:sz="0" w:space="0" w:color="auto"/>
        <w:left w:val="none" w:sz="0" w:space="0" w:color="auto"/>
        <w:bottom w:val="none" w:sz="0" w:space="0" w:color="auto"/>
        <w:right w:val="none" w:sz="0" w:space="0" w:color="auto"/>
      </w:divBdr>
    </w:div>
    <w:div w:id="1392852991">
      <w:bodyDiv w:val="1"/>
      <w:marLeft w:val="0"/>
      <w:marRight w:val="0"/>
      <w:marTop w:val="0"/>
      <w:marBottom w:val="0"/>
      <w:divBdr>
        <w:top w:val="none" w:sz="0" w:space="0" w:color="auto"/>
        <w:left w:val="none" w:sz="0" w:space="0" w:color="auto"/>
        <w:bottom w:val="none" w:sz="0" w:space="0" w:color="auto"/>
        <w:right w:val="none" w:sz="0" w:space="0" w:color="auto"/>
      </w:divBdr>
    </w:div>
    <w:div w:id="1393045571">
      <w:bodyDiv w:val="1"/>
      <w:marLeft w:val="0"/>
      <w:marRight w:val="0"/>
      <w:marTop w:val="0"/>
      <w:marBottom w:val="0"/>
      <w:divBdr>
        <w:top w:val="none" w:sz="0" w:space="0" w:color="auto"/>
        <w:left w:val="none" w:sz="0" w:space="0" w:color="auto"/>
        <w:bottom w:val="none" w:sz="0" w:space="0" w:color="auto"/>
        <w:right w:val="none" w:sz="0" w:space="0" w:color="auto"/>
      </w:divBdr>
    </w:div>
    <w:div w:id="1393625959">
      <w:bodyDiv w:val="1"/>
      <w:marLeft w:val="0"/>
      <w:marRight w:val="0"/>
      <w:marTop w:val="0"/>
      <w:marBottom w:val="0"/>
      <w:divBdr>
        <w:top w:val="none" w:sz="0" w:space="0" w:color="auto"/>
        <w:left w:val="none" w:sz="0" w:space="0" w:color="auto"/>
        <w:bottom w:val="none" w:sz="0" w:space="0" w:color="auto"/>
        <w:right w:val="none" w:sz="0" w:space="0" w:color="auto"/>
      </w:divBdr>
    </w:div>
    <w:div w:id="1393694117">
      <w:bodyDiv w:val="1"/>
      <w:marLeft w:val="0"/>
      <w:marRight w:val="0"/>
      <w:marTop w:val="0"/>
      <w:marBottom w:val="0"/>
      <w:divBdr>
        <w:top w:val="none" w:sz="0" w:space="0" w:color="auto"/>
        <w:left w:val="none" w:sz="0" w:space="0" w:color="auto"/>
        <w:bottom w:val="none" w:sz="0" w:space="0" w:color="auto"/>
        <w:right w:val="none" w:sz="0" w:space="0" w:color="auto"/>
      </w:divBdr>
    </w:div>
    <w:div w:id="1393699426">
      <w:bodyDiv w:val="1"/>
      <w:marLeft w:val="0"/>
      <w:marRight w:val="0"/>
      <w:marTop w:val="0"/>
      <w:marBottom w:val="0"/>
      <w:divBdr>
        <w:top w:val="none" w:sz="0" w:space="0" w:color="auto"/>
        <w:left w:val="none" w:sz="0" w:space="0" w:color="auto"/>
        <w:bottom w:val="none" w:sz="0" w:space="0" w:color="auto"/>
        <w:right w:val="none" w:sz="0" w:space="0" w:color="auto"/>
      </w:divBdr>
    </w:div>
    <w:div w:id="1393770765">
      <w:bodyDiv w:val="1"/>
      <w:marLeft w:val="0"/>
      <w:marRight w:val="0"/>
      <w:marTop w:val="0"/>
      <w:marBottom w:val="0"/>
      <w:divBdr>
        <w:top w:val="none" w:sz="0" w:space="0" w:color="auto"/>
        <w:left w:val="none" w:sz="0" w:space="0" w:color="auto"/>
        <w:bottom w:val="none" w:sz="0" w:space="0" w:color="auto"/>
        <w:right w:val="none" w:sz="0" w:space="0" w:color="auto"/>
      </w:divBdr>
    </w:div>
    <w:div w:id="1393842806">
      <w:bodyDiv w:val="1"/>
      <w:marLeft w:val="0"/>
      <w:marRight w:val="0"/>
      <w:marTop w:val="0"/>
      <w:marBottom w:val="0"/>
      <w:divBdr>
        <w:top w:val="none" w:sz="0" w:space="0" w:color="auto"/>
        <w:left w:val="none" w:sz="0" w:space="0" w:color="auto"/>
        <w:bottom w:val="none" w:sz="0" w:space="0" w:color="auto"/>
        <w:right w:val="none" w:sz="0" w:space="0" w:color="auto"/>
      </w:divBdr>
    </w:div>
    <w:div w:id="1393967199">
      <w:bodyDiv w:val="1"/>
      <w:marLeft w:val="0"/>
      <w:marRight w:val="0"/>
      <w:marTop w:val="0"/>
      <w:marBottom w:val="0"/>
      <w:divBdr>
        <w:top w:val="none" w:sz="0" w:space="0" w:color="auto"/>
        <w:left w:val="none" w:sz="0" w:space="0" w:color="auto"/>
        <w:bottom w:val="none" w:sz="0" w:space="0" w:color="auto"/>
        <w:right w:val="none" w:sz="0" w:space="0" w:color="auto"/>
      </w:divBdr>
    </w:div>
    <w:div w:id="1394086899">
      <w:bodyDiv w:val="1"/>
      <w:marLeft w:val="0"/>
      <w:marRight w:val="0"/>
      <w:marTop w:val="0"/>
      <w:marBottom w:val="0"/>
      <w:divBdr>
        <w:top w:val="none" w:sz="0" w:space="0" w:color="auto"/>
        <w:left w:val="none" w:sz="0" w:space="0" w:color="auto"/>
        <w:bottom w:val="none" w:sz="0" w:space="0" w:color="auto"/>
        <w:right w:val="none" w:sz="0" w:space="0" w:color="auto"/>
      </w:divBdr>
    </w:div>
    <w:div w:id="1394812745">
      <w:bodyDiv w:val="1"/>
      <w:marLeft w:val="0"/>
      <w:marRight w:val="0"/>
      <w:marTop w:val="0"/>
      <w:marBottom w:val="0"/>
      <w:divBdr>
        <w:top w:val="none" w:sz="0" w:space="0" w:color="auto"/>
        <w:left w:val="none" w:sz="0" w:space="0" w:color="auto"/>
        <w:bottom w:val="none" w:sz="0" w:space="0" w:color="auto"/>
        <w:right w:val="none" w:sz="0" w:space="0" w:color="auto"/>
      </w:divBdr>
    </w:div>
    <w:div w:id="1394964060">
      <w:bodyDiv w:val="1"/>
      <w:marLeft w:val="0"/>
      <w:marRight w:val="0"/>
      <w:marTop w:val="0"/>
      <w:marBottom w:val="0"/>
      <w:divBdr>
        <w:top w:val="none" w:sz="0" w:space="0" w:color="auto"/>
        <w:left w:val="none" w:sz="0" w:space="0" w:color="auto"/>
        <w:bottom w:val="none" w:sz="0" w:space="0" w:color="auto"/>
        <w:right w:val="none" w:sz="0" w:space="0" w:color="auto"/>
      </w:divBdr>
    </w:div>
    <w:div w:id="1395008196">
      <w:bodyDiv w:val="1"/>
      <w:marLeft w:val="0"/>
      <w:marRight w:val="0"/>
      <w:marTop w:val="0"/>
      <w:marBottom w:val="0"/>
      <w:divBdr>
        <w:top w:val="none" w:sz="0" w:space="0" w:color="auto"/>
        <w:left w:val="none" w:sz="0" w:space="0" w:color="auto"/>
        <w:bottom w:val="none" w:sz="0" w:space="0" w:color="auto"/>
        <w:right w:val="none" w:sz="0" w:space="0" w:color="auto"/>
      </w:divBdr>
    </w:div>
    <w:div w:id="1395011788">
      <w:bodyDiv w:val="1"/>
      <w:marLeft w:val="0"/>
      <w:marRight w:val="0"/>
      <w:marTop w:val="0"/>
      <w:marBottom w:val="0"/>
      <w:divBdr>
        <w:top w:val="none" w:sz="0" w:space="0" w:color="auto"/>
        <w:left w:val="none" w:sz="0" w:space="0" w:color="auto"/>
        <w:bottom w:val="none" w:sz="0" w:space="0" w:color="auto"/>
        <w:right w:val="none" w:sz="0" w:space="0" w:color="auto"/>
      </w:divBdr>
    </w:div>
    <w:div w:id="1395086007">
      <w:bodyDiv w:val="1"/>
      <w:marLeft w:val="0"/>
      <w:marRight w:val="0"/>
      <w:marTop w:val="0"/>
      <w:marBottom w:val="0"/>
      <w:divBdr>
        <w:top w:val="none" w:sz="0" w:space="0" w:color="auto"/>
        <w:left w:val="none" w:sz="0" w:space="0" w:color="auto"/>
        <w:bottom w:val="none" w:sz="0" w:space="0" w:color="auto"/>
        <w:right w:val="none" w:sz="0" w:space="0" w:color="auto"/>
      </w:divBdr>
    </w:div>
    <w:div w:id="1395394164">
      <w:bodyDiv w:val="1"/>
      <w:marLeft w:val="0"/>
      <w:marRight w:val="0"/>
      <w:marTop w:val="0"/>
      <w:marBottom w:val="0"/>
      <w:divBdr>
        <w:top w:val="none" w:sz="0" w:space="0" w:color="auto"/>
        <w:left w:val="none" w:sz="0" w:space="0" w:color="auto"/>
        <w:bottom w:val="none" w:sz="0" w:space="0" w:color="auto"/>
        <w:right w:val="none" w:sz="0" w:space="0" w:color="auto"/>
      </w:divBdr>
    </w:div>
    <w:div w:id="1395471301">
      <w:bodyDiv w:val="1"/>
      <w:marLeft w:val="0"/>
      <w:marRight w:val="0"/>
      <w:marTop w:val="0"/>
      <w:marBottom w:val="0"/>
      <w:divBdr>
        <w:top w:val="none" w:sz="0" w:space="0" w:color="auto"/>
        <w:left w:val="none" w:sz="0" w:space="0" w:color="auto"/>
        <w:bottom w:val="none" w:sz="0" w:space="0" w:color="auto"/>
        <w:right w:val="none" w:sz="0" w:space="0" w:color="auto"/>
      </w:divBdr>
    </w:div>
    <w:div w:id="1395473404">
      <w:bodyDiv w:val="1"/>
      <w:marLeft w:val="0"/>
      <w:marRight w:val="0"/>
      <w:marTop w:val="0"/>
      <w:marBottom w:val="0"/>
      <w:divBdr>
        <w:top w:val="none" w:sz="0" w:space="0" w:color="auto"/>
        <w:left w:val="none" w:sz="0" w:space="0" w:color="auto"/>
        <w:bottom w:val="none" w:sz="0" w:space="0" w:color="auto"/>
        <w:right w:val="none" w:sz="0" w:space="0" w:color="auto"/>
      </w:divBdr>
    </w:div>
    <w:div w:id="1395665040">
      <w:bodyDiv w:val="1"/>
      <w:marLeft w:val="0"/>
      <w:marRight w:val="0"/>
      <w:marTop w:val="0"/>
      <w:marBottom w:val="0"/>
      <w:divBdr>
        <w:top w:val="none" w:sz="0" w:space="0" w:color="auto"/>
        <w:left w:val="none" w:sz="0" w:space="0" w:color="auto"/>
        <w:bottom w:val="none" w:sz="0" w:space="0" w:color="auto"/>
        <w:right w:val="none" w:sz="0" w:space="0" w:color="auto"/>
      </w:divBdr>
    </w:div>
    <w:div w:id="1396006402">
      <w:bodyDiv w:val="1"/>
      <w:marLeft w:val="0"/>
      <w:marRight w:val="0"/>
      <w:marTop w:val="0"/>
      <w:marBottom w:val="0"/>
      <w:divBdr>
        <w:top w:val="none" w:sz="0" w:space="0" w:color="auto"/>
        <w:left w:val="none" w:sz="0" w:space="0" w:color="auto"/>
        <w:bottom w:val="none" w:sz="0" w:space="0" w:color="auto"/>
        <w:right w:val="none" w:sz="0" w:space="0" w:color="auto"/>
      </w:divBdr>
    </w:div>
    <w:div w:id="1396007027">
      <w:bodyDiv w:val="1"/>
      <w:marLeft w:val="0"/>
      <w:marRight w:val="0"/>
      <w:marTop w:val="0"/>
      <w:marBottom w:val="0"/>
      <w:divBdr>
        <w:top w:val="none" w:sz="0" w:space="0" w:color="auto"/>
        <w:left w:val="none" w:sz="0" w:space="0" w:color="auto"/>
        <w:bottom w:val="none" w:sz="0" w:space="0" w:color="auto"/>
        <w:right w:val="none" w:sz="0" w:space="0" w:color="auto"/>
      </w:divBdr>
    </w:div>
    <w:div w:id="1396008761">
      <w:bodyDiv w:val="1"/>
      <w:marLeft w:val="0"/>
      <w:marRight w:val="0"/>
      <w:marTop w:val="0"/>
      <w:marBottom w:val="0"/>
      <w:divBdr>
        <w:top w:val="none" w:sz="0" w:space="0" w:color="auto"/>
        <w:left w:val="none" w:sz="0" w:space="0" w:color="auto"/>
        <w:bottom w:val="none" w:sz="0" w:space="0" w:color="auto"/>
        <w:right w:val="none" w:sz="0" w:space="0" w:color="auto"/>
      </w:divBdr>
    </w:div>
    <w:div w:id="1396050865">
      <w:bodyDiv w:val="1"/>
      <w:marLeft w:val="0"/>
      <w:marRight w:val="0"/>
      <w:marTop w:val="0"/>
      <w:marBottom w:val="0"/>
      <w:divBdr>
        <w:top w:val="none" w:sz="0" w:space="0" w:color="auto"/>
        <w:left w:val="none" w:sz="0" w:space="0" w:color="auto"/>
        <w:bottom w:val="none" w:sz="0" w:space="0" w:color="auto"/>
        <w:right w:val="none" w:sz="0" w:space="0" w:color="auto"/>
      </w:divBdr>
    </w:div>
    <w:div w:id="1396197681">
      <w:bodyDiv w:val="1"/>
      <w:marLeft w:val="0"/>
      <w:marRight w:val="0"/>
      <w:marTop w:val="0"/>
      <w:marBottom w:val="0"/>
      <w:divBdr>
        <w:top w:val="none" w:sz="0" w:space="0" w:color="auto"/>
        <w:left w:val="none" w:sz="0" w:space="0" w:color="auto"/>
        <w:bottom w:val="none" w:sz="0" w:space="0" w:color="auto"/>
        <w:right w:val="none" w:sz="0" w:space="0" w:color="auto"/>
      </w:divBdr>
    </w:div>
    <w:div w:id="1396276616">
      <w:bodyDiv w:val="1"/>
      <w:marLeft w:val="0"/>
      <w:marRight w:val="0"/>
      <w:marTop w:val="0"/>
      <w:marBottom w:val="0"/>
      <w:divBdr>
        <w:top w:val="none" w:sz="0" w:space="0" w:color="auto"/>
        <w:left w:val="none" w:sz="0" w:space="0" w:color="auto"/>
        <w:bottom w:val="none" w:sz="0" w:space="0" w:color="auto"/>
        <w:right w:val="none" w:sz="0" w:space="0" w:color="auto"/>
      </w:divBdr>
    </w:div>
    <w:div w:id="1396512767">
      <w:bodyDiv w:val="1"/>
      <w:marLeft w:val="0"/>
      <w:marRight w:val="0"/>
      <w:marTop w:val="0"/>
      <w:marBottom w:val="0"/>
      <w:divBdr>
        <w:top w:val="none" w:sz="0" w:space="0" w:color="auto"/>
        <w:left w:val="none" w:sz="0" w:space="0" w:color="auto"/>
        <w:bottom w:val="none" w:sz="0" w:space="0" w:color="auto"/>
        <w:right w:val="none" w:sz="0" w:space="0" w:color="auto"/>
      </w:divBdr>
    </w:div>
    <w:div w:id="1396515192">
      <w:bodyDiv w:val="1"/>
      <w:marLeft w:val="0"/>
      <w:marRight w:val="0"/>
      <w:marTop w:val="0"/>
      <w:marBottom w:val="0"/>
      <w:divBdr>
        <w:top w:val="none" w:sz="0" w:space="0" w:color="auto"/>
        <w:left w:val="none" w:sz="0" w:space="0" w:color="auto"/>
        <w:bottom w:val="none" w:sz="0" w:space="0" w:color="auto"/>
        <w:right w:val="none" w:sz="0" w:space="0" w:color="auto"/>
      </w:divBdr>
    </w:div>
    <w:div w:id="1396704652">
      <w:bodyDiv w:val="1"/>
      <w:marLeft w:val="0"/>
      <w:marRight w:val="0"/>
      <w:marTop w:val="0"/>
      <w:marBottom w:val="0"/>
      <w:divBdr>
        <w:top w:val="none" w:sz="0" w:space="0" w:color="auto"/>
        <w:left w:val="none" w:sz="0" w:space="0" w:color="auto"/>
        <w:bottom w:val="none" w:sz="0" w:space="0" w:color="auto"/>
        <w:right w:val="none" w:sz="0" w:space="0" w:color="auto"/>
      </w:divBdr>
    </w:div>
    <w:div w:id="1396975593">
      <w:bodyDiv w:val="1"/>
      <w:marLeft w:val="0"/>
      <w:marRight w:val="0"/>
      <w:marTop w:val="0"/>
      <w:marBottom w:val="0"/>
      <w:divBdr>
        <w:top w:val="none" w:sz="0" w:space="0" w:color="auto"/>
        <w:left w:val="none" w:sz="0" w:space="0" w:color="auto"/>
        <w:bottom w:val="none" w:sz="0" w:space="0" w:color="auto"/>
        <w:right w:val="none" w:sz="0" w:space="0" w:color="auto"/>
      </w:divBdr>
    </w:div>
    <w:div w:id="1397120164">
      <w:bodyDiv w:val="1"/>
      <w:marLeft w:val="0"/>
      <w:marRight w:val="0"/>
      <w:marTop w:val="0"/>
      <w:marBottom w:val="0"/>
      <w:divBdr>
        <w:top w:val="none" w:sz="0" w:space="0" w:color="auto"/>
        <w:left w:val="none" w:sz="0" w:space="0" w:color="auto"/>
        <w:bottom w:val="none" w:sz="0" w:space="0" w:color="auto"/>
        <w:right w:val="none" w:sz="0" w:space="0" w:color="auto"/>
      </w:divBdr>
    </w:div>
    <w:div w:id="1397316470">
      <w:bodyDiv w:val="1"/>
      <w:marLeft w:val="0"/>
      <w:marRight w:val="0"/>
      <w:marTop w:val="0"/>
      <w:marBottom w:val="0"/>
      <w:divBdr>
        <w:top w:val="none" w:sz="0" w:space="0" w:color="auto"/>
        <w:left w:val="none" w:sz="0" w:space="0" w:color="auto"/>
        <w:bottom w:val="none" w:sz="0" w:space="0" w:color="auto"/>
        <w:right w:val="none" w:sz="0" w:space="0" w:color="auto"/>
      </w:divBdr>
    </w:div>
    <w:div w:id="1397358901">
      <w:bodyDiv w:val="1"/>
      <w:marLeft w:val="0"/>
      <w:marRight w:val="0"/>
      <w:marTop w:val="0"/>
      <w:marBottom w:val="0"/>
      <w:divBdr>
        <w:top w:val="none" w:sz="0" w:space="0" w:color="auto"/>
        <w:left w:val="none" w:sz="0" w:space="0" w:color="auto"/>
        <w:bottom w:val="none" w:sz="0" w:space="0" w:color="auto"/>
        <w:right w:val="none" w:sz="0" w:space="0" w:color="auto"/>
      </w:divBdr>
    </w:div>
    <w:div w:id="1397359920">
      <w:bodyDiv w:val="1"/>
      <w:marLeft w:val="0"/>
      <w:marRight w:val="0"/>
      <w:marTop w:val="0"/>
      <w:marBottom w:val="0"/>
      <w:divBdr>
        <w:top w:val="none" w:sz="0" w:space="0" w:color="auto"/>
        <w:left w:val="none" w:sz="0" w:space="0" w:color="auto"/>
        <w:bottom w:val="none" w:sz="0" w:space="0" w:color="auto"/>
        <w:right w:val="none" w:sz="0" w:space="0" w:color="auto"/>
      </w:divBdr>
    </w:div>
    <w:div w:id="1397438319">
      <w:bodyDiv w:val="1"/>
      <w:marLeft w:val="0"/>
      <w:marRight w:val="0"/>
      <w:marTop w:val="0"/>
      <w:marBottom w:val="0"/>
      <w:divBdr>
        <w:top w:val="none" w:sz="0" w:space="0" w:color="auto"/>
        <w:left w:val="none" w:sz="0" w:space="0" w:color="auto"/>
        <w:bottom w:val="none" w:sz="0" w:space="0" w:color="auto"/>
        <w:right w:val="none" w:sz="0" w:space="0" w:color="auto"/>
      </w:divBdr>
    </w:div>
    <w:div w:id="1397581689">
      <w:bodyDiv w:val="1"/>
      <w:marLeft w:val="0"/>
      <w:marRight w:val="0"/>
      <w:marTop w:val="0"/>
      <w:marBottom w:val="0"/>
      <w:divBdr>
        <w:top w:val="none" w:sz="0" w:space="0" w:color="auto"/>
        <w:left w:val="none" w:sz="0" w:space="0" w:color="auto"/>
        <w:bottom w:val="none" w:sz="0" w:space="0" w:color="auto"/>
        <w:right w:val="none" w:sz="0" w:space="0" w:color="auto"/>
      </w:divBdr>
    </w:div>
    <w:div w:id="1397582631">
      <w:bodyDiv w:val="1"/>
      <w:marLeft w:val="0"/>
      <w:marRight w:val="0"/>
      <w:marTop w:val="0"/>
      <w:marBottom w:val="0"/>
      <w:divBdr>
        <w:top w:val="none" w:sz="0" w:space="0" w:color="auto"/>
        <w:left w:val="none" w:sz="0" w:space="0" w:color="auto"/>
        <w:bottom w:val="none" w:sz="0" w:space="0" w:color="auto"/>
        <w:right w:val="none" w:sz="0" w:space="0" w:color="auto"/>
      </w:divBdr>
    </w:div>
    <w:div w:id="1397775577">
      <w:bodyDiv w:val="1"/>
      <w:marLeft w:val="0"/>
      <w:marRight w:val="0"/>
      <w:marTop w:val="0"/>
      <w:marBottom w:val="0"/>
      <w:divBdr>
        <w:top w:val="none" w:sz="0" w:space="0" w:color="auto"/>
        <w:left w:val="none" w:sz="0" w:space="0" w:color="auto"/>
        <w:bottom w:val="none" w:sz="0" w:space="0" w:color="auto"/>
        <w:right w:val="none" w:sz="0" w:space="0" w:color="auto"/>
      </w:divBdr>
    </w:div>
    <w:div w:id="1398212935">
      <w:bodyDiv w:val="1"/>
      <w:marLeft w:val="0"/>
      <w:marRight w:val="0"/>
      <w:marTop w:val="0"/>
      <w:marBottom w:val="0"/>
      <w:divBdr>
        <w:top w:val="none" w:sz="0" w:space="0" w:color="auto"/>
        <w:left w:val="none" w:sz="0" w:space="0" w:color="auto"/>
        <w:bottom w:val="none" w:sz="0" w:space="0" w:color="auto"/>
        <w:right w:val="none" w:sz="0" w:space="0" w:color="auto"/>
      </w:divBdr>
    </w:div>
    <w:div w:id="1398278982">
      <w:bodyDiv w:val="1"/>
      <w:marLeft w:val="0"/>
      <w:marRight w:val="0"/>
      <w:marTop w:val="0"/>
      <w:marBottom w:val="0"/>
      <w:divBdr>
        <w:top w:val="none" w:sz="0" w:space="0" w:color="auto"/>
        <w:left w:val="none" w:sz="0" w:space="0" w:color="auto"/>
        <w:bottom w:val="none" w:sz="0" w:space="0" w:color="auto"/>
        <w:right w:val="none" w:sz="0" w:space="0" w:color="auto"/>
      </w:divBdr>
    </w:div>
    <w:div w:id="1398287945">
      <w:bodyDiv w:val="1"/>
      <w:marLeft w:val="0"/>
      <w:marRight w:val="0"/>
      <w:marTop w:val="0"/>
      <w:marBottom w:val="0"/>
      <w:divBdr>
        <w:top w:val="none" w:sz="0" w:space="0" w:color="auto"/>
        <w:left w:val="none" w:sz="0" w:space="0" w:color="auto"/>
        <w:bottom w:val="none" w:sz="0" w:space="0" w:color="auto"/>
        <w:right w:val="none" w:sz="0" w:space="0" w:color="auto"/>
      </w:divBdr>
    </w:div>
    <w:div w:id="1398431454">
      <w:bodyDiv w:val="1"/>
      <w:marLeft w:val="0"/>
      <w:marRight w:val="0"/>
      <w:marTop w:val="0"/>
      <w:marBottom w:val="0"/>
      <w:divBdr>
        <w:top w:val="none" w:sz="0" w:space="0" w:color="auto"/>
        <w:left w:val="none" w:sz="0" w:space="0" w:color="auto"/>
        <w:bottom w:val="none" w:sz="0" w:space="0" w:color="auto"/>
        <w:right w:val="none" w:sz="0" w:space="0" w:color="auto"/>
      </w:divBdr>
    </w:div>
    <w:div w:id="1398436533">
      <w:bodyDiv w:val="1"/>
      <w:marLeft w:val="0"/>
      <w:marRight w:val="0"/>
      <w:marTop w:val="0"/>
      <w:marBottom w:val="0"/>
      <w:divBdr>
        <w:top w:val="none" w:sz="0" w:space="0" w:color="auto"/>
        <w:left w:val="none" w:sz="0" w:space="0" w:color="auto"/>
        <w:bottom w:val="none" w:sz="0" w:space="0" w:color="auto"/>
        <w:right w:val="none" w:sz="0" w:space="0" w:color="auto"/>
      </w:divBdr>
    </w:div>
    <w:div w:id="1398623890">
      <w:bodyDiv w:val="1"/>
      <w:marLeft w:val="0"/>
      <w:marRight w:val="0"/>
      <w:marTop w:val="0"/>
      <w:marBottom w:val="0"/>
      <w:divBdr>
        <w:top w:val="none" w:sz="0" w:space="0" w:color="auto"/>
        <w:left w:val="none" w:sz="0" w:space="0" w:color="auto"/>
        <w:bottom w:val="none" w:sz="0" w:space="0" w:color="auto"/>
        <w:right w:val="none" w:sz="0" w:space="0" w:color="auto"/>
      </w:divBdr>
    </w:div>
    <w:div w:id="1398745432">
      <w:bodyDiv w:val="1"/>
      <w:marLeft w:val="0"/>
      <w:marRight w:val="0"/>
      <w:marTop w:val="0"/>
      <w:marBottom w:val="0"/>
      <w:divBdr>
        <w:top w:val="none" w:sz="0" w:space="0" w:color="auto"/>
        <w:left w:val="none" w:sz="0" w:space="0" w:color="auto"/>
        <w:bottom w:val="none" w:sz="0" w:space="0" w:color="auto"/>
        <w:right w:val="none" w:sz="0" w:space="0" w:color="auto"/>
      </w:divBdr>
    </w:div>
    <w:div w:id="1399013789">
      <w:bodyDiv w:val="1"/>
      <w:marLeft w:val="0"/>
      <w:marRight w:val="0"/>
      <w:marTop w:val="0"/>
      <w:marBottom w:val="0"/>
      <w:divBdr>
        <w:top w:val="none" w:sz="0" w:space="0" w:color="auto"/>
        <w:left w:val="none" w:sz="0" w:space="0" w:color="auto"/>
        <w:bottom w:val="none" w:sz="0" w:space="0" w:color="auto"/>
        <w:right w:val="none" w:sz="0" w:space="0" w:color="auto"/>
      </w:divBdr>
    </w:div>
    <w:div w:id="1399087745">
      <w:bodyDiv w:val="1"/>
      <w:marLeft w:val="0"/>
      <w:marRight w:val="0"/>
      <w:marTop w:val="0"/>
      <w:marBottom w:val="0"/>
      <w:divBdr>
        <w:top w:val="none" w:sz="0" w:space="0" w:color="auto"/>
        <w:left w:val="none" w:sz="0" w:space="0" w:color="auto"/>
        <w:bottom w:val="none" w:sz="0" w:space="0" w:color="auto"/>
        <w:right w:val="none" w:sz="0" w:space="0" w:color="auto"/>
      </w:divBdr>
    </w:div>
    <w:div w:id="1399088000">
      <w:bodyDiv w:val="1"/>
      <w:marLeft w:val="0"/>
      <w:marRight w:val="0"/>
      <w:marTop w:val="0"/>
      <w:marBottom w:val="0"/>
      <w:divBdr>
        <w:top w:val="none" w:sz="0" w:space="0" w:color="auto"/>
        <w:left w:val="none" w:sz="0" w:space="0" w:color="auto"/>
        <w:bottom w:val="none" w:sz="0" w:space="0" w:color="auto"/>
        <w:right w:val="none" w:sz="0" w:space="0" w:color="auto"/>
      </w:divBdr>
    </w:div>
    <w:div w:id="1399129615">
      <w:bodyDiv w:val="1"/>
      <w:marLeft w:val="0"/>
      <w:marRight w:val="0"/>
      <w:marTop w:val="0"/>
      <w:marBottom w:val="0"/>
      <w:divBdr>
        <w:top w:val="none" w:sz="0" w:space="0" w:color="auto"/>
        <w:left w:val="none" w:sz="0" w:space="0" w:color="auto"/>
        <w:bottom w:val="none" w:sz="0" w:space="0" w:color="auto"/>
        <w:right w:val="none" w:sz="0" w:space="0" w:color="auto"/>
      </w:divBdr>
    </w:div>
    <w:div w:id="1399211466">
      <w:bodyDiv w:val="1"/>
      <w:marLeft w:val="0"/>
      <w:marRight w:val="0"/>
      <w:marTop w:val="0"/>
      <w:marBottom w:val="0"/>
      <w:divBdr>
        <w:top w:val="none" w:sz="0" w:space="0" w:color="auto"/>
        <w:left w:val="none" w:sz="0" w:space="0" w:color="auto"/>
        <w:bottom w:val="none" w:sz="0" w:space="0" w:color="auto"/>
        <w:right w:val="none" w:sz="0" w:space="0" w:color="auto"/>
      </w:divBdr>
    </w:div>
    <w:div w:id="1399325126">
      <w:bodyDiv w:val="1"/>
      <w:marLeft w:val="0"/>
      <w:marRight w:val="0"/>
      <w:marTop w:val="0"/>
      <w:marBottom w:val="0"/>
      <w:divBdr>
        <w:top w:val="none" w:sz="0" w:space="0" w:color="auto"/>
        <w:left w:val="none" w:sz="0" w:space="0" w:color="auto"/>
        <w:bottom w:val="none" w:sz="0" w:space="0" w:color="auto"/>
        <w:right w:val="none" w:sz="0" w:space="0" w:color="auto"/>
      </w:divBdr>
    </w:div>
    <w:div w:id="1399472081">
      <w:bodyDiv w:val="1"/>
      <w:marLeft w:val="0"/>
      <w:marRight w:val="0"/>
      <w:marTop w:val="0"/>
      <w:marBottom w:val="0"/>
      <w:divBdr>
        <w:top w:val="none" w:sz="0" w:space="0" w:color="auto"/>
        <w:left w:val="none" w:sz="0" w:space="0" w:color="auto"/>
        <w:bottom w:val="none" w:sz="0" w:space="0" w:color="auto"/>
        <w:right w:val="none" w:sz="0" w:space="0" w:color="auto"/>
      </w:divBdr>
    </w:div>
    <w:div w:id="1399548159">
      <w:bodyDiv w:val="1"/>
      <w:marLeft w:val="0"/>
      <w:marRight w:val="0"/>
      <w:marTop w:val="0"/>
      <w:marBottom w:val="0"/>
      <w:divBdr>
        <w:top w:val="none" w:sz="0" w:space="0" w:color="auto"/>
        <w:left w:val="none" w:sz="0" w:space="0" w:color="auto"/>
        <w:bottom w:val="none" w:sz="0" w:space="0" w:color="auto"/>
        <w:right w:val="none" w:sz="0" w:space="0" w:color="auto"/>
      </w:divBdr>
    </w:div>
    <w:div w:id="1399548359">
      <w:bodyDiv w:val="1"/>
      <w:marLeft w:val="0"/>
      <w:marRight w:val="0"/>
      <w:marTop w:val="0"/>
      <w:marBottom w:val="0"/>
      <w:divBdr>
        <w:top w:val="none" w:sz="0" w:space="0" w:color="auto"/>
        <w:left w:val="none" w:sz="0" w:space="0" w:color="auto"/>
        <w:bottom w:val="none" w:sz="0" w:space="0" w:color="auto"/>
        <w:right w:val="none" w:sz="0" w:space="0" w:color="auto"/>
      </w:divBdr>
    </w:div>
    <w:div w:id="1399553629">
      <w:bodyDiv w:val="1"/>
      <w:marLeft w:val="0"/>
      <w:marRight w:val="0"/>
      <w:marTop w:val="0"/>
      <w:marBottom w:val="0"/>
      <w:divBdr>
        <w:top w:val="none" w:sz="0" w:space="0" w:color="auto"/>
        <w:left w:val="none" w:sz="0" w:space="0" w:color="auto"/>
        <w:bottom w:val="none" w:sz="0" w:space="0" w:color="auto"/>
        <w:right w:val="none" w:sz="0" w:space="0" w:color="auto"/>
      </w:divBdr>
    </w:div>
    <w:div w:id="1399668338">
      <w:bodyDiv w:val="1"/>
      <w:marLeft w:val="0"/>
      <w:marRight w:val="0"/>
      <w:marTop w:val="0"/>
      <w:marBottom w:val="0"/>
      <w:divBdr>
        <w:top w:val="none" w:sz="0" w:space="0" w:color="auto"/>
        <w:left w:val="none" w:sz="0" w:space="0" w:color="auto"/>
        <w:bottom w:val="none" w:sz="0" w:space="0" w:color="auto"/>
        <w:right w:val="none" w:sz="0" w:space="0" w:color="auto"/>
      </w:divBdr>
    </w:div>
    <w:div w:id="1399742958">
      <w:bodyDiv w:val="1"/>
      <w:marLeft w:val="0"/>
      <w:marRight w:val="0"/>
      <w:marTop w:val="0"/>
      <w:marBottom w:val="0"/>
      <w:divBdr>
        <w:top w:val="none" w:sz="0" w:space="0" w:color="auto"/>
        <w:left w:val="none" w:sz="0" w:space="0" w:color="auto"/>
        <w:bottom w:val="none" w:sz="0" w:space="0" w:color="auto"/>
        <w:right w:val="none" w:sz="0" w:space="0" w:color="auto"/>
      </w:divBdr>
    </w:div>
    <w:div w:id="1399746447">
      <w:bodyDiv w:val="1"/>
      <w:marLeft w:val="0"/>
      <w:marRight w:val="0"/>
      <w:marTop w:val="0"/>
      <w:marBottom w:val="0"/>
      <w:divBdr>
        <w:top w:val="none" w:sz="0" w:space="0" w:color="auto"/>
        <w:left w:val="none" w:sz="0" w:space="0" w:color="auto"/>
        <w:bottom w:val="none" w:sz="0" w:space="0" w:color="auto"/>
        <w:right w:val="none" w:sz="0" w:space="0" w:color="auto"/>
      </w:divBdr>
    </w:div>
    <w:div w:id="1399816131">
      <w:bodyDiv w:val="1"/>
      <w:marLeft w:val="0"/>
      <w:marRight w:val="0"/>
      <w:marTop w:val="0"/>
      <w:marBottom w:val="0"/>
      <w:divBdr>
        <w:top w:val="none" w:sz="0" w:space="0" w:color="auto"/>
        <w:left w:val="none" w:sz="0" w:space="0" w:color="auto"/>
        <w:bottom w:val="none" w:sz="0" w:space="0" w:color="auto"/>
        <w:right w:val="none" w:sz="0" w:space="0" w:color="auto"/>
      </w:divBdr>
    </w:div>
    <w:div w:id="1400012080">
      <w:bodyDiv w:val="1"/>
      <w:marLeft w:val="0"/>
      <w:marRight w:val="0"/>
      <w:marTop w:val="0"/>
      <w:marBottom w:val="0"/>
      <w:divBdr>
        <w:top w:val="none" w:sz="0" w:space="0" w:color="auto"/>
        <w:left w:val="none" w:sz="0" w:space="0" w:color="auto"/>
        <w:bottom w:val="none" w:sz="0" w:space="0" w:color="auto"/>
        <w:right w:val="none" w:sz="0" w:space="0" w:color="auto"/>
      </w:divBdr>
    </w:div>
    <w:div w:id="1400052342">
      <w:bodyDiv w:val="1"/>
      <w:marLeft w:val="0"/>
      <w:marRight w:val="0"/>
      <w:marTop w:val="0"/>
      <w:marBottom w:val="0"/>
      <w:divBdr>
        <w:top w:val="none" w:sz="0" w:space="0" w:color="auto"/>
        <w:left w:val="none" w:sz="0" w:space="0" w:color="auto"/>
        <w:bottom w:val="none" w:sz="0" w:space="0" w:color="auto"/>
        <w:right w:val="none" w:sz="0" w:space="0" w:color="auto"/>
      </w:divBdr>
    </w:div>
    <w:div w:id="1400059894">
      <w:bodyDiv w:val="1"/>
      <w:marLeft w:val="0"/>
      <w:marRight w:val="0"/>
      <w:marTop w:val="0"/>
      <w:marBottom w:val="0"/>
      <w:divBdr>
        <w:top w:val="none" w:sz="0" w:space="0" w:color="auto"/>
        <w:left w:val="none" w:sz="0" w:space="0" w:color="auto"/>
        <w:bottom w:val="none" w:sz="0" w:space="0" w:color="auto"/>
        <w:right w:val="none" w:sz="0" w:space="0" w:color="auto"/>
      </w:divBdr>
    </w:div>
    <w:div w:id="1400323257">
      <w:bodyDiv w:val="1"/>
      <w:marLeft w:val="0"/>
      <w:marRight w:val="0"/>
      <w:marTop w:val="0"/>
      <w:marBottom w:val="0"/>
      <w:divBdr>
        <w:top w:val="none" w:sz="0" w:space="0" w:color="auto"/>
        <w:left w:val="none" w:sz="0" w:space="0" w:color="auto"/>
        <w:bottom w:val="none" w:sz="0" w:space="0" w:color="auto"/>
        <w:right w:val="none" w:sz="0" w:space="0" w:color="auto"/>
      </w:divBdr>
    </w:div>
    <w:div w:id="1400396568">
      <w:bodyDiv w:val="1"/>
      <w:marLeft w:val="0"/>
      <w:marRight w:val="0"/>
      <w:marTop w:val="0"/>
      <w:marBottom w:val="0"/>
      <w:divBdr>
        <w:top w:val="none" w:sz="0" w:space="0" w:color="auto"/>
        <w:left w:val="none" w:sz="0" w:space="0" w:color="auto"/>
        <w:bottom w:val="none" w:sz="0" w:space="0" w:color="auto"/>
        <w:right w:val="none" w:sz="0" w:space="0" w:color="auto"/>
      </w:divBdr>
    </w:div>
    <w:div w:id="1400401663">
      <w:bodyDiv w:val="1"/>
      <w:marLeft w:val="0"/>
      <w:marRight w:val="0"/>
      <w:marTop w:val="0"/>
      <w:marBottom w:val="0"/>
      <w:divBdr>
        <w:top w:val="none" w:sz="0" w:space="0" w:color="auto"/>
        <w:left w:val="none" w:sz="0" w:space="0" w:color="auto"/>
        <w:bottom w:val="none" w:sz="0" w:space="0" w:color="auto"/>
        <w:right w:val="none" w:sz="0" w:space="0" w:color="auto"/>
      </w:divBdr>
    </w:div>
    <w:div w:id="1400439073">
      <w:bodyDiv w:val="1"/>
      <w:marLeft w:val="0"/>
      <w:marRight w:val="0"/>
      <w:marTop w:val="0"/>
      <w:marBottom w:val="0"/>
      <w:divBdr>
        <w:top w:val="none" w:sz="0" w:space="0" w:color="auto"/>
        <w:left w:val="none" w:sz="0" w:space="0" w:color="auto"/>
        <w:bottom w:val="none" w:sz="0" w:space="0" w:color="auto"/>
        <w:right w:val="none" w:sz="0" w:space="0" w:color="auto"/>
      </w:divBdr>
    </w:div>
    <w:div w:id="1400908705">
      <w:bodyDiv w:val="1"/>
      <w:marLeft w:val="0"/>
      <w:marRight w:val="0"/>
      <w:marTop w:val="0"/>
      <w:marBottom w:val="0"/>
      <w:divBdr>
        <w:top w:val="none" w:sz="0" w:space="0" w:color="auto"/>
        <w:left w:val="none" w:sz="0" w:space="0" w:color="auto"/>
        <w:bottom w:val="none" w:sz="0" w:space="0" w:color="auto"/>
        <w:right w:val="none" w:sz="0" w:space="0" w:color="auto"/>
      </w:divBdr>
    </w:div>
    <w:div w:id="1401054584">
      <w:bodyDiv w:val="1"/>
      <w:marLeft w:val="0"/>
      <w:marRight w:val="0"/>
      <w:marTop w:val="0"/>
      <w:marBottom w:val="0"/>
      <w:divBdr>
        <w:top w:val="none" w:sz="0" w:space="0" w:color="auto"/>
        <w:left w:val="none" w:sz="0" w:space="0" w:color="auto"/>
        <w:bottom w:val="none" w:sz="0" w:space="0" w:color="auto"/>
        <w:right w:val="none" w:sz="0" w:space="0" w:color="auto"/>
      </w:divBdr>
    </w:div>
    <w:div w:id="1401169540">
      <w:bodyDiv w:val="1"/>
      <w:marLeft w:val="0"/>
      <w:marRight w:val="0"/>
      <w:marTop w:val="0"/>
      <w:marBottom w:val="0"/>
      <w:divBdr>
        <w:top w:val="none" w:sz="0" w:space="0" w:color="auto"/>
        <w:left w:val="none" w:sz="0" w:space="0" w:color="auto"/>
        <w:bottom w:val="none" w:sz="0" w:space="0" w:color="auto"/>
        <w:right w:val="none" w:sz="0" w:space="0" w:color="auto"/>
      </w:divBdr>
    </w:div>
    <w:div w:id="1401513749">
      <w:bodyDiv w:val="1"/>
      <w:marLeft w:val="0"/>
      <w:marRight w:val="0"/>
      <w:marTop w:val="0"/>
      <w:marBottom w:val="0"/>
      <w:divBdr>
        <w:top w:val="none" w:sz="0" w:space="0" w:color="auto"/>
        <w:left w:val="none" w:sz="0" w:space="0" w:color="auto"/>
        <w:bottom w:val="none" w:sz="0" w:space="0" w:color="auto"/>
        <w:right w:val="none" w:sz="0" w:space="0" w:color="auto"/>
      </w:divBdr>
    </w:div>
    <w:div w:id="1401631529">
      <w:bodyDiv w:val="1"/>
      <w:marLeft w:val="0"/>
      <w:marRight w:val="0"/>
      <w:marTop w:val="0"/>
      <w:marBottom w:val="0"/>
      <w:divBdr>
        <w:top w:val="none" w:sz="0" w:space="0" w:color="auto"/>
        <w:left w:val="none" w:sz="0" w:space="0" w:color="auto"/>
        <w:bottom w:val="none" w:sz="0" w:space="0" w:color="auto"/>
        <w:right w:val="none" w:sz="0" w:space="0" w:color="auto"/>
      </w:divBdr>
    </w:div>
    <w:div w:id="1401711875">
      <w:bodyDiv w:val="1"/>
      <w:marLeft w:val="0"/>
      <w:marRight w:val="0"/>
      <w:marTop w:val="0"/>
      <w:marBottom w:val="0"/>
      <w:divBdr>
        <w:top w:val="none" w:sz="0" w:space="0" w:color="auto"/>
        <w:left w:val="none" w:sz="0" w:space="0" w:color="auto"/>
        <w:bottom w:val="none" w:sz="0" w:space="0" w:color="auto"/>
        <w:right w:val="none" w:sz="0" w:space="0" w:color="auto"/>
      </w:divBdr>
    </w:div>
    <w:div w:id="1402214993">
      <w:bodyDiv w:val="1"/>
      <w:marLeft w:val="0"/>
      <w:marRight w:val="0"/>
      <w:marTop w:val="0"/>
      <w:marBottom w:val="0"/>
      <w:divBdr>
        <w:top w:val="none" w:sz="0" w:space="0" w:color="auto"/>
        <w:left w:val="none" w:sz="0" w:space="0" w:color="auto"/>
        <w:bottom w:val="none" w:sz="0" w:space="0" w:color="auto"/>
        <w:right w:val="none" w:sz="0" w:space="0" w:color="auto"/>
      </w:divBdr>
    </w:div>
    <w:div w:id="1402561571">
      <w:bodyDiv w:val="1"/>
      <w:marLeft w:val="0"/>
      <w:marRight w:val="0"/>
      <w:marTop w:val="0"/>
      <w:marBottom w:val="0"/>
      <w:divBdr>
        <w:top w:val="none" w:sz="0" w:space="0" w:color="auto"/>
        <w:left w:val="none" w:sz="0" w:space="0" w:color="auto"/>
        <w:bottom w:val="none" w:sz="0" w:space="0" w:color="auto"/>
        <w:right w:val="none" w:sz="0" w:space="0" w:color="auto"/>
      </w:divBdr>
    </w:div>
    <w:div w:id="1402747860">
      <w:bodyDiv w:val="1"/>
      <w:marLeft w:val="0"/>
      <w:marRight w:val="0"/>
      <w:marTop w:val="0"/>
      <w:marBottom w:val="0"/>
      <w:divBdr>
        <w:top w:val="none" w:sz="0" w:space="0" w:color="auto"/>
        <w:left w:val="none" w:sz="0" w:space="0" w:color="auto"/>
        <w:bottom w:val="none" w:sz="0" w:space="0" w:color="auto"/>
        <w:right w:val="none" w:sz="0" w:space="0" w:color="auto"/>
      </w:divBdr>
    </w:div>
    <w:div w:id="1402752214">
      <w:bodyDiv w:val="1"/>
      <w:marLeft w:val="0"/>
      <w:marRight w:val="0"/>
      <w:marTop w:val="0"/>
      <w:marBottom w:val="0"/>
      <w:divBdr>
        <w:top w:val="none" w:sz="0" w:space="0" w:color="auto"/>
        <w:left w:val="none" w:sz="0" w:space="0" w:color="auto"/>
        <w:bottom w:val="none" w:sz="0" w:space="0" w:color="auto"/>
        <w:right w:val="none" w:sz="0" w:space="0" w:color="auto"/>
      </w:divBdr>
    </w:div>
    <w:div w:id="1402800210">
      <w:bodyDiv w:val="1"/>
      <w:marLeft w:val="0"/>
      <w:marRight w:val="0"/>
      <w:marTop w:val="0"/>
      <w:marBottom w:val="0"/>
      <w:divBdr>
        <w:top w:val="none" w:sz="0" w:space="0" w:color="auto"/>
        <w:left w:val="none" w:sz="0" w:space="0" w:color="auto"/>
        <w:bottom w:val="none" w:sz="0" w:space="0" w:color="auto"/>
        <w:right w:val="none" w:sz="0" w:space="0" w:color="auto"/>
      </w:divBdr>
    </w:div>
    <w:div w:id="1402824439">
      <w:bodyDiv w:val="1"/>
      <w:marLeft w:val="0"/>
      <w:marRight w:val="0"/>
      <w:marTop w:val="0"/>
      <w:marBottom w:val="0"/>
      <w:divBdr>
        <w:top w:val="none" w:sz="0" w:space="0" w:color="auto"/>
        <w:left w:val="none" w:sz="0" w:space="0" w:color="auto"/>
        <w:bottom w:val="none" w:sz="0" w:space="0" w:color="auto"/>
        <w:right w:val="none" w:sz="0" w:space="0" w:color="auto"/>
      </w:divBdr>
    </w:div>
    <w:div w:id="1402830454">
      <w:bodyDiv w:val="1"/>
      <w:marLeft w:val="0"/>
      <w:marRight w:val="0"/>
      <w:marTop w:val="0"/>
      <w:marBottom w:val="0"/>
      <w:divBdr>
        <w:top w:val="none" w:sz="0" w:space="0" w:color="auto"/>
        <w:left w:val="none" w:sz="0" w:space="0" w:color="auto"/>
        <w:bottom w:val="none" w:sz="0" w:space="0" w:color="auto"/>
        <w:right w:val="none" w:sz="0" w:space="0" w:color="auto"/>
      </w:divBdr>
    </w:div>
    <w:div w:id="1403018102">
      <w:bodyDiv w:val="1"/>
      <w:marLeft w:val="0"/>
      <w:marRight w:val="0"/>
      <w:marTop w:val="0"/>
      <w:marBottom w:val="0"/>
      <w:divBdr>
        <w:top w:val="none" w:sz="0" w:space="0" w:color="auto"/>
        <w:left w:val="none" w:sz="0" w:space="0" w:color="auto"/>
        <w:bottom w:val="none" w:sz="0" w:space="0" w:color="auto"/>
        <w:right w:val="none" w:sz="0" w:space="0" w:color="auto"/>
      </w:divBdr>
    </w:div>
    <w:div w:id="1403024980">
      <w:bodyDiv w:val="1"/>
      <w:marLeft w:val="0"/>
      <w:marRight w:val="0"/>
      <w:marTop w:val="0"/>
      <w:marBottom w:val="0"/>
      <w:divBdr>
        <w:top w:val="none" w:sz="0" w:space="0" w:color="auto"/>
        <w:left w:val="none" w:sz="0" w:space="0" w:color="auto"/>
        <w:bottom w:val="none" w:sz="0" w:space="0" w:color="auto"/>
        <w:right w:val="none" w:sz="0" w:space="0" w:color="auto"/>
      </w:divBdr>
    </w:div>
    <w:div w:id="1403211116">
      <w:bodyDiv w:val="1"/>
      <w:marLeft w:val="0"/>
      <w:marRight w:val="0"/>
      <w:marTop w:val="0"/>
      <w:marBottom w:val="0"/>
      <w:divBdr>
        <w:top w:val="none" w:sz="0" w:space="0" w:color="auto"/>
        <w:left w:val="none" w:sz="0" w:space="0" w:color="auto"/>
        <w:bottom w:val="none" w:sz="0" w:space="0" w:color="auto"/>
        <w:right w:val="none" w:sz="0" w:space="0" w:color="auto"/>
      </w:divBdr>
    </w:div>
    <w:div w:id="1403216691">
      <w:bodyDiv w:val="1"/>
      <w:marLeft w:val="0"/>
      <w:marRight w:val="0"/>
      <w:marTop w:val="0"/>
      <w:marBottom w:val="0"/>
      <w:divBdr>
        <w:top w:val="none" w:sz="0" w:space="0" w:color="auto"/>
        <w:left w:val="none" w:sz="0" w:space="0" w:color="auto"/>
        <w:bottom w:val="none" w:sz="0" w:space="0" w:color="auto"/>
        <w:right w:val="none" w:sz="0" w:space="0" w:color="auto"/>
      </w:divBdr>
    </w:div>
    <w:div w:id="1403526712">
      <w:bodyDiv w:val="1"/>
      <w:marLeft w:val="0"/>
      <w:marRight w:val="0"/>
      <w:marTop w:val="0"/>
      <w:marBottom w:val="0"/>
      <w:divBdr>
        <w:top w:val="none" w:sz="0" w:space="0" w:color="auto"/>
        <w:left w:val="none" w:sz="0" w:space="0" w:color="auto"/>
        <w:bottom w:val="none" w:sz="0" w:space="0" w:color="auto"/>
        <w:right w:val="none" w:sz="0" w:space="0" w:color="auto"/>
      </w:divBdr>
    </w:div>
    <w:div w:id="1403526764">
      <w:bodyDiv w:val="1"/>
      <w:marLeft w:val="0"/>
      <w:marRight w:val="0"/>
      <w:marTop w:val="0"/>
      <w:marBottom w:val="0"/>
      <w:divBdr>
        <w:top w:val="none" w:sz="0" w:space="0" w:color="auto"/>
        <w:left w:val="none" w:sz="0" w:space="0" w:color="auto"/>
        <w:bottom w:val="none" w:sz="0" w:space="0" w:color="auto"/>
        <w:right w:val="none" w:sz="0" w:space="0" w:color="auto"/>
      </w:divBdr>
    </w:div>
    <w:div w:id="1403796136">
      <w:bodyDiv w:val="1"/>
      <w:marLeft w:val="0"/>
      <w:marRight w:val="0"/>
      <w:marTop w:val="0"/>
      <w:marBottom w:val="0"/>
      <w:divBdr>
        <w:top w:val="none" w:sz="0" w:space="0" w:color="auto"/>
        <w:left w:val="none" w:sz="0" w:space="0" w:color="auto"/>
        <w:bottom w:val="none" w:sz="0" w:space="0" w:color="auto"/>
        <w:right w:val="none" w:sz="0" w:space="0" w:color="auto"/>
      </w:divBdr>
    </w:div>
    <w:div w:id="1403796834">
      <w:bodyDiv w:val="1"/>
      <w:marLeft w:val="0"/>
      <w:marRight w:val="0"/>
      <w:marTop w:val="0"/>
      <w:marBottom w:val="0"/>
      <w:divBdr>
        <w:top w:val="none" w:sz="0" w:space="0" w:color="auto"/>
        <w:left w:val="none" w:sz="0" w:space="0" w:color="auto"/>
        <w:bottom w:val="none" w:sz="0" w:space="0" w:color="auto"/>
        <w:right w:val="none" w:sz="0" w:space="0" w:color="auto"/>
      </w:divBdr>
    </w:div>
    <w:div w:id="1403915409">
      <w:bodyDiv w:val="1"/>
      <w:marLeft w:val="0"/>
      <w:marRight w:val="0"/>
      <w:marTop w:val="0"/>
      <w:marBottom w:val="0"/>
      <w:divBdr>
        <w:top w:val="none" w:sz="0" w:space="0" w:color="auto"/>
        <w:left w:val="none" w:sz="0" w:space="0" w:color="auto"/>
        <w:bottom w:val="none" w:sz="0" w:space="0" w:color="auto"/>
        <w:right w:val="none" w:sz="0" w:space="0" w:color="auto"/>
      </w:divBdr>
    </w:div>
    <w:div w:id="1403983724">
      <w:bodyDiv w:val="1"/>
      <w:marLeft w:val="0"/>
      <w:marRight w:val="0"/>
      <w:marTop w:val="0"/>
      <w:marBottom w:val="0"/>
      <w:divBdr>
        <w:top w:val="none" w:sz="0" w:space="0" w:color="auto"/>
        <w:left w:val="none" w:sz="0" w:space="0" w:color="auto"/>
        <w:bottom w:val="none" w:sz="0" w:space="0" w:color="auto"/>
        <w:right w:val="none" w:sz="0" w:space="0" w:color="auto"/>
      </w:divBdr>
    </w:div>
    <w:div w:id="1403985387">
      <w:bodyDiv w:val="1"/>
      <w:marLeft w:val="0"/>
      <w:marRight w:val="0"/>
      <w:marTop w:val="0"/>
      <w:marBottom w:val="0"/>
      <w:divBdr>
        <w:top w:val="none" w:sz="0" w:space="0" w:color="auto"/>
        <w:left w:val="none" w:sz="0" w:space="0" w:color="auto"/>
        <w:bottom w:val="none" w:sz="0" w:space="0" w:color="auto"/>
        <w:right w:val="none" w:sz="0" w:space="0" w:color="auto"/>
      </w:divBdr>
    </w:div>
    <w:div w:id="1404184807">
      <w:bodyDiv w:val="1"/>
      <w:marLeft w:val="0"/>
      <w:marRight w:val="0"/>
      <w:marTop w:val="0"/>
      <w:marBottom w:val="0"/>
      <w:divBdr>
        <w:top w:val="none" w:sz="0" w:space="0" w:color="auto"/>
        <w:left w:val="none" w:sz="0" w:space="0" w:color="auto"/>
        <w:bottom w:val="none" w:sz="0" w:space="0" w:color="auto"/>
        <w:right w:val="none" w:sz="0" w:space="0" w:color="auto"/>
      </w:divBdr>
    </w:div>
    <w:div w:id="1404253277">
      <w:bodyDiv w:val="1"/>
      <w:marLeft w:val="0"/>
      <w:marRight w:val="0"/>
      <w:marTop w:val="0"/>
      <w:marBottom w:val="0"/>
      <w:divBdr>
        <w:top w:val="none" w:sz="0" w:space="0" w:color="auto"/>
        <w:left w:val="none" w:sz="0" w:space="0" w:color="auto"/>
        <w:bottom w:val="none" w:sz="0" w:space="0" w:color="auto"/>
        <w:right w:val="none" w:sz="0" w:space="0" w:color="auto"/>
      </w:divBdr>
    </w:div>
    <w:div w:id="1404568652">
      <w:bodyDiv w:val="1"/>
      <w:marLeft w:val="0"/>
      <w:marRight w:val="0"/>
      <w:marTop w:val="0"/>
      <w:marBottom w:val="0"/>
      <w:divBdr>
        <w:top w:val="none" w:sz="0" w:space="0" w:color="auto"/>
        <w:left w:val="none" w:sz="0" w:space="0" w:color="auto"/>
        <w:bottom w:val="none" w:sz="0" w:space="0" w:color="auto"/>
        <w:right w:val="none" w:sz="0" w:space="0" w:color="auto"/>
      </w:divBdr>
    </w:div>
    <w:div w:id="1404713709">
      <w:bodyDiv w:val="1"/>
      <w:marLeft w:val="0"/>
      <w:marRight w:val="0"/>
      <w:marTop w:val="0"/>
      <w:marBottom w:val="0"/>
      <w:divBdr>
        <w:top w:val="none" w:sz="0" w:space="0" w:color="auto"/>
        <w:left w:val="none" w:sz="0" w:space="0" w:color="auto"/>
        <w:bottom w:val="none" w:sz="0" w:space="0" w:color="auto"/>
        <w:right w:val="none" w:sz="0" w:space="0" w:color="auto"/>
      </w:divBdr>
    </w:div>
    <w:div w:id="1404909448">
      <w:bodyDiv w:val="1"/>
      <w:marLeft w:val="0"/>
      <w:marRight w:val="0"/>
      <w:marTop w:val="0"/>
      <w:marBottom w:val="0"/>
      <w:divBdr>
        <w:top w:val="none" w:sz="0" w:space="0" w:color="auto"/>
        <w:left w:val="none" w:sz="0" w:space="0" w:color="auto"/>
        <w:bottom w:val="none" w:sz="0" w:space="0" w:color="auto"/>
        <w:right w:val="none" w:sz="0" w:space="0" w:color="auto"/>
      </w:divBdr>
    </w:div>
    <w:div w:id="1404911267">
      <w:bodyDiv w:val="1"/>
      <w:marLeft w:val="0"/>
      <w:marRight w:val="0"/>
      <w:marTop w:val="0"/>
      <w:marBottom w:val="0"/>
      <w:divBdr>
        <w:top w:val="none" w:sz="0" w:space="0" w:color="auto"/>
        <w:left w:val="none" w:sz="0" w:space="0" w:color="auto"/>
        <w:bottom w:val="none" w:sz="0" w:space="0" w:color="auto"/>
        <w:right w:val="none" w:sz="0" w:space="0" w:color="auto"/>
      </w:divBdr>
    </w:div>
    <w:div w:id="1404911949">
      <w:bodyDiv w:val="1"/>
      <w:marLeft w:val="0"/>
      <w:marRight w:val="0"/>
      <w:marTop w:val="0"/>
      <w:marBottom w:val="0"/>
      <w:divBdr>
        <w:top w:val="none" w:sz="0" w:space="0" w:color="auto"/>
        <w:left w:val="none" w:sz="0" w:space="0" w:color="auto"/>
        <w:bottom w:val="none" w:sz="0" w:space="0" w:color="auto"/>
        <w:right w:val="none" w:sz="0" w:space="0" w:color="auto"/>
      </w:divBdr>
    </w:div>
    <w:div w:id="1405058639">
      <w:bodyDiv w:val="1"/>
      <w:marLeft w:val="0"/>
      <w:marRight w:val="0"/>
      <w:marTop w:val="0"/>
      <w:marBottom w:val="0"/>
      <w:divBdr>
        <w:top w:val="none" w:sz="0" w:space="0" w:color="auto"/>
        <w:left w:val="none" w:sz="0" w:space="0" w:color="auto"/>
        <w:bottom w:val="none" w:sz="0" w:space="0" w:color="auto"/>
        <w:right w:val="none" w:sz="0" w:space="0" w:color="auto"/>
      </w:divBdr>
    </w:div>
    <w:div w:id="1405102156">
      <w:bodyDiv w:val="1"/>
      <w:marLeft w:val="0"/>
      <w:marRight w:val="0"/>
      <w:marTop w:val="0"/>
      <w:marBottom w:val="0"/>
      <w:divBdr>
        <w:top w:val="none" w:sz="0" w:space="0" w:color="auto"/>
        <w:left w:val="none" w:sz="0" w:space="0" w:color="auto"/>
        <w:bottom w:val="none" w:sz="0" w:space="0" w:color="auto"/>
        <w:right w:val="none" w:sz="0" w:space="0" w:color="auto"/>
      </w:divBdr>
    </w:div>
    <w:div w:id="1405181900">
      <w:bodyDiv w:val="1"/>
      <w:marLeft w:val="0"/>
      <w:marRight w:val="0"/>
      <w:marTop w:val="0"/>
      <w:marBottom w:val="0"/>
      <w:divBdr>
        <w:top w:val="none" w:sz="0" w:space="0" w:color="auto"/>
        <w:left w:val="none" w:sz="0" w:space="0" w:color="auto"/>
        <w:bottom w:val="none" w:sz="0" w:space="0" w:color="auto"/>
        <w:right w:val="none" w:sz="0" w:space="0" w:color="auto"/>
      </w:divBdr>
    </w:div>
    <w:div w:id="1405372213">
      <w:bodyDiv w:val="1"/>
      <w:marLeft w:val="0"/>
      <w:marRight w:val="0"/>
      <w:marTop w:val="0"/>
      <w:marBottom w:val="0"/>
      <w:divBdr>
        <w:top w:val="none" w:sz="0" w:space="0" w:color="auto"/>
        <w:left w:val="none" w:sz="0" w:space="0" w:color="auto"/>
        <w:bottom w:val="none" w:sz="0" w:space="0" w:color="auto"/>
        <w:right w:val="none" w:sz="0" w:space="0" w:color="auto"/>
      </w:divBdr>
    </w:div>
    <w:div w:id="1405834441">
      <w:bodyDiv w:val="1"/>
      <w:marLeft w:val="0"/>
      <w:marRight w:val="0"/>
      <w:marTop w:val="0"/>
      <w:marBottom w:val="0"/>
      <w:divBdr>
        <w:top w:val="none" w:sz="0" w:space="0" w:color="auto"/>
        <w:left w:val="none" w:sz="0" w:space="0" w:color="auto"/>
        <w:bottom w:val="none" w:sz="0" w:space="0" w:color="auto"/>
        <w:right w:val="none" w:sz="0" w:space="0" w:color="auto"/>
      </w:divBdr>
    </w:div>
    <w:div w:id="1405910752">
      <w:bodyDiv w:val="1"/>
      <w:marLeft w:val="0"/>
      <w:marRight w:val="0"/>
      <w:marTop w:val="0"/>
      <w:marBottom w:val="0"/>
      <w:divBdr>
        <w:top w:val="none" w:sz="0" w:space="0" w:color="auto"/>
        <w:left w:val="none" w:sz="0" w:space="0" w:color="auto"/>
        <w:bottom w:val="none" w:sz="0" w:space="0" w:color="auto"/>
        <w:right w:val="none" w:sz="0" w:space="0" w:color="auto"/>
      </w:divBdr>
    </w:div>
    <w:div w:id="1405956369">
      <w:bodyDiv w:val="1"/>
      <w:marLeft w:val="0"/>
      <w:marRight w:val="0"/>
      <w:marTop w:val="0"/>
      <w:marBottom w:val="0"/>
      <w:divBdr>
        <w:top w:val="none" w:sz="0" w:space="0" w:color="auto"/>
        <w:left w:val="none" w:sz="0" w:space="0" w:color="auto"/>
        <w:bottom w:val="none" w:sz="0" w:space="0" w:color="auto"/>
        <w:right w:val="none" w:sz="0" w:space="0" w:color="auto"/>
      </w:divBdr>
    </w:div>
    <w:div w:id="1406032735">
      <w:bodyDiv w:val="1"/>
      <w:marLeft w:val="0"/>
      <w:marRight w:val="0"/>
      <w:marTop w:val="0"/>
      <w:marBottom w:val="0"/>
      <w:divBdr>
        <w:top w:val="none" w:sz="0" w:space="0" w:color="auto"/>
        <w:left w:val="none" w:sz="0" w:space="0" w:color="auto"/>
        <w:bottom w:val="none" w:sz="0" w:space="0" w:color="auto"/>
        <w:right w:val="none" w:sz="0" w:space="0" w:color="auto"/>
      </w:divBdr>
    </w:div>
    <w:div w:id="1406103234">
      <w:bodyDiv w:val="1"/>
      <w:marLeft w:val="0"/>
      <w:marRight w:val="0"/>
      <w:marTop w:val="0"/>
      <w:marBottom w:val="0"/>
      <w:divBdr>
        <w:top w:val="none" w:sz="0" w:space="0" w:color="auto"/>
        <w:left w:val="none" w:sz="0" w:space="0" w:color="auto"/>
        <w:bottom w:val="none" w:sz="0" w:space="0" w:color="auto"/>
        <w:right w:val="none" w:sz="0" w:space="0" w:color="auto"/>
      </w:divBdr>
    </w:div>
    <w:div w:id="1406293523">
      <w:bodyDiv w:val="1"/>
      <w:marLeft w:val="0"/>
      <w:marRight w:val="0"/>
      <w:marTop w:val="0"/>
      <w:marBottom w:val="0"/>
      <w:divBdr>
        <w:top w:val="none" w:sz="0" w:space="0" w:color="auto"/>
        <w:left w:val="none" w:sz="0" w:space="0" w:color="auto"/>
        <w:bottom w:val="none" w:sz="0" w:space="0" w:color="auto"/>
        <w:right w:val="none" w:sz="0" w:space="0" w:color="auto"/>
      </w:divBdr>
    </w:div>
    <w:div w:id="1406613673">
      <w:bodyDiv w:val="1"/>
      <w:marLeft w:val="0"/>
      <w:marRight w:val="0"/>
      <w:marTop w:val="0"/>
      <w:marBottom w:val="0"/>
      <w:divBdr>
        <w:top w:val="none" w:sz="0" w:space="0" w:color="auto"/>
        <w:left w:val="none" w:sz="0" w:space="0" w:color="auto"/>
        <w:bottom w:val="none" w:sz="0" w:space="0" w:color="auto"/>
        <w:right w:val="none" w:sz="0" w:space="0" w:color="auto"/>
      </w:divBdr>
    </w:div>
    <w:div w:id="1406679666">
      <w:bodyDiv w:val="1"/>
      <w:marLeft w:val="0"/>
      <w:marRight w:val="0"/>
      <w:marTop w:val="0"/>
      <w:marBottom w:val="0"/>
      <w:divBdr>
        <w:top w:val="none" w:sz="0" w:space="0" w:color="auto"/>
        <w:left w:val="none" w:sz="0" w:space="0" w:color="auto"/>
        <w:bottom w:val="none" w:sz="0" w:space="0" w:color="auto"/>
        <w:right w:val="none" w:sz="0" w:space="0" w:color="auto"/>
      </w:divBdr>
    </w:div>
    <w:div w:id="1406688736">
      <w:bodyDiv w:val="1"/>
      <w:marLeft w:val="0"/>
      <w:marRight w:val="0"/>
      <w:marTop w:val="0"/>
      <w:marBottom w:val="0"/>
      <w:divBdr>
        <w:top w:val="none" w:sz="0" w:space="0" w:color="auto"/>
        <w:left w:val="none" w:sz="0" w:space="0" w:color="auto"/>
        <w:bottom w:val="none" w:sz="0" w:space="0" w:color="auto"/>
        <w:right w:val="none" w:sz="0" w:space="0" w:color="auto"/>
      </w:divBdr>
    </w:div>
    <w:div w:id="1406798399">
      <w:bodyDiv w:val="1"/>
      <w:marLeft w:val="0"/>
      <w:marRight w:val="0"/>
      <w:marTop w:val="0"/>
      <w:marBottom w:val="0"/>
      <w:divBdr>
        <w:top w:val="none" w:sz="0" w:space="0" w:color="auto"/>
        <w:left w:val="none" w:sz="0" w:space="0" w:color="auto"/>
        <w:bottom w:val="none" w:sz="0" w:space="0" w:color="auto"/>
        <w:right w:val="none" w:sz="0" w:space="0" w:color="auto"/>
      </w:divBdr>
    </w:div>
    <w:div w:id="1406996057">
      <w:bodyDiv w:val="1"/>
      <w:marLeft w:val="0"/>
      <w:marRight w:val="0"/>
      <w:marTop w:val="0"/>
      <w:marBottom w:val="0"/>
      <w:divBdr>
        <w:top w:val="none" w:sz="0" w:space="0" w:color="auto"/>
        <w:left w:val="none" w:sz="0" w:space="0" w:color="auto"/>
        <w:bottom w:val="none" w:sz="0" w:space="0" w:color="auto"/>
        <w:right w:val="none" w:sz="0" w:space="0" w:color="auto"/>
      </w:divBdr>
    </w:div>
    <w:div w:id="1407066667">
      <w:bodyDiv w:val="1"/>
      <w:marLeft w:val="0"/>
      <w:marRight w:val="0"/>
      <w:marTop w:val="0"/>
      <w:marBottom w:val="0"/>
      <w:divBdr>
        <w:top w:val="none" w:sz="0" w:space="0" w:color="auto"/>
        <w:left w:val="none" w:sz="0" w:space="0" w:color="auto"/>
        <w:bottom w:val="none" w:sz="0" w:space="0" w:color="auto"/>
        <w:right w:val="none" w:sz="0" w:space="0" w:color="auto"/>
      </w:divBdr>
    </w:div>
    <w:div w:id="1407417244">
      <w:bodyDiv w:val="1"/>
      <w:marLeft w:val="0"/>
      <w:marRight w:val="0"/>
      <w:marTop w:val="0"/>
      <w:marBottom w:val="0"/>
      <w:divBdr>
        <w:top w:val="none" w:sz="0" w:space="0" w:color="auto"/>
        <w:left w:val="none" w:sz="0" w:space="0" w:color="auto"/>
        <w:bottom w:val="none" w:sz="0" w:space="0" w:color="auto"/>
        <w:right w:val="none" w:sz="0" w:space="0" w:color="auto"/>
      </w:divBdr>
    </w:div>
    <w:div w:id="1407608090">
      <w:bodyDiv w:val="1"/>
      <w:marLeft w:val="0"/>
      <w:marRight w:val="0"/>
      <w:marTop w:val="0"/>
      <w:marBottom w:val="0"/>
      <w:divBdr>
        <w:top w:val="none" w:sz="0" w:space="0" w:color="auto"/>
        <w:left w:val="none" w:sz="0" w:space="0" w:color="auto"/>
        <w:bottom w:val="none" w:sz="0" w:space="0" w:color="auto"/>
        <w:right w:val="none" w:sz="0" w:space="0" w:color="auto"/>
      </w:divBdr>
    </w:div>
    <w:div w:id="1407611318">
      <w:bodyDiv w:val="1"/>
      <w:marLeft w:val="0"/>
      <w:marRight w:val="0"/>
      <w:marTop w:val="0"/>
      <w:marBottom w:val="0"/>
      <w:divBdr>
        <w:top w:val="none" w:sz="0" w:space="0" w:color="auto"/>
        <w:left w:val="none" w:sz="0" w:space="0" w:color="auto"/>
        <w:bottom w:val="none" w:sz="0" w:space="0" w:color="auto"/>
        <w:right w:val="none" w:sz="0" w:space="0" w:color="auto"/>
      </w:divBdr>
    </w:div>
    <w:div w:id="1407805086">
      <w:bodyDiv w:val="1"/>
      <w:marLeft w:val="0"/>
      <w:marRight w:val="0"/>
      <w:marTop w:val="0"/>
      <w:marBottom w:val="0"/>
      <w:divBdr>
        <w:top w:val="none" w:sz="0" w:space="0" w:color="auto"/>
        <w:left w:val="none" w:sz="0" w:space="0" w:color="auto"/>
        <w:bottom w:val="none" w:sz="0" w:space="0" w:color="auto"/>
        <w:right w:val="none" w:sz="0" w:space="0" w:color="auto"/>
      </w:divBdr>
    </w:div>
    <w:div w:id="1407805875">
      <w:bodyDiv w:val="1"/>
      <w:marLeft w:val="0"/>
      <w:marRight w:val="0"/>
      <w:marTop w:val="0"/>
      <w:marBottom w:val="0"/>
      <w:divBdr>
        <w:top w:val="none" w:sz="0" w:space="0" w:color="auto"/>
        <w:left w:val="none" w:sz="0" w:space="0" w:color="auto"/>
        <w:bottom w:val="none" w:sz="0" w:space="0" w:color="auto"/>
        <w:right w:val="none" w:sz="0" w:space="0" w:color="auto"/>
      </w:divBdr>
    </w:div>
    <w:div w:id="1407914820">
      <w:bodyDiv w:val="1"/>
      <w:marLeft w:val="0"/>
      <w:marRight w:val="0"/>
      <w:marTop w:val="0"/>
      <w:marBottom w:val="0"/>
      <w:divBdr>
        <w:top w:val="none" w:sz="0" w:space="0" w:color="auto"/>
        <w:left w:val="none" w:sz="0" w:space="0" w:color="auto"/>
        <w:bottom w:val="none" w:sz="0" w:space="0" w:color="auto"/>
        <w:right w:val="none" w:sz="0" w:space="0" w:color="auto"/>
      </w:divBdr>
    </w:div>
    <w:div w:id="1407923600">
      <w:bodyDiv w:val="1"/>
      <w:marLeft w:val="0"/>
      <w:marRight w:val="0"/>
      <w:marTop w:val="0"/>
      <w:marBottom w:val="0"/>
      <w:divBdr>
        <w:top w:val="none" w:sz="0" w:space="0" w:color="auto"/>
        <w:left w:val="none" w:sz="0" w:space="0" w:color="auto"/>
        <w:bottom w:val="none" w:sz="0" w:space="0" w:color="auto"/>
        <w:right w:val="none" w:sz="0" w:space="0" w:color="auto"/>
      </w:divBdr>
    </w:div>
    <w:div w:id="1408334553">
      <w:bodyDiv w:val="1"/>
      <w:marLeft w:val="0"/>
      <w:marRight w:val="0"/>
      <w:marTop w:val="0"/>
      <w:marBottom w:val="0"/>
      <w:divBdr>
        <w:top w:val="none" w:sz="0" w:space="0" w:color="auto"/>
        <w:left w:val="none" w:sz="0" w:space="0" w:color="auto"/>
        <w:bottom w:val="none" w:sz="0" w:space="0" w:color="auto"/>
        <w:right w:val="none" w:sz="0" w:space="0" w:color="auto"/>
      </w:divBdr>
    </w:div>
    <w:div w:id="1408840762">
      <w:bodyDiv w:val="1"/>
      <w:marLeft w:val="0"/>
      <w:marRight w:val="0"/>
      <w:marTop w:val="0"/>
      <w:marBottom w:val="0"/>
      <w:divBdr>
        <w:top w:val="none" w:sz="0" w:space="0" w:color="auto"/>
        <w:left w:val="none" w:sz="0" w:space="0" w:color="auto"/>
        <w:bottom w:val="none" w:sz="0" w:space="0" w:color="auto"/>
        <w:right w:val="none" w:sz="0" w:space="0" w:color="auto"/>
      </w:divBdr>
    </w:div>
    <w:div w:id="1409380269">
      <w:bodyDiv w:val="1"/>
      <w:marLeft w:val="0"/>
      <w:marRight w:val="0"/>
      <w:marTop w:val="0"/>
      <w:marBottom w:val="0"/>
      <w:divBdr>
        <w:top w:val="none" w:sz="0" w:space="0" w:color="auto"/>
        <w:left w:val="none" w:sz="0" w:space="0" w:color="auto"/>
        <w:bottom w:val="none" w:sz="0" w:space="0" w:color="auto"/>
        <w:right w:val="none" w:sz="0" w:space="0" w:color="auto"/>
      </w:divBdr>
    </w:div>
    <w:div w:id="1409425283">
      <w:bodyDiv w:val="1"/>
      <w:marLeft w:val="0"/>
      <w:marRight w:val="0"/>
      <w:marTop w:val="0"/>
      <w:marBottom w:val="0"/>
      <w:divBdr>
        <w:top w:val="none" w:sz="0" w:space="0" w:color="auto"/>
        <w:left w:val="none" w:sz="0" w:space="0" w:color="auto"/>
        <w:bottom w:val="none" w:sz="0" w:space="0" w:color="auto"/>
        <w:right w:val="none" w:sz="0" w:space="0" w:color="auto"/>
      </w:divBdr>
    </w:div>
    <w:div w:id="1409494170">
      <w:bodyDiv w:val="1"/>
      <w:marLeft w:val="0"/>
      <w:marRight w:val="0"/>
      <w:marTop w:val="0"/>
      <w:marBottom w:val="0"/>
      <w:divBdr>
        <w:top w:val="none" w:sz="0" w:space="0" w:color="auto"/>
        <w:left w:val="none" w:sz="0" w:space="0" w:color="auto"/>
        <w:bottom w:val="none" w:sz="0" w:space="0" w:color="auto"/>
        <w:right w:val="none" w:sz="0" w:space="0" w:color="auto"/>
      </w:divBdr>
    </w:div>
    <w:div w:id="1409691175">
      <w:bodyDiv w:val="1"/>
      <w:marLeft w:val="0"/>
      <w:marRight w:val="0"/>
      <w:marTop w:val="0"/>
      <w:marBottom w:val="0"/>
      <w:divBdr>
        <w:top w:val="none" w:sz="0" w:space="0" w:color="auto"/>
        <w:left w:val="none" w:sz="0" w:space="0" w:color="auto"/>
        <w:bottom w:val="none" w:sz="0" w:space="0" w:color="auto"/>
        <w:right w:val="none" w:sz="0" w:space="0" w:color="auto"/>
      </w:divBdr>
    </w:div>
    <w:div w:id="1409961518">
      <w:bodyDiv w:val="1"/>
      <w:marLeft w:val="0"/>
      <w:marRight w:val="0"/>
      <w:marTop w:val="0"/>
      <w:marBottom w:val="0"/>
      <w:divBdr>
        <w:top w:val="none" w:sz="0" w:space="0" w:color="auto"/>
        <w:left w:val="none" w:sz="0" w:space="0" w:color="auto"/>
        <w:bottom w:val="none" w:sz="0" w:space="0" w:color="auto"/>
        <w:right w:val="none" w:sz="0" w:space="0" w:color="auto"/>
      </w:divBdr>
    </w:div>
    <w:div w:id="1410152860">
      <w:bodyDiv w:val="1"/>
      <w:marLeft w:val="0"/>
      <w:marRight w:val="0"/>
      <w:marTop w:val="0"/>
      <w:marBottom w:val="0"/>
      <w:divBdr>
        <w:top w:val="none" w:sz="0" w:space="0" w:color="auto"/>
        <w:left w:val="none" w:sz="0" w:space="0" w:color="auto"/>
        <w:bottom w:val="none" w:sz="0" w:space="0" w:color="auto"/>
        <w:right w:val="none" w:sz="0" w:space="0" w:color="auto"/>
      </w:divBdr>
    </w:div>
    <w:div w:id="1410153101">
      <w:bodyDiv w:val="1"/>
      <w:marLeft w:val="0"/>
      <w:marRight w:val="0"/>
      <w:marTop w:val="0"/>
      <w:marBottom w:val="0"/>
      <w:divBdr>
        <w:top w:val="none" w:sz="0" w:space="0" w:color="auto"/>
        <w:left w:val="none" w:sz="0" w:space="0" w:color="auto"/>
        <w:bottom w:val="none" w:sz="0" w:space="0" w:color="auto"/>
        <w:right w:val="none" w:sz="0" w:space="0" w:color="auto"/>
      </w:divBdr>
    </w:div>
    <w:div w:id="1410276345">
      <w:bodyDiv w:val="1"/>
      <w:marLeft w:val="0"/>
      <w:marRight w:val="0"/>
      <w:marTop w:val="0"/>
      <w:marBottom w:val="0"/>
      <w:divBdr>
        <w:top w:val="none" w:sz="0" w:space="0" w:color="auto"/>
        <w:left w:val="none" w:sz="0" w:space="0" w:color="auto"/>
        <w:bottom w:val="none" w:sz="0" w:space="0" w:color="auto"/>
        <w:right w:val="none" w:sz="0" w:space="0" w:color="auto"/>
      </w:divBdr>
    </w:div>
    <w:div w:id="1410544424">
      <w:bodyDiv w:val="1"/>
      <w:marLeft w:val="0"/>
      <w:marRight w:val="0"/>
      <w:marTop w:val="0"/>
      <w:marBottom w:val="0"/>
      <w:divBdr>
        <w:top w:val="none" w:sz="0" w:space="0" w:color="auto"/>
        <w:left w:val="none" w:sz="0" w:space="0" w:color="auto"/>
        <w:bottom w:val="none" w:sz="0" w:space="0" w:color="auto"/>
        <w:right w:val="none" w:sz="0" w:space="0" w:color="auto"/>
      </w:divBdr>
    </w:div>
    <w:div w:id="1410689019">
      <w:bodyDiv w:val="1"/>
      <w:marLeft w:val="0"/>
      <w:marRight w:val="0"/>
      <w:marTop w:val="0"/>
      <w:marBottom w:val="0"/>
      <w:divBdr>
        <w:top w:val="none" w:sz="0" w:space="0" w:color="auto"/>
        <w:left w:val="none" w:sz="0" w:space="0" w:color="auto"/>
        <w:bottom w:val="none" w:sz="0" w:space="0" w:color="auto"/>
        <w:right w:val="none" w:sz="0" w:space="0" w:color="auto"/>
      </w:divBdr>
    </w:div>
    <w:div w:id="1410690373">
      <w:bodyDiv w:val="1"/>
      <w:marLeft w:val="0"/>
      <w:marRight w:val="0"/>
      <w:marTop w:val="0"/>
      <w:marBottom w:val="0"/>
      <w:divBdr>
        <w:top w:val="none" w:sz="0" w:space="0" w:color="auto"/>
        <w:left w:val="none" w:sz="0" w:space="0" w:color="auto"/>
        <w:bottom w:val="none" w:sz="0" w:space="0" w:color="auto"/>
        <w:right w:val="none" w:sz="0" w:space="0" w:color="auto"/>
      </w:divBdr>
    </w:div>
    <w:div w:id="1411077959">
      <w:bodyDiv w:val="1"/>
      <w:marLeft w:val="0"/>
      <w:marRight w:val="0"/>
      <w:marTop w:val="0"/>
      <w:marBottom w:val="0"/>
      <w:divBdr>
        <w:top w:val="none" w:sz="0" w:space="0" w:color="auto"/>
        <w:left w:val="none" w:sz="0" w:space="0" w:color="auto"/>
        <w:bottom w:val="none" w:sz="0" w:space="0" w:color="auto"/>
        <w:right w:val="none" w:sz="0" w:space="0" w:color="auto"/>
      </w:divBdr>
    </w:div>
    <w:div w:id="1411079185">
      <w:bodyDiv w:val="1"/>
      <w:marLeft w:val="0"/>
      <w:marRight w:val="0"/>
      <w:marTop w:val="0"/>
      <w:marBottom w:val="0"/>
      <w:divBdr>
        <w:top w:val="none" w:sz="0" w:space="0" w:color="auto"/>
        <w:left w:val="none" w:sz="0" w:space="0" w:color="auto"/>
        <w:bottom w:val="none" w:sz="0" w:space="0" w:color="auto"/>
        <w:right w:val="none" w:sz="0" w:space="0" w:color="auto"/>
      </w:divBdr>
    </w:div>
    <w:div w:id="1411198147">
      <w:bodyDiv w:val="1"/>
      <w:marLeft w:val="0"/>
      <w:marRight w:val="0"/>
      <w:marTop w:val="0"/>
      <w:marBottom w:val="0"/>
      <w:divBdr>
        <w:top w:val="none" w:sz="0" w:space="0" w:color="auto"/>
        <w:left w:val="none" w:sz="0" w:space="0" w:color="auto"/>
        <w:bottom w:val="none" w:sz="0" w:space="0" w:color="auto"/>
        <w:right w:val="none" w:sz="0" w:space="0" w:color="auto"/>
      </w:divBdr>
    </w:div>
    <w:div w:id="1411543944">
      <w:bodyDiv w:val="1"/>
      <w:marLeft w:val="0"/>
      <w:marRight w:val="0"/>
      <w:marTop w:val="0"/>
      <w:marBottom w:val="0"/>
      <w:divBdr>
        <w:top w:val="none" w:sz="0" w:space="0" w:color="auto"/>
        <w:left w:val="none" w:sz="0" w:space="0" w:color="auto"/>
        <w:bottom w:val="none" w:sz="0" w:space="0" w:color="auto"/>
        <w:right w:val="none" w:sz="0" w:space="0" w:color="auto"/>
      </w:divBdr>
    </w:div>
    <w:div w:id="1411997714">
      <w:bodyDiv w:val="1"/>
      <w:marLeft w:val="0"/>
      <w:marRight w:val="0"/>
      <w:marTop w:val="0"/>
      <w:marBottom w:val="0"/>
      <w:divBdr>
        <w:top w:val="none" w:sz="0" w:space="0" w:color="auto"/>
        <w:left w:val="none" w:sz="0" w:space="0" w:color="auto"/>
        <w:bottom w:val="none" w:sz="0" w:space="0" w:color="auto"/>
        <w:right w:val="none" w:sz="0" w:space="0" w:color="auto"/>
      </w:divBdr>
    </w:div>
    <w:div w:id="1412195580">
      <w:bodyDiv w:val="1"/>
      <w:marLeft w:val="0"/>
      <w:marRight w:val="0"/>
      <w:marTop w:val="0"/>
      <w:marBottom w:val="0"/>
      <w:divBdr>
        <w:top w:val="none" w:sz="0" w:space="0" w:color="auto"/>
        <w:left w:val="none" w:sz="0" w:space="0" w:color="auto"/>
        <w:bottom w:val="none" w:sz="0" w:space="0" w:color="auto"/>
        <w:right w:val="none" w:sz="0" w:space="0" w:color="auto"/>
      </w:divBdr>
    </w:div>
    <w:div w:id="1412696201">
      <w:bodyDiv w:val="1"/>
      <w:marLeft w:val="0"/>
      <w:marRight w:val="0"/>
      <w:marTop w:val="0"/>
      <w:marBottom w:val="0"/>
      <w:divBdr>
        <w:top w:val="none" w:sz="0" w:space="0" w:color="auto"/>
        <w:left w:val="none" w:sz="0" w:space="0" w:color="auto"/>
        <w:bottom w:val="none" w:sz="0" w:space="0" w:color="auto"/>
        <w:right w:val="none" w:sz="0" w:space="0" w:color="auto"/>
      </w:divBdr>
    </w:div>
    <w:div w:id="1412846028">
      <w:bodyDiv w:val="1"/>
      <w:marLeft w:val="0"/>
      <w:marRight w:val="0"/>
      <w:marTop w:val="0"/>
      <w:marBottom w:val="0"/>
      <w:divBdr>
        <w:top w:val="none" w:sz="0" w:space="0" w:color="auto"/>
        <w:left w:val="none" w:sz="0" w:space="0" w:color="auto"/>
        <w:bottom w:val="none" w:sz="0" w:space="0" w:color="auto"/>
        <w:right w:val="none" w:sz="0" w:space="0" w:color="auto"/>
      </w:divBdr>
    </w:div>
    <w:div w:id="1412971512">
      <w:bodyDiv w:val="1"/>
      <w:marLeft w:val="0"/>
      <w:marRight w:val="0"/>
      <w:marTop w:val="0"/>
      <w:marBottom w:val="0"/>
      <w:divBdr>
        <w:top w:val="none" w:sz="0" w:space="0" w:color="auto"/>
        <w:left w:val="none" w:sz="0" w:space="0" w:color="auto"/>
        <w:bottom w:val="none" w:sz="0" w:space="0" w:color="auto"/>
        <w:right w:val="none" w:sz="0" w:space="0" w:color="auto"/>
      </w:divBdr>
    </w:div>
    <w:div w:id="1413434249">
      <w:bodyDiv w:val="1"/>
      <w:marLeft w:val="0"/>
      <w:marRight w:val="0"/>
      <w:marTop w:val="0"/>
      <w:marBottom w:val="0"/>
      <w:divBdr>
        <w:top w:val="none" w:sz="0" w:space="0" w:color="auto"/>
        <w:left w:val="none" w:sz="0" w:space="0" w:color="auto"/>
        <w:bottom w:val="none" w:sz="0" w:space="0" w:color="auto"/>
        <w:right w:val="none" w:sz="0" w:space="0" w:color="auto"/>
      </w:divBdr>
    </w:div>
    <w:div w:id="1413507325">
      <w:bodyDiv w:val="1"/>
      <w:marLeft w:val="0"/>
      <w:marRight w:val="0"/>
      <w:marTop w:val="0"/>
      <w:marBottom w:val="0"/>
      <w:divBdr>
        <w:top w:val="none" w:sz="0" w:space="0" w:color="auto"/>
        <w:left w:val="none" w:sz="0" w:space="0" w:color="auto"/>
        <w:bottom w:val="none" w:sz="0" w:space="0" w:color="auto"/>
        <w:right w:val="none" w:sz="0" w:space="0" w:color="auto"/>
      </w:divBdr>
    </w:div>
    <w:div w:id="1413625223">
      <w:bodyDiv w:val="1"/>
      <w:marLeft w:val="0"/>
      <w:marRight w:val="0"/>
      <w:marTop w:val="0"/>
      <w:marBottom w:val="0"/>
      <w:divBdr>
        <w:top w:val="none" w:sz="0" w:space="0" w:color="auto"/>
        <w:left w:val="none" w:sz="0" w:space="0" w:color="auto"/>
        <w:bottom w:val="none" w:sz="0" w:space="0" w:color="auto"/>
        <w:right w:val="none" w:sz="0" w:space="0" w:color="auto"/>
      </w:divBdr>
    </w:div>
    <w:div w:id="1413892626">
      <w:bodyDiv w:val="1"/>
      <w:marLeft w:val="0"/>
      <w:marRight w:val="0"/>
      <w:marTop w:val="0"/>
      <w:marBottom w:val="0"/>
      <w:divBdr>
        <w:top w:val="none" w:sz="0" w:space="0" w:color="auto"/>
        <w:left w:val="none" w:sz="0" w:space="0" w:color="auto"/>
        <w:bottom w:val="none" w:sz="0" w:space="0" w:color="auto"/>
        <w:right w:val="none" w:sz="0" w:space="0" w:color="auto"/>
      </w:divBdr>
    </w:div>
    <w:div w:id="1413965872">
      <w:bodyDiv w:val="1"/>
      <w:marLeft w:val="0"/>
      <w:marRight w:val="0"/>
      <w:marTop w:val="0"/>
      <w:marBottom w:val="0"/>
      <w:divBdr>
        <w:top w:val="none" w:sz="0" w:space="0" w:color="auto"/>
        <w:left w:val="none" w:sz="0" w:space="0" w:color="auto"/>
        <w:bottom w:val="none" w:sz="0" w:space="0" w:color="auto"/>
        <w:right w:val="none" w:sz="0" w:space="0" w:color="auto"/>
      </w:divBdr>
    </w:div>
    <w:div w:id="1414207876">
      <w:bodyDiv w:val="1"/>
      <w:marLeft w:val="0"/>
      <w:marRight w:val="0"/>
      <w:marTop w:val="0"/>
      <w:marBottom w:val="0"/>
      <w:divBdr>
        <w:top w:val="none" w:sz="0" w:space="0" w:color="auto"/>
        <w:left w:val="none" w:sz="0" w:space="0" w:color="auto"/>
        <w:bottom w:val="none" w:sz="0" w:space="0" w:color="auto"/>
        <w:right w:val="none" w:sz="0" w:space="0" w:color="auto"/>
      </w:divBdr>
    </w:div>
    <w:div w:id="1414401720">
      <w:bodyDiv w:val="1"/>
      <w:marLeft w:val="0"/>
      <w:marRight w:val="0"/>
      <w:marTop w:val="0"/>
      <w:marBottom w:val="0"/>
      <w:divBdr>
        <w:top w:val="none" w:sz="0" w:space="0" w:color="auto"/>
        <w:left w:val="none" w:sz="0" w:space="0" w:color="auto"/>
        <w:bottom w:val="none" w:sz="0" w:space="0" w:color="auto"/>
        <w:right w:val="none" w:sz="0" w:space="0" w:color="auto"/>
      </w:divBdr>
    </w:div>
    <w:div w:id="1414619571">
      <w:bodyDiv w:val="1"/>
      <w:marLeft w:val="0"/>
      <w:marRight w:val="0"/>
      <w:marTop w:val="0"/>
      <w:marBottom w:val="0"/>
      <w:divBdr>
        <w:top w:val="none" w:sz="0" w:space="0" w:color="auto"/>
        <w:left w:val="none" w:sz="0" w:space="0" w:color="auto"/>
        <w:bottom w:val="none" w:sz="0" w:space="0" w:color="auto"/>
        <w:right w:val="none" w:sz="0" w:space="0" w:color="auto"/>
      </w:divBdr>
    </w:div>
    <w:div w:id="1414621882">
      <w:bodyDiv w:val="1"/>
      <w:marLeft w:val="0"/>
      <w:marRight w:val="0"/>
      <w:marTop w:val="0"/>
      <w:marBottom w:val="0"/>
      <w:divBdr>
        <w:top w:val="none" w:sz="0" w:space="0" w:color="auto"/>
        <w:left w:val="none" w:sz="0" w:space="0" w:color="auto"/>
        <w:bottom w:val="none" w:sz="0" w:space="0" w:color="auto"/>
        <w:right w:val="none" w:sz="0" w:space="0" w:color="auto"/>
      </w:divBdr>
    </w:div>
    <w:div w:id="1414662473">
      <w:bodyDiv w:val="1"/>
      <w:marLeft w:val="0"/>
      <w:marRight w:val="0"/>
      <w:marTop w:val="0"/>
      <w:marBottom w:val="0"/>
      <w:divBdr>
        <w:top w:val="none" w:sz="0" w:space="0" w:color="auto"/>
        <w:left w:val="none" w:sz="0" w:space="0" w:color="auto"/>
        <w:bottom w:val="none" w:sz="0" w:space="0" w:color="auto"/>
        <w:right w:val="none" w:sz="0" w:space="0" w:color="auto"/>
      </w:divBdr>
    </w:div>
    <w:div w:id="1414936051">
      <w:bodyDiv w:val="1"/>
      <w:marLeft w:val="0"/>
      <w:marRight w:val="0"/>
      <w:marTop w:val="0"/>
      <w:marBottom w:val="0"/>
      <w:divBdr>
        <w:top w:val="none" w:sz="0" w:space="0" w:color="auto"/>
        <w:left w:val="none" w:sz="0" w:space="0" w:color="auto"/>
        <w:bottom w:val="none" w:sz="0" w:space="0" w:color="auto"/>
        <w:right w:val="none" w:sz="0" w:space="0" w:color="auto"/>
      </w:divBdr>
    </w:div>
    <w:div w:id="1415010548">
      <w:bodyDiv w:val="1"/>
      <w:marLeft w:val="0"/>
      <w:marRight w:val="0"/>
      <w:marTop w:val="0"/>
      <w:marBottom w:val="0"/>
      <w:divBdr>
        <w:top w:val="none" w:sz="0" w:space="0" w:color="auto"/>
        <w:left w:val="none" w:sz="0" w:space="0" w:color="auto"/>
        <w:bottom w:val="none" w:sz="0" w:space="0" w:color="auto"/>
        <w:right w:val="none" w:sz="0" w:space="0" w:color="auto"/>
      </w:divBdr>
    </w:div>
    <w:div w:id="1415011766">
      <w:bodyDiv w:val="1"/>
      <w:marLeft w:val="0"/>
      <w:marRight w:val="0"/>
      <w:marTop w:val="0"/>
      <w:marBottom w:val="0"/>
      <w:divBdr>
        <w:top w:val="none" w:sz="0" w:space="0" w:color="auto"/>
        <w:left w:val="none" w:sz="0" w:space="0" w:color="auto"/>
        <w:bottom w:val="none" w:sz="0" w:space="0" w:color="auto"/>
        <w:right w:val="none" w:sz="0" w:space="0" w:color="auto"/>
      </w:divBdr>
    </w:div>
    <w:div w:id="1415318293">
      <w:bodyDiv w:val="1"/>
      <w:marLeft w:val="0"/>
      <w:marRight w:val="0"/>
      <w:marTop w:val="0"/>
      <w:marBottom w:val="0"/>
      <w:divBdr>
        <w:top w:val="none" w:sz="0" w:space="0" w:color="auto"/>
        <w:left w:val="none" w:sz="0" w:space="0" w:color="auto"/>
        <w:bottom w:val="none" w:sz="0" w:space="0" w:color="auto"/>
        <w:right w:val="none" w:sz="0" w:space="0" w:color="auto"/>
      </w:divBdr>
    </w:div>
    <w:div w:id="1415662653">
      <w:bodyDiv w:val="1"/>
      <w:marLeft w:val="0"/>
      <w:marRight w:val="0"/>
      <w:marTop w:val="0"/>
      <w:marBottom w:val="0"/>
      <w:divBdr>
        <w:top w:val="none" w:sz="0" w:space="0" w:color="auto"/>
        <w:left w:val="none" w:sz="0" w:space="0" w:color="auto"/>
        <w:bottom w:val="none" w:sz="0" w:space="0" w:color="auto"/>
        <w:right w:val="none" w:sz="0" w:space="0" w:color="auto"/>
      </w:divBdr>
    </w:div>
    <w:div w:id="1415780695">
      <w:bodyDiv w:val="1"/>
      <w:marLeft w:val="0"/>
      <w:marRight w:val="0"/>
      <w:marTop w:val="0"/>
      <w:marBottom w:val="0"/>
      <w:divBdr>
        <w:top w:val="none" w:sz="0" w:space="0" w:color="auto"/>
        <w:left w:val="none" w:sz="0" w:space="0" w:color="auto"/>
        <w:bottom w:val="none" w:sz="0" w:space="0" w:color="auto"/>
        <w:right w:val="none" w:sz="0" w:space="0" w:color="auto"/>
      </w:divBdr>
    </w:div>
    <w:div w:id="1415785314">
      <w:bodyDiv w:val="1"/>
      <w:marLeft w:val="0"/>
      <w:marRight w:val="0"/>
      <w:marTop w:val="0"/>
      <w:marBottom w:val="0"/>
      <w:divBdr>
        <w:top w:val="none" w:sz="0" w:space="0" w:color="auto"/>
        <w:left w:val="none" w:sz="0" w:space="0" w:color="auto"/>
        <w:bottom w:val="none" w:sz="0" w:space="0" w:color="auto"/>
        <w:right w:val="none" w:sz="0" w:space="0" w:color="auto"/>
      </w:divBdr>
    </w:div>
    <w:div w:id="1415973910">
      <w:bodyDiv w:val="1"/>
      <w:marLeft w:val="0"/>
      <w:marRight w:val="0"/>
      <w:marTop w:val="0"/>
      <w:marBottom w:val="0"/>
      <w:divBdr>
        <w:top w:val="none" w:sz="0" w:space="0" w:color="auto"/>
        <w:left w:val="none" w:sz="0" w:space="0" w:color="auto"/>
        <w:bottom w:val="none" w:sz="0" w:space="0" w:color="auto"/>
        <w:right w:val="none" w:sz="0" w:space="0" w:color="auto"/>
      </w:divBdr>
    </w:div>
    <w:div w:id="1416122185">
      <w:bodyDiv w:val="1"/>
      <w:marLeft w:val="0"/>
      <w:marRight w:val="0"/>
      <w:marTop w:val="0"/>
      <w:marBottom w:val="0"/>
      <w:divBdr>
        <w:top w:val="none" w:sz="0" w:space="0" w:color="auto"/>
        <w:left w:val="none" w:sz="0" w:space="0" w:color="auto"/>
        <w:bottom w:val="none" w:sz="0" w:space="0" w:color="auto"/>
        <w:right w:val="none" w:sz="0" w:space="0" w:color="auto"/>
      </w:divBdr>
    </w:div>
    <w:div w:id="1416123378">
      <w:bodyDiv w:val="1"/>
      <w:marLeft w:val="0"/>
      <w:marRight w:val="0"/>
      <w:marTop w:val="0"/>
      <w:marBottom w:val="0"/>
      <w:divBdr>
        <w:top w:val="none" w:sz="0" w:space="0" w:color="auto"/>
        <w:left w:val="none" w:sz="0" w:space="0" w:color="auto"/>
        <w:bottom w:val="none" w:sz="0" w:space="0" w:color="auto"/>
        <w:right w:val="none" w:sz="0" w:space="0" w:color="auto"/>
      </w:divBdr>
    </w:div>
    <w:div w:id="1416435066">
      <w:bodyDiv w:val="1"/>
      <w:marLeft w:val="0"/>
      <w:marRight w:val="0"/>
      <w:marTop w:val="0"/>
      <w:marBottom w:val="0"/>
      <w:divBdr>
        <w:top w:val="none" w:sz="0" w:space="0" w:color="auto"/>
        <w:left w:val="none" w:sz="0" w:space="0" w:color="auto"/>
        <w:bottom w:val="none" w:sz="0" w:space="0" w:color="auto"/>
        <w:right w:val="none" w:sz="0" w:space="0" w:color="auto"/>
      </w:divBdr>
    </w:div>
    <w:div w:id="1416514428">
      <w:bodyDiv w:val="1"/>
      <w:marLeft w:val="0"/>
      <w:marRight w:val="0"/>
      <w:marTop w:val="0"/>
      <w:marBottom w:val="0"/>
      <w:divBdr>
        <w:top w:val="none" w:sz="0" w:space="0" w:color="auto"/>
        <w:left w:val="none" w:sz="0" w:space="0" w:color="auto"/>
        <w:bottom w:val="none" w:sz="0" w:space="0" w:color="auto"/>
        <w:right w:val="none" w:sz="0" w:space="0" w:color="auto"/>
      </w:divBdr>
    </w:div>
    <w:div w:id="1416591855">
      <w:bodyDiv w:val="1"/>
      <w:marLeft w:val="0"/>
      <w:marRight w:val="0"/>
      <w:marTop w:val="0"/>
      <w:marBottom w:val="0"/>
      <w:divBdr>
        <w:top w:val="none" w:sz="0" w:space="0" w:color="auto"/>
        <w:left w:val="none" w:sz="0" w:space="0" w:color="auto"/>
        <w:bottom w:val="none" w:sz="0" w:space="0" w:color="auto"/>
        <w:right w:val="none" w:sz="0" w:space="0" w:color="auto"/>
      </w:divBdr>
    </w:div>
    <w:div w:id="1416627247">
      <w:bodyDiv w:val="1"/>
      <w:marLeft w:val="0"/>
      <w:marRight w:val="0"/>
      <w:marTop w:val="0"/>
      <w:marBottom w:val="0"/>
      <w:divBdr>
        <w:top w:val="none" w:sz="0" w:space="0" w:color="auto"/>
        <w:left w:val="none" w:sz="0" w:space="0" w:color="auto"/>
        <w:bottom w:val="none" w:sz="0" w:space="0" w:color="auto"/>
        <w:right w:val="none" w:sz="0" w:space="0" w:color="auto"/>
      </w:divBdr>
    </w:div>
    <w:div w:id="1417244718">
      <w:bodyDiv w:val="1"/>
      <w:marLeft w:val="0"/>
      <w:marRight w:val="0"/>
      <w:marTop w:val="0"/>
      <w:marBottom w:val="0"/>
      <w:divBdr>
        <w:top w:val="none" w:sz="0" w:space="0" w:color="auto"/>
        <w:left w:val="none" w:sz="0" w:space="0" w:color="auto"/>
        <w:bottom w:val="none" w:sz="0" w:space="0" w:color="auto"/>
        <w:right w:val="none" w:sz="0" w:space="0" w:color="auto"/>
      </w:divBdr>
    </w:div>
    <w:div w:id="1417358205">
      <w:bodyDiv w:val="1"/>
      <w:marLeft w:val="0"/>
      <w:marRight w:val="0"/>
      <w:marTop w:val="0"/>
      <w:marBottom w:val="0"/>
      <w:divBdr>
        <w:top w:val="none" w:sz="0" w:space="0" w:color="auto"/>
        <w:left w:val="none" w:sz="0" w:space="0" w:color="auto"/>
        <w:bottom w:val="none" w:sz="0" w:space="0" w:color="auto"/>
        <w:right w:val="none" w:sz="0" w:space="0" w:color="auto"/>
      </w:divBdr>
    </w:div>
    <w:div w:id="1417550601">
      <w:bodyDiv w:val="1"/>
      <w:marLeft w:val="0"/>
      <w:marRight w:val="0"/>
      <w:marTop w:val="0"/>
      <w:marBottom w:val="0"/>
      <w:divBdr>
        <w:top w:val="none" w:sz="0" w:space="0" w:color="auto"/>
        <w:left w:val="none" w:sz="0" w:space="0" w:color="auto"/>
        <w:bottom w:val="none" w:sz="0" w:space="0" w:color="auto"/>
        <w:right w:val="none" w:sz="0" w:space="0" w:color="auto"/>
      </w:divBdr>
    </w:div>
    <w:div w:id="1417705570">
      <w:bodyDiv w:val="1"/>
      <w:marLeft w:val="0"/>
      <w:marRight w:val="0"/>
      <w:marTop w:val="0"/>
      <w:marBottom w:val="0"/>
      <w:divBdr>
        <w:top w:val="none" w:sz="0" w:space="0" w:color="auto"/>
        <w:left w:val="none" w:sz="0" w:space="0" w:color="auto"/>
        <w:bottom w:val="none" w:sz="0" w:space="0" w:color="auto"/>
        <w:right w:val="none" w:sz="0" w:space="0" w:color="auto"/>
      </w:divBdr>
    </w:div>
    <w:div w:id="1417821614">
      <w:bodyDiv w:val="1"/>
      <w:marLeft w:val="0"/>
      <w:marRight w:val="0"/>
      <w:marTop w:val="0"/>
      <w:marBottom w:val="0"/>
      <w:divBdr>
        <w:top w:val="none" w:sz="0" w:space="0" w:color="auto"/>
        <w:left w:val="none" w:sz="0" w:space="0" w:color="auto"/>
        <w:bottom w:val="none" w:sz="0" w:space="0" w:color="auto"/>
        <w:right w:val="none" w:sz="0" w:space="0" w:color="auto"/>
      </w:divBdr>
    </w:div>
    <w:div w:id="1418165316">
      <w:bodyDiv w:val="1"/>
      <w:marLeft w:val="0"/>
      <w:marRight w:val="0"/>
      <w:marTop w:val="0"/>
      <w:marBottom w:val="0"/>
      <w:divBdr>
        <w:top w:val="none" w:sz="0" w:space="0" w:color="auto"/>
        <w:left w:val="none" w:sz="0" w:space="0" w:color="auto"/>
        <w:bottom w:val="none" w:sz="0" w:space="0" w:color="auto"/>
        <w:right w:val="none" w:sz="0" w:space="0" w:color="auto"/>
      </w:divBdr>
    </w:div>
    <w:div w:id="1418206973">
      <w:bodyDiv w:val="1"/>
      <w:marLeft w:val="0"/>
      <w:marRight w:val="0"/>
      <w:marTop w:val="0"/>
      <w:marBottom w:val="0"/>
      <w:divBdr>
        <w:top w:val="none" w:sz="0" w:space="0" w:color="auto"/>
        <w:left w:val="none" w:sz="0" w:space="0" w:color="auto"/>
        <w:bottom w:val="none" w:sz="0" w:space="0" w:color="auto"/>
        <w:right w:val="none" w:sz="0" w:space="0" w:color="auto"/>
      </w:divBdr>
    </w:div>
    <w:div w:id="1419131501">
      <w:bodyDiv w:val="1"/>
      <w:marLeft w:val="0"/>
      <w:marRight w:val="0"/>
      <w:marTop w:val="0"/>
      <w:marBottom w:val="0"/>
      <w:divBdr>
        <w:top w:val="none" w:sz="0" w:space="0" w:color="auto"/>
        <w:left w:val="none" w:sz="0" w:space="0" w:color="auto"/>
        <w:bottom w:val="none" w:sz="0" w:space="0" w:color="auto"/>
        <w:right w:val="none" w:sz="0" w:space="0" w:color="auto"/>
      </w:divBdr>
    </w:div>
    <w:div w:id="1419253766">
      <w:bodyDiv w:val="1"/>
      <w:marLeft w:val="0"/>
      <w:marRight w:val="0"/>
      <w:marTop w:val="0"/>
      <w:marBottom w:val="0"/>
      <w:divBdr>
        <w:top w:val="none" w:sz="0" w:space="0" w:color="auto"/>
        <w:left w:val="none" w:sz="0" w:space="0" w:color="auto"/>
        <w:bottom w:val="none" w:sz="0" w:space="0" w:color="auto"/>
        <w:right w:val="none" w:sz="0" w:space="0" w:color="auto"/>
      </w:divBdr>
    </w:div>
    <w:div w:id="1419400725">
      <w:bodyDiv w:val="1"/>
      <w:marLeft w:val="0"/>
      <w:marRight w:val="0"/>
      <w:marTop w:val="0"/>
      <w:marBottom w:val="0"/>
      <w:divBdr>
        <w:top w:val="none" w:sz="0" w:space="0" w:color="auto"/>
        <w:left w:val="none" w:sz="0" w:space="0" w:color="auto"/>
        <w:bottom w:val="none" w:sz="0" w:space="0" w:color="auto"/>
        <w:right w:val="none" w:sz="0" w:space="0" w:color="auto"/>
      </w:divBdr>
    </w:div>
    <w:div w:id="1419599771">
      <w:bodyDiv w:val="1"/>
      <w:marLeft w:val="0"/>
      <w:marRight w:val="0"/>
      <w:marTop w:val="0"/>
      <w:marBottom w:val="0"/>
      <w:divBdr>
        <w:top w:val="none" w:sz="0" w:space="0" w:color="auto"/>
        <w:left w:val="none" w:sz="0" w:space="0" w:color="auto"/>
        <w:bottom w:val="none" w:sz="0" w:space="0" w:color="auto"/>
        <w:right w:val="none" w:sz="0" w:space="0" w:color="auto"/>
      </w:divBdr>
    </w:div>
    <w:div w:id="1419672240">
      <w:bodyDiv w:val="1"/>
      <w:marLeft w:val="0"/>
      <w:marRight w:val="0"/>
      <w:marTop w:val="0"/>
      <w:marBottom w:val="0"/>
      <w:divBdr>
        <w:top w:val="none" w:sz="0" w:space="0" w:color="auto"/>
        <w:left w:val="none" w:sz="0" w:space="0" w:color="auto"/>
        <w:bottom w:val="none" w:sz="0" w:space="0" w:color="auto"/>
        <w:right w:val="none" w:sz="0" w:space="0" w:color="auto"/>
      </w:divBdr>
    </w:div>
    <w:div w:id="1419709654">
      <w:bodyDiv w:val="1"/>
      <w:marLeft w:val="0"/>
      <w:marRight w:val="0"/>
      <w:marTop w:val="0"/>
      <w:marBottom w:val="0"/>
      <w:divBdr>
        <w:top w:val="none" w:sz="0" w:space="0" w:color="auto"/>
        <w:left w:val="none" w:sz="0" w:space="0" w:color="auto"/>
        <w:bottom w:val="none" w:sz="0" w:space="0" w:color="auto"/>
        <w:right w:val="none" w:sz="0" w:space="0" w:color="auto"/>
      </w:divBdr>
    </w:div>
    <w:div w:id="1419863768">
      <w:bodyDiv w:val="1"/>
      <w:marLeft w:val="0"/>
      <w:marRight w:val="0"/>
      <w:marTop w:val="0"/>
      <w:marBottom w:val="0"/>
      <w:divBdr>
        <w:top w:val="none" w:sz="0" w:space="0" w:color="auto"/>
        <w:left w:val="none" w:sz="0" w:space="0" w:color="auto"/>
        <w:bottom w:val="none" w:sz="0" w:space="0" w:color="auto"/>
        <w:right w:val="none" w:sz="0" w:space="0" w:color="auto"/>
      </w:divBdr>
    </w:div>
    <w:div w:id="1420059376">
      <w:bodyDiv w:val="1"/>
      <w:marLeft w:val="0"/>
      <w:marRight w:val="0"/>
      <w:marTop w:val="0"/>
      <w:marBottom w:val="0"/>
      <w:divBdr>
        <w:top w:val="none" w:sz="0" w:space="0" w:color="auto"/>
        <w:left w:val="none" w:sz="0" w:space="0" w:color="auto"/>
        <w:bottom w:val="none" w:sz="0" w:space="0" w:color="auto"/>
        <w:right w:val="none" w:sz="0" w:space="0" w:color="auto"/>
      </w:divBdr>
    </w:div>
    <w:div w:id="1420128978">
      <w:bodyDiv w:val="1"/>
      <w:marLeft w:val="0"/>
      <w:marRight w:val="0"/>
      <w:marTop w:val="0"/>
      <w:marBottom w:val="0"/>
      <w:divBdr>
        <w:top w:val="none" w:sz="0" w:space="0" w:color="auto"/>
        <w:left w:val="none" w:sz="0" w:space="0" w:color="auto"/>
        <w:bottom w:val="none" w:sz="0" w:space="0" w:color="auto"/>
        <w:right w:val="none" w:sz="0" w:space="0" w:color="auto"/>
      </w:divBdr>
    </w:div>
    <w:div w:id="1420908771">
      <w:bodyDiv w:val="1"/>
      <w:marLeft w:val="0"/>
      <w:marRight w:val="0"/>
      <w:marTop w:val="0"/>
      <w:marBottom w:val="0"/>
      <w:divBdr>
        <w:top w:val="none" w:sz="0" w:space="0" w:color="auto"/>
        <w:left w:val="none" w:sz="0" w:space="0" w:color="auto"/>
        <w:bottom w:val="none" w:sz="0" w:space="0" w:color="auto"/>
        <w:right w:val="none" w:sz="0" w:space="0" w:color="auto"/>
      </w:divBdr>
    </w:div>
    <w:div w:id="1420980399">
      <w:bodyDiv w:val="1"/>
      <w:marLeft w:val="0"/>
      <w:marRight w:val="0"/>
      <w:marTop w:val="0"/>
      <w:marBottom w:val="0"/>
      <w:divBdr>
        <w:top w:val="none" w:sz="0" w:space="0" w:color="auto"/>
        <w:left w:val="none" w:sz="0" w:space="0" w:color="auto"/>
        <w:bottom w:val="none" w:sz="0" w:space="0" w:color="auto"/>
        <w:right w:val="none" w:sz="0" w:space="0" w:color="auto"/>
      </w:divBdr>
    </w:div>
    <w:div w:id="1421024660">
      <w:bodyDiv w:val="1"/>
      <w:marLeft w:val="0"/>
      <w:marRight w:val="0"/>
      <w:marTop w:val="0"/>
      <w:marBottom w:val="0"/>
      <w:divBdr>
        <w:top w:val="none" w:sz="0" w:space="0" w:color="auto"/>
        <w:left w:val="none" w:sz="0" w:space="0" w:color="auto"/>
        <w:bottom w:val="none" w:sz="0" w:space="0" w:color="auto"/>
        <w:right w:val="none" w:sz="0" w:space="0" w:color="auto"/>
      </w:divBdr>
    </w:div>
    <w:div w:id="1421105194">
      <w:bodyDiv w:val="1"/>
      <w:marLeft w:val="0"/>
      <w:marRight w:val="0"/>
      <w:marTop w:val="0"/>
      <w:marBottom w:val="0"/>
      <w:divBdr>
        <w:top w:val="none" w:sz="0" w:space="0" w:color="auto"/>
        <w:left w:val="none" w:sz="0" w:space="0" w:color="auto"/>
        <w:bottom w:val="none" w:sz="0" w:space="0" w:color="auto"/>
        <w:right w:val="none" w:sz="0" w:space="0" w:color="auto"/>
      </w:divBdr>
    </w:div>
    <w:div w:id="1421367341">
      <w:bodyDiv w:val="1"/>
      <w:marLeft w:val="0"/>
      <w:marRight w:val="0"/>
      <w:marTop w:val="0"/>
      <w:marBottom w:val="0"/>
      <w:divBdr>
        <w:top w:val="none" w:sz="0" w:space="0" w:color="auto"/>
        <w:left w:val="none" w:sz="0" w:space="0" w:color="auto"/>
        <w:bottom w:val="none" w:sz="0" w:space="0" w:color="auto"/>
        <w:right w:val="none" w:sz="0" w:space="0" w:color="auto"/>
      </w:divBdr>
    </w:div>
    <w:div w:id="1421368487">
      <w:bodyDiv w:val="1"/>
      <w:marLeft w:val="0"/>
      <w:marRight w:val="0"/>
      <w:marTop w:val="0"/>
      <w:marBottom w:val="0"/>
      <w:divBdr>
        <w:top w:val="none" w:sz="0" w:space="0" w:color="auto"/>
        <w:left w:val="none" w:sz="0" w:space="0" w:color="auto"/>
        <w:bottom w:val="none" w:sz="0" w:space="0" w:color="auto"/>
        <w:right w:val="none" w:sz="0" w:space="0" w:color="auto"/>
      </w:divBdr>
    </w:div>
    <w:div w:id="1421684009">
      <w:bodyDiv w:val="1"/>
      <w:marLeft w:val="0"/>
      <w:marRight w:val="0"/>
      <w:marTop w:val="0"/>
      <w:marBottom w:val="0"/>
      <w:divBdr>
        <w:top w:val="none" w:sz="0" w:space="0" w:color="auto"/>
        <w:left w:val="none" w:sz="0" w:space="0" w:color="auto"/>
        <w:bottom w:val="none" w:sz="0" w:space="0" w:color="auto"/>
        <w:right w:val="none" w:sz="0" w:space="0" w:color="auto"/>
      </w:divBdr>
    </w:div>
    <w:div w:id="1421752619">
      <w:bodyDiv w:val="1"/>
      <w:marLeft w:val="0"/>
      <w:marRight w:val="0"/>
      <w:marTop w:val="0"/>
      <w:marBottom w:val="0"/>
      <w:divBdr>
        <w:top w:val="none" w:sz="0" w:space="0" w:color="auto"/>
        <w:left w:val="none" w:sz="0" w:space="0" w:color="auto"/>
        <w:bottom w:val="none" w:sz="0" w:space="0" w:color="auto"/>
        <w:right w:val="none" w:sz="0" w:space="0" w:color="auto"/>
      </w:divBdr>
    </w:div>
    <w:div w:id="1421753103">
      <w:bodyDiv w:val="1"/>
      <w:marLeft w:val="0"/>
      <w:marRight w:val="0"/>
      <w:marTop w:val="0"/>
      <w:marBottom w:val="0"/>
      <w:divBdr>
        <w:top w:val="none" w:sz="0" w:space="0" w:color="auto"/>
        <w:left w:val="none" w:sz="0" w:space="0" w:color="auto"/>
        <w:bottom w:val="none" w:sz="0" w:space="0" w:color="auto"/>
        <w:right w:val="none" w:sz="0" w:space="0" w:color="auto"/>
      </w:divBdr>
    </w:div>
    <w:div w:id="1421754041">
      <w:bodyDiv w:val="1"/>
      <w:marLeft w:val="0"/>
      <w:marRight w:val="0"/>
      <w:marTop w:val="0"/>
      <w:marBottom w:val="0"/>
      <w:divBdr>
        <w:top w:val="none" w:sz="0" w:space="0" w:color="auto"/>
        <w:left w:val="none" w:sz="0" w:space="0" w:color="auto"/>
        <w:bottom w:val="none" w:sz="0" w:space="0" w:color="auto"/>
        <w:right w:val="none" w:sz="0" w:space="0" w:color="auto"/>
      </w:divBdr>
    </w:div>
    <w:div w:id="1421758527">
      <w:bodyDiv w:val="1"/>
      <w:marLeft w:val="0"/>
      <w:marRight w:val="0"/>
      <w:marTop w:val="0"/>
      <w:marBottom w:val="0"/>
      <w:divBdr>
        <w:top w:val="none" w:sz="0" w:space="0" w:color="auto"/>
        <w:left w:val="none" w:sz="0" w:space="0" w:color="auto"/>
        <w:bottom w:val="none" w:sz="0" w:space="0" w:color="auto"/>
        <w:right w:val="none" w:sz="0" w:space="0" w:color="auto"/>
      </w:divBdr>
    </w:div>
    <w:div w:id="1422071679">
      <w:bodyDiv w:val="1"/>
      <w:marLeft w:val="0"/>
      <w:marRight w:val="0"/>
      <w:marTop w:val="0"/>
      <w:marBottom w:val="0"/>
      <w:divBdr>
        <w:top w:val="none" w:sz="0" w:space="0" w:color="auto"/>
        <w:left w:val="none" w:sz="0" w:space="0" w:color="auto"/>
        <w:bottom w:val="none" w:sz="0" w:space="0" w:color="auto"/>
        <w:right w:val="none" w:sz="0" w:space="0" w:color="auto"/>
      </w:divBdr>
    </w:div>
    <w:div w:id="1422599848">
      <w:bodyDiv w:val="1"/>
      <w:marLeft w:val="0"/>
      <w:marRight w:val="0"/>
      <w:marTop w:val="0"/>
      <w:marBottom w:val="0"/>
      <w:divBdr>
        <w:top w:val="none" w:sz="0" w:space="0" w:color="auto"/>
        <w:left w:val="none" w:sz="0" w:space="0" w:color="auto"/>
        <w:bottom w:val="none" w:sz="0" w:space="0" w:color="auto"/>
        <w:right w:val="none" w:sz="0" w:space="0" w:color="auto"/>
      </w:divBdr>
    </w:div>
    <w:div w:id="1422602211">
      <w:bodyDiv w:val="1"/>
      <w:marLeft w:val="0"/>
      <w:marRight w:val="0"/>
      <w:marTop w:val="0"/>
      <w:marBottom w:val="0"/>
      <w:divBdr>
        <w:top w:val="none" w:sz="0" w:space="0" w:color="auto"/>
        <w:left w:val="none" w:sz="0" w:space="0" w:color="auto"/>
        <w:bottom w:val="none" w:sz="0" w:space="0" w:color="auto"/>
        <w:right w:val="none" w:sz="0" w:space="0" w:color="auto"/>
      </w:divBdr>
    </w:div>
    <w:div w:id="1422751674">
      <w:bodyDiv w:val="1"/>
      <w:marLeft w:val="0"/>
      <w:marRight w:val="0"/>
      <w:marTop w:val="0"/>
      <w:marBottom w:val="0"/>
      <w:divBdr>
        <w:top w:val="none" w:sz="0" w:space="0" w:color="auto"/>
        <w:left w:val="none" w:sz="0" w:space="0" w:color="auto"/>
        <w:bottom w:val="none" w:sz="0" w:space="0" w:color="auto"/>
        <w:right w:val="none" w:sz="0" w:space="0" w:color="auto"/>
      </w:divBdr>
    </w:div>
    <w:div w:id="1422753161">
      <w:bodyDiv w:val="1"/>
      <w:marLeft w:val="0"/>
      <w:marRight w:val="0"/>
      <w:marTop w:val="0"/>
      <w:marBottom w:val="0"/>
      <w:divBdr>
        <w:top w:val="none" w:sz="0" w:space="0" w:color="auto"/>
        <w:left w:val="none" w:sz="0" w:space="0" w:color="auto"/>
        <w:bottom w:val="none" w:sz="0" w:space="0" w:color="auto"/>
        <w:right w:val="none" w:sz="0" w:space="0" w:color="auto"/>
      </w:divBdr>
    </w:div>
    <w:div w:id="1423142275">
      <w:bodyDiv w:val="1"/>
      <w:marLeft w:val="0"/>
      <w:marRight w:val="0"/>
      <w:marTop w:val="0"/>
      <w:marBottom w:val="0"/>
      <w:divBdr>
        <w:top w:val="none" w:sz="0" w:space="0" w:color="auto"/>
        <w:left w:val="none" w:sz="0" w:space="0" w:color="auto"/>
        <w:bottom w:val="none" w:sz="0" w:space="0" w:color="auto"/>
        <w:right w:val="none" w:sz="0" w:space="0" w:color="auto"/>
      </w:divBdr>
    </w:div>
    <w:div w:id="1423186934">
      <w:bodyDiv w:val="1"/>
      <w:marLeft w:val="0"/>
      <w:marRight w:val="0"/>
      <w:marTop w:val="0"/>
      <w:marBottom w:val="0"/>
      <w:divBdr>
        <w:top w:val="none" w:sz="0" w:space="0" w:color="auto"/>
        <w:left w:val="none" w:sz="0" w:space="0" w:color="auto"/>
        <w:bottom w:val="none" w:sz="0" w:space="0" w:color="auto"/>
        <w:right w:val="none" w:sz="0" w:space="0" w:color="auto"/>
      </w:divBdr>
    </w:div>
    <w:div w:id="1423257923">
      <w:bodyDiv w:val="1"/>
      <w:marLeft w:val="0"/>
      <w:marRight w:val="0"/>
      <w:marTop w:val="0"/>
      <w:marBottom w:val="0"/>
      <w:divBdr>
        <w:top w:val="none" w:sz="0" w:space="0" w:color="auto"/>
        <w:left w:val="none" w:sz="0" w:space="0" w:color="auto"/>
        <w:bottom w:val="none" w:sz="0" w:space="0" w:color="auto"/>
        <w:right w:val="none" w:sz="0" w:space="0" w:color="auto"/>
      </w:divBdr>
    </w:div>
    <w:div w:id="1423837591">
      <w:bodyDiv w:val="1"/>
      <w:marLeft w:val="0"/>
      <w:marRight w:val="0"/>
      <w:marTop w:val="0"/>
      <w:marBottom w:val="0"/>
      <w:divBdr>
        <w:top w:val="none" w:sz="0" w:space="0" w:color="auto"/>
        <w:left w:val="none" w:sz="0" w:space="0" w:color="auto"/>
        <w:bottom w:val="none" w:sz="0" w:space="0" w:color="auto"/>
        <w:right w:val="none" w:sz="0" w:space="0" w:color="auto"/>
      </w:divBdr>
    </w:div>
    <w:div w:id="1423918329">
      <w:bodyDiv w:val="1"/>
      <w:marLeft w:val="0"/>
      <w:marRight w:val="0"/>
      <w:marTop w:val="0"/>
      <w:marBottom w:val="0"/>
      <w:divBdr>
        <w:top w:val="none" w:sz="0" w:space="0" w:color="auto"/>
        <w:left w:val="none" w:sz="0" w:space="0" w:color="auto"/>
        <w:bottom w:val="none" w:sz="0" w:space="0" w:color="auto"/>
        <w:right w:val="none" w:sz="0" w:space="0" w:color="auto"/>
      </w:divBdr>
    </w:div>
    <w:div w:id="1424036721">
      <w:bodyDiv w:val="1"/>
      <w:marLeft w:val="0"/>
      <w:marRight w:val="0"/>
      <w:marTop w:val="0"/>
      <w:marBottom w:val="0"/>
      <w:divBdr>
        <w:top w:val="none" w:sz="0" w:space="0" w:color="auto"/>
        <w:left w:val="none" w:sz="0" w:space="0" w:color="auto"/>
        <w:bottom w:val="none" w:sz="0" w:space="0" w:color="auto"/>
        <w:right w:val="none" w:sz="0" w:space="0" w:color="auto"/>
      </w:divBdr>
    </w:div>
    <w:div w:id="1424064069">
      <w:bodyDiv w:val="1"/>
      <w:marLeft w:val="0"/>
      <w:marRight w:val="0"/>
      <w:marTop w:val="0"/>
      <w:marBottom w:val="0"/>
      <w:divBdr>
        <w:top w:val="none" w:sz="0" w:space="0" w:color="auto"/>
        <w:left w:val="none" w:sz="0" w:space="0" w:color="auto"/>
        <w:bottom w:val="none" w:sz="0" w:space="0" w:color="auto"/>
        <w:right w:val="none" w:sz="0" w:space="0" w:color="auto"/>
      </w:divBdr>
    </w:div>
    <w:div w:id="1424298188">
      <w:bodyDiv w:val="1"/>
      <w:marLeft w:val="0"/>
      <w:marRight w:val="0"/>
      <w:marTop w:val="0"/>
      <w:marBottom w:val="0"/>
      <w:divBdr>
        <w:top w:val="none" w:sz="0" w:space="0" w:color="auto"/>
        <w:left w:val="none" w:sz="0" w:space="0" w:color="auto"/>
        <w:bottom w:val="none" w:sz="0" w:space="0" w:color="auto"/>
        <w:right w:val="none" w:sz="0" w:space="0" w:color="auto"/>
      </w:divBdr>
    </w:div>
    <w:div w:id="1424298437">
      <w:bodyDiv w:val="1"/>
      <w:marLeft w:val="0"/>
      <w:marRight w:val="0"/>
      <w:marTop w:val="0"/>
      <w:marBottom w:val="0"/>
      <w:divBdr>
        <w:top w:val="none" w:sz="0" w:space="0" w:color="auto"/>
        <w:left w:val="none" w:sz="0" w:space="0" w:color="auto"/>
        <w:bottom w:val="none" w:sz="0" w:space="0" w:color="auto"/>
        <w:right w:val="none" w:sz="0" w:space="0" w:color="auto"/>
      </w:divBdr>
    </w:div>
    <w:div w:id="1424452076">
      <w:bodyDiv w:val="1"/>
      <w:marLeft w:val="0"/>
      <w:marRight w:val="0"/>
      <w:marTop w:val="0"/>
      <w:marBottom w:val="0"/>
      <w:divBdr>
        <w:top w:val="none" w:sz="0" w:space="0" w:color="auto"/>
        <w:left w:val="none" w:sz="0" w:space="0" w:color="auto"/>
        <w:bottom w:val="none" w:sz="0" w:space="0" w:color="auto"/>
        <w:right w:val="none" w:sz="0" w:space="0" w:color="auto"/>
      </w:divBdr>
    </w:div>
    <w:div w:id="1424766940">
      <w:bodyDiv w:val="1"/>
      <w:marLeft w:val="0"/>
      <w:marRight w:val="0"/>
      <w:marTop w:val="0"/>
      <w:marBottom w:val="0"/>
      <w:divBdr>
        <w:top w:val="none" w:sz="0" w:space="0" w:color="auto"/>
        <w:left w:val="none" w:sz="0" w:space="0" w:color="auto"/>
        <w:bottom w:val="none" w:sz="0" w:space="0" w:color="auto"/>
        <w:right w:val="none" w:sz="0" w:space="0" w:color="auto"/>
      </w:divBdr>
    </w:div>
    <w:div w:id="1424910037">
      <w:bodyDiv w:val="1"/>
      <w:marLeft w:val="0"/>
      <w:marRight w:val="0"/>
      <w:marTop w:val="0"/>
      <w:marBottom w:val="0"/>
      <w:divBdr>
        <w:top w:val="none" w:sz="0" w:space="0" w:color="auto"/>
        <w:left w:val="none" w:sz="0" w:space="0" w:color="auto"/>
        <w:bottom w:val="none" w:sz="0" w:space="0" w:color="auto"/>
        <w:right w:val="none" w:sz="0" w:space="0" w:color="auto"/>
      </w:divBdr>
    </w:div>
    <w:div w:id="1424952202">
      <w:bodyDiv w:val="1"/>
      <w:marLeft w:val="0"/>
      <w:marRight w:val="0"/>
      <w:marTop w:val="0"/>
      <w:marBottom w:val="0"/>
      <w:divBdr>
        <w:top w:val="none" w:sz="0" w:space="0" w:color="auto"/>
        <w:left w:val="none" w:sz="0" w:space="0" w:color="auto"/>
        <w:bottom w:val="none" w:sz="0" w:space="0" w:color="auto"/>
        <w:right w:val="none" w:sz="0" w:space="0" w:color="auto"/>
      </w:divBdr>
    </w:div>
    <w:div w:id="1425150986">
      <w:bodyDiv w:val="1"/>
      <w:marLeft w:val="0"/>
      <w:marRight w:val="0"/>
      <w:marTop w:val="0"/>
      <w:marBottom w:val="0"/>
      <w:divBdr>
        <w:top w:val="none" w:sz="0" w:space="0" w:color="auto"/>
        <w:left w:val="none" w:sz="0" w:space="0" w:color="auto"/>
        <w:bottom w:val="none" w:sz="0" w:space="0" w:color="auto"/>
        <w:right w:val="none" w:sz="0" w:space="0" w:color="auto"/>
      </w:divBdr>
    </w:div>
    <w:div w:id="1425228114">
      <w:bodyDiv w:val="1"/>
      <w:marLeft w:val="0"/>
      <w:marRight w:val="0"/>
      <w:marTop w:val="0"/>
      <w:marBottom w:val="0"/>
      <w:divBdr>
        <w:top w:val="none" w:sz="0" w:space="0" w:color="auto"/>
        <w:left w:val="none" w:sz="0" w:space="0" w:color="auto"/>
        <w:bottom w:val="none" w:sz="0" w:space="0" w:color="auto"/>
        <w:right w:val="none" w:sz="0" w:space="0" w:color="auto"/>
      </w:divBdr>
    </w:div>
    <w:div w:id="1425296298">
      <w:bodyDiv w:val="1"/>
      <w:marLeft w:val="0"/>
      <w:marRight w:val="0"/>
      <w:marTop w:val="0"/>
      <w:marBottom w:val="0"/>
      <w:divBdr>
        <w:top w:val="none" w:sz="0" w:space="0" w:color="auto"/>
        <w:left w:val="none" w:sz="0" w:space="0" w:color="auto"/>
        <w:bottom w:val="none" w:sz="0" w:space="0" w:color="auto"/>
        <w:right w:val="none" w:sz="0" w:space="0" w:color="auto"/>
      </w:divBdr>
    </w:div>
    <w:div w:id="1425421417">
      <w:bodyDiv w:val="1"/>
      <w:marLeft w:val="0"/>
      <w:marRight w:val="0"/>
      <w:marTop w:val="0"/>
      <w:marBottom w:val="0"/>
      <w:divBdr>
        <w:top w:val="none" w:sz="0" w:space="0" w:color="auto"/>
        <w:left w:val="none" w:sz="0" w:space="0" w:color="auto"/>
        <w:bottom w:val="none" w:sz="0" w:space="0" w:color="auto"/>
        <w:right w:val="none" w:sz="0" w:space="0" w:color="auto"/>
      </w:divBdr>
    </w:div>
    <w:div w:id="1425422126">
      <w:bodyDiv w:val="1"/>
      <w:marLeft w:val="0"/>
      <w:marRight w:val="0"/>
      <w:marTop w:val="0"/>
      <w:marBottom w:val="0"/>
      <w:divBdr>
        <w:top w:val="none" w:sz="0" w:space="0" w:color="auto"/>
        <w:left w:val="none" w:sz="0" w:space="0" w:color="auto"/>
        <w:bottom w:val="none" w:sz="0" w:space="0" w:color="auto"/>
        <w:right w:val="none" w:sz="0" w:space="0" w:color="auto"/>
      </w:divBdr>
    </w:div>
    <w:div w:id="1425422796">
      <w:bodyDiv w:val="1"/>
      <w:marLeft w:val="0"/>
      <w:marRight w:val="0"/>
      <w:marTop w:val="0"/>
      <w:marBottom w:val="0"/>
      <w:divBdr>
        <w:top w:val="none" w:sz="0" w:space="0" w:color="auto"/>
        <w:left w:val="none" w:sz="0" w:space="0" w:color="auto"/>
        <w:bottom w:val="none" w:sz="0" w:space="0" w:color="auto"/>
        <w:right w:val="none" w:sz="0" w:space="0" w:color="auto"/>
      </w:divBdr>
    </w:div>
    <w:div w:id="1425491174">
      <w:bodyDiv w:val="1"/>
      <w:marLeft w:val="0"/>
      <w:marRight w:val="0"/>
      <w:marTop w:val="0"/>
      <w:marBottom w:val="0"/>
      <w:divBdr>
        <w:top w:val="none" w:sz="0" w:space="0" w:color="auto"/>
        <w:left w:val="none" w:sz="0" w:space="0" w:color="auto"/>
        <w:bottom w:val="none" w:sz="0" w:space="0" w:color="auto"/>
        <w:right w:val="none" w:sz="0" w:space="0" w:color="auto"/>
      </w:divBdr>
    </w:div>
    <w:div w:id="1425607246">
      <w:bodyDiv w:val="1"/>
      <w:marLeft w:val="0"/>
      <w:marRight w:val="0"/>
      <w:marTop w:val="0"/>
      <w:marBottom w:val="0"/>
      <w:divBdr>
        <w:top w:val="none" w:sz="0" w:space="0" w:color="auto"/>
        <w:left w:val="none" w:sz="0" w:space="0" w:color="auto"/>
        <w:bottom w:val="none" w:sz="0" w:space="0" w:color="auto"/>
        <w:right w:val="none" w:sz="0" w:space="0" w:color="auto"/>
      </w:divBdr>
    </w:div>
    <w:div w:id="1425614890">
      <w:bodyDiv w:val="1"/>
      <w:marLeft w:val="0"/>
      <w:marRight w:val="0"/>
      <w:marTop w:val="0"/>
      <w:marBottom w:val="0"/>
      <w:divBdr>
        <w:top w:val="none" w:sz="0" w:space="0" w:color="auto"/>
        <w:left w:val="none" w:sz="0" w:space="0" w:color="auto"/>
        <w:bottom w:val="none" w:sz="0" w:space="0" w:color="auto"/>
        <w:right w:val="none" w:sz="0" w:space="0" w:color="auto"/>
      </w:divBdr>
    </w:div>
    <w:div w:id="1425760585">
      <w:bodyDiv w:val="1"/>
      <w:marLeft w:val="0"/>
      <w:marRight w:val="0"/>
      <w:marTop w:val="0"/>
      <w:marBottom w:val="0"/>
      <w:divBdr>
        <w:top w:val="none" w:sz="0" w:space="0" w:color="auto"/>
        <w:left w:val="none" w:sz="0" w:space="0" w:color="auto"/>
        <w:bottom w:val="none" w:sz="0" w:space="0" w:color="auto"/>
        <w:right w:val="none" w:sz="0" w:space="0" w:color="auto"/>
      </w:divBdr>
    </w:div>
    <w:div w:id="1425762493">
      <w:bodyDiv w:val="1"/>
      <w:marLeft w:val="0"/>
      <w:marRight w:val="0"/>
      <w:marTop w:val="0"/>
      <w:marBottom w:val="0"/>
      <w:divBdr>
        <w:top w:val="none" w:sz="0" w:space="0" w:color="auto"/>
        <w:left w:val="none" w:sz="0" w:space="0" w:color="auto"/>
        <w:bottom w:val="none" w:sz="0" w:space="0" w:color="auto"/>
        <w:right w:val="none" w:sz="0" w:space="0" w:color="auto"/>
      </w:divBdr>
    </w:div>
    <w:div w:id="1425877785">
      <w:bodyDiv w:val="1"/>
      <w:marLeft w:val="0"/>
      <w:marRight w:val="0"/>
      <w:marTop w:val="0"/>
      <w:marBottom w:val="0"/>
      <w:divBdr>
        <w:top w:val="none" w:sz="0" w:space="0" w:color="auto"/>
        <w:left w:val="none" w:sz="0" w:space="0" w:color="auto"/>
        <w:bottom w:val="none" w:sz="0" w:space="0" w:color="auto"/>
        <w:right w:val="none" w:sz="0" w:space="0" w:color="auto"/>
      </w:divBdr>
    </w:div>
    <w:div w:id="1426071441">
      <w:bodyDiv w:val="1"/>
      <w:marLeft w:val="0"/>
      <w:marRight w:val="0"/>
      <w:marTop w:val="0"/>
      <w:marBottom w:val="0"/>
      <w:divBdr>
        <w:top w:val="none" w:sz="0" w:space="0" w:color="auto"/>
        <w:left w:val="none" w:sz="0" w:space="0" w:color="auto"/>
        <w:bottom w:val="none" w:sz="0" w:space="0" w:color="auto"/>
        <w:right w:val="none" w:sz="0" w:space="0" w:color="auto"/>
      </w:divBdr>
    </w:div>
    <w:div w:id="1426077034">
      <w:bodyDiv w:val="1"/>
      <w:marLeft w:val="0"/>
      <w:marRight w:val="0"/>
      <w:marTop w:val="0"/>
      <w:marBottom w:val="0"/>
      <w:divBdr>
        <w:top w:val="none" w:sz="0" w:space="0" w:color="auto"/>
        <w:left w:val="none" w:sz="0" w:space="0" w:color="auto"/>
        <w:bottom w:val="none" w:sz="0" w:space="0" w:color="auto"/>
        <w:right w:val="none" w:sz="0" w:space="0" w:color="auto"/>
      </w:divBdr>
    </w:div>
    <w:div w:id="1426152136">
      <w:bodyDiv w:val="1"/>
      <w:marLeft w:val="0"/>
      <w:marRight w:val="0"/>
      <w:marTop w:val="0"/>
      <w:marBottom w:val="0"/>
      <w:divBdr>
        <w:top w:val="none" w:sz="0" w:space="0" w:color="auto"/>
        <w:left w:val="none" w:sz="0" w:space="0" w:color="auto"/>
        <w:bottom w:val="none" w:sz="0" w:space="0" w:color="auto"/>
        <w:right w:val="none" w:sz="0" w:space="0" w:color="auto"/>
      </w:divBdr>
    </w:div>
    <w:div w:id="1426338870">
      <w:bodyDiv w:val="1"/>
      <w:marLeft w:val="0"/>
      <w:marRight w:val="0"/>
      <w:marTop w:val="0"/>
      <w:marBottom w:val="0"/>
      <w:divBdr>
        <w:top w:val="none" w:sz="0" w:space="0" w:color="auto"/>
        <w:left w:val="none" w:sz="0" w:space="0" w:color="auto"/>
        <w:bottom w:val="none" w:sz="0" w:space="0" w:color="auto"/>
        <w:right w:val="none" w:sz="0" w:space="0" w:color="auto"/>
      </w:divBdr>
    </w:div>
    <w:div w:id="1426339799">
      <w:bodyDiv w:val="1"/>
      <w:marLeft w:val="0"/>
      <w:marRight w:val="0"/>
      <w:marTop w:val="0"/>
      <w:marBottom w:val="0"/>
      <w:divBdr>
        <w:top w:val="none" w:sz="0" w:space="0" w:color="auto"/>
        <w:left w:val="none" w:sz="0" w:space="0" w:color="auto"/>
        <w:bottom w:val="none" w:sz="0" w:space="0" w:color="auto"/>
        <w:right w:val="none" w:sz="0" w:space="0" w:color="auto"/>
      </w:divBdr>
    </w:div>
    <w:div w:id="1426421067">
      <w:bodyDiv w:val="1"/>
      <w:marLeft w:val="0"/>
      <w:marRight w:val="0"/>
      <w:marTop w:val="0"/>
      <w:marBottom w:val="0"/>
      <w:divBdr>
        <w:top w:val="none" w:sz="0" w:space="0" w:color="auto"/>
        <w:left w:val="none" w:sz="0" w:space="0" w:color="auto"/>
        <w:bottom w:val="none" w:sz="0" w:space="0" w:color="auto"/>
        <w:right w:val="none" w:sz="0" w:space="0" w:color="auto"/>
      </w:divBdr>
    </w:div>
    <w:div w:id="1426421629">
      <w:bodyDiv w:val="1"/>
      <w:marLeft w:val="0"/>
      <w:marRight w:val="0"/>
      <w:marTop w:val="0"/>
      <w:marBottom w:val="0"/>
      <w:divBdr>
        <w:top w:val="none" w:sz="0" w:space="0" w:color="auto"/>
        <w:left w:val="none" w:sz="0" w:space="0" w:color="auto"/>
        <w:bottom w:val="none" w:sz="0" w:space="0" w:color="auto"/>
        <w:right w:val="none" w:sz="0" w:space="0" w:color="auto"/>
      </w:divBdr>
    </w:div>
    <w:div w:id="1426422141">
      <w:bodyDiv w:val="1"/>
      <w:marLeft w:val="0"/>
      <w:marRight w:val="0"/>
      <w:marTop w:val="0"/>
      <w:marBottom w:val="0"/>
      <w:divBdr>
        <w:top w:val="none" w:sz="0" w:space="0" w:color="auto"/>
        <w:left w:val="none" w:sz="0" w:space="0" w:color="auto"/>
        <w:bottom w:val="none" w:sz="0" w:space="0" w:color="auto"/>
        <w:right w:val="none" w:sz="0" w:space="0" w:color="auto"/>
      </w:divBdr>
    </w:div>
    <w:div w:id="1426462651">
      <w:bodyDiv w:val="1"/>
      <w:marLeft w:val="0"/>
      <w:marRight w:val="0"/>
      <w:marTop w:val="0"/>
      <w:marBottom w:val="0"/>
      <w:divBdr>
        <w:top w:val="none" w:sz="0" w:space="0" w:color="auto"/>
        <w:left w:val="none" w:sz="0" w:space="0" w:color="auto"/>
        <w:bottom w:val="none" w:sz="0" w:space="0" w:color="auto"/>
        <w:right w:val="none" w:sz="0" w:space="0" w:color="auto"/>
      </w:divBdr>
    </w:div>
    <w:div w:id="1426536456">
      <w:bodyDiv w:val="1"/>
      <w:marLeft w:val="0"/>
      <w:marRight w:val="0"/>
      <w:marTop w:val="0"/>
      <w:marBottom w:val="0"/>
      <w:divBdr>
        <w:top w:val="none" w:sz="0" w:space="0" w:color="auto"/>
        <w:left w:val="none" w:sz="0" w:space="0" w:color="auto"/>
        <w:bottom w:val="none" w:sz="0" w:space="0" w:color="auto"/>
        <w:right w:val="none" w:sz="0" w:space="0" w:color="auto"/>
      </w:divBdr>
    </w:div>
    <w:div w:id="1426728842">
      <w:bodyDiv w:val="1"/>
      <w:marLeft w:val="0"/>
      <w:marRight w:val="0"/>
      <w:marTop w:val="0"/>
      <w:marBottom w:val="0"/>
      <w:divBdr>
        <w:top w:val="none" w:sz="0" w:space="0" w:color="auto"/>
        <w:left w:val="none" w:sz="0" w:space="0" w:color="auto"/>
        <w:bottom w:val="none" w:sz="0" w:space="0" w:color="auto"/>
        <w:right w:val="none" w:sz="0" w:space="0" w:color="auto"/>
      </w:divBdr>
    </w:div>
    <w:div w:id="1426851552">
      <w:bodyDiv w:val="1"/>
      <w:marLeft w:val="0"/>
      <w:marRight w:val="0"/>
      <w:marTop w:val="0"/>
      <w:marBottom w:val="0"/>
      <w:divBdr>
        <w:top w:val="none" w:sz="0" w:space="0" w:color="auto"/>
        <w:left w:val="none" w:sz="0" w:space="0" w:color="auto"/>
        <w:bottom w:val="none" w:sz="0" w:space="0" w:color="auto"/>
        <w:right w:val="none" w:sz="0" w:space="0" w:color="auto"/>
      </w:divBdr>
    </w:div>
    <w:div w:id="1426878480">
      <w:bodyDiv w:val="1"/>
      <w:marLeft w:val="0"/>
      <w:marRight w:val="0"/>
      <w:marTop w:val="0"/>
      <w:marBottom w:val="0"/>
      <w:divBdr>
        <w:top w:val="none" w:sz="0" w:space="0" w:color="auto"/>
        <w:left w:val="none" w:sz="0" w:space="0" w:color="auto"/>
        <w:bottom w:val="none" w:sz="0" w:space="0" w:color="auto"/>
        <w:right w:val="none" w:sz="0" w:space="0" w:color="auto"/>
      </w:divBdr>
    </w:div>
    <w:div w:id="1427068364">
      <w:bodyDiv w:val="1"/>
      <w:marLeft w:val="0"/>
      <w:marRight w:val="0"/>
      <w:marTop w:val="0"/>
      <w:marBottom w:val="0"/>
      <w:divBdr>
        <w:top w:val="none" w:sz="0" w:space="0" w:color="auto"/>
        <w:left w:val="none" w:sz="0" w:space="0" w:color="auto"/>
        <w:bottom w:val="none" w:sz="0" w:space="0" w:color="auto"/>
        <w:right w:val="none" w:sz="0" w:space="0" w:color="auto"/>
      </w:divBdr>
    </w:div>
    <w:div w:id="1427189538">
      <w:bodyDiv w:val="1"/>
      <w:marLeft w:val="0"/>
      <w:marRight w:val="0"/>
      <w:marTop w:val="0"/>
      <w:marBottom w:val="0"/>
      <w:divBdr>
        <w:top w:val="none" w:sz="0" w:space="0" w:color="auto"/>
        <w:left w:val="none" w:sz="0" w:space="0" w:color="auto"/>
        <w:bottom w:val="none" w:sz="0" w:space="0" w:color="auto"/>
        <w:right w:val="none" w:sz="0" w:space="0" w:color="auto"/>
      </w:divBdr>
    </w:div>
    <w:div w:id="1427263453">
      <w:bodyDiv w:val="1"/>
      <w:marLeft w:val="0"/>
      <w:marRight w:val="0"/>
      <w:marTop w:val="0"/>
      <w:marBottom w:val="0"/>
      <w:divBdr>
        <w:top w:val="none" w:sz="0" w:space="0" w:color="auto"/>
        <w:left w:val="none" w:sz="0" w:space="0" w:color="auto"/>
        <w:bottom w:val="none" w:sz="0" w:space="0" w:color="auto"/>
        <w:right w:val="none" w:sz="0" w:space="0" w:color="auto"/>
      </w:divBdr>
    </w:div>
    <w:div w:id="1427311275">
      <w:bodyDiv w:val="1"/>
      <w:marLeft w:val="0"/>
      <w:marRight w:val="0"/>
      <w:marTop w:val="0"/>
      <w:marBottom w:val="0"/>
      <w:divBdr>
        <w:top w:val="none" w:sz="0" w:space="0" w:color="auto"/>
        <w:left w:val="none" w:sz="0" w:space="0" w:color="auto"/>
        <w:bottom w:val="none" w:sz="0" w:space="0" w:color="auto"/>
        <w:right w:val="none" w:sz="0" w:space="0" w:color="auto"/>
      </w:divBdr>
    </w:div>
    <w:div w:id="1427461033">
      <w:bodyDiv w:val="1"/>
      <w:marLeft w:val="0"/>
      <w:marRight w:val="0"/>
      <w:marTop w:val="0"/>
      <w:marBottom w:val="0"/>
      <w:divBdr>
        <w:top w:val="none" w:sz="0" w:space="0" w:color="auto"/>
        <w:left w:val="none" w:sz="0" w:space="0" w:color="auto"/>
        <w:bottom w:val="none" w:sz="0" w:space="0" w:color="auto"/>
        <w:right w:val="none" w:sz="0" w:space="0" w:color="auto"/>
      </w:divBdr>
    </w:div>
    <w:div w:id="1427461813">
      <w:bodyDiv w:val="1"/>
      <w:marLeft w:val="0"/>
      <w:marRight w:val="0"/>
      <w:marTop w:val="0"/>
      <w:marBottom w:val="0"/>
      <w:divBdr>
        <w:top w:val="none" w:sz="0" w:space="0" w:color="auto"/>
        <w:left w:val="none" w:sz="0" w:space="0" w:color="auto"/>
        <w:bottom w:val="none" w:sz="0" w:space="0" w:color="auto"/>
        <w:right w:val="none" w:sz="0" w:space="0" w:color="auto"/>
      </w:divBdr>
    </w:div>
    <w:div w:id="1427581716">
      <w:bodyDiv w:val="1"/>
      <w:marLeft w:val="0"/>
      <w:marRight w:val="0"/>
      <w:marTop w:val="0"/>
      <w:marBottom w:val="0"/>
      <w:divBdr>
        <w:top w:val="none" w:sz="0" w:space="0" w:color="auto"/>
        <w:left w:val="none" w:sz="0" w:space="0" w:color="auto"/>
        <w:bottom w:val="none" w:sz="0" w:space="0" w:color="auto"/>
        <w:right w:val="none" w:sz="0" w:space="0" w:color="auto"/>
      </w:divBdr>
    </w:div>
    <w:div w:id="1428160877">
      <w:bodyDiv w:val="1"/>
      <w:marLeft w:val="0"/>
      <w:marRight w:val="0"/>
      <w:marTop w:val="0"/>
      <w:marBottom w:val="0"/>
      <w:divBdr>
        <w:top w:val="none" w:sz="0" w:space="0" w:color="auto"/>
        <w:left w:val="none" w:sz="0" w:space="0" w:color="auto"/>
        <w:bottom w:val="none" w:sz="0" w:space="0" w:color="auto"/>
        <w:right w:val="none" w:sz="0" w:space="0" w:color="auto"/>
      </w:divBdr>
    </w:div>
    <w:div w:id="1428230874">
      <w:bodyDiv w:val="1"/>
      <w:marLeft w:val="0"/>
      <w:marRight w:val="0"/>
      <w:marTop w:val="0"/>
      <w:marBottom w:val="0"/>
      <w:divBdr>
        <w:top w:val="none" w:sz="0" w:space="0" w:color="auto"/>
        <w:left w:val="none" w:sz="0" w:space="0" w:color="auto"/>
        <w:bottom w:val="none" w:sz="0" w:space="0" w:color="auto"/>
        <w:right w:val="none" w:sz="0" w:space="0" w:color="auto"/>
      </w:divBdr>
    </w:div>
    <w:div w:id="1428307532">
      <w:bodyDiv w:val="1"/>
      <w:marLeft w:val="0"/>
      <w:marRight w:val="0"/>
      <w:marTop w:val="0"/>
      <w:marBottom w:val="0"/>
      <w:divBdr>
        <w:top w:val="none" w:sz="0" w:space="0" w:color="auto"/>
        <w:left w:val="none" w:sz="0" w:space="0" w:color="auto"/>
        <w:bottom w:val="none" w:sz="0" w:space="0" w:color="auto"/>
        <w:right w:val="none" w:sz="0" w:space="0" w:color="auto"/>
      </w:divBdr>
    </w:div>
    <w:div w:id="1428622774">
      <w:bodyDiv w:val="1"/>
      <w:marLeft w:val="0"/>
      <w:marRight w:val="0"/>
      <w:marTop w:val="0"/>
      <w:marBottom w:val="0"/>
      <w:divBdr>
        <w:top w:val="none" w:sz="0" w:space="0" w:color="auto"/>
        <w:left w:val="none" w:sz="0" w:space="0" w:color="auto"/>
        <w:bottom w:val="none" w:sz="0" w:space="0" w:color="auto"/>
        <w:right w:val="none" w:sz="0" w:space="0" w:color="auto"/>
      </w:divBdr>
    </w:div>
    <w:div w:id="1428770323">
      <w:bodyDiv w:val="1"/>
      <w:marLeft w:val="0"/>
      <w:marRight w:val="0"/>
      <w:marTop w:val="0"/>
      <w:marBottom w:val="0"/>
      <w:divBdr>
        <w:top w:val="none" w:sz="0" w:space="0" w:color="auto"/>
        <w:left w:val="none" w:sz="0" w:space="0" w:color="auto"/>
        <w:bottom w:val="none" w:sz="0" w:space="0" w:color="auto"/>
        <w:right w:val="none" w:sz="0" w:space="0" w:color="auto"/>
      </w:divBdr>
    </w:div>
    <w:div w:id="1428840694">
      <w:bodyDiv w:val="1"/>
      <w:marLeft w:val="0"/>
      <w:marRight w:val="0"/>
      <w:marTop w:val="0"/>
      <w:marBottom w:val="0"/>
      <w:divBdr>
        <w:top w:val="none" w:sz="0" w:space="0" w:color="auto"/>
        <w:left w:val="none" w:sz="0" w:space="0" w:color="auto"/>
        <w:bottom w:val="none" w:sz="0" w:space="0" w:color="auto"/>
        <w:right w:val="none" w:sz="0" w:space="0" w:color="auto"/>
      </w:divBdr>
    </w:div>
    <w:div w:id="1428847552">
      <w:bodyDiv w:val="1"/>
      <w:marLeft w:val="0"/>
      <w:marRight w:val="0"/>
      <w:marTop w:val="0"/>
      <w:marBottom w:val="0"/>
      <w:divBdr>
        <w:top w:val="none" w:sz="0" w:space="0" w:color="auto"/>
        <w:left w:val="none" w:sz="0" w:space="0" w:color="auto"/>
        <w:bottom w:val="none" w:sz="0" w:space="0" w:color="auto"/>
        <w:right w:val="none" w:sz="0" w:space="0" w:color="auto"/>
      </w:divBdr>
    </w:div>
    <w:div w:id="1428966749">
      <w:bodyDiv w:val="1"/>
      <w:marLeft w:val="0"/>
      <w:marRight w:val="0"/>
      <w:marTop w:val="0"/>
      <w:marBottom w:val="0"/>
      <w:divBdr>
        <w:top w:val="none" w:sz="0" w:space="0" w:color="auto"/>
        <w:left w:val="none" w:sz="0" w:space="0" w:color="auto"/>
        <w:bottom w:val="none" w:sz="0" w:space="0" w:color="auto"/>
        <w:right w:val="none" w:sz="0" w:space="0" w:color="auto"/>
      </w:divBdr>
    </w:div>
    <w:div w:id="1429227481">
      <w:bodyDiv w:val="1"/>
      <w:marLeft w:val="0"/>
      <w:marRight w:val="0"/>
      <w:marTop w:val="0"/>
      <w:marBottom w:val="0"/>
      <w:divBdr>
        <w:top w:val="none" w:sz="0" w:space="0" w:color="auto"/>
        <w:left w:val="none" w:sz="0" w:space="0" w:color="auto"/>
        <w:bottom w:val="none" w:sz="0" w:space="0" w:color="auto"/>
        <w:right w:val="none" w:sz="0" w:space="0" w:color="auto"/>
      </w:divBdr>
    </w:div>
    <w:div w:id="1429228499">
      <w:bodyDiv w:val="1"/>
      <w:marLeft w:val="0"/>
      <w:marRight w:val="0"/>
      <w:marTop w:val="0"/>
      <w:marBottom w:val="0"/>
      <w:divBdr>
        <w:top w:val="none" w:sz="0" w:space="0" w:color="auto"/>
        <w:left w:val="none" w:sz="0" w:space="0" w:color="auto"/>
        <w:bottom w:val="none" w:sz="0" w:space="0" w:color="auto"/>
        <w:right w:val="none" w:sz="0" w:space="0" w:color="auto"/>
      </w:divBdr>
    </w:div>
    <w:div w:id="1429425936">
      <w:bodyDiv w:val="1"/>
      <w:marLeft w:val="0"/>
      <w:marRight w:val="0"/>
      <w:marTop w:val="0"/>
      <w:marBottom w:val="0"/>
      <w:divBdr>
        <w:top w:val="none" w:sz="0" w:space="0" w:color="auto"/>
        <w:left w:val="none" w:sz="0" w:space="0" w:color="auto"/>
        <w:bottom w:val="none" w:sz="0" w:space="0" w:color="auto"/>
        <w:right w:val="none" w:sz="0" w:space="0" w:color="auto"/>
      </w:divBdr>
    </w:div>
    <w:div w:id="1429548128">
      <w:bodyDiv w:val="1"/>
      <w:marLeft w:val="0"/>
      <w:marRight w:val="0"/>
      <w:marTop w:val="0"/>
      <w:marBottom w:val="0"/>
      <w:divBdr>
        <w:top w:val="none" w:sz="0" w:space="0" w:color="auto"/>
        <w:left w:val="none" w:sz="0" w:space="0" w:color="auto"/>
        <w:bottom w:val="none" w:sz="0" w:space="0" w:color="auto"/>
        <w:right w:val="none" w:sz="0" w:space="0" w:color="auto"/>
      </w:divBdr>
    </w:div>
    <w:div w:id="1429617960">
      <w:bodyDiv w:val="1"/>
      <w:marLeft w:val="0"/>
      <w:marRight w:val="0"/>
      <w:marTop w:val="0"/>
      <w:marBottom w:val="0"/>
      <w:divBdr>
        <w:top w:val="none" w:sz="0" w:space="0" w:color="auto"/>
        <w:left w:val="none" w:sz="0" w:space="0" w:color="auto"/>
        <w:bottom w:val="none" w:sz="0" w:space="0" w:color="auto"/>
        <w:right w:val="none" w:sz="0" w:space="0" w:color="auto"/>
      </w:divBdr>
    </w:div>
    <w:div w:id="1429884842">
      <w:bodyDiv w:val="1"/>
      <w:marLeft w:val="0"/>
      <w:marRight w:val="0"/>
      <w:marTop w:val="0"/>
      <w:marBottom w:val="0"/>
      <w:divBdr>
        <w:top w:val="none" w:sz="0" w:space="0" w:color="auto"/>
        <w:left w:val="none" w:sz="0" w:space="0" w:color="auto"/>
        <w:bottom w:val="none" w:sz="0" w:space="0" w:color="auto"/>
        <w:right w:val="none" w:sz="0" w:space="0" w:color="auto"/>
      </w:divBdr>
    </w:div>
    <w:div w:id="1430196203">
      <w:bodyDiv w:val="1"/>
      <w:marLeft w:val="0"/>
      <w:marRight w:val="0"/>
      <w:marTop w:val="0"/>
      <w:marBottom w:val="0"/>
      <w:divBdr>
        <w:top w:val="none" w:sz="0" w:space="0" w:color="auto"/>
        <w:left w:val="none" w:sz="0" w:space="0" w:color="auto"/>
        <w:bottom w:val="none" w:sz="0" w:space="0" w:color="auto"/>
        <w:right w:val="none" w:sz="0" w:space="0" w:color="auto"/>
      </w:divBdr>
    </w:div>
    <w:div w:id="1430199813">
      <w:bodyDiv w:val="1"/>
      <w:marLeft w:val="0"/>
      <w:marRight w:val="0"/>
      <w:marTop w:val="0"/>
      <w:marBottom w:val="0"/>
      <w:divBdr>
        <w:top w:val="none" w:sz="0" w:space="0" w:color="auto"/>
        <w:left w:val="none" w:sz="0" w:space="0" w:color="auto"/>
        <w:bottom w:val="none" w:sz="0" w:space="0" w:color="auto"/>
        <w:right w:val="none" w:sz="0" w:space="0" w:color="auto"/>
      </w:divBdr>
    </w:div>
    <w:div w:id="1430348111">
      <w:bodyDiv w:val="1"/>
      <w:marLeft w:val="0"/>
      <w:marRight w:val="0"/>
      <w:marTop w:val="0"/>
      <w:marBottom w:val="0"/>
      <w:divBdr>
        <w:top w:val="none" w:sz="0" w:space="0" w:color="auto"/>
        <w:left w:val="none" w:sz="0" w:space="0" w:color="auto"/>
        <w:bottom w:val="none" w:sz="0" w:space="0" w:color="auto"/>
        <w:right w:val="none" w:sz="0" w:space="0" w:color="auto"/>
      </w:divBdr>
    </w:div>
    <w:div w:id="1430354207">
      <w:bodyDiv w:val="1"/>
      <w:marLeft w:val="0"/>
      <w:marRight w:val="0"/>
      <w:marTop w:val="0"/>
      <w:marBottom w:val="0"/>
      <w:divBdr>
        <w:top w:val="none" w:sz="0" w:space="0" w:color="auto"/>
        <w:left w:val="none" w:sz="0" w:space="0" w:color="auto"/>
        <w:bottom w:val="none" w:sz="0" w:space="0" w:color="auto"/>
        <w:right w:val="none" w:sz="0" w:space="0" w:color="auto"/>
      </w:divBdr>
    </w:div>
    <w:div w:id="1430392595">
      <w:bodyDiv w:val="1"/>
      <w:marLeft w:val="0"/>
      <w:marRight w:val="0"/>
      <w:marTop w:val="0"/>
      <w:marBottom w:val="0"/>
      <w:divBdr>
        <w:top w:val="none" w:sz="0" w:space="0" w:color="auto"/>
        <w:left w:val="none" w:sz="0" w:space="0" w:color="auto"/>
        <w:bottom w:val="none" w:sz="0" w:space="0" w:color="auto"/>
        <w:right w:val="none" w:sz="0" w:space="0" w:color="auto"/>
      </w:divBdr>
    </w:div>
    <w:div w:id="1430395519">
      <w:bodyDiv w:val="1"/>
      <w:marLeft w:val="0"/>
      <w:marRight w:val="0"/>
      <w:marTop w:val="0"/>
      <w:marBottom w:val="0"/>
      <w:divBdr>
        <w:top w:val="none" w:sz="0" w:space="0" w:color="auto"/>
        <w:left w:val="none" w:sz="0" w:space="0" w:color="auto"/>
        <w:bottom w:val="none" w:sz="0" w:space="0" w:color="auto"/>
        <w:right w:val="none" w:sz="0" w:space="0" w:color="auto"/>
      </w:divBdr>
    </w:div>
    <w:div w:id="1430933416">
      <w:bodyDiv w:val="1"/>
      <w:marLeft w:val="0"/>
      <w:marRight w:val="0"/>
      <w:marTop w:val="0"/>
      <w:marBottom w:val="0"/>
      <w:divBdr>
        <w:top w:val="none" w:sz="0" w:space="0" w:color="auto"/>
        <w:left w:val="none" w:sz="0" w:space="0" w:color="auto"/>
        <w:bottom w:val="none" w:sz="0" w:space="0" w:color="auto"/>
        <w:right w:val="none" w:sz="0" w:space="0" w:color="auto"/>
      </w:divBdr>
    </w:div>
    <w:div w:id="1431000861">
      <w:bodyDiv w:val="1"/>
      <w:marLeft w:val="0"/>
      <w:marRight w:val="0"/>
      <w:marTop w:val="0"/>
      <w:marBottom w:val="0"/>
      <w:divBdr>
        <w:top w:val="none" w:sz="0" w:space="0" w:color="auto"/>
        <w:left w:val="none" w:sz="0" w:space="0" w:color="auto"/>
        <w:bottom w:val="none" w:sz="0" w:space="0" w:color="auto"/>
        <w:right w:val="none" w:sz="0" w:space="0" w:color="auto"/>
      </w:divBdr>
    </w:div>
    <w:div w:id="1431118959">
      <w:bodyDiv w:val="1"/>
      <w:marLeft w:val="0"/>
      <w:marRight w:val="0"/>
      <w:marTop w:val="0"/>
      <w:marBottom w:val="0"/>
      <w:divBdr>
        <w:top w:val="none" w:sz="0" w:space="0" w:color="auto"/>
        <w:left w:val="none" w:sz="0" w:space="0" w:color="auto"/>
        <w:bottom w:val="none" w:sz="0" w:space="0" w:color="auto"/>
        <w:right w:val="none" w:sz="0" w:space="0" w:color="auto"/>
      </w:divBdr>
    </w:div>
    <w:div w:id="1431320129">
      <w:bodyDiv w:val="1"/>
      <w:marLeft w:val="0"/>
      <w:marRight w:val="0"/>
      <w:marTop w:val="0"/>
      <w:marBottom w:val="0"/>
      <w:divBdr>
        <w:top w:val="none" w:sz="0" w:space="0" w:color="auto"/>
        <w:left w:val="none" w:sz="0" w:space="0" w:color="auto"/>
        <w:bottom w:val="none" w:sz="0" w:space="0" w:color="auto"/>
        <w:right w:val="none" w:sz="0" w:space="0" w:color="auto"/>
      </w:divBdr>
    </w:div>
    <w:div w:id="1431925716">
      <w:bodyDiv w:val="1"/>
      <w:marLeft w:val="0"/>
      <w:marRight w:val="0"/>
      <w:marTop w:val="0"/>
      <w:marBottom w:val="0"/>
      <w:divBdr>
        <w:top w:val="none" w:sz="0" w:space="0" w:color="auto"/>
        <w:left w:val="none" w:sz="0" w:space="0" w:color="auto"/>
        <w:bottom w:val="none" w:sz="0" w:space="0" w:color="auto"/>
        <w:right w:val="none" w:sz="0" w:space="0" w:color="auto"/>
      </w:divBdr>
    </w:div>
    <w:div w:id="1431967294">
      <w:bodyDiv w:val="1"/>
      <w:marLeft w:val="0"/>
      <w:marRight w:val="0"/>
      <w:marTop w:val="0"/>
      <w:marBottom w:val="0"/>
      <w:divBdr>
        <w:top w:val="none" w:sz="0" w:space="0" w:color="auto"/>
        <w:left w:val="none" w:sz="0" w:space="0" w:color="auto"/>
        <w:bottom w:val="none" w:sz="0" w:space="0" w:color="auto"/>
        <w:right w:val="none" w:sz="0" w:space="0" w:color="auto"/>
      </w:divBdr>
    </w:div>
    <w:div w:id="1432121482">
      <w:bodyDiv w:val="1"/>
      <w:marLeft w:val="0"/>
      <w:marRight w:val="0"/>
      <w:marTop w:val="0"/>
      <w:marBottom w:val="0"/>
      <w:divBdr>
        <w:top w:val="none" w:sz="0" w:space="0" w:color="auto"/>
        <w:left w:val="none" w:sz="0" w:space="0" w:color="auto"/>
        <w:bottom w:val="none" w:sz="0" w:space="0" w:color="auto"/>
        <w:right w:val="none" w:sz="0" w:space="0" w:color="auto"/>
      </w:divBdr>
    </w:div>
    <w:div w:id="1432437856">
      <w:bodyDiv w:val="1"/>
      <w:marLeft w:val="0"/>
      <w:marRight w:val="0"/>
      <w:marTop w:val="0"/>
      <w:marBottom w:val="0"/>
      <w:divBdr>
        <w:top w:val="none" w:sz="0" w:space="0" w:color="auto"/>
        <w:left w:val="none" w:sz="0" w:space="0" w:color="auto"/>
        <w:bottom w:val="none" w:sz="0" w:space="0" w:color="auto"/>
        <w:right w:val="none" w:sz="0" w:space="0" w:color="auto"/>
      </w:divBdr>
    </w:div>
    <w:div w:id="1432579902">
      <w:bodyDiv w:val="1"/>
      <w:marLeft w:val="0"/>
      <w:marRight w:val="0"/>
      <w:marTop w:val="0"/>
      <w:marBottom w:val="0"/>
      <w:divBdr>
        <w:top w:val="none" w:sz="0" w:space="0" w:color="auto"/>
        <w:left w:val="none" w:sz="0" w:space="0" w:color="auto"/>
        <w:bottom w:val="none" w:sz="0" w:space="0" w:color="auto"/>
        <w:right w:val="none" w:sz="0" w:space="0" w:color="auto"/>
      </w:divBdr>
    </w:div>
    <w:div w:id="1432582907">
      <w:bodyDiv w:val="1"/>
      <w:marLeft w:val="0"/>
      <w:marRight w:val="0"/>
      <w:marTop w:val="0"/>
      <w:marBottom w:val="0"/>
      <w:divBdr>
        <w:top w:val="none" w:sz="0" w:space="0" w:color="auto"/>
        <w:left w:val="none" w:sz="0" w:space="0" w:color="auto"/>
        <w:bottom w:val="none" w:sz="0" w:space="0" w:color="auto"/>
        <w:right w:val="none" w:sz="0" w:space="0" w:color="auto"/>
      </w:divBdr>
    </w:div>
    <w:div w:id="1432816279">
      <w:bodyDiv w:val="1"/>
      <w:marLeft w:val="0"/>
      <w:marRight w:val="0"/>
      <w:marTop w:val="0"/>
      <w:marBottom w:val="0"/>
      <w:divBdr>
        <w:top w:val="none" w:sz="0" w:space="0" w:color="auto"/>
        <w:left w:val="none" w:sz="0" w:space="0" w:color="auto"/>
        <w:bottom w:val="none" w:sz="0" w:space="0" w:color="auto"/>
        <w:right w:val="none" w:sz="0" w:space="0" w:color="auto"/>
      </w:divBdr>
    </w:div>
    <w:div w:id="1432899818">
      <w:bodyDiv w:val="1"/>
      <w:marLeft w:val="0"/>
      <w:marRight w:val="0"/>
      <w:marTop w:val="0"/>
      <w:marBottom w:val="0"/>
      <w:divBdr>
        <w:top w:val="none" w:sz="0" w:space="0" w:color="auto"/>
        <w:left w:val="none" w:sz="0" w:space="0" w:color="auto"/>
        <w:bottom w:val="none" w:sz="0" w:space="0" w:color="auto"/>
        <w:right w:val="none" w:sz="0" w:space="0" w:color="auto"/>
      </w:divBdr>
    </w:div>
    <w:div w:id="1432967557">
      <w:bodyDiv w:val="1"/>
      <w:marLeft w:val="0"/>
      <w:marRight w:val="0"/>
      <w:marTop w:val="0"/>
      <w:marBottom w:val="0"/>
      <w:divBdr>
        <w:top w:val="none" w:sz="0" w:space="0" w:color="auto"/>
        <w:left w:val="none" w:sz="0" w:space="0" w:color="auto"/>
        <w:bottom w:val="none" w:sz="0" w:space="0" w:color="auto"/>
        <w:right w:val="none" w:sz="0" w:space="0" w:color="auto"/>
      </w:divBdr>
    </w:div>
    <w:div w:id="1433238703">
      <w:bodyDiv w:val="1"/>
      <w:marLeft w:val="0"/>
      <w:marRight w:val="0"/>
      <w:marTop w:val="0"/>
      <w:marBottom w:val="0"/>
      <w:divBdr>
        <w:top w:val="none" w:sz="0" w:space="0" w:color="auto"/>
        <w:left w:val="none" w:sz="0" w:space="0" w:color="auto"/>
        <w:bottom w:val="none" w:sz="0" w:space="0" w:color="auto"/>
        <w:right w:val="none" w:sz="0" w:space="0" w:color="auto"/>
      </w:divBdr>
    </w:div>
    <w:div w:id="1433278781">
      <w:bodyDiv w:val="1"/>
      <w:marLeft w:val="0"/>
      <w:marRight w:val="0"/>
      <w:marTop w:val="0"/>
      <w:marBottom w:val="0"/>
      <w:divBdr>
        <w:top w:val="none" w:sz="0" w:space="0" w:color="auto"/>
        <w:left w:val="none" w:sz="0" w:space="0" w:color="auto"/>
        <w:bottom w:val="none" w:sz="0" w:space="0" w:color="auto"/>
        <w:right w:val="none" w:sz="0" w:space="0" w:color="auto"/>
      </w:divBdr>
    </w:div>
    <w:div w:id="1433667343">
      <w:bodyDiv w:val="1"/>
      <w:marLeft w:val="0"/>
      <w:marRight w:val="0"/>
      <w:marTop w:val="0"/>
      <w:marBottom w:val="0"/>
      <w:divBdr>
        <w:top w:val="none" w:sz="0" w:space="0" w:color="auto"/>
        <w:left w:val="none" w:sz="0" w:space="0" w:color="auto"/>
        <w:bottom w:val="none" w:sz="0" w:space="0" w:color="auto"/>
        <w:right w:val="none" w:sz="0" w:space="0" w:color="auto"/>
      </w:divBdr>
    </w:div>
    <w:div w:id="1433816785">
      <w:bodyDiv w:val="1"/>
      <w:marLeft w:val="0"/>
      <w:marRight w:val="0"/>
      <w:marTop w:val="0"/>
      <w:marBottom w:val="0"/>
      <w:divBdr>
        <w:top w:val="none" w:sz="0" w:space="0" w:color="auto"/>
        <w:left w:val="none" w:sz="0" w:space="0" w:color="auto"/>
        <w:bottom w:val="none" w:sz="0" w:space="0" w:color="auto"/>
        <w:right w:val="none" w:sz="0" w:space="0" w:color="auto"/>
      </w:divBdr>
    </w:div>
    <w:div w:id="1433863706">
      <w:bodyDiv w:val="1"/>
      <w:marLeft w:val="0"/>
      <w:marRight w:val="0"/>
      <w:marTop w:val="0"/>
      <w:marBottom w:val="0"/>
      <w:divBdr>
        <w:top w:val="none" w:sz="0" w:space="0" w:color="auto"/>
        <w:left w:val="none" w:sz="0" w:space="0" w:color="auto"/>
        <w:bottom w:val="none" w:sz="0" w:space="0" w:color="auto"/>
        <w:right w:val="none" w:sz="0" w:space="0" w:color="auto"/>
      </w:divBdr>
    </w:div>
    <w:div w:id="1434477659">
      <w:bodyDiv w:val="1"/>
      <w:marLeft w:val="0"/>
      <w:marRight w:val="0"/>
      <w:marTop w:val="0"/>
      <w:marBottom w:val="0"/>
      <w:divBdr>
        <w:top w:val="none" w:sz="0" w:space="0" w:color="auto"/>
        <w:left w:val="none" w:sz="0" w:space="0" w:color="auto"/>
        <w:bottom w:val="none" w:sz="0" w:space="0" w:color="auto"/>
        <w:right w:val="none" w:sz="0" w:space="0" w:color="auto"/>
      </w:divBdr>
    </w:div>
    <w:div w:id="1434590462">
      <w:bodyDiv w:val="1"/>
      <w:marLeft w:val="0"/>
      <w:marRight w:val="0"/>
      <w:marTop w:val="0"/>
      <w:marBottom w:val="0"/>
      <w:divBdr>
        <w:top w:val="none" w:sz="0" w:space="0" w:color="auto"/>
        <w:left w:val="none" w:sz="0" w:space="0" w:color="auto"/>
        <w:bottom w:val="none" w:sz="0" w:space="0" w:color="auto"/>
        <w:right w:val="none" w:sz="0" w:space="0" w:color="auto"/>
      </w:divBdr>
    </w:div>
    <w:div w:id="1434670049">
      <w:bodyDiv w:val="1"/>
      <w:marLeft w:val="0"/>
      <w:marRight w:val="0"/>
      <w:marTop w:val="0"/>
      <w:marBottom w:val="0"/>
      <w:divBdr>
        <w:top w:val="none" w:sz="0" w:space="0" w:color="auto"/>
        <w:left w:val="none" w:sz="0" w:space="0" w:color="auto"/>
        <w:bottom w:val="none" w:sz="0" w:space="0" w:color="auto"/>
        <w:right w:val="none" w:sz="0" w:space="0" w:color="auto"/>
      </w:divBdr>
    </w:div>
    <w:div w:id="1434788914">
      <w:bodyDiv w:val="1"/>
      <w:marLeft w:val="0"/>
      <w:marRight w:val="0"/>
      <w:marTop w:val="0"/>
      <w:marBottom w:val="0"/>
      <w:divBdr>
        <w:top w:val="none" w:sz="0" w:space="0" w:color="auto"/>
        <w:left w:val="none" w:sz="0" w:space="0" w:color="auto"/>
        <w:bottom w:val="none" w:sz="0" w:space="0" w:color="auto"/>
        <w:right w:val="none" w:sz="0" w:space="0" w:color="auto"/>
      </w:divBdr>
    </w:div>
    <w:div w:id="1434789537">
      <w:bodyDiv w:val="1"/>
      <w:marLeft w:val="0"/>
      <w:marRight w:val="0"/>
      <w:marTop w:val="0"/>
      <w:marBottom w:val="0"/>
      <w:divBdr>
        <w:top w:val="none" w:sz="0" w:space="0" w:color="auto"/>
        <w:left w:val="none" w:sz="0" w:space="0" w:color="auto"/>
        <w:bottom w:val="none" w:sz="0" w:space="0" w:color="auto"/>
        <w:right w:val="none" w:sz="0" w:space="0" w:color="auto"/>
      </w:divBdr>
    </w:div>
    <w:div w:id="1434931869">
      <w:bodyDiv w:val="1"/>
      <w:marLeft w:val="0"/>
      <w:marRight w:val="0"/>
      <w:marTop w:val="0"/>
      <w:marBottom w:val="0"/>
      <w:divBdr>
        <w:top w:val="none" w:sz="0" w:space="0" w:color="auto"/>
        <w:left w:val="none" w:sz="0" w:space="0" w:color="auto"/>
        <w:bottom w:val="none" w:sz="0" w:space="0" w:color="auto"/>
        <w:right w:val="none" w:sz="0" w:space="0" w:color="auto"/>
      </w:divBdr>
    </w:div>
    <w:div w:id="1435249714">
      <w:bodyDiv w:val="1"/>
      <w:marLeft w:val="0"/>
      <w:marRight w:val="0"/>
      <w:marTop w:val="0"/>
      <w:marBottom w:val="0"/>
      <w:divBdr>
        <w:top w:val="none" w:sz="0" w:space="0" w:color="auto"/>
        <w:left w:val="none" w:sz="0" w:space="0" w:color="auto"/>
        <w:bottom w:val="none" w:sz="0" w:space="0" w:color="auto"/>
        <w:right w:val="none" w:sz="0" w:space="0" w:color="auto"/>
      </w:divBdr>
    </w:div>
    <w:div w:id="1435252060">
      <w:bodyDiv w:val="1"/>
      <w:marLeft w:val="0"/>
      <w:marRight w:val="0"/>
      <w:marTop w:val="0"/>
      <w:marBottom w:val="0"/>
      <w:divBdr>
        <w:top w:val="none" w:sz="0" w:space="0" w:color="auto"/>
        <w:left w:val="none" w:sz="0" w:space="0" w:color="auto"/>
        <w:bottom w:val="none" w:sz="0" w:space="0" w:color="auto"/>
        <w:right w:val="none" w:sz="0" w:space="0" w:color="auto"/>
      </w:divBdr>
    </w:div>
    <w:div w:id="1435445413">
      <w:bodyDiv w:val="1"/>
      <w:marLeft w:val="0"/>
      <w:marRight w:val="0"/>
      <w:marTop w:val="0"/>
      <w:marBottom w:val="0"/>
      <w:divBdr>
        <w:top w:val="none" w:sz="0" w:space="0" w:color="auto"/>
        <w:left w:val="none" w:sz="0" w:space="0" w:color="auto"/>
        <w:bottom w:val="none" w:sz="0" w:space="0" w:color="auto"/>
        <w:right w:val="none" w:sz="0" w:space="0" w:color="auto"/>
      </w:divBdr>
    </w:div>
    <w:div w:id="1435705684">
      <w:bodyDiv w:val="1"/>
      <w:marLeft w:val="0"/>
      <w:marRight w:val="0"/>
      <w:marTop w:val="0"/>
      <w:marBottom w:val="0"/>
      <w:divBdr>
        <w:top w:val="none" w:sz="0" w:space="0" w:color="auto"/>
        <w:left w:val="none" w:sz="0" w:space="0" w:color="auto"/>
        <w:bottom w:val="none" w:sz="0" w:space="0" w:color="auto"/>
        <w:right w:val="none" w:sz="0" w:space="0" w:color="auto"/>
      </w:divBdr>
    </w:div>
    <w:div w:id="1436049015">
      <w:bodyDiv w:val="1"/>
      <w:marLeft w:val="0"/>
      <w:marRight w:val="0"/>
      <w:marTop w:val="0"/>
      <w:marBottom w:val="0"/>
      <w:divBdr>
        <w:top w:val="none" w:sz="0" w:space="0" w:color="auto"/>
        <w:left w:val="none" w:sz="0" w:space="0" w:color="auto"/>
        <w:bottom w:val="none" w:sz="0" w:space="0" w:color="auto"/>
        <w:right w:val="none" w:sz="0" w:space="0" w:color="auto"/>
      </w:divBdr>
    </w:div>
    <w:div w:id="1436749080">
      <w:bodyDiv w:val="1"/>
      <w:marLeft w:val="0"/>
      <w:marRight w:val="0"/>
      <w:marTop w:val="0"/>
      <w:marBottom w:val="0"/>
      <w:divBdr>
        <w:top w:val="none" w:sz="0" w:space="0" w:color="auto"/>
        <w:left w:val="none" w:sz="0" w:space="0" w:color="auto"/>
        <w:bottom w:val="none" w:sz="0" w:space="0" w:color="auto"/>
        <w:right w:val="none" w:sz="0" w:space="0" w:color="auto"/>
      </w:divBdr>
    </w:div>
    <w:div w:id="1436750850">
      <w:bodyDiv w:val="1"/>
      <w:marLeft w:val="0"/>
      <w:marRight w:val="0"/>
      <w:marTop w:val="0"/>
      <w:marBottom w:val="0"/>
      <w:divBdr>
        <w:top w:val="none" w:sz="0" w:space="0" w:color="auto"/>
        <w:left w:val="none" w:sz="0" w:space="0" w:color="auto"/>
        <w:bottom w:val="none" w:sz="0" w:space="0" w:color="auto"/>
        <w:right w:val="none" w:sz="0" w:space="0" w:color="auto"/>
      </w:divBdr>
    </w:div>
    <w:div w:id="1436903159">
      <w:bodyDiv w:val="1"/>
      <w:marLeft w:val="0"/>
      <w:marRight w:val="0"/>
      <w:marTop w:val="0"/>
      <w:marBottom w:val="0"/>
      <w:divBdr>
        <w:top w:val="none" w:sz="0" w:space="0" w:color="auto"/>
        <w:left w:val="none" w:sz="0" w:space="0" w:color="auto"/>
        <w:bottom w:val="none" w:sz="0" w:space="0" w:color="auto"/>
        <w:right w:val="none" w:sz="0" w:space="0" w:color="auto"/>
      </w:divBdr>
    </w:div>
    <w:div w:id="1436947471">
      <w:bodyDiv w:val="1"/>
      <w:marLeft w:val="0"/>
      <w:marRight w:val="0"/>
      <w:marTop w:val="0"/>
      <w:marBottom w:val="0"/>
      <w:divBdr>
        <w:top w:val="none" w:sz="0" w:space="0" w:color="auto"/>
        <w:left w:val="none" w:sz="0" w:space="0" w:color="auto"/>
        <w:bottom w:val="none" w:sz="0" w:space="0" w:color="auto"/>
        <w:right w:val="none" w:sz="0" w:space="0" w:color="auto"/>
      </w:divBdr>
    </w:div>
    <w:div w:id="1437867775">
      <w:bodyDiv w:val="1"/>
      <w:marLeft w:val="0"/>
      <w:marRight w:val="0"/>
      <w:marTop w:val="0"/>
      <w:marBottom w:val="0"/>
      <w:divBdr>
        <w:top w:val="none" w:sz="0" w:space="0" w:color="auto"/>
        <w:left w:val="none" w:sz="0" w:space="0" w:color="auto"/>
        <w:bottom w:val="none" w:sz="0" w:space="0" w:color="auto"/>
        <w:right w:val="none" w:sz="0" w:space="0" w:color="auto"/>
      </w:divBdr>
    </w:div>
    <w:div w:id="1437947790">
      <w:bodyDiv w:val="1"/>
      <w:marLeft w:val="0"/>
      <w:marRight w:val="0"/>
      <w:marTop w:val="0"/>
      <w:marBottom w:val="0"/>
      <w:divBdr>
        <w:top w:val="none" w:sz="0" w:space="0" w:color="auto"/>
        <w:left w:val="none" w:sz="0" w:space="0" w:color="auto"/>
        <w:bottom w:val="none" w:sz="0" w:space="0" w:color="auto"/>
        <w:right w:val="none" w:sz="0" w:space="0" w:color="auto"/>
      </w:divBdr>
    </w:div>
    <w:div w:id="1438408911">
      <w:bodyDiv w:val="1"/>
      <w:marLeft w:val="0"/>
      <w:marRight w:val="0"/>
      <w:marTop w:val="0"/>
      <w:marBottom w:val="0"/>
      <w:divBdr>
        <w:top w:val="none" w:sz="0" w:space="0" w:color="auto"/>
        <w:left w:val="none" w:sz="0" w:space="0" w:color="auto"/>
        <w:bottom w:val="none" w:sz="0" w:space="0" w:color="auto"/>
        <w:right w:val="none" w:sz="0" w:space="0" w:color="auto"/>
      </w:divBdr>
    </w:div>
    <w:div w:id="1438450443">
      <w:bodyDiv w:val="1"/>
      <w:marLeft w:val="0"/>
      <w:marRight w:val="0"/>
      <w:marTop w:val="0"/>
      <w:marBottom w:val="0"/>
      <w:divBdr>
        <w:top w:val="none" w:sz="0" w:space="0" w:color="auto"/>
        <w:left w:val="none" w:sz="0" w:space="0" w:color="auto"/>
        <w:bottom w:val="none" w:sz="0" w:space="0" w:color="auto"/>
        <w:right w:val="none" w:sz="0" w:space="0" w:color="auto"/>
      </w:divBdr>
    </w:div>
    <w:div w:id="1438599701">
      <w:bodyDiv w:val="1"/>
      <w:marLeft w:val="0"/>
      <w:marRight w:val="0"/>
      <w:marTop w:val="0"/>
      <w:marBottom w:val="0"/>
      <w:divBdr>
        <w:top w:val="none" w:sz="0" w:space="0" w:color="auto"/>
        <w:left w:val="none" w:sz="0" w:space="0" w:color="auto"/>
        <w:bottom w:val="none" w:sz="0" w:space="0" w:color="auto"/>
        <w:right w:val="none" w:sz="0" w:space="0" w:color="auto"/>
      </w:divBdr>
    </w:div>
    <w:div w:id="1438720247">
      <w:bodyDiv w:val="1"/>
      <w:marLeft w:val="0"/>
      <w:marRight w:val="0"/>
      <w:marTop w:val="0"/>
      <w:marBottom w:val="0"/>
      <w:divBdr>
        <w:top w:val="none" w:sz="0" w:space="0" w:color="auto"/>
        <w:left w:val="none" w:sz="0" w:space="0" w:color="auto"/>
        <w:bottom w:val="none" w:sz="0" w:space="0" w:color="auto"/>
        <w:right w:val="none" w:sz="0" w:space="0" w:color="auto"/>
      </w:divBdr>
    </w:div>
    <w:div w:id="1439105308">
      <w:bodyDiv w:val="1"/>
      <w:marLeft w:val="0"/>
      <w:marRight w:val="0"/>
      <w:marTop w:val="0"/>
      <w:marBottom w:val="0"/>
      <w:divBdr>
        <w:top w:val="none" w:sz="0" w:space="0" w:color="auto"/>
        <w:left w:val="none" w:sz="0" w:space="0" w:color="auto"/>
        <w:bottom w:val="none" w:sz="0" w:space="0" w:color="auto"/>
        <w:right w:val="none" w:sz="0" w:space="0" w:color="auto"/>
      </w:divBdr>
    </w:div>
    <w:div w:id="1439134526">
      <w:bodyDiv w:val="1"/>
      <w:marLeft w:val="0"/>
      <w:marRight w:val="0"/>
      <w:marTop w:val="0"/>
      <w:marBottom w:val="0"/>
      <w:divBdr>
        <w:top w:val="none" w:sz="0" w:space="0" w:color="auto"/>
        <w:left w:val="none" w:sz="0" w:space="0" w:color="auto"/>
        <w:bottom w:val="none" w:sz="0" w:space="0" w:color="auto"/>
        <w:right w:val="none" w:sz="0" w:space="0" w:color="auto"/>
      </w:divBdr>
    </w:div>
    <w:div w:id="1439259104">
      <w:bodyDiv w:val="1"/>
      <w:marLeft w:val="0"/>
      <w:marRight w:val="0"/>
      <w:marTop w:val="0"/>
      <w:marBottom w:val="0"/>
      <w:divBdr>
        <w:top w:val="none" w:sz="0" w:space="0" w:color="auto"/>
        <w:left w:val="none" w:sz="0" w:space="0" w:color="auto"/>
        <w:bottom w:val="none" w:sz="0" w:space="0" w:color="auto"/>
        <w:right w:val="none" w:sz="0" w:space="0" w:color="auto"/>
      </w:divBdr>
    </w:div>
    <w:div w:id="1439569798">
      <w:bodyDiv w:val="1"/>
      <w:marLeft w:val="0"/>
      <w:marRight w:val="0"/>
      <w:marTop w:val="0"/>
      <w:marBottom w:val="0"/>
      <w:divBdr>
        <w:top w:val="none" w:sz="0" w:space="0" w:color="auto"/>
        <w:left w:val="none" w:sz="0" w:space="0" w:color="auto"/>
        <w:bottom w:val="none" w:sz="0" w:space="0" w:color="auto"/>
        <w:right w:val="none" w:sz="0" w:space="0" w:color="auto"/>
      </w:divBdr>
    </w:div>
    <w:div w:id="1440375425">
      <w:bodyDiv w:val="1"/>
      <w:marLeft w:val="0"/>
      <w:marRight w:val="0"/>
      <w:marTop w:val="0"/>
      <w:marBottom w:val="0"/>
      <w:divBdr>
        <w:top w:val="none" w:sz="0" w:space="0" w:color="auto"/>
        <w:left w:val="none" w:sz="0" w:space="0" w:color="auto"/>
        <w:bottom w:val="none" w:sz="0" w:space="0" w:color="auto"/>
        <w:right w:val="none" w:sz="0" w:space="0" w:color="auto"/>
      </w:divBdr>
    </w:div>
    <w:div w:id="1440679884">
      <w:bodyDiv w:val="1"/>
      <w:marLeft w:val="0"/>
      <w:marRight w:val="0"/>
      <w:marTop w:val="0"/>
      <w:marBottom w:val="0"/>
      <w:divBdr>
        <w:top w:val="none" w:sz="0" w:space="0" w:color="auto"/>
        <w:left w:val="none" w:sz="0" w:space="0" w:color="auto"/>
        <w:bottom w:val="none" w:sz="0" w:space="0" w:color="auto"/>
        <w:right w:val="none" w:sz="0" w:space="0" w:color="auto"/>
      </w:divBdr>
    </w:div>
    <w:div w:id="1440753876">
      <w:bodyDiv w:val="1"/>
      <w:marLeft w:val="0"/>
      <w:marRight w:val="0"/>
      <w:marTop w:val="0"/>
      <w:marBottom w:val="0"/>
      <w:divBdr>
        <w:top w:val="none" w:sz="0" w:space="0" w:color="auto"/>
        <w:left w:val="none" w:sz="0" w:space="0" w:color="auto"/>
        <w:bottom w:val="none" w:sz="0" w:space="0" w:color="auto"/>
        <w:right w:val="none" w:sz="0" w:space="0" w:color="auto"/>
      </w:divBdr>
    </w:div>
    <w:div w:id="1440756250">
      <w:bodyDiv w:val="1"/>
      <w:marLeft w:val="0"/>
      <w:marRight w:val="0"/>
      <w:marTop w:val="0"/>
      <w:marBottom w:val="0"/>
      <w:divBdr>
        <w:top w:val="none" w:sz="0" w:space="0" w:color="auto"/>
        <w:left w:val="none" w:sz="0" w:space="0" w:color="auto"/>
        <w:bottom w:val="none" w:sz="0" w:space="0" w:color="auto"/>
        <w:right w:val="none" w:sz="0" w:space="0" w:color="auto"/>
      </w:divBdr>
    </w:div>
    <w:div w:id="1440948569">
      <w:bodyDiv w:val="1"/>
      <w:marLeft w:val="0"/>
      <w:marRight w:val="0"/>
      <w:marTop w:val="0"/>
      <w:marBottom w:val="0"/>
      <w:divBdr>
        <w:top w:val="none" w:sz="0" w:space="0" w:color="auto"/>
        <w:left w:val="none" w:sz="0" w:space="0" w:color="auto"/>
        <w:bottom w:val="none" w:sz="0" w:space="0" w:color="auto"/>
        <w:right w:val="none" w:sz="0" w:space="0" w:color="auto"/>
      </w:divBdr>
    </w:div>
    <w:div w:id="1441074355">
      <w:bodyDiv w:val="1"/>
      <w:marLeft w:val="0"/>
      <w:marRight w:val="0"/>
      <w:marTop w:val="0"/>
      <w:marBottom w:val="0"/>
      <w:divBdr>
        <w:top w:val="none" w:sz="0" w:space="0" w:color="auto"/>
        <w:left w:val="none" w:sz="0" w:space="0" w:color="auto"/>
        <w:bottom w:val="none" w:sz="0" w:space="0" w:color="auto"/>
        <w:right w:val="none" w:sz="0" w:space="0" w:color="auto"/>
      </w:divBdr>
    </w:div>
    <w:div w:id="1441144019">
      <w:bodyDiv w:val="1"/>
      <w:marLeft w:val="0"/>
      <w:marRight w:val="0"/>
      <w:marTop w:val="0"/>
      <w:marBottom w:val="0"/>
      <w:divBdr>
        <w:top w:val="none" w:sz="0" w:space="0" w:color="auto"/>
        <w:left w:val="none" w:sz="0" w:space="0" w:color="auto"/>
        <w:bottom w:val="none" w:sz="0" w:space="0" w:color="auto"/>
        <w:right w:val="none" w:sz="0" w:space="0" w:color="auto"/>
      </w:divBdr>
    </w:div>
    <w:div w:id="1441340407">
      <w:bodyDiv w:val="1"/>
      <w:marLeft w:val="0"/>
      <w:marRight w:val="0"/>
      <w:marTop w:val="0"/>
      <w:marBottom w:val="0"/>
      <w:divBdr>
        <w:top w:val="none" w:sz="0" w:space="0" w:color="auto"/>
        <w:left w:val="none" w:sz="0" w:space="0" w:color="auto"/>
        <w:bottom w:val="none" w:sz="0" w:space="0" w:color="auto"/>
        <w:right w:val="none" w:sz="0" w:space="0" w:color="auto"/>
      </w:divBdr>
    </w:div>
    <w:div w:id="1441679600">
      <w:bodyDiv w:val="1"/>
      <w:marLeft w:val="0"/>
      <w:marRight w:val="0"/>
      <w:marTop w:val="0"/>
      <w:marBottom w:val="0"/>
      <w:divBdr>
        <w:top w:val="none" w:sz="0" w:space="0" w:color="auto"/>
        <w:left w:val="none" w:sz="0" w:space="0" w:color="auto"/>
        <w:bottom w:val="none" w:sz="0" w:space="0" w:color="auto"/>
        <w:right w:val="none" w:sz="0" w:space="0" w:color="auto"/>
      </w:divBdr>
    </w:div>
    <w:div w:id="1441871730">
      <w:bodyDiv w:val="1"/>
      <w:marLeft w:val="0"/>
      <w:marRight w:val="0"/>
      <w:marTop w:val="0"/>
      <w:marBottom w:val="0"/>
      <w:divBdr>
        <w:top w:val="none" w:sz="0" w:space="0" w:color="auto"/>
        <w:left w:val="none" w:sz="0" w:space="0" w:color="auto"/>
        <w:bottom w:val="none" w:sz="0" w:space="0" w:color="auto"/>
        <w:right w:val="none" w:sz="0" w:space="0" w:color="auto"/>
      </w:divBdr>
    </w:div>
    <w:div w:id="1441989829">
      <w:bodyDiv w:val="1"/>
      <w:marLeft w:val="0"/>
      <w:marRight w:val="0"/>
      <w:marTop w:val="0"/>
      <w:marBottom w:val="0"/>
      <w:divBdr>
        <w:top w:val="none" w:sz="0" w:space="0" w:color="auto"/>
        <w:left w:val="none" w:sz="0" w:space="0" w:color="auto"/>
        <w:bottom w:val="none" w:sz="0" w:space="0" w:color="auto"/>
        <w:right w:val="none" w:sz="0" w:space="0" w:color="auto"/>
      </w:divBdr>
    </w:div>
    <w:div w:id="1441996880">
      <w:bodyDiv w:val="1"/>
      <w:marLeft w:val="0"/>
      <w:marRight w:val="0"/>
      <w:marTop w:val="0"/>
      <w:marBottom w:val="0"/>
      <w:divBdr>
        <w:top w:val="none" w:sz="0" w:space="0" w:color="auto"/>
        <w:left w:val="none" w:sz="0" w:space="0" w:color="auto"/>
        <w:bottom w:val="none" w:sz="0" w:space="0" w:color="auto"/>
        <w:right w:val="none" w:sz="0" w:space="0" w:color="auto"/>
      </w:divBdr>
    </w:div>
    <w:div w:id="1442064802">
      <w:bodyDiv w:val="1"/>
      <w:marLeft w:val="0"/>
      <w:marRight w:val="0"/>
      <w:marTop w:val="0"/>
      <w:marBottom w:val="0"/>
      <w:divBdr>
        <w:top w:val="none" w:sz="0" w:space="0" w:color="auto"/>
        <w:left w:val="none" w:sz="0" w:space="0" w:color="auto"/>
        <w:bottom w:val="none" w:sz="0" w:space="0" w:color="auto"/>
        <w:right w:val="none" w:sz="0" w:space="0" w:color="auto"/>
      </w:divBdr>
    </w:div>
    <w:div w:id="1442141451">
      <w:bodyDiv w:val="1"/>
      <w:marLeft w:val="0"/>
      <w:marRight w:val="0"/>
      <w:marTop w:val="0"/>
      <w:marBottom w:val="0"/>
      <w:divBdr>
        <w:top w:val="none" w:sz="0" w:space="0" w:color="auto"/>
        <w:left w:val="none" w:sz="0" w:space="0" w:color="auto"/>
        <w:bottom w:val="none" w:sz="0" w:space="0" w:color="auto"/>
        <w:right w:val="none" w:sz="0" w:space="0" w:color="auto"/>
      </w:divBdr>
    </w:div>
    <w:div w:id="1442383793">
      <w:bodyDiv w:val="1"/>
      <w:marLeft w:val="0"/>
      <w:marRight w:val="0"/>
      <w:marTop w:val="0"/>
      <w:marBottom w:val="0"/>
      <w:divBdr>
        <w:top w:val="none" w:sz="0" w:space="0" w:color="auto"/>
        <w:left w:val="none" w:sz="0" w:space="0" w:color="auto"/>
        <w:bottom w:val="none" w:sz="0" w:space="0" w:color="auto"/>
        <w:right w:val="none" w:sz="0" w:space="0" w:color="auto"/>
      </w:divBdr>
    </w:div>
    <w:div w:id="1442455792">
      <w:bodyDiv w:val="1"/>
      <w:marLeft w:val="0"/>
      <w:marRight w:val="0"/>
      <w:marTop w:val="0"/>
      <w:marBottom w:val="0"/>
      <w:divBdr>
        <w:top w:val="none" w:sz="0" w:space="0" w:color="auto"/>
        <w:left w:val="none" w:sz="0" w:space="0" w:color="auto"/>
        <w:bottom w:val="none" w:sz="0" w:space="0" w:color="auto"/>
        <w:right w:val="none" w:sz="0" w:space="0" w:color="auto"/>
      </w:divBdr>
    </w:div>
    <w:div w:id="1442608571">
      <w:bodyDiv w:val="1"/>
      <w:marLeft w:val="0"/>
      <w:marRight w:val="0"/>
      <w:marTop w:val="0"/>
      <w:marBottom w:val="0"/>
      <w:divBdr>
        <w:top w:val="none" w:sz="0" w:space="0" w:color="auto"/>
        <w:left w:val="none" w:sz="0" w:space="0" w:color="auto"/>
        <w:bottom w:val="none" w:sz="0" w:space="0" w:color="auto"/>
        <w:right w:val="none" w:sz="0" w:space="0" w:color="auto"/>
      </w:divBdr>
    </w:div>
    <w:div w:id="1442726217">
      <w:bodyDiv w:val="1"/>
      <w:marLeft w:val="0"/>
      <w:marRight w:val="0"/>
      <w:marTop w:val="0"/>
      <w:marBottom w:val="0"/>
      <w:divBdr>
        <w:top w:val="none" w:sz="0" w:space="0" w:color="auto"/>
        <w:left w:val="none" w:sz="0" w:space="0" w:color="auto"/>
        <w:bottom w:val="none" w:sz="0" w:space="0" w:color="auto"/>
        <w:right w:val="none" w:sz="0" w:space="0" w:color="auto"/>
      </w:divBdr>
    </w:div>
    <w:div w:id="1442796289">
      <w:bodyDiv w:val="1"/>
      <w:marLeft w:val="0"/>
      <w:marRight w:val="0"/>
      <w:marTop w:val="0"/>
      <w:marBottom w:val="0"/>
      <w:divBdr>
        <w:top w:val="none" w:sz="0" w:space="0" w:color="auto"/>
        <w:left w:val="none" w:sz="0" w:space="0" w:color="auto"/>
        <w:bottom w:val="none" w:sz="0" w:space="0" w:color="auto"/>
        <w:right w:val="none" w:sz="0" w:space="0" w:color="auto"/>
      </w:divBdr>
    </w:div>
    <w:div w:id="1442920346">
      <w:bodyDiv w:val="1"/>
      <w:marLeft w:val="0"/>
      <w:marRight w:val="0"/>
      <w:marTop w:val="0"/>
      <w:marBottom w:val="0"/>
      <w:divBdr>
        <w:top w:val="none" w:sz="0" w:space="0" w:color="auto"/>
        <w:left w:val="none" w:sz="0" w:space="0" w:color="auto"/>
        <w:bottom w:val="none" w:sz="0" w:space="0" w:color="auto"/>
        <w:right w:val="none" w:sz="0" w:space="0" w:color="auto"/>
      </w:divBdr>
    </w:div>
    <w:div w:id="1443063801">
      <w:bodyDiv w:val="1"/>
      <w:marLeft w:val="0"/>
      <w:marRight w:val="0"/>
      <w:marTop w:val="0"/>
      <w:marBottom w:val="0"/>
      <w:divBdr>
        <w:top w:val="none" w:sz="0" w:space="0" w:color="auto"/>
        <w:left w:val="none" w:sz="0" w:space="0" w:color="auto"/>
        <w:bottom w:val="none" w:sz="0" w:space="0" w:color="auto"/>
        <w:right w:val="none" w:sz="0" w:space="0" w:color="auto"/>
      </w:divBdr>
    </w:div>
    <w:div w:id="1443066867">
      <w:bodyDiv w:val="1"/>
      <w:marLeft w:val="0"/>
      <w:marRight w:val="0"/>
      <w:marTop w:val="0"/>
      <w:marBottom w:val="0"/>
      <w:divBdr>
        <w:top w:val="none" w:sz="0" w:space="0" w:color="auto"/>
        <w:left w:val="none" w:sz="0" w:space="0" w:color="auto"/>
        <w:bottom w:val="none" w:sz="0" w:space="0" w:color="auto"/>
        <w:right w:val="none" w:sz="0" w:space="0" w:color="auto"/>
      </w:divBdr>
    </w:div>
    <w:div w:id="1443452134">
      <w:bodyDiv w:val="1"/>
      <w:marLeft w:val="0"/>
      <w:marRight w:val="0"/>
      <w:marTop w:val="0"/>
      <w:marBottom w:val="0"/>
      <w:divBdr>
        <w:top w:val="none" w:sz="0" w:space="0" w:color="auto"/>
        <w:left w:val="none" w:sz="0" w:space="0" w:color="auto"/>
        <w:bottom w:val="none" w:sz="0" w:space="0" w:color="auto"/>
        <w:right w:val="none" w:sz="0" w:space="0" w:color="auto"/>
      </w:divBdr>
    </w:div>
    <w:div w:id="1443569502">
      <w:bodyDiv w:val="1"/>
      <w:marLeft w:val="0"/>
      <w:marRight w:val="0"/>
      <w:marTop w:val="0"/>
      <w:marBottom w:val="0"/>
      <w:divBdr>
        <w:top w:val="none" w:sz="0" w:space="0" w:color="auto"/>
        <w:left w:val="none" w:sz="0" w:space="0" w:color="auto"/>
        <w:bottom w:val="none" w:sz="0" w:space="0" w:color="auto"/>
        <w:right w:val="none" w:sz="0" w:space="0" w:color="auto"/>
      </w:divBdr>
    </w:div>
    <w:div w:id="1443724583">
      <w:bodyDiv w:val="1"/>
      <w:marLeft w:val="0"/>
      <w:marRight w:val="0"/>
      <w:marTop w:val="0"/>
      <w:marBottom w:val="0"/>
      <w:divBdr>
        <w:top w:val="none" w:sz="0" w:space="0" w:color="auto"/>
        <w:left w:val="none" w:sz="0" w:space="0" w:color="auto"/>
        <w:bottom w:val="none" w:sz="0" w:space="0" w:color="auto"/>
        <w:right w:val="none" w:sz="0" w:space="0" w:color="auto"/>
      </w:divBdr>
    </w:div>
    <w:div w:id="1443962801">
      <w:bodyDiv w:val="1"/>
      <w:marLeft w:val="0"/>
      <w:marRight w:val="0"/>
      <w:marTop w:val="0"/>
      <w:marBottom w:val="0"/>
      <w:divBdr>
        <w:top w:val="none" w:sz="0" w:space="0" w:color="auto"/>
        <w:left w:val="none" w:sz="0" w:space="0" w:color="auto"/>
        <w:bottom w:val="none" w:sz="0" w:space="0" w:color="auto"/>
        <w:right w:val="none" w:sz="0" w:space="0" w:color="auto"/>
      </w:divBdr>
    </w:div>
    <w:div w:id="1444032375">
      <w:bodyDiv w:val="1"/>
      <w:marLeft w:val="0"/>
      <w:marRight w:val="0"/>
      <w:marTop w:val="0"/>
      <w:marBottom w:val="0"/>
      <w:divBdr>
        <w:top w:val="none" w:sz="0" w:space="0" w:color="auto"/>
        <w:left w:val="none" w:sz="0" w:space="0" w:color="auto"/>
        <w:bottom w:val="none" w:sz="0" w:space="0" w:color="auto"/>
        <w:right w:val="none" w:sz="0" w:space="0" w:color="auto"/>
      </w:divBdr>
    </w:div>
    <w:div w:id="1444108609">
      <w:bodyDiv w:val="1"/>
      <w:marLeft w:val="0"/>
      <w:marRight w:val="0"/>
      <w:marTop w:val="0"/>
      <w:marBottom w:val="0"/>
      <w:divBdr>
        <w:top w:val="none" w:sz="0" w:space="0" w:color="auto"/>
        <w:left w:val="none" w:sz="0" w:space="0" w:color="auto"/>
        <w:bottom w:val="none" w:sz="0" w:space="0" w:color="auto"/>
        <w:right w:val="none" w:sz="0" w:space="0" w:color="auto"/>
      </w:divBdr>
    </w:div>
    <w:div w:id="1444155509">
      <w:bodyDiv w:val="1"/>
      <w:marLeft w:val="0"/>
      <w:marRight w:val="0"/>
      <w:marTop w:val="0"/>
      <w:marBottom w:val="0"/>
      <w:divBdr>
        <w:top w:val="none" w:sz="0" w:space="0" w:color="auto"/>
        <w:left w:val="none" w:sz="0" w:space="0" w:color="auto"/>
        <w:bottom w:val="none" w:sz="0" w:space="0" w:color="auto"/>
        <w:right w:val="none" w:sz="0" w:space="0" w:color="auto"/>
      </w:divBdr>
    </w:div>
    <w:div w:id="1444181229">
      <w:bodyDiv w:val="1"/>
      <w:marLeft w:val="0"/>
      <w:marRight w:val="0"/>
      <w:marTop w:val="0"/>
      <w:marBottom w:val="0"/>
      <w:divBdr>
        <w:top w:val="none" w:sz="0" w:space="0" w:color="auto"/>
        <w:left w:val="none" w:sz="0" w:space="0" w:color="auto"/>
        <w:bottom w:val="none" w:sz="0" w:space="0" w:color="auto"/>
        <w:right w:val="none" w:sz="0" w:space="0" w:color="auto"/>
      </w:divBdr>
    </w:div>
    <w:div w:id="1444300872">
      <w:bodyDiv w:val="1"/>
      <w:marLeft w:val="0"/>
      <w:marRight w:val="0"/>
      <w:marTop w:val="0"/>
      <w:marBottom w:val="0"/>
      <w:divBdr>
        <w:top w:val="none" w:sz="0" w:space="0" w:color="auto"/>
        <w:left w:val="none" w:sz="0" w:space="0" w:color="auto"/>
        <w:bottom w:val="none" w:sz="0" w:space="0" w:color="auto"/>
        <w:right w:val="none" w:sz="0" w:space="0" w:color="auto"/>
      </w:divBdr>
    </w:div>
    <w:div w:id="1444306666">
      <w:bodyDiv w:val="1"/>
      <w:marLeft w:val="0"/>
      <w:marRight w:val="0"/>
      <w:marTop w:val="0"/>
      <w:marBottom w:val="0"/>
      <w:divBdr>
        <w:top w:val="none" w:sz="0" w:space="0" w:color="auto"/>
        <w:left w:val="none" w:sz="0" w:space="0" w:color="auto"/>
        <w:bottom w:val="none" w:sz="0" w:space="0" w:color="auto"/>
        <w:right w:val="none" w:sz="0" w:space="0" w:color="auto"/>
      </w:divBdr>
    </w:div>
    <w:div w:id="1444374798">
      <w:bodyDiv w:val="1"/>
      <w:marLeft w:val="0"/>
      <w:marRight w:val="0"/>
      <w:marTop w:val="0"/>
      <w:marBottom w:val="0"/>
      <w:divBdr>
        <w:top w:val="none" w:sz="0" w:space="0" w:color="auto"/>
        <w:left w:val="none" w:sz="0" w:space="0" w:color="auto"/>
        <w:bottom w:val="none" w:sz="0" w:space="0" w:color="auto"/>
        <w:right w:val="none" w:sz="0" w:space="0" w:color="auto"/>
      </w:divBdr>
    </w:div>
    <w:div w:id="1444417242">
      <w:bodyDiv w:val="1"/>
      <w:marLeft w:val="0"/>
      <w:marRight w:val="0"/>
      <w:marTop w:val="0"/>
      <w:marBottom w:val="0"/>
      <w:divBdr>
        <w:top w:val="none" w:sz="0" w:space="0" w:color="auto"/>
        <w:left w:val="none" w:sz="0" w:space="0" w:color="auto"/>
        <w:bottom w:val="none" w:sz="0" w:space="0" w:color="auto"/>
        <w:right w:val="none" w:sz="0" w:space="0" w:color="auto"/>
      </w:divBdr>
    </w:div>
    <w:div w:id="1444424070">
      <w:bodyDiv w:val="1"/>
      <w:marLeft w:val="0"/>
      <w:marRight w:val="0"/>
      <w:marTop w:val="0"/>
      <w:marBottom w:val="0"/>
      <w:divBdr>
        <w:top w:val="none" w:sz="0" w:space="0" w:color="auto"/>
        <w:left w:val="none" w:sz="0" w:space="0" w:color="auto"/>
        <w:bottom w:val="none" w:sz="0" w:space="0" w:color="auto"/>
        <w:right w:val="none" w:sz="0" w:space="0" w:color="auto"/>
      </w:divBdr>
    </w:div>
    <w:div w:id="1444573129">
      <w:bodyDiv w:val="1"/>
      <w:marLeft w:val="0"/>
      <w:marRight w:val="0"/>
      <w:marTop w:val="0"/>
      <w:marBottom w:val="0"/>
      <w:divBdr>
        <w:top w:val="none" w:sz="0" w:space="0" w:color="auto"/>
        <w:left w:val="none" w:sz="0" w:space="0" w:color="auto"/>
        <w:bottom w:val="none" w:sz="0" w:space="0" w:color="auto"/>
        <w:right w:val="none" w:sz="0" w:space="0" w:color="auto"/>
      </w:divBdr>
    </w:div>
    <w:div w:id="1444573607">
      <w:bodyDiv w:val="1"/>
      <w:marLeft w:val="0"/>
      <w:marRight w:val="0"/>
      <w:marTop w:val="0"/>
      <w:marBottom w:val="0"/>
      <w:divBdr>
        <w:top w:val="none" w:sz="0" w:space="0" w:color="auto"/>
        <w:left w:val="none" w:sz="0" w:space="0" w:color="auto"/>
        <w:bottom w:val="none" w:sz="0" w:space="0" w:color="auto"/>
        <w:right w:val="none" w:sz="0" w:space="0" w:color="auto"/>
      </w:divBdr>
    </w:div>
    <w:div w:id="1444574156">
      <w:bodyDiv w:val="1"/>
      <w:marLeft w:val="0"/>
      <w:marRight w:val="0"/>
      <w:marTop w:val="0"/>
      <w:marBottom w:val="0"/>
      <w:divBdr>
        <w:top w:val="none" w:sz="0" w:space="0" w:color="auto"/>
        <w:left w:val="none" w:sz="0" w:space="0" w:color="auto"/>
        <w:bottom w:val="none" w:sz="0" w:space="0" w:color="auto"/>
        <w:right w:val="none" w:sz="0" w:space="0" w:color="auto"/>
      </w:divBdr>
    </w:div>
    <w:div w:id="1444575544">
      <w:bodyDiv w:val="1"/>
      <w:marLeft w:val="0"/>
      <w:marRight w:val="0"/>
      <w:marTop w:val="0"/>
      <w:marBottom w:val="0"/>
      <w:divBdr>
        <w:top w:val="none" w:sz="0" w:space="0" w:color="auto"/>
        <w:left w:val="none" w:sz="0" w:space="0" w:color="auto"/>
        <w:bottom w:val="none" w:sz="0" w:space="0" w:color="auto"/>
        <w:right w:val="none" w:sz="0" w:space="0" w:color="auto"/>
      </w:divBdr>
    </w:div>
    <w:div w:id="1444764604">
      <w:bodyDiv w:val="1"/>
      <w:marLeft w:val="0"/>
      <w:marRight w:val="0"/>
      <w:marTop w:val="0"/>
      <w:marBottom w:val="0"/>
      <w:divBdr>
        <w:top w:val="none" w:sz="0" w:space="0" w:color="auto"/>
        <w:left w:val="none" w:sz="0" w:space="0" w:color="auto"/>
        <w:bottom w:val="none" w:sz="0" w:space="0" w:color="auto"/>
        <w:right w:val="none" w:sz="0" w:space="0" w:color="auto"/>
      </w:divBdr>
    </w:div>
    <w:div w:id="1444963122">
      <w:bodyDiv w:val="1"/>
      <w:marLeft w:val="0"/>
      <w:marRight w:val="0"/>
      <w:marTop w:val="0"/>
      <w:marBottom w:val="0"/>
      <w:divBdr>
        <w:top w:val="none" w:sz="0" w:space="0" w:color="auto"/>
        <w:left w:val="none" w:sz="0" w:space="0" w:color="auto"/>
        <w:bottom w:val="none" w:sz="0" w:space="0" w:color="auto"/>
        <w:right w:val="none" w:sz="0" w:space="0" w:color="auto"/>
      </w:divBdr>
    </w:div>
    <w:div w:id="1445271603">
      <w:bodyDiv w:val="1"/>
      <w:marLeft w:val="0"/>
      <w:marRight w:val="0"/>
      <w:marTop w:val="0"/>
      <w:marBottom w:val="0"/>
      <w:divBdr>
        <w:top w:val="none" w:sz="0" w:space="0" w:color="auto"/>
        <w:left w:val="none" w:sz="0" w:space="0" w:color="auto"/>
        <w:bottom w:val="none" w:sz="0" w:space="0" w:color="auto"/>
        <w:right w:val="none" w:sz="0" w:space="0" w:color="auto"/>
      </w:divBdr>
    </w:div>
    <w:div w:id="1445423156">
      <w:bodyDiv w:val="1"/>
      <w:marLeft w:val="0"/>
      <w:marRight w:val="0"/>
      <w:marTop w:val="0"/>
      <w:marBottom w:val="0"/>
      <w:divBdr>
        <w:top w:val="none" w:sz="0" w:space="0" w:color="auto"/>
        <w:left w:val="none" w:sz="0" w:space="0" w:color="auto"/>
        <w:bottom w:val="none" w:sz="0" w:space="0" w:color="auto"/>
        <w:right w:val="none" w:sz="0" w:space="0" w:color="auto"/>
      </w:divBdr>
    </w:div>
    <w:div w:id="1445535760">
      <w:bodyDiv w:val="1"/>
      <w:marLeft w:val="0"/>
      <w:marRight w:val="0"/>
      <w:marTop w:val="0"/>
      <w:marBottom w:val="0"/>
      <w:divBdr>
        <w:top w:val="none" w:sz="0" w:space="0" w:color="auto"/>
        <w:left w:val="none" w:sz="0" w:space="0" w:color="auto"/>
        <w:bottom w:val="none" w:sz="0" w:space="0" w:color="auto"/>
        <w:right w:val="none" w:sz="0" w:space="0" w:color="auto"/>
      </w:divBdr>
    </w:div>
    <w:div w:id="1445540003">
      <w:bodyDiv w:val="1"/>
      <w:marLeft w:val="0"/>
      <w:marRight w:val="0"/>
      <w:marTop w:val="0"/>
      <w:marBottom w:val="0"/>
      <w:divBdr>
        <w:top w:val="none" w:sz="0" w:space="0" w:color="auto"/>
        <w:left w:val="none" w:sz="0" w:space="0" w:color="auto"/>
        <w:bottom w:val="none" w:sz="0" w:space="0" w:color="auto"/>
        <w:right w:val="none" w:sz="0" w:space="0" w:color="auto"/>
      </w:divBdr>
    </w:div>
    <w:div w:id="1445611597">
      <w:bodyDiv w:val="1"/>
      <w:marLeft w:val="0"/>
      <w:marRight w:val="0"/>
      <w:marTop w:val="0"/>
      <w:marBottom w:val="0"/>
      <w:divBdr>
        <w:top w:val="none" w:sz="0" w:space="0" w:color="auto"/>
        <w:left w:val="none" w:sz="0" w:space="0" w:color="auto"/>
        <w:bottom w:val="none" w:sz="0" w:space="0" w:color="auto"/>
        <w:right w:val="none" w:sz="0" w:space="0" w:color="auto"/>
      </w:divBdr>
    </w:div>
    <w:div w:id="1445618241">
      <w:bodyDiv w:val="1"/>
      <w:marLeft w:val="0"/>
      <w:marRight w:val="0"/>
      <w:marTop w:val="0"/>
      <w:marBottom w:val="0"/>
      <w:divBdr>
        <w:top w:val="none" w:sz="0" w:space="0" w:color="auto"/>
        <w:left w:val="none" w:sz="0" w:space="0" w:color="auto"/>
        <w:bottom w:val="none" w:sz="0" w:space="0" w:color="auto"/>
        <w:right w:val="none" w:sz="0" w:space="0" w:color="auto"/>
      </w:divBdr>
    </w:div>
    <w:div w:id="1445691389">
      <w:bodyDiv w:val="1"/>
      <w:marLeft w:val="0"/>
      <w:marRight w:val="0"/>
      <w:marTop w:val="0"/>
      <w:marBottom w:val="0"/>
      <w:divBdr>
        <w:top w:val="none" w:sz="0" w:space="0" w:color="auto"/>
        <w:left w:val="none" w:sz="0" w:space="0" w:color="auto"/>
        <w:bottom w:val="none" w:sz="0" w:space="0" w:color="auto"/>
        <w:right w:val="none" w:sz="0" w:space="0" w:color="auto"/>
      </w:divBdr>
    </w:div>
    <w:div w:id="1445727879">
      <w:bodyDiv w:val="1"/>
      <w:marLeft w:val="0"/>
      <w:marRight w:val="0"/>
      <w:marTop w:val="0"/>
      <w:marBottom w:val="0"/>
      <w:divBdr>
        <w:top w:val="none" w:sz="0" w:space="0" w:color="auto"/>
        <w:left w:val="none" w:sz="0" w:space="0" w:color="auto"/>
        <w:bottom w:val="none" w:sz="0" w:space="0" w:color="auto"/>
        <w:right w:val="none" w:sz="0" w:space="0" w:color="auto"/>
      </w:divBdr>
    </w:div>
    <w:div w:id="1445809620">
      <w:bodyDiv w:val="1"/>
      <w:marLeft w:val="0"/>
      <w:marRight w:val="0"/>
      <w:marTop w:val="0"/>
      <w:marBottom w:val="0"/>
      <w:divBdr>
        <w:top w:val="none" w:sz="0" w:space="0" w:color="auto"/>
        <w:left w:val="none" w:sz="0" w:space="0" w:color="auto"/>
        <w:bottom w:val="none" w:sz="0" w:space="0" w:color="auto"/>
        <w:right w:val="none" w:sz="0" w:space="0" w:color="auto"/>
      </w:divBdr>
    </w:div>
    <w:div w:id="1446003461">
      <w:bodyDiv w:val="1"/>
      <w:marLeft w:val="0"/>
      <w:marRight w:val="0"/>
      <w:marTop w:val="0"/>
      <w:marBottom w:val="0"/>
      <w:divBdr>
        <w:top w:val="none" w:sz="0" w:space="0" w:color="auto"/>
        <w:left w:val="none" w:sz="0" w:space="0" w:color="auto"/>
        <w:bottom w:val="none" w:sz="0" w:space="0" w:color="auto"/>
        <w:right w:val="none" w:sz="0" w:space="0" w:color="auto"/>
      </w:divBdr>
    </w:div>
    <w:div w:id="1446004378">
      <w:bodyDiv w:val="1"/>
      <w:marLeft w:val="0"/>
      <w:marRight w:val="0"/>
      <w:marTop w:val="0"/>
      <w:marBottom w:val="0"/>
      <w:divBdr>
        <w:top w:val="none" w:sz="0" w:space="0" w:color="auto"/>
        <w:left w:val="none" w:sz="0" w:space="0" w:color="auto"/>
        <w:bottom w:val="none" w:sz="0" w:space="0" w:color="auto"/>
        <w:right w:val="none" w:sz="0" w:space="0" w:color="auto"/>
      </w:divBdr>
    </w:div>
    <w:div w:id="1446080066">
      <w:bodyDiv w:val="1"/>
      <w:marLeft w:val="0"/>
      <w:marRight w:val="0"/>
      <w:marTop w:val="0"/>
      <w:marBottom w:val="0"/>
      <w:divBdr>
        <w:top w:val="none" w:sz="0" w:space="0" w:color="auto"/>
        <w:left w:val="none" w:sz="0" w:space="0" w:color="auto"/>
        <w:bottom w:val="none" w:sz="0" w:space="0" w:color="auto"/>
        <w:right w:val="none" w:sz="0" w:space="0" w:color="auto"/>
      </w:divBdr>
    </w:div>
    <w:div w:id="1446270336">
      <w:bodyDiv w:val="1"/>
      <w:marLeft w:val="0"/>
      <w:marRight w:val="0"/>
      <w:marTop w:val="0"/>
      <w:marBottom w:val="0"/>
      <w:divBdr>
        <w:top w:val="none" w:sz="0" w:space="0" w:color="auto"/>
        <w:left w:val="none" w:sz="0" w:space="0" w:color="auto"/>
        <w:bottom w:val="none" w:sz="0" w:space="0" w:color="auto"/>
        <w:right w:val="none" w:sz="0" w:space="0" w:color="auto"/>
      </w:divBdr>
    </w:div>
    <w:div w:id="1446536953">
      <w:bodyDiv w:val="1"/>
      <w:marLeft w:val="0"/>
      <w:marRight w:val="0"/>
      <w:marTop w:val="0"/>
      <w:marBottom w:val="0"/>
      <w:divBdr>
        <w:top w:val="none" w:sz="0" w:space="0" w:color="auto"/>
        <w:left w:val="none" w:sz="0" w:space="0" w:color="auto"/>
        <w:bottom w:val="none" w:sz="0" w:space="0" w:color="auto"/>
        <w:right w:val="none" w:sz="0" w:space="0" w:color="auto"/>
      </w:divBdr>
    </w:div>
    <w:div w:id="1446584088">
      <w:bodyDiv w:val="1"/>
      <w:marLeft w:val="0"/>
      <w:marRight w:val="0"/>
      <w:marTop w:val="0"/>
      <w:marBottom w:val="0"/>
      <w:divBdr>
        <w:top w:val="none" w:sz="0" w:space="0" w:color="auto"/>
        <w:left w:val="none" w:sz="0" w:space="0" w:color="auto"/>
        <w:bottom w:val="none" w:sz="0" w:space="0" w:color="auto"/>
        <w:right w:val="none" w:sz="0" w:space="0" w:color="auto"/>
      </w:divBdr>
    </w:div>
    <w:div w:id="1446776780">
      <w:bodyDiv w:val="1"/>
      <w:marLeft w:val="0"/>
      <w:marRight w:val="0"/>
      <w:marTop w:val="0"/>
      <w:marBottom w:val="0"/>
      <w:divBdr>
        <w:top w:val="none" w:sz="0" w:space="0" w:color="auto"/>
        <w:left w:val="none" w:sz="0" w:space="0" w:color="auto"/>
        <w:bottom w:val="none" w:sz="0" w:space="0" w:color="auto"/>
        <w:right w:val="none" w:sz="0" w:space="0" w:color="auto"/>
      </w:divBdr>
    </w:div>
    <w:div w:id="1447115351">
      <w:bodyDiv w:val="1"/>
      <w:marLeft w:val="0"/>
      <w:marRight w:val="0"/>
      <w:marTop w:val="0"/>
      <w:marBottom w:val="0"/>
      <w:divBdr>
        <w:top w:val="none" w:sz="0" w:space="0" w:color="auto"/>
        <w:left w:val="none" w:sz="0" w:space="0" w:color="auto"/>
        <w:bottom w:val="none" w:sz="0" w:space="0" w:color="auto"/>
        <w:right w:val="none" w:sz="0" w:space="0" w:color="auto"/>
      </w:divBdr>
    </w:div>
    <w:div w:id="1447122363">
      <w:bodyDiv w:val="1"/>
      <w:marLeft w:val="0"/>
      <w:marRight w:val="0"/>
      <w:marTop w:val="0"/>
      <w:marBottom w:val="0"/>
      <w:divBdr>
        <w:top w:val="none" w:sz="0" w:space="0" w:color="auto"/>
        <w:left w:val="none" w:sz="0" w:space="0" w:color="auto"/>
        <w:bottom w:val="none" w:sz="0" w:space="0" w:color="auto"/>
        <w:right w:val="none" w:sz="0" w:space="0" w:color="auto"/>
      </w:divBdr>
    </w:div>
    <w:div w:id="1447307564">
      <w:bodyDiv w:val="1"/>
      <w:marLeft w:val="0"/>
      <w:marRight w:val="0"/>
      <w:marTop w:val="0"/>
      <w:marBottom w:val="0"/>
      <w:divBdr>
        <w:top w:val="none" w:sz="0" w:space="0" w:color="auto"/>
        <w:left w:val="none" w:sz="0" w:space="0" w:color="auto"/>
        <w:bottom w:val="none" w:sz="0" w:space="0" w:color="auto"/>
        <w:right w:val="none" w:sz="0" w:space="0" w:color="auto"/>
      </w:divBdr>
    </w:div>
    <w:div w:id="1447391261">
      <w:bodyDiv w:val="1"/>
      <w:marLeft w:val="0"/>
      <w:marRight w:val="0"/>
      <w:marTop w:val="0"/>
      <w:marBottom w:val="0"/>
      <w:divBdr>
        <w:top w:val="none" w:sz="0" w:space="0" w:color="auto"/>
        <w:left w:val="none" w:sz="0" w:space="0" w:color="auto"/>
        <w:bottom w:val="none" w:sz="0" w:space="0" w:color="auto"/>
        <w:right w:val="none" w:sz="0" w:space="0" w:color="auto"/>
      </w:divBdr>
    </w:div>
    <w:div w:id="1447508936">
      <w:bodyDiv w:val="1"/>
      <w:marLeft w:val="0"/>
      <w:marRight w:val="0"/>
      <w:marTop w:val="0"/>
      <w:marBottom w:val="0"/>
      <w:divBdr>
        <w:top w:val="none" w:sz="0" w:space="0" w:color="auto"/>
        <w:left w:val="none" w:sz="0" w:space="0" w:color="auto"/>
        <w:bottom w:val="none" w:sz="0" w:space="0" w:color="auto"/>
        <w:right w:val="none" w:sz="0" w:space="0" w:color="auto"/>
      </w:divBdr>
    </w:div>
    <w:div w:id="1447578129">
      <w:bodyDiv w:val="1"/>
      <w:marLeft w:val="0"/>
      <w:marRight w:val="0"/>
      <w:marTop w:val="0"/>
      <w:marBottom w:val="0"/>
      <w:divBdr>
        <w:top w:val="none" w:sz="0" w:space="0" w:color="auto"/>
        <w:left w:val="none" w:sz="0" w:space="0" w:color="auto"/>
        <w:bottom w:val="none" w:sz="0" w:space="0" w:color="auto"/>
        <w:right w:val="none" w:sz="0" w:space="0" w:color="auto"/>
      </w:divBdr>
    </w:div>
    <w:div w:id="1447698888">
      <w:bodyDiv w:val="1"/>
      <w:marLeft w:val="0"/>
      <w:marRight w:val="0"/>
      <w:marTop w:val="0"/>
      <w:marBottom w:val="0"/>
      <w:divBdr>
        <w:top w:val="none" w:sz="0" w:space="0" w:color="auto"/>
        <w:left w:val="none" w:sz="0" w:space="0" w:color="auto"/>
        <w:bottom w:val="none" w:sz="0" w:space="0" w:color="auto"/>
        <w:right w:val="none" w:sz="0" w:space="0" w:color="auto"/>
      </w:divBdr>
    </w:div>
    <w:div w:id="1447961853">
      <w:bodyDiv w:val="1"/>
      <w:marLeft w:val="0"/>
      <w:marRight w:val="0"/>
      <w:marTop w:val="0"/>
      <w:marBottom w:val="0"/>
      <w:divBdr>
        <w:top w:val="none" w:sz="0" w:space="0" w:color="auto"/>
        <w:left w:val="none" w:sz="0" w:space="0" w:color="auto"/>
        <w:bottom w:val="none" w:sz="0" w:space="0" w:color="auto"/>
        <w:right w:val="none" w:sz="0" w:space="0" w:color="auto"/>
      </w:divBdr>
    </w:div>
    <w:div w:id="1447963292">
      <w:bodyDiv w:val="1"/>
      <w:marLeft w:val="0"/>
      <w:marRight w:val="0"/>
      <w:marTop w:val="0"/>
      <w:marBottom w:val="0"/>
      <w:divBdr>
        <w:top w:val="none" w:sz="0" w:space="0" w:color="auto"/>
        <w:left w:val="none" w:sz="0" w:space="0" w:color="auto"/>
        <w:bottom w:val="none" w:sz="0" w:space="0" w:color="auto"/>
        <w:right w:val="none" w:sz="0" w:space="0" w:color="auto"/>
      </w:divBdr>
    </w:div>
    <w:div w:id="1448040604">
      <w:bodyDiv w:val="1"/>
      <w:marLeft w:val="0"/>
      <w:marRight w:val="0"/>
      <w:marTop w:val="0"/>
      <w:marBottom w:val="0"/>
      <w:divBdr>
        <w:top w:val="none" w:sz="0" w:space="0" w:color="auto"/>
        <w:left w:val="none" w:sz="0" w:space="0" w:color="auto"/>
        <w:bottom w:val="none" w:sz="0" w:space="0" w:color="auto"/>
        <w:right w:val="none" w:sz="0" w:space="0" w:color="auto"/>
      </w:divBdr>
    </w:div>
    <w:div w:id="1448046303">
      <w:bodyDiv w:val="1"/>
      <w:marLeft w:val="0"/>
      <w:marRight w:val="0"/>
      <w:marTop w:val="0"/>
      <w:marBottom w:val="0"/>
      <w:divBdr>
        <w:top w:val="none" w:sz="0" w:space="0" w:color="auto"/>
        <w:left w:val="none" w:sz="0" w:space="0" w:color="auto"/>
        <w:bottom w:val="none" w:sz="0" w:space="0" w:color="auto"/>
        <w:right w:val="none" w:sz="0" w:space="0" w:color="auto"/>
      </w:divBdr>
      <w:divsChild>
        <w:div w:id="70926787">
          <w:marLeft w:val="0"/>
          <w:marRight w:val="0"/>
          <w:marTop w:val="0"/>
          <w:marBottom w:val="0"/>
          <w:divBdr>
            <w:top w:val="none" w:sz="0" w:space="0" w:color="auto"/>
            <w:left w:val="none" w:sz="0" w:space="0" w:color="auto"/>
            <w:bottom w:val="none" w:sz="0" w:space="0" w:color="auto"/>
            <w:right w:val="none" w:sz="0" w:space="0" w:color="auto"/>
          </w:divBdr>
        </w:div>
      </w:divsChild>
    </w:div>
    <w:div w:id="1448354572">
      <w:bodyDiv w:val="1"/>
      <w:marLeft w:val="0"/>
      <w:marRight w:val="0"/>
      <w:marTop w:val="0"/>
      <w:marBottom w:val="0"/>
      <w:divBdr>
        <w:top w:val="none" w:sz="0" w:space="0" w:color="auto"/>
        <w:left w:val="none" w:sz="0" w:space="0" w:color="auto"/>
        <w:bottom w:val="none" w:sz="0" w:space="0" w:color="auto"/>
        <w:right w:val="none" w:sz="0" w:space="0" w:color="auto"/>
      </w:divBdr>
    </w:div>
    <w:div w:id="1448430152">
      <w:bodyDiv w:val="1"/>
      <w:marLeft w:val="0"/>
      <w:marRight w:val="0"/>
      <w:marTop w:val="0"/>
      <w:marBottom w:val="0"/>
      <w:divBdr>
        <w:top w:val="none" w:sz="0" w:space="0" w:color="auto"/>
        <w:left w:val="none" w:sz="0" w:space="0" w:color="auto"/>
        <w:bottom w:val="none" w:sz="0" w:space="0" w:color="auto"/>
        <w:right w:val="none" w:sz="0" w:space="0" w:color="auto"/>
      </w:divBdr>
    </w:div>
    <w:div w:id="1448620953">
      <w:bodyDiv w:val="1"/>
      <w:marLeft w:val="0"/>
      <w:marRight w:val="0"/>
      <w:marTop w:val="0"/>
      <w:marBottom w:val="0"/>
      <w:divBdr>
        <w:top w:val="none" w:sz="0" w:space="0" w:color="auto"/>
        <w:left w:val="none" w:sz="0" w:space="0" w:color="auto"/>
        <w:bottom w:val="none" w:sz="0" w:space="0" w:color="auto"/>
        <w:right w:val="none" w:sz="0" w:space="0" w:color="auto"/>
      </w:divBdr>
    </w:div>
    <w:div w:id="1448700874">
      <w:bodyDiv w:val="1"/>
      <w:marLeft w:val="0"/>
      <w:marRight w:val="0"/>
      <w:marTop w:val="0"/>
      <w:marBottom w:val="0"/>
      <w:divBdr>
        <w:top w:val="none" w:sz="0" w:space="0" w:color="auto"/>
        <w:left w:val="none" w:sz="0" w:space="0" w:color="auto"/>
        <w:bottom w:val="none" w:sz="0" w:space="0" w:color="auto"/>
        <w:right w:val="none" w:sz="0" w:space="0" w:color="auto"/>
      </w:divBdr>
    </w:div>
    <w:div w:id="1448740416">
      <w:bodyDiv w:val="1"/>
      <w:marLeft w:val="0"/>
      <w:marRight w:val="0"/>
      <w:marTop w:val="0"/>
      <w:marBottom w:val="0"/>
      <w:divBdr>
        <w:top w:val="none" w:sz="0" w:space="0" w:color="auto"/>
        <w:left w:val="none" w:sz="0" w:space="0" w:color="auto"/>
        <w:bottom w:val="none" w:sz="0" w:space="0" w:color="auto"/>
        <w:right w:val="none" w:sz="0" w:space="0" w:color="auto"/>
      </w:divBdr>
    </w:div>
    <w:div w:id="1448890238">
      <w:bodyDiv w:val="1"/>
      <w:marLeft w:val="0"/>
      <w:marRight w:val="0"/>
      <w:marTop w:val="0"/>
      <w:marBottom w:val="0"/>
      <w:divBdr>
        <w:top w:val="none" w:sz="0" w:space="0" w:color="auto"/>
        <w:left w:val="none" w:sz="0" w:space="0" w:color="auto"/>
        <w:bottom w:val="none" w:sz="0" w:space="0" w:color="auto"/>
        <w:right w:val="none" w:sz="0" w:space="0" w:color="auto"/>
      </w:divBdr>
    </w:div>
    <w:div w:id="1449007176">
      <w:bodyDiv w:val="1"/>
      <w:marLeft w:val="0"/>
      <w:marRight w:val="0"/>
      <w:marTop w:val="0"/>
      <w:marBottom w:val="0"/>
      <w:divBdr>
        <w:top w:val="none" w:sz="0" w:space="0" w:color="auto"/>
        <w:left w:val="none" w:sz="0" w:space="0" w:color="auto"/>
        <w:bottom w:val="none" w:sz="0" w:space="0" w:color="auto"/>
        <w:right w:val="none" w:sz="0" w:space="0" w:color="auto"/>
      </w:divBdr>
    </w:div>
    <w:div w:id="1449079675">
      <w:bodyDiv w:val="1"/>
      <w:marLeft w:val="0"/>
      <w:marRight w:val="0"/>
      <w:marTop w:val="0"/>
      <w:marBottom w:val="0"/>
      <w:divBdr>
        <w:top w:val="none" w:sz="0" w:space="0" w:color="auto"/>
        <w:left w:val="none" w:sz="0" w:space="0" w:color="auto"/>
        <w:bottom w:val="none" w:sz="0" w:space="0" w:color="auto"/>
        <w:right w:val="none" w:sz="0" w:space="0" w:color="auto"/>
      </w:divBdr>
    </w:div>
    <w:div w:id="1449665249">
      <w:bodyDiv w:val="1"/>
      <w:marLeft w:val="0"/>
      <w:marRight w:val="0"/>
      <w:marTop w:val="0"/>
      <w:marBottom w:val="0"/>
      <w:divBdr>
        <w:top w:val="none" w:sz="0" w:space="0" w:color="auto"/>
        <w:left w:val="none" w:sz="0" w:space="0" w:color="auto"/>
        <w:bottom w:val="none" w:sz="0" w:space="0" w:color="auto"/>
        <w:right w:val="none" w:sz="0" w:space="0" w:color="auto"/>
      </w:divBdr>
    </w:div>
    <w:div w:id="1449811907">
      <w:bodyDiv w:val="1"/>
      <w:marLeft w:val="0"/>
      <w:marRight w:val="0"/>
      <w:marTop w:val="0"/>
      <w:marBottom w:val="0"/>
      <w:divBdr>
        <w:top w:val="none" w:sz="0" w:space="0" w:color="auto"/>
        <w:left w:val="none" w:sz="0" w:space="0" w:color="auto"/>
        <w:bottom w:val="none" w:sz="0" w:space="0" w:color="auto"/>
        <w:right w:val="none" w:sz="0" w:space="0" w:color="auto"/>
      </w:divBdr>
    </w:div>
    <w:div w:id="1450054539">
      <w:bodyDiv w:val="1"/>
      <w:marLeft w:val="0"/>
      <w:marRight w:val="0"/>
      <w:marTop w:val="0"/>
      <w:marBottom w:val="0"/>
      <w:divBdr>
        <w:top w:val="none" w:sz="0" w:space="0" w:color="auto"/>
        <w:left w:val="none" w:sz="0" w:space="0" w:color="auto"/>
        <w:bottom w:val="none" w:sz="0" w:space="0" w:color="auto"/>
        <w:right w:val="none" w:sz="0" w:space="0" w:color="auto"/>
      </w:divBdr>
    </w:div>
    <w:div w:id="1450466942">
      <w:bodyDiv w:val="1"/>
      <w:marLeft w:val="0"/>
      <w:marRight w:val="0"/>
      <w:marTop w:val="0"/>
      <w:marBottom w:val="0"/>
      <w:divBdr>
        <w:top w:val="none" w:sz="0" w:space="0" w:color="auto"/>
        <w:left w:val="none" w:sz="0" w:space="0" w:color="auto"/>
        <w:bottom w:val="none" w:sz="0" w:space="0" w:color="auto"/>
        <w:right w:val="none" w:sz="0" w:space="0" w:color="auto"/>
      </w:divBdr>
    </w:div>
    <w:div w:id="1450584569">
      <w:bodyDiv w:val="1"/>
      <w:marLeft w:val="0"/>
      <w:marRight w:val="0"/>
      <w:marTop w:val="0"/>
      <w:marBottom w:val="0"/>
      <w:divBdr>
        <w:top w:val="none" w:sz="0" w:space="0" w:color="auto"/>
        <w:left w:val="none" w:sz="0" w:space="0" w:color="auto"/>
        <w:bottom w:val="none" w:sz="0" w:space="0" w:color="auto"/>
        <w:right w:val="none" w:sz="0" w:space="0" w:color="auto"/>
      </w:divBdr>
    </w:div>
    <w:div w:id="1450586578">
      <w:bodyDiv w:val="1"/>
      <w:marLeft w:val="0"/>
      <w:marRight w:val="0"/>
      <w:marTop w:val="0"/>
      <w:marBottom w:val="0"/>
      <w:divBdr>
        <w:top w:val="none" w:sz="0" w:space="0" w:color="auto"/>
        <w:left w:val="none" w:sz="0" w:space="0" w:color="auto"/>
        <w:bottom w:val="none" w:sz="0" w:space="0" w:color="auto"/>
        <w:right w:val="none" w:sz="0" w:space="0" w:color="auto"/>
      </w:divBdr>
    </w:div>
    <w:div w:id="1450858086">
      <w:bodyDiv w:val="1"/>
      <w:marLeft w:val="0"/>
      <w:marRight w:val="0"/>
      <w:marTop w:val="0"/>
      <w:marBottom w:val="0"/>
      <w:divBdr>
        <w:top w:val="none" w:sz="0" w:space="0" w:color="auto"/>
        <w:left w:val="none" w:sz="0" w:space="0" w:color="auto"/>
        <w:bottom w:val="none" w:sz="0" w:space="0" w:color="auto"/>
        <w:right w:val="none" w:sz="0" w:space="0" w:color="auto"/>
      </w:divBdr>
    </w:div>
    <w:div w:id="1451702952">
      <w:bodyDiv w:val="1"/>
      <w:marLeft w:val="0"/>
      <w:marRight w:val="0"/>
      <w:marTop w:val="0"/>
      <w:marBottom w:val="0"/>
      <w:divBdr>
        <w:top w:val="none" w:sz="0" w:space="0" w:color="auto"/>
        <w:left w:val="none" w:sz="0" w:space="0" w:color="auto"/>
        <w:bottom w:val="none" w:sz="0" w:space="0" w:color="auto"/>
        <w:right w:val="none" w:sz="0" w:space="0" w:color="auto"/>
      </w:divBdr>
    </w:div>
    <w:div w:id="1451851056">
      <w:bodyDiv w:val="1"/>
      <w:marLeft w:val="0"/>
      <w:marRight w:val="0"/>
      <w:marTop w:val="0"/>
      <w:marBottom w:val="0"/>
      <w:divBdr>
        <w:top w:val="none" w:sz="0" w:space="0" w:color="auto"/>
        <w:left w:val="none" w:sz="0" w:space="0" w:color="auto"/>
        <w:bottom w:val="none" w:sz="0" w:space="0" w:color="auto"/>
        <w:right w:val="none" w:sz="0" w:space="0" w:color="auto"/>
      </w:divBdr>
    </w:div>
    <w:div w:id="1452047676">
      <w:bodyDiv w:val="1"/>
      <w:marLeft w:val="0"/>
      <w:marRight w:val="0"/>
      <w:marTop w:val="0"/>
      <w:marBottom w:val="0"/>
      <w:divBdr>
        <w:top w:val="none" w:sz="0" w:space="0" w:color="auto"/>
        <w:left w:val="none" w:sz="0" w:space="0" w:color="auto"/>
        <w:bottom w:val="none" w:sz="0" w:space="0" w:color="auto"/>
        <w:right w:val="none" w:sz="0" w:space="0" w:color="auto"/>
      </w:divBdr>
    </w:div>
    <w:div w:id="1452282120">
      <w:bodyDiv w:val="1"/>
      <w:marLeft w:val="0"/>
      <w:marRight w:val="0"/>
      <w:marTop w:val="0"/>
      <w:marBottom w:val="0"/>
      <w:divBdr>
        <w:top w:val="none" w:sz="0" w:space="0" w:color="auto"/>
        <w:left w:val="none" w:sz="0" w:space="0" w:color="auto"/>
        <w:bottom w:val="none" w:sz="0" w:space="0" w:color="auto"/>
        <w:right w:val="none" w:sz="0" w:space="0" w:color="auto"/>
      </w:divBdr>
    </w:div>
    <w:div w:id="1452283162">
      <w:bodyDiv w:val="1"/>
      <w:marLeft w:val="0"/>
      <w:marRight w:val="0"/>
      <w:marTop w:val="0"/>
      <w:marBottom w:val="0"/>
      <w:divBdr>
        <w:top w:val="none" w:sz="0" w:space="0" w:color="auto"/>
        <w:left w:val="none" w:sz="0" w:space="0" w:color="auto"/>
        <w:bottom w:val="none" w:sz="0" w:space="0" w:color="auto"/>
        <w:right w:val="none" w:sz="0" w:space="0" w:color="auto"/>
      </w:divBdr>
    </w:div>
    <w:div w:id="1452474548">
      <w:bodyDiv w:val="1"/>
      <w:marLeft w:val="0"/>
      <w:marRight w:val="0"/>
      <w:marTop w:val="0"/>
      <w:marBottom w:val="0"/>
      <w:divBdr>
        <w:top w:val="none" w:sz="0" w:space="0" w:color="auto"/>
        <w:left w:val="none" w:sz="0" w:space="0" w:color="auto"/>
        <w:bottom w:val="none" w:sz="0" w:space="0" w:color="auto"/>
        <w:right w:val="none" w:sz="0" w:space="0" w:color="auto"/>
      </w:divBdr>
    </w:div>
    <w:div w:id="1452555475">
      <w:bodyDiv w:val="1"/>
      <w:marLeft w:val="0"/>
      <w:marRight w:val="0"/>
      <w:marTop w:val="0"/>
      <w:marBottom w:val="0"/>
      <w:divBdr>
        <w:top w:val="none" w:sz="0" w:space="0" w:color="auto"/>
        <w:left w:val="none" w:sz="0" w:space="0" w:color="auto"/>
        <w:bottom w:val="none" w:sz="0" w:space="0" w:color="auto"/>
        <w:right w:val="none" w:sz="0" w:space="0" w:color="auto"/>
      </w:divBdr>
    </w:div>
    <w:div w:id="1452557248">
      <w:bodyDiv w:val="1"/>
      <w:marLeft w:val="0"/>
      <w:marRight w:val="0"/>
      <w:marTop w:val="0"/>
      <w:marBottom w:val="0"/>
      <w:divBdr>
        <w:top w:val="none" w:sz="0" w:space="0" w:color="auto"/>
        <w:left w:val="none" w:sz="0" w:space="0" w:color="auto"/>
        <w:bottom w:val="none" w:sz="0" w:space="0" w:color="auto"/>
        <w:right w:val="none" w:sz="0" w:space="0" w:color="auto"/>
      </w:divBdr>
    </w:div>
    <w:div w:id="1452699688">
      <w:bodyDiv w:val="1"/>
      <w:marLeft w:val="0"/>
      <w:marRight w:val="0"/>
      <w:marTop w:val="0"/>
      <w:marBottom w:val="0"/>
      <w:divBdr>
        <w:top w:val="none" w:sz="0" w:space="0" w:color="auto"/>
        <w:left w:val="none" w:sz="0" w:space="0" w:color="auto"/>
        <w:bottom w:val="none" w:sz="0" w:space="0" w:color="auto"/>
        <w:right w:val="none" w:sz="0" w:space="0" w:color="auto"/>
      </w:divBdr>
    </w:div>
    <w:div w:id="1453012159">
      <w:bodyDiv w:val="1"/>
      <w:marLeft w:val="0"/>
      <w:marRight w:val="0"/>
      <w:marTop w:val="0"/>
      <w:marBottom w:val="0"/>
      <w:divBdr>
        <w:top w:val="none" w:sz="0" w:space="0" w:color="auto"/>
        <w:left w:val="none" w:sz="0" w:space="0" w:color="auto"/>
        <w:bottom w:val="none" w:sz="0" w:space="0" w:color="auto"/>
        <w:right w:val="none" w:sz="0" w:space="0" w:color="auto"/>
      </w:divBdr>
    </w:div>
    <w:div w:id="1453137302">
      <w:bodyDiv w:val="1"/>
      <w:marLeft w:val="0"/>
      <w:marRight w:val="0"/>
      <w:marTop w:val="0"/>
      <w:marBottom w:val="0"/>
      <w:divBdr>
        <w:top w:val="none" w:sz="0" w:space="0" w:color="auto"/>
        <w:left w:val="none" w:sz="0" w:space="0" w:color="auto"/>
        <w:bottom w:val="none" w:sz="0" w:space="0" w:color="auto"/>
        <w:right w:val="none" w:sz="0" w:space="0" w:color="auto"/>
      </w:divBdr>
    </w:div>
    <w:div w:id="1453206468">
      <w:bodyDiv w:val="1"/>
      <w:marLeft w:val="0"/>
      <w:marRight w:val="0"/>
      <w:marTop w:val="0"/>
      <w:marBottom w:val="0"/>
      <w:divBdr>
        <w:top w:val="none" w:sz="0" w:space="0" w:color="auto"/>
        <w:left w:val="none" w:sz="0" w:space="0" w:color="auto"/>
        <w:bottom w:val="none" w:sz="0" w:space="0" w:color="auto"/>
        <w:right w:val="none" w:sz="0" w:space="0" w:color="auto"/>
      </w:divBdr>
    </w:div>
    <w:div w:id="1453285249">
      <w:bodyDiv w:val="1"/>
      <w:marLeft w:val="0"/>
      <w:marRight w:val="0"/>
      <w:marTop w:val="0"/>
      <w:marBottom w:val="0"/>
      <w:divBdr>
        <w:top w:val="none" w:sz="0" w:space="0" w:color="auto"/>
        <w:left w:val="none" w:sz="0" w:space="0" w:color="auto"/>
        <w:bottom w:val="none" w:sz="0" w:space="0" w:color="auto"/>
        <w:right w:val="none" w:sz="0" w:space="0" w:color="auto"/>
      </w:divBdr>
    </w:div>
    <w:div w:id="1453401765">
      <w:bodyDiv w:val="1"/>
      <w:marLeft w:val="0"/>
      <w:marRight w:val="0"/>
      <w:marTop w:val="0"/>
      <w:marBottom w:val="0"/>
      <w:divBdr>
        <w:top w:val="none" w:sz="0" w:space="0" w:color="auto"/>
        <w:left w:val="none" w:sz="0" w:space="0" w:color="auto"/>
        <w:bottom w:val="none" w:sz="0" w:space="0" w:color="auto"/>
        <w:right w:val="none" w:sz="0" w:space="0" w:color="auto"/>
      </w:divBdr>
    </w:div>
    <w:div w:id="1453405292">
      <w:bodyDiv w:val="1"/>
      <w:marLeft w:val="0"/>
      <w:marRight w:val="0"/>
      <w:marTop w:val="0"/>
      <w:marBottom w:val="0"/>
      <w:divBdr>
        <w:top w:val="none" w:sz="0" w:space="0" w:color="auto"/>
        <w:left w:val="none" w:sz="0" w:space="0" w:color="auto"/>
        <w:bottom w:val="none" w:sz="0" w:space="0" w:color="auto"/>
        <w:right w:val="none" w:sz="0" w:space="0" w:color="auto"/>
      </w:divBdr>
    </w:div>
    <w:div w:id="1453788512">
      <w:bodyDiv w:val="1"/>
      <w:marLeft w:val="0"/>
      <w:marRight w:val="0"/>
      <w:marTop w:val="0"/>
      <w:marBottom w:val="0"/>
      <w:divBdr>
        <w:top w:val="none" w:sz="0" w:space="0" w:color="auto"/>
        <w:left w:val="none" w:sz="0" w:space="0" w:color="auto"/>
        <w:bottom w:val="none" w:sz="0" w:space="0" w:color="auto"/>
        <w:right w:val="none" w:sz="0" w:space="0" w:color="auto"/>
      </w:divBdr>
    </w:div>
    <w:div w:id="1454052288">
      <w:bodyDiv w:val="1"/>
      <w:marLeft w:val="0"/>
      <w:marRight w:val="0"/>
      <w:marTop w:val="0"/>
      <w:marBottom w:val="0"/>
      <w:divBdr>
        <w:top w:val="none" w:sz="0" w:space="0" w:color="auto"/>
        <w:left w:val="none" w:sz="0" w:space="0" w:color="auto"/>
        <w:bottom w:val="none" w:sz="0" w:space="0" w:color="auto"/>
        <w:right w:val="none" w:sz="0" w:space="0" w:color="auto"/>
      </w:divBdr>
    </w:div>
    <w:div w:id="1454132140">
      <w:bodyDiv w:val="1"/>
      <w:marLeft w:val="0"/>
      <w:marRight w:val="0"/>
      <w:marTop w:val="0"/>
      <w:marBottom w:val="0"/>
      <w:divBdr>
        <w:top w:val="none" w:sz="0" w:space="0" w:color="auto"/>
        <w:left w:val="none" w:sz="0" w:space="0" w:color="auto"/>
        <w:bottom w:val="none" w:sz="0" w:space="0" w:color="auto"/>
        <w:right w:val="none" w:sz="0" w:space="0" w:color="auto"/>
      </w:divBdr>
    </w:div>
    <w:div w:id="1454255105">
      <w:bodyDiv w:val="1"/>
      <w:marLeft w:val="0"/>
      <w:marRight w:val="0"/>
      <w:marTop w:val="0"/>
      <w:marBottom w:val="0"/>
      <w:divBdr>
        <w:top w:val="none" w:sz="0" w:space="0" w:color="auto"/>
        <w:left w:val="none" w:sz="0" w:space="0" w:color="auto"/>
        <w:bottom w:val="none" w:sz="0" w:space="0" w:color="auto"/>
        <w:right w:val="none" w:sz="0" w:space="0" w:color="auto"/>
      </w:divBdr>
    </w:div>
    <w:div w:id="1454515895">
      <w:bodyDiv w:val="1"/>
      <w:marLeft w:val="0"/>
      <w:marRight w:val="0"/>
      <w:marTop w:val="0"/>
      <w:marBottom w:val="0"/>
      <w:divBdr>
        <w:top w:val="none" w:sz="0" w:space="0" w:color="auto"/>
        <w:left w:val="none" w:sz="0" w:space="0" w:color="auto"/>
        <w:bottom w:val="none" w:sz="0" w:space="0" w:color="auto"/>
        <w:right w:val="none" w:sz="0" w:space="0" w:color="auto"/>
      </w:divBdr>
    </w:div>
    <w:div w:id="1454591220">
      <w:bodyDiv w:val="1"/>
      <w:marLeft w:val="0"/>
      <w:marRight w:val="0"/>
      <w:marTop w:val="0"/>
      <w:marBottom w:val="0"/>
      <w:divBdr>
        <w:top w:val="none" w:sz="0" w:space="0" w:color="auto"/>
        <w:left w:val="none" w:sz="0" w:space="0" w:color="auto"/>
        <w:bottom w:val="none" w:sz="0" w:space="0" w:color="auto"/>
        <w:right w:val="none" w:sz="0" w:space="0" w:color="auto"/>
      </w:divBdr>
    </w:div>
    <w:div w:id="1454596906">
      <w:bodyDiv w:val="1"/>
      <w:marLeft w:val="0"/>
      <w:marRight w:val="0"/>
      <w:marTop w:val="0"/>
      <w:marBottom w:val="0"/>
      <w:divBdr>
        <w:top w:val="none" w:sz="0" w:space="0" w:color="auto"/>
        <w:left w:val="none" w:sz="0" w:space="0" w:color="auto"/>
        <w:bottom w:val="none" w:sz="0" w:space="0" w:color="auto"/>
        <w:right w:val="none" w:sz="0" w:space="0" w:color="auto"/>
      </w:divBdr>
    </w:div>
    <w:div w:id="1454640061">
      <w:bodyDiv w:val="1"/>
      <w:marLeft w:val="0"/>
      <w:marRight w:val="0"/>
      <w:marTop w:val="0"/>
      <w:marBottom w:val="0"/>
      <w:divBdr>
        <w:top w:val="none" w:sz="0" w:space="0" w:color="auto"/>
        <w:left w:val="none" w:sz="0" w:space="0" w:color="auto"/>
        <w:bottom w:val="none" w:sz="0" w:space="0" w:color="auto"/>
        <w:right w:val="none" w:sz="0" w:space="0" w:color="auto"/>
      </w:divBdr>
    </w:div>
    <w:div w:id="1454714057">
      <w:bodyDiv w:val="1"/>
      <w:marLeft w:val="0"/>
      <w:marRight w:val="0"/>
      <w:marTop w:val="0"/>
      <w:marBottom w:val="0"/>
      <w:divBdr>
        <w:top w:val="none" w:sz="0" w:space="0" w:color="auto"/>
        <w:left w:val="none" w:sz="0" w:space="0" w:color="auto"/>
        <w:bottom w:val="none" w:sz="0" w:space="0" w:color="auto"/>
        <w:right w:val="none" w:sz="0" w:space="0" w:color="auto"/>
      </w:divBdr>
    </w:div>
    <w:div w:id="1454907519">
      <w:bodyDiv w:val="1"/>
      <w:marLeft w:val="0"/>
      <w:marRight w:val="0"/>
      <w:marTop w:val="0"/>
      <w:marBottom w:val="0"/>
      <w:divBdr>
        <w:top w:val="none" w:sz="0" w:space="0" w:color="auto"/>
        <w:left w:val="none" w:sz="0" w:space="0" w:color="auto"/>
        <w:bottom w:val="none" w:sz="0" w:space="0" w:color="auto"/>
        <w:right w:val="none" w:sz="0" w:space="0" w:color="auto"/>
      </w:divBdr>
    </w:div>
    <w:div w:id="1455057991">
      <w:bodyDiv w:val="1"/>
      <w:marLeft w:val="0"/>
      <w:marRight w:val="0"/>
      <w:marTop w:val="0"/>
      <w:marBottom w:val="0"/>
      <w:divBdr>
        <w:top w:val="none" w:sz="0" w:space="0" w:color="auto"/>
        <w:left w:val="none" w:sz="0" w:space="0" w:color="auto"/>
        <w:bottom w:val="none" w:sz="0" w:space="0" w:color="auto"/>
        <w:right w:val="none" w:sz="0" w:space="0" w:color="auto"/>
      </w:divBdr>
    </w:div>
    <w:div w:id="1455245137">
      <w:bodyDiv w:val="1"/>
      <w:marLeft w:val="0"/>
      <w:marRight w:val="0"/>
      <w:marTop w:val="0"/>
      <w:marBottom w:val="0"/>
      <w:divBdr>
        <w:top w:val="none" w:sz="0" w:space="0" w:color="auto"/>
        <w:left w:val="none" w:sz="0" w:space="0" w:color="auto"/>
        <w:bottom w:val="none" w:sz="0" w:space="0" w:color="auto"/>
        <w:right w:val="none" w:sz="0" w:space="0" w:color="auto"/>
      </w:divBdr>
    </w:div>
    <w:div w:id="1455292814">
      <w:bodyDiv w:val="1"/>
      <w:marLeft w:val="0"/>
      <w:marRight w:val="0"/>
      <w:marTop w:val="0"/>
      <w:marBottom w:val="0"/>
      <w:divBdr>
        <w:top w:val="none" w:sz="0" w:space="0" w:color="auto"/>
        <w:left w:val="none" w:sz="0" w:space="0" w:color="auto"/>
        <w:bottom w:val="none" w:sz="0" w:space="0" w:color="auto"/>
        <w:right w:val="none" w:sz="0" w:space="0" w:color="auto"/>
      </w:divBdr>
    </w:div>
    <w:div w:id="1455323020">
      <w:bodyDiv w:val="1"/>
      <w:marLeft w:val="0"/>
      <w:marRight w:val="0"/>
      <w:marTop w:val="0"/>
      <w:marBottom w:val="0"/>
      <w:divBdr>
        <w:top w:val="none" w:sz="0" w:space="0" w:color="auto"/>
        <w:left w:val="none" w:sz="0" w:space="0" w:color="auto"/>
        <w:bottom w:val="none" w:sz="0" w:space="0" w:color="auto"/>
        <w:right w:val="none" w:sz="0" w:space="0" w:color="auto"/>
      </w:divBdr>
    </w:div>
    <w:div w:id="1455565714">
      <w:bodyDiv w:val="1"/>
      <w:marLeft w:val="0"/>
      <w:marRight w:val="0"/>
      <w:marTop w:val="0"/>
      <w:marBottom w:val="0"/>
      <w:divBdr>
        <w:top w:val="none" w:sz="0" w:space="0" w:color="auto"/>
        <w:left w:val="none" w:sz="0" w:space="0" w:color="auto"/>
        <w:bottom w:val="none" w:sz="0" w:space="0" w:color="auto"/>
        <w:right w:val="none" w:sz="0" w:space="0" w:color="auto"/>
      </w:divBdr>
    </w:div>
    <w:div w:id="1455826651">
      <w:bodyDiv w:val="1"/>
      <w:marLeft w:val="0"/>
      <w:marRight w:val="0"/>
      <w:marTop w:val="0"/>
      <w:marBottom w:val="0"/>
      <w:divBdr>
        <w:top w:val="none" w:sz="0" w:space="0" w:color="auto"/>
        <w:left w:val="none" w:sz="0" w:space="0" w:color="auto"/>
        <w:bottom w:val="none" w:sz="0" w:space="0" w:color="auto"/>
        <w:right w:val="none" w:sz="0" w:space="0" w:color="auto"/>
      </w:divBdr>
    </w:div>
    <w:div w:id="1455832481">
      <w:bodyDiv w:val="1"/>
      <w:marLeft w:val="0"/>
      <w:marRight w:val="0"/>
      <w:marTop w:val="0"/>
      <w:marBottom w:val="0"/>
      <w:divBdr>
        <w:top w:val="none" w:sz="0" w:space="0" w:color="auto"/>
        <w:left w:val="none" w:sz="0" w:space="0" w:color="auto"/>
        <w:bottom w:val="none" w:sz="0" w:space="0" w:color="auto"/>
        <w:right w:val="none" w:sz="0" w:space="0" w:color="auto"/>
      </w:divBdr>
    </w:div>
    <w:div w:id="1455832653">
      <w:bodyDiv w:val="1"/>
      <w:marLeft w:val="0"/>
      <w:marRight w:val="0"/>
      <w:marTop w:val="0"/>
      <w:marBottom w:val="0"/>
      <w:divBdr>
        <w:top w:val="none" w:sz="0" w:space="0" w:color="auto"/>
        <w:left w:val="none" w:sz="0" w:space="0" w:color="auto"/>
        <w:bottom w:val="none" w:sz="0" w:space="0" w:color="auto"/>
        <w:right w:val="none" w:sz="0" w:space="0" w:color="auto"/>
      </w:divBdr>
    </w:div>
    <w:div w:id="1455902402">
      <w:bodyDiv w:val="1"/>
      <w:marLeft w:val="0"/>
      <w:marRight w:val="0"/>
      <w:marTop w:val="0"/>
      <w:marBottom w:val="0"/>
      <w:divBdr>
        <w:top w:val="none" w:sz="0" w:space="0" w:color="auto"/>
        <w:left w:val="none" w:sz="0" w:space="0" w:color="auto"/>
        <w:bottom w:val="none" w:sz="0" w:space="0" w:color="auto"/>
        <w:right w:val="none" w:sz="0" w:space="0" w:color="auto"/>
      </w:divBdr>
    </w:div>
    <w:div w:id="1456022306">
      <w:bodyDiv w:val="1"/>
      <w:marLeft w:val="0"/>
      <w:marRight w:val="0"/>
      <w:marTop w:val="0"/>
      <w:marBottom w:val="0"/>
      <w:divBdr>
        <w:top w:val="none" w:sz="0" w:space="0" w:color="auto"/>
        <w:left w:val="none" w:sz="0" w:space="0" w:color="auto"/>
        <w:bottom w:val="none" w:sz="0" w:space="0" w:color="auto"/>
        <w:right w:val="none" w:sz="0" w:space="0" w:color="auto"/>
      </w:divBdr>
    </w:div>
    <w:div w:id="1456172246">
      <w:bodyDiv w:val="1"/>
      <w:marLeft w:val="0"/>
      <w:marRight w:val="0"/>
      <w:marTop w:val="0"/>
      <w:marBottom w:val="0"/>
      <w:divBdr>
        <w:top w:val="none" w:sz="0" w:space="0" w:color="auto"/>
        <w:left w:val="none" w:sz="0" w:space="0" w:color="auto"/>
        <w:bottom w:val="none" w:sz="0" w:space="0" w:color="auto"/>
        <w:right w:val="none" w:sz="0" w:space="0" w:color="auto"/>
      </w:divBdr>
    </w:div>
    <w:div w:id="1456176101">
      <w:bodyDiv w:val="1"/>
      <w:marLeft w:val="0"/>
      <w:marRight w:val="0"/>
      <w:marTop w:val="0"/>
      <w:marBottom w:val="0"/>
      <w:divBdr>
        <w:top w:val="none" w:sz="0" w:space="0" w:color="auto"/>
        <w:left w:val="none" w:sz="0" w:space="0" w:color="auto"/>
        <w:bottom w:val="none" w:sz="0" w:space="0" w:color="auto"/>
        <w:right w:val="none" w:sz="0" w:space="0" w:color="auto"/>
      </w:divBdr>
    </w:div>
    <w:div w:id="1456414343">
      <w:bodyDiv w:val="1"/>
      <w:marLeft w:val="0"/>
      <w:marRight w:val="0"/>
      <w:marTop w:val="0"/>
      <w:marBottom w:val="0"/>
      <w:divBdr>
        <w:top w:val="none" w:sz="0" w:space="0" w:color="auto"/>
        <w:left w:val="none" w:sz="0" w:space="0" w:color="auto"/>
        <w:bottom w:val="none" w:sz="0" w:space="0" w:color="auto"/>
        <w:right w:val="none" w:sz="0" w:space="0" w:color="auto"/>
      </w:divBdr>
    </w:div>
    <w:div w:id="1456631819">
      <w:bodyDiv w:val="1"/>
      <w:marLeft w:val="0"/>
      <w:marRight w:val="0"/>
      <w:marTop w:val="0"/>
      <w:marBottom w:val="0"/>
      <w:divBdr>
        <w:top w:val="none" w:sz="0" w:space="0" w:color="auto"/>
        <w:left w:val="none" w:sz="0" w:space="0" w:color="auto"/>
        <w:bottom w:val="none" w:sz="0" w:space="0" w:color="auto"/>
        <w:right w:val="none" w:sz="0" w:space="0" w:color="auto"/>
      </w:divBdr>
    </w:div>
    <w:div w:id="1456675935">
      <w:bodyDiv w:val="1"/>
      <w:marLeft w:val="0"/>
      <w:marRight w:val="0"/>
      <w:marTop w:val="0"/>
      <w:marBottom w:val="0"/>
      <w:divBdr>
        <w:top w:val="none" w:sz="0" w:space="0" w:color="auto"/>
        <w:left w:val="none" w:sz="0" w:space="0" w:color="auto"/>
        <w:bottom w:val="none" w:sz="0" w:space="0" w:color="auto"/>
        <w:right w:val="none" w:sz="0" w:space="0" w:color="auto"/>
      </w:divBdr>
    </w:div>
    <w:div w:id="1456825527">
      <w:bodyDiv w:val="1"/>
      <w:marLeft w:val="0"/>
      <w:marRight w:val="0"/>
      <w:marTop w:val="0"/>
      <w:marBottom w:val="0"/>
      <w:divBdr>
        <w:top w:val="none" w:sz="0" w:space="0" w:color="auto"/>
        <w:left w:val="none" w:sz="0" w:space="0" w:color="auto"/>
        <w:bottom w:val="none" w:sz="0" w:space="0" w:color="auto"/>
        <w:right w:val="none" w:sz="0" w:space="0" w:color="auto"/>
      </w:divBdr>
    </w:div>
    <w:div w:id="1456828913">
      <w:bodyDiv w:val="1"/>
      <w:marLeft w:val="0"/>
      <w:marRight w:val="0"/>
      <w:marTop w:val="0"/>
      <w:marBottom w:val="0"/>
      <w:divBdr>
        <w:top w:val="none" w:sz="0" w:space="0" w:color="auto"/>
        <w:left w:val="none" w:sz="0" w:space="0" w:color="auto"/>
        <w:bottom w:val="none" w:sz="0" w:space="0" w:color="auto"/>
        <w:right w:val="none" w:sz="0" w:space="0" w:color="auto"/>
      </w:divBdr>
    </w:div>
    <w:div w:id="1456874964">
      <w:bodyDiv w:val="1"/>
      <w:marLeft w:val="0"/>
      <w:marRight w:val="0"/>
      <w:marTop w:val="0"/>
      <w:marBottom w:val="0"/>
      <w:divBdr>
        <w:top w:val="none" w:sz="0" w:space="0" w:color="auto"/>
        <w:left w:val="none" w:sz="0" w:space="0" w:color="auto"/>
        <w:bottom w:val="none" w:sz="0" w:space="0" w:color="auto"/>
        <w:right w:val="none" w:sz="0" w:space="0" w:color="auto"/>
      </w:divBdr>
    </w:div>
    <w:div w:id="1456875108">
      <w:bodyDiv w:val="1"/>
      <w:marLeft w:val="0"/>
      <w:marRight w:val="0"/>
      <w:marTop w:val="0"/>
      <w:marBottom w:val="0"/>
      <w:divBdr>
        <w:top w:val="none" w:sz="0" w:space="0" w:color="auto"/>
        <w:left w:val="none" w:sz="0" w:space="0" w:color="auto"/>
        <w:bottom w:val="none" w:sz="0" w:space="0" w:color="auto"/>
        <w:right w:val="none" w:sz="0" w:space="0" w:color="auto"/>
      </w:divBdr>
    </w:div>
    <w:div w:id="1456949664">
      <w:bodyDiv w:val="1"/>
      <w:marLeft w:val="0"/>
      <w:marRight w:val="0"/>
      <w:marTop w:val="0"/>
      <w:marBottom w:val="0"/>
      <w:divBdr>
        <w:top w:val="none" w:sz="0" w:space="0" w:color="auto"/>
        <w:left w:val="none" w:sz="0" w:space="0" w:color="auto"/>
        <w:bottom w:val="none" w:sz="0" w:space="0" w:color="auto"/>
        <w:right w:val="none" w:sz="0" w:space="0" w:color="auto"/>
      </w:divBdr>
    </w:div>
    <w:div w:id="1457025918">
      <w:bodyDiv w:val="1"/>
      <w:marLeft w:val="0"/>
      <w:marRight w:val="0"/>
      <w:marTop w:val="0"/>
      <w:marBottom w:val="0"/>
      <w:divBdr>
        <w:top w:val="none" w:sz="0" w:space="0" w:color="auto"/>
        <w:left w:val="none" w:sz="0" w:space="0" w:color="auto"/>
        <w:bottom w:val="none" w:sz="0" w:space="0" w:color="auto"/>
        <w:right w:val="none" w:sz="0" w:space="0" w:color="auto"/>
      </w:divBdr>
    </w:div>
    <w:div w:id="1457093865">
      <w:bodyDiv w:val="1"/>
      <w:marLeft w:val="0"/>
      <w:marRight w:val="0"/>
      <w:marTop w:val="0"/>
      <w:marBottom w:val="0"/>
      <w:divBdr>
        <w:top w:val="none" w:sz="0" w:space="0" w:color="auto"/>
        <w:left w:val="none" w:sz="0" w:space="0" w:color="auto"/>
        <w:bottom w:val="none" w:sz="0" w:space="0" w:color="auto"/>
        <w:right w:val="none" w:sz="0" w:space="0" w:color="auto"/>
      </w:divBdr>
    </w:div>
    <w:div w:id="1457215666">
      <w:bodyDiv w:val="1"/>
      <w:marLeft w:val="0"/>
      <w:marRight w:val="0"/>
      <w:marTop w:val="0"/>
      <w:marBottom w:val="0"/>
      <w:divBdr>
        <w:top w:val="none" w:sz="0" w:space="0" w:color="auto"/>
        <w:left w:val="none" w:sz="0" w:space="0" w:color="auto"/>
        <w:bottom w:val="none" w:sz="0" w:space="0" w:color="auto"/>
        <w:right w:val="none" w:sz="0" w:space="0" w:color="auto"/>
      </w:divBdr>
    </w:div>
    <w:div w:id="1457332560">
      <w:bodyDiv w:val="1"/>
      <w:marLeft w:val="0"/>
      <w:marRight w:val="0"/>
      <w:marTop w:val="0"/>
      <w:marBottom w:val="0"/>
      <w:divBdr>
        <w:top w:val="none" w:sz="0" w:space="0" w:color="auto"/>
        <w:left w:val="none" w:sz="0" w:space="0" w:color="auto"/>
        <w:bottom w:val="none" w:sz="0" w:space="0" w:color="auto"/>
        <w:right w:val="none" w:sz="0" w:space="0" w:color="auto"/>
      </w:divBdr>
    </w:div>
    <w:div w:id="1457412924">
      <w:bodyDiv w:val="1"/>
      <w:marLeft w:val="0"/>
      <w:marRight w:val="0"/>
      <w:marTop w:val="0"/>
      <w:marBottom w:val="0"/>
      <w:divBdr>
        <w:top w:val="none" w:sz="0" w:space="0" w:color="auto"/>
        <w:left w:val="none" w:sz="0" w:space="0" w:color="auto"/>
        <w:bottom w:val="none" w:sz="0" w:space="0" w:color="auto"/>
        <w:right w:val="none" w:sz="0" w:space="0" w:color="auto"/>
      </w:divBdr>
    </w:div>
    <w:div w:id="1457455449">
      <w:bodyDiv w:val="1"/>
      <w:marLeft w:val="0"/>
      <w:marRight w:val="0"/>
      <w:marTop w:val="0"/>
      <w:marBottom w:val="0"/>
      <w:divBdr>
        <w:top w:val="none" w:sz="0" w:space="0" w:color="auto"/>
        <w:left w:val="none" w:sz="0" w:space="0" w:color="auto"/>
        <w:bottom w:val="none" w:sz="0" w:space="0" w:color="auto"/>
        <w:right w:val="none" w:sz="0" w:space="0" w:color="auto"/>
      </w:divBdr>
    </w:div>
    <w:div w:id="1457480908">
      <w:bodyDiv w:val="1"/>
      <w:marLeft w:val="0"/>
      <w:marRight w:val="0"/>
      <w:marTop w:val="0"/>
      <w:marBottom w:val="0"/>
      <w:divBdr>
        <w:top w:val="none" w:sz="0" w:space="0" w:color="auto"/>
        <w:left w:val="none" w:sz="0" w:space="0" w:color="auto"/>
        <w:bottom w:val="none" w:sz="0" w:space="0" w:color="auto"/>
        <w:right w:val="none" w:sz="0" w:space="0" w:color="auto"/>
      </w:divBdr>
    </w:div>
    <w:div w:id="1457530723">
      <w:bodyDiv w:val="1"/>
      <w:marLeft w:val="0"/>
      <w:marRight w:val="0"/>
      <w:marTop w:val="0"/>
      <w:marBottom w:val="0"/>
      <w:divBdr>
        <w:top w:val="none" w:sz="0" w:space="0" w:color="auto"/>
        <w:left w:val="none" w:sz="0" w:space="0" w:color="auto"/>
        <w:bottom w:val="none" w:sz="0" w:space="0" w:color="auto"/>
        <w:right w:val="none" w:sz="0" w:space="0" w:color="auto"/>
      </w:divBdr>
    </w:div>
    <w:div w:id="1457602462">
      <w:bodyDiv w:val="1"/>
      <w:marLeft w:val="0"/>
      <w:marRight w:val="0"/>
      <w:marTop w:val="0"/>
      <w:marBottom w:val="0"/>
      <w:divBdr>
        <w:top w:val="none" w:sz="0" w:space="0" w:color="auto"/>
        <w:left w:val="none" w:sz="0" w:space="0" w:color="auto"/>
        <w:bottom w:val="none" w:sz="0" w:space="0" w:color="auto"/>
        <w:right w:val="none" w:sz="0" w:space="0" w:color="auto"/>
      </w:divBdr>
    </w:div>
    <w:div w:id="1457943048">
      <w:bodyDiv w:val="1"/>
      <w:marLeft w:val="0"/>
      <w:marRight w:val="0"/>
      <w:marTop w:val="0"/>
      <w:marBottom w:val="0"/>
      <w:divBdr>
        <w:top w:val="none" w:sz="0" w:space="0" w:color="auto"/>
        <w:left w:val="none" w:sz="0" w:space="0" w:color="auto"/>
        <w:bottom w:val="none" w:sz="0" w:space="0" w:color="auto"/>
        <w:right w:val="none" w:sz="0" w:space="0" w:color="auto"/>
      </w:divBdr>
    </w:div>
    <w:div w:id="1458134528">
      <w:bodyDiv w:val="1"/>
      <w:marLeft w:val="0"/>
      <w:marRight w:val="0"/>
      <w:marTop w:val="0"/>
      <w:marBottom w:val="0"/>
      <w:divBdr>
        <w:top w:val="none" w:sz="0" w:space="0" w:color="auto"/>
        <w:left w:val="none" w:sz="0" w:space="0" w:color="auto"/>
        <w:bottom w:val="none" w:sz="0" w:space="0" w:color="auto"/>
        <w:right w:val="none" w:sz="0" w:space="0" w:color="auto"/>
      </w:divBdr>
    </w:div>
    <w:div w:id="1458137869">
      <w:bodyDiv w:val="1"/>
      <w:marLeft w:val="0"/>
      <w:marRight w:val="0"/>
      <w:marTop w:val="0"/>
      <w:marBottom w:val="0"/>
      <w:divBdr>
        <w:top w:val="none" w:sz="0" w:space="0" w:color="auto"/>
        <w:left w:val="none" w:sz="0" w:space="0" w:color="auto"/>
        <w:bottom w:val="none" w:sz="0" w:space="0" w:color="auto"/>
        <w:right w:val="none" w:sz="0" w:space="0" w:color="auto"/>
      </w:divBdr>
    </w:div>
    <w:div w:id="1458253836">
      <w:bodyDiv w:val="1"/>
      <w:marLeft w:val="0"/>
      <w:marRight w:val="0"/>
      <w:marTop w:val="0"/>
      <w:marBottom w:val="0"/>
      <w:divBdr>
        <w:top w:val="none" w:sz="0" w:space="0" w:color="auto"/>
        <w:left w:val="none" w:sz="0" w:space="0" w:color="auto"/>
        <w:bottom w:val="none" w:sz="0" w:space="0" w:color="auto"/>
        <w:right w:val="none" w:sz="0" w:space="0" w:color="auto"/>
      </w:divBdr>
    </w:div>
    <w:div w:id="1458403927">
      <w:bodyDiv w:val="1"/>
      <w:marLeft w:val="0"/>
      <w:marRight w:val="0"/>
      <w:marTop w:val="0"/>
      <w:marBottom w:val="0"/>
      <w:divBdr>
        <w:top w:val="none" w:sz="0" w:space="0" w:color="auto"/>
        <w:left w:val="none" w:sz="0" w:space="0" w:color="auto"/>
        <w:bottom w:val="none" w:sz="0" w:space="0" w:color="auto"/>
        <w:right w:val="none" w:sz="0" w:space="0" w:color="auto"/>
      </w:divBdr>
    </w:div>
    <w:div w:id="1458572694">
      <w:bodyDiv w:val="1"/>
      <w:marLeft w:val="0"/>
      <w:marRight w:val="0"/>
      <w:marTop w:val="0"/>
      <w:marBottom w:val="0"/>
      <w:divBdr>
        <w:top w:val="none" w:sz="0" w:space="0" w:color="auto"/>
        <w:left w:val="none" w:sz="0" w:space="0" w:color="auto"/>
        <w:bottom w:val="none" w:sz="0" w:space="0" w:color="auto"/>
        <w:right w:val="none" w:sz="0" w:space="0" w:color="auto"/>
      </w:divBdr>
    </w:div>
    <w:div w:id="1458912760">
      <w:bodyDiv w:val="1"/>
      <w:marLeft w:val="0"/>
      <w:marRight w:val="0"/>
      <w:marTop w:val="0"/>
      <w:marBottom w:val="0"/>
      <w:divBdr>
        <w:top w:val="none" w:sz="0" w:space="0" w:color="auto"/>
        <w:left w:val="none" w:sz="0" w:space="0" w:color="auto"/>
        <w:bottom w:val="none" w:sz="0" w:space="0" w:color="auto"/>
        <w:right w:val="none" w:sz="0" w:space="0" w:color="auto"/>
      </w:divBdr>
    </w:div>
    <w:div w:id="1458916484">
      <w:bodyDiv w:val="1"/>
      <w:marLeft w:val="0"/>
      <w:marRight w:val="0"/>
      <w:marTop w:val="0"/>
      <w:marBottom w:val="0"/>
      <w:divBdr>
        <w:top w:val="none" w:sz="0" w:space="0" w:color="auto"/>
        <w:left w:val="none" w:sz="0" w:space="0" w:color="auto"/>
        <w:bottom w:val="none" w:sz="0" w:space="0" w:color="auto"/>
        <w:right w:val="none" w:sz="0" w:space="0" w:color="auto"/>
      </w:divBdr>
    </w:div>
    <w:div w:id="1458986447">
      <w:bodyDiv w:val="1"/>
      <w:marLeft w:val="0"/>
      <w:marRight w:val="0"/>
      <w:marTop w:val="0"/>
      <w:marBottom w:val="0"/>
      <w:divBdr>
        <w:top w:val="none" w:sz="0" w:space="0" w:color="auto"/>
        <w:left w:val="none" w:sz="0" w:space="0" w:color="auto"/>
        <w:bottom w:val="none" w:sz="0" w:space="0" w:color="auto"/>
        <w:right w:val="none" w:sz="0" w:space="0" w:color="auto"/>
      </w:divBdr>
    </w:div>
    <w:div w:id="1459303350">
      <w:bodyDiv w:val="1"/>
      <w:marLeft w:val="0"/>
      <w:marRight w:val="0"/>
      <w:marTop w:val="0"/>
      <w:marBottom w:val="0"/>
      <w:divBdr>
        <w:top w:val="none" w:sz="0" w:space="0" w:color="auto"/>
        <w:left w:val="none" w:sz="0" w:space="0" w:color="auto"/>
        <w:bottom w:val="none" w:sz="0" w:space="0" w:color="auto"/>
        <w:right w:val="none" w:sz="0" w:space="0" w:color="auto"/>
      </w:divBdr>
    </w:div>
    <w:div w:id="1459646533">
      <w:bodyDiv w:val="1"/>
      <w:marLeft w:val="0"/>
      <w:marRight w:val="0"/>
      <w:marTop w:val="0"/>
      <w:marBottom w:val="0"/>
      <w:divBdr>
        <w:top w:val="none" w:sz="0" w:space="0" w:color="auto"/>
        <w:left w:val="none" w:sz="0" w:space="0" w:color="auto"/>
        <w:bottom w:val="none" w:sz="0" w:space="0" w:color="auto"/>
        <w:right w:val="none" w:sz="0" w:space="0" w:color="auto"/>
      </w:divBdr>
    </w:div>
    <w:div w:id="1459687415">
      <w:bodyDiv w:val="1"/>
      <w:marLeft w:val="0"/>
      <w:marRight w:val="0"/>
      <w:marTop w:val="0"/>
      <w:marBottom w:val="0"/>
      <w:divBdr>
        <w:top w:val="none" w:sz="0" w:space="0" w:color="auto"/>
        <w:left w:val="none" w:sz="0" w:space="0" w:color="auto"/>
        <w:bottom w:val="none" w:sz="0" w:space="0" w:color="auto"/>
        <w:right w:val="none" w:sz="0" w:space="0" w:color="auto"/>
      </w:divBdr>
    </w:div>
    <w:div w:id="1459689393">
      <w:bodyDiv w:val="1"/>
      <w:marLeft w:val="0"/>
      <w:marRight w:val="0"/>
      <w:marTop w:val="0"/>
      <w:marBottom w:val="0"/>
      <w:divBdr>
        <w:top w:val="none" w:sz="0" w:space="0" w:color="auto"/>
        <w:left w:val="none" w:sz="0" w:space="0" w:color="auto"/>
        <w:bottom w:val="none" w:sz="0" w:space="0" w:color="auto"/>
        <w:right w:val="none" w:sz="0" w:space="0" w:color="auto"/>
      </w:divBdr>
    </w:div>
    <w:div w:id="1459956476">
      <w:bodyDiv w:val="1"/>
      <w:marLeft w:val="0"/>
      <w:marRight w:val="0"/>
      <w:marTop w:val="0"/>
      <w:marBottom w:val="0"/>
      <w:divBdr>
        <w:top w:val="none" w:sz="0" w:space="0" w:color="auto"/>
        <w:left w:val="none" w:sz="0" w:space="0" w:color="auto"/>
        <w:bottom w:val="none" w:sz="0" w:space="0" w:color="auto"/>
        <w:right w:val="none" w:sz="0" w:space="0" w:color="auto"/>
      </w:divBdr>
    </w:div>
    <w:div w:id="1460103316">
      <w:bodyDiv w:val="1"/>
      <w:marLeft w:val="0"/>
      <w:marRight w:val="0"/>
      <w:marTop w:val="0"/>
      <w:marBottom w:val="0"/>
      <w:divBdr>
        <w:top w:val="none" w:sz="0" w:space="0" w:color="auto"/>
        <w:left w:val="none" w:sz="0" w:space="0" w:color="auto"/>
        <w:bottom w:val="none" w:sz="0" w:space="0" w:color="auto"/>
        <w:right w:val="none" w:sz="0" w:space="0" w:color="auto"/>
      </w:divBdr>
    </w:div>
    <w:div w:id="1460145615">
      <w:bodyDiv w:val="1"/>
      <w:marLeft w:val="0"/>
      <w:marRight w:val="0"/>
      <w:marTop w:val="0"/>
      <w:marBottom w:val="0"/>
      <w:divBdr>
        <w:top w:val="none" w:sz="0" w:space="0" w:color="auto"/>
        <w:left w:val="none" w:sz="0" w:space="0" w:color="auto"/>
        <w:bottom w:val="none" w:sz="0" w:space="0" w:color="auto"/>
        <w:right w:val="none" w:sz="0" w:space="0" w:color="auto"/>
      </w:divBdr>
    </w:div>
    <w:div w:id="1460802959">
      <w:bodyDiv w:val="1"/>
      <w:marLeft w:val="0"/>
      <w:marRight w:val="0"/>
      <w:marTop w:val="0"/>
      <w:marBottom w:val="0"/>
      <w:divBdr>
        <w:top w:val="none" w:sz="0" w:space="0" w:color="auto"/>
        <w:left w:val="none" w:sz="0" w:space="0" w:color="auto"/>
        <w:bottom w:val="none" w:sz="0" w:space="0" w:color="auto"/>
        <w:right w:val="none" w:sz="0" w:space="0" w:color="auto"/>
      </w:divBdr>
    </w:div>
    <w:div w:id="1460882868">
      <w:bodyDiv w:val="1"/>
      <w:marLeft w:val="0"/>
      <w:marRight w:val="0"/>
      <w:marTop w:val="0"/>
      <w:marBottom w:val="0"/>
      <w:divBdr>
        <w:top w:val="none" w:sz="0" w:space="0" w:color="auto"/>
        <w:left w:val="none" w:sz="0" w:space="0" w:color="auto"/>
        <w:bottom w:val="none" w:sz="0" w:space="0" w:color="auto"/>
        <w:right w:val="none" w:sz="0" w:space="0" w:color="auto"/>
      </w:divBdr>
    </w:div>
    <w:div w:id="1460949681">
      <w:bodyDiv w:val="1"/>
      <w:marLeft w:val="0"/>
      <w:marRight w:val="0"/>
      <w:marTop w:val="0"/>
      <w:marBottom w:val="0"/>
      <w:divBdr>
        <w:top w:val="none" w:sz="0" w:space="0" w:color="auto"/>
        <w:left w:val="none" w:sz="0" w:space="0" w:color="auto"/>
        <w:bottom w:val="none" w:sz="0" w:space="0" w:color="auto"/>
        <w:right w:val="none" w:sz="0" w:space="0" w:color="auto"/>
      </w:divBdr>
    </w:div>
    <w:div w:id="1460994172">
      <w:bodyDiv w:val="1"/>
      <w:marLeft w:val="0"/>
      <w:marRight w:val="0"/>
      <w:marTop w:val="0"/>
      <w:marBottom w:val="0"/>
      <w:divBdr>
        <w:top w:val="none" w:sz="0" w:space="0" w:color="auto"/>
        <w:left w:val="none" w:sz="0" w:space="0" w:color="auto"/>
        <w:bottom w:val="none" w:sz="0" w:space="0" w:color="auto"/>
        <w:right w:val="none" w:sz="0" w:space="0" w:color="auto"/>
      </w:divBdr>
    </w:div>
    <w:div w:id="1460995945">
      <w:bodyDiv w:val="1"/>
      <w:marLeft w:val="0"/>
      <w:marRight w:val="0"/>
      <w:marTop w:val="0"/>
      <w:marBottom w:val="0"/>
      <w:divBdr>
        <w:top w:val="none" w:sz="0" w:space="0" w:color="auto"/>
        <w:left w:val="none" w:sz="0" w:space="0" w:color="auto"/>
        <w:bottom w:val="none" w:sz="0" w:space="0" w:color="auto"/>
        <w:right w:val="none" w:sz="0" w:space="0" w:color="auto"/>
      </w:divBdr>
    </w:div>
    <w:div w:id="1461072930">
      <w:bodyDiv w:val="1"/>
      <w:marLeft w:val="0"/>
      <w:marRight w:val="0"/>
      <w:marTop w:val="0"/>
      <w:marBottom w:val="0"/>
      <w:divBdr>
        <w:top w:val="none" w:sz="0" w:space="0" w:color="auto"/>
        <w:left w:val="none" w:sz="0" w:space="0" w:color="auto"/>
        <w:bottom w:val="none" w:sz="0" w:space="0" w:color="auto"/>
        <w:right w:val="none" w:sz="0" w:space="0" w:color="auto"/>
      </w:divBdr>
    </w:div>
    <w:div w:id="1461144763">
      <w:bodyDiv w:val="1"/>
      <w:marLeft w:val="0"/>
      <w:marRight w:val="0"/>
      <w:marTop w:val="0"/>
      <w:marBottom w:val="0"/>
      <w:divBdr>
        <w:top w:val="none" w:sz="0" w:space="0" w:color="auto"/>
        <w:left w:val="none" w:sz="0" w:space="0" w:color="auto"/>
        <w:bottom w:val="none" w:sz="0" w:space="0" w:color="auto"/>
        <w:right w:val="none" w:sz="0" w:space="0" w:color="auto"/>
      </w:divBdr>
    </w:div>
    <w:div w:id="1461411593">
      <w:bodyDiv w:val="1"/>
      <w:marLeft w:val="0"/>
      <w:marRight w:val="0"/>
      <w:marTop w:val="0"/>
      <w:marBottom w:val="0"/>
      <w:divBdr>
        <w:top w:val="none" w:sz="0" w:space="0" w:color="auto"/>
        <w:left w:val="none" w:sz="0" w:space="0" w:color="auto"/>
        <w:bottom w:val="none" w:sz="0" w:space="0" w:color="auto"/>
        <w:right w:val="none" w:sz="0" w:space="0" w:color="auto"/>
      </w:divBdr>
    </w:div>
    <w:div w:id="1461653100">
      <w:bodyDiv w:val="1"/>
      <w:marLeft w:val="0"/>
      <w:marRight w:val="0"/>
      <w:marTop w:val="0"/>
      <w:marBottom w:val="0"/>
      <w:divBdr>
        <w:top w:val="none" w:sz="0" w:space="0" w:color="auto"/>
        <w:left w:val="none" w:sz="0" w:space="0" w:color="auto"/>
        <w:bottom w:val="none" w:sz="0" w:space="0" w:color="auto"/>
        <w:right w:val="none" w:sz="0" w:space="0" w:color="auto"/>
      </w:divBdr>
    </w:div>
    <w:div w:id="1461801128">
      <w:bodyDiv w:val="1"/>
      <w:marLeft w:val="0"/>
      <w:marRight w:val="0"/>
      <w:marTop w:val="0"/>
      <w:marBottom w:val="0"/>
      <w:divBdr>
        <w:top w:val="none" w:sz="0" w:space="0" w:color="auto"/>
        <w:left w:val="none" w:sz="0" w:space="0" w:color="auto"/>
        <w:bottom w:val="none" w:sz="0" w:space="0" w:color="auto"/>
        <w:right w:val="none" w:sz="0" w:space="0" w:color="auto"/>
      </w:divBdr>
    </w:div>
    <w:div w:id="1461920810">
      <w:bodyDiv w:val="1"/>
      <w:marLeft w:val="0"/>
      <w:marRight w:val="0"/>
      <w:marTop w:val="0"/>
      <w:marBottom w:val="0"/>
      <w:divBdr>
        <w:top w:val="none" w:sz="0" w:space="0" w:color="auto"/>
        <w:left w:val="none" w:sz="0" w:space="0" w:color="auto"/>
        <w:bottom w:val="none" w:sz="0" w:space="0" w:color="auto"/>
        <w:right w:val="none" w:sz="0" w:space="0" w:color="auto"/>
      </w:divBdr>
    </w:div>
    <w:div w:id="1462262432">
      <w:bodyDiv w:val="1"/>
      <w:marLeft w:val="0"/>
      <w:marRight w:val="0"/>
      <w:marTop w:val="0"/>
      <w:marBottom w:val="0"/>
      <w:divBdr>
        <w:top w:val="none" w:sz="0" w:space="0" w:color="auto"/>
        <w:left w:val="none" w:sz="0" w:space="0" w:color="auto"/>
        <w:bottom w:val="none" w:sz="0" w:space="0" w:color="auto"/>
        <w:right w:val="none" w:sz="0" w:space="0" w:color="auto"/>
      </w:divBdr>
    </w:div>
    <w:div w:id="1462380704">
      <w:bodyDiv w:val="1"/>
      <w:marLeft w:val="0"/>
      <w:marRight w:val="0"/>
      <w:marTop w:val="0"/>
      <w:marBottom w:val="0"/>
      <w:divBdr>
        <w:top w:val="none" w:sz="0" w:space="0" w:color="auto"/>
        <w:left w:val="none" w:sz="0" w:space="0" w:color="auto"/>
        <w:bottom w:val="none" w:sz="0" w:space="0" w:color="auto"/>
        <w:right w:val="none" w:sz="0" w:space="0" w:color="auto"/>
      </w:divBdr>
    </w:div>
    <w:div w:id="1462382902">
      <w:bodyDiv w:val="1"/>
      <w:marLeft w:val="0"/>
      <w:marRight w:val="0"/>
      <w:marTop w:val="0"/>
      <w:marBottom w:val="0"/>
      <w:divBdr>
        <w:top w:val="none" w:sz="0" w:space="0" w:color="auto"/>
        <w:left w:val="none" w:sz="0" w:space="0" w:color="auto"/>
        <w:bottom w:val="none" w:sz="0" w:space="0" w:color="auto"/>
        <w:right w:val="none" w:sz="0" w:space="0" w:color="auto"/>
      </w:divBdr>
    </w:div>
    <w:div w:id="1462455571">
      <w:bodyDiv w:val="1"/>
      <w:marLeft w:val="0"/>
      <w:marRight w:val="0"/>
      <w:marTop w:val="0"/>
      <w:marBottom w:val="0"/>
      <w:divBdr>
        <w:top w:val="none" w:sz="0" w:space="0" w:color="auto"/>
        <w:left w:val="none" w:sz="0" w:space="0" w:color="auto"/>
        <w:bottom w:val="none" w:sz="0" w:space="0" w:color="auto"/>
        <w:right w:val="none" w:sz="0" w:space="0" w:color="auto"/>
      </w:divBdr>
    </w:div>
    <w:div w:id="1462921812">
      <w:bodyDiv w:val="1"/>
      <w:marLeft w:val="0"/>
      <w:marRight w:val="0"/>
      <w:marTop w:val="0"/>
      <w:marBottom w:val="0"/>
      <w:divBdr>
        <w:top w:val="none" w:sz="0" w:space="0" w:color="auto"/>
        <w:left w:val="none" w:sz="0" w:space="0" w:color="auto"/>
        <w:bottom w:val="none" w:sz="0" w:space="0" w:color="auto"/>
        <w:right w:val="none" w:sz="0" w:space="0" w:color="auto"/>
      </w:divBdr>
    </w:div>
    <w:div w:id="1462961939">
      <w:bodyDiv w:val="1"/>
      <w:marLeft w:val="0"/>
      <w:marRight w:val="0"/>
      <w:marTop w:val="0"/>
      <w:marBottom w:val="0"/>
      <w:divBdr>
        <w:top w:val="none" w:sz="0" w:space="0" w:color="auto"/>
        <w:left w:val="none" w:sz="0" w:space="0" w:color="auto"/>
        <w:bottom w:val="none" w:sz="0" w:space="0" w:color="auto"/>
        <w:right w:val="none" w:sz="0" w:space="0" w:color="auto"/>
      </w:divBdr>
    </w:div>
    <w:div w:id="1462963697">
      <w:bodyDiv w:val="1"/>
      <w:marLeft w:val="0"/>
      <w:marRight w:val="0"/>
      <w:marTop w:val="0"/>
      <w:marBottom w:val="0"/>
      <w:divBdr>
        <w:top w:val="none" w:sz="0" w:space="0" w:color="auto"/>
        <w:left w:val="none" w:sz="0" w:space="0" w:color="auto"/>
        <w:bottom w:val="none" w:sz="0" w:space="0" w:color="auto"/>
        <w:right w:val="none" w:sz="0" w:space="0" w:color="auto"/>
      </w:divBdr>
    </w:div>
    <w:div w:id="1462965095">
      <w:bodyDiv w:val="1"/>
      <w:marLeft w:val="0"/>
      <w:marRight w:val="0"/>
      <w:marTop w:val="0"/>
      <w:marBottom w:val="0"/>
      <w:divBdr>
        <w:top w:val="none" w:sz="0" w:space="0" w:color="auto"/>
        <w:left w:val="none" w:sz="0" w:space="0" w:color="auto"/>
        <w:bottom w:val="none" w:sz="0" w:space="0" w:color="auto"/>
        <w:right w:val="none" w:sz="0" w:space="0" w:color="auto"/>
      </w:divBdr>
    </w:div>
    <w:div w:id="1462965799">
      <w:bodyDiv w:val="1"/>
      <w:marLeft w:val="0"/>
      <w:marRight w:val="0"/>
      <w:marTop w:val="0"/>
      <w:marBottom w:val="0"/>
      <w:divBdr>
        <w:top w:val="none" w:sz="0" w:space="0" w:color="auto"/>
        <w:left w:val="none" w:sz="0" w:space="0" w:color="auto"/>
        <w:bottom w:val="none" w:sz="0" w:space="0" w:color="auto"/>
        <w:right w:val="none" w:sz="0" w:space="0" w:color="auto"/>
      </w:divBdr>
    </w:div>
    <w:div w:id="1463188367">
      <w:bodyDiv w:val="1"/>
      <w:marLeft w:val="0"/>
      <w:marRight w:val="0"/>
      <w:marTop w:val="0"/>
      <w:marBottom w:val="0"/>
      <w:divBdr>
        <w:top w:val="none" w:sz="0" w:space="0" w:color="auto"/>
        <w:left w:val="none" w:sz="0" w:space="0" w:color="auto"/>
        <w:bottom w:val="none" w:sz="0" w:space="0" w:color="auto"/>
        <w:right w:val="none" w:sz="0" w:space="0" w:color="auto"/>
      </w:divBdr>
    </w:div>
    <w:div w:id="1463500940">
      <w:bodyDiv w:val="1"/>
      <w:marLeft w:val="0"/>
      <w:marRight w:val="0"/>
      <w:marTop w:val="0"/>
      <w:marBottom w:val="0"/>
      <w:divBdr>
        <w:top w:val="none" w:sz="0" w:space="0" w:color="auto"/>
        <w:left w:val="none" w:sz="0" w:space="0" w:color="auto"/>
        <w:bottom w:val="none" w:sz="0" w:space="0" w:color="auto"/>
        <w:right w:val="none" w:sz="0" w:space="0" w:color="auto"/>
      </w:divBdr>
    </w:div>
    <w:div w:id="1463618725">
      <w:bodyDiv w:val="1"/>
      <w:marLeft w:val="0"/>
      <w:marRight w:val="0"/>
      <w:marTop w:val="0"/>
      <w:marBottom w:val="0"/>
      <w:divBdr>
        <w:top w:val="none" w:sz="0" w:space="0" w:color="auto"/>
        <w:left w:val="none" w:sz="0" w:space="0" w:color="auto"/>
        <w:bottom w:val="none" w:sz="0" w:space="0" w:color="auto"/>
        <w:right w:val="none" w:sz="0" w:space="0" w:color="auto"/>
      </w:divBdr>
    </w:div>
    <w:div w:id="1463692025">
      <w:bodyDiv w:val="1"/>
      <w:marLeft w:val="0"/>
      <w:marRight w:val="0"/>
      <w:marTop w:val="0"/>
      <w:marBottom w:val="0"/>
      <w:divBdr>
        <w:top w:val="none" w:sz="0" w:space="0" w:color="auto"/>
        <w:left w:val="none" w:sz="0" w:space="0" w:color="auto"/>
        <w:bottom w:val="none" w:sz="0" w:space="0" w:color="auto"/>
        <w:right w:val="none" w:sz="0" w:space="0" w:color="auto"/>
      </w:divBdr>
    </w:div>
    <w:div w:id="1463772586">
      <w:bodyDiv w:val="1"/>
      <w:marLeft w:val="0"/>
      <w:marRight w:val="0"/>
      <w:marTop w:val="0"/>
      <w:marBottom w:val="0"/>
      <w:divBdr>
        <w:top w:val="none" w:sz="0" w:space="0" w:color="auto"/>
        <w:left w:val="none" w:sz="0" w:space="0" w:color="auto"/>
        <w:bottom w:val="none" w:sz="0" w:space="0" w:color="auto"/>
        <w:right w:val="none" w:sz="0" w:space="0" w:color="auto"/>
      </w:divBdr>
    </w:div>
    <w:div w:id="1463813520">
      <w:bodyDiv w:val="1"/>
      <w:marLeft w:val="0"/>
      <w:marRight w:val="0"/>
      <w:marTop w:val="0"/>
      <w:marBottom w:val="0"/>
      <w:divBdr>
        <w:top w:val="none" w:sz="0" w:space="0" w:color="auto"/>
        <w:left w:val="none" w:sz="0" w:space="0" w:color="auto"/>
        <w:bottom w:val="none" w:sz="0" w:space="0" w:color="auto"/>
        <w:right w:val="none" w:sz="0" w:space="0" w:color="auto"/>
      </w:divBdr>
    </w:div>
    <w:div w:id="1464156893">
      <w:bodyDiv w:val="1"/>
      <w:marLeft w:val="0"/>
      <w:marRight w:val="0"/>
      <w:marTop w:val="0"/>
      <w:marBottom w:val="0"/>
      <w:divBdr>
        <w:top w:val="none" w:sz="0" w:space="0" w:color="auto"/>
        <w:left w:val="none" w:sz="0" w:space="0" w:color="auto"/>
        <w:bottom w:val="none" w:sz="0" w:space="0" w:color="auto"/>
        <w:right w:val="none" w:sz="0" w:space="0" w:color="auto"/>
      </w:divBdr>
    </w:div>
    <w:div w:id="1464419241">
      <w:bodyDiv w:val="1"/>
      <w:marLeft w:val="0"/>
      <w:marRight w:val="0"/>
      <w:marTop w:val="0"/>
      <w:marBottom w:val="0"/>
      <w:divBdr>
        <w:top w:val="none" w:sz="0" w:space="0" w:color="auto"/>
        <w:left w:val="none" w:sz="0" w:space="0" w:color="auto"/>
        <w:bottom w:val="none" w:sz="0" w:space="0" w:color="auto"/>
        <w:right w:val="none" w:sz="0" w:space="0" w:color="auto"/>
      </w:divBdr>
    </w:div>
    <w:div w:id="1464694910">
      <w:bodyDiv w:val="1"/>
      <w:marLeft w:val="0"/>
      <w:marRight w:val="0"/>
      <w:marTop w:val="0"/>
      <w:marBottom w:val="0"/>
      <w:divBdr>
        <w:top w:val="none" w:sz="0" w:space="0" w:color="auto"/>
        <w:left w:val="none" w:sz="0" w:space="0" w:color="auto"/>
        <w:bottom w:val="none" w:sz="0" w:space="0" w:color="auto"/>
        <w:right w:val="none" w:sz="0" w:space="0" w:color="auto"/>
      </w:divBdr>
    </w:div>
    <w:div w:id="1464730310">
      <w:bodyDiv w:val="1"/>
      <w:marLeft w:val="0"/>
      <w:marRight w:val="0"/>
      <w:marTop w:val="0"/>
      <w:marBottom w:val="0"/>
      <w:divBdr>
        <w:top w:val="none" w:sz="0" w:space="0" w:color="auto"/>
        <w:left w:val="none" w:sz="0" w:space="0" w:color="auto"/>
        <w:bottom w:val="none" w:sz="0" w:space="0" w:color="auto"/>
        <w:right w:val="none" w:sz="0" w:space="0" w:color="auto"/>
      </w:divBdr>
    </w:div>
    <w:div w:id="1464730793">
      <w:bodyDiv w:val="1"/>
      <w:marLeft w:val="0"/>
      <w:marRight w:val="0"/>
      <w:marTop w:val="0"/>
      <w:marBottom w:val="0"/>
      <w:divBdr>
        <w:top w:val="none" w:sz="0" w:space="0" w:color="auto"/>
        <w:left w:val="none" w:sz="0" w:space="0" w:color="auto"/>
        <w:bottom w:val="none" w:sz="0" w:space="0" w:color="auto"/>
        <w:right w:val="none" w:sz="0" w:space="0" w:color="auto"/>
      </w:divBdr>
    </w:div>
    <w:div w:id="1464736708">
      <w:bodyDiv w:val="1"/>
      <w:marLeft w:val="0"/>
      <w:marRight w:val="0"/>
      <w:marTop w:val="0"/>
      <w:marBottom w:val="0"/>
      <w:divBdr>
        <w:top w:val="none" w:sz="0" w:space="0" w:color="auto"/>
        <w:left w:val="none" w:sz="0" w:space="0" w:color="auto"/>
        <w:bottom w:val="none" w:sz="0" w:space="0" w:color="auto"/>
        <w:right w:val="none" w:sz="0" w:space="0" w:color="auto"/>
      </w:divBdr>
    </w:div>
    <w:div w:id="1464808033">
      <w:bodyDiv w:val="1"/>
      <w:marLeft w:val="0"/>
      <w:marRight w:val="0"/>
      <w:marTop w:val="0"/>
      <w:marBottom w:val="0"/>
      <w:divBdr>
        <w:top w:val="none" w:sz="0" w:space="0" w:color="auto"/>
        <w:left w:val="none" w:sz="0" w:space="0" w:color="auto"/>
        <w:bottom w:val="none" w:sz="0" w:space="0" w:color="auto"/>
        <w:right w:val="none" w:sz="0" w:space="0" w:color="auto"/>
      </w:divBdr>
    </w:div>
    <w:div w:id="1464812278">
      <w:bodyDiv w:val="1"/>
      <w:marLeft w:val="0"/>
      <w:marRight w:val="0"/>
      <w:marTop w:val="0"/>
      <w:marBottom w:val="0"/>
      <w:divBdr>
        <w:top w:val="none" w:sz="0" w:space="0" w:color="auto"/>
        <w:left w:val="none" w:sz="0" w:space="0" w:color="auto"/>
        <w:bottom w:val="none" w:sz="0" w:space="0" w:color="auto"/>
        <w:right w:val="none" w:sz="0" w:space="0" w:color="auto"/>
      </w:divBdr>
    </w:div>
    <w:div w:id="1464956395">
      <w:bodyDiv w:val="1"/>
      <w:marLeft w:val="0"/>
      <w:marRight w:val="0"/>
      <w:marTop w:val="0"/>
      <w:marBottom w:val="0"/>
      <w:divBdr>
        <w:top w:val="none" w:sz="0" w:space="0" w:color="auto"/>
        <w:left w:val="none" w:sz="0" w:space="0" w:color="auto"/>
        <w:bottom w:val="none" w:sz="0" w:space="0" w:color="auto"/>
        <w:right w:val="none" w:sz="0" w:space="0" w:color="auto"/>
      </w:divBdr>
    </w:div>
    <w:div w:id="1465267922">
      <w:bodyDiv w:val="1"/>
      <w:marLeft w:val="0"/>
      <w:marRight w:val="0"/>
      <w:marTop w:val="0"/>
      <w:marBottom w:val="0"/>
      <w:divBdr>
        <w:top w:val="none" w:sz="0" w:space="0" w:color="auto"/>
        <w:left w:val="none" w:sz="0" w:space="0" w:color="auto"/>
        <w:bottom w:val="none" w:sz="0" w:space="0" w:color="auto"/>
        <w:right w:val="none" w:sz="0" w:space="0" w:color="auto"/>
      </w:divBdr>
    </w:div>
    <w:div w:id="1465348553">
      <w:bodyDiv w:val="1"/>
      <w:marLeft w:val="0"/>
      <w:marRight w:val="0"/>
      <w:marTop w:val="0"/>
      <w:marBottom w:val="0"/>
      <w:divBdr>
        <w:top w:val="none" w:sz="0" w:space="0" w:color="auto"/>
        <w:left w:val="none" w:sz="0" w:space="0" w:color="auto"/>
        <w:bottom w:val="none" w:sz="0" w:space="0" w:color="auto"/>
        <w:right w:val="none" w:sz="0" w:space="0" w:color="auto"/>
      </w:divBdr>
    </w:div>
    <w:div w:id="1465852956">
      <w:bodyDiv w:val="1"/>
      <w:marLeft w:val="0"/>
      <w:marRight w:val="0"/>
      <w:marTop w:val="0"/>
      <w:marBottom w:val="0"/>
      <w:divBdr>
        <w:top w:val="none" w:sz="0" w:space="0" w:color="auto"/>
        <w:left w:val="none" w:sz="0" w:space="0" w:color="auto"/>
        <w:bottom w:val="none" w:sz="0" w:space="0" w:color="auto"/>
        <w:right w:val="none" w:sz="0" w:space="0" w:color="auto"/>
      </w:divBdr>
    </w:div>
    <w:div w:id="1465853030">
      <w:bodyDiv w:val="1"/>
      <w:marLeft w:val="0"/>
      <w:marRight w:val="0"/>
      <w:marTop w:val="0"/>
      <w:marBottom w:val="0"/>
      <w:divBdr>
        <w:top w:val="none" w:sz="0" w:space="0" w:color="auto"/>
        <w:left w:val="none" w:sz="0" w:space="0" w:color="auto"/>
        <w:bottom w:val="none" w:sz="0" w:space="0" w:color="auto"/>
        <w:right w:val="none" w:sz="0" w:space="0" w:color="auto"/>
      </w:divBdr>
    </w:div>
    <w:div w:id="1465932057">
      <w:bodyDiv w:val="1"/>
      <w:marLeft w:val="0"/>
      <w:marRight w:val="0"/>
      <w:marTop w:val="0"/>
      <w:marBottom w:val="0"/>
      <w:divBdr>
        <w:top w:val="none" w:sz="0" w:space="0" w:color="auto"/>
        <w:left w:val="none" w:sz="0" w:space="0" w:color="auto"/>
        <w:bottom w:val="none" w:sz="0" w:space="0" w:color="auto"/>
        <w:right w:val="none" w:sz="0" w:space="0" w:color="auto"/>
      </w:divBdr>
    </w:div>
    <w:div w:id="1466004832">
      <w:bodyDiv w:val="1"/>
      <w:marLeft w:val="0"/>
      <w:marRight w:val="0"/>
      <w:marTop w:val="0"/>
      <w:marBottom w:val="0"/>
      <w:divBdr>
        <w:top w:val="none" w:sz="0" w:space="0" w:color="auto"/>
        <w:left w:val="none" w:sz="0" w:space="0" w:color="auto"/>
        <w:bottom w:val="none" w:sz="0" w:space="0" w:color="auto"/>
        <w:right w:val="none" w:sz="0" w:space="0" w:color="auto"/>
      </w:divBdr>
    </w:div>
    <w:div w:id="1466116206">
      <w:bodyDiv w:val="1"/>
      <w:marLeft w:val="0"/>
      <w:marRight w:val="0"/>
      <w:marTop w:val="0"/>
      <w:marBottom w:val="0"/>
      <w:divBdr>
        <w:top w:val="none" w:sz="0" w:space="0" w:color="auto"/>
        <w:left w:val="none" w:sz="0" w:space="0" w:color="auto"/>
        <w:bottom w:val="none" w:sz="0" w:space="0" w:color="auto"/>
        <w:right w:val="none" w:sz="0" w:space="0" w:color="auto"/>
      </w:divBdr>
    </w:div>
    <w:div w:id="1466313775">
      <w:bodyDiv w:val="1"/>
      <w:marLeft w:val="0"/>
      <w:marRight w:val="0"/>
      <w:marTop w:val="0"/>
      <w:marBottom w:val="0"/>
      <w:divBdr>
        <w:top w:val="none" w:sz="0" w:space="0" w:color="auto"/>
        <w:left w:val="none" w:sz="0" w:space="0" w:color="auto"/>
        <w:bottom w:val="none" w:sz="0" w:space="0" w:color="auto"/>
        <w:right w:val="none" w:sz="0" w:space="0" w:color="auto"/>
      </w:divBdr>
    </w:div>
    <w:div w:id="1466316965">
      <w:bodyDiv w:val="1"/>
      <w:marLeft w:val="0"/>
      <w:marRight w:val="0"/>
      <w:marTop w:val="0"/>
      <w:marBottom w:val="0"/>
      <w:divBdr>
        <w:top w:val="none" w:sz="0" w:space="0" w:color="auto"/>
        <w:left w:val="none" w:sz="0" w:space="0" w:color="auto"/>
        <w:bottom w:val="none" w:sz="0" w:space="0" w:color="auto"/>
        <w:right w:val="none" w:sz="0" w:space="0" w:color="auto"/>
      </w:divBdr>
    </w:div>
    <w:div w:id="1466384931">
      <w:bodyDiv w:val="1"/>
      <w:marLeft w:val="0"/>
      <w:marRight w:val="0"/>
      <w:marTop w:val="0"/>
      <w:marBottom w:val="0"/>
      <w:divBdr>
        <w:top w:val="none" w:sz="0" w:space="0" w:color="auto"/>
        <w:left w:val="none" w:sz="0" w:space="0" w:color="auto"/>
        <w:bottom w:val="none" w:sz="0" w:space="0" w:color="auto"/>
        <w:right w:val="none" w:sz="0" w:space="0" w:color="auto"/>
      </w:divBdr>
    </w:div>
    <w:div w:id="1466776447">
      <w:bodyDiv w:val="1"/>
      <w:marLeft w:val="0"/>
      <w:marRight w:val="0"/>
      <w:marTop w:val="0"/>
      <w:marBottom w:val="0"/>
      <w:divBdr>
        <w:top w:val="none" w:sz="0" w:space="0" w:color="auto"/>
        <w:left w:val="none" w:sz="0" w:space="0" w:color="auto"/>
        <w:bottom w:val="none" w:sz="0" w:space="0" w:color="auto"/>
        <w:right w:val="none" w:sz="0" w:space="0" w:color="auto"/>
      </w:divBdr>
    </w:div>
    <w:div w:id="1466964837">
      <w:bodyDiv w:val="1"/>
      <w:marLeft w:val="0"/>
      <w:marRight w:val="0"/>
      <w:marTop w:val="0"/>
      <w:marBottom w:val="0"/>
      <w:divBdr>
        <w:top w:val="none" w:sz="0" w:space="0" w:color="auto"/>
        <w:left w:val="none" w:sz="0" w:space="0" w:color="auto"/>
        <w:bottom w:val="none" w:sz="0" w:space="0" w:color="auto"/>
        <w:right w:val="none" w:sz="0" w:space="0" w:color="auto"/>
      </w:divBdr>
    </w:div>
    <w:div w:id="1467239594">
      <w:bodyDiv w:val="1"/>
      <w:marLeft w:val="0"/>
      <w:marRight w:val="0"/>
      <w:marTop w:val="0"/>
      <w:marBottom w:val="0"/>
      <w:divBdr>
        <w:top w:val="none" w:sz="0" w:space="0" w:color="auto"/>
        <w:left w:val="none" w:sz="0" w:space="0" w:color="auto"/>
        <w:bottom w:val="none" w:sz="0" w:space="0" w:color="auto"/>
        <w:right w:val="none" w:sz="0" w:space="0" w:color="auto"/>
      </w:divBdr>
    </w:div>
    <w:div w:id="1467308580">
      <w:bodyDiv w:val="1"/>
      <w:marLeft w:val="0"/>
      <w:marRight w:val="0"/>
      <w:marTop w:val="0"/>
      <w:marBottom w:val="0"/>
      <w:divBdr>
        <w:top w:val="none" w:sz="0" w:space="0" w:color="auto"/>
        <w:left w:val="none" w:sz="0" w:space="0" w:color="auto"/>
        <w:bottom w:val="none" w:sz="0" w:space="0" w:color="auto"/>
        <w:right w:val="none" w:sz="0" w:space="0" w:color="auto"/>
      </w:divBdr>
    </w:div>
    <w:div w:id="1467310787">
      <w:bodyDiv w:val="1"/>
      <w:marLeft w:val="0"/>
      <w:marRight w:val="0"/>
      <w:marTop w:val="0"/>
      <w:marBottom w:val="0"/>
      <w:divBdr>
        <w:top w:val="none" w:sz="0" w:space="0" w:color="auto"/>
        <w:left w:val="none" w:sz="0" w:space="0" w:color="auto"/>
        <w:bottom w:val="none" w:sz="0" w:space="0" w:color="auto"/>
        <w:right w:val="none" w:sz="0" w:space="0" w:color="auto"/>
      </w:divBdr>
    </w:div>
    <w:div w:id="1467353818">
      <w:bodyDiv w:val="1"/>
      <w:marLeft w:val="0"/>
      <w:marRight w:val="0"/>
      <w:marTop w:val="0"/>
      <w:marBottom w:val="0"/>
      <w:divBdr>
        <w:top w:val="none" w:sz="0" w:space="0" w:color="auto"/>
        <w:left w:val="none" w:sz="0" w:space="0" w:color="auto"/>
        <w:bottom w:val="none" w:sz="0" w:space="0" w:color="auto"/>
        <w:right w:val="none" w:sz="0" w:space="0" w:color="auto"/>
      </w:divBdr>
    </w:div>
    <w:div w:id="1467359942">
      <w:bodyDiv w:val="1"/>
      <w:marLeft w:val="0"/>
      <w:marRight w:val="0"/>
      <w:marTop w:val="0"/>
      <w:marBottom w:val="0"/>
      <w:divBdr>
        <w:top w:val="none" w:sz="0" w:space="0" w:color="auto"/>
        <w:left w:val="none" w:sz="0" w:space="0" w:color="auto"/>
        <w:bottom w:val="none" w:sz="0" w:space="0" w:color="auto"/>
        <w:right w:val="none" w:sz="0" w:space="0" w:color="auto"/>
      </w:divBdr>
    </w:div>
    <w:div w:id="1467503940">
      <w:bodyDiv w:val="1"/>
      <w:marLeft w:val="0"/>
      <w:marRight w:val="0"/>
      <w:marTop w:val="0"/>
      <w:marBottom w:val="0"/>
      <w:divBdr>
        <w:top w:val="none" w:sz="0" w:space="0" w:color="auto"/>
        <w:left w:val="none" w:sz="0" w:space="0" w:color="auto"/>
        <w:bottom w:val="none" w:sz="0" w:space="0" w:color="auto"/>
        <w:right w:val="none" w:sz="0" w:space="0" w:color="auto"/>
      </w:divBdr>
    </w:div>
    <w:div w:id="1467505625">
      <w:bodyDiv w:val="1"/>
      <w:marLeft w:val="0"/>
      <w:marRight w:val="0"/>
      <w:marTop w:val="0"/>
      <w:marBottom w:val="0"/>
      <w:divBdr>
        <w:top w:val="none" w:sz="0" w:space="0" w:color="auto"/>
        <w:left w:val="none" w:sz="0" w:space="0" w:color="auto"/>
        <w:bottom w:val="none" w:sz="0" w:space="0" w:color="auto"/>
        <w:right w:val="none" w:sz="0" w:space="0" w:color="auto"/>
      </w:divBdr>
    </w:div>
    <w:div w:id="1467697603">
      <w:bodyDiv w:val="1"/>
      <w:marLeft w:val="0"/>
      <w:marRight w:val="0"/>
      <w:marTop w:val="0"/>
      <w:marBottom w:val="0"/>
      <w:divBdr>
        <w:top w:val="none" w:sz="0" w:space="0" w:color="auto"/>
        <w:left w:val="none" w:sz="0" w:space="0" w:color="auto"/>
        <w:bottom w:val="none" w:sz="0" w:space="0" w:color="auto"/>
        <w:right w:val="none" w:sz="0" w:space="0" w:color="auto"/>
      </w:divBdr>
    </w:div>
    <w:div w:id="1467773576">
      <w:bodyDiv w:val="1"/>
      <w:marLeft w:val="0"/>
      <w:marRight w:val="0"/>
      <w:marTop w:val="0"/>
      <w:marBottom w:val="0"/>
      <w:divBdr>
        <w:top w:val="none" w:sz="0" w:space="0" w:color="auto"/>
        <w:left w:val="none" w:sz="0" w:space="0" w:color="auto"/>
        <w:bottom w:val="none" w:sz="0" w:space="0" w:color="auto"/>
        <w:right w:val="none" w:sz="0" w:space="0" w:color="auto"/>
      </w:divBdr>
    </w:div>
    <w:div w:id="1468232972">
      <w:bodyDiv w:val="1"/>
      <w:marLeft w:val="0"/>
      <w:marRight w:val="0"/>
      <w:marTop w:val="0"/>
      <w:marBottom w:val="0"/>
      <w:divBdr>
        <w:top w:val="none" w:sz="0" w:space="0" w:color="auto"/>
        <w:left w:val="none" w:sz="0" w:space="0" w:color="auto"/>
        <w:bottom w:val="none" w:sz="0" w:space="0" w:color="auto"/>
        <w:right w:val="none" w:sz="0" w:space="0" w:color="auto"/>
      </w:divBdr>
    </w:div>
    <w:div w:id="1468351851">
      <w:bodyDiv w:val="1"/>
      <w:marLeft w:val="0"/>
      <w:marRight w:val="0"/>
      <w:marTop w:val="0"/>
      <w:marBottom w:val="0"/>
      <w:divBdr>
        <w:top w:val="none" w:sz="0" w:space="0" w:color="auto"/>
        <w:left w:val="none" w:sz="0" w:space="0" w:color="auto"/>
        <w:bottom w:val="none" w:sz="0" w:space="0" w:color="auto"/>
        <w:right w:val="none" w:sz="0" w:space="0" w:color="auto"/>
      </w:divBdr>
    </w:div>
    <w:div w:id="1468626851">
      <w:bodyDiv w:val="1"/>
      <w:marLeft w:val="0"/>
      <w:marRight w:val="0"/>
      <w:marTop w:val="0"/>
      <w:marBottom w:val="0"/>
      <w:divBdr>
        <w:top w:val="none" w:sz="0" w:space="0" w:color="auto"/>
        <w:left w:val="none" w:sz="0" w:space="0" w:color="auto"/>
        <w:bottom w:val="none" w:sz="0" w:space="0" w:color="auto"/>
        <w:right w:val="none" w:sz="0" w:space="0" w:color="auto"/>
      </w:divBdr>
    </w:div>
    <w:div w:id="1468665574">
      <w:bodyDiv w:val="1"/>
      <w:marLeft w:val="0"/>
      <w:marRight w:val="0"/>
      <w:marTop w:val="0"/>
      <w:marBottom w:val="0"/>
      <w:divBdr>
        <w:top w:val="none" w:sz="0" w:space="0" w:color="auto"/>
        <w:left w:val="none" w:sz="0" w:space="0" w:color="auto"/>
        <w:bottom w:val="none" w:sz="0" w:space="0" w:color="auto"/>
        <w:right w:val="none" w:sz="0" w:space="0" w:color="auto"/>
      </w:divBdr>
    </w:div>
    <w:div w:id="1468667124">
      <w:bodyDiv w:val="1"/>
      <w:marLeft w:val="0"/>
      <w:marRight w:val="0"/>
      <w:marTop w:val="0"/>
      <w:marBottom w:val="0"/>
      <w:divBdr>
        <w:top w:val="none" w:sz="0" w:space="0" w:color="auto"/>
        <w:left w:val="none" w:sz="0" w:space="0" w:color="auto"/>
        <w:bottom w:val="none" w:sz="0" w:space="0" w:color="auto"/>
        <w:right w:val="none" w:sz="0" w:space="0" w:color="auto"/>
      </w:divBdr>
    </w:div>
    <w:div w:id="1468738569">
      <w:bodyDiv w:val="1"/>
      <w:marLeft w:val="0"/>
      <w:marRight w:val="0"/>
      <w:marTop w:val="0"/>
      <w:marBottom w:val="0"/>
      <w:divBdr>
        <w:top w:val="none" w:sz="0" w:space="0" w:color="auto"/>
        <w:left w:val="none" w:sz="0" w:space="0" w:color="auto"/>
        <w:bottom w:val="none" w:sz="0" w:space="0" w:color="auto"/>
        <w:right w:val="none" w:sz="0" w:space="0" w:color="auto"/>
      </w:divBdr>
    </w:div>
    <w:div w:id="1468814626">
      <w:bodyDiv w:val="1"/>
      <w:marLeft w:val="0"/>
      <w:marRight w:val="0"/>
      <w:marTop w:val="0"/>
      <w:marBottom w:val="0"/>
      <w:divBdr>
        <w:top w:val="none" w:sz="0" w:space="0" w:color="auto"/>
        <w:left w:val="none" w:sz="0" w:space="0" w:color="auto"/>
        <w:bottom w:val="none" w:sz="0" w:space="0" w:color="auto"/>
        <w:right w:val="none" w:sz="0" w:space="0" w:color="auto"/>
      </w:divBdr>
    </w:div>
    <w:div w:id="1469084367">
      <w:bodyDiv w:val="1"/>
      <w:marLeft w:val="0"/>
      <w:marRight w:val="0"/>
      <w:marTop w:val="0"/>
      <w:marBottom w:val="0"/>
      <w:divBdr>
        <w:top w:val="none" w:sz="0" w:space="0" w:color="auto"/>
        <w:left w:val="none" w:sz="0" w:space="0" w:color="auto"/>
        <w:bottom w:val="none" w:sz="0" w:space="0" w:color="auto"/>
        <w:right w:val="none" w:sz="0" w:space="0" w:color="auto"/>
      </w:divBdr>
    </w:div>
    <w:div w:id="1469283740">
      <w:bodyDiv w:val="1"/>
      <w:marLeft w:val="0"/>
      <w:marRight w:val="0"/>
      <w:marTop w:val="0"/>
      <w:marBottom w:val="0"/>
      <w:divBdr>
        <w:top w:val="none" w:sz="0" w:space="0" w:color="auto"/>
        <w:left w:val="none" w:sz="0" w:space="0" w:color="auto"/>
        <w:bottom w:val="none" w:sz="0" w:space="0" w:color="auto"/>
        <w:right w:val="none" w:sz="0" w:space="0" w:color="auto"/>
      </w:divBdr>
    </w:div>
    <w:div w:id="1469399870">
      <w:bodyDiv w:val="1"/>
      <w:marLeft w:val="0"/>
      <w:marRight w:val="0"/>
      <w:marTop w:val="0"/>
      <w:marBottom w:val="0"/>
      <w:divBdr>
        <w:top w:val="none" w:sz="0" w:space="0" w:color="auto"/>
        <w:left w:val="none" w:sz="0" w:space="0" w:color="auto"/>
        <w:bottom w:val="none" w:sz="0" w:space="0" w:color="auto"/>
        <w:right w:val="none" w:sz="0" w:space="0" w:color="auto"/>
      </w:divBdr>
    </w:div>
    <w:div w:id="1469779122">
      <w:bodyDiv w:val="1"/>
      <w:marLeft w:val="0"/>
      <w:marRight w:val="0"/>
      <w:marTop w:val="0"/>
      <w:marBottom w:val="0"/>
      <w:divBdr>
        <w:top w:val="none" w:sz="0" w:space="0" w:color="auto"/>
        <w:left w:val="none" w:sz="0" w:space="0" w:color="auto"/>
        <w:bottom w:val="none" w:sz="0" w:space="0" w:color="auto"/>
        <w:right w:val="none" w:sz="0" w:space="0" w:color="auto"/>
      </w:divBdr>
    </w:div>
    <w:div w:id="1469785350">
      <w:bodyDiv w:val="1"/>
      <w:marLeft w:val="0"/>
      <w:marRight w:val="0"/>
      <w:marTop w:val="0"/>
      <w:marBottom w:val="0"/>
      <w:divBdr>
        <w:top w:val="none" w:sz="0" w:space="0" w:color="auto"/>
        <w:left w:val="none" w:sz="0" w:space="0" w:color="auto"/>
        <w:bottom w:val="none" w:sz="0" w:space="0" w:color="auto"/>
        <w:right w:val="none" w:sz="0" w:space="0" w:color="auto"/>
      </w:divBdr>
    </w:div>
    <w:div w:id="1469857924">
      <w:bodyDiv w:val="1"/>
      <w:marLeft w:val="0"/>
      <w:marRight w:val="0"/>
      <w:marTop w:val="0"/>
      <w:marBottom w:val="0"/>
      <w:divBdr>
        <w:top w:val="none" w:sz="0" w:space="0" w:color="auto"/>
        <w:left w:val="none" w:sz="0" w:space="0" w:color="auto"/>
        <w:bottom w:val="none" w:sz="0" w:space="0" w:color="auto"/>
        <w:right w:val="none" w:sz="0" w:space="0" w:color="auto"/>
      </w:divBdr>
    </w:div>
    <w:div w:id="1469858249">
      <w:bodyDiv w:val="1"/>
      <w:marLeft w:val="0"/>
      <w:marRight w:val="0"/>
      <w:marTop w:val="0"/>
      <w:marBottom w:val="0"/>
      <w:divBdr>
        <w:top w:val="none" w:sz="0" w:space="0" w:color="auto"/>
        <w:left w:val="none" w:sz="0" w:space="0" w:color="auto"/>
        <w:bottom w:val="none" w:sz="0" w:space="0" w:color="auto"/>
        <w:right w:val="none" w:sz="0" w:space="0" w:color="auto"/>
      </w:divBdr>
    </w:div>
    <w:div w:id="1470240685">
      <w:bodyDiv w:val="1"/>
      <w:marLeft w:val="0"/>
      <w:marRight w:val="0"/>
      <w:marTop w:val="0"/>
      <w:marBottom w:val="0"/>
      <w:divBdr>
        <w:top w:val="none" w:sz="0" w:space="0" w:color="auto"/>
        <w:left w:val="none" w:sz="0" w:space="0" w:color="auto"/>
        <w:bottom w:val="none" w:sz="0" w:space="0" w:color="auto"/>
        <w:right w:val="none" w:sz="0" w:space="0" w:color="auto"/>
      </w:divBdr>
    </w:div>
    <w:div w:id="1470241010">
      <w:bodyDiv w:val="1"/>
      <w:marLeft w:val="0"/>
      <w:marRight w:val="0"/>
      <w:marTop w:val="0"/>
      <w:marBottom w:val="0"/>
      <w:divBdr>
        <w:top w:val="none" w:sz="0" w:space="0" w:color="auto"/>
        <w:left w:val="none" w:sz="0" w:space="0" w:color="auto"/>
        <w:bottom w:val="none" w:sz="0" w:space="0" w:color="auto"/>
        <w:right w:val="none" w:sz="0" w:space="0" w:color="auto"/>
      </w:divBdr>
    </w:div>
    <w:div w:id="1470248014">
      <w:bodyDiv w:val="1"/>
      <w:marLeft w:val="0"/>
      <w:marRight w:val="0"/>
      <w:marTop w:val="0"/>
      <w:marBottom w:val="0"/>
      <w:divBdr>
        <w:top w:val="none" w:sz="0" w:space="0" w:color="auto"/>
        <w:left w:val="none" w:sz="0" w:space="0" w:color="auto"/>
        <w:bottom w:val="none" w:sz="0" w:space="0" w:color="auto"/>
        <w:right w:val="none" w:sz="0" w:space="0" w:color="auto"/>
      </w:divBdr>
    </w:div>
    <w:div w:id="1470392267">
      <w:bodyDiv w:val="1"/>
      <w:marLeft w:val="0"/>
      <w:marRight w:val="0"/>
      <w:marTop w:val="0"/>
      <w:marBottom w:val="0"/>
      <w:divBdr>
        <w:top w:val="none" w:sz="0" w:space="0" w:color="auto"/>
        <w:left w:val="none" w:sz="0" w:space="0" w:color="auto"/>
        <w:bottom w:val="none" w:sz="0" w:space="0" w:color="auto"/>
        <w:right w:val="none" w:sz="0" w:space="0" w:color="auto"/>
      </w:divBdr>
    </w:div>
    <w:div w:id="1470594094">
      <w:bodyDiv w:val="1"/>
      <w:marLeft w:val="0"/>
      <w:marRight w:val="0"/>
      <w:marTop w:val="0"/>
      <w:marBottom w:val="0"/>
      <w:divBdr>
        <w:top w:val="none" w:sz="0" w:space="0" w:color="auto"/>
        <w:left w:val="none" w:sz="0" w:space="0" w:color="auto"/>
        <w:bottom w:val="none" w:sz="0" w:space="0" w:color="auto"/>
        <w:right w:val="none" w:sz="0" w:space="0" w:color="auto"/>
      </w:divBdr>
    </w:div>
    <w:div w:id="1470632591">
      <w:bodyDiv w:val="1"/>
      <w:marLeft w:val="0"/>
      <w:marRight w:val="0"/>
      <w:marTop w:val="0"/>
      <w:marBottom w:val="0"/>
      <w:divBdr>
        <w:top w:val="none" w:sz="0" w:space="0" w:color="auto"/>
        <w:left w:val="none" w:sz="0" w:space="0" w:color="auto"/>
        <w:bottom w:val="none" w:sz="0" w:space="0" w:color="auto"/>
        <w:right w:val="none" w:sz="0" w:space="0" w:color="auto"/>
      </w:divBdr>
    </w:div>
    <w:div w:id="1470634467">
      <w:bodyDiv w:val="1"/>
      <w:marLeft w:val="0"/>
      <w:marRight w:val="0"/>
      <w:marTop w:val="0"/>
      <w:marBottom w:val="0"/>
      <w:divBdr>
        <w:top w:val="none" w:sz="0" w:space="0" w:color="auto"/>
        <w:left w:val="none" w:sz="0" w:space="0" w:color="auto"/>
        <w:bottom w:val="none" w:sz="0" w:space="0" w:color="auto"/>
        <w:right w:val="none" w:sz="0" w:space="0" w:color="auto"/>
      </w:divBdr>
    </w:div>
    <w:div w:id="1470703390">
      <w:bodyDiv w:val="1"/>
      <w:marLeft w:val="0"/>
      <w:marRight w:val="0"/>
      <w:marTop w:val="0"/>
      <w:marBottom w:val="0"/>
      <w:divBdr>
        <w:top w:val="none" w:sz="0" w:space="0" w:color="auto"/>
        <w:left w:val="none" w:sz="0" w:space="0" w:color="auto"/>
        <w:bottom w:val="none" w:sz="0" w:space="0" w:color="auto"/>
        <w:right w:val="none" w:sz="0" w:space="0" w:color="auto"/>
      </w:divBdr>
    </w:div>
    <w:div w:id="1471094934">
      <w:bodyDiv w:val="1"/>
      <w:marLeft w:val="0"/>
      <w:marRight w:val="0"/>
      <w:marTop w:val="0"/>
      <w:marBottom w:val="0"/>
      <w:divBdr>
        <w:top w:val="none" w:sz="0" w:space="0" w:color="auto"/>
        <w:left w:val="none" w:sz="0" w:space="0" w:color="auto"/>
        <w:bottom w:val="none" w:sz="0" w:space="0" w:color="auto"/>
        <w:right w:val="none" w:sz="0" w:space="0" w:color="auto"/>
      </w:divBdr>
    </w:div>
    <w:div w:id="1471174187">
      <w:bodyDiv w:val="1"/>
      <w:marLeft w:val="0"/>
      <w:marRight w:val="0"/>
      <w:marTop w:val="0"/>
      <w:marBottom w:val="0"/>
      <w:divBdr>
        <w:top w:val="none" w:sz="0" w:space="0" w:color="auto"/>
        <w:left w:val="none" w:sz="0" w:space="0" w:color="auto"/>
        <w:bottom w:val="none" w:sz="0" w:space="0" w:color="auto"/>
        <w:right w:val="none" w:sz="0" w:space="0" w:color="auto"/>
      </w:divBdr>
    </w:div>
    <w:div w:id="1471483438">
      <w:bodyDiv w:val="1"/>
      <w:marLeft w:val="0"/>
      <w:marRight w:val="0"/>
      <w:marTop w:val="0"/>
      <w:marBottom w:val="0"/>
      <w:divBdr>
        <w:top w:val="none" w:sz="0" w:space="0" w:color="auto"/>
        <w:left w:val="none" w:sz="0" w:space="0" w:color="auto"/>
        <w:bottom w:val="none" w:sz="0" w:space="0" w:color="auto"/>
        <w:right w:val="none" w:sz="0" w:space="0" w:color="auto"/>
      </w:divBdr>
    </w:div>
    <w:div w:id="1471555260">
      <w:bodyDiv w:val="1"/>
      <w:marLeft w:val="0"/>
      <w:marRight w:val="0"/>
      <w:marTop w:val="0"/>
      <w:marBottom w:val="0"/>
      <w:divBdr>
        <w:top w:val="none" w:sz="0" w:space="0" w:color="auto"/>
        <w:left w:val="none" w:sz="0" w:space="0" w:color="auto"/>
        <w:bottom w:val="none" w:sz="0" w:space="0" w:color="auto"/>
        <w:right w:val="none" w:sz="0" w:space="0" w:color="auto"/>
      </w:divBdr>
    </w:div>
    <w:div w:id="1471634157">
      <w:bodyDiv w:val="1"/>
      <w:marLeft w:val="0"/>
      <w:marRight w:val="0"/>
      <w:marTop w:val="0"/>
      <w:marBottom w:val="0"/>
      <w:divBdr>
        <w:top w:val="none" w:sz="0" w:space="0" w:color="auto"/>
        <w:left w:val="none" w:sz="0" w:space="0" w:color="auto"/>
        <w:bottom w:val="none" w:sz="0" w:space="0" w:color="auto"/>
        <w:right w:val="none" w:sz="0" w:space="0" w:color="auto"/>
      </w:divBdr>
    </w:div>
    <w:div w:id="1471944661">
      <w:bodyDiv w:val="1"/>
      <w:marLeft w:val="0"/>
      <w:marRight w:val="0"/>
      <w:marTop w:val="0"/>
      <w:marBottom w:val="0"/>
      <w:divBdr>
        <w:top w:val="none" w:sz="0" w:space="0" w:color="auto"/>
        <w:left w:val="none" w:sz="0" w:space="0" w:color="auto"/>
        <w:bottom w:val="none" w:sz="0" w:space="0" w:color="auto"/>
        <w:right w:val="none" w:sz="0" w:space="0" w:color="auto"/>
      </w:divBdr>
    </w:div>
    <w:div w:id="1472208501">
      <w:bodyDiv w:val="1"/>
      <w:marLeft w:val="0"/>
      <w:marRight w:val="0"/>
      <w:marTop w:val="0"/>
      <w:marBottom w:val="0"/>
      <w:divBdr>
        <w:top w:val="none" w:sz="0" w:space="0" w:color="auto"/>
        <w:left w:val="none" w:sz="0" w:space="0" w:color="auto"/>
        <w:bottom w:val="none" w:sz="0" w:space="0" w:color="auto"/>
        <w:right w:val="none" w:sz="0" w:space="0" w:color="auto"/>
      </w:divBdr>
    </w:div>
    <w:div w:id="1472284051">
      <w:bodyDiv w:val="1"/>
      <w:marLeft w:val="0"/>
      <w:marRight w:val="0"/>
      <w:marTop w:val="0"/>
      <w:marBottom w:val="0"/>
      <w:divBdr>
        <w:top w:val="none" w:sz="0" w:space="0" w:color="auto"/>
        <w:left w:val="none" w:sz="0" w:space="0" w:color="auto"/>
        <w:bottom w:val="none" w:sz="0" w:space="0" w:color="auto"/>
        <w:right w:val="none" w:sz="0" w:space="0" w:color="auto"/>
      </w:divBdr>
    </w:div>
    <w:div w:id="1472285188">
      <w:bodyDiv w:val="1"/>
      <w:marLeft w:val="0"/>
      <w:marRight w:val="0"/>
      <w:marTop w:val="0"/>
      <w:marBottom w:val="0"/>
      <w:divBdr>
        <w:top w:val="none" w:sz="0" w:space="0" w:color="auto"/>
        <w:left w:val="none" w:sz="0" w:space="0" w:color="auto"/>
        <w:bottom w:val="none" w:sz="0" w:space="0" w:color="auto"/>
        <w:right w:val="none" w:sz="0" w:space="0" w:color="auto"/>
      </w:divBdr>
    </w:div>
    <w:div w:id="1472332752">
      <w:bodyDiv w:val="1"/>
      <w:marLeft w:val="0"/>
      <w:marRight w:val="0"/>
      <w:marTop w:val="0"/>
      <w:marBottom w:val="0"/>
      <w:divBdr>
        <w:top w:val="none" w:sz="0" w:space="0" w:color="auto"/>
        <w:left w:val="none" w:sz="0" w:space="0" w:color="auto"/>
        <w:bottom w:val="none" w:sz="0" w:space="0" w:color="auto"/>
        <w:right w:val="none" w:sz="0" w:space="0" w:color="auto"/>
      </w:divBdr>
    </w:div>
    <w:div w:id="1472399999">
      <w:bodyDiv w:val="1"/>
      <w:marLeft w:val="0"/>
      <w:marRight w:val="0"/>
      <w:marTop w:val="0"/>
      <w:marBottom w:val="0"/>
      <w:divBdr>
        <w:top w:val="none" w:sz="0" w:space="0" w:color="auto"/>
        <w:left w:val="none" w:sz="0" w:space="0" w:color="auto"/>
        <w:bottom w:val="none" w:sz="0" w:space="0" w:color="auto"/>
        <w:right w:val="none" w:sz="0" w:space="0" w:color="auto"/>
      </w:divBdr>
    </w:div>
    <w:div w:id="1472552524">
      <w:bodyDiv w:val="1"/>
      <w:marLeft w:val="0"/>
      <w:marRight w:val="0"/>
      <w:marTop w:val="0"/>
      <w:marBottom w:val="0"/>
      <w:divBdr>
        <w:top w:val="none" w:sz="0" w:space="0" w:color="auto"/>
        <w:left w:val="none" w:sz="0" w:space="0" w:color="auto"/>
        <w:bottom w:val="none" w:sz="0" w:space="0" w:color="auto"/>
        <w:right w:val="none" w:sz="0" w:space="0" w:color="auto"/>
      </w:divBdr>
    </w:div>
    <w:div w:id="1472596334">
      <w:bodyDiv w:val="1"/>
      <w:marLeft w:val="0"/>
      <w:marRight w:val="0"/>
      <w:marTop w:val="0"/>
      <w:marBottom w:val="0"/>
      <w:divBdr>
        <w:top w:val="none" w:sz="0" w:space="0" w:color="auto"/>
        <w:left w:val="none" w:sz="0" w:space="0" w:color="auto"/>
        <w:bottom w:val="none" w:sz="0" w:space="0" w:color="auto"/>
        <w:right w:val="none" w:sz="0" w:space="0" w:color="auto"/>
      </w:divBdr>
    </w:div>
    <w:div w:id="1472747988">
      <w:bodyDiv w:val="1"/>
      <w:marLeft w:val="0"/>
      <w:marRight w:val="0"/>
      <w:marTop w:val="0"/>
      <w:marBottom w:val="0"/>
      <w:divBdr>
        <w:top w:val="none" w:sz="0" w:space="0" w:color="auto"/>
        <w:left w:val="none" w:sz="0" w:space="0" w:color="auto"/>
        <w:bottom w:val="none" w:sz="0" w:space="0" w:color="auto"/>
        <w:right w:val="none" w:sz="0" w:space="0" w:color="auto"/>
      </w:divBdr>
    </w:div>
    <w:div w:id="1472794348">
      <w:bodyDiv w:val="1"/>
      <w:marLeft w:val="0"/>
      <w:marRight w:val="0"/>
      <w:marTop w:val="0"/>
      <w:marBottom w:val="0"/>
      <w:divBdr>
        <w:top w:val="none" w:sz="0" w:space="0" w:color="auto"/>
        <w:left w:val="none" w:sz="0" w:space="0" w:color="auto"/>
        <w:bottom w:val="none" w:sz="0" w:space="0" w:color="auto"/>
        <w:right w:val="none" w:sz="0" w:space="0" w:color="auto"/>
      </w:divBdr>
    </w:div>
    <w:div w:id="1472945407">
      <w:bodyDiv w:val="1"/>
      <w:marLeft w:val="0"/>
      <w:marRight w:val="0"/>
      <w:marTop w:val="0"/>
      <w:marBottom w:val="0"/>
      <w:divBdr>
        <w:top w:val="none" w:sz="0" w:space="0" w:color="auto"/>
        <w:left w:val="none" w:sz="0" w:space="0" w:color="auto"/>
        <w:bottom w:val="none" w:sz="0" w:space="0" w:color="auto"/>
        <w:right w:val="none" w:sz="0" w:space="0" w:color="auto"/>
      </w:divBdr>
    </w:div>
    <w:div w:id="1473477975">
      <w:bodyDiv w:val="1"/>
      <w:marLeft w:val="0"/>
      <w:marRight w:val="0"/>
      <w:marTop w:val="0"/>
      <w:marBottom w:val="0"/>
      <w:divBdr>
        <w:top w:val="none" w:sz="0" w:space="0" w:color="auto"/>
        <w:left w:val="none" w:sz="0" w:space="0" w:color="auto"/>
        <w:bottom w:val="none" w:sz="0" w:space="0" w:color="auto"/>
        <w:right w:val="none" w:sz="0" w:space="0" w:color="auto"/>
      </w:divBdr>
    </w:div>
    <w:div w:id="1473522212">
      <w:bodyDiv w:val="1"/>
      <w:marLeft w:val="0"/>
      <w:marRight w:val="0"/>
      <w:marTop w:val="0"/>
      <w:marBottom w:val="0"/>
      <w:divBdr>
        <w:top w:val="none" w:sz="0" w:space="0" w:color="auto"/>
        <w:left w:val="none" w:sz="0" w:space="0" w:color="auto"/>
        <w:bottom w:val="none" w:sz="0" w:space="0" w:color="auto"/>
        <w:right w:val="none" w:sz="0" w:space="0" w:color="auto"/>
      </w:divBdr>
    </w:div>
    <w:div w:id="1473523415">
      <w:bodyDiv w:val="1"/>
      <w:marLeft w:val="0"/>
      <w:marRight w:val="0"/>
      <w:marTop w:val="0"/>
      <w:marBottom w:val="0"/>
      <w:divBdr>
        <w:top w:val="none" w:sz="0" w:space="0" w:color="auto"/>
        <w:left w:val="none" w:sz="0" w:space="0" w:color="auto"/>
        <w:bottom w:val="none" w:sz="0" w:space="0" w:color="auto"/>
        <w:right w:val="none" w:sz="0" w:space="0" w:color="auto"/>
      </w:divBdr>
    </w:div>
    <w:div w:id="1473987844">
      <w:bodyDiv w:val="1"/>
      <w:marLeft w:val="0"/>
      <w:marRight w:val="0"/>
      <w:marTop w:val="0"/>
      <w:marBottom w:val="0"/>
      <w:divBdr>
        <w:top w:val="none" w:sz="0" w:space="0" w:color="auto"/>
        <w:left w:val="none" w:sz="0" w:space="0" w:color="auto"/>
        <w:bottom w:val="none" w:sz="0" w:space="0" w:color="auto"/>
        <w:right w:val="none" w:sz="0" w:space="0" w:color="auto"/>
      </w:divBdr>
    </w:div>
    <w:div w:id="1474180674">
      <w:bodyDiv w:val="1"/>
      <w:marLeft w:val="0"/>
      <w:marRight w:val="0"/>
      <w:marTop w:val="0"/>
      <w:marBottom w:val="0"/>
      <w:divBdr>
        <w:top w:val="none" w:sz="0" w:space="0" w:color="auto"/>
        <w:left w:val="none" w:sz="0" w:space="0" w:color="auto"/>
        <w:bottom w:val="none" w:sz="0" w:space="0" w:color="auto"/>
        <w:right w:val="none" w:sz="0" w:space="0" w:color="auto"/>
      </w:divBdr>
    </w:div>
    <w:div w:id="1474257321">
      <w:bodyDiv w:val="1"/>
      <w:marLeft w:val="0"/>
      <w:marRight w:val="0"/>
      <w:marTop w:val="0"/>
      <w:marBottom w:val="0"/>
      <w:divBdr>
        <w:top w:val="none" w:sz="0" w:space="0" w:color="auto"/>
        <w:left w:val="none" w:sz="0" w:space="0" w:color="auto"/>
        <w:bottom w:val="none" w:sz="0" w:space="0" w:color="auto"/>
        <w:right w:val="none" w:sz="0" w:space="0" w:color="auto"/>
      </w:divBdr>
    </w:div>
    <w:div w:id="1474330431">
      <w:bodyDiv w:val="1"/>
      <w:marLeft w:val="0"/>
      <w:marRight w:val="0"/>
      <w:marTop w:val="0"/>
      <w:marBottom w:val="0"/>
      <w:divBdr>
        <w:top w:val="none" w:sz="0" w:space="0" w:color="auto"/>
        <w:left w:val="none" w:sz="0" w:space="0" w:color="auto"/>
        <w:bottom w:val="none" w:sz="0" w:space="0" w:color="auto"/>
        <w:right w:val="none" w:sz="0" w:space="0" w:color="auto"/>
      </w:divBdr>
    </w:div>
    <w:div w:id="1474374745">
      <w:bodyDiv w:val="1"/>
      <w:marLeft w:val="0"/>
      <w:marRight w:val="0"/>
      <w:marTop w:val="0"/>
      <w:marBottom w:val="0"/>
      <w:divBdr>
        <w:top w:val="none" w:sz="0" w:space="0" w:color="auto"/>
        <w:left w:val="none" w:sz="0" w:space="0" w:color="auto"/>
        <w:bottom w:val="none" w:sz="0" w:space="0" w:color="auto"/>
        <w:right w:val="none" w:sz="0" w:space="0" w:color="auto"/>
      </w:divBdr>
    </w:div>
    <w:div w:id="1474524131">
      <w:bodyDiv w:val="1"/>
      <w:marLeft w:val="0"/>
      <w:marRight w:val="0"/>
      <w:marTop w:val="0"/>
      <w:marBottom w:val="0"/>
      <w:divBdr>
        <w:top w:val="none" w:sz="0" w:space="0" w:color="auto"/>
        <w:left w:val="none" w:sz="0" w:space="0" w:color="auto"/>
        <w:bottom w:val="none" w:sz="0" w:space="0" w:color="auto"/>
        <w:right w:val="none" w:sz="0" w:space="0" w:color="auto"/>
      </w:divBdr>
    </w:div>
    <w:div w:id="1474827529">
      <w:bodyDiv w:val="1"/>
      <w:marLeft w:val="0"/>
      <w:marRight w:val="0"/>
      <w:marTop w:val="0"/>
      <w:marBottom w:val="0"/>
      <w:divBdr>
        <w:top w:val="none" w:sz="0" w:space="0" w:color="auto"/>
        <w:left w:val="none" w:sz="0" w:space="0" w:color="auto"/>
        <w:bottom w:val="none" w:sz="0" w:space="0" w:color="auto"/>
        <w:right w:val="none" w:sz="0" w:space="0" w:color="auto"/>
      </w:divBdr>
    </w:div>
    <w:div w:id="1475025554">
      <w:bodyDiv w:val="1"/>
      <w:marLeft w:val="0"/>
      <w:marRight w:val="0"/>
      <w:marTop w:val="0"/>
      <w:marBottom w:val="0"/>
      <w:divBdr>
        <w:top w:val="none" w:sz="0" w:space="0" w:color="auto"/>
        <w:left w:val="none" w:sz="0" w:space="0" w:color="auto"/>
        <w:bottom w:val="none" w:sz="0" w:space="0" w:color="auto"/>
        <w:right w:val="none" w:sz="0" w:space="0" w:color="auto"/>
      </w:divBdr>
    </w:div>
    <w:div w:id="1475103394">
      <w:bodyDiv w:val="1"/>
      <w:marLeft w:val="0"/>
      <w:marRight w:val="0"/>
      <w:marTop w:val="0"/>
      <w:marBottom w:val="0"/>
      <w:divBdr>
        <w:top w:val="none" w:sz="0" w:space="0" w:color="auto"/>
        <w:left w:val="none" w:sz="0" w:space="0" w:color="auto"/>
        <w:bottom w:val="none" w:sz="0" w:space="0" w:color="auto"/>
        <w:right w:val="none" w:sz="0" w:space="0" w:color="auto"/>
      </w:divBdr>
    </w:div>
    <w:div w:id="1475173144">
      <w:bodyDiv w:val="1"/>
      <w:marLeft w:val="0"/>
      <w:marRight w:val="0"/>
      <w:marTop w:val="0"/>
      <w:marBottom w:val="0"/>
      <w:divBdr>
        <w:top w:val="none" w:sz="0" w:space="0" w:color="auto"/>
        <w:left w:val="none" w:sz="0" w:space="0" w:color="auto"/>
        <w:bottom w:val="none" w:sz="0" w:space="0" w:color="auto"/>
        <w:right w:val="none" w:sz="0" w:space="0" w:color="auto"/>
      </w:divBdr>
    </w:div>
    <w:div w:id="1475178087">
      <w:bodyDiv w:val="1"/>
      <w:marLeft w:val="0"/>
      <w:marRight w:val="0"/>
      <w:marTop w:val="0"/>
      <w:marBottom w:val="0"/>
      <w:divBdr>
        <w:top w:val="none" w:sz="0" w:space="0" w:color="auto"/>
        <w:left w:val="none" w:sz="0" w:space="0" w:color="auto"/>
        <w:bottom w:val="none" w:sz="0" w:space="0" w:color="auto"/>
        <w:right w:val="none" w:sz="0" w:space="0" w:color="auto"/>
      </w:divBdr>
    </w:div>
    <w:div w:id="1475216868">
      <w:bodyDiv w:val="1"/>
      <w:marLeft w:val="0"/>
      <w:marRight w:val="0"/>
      <w:marTop w:val="0"/>
      <w:marBottom w:val="0"/>
      <w:divBdr>
        <w:top w:val="none" w:sz="0" w:space="0" w:color="auto"/>
        <w:left w:val="none" w:sz="0" w:space="0" w:color="auto"/>
        <w:bottom w:val="none" w:sz="0" w:space="0" w:color="auto"/>
        <w:right w:val="none" w:sz="0" w:space="0" w:color="auto"/>
      </w:divBdr>
    </w:div>
    <w:div w:id="1475490263">
      <w:bodyDiv w:val="1"/>
      <w:marLeft w:val="0"/>
      <w:marRight w:val="0"/>
      <w:marTop w:val="0"/>
      <w:marBottom w:val="0"/>
      <w:divBdr>
        <w:top w:val="none" w:sz="0" w:space="0" w:color="auto"/>
        <w:left w:val="none" w:sz="0" w:space="0" w:color="auto"/>
        <w:bottom w:val="none" w:sz="0" w:space="0" w:color="auto"/>
        <w:right w:val="none" w:sz="0" w:space="0" w:color="auto"/>
      </w:divBdr>
    </w:div>
    <w:div w:id="1475563437">
      <w:bodyDiv w:val="1"/>
      <w:marLeft w:val="0"/>
      <w:marRight w:val="0"/>
      <w:marTop w:val="0"/>
      <w:marBottom w:val="0"/>
      <w:divBdr>
        <w:top w:val="none" w:sz="0" w:space="0" w:color="auto"/>
        <w:left w:val="none" w:sz="0" w:space="0" w:color="auto"/>
        <w:bottom w:val="none" w:sz="0" w:space="0" w:color="auto"/>
        <w:right w:val="none" w:sz="0" w:space="0" w:color="auto"/>
      </w:divBdr>
    </w:div>
    <w:div w:id="1475829404">
      <w:bodyDiv w:val="1"/>
      <w:marLeft w:val="0"/>
      <w:marRight w:val="0"/>
      <w:marTop w:val="0"/>
      <w:marBottom w:val="0"/>
      <w:divBdr>
        <w:top w:val="none" w:sz="0" w:space="0" w:color="auto"/>
        <w:left w:val="none" w:sz="0" w:space="0" w:color="auto"/>
        <w:bottom w:val="none" w:sz="0" w:space="0" w:color="auto"/>
        <w:right w:val="none" w:sz="0" w:space="0" w:color="auto"/>
      </w:divBdr>
    </w:div>
    <w:div w:id="1475877215">
      <w:bodyDiv w:val="1"/>
      <w:marLeft w:val="0"/>
      <w:marRight w:val="0"/>
      <w:marTop w:val="0"/>
      <w:marBottom w:val="0"/>
      <w:divBdr>
        <w:top w:val="none" w:sz="0" w:space="0" w:color="auto"/>
        <w:left w:val="none" w:sz="0" w:space="0" w:color="auto"/>
        <w:bottom w:val="none" w:sz="0" w:space="0" w:color="auto"/>
        <w:right w:val="none" w:sz="0" w:space="0" w:color="auto"/>
      </w:divBdr>
    </w:div>
    <w:div w:id="1475950008">
      <w:bodyDiv w:val="1"/>
      <w:marLeft w:val="0"/>
      <w:marRight w:val="0"/>
      <w:marTop w:val="0"/>
      <w:marBottom w:val="0"/>
      <w:divBdr>
        <w:top w:val="none" w:sz="0" w:space="0" w:color="auto"/>
        <w:left w:val="none" w:sz="0" w:space="0" w:color="auto"/>
        <w:bottom w:val="none" w:sz="0" w:space="0" w:color="auto"/>
        <w:right w:val="none" w:sz="0" w:space="0" w:color="auto"/>
      </w:divBdr>
    </w:div>
    <w:div w:id="1476067356">
      <w:bodyDiv w:val="1"/>
      <w:marLeft w:val="0"/>
      <w:marRight w:val="0"/>
      <w:marTop w:val="0"/>
      <w:marBottom w:val="0"/>
      <w:divBdr>
        <w:top w:val="none" w:sz="0" w:space="0" w:color="auto"/>
        <w:left w:val="none" w:sz="0" w:space="0" w:color="auto"/>
        <w:bottom w:val="none" w:sz="0" w:space="0" w:color="auto"/>
        <w:right w:val="none" w:sz="0" w:space="0" w:color="auto"/>
      </w:divBdr>
    </w:div>
    <w:div w:id="1476098980">
      <w:bodyDiv w:val="1"/>
      <w:marLeft w:val="0"/>
      <w:marRight w:val="0"/>
      <w:marTop w:val="0"/>
      <w:marBottom w:val="0"/>
      <w:divBdr>
        <w:top w:val="none" w:sz="0" w:space="0" w:color="auto"/>
        <w:left w:val="none" w:sz="0" w:space="0" w:color="auto"/>
        <w:bottom w:val="none" w:sz="0" w:space="0" w:color="auto"/>
        <w:right w:val="none" w:sz="0" w:space="0" w:color="auto"/>
      </w:divBdr>
    </w:div>
    <w:div w:id="1476140514">
      <w:bodyDiv w:val="1"/>
      <w:marLeft w:val="0"/>
      <w:marRight w:val="0"/>
      <w:marTop w:val="0"/>
      <w:marBottom w:val="0"/>
      <w:divBdr>
        <w:top w:val="none" w:sz="0" w:space="0" w:color="auto"/>
        <w:left w:val="none" w:sz="0" w:space="0" w:color="auto"/>
        <w:bottom w:val="none" w:sz="0" w:space="0" w:color="auto"/>
        <w:right w:val="none" w:sz="0" w:space="0" w:color="auto"/>
      </w:divBdr>
    </w:div>
    <w:div w:id="1476531553">
      <w:bodyDiv w:val="1"/>
      <w:marLeft w:val="0"/>
      <w:marRight w:val="0"/>
      <w:marTop w:val="0"/>
      <w:marBottom w:val="0"/>
      <w:divBdr>
        <w:top w:val="none" w:sz="0" w:space="0" w:color="auto"/>
        <w:left w:val="none" w:sz="0" w:space="0" w:color="auto"/>
        <w:bottom w:val="none" w:sz="0" w:space="0" w:color="auto"/>
        <w:right w:val="none" w:sz="0" w:space="0" w:color="auto"/>
      </w:divBdr>
    </w:div>
    <w:div w:id="1476609471">
      <w:bodyDiv w:val="1"/>
      <w:marLeft w:val="0"/>
      <w:marRight w:val="0"/>
      <w:marTop w:val="0"/>
      <w:marBottom w:val="0"/>
      <w:divBdr>
        <w:top w:val="none" w:sz="0" w:space="0" w:color="auto"/>
        <w:left w:val="none" w:sz="0" w:space="0" w:color="auto"/>
        <w:bottom w:val="none" w:sz="0" w:space="0" w:color="auto"/>
        <w:right w:val="none" w:sz="0" w:space="0" w:color="auto"/>
      </w:divBdr>
    </w:div>
    <w:div w:id="1476795510">
      <w:bodyDiv w:val="1"/>
      <w:marLeft w:val="0"/>
      <w:marRight w:val="0"/>
      <w:marTop w:val="0"/>
      <w:marBottom w:val="0"/>
      <w:divBdr>
        <w:top w:val="none" w:sz="0" w:space="0" w:color="auto"/>
        <w:left w:val="none" w:sz="0" w:space="0" w:color="auto"/>
        <w:bottom w:val="none" w:sz="0" w:space="0" w:color="auto"/>
        <w:right w:val="none" w:sz="0" w:space="0" w:color="auto"/>
      </w:divBdr>
    </w:div>
    <w:div w:id="1477183033">
      <w:bodyDiv w:val="1"/>
      <w:marLeft w:val="0"/>
      <w:marRight w:val="0"/>
      <w:marTop w:val="0"/>
      <w:marBottom w:val="0"/>
      <w:divBdr>
        <w:top w:val="none" w:sz="0" w:space="0" w:color="auto"/>
        <w:left w:val="none" w:sz="0" w:space="0" w:color="auto"/>
        <w:bottom w:val="none" w:sz="0" w:space="0" w:color="auto"/>
        <w:right w:val="none" w:sz="0" w:space="0" w:color="auto"/>
      </w:divBdr>
    </w:div>
    <w:div w:id="1477382769">
      <w:bodyDiv w:val="1"/>
      <w:marLeft w:val="0"/>
      <w:marRight w:val="0"/>
      <w:marTop w:val="0"/>
      <w:marBottom w:val="0"/>
      <w:divBdr>
        <w:top w:val="none" w:sz="0" w:space="0" w:color="auto"/>
        <w:left w:val="none" w:sz="0" w:space="0" w:color="auto"/>
        <w:bottom w:val="none" w:sz="0" w:space="0" w:color="auto"/>
        <w:right w:val="none" w:sz="0" w:space="0" w:color="auto"/>
      </w:divBdr>
    </w:div>
    <w:div w:id="1477532759">
      <w:bodyDiv w:val="1"/>
      <w:marLeft w:val="0"/>
      <w:marRight w:val="0"/>
      <w:marTop w:val="0"/>
      <w:marBottom w:val="0"/>
      <w:divBdr>
        <w:top w:val="none" w:sz="0" w:space="0" w:color="auto"/>
        <w:left w:val="none" w:sz="0" w:space="0" w:color="auto"/>
        <w:bottom w:val="none" w:sz="0" w:space="0" w:color="auto"/>
        <w:right w:val="none" w:sz="0" w:space="0" w:color="auto"/>
      </w:divBdr>
    </w:div>
    <w:div w:id="1477575810">
      <w:bodyDiv w:val="1"/>
      <w:marLeft w:val="0"/>
      <w:marRight w:val="0"/>
      <w:marTop w:val="0"/>
      <w:marBottom w:val="0"/>
      <w:divBdr>
        <w:top w:val="none" w:sz="0" w:space="0" w:color="auto"/>
        <w:left w:val="none" w:sz="0" w:space="0" w:color="auto"/>
        <w:bottom w:val="none" w:sz="0" w:space="0" w:color="auto"/>
        <w:right w:val="none" w:sz="0" w:space="0" w:color="auto"/>
      </w:divBdr>
    </w:div>
    <w:div w:id="1477606972">
      <w:bodyDiv w:val="1"/>
      <w:marLeft w:val="0"/>
      <w:marRight w:val="0"/>
      <w:marTop w:val="0"/>
      <w:marBottom w:val="0"/>
      <w:divBdr>
        <w:top w:val="none" w:sz="0" w:space="0" w:color="auto"/>
        <w:left w:val="none" w:sz="0" w:space="0" w:color="auto"/>
        <w:bottom w:val="none" w:sz="0" w:space="0" w:color="auto"/>
        <w:right w:val="none" w:sz="0" w:space="0" w:color="auto"/>
      </w:divBdr>
    </w:div>
    <w:div w:id="1477718795">
      <w:bodyDiv w:val="1"/>
      <w:marLeft w:val="0"/>
      <w:marRight w:val="0"/>
      <w:marTop w:val="0"/>
      <w:marBottom w:val="0"/>
      <w:divBdr>
        <w:top w:val="none" w:sz="0" w:space="0" w:color="auto"/>
        <w:left w:val="none" w:sz="0" w:space="0" w:color="auto"/>
        <w:bottom w:val="none" w:sz="0" w:space="0" w:color="auto"/>
        <w:right w:val="none" w:sz="0" w:space="0" w:color="auto"/>
      </w:divBdr>
    </w:div>
    <w:div w:id="1477993593">
      <w:bodyDiv w:val="1"/>
      <w:marLeft w:val="0"/>
      <w:marRight w:val="0"/>
      <w:marTop w:val="0"/>
      <w:marBottom w:val="0"/>
      <w:divBdr>
        <w:top w:val="none" w:sz="0" w:space="0" w:color="auto"/>
        <w:left w:val="none" w:sz="0" w:space="0" w:color="auto"/>
        <w:bottom w:val="none" w:sz="0" w:space="0" w:color="auto"/>
        <w:right w:val="none" w:sz="0" w:space="0" w:color="auto"/>
      </w:divBdr>
    </w:div>
    <w:div w:id="1478111454">
      <w:bodyDiv w:val="1"/>
      <w:marLeft w:val="0"/>
      <w:marRight w:val="0"/>
      <w:marTop w:val="0"/>
      <w:marBottom w:val="0"/>
      <w:divBdr>
        <w:top w:val="none" w:sz="0" w:space="0" w:color="auto"/>
        <w:left w:val="none" w:sz="0" w:space="0" w:color="auto"/>
        <w:bottom w:val="none" w:sz="0" w:space="0" w:color="auto"/>
        <w:right w:val="none" w:sz="0" w:space="0" w:color="auto"/>
      </w:divBdr>
    </w:div>
    <w:div w:id="1478456391">
      <w:bodyDiv w:val="1"/>
      <w:marLeft w:val="0"/>
      <w:marRight w:val="0"/>
      <w:marTop w:val="0"/>
      <w:marBottom w:val="0"/>
      <w:divBdr>
        <w:top w:val="none" w:sz="0" w:space="0" w:color="auto"/>
        <w:left w:val="none" w:sz="0" w:space="0" w:color="auto"/>
        <w:bottom w:val="none" w:sz="0" w:space="0" w:color="auto"/>
        <w:right w:val="none" w:sz="0" w:space="0" w:color="auto"/>
      </w:divBdr>
    </w:div>
    <w:div w:id="1478572419">
      <w:bodyDiv w:val="1"/>
      <w:marLeft w:val="0"/>
      <w:marRight w:val="0"/>
      <w:marTop w:val="0"/>
      <w:marBottom w:val="0"/>
      <w:divBdr>
        <w:top w:val="none" w:sz="0" w:space="0" w:color="auto"/>
        <w:left w:val="none" w:sz="0" w:space="0" w:color="auto"/>
        <w:bottom w:val="none" w:sz="0" w:space="0" w:color="auto"/>
        <w:right w:val="none" w:sz="0" w:space="0" w:color="auto"/>
      </w:divBdr>
    </w:div>
    <w:div w:id="1478720155">
      <w:bodyDiv w:val="1"/>
      <w:marLeft w:val="0"/>
      <w:marRight w:val="0"/>
      <w:marTop w:val="0"/>
      <w:marBottom w:val="0"/>
      <w:divBdr>
        <w:top w:val="none" w:sz="0" w:space="0" w:color="auto"/>
        <w:left w:val="none" w:sz="0" w:space="0" w:color="auto"/>
        <w:bottom w:val="none" w:sz="0" w:space="0" w:color="auto"/>
        <w:right w:val="none" w:sz="0" w:space="0" w:color="auto"/>
      </w:divBdr>
    </w:div>
    <w:div w:id="1478956430">
      <w:bodyDiv w:val="1"/>
      <w:marLeft w:val="0"/>
      <w:marRight w:val="0"/>
      <w:marTop w:val="0"/>
      <w:marBottom w:val="0"/>
      <w:divBdr>
        <w:top w:val="none" w:sz="0" w:space="0" w:color="auto"/>
        <w:left w:val="none" w:sz="0" w:space="0" w:color="auto"/>
        <w:bottom w:val="none" w:sz="0" w:space="0" w:color="auto"/>
        <w:right w:val="none" w:sz="0" w:space="0" w:color="auto"/>
      </w:divBdr>
    </w:div>
    <w:div w:id="1479105880">
      <w:bodyDiv w:val="1"/>
      <w:marLeft w:val="0"/>
      <w:marRight w:val="0"/>
      <w:marTop w:val="0"/>
      <w:marBottom w:val="0"/>
      <w:divBdr>
        <w:top w:val="none" w:sz="0" w:space="0" w:color="auto"/>
        <w:left w:val="none" w:sz="0" w:space="0" w:color="auto"/>
        <w:bottom w:val="none" w:sz="0" w:space="0" w:color="auto"/>
        <w:right w:val="none" w:sz="0" w:space="0" w:color="auto"/>
      </w:divBdr>
    </w:div>
    <w:div w:id="1479227217">
      <w:bodyDiv w:val="1"/>
      <w:marLeft w:val="0"/>
      <w:marRight w:val="0"/>
      <w:marTop w:val="0"/>
      <w:marBottom w:val="0"/>
      <w:divBdr>
        <w:top w:val="none" w:sz="0" w:space="0" w:color="auto"/>
        <w:left w:val="none" w:sz="0" w:space="0" w:color="auto"/>
        <w:bottom w:val="none" w:sz="0" w:space="0" w:color="auto"/>
        <w:right w:val="none" w:sz="0" w:space="0" w:color="auto"/>
      </w:divBdr>
    </w:div>
    <w:div w:id="1479371779">
      <w:bodyDiv w:val="1"/>
      <w:marLeft w:val="0"/>
      <w:marRight w:val="0"/>
      <w:marTop w:val="0"/>
      <w:marBottom w:val="0"/>
      <w:divBdr>
        <w:top w:val="none" w:sz="0" w:space="0" w:color="auto"/>
        <w:left w:val="none" w:sz="0" w:space="0" w:color="auto"/>
        <w:bottom w:val="none" w:sz="0" w:space="0" w:color="auto"/>
        <w:right w:val="none" w:sz="0" w:space="0" w:color="auto"/>
      </w:divBdr>
    </w:div>
    <w:div w:id="1479565551">
      <w:bodyDiv w:val="1"/>
      <w:marLeft w:val="0"/>
      <w:marRight w:val="0"/>
      <w:marTop w:val="0"/>
      <w:marBottom w:val="0"/>
      <w:divBdr>
        <w:top w:val="none" w:sz="0" w:space="0" w:color="auto"/>
        <w:left w:val="none" w:sz="0" w:space="0" w:color="auto"/>
        <w:bottom w:val="none" w:sz="0" w:space="0" w:color="auto"/>
        <w:right w:val="none" w:sz="0" w:space="0" w:color="auto"/>
      </w:divBdr>
    </w:div>
    <w:div w:id="1479683661">
      <w:bodyDiv w:val="1"/>
      <w:marLeft w:val="0"/>
      <w:marRight w:val="0"/>
      <w:marTop w:val="0"/>
      <w:marBottom w:val="0"/>
      <w:divBdr>
        <w:top w:val="none" w:sz="0" w:space="0" w:color="auto"/>
        <w:left w:val="none" w:sz="0" w:space="0" w:color="auto"/>
        <w:bottom w:val="none" w:sz="0" w:space="0" w:color="auto"/>
        <w:right w:val="none" w:sz="0" w:space="0" w:color="auto"/>
      </w:divBdr>
    </w:div>
    <w:div w:id="1479809065">
      <w:bodyDiv w:val="1"/>
      <w:marLeft w:val="0"/>
      <w:marRight w:val="0"/>
      <w:marTop w:val="0"/>
      <w:marBottom w:val="0"/>
      <w:divBdr>
        <w:top w:val="none" w:sz="0" w:space="0" w:color="auto"/>
        <w:left w:val="none" w:sz="0" w:space="0" w:color="auto"/>
        <w:bottom w:val="none" w:sz="0" w:space="0" w:color="auto"/>
        <w:right w:val="none" w:sz="0" w:space="0" w:color="auto"/>
      </w:divBdr>
    </w:div>
    <w:div w:id="1479880067">
      <w:bodyDiv w:val="1"/>
      <w:marLeft w:val="0"/>
      <w:marRight w:val="0"/>
      <w:marTop w:val="0"/>
      <w:marBottom w:val="0"/>
      <w:divBdr>
        <w:top w:val="none" w:sz="0" w:space="0" w:color="auto"/>
        <w:left w:val="none" w:sz="0" w:space="0" w:color="auto"/>
        <w:bottom w:val="none" w:sz="0" w:space="0" w:color="auto"/>
        <w:right w:val="none" w:sz="0" w:space="0" w:color="auto"/>
      </w:divBdr>
    </w:div>
    <w:div w:id="1480221113">
      <w:bodyDiv w:val="1"/>
      <w:marLeft w:val="0"/>
      <w:marRight w:val="0"/>
      <w:marTop w:val="0"/>
      <w:marBottom w:val="0"/>
      <w:divBdr>
        <w:top w:val="none" w:sz="0" w:space="0" w:color="auto"/>
        <w:left w:val="none" w:sz="0" w:space="0" w:color="auto"/>
        <w:bottom w:val="none" w:sz="0" w:space="0" w:color="auto"/>
        <w:right w:val="none" w:sz="0" w:space="0" w:color="auto"/>
      </w:divBdr>
    </w:div>
    <w:div w:id="1480422819">
      <w:bodyDiv w:val="1"/>
      <w:marLeft w:val="0"/>
      <w:marRight w:val="0"/>
      <w:marTop w:val="0"/>
      <w:marBottom w:val="0"/>
      <w:divBdr>
        <w:top w:val="none" w:sz="0" w:space="0" w:color="auto"/>
        <w:left w:val="none" w:sz="0" w:space="0" w:color="auto"/>
        <w:bottom w:val="none" w:sz="0" w:space="0" w:color="auto"/>
        <w:right w:val="none" w:sz="0" w:space="0" w:color="auto"/>
      </w:divBdr>
    </w:div>
    <w:div w:id="1480460055">
      <w:bodyDiv w:val="1"/>
      <w:marLeft w:val="0"/>
      <w:marRight w:val="0"/>
      <w:marTop w:val="0"/>
      <w:marBottom w:val="0"/>
      <w:divBdr>
        <w:top w:val="none" w:sz="0" w:space="0" w:color="auto"/>
        <w:left w:val="none" w:sz="0" w:space="0" w:color="auto"/>
        <w:bottom w:val="none" w:sz="0" w:space="0" w:color="auto"/>
        <w:right w:val="none" w:sz="0" w:space="0" w:color="auto"/>
      </w:divBdr>
    </w:div>
    <w:div w:id="1480536679">
      <w:bodyDiv w:val="1"/>
      <w:marLeft w:val="0"/>
      <w:marRight w:val="0"/>
      <w:marTop w:val="0"/>
      <w:marBottom w:val="0"/>
      <w:divBdr>
        <w:top w:val="none" w:sz="0" w:space="0" w:color="auto"/>
        <w:left w:val="none" w:sz="0" w:space="0" w:color="auto"/>
        <w:bottom w:val="none" w:sz="0" w:space="0" w:color="auto"/>
        <w:right w:val="none" w:sz="0" w:space="0" w:color="auto"/>
      </w:divBdr>
    </w:div>
    <w:div w:id="1480683865">
      <w:bodyDiv w:val="1"/>
      <w:marLeft w:val="0"/>
      <w:marRight w:val="0"/>
      <w:marTop w:val="0"/>
      <w:marBottom w:val="0"/>
      <w:divBdr>
        <w:top w:val="none" w:sz="0" w:space="0" w:color="auto"/>
        <w:left w:val="none" w:sz="0" w:space="0" w:color="auto"/>
        <w:bottom w:val="none" w:sz="0" w:space="0" w:color="auto"/>
        <w:right w:val="none" w:sz="0" w:space="0" w:color="auto"/>
      </w:divBdr>
    </w:div>
    <w:div w:id="1480686909">
      <w:bodyDiv w:val="1"/>
      <w:marLeft w:val="0"/>
      <w:marRight w:val="0"/>
      <w:marTop w:val="0"/>
      <w:marBottom w:val="0"/>
      <w:divBdr>
        <w:top w:val="none" w:sz="0" w:space="0" w:color="auto"/>
        <w:left w:val="none" w:sz="0" w:space="0" w:color="auto"/>
        <w:bottom w:val="none" w:sz="0" w:space="0" w:color="auto"/>
        <w:right w:val="none" w:sz="0" w:space="0" w:color="auto"/>
      </w:divBdr>
    </w:div>
    <w:div w:id="1480995803">
      <w:bodyDiv w:val="1"/>
      <w:marLeft w:val="0"/>
      <w:marRight w:val="0"/>
      <w:marTop w:val="0"/>
      <w:marBottom w:val="0"/>
      <w:divBdr>
        <w:top w:val="none" w:sz="0" w:space="0" w:color="auto"/>
        <w:left w:val="none" w:sz="0" w:space="0" w:color="auto"/>
        <w:bottom w:val="none" w:sz="0" w:space="0" w:color="auto"/>
        <w:right w:val="none" w:sz="0" w:space="0" w:color="auto"/>
      </w:divBdr>
    </w:div>
    <w:div w:id="1481341207">
      <w:bodyDiv w:val="1"/>
      <w:marLeft w:val="0"/>
      <w:marRight w:val="0"/>
      <w:marTop w:val="0"/>
      <w:marBottom w:val="0"/>
      <w:divBdr>
        <w:top w:val="none" w:sz="0" w:space="0" w:color="auto"/>
        <w:left w:val="none" w:sz="0" w:space="0" w:color="auto"/>
        <w:bottom w:val="none" w:sz="0" w:space="0" w:color="auto"/>
        <w:right w:val="none" w:sz="0" w:space="0" w:color="auto"/>
      </w:divBdr>
    </w:div>
    <w:div w:id="1481383840">
      <w:bodyDiv w:val="1"/>
      <w:marLeft w:val="0"/>
      <w:marRight w:val="0"/>
      <w:marTop w:val="0"/>
      <w:marBottom w:val="0"/>
      <w:divBdr>
        <w:top w:val="none" w:sz="0" w:space="0" w:color="auto"/>
        <w:left w:val="none" w:sz="0" w:space="0" w:color="auto"/>
        <w:bottom w:val="none" w:sz="0" w:space="0" w:color="auto"/>
        <w:right w:val="none" w:sz="0" w:space="0" w:color="auto"/>
      </w:divBdr>
    </w:div>
    <w:div w:id="1481535217">
      <w:bodyDiv w:val="1"/>
      <w:marLeft w:val="0"/>
      <w:marRight w:val="0"/>
      <w:marTop w:val="0"/>
      <w:marBottom w:val="0"/>
      <w:divBdr>
        <w:top w:val="none" w:sz="0" w:space="0" w:color="auto"/>
        <w:left w:val="none" w:sz="0" w:space="0" w:color="auto"/>
        <w:bottom w:val="none" w:sz="0" w:space="0" w:color="auto"/>
        <w:right w:val="none" w:sz="0" w:space="0" w:color="auto"/>
      </w:divBdr>
    </w:div>
    <w:div w:id="1481801365">
      <w:bodyDiv w:val="1"/>
      <w:marLeft w:val="0"/>
      <w:marRight w:val="0"/>
      <w:marTop w:val="0"/>
      <w:marBottom w:val="0"/>
      <w:divBdr>
        <w:top w:val="none" w:sz="0" w:space="0" w:color="auto"/>
        <w:left w:val="none" w:sz="0" w:space="0" w:color="auto"/>
        <w:bottom w:val="none" w:sz="0" w:space="0" w:color="auto"/>
        <w:right w:val="none" w:sz="0" w:space="0" w:color="auto"/>
      </w:divBdr>
    </w:div>
    <w:div w:id="1481994477">
      <w:bodyDiv w:val="1"/>
      <w:marLeft w:val="0"/>
      <w:marRight w:val="0"/>
      <w:marTop w:val="0"/>
      <w:marBottom w:val="0"/>
      <w:divBdr>
        <w:top w:val="none" w:sz="0" w:space="0" w:color="auto"/>
        <w:left w:val="none" w:sz="0" w:space="0" w:color="auto"/>
        <w:bottom w:val="none" w:sz="0" w:space="0" w:color="auto"/>
        <w:right w:val="none" w:sz="0" w:space="0" w:color="auto"/>
      </w:divBdr>
    </w:div>
    <w:div w:id="1482577560">
      <w:bodyDiv w:val="1"/>
      <w:marLeft w:val="0"/>
      <w:marRight w:val="0"/>
      <w:marTop w:val="0"/>
      <w:marBottom w:val="0"/>
      <w:divBdr>
        <w:top w:val="none" w:sz="0" w:space="0" w:color="auto"/>
        <w:left w:val="none" w:sz="0" w:space="0" w:color="auto"/>
        <w:bottom w:val="none" w:sz="0" w:space="0" w:color="auto"/>
        <w:right w:val="none" w:sz="0" w:space="0" w:color="auto"/>
      </w:divBdr>
    </w:div>
    <w:div w:id="1482774359">
      <w:bodyDiv w:val="1"/>
      <w:marLeft w:val="0"/>
      <w:marRight w:val="0"/>
      <w:marTop w:val="0"/>
      <w:marBottom w:val="0"/>
      <w:divBdr>
        <w:top w:val="none" w:sz="0" w:space="0" w:color="auto"/>
        <w:left w:val="none" w:sz="0" w:space="0" w:color="auto"/>
        <w:bottom w:val="none" w:sz="0" w:space="0" w:color="auto"/>
        <w:right w:val="none" w:sz="0" w:space="0" w:color="auto"/>
      </w:divBdr>
    </w:div>
    <w:div w:id="1482885401">
      <w:bodyDiv w:val="1"/>
      <w:marLeft w:val="0"/>
      <w:marRight w:val="0"/>
      <w:marTop w:val="0"/>
      <w:marBottom w:val="0"/>
      <w:divBdr>
        <w:top w:val="none" w:sz="0" w:space="0" w:color="auto"/>
        <w:left w:val="none" w:sz="0" w:space="0" w:color="auto"/>
        <w:bottom w:val="none" w:sz="0" w:space="0" w:color="auto"/>
        <w:right w:val="none" w:sz="0" w:space="0" w:color="auto"/>
      </w:divBdr>
    </w:div>
    <w:div w:id="1482892580">
      <w:bodyDiv w:val="1"/>
      <w:marLeft w:val="0"/>
      <w:marRight w:val="0"/>
      <w:marTop w:val="0"/>
      <w:marBottom w:val="0"/>
      <w:divBdr>
        <w:top w:val="none" w:sz="0" w:space="0" w:color="auto"/>
        <w:left w:val="none" w:sz="0" w:space="0" w:color="auto"/>
        <w:bottom w:val="none" w:sz="0" w:space="0" w:color="auto"/>
        <w:right w:val="none" w:sz="0" w:space="0" w:color="auto"/>
      </w:divBdr>
    </w:div>
    <w:div w:id="1483153569">
      <w:bodyDiv w:val="1"/>
      <w:marLeft w:val="0"/>
      <w:marRight w:val="0"/>
      <w:marTop w:val="0"/>
      <w:marBottom w:val="0"/>
      <w:divBdr>
        <w:top w:val="none" w:sz="0" w:space="0" w:color="auto"/>
        <w:left w:val="none" w:sz="0" w:space="0" w:color="auto"/>
        <w:bottom w:val="none" w:sz="0" w:space="0" w:color="auto"/>
        <w:right w:val="none" w:sz="0" w:space="0" w:color="auto"/>
      </w:divBdr>
    </w:div>
    <w:div w:id="1483228328">
      <w:bodyDiv w:val="1"/>
      <w:marLeft w:val="0"/>
      <w:marRight w:val="0"/>
      <w:marTop w:val="0"/>
      <w:marBottom w:val="0"/>
      <w:divBdr>
        <w:top w:val="none" w:sz="0" w:space="0" w:color="auto"/>
        <w:left w:val="none" w:sz="0" w:space="0" w:color="auto"/>
        <w:bottom w:val="none" w:sz="0" w:space="0" w:color="auto"/>
        <w:right w:val="none" w:sz="0" w:space="0" w:color="auto"/>
      </w:divBdr>
    </w:div>
    <w:div w:id="1483891956">
      <w:bodyDiv w:val="1"/>
      <w:marLeft w:val="0"/>
      <w:marRight w:val="0"/>
      <w:marTop w:val="0"/>
      <w:marBottom w:val="0"/>
      <w:divBdr>
        <w:top w:val="none" w:sz="0" w:space="0" w:color="auto"/>
        <w:left w:val="none" w:sz="0" w:space="0" w:color="auto"/>
        <w:bottom w:val="none" w:sz="0" w:space="0" w:color="auto"/>
        <w:right w:val="none" w:sz="0" w:space="0" w:color="auto"/>
      </w:divBdr>
    </w:div>
    <w:div w:id="1484617999">
      <w:bodyDiv w:val="1"/>
      <w:marLeft w:val="0"/>
      <w:marRight w:val="0"/>
      <w:marTop w:val="0"/>
      <w:marBottom w:val="0"/>
      <w:divBdr>
        <w:top w:val="none" w:sz="0" w:space="0" w:color="auto"/>
        <w:left w:val="none" w:sz="0" w:space="0" w:color="auto"/>
        <w:bottom w:val="none" w:sz="0" w:space="0" w:color="auto"/>
        <w:right w:val="none" w:sz="0" w:space="0" w:color="auto"/>
      </w:divBdr>
    </w:div>
    <w:div w:id="1485047324">
      <w:bodyDiv w:val="1"/>
      <w:marLeft w:val="0"/>
      <w:marRight w:val="0"/>
      <w:marTop w:val="0"/>
      <w:marBottom w:val="0"/>
      <w:divBdr>
        <w:top w:val="none" w:sz="0" w:space="0" w:color="auto"/>
        <w:left w:val="none" w:sz="0" w:space="0" w:color="auto"/>
        <w:bottom w:val="none" w:sz="0" w:space="0" w:color="auto"/>
        <w:right w:val="none" w:sz="0" w:space="0" w:color="auto"/>
      </w:divBdr>
    </w:div>
    <w:div w:id="1485269823">
      <w:bodyDiv w:val="1"/>
      <w:marLeft w:val="0"/>
      <w:marRight w:val="0"/>
      <w:marTop w:val="0"/>
      <w:marBottom w:val="0"/>
      <w:divBdr>
        <w:top w:val="none" w:sz="0" w:space="0" w:color="auto"/>
        <w:left w:val="none" w:sz="0" w:space="0" w:color="auto"/>
        <w:bottom w:val="none" w:sz="0" w:space="0" w:color="auto"/>
        <w:right w:val="none" w:sz="0" w:space="0" w:color="auto"/>
      </w:divBdr>
    </w:div>
    <w:div w:id="1485273145">
      <w:bodyDiv w:val="1"/>
      <w:marLeft w:val="0"/>
      <w:marRight w:val="0"/>
      <w:marTop w:val="0"/>
      <w:marBottom w:val="0"/>
      <w:divBdr>
        <w:top w:val="none" w:sz="0" w:space="0" w:color="auto"/>
        <w:left w:val="none" w:sz="0" w:space="0" w:color="auto"/>
        <w:bottom w:val="none" w:sz="0" w:space="0" w:color="auto"/>
        <w:right w:val="none" w:sz="0" w:space="0" w:color="auto"/>
      </w:divBdr>
    </w:div>
    <w:div w:id="1485390391">
      <w:bodyDiv w:val="1"/>
      <w:marLeft w:val="0"/>
      <w:marRight w:val="0"/>
      <w:marTop w:val="0"/>
      <w:marBottom w:val="0"/>
      <w:divBdr>
        <w:top w:val="none" w:sz="0" w:space="0" w:color="auto"/>
        <w:left w:val="none" w:sz="0" w:space="0" w:color="auto"/>
        <w:bottom w:val="none" w:sz="0" w:space="0" w:color="auto"/>
        <w:right w:val="none" w:sz="0" w:space="0" w:color="auto"/>
      </w:divBdr>
    </w:div>
    <w:div w:id="1485394946">
      <w:bodyDiv w:val="1"/>
      <w:marLeft w:val="0"/>
      <w:marRight w:val="0"/>
      <w:marTop w:val="0"/>
      <w:marBottom w:val="0"/>
      <w:divBdr>
        <w:top w:val="none" w:sz="0" w:space="0" w:color="auto"/>
        <w:left w:val="none" w:sz="0" w:space="0" w:color="auto"/>
        <w:bottom w:val="none" w:sz="0" w:space="0" w:color="auto"/>
        <w:right w:val="none" w:sz="0" w:space="0" w:color="auto"/>
      </w:divBdr>
    </w:div>
    <w:div w:id="1485465648">
      <w:bodyDiv w:val="1"/>
      <w:marLeft w:val="0"/>
      <w:marRight w:val="0"/>
      <w:marTop w:val="0"/>
      <w:marBottom w:val="0"/>
      <w:divBdr>
        <w:top w:val="none" w:sz="0" w:space="0" w:color="auto"/>
        <w:left w:val="none" w:sz="0" w:space="0" w:color="auto"/>
        <w:bottom w:val="none" w:sz="0" w:space="0" w:color="auto"/>
        <w:right w:val="none" w:sz="0" w:space="0" w:color="auto"/>
      </w:divBdr>
    </w:div>
    <w:div w:id="1485658903">
      <w:bodyDiv w:val="1"/>
      <w:marLeft w:val="0"/>
      <w:marRight w:val="0"/>
      <w:marTop w:val="0"/>
      <w:marBottom w:val="0"/>
      <w:divBdr>
        <w:top w:val="none" w:sz="0" w:space="0" w:color="auto"/>
        <w:left w:val="none" w:sz="0" w:space="0" w:color="auto"/>
        <w:bottom w:val="none" w:sz="0" w:space="0" w:color="auto"/>
        <w:right w:val="none" w:sz="0" w:space="0" w:color="auto"/>
      </w:divBdr>
    </w:div>
    <w:div w:id="1485782674">
      <w:bodyDiv w:val="1"/>
      <w:marLeft w:val="0"/>
      <w:marRight w:val="0"/>
      <w:marTop w:val="0"/>
      <w:marBottom w:val="0"/>
      <w:divBdr>
        <w:top w:val="none" w:sz="0" w:space="0" w:color="auto"/>
        <w:left w:val="none" w:sz="0" w:space="0" w:color="auto"/>
        <w:bottom w:val="none" w:sz="0" w:space="0" w:color="auto"/>
        <w:right w:val="none" w:sz="0" w:space="0" w:color="auto"/>
      </w:divBdr>
    </w:div>
    <w:div w:id="1485854764">
      <w:bodyDiv w:val="1"/>
      <w:marLeft w:val="0"/>
      <w:marRight w:val="0"/>
      <w:marTop w:val="0"/>
      <w:marBottom w:val="0"/>
      <w:divBdr>
        <w:top w:val="none" w:sz="0" w:space="0" w:color="auto"/>
        <w:left w:val="none" w:sz="0" w:space="0" w:color="auto"/>
        <w:bottom w:val="none" w:sz="0" w:space="0" w:color="auto"/>
        <w:right w:val="none" w:sz="0" w:space="0" w:color="auto"/>
      </w:divBdr>
    </w:div>
    <w:div w:id="1486313604">
      <w:bodyDiv w:val="1"/>
      <w:marLeft w:val="0"/>
      <w:marRight w:val="0"/>
      <w:marTop w:val="0"/>
      <w:marBottom w:val="0"/>
      <w:divBdr>
        <w:top w:val="none" w:sz="0" w:space="0" w:color="auto"/>
        <w:left w:val="none" w:sz="0" w:space="0" w:color="auto"/>
        <w:bottom w:val="none" w:sz="0" w:space="0" w:color="auto"/>
        <w:right w:val="none" w:sz="0" w:space="0" w:color="auto"/>
      </w:divBdr>
    </w:div>
    <w:div w:id="1486313776">
      <w:bodyDiv w:val="1"/>
      <w:marLeft w:val="0"/>
      <w:marRight w:val="0"/>
      <w:marTop w:val="0"/>
      <w:marBottom w:val="0"/>
      <w:divBdr>
        <w:top w:val="none" w:sz="0" w:space="0" w:color="auto"/>
        <w:left w:val="none" w:sz="0" w:space="0" w:color="auto"/>
        <w:bottom w:val="none" w:sz="0" w:space="0" w:color="auto"/>
        <w:right w:val="none" w:sz="0" w:space="0" w:color="auto"/>
      </w:divBdr>
    </w:div>
    <w:div w:id="1486320065">
      <w:bodyDiv w:val="1"/>
      <w:marLeft w:val="0"/>
      <w:marRight w:val="0"/>
      <w:marTop w:val="0"/>
      <w:marBottom w:val="0"/>
      <w:divBdr>
        <w:top w:val="none" w:sz="0" w:space="0" w:color="auto"/>
        <w:left w:val="none" w:sz="0" w:space="0" w:color="auto"/>
        <w:bottom w:val="none" w:sz="0" w:space="0" w:color="auto"/>
        <w:right w:val="none" w:sz="0" w:space="0" w:color="auto"/>
      </w:divBdr>
    </w:div>
    <w:div w:id="1486362556">
      <w:bodyDiv w:val="1"/>
      <w:marLeft w:val="0"/>
      <w:marRight w:val="0"/>
      <w:marTop w:val="0"/>
      <w:marBottom w:val="0"/>
      <w:divBdr>
        <w:top w:val="none" w:sz="0" w:space="0" w:color="auto"/>
        <w:left w:val="none" w:sz="0" w:space="0" w:color="auto"/>
        <w:bottom w:val="none" w:sz="0" w:space="0" w:color="auto"/>
        <w:right w:val="none" w:sz="0" w:space="0" w:color="auto"/>
      </w:divBdr>
    </w:div>
    <w:div w:id="1486429431">
      <w:bodyDiv w:val="1"/>
      <w:marLeft w:val="0"/>
      <w:marRight w:val="0"/>
      <w:marTop w:val="0"/>
      <w:marBottom w:val="0"/>
      <w:divBdr>
        <w:top w:val="none" w:sz="0" w:space="0" w:color="auto"/>
        <w:left w:val="none" w:sz="0" w:space="0" w:color="auto"/>
        <w:bottom w:val="none" w:sz="0" w:space="0" w:color="auto"/>
        <w:right w:val="none" w:sz="0" w:space="0" w:color="auto"/>
      </w:divBdr>
    </w:div>
    <w:div w:id="1486438472">
      <w:bodyDiv w:val="1"/>
      <w:marLeft w:val="0"/>
      <w:marRight w:val="0"/>
      <w:marTop w:val="0"/>
      <w:marBottom w:val="0"/>
      <w:divBdr>
        <w:top w:val="none" w:sz="0" w:space="0" w:color="auto"/>
        <w:left w:val="none" w:sz="0" w:space="0" w:color="auto"/>
        <w:bottom w:val="none" w:sz="0" w:space="0" w:color="auto"/>
        <w:right w:val="none" w:sz="0" w:space="0" w:color="auto"/>
      </w:divBdr>
    </w:div>
    <w:div w:id="1486555519">
      <w:bodyDiv w:val="1"/>
      <w:marLeft w:val="0"/>
      <w:marRight w:val="0"/>
      <w:marTop w:val="0"/>
      <w:marBottom w:val="0"/>
      <w:divBdr>
        <w:top w:val="none" w:sz="0" w:space="0" w:color="auto"/>
        <w:left w:val="none" w:sz="0" w:space="0" w:color="auto"/>
        <w:bottom w:val="none" w:sz="0" w:space="0" w:color="auto"/>
        <w:right w:val="none" w:sz="0" w:space="0" w:color="auto"/>
      </w:divBdr>
    </w:div>
    <w:div w:id="1486584996">
      <w:bodyDiv w:val="1"/>
      <w:marLeft w:val="0"/>
      <w:marRight w:val="0"/>
      <w:marTop w:val="0"/>
      <w:marBottom w:val="0"/>
      <w:divBdr>
        <w:top w:val="none" w:sz="0" w:space="0" w:color="auto"/>
        <w:left w:val="none" w:sz="0" w:space="0" w:color="auto"/>
        <w:bottom w:val="none" w:sz="0" w:space="0" w:color="auto"/>
        <w:right w:val="none" w:sz="0" w:space="0" w:color="auto"/>
      </w:divBdr>
    </w:div>
    <w:div w:id="1486776846">
      <w:bodyDiv w:val="1"/>
      <w:marLeft w:val="0"/>
      <w:marRight w:val="0"/>
      <w:marTop w:val="0"/>
      <w:marBottom w:val="0"/>
      <w:divBdr>
        <w:top w:val="none" w:sz="0" w:space="0" w:color="auto"/>
        <w:left w:val="none" w:sz="0" w:space="0" w:color="auto"/>
        <w:bottom w:val="none" w:sz="0" w:space="0" w:color="auto"/>
        <w:right w:val="none" w:sz="0" w:space="0" w:color="auto"/>
      </w:divBdr>
    </w:div>
    <w:div w:id="1486970439">
      <w:bodyDiv w:val="1"/>
      <w:marLeft w:val="0"/>
      <w:marRight w:val="0"/>
      <w:marTop w:val="0"/>
      <w:marBottom w:val="0"/>
      <w:divBdr>
        <w:top w:val="none" w:sz="0" w:space="0" w:color="auto"/>
        <w:left w:val="none" w:sz="0" w:space="0" w:color="auto"/>
        <w:bottom w:val="none" w:sz="0" w:space="0" w:color="auto"/>
        <w:right w:val="none" w:sz="0" w:space="0" w:color="auto"/>
      </w:divBdr>
    </w:div>
    <w:div w:id="1487282446">
      <w:bodyDiv w:val="1"/>
      <w:marLeft w:val="0"/>
      <w:marRight w:val="0"/>
      <w:marTop w:val="0"/>
      <w:marBottom w:val="0"/>
      <w:divBdr>
        <w:top w:val="none" w:sz="0" w:space="0" w:color="auto"/>
        <w:left w:val="none" w:sz="0" w:space="0" w:color="auto"/>
        <w:bottom w:val="none" w:sz="0" w:space="0" w:color="auto"/>
        <w:right w:val="none" w:sz="0" w:space="0" w:color="auto"/>
      </w:divBdr>
    </w:div>
    <w:div w:id="1487287029">
      <w:bodyDiv w:val="1"/>
      <w:marLeft w:val="0"/>
      <w:marRight w:val="0"/>
      <w:marTop w:val="0"/>
      <w:marBottom w:val="0"/>
      <w:divBdr>
        <w:top w:val="none" w:sz="0" w:space="0" w:color="auto"/>
        <w:left w:val="none" w:sz="0" w:space="0" w:color="auto"/>
        <w:bottom w:val="none" w:sz="0" w:space="0" w:color="auto"/>
        <w:right w:val="none" w:sz="0" w:space="0" w:color="auto"/>
      </w:divBdr>
    </w:div>
    <w:div w:id="1487356576">
      <w:bodyDiv w:val="1"/>
      <w:marLeft w:val="0"/>
      <w:marRight w:val="0"/>
      <w:marTop w:val="0"/>
      <w:marBottom w:val="0"/>
      <w:divBdr>
        <w:top w:val="none" w:sz="0" w:space="0" w:color="auto"/>
        <w:left w:val="none" w:sz="0" w:space="0" w:color="auto"/>
        <w:bottom w:val="none" w:sz="0" w:space="0" w:color="auto"/>
        <w:right w:val="none" w:sz="0" w:space="0" w:color="auto"/>
      </w:divBdr>
    </w:div>
    <w:div w:id="1487471750">
      <w:bodyDiv w:val="1"/>
      <w:marLeft w:val="0"/>
      <w:marRight w:val="0"/>
      <w:marTop w:val="0"/>
      <w:marBottom w:val="0"/>
      <w:divBdr>
        <w:top w:val="none" w:sz="0" w:space="0" w:color="auto"/>
        <w:left w:val="none" w:sz="0" w:space="0" w:color="auto"/>
        <w:bottom w:val="none" w:sz="0" w:space="0" w:color="auto"/>
        <w:right w:val="none" w:sz="0" w:space="0" w:color="auto"/>
      </w:divBdr>
    </w:div>
    <w:div w:id="1487475261">
      <w:bodyDiv w:val="1"/>
      <w:marLeft w:val="0"/>
      <w:marRight w:val="0"/>
      <w:marTop w:val="0"/>
      <w:marBottom w:val="0"/>
      <w:divBdr>
        <w:top w:val="none" w:sz="0" w:space="0" w:color="auto"/>
        <w:left w:val="none" w:sz="0" w:space="0" w:color="auto"/>
        <w:bottom w:val="none" w:sz="0" w:space="0" w:color="auto"/>
        <w:right w:val="none" w:sz="0" w:space="0" w:color="auto"/>
      </w:divBdr>
    </w:div>
    <w:div w:id="1487479152">
      <w:bodyDiv w:val="1"/>
      <w:marLeft w:val="0"/>
      <w:marRight w:val="0"/>
      <w:marTop w:val="0"/>
      <w:marBottom w:val="0"/>
      <w:divBdr>
        <w:top w:val="none" w:sz="0" w:space="0" w:color="auto"/>
        <w:left w:val="none" w:sz="0" w:space="0" w:color="auto"/>
        <w:bottom w:val="none" w:sz="0" w:space="0" w:color="auto"/>
        <w:right w:val="none" w:sz="0" w:space="0" w:color="auto"/>
      </w:divBdr>
    </w:div>
    <w:div w:id="1487480661">
      <w:bodyDiv w:val="1"/>
      <w:marLeft w:val="0"/>
      <w:marRight w:val="0"/>
      <w:marTop w:val="0"/>
      <w:marBottom w:val="0"/>
      <w:divBdr>
        <w:top w:val="none" w:sz="0" w:space="0" w:color="auto"/>
        <w:left w:val="none" w:sz="0" w:space="0" w:color="auto"/>
        <w:bottom w:val="none" w:sz="0" w:space="0" w:color="auto"/>
        <w:right w:val="none" w:sz="0" w:space="0" w:color="auto"/>
      </w:divBdr>
    </w:div>
    <w:div w:id="1487546222">
      <w:bodyDiv w:val="1"/>
      <w:marLeft w:val="0"/>
      <w:marRight w:val="0"/>
      <w:marTop w:val="0"/>
      <w:marBottom w:val="0"/>
      <w:divBdr>
        <w:top w:val="none" w:sz="0" w:space="0" w:color="auto"/>
        <w:left w:val="none" w:sz="0" w:space="0" w:color="auto"/>
        <w:bottom w:val="none" w:sz="0" w:space="0" w:color="auto"/>
        <w:right w:val="none" w:sz="0" w:space="0" w:color="auto"/>
      </w:divBdr>
    </w:div>
    <w:div w:id="1487551141">
      <w:bodyDiv w:val="1"/>
      <w:marLeft w:val="0"/>
      <w:marRight w:val="0"/>
      <w:marTop w:val="0"/>
      <w:marBottom w:val="0"/>
      <w:divBdr>
        <w:top w:val="none" w:sz="0" w:space="0" w:color="auto"/>
        <w:left w:val="none" w:sz="0" w:space="0" w:color="auto"/>
        <w:bottom w:val="none" w:sz="0" w:space="0" w:color="auto"/>
        <w:right w:val="none" w:sz="0" w:space="0" w:color="auto"/>
      </w:divBdr>
    </w:div>
    <w:div w:id="1487625462">
      <w:bodyDiv w:val="1"/>
      <w:marLeft w:val="0"/>
      <w:marRight w:val="0"/>
      <w:marTop w:val="0"/>
      <w:marBottom w:val="0"/>
      <w:divBdr>
        <w:top w:val="none" w:sz="0" w:space="0" w:color="auto"/>
        <w:left w:val="none" w:sz="0" w:space="0" w:color="auto"/>
        <w:bottom w:val="none" w:sz="0" w:space="0" w:color="auto"/>
        <w:right w:val="none" w:sz="0" w:space="0" w:color="auto"/>
      </w:divBdr>
    </w:div>
    <w:div w:id="1487864736">
      <w:bodyDiv w:val="1"/>
      <w:marLeft w:val="0"/>
      <w:marRight w:val="0"/>
      <w:marTop w:val="0"/>
      <w:marBottom w:val="0"/>
      <w:divBdr>
        <w:top w:val="none" w:sz="0" w:space="0" w:color="auto"/>
        <w:left w:val="none" w:sz="0" w:space="0" w:color="auto"/>
        <w:bottom w:val="none" w:sz="0" w:space="0" w:color="auto"/>
        <w:right w:val="none" w:sz="0" w:space="0" w:color="auto"/>
      </w:divBdr>
    </w:div>
    <w:div w:id="1487866692">
      <w:bodyDiv w:val="1"/>
      <w:marLeft w:val="0"/>
      <w:marRight w:val="0"/>
      <w:marTop w:val="0"/>
      <w:marBottom w:val="0"/>
      <w:divBdr>
        <w:top w:val="none" w:sz="0" w:space="0" w:color="auto"/>
        <w:left w:val="none" w:sz="0" w:space="0" w:color="auto"/>
        <w:bottom w:val="none" w:sz="0" w:space="0" w:color="auto"/>
        <w:right w:val="none" w:sz="0" w:space="0" w:color="auto"/>
      </w:divBdr>
    </w:div>
    <w:div w:id="1487939536">
      <w:bodyDiv w:val="1"/>
      <w:marLeft w:val="0"/>
      <w:marRight w:val="0"/>
      <w:marTop w:val="0"/>
      <w:marBottom w:val="0"/>
      <w:divBdr>
        <w:top w:val="none" w:sz="0" w:space="0" w:color="auto"/>
        <w:left w:val="none" w:sz="0" w:space="0" w:color="auto"/>
        <w:bottom w:val="none" w:sz="0" w:space="0" w:color="auto"/>
        <w:right w:val="none" w:sz="0" w:space="0" w:color="auto"/>
      </w:divBdr>
    </w:div>
    <w:div w:id="1488203472">
      <w:bodyDiv w:val="1"/>
      <w:marLeft w:val="0"/>
      <w:marRight w:val="0"/>
      <w:marTop w:val="0"/>
      <w:marBottom w:val="0"/>
      <w:divBdr>
        <w:top w:val="none" w:sz="0" w:space="0" w:color="auto"/>
        <w:left w:val="none" w:sz="0" w:space="0" w:color="auto"/>
        <w:bottom w:val="none" w:sz="0" w:space="0" w:color="auto"/>
        <w:right w:val="none" w:sz="0" w:space="0" w:color="auto"/>
      </w:divBdr>
    </w:div>
    <w:div w:id="1488205065">
      <w:bodyDiv w:val="1"/>
      <w:marLeft w:val="0"/>
      <w:marRight w:val="0"/>
      <w:marTop w:val="0"/>
      <w:marBottom w:val="0"/>
      <w:divBdr>
        <w:top w:val="none" w:sz="0" w:space="0" w:color="auto"/>
        <w:left w:val="none" w:sz="0" w:space="0" w:color="auto"/>
        <w:bottom w:val="none" w:sz="0" w:space="0" w:color="auto"/>
        <w:right w:val="none" w:sz="0" w:space="0" w:color="auto"/>
      </w:divBdr>
    </w:div>
    <w:div w:id="1488210738">
      <w:bodyDiv w:val="1"/>
      <w:marLeft w:val="0"/>
      <w:marRight w:val="0"/>
      <w:marTop w:val="0"/>
      <w:marBottom w:val="0"/>
      <w:divBdr>
        <w:top w:val="none" w:sz="0" w:space="0" w:color="auto"/>
        <w:left w:val="none" w:sz="0" w:space="0" w:color="auto"/>
        <w:bottom w:val="none" w:sz="0" w:space="0" w:color="auto"/>
        <w:right w:val="none" w:sz="0" w:space="0" w:color="auto"/>
      </w:divBdr>
    </w:div>
    <w:div w:id="1488286611">
      <w:bodyDiv w:val="1"/>
      <w:marLeft w:val="0"/>
      <w:marRight w:val="0"/>
      <w:marTop w:val="0"/>
      <w:marBottom w:val="0"/>
      <w:divBdr>
        <w:top w:val="none" w:sz="0" w:space="0" w:color="auto"/>
        <w:left w:val="none" w:sz="0" w:space="0" w:color="auto"/>
        <w:bottom w:val="none" w:sz="0" w:space="0" w:color="auto"/>
        <w:right w:val="none" w:sz="0" w:space="0" w:color="auto"/>
      </w:divBdr>
    </w:div>
    <w:div w:id="1488399279">
      <w:bodyDiv w:val="1"/>
      <w:marLeft w:val="0"/>
      <w:marRight w:val="0"/>
      <w:marTop w:val="0"/>
      <w:marBottom w:val="0"/>
      <w:divBdr>
        <w:top w:val="none" w:sz="0" w:space="0" w:color="auto"/>
        <w:left w:val="none" w:sz="0" w:space="0" w:color="auto"/>
        <w:bottom w:val="none" w:sz="0" w:space="0" w:color="auto"/>
        <w:right w:val="none" w:sz="0" w:space="0" w:color="auto"/>
      </w:divBdr>
    </w:div>
    <w:div w:id="1488520165">
      <w:bodyDiv w:val="1"/>
      <w:marLeft w:val="0"/>
      <w:marRight w:val="0"/>
      <w:marTop w:val="0"/>
      <w:marBottom w:val="0"/>
      <w:divBdr>
        <w:top w:val="none" w:sz="0" w:space="0" w:color="auto"/>
        <w:left w:val="none" w:sz="0" w:space="0" w:color="auto"/>
        <w:bottom w:val="none" w:sz="0" w:space="0" w:color="auto"/>
        <w:right w:val="none" w:sz="0" w:space="0" w:color="auto"/>
      </w:divBdr>
    </w:div>
    <w:div w:id="1488595066">
      <w:bodyDiv w:val="1"/>
      <w:marLeft w:val="0"/>
      <w:marRight w:val="0"/>
      <w:marTop w:val="0"/>
      <w:marBottom w:val="0"/>
      <w:divBdr>
        <w:top w:val="none" w:sz="0" w:space="0" w:color="auto"/>
        <w:left w:val="none" w:sz="0" w:space="0" w:color="auto"/>
        <w:bottom w:val="none" w:sz="0" w:space="0" w:color="auto"/>
        <w:right w:val="none" w:sz="0" w:space="0" w:color="auto"/>
      </w:divBdr>
    </w:div>
    <w:div w:id="1488741657">
      <w:bodyDiv w:val="1"/>
      <w:marLeft w:val="0"/>
      <w:marRight w:val="0"/>
      <w:marTop w:val="0"/>
      <w:marBottom w:val="0"/>
      <w:divBdr>
        <w:top w:val="none" w:sz="0" w:space="0" w:color="auto"/>
        <w:left w:val="none" w:sz="0" w:space="0" w:color="auto"/>
        <w:bottom w:val="none" w:sz="0" w:space="0" w:color="auto"/>
        <w:right w:val="none" w:sz="0" w:space="0" w:color="auto"/>
      </w:divBdr>
    </w:div>
    <w:div w:id="1488856947">
      <w:bodyDiv w:val="1"/>
      <w:marLeft w:val="0"/>
      <w:marRight w:val="0"/>
      <w:marTop w:val="0"/>
      <w:marBottom w:val="0"/>
      <w:divBdr>
        <w:top w:val="none" w:sz="0" w:space="0" w:color="auto"/>
        <w:left w:val="none" w:sz="0" w:space="0" w:color="auto"/>
        <w:bottom w:val="none" w:sz="0" w:space="0" w:color="auto"/>
        <w:right w:val="none" w:sz="0" w:space="0" w:color="auto"/>
      </w:divBdr>
    </w:div>
    <w:div w:id="1489008494">
      <w:bodyDiv w:val="1"/>
      <w:marLeft w:val="0"/>
      <w:marRight w:val="0"/>
      <w:marTop w:val="0"/>
      <w:marBottom w:val="0"/>
      <w:divBdr>
        <w:top w:val="none" w:sz="0" w:space="0" w:color="auto"/>
        <w:left w:val="none" w:sz="0" w:space="0" w:color="auto"/>
        <w:bottom w:val="none" w:sz="0" w:space="0" w:color="auto"/>
        <w:right w:val="none" w:sz="0" w:space="0" w:color="auto"/>
      </w:divBdr>
    </w:div>
    <w:div w:id="1489051576">
      <w:bodyDiv w:val="1"/>
      <w:marLeft w:val="0"/>
      <w:marRight w:val="0"/>
      <w:marTop w:val="0"/>
      <w:marBottom w:val="0"/>
      <w:divBdr>
        <w:top w:val="none" w:sz="0" w:space="0" w:color="auto"/>
        <w:left w:val="none" w:sz="0" w:space="0" w:color="auto"/>
        <w:bottom w:val="none" w:sz="0" w:space="0" w:color="auto"/>
        <w:right w:val="none" w:sz="0" w:space="0" w:color="auto"/>
      </w:divBdr>
    </w:div>
    <w:div w:id="1489135211">
      <w:bodyDiv w:val="1"/>
      <w:marLeft w:val="0"/>
      <w:marRight w:val="0"/>
      <w:marTop w:val="0"/>
      <w:marBottom w:val="0"/>
      <w:divBdr>
        <w:top w:val="none" w:sz="0" w:space="0" w:color="auto"/>
        <w:left w:val="none" w:sz="0" w:space="0" w:color="auto"/>
        <w:bottom w:val="none" w:sz="0" w:space="0" w:color="auto"/>
        <w:right w:val="none" w:sz="0" w:space="0" w:color="auto"/>
      </w:divBdr>
    </w:div>
    <w:div w:id="1489200824">
      <w:bodyDiv w:val="1"/>
      <w:marLeft w:val="0"/>
      <w:marRight w:val="0"/>
      <w:marTop w:val="0"/>
      <w:marBottom w:val="0"/>
      <w:divBdr>
        <w:top w:val="none" w:sz="0" w:space="0" w:color="auto"/>
        <w:left w:val="none" w:sz="0" w:space="0" w:color="auto"/>
        <w:bottom w:val="none" w:sz="0" w:space="0" w:color="auto"/>
        <w:right w:val="none" w:sz="0" w:space="0" w:color="auto"/>
      </w:divBdr>
    </w:div>
    <w:div w:id="1489249321">
      <w:bodyDiv w:val="1"/>
      <w:marLeft w:val="0"/>
      <w:marRight w:val="0"/>
      <w:marTop w:val="0"/>
      <w:marBottom w:val="0"/>
      <w:divBdr>
        <w:top w:val="none" w:sz="0" w:space="0" w:color="auto"/>
        <w:left w:val="none" w:sz="0" w:space="0" w:color="auto"/>
        <w:bottom w:val="none" w:sz="0" w:space="0" w:color="auto"/>
        <w:right w:val="none" w:sz="0" w:space="0" w:color="auto"/>
      </w:divBdr>
    </w:div>
    <w:div w:id="1489400898">
      <w:bodyDiv w:val="1"/>
      <w:marLeft w:val="0"/>
      <w:marRight w:val="0"/>
      <w:marTop w:val="0"/>
      <w:marBottom w:val="0"/>
      <w:divBdr>
        <w:top w:val="none" w:sz="0" w:space="0" w:color="auto"/>
        <w:left w:val="none" w:sz="0" w:space="0" w:color="auto"/>
        <w:bottom w:val="none" w:sz="0" w:space="0" w:color="auto"/>
        <w:right w:val="none" w:sz="0" w:space="0" w:color="auto"/>
      </w:divBdr>
    </w:div>
    <w:div w:id="1489589569">
      <w:bodyDiv w:val="1"/>
      <w:marLeft w:val="0"/>
      <w:marRight w:val="0"/>
      <w:marTop w:val="0"/>
      <w:marBottom w:val="0"/>
      <w:divBdr>
        <w:top w:val="none" w:sz="0" w:space="0" w:color="auto"/>
        <w:left w:val="none" w:sz="0" w:space="0" w:color="auto"/>
        <w:bottom w:val="none" w:sz="0" w:space="0" w:color="auto"/>
        <w:right w:val="none" w:sz="0" w:space="0" w:color="auto"/>
      </w:divBdr>
    </w:div>
    <w:div w:id="1489639447">
      <w:bodyDiv w:val="1"/>
      <w:marLeft w:val="0"/>
      <w:marRight w:val="0"/>
      <w:marTop w:val="0"/>
      <w:marBottom w:val="0"/>
      <w:divBdr>
        <w:top w:val="none" w:sz="0" w:space="0" w:color="auto"/>
        <w:left w:val="none" w:sz="0" w:space="0" w:color="auto"/>
        <w:bottom w:val="none" w:sz="0" w:space="0" w:color="auto"/>
        <w:right w:val="none" w:sz="0" w:space="0" w:color="auto"/>
      </w:divBdr>
    </w:div>
    <w:div w:id="1489712589">
      <w:bodyDiv w:val="1"/>
      <w:marLeft w:val="0"/>
      <w:marRight w:val="0"/>
      <w:marTop w:val="0"/>
      <w:marBottom w:val="0"/>
      <w:divBdr>
        <w:top w:val="none" w:sz="0" w:space="0" w:color="auto"/>
        <w:left w:val="none" w:sz="0" w:space="0" w:color="auto"/>
        <w:bottom w:val="none" w:sz="0" w:space="0" w:color="auto"/>
        <w:right w:val="none" w:sz="0" w:space="0" w:color="auto"/>
      </w:divBdr>
    </w:div>
    <w:div w:id="1489831912">
      <w:bodyDiv w:val="1"/>
      <w:marLeft w:val="0"/>
      <w:marRight w:val="0"/>
      <w:marTop w:val="0"/>
      <w:marBottom w:val="0"/>
      <w:divBdr>
        <w:top w:val="none" w:sz="0" w:space="0" w:color="auto"/>
        <w:left w:val="none" w:sz="0" w:space="0" w:color="auto"/>
        <w:bottom w:val="none" w:sz="0" w:space="0" w:color="auto"/>
        <w:right w:val="none" w:sz="0" w:space="0" w:color="auto"/>
      </w:divBdr>
    </w:div>
    <w:div w:id="1490099391">
      <w:bodyDiv w:val="1"/>
      <w:marLeft w:val="0"/>
      <w:marRight w:val="0"/>
      <w:marTop w:val="0"/>
      <w:marBottom w:val="0"/>
      <w:divBdr>
        <w:top w:val="none" w:sz="0" w:space="0" w:color="auto"/>
        <w:left w:val="none" w:sz="0" w:space="0" w:color="auto"/>
        <w:bottom w:val="none" w:sz="0" w:space="0" w:color="auto"/>
        <w:right w:val="none" w:sz="0" w:space="0" w:color="auto"/>
      </w:divBdr>
    </w:div>
    <w:div w:id="1490753212">
      <w:bodyDiv w:val="1"/>
      <w:marLeft w:val="0"/>
      <w:marRight w:val="0"/>
      <w:marTop w:val="0"/>
      <w:marBottom w:val="0"/>
      <w:divBdr>
        <w:top w:val="none" w:sz="0" w:space="0" w:color="auto"/>
        <w:left w:val="none" w:sz="0" w:space="0" w:color="auto"/>
        <w:bottom w:val="none" w:sz="0" w:space="0" w:color="auto"/>
        <w:right w:val="none" w:sz="0" w:space="0" w:color="auto"/>
      </w:divBdr>
    </w:div>
    <w:div w:id="1490756590">
      <w:bodyDiv w:val="1"/>
      <w:marLeft w:val="0"/>
      <w:marRight w:val="0"/>
      <w:marTop w:val="0"/>
      <w:marBottom w:val="0"/>
      <w:divBdr>
        <w:top w:val="none" w:sz="0" w:space="0" w:color="auto"/>
        <w:left w:val="none" w:sz="0" w:space="0" w:color="auto"/>
        <w:bottom w:val="none" w:sz="0" w:space="0" w:color="auto"/>
        <w:right w:val="none" w:sz="0" w:space="0" w:color="auto"/>
      </w:divBdr>
    </w:div>
    <w:div w:id="1490903347">
      <w:bodyDiv w:val="1"/>
      <w:marLeft w:val="0"/>
      <w:marRight w:val="0"/>
      <w:marTop w:val="0"/>
      <w:marBottom w:val="0"/>
      <w:divBdr>
        <w:top w:val="none" w:sz="0" w:space="0" w:color="auto"/>
        <w:left w:val="none" w:sz="0" w:space="0" w:color="auto"/>
        <w:bottom w:val="none" w:sz="0" w:space="0" w:color="auto"/>
        <w:right w:val="none" w:sz="0" w:space="0" w:color="auto"/>
      </w:divBdr>
    </w:div>
    <w:div w:id="1491021655">
      <w:bodyDiv w:val="1"/>
      <w:marLeft w:val="0"/>
      <w:marRight w:val="0"/>
      <w:marTop w:val="0"/>
      <w:marBottom w:val="0"/>
      <w:divBdr>
        <w:top w:val="none" w:sz="0" w:space="0" w:color="auto"/>
        <w:left w:val="none" w:sz="0" w:space="0" w:color="auto"/>
        <w:bottom w:val="none" w:sz="0" w:space="0" w:color="auto"/>
        <w:right w:val="none" w:sz="0" w:space="0" w:color="auto"/>
      </w:divBdr>
    </w:div>
    <w:div w:id="1491286508">
      <w:bodyDiv w:val="1"/>
      <w:marLeft w:val="0"/>
      <w:marRight w:val="0"/>
      <w:marTop w:val="0"/>
      <w:marBottom w:val="0"/>
      <w:divBdr>
        <w:top w:val="none" w:sz="0" w:space="0" w:color="auto"/>
        <w:left w:val="none" w:sz="0" w:space="0" w:color="auto"/>
        <w:bottom w:val="none" w:sz="0" w:space="0" w:color="auto"/>
        <w:right w:val="none" w:sz="0" w:space="0" w:color="auto"/>
      </w:divBdr>
    </w:div>
    <w:div w:id="1491561580">
      <w:bodyDiv w:val="1"/>
      <w:marLeft w:val="0"/>
      <w:marRight w:val="0"/>
      <w:marTop w:val="0"/>
      <w:marBottom w:val="0"/>
      <w:divBdr>
        <w:top w:val="none" w:sz="0" w:space="0" w:color="auto"/>
        <w:left w:val="none" w:sz="0" w:space="0" w:color="auto"/>
        <w:bottom w:val="none" w:sz="0" w:space="0" w:color="auto"/>
        <w:right w:val="none" w:sz="0" w:space="0" w:color="auto"/>
      </w:divBdr>
    </w:div>
    <w:div w:id="1491679254">
      <w:bodyDiv w:val="1"/>
      <w:marLeft w:val="0"/>
      <w:marRight w:val="0"/>
      <w:marTop w:val="0"/>
      <w:marBottom w:val="0"/>
      <w:divBdr>
        <w:top w:val="none" w:sz="0" w:space="0" w:color="auto"/>
        <w:left w:val="none" w:sz="0" w:space="0" w:color="auto"/>
        <w:bottom w:val="none" w:sz="0" w:space="0" w:color="auto"/>
        <w:right w:val="none" w:sz="0" w:space="0" w:color="auto"/>
      </w:divBdr>
    </w:div>
    <w:div w:id="1491947579">
      <w:bodyDiv w:val="1"/>
      <w:marLeft w:val="0"/>
      <w:marRight w:val="0"/>
      <w:marTop w:val="0"/>
      <w:marBottom w:val="0"/>
      <w:divBdr>
        <w:top w:val="none" w:sz="0" w:space="0" w:color="auto"/>
        <w:left w:val="none" w:sz="0" w:space="0" w:color="auto"/>
        <w:bottom w:val="none" w:sz="0" w:space="0" w:color="auto"/>
        <w:right w:val="none" w:sz="0" w:space="0" w:color="auto"/>
      </w:divBdr>
    </w:div>
    <w:div w:id="1492059843">
      <w:bodyDiv w:val="1"/>
      <w:marLeft w:val="0"/>
      <w:marRight w:val="0"/>
      <w:marTop w:val="0"/>
      <w:marBottom w:val="0"/>
      <w:divBdr>
        <w:top w:val="none" w:sz="0" w:space="0" w:color="auto"/>
        <w:left w:val="none" w:sz="0" w:space="0" w:color="auto"/>
        <w:bottom w:val="none" w:sz="0" w:space="0" w:color="auto"/>
        <w:right w:val="none" w:sz="0" w:space="0" w:color="auto"/>
      </w:divBdr>
    </w:div>
    <w:div w:id="1492142490">
      <w:bodyDiv w:val="1"/>
      <w:marLeft w:val="0"/>
      <w:marRight w:val="0"/>
      <w:marTop w:val="0"/>
      <w:marBottom w:val="0"/>
      <w:divBdr>
        <w:top w:val="none" w:sz="0" w:space="0" w:color="auto"/>
        <w:left w:val="none" w:sz="0" w:space="0" w:color="auto"/>
        <w:bottom w:val="none" w:sz="0" w:space="0" w:color="auto"/>
        <w:right w:val="none" w:sz="0" w:space="0" w:color="auto"/>
      </w:divBdr>
    </w:div>
    <w:div w:id="1492330479">
      <w:bodyDiv w:val="1"/>
      <w:marLeft w:val="0"/>
      <w:marRight w:val="0"/>
      <w:marTop w:val="0"/>
      <w:marBottom w:val="0"/>
      <w:divBdr>
        <w:top w:val="none" w:sz="0" w:space="0" w:color="auto"/>
        <w:left w:val="none" w:sz="0" w:space="0" w:color="auto"/>
        <w:bottom w:val="none" w:sz="0" w:space="0" w:color="auto"/>
        <w:right w:val="none" w:sz="0" w:space="0" w:color="auto"/>
      </w:divBdr>
    </w:div>
    <w:div w:id="1492331017">
      <w:bodyDiv w:val="1"/>
      <w:marLeft w:val="0"/>
      <w:marRight w:val="0"/>
      <w:marTop w:val="0"/>
      <w:marBottom w:val="0"/>
      <w:divBdr>
        <w:top w:val="none" w:sz="0" w:space="0" w:color="auto"/>
        <w:left w:val="none" w:sz="0" w:space="0" w:color="auto"/>
        <w:bottom w:val="none" w:sz="0" w:space="0" w:color="auto"/>
        <w:right w:val="none" w:sz="0" w:space="0" w:color="auto"/>
      </w:divBdr>
    </w:div>
    <w:div w:id="1492604320">
      <w:bodyDiv w:val="1"/>
      <w:marLeft w:val="0"/>
      <w:marRight w:val="0"/>
      <w:marTop w:val="0"/>
      <w:marBottom w:val="0"/>
      <w:divBdr>
        <w:top w:val="none" w:sz="0" w:space="0" w:color="auto"/>
        <w:left w:val="none" w:sz="0" w:space="0" w:color="auto"/>
        <w:bottom w:val="none" w:sz="0" w:space="0" w:color="auto"/>
        <w:right w:val="none" w:sz="0" w:space="0" w:color="auto"/>
      </w:divBdr>
    </w:div>
    <w:div w:id="1492791210">
      <w:bodyDiv w:val="1"/>
      <w:marLeft w:val="0"/>
      <w:marRight w:val="0"/>
      <w:marTop w:val="0"/>
      <w:marBottom w:val="0"/>
      <w:divBdr>
        <w:top w:val="none" w:sz="0" w:space="0" w:color="auto"/>
        <w:left w:val="none" w:sz="0" w:space="0" w:color="auto"/>
        <w:bottom w:val="none" w:sz="0" w:space="0" w:color="auto"/>
        <w:right w:val="none" w:sz="0" w:space="0" w:color="auto"/>
      </w:divBdr>
    </w:div>
    <w:div w:id="1492869144">
      <w:bodyDiv w:val="1"/>
      <w:marLeft w:val="0"/>
      <w:marRight w:val="0"/>
      <w:marTop w:val="0"/>
      <w:marBottom w:val="0"/>
      <w:divBdr>
        <w:top w:val="none" w:sz="0" w:space="0" w:color="auto"/>
        <w:left w:val="none" w:sz="0" w:space="0" w:color="auto"/>
        <w:bottom w:val="none" w:sz="0" w:space="0" w:color="auto"/>
        <w:right w:val="none" w:sz="0" w:space="0" w:color="auto"/>
      </w:divBdr>
    </w:div>
    <w:div w:id="1492986532">
      <w:bodyDiv w:val="1"/>
      <w:marLeft w:val="0"/>
      <w:marRight w:val="0"/>
      <w:marTop w:val="0"/>
      <w:marBottom w:val="0"/>
      <w:divBdr>
        <w:top w:val="none" w:sz="0" w:space="0" w:color="auto"/>
        <w:left w:val="none" w:sz="0" w:space="0" w:color="auto"/>
        <w:bottom w:val="none" w:sz="0" w:space="0" w:color="auto"/>
        <w:right w:val="none" w:sz="0" w:space="0" w:color="auto"/>
      </w:divBdr>
    </w:div>
    <w:div w:id="1493257309">
      <w:bodyDiv w:val="1"/>
      <w:marLeft w:val="0"/>
      <w:marRight w:val="0"/>
      <w:marTop w:val="0"/>
      <w:marBottom w:val="0"/>
      <w:divBdr>
        <w:top w:val="none" w:sz="0" w:space="0" w:color="auto"/>
        <w:left w:val="none" w:sz="0" w:space="0" w:color="auto"/>
        <w:bottom w:val="none" w:sz="0" w:space="0" w:color="auto"/>
        <w:right w:val="none" w:sz="0" w:space="0" w:color="auto"/>
      </w:divBdr>
    </w:div>
    <w:div w:id="1493370342">
      <w:bodyDiv w:val="1"/>
      <w:marLeft w:val="0"/>
      <w:marRight w:val="0"/>
      <w:marTop w:val="0"/>
      <w:marBottom w:val="0"/>
      <w:divBdr>
        <w:top w:val="none" w:sz="0" w:space="0" w:color="auto"/>
        <w:left w:val="none" w:sz="0" w:space="0" w:color="auto"/>
        <w:bottom w:val="none" w:sz="0" w:space="0" w:color="auto"/>
        <w:right w:val="none" w:sz="0" w:space="0" w:color="auto"/>
      </w:divBdr>
    </w:div>
    <w:div w:id="1493374500">
      <w:bodyDiv w:val="1"/>
      <w:marLeft w:val="0"/>
      <w:marRight w:val="0"/>
      <w:marTop w:val="0"/>
      <w:marBottom w:val="0"/>
      <w:divBdr>
        <w:top w:val="none" w:sz="0" w:space="0" w:color="auto"/>
        <w:left w:val="none" w:sz="0" w:space="0" w:color="auto"/>
        <w:bottom w:val="none" w:sz="0" w:space="0" w:color="auto"/>
        <w:right w:val="none" w:sz="0" w:space="0" w:color="auto"/>
      </w:divBdr>
    </w:div>
    <w:div w:id="1493833381">
      <w:bodyDiv w:val="1"/>
      <w:marLeft w:val="0"/>
      <w:marRight w:val="0"/>
      <w:marTop w:val="0"/>
      <w:marBottom w:val="0"/>
      <w:divBdr>
        <w:top w:val="none" w:sz="0" w:space="0" w:color="auto"/>
        <w:left w:val="none" w:sz="0" w:space="0" w:color="auto"/>
        <w:bottom w:val="none" w:sz="0" w:space="0" w:color="auto"/>
        <w:right w:val="none" w:sz="0" w:space="0" w:color="auto"/>
      </w:divBdr>
    </w:div>
    <w:div w:id="1494106249">
      <w:bodyDiv w:val="1"/>
      <w:marLeft w:val="0"/>
      <w:marRight w:val="0"/>
      <w:marTop w:val="0"/>
      <w:marBottom w:val="0"/>
      <w:divBdr>
        <w:top w:val="none" w:sz="0" w:space="0" w:color="auto"/>
        <w:left w:val="none" w:sz="0" w:space="0" w:color="auto"/>
        <w:bottom w:val="none" w:sz="0" w:space="0" w:color="auto"/>
        <w:right w:val="none" w:sz="0" w:space="0" w:color="auto"/>
      </w:divBdr>
    </w:div>
    <w:div w:id="1494294710">
      <w:bodyDiv w:val="1"/>
      <w:marLeft w:val="0"/>
      <w:marRight w:val="0"/>
      <w:marTop w:val="0"/>
      <w:marBottom w:val="0"/>
      <w:divBdr>
        <w:top w:val="none" w:sz="0" w:space="0" w:color="auto"/>
        <w:left w:val="none" w:sz="0" w:space="0" w:color="auto"/>
        <w:bottom w:val="none" w:sz="0" w:space="0" w:color="auto"/>
        <w:right w:val="none" w:sz="0" w:space="0" w:color="auto"/>
      </w:divBdr>
    </w:div>
    <w:div w:id="1494445325">
      <w:bodyDiv w:val="1"/>
      <w:marLeft w:val="0"/>
      <w:marRight w:val="0"/>
      <w:marTop w:val="0"/>
      <w:marBottom w:val="0"/>
      <w:divBdr>
        <w:top w:val="none" w:sz="0" w:space="0" w:color="auto"/>
        <w:left w:val="none" w:sz="0" w:space="0" w:color="auto"/>
        <w:bottom w:val="none" w:sz="0" w:space="0" w:color="auto"/>
        <w:right w:val="none" w:sz="0" w:space="0" w:color="auto"/>
      </w:divBdr>
    </w:div>
    <w:div w:id="1494494756">
      <w:bodyDiv w:val="1"/>
      <w:marLeft w:val="0"/>
      <w:marRight w:val="0"/>
      <w:marTop w:val="0"/>
      <w:marBottom w:val="0"/>
      <w:divBdr>
        <w:top w:val="none" w:sz="0" w:space="0" w:color="auto"/>
        <w:left w:val="none" w:sz="0" w:space="0" w:color="auto"/>
        <w:bottom w:val="none" w:sz="0" w:space="0" w:color="auto"/>
        <w:right w:val="none" w:sz="0" w:space="0" w:color="auto"/>
      </w:divBdr>
    </w:div>
    <w:div w:id="1494567496">
      <w:bodyDiv w:val="1"/>
      <w:marLeft w:val="0"/>
      <w:marRight w:val="0"/>
      <w:marTop w:val="0"/>
      <w:marBottom w:val="0"/>
      <w:divBdr>
        <w:top w:val="none" w:sz="0" w:space="0" w:color="auto"/>
        <w:left w:val="none" w:sz="0" w:space="0" w:color="auto"/>
        <w:bottom w:val="none" w:sz="0" w:space="0" w:color="auto"/>
        <w:right w:val="none" w:sz="0" w:space="0" w:color="auto"/>
      </w:divBdr>
    </w:div>
    <w:div w:id="1494639033">
      <w:bodyDiv w:val="1"/>
      <w:marLeft w:val="0"/>
      <w:marRight w:val="0"/>
      <w:marTop w:val="0"/>
      <w:marBottom w:val="0"/>
      <w:divBdr>
        <w:top w:val="none" w:sz="0" w:space="0" w:color="auto"/>
        <w:left w:val="none" w:sz="0" w:space="0" w:color="auto"/>
        <w:bottom w:val="none" w:sz="0" w:space="0" w:color="auto"/>
        <w:right w:val="none" w:sz="0" w:space="0" w:color="auto"/>
      </w:divBdr>
    </w:div>
    <w:div w:id="1494641601">
      <w:bodyDiv w:val="1"/>
      <w:marLeft w:val="0"/>
      <w:marRight w:val="0"/>
      <w:marTop w:val="0"/>
      <w:marBottom w:val="0"/>
      <w:divBdr>
        <w:top w:val="none" w:sz="0" w:space="0" w:color="auto"/>
        <w:left w:val="none" w:sz="0" w:space="0" w:color="auto"/>
        <w:bottom w:val="none" w:sz="0" w:space="0" w:color="auto"/>
        <w:right w:val="none" w:sz="0" w:space="0" w:color="auto"/>
      </w:divBdr>
    </w:div>
    <w:div w:id="1494952582">
      <w:bodyDiv w:val="1"/>
      <w:marLeft w:val="0"/>
      <w:marRight w:val="0"/>
      <w:marTop w:val="0"/>
      <w:marBottom w:val="0"/>
      <w:divBdr>
        <w:top w:val="none" w:sz="0" w:space="0" w:color="auto"/>
        <w:left w:val="none" w:sz="0" w:space="0" w:color="auto"/>
        <w:bottom w:val="none" w:sz="0" w:space="0" w:color="auto"/>
        <w:right w:val="none" w:sz="0" w:space="0" w:color="auto"/>
      </w:divBdr>
    </w:div>
    <w:div w:id="1495149123">
      <w:bodyDiv w:val="1"/>
      <w:marLeft w:val="0"/>
      <w:marRight w:val="0"/>
      <w:marTop w:val="0"/>
      <w:marBottom w:val="0"/>
      <w:divBdr>
        <w:top w:val="none" w:sz="0" w:space="0" w:color="auto"/>
        <w:left w:val="none" w:sz="0" w:space="0" w:color="auto"/>
        <w:bottom w:val="none" w:sz="0" w:space="0" w:color="auto"/>
        <w:right w:val="none" w:sz="0" w:space="0" w:color="auto"/>
      </w:divBdr>
    </w:div>
    <w:div w:id="1495149570">
      <w:bodyDiv w:val="1"/>
      <w:marLeft w:val="0"/>
      <w:marRight w:val="0"/>
      <w:marTop w:val="0"/>
      <w:marBottom w:val="0"/>
      <w:divBdr>
        <w:top w:val="none" w:sz="0" w:space="0" w:color="auto"/>
        <w:left w:val="none" w:sz="0" w:space="0" w:color="auto"/>
        <w:bottom w:val="none" w:sz="0" w:space="0" w:color="auto"/>
        <w:right w:val="none" w:sz="0" w:space="0" w:color="auto"/>
      </w:divBdr>
    </w:div>
    <w:div w:id="1495216559">
      <w:bodyDiv w:val="1"/>
      <w:marLeft w:val="0"/>
      <w:marRight w:val="0"/>
      <w:marTop w:val="0"/>
      <w:marBottom w:val="0"/>
      <w:divBdr>
        <w:top w:val="none" w:sz="0" w:space="0" w:color="auto"/>
        <w:left w:val="none" w:sz="0" w:space="0" w:color="auto"/>
        <w:bottom w:val="none" w:sz="0" w:space="0" w:color="auto"/>
        <w:right w:val="none" w:sz="0" w:space="0" w:color="auto"/>
      </w:divBdr>
    </w:div>
    <w:div w:id="1495218508">
      <w:bodyDiv w:val="1"/>
      <w:marLeft w:val="0"/>
      <w:marRight w:val="0"/>
      <w:marTop w:val="0"/>
      <w:marBottom w:val="0"/>
      <w:divBdr>
        <w:top w:val="none" w:sz="0" w:space="0" w:color="auto"/>
        <w:left w:val="none" w:sz="0" w:space="0" w:color="auto"/>
        <w:bottom w:val="none" w:sz="0" w:space="0" w:color="auto"/>
        <w:right w:val="none" w:sz="0" w:space="0" w:color="auto"/>
      </w:divBdr>
    </w:div>
    <w:div w:id="1495535215">
      <w:bodyDiv w:val="1"/>
      <w:marLeft w:val="0"/>
      <w:marRight w:val="0"/>
      <w:marTop w:val="0"/>
      <w:marBottom w:val="0"/>
      <w:divBdr>
        <w:top w:val="none" w:sz="0" w:space="0" w:color="auto"/>
        <w:left w:val="none" w:sz="0" w:space="0" w:color="auto"/>
        <w:bottom w:val="none" w:sz="0" w:space="0" w:color="auto"/>
        <w:right w:val="none" w:sz="0" w:space="0" w:color="auto"/>
      </w:divBdr>
    </w:div>
    <w:div w:id="1495729088">
      <w:bodyDiv w:val="1"/>
      <w:marLeft w:val="0"/>
      <w:marRight w:val="0"/>
      <w:marTop w:val="0"/>
      <w:marBottom w:val="0"/>
      <w:divBdr>
        <w:top w:val="none" w:sz="0" w:space="0" w:color="auto"/>
        <w:left w:val="none" w:sz="0" w:space="0" w:color="auto"/>
        <w:bottom w:val="none" w:sz="0" w:space="0" w:color="auto"/>
        <w:right w:val="none" w:sz="0" w:space="0" w:color="auto"/>
      </w:divBdr>
    </w:div>
    <w:div w:id="1495758763">
      <w:bodyDiv w:val="1"/>
      <w:marLeft w:val="0"/>
      <w:marRight w:val="0"/>
      <w:marTop w:val="0"/>
      <w:marBottom w:val="0"/>
      <w:divBdr>
        <w:top w:val="none" w:sz="0" w:space="0" w:color="auto"/>
        <w:left w:val="none" w:sz="0" w:space="0" w:color="auto"/>
        <w:bottom w:val="none" w:sz="0" w:space="0" w:color="auto"/>
        <w:right w:val="none" w:sz="0" w:space="0" w:color="auto"/>
      </w:divBdr>
    </w:div>
    <w:div w:id="1495805057">
      <w:bodyDiv w:val="1"/>
      <w:marLeft w:val="0"/>
      <w:marRight w:val="0"/>
      <w:marTop w:val="0"/>
      <w:marBottom w:val="0"/>
      <w:divBdr>
        <w:top w:val="none" w:sz="0" w:space="0" w:color="auto"/>
        <w:left w:val="none" w:sz="0" w:space="0" w:color="auto"/>
        <w:bottom w:val="none" w:sz="0" w:space="0" w:color="auto"/>
        <w:right w:val="none" w:sz="0" w:space="0" w:color="auto"/>
      </w:divBdr>
    </w:div>
    <w:div w:id="1495878106">
      <w:bodyDiv w:val="1"/>
      <w:marLeft w:val="0"/>
      <w:marRight w:val="0"/>
      <w:marTop w:val="0"/>
      <w:marBottom w:val="0"/>
      <w:divBdr>
        <w:top w:val="none" w:sz="0" w:space="0" w:color="auto"/>
        <w:left w:val="none" w:sz="0" w:space="0" w:color="auto"/>
        <w:bottom w:val="none" w:sz="0" w:space="0" w:color="auto"/>
        <w:right w:val="none" w:sz="0" w:space="0" w:color="auto"/>
      </w:divBdr>
    </w:div>
    <w:div w:id="1495879787">
      <w:bodyDiv w:val="1"/>
      <w:marLeft w:val="0"/>
      <w:marRight w:val="0"/>
      <w:marTop w:val="0"/>
      <w:marBottom w:val="0"/>
      <w:divBdr>
        <w:top w:val="none" w:sz="0" w:space="0" w:color="auto"/>
        <w:left w:val="none" w:sz="0" w:space="0" w:color="auto"/>
        <w:bottom w:val="none" w:sz="0" w:space="0" w:color="auto"/>
        <w:right w:val="none" w:sz="0" w:space="0" w:color="auto"/>
      </w:divBdr>
    </w:div>
    <w:div w:id="1495951175">
      <w:bodyDiv w:val="1"/>
      <w:marLeft w:val="0"/>
      <w:marRight w:val="0"/>
      <w:marTop w:val="0"/>
      <w:marBottom w:val="0"/>
      <w:divBdr>
        <w:top w:val="none" w:sz="0" w:space="0" w:color="auto"/>
        <w:left w:val="none" w:sz="0" w:space="0" w:color="auto"/>
        <w:bottom w:val="none" w:sz="0" w:space="0" w:color="auto"/>
        <w:right w:val="none" w:sz="0" w:space="0" w:color="auto"/>
      </w:divBdr>
    </w:div>
    <w:div w:id="1495994926">
      <w:bodyDiv w:val="1"/>
      <w:marLeft w:val="0"/>
      <w:marRight w:val="0"/>
      <w:marTop w:val="0"/>
      <w:marBottom w:val="0"/>
      <w:divBdr>
        <w:top w:val="none" w:sz="0" w:space="0" w:color="auto"/>
        <w:left w:val="none" w:sz="0" w:space="0" w:color="auto"/>
        <w:bottom w:val="none" w:sz="0" w:space="0" w:color="auto"/>
        <w:right w:val="none" w:sz="0" w:space="0" w:color="auto"/>
      </w:divBdr>
    </w:div>
    <w:div w:id="1495995087">
      <w:bodyDiv w:val="1"/>
      <w:marLeft w:val="0"/>
      <w:marRight w:val="0"/>
      <w:marTop w:val="0"/>
      <w:marBottom w:val="0"/>
      <w:divBdr>
        <w:top w:val="none" w:sz="0" w:space="0" w:color="auto"/>
        <w:left w:val="none" w:sz="0" w:space="0" w:color="auto"/>
        <w:bottom w:val="none" w:sz="0" w:space="0" w:color="auto"/>
        <w:right w:val="none" w:sz="0" w:space="0" w:color="auto"/>
      </w:divBdr>
    </w:div>
    <w:div w:id="1496140611">
      <w:bodyDiv w:val="1"/>
      <w:marLeft w:val="0"/>
      <w:marRight w:val="0"/>
      <w:marTop w:val="0"/>
      <w:marBottom w:val="0"/>
      <w:divBdr>
        <w:top w:val="none" w:sz="0" w:space="0" w:color="auto"/>
        <w:left w:val="none" w:sz="0" w:space="0" w:color="auto"/>
        <w:bottom w:val="none" w:sz="0" w:space="0" w:color="auto"/>
        <w:right w:val="none" w:sz="0" w:space="0" w:color="auto"/>
      </w:divBdr>
    </w:div>
    <w:div w:id="1496148925">
      <w:bodyDiv w:val="1"/>
      <w:marLeft w:val="0"/>
      <w:marRight w:val="0"/>
      <w:marTop w:val="0"/>
      <w:marBottom w:val="0"/>
      <w:divBdr>
        <w:top w:val="none" w:sz="0" w:space="0" w:color="auto"/>
        <w:left w:val="none" w:sz="0" w:space="0" w:color="auto"/>
        <w:bottom w:val="none" w:sz="0" w:space="0" w:color="auto"/>
        <w:right w:val="none" w:sz="0" w:space="0" w:color="auto"/>
      </w:divBdr>
    </w:div>
    <w:div w:id="1496339627">
      <w:bodyDiv w:val="1"/>
      <w:marLeft w:val="0"/>
      <w:marRight w:val="0"/>
      <w:marTop w:val="0"/>
      <w:marBottom w:val="0"/>
      <w:divBdr>
        <w:top w:val="none" w:sz="0" w:space="0" w:color="auto"/>
        <w:left w:val="none" w:sz="0" w:space="0" w:color="auto"/>
        <w:bottom w:val="none" w:sz="0" w:space="0" w:color="auto"/>
        <w:right w:val="none" w:sz="0" w:space="0" w:color="auto"/>
      </w:divBdr>
    </w:div>
    <w:div w:id="1496412950">
      <w:bodyDiv w:val="1"/>
      <w:marLeft w:val="0"/>
      <w:marRight w:val="0"/>
      <w:marTop w:val="0"/>
      <w:marBottom w:val="0"/>
      <w:divBdr>
        <w:top w:val="none" w:sz="0" w:space="0" w:color="auto"/>
        <w:left w:val="none" w:sz="0" w:space="0" w:color="auto"/>
        <w:bottom w:val="none" w:sz="0" w:space="0" w:color="auto"/>
        <w:right w:val="none" w:sz="0" w:space="0" w:color="auto"/>
      </w:divBdr>
    </w:div>
    <w:div w:id="1496454313">
      <w:bodyDiv w:val="1"/>
      <w:marLeft w:val="0"/>
      <w:marRight w:val="0"/>
      <w:marTop w:val="0"/>
      <w:marBottom w:val="0"/>
      <w:divBdr>
        <w:top w:val="none" w:sz="0" w:space="0" w:color="auto"/>
        <w:left w:val="none" w:sz="0" w:space="0" w:color="auto"/>
        <w:bottom w:val="none" w:sz="0" w:space="0" w:color="auto"/>
        <w:right w:val="none" w:sz="0" w:space="0" w:color="auto"/>
      </w:divBdr>
    </w:div>
    <w:div w:id="1496802131">
      <w:bodyDiv w:val="1"/>
      <w:marLeft w:val="0"/>
      <w:marRight w:val="0"/>
      <w:marTop w:val="0"/>
      <w:marBottom w:val="0"/>
      <w:divBdr>
        <w:top w:val="none" w:sz="0" w:space="0" w:color="auto"/>
        <w:left w:val="none" w:sz="0" w:space="0" w:color="auto"/>
        <w:bottom w:val="none" w:sz="0" w:space="0" w:color="auto"/>
        <w:right w:val="none" w:sz="0" w:space="0" w:color="auto"/>
      </w:divBdr>
    </w:div>
    <w:div w:id="1496803286">
      <w:bodyDiv w:val="1"/>
      <w:marLeft w:val="0"/>
      <w:marRight w:val="0"/>
      <w:marTop w:val="0"/>
      <w:marBottom w:val="0"/>
      <w:divBdr>
        <w:top w:val="none" w:sz="0" w:space="0" w:color="auto"/>
        <w:left w:val="none" w:sz="0" w:space="0" w:color="auto"/>
        <w:bottom w:val="none" w:sz="0" w:space="0" w:color="auto"/>
        <w:right w:val="none" w:sz="0" w:space="0" w:color="auto"/>
      </w:divBdr>
    </w:div>
    <w:div w:id="1497040010">
      <w:bodyDiv w:val="1"/>
      <w:marLeft w:val="0"/>
      <w:marRight w:val="0"/>
      <w:marTop w:val="0"/>
      <w:marBottom w:val="0"/>
      <w:divBdr>
        <w:top w:val="none" w:sz="0" w:space="0" w:color="auto"/>
        <w:left w:val="none" w:sz="0" w:space="0" w:color="auto"/>
        <w:bottom w:val="none" w:sz="0" w:space="0" w:color="auto"/>
        <w:right w:val="none" w:sz="0" w:space="0" w:color="auto"/>
      </w:divBdr>
    </w:div>
    <w:div w:id="1497114713">
      <w:bodyDiv w:val="1"/>
      <w:marLeft w:val="0"/>
      <w:marRight w:val="0"/>
      <w:marTop w:val="0"/>
      <w:marBottom w:val="0"/>
      <w:divBdr>
        <w:top w:val="none" w:sz="0" w:space="0" w:color="auto"/>
        <w:left w:val="none" w:sz="0" w:space="0" w:color="auto"/>
        <w:bottom w:val="none" w:sz="0" w:space="0" w:color="auto"/>
        <w:right w:val="none" w:sz="0" w:space="0" w:color="auto"/>
      </w:divBdr>
    </w:div>
    <w:div w:id="1497189675">
      <w:bodyDiv w:val="1"/>
      <w:marLeft w:val="0"/>
      <w:marRight w:val="0"/>
      <w:marTop w:val="0"/>
      <w:marBottom w:val="0"/>
      <w:divBdr>
        <w:top w:val="none" w:sz="0" w:space="0" w:color="auto"/>
        <w:left w:val="none" w:sz="0" w:space="0" w:color="auto"/>
        <w:bottom w:val="none" w:sz="0" w:space="0" w:color="auto"/>
        <w:right w:val="none" w:sz="0" w:space="0" w:color="auto"/>
      </w:divBdr>
    </w:div>
    <w:div w:id="1497261918">
      <w:bodyDiv w:val="1"/>
      <w:marLeft w:val="0"/>
      <w:marRight w:val="0"/>
      <w:marTop w:val="0"/>
      <w:marBottom w:val="0"/>
      <w:divBdr>
        <w:top w:val="none" w:sz="0" w:space="0" w:color="auto"/>
        <w:left w:val="none" w:sz="0" w:space="0" w:color="auto"/>
        <w:bottom w:val="none" w:sz="0" w:space="0" w:color="auto"/>
        <w:right w:val="none" w:sz="0" w:space="0" w:color="auto"/>
      </w:divBdr>
    </w:div>
    <w:div w:id="1497528595">
      <w:bodyDiv w:val="1"/>
      <w:marLeft w:val="0"/>
      <w:marRight w:val="0"/>
      <w:marTop w:val="0"/>
      <w:marBottom w:val="0"/>
      <w:divBdr>
        <w:top w:val="none" w:sz="0" w:space="0" w:color="auto"/>
        <w:left w:val="none" w:sz="0" w:space="0" w:color="auto"/>
        <w:bottom w:val="none" w:sz="0" w:space="0" w:color="auto"/>
        <w:right w:val="none" w:sz="0" w:space="0" w:color="auto"/>
      </w:divBdr>
    </w:div>
    <w:div w:id="1497726299">
      <w:bodyDiv w:val="1"/>
      <w:marLeft w:val="0"/>
      <w:marRight w:val="0"/>
      <w:marTop w:val="0"/>
      <w:marBottom w:val="0"/>
      <w:divBdr>
        <w:top w:val="none" w:sz="0" w:space="0" w:color="auto"/>
        <w:left w:val="none" w:sz="0" w:space="0" w:color="auto"/>
        <w:bottom w:val="none" w:sz="0" w:space="0" w:color="auto"/>
        <w:right w:val="none" w:sz="0" w:space="0" w:color="auto"/>
      </w:divBdr>
    </w:div>
    <w:div w:id="1498228526">
      <w:bodyDiv w:val="1"/>
      <w:marLeft w:val="0"/>
      <w:marRight w:val="0"/>
      <w:marTop w:val="0"/>
      <w:marBottom w:val="0"/>
      <w:divBdr>
        <w:top w:val="none" w:sz="0" w:space="0" w:color="auto"/>
        <w:left w:val="none" w:sz="0" w:space="0" w:color="auto"/>
        <w:bottom w:val="none" w:sz="0" w:space="0" w:color="auto"/>
        <w:right w:val="none" w:sz="0" w:space="0" w:color="auto"/>
      </w:divBdr>
    </w:div>
    <w:div w:id="1498304320">
      <w:bodyDiv w:val="1"/>
      <w:marLeft w:val="0"/>
      <w:marRight w:val="0"/>
      <w:marTop w:val="0"/>
      <w:marBottom w:val="0"/>
      <w:divBdr>
        <w:top w:val="none" w:sz="0" w:space="0" w:color="auto"/>
        <w:left w:val="none" w:sz="0" w:space="0" w:color="auto"/>
        <w:bottom w:val="none" w:sz="0" w:space="0" w:color="auto"/>
        <w:right w:val="none" w:sz="0" w:space="0" w:color="auto"/>
      </w:divBdr>
    </w:div>
    <w:div w:id="1498305165">
      <w:bodyDiv w:val="1"/>
      <w:marLeft w:val="0"/>
      <w:marRight w:val="0"/>
      <w:marTop w:val="0"/>
      <w:marBottom w:val="0"/>
      <w:divBdr>
        <w:top w:val="none" w:sz="0" w:space="0" w:color="auto"/>
        <w:left w:val="none" w:sz="0" w:space="0" w:color="auto"/>
        <w:bottom w:val="none" w:sz="0" w:space="0" w:color="auto"/>
        <w:right w:val="none" w:sz="0" w:space="0" w:color="auto"/>
      </w:divBdr>
    </w:div>
    <w:div w:id="1498349757">
      <w:bodyDiv w:val="1"/>
      <w:marLeft w:val="0"/>
      <w:marRight w:val="0"/>
      <w:marTop w:val="0"/>
      <w:marBottom w:val="0"/>
      <w:divBdr>
        <w:top w:val="none" w:sz="0" w:space="0" w:color="auto"/>
        <w:left w:val="none" w:sz="0" w:space="0" w:color="auto"/>
        <w:bottom w:val="none" w:sz="0" w:space="0" w:color="auto"/>
        <w:right w:val="none" w:sz="0" w:space="0" w:color="auto"/>
      </w:divBdr>
    </w:div>
    <w:div w:id="1498351332">
      <w:bodyDiv w:val="1"/>
      <w:marLeft w:val="0"/>
      <w:marRight w:val="0"/>
      <w:marTop w:val="0"/>
      <w:marBottom w:val="0"/>
      <w:divBdr>
        <w:top w:val="none" w:sz="0" w:space="0" w:color="auto"/>
        <w:left w:val="none" w:sz="0" w:space="0" w:color="auto"/>
        <w:bottom w:val="none" w:sz="0" w:space="0" w:color="auto"/>
        <w:right w:val="none" w:sz="0" w:space="0" w:color="auto"/>
      </w:divBdr>
    </w:div>
    <w:div w:id="1498501556">
      <w:bodyDiv w:val="1"/>
      <w:marLeft w:val="0"/>
      <w:marRight w:val="0"/>
      <w:marTop w:val="0"/>
      <w:marBottom w:val="0"/>
      <w:divBdr>
        <w:top w:val="none" w:sz="0" w:space="0" w:color="auto"/>
        <w:left w:val="none" w:sz="0" w:space="0" w:color="auto"/>
        <w:bottom w:val="none" w:sz="0" w:space="0" w:color="auto"/>
        <w:right w:val="none" w:sz="0" w:space="0" w:color="auto"/>
      </w:divBdr>
    </w:div>
    <w:div w:id="1498568734">
      <w:bodyDiv w:val="1"/>
      <w:marLeft w:val="0"/>
      <w:marRight w:val="0"/>
      <w:marTop w:val="0"/>
      <w:marBottom w:val="0"/>
      <w:divBdr>
        <w:top w:val="none" w:sz="0" w:space="0" w:color="auto"/>
        <w:left w:val="none" w:sz="0" w:space="0" w:color="auto"/>
        <w:bottom w:val="none" w:sz="0" w:space="0" w:color="auto"/>
        <w:right w:val="none" w:sz="0" w:space="0" w:color="auto"/>
      </w:divBdr>
    </w:div>
    <w:div w:id="1498572697">
      <w:bodyDiv w:val="1"/>
      <w:marLeft w:val="0"/>
      <w:marRight w:val="0"/>
      <w:marTop w:val="0"/>
      <w:marBottom w:val="0"/>
      <w:divBdr>
        <w:top w:val="none" w:sz="0" w:space="0" w:color="auto"/>
        <w:left w:val="none" w:sz="0" w:space="0" w:color="auto"/>
        <w:bottom w:val="none" w:sz="0" w:space="0" w:color="auto"/>
        <w:right w:val="none" w:sz="0" w:space="0" w:color="auto"/>
      </w:divBdr>
    </w:div>
    <w:div w:id="1498691932">
      <w:bodyDiv w:val="1"/>
      <w:marLeft w:val="0"/>
      <w:marRight w:val="0"/>
      <w:marTop w:val="0"/>
      <w:marBottom w:val="0"/>
      <w:divBdr>
        <w:top w:val="none" w:sz="0" w:space="0" w:color="auto"/>
        <w:left w:val="none" w:sz="0" w:space="0" w:color="auto"/>
        <w:bottom w:val="none" w:sz="0" w:space="0" w:color="auto"/>
        <w:right w:val="none" w:sz="0" w:space="0" w:color="auto"/>
      </w:divBdr>
    </w:div>
    <w:div w:id="1498956960">
      <w:bodyDiv w:val="1"/>
      <w:marLeft w:val="0"/>
      <w:marRight w:val="0"/>
      <w:marTop w:val="0"/>
      <w:marBottom w:val="0"/>
      <w:divBdr>
        <w:top w:val="none" w:sz="0" w:space="0" w:color="auto"/>
        <w:left w:val="none" w:sz="0" w:space="0" w:color="auto"/>
        <w:bottom w:val="none" w:sz="0" w:space="0" w:color="auto"/>
        <w:right w:val="none" w:sz="0" w:space="0" w:color="auto"/>
      </w:divBdr>
    </w:div>
    <w:div w:id="1499031408">
      <w:bodyDiv w:val="1"/>
      <w:marLeft w:val="0"/>
      <w:marRight w:val="0"/>
      <w:marTop w:val="0"/>
      <w:marBottom w:val="0"/>
      <w:divBdr>
        <w:top w:val="none" w:sz="0" w:space="0" w:color="auto"/>
        <w:left w:val="none" w:sz="0" w:space="0" w:color="auto"/>
        <w:bottom w:val="none" w:sz="0" w:space="0" w:color="auto"/>
        <w:right w:val="none" w:sz="0" w:space="0" w:color="auto"/>
      </w:divBdr>
    </w:div>
    <w:div w:id="1499225654">
      <w:bodyDiv w:val="1"/>
      <w:marLeft w:val="0"/>
      <w:marRight w:val="0"/>
      <w:marTop w:val="0"/>
      <w:marBottom w:val="0"/>
      <w:divBdr>
        <w:top w:val="none" w:sz="0" w:space="0" w:color="auto"/>
        <w:left w:val="none" w:sz="0" w:space="0" w:color="auto"/>
        <w:bottom w:val="none" w:sz="0" w:space="0" w:color="auto"/>
        <w:right w:val="none" w:sz="0" w:space="0" w:color="auto"/>
      </w:divBdr>
    </w:div>
    <w:div w:id="1499463998">
      <w:bodyDiv w:val="1"/>
      <w:marLeft w:val="0"/>
      <w:marRight w:val="0"/>
      <w:marTop w:val="0"/>
      <w:marBottom w:val="0"/>
      <w:divBdr>
        <w:top w:val="none" w:sz="0" w:space="0" w:color="auto"/>
        <w:left w:val="none" w:sz="0" w:space="0" w:color="auto"/>
        <w:bottom w:val="none" w:sz="0" w:space="0" w:color="auto"/>
        <w:right w:val="none" w:sz="0" w:space="0" w:color="auto"/>
      </w:divBdr>
    </w:div>
    <w:div w:id="1499539526">
      <w:bodyDiv w:val="1"/>
      <w:marLeft w:val="0"/>
      <w:marRight w:val="0"/>
      <w:marTop w:val="0"/>
      <w:marBottom w:val="0"/>
      <w:divBdr>
        <w:top w:val="none" w:sz="0" w:space="0" w:color="auto"/>
        <w:left w:val="none" w:sz="0" w:space="0" w:color="auto"/>
        <w:bottom w:val="none" w:sz="0" w:space="0" w:color="auto"/>
        <w:right w:val="none" w:sz="0" w:space="0" w:color="auto"/>
      </w:divBdr>
    </w:div>
    <w:div w:id="1499955138">
      <w:bodyDiv w:val="1"/>
      <w:marLeft w:val="0"/>
      <w:marRight w:val="0"/>
      <w:marTop w:val="0"/>
      <w:marBottom w:val="0"/>
      <w:divBdr>
        <w:top w:val="none" w:sz="0" w:space="0" w:color="auto"/>
        <w:left w:val="none" w:sz="0" w:space="0" w:color="auto"/>
        <w:bottom w:val="none" w:sz="0" w:space="0" w:color="auto"/>
        <w:right w:val="none" w:sz="0" w:space="0" w:color="auto"/>
      </w:divBdr>
    </w:div>
    <w:div w:id="1500147510">
      <w:bodyDiv w:val="1"/>
      <w:marLeft w:val="0"/>
      <w:marRight w:val="0"/>
      <w:marTop w:val="0"/>
      <w:marBottom w:val="0"/>
      <w:divBdr>
        <w:top w:val="none" w:sz="0" w:space="0" w:color="auto"/>
        <w:left w:val="none" w:sz="0" w:space="0" w:color="auto"/>
        <w:bottom w:val="none" w:sz="0" w:space="0" w:color="auto"/>
        <w:right w:val="none" w:sz="0" w:space="0" w:color="auto"/>
      </w:divBdr>
    </w:div>
    <w:div w:id="1500317246">
      <w:bodyDiv w:val="1"/>
      <w:marLeft w:val="0"/>
      <w:marRight w:val="0"/>
      <w:marTop w:val="0"/>
      <w:marBottom w:val="0"/>
      <w:divBdr>
        <w:top w:val="none" w:sz="0" w:space="0" w:color="auto"/>
        <w:left w:val="none" w:sz="0" w:space="0" w:color="auto"/>
        <w:bottom w:val="none" w:sz="0" w:space="0" w:color="auto"/>
        <w:right w:val="none" w:sz="0" w:space="0" w:color="auto"/>
      </w:divBdr>
    </w:div>
    <w:div w:id="1500341673">
      <w:bodyDiv w:val="1"/>
      <w:marLeft w:val="0"/>
      <w:marRight w:val="0"/>
      <w:marTop w:val="0"/>
      <w:marBottom w:val="0"/>
      <w:divBdr>
        <w:top w:val="none" w:sz="0" w:space="0" w:color="auto"/>
        <w:left w:val="none" w:sz="0" w:space="0" w:color="auto"/>
        <w:bottom w:val="none" w:sz="0" w:space="0" w:color="auto"/>
        <w:right w:val="none" w:sz="0" w:space="0" w:color="auto"/>
      </w:divBdr>
    </w:div>
    <w:div w:id="1500343232">
      <w:bodyDiv w:val="1"/>
      <w:marLeft w:val="0"/>
      <w:marRight w:val="0"/>
      <w:marTop w:val="0"/>
      <w:marBottom w:val="0"/>
      <w:divBdr>
        <w:top w:val="none" w:sz="0" w:space="0" w:color="auto"/>
        <w:left w:val="none" w:sz="0" w:space="0" w:color="auto"/>
        <w:bottom w:val="none" w:sz="0" w:space="0" w:color="auto"/>
        <w:right w:val="none" w:sz="0" w:space="0" w:color="auto"/>
      </w:divBdr>
    </w:div>
    <w:div w:id="1500343692">
      <w:bodyDiv w:val="1"/>
      <w:marLeft w:val="0"/>
      <w:marRight w:val="0"/>
      <w:marTop w:val="0"/>
      <w:marBottom w:val="0"/>
      <w:divBdr>
        <w:top w:val="none" w:sz="0" w:space="0" w:color="auto"/>
        <w:left w:val="none" w:sz="0" w:space="0" w:color="auto"/>
        <w:bottom w:val="none" w:sz="0" w:space="0" w:color="auto"/>
        <w:right w:val="none" w:sz="0" w:space="0" w:color="auto"/>
      </w:divBdr>
    </w:div>
    <w:div w:id="1500460210">
      <w:bodyDiv w:val="1"/>
      <w:marLeft w:val="0"/>
      <w:marRight w:val="0"/>
      <w:marTop w:val="0"/>
      <w:marBottom w:val="0"/>
      <w:divBdr>
        <w:top w:val="none" w:sz="0" w:space="0" w:color="auto"/>
        <w:left w:val="none" w:sz="0" w:space="0" w:color="auto"/>
        <w:bottom w:val="none" w:sz="0" w:space="0" w:color="auto"/>
        <w:right w:val="none" w:sz="0" w:space="0" w:color="auto"/>
      </w:divBdr>
    </w:div>
    <w:div w:id="1500539186">
      <w:bodyDiv w:val="1"/>
      <w:marLeft w:val="0"/>
      <w:marRight w:val="0"/>
      <w:marTop w:val="0"/>
      <w:marBottom w:val="0"/>
      <w:divBdr>
        <w:top w:val="none" w:sz="0" w:space="0" w:color="auto"/>
        <w:left w:val="none" w:sz="0" w:space="0" w:color="auto"/>
        <w:bottom w:val="none" w:sz="0" w:space="0" w:color="auto"/>
        <w:right w:val="none" w:sz="0" w:space="0" w:color="auto"/>
      </w:divBdr>
    </w:div>
    <w:div w:id="1500653198">
      <w:bodyDiv w:val="1"/>
      <w:marLeft w:val="0"/>
      <w:marRight w:val="0"/>
      <w:marTop w:val="0"/>
      <w:marBottom w:val="0"/>
      <w:divBdr>
        <w:top w:val="none" w:sz="0" w:space="0" w:color="auto"/>
        <w:left w:val="none" w:sz="0" w:space="0" w:color="auto"/>
        <w:bottom w:val="none" w:sz="0" w:space="0" w:color="auto"/>
        <w:right w:val="none" w:sz="0" w:space="0" w:color="auto"/>
      </w:divBdr>
    </w:div>
    <w:div w:id="1500920344">
      <w:bodyDiv w:val="1"/>
      <w:marLeft w:val="0"/>
      <w:marRight w:val="0"/>
      <w:marTop w:val="0"/>
      <w:marBottom w:val="0"/>
      <w:divBdr>
        <w:top w:val="none" w:sz="0" w:space="0" w:color="auto"/>
        <w:left w:val="none" w:sz="0" w:space="0" w:color="auto"/>
        <w:bottom w:val="none" w:sz="0" w:space="0" w:color="auto"/>
        <w:right w:val="none" w:sz="0" w:space="0" w:color="auto"/>
      </w:divBdr>
    </w:div>
    <w:div w:id="1501460728">
      <w:bodyDiv w:val="1"/>
      <w:marLeft w:val="0"/>
      <w:marRight w:val="0"/>
      <w:marTop w:val="0"/>
      <w:marBottom w:val="0"/>
      <w:divBdr>
        <w:top w:val="none" w:sz="0" w:space="0" w:color="auto"/>
        <w:left w:val="none" w:sz="0" w:space="0" w:color="auto"/>
        <w:bottom w:val="none" w:sz="0" w:space="0" w:color="auto"/>
        <w:right w:val="none" w:sz="0" w:space="0" w:color="auto"/>
      </w:divBdr>
    </w:div>
    <w:div w:id="1501653209">
      <w:bodyDiv w:val="1"/>
      <w:marLeft w:val="0"/>
      <w:marRight w:val="0"/>
      <w:marTop w:val="0"/>
      <w:marBottom w:val="0"/>
      <w:divBdr>
        <w:top w:val="none" w:sz="0" w:space="0" w:color="auto"/>
        <w:left w:val="none" w:sz="0" w:space="0" w:color="auto"/>
        <w:bottom w:val="none" w:sz="0" w:space="0" w:color="auto"/>
        <w:right w:val="none" w:sz="0" w:space="0" w:color="auto"/>
      </w:divBdr>
    </w:div>
    <w:div w:id="1501920837">
      <w:bodyDiv w:val="1"/>
      <w:marLeft w:val="0"/>
      <w:marRight w:val="0"/>
      <w:marTop w:val="0"/>
      <w:marBottom w:val="0"/>
      <w:divBdr>
        <w:top w:val="none" w:sz="0" w:space="0" w:color="auto"/>
        <w:left w:val="none" w:sz="0" w:space="0" w:color="auto"/>
        <w:bottom w:val="none" w:sz="0" w:space="0" w:color="auto"/>
        <w:right w:val="none" w:sz="0" w:space="0" w:color="auto"/>
      </w:divBdr>
    </w:div>
    <w:div w:id="1501968564">
      <w:bodyDiv w:val="1"/>
      <w:marLeft w:val="0"/>
      <w:marRight w:val="0"/>
      <w:marTop w:val="0"/>
      <w:marBottom w:val="0"/>
      <w:divBdr>
        <w:top w:val="none" w:sz="0" w:space="0" w:color="auto"/>
        <w:left w:val="none" w:sz="0" w:space="0" w:color="auto"/>
        <w:bottom w:val="none" w:sz="0" w:space="0" w:color="auto"/>
        <w:right w:val="none" w:sz="0" w:space="0" w:color="auto"/>
      </w:divBdr>
    </w:div>
    <w:div w:id="1502042419">
      <w:bodyDiv w:val="1"/>
      <w:marLeft w:val="0"/>
      <w:marRight w:val="0"/>
      <w:marTop w:val="0"/>
      <w:marBottom w:val="0"/>
      <w:divBdr>
        <w:top w:val="none" w:sz="0" w:space="0" w:color="auto"/>
        <w:left w:val="none" w:sz="0" w:space="0" w:color="auto"/>
        <w:bottom w:val="none" w:sz="0" w:space="0" w:color="auto"/>
        <w:right w:val="none" w:sz="0" w:space="0" w:color="auto"/>
      </w:divBdr>
    </w:div>
    <w:div w:id="1502086407">
      <w:bodyDiv w:val="1"/>
      <w:marLeft w:val="0"/>
      <w:marRight w:val="0"/>
      <w:marTop w:val="0"/>
      <w:marBottom w:val="0"/>
      <w:divBdr>
        <w:top w:val="none" w:sz="0" w:space="0" w:color="auto"/>
        <w:left w:val="none" w:sz="0" w:space="0" w:color="auto"/>
        <w:bottom w:val="none" w:sz="0" w:space="0" w:color="auto"/>
        <w:right w:val="none" w:sz="0" w:space="0" w:color="auto"/>
      </w:divBdr>
    </w:div>
    <w:div w:id="1502282936">
      <w:bodyDiv w:val="1"/>
      <w:marLeft w:val="0"/>
      <w:marRight w:val="0"/>
      <w:marTop w:val="0"/>
      <w:marBottom w:val="0"/>
      <w:divBdr>
        <w:top w:val="none" w:sz="0" w:space="0" w:color="auto"/>
        <w:left w:val="none" w:sz="0" w:space="0" w:color="auto"/>
        <w:bottom w:val="none" w:sz="0" w:space="0" w:color="auto"/>
        <w:right w:val="none" w:sz="0" w:space="0" w:color="auto"/>
      </w:divBdr>
    </w:div>
    <w:div w:id="1502307119">
      <w:bodyDiv w:val="1"/>
      <w:marLeft w:val="0"/>
      <w:marRight w:val="0"/>
      <w:marTop w:val="0"/>
      <w:marBottom w:val="0"/>
      <w:divBdr>
        <w:top w:val="none" w:sz="0" w:space="0" w:color="auto"/>
        <w:left w:val="none" w:sz="0" w:space="0" w:color="auto"/>
        <w:bottom w:val="none" w:sz="0" w:space="0" w:color="auto"/>
        <w:right w:val="none" w:sz="0" w:space="0" w:color="auto"/>
      </w:divBdr>
    </w:div>
    <w:div w:id="1502310481">
      <w:bodyDiv w:val="1"/>
      <w:marLeft w:val="0"/>
      <w:marRight w:val="0"/>
      <w:marTop w:val="0"/>
      <w:marBottom w:val="0"/>
      <w:divBdr>
        <w:top w:val="none" w:sz="0" w:space="0" w:color="auto"/>
        <w:left w:val="none" w:sz="0" w:space="0" w:color="auto"/>
        <w:bottom w:val="none" w:sz="0" w:space="0" w:color="auto"/>
        <w:right w:val="none" w:sz="0" w:space="0" w:color="auto"/>
      </w:divBdr>
    </w:div>
    <w:div w:id="1502355644">
      <w:bodyDiv w:val="1"/>
      <w:marLeft w:val="0"/>
      <w:marRight w:val="0"/>
      <w:marTop w:val="0"/>
      <w:marBottom w:val="0"/>
      <w:divBdr>
        <w:top w:val="none" w:sz="0" w:space="0" w:color="auto"/>
        <w:left w:val="none" w:sz="0" w:space="0" w:color="auto"/>
        <w:bottom w:val="none" w:sz="0" w:space="0" w:color="auto"/>
        <w:right w:val="none" w:sz="0" w:space="0" w:color="auto"/>
      </w:divBdr>
    </w:div>
    <w:div w:id="1502428106">
      <w:bodyDiv w:val="1"/>
      <w:marLeft w:val="0"/>
      <w:marRight w:val="0"/>
      <w:marTop w:val="0"/>
      <w:marBottom w:val="0"/>
      <w:divBdr>
        <w:top w:val="none" w:sz="0" w:space="0" w:color="auto"/>
        <w:left w:val="none" w:sz="0" w:space="0" w:color="auto"/>
        <w:bottom w:val="none" w:sz="0" w:space="0" w:color="auto"/>
        <w:right w:val="none" w:sz="0" w:space="0" w:color="auto"/>
      </w:divBdr>
    </w:div>
    <w:div w:id="1502575923">
      <w:bodyDiv w:val="1"/>
      <w:marLeft w:val="0"/>
      <w:marRight w:val="0"/>
      <w:marTop w:val="0"/>
      <w:marBottom w:val="0"/>
      <w:divBdr>
        <w:top w:val="none" w:sz="0" w:space="0" w:color="auto"/>
        <w:left w:val="none" w:sz="0" w:space="0" w:color="auto"/>
        <w:bottom w:val="none" w:sz="0" w:space="0" w:color="auto"/>
        <w:right w:val="none" w:sz="0" w:space="0" w:color="auto"/>
      </w:divBdr>
    </w:div>
    <w:div w:id="1502811559">
      <w:bodyDiv w:val="1"/>
      <w:marLeft w:val="0"/>
      <w:marRight w:val="0"/>
      <w:marTop w:val="0"/>
      <w:marBottom w:val="0"/>
      <w:divBdr>
        <w:top w:val="none" w:sz="0" w:space="0" w:color="auto"/>
        <w:left w:val="none" w:sz="0" w:space="0" w:color="auto"/>
        <w:bottom w:val="none" w:sz="0" w:space="0" w:color="auto"/>
        <w:right w:val="none" w:sz="0" w:space="0" w:color="auto"/>
      </w:divBdr>
    </w:div>
    <w:div w:id="1502893937">
      <w:bodyDiv w:val="1"/>
      <w:marLeft w:val="0"/>
      <w:marRight w:val="0"/>
      <w:marTop w:val="0"/>
      <w:marBottom w:val="0"/>
      <w:divBdr>
        <w:top w:val="none" w:sz="0" w:space="0" w:color="auto"/>
        <w:left w:val="none" w:sz="0" w:space="0" w:color="auto"/>
        <w:bottom w:val="none" w:sz="0" w:space="0" w:color="auto"/>
        <w:right w:val="none" w:sz="0" w:space="0" w:color="auto"/>
      </w:divBdr>
    </w:div>
    <w:div w:id="1502963217">
      <w:bodyDiv w:val="1"/>
      <w:marLeft w:val="0"/>
      <w:marRight w:val="0"/>
      <w:marTop w:val="0"/>
      <w:marBottom w:val="0"/>
      <w:divBdr>
        <w:top w:val="none" w:sz="0" w:space="0" w:color="auto"/>
        <w:left w:val="none" w:sz="0" w:space="0" w:color="auto"/>
        <w:bottom w:val="none" w:sz="0" w:space="0" w:color="auto"/>
        <w:right w:val="none" w:sz="0" w:space="0" w:color="auto"/>
      </w:divBdr>
    </w:div>
    <w:div w:id="1502966651">
      <w:bodyDiv w:val="1"/>
      <w:marLeft w:val="0"/>
      <w:marRight w:val="0"/>
      <w:marTop w:val="0"/>
      <w:marBottom w:val="0"/>
      <w:divBdr>
        <w:top w:val="none" w:sz="0" w:space="0" w:color="auto"/>
        <w:left w:val="none" w:sz="0" w:space="0" w:color="auto"/>
        <w:bottom w:val="none" w:sz="0" w:space="0" w:color="auto"/>
        <w:right w:val="none" w:sz="0" w:space="0" w:color="auto"/>
      </w:divBdr>
    </w:div>
    <w:div w:id="1503471142">
      <w:bodyDiv w:val="1"/>
      <w:marLeft w:val="0"/>
      <w:marRight w:val="0"/>
      <w:marTop w:val="0"/>
      <w:marBottom w:val="0"/>
      <w:divBdr>
        <w:top w:val="none" w:sz="0" w:space="0" w:color="auto"/>
        <w:left w:val="none" w:sz="0" w:space="0" w:color="auto"/>
        <w:bottom w:val="none" w:sz="0" w:space="0" w:color="auto"/>
        <w:right w:val="none" w:sz="0" w:space="0" w:color="auto"/>
      </w:divBdr>
    </w:div>
    <w:div w:id="1503660102">
      <w:bodyDiv w:val="1"/>
      <w:marLeft w:val="0"/>
      <w:marRight w:val="0"/>
      <w:marTop w:val="0"/>
      <w:marBottom w:val="0"/>
      <w:divBdr>
        <w:top w:val="none" w:sz="0" w:space="0" w:color="auto"/>
        <w:left w:val="none" w:sz="0" w:space="0" w:color="auto"/>
        <w:bottom w:val="none" w:sz="0" w:space="0" w:color="auto"/>
        <w:right w:val="none" w:sz="0" w:space="0" w:color="auto"/>
      </w:divBdr>
    </w:div>
    <w:div w:id="1503816305">
      <w:bodyDiv w:val="1"/>
      <w:marLeft w:val="0"/>
      <w:marRight w:val="0"/>
      <w:marTop w:val="0"/>
      <w:marBottom w:val="0"/>
      <w:divBdr>
        <w:top w:val="none" w:sz="0" w:space="0" w:color="auto"/>
        <w:left w:val="none" w:sz="0" w:space="0" w:color="auto"/>
        <w:bottom w:val="none" w:sz="0" w:space="0" w:color="auto"/>
        <w:right w:val="none" w:sz="0" w:space="0" w:color="auto"/>
      </w:divBdr>
    </w:div>
    <w:div w:id="1503856754">
      <w:bodyDiv w:val="1"/>
      <w:marLeft w:val="0"/>
      <w:marRight w:val="0"/>
      <w:marTop w:val="0"/>
      <w:marBottom w:val="0"/>
      <w:divBdr>
        <w:top w:val="none" w:sz="0" w:space="0" w:color="auto"/>
        <w:left w:val="none" w:sz="0" w:space="0" w:color="auto"/>
        <w:bottom w:val="none" w:sz="0" w:space="0" w:color="auto"/>
        <w:right w:val="none" w:sz="0" w:space="0" w:color="auto"/>
      </w:divBdr>
    </w:div>
    <w:div w:id="1504006933">
      <w:bodyDiv w:val="1"/>
      <w:marLeft w:val="0"/>
      <w:marRight w:val="0"/>
      <w:marTop w:val="0"/>
      <w:marBottom w:val="0"/>
      <w:divBdr>
        <w:top w:val="none" w:sz="0" w:space="0" w:color="auto"/>
        <w:left w:val="none" w:sz="0" w:space="0" w:color="auto"/>
        <w:bottom w:val="none" w:sz="0" w:space="0" w:color="auto"/>
        <w:right w:val="none" w:sz="0" w:space="0" w:color="auto"/>
      </w:divBdr>
    </w:div>
    <w:div w:id="1504051953">
      <w:bodyDiv w:val="1"/>
      <w:marLeft w:val="0"/>
      <w:marRight w:val="0"/>
      <w:marTop w:val="0"/>
      <w:marBottom w:val="0"/>
      <w:divBdr>
        <w:top w:val="none" w:sz="0" w:space="0" w:color="auto"/>
        <w:left w:val="none" w:sz="0" w:space="0" w:color="auto"/>
        <w:bottom w:val="none" w:sz="0" w:space="0" w:color="auto"/>
        <w:right w:val="none" w:sz="0" w:space="0" w:color="auto"/>
      </w:divBdr>
    </w:div>
    <w:div w:id="1504130212">
      <w:bodyDiv w:val="1"/>
      <w:marLeft w:val="0"/>
      <w:marRight w:val="0"/>
      <w:marTop w:val="0"/>
      <w:marBottom w:val="0"/>
      <w:divBdr>
        <w:top w:val="none" w:sz="0" w:space="0" w:color="auto"/>
        <w:left w:val="none" w:sz="0" w:space="0" w:color="auto"/>
        <w:bottom w:val="none" w:sz="0" w:space="0" w:color="auto"/>
        <w:right w:val="none" w:sz="0" w:space="0" w:color="auto"/>
      </w:divBdr>
    </w:div>
    <w:div w:id="1504202041">
      <w:bodyDiv w:val="1"/>
      <w:marLeft w:val="0"/>
      <w:marRight w:val="0"/>
      <w:marTop w:val="0"/>
      <w:marBottom w:val="0"/>
      <w:divBdr>
        <w:top w:val="none" w:sz="0" w:space="0" w:color="auto"/>
        <w:left w:val="none" w:sz="0" w:space="0" w:color="auto"/>
        <w:bottom w:val="none" w:sz="0" w:space="0" w:color="auto"/>
        <w:right w:val="none" w:sz="0" w:space="0" w:color="auto"/>
      </w:divBdr>
    </w:div>
    <w:div w:id="1504248019">
      <w:bodyDiv w:val="1"/>
      <w:marLeft w:val="0"/>
      <w:marRight w:val="0"/>
      <w:marTop w:val="0"/>
      <w:marBottom w:val="0"/>
      <w:divBdr>
        <w:top w:val="none" w:sz="0" w:space="0" w:color="auto"/>
        <w:left w:val="none" w:sz="0" w:space="0" w:color="auto"/>
        <w:bottom w:val="none" w:sz="0" w:space="0" w:color="auto"/>
        <w:right w:val="none" w:sz="0" w:space="0" w:color="auto"/>
      </w:divBdr>
    </w:div>
    <w:div w:id="1504273274">
      <w:bodyDiv w:val="1"/>
      <w:marLeft w:val="0"/>
      <w:marRight w:val="0"/>
      <w:marTop w:val="0"/>
      <w:marBottom w:val="0"/>
      <w:divBdr>
        <w:top w:val="none" w:sz="0" w:space="0" w:color="auto"/>
        <w:left w:val="none" w:sz="0" w:space="0" w:color="auto"/>
        <w:bottom w:val="none" w:sz="0" w:space="0" w:color="auto"/>
        <w:right w:val="none" w:sz="0" w:space="0" w:color="auto"/>
      </w:divBdr>
    </w:div>
    <w:div w:id="1504276657">
      <w:bodyDiv w:val="1"/>
      <w:marLeft w:val="0"/>
      <w:marRight w:val="0"/>
      <w:marTop w:val="0"/>
      <w:marBottom w:val="0"/>
      <w:divBdr>
        <w:top w:val="none" w:sz="0" w:space="0" w:color="auto"/>
        <w:left w:val="none" w:sz="0" w:space="0" w:color="auto"/>
        <w:bottom w:val="none" w:sz="0" w:space="0" w:color="auto"/>
        <w:right w:val="none" w:sz="0" w:space="0" w:color="auto"/>
      </w:divBdr>
    </w:div>
    <w:div w:id="1504322723">
      <w:bodyDiv w:val="1"/>
      <w:marLeft w:val="0"/>
      <w:marRight w:val="0"/>
      <w:marTop w:val="0"/>
      <w:marBottom w:val="0"/>
      <w:divBdr>
        <w:top w:val="none" w:sz="0" w:space="0" w:color="auto"/>
        <w:left w:val="none" w:sz="0" w:space="0" w:color="auto"/>
        <w:bottom w:val="none" w:sz="0" w:space="0" w:color="auto"/>
        <w:right w:val="none" w:sz="0" w:space="0" w:color="auto"/>
      </w:divBdr>
    </w:div>
    <w:div w:id="1504585781">
      <w:bodyDiv w:val="1"/>
      <w:marLeft w:val="0"/>
      <w:marRight w:val="0"/>
      <w:marTop w:val="0"/>
      <w:marBottom w:val="0"/>
      <w:divBdr>
        <w:top w:val="none" w:sz="0" w:space="0" w:color="auto"/>
        <w:left w:val="none" w:sz="0" w:space="0" w:color="auto"/>
        <w:bottom w:val="none" w:sz="0" w:space="0" w:color="auto"/>
        <w:right w:val="none" w:sz="0" w:space="0" w:color="auto"/>
      </w:divBdr>
    </w:div>
    <w:div w:id="1504667423">
      <w:bodyDiv w:val="1"/>
      <w:marLeft w:val="0"/>
      <w:marRight w:val="0"/>
      <w:marTop w:val="0"/>
      <w:marBottom w:val="0"/>
      <w:divBdr>
        <w:top w:val="none" w:sz="0" w:space="0" w:color="auto"/>
        <w:left w:val="none" w:sz="0" w:space="0" w:color="auto"/>
        <w:bottom w:val="none" w:sz="0" w:space="0" w:color="auto"/>
        <w:right w:val="none" w:sz="0" w:space="0" w:color="auto"/>
      </w:divBdr>
    </w:div>
    <w:div w:id="1504930750">
      <w:bodyDiv w:val="1"/>
      <w:marLeft w:val="0"/>
      <w:marRight w:val="0"/>
      <w:marTop w:val="0"/>
      <w:marBottom w:val="0"/>
      <w:divBdr>
        <w:top w:val="none" w:sz="0" w:space="0" w:color="auto"/>
        <w:left w:val="none" w:sz="0" w:space="0" w:color="auto"/>
        <w:bottom w:val="none" w:sz="0" w:space="0" w:color="auto"/>
        <w:right w:val="none" w:sz="0" w:space="0" w:color="auto"/>
      </w:divBdr>
    </w:div>
    <w:div w:id="1505243144">
      <w:bodyDiv w:val="1"/>
      <w:marLeft w:val="0"/>
      <w:marRight w:val="0"/>
      <w:marTop w:val="0"/>
      <w:marBottom w:val="0"/>
      <w:divBdr>
        <w:top w:val="none" w:sz="0" w:space="0" w:color="auto"/>
        <w:left w:val="none" w:sz="0" w:space="0" w:color="auto"/>
        <w:bottom w:val="none" w:sz="0" w:space="0" w:color="auto"/>
        <w:right w:val="none" w:sz="0" w:space="0" w:color="auto"/>
      </w:divBdr>
    </w:div>
    <w:div w:id="1505315206">
      <w:bodyDiv w:val="1"/>
      <w:marLeft w:val="0"/>
      <w:marRight w:val="0"/>
      <w:marTop w:val="0"/>
      <w:marBottom w:val="0"/>
      <w:divBdr>
        <w:top w:val="none" w:sz="0" w:space="0" w:color="auto"/>
        <w:left w:val="none" w:sz="0" w:space="0" w:color="auto"/>
        <w:bottom w:val="none" w:sz="0" w:space="0" w:color="auto"/>
        <w:right w:val="none" w:sz="0" w:space="0" w:color="auto"/>
      </w:divBdr>
    </w:div>
    <w:div w:id="1505516722">
      <w:bodyDiv w:val="1"/>
      <w:marLeft w:val="0"/>
      <w:marRight w:val="0"/>
      <w:marTop w:val="0"/>
      <w:marBottom w:val="0"/>
      <w:divBdr>
        <w:top w:val="none" w:sz="0" w:space="0" w:color="auto"/>
        <w:left w:val="none" w:sz="0" w:space="0" w:color="auto"/>
        <w:bottom w:val="none" w:sz="0" w:space="0" w:color="auto"/>
        <w:right w:val="none" w:sz="0" w:space="0" w:color="auto"/>
      </w:divBdr>
    </w:div>
    <w:div w:id="1505626432">
      <w:bodyDiv w:val="1"/>
      <w:marLeft w:val="0"/>
      <w:marRight w:val="0"/>
      <w:marTop w:val="0"/>
      <w:marBottom w:val="0"/>
      <w:divBdr>
        <w:top w:val="none" w:sz="0" w:space="0" w:color="auto"/>
        <w:left w:val="none" w:sz="0" w:space="0" w:color="auto"/>
        <w:bottom w:val="none" w:sz="0" w:space="0" w:color="auto"/>
        <w:right w:val="none" w:sz="0" w:space="0" w:color="auto"/>
      </w:divBdr>
    </w:div>
    <w:div w:id="1505630744">
      <w:bodyDiv w:val="1"/>
      <w:marLeft w:val="0"/>
      <w:marRight w:val="0"/>
      <w:marTop w:val="0"/>
      <w:marBottom w:val="0"/>
      <w:divBdr>
        <w:top w:val="none" w:sz="0" w:space="0" w:color="auto"/>
        <w:left w:val="none" w:sz="0" w:space="0" w:color="auto"/>
        <w:bottom w:val="none" w:sz="0" w:space="0" w:color="auto"/>
        <w:right w:val="none" w:sz="0" w:space="0" w:color="auto"/>
      </w:divBdr>
    </w:div>
    <w:div w:id="1505705216">
      <w:bodyDiv w:val="1"/>
      <w:marLeft w:val="0"/>
      <w:marRight w:val="0"/>
      <w:marTop w:val="0"/>
      <w:marBottom w:val="0"/>
      <w:divBdr>
        <w:top w:val="none" w:sz="0" w:space="0" w:color="auto"/>
        <w:left w:val="none" w:sz="0" w:space="0" w:color="auto"/>
        <w:bottom w:val="none" w:sz="0" w:space="0" w:color="auto"/>
        <w:right w:val="none" w:sz="0" w:space="0" w:color="auto"/>
      </w:divBdr>
    </w:div>
    <w:div w:id="1505778172">
      <w:bodyDiv w:val="1"/>
      <w:marLeft w:val="0"/>
      <w:marRight w:val="0"/>
      <w:marTop w:val="0"/>
      <w:marBottom w:val="0"/>
      <w:divBdr>
        <w:top w:val="none" w:sz="0" w:space="0" w:color="auto"/>
        <w:left w:val="none" w:sz="0" w:space="0" w:color="auto"/>
        <w:bottom w:val="none" w:sz="0" w:space="0" w:color="auto"/>
        <w:right w:val="none" w:sz="0" w:space="0" w:color="auto"/>
      </w:divBdr>
    </w:div>
    <w:div w:id="1505826894">
      <w:bodyDiv w:val="1"/>
      <w:marLeft w:val="0"/>
      <w:marRight w:val="0"/>
      <w:marTop w:val="0"/>
      <w:marBottom w:val="0"/>
      <w:divBdr>
        <w:top w:val="none" w:sz="0" w:space="0" w:color="auto"/>
        <w:left w:val="none" w:sz="0" w:space="0" w:color="auto"/>
        <w:bottom w:val="none" w:sz="0" w:space="0" w:color="auto"/>
        <w:right w:val="none" w:sz="0" w:space="0" w:color="auto"/>
      </w:divBdr>
    </w:div>
    <w:div w:id="1506243146">
      <w:bodyDiv w:val="1"/>
      <w:marLeft w:val="0"/>
      <w:marRight w:val="0"/>
      <w:marTop w:val="0"/>
      <w:marBottom w:val="0"/>
      <w:divBdr>
        <w:top w:val="none" w:sz="0" w:space="0" w:color="auto"/>
        <w:left w:val="none" w:sz="0" w:space="0" w:color="auto"/>
        <w:bottom w:val="none" w:sz="0" w:space="0" w:color="auto"/>
        <w:right w:val="none" w:sz="0" w:space="0" w:color="auto"/>
      </w:divBdr>
    </w:div>
    <w:div w:id="1506243841">
      <w:bodyDiv w:val="1"/>
      <w:marLeft w:val="0"/>
      <w:marRight w:val="0"/>
      <w:marTop w:val="0"/>
      <w:marBottom w:val="0"/>
      <w:divBdr>
        <w:top w:val="none" w:sz="0" w:space="0" w:color="auto"/>
        <w:left w:val="none" w:sz="0" w:space="0" w:color="auto"/>
        <w:bottom w:val="none" w:sz="0" w:space="0" w:color="auto"/>
        <w:right w:val="none" w:sz="0" w:space="0" w:color="auto"/>
      </w:divBdr>
    </w:div>
    <w:div w:id="1506363062">
      <w:bodyDiv w:val="1"/>
      <w:marLeft w:val="0"/>
      <w:marRight w:val="0"/>
      <w:marTop w:val="0"/>
      <w:marBottom w:val="0"/>
      <w:divBdr>
        <w:top w:val="none" w:sz="0" w:space="0" w:color="auto"/>
        <w:left w:val="none" w:sz="0" w:space="0" w:color="auto"/>
        <w:bottom w:val="none" w:sz="0" w:space="0" w:color="auto"/>
        <w:right w:val="none" w:sz="0" w:space="0" w:color="auto"/>
      </w:divBdr>
    </w:div>
    <w:div w:id="1506433711">
      <w:bodyDiv w:val="1"/>
      <w:marLeft w:val="0"/>
      <w:marRight w:val="0"/>
      <w:marTop w:val="0"/>
      <w:marBottom w:val="0"/>
      <w:divBdr>
        <w:top w:val="none" w:sz="0" w:space="0" w:color="auto"/>
        <w:left w:val="none" w:sz="0" w:space="0" w:color="auto"/>
        <w:bottom w:val="none" w:sz="0" w:space="0" w:color="auto"/>
        <w:right w:val="none" w:sz="0" w:space="0" w:color="auto"/>
      </w:divBdr>
    </w:div>
    <w:div w:id="1506627280">
      <w:bodyDiv w:val="1"/>
      <w:marLeft w:val="0"/>
      <w:marRight w:val="0"/>
      <w:marTop w:val="0"/>
      <w:marBottom w:val="0"/>
      <w:divBdr>
        <w:top w:val="none" w:sz="0" w:space="0" w:color="auto"/>
        <w:left w:val="none" w:sz="0" w:space="0" w:color="auto"/>
        <w:bottom w:val="none" w:sz="0" w:space="0" w:color="auto"/>
        <w:right w:val="none" w:sz="0" w:space="0" w:color="auto"/>
      </w:divBdr>
    </w:div>
    <w:div w:id="1506633602">
      <w:bodyDiv w:val="1"/>
      <w:marLeft w:val="0"/>
      <w:marRight w:val="0"/>
      <w:marTop w:val="0"/>
      <w:marBottom w:val="0"/>
      <w:divBdr>
        <w:top w:val="none" w:sz="0" w:space="0" w:color="auto"/>
        <w:left w:val="none" w:sz="0" w:space="0" w:color="auto"/>
        <w:bottom w:val="none" w:sz="0" w:space="0" w:color="auto"/>
        <w:right w:val="none" w:sz="0" w:space="0" w:color="auto"/>
      </w:divBdr>
    </w:div>
    <w:div w:id="1506747759">
      <w:bodyDiv w:val="1"/>
      <w:marLeft w:val="0"/>
      <w:marRight w:val="0"/>
      <w:marTop w:val="0"/>
      <w:marBottom w:val="0"/>
      <w:divBdr>
        <w:top w:val="none" w:sz="0" w:space="0" w:color="auto"/>
        <w:left w:val="none" w:sz="0" w:space="0" w:color="auto"/>
        <w:bottom w:val="none" w:sz="0" w:space="0" w:color="auto"/>
        <w:right w:val="none" w:sz="0" w:space="0" w:color="auto"/>
      </w:divBdr>
    </w:div>
    <w:div w:id="1506938137">
      <w:bodyDiv w:val="1"/>
      <w:marLeft w:val="0"/>
      <w:marRight w:val="0"/>
      <w:marTop w:val="0"/>
      <w:marBottom w:val="0"/>
      <w:divBdr>
        <w:top w:val="none" w:sz="0" w:space="0" w:color="auto"/>
        <w:left w:val="none" w:sz="0" w:space="0" w:color="auto"/>
        <w:bottom w:val="none" w:sz="0" w:space="0" w:color="auto"/>
        <w:right w:val="none" w:sz="0" w:space="0" w:color="auto"/>
      </w:divBdr>
    </w:div>
    <w:div w:id="1507092790">
      <w:bodyDiv w:val="1"/>
      <w:marLeft w:val="0"/>
      <w:marRight w:val="0"/>
      <w:marTop w:val="0"/>
      <w:marBottom w:val="0"/>
      <w:divBdr>
        <w:top w:val="none" w:sz="0" w:space="0" w:color="auto"/>
        <w:left w:val="none" w:sz="0" w:space="0" w:color="auto"/>
        <w:bottom w:val="none" w:sz="0" w:space="0" w:color="auto"/>
        <w:right w:val="none" w:sz="0" w:space="0" w:color="auto"/>
      </w:divBdr>
    </w:div>
    <w:div w:id="1507211071">
      <w:bodyDiv w:val="1"/>
      <w:marLeft w:val="0"/>
      <w:marRight w:val="0"/>
      <w:marTop w:val="0"/>
      <w:marBottom w:val="0"/>
      <w:divBdr>
        <w:top w:val="none" w:sz="0" w:space="0" w:color="auto"/>
        <w:left w:val="none" w:sz="0" w:space="0" w:color="auto"/>
        <w:bottom w:val="none" w:sz="0" w:space="0" w:color="auto"/>
        <w:right w:val="none" w:sz="0" w:space="0" w:color="auto"/>
      </w:divBdr>
    </w:div>
    <w:div w:id="1507288279">
      <w:bodyDiv w:val="1"/>
      <w:marLeft w:val="0"/>
      <w:marRight w:val="0"/>
      <w:marTop w:val="0"/>
      <w:marBottom w:val="0"/>
      <w:divBdr>
        <w:top w:val="none" w:sz="0" w:space="0" w:color="auto"/>
        <w:left w:val="none" w:sz="0" w:space="0" w:color="auto"/>
        <w:bottom w:val="none" w:sz="0" w:space="0" w:color="auto"/>
        <w:right w:val="none" w:sz="0" w:space="0" w:color="auto"/>
      </w:divBdr>
    </w:div>
    <w:div w:id="1507329320">
      <w:bodyDiv w:val="1"/>
      <w:marLeft w:val="0"/>
      <w:marRight w:val="0"/>
      <w:marTop w:val="0"/>
      <w:marBottom w:val="0"/>
      <w:divBdr>
        <w:top w:val="none" w:sz="0" w:space="0" w:color="auto"/>
        <w:left w:val="none" w:sz="0" w:space="0" w:color="auto"/>
        <w:bottom w:val="none" w:sz="0" w:space="0" w:color="auto"/>
        <w:right w:val="none" w:sz="0" w:space="0" w:color="auto"/>
      </w:divBdr>
    </w:div>
    <w:div w:id="1507475172">
      <w:bodyDiv w:val="1"/>
      <w:marLeft w:val="0"/>
      <w:marRight w:val="0"/>
      <w:marTop w:val="0"/>
      <w:marBottom w:val="0"/>
      <w:divBdr>
        <w:top w:val="none" w:sz="0" w:space="0" w:color="auto"/>
        <w:left w:val="none" w:sz="0" w:space="0" w:color="auto"/>
        <w:bottom w:val="none" w:sz="0" w:space="0" w:color="auto"/>
        <w:right w:val="none" w:sz="0" w:space="0" w:color="auto"/>
      </w:divBdr>
    </w:div>
    <w:div w:id="1507549465">
      <w:bodyDiv w:val="1"/>
      <w:marLeft w:val="0"/>
      <w:marRight w:val="0"/>
      <w:marTop w:val="0"/>
      <w:marBottom w:val="0"/>
      <w:divBdr>
        <w:top w:val="none" w:sz="0" w:space="0" w:color="auto"/>
        <w:left w:val="none" w:sz="0" w:space="0" w:color="auto"/>
        <w:bottom w:val="none" w:sz="0" w:space="0" w:color="auto"/>
        <w:right w:val="none" w:sz="0" w:space="0" w:color="auto"/>
      </w:divBdr>
    </w:div>
    <w:div w:id="1507744534">
      <w:bodyDiv w:val="1"/>
      <w:marLeft w:val="0"/>
      <w:marRight w:val="0"/>
      <w:marTop w:val="0"/>
      <w:marBottom w:val="0"/>
      <w:divBdr>
        <w:top w:val="none" w:sz="0" w:space="0" w:color="auto"/>
        <w:left w:val="none" w:sz="0" w:space="0" w:color="auto"/>
        <w:bottom w:val="none" w:sz="0" w:space="0" w:color="auto"/>
        <w:right w:val="none" w:sz="0" w:space="0" w:color="auto"/>
      </w:divBdr>
    </w:div>
    <w:div w:id="1507747734">
      <w:bodyDiv w:val="1"/>
      <w:marLeft w:val="0"/>
      <w:marRight w:val="0"/>
      <w:marTop w:val="0"/>
      <w:marBottom w:val="0"/>
      <w:divBdr>
        <w:top w:val="none" w:sz="0" w:space="0" w:color="auto"/>
        <w:left w:val="none" w:sz="0" w:space="0" w:color="auto"/>
        <w:bottom w:val="none" w:sz="0" w:space="0" w:color="auto"/>
        <w:right w:val="none" w:sz="0" w:space="0" w:color="auto"/>
      </w:divBdr>
    </w:div>
    <w:div w:id="1507869118">
      <w:bodyDiv w:val="1"/>
      <w:marLeft w:val="0"/>
      <w:marRight w:val="0"/>
      <w:marTop w:val="0"/>
      <w:marBottom w:val="0"/>
      <w:divBdr>
        <w:top w:val="none" w:sz="0" w:space="0" w:color="auto"/>
        <w:left w:val="none" w:sz="0" w:space="0" w:color="auto"/>
        <w:bottom w:val="none" w:sz="0" w:space="0" w:color="auto"/>
        <w:right w:val="none" w:sz="0" w:space="0" w:color="auto"/>
      </w:divBdr>
    </w:div>
    <w:div w:id="1507935196">
      <w:bodyDiv w:val="1"/>
      <w:marLeft w:val="0"/>
      <w:marRight w:val="0"/>
      <w:marTop w:val="0"/>
      <w:marBottom w:val="0"/>
      <w:divBdr>
        <w:top w:val="none" w:sz="0" w:space="0" w:color="auto"/>
        <w:left w:val="none" w:sz="0" w:space="0" w:color="auto"/>
        <w:bottom w:val="none" w:sz="0" w:space="0" w:color="auto"/>
        <w:right w:val="none" w:sz="0" w:space="0" w:color="auto"/>
      </w:divBdr>
    </w:div>
    <w:div w:id="1507940725">
      <w:bodyDiv w:val="1"/>
      <w:marLeft w:val="0"/>
      <w:marRight w:val="0"/>
      <w:marTop w:val="0"/>
      <w:marBottom w:val="0"/>
      <w:divBdr>
        <w:top w:val="none" w:sz="0" w:space="0" w:color="auto"/>
        <w:left w:val="none" w:sz="0" w:space="0" w:color="auto"/>
        <w:bottom w:val="none" w:sz="0" w:space="0" w:color="auto"/>
        <w:right w:val="none" w:sz="0" w:space="0" w:color="auto"/>
      </w:divBdr>
    </w:div>
    <w:div w:id="1508131275">
      <w:bodyDiv w:val="1"/>
      <w:marLeft w:val="0"/>
      <w:marRight w:val="0"/>
      <w:marTop w:val="0"/>
      <w:marBottom w:val="0"/>
      <w:divBdr>
        <w:top w:val="none" w:sz="0" w:space="0" w:color="auto"/>
        <w:left w:val="none" w:sz="0" w:space="0" w:color="auto"/>
        <w:bottom w:val="none" w:sz="0" w:space="0" w:color="auto"/>
        <w:right w:val="none" w:sz="0" w:space="0" w:color="auto"/>
      </w:divBdr>
    </w:div>
    <w:div w:id="1508519397">
      <w:bodyDiv w:val="1"/>
      <w:marLeft w:val="0"/>
      <w:marRight w:val="0"/>
      <w:marTop w:val="0"/>
      <w:marBottom w:val="0"/>
      <w:divBdr>
        <w:top w:val="none" w:sz="0" w:space="0" w:color="auto"/>
        <w:left w:val="none" w:sz="0" w:space="0" w:color="auto"/>
        <w:bottom w:val="none" w:sz="0" w:space="0" w:color="auto"/>
        <w:right w:val="none" w:sz="0" w:space="0" w:color="auto"/>
      </w:divBdr>
    </w:div>
    <w:div w:id="1508666617">
      <w:bodyDiv w:val="1"/>
      <w:marLeft w:val="0"/>
      <w:marRight w:val="0"/>
      <w:marTop w:val="0"/>
      <w:marBottom w:val="0"/>
      <w:divBdr>
        <w:top w:val="none" w:sz="0" w:space="0" w:color="auto"/>
        <w:left w:val="none" w:sz="0" w:space="0" w:color="auto"/>
        <w:bottom w:val="none" w:sz="0" w:space="0" w:color="auto"/>
        <w:right w:val="none" w:sz="0" w:space="0" w:color="auto"/>
      </w:divBdr>
    </w:div>
    <w:div w:id="1508863009">
      <w:bodyDiv w:val="1"/>
      <w:marLeft w:val="0"/>
      <w:marRight w:val="0"/>
      <w:marTop w:val="0"/>
      <w:marBottom w:val="0"/>
      <w:divBdr>
        <w:top w:val="none" w:sz="0" w:space="0" w:color="auto"/>
        <w:left w:val="none" w:sz="0" w:space="0" w:color="auto"/>
        <w:bottom w:val="none" w:sz="0" w:space="0" w:color="auto"/>
        <w:right w:val="none" w:sz="0" w:space="0" w:color="auto"/>
      </w:divBdr>
    </w:div>
    <w:div w:id="1508902816">
      <w:bodyDiv w:val="1"/>
      <w:marLeft w:val="0"/>
      <w:marRight w:val="0"/>
      <w:marTop w:val="0"/>
      <w:marBottom w:val="0"/>
      <w:divBdr>
        <w:top w:val="none" w:sz="0" w:space="0" w:color="auto"/>
        <w:left w:val="none" w:sz="0" w:space="0" w:color="auto"/>
        <w:bottom w:val="none" w:sz="0" w:space="0" w:color="auto"/>
        <w:right w:val="none" w:sz="0" w:space="0" w:color="auto"/>
      </w:divBdr>
    </w:div>
    <w:div w:id="1508979729">
      <w:bodyDiv w:val="1"/>
      <w:marLeft w:val="0"/>
      <w:marRight w:val="0"/>
      <w:marTop w:val="0"/>
      <w:marBottom w:val="0"/>
      <w:divBdr>
        <w:top w:val="none" w:sz="0" w:space="0" w:color="auto"/>
        <w:left w:val="none" w:sz="0" w:space="0" w:color="auto"/>
        <w:bottom w:val="none" w:sz="0" w:space="0" w:color="auto"/>
        <w:right w:val="none" w:sz="0" w:space="0" w:color="auto"/>
      </w:divBdr>
    </w:div>
    <w:div w:id="1509128254">
      <w:bodyDiv w:val="1"/>
      <w:marLeft w:val="0"/>
      <w:marRight w:val="0"/>
      <w:marTop w:val="0"/>
      <w:marBottom w:val="0"/>
      <w:divBdr>
        <w:top w:val="none" w:sz="0" w:space="0" w:color="auto"/>
        <w:left w:val="none" w:sz="0" w:space="0" w:color="auto"/>
        <w:bottom w:val="none" w:sz="0" w:space="0" w:color="auto"/>
        <w:right w:val="none" w:sz="0" w:space="0" w:color="auto"/>
      </w:divBdr>
    </w:div>
    <w:div w:id="1509173211">
      <w:bodyDiv w:val="1"/>
      <w:marLeft w:val="0"/>
      <w:marRight w:val="0"/>
      <w:marTop w:val="0"/>
      <w:marBottom w:val="0"/>
      <w:divBdr>
        <w:top w:val="none" w:sz="0" w:space="0" w:color="auto"/>
        <w:left w:val="none" w:sz="0" w:space="0" w:color="auto"/>
        <w:bottom w:val="none" w:sz="0" w:space="0" w:color="auto"/>
        <w:right w:val="none" w:sz="0" w:space="0" w:color="auto"/>
      </w:divBdr>
    </w:div>
    <w:div w:id="1509174149">
      <w:bodyDiv w:val="1"/>
      <w:marLeft w:val="0"/>
      <w:marRight w:val="0"/>
      <w:marTop w:val="0"/>
      <w:marBottom w:val="0"/>
      <w:divBdr>
        <w:top w:val="none" w:sz="0" w:space="0" w:color="auto"/>
        <w:left w:val="none" w:sz="0" w:space="0" w:color="auto"/>
        <w:bottom w:val="none" w:sz="0" w:space="0" w:color="auto"/>
        <w:right w:val="none" w:sz="0" w:space="0" w:color="auto"/>
      </w:divBdr>
    </w:div>
    <w:div w:id="1509176370">
      <w:bodyDiv w:val="1"/>
      <w:marLeft w:val="0"/>
      <w:marRight w:val="0"/>
      <w:marTop w:val="0"/>
      <w:marBottom w:val="0"/>
      <w:divBdr>
        <w:top w:val="none" w:sz="0" w:space="0" w:color="auto"/>
        <w:left w:val="none" w:sz="0" w:space="0" w:color="auto"/>
        <w:bottom w:val="none" w:sz="0" w:space="0" w:color="auto"/>
        <w:right w:val="none" w:sz="0" w:space="0" w:color="auto"/>
      </w:divBdr>
    </w:div>
    <w:div w:id="1509323928">
      <w:bodyDiv w:val="1"/>
      <w:marLeft w:val="0"/>
      <w:marRight w:val="0"/>
      <w:marTop w:val="0"/>
      <w:marBottom w:val="0"/>
      <w:divBdr>
        <w:top w:val="none" w:sz="0" w:space="0" w:color="auto"/>
        <w:left w:val="none" w:sz="0" w:space="0" w:color="auto"/>
        <w:bottom w:val="none" w:sz="0" w:space="0" w:color="auto"/>
        <w:right w:val="none" w:sz="0" w:space="0" w:color="auto"/>
      </w:divBdr>
    </w:div>
    <w:div w:id="1509372552">
      <w:bodyDiv w:val="1"/>
      <w:marLeft w:val="0"/>
      <w:marRight w:val="0"/>
      <w:marTop w:val="0"/>
      <w:marBottom w:val="0"/>
      <w:divBdr>
        <w:top w:val="none" w:sz="0" w:space="0" w:color="auto"/>
        <w:left w:val="none" w:sz="0" w:space="0" w:color="auto"/>
        <w:bottom w:val="none" w:sz="0" w:space="0" w:color="auto"/>
        <w:right w:val="none" w:sz="0" w:space="0" w:color="auto"/>
      </w:divBdr>
    </w:div>
    <w:div w:id="1509522342">
      <w:bodyDiv w:val="1"/>
      <w:marLeft w:val="0"/>
      <w:marRight w:val="0"/>
      <w:marTop w:val="0"/>
      <w:marBottom w:val="0"/>
      <w:divBdr>
        <w:top w:val="none" w:sz="0" w:space="0" w:color="auto"/>
        <w:left w:val="none" w:sz="0" w:space="0" w:color="auto"/>
        <w:bottom w:val="none" w:sz="0" w:space="0" w:color="auto"/>
        <w:right w:val="none" w:sz="0" w:space="0" w:color="auto"/>
      </w:divBdr>
    </w:div>
    <w:div w:id="1509713494">
      <w:bodyDiv w:val="1"/>
      <w:marLeft w:val="0"/>
      <w:marRight w:val="0"/>
      <w:marTop w:val="0"/>
      <w:marBottom w:val="0"/>
      <w:divBdr>
        <w:top w:val="none" w:sz="0" w:space="0" w:color="auto"/>
        <w:left w:val="none" w:sz="0" w:space="0" w:color="auto"/>
        <w:bottom w:val="none" w:sz="0" w:space="0" w:color="auto"/>
        <w:right w:val="none" w:sz="0" w:space="0" w:color="auto"/>
      </w:divBdr>
    </w:div>
    <w:div w:id="1509752915">
      <w:bodyDiv w:val="1"/>
      <w:marLeft w:val="0"/>
      <w:marRight w:val="0"/>
      <w:marTop w:val="0"/>
      <w:marBottom w:val="0"/>
      <w:divBdr>
        <w:top w:val="none" w:sz="0" w:space="0" w:color="auto"/>
        <w:left w:val="none" w:sz="0" w:space="0" w:color="auto"/>
        <w:bottom w:val="none" w:sz="0" w:space="0" w:color="auto"/>
        <w:right w:val="none" w:sz="0" w:space="0" w:color="auto"/>
      </w:divBdr>
    </w:div>
    <w:div w:id="1509909707">
      <w:bodyDiv w:val="1"/>
      <w:marLeft w:val="0"/>
      <w:marRight w:val="0"/>
      <w:marTop w:val="0"/>
      <w:marBottom w:val="0"/>
      <w:divBdr>
        <w:top w:val="none" w:sz="0" w:space="0" w:color="auto"/>
        <w:left w:val="none" w:sz="0" w:space="0" w:color="auto"/>
        <w:bottom w:val="none" w:sz="0" w:space="0" w:color="auto"/>
        <w:right w:val="none" w:sz="0" w:space="0" w:color="auto"/>
      </w:divBdr>
    </w:div>
    <w:div w:id="1509979216">
      <w:bodyDiv w:val="1"/>
      <w:marLeft w:val="0"/>
      <w:marRight w:val="0"/>
      <w:marTop w:val="0"/>
      <w:marBottom w:val="0"/>
      <w:divBdr>
        <w:top w:val="none" w:sz="0" w:space="0" w:color="auto"/>
        <w:left w:val="none" w:sz="0" w:space="0" w:color="auto"/>
        <w:bottom w:val="none" w:sz="0" w:space="0" w:color="auto"/>
        <w:right w:val="none" w:sz="0" w:space="0" w:color="auto"/>
      </w:divBdr>
    </w:div>
    <w:div w:id="1510019739">
      <w:bodyDiv w:val="1"/>
      <w:marLeft w:val="0"/>
      <w:marRight w:val="0"/>
      <w:marTop w:val="0"/>
      <w:marBottom w:val="0"/>
      <w:divBdr>
        <w:top w:val="none" w:sz="0" w:space="0" w:color="auto"/>
        <w:left w:val="none" w:sz="0" w:space="0" w:color="auto"/>
        <w:bottom w:val="none" w:sz="0" w:space="0" w:color="auto"/>
        <w:right w:val="none" w:sz="0" w:space="0" w:color="auto"/>
      </w:divBdr>
    </w:div>
    <w:div w:id="1510021154">
      <w:bodyDiv w:val="1"/>
      <w:marLeft w:val="0"/>
      <w:marRight w:val="0"/>
      <w:marTop w:val="0"/>
      <w:marBottom w:val="0"/>
      <w:divBdr>
        <w:top w:val="none" w:sz="0" w:space="0" w:color="auto"/>
        <w:left w:val="none" w:sz="0" w:space="0" w:color="auto"/>
        <w:bottom w:val="none" w:sz="0" w:space="0" w:color="auto"/>
        <w:right w:val="none" w:sz="0" w:space="0" w:color="auto"/>
      </w:divBdr>
    </w:div>
    <w:div w:id="1510483423">
      <w:bodyDiv w:val="1"/>
      <w:marLeft w:val="0"/>
      <w:marRight w:val="0"/>
      <w:marTop w:val="0"/>
      <w:marBottom w:val="0"/>
      <w:divBdr>
        <w:top w:val="none" w:sz="0" w:space="0" w:color="auto"/>
        <w:left w:val="none" w:sz="0" w:space="0" w:color="auto"/>
        <w:bottom w:val="none" w:sz="0" w:space="0" w:color="auto"/>
        <w:right w:val="none" w:sz="0" w:space="0" w:color="auto"/>
      </w:divBdr>
    </w:div>
    <w:div w:id="1510565652">
      <w:bodyDiv w:val="1"/>
      <w:marLeft w:val="0"/>
      <w:marRight w:val="0"/>
      <w:marTop w:val="0"/>
      <w:marBottom w:val="0"/>
      <w:divBdr>
        <w:top w:val="none" w:sz="0" w:space="0" w:color="auto"/>
        <w:left w:val="none" w:sz="0" w:space="0" w:color="auto"/>
        <w:bottom w:val="none" w:sz="0" w:space="0" w:color="auto"/>
        <w:right w:val="none" w:sz="0" w:space="0" w:color="auto"/>
      </w:divBdr>
    </w:div>
    <w:div w:id="1510675057">
      <w:bodyDiv w:val="1"/>
      <w:marLeft w:val="0"/>
      <w:marRight w:val="0"/>
      <w:marTop w:val="0"/>
      <w:marBottom w:val="0"/>
      <w:divBdr>
        <w:top w:val="none" w:sz="0" w:space="0" w:color="auto"/>
        <w:left w:val="none" w:sz="0" w:space="0" w:color="auto"/>
        <w:bottom w:val="none" w:sz="0" w:space="0" w:color="auto"/>
        <w:right w:val="none" w:sz="0" w:space="0" w:color="auto"/>
      </w:divBdr>
    </w:div>
    <w:div w:id="1510675379">
      <w:bodyDiv w:val="1"/>
      <w:marLeft w:val="0"/>
      <w:marRight w:val="0"/>
      <w:marTop w:val="0"/>
      <w:marBottom w:val="0"/>
      <w:divBdr>
        <w:top w:val="none" w:sz="0" w:space="0" w:color="auto"/>
        <w:left w:val="none" w:sz="0" w:space="0" w:color="auto"/>
        <w:bottom w:val="none" w:sz="0" w:space="0" w:color="auto"/>
        <w:right w:val="none" w:sz="0" w:space="0" w:color="auto"/>
      </w:divBdr>
    </w:div>
    <w:div w:id="1510680240">
      <w:bodyDiv w:val="1"/>
      <w:marLeft w:val="0"/>
      <w:marRight w:val="0"/>
      <w:marTop w:val="0"/>
      <w:marBottom w:val="0"/>
      <w:divBdr>
        <w:top w:val="none" w:sz="0" w:space="0" w:color="auto"/>
        <w:left w:val="none" w:sz="0" w:space="0" w:color="auto"/>
        <w:bottom w:val="none" w:sz="0" w:space="0" w:color="auto"/>
        <w:right w:val="none" w:sz="0" w:space="0" w:color="auto"/>
      </w:divBdr>
    </w:div>
    <w:div w:id="1510757579">
      <w:bodyDiv w:val="1"/>
      <w:marLeft w:val="0"/>
      <w:marRight w:val="0"/>
      <w:marTop w:val="0"/>
      <w:marBottom w:val="0"/>
      <w:divBdr>
        <w:top w:val="none" w:sz="0" w:space="0" w:color="auto"/>
        <w:left w:val="none" w:sz="0" w:space="0" w:color="auto"/>
        <w:bottom w:val="none" w:sz="0" w:space="0" w:color="auto"/>
        <w:right w:val="none" w:sz="0" w:space="0" w:color="auto"/>
      </w:divBdr>
    </w:div>
    <w:div w:id="1511066489">
      <w:bodyDiv w:val="1"/>
      <w:marLeft w:val="0"/>
      <w:marRight w:val="0"/>
      <w:marTop w:val="0"/>
      <w:marBottom w:val="0"/>
      <w:divBdr>
        <w:top w:val="none" w:sz="0" w:space="0" w:color="auto"/>
        <w:left w:val="none" w:sz="0" w:space="0" w:color="auto"/>
        <w:bottom w:val="none" w:sz="0" w:space="0" w:color="auto"/>
        <w:right w:val="none" w:sz="0" w:space="0" w:color="auto"/>
      </w:divBdr>
    </w:div>
    <w:div w:id="1511262245">
      <w:bodyDiv w:val="1"/>
      <w:marLeft w:val="0"/>
      <w:marRight w:val="0"/>
      <w:marTop w:val="0"/>
      <w:marBottom w:val="0"/>
      <w:divBdr>
        <w:top w:val="none" w:sz="0" w:space="0" w:color="auto"/>
        <w:left w:val="none" w:sz="0" w:space="0" w:color="auto"/>
        <w:bottom w:val="none" w:sz="0" w:space="0" w:color="auto"/>
        <w:right w:val="none" w:sz="0" w:space="0" w:color="auto"/>
      </w:divBdr>
    </w:div>
    <w:div w:id="1511335867">
      <w:bodyDiv w:val="1"/>
      <w:marLeft w:val="0"/>
      <w:marRight w:val="0"/>
      <w:marTop w:val="0"/>
      <w:marBottom w:val="0"/>
      <w:divBdr>
        <w:top w:val="none" w:sz="0" w:space="0" w:color="auto"/>
        <w:left w:val="none" w:sz="0" w:space="0" w:color="auto"/>
        <w:bottom w:val="none" w:sz="0" w:space="0" w:color="auto"/>
        <w:right w:val="none" w:sz="0" w:space="0" w:color="auto"/>
      </w:divBdr>
    </w:div>
    <w:div w:id="1511674407">
      <w:bodyDiv w:val="1"/>
      <w:marLeft w:val="0"/>
      <w:marRight w:val="0"/>
      <w:marTop w:val="0"/>
      <w:marBottom w:val="0"/>
      <w:divBdr>
        <w:top w:val="none" w:sz="0" w:space="0" w:color="auto"/>
        <w:left w:val="none" w:sz="0" w:space="0" w:color="auto"/>
        <w:bottom w:val="none" w:sz="0" w:space="0" w:color="auto"/>
        <w:right w:val="none" w:sz="0" w:space="0" w:color="auto"/>
      </w:divBdr>
    </w:div>
    <w:div w:id="1511985347">
      <w:bodyDiv w:val="1"/>
      <w:marLeft w:val="0"/>
      <w:marRight w:val="0"/>
      <w:marTop w:val="0"/>
      <w:marBottom w:val="0"/>
      <w:divBdr>
        <w:top w:val="none" w:sz="0" w:space="0" w:color="auto"/>
        <w:left w:val="none" w:sz="0" w:space="0" w:color="auto"/>
        <w:bottom w:val="none" w:sz="0" w:space="0" w:color="auto"/>
        <w:right w:val="none" w:sz="0" w:space="0" w:color="auto"/>
      </w:divBdr>
    </w:div>
    <w:div w:id="1511987409">
      <w:bodyDiv w:val="1"/>
      <w:marLeft w:val="0"/>
      <w:marRight w:val="0"/>
      <w:marTop w:val="0"/>
      <w:marBottom w:val="0"/>
      <w:divBdr>
        <w:top w:val="none" w:sz="0" w:space="0" w:color="auto"/>
        <w:left w:val="none" w:sz="0" w:space="0" w:color="auto"/>
        <w:bottom w:val="none" w:sz="0" w:space="0" w:color="auto"/>
        <w:right w:val="none" w:sz="0" w:space="0" w:color="auto"/>
      </w:divBdr>
    </w:div>
    <w:div w:id="1512182241">
      <w:bodyDiv w:val="1"/>
      <w:marLeft w:val="0"/>
      <w:marRight w:val="0"/>
      <w:marTop w:val="0"/>
      <w:marBottom w:val="0"/>
      <w:divBdr>
        <w:top w:val="none" w:sz="0" w:space="0" w:color="auto"/>
        <w:left w:val="none" w:sz="0" w:space="0" w:color="auto"/>
        <w:bottom w:val="none" w:sz="0" w:space="0" w:color="auto"/>
        <w:right w:val="none" w:sz="0" w:space="0" w:color="auto"/>
      </w:divBdr>
    </w:div>
    <w:div w:id="1512447293">
      <w:bodyDiv w:val="1"/>
      <w:marLeft w:val="0"/>
      <w:marRight w:val="0"/>
      <w:marTop w:val="0"/>
      <w:marBottom w:val="0"/>
      <w:divBdr>
        <w:top w:val="none" w:sz="0" w:space="0" w:color="auto"/>
        <w:left w:val="none" w:sz="0" w:space="0" w:color="auto"/>
        <w:bottom w:val="none" w:sz="0" w:space="0" w:color="auto"/>
        <w:right w:val="none" w:sz="0" w:space="0" w:color="auto"/>
      </w:divBdr>
    </w:div>
    <w:div w:id="1512571298">
      <w:bodyDiv w:val="1"/>
      <w:marLeft w:val="0"/>
      <w:marRight w:val="0"/>
      <w:marTop w:val="0"/>
      <w:marBottom w:val="0"/>
      <w:divBdr>
        <w:top w:val="none" w:sz="0" w:space="0" w:color="auto"/>
        <w:left w:val="none" w:sz="0" w:space="0" w:color="auto"/>
        <w:bottom w:val="none" w:sz="0" w:space="0" w:color="auto"/>
        <w:right w:val="none" w:sz="0" w:space="0" w:color="auto"/>
      </w:divBdr>
    </w:div>
    <w:div w:id="1512600978">
      <w:bodyDiv w:val="1"/>
      <w:marLeft w:val="0"/>
      <w:marRight w:val="0"/>
      <w:marTop w:val="0"/>
      <w:marBottom w:val="0"/>
      <w:divBdr>
        <w:top w:val="none" w:sz="0" w:space="0" w:color="auto"/>
        <w:left w:val="none" w:sz="0" w:space="0" w:color="auto"/>
        <w:bottom w:val="none" w:sz="0" w:space="0" w:color="auto"/>
        <w:right w:val="none" w:sz="0" w:space="0" w:color="auto"/>
      </w:divBdr>
    </w:div>
    <w:div w:id="1512642053">
      <w:bodyDiv w:val="1"/>
      <w:marLeft w:val="0"/>
      <w:marRight w:val="0"/>
      <w:marTop w:val="0"/>
      <w:marBottom w:val="0"/>
      <w:divBdr>
        <w:top w:val="none" w:sz="0" w:space="0" w:color="auto"/>
        <w:left w:val="none" w:sz="0" w:space="0" w:color="auto"/>
        <w:bottom w:val="none" w:sz="0" w:space="0" w:color="auto"/>
        <w:right w:val="none" w:sz="0" w:space="0" w:color="auto"/>
      </w:divBdr>
    </w:div>
    <w:div w:id="1512649365">
      <w:bodyDiv w:val="1"/>
      <w:marLeft w:val="0"/>
      <w:marRight w:val="0"/>
      <w:marTop w:val="0"/>
      <w:marBottom w:val="0"/>
      <w:divBdr>
        <w:top w:val="none" w:sz="0" w:space="0" w:color="auto"/>
        <w:left w:val="none" w:sz="0" w:space="0" w:color="auto"/>
        <w:bottom w:val="none" w:sz="0" w:space="0" w:color="auto"/>
        <w:right w:val="none" w:sz="0" w:space="0" w:color="auto"/>
      </w:divBdr>
    </w:div>
    <w:div w:id="1512716663">
      <w:bodyDiv w:val="1"/>
      <w:marLeft w:val="0"/>
      <w:marRight w:val="0"/>
      <w:marTop w:val="0"/>
      <w:marBottom w:val="0"/>
      <w:divBdr>
        <w:top w:val="none" w:sz="0" w:space="0" w:color="auto"/>
        <w:left w:val="none" w:sz="0" w:space="0" w:color="auto"/>
        <w:bottom w:val="none" w:sz="0" w:space="0" w:color="auto"/>
        <w:right w:val="none" w:sz="0" w:space="0" w:color="auto"/>
      </w:divBdr>
    </w:div>
    <w:div w:id="1512794998">
      <w:bodyDiv w:val="1"/>
      <w:marLeft w:val="0"/>
      <w:marRight w:val="0"/>
      <w:marTop w:val="0"/>
      <w:marBottom w:val="0"/>
      <w:divBdr>
        <w:top w:val="none" w:sz="0" w:space="0" w:color="auto"/>
        <w:left w:val="none" w:sz="0" w:space="0" w:color="auto"/>
        <w:bottom w:val="none" w:sz="0" w:space="0" w:color="auto"/>
        <w:right w:val="none" w:sz="0" w:space="0" w:color="auto"/>
      </w:divBdr>
    </w:div>
    <w:div w:id="1512797971">
      <w:bodyDiv w:val="1"/>
      <w:marLeft w:val="0"/>
      <w:marRight w:val="0"/>
      <w:marTop w:val="0"/>
      <w:marBottom w:val="0"/>
      <w:divBdr>
        <w:top w:val="none" w:sz="0" w:space="0" w:color="auto"/>
        <w:left w:val="none" w:sz="0" w:space="0" w:color="auto"/>
        <w:bottom w:val="none" w:sz="0" w:space="0" w:color="auto"/>
        <w:right w:val="none" w:sz="0" w:space="0" w:color="auto"/>
      </w:divBdr>
    </w:div>
    <w:div w:id="1513102968">
      <w:bodyDiv w:val="1"/>
      <w:marLeft w:val="0"/>
      <w:marRight w:val="0"/>
      <w:marTop w:val="0"/>
      <w:marBottom w:val="0"/>
      <w:divBdr>
        <w:top w:val="none" w:sz="0" w:space="0" w:color="auto"/>
        <w:left w:val="none" w:sz="0" w:space="0" w:color="auto"/>
        <w:bottom w:val="none" w:sz="0" w:space="0" w:color="auto"/>
        <w:right w:val="none" w:sz="0" w:space="0" w:color="auto"/>
      </w:divBdr>
    </w:div>
    <w:div w:id="1513302906">
      <w:bodyDiv w:val="1"/>
      <w:marLeft w:val="0"/>
      <w:marRight w:val="0"/>
      <w:marTop w:val="0"/>
      <w:marBottom w:val="0"/>
      <w:divBdr>
        <w:top w:val="none" w:sz="0" w:space="0" w:color="auto"/>
        <w:left w:val="none" w:sz="0" w:space="0" w:color="auto"/>
        <w:bottom w:val="none" w:sz="0" w:space="0" w:color="auto"/>
        <w:right w:val="none" w:sz="0" w:space="0" w:color="auto"/>
      </w:divBdr>
    </w:div>
    <w:div w:id="1513648565">
      <w:bodyDiv w:val="1"/>
      <w:marLeft w:val="0"/>
      <w:marRight w:val="0"/>
      <w:marTop w:val="0"/>
      <w:marBottom w:val="0"/>
      <w:divBdr>
        <w:top w:val="none" w:sz="0" w:space="0" w:color="auto"/>
        <w:left w:val="none" w:sz="0" w:space="0" w:color="auto"/>
        <w:bottom w:val="none" w:sz="0" w:space="0" w:color="auto"/>
        <w:right w:val="none" w:sz="0" w:space="0" w:color="auto"/>
      </w:divBdr>
    </w:div>
    <w:div w:id="1513959459">
      <w:bodyDiv w:val="1"/>
      <w:marLeft w:val="0"/>
      <w:marRight w:val="0"/>
      <w:marTop w:val="0"/>
      <w:marBottom w:val="0"/>
      <w:divBdr>
        <w:top w:val="none" w:sz="0" w:space="0" w:color="auto"/>
        <w:left w:val="none" w:sz="0" w:space="0" w:color="auto"/>
        <w:bottom w:val="none" w:sz="0" w:space="0" w:color="auto"/>
        <w:right w:val="none" w:sz="0" w:space="0" w:color="auto"/>
      </w:divBdr>
    </w:div>
    <w:div w:id="1514220908">
      <w:bodyDiv w:val="1"/>
      <w:marLeft w:val="0"/>
      <w:marRight w:val="0"/>
      <w:marTop w:val="0"/>
      <w:marBottom w:val="0"/>
      <w:divBdr>
        <w:top w:val="none" w:sz="0" w:space="0" w:color="auto"/>
        <w:left w:val="none" w:sz="0" w:space="0" w:color="auto"/>
        <w:bottom w:val="none" w:sz="0" w:space="0" w:color="auto"/>
        <w:right w:val="none" w:sz="0" w:space="0" w:color="auto"/>
      </w:divBdr>
    </w:div>
    <w:div w:id="1514228254">
      <w:bodyDiv w:val="1"/>
      <w:marLeft w:val="0"/>
      <w:marRight w:val="0"/>
      <w:marTop w:val="0"/>
      <w:marBottom w:val="0"/>
      <w:divBdr>
        <w:top w:val="none" w:sz="0" w:space="0" w:color="auto"/>
        <w:left w:val="none" w:sz="0" w:space="0" w:color="auto"/>
        <w:bottom w:val="none" w:sz="0" w:space="0" w:color="auto"/>
        <w:right w:val="none" w:sz="0" w:space="0" w:color="auto"/>
      </w:divBdr>
    </w:div>
    <w:div w:id="1514346121">
      <w:bodyDiv w:val="1"/>
      <w:marLeft w:val="0"/>
      <w:marRight w:val="0"/>
      <w:marTop w:val="0"/>
      <w:marBottom w:val="0"/>
      <w:divBdr>
        <w:top w:val="none" w:sz="0" w:space="0" w:color="auto"/>
        <w:left w:val="none" w:sz="0" w:space="0" w:color="auto"/>
        <w:bottom w:val="none" w:sz="0" w:space="0" w:color="auto"/>
        <w:right w:val="none" w:sz="0" w:space="0" w:color="auto"/>
      </w:divBdr>
    </w:div>
    <w:div w:id="1514684983">
      <w:bodyDiv w:val="1"/>
      <w:marLeft w:val="0"/>
      <w:marRight w:val="0"/>
      <w:marTop w:val="0"/>
      <w:marBottom w:val="0"/>
      <w:divBdr>
        <w:top w:val="none" w:sz="0" w:space="0" w:color="auto"/>
        <w:left w:val="none" w:sz="0" w:space="0" w:color="auto"/>
        <w:bottom w:val="none" w:sz="0" w:space="0" w:color="auto"/>
        <w:right w:val="none" w:sz="0" w:space="0" w:color="auto"/>
      </w:divBdr>
    </w:div>
    <w:div w:id="1514804736">
      <w:bodyDiv w:val="1"/>
      <w:marLeft w:val="0"/>
      <w:marRight w:val="0"/>
      <w:marTop w:val="0"/>
      <w:marBottom w:val="0"/>
      <w:divBdr>
        <w:top w:val="none" w:sz="0" w:space="0" w:color="auto"/>
        <w:left w:val="none" w:sz="0" w:space="0" w:color="auto"/>
        <w:bottom w:val="none" w:sz="0" w:space="0" w:color="auto"/>
        <w:right w:val="none" w:sz="0" w:space="0" w:color="auto"/>
      </w:divBdr>
    </w:div>
    <w:div w:id="1514956141">
      <w:bodyDiv w:val="1"/>
      <w:marLeft w:val="0"/>
      <w:marRight w:val="0"/>
      <w:marTop w:val="0"/>
      <w:marBottom w:val="0"/>
      <w:divBdr>
        <w:top w:val="none" w:sz="0" w:space="0" w:color="auto"/>
        <w:left w:val="none" w:sz="0" w:space="0" w:color="auto"/>
        <w:bottom w:val="none" w:sz="0" w:space="0" w:color="auto"/>
        <w:right w:val="none" w:sz="0" w:space="0" w:color="auto"/>
      </w:divBdr>
    </w:div>
    <w:div w:id="1515000767">
      <w:bodyDiv w:val="1"/>
      <w:marLeft w:val="0"/>
      <w:marRight w:val="0"/>
      <w:marTop w:val="0"/>
      <w:marBottom w:val="0"/>
      <w:divBdr>
        <w:top w:val="none" w:sz="0" w:space="0" w:color="auto"/>
        <w:left w:val="none" w:sz="0" w:space="0" w:color="auto"/>
        <w:bottom w:val="none" w:sz="0" w:space="0" w:color="auto"/>
        <w:right w:val="none" w:sz="0" w:space="0" w:color="auto"/>
      </w:divBdr>
    </w:div>
    <w:div w:id="1515194517">
      <w:bodyDiv w:val="1"/>
      <w:marLeft w:val="0"/>
      <w:marRight w:val="0"/>
      <w:marTop w:val="0"/>
      <w:marBottom w:val="0"/>
      <w:divBdr>
        <w:top w:val="none" w:sz="0" w:space="0" w:color="auto"/>
        <w:left w:val="none" w:sz="0" w:space="0" w:color="auto"/>
        <w:bottom w:val="none" w:sz="0" w:space="0" w:color="auto"/>
        <w:right w:val="none" w:sz="0" w:space="0" w:color="auto"/>
      </w:divBdr>
    </w:div>
    <w:div w:id="1515535950">
      <w:bodyDiv w:val="1"/>
      <w:marLeft w:val="0"/>
      <w:marRight w:val="0"/>
      <w:marTop w:val="0"/>
      <w:marBottom w:val="0"/>
      <w:divBdr>
        <w:top w:val="none" w:sz="0" w:space="0" w:color="auto"/>
        <w:left w:val="none" w:sz="0" w:space="0" w:color="auto"/>
        <w:bottom w:val="none" w:sz="0" w:space="0" w:color="auto"/>
        <w:right w:val="none" w:sz="0" w:space="0" w:color="auto"/>
      </w:divBdr>
    </w:div>
    <w:div w:id="1515656107">
      <w:bodyDiv w:val="1"/>
      <w:marLeft w:val="0"/>
      <w:marRight w:val="0"/>
      <w:marTop w:val="0"/>
      <w:marBottom w:val="0"/>
      <w:divBdr>
        <w:top w:val="none" w:sz="0" w:space="0" w:color="auto"/>
        <w:left w:val="none" w:sz="0" w:space="0" w:color="auto"/>
        <w:bottom w:val="none" w:sz="0" w:space="0" w:color="auto"/>
        <w:right w:val="none" w:sz="0" w:space="0" w:color="auto"/>
      </w:divBdr>
    </w:div>
    <w:div w:id="1515849914">
      <w:bodyDiv w:val="1"/>
      <w:marLeft w:val="0"/>
      <w:marRight w:val="0"/>
      <w:marTop w:val="0"/>
      <w:marBottom w:val="0"/>
      <w:divBdr>
        <w:top w:val="none" w:sz="0" w:space="0" w:color="auto"/>
        <w:left w:val="none" w:sz="0" w:space="0" w:color="auto"/>
        <w:bottom w:val="none" w:sz="0" w:space="0" w:color="auto"/>
        <w:right w:val="none" w:sz="0" w:space="0" w:color="auto"/>
      </w:divBdr>
    </w:div>
    <w:div w:id="1515878128">
      <w:bodyDiv w:val="1"/>
      <w:marLeft w:val="0"/>
      <w:marRight w:val="0"/>
      <w:marTop w:val="0"/>
      <w:marBottom w:val="0"/>
      <w:divBdr>
        <w:top w:val="none" w:sz="0" w:space="0" w:color="auto"/>
        <w:left w:val="none" w:sz="0" w:space="0" w:color="auto"/>
        <w:bottom w:val="none" w:sz="0" w:space="0" w:color="auto"/>
        <w:right w:val="none" w:sz="0" w:space="0" w:color="auto"/>
      </w:divBdr>
    </w:div>
    <w:div w:id="1516067951">
      <w:bodyDiv w:val="1"/>
      <w:marLeft w:val="0"/>
      <w:marRight w:val="0"/>
      <w:marTop w:val="0"/>
      <w:marBottom w:val="0"/>
      <w:divBdr>
        <w:top w:val="none" w:sz="0" w:space="0" w:color="auto"/>
        <w:left w:val="none" w:sz="0" w:space="0" w:color="auto"/>
        <w:bottom w:val="none" w:sz="0" w:space="0" w:color="auto"/>
        <w:right w:val="none" w:sz="0" w:space="0" w:color="auto"/>
      </w:divBdr>
    </w:div>
    <w:div w:id="1516070777">
      <w:bodyDiv w:val="1"/>
      <w:marLeft w:val="0"/>
      <w:marRight w:val="0"/>
      <w:marTop w:val="0"/>
      <w:marBottom w:val="0"/>
      <w:divBdr>
        <w:top w:val="none" w:sz="0" w:space="0" w:color="auto"/>
        <w:left w:val="none" w:sz="0" w:space="0" w:color="auto"/>
        <w:bottom w:val="none" w:sz="0" w:space="0" w:color="auto"/>
        <w:right w:val="none" w:sz="0" w:space="0" w:color="auto"/>
      </w:divBdr>
    </w:div>
    <w:div w:id="1516310896">
      <w:bodyDiv w:val="1"/>
      <w:marLeft w:val="0"/>
      <w:marRight w:val="0"/>
      <w:marTop w:val="0"/>
      <w:marBottom w:val="0"/>
      <w:divBdr>
        <w:top w:val="none" w:sz="0" w:space="0" w:color="auto"/>
        <w:left w:val="none" w:sz="0" w:space="0" w:color="auto"/>
        <w:bottom w:val="none" w:sz="0" w:space="0" w:color="auto"/>
        <w:right w:val="none" w:sz="0" w:space="0" w:color="auto"/>
      </w:divBdr>
    </w:div>
    <w:div w:id="1516312353">
      <w:bodyDiv w:val="1"/>
      <w:marLeft w:val="0"/>
      <w:marRight w:val="0"/>
      <w:marTop w:val="0"/>
      <w:marBottom w:val="0"/>
      <w:divBdr>
        <w:top w:val="none" w:sz="0" w:space="0" w:color="auto"/>
        <w:left w:val="none" w:sz="0" w:space="0" w:color="auto"/>
        <w:bottom w:val="none" w:sz="0" w:space="0" w:color="auto"/>
        <w:right w:val="none" w:sz="0" w:space="0" w:color="auto"/>
      </w:divBdr>
    </w:div>
    <w:div w:id="1516335776">
      <w:bodyDiv w:val="1"/>
      <w:marLeft w:val="0"/>
      <w:marRight w:val="0"/>
      <w:marTop w:val="0"/>
      <w:marBottom w:val="0"/>
      <w:divBdr>
        <w:top w:val="none" w:sz="0" w:space="0" w:color="auto"/>
        <w:left w:val="none" w:sz="0" w:space="0" w:color="auto"/>
        <w:bottom w:val="none" w:sz="0" w:space="0" w:color="auto"/>
        <w:right w:val="none" w:sz="0" w:space="0" w:color="auto"/>
      </w:divBdr>
    </w:div>
    <w:div w:id="1516572746">
      <w:bodyDiv w:val="1"/>
      <w:marLeft w:val="0"/>
      <w:marRight w:val="0"/>
      <w:marTop w:val="0"/>
      <w:marBottom w:val="0"/>
      <w:divBdr>
        <w:top w:val="none" w:sz="0" w:space="0" w:color="auto"/>
        <w:left w:val="none" w:sz="0" w:space="0" w:color="auto"/>
        <w:bottom w:val="none" w:sz="0" w:space="0" w:color="auto"/>
        <w:right w:val="none" w:sz="0" w:space="0" w:color="auto"/>
      </w:divBdr>
    </w:div>
    <w:div w:id="1516653820">
      <w:bodyDiv w:val="1"/>
      <w:marLeft w:val="0"/>
      <w:marRight w:val="0"/>
      <w:marTop w:val="0"/>
      <w:marBottom w:val="0"/>
      <w:divBdr>
        <w:top w:val="none" w:sz="0" w:space="0" w:color="auto"/>
        <w:left w:val="none" w:sz="0" w:space="0" w:color="auto"/>
        <w:bottom w:val="none" w:sz="0" w:space="0" w:color="auto"/>
        <w:right w:val="none" w:sz="0" w:space="0" w:color="auto"/>
      </w:divBdr>
    </w:div>
    <w:div w:id="1516962219">
      <w:bodyDiv w:val="1"/>
      <w:marLeft w:val="0"/>
      <w:marRight w:val="0"/>
      <w:marTop w:val="0"/>
      <w:marBottom w:val="0"/>
      <w:divBdr>
        <w:top w:val="none" w:sz="0" w:space="0" w:color="auto"/>
        <w:left w:val="none" w:sz="0" w:space="0" w:color="auto"/>
        <w:bottom w:val="none" w:sz="0" w:space="0" w:color="auto"/>
        <w:right w:val="none" w:sz="0" w:space="0" w:color="auto"/>
      </w:divBdr>
    </w:div>
    <w:div w:id="1517158994">
      <w:bodyDiv w:val="1"/>
      <w:marLeft w:val="0"/>
      <w:marRight w:val="0"/>
      <w:marTop w:val="0"/>
      <w:marBottom w:val="0"/>
      <w:divBdr>
        <w:top w:val="none" w:sz="0" w:space="0" w:color="auto"/>
        <w:left w:val="none" w:sz="0" w:space="0" w:color="auto"/>
        <w:bottom w:val="none" w:sz="0" w:space="0" w:color="auto"/>
        <w:right w:val="none" w:sz="0" w:space="0" w:color="auto"/>
      </w:divBdr>
    </w:div>
    <w:div w:id="1517160592">
      <w:bodyDiv w:val="1"/>
      <w:marLeft w:val="0"/>
      <w:marRight w:val="0"/>
      <w:marTop w:val="0"/>
      <w:marBottom w:val="0"/>
      <w:divBdr>
        <w:top w:val="none" w:sz="0" w:space="0" w:color="auto"/>
        <w:left w:val="none" w:sz="0" w:space="0" w:color="auto"/>
        <w:bottom w:val="none" w:sz="0" w:space="0" w:color="auto"/>
        <w:right w:val="none" w:sz="0" w:space="0" w:color="auto"/>
      </w:divBdr>
    </w:div>
    <w:div w:id="1517184538">
      <w:bodyDiv w:val="1"/>
      <w:marLeft w:val="0"/>
      <w:marRight w:val="0"/>
      <w:marTop w:val="0"/>
      <w:marBottom w:val="0"/>
      <w:divBdr>
        <w:top w:val="none" w:sz="0" w:space="0" w:color="auto"/>
        <w:left w:val="none" w:sz="0" w:space="0" w:color="auto"/>
        <w:bottom w:val="none" w:sz="0" w:space="0" w:color="auto"/>
        <w:right w:val="none" w:sz="0" w:space="0" w:color="auto"/>
      </w:divBdr>
    </w:div>
    <w:div w:id="1517186281">
      <w:bodyDiv w:val="1"/>
      <w:marLeft w:val="0"/>
      <w:marRight w:val="0"/>
      <w:marTop w:val="0"/>
      <w:marBottom w:val="0"/>
      <w:divBdr>
        <w:top w:val="none" w:sz="0" w:space="0" w:color="auto"/>
        <w:left w:val="none" w:sz="0" w:space="0" w:color="auto"/>
        <w:bottom w:val="none" w:sz="0" w:space="0" w:color="auto"/>
        <w:right w:val="none" w:sz="0" w:space="0" w:color="auto"/>
      </w:divBdr>
    </w:div>
    <w:div w:id="1517426047">
      <w:bodyDiv w:val="1"/>
      <w:marLeft w:val="0"/>
      <w:marRight w:val="0"/>
      <w:marTop w:val="0"/>
      <w:marBottom w:val="0"/>
      <w:divBdr>
        <w:top w:val="none" w:sz="0" w:space="0" w:color="auto"/>
        <w:left w:val="none" w:sz="0" w:space="0" w:color="auto"/>
        <w:bottom w:val="none" w:sz="0" w:space="0" w:color="auto"/>
        <w:right w:val="none" w:sz="0" w:space="0" w:color="auto"/>
      </w:divBdr>
    </w:div>
    <w:div w:id="1517572018">
      <w:bodyDiv w:val="1"/>
      <w:marLeft w:val="0"/>
      <w:marRight w:val="0"/>
      <w:marTop w:val="0"/>
      <w:marBottom w:val="0"/>
      <w:divBdr>
        <w:top w:val="none" w:sz="0" w:space="0" w:color="auto"/>
        <w:left w:val="none" w:sz="0" w:space="0" w:color="auto"/>
        <w:bottom w:val="none" w:sz="0" w:space="0" w:color="auto"/>
        <w:right w:val="none" w:sz="0" w:space="0" w:color="auto"/>
      </w:divBdr>
    </w:div>
    <w:div w:id="1517617854">
      <w:bodyDiv w:val="1"/>
      <w:marLeft w:val="0"/>
      <w:marRight w:val="0"/>
      <w:marTop w:val="0"/>
      <w:marBottom w:val="0"/>
      <w:divBdr>
        <w:top w:val="none" w:sz="0" w:space="0" w:color="auto"/>
        <w:left w:val="none" w:sz="0" w:space="0" w:color="auto"/>
        <w:bottom w:val="none" w:sz="0" w:space="0" w:color="auto"/>
        <w:right w:val="none" w:sz="0" w:space="0" w:color="auto"/>
      </w:divBdr>
    </w:div>
    <w:div w:id="1517621448">
      <w:bodyDiv w:val="1"/>
      <w:marLeft w:val="0"/>
      <w:marRight w:val="0"/>
      <w:marTop w:val="0"/>
      <w:marBottom w:val="0"/>
      <w:divBdr>
        <w:top w:val="none" w:sz="0" w:space="0" w:color="auto"/>
        <w:left w:val="none" w:sz="0" w:space="0" w:color="auto"/>
        <w:bottom w:val="none" w:sz="0" w:space="0" w:color="auto"/>
        <w:right w:val="none" w:sz="0" w:space="0" w:color="auto"/>
      </w:divBdr>
    </w:div>
    <w:div w:id="1517765549">
      <w:bodyDiv w:val="1"/>
      <w:marLeft w:val="0"/>
      <w:marRight w:val="0"/>
      <w:marTop w:val="0"/>
      <w:marBottom w:val="0"/>
      <w:divBdr>
        <w:top w:val="none" w:sz="0" w:space="0" w:color="auto"/>
        <w:left w:val="none" w:sz="0" w:space="0" w:color="auto"/>
        <w:bottom w:val="none" w:sz="0" w:space="0" w:color="auto"/>
        <w:right w:val="none" w:sz="0" w:space="0" w:color="auto"/>
      </w:divBdr>
    </w:div>
    <w:div w:id="1517769298">
      <w:bodyDiv w:val="1"/>
      <w:marLeft w:val="0"/>
      <w:marRight w:val="0"/>
      <w:marTop w:val="0"/>
      <w:marBottom w:val="0"/>
      <w:divBdr>
        <w:top w:val="none" w:sz="0" w:space="0" w:color="auto"/>
        <w:left w:val="none" w:sz="0" w:space="0" w:color="auto"/>
        <w:bottom w:val="none" w:sz="0" w:space="0" w:color="auto"/>
        <w:right w:val="none" w:sz="0" w:space="0" w:color="auto"/>
      </w:divBdr>
    </w:div>
    <w:div w:id="1517882927">
      <w:bodyDiv w:val="1"/>
      <w:marLeft w:val="0"/>
      <w:marRight w:val="0"/>
      <w:marTop w:val="0"/>
      <w:marBottom w:val="0"/>
      <w:divBdr>
        <w:top w:val="none" w:sz="0" w:space="0" w:color="auto"/>
        <w:left w:val="none" w:sz="0" w:space="0" w:color="auto"/>
        <w:bottom w:val="none" w:sz="0" w:space="0" w:color="auto"/>
        <w:right w:val="none" w:sz="0" w:space="0" w:color="auto"/>
      </w:divBdr>
    </w:div>
    <w:div w:id="1517883968">
      <w:bodyDiv w:val="1"/>
      <w:marLeft w:val="0"/>
      <w:marRight w:val="0"/>
      <w:marTop w:val="0"/>
      <w:marBottom w:val="0"/>
      <w:divBdr>
        <w:top w:val="none" w:sz="0" w:space="0" w:color="auto"/>
        <w:left w:val="none" w:sz="0" w:space="0" w:color="auto"/>
        <w:bottom w:val="none" w:sz="0" w:space="0" w:color="auto"/>
        <w:right w:val="none" w:sz="0" w:space="0" w:color="auto"/>
      </w:divBdr>
    </w:div>
    <w:div w:id="1518034410">
      <w:bodyDiv w:val="1"/>
      <w:marLeft w:val="0"/>
      <w:marRight w:val="0"/>
      <w:marTop w:val="0"/>
      <w:marBottom w:val="0"/>
      <w:divBdr>
        <w:top w:val="none" w:sz="0" w:space="0" w:color="auto"/>
        <w:left w:val="none" w:sz="0" w:space="0" w:color="auto"/>
        <w:bottom w:val="none" w:sz="0" w:space="0" w:color="auto"/>
        <w:right w:val="none" w:sz="0" w:space="0" w:color="auto"/>
      </w:divBdr>
    </w:div>
    <w:div w:id="1518080561">
      <w:bodyDiv w:val="1"/>
      <w:marLeft w:val="0"/>
      <w:marRight w:val="0"/>
      <w:marTop w:val="0"/>
      <w:marBottom w:val="0"/>
      <w:divBdr>
        <w:top w:val="none" w:sz="0" w:space="0" w:color="auto"/>
        <w:left w:val="none" w:sz="0" w:space="0" w:color="auto"/>
        <w:bottom w:val="none" w:sz="0" w:space="0" w:color="auto"/>
        <w:right w:val="none" w:sz="0" w:space="0" w:color="auto"/>
      </w:divBdr>
    </w:div>
    <w:div w:id="1518154549">
      <w:bodyDiv w:val="1"/>
      <w:marLeft w:val="0"/>
      <w:marRight w:val="0"/>
      <w:marTop w:val="0"/>
      <w:marBottom w:val="0"/>
      <w:divBdr>
        <w:top w:val="none" w:sz="0" w:space="0" w:color="auto"/>
        <w:left w:val="none" w:sz="0" w:space="0" w:color="auto"/>
        <w:bottom w:val="none" w:sz="0" w:space="0" w:color="auto"/>
        <w:right w:val="none" w:sz="0" w:space="0" w:color="auto"/>
      </w:divBdr>
    </w:div>
    <w:div w:id="1518234380">
      <w:bodyDiv w:val="1"/>
      <w:marLeft w:val="0"/>
      <w:marRight w:val="0"/>
      <w:marTop w:val="0"/>
      <w:marBottom w:val="0"/>
      <w:divBdr>
        <w:top w:val="none" w:sz="0" w:space="0" w:color="auto"/>
        <w:left w:val="none" w:sz="0" w:space="0" w:color="auto"/>
        <w:bottom w:val="none" w:sz="0" w:space="0" w:color="auto"/>
        <w:right w:val="none" w:sz="0" w:space="0" w:color="auto"/>
      </w:divBdr>
    </w:div>
    <w:div w:id="1518349988">
      <w:bodyDiv w:val="1"/>
      <w:marLeft w:val="0"/>
      <w:marRight w:val="0"/>
      <w:marTop w:val="0"/>
      <w:marBottom w:val="0"/>
      <w:divBdr>
        <w:top w:val="none" w:sz="0" w:space="0" w:color="auto"/>
        <w:left w:val="none" w:sz="0" w:space="0" w:color="auto"/>
        <w:bottom w:val="none" w:sz="0" w:space="0" w:color="auto"/>
        <w:right w:val="none" w:sz="0" w:space="0" w:color="auto"/>
      </w:divBdr>
    </w:div>
    <w:div w:id="1518351498">
      <w:bodyDiv w:val="1"/>
      <w:marLeft w:val="0"/>
      <w:marRight w:val="0"/>
      <w:marTop w:val="0"/>
      <w:marBottom w:val="0"/>
      <w:divBdr>
        <w:top w:val="none" w:sz="0" w:space="0" w:color="auto"/>
        <w:left w:val="none" w:sz="0" w:space="0" w:color="auto"/>
        <w:bottom w:val="none" w:sz="0" w:space="0" w:color="auto"/>
        <w:right w:val="none" w:sz="0" w:space="0" w:color="auto"/>
      </w:divBdr>
    </w:div>
    <w:div w:id="1518353147">
      <w:bodyDiv w:val="1"/>
      <w:marLeft w:val="0"/>
      <w:marRight w:val="0"/>
      <w:marTop w:val="0"/>
      <w:marBottom w:val="0"/>
      <w:divBdr>
        <w:top w:val="none" w:sz="0" w:space="0" w:color="auto"/>
        <w:left w:val="none" w:sz="0" w:space="0" w:color="auto"/>
        <w:bottom w:val="none" w:sz="0" w:space="0" w:color="auto"/>
        <w:right w:val="none" w:sz="0" w:space="0" w:color="auto"/>
      </w:divBdr>
    </w:div>
    <w:div w:id="1518422006">
      <w:bodyDiv w:val="1"/>
      <w:marLeft w:val="0"/>
      <w:marRight w:val="0"/>
      <w:marTop w:val="0"/>
      <w:marBottom w:val="0"/>
      <w:divBdr>
        <w:top w:val="none" w:sz="0" w:space="0" w:color="auto"/>
        <w:left w:val="none" w:sz="0" w:space="0" w:color="auto"/>
        <w:bottom w:val="none" w:sz="0" w:space="0" w:color="auto"/>
        <w:right w:val="none" w:sz="0" w:space="0" w:color="auto"/>
      </w:divBdr>
    </w:div>
    <w:div w:id="1518542495">
      <w:bodyDiv w:val="1"/>
      <w:marLeft w:val="0"/>
      <w:marRight w:val="0"/>
      <w:marTop w:val="0"/>
      <w:marBottom w:val="0"/>
      <w:divBdr>
        <w:top w:val="none" w:sz="0" w:space="0" w:color="auto"/>
        <w:left w:val="none" w:sz="0" w:space="0" w:color="auto"/>
        <w:bottom w:val="none" w:sz="0" w:space="0" w:color="auto"/>
        <w:right w:val="none" w:sz="0" w:space="0" w:color="auto"/>
      </w:divBdr>
    </w:div>
    <w:div w:id="1518688576">
      <w:bodyDiv w:val="1"/>
      <w:marLeft w:val="0"/>
      <w:marRight w:val="0"/>
      <w:marTop w:val="0"/>
      <w:marBottom w:val="0"/>
      <w:divBdr>
        <w:top w:val="none" w:sz="0" w:space="0" w:color="auto"/>
        <w:left w:val="none" w:sz="0" w:space="0" w:color="auto"/>
        <w:bottom w:val="none" w:sz="0" w:space="0" w:color="auto"/>
        <w:right w:val="none" w:sz="0" w:space="0" w:color="auto"/>
      </w:divBdr>
    </w:div>
    <w:div w:id="1518810495">
      <w:bodyDiv w:val="1"/>
      <w:marLeft w:val="0"/>
      <w:marRight w:val="0"/>
      <w:marTop w:val="0"/>
      <w:marBottom w:val="0"/>
      <w:divBdr>
        <w:top w:val="none" w:sz="0" w:space="0" w:color="auto"/>
        <w:left w:val="none" w:sz="0" w:space="0" w:color="auto"/>
        <w:bottom w:val="none" w:sz="0" w:space="0" w:color="auto"/>
        <w:right w:val="none" w:sz="0" w:space="0" w:color="auto"/>
      </w:divBdr>
    </w:div>
    <w:div w:id="1519003210">
      <w:bodyDiv w:val="1"/>
      <w:marLeft w:val="0"/>
      <w:marRight w:val="0"/>
      <w:marTop w:val="0"/>
      <w:marBottom w:val="0"/>
      <w:divBdr>
        <w:top w:val="none" w:sz="0" w:space="0" w:color="auto"/>
        <w:left w:val="none" w:sz="0" w:space="0" w:color="auto"/>
        <w:bottom w:val="none" w:sz="0" w:space="0" w:color="auto"/>
        <w:right w:val="none" w:sz="0" w:space="0" w:color="auto"/>
      </w:divBdr>
    </w:div>
    <w:div w:id="1519273399">
      <w:bodyDiv w:val="1"/>
      <w:marLeft w:val="0"/>
      <w:marRight w:val="0"/>
      <w:marTop w:val="0"/>
      <w:marBottom w:val="0"/>
      <w:divBdr>
        <w:top w:val="none" w:sz="0" w:space="0" w:color="auto"/>
        <w:left w:val="none" w:sz="0" w:space="0" w:color="auto"/>
        <w:bottom w:val="none" w:sz="0" w:space="0" w:color="auto"/>
        <w:right w:val="none" w:sz="0" w:space="0" w:color="auto"/>
      </w:divBdr>
    </w:div>
    <w:div w:id="1519540845">
      <w:bodyDiv w:val="1"/>
      <w:marLeft w:val="0"/>
      <w:marRight w:val="0"/>
      <w:marTop w:val="0"/>
      <w:marBottom w:val="0"/>
      <w:divBdr>
        <w:top w:val="none" w:sz="0" w:space="0" w:color="auto"/>
        <w:left w:val="none" w:sz="0" w:space="0" w:color="auto"/>
        <w:bottom w:val="none" w:sz="0" w:space="0" w:color="auto"/>
        <w:right w:val="none" w:sz="0" w:space="0" w:color="auto"/>
      </w:divBdr>
    </w:div>
    <w:div w:id="1519734061">
      <w:bodyDiv w:val="1"/>
      <w:marLeft w:val="0"/>
      <w:marRight w:val="0"/>
      <w:marTop w:val="0"/>
      <w:marBottom w:val="0"/>
      <w:divBdr>
        <w:top w:val="none" w:sz="0" w:space="0" w:color="auto"/>
        <w:left w:val="none" w:sz="0" w:space="0" w:color="auto"/>
        <w:bottom w:val="none" w:sz="0" w:space="0" w:color="auto"/>
        <w:right w:val="none" w:sz="0" w:space="0" w:color="auto"/>
      </w:divBdr>
    </w:div>
    <w:div w:id="1519809089">
      <w:bodyDiv w:val="1"/>
      <w:marLeft w:val="0"/>
      <w:marRight w:val="0"/>
      <w:marTop w:val="0"/>
      <w:marBottom w:val="0"/>
      <w:divBdr>
        <w:top w:val="none" w:sz="0" w:space="0" w:color="auto"/>
        <w:left w:val="none" w:sz="0" w:space="0" w:color="auto"/>
        <w:bottom w:val="none" w:sz="0" w:space="0" w:color="auto"/>
        <w:right w:val="none" w:sz="0" w:space="0" w:color="auto"/>
      </w:divBdr>
    </w:div>
    <w:div w:id="1519852452">
      <w:bodyDiv w:val="1"/>
      <w:marLeft w:val="0"/>
      <w:marRight w:val="0"/>
      <w:marTop w:val="0"/>
      <w:marBottom w:val="0"/>
      <w:divBdr>
        <w:top w:val="none" w:sz="0" w:space="0" w:color="auto"/>
        <w:left w:val="none" w:sz="0" w:space="0" w:color="auto"/>
        <w:bottom w:val="none" w:sz="0" w:space="0" w:color="auto"/>
        <w:right w:val="none" w:sz="0" w:space="0" w:color="auto"/>
      </w:divBdr>
    </w:div>
    <w:div w:id="1520001021">
      <w:bodyDiv w:val="1"/>
      <w:marLeft w:val="0"/>
      <w:marRight w:val="0"/>
      <w:marTop w:val="0"/>
      <w:marBottom w:val="0"/>
      <w:divBdr>
        <w:top w:val="none" w:sz="0" w:space="0" w:color="auto"/>
        <w:left w:val="none" w:sz="0" w:space="0" w:color="auto"/>
        <w:bottom w:val="none" w:sz="0" w:space="0" w:color="auto"/>
        <w:right w:val="none" w:sz="0" w:space="0" w:color="auto"/>
      </w:divBdr>
    </w:div>
    <w:div w:id="1520050558">
      <w:bodyDiv w:val="1"/>
      <w:marLeft w:val="0"/>
      <w:marRight w:val="0"/>
      <w:marTop w:val="0"/>
      <w:marBottom w:val="0"/>
      <w:divBdr>
        <w:top w:val="none" w:sz="0" w:space="0" w:color="auto"/>
        <w:left w:val="none" w:sz="0" w:space="0" w:color="auto"/>
        <w:bottom w:val="none" w:sz="0" w:space="0" w:color="auto"/>
        <w:right w:val="none" w:sz="0" w:space="0" w:color="auto"/>
      </w:divBdr>
    </w:div>
    <w:div w:id="1520124849">
      <w:bodyDiv w:val="1"/>
      <w:marLeft w:val="0"/>
      <w:marRight w:val="0"/>
      <w:marTop w:val="0"/>
      <w:marBottom w:val="0"/>
      <w:divBdr>
        <w:top w:val="none" w:sz="0" w:space="0" w:color="auto"/>
        <w:left w:val="none" w:sz="0" w:space="0" w:color="auto"/>
        <w:bottom w:val="none" w:sz="0" w:space="0" w:color="auto"/>
        <w:right w:val="none" w:sz="0" w:space="0" w:color="auto"/>
      </w:divBdr>
    </w:div>
    <w:div w:id="1520389801">
      <w:bodyDiv w:val="1"/>
      <w:marLeft w:val="0"/>
      <w:marRight w:val="0"/>
      <w:marTop w:val="0"/>
      <w:marBottom w:val="0"/>
      <w:divBdr>
        <w:top w:val="none" w:sz="0" w:space="0" w:color="auto"/>
        <w:left w:val="none" w:sz="0" w:space="0" w:color="auto"/>
        <w:bottom w:val="none" w:sz="0" w:space="0" w:color="auto"/>
        <w:right w:val="none" w:sz="0" w:space="0" w:color="auto"/>
      </w:divBdr>
    </w:div>
    <w:div w:id="1520699943">
      <w:bodyDiv w:val="1"/>
      <w:marLeft w:val="0"/>
      <w:marRight w:val="0"/>
      <w:marTop w:val="0"/>
      <w:marBottom w:val="0"/>
      <w:divBdr>
        <w:top w:val="none" w:sz="0" w:space="0" w:color="auto"/>
        <w:left w:val="none" w:sz="0" w:space="0" w:color="auto"/>
        <w:bottom w:val="none" w:sz="0" w:space="0" w:color="auto"/>
        <w:right w:val="none" w:sz="0" w:space="0" w:color="auto"/>
      </w:divBdr>
    </w:div>
    <w:div w:id="1521116053">
      <w:bodyDiv w:val="1"/>
      <w:marLeft w:val="0"/>
      <w:marRight w:val="0"/>
      <w:marTop w:val="0"/>
      <w:marBottom w:val="0"/>
      <w:divBdr>
        <w:top w:val="none" w:sz="0" w:space="0" w:color="auto"/>
        <w:left w:val="none" w:sz="0" w:space="0" w:color="auto"/>
        <w:bottom w:val="none" w:sz="0" w:space="0" w:color="auto"/>
        <w:right w:val="none" w:sz="0" w:space="0" w:color="auto"/>
      </w:divBdr>
    </w:div>
    <w:div w:id="1521160325">
      <w:bodyDiv w:val="1"/>
      <w:marLeft w:val="0"/>
      <w:marRight w:val="0"/>
      <w:marTop w:val="0"/>
      <w:marBottom w:val="0"/>
      <w:divBdr>
        <w:top w:val="none" w:sz="0" w:space="0" w:color="auto"/>
        <w:left w:val="none" w:sz="0" w:space="0" w:color="auto"/>
        <w:bottom w:val="none" w:sz="0" w:space="0" w:color="auto"/>
        <w:right w:val="none" w:sz="0" w:space="0" w:color="auto"/>
      </w:divBdr>
    </w:div>
    <w:div w:id="1521234518">
      <w:bodyDiv w:val="1"/>
      <w:marLeft w:val="0"/>
      <w:marRight w:val="0"/>
      <w:marTop w:val="0"/>
      <w:marBottom w:val="0"/>
      <w:divBdr>
        <w:top w:val="none" w:sz="0" w:space="0" w:color="auto"/>
        <w:left w:val="none" w:sz="0" w:space="0" w:color="auto"/>
        <w:bottom w:val="none" w:sz="0" w:space="0" w:color="auto"/>
        <w:right w:val="none" w:sz="0" w:space="0" w:color="auto"/>
      </w:divBdr>
    </w:div>
    <w:div w:id="1521554618">
      <w:bodyDiv w:val="1"/>
      <w:marLeft w:val="0"/>
      <w:marRight w:val="0"/>
      <w:marTop w:val="0"/>
      <w:marBottom w:val="0"/>
      <w:divBdr>
        <w:top w:val="none" w:sz="0" w:space="0" w:color="auto"/>
        <w:left w:val="none" w:sz="0" w:space="0" w:color="auto"/>
        <w:bottom w:val="none" w:sz="0" w:space="0" w:color="auto"/>
        <w:right w:val="none" w:sz="0" w:space="0" w:color="auto"/>
      </w:divBdr>
    </w:div>
    <w:div w:id="1521577845">
      <w:bodyDiv w:val="1"/>
      <w:marLeft w:val="0"/>
      <w:marRight w:val="0"/>
      <w:marTop w:val="0"/>
      <w:marBottom w:val="0"/>
      <w:divBdr>
        <w:top w:val="none" w:sz="0" w:space="0" w:color="auto"/>
        <w:left w:val="none" w:sz="0" w:space="0" w:color="auto"/>
        <w:bottom w:val="none" w:sz="0" w:space="0" w:color="auto"/>
        <w:right w:val="none" w:sz="0" w:space="0" w:color="auto"/>
      </w:divBdr>
    </w:div>
    <w:div w:id="1521620831">
      <w:bodyDiv w:val="1"/>
      <w:marLeft w:val="0"/>
      <w:marRight w:val="0"/>
      <w:marTop w:val="0"/>
      <w:marBottom w:val="0"/>
      <w:divBdr>
        <w:top w:val="none" w:sz="0" w:space="0" w:color="auto"/>
        <w:left w:val="none" w:sz="0" w:space="0" w:color="auto"/>
        <w:bottom w:val="none" w:sz="0" w:space="0" w:color="auto"/>
        <w:right w:val="none" w:sz="0" w:space="0" w:color="auto"/>
      </w:divBdr>
    </w:div>
    <w:div w:id="1521822356">
      <w:bodyDiv w:val="1"/>
      <w:marLeft w:val="0"/>
      <w:marRight w:val="0"/>
      <w:marTop w:val="0"/>
      <w:marBottom w:val="0"/>
      <w:divBdr>
        <w:top w:val="none" w:sz="0" w:space="0" w:color="auto"/>
        <w:left w:val="none" w:sz="0" w:space="0" w:color="auto"/>
        <w:bottom w:val="none" w:sz="0" w:space="0" w:color="auto"/>
        <w:right w:val="none" w:sz="0" w:space="0" w:color="auto"/>
      </w:divBdr>
    </w:div>
    <w:div w:id="1521973080">
      <w:bodyDiv w:val="1"/>
      <w:marLeft w:val="0"/>
      <w:marRight w:val="0"/>
      <w:marTop w:val="0"/>
      <w:marBottom w:val="0"/>
      <w:divBdr>
        <w:top w:val="none" w:sz="0" w:space="0" w:color="auto"/>
        <w:left w:val="none" w:sz="0" w:space="0" w:color="auto"/>
        <w:bottom w:val="none" w:sz="0" w:space="0" w:color="auto"/>
        <w:right w:val="none" w:sz="0" w:space="0" w:color="auto"/>
      </w:divBdr>
    </w:div>
    <w:div w:id="1522040733">
      <w:bodyDiv w:val="1"/>
      <w:marLeft w:val="0"/>
      <w:marRight w:val="0"/>
      <w:marTop w:val="0"/>
      <w:marBottom w:val="0"/>
      <w:divBdr>
        <w:top w:val="none" w:sz="0" w:space="0" w:color="auto"/>
        <w:left w:val="none" w:sz="0" w:space="0" w:color="auto"/>
        <w:bottom w:val="none" w:sz="0" w:space="0" w:color="auto"/>
        <w:right w:val="none" w:sz="0" w:space="0" w:color="auto"/>
      </w:divBdr>
    </w:div>
    <w:div w:id="1522208257">
      <w:bodyDiv w:val="1"/>
      <w:marLeft w:val="0"/>
      <w:marRight w:val="0"/>
      <w:marTop w:val="0"/>
      <w:marBottom w:val="0"/>
      <w:divBdr>
        <w:top w:val="none" w:sz="0" w:space="0" w:color="auto"/>
        <w:left w:val="none" w:sz="0" w:space="0" w:color="auto"/>
        <w:bottom w:val="none" w:sz="0" w:space="0" w:color="auto"/>
        <w:right w:val="none" w:sz="0" w:space="0" w:color="auto"/>
      </w:divBdr>
    </w:div>
    <w:div w:id="1522476679">
      <w:bodyDiv w:val="1"/>
      <w:marLeft w:val="0"/>
      <w:marRight w:val="0"/>
      <w:marTop w:val="0"/>
      <w:marBottom w:val="0"/>
      <w:divBdr>
        <w:top w:val="none" w:sz="0" w:space="0" w:color="auto"/>
        <w:left w:val="none" w:sz="0" w:space="0" w:color="auto"/>
        <w:bottom w:val="none" w:sz="0" w:space="0" w:color="auto"/>
        <w:right w:val="none" w:sz="0" w:space="0" w:color="auto"/>
      </w:divBdr>
    </w:div>
    <w:div w:id="1522551376">
      <w:bodyDiv w:val="1"/>
      <w:marLeft w:val="0"/>
      <w:marRight w:val="0"/>
      <w:marTop w:val="0"/>
      <w:marBottom w:val="0"/>
      <w:divBdr>
        <w:top w:val="none" w:sz="0" w:space="0" w:color="auto"/>
        <w:left w:val="none" w:sz="0" w:space="0" w:color="auto"/>
        <w:bottom w:val="none" w:sz="0" w:space="0" w:color="auto"/>
        <w:right w:val="none" w:sz="0" w:space="0" w:color="auto"/>
      </w:divBdr>
    </w:div>
    <w:div w:id="1522625608">
      <w:bodyDiv w:val="1"/>
      <w:marLeft w:val="0"/>
      <w:marRight w:val="0"/>
      <w:marTop w:val="0"/>
      <w:marBottom w:val="0"/>
      <w:divBdr>
        <w:top w:val="none" w:sz="0" w:space="0" w:color="auto"/>
        <w:left w:val="none" w:sz="0" w:space="0" w:color="auto"/>
        <w:bottom w:val="none" w:sz="0" w:space="0" w:color="auto"/>
        <w:right w:val="none" w:sz="0" w:space="0" w:color="auto"/>
      </w:divBdr>
    </w:div>
    <w:div w:id="1522932070">
      <w:bodyDiv w:val="1"/>
      <w:marLeft w:val="0"/>
      <w:marRight w:val="0"/>
      <w:marTop w:val="0"/>
      <w:marBottom w:val="0"/>
      <w:divBdr>
        <w:top w:val="none" w:sz="0" w:space="0" w:color="auto"/>
        <w:left w:val="none" w:sz="0" w:space="0" w:color="auto"/>
        <w:bottom w:val="none" w:sz="0" w:space="0" w:color="auto"/>
        <w:right w:val="none" w:sz="0" w:space="0" w:color="auto"/>
      </w:divBdr>
    </w:div>
    <w:div w:id="1523012631">
      <w:bodyDiv w:val="1"/>
      <w:marLeft w:val="0"/>
      <w:marRight w:val="0"/>
      <w:marTop w:val="0"/>
      <w:marBottom w:val="0"/>
      <w:divBdr>
        <w:top w:val="none" w:sz="0" w:space="0" w:color="auto"/>
        <w:left w:val="none" w:sz="0" w:space="0" w:color="auto"/>
        <w:bottom w:val="none" w:sz="0" w:space="0" w:color="auto"/>
        <w:right w:val="none" w:sz="0" w:space="0" w:color="auto"/>
      </w:divBdr>
    </w:div>
    <w:div w:id="1523087876">
      <w:bodyDiv w:val="1"/>
      <w:marLeft w:val="0"/>
      <w:marRight w:val="0"/>
      <w:marTop w:val="0"/>
      <w:marBottom w:val="0"/>
      <w:divBdr>
        <w:top w:val="none" w:sz="0" w:space="0" w:color="auto"/>
        <w:left w:val="none" w:sz="0" w:space="0" w:color="auto"/>
        <w:bottom w:val="none" w:sz="0" w:space="0" w:color="auto"/>
        <w:right w:val="none" w:sz="0" w:space="0" w:color="auto"/>
      </w:divBdr>
    </w:div>
    <w:div w:id="1523200617">
      <w:bodyDiv w:val="1"/>
      <w:marLeft w:val="0"/>
      <w:marRight w:val="0"/>
      <w:marTop w:val="0"/>
      <w:marBottom w:val="0"/>
      <w:divBdr>
        <w:top w:val="none" w:sz="0" w:space="0" w:color="auto"/>
        <w:left w:val="none" w:sz="0" w:space="0" w:color="auto"/>
        <w:bottom w:val="none" w:sz="0" w:space="0" w:color="auto"/>
        <w:right w:val="none" w:sz="0" w:space="0" w:color="auto"/>
      </w:divBdr>
    </w:div>
    <w:div w:id="1523394417">
      <w:bodyDiv w:val="1"/>
      <w:marLeft w:val="0"/>
      <w:marRight w:val="0"/>
      <w:marTop w:val="0"/>
      <w:marBottom w:val="0"/>
      <w:divBdr>
        <w:top w:val="none" w:sz="0" w:space="0" w:color="auto"/>
        <w:left w:val="none" w:sz="0" w:space="0" w:color="auto"/>
        <w:bottom w:val="none" w:sz="0" w:space="0" w:color="auto"/>
        <w:right w:val="none" w:sz="0" w:space="0" w:color="auto"/>
      </w:divBdr>
    </w:div>
    <w:div w:id="1523471260">
      <w:bodyDiv w:val="1"/>
      <w:marLeft w:val="0"/>
      <w:marRight w:val="0"/>
      <w:marTop w:val="0"/>
      <w:marBottom w:val="0"/>
      <w:divBdr>
        <w:top w:val="none" w:sz="0" w:space="0" w:color="auto"/>
        <w:left w:val="none" w:sz="0" w:space="0" w:color="auto"/>
        <w:bottom w:val="none" w:sz="0" w:space="0" w:color="auto"/>
        <w:right w:val="none" w:sz="0" w:space="0" w:color="auto"/>
      </w:divBdr>
    </w:div>
    <w:div w:id="1523520008">
      <w:bodyDiv w:val="1"/>
      <w:marLeft w:val="0"/>
      <w:marRight w:val="0"/>
      <w:marTop w:val="0"/>
      <w:marBottom w:val="0"/>
      <w:divBdr>
        <w:top w:val="none" w:sz="0" w:space="0" w:color="auto"/>
        <w:left w:val="none" w:sz="0" w:space="0" w:color="auto"/>
        <w:bottom w:val="none" w:sz="0" w:space="0" w:color="auto"/>
        <w:right w:val="none" w:sz="0" w:space="0" w:color="auto"/>
      </w:divBdr>
    </w:div>
    <w:div w:id="1523662450">
      <w:bodyDiv w:val="1"/>
      <w:marLeft w:val="0"/>
      <w:marRight w:val="0"/>
      <w:marTop w:val="0"/>
      <w:marBottom w:val="0"/>
      <w:divBdr>
        <w:top w:val="none" w:sz="0" w:space="0" w:color="auto"/>
        <w:left w:val="none" w:sz="0" w:space="0" w:color="auto"/>
        <w:bottom w:val="none" w:sz="0" w:space="0" w:color="auto"/>
        <w:right w:val="none" w:sz="0" w:space="0" w:color="auto"/>
      </w:divBdr>
    </w:div>
    <w:div w:id="1523937725">
      <w:bodyDiv w:val="1"/>
      <w:marLeft w:val="0"/>
      <w:marRight w:val="0"/>
      <w:marTop w:val="0"/>
      <w:marBottom w:val="0"/>
      <w:divBdr>
        <w:top w:val="none" w:sz="0" w:space="0" w:color="auto"/>
        <w:left w:val="none" w:sz="0" w:space="0" w:color="auto"/>
        <w:bottom w:val="none" w:sz="0" w:space="0" w:color="auto"/>
        <w:right w:val="none" w:sz="0" w:space="0" w:color="auto"/>
      </w:divBdr>
    </w:div>
    <w:div w:id="1524200472">
      <w:bodyDiv w:val="1"/>
      <w:marLeft w:val="0"/>
      <w:marRight w:val="0"/>
      <w:marTop w:val="0"/>
      <w:marBottom w:val="0"/>
      <w:divBdr>
        <w:top w:val="none" w:sz="0" w:space="0" w:color="auto"/>
        <w:left w:val="none" w:sz="0" w:space="0" w:color="auto"/>
        <w:bottom w:val="none" w:sz="0" w:space="0" w:color="auto"/>
        <w:right w:val="none" w:sz="0" w:space="0" w:color="auto"/>
      </w:divBdr>
    </w:div>
    <w:div w:id="1524323546">
      <w:bodyDiv w:val="1"/>
      <w:marLeft w:val="0"/>
      <w:marRight w:val="0"/>
      <w:marTop w:val="0"/>
      <w:marBottom w:val="0"/>
      <w:divBdr>
        <w:top w:val="none" w:sz="0" w:space="0" w:color="auto"/>
        <w:left w:val="none" w:sz="0" w:space="0" w:color="auto"/>
        <w:bottom w:val="none" w:sz="0" w:space="0" w:color="auto"/>
        <w:right w:val="none" w:sz="0" w:space="0" w:color="auto"/>
      </w:divBdr>
    </w:div>
    <w:div w:id="1524394729">
      <w:bodyDiv w:val="1"/>
      <w:marLeft w:val="0"/>
      <w:marRight w:val="0"/>
      <w:marTop w:val="0"/>
      <w:marBottom w:val="0"/>
      <w:divBdr>
        <w:top w:val="none" w:sz="0" w:space="0" w:color="auto"/>
        <w:left w:val="none" w:sz="0" w:space="0" w:color="auto"/>
        <w:bottom w:val="none" w:sz="0" w:space="0" w:color="auto"/>
        <w:right w:val="none" w:sz="0" w:space="0" w:color="auto"/>
      </w:divBdr>
    </w:div>
    <w:div w:id="1524518360">
      <w:bodyDiv w:val="1"/>
      <w:marLeft w:val="0"/>
      <w:marRight w:val="0"/>
      <w:marTop w:val="0"/>
      <w:marBottom w:val="0"/>
      <w:divBdr>
        <w:top w:val="none" w:sz="0" w:space="0" w:color="auto"/>
        <w:left w:val="none" w:sz="0" w:space="0" w:color="auto"/>
        <w:bottom w:val="none" w:sz="0" w:space="0" w:color="auto"/>
        <w:right w:val="none" w:sz="0" w:space="0" w:color="auto"/>
      </w:divBdr>
    </w:div>
    <w:div w:id="1524586015">
      <w:bodyDiv w:val="1"/>
      <w:marLeft w:val="0"/>
      <w:marRight w:val="0"/>
      <w:marTop w:val="0"/>
      <w:marBottom w:val="0"/>
      <w:divBdr>
        <w:top w:val="none" w:sz="0" w:space="0" w:color="auto"/>
        <w:left w:val="none" w:sz="0" w:space="0" w:color="auto"/>
        <w:bottom w:val="none" w:sz="0" w:space="0" w:color="auto"/>
        <w:right w:val="none" w:sz="0" w:space="0" w:color="auto"/>
      </w:divBdr>
    </w:div>
    <w:div w:id="1524590548">
      <w:bodyDiv w:val="1"/>
      <w:marLeft w:val="0"/>
      <w:marRight w:val="0"/>
      <w:marTop w:val="0"/>
      <w:marBottom w:val="0"/>
      <w:divBdr>
        <w:top w:val="none" w:sz="0" w:space="0" w:color="auto"/>
        <w:left w:val="none" w:sz="0" w:space="0" w:color="auto"/>
        <w:bottom w:val="none" w:sz="0" w:space="0" w:color="auto"/>
        <w:right w:val="none" w:sz="0" w:space="0" w:color="auto"/>
      </w:divBdr>
    </w:div>
    <w:div w:id="1524788325">
      <w:bodyDiv w:val="1"/>
      <w:marLeft w:val="0"/>
      <w:marRight w:val="0"/>
      <w:marTop w:val="0"/>
      <w:marBottom w:val="0"/>
      <w:divBdr>
        <w:top w:val="none" w:sz="0" w:space="0" w:color="auto"/>
        <w:left w:val="none" w:sz="0" w:space="0" w:color="auto"/>
        <w:bottom w:val="none" w:sz="0" w:space="0" w:color="auto"/>
        <w:right w:val="none" w:sz="0" w:space="0" w:color="auto"/>
      </w:divBdr>
    </w:div>
    <w:div w:id="1525098261">
      <w:bodyDiv w:val="1"/>
      <w:marLeft w:val="0"/>
      <w:marRight w:val="0"/>
      <w:marTop w:val="0"/>
      <w:marBottom w:val="0"/>
      <w:divBdr>
        <w:top w:val="none" w:sz="0" w:space="0" w:color="auto"/>
        <w:left w:val="none" w:sz="0" w:space="0" w:color="auto"/>
        <w:bottom w:val="none" w:sz="0" w:space="0" w:color="auto"/>
        <w:right w:val="none" w:sz="0" w:space="0" w:color="auto"/>
      </w:divBdr>
    </w:div>
    <w:div w:id="1525166265">
      <w:bodyDiv w:val="1"/>
      <w:marLeft w:val="0"/>
      <w:marRight w:val="0"/>
      <w:marTop w:val="0"/>
      <w:marBottom w:val="0"/>
      <w:divBdr>
        <w:top w:val="none" w:sz="0" w:space="0" w:color="auto"/>
        <w:left w:val="none" w:sz="0" w:space="0" w:color="auto"/>
        <w:bottom w:val="none" w:sz="0" w:space="0" w:color="auto"/>
        <w:right w:val="none" w:sz="0" w:space="0" w:color="auto"/>
      </w:divBdr>
    </w:div>
    <w:div w:id="1525244037">
      <w:bodyDiv w:val="1"/>
      <w:marLeft w:val="0"/>
      <w:marRight w:val="0"/>
      <w:marTop w:val="0"/>
      <w:marBottom w:val="0"/>
      <w:divBdr>
        <w:top w:val="none" w:sz="0" w:space="0" w:color="auto"/>
        <w:left w:val="none" w:sz="0" w:space="0" w:color="auto"/>
        <w:bottom w:val="none" w:sz="0" w:space="0" w:color="auto"/>
        <w:right w:val="none" w:sz="0" w:space="0" w:color="auto"/>
      </w:divBdr>
    </w:div>
    <w:div w:id="1525441065">
      <w:bodyDiv w:val="1"/>
      <w:marLeft w:val="0"/>
      <w:marRight w:val="0"/>
      <w:marTop w:val="0"/>
      <w:marBottom w:val="0"/>
      <w:divBdr>
        <w:top w:val="none" w:sz="0" w:space="0" w:color="auto"/>
        <w:left w:val="none" w:sz="0" w:space="0" w:color="auto"/>
        <w:bottom w:val="none" w:sz="0" w:space="0" w:color="auto"/>
        <w:right w:val="none" w:sz="0" w:space="0" w:color="auto"/>
      </w:divBdr>
    </w:div>
    <w:div w:id="1525484943">
      <w:bodyDiv w:val="1"/>
      <w:marLeft w:val="0"/>
      <w:marRight w:val="0"/>
      <w:marTop w:val="0"/>
      <w:marBottom w:val="0"/>
      <w:divBdr>
        <w:top w:val="none" w:sz="0" w:space="0" w:color="auto"/>
        <w:left w:val="none" w:sz="0" w:space="0" w:color="auto"/>
        <w:bottom w:val="none" w:sz="0" w:space="0" w:color="auto"/>
        <w:right w:val="none" w:sz="0" w:space="0" w:color="auto"/>
      </w:divBdr>
    </w:div>
    <w:div w:id="1525821179">
      <w:bodyDiv w:val="1"/>
      <w:marLeft w:val="0"/>
      <w:marRight w:val="0"/>
      <w:marTop w:val="0"/>
      <w:marBottom w:val="0"/>
      <w:divBdr>
        <w:top w:val="none" w:sz="0" w:space="0" w:color="auto"/>
        <w:left w:val="none" w:sz="0" w:space="0" w:color="auto"/>
        <w:bottom w:val="none" w:sz="0" w:space="0" w:color="auto"/>
        <w:right w:val="none" w:sz="0" w:space="0" w:color="auto"/>
      </w:divBdr>
    </w:div>
    <w:div w:id="1525945583">
      <w:bodyDiv w:val="1"/>
      <w:marLeft w:val="0"/>
      <w:marRight w:val="0"/>
      <w:marTop w:val="0"/>
      <w:marBottom w:val="0"/>
      <w:divBdr>
        <w:top w:val="none" w:sz="0" w:space="0" w:color="auto"/>
        <w:left w:val="none" w:sz="0" w:space="0" w:color="auto"/>
        <w:bottom w:val="none" w:sz="0" w:space="0" w:color="auto"/>
        <w:right w:val="none" w:sz="0" w:space="0" w:color="auto"/>
      </w:divBdr>
    </w:div>
    <w:div w:id="1526093903">
      <w:bodyDiv w:val="1"/>
      <w:marLeft w:val="0"/>
      <w:marRight w:val="0"/>
      <w:marTop w:val="0"/>
      <w:marBottom w:val="0"/>
      <w:divBdr>
        <w:top w:val="none" w:sz="0" w:space="0" w:color="auto"/>
        <w:left w:val="none" w:sz="0" w:space="0" w:color="auto"/>
        <w:bottom w:val="none" w:sz="0" w:space="0" w:color="auto"/>
        <w:right w:val="none" w:sz="0" w:space="0" w:color="auto"/>
      </w:divBdr>
    </w:div>
    <w:div w:id="1526167387">
      <w:bodyDiv w:val="1"/>
      <w:marLeft w:val="0"/>
      <w:marRight w:val="0"/>
      <w:marTop w:val="0"/>
      <w:marBottom w:val="0"/>
      <w:divBdr>
        <w:top w:val="none" w:sz="0" w:space="0" w:color="auto"/>
        <w:left w:val="none" w:sz="0" w:space="0" w:color="auto"/>
        <w:bottom w:val="none" w:sz="0" w:space="0" w:color="auto"/>
        <w:right w:val="none" w:sz="0" w:space="0" w:color="auto"/>
      </w:divBdr>
    </w:div>
    <w:div w:id="1526361933">
      <w:bodyDiv w:val="1"/>
      <w:marLeft w:val="0"/>
      <w:marRight w:val="0"/>
      <w:marTop w:val="0"/>
      <w:marBottom w:val="0"/>
      <w:divBdr>
        <w:top w:val="none" w:sz="0" w:space="0" w:color="auto"/>
        <w:left w:val="none" w:sz="0" w:space="0" w:color="auto"/>
        <w:bottom w:val="none" w:sz="0" w:space="0" w:color="auto"/>
        <w:right w:val="none" w:sz="0" w:space="0" w:color="auto"/>
      </w:divBdr>
    </w:div>
    <w:div w:id="1526400840">
      <w:bodyDiv w:val="1"/>
      <w:marLeft w:val="0"/>
      <w:marRight w:val="0"/>
      <w:marTop w:val="0"/>
      <w:marBottom w:val="0"/>
      <w:divBdr>
        <w:top w:val="none" w:sz="0" w:space="0" w:color="auto"/>
        <w:left w:val="none" w:sz="0" w:space="0" w:color="auto"/>
        <w:bottom w:val="none" w:sz="0" w:space="0" w:color="auto"/>
        <w:right w:val="none" w:sz="0" w:space="0" w:color="auto"/>
      </w:divBdr>
    </w:div>
    <w:div w:id="1526671139">
      <w:bodyDiv w:val="1"/>
      <w:marLeft w:val="0"/>
      <w:marRight w:val="0"/>
      <w:marTop w:val="0"/>
      <w:marBottom w:val="0"/>
      <w:divBdr>
        <w:top w:val="none" w:sz="0" w:space="0" w:color="auto"/>
        <w:left w:val="none" w:sz="0" w:space="0" w:color="auto"/>
        <w:bottom w:val="none" w:sz="0" w:space="0" w:color="auto"/>
        <w:right w:val="none" w:sz="0" w:space="0" w:color="auto"/>
      </w:divBdr>
    </w:div>
    <w:div w:id="1526866713">
      <w:bodyDiv w:val="1"/>
      <w:marLeft w:val="0"/>
      <w:marRight w:val="0"/>
      <w:marTop w:val="0"/>
      <w:marBottom w:val="0"/>
      <w:divBdr>
        <w:top w:val="none" w:sz="0" w:space="0" w:color="auto"/>
        <w:left w:val="none" w:sz="0" w:space="0" w:color="auto"/>
        <w:bottom w:val="none" w:sz="0" w:space="0" w:color="auto"/>
        <w:right w:val="none" w:sz="0" w:space="0" w:color="auto"/>
      </w:divBdr>
    </w:div>
    <w:div w:id="1527063729">
      <w:bodyDiv w:val="1"/>
      <w:marLeft w:val="0"/>
      <w:marRight w:val="0"/>
      <w:marTop w:val="0"/>
      <w:marBottom w:val="0"/>
      <w:divBdr>
        <w:top w:val="none" w:sz="0" w:space="0" w:color="auto"/>
        <w:left w:val="none" w:sz="0" w:space="0" w:color="auto"/>
        <w:bottom w:val="none" w:sz="0" w:space="0" w:color="auto"/>
        <w:right w:val="none" w:sz="0" w:space="0" w:color="auto"/>
      </w:divBdr>
    </w:div>
    <w:div w:id="1527133691">
      <w:bodyDiv w:val="1"/>
      <w:marLeft w:val="0"/>
      <w:marRight w:val="0"/>
      <w:marTop w:val="0"/>
      <w:marBottom w:val="0"/>
      <w:divBdr>
        <w:top w:val="none" w:sz="0" w:space="0" w:color="auto"/>
        <w:left w:val="none" w:sz="0" w:space="0" w:color="auto"/>
        <w:bottom w:val="none" w:sz="0" w:space="0" w:color="auto"/>
        <w:right w:val="none" w:sz="0" w:space="0" w:color="auto"/>
      </w:divBdr>
    </w:div>
    <w:div w:id="1527207878">
      <w:bodyDiv w:val="1"/>
      <w:marLeft w:val="0"/>
      <w:marRight w:val="0"/>
      <w:marTop w:val="0"/>
      <w:marBottom w:val="0"/>
      <w:divBdr>
        <w:top w:val="none" w:sz="0" w:space="0" w:color="auto"/>
        <w:left w:val="none" w:sz="0" w:space="0" w:color="auto"/>
        <w:bottom w:val="none" w:sz="0" w:space="0" w:color="auto"/>
        <w:right w:val="none" w:sz="0" w:space="0" w:color="auto"/>
      </w:divBdr>
    </w:div>
    <w:div w:id="1527253842">
      <w:bodyDiv w:val="1"/>
      <w:marLeft w:val="0"/>
      <w:marRight w:val="0"/>
      <w:marTop w:val="0"/>
      <w:marBottom w:val="0"/>
      <w:divBdr>
        <w:top w:val="none" w:sz="0" w:space="0" w:color="auto"/>
        <w:left w:val="none" w:sz="0" w:space="0" w:color="auto"/>
        <w:bottom w:val="none" w:sz="0" w:space="0" w:color="auto"/>
        <w:right w:val="none" w:sz="0" w:space="0" w:color="auto"/>
      </w:divBdr>
    </w:div>
    <w:div w:id="1527478758">
      <w:bodyDiv w:val="1"/>
      <w:marLeft w:val="0"/>
      <w:marRight w:val="0"/>
      <w:marTop w:val="0"/>
      <w:marBottom w:val="0"/>
      <w:divBdr>
        <w:top w:val="none" w:sz="0" w:space="0" w:color="auto"/>
        <w:left w:val="none" w:sz="0" w:space="0" w:color="auto"/>
        <w:bottom w:val="none" w:sz="0" w:space="0" w:color="auto"/>
        <w:right w:val="none" w:sz="0" w:space="0" w:color="auto"/>
      </w:divBdr>
    </w:div>
    <w:div w:id="1527599578">
      <w:bodyDiv w:val="1"/>
      <w:marLeft w:val="0"/>
      <w:marRight w:val="0"/>
      <w:marTop w:val="0"/>
      <w:marBottom w:val="0"/>
      <w:divBdr>
        <w:top w:val="none" w:sz="0" w:space="0" w:color="auto"/>
        <w:left w:val="none" w:sz="0" w:space="0" w:color="auto"/>
        <w:bottom w:val="none" w:sz="0" w:space="0" w:color="auto"/>
        <w:right w:val="none" w:sz="0" w:space="0" w:color="auto"/>
      </w:divBdr>
    </w:div>
    <w:div w:id="1527713030">
      <w:bodyDiv w:val="1"/>
      <w:marLeft w:val="0"/>
      <w:marRight w:val="0"/>
      <w:marTop w:val="0"/>
      <w:marBottom w:val="0"/>
      <w:divBdr>
        <w:top w:val="none" w:sz="0" w:space="0" w:color="auto"/>
        <w:left w:val="none" w:sz="0" w:space="0" w:color="auto"/>
        <w:bottom w:val="none" w:sz="0" w:space="0" w:color="auto"/>
        <w:right w:val="none" w:sz="0" w:space="0" w:color="auto"/>
      </w:divBdr>
    </w:div>
    <w:div w:id="1527789365">
      <w:bodyDiv w:val="1"/>
      <w:marLeft w:val="0"/>
      <w:marRight w:val="0"/>
      <w:marTop w:val="0"/>
      <w:marBottom w:val="0"/>
      <w:divBdr>
        <w:top w:val="none" w:sz="0" w:space="0" w:color="auto"/>
        <w:left w:val="none" w:sz="0" w:space="0" w:color="auto"/>
        <w:bottom w:val="none" w:sz="0" w:space="0" w:color="auto"/>
        <w:right w:val="none" w:sz="0" w:space="0" w:color="auto"/>
      </w:divBdr>
    </w:div>
    <w:div w:id="1527861680">
      <w:bodyDiv w:val="1"/>
      <w:marLeft w:val="0"/>
      <w:marRight w:val="0"/>
      <w:marTop w:val="0"/>
      <w:marBottom w:val="0"/>
      <w:divBdr>
        <w:top w:val="none" w:sz="0" w:space="0" w:color="auto"/>
        <w:left w:val="none" w:sz="0" w:space="0" w:color="auto"/>
        <w:bottom w:val="none" w:sz="0" w:space="0" w:color="auto"/>
        <w:right w:val="none" w:sz="0" w:space="0" w:color="auto"/>
      </w:divBdr>
    </w:div>
    <w:div w:id="1527982257">
      <w:bodyDiv w:val="1"/>
      <w:marLeft w:val="0"/>
      <w:marRight w:val="0"/>
      <w:marTop w:val="0"/>
      <w:marBottom w:val="0"/>
      <w:divBdr>
        <w:top w:val="none" w:sz="0" w:space="0" w:color="auto"/>
        <w:left w:val="none" w:sz="0" w:space="0" w:color="auto"/>
        <w:bottom w:val="none" w:sz="0" w:space="0" w:color="auto"/>
        <w:right w:val="none" w:sz="0" w:space="0" w:color="auto"/>
      </w:divBdr>
    </w:div>
    <w:div w:id="1527987414">
      <w:bodyDiv w:val="1"/>
      <w:marLeft w:val="0"/>
      <w:marRight w:val="0"/>
      <w:marTop w:val="0"/>
      <w:marBottom w:val="0"/>
      <w:divBdr>
        <w:top w:val="none" w:sz="0" w:space="0" w:color="auto"/>
        <w:left w:val="none" w:sz="0" w:space="0" w:color="auto"/>
        <w:bottom w:val="none" w:sz="0" w:space="0" w:color="auto"/>
        <w:right w:val="none" w:sz="0" w:space="0" w:color="auto"/>
      </w:divBdr>
    </w:div>
    <w:div w:id="1528135654">
      <w:bodyDiv w:val="1"/>
      <w:marLeft w:val="0"/>
      <w:marRight w:val="0"/>
      <w:marTop w:val="0"/>
      <w:marBottom w:val="0"/>
      <w:divBdr>
        <w:top w:val="none" w:sz="0" w:space="0" w:color="auto"/>
        <w:left w:val="none" w:sz="0" w:space="0" w:color="auto"/>
        <w:bottom w:val="none" w:sz="0" w:space="0" w:color="auto"/>
        <w:right w:val="none" w:sz="0" w:space="0" w:color="auto"/>
      </w:divBdr>
    </w:div>
    <w:div w:id="1528374660">
      <w:bodyDiv w:val="1"/>
      <w:marLeft w:val="0"/>
      <w:marRight w:val="0"/>
      <w:marTop w:val="0"/>
      <w:marBottom w:val="0"/>
      <w:divBdr>
        <w:top w:val="none" w:sz="0" w:space="0" w:color="auto"/>
        <w:left w:val="none" w:sz="0" w:space="0" w:color="auto"/>
        <w:bottom w:val="none" w:sz="0" w:space="0" w:color="auto"/>
        <w:right w:val="none" w:sz="0" w:space="0" w:color="auto"/>
      </w:divBdr>
    </w:div>
    <w:div w:id="1528830121">
      <w:bodyDiv w:val="1"/>
      <w:marLeft w:val="0"/>
      <w:marRight w:val="0"/>
      <w:marTop w:val="0"/>
      <w:marBottom w:val="0"/>
      <w:divBdr>
        <w:top w:val="none" w:sz="0" w:space="0" w:color="auto"/>
        <w:left w:val="none" w:sz="0" w:space="0" w:color="auto"/>
        <w:bottom w:val="none" w:sz="0" w:space="0" w:color="auto"/>
        <w:right w:val="none" w:sz="0" w:space="0" w:color="auto"/>
      </w:divBdr>
    </w:div>
    <w:div w:id="1528983024">
      <w:bodyDiv w:val="1"/>
      <w:marLeft w:val="0"/>
      <w:marRight w:val="0"/>
      <w:marTop w:val="0"/>
      <w:marBottom w:val="0"/>
      <w:divBdr>
        <w:top w:val="none" w:sz="0" w:space="0" w:color="auto"/>
        <w:left w:val="none" w:sz="0" w:space="0" w:color="auto"/>
        <w:bottom w:val="none" w:sz="0" w:space="0" w:color="auto"/>
        <w:right w:val="none" w:sz="0" w:space="0" w:color="auto"/>
      </w:divBdr>
    </w:div>
    <w:div w:id="1529491865">
      <w:bodyDiv w:val="1"/>
      <w:marLeft w:val="0"/>
      <w:marRight w:val="0"/>
      <w:marTop w:val="0"/>
      <w:marBottom w:val="0"/>
      <w:divBdr>
        <w:top w:val="none" w:sz="0" w:space="0" w:color="auto"/>
        <w:left w:val="none" w:sz="0" w:space="0" w:color="auto"/>
        <w:bottom w:val="none" w:sz="0" w:space="0" w:color="auto"/>
        <w:right w:val="none" w:sz="0" w:space="0" w:color="auto"/>
      </w:divBdr>
    </w:div>
    <w:div w:id="1529563059">
      <w:bodyDiv w:val="1"/>
      <w:marLeft w:val="0"/>
      <w:marRight w:val="0"/>
      <w:marTop w:val="0"/>
      <w:marBottom w:val="0"/>
      <w:divBdr>
        <w:top w:val="none" w:sz="0" w:space="0" w:color="auto"/>
        <w:left w:val="none" w:sz="0" w:space="0" w:color="auto"/>
        <w:bottom w:val="none" w:sz="0" w:space="0" w:color="auto"/>
        <w:right w:val="none" w:sz="0" w:space="0" w:color="auto"/>
      </w:divBdr>
    </w:div>
    <w:div w:id="1529834276">
      <w:bodyDiv w:val="1"/>
      <w:marLeft w:val="0"/>
      <w:marRight w:val="0"/>
      <w:marTop w:val="0"/>
      <w:marBottom w:val="0"/>
      <w:divBdr>
        <w:top w:val="none" w:sz="0" w:space="0" w:color="auto"/>
        <w:left w:val="none" w:sz="0" w:space="0" w:color="auto"/>
        <w:bottom w:val="none" w:sz="0" w:space="0" w:color="auto"/>
        <w:right w:val="none" w:sz="0" w:space="0" w:color="auto"/>
      </w:divBdr>
    </w:div>
    <w:div w:id="1529875689">
      <w:bodyDiv w:val="1"/>
      <w:marLeft w:val="0"/>
      <w:marRight w:val="0"/>
      <w:marTop w:val="0"/>
      <w:marBottom w:val="0"/>
      <w:divBdr>
        <w:top w:val="none" w:sz="0" w:space="0" w:color="auto"/>
        <w:left w:val="none" w:sz="0" w:space="0" w:color="auto"/>
        <w:bottom w:val="none" w:sz="0" w:space="0" w:color="auto"/>
        <w:right w:val="none" w:sz="0" w:space="0" w:color="auto"/>
      </w:divBdr>
    </w:div>
    <w:div w:id="1530144376">
      <w:bodyDiv w:val="1"/>
      <w:marLeft w:val="0"/>
      <w:marRight w:val="0"/>
      <w:marTop w:val="0"/>
      <w:marBottom w:val="0"/>
      <w:divBdr>
        <w:top w:val="none" w:sz="0" w:space="0" w:color="auto"/>
        <w:left w:val="none" w:sz="0" w:space="0" w:color="auto"/>
        <w:bottom w:val="none" w:sz="0" w:space="0" w:color="auto"/>
        <w:right w:val="none" w:sz="0" w:space="0" w:color="auto"/>
      </w:divBdr>
    </w:div>
    <w:div w:id="1530338061">
      <w:bodyDiv w:val="1"/>
      <w:marLeft w:val="0"/>
      <w:marRight w:val="0"/>
      <w:marTop w:val="0"/>
      <w:marBottom w:val="0"/>
      <w:divBdr>
        <w:top w:val="none" w:sz="0" w:space="0" w:color="auto"/>
        <w:left w:val="none" w:sz="0" w:space="0" w:color="auto"/>
        <w:bottom w:val="none" w:sz="0" w:space="0" w:color="auto"/>
        <w:right w:val="none" w:sz="0" w:space="0" w:color="auto"/>
      </w:divBdr>
    </w:div>
    <w:div w:id="1530410074">
      <w:bodyDiv w:val="1"/>
      <w:marLeft w:val="0"/>
      <w:marRight w:val="0"/>
      <w:marTop w:val="0"/>
      <w:marBottom w:val="0"/>
      <w:divBdr>
        <w:top w:val="none" w:sz="0" w:space="0" w:color="auto"/>
        <w:left w:val="none" w:sz="0" w:space="0" w:color="auto"/>
        <w:bottom w:val="none" w:sz="0" w:space="0" w:color="auto"/>
        <w:right w:val="none" w:sz="0" w:space="0" w:color="auto"/>
      </w:divBdr>
    </w:div>
    <w:div w:id="1530412830">
      <w:bodyDiv w:val="1"/>
      <w:marLeft w:val="0"/>
      <w:marRight w:val="0"/>
      <w:marTop w:val="0"/>
      <w:marBottom w:val="0"/>
      <w:divBdr>
        <w:top w:val="none" w:sz="0" w:space="0" w:color="auto"/>
        <w:left w:val="none" w:sz="0" w:space="0" w:color="auto"/>
        <w:bottom w:val="none" w:sz="0" w:space="0" w:color="auto"/>
        <w:right w:val="none" w:sz="0" w:space="0" w:color="auto"/>
      </w:divBdr>
    </w:div>
    <w:div w:id="1530533282">
      <w:bodyDiv w:val="1"/>
      <w:marLeft w:val="0"/>
      <w:marRight w:val="0"/>
      <w:marTop w:val="0"/>
      <w:marBottom w:val="0"/>
      <w:divBdr>
        <w:top w:val="none" w:sz="0" w:space="0" w:color="auto"/>
        <w:left w:val="none" w:sz="0" w:space="0" w:color="auto"/>
        <w:bottom w:val="none" w:sz="0" w:space="0" w:color="auto"/>
        <w:right w:val="none" w:sz="0" w:space="0" w:color="auto"/>
      </w:divBdr>
    </w:div>
    <w:div w:id="1530988577">
      <w:bodyDiv w:val="1"/>
      <w:marLeft w:val="0"/>
      <w:marRight w:val="0"/>
      <w:marTop w:val="0"/>
      <w:marBottom w:val="0"/>
      <w:divBdr>
        <w:top w:val="none" w:sz="0" w:space="0" w:color="auto"/>
        <w:left w:val="none" w:sz="0" w:space="0" w:color="auto"/>
        <w:bottom w:val="none" w:sz="0" w:space="0" w:color="auto"/>
        <w:right w:val="none" w:sz="0" w:space="0" w:color="auto"/>
      </w:divBdr>
    </w:div>
    <w:div w:id="1531070256">
      <w:bodyDiv w:val="1"/>
      <w:marLeft w:val="0"/>
      <w:marRight w:val="0"/>
      <w:marTop w:val="0"/>
      <w:marBottom w:val="0"/>
      <w:divBdr>
        <w:top w:val="none" w:sz="0" w:space="0" w:color="auto"/>
        <w:left w:val="none" w:sz="0" w:space="0" w:color="auto"/>
        <w:bottom w:val="none" w:sz="0" w:space="0" w:color="auto"/>
        <w:right w:val="none" w:sz="0" w:space="0" w:color="auto"/>
      </w:divBdr>
    </w:div>
    <w:div w:id="1531139835">
      <w:bodyDiv w:val="1"/>
      <w:marLeft w:val="0"/>
      <w:marRight w:val="0"/>
      <w:marTop w:val="0"/>
      <w:marBottom w:val="0"/>
      <w:divBdr>
        <w:top w:val="none" w:sz="0" w:space="0" w:color="auto"/>
        <w:left w:val="none" w:sz="0" w:space="0" w:color="auto"/>
        <w:bottom w:val="none" w:sz="0" w:space="0" w:color="auto"/>
        <w:right w:val="none" w:sz="0" w:space="0" w:color="auto"/>
      </w:divBdr>
    </w:div>
    <w:div w:id="1531184312">
      <w:bodyDiv w:val="1"/>
      <w:marLeft w:val="0"/>
      <w:marRight w:val="0"/>
      <w:marTop w:val="0"/>
      <w:marBottom w:val="0"/>
      <w:divBdr>
        <w:top w:val="none" w:sz="0" w:space="0" w:color="auto"/>
        <w:left w:val="none" w:sz="0" w:space="0" w:color="auto"/>
        <w:bottom w:val="none" w:sz="0" w:space="0" w:color="auto"/>
        <w:right w:val="none" w:sz="0" w:space="0" w:color="auto"/>
      </w:divBdr>
    </w:div>
    <w:div w:id="1532303688">
      <w:bodyDiv w:val="1"/>
      <w:marLeft w:val="0"/>
      <w:marRight w:val="0"/>
      <w:marTop w:val="0"/>
      <w:marBottom w:val="0"/>
      <w:divBdr>
        <w:top w:val="none" w:sz="0" w:space="0" w:color="auto"/>
        <w:left w:val="none" w:sz="0" w:space="0" w:color="auto"/>
        <w:bottom w:val="none" w:sz="0" w:space="0" w:color="auto"/>
        <w:right w:val="none" w:sz="0" w:space="0" w:color="auto"/>
      </w:divBdr>
    </w:div>
    <w:div w:id="1532374479">
      <w:bodyDiv w:val="1"/>
      <w:marLeft w:val="0"/>
      <w:marRight w:val="0"/>
      <w:marTop w:val="0"/>
      <w:marBottom w:val="0"/>
      <w:divBdr>
        <w:top w:val="none" w:sz="0" w:space="0" w:color="auto"/>
        <w:left w:val="none" w:sz="0" w:space="0" w:color="auto"/>
        <w:bottom w:val="none" w:sz="0" w:space="0" w:color="auto"/>
        <w:right w:val="none" w:sz="0" w:space="0" w:color="auto"/>
      </w:divBdr>
    </w:div>
    <w:div w:id="1532841056">
      <w:bodyDiv w:val="1"/>
      <w:marLeft w:val="0"/>
      <w:marRight w:val="0"/>
      <w:marTop w:val="0"/>
      <w:marBottom w:val="0"/>
      <w:divBdr>
        <w:top w:val="none" w:sz="0" w:space="0" w:color="auto"/>
        <w:left w:val="none" w:sz="0" w:space="0" w:color="auto"/>
        <w:bottom w:val="none" w:sz="0" w:space="0" w:color="auto"/>
        <w:right w:val="none" w:sz="0" w:space="0" w:color="auto"/>
      </w:divBdr>
    </w:div>
    <w:div w:id="1532918382">
      <w:bodyDiv w:val="1"/>
      <w:marLeft w:val="0"/>
      <w:marRight w:val="0"/>
      <w:marTop w:val="0"/>
      <w:marBottom w:val="0"/>
      <w:divBdr>
        <w:top w:val="none" w:sz="0" w:space="0" w:color="auto"/>
        <w:left w:val="none" w:sz="0" w:space="0" w:color="auto"/>
        <w:bottom w:val="none" w:sz="0" w:space="0" w:color="auto"/>
        <w:right w:val="none" w:sz="0" w:space="0" w:color="auto"/>
      </w:divBdr>
    </w:div>
    <w:div w:id="1533108423">
      <w:bodyDiv w:val="1"/>
      <w:marLeft w:val="0"/>
      <w:marRight w:val="0"/>
      <w:marTop w:val="0"/>
      <w:marBottom w:val="0"/>
      <w:divBdr>
        <w:top w:val="none" w:sz="0" w:space="0" w:color="auto"/>
        <w:left w:val="none" w:sz="0" w:space="0" w:color="auto"/>
        <w:bottom w:val="none" w:sz="0" w:space="0" w:color="auto"/>
        <w:right w:val="none" w:sz="0" w:space="0" w:color="auto"/>
      </w:divBdr>
    </w:div>
    <w:div w:id="1533150107">
      <w:bodyDiv w:val="1"/>
      <w:marLeft w:val="0"/>
      <w:marRight w:val="0"/>
      <w:marTop w:val="0"/>
      <w:marBottom w:val="0"/>
      <w:divBdr>
        <w:top w:val="none" w:sz="0" w:space="0" w:color="auto"/>
        <w:left w:val="none" w:sz="0" w:space="0" w:color="auto"/>
        <w:bottom w:val="none" w:sz="0" w:space="0" w:color="auto"/>
        <w:right w:val="none" w:sz="0" w:space="0" w:color="auto"/>
      </w:divBdr>
    </w:div>
    <w:div w:id="1533377448">
      <w:bodyDiv w:val="1"/>
      <w:marLeft w:val="0"/>
      <w:marRight w:val="0"/>
      <w:marTop w:val="0"/>
      <w:marBottom w:val="0"/>
      <w:divBdr>
        <w:top w:val="none" w:sz="0" w:space="0" w:color="auto"/>
        <w:left w:val="none" w:sz="0" w:space="0" w:color="auto"/>
        <w:bottom w:val="none" w:sz="0" w:space="0" w:color="auto"/>
        <w:right w:val="none" w:sz="0" w:space="0" w:color="auto"/>
      </w:divBdr>
    </w:div>
    <w:div w:id="1533416270">
      <w:bodyDiv w:val="1"/>
      <w:marLeft w:val="0"/>
      <w:marRight w:val="0"/>
      <w:marTop w:val="0"/>
      <w:marBottom w:val="0"/>
      <w:divBdr>
        <w:top w:val="none" w:sz="0" w:space="0" w:color="auto"/>
        <w:left w:val="none" w:sz="0" w:space="0" w:color="auto"/>
        <w:bottom w:val="none" w:sz="0" w:space="0" w:color="auto"/>
        <w:right w:val="none" w:sz="0" w:space="0" w:color="auto"/>
      </w:divBdr>
    </w:div>
    <w:div w:id="1533419108">
      <w:bodyDiv w:val="1"/>
      <w:marLeft w:val="0"/>
      <w:marRight w:val="0"/>
      <w:marTop w:val="0"/>
      <w:marBottom w:val="0"/>
      <w:divBdr>
        <w:top w:val="none" w:sz="0" w:space="0" w:color="auto"/>
        <w:left w:val="none" w:sz="0" w:space="0" w:color="auto"/>
        <w:bottom w:val="none" w:sz="0" w:space="0" w:color="auto"/>
        <w:right w:val="none" w:sz="0" w:space="0" w:color="auto"/>
      </w:divBdr>
    </w:div>
    <w:div w:id="1533494468">
      <w:bodyDiv w:val="1"/>
      <w:marLeft w:val="0"/>
      <w:marRight w:val="0"/>
      <w:marTop w:val="0"/>
      <w:marBottom w:val="0"/>
      <w:divBdr>
        <w:top w:val="none" w:sz="0" w:space="0" w:color="auto"/>
        <w:left w:val="none" w:sz="0" w:space="0" w:color="auto"/>
        <w:bottom w:val="none" w:sz="0" w:space="0" w:color="auto"/>
        <w:right w:val="none" w:sz="0" w:space="0" w:color="auto"/>
      </w:divBdr>
    </w:div>
    <w:div w:id="1533612151">
      <w:bodyDiv w:val="1"/>
      <w:marLeft w:val="0"/>
      <w:marRight w:val="0"/>
      <w:marTop w:val="0"/>
      <w:marBottom w:val="0"/>
      <w:divBdr>
        <w:top w:val="none" w:sz="0" w:space="0" w:color="auto"/>
        <w:left w:val="none" w:sz="0" w:space="0" w:color="auto"/>
        <w:bottom w:val="none" w:sz="0" w:space="0" w:color="auto"/>
        <w:right w:val="none" w:sz="0" w:space="0" w:color="auto"/>
      </w:divBdr>
    </w:div>
    <w:div w:id="1533617465">
      <w:bodyDiv w:val="1"/>
      <w:marLeft w:val="0"/>
      <w:marRight w:val="0"/>
      <w:marTop w:val="0"/>
      <w:marBottom w:val="0"/>
      <w:divBdr>
        <w:top w:val="none" w:sz="0" w:space="0" w:color="auto"/>
        <w:left w:val="none" w:sz="0" w:space="0" w:color="auto"/>
        <w:bottom w:val="none" w:sz="0" w:space="0" w:color="auto"/>
        <w:right w:val="none" w:sz="0" w:space="0" w:color="auto"/>
      </w:divBdr>
    </w:div>
    <w:div w:id="1534003774">
      <w:bodyDiv w:val="1"/>
      <w:marLeft w:val="0"/>
      <w:marRight w:val="0"/>
      <w:marTop w:val="0"/>
      <w:marBottom w:val="0"/>
      <w:divBdr>
        <w:top w:val="none" w:sz="0" w:space="0" w:color="auto"/>
        <w:left w:val="none" w:sz="0" w:space="0" w:color="auto"/>
        <w:bottom w:val="none" w:sz="0" w:space="0" w:color="auto"/>
        <w:right w:val="none" w:sz="0" w:space="0" w:color="auto"/>
      </w:divBdr>
    </w:div>
    <w:div w:id="1534080007">
      <w:bodyDiv w:val="1"/>
      <w:marLeft w:val="0"/>
      <w:marRight w:val="0"/>
      <w:marTop w:val="0"/>
      <w:marBottom w:val="0"/>
      <w:divBdr>
        <w:top w:val="none" w:sz="0" w:space="0" w:color="auto"/>
        <w:left w:val="none" w:sz="0" w:space="0" w:color="auto"/>
        <w:bottom w:val="none" w:sz="0" w:space="0" w:color="auto"/>
        <w:right w:val="none" w:sz="0" w:space="0" w:color="auto"/>
      </w:divBdr>
    </w:div>
    <w:div w:id="1534150475">
      <w:bodyDiv w:val="1"/>
      <w:marLeft w:val="0"/>
      <w:marRight w:val="0"/>
      <w:marTop w:val="0"/>
      <w:marBottom w:val="0"/>
      <w:divBdr>
        <w:top w:val="none" w:sz="0" w:space="0" w:color="auto"/>
        <w:left w:val="none" w:sz="0" w:space="0" w:color="auto"/>
        <w:bottom w:val="none" w:sz="0" w:space="0" w:color="auto"/>
        <w:right w:val="none" w:sz="0" w:space="0" w:color="auto"/>
      </w:divBdr>
    </w:div>
    <w:div w:id="1534344859">
      <w:bodyDiv w:val="1"/>
      <w:marLeft w:val="0"/>
      <w:marRight w:val="0"/>
      <w:marTop w:val="0"/>
      <w:marBottom w:val="0"/>
      <w:divBdr>
        <w:top w:val="none" w:sz="0" w:space="0" w:color="auto"/>
        <w:left w:val="none" w:sz="0" w:space="0" w:color="auto"/>
        <w:bottom w:val="none" w:sz="0" w:space="0" w:color="auto"/>
        <w:right w:val="none" w:sz="0" w:space="0" w:color="auto"/>
      </w:divBdr>
    </w:div>
    <w:div w:id="1534540107">
      <w:bodyDiv w:val="1"/>
      <w:marLeft w:val="0"/>
      <w:marRight w:val="0"/>
      <w:marTop w:val="0"/>
      <w:marBottom w:val="0"/>
      <w:divBdr>
        <w:top w:val="none" w:sz="0" w:space="0" w:color="auto"/>
        <w:left w:val="none" w:sz="0" w:space="0" w:color="auto"/>
        <w:bottom w:val="none" w:sz="0" w:space="0" w:color="auto"/>
        <w:right w:val="none" w:sz="0" w:space="0" w:color="auto"/>
      </w:divBdr>
    </w:div>
    <w:div w:id="1534882879">
      <w:bodyDiv w:val="1"/>
      <w:marLeft w:val="0"/>
      <w:marRight w:val="0"/>
      <w:marTop w:val="0"/>
      <w:marBottom w:val="0"/>
      <w:divBdr>
        <w:top w:val="none" w:sz="0" w:space="0" w:color="auto"/>
        <w:left w:val="none" w:sz="0" w:space="0" w:color="auto"/>
        <w:bottom w:val="none" w:sz="0" w:space="0" w:color="auto"/>
        <w:right w:val="none" w:sz="0" w:space="0" w:color="auto"/>
      </w:divBdr>
    </w:div>
    <w:div w:id="1534921951">
      <w:bodyDiv w:val="1"/>
      <w:marLeft w:val="0"/>
      <w:marRight w:val="0"/>
      <w:marTop w:val="0"/>
      <w:marBottom w:val="0"/>
      <w:divBdr>
        <w:top w:val="none" w:sz="0" w:space="0" w:color="auto"/>
        <w:left w:val="none" w:sz="0" w:space="0" w:color="auto"/>
        <w:bottom w:val="none" w:sz="0" w:space="0" w:color="auto"/>
        <w:right w:val="none" w:sz="0" w:space="0" w:color="auto"/>
      </w:divBdr>
    </w:div>
    <w:div w:id="1535195817">
      <w:bodyDiv w:val="1"/>
      <w:marLeft w:val="0"/>
      <w:marRight w:val="0"/>
      <w:marTop w:val="0"/>
      <w:marBottom w:val="0"/>
      <w:divBdr>
        <w:top w:val="none" w:sz="0" w:space="0" w:color="auto"/>
        <w:left w:val="none" w:sz="0" w:space="0" w:color="auto"/>
        <w:bottom w:val="none" w:sz="0" w:space="0" w:color="auto"/>
        <w:right w:val="none" w:sz="0" w:space="0" w:color="auto"/>
      </w:divBdr>
    </w:div>
    <w:div w:id="1535268262">
      <w:bodyDiv w:val="1"/>
      <w:marLeft w:val="0"/>
      <w:marRight w:val="0"/>
      <w:marTop w:val="0"/>
      <w:marBottom w:val="0"/>
      <w:divBdr>
        <w:top w:val="none" w:sz="0" w:space="0" w:color="auto"/>
        <w:left w:val="none" w:sz="0" w:space="0" w:color="auto"/>
        <w:bottom w:val="none" w:sz="0" w:space="0" w:color="auto"/>
        <w:right w:val="none" w:sz="0" w:space="0" w:color="auto"/>
      </w:divBdr>
    </w:div>
    <w:div w:id="1535508506">
      <w:bodyDiv w:val="1"/>
      <w:marLeft w:val="0"/>
      <w:marRight w:val="0"/>
      <w:marTop w:val="0"/>
      <w:marBottom w:val="0"/>
      <w:divBdr>
        <w:top w:val="none" w:sz="0" w:space="0" w:color="auto"/>
        <w:left w:val="none" w:sz="0" w:space="0" w:color="auto"/>
        <w:bottom w:val="none" w:sz="0" w:space="0" w:color="auto"/>
        <w:right w:val="none" w:sz="0" w:space="0" w:color="auto"/>
      </w:divBdr>
    </w:div>
    <w:div w:id="1535729873">
      <w:bodyDiv w:val="1"/>
      <w:marLeft w:val="0"/>
      <w:marRight w:val="0"/>
      <w:marTop w:val="0"/>
      <w:marBottom w:val="0"/>
      <w:divBdr>
        <w:top w:val="none" w:sz="0" w:space="0" w:color="auto"/>
        <w:left w:val="none" w:sz="0" w:space="0" w:color="auto"/>
        <w:bottom w:val="none" w:sz="0" w:space="0" w:color="auto"/>
        <w:right w:val="none" w:sz="0" w:space="0" w:color="auto"/>
      </w:divBdr>
    </w:div>
    <w:div w:id="1535851530">
      <w:bodyDiv w:val="1"/>
      <w:marLeft w:val="0"/>
      <w:marRight w:val="0"/>
      <w:marTop w:val="0"/>
      <w:marBottom w:val="0"/>
      <w:divBdr>
        <w:top w:val="none" w:sz="0" w:space="0" w:color="auto"/>
        <w:left w:val="none" w:sz="0" w:space="0" w:color="auto"/>
        <w:bottom w:val="none" w:sz="0" w:space="0" w:color="auto"/>
        <w:right w:val="none" w:sz="0" w:space="0" w:color="auto"/>
      </w:divBdr>
    </w:div>
    <w:div w:id="1535918843">
      <w:bodyDiv w:val="1"/>
      <w:marLeft w:val="0"/>
      <w:marRight w:val="0"/>
      <w:marTop w:val="0"/>
      <w:marBottom w:val="0"/>
      <w:divBdr>
        <w:top w:val="none" w:sz="0" w:space="0" w:color="auto"/>
        <w:left w:val="none" w:sz="0" w:space="0" w:color="auto"/>
        <w:bottom w:val="none" w:sz="0" w:space="0" w:color="auto"/>
        <w:right w:val="none" w:sz="0" w:space="0" w:color="auto"/>
      </w:divBdr>
    </w:div>
    <w:div w:id="1535995260">
      <w:bodyDiv w:val="1"/>
      <w:marLeft w:val="0"/>
      <w:marRight w:val="0"/>
      <w:marTop w:val="0"/>
      <w:marBottom w:val="0"/>
      <w:divBdr>
        <w:top w:val="none" w:sz="0" w:space="0" w:color="auto"/>
        <w:left w:val="none" w:sz="0" w:space="0" w:color="auto"/>
        <w:bottom w:val="none" w:sz="0" w:space="0" w:color="auto"/>
        <w:right w:val="none" w:sz="0" w:space="0" w:color="auto"/>
      </w:divBdr>
    </w:div>
    <w:div w:id="1536196532">
      <w:bodyDiv w:val="1"/>
      <w:marLeft w:val="0"/>
      <w:marRight w:val="0"/>
      <w:marTop w:val="0"/>
      <w:marBottom w:val="0"/>
      <w:divBdr>
        <w:top w:val="none" w:sz="0" w:space="0" w:color="auto"/>
        <w:left w:val="none" w:sz="0" w:space="0" w:color="auto"/>
        <w:bottom w:val="none" w:sz="0" w:space="0" w:color="auto"/>
        <w:right w:val="none" w:sz="0" w:space="0" w:color="auto"/>
      </w:divBdr>
    </w:div>
    <w:div w:id="1536238958">
      <w:bodyDiv w:val="1"/>
      <w:marLeft w:val="0"/>
      <w:marRight w:val="0"/>
      <w:marTop w:val="0"/>
      <w:marBottom w:val="0"/>
      <w:divBdr>
        <w:top w:val="none" w:sz="0" w:space="0" w:color="auto"/>
        <w:left w:val="none" w:sz="0" w:space="0" w:color="auto"/>
        <w:bottom w:val="none" w:sz="0" w:space="0" w:color="auto"/>
        <w:right w:val="none" w:sz="0" w:space="0" w:color="auto"/>
      </w:divBdr>
    </w:div>
    <w:div w:id="1536305797">
      <w:bodyDiv w:val="1"/>
      <w:marLeft w:val="0"/>
      <w:marRight w:val="0"/>
      <w:marTop w:val="0"/>
      <w:marBottom w:val="0"/>
      <w:divBdr>
        <w:top w:val="none" w:sz="0" w:space="0" w:color="auto"/>
        <w:left w:val="none" w:sz="0" w:space="0" w:color="auto"/>
        <w:bottom w:val="none" w:sz="0" w:space="0" w:color="auto"/>
        <w:right w:val="none" w:sz="0" w:space="0" w:color="auto"/>
      </w:divBdr>
    </w:div>
    <w:div w:id="1536308506">
      <w:bodyDiv w:val="1"/>
      <w:marLeft w:val="0"/>
      <w:marRight w:val="0"/>
      <w:marTop w:val="0"/>
      <w:marBottom w:val="0"/>
      <w:divBdr>
        <w:top w:val="none" w:sz="0" w:space="0" w:color="auto"/>
        <w:left w:val="none" w:sz="0" w:space="0" w:color="auto"/>
        <w:bottom w:val="none" w:sz="0" w:space="0" w:color="auto"/>
        <w:right w:val="none" w:sz="0" w:space="0" w:color="auto"/>
      </w:divBdr>
    </w:div>
    <w:div w:id="1536388776">
      <w:bodyDiv w:val="1"/>
      <w:marLeft w:val="0"/>
      <w:marRight w:val="0"/>
      <w:marTop w:val="0"/>
      <w:marBottom w:val="0"/>
      <w:divBdr>
        <w:top w:val="none" w:sz="0" w:space="0" w:color="auto"/>
        <w:left w:val="none" w:sz="0" w:space="0" w:color="auto"/>
        <w:bottom w:val="none" w:sz="0" w:space="0" w:color="auto"/>
        <w:right w:val="none" w:sz="0" w:space="0" w:color="auto"/>
      </w:divBdr>
    </w:div>
    <w:div w:id="1536427936">
      <w:bodyDiv w:val="1"/>
      <w:marLeft w:val="0"/>
      <w:marRight w:val="0"/>
      <w:marTop w:val="0"/>
      <w:marBottom w:val="0"/>
      <w:divBdr>
        <w:top w:val="none" w:sz="0" w:space="0" w:color="auto"/>
        <w:left w:val="none" w:sz="0" w:space="0" w:color="auto"/>
        <w:bottom w:val="none" w:sz="0" w:space="0" w:color="auto"/>
        <w:right w:val="none" w:sz="0" w:space="0" w:color="auto"/>
      </w:divBdr>
    </w:div>
    <w:div w:id="1536457710">
      <w:bodyDiv w:val="1"/>
      <w:marLeft w:val="0"/>
      <w:marRight w:val="0"/>
      <w:marTop w:val="0"/>
      <w:marBottom w:val="0"/>
      <w:divBdr>
        <w:top w:val="none" w:sz="0" w:space="0" w:color="auto"/>
        <w:left w:val="none" w:sz="0" w:space="0" w:color="auto"/>
        <w:bottom w:val="none" w:sz="0" w:space="0" w:color="auto"/>
        <w:right w:val="none" w:sz="0" w:space="0" w:color="auto"/>
      </w:divBdr>
    </w:div>
    <w:div w:id="1536500263">
      <w:bodyDiv w:val="1"/>
      <w:marLeft w:val="0"/>
      <w:marRight w:val="0"/>
      <w:marTop w:val="0"/>
      <w:marBottom w:val="0"/>
      <w:divBdr>
        <w:top w:val="none" w:sz="0" w:space="0" w:color="auto"/>
        <w:left w:val="none" w:sz="0" w:space="0" w:color="auto"/>
        <w:bottom w:val="none" w:sz="0" w:space="0" w:color="auto"/>
        <w:right w:val="none" w:sz="0" w:space="0" w:color="auto"/>
      </w:divBdr>
    </w:div>
    <w:div w:id="1536625581">
      <w:bodyDiv w:val="1"/>
      <w:marLeft w:val="0"/>
      <w:marRight w:val="0"/>
      <w:marTop w:val="0"/>
      <w:marBottom w:val="0"/>
      <w:divBdr>
        <w:top w:val="none" w:sz="0" w:space="0" w:color="auto"/>
        <w:left w:val="none" w:sz="0" w:space="0" w:color="auto"/>
        <w:bottom w:val="none" w:sz="0" w:space="0" w:color="auto"/>
        <w:right w:val="none" w:sz="0" w:space="0" w:color="auto"/>
      </w:divBdr>
    </w:div>
    <w:div w:id="1536649550">
      <w:bodyDiv w:val="1"/>
      <w:marLeft w:val="0"/>
      <w:marRight w:val="0"/>
      <w:marTop w:val="0"/>
      <w:marBottom w:val="0"/>
      <w:divBdr>
        <w:top w:val="none" w:sz="0" w:space="0" w:color="auto"/>
        <w:left w:val="none" w:sz="0" w:space="0" w:color="auto"/>
        <w:bottom w:val="none" w:sz="0" w:space="0" w:color="auto"/>
        <w:right w:val="none" w:sz="0" w:space="0" w:color="auto"/>
      </w:divBdr>
    </w:div>
    <w:div w:id="1536653205">
      <w:bodyDiv w:val="1"/>
      <w:marLeft w:val="0"/>
      <w:marRight w:val="0"/>
      <w:marTop w:val="0"/>
      <w:marBottom w:val="0"/>
      <w:divBdr>
        <w:top w:val="none" w:sz="0" w:space="0" w:color="auto"/>
        <w:left w:val="none" w:sz="0" w:space="0" w:color="auto"/>
        <w:bottom w:val="none" w:sz="0" w:space="0" w:color="auto"/>
        <w:right w:val="none" w:sz="0" w:space="0" w:color="auto"/>
      </w:divBdr>
    </w:div>
    <w:div w:id="1536654257">
      <w:bodyDiv w:val="1"/>
      <w:marLeft w:val="0"/>
      <w:marRight w:val="0"/>
      <w:marTop w:val="0"/>
      <w:marBottom w:val="0"/>
      <w:divBdr>
        <w:top w:val="none" w:sz="0" w:space="0" w:color="auto"/>
        <w:left w:val="none" w:sz="0" w:space="0" w:color="auto"/>
        <w:bottom w:val="none" w:sz="0" w:space="0" w:color="auto"/>
        <w:right w:val="none" w:sz="0" w:space="0" w:color="auto"/>
      </w:divBdr>
    </w:div>
    <w:div w:id="1536773896">
      <w:bodyDiv w:val="1"/>
      <w:marLeft w:val="0"/>
      <w:marRight w:val="0"/>
      <w:marTop w:val="0"/>
      <w:marBottom w:val="0"/>
      <w:divBdr>
        <w:top w:val="none" w:sz="0" w:space="0" w:color="auto"/>
        <w:left w:val="none" w:sz="0" w:space="0" w:color="auto"/>
        <w:bottom w:val="none" w:sz="0" w:space="0" w:color="auto"/>
        <w:right w:val="none" w:sz="0" w:space="0" w:color="auto"/>
      </w:divBdr>
    </w:div>
    <w:div w:id="1536966184">
      <w:bodyDiv w:val="1"/>
      <w:marLeft w:val="0"/>
      <w:marRight w:val="0"/>
      <w:marTop w:val="0"/>
      <w:marBottom w:val="0"/>
      <w:divBdr>
        <w:top w:val="none" w:sz="0" w:space="0" w:color="auto"/>
        <w:left w:val="none" w:sz="0" w:space="0" w:color="auto"/>
        <w:bottom w:val="none" w:sz="0" w:space="0" w:color="auto"/>
        <w:right w:val="none" w:sz="0" w:space="0" w:color="auto"/>
      </w:divBdr>
    </w:div>
    <w:div w:id="1537040194">
      <w:bodyDiv w:val="1"/>
      <w:marLeft w:val="0"/>
      <w:marRight w:val="0"/>
      <w:marTop w:val="0"/>
      <w:marBottom w:val="0"/>
      <w:divBdr>
        <w:top w:val="none" w:sz="0" w:space="0" w:color="auto"/>
        <w:left w:val="none" w:sz="0" w:space="0" w:color="auto"/>
        <w:bottom w:val="none" w:sz="0" w:space="0" w:color="auto"/>
        <w:right w:val="none" w:sz="0" w:space="0" w:color="auto"/>
      </w:divBdr>
    </w:div>
    <w:div w:id="1537350977">
      <w:bodyDiv w:val="1"/>
      <w:marLeft w:val="0"/>
      <w:marRight w:val="0"/>
      <w:marTop w:val="0"/>
      <w:marBottom w:val="0"/>
      <w:divBdr>
        <w:top w:val="none" w:sz="0" w:space="0" w:color="auto"/>
        <w:left w:val="none" w:sz="0" w:space="0" w:color="auto"/>
        <w:bottom w:val="none" w:sz="0" w:space="0" w:color="auto"/>
        <w:right w:val="none" w:sz="0" w:space="0" w:color="auto"/>
      </w:divBdr>
    </w:div>
    <w:div w:id="1537355490">
      <w:bodyDiv w:val="1"/>
      <w:marLeft w:val="0"/>
      <w:marRight w:val="0"/>
      <w:marTop w:val="0"/>
      <w:marBottom w:val="0"/>
      <w:divBdr>
        <w:top w:val="none" w:sz="0" w:space="0" w:color="auto"/>
        <w:left w:val="none" w:sz="0" w:space="0" w:color="auto"/>
        <w:bottom w:val="none" w:sz="0" w:space="0" w:color="auto"/>
        <w:right w:val="none" w:sz="0" w:space="0" w:color="auto"/>
      </w:divBdr>
    </w:div>
    <w:div w:id="1537425932">
      <w:bodyDiv w:val="1"/>
      <w:marLeft w:val="0"/>
      <w:marRight w:val="0"/>
      <w:marTop w:val="0"/>
      <w:marBottom w:val="0"/>
      <w:divBdr>
        <w:top w:val="none" w:sz="0" w:space="0" w:color="auto"/>
        <w:left w:val="none" w:sz="0" w:space="0" w:color="auto"/>
        <w:bottom w:val="none" w:sz="0" w:space="0" w:color="auto"/>
        <w:right w:val="none" w:sz="0" w:space="0" w:color="auto"/>
      </w:divBdr>
    </w:div>
    <w:div w:id="1537618973">
      <w:bodyDiv w:val="1"/>
      <w:marLeft w:val="0"/>
      <w:marRight w:val="0"/>
      <w:marTop w:val="0"/>
      <w:marBottom w:val="0"/>
      <w:divBdr>
        <w:top w:val="none" w:sz="0" w:space="0" w:color="auto"/>
        <w:left w:val="none" w:sz="0" w:space="0" w:color="auto"/>
        <w:bottom w:val="none" w:sz="0" w:space="0" w:color="auto"/>
        <w:right w:val="none" w:sz="0" w:space="0" w:color="auto"/>
      </w:divBdr>
    </w:div>
    <w:div w:id="1537768285">
      <w:bodyDiv w:val="1"/>
      <w:marLeft w:val="0"/>
      <w:marRight w:val="0"/>
      <w:marTop w:val="0"/>
      <w:marBottom w:val="0"/>
      <w:divBdr>
        <w:top w:val="none" w:sz="0" w:space="0" w:color="auto"/>
        <w:left w:val="none" w:sz="0" w:space="0" w:color="auto"/>
        <w:bottom w:val="none" w:sz="0" w:space="0" w:color="auto"/>
        <w:right w:val="none" w:sz="0" w:space="0" w:color="auto"/>
      </w:divBdr>
    </w:div>
    <w:div w:id="1537818033">
      <w:bodyDiv w:val="1"/>
      <w:marLeft w:val="0"/>
      <w:marRight w:val="0"/>
      <w:marTop w:val="0"/>
      <w:marBottom w:val="0"/>
      <w:divBdr>
        <w:top w:val="none" w:sz="0" w:space="0" w:color="auto"/>
        <w:left w:val="none" w:sz="0" w:space="0" w:color="auto"/>
        <w:bottom w:val="none" w:sz="0" w:space="0" w:color="auto"/>
        <w:right w:val="none" w:sz="0" w:space="0" w:color="auto"/>
      </w:divBdr>
    </w:div>
    <w:div w:id="1537893666">
      <w:bodyDiv w:val="1"/>
      <w:marLeft w:val="0"/>
      <w:marRight w:val="0"/>
      <w:marTop w:val="0"/>
      <w:marBottom w:val="0"/>
      <w:divBdr>
        <w:top w:val="none" w:sz="0" w:space="0" w:color="auto"/>
        <w:left w:val="none" w:sz="0" w:space="0" w:color="auto"/>
        <w:bottom w:val="none" w:sz="0" w:space="0" w:color="auto"/>
        <w:right w:val="none" w:sz="0" w:space="0" w:color="auto"/>
      </w:divBdr>
    </w:div>
    <w:div w:id="1538009745">
      <w:bodyDiv w:val="1"/>
      <w:marLeft w:val="0"/>
      <w:marRight w:val="0"/>
      <w:marTop w:val="0"/>
      <w:marBottom w:val="0"/>
      <w:divBdr>
        <w:top w:val="none" w:sz="0" w:space="0" w:color="auto"/>
        <w:left w:val="none" w:sz="0" w:space="0" w:color="auto"/>
        <w:bottom w:val="none" w:sz="0" w:space="0" w:color="auto"/>
        <w:right w:val="none" w:sz="0" w:space="0" w:color="auto"/>
      </w:divBdr>
    </w:div>
    <w:div w:id="1538158634">
      <w:bodyDiv w:val="1"/>
      <w:marLeft w:val="0"/>
      <w:marRight w:val="0"/>
      <w:marTop w:val="0"/>
      <w:marBottom w:val="0"/>
      <w:divBdr>
        <w:top w:val="none" w:sz="0" w:space="0" w:color="auto"/>
        <w:left w:val="none" w:sz="0" w:space="0" w:color="auto"/>
        <w:bottom w:val="none" w:sz="0" w:space="0" w:color="auto"/>
        <w:right w:val="none" w:sz="0" w:space="0" w:color="auto"/>
      </w:divBdr>
    </w:div>
    <w:div w:id="1538198129">
      <w:bodyDiv w:val="1"/>
      <w:marLeft w:val="0"/>
      <w:marRight w:val="0"/>
      <w:marTop w:val="0"/>
      <w:marBottom w:val="0"/>
      <w:divBdr>
        <w:top w:val="none" w:sz="0" w:space="0" w:color="auto"/>
        <w:left w:val="none" w:sz="0" w:space="0" w:color="auto"/>
        <w:bottom w:val="none" w:sz="0" w:space="0" w:color="auto"/>
        <w:right w:val="none" w:sz="0" w:space="0" w:color="auto"/>
      </w:divBdr>
    </w:div>
    <w:div w:id="1538200888">
      <w:bodyDiv w:val="1"/>
      <w:marLeft w:val="0"/>
      <w:marRight w:val="0"/>
      <w:marTop w:val="0"/>
      <w:marBottom w:val="0"/>
      <w:divBdr>
        <w:top w:val="none" w:sz="0" w:space="0" w:color="auto"/>
        <w:left w:val="none" w:sz="0" w:space="0" w:color="auto"/>
        <w:bottom w:val="none" w:sz="0" w:space="0" w:color="auto"/>
        <w:right w:val="none" w:sz="0" w:space="0" w:color="auto"/>
      </w:divBdr>
    </w:div>
    <w:div w:id="1538355092">
      <w:bodyDiv w:val="1"/>
      <w:marLeft w:val="0"/>
      <w:marRight w:val="0"/>
      <w:marTop w:val="0"/>
      <w:marBottom w:val="0"/>
      <w:divBdr>
        <w:top w:val="none" w:sz="0" w:space="0" w:color="auto"/>
        <w:left w:val="none" w:sz="0" w:space="0" w:color="auto"/>
        <w:bottom w:val="none" w:sz="0" w:space="0" w:color="auto"/>
        <w:right w:val="none" w:sz="0" w:space="0" w:color="auto"/>
      </w:divBdr>
    </w:div>
    <w:div w:id="1538424433">
      <w:bodyDiv w:val="1"/>
      <w:marLeft w:val="0"/>
      <w:marRight w:val="0"/>
      <w:marTop w:val="0"/>
      <w:marBottom w:val="0"/>
      <w:divBdr>
        <w:top w:val="none" w:sz="0" w:space="0" w:color="auto"/>
        <w:left w:val="none" w:sz="0" w:space="0" w:color="auto"/>
        <w:bottom w:val="none" w:sz="0" w:space="0" w:color="auto"/>
        <w:right w:val="none" w:sz="0" w:space="0" w:color="auto"/>
      </w:divBdr>
    </w:div>
    <w:div w:id="1538424741">
      <w:bodyDiv w:val="1"/>
      <w:marLeft w:val="0"/>
      <w:marRight w:val="0"/>
      <w:marTop w:val="0"/>
      <w:marBottom w:val="0"/>
      <w:divBdr>
        <w:top w:val="none" w:sz="0" w:space="0" w:color="auto"/>
        <w:left w:val="none" w:sz="0" w:space="0" w:color="auto"/>
        <w:bottom w:val="none" w:sz="0" w:space="0" w:color="auto"/>
        <w:right w:val="none" w:sz="0" w:space="0" w:color="auto"/>
      </w:divBdr>
    </w:div>
    <w:div w:id="1538541557">
      <w:bodyDiv w:val="1"/>
      <w:marLeft w:val="0"/>
      <w:marRight w:val="0"/>
      <w:marTop w:val="0"/>
      <w:marBottom w:val="0"/>
      <w:divBdr>
        <w:top w:val="none" w:sz="0" w:space="0" w:color="auto"/>
        <w:left w:val="none" w:sz="0" w:space="0" w:color="auto"/>
        <w:bottom w:val="none" w:sz="0" w:space="0" w:color="auto"/>
        <w:right w:val="none" w:sz="0" w:space="0" w:color="auto"/>
      </w:divBdr>
    </w:div>
    <w:div w:id="1538618190">
      <w:bodyDiv w:val="1"/>
      <w:marLeft w:val="0"/>
      <w:marRight w:val="0"/>
      <w:marTop w:val="0"/>
      <w:marBottom w:val="0"/>
      <w:divBdr>
        <w:top w:val="none" w:sz="0" w:space="0" w:color="auto"/>
        <w:left w:val="none" w:sz="0" w:space="0" w:color="auto"/>
        <w:bottom w:val="none" w:sz="0" w:space="0" w:color="auto"/>
        <w:right w:val="none" w:sz="0" w:space="0" w:color="auto"/>
      </w:divBdr>
    </w:div>
    <w:div w:id="1538659095">
      <w:bodyDiv w:val="1"/>
      <w:marLeft w:val="0"/>
      <w:marRight w:val="0"/>
      <w:marTop w:val="0"/>
      <w:marBottom w:val="0"/>
      <w:divBdr>
        <w:top w:val="none" w:sz="0" w:space="0" w:color="auto"/>
        <w:left w:val="none" w:sz="0" w:space="0" w:color="auto"/>
        <w:bottom w:val="none" w:sz="0" w:space="0" w:color="auto"/>
        <w:right w:val="none" w:sz="0" w:space="0" w:color="auto"/>
      </w:divBdr>
    </w:div>
    <w:div w:id="1538735619">
      <w:bodyDiv w:val="1"/>
      <w:marLeft w:val="0"/>
      <w:marRight w:val="0"/>
      <w:marTop w:val="0"/>
      <w:marBottom w:val="0"/>
      <w:divBdr>
        <w:top w:val="none" w:sz="0" w:space="0" w:color="auto"/>
        <w:left w:val="none" w:sz="0" w:space="0" w:color="auto"/>
        <w:bottom w:val="none" w:sz="0" w:space="0" w:color="auto"/>
        <w:right w:val="none" w:sz="0" w:space="0" w:color="auto"/>
      </w:divBdr>
    </w:div>
    <w:div w:id="1539053422">
      <w:bodyDiv w:val="1"/>
      <w:marLeft w:val="0"/>
      <w:marRight w:val="0"/>
      <w:marTop w:val="0"/>
      <w:marBottom w:val="0"/>
      <w:divBdr>
        <w:top w:val="none" w:sz="0" w:space="0" w:color="auto"/>
        <w:left w:val="none" w:sz="0" w:space="0" w:color="auto"/>
        <w:bottom w:val="none" w:sz="0" w:space="0" w:color="auto"/>
        <w:right w:val="none" w:sz="0" w:space="0" w:color="auto"/>
      </w:divBdr>
    </w:div>
    <w:div w:id="1539120343">
      <w:bodyDiv w:val="1"/>
      <w:marLeft w:val="0"/>
      <w:marRight w:val="0"/>
      <w:marTop w:val="0"/>
      <w:marBottom w:val="0"/>
      <w:divBdr>
        <w:top w:val="none" w:sz="0" w:space="0" w:color="auto"/>
        <w:left w:val="none" w:sz="0" w:space="0" w:color="auto"/>
        <w:bottom w:val="none" w:sz="0" w:space="0" w:color="auto"/>
        <w:right w:val="none" w:sz="0" w:space="0" w:color="auto"/>
      </w:divBdr>
    </w:div>
    <w:div w:id="1539124739">
      <w:bodyDiv w:val="1"/>
      <w:marLeft w:val="0"/>
      <w:marRight w:val="0"/>
      <w:marTop w:val="0"/>
      <w:marBottom w:val="0"/>
      <w:divBdr>
        <w:top w:val="none" w:sz="0" w:space="0" w:color="auto"/>
        <w:left w:val="none" w:sz="0" w:space="0" w:color="auto"/>
        <w:bottom w:val="none" w:sz="0" w:space="0" w:color="auto"/>
        <w:right w:val="none" w:sz="0" w:space="0" w:color="auto"/>
      </w:divBdr>
    </w:div>
    <w:div w:id="1539194791">
      <w:bodyDiv w:val="1"/>
      <w:marLeft w:val="0"/>
      <w:marRight w:val="0"/>
      <w:marTop w:val="0"/>
      <w:marBottom w:val="0"/>
      <w:divBdr>
        <w:top w:val="none" w:sz="0" w:space="0" w:color="auto"/>
        <w:left w:val="none" w:sz="0" w:space="0" w:color="auto"/>
        <w:bottom w:val="none" w:sz="0" w:space="0" w:color="auto"/>
        <w:right w:val="none" w:sz="0" w:space="0" w:color="auto"/>
      </w:divBdr>
    </w:div>
    <w:div w:id="1539245439">
      <w:bodyDiv w:val="1"/>
      <w:marLeft w:val="0"/>
      <w:marRight w:val="0"/>
      <w:marTop w:val="0"/>
      <w:marBottom w:val="0"/>
      <w:divBdr>
        <w:top w:val="none" w:sz="0" w:space="0" w:color="auto"/>
        <w:left w:val="none" w:sz="0" w:space="0" w:color="auto"/>
        <w:bottom w:val="none" w:sz="0" w:space="0" w:color="auto"/>
        <w:right w:val="none" w:sz="0" w:space="0" w:color="auto"/>
      </w:divBdr>
    </w:div>
    <w:div w:id="1539464667">
      <w:bodyDiv w:val="1"/>
      <w:marLeft w:val="0"/>
      <w:marRight w:val="0"/>
      <w:marTop w:val="0"/>
      <w:marBottom w:val="0"/>
      <w:divBdr>
        <w:top w:val="none" w:sz="0" w:space="0" w:color="auto"/>
        <w:left w:val="none" w:sz="0" w:space="0" w:color="auto"/>
        <w:bottom w:val="none" w:sz="0" w:space="0" w:color="auto"/>
        <w:right w:val="none" w:sz="0" w:space="0" w:color="auto"/>
      </w:divBdr>
    </w:div>
    <w:div w:id="1539465830">
      <w:bodyDiv w:val="1"/>
      <w:marLeft w:val="0"/>
      <w:marRight w:val="0"/>
      <w:marTop w:val="0"/>
      <w:marBottom w:val="0"/>
      <w:divBdr>
        <w:top w:val="none" w:sz="0" w:space="0" w:color="auto"/>
        <w:left w:val="none" w:sz="0" w:space="0" w:color="auto"/>
        <w:bottom w:val="none" w:sz="0" w:space="0" w:color="auto"/>
        <w:right w:val="none" w:sz="0" w:space="0" w:color="auto"/>
      </w:divBdr>
    </w:div>
    <w:div w:id="1539589055">
      <w:bodyDiv w:val="1"/>
      <w:marLeft w:val="0"/>
      <w:marRight w:val="0"/>
      <w:marTop w:val="0"/>
      <w:marBottom w:val="0"/>
      <w:divBdr>
        <w:top w:val="none" w:sz="0" w:space="0" w:color="auto"/>
        <w:left w:val="none" w:sz="0" w:space="0" w:color="auto"/>
        <w:bottom w:val="none" w:sz="0" w:space="0" w:color="auto"/>
        <w:right w:val="none" w:sz="0" w:space="0" w:color="auto"/>
      </w:divBdr>
    </w:div>
    <w:div w:id="1539973107">
      <w:bodyDiv w:val="1"/>
      <w:marLeft w:val="0"/>
      <w:marRight w:val="0"/>
      <w:marTop w:val="0"/>
      <w:marBottom w:val="0"/>
      <w:divBdr>
        <w:top w:val="none" w:sz="0" w:space="0" w:color="auto"/>
        <w:left w:val="none" w:sz="0" w:space="0" w:color="auto"/>
        <w:bottom w:val="none" w:sz="0" w:space="0" w:color="auto"/>
        <w:right w:val="none" w:sz="0" w:space="0" w:color="auto"/>
      </w:divBdr>
    </w:div>
    <w:div w:id="1540120043">
      <w:bodyDiv w:val="1"/>
      <w:marLeft w:val="0"/>
      <w:marRight w:val="0"/>
      <w:marTop w:val="0"/>
      <w:marBottom w:val="0"/>
      <w:divBdr>
        <w:top w:val="none" w:sz="0" w:space="0" w:color="auto"/>
        <w:left w:val="none" w:sz="0" w:space="0" w:color="auto"/>
        <w:bottom w:val="none" w:sz="0" w:space="0" w:color="auto"/>
        <w:right w:val="none" w:sz="0" w:space="0" w:color="auto"/>
      </w:divBdr>
    </w:div>
    <w:div w:id="1540168115">
      <w:bodyDiv w:val="1"/>
      <w:marLeft w:val="0"/>
      <w:marRight w:val="0"/>
      <w:marTop w:val="0"/>
      <w:marBottom w:val="0"/>
      <w:divBdr>
        <w:top w:val="none" w:sz="0" w:space="0" w:color="auto"/>
        <w:left w:val="none" w:sz="0" w:space="0" w:color="auto"/>
        <w:bottom w:val="none" w:sz="0" w:space="0" w:color="auto"/>
        <w:right w:val="none" w:sz="0" w:space="0" w:color="auto"/>
      </w:divBdr>
    </w:div>
    <w:div w:id="1540387929">
      <w:bodyDiv w:val="1"/>
      <w:marLeft w:val="0"/>
      <w:marRight w:val="0"/>
      <w:marTop w:val="0"/>
      <w:marBottom w:val="0"/>
      <w:divBdr>
        <w:top w:val="none" w:sz="0" w:space="0" w:color="auto"/>
        <w:left w:val="none" w:sz="0" w:space="0" w:color="auto"/>
        <w:bottom w:val="none" w:sz="0" w:space="0" w:color="auto"/>
        <w:right w:val="none" w:sz="0" w:space="0" w:color="auto"/>
      </w:divBdr>
    </w:div>
    <w:div w:id="1540623054">
      <w:bodyDiv w:val="1"/>
      <w:marLeft w:val="0"/>
      <w:marRight w:val="0"/>
      <w:marTop w:val="0"/>
      <w:marBottom w:val="0"/>
      <w:divBdr>
        <w:top w:val="none" w:sz="0" w:space="0" w:color="auto"/>
        <w:left w:val="none" w:sz="0" w:space="0" w:color="auto"/>
        <w:bottom w:val="none" w:sz="0" w:space="0" w:color="auto"/>
        <w:right w:val="none" w:sz="0" w:space="0" w:color="auto"/>
      </w:divBdr>
    </w:div>
    <w:div w:id="1540625075">
      <w:bodyDiv w:val="1"/>
      <w:marLeft w:val="0"/>
      <w:marRight w:val="0"/>
      <w:marTop w:val="0"/>
      <w:marBottom w:val="0"/>
      <w:divBdr>
        <w:top w:val="none" w:sz="0" w:space="0" w:color="auto"/>
        <w:left w:val="none" w:sz="0" w:space="0" w:color="auto"/>
        <w:bottom w:val="none" w:sz="0" w:space="0" w:color="auto"/>
        <w:right w:val="none" w:sz="0" w:space="0" w:color="auto"/>
      </w:divBdr>
    </w:div>
    <w:div w:id="1540703357">
      <w:bodyDiv w:val="1"/>
      <w:marLeft w:val="0"/>
      <w:marRight w:val="0"/>
      <w:marTop w:val="0"/>
      <w:marBottom w:val="0"/>
      <w:divBdr>
        <w:top w:val="none" w:sz="0" w:space="0" w:color="auto"/>
        <w:left w:val="none" w:sz="0" w:space="0" w:color="auto"/>
        <w:bottom w:val="none" w:sz="0" w:space="0" w:color="auto"/>
        <w:right w:val="none" w:sz="0" w:space="0" w:color="auto"/>
      </w:divBdr>
    </w:div>
    <w:div w:id="1540781379">
      <w:bodyDiv w:val="1"/>
      <w:marLeft w:val="0"/>
      <w:marRight w:val="0"/>
      <w:marTop w:val="0"/>
      <w:marBottom w:val="0"/>
      <w:divBdr>
        <w:top w:val="none" w:sz="0" w:space="0" w:color="auto"/>
        <w:left w:val="none" w:sz="0" w:space="0" w:color="auto"/>
        <w:bottom w:val="none" w:sz="0" w:space="0" w:color="auto"/>
        <w:right w:val="none" w:sz="0" w:space="0" w:color="auto"/>
      </w:divBdr>
    </w:div>
    <w:div w:id="1540824205">
      <w:bodyDiv w:val="1"/>
      <w:marLeft w:val="0"/>
      <w:marRight w:val="0"/>
      <w:marTop w:val="0"/>
      <w:marBottom w:val="0"/>
      <w:divBdr>
        <w:top w:val="none" w:sz="0" w:space="0" w:color="auto"/>
        <w:left w:val="none" w:sz="0" w:space="0" w:color="auto"/>
        <w:bottom w:val="none" w:sz="0" w:space="0" w:color="auto"/>
        <w:right w:val="none" w:sz="0" w:space="0" w:color="auto"/>
      </w:divBdr>
    </w:div>
    <w:div w:id="1540976031">
      <w:bodyDiv w:val="1"/>
      <w:marLeft w:val="0"/>
      <w:marRight w:val="0"/>
      <w:marTop w:val="0"/>
      <w:marBottom w:val="0"/>
      <w:divBdr>
        <w:top w:val="none" w:sz="0" w:space="0" w:color="auto"/>
        <w:left w:val="none" w:sz="0" w:space="0" w:color="auto"/>
        <w:bottom w:val="none" w:sz="0" w:space="0" w:color="auto"/>
        <w:right w:val="none" w:sz="0" w:space="0" w:color="auto"/>
      </w:divBdr>
    </w:div>
    <w:div w:id="1541017976">
      <w:bodyDiv w:val="1"/>
      <w:marLeft w:val="0"/>
      <w:marRight w:val="0"/>
      <w:marTop w:val="0"/>
      <w:marBottom w:val="0"/>
      <w:divBdr>
        <w:top w:val="none" w:sz="0" w:space="0" w:color="auto"/>
        <w:left w:val="none" w:sz="0" w:space="0" w:color="auto"/>
        <w:bottom w:val="none" w:sz="0" w:space="0" w:color="auto"/>
        <w:right w:val="none" w:sz="0" w:space="0" w:color="auto"/>
      </w:divBdr>
    </w:div>
    <w:div w:id="1541092079">
      <w:bodyDiv w:val="1"/>
      <w:marLeft w:val="0"/>
      <w:marRight w:val="0"/>
      <w:marTop w:val="0"/>
      <w:marBottom w:val="0"/>
      <w:divBdr>
        <w:top w:val="none" w:sz="0" w:space="0" w:color="auto"/>
        <w:left w:val="none" w:sz="0" w:space="0" w:color="auto"/>
        <w:bottom w:val="none" w:sz="0" w:space="0" w:color="auto"/>
        <w:right w:val="none" w:sz="0" w:space="0" w:color="auto"/>
      </w:divBdr>
    </w:div>
    <w:div w:id="1541237021">
      <w:bodyDiv w:val="1"/>
      <w:marLeft w:val="0"/>
      <w:marRight w:val="0"/>
      <w:marTop w:val="0"/>
      <w:marBottom w:val="0"/>
      <w:divBdr>
        <w:top w:val="none" w:sz="0" w:space="0" w:color="auto"/>
        <w:left w:val="none" w:sz="0" w:space="0" w:color="auto"/>
        <w:bottom w:val="none" w:sz="0" w:space="0" w:color="auto"/>
        <w:right w:val="none" w:sz="0" w:space="0" w:color="auto"/>
      </w:divBdr>
    </w:div>
    <w:div w:id="1541357128">
      <w:bodyDiv w:val="1"/>
      <w:marLeft w:val="0"/>
      <w:marRight w:val="0"/>
      <w:marTop w:val="0"/>
      <w:marBottom w:val="0"/>
      <w:divBdr>
        <w:top w:val="none" w:sz="0" w:space="0" w:color="auto"/>
        <w:left w:val="none" w:sz="0" w:space="0" w:color="auto"/>
        <w:bottom w:val="none" w:sz="0" w:space="0" w:color="auto"/>
        <w:right w:val="none" w:sz="0" w:space="0" w:color="auto"/>
      </w:divBdr>
    </w:div>
    <w:div w:id="1541551341">
      <w:bodyDiv w:val="1"/>
      <w:marLeft w:val="0"/>
      <w:marRight w:val="0"/>
      <w:marTop w:val="0"/>
      <w:marBottom w:val="0"/>
      <w:divBdr>
        <w:top w:val="none" w:sz="0" w:space="0" w:color="auto"/>
        <w:left w:val="none" w:sz="0" w:space="0" w:color="auto"/>
        <w:bottom w:val="none" w:sz="0" w:space="0" w:color="auto"/>
        <w:right w:val="none" w:sz="0" w:space="0" w:color="auto"/>
      </w:divBdr>
    </w:div>
    <w:div w:id="1541556344">
      <w:bodyDiv w:val="1"/>
      <w:marLeft w:val="0"/>
      <w:marRight w:val="0"/>
      <w:marTop w:val="0"/>
      <w:marBottom w:val="0"/>
      <w:divBdr>
        <w:top w:val="none" w:sz="0" w:space="0" w:color="auto"/>
        <w:left w:val="none" w:sz="0" w:space="0" w:color="auto"/>
        <w:bottom w:val="none" w:sz="0" w:space="0" w:color="auto"/>
        <w:right w:val="none" w:sz="0" w:space="0" w:color="auto"/>
      </w:divBdr>
    </w:div>
    <w:div w:id="1541700915">
      <w:bodyDiv w:val="1"/>
      <w:marLeft w:val="0"/>
      <w:marRight w:val="0"/>
      <w:marTop w:val="0"/>
      <w:marBottom w:val="0"/>
      <w:divBdr>
        <w:top w:val="none" w:sz="0" w:space="0" w:color="auto"/>
        <w:left w:val="none" w:sz="0" w:space="0" w:color="auto"/>
        <w:bottom w:val="none" w:sz="0" w:space="0" w:color="auto"/>
        <w:right w:val="none" w:sz="0" w:space="0" w:color="auto"/>
      </w:divBdr>
    </w:div>
    <w:div w:id="1541936602">
      <w:bodyDiv w:val="1"/>
      <w:marLeft w:val="0"/>
      <w:marRight w:val="0"/>
      <w:marTop w:val="0"/>
      <w:marBottom w:val="0"/>
      <w:divBdr>
        <w:top w:val="none" w:sz="0" w:space="0" w:color="auto"/>
        <w:left w:val="none" w:sz="0" w:space="0" w:color="auto"/>
        <w:bottom w:val="none" w:sz="0" w:space="0" w:color="auto"/>
        <w:right w:val="none" w:sz="0" w:space="0" w:color="auto"/>
      </w:divBdr>
    </w:div>
    <w:div w:id="1542092021">
      <w:bodyDiv w:val="1"/>
      <w:marLeft w:val="0"/>
      <w:marRight w:val="0"/>
      <w:marTop w:val="0"/>
      <w:marBottom w:val="0"/>
      <w:divBdr>
        <w:top w:val="none" w:sz="0" w:space="0" w:color="auto"/>
        <w:left w:val="none" w:sz="0" w:space="0" w:color="auto"/>
        <w:bottom w:val="none" w:sz="0" w:space="0" w:color="auto"/>
        <w:right w:val="none" w:sz="0" w:space="0" w:color="auto"/>
      </w:divBdr>
    </w:div>
    <w:div w:id="1542128986">
      <w:bodyDiv w:val="1"/>
      <w:marLeft w:val="0"/>
      <w:marRight w:val="0"/>
      <w:marTop w:val="0"/>
      <w:marBottom w:val="0"/>
      <w:divBdr>
        <w:top w:val="none" w:sz="0" w:space="0" w:color="auto"/>
        <w:left w:val="none" w:sz="0" w:space="0" w:color="auto"/>
        <w:bottom w:val="none" w:sz="0" w:space="0" w:color="auto"/>
        <w:right w:val="none" w:sz="0" w:space="0" w:color="auto"/>
      </w:divBdr>
    </w:div>
    <w:div w:id="1542401002">
      <w:bodyDiv w:val="1"/>
      <w:marLeft w:val="0"/>
      <w:marRight w:val="0"/>
      <w:marTop w:val="0"/>
      <w:marBottom w:val="0"/>
      <w:divBdr>
        <w:top w:val="none" w:sz="0" w:space="0" w:color="auto"/>
        <w:left w:val="none" w:sz="0" w:space="0" w:color="auto"/>
        <w:bottom w:val="none" w:sz="0" w:space="0" w:color="auto"/>
        <w:right w:val="none" w:sz="0" w:space="0" w:color="auto"/>
      </w:divBdr>
    </w:div>
    <w:div w:id="1542521893">
      <w:bodyDiv w:val="1"/>
      <w:marLeft w:val="0"/>
      <w:marRight w:val="0"/>
      <w:marTop w:val="0"/>
      <w:marBottom w:val="0"/>
      <w:divBdr>
        <w:top w:val="none" w:sz="0" w:space="0" w:color="auto"/>
        <w:left w:val="none" w:sz="0" w:space="0" w:color="auto"/>
        <w:bottom w:val="none" w:sz="0" w:space="0" w:color="auto"/>
        <w:right w:val="none" w:sz="0" w:space="0" w:color="auto"/>
      </w:divBdr>
    </w:div>
    <w:div w:id="1542746668">
      <w:bodyDiv w:val="1"/>
      <w:marLeft w:val="0"/>
      <w:marRight w:val="0"/>
      <w:marTop w:val="0"/>
      <w:marBottom w:val="0"/>
      <w:divBdr>
        <w:top w:val="none" w:sz="0" w:space="0" w:color="auto"/>
        <w:left w:val="none" w:sz="0" w:space="0" w:color="auto"/>
        <w:bottom w:val="none" w:sz="0" w:space="0" w:color="auto"/>
        <w:right w:val="none" w:sz="0" w:space="0" w:color="auto"/>
      </w:divBdr>
    </w:div>
    <w:div w:id="1542784828">
      <w:bodyDiv w:val="1"/>
      <w:marLeft w:val="0"/>
      <w:marRight w:val="0"/>
      <w:marTop w:val="0"/>
      <w:marBottom w:val="0"/>
      <w:divBdr>
        <w:top w:val="none" w:sz="0" w:space="0" w:color="auto"/>
        <w:left w:val="none" w:sz="0" w:space="0" w:color="auto"/>
        <w:bottom w:val="none" w:sz="0" w:space="0" w:color="auto"/>
        <w:right w:val="none" w:sz="0" w:space="0" w:color="auto"/>
      </w:divBdr>
    </w:div>
    <w:div w:id="1543253651">
      <w:bodyDiv w:val="1"/>
      <w:marLeft w:val="0"/>
      <w:marRight w:val="0"/>
      <w:marTop w:val="0"/>
      <w:marBottom w:val="0"/>
      <w:divBdr>
        <w:top w:val="none" w:sz="0" w:space="0" w:color="auto"/>
        <w:left w:val="none" w:sz="0" w:space="0" w:color="auto"/>
        <w:bottom w:val="none" w:sz="0" w:space="0" w:color="auto"/>
        <w:right w:val="none" w:sz="0" w:space="0" w:color="auto"/>
      </w:divBdr>
    </w:div>
    <w:div w:id="1543325663">
      <w:bodyDiv w:val="1"/>
      <w:marLeft w:val="0"/>
      <w:marRight w:val="0"/>
      <w:marTop w:val="0"/>
      <w:marBottom w:val="0"/>
      <w:divBdr>
        <w:top w:val="none" w:sz="0" w:space="0" w:color="auto"/>
        <w:left w:val="none" w:sz="0" w:space="0" w:color="auto"/>
        <w:bottom w:val="none" w:sz="0" w:space="0" w:color="auto"/>
        <w:right w:val="none" w:sz="0" w:space="0" w:color="auto"/>
      </w:divBdr>
    </w:div>
    <w:div w:id="1543520176">
      <w:bodyDiv w:val="1"/>
      <w:marLeft w:val="0"/>
      <w:marRight w:val="0"/>
      <w:marTop w:val="0"/>
      <w:marBottom w:val="0"/>
      <w:divBdr>
        <w:top w:val="none" w:sz="0" w:space="0" w:color="auto"/>
        <w:left w:val="none" w:sz="0" w:space="0" w:color="auto"/>
        <w:bottom w:val="none" w:sz="0" w:space="0" w:color="auto"/>
        <w:right w:val="none" w:sz="0" w:space="0" w:color="auto"/>
      </w:divBdr>
    </w:div>
    <w:div w:id="1543597648">
      <w:bodyDiv w:val="1"/>
      <w:marLeft w:val="0"/>
      <w:marRight w:val="0"/>
      <w:marTop w:val="0"/>
      <w:marBottom w:val="0"/>
      <w:divBdr>
        <w:top w:val="none" w:sz="0" w:space="0" w:color="auto"/>
        <w:left w:val="none" w:sz="0" w:space="0" w:color="auto"/>
        <w:bottom w:val="none" w:sz="0" w:space="0" w:color="auto"/>
        <w:right w:val="none" w:sz="0" w:space="0" w:color="auto"/>
      </w:divBdr>
    </w:div>
    <w:div w:id="1543857267">
      <w:bodyDiv w:val="1"/>
      <w:marLeft w:val="0"/>
      <w:marRight w:val="0"/>
      <w:marTop w:val="0"/>
      <w:marBottom w:val="0"/>
      <w:divBdr>
        <w:top w:val="none" w:sz="0" w:space="0" w:color="auto"/>
        <w:left w:val="none" w:sz="0" w:space="0" w:color="auto"/>
        <w:bottom w:val="none" w:sz="0" w:space="0" w:color="auto"/>
        <w:right w:val="none" w:sz="0" w:space="0" w:color="auto"/>
      </w:divBdr>
    </w:div>
    <w:div w:id="1543860243">
      <w:bodyDiv w:val="1"/>
      <w:marLeft w:val="0"/>
      <w:marRight w:val="0"/>
      <w:marTop w:val="0"/>
      <w:marBottom w:val="0"/>
      <w:divBdr>
        <w:top w:val="none" w:sz="0" w:space="0" w:color="auto"/>
        <w:left w:val="none" w:sz="0" w:space="0" w:color="auto"/>
        <w:bottom w:val="none" w:sz="0" w:space="0" w:color="auto"/>
        <w:right w:val="none" w:sz="0" w:space="0" w:color="auto"/>
      </w:divBdr>
    </w:div>
    <w:div w:id="1544558276">
      <w:bodyDiv w:val="1"/>
      <w:marLeft w:val="0"/>
      <w:marRight w:val="0"/>
      <w:marTop w:val="0"/>
      <w:marBottom w:val="0"/>
      <w:divBdr>
        <w:top w:val="none" w:sz="0" w:space="0" w:color="auto"/>
        <w:left w:val="none" w:sz="0" w:space="0" w:color="auto"/>
        <w:bottom w:val="none" w:sz="0" w:space="0" w:color="auto"/>
        <w:right w:val="none" w:sz="0" w:space="0" w:color="auto"/>
      </w:divBdr>
    </w:div>
    <w:div w:id="1544823736">
      <w:bodyDiv w:val="1"/>
      <w:marLeft w:val="0"/>
      <w:marRight w:val="0"/>
      <w:marTop w:val="0"/>
      <w:marBottom w:val="0"/>
      <w:divBdr>
        <w:top w:val="none" w:sz="0" w:space="0" w:color="auto"/>
        <w:left w:val="none" w:sz="0" w:space="0" w:color="auto"/>
        <w:bottom w:val="none" w:sz="0" w:space="0" w:color="auto"/>
        <w:right w:val="none" w:sz="0" w:space="0" w:color="auto"/>
      </w:divBdr>
    </w:div>
    <w:div w:id="1544826642">
      <w:bodyDiv w:val="1"/>
      <w:marLeft w:val="0"/>
      <w:marRight w:val="0"/>
      <w:marTop w:val="0"/>
      <w:marBottom w:val="0"/>
      <w:divBdr>
        <w:top w:val="none" w:sz="0" w:space="0" w:color="auto"/>
        <w:left w:val="none" w:sz="0" w:space="0" w:color="auto"/>
        <w:bottom w:val="none" w:sz="0" w:space="0" w:color="auto"/>
        <w:right w:val="none" w:sz="0" w:space="0" w:color="auto"/>
      </w:divBdr>
    </w:div>
    <w:div w:id="1544904567">
      <w:bodyDiv w:val="1"/>
      <w:marLeft w:val="0"/>
      <w:marRight w:val="0"/>
      <w:marTop w:val="0"/>
      <w:marBottom w:val="0"/>
      <w:divBdr>
        <w:top w:val="none" w:sz="0" w:space="0" w:color="auto"/>
        <w:left w:val="none" w:sz="0" w:space="0" w:color="auto"/>
        <w:bottom w:val="none" w:sz="0" w:space="0" w:color="auto"/>
        <w:right w:val="none" w:sz="0" w:space="0" w:color="auto"/>
      </w:divBdr>
    </w:div>
    <w:div w:id="1545023546">
      <w:bodyDiv w:val="1"/>
      <w:marLeft w:val="0"/>
      <w:marRight w:val="0"/>
      <w:marTop w:val="0"/>
      <w:marBottom w:val="0"/>
      <w:divBdr>
        <w:top w:val="none" w:sz="0" w:space="0" w:color="auto"/>
        <w:left w:val="none" w:sz="0" w:space="0" w:color="auto"/>
        <w:bottom w:val="none" w:sz="0" w:space="0" w:color="auto"/>
        <w:right w:val="none" w:sz="0" w:space="0" w:color="auto"/>
      </w:divBdr>
    </w:div>
    <w:div w:id="1545826800">
      <w:bodyDiv w:val="1"/>
      <w:marLeft w:val="0"/>
      <w:marRight w:val="0"/>
      <w:marTop w:val="0"/>
      <w:marBottom w:val="0"/>
      <w:divBdr>
        <w:top w:val="none" w:sz="0" w:space="0" w:color="auto"/>
        <w:left w:val="none" w:sz="0" w:space="0" w:color="auto"/>
        <w:bottom w:val="none" w:sz="0" w:space="0" w:color="auto"/>
        <w:right w:val="none" w:sz="0" w:space="0" w:color="auto"/>
      </w:divBdr>
    </w:div>
    <w:div w:id="1546209564">
      <w:bodyDiv w:val="1"/>
      <w:marLeft w:val="0"/>
      <w:marRight w:val="0"/>
      <w:marTop w:val="0"/>
      <w:marBottom w:val="0"/>
      <w:divBdr>
        <w:top w:val="none" w:sz="0" w:space="0" w:color="auto"/>
        <w:left w:val="none" w:sz="0" w:space="0" w:color="auto"/>
        <w:bottom w:val="none" w:sz="0" w:space="0" w:color="auto"/>
        <w:right w:val="none" w:sz="0" w:space="0" w:color="auto"/>
      </w:divBdr>
    </w:div>
    <w:div w:id="1546210264">
      <w:bodyDiv w:val="1"/>
      <w:marLeft w:val="0"/>
      <w:marRight w:val="0"/>
      <w:marTop w:val="0"/>
      <w:marBottom w:val="0"/>
      <w:divBdr>
        <w:top w:val="none" w:sz="0" w:space="0" w:color="auto"/>
        <w:left w:val="none" w:sz="0" w:space="0" w:color="auto"/>
        <w:bottom w:val="none" w:sz="0" w:space="0" w:color="auto"/>
        <w:right w:val="none" w:sz="0" w:space="0" w:color="auto"/>
      </w:divBdr>
    </w:div>
    <w:div w:id="1546258997">
      <w:bodyDiv w:val="1"/>
      <w:marLeft w:val="0"/>
      <w:marRight w:val="0"/>
      <w:marTop w:val="0"/>
      <w:marBottom w:val="0"/>
      <w:divBdr>
        <w:top w:val="none" w:sz="0" w:space="0" w:color="auto"/>
        <w:left w:val="none" w:sz="0" w:space="0" w:color="auto"/>
        <w:bottom w:val="none" w:sz="0" w:space="0" w:color="auto"/>
        <w:right w:val="none" w:sz="0" w:space="0" w:color="auto"/>
      </w:divBdr>
    </w:div>
    <w:div w:id="1546481800">
      <w:bodyDiv w:val="1"/>
      <w:marLeft w:val="0"/>
      <w:marRight w:val="0"/>
      <w:marTop w:val="0"/>
      <w:marBottom w:val="0"/>
      <w:divBdr>
        <w:top w:val="none" w:sz="0" w:space="0" w:color="auto"/>
        <w:left w:val="none" w:sz="0" w:space="0" w:color="auto"/>
        <w:bottom w:val="none" w:sz="0" w:space="0" w:color="auto"/>
        <w:right w:val="none" w:sz="0" w:space="0" w:color="auto"/>
      </w:divBdr>
    </w:div>
    <w:div w:id="1546596794">
      <w:bodyDiv w:val="1"/>
      <w:marLeft w:val="0"/>
      <w:marRight w:val="0"/>
      <w:marTop w:val="0"/>
      <w:marBottom w:val="0"/>
      <w:divBdr>
        <w:top w:val="none" w:sz="0" w:space="0" w:color="auto"/>
        <w:left w:val="none" w:sz="0" w:space="0" w:color="auto"/>
        <w:bottom w:val="none" w:sz="0" w:space="0" w:color="auto"/>
        <w:right w:val="none" w:sz="0" w:space="0" w:color="auto"/>
      </w:divBdr>
    </w:div>
    <w:div w:id="1546599281">
      <w:bodyDiv w:val="1"/>
      <w:marLeft w:val="0"/>
      <w:marRight w:val="0"/>
      <w:marTop w:val="0"/>
      <w:marBottom w:val="0"/>
      <w:divBdr>
        <w:top w:val="none" w:sz="0" w:space="0" w:color="auto"/>
        <w:left w:val="none" w:sz="0" w:space="0" w:color="auto"/>
        <w:bottom w:val="none" w:sz="0" w:space="0" w:color="auto"/>
        <w:right w:val="none" w:sz="0" w:space="0" w:color="auto"/>
      </w:divBdr>
    </w:div>
    <w:div w:id="1546716235">
      <w:bodyDiv w:val="1"/>
      <w:marLeft w:val="0"/>
      <w:marRight w:val="0"/>
      <w:marTop w:val="0"/>
      <w:marBottom w:val="0"/>
      <w:divBdr>
        <w:top w:val="none" w:sz="0" w:space="0" w:color="auto"/>
        <w:left w:val="none" w:sz="0" w:space="0" w:color="auto"/>
        <w:bottom w:val="none" w:sz="0" w:space="0" w:color="auto"/>
        <w:right w:val="none" w:sz="0" w:space="0" w:color="auto"/>
      </w:divBdr>
    </w:div>
    <w:div w:id="1546722254">
      <w:bodyDiv w:val="1"/>
      <w:marLeft w:val="0"/>
      <w:marRight w:val="0"/>
      <w:marTop w:val="0"/>
      <w:marBottom w:val="0"/>
      <w:divBdr>
        <w:top w:val="none" w:sz="0" w:space="0" w:color="auto"/>
        <w:left w:val="none" w:sz="0" w:space="0" w:color="auto"/>
        <w:bottom w:val="none" w:sz="0" w:space="0" w:color="auto"/>
        <w:right w:val="none" w:sz="0" w:space="0" w:color="auto"/>
      </w:divBdr>
    </w:div>
    <w:div w:id="1546915931">
      <w:bodyDiv w:val="1"/>
      <w:marLeft w:val="0"/>
      <w:marRight w:val="0"/>
      <w:marTop w:val="0"/>
      <w:marBottom w:val="0"/>
      <w:divBdr>
        <w:top w:val="none" w:sz="0" w:space="0" w:color="auto"/>
        <w:left w:val="none" w:sz="0" w:space="0" w:color="auto"/>
        <w:bottom w:val="none" w:sz="0" w:space="0" w:color="auto"/>
        <w:right w:val="none" w:sz="0" w:space="0" w:color="auto"/>
      </w:divBdr>
    </w:div>
    <w:div w:id="1546940918">
      <w:bodyDiv w:val="1"/>
      <w:marLeft w:val="0"/>
      <w:marRight w:val="0"/>
      <w:marTop w:val="0"/>
      <w:marBottom w:val="0"/>
      <w:divBdr>
        <w:top w:val="none" w:sz="0" w:space="0" w:color="auto"/>
        <w:left w:val="none" w:sz="0" w:space="0" w:color="auto"/>
        <w:bottom w:val="none" w:sz="0" w:space="0" w:color="auto"/>
        <w:right w:val="none" w:sz="0" w:space="0" w:color="auto"/>
      </w:divBdr>
    </w:div>
    <w:div w:id="1546944109">
      <w:bodyDiv w:val="1"/>
      <w:marLeft w:val="0"/>
      <w:marRight w:val="0"/>
      <w:marTop w:val="0"/>
      <w:marBottom w:val="0"/>
      <w:divBdr>
        <w:top w:val="none" w:sz="0" w:space="0" w:color="auto"/>
        <w:left w:val="none" w:sz="0" w:space="0" w:color="auto"/>
        <w:bottom w:val="none" w:sz="0" w:space="0" w:color="auto"/>
        <w:right w:val="none" w:sz="0" w:space="0" w:color="auto"/>
      </w:divBdr>
    </w:div>
    <w:div w:id="1547109477">
      <w:bodyDiv w:val="1"/>
      <w:marLeft w:val="0"/>
      <w:marRight w:val="0"/>
      <w:marTop w:val="0"/>
      <w:marBottom w:val="0"/>
      <w:divBdr>
        <w:top w:val="none" w:sz="0" w:space="0" w:color="auto"/>
        <w:left w:val="none" w:sz="0" w:space="0" w:color="auto"/>
        <w:bottom w:val="none" w:sz="0" w:space="0" w:color="auto"/>
        <w:right w:val="none" w:sz="0" w:space="0" w:color="auto"/>
      </w:divBdr>
    </w:div>
    <w:div w:id="1547133846">
      <w:bodyDiv w:val="1"/>
      <w:marLeft w:val="0"/>
      <w:marRight w:val="0"/>
      <w:marTop w:val="0"/>
      <w:marBottom w:val="0"/>
      <w:divBdr>
        <w:top w:val="none" w:sz="0" w:space="0" w:color="auto"/>
        <w:left w:val="none" w:sz="0" w:space="0" w:color="auto"/>
        <w:bottom w:val="none" w:sz="0" w:space="0" w:color="auto"/>
        <w:right w:val="none" w:sz="0" w:space="0" w:color="auto"/>
      </w:divBdr>
    </w:div>
    <w:div w:id="1547182029">
      <w:bodyDiv w:val="1"/>
      <w:marLeft w:val="0"/>
      <w:marRight w:val="0"/>
      <w:marTop w:val="0"/>
      <w:marBottom w:val="0"/>
      <w:divBdr>
        <w:top w:val="none" w:sz="0" w:space="0" w:color="auto"/>
        <w:left w:val="none" w:sz="0" w:space="0" w:color="auto"/>
        <w:bottom w:val="none" w:sz="0" w:space="0" w:color="auto"/>
        <w:right w:val="none" w:sz="0" w:space="0" w:color="auto"/>
      </w:divBdr>
    </w:div>
    <w:div w:id="1547326660">
      <w:bodyDiv w:val="1"/>
      <w:marLeft w:val="0"/>
      <w:marRight w:val="0"/>
      <w:marTop w:val="0"/>
      <w:marBottom w:val="0"/>
      <w:divBdr>
        <w:top w:val="none" w:sz="0" w:space="0" w:color="auto"/>
        <w:left w:val="none" w:sz="0" w:space="0" w:color="auto"/>
        <w:bottom w:val="none" w:sz="0" w:space="0" w:color="auto"/>
        <w:right w:val="none" w:sz="0" w:space="0" w:color="auto"/>
      </w:divBdr>
    </w:div>
    <w:div w:id="1547570081">
      <w:bodyDiv w:val="1"/>
      <w:marLeft w:val="0"/>
      <w:marRight w:val="0"/>
      <w:marTop w:val="0"/>
      <w:marBottom w:val="0"/>
      <w:divBdr>
        <w:top w:val="none" w:sz="0" w:space="0" w:color="auto"/>
        <w:left w:val="none" w:sz="0" w:space="0" w:color="auto"/>
        <w:bottom w:val="none" w:sz="0" w:space="0" w:color="auto"/>
        <w:right w:val="none" w:sz="0" w:space="0" w:color="auto"/>
      </w:divBdr>
    </w:div>
    <w:div w:id="1547598625">
      <w:bodyDiv w:val="1"/>
      <w:marLeft w:val="0"/>
      <w:marRight w:val="0"/>
      <w:marTop w:val="0"/>
      <w:marBottom w:val="0"/>
      <w:divBdr>
        <w:top w:val="none" w:sz="0" w:space="0" w:color="auto"/>
        <w:left w:val="none" w:sz="0" w:space="0" w:color="auto"/>
        <w:bottom w:val="none" w:sz="0" w:space="0" w:color="auto"/>
        <w:right w:val="none" w:sz="0" w:space="0" w:color="auto"/>
      </w:divBdr>
    </w:div>
    <w:div w:id="1547719314">
      <w:bodyDiv w:val="1"/>
      <w:marLeft w:val="0"/>
      <w:marRight w:val="0"/>
      <w:marTop w:val="0"/>
      <w:marBottom w:val="0"/>
      <w:divBdr>
        <w:top w:val="none" w:sz="0" w:space="0" w:color="auto"/>
        <w:left w:val="none" w:sz="0" w:space="0" w:color="auto"/>
        <w:bottom w:val="none" w:sz="0" w:space="0" w:color="auto"/>
        <w:right w:val="none" w:sz="0" w:space="0" w:color="auto"/>
      </w:divBdr>
    </w:div>
    <w:div w:id="1547909326">
      <w:bodyDiv w:val="1"/>
      <w:marLeft w:val="0"/>
      <w:marRight w:val="0"/>
      <w:marTop w:val="0"/>
      <w:marBottom w:val="0"/>
      <w:divBdr>
        <w:top w:val="none" w:sz="0" w:space="0" w:color="auto"/>
        <w:left w:val="none" w:sz="0" w:space="0" w:color="auto"/>
        <w:bottom w:val="none" w:sz="0" w:space="0" w:color="auto"/>
        <w:right w:val="none" w:sz="0" w:space="0" w:color="auto"/>
      </w:divBdr>
    </w:div>
    <w:div w:id="1547982144">
      <w:bodyDiv w:val="1"/>
      <w:marLeft w:val="0"/>
      <w:marRight w:val="0"/>
      <w:marTop w:val="0"/>
      <w:marBottom w:val="0"/>
      <w:divBdr>
        <w:top w:val="none" w:sz="0" w:space="0" w:color="auto"/>
        <w:left w:val="none" w:sz="0" w:space="0" w:color="auto"/>
        <w:bottom w:val="none" w:sz="0" w:space="0" w:color="auto"/>
        <w:right w:val="none" w:sz="0" w:space="0" w:color="auto"/>
      </w:divBdr>
    </w:div>
    <w:div w:id="1548178652">
      <w:bodyDiv w:val="1"/>
      <w:marLeft w:val="0"/>
      <w:marRight w:val="0"/>
      <w:marTop w:val="0"/>
      <w:marBottom w:val="0"/>
      <w:divBdr>
        <w:top w:val="none" w:sz="0" w:space="0" w:color="auto"/>
        <w:left w:val="none" w:sz="0" w:space="0" w:color="auto"/>
        <w:bottom w:val="none" w:sz="0" w:space="0" w:color="auto"/>
        <w:right w:val="none" w:sz="0" w:space="0" w:color="auto"/>
      </w:divBdr>
    </w:div>
    <w:div w:id="1548179953">
      <w:bodyDiv w:val="1"/>
      <w:marLeft w:val="0"/>
      <w:marRight w:val="0"/>
      <w:marTop w:val="0"/>
      <w:marBottom w:val="0"/>
      <w:divBdr>
        <w:top w:val="none" w:sz="0" w:space="0" w:color="auto"/>
        <w:left w:val="none" w:sz="0" w:space="0" w:color="auto"/>
        <w:bottom w:val="none" w:sz="0" w:space="0" w:color="auto"/>
        <w:right w:val="none" w:sz="0" w:space="0" w:color="auto"/>
      </w:divBdr>
    </w:div>
    <w:div w:id="1548370448">
      <w:bodyDiv w:val="1"/>
      <w:marLeft w:val="0"/>
      <w:marRight w:val="0"/>
      <w:marTop w:val="0"/>
      <w:marBottom w:val="0"/>
      <w:divBdr>
        <w:top w:val="none" w:sz="0" w:space="0" w:color="auto"/>
        <w:left w:val="none" w:sz="0" w:space="0" w:color="auto"/>
        <w:bottom w:val="none" w:sz="0" w:space="0" w:color="auto"/>
        <w:right w:val="none" w:sz="0" w:space="0" w:color="auto"/>
      </w:divBdr>
    </w:div>
    <w:div w:id="1548444078">
      <w:bodyDiv w:val="1"/>
      <w:marLeft w:val="0"/>
      <w:marRight w:val="0"/>
      <w:marTop w:val="0"/>
      <w:marBottom w:val="0"/>
      <w:divBdr>
        <w:top w:val="none" w:sz="0" w:space="0" w:color="auto"/>
        <w:left w:val="none" w:sz="0" w:space="0" w:color="auto"/>
        <w:bottom w:val="none" w:sz="0" w:space="0" w:color="auto"/>
        <w:right w:val="none" w:sz="0" w:space="0" w:color="auto"/>
      </w:divBdr>
    </w:div>
    <w:div w:id="1548687099">
      <w:bodyDiv w:val="1"/>
      <w:marLeft w:val="0"/>
      <w:marRight w:val="0"/>
      <w:marTop w:val="0"/>
      <w:marBottom w:val="0"/>
      <w:divBdr>
        <w:top w:val="none" w:sz="0" w:space="0" w:color="auto"/>
        <w:left w:val="none" w:sz="0" w:space="0" w:color="auto"/>
        <w:bottom w:val="none" w:sz="0" w:space="0" w:color="auto"/>
        <w:right w:val="none" w:sz="0" w:space="0" w:color="auto"/>
      </w:divBdr>
    </w:div>
    <w:div w:id="1548836071">
      <w:bodyDiv w:val="1"/>
      <w:marLeft w:val="0"/>
      <w:marRight w:val="0"/>
      <w:marTop w:val="0"/>
      <w:marBottom w:val="0"/>
      <w:divBdr>
        <w:top w:val="none" w:sz="0" w:space="0" w:color="auto"/>
        <w:left w:val="none" w:sz="0" w:space="0" w:color="auto"/>
        <w:bottom w:val="none" w:sz="0" w:space="0" w:color="auto"/>
        <w:right w:val="none" w:sz="0" w:space="0" w:color="auto"/>
      </w:divBdr>
    </w:div>
    <w:div w:id="1548878497">
      <w:bodyDiv w:val="1"/>
      <w:marLeft w:val="0"/>
      <w:marRight w:val="0"/>
      <w:marTop w:val="0"/>
      <w:marBottom w:val="0"/>
      <w:divBdr>
        <w:top w:val="none" w:sz="0" w:space="0" w:color="auto"/>
        <w:left w:val="none" w:sz="0" w:space="0" w:color="auto"/>
        <w:bottom w:val="none" w:sz="0" w:space="0" w:color="auto"/>
        <w:right w:val="none" w:sz="0" w:space="0" w:color="auto"/>
      </w:divBdr>
    </w:div>
    <w:div w:id="1549142864">
      <w:bodyDiv w:val="1"/>
      <w:marLeft w:val="0"/>
      <w:marRight w:val="0"/>
      <w:marTop w:val="0"/>
      <w:marBottom w:val="0"/>
      <w:divBdr>
        <w:top w:val="none" w:sz="0" w:space="0" w:color="auto"/>
        <w:left w:val="none" w:sz="0" w:space="0" w:color="auto"/>
        <w:bottom w:val="none" w:sz="0" w:space="0" w:color="auto"/>
        <w:right w:val="none" w:sz="0" w:space="0" w:color="auto"/>
      </w:divBdr>
    </w:div>
    <w:div w:id="1549606582">
      <w:bodyDiv w:val="1"/>
      <w:marLeft w:val="0"/>
      <w:marRight w:val="0"/>
      <w:marTop w:val="0"/>
      <w:marBottom w:val="0"/>
      <w:divBdr>
        <w:top w:val="none" w:sz="0" w:space="0" w:color="auto"/>
        <w:left w:val="none" w:sz="0" w:space="0" w:color="auto"/>
        <w:bottom w:val="none" w:sz="0" w:space="0" w:color="auto"/>
        <w:right w:val="none" w:sz="0" w:space="0" w:color="auto"/>
      </w:divBdr>
    </w:div>
    <w:div w:id="1549612957">
      <w:bodyDiv w:val="1"/>
      <w:marLeft w:val="0"/>
      <w:marRight w:val="0"/>
      <w:marTop w:val="0"/>
      <w:marBottom w:val="0"/>
      <w:divBdr>
        <w:top w:val="none" w:sz="0" w:space="0" w:color="auto"/>
        <w:left w:val="none" w:sz="0" w:space="0" w:color="auto"/>
        <w:bottom w:val="none" w:sz="0" w:space="0" w:color="auto"/>
        <w:right w:val="none" w:sz="0" w:space="0" w:color="auto"/>
      </w:divBdr>
    </w:div>
    <w:div w:id="1549683456">
      <w:bodyDiv w:val="1"/>
      <w:marLeft w:val="0"/>
      <w:marRight w:val="0"/>
      <w:marTop w:val="0"/>
      <w:marBottom w:val="0"/>
      <w:divBdr>
        <w:top w:val="none" w:sz="0" w:space="0" w:color="auto"/>
        <w:left w:val="none" w:sz="0" w:space="0" w:color="auto"/>
        <w:bottom w:val="none" w:sz="0" w:space="0" w:color="auto"/>
        <w:right w:val="none" w:sz="0" w:space="0" w:color="auto"/>
      </w:divBdr>
    </w:div>
    <w:div w:id="1549799386">
      <w:bodyDiv w:val="1"/>
      <w:marLeft w:val="0"/>
      <w:marRight w:val="0"/>
      <w:marTop w:val="0"/>
      <w:marBottom w:val="0"/>
      <w:divBdr>
        <w:top w:val="none" w:sz="0" w:space="0" w:color="auto"/>
        <w:left w:val="none" w:sz="0" w:space="0" w:color="auto"/>
        <w:bottom w:val="none" w:sz="0" w:space="0" w:color="auto"/>
        <w:right w:val="none" w:sz="0" w:space="0" w:color="auto"/>
      </w:divBdr>
    </w:div>
    <w:div w:id="1549951389">
      <w:bodyDiv w:val="1"/>
      <w:marLeft w:val="0"/>
      <w:marRight w:val="0"/>
      <w:marTop w:val="0"/>
      <w:marBottom w:val="0"/>
      <w:divBdr>
        <w:top w:val="none" w:sz="0" w:space="0" w:color="auto"/>
        <w:left w:val="none" w:sz="0" w:space="0" w:color="auto"/>
        <w:bottom w:val="none" w:sz="0" w:space="0" w:color="auto"/>
        <w:right w:val="none" w:sz="0" w:space="0" w:color="auto"/>
      </w:divBdr>
    </w:div>
    <w:div w:id="1550067192">
      <w:bodyDiv w:val="1"/>
      <w:marLeft w:val="0"/>
      <w:marRight w:val="0"/>
      <w:marTop w:val="0"/>
      <w:marBottom w:val="0"/>
      <w:divBdr>
        <w:top w:val="none" w:sz="0" w:space="0" w:color="auto"/>
        <w:left w:val="none" w:sz="0" w:space="0" w:color="auto"/>
        <w:bottom w:val="none" w:sz="0" w:space="0" w:color="auto"/>
        <w:right w:val="none" w:sz="0" w:space="0" w:color="auto"/>
      </w:divBdr>
    </w:div>
    <w:div w:id="1550147043">
      <w:bodyDiv w:val="1"/>
      <w:marLeft w:val="0"/>
      <w:marRight w:val="0"/>
      <w:marTop w:val="0"/>
      <w:marBottom w:val="0"/>
      <w:divBdr>
        <w:top w:val="none" w:sz="0" w:space="0" w:color="auto"/>
        <w:left w:val="none" w:sz="0" w:space="0" w:color="auto"/>
        <w:bottom w:val="none" w:sz="0" w:space="0" w:color="auto"/>
        <w:right w:val="none" w:sz="0" w:space="0" w:color="auto"/>
      </w:divBdr>
    </w:div>
    <w:div w:id="1550341021">
      <w:bodyDiv w:val="1"/>
      <w:marLeft w:val="0"/>
      <w:marRight w:val="0"/>
      <w:marTop w:val="0"/>
      <w:marBottom w:val="0"/>
      <w:divBdr>
        <w:top w:val="none" w:sz="0" w:space="0" w:color="auto"/>
        <w:left w:val="none" w:sz="0" w:space="0" w:color="auto"/>
        <w:bottom w:val="none" w:sz="0" w:space="0" w:color="auto"/>
        <w:right w:val="none" w:sz="0" w:space="0" w:color="auto"/>
      </w:divBdr>
    </w:div>
    <w:div w:id="1550534904">
      <w:bodyDiv w:val="1"/>
      <w:marLeft w:val="0"/>
      <w:marRight w:val="0"/>
      <w:marTop w:val="0"/>
      <w:marBottom w:val="0"/>
      <w:divBdr>
        <w:top w:val="none" w:sz="0" w:space="0" w:color="auto"/>
        <w:left w:val="none" w:sz="0" w:space="0" w:color="auto"/>
        <w:bottom w:val="none" w:sz="0" w:space="0" w:color="auto"/>
        <w:right w:val="none" w:sz="0" w:space="0" w:color="auto"/>
      </w:divBdr>
    </w:div>
    <w:div w:id="1550654194">
      <w:bodyDiv w:val="1"/>
      <w:marLeft w:val="0"/>
      <w:marRight w:val="0"/>
      <w:marTop w:val="0"/>
      <w:marBottom w:val="0"/>
      <w:divBdr>
        <w:top w:val="none" w:sz="0" w:space="0" w:color="auto"/>
        <w:left w:val="none" w:sz="0" w:space="0" w:color="auto"/>
        <w:bottom w:val="none" w:sz="0" w:space="0" w:color="auto"/>
        <w:right w:val="none" w:sz="0" w:space="0" w:color="auto"/>
      </w:divBdr>
    </w:div>
    <w:div w:id="1550721474">
      <w:bodyDiv w:val="1"/>
      <w:marLeft w:val="0"/>
      <w:marRight w:val="0"/>
      <w:marTop w:val="0"/>
      <w:marBottom w:val="0"/>
      <w:divBdr>
        <w:top w:val="none" w:sz="0" w:space="0" w:color="auto"/>
        <w:left w:val="none" w:sz="0" w:space="0" w:color="auto"/>
        <w:bottom w:val="none" w:sz="0" w:space="0" w:color="auto"/>
        <w:right w:val="none" w:sz="0" w:space="0" w:color="auto"/>
      </w:divBdr>
    </w:div>
    <w:div w:id="1551266186">
      <w:bodyDiv w:val="1"/>
      <w:marLeft w:val="0"/>
      <w:marRight w:val="0"/>
      <w:marTop w:val="0"/>
      <w:marBottom w:val="0"/>
      <w:divBdr>
        <w:top w:val="none" w:sz="0" w:space="0" w:color="auto"/>
        <w:left w:val="none" w:sz="0" w:space="0" w:color="auto"/>
        <w:bottom w:val="none" w:sz="0" w:space="0" w:color="auto"/>
        <w:right w:val="none" w:sz="0" w:space="0" w:color="auto"/>
      </w:divBdr>
    </w:div>
    <w:div w:id="1551531737">
      <w:bodyDiv w:val="1"/>
      <w:marLeft w:val="0"/>
      <w:marRight w:val="0"/>
      <w:marTop w:val="0"/>
      <w:marBottom w:val="0"/>
      <w:divBdr>
        <w:top w:val="none" w:sz="0" w:space="0" w:color="auto"/>
        <w:left w:val="none" w:sz="0" w:space="0" w:color="auto"/>
        <w:bottom w:val="none" w:sz="0" w:space="0" w:color="auto"/>
        <w:right w:val="none" w:sz="0" w:space="0" w:color="auto"/>
      </w:divBdr>
    </w:div>
    <w:div w:id="1551575506">
      <w:bodyDiv w:val="1"/>
      <w:marLeft w:val="0"/>
      <w:marRight w:val="0"/>
      <w:marTop w:val="0"/>
      <w:marBottom w:val="0"/>
      <w:divBdr>
        <w:top w:val="none" w:sz="0" w:space="0" w:color="auto"/>
        <w:left w:val="none" w:sz="0" w:space="0" w:color="auto"/>
        <w:bottom w:val="none" w:sz="0" w:space="0" w:color="auto"/>
        <w:right w:val="none" w:sz="0" w:space="0" w:color="auto"/>
      </w:divBdr>
    </w:div>
    <w:div w:id="1551962640">
      <w:bodyDiv w:val="1"/>
      <w:marLeft w:val="0"/>
      <w:marRight w:val="0"/>
      <w:marTop w:val="0"/>
      <w:marBottom w:val="0"/>
      <w:divBdr>
        <w:top w:val="none" w:sz="0" w:space="0" w:color="auto"/>
        <w:left w:val="none" w:sz="0" w:space="0" w:color="auto"/>
        <w:bottom w:val="none" w:sz="0" w:space="0" w:color="auto"/>
        <w:right w:val="none" w:sz="0" w:space="0" w:color="auto"/>
      </w:divBdr>
    </w:div>
    <w:div w:id="1552497732">
      <w:bodyDiv w:val="1"/>
      <w:marLeft w:val="0"/>
      <w:marRight w:val="0"/>
      <w:marTop w:val="0"/>
      <w:marBottom w:val="0"/>
      <w:divBdr>
        <w:top w:val="none" w:sz="0" w:space="0" w:color="auto"/>
        <w:left w:val="none" w:sz="0" w:space="0" w:color="auto"/>
        <w:bottom w:val="none" w:sz="0" w:space="0" w:color="auto"/>
        <w:right w:val="none" w:sz="0" w:space="0" w:color="auto"/>
      </w:divBdr>
    </w:div>
    <w:div w:id="1552956121">
      <w:bodyDiv w:val="1"/>
      <w:marLeft w:val="0"/>
      <w:marRight w:val="0"/>
      <w:marTop w:val="0"/>
      <w:marBottom w:val="0"/>
      <w:divBdr>
        <w:top w:val="none" w:sz="0" w:space="0" w:color="auto"/>
        <w:left w:val="none" w:sz="0" w:space="0" w:color="auto"/>
        <w:bottom w:val="none" w:sz="0" w:space="0" w:color="auto"/>
        <w:right w:val="none" w:sz="0" w:space="0" w:color="auto"/>
      </w:divBdr>
    </w:div>
    <w:div w:id="1553035950">
      <w:bodyDiv w:val="1"/>
      <w:marLeft w:val="0"/>
      <w:marRight w:val="0"/>
      <w:marTop w:val="0"/>
      <w:marBottom w:val="0"/>
      <w:divBdr>
        <w:top w:val="none" w:sz="0" w:space="0" w:color="auto"/>
        <w:left w:val="none" w:sz="0" w:space="0" w:color="auto"/>
        <w:bottom w:val="none" w:sz="0" w:space="0" w:color="auto"/>
        <w:right w:val="none" w:sz="0" w:space="0" w:color="auto"/>
      </w:divBdr>
    </w:div>
    <w:div w:id="1553074038">
      <w:bodyDiv w:val="1"/>
      <w:marLeft w:val="0"/>
      <w:marRight w:val="0"/>
      <w:marTop w:val="0"/>
      <w:marBottom w:val="0"/>
      <w:divBdr>
        <w:top w:val="none" w:sz="0" w:space="0" w:color="auto"/>
        <w:left w:val="none" w:sz="0" w:space="0" w:color="auto"/>
        <w:bottom w:val="none" w:sz="0" w:space="0" w:color="auto"/>
        <w:right w:val="none" w:sz="0" w:space="0" w:color="auto"/>
      </w:divBdr>
    </w:div>
    <w:div w:id="1553419451">
      <w:bodyDiv w:val="1"/>
      <w:marLeft w:val="0"/>
      <w:marRight w:val="0"/>
      <w:marTop w:val="0"/>
      <w:marBottom w:val="0"/>
      <w:divBdr>
        <w:top w:val="none" w:sz="0" w:space="0" w:color="auto"/>
        <w:left w:val="none" w:sz="0" w:space="0" w:color="auto"/>
        <w:bottom w:val="none" w:sz="0" w:space="0" w:color="auto"/>
        <w:right w:val="none" w:sz="0" w:space="0" w:color="auto"/>
      </w:divBdr>
    </w:div>
    <w:div w:id="1553497718">
      <w:bodyDiv w:val="1"/>
      <w:marLeft w:val="0"/>
      <w:marRight w:val="0"/>
      <w:marTop w:val="0"/>
      <w:marBottom w:val="0"/>
      <w:divBdr>
        <w:top w:val="none" w:sz="0" w:space="0" w:color="auto"/>
        <w:left w:val="none" w:sz="0" w:space="0" w:color="auto"/>
        <w:bottom w:val="none" w:sz="0" w:space="0" w:color="auto"/>
        <w:right w:val="none" w:sz="0" w:space="0" w:color="auto"/>
      </w:divBdr>
    </w:div>
    <w:div w:id="1553543693">
      <w:bodyDiv w:val="1"/>
      <w:marLeft w:val="0"/>
      <w:marRight w:val="0"/>
      <w:marTop w:val="0"/>
      <w:marBottom w:val="0"/>
      <w:divBdr>
        <w:top w:val="none" w:sz="0" w:space="0" w:color="auto"/>
        <w:left w:val="none" w:sz="0" w:space="0" w:color="auto"/>
        <w:bottom w:val="none" w:sz="0" w:space="0" w:color="auto"/>
        <w:right w:val="none" w:sz="0" w:space="0" w:color="auto"/>
      </w:divBdr>
    </w:div>
    <w:div w:id="1553612929">
      <w:bodyDiv w:val="1"/>
      <w:marLeft w:val="0"/>
      <w:marRight w:val="0"/>
      <w:marTop w:val="0"/>
      <w:marBottom w:val="0"/>
      <w:divBdr>
        <w:top w:val="none" w:sz="0" w:space="0" w:color="auto"/>
        <w:left w:val="none" w:sz="0" w:space="0" w:color="auto"/>
        <w:bottom w:val="none" w:sz="0" w:space="0" w:color="auto"/>
        <w:right w:val="none" w:sz="0" w:space="0" w:color="auto"/>
      </w:divBdr>
    </w:div>
    <w:div w:id="1553619618">
      <w:bodyDiv w:val="1"/>
      <w:marLeft w:val="0"/>
      <w:marRight w:val="0"/>
      <w:marTop w:val="0"/>
      <w:marBottom w:val="0"/>
      <w:divBdr>
        <w:top w:val="none" w:sz="0" w:space="0" w:color="auto"/>
        <w:left w:val="none" w:sz="0" w:space="0" w:color="auto"/>
        <w:bottom w:val="none" w:sz="0" w:space="0" w:color="auto"/>
        <w:right w:val="none" w:sz="0" w:space="0" w:color="auto"/>
      </w:divBdr>
    </w:div>
    <w:div w:id="1553810418">
      <w:bodyDiv w:val="1"/>
      <w:marLeft w:val="0"/>
      <w:marRight w:val="0"/>
      <w:marTop w:val="0"/>
      <w:marBottom w:val="0"/>
      <w:divBdr>
        <w:top w:val="none" w:sz="0" w:space="0" w:color="auto"/>
        <w:left w:val="none" w:sz="0" w:space="0" w:color="auto"/>
        <w:bottom w:val="none" w:sz="0" w:space="0" w:color="auto"/>
        <w:right w:val="none" w:sz="0" w:space="0" w:color="auto"/>
      </w:divBdr>
    </w:div>
    <w:div w:id="1553812524">
      <w:bodyDiv w:val="1"/>
      <w:marLeft w:val="0"/>
      <w:marRight w:val="0"/>
      <w:marTop w:val="0"/>
      <w:marBottom w:val="0"/>
      <w:divBdr>
        <w:top w:val="none" w:sz="0" w:space="0" w:color="auto"/>
        <w:left w:val="none" w:sz="0" w:space="0" w:color="auto"/>
        <w:bottom w:val="none" w:sz="0" w:space="0" w:color="auto"/>
        <w:right w:val="none" w:sz="0" w:space="0" w:color="auto"/>
      </w:divBdr>
    </w:div>
    <w:div w:id="1554148473">
      <w:bodyDiv w:val="1"/>
      <w:marLeft w:val="0"/>
      <w:marRight w:val="0"/>
      <w:marTop w:val="0"/>
      <w:marBottom w:val="0"/>
      <w:divBdr>
        <w:top w:val="none" w:sz="0" w:space="0" w:color="auto"/>
        <w:left w:val="none" w:sz="0" w:space="0" w:color="auto"/>
        <w:bottom w:val="none" w:sz="0" w:space="0" w:color="auto"/>
        <w:right w:val="none" w:sz="0" w:space="0" w:color="auto"/>
      </w:divBdr>
    </w:div>
    <w:div w:id="1554153226">
      <w:bodyDiv w:val="1"/>
      <w:marLeft w:val="0"/>
      <w:marRight w:val="0"/>
      <w:marTop w:val="0"/>
      <w:marBottom w:val="0"/>
      <w:divBdr>
        <w:top w:val="none" w:sz="0" w:space="0" w:color="auto"/>
        <w:left w:val="none" w:sz="0" w:space="0" w:color="auto"/>
        <w:bottom w:val="none" w:sz="0" w:space="0" w:color="auto"/>
        <w:right w:val="none" w:sz="0" w:space="0" w:color="auto"/>
      </w:divBdr>
    </w:div>
    <w:div w:id="1554390861">
      <w:bodyDiv w:val="1"/>
      <w:marLeft w:val="0"/>
      <w:marRight w:val="0"/>
      <w:marTop w:val="0"/>
      <w:marBottom w:val="0"/>
      <w:divBdr>
        <w:top w:val="none" w:sz="0" w:space="0" w:color="auto"/>
        <w:left w:val="none" w:sz="0" w:space="0" w:color="auto"/>
        <w:bottom w:val="none" w:sz="0" w:space="0" w:color="auto"/>
        <w:right w:val="none" w:sz="0" w:space="0" w:color="auto"/>
      </w:divBdr>
    </w:div>
    <w:div w:id="1554853826">
      <w:bodyDiv w:val="1"/>
      <w:marLeft w:val="0"/>
      <w:marRight w:val="0"/>
      <w:marTop w:val="0"/>
      <w:marBottom w:val="0"/>
      <w:divBdr>
        <w:top w:val="none" w:sz="0" w:space="0" w:color="auto"/>
        <w:left w:val="none" w:sz="0" w:space="0" w:color="auto"/>
        <w:bottom w:val="none" w:sz="0" w:space="0" w:color="auto"/>
        <w:right w:val="none" w:sz="0" w:space="0" w:color="auto"/>
      </w:divBdr>
    </w:div>
    <w:div w:id="1554921956">
      <w:bodyDiv w:val="1"/>
      <w:marLeft w:val="0"/>
      <w:marRight w:val="0"/>
      <w:marTop w:val="0"/>
      <w:marBottom w:val="0"/>
      <w:divBdr>
        <w:top w:val="none" w:sz="0" w:space="0" w:color="auto"/>
        <w:left w:val="none" w:sz="0" w:space="0" w:color="auto"/>
        <w:bottom w:val="none" w:sz="0" w:space="0" w:color="auto"/>
        <w:right w:val="none" w:sz="0" w:space="0" w:color="auto"/>
      </w:divBdr>
    </w:div>
    <w:div w:id="1554996425">
      <w:bodyDiv w:val="1"/>
      <w:marLeft w:val="0"/>
      <w:marRight w:val="0"/>
      <w:marTop w:val="0"/>
      <w:marBottom w:val="0"/>
      <w:divBdr>
        <w:top w:val="none" w:sz="0" w:space="0" w:color="auto"/>
        <w:left w:val="none" w:sz="0" w:space="0" w:color="auto"/>
        <w:bottom w:val="none" w:sz="0" w:space="0" w:color="auto"/>
        <w:right w:val="none" w:sz="0" w:space="0" w:color="auto"/>
      </w:divBdr>
    </w:div>
    <w:div w:id="1555234925">
      <w:bodyDiv w:val="1"/>
      <w:marLeft w:val="0"/>
      <w:marRight w:val="0"/>
      <w:marTop w:val="0"/>
      <w:marBottom w:val="0"/>
      <w:divBdr>
        <w:top w:val="none" w:sz="0" w:space="0" w:color="auto"/>
        <w:left w:val="none" w:sz="0" w:space="0" w:color="auto"/>
        <w:bottom w:val="none" w:sz="0" w:space="0" w:color="auto"/>
        <w:right w:val="none" w:sz="0" w:space="0" w:color="auto"/>
      </w:divBdr>
    </w:div>
    <w:div w:id="1555388373">
      <w:bodyDiv w:val="1"/>
      <w:marLeft w:val="0"/>
      <w:marRight w:val="0"/>
      <w:marTop w:val="0"/>
      <w:marBottom w:val="0"/>
      <w:divBdr>
        <w:top w:val="none" w:sz="0" w:space="0" w:color="auto"/>
        <w:left w:val="none" w:sz="0" w:space="0" w:color="auto"/>
        <w:bottom w:val="none" w:sz="0" w:space="0" w:color="auto"/>
        <w:right w:val="none" w:sz="0" w:space="0" w:color="auto"/>
      </w:divBdr>
    </w:div>
    <w:div w:id="1555579274">
      <w:bodyDiv w:val="1"/>
      <w:marLeft w:val="0"/>
      <w:marRight w:val="0"/>
      <w:marTop w:val="0"/>
      <w:marBottom w:val="0"/>
      <w:divBdr>
        <w:top w:val="none" w:sz="0" w:space="0" w:color="auto"/>
        <w:left w:val="none" w:sz="0" w:space="0" w:color="auto"/>
        <w:bottom w:val="none" w:sz="0" w:space="0" w:color="auto"/>
        <w:right w:val="none" w:sz="0" w:space="0" w:color="auto"/>
      </w:divBdr>
    </w:div>
    <w:div w:id="1555891523">
      <w:bodyDiv w:val="1"/>
      <w:marLeft w:val="0"/>
      <w:marRight w:val="0"/>
      <w:marTop w:val="0"/>
      <w:marBottom w:val="0"/>
      <w:divBdr>
        <w:top w:val="none" w:sz="0" w:space="0" w:color="auto"/>
        <w:left w:val="none" w:sz="0" w:space="0" w:color="auto"/>
        <w:bottom w:val="none" w:sz="0" w:space="0" w:color="auto"/>
        <w:right w:val="none" w:sz="0" w:space="0" w:color="auto"/>
      </w:divBdr>
    </w:div>
    <w:div w:id="1556038801">
      <w:bodyDiv w:val="1"/>
      <w:marLeft w:val="0"/>
      <w:marRight w:val="0"/>
      <w:marTop w:val="0"/>
      <w:marBottom w:val="0"/>
      <w:divBdr>
        <w:top w:val="none" w:sz="0" w:space="0" w:color="auto"/>
        <w:left w:val="none" w:sz="0" w:space="0" w:color="auto"/>
        <w:bottom w:val="none" w:sz="0" w:space="0" w:color="auto"/>
        <w:right w:val="none" w:sz="0" w:space="0" w:color="auto"/>
      </w:divBdr>
    </w:div>
    <w:div w:id="1556283687">
      <w:bodyDiv w:val="1"/>
      <w:marLeft w:val="0"/>
      <w:marRight w:val="0"/>
      <w:marTop w:val="0"/>
      <w:marBottom w:val="0"/>
      <w:divBdr>
        <w:top w:val="none" w:sz="0" w:space="0" w:color="auto"/>
        <w:left w:val="none" w:sz="0" w:space="0" w:color="auto"/>
        <w:bottom w:val="none" w:sz="0" w:space="0" w:color="auto"/>
        <w:right w:val="none" w:sz="0" w:space="0" w:color="auto"/>
      </w:divBdr>
    </w:div>
    <w:div w:id="1556312037">
      <w:bodyDiv w:val="1"/>
      <w:marLeft w:val="0"/>
      <w:marRight w:val="0"/>
      <w:marTop w:val="0"/>
      <w:marBottom w:val="0"/>
      <w:divBdr>
        <w:top w:val="none" w:sz="0" w:space="0" w:color="auto"/>
        <w:left w:val="none" w:sz="0" w:space="0" w:color="auto"/>
        <w:bottom w:val="none" w:sz="0" w:space="0" w:color="auto"/>
        <w:right w:val="none" w:sz="0" w:space="0" w:color="auto"/>
      </w:divBdr>
    </w:div>
    <w:div w:id="1556314466">
      <w:bodyDiv w:val="1"/>
      <w:marLeft w:val="0"/>
      <w:marRight w:val="0"/>
      <w:marTop w:val="0"/>
      <w:marBottom w:val="0"/>
      <w:divBdr>
        <w:top w:val="none" w:sz="0" w:space="0" w:color="auto"/>
        <w:left w:val="none" w:sz="0" w:space="0" w:color="auto"/>
        <w:bottom w:val="none" w:sz="0" w:space="0" w:color="auto"/>
        <w:right w:val="none" w:sz="0" w:space="0" w:color="auto"/>
      </w:divBdr>
    </w:div>
    <w:div w:id="1556356085">
      <w:bodyDiv w:val="1"/>
      <w:marLeft w:val="0"/>
      <w:marRight w:val="0"/>
      <w:marTop w:val="0"/>
      <w:marBottom w:val="0"/>
      <w:divBdr>
        <w:top w:val="none" w:sz="0" w:space="0" w:color="auto"/>
        <w:left w:val="none" w:sz="0" w:space="0" w:color="auto"/>
        <w:bottom w:val="none" w:sz="0" w:space="0" w:color="auto"/>
        <w:right w:val="none" w:sz="0" w:space="0" w:color="auto"/>
      </w:divBdr>
    </w:div>
    <w:div w:id="1556425031">
      <w:bodyDiv w:val="1"/>
      <w:marLeft w:val="0"/>
      <w:marRight w:val="0"/>
      <w:marTop w:val="0"/>
      <w:marBottom w:val="0"/>
      <w:divBdr>
        <w:top w:val="none" w:sz="0" w:space="0" w:color="auto"/>
        <w:left w:val="none" w:sz="0" w:space="0" w:color="auto"/>
        <w:bottom w:val="none" w:sz="0" w:space="0" w:color="auto"/>
        <w:right w:val="none" w:sz="0" w:space="0" w:color="auto"/>
      </w:divBdr>
    </w:div>
    <w:div w:id="1556700599">
      <w:bodyDiv w:val="1"/>
      <w:marLeft w:val="0"/>
      <w:marRight w:val="0"/>
      <w:marTop w:val="0"/>
      <w:marBottom w:val="0"/>
      <w:divBdr>
        <w:top w:val="none" w:sz="0" w:space="0" w:color="auto"/>
        <w:left w:val="none" w:sz="0" w:space="0" w:color="auto"/>
        <w:bottom w:val="none" w:sz="0" w:space="0" w:color="auto"/>
        <w:right w:val="none" w:sz="0" w:space="0" w:color="auto"/>
      </w:divBdr>
    </w:div>
    <w:div w:id="1557081503">
      <w:bodyDiv w:val="1"/>
      <w:marLeft w:val="0"/>
      <w:marRight w:val="0"/>
      <w:marTop w:val="0"/>
      <w:marBottom w:val="0"/>
      <w:divBdr>
        <w:top w:val="none" w:sz="0" w:space="0" w:color="auto"/>
        <w:left w:val="none" w:sz="0" w:space="0" w:color="auto"/>
        <w:bottom w:val="none" w:sz="0" w:space="0" w:color="auto"/>
        <w:right w:val="none" w:sz="0" w:space="0" w:color="auto"/>
      </w:divBdr>
    </w:div>
    <w:div w:id="1557088249">
      <w:bodyDiv w:val="1"/>
      <w:marLeft w:val="0"/>
      <w:marRight w:val="0"/>
      <w:marTop w:val="0"/>
      <w:marBottom w:val="0"/>
      <w:divBdr>
        <w:top w:val="none" w:sz="0" w:space="0" w:color="auto"/>
        <w:left w:val="none" w:sz="0" w:space="0" w:color="auto"/>
        <w:bottom w:val="none" w:sz="0" w:space="0" w:color="auto"/>
        <w:right w:val="none" w:sz="0" w:space="0" w:color="auto"/>
      </w:divBdr>
    </w:div>
    <w:div w:id="1557348917">
      <w:bodyDiv w:val="1"/>
      <w:marLeft w:val="0"/>
      <w:marRight w:val="0"/>
      <w:marTop w:val="0"/>
      <w:marBottom w:val="0"/>
      <w:divBdr>
        <w:top w:val="none" w:sz="0" w:space="0" w:color="auto"/>
        <w:left w:val="none" w:sz="0" w:space="0" w:color="auto"/>
        <w:bottom w:val="none" w:sz="0" w:space="0" w:color="auto"/>
        <w:right w:val="none" w:sz="0" w:space="0" w:color="auto"/>
      </w:divBdr>
    </w:div>
    <w:div w:id="1557349354">
      <w:bodyDiv w:val="1"/>
      <w:marLeft w:val="0"/>
      <w:marRight w:val="0"/>
      <w:marTop w:val="0"/>
      <w:marBottom w:val="0"/>
      <w:divBdr>
        <w:top w:val="none" w:sz="0" w:space="0" w:color="auto"/>
        <w:left w:val="none" w:sz="0" w:space="0" w:color="auto"/>
        <w:bottom w:val="none" w:sz="0" w:space="0" w:color="auto"/>
        <w:right w:val="none" w:sz="0" w:space="0" w:color="auto"/>
      </w:divBdr>
    </w:div>
    <w:div w:id="1557351853">
      <w:bodyDiv w:val="1"/>
      <w:marLeft w:val="0"/>
      <w:marRight w:val="0"/>
      <w:marTop w:val="0"/>
      <w:marBottom w:val="0"/>
      <w:divBdr>
        <w:top w:val="none" w:sz="0" w:space="0" w:color="auto"/>
        <w:left w:val="none" w:sz="0" w:space="0" w:color="auto"/>
        <w:bottom w:val="none" w:sz="0" w:space="0" w:color="auto"/>
        <w:right w:val="none" w:sz="0" w:space="0" w:color="auto"/>
      </w:divBdr>
    </w:div>
    <w:div w:id="1557743252">
      <w:bodyDiv w:val="1"/>
      <w:marLeft w:val="0"/>
      <w:marRight w:val="0"/>
      <w:marTop w:val="0"/>
      <w:marBottom w:val="0"/>
      <w:divBdr>
        <w:top w:val="none" w:sz="0" w:space="0" w:color="auto"/>
        <w:left w:val="none" w:sz="0" w:space="0" w:color="auto"/>
        <w:bottom w:val="none" w:sz="0" w:space="0" w:color="auto"/>
        <w:right w:val="none" w:sz="0" w:space="0" w:color="auto"/>
      </w:divBdr>
    </w:div>
    <w:div w:id="1558004885">
      <w:bodyDiv w:val="1"/>
      <w:marLeft w:val="0"/>
      <w:marRight w:val="0"/>
      <w:marTop w:val="0"/>
      <w:marBottom w:val="0"/>
      <w:divBdr>
        <w:top w:val="none" w:sz="0" w:space="0" w:color="auto"/>
        <w:left w:val="none" w:sz="0" w:space="0" w:color="auto"/>
        <w:bottom w:val="none" w:sz="0" w:space="0" w:color="auto"/>
        <w:right w:val="none" w:sz="0" w:space="0" w:color="auto"/>
      </w:divBdr>
    </w:div>
    <w:div w:id="1558006210">
      <w:bodyDiv w:val="1"/>
      <w:marLeft w:val="0"/>
      <w:marRight w:val="0"/>
      <w:marTop w:val="0"/>
      <w:marBottom w:val="0"/>
      <w:divBdr>
        <w:top w:val="none" w:sz="0" w:space="0" w:color="auto"/>
        <w:left w:val="none" w:sz="0" w:space="0" w:color="auto"/>
        <w:bottom w:val="none" w:sz="0" w:space="0" w:color="auto"/>
        <w:right w:val="none" w:sz="0" w:space="0" w:color="auto"/>
      </w:divBdr>
    </w:div>
    <w:div w:id="1558205857">
      <w:bodyDiv w:val="1"/>
      <w:marLeft w:val="0"/>
      <w:marRight w:val="0"/>
      <w:marTop w:val="0"/>
      <w:marBottom w:val="0"/>
      <w:divBdr>
        <w:top w:val="none" w:sz="0" w:space="0" w:color="auto"/>
        <w:left w:val="none" w:sz="0" w:space="0" w:color="auto"/>
        <w:bottom w:val="none" w:sz="0" w:space="0" w:color="auto"/>
        <w:right w:val="none" w:sz="0" w:space="0" w:color="auto"/>
      </w:divBdr>
    </w:div>
    <w:div w:id="1558324857">
      <w:bodyDiv w:val="1"/>
      <w:marLeft w:val="0"/>
      <w:marRight w:val="0"/>
      <w:marTop w:val="0"/>
      <w:marBottom w:val="0"/>
      <w:divBdr>
        <w:top w:val="none" w:sz="0" w:space="0" w:color="auto"/>
        <w:left w:val="none" w:sz="0" w:space="0" w:color="auto"/>
        <w:bottom w:val="none" w:sz="0" w:space="0" w:color="auto"/>
        <w:right w:val="none" w:sz="0" w:space="0" w:color="auto"/>
      </w:divBdr>
    </w:div>
    <w:div w:id="1558783783">
      <w:bodyDiv w:val="1"/>
      <w:marLeft w:val="0"/>
      <w:marRight w:val="0"/>
      <w:marTop w:val="0"/>
      <w:marBottom w:val="0"/>
      <w:divBdr>
        <w:top w:val="none" w:sz="0" w:space="0" w:color="auto"/>
        <w:left w:val="none" w:sz="0" w:space="0" w:color="auto"/>
        <w:bottom w:val="none" w:sz="0" w:space="0" w:color="auto"/>
        <w:right w:val="none" w:sz="0" w:space="0" w:color="auto"/>
      </w:divBdr>
    </w:div>
    <w:div w:id="1558860431">
      <w:bodyDiv w:val="1"/>
      <w:marLeft w:val="0"/>
      <w:marRight w:val="0"/>
      <w:marTop w:val="0"/>
      <w:marBottom w:val="0"/>
      <w:divBdr>
        <w:top w:val="none" w:sz="0" w:space="0" w:color="auto"/>
        <w:left w:val="none" w:sz="0" w:space="0" w:color="auto"/>
        <w:bottom w:val="none" w:sz="0" w:space="0" w:color="auto"/>
        <w:right w:val="none" w:sz="0" w:space="0" w:color="auto"/>
      </w:divBdr>
    </w:div>
    <w:div w:id="1558929988">
      <w:bodyDiv w:val="1"/>
      <w:marLeft w:val="0"/>
      <w:marRight w:val="0"/>
      <w:marTop w:val="0"/>
      <w:marBottom w:val="0"/>
      <w:divBdr>
        <w:top w:val="none" w:sz="0" w:space="0" w:color="auto"/>
        <w:left w:val="none" w:sz="0" w:space="0" w:color="auto"/>
        <w:bottom w:val="none" w:sz="0" w:space="0" w:color="auto"/>
        <w:right w:val="none" w:sz="0" w:space="0" w:color="auto"/>
      </w:divBdr>
    </w:div>
    <w:div w:id="1558934879">
      <w:bodyDiv w:val="1"/>
      <w:marLeft w:val="0"/>
      <w:marRight w:val="0"/>
      <w:marTop w:val="0"/>
      <w:marBottom w:val="0"/>
      <w:divBdr>
        <w:top w:val="none" w:sz="0" w:space="0" w:color="auto"/>
        <w:left w:val="none" w:sz="0" w:space="0" w:color="auto"/>
        <w:bottom w:val="none" w:sz="0" w:space="0" w:color="auto"/>
        <w:right w:val="none" w:sz="0" w:space="0" w:color="auto"/>
      </w:divBdr>
    </w:div>
    <w:div w:id="1558976818">
      <w:bodyDiv w:val="1"/>
      <w:marLeft w:val="0"/>
      <w:marRight w:val="0"/>
      <w:marTop w:val="0"/>
      <w:marBottom w:val="0"/>
      <w:divBdr>
        <w:top w:val="none" w:sz="0" w:space="0" w:color="auto"/>
        <w:left w:val="none" w:sz="0" w:space="0" w:color="auto"/>
        <w:bottom w:val="none" w:sz="0" w:space="0" w:color="auto"/>
        <w:right w:val="none" w:sz="0" w:space="0" w:color="auto"/>
      </w:divBdr>
    </w:div>
    <w:div w:id="1559825084">
      <w:bodyDiv w:val="1"/>
      <w:marLeft w:val="0"/>
      <w:marRight w:val="0"/>
      <w:marTop w:val="0"/>
      <w:marBottom w:val="0"/>
      <w:divBdr>
        <w:top w:val="none" w:sz="0" w:space="0" w:color="auto"/>
        <w:left w:val="none" w:sz="0" w:space="0" w:color="auto"/>
        <w:bottom w:val="none" w:sz="0" w:space="0" w:color="auto"/>
        <w:right w:val="none" w:sz="0" w:space="0" w:color="auto"/>
      </w:divBdr>
    </w:div>
    <w:div w:id="1559854680">
      <w:bodyDiv w:val="1"/>
      <w:marLeft w:val="0"/>
      <w:marRight w:val="0"/>
      <w:marTop w:val="0"/>
      <w:marBottom w:val="0"/>
      <w:divBdr>
        <w:top w:val="none" w:sz="0" w:space="0" w:color="auto"/>
        <w:left w:val="none" w:sz="0" w:space="0" w:color="auto"/>
        <w:bottom w:val="none" w:sz="0" w:space="0" w:color="auto"/>
        <w:right w:val="none" w:sz="0" w:space="0" w:color="auto"/>
      </w:divBdr>
    </w:div>
    <w:div w:id="1560164588">
      <w:bodyDiv w:val="1"/>
      <w:marLeft w:val="0"/>
      <w:marRight w:val="0"/>
      <w:marTop w:val="0"/>
      <w:marBottom w:val="0"/>
      <w:divBdr>
        <w:top w:val="none" w:sz="0" w:space="0" w:color="auto"/>
        <w:left w:val="none" w:sz="0" w:space="0" w:color="auto"/>
        <w:bottom w:val="none" w:sz="0" w:space="0" w:color="auto"/>
        <w:right w:val="none" w:sz="0" w:space="0" w:color="auto"/>
      </w:divBdr>
    </w:div>
    <w:div w:id="1560243888">
      <w:bodyDiv w:val="1"/>
      <w:marLeft w:val="0"/>
      <w:marRight w:val="0"/>
      <w:marTop w:val="0"/>
      <w:marBottom w:val="0"/>
      <w:divBdr>
        <w:top w:val="none" w:sz="0" w:space="0" w:color="auto"/>
        <w:left w:val="none" w:sz="0" w:space="0" w:color="auto"/>
        <w:bottom w:val="none" w:sz="0" w:space="0" w:color="auto"/>
        <w:right w:val="none" w:sz="0" w:space="0" w:color="auto"/>
      </w:divBdr>
    </w:div>
    <w:div w:id="1560290836">
      <w:bodyDiv w:val="1"/>
      <w:marLeft w:val="0"/>
      <w:marRight w:val="0"/>
      <w:marTop w:val="0"/>
      <w:marBottom w:val="0"/>
      <w:divBdr>
        <w:top w:val="none" w:sz="0" w:space="0" w:color="auto"/>
        <w:left w:val="none" w:sz="0" w:space="0" w:color="auto"/>
        <w:bottom w:val="none" w:sz="0" w:space="0" w:color="auto"/>
        <w:right w:val="none" w:sz="0" w:space="0" w:color="auto"/>
      </w:divBdr>
    </w:div>
    <w:div w:id="1560437447">
      <w:bodyDiv w:val="1"/>
      <w:marLeft w:val="0"/>
      <w:marRight w:val="0"/>
      <w:marTop w:val="0"/>
      <w:marBottom w:val="0"/>
      <w:divBdr>
        <w:top w:val="none" w:sz="0" w:space="0" w:color="auto"/>
        <w:left w:val="none" w:sz="0" w:space="0" w:color="auto"/>
        <w:bottom w:val="none" w:sz="0" w:space="0" w:color="auto"/>
        <w:right w:val="none" w:sz="0" w:space="0" w:color="auto"/>
      </w:divBdr>
    </w:div>
    <w:div w:id="1561013475">
      <w:bodyDiv w:val="1"/>
      <w:marLeft w:val="0"/>
      <w:marRight w:val="0"/>
      <w:marTop w:val="0"/>
      <w:marBottom w:val="0"/>
      <w:divBdr>
        <w:top w:val="none" w:sz="0" w:space="0" w:color="auto"/>
        <w:left w:val="none" w:sz="0" w:space="0" w:color="auto"/>
        <w:bottom w:val="none" w:sz="0" w:space="0" w:color="auto"/>
        <w:right w:val="none" w:sz="0" w:space="0" w:color="auto"/>
      </w:divBdr>
    </w:div>
    <w:div w:id="1561135857">
      <w:bodyDiv w:val="1"/>
      <w:marLeft w:val="0"/>
      <w:marRight w:val="0"/>
      <w:marTop w:val="0"/>
      <w:marBottom w:val="0"/>
      <w:divBdr>
        <w:top w:val="none" w:sz="0" w:space="0" w:color="auto"/>
        <w:left w:val="none" w:sz="0" w:space="0" w:color="auto"/>
        <w:bottom w:val="none" w:sz="0" w:space="0" w:color="auto"/>
        <w:right w:val="none" w:sz="0" w:space="0" w:color="auto"/>
      </w:divBdr>
    </w:div>
    <w:div w:id="1561207797">
      <w:bodyDiv w:val="1"/>
      <w:marLeft w:val="0"/>
      <w:marRight w:val="0"/>
      <w:marTop w:val="0"/>
      <w:marBottom w:val="0"/>
      <w:divBdr>
        <w:top w:val="none" w:sz="0" w:space="0" w:color="auto"/>
        <w:left w:val="none" w:sz="0" w:space="0" w:color="auto"/>
        <w:bottom w:val="none" w:sz="0" w:space="0" w:color="auto"/>
        <w:right w:val="none" w:sz="0" w:space="0" w:color="auto"/>
      </w:divBdr>
    </w:div>
    <w:div w:id="1561213135">
      <w:bodyDiv w:val="1"/>
      <w:marLeft w:val="0"/>
      <w:marRight w:val="0"/>
      <w:marTop w:val="0"/>
      <w:marBottom w:val="0"/>
      <w:divBdr>
        <w:top w:val="none" w:sz="0" w:space="0" w:color="auto"/>
        <w:left w:val="none" w:sz="0" w:space="0" w:color="auto"/>
        <w:bottom w:val="none" w:sz="0" w:space="0" w:color="auto"/>
        <w:right w:val="none" w:sz="0" w:space="0" w:color="auto"/>
      </w:divBdr>
    </w:div>
    <w:div w:id="1561287951">
      <w:bodyDiv w:val="1"/>
      <w:marLeft w:val="0"/>
      <w:marRight w:val="0"/>
      <w:marTop w:val="0"/>
      <w:marBottom w:val="0"/>
      <w:divBdr>
        <w:top w:val="none" w:sz="0" w:space="0" w:color="auto"/>
        <w:left w:val="none" w:sz="0" w:space="0" w:color="auto"/>
        <w:bottom w:val="none" w:sz="0" w:space="0" w:color="auto"/>
        <w:right w:val="none" w:sz="0" w:space="0" w:color="auto"/>
      </w:divBdr>
    </w:div>
    <w:div w:id="1561402917">
      <w:bodyDiv w:val="1"/>
      <w:marLeft w:val="0"/>
      <w:marRight w:val="0"/>
      <w:marTop w:val="0"/>
      <w:marBottom w:val="0"/>
      <w:divBdr>
        <w:top w:val="none" w:sz="0" w:space="0" w:color="auto"/>
        <w:left w:val="none" w:sz="0" w:space="0" w:color="auto"/>
        <w:bottom w:val="none" w:sz="0" w:space="0" w:color="auto"/>
        <w:right w:val="none" w:sz="0" w:space="0" w:color="auto"/>
      </w:divBdr>
    </w:div>
    <w:div w:id="1561751600">
      <w:bodyDiv w:val="1"/>
      <w:marLeft w:val="0"/>
      <w:marRight w:val="0"/>
      <w:marTop w:val="0"/>
      <w:marBottom w:val="0"/>
      <w:divBdr>
        <w:top w:val="none" w:sz="0" w:space="0" w:color="auto"/>
        <w:left w:val="none" w:sz="0" w:space="0" w:color="auto"/>
        <w:bottom w:val="none" w:sz="0" w:space="0" w:color="auto"/>
        <w:right w:val="none" w:sz="0" w:space="0" w:color="auto"/>
      </w:divBdr>
    </w:div>
    <w:div w:id="1561936486">
      <w:bodyDiv w:val="1"/>
      <w:marLeft w:val="0"/>
      <w:marRight w:val="0"/>
      <w:marTop w:val="0"/>
      <w:marBottom w:val="0"/>
      <w:divBdr>
        <w:top w:val="none" w:sz="0" w:space="0" w:color="auto"/>
        <w:left w:val="none" w:sz="0" w:space="0" w:color="auto"/>
        <w:bottom w:val="none" w:sz="0" w:space="0" w:color="auto"/>
        <w:right w:val="none" w:sz="0" w:space="0" w:color="auto"/>
      </w:divBdr>
    </w:div>
    <w:div w:id="1561938858">
      <w:bodyDiv w:val="1"/>
      <w:marLeft w:val="0"/>
      <w:marRight w:val="0"/>
      <w:marTop w:val="0"/>
      <w:marBottom w:val="0"/>
      <w:divBdr>
        <w:top w:val="none" w:sz="0" w:space="0" w:color="auto"/>
        <w:left w:val="none" w:sz="0" w:space="0" w:color="auto"/>
        <w:bottom w:val="none" w:sz="0" w:space="0" w:color="auto"/>
        <w:right w:val="none" w:sz="0" w:space="0" w:color="auto"/>
      </w:divBdr>
    </w:div>
    <w:div w:id="1562060060">
      <w:bodyDiv w:val="1"/>
      <w:marLeft w:val="0"/>
      <w:marRight w:val="0"/>
      <w:marTop w:val="0"/>
      <w:marBottom w:val="0"/>
      <w:divBdr>
        <w:top w:val="none" w:sz="0" w:space="0" w:color="auto"/>
        <w:left w:val="none" w:sz="0" w:space="0" w:color="auto"/>
        <w:bottom w:val="none" w:sz="0" w:space="0" w:color="auto"/>
        <w:right w:val="none" w:sz="0" w:space="0" w:color="auto"/>
      </w:divBdr>
    </w:div>
    <w:div w:id="1562208259">
      <w:bodyDiv w:val="1"/>
      <w:marLeft w:val="0"/>
      <w:marRight w:val="0"/>
      <w:marTop w:val="0"/>
      <w:marBottom w:val="0"/>
      <w:divBdr>
        <w:top w:val="none" w:sz="0" w:space="0" w:color="auto"/>
        <w:left w:val="none" w:sz="0" w:space="0" w:color="auto"/>
        <w:bottom w:val="none" w:sz="0" w:space="0" w:color="auto"/>
        <w:right w:val="none" w:sz="0" w:space="0" w:color="auto"/>
      </w:divBdr>
    </w:div>
    <w:div w:id="1562254917">
      <w:bodyDiv w:val="1"/>
      <w:marLeft w:val="0"/>
      <w:marRight w:val="0"/>
      <w:marTop w:val="0"/>
      <w:marBottom w:val="0"/>
      <w:divBdr>
        <w:top w:val="none" w:sz="0" w:space="0" w:color="auto"/>
        <w:left w:val="none" w:sz="0" w:space="0" w:color="auto"/>
        <w:bottom w:val="none" w:sz="0" w:space="0" w:color="auto"/>
        <w:right w:val="none" w:sz="0" w:space="0" w:color="auto"/>
      </w:divBdr>
    </w:div>
    <w:div w:id="1562787066">
      <w:bodyDiv w:val="1"/>
      <w:marLeft w:val="0"/>
      <w:marRight w:val="0"/>
      <w:marTop w:val="0"/>
      <w:marBottom w:val="0"/>
      <w:divBdr>
        <w:top w:val="none" w:sz="0" w:space="0" w:color="auto"/>
        <w:left w:val="none" w:sz="0" w:space="0" w:color="auto"/>
        <w:bottom w:val="none" w:sz="0" w:space="0" w:color="auto"/>
        <w:right w:val="none" w:sz="0" w:space="0" w:color="auto"/>
      </w:divBdr>
    </w:div>
    <w:div w:id="1562866320">
      <w:bodyDiv w:val="1"/>
      <w:marLeft w:val="0"/>
      <w:marRight w:val="0"/>
      <w:marTop w:val="0"/>
      <w:marBottom w:val="0"/>
      <w:divBdr>
        <w:top w:val="none" w:sz="0" w:space="0" w:color="auto"/>
        <w:left w:val="none" w:sz="0" w:space="0" w:color="auto"/>
        <w:bottom w:val="none" w:sz="0" w:space="0" w:color="auto"/>
        <w:right w:val="none" w:sz="0" w:space="0" w:color="auto"/>
      </w:divBdr>
    </w:div>
    <w:div w:id="1563058212">
      <w:bodyDiv w:val="1"/>
      <w:marLeft w:val="0"/>
      <w:marRight w:val="0"/>
      <w:marTop w:val="0"/>
      <w:marBottom w:val="0"/>
      <w:divBdr>
        <w:top w:val="none" w:sz="0" w:space="0" w:color="auto"/>
        <w:left w:val="none" w:sz="0" w:space="0" w:color="auto"/>
        <w:bottom w:val="none" w:sz="0" w:space="0" w:color="auto"/>
        <w:right w:val="none" w:sz="0" w:space="0" w:color="auto"/>
      </w:divBdr>
    </w:div>
    <w:div w:id="1563178331">
      <w:bodyDiv w:val="1"/>
      <w:marLeft w:val="0"/>
      <w:marRight w:val="0"/>
      <w:marTop w:val="0"/>
      <w:marBottom w:val="0"/>
      <w:divBdr>
        <w:top w:val="none" w:sz="0" w:space="0" w:color="auto"/>
        <w:left w:val="none" w:sz="0" w:space="0" w:color="auto"/>
        <w:bottom w:val="none" w:sz="0" w:space="0" w:color="auto"/>
        <w:right w:val="none" w:sz="0" w:space="0" w:color="auto"/>
      </w:divBdr>
    </w:div>
    <w:div w:id="1563178344">
      <w:bodyDiv w:val="1"/>
      <w:marLeft w:val="0"/>
      <w:marRight w:val="0"/>
      <w:marTop w:val="0"/>
      <w:marBottom w:val="0"/>
      <w:divBdr>
        <w:top w:val="none" w:sz="0" w:space="0" w:color="auto"/>
        <w:left w:val="none" w:sz="0" w:space="0" w:color="auto"/>
        <w:bottom w:val="none" w:sz="0" w:space="0" w:color="auto"/>
        <w:right w:val="none" w:sz="0" w:space="0" w:color="auto"/>
      </w:divBdr>
    </w:div>
    <w:div w:id="1563322117">
      <w:bodyDiv w:val="1"/>
      <w:marLeft w:val="0"/>
      <w:marRight w:val="0"/>
      <w:marTop w:val="0"/>
      <w:marBottom w:val="0"/>
      <w:divBdr>
        <w:top w:val="none" w:sz="0" w:space="0" w:color="auto"/>
        <w:left w:val="none" w:sz="0" w:space="0" w:color="auto"/>
        <w:bottom w:val="none" w:sz="0" w:space="0" w:color="auto"/>
        <w:right w:val="none" w:sz="0" w:space="0" w:color="auto"/>
      </w:divBdr>
    </w:div>
    <w:div w:id="1563372230">
      <w:bodyDiv w:val="1"/>
      <w:marLeft w:val="0"/>
      <w:marRight w:val="0"/>
      <w:marTop w:val="0"/>
      <w:marBottom w:val="0"/>
      <w:divBdr>
        <w:top w:val="none" w:sz="0" w:space="0" w:color="auto"/>
        <w:left w:val="none" w:sz="0" w:space="0" w:color="auto"/>
        <w:bottom w:val="none" w:sz="0" w:space="0" w:color="auto"/>
        <w:right w:val="none" w:sz="0" w:space="0" w:color="auto"/>
      </w:divBdr>
    </w:div>
    <w:div w:id="1563561098">
      <w:bodyDiv w:val="1"/>
      <w:marLeft w:val="0"/>
      <w:marRight w:val="0"/>
      <w:marTop w:val="0"/>
      <w:marBottom w:val="0"/>
      <w:divBdr>
        <w:top w:val="none" w:sz="0" w:space="0" w:color="auto"/>
        <w:left w:val="none" w:sz="0" w:space="0" w:color="auto"/>
        <w:bottom w:val="none" w:sz="0" w:space="0" w:color="auto"/>
        <w:right w:val="none" w:sz="0" w:space="0" w:color="auto"/>
      </w:divBdr>
    </w:div>
    <w:div w:id="1563951481">
      <w:bodyDiv w:val="1"/>
      <w:marLeft w:val="0"/>
      <w:marRight w:val="0"/>
      <w:marTop w:val="0"/>
      <w:marBottom w:val="0"/>
      <w:divBdr>
        <w:top w:val="none" w:sz="0" w:space="0" w:color="auto"/>
        <w:left w:val="none" w:sz="0" w:space="0" w:color="auto"/>
        <w:bottom w:val="none" w:sz="0" w:space="0" w:color="auto"/>
        <w:right w:val="none" w:sz="0" w:space="0" w:color="auto"/>
      </w:divBdr>
    </w:div>
    <w:div w:id="1563982419">
      <w:bodyDiv w:val="1"/>
      <w:marLeft w:val="0"/>
      <w:marRight w:val="0"/>
      <w:marTop w:val="0"/>
      <w:marBottom w:val="0"/>
      <w:divBdr>
        <w:top w:val="none" w:sz="0" w:space="0" w:color="auto"/>
        <w:left w:val="none" w:sz="0" w:space="0" w:color="auto"/>
        <w:bottom w:val="none" w:sz="0" w:space="0" w:color="auto"/>
        <w:right w:val="none" w:sz="0" w:space="0" w:color="auto"/>
      </w:divBdr>
    </w:div>
    <w:div w:id="1564025283">
      <w:bodyDiv w:val="1"/>
      <w:marLeft w:val="0"/>
      <w:marRight w:val="0"/>
      <w:marTop w:val="0"/>
      <w:marBottom w:val="0"/>
      <w:divBdr>
        <w:top w:val="none" w:sz="0" w:space="0" w:color="auto"/>
        <w:left w:val="none" w:sz="0" w:space="0" w:color="auto"/>
        <w:bottom w:val="none" w:sz="0" w:space="0" w:color="auto"/>
        <w:right w:val="none" w:sz="0" w:space="0" w:color="auto"/>
      </w:divBdr>
    </w:div>
    <w:div w:id="1564095599">
      <w:bodyDiv w:val="1"/>
      <w:marLeft w:val="0"/>
      <w:marRight w:val="0"/>
      <w:marTop w:val="0"/>
      <w:marBottom w:val="0"/>
      <w:divBdr>
        <w:top w:val="none" w:sz="0" w:space="0" w:color="auto"/>
        <w:left w:val="none" w:sz="0" w:space="0" w:color="auto"/>
        <w:bottom w:val="none" w:sz="0" w:space="0" w:color="auto"/>
        <w:right w:val="none" w:sz="0" w:space="0" w:color="auto"/>
      </w:divBdr>
    </w:div>
    <w:div w:id="1564097174">
      <w:bodyDiv w:val="1"/>
      <w:marLeft w:val="0"/>
      <w:marRight w:val="0"/>
      <w:marTop w:val="0"/>
      <w:marBottom w:val="0"/>
      <w:divBdr>
        <w:top w:val="none" w:sz="0" w:space="0" w:color="auto"/>
        <w:left w:val="none" w:sz="0" w:space="0" w:color="auto"/>
        <w:bottom w:val="none" w:sz="0" w:space="0" w:color="auto"/>
        <w:right w:val="none" w:sz="0" w:space="0" w:color="auto"/>
      </w:divBdr>
    </w:div>
    <w:div w:id="1564219734">
      <w:bodyDiv w:val="1"/>
      <w:marLeft w:val="0"/>
      <w:marRight w:val="0"/>
      <w:marTop w:val="0"/>
      <w:marBottom w:val="0"/>
      <w:divBdr>
        <w:top w:val="none" w:sz="0" w:space="0" w:color="auto"/>
        <w:left w:val="none" w:sz="0" w:space="0" w:color="auto"/>
        <w:bottom w:val="none" w:sz="0" w:space="0" w:color="auto"/>
        <w:right w:val="none" w:sz="0" w:space="0" w:color="auto"/>
      </w:divBdr>
    </w:div>
    <w:div w:id="1564294202">
      <w:bodyDiv w:val="1"/>
      <w:marLeft w:val="0"/>
      <w:marRight w:val="0"/>
      <w:marTop w:val="0"/>
      <w:marBottom w:val="0"/>
      <w:divBdr>
        <w:top w:val="none" w:sz="0" w:space="0" w:color="auto"/>
        <w:left w:val="none" w:sz="0" w:space="0" w:color="auto"/>
        <w:bottom w:val="none" w:sz="0" w:space="0" w:color="auto"/>
        <w:right w:val="none" w:sz="0" w:space="0" w:color="auto"/>
      </w:divBdr>
    </w:div>
    <w:div w:id="1564371252">
      <w:bodyDiv w:val="1"/>
      <w:marLeft w:val="0"/>
      <w:marRight w:val="0"/>
      <w:marTop w:val="0"/>
      <w:marBottom w:val="0"/>
      <w:divBdr>
        <w:top w:val="none" w:sz="0" w:space="0" w:color="auto"/>
        <w:left w:val="none" w:sz="0" w:space="0" w:color="auto"/>
        <w:bottom w:val="none" w:sz="0" w:space="0" w:color="auto"/>
        <w:right w:val="none" w:sz="0" w:space="0" w:color="auto"/>
      </w:divBdr>
    </w:div>
    <w:div w:id="1564414284">
      <w:bodyDiv w:val="1"/>
      <w:marLeft w:val="0"/>
      <w:marRight w:val="0"/>
      <w:marTop w:val="0"/>
      <w:marBottom w:val="0"/>
      <w:divBdr>
        <w:top w:val="none" w:sz="0" w:space="0" w:color="auto"/>
        <w:left w:val="none" w:sz="0" w:space="0" w:color="auto"/>
        <w:bottom w:val="none" w:sz="0" w:space="0" w:color="auto"/>
        <w:right w:val="none" w:sz="0" w:space="0" w:color="auto"/>
      </w:divBdr>
    </w:div>
    <w:div w:id="1564560315">
      <w:bodyDiv w:val="1"/>
      <w:marLeft w:val="0"/>
      <w:marRight w:val="0"/>
      <w:marTop w:val="0"/>
      <w:marBottom w:val="0"/>
      <w:divBdr>
        <w:top w:val="none" w:sz="0" w:space="0" w:color="auto"/>
        <w:left w:val="none" w:sz="0" w:space="0" w:color="auto"/>
        <w:bottom w:val="none" w:sz="0" w:space="0" w:color="auto"/>
        <w:right w:val="none" w:sz="0" w:space="0" w:color="auto"/>
      </w:divBdr>
    </w:div>
    <w:div w:id="1564754229">
      <w:bodyDiv w:val="1"/>
      <w:marLeft w:val="0"/>
      <w:marRight w:val="0"/>
      <w:marTop w:val="0"/>
      <w:marBottom w:val="0"/>
      <w:divBdr>
        <w:top w:val="none" w:sz="0" w:space="0" w:color="auto"/>
        <w:left w:val="none" w:sz="0" w:space="0" w:color="auto"/>
        <w:bottom w:val="none" w:sz="0" w:space="0" w:color="auto"/>
        <w:right w:val="none" w:sz="0" w:space="0" w:color="auto"/>
      </w:divBdr>
    </w:div>
    <w:div w:id="1564759482">
      <w:bodyDiv w:val="1"/>
      <w:marLeft w:val="0"/>
      <w:marRight w:val="0"/>
      <w:marTop w:val="0"/>
      <w:marBottom w:val="0"/>
      <w:divBdr>
        <w:top w:val="none" w:sz="0" w:space="0" w:color="auto"/>
        <w:left w:val="none" w:sz="0" w:space="0" w:color="auto"/>
        <w:bottom w:val="none" w:sz="0" w:space="0" w:color="auto"/>
        <w:right w:val="none" w:sz="0" w:space="0" w:color="auto"/>
      </w:divBdr>
    </w:div>
    <w:div w:id="1564832564">
      <w:bodyDiv w:val="1"/>
      <w:marLeft w:val="0"/>
      <w:marRight w:val="0"/>
      <w:marTop w:val="0"/>
      <w:marBottom w:val="0"/>
      <w:divBdr>
        <w:top w:val="none" w:sz="0" w:space="0" w:color="auto"/>
        <w:left w:val="none" w:sz="0" w:space="0" w:color="auto"/>
        <w:bottom w:val="none" w:sz="0" w:space="0" w:color="auto"/>
        <w:right w:val="none" w:sz="0" w:space="0" w:color="auto"/>
      </w:divBdr>
    </w:div>
    <w:div w:id="1565022865">
      <w:bodyDiv w:val="1"/>
      <w:marLeft w:val="0"/>
      <w:marRight w:val="0"/>
      <w:marTop w:val="0"/>
      <w:marBottom w:val="0"/>
      <w:divBdr>
        <w:top w:val="none" w:sz="0" w:space="0" w:color="auto"/>
        <w:left w:val="none" w:sz="0" w:space="0" w:color="auto"/>
        <w:bottom w:val="none" w:sz="0" w:space="0" w:color="auto"/>
        <w:right w:val="none" w:sz="0" w:space="0" w:color="auto"/>
      </w:divBdr>
    </w:div>
    <w:div w:id="1565023288">
      <w:bodyDiv w:val="1"/>
      <w:marLeft w:val="0"/>
      <w:marRight w:val="0"/>
      <w:marTop w:val="0"/>
      <w:marBottom w:val="0"/>
      <w:divBdr>
        <w:top w:val="none" w:sz="0" w:space="0" w:color="auto"/>
        <w:left w:val="none" w:sz="0" w:space="0" w:color="auto"/>
        <w:bottom w:val="none" w:sz="0" w:space="0" w:color="auto"/>
        <w:right w:val="none" w:sz="0" w:space="0" w:color="auto"/>
      </w:divBdr>
    </w:div>
    <w:div w:id="1565294350">
      <w:bodyDiv w:val="1"/>
      <w:marLeft w:val="0"/>
      <w:marRight w:val="0"/>
      <w:marTop w:val="0"/>
      <w:marBottom w:val="0"/>
      <w:divBdr>
        <w:top w:val="none" w:sz="0" w:space="0" w:color="auto"/>
        <w:left w:val="none" w:sz="0" w:space="0" w:color="auto"/>
        <w:bottom w:val="none" w:sz="0" w:space="0" w:color="auto"/>
        <w:right w:val="none" w:sz="0" w:space="0" w:color="auto"/>
      </w:divBdr>
    </w:div>
    <w:div w:id="1565796086">
      <w:bodyDiv w:val="1"/>
      <w:marLeft w:val="0"/>
      <w:marRight w:val="0"/>
      <w:marTop w:val="0"/>
      <w:marBottom w:val="0"/>
      <w:divBdr>
        <w:top w:val="none" w:sz="0" w:space="0" w:color="auto"/>
        <w:left w:val="none" w:sz="0" w:space="0" w:color="auto"/>
        <w:bottom w:val="none" w:sz="0" w:space="0" w:color="auto"/>
        <w:right w:val="none" w:sz="0" w:space="0" w:color="auto"/>
      </w:divBdr>
    </w:div>
    <w:div w:id="1565944655">
      <w:bodyDiv w:val="1"/>
      <w:marLeft w:val="0"/>
      <w:marRight w:val="0"/>
      <w:marTop w:val="0"/>
      <w:marBottom w:val="0"/>
      <w:divBdr>
        <w:top w:val="none" w:sz="0" w:space="0" w:color="auto"/>
        <w:left w:val="none" w:sz="0" w:space="0" w:color="auto"/>
        <w:bottom w:val="none" w:sz="0" w:space="0" w:color="auto"/>
        <w:right w:val="none" w:sz="0" w:space="0" w:color="auto"/>
      </w:divBdr>
    </w:div>
    <w:div w:id="1565985735">
      <w:bodyDiv w:val="1"/>
      <w:marLeft w:val="0"/>
      <w:marRight w:val="0"/>
      <w:marTop w:val="0"/>
      <w:marBottom w:val="0"/>
      <w:divBdr>
        <w:top w:val="none" w:sz="0" w:space="0" w:color="auto"/>
        <w:left w:val="none" w:sz="0" w:space="0" w:color="auto"/>
        <w:bottom w:val="none" w:sz="0" w:space="0" w:color="auto"/>
        <w:right w:val="none" w:sz="0" w:space="0" w:color="auto"/>
      </w:divBdr>
    </w:div>
    <w:div w:id="1566523536">
      <w:bodyDiv w:val="1"/>
      <w:marLeft w:val="0"/>
      <w:marRight w:val="0"/>
      <w:marTop w:val="0"/>
      <w:marBottom w:val="0"/>
      <w:divBdr>
        <w:top w:val="none" w:sz="0" w:space="0" w:color="auto"/>
        <w:left w:val="none" w:sz="0" w:space="0" w:color="auto"/>
        <w:bottom w:val="none" w:sz="0" w:space="0" w:color="auto"/>
        <w:right w:val="none" w:sz="0" w:space="0" w:color="auto"/>
      </w:divBdr>
    </w:div>
    <w:div w:id="1566528661">
      <w:bodyDiv w:val="1"/>
      <w:marLeft w:val="0"/>
      <w:marRight w:val="0"/>
      <w:marTop w:val="0"/>
      <w:marBottom w:val="0"/>
      <w:divBdr>
        <w:top w:val="none" w:sz="0" w:space="0" w:color="auto"/>
        <w:left w:val="none" w:sz="0" w:space="0" w:color="auto"/>
        <w:bottom w:val="none" w:sz="0" w:space="0" w:color="auto"/>
        <w:right w:val="none" w:sz="0" w:space="0" w:color="auto"/>
      </w:divBdr>
    </w:div>
    <w:div w:id="1566574041">
      <w:bodyDiv w:val="1"/>
      <w:marLeft w:val="0"/>
      <w:marRight w:val="0"/>
      <w:marTop w:val="0"/>
      <w:marBottom w:val="0"/>
      <w:divBdr>
        <w:top w:val="none" w:sz="0" w:space="0" w:color="auto"/>
        <w:left w:val="none" w:sz="0" w:space="0" w:color="auto"/>
        <w:bottom w:val="none" w:sz="0" w:space="0" w:color="auto"/>
        <w:right w:val="none" w:sz="0" w:space="0" w:color="auto"/>
      </w:divBdr>
    </w:div>
    <w:div w:id="1566720505">
      <w:bodyDiv w:val="1"/>
      <w:marLeft w:val="0"/>
      <w:marRight w:val="0"/>
      <w:marTop w:val="0"/>
      <w:marBottom w:val="0"/>
      <w:divBdr>
        <w:top w:val="none" w:sz="0" w:space="0" w:color="auto"/>
        <w:left w:val="none" w:sz="0" w:space="0" w:color="auto"/>
        <w:bottom w:val="none" w:sz="0" w:space="0" w:color="auto"/>
        <w:right w:val="none" w:sz="0" w:space="0" w:color="auto"/>
      </w:divBdr>
    </w:div>
    <w:div w:id="1567372640">
      <w:bodyDiv w:val="1"/>
      <w:marLeft w:val="0"/>
      <w:marRight w:val="0"/>
      <w:marTop w:val="0"/>
      <w:marBottom w:val="0"/>
      <w:divBdr>
        <w:top w:val="none" w:sz="0" w:space="0" w:color="auto"/>
        <w:left w:val="none" w:sz="0" w:space="0" w:color="auto"/>
        <w:bottom w:val="none" w:sz="0" w:space="0" w:color="auto"/>
        <w:right w:val="none" w:sz="0" w:space="0" w:color="auto"/>
      </w:divBdr>
    </w:div>
    <w:div w:id="1567490768">
      <w:bodyDiv w:val="1"/>
      <w:marLeft w:val="0"/>
      <w:marRight w:val="0"/>
      <w:marTop w:val="0"/>
      <w:marBottom w:val="0"/>
      <w:divBdr>
        <w:top w:val="none" w:sz="0" w:space="0" w:color="auto"/>
        <w:left w:val="none" w:sz="0" w:space="0" w:color="auto"/>
        <w:bottom w:val="none" w:sz="0" w:space="0" w:color="auto"/>
        <w:right w:val="none" w:sz="0" w:space="0" w:color="auto"/>
      </w:divBdr>
    </w:div>
    <w:div w:id="1567648969">
      <w:bodyDiv w:val="1"/>
      <w:marLeft w:val="0"/>
      <w:marRight w:val="0"/>
      <w:marTop w:val="0"/>
      <w:marBottom w:val="0"/>
      <w:divBdr>
        <w:top w:val="none" w:sz="0" w:space="0" w:color="auto"/>
        <w:left w:val="none" w:sz="0" w:space="0" w:color="auto"/>
        <w:bottom w:val="none" w:sz="0" w:space="0" w:color="auto"/>
        <w:right w:val="none" w:sz="0" w:space="0" w:color="auto"/>
      </w:divBdr>
    </w:div>
    <w:div w:id="1567766124">
      <w:bodyDiv w:val="1"/>
      <w:marLeft w:val="0"/>
      <w:marRight w:val="0"/>
      <w:marTop w:val="0"/>
      <w:marBottom w:val="0"/>
      <w:divBdr>
        <w:top w:val="none" w:sz="0" w:space="0" w:color="auto"/>
        <w:left w:val="none" w:sz="0" w:space="0" w:color="auto"/>
        <w:bottom w:val="none" w:sz="0" w:space="0" w:color="auto"/>
        <w:right w:val="none" w:sz="0" w:space="0" w:color="auto"/>
      </w:divBdr>
    </w:div>
    <w:div w:id="1567957836">
      <w:bodyDiv w:val="1"/>
      <w:marLeft w:val="0"/>
      <w:marRight w:val="0"/>
      <w:marTop w:val="0"/>
      <w:marBottom w:val="0"/>
      <w:divBdr>
        <w:top w:val="none" w:sz="0" w:space="0" w:color="auto"/>
        <w:left w:val="none" w:sz="0" w:space="0" w:color="auto"/>
        <w:bottom w:val="none" w:sz="0" w:space="0" w:color="auto"/>
        <w:right w:val="none" w:sz="0" w:space="0" w:color="auto"/>
      </w:divBdr>
    </w:div>
    <w:div w:id="1568177919">
      <w:bodyDiv w:val="1"/>
      <w:marLeft w:val="0"/>
      <w:marRight w:val="0"/>
      <w:marTop w:val="0"/>
      <w:marBottom w:val="0"/>
      <w:divBdr>
        <w:top w:val="none" w:sz="0" w:space="0" w:color="auto"/>
        <w:left w:val="none" w:sz="0" w:space="0" w:color="auto"/>
        <w:bottom w:val="none" w:sz="0" w:space="0" w:color="auto"/>
        <w:right w:val="none" w:sz="0" w:space="0" w:color="auto"/>
      </w:divBdr>
    </w:div>
    <w:div w:id="1568227167">
      <w:bodyDiv w:val="1"/>
      <w:marLeft w:val="0"/>
      <w:marRight w:val="0"/>
      <w:marTop w:val="0"/>
      <w:marBottom w:val="0"/>
      <w:divBdr>
        <w:top w:val="none" w:sz="0" w:space="0" w:color="auto"/>
        <w:left w:val="none" w:sz="0" w:space="0" w:color="auto"/>
        <w:bottom w:val="none" w:sz="0" w:space="0" w:color="auto"/>
        <w:right w:val="none" w:sz="0" w:space="0" w:color="auto"/>
      </w:divBdr>
    </w:div>
    <w:div w:id="1568371712">
      <w:bodyDiv w:val="1"/>
      <w:marLeft w:val="0"/>
      <w:marRight w:val="0"/>
      <w:marTop w:val="0"/>
      <w:marBottom w:val="0"/>
      <w:divBdr>
        <w:top w:val="none" w:sz="0" w:space="0" w:color="auto"/>
        <w:left w:val="none" w:sz="0" w:space="0" w:color="auto"/>
        <w:bottom w:val="none" w:sz="0" w:space="0" w:color="auto"/>
        <w:right w:val="none" w:sz="0" w:space="0" w:color="auto"/>
      </w:divBdr>
    </w:div>
    <w:div w:id="1568422096">
      <w:bodyDiv w:val="1"/>
      <w:marLeft w:val="0"/>
      <w:marRight w:val="0"/>
      <w:marTop w:val="0"/>
      <w:marBottom w:val="0"/>
      <w:divBdr>
        <w:top w:val="none" w:sz="0" w:space="0" w:color="auto"/>
        <w:left w:val="none" w:sz="0" w:space="0" w:color="auto"/>
        <w:bottom w:val="none" w:sz="0" w:space="0" w:color="auto"/>
        <w:right w:val="none" w:sz="0" w:space="0" w:color="auto"/>
      </w:divBdr>
    </w:div>
    <w:div w:id="1568565811">
      <w:bodyDiv w:val="1"/>
      <w:marLeft w:val="0"/>
      <w:marRight w:val="0"/>
      <w:marTop w:val="0"/>
      <w:marBottom w:val="0"/>
      <w:divBdr>
        <w:top w:val="none" w:sz="0" w:space="0" w:color="auto"/>
        <w:left w:val="none" w:sz="0" w:space="0" w:color="auto"/>
        <w:bottom w:val="none" w:sz="0" w:space="0" w:color="auto"/>
        <w:right w:val="none" w:sz="0" w:space="0" w:color="auto"/>
      </w:divBdr>
    </w:div>
    <w:div w:id="1568615306">
      <w:bodyDiv w:val="1"/>
      <w:marLeft w:val="0"/>
      <w:marRight w:val="0"/>
      <w:marTop w:val="0"/>
      <w:marBottom w:val="0"/>
      <w:divBdr>
        <w:top w:val="none" w:sz="0" w:space="0" w:color="auto"/>
        <w:left w:val="none" w:sz="0" w:space="0" w:color="auto"/>
        <w:bottom w:val="none" w:sz="0" w:space="0" w:color="auto"/>
        <w:right w:val="none" w:sz="0" w:space="0" w:color="auto"/>
      </w:divBdr>
    </w:div>
    <w:div w:id="1568875134">
      <w:bodyDiv w:val="1"/>
      <w:marLeft w:val="0"/>
      <w:marRight w:val="0"/>
      <w:marTop w:val="0"/>
      <w:marBottom w:val="0"/>
      <w:divBdr>
        <w:top w:val="none" w:sz="0" w:space="0" w:color="auto"/>
        <w:left w:val="none" w:sz="0" w:space="0" w:color="auto"/>
        <w:bottom w:val="none" w:sz="0" w:space="0" w:color="auto"/>
        <w:right w:val="none" w:sz="0" w:space="0" w:color="auto"/>
      </w:divBdr>
    </w:div>
    <w:div w:id="1568997785">
      <w:bodyDiv w:val="1"/>
      <w:marLeft w:val="0"/>
      <w:marRight w:val="0"/>
      <w:marTop w:val="0"/>
      <w:marBottom w:val="0"/>
      <w:divBdr>
        <w:top w:val="none" w:sz="0" w:space="0" w:color="auto"/>
        <w:left w:val="none" w:sz="0" w:space="0" w:color="auto"/>
        <w:bottom w:val="none" w:sz="0" w:space="0" w:color="auto"/>
        <w:right w:val="none" w:sz="0" w:space="0" w:color="auto"/>
      </w:divBdr>
    </w:div>
    <w:div w:id="1569076823">
      <w:bodyDiv w:val="1"/>
      <w:marLeft w:val="0"/>
      <w:marRight w:val="0"/>
      <w:marTop w:val="0"/>
      <w:marBottom w:val="0"/>
      <w:divBdr>
        <w:top w:val="none" w:sz="0" w:space="0" w:color="auto"/>
        <w:left w:val="none" w:sz="0" w:space="0" w:color="auto"/>
        <w:bottom w:val="none" w:sz="0" w:space="0" w:color="auto"/>
        <w:right w:val="none" w:sz="0" w:space="0" w:color="auto"/>
      </w:divBdr>
    </w:div>
    <w:div w:id="1569077456">
      <w:bodyDiv w:val="1"/>
      <w:marLeft w:val="0"/>
      <w:marRight w:val="0"/>
      <w:marTop w:val="0"/>
      <w:marBottom w:val="0"/>
      <w:divBdr>
        <w:top w:val="none" w:sz="0" w:space="0" w:color="auto"/>
        <w:left w:val="none" w:sz="0" w:space="0" w:color="auto"/>
        <w:bottom w:val="none" w:sz="0" w:space="0" w:color="auto"/>
        <w:right w:val="none" w:sz="0" w:space="0" w:color="auto"/>
      </w:divBdr>
    </w:div>
    <w:div w:id="1569459864">
      <w:bodyDiv w:val="1"/>
      <w:marLeft w:val="0"/>
      <w:marRight w:val="0"/>
      <w:marTop w:val="0"/>
      <w:marBottom w:val="0"/>
      <w:divBdr>
        <w:top w:val="none" w:sz="0" w:space="0" w:color="auto"/>
        <w:left w:val="none" w:sz="0" w:space="0" w:color="auto"/>
        <w:bottom w:val="none" w:sz="0" w:space="0" w:color="auto"/>
        <w:right w:val="none" w:sz="0" w:space="0" w:color="auto"/>
      </w:divBdr>
    </w:div>
    <w:div w:id="1569460961">
      <w:bodyDiv w:val="1"/>
      <w:marLeft w:val="0"/>
      <w:marRight w:val="0"/>
      <w:marTop w:val="0"/>
      <w:marBottom w:val="0"/>
      <w:divBdr>
        <w:top w:val="none" w:sz="0" w:space="0" w:color="auto"/>
        <w:left w:val="none" w:sz="0" w:space="0" w:color="auto"/>
        <w:bottom w:val="none" w:sz="0" w:space="0" w:color="auto"/>
        <w:right w:val="none" w:sz="0" w:space="0" w:color="auto"/>
      </w:divBdr>
    </w:div>
    <w:div w:id="1569538165">
      <w:bodyDiv w:val="1"/>
      <w:marLeft w:val="0"/>
      <w:marRight w:val="0"/>
      <w:marTop w:val="0"/>
      <w:marBottom w:val="0"/>
      <w:divBdr>
        <w:top w:val="none" w:sz="0" w:space="0" w:color="auto"/>
        <w:left w:val="none" w:sz="0" w:space="0" w:color="auto"/>
        <w:bottom w:val="none" w:sz="0" w:space="0" w:color="auto"/>
        <w:right w:val="none" w:sz="0" w:space="0" w:color="auto"/>
      </w:divBdr>
    </w:div>
    <w:div w:id="1569656549">
      <w:bodyDiv w:val="1"/>
      <w:marLeft w:val="0"/>
      <w:marRight w:val="0"/>
      <w:marTop w:val="0"/>
      <w:marBottom w:val="0"/>
      <w:divBdr>
        <w:top w:val="none" w:sz="0" w:space="0" w:color="auto"/>
        <w:left w:val="none" w:sz="0" w:space="0" w:color="auto"/>
        <w:bottom w:val="none" w:sz="0" w:space="0" w:color="auto"/>
        <w:right w:val="none" w:sz="0" w:space="0" w:color="auto"/>
      </w:divBdr>
    </w:div>
    <w:div w:id="1569682741">
      <w:bodyDiv w:val="1"/>
      <w:marLeft w:val="0"/>
      <w:marRight w:val="0"/>
      <w:marTop w:val="0"/>
      <w:marBottom w:val="0"/>
      <w:divBdr>
        <w:top w:val="none" w:sz="0" w:space="0" w:color="auto"/>
        <w:left w:val="none" w:sz="0" w:space="0" w:color="auto"/>
        <w:bottom w:val="none" w:sz="0" w:space="0" w:color="auto"/>
        <w:right w:val="none" w:sz="0" w:space="0" w:color="auto"/>
      </w:divBdr>
    </w:div>
    <w:div w:id="1569800821">
      <w:bodyDiv w:val="1"/>
      <w:marLeft w:val="0"/>
      <w:marRight w:val="0"/>
      <w:marTop w:val="0"/>
      <w:marBottom w:val="0"/>
      <w:divBdr>
        <w:top w:val="none" w:sz="0" w:space="0" w:color="auto"/>
        <w:left w:val="none" w:sz="0" w:space="0" w:color="auto"/>
        <w:bottom w:val="none" w:sz="0" w:space="0" w:color="auto"/>
        <w:right w:val="none" w:sz="0" w:space="0" w:color="auto"/>
      </w:divBdr>
    </w:div>
    <w:div w:id="1569917560">
      <w:bodyDiv w:val="1"/>
      <w:marLeft w:val="0"/>
      <w:marRight w:val="0"/>
      <w:marTop w:val="0"/>
      <w:marBottom w:val="0"/>
      <w:divBdr>
        <w:top w:val="none" w:sz="0" w:space="0" w:color="auto"/>
        <w:left w:val="none" w:sz="0" w:space="0" w:color="auto"/>
        <w:bottom w:val="none" w:sz="0" w:space="0" w:color="auto"/>
        <w:right w:val="none" w:sz="0" w:space="0" w:color="auto"/>
      </w:divBdr>
    </w:div>
    <w:div w:id="1570074738">
      <w:bodyDiv w:val="1"/>
      <w:marLeft w:val="0"/>
      <w:marRight w:val="0"/>
      <w:marTop w:val="0"/>
      <w:marBottom w:val="0"/>
      <w:divBdr>
        <w:top w:val="none" w:sz="0" w:space="0" w:color="auto"/>
        <w:left w:val="none" w:sz="0" w:space="0" w:color="auto"/>
        <w:bottom w:val="none" w:sz="0" w:space="0" w:color="auto"/>
        <w:right w:val="none" w:sz="0" w:space="0" w:color="auto"/>
      </w:divBdr>
    </w:div>
    <w:div w:id="1570075370">
      <w:bodyDiv w:val="1"/>
      <w:marLeft w:val="0"/>
      <w:marRight w:val="0"/>
      <w:marTop w:val="0"/>
      <w:marBottom w:val="0"/>
      <w:divBdr>
        <w:top w:val="none" w:sz="0" w:space="0" w:color="auto"/>
        <w:left w:val="none" w:sz="0" w:space="0" w:color="auto"/>
        <w:bottom w:val="none" w:sz="0" w:space="0" w:color="auto"/>
        <w:right w:val="none" w:sz="0" w:space="0" w:color="auto"/>
      </w:divBdr>
    </w:div>
    <w:div w:id="1570381800">
      <w:bodyDiv w:val="1"/>
      <w:marLeft w:val="0"/>
      <w:marRight w:val="0"/>
      <w:marTop w:val="0"/>
      <w:marBottom w:val="0"/>
      <w:divBdr>
        <w:top w:val="none" w:sz="0" w:space="0" w:color="auto"/>
        <w:left w:val="none" w:sz="0" w:space="0" w:color="auto"/>
        <w:bottom w:val="none" w:sz="0" w:space="0" w:color="auto"/>
        <w:right w:val="none" w:sz="0" w:space="0" w:color="auto"/>
      </w:divBdr>
    </w:div>
    <w:div w:id="1570656049">
      <w:bodyDiv w:val="1"/>
      <w:marLeft w:val="0"/>
      <w:marRight w:val="0"/>
      <w:marTop w:val="0"/>
      <w:marBottom w:val="0"/>
      <w:divBdr>
        <w:top w:val="none" w:sz="0" w:space="0" w:color="auto"/>
        <w:left w:val="none" w:sz="0" w:space="0" w:color="auto"/>
        <w:bottom w:val="none" w:sz="0" w:space="0" w:color="auto"/>
        <w:right w:val="none" w:sz="0" w:space="0" w:color="auto"/>
      </w:divBdr>
    </w:div>
    <w:div w:id="1570772407">
      <w:bodyDiv w:val="1"/>
      <w:marLeft w:val="0"/>
      <w:marRight w:val="0"/>
      <w:marTop w:val="0"/>
      <w:marBottom w:val="0"/>
      <w:divBdr>
        <w:top w:val="none" w:sz="0" w:space="0" w:color="auto"/>
        <w:left w:val="none" w:sz="0" w:space="0" w:color="auto"/>
        <w:bottom w:val="none" w:sz="0" w:space="0" w:color="auto"/>
        <w:right w:val="none" w:sz="0" w:space="0" w:color="auto"/>
      </w:divBdr>
    </w:div>
    <w:div w:id="1570841476">
      <w:bodyDiv w:val="1"/>
      <w:marLeft w:val="0"/>
      <w:marRight w:val="0"/>
      <w:marTop w:val="0"/>
      <w:marBottom w:val="0"/>
      <w:divBdr>
        <w:top w:val="none" w:sz="0" w:space="0" w:color="auto"/>
        <w:left w:val="none" w:sz="0" w:space="0" w:color="auto"/>
        <w:bottom w:val="none" w:sz="0" w:space="0" w:color="auto"/>
        <w:right w:val="none" w:sz="0" w:space="0" w:color="auto"/>
      </w:divBdr>
    </w:div>
    <w:div w:id="1570843336">
      <w:bodyDiv w:val="1"/>
      <w:marLeft w:val="0"/>
      <w:marRight w:val="0"/>
      <w:marTop w:val="0"/>
      <w:marBottom w:val="0"/>
      <w:divBdr>
        <w:top w:val="none" w:sz="0" w:space="0" w:color="auto"/>
        <w:left w:val="none" w:sz="0" w:space="0" w:color="auto"/>
        <w:bottom w:val="none" w:sz="0" w:space="0" w:color="auto"/>
        <w:right w:val="none" w:sz="0" w:space="0" w:color="auto"/>
      </w:divBdr>
    </w:div>
    <w:div w:id="1571034311">
      <w:bodyDiv w:val="1"/>
      <w:marLeft w:val="0"/>
      <w:marRight w:val="0"/>
      <w:marTop w:val="0"/>
      <w:marBottom w:val="0"/>
      <w:divBdr>
        <w:top w:val="none" w:sz="0" w:space="0" w:color="auto"/>
        <w:left w:val="none" w:sz="0" w:space="0" w:color="auto"/>
        <w:bottom w:val="none" w:sz="0" w:space="0" w:color="auto"/>
        <w:right w:val="none" w:sz="0" w:space="0" w:color="auto"/>
      </w:divBdr>
    </w:div>
    <w:div w:id="1571429351">
      <w:bodyDiv w:val="1"/>
      <w:marLeft w:val="0"/>
      <w:marRight w:val="0"/>
      <w:marTop w:val="0"/>
      <w:marBottom w:val="0"/>
      <w:divBdr>
        <w:top w:val="none" w:sz="0" w:space="0" w:color="auto"/>
        <w:left w:val="none" w:sz="0" w:space="0" w:color="auto"/>
        <w:bottom w:val="none" w:sz="0" w:space="0" w:color="auto"/>
        <w:right w:val="none" w:sz="0" w:space="0" w:color="auto"/>
      </w:divBdr>
    </w:div>
    <w:div w:id="1571499629">
      <w:bodyDiv w:val="1"/>
      <w:marLeft w:val="0"/>
      <w:marRight w:val="0"/>
      <w:marTop w:val="0"/>
      <w:marBottom w:val="0"/>
      <w:divBdr>
        <w:top w:val="none" w:sz="0" w:space="0" w:color="auto"/>
        <w:left w:val="none" w:sz="0" w:space="0" w:color="auto"/>
        <w:bottom w:val="none" w:sz="0" w:space="0" w:color="auto"/>
        <w:right w:val="none" w:sz="0" w:space="0" w:color="auto"/>
      </w:divBdr>
    </w:div>
    <w:div w:id="1572233758">
      <w:bodyDiv w:val="1"/>
      <w:marLeft w:val="0"/>
      <w:marRight w:val="0"/>
      <w:marTop w:val="0"/>
      <w:marBottom w:val="0"/>
      <w:divBdr>
        <w:top w:val="none" w:sz="0" w:space="0" w:color="auto"/>
        <w:left w:val="none" w:sz="0" w:space="0" w:color="auto"/>
        <w:bottom w:val="none" w:sz="0" w:space="0" w:color="auto"/>
        <w:right w:val="none" w:sz="0" w:space="0" w:color="auto"/>
      </w:divBdr>
    </w:div>
    <w:div w:id="1572234303">
      <w:bodyDiv w:val="1"/>
      <w:marLeft w:val="0"/>
      <w:marRight w:val="0"/>
      <w:marTop w:val="0"/>
      <w:marBottom w:val="0"/>
      <w:divBdr>
        <w:top w:val="none" w:sz="0" w:space="0" w:color="auto"/>
        <w:left w:val="none" w:sz="0" w:space="0" w:color="auto"/>
        <w:bottom w:val="none" w:sz="0" w:space="0" w:color="auto"/>
        <w:right w:val="none" w:sz="0" w:space="0" w:color="auto"/>
      </w:divBdr>
    </w:div>
    <w:div w:id="1572278852">
      <w:bodyDiv w:val="1"/>
      <w:marLeft w:val="0"/>
      <w:marRight w:val="0"/>
      <w:marTop w:val="0"/>
      <w:marBottom w:val="0"/>
      <w:divBdr>
        <w:top w:val="none" w:sz="0" w:space="0" w:color="auto"/>
        <w:left w:val="none" w:sz="0" w:space="0" w:color="auto"/>
        <w:bottom w:val="none" w:sz="0" w:space="0" w:color="auto"/>
        <w:right w:val="none" w:sz="0" w:space="0" w:color="auto"/>
      </w:divBdr>
    </w:div>
    <w:div w:id="1572422412">
      <w:bodyDiv w:val="1"/>
      <w:marLeft w:val="0"/>
      <w:marRight w:val="0"/>
      <w:marTop w:val="0"/>
      <w:marBottom w:val="0"/>
      <w:divBdr>
        <w:top w:val="none" w:sz="0" w:space="0" w:color="auto"/>
        <w:left w:val="none" w:sz="0" w:space="0" w:color="auto"/>
        <w:bottom w:val="none" w:sz="0" w:space="0" w:color="auto"/>
        <w:right w:val="none" w:sz="0" w:space="0" w:color="auto"/>
      </w:divBdr>
    </w:div>
    <w:div w:id="1572423092">
      <w:bodyDiv w:val="1"/>
      <w:marLeft w:val="0"/>
      <w:marRight w:val="0"/>
      <w:marTop w:val="0"/>
      <w:marBottom w:val="0"/>
      <w:divBdr>
        <w:top w:val="none" w:sz="0" w:space="0" w:color="auto"/>
        <w:left w:val="none" w:sz="0" w:space="0" w:color="auto"/>
        <w:bottom w:val="none" w:sz="0" w:space="0" w:color="auto"/>
        <w:right w:val="none" w:sz="0" w:space="0" w:color="auto"/>
      </w:divBdr>
    </w:div>
    <w:div w:id="1572619060">
      <w:bodyDiv w:val="1"/>
      <w:marLeft w:val="0"/>
      <w:marRight w:val="0"/>
      <w:marTop w:val="0"/>
      <w:marBottom w:val="0"/>
      <w:divBdr>
        <w:top w:val="none" w:sz="0" w:space="0" w:color="auto"/>
        <w:left w:val="none" w:sz="0" w:space="0" w:color="auto"/>
        <w:bottom w:val="none" w:sz="0" w:space="0" w:color="auto"/>
        <w:right w:val="none" w:sz="0" w:space="0" w:color="auto"/>
      </w:divBdr>
    </w:div>
    <w:div w:id="1573156528">
      <w:bodyDiv w:val="1"/>
      <w:marLeft w:val="0"/>
      <w:marRight w:val="0"/>
      <w:marTop w:val="0"/>
      <w:marBottom w:val="0"/>
      <w:divBdr>
        <w:top w:val="none" w:sz="0" w:space="0" w:color="auto"/>
        <w:left w:val="none" w:sz="0" w:space="0" w:color="auto"/>
        <w:bottom w:val="none" w:sz="0" w:space="0" w:color="auto"/>
        <w:right w:val="none" w:sz="0" w:space="0" w:color="auto"/>
      </w:divBdr>
    </w:div>
    <w:div w:id="1573202668">
      <w:bodyDiv w:val="1"/>
      <w:marLeft w:val="0"/>
      <w:marRight w:val="0"/>
      <w:marTop w:val="0"/>
      <w:marBottom w:val="0"/>
      <w:divBdr>
        <w:top w:val="none" w:sz="0" w:space="0" w:color="auto"/>
        <w:left w:val="none" w:sz="0" w:space="0" w:color="auto"/>
        <w:bottom w:val="none" w:sz="0" w:space="0" w:color="auto"/>
        <w:right w:val="none" w:sz="0" w:space="0" w:color="auto"/>
      </w:divBdr>
    </w:div>
    <w:div w:id="1573546049">
      <w:bodyDiv w:val="1"/>
      <w:marLeft w:val="0"/>
      <w:marRight w:val="0"/>
      <w:marTop w:val="0"/>
      <w:marBottom w:val="0"/>
      <w:divBdr>
        <w:top w:val="none" w:sz="0" w:space="0" w:color="auto"/>
        <w:left w:val="none" w:sz="0" w:space="0" w:color="auto"/>
        <w:bottom w:val="none" w:sz="0" w:space="0" w:color="auto"/>
        <w:right w:val="none" w:sz="0" w:space="0" w:color="auto"/>
      </w:divBdr>
    </w:div>
    <w:div w:id="1573588079">
      <w:bodyDiv w:val="1"/>
      <w:marLeft w:val="0"/>
      <w:marRight w:val="0"/>
      <w:marTop w:val="0"/>
      <w:marBottom w:val="0"/>
      <w:divBdr>
        <w:top w:val="none" w:sz="0" w:space="0" w:color="auto"/>
        <w:left w:val="none" w:sz="0" w:space="0" w:color="auto"/>
        <w:bottom w:val="none" w:sz="0" w:space="0" w:color="auto"/>
        <w:right w:val="none" w:sz="0" w:space="0" w:color="auto"/>
      </w:divBdr>
    </w:div>
    <w:div w:id="1573613973">
      <w:bodyDiv w:val="1"/>
      <w:marLeft w:val="0"/>
      <w:marRight w:val="0"/>
      <w:marTop w:val="0"/>
      <w:marBottom w:val="0"/>
      <w:divBdr>
        <w:top w:val="none" w:sz="0" w:space="0" w:color="auto"/>
        <w:left w:val="none" w:sz="0" w:space="0" w:color="auto"/>
        <w:bottom w:val="none" w:sz="0" w:space="0" w:color="auto"/>
        <w:right w:val="none" w:sz="0" w:space="0" w:color="auto"/>
      </w:divBdr>
    </w:div>
    <w:div w:id="1573660520">
      <w:bodyDiv w:val="1"/>
      <w:marLeft w:val="0"/>
      <w:marRight w:val="0"/>
      <w:marTop w:val="0"/>
      <w:marBottom w:val="0"/>
      <w:divBdr>
        <w:top w:val="none" w:sz="0" w:space="0" w:color="auto"/>
        <w:left w:val="none" w:sz="0" w:space="0" w:color="auto"/>
        <w:bottom w:val="none" w:sz="0" w:space="0" w:color="auto"/>
        <w:right w:val="none" w:sz="0" w:space="0" w:color="auto"/>
      </w:divBdr>
    </w:div>
    <w:div w:id="1573731123">
      <w:bodyDiv w:val="1"/>
      <w:marLeft w:val="0"/>
      <w:marRight w:val="0"/>
      <w:marTop w:val="0"/>
      <w:marBottom w:val="0"/>
      <w:divBdr>
        <w:top w:val="none" w:sz="0" w:space="0" w:color="auto"/>
        <w:left w:val="none" w:sz="0" w:space="0" w:color="auto"/>
        <w:bottom w:val="none" w:sz="0" w:space="0" w:color="auto"/>
        <w:right w:val="none" w:sz="0" w:space="0" w:color="auto"/>
      </w:divBdr>
    </w:div>
    <w:div w:id="1573810653">
      <w:bodyDiv w:val="1"/>
      <w:marLeft w:val="0"/>
      <w:marRight w:val="0"/>
      <w:marTop w:val="0"/>
      <w:marBottom w:val="0"/>
      <w:divBdr>
        <w:top w:val="none" w:sz="0" w:space="0" w:color="auto"/>
        <w:left w:val="none" w:sz="0" w:space="0" w:color="auto"/>
        <w:bottom w:val="none" w:sz="0" w:space="0" w:color="auto"/>
        <w:right w:val="none" w:sz="0" w:space="0" w:color="auto"/>
      </w:divBdr>
    </w:div>
    <w:div w:id="1573851507">
      <w:bodyDiv w:val="1"/>
      <w:marLeft w:val="0"/>
      <w:marRight w:val="0"/>
      <w:marTop w:val="0"/>
      <w:marBottom w:val="0"/>
      <w:divBdr>
        <w:top w:val="none" w:sz="0" w:space="0" w:color="auto"/>
        <w:left w:val="none" w:sz="0" w:space="0" w:color="auto"/>
        <w:bottom w:val="none" w:sz="0" w:space="0" w:color="auto"/>
        <w:right w:val="none" w:sz="0" w:space="0" w:color="auto"/>
      </w:divBdr>
    </w:div>
    <w:div w:id="1574243185">
      <w:bodyDiv w:val="1"/>
      <w:marLeft w:val="0"/>
      <w:marRight w:val="0"/>
      <w:marTop w:val="0"/>
      <w:marBottom w:val="0"/>
      <w:divBdr>
        <w:top w:val="none" w:sz="0" w:space="0" w:color="auto"/>
        <w:left w:val="none" w:sz="0" w:space="0" w:color="auto"/>
        <w:bottom w:val="none" w:sz="0" w:space="0" w:color="auto"/>
        <w:right w:val="none" w:sz="0" w:space="0" w:color="auto"/>
      </w:divBdr>
    </w:div>
    <w:div w:id="1574463499">
      <w:bodyDiv w:val="1"/>
      <w:marLeft w:val="0"/>
      <w:marRight w:val="0"/>
      <w:marTop w:val="0"/>
      <w:marBottom w:val="0"/>
      <w:divBdr>
        <w:top w:val="none" w:sz="0" w:space="0" w:color="auto"/>
        <w:left w:val="none" w:sz="0" w:space="0" w:color="auto"/>
        <w:bottom w:val="none" w:sz="0" w:space="0" w:color="auto"/>
        <w:right w:val="none" w:sz="0" w:space="0" w:color="auto"/>
      </w:divBdr>
    </w:div>
    <w:div w:id="1574703649">
      <w:bodyDiv w:val="1"/>
      <w:marLeft w:val="0"/>
      <w:marRight w:val="0"/>
      <w:marTop w:val="0"/>
      <w:marBottom w:val="0"/>
      <w:divBdr>
        <w:top w:val="none" w:sz="0" w:space="0" w:color="auto"/>
        <w:left w:val="none" w:sz="0" w:space="0" w:color="auto"/>
        <w:bottom w:val="none" w:sz="0" w:space="0" w:color="auto"/>
        <w:right w:val="none" w:sz="0" w:space="0" w:color="auto"/>
      </w:divBdr>
    </w:div>
    <w:div w:id="1574706344">
      <w:bodyDiv w:val="1"/>
      <w:marLeft w:val="0"/>
      <w:marRight w:val="0"/>
      <w:marTop w:val="0"/>
      <w:marBottom w:val="0"/>
      <w:divBdr>
        <w:top w:val="none" w:sz="0" w:space="0" w:color="auto"/>
        <w:left w:val="none" w:sz="0" w:space="0" w:color="auto"/>
        <w:bottom w:val="none" w:sz="0" w:space="0" w:color="auto"/>
        <w:right w:val="none" w:sz="0" w:space="0" w:color="auto"/>
      </w:divBdr>
    </w:div>
    <w:div w:id="1575357288">
      <w:bodyDiv w:val="1"/>
      <w:marLeft w:val="0"/>
      <w:marRight w:val="0"/>
      <w:marTop w:val="0"/>
      <w:marBottom w:val="0"/>
      <w:divBdr>
        <w:top w:val="none" w:sz="0" w:space="0" w:color="auto"/>
        <w:left w:val="none" w:sz="0" w:space="0" w:color="auto"/>
        <w:bottom w:val="none" w:sz="0" w:space="0" w:color="auto"/>
        <w:right w:val="none" w:sz="0" w:space="0" w:color="auto"/>
      </w:divBdr>
    </w:div>
    <w:div w:id="1575361734">
      <w:bodyDiv w:val="1"/>
      <w:marLeft w:val="0"/>
      <w:marRight w:val="0"/>
      <w:marTop w:val="0"/>
      <w:marBottom w:val="0"/>
      <w:divBdr>
        <w:top w:val="none" w:sz="0" w:space="0" w:color="auto"/>
        <w:left w:val="none" w:sz="0" w:space="0" w:color="auto"/>
        <w:bottom w:val="none" w:sz="0" w:space="0" w:color="auto"/>
        <w:right w:val="none" w:sz="0" w:space="0" w:color="auto"/>
      </w:divBdr>
    </w:div>
    <w:div w:id="1575627331">
      <w:bodyDiv w:val="1"/>
      <w:marLeft w:val="0"/>
      <w:marRight w:val="0"/>
      <w:marTop w:val="0"/>
      <w:marBottom w:val="0"/>
      <w:divBdr>
        <w:top w:val="none" w:sz="0" w:space="0" w:color="auto"/>
        <w:left w:val="none" w:sz="0" w:space="0" w:color="auto"/>
        <w:bottom w:val="none" w:sz="0" w:space="0" w:color="auto"/>
        <w:right w:val="none" w:sz="0" w:space="0" w:color="auto"/>
      </w:divBdr>
    </w:div>
    <w:div w:id="1575774860">
      <w:bodyDiv w:val="1"/>
      <w:marLeft w:val="0"/>
      <w:marRight w:val="0"/>
      <w:marTop w:val="0"/>
      <w:marBottom w:val="0"/>
      <w:divBdr>
        <w:top w:val="none" w:sz="0" w:space="0" w:color="auto"/>
        <w:left w:val="none" w:sz="0" w:space="0" w:color="auto"/>
        <w:bottom w:val="none" w:sz="0" w:space="0" w:color="auto"/>
        <w:right w:val="none" w:sz="0" w:space="0" w:color="auto"/>
      </w:divBdr>
    </w:div>
    <w:div w:id="1575967468">
      <w:bodyDiv w:val="1"/>
      <w:marLeft w:val="0"/>
      <w:marRight w:val="0"/>
      <w:marTop w:val="0"/>
      <w:marBottom w:val="0"/>
      <w:divBdr>
        <w:top w:val="none" w:sz="0" w:space="0" w:color="auto"/>
        <w:left w:val="none" w:sz="0" w:space="0" w:color="auto"/>
        <w:bottom w:val="none" w:sz="0" w:space="0" w:color="auto"/>
        <w:right w:val="none" w:sz="0" w:space="0" w:color="auto"/>
      </w:divBdr>
    </w:div>
    <w:div w:id="1576429345">
      <w:bodyDiv w:val="1"/>
      <w:marLeft w:val="0"/>
      <w:marRight w:val="0"/>
      <w:marTop w:val="0"/>
      <w:marBottom w:val="0"/>
      <w:divBdr>
        <w:top w:val="none" w:sz="0" w:space="0" w:color="auto"/>
        <w:left w:val="none" w:sz="0" w:space="0" w:color="auto"/>
        <w:bottom w:val="none" w:sz="0" w:space="0" w:color="auto"/>
        <w:right w:val="none" w:sz="0" w:space="0" w:color="auto"/>
      </w:divBdr>
    </w:div>
    <w:div w:id="1576823080">
      <w:bodyDiv w:val="1"/>
      <w:marLeft w:val="0"/>
      <w:marRight w:val="0"/>
      <w:marTop w:val="0"/>
      <w:marBottom w:val="0"/>
      <w:divBdr>
        <w:top w:val="none" w:sz="0" w:space="0" w:color="auto"/>
        <w:left w:val="none" w:sz="0" w:space="0" w:color="auto"/>
        <w:bottom w:val="none" w:sz="0" w:space="0" w:color="auto"/>
        <w:right w:val="none" w:sz="0" w:space="0" w:color="auto"/>
      </w:divBdr>
    </w:div>
    <w:div w:id="1576935671">
      <w:bodyDiv w:val="1"/>
      <w:marLeft w:val="0"/>
      <w:marRight w:val="0"/>
      <w:marTop w:val="0"/>
      <w:marBottom w:val="0"/>
      <w:divBdr>
        <w:top w:val="none" w:sz="0" w:space="0" w:color="auto"/>
        <w:left w:val="none" w:sz="0" w:space="0" w:color="auto"/>
        <w:bottom w:val="none" w:sz="0" w:space="0" w:color="auto"/>
        <w:right w:val="none" w:sz="0" w:space="0" w:color="auto"/>
      </w:divBdr>
    </w:div>
    <w:div w:id="1577011538">
      <w:bodyDiv w:val="1"/>
      <w:marLeft w:val="0"/>
      <w:marRight w:val="0"/>
      <w:marTop w:val="0"/>
      <w:marBottom w:val="0"/>
      <w:divBdr>
        <w:top w:val="none" w:sz="0" w:space="0" w:color="auto"/>
        <w:left w:val="none" w:sz="0" w:space="0" w:color="auto"/>
        <w:bottom w:val="none" w:sz="0" w:space="0" w:color="auto"/>
        <w:right w:val="none" w:sz="0" w:space="0" w:color="auto"/>
      </w:divBdr>
    </w:div>
    <w:div w:id="1577086656">
      <w:bodyDiv w:val="1"/>
      <w:marLeft w:val="0"/>
      <w:marRight w:val="0"/>
      <w:marTop w:val="0"/>
      <w:marBottom w:val="0"/>
      <w:divBdr>
        <w:top w:val="none" w:sz="0" w:space="0" w:color="auto"/>
        <w:left w:val="none" w:sz="0" w:space="0" w:color="auto"/>
        <w:bottom w:val="none" w:sz="0" w:space="0" w:color="auto"/>
        <w:right w:val="none" w:sz="0" w:space="0" w:color="auto"/>
      </w:divBdr>
    </w:div>
    <w:div w:id="1577130538">
      <w:bodyDiv w:val="1"/>
      <w:marLeft w:val="0"/>
      <w:marRight w:val="0"/>
      <w:marTop w:val="0"/>
      <w:marBottom w:val="0"/>
      <w:divBdr>
        <w:top w:val="none" w:sz="0" w:space="0" w:color="auto"/>
        <w:left w:val="none" w:sz="0" w:space="0" w:color="auto"/>
        <w:bottom w:val="none" w:sz="0" w:space="0" w:color="auto"/>
        <w:right w:val="none" w:sz="0" w:space="0" w:color="auto"/>
      </w:divBdr>
    </w:div>
    <w:div w:id="1577519872">
      <w:bodyDiv w:val="1"/>
      <w:marLeft w:val="0"/>
      <w:marRight w:val="0"/>
      <w:marTop w:val="0"/>
      <w:marBottom w:val="0"/>
      <w:divBdr>
        <w:top w:val="none" w:sz="0" w:space="0" w:color="auto"/>
        <w:left w:val="none" w:sz="0" w:space="0" w:color="auto"/>
        <w:bottom w:val="none" w:sz="0" w:space="0" w:color="auto"/>
        <w:right w:val="none" w:sz="0" w:space="0" w:color="auto"/>
      </w:divBdr>
    </w:div>
    <w:div w:id="1577740314">
      <w:bodyDiv w:val="1"/>
      <w:marLeft w:val="0"/>
      <w:marRight w:val="0"/>
      <w:marTop w:val="0"/>
      <w:marBottom w:val="0"/>
      <w:divBdr>
        <w:top w:val="none" w:sz="0" w:space="0" w:color="auto"/>
        <w:left w:val="none" w:sz="0" w:space="0" w:color="auto"/>
        <w:bottom w:val="none" w:sz="0" w:space="0" w:color="auto"/>
        <w:right w:val="none" w:sz="0" w:space="0" w:color="auto"/>
      </w:divBdr>
    </w:div>
    <w:div w:id="1577785903">
      <w:bodyDiv w:val="1"/>
      <w:marLeft w:val="0"/>
      <w:marRight w:val="0"/>
      <w:marTop w:val="0"/>
      <w:marBottom w:val="0"/>
      <w:divBdr>
        <w:top w:val="none" w:sz="0" w:space="0" w:color="auto"/>
        <w:left w:val="none" w:sz="0" w:space="0" w:color="auto"/>
        <w:bottom w:val="none" w:sz="0" w:space="0" w:color="auto"/>
        <w:right w:val="none" w:sz="0" w:space="0" w:color="auto"/>
      </w:divBdr>
    </w:div>
    <w:div w:id="1577862486">
      <w:bodyDiv w:val="1"/>
      <w:marLeft w:val="0"/>
      <w:marRight w:val="0"/>
      <w:marTop w:val="0"/>
      <w:marBottom w:val="0"/>
      <w:divBdr>
        <w:top w:val="none" w:sz="0" w:space="0" w:color="auto"/>
        <w:left w:val="none" w:sz="0" w:space="0" w:color="auto"/>
        <w:bottom w:val="none" w:sz="0" w:space="0" w:color="auto"/>
        <w:right w:val="none" w:sz="0" w:space="0" w:color="auto"/>
      </w:divBdr>
    </w:div>
    <w:div w:id="1577981099">
      <w:bodyDiv w:val="1"/>
      <w:marLeft w:val="0"/>
      <w:marRight w:val="0"/>
      <w:marTop w:val="0"/>
      <w:marBottom w:val="0"/>
      <w:divBdr>
        <w:top w:val="none" w:sz="0" w:space="0" w:color="auto"/>
        <w:left w:val="none" w:sz="0" w:space="0" w:color="auto"/>
        <w:bottom w:val="none" w:sz="0" w:space="0" w:color="auto"/>
        <w:right w:val="none" w:sz="0" w:space="0" w:color="auto"/>
      </w:divBdr>
    </w:div>
    <w:div w:id="1578127095">
      <w:bodyDiv w:val="1"/>
      <w:marLeft w:val="0"/>
      <w:marRight w:val="0"/>
      <w:marTop w:val="0"/>
      <w:marBottom w:val="0"/>
      <w:divBdr>
        <w:top w:val="none" w:sz="0" w:space="0" w:color="auto"/>
        <w:left w:val="none" w:sz="0" w:space="0" w:color="auto"/>
        <w:bottom w:val="none" w:sz="0" w:space="0" w:color="auto"/>
        <w:right w:val="none" w:sz="0" w:space="0" w:color="auto"/>
      </w:divBdr>
    </w:div>
    <w:div w:id="1578174510">
      <w:bodyDiv w:val="1"/>
      <w:marLeft w:val="0"/>
      <w:marRight w:val="0"/>
      <w:marTop w:val="0"/>
      <w:marBottom w:val="0"/>
      <w:divBdr>
        <w:top w:val="none" w:sz="0" w:space="0" w:color="auto"/>
        <w:left w:val="none" w:sz="0" w:space="0" w:color="auto"/>
        <w:bottom w:val="none" w:sz="0" w:space="0" w:color="auto"/>
        <w:right w:val="none" w:sz="0" w:space="0" w:color="auto"/>
      </w:divBdr>
    </w:div>
    <w:div w:id="1578323569">
      <w:bodyDiv w:val="1"/>
      <w:marLeft w:val="0"/>
      <w:marRight w:val="0"/>
      <w:marTop w:val="0"/>
      <w:marBottom w:val="0"/>
      <w:divBdr>
        <w:top w:val="none" w:sz="0" w:space="0" w:color="auto"/>
        <w:left w:val="none" w:sz="0" w:space="0" w:color="auto"/>
        <w:bottom w:val="none" w:sz="0" w:space="0" w:color="auto"/>
        <w:right w:val="none" w:sz="0" w:space="0" w:color="auto"/>
      </w:divBdr>
    </w:div>
    <w:div w:id="1578591133">
      <w:bodyDiv w:val="1"/>
      <w:marLeft w:val="0"/>
      <w:marRight w:val="0"/>
      <w:marTop w:val="0"/>
      <w:marBottom w:val="0"/>
      <w:divBdr>
        <w:top w:val="none" w:sz="0" w:space="0" w:color="auto"/>
        <w:left w:val="none" w:sz="0" w:space="0" w:color="auto"/>
        <w:bottom w:val="none" w:sz="0" w:space="0" w:color="auto"/>
        <w:right w:val="none" w:sz="0" w:space="0" w:color="auto"/>
      </w:divBdr>
    </w:div>
    <w:div w:id="1578788309">
      <w:bodyDiv w:val="1"/>
      <w:marLeft w:val="0"/>
      <w:marRight w:val="0"/>
      <w:marTop w:val="0"/>
      <w:marBottom w:val="0"/>
      <w:divBdr>
        <w:top w:val="none" w:sz="0" w:space="0" w:color="auto"/>
        <w:left w:val="none" w:sz="0" w:space="0" w:color="auto"/>
        <w:bottom w:val="none" w:sz="0" w:space="0" w:color="auto"/>
        <w:right w:val="none" w:sz="0" w:space="0" w:color="auto"/>
      </w:divBdr>
    </w:div>
    <w:div w:id="1578905342">
      <w:bodyDiv w:val="1"/>
      <w:marLeft w:val="0"/>
      <w:marRight w:val="0"/>
      <w:marTop w:val="0"/>
      <w:marBottom w:val="0"/>
      <w:divBdr>
        <w:top w:val="none" w:sz="0" w:space="0" w:color="auto"/>
        <w:left w:val="none" w:sz="0" w:space="0" w:color="auto"/>
        <w:bottom w:val="none" w:sz="0" w:space="0" w:color="auto"/>
        <w:right w:val="none" w:sz="0" w:space="0" w:color="auto"/>
      </w:divBdr>
    </w:div>
    <w:div w:id="1579317328">
      <w:bodyDiv w:val="1"/>
      <w:marLeft w:val="0"/>
      <w:marRight w:val="0"/>
      <w:marTop w:val="0"/>
      <w:marBottom w:val="0"/>
      <w:divBdr>
        <w:top w:val="none" w:sz="0" w:space="0" w:color="auto"/>
        <w:left w:val="none" w:sz="0" w:space="0" w:color="auto"/>
        <w:bottom w:val="none" w:sz="0" w:space="0" w:color="auto"/>
        <w:right w:val="none" w:sz="0" w:space="0" w:color="auto"/>
      </w:divBdr>
    </w:div>
    <w:div w:id="1579360461">
      <w:bodyDiv w:val="1"/>
      <w:marLeft w:val="0"/>
      <w:marRight w:val="0"/>
      <w:marTop w:val="0"/>
      <w:marBottom w:val="0"/>
      <w:divBdr>
        <w:top w:val="none" w:sz="0" w:space="0" w:color="auto"/>
        <w:left w:val="none" w:sz="0" w:space="0" w:color="auto"/>
        <w:bottom w:val="none" w:sz="0" w:space="0" w:color="auto"/>
        <w:right w:val="none" w:sz="0" w:space="0" w:color="auto"/>
      </w:divBdr>
    </w:div>
    <w:div w:id="1579441926">
      <w:bodyDiv w:val="1"/>
      <w:marLeft w:val="0"/>
      <w:marRight w:val="0"/>
      <w:marTop w:val="0"/>
      <w:marBottom w:val="0"/>
      <w:divBdr>
        <w:top w:val="none" w:sz="0" w:space="0" w:color="auto"/>
        <w:left w:val="none" w:sz="0" w:space="0" w:color="auto"/>
        <w:bottom w:val="none" w:sz="0" w:space="0" w:color="auto"/>
        <w:right w:val="none" w:sz="0" w:space="0" w:color="auto"/>
      </w:divBdr>
    </w:div>
    <w:div w:id="1579636015">
      <w:bodyDiv w:val="1"/>
      <w:marLeft w:val="0"/>
      <w:marRight w:val="0"/>
      <w:marTop w:val="0"/>
      <w:marBottom w:val="0"/>
      <w:divBdr>
        <w:top w:val="none" w:sz="0" w:space="0" w:color="auto"/>
        <w:left w:val="none" w:sz="0" w:space="0" w:color="auto"/>
        <w:bottom w:val="none" w:sz="0" w:space="0" w:color="auto"/>
        <w:right w:val="none" w:sz="0" w:space="0" w:color="auto"/>
      </w:divBdr>
    </w:div>
    <w:div w:id="1579901550">
      <w:bodyDiv w:val="1"/>
      <w:marLeft w:val="0"/>
      <w:marRight w:val="0"/>
      <w:marTop w:val="0"/>
      <w:marBottom w:val="0"/>
      <w:divBdr>
        <w:top w:val="none" w:sz="0" w:space="0" w:color="auto"/>
        <w:left w:val="none" w:sz="0" w:space="0" w:color="auto"/>
        <w:bottom w:val="none" w:sz="0" w:space="0" w:color="auto"/>
        <w:right w:val="none" w:sz="0" w:space="0" w:color="auto"/>
      </w:divBdr>
    </w:div>
    <w:div w:id="1579942673">
      <w:bodyDiv w:val="1"/>
      <w:marLeft w:val="0"/>
      <w:marRight w:val="0"/>
      <w:marTop w:val="0"/>
      <w:marBottom w:val="0"/>
      <w:divBdr>
        <w:top w:val="none" w:sz="0" w:space="0" w:color="auto"/>
        <w:left w:val="none" w:sz="0" w:space="0" w:color="auto"/>
        <w:bottom w:val="none" w:sz="0" w:space="0" w:color="auto"/>
        <w:right w:val="none" w:sz="0" w:space="0" w:color="auto"/>
      </w:divBdr>
    </w:div>
    <w:div w:id="1580212757">
      <w:bodyDiv w:val="1"/>
      <w:marLeft w:val="0"/>
      <w:marRight w:val="0"/>
      <w:marTop w:val="0"/>
      <w:marBottom w:val="0"/>
      <w:divBdr>
        <w:top w:val="none" w:sz="0" w:space="0" w:color="auto"/>
        <w:left w:val="none" w:sz="0" w:space="0" w:color="auto"/>
        <w:bottom w:val="none" w:sz="0" w:space="0" w:color="auto"/>
        <w:right w:val="none" w:sz="0" w:space="0" w:color="auto"/>
      </w:divBdr>
    </w:div>
    <w:div w:id="1580482826">
      <w:bodyDiv w:val="1"/>
      <w:marLeft w:val="0"/>
      <w:marRight w:val="0"/>
      <w:marTop w:val="0"/>
      <w:marBottom w:val="0"/>
      <w:divBdr>
        <w:top w:val="none" w:sz="0" w:space="0" w:color="auto"/>
        <w:left w:val="none" w:sz="0" w:space="0" w:color="auto"/>
        <w:bottom w:val="none" w:sz="0" w:space="0" w:color="auto"/>
        <w:right w:val="none" w:sz="0" w:space="0" w:color="auto"/>
      </w:divBdr>
    </w:div>
    <w:div w:id="1580484692">
      <w:bodyDiv w:val="1"/>
      <w:marLeft w:val="0"/>
      <w:marRight w:val="0"/>
      <w:marTop w:val="0"/>
      <w:marBottom w:val="0"/>
      <w:divBdr>
        <w:top w:val="none" w:sz="0" w:space="0" w:color="auto"/>
        <w:left w:val="none" w:sz="0" w:space="0" w:color="auto"/>
        <w:bottom w:val="none" w:sz="0" w:space="0" w:color="auto"/>
        <w:right w:val="none" w:sz="0" w:space="0" w:color="auto"/>
      </w:divBdr>
    </w:div>
    <w:div w:id="1580604220">
      <w:bodyDiv w:val="1"/>
      <w:marLeft w:val="0"/>
      <w:marRight w:val="0"/>
      <w:marTop w:val="0"/>
      <w:marBottom w:val="0"/>
      <w:divBdr>
        <w:top w:val="none" w:sz="0" w:space="0" w:color="auto"/>
        <w:left w:val="none" w:sz="0" w:space="0" w:color="auto"/>
        <w:bottom w:val="none" w:sz="0" w:space="0" w:color="auto"/>
        <w:right w:val="none" w:sz="0" w:space="0" w:color="auto"/>
      </w:divBdr>
    </w:div>
    <w:div w:id="1580824844">
      <w:bodyDiv w:val="1"/>
      <w:marLeft w:val="0"/>
      <w:marRight w:val="0"/>
      <w:marTop w:val="0"/>
      <w:marBottom w:val="0"/>
      <w:divBdr>
        <w:top w:val="none" w:sz="0" w:space="0" w:color="auto"/>
        <w:left w:val="none" w:sz="0" w:space="0" w:color="auto"/>
        <w:bottom w:val="none" w:sz="0" w:space="0" w:color="auto"/>
        <w:right w:val="none" w:sz="0" w:space="0" w:color="auto"/>
      </w:divBdr>
    </w:div>
    <w:div w:id="1581018207">
      <w:bodyDiv w:val="1"/>
      <w:marLeft w:val="0"/>
      <w:marRight w:val="0"/>
      <w:marTop w:val="0"/>
      <w:marBottom w:val="0"/>
      <w:divBdr>
        <w:top w:val="none" w:sz="0" w:space="0" w:color="auto"/>
        <w:left w:val="none" w:sz="0" w:space="0" w:color="auto"/>
        <w:bottom w:val="none" w:sz="0" w:space="0" w:color="auto"/>
        <w:right w:val="none" w:sz="0" w:space="0" w:color="auto"/>
      </w:divBdr>
    </w:div>
    <w:div w:id="1581063560">
      <w:bodyDiv w:val="1"/>
      <w:marLeft w:val="0"/>
      <w:marRight w:val="0"/>
      <w:marTop w:val="0"/>
      <w:marBottom w:val="0"/>
      <w:divBdr>
        <w:top w:val="none" w:sz="0" w:space="0" w:color="auto"/>
        <w:left w:val="none" w:sz="0" w:space="0" w:color="auto"/>
        <w:bottom w:val="none" w:sz="0" w:space="0" w:color="auto"/>
        <w:right w:val="none" w:sz="0" w:space="0" w:color="auto"/>
      </w:divBdr>
    </w:div>
    <w:div w:id="1581257128">
      <w:bodyDiv w:val="1"/>
      <w:marLeft w:val="0"/>
      <w:marRight w:val="0"/>
      <w:marTop w:val="0"/>
      <w:marBottom w:val="0"/>
      <w:divBdr>
        <w:top w:val="none" w:sz="0" w:space="0" w:color="auto"/>
        <w:left w:val="none" w:sz="0" w:space="0" w:color="auto"/>
        <w:bottom w:val="none" w:sz="0" w:space="0" w:color="auto"/>
        <w:right w:val="none" w:sz="0" w:space="0" w:color="auto"/>
      </w:divBdr>
    </w:div>
    <w:div w:id="1581403162">
      <w:bodyDiv w:val="1"/>
      <w:marLeft w:val="0"/>
      <w:marRight w:val="0"/>
      <w:marTop w:val="0"/>
      <w:marBottom w:val="0"/>
      <w:divBdr>
        <w:top w:val="none" w:sz="0" w:space="0" w:color="auto"/>
        <w:left w:val="none" w:sz="0" w:space="0" w:color="auto"/>
        <w:bottom w:val="none" w:sz="0" w:space="0" w:color="auto"/>
        <w:right w:val="none" w:sz="0" w:space="0" w:color="auto"/>
      </w:divBdr>
    </w:div>
    <w:div w:id="1581480035">
      <w:bodyDiv w:val="1"/>
      <w:marLeft w:val="0"/>
      <w:marRight w:val="0"/>
      <w:marTop w:val="0"/>
      <w:marBottom w:val="0"/>
      <w:divBdr>
        <w:top w:val="none" w:sz="0" w:space="0" w:color="auto"/>
        <w:left w:val="none" w:sz="0" w:space="0" w:color="auto"/>
        <w:bottom w:val="none" w:sz="0" w:space="0" w:color="auto"/>
        <w:right w:val="none" w:sz="0" w:space="0" w:color="auto"/>
      </w:divBdr>
    </w:div>
    <w:div w:id="1581526949">
      <w:bodyDiv w:val="1"/>
      <w:marLeft w:val="0"/>
      <w:marRight w:val="0"/>
      <w:marTop w:val="0"/>
      <w:marBottom w:val="0"/>
      <w:divBdr>
        <w:top w:val="none" w:sz="0" w:space="0" w:color="auto"/>
        <w:left w:val="none" w:sz="0" w:space="0" w:color="auto"/>
        <w:bottom w:val="none" w:sz="0" w:space="0" w:color="auto"/>
        <w:right w:val="none" w:sz="0" w:space="0" w:color="auto"/>
      </w:divBdr>
    </w:div>
    <w:div w:id="1581527452">
      <w:bodyDiv w:val="1"/>
      <w:marLeft w:val="0"/>
      <w:marRight w:val="0"/>
      <w:marTop w:val="0"/>
      <w:marBottom w:val="0"/>
      <w:divBdr>
        <w:top w:val="none" w:sz="0" w:space="0" w:color="auto"/>
        <w:left w:val="none" w:sz="0" w:space="0" w:color="auto"/>
        <w:bottom w:val="none" w:sz="0" w:space="0" w:color="auto"/>
        <w:right w:val="none" w:sz="0" w:space="0" w:color="auto"/>
      </w:divBdr>
    </w:div>
    <w:div w:id="1581716411">
      <w:bodyDiv w:val="1"/>
      <w:marLeft w:val="0"/>
      <w:marRight w:val="0"/>
      <w:marTop w:val="0"/>
      <w:marBottom w:val="0"/>
      <w:divBdr>
        <w:top w:val="none" w:sz="0" w:space="0" w:color="auto"/>
        <w:left w:val="none" w:sz="0" w:space="0" w:color="auto"/>
        <w:bottom w:val="none" w:sz="0" w:space="0" w:color="auto"/>
        <w:right w:val="none" w:sz="0" w:space="0" w:color="auto"/>
      </w:divBdr>
    </w:div>
    <w:div w:id="1581939720">
      <w:bodyDiv w:val="1"/>
      <w:marLeft w:val="0"/>
      <w:marRight w:val="0"/>
      <w:marTop w:val="0"/>
      <w:marBottom w:val="0"/>
      <w:divBdr>
        <w:top w:val="none" w:sz="0" w:space="0" w:color="auto"/>
        <w:left w:val="none" w:sz="0" w:space="0" w:color="auto"/>
        <w:bottom w:val="none" w:sz="0" w:space="0" w:color="auto"/>
        <w:right w:val="none" w:sz="0" w:space="0" w:color="auto"/>
      </w:divBdr>
    </w:div>
    <w:div w:id="1582135237">
      <w:bodyDiv w:val="1"/>
      <w:marLeft w:val="0"/>
      <w:marRight w:val="0"/>
      <w:marTop w:val="0"/>
      <w:marBottom w:val="0"/>
      <w:divBdr>
        <w:top w:val="none" w:sz="0" w:space="0" w:color="auto"/>
        <w:left w:val="none" w:sz="0" w:space="0" w:color="auto"/>
        <w:bottom w:val="none" w:sz="0" w:space="0" w:color="auto"/>
        <w:right w:val="none" w:sz="0" w:space="0" w:color="auto"/>
      </w:divBdr>
    </w:div>
    <w:div w:id="1582251662">
      <w:bodyDiv w:val="1"/>
      <w:marLeft w:val="0"/>
      <w:marRight w:val="0"/>
      <w:marTop w:val="0"/>
      <w:marBottom w:val="0"/>
      <w:divBdr>
        <w:top w:val="none" w:sz="0" w:space="0" w:color="auto"/>
        <w:left w:val="none" w:sz="0" w:space="0" w:color="auto"/>
        <w:bottom w:val="none" w:sz="0" w:space="0" w:color="auto"/>
        <w:right w:val="none" w:sz="0" w:space="0" w:color="auto"/>
      </w:divBdr>
    </w:div>
    <w:div w:id="1582329158">
      <w:bodyDiv w:val="1"/>
      <w:marLeft w:val="0"/>
      <w:marRight w:val="0"/>
      <w:marTop w:val="0"/>
      <w:marBottom w:val="0"/>
      <w:divBdr>
        <w:top w:val="none" w:sz="0" w:space="0" w:color="auto"/>
        <w:left w:val="none" w:sz="0" w:space="0" w:color="auto"/>
        <w:bottom w:val="none" w:sz="0" w:space="0" w:color="auto"/>
        <w:right w:val="none" w:sz="0" w:space="0" w:color="auto"/>
      </w:divBdr>
    </w:div>
    <w:div w:id="1582636143">
      <w:bodyDiv w:val="1"/>
      <w:marLeft w:val="0"/>
      <w:marRight w:val="0"/>
      <w:marTop w:val="0"/>
      <w:marBottom w:val="0"/>
      <w:divBdr>
        <w:top w:val="none" w:sz="0" w:space="0" w:color="auto"/>
        <w:left w:val="none" w:sz="0" w:space="0" w:color="auto"/>
        <w:bottom w:val="none" w:sz="0" w:space="0" w:color="auto"/>
        <w:right w:val="none" w:sz="0" w:space="0" w:color="auto"/>
      </w:divBdr>
    </w:div>
    <w:div w:id="1582904601">
      <w:bodyDiv w:val="1"/>
      <w:marLeft w:val="0"/>
      <w:marRight w:val="0"/>
      <w:marTop w:val="0"/>
      <w:marBottom w:val="0"/>
      <w:divBdr>
        <w:top w:val="none" w:sz="0" w:space="0" w:color="auto"/>
        <w:left w:val="none" w:sz="0" w:space="0" w:color="auto"/>
        <w:bottom w:val="none" w:sz="0" w:space="0" w:color="auto"/>
        <w:right w:val="none" w:sz="0" w:space="0" w:color="auto"/>
      </w:divBdr>
    </w:div>
    <w:div w:id="1582984788">
      <w:bodyDiv w:val="1"/>
      <w:marLeft w:val="0"/>
      <w:marRight w:val="0"/>
      <w:marTop w:val="0"/>
      <w:marBottom w:val="0"/>
      <w:divBdr>
        <w:top w:val="none" w:sz="0" w:space="0" w:color="auto"/>
        <w:left w:val="none" w:sz="0" w:space="0" w:color="auto"/>
        <w:bottom w:val="none" w:sz="0" w:space="0" w:color="auto"/>
        <w:right w:val="none" w:sz="0" w:space="0" w:color="auto"/>
      </w:divBdr>
    </w:div>
    <w:div w:id="1583107038">
      <w:bodyDiv w:val="1"/>
      <w:marLeft w:val="0"/>
      <w:marRight w:val="0"/>
      <w:marTop w:val="0"/>
      <w:marBottom w:val="0"/>
      <w:divBdr>
        <w:top w:val="none" w:sz="0" w:space="0" w:color="auto"/>
        <w:left w:val="none" w:sz="0" w:space="0" w:color="auto"/>
        <w:bottom w:val="none" w:sz="0" w:space="0" w:color="auto"/>
        <w:right w:val="none" w:sz="0" w:space="0" w:color="auto"/>
      </w:divBdr>
    </w:div>
    <w:div w:id="1583487801">
      <w:bodyDiv w:val="1"/>
      <w:marLeft w:val="0"/>
      <w:marRight w:val="0"/>
      <w:marTop w:val="0"/>
      <w:marBottom w:val="0"/>
      <w:divBdr>
        <w:top w:val="none" w:sz="0" w:space="0" w:color="auto"/>
        <w:left w:val="none" w:sz="0" w:space="0" w:color="auto"/>
        <w:bottom w:val="none" w:sz="0" w:space="0" w:color="auto"/>
        <w:right w:val="none" w:sz="0" w:space="0" w:color="auto"/>
      </w:divBdr>
    </w:div>
    <w:div w:id="1583829661">
      <w:bodyDiv w:val="1"/>
      <w:marLeft w:val="0"/>
      <w:marRight w:val="0"/>
      <w:marTop w:val="0"/>
      <w:marBottom w:val="0"/>
      <w:divBdr>
        <w:top w:val="none" w:sz="0" w:space="0" w:color="auto"/>
        <w:left w:val="none" w:sz="0" w:space="0" w:color="auto"/>
        <w:bottom w:val="none" w:sz="0" w:space="0" w:color="auto"/>
        <w:right w:val="none" w:sz="0" w:space="0" w:color="auto"/>
      </w:divBdr>
    </w:div>
    <w:div w:id="1583832650">
      <w:bodyDiv w:val="1"/>
      <w:marLeft w:val="0"/>
      <w:marRight w:val="0"/>
      <w:marTop w:val="0"/>
      <w:marBottom w:val="0"/>
      <w:divBdr>
        <w:top w:val="none" w:sz="0" w:space="0" w:color="auto"/>
        <w:left w:val="none" w:sz="0" w:space="0" w:color="auto"/>
        <w:bottom w:val="none" w:sz="0" w:space="0" w:color="auto"/>
        <w:right w:val="none" w:sz="0" w:space="0" w:color="auto"/>
      </w:divBdr>
    </w:div>
    <w:div w:id="1583834292">
      <w:bodyDiv w:val="1"/>
      <w:marLeft w:val="0"/>
      <w:marRight w:val="0"/>
      <w:marTop w:val="0"/>
      <w:marBottom w:val="0"/>
      <w:divBdr>
        <w:top w:val="none" w:sz="0" w:space="0" w:color="auto"/>
        <w:left w:val="none" w:sz="0" w:space="0" w:color="auto"/>
        <w:bottom w:val="none" w:sz="0" w:space="0" w:color="auto"/>
        <w:right w:val="none" w:sz="0" w:space="0" w:color="auto"/>
      </w:divBdr>
    </w:div>
    <w:div w:id="1583946843">
      <w:bodyDiv w:val="1"/>
      <w:marLeft w:val="0"/>
      <w:marRight w:val="0"/>
      <w:marTop w:val="0"/>
      <w:marBottom w:val="0"/>
      <w:divBdr>
        <w:top w:val="none" w:sz="0" w:space="0" w:color="auto"/>
        <w:left w:val="none" w:sz="0" w:space="0" w:color="auto"/>
        <w:bottom w:val="none" w:sz="0" w:space="0" w:color="auto"/>
        <w:right w:val="none" w:sz="0" w:space="0" w:color="auto"/>
      </w:divBdr>
    </w:div>
    <w:div w:id="1583949468">
      <w:bodyDiv w:val="1"/>
      <w:marLeft w:val="0"/>
      <w:marRight w:val="0"/>
      <w:marTop w:val="0"/>
      <w:marBottom w:val="0"/>
      <w:divBdr>
        <w:top w:val="none" w:sz="0" w:space="0" w:color="auto"/>
        <w:left w:val="none" w:sz="0" w:space="0" w:color="auto"/>
        <w:bottom w:val="none" w:sz="0" w:space="0" w:color="auto"/>
        <w:right w:val="none" w:sz="0" w:space="0" w:color="auto"/>
      </w:divBdr>
    </w:div>
    <w:div w:id="1584029578">
      <w:bodyDiv w:val="1"/>
      <w:marLeft w:val="0"/>
      <w:marRight w:val="0"/>
      <w:marTop w:val="0"/>
      <w:marBottom w:val="0"/>
      <w:divBdr>
        <w:top w:val="none" w:sz="0" w:space="0" w:color="auto"/>
        <w:left w:val="none" w:sz="0" w:space="0" w:color="auto"/>
        <w:bottom w:val="none" w:sz="0" w:space="0" w:color="auto"/>
        <w:right w:val="none" w:sz="0" w:space="0" w:color="auto"/>
      </w:divBdr>
    </w:div>
    <w:div w:id="1584217504">
      <w:bodyDiv w:val="1"/>
      <w:marLeft w:val="0"/>
      <w:marRight w:val="0"/>
      <w:marTop w:val="0"/>
      <w:marBottom w:val="0"/>
      <w:divBdr>
        <w:top w:val="none" w:sz="0" w:space="0" w:color="auto"/>
        <w:left w:val="none" w:sz="0" w:space="0" w:color="auto"/>
        <w:bottom w:val="none" w:sz="0" w:space="0" w:color="auto"/>
        <w:right w:val="none" w:sz="0" w:space="0" w:color="auto"/>
      </w:divBdr>
    </w:div>
    <w:div w:id="1584683903">
      <w:bodyDiv w:val="1"/>
      <w:marLeft w:val="0"/>
      <w:marRight w:val="0"/>
      <w:marTop w:val="0"/>
      <w:marBottom w:val="0"/>
      <w:divBdr>
        <w:top w:val="none" w:sz="0" w:space="0" w:color="auto"/>
        <w:left w:val="none" w:sz="0" w:space="0" w:color="auto"/>
        <w:bottom w:val="none" w:sz="0" w:space="0" w:color="auto"/>
        <w:right w:val="none" w:sz="0" w:space="0" w:color="auto"/>
      </w:divBdr>
    </w:div>
    <w:div w:id="1584753114">
      <w:bodyDiv w:val="1"/>
      <w:marLeft w:val="0"/>
      <w:marRight w:val="0"/>
      <w:marTop w:val="0"/>
      <w:marBottom w:val="0"/>
      <w:divBdr>
        <w:top w:val="none" w:sz="0" w:space="0" w:color="auto"/>
        <w:left w:val="none" w:sz="0" w:space="0" w:color="auto"/>
        <w:bottom w:val="none" w:sz="0" w:space="0" w:color="auto"/>
        <w:right w:val="none" w:sz="0" w:space="0" w:color="auto"/>
      </w:divBdr>
    </w:div>
    <w:div w:id="1584871102">
      <w:bodyDiv w:val="1"/>
      <w:marLeft w:val="0"/>
      <w:marRight w:val="0"/>
      <w:marTop w:val="0"/>
      <w:marBottom w:val="0"/>
      <w:divBdr>
        <w:top w:val="none" w:sz="0" w:space="0" w:color="auto"/>
        <w:left w:val="none" w:sz="0" w:space="0" w:color="auto"/>
        <w:bottom w:val="none" w:sz="0" w:space="0" w:color="auto"/>
        <w:right w:val="none" w:sz="0" w:space="0" w:color="auto"/>
      </w:divBdr>
    </w:div>
    <w:div w:id="1584991054">
      <w:bodyDiv w:val="1"/>
      <w:marLeft w:val="0"/>
      <w:marRight w:val="0"/>
      <w:marTop w:val="0"/>
      <w:marBottom w:val="0"/>
      <w:divBdr>
        <w:top w:val="none" w:sz="0" w:space="0" w:color="auto"/>
        <w:left w:val="none" w:sz="0" w:space="0" w:color="auto"/>
        <w:bottom w:val="none" w:sz="0" w:space="0" w:color="auto"/>
        <w:right w:val="none" w:sz="0" w:space="0" w:color="auto"/>
      </w:divBdr>
    </w:div>
    <w:div w:id="1585188794">
      <w:bodyDiv w:val="1"/>
      <w:marLeft w:val="0"/>
      <w:marRight w:val="0"/>
      <w:marTop w:val="0"/>
      <w:marBottom w:val="0"/>
      <w:divBdr>
        <w:top w:val="none" w:sz="0" w:space="0" w:color="auto"/>
        <w:left w:val="none" w:sz="0" w:space="0" w:color="auto"/>
        <w:bottom w:val="none" w:sz="0" w:space="0" w:color="auto"/>
        <w:right w:val="none" w:sz="0" w:space="0" w:color="auto"/>
      </w:divBdr>
    </w:div>
    <w:div w:id="1585332814">
      <w:bodyDiv w:val="1"/>
      <w:marLeft w:val="0"/>
      <w:marRight w:val="0"/>
      <w:marTop w:val="0"/>
      <w:marBottom w:val="0"/>
      <w:divBdr>
        <w:top w:val="none" w:sz="0" w:space="0" w:color="auto"/>
        <w:left w:val="none" w:sz="0" w:space="0" w:color="auto"/>
        <w:bottom w:val="none" w:sz="0" w:space="0" w:color="auto"/>
        <w:right w:val="none" w:sz="0" w:space="0" w:color="auto"/>
      </w:divBdr>
    </w:div>
    <w:div w:id="1585382510">
      <w:bodyDiv w:val="1"/>
      <w:marLeft w:val="0"/>
      <w:marRight w:val="0"/>
      <w:marTop w:val="0"/>
      <w:marBottom w:val="0"/>
      <w:divBdr>
        <w:top w:val="none" w:sz="0" w:space="0" w:color="auto"/>
        <w:left w:val="none" w:sz="0" w:space="0" w:color="auto"/>
        <w:bottom w:val="none" w:sz="0" w:space="0" w:color="auto"/>
        <w:right w:val="none" w:sz="0" w:space="0" w:color="auto"/>
      </w:divBdr>
    </w:div>
    <w:div w:id="1585452160">
      <w:bodyDiv w:val="1"/>
      <w:marLeft w:val="0"/>
      <w:marRight w:val="0"/>
      <w:marTop w:val="0"/>
      <w:marBottom w:val="0"/>
      <w:divBdr>
        <w:top w:val="none" w:sz="0" w:space="0" w:color="auto"/>
        <w:left w:val="none" w:sz="0" w:space="0" w:color="auto"/>
        <w:bottom w:val="none" w:sz="0" w:space="0" w:color="auto"/>
        <w:right w:val="none" w:sz="0" w:space="0" w:color="auto"/>
      </w:divBdr>
    </w:div>
    <w:div w:id="1585650553">
      <w:bodyDiv w:val="1"/>
      <w:marLeft w:val="0"/>
      <w:marRight w:val="0"/>
      <w:marTop w:val="0"/>
      <w:marBottom w:val="0"/>
      <w:divBdr>
        <w:top w:val="none" w:sz="0" w:space="0" w:color="auto"/>
        <w:left w:val="none" w:sz="0" w:space="0" w:color="auto"/>
        <w:bottom w:val="none" w:sz="0" w:space="0" w:color="auto"/>
        <w:right w:val="none" w:sz="0" w:space="0" w:color="auto"/>
      </w:divBdr>
    </w:div>
    <w:div w:id="1586499469">
      <w:bodyDiv w:val="1"/>
      <w:marLeft w:val="0"/>
      <w:marRight w:val="0"/>
      <w:marTop w:val="0"/>
      <w:marBottom w:val="0"/>
      <w:divBdr>
        <w:top w:val="none" w:sz="0" w:space="0" w:color="auto"/>
        <w:left w:val="none" w:sz="0" w:space="0" w:color="auto"/>
        <w:bottom w:val="none" w:sz="0" w:space="0" w:color="auto"/>
        <w:right w:val="none" w:sz="0" w:space="0" w:color="auto"/>
      </w:divBdr>
    </w:div>
    <w:div w:id="1586525051">
      <w:bodyDiv w:val="1"/>
      <w:marLeft w:val="0"/>
      <w:marRight w:val="0"/>
      <w:marTop w:val="0"/>
      <w:marBottom w:val="0"/>
      <w:divBdr>
        <w:top w:val="none" w:sz="0" w:space="0" w:color="auto"/>
        <w:left w:val="none" w:sz="0" w:space="0" w:color="auto"/>
        <w:bottom w:val="none" w:sz="0" w:space="0" w:color="auto"/>
        <w:right w:val="none" w:sz="0" w:space="0" w:color="auto"/>
      </w:divBdr>
    </w:div>
    <w:div w:id="1586569686">
      <w:bodyDiv w:val="1"/>
      <w:marLeft w:val="0"/>
      <w:marRight w:val="0"/>
      <w:marTop w:val="0"/>
      <w:marBottom w:val="0"/>
      <w:divBdr>
        <w:top w:val="none" w:sz="0" w:space="0" w:color="auto"/>
        <w:left w:val="none" w:sz="0" w:space="0" w:color="auto"/>
        <w:bottom w:val="none" w:sz="0" w:space="0" w:color="auto"/>
        <w:right w:val="none" w:sz="0" w:space="0" w:color="auto"/>
      </w:divBdr>
    </w:div>
    <w:div w:id="1586722828">
      <w:bodyDiv w:val="1"/>
      <w:marLeft w:val="0"/>
      <w:marRight w:val="0"/>
      <w:marTop w:val="0"/>
      <w:marBottom w:val="0"/>
      <w:divBdr>
        <w:top w:val="none" w:sz="0" w:space="0" w:color="auto"/>
        <w:left w:val="none" w:sz="0" w:space="0" w:color="auto"/>
        <w:bottom w:val="none" w:sz="0" w:space="0" w:color="auto"/>
        <w:right w:val="none" w:sz="0" w:space="0" w:color="auto"/>
      </w:divBdr>
    </w:div>
    <w:div w:id="1586917807">
      <w:bodyDiv w:val="1"/>
      <w:marLeft w:val="0"/>
      <w:marRight w:val="0"/>
      <w:marTop w:val="0"/>
      <w:marBottom w:val="0"/>
      <w:divBdr>
        <w:top w:val="none" w:sz="0" w:space="0" w:color="auto"/>
        <w:left w:val="none" w:sz="0" w:space="0" w:color="auto"/>
        <w:bottom w:val="none" w:sz="0" w:space="0" w:color="auto"/>
        <w:right w:val="none" w:sz="0" w:space="0" w:color="auto"/>
      </w:divBdr>
    </w:div>
    <w:div w:id="1587378702">
      <w:bodyDiv w:val="1"/>
      <w:marLeft w:val="0"/>
      <w:marRight w:val="0"/>
      <w:marTop w:val="0"/>
      <w:marBottom w:val="0"/>
      <w:divBdr>
        <w:top w:val="none" w:sz="0" w:space="0" w:color="auto"/>
        <w:left w:val="none" w:sz="0" w:space="0" w:color="auto"/>
        <w:bottom w:val="none" w:sz="0" w:space="0" w:color="auto"/>
        <w:right w:val="none" w:sz="0" w:space="0" w:color="auto"/>
      </w:divBdr>
    </w:div>
    <w:div w:id="1587835545">
      <w:bodyDiv w:val="1"/>
      <w:marLeft w:val="0"/>
      <w:marRight w:val="0"/>
      <w:marTop w:val="0"/>
      <w:marBottom w:val="0"/>
      <w:divBdr>
        <w:top w:val="none" w:sz="0" w:space="0" w:color="auto"/>
        <w:left w:val="none" w:sz="0" w:space="0" w:color="auto"/>
        <w:bottom w:val="none" w:sz="0" w:space="0" w:color="auto"/>
        <w:right w:val="none" w:sz="0" w:space="0" w:color="auto"/>
      </w:divBdr>
    </w:div>
    <w:div w:id="1587881412">
      <w:bodyDiv w:val="1"/>
      <w:marLeft w:val="0"/>
      <w:marRight w:val="0"/>
      <w:marTop w:val="0"/>
      <w:marBottom w:val="0"/>
      <w:divBdr>
        <w:top w:val="none" w:sz="0" w:space="0" w:color="auto"/>
        <w:left w:val="none" w:sz="0" w:space="0" w:color="auto"/>
        <w:bottom w:val="none" w:sz="0" w:space="0" w:color="auto"/>
        <w:right w:val="none" w:sz="0" w:space="0" w:color="auto"/>
      </w:divBdr>
    </w:div>
    <w:div w:id="1588077940">
      <w:bodyDiv w:val="1"/>
      <w:marLeft w:val="0"/>
      <w:marRight w:val="0"/>
      <w:marTop w:val="0"/>
      <w:marBottom w:val="0"/>
      <w:divBdr>
        <w:top w:val="none" w:sz="0" w:space="0" w:color="auto"/>
        <w:left w:val="none" w:sz="0" w:space="0" w:color="auto"/>
        <w:bottom w:val="none" w:sz="0" w:space="0" w:color="auto"/>
        <w:right w:val="none" w:sz="0" w:space="0" w:color="auto"/>
      </w:divBdr>
    </w:div>
    <w:div w:id="1588225561">
      <w:bodyDiv w:val="1"/>
      <w:marLeft w:val="0"/>
      <w:marRight w:val="0"/>
      <w:marTop w:val="0"/>
      <w:marBottom w:val="0"/>
      <w:divBdr>
        <w:top w:val="none" w:sz="0" w:space="0" w:color="auto"/>
        <w:left w:val="none" w:sz="0" w:space="0" w:color="auto"/>
        <w:bottom w:val="none" w:sz="0" w:space="0" w:color="auto"/>
        <w:right w:val="none" w:sz="0" w:space="0" w:color="auto"/>
      </w:divBdr>
    </w:div>
    <w:div w:id="1589119265">
      <w:bodyDiv w:val="1"/>
      <w:marLeft w:val="0"/>
      <w:marRight w:val="0"/>
      <w:marTop w:val="0"/>
      <w:marBottom w:val="0"/>
      <w:divBdr>
        <w:top w:val="none" w:sz="0" w:space="0" w:color="auto"/>
        <w:left w:val="none" w:sz="0" w:space="0" w:color="auto"/>
        <w:bottom w:val="none" w:sz="0" w:space="0" w:color="auto"/>
        <w:right w:val="none" w:sz="0" w:space="0" w:color="auto"/>
      </w:divBdr>
    </w:div>
    <w:div w:id="1589267735">
      <w:bodyDiv w:val="1"/>
      <w:marLeft w:val="0"/>
      <w:marRight w:val="0"/>
      <w:marTop w:val="0"/>
      <w:marBottom w:val="0"/>
      <w:divBdr>
        <w:top w:val="none" w:sz="0" w:space="0" w:color="auto"/>
        <w:left w:val="none" w:sz="0" w:space="0" w:color="auto"/>
        <w:bottom w:val="none" w:sz="0" w:space="0" w:color="auto"/>
        <w:right w:val="none" w:sz="0" w:space="0" w:color="auto"/>
      </w:divBdr>
    </w:div>
    <w:div w:id="1589343242">
      <w:bodyDiv w:val="1"/>
      <w:marLeft w:val="0"/>
      <w:marRight w:val="0"/>
      <w:marTop w:val="0"/>
      <w:marBottom w:val="0"/>
      <w:divBdr>
        <w:top w:val="none" w:sz="0" w:space="0" w:color="auto"/>
        <w:left w:val="none" w:sz="0" w:space="0" w:color="auto"/>
        <w:bottom w:val="none" w:sz="0" w:space="0" w:color="auto"/>
        <w:right w:val="none" w:sz="0" w:space="0" w:color="auto"/>
      </w:divBdr>
    </w:div>
    <w:div w:id="1589656914">
      <w:bodyDiv w:val="1"/>
      <w:marLeft w:val="0"/>
      <w:marRight w:val="0"/>
      <w:marTop w:val="0"/>
      <w:marBottom w:val="0"/>
      <w:divBdr>
        <w:top w:val="none" w:sz="0" w:space="0" w:color="auto"/>
        <w:left w:val="none" w:sz="0" w:space="0" w:color="auto"/>
        <w:bottom w:val="none" w:sz="0" w:space="0" w:color="auto"/>
        <w:right w:val="none" w:sz="0" w:space="0" w:color="auto"/>
      </w:divBdr>
    </w:div>
    <w:div w:id="1589729077">
      <w:bodyDiv w:val="1"/>
      <w:marLeft w:val="0"/>
      <w:marRight w:val="0"/>
      <w:marTop w:val="0"/>
      <w:marBottom w:val="0"/>
      <w:divBdr>
        <w:top w:val="none" w:sz="0" w:space="0" w:color="auto"/>
        <w:left w:val="none" w:sz="0" w:space="0" w:color="auto"/>
        <w:bottom w:val="none" w:sz="0" w:space="0" w:color="auto"/>
        <w:right w:val="none" w:sz="0" w:space="0" w:color="auto"/>
      </w:divBdr>
    </w:div>
    <w:div w:id="1589919423">
      <w:bodyDiv w:val="1"/>
      <w:marLeft w:val="0"/>
      <w:marRight w:val="0"/>
      <w:marTop w:val="0"/>
      <w:marBottom w:val="0"/>
      <w:divBdr>
        <w:top w:val="none" w:sz="0" w:space="0" w:color="auto"/>
        <w:left w:val="none" w:sz="0" w:space="0" w:color="auto"/>
        <w:bottom w:val="none" w:sz="0" w:space="0" w:color="auto"/>
        <w:right w:val="none" w:sz="0" w:space="0" w:color="auto"/>
      </w:divBdr>
    </w:div>
    <w:div w:id="1590116963">
      <w:bodyDiv w:val="1"/>
      <w:marLeft w:val="0"/>
      <w:marRight w:val="0"/>
      <w:marTop w:val="0"/>
      <w:marBottom w:val="0"/>
      <w:divBdr>
        <w:top w:val="none" w:sz="0" w:space="0" w:color="auto"/>
        <w:left w:val="none" w:sz="0" w:space="0" w:color="auto"/>
        <w:bottom w:val="none" w:sz="0" w:space="0" w:color="auto"/>
        <w:right w:val="none" w:sz="0" w:space="0" w:color="auto"/>
      </w:divBdr>
    </w:div>
    <w:div w:id="1590237080">
      <w:bodyDiv w:val="1"/>
      <w:marLeft w:val="0"/>
      <w:marRight w:val="0"/>
      <w:marTop w:val="0"/>
      <w:marBottom w:val="0"/>
      <w:divBdr>
        <w:top w:val="none" w:sz="0" w:space="0" w:color="auto"/>
        <w:left w:val="none" w:sz="0" w:space="0" w:color="auto"/>
        <w:bottom w:val="none" w:sz="0" w:space="0" w:color="auto"/>
        <w:right w:val="none" w:sz="0" w:space="0" w:color="auto"/>
      </w:divBdr>
    </w:div>
    <w:div w:id="1590432228">
      <w:bodyDiv w:val="1"/>
      <w:marLeft w:val="0"/>
      <w:marRight w:val="0"/>
      <w:marTop w:val="0"/>
      <w:marBottom w:val="0"/>
      <w:divBdr>
        <w:top w:val="none" w:sz="0" w:space="0" w:color="auto"/>
        <w:left w:val="none" w:sz="0" w:space="0" w:color="auto"/>
        <w:bottom w:val="none" w:sz="0" w:space="0" w:color="auto"/>
        <w:right w:val="none" w:sz="0" w:space="0" w:color="auto"/>
      </w:divBdr>
    </w:div>
    <w:div w:id="1590582881">
      <w:bodyDiv w:val="1"/>
      <w:marLeft w:val="0"/>
      <w:marRight w:val="0"/>
      <w:marTop w:val="0"/>
      <w:marBottom w:val="0"/>
      <w:divBdr>
        <w:top w:val="none" w:sz="0" w:space="0" w:color="auto"/>
        <w:left w:val="none" w:sz="0" w:space="0" w:color="auto"/>
        <w:bottom w:val="none" w:sz="0" w:space="0" w:color="auto"/>
        <w:right w:val="none" w:sz="0" w:space="0" w:color="auto"/>
      </w:divBdr>
    </w:div>
    <w:div w:id="1590701733">
      <w:bodyDiv w:val="1"/>
      <w:marLeft w:val="0"/>
      <w:marRight w:val="0"/>
      <w:marTop w:val="0"/>
      <w:marBottom w:val="0"/>
      <w:divBdr>
        <w:top w:val="none" w:sz="0" w:space="0" w:color="auto"/>
        <w:left w:val="none" w:sz="0" w:space="0" w:color="auto"/>
        <w:bottom w:val="none" w:sz="0" w:space="0" w:color="auto"/>
        <w:right w:val="none" w:sz="0" w:space="0" w:color="auto"/>
      </w:divBdr>
    </w:div>
    <w:div w:id="1590967120">
      <w:bodyDiv w:val="1"/>
      <w:marLeft w:val="0"/>
      <w:marRight w:val="0"/>
      <w:marTop w:val="0"/>
      <w:marBottom w:val="0"/>
      <w:divBdr>
        <w:top w:val="none" w:sz="0" w:space="0" w:color="auto"/>
        <w:left w:val="none" w:sz="0" w:space="0" w:color="auto"/>
        <w:bottom w:val="none" w:sz="0" w:space="0" w:color="auto"/>
        <w:right w:val="none" w:sz="0" w:space="0" w:color="auto"/>
      </w:divBdr>
    </w:div>
    <w:div w:id="1591037118">
      <w:bodyDiv w:val="1"/>
      <w:marLeft w:val="0"/>
      <w:marRight w:val="0"/>
      <w:marTop w:val="0"/>
      <w:marBottom w:val="0"/>
      <w:divBdr>
        <w:top w:val="none" w:sz="0" w:space="0" w:color="auto"/>
        <w:left w:val="none" w:sz="0" w:space="0" w:color="auto"/>
        <w:bottom w:val="none" w:sz="0" w:space="0" w:color="auto"/>
        <w:right w:val="none" w:sz="0" w:space="0" w:color="auto"/>
      </w:divBdr>
    </w:div>
    <w:div w:id="1591041611">
      <w:bodyDiv w:val="1"/>
      <w:marLeft w:val="0"/>
      <w:marRight w:val="0"/>
      <w:marTop w:val="0"/>
      <w:marBottom w:val="0"/>
      <w:divBdr>
        <w:top w:val="none" w:sz="0" w:space="0" w:color="auto"/>
        <w:left w:val="none" w:sz="0" w:space="0" w:color="auto"/>
        <w:bottom w:val="none" w:sz="0" w:space="0" w:color="auto"/>
        <w:right w:val="none" w:sz="0" w:space="0" w:color="auto"/>
      </w:divBdr>
    </w:div>
    <w:div w:id="1591041944">
      <w:bodyDiv w:val="1"/>
      <w:marLeft w:val="0"/>
      <w:marRight w:val="0"/>
      <w:marTop w:val="0"/>
      <w:marBottom w:val="0"/>
      <w:divBdr>
        <w:top w:val="none" w:sz="0" w:space="0" w:color="auto"/>
        <w:left w:val="none" w:sz="0" w:space="0" w:color="auto"/>
        <w:bottom w:val="none" w:sz="0" w:space="0" w:color="auto"/>
        <w:right w:val="none" w:sz="0" w:space="0" w:color="auto"/>
      </w:divBdr>
    </w:div>
    <w:div w:id="1591234792">
      <w:bodyDiv w:val="1"/>
      <w:marLeft w:val="0"/>
      <w:marRight w:val="0"/>
      <w:marTop w:val="0"/>
      <w:marBottom w:val="0"/>
      <w:divBdr>
        <w:top w:val="none" w:sz="0" w:space="0" w:color="auto"/>
        <w:left w:val="none" w:sz="0" w:space="0" w:color="auto"/>
        <w:bottom w:val="none" w:sz="0" w:space="0" w:color="auto"/>
        <w:right w:val="none" w:sz="0" w:space="0" w:color="auto"/>
      </w:divBdr>
    </w:div>
    <w:div w:id="1591237317">
      <w:bodyDiv w:val="1"/>
      <w:marLeft w:val="0"/>
      <w:marRight w:val="0"/>
      <w:marTop w:val="0"/>
      <w:marBottom w:val="0"/>
      <w:divBdr>
        <w:top w:val="none" w:sz="0" w:space="0" w:color="auto"/>
        <w:left w:val="none" w:sz="0" w:space="0" w:color="auto"/>
        <w:bottom w:val="none" w:sz="0" w:space="0" w:color="auto"/>
        <w:right w:val="none" w:sz="0" w:space="0" w:color="auto"/>
      </w:divBdr>
    </w:div>
    <w:div w:id="1591504367">
      <w:bodyDiv w:val="1"/>
      <w:marLeft w:val="0"/>
      <w:marRight w:val="0"/>
      <w:marTop w:val="0"/>
      <w:marBottom w:val="0"/>
      <w:divBdr>
        <w:top w:val="none" w:sz="0" w:space="0" w:color="auto"/>
        <w:left w:val="none" w:sz="0" w:space="0" w:color="auto"/>
        <w:bottom w:val="none" w:sz="0" w:space="0" w:color="auto"/>
        <w:right w:val="none" w:sz="0" w:space="0" w:color="auto"/>
      </w:divBdr>
    </w:div>
    <w:div w:id="1591742603">
      <w:bodyDiv w:val="1"/>
      <w:marLeft w:val="0"/>
      <w:marRight w:val="0"/>
      <w:marTop w:val="0"/>
      <w:marBottom w:val="0"/>
      <w:divBdr>
        <w:top w:val="none" w:sz="0" w:space="0" w:color="auto"/>
        <w:left w:val="none" w:sz="0" w:space="0" w:color="auto"/>
        <w:bottom w:val="none" w:sz="0" w:space="0" w:color="auto"/>
        <w:right w:val="none" w:sz="0" w:space="0" w:color="auto"/>
      </w:divBdr>
    </w:div>
    <w:div w:id="1592349716">
      <w:bodyDiv w:val="1"/>
      <w:marLeft w:val="0"/>
      <w:marRight w:val="0"/>
      <w:marTop w:val="0"/>
      <w:marBottom w:val="0"/>
      <w:divBdr>
        <w:top w:val="none" w:sz="0" w:space="0" w:color="auto"/>
        <w:left w:val="none" w:sz="0" w:space="0" w:color="auto"/>
        <w:bottom w:val="none" w:sz="0" w:space="0" w:color="auto"/>
        <w:right w:val="none" w:sz="0" w:space="0" w:color="auto"/>
      </w:divBdr>
    </w:div>
    <w:div w:id="1592351412">
      <w:bodyDiv w:val="1"/>
      <w:marLeft w:val="0"/>
      <w:marRight w:val="0"/>
      <w:marTop w:val="0"/>
      <w:marBottom w:val="0"/>
      <w:divBdr>
        <w:top w:val="none" w:sz="0" w:space="0" w:color="auto"/>
        <w:left w:val="none" w:sz="0" w:space="0" w:color="auto"/>
        <w:bottom w:val="none" w:sz="0" w:space="0" w:color="auto"/>
        <w:right w:val="none" w:sz="0" w:space="0" w:color="auto"/>
      </w:divBdr>
    </w:div>
    <w:div w:id="1592351671">
      <w:bodyDiv w:val="1"/>
      <w:marLeft w:val="0"/>
      <w:marRight w:val="0"/>
      <w:marTop w:val="0"/>
      <w:marBottom w:val="0"/>
      <w:divBdr>
        <w:top w:val="none" w:sz="0" w:space="0" w:color="auto"/>
        <w:left w:val="none" w:sz="0" w:space="0" w:color="auto"/>
        <w:bottom w:val="none" w:sz="0" w:space="0" w:color="auto"/>
        <w:right w:val="none" w:sz="0" w:space="0" w:color="auto"/>
      </w:divBdr>
    </w:div>
    <w:div w:id="1592591530">
      <w:bodyDiv w:val="1"/>
      <w:marLeft w:val="0"/>
      <w:marRight w:val="0"/>
      <w:marTop w:val="0"/>
      <w:marBottom w:val="0"/>
      <w:divBdr>
        <w:top w:val="none" w:sz="0" w:space="0" w:color="auto"/>
        <w:left w:val="none" w:sz="0" w:space="0" w:color="auto"/>
        <w:bottom w:val="none" w:sz="0" w:space="0" w:color="auto"/>
        <w:right w:val="none" w:sz="0" w:space="0" w:color="auto"/>
      </w:divBdr>
    </w:div>
    <w:div w:id="1592934445">
      <w:bodyDiv w:val="1"/>
      <w:marLeft w:val="0"/>
      <w:marRight w:val="0"/>
      <w:marTop w:val="0"/>
      <w:marBottom w:val="0"/>
      <w:divBdr>
        <w:top w:val="none" w:sz="0" w:space="0" w:color="auto"/>
        <w:left w:val="none" w:sz="0" w:space="0" w:color="auto"/>
        <w:bottom w:val="none" w:sz="0" w:space="0" w:color="auto"/>
        <w:right w:val="none" w:sz="0" w:space="0" w:color="auto"/>
      </w:divBdr>
    </w:div>
    <w:div w:id="1593003684">
      <w:bodyDiv w:val="1"/>
      <w:marLeft w:val="0"/>
      <w:marRight w:val="0"/>
      <w:marTop w:val="0"/>
      <w:marBottom w:val="0"/>
      <w:divBdr>
        <w:top w:val="none" w:sz="0" w:space="0" w:color="auto"/>
        <w:left w:val="none" w:sz="0" w:space="0" w:color="auto"/>
        <w:bottom w:val="none" w:sz="0" w:space="0" w:color="auto"/>
        <w:right w:val="none" w:sz="0" w:space="0" w:color="auto"/>
      </w:divBdr>
    </w:div>
    <w:div w:id="1593011071">
      <w:bodyDiv w:val="1"/>
      <w:marLeft w:val="0"/>
      <w:marRight w:val="0"/>
      <w:marTop w:val="0"/>
      <w:marBottom w:val="0"/>
      <w:divBdr>
        <w:top w:val="none" w:sz="0" w:space="0" w:color="auto"/>
        <w:left w:val="none" w:sz="0" w:space="0" w:color="auto"/>
        <w:bottom w:val="none" w:sz="0" w:space="0" w:color="auto"/>
        <w:right w:val="none" w:sz="0" w:space="0" w:color="auto"/>
      </w:divBdr>
    </w:div>
    <w:div w:id="1593080878">
      <w:bodyDiv w:val="1"/>
      <w:marLeft w:val="0"/>
      <w:marRight w:val="0"/>
      <w:marTop w:val="0"/>
      <w:marBottom w:val="0"/>
      <w:divBdr>
        <w:top w:val="none" w:sz="0" w:space="0" w:color="auto"/>
        <w:left w:val="none" w:sz="0" w:space="0" w:color="auto"/>
        <w:bottom w:val="none" w:sz="0" w:space="0" w:color="auto"/>
        <w:right w:val="none" w:sz="0" w:space="0" w:color="auto"/>
      </w:divBdr>
    </w:div>
    <w:div w:id="1593122447">
      <w:bodyDiv w:val="1"/>
      <w:marLeft w:val="0"/>
      <w:marRight w:val="0"/>
      <w:marTop w:val="0"/>
      <w:marBottom w:val="0"/>
      <w:divBdr>
        <w:top w:val="none" w:sz="0" w:space="0" w:color="auto"/>
        <w:left w:val="none" w:sz="0" w:space="0" w:color="auto"/>
        <w:bottom w:val="none" w:sz="0" w:space="0" w:color="auto"/>
        <w:right w:val="none" w:sz="0" w:space="0" w:color="auto"/>
      </w:divBdr>
    </w:div>
    <w:div w:id="1593201140">
      <w:bodyDiv w:val="1"/>
      <w:marLeft w:val="0"/>
      <w:marRight w:val="0"/>
      <w:marTop w:val="0"/>
      <w:marBottom w:val="0"/>
      <w:divBdr>
        <w:top w:val="none" w:sz="0" w:space="0" w:color="auto"/>
        <w:left w:val="none" w:sz="0" w:space="0" w:color="auto"/>
        <w:bottom w:val="none" w:sz="0" w:space="0" w:color="auto"/>
        <w:right w:val="none" w:sz="0" w:space="0" w:color="auto"/>
      </w:divBdr>
    </w:div>
    <w:div w:id="1593317514">
      <w:bodyDiv w:val="1"/>
      <w:marLeft w:val="0"/>
      <w:marRight w:val="0"/>
      <w:marTop w:val="0"/>
      <w:marBottom w:val="0"/>
      <w:divBdr>
        <w:top w:val="none" w:sz="0" w:space="0" w:color="auto"/>
        <w:left w:val="none" w:sz="0" w:space="0" w:color="auto"/>
        <w:bottom w:val="none" w:sz="0" w:space="0" w:color="auto"/>
        <w:right w:val="none" w:sz="0" w:space="0" w:color="auto"/>
      </w:divBdr>
    </w:div>
    <w:div w:id="1593588402">
      <w:bodyDiv w:val="1"/>
      <w:marLeft w:val="0"/>
      <w:marRight w:val="0"/>
      <w:marTop w:val="0"/>
      <w:marBottom w:val="0"/>
      <w:divBdr>
        <w:top w:val="none" w:sz="0" w:space="0" w:color="auto"/>
        <w:left w:val="none" w:sz="0" w:space="0" w:color="auto"/>
        <w:bottom w:val="none" w:sz="0" w:space="0" w:color="auto"/>
        <w:right w:val="none" w:sz="0" w:space="0" w:color="auto"/>
      </w:divBdr>
    </w:div>
    <w:div w:id="1593706271">
      <w:bodyDiv w:val="1"/>
      <w:marLeft w:val="0"/>
      <w:marRight w:val="0"/>
      <w:marTop w:val="0"/>
      <w:marBottom w:val="0"/>
      <w:divBdr>
        <w:top w:val="none" w:sz="0" w:space="0" w:color="auto"/>
        <w:left w:val="none" w:sz="0" w:space="0" w:color="auto"/>
        <w:bottom w:val="none" w:sz="0" w:space="0" w:color="auto"/>
        <w:right w:val="none" w:sz="0" w:space="0" w:color="auto"/>
      </w:divBdr>
    </w:div>
    <w:div w:id="1593854477">
      <w:bodyDiv w:val="1"/>
      <w:marLeft w:val="0"/>
      <w:marRight w:val="0"/>
      <w:marTop w:val="0"/>
      <w:marBottom w:val="0"/>
      <w:divBdr>
        <w:top w:val="none" w:sz="0" w:space="0" w:color="auto"/>
        <w:left w:val="none" w:sz="0" w:space="0" w:color="auto"/>
        <w:bottom w:val="none" w:sz="0" w:space="0" w:color="auto"/>
        <w:right w:val="none" w:sz="0" w:space="0" w:color="auto"/>
      </w:divBdr>
    </w:div>
    <w:div w:id="1594320004">
      <w:bodyDiv w:val="1"/>
      <w:marLeft w:val="0"/>
      <w:marRight w:val="0"/>
      <w:marTop w:val="0"/>
      <w:marBottom w:val="0"/>
      <w:divBdr>
        <w:top w:val="none" w:sz="0" w:space="0" w:color="auto"/>
        <w:left w:val="none" w:sz="0" w:space="0" w:color="auto"/>
        <w:bottom w:val="none" w:sz="0" w:space="0" w:color="auto"/>
        <w:right w:val="none" w:sz="0" w:space="0" w:color="auto"/>
      </w:divBdr>
    </w:div>
    <w:div w:id="1594585504">
      <w:bodyDiv w:val="1"/>
      <w:marLeft w:val="0"/>
      <w:marRight w:val="0"/>
      <w:marTop w:val="0"/>
      <w:marBottom w:val="0"/>
      <w:divBdr>
        <w:top w:val="none" w:sz="0" w:space="0" w:color="auto"/>
        <w:left w:val="none" w:sz="0" w:space="0" w:color="auto"/>
        <w:bottom w:val="none" w:sz="0" w:space="0" w:color="auto"/>
        <w:right w:val="none" w:sz="0" w:space="0" w:color="auto"/>
      </w:divBdr>
    </w:div>
    <w:div w:id="1594704288">
      <w:bodyDiv w:val="1"/>
      <w:marLeft w:val="0"/>
      <w:marRight w:val="0"/>
      <w:marTop w:val="0"/>
      <w:marBottom w:val="0"/>
      <w:divBdr>
        <w:top w:val="none" w:sz="0" w:space="0" w:color="auto"/>
        <w:left w:val="none" w:sz="0" w:space="0" w:color="auto"/>
        <w:bottom w:val="none" w:sz="0" w:space="0" w:color="auto"/>
        <w:right w:val="none" w:sz="0" w:space="0" w:color="auto"/>
      </w:divBdr>
    </w:div>
    <w:div w:id="1594900768">
      <w:bodyDiv w:val="1"/>
      <w:marLeft w:val="0"/>
      <w:marRight w:val="0"/>
      <w:marTop w:val="0"/>
      <w:marBottom w:val="0"/>
      <w:divBdr>
        <w:top w:val="none" w:sz="0" w:space="0" w:color="auto"/>
        <w:left w:val="none" w:sz="0" w:space="0" w:color="auto"/>
        <w:bottom w:val="none" w:sz="0" w:space="0" w:color="auto"/>
        <w:right w:val="none" w:sz="0" w:space="0" w:color="auto"/>
      </w:divBdr>
    </w:div>
    <w:div w:id="1595548483">
      <w:bodyDiv w:val="1"/>
      <w:marLeft w:val="0"/>
      <w:marRight w:val="0"/>
      <w:marTop w:val="0"/>
      <w:marBottom w:val="0"/>
      <w:divBdr>
        <w:top w:val="none" w:sz="0" w:space="0" w:color="auto"/>
        <w:left w:val="none" w:sz="0" w:space="0" w:color="auto"/>
        <w:bottom w:val="none" w:sz="0" w:space="0" w:color="auto"/>
        <w:right w:val="none" w:sz="0" w:space="0" w:color="auto"/>
      </w:divBdr>
    </w:div>
    <w:div w:id="1595626374">
      <w:bodyDiv w:val="1"/>
      <w:marLeft w:val="0"/>
      <w:marRight w:val="0"/>
      <w:marTop w:val="0"/>
      <w:marBottom w:val="0"/>
      <w:divBdr>
        <w:top w:val="none" w:sz="0" w:space="0" w:color="auto"/>
        <w:left w:val="none" w:sz="0" w:space="0" w:color="auto"/>
        <w:bottom w:val="none" w:sz="0" w:space="0" w:color="auto"/>
        <w:right w:val="none" w:sz="0" w:space="0" w:color="auto"/>
      </w:divBdr>
    </w:div>
    <w:div w:id="1595626896">
      <w:bodyDiv w:val="1"/>
      <w:marLeft w:val="0"/>
      <w:marRight w:val="0"/>
      <w:marTop w:val="0"/>
      <w:marBottom w:val="0"/>
      <w:divBdr>
        <w:top w:val="none" w:sz="0" w:space="0" w:color="auto"/>
        <w:left w:val="none" w:sz="0" w:space="0" w:color="auto"/>
        <w:bottom w:val="none" w:sz="0" w:space="0" w:color="auto"/>
        <w:right w:val="none" w:sz="0" w:space="0" w:color="auto"/>
      </w:divBdr>
    </w:div>
    <w:div w:id="1595673458">
      <w:bodyDiv w:val="1"/>
      <w:marLeft w:val="0"/>
      <w:marRight w:val="0"/>
      <w:marTop w:val="0"/>
      <w:marBottom w:val="0"/>
      <w:divBdr>
        <w:top w:val="none" w:sz="0" w:space="0" w:color="auto"/>
        <w:left w:val="none" w:sz="0" w:space="0" w:color="auto"/>
        <w:bottom w:val="none" w:sz="0" w:space="0" w:color="auto"/>
        <w:right w:val="none" w:sz="0" w:space="0" w:color="auto"/>
      </w:divBdr>
    </w:div>
    <w:div w:id="1595816327">
      <w:bodyDiv w:val="1"/>
      <w:marLeft w:val="0"/>
      <w:marRight w:val="0"/>
      <w:marTop w:val="0"/>
      <w:marBottom w:val="0"/>
      <w:divBdr>
        <w:top w:val="none" w:sz="0" w:space="0" w:color="auto"/>
        <w:left w:val="none" w:sz="0" w:space="0" w:color="auto"/>
        <w:bottom w:val="none" w:sz="0" w:space="0" w:color="auto"/>
        <w:right w:val="none" w:sz="0" w:space="0" w:color="auto"/>
      </w:divBdr>
    </w:div>
    <w:div w:id="1595867640">
      <w:bodyDiv w:val="1"/>
      <w:marLeft w:val="0"/>
      <w:marRight w:val="0"/>
      <w:marTop w:val="0"/>
      <w:marBottom w:val="0"/>
      <w:divBdr>
        <w:top w:val="none" w:sz="0" w:space="0" w:color="auto"/>
        <w:left w:val="none" w:sz="0" w:space="0" w:color="auto"/>
        <w:bottom w:val="none" w:sz="0" w:space="0" w:color="auto"/>
        <w:right w:val="none" w:sz="0" w:space="0" w:color="auto"/>
      </w:divBdr>
    </w:div>
    <w:div w:id="1596134991">
      <w:bodyDiv w:val="1"/>
      <w:marLeft w:val="0"/>
      <w:marRight w:val="0"/>
      <w:marTop w:val="0"/>
      <w:marBottom w:val="0"/>
      <w:divBdr>
        <w:top w:val="none" w:sz="0" w:space="0" w:color="auto"/>
        <w:left w:val="none" w:sz="0" w:space="0" w:color="auto"/>
        <w:bottom w:val="none" w:sz="0" w:space="0" w:color="auto"/>
        <w:right w:val="none" w:sz="0" w:space="0" w:color="auto"/>
      </w:divBdr>
    </w:div>
    <w:div w:id="1596279812">
      <w:bodyDiv w:val="1"/>
      <w:marLeft w:val="0"/>
      <w:marRight w:val="0"/>
      <w:marTop w:val="0"/>
      <w:marBottom w:val="0"/>
      <w:divBdr>
        <w:top w:val="none" w:sz="0" w:space="0" w:color="auto"/>
        <w:left w:val="none" w:sz="0" w:space="0" w:color="auto"/>
        <w:bottom w:val="none" w:sz="0" w:space="0" w:color="auto"/>
        <w:right w:val="none" w:sz="0" w:space="0" w:color="auto"/>
      </w:divBdr>
    </w:div>
    <w:div w:id="1596357699">
      <w:bodyDiv w:val="1"/>
      <w:marLeft w:val="0"/>
      <w:marRight w:val="0"/>
      <w:marTop w:val="0"/>
      <w:marBottom w:val="0"/>
      <w:divBdr>
        <w:top w:val="none" w:sz="0" w:space="0" w:color="auto"/>
        <w:left w:val="none" w:sz="0" w:space="0" w:color="auto"/>
        <w:bottom w:val="none" w:sz="0" w:space="0" w:color="auto"/>
        <w:right w:val="none" w:sz="0" w:space="0" w:color="auto"/>
      </w:divBdr>
    </w:div>
    <w:div w:id="1596553696">
      <w:bodyDiv w:val="1"/>
      <w:marLeft w:val="0"/>
      <w:marRight w:val="0"/>
      <w:marTop w:val="0"/>
      <w:marBottom w:val="0"/>
      <w:divBdr>
        <w:top w:val="none" w:sz="0" w:space="0" w:color="auto"/>
        <w:left w:val="none" w:sz="0" w:space="0" w:color="auto"/>
        <w:bottom w:val="none" w:sz="0" w:space="0" w:color="auto"/>
        <w:right w:val="none" w:sz="0" w:space="0" w:color="auto"/>
      </w:divBdr>
    </w:div>
    <w:div w:id="1597057892">
      <w:bodyDiv w:val="1"/>
      <w:marLeft w:val="0"/>
      <w:marRight w:val="0"/>
      <w:marTop w:val="0"/>
      <w:marBottom w:val="0"/>
      <w:divBdr>
        <w:top w:val="none" w:sz="0" w:space="0" w:color="auto"/>
        <w:left w:val="none" w:sz="0" w:space="0" w:color="auto"/>
        <w:bottom w:val="none" w:sz="0" w:space="0" w:color="auto"/>
        <w:right w:val="none" w:sz="0" w:space="0" w:color="auto"/>
      </w:divBdr>
    </w:div>
    <w:div w:id="1597710434">
      <w:bodyDiv w:val="1"/>
      <w:marLeft w:val="0"/>
      <w:marRight w:val="0"/>
      <w:marTop w:val="0"/>
      <w:marBottom w:val="0"/>
      <w:divBdr>
        <w:top w:val="none" w:sz="0" w:space="0" w:color="auto"/>
        <w:left w:val="none" w:sz="0" w:space="0" w:color="auto"/>
        <w:bottom w:val="none" w:sz="0" w:space="0" w:color="auto"/>
        <w:right w:val="none" w:sz="0" w:space="0" w:color="auto"/>
      </w:divBdr>
    </w:div>
    <w:div w:id="1597712599">
      <w:bodyDiv w:val="1"/>
      <w:marLeft w:val="0"/>
      <w:marRight w:val="0"/>
      <w:marTop w:val="0"/>
      <w:marBottom w:val="0"/>
      <w:divBdr>
        <w:top w:val="none" w:sz="0" w:space="0" w:color="auto"/>
        <w:left w:val="none" w:sz="0" w:space="0" w:color="auto"/>
        <w:bottom w:val="none" w:sz="0" w:space="0" w:color="auto"/>
        <w:right w:val="none" w:sz="0" w:space="0" w:color="auto"/>
      </w:divBdr>
    </w:div>
    <w:div w:id="1597862768">
      <w:bodyDiv w:val="1"/>
      <w:marLeft w:val="0"/>
      <w:marRight w:val="0"/>
      <w:marTop w:val="0"/>
      <w:marBottom w:val="0"/>
      <w:divBdr>
        <w:top w:val="none" w:sz="0" w:space="0" w:color="auto"/>
        <w:left w:val="none" w:sz="0" w:space="0" w:color="auto"/>
        <w:bottom w:val="none" w:sz="0" w:space="0" w:color="auto"/>
        <w:right w:val="none" w:sz="0" w:space="0" w:color="auto"/>
      </w:divBdr>
    </w:div>
    <w:div w:id="1597906817">
      <w:bodyDiv w:val="1"/>
      <w:marLeft w:val="0"/>
      <w:marRight w:val="0"/>
      <w:marTop w:val="0"/>
      <w:marBottom w:val="0"/>
      <w:divBdr>
        <w:top w:val="none" w:sz="0" w:space="0" w:color="auto"/>
        <w:left w:val="none" w:sz="0" w:space="0" w:color="auto"/>
        <w:bottom w:val="none" w:sz="0" w:space="0" w:color="auto"/>
        <w:right w:val="none" w:sz="0" w:space="0" w:color="auto"/>
      </w:divBdr>
    </w:div>
    <w:div w:id="1597981033">
      <w:bodyDiv w:val="1"/>
      <w:marLeft w:val="0"/>
      <w:marRight w:val="0"/>
      <w:marTop w:val="0"/>
      <w:marBottom w:val="0"/>
      <w:divBdr>
        <w:top w:val="none" w:sz="0" w:space="0" w:color="auto"/>
        <w:left w:val="none" w:sz="0" w:space="0" w:color="auto"/>
        <w:bottom w:val="none" w:sz="0" w:space="0" w:color="auto"/>
        <w:right w:val="none" w:sz="0" w:space="0" w:color="auto"/>
      </w:divBdr>
    </w:div>
    <w:div w:id="1598054057">
      <w:bodyDiv w:val="1"/>
      <w:marLeft w:val="0"/>
      <w:marRight w:val="0"/>
      <w:marTop w:val="0"/>
      <w:marBottom w:val="0"/>
      <w:divBdr>
        <w:top w:val="none" w:sz="0" w:space="0" w:color="auto"/>
        <w:left w:val="none" w:sz="0" w:space="0" w:color="auto"/>
        <w:bottom w:val="none" w:sz="0" w:space="0" w:color="auto"/>
        <w:right w:val="none" w:sz="0" w:space="0" w:color="auto"/>
      </w:divBdr>
    </w:div>
    <w:div w:id="1598293876">
      <w:bodyDiv w:val="1"/>
      <w:marLeft w:val="0"/>
      <w:marRight w:val="0"/>
      <w:marTop w:val="0"/>
      <w:marBottom w:val="0"/>
      <w:divBdr>
        <w:top w:val="none" w:sz="0" w:space="0" w:color="auto"/>
        <w:left w:val="none" w:sz="0" w:space="0" w:color="auto"/>
        <w:bottom w:val="none" w:sz="0" w:space="0" w:color="auto"/>
        <w:right w:val="none" w:sz="0" w:space="0" w:color="auto"/>
      </w:divBdr>
    </w:div>
    <w:div w:id="1598521085">
      <w:bodyDiv w:val="1"/>
      <w:marLeft w:val="0"/>
      <w:marRight w:val="0"/>
      <w:marTop w:val="0"/>
      <w:marBottom w:val="0"/>
      <w:divBdr>
        <w:top w:val="none" w:sz="0" w:space="0" w:color="auto"/>
        <w:left w:val="none" w:sz="0" w:space="0" w:color="auto"/>
        <w:bottom w:val="none" w:sz="0" w:space="0" w:color="auto"/>
        <w:right w:val="none" w:sz="0" w:space="0" w:color="auto"/>
      </w:divBdr>
    </w:div>
    <w:div w:id="1598633187">
      <w:bodyDiv w:val="1"/>
      <w:marLeft w:val="0"/>
      <w:marRight w:val="0"/>
      <w:marTop w:val="0"/>
      <w:marBottom w:val="0"/>
      <w:divBdr>
        <w:top w:val="none" w:sz="0" w:space="0" w:color="auto"/>
        <w:left w:val="none" w:sz="0" w:space="0" w:color="auto"/>
        <w:bottom w:val="none" w:sz="0" w:space="0" w:color="auto"/>
        <w:right w:val="none" w:sz="0" w:space="0" w:color="auto"/>
      </w:divBdr>
    </w:div>
    <w:div w:id="1598635714">
      <w:bodyDiv w:val="1"/>
      <w:marLeft w:val="0"/>
      <w:marRight w:val="0"/>
      <w:marTop w:val="0"/>
      <w:marBottom w:val="0"/>
      <w:divBdr>
        <w:top w:val="none" w:sz="0" w:space="0" w:color="auto"/>
        <w:left w:val="none" w:sz="0" w:space="0" w:color="auto"/>
        <w:bottom w:val="none" w:sz="0" w:space="0" w:color="auto"/>
        <w:right w:val="none" w:sz="0" w:space="0" w:color="auto"/>
      </w:divBdr>
    </w:div>
    <w:div w:id="1598907822">
      <w:bodyDiv w:val="1"/>
      <w:marLeft w:val="0"/>
      <w:marRight w:val="0"/>
      <w:marTop w:val="0"/>
      <w:marBottom w:val="0"/>
      <w:divBdr>
        <w:top w:val="none" w:sz="0" w:space="0" w:color="auto"/>
        <w:left w:val="none" w:sz="0" w:space="0" w:color="auto"/>
        <w:bottom w:val="none" w:sz="0" w:space="0" w:color="auto"/>
        <w:right w:val="none" w:sz="0" w:space="0" w:color="auto"/>
      </w:divBdr>
    </w:div>
    <w:div w:id="1599093962">
      <w:bodyDiv w:val="1"/>
      <w:marLeft w:val="0"/>
      <w:marRight w:val="0"/>
      <w:marTop w:val="0"/>
      <w:marBottom w:val="0"/>
      <w:divBdr>
        <w:top w:val="none" w:sz="0" w:space="0" w:color="auto"/>
        <w:left w:val="none" w:sz="0" w:space="0" w:color="auto"/>
        <w:bottom w:val="none" w:sz="0" w:space="0" w:color="auto"/>
        <w:right w:val="none" w:sz="0" w:space="0" w:color="auto"/>
      </w:divBdr>
    </w:div>
    <w:div w:id="1599213966">
      <w:bodyDiv w:val="1"/>
      <w:marLeft w:val="0"/>
      <w:marRight w:val="0"/>
      <w:marTop w:val="0"/>
      <w:marBottom w:val="0"/>
      <w:divBdr>
        <w:top w:val="none" w:sz="0" w:space="0" w:color="auto"/>
        <w:left w:val="none" w:sz="0" w:space="0" w:color="auto"/>
        <w:bottom w:val="none" w:sz="0" w:space="0" w:color="auto"/>
        <w:right w:val="none" w:sz="0" w:space="0" w:color="auto"/>
      </w:divBdr>
    </w:div>
    <w:div w:id="1599218180">
      <w:bodyDiv w:val="1"/>
      <w:marLeft w:val="0"/>
      <w:marRight w:val="0"/>
      <w:marTop w:val="0"/>
      <w:marBottom w:val="0"/>
      <w:divBdr>
        <w:top w:val="none" w:sz="0" w:space="0" w:color="auto"/>
        <w:left w:val="none" w:sz="0" w:space="0" w:color="auto"/>
        <w:bottom w:val="none" w:sz="0" w:space="0" w:color="auto"/>
        <w:right w:val="none" w:sz="0" w:space="0" w:color="auto"/>
      </w:divBdr>
    </w:div>
    <w:div w:id="1599941365">
      <w:bodyDiv w:val="1"/>
      <w:marLeft w:val="0"/>
      <w:marRight w:val="0"/>
      <w:marTop w:val="0"/>
      <w:marBottom w:val="0"/>
      <w:divBdr>
        <w:top w:val="none" w:sz="0" w:space="0" w:color="auto"/>
        <w:left w:val="none" w:sz="0" w:space="0" w:color="auto"/>
        <w:bottom w:val="none" w:sz="0" w:space="0" w:color="auto"/>
        <w:right w:val="none" w:sz="0" w:space="0" w:color="auto"/>
      </w:divBdr>
    </w:div>
    <w:div w:id="1599943732">
      <w:bodyDiv w:val="1"/>
      <w:marLeft w:val="0"/>
      <w:marRight w:val="0"/>
      <w:marTop w:val="0"/>
      <w:marBottom w:val="0"/>
      <w:divBdr>
        <w:top w:val="none" w:sz="0" w:space="0" w:color="auto"/>
        <w:left w:val="none" w:sz="0" w:space="0" w:color="auto"/>
        <w:bottom w:val="none" w:sz="0" w:space="0" w:color="auto"/>
        <w:right w:val="none" w:sz="0" w:space="0" w:color="auto"/>
      </w:divBdr>
    </w:div>
    <w:div w:id="1600135404">
      <w:bodyDiv w:val="1"/>
      <w:marLeft w:val="0"/>
      <w:marRight w:val="0"/>
      <w:marTop w:val="0"/>
      <w:marBottom w:val="0"/>
      <w:divBdr>
        <w:top w:val="none" w:sz="0" w:space="0" w:color="auto"/>
        <w:left w:val="none" w:sz="0" w:space="0" w:color="auto"/>
        <w:bottom w:val="none" w:sz="0" w:space="0" w:color="auto"/>
        <w:right w:val="none" w:sz="0" w:space="0" w:color="auto"/>
      </w:divBdr>
    </w:div>
    <w:div w:id="1600140755">
      <w:bodyDiv w:val="1"/>
      <w:marLeft w:val="0"/>
      <w:marRight w:val="0"/>
      <w:marTop w:val="0"/>
      <w:marBottom w:val="0"/>
      <w:divBdr>
        <w:top w:val="none" w:sz="0" w:space="0" w:color="auto"/>
        <w:left w:val="none" w:sz="0" w:space="0" w:color="auto"/>
        <w:bottom w:val="none" w:sz="0" w:space="0" w:color="auto"/>
        <w:right w:val="none" w:sz="0" w:space="0" w:color="auto"/>
      </w:divBdr>
    </w:div>
    <w:div w:id="1600336907">
      <w:bodyDiv w:val="1"/>
      <w:marLeft w:val="0"/>
      <w:marRight w:val="0"/>
      <w:marTop w:val="0"/>
      <w:marBottom w:val="0"/>
      <w:divBdr>
        <w:top w:val="none" w:sz="0" w:space="0" w:color="auto"/>
        <w:left w:val="none" w:sz="0" w:space="0" w:color="auto"/>
        <w:bottom w:val="none" w:sz="0" w:space="0" w:color="auto"/>
        <w:right w:val="none" w:sz="0" w:space="0" w:color="auto"/>
      </w:divBdr>
    </w:div>
    <w:div w:id="1600410272">
      <w:bodyDiv w:val="1"/>
      <w:marLeft w:val="0"/>
      <w:marRight w:val="0"/>
      <w:marTop w:val="0"/>
      <w:marBottom w:val="0"/>
      <w:divBdr>
        <w:top w:val="none" w:sz="0" w:space="0" w:color="auto"/>
        <w:left w:val="none" w:sz="0" w:space="0" w:color="auto"/>
        <w:bottom w:val="none" w:sz="0" w:space="0" w:color="auto"/>
        <w:right w:val="none" w:sz="0" w:space="0" w:color="auto"/>
      </w:divBdr>
    </w:div>
    <w:div w:id="1600529776">
      <w:bodyDiv w:val="1"/>
      <w:marLeft w:val="0"/>
      <w:marRight w:val="0"/>
      <w:marTop w:val="0"/>
      <w:marBottom w:val="0"/>
      <w:divBdr>
        <w:top w:val="none" w:sz="0" w:space="0" w:color="auto"/>
        <w:left w:val="none" w:sz="0" w:space="0" w:color="auto"/>
        <w:bottom w:val="none" w:sz="0" w:space="0" w:color="auto"/>
        <w:right w:val="none" w:sz="0" w:space="0" w:color="auto"/>
      </w:divBdr>
    </w:div>
    <w:div w:id="1600598336">
      <w:bodyDiv w:val="1"/>
      <w:marLeft w:val="0"/>
      <w:marRight w:val="0"/>
      <w:marTop w:val="0"/>
      <w:marBottom w:val="0"/>
      <w:divBdr>
        <w:top w:val="none" w:sz="0" w:space="0" w:color="auto"/>
        <w:left w:val="none" w:sz="0" w:space="0" w:color="auto"/>
        <w:bottom w:val="none" w:sz="0" w:space="0" w:color="auto"/>
        <w:right w:val="none" w:sz="0" w:space="0" w:color="auto"/>
      </w:divBdr>
    </w:div>
    <w:div w:id="1600676216">
      <w:bodyDiv w:val="1"/>
      <w:marLeft w:val="0"/>
      <w:marRight w:val="0"/>
      <w:marTop w:val="0"/>
      <w:marBottom w:val="0"/>
      <w:divBdr>
        <w:top w:val="none" w:sz="0" w:space="0" w:color="auto"/>
        <w:left w:val="none" w:sz="0" w:space="0" w:color="auto"/>
        <w:bottom w:val="none" w:sz="0" w:space="0" w:color="auto"/>
        <w:right w:val="none" w:sz="0" w:space="0" w:color="auto"/>
      </w:divBdr>
    </w:div>
    <w:div w:id="1600913562">
      <w:bodyDiv w:val="1"/>
      <w:marLeft w:val="0"/>
      <w:marRight w:val="0"/>
      <w:marTop w:val="0"/>
      <w:marBottom w:val="0"/>
      <w:divBdr>
        <w:top w:val="none" w:sz="0" w:space="0" w:color="auto"/>
        <w:left w:val="none" w:sz="0" w:space="0" w:color="auto"/>
        <w:bottom w:val="none" w:sz="0" w:space="0" w:color="auto"/>
        <w:right w:val="none" w:sz="0" w:space="0" w:color="auto"/>
      </w:divBdr>
    </w:div>
    <w:div w:id="1600990829">
      <w:bodyDiv w:val="1"/>
      <w:marLeft w:val="0"/>
      <w:marRight w:val="0"/>
      <w:marTop w:val="0"/>
      <w:marBottom w:val="0"/>
      <w:divBdr>
        <w:top w:val="none" w:sz="0" w:space="0" w:color="auto"/>
        <w:left w:val="none" w:sz="0" w:space="0" w:color="auto"/>
        <w:bottom w:val="none" w:sz="0" w:space="0" w:color="auto"/>
        <w:right w:val="none" w:sz="0" w:space="0" w:color="auto"/>
      </w:divBdr>
    </w:div>
    <w:div w:id="1601141921">
      <w:bodyDiv w:val="1"/>
      <w:marLeft w:val="0"/>
      <w:marRight w:val="0"/>
      <w:marTop w:val="0"/>
      <w:marBottom w:val="0"/>
      <w:divBdr>
        <w:top w:val="none" w:sz="0" w:space="0" w:color="auto"/>
        <w:left w:val="none" w:sz="0" w:space="0" w:color="auto"/>
        <w:bottom w:val="none" w:sz="0" w:space="0" w:color="auto"/>
        <w:right w:val="none" w:sz="0" w:space="0" w:color="auto"/>
      </w:divBdr>
    </w:div>
    <w:div w:id="1601185264">
      <w:bodyDiv w:val="1"/>
      <w:marLeft w:val="0"/>
      <w:marRight w:val="0"/>
      <w:marTop w:val="0"/>
      <w:marBottom w:val="0"/>
      <w:divBdr>
        <w:top w:val="none" w:sz="0" w:space="0" w:color="auto"/>
        <w:left w:val="none" w:sz="0" w:space="0" w:color="auto"/>
        <w:bottom w:val="none" w:sz="0" w:space="0" w:color="auto"/>
        <w:right w:val="none" w:sz="0" w:space="0" w:color="auto"/>
      </w:divBdr>
    </w:div>
    <w:div w:id="1601377915">
      <w:bodyDiv w:val="1"/>
      <w:marLeft w:val="0"/>
      <w:marRight w:val="0"/>
      <w:marTop w:val="0"/>
      <w:marBottom w:val="0"/>
      <w:divBdr>
        <w:top w:val="none" w:sz="0" w:space="0" w:color="auto"/>
        <w:left w:val="none" w:sz="0" w:space="0" w:color="auto"/>
        <w:bottom w:val="none" w:sz="0" w:space="0" w:color="auto"/>
        <w:right w:val="none" w:sz="0" w:space="0" w:color="auto"/>
      </w:divBdr>
    </w:div>
    <w:div w:id="1601832199">
      <w:bodyDiv w:val="1"/>
      <w:marLeft w:val="0"/>
      <w:marRight w:val="0"/>
      <w:marTop w:val="0"/>
      <w:marBottom w:val="0"/>
      <w:divBdr>
        <w:top w:val="none" w:sz="0" w:space="0" w:color="auto"/>
        <w:left w:val="none" w:sz="0" w:space="0" w:color="auto"/>
        <w:bottom w:val="none" w:sz="0" w:space="0" w:color="auto"/>
        <w:right w:val="none" w:sz="0" w:space="0" w:color="auto"/>
      </w:divBdr>
    </w:div>
    <w:div w:id="1601983527">
      <w:bodyDiv w:val="1"/>
      <w:marLeft w:val="0"/>
      <w:marRight w:val="0"/>
      <w:marTop w:val="0"/>
      <w:marBottom w:val="0"/>
      <w:divBdr>
        <w:top w:val="none" w:sz="0" w:space="0" w:color="auto"/>
        <w:left w:val="none" w:sz="0" w:space="0" w:color="auto"/>
        <w:bottom w:val="none" w:sz="0" w:space="0" w:color="auto"/>
        <w:right w:val="none" w:sz="0" w:space="0" w:color="auto"/>
      </w:divBdr>
    </w:div>
    <w:div w:id="1602453503">
      <w:bodyDiv w:val="1"/>
      <w:marLeft w:val="0"/>
      <w:marRight w:val="0"/>
      <w:marTop w:val="0"/>
      <w:marBottom w:val="0"/>
      <w:divBdr>
        <w:top w:val="none" w:sz="0" w:space="0" w:color="auto"/>
        <w:left w:val="none" w:sz="0" w:space="0" w:color="auto"/>
        <w:bottom w:val="none" w:sz="0" w:space="0" w:color="auto"/>
        <w:right w:val="none" w:sz="0" w:space="0" w:color="auto"/>
      </w:divBdr>
    </w:div>
    <w:div w:id="1602491711">
      <w:bodyDiv w:val="1"/>
      <w:marLeft w:val="0"/>
      <w:marRight w:val="0"/>
      <w:marTop w:val="0"/>
      <w:marBottom w:val="0"/>
      <w:divBdr>
        <w:top w:val="none" w:sz="0" w:space="0" w:color="auto"/>
        <w:left w:val="none" w:sz="0" w:space="0" w:color="auto"/>
        <w:bottom w:val="none" w:sz="0" w:space="0" w:color="auto"/>
        <w:right w:val="none" w:sz="0" w:space="0" w:color="auto"/>
      </w:divBdr>
    </w:div>
    <w:div w:id="1602563741">
      <w:bodyDiv w:val="1"/>
      <w:marLeft w:val="0"/>
      <w:marRight w:val="0"/>
      <w:marTop w:val="0"/>
      <w:marBottom w:val="0"/>
      <w:divBdr>
        <w:top w:val="none" w:sz="0" w:space="0" w:color="auto"/>
        <w:left w:val="none" w:sz="0" w:space="0" w:color="auto"/>
        <w:bottom w:val="none" w:sz="0" w:space="0" w:color="auto"/>
        <w:right w:val="none" w:sz="0" w:space="0" w:color="auto"/>
      </w:divBdr>
    </w:div>
    <w:div w:id="1602568269">
      <w:bodyDiv w:val="1"/>
      <w:marLeft w:val="0"/>
      <w:marRight w:val="0"/>
      <w:marTop w:val="0"/>
      <w:marBottom w:val="0"/>
      <w:divBdr>
        <w:top w:val="none" w:sz="0" w:space="0" w:color="auto"/>
        <w:left w:val="none" w:sz="0" w:space="0" w:color="auto"/>
        <w:bottom w:val="none" w:sz="0" w:space="0" w:color="auto"/>
        <w:right w:val="none" w:sz="0" w:space="0" w:color="auto"/>
      </w:divBdr>
    </w:div>
    <w:div w:id="1602683755">
      <w:bodyDiv w:val="1"/>
      <w:marLeft w:val="0"/>
      <w:marRight w:val="0"/>
      <w:marTop w:val="0"/>
      <w:marBottom w:val="0"/>
      <w:divBdr>
        <w:top w:val="none" w:sz="0" w:space="0" w:color="auto"/>
        <w:left w:val="none" w:sz="0" w:space="0" w:color="auto"/>
        <w:bottom w:val="none" w:sz="0" w:space="0" w:color="auto"/>
        <w:right w:val="none" w:sz="0" w:space="0" w:color="auto"/>
      </w:divBdr>
    </w:div>
    <w:div w:id="1602763533">
      <w:bodyDiv w:val="1"/>
      <w:marLeft w:val="0"/>
      <w:marRight w:val="0"/>
      <w:marTop w:val="0"/>
      <w:marBottom w:val="0"/>
      <w:divBdr>
        <w:top w:val="none" w:sz="0" w:space="0" w:color="auto"/>
        <w:left w:val="none" w:sz="0" w:space="0" w:color="auto"/>
        <w:bottom w:val="none" w:sz="0" w:space="0" w:color="auto"/>
        <w:right w:val="none" w:sz="0" w:space="0" w:color="auto"/>
      </w:divBdr>
    </w:div>
    <w:div w:id="1602883197">
      <w:bodyDiv w:val="1"/>
      <w:marLeft w:val="0"/>
      <w:marRight w:val="0"/>
      <w:marTop w:val="0"/>
      <w:marBottom w:val="0"/>
      <w:divBdr>
        <w:top w:val="none" w:sz="0" w:space="0" w:color="auto"/>
        <w:left w:val="none" w:sz="0" w:space="0" w:color="auto"/>
        <w:bottom w:val="none" w:sz="0" w:space="0" w:color="auto"/>
        <w:right w:val="none" w:sz="0" w:space="0" w:color="auto"/>
      </w:divBdr>
    </w:div>
    <w:div w:id="1603026344">
      <w:bodyDiv w:val="1"/>
      <w:marLeft w:val="0"/>
      <w:marRight w:val="0"/>
      <w:marTop w:val="0"/>
      <w:marBottom w:val="0"/>
      <w:divBdr>
        <w:top w:val="none" w:sz="0" w:space="0" w:color="auto"/>
        <w:left w:val="none" w:sz="0" w:space="0" w:color="auto"/>
        <w:bottom w:val="none" w:sz="0" w:space="0" w:color="auto"/>
        <w:right w:val="none" w:sz="0" w:space="0" w:color="auto"/>
      </w:divBdr>
    </w:div>
    <w:div w:id="1603488381">
      <w:bodyDiv w:val="1"/>
      <w:marLeft w:val="0"/>
      <w:marRight w:val="0"/>
      <w:marTop w:val="0"/>
      <w:marBottom w:val="0"/>
      <w:divBdr>
        <w:top w:val="none" w:sz="0" w:space="0" w:color="auto"/>
        <w:left w:val="none" w:sz="0" w:space="0" w:color="auto"/>
        <w:bottom w:val="none" w:sz="0" w:space="0" w:color="auto"/>
        <w:right w:val="none" w:sz="0" w:space="0" w:color="auto"/>
      </w:divBdr>
    </w:div>
    <w:div w:id="1603489658">
      <w:bodyDiv w:val="1"/>
      <w:marLeft w:val="0"/>
      <w:marRight w:val="0"/>
      <w:marTop w:val="0"/>
      <w:marBottom w:val="0"/>
      <w:divBdr>
        <w:top w:val="none" w:sz="0" w:space="0" w:color="auto"/>
        <w:left w:val="none" w:sz="0" w:space="0" w:color="auto"/>
        <w:bottom w:val="none" w:sz="0" w:space="0" w:color="auto"/>
        <w:right w:val="none" w:sz="0" w:space="0" w:color="auto"/>
      </w:divBdr>
    </w:div>
    <w:div w:id="1603609692">
      <w:bodyDiv w:val="1"/>
      <w:marLeft w:val="0"/>
      <w:marRight w:val="0"/>
      <w:marTop w:val="0"/>
      <w:marBottom w:val="0"/>
      <w:divBdr>
        <w:top w:val="none" w:sz="0" w:space="0" w:color="auto"/>
        <w:left w:val="none" w:sz="0" w:space="0" w:color="auto"/>
        <w:bottom w:val="none" w:sz="0" w:space="0" w:color="auto"/>
        <w:right w:val="none" w:sz="0" w:space="0" w:color="auto"/>
      </w:divBdr>
    </w:div>
    <w:div w:id="1603955911">
      <w:bodyDiv w:val="1"/>
      <w:marLeft w:val="0"/>
      <w:marRight w:val="0"/>
      <w:marTop w:val="0"/>
      <w:marBottom w:val="0"/>
      <w:divBdr>
        <w:top w:val="none" w:sz="0" w:space="0" w:color="auto"/>
        <w:left w:val="none" w:sz="0" w:space="0" w:color="auto"/>
        <w:bottom w:val="none" w:sz="0" w:space="0" w:color="auto"/>
        <w:right w:val="none" w:sz="0" w:space="0" w:color="auto"/>
      </w:divBdr>
    </w:div>
    <w:div w:id="1604219767">
      <w:bodyDiv w:val="1"/>
      <w:marLeft w:val="0"/>
      <w:marRight w:val="0"/>
      <w:marTop w:val="0"/>
      <w:marBottom w:val="0"/>
      <w:divBdr>
        <w:top w:val="none" w:sz="0" w:space="0" w:color="auto"/>
        <w:left w:val="none" w:sz="0" w:space="0" w:color="auto"/>
        <w:bottom w:val="none" w:sz="0" w:space="0" w:color="auto"/>
        <w:right w:val="none" w:sz="0" w:space="0" w:color="auto"/>
      </w:divBdr>
    </w:div>
    <w:div w:id="1604414433">
      <w:bodyDiv w:val="1"/>
      <w:marLeft w:val="0"/>
      <w:marRight w:val="0"/>
      <w:marTop w:val="0"/>
      <w:marBottom w:val="0"/>
      <w:divBdr>
        <w:top w:val="none" w:sz="0" w:space="0" w:color="auto"/>
        <w:left w:val="none" w:sz="0" w:space="0" w:color="auto"/>
        <w:bottom w:val="none" w:sz="0" w:space="0" w:color="auto"/>
        <w:right w:val="none" w:sz="0" w:space="0" w:color="auto"/>
      </w:divBdr>
    </w:div>
    <w:div w:id="1604457354">
      <w:bodyDiv w:val="1"/>
      <w:marLeft w:val="0"/>
      <w:marRight w:val="0"/>
      <w:marTop w:val="0"/>
      <w:marBottom w:val="0"/>
      <w:divBdr>
        <w:top w:val="none" w:sz="0" w:space="0" w:color="auto"/>
        <w:left w:val="none" w:sz="0" w:space="0" w:color="auto"/>
        <w:bottom w:val="none" w:sz="0" w:space="0" w:color="auto"/>
        <w:right w:val="none" w:sz="0" w:space="0" w:color="auto"/>
      </w:divBdr>
    </w:div>
    <w:div w:id="1604531658">
      <w:bodyDiv w:val="1"/>
      <w:marLeft w:val="0"/>
      <w:marRight w:val="0"/>
      <w:marTop w:val="0"/>
      <w:marBottom w:val="0"/>
      <w:divBdr>
        <w:top w:val="none" w:sz="0" w:space="0" w:color="auto"/>
        <w:left w:val="none" w:sz="0" w:space="0" w:color="auto"/>
        <w:bottom w:val="none" w:sz="0" w:space="0" w:color="auto"/>
        <w:right w:val="none" w:sz="0" w:space="0" w:color="auto"/>
      </w:divBdr>
    </w:div>
    <w:div w:id="1604607873">
      <w:bodyDiv w:val="1"/>
      <w:marLeft w:val="0"/>
      <w:marRight w:val="0"/>
      <w:marTop w:val="0"/>
      <w:marBottom w:val="0"/>
      <w:divBdr>
        <w:top w:val="none" w:sz="0" w:space="0" w:color="auto"/>
        <w:left w:val="none" w:sz="0" w:space="0" w:color="auto"/>
        <w:bottom w:val="none" w:sz="0" w:space="0" w:color="auto"/>
        <w:right w:val="none" w:sz="0" w:space="0" w:color="auto"/>
      </w:divBdr>
    </w:div>
    <w:div w:id="1604845729">
      <w:bodyDiv w:val="1"/>
      <w:marLeft w:val="0"/>
      <w:marRight w:val="0"/>
      <w:marTop w:val="0"/>
      <w:marBottom w:val="0"/>
      <w:divBdr>
        <w:top w:val="none" w:sz="0" w:space="0" w:color="auto"/>
        <w:left w:val="none" w:sz="0" w:space="0" w:color="auto"/>
        <w:bottom w:val="none" w:sz="0" w:space="0" w:color="auto"/>
        <w:right w:val="none" w:sz="0" w:space="0" w:color="auto"/>
      </w:divBdr>
    </w:div>
    <w:div w:id="1604917484">
      <w:bodyDiv w:val="1"/>
      <w:marLeft w:val="0"/>
      <w:marRight w:val="0"/>
      <w:marTop w:val="0"/>
      <w:marBottom w:val="0"/>
      <w:divBdr>
        <w:top w:val="none" w:sz="0" w:space="0" w:color="auto"/>
        <w:left w:val="none" w:sz="0" w:space="0" w:color="auto"/>
        <w:bottom w:val="none" w:sz="0" w:space="0" w:color="auto"/>
        <w:right w:val="none" w:sz="0" w:space="0" w:color="auto"/>
      </w:divBdr>
    </w:div>
    <w:div w:id="1604994852">
      <w:bodyDiv w:val="1"/>
      <w:marLeft w:val="0"/>
      <w:marRight w:val="0"/>
      <w:marTop w:val="0"/>
      <w:marBottom w:val="0"/>
      <w:divBdr>
        <w:top w:val="none" w:sz="0" w:space="0" w:color="auto"/>
        <w:left w:val="none" w:sz="0" w:space="0" w:color="auto"/>
        <w:bottom w:val="none" w:sz="0" w:space="0" w:color="auto"/>
        <w:right w:val="none" w:sz="0" w:space="0" w:color="auto"/>
      </w:divBdr>
    </w:div>
    <w:div w:id="1605192731">
      <w:bodyDiv w:val="1"/>
      <w:marLeft w:val="0"/>
      <w:marRight w:val="0"/>
      <w:marTop w:val="0"/>
      <w:marBottom w:val="0"/>
      <w:divBdr>
        <w:top w:val="none" w:sz="0" w:space="0" w:color="auto"/>
        <w:left w:val="none" w:sz="0" w:space="0" w:color="auto"/>
        <w:bottom w:val="none" w:sz="0" w:space="0" w:color="auto"/>
        <w:right w:val="none" w:sz="0" w:space="0" w:color="auto"/>
      </w:divBdr>
    </w:div>
    <w:div w:id="1605305934">
      <w:bodyDiv w:val="1"/>
      <w:marLeft w:val="0"/>
      <w:marRight w:val="0"/>
      <w:marTop w:val="0"/>
      <w:marBottom w:val="0"/>
      <w:divBdr>
        <w:top w:val="none" w:sz="0" w:space="0" w:color="auto"/>
        <w:left w:val="none" w:sz="0" w:space="0" w:color="auto"/>
        <w:bottom w:val="none" w:sz="0" w:space="0" w:color="auto"/>
        <w:right w:val="none" w:sz="0" w:space="0" w:color="auto"/>
      </w:divBdr>
    </w:div>
    <w:div w:id="1605377636">
      <w:bodyDiv w:val="1"/>
      <w:marLeft w:val="0"/>
      <w:marRight w:val="0"/>
      <w:marTop w:val="0"/>
      <w:marBottom w:val="0"/>
      <w:divBdr>
        <w:top w:val="none" w:sz="0" w:space="0" w:color="auto"/>
        <w:left w:val="none" w:sz="0" w:space="0" w:color="auto"/>
        <w:bottom w:val="none" w:sz="0" w:space="0" w:color="auto"/>
        <w:right w:val="none" w:sz="0" w:space="0" w:color="auto"/>
      </w:divBdr>
    </w:div>
    <w:div w:id="1605379370">
      <w:bodyDiv w:val="1"/>
      <w:marLeft w:val="0"/>
      <w:marRight w:val="0"/>
      <w:marTop w:val="0"/>
      <w:marBottom w:val="0"/>
      <w:divBdr>
        <w:top w:val="none" w:sz="0" w:space="0" w:color="auto"/>
        <w:left w:val="none" w:sz="0" w:space="0" w:color="auto"/>
        <w:bottom w:val="none" w:sz="0" w:space="0" w:color="auto"/>
        <w:right w:val="none" w:sz="0" w:space="0" w:color="auto"/>
      </w:divBdr>
    </w:div>
    <w:div w:id="1605384977">
      <w:bodyDiv w:val="1"/>
      <w:marLeft w:val="0"/>
      <w:marRight w:val="0"/>
      <w:marTop w:val="0"/>
      <w:marBottom w:val="0"/>
      <w:divBdr>
        <w:top w:val="none" w:sz="0" w:space="0" w:color="auto"/>
        <w:left w:val="none" w:sz="0" w:space="0" w:color="auto"/>
        <w:bottom w:val="none" w:sz="0" w:space="0" w:color="auto"/>
        <w:right w:val="none" w:sz="0" w:space="0" w:color="auto"/>
      </w:divBdr>
    </w:div>
    <w:div w:id="1605457112">
      <w:bodyDiv w:val="1"/>
      <w:marLeft w:val="0"/>
      <w:marRight w:val="0"/>
      <w:marTop w:val="0"/>
      <w:marBottom w:val="0"/>
      <w:divBdr>
        <w:top w:val="none" w:sz="0" w:space="0" w:color="auto"/>
        <w:left w:val="none" w:sz="0" w:space="0" w:color="auto"/>
        <w:bottom w:val="none" w:sz="0" w:space="0" w:color="auto"/>
        <w:right w:val="none" w:sz="0" w:space="0" w:color="auto"/>
      </w:divBdr>
    </w:div>
    <w:div w:id="1605461409">
      <w:bodyDiv w:val="1"/>
      <w:marLeft w:val="0"/>
      <w:marRight w:val="0"/>
      <w:marTop w:val="0"/>
      <w:marBottom w:val="0"/>
      <w:divBdr>
        <w:top w:val="none" w:sz="0" w:space="0" w:color="auto"/>
        <w:left w:val="none" w:sz="0" w:space="0" w:color="auto"/>
        <w:bottom w:val="none" w:sz="0" w:space="0" w:color="auto"/>
        <w:right w:val="none" w:sz="0" w:space="0" w:color="auto"/>
      </w:divBdr>
    </w:div>
    <w:div w:id="1605528742">
      <w:bodyDiv w:val="1"/>
      <w:marLeft w:val="0"/>
      <w:marRight w:val="0"/>
      <w:marTop w:val="0"/>
      <w:marBottom w:val="0"/>
      <w:divBdr>
        <w:top w:val="none" w:sz="0" w:space="0" w:color="auto"/>
        <w:left w:val="none" w:sz="0" w:space="0" w:color="auto"/>
        <w:bottom w:val="none" w:sz="0" w:space="0" w:color="auto"/>
        <w:right w:val="none" w:sz="0" w:space="0" w:color="auto"/>
      </w:divBdr>
    </w:div>
    <w:div w:id="1605651058">
      <w:bodyDiv w:val="1"/>
      <w:marLeft w:val="0"/>
      <w:marRight w:val="0"/>
      <w:marTop w:val="0"/>
      <w:marBottom w:val="0"/>
      <w:divBdr>
        <w:top w:val="none" w:sz="0" w:space="0" w:color="auto"/>
        <w:left w:val="none" w:sz="0" w:space="0" w:color="auto"/>
        <w:bottom w:val="none" w:sz="0" w:space="0" w:color="auto"/>
        <w:right w:val="none" w:sz="0" w:space="0" w:color="auto"/>
      </w:divBdr>
    </w:div>
    <w:div w:id="1606037880">
      <w:bodyDiv w:val="1"/>
      <w:marLeft w:val="0"/>
      <w:marRight w:val="0"/>
      <w:marTop w:val="0"/>
      <w:marBottom w:val="0"/>
      <w:divBdr>
        <w:top w:val="none" w:sz="0" w:space="0" w:color="auto"/>
        <w:left w:val="none" w:sz="0" w:space="0" w:color="auto"/>
        <w:bottom w:val="none" w:sz="0" w:space="0" w:color="auto"/>
        <w:right w:val="none" w:sz="0" w:space="0" w:color="auto"/>
      </w:divBdr>
    </w:div>
    <w:div w:id="1606041037">
      <w:bodyDiv w:val="1"/>
      <w:marLeft w:val="0"/>
      <w:marRight w:val="0"/>
      <w:marTop w:val="0"/>
      <w:marBottom w:val="0"/>
      <w:divBdr>
        <w:top w:val="none" w:sz="0" w:space="0" w:color="auto"/>
        <w:left w:val="none" w:sz="0" w:space="0" w:color="auto"/>
        <w:bottom w:val="none" w:sz="0" w:space="0" w:color="auto"/>
        <w:right w:val="none" w:sz="0" w:space="0" w:color="auto"/>
      </w:divBdr>
    </w:div>
    <w:div w:id="1606230910">
      <w:bodyDiv w:val="1"/>
      <w:marLeft w:val="0"/>
      <w:marRight w:val="0"/>
      <w:marTop w:val="0"/>
      <w:marBottom w:val="0"/>
      <w:divBdr>
        <w:top w:val="none" w:sz="0" w:space="0" w:color="auto"/>
        <w:left w:val="none" w:sz="0" w:space="0" w:color="auto"/>
        <w:bottom w:val="none" w:sz="0" w:space="0" w:color="auto"/>
        <w:right w:val="none" w:sz="0" w:space="0" w:color="auto"/>
      </w:divBdr>
    </w:div>
    <w:div w:id="1606232256">
      <w:bodyDiv w:val="1"/>
      <w:marLeft w:val="0"/>
      <w:marRight w:val="0"/>
      <w:marTop w:val="0"/>
      <w:marBottom w:val="0"/>
      <w:divBdr>
        <w:top w:val="none" w:sz="0" w:space="0" w:color="auto"/>
        <w:left w:val="none" w:sz="0" w:space="0" w:color="auto"/>
        <w:bottom w:val="none" w:sz="0" w:space="0" w:color="auto"/>
        <w:right w:val="none" w:sz="0" w:space="0" w:color="auto"/>
      </w:divBdr>
    </w:div>
    <w:div w:id="1606771567">
      <w:bodyDiv w:val="1"/>
      <w:marLeft w:val="0"/>
      <w:marRight w:val="0"/>
      <w:marTop w:val="0"/>
      <w:marBottom w:val="0"/>
      <w:divBdr>
        <w:top w:val="none" w:sz="0" w:space="0" w:color="auto"/>
        <w:left w:val="none" w:sz="0" w:space="0" w:color="auto"/>
        <w:bottom w:val="none" w:sz="0" w:space="0" w:color="auto"/>
        <w:right w:val="none" w:sz="0" w:space="0" w:color="auto"/>
      </w:divBdr>
    </w:div>
    <w:div w:id="1606812070">
      <w:bodyDiv w:val="1"/>
      <w:marLeft w:val="0"/>
      <w:marRight w:val="0"/>
      <w:marTop w:val="0"/>
      <w:marBottom w:val="0"/>
      <w:divBdr>
        <w:top w:val="none" w:sz="0" w:space="0" w:color="auto"/>
        <w:left w:val="none" w:sz="0" w:space="0" w:color="auto"/>
        <w:bottom w:val="none" w:sz="0" w:space="0" w:color="auto"/>
        <w:right w:val="none" w:sz="0" w:space="0" w:color="auto"/>
      </w:divBdr>
    </w:div>
    <w:div w:id="1607031691">
      <w:bodyDiv w:val="1"/>
      <w:marLeft w:val="0"/>
      <w:marRight w:val="0"/>
      <w:marTop w:val="0"/>
      <w:marBottom w:val="0"/>
      <w:divBdr>
        <w:top w:val="none" w:sz="0" w:space="0" w:color="auto"/>
        <w:left w:val="none" w:sz="0" w:space="0" w:color="auto"/>
        <w:bottom w:val="none" w:sz="0" w:space="0" w:color="auto"/>
        <w:right w:val="none" w:sz="0" w:space="0" w:color="auto"/>
      </w:divBdr>
    </w:div>
    <w:div w:id="1607273794">
      <w:bodyDiv w:val="1"/>
      <w:marLeft w:val="0"/>
      <w:marRight w:val="0"/>
      <w:marTop w:val="0"/>
      <w:marBottom w:val="0"/>
      <w:divBdr>
        <w:top w:val="none" w:sz="0" w:space="0" w:color="auto"/>
        <w:left w:val="none" w:sz="0" w:space="0" w:color="auto"/>
        <w:bottom w:val="none" w:sz="0" w:space="0" w:color="auto"/>
        <w:right w:val="none" w:sz="0" w:space="0" w:color="auto"/>
      </w:divBdr>
    </w:div>
    <w:div w:id="1607352301">
      <w:bodyDiv w:val="1"/>
      <w:marLeft w:val="0"/>
      <w:marRight w:val="0"/>
      <w:marTop w:val="0"/>
      <w:marBottom w:val="0"/>
      <w:divBdr>
        <w:top w:val="none" w:sz="0" w:space="0" w:color="auto"/>
        <w:left w:val="none" w:sz="0" w:space="0" w:color="auto"/>
        <w:bottom w:val="none" w:sz="0" w:space="0" w:color="auto"/>
        <w:right w:val="none" w:sz="0" w:space="0" w:color="auto"/>
      </w:divBdr>
    </w:div>
    <w:div w:id="1607805503">
      <w:bodyDiv w:val="1"/>
      <w:marLeft w:val="0"/>
      <w:marRight w:val="0"/>
      <w:marTop w:val="0"/>
      <w:marBottom w:val="0"/>
      <w:divBdr>
        <w:top w:val="none" w:sz="0" w:space="0" w:color="auto"/>
        <w:left w:val="none" w:sz="0" w:space="0" w:color="auto"/>
        <w:bottom w:val="none" w:sz="0" w:space="0" w:color="auto"/>
        <w:right w:val="none" w:sz="0" w:space="0" w:color="auto"/>
      </w:divBdr>
    </w:div>
    <w:div w:id="1607812266">
      <w:bodyDiv w:val="1"/>
      <w:marLeft w:val="0"/>
      <w:marRight w:val="0"/>
      <w:marTop w:val="0"/>
      <w:marBottom w:val="0"/>
      <w:divBdr>
        <w:top w:val="none" w:sz="0" w:space="0" w:color="auto"/>
        <w:left w:val="none" w:sz="0" w:space="0" w:color="auto"/>
        <w:bottom w:val="none" w:sz="0" w:space="0" w:color="auto"/>
        <w:right w:val="none" w:sz="0" w:space="0" w:color="auto"/>
      </w:divBdr>
    </w:div>
    <w:div w:id="1607928469">
      <w:bodyDiv w:val="1"/>
      <w:marLeft w:val="0"/>
      <w:marRight w:val="0"/>
      <w:marTop w:val="0"/>
      <w:marBottom w:val="0"/>
      <w:divBdr>
        <w:top w:val="none" w:sz="0" w:space="0" w:color="auto"/>
        <w:left w:val="none" w:sz="0" w:space="0" w:color="auto"/>
        <w:bottom w:val="none" w:sz="0" w:space="0" w:color="auto"/>
        <w:right w:val="none" w:sz="0" w:space="0" w:color="auto"/>
      </w:divBdr>
    </w:div>
    <w:div w:id="1608200370">
      <w:bodyDiv w:val="1"/>
      <w:marLeft w:val="0"/>
      <w:marRight w:val="0"/>
      <w:marTop w:val="0"/>
      <w:marBottom w:val="0"/>
      <w:divBdr>
        <w:top w:val="none" w:sz="0" w:space="0" w:color="auto"/>
        <w:left w:val="none" w:sz="0" w:space="0" w:color="auto"/>
        <w:bottom w:val="none" w:sz="0" w:space="0" w:color="auto"/>
        <w:right w:val="none" w:sz="0" w:space="0" w:color="auto"/>
      </w:divBdr>
    </w:div>
    <w:div w:id="1608347741">
      <w:bodyDiv w:val="1"/>
      <w:marLeft w:val="0"/>
      <w:marRight w:val="0"/>
      <w:marTop w:val="0"/>
      <w:marBottom w:val="0"/>
      <w:divBdr>
        <w:top w:val="none" w:sz="0" w:space="0" w:color="auto"/>
        <w:left w:val="none" w:sz="0" w:space="0" w:color="auto"/>
        <w:bottom w:val="none" w:sz="0" w:space="0" w:color="auto"/>
        <w:right w:val="none" w:sz="0" w:space="0" w:color="auto"/>
      </w:divBdr>
    </w:div>
    <w:div w:id="1608390398">
      <w:bodyDiv w:val="1"/>
      <w:marLeft w:val="0"/>
      <w:marRight w:val="0"/>
      <w:marTop w:val="0"/>
      <w:marBottom w:val="0"/>
      <w:divBdr>
        <w:top w:val="none" w:sz="0" w:space="0" w:color="auto"/>
        <w:left w:val="none" w:sz="0" w:space="0" w:color="auto"/>
        <w:bottom w:val="none" w:sz="0" w:space="0" w:color="auto"/>
        <w:right w:val="none" w:sz="0" w:space="0" w:color="auto"/>
      </w:divBdr>
    </w:div>
    <w:div w:id="1608543670">
      <w:bodyDiv w:val="1"/>
      <w:marLeft w:val="0"/>
      <w:marRight w:val="0"/>
      <w:marTop w:val="0"/>
      <w:marBottom w:val="0"/>
      <w:divBdr>
        <w:top w:val="none" w:sz="0" w:space="0" w:color="auto"/>
        <w:left w:val="none" w:sz="0" w:space="0" w:color="auto"/>
        <w:bottom w:val="none" w:sz="0" w:space="0" w:color="auto"/>
        <w:right w:val="none" w:sz="0" w:space="0" w:color="auto"/>
      </w:divBdr>
    </w:div>
    <w:div w:id="1608925077">
      <w:bodyDiv w:val="1"/>
      <w:marLeft w:val="0"/>
      <w:marRight w:val="0"/>
      <w:marTop w:val="0"/>
      <w:marBottom w:val="0"/>
      <w:divBdr>
        <w:top w:val="none" w:sz="0" w:space="0" w:color="auto"/>
        <w:left w:val="none" w:sz="0" w:space="0" w:color="auto"/>
        <w:bottom w:val="none" w:sz="0" w:space="0" w:color="auto"/>
        <w:right w:val="none" w:sz="0" w:space="0" w:color="auto"/>
      </w:divBdr>
    </w:div>
    <w:div w:id="1609042131">
      <w:bodyDiv w:val="1"/>
      <w:marLeft w:val="0"/>
      <w:marRight w:val="0"/>
      <w:marTop w:val="0"/>
      <w:marBottom w:val="0"/>
      <w:divBdr>
        <w:top w:val="none" w:sz="0" w:space="0" w:color="auto"/>
        <w:left w:val="none" w:sz="0" w:space="0" w:color="auto"/>
        <w:bottom w:val="none" w:sz="0" w:space="0" w:color="auto"/>
        <w:right w:val="none" w:sz="0" w:space="0" w:color="auto"/>
      </w:divBdr>
    </w:div>
    <w:div w:id="1609238496">
      <w:bodyDiv w:val="1"/>
      <w:marLeft w:val="0"/>
      <w:marRight w:val="0"/>
      <w:marTop w:val="0"/>
      <w:marBottom w:val="0"/>
      <w:divBdr>
        <w:top w:val="none" w:sz="0" w:space="0" w:color="auto"/>
        <w:left w:val="none" w:sz="0" w:space="0" w:color="auto"/>
        <w:bottom w:val="none" w:sz="0" w:space="0" w:color="auto"/>
        <w:right w:val="none" w:sz="0" w:space="0" w:color="auto"/>
      </w:divBdr>
    </w:div>
    <w:div w:id="1609267452">
      <w:bodyDiv w:val="1"/>
      <w:marLeft w:val="0"/>
      <w:marRight w:val="0"/>
      <w:marTop w:val="0"/>
      <w:marBottom w:val="0"/>
      <w:divBdr>
        <w:top w:val="none" w:sz="0" w:space="0" w:color="auto"/>
        <w:left w:val="none" w:sz="0" w:space="0" w:color="auto"/>
        <w:bottom w:val="none" w:sz="0" w:space="0" w:color="auto"/>
        <w:right w:val="none" w:sz="0" w:space="0" w:color="auto"/>
      </w:divBdr>
    </w:div>
    <w:div w:id="1609317028">
      <w:bodyDiv w:val="1"/>
      <w:marLeft w:val="0"/>
      <w:marRight w:val="0"/>
      <w:marTop w:val="0"/>
      <w:marBottom w:val="0"/>
      <w:divBdr>
        <w:top w:val="none" w:sz="0" w:space="0" w:color="auto"/>
        <w:left w:val="none" w:sz="0" w:space="0" w:color="auto"/>
        <w:bottom w:val="none" w:sz="0" w:space="0" w:color="auto"/>
        <w:right w:val="none" w:sz="0" w:space="0" w:color="auto"/>
      </w:divBdr>
    </w:div>
    <w:div w:id="1609390081">
      <w:bodyDiv w:val="1"/>
      <w:marLeft w:val="0"/>
      <w:marRight w:val="0"/>
      <w:marTop w:val="0"/>
      <w:marBottom w:val="0"/>
      <w:divBdr>
        <w:top w:val="none" w:sz="0" w:space="0" w:color="auto"/>
        <w:left w:val="none" w:sz="0" w:space="0" w:color="auto"/>
        <w:bottom w:val="none" w:sz="0" w:space="0" w:color="auto"/>
        <w:right w:val="none" w:sz="0" w:space="0" w:color="auto"/>
      </w:divBdr>
    </w:div>
    <w:div w:id="1609462974">
      <w:bodyDiv w:val="1"/>
      <w:marLeft w:val="0"/>
      <w:marRight w:val="0"/>
      <w:marTop w:val="0"/>
      <w:marBottom w:val="0"/>
      <w:divBdr>
        <w:top w:val="none" w:sz="0" w:space="0" w:color="auto"/>
        <w:left w:val="none" w:sz="0" w:space="0" w:color="auto"/>
        <w:bottom w:val="none" w:sz="0" w:space="0" w:color="auto"/>
        <w:right w:val="none" w:sz="0" w:space="0" w:color="auto"/>
      </w:divBdr>
    </w:div>
    <w:div w:id="1609506061">
      <w:bodyDiv w:val="1"/>
      <w:marLeft w:val="0"/>
      <w:marRight w:val="0"/>
      <w:marTop w:val="0"/>
      <w:marBottom w:val="0"/>
      <w:divBdr>
        <w:top w:val="none" w:sz="0" w:space="0" w:color="auto"/>
        <w:left w:val="none" w:sz="0" w:space="0" w:color="auto"/>
        <w:bottom w:val="none" w:sz="0" w:space="0" w:color="auto"/>
        <w:right w:val="none" w:sz="0" w:space="0" w:color="auto"/>
      </w:divBdr>
    </w:div>
    <w:div w:id="1609510159">
      <w:bodyDiv w:val="1"/>
      <w:marLeft w:val="0"/>
      <w:marRight w:val="0"/>
      <w:marTop w:val="0"/>
      <w:marBottom w:val="0"/>
      <w:divBdr>
        <w:top w:val="none" w:sz="0" w:space="0" w:color="auto"/>
        <w:left w:val="none" w:sz="0" w:space="0" w:color="auto"/>
        <w:bottom w:val="none" w:sz="0" w:space="0" w:color="auto"/>
        <w:right w:val="none" w:sz="0" w:space="0" w:color="auto"/>
      </w:divBdr>
    </w:div>
    <w:div w:id="1609892413">
      <w:bodyDiv w:val="1"/>
      <w:marLeft w:val="0"/>
      <w:marRight w:val="0"/>
      <w:marTop w:val="0"/>
      <w:marBottom w:val="0"/>
      <w:divBdr>
        <w:top w:val="none" w:sz="0" w:space="0" w:color="auto"/>
        <w:left w:val="none" w:sz="0" w:space="0" w:color="auto"/>
        <w:bottom w:val="none" w:sz="0" w:space="0" w:color="auto"/>
        <w:right w:val="none" w:sz="0" w:space="0" w:color="auto"/>
      </w:divBdr>
    </w:div>
    <w:div w:id="1609895210">
      <w:bodyDiv w:val="1"/>
      <w:marLeft w:val="0"/>
      <w:marRight w:val="0"/>
      <w:marTop w:val="0"/>
      <w:marBottom w:val="0"/>
      <w:divBdr>
        <w:top w:val="none" w:sz="0" w:space="0" w:color="auto"/>
        <w:left w:val="none" w:sz="0" w:space="0" w:color="auto"/>
        <w:bottom w:val="none" w:sz="0" w:space="0" w:color="auto"/>
        <w:right w:val="none" w:sz="0" w:space="0" w:color="auto"/>
      </w:divBdr>
    </w:div>
    <w:div w:id="1609922948">
      <w:bodyDiv w:val="1"/>
      <w:marLeft w:val="0"/>
      <w:marRight w:val="0"/>
      <w:marTop w:val="0"/>
      <w:marBottom w:val="0"/>
      <w:divBdr>
        <w:top w:val="none" w:sz="0" w:space="0" w:color="auto"/>
        <w:left w:val="none" w:sz="0" w:space="0" w:color="auto"/>
        <w:bottom w:val="none" w:sz="0" w:space="0" w:color="auto"/>
        <w:right w:val="none" w:sz="0" w:space="0" w:color="auto"/>
      </w:divBdr>
    </w:div>
    <w:div w:id="1609923913">
      <w:bodyDiv w:val="1"/>
      <w:marLeft w:val="0"/>
      <w:marRight w:val="0"/>
      <w:marTop w:val="0"/>
      <w:marBottom w:val="0"/>
      <w:divBdr>
        <w:top w:val="none" w:sz="0" w:space="0" w:color="auto"/>
        <w:left w:val="none" w:sz="0" w:space="0" w:color="auto"/>
        <w:bottom w:val="none" w:sz="0" w:space="0" w:color="auto"/>
        <w:right w:val="none" w:sz="0" w:space="0" w:color="auto"/>
      </w:divBdr>
    </w:div>
    <w:div w:id="1610352764">
      <w:bodyDiv w:val="1"/>
      <w:marLeft w:val="0"/>
      <w:marRight w:val="0"/>
      <w:marTop w:val="0"/>
      <w:marBottom w:val="0"/>
      <w:divBdr>
        <w:top w:val="none" w:sz="0" w:space="0" w:color="auto"/>
        <w:left w:val="none" w:sz="0" w:space="0" w:color="auto"/>
        <w:bottom w:val="none" w:sz="0" w:space="0" w:color="auto"/>
        <w:right w:val="none" w:sz="0" w:space="0" w:color="auto"/>
      </w:divBdr>
    </w:div>
    <w:div w:id="1610548405">
      <w:bodyDiv w:val="1"/>
      <w:marLeft w:val="0"/>
      <w:marRight w:val="0"/>
      <w:marTop w:val="0"/>
      <w:marBottom w:val="0"/>
      <w:divBdr>
        <w:top w:val="none" w:sz="0" w:space="0" w:color="auto"/>
        <w:left w:val="none" w:sz="0" w:space="0" w:color="auto"/>
        <w:bottom w:val="none" w:sz="0" w:space="0" w:color="auto"/>
        <w:right w:val="none" w:sz="0" w:space="0" w:color="auto"/>
      </w:divBdr>
    </w:div>
    <w:div w:id="1610695236">
      <w:bodyDiv w:val="1"/>
      <w:marLeft w:val="0"/>
      <w:marRight w:val="0"/>
      <w:marTop w:val="0"/>
      <w:marBottom w:val="0"/>
      <w:divBdr>
        <w:top w:val="none" w:sz="0" w:space="0" w:color="auto"/>
        <w:left w:val="none" w:sz="0" w:space="0" w:color="auto"/>
        <w:bottom w:val="none" w:sz="0" w:space="0" w:color="auto"/>
        <w:right w:val="none" w:sz="0" w:space="0" w:color="auto"/>
      </w:divBdr>
    </w:div>
    <w:div w:id="1610815881">
      <w:bodyDiv w:val="1"/>
      <w:marLeft w:val="0"/>
      <w:marRight w:val="0"/>
      <w:marTop w:val="0"/>
      <w:marBottom w:val="0"/>
      <w:divBdr>
        <w:top w:val="none" w:sz="0" w:space="0" w:color="auto"/>
        <w:left w:val="none" w:sz="0" w:space="0" w:color="auto"/>
        <w:bottom w:val="none" w:sz="0" w:space="0" w:color="auto"/>
        <w:right w:val="none" w:sz="0" w:space="0" w:color="auto"/>
      </w:divBdr>
    </w:div>
    <w:div w:id="1611208532">
      <w:bodyDiv w:val="1"/>
      <w:marLeft w:val="0"/>
      <w:marRight w:val="0"/>
      <w:marTop w:val="0"/>
      <w:marBottom w:val="0"/>
      <w:divBdr>
        <w:top w:val="none" w:sz="0" w:space="0" w:color="auto"/>
        <w:left w:val="none" w:sz="0" w:space="0" w:color="auto"/>
        <w:bottom w:val="none" w:sz="0" w:space="0" w:color="auto"/>
        <w:right w:val="none" w:sz="0" w:space="0" w:color="auto"/>
      </w:divBdr>
    </w:div>
    <w:div w:id="1611234001">
      <w:bodyDiv w:val="1"/>
      <w:marLeft w:val="0"/>
      <w:marRight w:val="0"/>
      <w:marTop w:val="0"/>
      <w:marBottom w:val="0"/>
      <w:divBdr>
        <w:top w:val="none" w:sz="0" w:space="0" w:color="auto"/>
        <w:left w:val="none" w:sz="0" w:space="0" w:color="auto"/>
        <w:bottom w:val="none" w:sz="0" w:space="0" w:color="auto"/>
        <w:right w:val="none" w:sz="0" w:space="0" w:color="auto"/>
      </w:divBdr>
    </w:div>
    <w:div w:id="1611235325">
      <w:bodyDiv w:val="1"/>
      <w:marLeft w:val="0"/>
      <w:marRight w:val="0"/>
      <w:marTop w:val="0"/>
      <w:marBottom w:val="0"/>
      <w:divBdr>
        <w:top w:val="none" w:sz="0" w:space="0" w:color="auto"/>
        <w:left w:val="none" w:sz="0" w:space="0" w:color="auto"/>
        <w:bottom w:val="none" w:sz="0" w:space="0" w:color="auto"/>
        <w:right w:val="none" w:sz="0" w:space="0" w:color="auto"/>
      </w:divBdr>
    </w:div>
    <w:div w:id="1612204544">
      <w:bodyDiv w:val="1"/>
      <w:marLeft w:val="0"/>
      <w:marRight w:val="0"/>
      <w:marTop w:val="0"/>
      <w:marBottom w:val="0"/>
      <w:divBdr>
        <w:top w:val="none" w:sz="0" w:space="0" w:color="auto"/>
        <w:left w:val="none" w:sz="0" w:space="0" w:color="auto"/>
        <w:bottom w:val="none" w:sz="0" w:space="0" w:color="auto"/>
        <w:right w:val="none" w:sz="0" w:space="0" w:color="auto"/>
      </w:divBdr>
    </w:div>
    <w:div w:id="1612392784">
      <w:bodyDiv w:val="1"/>
      <w:marLeft w:val="0"/>
      <w:marRight w:val="0"/>
      <w:marTop w:val="0"/>
      <w:marBottom w:val="0"/>
      <w:divBdr>
        <w:top w:val="none" w:sz="0" w:space="0" w:color="auto"/>
        <w:left w:val="none" w:sz="0" w:space="0" w:color="auto"/>
        <w:bottom w:val="none" w:sz="0" w:space="0" w:color="auto"/>
        <w:right w:val="none" w:sz="0" w:space="0" w:color="auto"/>
      </w:divBdr>
    </w:div>
    <w:div w:id="1612472320">
      <w:bodyDiv w:val="1"/>
      <w:marLeft w:val="0"/>
      <w:marRight w:val="0"/>
      <w:marTop w:val="0"/>
      <w:marBottom w:val="0"/>
      <w:divBdr>
        <w:top w:val="none" w:sz="0" w:space="0" w:color="auto"/>
        <w:left w:val="none" w:sz="0" w:space="0" w:color="auto"/>
        <w:bottom w:val="none" w:sz="0" w:space="0" w:color="auto"/>
        <w:right w:val="none" w:sz="0" w:space="0" w:color="auto"/>
      </w:divBdr>
    </w:div>
    <w:div w:id="1612668317">
      <w:bodyDiv w:val="1"/>
      <w:marLeft w:val="0"/>
      <w:marRight w:val="0"/>
      <w:marTop w:val="0"/>
      <w:marBottom w:val="0"/>
      <w:divBdr>
        <w:top w:val="none" w:sz="0" w:space="0" w:color="auto"/>
        <w:left w:val="none" w:sz="0" w:space="0" w:color="auto"/>
        <w:bottom w:val="none" w:sz="0" w:space="0" w:color="auto"/>
        <w:right w:val="none" w:sz="0" w:space="0" w:color="auto"/>
      </w:divBdr>
    </w:div>
    <w:div w:id="1612740324">
      <w:bodyDiv w:val="1"/>
      <w:marLeft w:val="0"/>
      <w:marRight w:val="0"/>
      <w:marTop w:val="0"/>
      <w:marBottom w:val="0"/>
      <w:divBdr>
        <w:top w:val="none" w:sz="0" w:space="0" w:color="auto"/>
        <w:left w:val="none" w:sz="0" w:space="0" w:color="auto"/>
        <w:bottom w:val="none" w:sz="0" w:space="0" w:color="auto"/>
        <w:right w:val="none" w:sz="0" w:space="0" w:color="auto"/>
      </w:divBdr>
    </w:div>
    <w:div w:id="1612860058">
      <w:bodyDiv w:val="1"/>
      <w:marLeft w:val="0"/>
      <w:marRight w:val="0"/>
      <w:marTop w:val="0"/>
      <w:marBottom w:val="0"/>
      <w:divBdr>
        <w:top w:val="none" w:sz="0" w:space="0" w:color="auto"/>
        <w:left w:val="none" w:sz="0" w:space="0" w:color="auto"/>
        <w:bottom w:val="none" w:sz="0" w:space="0" w:color="auto"/>
        <w:right w:val="none" w:sz="0" w:space="0" w:color="auto"/>
      </w:divBdr>
    </w:div>
    <w:div w:id="1613201193">
      <w:bodyDiv w:val="1"/>
      <w:marLeft w:val="0"/>
      <w:marRight w:val="0"/>
      <w:marTop w:val="0"/>
      <w:marBottom w:val="0"/>
      <w:divBdr>
        <w:top w:val="none" w:sz="0" w:space="0" w:color="auto"/>
        <w:left w:val="none" w:sz="0" w:space="0" w:color="auto"/>
        <w:bottom w:val="none" w:sz="0" w:space="0" w:color="auto"/>
        <w:right w:val="none" w:sz="0" w:space="0" w:color="auto"/>
      </w:divBdr>
    </w:div>
    <w:div w:id="1613392312">
      <w:bodyDiv w:val="1"/>
      <w:marLeft w:val="0"/>
      <w:marRight w:val="0"/>
      <w:marTop w:val="0"/>
      <w:marBottom w:val="0"/>
      <w:divBdr>
        <w:top w:val="none" w:sz="0" w:space="0" w:color="auto"/>
        <w:left w:val="none" w:sz="0" w:space="0" w:color="auto"/>
        <w:bottom w:val="none" w:sz="0" w:space="0" w:color="auto"/>
        <w:right w:val="none" w:sz="0" w:space="0" w:color="auto"/>
      </w:divBdr>
    </w:div>
    <w:div w:id="1613439483">
      <w:bodyDiv w:val="1"/>
      <w:marLeft w:val="0"/>
      <w:marRight w:val="0"/>
      <w:marTop w:val="0"/>
      <w:marBottom w:val="0"/>
      <w:divBdr>
        <w:top w:val="none" w:sz="0" w:space="0" w:color="auto"/>
        <w:left w:val="none" w:sz="0" w:space="0" w:color="auto"/>
        <w:bottom w:val="none" w:sz="0" w:space="0" w:color="auto"/>
        <w:right w:val="none" w:sz="0" w:space="0" w:color="auto"/>
      </w:divBdr>
    </w:div>
    <w:div w:id="1613509785">
      <w:bodyDiv w:val="1"/>
      <w:marLeft w:val="0"/>
      <w:marRight w:val="0"/>
      <w:marTop w:val="0"/>
      <w:marBottom w:val="0"/>
      <w:divBdr>
        <w:top w:val="none" w:sz="0" w:space="0" w:color="auto"/>
        <w:left w:val="none" w:sz="0" w:space="0" w:color="auto"/>
        <w:bottom w:val="none" w:sz="0" w:space="0" w:color="auto"/>
        <w:right w:val="none" w:sz="0" w:space="0" w:color="auto"/>
      </w:divBdr>
    </w:div>
    <w:div w:id="1613510655">
      <w:bodyDiv w:val="1"/>
      <w:marLeft w:val="0"/>
      <w:marRight w:val="0"/>
      <w:marTop w:val="0"/>
      <w:marBottom w:val="0"/>
      <w:divBdr>
        <w:top w:val="none" w:sz="0" w:space="0" w:color="auto"/>
        <w:left w:val="none" w:sz="0" w:space="0" w:color="auto"/>
        <w:bottom w:val="none" w:sz="0" w:space="0" w:color="auto"/>
        <w:right w:val="none" w:sz="0" w:space="0" w:color="auto"/>
      </w:divBdr>
    </w:div>
    <w:div w:id="1613585664">
      <w:bodyDiv w:val="1"/>
      <w:marLeft w:val="0"/>
      <w:marRight w:val="0"/>
      <w:marTop w:val="0"/>
      <w:marBottom w:val="0"/>
      <w:divBdr>
        <w:top w:val="none" w:sz="0" w:space="0" w:color="auto"/>
        <w:left w:val="none" w:sz="0" w:space="0" w:color="auto"/>
        <w:bottom w:val="none" w:sz="0" w:space="0" w:color="auto"/>
        <w:right w:val="none" w:sz="0" w:space="0" w:color="auto"/>
      </w:divBdr>
    </w:div>
    <w:div w:id="1613826580">
      <w:bodyDiv w:val="1"/>
      <w:marLeft w:val="0"/>
      <w:marRight w:val="0"/>
      <w:marTop w:val="0"/>
      <w:marBottom w:val="0"/>
      <w:divBdr>
        <w:top w:val="none" w:sz="0" w:space="0" w:color="auto"/>
        <w:left w:val="none" w:sz="0" w:space="0" w:color="auto"/>
        <w:bottom w:val="none" w:sz="0" w:space="0" w:color="auto"/>
        <w:right w:val="none" w:sz="0" w:space="0" w:color="auto"/>
      </w:divBdr>
    </w:div>
    <w:div w:id="1613829394">
      <w:bodyDiv w:val="1"/>
      <w:marLeft w:val="0"/>
      <w:marRight w:val="0"/>
      <w:marTop w:val="0"/>
      <w:marBottom w:val="0"/>
      <w:divBdr>
        <w:top w:val="none" w:sz="0" w:space="0" w:color="auto"/>
        <w:left w:val="none" w:sz="0" w:space="0" w:color="auto"/>
        <w:bottom w:val="none" w:sz="0" w:space="0" w:color="auto"/>
        <w:right w:val="none" w:sz="0" w:space="0" w:color="auto"/>
      </w:divBdr>
    </w:div>
    <w:div w:id="1613976281">
      <w:bodyDiv w:val="1"/>
      <w:marLeft w:val="0"/>
      <w:marRight w:val="0"/>
      <w:marTop w:val="0"/>
      <w:marBottom w:val="0"/>
      <w:divBdr>
        <w:top w:val="none" w:sz="0" w:space="0" w:color="auto"/>
        <w:left w:val="none" w:sz="0" w:space="0" w:color="auto"/>
        <w:bottom w:val="none" w:sz="0" w:space="0" w:color="auto"/>
        <w:right w:val="none" w:sz="0" w:space="0" w:color="auto"/>
      </w:divBdr>
    </w:div>
    <w:div w:id="1614093779">
      <w:bodyDiv w:val="1"/>
      <w:marLeft w:val="0"/>
      <w:marRight w:val="0"/>
      <w:marTop w:val="0"/>
      <w:marBottom w:val="0"/>
      <w:divBdr>
        <w:top w:val="none" w:sz="0" w:space="0" w:color="auto"/>
        <w:left w:val="none" w:sz="0" w:space="0" w:color="auto"/>
        <w:bottom w:val="none" w:sz="0" w:space="0" w:color="auto"/>
        <w:right w:val="none" w:sz="0" w:space="0" w:color="auto"/>
      </w:divBdr>
    </w:div>
    <w:div w:id="1614365332">
      <w:bodyDiv w:val="1"/>
      <w:marLeft w:val="0"/>
      <w:marRight w:val="0"/>
      <w:marTop w:val="0"/>
      <w:marBottom w:val="0"/>
      <w:divBdr>
        <w:top w:val="none" w:sz="0" w:space="0" w:color="auto"/>
        <w:left w:val="none" w:sz="0" w:space="0" w:color="auto"/>
        <w:bottom w:val="none" w:sz="0" w:space="0" w:color="auto"/>
        <w:right w:val="none" w:sz="0" w:space="0" w:color="auto"/>
      </w:divBdr>
    </w:div>
    <w:div w:id="1614365436">
      <w:bodyDiv w:val="1"/>
      <w:marLeft w:val="0"/>
      <w:marRight w:val="0"/>
      <w:marTop w:val="0"/>
      <w:marBottom w:val="0"/>
      <w:divBdr>
        <w:top w:val="none" w:sz="0" w:space="0" w:color="auto"/>
        <w:left w:val="none" w:sz="0" w:space="0" w:color="auto"/>
        <w:bottom w:val="none" w:sz="0" w:space="0" w:color="auto"/>
        <w:right w:val="none" w:sz="0" w:space="0" w:color="auto"/>
      </w:divBdr>
    </w:div>
    <w:div w:id="1614628084">
      <w:bodyDiv w:val="1"/>
      <w:marLeft w:val="0"/>
      <w:marRight w:val="0"/>
      <w:marTop w:val="0"/>
      <w:marBottom w:val="0"/>
      <w:divBdr>
        <w:top w:val="none" w:sz="0" w:space="0" w:color="auto"/>
        <w:left w:val="none" w:sz="0" w:space="0" w:color="auto"/>
        <w:bottom w:val="none" w:sz="0" w:space="0" w:color="auto"/>
        <w:right w:val="none" w:sz="0" w:space="0" w:color="auto"/>
      </w:divBdr>
    </w:div>
    <w:div w:id="1614629905">
      <w:bodyDiv w:val="1"/>
      <w:marLeft w:val="0"/>
      <w:marRight w:val="0"/>
      <w:marTop w:val="0"/>
      <w:marBottom w:val="0"/>
      <w:divBdr>
        <w:top w:val="none" w:sz="0" w:space="0" w:color="auto"/>
        <w:left w:val="none" w:sz="0" w:space="0" w:color="auto"/>
        <w:bottom w:val="none" w:sz="0" w:space="0" w:color="auto"/>
        <w:right w:val="none" w:sz="0" w:space="0" w:color="auto"/>
      </w:divBdr>
    </w:div>
    <w:div w:id="1614702432">
      <w:bodyDiv w:val="1"/>
      <w:marLeft w:val="0"/>
      <w:marRight w:val="0"/>
      <w:marTop w:val="0"/>
      <w:marBottom w:val="0"/>
      <w:divBdr>
        <w:top w:val="none" w:sz="0" w:space="0" w:color="auto"/>
        <w:left w:val="none" w:sz="0" w:space="0" w:color="auto"/>
        <w:bottom w:val="none" w:sz="0" w:space="0" w:color="auto"/>
        <w:right w:val="none" w:sz="0" w:space="0" w:color="auto"/>
      </w:divBdr>
    </w:div>
    <w:div w:id="1614744597">
      <w:bodyDiv w:val="1"/>
      <w:marLeft w:val="0"/>
      <w:marRight w:val="0"/>
      <w:marTop w:val="0"/>
      <w:marBottom w:val="0"/>
      <w:divBdr>
        <w:top w:val="none" w:sz="0" w:space="0" w:color="auto"/>
        <w:left w:val="none" w:sz="0" w:space="0" w:color="auto"/>
        <w:bottom w:val="none" w:sz="0" w:space="0" w:color="auto"/>
        <w:right w:val="none" w:sz="0" w:space="0" w:color="auto"/>
      </w:divBdr>
    </w:div>
    <w:div w:id="1614748201">
      <w:bodyDiv w:val="1"/>
      <w:marLeft w:val="0"/>
      <w:marRight w:val="0"/>
      <w:marTop w:val="0"/>
      <w:marBottom w:val="0"/>
      <w:divBdr>
        <w:top w:val="none" w:sz="0" w:space="0" w:color="auto"/>
        <w:left w:val="none" w:sz="0" w:space="0" w:color="auto"/>
        <w:bottom w:val="none" w:sz="0" w:space="0" w:color="auto"/>
        <w:right w:val="none" w:sz="0" w:space="0" w:color="auto"/>
      </w:divBdr>
    </w:div>
    <w:div w:id="1614900852">
      <w:bodyDiv w:val="1"/>
      <w:marLeft w:val="0"/>
      <w:marRight w:val="0"/>
      <w:marTop w:val="0"/>
      <w:marBottom w:val="0"/>
      <w:divBdr>
        <w:top w:val="none" w:sz="0" w:space="0" w:color="auto"/>
        <w:left w:val="none" w:sz="0" w:space="0" w:color="auto"/>
        <w:bottom w:val="none" w:sz="0" w:space="0" w:color="auto"/>
        <w:right w:val="none" w:sz="0" w:space="0" w:color="auto"/>
      </w:divBdr>
    </w:div>
    <w:div w:id="1615404161">
      <w:bodyDiv w:val="1"/>
      <w:marLeft w:val="0"/>
      <w:marRight w:val="0"/>
      <w:marTop w:val="0"/>
      <w:marBottom w:val="0"/>
      <w:divBdr>
        <w:top w:val="none" w:sz="0" w:space="0" w:color="auto"/>
        <w:left w:val="none" w:sz="0" w:space="0" w:color="auto"/>
        <w:bottom w:val="none" w:sz="0" w:space="0" w:color="auto"/>
        <w:right w:val="none" w:sz="0" w:space="0" w:color="auto"/>
      </w:divBdr>
    </w:div>
    <w:div w:id="1615478617">
      <w:bodyDiv w:val="1"/>
      <w:marLeft w:val="0"/>
      <w:marRight w:val="0"/>
      <w:marTop w:val="0"/>
      <w:marBottom w:val="0"/>
      <w:divBdr>
        <w:top w:val="none" w:sz="0" w:space="0" w:color="auto"/>
        <w:left w:val="none" w:sz="0" w:space="0" w:color="auto"/>
        <w:bottom w:val="none" w:sz="0" w:space="0" w:color="auto"/>
        <w:right w:val="none" w:sz="0" w:space="0" w:color="auto"/>
      </w:divBdr>
    </w:div>
    <w:div w:id="1615553724">
      <w:bodyDiv w:val="1"/>
      <w:marLeft w:val="0"/>
      <w:marRight w:val="0"/>
      <w:marTop w:val="0"/>
      <w:marBottom w:val="0"/>
      <w:divBdr>
        <w:top w:val="none" w:sz="0" w:space="0" w:color="auto"/>
        <w:left w:val="none" w:sz="0" w:space="0" w:color="auto"/>
        <w:bottom w:val="none" w:sz="0" w:space="0" w:color="auto"/>
        <w:right w:val="none" w:sz="0" w:space="0" w:color="auto"/>
      </w:divBdr>
    </w:div>
    <w:div w:id="1615676068">
      <w:bodyDiv w:val="1"/>
      <w:marLeft w:val="0"/>
      <w:marRight w:val="0"/>
      <w:marTop w:val="0"/>
      <w:marBottom w:val="0"/>
      <w:divBdr>
        <w:top w:val="none" w:sz="0" w:space="0" w:color="auto"/>
        <w:left w:val="none" w:sz="0" w:space="0" w:color="auto"/>
        <w:bottom w:val="none" w:sz="0" w:space="0" w:color="auto"/>
        <w:right w:val="none" w:sz="0" w:space="0" w:color="auto"/>
      </w:divBdr>
    </w:div>
    <w:div w:id="1615866988">
      <w:bodyDiv w:val="1"/>
      <w:marLeft w:val="0"/>
      <w:marRight w:val="0"/>
      <w:marTop w:val="0"/>
      <w:marBottom w:val="0"/>
      <w:divBdr>
        <w:top w:val="none" w:sz="0" w:space="0" w:color="auto"/>
        <w:left w:val="none" w:sz="0" w:space="0" w:color="auto"/>
        <w:bottom w:val="none" w:sz="0" w:space="0" w:color="auto"/>
        <w:right w:val="none" w:sz="0" w:space="0" w:color="auto"/>
      </w:divBdr>
    </w:div>
    <w:div w:id="1616328663">
      <w:bodyDiv w:val="1"/>
      <w:marLeft w:val="0"/>
      <w:marRight w:val="0"/>
      <w:marTop w:val="0"/>
      <w:marBottom w:val="0"/>
      <w:divBdr>
        <w:top w:val="none" w:sz="0" w:space="0" w:color="auto"/>
        <w:left w:val="none" w:sz="0" w:space="0" w:color="auto"/>
        <w:bottom w:val="none" w:sz="0" w:space="0" w:color="auto"/>
        <w:right w:val="none" w:sz="0" w:space="0" w:color="auto"/>
      </w:divBdr>
    </w:div>
    <w:div w:id="1616404769">
      <w:bodyDiv w:val="1"/>
      <w:marLeft w:val="0"/>
      <w:marRight w:val="0"/>
      <w:marTop w:val="0"/>
      <w:marBottom w:val="0"/>
      <w:divBdr>
        <w:top w:val="none" w:sz="0" w:space="0" w:color="auto"/>
        <w:left w:val="none" w:sz="0" w:space="0" w:color="auto"/>
        <w:bottom w:val="none" w:sz="0" w:space="0" w:color="auto"/>
        <w:right w:val="none" w:sz="0" w:space="0" w:color="auto"/>
      </w:divBdr>
    </w:div>
    <w:div w:id="1616446347">
      <w:bodyDiv w:val="1"/>
      <w:marLeft w:val="0"/>
      <w:marRight w:val="0"/>
      <w:marTop w:val="0"/>
      <w:marBottom w:val="0"/>
      <w:divBdr>
        <w:top w:val="none" w:sz="0" w:space="0" w:color="auto"/>
        <w:left w:val="none" w:sz="0" w:space="0" w:color="auto"/>
        <w:bottom w:val="none" w:sz="0" w:space="0" w:color="auto"/>
        <w:right w:val="none" w:sz="0" w:space="0" w:color="auto"/>
      </w:divBdr>
    </w:div>
    <w:div w:id="1616595246">
      <w:bodyDiv w:val="1"/>
      <w:marLeft w:val="0"/>
      <w:marRight w:val="0"/>
      <w:marTop w:val="0"/>
      <w:marBottom w:val="0"/>
      <w:divBdr>
        <w:top w:val="none" w:sz="0" w:space="0" w:color="auto"/>
        <w:left w:val="none" w:sz="0" w:space="0" w:color="auto"/>
        <w:bottom w:val="none" w:sz="0" w:space="0" w:color="auto"/>
        <w:right w:val="none" w:sz="0" w:space="0" w:color="auto"/>
      </w:divBdr>
    </w:div>
    <w:div w:id="1616599667">
      <w:bodyDiv w:val="1"/>
      <w:marLeft w:val="0"/>
      <w:marRight w:val="0"/>
      <w:marTop w:val="0"/>
      <w:marBottom w:val="0"/>
      <w:divBdr>
        <w:top w:val="none" w:sz="0" w:space="0" w:color="auto"/>
        <w:left w:val="none" w:sz="0" w:space="0" w:color="auto"/>
        <w:bottom w:val="none" w:sz="0" w:space="0" w:color="auto"/>
        <w:right w:val="none" w:sz="0" w:space="0" w:color="auto"/>
      </w:divBdr>
    </w:div>
    <w:div w:id="1616868842">
      <w:bodyDiv w:val="1"/>
      <w:marLeft w:val="0"/>
      <w:marRight w:val="0"/>
      <w:marTop w:val="0"/>
      <w:marBottom w:val="0"/>
      <w:divBdr>
        <w:top w:val="none" w:sz="0" w:space="0" w:color="auto"/>
        <w:left w:val="none" w:sz="0" w:space="0" w:color="auto"/>
        <w:bottom w:val="none" w:sz="0" w:space="0" w:color="auto"/>
        <w:right w:val="none" w:sz="0" w:space="0" w:color="auto"/>
      </w:divBdr>
    </w:div>
    <w:div w:id="1616870047">
      <w:bodyDiv w:val="1"/>
      <w:marLeft w:val="0"/>
      <w:marRight w:val="0"/>
      <w:marTop w:val="0"/>
      <w:marBottom w:val="0"/>
      <w:divBdr>
        <w:top w:val="none" w:sz="0" w:space="0" w:color="auto"/>
        <w:left w:val="none" w:sz="0" w:space="0" w:color="auto"/>
        <w:bottom w:val="none" w:sz="0" w:space="0" w:color="auto"/>
        <w:right w:val="none" w:sz="0" w:space="0" w:color="auto"/>
      </w:divBdr>
    </w:div>
    <w:div w:id="1617175658">
      <w:bodyDiv w:val="1"/>
      <w:marLeft w:val="0"/>
      <w:marRight w:val="0"/>
      <w:marTop w:val="0"/>
      <w:marBottom w:val="0"/>
      <w:divBdr>
        <w:top w:val="none" w:sz="0" w:space="0" w:color="auto"/>
        <w:left w:val="none" w:sz="0" w:space="0" w:color="auto"/>
        <w:bottom w:val="none" w:sz="0" w:space="0" w:color="auto"/>
        <w:right w:val="none" w:sz="0" w:space="0" w:color="auto"/>
      </w:divBdr>
    </w:div>
    <w:div w:id="1617441930">
      <w:bodyDiv w:val="1"/>
      <w:marLeft w:val="0"/>
      <w:marRight w:val="0"/>
      <w:marTop w:val="0"/>
      <w:marBottom w:val="0"/>
      <w:divBdr>
        <w:top w:val="none" w:sz="0" w:space="0" w:color="auto"/>
        <w:left w:val="none" w:sz="0" w:space="0" w:color="auto"/>
        <w:bottom w:val="none" w:sz="0" w:space="0" w:color="auto"/>
        <w:right w:val="none" w:sz="0" w:space="0" w:color="auto"/>
      </w:divBdr>
    </w:div>
    <w:div w:id="1617446938">
      <w:bodyDiv w:val="1"/>
      <w:marLeft w:val="0"/>
      <w:marRight w:val="0"/>
      <w:marTop w:val="0"/>
      <w:marBottom w:val="0"/>
      <w:divBdr>
        <w:top w:val="none" w:sz="0" w:space="0" w:color="auto"/>
        <w:left w:val="none" w:sz="0" w:space="0" w:color="auto"/>
        <w:bottom w:val="none" w:sz="0" w:space="0" w:color="auto"/>
        <w:right w:val="none" w:sz="0" w:space="0" w:color="auto"/>
      </w:divBdr>
    </w:div>
    <w:div w:id="1617447697">
      <w:bodyDiv w:val="1"/>
      <w:marLeft w:val="0"/>
      <w:marRight w:val="0"/>
      <w:marTop w:val="0"/>
      <w:marBottom w:val="0"/>
      <w:divBdr>
        <w:top w:val="none" w:sz="0" w:space="0" w:color="auto"/>
        <w:left w:val="none" w:sz="0" w:space="0" w:color="auto"/>
        <w:bottom w:val="none" w:sz="0" w:space="0" w:color="auto"/>
        <w:right w:val="none" w:sz="0" w:space="0" w:color="auto"/>
      </w:divBdr>
    </w:div>
    <w:div w:id="1617636734">
      <w:bodyDiv w:val="1"/>
      <w:marLeft w:val="0"/>
      <w:marRight w:val="0"/>
      <w:marTop w:val="0"/>
      <w:marBottom w:val="0"/>
      <w:divBdr>
        <w:top w:val="none" w:sz="0" w:space="0" w:color="auto"/>
        <w:left w:val="none" w:sz="0" w:space="0" w:color="auto"/>
        <w:bottom w:val="none" w:sz="0" w:space="0" w:color="auto"/>
        <w:right w:val="none" w:sz="0" w:space="0" w:color="auto"/>
      </w:divBdr>
    </w:div>
    <w:div w:id="1617713104">
      <w:bodyDiv w:val="1"/>
      <w:marLeft w:val="0"/>
      <w:marRight w:val="0"/>
      <w:marTop w:val="0"/>
      <w:marBottom w:val="0"/>
      <w:divBdr>
        <w:top w:val="none" w:sz="0" w:space="0" w:color="auto"/>
        <w:left w:val="none" w:sz="0" w:space="0" w:color="auto"/>
        <w:bottom w:val="none" w:sz="0" w:space="0" w:color="auto"/>
        <w:right w:val="none" w:sz="0" w:space="0" w:color="auto"/>
      </w:divBdr>
    </w:div>
    <w:div w:id="1617715203">
      <w:bodyDiv w:val="1"/>
      <w:marLeft w:val="0"/>
      <w:marRight w:val="0"/>
      <w:marTop w:val="0"/>
      <w:marBottom w:val="0"/>
      <w:divBdr>
        <w:top w:val="none" w:sz="0" w:space="0" w:color="auto"/>
        <w:left w:val="none" w:sz="0" w:space="0" w:color="auto"/>
        <w:bottom w:val="none" w:sz="0" w:space="0" w:color="auto"/>
        <w:right w:val="none" w:sz="0" w:space="0" w:color="auto"/>
      </w:divBdr>
    </w:div>
    <w:div w:id="1617910591">
      <w:bodyDiv w:val="1"/>
      <w:marLeft w:val="0"/>
      <w:marRight w:val="0"/>
      <w:marTop w:val="0"/>
      <w:marBottom w:val="0"/>
      <w:divBdr>
        <w:top w:val="none" w:sz="0" w:space="0" w:color="auto"/>
        <w:left w:val="none" w:sz="0" w:space="0" w:color="auto"/>
        <w:bottom w:val="none" w:sz="0" w:space="0" w:color="auto"/>
        <w:right w:val="none" w:sz="0" w:space="0" w:color="auto"/>
      </w:divBdr>
    </w:div>
    <w:div w:id="1617978749">
      <w:bodyDiv w:val="1"/>
      <w:marLeft w:val="0"/>
      <w:marRight w:val="0"/>
      <w:marTop w:val="0"/>
      <w:marBottom w:val="0"/>
      <w:divBdr>
        <w:top w:val="none" w:sz="0" w:space="0" w:color="auto"/>
        <w:left w:val="none" w:sz="0" w:space="0" w:color="auto"/>
        <w:bottom w:val="none" w:sz="0" w:space="0" w:color="auto"/>
        <w:right w:val="none" w:sz="0" w:space="0" w:color="auto"/>
      </w:divBdr>
    </w:div>
    <w:div w:id="1618218188">
      <w:bodyDiv w:val="1"/>
      <w:marLeft w:val="0"/>
      <w:marRight w:val="0"/>
      <w:marTop w:val="0"/>
      <w:marBottom w:val="0"/>
      <w:divBdr>
        <w:top w:val="none" w:sz="0" w:space="0" w:color="auto"/>
        <w:left w:val="none" w:sz="0" w:space="0" w:color="auto"/>
        <w:bottom w:val="none" w:sz="0" w:space="0" w:color="auto"/>
        <w:right w:val="none" w:sz="0" w:space="0" w:color="auto"/>
      </w:divBdr>
    </w:div>
    <w:div w:id="1618294709">
      <w:bodyDiv w:val="1"/>
      <w:marLeft w:val="0"/>
      <w:marRight w:val="0"/>
      <w:marTop w:val="0"/>
      <w:marBottom w:val="0"/>
      <w:divBdr>
        <w:top w:val="none" w:sz="0" w:space="0" w:color="auto"/>
        <w:left w:val="none" w:sz="0" w:space="0" w:color="auto"/>
        <w:bottom w:val="none" w:sz="0" w:space="0" w:color="auto"/>
        <w:right w:val="none" w:sz="0" w:space="0" w:color="auto"/>
      </w:divBdr>
    </w:div>
    <w:div w:id="1618416279">
      <w:bodyDiv w:val="1"/>
      <w:marLeft w:val="0"/>
      <w:marRight w:val="0"/>
      <w:marTop w:val="0"/>
      <w:marBottom w:val="0"/>
      <w:divBdr>
        <w:top w:val="none" w:sz="0" w:space="0" w:color="auto"/>
        <w:left w:val="none" w:sz="0" w:space="0" w:color="auto"/>
        <w:bottom w:val="none" w:sz="0" w:space="0" w:color="auto"/>
        <w:right w:val="none" w:sz="0" w:space="0" w:color="auto"/>
      </w:divBdr>
    </w:div>
    <w:div w:id="1618442106">
      <w:bodyDiv w:val="1"/>
      <w:marLeft w:val="0"/>
      <w:marRight w:val="0"/>
      <w:marTop w:val="0"/>
      <w:marBottom w:val="0"/>
      <w:divBdr>
        <w:top w:val="none" w:sz="0" w:space="0" w:color="auto"/>
        <w:left w:val="none" w:sz="0" w:space="0" w:color="auto"/>
        <w:bottom w:val="none" w:sz="0" w:space="0" w:color="auto"/>
        <w:right w:val="none" w:sz="0" w:space="0" w:color="auto"/>
      </w:divBdr>
    </w:div>
    <w:div w:id="1618831202">
      <w:bodyDiv w:val="1"/>
      <w:marLeft w:val="0"/>
      <w:marRight w:val="0"/>
      <w:marTop w:val="0"/>
      <w:marBottom w:val="0"/>
      <w:divBdr>
        <w:top w:val="none" w:sz="0" w:space="0" w:color="auto"/>
        <w:left w:val="none" w:sz="0" w:space="0" w:color="auto"/>
        <w:bottom w:val="none" w:sz="0" w:space="0" w:color="auto"/>
        <w:right w:val="none" w:sz="0" w:space="0" w:color="auto"/>
      </w:divBdr>
    </w:div>
    <w:div w:id="1618833125">
      <w:bodyDiv w:val="1"/>
      <w:marLeft w:val="0"/>
      <w:marRight w:val="0"/>
      <w:marTop w:val="0"/>
      <w:marBottom w:val="0"/>
      <w:divBdr>
        <w:top w:val="none" w:sz="0" w:space="0" w:color="auto"/>
        <w:left w:val="none" w:sz="0" w:space="0" w:color="auto"/>
        <w:bottom w:val="none" w:sz="0" w:space="0" w:color="auto"/>
        <w:right w:val="none" w:sz="0" w:space="0" w:color="auto"/>
      </w:divBdr>
    </w:div>
    <w:div w:id="1619022971">
      <w:bodyDiv w:val="1"/>
      <w:marLeft w:val="0"/>
      <w:marRight w:val="0"/>
      <w:marTop w:val="0"/>
      <w:marBottom w:val="0"/>
      <w:divBdr>
        <w:top w:val="none" w:sz="0" w:space="0" w:color="auto"/>
        <w:left w:val="none" w:sz="0" w:space="0" w:color="auto"/>
        <w:bottom w:val="none" w:sz="0" w:space="0" w:color="auto"/>
        <w:right w:val="none" w:sz="0" w:space="0" w:color="auto"/>
      </w:divBdr>
    </w:div>
    <w:div w:id="1619070623">
      <w:bodyDiv w:val="1"/>
      <w:marLeft w:val="0"/>
      <w:marRight w:val="0"/>
      <w:marTop w:val="0"/>
      <w:marBottom w:val="0"/>
      <w:divBdr>
        <w:top w:val="none" w:sz="0" w:space="0" w:color="auto"/>
        <w:left w:val="none" w:sz="0" w:space="0" w:color="auto"/>
        <w:bottom w:val="none" w:sz="0" w:space="0" w:color="auto"/>
        <w:right w:val="none" w:sz="0" w:space="0" w:color="auto"/>
      </w:divBdr>
    </w:div>
    <w:div w:id="1619138915">
      <w:bodyDiv w:val="1"/>
      <w:marLeft w:val="0"/>
      <w:marRight w:val="0"/>
      <w:marTop w:val="0"/>
      <w:marBottom w:val="0"/>
      <w:divBdr>
        <w:top w:val="none" w:sz="0" w:space="0" w:color="auto"/>
        <w:left w:val="none" w:sz="0" w:space="0" w:color="auto"/>
        <w:bottom w:val="none" w:sz="0" w:space="0" w:color="auto"/>
        <w:right w:val="none" w:sz="0" w:space="0" w:color="auto"/>
      </w:divBdr>
    </w:div>
    <w:div w:id="1619215865">
      <w:bodyDiv w:val="1"/>
      <w:marLeft w:val="0"/>
      <w:marRight w:val="0"/>
      <w:marTop w:val="0"/>
      <w:marBottom w:val="0"/>
      <w:divBdr>
        <w:top w:val="none" w:sz="0" w:space="0" w:color="auto"/>
        <w:left w:val="none" w:sz="0" w:space="0" w:color="auto"/>
        <w:bottom w:val="none" w:sz="0" w:space="0" w:color="auto"/>
        <w:right w:val="none" w:sz="0" w:space="0" w:color="auto"/>
      </w:divBdr>
    </w:div>
    <w:div w:id="1619288551">
      <w:bodyDiv w:val="1"/>
      <w:marLeft w:val="0"/>
      <w:marRight w:val="0"/>
      <w:marTop w:val="0"/>
      <w:marBottom w:val="0"/>
      <w:divBdr>
        <w:top w:val="none" w:sz="0" w:space="0" w:color="auto"/>
        <w:left w:val="none" w:sz="0" w:space="0" w:color="auto"/>
        <w:bottom w:val="none" w:sz="0" w:space="0" w:color="auto"/>
        <w:right w:val="none" w:sz="0" w:space="0" w:color="auto"/>
      </w:divBdr>
    </w:div>
    <w:div w:id="1619295652">
      <w:bodyDiv w:val="1"/>
      <w:marLeft w:val="0"/>
      <w:marRight w:val="0"/>
      <w:marTop w:val="0"/>
      <w:marBottom w:val="0"/>
      <w:divBdr>
        <w:top w:val="none" w:sz="0" w:space="0" w:color="auto"/>
        <w:left w:val="none" w:sz="0" w:space="0" w:color="auto"/>
        <w:bottom w:val="none" w:sz="0" w:space="0" w:color="auto"/>
        <w:right w:val="none" w:sz="0" w:space="0" w:color="auto"/>
      </w:divBdr>
    </w:div>
    <w:div w:id="1619337143">
      <w:bodyDiv w:val="1"/>
      <w:marLeft w:val="0"/>
      <w:marRight w:val="0"/>
      <w:marTop w:val="0"/>
      <w:marBottom w:val="0"/>
      <w:divBdr>
        <w:top w:val="none" w:sz="0" w:space="0" w:color="auto"/>
        <w:left w:val="none" w:sz="0" w:space="0" w:color="auto"/>
        <w:bottom w:val="none" w:sz="0" w:space="0" w:color="auto"/>
        <w:right w:val="none" w:sz="0" w:space="0" w:color="auto"/>
      </w:divBdr>
    </w:div>
    <w:div w:id="1619406473">
      <w:bodyDiv w:val="1"/>
      <w:marLeft w:val="0"/>
      <w:marRight w:val="0"/>
      <w:marTop w:val="0"/>
      <w:marBottom w:val="0"/>
      <w:divBdr>
        <w:top w:val="none" w:sz="0" w:space="0" w:color="auto"/>
        <w:left w:val="none" w:sz="0" w:space="0" w:color="auto"/>
        <w:bottom w:val="none" w:sz="0" w:space="0" w:color="auto"/>
        <w:right w:val="none" w:sz="0" w:space="0" w:color="auto"/>
      </w:divBdr>
    </w:div>
    <w:div w:id="1619408382">
      <w:bodyDiv w:val="1"/>
      <w:marLeft w:val="0"/>
      <w:marRight w:val="0"/>
      <w:marTop w:val="0"/>
      <w:marBottom w:val="0"/>
      <w:divBdr>
        <w:top w:val="none" w:sz="0" w:space="0" w:color="auto"/>
        <w:left w:val="none" w:sz="0" w:space="0" w:color="auto"/>
        <w:bottom w:val="none" w:sz="0" w:space="0" w:color="auto"/>
        <w:right w:val="none" w:sz="0" w:space="0" w:color="auto"/>
      </w:divBdr>
    </w:div>
    <w:div w:id="1619488895">
      <w:bodyDiv w:val="1"/>
      <w:marLeft w:val="0"/>
      <w:marRight w:val="0"/>
      <w:marTop w:val="0"/>
      <w:marBottom w:val="0"/>
      <w:divBdr>
        <w:top w:val="none" w:sz="0" w:space="0" w:color="auto"/>
        <w:left w:val="none" w:sz="0" w:space="0" w:color="auto"/>
        <w:bottom w:val="none" w:sz="0" w:space="0" w:color="auto"/>
        <w:right w:val="none" w:sz="0" w:space="0" w:color="auto"/>
      </w:divBdr>
    </w:div>
    <w:div w:id="1619489838">
      <w:bodyDiv w:val="1"/>
      <w:marLeft w:val="0"/>
      <w:marRight w:val="0"/>
      <w:marTop w:val="0"/>
      <w:marBottom w:val="0"/>
      <w:divBdr>
        <w:top w:val="none" w:sz="0" w:space="0" w:color="auto"/>
        <w:left w:val="none" w:sz="0" w:space="0" w:color="auto"/>
        <w:bottom w:val="none" w:sz="0" w:space="0" w:color="auto"/>
        <w:right w:val="none" w:sz="0" w:space="0" w:color="auto"/>
      </w:divBdr>
    </w:div>
    <w:div w:id="1619604129">
      <w:bodyDiv w:val="1"/>
      <w:marLeft w:val="0"/>
      <w:marRight w:val="0"/>
      <w:marTop w:val="0"/>
      <w:marBottom w:val="0"/>
      <w:divBdr>
        <w:top w:val="none" w:sz="0" w:space="0" w:color="auto"/>
        <w:left w:val="none" w:sz="0" w:space="0" w:color="auto"/>
        <w:bottom w:val="none" w:sz="0" w:space="0" w:color="auto"/>
        <w:right w:val="none" w:sz="0" w:space="0" w:color="auto"/>
      </w:divBdr>
    </w:div>
    <w:div w:id="1619604333">
      <w:bodyDiv w:val="1"/>
      <w:marLeft w:val="0"/>
      <w:marRight w:val="0"/>
      <w:marTop w:val="0"/>
      <w:marBottom w:val="0"/>
      <w:divBdr>
        <w:top w:val="none" w:sz="0" w:space="0" w:color="auto"/>
        <w:left w:val="none" w:sz="0" w:space="0" w:color="auto"/>
        <w:bottom w:val="none" w:sz="0" w:space="0" w:color="auto"/>
        <w:right w:val="none" w:sz="0" w:space="0" w:color="auto"/>
      </w:divBdr>
    </w:div>
    <w:div w:id="1619992684">
      <w:bodyDiv w:val="1"/>
      <w:marLeft w:val="0"/>
      <w:marRight w:val="0"/>
      <w:marTop w:val="0"/>
      <w:marBottom w:val="0"/>
      <w:divBdr>
        <w:top w:val="none" w:sz="0" w:space="0" w:color="auto"/>
        <w:left w:val="none" w:sz="0" w:space="0" w:color="auto"/>
        <w:bottom w:val="none" w:sz="0" w:space="0" w:color="auto"/>
        <w:right w:val="none" w:sz="0" w:space="0" w:color="auto"/>
      </w:divBdr>
    </w:div>
    <w:div w:id="1620334388">
      <w:bodyDiv w:val="1"/>
      <w:marLeft w:val="0"/>
      <w:marRight w:val="0"/>
      <w:marTop w:val="0"/>
      <w:marBottom w:val="0"/>
      <w:divBdr>
        <w:top w:val="none" w:sz="0" w:space="0" w:color="auto"/>
        <w:left w:val="none" w:sz="0" w:space="0" w:color="auto"/>
        <w:bottom w:val="none" w:sz="0" w:space="0" w:color="auto"/>
        <w:right w:val="none" w:sz="0" w:space="0" w:color="auto"/>
      </w:divBdr>
    </w:div>
    <w:div w:id="1620448062">
      <w:bodyDiv w:val="1"/>
      <w:marLeft w:val="0"/>
      <w:marRight w:val="0"/>
      <w:marTop w:val="0"/>
      <w:marBottom w:val="0"/>
      <w:divBdr>
        <w:top w:val="none" w:sz="0" w:space="0" w:color="auto"/>
        <w:left w:val="none" w:sz="0" w:space="0" w:color="auto"/>
        <w:bottom w:val="none" w:sz="0" w:space="0" w:color="auto"/>
        <w:right w:val="none" w:sz="0" w:space="0" w:color="auto"/>
      </w:divBdr>
    </w:div>
    <w:div w:id="1620449522">
      <w:bodyDiv w:val="1"/>
      <w:marLeft w:val="0"/>
      <w:marRight w:val="0"/>
      <w:marTop w:val="0"/>
      <w:marBottom w:val="0"/>
      <w:divBdr>
        <w:top w:val="none" w:sz="0" w:space="0" w:color="auto"/>
        <w:left w:val="none" w:sz="0" w:space="0" w:color="auto"/>
        <w:bottom w:val="none" w:sz="0" w:space="0" w:color="auto"/>
        <w:right w:val="none" w:sz="0" w:space="0" w:color="auto"/>
      </w:divBdr>
    </w:div>
    <w:div w:id="1620528725">
      <w:bodyDiv w:val="1"/>
      <w:marLeft w:val="0"/>
      <w:marRight w:val="0"/>
      <w:marTop w:val="0"/>
      <w:marBottom w:val="0"/>
      <w:divBdr>
        <w:top w:val="none" w:sz="0" w:space="0" w:color="auto"/>
        <w:left w:val="none" w:sz="0" w:space="0" w:color="auto"/>
        <w:bottom w:val="none" w:sz="0" w:space="0" w:color="auto"/>
        <w:right w:val="none" w:sz="0" w:space="0" w:color="auto"/>
      </w:divBdr>
    </w:div>
    <w:div w:id="1620643778">
      <w:bodyDiv w:val="1"/>
      <w:marLeft w:val="0"/>
      <w:marRight w:val="0"/>
      <w:marTop w:val="0"/>
      <w:marBottom w:val="0"/>
      <w:divBdr>
        <w:top w:val="none" w:sz="0" w:space="0" w:color="auto"/>
        <w:left w:val="none" w:sz="0" w:space="0" w:color="auto"/>
        <w:bottom w:val="none" w:sz="0" w:space="0" w:color="auto"/>
        <w:right w:val="none" w:sz="0" w:space="0" w:color="auto"/>
      </w:divBdr>
    </w:div>
    <w:div w:id="1620718562">
      <w:bodyDiv w:val="1"/>
      <w:marLeft w:val="0"/>
      <w:marRight w:val="0"/>
      <w:marTop w:val="0"/>
      <w:marBottom w:val="0"/>
      <w:divBdr>
        <w:top w:val="none" w:sz="0" w:space="0" w:color="auto"/>
        <w:left w:val="none" w:sz="0" w:space="0" w:color="auto"/>
        <w:bottom w:val="none" w:sz="0" w:space="0" w:color="auto"/>
        <w:right w:val="none" w:sz="0" w:space="0" w:color="auto"/>
      </w:divBdr>
    </w:div>
    <w:div w:id="1620722480">
      <w:bodyDiv w:val="1"/>
      <w:marLeft w:val="0"/>
      <w:marRight w:val="0"/>
      <w:marTop w:val="0"/>
      <w:marBottom w:val="0"/>
      <w:divBdr>
        <w:top w:val="none" w:sz="0" w:space="0" w:color="auto"/>
        <w:left w:val="none" w:sz="0" w:space="0" w:color="auto"/>
        <w:bottom w:val="none" w:sz="0" w:space="0" w:color="auto"/>
        <w:right w:val="none" w:sz="0" w:space="0" w:color="auto"/>
      </w:divBdr>
    </w:div>
    <w:div w:id="1620839184">
      <w:bodyDiv w:val="1"/>
      <w:marLeft w:val="0"/>
      <w:marRight w:val="0"/>
      <w:marTop w:val="0"/>
      <w:marBottom w:val="0"/>
      <w:divBdr>
        <w:top w:val="none" w:sz="0" w:space="0" w:color="auto"/>
        <w:left w:val="none" w:sz="0" w:space="0" w:color="auto"/>
        <w:bottom w:val="none" w:sz="0" w:space="0" w:color="auto"/>
        <w:right w:val="none" w:sz="0" w:space="0" w:color="auto"/>
      </w:divBdr>
    </w:div>
    <w:div w:id="1621183203">
      <w:bodyDiv w:val="1"/>
      <w:marLeft w:val="0"/>
      <w:marRight w:val="0"/>
      <w:marTop w:val="0"/>
      <w:marBottom w:val="0"/>
      <w:divBdr>
        <w:top w:val="none" w:sz="0" w:space="0" w:color="auto"/>
        <w:left w:val="none" w:sz="0" w:space="0" w:color="auto"/>
        <w:bottom w:val="none" w:sz="0" w:space="0" w:color="auto"/>
        <w:right w:val="none" w:sz="0" w:space="0" w:color="auto"/>
      </w:divBdr>
    </w:div>
    <w:div w:id="1621523946">
      <w:bodyDiv w:val="1"/>
      <w:marLeft w:val="0"/>
      <w:marRight w:val="0"/>
      <w:marTop w:val="0"/>
      <w:marBottom w:val="0"/>
      <w:divBdr>
        <w:top w:val="none" w:sz="0" w:space="0" w:color="auto"/>
        <w:left w:val="none" w:sz="0" w:space="0" w:color="auto"/>
        <w:bottom w:val="none" w:sz="0" w:space="0" w:color="auto"/>
        <w:right w:val="none" w:sz="0" w:space="0" w:color="auto"/>
      </w:divBdr>
    </w:div>
    <w:div w:id="1621645034">
      <w:bodyDiv w:val="1"/>
      <w:marLeft w:val="0"/>
      <w:marRight w:val="0"/>
      <w:marTop w:val="0"/>
      <w:marBottom w:val="0"/>
      <w:divBdr>
        <w:top w:val="none" w:sz="0" w:space="0" w:color="auto"/>
        <w:left w:val="none" w:sz="0" w:space="0" w:color="auto"/>
        <w:bottom w:val="none" w:sz="0" w:space="0" w:color="auto"/>
        <w:right w:val="none" w:sz="0" w:space="0" w:color="auto"/>
      </w:divBdr>
    </w:div>
    <w:div w:id="1621834730">
      <w:bodyDiv w:val="1"/>
      <w:marLeft w:val="0"/>
      <w:marRight w:val="0"/>
      <w:marTop w:val="0"/>
      <w:marBottom w:val="0"/>
      <w:divBdr>
        <w:top w:val="none" w:sz="0" w:space="0" w:color="auto"/>
        <w:left w:val="none" w:sz="0" w:space="0" w:color="auto"/>
        <w:bottom w:val="none" w:sz="0" w:space="0" w:color="auto"/>
        <w:right w:val="none" w:sz="0" w:space="0" w:color="auto"/>
      </w:divBdr>
    </w:div>
    <w:div w:id="1621839647">
      <w:bodyDiv w:val="1"/>
      <w:marLeft w:val="0"/>
      <w:marRight w:val="0"/>
      <w:marTop w:val="0"/>
      <w:marBottom w:val="0"/>
      <w:divBdr>
        <w:top w:val="none" w:sz="0" w:space="0" w:color="auto"/>
        <w:left w:val="none" w:sz="0" w:space="0" w:color="auto"/>
        <w:bottom w:val="none" w:sz="0" w:space="0" w:color="auto"/>
        <w:right w:val="none" w:sz="0" w:space="0" w:color="auto"/>
      </w:divBdr>
    </w:div>
    <w:div w:id="1621842675">
      <w:bodyDiv w:val="1"/>
      <w:marLeft w:val="0"/>
      <w:marRight w:val="0"/>
      <w:marTop w:val="0"/>
      <w:marBottom w:val="0"/>
      <w:divBdr>
        <w:top w:val="none" w:sz="0" w:space="0" w:color="auto"/>
        <w:left w:val="none" w:sz="0" w:space="0" w:color="auto"/>
        <w:bottom w:val="none" w:sz="0" w:space="0" w:color="auto"/>
        <w:right w:val="none" w:sz="0" w:space="0" w:color="auto"/>
      </w:divBdr>
    </w:div>
    <w:div w:id="1622221702">
      <w:bodyDiv w:val="1"/>
      <w:marLeft w:val="0"/>
      <w:marRight w:val="0"/>
      <w:marTop w:val="0"/>
      <w:marBottom w:val="0"/>
      <w:divBdr>
        <w:top w:val="none" w:sz="0" w:space="0" w:color="auto"/>
        <w:left w:val="none" w:sz="0" w:space="0" w:color="auto"/>
        <w:bottom w:val="none" w:sz="0" w:space="0" w:color="auto"/>
        <w:right w:val="none" w:sz="0" w:space="0" w:color="auto"/>
      </w:divBdr>
    </w:div>
    <w:div w:id="1622222856">
      <w:bodyDiv w:val="1"/>
      <w:marLeft w:val="0"/>
      <w:marRight w:val="0"/>
      <w:marTop w:val="0"/>
      <w:marBottom w:val="0"/>
      <w:divBdr>
        <w:top w:val="none" w:sz="0" w:space="0" w:color="auto"/>
        <w:left w:val="none" w:sz="0" w:space="0" w:color="auto"/>
        <w:bottom w:val="none" w:sz="0" w:space="0" w:color="auto"/>
        <w:right w:val="none" w:sz="0" w:space="0" w:color="auto"/>
      </w:divBdr>
    </w:div>
    <w:div w:id="1622418775">
      <w:bodyDiv w:val="1"/>
      <w:marLeft w:val="0"/>
      <w:marRight w:val="0"/>
      <w:marTop w:val="0"/>
      <w:marBottom w:val="0"/>
      <w:divBdr>
        <w:top w:val="none" w:sz="0" w:space="0" w:color="auto"/>
        <w:left w:val="none" w:sz="0" w:space="0" w:color="auto"/>
        <w:bottom w:val="none" w:sz="0" w:space="0" w:color="auto"/>
        <w:right w:val="none" w:sz="0" w:space="0" w:color="auto"/>
      </w:divBdr>
    </w:div>
    <w:div w:id="1622495966">
      <w:bodyDiv w:val="1"/>
      <w:marLeft w:val="0"/>
      <w:marRight w:val="0"/>
      <w:marTop w:val="0"/>
      <w:marBottom w:val="0"/>
      <w:divBdr>
        <w:top w:val="none" w:sz="0" w:space="0" w:color="auto"/>
        <w:left w:val="none" w:sz="0" w:space="0" w:color="auto"/>
        <w:bottom w:val="none" w:sz="0" w:space="0" w:color="auto"/>
        <w:right w:val="none" w:sz="0" w:space="0" w:color="auto"/>
      </w:divBdr>
    </w:div>
    <w:div w:id="1622541039">
      <w:bodyDiv w:val="1"/>
      <w:marLeft w:val="0"/>
      <w:marRight w:val="0"/>
      <w:marTop w:val="0"/>
      <w:marBottom w:val="0"/>
      <w:divBdr>
        <w:top w:val="none" w:sz="0" w:space="0" w:color="auto"/>
        <w:left w:val="none" w:sz="0" w:space="0" w:color="auto"/>
        <w:bottom w:val="none" w:sz="0" w:space="0" w:color="auto"/>
        <w:right w:val="none" w:sz="0" w:space="0" w:color="auto"/>
      </w:divBdr>
    </w:div>
    <w:div w:id="1622565473">
      <w:bodyDiv w:val="1"/>
      <w:marLeft w:val="0"/>
      <w:marRight w:val="0"/>
      <w:marTop w:val="0"/>
      <w:marBottom w:val="0"/>
      <w:divBdr>
        <w:top w:val="none" w:sz="0" w:space="0" w:color="auto"/>
        <w:left w:val="none" w:sz="0" w:space="0" w:color="auto"/>
        <w:bottom w:val="none" w:sz="0" w:space="0" w:color="auto"/>
        <w:right w:val="none" w:sz="0" w:space="0" w:color="auto"/>
      </w:divBdr>
    </w:div>
    <w:div w:id="1622804564">
      <w:bodyDiv w:val="1"/>
      <w:marLeft w:val="0"/>
      <w:marRight w:val="0"/>
      <w:marTop w:val="0"/>
      <w:marBottom w:val="0"/>
      <w:divBdr>
        <w:top w:val="none" w:sz="0" w:space="0" w:color="auto"/>
        <w:left w:val="none" w:sz="0" w:space="0" w:color="auto"/>
        <w:bottom w:val="none" w:sz="0" w:space="0" w:color="auto"/>
        <w:right w:val="none" w:sz="0" w:space="0" w:color="auto"/>
      </w:divBdr>
    </w:div>
    <w:div w:id="1622807089">
      <w:bodyDiv w:val="1"/>
      <w:marLeft w:val="0"/>
      <w:marRight w:val="0"/>
      <w:marTop w:val="0"/>
      <w:marBottom w:val="0"/>
      <w:divBdr>
        <w:top w:val="none" w:sz="0" w:space="0" w:color="auto"/>
        <w:left w:val="none" w:sz="0" w:space="0" w:color="auto"/>
        <w:bottom w:val="none" w:sz="0" w:space="0" w:color="auto"/>
        <w:right w:val="none" w:sz="0" w:space="0" w:color="auto"/>
      </w:divBdr>
    </w:div>
    <w:div w:id="1622959103">
      <w:bodyDiv w:val="1"/>
      <w:marLeft w:val="0"/>
      <w:marRight w:val="0"/>
      <w:marTop w:val="0"/>
      <w:marBottom w:val="0"/>
      <w:divBdr>
        <w:top w:val="none" w:sz="0" w:space="0" w:color="auto"/>
        <w:left w:val="none" w:sz="0" w:space="0" w:color="auto"/>
        <w:bottom w:val="none" w:sz="0" w:space="0" w:color="auto"/>
        <w:right w:val="none" w:sz="0" w:space="0" w:color="auto"/>
      </w:divBdr>
    </w:div>
    <w:div w:id="1623146186">
      <w:bodyDiv w:val="1"/>
      <w:marLeft w:val="0"/>
      <w:marRight w:val="0"/>
      <w:marTop w:val="0"/>
      <w:marBottom w:val="0"/>
      <w:divBdr>
        <w:top w:val="none" w:sz="0" w:space="0" w:color="auto"/>
        <w:left w:val="none" w:sz="0" w:space="0" w:color="auto"/>
        <w:bottom w:val="none" w:sz="0" w:space="0" w:color="auto"/>
        <w:right w:val="none" w:sz="0" w:space="0" w:color="auto"/>
      </w:divBdr>
    </w:div>
    <w:div w:id="1623149729">
      <w:bodyDiv w:val="1"/>
      <w:marLeft w:val="0"/>
      <w:marRight w:val="0"/>
      <w:marTop w:val="0"/>
      <w:marBottom w:val="0"/>
      <w:divBdr>
        <w:top w:val="none" w:sz="0" w:space="0" w:color="auto"/>
        <w:left w:val="none" w:sz="0" w:space="0" w:color="auto"/>
        <w:bottom w:val="none" w:sz="0" w:space="0" w:color="auto"/>
        <w:right w:val="none" w:sz="0" w:space="0" w:color="auto"/>
      </w:divBdr>
    </w:div>
    <w:div w:id="1623341619">
      <w:bodyDiv w:val="1"/>
      <w:marLeft w:val="0"/>
      <w:marRight w:val="0"/>
      <w:marTop w:val="0"/>
      <w:marBottom w:val="0"/>
      <w:divBdr>
        <w:top w:val="none" w:sz="0" w:space="0" w:color="auto"/>
        <w:left w:val="none" w:sz="0" w:space="0" w:color="auto"/>
        <w:bottom w:val="none" w:sz="0" w:space="0" w:color="auto"/>
        <w:right w:val="none" w:sz="0" w:space="0" w:color="auto"/>
      </w:divBdr>
    </w:div>
    <w:div w:id="1623489768">
      <w:bodyDiv w:val="1"/>
      <w:marLeft w:val="0"/>
      <w:marRight w:val="0"/>
      <w:marTop w:val="0"/>
      <w:marBottom w:val="0"/>
      <w:divBdr>
        <w:top w:val="none" w:sz="0" w:space="0" w:color="auto"/>
        <w:left w:val="none" w:sz="0" w:space="0" w:color="auto"/>
        <w:bottom w:val="none" w:sz="0" w:space="0" w:color="auto"/>
        <w:right w:val="none" w:sz="0" w:space="0" w:color="auto"/>
      </w:divBdr>
    </w:div>
    <w:div w:id="1623725676">
      <w:bodyDiv w:val="1"/>
      <w:marLeft w:val="0"/>
      <w:marRight w:val="0"/>
      <w:marTop w:val="0"/>
      <w:marBottom w:val="0"/>
      <w:divBdr>
        <w:top w:val="none" w:sz="0" w:space="0" w:color="auto"/>
        <w:left w:val="none" w:sz="0" w:space="0" w:color="auto"/>
        <w:bottom w:val="none" w:sz="0" w:space="0" w:color="auto"/>
        <w:right w:val="none" w:sz="0" w:space="0" w:color="auto"/>
      </w:divBdr>
    </w:div>
    <w:div w:id="1623800572">
      <w:bodyDiv w:val="1"/>
      <w:marLeft w:val="0"/>
      <w:marRight w:val="0"/>
      <w:marTop w:val="0"/>
      <w:marBottom w:val="0"/>
      <w:divBdr>
        <w:top w:val="none" w:sz="0" w:space="0" w:color="auto"/>
        <w:left w:val="none" w:sz="0" w:space="0" w:color="auto"/>
        <w:bottom w:val="none" w:sz="0" w:space="0" w:color="auto"/>
        <w:right w:val="none" w:sz="0" w:space="0" w:color="auto"/>
      </w:divBdr>
    </w:div>
    <w:div w:id="1623879282">
      <w:bodyDiv w:val="1"/>
      <w:marLeft w:val="0"/>
      <w:marRight w:val="0"/>
      <w:marTop w:val="0"/>
      <w:marBottom w:val="0"/>
      <w:divBdr>
        <w:top w:val="none" w:sz="0" w:space="0" w:color="auto"/>
        <w:left w:val="none" w:sz="0" w:space="0" w:color="auto"/>
        <w:bottom w:val="none" w:sz="0" w:space="0" w:color="auto"/>
        <w:right w:val="none" w:sz="0" w:space="0" w:color="auto"/>
      </w:divBdr>
    </w:div>
    <w:div w:id="1623999686">
      <w:bodyDiv w:val="1"/>
      <w:marLeft w:val="0"/>
      <w:marRight w:val="0"/>
      <w:marTop w:val="0"/>
      <w:marBottom w:val="0"/>
      <w:divBdr>
        <w:top w:val="none" w:sz="0" w:space="0" w:color="auto"/>
        <w:left w:val="none" w:sz="0" w:space="0" w:color="auto"/>
        <w:bottom w:val="none" w:sz="0" w:space="0" w:color="auto"/>
        <w:right w:val="none" w:sz="0" w:space="0" w:color="auto"/>
      </w:divBdr>
    </w:div>
    <w:div w:id="1624073683">
      <w:bodyDiv w:val="1"/>
      <w:marLeft w:val="0"/>
      <w:marRight w:val="0"/>
      <w:marTop w:val="0"/>
      <w:marBottom w:val="0"/>
      <w:divBdr>
        <w:top w:val="none" w:sz="0" w:space="0" w:color="auto"/>
        <w:left w:val="none" w:sz="0" w:space="0" w:color="auto"/>
        <w:bottom w:val="none" w:sz="0" w:space="0" w:color="auto"/>
        <w:right w:val="none" w:sz="0" w:space="0" w:color="auto"/>
      </w:divBdr>
    </w:div>
    <w:div w:id="1624114104">
      <w:bodyDiv w:val="1"/>
      <w:marLeft w:val="0"/>
      <w:marRight w:val="0"/>
      <w:marTop w:val="0"/>
      <w:marBottom w:val="0"/>
      <w:divBdr>
        <w:top w:val="none" w:sz="0" w:space="0" w:color="auto"/>
        <w:left w:val="none" w:sz="0" w:space="0" w:color="auto"/>
        <w:bottom w:val="none" w:sz="0" w:space="0" w:color="auto"/>
        <w:right w:val="none" w:sz="0" w:space="0" w:color="auto"/>
      </w:divBdr>
    </w:div>
    <w:div w:id="1624118661">
      <w:bodyDiv w:val="1"/>
      <w:marLeft w:val="0"/>
      <w:marRight w:val="0"/>
      <w:marTop w:val="0"/>
      <w:marBottom w:val="0"/>
      <w:divBdr>
        <w:top w:val="none" w:sz="0" w:space="0" w:color="auto"/>
        <w:left w:val="none" w:sz="0" w:space="0" w:color="auto"/>
        <w:bottom w:val="none" w:sz="0" w:space="0" w:color="auto"/>
        <w:right w:val="none" w:sz="0" w:space="0" w:color="auto"/>
      </w:divBdr>
    </w:div>
    <w:div w:id="1624461590">
      <w:bodyDiv w:val="1"/>
      <w:marLeft w:val="0"/>
      <w:marRight w:val="0"/>
      <w:marTop w:val="0"/>
      <w:marBottom w:val="0"/>
      <w:divBdr>
        <w:top w:val="none" w:sz="0" w:space="0" w:color="auto"/>
        <w:left w:val="none" w:sz="0" w:space="0" w:color="auto"/>
        <w:bottom w:val="none" w:sz="0" w:space="0" w:color="auto"/>
        <w:right w:val="none" w:sz="0" w:space="0" w:color="auto"/>
      </w:divBdr>
    </w:div>
    <w:div w:id="1624655123">
      <w:bodyDiv w:val="1"/>
      <w:marLeft w:val="0"/>
      <w:marRight w:val="0"/>
      <w:marTop w:val="0"/>
      <w:marBottom w:val="0"/>
      <w:divBdr>
        <w:top w:val="none" w:sz="0" w:space="0" w:color="auto"/>
        <w:left w:val="none" w:sz="0" w:space="0" w:color="auto"/>
        <w:bottom w:val="none" w:sz="0" w:space="0" w:color="auto"/>
        <w:right w:val="none" w:sz="0" w:space="0" w:color="auto"/>
      </w:divBdr>
    </w:div>
    <w:div w:id="1624728594">
      <w:bodyDiv w:val="1"/>
      <w:marLeft w:val="0"/>
      <w:marRight w:val="0"/>
      <w:marTop w:val="0"/>
      <w:marBottom w:val="0"/>
      <w:divBdr>
        <w:top w:val="none" w:sz="0" w:space="0" w:color="auto"/>
        <w:left w:val="none" w:sz="0" w:space="0" w:color="auto"/>
        <w:bottom w:val="none" w:sz="0" w:space="0" w:color="auto"/>
        <w:right w:val="none" w:sz="0" w:space="0" w:color="auto"/>
      </w:divBdr>
    </w:div>
    <w:div w:id="1624918216">
      <w:bodyDiv w:val="1"/>
      <w:marLeft w:val="0"/>
      <w:marRight w:val="0"/>
      <w:marTop w:val="0"/>
      <w:marBottom w:val="0"/>
      <w:divBdr>
        <w:top w:val="none" w:sz="0" w:space="0" w:color="auto"/>
        <w:left w:val="none" w:sz="0" w:space="0" w:color="auto"/>
        <w:bottom w:val="none" w:sz="0" w:space="0" w:color="auto"/>
        <w:right w:val="none" w:sz="0" w:space="0" w:color="auto"/>
      </w:divBdr>
    </w:div>
    <w:div w:id="1625117598">
      <w:bodyDiv w:val="1"/>
      <w:marLeft w:val="0"/>
      <w:marRight w:val="0"/>
      <w:marTop w:val="0"/>
      <w:marBottom w:val="0"/>
      <w:divBdr>
        <w:top w:val="none" w:sz="0" w:space="0" w:color="auto"/>
        <w:left w:val="none" w:sz="0" w:space="0" w:color="auto"/>
        <w:bottom w:val="none" w:sz="0" w:space="0" w:color="auto"/>
        <w:right w:val="none" w:sz="0" w:space="0" w:color="auto"/>
      </w:divBdr>
    </w:div>
    <w:div w:id="1625230254">
      <w:bodyDiv w:val="1"/>
      <w:marLeft w:val="0"/>
      <w:marRight w:val="0"/>
      <w:marTop w:val="0"/>
      <w:marBottom w:val="0"/>
      <w:divBdr>
        <w:top w:val="none" w:sz="0" w:space="0" w:color="auto"/>
        <w:left w:val="none" w:sz="0" w:space="0" w:color="auto"/>
        <w:bottom w:val="none" w:sz="0" w:space="0" w:color="auto"/>
        <w:right w:val="none" w:sz="0" w:space="0" w:color="auto"/>
      </w:divBdr>
    </w:div>
    <w:div w:id="1625306311">
      <w:bodyDiv w:val="1"/>
      <w:marLeft w:val="0"/>
      <w:marRight w:val="0"/>
      <w:marTop w:val="0"/>
      <w:marBottom w:val="0"/>
      <w:divBdr>
        <w:top w:val="none" w:sz="0" w:space="0" w:color="auto"/>
        <w:left w:val="none" w:sz="0" w:space="0" w:color="auto"/>
        <w:bottom w:val="none" w:sz="0" w:space="0" w:color="auto"/>
        <w:right w:val="none" w:sz="0" w:space="0" w:color="auto"/>
      </w:divBdr>
    </w:div>
    <w:div w:id="1625308491">
      <w:bodyDiv w:val="1"/>
      <w:marLeft w:val="0"/>
      <w:marRight w:val="0"/>
      <w:marTop w:val="0"/>
      <w:marBottom w:val="0"/>
      <w:divBdr>
        <w:top w:val="none" w:sz="0" w:space="0" w:color="auto"/>
        <w:left w:val="none" w:sz="0" w:space="0" w:color="auto"/>
        <w:bottom w:val="none" w:sz="0" w:space="0" w:color="auto"/>
        <w:right w:val="none" w:sz="0" w:space="0" w:color="auto"/>
      </w:divBdr>
    </w:div>
    <w:div w:id="1625505454">
      <w:bodyDiv w:val="1"/>
      <w:marLeft w:val="0"/>
      <w:marRight w:val="0"/>
      <w:marTop w:val="0"/>
      <w:marBottom w:val="0"/>
      <w:divBdr>
        <w:top w:val="none" w:sz="0" w:space="0" w:color="auto"/>
        <w:left w:val="none" w:sz="0" w:space="0" w:color="auto"/>
        <w:bottom w:val="none" w:sz="0" w:space="0" w:color="auto"/>
        <w:right w:val="none" w:sz="0" w:space="0" w:color="auto"/>
      </w:divBdr>
    </w:div>
    <w:div w:id="1625698598">
      <w:bodyDiv w:val="1"/>
      <w:marLeft w:val="0"/>
      <w:marRight w:val="0"/>
      <w:marTop w:val="0"/>
      <w:marBottom w:val="0"/>
      <w:divBdr>
        <w:top w:val="none" w:sz="0" w:space="0" w:color="auto"/>
        <w:left w:val="none" w:sz="0" w:space="0" w:color="auto"/>
        <w:bottom w:val="none" w:sz="0" w:space="0" w:color="auto"/>
        <w:right w:val="none" w:sz="0" w:space="0" w:color="auto"/>
      </w:divBdr>
    </w:div>
    <w:div w:id="1626037016">
      <w:bodyDiv w:val="1"/>
      <w:marLeft w:val="0"/>
      <w:marRight w:val="0"/>
      <w:marTop w:val="0"/>
      <w:marBottom w:val="0"/>
      <w:divBdr>
        <w:top w:val="none" w:sz="0" w:space="0" w:color="auto"/>
        <w:left w:val="none" w:sz="0" w:space="0" w:color="auto"/>
        <w:bottom w:val="none" w:sz="0" w:space="0" w:color="auto"/>
        <w:right w:val="none" w:sz="0" w:space="0" w:color="auto"/>
      </w:divBdr>
    </w:div>
    <w:div w:id="1626042570">
      <w:bodyDiv w:val="1"/>
      <w:marLeft w:val="0"/>
      <w:marRight w:val="0"/>
      <w:marTop w:val="0"/>
      <w:marBottom w:val="0"/>
      <w:divBdr>
        <w:top w:val="none" w:sz="0" w:space="0" w:color="auto"/>
        <w:left w:val="none" w:sz="0" w:space="0" w:color="auto"/>
        <w:bottom w:val="none" w:sz="0" w:space="0" w:color="auto"/>
        <w:right w:val="none" w:sz="0" w:space="0" w:color="auto"/>
      </w:divBdr>
    </w:div>
    <w:div w:id="1626426114">
      <w:bodyDiv w:val="1"/>
      <w:marLeft w:val="0"/>
      <w:marRight w:val="0"/>
      <w:marTop w:val="0"/>
      <w:marBottom w:val="0"/>
      <w:divBdr>
        <w:top w:val="none" w:sz="0" w:space="0" w:color="auto"/>
        <w:left w:val="none" w:sz="0" w:space="0" w:color="auto"/>
        <w:bottom w:val="none" w:sz="0" w:space="0" w:color="auto"/>
        <w:right w:val="none" w:sz="0" w:space="0" w:color="auto"/>
      </w:divBdr>
    </w:div>
    <w:div w:id="1626695126">
      <w:bodyDiv w:val="1"/>
      <w:marLeft w:val="0"/>
      <w:marRight w:val="0"/>
      <w:marTop w:val="0"/>
      <w:marBottom w:val="0"/>
      <w:divBdr>
        <w:top w:val="none" w:sz="0" w:space="0" w:color="auto"/>
        <w:left w:val="none" w:sz="0" w:space="0" w:color="auto"/>
        <w:bottom w:val="none" w:sz="0" w:space="0" w:color="auto"/>
        <w:right w:val="none" w:sz="0" w:space="0" w:color="auto"/>
      </w:divBdr>
    </w:div>
    <w:div w:id="1626811035">
      <w:bodyDiv w:val="1"/>
      <w:marLeft w:val="0"/>
      <w:marRight w:val="0"/>
      <w:marTop w:val="0"/>
      <w:marBottom w:val="0"/>
      <w:divBdr>
        <w:top w:val="none" w:sz="0" w:space="0" w:color="auto"/>
        <w:left w:val="none" w:sz="0" w:space="0" w:color="auto"/>
        <w:bottom w:val="none" w:sz="0" w:space="0" w:color="auto"/>
        <w:right w:val="none" w:sz="0" w:space="0" w:color="auto"/>
      </w:divBdr>
    </w:div>
    <w:div w:id="1626889811">
      <w:bodyDiv w:val="1"/>
      <w:marLeft w:val="0"/>
      <w:marRight w:val="0"/>
      <w:marTop w:val="0"/>
      <w:marBottom w:val="0"/>
      <w:divBdr>
        <w:top w:val="none" w:sz="0" w:space="0" w:color="auto"/>
        <w:left w:val="none" w:sz="0" w:space="0" w:color="auto"/>
        <w:bottom w:val="none" w:sz="0" w:space="0" w:color="auto"/>
        <w:right w:val="none" w:sz="0" w:space="0" w:color="auto"/>
      </w:divBdr>
    </w:div>
    <w:div w:id="1626931678">
      <w:bodyDiv w:val="1"/>
      <w:marLeft w:val="0"/>
      <w:marRight w:val="0"/>
      <w:marTop w:val="0"/>
      <w:marBottom w:val="0"/>
      <w:divBdr>
        <w:top w:val="none" w:sz="0" w:space="0" w:color="auto"/>
        <w:left w:val="none" w:sz="0" w:space="0" w:color="auto"/>
        <w:bottom w:val="none" w:sz="0" w:space="0" w:color="auto"/>
        <w:right w:val="none" w:sz="0" w:space="0" w:color="auto"/>
      </w:divBdr>
    </w:div>
    <w:div w:id="1627273275">
      <w:bodyDiv w:val="1"/>
      <w:marLeft w:val="0"/>
      <w:marRight w:val="0"/>
      <w:marTop w:val="0"/>
      <w:marBottom w:val="0"/>
      <w:divBdr>
        <w:top w:val="none" w:sz="0" w:space="0" w:color="auto"/>
        <w:left w:val="none" w:sz="0" w:space="0" w:color="auto"/>
        <w:bottom w:val="none" w:sz="0" w:space="0" w:color="auto"/>
        <w:right w:val="none" w:sz="0" w:space="0" w:color="auto"/>
      </w:divBdr>
    </w:div>
    <w:div w:id="1627278492">
      <w:bodyDiv w:val="1"/>
      <w:marLeft w:val="0"/>
      <w:marRight w:val="0"/>
      <w:marTop w:val="0"/>
      <w:marBottom w:val="0"/>
      <w:divBdr>
        <w:top w:val="none" w:sz="0" w:space="0" w:color="auto"/>
        <w:left w:val="none" w:sz="0" w:space="0" w:color="auto"/>
        <w:bottom w:val="none" w:sz="0" w:space="0" w:color="auto"/>
        <w:right w:val="none" w:sz="0" w:space="0" w:color="auto"/>
      </w:divBdr>
    </w:div>
    <w:div w:id="1627543997">
      <w:bodyDiv w:val="1"/>
      <w:marLeft w:val="0"/>
      <w:marRight w:val="0"/>
      <w:marTop w:val="0"/>
      <w:marBottom w:val="0"/>
      <w:divBdr>
        <w:top w:val="none" w:sz="0" w:space="0" w:color="auto"/>
        <w:left w:val="none" w:sz="0" w:space="0" w:color="auto"/>
        <w:bottom w:val="none" w:sz="0" w:space="0" w:color="auto"/>
        <w:right w:val="none" w:sz="0" w:space="0" w:color="auto"/>
      </w:divBdr>
    </w:div>
    <w:div w:id="1627588017">
      <w:bodyDiv w:val="1"/>
      <w:marLeft w:val="0"/>
      <w:marRight w:val="0"/>
      <w:marTop w:val="0"/>
      <w:marBottom w:val="0"/>
      <w:divBdr>
        <w:top w:val="none" w:sz="0" w:space="0" w:color="auto"/>
        <w:left w:val="none" w:sz="0" w:space="0" w:color="auto"/>
        <w:bottom w:val="none" w:sz="0" w:space="0" w:color="auto"/>
        <w:right w:val="none" w:sz="0" w:space="0" w:color="auto"/>
      </w:divBdr>
    </w:div>
    <w:div w:id="1627737188">
      <w:bodyDiv w:val="1"/>
      <w:marLeft w:val="0"/>
      <w:marRight w:val="0"/>
      <w:marTop w:val="0"/>
      <w:marBottom w:val="0"/>
      <w:divBdr>
        <w:top w:val="none" w:sz="0" w:space="0" w:color="auto"/>
        <w:left w:val="none" w:sz="0" w:space="0" w:color="auto"/>
        <w:bottom w:val="none" w:sz="0" w:space="0" w:color="auto"/>
        <w:right w:val="none" w:sz="0" w:space="0" w:color="auto"/>
      </w:divBdr>
    </w:div>
    <w:div w:id="1627814801">
      <w:bodyDiv w:val="1"/>
      <w:marLeft w:val="0"/>
      <w:marRight w:val="0"/>
      <w:marTop w:val="0"/>
      <w:marBottom w:val="0"/>
      <w:divBdr>
        <w:top w:val="none" w:sz="0" w:space="0" w:color="auto"/>
        <w:left w:val="none" w:sz="0" w:space="0" w:color="auto"/>
        <w:bottom w:val="none" w:sz="0" w:space="0" w:color="auto"/>
        <w:right w:val="none" w:sz="0" w:space="0" w:color="auto"/>
      </w:divBdr>
    </w:div>
    <w:div w:id="1627933600">
      <w:bodyDiv w:val="1"/>
      <w:marLeft w:val="0"/>
      <w:marRight w:val="0"/>
      <w:marTop w:val="0"/>
      <w:marBottom w:val="0"/>
      <w:divBdr>
        <w:top w:val="none" w:sz="0" w:space="0" w:color="auto"/>
        <w:left w:val="none" w:sz="0" w:space="0" w:color="auto"/>
        <w:bottom w:val="none" w:sz="0" w:space="0" w:color="auto"/>
        <w:right w:val="none" w:sz="0" w:space="0" w:color="auto"/>
      </w:divBdr>
    </w:div>
    <w:div w:id="1628004153">
      <w:bodyDiv w:val="1"/>
      <w:marLeft w:val="0"/>
      <w:marRight w:val="0"/>
      <w:marTop w:val="0"/>
      <w:marBottom w:val="0"/>
      <w:divBdr>
        <w:top w:val="none" w:sz="0" w:space="0" w:color="auto"/>
        <w:left w:val="none" w:sz="0" w:space="0" w:color="auto"/>
        <w:bottom w:val="none" w:sz="0" w:space="0" w:color="auto"/>
        <w:right w:val="none" w:sz="0" w:space="0" w:color="auto"/>
      </w:divBdr>
    </w:div>
    <w:div w:id="1628008908">
      <w:bodyDiv w:val="1"/>
      <w:marLeft w:val="0"/>
      <w:marRight w:val="0"/>
      <w:marTop w:val="0"/>
      <w:marBottom w:val="0"/>
      <w:divBdr>
        <w:top w:val="none" w:sz="0" w:space="0" w:color="auto"/>
        <w:left w:val="none" w:sz="0" w:space="0" w:color="auto"/>
        <w:bottom w:val="none" w:sz="0" w:space="0" w:color="auto"/>
        <w:right w:val="none" w:sz="0" w:space="0" w:color="auto"/>
      </w:divBdr>
    </w:div>
    <w:div w:id="1628123302">
      <w:bodyDiv w:val="1"/>
      <w:marLeft w:val="0"/>
      <w:marRight w:val="0"/>
      <w:marTop w:val="0"/>
      <w:marBottom w:val="0"/>
      <w:divBdr>
        <w:top w:val="none" w:sz="0" w:space="0" w:color="auto"/>
        <w:left w:val="none" w:sz="0" w:space="0" w:color="auto"/>
        <w:bottom w:val="none" w:sz="0" w:space="0" w:color="auto"/>
        <w:right w:val="none" w:sz="0" w:space="0" w:color="auto"/>
      </w:divBdr>
    </w:div>
    <w:div w:id="1628196858">
      <w:bodyDiv w:val="1"/>
      <w:marLeft w:val="0"/>
      <w:marRight w:val="0"/>
      <w:marTop w:val="0"/>
      <w:marBottom w:val="0"/>
      <w:divBdr>
        <w:top w:val="none" w:sz="0" w:space="0" w:color="auto"/>
        <w:left w:val="none" w:sz="0" w:space="0" w:color="auto"/>
        <w:bottom w:val="none" w:sz="0" w:space="0" w:color="auto"/>
        <w:right w:val="none" w:sz="0" w:space="0" w:color="auto"/>
      </w:divBdr>
    </w:div>
    <w:div w:id="1628197436">
      <w:bodyDiv w:val="1"/>
      <w:marLeft w:val="0"/>
      <w:marRight w:val="0"/>
      <w:marTop w:val="0"/>
      <w:marBottom w:val="0"/>
      <w:divBdr>
        <w:top w:val="none" w:sz="0" w:space="0" w:color="auto"/>
        <w:left w:val="none" w:sz="0" w:space="0" w:color="auto"/>
        <w:bottom w:val="none" w:sz="0" w:space="0" w:color="auto"/>
        <w:right w:val="none" w:sz="0" w:space="0" w:color="auto"/>
      </w:divBdr>
    </w:div>
    <w:div w:id="1628199285">
      <w:bodyDiv w:val="1"/>
      <w:marLeft w:val="0"/>
      <w:marRight w:val="0"/>
      <w:marTop w:val="0"/>
      <w:marBottom w:val="0"/>
      <w:divBdr>
        <w:top w:val="none" w:sz="0" w:space="0" w:color="auto"/>
        <w:left w:val="none" w:sz="0" w:space="0" w:color="auto"/>
        <w:bottom w:val="none" w:sz="0" w:space="0" w:color="auto"/>
        <w:right w:val="none" w:sz="0" w:space="0" w:color="auto"/>
      </w:divBdr>
    </w:div>
    <w:div w:id="1628467691">
      <w:bodyDiv w:val="1"/>
      <w:marLeft w:val="0"/>
      <w:marRight w:val="0"/>
      <w:marTop w:val="0"/>
      <w:marBottom w:val="0"/>
      <w:divBdr>
        <w:top w:val="none" w:sz="0" w:space="0" w:color="auto"/>
        <w:left w:val="none" w:sz="0" w:space="0" w:color="auto"/>
        <w:bottom w:val="none" w:sz="0" w:space="0" w:color="auto"/>
        <w:right w:val="none" w:sz="0" w:space="0" w:color="auto"/>
      </w:divBdr>
    </w:div>
    <w:div w:id="1628774107">
      <w:bodyDiv w:val="1"/>
      <w:marLeft w:val="0"/>
      <w:marRight w:val="0"/>
      <w:marTop w:val="0"/>
      <w:marBottom w:val="0"/>
      <w:divBdr>
        <w:top w:val="none" w:sz="0" w:space="0" w:color="auto"/>
        <w:left w:val="none" w:sz="0" w:space="0" w:color="auto"/>
        <w:bottom w:val="none" w:sz="0" w:space="0" w:color="auto"/>
        <w:right w:val="none" w:sz="0" w:space="0" w:color="auto"/>
      </w:divBdr>
    </w:div>
    <w:div w:id="1628849857">
      <w:bodyDiv w:val="1"/>
      <w:marLeft w:val="0"/>
      <w:marRight w:val="0"/>
      <w:marTop w:val="0"/>
      <w:marBottom w:val="0"/>
      <w:divBdr>
        <w:top w:val="none" w:sz="0" w:space="0" w:color="auto"/>
        <w:left w:val="none" w:sz="0" w:space="0" w:color="auto"/>
        <w:bottom w:val="none" w:sz="0" w:space="0" w:color="auto"/>
        <w:right w:val="none" w:sz="0" w:space="0" w:color="auto"/>
      </w:divBdr>
    </w:div>
    <w:div w:id="1628897929">
      <w:bodyDiv w:val="1"/>
      <w:marLeft w:val="0"/>
      <w:marRight w:val="0"/>
      <w:marTop w:val="0"/>
      <w:marBottom w:val="0"/>
      <w:divBdr>
        <w:top w:val="none" w:sz="0" w:space="0" w:color="auto"/>
        <w:left w:val="none" w:sz="0" w:space="0" w:color="auto"/>
        <w:bottom w:val="none" w:sz="0" w:space="0" w:color="auto"/>
        <w:right w:val="none" w:sz="0" w:space="0" w:color="auto"/>
      </w:divBdr>
    </w:div>
    <w:div w:id="1628900630">
      <w:bodyDiv w:val="1"/>
      <w:marLeft w:val="0"/>
      <w:marRight w:val="0"/>
      <w:marTop w:val="0"/>
      <w:marBottom w:val="0"/>
      <w:divBdr>
        <w:top w:val="none" w:sz="0" w:space="0" w:color="auto"/>
        <w:left w:val="none" w:sz="0" w:space="0" w:color="auto"/>
        <w:bottom w:val="none" w:sz="0" w:space="0" w:color="auto"/>
        <w:right w:val="none" w:sz="0" w:space="0" w:color="auto"/>
      </w:divBdr>
    </w:div>
    <w:div w:id="1628967669">
      <w:bodyDiv w:val="1"/>
      <w:marLeft w:val="0"/>
      <w:marRight w:val="0"/>
      <w:marTop w:val="0"/>
      <w:marBottom w:val="0"/>
      <w:divBdr>
        <w:top w:val="none" w:sz="0" w:space="0" w:color="auto"/>
        <w:left w:val="none" w:sz="0" w:space="0" w:color="auto"/>
        <w:bottom w:val="none" w:sz="0" w:space="0" w:color="auto"/>
        <w:right w:val="none" w:sz="0" w:space="0" w:color="auto"/>
      </w:divBdr>
    </w:div>
    <w:div w:id="1629123018">
      <w:bodyDiv w:val="1"/>
      <w:marLeft w:val="0"/>
      <w:marRight w:val="0"/>
      <w:marTop w:val="0"/>
      <w:marBottom w:val="0"/>
      <w:divBdr>
        <w:top w:val="none" w:sz="0" w:space="0" w:color="auto"/>
        <w:left w:val="none" w:sz="0" w:space="0" w:color="auto"/>
        <w:bottom w:val="none" w:sz="0" w:space="0" w:color="auto"/>
        <w:right w:val="none" w:sz="0" w:space="0" w:color="auto"/>
      </w:divBdr>
    </w:div>
    <w:div w:id="1629124834">
      <w:bodyDiv w:val="1"/>
      <w:marLeft w:val="0"/>
      <w:marRight w:val="0"/>
      <w:marTop w:val="0"/>
      <w:marBottom w:val="0"/>
      <w:divBdr>
        <w:top w:val="none" w:sz="0" w:space="0" w:color="auto"/>
        <w:left w:val="none" w:sz="0" w:space="0" w:color="auto"/>
        <w:bottom w:val="none" w:sz="0" w:space="0" w:color="auto"/>
        <w:right w:val="none" w:sz="0" w:space="0" w:color="auto"/>
      </w:divBdr>
    </w:div>
    <w:div w:id="1629235327">
      <w:bodyDiv w:val="1"/>
      <w:marLeft w:val="0"/>
      <w:marRight w:val="0"/>
      <w:marTop w:val="0"/>
      <w:marBottom w:val="0"/>
      <w:divBdr>
        <w:top w:val="none" w:sz="0" w:space="0" w:color="auto"/>
        <w:left w:val="none" w:sz="0" w:space="0" w:color="auto"/>
        <w:bottom w:val="none" w:sz="0" w:space="0" w:color="auto"/>
        <w:right w:val="none" w:sz="0" w:space="0" w:color="auto"/>
      </w:divBdr>
    </w:div>
    <w:div w:id="1629317176">
      <w:bodyDiv w:val="1"/>
      <w:marLeft w:val="0"/>
      <w:marRight w:val="0"/>
      <w:marTop w:val="0"/>
      <w:marBottom w:val="0"/>
      <w:divBdr>
        <w:top w:val="none" w:sz="0" w:space="0" w:color="auto"/>
        <w:left w:val="none" w:sz="0" w:space="0" w:color="auto"/>
        <w:bottom w:val="none" w:sz="0" w:space="0" w:color="auto"/>
        <w:right w:val="none" w:sz="0" w:space="0" w:color="auto"/>
      </w:divBdr>
    </w:div>
    <w:div w:id="1629385749">
      <w:bodyDiv w:val="1"/>
      <w:marLeft w:val="0"/>
      <w:marRight w:val="0"/>
      <w:marTop w:val="0"/>
      <w:marBottom w:val="0"/>
      <w:divBdr>
        <w:top w:val="none" w:sz="0" w:space="0" w:color="auto"/>
        <w:left w:val="none" w:sz="0" w:space="0" w:color="auto"/>
        <w:bottom w:val="none" w:sz="0" w:space="0" w:color="auto"/>
        <w:right w:val="none" w:sz="0" w:space="0" w:color="auto"/>
      </w:divBdr>
    </w:div>
    <w:div w:id="1629433909">
      <w:bodyDiv w:val="1"/>
      <w:marLeft w:val="0"/>
      <w:marRight w:val="0"/>
      <w:marTop w:val="0"/>
      <w:marBottom w:val="0"/>
      <w:divBdr>
        <w:top w:val="none" w:sz="0" w:space="0" w:color="auto"/>
        <w:left w:val="none" w:sz="0" w:space="0" w:color="auto"/>
        <w:bottom w:val="none" w:sz="0" w:space="0" w:color="auto"/>
        <w:right w:val="none" w:sz="0" w:space="0" w:color="auto"/>
      </w:divBdr>
    </w:div>
    <w:div w:id="1629436835">
      <w:bodyDiv w:val="1"/>
      <w:marLeft w:val="0"/>
      <w:marRight w:val="0"/>
      <w:marTop w:val="0"/>
      <w:marBottom w:val="0"/>
      <w:divBdr>
        <w:top w:val="none" w:sz="0" w:space="0" w:color="auto"/>
        <w:left w:val="none" w:sz="0" w:space="0" w:color="auto"/>
        <w:bottom w:val="none" w:sz="0" w:space="0" w:color="auto"/>
        <w:right w:val="none" w:sz="0" w:space="0" w:color="auto"/>
      </w:divBdr>
    </w:div>
    <w:div w:id="1629553137">
      <w:bodyDiv w:val="1"/>
      <w:marLeft w:val="0"/>
      <w:marRight w:val="0"/>
      <w:marTop w:val="0"/>
      <w:marBottom w:val="0"/>
      <w:divBdr>
        <w:top w:val="none" w:sz="0" w:space="0" w:color="auto"/>
        <w:left w:val="none" w:sz="0" w:space="0" w:color="auto"/>
        <w:bottom w:val="none" w:sz="0" w:space="0" w:color="auto"/>
        <w:right w:val="none" w:sz="0" w:space="0" w:color="auto"/>
      </w:divBdr>
    </w:div>
    <w:div w:id="1629622884">
      <w:bodyDiv w:val="1"/>
      <w:marLeft w:val="0"/>
      <w:marRight w:val="0"/>
      <w:marTop w:val="0"/>
      <w:marBottom w:val="0"/>
      <w:divBdr>
        <w:top w:val="none" w:sz="0" w:space="0" w:color="auto"/>
        <w:left w:val="none" w:sz="0" w:space="0" w:color="auto"/>
        <w:bottom w:val="none" w:sz="0" w:space="0" w:color="auto"/>
        <w:right w:val="none" w:sz="0" w:space="0" w:color="auto"/>
      </w:divBdr>
    </w:div>
    <w:div w:id="1629772817">
      <w:bodyDiv w:val="1"/>
      <w:marLeft w:val="0"/>
      <w:marRight w:val="0"/>
      <w:marTop w:val="0"/>
      <w:marBottom w:val="0"/>
      <w:divBdr>
        <w:top w:val="none" w:sz="0" w:space="0" w:color="auto"/>
        <w:left w:val="none" w:sz="0" w:space="0" w:color="auto"/>
        <w:bottom w:val="none" w:sz="0" w:space="0" w:color="auto"/>
        <w:right w:val="none" w:sz="0" w:space="0" w:color="auto"/>
      </w:divBdr>
    </w:div>
    <w:div w:id="1629893798">
      <w:bodyDiv w:val="1"/>
      <w:marLeft w:val="0"/>
      <w:marRight w:val="0"/>
      <w:marTop w:val="0"/>
      <w:marBottom w:val="0"/>
      <w:divBdr>
        <w:top w:val="none" w:sz="0" w:space="0" w:color="auto"/>
        <w:left w:val="none" w:sz="0" w:space="0" w:color="auto"/>
        <w:bottom w:val="none" w:sz="0" w:space="0" w:color="auto"/>
        <w:right w:val="none" w:sz="0" w:space="0" w:color="auto"/>
      </w:divBdr>
    </w:div>
    <w:div w:id="1629973982">
      <w:bodyDiv w:val="1"/>
      <w:marLeft w:val="0"/>
      <w:marRight w:val="0"/>
      <w:marTop w:val="0"/>
      <w:marBottom w:val="0"/>
      <w:divBdr>
        <w:top w:val="none" w:sz="0" w:space="0" w:color="auto"/>
        <w:left w:val="none" w:sz="0" w:space="0" w:color="auto"/>
        <w:bottom w:val="none" w:sz="0" w:space="0" w:color="auto"/>
        <w:right w:val="none" w:sz="0" w:space="0" w:color="auto"/>
      </w:divBdr>
    </w:div>
    <w:div w:id="1630016419">
      <w:bodyDiv w:val="1"/>
      <w:marLeft w:val="0"/>
      <w:marRight w:val="0"/>
      <w:marTop w:val="0"/>
      <w:marBottom w:val="0"/>
      <w:divBdr>
        <w:top w:val="none" w:sz="0" w:space="0" w:color="auto"/>
        <w:left w:val="none" w:sz="0" w:space="0" w:color="auto"/>
        <w:bottom w:val="none" w:sz="0" w:space="0" w:color="auto"/>
        <w:right w:val="none" w:sz="0" w:space="0" w:color="auto"/>
      </w:divBdr>
    </w:div>
    <w:div w:id="1630085450">
      <w:bodyDiv w:val="1"/>
      <w:marLeft w:val="0"/>
      <w:marRight w:val="0"/>
      <w:marTop w:val="0"/>
      <w:marBottom w:val="0"/>
      <w:divBdr>
        <w:top w:val="none" w:sz="0" w:space="0" w:color="auto"/>
        <w:left w:val="none" w:sz="0" w:space="0" w:color="auto"/>
        <w:bottom w:val="none" w:sz="0" w:space="0" w:color="auto"/>
        <w:right w:val="none" w:sz="0" w:space="0" w:color="auto"/>
      </w:divBdr>
    </w:div>
    <w:div w:id="1630211109">
      <w:bodyDiv w:val="1"/>
      <w:marLeft w:val="0"/>
      <w:marRight w:val="0"/>
      <w:marTop w:val="0"/>
      <w:marBottom w:val="0"/>
      <w:divBdr>
        <w:top w:val="none" w:sz="0" w:space="0" w:color="auto"/>
        <w:left w:val="none" w:sz="0" w:space="0" w:color="auto"/>
        <w:bottom w:val="none" w:sz="0" w:space="0" w:color="auto"/>
        <w:right w:val="none" w:sz="0" w:space="0" w:color="auto"/>
      </w:divBdr>
    </w:div>
    <w:div w:id="1630470551">
      <w:bodyDiv w:val="1"/>
      <w:marLeft w:val="0"/>
      <w:marRight w:val="0"/>
      <w:marTop w:val="0"/>
      <w:marBottom w:val="0"/>
      <w:divBdr>
        <w:top w:val="none" w:sz="0" w:space="0" w:color="auto"/>
        <w:left w:val="none" w:sz="0" w:space="0" w:color="auto"/>
        <w:bottom w:val="none" w:sz="0" w:space="0" w:color="auto"/>
        <w:right w:val="none" w:sz="0" w:space="0" w:color="auto"/>
      </w:divBdr>
    </w:div>
    <w:div w:id="1630621791">
      <w:bodyDiv w:val="1"/>
      <w:marLeft w:val="0"/>
      <w:marRight w:val="0"/>
      <w:marTop w:val="0"/>
      <w:marBottom w:val="0"/>
      <w:divBdr>
        <w:top w:val="none" w:sz="0" w:space="0" w:color="auto"/>
        <w:left w:val="none" w:sz="0" w:space="0" w:color="auto"/>
        <w:bottom w:val="none" w:sz="0" w:space="0" w:color="auto"/>
        <w:right w:val="none" w:sz="0" w:space="0" w:color="auto"/>
      </w:divBdr>
    </w:div>
    <w:div w:id="1630816804">
      <w:bodyDiv w:val="1"/>
      <w:marLeft w:val="0"/>
      <w:marRight w:val="0"/>
      <w:marTop w:val="0"/>
      <w:marBottom w:val="0"/>
      <w:divBdr>
        <w:top w:val="none" w:sz="0" w:space="0" w:color="auto"/>
        <w:left w:val="none" w:sz="0" w:space="0" w:color="auto"/>
        <w:bottom w:val="none" w:sz="0" w:space="0" w:color="auto"/>
        <w:right w:val="none" w:sz="0" w:space="0" w:color="auto"/>
      </w:divBdr>
    </w:div>
    <w:div w:id="1630937017">
      <w:bodyDiv w:val="1"/>
      <w:marLeft w:val="0"/>
      <w:marRight w:val="0"/>
      <w:marTop w:val="0"/>
      <w:marBottom w:val="0"/>
      <w:divBdr>
        <w:top w:val="none" w:sz="0" w:space="0" w:color="auto"/>
        <w:left w:val="none" w:sz="0" w:space="0" w:color="auto"/>
        <w:bottom w:val="none" w:sz="0" w:space="0" w:color="auto"/>
        <w:right w:val="none" w:sz="0" w:space="0" w:color="auto"/>
      </w:divBdr>
    </w:div>
    <w:div w:id="1631014633">
      <w:bodyDiv w:val="1"/>
      <w:marLeft w:val="0"/>
      <w:marRight w:val="0"/>
      <w:marTop w:val="0"/>
      <w:marBottom w:val="0"/>
      <w:divBdr>
        <w:top w:val="none" w:sz="0" w:space="0" w:color="auto"/>
        <w:left w:val="none" w:sz="0" w:space="0" w:color="auto"/>
        <w:bottom w:val="none" w:sz="0" w:space="0" w:color="auto"/>
        <w:right w:val="none" w:sz="0" w:space="0" w:color="auto"/>
      </w:divBdr>
    </w:div>
    <w:div w:id="1631202218">
      <w:bodyDiv w:val="1"/>
      <w:marLeft w:val="0"/>
      <w:marRight w:val="0"/>
      <w:marTop w:val="0"/>
      <w:marBottom w:val="0"/>
      <w:divBdr>
        <w:top w:val="none" w:sz="0" w:space="0" w:color="auto"/>
        <w:left w:val="none" w:sz="0" w:space="0" w:color="auto"/>
        <w:bottom w:val="none" w:sz="0" w:space="0" w:color="auto"/>
        <w:right w:val="none" w:sz="0" w:space="0" w:color="auto"/>
      </w:divBdr>
    </w:div>
    <w:div w:id="1631280640">
      <w:bodyDiv w:val="1"/>
      <w:marLeft w:val="0"/>
      <w:marRight w:val="0"/>
      <w:marTop w:val="0"/>
      <w:marBottom w:val="0"/>
      <w:divBdr>
        <w:top w:val="none" w:sz="0" w:space="0" w:color="auto"/>
        <w:left w:val="none" w:sz="0" w:space="0" w:color="auto"/>
        <w:bottom w:val="none" w:sz="0" w:space="0" w:color="auto"/>
        <w:right w:val="none" w:sz="0" w:space="0" w:color="auto"/>
      </w:divBdr>
    </w:div>
    <w:div w:id="1631325320">
      <w:bodyDiv w:val="1"/>
      <w:marLeft w:val="0"/>
      <w:marRight w:val="0"/>
      <w:marTop w:val="0"/>
      <w:marBottom w:val="0"/>
      <w:divBdr>
        <w:top w:val="none" w:sz="0" w:space="0" w:color="auto"/>
        <w:left w:val="none" w:sz="0" w:space="0" w:color="auto"/>
        <w:bottom w:val="none" w:sz="0" w:space="0" w:color="auto"/>
        <w:right w:val="none" w:sz="0" w:space="0" w:color="auto"/>
      </w:divBdr>
    </w:div>
    <w:div w:id="1631470064">
      <w:bodyDiv w:val="1"/>
      <w:marLeft w:val="0"/>
      <w:marRight w:val="0"/>
      <w:marTop w:val="0"/>
      <w:marBottom w:val="0"/>
      <w:divBdr>
        <w:top w:val="none" w:sz="0" w:space="0" w:color="auto"/>
        <w:left w:val="none" w:sz="0" w:space="0" w:color="auto"/>
        <w:bottom w:val="none" w:sz="0" w:space="0" w:color="auto"/>
        <w:right w:val="none" w:sz="0" w:space="0" w:color="auto"/>
      </w:divBdr>
    </w:div>
    <w:div w:id="1631588145">
      <w:bodyDiv w:val="1"/>
      <w:marLeft w:val="0"/>
      <w:marRight w:val="0"/>
      <w:marTop w:val="0"/>
      <w:marBottom w:val="0"/>
      <w:divBdr>
        <w:top w:val="none" w:sz="0" w:space="0" w:color="auto"/>
        <w:left w:val="none" w:sz="0" w:space="0" w:color="auto"/>
        <w:bottom w:val="none" w:sz="0" w:space="0" w:color="auto"/>
        <w:right w:val="none" w:sz="0" w:space="0" w:color="auto"/>
      </w:divBdr>
    </w:div>
    <w:div w:id="1632054652">
      <w:bodyDiv w:val="1"/>
      <w:marLeft w:val="0"/>
      <w:marRight w:val="0"/>
      <w:marTop w:val="0"/>
      <w:marBottom w:val="0"/>
      <w:divBdr>
        <w:top w:val="none" w:sz="0" w:space="0" w:color="auto"/>
        <w:left w:val="none" w:sz="0" w:space="0" w:color="auto"/>
        <w:bottom w:val="none" w:sz="0" w:space="0" w:color="auto"/>
        <w:right w:val="none" w:sz="0" w:space="0" w:color="auto"/>
      </w:divBdr>
    </w:div>
    <w:div w:id="1632663977">
      <w:bodyDiv w:val="1"/>
      <w:marLeft w:val="0"/>
      <w:marRight w:val="0"/>
      <w:marTop w:val="0"/>
      <w:marBottom w:val="0"/>
      <w:divBdr>
        <w:top w:val="none" w:sz="0" w:space="0" w:color="auto"/>
        <w:left w:val="none" w:sz="0" w:space="0" w:color="auto"/>
        <w:bottom w:val="none" w:sz="0" w:space="0" w:color="auto"/>
        <w:right w:val="none" w:sz="0" w:space="0" w:color="auto"/>
      </w:divBdr>
    </w:div>
    <w:div w:id="1633049086">
      <w:bodyDiv w:val="1"/>
      <w:marLeft w:val="0"/>
      <w:marRight w:val="0"/>
      <w:marTop w:val="0"/>
      <w:marBottom w:val="0"/>
      <w:divBdr>
        <w:top w:val="none" w:sz="0" w:space="0" w:color="auto"/>
        <w:left w:val="none" w:sz="0" w:space="0" w:color="auto"/>
        <w:bottom w:val="none" w:sz="0" w:space="0" w:color="auto"/>
        <w:right w:val="none" w:sz="0" w:space="0" w:color="auto"/>
      </w:divBdr>
    </w:div>
    <w:div w:id="1633052548">
      <w:bodyDiv w:val="1"/>
      <w:marLeft w:val="0"/>
      <w:marRight w:val="0"/>
      <w:marTop w:val="0"/>
      <w:marBottom w:val="0"/>
      <w:divBdr>
        <w:top w:val="none" w:sz="0" w:space="0" w:color="auto"/>
        <w:left w:val="none" w:sz="0" w:space="0" w:color="auto"/>
        <w:bottom w:val="none" w:sz="0" w:space="0" w:color="auto"/>
        <w:right w:val="none" w:sz="0" w:space="0" w:color="auto"/>
      </w:divBdr>
    </w:div>
    <w:div w:id="1633559163">
      <w:bodyDiv w:val="1"/>
      <w:marLeft w:val="0"/>
      <w:marRight w:val="0"/>
      <w:marTop w:val="0"/>
      <w:marBottom w:val="0"/>
      <w:divBdr>
        <w:top w:val="none" w:sz="0" w:space="0" w:color="auto"/>
        <w:left w:val="none" w:sz="0" w:space="0" w:color="auto"/>
        <w:bottom w:val="none" w:sz="0" w:space="0" w:color="auto"/>
        <w:right w:val="none" w:sz="0" w:space="0" w:color="auto"/>
      </w:divBdr>
    </w:div>
    <w:div w:id="1633704752">
      <w:bodyDiv w:val="1"/>
      <w:marLeft w:val="0"/>
      <w:marRight w:val="0"/>
      <w:marTop w:val="0"/>
      <w:marBottom w:val="0"/>
      <w:divBdr>
        <w:top w:val="none" w:sz="0" w:space="0" w:color="auto"/>
        <w:left w:val="none" w:sz="0" w:space="0" w:color="auto"/>
        <w:bottom w:val="none" w:sz="0" w:space="0" w:color="auto"/>
        <w:right w:val="none" w:sz="0" w:space="0" w:color="auto"/>
      </w:divBdr>
    </w:div>
    <w:div w:id="1633706910">
      <w:bodyDiv w:val="1"/>
      <w:marLeft w:val="0"/>
      <w:marRight w:val="0"/>
      <w:marTop w:val="0"/>
      <w:marBottom w:val="0"/>
      <w:divBdr>
        <w:top w:val="none" w:sz="0" w:space="0" w:color="auto"/>
        <w:left w:val="none" w:sz="0" w:space="0" w:color="auto"/>
        <w:bottom w:val="none" w:sz="0" w:space="0" w:color="auto"/>
        <w:right w:val="none" w:sz="0" w:space="0" w:color="auto"/>
      </w:divBdr>
    </w:div>
    <w:div w:id="1633747430">
      <w:bodyDiv w:val="1"/>
      <w:marLeft w:val="0"/>
      <w:marRight w:val="0"/>
      <w:marTop w:val="0"/>
      <w:marBottom w:val="0"/>
      <w:divBdr>
        <w:top w:val="none" w:sz="0" w:space="0" w:color="auto"/>
        <w:left w:val="none" w:sz="0" w:space="0" w:color="auto"/>
        <w:bottom w:val="none" w:sz="0" w:space="0" w:color="auto"/>
        <w:right w:val="none" w:sz="0" w:space="0" w:color="auto"/>
      </w:divBdr>
    </w:div>
    <w:div w:id="1633753417">
      <w:bodyDiv w:val="1"/>
      <w:marLeft w:val="0"/>
      <w:marRight w:val="0"/>
      <w:marTop w:val="0"/>
      <w:marBottom w:val="0"/>
      <w:divBdr>
        <w:top w:val="none" w:sz="0" w:space="0" w:color="auto"/>
        <w:left w:val="none" w:sz="0" w:space="0" w:color="auto"/>
        <w:bottom w:val="none" w:sz="0" w:space="0" w:color="auto"/>
        <w:right w:val="none" w:sz="0" w:space="0" w:color="auto"/>
      </w:divBdr>
    </w:div>
    <w:div w:id="1633828381">
      <w:bodyDiv w:val="1"/>
      <w:marLeft w:val="0"/>
      <w:marRight w:val="0"/>
      <w:marTop w:val="0"/>
      <w:marBottom w:val="0"/>
      <w:divBdr>
        <w:top w:val="none" w:sz="0" w:space="0" w:color="auto"/>
        <w:left w:val="none" w:sz="0" w:space="0" w:color="auto"/>
        <w:bottom w:val="none" w:sz="0" w:space="0" w:color="auto"/>
        <w:right w:val="none" w:sz="0" w:space="0" w:color="auto"/>
      </w:divBdr>
    </w:div>
    <w:div w:id="1633831399">
      <w:bodyDiv w:val="1"/>
      <w:marLeft w:val="0"/>
      <w:marRight w:val="0"/>
      <w:marTop w:val="0"/>
      <w:marBottom w:val="0"/>
      <w:divBdr>
        <w:top w:val="none" w:sz="0" w:space="0" w:color="auto"/>
        <w:left w:val="none" w:sz="0" w:space="0" w:color="auto"/>
        <w:bottom w:val="none" w:sz="0" w:space="0" w:color="auto"/>
        <w:right w:val="none" w:sz="0" w:space="0" w:color="auto"/>
      </w:divBdr>
    </w:div>
    <w:div w:id="1633946045">
      <w:bodyDiv w:val="1"/>
      <w:marLeft w:val="0"/>
      <w:marRight w:val="0"/>
      <w:marTop w:val="0"/>
      <w:marBottom w:val="0"/>
      <w:divBdr>
        <w:top w:val="none" w:sz="0" w:space="0" w:color="auto"/>
        <w:left w:val="none" w:sz="0" w:space="0" w:color="auto"/>
        <w:bottom w:val="none" w:sz="0" w:space="0" w:color="auto"/>
        <w:right w:val="none" w:sz="0" w:space="0" w:color="auto"/>
      </w:divBdr>
    </w:div>
    <w:div w:id="1634015917">
      <w:bodyDiv w:val="1"/>
      <w:marLeft w:val="0"/>
      <w:marRight w:val="0"/>
      <w:marTop w:val="0"/>
      <w:marBottom w:val="0"/>
      <w:divBdr>
        <w:top w:val="none" w:sz="0" w:space="0" w:color="auto"/>
        <w:left w:val="none" w:sz="0" w:space="0" w:color="auto"/>
        <w:bottom w:val="none" w:sz="0" w:space="0" w:color="auto"/>
        <w:right w:val="none" w:sz="0" w:space="0" w:color="auto"/>
      </w:divBdr>
    </w:div>
    <w:div w:id="1634286460">
      <w:bodyDiv w:val="1"/>
      <w:marLeft w:val="0"/>
      <w:marRight w:val="0"/>
      <w:marTop w:val="0"/>
      <w:marBottom w:val="0"/>
      <w:divBdr>
        <w:top w:val="none" w:sz="0" w:space="0" w:color="auto"/>
        <w:left w:val="none" w:sz="0" w:space="0" w:color="auto"/>
        <w:bottom w:val="none" w:sz="0" w:space="0" w:color="auto"/>
        <w:right w:val="none" w:sz="0" w:space="0" w:color="auto"/>
      </w:divBdr>
    </w:div>
    <w:div w:id="1634291840">
      <w:bodyDiv w:val="1"/>
      <w:marLeft w:val="0"/>
      <w:marRight w:val="0"/>
      <w:marTop w:val="0"/>
      <w:marBottom w:val="0"/>
      <w:divBdr>
        <w:top w:val="none" w:sz="0" w:space="0" w:color="auto"/>
        <w:left w:val="none" w:sz="0" w:space="0" w:color="auto"/>
        <w:bottom w:val="none" w:sz="0" w:space="0" w:color="auto"/>
        <w:right w:val="none" w:sz="0" w:space="0" w:color="auto"/>
      </w:divBdr>
    </w:div>
    <w:div w:id="1634367113">
      <w:bodyDiv w:val="1"/>
      <w:marLeft w:val="0"/>
      <w:marRight w:val="0"/>
      <w:marTop w:val="0"/>
      <w:marBottom w:val="0"/>
      <w:divBdr>
        <w:top w:val="none" w:sz="0" w:space="0" w:color="auto"/>
        <w:left w:val="none" w:sz="0" w:space="0" w:color="auto"/>
        <w:bottom w:val="none" w:sz="0" w:space="0" w:color="auto"/>
        <w:right w:val="none" w:sz="0" w:space="0" w:color="auto"/>
      </w:divBdr>
    </w:div>
    <w:div w:id="1634402887">
      <w:bodyDiv w:val="1"/>
      <w:marLeft w:val="0"/>
      <w:marRight w:val="0"/>
      <w:marTop w:val="0"/>
      <w:marBottom w:val="0"/>
      <w:divBdr>
        <w:top w:val="none" w:sz="0" w:space="0" w:color="auto"/>
        <w:left w:val="none" w:sz="0" w:space="0" w:color="auto"/>
        <w:bottom w:val="none" w:sz="0" w:space="0" w:color="auto"/>
        <w:right w:val="none" w:sz="0" w:space="0" w:color="auto"/>
      </w:divBdr>
    </w:div>
    <w:div w:id="1634562311">
      <w:bodyDiv w:val="1"/>
      <w:marLeft w:val="0"/>
      <w:marRight w:val="0"/>
      <w:marTop w:val="0"/>
      <w:marBottom w:val="0"/>
      <w:divBdr>
        <w:top w:val="none" w:sz="0" w:space="0" w:color="auto"/>
        <w:left w:val="none" w:sz="0" w:space="0" w:color="auto"/>
        <w:bottom w:val="none" w:sz="0" w:space="0" w:color="auto"/>
        <w:right w:val="none" w:sz="0" w:space="0" w:color="auto"/>
      </w:divBdr>
    </w:div>
    <w:div w:id="1634672292">
      <w:bodyDiv w:val="1"/>
      <w:marLeft w:val="0"/>
      <w:marRight w:val="0"/>
      <w:marTop w:val="0"/>
      <w:marBottom w:val="0"/>
      <w:divBdr>
        <w:top w:val="none" w:sz="0" w:space="0" w:color="auto"/>
        <w:left w:val="none" w:sz="0" w:space="0" w:color="auto"/>
        <w:bottom w:val="none" w:sz="0" w:space="0" w:color="auto"/>
        <w:right w:val="none" w:sz="0" w:space="0" w:color="auto"/>
      </w:divBdr>
    </w:div>
    <w:div w:id="1634865495">
      <w:bodyDiv w:val="1"/>
      <w:marLeft w:val="0"/>
      <w:marRight w:val="0"/>
      <w:marTop w:val="0"/>
      <w:marBottom w:val="0"/>
      <w:divBdr>
        <w:top w:val="none" w:sz="0" w:space="0" w:color="auto"/>
        <w:left w:val="none" w:sz="0" w:space="0" w:color="auto"/>
        <w:bottom w:val="none" w:sz="0" w:space="0" w:color="auto"/>
        <w:right w:val="none" w:sz="0" w:space="0" w:color="auto"/>
      </w:divBdr>
    </w:div>
    <w:div w:id="1634867369">
      <w:bodyDiv w:val="1"/>
      <w:marLeft w:val="0"/>
      <w:marRight w:val="0"/>
      <w:marTop w:val="0"/>
      <w:marBottom w:val="0"/>
      <w:divBdr>
        <w:top w:val="none" w:sz="0" w:space="0" w:color="auto"/>
        <w:left w:val="none" w:sz="0" w:space="0" w:color="auto"/>
        <w:bottom w:val="none" w:sz="0" w:space="0" w:color="auto"/>
        <w:right w:val="none" w:sz="0" w:space="0" w:color="auto"/>
      </w:divBdr>
    </w:div>
    <w:div w:id="1634944614">
      <w:bodyDiv w:val="1"/>
      <w:marLeft w:val="0"/>
      <w:marRight w:val="0"/>
      <w:marTop w:val="0"/>
      <w:marBottom w:val="0"/>
      <w:divBdr>
        <w:top w:val="none" w:sz="0" w:space="0" w:color="auto"/>
        <w:left w:val="none" w:sz="0" w:space="0" w:color="auto"/>
        <w:bottom w:val="none" w:sz="0" w:space="0" w:color="auto"/>
        <w:right w:val="none" w:sz="0" w:space="0" w:color="auto"/>
      </w:divBdr>
    </w:div>
    <w:div w:id="1635058878">
      <w:bodyDiv w:val="1"/>
      <w:marLeft w:val="0"/>
      <w:marRight w:val="0"/>
      <w:marTop w:val="0"/>
      <w:marBottom w:val="0"/>
      <w:divBdr>
        <w:top w:val="none" w:sz="0" w:space="0" w:color="auto"/>
        <w:left w:val="none" w:sz="0" w:space="0" w:color="auto"/>
        <w:bottom w:val="none" w:sz="0" w:space="0" w:color="auto"/>
        <w:right w:val="none" w:sz="0" w:space="0" w:color="auto"/>
      </w:divBdr>
    </w:div>
    <w:div w:id="1635141433">
      <w:bodyDiv w:val="1"/>
      <w:marLeft w:val="0"/>
      <w:marRight w:val="0"/>
      <w:marTop w:val="0"/>
      <w:marBottom w:val="0"/>
      <w:divBdr>
        <w:top w:val="none" w:sz="0" w:space="0" w:color="auto"/>
        <w:left w:val="none" w:sz="0" w:space="0" w:color="auto"/>
        <w:bottom w:val="none" w:sz="0" w:space="0" w:color="auto"/>
        <w:right w:val="none" w:sz="0" w:space="0" w:color="auto"/>
      </w:divBdr>
    </w:div>
    <w:div w:id="1635283548">
      <w:bodyDiv w:val="1"/>
      <w:marLeft w:val="0"/>
      <w:marRight w:val="0"/>
      <w:marTop w:val="0"/>
      <w:marBottom w:val="0"/>
      <w:divBdr>
        <w:top w:val="none" w:sz="0" w:space="0" w:color="auto"/>
        <w:left w:val="none" w:sz="0" w:space="0" w:color="auto"/>
        <w:bottom w:val="none" w:sz="0" w:space="0" w:color="auto"/>
        <w:right w:val="none" w:sz="0" w:space="0" w:color="auto"/>
      </w:divBdr>
    </w:div>
    <w:div w:id="1635521544">
      <w:bodyDiv w:val="1"/>
      <w:marLeft w:val="0"/>
      <w:marRight w:val="0"/>
      <w:marTop w:val="0"/>
      <w:marBottom w:val="0"/>
      <w:divBdr>
        <w:top w:val="none" w:sz="0" w:space="0" w:color="auto"/>
        <w:left w:val="none" w:sz="0" w:space="0" w:color="auto"/>
        <w:bottom w:val="none" w:sz="0" w:space="0" w:color="auto"/>
        <w:right w:val="none" w:sz="0" w:space="0" w:color="auto"/>
      </w:divBdr>
    </w:div>
    <w:div w:id="1635600114">
      <w:bodyDiv w:val="1"/>
      <w:marLeft w:val="0"/>
      <w:marRight w:val="0"/>
      <w:marTop w:val="0"/>
      <w:marBottom w:val="0"/>
      <w:divBdr>
        <w:top w:val="none" w:sz="0" w:space="0" w:color="auto"/>
        <w:left w:val="none" w:sz="0" w:space="0" w:color="auto"/>
        <w:bottom w:val="none" w:sz="0" w:space="0" w:color="auto"/>
        <w:right w:val="none" w:sz="0" w:space="0" w:color="auto"/>
      </w:divBdr>
    </w:div>
    <w:div w:id="1635677069">
      <w:bodyDiv w:val="1"/>
      <w:marLeft w:val="0"/>
      <w:marRight w:val="0"/>
      <w:marTop w:val="0"/>
      <w:marBottom w:val="0"/>
      <w:divBdr>
        <w:top w:val="none" w:sz="0" w:space="0" w:color="auto"/>
        <w:left w:val="none" w:sz="0" w:space="0" w:color="auto"/>
        <w:bottom w:val="none" w:sz="0" w:space="0" w:color="auto"/>
        <w:right w:val="none" w:sz="0" w:space="0" w:color="auto"/>
      </w:divBdr>
    </w:div>
    <w:div w:id="1635717635">
      <w:bodyDiv w:val="1"/>
      <w:marLeft w:val="0"/>
      <w:marRight w:val="0"/>
      <w:marTop w:val="0"/>
      <w:marBottom w:val="0"/>
      <w:divBdr>
        <w:top w:val="none" w:sz="0" w:space="0" w:color="auto"/>
        <w:left w:val="none" w:sz="0" w:space="0" w:color="auto"/>
        <w:bottom w:val="none" w:sz="0" w:space="0" w:color="auto"/>
        <w:right w:val="none" w:sz="0" w:space="0" w:color="auto"/>
      </w:divBdr>
    </w:div>
    <w:div w:id="1635795679">
      <w:bodyDiv w:val="1"/>
      <w:marLeft w:val="0"/>
      <w:marRight w:val="0"/>
      <w:marTop w:val="0"/>
      <w:marBottom w:val="0"/>
      <w:divBdr>
        <w:top w:val="none" w:sz="0" w:space="0" w:color="auto"/>
        <w:left w:val="none" w:sz="0" w:space="0" w:color="auto"/>
        <w:bottom w:val="none" w:sz="0" w:space="0" w:color="auto"/>
        <w:right w:val="none" w:sz="0" w:space="0" w:color="auto"/>
      </w:divBdr>
    </w:div>
    <w:div w:id="1635913176">
      <w:bodyDiv w:val="1"/>
      <w:marLeft w:val="0"/>
      <w:marRight w:val="0"/>
      <w:marTop w:val="0"/>
      <w:marBottom w:val="0"/>
      <w:divBdr>
        <w:top w:val="none" w:sz="0" w:space="0" w:color="auto"/>
        <w:left w:val="none" w:sz="0" w:space="0" w:color="auto"/>
        <w:bottom w:val="none" w:sz="0" w:space="0" w:color="auto"/>
        <w:right w:val="none" w:sz="0" w:space="0" w:color="auto"/>
      </w:divBdr>
    </w:div>
    <w:div w:id="1635913608">
      <w:bodyDiv w:val="1"/>
      <w:marLeft w:val="0"/>
      <w:marRight w:val="0"/>
      <w:marTop w:val="0"/>
      <w:marBottom w:val="0"/>
      <w:divBdr>
        <w:top w:val="none" w:sz="0" w:space="0" w:color="auto"/>
        <w:left w:val="none" w:sz="0" w:space="0" w:color="auto"/>
        <w:bottom w:val="none" w:sz="0" w:space="0" w:color="auto"/>
        <w:right w:val="none" w:sz="0" w:space="0" w:color="auto"/>
      </w:divBdr>
    </w:div>
    <w:div w:id="1635988565">
      <w:bodyDiv w:val="1"/>
      <w:marLeft w:val="0"/>
      <w:marRight w:val="0"/>
      <w:marTop w:val="0"/>
      <w:marBottom w:val="0"/>
      <w:divBdr>
        <w:top w:val="none" w:sz="0" w:space="0" w:color="auto"/>
        <w:left w:val="none" w:sz="0" w:space="0" w:color="auto"/>
        <w:bottom w:val="none" w:sz="0" w:space="0" w:color="auto"/>
        <w:right w:val="none" w:sz="0" w:space="0" w:color="auto"/>
      </w:divBdr>
    </w:div>
    <w:div w:id="1636256455">
      <w:bodyDiv w:val="1"/>
      <w:marLeft w:val="0"/>
      <w:marRight w:val="0"/>
      <w:marTop w:val="0"/>
      <w:marBottom w:val="0"/>
      <w:divBdr>
        <w:top w:val="none" w:sz="0" w:space="0" w:color="auto"/>
        <w:left w:val="none" w:sz="0" w:space="0" w:color="auto"/>
        <w:bottom w:val="none" w:sz="0" w:space="0" w:color="auto"/>
        <w:right w:val="none" w:sz="0" w:space="0" w:color="auto"/>
      </w:divBdr>
    </w:div>
    <w:div w:id="1636371880">
      <w:bodyDiv w:val="1"/>
      <w:marLeft w:val="0"/>
      <w:marRight w:val="0"/>
      <w:marTop w:val="0"/>
      <w:marBottom w:val="0"/>
      <w:divBdr>
        <w:top w:val="none" w:sz="0" w:space="0" w:color="auto"/>
        <w:left w:val="none" w:sz="0" w:space="0" w:color="auto"/>
        <w:bottom w:val="none" w:sz="0" w:space="0" w:color="auto"/>
        <w:right w:val="none" w:sz="0" w:space="0" w:color="auto"/>
      </w:divBdr>
    </w:div>
    <w:div w:id="1636447162">
      <w:bodyDiv w:val="1"/>
      <w:marLeft w:val="0"/>
      <w:marRight w:val="0"/>
      <w:marTop w:val="0"/>
      <w:marBottom w:val="0"/>
      <w:divBdr>
        <w:top w:val="none" w:sz="0" w:space="0" w:color="auto"/>
        <w:left w:val="none" w:sz="0" w:space="0" w:color="auto"/>
        <w:bottom w:val="none" w:sz="0" w:space="0" w:color="auto"/>
        <w:right w:val="none" w:sz="0" w:space="0" w:color="auto"/>
      </w:divBdr>
    </w:div>
    <w:div w:id="1636448297">
      <w:bodyDiv w:val="1"/>
      <w:marLeft w:val="0"/>
      <w:marRight w:val="0"/>
      <w:marTop w:val="0"/>
      <w:marBottom w:val="0"/>
      <w:divBdr>
        <w:top w:val="none" w:sz="0" w:space="0" w:color="auto"/>
        <w:left w:val="none" w:sz="0" w:space="0" w:color="auto"/>
        <w:bottom w:val="none" w:sz="0" w:space="0" w:color="auto"/>
        <w:right w:val="none" w:sz="0" w:space="0" w:color="auto"/>
      </w:divBdr>
    </w:div>
    <w:div w:id="1636568849">
      <w:bodyDiv w:val="1"/>
      <w:marLeft w:val="0"/>
      <w:marRight w:val="0"/>
      <w:marTop w:val="0"/>
      <w:marBottom w:val="0"/>
      <w:divBdr>
        <w:top w:val="none" w:sz="0" w:space="0" w:color="auto"/>
        <w:left w:val="none" w:sz="0" w:space="0" w:color="auto"/>
        <w:bottom w:val="none" w:sz="0" w:space="0" w:color="auto"/>
        <w:right w:val="none" w:sz="0" w:space="0" w:color="auto"/>
      </w:divBdr>
    </w:div>
    <w:div w:id="1636594405">
      <w:bodyDiv w:val="1"/>
      <w:marLeft w:val="0"/>
      <w:marRight w:val="0"/>
      <w:marTop w:val="0"/>
      <w:marBottom w:val="0"/>
      <w:divBdr>
        <w:top w:val="none" w:sz="0" w:space="0" w:color="auto"/>
        <w:left w:val="none" w:sz="0" w:space="0" w:color="auto"/>
        <w:bottom w:val="none" w:sz="0" w:space="0" w:color="auto"/>
        <w:right w:val="none" w:sz="0" w:space="0" w:color="auto"/>
      </w:divBdr>
    </w:div>
    <w:div w:id="1636787902">
      <w:bodyDiv w:val="1"/>
      <w:marLeft w:val="0"/>
      <w:marRight w:val="0"/>
      <w:marTop w:val="0"/>
      <w:marBottom w:val="0"/>
      <w:divBdr>
        <w:top w:val="none" w:sz="0" w:space="0" w:color="auto"/>
        <w:left w:val="none" w:sz="0" w:space="0" w:color="auto"/>
        <w:bottom w:val="none" w:sz="0" w:space="0" w:color="auto"/>
        <w:right w:val="none" w:sz="0" w:space="0" w:color="auto"/>
      </w:divBdr>
    </w:div>
    <w:div w:id="1636914458">
      <w:bodyDiv w:val="1"/>
      <w:marLeft w:val="0"/>
      <w:marRight w:val="0"/>
      <w:marTop w:val="0"/>
      <w:marBottom w:val="0"/>
      <w:divBdr>
        <w:top w:val="none" w:sz="0" w:space="0" w:color="auto"/>
        <w:left w:val="none" w:sz="0" w:space="0" w:color="auto"/>
        <w:bottom w:val="none" w:sz="0" w:space="0" w:color="auto"/>
        <w:right w:val="none" w:sz="0" w:space="0" w:color="auto"/>
      </w:divBdr>
    </w:div>
    <w:div w:id="1636987246">
      <w:bodyDiv w:val="1"/>
      <w:marLeft w:val="0"/>
      <w:marRight w:val="0"/>
      <w:marTop w:val="0"/>
      <w:marBottom w:val="0"/>
      <w:divBdr>
        <w:top w:val="none" w:sz="0" w:space="0" w:color="auto"/>
        <w:left w:val="none" w:sz="0" w:space="0" w:color="auto"/>
        <w:bottom w:val="none" w:sz="0" w:space="0" w:color="auto"/>
        <w:right w:val="none" w:sz="0" w:space="0" w:color="auto"/>
      </w:divBdr>
    </w:div>
    <w:div w:id="1637297496">
      <w:bodyDiv w:val="1"/>
      <w:marLeft w:val="0"/>
      <w:marRight w:val="0"/>
      <w:marTop w:val="0"/>
      <w:marBottom w:val="0"/>
      <w:divBdr>
        <w:top w:val="none" w:sz="0" w:space="0" w:color="auto"/>
        <w:left w:val="none" w:sz="0" w:space="0" w:color="auto"/>
        <w:bottom w:val="none" w:sz="0" w:space="0" w:color="auto"/>
        <w:right w:val="none" w:sz="0" w:space="0" w:color="auto"/>
      </w:divBdr>
    </w:div>
    <w:div w:id="1637298219">
      <w:bodyDiv w:val="1"/>
      <w:marLeft w:val="0"/>
      <w:marRight w:val="0"/>
      <w:marTop w:val="0"/>
      <w:marBottom w:val="0"/>
      <w:divBdr>
        <w:top w:val="none" w:sz="0" w:space="0" w:color="auto"/>
        <w:left w:val="none" w:sz="0" w:space="0" w:color="auto"/>
        <w:bottom w:val="none" w:sz="0" w:space="0" w:color="auto"/>
        <w:right w:val="none" w:sz="0" w:space="0" w:color="auto"/>
      </w:divBdr>
    </w:div>
    <w:div w:id="1637367617">
      <w:bodyDiv w:val="1"/>
      <w:marLeft w:val="0"/>
      <w:marRight w:val="0"/>
      <w:marTop w:val="0"/>
      <w:marBottom w:val="0"/>
      <w:divBdr>
        <w:top w:val="none" w:sz="0" w:space="0" w:color="auto"/>
        <w:left w:val="none" w:sz="0" w:space="0" w:color="auto"/>
        <w:bottom w:val="none" w:sz="0" w:space="0" w:color="auto"/>
        <w:right w:val="none" w:sz="0" w:space="0" w:color="auto"/>
      </w:divBdr>
    </w:div>
    <w:div w:id="1637371687">
      <w:bodyDiv w:val="1"/>
      <w:marLeft w:val="0"/>
      <w:marRight w:val="0"/>
      <w:marTop w:val="0"/>
      <w:marBottom w:val="0"/>
      <w:divBdr>
        <w:top w:val="none" w:sz="0" w:space="0" w:color="auto"/>
        <w:left w:val="none" w:sz="0" w:space="0" w:color="auto"/>
        <w:bottom w:val="none" w:sz="0" w:space="0" w:color="auto"/>
        <w:right w:val="none" w:sz="0" w:space="0" w:color="auto"/>
      </w:divBdr>
    </w:div>
    <w:div w:id="1637757664">
      <w:bodyDiv w:val="1"/>
      <w:marLeft w:val="0"/>
      <w:marRight w:val="0"/>
      <w:marTop w:val="0"/>
      <w:marBottom w:val="0"/>
      <w:divBdr>
        <w:top w:val="none" w:sz="0" w:space="0" w:color="auto"/>
        <w:left w:val="none" w:sz="0" w:space="0" w:color="auto"/>
        <w:bottom w:val="none" w:sz="0" w:space="0" w:color="auto"/>
        <w:right w:val="none" w:sz="0" w:space="0" w:color="auto"/>
      </w:divBdr>
    </w:div>
    <w:div w:id="1637835835">
      <w:bodyDiv w:val="1"/>
      <w:marLeft w:val="0"/>
      <w:marRight w:val="0"/>
      <w:marTop w:val="0"/>
      <w:marBottom w:val="0"/>
      <w:divBdr>
        <w:top w:val="none" w:sz="0" w:space="0" w:color="auto"/>
        <w:left w:val="none" w:sz="0" w:space="0" w:color="auto"/>
        <w:bottom w:val="none" w:sz="0" w:space="0" w:color="auto"/>
        <w:right w:val="none" w:sz="0" w:space="0" w:color="auto"/>
      </w:divBdr>
    </w:div>
    <w:div w:id="1637956136">
      <w:bodyDiv w:val="1"/>
      <w:marLeft w:val="0"/>
      <w:marRight w:val="0"/>
      <w:marTop w:val="0"/>
      <w:marBottom w:val="0"/>
      <w:divBdr>
        <w:top w:val="none" w:sz="0" w:space="0" w:color="auto"/>
        <w:left w:val="none" w:sz="0" w:space="0" w:color="auto"/>
        <w:bottom w:val="none" w:sz="0" w:space="0" w:color="auto"/>
        <w:right w:val="none" w:sz="0" w:space="0" w:color="auto"/>
      </w:divBdr>
    </w:div>
    <w:div w:id="1638098421">
      <w:bodyDiv w:val="1"/>
      <w:marLeft w:val="0"/>
      <w:marRight w:val="0"/>
      <w:marTop w:val="0"/>
      <w:marBottom w:val="0"/>
      <w:divBdr>
        <w:top w:val="none" w:sz="0" w:space="0" w:color="auto"/>
        <w:left w:val="none" w:sz="0" w:space="0" w:color="auto"/>
        <w:bottom w:val="none" w:sz="0" w:space="0" w:color="auto"/>
        <w:right w:val="none" w:sz="0" w:space="0" w:color="auto"/>
      </w:divBdr>
    </w:div>
    <w:div w:id="1638416043">
      <w:bodyDiv w:val="1"/>
      <w:marLeft w:val="0"/>
      <w:marRight w:val="0"/>
      <w:marTop w:val="0"/>
      <w:marBottom w:val="0"/>
      <w:divBdr>
        <w:top w:val="none" w:sz="0" w:space="0" w:color="auto"/>
        <w:left w:val="none" w:sz="0" w:space="0" w:color="auto"/>
        <w:bottom w:val="none" w:sz="0" w:space="0" w:color="auto"/>
        <w:right w:val="none" w:sz="0" w:space="0" w:color="auto"/>
      </w:divBdr>
    </w:div>
    <w:div w:id="1638602388">
      <w:bodyDiv w:val="1"/>
      <w:marLeft w:val="0"/>
      <w:marRight w:val="0"/>
      <w:marTop w:val="0"/>
      <w:marBottom w:val="0"/>
      <w:divBdr>
        <w:top w:val="none" w:sz="0" w:space="0" w:color="auto"/>
        <w:left w:val="none" w:sz="0" w:space="0" w:color="auto"/>
        <w:bottom w:val="none" w:sz="0" w:space="0" w:color="auto"/>
        <w:right w:val="none" w:sz="0" w:space="0" w:color="auto"/>
      </w:divBdr>
    </w:div>
    <w:div w:id="1638684545">
      <w:bodyDiv w:val="1"/>
      <w:marLeft w:val="0"/>
      <w:marRight w:val="0"/>
      <w:marTop w:val="0"/>
      <w:marBottom w:val="0"/>
      <w:divBdr>
        <w:top w:val="none" w:sz="0" w:space="0" w:color="auto"/>
        <w:left w:val="none" w:sz="0" w:space="0" w:color="auto"/>
        <w:bottom w:val="none" w:sz="0" w:space="0" w:color="auto"/>
        <w:right w:val="none" w:sz="0" w:space="0" w:color="auto"/>
      </w:divBdr>
    </w:div>
    <w:div w:id="1638684750">
      <w:bodyDiv w:val="1"/>
      <w:marLeft w:val="0"/>
      <w:marRight w:val="0"/>
      <w:marTop w:val="0"/>
      <w:marBottom w:val="0"/>
      <w:divBdr>
        <w:top w:val="none" w:sz="0" w:space="0" w:color="auto"/>
        <w:left w:val="none" w:sz="0" w:space="0" w:color="auto"/>
        <w:bottom w:val="none" w:sz="0" w:space="0" w:color="auto"/>
        <w:right w:val="none" w:sz="0" w:space="0" w:color="auto"/>
      </w:divBdr>
    </w:div>
    <w:div w:id="1638757843">
      <w:bodyDiv w:val="1"/>
      <w:marLeft w:val="0"/>
      <w:marRight w:val="0"/>
      <w:marTop w:val="0"/>
      <w:marBottom w:val="0"/>
      <w:divBdr>
        <w:top w:val="none" w:sz="0" w:space="0" w:color="auto"/>
        <w:left w:val="none" w:sz="0" w:space="0" w:color="auto"/>
        <w:bottom w:val="none" w:sz="0" w:space="0" w:color="auto"/>
        <w:right w:val="none" w:sz="0" w:space="0" w:color="auto"/>
      </w:divBdr>
    </w:div>
    <w:div w:id="1639336308">
      <w:bodyDiv w:val="1"/>
      <w:marLeft w:val="0"/>
      <w:marRight w:val="0"/>
      <w:marTop w:val="0"/>
      <w:marBottom w:val="0"/>
      <w:divBdr>
        <w:top w:val="none" w:sz="0" w:space="0" w:color="auto"/>
        <w:left w:val="none" w:sz="0" w:space="0" w:color="auto"/>
        <w:bottom w:val="none" w:sz="0" w:space="0" w:color="auto"/>
        <w:right w:val="none" w:sz="0" w:space="0" w:color="auto"/>
      </w:divBdr>
    </w:div>
    <w:div w:id="1639724168">
      <w:bodyDiv w:val="1"/>
      <w:marLeft w:val="0"/>
      <w:marRight w:val="0"/>
      <w:marTop w:val="0"/>
      <w:marBottom w:val="0"/>
      <w:divBdr>
        <w:top w:val="none" w:sz="0" w:space="0" w:color="auto"/>
        <w:left w:val="none" w:sz="0" w:space="0" w:color="auto"/>
        <w:bottom w:val="none" w:sz="0" w:space="0" w:color="auto"/>
        <w:right w:val="none" w:sz="0" w:space="0" w:color="auto"/>
      </w:divBdr>
    </w:div>
    <w:div w:id="1639800203">
      <w:bodyDiv w:val="1"/>
      <w:marLeft w:val="0"/>
      <w:marRight w:val="0"/>
      <w:marTop w:val="0"/>
      <w:marBottom w:val="0"/>
      <w:divBdr>
        <w:top w:val="none" w:sz="0" w:space="0" w:color="auto"/>
        <w:left w:val="none" w:sz="0" w:space="0" w:color="auto"/>
        <w:bottom w:val="none" w:sz="0" w:space="0" w:color="auto"/>
        <w:right w:val="none" w:sz="0" w:space="0" w:color="auto"/>
      </w:divBdr>
    </w:div>
    <w:div w:id="1640067546">
      <w:bodyDiv w:val="1"/>
      <w:marLeft w:val="0"/>
      <w:marRight w:val="0"/>
      <w:marTop w:val="0"/>
      <w:marBottom w:val="0"/>
      <w:divBdr>
        <w:top w:val="none" w:sz="0" w:space="0" w:color="auto"/>
        <w:left w:val="none" w:sz="0" w:space="0" w:color="auto"/>
        <w:bottom w:val="none" w:sz="0" w:space="0" w:color="auto"/>
        <w:right w:val="none" w:sz="0" w:space="0" w:color="auto"/>
      </w:divBdr>
    </w:div>
    <w:div w:id="1640186257">
      <w:bodyDiv w:val="1"/>
      <w:marLeft w:val="0"/>
      <w:marRight w:val="0"/>
      <w:marTop w:val="0"/>
      <w:marBottom w:val="0"/>
      <w:divBdr>
        <w:top w:val="none" w:sz="0" w:space="0" w:color="auto"/>
        <w:left w:val="none" w:sz="0" w:space="0" w:color="auto"/>
        <w:bottom w:val="none" w:sz="0" w:space="0" w:color="auto"/>
        <w:right w:val="none" w:sz="0" w:space="0" w:color="auto"/>
      </w:divBdr>
    </w:div>
    <w:div w:id="1640651645">
      <w:bodyDiv w:val="1"/>
      <w:marLeft w:val="0"/>
      <w:marRight w:val="0"/>
      <w:marTop w:val="0"/>
      <w:marBottom w:val="0"/>
      <w:divBdr>
        <w:top w:val="none" w:sz="0" w:space="0" w:color="auto"/>
        <w:left w:val="none" w:sz="0" w:space="0" w:color="auto"/>
        <w:bottom w:val="none" w:sz="0" w:space="0" w:color="auto"/>
        <w:right w:val="none" w:sz="0" w:space="0" w:color="auto"/>
      </w:divBdr>
    </w:div>
    <w:div w:id="1640651820">
      <w:bodyDiv w:val="1"/>
      <w:marLeft w:val="0"/>
      <w:marRight w:val="0"/>
      <w:marTop w:val="0"/>
      <w:marBottom w:val="0"/>
      <w:divBdr>
        <w:top w:val="none" w:sz="0" w:space="0" w:color="auto"/>
        <w:left w:val="none" w:sz="0" w:space="0" w:color="auto"/>
        <w:bottom w:val="none" w:sz="0" w:space="0" w:color="auto"/>
        <w:right w:val="none" w:sz="0" w:space="0" w:color="auto"/>
      </w:divBdr>
    </w:div>
    <w:div w:id="1640725990">
      <w:bodyDiv w:val="1"/>
      <w:marLeft w:val="0"/>
      <w:marRight w:val="0"/>
      <w:marTop w:val="0"/>
      <w:marBottom w:val="0"/>
      <w:divBdr>
        <w:top w:val="none" w:sz="0" w:space="0" w:color="auto"/>
        <w:left w:val="none" w:sz="0" w:space="0" w:color="auto"/>
        <w:bottom w:val="none" w:sz="0" w:space="0" w:color="auto"/>
        <w:right w:val="none" w:sz="0" w:space="0" w:color="auto"/>
      </w:divBdr>
    </w:div>
    <w:div w:id="1640764228">
      <w:bodyDiv w:val="1"/>
      <w:marLeft w:val="0"/>
      <w:marRight w:val="0"/>
      <w:marTop w:val="0"/>
      <w:marBottom w:val="0"/>
      <w:divBdr>
        <w:top w:val="none" w:sz="0" w:space="0" w:color="auto"/>
        <w:left w:val="none" w:sz="0" w:space="0" w:color="auto"/>
        <w:bottom w:val="none" w:sz="0" w:space="0" w:color="auto"/>
        <w:right w:val="none" w:sz="0" w:space="0" w:color="auto"/>
      </w:divBdr>
    </w:div>
    <w:div w:id="1640913458">
      <w:bodyDiv w:val="1"/>
      <w:marLeft w:val="0"/>
      <w:marRight w:val="0"/>
      <w:marTop w:val="0"/>
      <w:marBottom w:val="0"/>
      <w:divBdr>
        <w:top w:val="none" w:sz="0" w:space="0" w:color="auto"/>
        <w:left w:val="none" w:sz="0" w:space="0" w:color="auto"/>
        <w:bottom w:val="none" w:sz="0" w:space="0" w:color="auto"/>
        <w:right w:val="none" w:sz="0" w:space="0" w:color="auto"/>
      </w:divBdr>
    </w:div>
    <w:div w:id="1640956275">
      <w:bodyDiv w:val="1"/>
      <w:marLeft w:val="0"/>
      <w:marRight w:val="0"/>
      <w:marTop w:val="0"/>
      <w:marBottom w:val="0"/>
      <w:divBdr>
        <w:top w:val="none" w:sz="0" w:space="0" w:color="auto"/>
        <w:left w:val="none" w:sz="0" w:space="0" w:color="auto"/>
        <w:bottom w:val="none" w:sz="0" w:space="0" w:color="auto"/>
        <w:right w:val="none" w:sz="0" w:space="0" w:color="auto"/>
      </w:divBdr>
    </w:div>
    <w:div w:id="1641298742">
      <w:bodyDiv w:val="1"/>
      <w:marLeft w:val="0"/>
      <w:marRight w:val="0"/>
      <w:marTop w:val="0"/>
      <w:marBottom w:val="0"/>
      <w:divBdr>
        <w:top w:val="none" w:sz="0" w:space="0" w:color="auto"/>
        <w:left w:val="none" w:sz="0" w:space="0" w:color="auto"/>
        <w:bottom w:val="none" w:sz="0" w:space="0" w:color="auto"/>
        <w:right w:val="none" w:sz="0" w:space="0" w:color="auto"/>
      </w:divBdr>
    </w:div>
    <w:div w:id="1641420627">
      <w:bodyDiv w:val="1"/>
      <w:marLeft w:val="0"/>
      <w:marRight w:val="0"/>
      <w:marTop w:val="0"/>
      <w:marBottom w:val="0"/>
      <w:divBdr>
        <w:top w:val="none" w:sz="0" w:space="0" w:color="auto"/>
        <w:left w:val="none" w:sz="0" w:space="0" w:color="auto"/>
        <w:bottom w:val="none" w:sz="0" w:space="0" w:color="auto"/>
        <w:right w:val="none" w:sz="0" w:space="0" w:color="auto"/>
      </w:divBdr>
    </w:div>
    <w:div w:id="1641576306">
      <w:bodyDiv w:val="1"/>
      <w:marLeft w:val="0"/>
      <w:marRight w:val="0"/>
      <w:marTop w:val="0"/>
      <w:marBottom w:val="0"/>
      <w:divBdr>
        <w:top w:val="none" w:sz="0" w:space="0" w:color="auto"/>
        <w:left w:val="none" w:sz="0" w:space="0" w:color="auto"/>
        <w:bottom w:val="none" w:sz="0" w:space="0" w:color="auto"/>
        <w:right w:val="none" w:sz="0" w:space="0" w:color="auto"/>
      </w:divBdr>
    </w:div>
    <w:div w:id="1641613866">
      <w:bodyDiv w:val="1"/>
      <w:marLeft w:val="0"/>
      <w:marRight w:val="0"/>
      <w:marTop w:val="0"/>
      <w:marBottom w:val="0"/>
      <w:divBdr>
        <w:top w:val="none" w:sz="0" w:space="0" w:color="auto"/>
        <w:left w:val="none" w:sz="0" w:space="0" w:color="auto"/>
        <w:bottom w:val="none" w:sz="0" w:space="0" w:color="auto"/>
        <w:right w:val="none" w:sz="0" w:space="0" w:color="auto"/>
      </w:divBdr>
    </w:div>
    <w:div w:id="1641765208">
      <w:bodyDiv w:val="1"/>
      <w:marLeft w:val="0"/>
      <w:marRight w:val="0"/>
      <w:marTop w:val="0"/>
      <w:marBottom w:val="0"/>
      <w:divBdr>
        <w:top w:val="none" w:sz="0" w:space="0" w:color="auto"/>
        <w:left w:val="none" w:sz="0" w:space="0" w:color="auto"/>
        <w:bottom w:val="none" w:sz="0" w:space="0" w:color="auto"/>
        <w:right w:val="none" w:sz="0" w:space="0" w:color="auto"/>
      </w:divBdr>
    </w:div>
    <w:div w:id="1641812256">
      <w:bodyDiv w:val="1"/>
      <w:marLeft w:val="0"/>
      <w:marRight w:val="0"/>
      <w:marTop w:val="0"/>
      <w:marBottom w:val="0"/>
      <w:divBdr>
        <w:top w:val="none" w:sz="0" w:space="0" w:color="auto"/>
        <w:left w:val="none" w:sz="0" w:space="0" w:color="auto"/>
        <w:bottom w:val="none" w:sz="0" w:space="0" w:color="auto"/>
        <w:right w:val="none" w:sz="0" w:space="0" w:color="auto"/>
      </w:divBdr>
    </w:div>
    <w:div w:id="1642079340">
      <w:bodyDiv w:val="1"/>
      <w:marLeft w:val="0"/>
      <w:marRight w:val="0"/>
      <w:marTop w:val="0"/>
      <w:marBottom w:val="0"/>
      <w:divBdr>
        <w:top w:val="none" w:sz="0" w:space="0" w:color="auto"/>
        <w:left w:val="none" w:sz="0" w:space="0" w:color="auto"/>
        <w:bottom w:val="none" w:sz="0" w:space="0" w:color="auto"/>
        <w:right w:val="none" w:sz="0" w:space="0" w:color="auto"/>
      </w:divBdr>
    </w:div>
    <w:div w:id="1642229939">
      <w:bodyDiv w:val="1"/>
      <w:marLeft w:val="0"/>
      <w:marRight w:val="0"/>
      <w:marTop w:val="0"/>
      <w:marBottom w:val="0"/>
      <w:divBdr>
        <w:top w:val="none" w:sz="0" w:space="0" w:color="auto"/>
        <w:left w:val="none" w:sz="0" w:space="0" w:color="auto"/>
        <w:bottom w:val="none" w:sz="0" w:space="0" w:color="auto"/>
        <w:right w:val="none" w:sz="0" w:space="0" w:color="auto"/>
      </w:divBdr>
    </w:div>
    <w:div w:id="1642274745">
      <w:bodyDiv w:val="1"/>
      <w:marLeft w:val="0"/>
      <w:marRight w:val="0"/>
      <w:marTop w:val="0"/>
      <w:marBottom w:val="0"/>
      <w:divBdr>
        <w:top w:val="none" w:sz="0" w:space="0" w:color="auto"/>
        <w:left w:val="none" w:sz="0" w:space="0" w:color="auto"/>
        <w:bottom w:val="none" w:sz="0" w:space="0" w:color="auto"/>
        <w:right w:val="none" w:sz="0" w:space="0" w:color="auto"/>
      </w:divBdr>
    </w:div>
    <w:div w:id="1642418412">
      <w:bodyDiv w:val="1"/>
      <w:marLeft w:val="0"/>
      <w:marRight w:val="0"/>
      <w:marTop w:val="0"/>
      <w:marBottom w:val="0"/>
      <w:divBdr>
        <w:top w:val="none" w:sz="0" w:space="0" w:color="auto"/>
        <w:left w:val="none" w:sz="0" w:space="0" w:color="auto"/>
        <w:bottom w:val="none" w:sz="0" w:space="0" w:color="auto"/>
        <w:right w:val="none" w:sz="0" w:space="0" w:color="auto"/>
      </w:divBdr>
    </w:div>
    <w:div w:id="1642610948">
      <w:bodyDiv w:val="1"/>
      <w:marLeft w:val="0"/>
      <w:marRight w:val="0"/>
      <w:marTop w:val="0"/>
      <w:marBottom w:val="0"/>
      <w:divBdr>
        <w:top w:val="none" w:sz="0" w:space="0" w:color="auto"/>
        <w:left w:val="none" w:sz="0" w:space="0" w:color="auto"/>
        <w:bottom w:val="none" w:sz="0" w:space="0" w:color="auto"/>
        <w:right w:val="none" w:sz="0" w:space="0" w:color="auto"/>
      </w:divBdr>
    </w:div>
    <w:div w:id="1642660864">
      <w:bodyDiv w:val="1"/>
      <w:marLeft w:val="0"/>
      <w:marRight w:val="0"/>
      <w:marTop w:val="0"/>
      <w:marBottom w:val="0"/>
      <w:divBdr>
        <w:top w:val="none" w:sz="0" w:space="0" w:color="auto"/>
        <w:left w:val="none" w:sz="0" w:space="0" w:color="auto"/>
        <w:bottom w:val="none" w:sz="0" w:space="0" w:color="auto"/>
        <w:right w:val="none" w:sz="0" w:space="0" w:color="auto"/>
      </w:divBdr>
    </w:div>
    <w:div w:id="1643147221">
      <w:bodyDiv w:val="1"/>
      <w:marLeft w:val="0"/>
      <w:marRight w:val="0"/>
      <w:marTop w:val="0"/>
      <w:marBottom w:val="0"/>
      <w:divBdr>
        <w:top w:val="none" w:sz="0" w:space="0" w:color="auto"/>
        <w:left w:val="none" w:sz="0" w:space="0" w:color="auto"/>
        <w:bottom w:val="none" w:sz="0" w:space="0" w:color="auto"/>
        <w:right w:val="none" w:sz="0" w:space="0" w:color="auto"/>
      </w:divBdr>
    </w:div>
    <w:div w:id="1643315750">
      <w:bodyDiv w:val="1"/>
      <w:marLeft w:val="0"/>
      <w:marRight w:val="0"/>
      <w:marTop w:val="0"/>
      <w:marBottom w:val="0"/>
      <w:divBdr>
        <w:top w:val="none" w:sz="0" w:space="0" w:color="auto"/>
        <w:left w:val="none" w:sz="0" w:space="0" w:color="auto"/>
        <w:bottom w:val="none" w:sz="0" w:space="0" w:color="auto"/>
        <w:right w:val="none" w:sz="0" w:space="0" w:color="auto"/>
      </w:divBdr>
    </w:div>
    <w:div w:id="1643466945">
      <w:bodyDiv w:val="1"/>
      <w:marLeft w:val="0"/>
      <w:marRight w:val="0"/>
      <w:marTop w:val="0"/>
      <w:marBottom w:val="0"/>
      <w:divBdr>
        <w:top w:val="none" w:sz="0" w:space="0" w:color="auto"/>
        <w:left w:val="none" w:sz="0" w:space="0" w:color="auto"/>
        <w:bottom w:val="none" w:sz="0" w:space="0" w:color="auto"/>
        <w:right w:val="none" w:sz="0" w:space="0" w:color="auto"/>
      </w:divBdr>
    </w:div>
    <w:div w:id="1643535347">
      <w:bodyDiv w:val="1"/>
      <w:marLeft w:val="0"/>
      <w:marRight w:val="0"/>
      <w:marTop w:val="0"/>
      <w:marBottom w:val="0"/>
      <w:divBdr>
        <w:top w:val="none" w:sz="0" w:space="0" w:color="auto"/>
        <w:left w:val="none" w:sz="0" w:space="0" w:color="auto"/>
        <w:bottom w:val="none" w:sz="0" w:space="0" w:color="auto"/>
        <w:right w:val="none" w:sz="0" w:space="0" w:color="auto"/>
      </w:divBdr>
    </w:div>
    <w:div w:id="1643535499">
      <w:bodyDiv w:val="1"/>
      <w:marLeft w:val="0"/>
      <w:marRight w:val="0"/>
      <w:marTop w:val="0"/>
      <w:marBottom w:val="0"/>
      <w:divBdr>
        <w:top w:val="none" w:sz="0" w:space="0" w:color="auto"/>
        <w:left w:val="none" w:sz="0" w:space="0" w:color="auto"/>
        <w:bottom w:val="none" w:sz="0" w:space="0" w:color="auto"/>
        <w:right w:val="none" w:sz="0" w:space="0" w:color="auto"/>
      </w:divBdr>
    </w:div>
    <w:div w:id="1643654787">
      <w:bodyDiv w:val="1"/>
      <w:marLeft w:val="0"/>
      <w:marRight w:val="0"/>
      <w:marTop w:val="0"/>
      <w:marBottom w:val="0"/>
      <w:divBdr>
        <w:top w:val="none" w:sz="0" w:space="0" w:color="auto"/>
        <w:left w:val="none" w:sz="0" w:space="0" w:color="auto"/>
        <w:bottom w:val="none" w:sz="0" w:space="0" w:color="auto"/>
        <w:right w:val="none" w:sz="0" w:space="0" w:color="auto"/>
      </w:divBdr>
    </w:div>
    <w:div w:id="1643729711">
      <w:bodyDiv w:val="1"/>
      <w:marLeft w:val="0"/>
      <w:marRight w:val="0"/>
      <w:marTop w:val="0"/>
      <w:marBottom w:val="0"/>
      <w:divBdr>
        <w:top w:val="none" w:sz="0" w:space="0" w:color="auto"/>
        <w:left w:val="none" w:sz="0" w:space="0" w:color="auto"/>
        <w:bottom w:val="none" w:sz="0" w:space="0" w:color="auto"/>
        <w:right w:val="none" w:sz="0" w:space="0" w:color="auto"/>
      </w:divBdr>
    </w:div>
    <w:div w:id="1643806281">
      <w:bodyDiv w:val="1"/>
      <w:marLeft w:val="0"/>
      <w:marRight w:val="0"/>
      <w:marTop w:val="0"/>
      <w:marBottom w:val="0"/>
      <w:divBdr>
        <w:top w:val="none" w:sz="0" w:space="0" w:color="auto"/>
        <w:left w:val="none" w:sz="0" w:space="0" w:color="auto"/>
        <w:bottom w:val="none" w:sz="0" w:space="0" w:color="auto"/>
        <w:right w:val="none" w:sz="0" w:space="0" w:color="auto"/>
      </w:divBdr>
    </w:div>
    <w:div w:id="1644315996">
      <w:bodyDiv w:val="1"/>
      <w:marLeft w:val="0"/>
      <w:marRight w:val="0"/>
      <w:marTop w:val="0"/>
      <w:marBottom w:val="0"/>
      <w:divBdr>
        <w:top w:val="none" w:sz="0" w:space="0" w:color="auto"/>
        <w:left w:val="none" w:sz="0" w:space="0" w:color="auto"/>
        <w:bottom w:val="none" w:sz="0" w:space="0" w:color="auto"/>
        <w:right w:val="none" w:sz="0" w:space="0" w:color="auto"/>
      </w:divBdr>
    </w:div>
    <w:div w:id="1644382475">
      <w:bodyDiv w:val="1"/>
      <w:marLeft w:val="0"/>
      <w:marRight w:val="0"/>
      <w:marTop w:val="0"/>
      <w:marBottom w:val="0"/>
      <w:divBdr>
        <w:top w:val="none" w:sz="0" w:space="0" w:color="auto"/>
        <w:left w:val="none" w:sz="0" w:space="0" w:color="auto"/>
        <w:bottom w:val="none" w:sz="0" w:space="0" w:color="auto"/>
        <w:right w:val="none" w:sz="0" w:space="0" w:color="auto"/>
      </w:divBdr>
    </w:div>
    <w:div w:id="1644846899">
      <w:bodyDiv w:val="1"/>
      <w:marLeft w:val="0"/>
      <w:marRight w:val="0"/>
      <w:marTop w:val="0"/>
      <w:marBottom w:val="0"/>
      <w:divBdr>
        <w:top w:val="none" w:sz="0" w:space="0" w:color="auto"/>
        <w:left w:val="none" w:sz="0" w:space="0" w:color="auto"/>
        <w:bottom w:val="none" w:sz="0" w:space="0" w:color="auto"/>
        <w:right w:val="none" w:sz="0" w:space="0" w:color="auto"/>
      </w:divBdr>
    </w:div>
    <w:div w:id="1644966081">
      <w:bodyDiv w:val="1"/>
      <w:marLeft w:val="0"/>
      <w:marRight w:val="0"/>
      <w:marTop w:val="0"/>
      <w:marBottom w:val="0"/>
      <w:divBdr>
        <w:top w:val="none" w:sz="0" w:space="0" w:color="auto"/>
        <w:left w:val="none" w:sz="0" w:space="0" w:color="auto"/>
        <w:bottom w:val="none" w:sz="0" w:space="0" w:color="auto"/>
        <w:right w:val="none" w:sz="0" w:space="0" w:color="auto"/>
      </w:divBdr>
    </w:div>
    <w:div w:id="1645429631">
      <w:bodyDiv w:val="1"/>
      <w:marLeft w:val="0"/>
      <w:marRight w:val="0"/>
      <w:marTop w:val="0"/>
      <w:marBottom w:val="0"/>
      <w:divBdr>
        <w:top w:val="none" w:sz="0" w:space="0" w:color="auto"/>
        <w:left w:val="none" w:sz="0" w:space="0" w:color="auto"/>
        <w:bottom w:val="none" w:sz="0" w:space="0" w:color="auto"/>
        <w:right w:val="none" w:sz="0" w:space="0" w:color="auto"/>
      </w:divBdr>
    </w:div>
    <w:div w:id="1645431864">
      <w:bodyDiv w:val="1"/>
      <w:marLeft w:val="0"/>
      <w:marRight w:val="0"/>
      <w:marTop w:val="0"/>
      <w:marBottom w:val="0"/>
      <w:divBdr>
        <w:top w:val="none" w:sz="0" w:space="0" w:color="auto"/>
        <w:left w:val="none" w:sz="0" w:space="0" w:color="auto"/>
        <w:bottom w:val="none" w:sz="0" w:space="0" w:color="auto"/>
        <w:right w:val="none" w:sz="0" w:space="0" w:color="auto"/>
      </w:divBdr>
    </w:div>
    <w:div w:id="1645701094">
      <w:bodyDiv w:val="1"/>
      <w:marLeft w:val="0"/>
      <w:marRight w:val="0"/>
      <w:marTop w:val="0"/>
      <w:marBottom w:val="0"/>
      <w:divBdr>
        <w:top w:val="none" w:sz="0" w:space="0" w:color="auto"/>
        <w:left w:val="none" w:sz="0" w:space="0" w:color="auto"/>
        <w:bottom w:val="none" w:sz="0" w:space="0" w:color="auto"/>
        <w:right w:val="none" w:sz="0" w:space="0" w:color="auto"/>
      </w:divBdr>
    </w:div>
    <w:div w:id="1645772052">
      <w:bodyDiv w:val="1"/>
      <w:marLeft w:val="0"/>
      <w:marRight w:val="0"/>
      <w:marTop w:val="0"/>
      <w:marBottom w:val="0"/>
      <w:divBdr>
        <w:top w:val="none" w:sz="0" w:space="0" w:color="auto"/>
        <w:left w:val="none" w:sz="0" w:space="0" w:color="auto"/>
        <w:bottom w:val="none" w:sz="0" w:space="0" w:color="auto"/>
        <w:right w:val="none" w:sz="0" w:space="0" w:color="auto"/>
      </w:divBdr>
    </w:div>
    <w:div w:id="1645887646">
      <w:bodyDiv w:val="1"/>
      <w:marLeft w:val="0"/>
      <w:marRight w:val="0"/>
      <w:marTop w:val="0"/>
      <w:marBottom w:val="0"/>
      <w:divBdr>
        <w:top w:val="none" w:sz="0" w:space="0" w:color="auto"/>
        <w:left w:val="none" w:sz="0" w:space="0" w:color="auto"/>
        <w:bottom w:val="none" w:sz="0" w:space="0" w:color="auto"/>
        <w:right w:val="none" w:sz="0" w:space="0" w:color="auto"/>
      </w:divBdr>
    </w:div>
    <w:div w:id="1646274472">
      <w:bodyDiv w:val="1"/>
      <w:marLeft w:val="0"/>
      <w:marRight w:val="0"/>
      <w:marTop w:val="0"/>
      <w:marBottom w:val="0"/>
      <w:divBdr>
        <w:top w:val="none" w:sz="0" w:space="0" w:color="auto"/>
        <w:left w:val="none" w:sz="0" w:space="0" w:color="auto"/>
        <w:bottom w:val="none" w:sz="0" w:space="0" w:color="auto"/>
        <w:right w:val="none" w:sz="0" w:space="0" w:color="auto"/>
      </w:divBdr>
    </w:div>
    <w:div w:id="1646468618">
      <w:bodyDiv w:val="1"/>
      <w:marLeft w:val="0"/>
      <w:marRight w:val="0"/>
      <w:marTop w:val="0"/>
      <w:marBottom w:val="0"/>
      <w:divBdr>
        <w:top w:val="none" w:sz="0" w:space="0" w:color="auto"/>
        <w:left w:val="none" w:sz="0" w:space="0" w:color="auto"/>
        <w:bottom w:val="none" w:sz="0" w:space="0" w:color="auto"/>
        <w:right w:val="none" w:sz="0" w:space="0" w:color="auto"/>
      </w:divBdr>
    </w:div>
    <w:div w:id="1646469734">
      <w:bodyDiv w:val="1"/>
      <w:marLeft w:val="0"/>
      <w:marRight w:val="0"/>
      <w:marTop w:val="0"/>
      <w:marBottom w:val="0"/>
      <w:divBdr>
        <w:top w:val="none" w:sz="0" w:space="0" w:color="auto"/>
        <w:left w:val="none" w:sz="0" w:space="0" w:color="auto"/>
        <w:bottom w:val="none" w:sz="0" w:space="0" w:color="auto"/>
        <w:right w:val="none" w:sz="0" w:space="0" w:color="auto"/>
      </w:divBdr>
    </w:div>
    <w:div w:id="1646660704">
      <w:bodyDiv w:val="1"/>
      <w:marLeft w:val="0"/>
      <w:marRight w:val="0"/>
      <w:marTop w:val="0"/>
      <w:marBottom w:val="0"/>
      <w:divBdr>
        <w:top w:val="none" w:sz="0" w:space="0" w:color="auto"/>
        <w:left w:val="none" w:sz="0" w:space="0" w:color="auto"/>
        <w:bottom w:val="none" w:sz="0" w:space="0" w:color="auto"/>
        <w:right w:val="none" w:sz="0" w:space="0" w:color="auto"/>
      </w:divBdr>
    </w:div>
    <w:div w:id="1646810771">
      <w:bodyDiv w:val="1"/>
      <w:marLeft w:val="0"/>
      <w:marRight w:val="0"/>
      <w:marTop w:val="0"/>
      <w:marBottom w:val="0"/>
      <w:divBdr>
        <w:top w:val="none" w:sz="0" w:space="0" w:color="auto"/>
        <w:left w:val="none" w:sz="0" w:space="0" w:color="auto"/>
        <w:bottom w:val="none" w:sz="0" w:space="0" w:color="auto"/>
        <w:right w:val="none" w:sz="0" w:space="0" w:color="auto"/>
      </w:divBdr>
    </w:div>
    <w:div w:id="1647011593">
      <w:bodyDiv w:val="1"/>
      <w:marLeft w:val="0"/>
      <w:marRight w:val="0"/>
      <w:marTop w:val="0"/>
      <w:marBottom w:val="0"/>
      <w:divBdr>
        <w:top w:val="none" w:sz="0" w:space="0" w:color="auto"/>
        <w:left w:val="none" w:sz="0" w:space="0" w:color="auto"/>
        <w:bottom w:val="none" w:sz="0" w:space="0" w:color="auto"/>
        <w:right w:val="none" w:sz="0" w:space="0" w:color="auto"/>
      </w:divBdr>
    </w:div>
    <w:div w:id="1647051145">
      <w:bodyDiv w:val="1"/>
      <w:marLeft w:val="0"/>
      <w:marRight w:val="0"/>
      <w:marTop w:val="0"/>
      <w:marBottom w:val="0"/>
      <w:divBdr>
        <w:top w:val="none" w:sz="0" w:space="0" w:color="auto"/>
        <w:left w:val="none" w:sz="0" w:space="0" w:color="auto"/>
        <w:bottom w:val="none" w:sz="0" w:space="0" w:color="auto"/>
        <w:right w:val="none" w:sz="0" w:space="0" w:color="auto"/>
      </w:divBdr>
    </w:div>
    <w:div w:id="1647081998">
      <w:bodyDiv w:val="1"/>
      <w:marLeft w:val="0"/>
      <w:marRight w:val="0"/>
      <w:marTop w:val="0"/>
      <w:marBottom w:val="0"/>
      <w:divBdr>
        <w:top w:val="none" w:sz="0" w:space="0" w:color="auto"/>
        <w:left w:val="none" w:sz="0" w:space="0" w:color="auto"/>
        <w:bottom w:val="none" w:sz="0" w:space="0" w:color="auto"/>
        <w:right w:val="none" w:sz="0" w:space="0" w:color="auto"/>
      </w:divBdr>
    </w:div>
    <w:div w:id="1647129876">
      <w:bodyDiv w:val="1"/>
      <w:marLeft w:val="0"/>
      <w:marRight w:val="0"/>
      <w:marTop w:val="0"/>
      <w:marBottom w:val="0"/>
      <w:divBdr>
        <w:top w:val="none" w:sz="0" w:space="0" w:color="auto"/>
        <w:left w:val="none" w:sz="0" w:space="0" w:color="auto"/>
        <w:bottom w:val="none" w:sz="0" w:space="0" w:color="auto"/>
        <w:right w:val="none" w:sz="0" w:space="0" w:color="auto"/>
      </w:divBdr>
    </w:div>
    <w:div w:id="1647201203">
      <w:bodyDiv w:val="1"/>
      <w:marLeft w:val="0"/>
      <w:marRight w:val="0"/>
      <w:marTop w:val="0"/>
      <w:marBottom w:val="0"/>
      <w:divBdr>
        <w:top w:val="none" w:sz="0" w:space="0" w:color="auto"/>
        <w:left w:val="none" w:sz="0" w:space="0" w:color="auto"/>
        <w:bottom w:val="none" w:sz="0" w:space="0" w:color="auto"/>
        <w:right w:val="none" w:sz="0" w:space="0" w:color="auto"/>
      </w:divBdr>
    </w:div>
    <w:div w:id="1647204096">
      <w:bodyDiv w:val="1"/>
      <w:marLeft w:val="0"/>
      <w:marRight w:val="0"/>
      <w:marTop w:val="0"/>
      <w:marBottom w:val="0"/>
      <w:divBdr>
        <w:top w:val="none" w:sz="0" w:space="0" w:color="auto"/>
        <w:left w:val="none" w:sz="0" w:space="0" w:color="auto"/>
        <w:bottom w:val="none" w:sz="0" w:space="0" w:color="auto"/>
        <w:right w:val="none" w:sz="0" w:space="0" w:color="auto"/>
      </w:divBdr>
    </w:div>
    <w:div w:id="1647248295">
      <w:bodyDiv w:val="1"/>
      <w:marLeft w:val="0"/>
      <w:marRight w:val="0"/>
      <w:marTop w:val="0"/>
      <w:marBottom w:val="0"/>
      <w:divBdr>
        <w:top w:val="none" w:sz="0" w:space="0" w:color="auto"/>
        <w:left w:val="none" w:sz="0" w:space="0" w:color="auto"/>
        <w:bottom w:val="none" w:sz="0" w:space="0" w:color="auto"/>
        <w:right w:val="none" w:sz="0" w:space="0" w:color="auto"/>
      </w:divBdr>
    </w:div>
    <w:div w:id="1647276643">
      <w:bodyDiv w:val="1"/>
      <w:marLeft w:val="0"/>
      <w:marRight w:val="0"/>
      <w:marTop w:val="0"/>
      <w:marBottom w:val="0"/>
      <w:divBdr>
        <w:top w:val="none" w:sz="0" w:space="0" w:color="auto"/>
        <w:left w:val="none" w:sz="0" w:space="0" w:color="auto"/>
        <w:bottom w:val="none" w:sz="0" w:space="0" w:color="auto"/>
        <w:right w:val="none" w:sz="0" w:space="0" w:color="auto"/>
      </w:divBdr>
    </w:div>
    <w:div w:id="1647316883">
      <w:bodyDiv w:val="1"/>
      <w:marLeft w:val="0"/>
      <w:marRight w:val="0"/>
      <w:marTop w:val="0"/>
      <w:marBottom w:val="0"/>
      <w:divBdr>
        <w:top w:val="none" w:sz="0" w:space="0" w:color="auto"/>
        <w:left w:val="none" w:sz="0" w:space="0" w:color="auto"/>
        <w:bottom w:val="none" w:sz="0" w:space="0" w:color="auto"/>
        <w:right w:val="none" w:sz="0" w:space="0" w:color="auto"/>
      </w:divBdr>
    </w:div>
    <w:div w:id="1647586539">
      <w:bodyDiv w:val="1"/>
      <w:marLeft w:val="0"/>
      <w:marRight w:val="0"/>
      <w:marTop w:val="0"/>
      <w:marBottom w:val="0"/>
      <w:divBdr>
        <w:top w:val="none" w:sz="0" w:space="0" w:color="auto"/>
        <w:left w:val="none" w:sz="0" w:space="0" w:color="auto"/>
        <w:bottom w:val="none" w:sz="0" w:space="0" w:color="auto"/>
        <w:right w:val="none" w:sz="0" w:space="0" w:color="auto"/>
      </w:divBdr>
    </w:div>
    <w:div w:id="1647590862">
      <w:bodyDiv w:val="1"/>
      <w:marLeft w:val="0"/>
      <w:marRight w:val="0"/>
      <w:marTop w:val="0"/>
      <w:marBottom w:val="0"/>
      <w:divBdr>
        <w:top w:val="none" w:sz="0" w:space="0" w:color="auto"/>
        <w:left w:val="none" w:sz="0" w:space="0" w:color="auto"/>
        <w:bottom w:val="none" w:sz="0" w:space="0" w:color="auto"/>
        <w:right w:val="none" w:sz="0" w:space="0" w:color="auto"/>
      </w:divBdr>
    </w:div>
    <w:div w:id="1647667649">
      <w:bodyDiv w:val="1"/>
      <w:marLeft w:val="0"/>
      <w:marRight w:val="0"/>
      <w:marTop w:val="0"/>
      <w:marBottom w:val="0"/>
      <w:divBdr>
        <w:top w:val="none" w:sz="0" w:space="0" w:color="auto"/>
        <w:left w:val="none" w:sz="0" w:space="0" w:color="auto"/>
        <w:bottom w:val="none" w:sz="0" w:space="0" w:color="auto"/>
        <w:right w:val="none" w:sz="0" w:space="0" w:color="auto"/>
      </w:divBdr>
    </w:div>
    <w:div w:id="1647928278">
      <w:bodyDiv w:val="1"/>
      <w:marLeft w:val="0"/>
      <w:marRight w:val="0"/>
      <w:marTop w:val="0"/>
      <w:marBottom w:val="0"/>
      <w:divBdr>
        <w:top w:val="none" w:sz="0" w:space="0" w:color="auto"/>
        <w:left w:val="none" w:sz="0" w:space="0" w:color="auto"/>
        <w:bottom w:val="none" w:sz="0" w:space="0" w:color="auto"/>
        <w:right w:val="none" w:sz="0" w:space="0" w:color="auto"/>
      </w:divBdr>
    </w:div>
    <w:div w:id="1647935214">
      <w:bodyDiv w:val="1"/>
      <w:marLeft w:val="0"/>
      <w:marRight w:val="0"/>
      <w:marTop w:val="0"/>
      <w:marBottom w:val="0"/>
      <w:divBdr>
        <w:top w:val="none" w:sz="0" w:space="0" w:color="auto"/>
        <w:left w:val="none" w:sz="0" w:space="0" w:color="auto"/>
        <w:bottom w:val="none" w:sz="0" w:space="0" w:color="auto"/>
        <w:right w:val="none" w:sz="0" w:space="0" w:color="auto"/>
      </w:divBdr>
    </w:div>
    <w:div w:id="1648315544">
      <w:bodyDiv w:val="1"/>
      <w:marLeft w:val="0"/>
      <w:marRight w:val="0"/>
      <w:marTop w:val="0"/>
      <w:marBottom w:val="0"/>
      <w:divBdr>
        <w:top w:val="none" w:sz="0" w:space="0" w:color="auto"/>
        <w:left w:val="none" w:sz="0" w:space="0" w:color="auto"/>
        <w:bottom w:val="none" w:sz="0" w:space="0" w:color="auto"/>
        <w:right w:val="none" w:sz="0" w:space="0" w:color="auto"/>
      </w:divBdr>
    </w:div>
    <w:div w:id="1648784881">
      <w:bodyDiv w:val="1"/>
      <w:marLeft w:val="0"/>
      <w:marRight w:val="0"/>
      <w:marTop w:val="0"/>
      <w:marBottom w:val="0"/>
      <w:divBdr>
        <w:top w:val="none" w:sz="0" w:space="0" w:color="auto"/>
        <w:left w:val="none" w:sz="0" w:space="0" w:color="auto"/>
        <w:bottom w:val="none" w:sz="0" w:space="0" w:color="auto"/>
        <w:right w:val="none" w:sz="0" w:space="0" w:color="auto"/>
      </w:divBdr>
    </w:div>
    <w:div w:id="1648826164">
      <w:bodyDiv w:val="1"/>
      <w:marLeft w:val="0"/>
      <w:marRight w:val="0"/>
      <w:marTop w:val="0"/>
      <w:marBottom w:val="0"/>
      <w:divBdr>
        <w:top w:val="none" w:sz="0" w:space="0" w:color="auto"/>
        <w:left w:val="none" w:sz="0" w:space="0" w:color="auto"/>
        <w:bottom w:val="none" w:sz="0" w:space="0" w:color="auto"/>
        <w:right w:val="none" w:sz="0" w:space="0" w:color="auto"/>
      </w:divBdr>
    </w:div>
    <w:div w:id="1649213674">
      <w:bodyDiv w:val="1"/>
      <w:marLeft w:val="0"/>
      <w:marRight w:val="0"/>
      <w:marTop w:val="0"/>
      <w:marBottom w:val="0"/>
      <w:divBdr>
        <w:top w:val="none" w:sz="0" w:space="0" w:color="auto"/>
        <w:left w:val="none" w:sz="0" w:space="0" w:color="auto"/>
        <w:bottom w:val="none" w:sz="0" w:space="0" w:color="auto"/>
        <w:right w:val="none" w:sz="0" w:space="0" w:color="auto"/>
      </w:divBdr>
    </w:div>
    <w:div w:id="1649283658">
      <w:bodyDiv w:val="1"/>
      <w:marLeft w:val="0"/>
      <w:marRight w:val="0"/>
      <w:marTop w:val="0"/>
      <w:marBottom w:val="0"/>
      <w:divBdr>
        <w:top w:val="none" w:sz="0" w:space="0" w:color="auto"/>
        <w:left w:val="none" w:sz="0" w:space="0" w:color="auto"/>
        <w:bottom w:val="none" w:sz="0" w:space="0" w:color="auto"/>
        <w:right w:val="none" w:sz="0" w:space="0" w:color="auto"/>
      </w:divBdr>
    </w:div>
    <w:div w:id="1649288205">
      <w:bodyDiv w:val="1"/>
      <w:marLeft w:val="0"/>
      <w:marRight w:val="0"/>
      <w:marTop w:val="0"/>
      <w:marBottom w:val="0"/>
      <w:divBdr>
        <w:top w:val="none" w:sz="0" w:space="0" w:color="auto"/>
        <w:left w:val="none" w:sz="0" w:space="0" w:color="auto"/>
        <w:bottom w:val="none" w:sz="0" w:space="0" w:color="auto"/>
        <w:right w:val="none" w:sz="0" w:space="0" w:color="auto"/>
      </w:divBdr>
    </w:div>
    <w:div w:id="1649432868">
      <w:bodyDiv w:val="1"/>
      <w:marLeft w:val="0"/>
      <w:marRight w:val="0"/>
      <w:marTop w:val="0"/>
      <w:marBottom w:val="0"/>
      <w:divBdr>
        <w:top w:val="none" w:sz="0" w:space="0" w:color="auto"/>
        <w:left w:val="none" w:sz="0" w:space="0" w:color="auto"/>
        <w:bottom w:val="none" w:sz="0" w:space="0" w:color="auto"/>
        <w:right w:val="none" w:sz="0" w:space="0" w:color="auto"/>
      </w:divBdr>
    </w:div>
    <w:div w:id="1649433738">
      <w:bodyDiv w:val="1"/>
      <w:marLeft w:val="0"/>
      <w:marRight w:val="0"/>
      <w:marTop w:val="0"/>
      <w:marBottom w:val="0"/>
      <w:divBdr>
        <w:top w:val="none" w:sz="0" w:space="0" w:color="auto"/>
        <w:left w:val="none" w:sz="0" w:space="0" w:color="auto"/>
        <w:bottom w:val="none" w:sz="0" w:space="0" w:color="auto"/>
        <w:right w:val="none" w:sz="0" w:space="0" w:color="auto"/>
      </w:divBdr>
    </w:div>
    <w:div w:id="1649628599">
      <w:bodyDiv w:val="1"/>
      <w:marLeft w:val="0"/>
      <w:marRight w:val="0"/>
      <w:marTop w:val="0"/>
      <w:marBottom w:val="0"/>
      <w:divBdr>
        <w:top w:val="none" w:sz="0" w:space="0" w:color="auto"/>
        <w:left w:val="none" w:sz="0" w:space="0" w:color="auto"/>
        <w:bottom w:val="none" w:sz="0" w:space="0" w:color="auto"/>
        <w:right w:val="none" w:sz="0" w:space="0" w:color="auto"/>
      </w:divBdr>
    </w:div>
    <w:div w:id="1649629730">
      <w:bodyDiv w:val="1"/>
      <w:marLeft w:val="0"/>
      <w:marRight w:val="0"/>
      <w:marTop w:val="0"/>
      <w:marBottom w:val="0"/>
      <w:divBdr>
        <w:top w:val="none" w:sz="0" w:space="0" w:color="auto"/>
        <w:left w:val="none" w:sz="0" w:space="0" w:color="auto"/>
        <w:bottom w:val="none" w:sz="0" w:space="0" w:color="auto"/>
        <w:right w:val="none" w:sz="0" w:space="0" w:color="auto"/>
      </w:divBdr>
    </w:div>
    <w:div w:id="1649745843">
      <w:bodyDiv w:val="1"/>
      <w:marLeft w:val="0"/>
      <w:marRight w:val="0"/>
      <w:marTop w:val="0"/>
      <w:marBottom w:val="0"/>
      <w:divBdr>
        <w:top w:val="none" w:sz="0" w:space="0" w:color="auto"/>
        <w:left w:val="none" w:sz="0" w:space="0" w:color="auto"/>
        <w:bottom w:val="none" w:sz="0" w:space="0" w:color="auto"/>
        <w:right w:val="none" w:sz="0" w:space="0" w:color="auto"/>
      </w:divBdr>
    </w:div>
    <w:div w:id="1650010774">
      <w:bodyDiv w:val="1"/>
      <w:marLeft w:val="0"/>
      <w:marRight w:val="0"/>
      <w:marTop w:val="0"/>
      <w:marBottom w:val="0"/>
      <w:divBdr>
        <w:top w:val="none" w:sz="0" w:space="0" w:color="auto"/>
        <w:left w:val="none" w:sz="0" w:space="0" w:color="auto"/>
        <w:bottom w:val="none" w:sz="0" w:space="0" w:color="auto"/>
        <w:right w:val="none" w:sz="0" w:space="0" w:color="auto"/>
      </w:divBdr>
    </w:div>
    <w:div w:id="1650012352">
      <w:bodyDiv w:val="1"/>
      <w:marLeft w:val="0"/>
      <w:marRight w:val="0"/>
      <w:marTop w:val="0"/>
      <w:marBottom w:val="0"/>
      <w:divBdr>
        <w:top w:val="none" w:sz="0" w:space="0" w:color="auto"/>
        <w:left w:val="none" w:sz="0" w:space="0" w:color="auto"/>
        <w:bottom w:val="none" w:sz="0" w:space="0" w:color="auto"/>
        <w:right w:val="none" w:sz="0" w:space="0" w:color="auto"/>
      </w:divBdr>
    </w:div>
    <w:div w:id="1650286105">
      <w:bodyDiv w:val="1"/>
      <w:marLeft w:val="0"/>
      <w:marRight w:val="0"/>
      <w:marTop w:val="0"/>
      <w:marBottom w:val="0"/>
      <w:divBdr>
        <w:top w:val="none" w:sz="0" w:space="0" w:color="auto"/>
        <w:left w:val="none" w:sz="0" w:space="0" w:color="auto"/>
        <w:bottom w:val="none" w:sz="0" w:space="0" w:color="auto"/>
        <w:right w:val="none" w:sz="0" w:space="0" w:color="auto"/>
      </w:divBdr>
    </w:div>
    <w:div w:id="1650356743">
      <w:bodyDiv w:val="1"/>
      <w:marLeft w:val="0"/>
      <w:marRight w:val="0"/>
      <w:marTop w:val="0"/>
      <w:marBottom w:val="0"/>
      <w:divBdr>
        <w:top w:val="none" w:sz="0" w:space="0" w:color="auto"/>
        <w:left w:val="none" w:sz="0" w:space="0" w:color="auto"/>
        <w:bottom w:val="none" w:sz="0" w:space="0" w:color="auto"/>
        <w:right w:val="none" w:sz="0" w:space="0" w:color="auto"/>
      </w:divBdr>
    </w:div>
    <w:div w:id="1650789602">
      <w:bodyDiv w:val="1"/>
      <w:marLeft w:val="0"/>
      <w:marRight w:val="0"/>
      <w:marTop w:val="0"/>
      <w:marBottom w:val="0"/>
      <w:divBdr>
        <w:top w:val="none" w:sz="0" w:space="0" w:color="auto"/>
        <w:left w:val="none" w:sz="0" w:space="0" w:color="auto"/>
        <w:bottom w:val="none" w:sz="0" w:space="0" w:color="auto"/>
        <w:right w:val="none" w:sz="0" w:space="0" w:color="auto"/>
      </w:divBdr>
    </w:div>
    <w:div w:id="1650859913">
      <w:bodyDiv w:val="1"/>
      <w:marLeft w:val="0"/>
      <w:marRight w:val="0"/>
      <w:marTop w:val="0"/>
      <w:marBottom w:val="0"/>
      <w:divBdr>
        <w:top w:val="none" w:sz="0" w:space="0" w:color="auto"/>
        <w:left w:val="none" w:sz="0" w:space="0" w:color="auto"/>
        <w:bottom w:val="none" w:sz="0" w:space="0" w:color="auto"/>
        <w:right w:val="none" w:sz="0" w:space="0" w:color="auto"/>
      </w:divBdr>
    </w:div>
    <w:div w:id="1651010578">
      <w:bodyDiv w:val="1"/>
      <w:marLeft w:val="0"/>
      <w:marRight w:val="0"/>
      <w:marTop w:val="0"/>
      <w:marBottom w:val="0"/>
      <w:divBdr>
        <w:top w:val="none" w:sz="0" w:space="0" w:color="auto"/>
        <w:left w:val="none" w:sz="0" w:space="0" w:color="auto"/>
        <w:bottom w:val="none" w:sz="0" w:space="0" w:color="auto"/>
        <w:right w:val="none" w:sz="0" w:space="0" w:color="auto"/>
      </w:divBdr>
    </w:div>
    <w:div w:id="1651011581">
      <w:bodyDiv w:val="1"/>
      <w:marLeft w:val="0"/>
      <w:marRight w:val="0"/>
      <w:marTop w:val="0"/>
      <w:marBottom w:val="0"/>
      <w:divBdr>
        <w:top w:val="none" w:sz="0" w:space="0" w:color="auto"/>
        <w:left w:val="none" w:sz="0" w:space="0" w:color="auto"/>
        <w:bottom w:val="none" w:sz="0" w:space="0" w:color="auto"/>
        <w:right w:val="none" w:sz="0" w:space="0" w:color="auto"/>
      </w:divBdr>
    </w:div>
    <w:div w:id="1651245526">
      <w:bodyDiv w:val="1"/>
      <w:marLeft w:val="0"/>
      <w:marRight w:val="0"/>
      <w:marTop w:val="0"/>
      <w:marBottom w:val="0"/>
      <w:divBdr>
        <w:top w:val="none" w:sz="0" w:space="0" w:color="auto"/>
        <w:left w:val="none" w:sz="0" w:space="0" w:color="auto"/>
        <w:bottom w:val="none" w:sz="0" w:space="0" w:color="auto"/>
        <w:right w:val="none" w:sz="0" w:space="0" w:color="auto"/>
      </w:divBdr>
    </w:div>
    <w:div w:id="1651323360">
      <w:bodyDiv w:val="1"/>
      <w:marLeft w:val="0"/>
      <w:marRight w:val="0"/>
      <w:marTop w:val="0"/>
      <w:marBottom w:val="0"/>
      <w:divBdr>
        <w:top w:val="none" w:sz="0" w:space="0" w:color="auto"/>
        <w:left w:val="none" w:sz="0" w:space="0" w:color="auto"/>
        <w:bottom w:val="none" w:sz="0" w:space="0" w:color="auto"/>
        <w:right w:val="none" w:sz="0" w:space="0" w:color="auto"/>
      </w:divBdr>
    </w:div>
    <w:div w:id="1651405584">
      <w:bodyDiv w:val="1"/>
      <w:marLeft w:val="0"/>
      <w:marRight w:val="0"/>
      <w:marTop w:val="0"/>
      <w:marBottom w:val="0"/>
      <w:divBdr>
        <w:top w:val="none" w:sz="0" w:space="0" w:color="auto"/>
        <w:left w:val="none" w:sz="0" w:space="0" w:color="auto"/>
        <w:bottom w:val="none" w:sz="0" w:space="0" w:color="auto"/>
        <w:right w:val="none" w:sz="0" w:space="0" w:color="auto"/>
      </w:divBdr>
    </w:div>
    <w:div w:id="1651595210">
      <w:bodyDiv w:val="1"/>
      <w:marLeft w:val="0"/>
      <w:marRight w:val="0"/>
      <w:marTop w:val="0"/>
      <w:marBottom w:val="0"/>
      <w:divBdr>
        <w:top w:val="none" w:sz="0" w:space="0" w:color="auto"/>
        <w:left w:val="none" w:sz="0" w:space="0" w:color="auto"/>
        <w:bottom w:val="none" w:sz="0" w:space="0" w:color="auto"/>
        <w:right w:val="none" w:sz="0" w:space="0" w:color="auto"/>
      </w:divBdr>
    </w:div>
    <w:div w:id="1651640190">
      <w:bodyDiv w:val="1"/>
      <w:marLeft w:val="0"/>
      <w:marRight w:val="0"/>
      <w:marTop w:val="0"/>
      <w:marBottom w:val="0"/>
      <w:divBdr>
        <w:top w:val="none" w:sz="0" w:space="0" w:color="auto"/>
        <w:left w:val="none" w:sz="0" w:space="0" w:color="auto"/>
        <w:bottom w:val="none" w:sz="0" w:space="0" w:color="auto"/>
        <w:right w:val="none" w:sz="0" w:space="0" w:color="auto"/>
      </w:divBdr>
    </w:div>
    <w:div w:id="1651666898">
      <w:bodyDiv w:val="1"/>
      <w:marLeft w:val="0"/>
      <w:marRight w:val="0"/>
      <w:marTop w:val="0"/>
      <w:marBottom w:val="0"/>
      <w:divBdr>
        <w:top w:val="none" w:sz="0" w:space="0" w:color="auto"/>
        <w:left w:val="none" w:sz="0" w:space="0" w:color="auto"/>
        <w:bottom w:val="none" w:sz="0" w:space="0" w:color="auto"/>
        <w:right w:val="none" w:sz="0" w:space="0" w:color="auto"/>
      </w:divBdr>
    </w:div>
    <w:div w:id="1651710290">
      <w:bodyDiv w:val="1"/>
      <w:marLeft w:val="0"/>
      <w:marRight w:val="0"/>
      <w:marTop w:val="0"/>
      <w:marBottom w:val="0"/>
      <w:divBdr>
        <w:top w:val="none" w:sz="0" w:space="0" w:color="auto"/>
        <w:left w:val="none" w:sz="0" w:space="0" w:color="auto"/>
        <w:bottom w:val="none" w:sz="0" w:space="0" w:color="auto"/>
        <w:right w:val="none" w:sz="0" w:space="0" w:color="auto"/>
      </w:divBdr>
    </w:div>
    <w:div w:id="1651981762">
      <w:bodyDiv w:val="1"/>
      <w:marLeft w:val="0"/>
      <w:marRight w:val="0"/>
      <w:marTop w:val="0"/>
      <w:marBottom w:val="0"/>
      <w:divBdr>
        <w:top w:val="none" w:sz="0" w:space="0" w:color="auto"/>
        <w:left w:val="none" w:sz="0" w:space="0" w:color="auto"/>
        <w:bottom w:val="none" w:sz="0" w:space="0" w:color="auto"/>
        <w:right w:val="none" w:sz="0" w:space="0" w:color="auto"/>
      </w:divBdr>
    </w:div>
    <w:div w:id="1652248094">
      <w:bodyDiv w:val="1"/>
      <w:marLeft w:val="0"/>
      <w:marRight w:val="0"/>
      <w:marTop w:val="0"/>
      <w:marBottom w:val="0"/>
      <w:divBdr>
        <w:top w:val="none" w:sz="0" w:space="0" w:color="auto"/>
        <w:left w:val="none" w:sz="0" w:space="0" w:color="auto"/>
        <w:bottom w:val="none" w:sz="0" w:space="0" w:color="auto"/>
        <w:right w:val="none" w:sz="0" w:space="0" w:color="auto"/>
      </w:divBdr>
    </w:div>
    <w:div w:id="1652295278">
      <w:bodyDiv w:val="1"/>
      <w:marLeft w:val="0"/>
      <w:marRight w:val="0"/>
      <w:marTop w:val="0"/>
      <w:marBottom w:val="0"/>
      <w:divBdr>
        <w:top w:val="none" w:sz="0" w:space="0" w:color="auto"/>
        <w:left w:val="none" w:sz="0" w:space="0" w:color="auto"/>
        <w:bottom w:val="none" w:sz="0" w:space="0" w:color="auto"/>
        <w:right w:val="none" w:sz="0" w:space="0" w:color="auto"/>
      </w:divBdr>
    </w:div>
    <w:div w:id="1652828301">
      <w:bodyDiv w:val="1"/>
      <w:marLeft w:val="0"/>
      <w:marRight w:val="0"/>
      <w:marTop w:val="0"/>
      <w:marBottom w:val="0"/>
      <w:divBdr>
        <w:top w:val="none" w:sz="0" w:space="0" w:color="auto"/>
        <w:left w:val="none" w:sz="0" w:space="0" w:color="auto"/>
        <w:bottom w:val="none" w:sz="0" w:space="0" w:color="auto"/>
        <w:right w:val="none" w:sz="0" w:space="0" w:color="auto"/>
      </w:divBdr>
    </w:div>
    <w:div w:id="1653097803">
      <w:bodyDiv w:val="1"/>
      <w:marLeft w:val="0"/>
      <w:marRight w:val="0"/>
      <w:marTop w:val="0"/>
      <w:marBottom w:val="0"/>
      <w:divBdr>
        <w:top w:val="none" w:sz="0" w:space="0" w:color="auto"/>
        <w:left w:val="none" w:sz="0" w:space="0" w:color="auto"/>
        <w:bottom w:val="none" w:sz="0" w:space="0" w:color="auto"/>
        <w:right w:val="none" w:sz="0" w:space="0" w:color="auto"/>
      </w:divBdr>
    </w:div>
    <w:div w:id="1653168857">
      <w:bodyDiv w:val="1"/>
      <w:marLeft w:val="0"/>
      <w:marRight w:val="0"/>
      <w:marTop w:val="0"/>
      <w:marBottom w:val="0"/>
      <w:divBdr>
        <w:top w:val="none" w:sz="0" w:space="0" w:color="auto"/>
        <w:left w:val="none" w:sz="0" w:space="0" w:color="auto"/>
        <w:bottom w:val="none" w:sz="0" w:space="0" w:color="auto"/>
        <w:right w:val="none" w:sz="0" w:space="0" w:color="auto"/>
      </w:divBdr>
    </w:div>
    <w:div w:id="1653172217">
      <w:bodyDiv w:val="1"/>
      <w:marLeft w:val="0"/>
      <w:marRight w:val="0"/>
      <w:marTop w:val="0"/>
      <w:marBottom w:val="0"/>
      <w:divBdr>
        <w:top w:val="none" w:sz="0" w:space="0" w:color="auto"/>
        <w:left w:val="none" w:sz="0" w:space="0" w:color="auto"/>
        <w:bottom w:val="none" w:sz="0" w:space="0" w:color="auto"/>
        <w:right w:val="none" w:sz="0" w:space="0" w:color="auto"/>
      </w:divBdr>
    </w:div>
    <w:div w:id="1653290639">
      <w:bodyDiv w:val="1"/>
      <w:marLeft w:val="0"/>
      <w:marRight w:val="0"/>
      <w:marTop w:val="0"/>
      <w:marBottom w:val="0"/>
      <w:divBdr>
        <w:top w:val="none" w:sz="0" w:space="0" w:color="auto"/>
        <w:left w:val="none" w:sz="0" w:space="0" w:color="auto"/>
        <w:bottom w:val="none" w:sz="0" w:space="0" w:color="auto"/>
        <w:right w:val="none" w:sz="0" w:space="0" w:color="auto"/>
      </w:divBdr>
    </w:div>
    <w:div w:id="1653437657">
      <w:bodyDiv w:val="1"/>
      <w:marLeft w:val="0"/>
      <w:marRight w:val="0"/>
      <w:marTop w:val="0"/>
      <w:marBottom w:val="0"/>
      <w:divBdr>
        <w:top w:val="none" w:sz="0" w:space="0" w:color="auto"/>
        <w:left w:val="none" w:sz="0" w:space="0" w:color="auto"/>
        <w:bottom w:val="none" w:sz="0" w:space="0" w:color="auto"/>
        <w:right w:val="none" w:sz="0" w:space="0" w:color="auto"/>
      </w:divBdr>
    </w:div>
    <w:div w:id="1653438692">
      <w:bodyDiv w:val="1"/>
      <w:marLeft w:val="0"/>
      <w:marRight w:val="0"/>
      <w:marTop w:val="0"/>
      <w:marBottom w:val="0"/>
      <w:divBdr>
        <w:top w:val="none" w:sz="0" w:space="0" w:color="auto"/>
        <w:left w:val="none" w:sz="0" w:space="0" w:color="auto"/>
        <w:bottom w:val="none" w:sz="0" w:space="0" w:color="auto"/>
        <w:right w:val="none" w:sz="0" w:space="0" w:color="auto"/>
      </w:divBdr>
    </w:div>
    <w:div w:id="1653825703">
      <w:bodyDiv w:val="1"/>
      <w:marLeft w:val="0"/>
      <w:marRight w:val="0"/>
      <w:marTop w:val="0"/>
      <w:marBottom w:val="0"/>
      <w:divBdr>
        <w:top w:val="none" w:sz="0" w:space="0" w:color="auto"/>
        <w:left w:val="none" w:sz="0" w:space="0" w:color="auto"/>
        <w:bottom w:val="none" w:sz="0" w:space="0" w:color="auto"/>
        <w:right w:val="none" w:sz="0" w:space="0" w:color="auto"/>
      </w:divBdr>
    </w:div>
    <w:div w:id="1653827326">
      <w:bodyDiv w:val="1"/>
      <w:marLeft w:val="0"/>
      <w:marRight w:val="0"/>
      <w:marTop w:val="0"/>
      <w:marBottom w:val="0"/>
      <w:divBdr>
        <w:top w:val="none" w:sz="0" w:space="0" w:color="auto"/>
        <w:left w:val="none" w:sz="0" w:space="0" w:color="auto"/>
        <w:bottom w:val="none" w:sz="0" w:space="0" w:color="auto"/>
        <w:right w:val="none" w:sz="0" w:space="0" w:color="auto"/>
      </w:divBdr>
    </w:div>
    <w:div w:id="1654065452">
      <w:bodyDiv w:val="1"/>
      <w:marLeft w:val="0"/>
      <w:marRight w:val="0"/>
      <w:marTop w:val="0"/>
      <w:marBottom w:val="0"/>
      <w:divBdr>
        <w:top w:val="none" w:sz="0" w:space="0" w:color="auto"/>
        <w:left w:val="none" w:sz="0" w:space="0" w:color="auto"/>
        <w:bottom w:val="none" w:sz="0" w:space="0" w:color="auto"/>
        <w:right w:val="none" w:sz="0" w:space="0" w:color="auto"/>
      </w:divBdr>
    </w:div>
    <w:div w:id="1654602701">
      <w:bodyDiv w:val="1"/>
      <w:marLeft w:val="0"/>
      <w:marRight w:val="0"/>
      <w:marTop w:val="0"/>
      <w:marBottom w:val="0"/>
      <w:divBdr>
        <w:top w:val="none" w:sz="0" w:space="0" w:color="auto"/>
        <w:left w:val="none" w:sz="0" w:space="0" w:color="auto"/>
        <w:bottom w:val="none" w:sz="0" w:space="0" w:color="auto"/>
        <w:right w:val="none" w:sz="0" w:space="0" w:color="auto"/>
      </w:divBdr>
    </w:div>
    <w:div w:id="1654673014">
      <w:bodyDiv w:val="1"/>
      <w:marLeft w:val="0"/>
      <w:marRight w:val="0"/>
      <w:marTop w:val="0"/>
      <w:marBottom w:val="0"/>
      <w:divBdr>
        <w:top w:val="none" w:sz="0" w:space="0" w:color="auto"/>
        <w:left w:val="none" w:sz="0" w:space="0" w:color="auto"/>
        <w:bottom w:val="none" w:sz="0" w:space="0" w:color="auto"/>
        <w:right w:val="none" w:sz="0" w:space="0" w:color="auto"/>
      </w:divBdr>
    </w:div>
    <w:div w:id="1654792800">
      <w:bodyDiv w:val="1"/>
      <w:marLeft w:val="0"/>
      <w:marRight w:val="0"/>
      <w:marTop w:val="0"/>
      <w:marBottom w:val="0"/>
      <w:divBdr>
        <w:top w:val="none" w:sz="0" w:space="0" w:color="auto"/>
        <w:left w:val="none" w:sz="0" w:space="0" w:color="auto"/>
        <w:bottom w:val="none" w:sz="0" w:space="0" w:color="auto"/>
        <w:right w:val="none" w:sz="0" w:space="0" w:color="auto"/>
      </w:divBdr>
    </w:div>
    <w:div w:id="1654793219">
      <w:bodyDiv w:val="1"/>
      <w:marLeft w:val="0"/>
      <w:marRight w:val="0"/>
      <w:marTop w:val="0"/>
      <w:marBottom w:val="0"/>
      <w:divBdr>
        <w:top w:val="none" w:sz="0" w:space="0" w:color="auto"/>
        <w:left w:val="none" w:sz="0" w:space="0" w:color="auto"/>
        <w:bottom w:val="none" w:sz="0" w:space="0" w:color="auto"/>
        <w:right w:val="none" w:sz="0" w:space="0" w:color="auto"/>
      </w:divBdr>
    </w:div>
    <w:div w:id="1654793757">
      <w:bodyDiv w:val="1"/>
      <w:marLeft w:val="0"/>
      <w:marRight w:val="0"/>
      <w:marTop w:val="0"/>
      <w:marBottom w:val="0"/>
      <w:divBdr>
        <w:top w:val="none" w:sz="0" w:space="0" w:color="auto"/>
        <w:left w:val="none" w:sz="0" w:space="0" w:color="auto"/>
        <w:bottom w:val="none" w:sz="0" w:space="0" w:color="auto"/>
        <w:right w:val="none" w:sz="0" w:space="0" w:color="auto"/>
      </w:divBdr>
    </w:div>
    <w:div w:id="1654797738">
      <w:bodyDiv w:val="1"/>
      <w:marLeft w:val="0"/>
      <w:marRight w:val="0"/>
      <w:marTop w:val="0"/>
      <w:marBottom w:val="0"/>
      <w:divBdr>
        <w:top w:val="none" w:sz="0" w:space="0" w:color="auto"/>
        <w:left w:val="none" w:sz="0" w:space="0" w:color="auto"/>
        <w:bottom w:val="none" w:sz="0" w:space="0" w:color="auto"/>
        <w:right w:val="none" w:sz="0" w:space="0" w:color="auto"/>
      </w:divBdr>
    </w:div>
    <w:div w:id="1654916412">
      <w:bodyDiv w:val="1"/>
      <w:marLeft w:val="0"/>
      <w:marRight w:val="0"/>
      <w:marTop w:val="0"/>
      <w:marBottom w:val="0"/>
      <w:divBdr>
        <w:top w:val="none" w:sz="0" w:space="0" w:color="auto"/>
        <w:left w:val="none" w:sz="0" w:space="0" w:color="auto"/>
        <w:bottom w:val="none" w:sz="0" w:space="0" w:color="auto"/>
        <w:right w:val="none" w:sz="0" w:space="0" w:color="auto"/>
      </w:divBdr>
    </w:div>
    <w:div w:id="1654943935">
      <w:bodyDiv w:val="1"/>
      <w:marLeft w:val="0"/>
      <w:marRight w:val="0"/>
      <w:marTop w:val="0"/>
      <w:marBottom w:val="0"/>
      <w:divBdr>
        <w:top w:val="none" w:sz="0" w:space="0" w:color="auto"/>
        <w:left w:val="none" w:sz="0" w:space="0" w:color="auto"/>
        <w:bottom w:val="none" w:sz="0" w:space="0" w:color="auto"/>
        <w:right w:val="none" w:sz="0" w:space="0" w:color="auto"/>
      </w:divBdr>
    </w:div>
    <w:div w:id="1654945914">
      <w:bodyDiv w:val="1"/>
      <w:marLeft w:val="0"/>
      <w:marRight w:val="0"/>
      <w:marTop w:val="0"/>
      <w:marBottom w:val="0"/>
      <w:divBdr>
        <w:top w:val="none" w:sz="0" w:space="0" w:color="auto"/>
        <w:left w:val="none" w:sz="0" w:space="0" w:color="auto"/>
        <w:bottom w:val="none" w:sz="0" w:space="0" w:color="auto"/>
        <w:right w:val="none" w:sz="0" w:space="0" w:color="auto"/>
      </w:divBdr>
    </w:div>
    <w:div w:id="1655521240">
      <w:bodyDiv w:val="1"/>
      <w:marLeft w:val="0"/>
      <w:marRight w:val="0"/>
      <w:marTop w:val="0"/>
      <w:marBottom w:val="0"/>
      <w:divBdr>
        <w:top w:val="none" w:sz="0" w:space="0" w:color="auto"/>
        <w:left w:val="none" w:sz="0" w:space="0" w:color="auto"/>
        <w:bottom w:val="none" w:sz="0" w:space="0" w:color="auto"/>
        <w:right w:val="none" w:sz="0" w:space="0" w:color="auto"/>
      </w:divBdr>
    </w:div>
    <w:div w:id="1655524059">
      <w:bodyDiv w:val="1"/>
      <w:marLeft w:val="0"/>
      <w:marRight w:val="0"/>
      <w:marTop w:val="0"/>
      <w:marBottom w:val="0"/>
      <w:divBdr>
        <w:top w:val="none" w:sz="0" w:space="0" w:color="auto"/>
        <w:left w:val="none" w:sz="0" w:space="0" w:color="auto"/>
        <w:bottom w:val="none" w:sz="0" w:space="0" w:color="auto"/>
        <w:right w:val="none" w:sz="0" w:space="0" w:color="auto"/>
      </w:divBdr>
    </w:div>
    <w:div w:id="1655525550">
      <w:bodyDiv w:val="1"/>
      <w:marLeft w:val="0"/>
      <w:marRight w:val="0"/>
      <w:marTop w:val="0"/>
      <w:marBottom w:val="0"/>
      <w:divBdr>
        <w:top w:val="none" w:sz="0" w:space="0" w:color="auto"/>
        <w:left w:val="none" w:sz="0" w:space="0" w:color="auto"/>
        <w:bottom w:val="none" w:sz="0" w:space="0" w:color="auto"/>
        <w:right w:val="none" w:sz="0" w:space="0" w:color="auto"/>
      </w:divBdr>
    </w:div>
    <w:div w:id="1655832707">
      <w:bodyDiv w:val="1"/>
      <w:marLeft w:val="0"/>
      <w:marRight w:val="0"/>
      <w:marTop w:val="0"/>
      <w:marBottom w:val="0"/>
      <w:divBdr>
        <w:top w:val="none" w:sz="0" w:space="0" w:color="auto"/>
        <w:left w:val="none" w:sz="0" w:space="0" w:color="auto"/>
        <w:bottom w:val="none" w:sz="0" w:space="0" w:color="auto"/>
        <w:right w:val="none" w:sz="0" w:space="0" w:color="auto"/>
      </w:divBdr>
    </w:div>
    <w:div w:id="1655907882">
      <w:bodyDiv w:val="1"/>
      <w:marLeft w:val="0"/>
      <w:marRight w:val="0"/>
      <w:marTop w:val="0"/>
      <w:marBottom w:val="0"/>
      <w:divBdr>
        <w:top w:val="none" w:sz="0" w:space="0" w:color="auto"/>
        <w:left w:val="none" w:sz="0" w:space="0" w:color="auto"/>
        <w:bottom w:val="none" w:sz="0" w:space="0" w:color="auto"/>
        <w:right w:val="none" w:sz="0" w:space="0" w:color="auto"/>
      </w:divBdr>
    </w:div>
    <w:div w:id="1655984842">
      <w:bodyDiv w:val="1"/>
      <w:marLeft w:val="0"/>
      <w:marRight w:val="0"/>
      <w:marTop w:val="0"/>
      <w:marBottom w:val="0"/>
      <w:divBdr>
        <w:top w:val="none" w:sz="0" w:space="0" w:color="auto"/>
        <w:left w:val="none" w:sz="0" w:space="0" w:color="auto"/>
        <w:bottom w:val="none" w:sz="0" w:space="0" w:color="auto"/>
        <w:right w:val="none" w:sz="0" w:space="0" w:color="auto"/>
      </w:divBdr>
    </w:div>
    <w:div w:id="1656029950">
      <w:bodyDiv w:val="1"/>
      <w:marLeft w:val="0"/>
      <w:marRight w:val="0"/>
      <w:marTop w:val="0"/>
      <w:marBottom w:val="0"/>
      <w:divBdr>
        <w:top w:val="none" w:sz="0" w:space="0" w:color="auto"/>
        <w:left w:val="none" w:sz="0" w:space="0" w:color="auto"/>
        <w:bottom w:val="none" w:sz="0" w:space="0" w:color="auto"/>
        <w:right w:val="none" w:sz="0" w:space="0" w:color="auto"/>
      </w:divBdr>
    </w:div>
    <w:div w:id="1656298712">
      <w:bodyDiv w:val="1"/>
      <w:marLeft w:val="0"/>
      <w:marRight w:val="0"/>
      <w:marTop w:val="0"/>
      <w:marBottom w:val="0"/>
      <w:divBdr>
        <w:top w:val="none" w:sz="0" w:space="0" w:color="auto"/>
        <w:left w:val="none" w:sz="0" w:space="0" w:color="auto"/>
        <w:bottom w:val="none" w:sz="0" w:space="0" w:color="auto"/>
        <w:right w:val="none" w:sz="0" w:space="0" w:color="auto"/>
      </w:divBdr>
    </w:div>
    <w:div w:id="1656299433">
      <w:bodyDiv w:val="1"/>
      <w:marLeft w:val="0"/>
      <w:marRight w:val="0"/>
      <w:marTop w:val="0"/>
      <w:marBottom w:val="0"/>
      <w:divBdr>
        <w:top w:val="none" w:sz="0" w:space="0" w:color="auto"/>
        <w:left w:val="none" w:sz="0" w:space="0" w:color="auto"/>
        <w:bottom w:val="none" w:sz="0" w:space="0" w:color="auto"/>
        <w:right w:val="none" w:sz="0" w:space="0" w:color="auto"/>
      </w:divBdr>
    </w:div>
    <w:div w:id="1656496769">
      <w:bodyDiv w:val="1"/>
      <w:marLeft w:val="0"/>
      <w:marRight w:val="0"/>
      <w:marTop w:val="0"/>
      <w:marBottom w:val="0"/>
      <w:divBdr>
        <w:top w:val="none" w:sz="0" w:space="0" w:color="auto"/>
        <w:left w:val="none" w:sz="0" w:space="0" w:color="auto"/>
        <w:bottom w:val="none" w:sz="0" w:space="0" w:color="auto"/>
        <w:right w:val="none" w:sz="0" w:space="0" w:color="auto"/>
      </w:divBdr>
    </w:div>
    <w:div w:id="1656570911">
      <w:bodyDiv w:val="1"/>
      <w:marLeft w:val="0"/>
      <w:marRight w:val="0"/>
      <w:marTop w:val="0"/>
      <w:marBottom w:val="0"/>
      <w:divBdr>
        <w:top w:val="none" w:sz="0" w:space="0" w:color="auto"/>
        <w:left w:val="none" w:sz="0" w:space="0" w:color="auto"/>
        <w:bottom w:val="none" w:sz="0" w:space="0" w:color="auto"/>
        <w:right w:val="none" w:sz="0" w:space="0" w:color="auto"/>
      </w:divBdr>
    </w:div>
    <w:div w:id="1656715052">
      <w:bodyDiv w:val="1"/>
      <w:marLeft w:val="0"/>
      <w:marRight w:val="0"/>
      <w:marTop w:val="0"/>
      <w:marBottom w:val="0"/>
      <w:divBdr>
        <w:top w:val="none" w:sz="0" w:space="0" w:color="auto"/>
        <w:left w:val="none" w:sz="0" w:space="0" w:color="auto"/>
        <w:bottom w:val="none" w:sz="0" w:space="0" w:color="auto"/>
        <w:right w:val="none" w:sz="0" w:space="0" w:color="auto"/>
      </w:divBdr>
    </w:div>
    <w:div w:id="1657033461">
      <w:bodyDiv w:val="1"/>
      <w:marLeft w:val="0"/>
      <w:marRight w:val="0"/>
      <w:marTop w:val="0"/>
      <w:marBottom w:val="0"/>
      <w:divBdr>
        <w:top w:val="none" w:sz="0" w:space="0" w:color="auto"/>
        <w:left w:val="none" w:sz="0" w:space="0" w:color="auto"/>
        <w:bottom w:val="none" w:sz="0" w:space="0" w:color="auto"/>
        <w:right w:val="none" w:sz="0" w:space="0" w:color="auto"/>
      </w:divBdr>
    </w:div>
    <w:div w:id="1657144257">
      <w:bodyDiv w:val="1"/>
      <w:marLeft w:val="0"/>
      <w:marRight w:val="0"/>
      <w:marTop w:val="0"/>
      <w:marBottom w:val="0"/>
      <w:divBdr>
        <w:top w:val="none" w:sz="0" w:space="0" w:color="auto"/>
        <w:left w:val="none" w:sz="0" w:space="0" w:color="auto"/>
        <w:bottom w:val="none" w:sz="0" w:space="0" w:color="auto"/>
        <w:right w:val="none" w:sz="0" w:space="0" w:color="auto"/>
      </w:divBdr>
    </w:div>
    <w:div w:id="1657150363">
      <w:bodyDiv w:val="1"/>
      <w:marLeft w:val="0"/>
      <w:marRight w:val="0"/>
      <w:marTop w:val="0"/>
      <w:marBottom w:val="0"/>
      <w:divBdr>
        <w:top w:val="none" w:sz="0" w:space="0" w:color="auto"/>
        <w:left w:val="none" w:sz="0" w:space="0" w:color="auto"/>
        <w:bottom w:val="none" w:sz="0" w:space="0" w:color="auto"/>
        <w:right w:val="none" w:sz="0" w:space="0" w:color="auto"/>
      </w:divBdr>
    </w:div>
    <w:div w:id="1657761422">
      <w:bodyDiv w:val="1"/>
      <w:marLeft w:val="0"/>
      <w:marRight w:val="0"/>
      <w:marTop w:val="0"/>
      <w:marBottom w:val="0"/>
      <w:divBdr>
        <w:top w:val="none" w:sz="0" w:space="0" w:color="auto"/>
        <w:left w:val="none" w:sz="0" w:space="0" w:color="auto"/>
        <w:bottom w:val="none" w:sz="0" w:space="0" w:color="auto"/>
        <w:right w:val="none" w:sz="0" w:space="0" w:color="auto"/>
      </w:divBdr>
    </w:div>
    <w:div w:id="1658146603">
      <w:bodyDiv w:val="1"/>
      <w:marLeft w:val="0"/>
      <w:marRight w:val="0"/>
      <w:marTop w:val="0"/>
      <w:marBottom w:val="0"/>
      <w:divBdr>
        <w:top w:val="none" w:sz="0" w:space="0" w:color="auto"/>
        <w:left w:val="none" w:sz="0" w:space="0" w:color="auto"/>
        <w:bottom w:val="none" w:sz="0" w:space="0" w:color="auto"/>
        <w:right w:val="none" w:sz="0" w:space="0" w:color="auto"/>
      </w:divBdr>
    </w:div>
    <w:div w:id="1658149883">
      <w:bodyDiv w:val="1"/>
      <w:marLeft w:val="0"/>
      <w:marRight w:val="0"/>
      <w:marTop w:val="0"/>
      <w:marBottom w:val="0"/>
      <w:divBdr>
        <w:top w:val="none" w:sz="0" w:space="0" w:color="auto"/>
        <w:left w:val="none" w:sz="0" w:space="0" w:color="auto"/>
        <w:bottom w:val="none" w:sz="0" w:space="0" w:color="auto"/>
        <w:right w:val="none" w:sz="0" w:space="0" w:color="auto"/>
      </w:divBdr>
    </w:div>
    <w:div w:id="1658344395">
      <w:bodyDiv w:val="1"/>
      <w:marLeft w:val="0"/>
      <w:marRight w:val="0"/>
      <w:marTop w:val="0"/>
      <w:marBottom w:val="0"/>
      <w:divBdr>
        <w:top w:val="none" w:sz="0" w:space="0" w:color="auto"/>
        <w:left w:val="none" w:sz="0" w:space="0" w:color="auto"/>
        <w:bottom w:val="none" w:sz="0" w:space="0" w:color="auto"/>
        <w:right w:val="none" w:sz="0" w:space="0" w:color="auto"/>
      </w:divBdr>
    </w:div>
    <w:div w:id="1658411931">
      <w:bodyDiv w:val="1"/>
      <w:marLeft w:val="0"/>
      <w:marRight w:val="0"/>
      <w:marTop w:val="0"/>
      <w:marBottom w:val="0"/>
      <w:divBdr>
        <w:top w:val="none" w:sz="0" w:space="0" w:color="auto"/>
        <w:left w:val="none" w:sz="0" w:space="0" w:color="auto"/>
        <w:bottom w:val="none" w:sz="0" w:space="0" w:color="auto"/>
        <w:right w:val="none" w:sz="0" w:space="0" w:color="auto"/>
      </w:divBdr>
    </w:div>
    <w:div w:id="1658681018">
      <w:bodyDiv w:val="1"/>
      <w:marLeft w:val="0"/>
      <w:marRight w:val="0"/>
      <w:marTop w:val="0"/>
      <w:marBottom w:val="0"/>
      <w:divBdr>
        <w:top w:val="none" w:sz="0" w:space="0" w:color="auto"/>
        <w:left w:val="none" w:sz="0" w:space="0" w:color="auto"/>
        <w:bottom w:val="none" w:sz="0" w:space="0" w:color="auto"/>
        <w:right w:val="none" w:sz="0" w:space="0" w:color="auto"/>
      </w:divBdr>
    </w:div>
    <w:div w:id="1658875564">
      <w:bodyDiv w:val="1"/>
      <w:marLeft w:val="0"/>
      <w:marRight w:val="0"/>
      <w:marTop w:val="0"/>
      <w:marBottom w:val="0"/>
      <w:divBdr>
        <w:top w:val="none" w:sz="0" w:space="0" w:color="auto"/>
        <w:left w:val="none" w:sz="0" w:space="0" w:color="auto"/>
        <w:bottom w:val="none" w:sz="0" w:space="0" w:color="auto"/>
        <w:right w:val="none" w:sz="0" w:space="0" w:color="auto"/>
      </w:divBdr>
    </w:div>
    <w:div w:id="1658875703">
      <w:bodyDiv w:val="1"/>
      <w:marLeft w:val="0"/>
      <w:marRight w:val="0"/>
      <w:marTop w:val="0"/>
      <w:marBottom w:val="0"/>
      <w:divBdr>
        <w:top w:val="none" w:sz="0" w:space="0" w:color="auto"/>
        <w:left w:val="none" w:sz="0" w:space="0" w:color="auto"/>
        <w:bottom w:val="none" w:sz="0" w:space="0" w:color="auto"/>
        <w:right w:val="none" w:sz="0" w:space="0" w:color="auto"/>
      </w:divBdr>
    </w:div>
    <w:div w:id="1658998726">
      <w:bodyDiv w:val="1"/>
      <w:marLeft w:val="0"/>
      <w:marRight w:val="0"/>
      <w:marTop w:val="0"/>
      <w:marBottom w:val="0"/>
      <w:divBdr>
        <w:top w:val="none" w:sz="0" w:space="0" w:color="auto"/>
        <w:left w:val="none" w:sz="0" w:space="0" w:color="auto"/>
        <w:bottom w:val="none" w:sz="0" w:space="0" w:color="auto"/>
        <w:right w:val="none" w:sz="0" w:space="0" w:color="auto"/>
      </w:divBdr>
    </w:div>
    <w:div w:id="1659000485">
      <w:bodyDiv w:val="1"/>
      <w:marLeft w:val="0"/>
      <w:marRight w:val="0"/>
      <w:marTop w:val="0"/>
      <w:marBottom w:val="0"/>
      <w:divBdr>
        <w:top w:val="none" w:sz="0" w:space="0" w:color="auto"/>
        <w:left w:val="none" w:sz="0" w:space="0" w:color="auto"/>
        <w:bottom w:val="none" w:sz="0" w:space="0" w:color="auto"/>
        <w:right w:val="none" w:sz="0" w:space="0" w:color="auto"/>
      </w:divBdr>
    </w:div>
    <w:div w:id="1659308088">
      <w:bodyDiv w:val="1"/>
      <w:marLeft w:val="0"/>
      <w:marRight w:val="0"/>
      <w:marTop w:val="0"/>
      <w:marBottom w:val="0"/>
      <w:divBdr>
        <w:top w:val="none" w:sz="0" w:space="0" w:color="auto"/>
        <w:left w:val="none" w:sz="0" w:space="0" w:color="auto"/>
        <w:bottom w:val="none" w:sz="0" w:space="0" w:color="auto"/>
        <w:right w:val="none" w:sz="0" w:space="0" w:color="auto"/>
      </w:divBdr>
    </w:div>
    <w:div w:id="1659381214">
      <w:bodyDiv w:val="1"/>
      <w:marLeft w:val="0"/>
      <w:marRight w:val="0"/>
      <w:marTop w:val="0"/>
      <w:marBottom w:val="0"/>
      <w:divBdr>
        <w:top w:val="none" w:sz="0" w:space="0" w:color="auto"/>
        <w:left w:val="none" w:sz="0" w:space="0" w:color="auto"/>
        <w:bottom w:val="none" w:sz="0" w:space="0" w:color="auto"/>
        <w:right w:val="none" w:sz="0" w:space="0" w:color="auto"/>
      </w:divBdr>
    </w:div>
    <w:div w:id="1659458727">
      <w:bodyDiv w:val="1"/>
      <w:marLeft w:val="0"/>
      <w:marRight w:val="0"/>
      <w:marTop w:val="0"/>
      <w:marBottom w:val="0"/>
      <w:divBdr>
        <w:top w:val="none" w:sz="0" w:space="0" w:color="auto"/>
        <w:left w:val="none" w:sz="0" w:space="0" w:color="auto"/>
        <w:bottom w:val="none" w:sz="0" w:space="0" w:color="auto"/>
        <w:right w:val="none" w:sz="0" w:space="0" w:color="auto"/>
      </w:divBdr>
    </w:div>
    <w:div w:id="1660158277">
      <w:bodyDiv w:val="1"/>
      <w:marLeft w:val="0"/>
      <w:marRight w:val="0"/>
      <w:marTop w:val="0"/>
      <w:marBottom w:val="0"/>
      <w:divBdr>
        <w:top w:val="none" w:sz="0" w:space="0" w:color="auto"/>
        <w:left w:val="none" w:sz="0" w:space="0" w:color="auto"/>
        <w:bottom w:val="none" w:sz="0" w:space="0" w:color="auto"/>
        <w:right w:val="none" w:sz="0" w:space="0" w:color="auto"/>
      </w:divBdr>
    </w:div>
    <w:div w:id="1660570788">
      <w:bodyDiv w:val="1"/>
      <w:marLeft w:val="0"/>
      <w:marRight w:val="0"/>
      <w:marTop w:val="0"/>
      <w:marBottom w:val="0"/>
      <w:divBdr>
        <w:top w:val="none" w:sz="0" w:space="0" w:color="auto"/>
        <w:left w:val="none" w:sz="0" w:space="0" w:color="auto"/>
        <w:bottom w:val="none" w:sz="0" w:space="0" w:color="auto"/>
        <w:right w:val="none" w:sz="0" w:space="0" w:color="auto"/>
      </w:divBdr>
    </w:div>
    <w:div w:id="1660575222">
      <w:bodyDiv w:val="1"/>
      <w:marLeft w:val="0"/>
      <w:marRight w:val="0"/>
      <w:marTop w:val="0"/>
      <w:marBottom w:val="0"/>
      <w:divBdr>
        <w:top w:val="none" w:sz="0" w:space="0" w:color="auto"/>
        <w:left w:val="none" w:sz="0" w:space="0" w:color="auto"/>
        <w:bottom w:val="none" w:sz="0" w:space="0" w:color="auto"/>
        <w:right w:val="none" w:sz="0" w:space="0" w:color="auto"/>
      </w:divBdr>
    </w:div>
    <w:div w:id="1660764313">
      <w:bodyDiv w:val="1"/>
      <w:marLeft w:val="0"/>
      <w:marRight w:val="0"/>
      <w:marTop w:val="0"/>
      <w:marBottom w:val="0"/>
      <w:divBdr>
        <w:top w:val="none" w:sz="0" w:space="0" w:color="auto"/>
        <w:left w:val="none" w:sz="0" w:space="0" w:color="auto"/>
        <w:bottom w:val="none" w:sz="0" w:space="0" w:color="auto"/>
        <w:right w:val="none" w:sz="0" w:space="0" w:color="auto"/>
      </w:divBdr>
    </w:div>
    <w:div w:id="1660768392">
      <w:bodyDiv w:val="1"/>
      <w:marLeft w:val="0"/>
      <w:marRight w:val="0"/>
      <w:marTop w:val="0"/>
      <w:marBottom w:val="0"/>
      <w:divBdr>
        <w:top w:val="none" w:sz="0" w:space="0" w:color="auto"/>
        <w:left w:val="none" w:sz="0" w:space="0" w:color="auto"/>
        <w:bottom w:val="none" w:sz="0" w:space="0" w:color="auto"/>
        <w:right w:val="none" w:sz="0" w:space="0" w:color="auto"/>
      </w:divBdr>
    </w:div>
    <w:div w:id="1660889036">
      <w:bodyDiv w:val="1"/>
      <w:marLeft w:val="0"/>
      <w:marRight w:val="0"/>
      <w:marTop w:val="0"/>
      <w:marBottom w:val="0"/>
      <w:divBdr>
        <w:top w:val="none" w:sz="0" w:space="0" w:color="auto"/>
        <w:left w:val="none" w:sz="0" w:space="0" w:color="auto"/>
        <w:bottom w:val="none" w:sz="0" w:space="0" w:color="auto"/>
        <w:right w:val="none" w:sz="0" w:space="0" w:color="auto"/>
      </w:divBdr>
    </w:div>
    <w:div w:id="1661033616">
      <w:bodyDiv w:val="1"/>
      <w:marLeft w:val="0"/>
      <w:marRight w:val="0"/>
      <w:marTop w:val="0"/>
      <w:marBottom w:val="0"/>
      <w:divBdr>
        <w:top w:val="none" w:sz="0" w:space="0" w:color="auto"/>
        <w:left w:val="none" w:sz="0" w:space="0" w:color="auto"/>
        <w:bottom w:val="none" w:sz="0" w:space="0" w:color="auto"/>
        <w:right w:val="none" w:sz="0" w:space="0" w:color="auto"/>
      </w:divBdr>
    </w:div>
    <w:div w:id="1661080029">
      <w:bodyDiv w:val="1"/>
      <w:marLeft w:val="0"/>
      <w:marRight w:val="0"/>
      <w:marTop w:val="0"/>
      <w:marBottom w:val="0"/>
      <w:divBdr>
        <w:top w:val="none" w:sz="0" w:space="0" w:color="auto"/>
        <w:left w:val="none" w:sz="0" w:space="0" w:color="auto"/>
        <w:bottom w:val="none" w:sz="0" w:space="0" w:color="auto"/>
        <w:right w:val="none" w:sz="0" w:space="0" w:color="auto"/>
      </w:divBdr>
    </w:div>
    <w:div w:id="1661083535">
      <w:bodyDiv w:val="1"/>
      <w:marLeft w:val="0"/>
      <w:marRight w:val="0"/>
      <w:marTop w:val="0"/>
      <w:marBottom w:val="0"/>
      <w:divBdr>
        <w:top w:val="none" w:sz="0" w:space="0" w:color="auto"/>
        <w:left w:val="none" w:sz="0" w:space="0" w:color="auto"/>
        <w:bottom w:val="none" w:sz="0" w:space="0" w:color="auto"/>
        <w:right w:val="none" w:sz="0" w:space="0" w:color="auto"/>
      </w:divBdr>
    </w:div>
    <w:div w:id="1661225514">
      <w:bodyDiv w:val="1"/>
      <w:marLeft w:val="0"/>
      <w:marRight w:val="0"/>
      <w:marTop w:val="0"/>
      <w:marBottom w:val="0"/>
      <w:divBdr>
        <w:top w:val="none" w:sz="0" w:space="0" w:color="auto"/>
        <w:left w:val="none" w:sz="0" w:space="0" w:color="auto"/>
        <w:bottom w:val="none" w:sz="0" w:space="0" w:color="auto"/>
        <w:right w:val="none" w:sz="0" w:space="0" w:color="auto"/>
      </w:divBdr>
    </w:div>
    <w:div w:id="1661537823">
      <w:bodyDiv w:val="1"/>
      <w:marLeft w:val="0"/>
      <w:marRight w:val="0"/>
      <w:marTop w:val="0"/>
      <w:marBottom w:val="0"/>
      <w:divBdr>
        <w:top w:val="none" w:sz="0" w:space="0" w:color="auto"/>
        <w:left w:val="none" w:sz="0" w:space="0" w:color="auto"/>
        <w:bottom w:val="none" w:sz="0" w:space="0" w:color="auto"/>
        <w:right w:val="none" w:sz="0" w:space="0" w:color="auto"/>
      </w:divBdr>
    </w:div>
    <w:div w:id="1661736256">
      <w:bodyDiv w:val="1"/>
      <w:marLeft w:val="0"/>
      <w:marRight w:val="0"/>
      <w:marTop w:val="0"/>
      <w:marBottom w:val="0"/>
      <w:divBdr>
        <w:top w:val="none" w:sz="0" w:space="0" w:color="auto"/>
        <w:left w:val="none" w:sz="0" w:space="0" w:color="auto"/>
        <w:bottom w:val="none" w:sz="0" w:space="0" w:color="auto"/>
        <w:right w:val="none" w:sz="0" w:space="0" w:color="auto"/>
      </w:divBdr>
    </w:div>
    <w:div w:id="1661813172">
      <w:bodyDiv w:val="1"/>
      <w:marLeft w:val="0"/>
      <w:marRight w:val="0"/>
      <w:marTop w:val="0"/>
      <w:marBottom w:val="0"/>
      <w:divBdr>
        <w:top w:val="none" w:sz="0" w:space="0" w:color="auto"/>
        <w:left w:val="none" w:sz="0" w:space="0" w:color="auto"/>
        <w:bottom w:val="none" w:sz="0" w:space="0" w:color="auto"/>
        <w:right w:val="none" w:sz="0" w:space="0" w:color="auto"/>
      </w:divBdr>
    </w:div>
    <w:div w:id="1662001005">
      <w:bodyDiv w:val="1"/>
      <w:marLeft w:val="0"/>
      <w:marRight w:val="0"/>
      <w:marTop w:val="0"/>
      <w:marBottom w:val="0"/>
      <w:divBdr>
        <w:top w:val="none" w:sz="0" w:space="0" w:color="auto"/>
        <w:left w:val="none" w:sz="0" w:space="0" w:color="auto"/>
        <w:bottom w:val="none" w:sz="0" w:space="0" w:color="auto"/>
        <w:right w:val="none" w:sz="0" w:space="0" w:color="auto"/>
      </w:divBdr>
    </w:div>
    <w:div w:id="1662082568">
      <w:bodyDiv w:val="1"/>
      <w:marLeft w:val="0"/>
      <w:marRight w:val="0"/>
      <w:marTop w:val="0"/>
      <w:marBottom w:val="0"/>
      <w:divBdr>
        <w:top w:val="none" w:sz="0" w:space="0" w:color="auto"/>
        <w:left w:val="none" w:sz="0" w:space="0" w:color="auto"/>
        <w:bottom w:val="none" w:sz="0" w:space="0" w:color="auto"/>
        <w:right w:val="none" w:sz="0" w:space="0" w:color="auto"/>
      </w:divBdr>
    </w:div>
    <w:div w:id="1662150673">
      <w:bodyDiv w:val="1"/>
      <w:marLeft w:val="0"/>
      <w:marRight w:val="0"/>
      <w:marTop w:val="0"/>
      <w:marBottom w:val="0"/>
      <w:divBdr>
        <w:top w:val="none" w:sz="0" w:space="0" w:color="auto"/>
        <w:left w:val="none" w:sz="0" w:space="0" w:color="auto"/>
        <w:bottom w:val="none" w:sz="0" w:space="0" w:color="auto"/>
        <w:right w:val="none" w:sz="0" w:space="0" w:color="auto"/>
      </w:divBdr>
    </w:div>
    <w:div w:id="1662193364">
      <w:bodyDiv w:val="1"/>
      <w:marLeft w:val="0"/>
      <w:marRight w:val="0"/>
      <w:marTop w:val="0"/>
      <w:marBottom w:val="0"/>
      <w:divBdr>
        <w:top w:val="none" w:sz="0" w:space="0" w:color="auto"/>
        <w:left w:val="none" w:sz="0" w:space="0" w:color="auto"/>
        <w:bottom w:val="none" w:sz="0" w:space="0" w:color="auto"/>
        <w:right w:val="none" w:sz="0" w:space="0" w:color="auto"/>
      </w:divBdr>
    </w:div>
    <w:div w:id="1662391584">
      <w:bodyDiv w:val="1"/>
      <w:marLeft w:val="0"/>
      <w:marRight w:val="0"/>
      <w:marTop w:val="0"/>
      <w:marBottom w:val="0"/>
      <w:divBdr>
        <w:top w:val="none" w:sz="0" w:space="0" w:color="auto"/>
        <w:left w:val="none" w:sz="0" w:space="0" w:color="auto"/>
        <w:bottom w:val="none" w:sz="0" w:space="0" w:color="auto"/>
        <w:right w:val="none" w:sz="0" w:space="0" w:color="auto"/>
      </w:divBdr>
    </w:div>
    <w:div w:id="1662660167">
      <w:bodyDiv w:val="1"/>
      <w:marLeft w:val="0"/>
      <w:marRight w:val="0"/>
      <w:marTop w:val="0"/>
      <w:marBottom w:val="0"/>
      <w:divBdr>
        <w:top w:val="none" w:sz="0" w:space="0" w:color="auto"/>
        <w:left w:val="none" w:sz="0" w:space="0" w:color="auto"/>
        <w:bottom w:val="none" w:sz="0" w:space="0" w:color="auto"/>
        <w:right w:val="none" w:sz="0" w:space="0" w:color="auto"/>
      </w:divBdr>
    </w:div>
    <w:div w:id="1662931452">
      <w:bodyDiv w:val="1"/>
      <w:marLeft w:val="0"/>
      <w:marRight w:val="0"/>
      <w:marTop w:val="0"/>
      <w:marBottom w:val="0"/>
      <w:divBdr>
        <w:top w:val="none" w:sz="0" w:space="0" w:color="auto"/>
        <w:left w:val="none" w:sz="0" w:space="0" w:color="auto"/>
        <w:bottom w:val="none" w:sz="0" w:space="0" w:color="auto"/>
        <w:right w:val="none" w:sz="0" w:space="0" w:color="auto"/>
      </w:divBdr>
    </w:div>
    <w:div w:id="1662998284">
      <w:bodyDiv w:val="1"/>
      <w:marLeft w:val="0"/>
      <w:marRight w:val="0"/>
      <w:marTop w:val="0"/>
      <w:marBottom w:val="0"/>
      <w:divBdr>
        <w:top w:val="none" w:sz="0" w:space="0" w:color="auto"/>
        <w:left w:val="none" w:sz="0" w:space="0" w:color="auto"/>
        <w:bottom w:val="none" w:sz="0" w:space="0" w:color="auto"/>
        <w:right w:val="none" w:sz="0" w:space="0" w:color="auto"/>
      </w:divBdr>
    </w:div>
    <w:div w:id="1662998446">
      <w:bodyDiv w:val="1"/>
      <w:marLeft w:val="0"/>
      <w:marRight w:val="0"/>
      <w:marTop w:val="0"/>
      <w:marBottom w:val="0"/>
      <w:divBdr>
        <w:top w:val="none" w:sz="0" w:space="0" w:color="auto"/>
        <w:left w:val="none" w:sz="0" w:space="0" w:color="auto"/>
        <w:bottom w:val="none" w:sz="0" w:space="0" w:color="auto"/>
        <w:right w:val="none" w:sz="0" w:space="0" w:color="auto"/>
      </w:divBdr>
    </w:div>
    <w:div w:id="1663007405">
      <w:bodyDiv w:val="1"/>
      <w:marLeft w:val="0"/>
      <w:marRight w:val="0"/>
      <w:marTop w:val="0"/>
      <w:marBottom w:val="0"/>
      <w:divBdr>
        <w:top w:val="none" w:sz="0" w:space="0" w:color="auto"/>
        <w:left w:val="none" w:sz="0" w:space="0" w:color="auto"/>
        <w:bottom w:val="none" w:sz="0" w:space="0" w:color="auto"/>
        <w:right w:val="none" w:sz="0" w:space="0" w:color="auto"/>
      </w:divBdr>
    </w:div>
    <w:div w:id="1663044608">
      <w:bodyDiv w:val="1"/>
      <w:marLeft w:val="0"/>
      <w:marRight w:val="0"/>
      <w:marTop w:val="0"/>
      <w:marBottom w:val="0"/>
      <w:divBdr>
        <w:top w:val="none" w:sz="0" w:space="0" w:color="auto"/>
        <w:left w:val="none" w:sz="0" w:space="0" w:color="auto"/>
        <w:bottom w:val="none" w:sz="0" w:space="0" w:color="auto"/>
        <w:right w:val="none" w:sz="0" w:space="0" w:color="auto"/>
      </w:divBdr>
    </w:div>
    <w:div w:id="1663048792">
      <w:bodyDiv w:val="1"/>
      <w:marLeft w:val="0"/>
      <w:marRight w:val="0"/>
      <w:marTop w:val="0"/>
      <w:marBottom w:val="0"/>
      <w:divBdr>
        <w:top w:val="none" w:sz="0" w:space="0" w:color="auto"/>
        <w:left w:val="none" w:sz="0" w:space="0" w:color="auto"/>
        <w:bottom w:val="none" w:sz="0" w:space="0" w:color="auto"/>
        <w:right w:val="none" w:sz="0" w:space="0" w:color="auto"/>
      </w:divBdr>
    </w:div>
    <w:div w:id="1663313138">
      <w:bodyDiv w:val="1"/>
      <w:marLeft w:val="0"/>
      <w:marRight w:val="0"/>
      <w:marTop w:val="0"/>
      <w:marBottom w:val="0"/>
      <w:divBdr>
        <w:top w:val="none" w:sz="0" w:space="0" w:color="auto"/>
        <w:left w:val="none" w:sz="0" w:space="0" w:color="auto"/>
        <w:bottom w:val="none" w:sz="0" w:space="0" w:color="auto"/>
        <w:right w:val="none" w:sz="0" w:space="0" w:color="auto"/>
      </w:divBdr>
    </w:div>
    <w:div w:id="1663973173">
      <w:bodyDiv w:val="1"/>
      <w:marLeft w:val="0"/>
      <w:marRight w:val="0"/>
      <w:marTop w:val="0"/>
      <w:marBottom w:val="0"/>
      <w:divBdr>
        <w:top w:val="none" w:sz="0" w:space="0" w:color="auto"/>
        <w:left w:val="none" w:sz="0" w:space="0" w:color="auto"/>
        <w:bottom w:val="none" w:sz="0" w:space="0" w:color="auto"/>
        <w:right w:val="none" w:sz="0" w:space="0" w:color="auto"/>
      </w:divBdr>
    </w:div>
    <w:div w:id="1664235257">
      <w:bodyDiv w:val="1"/>
      <w:marLeft w:val="0"/>
      <w:marRight w:val="0"/>
      <w:marTop w:val="0"/>
      <w:marBottom w:val="0"/>
      <w:divBdr>
        <w:top w:val="none" w:sz="0" w:space="0" w:color="auto"/>
        <w:left w:val="none" w:sz="0" w:space="0" w:color="auto"/>
        <w:bottom w:val="none" w:sz="0" w:space="0" w:color="auto"/>
        <w:right w:val="none" w:sz="0" w:space="0" w:color="auto"/>
      </w:divBdr>
    </w:div>
    <w:div w:id="1664239953">
      <w:bodyDiv w:val="1"/>
      <w:marLeft w:val="0"/>
      <w:marRight w:val="0"/>
      <w:marTop w:val="0"/>
      <w:marBottom w:val="0"/>
      <w:divBdr>
        <w:top w:val="none" w:sz="0" w:space="0" w:color="auto"/>
        <w:left w:val="none" w:sz="0" w:space="0" w:color="auto"/>
        <w:bottom w:val="none" w:sz="0" w:space="0" w:color="auto"/>
        <w:right w:val="none" w:sz="0" w:space="0" w:color="auto"/>
      </w:divBdr>
    </w:div>
    <w:div w:id="1664432166">
      <w:bodyDiv w:val="1"/>
      <w:marLeft w:val="0"/>
      <w:marRight w:val="0"/>
      <w:marTop w:val="0"/>
      <w:marBottom w:val="0"/>
      <w:divBdr>
        <w:top w:val="none" w:sz="0" w:space="0" w:color="auto"/>
        <w:left w:val="none" w:sz="0" w:space="0" w:color="auto"/>
        <w:bottom w:val="none" w:sz="0" w:space="0" w:color="auto"/>
        <w:right w:val="none" w:sz="0" w:space="0" w:color="auto"/>
      </w:divBdr>
    </w:div>
    <w:div w:id="1664626017">
      <w:bodyDiv w:val="1"/>
      <w:marLeft w:val="0"/>
      <w:marRight w:val="0"/>
      <w:marTop w:val="0"/>
      <w:marBottom w:val="0"/>
      <w:divBdr>
        <w:top w:val="none" w:sz="0" w:space="0" w:color="auto"/>
        <w:left w:val="none" w:sz="0" w:space="0" w:color="auto"/>
        <w:bottom w:val="none" w:sz="0" w:space="0" w:color="auto"/>
        <w:right w:val="none" w:sz="0" w:space="0" w:color="auto"/>
      </w:divBdr>
    </w:div>
    <w:div w:id="1664700187">
      <w:bodyDiv w:val="1"/>
      <w:marLeft w:val="0"/>
      <w:marRight w:val="0"/>
      <w:marTop w:val="0"/>
      <w:marBottom w:val="0"/>
      <w:divBdr>
        <w:top w:val="none" w:sz="0" w:space="0" w:color="auto"/>
        <w:left w:val="none" w:sz="0" w:space="0" w:color="auto"/>
        <w:bottom w:val="none" w:sz="0" w:space="0" w:color="auto"/>
        <w:right w:val="none" w:sz="0" w:space="0" w:color="auto"/>
      </w:divBdr>
    </w:div>
    <w:div w:id="1664821641">
      <w:bodyDiv w:val="1"/>
      <w:marLeft w:val="0"/>
      <w:marRight w:val="0"/>
      <w:marTop w:val="0"/>
      <w:marBottom w:val="0"/>
      <w:divBdr>
        <w:top w:val="none" w:sz="0" w:space="0" w:color="auto"/>
        <w:left w:val="none" w:sz="0" w:space="0" w:color="auto"/>
        <w:bottom w:val="none" w:sz="0" w:space="0" w:color="auto"/>
        <w:right w:val="none" w:sz="0" w:space="0" w:color="auto"/>
      </w:divBdr>
    </w:div>
    <w:div w:id="1664891423">
      <w:bodyDiv w:val="1"/>
      <w:marLeft w:val="0"/>
      <w:marRight w:val="0"/>
      <w:marTop w:val="0"/>
      <w:marBottom w:val="0"/>
      <w:divBdr>
        <w:top w:val="none" w:sz="0" w:space="0" w:color="auto"/>
        <w:left w:val="none" w:sz="0" w:space="0" w:color="auto"/>
        <w:bottom w:val="none" w:sz="0" w:space="0" w:color="auto"/>
        <w:right w:val="none" w:sz="0" w:space="0" w:color="auto"/>
      </w:divBdr>
    </w:div>
    <w:div w:id="1665086568">
      <w:bodyDiv w:val="1"/>
      <w:marLeft w:val="0"/>
      <w:marRight w:val="0"/>
      <w:marTop w:val="0"/>
      <w:marBottom w:val="0"/>
      <w:divBdr>
        <w:top w:val="none" w:sz="0" w:space="0" w:color="auto"/>
        <w:left w:val="none" w:sz="0" w:space="0" w:color="auto"/>
        <w:bottom w:val="none" w:sz="0" w:space="0" w:color="auto"/>
        <w:right w:val="none" w:sz="0" w:space="0" w:color="auto"/>
      </w:divBdr>
    </w:div>
    <w:div w:id="1665276171">
      <w:bodyDiv w:val="1"/>
      <w:marLeft w:val="0"/>
      <w:marRight w:val="0"/>
      <w:marTop w:val="0"/>
      <w:marBottom w:val="0"/>
      <w:divBdr>
        <w:top w:val="none" w:sz="0" w:space="0" w:color="auto"/>
        <w:left w:val="none" w:sz="0" w:space="0" w:color="auto"/>
        <w:bottom w:val="none" w:sz="0" w:space="0" w:color="auto"/>
        <w:right w:val="none" w:sz="0" w:space="0" w:color="auto"/>
      </w:divBdr>
    </w:div>
    <w:div w:id="1665468715">
      <w:bodyDiv w:val="1"/>
      <w:marLeft w:val="0"/>
      <w:marRight w:val="0"/>
      <w:marTop w:val="0"/>
      <w:marBottom w:val="0"/>
      <w:divBdr>
        <w:top w:val="none" w:sz="0" w:space="0" w:color="auto"/>
        <w:left w:val="none" w:sz="0" w:space="0" w:color="auto"/>
        <w:bottom w:val="none" w:sz="0" w:space="0" w:color="auto"/>
        <w:right w:val="none" w:sz="0" w:space="0" w:color="auto"/>
      </w:divBdr>
    </w:div>
    <w:div w:id="1665552078">
      <w:bodyDiv w:val="1"/>
      <w:marLeft w:val="0"/>
      <w:marRight w:val="0"/>
      <w:marTop w:val="0"/>
      <w:marBottom w:val="0"/>
      <w:divBdr>
        <w:top w:val="none" w:sz="0" w:space="0" w:color="auto"/>
        <w:left w:val="none" w:sz="0" w:space="0" w:color="auto"/>
        <w:bottom w:val="none" w:sz="0" w:space="0" w:color="auto"/>
        <w:right w:val="none" w:sz="0" w:space="0" w:color="auto"/>
      </w:divBdr>
    </w:div>
    <w:div w:id="1665743901">
      <w:bodyDiv w:val="1"/>
      <w:marLeft w:val="0"/>
      <w:marRight w:val="0"/>
      <w:marTop w:val="0"/>
      <w:marBottom w:val="0"/>
      <w:divBdr>
        <w:top w:val="none" w:sz="0" w:space="0" w:color="auto"/>
        <w:left w:val="none" w:sz="0" w:space="0" w:color="auto"/>
        <w:bottom w:val="none" w:sz="0" w:space="0" w:color="auto"/>
        <w:right w:val="none" w:sz="0" w:space="0" w:color="auto"/>
      </w:divBdr>
    </w:div>
    <w:div w:id="1665890240">
      <w:bodyDiv w:val="1"/>
      <w:marLeft w:val="0"/>
      <w:marRight w:val="0"/>
      <w:marTop w:val="0"/>
      <w:marBottom w:val="0"/>
      <w:divBdr>
        <w:top w:val="none" w:sz="0" w:space="0" w:color="auto"/>
        <w:left w:val="none" w:sz="0" w:space="0" w:color="auto"/>
        <w:bottom w:val="none" w:sz="0" w:space="0" w:color="auto"/>
        <w:right w:val="none" w:sz="0" w:space="0" w:color="auto"/>
      </w:divBdr>
    </w:div>
    <w:div w:id="1665890547">
      <w:bodyDiv w:val="1"/>
      <w:marLeft w:val="0"/>
      <w:marRight w:val="0"/>
      <w:marTop w:val="0"/>
      <w:marBottom w:val="0"/>
      <w:divBdr>
        <w:top w:val="none" w:sz="0" w:space="0" w:color="auto"/>
        <w:left w:val="none" w:sz="0" w:space="0" w:color="auto"/>
        <w:bottom w:val="none" w:sz="0" w:space="0" w:color="auto"/>
        <w:right w:val="none" w:sz="0" w:space="0" w:color="auto"/>
      </w:divBdr>
    </w:div>
    <w:div w:id="1666277400">
      <w:bodyDiv w:val="1"/>
      <w:marLeft w:val="0"/>
      <w:marRight w:val="0"/>
      <w:marTop w:val="0"/>
      <w:marBottom w:val="0"/>
      <w:divBdr>
        <w:top w:val="none" w:sz="0" w:space="0" w:color="auto"/>
        <w:left w:val="none" w:sz="0" w:space="0" w:color="auto"/>
        <w:bottom w:val="none" w:sz="0" w:space="0" w:color="auto"/>
        <w:right w:val="none" w:sz="0" w:space="0" w:color="auto"/>
      </w:divBdr>
    </w:div>
    <w:div w:id="1666321278">
      <w:bodyDiv w:val="1"/>
      <w:marLeft w:val="0"/>
      <w:marRight w:val="0"/>
      <w:marTop w:val="0"/>
      <w:marBottom w:val="0"/>
      <w:divBdr>
        <w:top w:val="none" w:sz="0" w:space="0" w:color="auto"/>
        <w:left w:val="none" w:sz="0" w:space="0" w:color="auto"/>
        <w:bottom w:val="none" w:sz="0" w:space="0" w:color="auto"/>
        <w:right w:val="none" w:sz="0" w:space="0" w:color="auto"/>
      </w:divBdr>
    </w:div>
    <w:div w:id="1666397469">
      <w:bodyDiv w:val="1"/>
      <w:marLeft w:val="0"/>
      <w:marRight w:val="0"/>
      <w:marTop w:val="0"/>
      <w:marBottom w:val="0"/>
      <w:divBdr>
        <w:top w:val="none" w:sz="0" w:space="0" w:color="auto"/>
        <w:left w:val="none" w:sz="0" w:space="0" w:color="auto"/>
        <w:bottom w:val="none" w:sz="0" w:space="0" w:color="auto"/>
        <w:right w:val="none" w:sz="0" w:space="0" w:color="auto"/>
      </w:divBdr>
    </w:div>
    <w:div w:id="1666545225">
      <w:bodyDiv w:val="1"/>
      <w:marLeft w:val="0"/>
      <w:marRight w:val="0"/>
      <w:marTop w:val="0"/>
      <w:marBottom w:val="0"/>
      <w:divBdr>
        <w:top w:val="none" w:sz="0" w:space="0" w:color="auto"/>
        <w:left w:val="none" w:sz="0" w:space="0" w:color="auto"/>
        <w:bottom w:val="none" w:sz="0" w:space="0" w:color="auto"/>
        <w:right w:val="none" w:sz="0" w:space="0" w:color="auto"/>
      </w:divBdr>
    </w:div>
    <w:div w:id="1666545744">
      <w:bodyDiv w:val="1"/>
      <w:marLeft w:val="0"/>
      <w:marRight w:val="0"/>
      <w:marTop w:val="0"/>
      <w:marBottom w:val="0"/>
      <w:divBdr>
        <w:top w:val="none" w:sz="0" w:space="0" w:color="auto"/>
        <w:left w:val="none" w:sz="0" w:space="0" w:color="auto"/>
        <w:bottom w:val="none" w:sz="0" w:space="0" w:color="auto"/>
        <w:right w:val="none" w:sz="0" w:space="0" w:color="auto"/>
      </w:divBdr>
    </w:div>
    <w:div w:id="1666587748">
      <w:bodyDiv w:val="1"/>
      <w:marLeft w:val="0"/>
      <w:marRight w:val="0"/>
      <w:marTop w:val="0"/>
      <w:marBottom w:val="0"/>
      <w:divBdr>
        <w:top w:val="none" w:sz="0" w:space="0" w:color="auto"/>
        <w:left w:val="none" w:sz="0" w:space="0" w:color="auto"/>
        <w:bottom w:val="none" w:sz="0" w:space="0" w:color="auto"/>
        <w:right w:val="none" w:sz="0" w:space="0" w:color="auto"/>
      </w:divBdr>
    </w:div>
    <w:div w:id="1666742913">
      <w:bodyDiv w:val="1"/>
      <w:marLeft w:val="0"/>
      <w:marRight w:val="0"/>
      <w:marTop w:val="0"/>
      <w:marBottom w:val="0"/>
      <w:divBdr>
        <w:top w:val="none" w:sz="0" w:space="0" w:color="auto"/>
        <w:left w:val="none" w:sz="0" w:space="0" w:color="auto"/>
        <w:bottom w:val="none" w:sz="0" w:space="0" w:color="auto"/>
        <w:right w:val="none" w:sz="0" w:space="0" w:color="auto"/>
      </w:divBdr>
    </w:div>
    <w:div w:id="1666787460">
      <w:bodyDiv w:val="1"/>
      <w:marLeft w:val="0"/>
      <w:marRight w:val="0"/>
      <w:marTop w:val="0"/>
      <w:marBottom w:val="0"/>
      <w:divBdr>
        <w:top w:val="none" w:sz="0" w:space="0" w:color="auto"/>
        <w:left w:val="none" w:sz="0" w:space="0" w:color="auto"/>
        <w:bottom w:val="none" w:sz="0" w:space="0" w:color="auto"/>
        <w:right w:val="none" w:sz="0" w:space="0" w:color="auto"/>
      </w:divBdr>
    </w:div>
    <w:div w:id="1666936053">
      <w:bodyDiv w:val="1"/>
      <w:marLeft w:val="0"/>
      <w:marRight w:val="0"/>
      <w:marTop w:val="0"/>
      <w:marBottom w:val="0"/>
      <w:divBdr>
        <w:top w:val="none" w:sz="0" w:space="0" w:color="auto"/>
        <w:left w:val="none" w:sz="0" w:space="0" w:color="auto"/>
        <w:bottom w:val="none" w:sz="0" w:space="0" w:color="auto"/>
        <w:right w:val="none" w:sz="0" w:space="0" w:color="auto"/>
      </w:divBdr>
    </w:div>
    <w:div w:id="1666981539">
      <w:bodyDiv w:val="1"/>
      <w:marLeft w:val="0"/>
      <w:marRight w:val="0"/>
      <w:marTop w:val="0"/>
      <w:marBottom w:val="0"/>
      <w:divBdr>
        <w:top w:val="none" w:sz="0" w:space="0" w:color="auto"/>
        <w:left w:val="none" w:sz="0" w:space="0" w:color="auto"/>
        <w:bottom w:val="none" w:sz="0" w:space="0" w:color="auto"/>
        <w:right w:val="none" w:sz="0" w:space="0" w:color="auto"/>
      </w:divBdr>
    </w:div>
    <w:div w:id="1667054256">
      <w:bodyDiv w:val="1"/>
      <w:marLeft w:val="0"/>
      <w:marRight w:val="0"/>
      <w:marTop w:val="0"/>
      <w:marBottom w:val="0"/>
      <w:divBdr>
        <w:top w:val="none" w:sz="0" w:space="0" w:color="auto"/>
        <w:left w:val="none" w:sz="0" w:space="0" w:color="auto"/>
        <w:bottom w:val="none" w:sz="0" w:space="0" w:color="auto"/>
        <w:right w:val="none" w:sz="0" w:space="0" w:color="auto"/>
      </w:divBdr>
    </w:div>
    <w:div w:id="1667131594">
      <w:bodyDiv w:val="1"/>
      <w:marLeft w:val="0"/>
      <w:marRight w:val="0"/>
      <w:marTop w:val="0"/>
      <w:marBottom w:val="0"/>
      <w:divBdr>
        <w:top w:val="none" w:sz="0" w:space="0" w:color="auto"/>
        <w:left w:val="none" w:sz="0" w:space="0" w:color="auto"/>
        <w:bottom w:val="none" w:sz="0" w:space="0" w:color="auto"/>
        <w:right w:val="none" w:sz="0" w:space="0" w:color="auto"/>
      </w:divBdr>
    </w:div>
    <w:div w:id="1667325115">
      <w:bodyDiv w:val="1"/>
      <w:marLeft w:val="0"/>
      <w:marRight w:val="0"/>
      <w:marTop w:val="0"/>
      <w:marBottom w:val="0"/>
      <w:divBdr>
        <w:top w:val="none" w:sz="0" w:space="0" w:color="auto"/>
        <w:left w:val="none" w:sz="0" w:space="0" w:color="auto"/>
        <w:bottom w:val="none" w:sz="0" w:space="0" w:color="auto"/>
        <w:right w:val="none" w:sz="0" w:space="0" w:color="auto"/>
      </w:divBdr>
    </w:div>
    <w:div w:id="1667392374">
      <w:bodyDiv w:val="1"/>
      <w:marLeft w:val="0"/>
      <w:marRight w:val="0"/>
      <w:marTop w:val="0"/>
      <w:marBottom w:val="0"/>
      <w:divBdr>
        <w:top w:val="none" w:sz="0" w:space="0" w:color="auto"/>
        <w:left w:val="none" w:sz="0" w:space="0" w:color="auto"/>
        <w:bottom w:val="none" w:sz="0" w:space="0" w:color="auto"/>
        <w:right w:val="none" w:sz="0" w:space="0" w:color="auto"/>
      </w:divBdr>
    </w:div>
    <w:div w:id="1667782914">
      <w:bodyDiv w:val="1"/>
      <w:marLeft w:val="0"/>
      <w:marRight w:val="0"/>
      <w:marTop w:val="0"/>
      <w:marBottom w:val="0"/>
      <w:divBdr>
        <w:top w:val="none" w:sz="0" w:space="0" w:color="auto"/>
        <w:left w:val="none" w:sz="0" w:space="0" w:color="auto"/>
        <w:bottom w:val="none" w:sz="0" w:space="0" w:color="auto"/>
        <w:right w:val="none" w:sz="0" w:space="0" w:color="auto"/>
      </w:divBdr>
    </w:div>
    <w:div w:id="1667905016">
      <w:bodyDiv w:val="1"/>
      <w:marLeft w:val="0"/>
      <w:marRight w:val="0"/>
      <w:marTop w:val="0"/>
      <w:marBottom w:val="0"/>
      <w:divBdr>
        <w:top w:val="none" w:sz="0" w:space="0" w:color="auto"/>
        <w:left w:val="none" w:sz="0" w:space="0" w:color="auto"/>
        <w:bottom w:val="none" w:sz="0" w:space="0" w:color="auto"/>
        <w:right w:val="none" w:sz="0" w:space="0" w:color="auto"/>
      </w:divBdr>
    </w:div>
    <w:div w:id="1668168348">
      <w:bodyDiv w:val="1"/>
      <w:marLeft w:val="0"/>
      <w:marRight w:val="0"/>
      <w:marTop w:val="0"/>
      <w:marBottom w:val="0"/>
      <w:divBdr>
        <w:top w:val="none" w:sz="0" w:space="0" w:color="auto"/>
        <w:left w:val="none" w:sz="0" w:space="0" w:color="auto"/>
        <w:bottom w:val="none" w:sz="0" w:space="0" w:color="auto"/>
        <w:right w:val="none" w:sz="0" w:space="0" w:color="auto"/>
      </w:divBdr>
    </w:div>
    <w:div w:id="1668484110">
      <w:bodyDiv w:val="1"/>
      <w:marLeft w:val="0"/>
      <w:marRight w:val="0"/>
      <w:marTop w:val="0"/>
      <w:marBottom w:val="0"/>
      <w:divBdr>
        <w:top w:val="none" w:sz="0" w:space="0" w:color="auto"/>
        <w:left w:val="none" w:sz="0" w:space="0" w:color="auto"/>
        <w:bottom w:val="none" w:sz="0" w:space="0" w:color="auto"/>
        <w:right w:val="none" w:sz="0" w:space="0" w:color="auto"/>
      </w:divBdr>
    </w:div>
    <w:div w:id="1668558645">
      <w:bodyDiv w:val="1"/>
      <w:marLeft w:val="0"/>
      <w:marRight w:val="0"/>
      <w:marTop w:val="0"/>
      <w:marBottom w:val="0"/>
      <w:divBdr>
        <w:top w:val="none" w:sz="0" w:space="0" w:color="auto"/>
        <w:left w:val="none" w:sz="0" w:space="0" w:color="auto"/>
        <w:bottom w:val="none" w:sz="0" w:space="0" w:color="auto"/>
        <w:right w:val="none" w:sz="0" w:space="0" w:color="auto"/>
      </w:divBdr>
    </w:div>
    <w:div w:id="1668635760">
      <w:bodyDiv w:val="1"/>
      <w:marLeft w:val="0"/>
      <w:marRight w:val="0"/>
      <w:marTop w:val="0"/>
      <w:marBottom w:val="0"/>
      <w:divBdr>
        <w:top w:val="none" w:sz="0" w:space="0" w:color="auto"/>
        <w:left w:val="none" w:sz="0" w:space="0" w:color="auto"/>
        <w:bottom w:val="none" w:sz="0" w:space="0" w:color="auto"/>
        <w:right w:val="none" w:sz="0" w:space="0" w:color="auto"/>
      </w:divBdr>
    </w:div>
    <w:div w:id="1668748920">
      <w:bodyDiv w:val="1"/>
      <w:marLeft w:val="0"/>
      <w:marRight w:val="0"/>
      <w:marTop w:val="0"/>
      <w:marBottom w:val="0"/>
      <w:divBdr>
        <w:top w:val="none" w:sz="0" w:space="0" w:color="auto"/>
        <w:left w:val="none" w:sz="0" w:space="0" w:color="auto"/>
        <w:bottom w:val="none" w:sz="0" w:space="0" w:color="auto"/>
        <w:right w:val="none" w:sz="0" w:space="0" w:color="auto"/>
      </w:divBdr>
    </w:div>
    <w:div w:id="1668824852">
      <w:bodyDiv w:val="1"/>
      <w:marLeft w:val="0"/>
      <w:marRight w:val="0"/>
      <w:marTop w:val="0"/>
      <w:marBottom w:val="0"/>
      <w:divBdr>
        <w:top w:val="none" w:sz="0" w:space="0" w:color="auto"/>
        <w:left w:val="none" w:sz="0" w:space="0" w:color="auto"/>
        <w:bottom w:val="none" w:sz="0" w:space="0" w:color="auto"/>
        <w:right w:val="none" w:sz="0" w:space="0" w:color="auto"/>
      </w:divBdr>
    </w:div>
    <w:div w:id="1669215652">
      <w:bodyDiv w:val="1"/>
      <w:marLeft w:val="0"/>
      <w:marRight w:val="0"/>
      <w:marTop w:val="0"/>
      <w:marBottom w:val="0"/>
      <w:divBdr>
        <w:top w:val="none" w:sz="0" w:space="0" w:color="auto"/>
        <w:left w:val="none" w:sz="0" w:space="0" w:color="auto"/>
        <w:bottom w:val="none" w:sz="0" w:space="0" w:color="auto"/>
        <w:right w:val="none" w:sz="0" w:space="0" w:color="auto"/>
      </w:divBdr>
    </w:div>
    <w:div w:id="1669400186">
      <w:bodyDiv w:val="1"/>
      <w:marLeft w:val="0"/>
      <w:marRight w:val="0"/>
      <w:marTop w:val="0"/>
      <w:marBottom w:val="0"/>
      <w:divBdr>
        <w:top w:val="none" w:sz="0" w:space="0" w:color="auto"/>
        <w:left w:val="none" w:sz="0" w:space="0" w:color="auto"/>
        <w:bottom w:val="none" w:sz="0" w:space="0" w:color="auto"/>
        <w:right w:val="none" w:sz="0" w:space="0" w:color="auto"/>
      </w:divBdr>
    </w:div>
    <w:div w:id="1669558647">
      <w:bodyDiv w:val="1"/>
      <w:marLeft w:val="0"/>
      <w:marRight w:val="0"/>
      <w:marTop w:val="0"/>
      <w:marBottom w:val="0"/>
      <w:divBdr>
        <w:top w:val="none" w:sz="0" w:space="0" w:color="auto"/>
        <w:left w:val="none" w:sz="0" w:space="0" w:color="auto"/>
        <w:bottom w:val="none" w:sz="0" w:space="0" w:color="auto"/>
        <w:right w:val="none" w:sz="0" w:space="0" w:color="auto"/>
      </w:divBdr>
    </w:div>
    <w:div w:id="1669599963">
      <w:bodyDiv w:val="1"/>
      <w:marLeft w:val="0"/>
      <w:marRight w:val="0"/>
      <w:marTop w:val="0"/>
      <w:marBottom w:val="0"/>
      <w:divBdr>
        <w:top w:val="none" w:sz="0" w:space="0" w:color="auto"/>
        <w:left w:val="none" w:sz="0" w:space="0" w:color="auto"/>
        <w:bottom w:val="none" w:sz="0" w:space="0" w:color="auto"/>
        <w:right w:val="none" w:sz="0" w:space="0" w:color="auto"/>
      </w:divBdr>
    </w:div>
    <w:div w:id="1669743979">
      <w:bodyDiv w:val="1"/>
      <w:marLeft w:val="0"/>
      <w:marRight w:val="0"/>
      <w:marTop w:val="0"/>
      <w:marBottom w:val="0"/>
      <w:divBdr>
        <w:top w:val="none" w:sz="0" w:space="0" w:color="auto"/>
        <w:left w:val="none" w:sz="0" w:space="0" w:color="auto"/>
        <w:bottom w:val="none" w:sz="0" w:space="0" w:color="auto"/>
        <w:right w:val="none" w:sz="0" w:space="0" w:color="auto"/>
      </w:divBdr>
    </w:div>
    <w:div w:id="1669868540">
      <w:bodyDiv w:val="1"/>
      <w:marLeft w:val="0"/>
      <w:marRight w:val="0"/>
      <w:marTop w:val="0"/>
      <w:marBottom w:val="0"/>
      <w:divBdr>
        <w:top w:val="none" w:sz="0" w:space="0" w:color="auto"/>
        <w:left w:val="none" w:sz="0" w:space="0" w:color="auto"/>
        <w:bottom w:val="none" w:sz="0" w:space="0" w:color="auto"/>
        <w:right w:val="none" w:sz="0" w:space="0" w:color="auto"/>
      </w:divBdr>
    </w:div>
    <w:div w:id="1670401099">
      <w:bodyDiv w:val="1"/>
      <w:marLeft w:val="0"/>
      <w:marRight w:val="0"/>
      <w:marTop w:val="0"/>
      <w:marBottom w:val="0"/>
      <w:divBdr>
        <w:top w:val="none" w:sz="0" w:space="0" w:color="auto"/>
        <w:left w:val="none" w:sz="0" w:space="0" w:color="auto"/>
        <w:bottom w:val="none" w:sz="0" w:space="0" w:color="auto"/>
        <w:right w:val="none" w:sz="0" w:space="0" w:color="auto"/>
      </w:divBdr>
    </w:div>
    <w:div w:id="1670401637">
      <w:bodyDiv w:val="1"/>
      <w:marLeft w:val="0"/>
      <w:marRight w:val="0"/>
      <w:marTop w:val="0"/>
      <w:marBottom w:val="0"/>
      <w:divBdr>
        <w:top w:val="none" w:sz="0" w:space="0" w:color="auto"/>
        <w:left w:val="none" w:sz="0" w:space="0" w:color="auto"/>
        <w:bottom w:val="none" w:sz="0" w:space="0" w:color="auto"/>
        <w:right w:val="none" w:sz="0" w:space="0" w:color="auto"/>
      </w:divBdr>
    </w:div>
    <w:div w:id="1670525730">
      <w:bodyDiv w:val="1"/>
      <w:marLeft w:val="0"/>
      <w:marRight w:val="0"/>
      <w:marTop w:val="0"/>
      <w:marBottom w:val="0"/>
      <w:divBdr>
        <w:top w:val="none" w:sz="0" w:space="0" w:color="auto"/>
        <w:left w:val="none" w:sz="0" w:space="0" w:color="auto"/>
        <w:bottom w:val="none" w:sz="0" w:space="0" w:color="auto"/>
        <w:right w:val="none" w:sz="0" w:space="0" w:color="auto"/>
      </w:divBdr>
    </w:div>
    <w:div w:id="1670673315">
      <w:bodyDiv w:val="1"/>
      <w:marLeft w:val="0"/>
      <w:marRight w:val="0"/>
      <w:marTop w:val="0"/>
      <w:marBottom w:val="0"/>
      <w:divBdr>
        <w:top w:val="none" w:sz="0" w:space="0" w:color="auto"/>
        <w:left w:val="none" w:sz="0" w:space="0" w:color="auto"/>
        <w:bottom w:val="none" w:sz="0" w:space="0" w:color="auto"/>
        <w:right w:val="none" w:sz="0" w:space="0" w:color="auto"/>
      </w:divBdr>
    </w:div>
    <w:div w:id="1670865319">
      <w:bodyDiv w:val="1"/>
      <w:marLeft w:val="0"/>
      <w:marRight w:val="0"/>
      <w:marTop w:val="0"/>
      <w:marBottom w:val="0"/>
      <w:divBdr>
        <w:top w:val="none" w:sz="0" w:space="0" w:color="auto"/>
        <w:left w:val="none" w:sz="0" w:space="0" w:color="auto"/>
        <w:bottom w:val="none" w:sz="0" w:space="0" w:color="auto"/>
        <w:right w:val="none" w:sz="0" w:space="0" w:color="auto"/>
      </w:divBdr>
    </w:div>
    <w:div w:id="1670907056">
      <w:bodyDiv w:val="1"/>
      <w:marLeft w:val="0"/>
      <w:marRight w:val="0"/>
      <w:marTop w:val="0"/>
      <w:marBottom w:val="0"/>
      <w:divBdr>
        <w:top w:val="none" w:sz="0" w:space="0" w:color="auto"/>
        <w:left w:val="none" w:sz="0" w:space="0" w:color="auto"/>
        <w:bottom w:val="none" w:sz="0" w:space="0" w:color="auto"/>
        <w:right w:val="none" w:sz="0" w:space="0" w:color="auto"/>
      </w:divBdr>
    </w:div>
    <w:div w:id="1670937682">
      <w:bodyDiv w:val="1"/>
      <w:marLeft w:val="0"/>
      <w:marRight w:val="0"/>
      <w:marTop w:val="0"/>
      <w:marBottom w:val="0"/>
      <w:divBdr>
        <w:top w:val="none" w:sz="0" w:space="0" w:color="auto"/>
        <w:left w:val="none" w:sz="0" w:space="0" w:color="auto"/>
        <w:bottom w:val="none" w:sz="0" w:space="0" w:color="auto"/>
        <w:right w:val="none" w:sz="0" w:space="0" w:color="auto"/>
      </w:divBdr>
    </w:div>
    <w:div w:id="1671104579">
      <w:bodyDiv w:val="1"/>
      <w:marLeft w:val="0"/>
      <w:marRight w:val="0"/>
      <w:marTop w:val="0"/>
      <w:marBottom w:val="0"/>
      <w:divBdr>
        <w:top w:val="none" w:sz="0" w:space="0" w:color="auto"/>
        <w:left w:val="none" w:sz="0" w:space="0" w:color="auto"/>
        <w:bottom w:val="none" w:sz="0" w:space="0" w:color="auto"/>
        <w:right w:val="none" w:sz="0" w:space="0" w:color="auto"/>
      </w:divBdr>
    </w:div>
    <w:div w:id="1671181701">
      <w:bodyDiv w:val="1"/>
      <w:marLeft w:val="0"/>
      <w:marRight w:val="0"/>
      <w:marTop w:val="0"/>
      <w:marBottom w:val="0"/>
      <w:divBdr>
        <w:top w:val="none" w:sz="0" w:space="0" w:color="auto"/>
        <w:left w:val="none" w:sz="0" w:space="0" w:color="auto"/>
        <w:bottom w:val="none" w:sz="0" w:space="0" w:color="auto"/>
        <w:right w:val="none" w:sz="0" w:space="0" w:color="auto"/>
      </w:divBdr>
    </w:div>
    <w:div w:id="1671250949">
      <w:bodyDiv w:val="1"/>
      <w:marLeft w:val="0"/>
      <w:marRight w:val="0"/>
      <w:marTop w:val="0"/>
      <w:marBottom w:val="0"/>
      <w:divBdr>
        <w:top w:val="none" w:sz="0" w:space="0" w:color="auto"/>
        <w:left w:val="none" w:sz="0" w:space="0" w:color="auto"/>
        <w:bottom w:val="none" w:sz="0" w:space="0" w:color="auto"/>
        <w:right w:val="none" w:sz="0" w:space="0" w:color="auto"/>
      </w:divBdr>
    </w:div>
    <w:div w:id="1671372852">
      <w:bodyDiv w:val="1"/>
      <w:marLeft w:val="0"/>
      <w:marRight w:val="0"/>
      <w:marTop w:val="0"/>
      <w:marBottom w:val="0"/>
      <w:divBdr>
        <w:top w:val="none" w:sz="0" w:space="0" w:color="auto"/>
        <w:left w:val="none" w:sz="0" w:space="0" w:color="auto"/>
        <w:bottom w:val="none" w:sz="0" w:space="0" w:color="auto"/>
        <w:right w:val="none" w:sz="0" w:space="0" w:color="auto"/>
      </w:divBdr>
    </w:div>
    <w:div w:id="1671566768">
      <w:bodyDiv w:val="1"/>
      <w:marLeft w:val="0"/>
      <w:marRight w:val="0"/>
      <w:marTop w:val="0"/>
      <w:marBottom w:val="0"/>
      <w:divBdr>
        <w:top w:val="none" w:sz="0" w:space="0" w:color="auto"/>
        <w:left w:val="none" w:sz="0" w:space="0" w:color="auto"/>
        <w:bottom w:val="none" w:sz="0" w:space="0" w:color="auto"/>
        <w:right w:val="none" w:sz="0" w:space="0" w:color="auto"/>
      </w:divBdr>
    </w:div>
    <w:div w:id="1671908949">
      <w:bodyDiv w:val="1"/>
      <w:marLeft w:val="0"/>
      <w:marRight w:val="0"/>
      <w:marTop w:val="0"/>
      <w:marBottom w:val="0"/>
      <w:divBdr>
        <w:top w:val="none" w:sz="0" w:space="0" w:color="auto"/>
        <w:left w:val="none" w:sz="0" w:space="0" w:color="auto"/>
        <w:bottom w:val="none" w:sz="0" w:space="0" w:color="auto"/>
        <w:right w:val="none" w:sz="0" w:space="0" w:color="auto"/>
      </w:divBdr>
    </w:div>
    <w:div w:id="1671912582">
      <w:bodyDiv w:val="1"/>
      <w:marLeft w:val="0"/>
      <w:marRight w:val="0"/>
      <w:marTop w:val="0"/>
      <w:marBottom w:val="0"/>
      <w:divBdr>
        <w:top w:val="none" w:sz="0" w:space="0" w:color="auto"/>
        <w:left w:val="none" w:sz="0" w:space="0" w:color="auto"/>
        <w:bottom w:val="none" w:sz="0" w:space="0" w:color="auto"/>
        <w:right w:val="none" w:sz="0" w:space="0" w:color="auto"/>
      </w:divBdr>
    </w:div>
    <w:div w:id="1671983527">
      <w:bodyDiv w:val="1"/>
      <w:marLeft w:val="0"/>
      <w:marRight w:val="0"/>
      <w:marTop w:val="0"/>
      <w:marBottom w:val="0"/>
      <w:divBdr>
        <w:top w:val="none" w:sz="0" w:space="0" w:color="auto"/>
        <w:left w:val="none" w:sz="0" w:space="0" w:color="auto"/>
        <w:bottom w:val="none" w:sz="0" w:space="0" w:color="auto"/>
        <w:right w:val="none" w:sz="0" w:space="0" w:color="auto"/>
      </w:divBdr>
    </w:div>
    <w:div w:id="1672290033">
      <w:bodyDiv w:val="1"/>
      <w:marLeft w:val="0"/>
      <w:marRight w:val="0"/>
      <w:marTop w:val="0"/>
      <w:marBottom w:val="0"/>
      <w:divBdr>
        <w:top w:val="none" w:sz="0" w:space="0" w:color="auto"/>
        <w:left w:val="none" w:sz="0" w:space="0" w:color="auto"/>
        <w:bottom w:val="none" w:sz="0" w:space="0" w:color="auto"/>
        <w:right w:val="none" w:sz="0" w:space="0" w:color="auto"/>
      </w:divBdr>
    </w:div>
    <w:div w:id="1672294906">
      <w:bodyDiv w:val="1"/>
      <w:marLeft w:val="0"/>
      <w:marRight w:val="0"/>
      <w:marTop w:val="0"/>
      <w:marBottom w:val="0"/>
      <w:divBdr>
        <w:top w:val="none" w:sz="0" w:space="0" w:color="auto"/>
        <w:left w:val="none" w:sz="0" w:space="0" w:color="auto"/>
        <w:bottom w:val="none" w:sz="0" w:space="0" w:color="auto"/>
        <w:right w:val="none" w:sz="0" w:space="0" w:color="auto"/>
      </w:divBdr>
    </w:div>
    <w:div w:id="1672484000">
      <w:bodyDiv w:val="1"/>
      <w:marLeft w:val="0"/>
      <w:marRight w:val="0"/>
      <w:marTop w:val="0"/>
      <w:marBottom w:val="0"/>
      <w:divBdr>
        <w:top w:val="none" w:sz="0" w:space="0" w:color="auto"/>
        <w:left w:val="none" w:sz="0" w:space="0" w:color="auto"/>
        <w:bottom w:val="none" w:sz="0" w:space="0" w:color="auto"/>
        <w:right w:val="none" w:sz="0" w:space="0" w:color="auto"/>
      </w:divBdr>
    </w:div>
    <w:div w:id="1672486499">
      <w:bodyDiv w:val="1"/>
      <w:marLeft w:val="0"/>
      <w:marRight w:val="0"/>
      <w:marTop w:val="0"/>
      <w:marBottom w:val="0"/>
      <w:divBdr>
        <w:top w:val="none" w:sz="0" w:space="0" w:color="auto"/>
        <w:left w:val="none" w:sz="0" w:space="0" w:color="auto"/>
        <w:bottom w:val="none" w:sz="0" w:space="0" w:color="auto"/>
        <w:right w:val="none" w:sz="0" w:space="0" w:color="auto"/>
      </w:divBdr>
    </w:div>
    <w:div w:id="1672489544">
      <w:bodyDiv w:val="1"/>
      <w:marLeft w:val="0"/>
      <w:marRight w:val="0"/>
      <w:marTop w:val="0"/>
      <w:marBottom w:val="0"/>
      <w:divBdr>
        <w:top w:val="none" w:sz="0" w:space="0" w:color="auto"/>
        <w:left w:val="none" w:sz="0" w:space="0" w:color="auto"/>
        <w:bottom w:val="none" w:sz="0" w:space="0" w:color="auto"/>
        <w:right w:val="none" w:sz="0" w:space="0" w:color="auto"/>
      </w:divBdr>
    </w:div>
    <w:div w:id="1672636027">
      <w:bodyDiv w:val="1"/>
      <w:marLeft w:val="0"/>
      <w:marRight w:val="0"/>
      <w:marTop w:val="0"/>
      <w:marBottom w:val="0"/>
      <w:divBdr>
        <w:top w:val="none" w:sz="0" w:space="0" w:color="auto"/>
        <w:left w:val="none" w:sz="0" w:space="0" w:color="auto"/>
        <w:bottom w:val="none" w:sz="0" w:space="0" w:color="auto"/>
        <w:right w:val="none" w:sz="0" w:space="0" w:color="auto"/>
      </w:divBdr>
    </w:div>
    <w:div w:id="1672945929">
      <w:bodyDiv w:val="1"/>
      <w:marLeft w:val="0"/>
      <w:marRight w:val="0"/>
      <w:marTop w:val="0"/>
      <w:marBottom w:val="0"/>
      <w:divBdr>
        <w:top w:val="none" w:sz="0" w:space="0" w:color="auto"/>
        <w:left w:val="none" w:sz="0" w:space="0" w:color="auto"/>
        <w:bottom w:val="none" w:sz="0" w:space="0" w:color="auto"/>
        <w:right w:val="none" w:sz="0" w:space="0" w:color="auto"/>
      </w:divBdr>
    </w:div>
    <w:div w:id="1673265669">
      <w:bodyDiv w:val="1"/>
      <w:marLeft w:val="0"/>
      <w:marRight w:val="0"/>
      <w:marTop w:val="0"/>
      <w:marBottom w:val="0"/>
      <w:divBdr>
        <w:top w:val="none" w:sz="0" w:space="0" w:color="auto"/>
        <w:left w:val="none" w:sz="0" w:space="0" w:color="auto"/>
        <w:bottom w:val="none" w:sz="0" w:space="0" w:color="auto"/>
        <w:right w:val="none" w:sz="0" w:space="0" w:color="auto"/>
      </w:divBdr>
    </w:div>
    <w:div w:id="1673411502">
      <w:bodyDiv w:val="1"/>
      <w:marLeft w:val="0"/>
      <w:marRight w:val="0"/>
      <w:marTop w:val="0"/>
      <w:marBottom w:val="0"/>
      <w:divBdr>
        <w:top w:val="none" w:sz="0" w:space="0" w:color="auto"/>
        <w:left w:val="none" w:sz="0" w:space="0" w:color="auto"/>
        <w:bottom w:val="none" w:sz="0" w:space="0" w:color="auto"/>
        <w:right w:val="none" w:sz="0" w:space="0" w:color="auto"/>
      </w:divBdr>
    </w:div>
    <w:div w:id="1673415942">
      <w:bodyDiv w:val="1"/>
      <w:marLeft w:val="0"/>
      <w:marRight w:val="0"/>
      <w:marTop w:val="0"/>
      <w:marBottom w:val="0"/>
      <w:divBdr>
        <w:top w:val="none" w:sz="0" w:space="0" w:color="auto"/>
        <w:left w:val="none" w:sz="0" w:space="0" w:color="auto"/>
        <w:bottom w:val="none" w:sz="0" w:space="0" w:color="auto"/>
        <w:right w:val="none" w:sz="0" w:space="0" w:color="auto"/>
      </w:divBdr>
    </w:div>
    <w:div w:id="1673529972">
      <w:bodyDiv w:val="1"/>
      <w:marLeft w:val="0"/>
      <w:marRight w:val="0"/>
      <w:marTop w:val="0"/>
      <w:marBottom w:val="0"/>
      <w:divBdr>
        <w:top w:val="none" w:sz="0" w:space="0" w:color="auto"/>
        <w:left w:val="none" w:sz="0" w:space="0" w:color="auto"/>
        <w:bottom w:val="none" w:sz="0" w:space="0" w:color="auto"/>
        <w:right w:val="none" w:sz="0" w:space="0" w:color="auto"/>
      </w:divBdr>
    </w:div>
    <w:div w:id="1673605257">
      <w:bodyDiv w:val="1"/>
      <w:marLeft w:val="0"/>
      <w:marRight w:val="0"/>
      <w:marTop w:val="0"/>
      <w:marBottom w:val="0"/>
      <w:divBdr>
        <w:top w:val="none" w:sz="0" w:space="0" w:color="auto"/>
        <w:left w:val="none" w:sz="0" w:space="0" w:color="auto"/>
        <w:bottom w:val="none" w:sz="0" w:space="0" w:color="auto"/>
        <w:right w:val="none" w:sz="0" w:space="0" w:color="auto"/>
      </w:divBdr>
    </w:div>
    <w:div w:id="1673609633">
      <w:bodyDiv w:val="1"/>
      <w:marLeft w:val="0"/>
      <w:marRight w:val="0"/>
      <w:marTop w:val="0"/>
      <w:marBottom w:val="0"/>
      <w:divBdr>
        <w:top w:val="none" w:sz="0" w:space="0" w:color="auto"/>
        <w:left w:val="none" w:sz="0" w:space="0" w:color="auto"/>
        <w:bottom w:val="none" w:sz="0" w:space="0" w:color="auto"/>
        <w:right w:val="none" w:sz="0" w:space="0" w:color="auto"/>
      </w:divBdr>
    </w:div>
    <w:div w:id="1673800287">
      <w:bodyDiv w:val="1"/>
      <w:marLeft w:val="0"/>
      <w:marRight w:val="0"/>
      <w:marTop w:val="0"/>
      <w:marBottom w:val="0"/>
      <w:divBdr>
        <w:top w:val="none" w:sz="0" w:space="0" w:color="auto"/>
        <w:left w:val="none" w:sz="0" w:space="0" w:color="auto"/>
        <w:bottom w:val="none" w:sz="0" w:space="0" w:color="auto"/>
        <w:right w:val="none" w:sz="0" w:space="0" w:color="auto"/>
      </w:divBdr>
    </w:div>
    <w:div w:id="1674143716">
      <w:bodyDiv w:val="1"/>
      <w:marLeft w:val="0"/>
      <w:marRight w:val="0"/>
      <w:marTop w:val="0"/>
      <w:marBottom w:val="0"/>
      <w:divBdr>
        <w:top w:val="none" w:sz="0" w:space="0" w:color="auto"/>
        <w:left w:val="none" w:sz="0" w:space="0" w:color="auto"/>
        <w:bottom w:val="none" w:sz="0" w:space="0" w:color="auto"/>
        <w:right w:val="none" w:sz="0" w:space="0" w:color="auto"/>
      </w:divBdr>
    </w:div>
    <w:div w:id="1674527777">
      <w:bodyDiv w:val="1"/>
      <w:marLeft w:val="0"/>
      <w:marRight w:val="0"/>
      <w:marTop w:val="0"/>
      <w:marBottom w:val="0"/>
      <w:divBdr>
        <w:top w:val="none" w:sz="0" w:space="0" w:color="auto"/>
        <w:left w:val="none" w:sz="0" w:space="0" w:color="auto"/>
        <w:bottom w:val="none" w:sz="0" w:space="0" w:color="auto"/>
        <w:right w:val="none" w:sz="0" w:space="0" w:color="auto"/>
      </w:divBdr>
    </w:div>
    <w:div w:id="1674723531">
      <w:bodyDiv w:val="1"/>
      <w:marLeft w:val="0"/>
      <w:marRight w:val="0"/>
      <w:marTop w:val="0"/>
      <w:marBottom w:val="0"/>
      <w:divBdr>
        <w:top w:val="none" w:sz="0" w:space="0" w:color="auto"/>
        <w:left w:val="none" w:sz="0" w:space="0" w:color="auto"/>
        <w:bottom w:val="none" w:sz="0" w:space="0" w:color="auto"/>
        <w:right w:val="none" w:sz="0" w:space="0" w:color="auto"/>
      </w:divBdr>
    </w:div>
    <w:div w:id="1674725160">
      <w:bodyDiv w:val="1"/>
      <w:marLeft w:val="0"/>
      <w:marRight w:val="0"/>
      <w:marTop w:val="0"/>
      <w:marBottom w:val="0"/>
      <w:divBdr>
        <w:top w:val="none" w:sz="0" w:space="0" w:color="auto"/>
        <w:left w:val="none" w:sz="0" w:space="0" w:color="auto"/>
        <w:bottom w:val="none" w:sz="0" w:space="0" w:color="auto"/>
        <w:right w:val="none" w:sz="0" w:space="0" w:color="auto"/>
      </w:divBdr>
    </w:div>
    <w:div w:id="1674841376">
      <w:bodyDiv w:val="1"/>
      <w:marLeft w:val="0"/>
      <w:marRight w:val="0"/>
      <w:marTop w:val="0"/>
      <w:marBottom w:val="0"/>
      <w:divBdr>
        <w:top w:val="none" w:sz="0" w:space="0" w:color="auto"/>
        <w:left w:val="none" w:sz="0" w:space="0" w:color="auto"/>
        <w:bottom w:val="none" w:sz="0" w:space="0" w:color="auto"/>
        <w:right w:val="none" w:sz="0" w:space="0" w:color="auto"/>
      </w:divBdr>
    </w:div>
    <w:div w:id="1674916237">
      <w:bodyDiv w:val="1"/>
      <w:marLeft w:val="0"/>
      <w:marRight w:val="0"/>
      <w:marTop w:val="0"/>
      <w:marBottom w:val="0"/>
      <w:divBdr>
        <w:top w:val="none" w:sz="0" w:space="0" w:color="auto"/>
        <w:left w:val="none" w:sz="0" w:space="0" w:color="auto"/>
        <w:bottom w:val="none" w:sz="0" w:space="0" w:color="auto"/>
        <w:right w:val="none" w:sz="0" w:space="0" w:color="auto"/>
      </w:divBdr>
    </w:div>
    <w:div w:id="1674993307">
      <w:bodyDiv w:val="1"/>
      <w:marLeft w:val="0"/>
      <w:marRight w:val="0"/>
      <w:marTop w:val="0"/>
      <w:marBottom w:val="0"/>
      <w:divBdr>
        <w:top w:val="none" w:sz="0" w:space="0" w:color="auto"/>
        <w:left w:val="none" w:sz="0" w:space="0" w:color="auto"/>
        <w:bottom w:val="none" w:sz="0" w:space="0" w:color="auto"/>
        <w:right w:val="none" w:sz="0" w:space="0" w:color="auto"/>
      </w:divBdr>
    </w:div>
    <w:div w:id="1675297421">
      <w:bodyDiv w:val="1"/>
      <w:marLeft w:val="0"/>
      <w:marRight w:val="0"/>
      <w:marTop w:val="0"/>
      <w:marBottom w:val="0"/>
      <w:divBdr>
        <w:top w:val="none" w:sz="0" w:space="0" w:color="auto"/>
        <w:left w:val="none" w:sz="0" w:space="0" w:color="auto"/>
        <w:bottom w:val="none" w:sz="0" w:space="0" w:color="auto"/>
        <w:right w:val="none" w:sz="0" w:space="0" w:color="auto"/>
      </w:divBdr>
    </w:div>
    <w:div w:id="1675379143">
      <w:bodyDiv w:val="1"/>
      <w:marLeft w:val="0"/>
      <w:marRight w:val="0"/>
      <w:marTop w:val="0"/>
      <w:marBottom w:val="0"/>
      <w:divBdr>
        <w:top w:val="none" w:sz="0" w:space="0" w:color="auto"/>
        <w:left w:val="none" w:sz="0" w:space="0" w:color="auto"/>
        <w:bottom w:val="none" w:sz="0" w:space="0" w:color="auto"/>
        <w:right w:val="none" w:sz="0" w:space="0" w:color="auto"/>
      </w:divBdr>
    </w:div>
    <w:div w:id="1675693348">
      <w:bodyDiv w:val="1"/>
      <w:marLeft w:val="0"/>
      <w:marRight w:val="0"/>
      <w:marTop w:val="0"/>
      <w:marBottom w:val="0"/>
      <w:divBdr>
        <w:top w:val="none" w:sz="0" w:space="0" w:color="auto"/>
        <w:left w:val="none" w:sz="0" w:space="0" w:color="auto"/>
        <w:bottom w:val="none" w:sz="0" w:space="0" w:color="auto"/>
        <w:right w:val="none" w:sz="0" w:space="0" w:color="auto"/>
      </w:divBdr>
    </w:div>
    <w:div w:id="1675767309">
      <w:bodyDiv w:val="1"/>
      <w:marLeft w:val="0"/>
      <w:marRight w:val="0"/>
      <w:marTop w:val="0"/>
      <w:marBottom w:val="0"/>
      <w:divBdr>
        <w:top w:val="none" w:sz="0" w:space="0" w:color="auto"/>
        <w:left w:val="none" w:sz="0" w:space="0" w:color="auto"/>
        <w:bottom w:val="none" w:sz="0" w:space="0" w:color="auto"/>
        <w:right w:val="none" w:sz="0" w:space="0" w:color="auto"/>
      </w:divBdr>
    </w:div>
    <w:div w:id="1676112930">
      <w:bodyDiv w:val="1"/>
      <w:marLeft w:val="0"/>
      <w:marRight w:val="0"/>
      <w:marTop w:val="0"/>
      <w:marBottom w:val="0"/>
      <w:divBdr>
        <w:top w:val="none" w:sz="0" w:space="0" w:color="auto"/>
        <w:left w:val="none" w:sz="0" w:space="0" w:color="auto"/>
        <w:bottom w:val="none" w:sz="0" w:space="0" w:color="auto"/>
        <w:right w:val="none" w:sz="0" w:space="0" w:color="auto"/>
      </w:divBdr>
    </w:div>
    <w:div w:id="1676301664">
      <w:bodyDiv w:val="1"/>
      <w:marLeft w:val="0"/>
      <w:marRight w:val="0"/>
      <w:marTop w:val="0"/>
      <w:marBottom w:val="0"/>
      <w:divBdr>
        <w:top w:val="none" w:sz="0" w:space="0" w:color="auto"/>
        <w:left w:val="none" w:sz="0" w:space="0" w:color="auto"/>
        <w:bottom w:val="none" w:sz="0" w:space="0" w:color="auto"/>
        <w:right w:val="none" w:sz="0" w:space="0" w:color="auto"/>
      </w:divBdr>
    </w:div>
    <w:div w:id="1676305451">
      <w:bodyDiv w:val="1"/>
      <w:marLeft w:val="0"/>
      <w:marRight w:val="0"/>
      <w:marTop w:val="0"/>
      <w:marBottom w:val="0"/>
      <w:divBdr>
        <w:top w:val="none" w:sz="0" w:space="0" w:color="auto"/>
        <w:left w:val="none" w:sz="0" w:space="0" w:color="auto"/>
        <w:bottom w:val="none" w:sz="0" w:space="0" w:color="auto"/>
        <w:right w:val="none" w:sz="0" w:space="0" w:color="auto"/>
      </w:divBdr>
    </w:div>
    <w:div w:id="1676377698">
      <w:bodyDiv w:val="1"/>
      <w:marLeft w:val="0"/>
      <w:marRight w:val="0"/>
      <w:marTop w:val="0"/>
      <w:marBottom w:val="0"/>
      <w:divBdr>
        <w:top w:val="none" w:sz="0" w:space="0" w:color="auto"/>
        <w:left w:val="none" w:sz="0" w:space="0" w:color="auto"/>
        <w:bottom w:val="none" w:sz="0" w:space="0" w:color="auto"/>
        <w:right w:val="none" w:sz="0" w:space="0" w:color="auto"/>
      </w:divBdr>
    </w:div>
    <w:div w:id="1676420555">
      <w:bodyDiv w:val="1"/>
      <w:marLeft w:val="0"/>
      <w:marRight w:val="0"/>
      <w:marTop w:val="0"/>
      <w:marBottom w:val="0"/>
      <w:divBdr>
        <w:top w:val="none" w:sz="0" w:space="0" w:color="auto"/>
        <w:left w:val="none" w:sz="0" w:space="0" w:color="auto"/>
        <w:bottom w:val="none" w:sz="0" w:space="0" w:color="auto"/>
        <w:right w:val="none" w:sz="0" w:space="0" w:color="auto"/>
      </w:divBdr>
    </w:div>
    <w:div w:id="1676836343">
      <w:bodyDiv w:val="1"/>
      <w:marLeft w:val="0"/>
      <w:marRight w:val="0"/>
      <w:marTop w:val="0"/>
      <w:marBottom w:val="0"/>
      <w:divBdr>
        <w:top w:val="none" w:sz="0" w:space="0" w:color="auto"/>
        <w:left w:val="none" w:sz="0" w:space="0" w:color="auto"/>
        <w:bottom w:val="none" w:sz="0" w:space="0" w:color="auto"/>
        <w:right w:val="none" w:sz="0" w:space="0" w:color="auto"/>
      </w:divBdr>
    </w:div>
    <w:div w:id="1676956059">
      <w:bodyDiv w:val="1"/>
      <w:marLeft w:val="0"/>
      <w:marRight w:val="0"/>
      <w:marTop w:val="0"/>
      <w:marBottom w:val="0"/>
      <w:divBdr>
        <w:top w:val="none" w:sz="0" w:space="0" w:color="auto"/>
        <w:left w:val="none" w:sz="0" w:space="0" w:color="auto"/>
        <w:bottom w:val="none" w:sz="0" w:space="0" w:color="auto"/>
        <w:right w:val="none" w:sz="0" w:space="0" w:color="auto"/>
      </w:divBdr>
    </w:div>
    <w:div w:id="1677001851">
      <w:bodyDiv w:val="1"/>
      <w:marLeft w:val="0"/>
      <w:marRight w:val="0"/>
      <w:marTop w:val="0"/>
      <w:marBottom w:val="0"/>
      <w:divBdr>
        <w:top w:val="none" w:sz="0" w:space="0" w:color="auto"/>
        <w:left w:val="none" w:sz="0" w:space="0" w:color="auto"/>
        <w:bottom w:val="none" w:sz="0" w:space="0" w:color="auto"/>
        <w:right w:val="none" w:sz="0" w:space="0" w:color="auto"/>
      </w:divBdr>
    </w:div>
    <w:div w:id="1677076000">
      <w:bodyDiv w:val="1"/>
      <w:marLeft w:val="0"/>
      <w:marRight w:val="0"/>
      <w:marTop w:val="0"/>
      <w:marBottom w:val="0"/>
      <w:divBdr>
        <w:top w:val="none" w:sz="0" w:space="0" w:color="auto"/>
        <w:left w:val="none" w:sz="0" w:space="0" w:color="auto"/>
        <w:bottom w:val="none" w:sz="0" w:space="0" w:color="auto"/>
        <w:right w:val="none" w:sz="0" w:space="0" w:color="auto"/>
      </w:divBdr>
    </w:div>
    <w:div w:id="1677224476">
      <w:bodyDiv w:val="1"/>
      <w:marLeft w:val="0"/>
      <w:marRight w:val="0"/>
      <w:marTop w:val="0"/>
      <w:marBottom w:val="0"/>
      <w:divBdr>
        <w:top w:val="none" w:sz="0" w:space="0" w:color="auto"/>
        <w:left w:val="none" w:sz="0" w:space="0" w:color="auto"/>
        <w:bottom w:val="none" w:sz="0" w:space="0" w:color="auto"/>
        <w:right w:val="none" w:sz="0" w:space="0" w:color="auto"/>
      </w:divBdr>
    </w:div>
    <w:div w:id="1677540078">
      <w:bodyDiv w:val="1"/>
      <w:marLeft w:val="0"/>
      <w:marRight w:val="0"/>
      <w:marTop w:val="0"/>
      <w:marBottom w:val="0"/>
      <w:divBdr>
        <w:top w:val="none" w:sz="0" w:space="0" w:color="auto"/>
        <w:left w:val="none" w:sz="0" w:space="0" w:color="auto"/>
        <w:bottom w:val="none" w:sz="0" w:space="0" w:color="auto"/>
        <w:right w:val="none" w:sz="0" w:space="0" w:color="auto"/>
      </w:divBdr>
    </w:div>
    <w:div w:id="1678188120">
      <w:bodyDiv w:val="1"/>
      <w:marLeft w:val="0"/>
      <w:marRight w:val="0"/>
      <w:marTop w:val="0"/>
      <w:marBottom w:val="0"/>
      <w:divBdr>
        <w:top w:val="none" w:sz="0" w:space="0" w:color="auto"/>
        <w:left w:val="none" w:sz="0" w:space="0" w:color="auto"/>
        <w:bottom w:val="none" w:sz="0" w:space="0" w:color="auto"/>
        <w:right w:val="none" w:sz="0" w:space="0" w:color="auto"/>
      </w:divBdr>
    </w:div>
    <w:div w:id="1678656142">
      <w:bodyDiv w:val="1"/>
      <w:marLeft w:val="0"/>
      <w:marRight w:val="0"/>
      <w:marTop w:val="0"/>
      <w:marBottom w:val="0"/>
      <w:divBdr>
        <w:top w:val="none" w:sz="0" w:space="0" w:color="auto"/>
        <w:left w:val="none" w:sz="0" w:space="0" w:color="auto"/>
        <w:bottom w:val="none" w:sz="0" w:space="0" w:color="auto"/>
        <w:right w:val="none" w:sz="0" w:space="0" w:color="auto"/>
      </w:divBdr>
    </w:div>
    <w:div w:id="1678657161">
      <w:bodyDiv w:val="1"/>
      <w:marLeft w:val="0"/>
      <w:marRight w:val="0"/>
      <w:marTop w:val="0"/>
      <w:marBottom w:val="0"/>
      <w:divBdr>
        <w:top w:val="none" w:sz="0" w:space="0" w:color="auto"/>
        <w:left w:val="none" w:sz="0" w:space="0" w:color="auto"/>
        <w:bottom w:val="none" w:sz="0" w:space="0" w:color="auto"/>
        <w:right w:val="none" w:sz="0" w:space="0" w:color="auto"/>
      </w:divBdr>
    </w:div>
    <w:div w:id="1678849863">
      <w:bodyDiv w:val="1"/>
      <w:marLeft w:val="0"/>
      <w:marRight w:val="0"/>
      <w:marTop w:val="0"/>
      <w:marBottom w:val="0"/>
      <w:divBdr>
        <w:top w:val="none" w:sz="0" w:space="0" w:color="auto"/>
        <w:left w:val="none" w:sz="0" w:space="0" w:color="auto"/>
        <w:bottom w:val="none" w:sz="0" w:space="0" w:color="auto"/>
        <w:right w:val="none" w:sz="0" w:space="0" w:color="auto"/>
      </w:divBdr>
    </w:div>
    <w:div w:id="1678995175">
      <w:bodyDiv w:val="1"/>
      <w:marLeft w:val="0"/>
      <w:marRight w:val="0"/>
      <w:marTop w:val="0"/>
      <w:marBottom w:val="0"/>
      <w:divBdr>
        <w:top w:val="none" w:sz="0" w:space="0" w:color="auto"/>
        <w:left w:val="none" w:sz="0" w:space="0" w:color="auto"/>
        <w:bottom w:val="none" w:sz="0" w:space="0" w:color="auto"/>
        <w:right w:val="none" w:sz="0" w:space="0" w:color="auto"/>
      </w:divBdr>
    </w:div>
    <w:div w:id="1679039840">
      <w:bodyDiv w:val="1"/>
      <w:marLeft w:val="0"/>
      <w:marRight w:val="0"/>
      <w:marTop w:val="0"/>
      <w:marBottom w:val="0"/>
      <w:divBdr>
        <w:top w:val="none" w:sz="0" w:space="0" w:color="auto"/>
        <w:left w:val="none" w:sz="0" w:space="0" w:color="auto"/>
        <w:bottom w:val="none" w:sz="0" w:space="0" w:color="auto"/>
        <w:right w:val="none" w:sz="0" w:space="0" w:color="auto"/>
      </w:divBdr>
    </w:div>
    <w:div w:id="1679309572">
      <w:bodyDiv w:val="1"/>
      <w:marLeft w:val="0"/>
      <w:marRight w:val="0"/>
      <w:marTop w:val="0"/>
      <w:marBottom w:val="0"/>
      <w:divBdr>
        <w:top w:val="none" w:sz="0" w:space="0" w:color="auto"/>
        <w:left w:val="none" w:sz="0" w:space="0" w:color="auto"/>
        <w:bottom w:val="none" w:sz="0" w:space="0" w:color="auto"/>
        <w:right w:val="none" w:sz="0" w:space="0" w:color="auto"/>
      </w:divBdr>
    </w:div>
    <w:div w:id="1679382558">
      <w:bodyDiv w:val="1"/>
      <w:marLeft w:val="0"/>
      <w:marRight w:val="0"/>
      <w:marTop w:val="0"/>
      <w:marBottom w:val="0"/>
      <w:divBdr>
        <w:top w:val="none" w:sz="0" w:space="0" w:color="auto"/>
        <w:left w:val="none" w:sz="0" w:space="0" w:color="auto"/>
        <w:bottom w:val="none" w:sz="0" w:space="0" w:color="auto"/>
        <w:right w:val="none" w:sz="0" w:space="0" w:color="auto"/>
      </w:divBdr>
    </w:div>
    <w:div w:id="1679430839">
      <w:bodyDiv w:val="1"/>
      <w:marLeft w:val="0"/>
      <w:marRight w:val="0"/>
      <w:marTop w:val="0"/>
      <w:marBottom w:val="0"/>
      <w:divBdr>
        <w:top w:val="none" w:sz="0" w:space="0" w:color="auto"/>
        <w:left w:val="none" w:sz="0" w:space="0" w:color="auto"/>
        <w:bottom w:val="none" w:sz="0" w:space="0" w:color="auto"/>
        <w:right w:val="none" w:sz="0" w:space="0" w:color="auto"/>
      </w:divBdr>
    </w:div>
    <w:div w:id="1679771454">
      <w:bodyDiv w:val="1"/>
      <w:marLeft w:val="0"/>
      <w:marRight w:val="0"/>
      <w:marTop w:val="0"/>
      <w:marBottom w:val="0"/>
      <w:divBdr>
        <w:top w:val="none" w:sz="0" w:space="0" w:color="auto"/>
        <w:left w:val="none" w:sz="0" w:space="0" w:color="auto"/>
        <w:bottom w:val="none" w:sz="0" w:space="0" w:color="auto"/>
        <w:right w:val="none" w:sz="0" w:space="0" w:color="auto"/>
      </w:divBdr>
    </w:div>
    <w:div w:id="1679887318">
      <w:bodyDiv w:val="1"/>
      <w:marLeft w:val="0"/>
      <w:marRight w:val="0"/>
      <w:marTop w:val="0"/>
      <w:marBottom w:val="0"/>
      <w:divBdr>
        <w:top w:val="none" w:sz="0" w:space="0" w:color="auto"/>
        <w:left w:val="none" w:sz="0" w:space="0" w:color="auto"/>
        <w:bottom w:val="none" w:sz="0" w:space="0" w:color="auto"/>
        <w:right w:val="none" w:sz="0" w:space="0" w:color="auto"/>
      </w:divBdr>
    </w:div>
    <w:div w:id="1680152811">
      <w:bodyDiv w:val="1"/>
      <w:marLeft w:val="0"/>
      <w:marRight w:val="0"/>
      <w:marTop w:val="0"/>
      <w:marBottom w:val="0"/>
      <w:divBdr>
        <w:top w:val="none" w:sz="0" w:space="0" w:color="auto"/>
        <w:left w:val="none" w:sz="0" w:space="0" w:color="auto"/>
        <w:bottom w:val="none" w:sz="0" w:space="0" w:color="auto"/>
        <w:right w:val="none" w:sz="0" w:space="0" w:color="auto"/>
      </w:divBdr>
    </w:div>
    <w:div w:id="1680306402">
      <w:bodyDiv w:val="1"/>
      <w:marLeft w:val="0"/>
      <w:marRight w:val="0"/>
      <w:marTop w:val="0"/>
      <w:marBottom w:val="0"/>
      <w:divBdr>
        <w:top w:val="none" w:sz="0" w:space="0" w:color="auto"/>
        <w:left w:val="none" w:sz="0" w:space="0" w:color="auto"/>
        <w:bottom w:val="none" w:sz="0" w:space="0" w:color="auto"/>
        <w:right w:val="none" w:sz="0" w:space="0" w:color="auto"/>
      </w:divBdr>
    </w:div>
    <w:div w:id="1680308924">
      <w:bodyDiv w:val="1"/>
      <w:marLeft w:val="0"/>
      <w:marRight w:val="0"/>
      <w:marTop w:val="0"/>
      <w:marBottom w:val="0"/>
      <w:divBdr>
        <w:top w:val="none" w:sz="0" w:space="0" w:color="auto"/>
        <w:left w:val="none" w:sz="0" w:space="0" w:color="auto"/>
        <w:bottom w:val="none" w:sz="0" w:space="0" w:color="auto"/>
        <w:right w:val="none" w:sz="0" w:space="0" w:color="auto"/>
      </w:divBdr>
    </w:div>
    <w:div w:id="1680423461">
      <w:bodyDiv w:val="1"/>
      <w:marLeft w:val="0"/>
      <w:marRight w:val="0"/>
      <w:marTop w:val="0"/>
      <w:marBottom w:val="0"/>
      <w:divBdr>
        <w:top w:val="none" w:sz="0" w:space="0" w:color="auto"/>
        <w:left w:val="none" w:sz="0" w:space="0" w:color="auto"/>
        <w:bottom w:val="none" w:sz="0" w:space="0" w:color="auto"/>
        <w:right w:val="none" w:sz="0" w:space="0" w:color="auto"/>
      </w:divBdr>
    </w:div>
    <w:div w:id="1680614737">
      <w:bodyDiv w:val="1"/>
      <w:marLeft w:val="0"/>
      <w:marRight w:val="0"/>
      <w:marTop w:val="0"/>
      <w:marBottom w:val="0"/>
      <w:divBdr>
        <w:top w:val="none" w:sz="0" w:space="0" w:color="auto"/>
        <w:left w:val="none" w:sz="0" w:space="0" w:color="auto"/>
        <w:bottom w:val="none" w:sz="0" w:space="0" w:color="auto"/>
        <w:right w:val="none" w:sz="0" w:space="0" w:color="auto"/>
      </w:divBdr>
    </w:div>
    <w:div w:id="1680741260">
      <w:bodyDiv w:val="1"/>
      <w:marLeft w:val="0"/>
      <w:marRight w:val="0"/>
      <w:marTop w:val="0"/>
      <w:marBottom w:val="0"/>
      <w:divBdr>
        <w:top w:val="none" w:sz="0" w:space="0" w:color="auto"/>
        <w:left w:val="none" w:sz="0" w:space="0" w:color="auto"/>
        <w:bottom w:val="none" w:sz="0" w:space="0" w:color="auto"/>
        <w:right w:val="none" w:sz="0" w:space="0" w:color="auto"/>
      </w:divBdr>
    </w:div>
    <w:div w:id="1680811464">
      <w:bodyDiv w:val="1"/>
      <w:marLeft w:val="0"/>
      <w:marRight w:val="0"/>
      <w:marTop w:val="0"/>
      <w:marBottom w:val="0"/>
      <w:divBdr>
        <w:top w:val="none" w:sz="0" w:space="0" w:color="auto"/>
        <w:left w:val="none" w:sz="0" w:space="0" w:color="auto"/>
        <w:bottom w:val="none" w:sz="0" w:space="0" w:color="auto"/>
        <w:right w:val="none" w:sz="0" w:space="0" w:color="auto"/>
      </w:divBdr>
    </w:div>
    <w:div w:id="1681152749">
      <w:bodyDiv w:val="1"/>
      <w:marLeft w:val="0"/>
      <w:marRight w:val="0"/>
      <w:marTop w:val="0"/>
      <w:marBottom w:val="0"/>
      <w:divBdr>
        <w:top w:val="none" w:sz="0" w:space="0" w:color="auto"/>
        <w:left w:val="none" w:sz="0" w:space="0" w:color="auto"/>
        <w:bottom w:val="none" w:sz="0" w:space="0" w:color="auto"/>
        <w:right w:val="none" w:sz="0" w:space="0" w:color="auto"/>
      </w:divBdr>
    </w:div>
    <w:div w:id="1681197949">
      <w:bodyDiv w:val="1"/>
      <w:marLeft w:val="0"/>
      <w:marRight w:val="0"/>
      <w:marTop w:val="0"/>
      <w:marBottom w:val="0"/>
      <w:divBdr>
        <w:top w:val="none" w:sz="0" w:space="0" w:color="auto"/>
        <w:left w:val="none" w:sz="0" w:space="0" w:color="auto"/>
        <w:bottom w:val="none" w:sz="0" w:space="0" w:color="auto"/>
        <w:right w:val="none" w:sz="0" w:space="0" w:color="auto"/>
      </w:divBdr>
    </w:div>
    <w:div w:id="1681198976">
      <w:bodyDiv w:val="1"/>
      <w:marLeft w:val="0"/>
      <w:marRight w:val="0"/>
      <w:marTop w:val="0"/>
      <w:marBottom w:val="0"/>
      <w:divBdr>
        <w:top w:val="none" w:sz="0" w:space="0" w:color="auto"/>
        <w:left w:val="none" w:sz="0" w:space="0" w:color="auto"/>
        <w:bottom w:val="none" w:sz="0" w:space="0" w:color="auto"/>
        <w:right w:val="none" w:sz="0" w:space="0" w:color="auto"/>
      </w:divBdr>
    </w:div>
    <w:div w:id="1681353387">
      <w:bodyDiv w:val="1"/>
      <w:marLeft w:val="0"/>
      <w:marRight w:val="0"/>
      <w:marTop w:val="0"/>
      <w:marBottom w:val="0"/>
      <w:divBdr>
        <w:top w:val="none" w:sz="0" w:space="0" w:color="auto"/>
        <w:left w:val="none" w:sz="0" w:space="0" w:color="auto"/>
        <w:bottom w:val="none" w:sz="0" w:space="0" w:color="auto"/>
        <w:right w:val="none" w:sz="0" w:space="0" w:color="auto"/>
      </w:divBdr>
    </w:div>
    <w:div w:id="1681469969">
      <w:bodyDiv w:val="1"/>
      <w:marLeft w:val="0"/>
      <w:marRight w:val="0"/>
      <w:marTop w:val="0"/>
      <w:marBottom w:val="0"/>
      <w:divBdr>
        <w:top w:val="none" w:sz="0" w:space="0" w:color="auto"/>
        <w:left w:val="none" w:sz="0" w:space="0" w:color="auto"/>
        <w:bottom w:val="none" w:sz="0" w:space="0" w:color="auto"/>
        <w:right w:val="none" w:sz="0" w:space="0" w:color="auto"/>
      </w:divBdr>
    </w:div>
    <w:div w:id="1681472237">
      <w:bodyDiv w:val="1"/>
      <w:marLeft w:val="0"/>
      <w:marRight w:val="0"/>
      <w:marTop w:val="0"/>
      <w:marBottom w:val="0"/>
      <w:divBdr>
        <w:top w:val="none" w:sz="0" w:space="0" w:color="auto"/>
        <w:left w:val="none" w:sz="0" w:space="0" w:color="auto"/>
        <w:bottom w:val="none" w:sz="0" w:space="0" w:color="auto"/>
        <w:right w:val="none" w:sz="0" w:space="0" w:color="auto"/>
      </w:divBdr>
    </w:div>
    <w:div w:id="1681547242">
      <w:bodyDiv w:val="1"/>
      <w:marLeft w:val="0"/>
      <w:marRight w:val="0"/>
      <w:marTop w:val="0"/>
      <w:marBottom w:val="0"/>
      <w:divBdr>
        <w:top w:val="none" w:sz="0" w:space="0" w:color="auto"/>
        <w:left w:val="none" w:sz="0" w:space="0" w:color="auto"/>
        <w:bottom w:val="none" w:sz="0" w:space="0" w:color="auto"/>
        <w:right w:val="none" w:sz="0" w:space="0" w:color="auto"/>
      </w:divBdr>
    </w:div>
    <w:div w:id="1681656554">
      <w:bodyDiv w:val="1"/>
      <w:marLeft w:val="0"/>
      <w:marRight w:val="0"/>
      <w:marTop w:val="0"/>
      <w:marBottom w:val="0"/>
      <w:divBdr>
        <w:top w:val="none" w:sz="0" w:space="0" w:color="auto"/>
        <w:left w:val="none" w:sz="0" w:space="0" w:color="auto"/>
        <w:bottom w:val="none" w:sz="0" w:space="0" w:color="auto"/>
        <w:right w:val="none" w:sz="0" w:space="0" w:color="auto"/>
      </w:divBdr>
    </w:div>
    <w:div w:id="1681817070">
      <w:bodyDiv w:val="1"/>
      <w:marLeft w:val="0"/>
      <w:marRight w:val="0"/>
      <w:marTop w:val="0"/>
      <w:marBottom w:val="0"/>
      <w:divBdr>
        <w:top w:val="none" w:sz="0" w:space="0" w:color="auto"/>
        <w:left w:val="none" w:sz="0" w:space="0" w:color="auto"/>
        <w:bottom w:val="none" w:sz="0" w:space="0" w:color="auto"/>
        <w:right w:val="none" w:sz="0" w:space="0" w:color="auto"/>
      </w:divBdr>
    </w:div>
    <w:div w:id="1682003848">
      <w:bodyDiv w:val="1"/>
      <w:marLeft w:val="0"/>
      <w:marRight w:val="0"/>
      <w:marTop w:val="0"/>
      <w:marBottom w:val="0"/>
      <w:divBdr>
        <w:top w:val="none" w:sz="0" w:space="0" w:color="auto"/>
        <w:left w:val="none" w:sz="0" w:space="0" w:color="auto"/>
        <w:bottom w:val="none" w:sz="0" w:space="0" w:color="auto"/>
        <w:right w:val="none" w:sz="0" w:space="0" w:color="auto"/>
      </w:divBdr>
    </w:div>
    <w:div w:id="1682079327">
      <w:bodyDiv w:val="1"/>
      <w:marLeft w:val="0"/>
      <w:marRight w:val="0"/>
      <w:marTop w:val="0"/>
      <w:marBottom w:val="0"/>
      <w:divBdr>
        <w:top w:val="none" w:sz="0" w:space="0" w:color="auto"/>
        <w:left w:val="none" w:sz="0" w:space="0" w:color="auto"/>
        <w:bottom w:val="none" w:sz="0" w:space="0" w:color="auto"/>
        <w:right w:val="none" w:sz="0" w:space="0" w:color="auto"/>
      </w:divBdr>
    </w:div>
    <w:div w:id="1682318817">
      <w:bodyDiv w:val="1"/>
      <w:marLeft w:val="0"/>
      <w:marRight w:val="0"/>
      <w:marTop w:val="0"/>
      <w:marBottom w:val="0"/>
      <w:divBdr>
        <w:top w:val="none" w:sz="0" w:space="0" w:color="auto"/>
        <w:left w:val="none" w:sz="0" w:space="0" w:color="auto"/>
        <w:bottom w:val="none" w:sz="0" w:space="0" w:color="auto"/>
        <w:right w:val="none" w:sz="0" w:space="0" w:color="auto"/>
      </w:divBdr>
    </w:div>
    <w:div w:id="1682900574">
      <w:bodyDiv w:val="1"/>
      <w:marLeft w:val="0"/>
      <w:marRight w:val="0"/>
      <w:marTop w:val="0"/>
      <w:marBottom w:val="0"/>
      <w:divBdr>
        <w:top w:val="none" w:sz="0" w:space="0" w:color="auto"/>
        <w:left w:val="none" w:sz="0" w:space="0" w:color="auto"/>
        <w:bottom w:val="none" w:sz="0" w:space="0" w:color="auto"/>
        <w:right w:val="none" w:sz="0" w:space="0" w:color="auto"/>
      </w:divBdr>
    </w:div>
    <w:div w:id="1683165180">
      <w:bodyDiv w:val="1"/>
      <w:marLeft w:val="0"/>
      <w:marRight w:val="0"/>
      <w:marTop w:val="0"/>
      <w:marBottom w:val="0"/>
      <w:divBdr>
        <w:top w:val="none" w:sz="0" w:space="0" w:color="auto"/>
        <w:left w:val="none" w:sz="0" w:space="0" w:color="auto"/>
        <w:bottom w:val="none" w:sz="0" w:space="0" w:color="auto"/>
        <w:right w:val="none" w:sz="0" w:space="0" w:color="auto"/>
      </w:divBdr>
    </w:div>
    <w:div w:id="1683314902">
      <w:bodyDiv w:val="1"/>
      <w:marLeft w:val="0"/>
      <w:marRight w:val="0"/>
      <w:marTop w:val="0"/>
      <w:marBottom w:val="0"/>
      <w:divBdr>
        <w:top w:val="none" w:sz="0" w:space="0" w:color="auto"/>
        <w:left w:val="none" w:sz="0" w:space="0" w:color="auto"/>
        <w:bottom w:val="none" w:sz="0" w:space="0" w:color="auto"/>
        <w:right w:val="none" w:sz="0" w:space="0" w:color="auto"/>
      </w:divBdr>
    </w:div>
    <w:div w:id="1683358503">
      <w:bodyDiv w:val="1"/>
      <w:marLeft w:val="0"/>
      <w:marRight w:val="0"/>
      <w:marTop w:val="0"/>
      <w:marBottom w:val="0"/>
      <w:divBdr>
        <w:top w:val="none" w:sz="0" w:space="0" w:color="auto"/>
        <w:left w:val="none" w:sz="0" w:space="0" w:color="auto"/>
        <w:bottom w:val="none" w:sz="0" w:space="0" w:color="auto"/>
        <w:right w:val="none" w:sz="0" w:space="0" w:color="auto"/>
      </w:divBdr>
    </w:div>
    <w:div w:id="1683505045">
      <w:bodyDiv w:val="1"/>
      <w:marLeft w:val="0"/>
      <w:marRight w:val="0"/>
      <w:marTop w:val="0"/>
      <w:marBottom w:val="0"/>
      <w:divBdr>
        <w:top w:val="none" w:sz="0" w:space="0" w:color="auto"/>
        <w:left w:val="none" w:sz="0" w:space="0" w:color="auto"/>
        <w:bottom w:val="none" w:sz="0" w:space="0" w:color="auto"/>
        <w:right w:val="none" w:sz="0" w:space="0" w:color="auto"/>
      </w:divBdr>
    </w:div>
    <w:div w:id="1683510228">
      <w:bodyDiv w:val="1"/>
      <w:marLeft w:val="0"/>
      <w:marRight w:val="0"/>
      <w:marTop w:val="0"/>
      <w:marBottom w:val="0"/>
      <w:divBdr>
        <w:top w:val="none" w:sz="0" w:space="0" w:color="auto"/>
        <w:left w:val="none" w:sz="0" w:space="0" w:color="auto"/>
        <w:bottom w:val="none" w:sz="0" w:space="0" w:color="auto"/>
        <w:right w:val="none" w:sz="0" w:space="0" w:color="auto"/>
      </w:divBdr>
    </w:div>
    <w:div w:id="1683631092">
      <w:bodyDiv w:val="1"/>
      <w:marLeft w:val="0"/>
      <w:marRight w:val="0"/>
      <w:marTop w:val="0"/>
      <w:marBottom w:val="0"/>
      <w:divBdr>
        <w:top w:val="none" w:sz="0" w:space="0" w:color="auto"/>
        <w:left w:val="none" w:sz="0" w:space="0" w:color="auto"/>
        <w:bottom w:val="none" w:sz="0" w:space="0" w:color="auto"/>
        <w:right w:val="none" w:sz="0" w:space="0" w:color="auto"/>
      </w:divBdr>
    </w:div>
    <w:div w:id="1683774413">
      <w:bodyDiv w:val="1"/>
      <w:marLeft w:val="0"/>
      <w:marRight w:val="0"/>
      <w:marTop w:val="0"/>
      <w:marBottom w:val="0"/>
      <w:divBdr>
        <w:top w:val="none" w:sz="0" w:space="0" w:color="auto"/>
        <w:left w:val="none" w:sz="0" w:space="0" w:color="auto"/>
        <w:bottom w:val="none" w:sz="0" w:space="0" w:color="auto"/>
        <w:right w:val="none" w:sz="0" w:space="0" w:color="auto"/>
      </w:divBdr>
    </w:div>
    <w:div w:id="1684093145">
      <w:bodyDiv w:val="1"/>
      <w:marLeft w:val="0"/>
      <w:marRight w:val="0"/>
      <w:marTop w:val="0"/>
      <w:marBottom w:val="0"/>
      <w:divBdr>
        <w:top w:val="none" w:sz="0" w:space="0" w:color="auto"/>
        <w:left w:val="none" w:sz="0" w:space="0" w:color="auto"/>
        <w:bottom w:val="none" w:sz="0" w:space="0" w:color="auto"/>
        <w:right w:val="none" w:sz="0" w:space="0" w:color="auto"/>
      </w:divBdr>
    </w:div>
    <w:div w:id="1684278270">
      <w:bodyDiv w:val="1"/>
      <w:marLeft w:val="0"/>
      <w:marRight w:val="0"/>
      <w:marTop w:val="0"/>
      <w:marBottom w:val="0"/>
      <w:divBdr>
        <w:top w:val="none" w:sz="0" w:space="0" w:color="auto"/>
        <w:left w:val="none" w:sz="0" w:space="0" w:color="auto"/>
        <w:bottom w:val="none" w:sz="0" w:space="0" w:color="auto"/>
        <w:right w:val="none" w:sz="0" w:space="0" w:color="auto"/>
      </w:divBdr>
    </w:div>
    <w:div w:id="1684279027">
      <w:bodyDiv w:val="1"/>
      <w:marLeft w:val="0"/>
      <w:marRight w:val="0"/>
      <w:marTop w:val="0"/>
      <w:marBottom w:val="0"/>
      <w:divBdr>
        <w:top w:val="none" w:sz="0" w:space="0" w:color="auto"/>
        <w:left w:val="none" w:sz="0" w:space="0" w:color="auto"/>
        <w:bottom w:val="none" w:sz="0" w:space="0" w:color="auto"/>
        <w:right w:val="none" w:sz="0" w:space="0" w:color="auto"/>
      </w:divBdr>
    </w:div>
    <w:div w:id="1684429837">
      <w:bodyDiv w:val="1"/>
      <w:marLeft w:val="0"/>
      <w:marRight w:val="0"/>
      <w:marTop w:val="0"/>
      <w:marBottom w:val="0"/>
      <w:divBdr>
        <w:top w:val="none" w:sz="0" w:space="0" w:color="auto"/>
        <w:left w:val="none" w:sz="0" w:space="0" w:color="auto"/>
        <w:bottom w:val="none" w:sz="0" w:space="0" w:color="auto"/>
        <w:right w:val="none" w:sz="0" w:space="0" w:color="auto"/>
      </w:divBdr>
    </w:div>
    <w:div w:id="1684479906">
      <w:bodyDiv w:val="1"/>
      <w:marLeft w:val="0"/>
      <w:marRight w:val="0"/>
      <w:marTop w:val="0"/>
      <w:marBottom w:val="0"/>
      <w:divBdr>
        <w:top w:val="none" w:sz="0" w:space="0" w:color="auto"/>
        <w:left w:val="none" w:sz="0" w:space="0" w:color="auto"/>
        <w:bottom w:val="none" w:sz="0" w:space="0" w:color="auto"/>
        <w:right w:val="none" w:sz="0" w:space="0" w:color="auto"/>
      </w:divBdr>
    </w:div>
    <w:div w:id="1684740219">
      <w:bodyDiv w:val="1"/>
      <w:marLeft w:val="0"/>
      <w:marRight w:val="0"/>
      <w:marTop w:val="0"/>
      <w:marBottom w:val="0"/>
      <w:divBdr>
        <w:top w:val="none" w:sz="0" w:space="0" w:color="auto"/>
        <w:left w:val="none" w:sz="0" w:space="0" w:color="auto"/>
        <w:bottom w:val="none" w:sz="0" w:space="0" w:color="auto"/>
        <w:right w:val="none" w:sz="0" w:space="0" w:color="auto"/>
      </w:divBdr>
    </w:div>
    <w:div w:id="1684747582">
      <w:bodyDiv w:val="1"/>
      <w:marLeft w:val="0"/>
      <w:marRight w:val="0"/>
      <w:marTop w:val="0"/>
      <w:marBottom w:val="0"/>
      <w:divBdr>
        <w:top w:val="none" w:sz="0" w:space="0" w:color="auto"/>
        <w:left w:val="none" w:sz="0" w:space="0" w:color="auto"/>
        <w:bottom w:val="none" w:sz="0" w:space="0" w:color="auto"/>
        <w:right w:val="none" w:sz="0" w:space="0" w:color="auto"/>
      </w:divBdr>
    </w:div>
    <w:div w:id="1685016510">
      <w:bodyDiv w:val="1"/>
      <w:marLeft w:val="0"/>
      <w:marRight w:val="0"/>
      <w:marTop w:val="0"/>
      <w:marBottom w:val="0"/>
      <w:divBdr>
        <w:top w:val="none" w:sz="0" w:space="0" w:color="auto"/>
        <w:left w:val="none" w:sz="0" w:space="0" w:color="auto"/>
        <w:bottom w:val="none" w:sz="0" w:space="0" w:color="auto"/>
        <w:right w:val="none" w:sz="0" w:space="0" w:color="auto"/>
      </w:divBdr>
    </w:div>
    <w:div w:id="1685203976">
      <w:bodyDiv w:val="1"/>
      <w:marLeft w:val="0"/>
      <w:marRight w:val="0"/>
      <w:marTop w:val="0"/>
      <w:marBottom w:val="0"/>
      <w:divBdr>
        <w:top w:val="none" w:sz="0" w:space="0" w:color="auto"/>
        <w:left w:val="none" w:sz="0" w:space="0" w:color="auto"/>
        <w:bottom w:val="none" w:sz="0" w:space="0" w:color="auto"/>
        <w:right w:val="none" w:sz="0" w:space="0" w:color="auto"/>
      </w:divBdr>
    </w:div>
    <w:div w:id="1685206241">
      <w:bodyDiv w:val="1"/>
      <w:marLeft w:val="0"/>
      <w:marRight w:val="0"/>
      <w:marTop w:val="0"/>
      <w:marBottom w:val="0"/>
      <w:divBdr>
        <w:top w:val="none" w:sz="0" w:space="0" w:color="auto"/>
        <w:left w:val="none" w:sz="0" w:space="0" w:color="auto"/>
        <w:bottom w:val="none" w:sz="0" w:space="0" w:color="auto"/>
        <w:right w:val="none" w:sz="0" w:space="0" w:color="auto"/>
      </w:divBdr>
    </w:div>
    <w:div w:id="1685209053">
      <w:bodyDiv w:val="1"/>
      <w:marLeft w:val="0"/>
      <w:marRight w:val="0"/>
      <w:marTop w:val="0"/>
      <w:marBottom w:val="0"/>
      <w:divBdr>
        <w:top w:val="none" w:sz="0" w:space="0" w:color="auto"/>
        <w:left w:val="none" w:sz="0" w:space="0" w:color="auto"/>
        <w:bottom w:val="none" w:sz="0" w:space="0" w:color="auto"/>
        <w:right w:val="none" w:sz="0" w:space="0" w:color="auto"/>
      </w:divBdr>
    </w:div>
    <w:div w:id="1685545945">
      <w:bodyDiv w:val="1"/>
      <w:marLeft w:val="0"/>
      <w:marRight w:val="0"/>
      <w:marTop w:val="0"/>
      <w:marBottom w:val="0"/>
      <w:divBdr>
        <w:top w:val="none" w:sz="0" w:space="0" w:color="auto"/>
        <w:left w:val="none" w:sz="0" w:space="0" w:color="auto"/>
        <w:bottom w:val="none" w:sz="0" w:space="0" w:color="auto"/>
        <w:right w:val="none" w:sz="0" w:space="0" w:color="auto"/>
      </w:divBdr>
    </w:div>
    <w:div w:id="1685863528">
      <w:bodyDiv w:val="1"/>
      <w:marLeft w:val="0"/>
      <w:marRight w:val="0"/>
      <w:marTop w:val="0"/>
      <w:marBottom w:val="0"/>
      <w:divBdr>
        <w:top w:val="none" w:sz="0" w:space="0" w:color="auto"/>
        <w:left w:val="none" w:sz="0" w:space="0" w:color="auto"/>
        <w:bottom w:val="none" w:sz="0" w:space="0" w:color="auto"/>
        <w:right w:val="none" w:sz="0" w:space="0" w:color="auto"/>
      </w:divBdr>
    </w:div>
    <w:div w:id="1685937370">
      <w:bodyDiv w:val="1"/>
      <w:marLeft w:val="0"/>
      <w:marRight w:val="0"/>
      <w:marTop w:val="0"/>
      <w:marBottom w:val="0"/>
      <w:divBdr>
        <w:top w:val="none" w:sz="0" w:space="0" w:color="auto"/>
        <w:left w:val="none" w:sz="0" w:space="0" w:color="auto"/>
        <w:bottom w:val="none" w:sz="0" w:space="0" w:color="auto"/>
        <w:right w:val="none" w:sz="0" w:space="0" w:color="auto"/>
      </w:divBdr>
    </w:div>
    <w:div w:id="1685939012">
      <w:bodyDiv w:val="1"/>
      <w:marLeft w:val="0"/>
      <w:marRight w:val="0"/>
      <w:marTop w:val="0"/>
      <w:marBottom w:val="0"/>
      <w:divBdr>
        <w:top w:val="none" w:sz="0" w:space="0" w:color="auto"/>
        <w:left w:val="none" w:sz="0" w:space="0" w:color="auto"/>
        <w:bottom w:val="none" w:sz="0" w:space="0" w:color="auto"/>
        <w:right w:val="none" w:sz="0" w:space="0" w:color="auto"/>
      </w:divBdr>
    </w:div>
    <w:div w:id="1686050414">
      <w:bodyDiv w:val="1"/>
      <w:marLeft w:val="0"/>
      <w:marRight w:val="0"/>
      <w:marTop w:val="0"/>
      <w:marBottom w:val="0"/>
      <w:divBdr>
        <w:top w:val="none" w:sz="0" w:space="0" w:color="auto"/>
        <w:left w:val="none" w:sz="0" w:space="0" w:color="auto"/>
        <w:bottom w:val="none" w:sz="0" w:space="0" w:color="auto"/>
        <w:right w:val="none" w:sz="0" w:space="0" w:color="auto"/>
      </w:divBdr>
    </w:div>
    <w:div w:id="1686125910">
      <w:bodyDiv w:val="1"/>
      <w:marLeft w:val="0"/>
      <w:marRight w:val="0"/>
      <w:marTop w:val="0"/>
      <w:marBottom w:val="0"/>
      <w:divBdr>
        <w:top w:val="none" w:sz="0" w:space="0" w:color="auto"/>
        <w:left w:val="none" w:sz="0" w:space="0" w:color="auto"/>
        <w:bottom w:val="none" w:sz="0" w:space="0" w:color="auto"/>
        <w:right w:val="none" w:sz="0" w:space="0" w:color="auto"/>
      </w:divBdr>
    </w:div>
    <w:div w:id="1686396114">
      <w:bodyDiv w:val="1"/>
      <w:marLeft w:val="0"/>
      <w:marRight w:val="0"/>
      <w:marTop w:val="0"/>
      <w:marBottom w:val="0"/>
      <w:divBdr>
        <w:top w:val="none" w:sz="0" w:space="0" w:color="auto"/>
        <w:left w:val="none" w:sz="0" w:space="0" w:color="auto"/>
        <w:bottom w:val="none" w:sz="0" w:space="0" w:color="auto"/>
        <w:right w:val="none" w:sz="0" w:space="0" w:color="auto"/>
      </w:divBdr>
    </w:div>
    <w:div w:id="1686515399">
      <w:bodyDiv w:val="1"/>
      <w:marLeft w:val="0"/>
      <w:marRight w:val="0"/>
      <w:marTop w:val="0"/>
      <w:marBottom w:val="0"/>
      <w:divBdr>
        <w:top w:val="none" w:sz="0" w:space="0" w:color="auto"/>
        <w:left w:val="none" w:sz="0" w:space="0" w:color="auto"/>
        <w:bottom w:val="none" w:sz="0" w:space="0" w:color="auto"/>
        <w:right w:val="none" w:sz="0" w:space="0" w:color="auto"/>
      </w:divBdr>
    </w:div>
    <w:div w:id="1686639309">
      <w:bodyDiv w:val="1"/>
      <w:marLeft w:val="0"/>
      <w:marRight w:val="0"/>
      <w:marTop w:val="0"/>
      <w:marBottom w:val="0"/>
      <w:divBdr>
        <w:top w:val="none" w:sz="0" w:space="0" w:color="auto"/>
        <w:left w:val="none" w:sz="0" w:space="0" w:color="auto"/>
        <w:bottom w:val="none" w:sz="0" w:space="0" w:color="auto"/>
        <w:right w:val="none" w:sz="0" w:space="0" w:color="auto"/>
      </w:divBdr>
    </w:div>
    <w:div w:id="1686666776">
      <w:bodyDiv w:val="1"/>
      <w:marLeft w:val="0"/>
      <w:marRight w:val="0"/>
      <w:marTop w:val="0"/>
      <w:marBottom w:val="0"/>
      <w:divBdr>
        <w:top w:val="none" w:sz="0" w:space="0" w:color="auto"/>
        <w:left w:val="none" w:sz="0" w:space="0" w:color="auto"/>
        <w:bottom w:val="none" w:sz="0" w:space="0" w:color="auto"/>
        <w:right w:val="none" w:sz="0" w:space="0" w:color="auto"/>
      </w:divBdr>
    </w:div>
    <w:div w:id="1686856897">
      <w:bodyDiv w:val="1"/>
      <w:marLeft w:val="0"/>
      <w:marRight w:val="0"/>
      <w:marTop w:val="0"/>
      <w:marBottom w:val="0"/>
      <w:divBdr>
        <w:top w:val="none" w:sz="0" w:space="0" w:color="auto"/>
        <w:left w:val="none" w:sz="0" w:space="0" w:color="auto"/>
        <w:bottom w:val="none" w:sz="0" w:space="0" w:color="auto"/>
        <w:right w:val="none" w:sz="0" w:space="0" w:color="auto"/>
      </w:divBdr>
    </w:div>
    <w:div w:id="1687058696">
      <w:bodyDiv w:val="1"/>
      <w:marLeft w:val="0"/>
      <w:marRight w:val="0"/>
      <w:marTop w:val="0"/>
      <w:marBottom w:val="0"/>
      <w:divBdr>
        <w:top w:val="none" w:sz="0" w:space="0" w:color="auto"/>
        <w:left w:val="none" w:sz="0" w:space="0" w:color="auto"/>
        <w:bottom w:val="none" w:sz="0" w:space="0" w:color="auto"/>
        <w:right w:val="none" w:sz="0" w:space="0" w:color="auto"/>
      </w:divBdr>
    </w:div>
    <w:div w:id="1687058761">
      <w:bodyDiv w:val="1"/>
      <w:marLeft w:val="0"/>
      <w:marRight w:val="0"/>
      <w:marTop w:val="0"/>
      <w:marBottom w:val="0"/>
      <w:divBdr>
        <w:top w:val="none" w:sz="0" w:space="0" w:color="auto"/>
        <w:left w:val="none" w:sz="0" w:space="0" w:color="auto"/>
        <w:bottom w:val="none" w:sz="0" w:space="0" w:color="auto"/>
        <w:right w:val="none" w:sz="0" w:space="0" w:color="auto"/>
      </w:divBdr>
    </w:div>
    <w:div w:id="1687366643">
      <w:bodyDiv w:val="1"/>
      <w:marLeft w:val="0"/>
      <w:marRight w:val="0"/>
      <w:marTop w:val="0"/>
      <w:marBottom w:val="0"/>
      <w:divBdr>
        <w:top w:val="none" w:sz="0" w:space="0" w:color="auto"/>
        <w:left w:val="none" w:sz="0" w:space="0" w:color="auto"/>
        <w:bottom w:val="none" w:sz="0" w:space="0" w:color="auto"/>
        <w:right w:val="none" w:sz="0" w:space="0" w:color="auto"/>
      </w:divBdr>
    </w:div>
    <w:div w:id="1687367156">
      <w:bodyDiv w:val="1"/>
      <w:marLeft w:val="0"/>
      <w:marRight w:val="0"/>
      <w:marTop w:val="0"/>
      <w:marBottom w:val="0"/>
      <w:divBdr>
        <w:top w:val="none" w:sz="0" w:space="0" w:color="auto"/>
        <w:left w:val="none" w:sz="0" w:space="0" w:color="auto"/>
        <w:bottom w:val="none" w:sz="0" w:space="0" w:color="auto"/>
        <w:right w:val="none" w:sz="0" w:space="0" w:color="auto"/>
      </w:divBdr>
    </w:div>
    <w:div w:id="1687441978">
      <w:bodyDiv w:val="1"/>
      <w:marLeft w:val="0"/>
      <w:marRight w:val="0"/>
      <w:marTop w:val="0"/>
      <w:marBottom w:val="0"/>
      <w:divBdr>
        <w:top w:val="none" w:sz="0" w:space="0" w:color="auto"/>
        <w:left w:val="none" w:sz="0" w:space="0" w:color="auto"/>
        <w:bottom w:val="none" w:sz="0" w:space="0" w:color="auto"/>
        <w:right w:val="none" w:sz="0" w:space="0" w:color="auto"/>
      </w:divBdr>
    </w:div>
    <w:div w:id="1687631230">
      <w:bodyDiv w:val="1"/>
      <w:marLeft w:val="0"/>
      <w:marRight w:val="0"/>
      <w:marTop w:val="0"/>
      <w:marBottom w:val="0"/>
      <w:divBdr>
        <w:top w:val="none" w:sz="0" w:space="0" w:color="auto"/>
        <w:left w:val="none" w:sz="0" w:space="0" w:color="auto"/>
        <w:bottom w:val="none" w:sz="0" w:space="0" w:color="auto"/>
        <w:right w:val="none" w:sz="0" w:space="0" w:color="auto"/>
      </w:divBdr>
    </w:div>
    <w:div w:id="1687706264">
      <w:bodyDiv w:val="1"/>
      <w:marLeft w:val="0"/>
      <w:marRight w:val="0"/>
      <w:marTop w:val="0"/>
      <w:marBottom w:val="0"/>
      <w:divBdr>
        <w:top w:val="none" w:sz="0" w:space="0" w:color="auto"/>
        <w:left w:val="none" w:sz="0" w:space="0" w:color="auto"/>
        <w:bottom w:val="none" w:sz="0" w:space="0" w:color="auto"/>
        <w:right w:val="none" w:sz="0" w:space="0" w:color="auto"/>
      </w:divBdr>
    </w:div>
    <w:div w:id="1687823922">
      <w:bodyDiv w:val="1"/>
      <w:marLeft w:val="0"/>
      <w:marRight w:val="0"/>
      <w:marTop w:val="0"/>
      <w:marBottom w:val="0"/>
      <w:divBdr>
        <w:top w:val="none" w:sz="0" w:space="0" w:color="auto"/>
        <w:left w:val="none" w:sz="0" w:space="0" w:color="auto"/>
        <w:bottom w:val="none" w:sz="0" w:space="0" w:color="auto"/>
        <w:right w:val="none" w:sz="0" w:space="0" w:color="auto"/>
      </w:divBdr>
    </w:div>
    <w:div w:id="1687903949">
      <w:bodyDiv w:val="1"/>
      <w:marLeft w:val="0"/>
      <w:marRight w:val="0"/>
      <w:marTop w:val="0"/>
      <w:marBottom w:val="0"/>
      <w:divBdr>
        <w:top w:val="none" w:sz="0" w:space="0" w:color="auto"/>
        <w:left w:val="none" w:sz="0" w:space="0" w:color="auto"/>
        <w:bottom w:val="none" w:sz="0" w:space="0" w:color="auto"/>
        <w:right w:val="none" w:sz="0" w:space="0" w:color="auto"/>
      </w:divBdr>
    </w:div>
    <w:div w:id="1687948519">
      <w:bodyDiv w:val="1"/>
      <w:marLeft w:val="0"/>
      <w:marRight w:val="0"/>
      <w:marTop w:val="0"/>
      <w:marBottom w:val="0"/>
      <w:divBdr>
        <w:top w:val="none" w:sz="0" w:space="0" w:color="auto"/>
        <w:left w:val="none" w:sz="0" w:space="0" w:color="auto"/>
        <w:bottom w:val="none" w:sz="0" w:space="0" w:color="auto"/>
        <w:right w:val="none" w:sz="0" w:space="0" w:color="auto"/>
      </w:divBdr>
    </w:div>
    <w:div w:id="1687973673">
      <w:bodyDiv w:val="1"/>
      <w:marLeft w:val="0"/>
      <w:marRight w:val="0"/>
      <w:marTop w:val="0"/>
      <w:marBottom w:val="0"/>
      <w:divBdr>
        <w:top w:val="none" w:sz="0" w:space="0" w:color="auto"/>
        <w:left w:val="none" w:sz="0" w:space="0" w:color="auto"/>
        <w:bottom w:val="none" w:sz="0" w:space="0" w:color="auto"/>
        <w:right w:val="none" w:sz="0" w:space="0" w:color="auto"/>
      </w:divBdr>
    </w:div>
    <w:div w:id="1688099763">
      <w:bodyDiv w:val="1"/>
      <w:marLeft w:val="0"/>
      <w:marRight w:val="0"/>
      <w:marTop w:val="0"/>
      <w:marBottom w:val="0"/>
      <w:divBdr>
        <w:top w:val="none" w:sz="0" w:space="0" w:color="auto"/>
        <w:left w:val="none" w:sz="0" w:space="0" w:color="auto"/>
        <w:bottom w:val="none" w:sz="0" w:space="0" w:color="auto"/>
        <w:right w:val="none" w:sz="0" w:space="0" w:color="auto"/>
      </w:divBdr>
    </w:div>
    <w:div w:id="1688213503">
      <w:bodyDiv w:val="1"/>
      <w:marLeft w:val="0"/>
      <w:marRight w:val="0"/>
      <w:marTop w:val="0"/>
      <w:marBottom w:val="0"/>
      <w:divBdr>
        <w:top w:val="none" w:sz="0" w:space="0" w:color="auto"/>
        <w:left w:val="none" w:sz="0" w:space="0" w:color="auto"/>
        <w:bottom w:val="none" w:sz="0" w:space="0" w:color="auto"/>
        <w:right w:val="none" w:sz="0" w:space="0" w:color="auto"/>
      </w:divBdr>
    </w:div>
    <w:div w:id="1688366783">
      <w:bodyDiv w:val="1"/>
      <w:marLeft w:val="0"/>
      <w:marRight w:val="0"/>
      <w:marTop w:val="0"/>
      <w:marBottom w:val="0"/>
      <w:divBdr>
        <w:top w:val="none" w:sz="0" w:space="0" w:color="auto"/>
        <w:left w:val="none" w:sz="0" w:space="0" w:color="auto"/>
        <w:bottom w:val="none" w:sz="0" w:space="0" w:color="auto"/>
        <w:right w:val="none" w:sz="0" w:space="0" w:color="auto"/>
      </w:divBdr>
    </w:div>
    <w:div w:id="1688865350">
      <w:bodyDiv w:val="1"/>
      <w:marLeft w:val="0"/>
      <w:marRight w:val="0"/>
      <w:marTop w:val="0"/>
      <w:marBottom w:val="0"/>
      <w:divBdr>
        <w:top w:val="none" w:sz="0" w:space="0" w:color="auto"/>
        <w:left w:val="none" w:sz="0" w:space="0" w:color="auto"/>
        <w:bottom w:val="none" w:sz="0" w:space="0" w:color="auto"/>
        <w:right w:val="none" w:sz="0" w:space="0" w:color="auto"/>
      </w:divBdr>
    </w:div>
    <w:div w:id="1689140028">
      <w:bodyDiv w:val="1"/>
      <w:marLeft w:val="0"/>
      <w:marRight w:val="0"/>
      <w:marTop w:val="0"/>
      <w:marBottom w:val="0"/>
      <w:divBdr>
        <w:top w:val="none" w:sz="0" w:space="0" w:color="auto"/>
        <w:left w:val="none" w:sz="0" w:space="0" w:color="auto"/>
        <w:bottom w:val="none" w:sz="0" w:space="0" w:color="auto"/>
        <w:right w:val="none" w:sz="0" w:space="0" w:color="auto"/>
      </w:divBdr>
    </w:div>
    <w:div w:id="1689140305">
      <w:bodyDiv w:val="1"/>
      <w:marLeft w:val="0"/>
      <w:marRight w:val="0"/>
      <w:marTop w:val="0"/>
      <w:marBottom w:val="0"/>
      <w:divBdr>
        <w:top w:val="none" w:sz="0" w:space="0" w:color="auto"/>
        <w:left w:val="none" w:sz="0" w:space="0" w:color="auto"/>
        <w:bottom w:val="none" w:sz="0" w:space="0" w:color="auto"/>
        <w:right w:val="none" w:sz="0" w:space="0" w:color="auto"/>
      </w:divBdr>
    </w:div>
    <w:div w:id="1689453272">
      <w:bodyDiv w:val="1"/>
      <w:marLeft w:val="0"/>
      <w:marRight w:val="0"/>
      <w:marTop w:val="0"/>
      <w:marBottom w:val="0"/>
      <w:divBdr>
        <w:top w:val="none" w:sz="0" w:space="0" w:color="auto"/>
        <w:left w:val="none" w:sz="0" w:space="0" w:color="auto"/>
        <w:bottom w:val="none" w:sz="0" w:space="0" w:color="auto"/>
        <w:right w:val="none" w:sz="0" w:space="0" w:color="auto"/>
      </w:divBdr>
    </w:div>
    <w:div w:id="1689523061">
      <w:bodyDiv w:val="1"/>
      <w:marLeft w:val="0"/>
      <w:marRight w:val="0"/>
      <w:marTop w:val="0"/>
      <w:marBottom w:val="0"/>
      <w:divBdr>
        <w:top w:val="none" w:sz="0" w:space="0" w:color="auto"/>
        <w:left w:val="none" w:sz="0" w:space="0" w:color="auto"/>
        <w:bottom w:val="none" w:sz="0" w:space="0" w:color="auto"/>
        <w:right w:val="none" w:sz="0" w:space="0" w:color="auto"/>
      </w:divBdr>
    </w:div>
    <w:div w:id="1689865015">
      <w:bodyDiv w:val="1"/>
      <w:marLeft w:val="0"/>
      <w:marRight w:val="0"/>
      <w:marTop w:val="0"/>
      <w:marBottom w:val="0"/>
      <w:divBdr>
        <w:top w:val="none" w:sz="0" w:space="0" w:color="auto"/>
        <w:left w:val="none" w:sz="0" w:space="0" w:color="auto"/>
        <w:bottom w:val="none" w:sz="0" w:space="0" w:color="auto"/>
        <w:right w:val="none" w:sz="0" w:space="0" w:color="auto"/>
      </w:divBdr>
    </w:div>
    <w:div w:id="1690175165">
      <w:bodyDiv w:val="1"/>
      <w:marLeft w:val="0"/>
      <w:marRight w:val="0"/>
      <w:marTop w:val="0"/>
      <w:marBottom w:val="0"/>
      <w:divBdr>
        <w:top w:val="none" w:sz="0" w:space="0" w:color="auto"/>
        <w:left w:val="none" w:sz="0" w:space="0" w:color="auto"/>
        <w:bottom w:val="none" w:sz="0" w:space="0" w:color="auto"/>
        <w:right w:val="none" w:sz="0" w:space="0" w:color="auto"/>
      </w:divBdr>
    </w:div>
    <w:div w:id="1690179516">
      <w:bodyDiv w:val="1"/>
      <w:marLeft w:val="0"/>
      <w:marRight w:val="0"/>
      <w:marTop w:val="0"/>
      <w:marBottom w:val="0"/>
      <w:divBdr>
        <w:top w:val="none" w:sz="0" w:space="0" w:color="auto"/>
        <w:left w:val="none" w:sz="0" w:space="0" w:color="auto"/>
        <w:bottom w:val="none" w:sz="0" w:space="0" w:color="auto"/>
        <w:right w:val="none" w:sz="0" w:space="0" w:color="auto"/>
      </w:divBdr>
    </w:div>
    <w:div w:id="1690180843">
      <w:bodyDiv w:val="1"/>
      <w:marLeft w:val="0"/>
      <w:marRight w:val="0"/>
      <w:marTop w:val="0"/>
      <w:marBottom w:val="0"/>
      <w:divBdr>
        <w:top w:val="none" w:sz="0" w:space="0" w:color="auto"/>
        <w:left w:val="none" w:sz="0" w:space="0" w:color="auto"/>
        <w:bottom w:val="none" w:sz="0" w:space="0" w:color="auto"/>
        <w:right w:val="none" w:sz="0" w:space="0" w:color="auto"/>
      </w:divBdr>
    </w:div>
    <w:div w:id="1690568795">
      <w:bodyDiv w:val="1"/>
      <w:marLeft w:val="0"/>
      <w:marRight w:val="0"/>
      <w:marTop w:val="0"/>
      <w:marBottom w:val="0"/>
      <w:divBdr>
        <w:top w:val="none" w:sz="0" w:space="0" w:color="auto"/>
        <w:left w:val="none" w:sz="0" w:space="0" w:color="auto"/>
        <w:bottom w:val="none" w:sz="0" w:space="0" w:color="auto"/>
        <w:right w:val="none" w:sz="0" w:space="0" w:color="auto"/>
      </w:divBdr>
    </w:div>
    <w:div w:id="1690594982">
      <w:bodyDiv w:val="1"/>
      <w:marLeft w:val="0"/>
      <w:marRight w:val="0"/>
      <w:marTop w:val="0"/>
      <w:marBottom w:val="0"/>
      <w:divBdr>
        <w:top w:val="none" w:sz="0" w:space="0" w:color="auto"/>
        <w:left w:val="none" w:sz="0" w:space="0" w:color="auto"/>
        <w:bottom w:val="none" w:sz="0" w:space="0" w:color="auto"/>
        <w:right w:val="none" w:sz="0" w:space="0" w:color="auto"/>
      </w:divBdr>
    </w:div>
    <w:div w:id="1691180623">
      <w:bodyDiv w:val="1"/>
      <w:marLeft w:val="0"/>
      <w:marRight w:val="0"/>
      <w:marTop w:val="0"/>
      <w:marBottom w:val="0"/>
      <w:divBdr>
        <w:top w:val="none" w:sz="0" w:space="0" w:color="auto"/>
        <w:left w:val="none" w:sz="0" w:space="0" w:color="auto"/>
        <w:bottom w:val="none" w:sz="0" w:space="0" w:color="auto"/>
        <w:right w:val="none" w:sz="0" w:space="0" w:color="auto"/>
      </w:divBdr>
    </w:div>
    <w:div w:id="1691445725">
      <w:bodyDiv w:val="1"/>
      <w:marLeft w:val="0"/>
      <w:marRight w:val="0"/>
      <w:marTop w:val="0"/>
      <w:marBottom w:val="0"/>
      <w:divBdr>
        <w:top w:val="none" w:sz="0" w:space="0" w:color="auto"/>
        <w:left w:val="none" w:sz="0" w:space="0" w:color="auto"/>
        <w:bottom w:val="none" w:sz="0" w:space="0" w:color="auto"/>
        <w:right w:val="none" w:sz="0" w:space="0" w:color="auto"/>
      </w:divBdr>
    </w:div>
    <w:div w:id="1691688407">
      <w:bodyDiv w:val="1"/>
      <w:marLeft w:val="0"/>
      <w:marRight w:val="0"/>
      <w:marTop w:val="0"/>
      <w:marBottom w:val="0"/>
      <w:divBdr>
        <w:top w:val="none" w:sz="0" w:space="0" w:color="auto"/>
        <w:left w:val="none" w:sz="0" w:space="0" w:color="auto"/>
        <w:bottom w:val="none" w:sz="0" w:space="0" w:color="auto"/>
        <w:right w:val="none" w:sz="0" w:space="0" w:color="auto"/>
      </w:divBdr>
    </w:div>
    <w:div w:id="1691835415">
      <w:bodyDiv w:val="1"/>
      <w:marLeft w:val="0"/>
      <w:marRight w:val="0"/>
      <w:marTop w:val="0"/>
      <w:marBottom w:val="0"/>
      <w:divBdr>
        <w:top w:val="none" w:sz="0" w:space="0" w:color="auto"/>
        <w:left w:val="none" w:sz="0" w:space="0" w:color="auto"/>
        <w:bottom w:val="none" w:sz="0" w:space="0" w:color="auto"/>
        <w:right w:val="none" w:sz="0" w:space="0" w:color="auto"/>
      </w:divBdr>
    </w:div>
    <w:div w:id="1692681793">
      <w:bodyDiv w:val="1"/>
      <w:marLeft w:val="0"/>
      <w:marRight w:val="0"/>
      <w:marTop w:val="0"/>
      <w:marBottom w:val="0"/>
      <w:divBdr>
        <w:top w:val="none" w:sz="0" w:space="0" w:color="auto"/>
        <w:left w:val="none" w:sz="0" w:space="0" w:color="auto"/>
        <w:bottom w:val="none" w:sz="0" w:space="0" w:color="auto"/>
        <w:right w:val="none" w:sz="0" w:space="0" w:color="auto"/>
      </w:divBdr>
    </w:div>
    <w:div w:id="1692949833">
      <w:bodyDiv w:val="1"/>
      <w:marLeft w:val="0"/>
      <w:marRight w:val="0"/>
      <w:marTop w:val="0"/>
      <w:marBottom w:val="0"/>
      <w:divBdr>
        <w:top w:val="none" w:sz="0" w:space="0" w:color="auto"/>
        <w:left w:val="none" w:sz="0" w:space="0" w:color="auto"/>
        <w:bottom w:val="none" w:sz="0" w:space="0" w:color="auto"/>
        <w:right w:val="none" w:sz="0" w:space="0" w:color="auto"/>
      </w:divBdr>
    </w:div>
    <w:div w:id="1693064797">
      <w:bodyDiv w:val="1"/>
      <w:marLeft w:val="0"/>
      <w:marRight w:val="0"/>
      <w:marTop w:val="0"/>
      <w:marBottom w:val="0"/>
      <w:divBdr>
        <w:top w:val="none" w:sz="0" w:space="0" w:color="auto"/>
        <w:left w:val="none" w:sz="0" w:space="0" w:color="auto"/>
        <w:bottom w:val="none" w:sz="0" w:space="0" w:color="auto"/>
        <w:right w:val="none" w:sz="0" w:space="0" w:color="auto"/>
      </w:divBdr>
    </w:div>
    <w:div w:id="1693141423">
      <w:bodyDiv w:val="1"/>
      <w:marLeft w:val="0"/>
      <w:marRight w:val="0"/>
      <w:marTop w:val="0"/>
      <w:marBottom w:val="0"/>
      <w:divBdr>
        <w:top w:val="none" w:sz="0" w:space="0" w:color="auto"/>
        <w:left w:val="none" w:sz="0" w:space="0" w:color="auto"/>
        <w:bottom w:val="none" w:sz="0" w:space="0" w:color="auto"/>
        <w:right w:val="none" w:sz="0" w:space="0" w:color="auto"/>
      </w:divBdr>
    </w:div>
    <w:div w:id="1693145194">
      <w:bodyDiv w:val="1"/>
      <w:marLeft w:val="0"/>
      <w:marRight w:val="0"/>
      <w:marTop w:val="0"/>
      <w:marBottom w:val="0"/>
      <w:divBdr>
        <w:top w:val="none" w:sz="0" w:space="0" w:color="auto"/>
        <w:left w:val="none" w:sz="0" w:space="0" w:color="auto"/>
        <w:bottom w:val="none" w:sz="0" w:space="0" w:color="auto"/>
        <w:right w:val="none" w:sz="0" w:space="0" w:color="auto"/>
      </w:divBdr>
    </w:div>
    <w:div w:id="1693147119">
      <w:bodyDiv w:val="1"/>
      <w:marLeft w:val="0"/>
      <w:marRight w:val="0"/>
      <w:marTop w:val="0"/>
      <w:marBottom w:val="0"/>
      <w:divBdr>
        <w:top w:val="none" w:sz="0" w:space="0" w:color="auto"/>
        <w:left w:val="none" w:sz="0" w:space="0" w:color="auto"/>
        <w:bottom w:val="none" w:sz="0" w:space="0" w:color="auto"/>
        <w:right w:val="none" w:sz="0" w:space="0" w:color="auto"/>
      </w:divBdr>
    </w:div>
    <w:div w:id="1693189727">
      <w:bodyDiv w:val="1"/>
      <w:marLeft w:val="0"/>
      <w:marRight w:val="0"/>
      <w:marTop w:val="0"/>
      <w:marBottom w:val="0"/>
      <w:divBdr>
        <w:top w:val="none" w:sz="0" w:space="0" w:color="auto"/>
        <w:left w:val="none" w:sz="0" w:space="0" w:color="auto"/>
        <w:bottom w:val="none" w:sz="0" w:space="0" w:color="auto"/>
        <w:right w:val="none" w:sz="0" w:space="0" w:color="auto"/>
      </w:divBdr>
    </w:div>
    <w:div w:id="1693189967">
      <w:bodyDiv w:val="1"/>
      <w:marLeft w:val="0"/>
      <w:marRight w:val="0"/>
      <w:marTop w:val="0"/>
      <w:marBottom w:val="0"/>
      <w:divBdr>
        <w:top w:val="none" w:sz="0" w:space="0" w:color="auto"/>
        <w:left w:val="none" w:sz="0" w:space="0" w:color="auto"/>
        <w:bottom w:val="none" w:sz="0" w:space="0" w:color="auto"/>
        <w:right w:val="none" w:sz="0" w:space="0" w:color="auto"/>
      </w:divBdr>
    </w:div>
    <w:div w:id="1693220859">
      <w:bodyDiv w:val="1"/>
      <w:marLeft w:val="0"/>
      <w:marRight w:val="0"/>
      <w:marTop w:val="0"/>
      <w:marBottom w:val="0"/>
      <w:divBdr>
        <w:top w:val="none" w:sz="0" w:space="0" w:color="auto"/>
        <w:left w:val="none" w:sz="0" w:space="0" w:color="auto"/>
        <w:bottom w:val="none" w:sz="0" w:space="0" w:color="auto"/>
        <w:right w:val="none" w:sz="0" w:space="0" w:color="auto"/>
      </w:divBdr>
    </w:div>
    <w:div w:id="1693456268">
      <w:bodyDiv w:val="1"/>
      <w:marLeft w:val="0"/>
      <w:marRight w:val="0"/>
      <w:marTop w:val="0"/>
      <w:marBottom w:val="0"/>
      <w:divBdr>
        <w:top w:val="none" w:sz="0" w:space="0" w:color="auto"/>
        <w:left w:val="none" w:sz="0" w:space="0" w:color="auto"/>
        <w:bottom w:val="none" w:sz="0" w:space="0" w:color="auto"/>
        <w:right w:val="none" w:sz="0" w:space="0" w:color="auto"/>
      </w:divBdr>
    </w:div>
    <w:div w:id="1693604356">
      <w:bodyDiv w:val="1"/>
      <w:marLeft w:val="0"/>
      <w:marRight w:val="0"/>
      <w:marTop w:val="0"/>
      <w:marBottom w:val="0"/>
      <w:divBdr>
        <w:top w:val="none" w:sz="0" w:space="0" w:color="auto"/>
        <w:left w:val="none" w:sz="0" w:space="0" w:color="auto"/>
        <w:bottom w:val="none" w:sz="0" w:space="0" w:color="auto"/>
        <w:right w:val="none" w:sz="0" w:space="0" w:color="auto"/>
      </w:divBdr>
    </w:div>
    <w:div w:id="1693650846">
      <w:bodyDiv w:val="1"/>
      <w:marLeft w:val="0"/>
      <w:marRight w:val="0"/>
      <w:marTop w:val="0"/>
      <w:marBottom w:val="0"/>
      <w:divBdr>
        <w:top w:val="none" w:sz="0" w:space="0" w:color="auto"/>
        <w:left w:val="none" w:sz="0" w:space="0" w:color="auto"/>
        <w:bottom w:val="none" w:sz="0" w:space="0" w:color="auto"/>
        <w:right w:val="none" w:sz="0" w:space="0" w:color="auto"/>
      </w:divBdr>
    </w:div>
    <w:div w:id="1693800911">
      <w:bodyDiv w:val="1"/>
      <w:marLeft w:val="0"/>
      <w:marRight w:val="0"/>
      <w:marTop w:val="0"/>
      <w:marBottom w:val="0"/>
      <w:divBdr>
        <w:top w:val="none" w:sz="0" w:space="0" w:color="auto"/>
        <w:left w:val="none" w:sz="0" w:space="0" w:color="auto"/>
        <w:bottom w:val="none" w:sz="0" w:space="0" w:color="auto"/>
        <w:right w:val="none" w:sz="0" w:space="0" w:color="auto"/>
      </w:divBdr>
    </w:div>
    <w:div w:id="1693913990">
      <w:bodyDiv w:val="1"/>
      <w:marLeft w:val="0"/>
      <w:marRight w:val="0"/>
      <w:marTop w:val="0"/>
      <w:marBottom w:val="0"/>
      <w:divBdr>
        <w:top w:val="none" w:sz="0" w:space="0" w:color="auto"/>
        <w:left w:val="none" w:sz="0" w:space="0" w:color="auto"/>
        <w:bottom w:val="none" w:sz="0" w:space="0" w:color="auto"/>
        <w:right w:val="none" w:sz="0" w:space="0" w:color="auto"/>
      </w:divBdr>
    </w:div>
    <w:div w:id="1693996578">
      <w:bodyDiv w:val="1"/>
      <w:marLeft w:val="0"/>
      <w:marRight w:val="0"/>
      <w:marTop w:val="0"/>
      <w:marBottom w:val="0"/>
      <w:divBdr>
        <w:top w:val="none" w:sz="0" w:space="0" w:color="auto"/>
        <w:left w:val="none" w:sz="0" w:space="0" w:color="auto"/>
        <w:bottom w:val="none" w:sz="0" w:space="0" w:color="auto"/>
        <w:right w:val="none" w:sz="0" w:space="0" w:color="auto"/>
      </w:divBdr>
    </w:div>
    <w:div w:id="1694382666">
      <w:bodyDiv w:val="1"/>
      <w:marLeft w:val="0"/>
      <w:marRight w:val="0"/>
      <w:marTop w:val="0"/>
      <w:marBottom w:val="0"/>
      <w:divBdr>
        <w:top w:val="none" w:sz="0" w:space="0" w:color="auto"/>
        <w:left w:val="none" w:sz="0" w:space="0" w:color="auto"/>
        <w:bottom w:val="none" w:sz="0" w:space="0" w:color="auto"/>
        <w:right w:val="none" w:sz="0" w:space="0" w:color="auto"/>
      </w:divBdr>
    </w:div>
    <w:div w:id="1694501791">
      <w:bodyDiv w:val="1"/>
      <w:marLeft w:val="0"/>
      <w:marRight w:val="0"/>
      <w:marTop w:val="0"/>
      <w:marBottom w:val="0"/>
      <w:divBdr>
        <w:top w:val="none" w:sz="0" w:space="0" w:color="auto"/>
        <w:left w:val="none" w:sz="0" w:space="0" w:color="auto"/>
        <w:bottom w:val="none" w:sz="0" w:space="0" w:color="auto"/>
        <w:right w:val="none" w:sz="0" w:space="0" w:color="auto"/>
      </w:divBdr>
    </w:div>
    <w:div w:id="1694723109">
      <w:bodyDiv w:val="1"/>
      <w:marLeft w:val="0"/>
      <w:marRight w:val="0"/>
      <w:marTop w:val="0"/>
      <w:marBottom w:val="0"/>
      <w:divBdr>
        <w:top w:val="none" w:sz="0" w:space="0" w:color="auto"/>
        <w:left w:val="none" w:sz="0" w:space="0" w:color="auto"/>
        <w:bottom w:val="none" w:sz="0" w:space="0" w:color="auto"/>
        <w:right w:val="none" w:sz="0" w:space="0" w:color="auto"/>
      </w:divBdr>
    </w:div>
    <w:div w:id="1694919445">
      <w:bodyDiv w:val="1"/>
      <w:marLeft w:val="0"/>
      <w:marRight w:val="0"/>
      <w:marTop w:val="0"/>
      <w:marBottom w:val="0"/>
      <w:divBdr>
        <w:top w:val="none" w:sz="0" w:space="0" w:color="auto"/>
        <w:left w:val="none" w:sz="0" w:space="0" w:color="auto"/>
        <w:bottom w:val="none" w:sz="0" w:space="0" w:color="auto"/>
        <w:right w:val="none" w:sz="0" w:space="0" w:color="auto"/>
      </w:divBdr>
    </w:div>
    <w:div w:id="1694963265">
      <w:bodyDiv w:val="1"/>
      <w:marLeft w:val="0"/>
      <w:marRight w:val="0"/>
      <w:marTop w:val="0"/>
      <w:marBottom w:val="0"/>
      <w:divBdr>
        <w:top w:val="none" w:sz="0" w:space="0" w:color="auto"/>
        <w:left w:val="none" w:sz="0" w:space="0" w:color="auto"/>
        <w:bottom w:val="none" w:sz="0" w:space="0" w:color="auto"/>
        <w:right w:val="none" w:sz="0" w:space="0" w:color="auto"/>
      </w:divBdr>
    </w:div>
    <w:div w:id="1695377013">
      <w:bodyDiv w:val="1"/>
      <w:marLeft w:val="0"/>
      <w:marRight w:val="0"/>
      <w:marTop w:val="0"/>
      <w:marBottom w:val="0"/>
      <w:divBdr>
        <w:top w:val="none" w:sz="0" w:space="0" w:color="auto"/>
        <w:left w:val="none" w:sz="0" w:space="0" w:color="auto"/>
        <w:bottom w:val="none" w:sz="0" w:space="0" w:color="auto"/>
        <w:right w:val="none" w:sz="0" w:space="0" w:color="auto"/>
      </w:divBdr>
    </w:div>
    <w:div w:id="1695421656">
      <w:bodyDiv w:val="1"/>
      <w:marLeft w:val="0"/>
      <w:marRight w:val="0"/>
      <w:marTop w:val="0"/>
      <w:marBottom w:val="0"/>
      <w:divBdr>
        <w:top w:val="none" w:sz="0" w:space="0" w:color="auto"/>
        <w:left w:val="none" w:sz="0" w:space="0" w:color="auto"/>
        <w:bottom w:val="none" w:sz="0" w:space="0" w:color="auto"/>
        <w:right w:val="none" w:sz="0" w:space="0" w:color="auto"/>
      </w:divBdr>
    </w:div>
    <w:div w:id="1695570156">
      <w:bodyDiv w:val="1"/>
      <w:marLeft w:val="0"/>
      <w:marRight w:val="0"/>
      <w:marTop w:val="0"/>
      <w:marBottom w:val="0"/>
      <w:divBdr>
        <w:top w:val="none" w:sz="0" w:space="0" w:color="auto"/>
        <w:left w:val="none" w:sz="0" w:space="0" w:color="auto"/>
        <w:bottom w:val="none" w:sz="0" w:space="0" w:color="auto"/>
        <w:right w:val="none" w:sz="0" w:space="0" w:color="auto"/>
      </w:divBdr>
    </w:div>
    <w:div w:id="1695766135">
      <w:bodyDiv w:val="1"/>
      <w:marLeft w:val="0"/>
      <w:marRight w:val="0"/>
      <w:marTop w:val="0"/>
      <w:marBottom w:val="0"/>
      <w:divBdr>
        <w:top w:val="none" w:sz="0" w:space="0" w:color="auto"/>
        <w:left w:val="none" w:sz="0" w:space="0" w:color="auto"/>
        <w:bottom w:val="none" w:sz="0" w:space="0" w:color="auto"/>
        <w:right w:val="none" w:sz="0" w:space="0" w:color="auto"/>
      </w:divBdr>
    </w:div>
    <w:div w:id="1695769946">
      <w:bodyDiv w:val="1"/>
      <w:marLeft w:val="0"/>
      <w:marRight w:val="0"/>
      <w:marTop w:val="0"/>
      <w:marBottom w:val="0"/>
      <w:divBdr>
        <w:top w:val="none" w:sz="0" w:space="0" w:color="auto"/>
        <w:left w:val="none" w:sz="0" w:space="0" w:color="auto"/>
        <w:bottom w:val="none" w:sz="0" w:space="0" w:color="auto"/>
        <w:right w:val="none" w:sz="0" w:space="0" w:color="auto"/>
      </w:divBdr>
    </w:div>
    <w:div w:id="1695962690">
      <w:bodyDiv w:val="1"/>
      <w:marLeft w:val="0"/>
      <w:marRight w:val="0"/>
      <w:marTop w:val="0"/>
      <w:marBottom w:val="0"/>
      <w:divBdr>
        <w:top w:val="none" w:sz="0" w:space="0" w:color="auto"/>
        <w:left w:val="none" w:sz="0" w:space="0" w:color="auto"/>
        <w:bottom w:val="none" w:sz="0" w:space="0" w:color="auto"/>
        <w:right w:val="none" w:sz="0" w:space="0" w:color="auto"/>
      </w:divBdr>
    </w:div>
    <w:div w:id="1696030963">
      <w:bodyDiv w:val="1"/>
      <w:marLeft w:val="0"/>
      <w:marRight w:val="0"/>
      <w:marTop w:val="0"/>
      <w:marBottom w:val="0"/>
      <w:divBdr>
        <w:top w:val="none" w:sz="0" w:space="0" w:color="auto"/>
        <w:left w:val="none" w:sz="0" w:space="0" w:color="auto"/>
        <w:bottom w:val="none" w:sz="0" w:space="0" w:color="auto"/>
        <w:right w:val="none" w:sz="0" w:space="0" w:color="auto"/>
      </w:divBdr>
    </w:div>
    <w:div w:id="1696079358">
      <w:bodyDiv w:val="1"/>
      <w:marLeft w:val="0"/>
      <w:marRight w:val="0"/>
      <w:marTop w:val="0"/>
      <w:marBottom w:val="0"/>
      <w:divBdr>
        <w:top w:val="none" w:sz="0" w:space="0" w:color="auto"/>
        <w:left w:val="none" w:sz="0" w:space="0" w:color="auto"/>
        <w:bottom w:val="none" w:sz="0" w:space="0" w:color="auto"/>
        <w:right w:val="none" w:sz="0" w:space="0" w:color="auto"/>
      </w:divBdr>
    </w:div>
    <w:div w:id="1696273192">
      <w:bodyDiv w:val="1"/>
      <w:marLeft w:val="0"/>
      <w:marRight w:val="0"/>
      <w:marTop w:val="0"/>
      <w:marBottom w:val="0"/>
      <w:divBdr>
        <w:top w:val="none" w:sz="0" w:space="0" w:color="auto"/>
        <w:left w:val="none" w:sz="0" w:space="0" w:color="auto"/>
        <w:bottom w:val="none" w:sz="0" w:space="0" w:color="auto"/>
        <w:right w:val="none" w:sz="0" w:space="0" w:color="auto"/>
      </w:divBdr>
    </w:div>
    <w:div w:id="1696273895">
      <w:bodyDiv w:val="1"/>
      <w:marLeft w:val="0"/>
      <w:marRight w:val="0"/>
      <w:marTop w:val="0"/>
      <w:marBottom w:val="0"/>
      <w:divBdr>
        <w:top w:val="none" w:sz="0" w:space="0" w:color="auto"/>
        <w:left w:val="none" w:sz="0" w:space="0" w:color="auto"/>
        <w:bottom w:val="none" w:sz="0" w:space="0" w:color="auto"/>
        <w:right w:val="none" w:sz="0" w:space="0" w:color="auto"/>
      </w:divBdr>
    </w:div>
    <w:div w:id="1696424799">
      <w:bodyDiv w:val="1"/>
      <w:marLeft w:val="0"/>
      <w:marRight w:val="0"/>
      <w:marTop w:val="0"/>
      <w:marBottom w:val="0"/>
      <w:divBdr>
        <w:top w:val="none" w:sz="0" w:space="0" w:color="auto"/>
        <w:left w:val="none" w:sz="0" w:space="0" w:color="auto"/>
        <w:bottom w:val="none" w:sz="0" w:space="0" w:color="auto"/>
        <w:right w:val="none" w:sz="0" w:space="0" w:color="auto"/>
      </w:divBdr>
    </w:div>
    <w:div w:id="1696536517">
      <w:bodyDiv w:val="1"/>
      <w:marLeft w:val="0"/>
      <w:marRight w:val="0"/>
      <w:marTop w:val="0"/>
      <w:marBottom w:val="0"/>
      <w:divBdr>
        <w:top w:val="none" w:sz="0" w:space="0" w:color="auto"/>
        <w:left w:val="none" w:sz="0" w:space="0" w:color="auto"/>
        <w:bottom w:val="none" w:sz="0" w:space="0" w:color="auto"/>
        <w:right w:val="none" w:sz="0" w:space="0" w:color="auto"/>
      </w:divBdr>
    </w:div>
    <w:div w:id="1696619343">
      <w:bodyDiv w:val="1"/>
      <w:marLeft w:val="0"/>
      <w:marRight w:val="0"/>
      <w:marTop w:val="0"/>
      <w:marBottom w:val="0"/>
      <w:divBdr>
        <w:top w:val="none" w:sz="0" w:space="0" w:color="auto"/>
        <w:left w:val="none" w:sz="0" w:space="0" w:color="auto"/>
        <w:bottom w:val="none" w:sz="0" w:space="0" w:color="auto"/>
        <w:right w:val="none" w:sz="0" w:space="0" w:color="auto"/>
      </w:divBdr>
    </w:div>
    <w:div w:id="1696688062">
      <w:bodyDiv w:val="1"/>
      <w:marLeft w:val="0"/>
      <w:marRight w:val="0"/>
      <w:marTop w:val="0"/>
      <w:marBottom w:val="0"/>
      <w:divBdr>
        <w:top w:val="none" w:sz="0" w:space="0" w:color="auto"/>
        <w:left w:val="none" w:sz="0" w:space="0" w:color="auto"/>
        <w:bottom w:val="none" w:sz="0" w:space="0" w:color="auto"/>
        <w:right w:val="none" w:sz="0" w:space="0" w:color="auto"/>
      </w:divBdr>
    </w:div>
    <w:div w:id="1696690442">
      <w:bodyDiv w:val="1"/>
      <w:marLeft w:val="0"/>
      <w:marRight w:val="0"/>
      <w:marTop w:val="0"/>
      <w:marBottom w:val="0"/>
      <w:divBdr>
        <w:top w:val="none" w:sz="0" w:space="0" w:color="auto"/>
        <w:left w:val="none" w:sz="0" w:space="0" w:color="auto"/>
        <w:bottom w:val="none" w:sz="0" w:space="0" w:color="auto"/>
        <w:right w:val="none" w:sz="0" w:space="0" w:color="auto"/>
      </w:divBdr>
    </w:div>
    <w:div w:id="1696729696">
      <w:bodyDiv w:val="1"/>
      <w:marLeft w:val="0"/>
      <w:marRight w:val="0"/>
      <w:marTop w:val="0"/>
      <w:marBottom w:val="0"/>
      <w:divBdr>
        <w:top w:val="none" w:sz="0" w:space="0" w:color="auto"/>
        <w:left w:val="none" w:sz="0" w:space="0" w:color="auto"/>
        <w:bottom w:val="none" w:sz="0" w:space="0" w:color="auto"/>
        <w:right w:val="none" w:sz="0" w:space="0" w:color="auto"/>
      </w:divBdr>
    </w:div>
    <w:div w:id="1696803444">
      <w:bodyDiv w:val="1"/>
      <w:marLeft w:val="0"/>
      <w:marRight w:val="0"/>
      <w:marTop w:val="0"/>
      <w:marBottom w:val="0"/>
      <w:divBdr>
        <w:top w:val="none" w:sz="0" w:space="0" w:color="auto"/>
        <w:left w:val="none" w:sz="0" w:space="0" w:color="auto"/>
        <w:bottom w:val="none" w:sz="0" w:space="0" w:color="auto"/>
        <w:right w:val="none" w:sz="0" w:space="0" w:color="auto"/>
      </w:divBdr>
    </w:div>
    <w:div w:id="1696926456">
      <w:bodyDiv w:val="1"/>
      <w:marLeft w:val="0"/>
      <w:marRight w:val="0"/>
      <w:marTop w:val="0"/>
      <w:marBottom w:val="0"/>
      <w:divBdr>
        <w:top w:val="none" w:sz="0" w:space="0" w:color="auto"/>
        <w:left w:val="none" w:sz="0" w:space="0" w:color="auto"/>
        <w:bottom w:val="none" w:sz="0" w:space="0" w:color="auto"/>
        <w:right w:val="none" w:sz="0" w:space="0" w:color="auto"/>
      </w:divBdr>
    </w:div>
    <w:div w:id="1696997880">
      <w:bodyDiv w:val="1"/>
      <w:marLeft w:val="0"/>
      <w:marRight w:val="0"/>
      <w:marTop w:val="0"/>
      <w:marBottom w:val="0"/>
      <w:divBdr>
        <w:top w:val="none" w:sz="0" w:space="0" w:color="auto"/>
        <w:left w:val="none" w:sz="0" w:space="0" w:color="auto"/>
        <w:bottom w:val="none" w:sz="0" w:space="0" w:color="auto"/>
        <w:right w:val="none" w:sz="0" w:space="0" w:color="auto"/>
      </w:divBdr>
    </w:div>
    <w:div w:id="1696998885">
      <w:bodyDiv w:val="1"/>
      <w:marLeft w:val="0"/>
      <w:marRight w:val="0"/>
      <w:marTop w:val="0"/>
      <w:marBottom w:val="0"/>
      <w:divBdr>
        <w:top w:val="none" w:sz="0" w:space="0" w:color="auto"/>
        <w:left w:val="none" w:sz="0" w:space="0" w:color="auto"/>
        <w:bottom w:val="none" w:sz="0" w:space="0" w:color="auto"/>
        <w:right w:val="none" w:sz="0" w:space="0" w:color="auto"/>
      </w:divBdr>
    </w:div>
    <w:div w:id="1697003631">
      <w:bodyDiv w:val="1"/>
      <w:marLeft w:val="0"/>
      <w:marRight w:val="0"/>
      <w:marTop w:val="0"/>
      <w:marBottom w:val="0"/>
      <w:divBdr>
        <w:top w:val="none" w:sz="0" w:space="0" w:color="auto"/>
        <w:left w:val="none" w:sz="0" w:space="0" w:color="auto"/>
        <w:bottom w:val="none" w:sz="0" w:space="0" w:color="auto"/>
        <w:right w:val="none" w:sz="0" w:space="0" w:color="auto"/>
      </w:divBdr>
    </w:div>
    <w:div w:id="1697149254">
      <w:bodyDiv w:val="1"/>
      <w:marLeft w:val="0"/>
      <w:marRight w:val="0"/>
      <w:marTop w:val="0"/>
      <w:marBottom w:val="0"/>
      <w:divBdr>
        <w:top w:val="none" w:sz="0" w:space="0" w:color="auto"/>
        <w:left w:val="none" w:sz="0" w:space="0" w:color="auto"/>
        <w:bottom w:val="none" w:sz="0" w:space="0" w:color="auto"/>
        <w:right w:val="none" w:sz="0" w:space="0" w:color="auto"/>
      </w:divBdr>
    </w:div>
    <w:div w:id="1697268318">
      <w:bodyDiv w:val="1"/>
      <w:marLeft w:val="0"/>
      <w:marRight w:val="0"/>
      <w:marTop w:val="0"/>
      <w:marBottom w:val="0"/>
      <w:divBdr>
        <w:top w:val="none" w:sz="0" w:space="0" w:color="auto"/>
        <w:left w:val="none" w:sz="0" w:space="0" w:color="auto"/>
        <w:bottom w:val="none" w:sz="0" w:space="0" w:color="auto"/>
        <w:right w:val="none" w:sz="0" w:space="0" w:color="auto"/>
      </w:divBdr>
    </w:div>
    <w:div w:id="1697463936">
      <w:bodyDiv w:val="1"/>
      <w:marLeft w:val="0"/>
      <w:marRight w:val="0"/>
      <w:marTop w:val="0"/>
      <w:marBottom w:val="0"/>
      <w:divBdr>
        <w:top w:val="none" w:sz="0" w:space="0" w:color="auto"/>
        <w:left w:val="none" w:sz="0" w:space="0" w:color="auto"/>
        <w:bottom w:val="none" w:sz="0" w:space="0" w:color="auto"/>
        <w:right w:val="none" w:sz="0" w:space="0" w:color="auto"/>
      </w:divBdr>
    </w:div>
    <w:div w:id="1698002050">
      <w:bodyDiv w:val="1"/>
      <w:marLeft w:val="0"/>
      <w:marRight w:val="0"/>
      <w:marTop w:val="0"/>
      <w:marBottom w:val="0"/>
      <w:divBdr>
        <w:top w:val="none" w:sz="0" w:space="0" w:color="auto"/>
        <w:left w:val="none" w:sz="0" w:space="0" w:color="auto"/>
        <w:bottom w:val="none" w:sz="0" w:space="0" w:color="auto"/>
        <w:right w:val="none" w:sz="0" w:space="0" w:color="auto"/>
      </w:divBdr>
    </w:div>
    <w:div w:id="1698003858">
      <w:bodyDiv w:val="1"/>
      <w:marLeft w:val="0"/>
      <w:marRight w:val="0"/>
      <w:marTop w:val="0"/>
      <w:marBottom w:val="0"/>
      <w:divBdr>
        <w:top w:val="none" w:sz="0" w:space="0" w:color="auto"/>
        <w:left w:val="none" w:sz="0" w:space="0" w:color="auto"/>
        <w:bottom w:val="none" w:sz="0" w:space="0" w:color="auto"/>
        <w:right w:val="none" w:sz="0" w:space="0" w:color="auto"/>
      </w:divBdr>
    </w:div>
    <w:div w:id="1698115089">
      <w:bodyDiv w:val="1"/>
      <w:marLeft w:val="0"/>
      <w:marRight w:val="0"/>
      <w:marTop w:val="0"/>
      <w:marBottom w:val="0"/>
      <w:divBdr>
        <w:top w:val="none" w:sz="0" w:space="0" w:color="auto"/>
        <w:left w:val="none" w:sz="0" w:space="0" w:color="auto"/>
        <w:bottom w:val="none" w:sz="0" w:space="0" w:color="auto"/>
        <w:right w:val="none" w:sz="0" w:space="0" w:color="auto"/>
      </w:divBdr>
    </w:div>
    <w:div w:id="1698189377">
      <w:bodyDiv w:val="1"/>
      <w:marLeft w:val="0"/>
      <w:marRight w:val="0"/>
      <w:marTop w:val="0"/>
      <w:marBottom w:val="0"/>
      <w:divBdr>
        <w:top w:val="none" w:sz="0" w:space="0" w:color="auto"/>
        <w:left w:val="none" w:sz="0" w:space="0" w:color="auto"/>
        <w:bottom w:val="none" w:sz="0" w:space="0" w:color="auto"/>
        <w:right w:val="none" w:sz="0" w:space="0" w:color="auto"/>
      </w:divBdr>
    </w:div>
    <w:div w:id="1698309252">
      <w:bodyDiv w:val="1"/>
      <w:marLeft w:val="0"/>
      <w:marRight w:val="0"/>
      <w:marTop w:val="0"/>
      <w:marBottom w:val="0"/>
      <w:divBdr>
        <w:top w:val="none" w:sz="0" w:space="0" w:color="auto"/>
        <w:left w:val="none" w:sz="0" w:space="0" w:color="auto"/>
        <w:bottom w:val="none" w:sz="0" w:space="0" w:color="auto"/>
        <w:right w:val="none" w:sz="0" w:space="0" w:color="auto"/>
      </w:divBdr>
    </w:div>
    <w:div w:id="1698462799">
      <w:bodyDiv w:val="1"/>
      <w:marLeft w:val="0"/>
      <w:marRight w:val="0"/>
      <w:marTop w:val="0"/>
      <w:marBottom w:val="0"/>
      <w:divBdr>
        <w:top w:val="none" w:sz="0" w:space="0" w:color="auto"/>
        <w:left w:val="none" w:sz="0" w:space="0" w:color="auto"/>
        <w:bottom w:val="none" w:sz="0" w:space="0" w:color="auto"/>
        <w:right w:val="none" w:sz="0" w:space="0" w:color="auto"/>
      </w:divBdr>
    </w:div>
    <w:div w:id="1698503643">
      <w:bodyDiv w:val="1"/>
      <w:marLeft w:val="0"/>
      <w:marRight w:val="0"/>
      <w:marTop w:val="0"/>
      <w:marBottom w:val="0"/>
      <w:divBdr>
        <w:top w:val="none" w:sz="0" w:space="0" w:color="auto"/>
        <w:left w:val="none" w:sz="0" w:space="0" w:color="auto"/>
        <w:bottom w:val="none" w:sz="0" w:space="0" w:color="auto"/>
        <w:right w:val="none" w:sz="0" w:space="0" w:color="auto"/>
      </w:divBdr>
    </w:div>
    <w:div w:id="1698506622">
      <w:bodyDiv w:val="1"/>
      <w:marLeft w:val="0"/>
      <w:marRight w:val="0"/>
      <w:marTop w:val="0"/>
      <w:marBottom w:val="0"/>
      <w:divBdr>
        <w:top w:val="none" w:sz="0" w:space="0" w:color="auto"/>
        <w:left w:val="none" w:sz="0" w:space="0" w:color="auto"/>
        <w:bottom w:val="none" w:sz="0" w:space="0" w:color="auto"/>
        <w:right w:val="none" w:sz="0" w:space="0" w:color="auto"/>
      </w:divBdr>
    </w:div>
    <w:div w:id="1698777274">
      <w:bodyDiv w:val="1"/>
      <w:marLeft w:val="0"/>
      <w:marRight w:val="0"/>
      <w:marTop w:val="0"/>
      <w:marBottom w:val="0"/>
      <w:divBdr>
        <w:top w:val="none" w:sz="0" w:space="0" w:color="auto"/>
        <w:left w:val="none" w:sz="0" w:space="0" w:color="auto"/>
        <w:bottom w:val="none" w:sz="0" w:space="0" w:color="auto"/>
        <w:right w:val="none" w:sz="0" w:space="0" w:color="auto"/>
      </w:divBdr>
    </w:div>
    <w:div w:id="1698920190">
      <w:bodyDiv w:val="1"/>
      <w:marLeft w:val="0"/>
      <w:marRight w:val="0"/>
      <w:marTop w:val="0"/>
      <w:marBottom w:val="0"/>
      <w:divBdr>
        <w:top w:val="none" w:sz="0" w:space="0" w:color="auto"/>
        <w:left w:val="none" w:sz="0" w:space="0" w:color="auto"/>
        <w:bottom w:val="none" w:sz="0" w:space="0" w:color="auto"/>
        <w:right w:val="none" w:sz="0" w:space="0" w:color="auto"/>
      </w:divBdr>
    </w:div>
    <w:div w:id="1698968934">
      <w:bodyDiv w:val="1"/>
      <w:marLeft w:val="0"/>
      <w:marRight w:val="0"/>
      <w:marTop w:val="0"/>
      <w:marBottom w:val="0"/>
      <w:divBdr>
        <w:top w:val="none" w:sz="0" w:space="0" w:color="auto"/>
        <w:left w:val="none" w:sz="0" w:space="0" w:color="auto"/>
        <w:bottom w:val="none" w:sz="0" w:space="0" w:color="auto"/>
        <w:right w:val="none" w:sz="0" w:space="0" w:color="auto"/>
      </w:divBdr>
    </w:div>
    <w:div w:id="1699163433">
      <w:bodyDiv w:val="1"/>
      <w:marLeft w:val="0"/>
      <w:marRight w:val="0"/>
      <w:marTop w:val="0"/>
      <w:marBottom w:val="0"/>
      <w:divBdr>
        <w:top w:val="none" w:sz="0" w:space="0" w:color="auto"/>
        <w:left w:val="none" w:sz="0" w:space="0" w:color="auto"/>
        <w:bottom w:val="none" w:sz="0" w:space="0" w:color="auto"/>
        <w:right w:val="none" w:sz="0" w:space="0" w:color="auto"/>
      </w:divBdr>
    </w:div>
    <w:div w:id="1699503318">
      <w:bodyDiv w:val="1"/>
      <w:marLeft w:val="0"/>
      <w:marRight w:val="0"/>
      <w:marTop w:val="0"/>
      <w:marBottom w:val="0"/>
      <w:divBdr>
        <w:top w:val="none" w:sz="0" w:space="0" w:color="auto"/>
        <w:left w:val="none" w:sz="0" w:space="0" w:color="auto"/>
        <w:bottom w:val="none" w:sz="0" w:space="0" w:color="auto"/>
        <w:right w:val="none" w:sz="0" w:space="0" w:color="auto"/>
      </w:divBdr>
    </w:div>
    <w:div w:id="1699505369">
      <w:bodyDiv w:val="1"/>
      <w:marLeft w:val="0"/>
      <w:marRight w:val="0"/>
      <w:marTop w:val="0"/>
      <w:marBottom w:val="0"/>
      <w:divBdr>
        <w:top w:val="none" w:sz="0" w:space="0" w:color="auto"/>
        <w:left w:val="none" w:sz="0" w:space="0" w:color="auto"/>
        <w:bottom w:val="none" w:sz="0" w:space="0" w:color="auto"/>
        <w:right w:val="none" w:sz="0" w:space="0" w:color="auto"/>
      </w:divBdr>
    </w:div>
    <w:div w:id="1699505443">
      <w:bodyDiv w:val="1"/>
      <w:marLeft w:val="0"/>
      <w:marRight w:val="0"/>
      <w:marTop w:val="0"/>
      <w:marBottom w:val="0"/>
      <w:divBdr>
        <w:top w:val="none" w:sz="0" w:space="0" w:color="auto"/>
        <w:left w:val="none" w:sz="0" w:space="0" w:color="auto"/>
        <w:bottom w:val="none" w:sz="0" w:space="0" w:color="auto"/>
        <w:right w:val="none" w:sz="0" w:space="0" w:color="auto"/>
      </w:divBdr>
    </w:div>
    <w:div w:id="1700349936">
      <w:bodyDiv w:val="1"/>
      <w:marLeft w:val="0"/>
      <w:marRight w:val="0"/>
      <w:marTop w:val="0"/>
      <w:marBottom w:val="0"/>
      <w:divBdr>
        <w:top w:val="none" w:sz="0" w:space="0" w:color="auto"/>
        <w:left w:val="none" w:sz="0" w:space="0" w:color="auto"/>
        <w:bottom w:val="none" w:sz="0" w:space="0" w:color="auto"/>
        <w:right w:val="none" w:sz="0" w:space="0" w:color="auto"/>
      </w:divBdr>
    </w:div>
    <w:div w:id="1700426513">
      <w:bodyDiv w:val="1"/>
      <w:marLeft w:val="0"/>
      <w:marRight w:val="0"/>
      <w:marTop w:val="0"/>
      <w:marBottom w:val="0"/>
      <w:divBdr>
        <w:top w:val="none" w:sz="0" w:space="0" w:color="auto"/>
        <w:left w:val="none" w:sz="0" w:space="0" w:color="auto"/>
        <w:bottom w:val="none" w:sz="0" w:space="0" w:color="auto"/>
        <w:right w:val="none" w:sz="0" w:space="0" w:color="auto"/>
      </w:divBdr>
    </w:div>
    <w:div w:id="1700626272">
      <w:bodyDiv w:val="1"/>
      <w:marLeft w:val="0"/>
      <w:marRight w:val="0"/>
      <w:marTop w:val="0"/>
      <w:marBottom w:val="0"/>
      <w:divBdr>
        <w:top w:val="none" w:sz="0" w:space="0" w:color="auto"/>
        <w:left w:val="none" w:sz="0" w:space="0" w:color="auto"/>
        <w:bottom w:val="none" w:sz="0" w:space="0" w:color="auto"/>
        <w:right w:val="none" w:sz="0" w:space="0" w:color="auto"/>
      </w:divBdr>
    </w:div>
    <w:div w:id="1700742642">
      <w:bodyDiv w:val="1"/>
      <w:marLeft w:val="0"/>
      <w:marRight w:val="0"/>
      <w:marTop w:val="0"/>
      <w:marBottom w:val="0"/>
      <w:divBdr>
        <w:top w:val="none" w:sz="0" w:space="0" w:color="auto"/>
        <w:left w:val="none" w:sz="0" w:space="0" w:color="auto"/>
        <w:bottom w:val="none" w:sz="0" w:space="0" w:color="auto"/>
        <w:right w:val="none" w:sz="0" w:space="0" w:color="auto"/>
      </w:divBdr>
    </w:div>
    <w:div w:id="1701197191">
      <w:bodyDiv w:val="1"/>
      <w:marLeft w:val="0"/>
      <w:marRight w:val="0"/>
      <w:marTop w:val="0"/>
      <w:marBottom w:val="0"/>
      <w:divBdr>
        <w:top w:val="none" w:sz="0" w:space="0" w:color="auto"/>
        <w:left w:val="none" w:sz="0" w:space="0" w:color="auto"/>
        <w:bottom w:val="none" w:sz="0" w:space="0" w:color="auto"/>
        <w:right w:val="none" w:sz="0" w:space="0" w:color="auto"/>
      </w:divBdr>
    </w:div>
    <w:div w:id="1701199601">
      <w:bodyDiv w:val="1"/>
      <w:marLeft w:val="0"/>
      <w:marRight w:val="0"/>
      <w:marTop w:val="0"/>
      <w:marBottom w:val="0"/>
      <w:divBdr>
        <w:top w:val="none" w:sz="0" w:space="0" w:color="auto"/>
        <w:left w:val="none" w:sz="0" w:space="0" w:color="auto"/>
        <w:bottom w:val="none" w:sz="0" w:space="0" w:color="auto"/>
        <w:right w:val="none" w:sz="0" w:space="0" w:color="auto"/>
      </w:divBdr>
    </w:div>
    <w:div w:id="1701320104">
      <w:bodyDiv w:val="1"/>
      <w:marLeft w:val="0"/>
      <w:marRight w:val="0"/>
      <w:marTop w:val="0"/>
      <w:marBottom w:val="0"/>
      <w:divBdr>
        <w:top w:val="none" w:sz="0" w:space="0" w:color="auto"/>
        <w:left w:val="none" w:sz="0" w:space="0" w:color="auto"/>
        <w:bottom w:val="none" w:sz="0" w:space="0" w:color="auto"/>
        <w:right w:val="none" w:sz="0" w:space="0" w:color="auto"/>
      </w:divBdr>
    </w:div>
    <w:div w:id="1701588002">
      <w:bodyDiv w:val="1"/>
      <w:marLeft w:val="0"/>
      <w:marRight w:val="0"/>
      <w:marTop w:val="0"/>
      <w:marBottom w:val="0"/>
      <w:divBdr>
        <w:top w:val="none" w:sz="0" w:space="0" w:color="auto"/>
        <w:left w:val="none" w:sz="0" w:space="0" w:color="auto"/>
        <w:bottom w:val="none" w:sz="0" w:space="0" w:color="auto"/>
        <w:right w:val="none" w:sz="0" w:space="0" w:color="auto"/>
      </w:divBdr>
    </w:div>
    <w:div w:id="1701781404">
      <w:bodyDiv w:val="1"/>
      <w:marLeft w:val="0"/>
      <w:marRight w:val="0"/>
      <w:marTop w:val="0"/>
      <w:marBottom w:val="0"/>
      <w:divBdr>
        <w:top w:val="none" w:sz="0" w:space="0" w:color="auto"/>
        <w:left w:val="none" w:sz="0" w:space="0" w:color="auto"/>
        <w:bottom w:val="none" w:sz="0" w:space="0" w:color="auto"/>
        <w:right w:val="none" w:sz="0" w:space="0" w:color="auto"/>
      </w:divBdr>
    </w:div>
    <w:div w:id="1701785088">
      <w:bodyDiv w:val="1"/>
      <w:marLeft w:val="0"/>
      <w:marRight w:val="0"/>
      <w:marTop w:val="0"/>
      <w:marBottom w:val="0"/>
      <w:divBdr>
        <w:top w:val="none" w:sz="0" w:space="0" w:color="auto"/>
        <w:left w:val="none" w:sz="0" w:space="0" w:color="auto"/>
        <w:bottom w:val="none" w:sz="0" w:space="0" w:color="auto"/>
        <w:right w:val="none" w:sz="0" w:space="0" w:color="auto"/>
      </w:divBdr>
    </w:div>
    <w:div w:id="1702390977">
      <w:bodyDiv w:val="1"/>
      <w:marLeft w:val="0"/>
      <w:marRight w:val="0"/>
      <w:marTop w:val="0"/>
      <w:marBottom w:val="0"/>
      <w:divBdr>
        <w:top w:val="none" w:sz="0" w:space="0" w:color="auto"/>
        <w:left w:val="none" w:sz="0" w:space="0" w:color="auto"/>
        <w:bottom w:val="none" w:sz="0" w:space="0" w:color="auto"/>
        <w:right w:val="none" w:sz="0" w:space="0" w:color="auto"/>
      </w:divBdr>
    </w:div>
    <w:div w:id="1702511595">
      <w:bodyDiv w:val="1"/>
      <w:marLeft w:val="0"/>
      <w:marRight w:val="0"/>
      <w:marTop w:val="0"/>
      <w:marBottom w:val="0"/>
      <w:divBdr>
        <w:top w:val="none" w:sz="0" w:space="0" w:color="auto"/>
        <w:left w:val="none" w:sz="0" w:space="0" w:color="auto"/>
        <w:bottom w:val="none" w:sz="0" w:space="0" w:color="auto"/>
        <w:right w:val="none" w:sz="0" w:space="0" w:color="auto"/>
      </w:divBdr>
    </w:div>
    <w:div w:id="1702706973">
      <w:bodyDiv w:val="1"/>
      <w:marLeft w:val="0"/>
      <w:marRight w:val="0"/>
      <w:marTop w:val="0"/>
      <w:marBottom w:val="0"/>
      <w:divBdr>
        <w:top w:val="none" w:sz="0" w:space="0" w:color="auto"/>
        <w:left w:val="none" w:sz="0" w:space="0" w:color="auto"/>
        <w:bottom w:val="none" w:sz="0" w:space="0" w:color="auto"/>
        <w:right w:val="none" w:sz="0" w:space="0" w:color="auto"/>
      </w:divBdr>
    </w:div>
    <w:div w:id="1702826706">
      <w:bodyDiv w:val="1"/>
      <w:marLeft w:val="0"/>
      <w:marRight w:val="0"/>
      <w:marTop w:val="0"/>
      <w:marBottom w:val="0"/>
      <w:divBdr>
        <w:top w:val="none" w:sz="0" w:space="0" w:color="auto"/>
        <w:left w:val="none" w:sz="0" w:space="0" w:color="auto"/>
        <w:bottom w:val="none" w:sz="0" w:space="0" w:color="auto"/>
        <w:right w:val="none" w:sz="0" w:space="0" w:color="auto"/>
      </w:divBdr>
    </w:div>
    <w:div w:id="1703093238">
      <w:bodyDiv w:val="1"/>
      <w:marLeft w:val="0"/>
      <w:marRight w:val="0"/>
      <w:marTop w:val="0"/>
      <w:marBottom w:val="0"/>
      <w:divBdr>
        <w:top w:val="none" w:sz="0" w:space="0" w:color="auto"/>
        <w:left w:val="none" w:sz="0" w:space="0" w:color="auto"/>
        <w:bottom w:val="none" w:sz="0" w:space="0" w:color="auto"/>
        <w:right w:val="none" w:sz="0" w:space="0" w:color="auto"/>
      </w:divBdr>
    </w:div>
    <w:div w:id="1703281621">
      <w:bodyDiv w:val="1"/>
      <w:marLeft w:val="0"/>
      <w:marRight w:val="0"/>
      <w:marTop w:val="0"/>
      <w:marBottom w:val="0"/>
      <w:divBdr>
        <w:top w:val="none" w:sz="0" w:space="0" w:color="auto"/>
        <w:left w:val="none" w:sz="0" w:space="0" w:color="auto"/>
        <w:bottom w:val="none" w:sz="0" w:space="0" w:color="auto"/>
        <w:right w:val="none" w:sz="0" w:space="0" w:color="auto"/>
      </w:divBdr>
    </w:div>
    <w:div w:id="1703364935">
      <w:bodyDiv w:val="1"/>
      <w:marLeft w:val="0"/>
      <w:marRight w:val="0"/>
      <w:marTop w:val="0"/>
      <w:marBottom w:val="0"/>
      <w:divBdr>
        <w:top w:val="none" w:sz="0" w:space="0" w:color="auto"/>
        <w:left w:val="none" w:sz="0" w:space="0" w:color="auto"/>
        <w:bottom w:val="none" w:sz="0" w:space="0" w:color="auto"/>
        <w:right w:val="none" w:sz="0" w:space="0" w:color="auto"/>
      </w:divBdr>
    </w:div>
    <w:div w:id="1703439712">
      <w:bodyDiv w:val="1"/>
      <w:marLeft w:val="0"/>
      <w:marRight w:val="0"/>
      <w:marTop w:val="0"/>
      <w:marBottom w:val="0"/>
      <w:divBdr>
        <w:top w:val="none" w:sz="0" w:space="0" w:color="auto"/>
        <w:left w:val="none" w:sz="0" w:space="0" w:color="auto"/>
        <w:bottom w:val="none" w:sz="0" w:space="0" w:color="auto"/>
        <w:right w:val="none" w:sz="0" w:space="0" w:color="auto"/>
      </w:divBdr>
    </w:div>
    <w:div w:id="1703674888">
      <w:bodyDiv w:val="1"/>
      <w:marLeft w:val="0"/>
      <w:marRight w:val="0"/>
      <w:marTop w:val="0"/>
      <w:marBottom w:val="0"/>
      <w:divBdr>
        <w:top w:val="none" w:sz="0" w:space="0" w:color="auto"/>
        <w:left w:val="none" w:sz="0" w:space="0" w:color="auto"/>
        <w:bottom w:val="none" w:sz="0" w:space="0" w:color="auto"/>
        <w:right w:val="none" w:sz="0" w:space="0" w:color="auto"/>
      </w:divBdr>
    </w:div>
    <w:div w:id="1703701535">
      <w:bodyDiv w:val="1"/>
      <w:marLeft w:val="0"/>
      <w:marRight w:val="0"/>
      <w:marTop w:val="0"/>
      <w:marBottom w:val="0"/>
      <w:divBdr>
        <w:top w:val="none" w:sz="0" w:space="0" w:color="auto"/>
        <w:left w:val="none" w:sz="0" w:space="0" w:color="auto"/>
        <w:bottom w:val="none" w:sz="0" w:space="0" w:color="auto"/>
        <w:right w:val="none" w:sz="0" w:space="0" w:color="auto"/>
      </w:divBdr>
    </w:div>
    <w:div w:id="1704359899">
      <w:bodyDiv w:val="1"/>
      <w:marLeft w:val="0"/>
      <w:marRight w:val="0"/>
      <w:marTop w:val="0"/>
      <w:marBottom w:val="0"/>
      <w:divBdr>
        <w:top w:val="none" w:sz="0" w:space="0" w:color="auto"/>
        <w:left w:val="none" w:sz="0" w:space="0" w:color="auto"/>
        <w:bottom w:val="none" w:sz="0" w:space="0" w:color="auto"/>
        <w:right w:val="none" w:sz="0" w:space="0" w:color="auto"/>
      </w:divBdr>
    </w:div>
    <w:div w:id="1704592913">
      <w:bodyDiv w:val="1"/>
      <w:marLeft w:val="0"/>
      <w:marRight w:val="0"/>
      <w:marTop w:val="0"/>
      <w:marBottom w:val="0"/>
      <w:divBdr>
        <w:top w:val="none" w:sz="0" w:space="0" w:color="auto"/>
        <w:left w:val="none" w:sz="0" w:space="0" w:color="auto"/>
        <w:bottom w:val="none" w:sz="0" w:space="0" w:color="auto"/>
        <w:right w:val="none" w:sz="0" w:space="0" w:color="auto"/>
      </w:divBdr>
    </w:div>
    <w:div w:id="1704667417">
      <w:bodyDiv w:val="1"/>
      <w:marLeft w:val="0"/>
      <w:marRight w:val="0"/>
      <w:marTop w:val="0"/>
      <w:marBottom w:val="0"/>
      <w:divBdr>
        <w:top w:val="none" w:sz="0" w:space="0" w:color="auto"/>
        <w:left w:val="none" w:sz="0" w:space="0" w:color="auto"/>
        <w:bottom w:val="none" w:sz="0" w:space="0" w:color="auto"/>
        <w:right w:val="none" w:sz="0" w:space="0" w:color="auto"/>
      </w:divBdr>
    </w:div>
    <w:div w:id="1704864181">
      <w:bodyDiv w:val="1"/>
      <w:marLeft w:val="0"/>
      <w:marRight w:val="0"/>
      <w:marTop w:val="0"/>
      <w:marBottom w:val="0"/>
      <w:divBdr>
        <w:top w:val="none" w:sz="0" w:space="0" w:color="auto"/>
        <w:left w:val="none" w:sz="0" w:space="0" w:color="auto"/>
        <w:bottom w:val="none" w:sz="0" w:space="0" w:color="auto"/>
        <w:right w:val="none" w:sz="0" w:space="0" w:color="auto"/>
      </w:divBdr>
    </w:div>
    <w:div w:id="1704866360">
      <w:bodyDiv w:val="1"/>
      <w:marLeft w:val="0"/>
      <w:marRight w:val="0"/>
      <w:marTop w:val="0"/>
      <w:marBottom w:val="0"/>
      <w:divBdr>
        <w:top w:val="none" w:sz="0" w:space="0" w:color="auto"/>
        <w:left w:val="none" w:sz="0" w:space="0" w:color="auto"/>
        <w:bottom w:val="none" w:sz="0" w:space="0" w:color="auto"/>
        <w:right w:val="none" w:sz="0" w:space="0" w:color="auto"/>
      </w:divBdr>
    </w:div>
    <w:div w:id="1704942587">
      <w:bodyDiv w:val="1"/>
      <w:marLeft w:val="0"/>
      <w:marRight w:val="0"/>
      <w:marTop w:val="0"/>
      <w:marBottom w:val="0"/>
      <w:divBdr>
        <w:top w:val="none" w:sz="0" w:space="0" w:color="auto"/>
        <w:left w:val="none" w:sz="0" w:space="0" w:color="auto"/>
        <w:bottom w:val="none" w:sz="0" w:space="0" w:color="auto"/>
        <w:right w:val="none" w:sz="0" w:space="0" w:color="auto"/>
      </w:divBdr>
    </w:div>
    <w:div w:id="1705137320">
      <w:bodyDiv w:val="1"/>
      <w:marLeft w:val="0"/>
      <w:marRight w:val="0"/>
      <w:marTop w:val="0"/>
      <w:marBottom w:val="0"/>
      <w:divBdr>
        <w:top w:val="none" w:sz="0" w:space="0" w:color="auto"/>
        <w:left w:val="none" w:sz="0" w:space="0" w:color="auto"/>
        <w:bottom w:val="none" w:sz="0" w:space="0" w:color="auto"/>
        <w:right w:val="none" w:sz="0" w:space="0" w:color="auto"/>
      </w:divBdr>
    </w:div>
    <w:div w:id="1705247433">
      <w:bodyDiv w:val="1"/>
      <w:marLeft w:val="0"/>
      <w:marRight w:val="0"/>
      <w:marTop w:val="0"/>
      <w:marBottom w:val="0"/>
      <w:divBdr>
        <w:top w:val="none" w:sz="0" w:space="0" w:color="auto"/>
        <w:left w:val="none" w:sz="0" w:space="0" w:color="auto"/>
        <w:bottom w:val="none" w:sz="0" w:space="0" w:color="auto"/>
        <w:right w:val="none" w:sz="0" w:space="0" w:color="auto"/>
      </w:divBdr>
    </w:div>
    <w:div w:id="1705322608">
      <w:bodyDiv w:val="1"/>
      <w:marLeft w:val="0"/>
      <w:marRight w:val="0"/>
      <w:marTop w:val="0"/>
      <w:marBottom w:val="0"/>
      <w:divBdr>
        <w:top w:val="none" w:sz="0" w:space="0" w:color="auto"/>
        <w:left w:val="none" w:sz="0" w:space="0" w:color="auto"/>
        <w:bottom w:val="none" w:sz="0" w:space="0" w:color="auto"/>
        <w:right w:val="none" w:sz="0" w:space="0" w:color="auto"/>
      </w:divBdr>
    </w:div>
    <w:div w:id="1705325464">
      <w:bodyDiv w:val="1"/>
      <w:marLeft w:val="0"/>
      <w:marRight w:val="0"/>
      <w:marTop w:val="0"/>
      <w:marBottom w:val="0"/>
      <w:divBdr>
        <w:top w:val="none" w:sz="0" w:space="0" w:color="auto"/>
        <w:left w:val="none" w:sz="0" w:space="0" w:color="auto"/>
        <w:bottom w:val="none" w:sz="0" w:space="0" w:color="auto"/>
        <w:right w:val="none" w:sz="0" w:space="0" w:color="auto"/>
      </w:divBdr>
    </w:div>
    <w:div w:id="1705400538">
      <w:bodyDiv w:val="1"/>
      <w:marLeft w:val="0"/>
      <w:marRight w:val="0"/>
      <w:marTop w:val="0"/>
      <w:marBottom w:val="0"/>
      <w:divBdr>
        <w:top w:val="none" w:sz="0" w:space="0" w:color="auto"/>
        <w:left w:val="none" w:sz="0" w:space="0" w:color="auto"/>
        <w:bottom w:val="none" w:sz="0" w:space="0" w:color="auto"/>
        <w:right w:val="none" w:sz="0" w:space="0" w:color="auto"/>
      </w:divBdr>
    </w:div>
    <w:div w:id="1705474321">
      <w:bodyDiv w:val="1"/>
      <w:marLeft w:val="0"/>
      <w:marRight w:val="0"/>
      <w:marTop w:val="0"/>
      <w:marBottom w:val="0"/>
      <w:divBdr>
        <w:top w:val="none" w:sz="0" w:space="0" w:color="auto"/>
        <w:left w:val="none" w:sz="0" w:space="0" w:color="auto"/>
        <w:bottom w:val="none" w:sz="0" w:space="0" w:color="auto"/>
        <w:right w:val="none" w:sz="0" w:space="0" w:color="auto"/>
      </w:divBdr>
    </w:div>
    <w:div w:id="1705518801">
      <w:bodyDiv w:val="1"/>
      <w:marLeft w:val="0"/>
      <w:marRight w:val="0"/>
      <w:marTop w:val="0"/>
      <w:marBottom w:val="0"/>
      <w:divBdr>
        <w:top w:val="none" w:sz="0" w:space="0" w:color="auto"/>
        <w:left w:val="none" w:sz="0" w:space="0" w:color="auto"/>
        <w:bottom w:val="none" w:sz="0" w:space="0" w:color="auto"/>
        <w:right w:val="none" w:sz="0" w:space="0" w:color="auto"/>
      </w:divBdr>
    </w:div>
    <w:div w:id="1705523552">
      <w:bodyDiv w:val="1"/>
      <w:marLeft w:val="0"/>
      <w:marRight w:val="0"/>
      <w:marTop w:val="0"/>
      <w:marBottom w:val="0"/>
      <w:divBdr>
        <w:top w:val="none" w:sz="0" w:space="0" w:color="auto"/>
        <w:left w:val="none" w:sz="0" w:space="0" w:color="auto"/>
        <w:bottom w:val="none" w:sz="0" w:space="0" w:color="auto"/>
        <w:right w:val="none" w:sz="0" w:space="0" w:color="auto"/>
      </w:divBdr>
    </w:div>
    <w:div w:id="1705713913">
      <w:bodyDiv w:val="1"/>
      <w:marLeft w:val="0"/>
      <w:marRight w:val="0"/>
      <w:marTop w:val="0"/>
      <w:marBottom w:val="0"/>
      <w:divBdr>
        <w:top w:val="none" w:sz="0" w:space="0" w:color="auto"/>
        <w:left w:val="none" w:sz="0" w:space="0" w:color="auto"/>
        <w:bottom w:val="none" w:sz="0" w:space="0" w:color="auto"/>
        <w:right w:val="none" w:sz="0" w:space="0" w:color="auto"/>
      </w:divBdr>
    </w:div>
    <w:div w:id="1706173881">
      <w:bodyDiv w:val="1"/>
      <w:marLeft w:val="0"/>
      <w:marRight w:val="0"/>
      <w:marTop w:val="0"/>
      <w:marBottom w:val="0"/>
      <w:divBdr>
        <w:top w:val="none" w:sz="0" w:space="0" w:color="auto"/>
        <w:left w:val="none" w:sz="0" w:space="0" w:color="auto"/>
        <w:bottom w:val="none" w:sz="0" w:space="0" w:color="auto"/>
        <w:right w:val="none" w:sz="0" w:space="0" w:color="auto"/>
      </w:divBdr>
    </w:div>
    <w:div w:id="1706296762">
      <w:bodyDiv w:val="1"/>
      <w:marLeft w:val="0"/>
      <w:marRight w:val="0"/>
      <w:marTop w:val="0"/>
      <w:marBottom w:val="0"/>
      <w:divBdr>
        <w:top w:val="none" w:sz="0" w:space="0" w:color="auto"/>
        <w:left w:val="none" w:sz="0" w:space="0" w:color="auto"/>
        <w:bottom w:val="none" w:sz="0" w:space="0" w:color="auto"/>
        <w:right w:val="none" w:sz="0" w:space="0" w:color="auto"/>
      </w:divBdr>
    </w:div>
    <w:div w:id="1706367360">
      <w:bodyDiv w:val="1"/>
      <w:marLeft w:val="0"/>
      <w:marRight w:val="0"/>
      <w:marTop w:val="0"/>
      <w:marBottom w:val="0"/>
      <w:divBdr>
        <w:top w:val="none" w:sz="0" w:space="0" w:color="auto"/>
        <w:left w:val="none" w:sz="0" w:space="0" w:color="auto"/>
        <w:bottom w:val="none" w:sz="0" w:space="0" w:color="auto"/>
        <w:right w:val="none" w:sz="0" w:space="0" w:color="auto"/>
      </w:divBdr>
    </w:div>
    <w:div w:id="1706447395">
      <w:bodyDiv w:val="1"/>
      <w:marLeft w:val="0"/>
      <w:marRight w:val="0"/>
      <w:marTop w:val="0"/>
      <w:marBottom w:val="0"/>
      <w:divBdr>
        <w:top w:val="none" w:sz="0" w:space="0" w:color="auto"/>
        <w:left w:val="none" w:sz="0" w:space="0" w:color="auto"/>
        <w:bottom w:val="none" w:sz="0" w:space="0" w:color="auto"/>
        <w:right w:val="none" w:sz="0" w:space="0" w:color="auto"/>
      </w:divBdr>
    </w:div>
    <w:div w:id="1706519141">
      <w:bodyDiv w:val="1"/>
      <w:marLeft w:val="0"/>
      <w:marRight w:val="0"/>
      <w:marTop w:val="0"/>
      <w:marBottom w:val="0"/>
      <w:divBdr>
        <w:top w:val="none" w:sz="0" w:space="0" w:color="auto"/>
        <w:left w:val="none" w:sz="0" w:space="0" w:color="auto"/>
        <w:bottom w:val="none" w:sz="0" w:space="0" w:color="auto"/>
        <w:right w:val="none" w:sz="0" w:space="0" w:color="auto"/>
      </w:divBdr>
    </w:div>
    <w:div w:id="1706714131">
      <w:bodyDiv w:val="1"/>
      <w:marLeft w:val="0"/>
      <w:marRight w:val="0"/>
      <w:marTop w:val="0"/>
      <w:marBottom w:val="0"/>
      <w:divBdr>
        <w:top w:val="none" w:sz="0" w:space="0" w:color="auto"/>
        <w:left w:val="none" w:sz="0" w:space="0" w:color="auto"/>
        <w:bottom w:val="none" w:sz="0" w:space="0" w:color="auto"/>
        <w:right w:val="none" w:sz="0" w:space="0" w:color="auto"/>
      </w:divBdr>
    </w:div>
    <w:div w:id="1706832742">
      <w:bodyDiv w:val="1"/>
      <w:marLeft w:val="0"/>
      <w:marRight w:val="0"/>
      <w:marTop w:val="0"/>
      <w:marBottom w:val="0"/>
      <w:divBdr>
        <w:top w:val="none" w:sz="0" w:space="0" w:color="auto"/>
        <w:left w:val="none" w:sz="0" w:space="0" w:color="auto"/>
        <w:bottom w:val="none" w:sz="0" w:space="0" w:color="auto"/>
        <w:right w:val="none" w:sz="0" w:space="0" w:color="auto"/>
      </w:divBdr>
    </w:div>
    <w:div w:id="1707099538">
      <w:bodyDiv w:val="1"/>
      <w:marLeft w:val="0"/>
      <w:marRight w:val="0"/>
      <w:marTop w:val="0"/>
      <w:marBottom w:val="0"/>
      <w:divBdr>
        <w:top w:val="none" w:sz="0" w:space="0" w:color="auto"/>
        <w:left w:val="none" w:sz="0" w:space="0" w:color="auto"/>
        <w:bottom w:val="none" w:sz="0" w:space="0" w:color="auto"/>
        <w:right w:val="none" w:sz="0" w:space="0" w:color="auto"/>
      </w:divBdr>
    </w:div>
    <w:div w:id="1707175315">
      <w:bodyDiv w:val="1"/>
      <w:marLeft w:val="0"/>
      <w:marRight w:val="0"/>
      <w:marTop w:val="0"/>
      <w:marBottom w:val="0"/>
      <w:divBdr>
        <w:top w:val="none" w:sz="0" w:space="0" w:color="auto"/>
        <w:left w:val="none" w:sz="0" w:space="0" w:color="auto"/>
        <w:bottom w:val="none" w:sz="0" w:space="0" w:color="auto"/>
        <w:right w:val="none" w:sz="0" w:space="0" w:color="auto"/>
      </w:divBdr>
    </w:div>
    <w:div w:id="1707290963">
      <w:bodyDiv w:val="1"/>
      <w:marLeft w:val="0"/>
      <w:marRight w:val="0"/>
      <w:marTop w:val="0"/>
      <w:marBottom w:val="0"/>
      <w:divBdr>
        <w:top w:val="none" w:sz="0" w:space="0" w:color="auto"/>
        <w:left w:val="none" w:sz="0" w:space="0" w:color="auto"/>
        <w:bottom w:val="none" w:sz="0" w:space="0" w:color="auto"/>
        <w:right w:val="none" w:sz="0" w:space="0" w:color="auto"/>
      </w:divBdr>
    </w:div>
    <w:div w:id="1707557753">
      <w:bodyDiv w:val="1"/>
      <w:marLeft w:val="0"/>
      <w:marRight w:val="0"/>
      <w:marTop w:val="0"/>
      <w:marBottom w:val="0"/>
      <w:divBdr>
        <w:top w:val="none" w:sz="0" w:space="0" w:color="auto"/>
        <w:left w:val="none" w:sz="0" w:space="0" w:color="auto"/>
        <w:bottom w:val="none" w:sz="0" w:space="0" w:color="auto"/>
        <w:right w:val="none" w:sz="0" w:space="0" w:color="auto"/>
      </w:divBdr>
    </w:div>
    <w:div w:id="1707561152">
      <w:bodyDiv w:val="1"/>
      <w:marLeft w:val="0"/>
      <w:marRight w:val="0"/>
      <w:marTop w:val="0"/>
      <w:marBottom w:val="0"/>
      <w:divBdr>
        <w:top w:val="none" w:sz="0" w:space="0" w:color="auto"/>
        <w:left w:val="none" w:sz="0" w:space="0" w:color="auto"/>
        <w:bottom w:val="none" w:sz="0" w:space="0" w:color="auto"/>
        <w:right w:val="none" w:sz="0" w:space="0" w:color="auto"/>
      </w:divBdr>
    </w:div>
    <w:div w:id="1707565591">
      <w:bodyDiv w:val="1"/>
      <w:marLeft w:val="0"/>
      <w:marRight w:val="0"/>
      <w:marTop w:val="0"/>
      <w:marBottom w:val="0"/>
      <w:divBdr>
        <w:top w:val="none" w:sz="0" w:space="0" w:color="auto"/>
        <w:left w:val="none" w:sz="0" w:space="0" w:color="auto"/>
        <w:bottom w:val="none" w:sz="0" w:space="0" w:color="auto"/>
        <w:right w:val="none" w:sz="0" w:space="0" w:color="auto"/>
      </w:divBdr>
    </w:div>
    <w:div w:id="1707607696">
      <w:bodyDiv w:val="1"/>
      <w:marLeft w:val="0"/>
      <w:marRight w:val="0"/>
      <w:marTop w:val="0"/>
      <w:marBottom w:val="0"/>
      <w:divBdr>
        <w:top w:val="none" w:sz="0" w:space="0" w:color="auto"/>
        <w:left w:val="none" w:sz="0" w:space="0" w:color="auto"/>
        <w:bottom w:val="none" w:sz="0" w:space="0" w:color="auto"/>
        <w:right w:val="none" w:sz="0" w:space="0" w:color="auto"/>
      </w:divBdr>
    </w:div>
    <w:div w:id="1707749750">
      <w:bodyDiv w:val="1"/>
      <w:marLeft w:val="0"/>
      <w:marRight w:val="0"/>
      <w:marTop w:val="0"/>
      <w:marBottom w:val="0"/>
      <w:divBdr>
        <w:top w:val="none" w:sz="0" w:space="0" w:color="auto"/>
        <w:left w:val="none" w:sz="0" w:space="0" w:color="auto"/>
        <w:bottom w:val="none" w:sz="0" w:space="0" w:color="auto"/>
        <w:right w:val="none" w:sz="0" w:space="0" w:color="auto"/>
      </w:divBdr>
    </w:div>
    <w:div w:id="1707900779">
      <w:bodyDiv w:val="1"/>
      <w:marLeft w:val="0"/>
      <w:marRight w:val="0"/>
      <w:marTop w:val="0"/>
      <w:marBottom w:val="0"/>
      <w:divBdr>
        <w:top w:val="none" w:sz="0" w:space="0" w:color="auto"/>
        <w:left w:val="none" w:sz="0" w:space="0" w:color="auto"/>
        <w:bottom w:val="none" w:sz="0" w:space="0" w:color="auto"/>
        <w:right w:val="none" w:sz="0" w:space="0" w:color="auto"/>
      </w:divBdr>
    </w:div>
    <w:div w:id="1707949349">
      <w:bodyDiv w:val="1"/>
      <w:marLeft w:val="0"/>
      <w:marRight w:val="0"/>
      <w:marTop w:val="0"/>
      <w:marBottom w:val="0"/>
      <w:divBdr>
        <w:top w:val="none" w:sz="0" w:space="0" w:color="auto"/>
        <w:left w:val="none" w:sz="0" w:space="0" w:color="auto"/>
        <w:bottom w:val="none" w:sz="0" w:space="0" w:color="auto"/>
        <w:right w:val="none" w:sz="0" w:space="0" w:color="auto"/>
      </w:divBdr>
    </w:div>
    <w:div w:id="1708217943">
      <w:bodyDiv w:val="1"/>
      <w:marLeft w:val="0"/>
      <w:marRight w:val="0"/>
      <w:marTop w:val="0"/>
      <w:marBottom w:val="0"/>
      <w:divBdr>
        <w:top w:val="none" w:sz="0" w:space="0" w:color="auto"/>
        <w:left w:val="none" w:sz="0" w:space="0" w:color="auto"/>
        <w:bottom w:val="none" w:sz="0" w:space="0" w:color="auto"/>
        <w:right w:val="none" w:sz="0" w:space="0" w:color="auto"/>
      </w:divBdr>
    </w:div>
    <w:div w:id="1708290560">
      <w:bodyDiv w:val="1"/>
      <w:marLeft w:val="0"/>
      <w:marRight w:val="0"/>
      <w:marTop w:val="0"/>
      <w:marBottom w:val="0"/>
      <w:divBdr>
        <w:top w:val="none" w:sz="0" w:space="0" w:color="auto"/>
        <w:left w:val="none" w:sz="0" w:space="0" w:color="auto"/>
        <w:bottom w:val="none" w:sz="0" w:space="0" w:color="auto"/>
        <w:right w:val="none" w:sz="0" w:space="0" w:color="auto"/>
      </w:divBdr>
    </w:div>
    <w:div w:id="1708291264">
      <w:bodyDiv w:val="1"/>
      <w:marLeft w:val="0"/>
      <w:marRight w:val="0"/>
      <w:marTop w:val="0"/>
      <w:marBottom w:val="0"/>
      <w:divBdr>
        <w:top w:val="none" w:sz="0" w:space="0" w:color="auto"/>
        <w:left w:val="none" w:sz="0" w:space="0" w:color="auto"/>
        <w:bottom w:val="none" w:sz="0" w:space="0" w:color="auto"/>
        <w:right w:val="none" w:sz="0" w:space="0" w:color="auto"/>
      </w:divBdr>
    </w:div>
    <w:div w:id="1708482729">
      <w:bodyDiv w:val="1"/>
      <w:marLeft w:val="0"/>
      <w:marRight w:val="0"/>
      <w:marTop w:val="0"/>
      <w:marBottom w:val="0"/>
      <w:divBdr>
        <w:top w:val="none" w:sz="0" w:space="0" w:color="auto"/>
        <w:left w:val="none" w:sz="0" w:space="0" w:color="auto"/>
        <w:bottom w:val="none" w:sz="0" w:space="0" w:color="auto"/>
        <w:right w:val="none" w:sz="0" w:space="0" w:color="auto"/>
      </w:divBdr>
    </w:div>
    <w:div w:id="1708751385">
      <w:bodyDiv w:val="1"/>
      <w:marLeft w:val="0"/>
      <w:marRight w:val="0"/>
      <w:marTop w:val="0"/>
      <w:marBottom w:val="0"/>
      <w:divBdr>
        <w:top w:val="none" w:sz="0" w:space="0" w:color="auto"/>
        <w:left w:val="none" w:sz="0" w:space="0" w:color="auto"/>
        <w:bottom w:val="none" w:sz="0" w:space="0" w:color="auto"/>
        <w:right w:val="none" w:sz="0" w:space="0" w:color="auto"/>
      </w:divBdr>
    </w:div>
    <w:div w:id="1708946811">
      <w:bodyDiv w:val="1"/>
      <w:marLeft w:val="0"/>
      <w:marRight w:val="0"/>
      <w:marTop w:val="0"/>
      <w:marBottom w:val="0"/>
      <w:divBdr>
        <w:top w:val="none" w:sz="0" w:space="0" w:color="auto"/>
        <w:left w:val="none" w:sz="0" w:space="0" w:color="auto"/>
        <w:bottom w:val="none" w:sz="0" w:space="0" w:color="auto"/>
        <w:right w:val="none" w:sz="0" w:space="0" w:color="auto"/>
      </w:divBdr>
    </w:div>
    <w:div w:id="1709263011">
      <w:bodyDiv w:val="1"/>
      <w:marLeft w:val="0"/>
      <w:marRight w:val="0"/>
      <w:marTop w:val="0"/>
      <w:marBottom w:val="0"/>
      <w:divBdr>
        <w:top w:val="none" w:sz="0" w:space="0" w:color="auto"/>
        <w:left w:val="none" w:sz="0" w:space="0" w:color="auto"/>
        <w:bottom w:val="none" w:sz="0" w:space="0" w:color="auto"/>
        <w:right w:val="none" w:sz="0" w:space="0" w:color="auto"/>
      </w:divBdr>
    </w:div>
    <w:div w:id="1709375531">
      <w:bodyDiv w:val="1"/>
      <w:marLeft w:val="0"/>
      <w:marRight w:val="0"/>
      <w:marTop w:val="0"/>
      <w:marBottom w:val="0"/>
      <w:divBdr>
        <w:top w:val="none" w:sz="0" w:space="0" w:color="auto"/>
        <w:left w:val="none" w:sz="0" w:space="0" w:color="auto"/>
        <w:bottom w:val="none" w:sz="0" w:space="0" w:color="auto"/>
        <w:right w:val="none" w:sz="0" w:space="0" w:color="auto"/>
      </w:divBdr>
    </w:div>
    <w:div w:id="1709452910">
      <w:bodyDiv w:val="1"/>
      <w:marLeft w:val="0"/>
      <w:marRight w:val="0"/>
      <w:marTop w:val="0"/>
      <w:marBottom w:val="0"/>
      <w:divBdr>
        <w:top w:val="none" w:sz="0" w:space="0" w:color="auto"/>
        <w:left w:val="none" w:sz="0" w:space="0" w:color="auto"/>
        <w:bottom w:val="none" w:sz="0" w:space="0" w:color="auto"/>
        <w:right w:val="none" w:sz="0" w:space="0" w:color="auto"/>
      </w:divBdr>
    </w:div>
    <w:div w:id="1709531447">
      <w:bodyDiv w:val="1"/>
      <w:marLeft w:val="0"/>
      <w:marRight w:val="0"/>
      <w:marTop w:val="0"/>
      <w:marBottom w:val="0"/>
      <w:divBdr>
        <w:top w:val="none" w:sz="0" w:space="0" w:color="auto"/>
        <w:left w:val="none" w:sz="0" w:space="0" w:color="auto"/>
        <w:bottom w:val="none" w:sz="0" w:space="0" w:color="auto"/>
        <w:right w:val="none" w:sz="0" w:space="0" w:color="auto"/>
      </w:divBdr>
    </w:div>
    <w:div w:id="1709834925">
      <w:bodyDiv w:val="1"/>
      <w:marLeft w:val="0"/>
      <w:marRight w:val="0"/>
      <w:marTop w:val="0"/>
      <w:marBottom w:val="0"/>
      <w:divBdr>
        <w:top w:val="none" w:sz="0" w:space="0" w:color="auto"/>
        <w:left w:val="none" w:sz="0" w:space="0" w:color="auto"/>
        <w:bottom w:val="none" w:sz="0" w:space="0" w:color="auto"/>
        <w:right w:val="none" w:sz="0" w:space="0" w:color="auto"/>
      </w:divBdr>
    </w:div>
    <w:div w:id="1709991055">
      <w:bodyDiv w:val="1"/>
      <w:marLeft w:val="0"/>
      <w:marRight w:val="0"/>
      <w:marTop w:val="0"/>
      <w:marBottom w:val="0"/>
      <w:divBdr>
        <w:top w:val="none" w:sz="0" w:space="0" w:color="auto"/>
        <w:left w:val="none" w:sz="0" w:space="0" w:color="auto"/>
        <w:bottom w:val="none" w:sz="0" w:space="0" w:color="auto"/>
        <w:right w:val="none" w:sz="0" w:space="0" w:color="auto"/>
      </w:divBdr>
    </w:div>
    <w:div w:id="1710253227">
      <w:bodyDiv w:val="1"/>
      <w:marLeft w:val="0"/>
      <w:marRight w:val="0"/>
      <w:marTop w:val="0"/>
      <w:marBottom w:val="0"/>
      <w:divBdr>
        <w:top w:val="none" w:sz="0" w:space="0" w:color="auto"/>
        <w:left w:val="none" w:sz="0" w:space="0" w:color="auto"/>
        <w:bottom w:val="none" w:sz="0" w:space="0" w:color="auto"/>
        <w:right w:val="none" w:sz="0" w:space="0" w:color="auto"/>
      </w:divBdr>
    </w:div>
    <w:div w:id="1710295756">
      <w:bodyDiv w:val="1"/>
      <w:marLeft w:val="0"/>
      <w:marRight w:val="0"/>
      <w:marTop w:val="0"/>
      <w:marBottom w:val="0"/>
      <w:divBdr>
        <w:top w:val="none" w:sz="0" w:space="0" w:color="auto"/>
        <w:left w:val="none" w:sz="0" w:space="0" w:color="auto"/>
        <w:bottom w:val="none" w:sz="0" w:space="0" w:color="auto"/>
        <w:right w:val="none" w:sz="0" w:space="0" w:color="auto"/>
      </w:divBdr>
    </w:div>
    <w:div w:id="1710297254">
      <w:bodyDiv w:val="1"/>
      <w:marLeft w:val="0"/>
      <w:marRight w:val="0"/>
      <w:marTop w:val="0"/>
      <w:marBottom w:val="0"/>
      <w:divBdr>
        <w:top w:val="none" w:sz="0" w:space="0" w:color="auto"/>
        <w:left w:val="none" w:sz="0" w:space="0" w:color="auto"/>
        <w:bottom w:val="none" w:sz="0" w:space="0" w:color="auto"/>
        <w:right w:val="none" w:sz="0" w:space="0" w:color="auto"/>
      </w:divBdr>
    </w:div>
    <w:div w:id="1710375270">
      <w:bodyDiv w:val="1"/>
      <w:marLeft w:val="0"/>
      <w:marRight w:val="0"/>
      <w:marTop w:val="0"/>
      <w:marBottom w:val="0"/>
      <w:divBdr>
        <w:top w:val="none" w:sz="0" w:space="0" w:color="auto"/>
        <w:left w:val="none" w:sz="0" w:space="0" w:color="auto"/>
        <w:bottom w:val="none" w:sz="0" w:space="0" w:color="auto"/>
        <w:right w:val="none" w:sz="0" w:space="0" w:color="auto"/>
      </w:divBdr>
    </w:div>
    <w:div w:id="1710496684">
      <w:bodyDiv w:val="1"/>
      <w:marLeft w:val="0"/>
      <w:marRight w:val="0"/>
      <w:marTop w:val="0"/>
      <w:marBottom w:val="0"/>
      <w:divBdr>
        <w:top w:val="none" w:sz="0" w:space="0" w:color="auto"/>
        <w:left w:val="none" w:sz="0" w:space="0" w:color="auto"/>
        <w:bottom w:val="none" w:sz="0" w:space="0" w:color="auto"/>
        <w:right w:val="none" w:sz="0" w:space="0" w:color="auto"/>
      </w:divBdr>
    </w:div>
    <w:div w:id="1710521362">
      <w:bodyDiv w:val="1"/>
      <w:marLeft w:val="0"/>
      <w:marRight w:val="0"/>
      <w:marTop w:val="0"/>
      <w:marBottom w:val="0"/>
      <w:divBdr>
        <w:top w:val="none" w:sz="0" w:space="0" w:color="auto"/>
        <w:left w:val="none" w:sz="0" w:space="0" w:color="auto"/>
        <w:bottom w:val="none" w:sz="0" w:space="0" w:color="auto"/>
        <w:right w:val="none" w:sz="0" w:space="0" w:color="auto"/>
      </w:divBdr>
    </w:div>
    <w:div w:id="1710566794">
      <w:bodyDiv w:val="1"/>
      <w:marLeft w:val="0"/>
      <w:marRight w:val="0"/>
      <w:marTop w:val="0"/>
      <w:marBottom w:val="0"/>
      <w:divBdr>
        <w:top w:val="none" w:sz="0" w:space="0" w:color="auto"/>
        <w:left w:val="none" w:sz="0" w:space="0" w:color="auto"/>
        <w:bottom w:val="none" w:sz="0" w:space="0" w:color="auto"/>
        <w:right w:val="none" w:sz="0" w:space="0" w:color="auto"/>
      </w:divBdr>
    </w:div>
    <w:div w:id="1710569848">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0647127">
      <w:bodyDiv w:val="1"/>
      <w:marLeft w:val="0"/>
      <w:marRight w:val="0"/>
      <w:marTop w:val="0"/>
      <w:marBottom w:val="0"/>
      <w:divBdr>
        <w:top w:val="none" w:sz="0" w:space="0" w:color="auto"/>
        <w:left w:val="none" w:sz="0" w:space="0" w:color="auto"/>
        <w:bottom w:val="none" w:sz="0" w:space="0" w:color="auto"/>
        <w:right w:val="none" w:sz="0" w:space="0" w:color="auto"/>
      </w:divBdr>
    </w:div>
    <w:div w:id="1710687760">
      <w:bodyDiv w:val="1"/>
      <w:marLeft w:val="0"/>
      <w:marRight w:val="0"/>
      <w:marTop w:val="0"/>
      <w:marBottom w:val="0"/>
      <w:divBdr>
        <w:top w:val="none" w:sz="0" w:space="0" w:color="auto"/>
        <w:left w:val="none" w:sz="0" w:space="0" w:color="auto"/>
        <w:bottom w:val="none" w:sz="0" w:space="0" w:color="auto"/>
        <w:right w:val="none" w:sz="0" w:space="0" w:color="auto"/>
      </w:divBdr>
    </w:div>
    <w:div w:id="1710841357">
      <w:bodyDiv w:val="1"/>
      <w:marLeft w:val="0"/>
      <w:marRight w:val="0"/>
      <w:marTop w:val="0"/>
      <w:marBottom w:val="0"/>
      <w:divBdr>
        <w:top w:val="none" w:sz="0" w:space="0" w:color="auto"/>
        <w:left w:val="none" w:sz="0" w:space="0" w:color="auto"/>
        <w:bottom w:val="none" w:sz="0" w:space="0" w:color="auto"/>
        <w:right w:val="none" w:sz="0" w:space="0" w:color="auto"/>
      </w:divBdr>
    </w:div>
    <w:div w:id="1710959807">
      <w:bodyDiv w:val="1"/>
      <w:marLeft w:val="0"/>
      <w:marRight w:val="0"/>
      <w:marTop w:val="0"/>
      <w:marBottom w:val="0"/>
      <w:divBdr>
        <w:top w:val="none" w:sz="0" w:space="0" w:color="auto"/>
        <w:left w:val="none" w:sz="0" w:space="0" w:color="auto"/>
        <w:bottom w:val="none" w:sz="0" w:space="0" w:color="auto"/>
        <w:right w:val="none" w:sz="0" w:space="0" w:color="auto"/>
      </w:divBdr>
    </w:div>
    <w:div w:id="1711030421">
      <w:bodyDiv w:val="1"/>
      <w:marLeft w:val="0"/>
      <w:marRight w:val="0"/>
      <w:marTop w:val="0"/>
      <w:marBottom w:val="0"/>
      <w:divBdr>
        <w:top w:val="none" w:sz="0" w:space="0" w:color="auto"/>
        <w:left w:val="none" w:sz="0" w:space="0" w:color="auto"/>
        <w:bottom w:val="none" w:sz="0" w:space="0" w:color="auto"/>
        <w:right w:val="none" w:sz="0" w:space="0" w:color="auto"/>
      </w:divBdr>
    </w:div>
    <w:div w:id="1711110267">
      <w:bodyDiv w:val="1"/>
      <w:marLeft w:val="0"/>
      <w:marRight w:val="0"/>
      <w:marTop w:val="0"/>
      <w:marBottom w:val="0"/>
      <w:divBdr>
        <w:top w:val="none" w:sz="0" w:space="0" w:color="auto"/>
        <w:left w:val="none" w:sz="0" w:space="0" w:color="auto"/>
        <w:bottom w:val="none" w:sz="0" w:space="0" w:color="auto"/>
        <w:right w:val="none" w:sz="0" w:space="0" w:color="auto"/>
      </w:divBdr>
    </w:div>
    <w:div w:id="1711110554">
      <w:bodyDiv w:val="1"/>
      <w:marLeft w:val="0"/>
      <w:marRight w:val="0"/>
      <w:marTop w:val="0"/>
      <w:marBottom w:val="0"/>
      <w:divBdr>
        <w:top w:val="none" w:sz="0" w:space="0" w:color="auto"/>
        <w:left w:val="none" w:sz="0" w:space="0" w:color="auto"/>
        <w:bottom w:val="none" w:sz="0" w:space="0" w:color="auto"/>
        <w:right w:val="none" w:sz="0" w:space="0" w:color="auto"/>
      </w:divBdr>
    </w:div>
    <w:div w:id="1711152100">
      <w:bodyDiv w:val="1"/>
      <w:marLeft w:val="0"/>
      <w:marRight w:val="0"/>
      <w:marTop w:val="0"/>
      <w:marBottom w:val="0"/>
      <w:divBdr>
        <w:top w:val="none" w:sz="0" w:space="0" w:color="auto"/>
        <w:left w:val="none" w:sz="0" w:space="0" w:color="auto"/>
        <w:bottom w:val="none" w:sz="0" w:space="0" w:color="auto"/>
        <w:right w:val="none" w:sz="0" w:space="0" w:color="auto"/>
      </w:divBdr>
    </w:div>
    <w:div w:id="1711491520">
      <w:bodyDiv w:val="1"/>
      <w:marLeft w:val="0"/>
      <w:marRight w:val="0"/>
      <w:marTop w:val="0"/>
      <w:marBottom w:val="0"/>
      <w:divBdr>
        <w:top w:val="none" w:sz="0" w:space="0" w:color="auto"/>
        <w:left w:val="none" w:sz="0" w:space="0" w:color="auto"/>
        <w:bottom w:val="none" w:sz="0" w:space="0" w:color="auto"/>
        <w:right w:val="none" w:sz="0" w:space="0" w:color="auto"/>
      </w:divBdr>
    </w:div>
    <w:div w:id="1711495593">
      <w:bodyDiv w:val="1"/>
      <w:marLeft w:val="0"/>
      <w:marRight w:val="0"/>
      <w:marTop w:val="0"/>
      <w:marBottom w:val="0"/>
      <w:divBdr>
        <w:top w:val="none" w:sz="0" w:space="0" w:color="auto"/>
        <w:left w:val="none" w:sz="0" w:space="0" w:color="auto"/>
        <w:bottom w:val="none" w:sz="0" w:space="0" w:color="auto"/>
        <w:right w:val="none" w:sz="0" w:space="0" w:color="auto"/>
      </w:divBdr>
    </w:div>
    <w:div w:id="1711564666">
      <w:bodyDiv w:val="1"/>
      <w:marLeft w:val="0"/>
      <w:marRight w:val="0"/>
      <w:marTop w:val="0"/>
      <w:marBottom w:val="0"/>
      <w:divBdr>
        <w:top w:val="none" w:sz="0" w:space="0" w:color="auto"/>
        <w:left w:val="none" w:sz="0" w:space="0" w:color="auto"/>
        <w:bottom w:val="none" w:sz="0" w:space="0" w:color="auto"/>
        <w:right w:val="none" w:sz="0" w:space="0" w:color="auto"/>
      </w:divBdr>
    </w:div>
    <w:div w:id="1711568088">
      <w:bodyDiv w:val="1"/>
      <w:marLeft w:val="0"/>
      <w:marRight w:val="0"/>
      <w:marTop w:val="0"/>
      <w:marBottom w:val="0"/>
      <w:divBdr>
        <w:top w:val="none" w:sz="0" w:space="0" w:color="auto"/>
        <w:left w:val="none" w:sz="0" w:space="0" w:color="auto"/>
        <w:bottom w:val="none" w:sz="0" w:space="0" w:color="auto"/>
        <w:right w:val="none" w:sz="0" w:space="0" w:color="auto"/>
      </w:divBdr>
    </w:div>
    <w:div w:id="1711956092">
      <w:bodyDiv w:val="1"/>
      <w:marLeft w:val="0"/>
      <w:marRight w:val="0"/>
      <w:marTop w:val="0"/>
      <w:marBottom w:val="0"/>
      <w:divBdr>
        <w:top w:val="none" w:sz="0" w:space="0" w:color="auto"/>
        <w:left w:val="none" w:sz="0" w:space="0" w:color="auto"/>
        <w:bottom w:val="none" w:sz="0" w:space="0" w:color="auto"/>
        <w:right w:val="none" w:sz="0" w:space="0" w:color="auto"/>
      </w:divBdr>
    </w:div>
    <w:div w:id="1711958904">
      <w:bodyDiv w:val="1"/>
      <w:marLeft w:val="0"/>
      <w:marRight w:val="0"/>
      <w:marTop w:val="0"/>
      <w:marBottom w:val="0"/>
      <w:divBdr>
        <w:top w:val="none" w:sz="0" w:space="0" w:color="auto"/>
        <w:left w:val="none" w:sz="0" w:space="0" w:color="auto"/>
        <w:bottom w:val="none" w:sz="0" w:space="0" w:color="auto"/>
        <w:right w:val="none" w:sz="0" w:space="0" w:color="auto"/>
      </w:divBdr>
    </w:div>
    <w:div w:id="1712069074">
      <w:bodyDiv w:val="1"/>
      <w:marLeft w:val="0"/>
      <w:marRight w:val="0"/>
      <w:marTop w:val="0"/>
      <w:marBottom w:val="0"/>
      <w:divBdr>
        <w:top w:val="none" w:sz="0" w:space="0" w:color="auto"/>
        <w:left w:val="none" w:sz="0" w:space="0" w:color="auto"/>
        <w:bottom w:val="none" w:sz="0" w:space="0" w:color="auto"/>
        <w:right w:val="none" w:sz="0" w:space="0" w:color="auto"/>
      </w:divBdr>
    </w:div>
    <w:div w:id="1712150286">
      <w:bodyDiv w:val="1"/>
      <w:marLeft w:val="0"/>
      <w:marRight w:val="0"/>
      <w:marTop w:val="0"/>
      <w:marBottom w:val="0"/>
      <w:divBdr>
        <w:top w:val="none" w:sz="0" w:space="0" w:color="auto"/>
        <w:left w:val="none" w:sz="0" w:space="0" w:color="auto"/>
        <w:bottom w:val="none" w:sz="0" w:space="0" w:color="auto"/>
        <w:right w:val="none" w:sz="0" w:space="0" w:color="auto"/>
      </w:divBdr>
    </w:div>
    <w:div w:id="1712221364">
      <w:bodyDiv w:val="1"/>
      <w:marLeft w:val="0"/>
      <w:marRight w:val="0"/>
      <w:marTop w:val="0"/>
      <w:marBottom w:val="0"/>
      <w:divBdr>
        <w:top w:val="none" w:sz="0" w:space="0" w:color="auto"/>
        <w:left w:val="none" w:sz="0" w:space="0" w:color="auto"/>
        <w:bottom w:val="none" w:sz="0" w:space="0" w:color="auto"/>
        <w:right w:val="none" w:sz="0" w:space="0" w:color="auto"/>
      </w:divBdr>
    </w:div>
    <w:div w:id="1712415251">
      <w:bodyDiv w:val="1"/>
      <w:marLeft w:val="0"/>
      <w:marRight w:val="0"/>
      <w:marTop w:val="0"/>
      <w:marBottom w:val="0"/>
      <w:divBdr>
        <w:top w:val="none" w:sz="0" w:space="0" w:color="auto"/>
        <w:left w:val="none" w:sz="0" w:space="0" w:color="auto"/>
        <w:bottom w:val="none" w:sz="0" w:space="0" w:color="auto"/>
        <w:right w:val="none" w:sz="0" w:space="0" w:color="auto"/>
      </w:divBdr>
    </w:div>
    <w:div w:id="1712995944">
      <w:bodyDiv w:val="1"/>
      <w:marLeft w:val="0"/>
      <w:marRight w:val="0"/>
      <w:marTop w:val="0"/>
      <w:marBottom w:val="0"/>
      <w:divBdr>
        <w:top w:val="none" w:sz="0" w:space="0" w:color="auto"/>
        <w:left w:val="none" w:sz="0" w:space="0" w:color="auto"/>
        <w:bottom w:val="none" w:sz="0" w:space="0" w:color="auto"/>
        <w:right w:val="none" w:sz="0" w:space="0" w:color="auto"/>
      </w:divBdr>
    </w:div>
    <w:div w:id="1713069556">
      <w:bodyDiv w:val="1"/>
      <w:marLeft w:val="0"/>
      <w:marRight w:val="0"/>
      <w:marTop w:val="0"/>
      <w:marBottom w:val="0"/>
      <w:divBdr>
        <w:top w:val="none" w:sz="0" w:space="0" w:color="auto"/>
        <w:left w:val="none" w:sz="0" w:space="0" w:color="auto"/>
        <w:bottom w:val="none" w:sz="0" w:space="0" w:color="auto"/>
        <w:right w:val="none" w:sz="0" w:space="0" w:color="auto"/>
      </w:divBdr>
    </w:div>
    <w:div w:id="1713460207">
      <w:bodyDiv w:val="1"/>
      <w:marLeft w:val="0"/>
      <w:marRight w:val="0"/>
      <w:marTop w:val="0"/>
      <w:marBottom w:val="0"/>
      <w:divBdr>
        <w:top w:val="none" w:sz="0" w:space="0" w:color="auto"/>
        <w:left w:val="none" w:sz="0" w:space="0" w:color="auto"/>
        <w:bottom w:val="none" w:sz="0" w:space="0" w:color="auto"/>
        <w:right w:val="none" w:sz="0" w:space="0" w:color="auto"/>
      </w:divBdr>
    </w:div>
    <w:div w:id="1713730827">
      <w:bodyDiv w:val="1"/>
      <w:marLeft w:val="0"/>
      <w:marRight w:val="0"/>
      <w:marTop w:val="0"/>
      <w:marBottom w:val="0"/>
      <w:divBdr>
        <w:top w:val="none" w:sz="0" w:space="0" w:color="auto"/>
        <w:left w:val="none" w:sz="0" w:space="0" w:color="auto"/>
        <w:bottom w:val="none" w:sz="0" w:space="0" w:color="auto"/>
        <w:right w:val="none" w:sz="0" w:space="0" w:color="auto"/>
      </w:divBdr>
    </w:div>
    <w:div w:id="1713849663">
      <w:bodyDiv w:val="1"/>
      <w:marLeft w:val="0"/>
      <w:marRight w:val="0"/>
      <w:marTop w:val="0"/>
      <w:marBottom w:val="0"/>
      <w:divBdr>
        <w:top w:val="none" w:sz="0" w:space="0" w:color="auto"/>
        <w:left w:val="none" w:sz="0" w:space="0" w:color="auto"/>
        <w:bottom w:val="none" w:sz="0" w:space="0" w:color="auto"/>
        <w:right w:val="none" w:sz="0" w:space="0" w:color="auto"/>
      </w:divBdr>
    </w:div>
    <w:div w:id="1713915827">
      <w:bodyDiv w:val="1"/>
      <w:marLeft w:val="0"/>
      <w:marRight w:val="0"/>
      <w:marTop w:val="0"/>
      <w:marBottom w:val="0"/>
      <w:divBdr>
        <w:top w:val="none" w:sz="0" w:space="0" w:color="auto"/>
        <w:left w:val="none" w:sz="0" w:space="0" w:color="auto"/>
        <w:bottom w:val="none" w:sz="0" w:space="0" w:color="auto"/>
        <w:right w:val="none" w:sz="0" w:space="0" w:color="auto"/>
      </w:divBdr>
    </w:div>
    <w:div w:id="1713920240">
      <w:bodyDiv w:val="1"/>
      <w:marLeft w:val="0"/>
      <w:marRight w:val="0"/>
      <w:marTop w:val="0"/>
      <w:marBottom w:val="0"/>
      <w:divBdr>
        <w:top w:val="none" w:sz="0" w:space="0" w:color="auto"/>
        <w:left w:val="none" w:sz="0" w:space="0" w:color="auto"/>
        <w:bottom w:val="none" w:sz="0" w:space="0" w:color="auto"/>
        <w:right w:val="none" w:sz="0" w:space="0" w:color="auto"/>
      </w:divBdr>
    </w:div>
    <w:div w:id="1713923282">
      <w:bodyDiv w:val="1"/>
      <w:marLeft w:val="0"/>
      <w:marRight w:val="0"/>
      <w:marTop w:val="0"/>
      <w:marBottom w:val="0"/>
      <w:divBdr>
        <w:top w:val="none" w:sz="0" w:space="0" w:color="auto"/>
        <w:left w:val="none" w:sz="0" w:space="0" w:color="auto"/>
        <w:bottom w:val="none" w:sz="0" w:space="0" w:color="auto"/>
        <w:right w:val="none" w:sz="0" w:space="0" w:color="auto"/>
      </w:divBdr>
    </w:div>
    <w:div w:id="1714189566">
      <w:bodyDiv w:val="1"/>
      <w:marLeft w:val="0"/>
      <w:marRight w:val="0"/>
      <w:marTop w:val="0"/>
      <w:marBottom w:val="0"/>
      <w:divBdr>
        <w:top w:val="none" w:sz="0" w:space="0" w:color="auto"/>
        <w:left w:val="none" w:sz="0" w:space="0" w:color="auto"/>
        <w:bottom w:val="none" w:sz="0" w:space="0" w:color="auto"/>
        <w:right w:val="none" w:sz="0" w:space="0" w:color="auto"/>
      </w:divBdr>
    </w:div>
    <w:div w:id="1714422287">
      <w:bodyDiv w:val="1"/>
      <w:marLeft w:val="0"/>
      <w:marRight w:val="0"/>
      <w:marTop w:val="0"/>
      <w:marBottom w:val="0"/>
      <w:divBdr>
        <w:top w:val="none" w:sz="0" w:space="0" w:color="auto"/>
        <w:left w:val="none" w:sz="0" w:space="0" w:color="auto"/>
        <w:bottom w:val="none" w:sz="0" w:space="0" w:color="auto"/>
        <w:right w:val="none" w:sz="0" w:space="0" w:color="auto"/>
      </w:divBdr>
    </w:div>
    <w:div w:id="1714428296">
      <w:bodyDiv w:val="1"/>
      <w:marLeft w:val="0"/>
      <w:marRight w:val="0"/>
      <w:marTop w:val="0"/>
      <w:marBottom w:val="0"/>
      <w:divBdr>
        <w:top w:val="none" w:sz="0" w:space="0" w:color="auto"/>
        <w:left w:val="none" w:sz="0" w:space="0" w:color="auto"/>
        <w:bottom w:val="none" w:sz="0" w:space="0" w:color="auto"/>
        <w:right w:val="none" w:sz="0" w:space="0" w:color="auto"/>
      </w:divBdr>
    </w:div>
    <w:div w:id="1714504677">
      <w:bodyDiv w:val="1"/>
      <w:marLeft w:val="0"/>
      <w:marRight w:val="0"/>
      <w:marTop w:val="0"/>
      <w:marBottom w:val="0"/>
      <w:divBdr>
        <w:top w:val="none" w:sz="0" w:space="0" w:color="auto"/>
        <w:left w:val="none" w:sz="0" w:space="0" w:color="auto"/>
        <w:bottom w:val="none" w:sz="0" w:space="0" w:color="auto"/>
        <w:right w:val="none" w:sz="0" w:space="0" w:color="auto"/>
      </w:divBdr>
    </w:div>
    <w:div w:id="1714887674">
      <w:bodyDiv w:val="1"/>
      <w:marLeft w:val="0"/>
      <w:marRight w:val="0"/>
      <w:marTop w:val="0"/>
      <w:marBottom w:val="0"/>
      <w:divBdr>
        <w:top w:val="none" w:sz="0" w:space="0" w:color="auto"/>
        <w:left w:val="none" w:sz="0" w:space="0" w:color="auto"/>
        <w:bottom w:val="none" w:sz="0" w:space="0" w:color="auto"/>
        <w:right w:val="none" w:sz="0" w:space="0" w:color="auto"/>
      </w:divBdr>
    </w:div>
    <w:div w:id="1714889329">
      <w:bodyDiv w:val="1"/>
      <w:marLeft w:val="0"/>
      <w:marRight w:val="0"/>
      <w:marTop w:val="0"/>
      <w:marBottom w:val="0"/>
      <w:divBdr>
        <w:top w:val="none" w:sz="0" w:space="0" w:color="auto"/>
        <w:left w:val="none" w:sz="0" w:space="0" w:color="auto"/>
        <w:bottom w:val="none" w:sz="0" w:space="0" w:color="auto"/>
        <w:right w:val="none" w:sz="0" w:space="0" w:color="auto"/>
      </w:divBdr>
    </w:div>
    <w:div w:id="1715498370">
      <w:bodyDiv w:val="1"/>
      <w:marLeft w:val="0"/>
      <w:marRight w:val="0"/>
      <w:marTop w:val="0"/>
      <w:marBottom w:val="0"/>
      <w:divBdr>
        <w:top w:val="none" w:sz="0" w:space="0" w:color="auto"/>
        <w:left w:val="none" w:sz="0" w:space="0" w:color="auto"/>
        <w:bottom w:val="none" w:sz="0" w:space="0" w:color="auto"/>
        <w:right w:val="none" w:sz="0" w:space="0" w:color="auto"/>
      </w:divBdr>
    </w:div>
    <w:div w:id="1715546033">
      <w:bodyDiv w:val="1"/>
      <w:marLeft w:val="0"/>
      <w:marRight w:val="0"/>
      <w:marTop w:val="0"/>
      <w:marBottom w:val="0"/>
      <w:divBdr>
        <w:top w:val="none" w:sz="0" w:space="0" w:color="auto"/>
        <w:left w:val="none" w:sz="0" w:space="0" w:color="auto"/>
        <w:bottom w:val="none" w:sz="0" w:space="0" w:color="auto"/>
        <w:right w:val="none" w:sz="0" w:space="0" w:color="auto"/>
      </w:divBdr>
    </w:div>
    <w:div w:id="1715621614">
      <w:bodyDiv w:val="1"/>
      <w:marLeft w:val="0"/>
      <w:marRight w:val="0"/>
      <w:marTop w:val="0"/>
      <w:marBottom w:val="0"/>
      <w:divBdr>
        <w:top w:val="none" w:sz="0" w:space="0" w:color="auto"/>
        <w:left w:val="none" w:sz="0" w:space="0" w:color="auto"/>
        <w:bottom w:val="none" w:sz="0" w:space="0" w:color="auto"/>
        <w:right w:val="none" w:sz="0" w:space="0" w:color="auto"/>
      </w:divBdr>
    </w:div>
    <w:div w:id="1716077762">
      <w:bodyDiv w:val="1"/>
      <w:marLeft w:val="0"/>
      <w:marRight w:val="0"/>
      <w:marTop w:val="0"/>
      <w:marBottom w:val="0"/>
      <w:divBdr>
        <w:top w:val="none" w:sz="0" w:space="0" w:color="auto"/>
        <w:left w:val="none" w:sz="0" w:space="0" w:color="auto"/>
        <w:bottom w:val="none" w:sz="0" w:space="0" w:color="auto"/>
        <w:right w:val="none" w:sz="0" w:space="0" w:color="auto"/>
      </w:divBdr>
    </w:div>
    <w:div w:id="1716349398">
      <w:bodyDiv w:val="1"/>
      <w:marLeft w:val="0"/>
      <w:marRight w:val="0"/>
      <w:marTop w:val="0"/>
      <w:marBottom w:val="0"/>
      <w:divBdr>
        <w:top w:val="none" w:sz="0" w:space="0" w:color="auto"/>
        <w:left w:val="none" w:sz="0" w:space="0" w:color="auto"/>
        <w:bottom w:val="none" w:sz="0" w:space="0" w:color="auto"/>
        <w:right w:val="none" w:sz="0" w:space="0" w:color="auto"/>
      </w:divBdr>
    </w:div>
    <w:div w:id="1716541362">
      <w:bodyDiv w:val="1"/>
      <w:marLeft w:val="0"/>
      <w:marRight w:val="0"/>
      <w:marTop w:val="0"/>
      <w:marBottom w:val="0"/>
      <w:divBdr>
        <w:top w:val="none" w:sz="0" w:space="0" w:color="auto"/>
        <w:left w:val="none" w:sz="0" w:space="0" w:color="auto"/>
        <w:bottom w:val="none" w:sz="0" w:space="0" w:color="auto"/>
        <w:right w:val="none" w:sz="0" w:space="0" w:color="auto"/>
      </w:divBdr>
    </w:div>
    <w:div w:id="1716587943">
      <w:bodyDiv w:val="1"/>
      <w:marLeft w:val="0"/>
      <w:marRight w:val="0"/>
      <w:marTop w:val="0"/>
      <w:marBottom w:val="0"/>
      <w:divBdr>
        <w:top w:val="none" w:sz="0" w:space="0" w:color="auto"/>
        <w:left w:val="none" w:sz="0" w:space="0" w:color="auto"/>
        <w:bottom w:val="none" w:sz="0" w:space="0" w:color="auto"/>
        <w:right w:val="none" w:sz="0" w:space="0" w:color="auto"/>
      </w:divBdr>
    </w:div>
    <w:div w:id="1716733772">
      <w:bodyDiv w:val="1"/>
      <w:marLeft w:val="0"/>
      <w:marRight w:val="0"/>
      <w:marTop w:val="0"/>
      <w:marBottom w:val="0"/>
      <w:divBdr>
        <w:top w:val="none" w:sz="0" w:space="0" w:color="auto"/>
        <w:left w:val="none" w:sz="0" w:space="0" w:color="auto"/>
        <w:bottom w:val="none" w:sz="0" w:space="0" w:color="auto"/>
        <w:right w:val="none" w:sz="0" w:space="0" w:color="auto"/>
      </w:divBdr>
    </w:div>
    <w:div w:id="1716738811">
      <w:bodyDiv w:val="1"/>
      <w:marLeft w:val="0"/>
      <w:marRight w:val="0"/>
      <w:marTop w:val="0"/>
      <w:marBottom w:val="0"/>
      <w:divBdr>
        <w:top w:val="none" w:sz="0" w:space="0" w:color="auto"/>
        <w:left w:val="none" w:sz="0" w:space="0" w:color="auto"/>
        <w:bottom w:val="none" w:sz="0" w:space="0" w:color="auto"/>
        <w:right w:val="none" w:sz="0" w:space="0" w:color="auto"/>
      </w:divBdr>
    </w:div>
    <w:div w:id="1716852106">
      <w:bodyDiv w:val="1"/>
      <w:marLeft w:val="0"/>
      <w:marRight w:val="0"/>
      <w:marTop w:val="0"/>
      <w:marBottom w:val="0"/>
      <w:divBdr>
        <w:top w:val="none" w:sz="0" w:space="0" w:color="auto"/>
        <w:left w:val="none" w:sz="0" w:space="0" w:color="auto"/>
        <w:bottom w:val="none" w:sz="0" w:space="0" w:color="auto"/>
        <w:right w:val="none" w:sz="0" w:space="0" w:color="auto"/>
      </w:divBdr>
    </w:div>
    <w:div w:id="1716854796">
      <w:bodyDiv w:val="1"/>
      <w:marLeft w:val="0"/>
      <w:marRight w:val="0"/>
      <w:marTop w:val="0"/>
      <w:marBottom w:val="0"/>
      <w:divBdr>
        <w:top w:val="none" w:sz="0" w:space="0" w:color="auto"/>
        <w:left w:val="none" w:sz="0" w:space="0" w:color="auto"/>
        <w:bottom w:val="none" w:sz="0" w:space="0" w:color="auto"/>
        <w:right w:val="none" w:sz="0" w:space="0" w:color="auto"/>
      </w:divBdr>
    </w:div>
    <w:div w:id="1717119474">
      <w:bodyDiv w:val="1"/>
      <w:marLeft w:val="0"/>
      <w:marRight w:val="0"/>
      <w:marTop w:val="0"/>
      <w:marBottom w:val="0"/>
      <w:divBdr>
        <w:top w:val="none" w:sz="0" w:space="0" w:color="auto"/>
        <w:left w:val="none" w:sz="0" w:space="0" w:color="auto"/>
        <w:bottom w:val="none" w:sz="0" w:space="0" w:color="auto"/>
        <w:right w:val="none" w:sz="0" w:space="0" w:color="auto"/>
      </w:divBdr>
    </w:div>
    <w:div w:id="1717270617">
      <w:bodyDiv w:val="1"/>
      <w:marLeft w:val="0"/>
      <w:marRight w:val="0"/>
      <w:marTop w:val="0"/>
      <w:marBottom w:val="0"/>
      <w:divBdr>
        <w:top w:val="none" w:sz="0" w:space="0" w:color="auto"/>
        <w:left w:val="none" w:sz="0" w:space="0" w:color="auto"/>
        <w:bottom w:val="none" w:sz="0" w:space="0" w:color="auto"/>
        <w:right w:val="none" w:sz="0" w:space="0" w:color="auto"/>
      </w:divBdr>
    </w:div>
    <w:div w:id="1717386593">
      <w:bodyDiv w:val="1"/>
      <w:marLeft w:val="0"/>
      <w:marRight w:val="0"/>
      <w:marTop w:val="0"/>
      <w:marBottom w:val="0"/>
      <w:divBdr>
        <w:top w:val="none" w:sz="0" w:space="0" w:color="auto"/>
        <w:left w:val="none" w:sz="0" w:space="0" w:color="auto"/>
        <w:bottom w:val="none" w:sz="0" w:space="0" w:color="auto"/>
        <w:right w:val="none" w:sz="0" w:space="0" w:color="auto"/>
      </w:divBdr>
    </w:div>
    <w:div w:id="1717436683">
      <w:bodyDiv w:val="1"/>
      <w:marLeft w:val="0"/>
      <w:marRight w:val="0"/>
      <w:marTop w:val="0"/>
      <w:marBottom w:val="0"/>
      <w:divBdr>
        <w:top w:val="none" w:sz="0" w:space="0" w:color="auto"/>
        <w:left w:val="none" w:sz="0" w:space="0" w:color="auto"/>
        <w:bottom w:val="none" w:sz="0" w:space="0" w:color="auto"/>
        <w:right w:val="none" w:sz="0" w:space="0" w:color="auto"/>
      </w:divBdr>
    </w:div>
    <w:div w:id="1717585168">
      <w:bodyDiv w:val="1"/>
      <w:marLeft w:val="0"/>
      <w:marRight w:val="0"/>
      <w:marTop w:val="0"/>
      <w:marBottom w:val="0"/>
      <w:divBdr>
        <w:top w:val="none" w:sz="0" w:space="0" w:color="auto"/>
        <w:left w:val="none" w:sz="0" w:space="0" w:color="auto"/>
        <w:bottom w:val="none" w:sz="0" w:space="0" w:color="auto"/>
        <w:right w:val="none" w:sz="0" w:space="0" w:color="auto"/>
      </w:divBdr>
    </w:div>
    <w:div w:id="1717656877">
      <w:bodyDiv w:val="1"/>
      <w:marLeft w:val="0"/>
      <w:marRight w:val="0"/>
      <w:marTop w:val="0"/>
      <w:marBottom w:val="0"/>
      <w:divBdr>
        <w:top w:val="none" w:sz="0" w:space="0" w:color="auto"/>
        <w:left w:val="none" w:sz="0" w:space="0" w:color="auto"/>
        <w:bottom w:val="none" w:sz="0" w:space="0" w:color="auto"/>
        <w:right w:val="none" w:sz="0" w:space="0" w:color="auto"/>
      </w:divBdr>
    </w:div>
    <w:div w:id="1717658296">
      <w:bodyDiv w:val="1"/>
      <w:marLeft w:val="0"/>
      <w:marRight w:val="0"/>
      <w:marTop w:val="0"/>
      <w:marBottom w:val="0"/>
      <w:divBdr>
        <w:top w:val="none" w:sz="0" w:space="0" w:color="auto"/>
        <w:left w:val="none" w:sz="0" w:space="0" w:color="auto"/>
        <w:bottom w:val="none" w:sz="0" w:space="0" w:color="auto"/>
        <w:right w:val="none" w:sz="0" w:space="0" w:color="auto"/>
      </w:divBdr>
    </w:div>
    <w:div w:id="1717922712">
      <w:bodyDiv w:val="1"/>
      <w:marLeft w:val="0"/>
      <w:marRight w:val="0"/>
      <w:marTop w:val="0"/>
      <w:marBottom w:val="0"/>
      <w:divBdr>
        <w:top w:val="none" w:sz="0" w:space="0" w:color="auto"/>
        <w:left w:val="none" w:sz="0" w:space="0" w:color="auto"/>
        <w:bottom w:val="none" w:sz="0" w:space="0" w:color="auto"/>
        <w:right w:val="none" w:sz="0" w:space="0" w:color="auto"/>
      </w:divBdr>
    </w:div>
    <w:div w:id="1717923617">
      <w:bodyDiv w:val="1"/>
      <w:marLeft w:val="0"/>
      <w:marRight w:val="0"/>
      <w:marTop w:val="0"/>
      <w:marBottom w:val="0"/>
      <w:divBdr>
        <w:top w:val="none" w:sz="0" w:space="0" w:color="auto"/>
        <w:left w:val="none" w:sz="0" w:space="0" w:color="auto"/>
        <w:bottom w:val="none" w:sz="0" w:space="0" w:color="auto"/>
        <w:right w:val="none" w:sz="0" w:space="0" w:color="auto"/>
      </w:divBdr>
    </w:div>
    <w:div w:id="1718116227">
      <w:bodyDiv w:val="1"/>
      <w:marLeft w:val="0"/>
      <w:marRight w:val="0"/>
      <w:marTop w:val="0"/>
      <w:marBottom w:val="0"/>
      <w:divBdr>
        <w:top w:val="none" w:sz="0" w:space="0" w:color="auto"/>
        <w:left w:val="none" w:sz="0" w:space="0" w:color="auto"/>
        <w:bottom w:val="none" w:sz="0" w:space="0" w:color="auto"/>
        <w:right w:val="none" w:sz="0" w:space="0" w:color="auto"/>
      </w:divBdr>
    </w:div>
    <w:div w:id="1718242774">
      <w:bodyDiv w:val="1"/>
      <w:marLeft w:val="0"/>
      <w:marRight w:val="0"/>
      <w:marTop w:val="0"/>
      <w:marBottom w:val="0"/>
      <w:divBdr>
        <w:top w:val="none" w:sz="0" w:space="0" w:color="auto"/>
        <w:left w:val="none" w:sz="0" w:space="0" w:color="auto"/>
        <w:bottom w:val="none" w:sz="0" w:space="0" w:color="auto"/>
        <w:right w:val="none" w:sz="0" w:space="0" w:color="auto"/>
      </w:divBdr>
    </w:div>
    <w:div w:id="1718358744">
      <w:bodyDiv w:val="1"/>
      <w:marLeft w:val="0"/>
      <w:marRight w:val="0"/>
      <w:marTop w:val="0"/>
      <w:marBottom w:val="0"/>
      <w:divBdr>
        <w:top w:val="none" w:sz="0" w:space="0" w:color="auto"/>
        <w:left w:val="none" w:sz="0" w:space="0" w:color="auto"/>
        <w:bottom w:val="none" w:sz="0" w:space="0" w:color="auto"/>
        <w:right w:val="none" w:sz="0" w:space="0" w:color="auto"/>
      </w:divBdr>
    </w:div>
    <w:div w:id="1718434084">
      <w:bodyDiv w:val="1"/>
      <w:marLeft w:val="0"/>
      <w:marRight w:val="0"/>
      <w:marTop w:val="0"/>
      <w:marBottom w:val="0"/>
      <w:divBdr>
        <w:top w:val="none" w:sz="0" w:space="0" w:color="auto"/>
        <w:left w:val="none" w:sz="0" w:space="0" w:color="auto"/>
        <w:bottom w:val="none" w:sz="0" w:space="0" w:color="auto"/>
        <w:right w:val="none" w:sz="0" w:space="0" w:color="auto"/>
      </w:divBdr>
    </w:div>
    <w:div w:id="1719087341">
      <w:bodyDiv w:val="1"/>
      <w:marLeft w:val="0"/>
      <w:marRight w:val="0"/>
      <w:marTop w:val="0"/>
      <w:marBottom w:val="0"/>
      <w:divBdr>
        <w:top w:val="none" w:sz="0" w:space="0" w:color="auto"/>
        <w:left w:val="none" w:sz="0" w:space="0" w:color="auto"/>
        <w:bottom w:val="none" w:sz="0" w:space="0" w:color="auto"/>
        <w:right w:val="none" w:sz="0" w:space="0" w:color="auto"/>
      </w:divBdr>
    </w:div>
    <w:div w:id="1719090403">
      <w:bodyDiv w:val="1"/>
      <w:marLeft w:val="0"/>
      <w:marRight w:val="0"/>
      <w:marTop w:val="0"/>
      <w:marBottom w:val="0"/>
      <w:divBdr>
        <w:top w:val="none" w:sz="0" w:space="0" w:color="auto"/>
        <w:left w:val="none" w:sz="0" w:space="0" w:color="auto"/>
        <w:bottom w:val="none" w:sz="0" w:space="0" w:color="auto"/>
        <w:right w:val="none" w:sz="0" w:space="0" w:color="auto"/>
      </w:divBdr>
    </w:div>
    <w:div w:id="1719473016">
      <w:bodyDiv w:val="1"/>
      <w:marLeft w:val="0"/>
      <w:marRight w:val="0"/>
      <w:marTop w:val="0"/>
      <w:marBottom w:val="0"/>
      <w:divBdr>
        <w:top w:val="none" w:sz="0" w:space="0" w:color="auto"/>
        <w:left w:val="none" w:sz="0" w:space="0" w:color="auto"/>
        <w:bottom w:val="none" w:sz="0" w:space="0" w:color="auto"/>
        <w:right w:val="none" w:sz="0" w:space="0" w:color="auto"/>
      </w:divBdr>
    </w:div>
    <w:div w:id="1719697375">
      <w:bodyDiv w:val="1"/>
      <w:marLeft w:val="0"/>
      <w:marRight w:val="0"/>
      <w:marTop w:val="0"/>
      <w:marBottom w:val="0"/>
      <w:divBdr>
        <w:top w:val="none" w:sz="0" w:space="0" w:color="auto"/>
        <w:left w:val="none" w:sz="0" w:space="0" w:color="auto"/>
        <w:bottom w:val="none" w:sz="0" w:space="0" w:color="auto"/>
        <w:right w:val="none" w:sz="0" w:space="0" w:color="auto"/>
      </w:divBdr>
    </w:div>
    <w:div w:id="1719737703">
      <w:bodyDiv w:val="1"/>
      <w:marLeft w:val="0"/>
      <w:marRight w:val="0"/>
      <w:marTop w:val="0"/>
      <w:marBottom w:val="0"/>
      <w:divBdr>
        <w:top w:val="none" w:sz="0" w:space="0" w:color="auto"/>
        <w:left w:val="none" w:sz="0" w:space="0" w:color="auto"/>
        <w:bottom w:val="none" w:sz="0" w:space="0" w:color="auto"/>
        <w:right w:val="none" w:sz="0" w:space="0" w:color="auto"/>
      </w:divBdr>
    </w:div>
    <w:div w:id="1719936821">
      <w:bodyDiv w:val="1"/>
      <w:marLeft w:val="0"/>
      <w:marRight w:val="0"/>
      <w:marTop w:val="0"/>
      <w:marBottom w:val="0"/>
      <w:divBdr>
        <w:top w:val="none" w:sz="0" w:space="0" w:color="auto"/>
        <w:left w:val="none" w:sz="0" w:space="0" w:color="auto"/>
        <w:bottom w:val="none" w:sz="0" w:space="0" w:color="auto"/>
        <w:right w:val="none" w:sz="0" w:space="0" w:color="auto"/>
      </w:divBdr>
    </w:div>
    <w:div w:id="1719940015">
      <w:bodyDiv w:val="1"/>
      <w:marLeft w:val="0"/>
      <w:marRight w:val="0"/>
      <w:marTop w:val="0"/>
      <w:marBottom w:val="0"/>
      <w:divBdr>
        <w:top w:val="none" w:sz="0" w:space="0" w:color="auto"/>
        <w:left w:val="none" w:sz="0" w:space="0" w:color="auto"/>
        <w:bottom w:val="none" w:sz="0" w:space="0" w:color="auto"/>
        <w:right w:val="none" w:sz="0" w:space="0" w:color="auto"/>
      </w:divBdr>
    </w:div>
    <w:div w:id="1720013355">
      <w:bodyDiv w:val="1"/>
      <w:marLeft w:val="0"/>
      <w:marRight w:val="0"/>
      <w:marTop w:val="0"/>
      <w:marBottom w:val="0"/>
      <w:divBdr>
        <w:top w:val="none" w:sz="0" w:space="0" w:color="auto"/>
        <w:left w:val="none" w:sz="0" w:space="0" w:color="auto"/>
        <w:bottom w:val="none" w:sz="0" w:space="0" w:color="auto"/>
        <w:right w:val="none" w:sz="0" w:space="0" w:color="auto"/>
      </w:divBdr>
    </w:div>
    <w:div w:id="1720086948">
      <w:bodyDiv w:val="1"/>
      <w:marLeft w:val="0"/>
      <w:marRight w:val="0"/>
      <w:marTop w:val="0"/>
      <w:marBottom w:val="0"/>
      <w:divBdr>
        <w:top w:val="none" w:sz="0" w:space="0" w:color="auto"/>
        <w:left w:val="none" w:sz="0" w:space="0" w:color="auto"/>
        <w:bottom w:val="none" w:sz="0" w:space="0" w:color="auto"/>
        <w:right w:val="none" w:sz="0" w:space="0" w:color="auto"/>
      </w:divBdr>
    </w:div>
    <w:div w:id="1720128459">
      <w:bodyDiv w:val="1"/>
      <w:marLeft w:val="0"/>
      <w:marRight w:val="0"/>
      <w:marTop w:val="0"/>
      <w:marBottom w:val="0"/>
      <w:divBdr>
        <w:top w:val="none" w:sz="0" w:space="0" w:color="auto"/>
        <w:left w:val="none" w:sz="0" w:space="0" w:color="auto"/>
        <w:bottom w:val="none" w:sz="0" w:space="0" w:color="auto"/>
        <w:right w:val="none" w:sz="0" w:space="0" w:color="auto"/>
      </w:divBdr>
    </w:div>
    <w:div w:id="1720327224">
      <w:bodyDiv w:val="1"/>
      <w:marLeft w:val="0"/>
      <w:marRight w:val="0"/>
      <w:marTop w:val="0"/>
      <w:marBottom w:val="0"/>
      <w:divBdr>
        <w:top w:val="none" w:sz="0" w:space="0" w:color="auto"/>
        <w:left w:val="none" w:sz="0" w:space="0" w:color="auto"/>
        <w:bottom w:val="none" w:sz="0" w:space="0" w:color="auto"/>
        <w:right w:val="none" w:sz="0" w:space="0" w:color="auto"/>
      </w:divBdr>
    </w:div>
    <w:div w:id="1720475831">
      <w:bodyDiv w:val="1"/>
      <w:marLeft w:val="0"/>
      <w:marRight w:val="0"/>
      <w:marTop w:val="0"/>
      <w:marBottom w:val="0"/>
      <w:divBdr>
        <w:top w:val="none" w:sz="0" w:space="0" w:color="auto"/>
        <w:left w:val="none" w:sz="0" w:space="0" w:color="auto"/>
        <w:bottom w:val="none" w:sz="0" w:space="0" w:color="auto"/>
        <w:right w:val="none" w:sz="0" w:space="0" w:color="auto"/>
      </w:divBdr>
    </w:div>
    <w:div w:id="1720588852">
      <w:bodyDiv w:val="1"/>
      <w:marLeft w:val="0"/>
      <w:marRight w:val="0"/>
      <w:marTop w:val="0"/>
      <w:marBottom w:val="0"/>
      <w:divBdr>
        <w:top w:val="none" w:sz="0" w:space="0" w:color="auto"/>
        <w:left w:val="none" w:sz="0" w:space="0" w:color="auto"/>
        <w:bottom w:val="none" w:sz="0" w:space="0" w:color="auto"/>
        <w:right w:val="none" w:sz="0" w:space="0" w:color="auto"/>
      </w:divBdr>
    </w:div>
    <w:div w:id="1720781208">
      <w:bodyDiv w:val="1"/>
      <w:marLeft w:val="0"/>
      <w:marRight w:val="0"/>
      <w:marTop w:val="0"/>
      <w:marBottom w:val="0"/>
      <w:divBdr>
        <w:top w:val="none" w:sz="0" w:space="0" w:color="auto"/>
        <w:left w:val="none" w:sz="0" w:space="0" w:color="auto"/>
        <w:bottom w:val="none" w:sz="0" w:space="0" w:color="auto"/>
        <w:right w:val="none" w:sz="0" w:space="0" w:color="auto"/>
      </w:divBdr>
    </w:div>
    <w:div w:id="1720782557">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
    <w:div w:id="1721053790">
      <w:bodyDiv w:val="1"/>
      <w:marLeft w:val="0"/>
      <w:marRight w:val="0"/>
      <w:marTop w:val="0"/>
      <w:marBottom w:val="0"/>
      <w:divBdr>
        <w:top w:val="none" w:sz="0" w:space="0" w:color="auto"/>
        <w:left w:val="none" w:sz="0" w:space="0" w:color="auto"/>
        <w:bottom w:val="none" w:sz="0" w:space="0" w:color="auto"/>
        <w:right w:val="none" w:sz="0" w:space="0" w:color="auto"/>
      </w:divBdr>
    </w:div>
    <w:div w:id="1721127177">
      <w:bodyDiv w:val="1"/>
      <w:marLeft w:val="0"/>
      <w:marRight w:val="0"/>
      <w:marTop w:val="0"/>
      <w:marBottom w:val="0"/>
      <w:divBdr>
        <w:top w:val="none" w:sz="0" w:space="0" w:color="auto"/>
        <w:left w:val="none" w:sz="0" w:space="0" w:color="auto"/>
        <w:bottom w:val="none" w:sz="0" w:space="0" w:color="auto"/>
        <w:right w:val="none" w:sz="0" w:space="0" w:color="auto"/>
      </w:divBdr>
    </w:div>
    <w:div w:id="1721318452">
      <w:bodyDiv w:val="1"/>
      <w:marLeft w:val="0"/>
      <w:marRight w:val="0"/>
      <w:marTop w:val="0"/>
      <w:marBottom w:val="0"/>
      <w:divBdr>
        <w:top w:val="none" w:sz="0" w:space="0" w:color="auto"/>
        <w:left w:val="none" w:sz="0" w:space="0" w:color="auto"/>
        <w:bottom w:val="none" w:sz="0" w:space="0" w:color="auto"/>
        <w:right w:val="none" w:sz="0" w:space="0" w:color="auto"/>
      </w:divBdr>
    </w:div>
    <w:div w:id="1721322665">
      <w:bodyDiv w:val="1"/>
      <w:marLeft w:val="0"/>
      <w:marRight w:val="0"/>
      <w:marTop w:val="0"/>
      <w:marBottom w:val="0"/>
      <w:divBdr>
        <w:top w:val="none" w:sz="0" w:space="0" w:color="auto"/>
        <w:left w:val="none" w:sz="0" w:space="0" w:color="auto"/>
        <w:bottom w:val="none" w:sz="0" w:space="0" w:color="auto"/>
        <w:right w:val="none" w:sz="0" w:space="0" w:color="auto"/>
      </w:divBdr>
    </w:div>
    <w:div w:id="1721324192">
      <w:bodyDiv w:val="1"/>
      <w:marLeft w:val="0"/>
      <w:marRight w:val="0"/>
      <w:marTop w:val="0"/>
      <w:marBottom w:val="0"/>
      <w:divBdr>
        <w:top w:val="none" w:sz="0" w:space="0" w:color="auto"/>
        <w:left w:val="none" w:sz="0" w:space="0" w:color="auto"/>
        <w:bottom w:val="none" w:sz="0" w:space="0" w:color="auto"/>
        <w:right w:val="none" w:sz="0" w:space="0" w:color="auto"/>
      </w:divBdr>
    </w:div>
    <w:div w:id="1721326143">
      <w:bodyDiv w:val="1"/>
      <w:marLeft w:val="0"/>
      <w:marRight w:val="0"/>
      <w:marTop w:val="0"/>
      <w:marBottom w:val="0"/>
      <w:divBdr>
        <w:top w:val="none" w:sz="0" w:space="0" w:color="auto"/>
        <w:left w:val="none" w:sz="0" w:space="0" w:color="auto"/>
        <w:bottom w:val="none" w:sz="0" w:space="0" w:color="auto"/>
        <w:right w:val="none" w:sz="0" w:space="0" w:color="auto"/>
      </w:divBdr>
    </w:div>
    <w:div w:id="1721708500">
      <w:bodyDiv w:val="1"/>
      <w:marLeft w:val="0"/>
      <w:marRight w:val="0"/>
      <w:marTop w:val="0"/>
      <w:marBottom w:val="0"/>
      <w:divBdr>
        <w:top w:val="none" w:sz="0" w:space="0" w:color="auto"/>
        <w:left w:val="none" w:sz="0" w:space="0" w:color="auto"/>
        <w:bottom w:val="none" w:sz="0" w:space="0" w:color="auto"/>
        <w:right w:val="none" w:sz="0" w:space="0" w:color="auto"/>
      </w:divBdr>
    </w:div>
    <w:div w:id="1721710076">
      <w:bodyDiv w:val="1"/>
      <w:marLeft w:val="0"/>
      <w:marRight w:val="0"/>
      <w:marTop w:val="0"/>
      <w:marBottom w:val="0"/>
      <w:divBdr>
        <w:top w:val="none" w:sz="0" w:space="0" w:color="auto"/>
        <w:left w:val="none" w:sz="0" w:space="0" w:color="auto"/>
        <w:bottom w:val="none" w:sz="0" w:space="0" w:color="auto"/>
        <w:right w:val="none" w:sz="0" w:space="0" w:color="auto"/>
      </w:divBdr>
    </w:div>
    <w:div w:id="1721859069">
      <w:bodyDiv w:val="1"/>
      <w:marLeft w:val="0"/>
      <w:marRight w:val="0"/>
      <w:marTop w:val="0"/>
      <w:marBottom w:val="0"/>
      <w:divBdr>
        <w:top w:val="none" w:sz="0" w:space="0" w:color="auto"/>
        <w:left w:val="none" w:sz="0" w:space="0" w:color="auto"/>
        <w:bottom w:val="none" w:sz="0" w:space="0" w:color="auto"/>
        <w:right w:val="none" w:sz="0" w:space="0" w:color="auto"/>
      </w:divBdr>
    </w:div>
    <w:div w:id="1721897219">
      <w:bodyDiv w:val="1"/>
      <w:marLeft w:val="0"/>
      <w:marRight w:val="0"/>
      <w:marTop w:val="0"/>
      <w:marBottom w:val="0"/>
      <w:divBdr>
        <w:top w:val="none" w:sz="0" w:space="0" w:color="auto"/>
        <w:left w:val="none" w:sz="0" w:space="0" w:color="auto"/>
        <w:bottom w:val="none" w:sz="0" w:space="0" w:color="auto"/>
        <w:right w:val="none" w:sz="0" w:space="0" w:color="auto"/>
      </w:divBdr>
    </w:div>
    <w:div w:id="1721973716">
      <w:bodyDiv w:val="1"/>
      <w:marLeft w:val="0"/>
      <w:marRight w:val="0"/>
      <w:marTop w:val="0"/>
      <w:marBottom w:val="0"/>
      <w:divBdr>
        <w:top w:val="none" w:sz="0" w:space="0" w:color="auto"/>
        <w:left w:val="none" w:sz="0" w:space="0" w:color="auto"/>
        <w:bottom w:val="none" w:sz="0" w:space="0" w:color="auto"/>
        <w:right w:val="none" w:sz="0" w:space="0" w:color="auto"/>
      </w:divBdr>
    </w:div>
    <w:div w:id="1722167463">
      <w:bodyDiv w:val="1"/>
      <w:marLeft w:val="0"/>
      <w:marRight w:val="0"/>
      <w:marTop w:val="0"/>
      <w:marBottom w:val="0"/>
      <w:divBdr>
        <w:top w:val="none" w:sz="0" w:space="0" w:color="auto"/>
        <w:left w:val="none" w:sz="0" w:space="0" w:color="auto"/>
        <w:bottom w:val="none" w:sz="0" w:space="0" w:color="auto"/>
        <w:right w:val="none" w:sz="0" w:space="0" w:color="auto"/>
      </w:divBdr>
    </w:div>
    <w:div w:id="1722633396">
      <w:bodyDiv w:val="1"/>
      <w:marLeft w:val="0"/>
      <w:marRight w:val="0"/>
      <w:marTop w:val="0"/>
      <w:marBottom w:val="0"/>
      <w:divBdr>
        <w:top w:val="none" w:sz="0" w:space="0" w:color="auto"/>
        <w:left w:val="none" w:sz="0" w:space="0" w:color="auto"/>
        <w:bottom w:val="none" w:sz="0" w:space="0" w:color="auto"/>
        <w:right w:val="none" w:sz="0" w:space="0" w:color="auto"/>
      </w:divBdr>
    </w:div>
    <w:div w:id="1723095860">
      <w:bodyDiv w:val="1"/>
      <w:marLeft w:val="0"/>
      <w:marRight w:val="0"/>
      <w:marTop w:val="0"/>
      <w:marBottom w:val="0"/>
      <w:divBdr>
        <w:top w:val="none" w:sz="0" w:space="0" w:color="auto"/>
        <w:left w:val="none" w:sz="0" w:space="0" w:color="auto"/>
        <w:bottom w:val="none" w:sz="0" w:space="0" w:color="auto"/>
        <w:right w:val="none" w:sz="0" w:space="0" w:color="auto"/>
      </w:divBdr>
    </w:div>
    <w:div w:id="1723097493">
      <w:bodyDiv w:val="1"/>
      <w:marLeft w:val="0"/>
      <w:marRight w:val="0"/>
      <w:marTop w:val="0"/>
      <w:marBottom w:val="0"/>
      <w:divBdr>
        <w:top w:val="none" w:sz="0" w:space="0" w:color="auto"/>
        <w:left w:val="none" w:sz="0" w:space="0" w:color="auto"/>
        <w:bottom w:val="none" w:sz="0" w:space="0" w:color="auto"/>
        <w:right w:val="none" w:sz="0" w:space="0" w:color="auto"/>
      </w:divBdr>
    </w:div>
    <w:div w:id="1723282910">
      <w:bodyDiv w:val="1"/>
      <w:marLeft w:val="0"/>
      <w:marRight w:val="0"/>
      <w:marTop w:val="0"/>
      <w:marBottom w:val="0"/>
      <w:divBdr>
        <w:top w:val="none" w:sz="0" w:space="0" w:color="auto"/>
        <w:left w:val="none" w:sz="0" w:space="0" w:color="auto"/>
        <w:bottom w:val="none" w:sz="0" w:space="0" w:color="auto"/>
        <w:right w:val="none" w:sz="0" w:space="0" w:color="auto"/>
      </w:divBdr>
    </w:div>
    <w:div w:id="1723288926">
      <w:bodyDiv w:val="1"/>
      <w:marLeft w:val="0"/>
      <w:marRight w:val="0"/>
      <w:marTop w:val="0"/>
      <w:marBottom w:val="0"/>
      <w:divBdr>
        <w:top w:val="none" w:sz="0" w:space="0" w:color="auto"/>
        <w:left w:val="none" w:sz="0" w:space="0" w:color="auto"/>
        <w:bottom w:val="none" w:sz="0" w:space="0" w:color="auto"/>
        <w:right w:val="none" w:sz="0" w:space="0" w:color="auto"/>
      </w:divBdr>
    </w:div>
    <w:div w:id="1723358903">
      <w:bodyDiv w:val="1"/>
      <w:marLeft w:val="0"/>
      <w:marRight w:val="0"/>
      <w:marTop w:val="0"/>
      <w:marBottom w:val="0"/>
      <w:divBdr>
        <w:top w:val="none" w:sz="0" w:space="0" w:color="auto"/>
        <w:left w:val="none" w:sz="0" w:space="0" w:color="auto"/>
        <w:bottom w:val="none" w:sz="0" w:space="0" w:color="auto"/>
        <w:right w:val="none" w:sz="0" w:space="0" w:color="auto"/>
      </w:divBdr>
    </w:div>
    <w:div w:id="1723367021">
      <w:bodyDiv w:val="1"/>
      <w:marLeft w:val="0"/>
      <w:marRight w:val="0"/>
      <w:marTop w:val="0"/>
      <w:marBottom w:val="0"/>
      <w:divBdr>
        <w:top w:val="none" w:sz="0" w:space="0" w:color="auto"/>
        <w:left w:val="none" w:sz="0" w:space="0" w:color="auto"/>
        <w:bottom w:val="none" w:sz="0" w:space="0" w:color="auto"/>
        <w:right w:val="none" w:sz="0" w:space="0" w:color="auto"/>
      </w:divBdr>
    </w:div>
    <w:div w:id="1723405630">
      <w:bodyDiv w:val="1"/>
      <w:marLeft w:val="0"/>
      <w:marRight w:val="0"/>
      <w:marTop w:val="0"/>
      <w:marBottom w:val="0"/>
      <w:divBdr>
        <w:top w:val="none" w:sz="0" w:space="0" w:color="auto"/>
        <w:left w:val="none" w:sz="0" w:space="0" w:color="auto"/>
        <w:bottom w:val="none" w:sz="0" w:space="0" w:color="auto"/>
        <w:right w:val="none" w:sz="0" w:space="0" w:color="auto"/>
      </w:divBdr>
    </w:div>
    <w:div w:id="1723481096">
      <w:bodyDiv w:val="1"/>
      <w:marLeft w:val="0"/>
      <w:marRight w:val="0"/>
      <w:marTop w:val="0"/>
      <w:marBottom w:val="0"/>
      <w:divBdr>
        <w:top w:val="none" w:sz="0" w:space="0" w:color="auto"/>
        <w:left w:val="none" w:sz="0" w:space="0" w:color="auto"/>
        <w:bottom w:val="none" w:sz="0" w:space="0" w:color="auto"/>
        <w:right w:val="none" w:sz="0" w:space="0" w:color="auto"/>
      </w:divBdr>
    </w:div>
    <w:div w:id="1723553030">
      <w:bodyDiv w:val="1"/>
      <w:marLeft w:val="0"/>
      <w:marRight w:val="0"/>
      <w:marTop w:val="0"/>
      <w:marBottom w:val="0"/>
      <w:divBdr>
        <w:top w:val="none" w:sz="0" w:space="0" w:color="auto"/>
        <w:left w:val="none" w:sz="0" w:space="0" w:color="auto"/>
        <w:bottom w:val="none" w:sz="0" w:space="0" w:color="auto"/>
        <w:right w:val="none" w:sz="0" w:space="0" w:color="auto"/>
      </w:divBdr>
    </w:div>
    <w:div w:id="1723747966">
      <w:bodyDiv w:val="1"/>
      <w:marLeft w:val="0"/>
      <w:marRight w:val="0"/>
      <w:marTop w:val="0"/>
      <w:marBottom w:val="0"/>
      <w:divBdr>
        <w:top w:val="none" w:sz="0" w:space="0" w:color="auto"/>
        <w:left w:val="none" w:sz="0" w:space="0" w:color="auto"/>
        <w:bottom w:val="none" w:sz="0" w:space="0" w:color="auto"/>
        <w:right w:val="none" w:sz="0" w:space="0" w:color="auto"/>
      </w:divBdr>
    </w:div>
    <w:div w:id="1723753331">
      <w:bodyDiv w:val="1"/>
      <w:marLeft w:val="0"/>
      <w:marRight w:val="0"/>
      <w:marTop w:val="0"/>
      <w:marBottom w:val="0"/>
      <w:divBdr>
        <w:top w:val="none" w:sz="0" w:space="0" w:color="auto"/>
        <w:left w:val="none" w:sz="0" w:space="0" w:color="auto"/>
        <w:bottom w:val="none" w:sz="0" w:space="0" w:color="auto"/>
        <w:right w:val="none" w:sz="0" w:space="0" w:color="auto"/>
      </w:divBdr>
    </w:div>
    <w:div w:id="1723794480">
      <w:bodyDiv w:val="1"/>
      <w:marLeft w:val="0"/>
      <w:marRight w:val="0"/>
      <w:marTop w:val="0"/>
      <w:marBottom w:val="0"/>
      <w:divBdr>
        <w:top w:val="none" w:sz="0" w:space="0" w:color="auto"/>
        <w:left w:val="none" w:sz="0" w:space="0" w:color="auto"/>
        <w:bottom w:val="none" w:sz="0" w:space="0" w:color="auto"/>
        <w:right w:val="none" w:sz="0" w:space="0" w:color="auto"/>
      </w:divBdr>
    </w:div>
    <w:div w:id="1723869911">
      <w:bodyDiv w:val="1"/>
      <w:marLeft w:val="0"/>
      <w:marRight w:val="0"/>
      <w:marTop w:val="0"/>
      <w:marBottom w:val="0"/>
      <w:divBdr>
        <w:top w:val="none" w:sz="0" w:space="0" w:color="auto"/>
        <w:left w:val="none" w:sz="0" w:space="0" w:color="auto"/>
        <w:bottom w:val="none" w:sz="0" w:space="0" w:color="auto"/>
        <w:right w:val="none" w:sz="0" w:space="0" w:color="auto"/>
      </w:divBdr>
    </w:div>
    <w:div w:id="1724056597">
      <w:bodyDiv w:val="1"/>
      <w:marLeft w:val="0"/>
      <w:marRight w:val="0"/>
      <w:marTop w:val="0"/>
      <w:marBottom w:val="0"/>
      <w:divBdr>
        <w:top w:val="none" w:sz="0" w:space="0" w:color="auto"/>
        <w:left w:val="none" w:sz="0" w:space="0" w:color="auto"/>
        <w:bottom w:val="none" w:sz="0" w:space="0" w:color="auto"/>
        <w:right w:val="none" w:sz="0" w:space="0" w:color="auto"/>
      </w:divBdr>
    </w:div>
    <w:div w:id="1724131801">
      <w:bodyDiv w:val="1"/>
      <w:marLeft w:val="0"/>
      <w:marRight w:val="0"/>
      <w:marTop w:val="0"/>
      <w:marBottom w:val="0"/>
      <w:divBdr>
        <w:top w:val="none" w:sz="0" w:space="0" w:color="auto"/>
        <w:left w:val="none" w:sz="0" w:space="0" w:color="auto"/>
        <w:bottom w:val="none" w:sz="0" w:space="0" w:color="auto"/>
        <w:right w:val="none" w:sz="0" w:space="0" w:color="auto"/>
      </w:divBdr>
    </w:div>
    <w:div w:id="1724207509">
      <w:bodyDiv w:val="1"/>
      <w:marLeft w:val="0"/>
      <w:marRight w:val="0"/>
      <w:marTop w:val="0"/>
      <w:marBottom w:val="0"/>
      <w:divBdr>
        <w:top w:val="none" w:sz="0" w:space="0" w:color="auto"/>
        <w:left w:val="none" w:sz="0" w:space="0" w:color="auto"/>
        <w:bottom w:val="none" w:sz="0" w:space="0" w:color="auto"/>
        <w:right w:val="none" w:sz="0" w:space="0" w:color="auto"/>
      </w:divBdr>
    </w:div>
    <w:div w:id="1724517822">
      <w:bodyDiv w:val="1"/>
      <w:marLeft w:val="0"/>
      <w:marRight w:val="0"/>
      <w:marTop w:val="0"/>
      <w:marBottom w:val="0"/>
      <w:divBdr>
        <w:top w:val="none" w:sz="0" w:space="0" w:color="auto"/>
        <w:left w:val="none" w:sz="0" w:space="0" w:color="auto"/>
        <w:bottom w:val="none" w:sz="0" w:space="0" w:color="auto"/>
        <w:right w:val="none" w:sz="0" w:space="0" w:color="auto"/>
      </w:divBdr>
    </w:div>
    <w:div w:id="1724518137">
      <w:bodyDiv w:val="1"/>
      <w:marLeft w:val="0"/>
      <w:marRight w:val="0"/>
      <w:marTop w:val="0"/>
      <w:marBottom w:val="0"/>
      <w:divBdr>
        <w:top w:val="none" w:sz="0" w:space="0" w:color="auto"/>
        <w:left w:val="none" w:sz="0" w:space="0" w:color="auto"/>
        <w:bottom w:val="none" w:sz="0" w:space="0" w:color="auto"/>
        <w:right w:val="none" w:sz="0" w:space="0" w:color="auto"/>
      </w:divBdr>
    </w:div>
    <w:div w:id="1724522291">
      <w:bodyDiv w:val="1"/>
      <w:marLeft w:val="0"/>
      <w:marRight w:val="0"/>
      <w:marTop w:val="0"/>
      <w:marBottom w:val="0"/>
      <w:divBdr>
        <w:top w:val="none" w:sz="0" w:space="0" w:color="auto"/>
        <w:left w:val="none" w:sz="0" w:space="0" w:color="auto"/>
        <w:bottom w:val="none" w:sz="0" w:space="0" w:color="auto"/>
        <w:right w:val="none" w:sz="0" w:space="0" w:color="auto"/>
      </w:divBdr>
    </w:div>
    <w:div w:id="1724601413">
      <w:bodyDiv w:val="1"/>
      <w:marLeft w:val="0"/>
      <w:marRight w:val="0"/>
      <w:marTop w:val="0"/>
      <w:marBottom w:val="0"/>
      <w:divBdr>
        <w:top w:val="none" w:sz="0" w:space="0" w:color="auto"/>
        <w:left w:val="none" w:sz="0" w:space="0" w:color="auto"/>
        <w:bottom w:val="none" w:sz="0" w:space="0" w:color="auto"/>
        <w:right w:val="none" w:sz="0" w:space="0" w:color="auto"/>
      </w:divBdr>
    </w:div>
    <w:div w:id="1724787408">
      <w:bodyDiv w:val="1"/>
      <w:marLeft w:val="0"/>
      <w:marRight w:val="0"/>
      <w:marTop w:val="0"/>
      <w:marBottom w:val="0"/>
      <w:divBdr>
        <w:top w:val="none" w:sz="0" w:space="0" w:color="auto"/>
        <w:left w:val="none" w:sz="0" w:space="0" w:color="auto"/>
        <w:bottom w:val="none" w:sz="0" w:space="0" w:color="auto"/>
        <w:right w:val="none" w:sz="0" w:space="0" w:color="auto"/>
      </w:divBdr>
    </w:div>
    <w:div w:id="1724791805">
      <w:bodyDiv w:val="1"/>
      <w:marLeft w:val="0"/>
      <w:marRight w:val="0"/>
      <w:marTop w:val="0"/>
      <w:marBottom w:val="0"/>
      <w:divBdr>
        <w:top w:val="none" w:sz="0" w:space="0" w:color="auto"/>
        <w:left w:val="none" w:sz="0" w:space="0" w:color="auto"/>
        <w:bottom w:val="none" w:sz="0" w:space="0" w:color="auto"/>
        <w:right w:val="none" w:sz="0" w:space="0" w:color="auto"/>
      </w:divBdr>
    </w:div>
    <w:div w:id="1724863414">
      <w:bodyDiv w:val="1"/>
      <w:marLeft w:val="0"/>
      <w:marRight w:val="0"/>
      <w:marTop w:val="0"/>
      <w:marBottom w:val="0"/>
      <w:divBdr>
        <w:top w:val="none" w:sz="0" w:space="0" w:color="auto"/>
        <w:left w:val="none" w:sz="0" w:space="0" w:color="auto"/>
        <w:bottom w:val="none" w:sz="0" w:space="0" w:color="auto"/>
        <w:right w:val="none" w:sz="0" w:space="0" w:color="auto"/>
      </w:divBdr>
    </w:div>
    <w:div w:id="1724865082">
      <w:bodyDiv w:val="1"/>
      <w:marLeft w:val="0"/>
      <w:marRight w:val="0"/>
      <w:marTop w:val="0"/>
      <w:marBottom w:val="0"/>
      <w:divBdr>
        <w:top w:val="none" w:sz="0" w:space="0" w:color="auto"/>
        <w:left w:val="none" w:sz="0" w:space="0" w:color="auto"/>
        <w:bottom w:val="none" w:sz="0" w:space="0" w:color="auto"/>
        <w:right w:val="none" w:sz="0" w:space="0" w:color="auto"/>
      </w:divBdr>
    </w:div>
    <w:div w:id="1724869606">
      <w:bodyDiv w:val="1"/>
      <w:marLeft w:val="0"/>
      <w:marRight w:val="0"/>
      <w:marTop w:val="0"/>
      <w:marBottom w:val="0"/>
      <w:divBdr>
        <w:top w:val="none" w:sz="0" w:space="0" w:color="auto"/>
        <w:left w:val="none" w:sz="0" w:space="0" w:color="auto"/>
        <w:bottom w:val="none" w:sz="0" w:space="0" w:color="auto"/>
        <w:right w:val="none" w:sz="0" w:space="0" w:color="auto"/>
      </w:divBdr>
    </w:div>
    <w:div w:id="1724913714">
      <w:bodyDiv w:val="1"/>
      <w:marLeft w:val="0"/>
      <w:marRight w:val="0"/>
      <w:marTop w:val="0"/>
      <w:marBottom w:val="0"/>
      <w:divBdr>
        <w:top w:val="none" w:sz="0" w:space="0" w:color="auto"/>
        <w:left w:val="none" w:sz="0" w:space="0" w:color="auto"/>
        <w:bottom w:val="none" w:sz="0" w:space="0" w:color="auto"/>
        <w:right w:val="none" w:sz="0" w:space="0" w:color="auto"/>
      </w:divBdr>
    </w:div>
    <w:div w:id="1725104889">
      <w:bodyDiv w:val="1"/>
      <w:marLeft w:val="0"/>
      <w:marRight w:val="0"/>
      <w:marTop w:val="0"/>
      <w:marBottom w:val="0"/>
      <w:divBdr>
        <w:top w:val="none" w:sz="0" w:space="0" w:color="auto"/>
        <w:left w:val="none" w:sz="0" w:space="0" w:color="auto"/>
        <w:bottom w:val="none" w:sz="0" w:space="0" w:color="auto"/>
        <w:right w:val="none" w:sz="0" w:space="0" w:color="auto"/>
      </w:divBdr>
    </w:div>
    <w:div w:id="1725106698">
      <w:bodyDiv w:val="1"/>
      <w:marLeft w:val="0"/>
      <w:marRight w:val="0"/>
      <w:marTop w:val="0"/>
      <w:marBottom w:val="0"/>
      <w:divBdr>
        <w:top w:val="none" w:sz="0" w:space="0" w:color="auto"/>
        <w:left w:val="none" w:sz="0" w:space="0" w:color="auto"/>
        <w:bottom w:val="none" w:sz="0" w:space="0" w:color="auto"/>
        <w:right w:val="none" w:sz="0" w:space="0" w:color="auto"/>
      </w:divBdr>
    </w:div>
    <w:div w:id="1725644383">
      <w:bodyDiv w:val="1"/>
      <w:marLeft w:val="0"/>
      <w:marRight w:val="0"/>
      <w:marTop w:val="0"/>
      <w:marBottom w:val="0"/>
      <w:divBdr>
        <w:top w:val="none" w:sz="0" w:space="0" w:color="auto"/>
        <w:left w:val="none" w:sz="0" w:space="0" w:color="auto"/>
        <w:bottom w:val="none" w:sz="0" w:space="0" w:color="auto"/>
        <w:right w:val="none" w:sz="0" w:space="0" w:color="auto"/>
      </w:divBdr>
    </w:div>
    <w:div w:id="1725717957">
      <w:bodyDiv w:val="1"/>
      <w:marLeft w:val="0"/>
      <w:marRight w:val="0"/>
      <w:marTop w:val="0"/>
      <w:marBottom w:val="0"/>
      <w:divBdr>
        <w:top w:val="none" w:sz="0" w:space="0" w:color="auto"/>
        <w:left w:val="none" w:sz="0" w:space="0" w:color="auto"/>
        <w:bottom w:val="none" w:sz="0" w:space="0" w:color="auto"/>
        <w:right w:val="none" w:sz="0" w:space="0" w:color="auto"/>
      </w:divBdr>
    </w:div>
    <w:div w:id="1725718944">
      <w:bodyDiv w:val="1"/>
      <w:marLeft w:val="0"/>
      <w:marRight w:val="0"/>
      <w:marTop w:val="0"/>
      <w:marBottom w:val="0"/>
      <w:divBdr>
        <w:top w:val="none" w:sz="0" w:space="0" w:color="auto"/>
        <w:left w:val="none" w:sz="0" w:space="0" w:color="auto"/>
        <w:bottom w:val="none" w:sz="0" w:space="0" w:color="auto"/>
        <w:right w:val="none" w:sz="0" w:space="0" w:color="auto"/>
      </w:divBdr>
    </w:div>
    <w:div w:id="1725836864">
      <w:bodyDiv w:val="1"/>
      <w:marLeft w:val="0"/>
      <w:marRight w:val="0"/>
      <w:marTop w:val="0"/>
      <w:marBottom w:val="0"/>
      <w:divBdr>
        <w:top w:val="none" w:sz="0" w:space="0" w:color="auto"/>
        <w:left w:val="none" w:sz="0" w:space="0" w:color="auto"/>
        <w:bottom w:val="none" w:sz="0" w:space="0" w:color="auto"/>
        <w:right w:val="none" w:sz="0" w:space="0" w:color="auto"/>
      </w:divBdr>
    </w:div>
    <w:div w:id="1725912026">
      <w:bodyDiv w:val="1"/>
      <w:marLeft w:val="0"/>
      <w:marRight w:val="0"/>
      <w:marTop w:val="0"/>
      <w:marBottom w:val="0"/>
      <w:divBdr>
        <w:top w:val="none" w:sz="0" w:space="0" w:color="auto"/>
        <w:left w:val="none" w:sz="0" w:space="0" w:color="auto"/>
        <w:bottom w:val="none" w:sz="0" w:space="0" w:color="auto"/>
        <w:right w:val="none" w:sz="0" w:space="0" w:color="auto"/>
      </w:divBdr>
    </w:div>
    <w:div w:id="1726097725">
      <w:bodyDiv w:val="1"/>
      <w:marLeft w:val="0"/>
      <w:marRight w:val="0"/>
      <w:marTop w:val="0"/>
      <w:marBottom w:val="0"/>
      <w:divBdr>
        <w:top w:val="none" w:sz="0" w:space="0" w:color="auto"/>
        <w:left w:val="none" w:sz="0" w:space="0" w:color="auto"/>
        <w:bottom w:val="none" w:sz="0" w:space="0" w:color="auto"/>
        <w:right w:val="none" w:sz="0" w:space="0" w:color="auto"/>
      </w:divBdr>
    </w:div>
    <w:div w:id="1726105703">
      <w:bodyDiv w:val="1"/>
      <w:marLeft w:val="0"/>
      <w:marRight w:val="0"/>
      <w:marTop w:val="0"/>
      <w:marBottom w:val="0"/>
      <w:divBdr>
        <w:top w:val="none" w:sz="0" w:space="0" w:color="auto"/>
        <w:left w:val="none" w:sz="0" w:space="0" w:color="auto"/>
        <w:bottom w:val="none" w:sz="0" w:space="0" w:color="auto"/>
        <w:right w:val="none" w:sz="0" w:space="0" w:color="auto"/>
      </w:divBdr>
    </w:div>
    <w:div w:id="1726249636">
      <w:bodyDiv w:val="1"/>
      <w:marLeft w:val="0"/>
      <w:marRight w:val="0"/>
      <w:marTop w:val="0"/>
      <w:marBottom w:val="0"/>
      <w:divBdr>
        <w:top w:val="none" w:sz="0" w:space="0" w:color="auto"/>
        <w:left w:val="none" w:sz="0" w:space="0" w:color="auto"/>
        <w:bottom w:val="none" w:sz="0" w:space="0" w:color="auto"/>
        <w:right w:val="none" w:sz="0" w:space="0" w:color="auto"/>
      </w:divBdr>
    </w:div>
    <w:div w:id="1726299874">
      <w:bodyDiv w:val="1"/>
      <w:marLeft w:val="0"/>
      <w:marRight w:val="0"/>
      <w:marTop w:val="0"/>
      <w:marBottom w:val="0"/>
      <w:divBdr>
        <w:top w:val="none" w:sz="0" w:space="0" w:color="auto"/>
        <w:left w:val="none" w:sz="0" w:space="0" w:color="auto"/>
        <w:bottom w:val="none" w:sz="0" w:space="0" w:color="auto"/>
        <w:right w:val="none" w:sz="0" w:space="0" w:color="auto"/>
      </w:divBdr>
    </w:div>
    <w:div w:id="1726559056">
      <w:bodyDiv w:val="1"/>
      <w:marLeft w:val="0"/>
      <w:marRight w:val="0"/>
      <w:marTop w:val="0"/>
      <w:marBottom w:val="0"/>
      <w:divBdr>
        <w:top w:val="none" w:sz="0" w:space="0" w:color="auto"/>
        <w:left w:val="none" w:sz="0" w:space="0" w:color="auto"/>
        <w:bottom w:val="none" w:sz="0" w:space="0" w:color="auto"/>
        <w:right w:val="none" w:sz="0" w:space="0" w:color="auto"/>
      </w:divBdr>
    </w:div>
    <w:div w:id="1726682345">
      <w:bodyDiv w:val="1"/>
      <w:marLeft w:val="0"/>
      <w:marRight w:val="0"/>
      <w:marTop w:val="0"/>
      <w:marBottom w:val="0"/>
      <w:divBdr>
        <w:top w:val="none" w:sz="0" w:space="0" w:color="auto"/>
        <w:left w:val="none" w:sz="0" w:space="0" w:color="auto"/>
        <w:bottom w:val="none" w:sz="0" w:space="0" w:color="auto"/>
        <w:right w:val="none" w:sz="0" w:space="0" w:color="auto"/>
      </w:divBdr>
    </w:div>
    <w:div w:id="1726686372">
      <w:bodyDiv w:val="1"/>
      <w:marLeft w:val="0"/>
      <w:marRight w:val="0"/>
      <w:marTop w:val="0"/>
      <w:marBottom w:val="0"/>
      <w:divBdr>
        <w:top w:val="none" w:sz="0" w:space="0" w:color="auto"/>
        <w:left w:val="none" w:sz="0" w:space="0" w:color="auto"/>
        <w:bottom w:val="none" w:sz="0" w:space="0" w:color="auto"/>
        <w:right w:val="none" w:sz="0" w:space="0" w:color="auto"/>
      </w:divBdr>
    </w:div>
    <w:div w:id="1726754778">
      <w:bodyDiv w:val="1"/>
      <w:marLeft w:val="0"/>
      <w:marRight w:val="0"/>
      <w:marTop w:val="0"/>
      <w:marBottom w:val="0"/>
      <w:divBdr>
        <w:top w:val="none" w:sz="0" w:space="0" w:color="auto"/>
        <w:left w:val="none" w:sz="0" w:space="0" w:color="auto"/>
        <w:bottom w:val="none" w:sz="0" w:space="0" w:color="auto"/>
        <w:right w:val="none" w:sz="0" w:space="0" w:color="auto"/>
      </w:divBdr>
    </w:div>
    <w:div w:id="1727022140">
      <w:bodyDiv w:val="1"/>
      <w:marLeft w:val="0"/>
      <w:marRight w:val="0"/>
      <w:marTop w:val="0"/>
      <w:marBottom w:val="0"/>
      <w:divBdr>
        <w:top w:val="none" w:sz="0" w:space="0" w:color="auto"/>
        <w:left w:val="none" w:sz="0" w:space="0" w:color="auto"/>
        <w:bottom w:val="none" w:sz="0" w:space="0" w:color="auto"/>
        <w:right w:val="none" w:sz="0" w:space="0" w:color="auto"/>
      </w:divBdr>
    </w:div>
    <w:div w:id="1727144276">
      <w:bodyDiv w:val="1"/>
      <w:marLeft w:val="0"/>
      <w:marRight w:val="0"/>
      <w:marTop w:val="0"/>
      <w:marBottom w:val="0"/>
      <w:divBdr>
        <w:top w:val="none" w:sz="0" w:space="0" w:color="auto"/>
        <w:left w:val="none" w:sz="0" w:space="0" w:color="auto"/>
        <w:bottom w:val="none" w:sz="0" w:space="0" w:color="auto"/>
        <w:right w:val="none" w:sz="0" w:space="0" w:color="auto"/>
      </w:divBdr>
    </w:div>
    <w:div w:id="1727221478">
      <w:bodyDiv w:val="1"/>
      <w:marLeft w:val="0"/>
      <w:marRight w:val="0"/>
      <w:marTop w:val="0"/>
      <w:marBottom w:val="0"/>
      <w:divBdr>
        <w:top w:val="none" w:sz="0" w:space="0" w:color="auto"/>
        <w:left w:val="none" w:sz="0" w:space="0" w:color="auto"/>
        <w:bottom w:val="none" w:sz="0" w:space="0" w:color="auto"/>
        <w:right w:val="none" w:sz="0" w:space="0" w:color="auto"/>
      </w:divBdr>
    </w:div>
    <w:div w:id="1727332839">
      <w:bodyDiv w:val="1"/>
      <w:marLeft w:val="0"/>
      <w:marRight w:val="0"/>
      <w:marTop w:val="0"/>
      <w:marBottom w:val="0"/>
      <w:divBdr>
        <w:top w:val="none" w:sz="0" w:space="0" w:color="auto"/>
        <w:left w:val="none" w:sz="0" w:space="0" w:color="auto"/>
        <w:bottom w:val="none" w:sz="0" w:space="0" w:color="auto"/>
        <w:right w:val="none" w:sz="0" w:space="0" w:color="auto"/>
      </w:divBdr>
    </w:div>
    <w:div w:id="1727486509">
      <w:bodyDiv w:val="1"/>
      <w:marLeft w:val="0"/>
      <w:marRight w:val="0"/>
      <w:marTop w:val="0"/>
      <w:marBottom w:val="0"/>
      <w:divBdr>
        <w:top w:val="none" w:sz="0" w:space="0" w:color="auto"/>
        <w:left w:val="none" w:sz="0" w:space="0" w:color="auto"/>
        <w:bottom w:val="none" w:sz="0" w:space="0" w:color="auto"/>
        <w:right w:val="none" w:sz="0" w:space="0" w:color="auto"/>
      </w:divBdr>
    </w:div>
    <w:div w:id="1727491456">
      <w:bodyDiv w:val="1"/>
      <w:marLeft w:val="0"/>
      <w:marRight w:val="0"/>
      <w:marTop w:val="0"/>
      <w:marBottom w:val="0"/>
      <w:divBdr>
        <w:top w:val="none" w:sz="0" w:space="0" w:color="auto"/>
        <w:left w:val="none" w:sz="0" w:space="0" w:color="auto"/>
        <w:bottom w:val="none" w:sz="0" w:space="0" w:color="auto"/>
        <w:right w:val="none" w:sz="0" w:space="0" w:color="auto"/>
      </w:divBdr>
    </w:div>
    <w:div w:id="1727679407">
      <w:bodyDiv w:val="1"/>
      <w:marLeft w:val="0"/>
      <w:marRight w:val="0"/>
      <w:marTop w:val="0"/>
      <w:marBottom w:val="0"/>
      <w:divBdr>
        <w:top w:val="none" w:sz="0" w:space="0" w:color="auto"/>
        <w:left w:val="none" w:sz="0" w:space="0" w:color="auto"/>
        <w:bottom w:val="none" w:sz="0" w:space="0" w:color="auto"/>
        <w:right w:val="none" w:sz="0" w:space="0" w:color="auto"/>
      </w:divBdr>
    </w:div>
    <w:div w:id="1727683443">
      <w:bodyDiv w:val="1"/>
      <w:marLeft w:val="0"/>
      <w:marRight w:val="0"/>
      <w:marTop w:val="0"/>
      <w:marBottom w:val="0"/>
      <w:divBdr>
        <w:top w:val="none" w:sz="0" w:space="0" w:color="auto"/>
        <w:left w:val="none" w:sz="0" w:space="0" w:color="auto"/>
        <w:bottom w:val="none" w:sz="0" w:space="0" w:color="auto"/>
        <w:right w:val="none" w:sz="0" w:space="0" w:color="auto"/>
      </w:divBdr>
    </w:div>
    <w:div w:id="1727801383">
      <w:bodyDiv w:val="1"/>
      <w:marLeft w:val="0"/>
      <w:marRight w:val="0"/>
      <w:marTop w:val="0"/>
      <w:marBottom w:val="0"/>
      <w:divBdr>
        <w:top w:val="none" w:sz="0" w:space="0" w:color="auto"/>
        <w:left w:val="none" w:sz="0" w:space="0" w:color="auto"/>
        <w:bottom w:val="none" w:sz="0" w:space="0" w:color="auto"/>
        <w:right w:val="none" w:sz="0" w:space="0" w:color="auto"/>
      </w:divBdr>
    </w:div>
    <w:div w:id="1727872431">
      <w:bodyDiv w:val="1"/>
      <w:marLeft w:val="0"/>
      <w:marRight w:val="0"/>
      <w:marTop w:val="0"/>
      <w:marBottom w:val="0"/>
      <w:divBdr>
        <w:top w:val="none" w:sz="0" w:space="0" w:color="auto"/>
        <w:left w:val="none" w:sz="0" w:space="0" w:color="auto"/>
        <w:bottom w:val="none" w:sz="0" w:space="0" w:color="auto"/>
        <w:right w:val="none" w:sz="0" w:space="0" w:color="auto"/>
      </w:divBdr>
    </w:div>
    <w:div w:id="1727989852">
      <w:bodyDiv w:val="1"/>
      <w:marLeft w:val="0"/>
      <w:marRight w:val="0"/>
      <w:marTop w:val="0"/>
      <w:marBottom w:val="0"/>
      <w:divBdr>
        <w:top w:val="none" w:sz="0" w:space="0" w:color="auto"/>
        <w:left w:val="none" w:sz="0" w:space="0" w:color="auto"/>
        <w:bottom w:val="none" w:sz="0" w:space="0" w:color="auto"/>
        <w:right w:val="none" w:sz="0" w:space="0" w:color="auto"/>
      </w:divBdr>
    </w:div>
    <w:div w:id="1728214154">
      <w:bodyDiv w:val="1"/>
      <w:marLeft w:val="0"/>
      <w:marRight w:val="0"/>
      <w:marTop w:val="0"/>
      <w:marBottom w:val="0"/>
      <w:divBdr>
        <w:top w:val="none" w:sz="0" w:space="0" w:color="auto"/>
        <w:left w:val="none" w:sz="0" w:space="0" w:color="auto"/>
        <w:bottom w:val="none" w:sz="0" w:space="0" w:color="auto"/>
        <w:right w:val="none" w:sz="0" w:space="0" w:color="auto"/>
      </w:divBdr>
    </w:div>
    <w:div w:id="1728333114">
      <w:bodyDiv w:val="1"/>
      <w:marLeft w:val="0"/>
      <w:marRight w:val="0"/>
      <w:marTop w:val="0"/>
      <w:marBottom w:val="0"/>
      <w:divBdr>
        <w:top w:val="none" w:sz="0" w:space="0" w:color="auto"/>
        <w:left w:val="none" w:sz="0" w:space="0" w:color="auto"/>
        <w:bottom w:val="none" w:sz="0" w:space="0" w:color="auto"/>
        <w:right w:val="none" w:sz="0" w:space="0" w:color="auto"/>
      </w:divBdr>
    </w:div>
    <w:div w:id="1728411521">
      <w:bodyDiv w:val="1"/>
      <w:marLeft w:val="0"/>
      <w:marRight w:val="0"/>
      <w:marTop w:val="0"/>
      <w:marBottom w:val="0"/>
      <w:divBdr>
        <w:top w:val="none" w:sz="0" w:space="0" w:color="auto"/>
        <w:left w:val="none" w:sz="0" w:space="0" w:color="auto"/>
        <w:bottom w:val="none" w:sz="0" w:space="0" w:color="auto"/>
        <w:right w:val="none" w:sz="0" w:space="0" w:color="auto"/>
      </w:divBdr>
    </w:div>
    <w:div w:id="1728413055">
      <w:bodyDiv w:val="1"/>
      <w:marLeft w:val="0"/>
      <w:marRight w:val="0"/>
      <w:marTop w:val="0"/>
      <w:marBottom w:val="0"/>
      <w:divBdr>
        <w:top w:val="none" w:sz="0" w:space="0" w:color="auto"/>
        <w:left w:val="none" w:sz="0" w:space="0" w:color="auto"/>
        <w:bottom w:val="none" w:sz="0" w:space="0" w:color="auto"/>
        <w:right w:val="none" w:sz="0" w:space="0" w:color="auto"/>
      </w:divBdr>
    </w:div>
    <w:div w:id="1728451055">
      <w:bodyDiv w:val="1"/>
      <w:marLeft w:val="0"/>
      <w:marRight w:val="0"/>
      <w:marTop w:val="0"/>
      <w:marBottom w:val="0"/>
      <w:divBdr>
        <w:top w:val="none" w:sz="0" w:space="0" w:color="auto"/>
        <w:left w:val="none" w:sz="0" w:space="0" w:color="auto"/>
        <w:bottom w:val="none" w:sz="0" w:space="0" w:color="auto"/>
        <w:right w:val="none" w:sz="0" w:space="0" w:color="auto"/>
      </w:divBdr>
    </w:div>
    <w:div w:id="1728604183">
      <w:bodyDiv w:val="1"/>
      <w:marLeft w:val="0"/>
      <w:marRight w:val="0"/>
      <w:marTop w:val="0"/>
      <w:marBottom w:val="0"/>
      <w:divBdr>
        <w:top w:val="none" w:sz="0" w:space="0" w:color="auto"/>
        <w:left w:val="none" w:sz="0" w:space="0" w:color="auto"/>
        <w:bottom w:val="none" w:sz="0" w:space="0" w:color="auto"/>
        <w:right w:val="none" w:sz="0" w:space="0" w:color="auto"/>
      </w:divBdr>
    </w:div>
    <w:div w:id="1728718873">
      <w:bodyDiv w:val="1"/>
      <w:marLeft w:val="0"/>
      <w:marRight w:val="0"/>
      <w:marTop w:val="0"/>
      <w:marBottom w:val="0"/>
      <w:divBdr>
        <w:top w:val="none" w:sz="0" w:space="0" w:color="auto"/>
        <w:left w:val="none" w:sz="0" w:space="0" w:color="auto"/>
        <w:bottom w:val="none" w:sz="0" w:space="0" w:color="auto"/>
        <w:right w:val="none" w:sz="0" w:space="0" w:color="auto"/>
      </w:divBdr>
    </w:div>
    <w:div w:id="1728794379">
      <w:bodyDiv w:val="1"/>
      <w:marLeft w:val="0"/>
      <w:marRight w:val="0"/>
      <w:marTop w:val="0"/>
      <w:marBottom w:val="0"/>
      <w:divBdr>
        <w:top w:val="none" w:sz="0" w:space="0" w:color="auto"/>
        <w:left w:val="none" w:sz="0" w:space="0" w:color="auto"/>
        <w:bottom w:val="none" w:sz="0" w:space="0" w:color="auto"/>
        <w:right w:val="none" w:sz="0" w:space="0" w:color="auto"/>
      </w:divBdr>
    </w:div>
    <w:div w:id="1728843319">
      <w:bodyDiv w:val="1"/>
      <w:marLeft w:val="0"/>
      <w:marRight w:val="0"/>
      <w:marTop w:val="0"/>
      <w:marBottom w:val="0"/>
      <w:divBdr>
        <w:top w:val="none" w:sz="0" w:space="0" w:color="auto"/>
        <w:left w:val="none" w:sz="0" w:space="0" w:color="auto"/>
        <w:bottom w:val="none" w:sz="0" w:space="0" w:color="auto"/>
        <w:right w:val="none" w:sz="0" w:space="0" w:color="auto"/>
      </w:divBdr>
    </w:div>
    <w:div w:id="1728915076">
      <w:bodyDiv w:val="1"/>
      <w:marLeft w:val="0"/>
      <w:marRight w:val="0"/>
      <w:marTop w:val="0"/>
      <w:marBottom w:val="0"/>
      <w:divBdr>
        <w:top w:val="none" w:sz="0" w:space="0" w:color="auto"/>
        <w:left w:val="none" w:sz="0" w:space="0" w:color="auto"/>
        <w:bottom w:val="none" w:sz="0" w:space="0" w:color="auto"/>
        <w:right w:val="none" w:sz="0" w:space="0" w:color="auto"/>
      </w:divBdr>
    </w:div>
    <w:div w:id="1729067978">
      <w:bodyDiv w:val="1"/>
      <w:marLeft w:val="0"/>
      <w:marRight w:val="0"/>
      <w:marTop w:val="0"/>
      <w:marBottom w:val="0"/>
      <w:divBdr>
        <w:top w:val="none" w:sz="0" w:space="0" w:color="auto"/>
        <w:left w:val="none" w:sz="0" w:space="0" w:color="auto"/>
        <w:bottom w:val="none" w:sz="0" w:space="0" w:color="auto"/>
        <w:right w:val="none" w:sz="0" w:space="0" w:color="auto"/>
      </w:divBdr>
    </w:div>
    <w:div w:id="1729377905">
      <w:bodyDiv w:val="1"/>
      <w:marLeft w:val="0"/>
      <w:marRight w:val="0"/>
      <w:marTop w:val="0"/>
      <w:marBottom w:val="0"/>
      <w:divBdr>
        <w:top w:val="none" w:sz="0" w:space="0" w:color="auto"/>
        <w:left w:val="none" w:sz="0" w:space="0" w:color="auto"/>
        <w:bottom w:val="none" w:sz="0" w:space="0" w:color="auto"/>
        <w:right w:val="none" w:sz="0" w:space="0" w:color="auto"/>
      </w:divBdr>
    </w:div>
    <w:div w:id="1729642643">
      <w:bodyDiv w:val="1"/>
      <w:marLeft w:val="0"/>
      <w:marRight w:val="0"/>
      <w:marTop w:val="0"/>
      <w:marBottom w:val="0"/>
      <w:divBdr>
        <w:top w:val="none" w:sz="0" w:space="0" w:color="auto"/>
        <w:left w:val="none" w:sz="0" w:space="0" w:color="auto"/>
        <w:bottom w:val="none" w:sz="0" w:space="0" w:color="auto"/>
        <w:right w:val="none" w:sz="0" w:space="0" w:color="auto"/>
      </w:divBdr>
    </w:div>
    <w:div w:id="1729766747">
      <w:bodyDiv w:val="1"/>
      <w:marLeft w:val="0"/>
      <w:marRight w:val="0"/>
      <w:marTop w:val="0"/>
      <w:marBottom w:val="0"/>
      <w:divBdr>
        <w:top w:val="none" w:sz="0" w:space="0" w:color="auto"/>
        <w:left w:val="none" w:sz="0" w:space="0" w:color="auto"/>
        <w:bottom w:val="none" w:sz="0" w:space="0" w:color="auto"/>
        <w:right w:val="none" w:sz="0" w:space="0" w:color="auto"/>
      </w:divBdr>
    </w:div>
    <w:div w:id="1729838654">
      <w:bodyDiv w:val="1"/>
      <w:marLeft w:val="0"/>
      <w:marRight w:val="0"/>
      <w:marTop w:val="0"/>
      <w:marBottom w:val="0"/>
      <w:divBdr>
        <w:top w:val="none" w:sz="0" w:space="0" w:color="auto"/>
        <w:left w:val="none" w:sz="0" w:space="0" w:color="auto"/>
        <w:bottom w:val="none" w:sz="0" w:space="0" w:color="auto"/>
        <w:right w:val="none" w:sz="0" w:space="0" w:color="auto"/>
      </w:divBdr>
    </w:div>
    <w:div w:id="1729844159">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26039">
      <w:bodyDiv w:val="1"/>
      <w:marLeft w:val="0"/>
      <w:marRight w:val="0"/>
      <w:marTop w:val="0"/>
      <w:marBottom w:val="0"/>
      <w:divBdr>
        <w:top w:val="none" w:sz="0" w:space="0" w:color="auto"/>
        <w:left w:val="none" w:sz="0" w:space="0" w:color="auto"/>
        <w:bottom w:val="none" w:sz="0" w:space="0" w:color="auto"/>
        <w:right w:val="none" w:sz="0" w:space="0" w:color="auto"/>
      </w:divBdr>
    </w:div>
    <w:div w:id="1730420569">
      <w:bodyDiv w:val="1"/>
      <w:marLeft w:val="0"/>
      <w:marRight w:val="0"/>
      <w:marTop w:val="0"/>
      <w:marBottom w:val="0"/>
      <w:divBdr>
        <w:top w:val="none" w:sz="0" w:space="0" w:color="auto"/>
        <w:left w:val="none" w:sz="0" w:space="0" w:color="auto"/>
        <w:bottom w:val="none" w:sz="0" w:space="0" w:color="auto"/>
        <w:right w:val="none" w:sz="0" w:space="0" w:color="auto"/>
      </w:divBdr>
    </w:div>
    <w:div w:id="1730491358">
      <w:bodyDiv w:val="1"/>
      <w:marLeft w:val="0"/>
      <w:marRight w:val="0"/>
      <w:marTop w:val="0"/>
      <w:marBottom w:val="0"/>
      <w:divBdr>
        <w:top w:val="none" w:sz="0" w:space="0" w:color="auto"/>
        <w:left w:val="none" w:sz="0" w:space="0" w:color="auto"/>
        <w:bottom w:val="none" w:sz="0" w:space="0" w:color="auto"/>
        <w:right w:val="none" w:sz="0" w:space="0" w:color="auto"/>
      </w:divBdr>
    </w:div>
    <w:div w:id="1730573511">
      <w:bodyDiv w:val="1"/>
      <w:marLeft w:val="0"/>
      <w:marRight w:val="0"/>
      <w:marTop w:val="0"/>
      <w:marBottom w:val="0"/>
      <w:divBdr>
        <w:top w:val="none" w:sz="0" w:space="0" w:color="auto"/>
        <w:left w:val="none" w:sz="0" w:space="0" w:color="auto"/>
        <w:bottom w:val="none" w:sz="0" w:space="0" w:color="auto"/>
        <w:right w:val="none" w:sz="0" w:space="0" w:color="auto"/>
      </w:divBdr>
    </w:div>
    <w:div w:id="1730641358">
      <w:bodyDiv w:val="1"/>
      <w:marLeft w:val="0"/>
      <w:marRight w:val="0"/>
      <w:marTop w:val="0"/>
      <w:marBottom w:val="0"/>
      <w:divBdr>
        <w:top w:val="none" w:sz="0" w:space="0" w:color="auto"/>
        <w:left w:val="none" w:sz="0" w:space="0" w:color="auto"/>
        <w:bottom w:val="none" w:sz="0" w:space="0" w:color="auto"/>
        <w:right w:val="none" w:sz="0" w:space="0" w:color="auto"/>
      </w:divBdr>
    </w:div>
    <w:div w:id="1730761712">
      <w:bodyDiv w:val="1"/>
      <w:marLeft w:val="0"/>
      <w:marRight w:val="0"/>
      <w:marTop w:val="0"/>
      <w:marBottom w:val="0"/>
      <w:divBdr>
        <w:top w:val="none" w:sz="0" w:space="0" w:color="auto"/>
        <w:left w:val="none" w:sz="0" w:space="0" w:color="auto"/>
        <w:bottom w:val="none" w:sz="0" w:space="0" w:color="auto"/>
        <w:right w:val="none" w:sz="0" w:space="0" w:color="auto"/>
      </w:divBdr>
    </w:div>
    <w:div w:id="1730765357">
      <w:bodyDiv w:val="1"/>
      <w:marLeft w:val="0"/>
      <w:marRight w:val="0"/>
      <w:marTop w:val="0"/>
      <w:marBottom w:val="0"/>
      <w:divBdr>
        <w:top w:val="none" w:sz="0" w:space="0" w:color="auto"/>
        <w:left w:val="none" w:sz="0" w:space="0" w:color="auto"/>
        <w:bottom w:val="none" w:sz="0" w:space="0" w:color="auto"/>
        <w:right w:val="none" w:sz="0" w:space="0" w:color="auto"/>
      </w:divBdr>
    </w:div>
    <w:div w:id="1730768734">
      <w:bodyDiv w:val="1"/>
      <w:marLeft w:val="0"/>
      <w:marRight w:val="0"/>
      <w:marTop w:val="0"/>
      <w:marBottom w:val="0"/>
      <w:divBdr>
        <w:top w:val="none" w:sz="0" w:space="0" w:color="auto"/>
        <w:left w:val="none" w:sz="0" w:space="0" w:color="auto"/>
        <w:bottom w:val="none" w:sz="0" w:space="0" w:color="auto"/>
        <w:right w:val="none" w:sz="0" w:space="0" w:color="auto"/>
      </w:divBdr>
    </w:div>
    <w:div w:id="1730881904">
      <w:bodyDiv w:val="1"/>
      <w:marLeft w:val="0"/>
      <w:marRight w:val="0"/>
      <w:marTop w:val="0"/>
      <w:marBottom w:val="0"/>
      <w:divBdr>
        <w:top w:val="none" w:sz="0" w:space="0" w:color="auto"/>
        <w:left w:val="none" w:sz="0" w:space="0" w:color="auto"/>
        <w:bottom w:val="none" w:sz="0" w:space="0" w:color="auto"/>
        <w:right w:val="none" w:sz="0" w:space="0" w:color="auto"/>
      </w:divBdr>
    </w:div>
    <w:div w:id="1730954773">
      <w:bodyDiv w:val="1"/>
      <w:marLeft w:val="0"/>
      <w:marRight w:val="0"/>
      <w:marTop w:val="0"/>
      <w:marBottom w:val="0"/>
      <w:divBdr>
        <w:top w:val="none" w:sz="0" w:space="0" w:color="auto"/>
        <w:left w:val="none" w:sz="0" w:space="0" w:color="auto"/>
        <w:bottom w:val="none" w:sz="0" w:space="0" w:color="auto"/>
        <w:right w:val="none" w:sz="0" w:space="0" w:color="auto"/>
      </w:divBdr>
    </w:div>
    <w:div w:id="1731002584">
      <w:bodyDiv w:val="1"/>
      <w:marLeft w:val="0"/>
      <w:marRight w:val="0"/>
      <w:marTop w:val="0"/>
      <w:marBottom w:val="0"/>
      <w:divBdr>
        <w:top w:val="none" w:sz="0" w:space="0" w:color="auto"/>
        <w:left w:val="none" w:sz="0" w:space="0" w:color="auto"/>
        <w:bottom w:val="none" w:sz="0" w:space="0" w:color="auto"/>
        <w:right w:val="none" w:sz="0" w:space="0" w:color="auto"/>
      </w:divBdr>
    </w:div>
    <w:div w:id="1731002910">
      <w:bodyDiv w:val="1"/>
      <w:marLeft w:val="0"/>
      <w:marRight w:val="0"/>
      <w:marTop w:val="0"/>
      <w:marBottom w:val="0"/>
      <w:divBdr>
        <w:top w:val="none" w:sz="0" w:space="0" w:color="auto"/>
        <w:left w:val="none" w:sz="0" w:space="0" w:color="auto"/>
        <w:bottom w:val="none" w:sz="0" w:space="0" w:color="auto"/>
        <w:right w:val="none" w:sz="0" w:space="0" w:color="auto"/>
      </w:divBdr>
    </w:div>
    <w:div w:id="1731224728">
      <w:bodyDiv w:val="1"/>
      <w:marLeft w:val="0"/>
      <w:marRight w:val="0"/>
      <w:marTop w:val="0"/>
      <w:marBottom w:val="0"/>
      <w:divBdr>
        <w:top w:val="none" w:sz="0" w:space="0" w:color="auto"/>
        <w:left w:val="none" w:sz="0" w:space="0" w:color="auto"/>
        <w:bottom w:val="none" w:sz="0" w:space="0" w:color="auto"/>
        <w:right w:val="none" w:sz="0" w:space="0" w:color="auto"/>
      </w:divBdr>
    </w:div>
    <w:div w:id="1731347582">
      <w:bodyDiv w:val="1"/>
      <w:marLeft w:val="0"/>
      <w:marRight w:val="0"/>
      <w:marTop w:val="0"/>
      <w:marBottom w:val="0"/>
      <w:divBdr>
        <w:top w:val="none" w:sz="0" w:space="0" w:color="auto"/>
        <w:left w:val="none" w:sz="0" w:space="0" w:color="auto"/>
        <w:bottom w:val="none" w:sz="0" w:space="0" w:color="auto"/>
        <w:right w:val="none" w:sz="0" w:space="0" w:color="auto"/>
      </w:divBdr>
    </w:div>
    <w:div w:id="1731462307">
      <w:bodyDiv w:val="1"/>
      <w:marLeft w:val="0"/>
      <w:marRight w:val="0"/>
      <w:marTop w:val="0"/>
      <w:marBottom w:val="0"/>
      <w:divBdr>
        <w:top w:val="none" w:sz="0" w:space="0" w:color="auto"/>
        <w:left w:val="none" w:sz="0" w:space="0" w:color="auto"/>
        <w:bottom w:val="none" w:sz="0" w:space="0" w:color="auto"/>
        <w:right w:val="none" w:sz="0" w:space="0" w:color="auto"/>
      </w:divBdr>
    </w:div>
    <w:div w:id="1731616367">
      <w:bodyDiv w:val="1"/>
      <w:marLeft w:val="0"/>
      <w:marRight w:val="0"/>
      <w:marTop w:val="0"/>
      <w:marBottom w:val="0"/>
      <w:divBdr>
        <w:top w:val="none" w:sz="0" w:space="0" w:color="auto"/>
        <w:left w:val="none" w:sz="0" w:space="0" w:color="auto"/>
        <w:bottom w:val="none" w:sz="0" w:space="0" w:color="auto"/>
        <w:right w:val="none" w:sz="0" w:space="0" w:color="auto"/>
      </w:divBdr>
    </w:div>
    <w:div w:id="1731726472">
      <w:bodyDiv w:val="1"/>
      <w:marLeft w:val="0"/>
      <w:marRight w:val="0"/>
      <w:marTop w:val="0"/>
      <w:marBottom w:val="0"/>
      <w:divBdr>
        <w:top w:val="none" w:sz="0" w:space="0" w:color="auto"/>
        <w:left w:val="none" w:sz="0" w:space="0" w:color="auto"/>
        <w:bottom w:val="none" w:sz="0" w:space="0" w:color="auto"/>
        <w:right w:val="none" w:sz="0" w:space="0" w:color="auto"/>
      </w:divBdr>
    </w:div>
    <w:div w:id="1731807432">
      <w:bodyDiv w:val="1"/>
      <w:marLeft w:val="0"/>
      <w:marRight w:val="0"/>
      <w:marTop w:val="0"/>
      <w:marBottom w:val="0"/>
      <w:divBdr>
        <w:top w:val="none" w:sz="0" w:space="0" w:color="auto"/>
        <w:left w:val="none" w:sz="0" w:space="0" w:color="auto"/>
        <w:bottom w:val="none" w:sz="0" w:space="0" w:color="auto"/>
        <w:right w:val="none" w:sz="0" w:space="0" w:color="auto"/>
      </w:divBdr>
    </w:div>
    <w:div w:id="1731878449">
      <w:bodyDiv w:val="1"/>
      <w:marLeft w:val="0"/>
      <w:marRight w:val="0"/>
      <w:marTop w:val="0"/>
      <w:marBottom w:val="0"/>
      <w:divBdr>
        <w:top w:val="none" w:sz="0" w:space="0" w:color="auto"/>
        <w:left w:val="none" w:sz="0" w:space="0" w:color="auto"/>
        <w:bottom w:val="none" w:sz="0" w:space="0" w:color="auto"/>
        <w:right w:val="none" w:sz="0" w:space="0" w:color="auto"/>
      </w:divBdr>
    </w:div>
    <w:div w:id="1732122065">
      <w:bodyDiv w:val="1"/>
      <w:marLeft w:val="0"/>
      <w:marRight w:val="0"/>
      <w:marTop w:val="0"/>
      <w:marBottom w:val="0"/>
      <w:divBdr>
        <w:top w:val="none" w:sz="0" w:space="0" w:color="auto"/>
        <w:left w:val="none" w:sz="0" w:space="0" w:color="auto"/>
        <w:bottom w:val="none" w:sz="0" w:space="0" w:color="auto"/>
        <w:right w:val="none" w:sz="0" w:space="0" w:color="auto"/>
      </w:divBdr>
    </w:div>
    <w:div w:id="1732189655">
      <w:bodyDiv w:val="1"/>
      <w:marLeft w:val="0"/>
      <w:marRight w:val="0"/>
      <w:marTop w:val="0"/>
      <w:marBottom w:val="0"/>
      <w:divBdr>
        <w:top w:val="none" w:sz="0" w:space="0" w:color="auto"/>
        <w:left w:val="none" w:sz="0" w:space="0" w:color="auto"/>
        <w:bottom w:val="none" w:sz="0" w:space="0" w:color="auto"/>
        <w:right w:val="none" w:sz="0" w:space="0" w:color="auto"/>
      </w:divBdr>
    </w:div>
    <w:div w:id="1732458371">
      <w:bodyDiv w:val="1"/>
      <w:marLeft w:val="0"/>
      <w:marRight w:val="0"/>
      <w:marTop w:val="0"/>
      <w:marBottom w:val="0"/>
      <w:divBdr>
        <w:top w:val="none" w:sz="0" w:space="0" w:color="auto"/>
        <w:left w:val="none" w:sz="0" w:space="0" w:color="auto"/>
        <w:bottom w:val="none" w:sz="0" w:space="0" w:color="auto"/>
        <w:right w:val="none" w:sz="0" w:space="0" w:color="auto"/>
      </w:divBdr>
    </w:div>
    <w:div w:id="1732540576">
      <w:bodyDiv w:val="1"/>
      <w:marLeft w:val="0"/>
      <w:marRight w:val="0"/>
      <w:marTop w:val="0"/>
      <w:marBottom w:val="0"/>
      <w:divBdr>
        <w:top w:val="none" w:sz="0" w:space="0" w:color="auto"/>
        <w:left w:val="none" w:sz="0" w:space="0" w:color="auto"/>
        <w:bottom w:val="none" w:sz="0" w:space="0" w:color="auto"/>
        <w:right w:val="none" w:sz="0" w:space="0" w:color="auto"/>
      </w:divBdr>
    </w:div>
    <w:div w:id="1732540939">
      <w:bodyDiv w:val="1"/>
      <w:marLeft w:val="0"/>
      <w:marRight w:val="0"/>
      <w:marTop w:val="0"/>
      <w:marBottom w:val="0"/>
      <w:divBdr>
        <w:top w:val="none" w:sz="0" w:space="0" w:color="auto"/>
        <w:left w:val="none" w:sz="0" w:space="0" w:color="auto"/>
        <w:bottom w:val="none" w:sz="0" w:space="0" w:color="auto"/>
        <w:right w:val="none" w:sz="0" w:space="0" w:color="auto"/>
      </w:divBdr>
    </w:div>
    <w:div w:id="1732728144">
      <w:bodyDiv w:val="1"/>
      <w:marLeft w:val="0"/>
      <w:marRight w:val="0"/>
      <w:marTop w:val="0"/>
      <w:marBottom w:val="0"/>
      <w:divBdr>
        <w:top w:val="none" w:sz="0" w:space="0" w:color="auto"/>
        <w:left w:val="none" w:sz="0" w:space="0" w:color="auto"/>
        <w:bottom w:val="none" w:sz="0" w:space="0" w:color="auto"/>
        <w:right w:val="none" w:sz="0" w:space="0" w:color="auto"/>
      </w:divBdr>
    </w:div>
    <w:div w:id="1732920309">
      <w:bodyDiv w:val="1"/>
      <w:marLeft w:val="0"/>
      <w:marRight w:val="0"/>
      <w:marTop w:val="0"/>
      <w:marBottom w:val="0"/>
      <w:divBdr>
        <w:top w:val="none" w:sz="0" w:space="0" w:color="auto"/>
        <w:left w:val="none" w:sz="0" w:space="0" w:color="auto"/>
        <w:bottom w:val="none" w:sz="0" w:space="0" w:color="auto"/>
        <w:right w:val="none" w:sz="0" w:space="0" w:color="auto"/>
      </w:divBdr>
    </w:div>
    <w:div w:id="1733041796">
      <w:bodyDiv w:val="1"/>
      <w:marLeft w:val="0"/>
      <w:marRight w:val="0"/>
      <w:marTop w:val="0"/>
      <w:marBottom w:val="0"/>
      <w:divBdr>
        <w:top w:val="none" w:sz="0" w:space="0" w:color="auto"/>
        <w:left w:val="none" w:sz="0" w:space="0" w:color="auto"/>
        <w:bottom w:val="none" w:sz="0" w:space="0" w:color="auto"/>
        <w:right w:val="none" w:sz="0" w:space="0" w:color="auto"/>
      </w:divBdr>
    </w:div>
    <w:div w:id="1733237782">
      <w:bodyDiv w:val="1"/>
      <w:marLeft w:val="0"/>
      <w:marRight w:val="0"/>
      <w:marTop w:val="0"/>
      <w:marBottom w:val="0"/>
      <w:divBdr>
        <w:top w:val="none" w:sz="0" w:space="0" w:color="auto"/>
        <w:left w:val="none" w:sz="0" w:space="0" w:color="auto"/>
        <w:bottom w:val="none" w:sz="0" w:space="0" w:color="auto"/>
        <w:right w:val="none" w:sz="0" w:space="0" w:color="auto"/>
      </w:divBdr>
    </w:div>
    <w:div w:id="1733381058">
      <w:bodyDiv w:val="1"/>
      <w:marLeft w:val="0"/>
      <w:marRight w:val="0"/>
      <w:marTop w:val="0"/>
      <w:marBottom w:val="0"/>
      <w:divBdr>
        <w:top w:val="none" w:sz="0" w:space="0" w:color="auto"/>
        <w:left w:val="none" w:sz="0" w:space="0" w:color="auto"/>
        <w:bottom w:val="none" w:sz="0" w:space="0" w:color="auto"/>
        <w:right w:val="none" w:sz="0" w:space="0" w:color="auto"/>
      </w:divBdr>
    </w:div>
    <w:div w:id="1733427561">
      <w:bodyDiv w:val="1"/>
      <w:marLeft w:val="0"/>
      <w:marRight w:val="0"/>
      <w:marTop w:val="0"/>
      <w:marBottom w:val="0"/>
      <w:divBdr>
        <w:top w:val="none" w:sz="0" w:space="0" w:color="auto"/>
        <w:left w:val="none" w:sz="0" w:space="0" w:color="auto"/>
        <w:bottom w:val="none" w:sz="0" w:space="0" w:color="auto"/>
        <w:right w:val="none" w:sz="0" w:space="0" w:color="auto"/>
      </w:divBdr>
    </w:div>
    <w:div w:id="1733498365">
      <w:bodyDiv w:val="1"/>
      <w:marLeft w:val="0"/>
      <w:marRight w:val="0"/>
      <w:marTop w:val="0"/>
      <w:marBottom w:val="0"/>
      <w:divBdr>
        <w:top w:val="none" w:sz="0" w:space="0" w:color="auto"/>
        <w:left w:val="none" w:sz="0" w:space="0" w:color="auto"/>
        <w:bottom w:val="none" w:sz="0" w:space="0" w:color="auto"/>
        <w:right w:val="none" w:sz="0" w:space="0" w:color="auto"/>
      </w:divBdr>
    </w:div>
    <w:div w:id="1733500940">
      <w:bodyDiv w:val="1"/>
      <w:marLeft w:val="0"/>
      <w:marRight w:val="0"/>
      <w:marTop w:val="0"/>
      <w:marBottom w:val="0"/>
      <w:divBdr>
        <w:top w:val="none" w:sz="0" w:space="0" w:color="auto"/>
        <w:left w:val="none" w:sz="0" w:space="0" w:color="auto"/>
        <w:bottom w:val="none" w:sz="0" w:space="0" w:color="auto"/>
        <w:right w:val="none" w:sz="0" w:space="0" w:color="auto"/>
      </w:divBdr>
    </w:div>
    <w:div w:id="1733700932">
      <w:bodyDiv w:val="1"/>
      <w:marLeft w:val="0"/>
      <w:marRight w:val="0"/>
      <w:marTop w:val="0"/>
      <w:marBottom w:val="0"/>
      <w:divBdr>
        <w:top w:val="none" w:sz="0" w:space="0" w:color="auto"/>
        <w:left w:val="none" w:sz="0" w:space="0" w:color="auto"/>
        <w:bottom w:val="none" w:sz="0" w:space="0" w:color="auto"/>
        <w:right w:val="none" w:sz="0" w:space="0" w:color="auto"/>
      </w:divBdr>
    </w:div>
    <w:div w:id="1734042234">
      <w:bodyDiv w:val="1"/>
      <w:marLeft w:val="0"/>
      <w:marRight w:val="0"/>
      <w:marTop w:val="0"/>
      <w:marBottom w:val="0"/>
      <w:divBdr>
        <w:top w:val="none" w:sz="0" w:space="0" w:color="auto"/>
        <w:left w:val="none" w:sz="0" w:space="0" w:color="auto"/>
        <w:bottom w:val="none" w:sz="0" w:space="0" w:color="auto"/>
        <w:right w:val="none" w:sz="0" w:space="0" w:color="auto"/>
      </w:divBdr>
    </w:div>
    <w:div w:id="1734086253">
      <w:bodyDiv w:val="1"/>
      <w:marLeft w:val="0"/>
      <w:marRight w:val="0"/>
      <w:marTop w:val="0"/>
      <w:marBottom w:val="0"/>
      <w:divBdr>
        <w:top w:val="none" w:sz="0" w:space="0" w:color="auto"/>
        <w:left w:val="none" w:sz="0" w:space="0" w:color="auto"/>
        <w:bottom w:val="none" w:sz="0" w:space="0" w:color="auto"/>
        <w:right w:val="none" w:sz="0" w:space="0" w:color="auto"/>
      </w:divBdr>
    </w:div>
    <w:div w:id="1734544876">
      <w:bodyDiv w:val="1"/>
      <w:marLeft w:val="0"/>
      <w:marRight w:val="0"/>
      <w:marTop w:val="0"/>
      <w:marBottom w:val="0"/>
      <w:divBdr>
        <w:top w:val="none" w:sz="0" w:space="0" w:color="auto"/>
        <w:left w:val="none" w:sz="0" w:space="0" w:color="auto"/>
        <w:bottom w:val="none" w:sz="0" w:space="0" w:color="auto"/>
        <w:right w:val="none" w:sz="0" w:space="0" w:color="auto"/>
      </w:divBdr>
    </w:div>
    <w:div w:id="1734616163">
      <w:bodyDiv w:val="1"/>
      <w:marLeft w:val="0"/>
      <w:marRight w:val="0"/>
      <w:marTop w:val="0"/>
      <w:marBottom w:val="0"/>
      <w:divBdr>
        <w:top w:val="none" w:sz="0" w:space="0" w:color="auto"/>
        <w:left w:val="none" w:sz="0" w:space="0" w:color="auto"/>
        <w:bottom w:val="none" w:sz="0" w:space="0" w:color="auto"/>
        <w:right w:val="none" w:sz="0" w:space="0" w:color="auto"/>
      </w:divBdr>
    </w:div>
    <w:div w:id="1734696073">
      <w:bodyDiv w:val="1"/>
      <w:marLeft w:val="0"/>
      <w:marRight w:val="0"/>
      <w:marTop w:val="0"/>
      <w:marBottom w:val="0"/>
      <w:divBdr>
        <w:top w:val="none" w:sz="0" w:space="0" w:color="auto"/>
        <w:left w:val="none" w:sz="0" w:space="0" w:color="auto"/>
        <w:bottom w:val="none" w:sz="0" w:space="0" w:color="auto"/>
        <w:right w:val="none" w:sz="0" w:space="0" w:color="auto"/>
      </w:divBdr>
    </w:div>
    <w:div w:id="1734816262">
      <w:bodyDiv w:val="1"/>
      <w:marLeft w:val="0"/>
      <w:marRight w:val="0"/>
      <w:marTop w:val="0"/>
      <w:marBottom w:val="0"/>
      <w:divBdr>
        <w:top w:val="none" w:sz="0" w:space="0" w:color="auto"/>
        <w:left w:val="none" w:sz="0" w:space="0" w:color="auto"/>
        <w:bottom w:val="none" w:sz="0" w:space="0" w:color="auto"/>
        <w:right w:val="none" w:sz="0" w:space="0" w:color="auto"/>
      </w:divBdr>
    </w:div>
    <w:div w:id="1734884281">
      <w:bodyDiv w:val="1"/>
      <w:marLeft w:val="0"/>
      <w:marRight w:val="0"/>
      <w:marTop w:val="0"/>
      <w:marBottom w:val="0"/>
      <w:divBdr>
        <w:top w:val="none" w:sz="0" w:space="0" w:color="auto"/>
        <w:left w:val="none" w:sz="0" w:space="0" w:color="auto"/>
        <w:bottom w:val="none" w:sz="0" w:space="0" w:color="auto"/>
        <w:right w:val="none" w:sz="0" w:space="0" w:color="auto"/>
      </w:divBdr>
    </w:div>
    <w:div w:id="1734963138">
      <w:bodyDiv w:val="1"/>
      <w:marLeft w:val="0"/>
      <w:marRight w:val="0"/>
      <w:marTop w:val="0"/>
      <w:marBottom w:val="0"/>
      <w:divBdr>
        <w:top w:val="none" w:sz="0" w:space="0" w:color="auto"/>
        <w:left w:val="none" w:sz="0" w:space="0" w:color="auto"/>
        <w:bottom w:val="none" w:sz="0" w:space="0" w:color="auto"/>
        <w:right w:val="none" w:sz="0" w:space="0" w:color="auto"/>
      </w:divBdr>
    </w:div>
    <w:div w:id="1735470631">
      <w:bodyDiv w:val="1"/>
      <w:marLeft w:val="0"/>
      <w:marRight w:val="0"/>
      <w:marTop w:val="0"/>
      <w:marBottom w:val="0"/>
      <w:divBdr>
        <w:top w:val="none" w:sz="0" w:space="0" w:color="auto"/>
        <w:left w:val="none" w:sz="0" w:space="0" w:color="auto"/>
        <w:bottom w:val="none" w:sz="0" w:space="0" w:color="auto"/>
        <w:right w:val="none" w:sz="0" w:space="0" w:color="auto"/>
      </w:divBdr>
    </w:div>
    <w:div w:id="1735546997">
      <w:bodyDiv w:val="1"/>
      <w:marLeft w:val="0"/>
      <w:marRight w:val="0"/>
      <w:marTop w:val="0"/>
      <w:marBottom w:val="0"/>
      <w:divBdr>
        <w:top w:val="none" w:sz="0" w:space="0" w:color="auto"/>
        <w:left w:val="none" w:sz="0" w:space="0" w:color="auto"/>
        <w:bottom w:val="none" w:sz="0" w:space="0" w:color="auto"/>
        <w:right w:val="none" w:sz="0" w:space="0" w:color="auto"/>
      </w:divBdr>
    </w:div>
    <w:div w:id="1735547428">
      <w:bodyDiv w:val="1"/>
      <w:marLeft w:val="0"/>
      <w:marRight w:val="0"/>
      <w:marTop w:val="0"/>
      <w:marBottom w:val="0"/>
      <w:divBdr>
        <w:top w:val="none" w:sz="0" w:space="0" w:color="auto"/>
        <w:left w:val="none" w:sz="0" w:space="0" w:color="auto"/>
        <w:bottom w:val="none" w:sz="0" w:space="0" w:color="auto"/>
        <w:right w:val="none" w:sz="0" w:space="0" w:color="auto"/>
      </w:divBdr>
    </w:div>
    <w:div w:id="1735811158">
      <w:bodyDiv w:val="1"/>
      <w:marLeft w:val="0"/>
      <w:marRight w:val="0"/>
      <w:marTop w:val="0"/>
      <w:marBottom w:val="0"/>
      <w:divBdr>
        <w:top w:val="none" w:sz="0" w:space="0" w:color="auto"/>
        <w:left w:val="none" w:sz="0" w:space="0" w:color="auto"/>
        <w:bottom w:val="none" w:sz="0" w:space="0" w:color="auto"/>
        <w:right w:val="none" w:sz="0" w:space="0" w:color="auto"/>
      </w:divBdr>
    </w:div>
    <w:div w:id="1735855577">
      <w:bodyDiv w:val="1"/>
      <w:marLeft w:val="0"/>
      <w:marRight w:val="0"/>
      <w:marTop w:val="0"/>
      <w:marBottom w:val="0"/>
      <w:divBdr>
        <w:top w:val="none" w:sz="0" w:space="0" w:color="auto"/>
        <w:left w:val="none" w:sz="0" w:space="0" w:color="auto"/>
        <w:bottom w:val="none" w:sz="0" w:space="0" w:color="auto"/>
        <w:right w:val="none" w:sz="0" w:space="0" w:color="auto"/>
      </w:divBdr>
    </w:div>
    <w:div w:id="1735932792">
      <w:bodyDiv w:val="1"/>
      <w:marLeft w:val="0"/>
      <w:marRight w:val="0"/>
      <w:marTop w:val="0"/>
      <w:marBottom w:val="0"/>
      <w:divBdr>
        <w:top w:val="none" w:sz="0" w:space="0" w:color="auto"/>
        <w:left w:val="none" w:sz="0" w:space="0" w:color="auto"/>
        <w:bottom w:val="none" w:sz="0" w:space="0" w:color="auto"/>
        <w:right w:val="none" w:sz="0" w:space="0" w:color="auto"/>
      </w:divBdr>
    </w:div>
    <w:div w:id="1736203687">
      <w:bodyDiv w:val="1"/>
      <w:marLeft w:val="0"/>
      <w:marRight w:val="0"/>
      <w:marTop w:val="0"/>
      <w:marBottom w:val="0"/>
      <w:divBdr>
        <w:top w:val="none" w:sz="0" w:space="0" w:color="auto"/>
        <w:left w:val="none" w:sz="0" w:space="0" w:color="auto"/>
        <w:bottom w:val="none" w:sz="0" w:space="0" w:color="auto"/>
        <w:right w:val="none" w:sz="0" w:space="0" w:color="auto"/>
      </w:divBdr>
    </w:div>
    <w:div w:id="1736589937">
      <w:bodyDiv w:val="1"/>
      <w:marLeft w:val="0"/>
      <w:marRight w:val="0"/>
      <w:marTop w:val="0"/>
      <w:marBottom w:val="0"/>
      <w:divBdr>
        <w:top w:val="none" w:sz="0" w:space="0" w:color="auto"/>
        <w:left w:val="none" w:sz="0" w:space="0" w:color="auto"/>
        <w:bottom w:val="none" w:sz="0" w:space="0" w:color="auto"/>
        <w:right w:val="none" w:sz="0" w:space="0" w:color="auto"/>
      </w:divBdr>
    </w:div>
    <w:div w:id="1736781995">
      <w:bodyDiv w:val="1"/>
      <w:marLeft w:val="0"/>
      <w:marRight w:val="0"/>
      <w:marTop w:val="0"/>
      <w:marBottom w:val="0"/>
      <w:divBdr>
        <w:top w:val="none" w:sz="0" w:space="0" w:color="auto"/>
        <w:left w:val="none" w:sz="0" w:space="0" w:color="auto"/>
        <w:bottom w:val="none" w:sz="0" w:space="0" w:color="auto"/>
        <w:right w:val="none" w:sz="0" w:space="0" w:color="auto"/>
      </w:divBdr>
    </w:div>
    <w:div w:id="1736927225">
      <w:bodyDiv w:val="1"/>
      <w:marLeft w:val="0"/>
      <w:marRight w:val="0"/>
      <w:marTop w:val="0"/>
      <w:marBottom w:val="0"/>
      <w:divBdr>
        <w:top w:val="none" w:sz="0" w:space="0" w:color="auto"/>
        <w:left w:val="none" w:sz="0" w:space="0" w:color="auto"/>
        <w:bottom w:val="none" w:sz="0" w:space="0" w:color="auto"/>
        <w:right w:val="none" w:sz="0" w:space="0" w:color="auto"/>
      </w:divBdr>
    </w:div>
    <w:div w:id="1736931895">
      <w:bodyDiv w:val="1"/>
      <w:marLeft w:val="0"/>
      <w:marRight w:val="0"/>
      <w:marTop w:val="0"/>
      <w:marBottom w:val="0"/>
      <w:divBdr>
        <w:top w:val="none" w:sz="0" w:space="0" w:color="auto"/>
        <w:left w:val="none" w:sz="0" w:space="0" w:color="auto"/>
        <w:bottom w:val="none" w:sz="0" w:space="0" w:color="auto"/>
        <w:right w:val="none" w:sz="0" w:space="0" w:color="auto"/>
      </w:divBdr>
    </w:div>
    <w:div w:id="1737317657">
      <w:bodyDiv w:val="1"/>
      <w:marLeft w:val="0"/>
      <w:marRight w:val="0"/>
      <w:marTop w:val="0"/>
      <w:marBottom w:val="0"/>
      <w:divBdr>
        <w:top w:val="none" w:sz="0" w:space="0" w:color="auto"/>
        <w:left w:val="none" w:sz="0" w:space="0" w:color="auto"/>
        <w:bottom w:val="none" w:sz="0" w:space="0" w:color="auto"/>
        <w:right w:val="none" w:sz="0" w:space="0" w:color="auto"/>
      </w:divBdr>
    </w:div>
    <w:div w:id="1737584016">
      <w:bodyDiv w:val="1"/>
      <w:marLeft w:val="0"/>
      <w:marRight w:val="0"/>
      <w:marTop w:val="0"/>
      <w:marBottom w:val="0"/>
      <w:divBdr>
        <w:top w:val="none" w:sz="0" w:space="0" w:color="auto"/>
        <w:left w:val="none" w:sz="0" w:space="0" w:color="auto"/>
        <w:bottom w:val="none" w:sz="0" w:space="0" w:color="auto"/>
        <w:right w:val="none" w:sz="0" w:space="0" w:color="auto"/>
      </w:divBdr>
    </w:div>
    <w:div w:id="1737627795">
      <w:bodyDiv w:val="1"/>
      <w:marLeft w:val="0"/>
      <w:marRight w:val="0"/>
      <w:marTop w:val="0"/>
      <w:marBottom w:val="0"/>
      <w:divBdr>
        <w:top w:val="none" w:sz="0" w:space="0" w:color="auto"/>
        <w:left w:val="none" w:sz="0" w:space="0" w:color="auto"/>
        <w:bottom w:val="none" w:sz="0" w:space="0" w:color="auto"/>
        <w:right w:val="none" w:sz="0" w:space="0" w:color="auto"/>
      </w:divBdr>
    </w:div>
    <w:div w:id="1737849846">
      <w:bodyDiv w:val="1"/>
      <w:marLeft w:val="0"/>
      <w:marRight w:val="0"/>
      <w:marTop w:val="0"/>
      <w:marBottom w:val="0"/>
      <w:divBdr>
        <w:top w:val="none" w:sz="0" w:space="0" w:color="auto"/>
        <w:left w:val="none" w:sz="0" w:space="0" w:color="auto"/>
        <w:bottom w:val="none" w:sz="0" w:space="0" w:color="auto"/>
        <w:right w:val="none" w:sz="0" w:space="0" w:color="auto"/>
      </w:divBdr>
    </w:div>
    <w:div w:id="1737971514">
      <w:bodyDiv w:val="1"/>
      <w:marLeft w:val="0"/>
      <w:marRight w:val="0"/>
      <w:marTop w:val="0"/>
      <w:marBottom w:val="0"/>
      <w:divBdr>
        <w:top w:val="none" w:sz="0" w:space="0" w:color="auto"/>
        <w:left w:val="none" w:sz="0" w:space="0" w:color="auto"/>
        <w:bottom w:val="none" w:sz="0" w:space="0" w:color="auto"/>
        <w:right w:val="none" w:sz="0" w:space="0" w:color="auto"/>
      </w:divBdr>
    </w:div>
    <w:div w:id="1738282864">
      <w:bodyDiv w:val="1"/>
      <w:marLeft w:val="0"/>
      <w:marRight w:val="0"/>
      <w:marTop w:val="0"/>
      <w:marBottom w:val="0"/>
      <w:divBdr>
        <w:top w:val="none" w:sz="0" w:space="0" w:color="auto"/>
        <w:left w:val="none" w:sz="0" w:space="0" w:color="auto"/>
        <w:bottom w:val="none" w:sz="0" w:space="0" w:color="auto"/>
        <w:right w:val="none" w:sz="0" w:space="0" w:color="auto"/>
      </w:divBdr>
    </w:div>
    <w:div w:id="1738363203">
      <w:bodyDiv w:val="1"/>
      <w:marLeft w:val="0"/>
      <w:marRight w:val="0"/>
      <w:marTop w:val="0"/>
      <w:marBottom w:val="0"/>
      <w:divBdr>
        <w:top w:val="none" w:sz="0" w:space="0" w:color="auto"/>
        <w:left w:val="none" w:sz="0" w:space="0" w:color="auto"/>
        <w:bottom w:val="none" w:sz="0" w:space="0" w:color="auto"/>
        <w:right w:val="none" w:sz="0" w:space="0" w:color="auto"/>
      </w:divBdr>
    </w:div>
    <w:div w:id="1738433704">
      <w:bodyDiv w:val="1"/>
      <w:marLeft w:val="0"/>
      <w:marRight w:val="0"/>
      <w:marTop w:val="0"/>
      <w:marBottom w:val="0"/>
      <w:divBdr>
        <w:top w:val="none" w:sz="0" w:space="0" w:color="auto"/>
        <w:left w:val="none" w:sz="0" w:space="0" w:color="auto"/>
        <w:bottom w:val="none" w:sz="0" w:space="0" w:color="auto"/>
        <w:right w:val="none" w:sz="0" w:space="0" w:color="auto"/>
      </w:divBdr>
    </w:div>
    <w:div w:id="1738551649">
      <w:bodyDiv w:val="1"/>
      <w:marLeft w:val="0"/>
      <w:marRight w:val="0"/>
      <w:marTop w:val="0"/>
      <w:marBottom w:val="0"/>
      <w:divBdr>
        <w:top w:val="none" w:sz="0" w:space="0" w:color="auto"/>
        <w:left w:val="none" w:sz="0" w:space="0" w:color="auto"/>
        <w:bottom w:val="none" w:sz="0" w:space="0" w:color="auto"/>
        <w:right w:val="none" w:sz="0" w:space="0" w:color="auto"/>
      </w:divBdr>
    </w:div>
    <w:div w:id="1738942702">
      <w:bodyDiv w:val="1"/>
      <w:marLeft w:val="0"/>
      <w:marRight w:val="0"/>
      <w:marTop w:val="0"/>
      <w:marBottom w:val="0"/>
      <w:divBdr>
        <w:top w:val="none" w:sz="0" w:space="0" w:color="auto"/>
        <w:left w:val="none" w:sz="0" w:space="0" w:color="auto"/>
        <w:bottom w:val="none" w:sz="0" w:space="0" w:color="auto"/>
        <w:right w:val="none" w:sz="0" w:space="0" w:color="auto"/>
      </w:divBdr>
    </w:div>
    <w:div w:id="1739134135">
      <w:bodyDiv w:val="1"/>
      <w:marLeft w:val="0"/>
      <w:marRight w:val="0"/>
      <w:marTop w:val="0"/>
      <w:marBottom w:val="0"/>
      <w:divBdr>
        <w:top w:val="none" w:sz="0" w:space="0" w:color="auto"/>
        <w:left w:val="none" w:sz="0" w:space="0" w:color="auto"/>
        <w:bottom w:val="none" w:sz="0" w:space="0" w:color="auto"/>
        <w:right w:val="none" w:sz="0" w:space="0" w:color="auto"/>
      </w:divBdr>
    </w:div>
    <w:div w:id="1739210886">
      <w:bodyDiv w:val="1"/>
      <w:marLeft w:val="0"/>
      <w:marRight w:val="0"/>
      <w:marTop w:val="0"/>
      <w:marBottom w:val="0"/>
      <w:divBdr>
        <w:top w:val="none" w:sz="0" w:space="0" w:color="auto"/>
        <w:left w:val="none" w:sz="0" w:space="0" w:color="auto"/>
        <w:bottom w:val="none" w:sz="0" w:space="0" w:color="auto"/>
        <w:right w:val="none" w:sz="0" w:space="0" w:color="auto"/>
      </w:divBdr>
    </w:div>
    <w:div w:id="1739403334">
      <w:bodyDiv w:val="1"/>
      <w:marLeft w:val="0"/>
      <w:marRight w:val="0"/>
      <w:marTop w:val="0"/>
      <w:marBottom w:val="0"/>
      <w:divBdr>
        <w:top w:val="none" w:sz="0" w:space="0" w:color="auto"/>
        <w:left w:val="none" w:sz="0" w:space="0" w:color="auto"/>
        <w:bottom w:val="none" w:sz="0" w:space="0" w:color="auto"/>
        <w:right w:val="none" w:sz="0" w:space="0" w:color="auto"/>
      </w:divBdr>
    </w:div>
    <w:div w:id="1739403648">
      <w:bodyDiv w:val="1"/>
      <w:marLeft w:val="0"/>
      <w:marRight w:val="0"/>
      <w:marTop w:val="0"/>
      <w:marBottom w:val="0"/>
      <w:divBdr>
        <w:top w:val="none" w:sz="0" w:space="0" w:color="auto"/>
        <w:left w:val="none" w:sz="0" w:space="0" w:color="auto"/>
        <w:bottom w:val="none" w:sz="0" w:space="0" w:color="auto"/>
        <w:right w:val="none" w:sz="0" w:space="0" w:color="auto"/>
      </w:divBdr>
    </w:div>
    <w:div w:id="1739475546">
      <w:bodyDiv w:val="1"/>
      <w:marLeft w:val="0"/>
      <w:marRight w:val="0"/>
      <w:marTop w:val="0"/>
      <w:marBottom w:val="0"/>
      <w:divBdr>
        <w:top w:val="none" w:sz="0" w:space="0" w:color="auto"/>
        <w:left w:val="none" w:sz="0" w:space="0" w:color="auto"/>
        <w:bottom w:val="none" w:sz="0" w:space="0" w:color="auto"/>
        <w:right w:val="none" w:sz="0" w:space="0" w:color="auto"/>
      </w:divBdr>
    </w:div>
    <w:div w:id="1739673992">
      <w:bodyDiv w:val="1"/>
      <w:marLeft w:val="0"/>
      <w:marRight w:val="0"/>
      <w:marTop w:val="0"/>
      <w:marBottom w:val="0"/>
      <w:divBdr>
        <w:top w:val="none" w:sz="0" w:space="0" w:color="auto"/>
        <w:left w:val="none" w:sz="0" w:space="0" w:color="auto"/>
        <w:bottom w:val="none" w:sz="0" w:space="0" w:color="auto"/>
        <w:right w:val="none" w:sz="0" w:space="0" w:color="auto"/>
      </w:divBdr>
    </w:div>
    <w:div w:id="1739936450">
      <w:bodyDiv w:val="1"/>
      <w:marLeft w:val="0"/>
      <w:marRight w:val="0"/>
      <w:marTop w:val="0"/>
      <w:marBottom w:val="0"/>
      <w:divBdr>
        <w:top w:val="none" w:sz="0" w:space="0" w:color="auto"/>
        <w:left w:val="none" w:sz="0" w:space="0" w:color="auto"/>
        <w:bottom w:val="none" w:sz="0" w:space="0" w:color="auto"/>
        <w:right w:val="none" w:sz="0" w:space="0" w:color="auto"/>
      </w:divBdr>
    </w:div>
    <w:div w:id="1740009305">
      <w:bodyDiv w:val="1"/>
      <w:marLeft w:val="0"/>
      <w:marRight w:val="0"/>
      <w:marTop w:val="0"/>
      <w:marBottom w:val="0"/>
      <w:divBdr>
        <w:top w:val="none" w:sz="0" w:space="0" w:color="auto"/>
        <w:left w:val="none" w:sz="0" w:space="0" w:color="auto"/>
        <w:bottom w:val="none" w:sz="0" w:space="0" w:color="auto"/>
        <w:right w:val="none" w:sz="0" w:space="0" w:color="auto"/>
      </w:divBdr>
    </w:div>
    <w:div w:id="1740321951">
      <w:bodyDiv w:val="1"/>
      <w:marLeft w:val="0"/>
      <w:marRight w:val="0"/>
      <w:marTop w:val="0"/>
      <w:marBottom w:val="0"/>
      <w:divBdr>
        <w:top w:val="none" w:sz="0" w:space="0" w:color="auto"/>
        <w:left w:val="none" w:sz="0" w:space="0" w:color="auto"/>
        <w:bottom w:val="none" w:sz="0" w:space="0" w:color="auto"/>
        <w:right w:val="none" w:sz="0" w:space="0" w:color="auto"/>
      </w:divBdr>
    </w:div>
    <w:div w:id="1740595164">
      <w:bodyDiv w:val="1"/>
      <w:marLeft w:val="0"/>
      <w:marRight w:val="0"/>
      <w:marTop w:val="0"/>
      <w:marBottom w:val="0"/>
      <w:divBdr>
        <w:top w:val="none" w:sz="0" w:space="0" w:color="auto"/>
        <w:left w:val="none" w:sz="0" w:space="0" w:color="auto"/>
        <w:bottom w:val="none" w:sz="0" w:space="0" w:color="auto"/>
        <w:right w:val="none" w:sz="0" w:space="0" w:color="auto"/>
      </w:divBdr>
    </w:div>
    <w:div w:id="1740713264">
      <w:bodyDiv w:val="1"/>
      <w:marLeft w:val="0"/>
      <w:marRight w:val="0"/>
      <w:marTop w:val="0"/>
      <w:marBottom w:val="0"/>
      <w:divBdr>
        <w:top w:val="none" w:sz="0" w:space="0" w:color="auto"/>
        <w:left w:val="none" w:sz="0" w:space="0" w:color="auto"/>
        <w:bottom w:val="none" w:sz="0" w:space="0" w:color="auto"/>
        <w:right w:val="none" w:sz="0" w:space="0" w:color="auto"/>
      </w:divBdr>
    </w:div>
    <w:div w:id="1740790274">
      <w:bodyDiv w:val="1"/>
      <w:marLeft w:val="0"/>
      <w:marRight w:val="0"/>
      <w:marTop w:val="0"/>
      <w:marBottom w:val="0"/>
      <w:divBdr>
        <w:top w:val="none" w:sz="0" w:space="0" w:color="auto"/>
        <w:left w:val="none" w:sz="0" w:space="0" w:color="auto"/>
        <w:bottom w:val="none" w:sz="0" w:space="0" w:color="auto"/>
        <w:right w:val="none" w:sz="0" w:space="0" w:color="auto"/>
      </w:divBdr>
    </w:div>
    <w:div w:id="1740859067">
      <w:bodyDiv w:val="1"/>
      <w:marLeft w:val="0"/>
      <w:marRight w:val="0"/>
      <w:marTop w:val="0"/>
      <w:marBottom w:val="0"/>
      <w:divBdr>
        <w:top w:val="none" w:sz="0" w:space="0" w:color="auto"/>
        <w:left w:val="none" w:sz="0" w:space="0" w:color="auto"/>
        <w:bottom w:val="none" w:sz="0" w:space="0" w:color="auto"/>
        <w:right w:val="none" w:sz="0" w:space="0" w:color="auto"/>
      </w:divBdr>
    </w:div>
    <w:div w:id="1740983186">
      <w:bodyDiv w:val="1"/>
      <w:marLeft w:val="0"/>
      <w:marRight w:val="0"/>
      <w:marTop w:val="0"/>
      <w:marBottom w:val="0"/>
      <w:divBdr>
        <w:top w:val="none" w:sz="0" w:space="0" w:color="auto"/>
        <w:left w:val="none" w:sz="0" w:space="0" w:color="auto"/>
        <w:bottom w:val="none" w:sz="0" w:space="0" w:color="auto"/>
        <w:right w:val="none" w:sz="0" w:space="0" w:color="auto"/>
      </w:divBdr>
    </w:div>
    <w:div w:id="1741639636">
      <w:bodyDiv w:val="1"/>
      <w:marLeft w:val="0"/>
      <w:marRight w:val="0"/>
      <w:marTop w:val="0"/>
      <w:marBottom w:val="0"/>
      <w:divBdr>
        <w:top w:val="none" w:sz="0" w:space="0" w:color="auto"/>
        <w:left w:val="none" w:sz="0" w:space="0" w:color="auto"/>
        <w:bottom w:val="none" w:sz="0" w:space="0" w:color="auto"/>
        <w:right w:val="none" w:sz="0" w:space="0" w:color="auto"/>
      </w:divBdr>
    </w:div>
    <w:div w:id="1741906127">
      <w:bodyDiv w:val="1"/>
      <w:marLeft w:val="0"/>
      <w:marRight w:val="0"/>
      <w:marTop w:val="0"/>
      <w:marBottom w:val="0"/>
      <w:divBdr>
        <w:top w:val="none" w:sz="0" w:space="0" w:color="auto"/>
        <w:left w:val="none" w:sz="0" w:space="0" w:color="auto"/>
        <w:bottom w:val="none" w:sz="0" w:space="0" w:color="auto"/>
        <w:right w:val="none" w:sz="0" w:space="0" w:color="auto"/>
      </w:divBdr>
    </w:div>
    <w:div w:id="1741906915">
      <w:bodyDiv w:val="1"/>
      <w:marLeft w:val="0"/>
      <w:marRight w:val="0"/>
      <w:marTop w:val="0"/>
      <w:marBottom w:val="0"/>
      <w:divBdr>
        <w:top w:val="none" w:sz="0" w:space="0" w:color="auto"/>
        <w:left w:val="none" w:sz="0" w:space="0" w:color="auto"/>
        <w:bottom w:val="none" w:sz="0" w:space="0" w:color="auto"/>
        <w:right w:val="none" w:sz="0" w:space="0" w:color="auto"/>
      </w:divBdr>
    </w:div>
    <w:div w:id="1742367368">
      <w:bodyDiv w:val="1"/>
      <w:marLeft w:val="0"/>
      <w:marRight w:val="0"/>
      <w:marTop w:val="0"/>
      <w:marBottom w:val="0"/>
      <w:divBdr>
        <w:top w:val="none" w:sz="0" w:space="0" w:color="auto"/>
        <w:left w:val="none" w:sz="0" w:space="0" w:color="auto"/>
        <w:bottom w:val="none" w:sz="0" w:space="0" w:color="auto"/>
        <w:right w:val="none" w:sz="0" w:space="0" w:color="auto"/>
      </w:divBdr>
    </w:div>
    <w:div w:id="1742484836">
      <w:bodyDiv w:val="1"/>
      <w:marLeft w:val="0"/>
      <w:marRight w:val="0"/>
      <w:marTop w:val="0"/>
      <w:marBottom w:val="0"/>
      <w:divBdr>
        <w:top w:val="none" w:sz="0" w:space="0" w:color="auto"/>
        <w:left w:val="none" w:sz="0" w:space="0" w:color="auto"/>
        <w:bottom w:val="none" w:sz="0" w:space="0" w:color="auto"/>
        <w:right w:val="none" w:sz="0" w:space="0" w:color="auto"/>
      </w:divBdr>
    </w:div>
    <w:div w:id="1742561693">
      <w:bodyDiv w:val="1"/>
      <w:marLeft w:val="0"/>
      <w:marRight w:val="0"/>
      <w:marTop w:val="0"/>
      <w:marBottom w:val="0"/>
      <w:divBdr>
        <w:top w:val="none" w:sz="0" w:space="0" w:color="auto"/>
        <w:left w:val="none" w:sz="0" w:space="0" w:color="auto"/>
        <w:bottom w:val="none" w:sz="0" w:space="0" w:color="auto"/>
        <w:right w:val="none" w:sz="0" w:space="0" w:color="auto"/>
      </w:divBdr>
    </w:div>
    <w:div w:id="1742672127">
      <w:bodyDiv w:val="1"/>
      <w:marLeft w:val="0"/>
      <w:marRight w:val="0"/>
      <w:marTop w:val="0"/>
      <w:marBottom w:val="0"/>
      <w:divBdr>
        <w:top w:val="none" w:sz="0" w:space="0" w:color="auto"/>
        <w:left w:val="none" w:sz="0" w:space="0" w:color="auto"/>
        <w:bottom w:val="none" w:sz="0" w:space="0" w:color="auto"/>
        <w:right w:val="none" w:sz="0" w:space="0" w:color="auto"/>
      </w:divBdr>
    </w:div>
    <w:div w:id="1742948723">
      <w:bodyDiv w:val="1"/>
      <w:marLeft w:val="0"/>
      <w:marRight w:val="0"/>
      <w:marTop w:val="0"/>
      <w:marBottom w:val="0"/>
      <w:divBdr>
        <w:top w:val="none" w:sz="0" w:space="0" w:color="auto"/>
        <w:left w:val="none" w:sz="0" w:space="0" w:color="auto"/>
        <w:bottom w:val="none" w:sz="0" w:space="0" w:color="auto"/>
        <w:right w:val="none" w:sz="0" w:space="0" w:color="auto"/>
      </w:divBdr>
    </w:div>
    <w:div w:id="1743137574">
      <w:bodyDiv w:val="1"/>
      <w:marLeft w:val="0"/>
      <w:marRight w:val="0"/>
      <w:marTop w:val="0"/>
      <w:marBottom w:val="0"/>
      <w:divBdr>
        <w:top w:val="none" w:sz="0" w:space="0" w:color="auto"/>
        <w:left w:val="none" w:sz="0" w:space="0" w:color="auto"/>
        <w:bottom w:val="none" w:sz="0" w:space="0" w:color="auto"/>
        <w:right w:val="none" w:sz="0" w:space="0" w:color="auto"/>
      </w:divBdr>
    </w:div>
    <w:div w:id="1743141863">
      <w:bodyDiv w:val="1"/>
      <w:marLeft w:val="0"/>
      <w:marRight w:val="0"/>
      <w:marTop w:val="0"/>
      <w:marBottom w:val="0"/>
      <w:divBdr>
        <w:top w:val="none" w:sz="0" w:space="0" w:color="auto"/>
        <w:left w:val="none" w:sz="0" w:space="0" w:color="auto"/>
        <w:bottom w:val="none" w:sz="0" w:space="0" w:color="auto"/>
        <w:right w:val="none" w:sz="0" w:space="0" w:color="auto"/>
      </w:divBdr>
    </w:div>
    <w:div w:id="1743217659">
      <w:bodyDiv w:val="1"/>
      <w:marLeft w:val="0"/>
      <w:marRight w:val="0"/>
      <w:marTop w:val="0"/>
      <w:marBottom w:val="0"/>
      <w:divBdr>
        <w:top w:val="none" w:sz="0" w:space="0" w:color="auto"/>
        <w:left w:val="none" w:sz="0" w:space="0" w:color="auto"/>
        <w:bottom w:val="none" w:sz="0" w:space="0" w:color="auto"/>
        <w:right w:val="none" w:sz="0" w:space="0" w:color="auto"/>
      </w:divBdr>
    </w:div>
    <w:div w:id="1743217929">
      <w:bodyDiv w:val="1"/>
      <w:marLeft w:val="0"/>
      <w:marRight w:val="0"/>
      <w:marTop w:val="0"/>
      <w:marBottom w:val="0"/>
      <w:divBdr>
        <w:top w:val="none" w:sz="0" w:space="0" w:color="auto"/>
        <w:left w:val="none" w:sz="0" w:space="0" w:color="auto"/>
        <w:bottom w:val="none" w:sz="0" w:space="0" w:color="auto"/>
        <w:right w:val="none" w:sz="0" w:space="0" w:color="auto"/>
      </w:divBdr>
    </w:div>
    <w:div w:id="1743329810">
      <w:bodyDiv w:val="1"/>
      <w:marLeft w:val="0"/>
      <w:marRight w:val="0"/>
      <w:marTop w:val="0"/>
      <w:marBottom w:val="0"/>
      <w:divBdr>
        <w:top w:val="none" w:sz="0" w:space="0" w:color="auto"/>
        <w:left w:val="none" w:sz="0" w:space="0" w:color="auto"/>
        <w:bottom w:val="none" w:sz="0" w:space="0" w:color="auto"/>
        <w:right w:val="none" w:sz="0" w:space="0" w:color="auto"/>
      </w:divBdr>
    </w:div>
    <w:div w:id="1743598268">
      <w:bodyDiv w:val="1"/>
      <w:marLeft w:val="0"/>
      <w:marRight w:val="0"/>
      <w:marTop w:val="0"/>
      <w:marBottom w:val="0"/>
      <w:divBdr>
        <w:top w:val="none" w:sz="0" w:space="0" w:color="auto"/>
        <w:left w:val="none" w:sz="0" w:space="0" w:color="auto"/>
        <w:bottom w:val="none" w:sz="0" w:space="0" w:color="auto"/>
        <w:right w:val="none" w:sz="0" w:space="0" w:color="auto"/>
      </w:divBdr>
    </w:div>
    <w:div w:id="1743722402">
      <w:bodyDiv w:val="1"/>
      <w:marLeft w:val="0"/>
      <w:marRight w:val="0"/>
      <w:marTop w:val="0"/>
      <w:marBottom w:val="0"/>
      <w:divBdr>
        <w:top w:val="none" w:sz="0" w:space="0" w:color="auto"/>
        <w:left w:val="none" w:sz="0" w:space="0" w:color="auto"/>
        <w:bottom w:val="none" w:sz="0" w:space="0" w:color="auto"/>
        <w:right w:val="none" w:sz="0" w:space="0" w:color="auto"/>
      </w:divBdr>
    </w:div>
    <w:div w:id="1743867515">
      <w:bodyDiv w:val="1"/>
      <w:marLeft w:val="0"/>
      <w:marRight w:val="0"/>
      <w:marTop w:val="0"/>
      <w:marBottom w:val="0"/>
      <w:divBdr>
        <w:top w:val="none" w:sz="0" w:space="0" w:color="auto"/>
        <w:left w:val="none" w:sz="0" w:space="0" w:color="auto"/>
        <w:bottom w:val="none" w:sz="0" w:space="0" w:color="auto"/>
        <w:right w:val="none" w:sz="0" w:space="0" w:color="auto"/>
      </w:divBdr>
    </w:div>
    <w:div w:id="1743941007">
      <w:bodyDiv w:val="1"/>
      <w:marLeft w:val="0"/>
      <w:marRight w:val="0"/>
      <w:marTop w:val="0"/>
      <w:marBottom w:val="0"/>
      <w:divBdr>
        <w:top w:val="none" w:sz="0" w:space="0" w:color="auto"/>
        <w:left w:val="none" w:sz="0" w:space="0" w:color="auto"/>
        <w:bottom w:val="none" w:sz="0" w:space="0" w:color="auto"/>
        <w:right w:val="none" w:sz="0" w:space="0" w:color="auto"/>
      </w:divBdr>
    </w:div>
    <w:div w:id="1743989414">
      <w:bodyDiv w:val="1"/>
      <w:marLeft w:val="0"/>
      <w:marRight w:val="0"/>
      <w:marTop w:val="0"/>
      <w:marBottom w:val="0"/>
      <w:divBdr>
        <w:top w:val="none" w:sz="0" w:space="0" w:color="auto"/>
        <w:left w:val="none" w:sz="0" w:space="0" w:color="auto"/>
        <w:bottom w:val="none" w:sz="0" w:space="0" w:color="auto"/>
        <w:right w:val="none" w:sz="0" w:space="0" w:color="auto"/>
      </w:divBdr>
    </w:div>
    <w:div w:id="1744064417">
      <w:bodyDiv w:val="1"/>
      <w:marLeft w:val="0"/>
      <w:marRight w:val="0"/>
      <w:marTop w:val="0"/>
      <w:marBottom w:val="0"/>
      <w:divBdr>
        <w:top w:val="none" w:sz="0" w:space="0" w:color="auto"/>
        <w:left w:val="none" w:sz="0" w:space="0" w:color="auto"/>
        <w:bottom w:val="none" w:sz="0" w:space="0" w:color="auto"/>
        <w:right w:val="none" w:sz="0" w:space="0" w:color="auto"/>
      </w:divBdr>
    </w:div>
    <w:div w:id="1744451991">
      <w:bodyDiv w:val="1"/>
      <w:marLeft w:val="0"/>
      <w:marRight w:val="0"/>
      <w:marTop w:val="0"/>
      <w:marBottom w:val="0"/>
      <w:divBdr>
        <w:top w:val="none" w:sz="0" w:space="0" w:color="auto"/>
        <w:left w:val="none" w:sz="0" w:space="0" w:color="auto"/>
        <w:bottom w:val="none" w:sz="0" w:space="0" w:color="auto"/>
        <w:right w:val="none" w:sz="0" w:space="0" w:color="auto"/>
      </w:divBdr>
    </w:div>
    <w:div w:id="1744597655">
      <w:bodyDiv w:val="1"/>
      <w:marLeft w:val="0"/>
      <w:marRight w:val="0"/>
      <w:marTop w:val="0"/>
      <w:marBottom w:val="0"/>
      <w:divBdr>
        <w:top w:val="none" w:sz="0" w:space="0" w:color="auto"/>
        <w:left w:val="none" w:sz="0" w:space="0" w:color="auto"/>
        <w:bottom w:val="none" w:sz="0" w:space="0" w:color="auto"/>
        <w:right w:val="none" w:sz="0" w:space="0" w:color="auto"/>
      </w:divBdr>
    </w:div>
    <w:div w:id="1744600865">
      <w:bodyDiv w:val="1"/>
      <w:marLeft w:val="0"/>
      <w:marRight w:val="0"/>
      <w:marTop w:val="0"/>
      <w:marBottom w:val="0"/>
      <w:divBdr>
        <w:top w:val="none" w:sz="0" w:space="0" w:color="auto"/>
        <w:left w:val="none" w:sz="0" w:space="0" w:color="auto"/>
        <w:bottom w:val="none" w:sz="0" w:space="0" w:color="auto"/>
        <w:right w:val="none" w:sz="0" w:space="0" w:color="auto"/>
      </w:divBdr>
    </w:div>
    <w:div w:id="1744720778">
      <w:bodyDiv w:val="1"/>
      <w:marLeft w:val="0"/>
      <w:marRight w:val="0"/>
      <w:marTop w:val="0"/>
      <w:marBottom w:val="0"/>
      <w:divBdr>
        <w:top w:val="none" w:sz="0" w:space="0" w:color="auto"/>
        <w:left w:val="none" w:sz="0" w:space="0" w:color="auto"/>
        <w:bottom w:val="none" w:sz="0" w:space="0" w:color="auto"/>
        <w:right w:val="none" w:sz="0" w:space="0" w:color="auto"/>
      </w:divBdr>
    </w:div>
    <w:div w:id="1744982175">
      <w:bodyDiv w:val="1"/>
      <w:marLeft w:val="0"/>
      <w:marRight w:val="0"/>
      <w:marTop w:val="0"/>
      <w:marBottom w:val="0"/>
      <w:divBdr>
        <w:top w:val="none" w:sz="0" w:space="0" w:color="auto"/>
        <w:left w:val="none" w:sz="0" w:space="0" w:color="auto"/>
        <w:bottom w:val="none" w:sz="0" w:space="0" w:color="auto"/>
        <w:right w:val="none" w:sz="0" w:space="0" w:color="auto"/>
      </w:divBdr>
    </w:div>
    <w:div w:id="1745298972">
      <w:bodyDiv w:val="1"/>
      <w:marLeft w:val="0"/>
      <w:marRight w:val="0"/>
      <w:marTop w:val="0"/>
      <w:marBottom w:val="0"/>
      <w:divBdr>
        <w:top w:val="none" w:sz="0" w:space="0" w:color="auto"/>
        <w:left w:val="none" w:sz="0" w:space="0" w:color="auto"/>
        <w:bottom w:val="none" w:sz="0" w:space="0" w:color="auto"/>
        <w:right w:val="none" w:sz="0" w:space="0" w:color="auto"/>
      </w:divBdr>
    </w:div>
    <w:div w:id="1745492626">
      <w:bodyDiv w:val="1"/>
      <w:marLeft w:val="0"/>
      <w:marRight w:val="0"/>
      <w:marTop w:val="0"/>
      <w:marBottom w:val="0"/>
      <w:divBdr>
        <w:top w:val="none" w:sz="0" w:space="0" w:color="auto"/>
        <w:left w:val="none" w:sz="0" w:space="0" w:color="auto"/>
        <w:bottom w:val="none" w:sz="0" w:space="0" w:color="auto"/>
        <w:right w:val="none" w:sz="0" w:space="0" w:color="auto"/>
      </w:divBdr>
    </w:div>
    <w:div w:id="1745637553">
      <w:bodyDiv w:val="1"/>
      <w:marLeft w:val="0"/>
      <w:marRight w:val="0"/>
      <w:marTop w:val="0"/>
      <w:marBottom w:val="0"/>
      <w:divBdr>
        <w:top w:val="none" w:sz="0" w:space="0" w:color="auto"/>
        <w:left w:val="none" w:sz="0" w:space="0" w:color="auto"/>
        <w:bottom w:val="none" w:sz="0" w:space="0" w:color="auto"/>
        <w:right w:val="none" w:sz="0" w:space="0" w:color="auto"/>
      </w:divBdr>
    </w:div>
    <w:div w:id="1745638766">
      <w:bodyDiv w:val="1"/>
      <w:marLeft w:val="0"/>
      <w:marRight w:val="0"/>
      <w:marTop w:val="0"/>
      <w:marBottom w:val="0"/>
      <w:divBdr>
        <w:top w:val="none" w:sz="0" w:space="0" w:color="auto"/>
        <w:left w:val="none" w:sz="0" w:space="0" w:color="auto"/>
        <w:bottom w:val="none" w:sz="0" w:space="0" w:color="auto"/>
        <w:right w:val="none" w:sz="0" w:space="0" w:color="auto"/>
      </w:divBdr>
    </w:div>
    <w:div w:id="1746104720">
      <w:bodyDiv w:val="1"/>
      <w:marLeft w:val="0"/>
      <w:marRight w:val="0"/>
      <w:marTop w:val="0"/>
      <w:marBottom w:val="0"/>
      <w:divBdr>
        <w:top w:val="none" w:sz="0" w:space="0" w:color="auto"/>
        <w:left w:val="none" w:sz="0" w:space="0" w:color="auto"/>
        <w:bottom w:val="none" w:sz="0" w:space="0" w:color="auto"/>
        <w:right w:val="none" w:sz="0" w:space="0" w:color="auto"/>
      </w:divBdr>
    </w:div>
    <w:div w:id="1746219245">
      <w:bodyDiv w:val="1"/>
      <w:marLeft w:val="0"/>
      <w:marRight w:val="0"/>
      <w:marTop w:val="0"/>
      <w:marBottom w:val="0"/>
      <w:divBdr>
        <w:top w:val="none" w:sz="0" w:space="0" w:color="auto"/>
        <w:left w:val="none" w:sz="0" w:space="0" w:color="auto"/>
        <w:bottom w:val="none" w:sz="0" w:space="0" w:color="auto"/>
        <w:right w:val="none" w:sz="0" w:space="0" w:color="auto"/>
      </w:divBdr>
    </w:div>
    <w:div w:id="1746225094">
      <w:bodyDiv w:val="1"/>
      <w:marLeft w:val="0"/>
      <w:marRight w:val="0"/>
      <w:marTop w:val="0"/>
      <w:marBottom w:val="0"/>
      <w:divBdr>
        <w:top w:val="none" w:sz="0" w:space="0" w:color="auto"/>
        <w:left w:val="none" w:sz="0" w:space="0" w:color="auto"/>
        <w:bottom w:val="none" w:sz="0" w:space="0" w:color="auto"/>
        <w:right w:val="none" w:sz="0" w:space="0" w:color="auto"/>
      </w:divBdr>
    </w:div>
    <w:div w:id="1746369254">
      <w:bodyDiv w:val="1"/>
      <w:marLeft w:val="0"/>
      <w:marRight w:val="0"/>
      <w:marTop w:val="0"/>
      <w:marBottom w:val="0"/>
      <w:divBdr>
        <w:top w:val="none" w:sz="0" w:space="0" w:color="auto"/>
        <w:left w:val="none" w:sz="0" w:space="0" w:color="auto"/>
        <w:bottom w:val="none" w:sz="0" w:space="0" w:color="auto"/>
        <w:right w:val="none" w:sz="0" w:space="0" w:color="auto"/>
      </w:divBdr>
    </w:div>
    <w:div w:id="1746954957">
      <w:bodyDiv w:val="1"/>
      <w:marLeft w:val="0"/>
      <w:marRight w:val="0"/>
      <w:marTop w:val="0"/>
      <w:marBottom w:val="0"/>
      <w:divBdr>
        <w:top w:val="none" w:sz="0" w:space="0" w:color="auto"/>
        <w:left w:val="none" w:sz="0" w:space="0" w:color="auto"/>
        <w:bottom w:val="none" w:sz="0" w:space="0" w:color="auto"/>
        <w:right w:val="none" w:sz="0" w:space="0" w:color="auto"/>
      </w:divBdr>
    </w:div>
    <w:div w:id="1746998056">
      <w:bodyDiv w:val="1"/>
      <w:marLeft w:val="0"/>
      <w:marRight w:val="0"/>
      <w:marTop w:val="0"/>
      <w:marBottom w:val="0"/>
      <w:divBdr>
        <w:top w:val="none" w:sz="0" w:space="0" w:color="auto"/>
        <w:left w:val="none" w:sz="0" w:space="0" w:color="auto"/>
        <w:bottom w:val="none" w:sz="0" w:space="0" w:color="auto"/>
        <w:right w:val="none" w:sz="0" w:space="0" w:color="auto"/>
      </w:divBdr>
    </w:div>
    <w:div w:id="1746998431">
      <w:bodyDiv w:val="1"/>
      <w:marLeft w:val="0"/>
      <w:marRight w:val="0"/>
      <w:marTop w:val="0"/>
      <w:marBottom w:val="0"/>
      <w:divBdr>
        <w:top w:val="none" w:sz="0" w:space="0" w:color="auto"/>
        <w:left w:val="none" w:sz="0" w:space="0" w:color="auto"/>
        <w:bottom w:val="none" w:sz="0" w:space="0" w:color="auto"/>
        <w:right w:val="none" w:sz="0" w:space="0" w:color="auto"/>
      </w:divBdr>
    </w:div>
    <w:div w:id="1746999395">
      <w:bodyDiv w:val="1"/>
      <w:marLeft w:val="0"/>
      <w:marRight w:val="0"/>
      <w:marTop w:val="0"/>
      <w:marBottom w:val="0"/>
      <w:divBdr>
        <w:top w:val="none" w:sz="0" w:space="0" w:color="auto"/>
        <w:left w:val="none" w:sz="0" w:space="0" w:color="auto"/>
        <w:bottom w:val="none" w:sz="0" w:space="0" w:color="auto"/>
        <w:right w:val="none" w:sz="0" w:space="0" w:color="auto"/>
      </w:divBdr>
    </w:div>
    <w:div w:id="1747067292">
      <w:bodyDiv w:val="1"/>
      <w:marLeft w:val="0"/>
      <w:marRight w:val="0"/>
      <w:marTop w:val="0"/>
      <w:marBottom w:val="0"/>
      <w:divBdr>
        <w:top w:val="none" w:sz="0" w:space="0" w:color="auto"/>
        <w:left w:val="none" w:sz="0" w:space="0" w:color="auto"/>
        <w:bottom w:val="none" w:sz="0" w:space="0" w:color="auto"/>
        <w:right w:val="none" w:sz="0" w:space="0" w:color="auto"/>
      </w:divBdr>
    </w:div>
    <w:div w:id="1747068640">
      <w:bodyDiv w:val="1"/>
      <w:marLeft w:val="0"/>
      <w:marRight w:val="0"/>
      <w:marTop w:val="0"/>
      <w:marBottom w:val="0"/>
      <w:divBdr>
        <w:top w:val="none" w:sz="0" w:space="0" w:color="auto"/>
        <w:left w:val="none" w:sz="0" w:space="0" w:color="auto"/>
        <w:bottom w:val="none" w:sz="0" w:space="0" w:color="auto"/>
        <w:right w:val="none" w:sz="0" w:space="0" w:color="auto"/>
      </w:divBdr>
    </w:div>
    <w:div w:id="1747144016">
      <w:bodyDiv w:val="1"/>
      <w:marLeft w:val="0"/>
      <w:marRight w:val="0"/>
      <w:marTop w:val="0"/>
      <w:marBottom w:val="0"/>
      <w:divBdr>
        <w:top w:val="none" w:sz="0" w:space="0" w:color="auto"/>
        <w:left w:val="none" w:sz="0" w:space="0" w:color="auto"/>
        <w:bottom w:val="none" w:sz="0" w:space="0" w:color="auto"/>
        <w:right w:val="none" w:sz="0" w:space="0" w:color="auto"/>
      </w:divBdr>
    </w:div>
    <w:div w:id="1747147249">
      <w:bodyDiv w:val="1"/>
      <w:marLeft w:val="0"/>
      <w:marRight w:val="0"/>
      <w:marTop w:val="0"/>
      <w:marBottom w:val="0"/>
      <w:divBdr>
        <w:top w:val="none" w:sz="0" w:space="0" w:color="auto"/>
        <w:left w:val="none" w:sz="0" w:space="0" w:color="auto"/>
        <w:bottom w:val="none" w:sz="0" w:space="0" w:color="auto"/>
        <w:right w:val="none" w:sz="0" w:space="0" w:color="auto"/>
      </w:divBdr>
    </w:div>
    <w:div w:id="1747149672">
      <w:bodyDiv w:val="1"/>
      <w:marLeft w:val="0"/>
      <w:marRight w:val="0"/>
      <w:marTop w:val="0"/>
      <w:marBottom w:val="0"/>
      <w:divBdr>
        <w:top w:val="none" w:sz="0" w:space="0" w:color="auto"/>
        <w:left w:val="none" w:sz="0" w:space="0" w:color="auto"/>
        <w:bottom w:val="none" w:sz="0" w:space="0" w:color="auto"/>
        <w:right w:val="none" w:sz="0" w:space="0" w:color="auto"/>
      </w:divBdr>
    </w:div>
    <w:div w:id="1747191789">
      <w:bodyDiv w:val="1"/>
      <w:marLeft w:val="0"/>
      <w:marRight w:val="0"/>
      <w:marTop w:val="0"/>
      <w:marBottom w:val="0"/>
      <w:divBdr>
        <w:top w:val="none" w:sz="0" w:space="0" w:color="auto"/>
        <w:left w:val="none" w:sz="0" w:space="0" w:color="auto"/>
        <w:bottom w:val="none" w:sz="0" w:space="0" w:color="auto"/>
        <w:right w:val="none" w:sz="0" w:space="0" w:color="auto"/>
      </w:divBdr>
    </w:div>
    <w:div w:id="1747417771">
      <w:bodyDiv w:val="1"/>
      <w:marLeft w:val="0"/>
      <w:marRight w:val="0"/>
      <w:marTop w:val="0"/>
      <w:marBottom w:val="0"/>
      <w:divBdr>
        <w:top w:val="none" w:sz="0" w:space="0" w:color="auto"/>
        <w:left w:val="none" w:sz="0" w:space="0" w:color="auto"/>
        <w:bottom w:val="none" w:sz="0" w:space="0" w:color="auto"/>
        <w:right w:val="none" w:sz="0" w:space="0" w:color="auto"/>
      </w:divBdr>
    </w:div>
    <w:div w:id="1747723446">
      <w:bodyDiv w:val="1"/>
      <w:marLeft w:val="0"/>
      <w:marRight w:val="0"/>
      <w:marTop w:val="0"/>
      <w:marBottom w:val="0"/>
      <w:divBdr>
        <w:top w:val="none" w:sz="0" w:space="0" w:color="auto"/>
        <w:left w:val="none" w:sz="0" w:space="0" w:color="auto"/>
        <w:bottom w:val="none" w:sz="0" w:space="0" w:color="auto"/>
        <w:right w:val="none" w:sz="0" w:space="0" w:color="auto"/>
      </w:divBdr>
    </w:div>
    <w:div w:id="1747796436">
      <w:bodyDiv w:val="1"/>
      <w:marLeft w:val="0"/>
      <w:marRight w:val="0"/>
      <w:marTop w:val="0"/>
      <w:marBottom w:val="0"/>
      <w:divBdr>
        <w:top w:val="none" w:sz="0" w:space="0" w:color="auto"/>
        <w:left w:val="none" w:sz="0" w:space="0" w:color="auto"/>
        <w:bottom w:val="none" w:sz="0" w:space="0" w:color="auto"/>
        <w:right w:val="none" w:sz="0" w:space="0" w:color="auto"/>
      </w:divBdr>
    </w:div>
    <w:div w:id="1747799838">
      <w:bodyDiv w:val="1"/>
      <w:marLeft w:val="0"/>
      <w:marRight w:val="0"/>
      <w:marTop w:val="0"/>
      <w:marBottom w:val="0"/>
      <w:divBdr>
        <w:top w:val="none" w:sz="0" w:space="0" w:color="auto"/>
        <w:left w:val="none" w:sz="0" w:space="0" w:color="auto"/>
        <w:bottom w:val="none" w:sz="0" w:space="0" w:color="auto"/>
        <w:right w:val="none" w:sz="0" w:space="0" w:color="auto"/>
      </w:divBdr>
    </w:div>
    <w:div w:id="1747846428">
      <w:bodyDiv w:val="1"/>
      <w:marLeft w:val="0"/>
      <w:marRight w:val="0"/>
      <w:marTop w:val="0"/>
      <w:marBottom w:val="0"/>
      <w:divBdr>
        <w:top w:val="none" w:sz="0" w:space="0" w:color="auto"/>
        <w:left w:val="none" w:sz="0" w:space="0" w:color="auto"/>
        <w:bottom w:val="none" w:sz="0" w:space="0" w:color="auto"/>
        <w:right w:val="none" w:sz="0" w:space="0" w:color="auto"/>
      </w:divBdr>
    </w:div>
    <w:div w:id="1747921351">
      <w:bodyDiv w:val="1"/>
      <w:marLeft w:val="0"/>
      <w:marRight w:val="0"/>
      <w:marTop w:val="0"/>
      <w:marBottom w:val="0"/>
      <w:divBdr>
        <w:top w:val="none" w:sz="0" w:space="0" w:color="auto"/>
        <w:left w:val="none" w:sz="0" w:space="0" w:color="auto"/>
        <w:bottom w:val="none" w:sz="0" w:space="0" w:color="auto"/>
        <w:right w:val="none" w:sz="0" w:space="0" w:color="auto"/>
      </w:divBdr>
    </w:div>
    <w:div w:id="1747991959">
      <w:bodyDiv w:val="1"/>
      <w:marLeft w:val="0"/>
      <w:marRight w:val="0"/>
      <w:marTop w:val="0"/>
      <w:marBottom w:val="0"/>
      <w:divBdr>
        <w:top w:val="none" w:sz="0" w:space="0" w:color="auto"/>
        <w:left w:val="none" w:sz="0" w:space="0" w:color="auto"/>
        <w:bottom w:val="none" w:sz="0" w:space="0" w:color="auto"/>
        <w:right w:val="none" w:sz="0" w:space="0" w:color="auto"/>
      </w:divBdr>
    </w:div>
    <w:div w:id="1748304429">
      <w:bodyDiv w:val="1"/>
      <w:marLeft w:val="0"/>
      <w:marRight w:val="0"/>
      <w:marTop w:val="0"/>
      <w:marBottom w:val="0"/>
      <w:divBdr>
        <w:top w:val="none" w:sz="0" w:space="0" w:color="auto"/>
        <w:left w:val="none" w:sz="0" w:space="0" w:color="auto"/>
        <w:bottom w:val="none" w:sz="0" w:space="0" w:color="auto"/>
        <w:right w:val="none" w:sz="0" w:space="0" w:color="auto"/>
      </w:divBdr>
    </w:div>
    <w:div w:id="1748376882">
      <w:bodyDiv w:val="1"/>
      <w:marLeft w:val="0"/>
      <w:marRight w:val="0"/>
      <w:marTop w:val="0"/>
      <w:marBottom w:val="0"/>
      <w:divBdr>
        <w:top w:val="none" w:sz="0" w:space="0" w:color="auto"/>
        <w:left w:val="none" w:sz="0" w:space="0" w:color="auto"/>
        <w:bottom w:val="none" w:sz="0" w:space="0" w:color="auto"/>
        <w:right w:val="none" w:sz="0" w:space="0" w:color="auto"/>
      </w:divBdr>
    </w:div>
    <w:div w:id="1748381322">
      <w:bodyDiv w:val="1"/>
      <w:marLeft w:val="0"/>
      <w:marRight w:val="0"/>
      <w:marTop w:val="0"/>
      <w:marBottom w:val="0"/>
      <w:divBdr>
        <w:top w:val="none" w:sz="0" w:space="0" w:color="auto"/>
        <w:left w:val="none" w:sz="0" w:space="0" w:color="auto"/>
        <w:bottom w:val="none" w:sz="0" w:space="0" w:color="auto"/>
        <w:right w:val="none" w:sz="0" w:space="0" w:color="auto"/>
      </w:divBdr>
    </w:div>
    <w:div w:id="1748381776">
      <w:bodyDiv w:val="1"/>
      <w:marLeft w:val="0"/>
      <w:marRight w:val="0"/>
      <w:marTop w:val="0"/>
      <w:marBottom w:val="0"/>
      <w:divBdr>
        <w:top w:val="none" w:sz="0" w:space="0" w:color="auto"/>
        <w:left w:val="none" w:sz="0" w:space="0" w:color="auto"/>
        <w:bottom w:val="none" w:sz="0" w:space="0" w:color="auto"/>
        <w:right w:val="none" w:sz="0" w:space="0" w:color="auto"/>
      </w:divBdr>
    </w:div>
    <w:div w:id="1748532738">
      <w:bodyDiv w:val="1"/>
      <w:marLeft w:val="0"/>
      <w:marRight w:val="0"/>
      <w:marTop w:val="0"/>
      <w:marBottom w:val="0"/>
      <w:divBdr>
        <w:top w:val="none" w:sz="0" w:space="0" w:color="auto"/>
        <w:left w:val="none" w:sz="0" w:space="0" w:color="auto"/>
        <w:bottom w:val="none" w:sz="0" w:space="0" w:color="auto"/>
        <w:right w:val="none" w:sz="0" w:space="0" w:color="auto"/>
      </w:divBdr>
    </w:div>
    <w:div w:id="1748577431">
      <w:bodyDiv w:val="1"/>
      <w:marLeft w:val="0"/>
      <w:marRight w:val="0"/>
      <w:marTop w:val="0"/>
      <w:marBottom w:val="0"/>
      <w:divBdr>
        <w:top w:val="none" w:sz="0" w:space="0" w:color="auto"/>
        <w:left w:val="none" w:sz="0" w:space="0" w:color="auto"/>
        <w:bottom w:val="none" w:sz="0" w:space="0" w:color="auto"/>
        <w:right w:val="none" w:sz="0" w:space="0" w:color="auto"/>
      </w:divBdr>
    </w:div>
    <w:div w:id="1748728154">
      <w:bodyDiv w:val="1"/>
      <w:marLeft w:val="0"/>
      <w:marRight w:val="0"/>
      <w:marTop w:val="0"/>
      <w:marBottom w:val="0"/>
      <w:divBdr>
        <w:top w:val="none" w:sz="0" w:space="0" w:color="auto"/>
        <w:left w:val="none" w:sz="0" w:space="0" w:color="auto"/>
        <w:bottom w:val="none" w:sz="0" w:space="0" w:color="auto"/>
        <w:right w:val="none" w:sz="0" w:space="0" w:color="auto"/>
      </w:divBdr>
    </w:div>
    <w:div w:id="1748844536">
      <w:bodyDiv w:val="1"/>
      <w:marLeft w:val="0"/>
      <w:marRight w:val="0"/>
      <w:marTop w:val="0"/>
      <w:marBottom w:val="0"/>
      <w:divBdr>
        <w:top w:val="none" w:sz="0" w:space="0" w:color="auto"/>
        <w:left w:val="none" w:sz="0" w:space="0" w:color="auto"/>
        <w:bottom w:val="none" w:sz="0" w:space="0" w:color="auto"/>
        <w:right w:val="none" w:sz="0" w:space="0" w:color="auto"/>
      </w:divBdr>
    </w:div>
    <w:div w:id="1748921162">
      <w:bodyDiv w:val="1"/>
      <w:marLeft w:val="0"/>
      <w:marRight w:val="0"/>
      <w:marTop w:val="0"/>
      <w:marBottom w:val="0"/>
      <w:divBdr>
        <w:top w:val="none" w:sz="0" w:space="0" w:color="auto"/>
        <w:left w:val="none" w:sz="0" w:space="0" w:color="auto"/>
        <w:bottom w:val="none" w:sz="0" w:space="0" w:color="auto"/>
        <w:right w:val="none" w:sz="0" w:space="0" w:color="auto"/>
      </w:divBdr>
    </w:div>
    <w:div w:id="1749384456">
      <w:bodyDiv w:val="1"/>
      <w:marLeft w:val="0"/>
      <w:marRight w:val="0"/>
      <w:marTop w:val="0"/>
      <w:marBottom w:val="0"/>
      <w:divBdr>
        <w:top w:val="none" w:sz="0" w:space="0" w:color="auto"/>
        <w:left w:val="none" w:sz="0" w:space="0" w:color="auto"/>
        <w:bottom w:val="none" w:sz="0" w:space="0" w:color="auto"/>
        <w:right w:val="none" w:sz="0" w:space="0" w:color="auto"/>
      </w:divBdr>
    </w:div>
    <w:div w:id="1749577969">
      <w:bodyDiv w:val="1"/>
      <w:marLeft w:val="0"/>
      <w:marRight w:val="0"/>
      <w:marTop w:val="0"/>
      <w:marBottom w:val="0"/>
      <w:divBdr>
        <w:top w:val="none" w:sz="0" w:space="0" w:color="auto"/>
        <w:left w:val="none" w:sz="0" w:space="0" w:color="auto"/>
        <w:bottom w:val="none" w:sz="0" w:space="0" w:color="auto"/>
        <w:right w:val="none" w:sz="0" w:space="0" w:color="auto"/>
      </w:divBdr>
    </w:div>
    <w:div w:id="1749693828">
      <w:bodyDiv w:val="1"/>
      <w:marLeft w:val="0"/>
      <w:marRight w:val="0"/>
      <w:marTop w:val="0"/>
      <w:marBottom w:val="0"/>
      <w:divBdr>
        <w:top w:val="none" w:sz="0" w:space="0" w:color="auto"/>
        <w:left w:val="none" w:sz="0" w:space="0" w:color="auto"/>
        <w:bottom w:val="none" w:sz="0" w:space="0" w:color="auto"/>
        <w:right w:val="none" w:sz="0" w:space="0" w:color="auto"/>
      </w:divBdr>
    </w:div>
    <w:div w:id="1749958114">
      <w:bodyDiv w:val="1"/>
      <w:marLeft w:val="0"/>
      <w:marRight w:val="0"/>
      <w:marTop w:val="0"/>
      <w:marBottom w:val="0"/>
      <w:divBdr>
        <w:top w:val="none" w:sz="0" w:space="0" w:color="auto"/>
        <w:left w:val="none" w:sz="0" w:space="0" w:color="auto"/>
        <w:bottom w:val="none" w:sz="0" w:space="0" w:color="auto"/>
        <w:right w:val="none" w:sz="0" w:space="0" w:color="auto"/>
      </w:divBdr>
    </w:div>
    <w:div w:id="1750149377">
      <w:bodyDiv w:val="1"/>
      <w:marLeft w:val="0"/>
      <w:marRight w:val="0"/>
      <w:marTop w:val="0"/>
      <w:marBottom w:val="0"/>
      <w:divBdr>
        <w:top w:val="none" w:sz="0" w:space="0" w:color="auto"/>
        <w:left w:val="none" w:sz="0" w:space="0" w:color="auto"/>
        <w:bottom w:val="none" w:sz="0" w:space="0" w:color="auto"/>
        <w:right w:val="none" w:sz="0" w:space="0" w:color="auto"/>
      </w:divBdr>
    </w:div>
    <w:div w:id="1750153003">
      <w:bodyDiv w:val="1"/>
      <w:marLeft w:val="0"/>
      <w:marRight w:val="0"/>
      <w:marTop w:val="0"/>
      <w:marBottom w:val="0"/>
      <w:divBdr>
        <w:top w:val="none" w:sz="0" w:space="0" w:color="auto"/>
        <w:left w:val="none" w:sz="0" w:space="0" w:color="auto"/>
        <w:bottom w:val="none" w:sz="0" w:space="0" w:color="auto"/>
        <w:right w:val="none" w:sz="0" w:space="0" w:color="auto"/>
      </w:divBdr>
    </w:div>
    <w:div w:id="1750156353">
      <w:bodyDiv w:val="1"/>
      <w:marLeft w:val="0"/>
      <w:marRight w:val="0"/>
      <w:marTop w:val="0"/>
      <w:marBottom w:val="0"/>
      <w:divBdr>
        <w:top w:val="none" w:sz="0" w:space="0" w:color="auto"/>
        <w:left w:val="none" w:sz="0" w:space="0" w:color="auto"/>
        <w:bottom w:val="none" w:sz="0" w:space="0" w:color="auto"/>
        <w:right w:val="none" w:sz="0" w:space="0" w:color="auto"/>
      </w:divBdr>
    </w:div>
    <w:div w:id="1750498410">
      <w:bodyDiv w:val="1"/>
      <w:marLeft w:val="0"/>
      <w:marRight w:val="0"/>
      <w:marTop w:val="0"/>
      <w:marBottom w:val="0"/>
      <w:divBdr>
        <w:top w:val="none" w:sz="0" w:space="0" w:color="auto"/>
        <w:left w:val="none" w:sz="0" w:space="0" w:color="auto"/>
        <w:bottom w:val="none" w:sz="0" w:space="0" w:color="auto"/>
        <w:right w:val="none" w:sz="0" w:space="0" w:color="auto"/>
      </w:divBdr>
    </w:div>
    <w:div w:id="1751076852">
      <w:bodyDiv w:val="1"/>
      <w:marLeft w:val="0"/>
      <w:marRight w:val="0"/>
      <w:marTop w:val="0"/>
      <w:marBottom w:val="0"/>
      <w:divBdr>
        <w:top w:val="none" w:sz="0" w:space="0" w:color="auto"/>
        <w:left w:val="none" w:sz="0" w:space="0" w:color="auto"/>
        <w:bottom w:val="none" w:sz="0" w:space="0" w:color="auto"/>
        <w:right w:val="none" w:sz="0" w:space="0" w:color="auto"/>
      </w:divBdr>
    </w:div>
    <w:div w:id="1751153907">
      <w:bodyDiv w:val="1"/>
      <w:marLeft w:val="0"/>
      <w:marRight w:val="0"/>
      <w:marTop w:val="0"/>
      <w:marBottom w:val="0"/>
      <w:divBdr>
        <w:top w:val="none" w:sz="0" w:space="0" w:color="auto"/>
        <w:left w:val="none" w:sz="0" w:space="0" w:color="auto"/>
        <w:bottom w:val="none" w:sz="0" w:space="0" w:color="auto"/>
        <w:right w:val="none" w:sz="0" w:space="0" w:color="auto"/>
      </w:divBdr>
    </w:div>
    <w:div w:id="1751195808">
      <w:bodyDiv w:val="1"/>
      <w:marLeft w:val="0"/>
      <w:marRight w:val="0"/>
      <w:marTop w:val="0"/>
      <w:marBottom w:val="0"/>
      <w:divBdr>
        <w:top w:val="none" w:sz="0" w:space="0" w:color="auto"/>
        <w:left w:val="none" w:sz="0" w:space="0" w:color="auto"/>
        <w:bottom w:val="none" w:sz="0" w:space="0" w:color="auto"/>
        <w:right w:val="none" w:sz="0" w:space="0" w:color="auto"/>
      </w:divBdr>
    </w:div>
    <w:div w:id="1751461431">
      <w:bodyDiv w:val="1"/>
      <w:marLeft w:val="0"/>
      <w:marRight w:val="0"/>
      <w:marTop w:val="0"/>
      <w:marBottom w:val="0"/>
      <w:divBdr>
        <w:top w:val="none" w:sz="0" w:space="0" w:color="auto"/>
        <w:left w:val="none" w:sz="0" w:space="0" w:color="auto"/>
        <w:bottom w:val="none" w:sz="0" w:space="0" w:color="auto"/>
        <w:right w:val="none" w:sz="0" w:space="0" w:color="auto"/>
      </w:divBdr>
    </w:div>
    <w:div w:id="1751542600">
      <w:bodyDiv w:val="1"/>
      <w:marLeft w:val="0"/>
      <w:marRight w:val="0"/>
      <w:marTop w:val="0"/>
      <w:marBottom w:val="0"/>
      <w:divBdr>
        <w:top w:val="none" w:sz="0" w:space="0" w:color="auto"/>
        <w:left w:val="none" w:sz="0" w:space="0" w:color="auto"/>
        <w:bottom w:val="none" w:sz="0" w:space="0" w:color="auto"/>
        <w:right w:val="none" w:sz="0" w:space="0" w:color="auto"/>
      </w:divBdr>
    </w:div>
    <w:div w:id="1751586682">
      <w:bodyDiv w:val="1"/>
      <w:marLeft w:val="0"/>
      <w:marRight w:val="0"/>
      <w:marTop w:val="0"/>
      <w:marBottom w:val="0"/>
      <w:divBdr>
        <w:top w:val="none" w:sz="0" w:space="0" w:color="auto"/>
        <w:left w:val="none" w:sz="0" w:space="0" w:color="auto"/>
        <w:bottom w:val="none" w:sz="0" w:space="0" w:color="auto"/>
        <w:right w:val="none" w:sz="0" w:space="0" w:color="auto"/>
      </w:divBdr>
    </w:div>
    <w:div w:id="1751613041">
      <w:bodyDiv w:val="1"/>
      <w:marLeft w:val="0"/>
      <w:marRight w:val="0"/>
      <w:marTop w:val="0"/>
      <w:marBottom w:val="0"/>
      <w:divBdr>
        <w:top w:val="none" w:sz="0" w:space="0" w:color="auto"/>
        <w:left w:val="none" w:sz="0" w:space="0" w:color="auto"/>
        <w:bottom w:val="none" w:sz="0" w:space="0" w:color="auto"/>
        <w:right w:val="none" w:sz="0" w:space="0" w:color="auto"/>
      </w:divBdr>
    </w:div>
    <w:div w:id="1751653027">
      <w:bodyDiv w:val="1"/>
      <w:marLeft w:val="0"/>
      <w:marRight w:val="0"/>
      <w:marTop w:val="0"/>
      <w:marBottom w:val="0"/>
      <w:divBdr>
        <w:top w:val="none" w:sz="0" w:space="0" w:color="auto"/>
        <w:left w:val="none" w:sz="0" w:space="0" w:color="auto"/>
        <w:bottom w:val="none" w:sz="0" w:space="0" w:color="auto"/>
        <w:right w:val="none" w:sz="0" w:space="0" w:color="auto"/>
      </w:divBdr>
    </w:div>
    <w:div w:id="1751778721">
      <w:bodyDiv w:val="1"/>
      <w:marLeft w:val="0"/>
      <w:marRight w:val="0"/>
      <w:marTop w:val="0"/>
      <w:marBottom w:val="0"/>
      <w:divBdr>
        <w:top w:val="none" w:sz="0" w:space="0" w:color="auto"/>
        <w:left w:val="none" w:sz="0" w:space="0" w:color="auto"/>
        <w:bottom w:val="none" w:sz="0" w:space="0" w:color="auto"/>
        <w:right w:val="none" w:sz="0" w:space="0" w:color="auto"/>
      </w:divBdr>
    </w:div>
    <w:div w:id="1751921725">
      <w:bodyDiv w:val="1"/>
      <w:marLeft w:val="0"/>
      <w:marRight w:val="0"/>
      <w:marTop w:val="0"/>
      <w:marBottom w:val="0"/>
      <w:divBdr>
        <w:top w:val="none" w:sz="0" w:space="0" w:color="auto"/>
        <w:left w:val="none" w:sz="0" w:space="0" w:color="auto"/>
        <w:bottom w:val="none" w:sz="0" w:space="0" w:color="auto"/>
        <w:right w:val="none" w:sz="0" w:space="0" w:color="auto"/>
      </w:divBdr>
    </w:div>
    <w:div w:id="1752006062">
      <w:bodyDiv w:val="1"/>
      <w:marLeft w:val="0"/>
      <w:marRight w:val="0"/>
      <w:marTop w:val="0"/>
      <w:marBottom w:val="0"/>
      <w:divBdr>
        <w:top w:val="none" w:sz="0" w:space="0" w:color="auto"/>
        <w:left w:val="none" w:sz="0" w:space="0" w:color="auto"/>
        <w:bottom w:val="none" w:sz="0" w:space="0" w:color="auto"/>
        <w:right w:val="none" w:sz="0" w:space="0" w:color="auto"/>
      </w:divBdr>
    </w:div>
    <w:div w:id="1752048633">
      <w:bodyDiv w:val="1"/>
      <w:marLeft w:val="0"/>
      <w:marRight w:val="0"/>
      <w:marTop w:val="0"/>
      <w:marBottom w:val="0"/>
      <w:divBdr>
        <w:top w:val="none" w:sz="0" w:space="0" w:color="auto"/>
        <w:left w:val="none" w:sz="0" w:space="0" w:color="auto"/>
        <w:bottom w:val="none" w:sz="0" w:space="0" w:color="auto"/>
        <w:right w:val="none" w:sz="0" w:space="0" w:color="auto"/>
      </w:divBdr>
    </w:div>
    <w:div w:id="1752115086">
      <w:bodyDiv w:val="1"/>
      <w:marLeft w:val="0"/>
      <w:marRight w:val="0"/>
      <w:marTop w:val="0"/>
      <w:marBottom w:val="0"/>
      <w:divBdr>
        <w:top w:val="none" w:sz="0" w:space="0" w:color="auto"/>
        <w:left w:val="none" w:sz="0" w:space="0" w:color="auto"/>
        <w:bottom w:val="none" w:sz="0" w:space="0" w:color="auto"/>
        <w:right w:val="none" w:sz="0" w:space="0" w:color="auto"/>
      </w:divBdr>
    </w:div>
    <w:div w:id="1752195045">
      <w:bodyDiv w:val="1"/>
      <w:marLeft w:val="0"/>
      <w:marRight w:val="0"/>
      <w:marTop w:val="0"/>
      <w:marBottom w:val="0"/>
      <w:divBdr>
        <w:top w:val="none" w:sz="0" w:space="0" w:color="auto"/>
        <w:left w:val="none" w:sz="0" w:space="0" w:color="auto"/>
        <w:bottom w:val="none" w:sz="0" w:space="0" w:color="auto"/>
        <w:right w:val="none" w:sz="0" w:space="0" w:color="auto"/>
      </w:divBdr>
    </w:div>
    <w:div w:id="1752434934">
      <w:bodyDiv w:val="1"/>
      <w:marLeft w:val="0"/>
      <w:marRight w:val="0"/>
      <w:marTop w:val="0"/>
      <w:marBottom w:val="0"/>
      <w:divBdr>
        <w:top w:val="none" w:sz="0" w:space="0" w:color="auto"/>
        <w:left w:val="none" w:sz="0" w:space="0" w:color="auto"/>
        <w:bottom w:val="none" w:sz="0" w:space="0" w:color="auto"/>
        <w:right w:val="none" w:sz="0" w:space="0" w:color="auto"/>
      </w:divBdr>
    </w:div>
    <w:div w:id="1752695236">
      <w:bodyDiv w:val="1"/>
      <w:marLeft w:val="0"/>
      <w:marRight w:val="0"/>
      <w:marTop w:val="0"/>
      <w:marBottom w:val="0"/>
      <w:divBdr>
        <w:top w:val="none" w:sz="0" w:space="0" w:color="auto"/>
        <w:left w:val="none" w:sz="0" w:space="0" w:color="auto"/>
        <w:bottom w:val="none" w:sz="0" w:space="0" w:color="auto"/>
        <w:right w:val="none" w:sz="0" w:space="0" w:color="auto"/>
      </w:divBdr>
    </w:div>
    <w:div w:id="1752703418">
      <w:bodyDiv w:val="1"/>
      <w:marLeft w:val="0"/>
      <w:marRight w:val="0"/>
      <w:marTop w:val="0"/>
      <w:marBottom w:val="0"/>
      <w:divBdr>
        <w:top w:val="none" w:sz="0" w:space="0" w:color="auto"/>
        <w:left w:val="none" w:sz="0" w:space="0" w:color="auto"/>
        <w:bottom w:val="none" w:sz="0" w:space="0" w:color="auto"/>
        <w:right w:val="none" w:sz="0" w:space="0" w:color="auto"/>
      </w:divBdr>
    </w:div>
    <w:div w:id="1752776684">
      <w:bodyDiv w:val="1"/>
      <w:marLeft w:val="0"/>
      <w:marRight w:val="0"/>
      <w:marTop w:val="0"/>
      <w:marBottom w:val="0"/>
      <w:divBdr>
        <w:top w:val="none" w:sz="0" w:space="0" w:color="auto"/>
        <w:left w:val="none" w:sz="0" w:space="0" w:color="auto"/>
        <w:bottom w:val="none" w:sz="0" w:space="0" w:color="auto"/>
        <w:right w:val="none" w:sz="0" w:space="0" w:color="auto"/>
      </w:divBdr>
    </w:div>
    <w:div w:id="1753430614">
      <w:bodyDiv w:val="1"/>
      <w:marLeft w:val="0"/>
      <w:marRight w:val="0"/>
      <w:marTop w:val="0"/>
      <w:marBottom w:val="0"/>
      <w:divBdr>
        <w:top w:val="none" w:sz="0" w:space="0" w:color="auto"/>
        <w:left w:val="none" w:sz="0" w:space="0" w:color="auto"/>
        <w:bottom w:val="none" w:sz="0" w:space="0" w:color="auto"/>
        <w:right w:val="none" w:sz="0" w:space="0" w:color="auto"/>
      </w:divBdr>
    </w:div>
    <w:div w:id="1753503609">
      <w:bodyDiv w:val="1"/>
      <w:marLeft w:val="0"/>
      <w:marRight w:val="0"/>
      <w:marTop w:val="0"/>
      <w:marBottom w:val="0"/>
      <w:divBdr>
        <w:top w:val="none" w:sz="0" w:space="0" w:color="auto"/>
        <w:left w:val="none" w:sz="0" w:space="0" w:color="auto"/>
        <w:bottom w:val="none" w:sz="0" w:space="0" w:color="auto"/>
        <w:right w:val="none" w:sz="0" w:space="0" w:color="auto"/>
      </w:divBdr>
    </w:div>
    <w:div w:id="1753622085">
      <w:bodyDiv w:val="1"/>
      <w:marLeft w:val="0"/>
      <w:marRight w:val="0"/>
      <w:marTop w:val="0"/>
      <w:marBottom w:val="0"/>
      <w:divBdr>
        <w:top w:val="none" w:sz="0" w:space="0" w:color="auto"/>
        <w:left w:val="none" w:sz="0" w:space="0" w:color="auto"/>
        <w:bottom w:val="none" w:sz="0" w:space="0" w:color="auto"/>
        <w:right w:val="none" w:sz="0" w:space="0" w:color="auto"/>
      </w:divBdr>
    </w:div>
    <w:div w:id="1753624414">
      <w:bodyDiv w:val="1"/>
      <w:marLeft w:val="0"/>
      <w:marRight w:val="0"/>
      <w:marTop w:val="0"/>
      <w:marBottom w:val="0"/>
      <w:divBdr>
        <w:top w:val="none" w:sz="0" w:space="0" w:color="auto"/>
        <w:left w:val="none" w:sz="0" w:space="0" w:color="auto"/>
        <w:bottom w:val="none" w:sz="0" w:space="0" w:color="auto"/>
        <w:right w:val="none" w:sz="0" w:space="0" w:color="auto"/>
      </w:divBdr>
    </w:div>
    <w:div w:id="1753770014">
      <w:bodyDiv w:val="1"/>
      <w:marLeft w:val="0"/>
      <w:marRight w:val="0"/>
      <w:marTop w:val="0"/>
      <w:marBottom w:val="0"/>
      <w:divBdr>
        <w:top w:val="none" w:sz="0" w:space="0" w:color="auto"/>
        <w:left w:val="none" w:sz="0" w:space="0" w:color="auto"/>
        <w:bottom w:val="none" w:sz="0" w:space="0" w:color="auto"/>
        <w:right w:val="none" w:sz="0" w:space="0" w:color="auto"/>
      </w:divBdr>
    </w:div>
    <w:div w:id="1753888432">
      <w:bodyDiv w:val="1"/>
      <w:marLeft w:val="0"/>
      <w:marRight w:val="0"/>
      <w:marTop w:val="0"/>
      <w:marBottom w:val="0"/>
      <w:divBdr>
        <w:top w:val="none" w:sz="0" w:space="0" w:color="auto"/>
        <w:left w:val="none" w:sz="0" w:space="0" w:color="auto"/>
        <w:bottom w:val="none" w:sz="0" w:space="0" w:color="auto"/>
        <w:right w:val="none" w:sz="0" w:space="0" w:color="auto"/>
      </w:divBdr>
    </w:div>
    <w:div w:id="1754231154">
      <w:bodyDiv w:val="1"/>
      <w:marLeft w:val="0"/>
      <w:marRight w:val="0"/>
      <w:marTop w:val="0"/>
      <w:marBottom w:val="0"/>
      <w:divBdr>
        <w:top w:val="none" w:sz="0" w:space="0" w:color="auto"/>
        <w:left w:val="none" w:sz="0" w:space="0" w:color="auto"/>
        <w:bottom w:val="none" w:sz="0" w:space="0" w:color="auto"/>
        <w:right w:val="none" w:sz="0" w:space="0" w:color="auto"/>
      </w:divBdr>
    </w:div>
    <w:div w:id="1754626384">
      <w:bodyDiv w:val="1"/>
      <w:marLeft w:val="0"/>
      <w:marRight w:val="0"/>
      <w:marTop w:val="0"/>
      <w:marBottom w:val="0"/>
      <w:divBdr>
        <w:top w:val="none" w:sz="0" w:space="0" w:color="auto"/>
        <w:left w:val="none" w:sz="0" w:space="0" w:color="auto"/>
        <w:bottom w:val="none" w:sz="0" w:space="0" w:color="auto"/>
        <w:right w:val="none" w:sz="0" w:space="0" w:color="auto"/>
      </w:divBdr>
    </w:div>
    <w:div w:id="1754858628">
      <w:bodyDiv w:val="1"/>
      <w:marLeft w:val="0"/>
      <w:marRight w:val="0"/>
      <w:marTop w:val="0"/>
      <w:marBottom w:val="0"/>
      <w:divBdr>
        <w:top w:val="none" w:sz="0" w:space="0" w:color="auto"/>
        <w:left w:val="none" w:sz="0" w:space="0" w:color="auto"/>
        <w:bottom w:val="none" w:sz="0" w:space="0" w:color="auto"/>
        <w:right w:val="none" w:sz="0" w:space="0" w:color="auto"/>
      </w:divBdr>
    </w:div>
    <w:div w:id="1754860501">
      <w:bodyDiv w:val="1"/>
      <w:marLeft w:val="0"/>
      <w:marRight w:val="0"/>
      <w:marTop w:val="0"/>
      <w:marBottom w:val="0"/>
      <w:divBdr>
        <w:top w:val="none" w:sz="0" w:space="0" w:color="auto"/>
        <w:left w:val="none" w:sz="0" w:space="0" w:color="auto"/>
        <w:bottom w:val="none" w:sz="0" w:space="0" w:color="auto"/>
        <w:right w:val="none" w:sz="0" w:space="0" w:color="auto"/>
      </w:divBdr>
    </w:div>
    <w:div w:id="1755735836">
      <w:bodyDiv w:val="1"/>
      <w:marLeft w:val="0"/>
      <w:marRight w:val="0"/>
      <w:marTop w:val="0"/>
      <w:marBottom w:val="0"/>
      <w:divBdr>
        <w:top w:val="none" w:sz="0" w:space="0" w:color="auto"/>
        <w:left w:val="none" w:sz="0" w:space="0" w:color="auto"/>
        <w:bottom w:val="none" w:sz="0" w:space="0" w:color="auto"/>
        <w:right w:val="none" w:sz="0" w:space="0" w:color="auto"/>
      </w:divBdr>
    </w:div>
    <w:div w:id="1755738766">
      <w:bodyDiv w:val="1"/>
      <w:marLeft w:val="0"/>
      <w:marRight w:val="0"/>
      <w:marTop w:val="0"/>
      <w:marBottom w:val="0"/>
      <w:divBdr>
        <w:top w:val="none" w:sz="0" w:space="0" w:color="auto"/>
        <w:left w:val="none" w:sz="0" w:space="0" w:color="auto"/>
        <w:bottom w:val="none" w:sz="0" w:space="0" w:color="auto"/>
        <w:right w:val="none" w:sz="0" w:space="0" w:color="auto"/>
      </w:divBdr>
    </w:div>
    <w:div w:id="1755858381">
      <w:bodyDiv w:val="1"/>
      <w:marLeft w:val="0"/>
      <w:marRight w:val="0"/>
      <w:marTop w:val="0"/>
      <w:marBottom w:val="0"/>
      <w:divBdr>
        <w:top w:val="none" w:sz="0" w:space="0" w:color="auto"/>
        <w:left w:val="none" w:sz="0" w:space="0" w:color="auto"/>
        <w:bottom w:val="none" w:sz="0" w:space="0" w:color="auto"/>
        <w:right w:val="none" w:sz="0" w:space="0" w:color="auto"/>
      </w:divBdr>
    </w:div>
    <w:div w:id="1755858550">
      <w:bodyDiv w:val="1"/>
      <w:marLeft w:val="0"/>
      <w:marRight w:val="0"/>
      <w:marTop w:val="0"/>
      <w:marBottom w:val="0"/>
      <w:divBdr>
        <w:top w:val="none" w:sz="0" w:space="0" w:color="auto"/>
        <w:left w:val="none" w:sz="0" w:space="0" w:color="auto"/>
        <w:bottom w:val="none" w:sz="0" w:space="0" w:color="auto"/>
        <w:right w:val="none" w:sz="0" w:space="0" w:color="auto"/>
      </w:divBdr>
    </w:div>
    <w:div w:id="1755934688">
      <w:bodyDiv w:val="1"/>
      <w:marLeft w:val="0"/>
      <w:marRight w:val="0"/>
      <w:marTop w:val="0"/>
      <w:marBottom w:val="0"/>
      <w:divBdr>
        <w:top w:val="none" w:sz="0" w:space="0" w:color="auto"/>
        <w:left w:val="none" w:sz="0" w:space="0" w:color="auto"/>
        <w:bottom w:val="none" w:sz="0" w:space="0" w:color="auto"/>
        <w:right w:val="none" w:sz="0" w:space="0" w:color="auto"/>
      </w:divBdr>
    </w:div>
    <w:div w:id="1755977791">
      <w:bodyDiv w:val="1"/>
      <w:marLeft w:val="0"/>
      <w:marRight w:val="0"/>
      <w:marTop w:val="0"/>
      <w:marBottom w:val="0"/>
      <w:divBdr>
        <w:top w:val="none" w:sz="0" w:space="0" w:color="auto"/>
        <w:left w:val="none" w:sz="0" w:space="0" w:color="auto"/>
        <w:bottom w:val="none" w:sz="0" w:space="0" w:color="auto"/>
        <w:right w:val="none" w:sz="0" w:space="0" w:color="auto"/>
      </w:divBdr>
    </w:div>
    <w:div w:id="1756131029">
      <w:bodyDiv w:val="1"/>
      <w:marLeft w:val="0"/>
      <w:marRight w:val="0"/>
      <w:marTop w:val="0"/>
      <w:marBottom w:val="0"/>
      <w:divBdr>
        <w:top w:val="none" w:sz="0" w:space="0" w:color="auto"/>
        <w:left w:val="none" w:sz="0" w:space="0" w:color="auto"/>
        <w:bottom w:val="none" w:sz="0" w:space="0" w:color="auto"/>
        <w:right w:val="none" w:sz="0" w:space="0" w:color="auto"/>
      </w:divBdr>
    </w:div>
    <w:div w:id="1756703937">
      <w:bodyDiv w:val="1"/>
      <w:marLeft w:val="0"/>
      <w:marRight w:val="0"/>
      <w:marTop w:val="0"/>
      <w:marBottom w:val="0"/>
      <w:divBdr>
        <w:top w:val="none" w:sz="0" w:space="0" w:color="auto"/>
        <w:left w:val="none" w:sz="0" w:space="0" w:color="auto"/>
        <w:bottom w:val="none" w:sz="0" w:space="0" w:color="auto"/>
        <w:right w:val="none" w:sz="0" w:space="0" w:color="auto"/>
      </w:divBdr>
    </w:div>
    <w:div w:id="1756856206">
      <w:bodyDiv w:val="1"/>
      <w:marLeft w:val="0"/>
      <w:marRight w:val="0"/>
      <w:marTop w:val="0"/>
      <w:marBottom w:val="0"/>
      <w:divBdr>
        <w:top w:val="none" w:sz="0" w:space="0" w:color="auto"/>
        <w:left w:val="none" w:sz="0" w:space="0" w:color="auto"/>
        <w:bottom w:val="none" w:sz="0" w:space="0" w:color="auto"/>
        <w:right w:val="none" w:sz="0" w:space="0" w:color="auto"/>
      </w:divBdr>
    </w:div>
    <w:div w:id="1757089729">
      <w:bodyDiv w:val="1"/>
      <w:marLeft w:val="0"/>
      <w:marRight w:val="0"/>
      <w:marTop w:val="0"/>
      <w:marBottom w:val="0"/>
      <w:divBdr>
        <w:top w:val="none" w:sz="0" w:space="0" w:color="auto"/>
        <w:left w:val="none" w:sz="0" w:space="0" w:color="auto"/>
        <w:bottom w:val="none" w:sz="0" w:space="0" w:color="auto"/>
        <w:right w:val="none" w:sz="0" w:space="0" w:color="auto"/>
      </w:divBdr>
    </w:div>
    <w:div w:id="1757089784">
      <w:bodyDiv w:val="1"/>
      <w:marLeft w:val="0"/>
      <w:marRight w:val="0"/>
      <w:marTop w:val="0"/>
      <w:marBottom w:val="0"/>
      <w:divBdr>
        <w:top w:val="none" w:sz="0" w:space="0" w:color="auto"/>
        <w:left w:val="none" w:sz="0" w:space="0" w:color="auto"/>
        <w:bottom w:val="none" w:sz="0" w:space="0" w:color="auto"/>
        <w:right w:val="none" w:sz="0" w:space="0" w:color="auto"/>
      </w:divBdr>
    </w:div>
    <w:div w:id="1757285040">
      <w:bodyDiv w:val="1"/>
      <w:marLeft w:val="0"/>
      <w:marRight w:val="0"/>
      <w:marTop w:val="0"/>
      <w:marBottom w:val="0"/>
      <w:divBdr>
        <w:top w:val="none" w:sz="0" w:space="0" w:color="auto"/>
        <w:left w:val="none" w:sz="0" w:space="0" w:color="auto"/>
        <w:bottom w:val="none" w:sz="0" w:space="0" w:color="auto"/>
        <w:right w:val="none" w:sz="0" w:space="0" w:color="auto"/>
      </w:divBdr>
    </w:div>
    <w:div w:id="1757290924">
      <w:bodyDiv w:val="1"/>
      <w:marLeft w:val="0"/>
      <w:marRight w:val="0"/>
      <w:marTop w:val="0"/>
      <w:marBottom w:val="0"/>
      <w:divBdr>
        <w:top w:val="none" w:sz="0" w:space="0" w:color="auto"/>
        <w:left w:val="none" w:sz="0" w:space="0" w:color="auto"/>
        <w:bottom w:val="none" w:sz="0" w:space="0" w:color="auto"/>
        <w:right w:val="none" w:sz="0" w:space="0" w:color="auto"/>
      </w:divBdr>
    </w:div>
    <w:div w:id="1757634317">
      <w:bodyDiv w:val="1"/>
      <w:marLeft w:val="0"/>
      <w:marRight w:val="0"/>
      <w:marTop w:val="0"/>
      <w:marBottom w:val="0"/>
      <w:divBdr>
        <w:top w:val="none" w:sz="0" w:space="0" w:color="auto"/>
        <w:left w:val="none" w:sz="0" w:space="0" w:color="auto"/>
        <w:bottom w:val="none" w:sz="0" w:space="0" w:color="auto"/>
        <w:right w:val="none" w:sz="0" w:space="0" w:color="auto"/>
      </w:divBdr>
    </w:div>
    <w:div w:id="1757749294">
      <w:bodyDiv w:val="1"/>
      <w:marLeft w:val="0"/>
      <w:marRight w:val="0"/>
      <w:marTop w:val="0"/>
      <w:marBottom w:val="0"/>
      <w:divBdr>
        <w:top w:val="none" w:sz="0" w:space="0" w:color="auto"/>
        <w:left w:val="none" w:sz="0" w:space="0" w:color="auto"/>
        <w:bottom w:val="none" w:sz="0" w:space="0" w:color="auto"/>
        <w:right w:val="none" w:sz="0" w:space="0" w:color="auto"/>
      </w:divBdr>
    </w:div>
    <w:div w:id="1758287803">
      <w:bodyDiv w:val="1"/>
      <w:marLeft w:val="0"/>
      <w:marRight w:val="0"/>
      <w:marTop w:val="0"/>
      <w:marBottom w:val="0"/>
      <w:divBdr>
        <w:top w:val="none" w:sz="0" w:space="0" w:color="auto"/>
        <w:left w:val="none" w:sz="0" w:space="0" w:color="auto"/>
        <w:bottom w:val="none" w:sz="0" w:space="0" w:color="auto"/>
        <w:right w:val="none" w:sz="0" w:space="0" w:color="auto"/>
      </w:divBdr>
    </w:div>
    <w:div w:id="1758361642">
      <w:bodyDiv w:val="1"/>
      <w:marLeft w:val="0"/>
      <w:marRight w:val="0"/>
      <w:marTop w:val="0"/>
      <w:marBottom w:val="0"/>
      <w:divBdr>
        <w:top w:val="none" w:sz="0" w:space="0" w:color="auto"/>
        <w:left w:val="none" w:sz="0" w:space="0" w:color="auto"/>
        <w:bottom w:val="none" w:sz="0" w:space="0" w:color="auto"/>
        <w:right w:val="none" w:sz="0" w:space="0" w:color="auto"/>
      </w:divBdr>
    </w:div>
    <w:div w:id="1758405839">
      <w:bodyDiv w:val="1"/>
      <w:marLeft w:val="0"/>
      <w:marRight w:val="0"/>
      <w:marTop w:val="0"/>
      <w:marBottom w:val="0"/>
      <w:divBdr>
        <w:top w:val="none" w:sz="0" w:space="0" w:color="auto"/>
        <w:left w:val="none" w:sz="0" w:space="0" w:color="auto"/>
        <w:bottom w:val="none" w:sz="0" w:space="0" w:color="auto"/>
        <w:right w:val="none" w:sz="0" w:space="0" w:color="auto"/>
      </w:divBdr>
    </w:div>
    <w:div w:id="1758479251">
      <w:bodyDiv w:val="1"/>
      <w:marLeft w:val="0"/>
      <w:marRight w:val="0"/>
      <w:marTop w:val="0"/>
      <w:marBottom w:val="0"/>
      <w:divBdr>
        <w:top w:val="none" w:sz="0" w:space="0" w:color="auto"/>
        <w:left w:val="none" w:sz="0" w:space="0" w:color="auto"/>
        <w:bottom w:val="none" w:sz="0" w:space="0" w:color="auto"/>
        <w:right w:val="none" w:sz="0" w:space="0" w:color="auto"/>
      </w:divBdr>
    </w:div>
    <w:div w:id="1758863555">
      <w:bodyDiv w:val="1"/>
      <w:marLeft w:val="0"/>
      <w:marRight w:val="0"/>
      <w:marTop w:val="0"/>
      <w:marBottom w:val="0"/>
      <w:divBdr>
        <w:top w:val="none" w:sz="0" w:space="0" w:color="auto"/>
        <w:left w:val="none" w:sz="0" w:space="0" w:color="auto"/>
        <w:bottom w:val="none" w:sz="0" w:space="0" w:color="auto"/>
        <w:right w:val="none" w:sz="0" w:space="0" w:color="auto"/>
      </w:divBdr>
    </w:div>
    <w:div w:id="1759131912">
      <w:bodyDiv w:val="1"/>
      <w:marLeft w:val="0"/>
      <w:marRight w:val="0"/>
      <w:marTop w:val="0"/>
      <w:marBottom w:val="0"/>
      <w:divBdr>
        <w:top w:val="none" w:sz="0" w:space="0" w:color="auto"/>
        <w:left w:val="none" w:sz="0" w:space="0" w:color="auto"/>
        <w:bottom w:val="none" w:sz="0" w:space="0" w:color="auto"/>
        <w:right w:val="none" w:sz="0" w:space="0" w:color="auto"/>
      </w:divBdr>
    </w:div>
    <w:div w:id="1759210983">
      <w:bodyDiv w:val="1"/>
      <w:marLeft w:val="0"/>
      <w:marRight w:val="0"/>
      <w:marTop w:val="0"/>
      <w:marBottom w:val="0"/>
      <w:divBdr>
        <w:top w:val="none" w:sz="0" w:space="0" w:color="auto"/>
        <w:left w:val="none" w:sz="0" w:space="0" w:color="auto"/>
        <w:bottom w:val="none" w:sz="0" w:space="0" w:color="auto"/>
        <w:right w:val="none" w:sz="0" w:space="0" w:color="auto"/>
      </w:divBdr>
    </w:div>
    <w:div w:id="1759213068">
      <w:bodyDiv w:val="1"/>
      <w:marLeft w:val="0"/>
      <w:marRight w:val="0"/>
      <w:marTop w:val="0"/>
      <w:marBottom w:val="0"/>
      <w:divBdr>
        <w:top w:val="none" w:sz="0" w:space="0" w:color="auto"/>
        <w:left w:val="none" w:sz="0" w:space="0" w:color="auto"/>
        <w:bottom w:val="none" w:sz="0" w:space="0" w:color="auto"/>
        <w:right w:val="none" w:sz="0" w:space="0" w:color="auto"/>
      </w:divBdr>
    </w:div>
    <w:div w:id="1759250958">
      <w:bodyDiv w:val="1"/>
      <w:marLeft w:val="0"/>
      <w:marRight w:val="0"/>
      <w:marTop w:val="0"/>
      <w:marBottom w:val="0"/>
      <w:divBdr>
        <w:top w:val="none" w:sz="0" w:space="0" w:color="auto"/>
        <w:left w:val="none" w:sz="0" w:space="0" w:color="auto"/>
        <w:bottom w:val="none" w:sz="0" w:space="0" w:color="auto"/>
        <w:right w:val="none" w:sz="0" w:space="0" w:color="auto"/>
      </w:divBdr>
    </w:div>
    <w:div w:id="1759449856">
      <w:bodyDiv w:val="1"/>
      <w:marLeft w:val="0"/>
      <w:marRight w:val="0"/>
      <w:marTop w:val="0"/>
      <w:marBottom w:val="0"/>
      <w:divBdr>
        <w:top w:val="none" w:sz="0" w:space="0" w:color="auto"/>
        <w:left w:val="none" w:sz="0" w:space="0" w:color="auto"/>
        <w:bottom w:val="none" w:sz="0" w:space="0" w:color="auto"/>
        <w:right w:val="none" w:sz="0" w:space="0" w:color="auto"/>
      </w:divBdr>
    </w:div>
    <w:div w:id="1759860713">
      <w:bodyDiv w:val="1"/>
      <w:marLeft w:val="0"/>
      <w:marRight w:val="0"/>
      <w:marTop w:val="0"/>
      <w:marBottom w:val="0"/>
      <w:divBdr>
        <w:top w:val="none" w:sz="0" w:space="0" w:color="auto"/>
        <w:left w:val="none" w:sz="0" w:space="0" w:color="auto"/>
        <w:bottom w:val="none" w:sz="0" w:space="0" w:color="auto"/>
        <w:right w:val="none" w:sz="0" w:space="0" w:color="auto"/>
      </w:divBdr>
    </w:div>
    <w:div w:id="1760053259">
      <w:bodyDiv w:val="1"/>
      <w:marLeft w:val="0"/>
      <w:marRight w:val="0"/>
      <w:marTop w:val="0"/>
      <w:marBottom w:val="0"/>
      <w:divBdr>
        <w:top w:val="none" w:sz="0" w:space="0" w:color="auto"/>
        <w:left w:val="none" w:sz="0" w:space="0" w:color="auto"/>
        <w:bottom w:val="none" w:sz="0" w:space="0" w:color="auto"/>
        <w:right w:val="none" w:sz="0" w:space="0" w:color="auto"/>
      </w:divBdr>
    </w:div>
    <w:div w:id="1760055565">
      <w:bodyDiv w:val="1"/>
      <w:marLeft w:val="0"/>
      <w:marRight w:val="0"/>
      <w:marTop w:val="0"/>
      <w:marBottom w:val="0"/>
      <w:divBdr>
        <w:top w:val="none" w:sz="0" w:space="0" w:color="auto"/>
        <w:left w:val="none" w:sz="0" w:space="0" w:color="auto"/>
        <w:bottom w:val="none" w:sz="0" w:space="0" w:color="auto"/>
        <w:right w:val="none" w:sz="0" w:space="0" w:color="auto"/>
      </w:divBdr>
    </w:div>
    <w:div w:id="1760131759">
      <w:bodyDiv w:val="1"/>
      <w:marLeft w:val="0"/>
      <w:marRight w:val="0"/>
      <w:marTop w:val="0"/>
      <w:marBottom w:val="0"/>
      <w:divBdr>
        <w:top w:val="none" w:sz="0" w:space="0" w:color="auto"/>
        <w:left w:val="none" w:sz="0" w:space="0" w:color="auto"/>
        <w:bottom w:val="none" w:sz="0" w:space="0" w:color="auto"/>
        <w:right w:val="none" w:sz="0" w:space="0" w:color="auto"/>
      </w:divBdr>
    </w:div>
    <w:div w:id="1760637414">
      <w:bodyDiv w:val="1"/>
      <w:marLeft w:val="0"/>
      <w:marRight w:val="0"/>
      <w:marTop w:val="0"/>
      <w:marBottom w:val="0"/>
      <w:divBdr>
        <w:top w:val="none" w:sz="0" w:space="0" w:color="auto"/>
        <w:left w:val="none" w:sz="0" w:space="0" w:color="auto"/>
        <w:bottom w:val="none" w:sz="0" w:space="0" w:color="auto"/>
        <w:right w:val="none" w:sz="0" w:space="0" w:color="auto"/>
      </w:divBdr>
    </w:div>
    <w:div w:id="1760710185">
      <w:bodyDiv w:val="1"/>
      <w:marLeft w:val="0"/>
      <w:marRight w:val="0"/>
      <w:marTop w:val="0"/>
      <w:marBottom w:val="0"/>
      <w:divBdr>
        <w:top w:val="none" w:sz="0" w:space="0" w:color="auto"/>
        <w:left w:val="none" w:sz="0" w:space="0" w:color="auto"/>
        <w:bottom w:val="none" w:sz="0" w:space="0" w:color="auto"/>
        <w:right w:val="none" w:sz="0" w:space="0" w:color="auto"/>
      </w:divBdr>
    </w:div>
    <w:div w:id="1760907813">
      <w:bodyDiv w:val="1"/>
      <w:marLeft w:val="0"/>
      <w:marRight w:val="0"/>
      <w:marTop w:val="0"/>
      <w:marBottom w:val="0"/>
      <w:divBdr>
        <w:top w:val="none" w:sz="0" w:space="0" w:color="auto"/>
        <w:left w:val="none" w:sz="0" w:space="0" w:color="auto"/>
        <w:bottom w:val="none" w:sz="0" w:space="0" w:color="auto"/>
        <w:right w:val="none" w:sz="0" w:space="0" w:color="auto"/>
      </w:divBdr>
    </w:div>
    <w:div w:id="1761440283">
      <w:bodyDiv w:val="1"/>
      <w:marLeft w:val="0"/>
      <w:marRight w:val="0"/>
      <w:marTop w:val="0"/>
      <w:marBottom w:val="0"/>
      <w:divBdr>
        <w:top w:val="none" w:sz="0" w:space="0" w:color="auto"/>
        <w:left w:val="none" w:sz="0" w:space="0" w:color="auto"/>
        <w:bottom w:val="none" w:sz="0" w:space="0" w:color="auto"/>
        <w:right w:val="none" w:sz="0" w:space="0" w:color="auto"/>
      </w:divBdr>
    </w:div>
    <w:div w:id="1761490394">
      <w:bodyDiv w:val="1"/>
      <w:marLeft w:val="0"/>
      <w:marRight w:val="0"/>
      <w:marTop w:val="0"/>
      <w:marBottom w:val="0"/>
      <w:divBdr>
        <w:top w:val="none" w:sz="0" w:space="0" w:color="auto"/>
        <w:left w:val="none" w:sz="0" w:space="0" w:color="auto"/>
        <w:bottom w:val="none" w:sz="0" w:space="0" w:color="auto"/>
        <w:right w:val="none" w:sz="0" w:space="0" w:color="auto"/>
      </w:divBdr>
    </w:div>
    <w:div w:id="1761675634">
      <w:bodyDiv w:val="1"/>
      <w:marLeft w:val="0"/>
      <w:marRight w:val="0"/>
      <w:marTop w:val="0"/>
      <w:marBottom w:val="0"/>
      <w:divBdr>
        <w:top w:val="none" w:sz="0" w:space="0" w:color="auto"/>
        <w:left w:val="none" w:sz="0" w:space="0" w:color="auto"/>
        <w:bottom w:val="none" w:sz="0" w:space="0" w:color="auto"/>
        <w:right w:val="none" w:sz="0" w:space="0" w:color="auto"/>
      </w:divBdr>
    </w:div>
    <w:div w:id="1761834358">
      <w:bodyDiv w:val="1"/>
      <w:marLeft w:val="0"/>
      <w:marRight w:val="0"/>
      <w:marTop w:val="0"/>
      <w:marBottom w:val="0"/>
      <w:divBdr>
        <w:top w:val="none" w:sz="0" w:space="0" w:color="auto"/>
        <w:left w:val="none" w:sz="0" w:space="0" w:color="auto"/>
        <w:bottom w:val="none" w:sz="0" w:space="0" w:color="auto"/>
        <w:right w:val="none" w:sz="0" w:space="0" w:color="auto"/>
      </w:divBdr>
    </w:div>
    <w:div w:id="1761875952">
      <w:bodyDiv w:val="1"/>
      <w:marLeft w:val="0"/>
      <w:marRight w:val="0"/>
      <w:marTop w:val="0"/>
      <w:marBottom w:val="0"/>
      <w:divBdr>
        <w:top w:val="none" w:sz="0" w:space="0" w:color="auto"/>
        <w:left w:val="none" w:sz="0" w:space="0" w:color="auto"/>
        <w:bottom w:val="none" w:sz="0" w:space="0" w:color="auto"/>
        <w:right w:val="none" w:sz="0" w:space="0" w:color="auto"/>
      </w:divBdr>
    </w:div>
    <w:div w:id="1762264168">
      <w:bodyDiv w:val="1"/>
      <w:marLeft w:val="0"/>
      <w:marRight w:val="0"/>
      <w:marTop w:val="0"/>
      <w:marBottom w:val="0"/>
      <w:divBdr>
        <w:top w:val="none" w:sz="0" w:space="0" w:color="auto"/>
        <w:left w:val="none" w:sz="0" w:space="0" w:color="auto"/>
        <w:bottom w:val="none" w:sz="0" w:space="0" w:color="auto"/>
        <w:right w:val="none" w:sz="0" w:space="0" w:color="auto"/>
      </w:divBdr>
    </w:div>
    <w:div w:id="1762411971">
      <w:bodyDiv w:val="1"/>
      <w:marLeft w:val="0"/>
      <w:marRight w:val="0"/>
      <w:marTop w:val="0"/>
      <w:marBottom w:val="0"/>
      <w:divBdr>
        <w:top w:val="none" w:sz="0" w:space="0" w:color="auto"/>
        <w:left w:val="none" w:sz="0" w:space="0" w:color="auto"/>
        <w:bottom w:val="none" w:sz="0" w:space="0" w:color="auto"/>
        <w:right w:val="none" w:sz="0" w:space="0" w:color="auto"/>
      </w:divBdr>
    </w:div>
    <w:div w:id="1762529966">
      <w:bodyDiv w:val="1"/>
      <w:marLeft w:val="0"/>
      <w:marRight w:val="0"/>
      <w:marTop w:val="0"/>
      <w:marBottom w:val="0"/>
      <w:divBdr>
        <w:top w:val="none" w:sz="0" w:space="0" w:color="auto"/>
        <w:left w:val="none" w:sz="0" w:space="0" w:color="auto"/>
        <w:bottom w:val="none" w:sz="0" w:space="0" w:color="auto"/>
        <w:right w:val="none" w:sz="0" w:space="0" w:color="auto"/>
      </w:divBdr>
    </w:div>
    <w:div w:id="1762682536">
      <w:bodyDiv w:val="1"/>
      <w:marLeft w:val="0"/>
      <w:marRight w:val="0"/>
      <w:marTop w:val="0"/>
      <w:marBottom w:val="0"/>
      <w:divBdr>
        <w:top w:val="none" w:sz="0" w:space="0" w:color="auto"/>
        <w:left w:val="none" w:sz="0" w:space="0" w:color="auto"/>
        <w:bottom w:val="none" w:sz="0" w:space="0" w:color="auto"/>
        <w:right w:val="none" w:sz="0" w:space="0" w:color="auto"/>
      </w:divBdr>
    </w:div>
    <w:div w:id="1762683509">
      <w:bodyDiv w:val="1"/>
      <w:marLeft w:val="0"/>
      <w:marRight w:val="0"/>
      <w:marTop w:val="0"/>
      <w:marBottom w:val="0"/>
      <w:divBdr>
        <w:top w:val="none" w:sz="0" w:space="0" w:color="auto"/>
        <w:left w:val="none" w:sz="0" w:space="0" w:color="auto"/>
        <w:bottom w:val="none" w:sz="0" w:space="0" w:color="auto"/>
        <w:right w:val="none" w:sz="0" w:space="0" w:color="auto"/>
      </w:divBdr>
    </w:div>
    <w:div w:id="1762795795">
      <w:bodyDiv w:val="1"/>
      <w:marLeft w:val="0"/>
      <w:marRight w:val="0"/>
      <w:marTop w:val="0"/>
      <w:marBottom w:val="0"/>
      <w:divBdr>
        <w:top w:val="none" w:sz="0" w:space="0" w:color="auto"/>
        <w:left w:val="none" w:sz="0" w:space="0" w:color="auto"/>
        <w:bottom w:val="none" w:sz="0" w:space="0" w:color="auto"/>
        <w:right w:val="none" w:sz="0" w:space="0" w:color="auto"/>
      </w:divBdr>
    </w:div>
    <w:div w:id="1763212986">
      <w:bodyDiv w:val="1"/>
      <w:marLeft w:val="0"/>
      <w:marRight w:val="0"/>
      <w:marTop w:val="0"/>
      <w:marBottom w:val="0"/>
      <w:divBdr>
        <w:top w:val="none" w:sz="0" w:space="0" w:color="auto"/>
        <w:left w:val="none" w:sz="0" w:space="0" w:color="auto"/>
        <w:bottom w:val="none" w:sz="0" w:space="0" w:color="auto"/>
        <w:right w:val="none" w:sz="0" w:space="0" w:color="auto"/>
      </w:divBdr>
    </w:div>
    <w:div w:id="1763329603">
      <w:bodyDiv w:val="1"/>
      <w:marLeft w:val="0"/>
      <w:marRight w:val="0"/>
      <w:marTop w:val="0"/>
      <w:marBottom w:val="0"/>
      <w:divBdr>
        <w:top w:val="none" w:sz="0" w:space="0" w:color="auto"/>
        <w:left w:val="none" w:sz="0" w:space="0" w:color="auto"/>
        <w:bottom w:val="none" w:sz="0" w:space="0" w:color="auto"/>
        <w:right w:val="none" w:sz="0" w:space="0" w:color="auto"/>
      </w:divBdr>
    </w:div>
    <w:div w:id="1763447728">
      <w:bodyDiv w:val="1"/>
      <w:marLeft w:val="0"/>
      <w:marRight w:val="0"/>
      <w:marTop w:val="0"/>
      <w:marBottom w:val="0"/>
      <w:divBdr>
        <w:top w:val="none" w:sz="0" w:space="0" w:color="auto"/>
        <w:left w:val="none" w:sz="0" w:space="0" w:color="auto"/>
        <w:bottom w:val="none" w:sz="0" w:space="0" w:color="auto"/>
        <w:right w:val="none" w:sz="0" w:space="0" w:color="auto"/>
      </w:divBdr>
    </w:div>
    <w:div w:id="1763530278">
      <w:bodyDiv w:val="1"/>
      <w:marLeft w:val="0"/>
      <w:marRight w:val="0"/>
      <w:marTop w:val="0"/>
      <w:marBottom w:val="0"/>
      <w:divBdr>
        <w:top w:val="none" w:sz="0" w:space="0" w:color="auto"/>
        <w:left w:val="none" w:sz="0" w:space="0" w:color="auto"/>
        <w:bottom w:val="none" w:sz="0" w:space="0" w:color="auto"/>
        <w:right w:val="none" w:sz="0" w:space="0" w:color="auto"/>
      </w:divBdr>
    </w:div>
    <w:div w:id="1763720950">
      <w:bodyDiv w:val="1"/>
      <w:marLeft w:val="0"/>
      <w:marRight w:val="0"/>
      <w:marTop w:val="0"/>
      <w:marBottom w:val="0"/>
      <w:divBdr>
        <w:top w:val="none" w:sz="0" w:space="0" w:color="auto"/>
        <w:left w:val="none" w:sz="0" w:space="0" w:color="auto"/>
        <w:bottom w:val="none" w:sz="0" w:space="0" w:color="auto"/>
        <w:right w:val="none" w:sz="0" w:space="0" w:color="auto"/>
      </w:divBdr>
    </w:div>
    <w:div w:id="1763985605">
      <w:bodyDiv w:val="1"/>
      <w:marLeft w:val="0"/>
      <w:marRight w:val="0"/>
      <w:marTop w:val="0"/>
      <w:marBottom w:val="0"/>
      <w:divBdr>
        <w:top w:val="none" w:sz="0" w:space="0" w:color="auto"/>
        <w:left w:val="none" w:sz="0" w:space="0" w:color="auto"/>
        <w:bottom w:val="none" w:sz="0" w:space="0" w:color="auto"/>
        <w:right w:val="none" w:sz="0" w:space="0" w:color="auto"/>
      </w:divBdr>
    </w:div>
    <w:div w:id="1764492394">
      <w:bodyDiv w:val="1"/>
      <w:marLeft w:val="0"/>
      <w:marRight w:val="0"/>
      <w:marTop w:val="0"/>
      <w:marBottom w:val="0"/>
      <w:divBdr>
        <w:top w:val="none" w:sz="0" w:space="0" w:color="auto"/>
        <w:left w:val="none" w:sz="0" w:space="0" w:color="auto"/>
        <w:bottom w:val="none" w:sz="0" w:space="0" w:color="auto"/>
        <w:right w:val="none" w:sz="0" w:space="0" w:color="auto"/>
      </w:divBdr>
    </w:div>
    <w:div w:id="1764565301">
      <w:bodyDiv w:val="1"/>
      <w:marLeft w:val="0"/>
      <w:marRight w:val="0"/>
      <w:marTop w:val="0"/>
      <w:marBottom w:val="0"/>
      <w:divBdr>
        <w:top w:val="none" w:sz="0" w:space="0" w:color="auto"/>
        <w:left w:val="none" w:sz="0" w:space="0" w:color="auto"/>
        <w:bottom w:val="none" w:sz="0" w:space="0" w:color="auto"/>
        <w:right w:val="none" w:sz="0" w:space="0" w:color="auto"/>
      </w:divBdr>
    </w:div>
    <w:div w:id="1765035845">
      <w:bodyDiv w:val="1"/>
      <w:marLeft w:val="0"/>
      <w:marRight w:val="0"/>
      <w:marTop w:val="0"/>
      <w:marBottom w:val="0"/>
      <w:divBdr>
        <w:top w:val="none" w:sz="0" w:space="0" w:color="auto"/>
        <w:left w:val="none" w:sz="0" w:space="0" w:color="auto"/>
        <w:bottom w:val="none" w:sz="0" w:space="0" w:color="auto"/>
        <w:right w:val="none" w:sz="0" w:space="0" w:color="auto"/>
      </w:divBdr>
    </w:div>
    <w:div w:id="1765224943">
      <w:bodyDiv w:val="1"/>
      <w:marLeft w:val="0"/>
      <w:marRight w:val="0"/>
      <w:marTop w:val="0"/>
      <w:marBottom w:val="0"/>
      <w:divBdr>
        <w:top w:val="none" w:sz="0" w:space="0" w:color="auto"/>
        <w:left w:val="none" w:sz="0" w:space="0" w:color="auto"/>
        <w:bottom w:val="none" w:sz="0" w:space="0" w:color="auto"/>
        <w:right w:val="none" w:sz="0" w:space="0" w:color="auto"/>
      </w:divBdr>
    </w:div>
    <w:div w:id="1765225439">
      <w:bodyDiv w:val="1"/>
      <w:marLeft w:val="0"/>
      <w:marRight w:val="0"/>
      <w:marTop w:val="0"/>
      <w:marBottom w:val="0"/>
      <w:divBdr>
        <w:top w:val="none" w:sz="0" w:space="0" w:color="auto"/>
        <w:left w:val="none" w:sz="0" w:space="0" w:color="auto"/>
        <w:bottom w:val="none" w:sz="0" w:space="0" w:color="auto"/>
        <w:right w:val="none" w:sz="0" w:space="0" w:color="auto"/>
      </w:divBdr>
    </w:div>
    <w:div w:id="1765300936">
      <w:bodyDiv w:val="1"/>
      <w:marLeft w:val="0"/>
      <w:marRight w:val="0"/>
      <w:marTop w:val="0"/>
      <w:marBottom w:val="0"/>
      <w:divBdr>
        <w:top w:val="none" w:sz="0" w:space="0" w:color="auto"/>
        <w:left w:val="none" w:sz="0" w:space="0" w:color="auto"/>
        <w:bottom w:val="none" w:sz="0" w:space="0" w:color="auto"/>
        <w:right w:val="none" w:sz="0" w:space="0" w:color="auto"/>
      </w:divBdr>
    </w:div>
    <w:div w:id="1765301721">
      <w:bodyDiv w:val="1"/>
      <w:marLeft w:val="0"/>
      <w:marRight w:val="0"/>
      <w:marTop w:val="0"/>
      <w:marBottom w:val="0"/>
      <w:divBdr>
        <w:top w:val="none" w:sz="0" w:space="0" w:color="auto"/>
        <w:left w:val="none" w:sz="0" w:space="0" w:color="auto"/>
        <w:bottom w:val="none" w:sz="0" w:space="0" w:color="auto"/>
        <w:right w:val="none" w:sz="0" w:space="0" w:color="auto"/>
      </w:divBdr>
    </w:div>
    <w:div w:id="1765418972">
      <w:bodyDiv w:val="1"/>
      <w:marLeft w:val="0"/>
      <w:marRight w:val="0"/>
      <w:marTop w:val="0"/>
      <w:marBottom w:val="0"/>
      <w:divBdr>
        <w:top w:val="none" w:sz="0" w:space="0" w:color="auto"/>
        <w:left w:val="none" w:sz="0" w:space="0" w:color="auto"/>
        <w:bottom w:val="none" w:sz="0" w:space="0" w:color="auto"/>
        <w:right w:val="none" w:sz="0" w:space="0" w:color="auto"/>
      </w:divBdr>
    </w:div>
    <w:div w:id="1765490163">
      <w:bodyDiv w:val="1"/>
      <w:marLeft w:val="0"/>
      <w:marRight w:val="0"/>
      <w:marTop w:val="0"/>
      <w:marBottom w:val="0"/>
      <w:divBdr>
        <w:top w:val="none" w:sz="0" w:space="0" w:color="auto"/>
        <w:left w:val="none" w:sz="0" w:space="0" w:color="auto"/>
        <w:bottom w:val="none" w:sz="0" w:space="0" w:color="auto"/>
        <w:right w:val="none" w:sz="0" w:space="0" w:color="auto"/>
      </w:divBdr>
    </w:div>
    <w:div w:id="1765564696">
      <w:bodyDiv w:val="1"/>
      <w:marLeft w:val="0"/>
      <w:marRight w:val="0"/>
      <w:marTop w:val="0"/>
      <w:marBottom w:val="0"/>
      <w:divBdr>
        <w:top w:val="none" w:sz="0" w:space="0" w:color="auto"/>
        <w:left w:val="none" w:sz="0" w:space="0" w:color="auto"/>
        <w:bottom w:val="none" w:sz="0" w:space="0" w:color="auto"/>
        <w:right w:val="none" w:sz="0" w:space="0" w:color="auto"/>
      </w:divBdr>
    </w:div>
    <w:div w:id="1765572476">
      <w:bodyDiv w:val="1"/>
      <w:marLeft w:val="0"/>
      <w:marRight w:val="0"/>
      <w:marTop w:val="0"/>
      <w:marBottom w:val="0"/>
      <w:divBdr>
        <w:top w:val="none" w:sz="0" w:space="0" w:color="auto"/>
        <w:left w:val="none" w:sz="0" w:space="0" w:color="auto"/>
        <w:bottom w:val="none" w:sz="0" w:space="0" w:color="auto"/>
        <w:right w:val="none" w:sz="0" w:space="0" w:color="auto"/>
      </w:divBdr>
    </w:div>
    <w:div w:id="1766070446">
      <w:bodyDiv w:val="1"/>
      <w:marLeft w:val="0"/>
      <w:marRight w:val="0"/>
      <w:marTop w:val="0"/>
      <w:marBottom w:val="0"/>
      <w:divBdr>
        <w:top w:val="none" w:sz="0" w:space="0" w:color="auto"/>
        <w:left w:val="none" w:sz="0" w:space="0" w:color="auto"/>
        <w:bottom w:val="none" w:sz="0" w:space="0" w:color="auto"/>
        <w:right w:val="none" w:sz="0" w:space="0" w:color="auto"/>
      </w:divBdr>
    </w:div>
    <w:div w:id="1766534226">
      <w:bodyDiv w:val="1"/>
      <w:marLeft w:val="0"/>
      <w:marRight w:val="0"/>
      <w:marTop w:val="0"/>
      <w:marBottom w:val="0"/>
      <w:divBdr>
        <w:top w:val="none" w:sz="0" w:space="0" w:color="auto"/>
        <w:left w:val="none" w:sz="0" w:space="0" w:color="auto"/>
        <w:bottom w:val="none" w:sz="0" w:space="0" w:color="auto"/>
        <w:right w:val="none" w:sz="0" w:space="0" w:color="auto"/>
      </w:divBdr>
    </w:div>
    <w:div w:id="1766536145">
      <w:bodyDiv w:val="1"/>
      <w:marLeft w:val="0"/>
      <w:marRight w:val="0"/>
      <w:marTop w:val="0"/>
      <w:marBottom w:val="0"/>
      <w:divBdr>
        <w:top w:val="none" w:sz="0" w:space="0" w:color="auto"/>
        <w:left w:val="none" w:sz="0" w:space="0" w:color="auto"/>
        <w:bottom w:val="none" w:sz="0" w:space="0" w:color="auto"/>
        <w:right w:val="none" w:sz="0" w:space="0" w:color="auto"/>
      </w:divBdr>
    </w:div>
    <w:div w:id="1766537937">
      <w:bodyDiv w:val="1"/>
      <w:marLeft w:val="0"/>
      <w:marRight w:val="0"/>
      <w:marTop w:val="0"/>
      <w:marBottom w:val="0"/>
      <w:divBdr>
        <w:top w:val="none" w:sz="0" w:space="0" w:color="auto"/>
        <w:left w:val="none" w:sz="0" w:space="0" w:color="auto"/>
        <w:bottom w:val="none" w:sz="0" w:space="0" w:color="auto"/>
        <w:right w:val="none" w:sz="0" w:space="0" w:color="auto"/>
      </w:divBdr>
    </w:div>
    <w:div w:id="1766725227">
      <w:bodyDiv w:val="1"/>
      <w:marLeft w:val="0"/>
      <w:marRight w:val="0"/>
      <w:marTop w:val="0"/>
      <w:marBottom w:val="0"/>
      <w:divBdr>
        <w:top w:val="none" w:sz="0" w:space="0" w:color="auto"/>
        <w:left w:val="none" w:sz="0" w:space="0" w:color="auto"/>
        <w:bottom w:val="none" w:sz="0" w:space="0" w:color="auto"/>
        <w:right w:val="none" w:sz="0" w:space="0" w:color="auto"/>
      </w:divBdr>
    </w:div>
    <w:div w:id="1767113790">
      <w:bodyDiv w:val="1"/>
      <w:marLeft w:val="0"/>
      <w:marRight w:val="0"/>
      <w:marTop w:val="0"/>
      <w:marBottom w:val="0"/>
      <w:divBdr>
        <w:top w:val="none" w:sz="0" w:space="0" w:color="auto"/>
        <w:left w:val="none" w:sz="0" w:space="0" w:color="auto"/>
        <w:bottom w:val="none" w:sz="0" w:space="0" w:color="auto"/>
        <w:right w:val="none" w:sz="0" w:space="0" w:color="auto"/>
      </w:divBdr>
    </w:div>
    <w:div w:id="1767264768">
      <w:bodyDiv w:val="1"/>
      <w:marLeft w:val="0"/>
      <w:marRight w:val="0"/>
      <w:marTop w:val="0"/>
      <w:marBottom w:val="0"/>
      <w:divBdr>
        <w:top w:val="none" w:sz="0" w:space="0" w:color="auto"/>
        <w:left w:val="none" w:sz="0" w:space="0" w:color="auto"/>
        <w:bottom w:val="none" w:sz="0" w:space="0" w:color="auto"/>
        <w:right w:val="none" w:sz="0" w:space="0" w:color="auto"/>
      </w:divBdr>
    </w:div>
    <w:div w:id="1767381859">
      <w:bodyDiv w:val="1"/>
      <w:marLeft w:val="0"/>
      <w:marRight w:val="0"/>
      <w:marTop w:val="0"/>
      <w:marBottom w:val="0"/>
      <w:divBdr>
        <w:top w:val="none" w:sz="0" w:space="0" w:color="auto"/>
        <w:left w:val="none" w:sz="0" w:space="0" w:color="auto"/>
        <w:bottom w:val="none" w:sz="0" w:space="0" w:color="auto"/>
        <w:right w:val="none" w:sz="0" w:space="0" w:color="auto"/>
      </w:divBdr>
    </w:div>
    <w:div w:id="1767382661">
      <w:bodyDiv w:val="1"/>
      <w:marLeft w:val="0"/>
      <w:marRight w:val="0"/>
      <w:marTop w:val="0"/>
      <w:marBottom w:val="0"/>
      <w:divBdr>
        <w:top w:val="none" w:sz="0" w:space="0" w:color="auto"/>
        <w:left w:val="none" w:sz="0" w:space="0" w:color="auto"/>
        <w:bottom w:val="none" w:sz="0" w:space="0" w:color="auto"/>
        <w:right w:val="none" w:sz="0" w:space="0" w:color="auto"/>
      </w:divBdr>
    </w:div>
    <w:div w:id="1767993263">
      <w:bodyDiv w:val="1"/>
      <w:marLeft w:val="0"/>
      <w:marRight w:val="0"/>
      <w:marTop w:val="0"/>
      <w:marBottom w:val="0"/>
      <w:divBdr>
        <w:top w:val="none" w:sz="0" w:space="0" w:color="auto"/>
        <w:left w:val="none" w:sz="0" w:space="0" w:color="auto"/>
        <w:bottom w:val="none" w:sz="0" w:space="0" w:color="auto"/>
        <w:right w:val="none" w:sz="0" w:space="0" w:color="auto"/>
      </w:divBdr>
    </w:div>
    <w:div w:id="1768186783">
      <w:bodyDiv w:val="1"/>
      <w:marLeft w:val="0"/>
      <w:marRight w:val="0"/>
      <w:marTop w:val="0"/>
      <w:marBottom w:val="0"/>
      <w:divBdr>
        <w:top w:val="none" w:sz="0" w:space="0" w:color="auto"/>
        <w:left w:val="none" w:sz="0" w:space="0" w:color="auto"/>
        <w:bottom w:val="none" w:sz="0" w:space="0" w:color="auto"/>
        <w:right w:val="none" w:sz="0" w:space="0" w:color="auto"/>
      </w:divBdr>
    </w:div>
    <w:div w:id="1768308263">
      <w:bodyDiv w:val="1"/>
      <w:marLeft w:val="0"/>
      <w:marRight w:val="0"/>
      <w:marTop w:val="0"/>
      <w:marBottom w:val="0"/>
      <w:divBdr>
        <w:top w:val="none" w:sz="0" w:space="0" w:color="auto"/>
        <w:left w:val="none" w:sz="0" w:space="0" w:color="auto"/>
        <w:bottom w:val="none" w:sz="0" w:space="0" w:color="auto"/>
        <w:right w:val="none" w:sz="0" w:space="0" w:color="auto"/>
      </w:divBdr>
    </w:div>
    <w:div w:id="1768384607">
      <w:bodyDiv w:val="1"/>
      <w:marLeft w:val="0"/>
      <w:marRight w:val="0"/>
      <w:marTop w:val="0"/>
      <w:marBottom w:val="0"/>
      <w:divBdr>
        <w:top w:val="none" w:sz="0" w:space="0" w:color="auto"/>
        <w:left w:val="none" w:sz="0" w:space="0" w:color="auto"/>
        <w:bottom w:val="none" w:sz="0" w:space="0" w:color="auto"/>
        <w:right w:val="none" w:sz="0" w:space="0" w:color="auto"/>
      </w:divBdr>
    </w:div>
    <w:div w:id="1768384741">
      <w:bodyDiv w:val="1"/>
      <w:marLeft w:val="0"/>
      <w:marRight w:val="0"/>
      <w:marTop w:val="0"/>
      <w:marBottom w:val="0"/>
      <w:divBdr>
        <w:top w:val="none" w:sz="0" w:space="0" w:color="auto"/>
        <w:left w:val="none" w:sz="0" w:space="0" w:color="auto"/>
        <w:bottom w:val="none" w:sz="0" w:space="0" w:color="auto"/>
        <w:right w:val="none" w:sz="0" w:space="0" w:color="auto"/>
      </w:divBdr>
    </w:div>
    <w:div w:id="1768428171">
      <w:bodyDiv w:val="1"/>
      <w:marLeft w:val="0"/>
      <w:marRight w:val="0"/>
      <w:marTop w:val="0"/>
      <w:marBottom w:val="0"/>
      <w:divBdr>
        <w:top w:val="none" w:sz="0" w:space="0" w:color="auto"/>
        <w:left w:val="none" w:sz="0" w:space="0" w:color="auto"/>
        <w:bottom w:val="none" w:sz="0" w:space="0" w:color="auto"/>
        <w:right w:val="none" w:sz="0" w:space="0" w:color="auto"/>
      </w:divBdr>
    </w:div>
    <w:div w:id="1768428370">
      <w:bodyDiv w:val="1"/>
      <w:marLeft w:val="0"/>
      <w:marRight w:val="0"/>
      <w:marTop w:val="0"/>
      <w:marBottom w:val="0"/>
      <w:divBdr>
        <w:top w:val="none" w:sz="0" w:space="0" w:color="auto"/>
        <w:left w:val="none" w:sz="0" w:space="0" w:color="auto"/>
        <w:bottom w:val="none" w:sz="0" w:space="0" w:color="auto"/>
        <w:right w:val="none" w:sz="0" w:space="0" w:color="auto"/>
      </w:divBdr>
    </w:div>
    <w:div w:id="1768504597">
      <w:bodyDiv w:val="1"/>
      <w:marLeft w:val="0"/>
      <w:marRight w:val="0"/>
      <w:marTop w:val="0"/>
      <w:marBottom w:val="0"/>
      <w:divBdr>
        <w:top w:val="none" w:sz="0" w:space="0" w:color="auto"/>
        <w:left w:val="none" w:sz="0" w:space="0" w:color="auto"/>
        <w:bottom w:val="none" w:sz="0" w:space="0" w:color="auto"/>
        <w:right w:val="none" w:sz="0" w:space="0" w:color="auto"/>
      </w:divBdr>
    </w:div>
    <w:div w:id="1768504679">
      <w:bodyDiv w:val="1"/>
      <w:marLeft w:val="0"/>
      <w:marRight w:val="0"/>
      <w:marTop w:val="0"/>
      <w:marBottom w:val="0"/>
      <w:divBdr>
        <w:top w:val="none" w:sz="0" w:space="0" w:color="auto"/>
        <w:left w:val="none" w:sz="0" w:space="0" w:color="auto"/>
        <w:bottom w:val="none" w:sz="0" w:space="0" w:color="auto"/>
        <w:right w:val="none" w:sz="0" w:space="0" w:color="auto"/>
      </w:divBdr>
    </w:div>
    <w:div w:id="1768573076">
      <w:bodyDiv w:val="1"/>
      <w:marLeft w:val="0"/>
      <w:marRight w:val="0"/>
      <w:marTop w:val="0"/>
      <w:marBottom w:val="0"/>
      <w:divBdr>
        <w:top w:val="none" w:sz="0" w:space="0" w:color="auto"/>
        <w:left w:val="none" w:sz="0" w:space="0" w:color="auto"/>
        <w:bottom w:val="none" w:sz="0" w:space="0" w:color="auto"/>
        <w:right w:val="none" w:sz="0" w:space="0" w:color="auto"/>
      </w:divBdr>
    </w:div>
    <w:div w:id="1768767859">
      <w:bodyDiv w:val="1"/>
      <w:marLeft w:val="0"/>
      <w:marRight w:val="0"/>
      <w:marTop w:val="0"/>
      <w:marBottom w:val="0"/>
      <w:divBdr>
        <w:top w:val="none" w:sz="0" w:space="0" w:color="auto"/>
        <w:left w:val="none" w:sz="0" w:space="0" w:color="auto"/>
        <w:bottom w:val="none" w:sz="0" w:space="0" w:color="auto"/>
        <w:right w:val="none" w:sz="0" w:space="0" w:color="auto"/>
      </w:divBdr>
    </w:div>
    <w:div w:id="1768961770">
      <w:bodyDiv w:val="1"/>
      <w:marLeft w:val="0"/>
      <w:marRight w:val="0"/>
      <w:marTop w:val="0"/>
      <w:marBottom w:val="0"/>
      <w:divBdr>
        <w:top w:val="none" w:sz="0" w:space="0" w:color="auto"/>
        <w:left w:val="none" w:sz="0" w:space="0" w:color="auto"/>
        <w:bottom w:val="none" w:sz="0" w:space="0" w:color="auto"/>
        <w:right w:val="none" w:sz="0" w:space="0" w:color="auto"/>
      </w:divBdr>
    </w:div>
    <w:div w:id="1768964961">
      <w:bodyDiv w:val="1"/>
      <w:marLeft w:val="0"/>
      <w:marRight w:val="0"/>
      <w:marTop w:val="0"/>
      <w:marBottom w:val="0"/>
      <w:divBdr>
        <w:top w:val="none" w:sz="0" w:space="0" w:color="auto"/>
        <w:left w:val="none" w:sz="0" w:space="0" w:color="auto"/>
        <w:bottom w:val="none" w:sz="0" w:space="0" w:color="auto"/>
        <w:right w:val="none" w:sz="0" w:space="0" w:color="auto"/>
      </w:divBdr>
    </w:div>
    <w:div w:id="1769159200">
      <w:bodyDiv w:val="1"/>
      <w:marLeft w:val="0"/>
      <w:marRight w:val="0"/>
      <w:marTop w:val="0"/>
      <w:marBottom w:val="0"/>
      <w:divBdr>
        <w:top w:val="none" w:sz="0" w:space="0" w:color="auto"/>
        <w:left w:val="none" w:sz="0" w:space="0" w:color="auto"/>
        <w:bottom w:val="none" w:sz="0" w:space="0" w:color="auto"/>
        <w:right w:val="none" w:sz="0" w:space="0" w:color="auto"/>
      </w:divBdr>
    </w:div>
    <w:div w:id="1769422567">
      <w:bodyDiv w:val="1"/>
      <w:marLeft w:val="0"/>
      <w:marRight w:val="0"/>
      <w:marTop w:val="0"/>
      <w:marBottom w:val="0"/>
      <w:divBdr>
        <w:top w:val="none" w:sz="0" w:space="0" w:color="auto"/>
        <w:left w:val="none" w:sz="0" w:space="0" w:color="auto"/>
        <w:bottom w:val="none" w:sz="0" w:space="0" w:color="auto"/>
        <w:right w:val="none" w:sz="0" w:space="0" w:color="auto"/>
      </w:divBdr>
    </w:div>
    <w:div w:id="1770273370">
      <w:bodyDiv w:val="1"/>
      <w:marLeft w:val="0"/>
      <w:marRight w:val="0"/>
      <w:marTop w:val="0"/>
      <w:marBottom w:val="0"/>
      <w:divBdr>
        <w:top w:val="none" w:sz="0" w:space="0" w:color="auto"/>
        <w:left w:val="none" w:sz="0" w:space="0" w:color="auto"/>
        <w:bottom w:val="none" w:sz="0" w:space="0" w:color="auto"/>
        <w:right w:val="none" w:sz="0" w:space="0" w:color="auto"/>
      </w:divBdr>
    </w:div>
    <w:div w:id="1770349258">
      <w:bodyDiv w:val="1"/>
      <w:marLeft w:val="0"/>
      <w:marRight w:val="0"/>
      <w:marTop w:val="0"/>
      <w:marBottom w:val="0"/>
      <w:divBdr>
        <w:top w:val="none" w:sz="0" w:space="0" w:color="auto"/>
        <w:left w:val="none" w:sz="0" w:space="0" w:color="auto"/>
        <w:bottom w:val="none" w:sz="0" w:space="0" w:color="auto"/>
        <w:right w:val="none" w:sz="0" w:space="0" w:color="auto"/>
      </w:divBdr>
    </w:div>
    <w:div w:id="1770468474">
      <w:bodyDiv w:val="1"/>
      <w:marLeft w:val="0"/>
      <w:marRight w:val="0"/>
      <w:marTop w:val="0"/>
      <w:marBottom w:val="0"/>
      <w:divBdr>
        <w:top w:val="none" w:sz="0" w:space="0" w:color="auto"/>
        <w:left w:val="none" w:sz="0" w:space="0" w:color="auto"/>
        <w:bottom w:val="none" w:sz="0" w:space="0" w:color="auto"/>
        <w:right w:val="none" w:sz="0" w:space="0" w:color="auto"/>
      </w:divBdr>
    </w:div>
    <w:div w:id="1770471043">
      <w:bodyDiv w:val="1"/>
      <w:marLeft w:val="0"/>
      <w:marRight w:val="0"/>
      <w:marTop w:val="0"/>
      <w:marBottom w:val="0"/>
      <w:divBdr>
        <w:top w:val="none" w:sz="0" w:space="0" w:color="auto"/>
        <w:left w:val="none" w:sz="0" w:space="0" w:color="auto"/>
        <w:bottom w:val="none" w:sz="0" w:space="0" w:color="auto"/>
        <w:right w:val="none" w:sz="0" w:space="0" w:color="auto"/>
      </w:divBdr>
    </w:div>
    <w:div w:id="1770662822">
      <w:bodyDiv w:val="1"/>
      <w:marLeft w:val="0"/>
      <w:marRight w:val="0"/>
      <w:marTop w:val="0"/>
      <w:marBottom w:val="0"/>
      <w:divBdr>
        <w:top w:val="none" w:sz="0" w:space="0" w:color="auto"/>
        <w:left w:val="none" w:sz="0" w:space="0" w:color="auto"/>
        <w:bottom w:val="none" w:sz="0" w:space="0" w:color="auto"/>
        <w:right w:val="none" w:sz="0" w:space="0" w:color="auto"/>
      </w:divBdr>
    </w:div>
    <w:div w:id="1770931705">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48889">
      <w:bodyDiv w:val="1"/>
      <w:marLeft w:val="0"/>
      <w:marRight w:val="0"/>
      <w:marTop w:val="0"/>
      <w:marBottom w:val="0"/>
      <w:divBdr>
        <w:top w:val="none" w:sz="0" w:space="0" w:color="auto"/>
        <w:left w:val="none" w:sz="0" w:space="0" w:color="auto"/>
        <w:bottom w:val="none" w:sz="0" w:space="0" w:color="auto"/>
        <w:right w:val="none" w:sz="0" w:space="0" w:color="auto"/>
      </w:divBdr>
    </w:div>
    <w:div w:id="1771854610">
      <w:bodyDiv w:val="1"/>
      <w:marLeft w:val="0"/>
      <w:marRight w:val="0"/>
      <w:marTop w:val="0"/>
      <w:marBottom w:val="0"/>
      <w:divBdr>
        <w:top w:val="none" w:sz="0" w:space="0" w:color="auto"/>
        <w:left w:val="none" w:sz="0" w:space="0" w:color="auto"/>
        <w:bottom w:val="none" w:sz="0" w:space="0" w:color="auto"/>
        <w:right w:val="none" w:sz="0" w:space="0" w:color="auto"/>
      </w:divBdr>
    </w:div>
    <w:div w:id="1772042826">
      <w:bodyDiv w:val="1"/>
      <w:marLeft w:val="0"/>
      <w:marRight w:val="0"/>
      <w:marTop w:val="0"/>
      <w:marBottom w:val="0"/>
      <w:divBdr>
        <w:top w:val="none" w:sz="0" w:space="0" w:color="auto"/>
        <w:left w:val="none" w:sz="0" w:space="0" w:color="auto"/>
        <w:bottom w:val="none" w:sz="0" w:space="0" w:color="auto"/>
        <w:right w:val="none" w:sz="0" w:space="0" w:color="auto"/>
      </w:divBdr>
    </w:div>
    <w:div w:id="1772044464">
      <w:bodyDiv w:val="1"/>
      <w:marLeft w:val="0"/>
      <w:marRight w:val="0"/>
      <w:marTop w:val="0"/>
      <w:marBottom w:val="0"/>
      <w:divBdr>
        <w:top w:val="none" w:sz="0" w:space="0" w:color="auto"/>
        <w:left w:val="none" w:sz="0" w:space="0" w:color="auto"/>
        <w:bottom w:val="none" w:sz="0" w:space="0" w:color="auto"/>
        <w:right w:val="none" w:sz="0" w:space="0" w:color="auto"/>
      </w:divBdr>
    </w:div>
    <w:div w:id="1772164220">
      <w:bodyDiv w:val="1"/>
      <w:marLeft w:val="0"/>
      <w:marRight w:val="0"/>
      <w:marTop w:val="0"/>
      <w:marBottom w:val="0"/>
      <w:divBdr>
        <w:top w:val="none" w:sz="0" w:space="0" w:color="auto"/>
        <w:left w:val="none" w:sz="0" w:space="0" w:color="auto"/>
        <w:bottom w:val="none" w:sz="0" w:space="0" w:color="auto"/>
        <w:right w:val="none" w:sz="0" w:space="0" w:color="auto"/>
      </w:divBdr>
    </w:div>
    <w:div w:id="1772243665">
      <w:bodyDiv w:val="1"/>
      <w:marLeft w:val="0"/>
      <w:marRight w:val="0"/>
      <w:marTop w:val="0"/>
      <w:marBottom w:val="0"/>
      <w:divBdr>
        <w:top w:val="none" w:sz="0" w:space="0" w:color="auto"/>
        <w:left w:val="none" w:sz="0" w:space="0" w:color="auto"/>
        <w:bottom w:val="none" w:sz="0" w:space="0" w:color="auto"/>
        <w:right w:val="none" w:sz="0" w:space="0" w:color="auto"/>
      </w:divBdr>
    </w:div>
    <w:div w:id="1772584220">
      <w:bodyDiv w:val="1"/>
      <w:marLeft w:val="0"/>
      <w:marRight w:val="0"/>
      <w:marTop w:val="0"/>
      <w:marBottom w:val="0"/>
      <w:divBdr>
        <w:top w:val="none" w:sz="0" w:space="0" w:color="auto"/>
        <w:left w:val="none" w:sz="0" w:space="0" w:color="auto"/>
        <w:bottom w:val="none" w:sz="0" w:space="0" w:color="auto"/>
        <w:right w:val="none" w:sz="0" w:space="0" w:color="auto"/>
      </w:divBdr>
    </w:div>
    <w:div w:id="1772627189">
      <w:bodyDiv w:val="1"/>
      <w:marLeft w:val="0"/>
      <w:marRight w:val="0"/>
      <w:marTop w:val="0"/>
      <w:marBottom w:val="0"/>
      <w:divBdr>
        <w:top w:val="none" w:sz="0" w:space="0" w:color="auto"/>
        <w:left w:val="none" w:sz="0" w:space="0" w:color="auto"/>
        <w:bottom w:val="none" w:sz="0" w:space="0" w:color="auto"/>
        <w:right w:val="none" w:sz="0" w:space="0" w:color="auto"/>
      </w:divBdr>
    </w:div>
    <w:div w:id="1772818361">
      <w:bodyDiv w:val="1"/>
      <w:marLeft w:val="0"/>
      <w:marRight w:val="0"/>
      <w:marTop w:val="0"/>
      <w:marBottom w:val="0"/>
      <w:divBdr>
        <w:top w:val="none" w:sz="0" w:space="0" w:color="auto"/>
        <w:left w:val="none" w:sz="0" w:space="0" w:color="auto"/>
        <w:bottom w:val="none" w:sz="0" w:space="0" w:color="auto"/>
        <w:right w:val="none" w:sz="0" w:space="0" w:color="auto"/>
      </w:divBdr>
    </w:div>
    <w:div w:id="1772965582">
      <w:bodyDiv w:val="1"/>
      <w:marLeft w:val="0"/>
      <w:marRight w:val="0"/>
      <w:marTop w:val="0"/>
      <w:marBottom w:val="0"/>
      <w:divBdr>
        <w:top w:val="none" w:sz="0" w:space="0" w:color="auto"/>
        <w:left w:val="none" w:sz="0" w:space="0" w:color="auto"/>
        <w:bottom w:val="none" w:sz="0" w:space="0" w:color="auto"/>
        <w:right w:val="none" w:sz="0" w:space="0" w:color="auto"/>
      </w:divBdr>
    </w:div>
    <w:div w:id="1773091248">
      <w:bodyDiv w:val="1"/>
      <w:marLeft w:val="0"/>
      <w:marRight w:val="0"/>
      <w:marTop w:val="0"/>
      <w:marBottom w:val="0"/>
      <w:divBdr>
        <w:top w:val="none" w:sz="0" w:space="0" w:color="auto"/>
        <w:left w:val="none" w:sz="0" w:space="0" w:color="auto"/>
        <w:bottom w:val="none" w:sz="0" w:space="0" w:color="auto"/>
        <w:right w:val="none" w:sz="0" w:space="0" w:color="auto"/>
      </w:divBdr>
    </w:div>
    <w:div w:id="1773279613">
      <w:bodyDiv w:val="1"/>
      <w:marLeft w:val="0"/>
      <w:marRight w:val="0"/>
      <w:marTop w:val="0"/>
      <w:marBottom w:val="0"/>
      <w:divBdr>
        <w:top w:val="none" w:sz="0" w:space="0" w:color="auto"/>
        <w:left w:val="none" w:sz="0" w:space="0" w:color="auto"/>
        <w:bottom w:val="none" w:sz="0" w:space="0" w:color="auto"/>
        <w:right w:val="none" w:sz="0" w:space="0" w:color="auto"/>
      </w:divBdr>
    </w:div>
    <w:div w:id="1773284575">
      <w:bodyDiv w:val="1"/>
      <w:marLeft w:val="0"/>
      <w:marRight w:val="0"/>
      <w:marTop w:val="0"/>
      <w:marBottom w:val="0"/>
      <w:divBdr>
        <w:top w:val="none" w:sz="0" w:space="0" w:color="auto"/>
        <w:left w:val="none" w:sz="0" w:space="0" w:color="auto"/>
        <w:bottom w:val="none" w:sz="0" w:space="0" w:color="auto"/>
        <w:right w:val="none" w:sz="0" w:space="0" w:color="auto"/>
      </w:divBdr>
    </w:div>
    <w:div w:id="1773435450">
      <w:bodyDiv w:val="1"/>
      <w:marLeft w:val="0"/>
      <w:marRight w:val="0"/>
      <w:marTop w:val="0"/>
      <w:marBottom w:val="0"/>
      <w:divBdr>
        <w:top w:val="none" w:sz="0" w:space="0" w:color="auto"/>
        <w:left w:val="none" w:sz="0" w:space="0" w:color="auto"/>
        <w:bottom w:val="none" w:sz="0" w:space="0" w:color="auto"/>
        <w:right w:val="none" w:sz="0" w:space="0" w:color="auto"/>
      </w:divBdr>
    </w:div>
    <w:div w:id="1773623588">
      <w:bodyDiv w:val="1"/>
      <w:marLeft w:val="0"/>
      <w:marRight w:val="0"/>
      <w:marTop w:val="0"/>
      <w:marBottom w:val="0"/>
      <w:divBdr>
        <w:top w:val="none" w:sz="0" w:space="0" w:color="auto"/>
        <w:left w:val="none" w:sz="0" w:space="0" w:color="auto"/>
        <w:bottom w:val="none" w:sz="0" w:space="0" w:color="auto"/>
        <w:right w:val="none" w:sz="0" w:space="0" w:color="auto"/>
      </w:divBdr>
    </w:div>
    <w:div w:id="1773697591">
      <w:bodyDiv w:val="1"/>
      <w:marLeft w:val="0"/>
      <w:marRight w:val="0"/>
      <w:marTop w:val="0"/>
      <w:marBottom w:val="0"/>
      <w:divBdr>
        <w:top w:val="none" w:sz="0" w:space="0" w:color="auto"/>
        <w:left w:val="none" w:sz="0" w:space="0" w:color="auto"/>
        <w:bottom w:val="none" w:sz="0" w:space="0" w:color="auto"/>
        <w:right w:val="none" w:sz="0" w:space="0" w:color="auto"/>
      </w:divBdr>
    </w:div>
    <w:div w:id="1773746823">
      <w:bodyDiv w:val="1"/>
      <w:marLeft w:val="0"/>
      <w:marRight w:val="0"/>
      <w:marTop w:val="0"/>
      <w:marBottom w:val="0"/>
      <w:divBdr>
        <w:top w:val="none" w:sz="0" w:space="0" w:color="auto"/>
        <w:left w:val="none" w:sz="0" w:space="0" w:color="auto"/>
        <w:bottom w:val="none" w:sz="0" w:space="0" w:color="auto"/>
        <w:right w:val="none" w:sz="0" w:space="0" w:color="auto"/>
      </w:divBdr>
    </w:div>
    <w:div w:id="1774014878">
      <w:bodyDiv w:val="1"/>
      <w:marLeft w:val="0"/>
      <w:marRight w:val="0"/>
      <w:marTop w:val="0"/>
      <w:marBottom w:val="0"/>
      <w:divBdr>
        <w:top w:val="none" w:sz="0" w:space="0" w:color="auto"/>
        <w:left w:val="none" w:sz="0" w:space="0" w:color="auto"/>
        <w:bottom w:val="none" w:sz="0" w:space="0" w:color="auto"/>
        <w:right w:val="none" w:sz="0" w:space="0" w:color="auto"/>
      </w:divBdr>
    </w:div>
    <w:div w:id="1774399030">
      <w:bodyDiv w:val="1"/>
      <w:marLeft w:val="0"/>
      <w:marRight w:val="0"/>
      <w:marTop w:val="0"/>
      <w:marBottom w:val="0"/>
      <w:divBdr>
        <w:top w:val="none" w:sz="0" w:space="0" w:color="auto"/>
        <w:left w:val="none" w:sz="0" w:space="0" w:color="auto"/>
        <w:bottom w:val="none" w:sz="0" w:space="0" w:color="auto"/>
        <w:right w:val="none" w:sz="0" w:space="0" w:color="auto"/>
      </w:divBdr>
    </w:div>
    <w:div w:id="1774402229">
      <w:bodyDiv w:val="1"/>
      <w:marLeft w:val="0"/>
      <w:marRight w:val="0"/>
      <w:marTop w:val="0"/>
      <w:marBottom w:val="0"/>
      <w:divBdr>
        <w:top w:val="none" w:sz="0" w:space="0" w:color="auto"/>
        <w:left w:val="none" w:sz="0" w:space="0" w:color="auto"/>
        <w:bottom w:val="none" w:sz="0" w:space="0" w:color="auto"/>
        <w:right w:val="none" w:sz="0" w:space="0" w:color="auto"/>
      </w:divBdr>
    </w:div>
    <w:div w:id="1774548022">
      <w:bodyDiv w:val="1"/>
      <w:marLeft w:val="0"/>
      <w:marRight w:val="0"/>
      <w:marTop w:val="0"/>
      <w:marBottom w:val="0"/>
      <w:divBdr>
        <w:top w:val="none" w:sz="0" w:space="0" w:color="auto"/>
        <w:left w:val="none" w:sz="0" w:space="0" w:color="auto"/>
        <w:bottom w:val="none" w:sz="0" w:space="0" w:color="auto"/>
        <w:right w:val="none" w:sz="0" w:space="0" w:color="auto"/>
      </w:divBdr>
    </w:div>
    <w:div w:id="1774669858">
      <w:bodyDiv w:val="1"/>
      <w:marLeft w:val="0"/>
      <w:marRight w:val="0"/>
      <w:marTop w:val="0"/>
      <w:marBottom w:val="0"/>
      <w:divBdr>
        <w:top w:val="none" w:sz="0" w:space="0" w:color="auto"/>
        <w:left w:val="none" w:sz="0" w:space="0" w:color="auto"/>
        <w:bottom w:val="none" w:sz="0" w:space="0" w:color="auto"/>
        <w:right w:val="none" w:sz="0" w:space="0" w:color="auto"/>
      </w:divBdr>
    </w:div>
    <w:div w:id="1774782442">
      <w:bodyDiv w:val="1"/>
      <w:marLeft w:val="0"/>
      <w:marRight w:val="0"/>
      <w:marTop w:val="0"/>
      <w:marBottom w:val="0"/>
      <w:divBdr>
        <w:top w:val="none" w:sz="0" w:space="0" w:color="auto"/>
        <w:left w:val="none" w:sz="0" w:space="0" w:color="auto"/>
        <w:bottom w:val="none" w:sz="0" w:space="0" w:color="auto"/>
        <w:right w:val="none" w:sz="0" w:space="0" w:color="auto"/>
      </w:divBdr>
    </w:div>
    <w:div w:id="1774978287">
      <w:bodyDiv w:val="1"/>
      <w:marLeft w:val="0"/>
      <w:marRight w:val="0"/>
      <w:marTop w:val="0"/>
      <w:marBottom w:val="0"/>
      <w:divBdr>
        <w:top w:val="none" w:sz="0" w:space="0" w:color="auto"/>
        <w:left w:val="none" w:sz="0" w:space="0" w:color="auto"/>
        <w:bottom w:val="none" w:sz="0" w:space="0" w:color="auto"/>
        <w:right w:val="none" w:sz="0" w:space="0" w:color="auto"/>
      </w:divBdr>
    </w:div>
    <w:div w:id="1775124603">
      <w:bodyDiv w:val="1"/>
      <w:marLeft w:val="0"/>
      <w:marRight w:val="0"/>
      <w:marTop w:val="0"/>
      <w:marBottom w:val="0"/>
      <w:divBdr>
        <w:top w:val="none" w:sz="0" w:space="0" w:color="auto"/>
        <w:left w:val="none" w:sz="0" w:space="0" w:color="auto"/>
        <w:bottom w:val="none" w:sz="0" w:space="0" w:color="auto"/>
        <w:right w:val="none" w:sz="0" w:space="0" w:color="auto"/>
      </w:divBdr>
    </w:div>
    <w:div w:id="1775245262">
      <w:bodyDiv w:val="1"/>
      <w:marLeft w:val="0"/>
      <w:marRight w:val="0"/>
      <w:marTop w:val="0"/>
      <w:marBottom w:val="0"/>
      <w:divBdr>
        <w:top w:val="none" w:sz="0" w:space="0" w:color="auto"/>
        <w:left w:val="none" w:sz="0" w:space="0" w:color="auto"/>
        <w:bottom w:val="none" w:sz="0" w:space="0" w:color="auto"/>
        <w:right w:val="none" w:sz="0" w:space="0" w:color="auto"/>
      </w:divBdr>
    </w:div>
    <w:div w:id="1775323087">
      <w:bodyDiv w:val="1"/>
      <w:marLeft w:val="0"/>
      <w:marRight w:val="0"/>
      <w:marTop w:val="0"/>
      <w:marBottom w:val="0"/>
      <w:divBdr>
        <w:top w:val="none" w:sz="0" w:space="0" w:color="auto"/>
        <w:left w:val="none" w:sz="0" w:space="0" w:color="auto"/>
        <w:bottom w:val="none" w:sz="0" w:space="0" w:color="auto"/>
        <w:right w:val="none" w:sz="0" w:space="0" w:color="auto"/>
      </w:divBdr>
    </w:div>
    <w:div w:id="1775591486">
      <w:bodyDiv w:val="1"/>
      <w:marLeft w:val="0"/>
      <w:marRight w:val="0"/>
      <w:marTop w:val="0"/>
      <w:marBottom w:val="0"/>
      <w:divBdr>
        <w:top w:val="none" w:sz="0" w:space="0" w:color="auto"/>
        <w:left w:val="none" w:sz="0" w:space="0" w:color="auto"/>
        <w:bottom w:val="none" w:sz="0" w:space="0" w:color="auto"/>
        <w:right w:val="none" w:sz="0" w:space="0" w:color="auto"/>
      </w:divBdr>
    </w:div>
    <w:div w:id="1775635935">
      <w:bodyDiv w:val="1"/>
      <w:marLeft w:val="0"/>
      <w:marRight w:val="0"/>
      <w:marTop w:val="0"/>
      <w:marBottom w:val="0"/>
      <w:divBdr>
        <w:top w:val="none" w:sz="0" w:space="0" w:color="auto"/>
        <w:left w:val="none" w:sz="0" w:space="0" w:color="auto"/>
        <w:bottom w:val="none" w:sz="0" w:space="0" w:color="auto"/>
        <w:right w:val="none" w:sz="0" w:space="0" w:color="auto"/>
      </w:divBdr>
    </w:div>
    <w:div w:id="1775710674">
      <w:bodyDiv w:val="1"/>
      <w:marLeft w:val="0"/>
      <w:marRight w:val="0"/>
      <w:marTop w:val="0"/>
      <w:marBottom w:val="0"/>
      <w:divBdr>
        <w:top w:val="none" w:sz="0" w:space="0" w:color="auto"/>
        <w:left w:val="none" w:sz="0" w:space="0" w:color="auto"/>
        <w:bottom w:val="none" w:sz="0" w:space="0" w:color="auto"/>
        <w:right w:val="none" w:sz="0" w:space="0" w:color="auto"/>
      </w:divBdr>
    </w:div>
    <w:div w:id="1775785562">
      <w:bodyDiv w:val="1"/>
      <w:marLeft w:val="0"/>
      <w:marRight w:val="0"/>
      <w:marTop w:val="0"/>
      <w:marBottom w:val="0"/>
      <w:divBdr>
        <w:top w:val="none" w:sz="0" w:space="0" w:color="auto"/>
        <w:left w:val="none" w:sz="0" w:space="0" w:color="auto"/>
        <w:bottom w:val="none" w:sz="0" w:space="0" w:color="auto"/>
        <w:right w:val="none" w:sz="0" w:space="0" w:color="auto"/>
      </w:divBdr>
    </w:div>
    <w:div w:id="1775830325">
      <w:bodyDiv w:val="1"/>
      <w:marLeft w:val="0"/>
      <w:marRight w:val="0"/>
      <w:marTop w:val="0"/>
      <w:marBottom w:val="0"/>
      <w:divBdr>
        <w:top w:val="none" w:sz="0" w:space="0" w:color="auto"/>
        <w:left w:val="none" w:sz="0" w:space="0" w:color="auto"/>
        <w:bottom w:val="none" w:sz="0" w:space="0" w:color="auto"/>
        <w:right w:val="none" w:sz="0" w:space="0" w:color="auto"/>
      </w:divBdr>
    </w:div>
    <w:div w:id="1775900172">
      <w:bodyDiv w:val="1"/>
      <w:marLeft w:val="0"/>
      <w:marRight w:val="0"/>
      <w:marTop w:val="0"/>
      <w:marBottom w:val="0"/>
      <w:divBdr>
        <w:top w:val="none" w:sz="0" w:space="0" w:color="auto"/>
        <w:left w:val="none" w:sz="0" w:space="0" w:color="auto"/>
        <w:bottom w:val="none" w:sz="0" w:space="0" w:color="auto"/>
        <w:right w:val="none" w:sz="0" w:space="0" w:color="auto"/>
      </w:divBdr>
    </w:div>
    <w:div w:id="1776099483">
      <w:bodyDiv w:val="1"/>
      <w:marLeft w:val="0"/>
      <w:marRight w:val="0"/>
      <w:marTop w:val="0"/>
      <w:marBottom w:val="0"/>
      <w:divBdr>
        <w:top w:val="none" w:sz="0" w:space="0" w:color="auto"/>
        <w:left w:val="none" w:sz="0" w:space="0" w:color="auto"/>
        <w:bottom w:val="none" w:sz="0" w:space="0" w:color="auto"/>
        <w:right w:val="none" w:sz="0" w:space="0" w:color="auto"/>
      </w:divBdr>
    </w:div>
    <w:div w:id="1776362064">
      <w:bodyDiv w:val="1"/>
      <w:marLeft w:val="0"/>
      <w:marRight w:val="0"/>
      <w:marTop w:val="0"/>
      <w:marBottom w:val="0"/>
      <w:divBdr>
        <w:top w:val="none" w:sz="0" w:space="0" w:color="auto"/>
        <w:left w:val="none" w:sz="0" w:space="0" w:color="auto"/>
        <w:bottom w:val="none" w:sz="0" w:space="0" w:color="auto"/>
        <w:right w:val="none" w:sz="0" w:space="0" w:color="auto"/>
      </w:divBdr>
    </w:div>
    <w:div w:id="1776367110">
      <w:bodyDiv w:val="1"/>
      <w:marLeft w:val="0"/>
      <w:marRight w:val="0"/>
      <w:marTop w:val="0"/>
      <w:marBottom w:val="0"/>
      <w:divBdr>
        <w:top w:val="none" w:sz="0" w:space="0" w:color="auto"/>
        <w:left w:val="none" w:sz="0" w:space="0" w:color="auto"/>
        <w:bottom w:val="none" w:sz="0" w:space="0" w:color="auto"/>
        <w:right w:val="none" w:sz="0" w:space="0" w:color="auto"/>
      </w:divBdr>
    </w:div>
    <w:div w:id="1776441512">
      <w:bodyDiv w:val="1"/>
      <w:marLeft w:val="0"/>
      <w:marRight w:val="0"/>
      <w:marTop w:val="0"/>
      <w:marBottom w:val="0"/>
      <w:divBdr>
        <w:top w:val="none" w:sz="0" w:space="0" w:color="auto"/>
        <w:left w:val="none" w:sz="0" w:space="0" w:color="auto"/>
        <w:bottom w:val="none" w:sz="0" w:space="0" w:color="auto"/>
        <w:right w:val="none" w:sz="0" w:space="0" w:color="auto"/>
      </w:divBdr>
    </w:div>
    <w:div w:id="1776631453">
      <w:bodyDiv w:val="1"/>
      <w:marLeft w:val="0"/>
      <w:marRight w:val="0"/>
      <w:marTop w:val="0"/>
      <w:marBottom w:val="0"/>
      <w:divBdr>
        <w:top w:val="none" w:sz="0" w:space="0" w:color="auto"/>
        <w:left w:val="none" w:sz="0" w:space="0" w:color="auto"/>
        <w:bottom w:val="none" w:sz="0" w:space="0" w:color="auto"/>
        <w:right w:val="none" w:sz="0" w:space="0" w:color="auto"/>
      </w:divBdr>
    </w:div>
    <w:div w:id="1776822640">
      <w:bodyDiv w:val="1"/>
      <w:marLeft w:val="0"/>
      <w:marRight w:val="0"/>
      <w:marTop w:val="0"/>
      <w:marBottom w:val="0"/>
      <w:divBdr>
        <w:top w:val="none" w:sz="0" w:space="0" w:color="auto"/>
        <w:left w:val="none" w:sz="0" w:space="0" w:color="auto"/>
        <w:bottom w:val="none" w:sz="0" w:space="0" w:color="auto"/>
        <w:right w:val="none" w:sz="0" w:space="0" w:color="auto"/>
      </w:divBdr>
    </w:div>
    <w:div w:id="1777098259">
      <w:bodyDiv w:val="1"/>
      <w:marLeft w:val="0"/>
      <w:marRight w:val="0"/>
      <w:marTop w:val="0"/>
      <w:marBottom w:val="0"/>
      <w:divBdr>
        <w:top w:val="none" w:sz="0" w:space="0" w:color="auto"/>
        <w:left w:val="none" w:sz="0" w:space="0" w:color="auto"/>
        <w:bottom w:val="none" w:sz="0" w:space="0" w:color="auto"/>
        <w:right w:val="none" w:sz="0" w:space="0" w:color="auto"/>
      </w:divBdr>
    </w:div>
    <w:div w:id="1777209843">
      <w:bodyDiv w:val="1"/>
      <w:marLeft w:val="0"/>
      <w:marRight w:val="0"/>
      <w:marTop w:val="0"/>
      <w:marBottom w:val="0"/>
      <w:divBdr>
        <w:top w:val="none" w:sz="0" w:space="0" w:color="auto"/>
        <w:left w:val="none" w:sz="0" w:space="0" w:color="auto"/>
        <w:bottom w:val="none" w:sz="0" w:space="0" w:color="auto"/>
        <w:right w:val="none" w:sz="0" w:space="0" w:color="auto"/>
      </w:divBdr>
    </w:div>
    <w:div w:id="1777404346">
      <w:bodyDiv w:val="1"/>
      <w:marLeft w:val="0"/>
      <w:marRight w:val="0"/>
      <w:marTop w:val="0"/>
      <w:marBottom w:val="0"/>
      <w:divBdr>
        <w:top w:val="none" w:sz="0" w:space="0" w:color="auto"/>
        <w:left w:val="none" w:sz="0" w:space="0" w:color="auto"/>
        <w:bottom w:val="none" w:sz="0" w:space="0" w:color="auto"/>
        <w:right w:val="none" w:sz="0" w:space="0" w:color="auto"/>
      </w:divBdr>
    </w:div>
    <w:div w:id="1777409289">
      <w:bodyDiv w:val="1"/>
      <w:marLeft w:val="0"/>
      <w:marRight w:val="0"/>
      <w:marTop w:val="0"/>
      <w:marBottom w:val="0"/>
      <w:divBdr>
        <w:top w:val="none" w:sz="0" w:space="0" w:color="auto"/>
        <w:left w:val="none" w:sz="0" w:space="0" w:color="auto"/>
        <w:bottom w:val="none" w:sz="0" w:space="0" w:color="auto"/>
        <w:right w:val="none" w:sz="0" w:space="0" w:color="auto"/>
      </w:divBdr>
    </w:div>
    <w:div w:id="1778209157">
      <w:bodyDiv w:val="1"/>
      <w:marLeft w:val="0"/>
      <w:marRight w:val="0"/>
      <w:marTop w:val="0"/>
      <w:marBottom w:val="0"/>
      <w:divBdr>
        <w:top w:val="none" w:sz="0" w:space="0" w:color="auto"/>
        <w:left w:val="none" w:sz="0" w:space="0" w:color="auto"/>
        <w:bottom w:val="none" w:sz="0" w:space="0" w:color="auto"/>
        <w:right w:val="none" w:sz="0" w:space="0" w:color="auto"/>
      </w:divBdr>
    </w:div>
    <w:div w:id="1778209361">
      <w:bodyDiv w:val="1"/>
      <w:marLeft w:val="0"/>
      <w:marRight w:val="0"/>
      <w:marTop w:val="0"/>
      <w:marBottom w:val="0"/>
      <w:divBdr>
        <w:top w:val="none" w:sz="0" w:space="0" w:color="auto"/>
        <w:left w:val="none" w:sz="0" w:space="0" w:color="auto"/>
        <w:bottom w:val="none" w:sz="0" w:space="0" w:color="auto"/>
        <w:right w:val="none" w:sz="0" w:space="0" w:color="auto"/>
      </w:divBdr>
    </w:div>
    <w:div w:id="1778215989">
      <w:bodyDiv w:val="1"/>
      <w:marLeft w:val="0"/>
      <w:marRight w:val="0"/>
      <w:marTop w:val="0"/>
      <w:marBottom w:val="0"/>
      <w:divBdr>
        <w:top w:val="none" w:sz="0" w:space="0" w:color="auto"/>
        <w:left w:val="none" w:sz="0" w:space="0" w:color="auto"/>
        <w:bottom w:val="none" w:sz="0" w:space="0" w:color="auto"/>
        <w:right w:val="none" w:sz="0" w:space="0" w:color="auto"/>
      </w:divBdr>
    </w:div>
    <w:div w:id="1778329906">
      <w:bodyDiv w:val="1"/>
      <w:marLeft w:val="0"/>
      <w:marRight w:val="0"/>
      <w:marTop w:val="0"/>
      <w:marBottom w:val="0"/>
      <w:divBdr>
        <w:top w:val="none" w:sz="0" w:space="0" w:color="auto"/>
        <w:left w:val="none" w:sz="0" w:space="0" w:color="auto"/>
        <w:bottom w:val="none" w:sz="0" w:space="0" w:color="auto"/>
        <w:right w:val="none" w:sz="0" w:space="0" w:color="auto"/>
      </w:divBdr>
    </w:div>
    <w:div w:id="1778478068">
      <w:bodyDiv w:val="1"/>
      <w:marLeft w:val="0"/>
      <w:marRight w:val="0"/>
      <w:marTop w:val="0"/>
      <w:marBottom w:val="0"/>
      <w:divBdr>
        <w:top w:val="none" w:sz="0" w:space="0" w:color="auto"/>
        <w:left w:val="none" w:sz="0" w:space="0" w:color="auto"/>
        <w:bottom w:val="none" w:sz="0" w:space="0" w:color="auto"/>
        <w:right w:val="none" w:sz="0" w:space="0" w:color="auto"/>
      </w:divBdr>
    </w:div>
    <w:div w:id="1778863309">
      <w:bodyDiv w:val="1"/>
      <w:marLeft w:val="0"/>
      <w:marRight w:val="0"/>
      <w:marTop w:val="0"/>
      <w:marBottom w:val="0"/>
      <w:divBdr>
        <w:top w:val="none" w:sz="0" w:space="0" w:color="auto"/>
        <w:left w:val="none" w:sz="0" w:space="0" w:color="auto"/>
        <w:bottom w:val="none" w:sz="0" w:space="0" w:color="auto"/>
        <w:right w:val="none" w:sz="0" w:space="0" w:color="auto"/>
      </w:divBdr>
    </w:div>
    <w:div w:id="1779132157">
      <w:bodyDiv w:val="1"/>
      <w:marLeft w:val="0"/>
      <w:marRight w:val="0"/>
      <w:marTop w:val="0"/>
      <w:marBottom w:val="0"/>
      <w:divBdr>
        <w:top w:val="none" w:sz="0" w:space="0" w:color="auto"/>
        <w:left w:val="none" w:sz="0" w:space="0" w:color="auto"/>
        <w:bottom w:val="none" w:sz="0" w:space="0" w:color="auto"/>
        <w:right w:val="none" w:sz="0" w:space="0" w:color="auto"/>
      </w:divBdr>
    </w:div>
    <w:div w:id="1779132598">
      <w:bodyDiv w:val="1"/>
      <w:marLeft w:val="0"/>
      <w:marRight w:val="0"/>
      <w:marTop w:val="0"/>
      <w:marBottom w:val="0"/>
      <w:divBdr>
        <w:top w:val="none" w:sz="0" w:space="0" w:color="auto"/>
        <w:left w:val="none" w:sz="0" w:space="0" w:color="auto"/>
        <w:bottom w:val="none" w:sz="0" w:space="0" w:color="auto"/>
        <w:right w:val="none" w:sz="0" w:space="0" w:color="auto"/>
      </w:divBdr>
    </w:div>
    <w:div w:id="1779333553">
      <w:bodyDiv w:val="1"/>
      <w:marLeft w:val="0"/>
      <w:marRight w:val="0"/>
      <w:marTop w:val="0"/>
      <w:marBottom w:val="0"/>
      <w:divBdr>
        <w:top w:val="none" w:sz="0" w:space="0" w:color="auto"/>
        <w:left w:val="none" w:sz="0" w:space="0" w:color="auto"/>
        <w:bottom w:val="none" w:sz="0" w:space="0" w:color="auto"/>
        <w:right w:val="none" w:sz="0" w:space="0" w:color="auto"/>
      </w:divBdr>
    </w:div>
    <w:div w:id="1779521197">
      <w:bodyDiv w:val="1"/>
      <w:marLeft w:val="0"/>
      <w:marRight w:val="0"/>
      <w:marTop w:val="0"/>
      <w:marBottom w:val="0"/>
      <w:divBdr>
        <w:top w:val="none" w:sz="0" w:space="0" w:color="auto"/>
        <w:left w:val="none" w:sz="0" w:space="0" w:color="auto"/>
        <w:bottom w:val="none" w:sz="0" w:space="0" w:color="auto"/>
        <w:right w:val="none" w:sz="0" w:space="0" w:color="auto"/>
      </w:divBdr>
    </w:div>
    <w:div w:id="1779565116">
      <w:bodyDiv w:val="1"/>
      <w:marLeft w:val="0"/>
      <w:marRight w:val="0"/>
      <w:marTop w:val="0"/>
      <w:marBottom w:val="0"/>
      <w:divBdr>
        <w:top w:val="none" w:sz="0" w:space="0" w:color="auto"/>
        <w:left w:val="none" w:sz="0" w:space="0" w:color="auto"/>
        <w:bottom w:val="none" w:sz="0" w:space="0" w:color="auto"/>
        <w:right w:val="none" w:sz="0" w:space="0" w:color="auto"/>
      </w:divBdr>
    </w:div>
    <w:div w:id="1779568629">
      <w:bodyDiv w:val="1"/>
      <w:marLeft w:val="0"/>
      <w:marRight w:val="0"/>
      <w:marTop w:val="0"/>
      <w:marBottom w:val="0"/>
      <w:divBdr>
        <w:top w:val="none" w:sz="0" w:space="0" w:color="auto"/>
        <w:left w:val="none" w:sz="0" w:space="0" w:color="auto"/>
        <w:bottom w:val="none" w:sz="0" w:space="0" w:color="auto"/>
        <w:right w:val="none" w:sz="0" w:space="0" w:color="auto"/>
      </w:divBdr>
    </w:div>
    <w:div w:id="1779596577">
      <w:bodyDiv w:val="1"/>
      <w:marLeft w:val="0"/>
      <w:marRight w:val="0"/>
      <w:marTop w:val="0"/>
      <w:marBottom w:val="0"/>
      <w:divBdr>
        <w:top w:val="none" w:sz="0" w:space="0" w:color="auto"/>
        <w:left w:val="none" w:sz="0" w:space="0" w:color="auto"/>
        <w:bottom w:val="none" w:sz="0" w:space="0" w:color="auto"/>
        <w:right w:val="none" w:sz="0" w:space="0" w:color="auto"/>
      </w:divBdr>
    </w:div>
    <w:div w:id="1779642237">
      <w:bodyDiv w:val="1"/>
      <w:marLeft w:val="0"/>
      <w:marRight w:val="0"/>
      <w:marTop w:val="0"/>
      <w:marBottom w:val="0"/>
      <w:divBdr>
        <w:top w:val="none" w:sz="0" w:space="0" w:color="auto"/>
        <w:left w:val="none" w:sz="0" w:space="0" w:color="auto"/>
        <w:bottom w:val="none" w:sz="0" w:space="0" w:color="auto"/>
        <w:right w:val="none" w:sz="0" w:space="0" w:color="auto"/>
      </w:divBdr>
    </w:div>
    <w:div w:id="1779713217">
      <w:bodyDiv w:val="1"/>
      <w:marLeft w:val="0"/>
      <w:marRight w:val="0"/>
      <w:marTop w:val="0"/>
      <w:marBottom w:val="0"/>
      <w:divBdr>
        <w:top w:val="none" w:sz="0" w:space="0" w:color="auto"/>
        <w:left w:val="none" w:sz="0" w:space="0" w:color="auto"/>
        <w:bottom w:val="none" w:sz="0" w:space="0" w:color="auto"/>
        <w:right w:val="none" w:sz="0" w:space="0" w:color="auto"/>
      </w:divBdr>
    </w:div>
    <w:div w:id="1779913972">
      <w:bodyDiv w:val="1"/>
      <w:marLeft w:val="0"/>
      <w:marRight w:val="0"/>
      <w:marTop w:val="0"/>
      <w:marBottom w:val="0"/>
      <w:divBdr>
        <w:top w:val="none" w:sz="0" w:space="0" w:color="auto"/>
        <w:left w:val="none" w:sz="0" w:space="0" w:color="auto"/>
        <w:bottom w:val="none" w:sz="0" w:space="0" w:color="auto"/>
        <w:right w:val="none" w:sz="0" w:space="0" w:color="auto"/>
      </w:divBdr>
    </w:div>
    <w:div w:id="1780023420">
      <w:bodyDiv w:val="1"/>
      <w:marLeft w:val="0"/>
      <w:marRight w:val="0"/>
      <w:marTop w:val="0"/>
      <w:marBottom w:val="0"/>
      <w:divBdr>
        <w:top w:val="none" w:sz="0" w:space="0" w:color="auto"/>
        <w:left w:val="none" w:sz="0" w:space="0" w:color="auto"/>
        <w:bottom w:val="none" w:sz="0" w:space="0" w:color="auto"/>
        <w:right w:val="none" w:sz="0" w:space="0" w:color="auto"/>
      </w:divBdr>
    </w:div>
    <w:div w:id="1780106208">
      <w:bodyDiv w:val="1"/>
      <w:marLeft w:val="0"/>
      <w:marRight w:val="0"/>
      <w:marTop w:val="0"/>
      <w:marBottom w:val="0"/>
      <w:divBdr>
        <w:top w:val="none" w:sz="0" w:space="0" w:color="auto"/>
        <w:left w:val="none" w:sz="0" w:space="0" w:color="auto"/>
        <w:bottom w:val="none" w:sz="0" w:space="0" w:color="auto"/>
        <w:right w:val="none" w:sz="0" w:space="0" w:color="auto"/>
      </w:divBdr>
    </w:div>
    <w:div w:id="1780178234">
      <w:bodyDiv w:val="1"/>
      <w:marLeft w:val="0"/>
      <w:marRight w:val="0"/>
      <w:marTop w:val="0"/>
      <w:marBottom w:val="0"/>
      <w:divBdr>
        <w:top w:val="none" w:sz="0" w:space="0" w:color="auto"/>
        <w:left w:val="none" w:sz="0" w:space="0" w:color="auto"/>
        <w:bottom w:val="none" w:sz="0" w:space="0" w:color="auto"/>
        <w:right w:val="none" w:sz="0" w:space="0" w:color="auto"/>
      </w:divBdr>
    </w:div>
    <w:div w:id="1780178380">
      <w:bodyDiv w:val="1"/>
      <w:marLeft w:val="0"/>
      <w:marRight w:val="0"/>
      <w:marTop w:val="0"/>
      <w:marBottom w:val="0"/>
      <w:divBdr>
        <w:top w:val="none" w:sz="0" w:space="0" w:color="auto"/>
        <w:left w:val="none" w:sz="0" w:space="0" w:color="auto"/>
        <w:bottom w:val="none" w:sz="0" w:space="0" w:color="auto"/>
        <w:right w:val="none" w:sz="0" w:space="0" w:color="auto"/>
      </w:divBdr>
    </w:div>
    <w:div w:id="1780295870">
      <w:bodyDiv w:val="1"/>
      <w:marLeft w:val="0"/>
      <w:marRight w:val="0"/>
      <w:marTop w:val="0"/>
      <w:marBottom w:val="0"/>
      <w:divBdr>
        <w:top w:val="none" w:sz="0" w:space="0" w:color="auto"/>
        <w:left w:val="none" w:sz="0" w:space="0" w:color="auto"/>
        <w:bottom w:val="none" w:sz="0" w:space="0" w:color="auto"/>
        <w:right w:val="none" w:sz="0" w:space="0" w:color="auto"/>
      </w:divBdr>
    </w:div>
    <w:div w:id="1781100423">
      <w:bodyDiv w:val="1"/>
      <w:marLeft w:val="0"/>
      <w:marRight w:val="0"/>
      <w:marTop w:val="0"/>
      <w:marBottom w:val="0"/>
      <w:divBdr>
        <w:top w:val="none" w:sz="0" w:space="0" w:color="auto"/>
        <w:left w:val="none" w:sz="0" w:space="0" w:color="auto"/>
        <w:bottom w:val="none" w:sz="0" w:space="0" w:color="auto"/>
        <w:right w:val="none" w:sz="0" w:space="0" w:color="auto"/>
      </w:divBdr>
    </w:div>
    <w:div w:id="1781221142">
      <w:bodyDiv w:val="1"/>
      <w:marLeft w:val="0"/>
      <w:marRight w:val="0"/>
      <w:marTop w:val="0"/>
      <w:marBottom w:val="0"/>
      <w:divBdr>
        <w:top w:val="none" w:sz="0" w:space="0" w:color="auto"/>
        <w:left w:val="none" w:sz="0" w:space="0" w:color="auto"/>
        <w:bottom w:val="none" w:sz="0" w:space="0" w:color="auto"/>
        <w:right w:val="none" w:sz="0" w:space="0" w:color="auto"/>
      </w:divBdr>
    </w:div>
    <w:div w:id="1781531816">
      <w:bodyDiv w:val="1"/>
      <w:marLeft w:val="0"/>
      <w:marRight w:val="0"/>
      <w:marTop w:val="0"/>
      <w:marBottom w:val="0"/>
      <w:divBdr>
        <w:top w:val="none" w:sz="0" w:space="0" w:color="auto"/>
        <w:left w:val="none" w:sz="0" w:space="0" w:color="auto"/>
        <w:bottom w:val="none" w:sz="0" w:space="0" w:color="auto"/>
        <w:right w:val="none" w:sz="0" w:space="0" w:color="auto"/>
      </w:divBdr>
    </w:div>
    <w:div w:id="1781727675">
      <w:bodyDiv w:val="1"/>
      <w:marLeft w:val="0"/>
      <w:marRight w:val="0"/>
      <w:marTop w:val="0"/>
      <w:marBottom w:val="0"/>
      <w:divBdr>
        <w:top w:val="none" w:sz="0" w:space="0" w:color="auto"/>
        <w:left w:val="none" w:sz="0" w:space="0" w:color="auto"/>
        <w:bottom w:val="none" w:sz="0" w:space="0" w:color="auto"/>
        <w:right w:val="none" w:sz="0" w:space="0" w:color="auto"/>
      </w:divBdr>
    </w:div>
    <w:div w:id="1781757950">
      <w:bodyDiv w:val="1"/>
      <w:marLeft w:val="0"/>
      <w:marRight w:val="0"/>
      <w:marTop w:val="0"/>
      <w:marBottom w:val="0"/>
      <w:divBdr>
        <w:top w:val="none" w:sz="0" w:space="0" w:color="auto"/>
        <w:left w:val="none" w:sz="0" w:space="0" w:color="auto"/>
        <w:bottom w:val="none" w:sz="0" w:space="0" w:color="auto"/>
        <w:right w:val="none" w:sz="0" w:space="0" w:color="auto"/>
      </w:divBdr>
    </w:div>
    <w:div w:id="1781758220">
      <w:bodyDiv w:val="1"/>
      <w:marLeft w:val="0"/>
      <w:marRight w:val="0"/>
      <w:marTop w:val="0"/>
      <w:marBottom w:val="0"/>
      <w:divBdr>
        <w:top w:val="none" w:sz="0" w:space="0" w:color="auto"/>
        <w:left w:val="none" w:sz="0" w:space="0" w:color="auto"/>
        <w:bottom w:val="none" w:sz="0" w:space="0" w:color="auto"/>
        <w:right w:val="none" w:sz="0" w:space="0" w:color="auto"/>
      </w:divBdr>
    </w:div>
    <w:div w:id="1781797608">
      <w:bodyDiv w:val="1"/>
      <w:marLeft w:val="0"/>
      <w:marRight w:val="0"/>
      <w:marTop w:val="0"/>
      <w:marBottom w:val="0"/>
      <w:divBdr>
        <w:top w:val="none" w:sz="0" w:space="0" w:color="auto"/>
        <w:left w:val="none" w:sz="0" w:space="0" w:color="auto"/>
        <w:bottom w:val="none" w:sz="0" w:space="0" w:color="auto"/>
        <w:right w:val="none" w:sz="0" w:space="0" w:color="auto"/>
      </w:divBdr>
    </w:div>
    <w:div w:id="1782021119">
      <w:bodyDiv w:val="1"/>
      <w:marLeft w:val="0"/>
      <w:marRight w:val="0"/>
      <w:marTop w:val="0"/>
      <w:marBottom w:val="0"/>
      <w:divBdr>
        <w:top w:val="none" w:sz="0" w:space="0" w:color="auto"/>
        <w:left w:val="none" w:sz="0" w:space="0" w:color="auto"/>
        <w:bottom w:val="none" w:sz="0" w:space="0" w:color="auto"/>
        <w:right w:val="none" w:sz="0" w:space="0" w:color="auto"/>
      </w:divBdr>
    </w:div>
    <w:div w:id="1782139574">
      <w:bodyDiv w:val="1"/>
      <w:marLeft w:val="0"/>
      <w:marRight w:val="0"/>
      <w:marTop w:val="0"/>
      <w:marBottom w:val="0"/>
      <w:divBdr>
        <w:top w:val="none" w:sz="0" w:space="0" w:color="auto"/>
        <w:left w:val="none" w:sz="0" w:space="0" w:color="auto"/>
        <w:bottom w:val="none" w:sz="0" w:space="0" w:color="auto"/>
        <w:right w:val="none" w:sz="0" w:space="0" w:color="auto"/>
      </w:divBdr>
    </w:div>
    <w:div w:id="1782143072">
      <w:bodyDiv w:val="1"/>
      <w:marLeft w:val="0"/>
      <w:marRight w:val="0"/>
      <w:marTop w:val="0"/>
      <w:marBottom w:val="0"/>
      <w:divBdr>
        <w:top w:val="none" w:sz="0" w:space="0" w:color="auto"/>
        <w:left w:val="none" w:sz="0" w:space="0" w:color="auto"/>
        <w:bottom w:val="none" w:sz="0" w:space="0" w:color="auto"/>
        <w:right w:val="none" w:sz="0" w:space="0" w:color="auto"/>
      </w:divBdr>
    </w:div>
    <w:div w:id="1782410283">
      <w:bodyDiv w:val="1"/>
      <w:marLeft w:val="0"/>
      <w:marRight w:val="0"/>
      <w:marTop w:val="0"/>
      <w:marBottom w:val="0"/>
      <w:divBdr>
        <w:top w:val="none" w:sz="0" w:space="0" w:color="auto"/>
        <w:left w:val="none" w:sz="0" w:space="0" w:color="auto"/>
        <w:bottom w:val="none" w:sz="0" w:space="0" w:color="auto"/>
        <w:right w:val="none" w:sz="0" w:space="0" w:color="auto"/>
      </w:divBdr>
    </w:div>
    <w:div w:id="1782652288">
      <w:bodyDiv w:val="1"/>
      <w:marLeft w:val="0"/>
      <w:marRight w:val="0"/>
      <w:marTop w:val="0"/>
      <w:marBottom w:val="0"/>
      <w:divBdr>
        <w:top w:val="none" w:sz="0" w:space="0" w:color="auto"/>
        <w:left w:val="none" w:sz="0" w:space="0" w:color="auto"/>
        <w:bottom w:val="none" w:sz="0" w:space="0" w:color="auto"/>
        <w:right w:val="none" w:sz="0" w:space="0" w:color="auto"/>
      </w:divBdr>
    </w:div>
    <w:div w:id="1782653083">
      <w:bodyDiv w:val="1"/>
      <w:marLeft w:val="0"/>
      <w:marRight w:val="0"/>
      <w:marTop w:val="0"/>
      <w:marBottom w:val="0"/>
      <w:divBdr>
        <w:top w:val="none" w:sz="0" w:space="0" w:color="auto"/>
        <w:left w:val="none" w:sz="0" w:space="0" w:color="auto"/>
        <w:bottom w:val="none" w:sz="0" w:space="0" w:color="auto"/>
        <w:right w:val="none" w:sz="0" w:space="0" w:color="auto"/>
      </w:divBdr>
    </w:div>
    <w:div w:id="1782796342">
      <w:bodyDiv w:val="1"/>
      <w:marLeft w:val="0"/>
      <w:marRight w:val="0"/>
      <w:marTop w:val="0"/>
      <w:marBottom w:val="0"/>
      <w:divBdr>
        <w:top w:val="none" w:sz="0" w:space="0" w:color="auto"/>
        <w:left w:val="none" w:sz="0" w:space="0" w:color="auto"/>
        <w:bottom w:val="none" w:sz="0" w:space="0" w:color="auto"/>
        <w:right w:val="none" w:sz="0" w:space="0" w:color="auto"/>
      </w:divBdr>
    </w:div>
    <w:div w:id="1782915421">
      <w:bodyDiv w:val="1"/>
      <w:marLeft w:val="0"/>
      <w:marRight w:val="0"/>
      <w:marTop w:val="0"/>
      <w:marBottom w:val="0"/>
      <w:divBdr>
        <w:top w:val="none" w:sz="0" w:space="0" w:color="auto"/>
        <w:left w:val="none" w:sz="0" w:space="0" w:color="auto"/>
        <w:bottom w:val="none" w:sz="0" w:space="0" w:color="auto"/>
        <w:right w:val="none" w:sz="0" w:space="0" w:color="auto"/>
      </w:divBdr>
    </w:div>
    <w:div w:id="1782994356">
      <w:bodyDiv w:val="1"/>
      <w:marLeft w:val="0"/>
      <w:marRight w:val="0"/>
      <w:marTop w:val="0"/>
      <w:marBottom w:val="0"/>
      <w:divBdr>
        <w:top w:val="none" w:sz="0" w:space="0" w:color="auto"/>
        <w:left w:val="none" w:sz="0" w:space="0" w:color="auto"/>
        <w:bottom w:val="none" w:sz="0" w:space="0" w:color="auto"/>
        <w:right w:val="none" w:sz="0" w:space="0" w:color="auto"/>
      </w:divBdr>
    </w:div>
    <w:div w:id="1783256872">
      <w:bodyDiv w:val="1"/>
      <w:marLeft w:val="0"/>
      <w:marRight w:val="0"/>
      <w:marTop w:val="0"/>
      <w:marBottom w:val="0"/>
      <w:divBdr>
        <w:top w:val="none" w:sz="0" w:space="0" w:color="auto"/>
        <w:left w:val="none" w:sz="0" w:space="0" w:color="auto"/>
        <w:bottom w:val="none" w:sz="0" w:space="0" w:color="auto"/>
        <w:right w:val="none" w:sz="0" w:space="0" w:color="auto"/>
      </w:divBdr>
    </w:div>
    <w:div w:id="1783260687">
      <w:bodyDiv w:val="1"/>
      <w:marLeft w:val="0"/>
      <w:marRight w:val="0"/>
      <w:marTop w:val="0"/>
      <w:marBottom w:val="0"/>
      <w:divBdr>
        <w:top w:val="none" w:sz="0" w:space="0" w:color="auto"/>
        <w:left w:val="none" w:sz="0" w:space="0" w:color="auto"/>
        <w:bottom w:val="none" w:sz="0" w:space="0" w:color="auto"/>
        <w:right w:val="none" w:sz="0" w:space="0" w:color="auto"/>
      </w:divBdr>
    </w:div>
    <w:div w:id="1783331535">
      <w:bodyDiv w:val="1"/>
      <w:marLeft w:val="0"/>
      <w:marRight w:val="0"/>
      <w:marTop w:val="0"/>
      <w:marBottom w:val="0"/>
      <w:divBdr>
        <w:top w:val="none" w:sz="0" w:space="0" w:color="auto"/>
        <w:left w:val="none" w:sz="0" w:space="0" w:color="auto"/>
        <w:bottom w:val="none" w:sz="0" w:space="0" w:color="auto"/>
        <w:right w:val="none" w:sz="0" w:space="0" w:color="auto"/>
      </w:divBdr>
    </w:div>
    <w:div w:id="1783374547">
      <w:bodyDiv w:val="1"/>
      <w:marLeft w:val="0"/>
      <w:marRight w:val="0"/>
      <w:marTop w:val="0"/>
      <w:marBottom w:val="0"/>
      <w:divBdr>
        <w:top w:val="none" w:sz="0" w:space="0" w:color="auto"/>
        <w:left w:val="none" w:sz="0" w:space="0" w:color="auto"/>
        <w:bottom w:val="none" w:sz="0" w:space="0" w:color="auto"/>
        <w:right w:val="none" w:sz="0" w:space="0" w:color="auto"/>
      </w:divBdr>
    </w:div>
    <w:div w:id="1783574833">
      <w:bodyDiv w:val="1"/>
      <w:marLeft w:val="0"/>
      <w:marRight w:val="0"/>
      <w:marTop w:val="0"/>
      <w:marBottom w:val="0"/>
      <w:divBdr>
        <w:top w:val="none" w:sz="0" w:space="0" w:color="auto"/>
        <w:left w:val="none" w:sz="0" w:space="0" w:color="auto"/>
        <w:bottom w:val="none" w:sz="0" w:space="0" w:color="auto"/>
        <w:right w:val="none" w:sz="0" w:space="0" w:color="auto"/>
      </w:divBdr>
    </w:div>
    <w:div w:id="1783761126">
      <w:bodyDiv w:val="1"/>
      <w:marLeft w:val="0"/>
      <w:marRight w:val="0"/>
      <w:marTop w:val="0"/>
      <w:marBottom w:val="0"/>
      <w:divBdr>
        <w:top w:val="none" w:sz="0" w:space="0" w:color="auto"/>
        <w:left w:val="none" w:sz="0" w:space="0" w:color="auto"/>
        <w:bottom w:val="none" w:sz="0" w:space="0" w:color="auto"/>
        <w:right w:val="none" w:sz="0" w:space="0" w:color="auto"/>
      </w:divBdr>
    </w:div>
    <w:div w:id="1783842155">
      <w:bodyDiv w:val="1"/>
      <w:marLeft w:val="0"/>
      <w:marRight w:val="0"/>
      <w:marTop w:val="0"/>
      <w:marBottom w:val="0"/>
      <w:divBdr>
        <w:top w:val="none" w:sz="0" w:space="0" w:color="auto"/>
        <w:left w:val="none" w:sz="0" w:space="0" w:color="auto"/>
        <w:bottom w:val="none" w:sz="0" w:space="0" w:color="auto"/>
        <w:right w:val="none" w:sz="0" w:space="0" w:color="auto"/>
      </w:divBdr>
    </w:div>
    <w:div w:id="1783961316">
      <w:bodyDiv w:val="1"/>
      <w:marLeft w:val="0"/>
      <w:marRight w:val="0"/>
      <w:marTop w:val="0"/>
      <w:marBottom w:val="0"/>
      <w:divBdr>
        <w:top w:val="none" w:sz="0" w:space="0" w:color="auto"/>
        <w:left w:val="none" w:sz="0" w:space="0" w:color="auto"/>
        <w:bottom w:val="none" w:sz="0" w:space="0" w:color="auto"/>
        <w:right w:val="none" w:sz="0" w:space="0" w:color="auto"/>
      </w:divBdr>
    </w:div>
    <w:div w:id="1784379858">
      <w:bodyDiv w:val="1"/>
      <w:marLeft w:val="0"/>
      <w:marRight w:val="0"/>
      <w:marTop w:val="0"/>
      <w:marBottom w:val="0"/>
      <w:divBdr>
        <w:top w:val="none" w:sz="0" w:space="0" w:color="auto"/>
        <w:left w:val="none" w:sz="0" w:space="0" w:color="auto"/>
        <w:bottom w:val="none" w:sz="0" w:space="0" w:color="auto"/>
        <w:right w:val="none" w:sz="0" w:space="0" w:color="auto"/>
      </w:divBdr>
    </w:div>
    <w:div w:id="1784616934">
      <w:bodyDiv w:val="1"/>
      <w:marLeft w:val="0"/>
      <w:marRight w:val="0"/>
      <w:marTop w:val="0"/>
      <w:marBottom w:val="0"/>
      <w:divBdr>
        <w:top w:val="none" w:sz="0" w:space="0" w:color="auto"/>
        <w:left w:val="none" w:sz="0" w:space="0" w:color="auto"/>
        <w:bottom w:val="none" w:sz="0" w:space="0" w:color="auto"/>
        <w:right w:val="none" w:sz="0" w:space="0" w:color="auto"/>
      </w:divBdr>
    </w:div>
    <w:div w:id="1784810777">
      <w:bodyDiv w:val="1"/>
      <w:marLeft w:val="0"/>
      <w:marRight w:val="0"/>
      <w:marTop w:val="0"/>
      <w:marBottom w:val="0"/>
      <w:divBdr>
        <w:top w:val="none" w:sz="0" w:space="0" w:color="auto"/>
        <w:left w:val="none" w:sz="0" w:space="0" w:color="auto"/>
        <w:bottom w:val="none" w:sz="0" w:space="0" w:color="auto"/>
        <w:right w:val="none" w:sz="0" w:space="0" w:color="auto"/>
      </w:divBdr>
    </w:div>
    <w:div w:id="1784954783">
      <w:bodyDiv w:val="1"/>
      <w:marLeft w:val="0"/>
      <w:marRight w:val="0"/>
      <w:marTop w:val="0"/>
      <w:marBottom w:val="0"/>
      <w:divBdr>
        <w:top w:val="none" w:sz="0" w:space="0" w:color="auto"/>
        <w:left w:val="none" w:sz="0" w:space="0" w:color="auto"/>
        <w:bottom w:val="none" w:sz="0" w:space="0" w:color="auto"/>
        <w:right w:val="none" w:sz="0" w:space="0" w:color="auto"/>
      </w:divBdr>
    </w:div>
    <w:div w:id="1785149781">
      <w:bodyDiv w:val="1"/>
      <w:marLeft w:val="0"/>
      <w:marRight w:val="0"/>
      <w:marTop w:val="0"/>
      <w:marBottom w:val="0"/>
      <w:divBdr>
        <w:top w:val="none" w:sz="0" w:space="0" w:color="auto"/>
        <w:left w:val="none" w:sz="0" w:space="0" w:color="auto"/>
        <w:bottom w:val="none" w:sz="0" w:space="0" w:color="auto"/>
        <w:right w:val="none" w:sz="0" w:space="0" w:color="auto"/>
      </w:divBdr>
    </w:div>
    <w:div w:id="1785423728">
      <w:bodyDiv w:val="1"/>
      <w:marLeft w:val="0"/>
      <w:marRight w:val="0"/>
      <w:marTop w:val="0"/>
      <w:marBottom w:val="0"/>
      <w:divBdr>
        <w:top w:val="none" w:sz="0" w:space="0" w:color="auto"/>
        <w:left w:val="none" w:sz="0" w:space="0" w:color="auto"/>
        <w:bottom w:val="none" w:sz="0" w:space="0" w:color="auto"/>
        <w:right w:val="none" w:sz="0" w:space="0" w:color="auto"/>
      </w:divBdr>
    </w:div>
    <w:div w:id="1785537596">
      <w:bodyDiv w:val="1"/>
      <w:marLeft w:val="0"/>
      <w:marRight w:val="0"/>
      <w:marTop w:val="0"/>
      <w:marBottom w:val="0"/>
      <w:divBdr>
        <w:top w:val="none" w:sz="0" w:space="0" w:color="auto"/>
        <w:left w:val="none" w:sz="0" w:space="0" w:color="auto"/>
        <w:bottom w:val="none" w:sz="0" w:space="0" w:color="auto"/>
        <w:right w:val="none" w:sz="0" w:space="0" w:color="auto"/>
      </w:divBdr>
    </w:div>
    <w:div w:id="1785730695">
      <w:bodyDiv w:val="1"/>
      <w:marLeft w:val="0"/>
      <w:marRight w:val="0"/>
      <w:marTop w:val="0"/>
      <w:marBottom w:val="0"/>
      <w:divBdr>
        <w:top w:val="none" w:sz="0" w:space="0" w:color="auto"/>
        <w:left w:val="none" w:sz="0" w:space="0" w:color="auto"/>
        <w:bottom w:val="none" w:sz="0" w:space="0" w:color="auto"/>
        <w:right w:val="none" w:sz="0" w:space="0" w:color="auto"/>
      </w:divBdr>
    </w:div>
    <w:div w:id="1785884259">
      <w:bodyDiv w:val="1"/>
      <w:marLeft w:val="0"/>
      <w:marRight w:val="0"/>
      <w:marTop w:val="0"/>
      <w:marBottom w:val="0"/>
      <w:divBdr>
        <w:top w:val="none" w:sz="0" w:space="0" w:color="auto"/>
        <w:left w:val="none" w:sz="0" w:space="0" w:color="auto"/>
        <w:bottom w:val="none" w:sz="0" w:space="0" w:color="auto"/>
        <w:right w:val="none" w:sz="0" w:space="0" w:color="auto"/>
      </w:divBdr>
    </w:div>
    <w:div w:id="1785886589">
      <w:bodyDiv w:val="1"/>
      <w:marLeft w:val="0"/>
      <w:marRight w:val="0"/>
      <w:marTop w:val="0"/>
      <w:marBottom w:val="0"/>
      <w:divBdr>
        <w:top w:val="none" w:sz="0" w:space="0" w:color="auto"/>
        <w:left w:val="none" w:sz="0" w:space="0" w:color="auto"/>
        <w:bottom w:val="none" w:sz="0" w:space="0" w:color="auto"/>
        <w:right w:val="none" w:sz="0" w:space="0" w:color="auto"/>
      </w:divBdr>
    </w:div>
    <w:div w:id="1785922368">
      <w:bodyDiv w:val="1"/>
      <w:marLeft w:val="0"/>
      <w:marRight w:val="0"/>
      <w:marTop w:val="0"/>
      <w:marBottom w:val="0"/>
      <w:divBdr>
        <w:top w:val="none" w:sz="0" w:space="0" w:color="auto"/>
        <w:left w:val="none" w:sz="0" w:space="0" w:color="auto"/>
        <w:bottom w:val="none" w:sz="0" w:space="0" w:color="auto"/>
        <w:right w:val="none" w:sz="0" w:space="0" w:color="auto"/>
      </w:divBdr>
    </w:div>
    <w:div w:id="1785952977">
      <w:bodyDiv w:val="1"/>
      <w:marLeft w:val="0"/>
      <w:marRight w:val="0"/>
      <w:marTop w:val="0"/>
      <w:marBottom w:val="0"/>
      <w:divBdr>
        <w:top w:val="none" w:sz="0" w:space="0" w:color="auto"/>
        <w:left w:val="none" w:sz="0" w:space="0" w:color="auto"/>
        <w:bottom w:val="none" w:sz="0" w:space="0" w:color="auto"/>
        <w:right w:val="none" w:sz="0" w:space="0" w:color="auto"/>
      </w:divBdr>
    </w:div>
    <w:div w:id="1785997083">
      <w:bodyDiv w:val="1"/>
      <w:marLeft w:val="0"/>
      <w:marRight w:val="0"/>
      <w:marTop w:val="0"/>
      <w:marBottom w:val="0"/>
      <w:divBdr>
        <w:top w:val="none" w:sz="0" w:space="0" w:color="auto"/>
        <w:left w:val="none" w:sz="0" w:space="0" w:color="auto"/>
        <w:bottom w:val="none" w:sz="0" w:space="0" w:color="auto"/>
        <w:right w:val="none" w:sz="0" w:space="0" w:color="auto"/>
      </w:divBdr>
    </w:div>
    <w:div w:id="1786071429">
      <w:bodyDiv w:val="1"/>
      <w:marLeft w:val="0"/>
      <w:marRight w:val="0"/>
      <w:marTop w:val="0"/>
      <w:marBottom w:val="0"/>
      <w:divBdr>
        <w:top w:val="none" w:sz="0" w:space="0" w:color="auto"/>
        <w:left w:val="none" w:sz="0" w:space="0" w:color="auto"/>
        <w:bottom w:val="none" w:sz="0" w:space="0" w:color="auto"/>
        <w:right w:val="none" w:sz="0" w:space="0" w:color="auto"/>
      </w:divBdr>
    </w:div>
    <w:div w:id="1786145788">
      <w:bodyDiv w:val="1"/>
      <w:marLeft w:val="0"/>
      <w:marRight w:val="0"/>
      <w:marTop w:val="0"/>
      <w:marBottom w:val="0"/>
      <w:divBdr>
        <w:top w:val="none" w:sz="0" w:space="0" w:color="auto"/>
        <w:left w:val="none" w:sz="0" w:space="0" w:color="auto"/>
        <w:bottom w:val="none" w:sz="0" w:space="0" w:color="auto"/>
        <w:right w:val="none" w:sz="0" w:space="0" w:color="auto"/>
      </w:divBdr>
    </w:div>
    <w:div w:id="1786147076">
      <w:bodyDiv w:val="1"/>
      <w:marLeft w:val="0"/>
      <w:marRight w:val="0"/>
      <w:marTop w:val="0"/>
      <w:marBottom w:val="0"/>
      <w:divBdr>
        <w:top w:val="none" w:sz="0" w:space="0" w:color="auto"/>
        <w:left w:val="none" w:sz="0" w:space="0" w:color="auto"/>
        <w:bottom w:val="none" w:sz="0" w:space="0" w:color="auto"/>
        <w:right w:val="none" w:sz="0" w:space="0" w:color="auto"/>
      </w:divBdr>
    </w:div>
    <w:div w:id="1786194412">
      <w:bodyDiv w:val="1"/>
      <w:marLeft w:val="0"/>
      <w:marRight w:val="0"/>
      <w:marTop w:val="0"/>
      <w:marBottom w:val="0"/>
      <w:divBdr>
        <w:top w:val="none" w:sz="0" w:space="0" w:color="auto"/>
        <w:left w:val="none" w:sz="0" w:space="0" w:color="auto"/>
        <w:bottom w:val="none" w:sz="0" w:space="0" w:color="auto"/>
        <w:right w:val="none" w:sz="0" w:space="0" w:color="auto"/>
      </w:divBdr>
    </w:div>
    <w:div w:id="1786267711">
      <w:bodyDiv w:val="1"/>
      <w:marLeft w:val="0"/>
      <w:marRight w:val="0"/>
      <w:marTop w:val="0"/>
      <w:marBottom w:val="0"/>
      <w:divBdr>
        <w:top w:val="none" w:sz="0" w:space="0" w:color="auto"/>
        <w:left w:val="none" w:sz="0" w:space="0" w:color="auto"/>
        <w:bottom w:val="none" w:sz="0" w:space="0" w:color="auto"/>
        <w:right w:val="none" w:sz="0" w:space="0" w:color="auto"/>
      </w:divBdr>
    </w:div>
    <w:div w:id="1786994791">
      <w:bodyDiv w:val="1"/>
      <w:marLeft w:val="0"/>
      <w:marRight w:val="0"/>
      <w:marTop w:val="0"/>
      <w:marBottom w:val="0"/>
      <w:divBdr>
        <w:top w:val="none" w:sz="0" w:space="0" w:color="auto"/>
        <w:left w:val="none" w:sz="0" w:space="0" w:color="auto"/>
        <w:bottom w:val="none" w:sz="0" w:space="0" w:color="auto"/>
        <w:right w:val="none" w:sz="0" w:space="0" w:color="auto"/>
      </w:divBdr>
    </w:div>
    <w:div w:id="1787190687">
      <w:bodyDiv w:val="1"/>
      <w:marLeft w:val="0"/>
      <w:marRight w:val="0"/>
      <w:marTop w:val="0"/>
      <w:marBottom w:val="0"/>
      <w:divBdr>
        <w:top w:val="none" w:sz="0" w:space="0" w:color="auto"/>
        <w:left w:val="none" w:sz="0" w:space="0" w:color="auto"/>
        <w:bottom w:val="none" w:sz="0" w:space="0" w:color="auto"/>
        <w:right w:val="none" w:sz="0" w:space="0" w:color="auto"/>
      </w:divBdr>
    </w:div>
    <w:div w:id="1787237488">
      <w:bodyDiv w:val="1"/>
      <w:marLeft w:val="0"/>
      <w:marRight w:val="0"/>
      <w:marTop w:val="0"/>
      <w:marBottom w:val="0"/>
      <w:divBdr>
        <w:top w:val="none" w:sz="0" w:space="0" w:color="auto"/>
        <w:left w:val="none" w:sz="0" w:space="0" w:color="auto"/>
        <w:bottom w:val="none" w:sz="0" w:space="0" w:color="auto"/>
        <w:right w:val="none" w:sz="0" w:space="0" w:color="auto"/>
      </w:divBdr>
    </w:div>
    <w:div w:id="1787381970">
      <w:bodyDiv w:val="1"/>
      <w:marLeft w:val="0"/>
      <w:marRight w:val="0"/>
      <w:marTop w:val="0"/>
      <w:marBottom w:val="0"/>
      <w:divBdr>
        <w:top w:val="none" w:sz="0" w:space="0" w:color="auto"/>
        <w:left w:val="none" w:sz="0" w:space="0" w:color="auto"/>
        <w:bottom w:val="none" w:sz="0" w:space="0" w:color="auto"/>
        <w:right w:val="none" w:sz="0" w:space="0" w:color="auto"/>
      </w:divBdr>
    </w:div>
    <w:div w:id="1787387690">
      <w:bodyDiv w:val="1"/>
      <w:marLeft w:val="0"/>
      <w:marRight w:val="0"/>
      <w:marTop w:val="0"/>
      <w:marBottom w:val="0"/>
      <w:divBdr>
        <w:top w:val="none" w:sz="0" w:space="0" w:color="auto"/>
        <w:left w:val="none" w:sz="0" w:space="0" w:color="auto"/>
        <w:bottom w:val="none" w:sz="0" w:space="0" w:color="auto"/>
        <w:right w:val="none" w:sz="0" w:space="0" w:color="auto"/>
      </w:divBdr>
    </w:div>
    <w:div w:id="1787457860">
      <w:bodyDiv w:val="1"/>
      <w:marLeft w:val="0"/>
      <w:marRight w:val="0"/>
      <w:marTop w:val="0"/>
      <w:marBottom w:val="0"/>
      <w:divBdr>
        <w:top w:val="none" w:sz="0" w:space="0" w:color="auto"/>
        <w:left w:val="none" w:sz="0" w:space="0" w:color="auto"/>
        <w:bottom w:val="none" w:sz="0" w:space="0" w:color="auto"/>
        <w:right w:val="none" w:sz="0" w:space="0" w:color="auto"/>
      </w:divBdr>
    </w:div>
    <w:div w:id="1787459233">
      <w:bodyDiv w:val="1"/>
      <w:marLeft w:val="0"/>
      <w:marRight w:val="0"/>
      <w:marTop w:val="0"/>
      <w:marBottom w:val="0"/>
      <w:divBdr>
        <w:top w:val="none" w:sz="0" w:space="0" w:color="auto"/>
        <w:left w:val="none" w:sz="0" w:space="0" w:color="auto"/>
        <w:bottom w:val="none" w:sz="0" w:space="0" w:color="auto"/>
        <w:right w:val="none" w:sz="0" w:space="0" w:color="auto"/>
      </w:divBdr>
    </w:div>
    <w:div w:id="1787650076">
      <w:bodyDiv w:val="1"/>
      <w:marLeft w:val="0"/>
      <w:marRight w:val="0"/>
      <w:marTop w:val="0"/>
      <w:marBottom w:val="0"/>
      <w:divBdr>
        <w:top w:val="none" w:sz="0" w:space="0" w:color="auto"/>
        <w:left w:val="none" w:sz="0" w:space="0" w:color="auto"/>
        <w:bottom w:val="none" w:sz="0" w:space="0" w:color="auto"/>
        <w:right w:val="none" w:sz="0" w:space="0" w:color="auto"/>
      </w:divBdr>
    </w:div>
    <w:div w:id="1787843334">
      <w:bodyDiv w:val="1"/>
      <w:marLeft w:val="0"/>
      <w:marRight w:val="0"/>
      <w:marTop w:val="0"/>
      <w:marBottom w:val="0"/>
      <w:divBdr>
        <w:top w:val="none" w:sz="0" w:space="0" w:color="auto"/>
        <w:left w:val="none" w:sz="0" w:space="0" w:color="auto"/>
        <w:bottom w:val="none" w:sz="0" w:space="0" w:color="auto"/>
        <w:right w:val="none" w:sz="0" w:space="0" w:color="auto"/>
      </w:divBdr>
    </w:div>
    <w:div w:id="1787891823">
      <w:bodyDiv w:val="1"/>
      <w:marLeft w:val="0"/>
      <w:marRight w:val="0"/>
      <w:marTop w:val="0"/>
      <w:marBottom w:val="0"/>
      <w:divBdr>
        <w:top w:val="none" w:sz="0" w:space="0" w:color="auto"/>
        <w:left w:val="none" w:sz="0" w:space="0" w:color="auto"/>
        <w:bottom w:val="none" w:sz="0" w:space="0" w:color="auto"/>
        <w:right w:val="none" w:sz="0" w:space="0" w:color="auto"/>
      </w:divBdr>
    </w:div>
    <w:div w:id="1787892687">
      <w:bodyDiv w:val="1"/>
      <w:marLeft w:val="0"/>
      <w:marRight w:val="0"/>
      <w:marTop w:val="0"/>
      <w:marBottom w:val="0"/>
      <w:divBdr>
        <w:top w:val="none" w:sz="0" w:space="0" w:color="auto"/>
        <w:left w:val="none" w:sz="0" w:space="0" w:color="auto"/>
        <w:bottom w:val="none" w:sz="0" w:space="0" w:color="auto"/>
        <w:right w:val="none" w:sz="0" w:space="0" w:color="auto"/>
      </w:divBdr>
    </w:div>
    <w:div w:id="1788155177">
      <w:bodyDiv w:val="1"/>
      <w:marLeft w:val="0"/>
      <w:marRight w:val="0"/>
      <w:marTop w:val="0"/>
      <w:marBottom w:val="0"/>
      <w:divBdr>
        <w:top w:val="none" w:sz="0" w:space="0" w:color="auto"/>
        <w:left w:val="none" w:sz="0" w:space="0" w:color="auto"/>
        <w:bottom w:val="none" w:sz="0" w:space="0" w:color="auto"/>
        <w:right w:val="none" w:sz="0" w:space="0" w:color="auto"/>
      </w:divBdr>
    </w:div>
    <w:div w:id="1788545169">
      <w:bodyDiv w:val="1"/>
      <w:marLeft w:val="0"/>
      <w:marRight w:val="0"/>
      <w:marTop w:val="0"/>
      <w:marBottom w:val="0"/>
      <w:divBdr>
        <w:top w:val="none" w:sz="0" w:space="0" w:color="auto"/>
        <w:left w:val="none" w:sz="0" w:space="0" w:color="auto"/>
        <w:bottom w:val="none" w:sz="0" w:space="0" w:color="auto"/>
        <w:right w:val="none" w:sz="0" w:space="0" w:color="auto"/>
      </w:divBdr>
    </w:div>
    <w:div w:id="1788621089">
      <w:bodyDiv w:val="1"/>
      <w:marLeft w:val="0"/>
      <w:marRight w:val="0"/>
      <w:marTop w:val="0"/>
      <w:marBottom w:val="0"/>
      <w:divBdr>
        <w:top w:val="none" w:sz="0" w:space="0" w:color="auto"/>
        <w:left w:val="none" w:sz="0" w:space="0" w:color="auto"/>
        <w:bottom w:val="none" w:sz="0" w:space="0" w:color="auto"/>
        <w:right w:val="none" w:sz="0" w:space="0" w:color="auto"/>
      </w:divBdr>
    </w:div>
    <w:div w:id="1788961562">
      <w:bodyDiv w:val="1"/>
      <w:marLeft w:val="0"/>
      <w:marRight w:val="0"/>
      <w:marTop w:val="0"/>
      <w:marBottom w:val="0"/>
      <w:divBdr>
        <w:top w:val="none" w:sz="0" w:space="0" w:color="auto"/>
        <w:left w:val="none" w:sz="0" w:space="0" w:color="auto"/>
        <w:bottom w:val="none" w:sz="0" w:space="0" w:color="auto"/>
        <w:right w:val="none" w:sz="0" w:space="0" w:color="auto"/>
      </w:divBdr>
    </w:div>
    <w:div w:id="1788968365">
      <w:bodyDiv w:val="1"/>
      <w:marLeft w:val="0"/>
      <w:marRight w:val="0"/>
      <w:marTop w:val="0"/>
      <w:marBottom w:val="0"/>
      <w:divBdr>
        <w:top w:val="none" w:sz="0" w:space="0" w:color="auto"/>
        <w:left w:val="none" w:sz="0" w:space="0" w:color="auto"/>
        <w:bottom w:val="none" w:sz="0" w:space="0" w:color="auto"/>
        <w:right w:val="none" w:sz="0" w:space="0" w:color="auto"/>
      </w:divBdr>
    </w:div>
    <w:div w:id="1789003494">
      <w:bodyDiv w:val="1"/>
      <w:marLeft w:val="0"/>
      <w:marRight w:val="0"/>
      <w:marTop w:val="0"/>
      <w:marBottom w:val="0"/>
      <w:divBdr>
        <w:top w:val="none" w:sz="0" w:space="0" w:color="auto"/>
        <w:left w:val="none" w:sz="0" w:space="0" w:color="auto"/>
        <w:bottom w:val="none" w:sz="0" w:space="0" w:color="auto"/>
        <w:right w:val="none" w:sz="0" w:space="0" w:color="auto"/>
      </w:divBdr>
    </w:div>
    <w:div w:id="1789087651">
      <w:bodyDiv w:val="1"/>
      <w:marLeft w:val="0"/>
      <w:marRight w:val="0"/>
      <w:marTop w:val="0"/>
      <w:marBottom w:val="0"/>
      <w:divBdr>
        <w:top w:val="none" w:sz="0" w:space="0" w:color="auto"/>
        <w:left w:val="none" w:sz="0" w:space="0" w:color="auto"/>
        <w:bottom w:val="none" w:sz="0" w:space="0" w:color="auto"/>
        <w:right w:val="none" w:sz="0" w:space="0" w:color="auto"/>
      </w:divBdr>
    </w:div>
    <w:div w:id="1789398791">
      <w:bodyDiv w:val="1"/>
      <w:marLeft w:val="0"/>
      <w:marRight w:val="0"/>
      <w:marTop w:val="0"/>
      <w:marBottom w:val="0"/>
      <w:divBdr>
        <w:top w:val="none" w:sz="0" w:space="0" w:color="auto"/>
        <w:left w:val="none" w:sz="0" w:space="0" w:color="auto"/>
        <w:bottom w:val="none" w:sz="0" w:space="0" w:color="auto"/>
        <w:right w:val="none" w:sz="0" w:space="0" w:color="auto"/>
      </w:divBdr>
    </w:div>
    <w:div w:id="1789549144">
      <w:bodyDiv w:val="1"/>
      <w:marLeft w:val="0"/>
      <w:marRight w:val="0"/>
      <w:marTop w:val="0"/>
      <w:marBottom w:val="0"/>
      <w:divBdr>
        <w:top w:val="none" w:sz="0" w:space="0" w:color="auto"/>
        <w:left w:val="none" w:sz="0" w:space="0" w:color="auto"/>
        <w:bottom w:val="none" w:sz="0" w:space="0" w:color="auto"/>
        <w:right w:val="none" w:sz="0" w:space="0" w:color="auto"/>
      </w:divBdr>
    </w:div>
    <w:div w:id="1789620806">
      <w:bodyDiv w:val="1"/>
      <w:marLeft w:val="0"/>
      <w:marRight w:val="0"/>
      <w:marTop w:val="0"/>
      <w:marBottom w:val="0"/>
      <w:divBdr>
        <w:top w:val="none" w:sz="0" w:space="0" w:color="auto"/>
        <w:left w:val="none" w:sz="0" w:space="0" w:color="auto"/>
        <w:bottom w:val="none" w:sz="0" w:space="0" w:color="auto"/>
        <w:right w:val="none" w:sz="0" w:space="0" w:color="auto"/>
      </w:divBdr>
    </w:div>
    <w:div w:id="1789737818">
      <w:bodyDiv w:val="1"/>
      <w:marLeft w:val="0"/>
      <w:marRight w:val="0"/>
      <w:marTop w:val="0"/>
      <w:marBottom w:val="0"/>
      <w:divBdr>
        <w:top w:val="none" w:sz="0" w:space="0" w:color="auto"/>
        <w:left w:val="none" w:sz="0" w:space="0" w:color="auto"/>
        <w:bottom w:val="none" w:sz="0" w:space="0" w:color="auto"/>
        <w:right w:val="none" w:sz="0" w:space="0" w:color="auto"/>
      </w:divBdr>
    </w:div>
    <w:div w:id="1789855319">
      <w:bodyDiv w:val="1"/>
      <w:marLeft w:val="0"/>
      <w:marRight w:val="0"/>
      <w:marTop w:val="0"/>
      <w:marBottom w:val="0"/>
      <w:divBdr>
        <w:top w:val="none" w:sz="0" w:space="0" w:color="auto"/>
        <w:left w:val="none" w:sz="0" w:space="0" w:color="auto"/>
        <w:bottom w:val="none" w:sz="0" w:space="0" w:color="auto"/>
        <w:right w:val="none" w:sz="0" w:space="0" w:color="auto"/>
      </w:divBdr>
    </w:div>
    <w:div w:id="1790080791">
      <w:bodyDiv w:val="1"/>
      <w:marLeft w:val="0"/>
      <w:marRight w:val="0"/>
      <w:marTop w:val="0"/>
      <w:marBottom w:val="0"/>
      <w:divBdr>
        <w:top w:val="none" w:sz="0" w:space="0" w:color="auto"/>
        <w:left w:val="none" w:sz="0" w:space="0" w:color="auto"/>
        <w:bottom w:val="none" w:sz="0" w:space="0" w:color="auto"/>
        <w:right w:val="none" w:sz="0" w:space="0" w:color="auto"/>
      </w:divBdr>
    </w:div>
    <w:div w:id="1790200298">
      <w:bodyDiv w:val="1"/>
      <w:marLeft w:val="0"/>
      <w:marRight w:val="0"/>
      <w:marTop w:val="0"/>
      <w:marBottom w:val="0"/>
      <w:divBdr>
        <w:top w:val="none" w:sz="0" w:space="0" w:color="auto"/>
        <w:left w:val="none" w:sz="0" w:space="0" w:color="auto"/>
        <w:bottom w:val="none" w:sz="0" w:space="0" w:color="auto"/>
        <w:right w:val="none" w:sz="0" w:space="0" w:color="auto"/>
      </w:divBdr>
    </w:div>
    <w:div w:id="1790320725">
      <w:bodyDiv w:val="1"/>
      <w:marLeft w:val="0"/>
      <w:marRight w:val="0"/>
      <w:marTop w:val="0"/>
      <w:marBottom w:val="0"/>
      <w:divBdr>
        <w:top w:val="none" w:sz="0" w:space="0" w:color="auto"/>
        <w:left w:val="none" w:sz="0" w:space="0" w:color="auto"/>
        <w:bottom w:val="none" w:sz="0" w:space="0" w:color="auto"/>
        <w:right w:val="none" w:sz="0" w:space="0" w:color="auto"/>
      </w:divBdr>
    </w:div>
    <w:div w:id="1790468105">
      <w:bodyDiv w:val="1"/>
      <w:marLeft w:val="0"/>
      <w:marRight w:val="0"/>
      <w:marTop w:val="0"/>
      <w:marBottom w:val="0"/>
      <w:divBdr>
        <w:top w:val="none" w:sz="0" w:space="0" w:color="auto"/>
        <w:left w:val="none" w:sz="0" w:space="0" w:color="auto"/>
        <w:bottom w:val="none" w:sz="0" w:space="0" w:color="auto"/>
        <w:right w:val="none" w:sz="0" w:space="0" w:color="auto"/>
      </w:divBdr>
    </w:div>
    <w:div w:id="1790513063">
      <w:bodyDiv w:val="1"/>
      <w:marLeft w:val="0"/>
      <w:marRight w:val="0"/>
      <w:marTop w:val="0"/>
      <w:marBottom w:val="0"/>
      <w:divBdr>
        <w:top w:val="none" w:sz="0" w:space="0" w:color="auto"/>
        <w:left w:val="none" w:sz="0" w:space="0" w:color="auto"/>
        <w:bottom w:val="none" w:sz="0" w:space="0" w:color="auto"/>
        <w:right w:val="none" w:sz="0" w:space="0" w:color="auto"/>
      </w:divBdr>
    </w:div>
    <w:div w:id="1790857964">
      <w:bodyDiv w:val="1"/>
      <w:marLeft w:val="0"/>
      <w:marRight w:val="0"/>
      <w:marTop w:val="0"/>
      <w:marBottom w:val="0"/>
      <w:divBdr>
        <w:top w:val="none" w:sz="0" w:space="0" w:color="auto"/>
        <w:left w:val="none" w:sz="0" w:space="0" w:color="auto"/>
        <w:bottom w:val="none" w:sz="0" w:space="0" w:color="auto"/>
        <w:right w:val="none" w:sz="0" w:space="0" w:color="auto"/>
      </w:divBdr>
    </w:div>
    <w:div w:id="1790931846">
      <w:bodyDiv w:val="1"/>
      <w:marLeft w:val="0"/>
      <w:marRight w:val="0"/>
      <w:marTop w:val="0"/>
      <w:marBottom w:val="0"/>
      <w:divBdr>
        <w:top w:val="none" w:sz="0" w:space="0" w:color="auto"/>
        <w:left w:val="none" w:sz="0" w:space="0" w:color="auto"/>
        <w:bottom w:val="none" w:sz="0" w:space="0" w:color="auto"/>
        <w:right w:val="none" w:sz="0" w:space="0" w:color="auto"/>
      </w:divBdr>
    </w:div>
    <w:div w:id="1790968718">
      <w:bodyDiv w:val="1"/>
      <w:marLeft w:val="0"/>
      <w:marRight w:val="0"/>
      <w:marTop w:val="0"/>
      <w:marBottom w:val="0"/>
      <w:divBdr>
        <w:top w:val="none" w:sz="0" w:space="0" w:color="auto"/>
        <w:left w:val="none" w:sz="0" w:space="0" w:color="auto"/>
        <w:bottom w:val="none" w:sz="0" w:space="0" w:color="auto"/>
        <w:right w:val="none" w:sz="0" w:space="0" w:color="auto"/>
      </w:divBdr>
    </w:div>
    <w:div w:id="1791128729">
      <w:bodyDiv w:val="1"/>
      <w:marLeft w:val="0"/>
      <w:marRight w:val="0"/>
      <w:marTop w:val="0"/>
      <w:marBottom w:val="0"/>
      <w:divBdr>
        <w:top w:val="none" w:sz="0" w:space="0" w:color="auto"/>
        <w:left w:val="none" w:sz="0" w:space="0" w:color="auto"/>
        <w:bottom w:val="none" w:sz="0" w:space="0" w:color="auto"/>
        <w:right w:val="none" w:sz="0" w:space="0" w:color="auto"/>
      </w:divBdr>
    </w:div>
    <w:div w:id="1791362919">
      <w:bodyDiv w:val="1"/>
      <w:marLeft w:val="0"/>
      <w:marRight w:val="0"/>
      <w:marTop w:val="0"/>
      <w:marBottom w:val="0"/>
      <w:divBdr>
        <w:top w:val="none" w:sz="0" w:space="0" w:color="auto"/>
        <w:left w:val="none" w:sz="0" w:space="0" w:color="auto"/>
        <w:bottom w:val="none" w:sz="0" w:space="0" w:color="auto"/>
        <w:right w:val="none" w:sz="0" w:space="0" w:color="auto"/>
      </w:divBdr>
    </w:div>
    <w:div w:id="1791513634">
      <w:bodyDiv w:val="1"/>
      <w:marLeft w:val="0"/>
      <w:marRight w:val="0"/>
      <w:marTop w:val="0"/>
      <w:marBottom w:val="0"/>
      <w:divBdr>
        <w:top w:val="none" w:sz="0" w:space="0" w:color="auto"/>
        <w:left w:val="none" w:sz="0" w:space="0" w:color="auto"/>
        <w:bottom w:val="none" w:sz="0" w:space="0" w:color="auto"/>
        <w:right w:val="none" w:sz="0" w:space="0" w:color="auto"/>
      </w:divBdr>
    </w:div>
    <w:div w:id="1791584858">
      <w:bodyDiv w:val="1"/>
      <w:marLeft w:val="0"/>
      <w:marRight w:val="0"/>
      <w:marTop w:val="0"/>
      <w:marBottom w:val="0"/>
      <w:divBdr>
        <w:top w:val="none" w:sz="0" w:space="0" w:color="auto"/>
        <w:left w:val="none" w:sz="0" w:space="0" w:color="auto"/>
        <w:bottom w:val="none" w:sz="0" w:space="0" w:color="auto"/>
        <w:right w:val="none" w:sz="0" w:space="0" w:color="auto"/>
      </w:divBdr>
    </w:div>
    <w:div w:id="1791784306">
      <w:bodyDiv w:val="1"/>
      <w:marLeft w:val="0"/>
      <w:marRight w:val="0"/>
      <w:marTop w:val="0"/>
      <w:marBottom w:val="0"/>
      <w:divBdr>
        <w:top w:val="none" w:sz="0" w:space="0" w:color="auto"/>
        <w:left w:val="none" w:sz="0" w:space="0" w:color="auto"/>
        <w:bottom w:val="none" w:sz="0" w:space="0" w:color="auto"/>
        <w:right w:val="none" w:sz="0" w:space="0" w:color="auto"/>
      </w:divBdr>
    </w:div>
    <w:div w:id="1791820148">
      <w:bodyDiv w:val="1"/>
      <w:marLeft w:val="0"/>
      <w:marRight w:val="0"/>
      <w:marTop w:val="0"/>
      <w:marBottom w:val="0"/>
      <w:divBdr>
        <w:top w:val="none" w:sz="0" w:space="0" w:color="auto"/>
        <w:left w:val="none" w:sz="0" w:space="0" w:color="auto"/>
        <w:bottom w:val="none" w:sz="0" w:space="0" w:color="auto"/>
        <w:right w:val="none" w:sz="0" w:space="0" w:color="auto"/>
      </w:divBdr>
    </w:div>
    <w:div w:id="1792017071">
      <w:bodyDiv w:val="1"/>
      <w:marLeft w:val="0"/>
      <w:marRight w:val="0"/>
      <w:marTop w:val="0"/>
      <w:marBottom w:val="0"/>
      <w:divBdr>
        <w:top w:val="none" w:sz="0" w:space="0" w:color="auto"/>
        <w:left w:val="none" w:sz="0" w:space="0" w:color="auto"/>
        <w:bottom w:val="none" w:sz="0" w:space="0" w:color="auto"/>
        <w:right w:val="none" w:sz="0" w:space="0" w:color="auto"/>
      </w:divBdr>
    </w:div>
    <w:div w:id="1792088283">
      <w:bodyDiv w:val="1"/>
      <w:marLeft w:val="0"/>
      <w:marRight w:val="0"/>
      <w:marTop w:val="0"/>
      <w:marBottom w:val="0"/>
      <w:divBdr>
        <w:top w:val="none" w:sz="0" w:space="0" w:color="auto"/>
        <w:left w:val="none" w:sz="0" w:space="0" w:color="auto"/>
        <w:bottom w:val="none" w:sz="0" w:space="0" w:color="auto"/>
        <w:right w:val="none" w:sz="0" w:space="0" w:color="auto"/>
      </w:divBdr>
    </w:div>
    <w:div w:id="1792820695">
      <w:bodyDiv w:val="1"/>
      <w:marLeft w:val="0"/>
      <w:marRight w:val="0"/>
      <w:marTop w:val="0"/>
      <w:marBottom w:val="0"/>
      <w:divBdr>
        <w:top w:val="none" w:sz="0" w:space="0" w:color="auto"/>
        <w:left w:val="none" w:sz="0" w:space="0" w:color="auto"/>
        <w:bottom w:val="none" w:sz="0" w:space="0" w:color="auto"/>
        <w:right w:val="none" w:sz="0" w:space="0" w:color="auto"/>
      </w:divBdr>
    </w:div>
    <w:div w:id="1792824585">
      <w:bodyDiv w:val="1"/>
      <w:marLeft w:val="0"/>
      <w:marRight w:val="0"/>
      <w:marTop w:val="0"/>
      <w:marBottom w:val="0"/>
      <w:divBdr>
        <w:top w:val="none" w:sz="0" w:space="0" w:color="auto"/>
        <w:left w:val="none" w:sz="0" w:space="0" w:color="auto"/>
        <w:bottom w:val="none" w:sz="0" w:space="0" w:color="auto"/>
        <w:right w:val="none" w:sz="0" w:space="0" w:color="auto"/>
      </w:divBdr>
    </w:div>
    <w:div w:id="1792892732">
      <w:bodyDiv w:val="1"/>
      <w:marLeft w:val="0"/>
      <w:marRight w:val="0"/>
      <w:marTop w:val="0"/>
      <w:marBottom w:val="0"/>
      <w:divBdr>
        <w:top w:val="none" w:sz="0" w:space="0" w:color="auto"/>
        <w:left w:val="none" w:sz="0" w:space="0" w:color="auto"/>
        <w:bottom w:val="none" w:sz="0" w:space="0" w:color="auto"/>
        <w:right w:val="none" w:sz="0" w:space="0" w:color="auto"/>
      </w:divBdr>
    </w:div>
    <w:div w:id="1793010976">
      <w:bodyDiv w:val="1"/>
      <w:marLeft w:val="0"/>
      <w:marRight w:val="0"/>
      <w:marTop w:val="0"/>
      <w:marBottom w:val="0"/>
      <w:divBdr>
        <w:top w:val="none" w:sz="0" w:space="0" w:color="auto"/>
        <w:left w:val="none" w:sz="0" w:space="0" w:color="auto"/>
        <w:bottom w:val="none" w:sz="0" w:space="0" w:color="auto"/>
        <w:right w:val="none" w:sz="0" w:space="0" w:color="auto"/>
      </w:divBdr>
    </w:div>
    <w:div w:id="1793091884">
      <w:bodyDiv w:val="1"/>
      <w:marLeft w:val="0"/>
      <w:marRight w:val="0"/>
      <w:marTop w:val="0"/>
      <w:marBottom w:val="0"/>
      <w:divBdr>
        <w:top w:val="none" w:sz="0" w:space="0" w:color="auto"/>
        <w:left w:val="none" w:sz="0" w:space="0" w:color="auto"/>
        <w:bottom w:val="none" w:sz="0" w:space="0" w:color="auto"/>
        <w:right w:val="none" w:sz="0" w:space="0" w:color="auto"/>
      </w:divBdr>
    </w:div>
    <w:div w:id="1793287100">
      <w:bodyDiv w:val="1"/>
      <w:marLeft w:val="0"/>
      <w:marRight w:val="0"/>
      <w:marTop w:val="0"/>
      <w:marBottom w:val="0"/>
      <w:divBdr>
        <w:top w:val="none" w:sz="0" w:space="0" w:color="auto"/>
        <w:left w:val="none" w:sz="0" w:space="0" w:color="auto"/>
        <w:bottom w:val="none" w:sz="0" w:space="0" w:color="auto"/>
        <w:right w:val="none" w:sz="0" w:space="0" w:color="auto"/>
      </w:divBdr>
    </w:div>
    <w:div w:id="1793401960">
      <w:bodyDiv w:val="1"/>
      <w:marLeft w:val="0"/>
      <w:marRight w:val="0"/>
      <w:marTop w:val="0"/>
      <w:marBottom w:val="0"/>
      <w:divBdr>
        <w:top w:val="none" w:sz="0" w:space="0" w:color="auto"/>
        <w:left w:val="none" w:sz="0" w:space="0" w:color="auto"/>
        <w:bottom w:val="none" w:sz="0" w:space="0" w:color="auto"/>
        <w:right w:val="none" w:sz="0" w:space="0" w:color="auto"/>
      </w:divBdr>
    </w:div>
    <w:div w:id="1793548352">
      <w:bodyDiv w:val="1"/>
      <w:marLeft w:val="0"/>
      <w:marRight w:val="0"/>
      <w:marTop w:val="0"/>
      <w:marBottom w:val="0"/>
      <w:divBdr>
        <w:top w:val="none" w:sz="0" w:space="0" w:color="auto"/>
        <w:left w:val="none" w:sz="0" w:space="0" w:color="auto"/>
        <w:bottom w:val="none" w:sz="0" w:space="0" w:color="auto"/>
        <w:right w:val="none" w:sz="0" w:space="0" w:color="auto"/>
      </w:divBdr>
    </w:div>
    <w:div w:id="1793668743">
      <w:bodyDiv w:val="1"/>
      <w:marLeft w:val="0"/>
      <w:marRight w:val="0"/>
      <w:marTop w:val="0"/>
      <w:marBottom w:val="0"/>
      <w:divBdr>
        <w:top w:val="none" w:sz="0" w:space="0" w:color="auto"/>
        <w:left w:val="none" w:sz="0" w:space="0" w:color="auto"/>
        <w:bottom w:val="none" w:sz="0" w:space="0" w:color="auto"/>
        <w:right w:val="none" w:sz="0" w:space="0" w:color="auto"/>
      </w:divBdr>
    </w:div>
    <w:div w:id="1794403028">
      <w:bodyDiv w:val="1"/>
      <w:marLeft w:val="0"/>
      <w:marRight w:val="0"/>
      <w:marTop w:val="0"/>
      <w:marBottom w:val="0"/>
      <w:divBdr>
        <w:top w:val="none" w:sz="0" w:space="0" w:color="auto"/>
        <w:left w:val="none" w:sz="0" w:space="0" w:color="auto"/>
        <w:bottom w:val="none" w:sz="0" w:space="0" w:color="auto"/>
        <w:right w:val="none" w:sz="0" w:space="0" w:color="auto"/>
      </w:divBdr>
    </w:div>
    <w:div w:id="1794522213">
      <w:bodyDiv w:val="1"/>
      <w:marLeft w:val="0"/>
      <w:marRight w:val="0"/>
      <w:marTop w:val="0"/>
      <w:marBottom w:val="0"/>
      <w:divBdr>
        <w:top w:val="none" w:sz="0" w:space="0" w:color="auto"/>
        <w:left w:val="none" w:sz="0" w:space="0" w:color="auto"/>
        <w:bottom w:val="none" w:sz="0" w:space="0" w:color="auto"/>
        <w:right w:val="none" w:sz="0" w:space="0" w:color="auto"/>
      </w:divBdr>
    </w:div>
    <w:div w:id="1794708504">
      <w:bodyDiv w:val="1"/>
      <w:marLeft w:val="0"/>
      <w:marRight w:val="0"/>
      <w:marTop w:val="0"/>
      <w:marBottom w:val="0"/>
      <w:divBdr>
        <w:top w:val="none" w:sz="0" w:space="0" w:color="auto"/>
        <w:left w:val="none" w:sz="0" w:space="0" w:color="auto"/>
        <w:bottom w:val="none" w:sz="0" w:space="0" w:color="auto"/>
        <w:right w:val="none" w:sz="0" w:space="0" w:color="auto"/>
      </w:divBdr>
    </w:div>
    <w:div w:id="1794862922">
      <w:bodyDiv w:val="1"/>
      <w:marLeft w:val="0"/>
      <w:marRight w:val="0"/>
      <w:marTop w:val="0"/>
      <w:marBottom w:val="0"/>
      <w:divBdr>
        <w:top w:val="none" w:sz="0" w:space="0" w:color="auto"/>
        <w:left w:val="none" w:sz="0" w:space="0" w:color="auto"/>
        <w:bottom w:val="none" w:sz="0" w:space="0" w:color="auto"/>
        <w:right w:val="none" w:sz="0" w:space="0" w:color="auto"/>
      </w:divBdr>
    </w:div>
    <w:div w:id="1794866307">
      <w:bodyDiv w:val="1"/>
      <w:marLeft w:val="0"/>
      <w:marRight w:val="0"/>
      <w:marTop w:val="0"/>
      <w:marBottom w:val="0"/>
      <w:divBdr>
        <w:top w:val="none" w:sz="0" w:space="0" w:color="auto"/>
        <w:left w:val="none" w:sz="0" w:space="0" w:color="auto"/>
        <w:bottom w:val="none" w:sz="0" w:space="0" w:color="auto"/>
        <w:right w:val="none" w:sz="0" w:space="0" w:color="auto"/>
      </w:divBdr>
    </w:div>
    <w:div w:id="1794979271">
      <w:bodyDiv w:val="1"/>
      <w:marLeft w:val="0"/>
      <w:marRight w:val="0"/>
      <w:marTop w:val="0"/>
      <w:marBottom w:val="0"/>
      <w:divBdr>
        <w:top w:val="none" w:sz="0" w:space="0" w:color="auto"/>
        <w:left w:val="none" w:sz="0" w:space="0" w:color="auto"/>
        <w:bottom w:val="none" w:sz="0" w:space="0" w:color="auto"/>
        <w:right w:val="none" w:sz="0" w:space="0" w:color="auto"/>
      </w:divBdr>
    </w:div>
    <w:div w:id="1795244554">
      <w:bodyDiv w:val="1"/>
      <w:marLeft w:val="0"/>
      <w:marRight w:val="0"/>
      <w:marTop w:val="0"/>
      <w:marBottom w:val="0"/>
      <w:divBdr>
        <w:top w:val="none" w:sz="0" w:space="0" w:color="auto"/>
        <w:left w:val="none" w:sz="0" w:space="0" w:color="auto"/>
        <w:bottom w:val="none" w:sz="0" w:space="0" w:color="auto"/>
        <w:right w:val="none" w:sz="0" w:space="0" w:color="auto"/>
      </w:divBdr>
    </w:div>
    <w:div w:id="1796026015">
      <w:bodyDiv w:val="1"/>
      <w:marLeft w:val="0"/>
      <w:marRight w:val="0"/>
      <w:marTop w:val="0"/>
      <w:marBottom w:val="0"/>
      <w:divBdr>
        <w:top w:val="none" w:sz="0" w:space="0" w:color="auto"/>
        <w:left w:val="none" w:sz="0" w:space="0" w:color="auto"/>
        <w:bottom w:val="none" w:sz="0" w:space="0" w:color="auto"/>
        <w:right w:val="none" w:sz="0" w:space="0" w:color="auto"/>
      </w:divBdr>
    </w:div>
    <w:div w:id="1796098438">
      <w:bodyDiv w:val="1"/>
      <w:marLeft w:val="0"/>
      <w:marRight w:val="0"/>
      <w:marTop w:val="0"/>
      <w:marBottom w:val="0"/>
      <w:divBdr>
        <w:top w:val="none" w:sz="0" w:space="0" w:color="auto"/>
        <w:left w:val="none" w:sz="0" w:space="0" w:color="auto"/>
        <w:bottom w:val="none" w:sz="0" w:space="0" w:color="auto"/>
        <w:right w:val="none" w:sz="0" w:space="0" w:color="auto"/>
      </w:divBdr>
    </w:div>
    <w:div w:id="1796367309">
      <w:bodyDiv w:val="1"/>
      <w:marLeft w:val="0"/>
      <w:marRight w:val="0"/>
      <w:marTop w:val="0"/>
      <w:marBottom w:val="0"/>
      <w:divBdr>
        <w:top w:val="none" w:sz="0" w:space="0" w:color="auto"/>
        <w:left w:val="none" w:sz="0" w:space="0" w:color="auto"/>
        <w:bottom w:val="none" w:sz="0" w:space="0" w:color="auto"/>
        <w:right w:val="none" w:sz="0" w:space="0" w:color="auto"/>
      </w:divBdr>
    </w:div>
    <w:div w:id="1796482543">
      <w:bodyDiv w:val="1"/>
      <w:marLeft w:val="0"/>
      <w:marRight w:val="0"/>
      <w:marTop w:val="0"/>
      <w:marBottom w:val="0"/>
      <w:divBdr>
        <w:top w:val="none" w:sz="0" w:space="0" w:color="auto"/>
        <w:left w:val="none" w:sz="0" w:space="0" w:color="auto"/>
        <w:bottom w:val="none" w:sz="0" w:space="0" w:color="auto"/>
        <w:right w:val="none" w:sz="0" w:space="0" w:color="auto"/>
      </w:divBdr>
    </w:div>
    <w:div w:id="1796672981">
      <w:bodyDiv w:val="1"/>
      <w:marLeft w:val="0"/>
      <w:marRight w:val="0"/>
      <w:marTop w:val="0"/>
      <w:marBottom w:val="0"/>
      <w:divBdr>
        <w:top w:val="none" w:sz="0" w:space="0" w:color="auto"/>
        <w:left w:val="none" w:sz="0" w:space="0" w:color="auto"/>
        <w:bottom w:val="none" w:sz="0" w:space="0" w:color="auto"/>
        <w:right w:val="none" w:sz="0" w:space="0" w:color="auto"/>
      </w:divBdr>
    </w:div>
    <w:div w:id="1796675453">
      <w:bodyDiv w:val="1"/>
      <w:marLeft w:val="0"/>
      <w:marRight w:val="0"/>
      <w:marTop w:val="0"/>
      <w:marBottom w:val="0"/>
      <w:divBdr>
        <w:top w:val="none" w:sz="0" w:space="0" w:color="auto"/>
        <w:left w:val="none" w:sz="0" w:space="0" w:color="auto"/>
        <w:bottom w:val="none" w:sz="0" w:space="0" w:color="auto"/>
        <w:right w:val="none" w:sz="0" w:space="0" w:color="auto"/>
      </w:divBdr>
    </w:div>
    <w:div w:id="1796750168">
      <w:bodyDiv w:val="1"/>
      <w:marLeft w:val="0"/>
      <w:marRight w:val="0"/>
      <w:marTop w:val="0"/>
      <w:marBottom w:val="0"/>
      <w:divBdr>
        <w:top w:val="none" w:sz="0" w:space="0" w:color="auto"/>
        <w:left w:val="none" w:sz="0" w:space="0" w:color="auto"/>
        <w:bottom w:val="none" w:sz="0" w:space="0" w:color="auto"/>
        <w:right w:val="none" w:sz="0" w:space="0" w:color="auto"/>
      </w:divBdr>
    </w:div>
    <w:div w:id="1796824559">
      <w:bodyDiv w:val="1"/>
      <w:marLeft w:val="0"/>
      <w:marRight w:val="0"/>
      <w:marTop w:val="0"/>
      <w:marBottom w:val="0"/>
      <w:divBdr>
        <w:top w:val="none" w:sz="0" w:space="0" w:color="auto"/>
        <w:left w:val="none" w:sz="0" w:space="0" w:color="auto"/>
        <w:bottom w:val="none" w:sz="0" w:space="0" w:color="auto"/>
        <w:right w:val="none" w:sz="0" w:space="0" w:color="auto"/>
      </w:divBdr>
    </w:div>
    <w:div w:id="1796942684">
      <w:bodyDiv w:val="1"/>
      <w:marLeft w:val="0"/>
      <w:marRight w:val="0"/>
      <w:marTop w:val="0"/>
      <w:marBottom w:val="0"/>
      <w:divBdr>
        <w:top w:val="none" w:sz="0" w:space="0" w:color="auto"/>
        <w:left w:val="none" w:sz="0" w:space="0" w:color="auto"/>
        <w:bottom w:val="none" w:sz="0" w:space="0" w:color="auto"/>
        <w:right w:val="none" w:sz="0" w:space="0" w:color="auto"/>
      </w:divBdr>
    </w:div>
    <w:div w:id="1797018180">
      <w:bodyDiv w:val="1"/>
      <w:marLeft w:val="0"/>
      <w:marRight w:val="0"/>
      <w:marTop w:val="0"/>
      <w:marBottom w:val="0"/>
      <w:divBdr>
        <w:top w:val="none" w:sz="0" w:space="0" w:color="auto"/>
        <w:left w:val="none" w:sz="0" w:space="0" w:color="auto"/>
        <w:bottom w:val="none" w:sz="0" w:space="0" w:color="auto"/>
        <w:right w:val="none" w:sz="0" w:space="0" w:color="auto"/>
      </w:divBdr>
    </w:div>
    <w:div w:id="1797063015">
      <w:bodyDiv w:val="1"/>
      <w:marLeft w:val="0"/>
      <w:marRight w:val="0"/>
      <w:marTop w:val="0"/>
      <w:marBottom w:val="0"/>
      <w:divBdr>
        <w:top w:val="none" w:sz="0" w:space="0" w:color="auto"/>
        <w:left w:val="none" w:sz="0" w:space="0" w:color="auto"/>
        <w:bottom w:val="none" w:sz="0" w:space="0" w:color="auto"/>
        <w:right w:val="none" w:sz="0" w:space="0" w:color="auto"/>
      </w:divBdr>
    </w:div>
    <w:div w:id="1797067064">
      <w:bodyDiv w:val="1"/>
      <w:marLeft w:val="0"/>
      <w:marRight w:val="0"/>
      <w:marTop w:val="0"/>
      <w:marBottom w:val="0"/>
      <w:divBdr>
        <w:top w:val="none" w:sz="0" w:space="0" w:color="auto"/>
        <w:left w:val="none" w:sz="0" w:space="0" w:color="auto"/>
        <w:bottom w:val="none" w:sz="0" w:space="0" w:color="auto"/>
        <w:right w:val="none" w:sz="0" w:space="0" w:color="auto"/>
      </w:divBdr>
    </w:div>
    <w:div w:id="1797141784">
      <w:bodyDiv w:val="1"/>
      <w:marLeft w:val="0"/>
      <w:marRight w:val="0"/>
      <w:marTop w:val="0"/>
      <w:marBottom w:val="0"/>
      <w:divBdr>
        <w:top w:val="none" w:sz="0" w:space="0" w:color="auto"/>
        <w:left w:val="none" w:sz="0" w:space="0" w:color="auto"/>
        <w:bottom w:val="none" w:sz="0" w:space="0" w:color="auto"/>
        <w:right w:val="none" w:sz="0" w:space="0" w:color="auto"/>
      </w:divBdr>
    </w:div>
    <w:div w:id="1797142489">
      <w:bodyDiv w:val="1"/>
      <w:marLeft w:val="0"/>
      <w:marRight w:val="0"/>
      <w:marTop w:val="0"/>
      <w:marBottom w:val="0"/>
      <w:divBdr>
        <w:top w:val="none" w:sz="0" w:space="0" w:color="auto"/>
        <w:left w:val="none" w:sz="0" w:space="0" w:color="auto"/>
        <w:bottom w:val="none" w:sz="0" w:space="0" w:color="auto"/>
        <w:right w:val="none" w:sz="0" w:space="0" w:color="auto"/>
      </w:divBdr>
    </w:div>
    <w:div w:id="1797337435">
      <w:bodyDiv w:val="1"/>
      <w:marLeft w:val="0"/>
      <w:marRight w:val="0"/>
      <w:marTop w:val="0"/>
      <w:marBottom w:val="0"/>
      <w:divBdr>
        <w:top w:val="none" w:sz="0" w:space="0" w:color="auto"/>
        <w:left w:val="none" w:sz="0" w:space="0" w:color="auto"/>
        <w:bottom w:val="none" w:sz="0" w:space="0" w:color="auto"/>
        <w:right w:val="none" w:sz="0" w:space="0" w:color="auto"/>
      </w:divBdr>
    </w:div>
    <w:div w:id="1797406611">
      <w:bodyDiv w:val="1"/>
      <w:marLeft w:val="0"/>
      <w:marRight w:val="0"/>
      <w:marTop w:val="0"/>
      <w:marBottom w:val="0"/>
      <w:divBdr>
        <w:top w:val="none" w:sz="0" w:space="0" w:color="auto"/>
        <w:left w:val="none" w:sz="0" w:space="0" w:color="auto"/>
        <w:bottom w:val="none" w:sz="0" w:space="0" w:color="auto"/>
        <w:right w:val="none" w:sz="0" w:space="0" w:color="auto"/>
      </w:divBdr>
    </w:div>
    <w:div w:id="1797596756">
      <w:bodyDiv w:val="1"/>
      <w:marLeft w:val="0"/>
      <w:marRight w:val="0"/>
      <w:marTop w:val="0"/>
      <w:marBottom w:val="0"/>
      <w:divBdr>
        <w:top w:val="none" w:sz="0" w:space="0" w:color="auto"/>
        <w:left w:val="none" w:sz="0" w:space="0" w:color="auto"/>
        <w:bottom w:val="none" w:sz="0" w:space="0" w:color="auto"/>
        <w:right w:val="none" w:sz="0" w:space="0" w:color="auto"/>
      </w:divBdr>
    </w:div>
    <w:div w:id="1797673094">
      <w:bodyDiv w:val="1"/>
      <w:marLeft w:val="0"/>
      <w:marRight w:val="0"/>
      <w:marTop w:val="0"/>
      <w:marBottom w:val="0"/>
      <w:divBdr>
        <w:top w:val="none" w:sz="0" w:space="0" w:color="auto"/>
        <w:left w:val="none" w:sz="0" w:space="0" w:color="auto"/>
        <w:bottom w:val="none" w:sz="0" w:space="0" w:color="auto"/>
        <w:right w:val="none" w:sz="0" w:space="0" w:color="auto"/>
      </w:divBdr>
    </w:div>
    <w:div w:id="1797675038">
      <w:bodyDiv w:val="1"/>
      <w:marLeft w:val="0"/>
      <w:marRight w:val="0"/>
      <w:marTop w:val="0"/>
      <w:marBottom w:val="0"/>
      <w:divBdr>
        <w:top w:val="none" w:sz="0" w:space="0" w:color="auto"/>
        <w:left w:val="none" w:sz="0" w:space="0" w:color="auto"/>
        <w:bottom w:val="none" w:sz="0" w:space="0" w:color="auto"/>
        <w:right w:val="none" w:sz="0" w:space="0" w:color="auto"/>
      </w:divBdr>
    </w:div>
    <w:div w:id="1797680834">
      <w:bodyDiv w:val="1"/>
      <w:marLeft w:val="0"/>
      <w:marRight w:val="0"/>
      <w:marTop w:val="0"/>
      <w:marBottom w:val="0"/>
      <w:divBdr>
        <w:top w:val="none" w:sz="0" w:space="0" w:color="auto"/>
        <w:left w:val="none" w:sz="0" w:space="0" w:color="auto"/>
        <w:bottom w:val="none" w:sz="0" w:space="0" w:color="auto"/>
        <w:right w:val="none" w:sz="0" w:space="0" w:color="auto"/>
      </w:divBdr>
    </w:div>
    <w:div w:id="1797749038">
      <w:bodyDiv w:val="1"/>
      <w:marLeft w:val="0"/>
      <w:marRight w:val="0"/>
      <w:marTop w:val="0"/>
      <w:marBottom w:val="0"/>
      <w:divBdr>
        <w:top w:val="none" w:sz="0" w:space="0" w:color="auto"/>
        <w:left w:val="none" w:sz="0" w:space="0" w:color="auto"/>
        <w:bottom w:val="none" w:sz="0" w:space="0" w:color="auto"/>
        <w:right w:val="none" w:sz="0" w:space="0" w:color="auto"/>
      </w:divBdr>
    </w:div>
    <w:div w:id="1797941438">
      <w:bodyDiv w:val="1"/>
      <w:marLeft w:val="0"/>
      <w:marRight w:val="0"/>
      <w:marTop w:val="0"/>
      <w:marBottom w:val="0"/>
      <w:divBdr>
        <w:top w:val="none" w:sz="0" w:space="0" w:color="auto"/>
        <w:left w:val="none" w:sz="0" w:space="0" w:color="auto"/>
        <w:bottom w:val="none" w:sz="0" w:space="0" w:color="auto"/>
        <w:right w:val="none" w:sz="0" w:space="0" w:color="auto"/>
      </w:divBdr>
    </w:div>
    <w:div w:id="1798185638">
      <w:bodyDiv w:val="1"/>
      <w:marLeft w:val="0"/>
      <w:marRight w:val="0"/>
      <w:marTop w:val="0"/>
      <w:marBottom w:val="0"/>
      <w:divBdr>
        <w:top w:val="none" w:sz="0" w:space="0" w:color="auto"/>
        <w:left w:val="none" w:sz="0" w:space="0" w:color="auto"/>
        <w:bottom w:val="none" w:sz="0" w:space="0" w:color="auto"/>
        <w:right w:val="none" w:sz="0" w:space="0" w:color="auto"/>
      </w:divBdr>
    </w:div>
    <w:div w:id="1798450096">
      <w:bodyDiv w:val="1"/>
      <w:marLeft w:val="0"/>
      <w:marRight w:val="0"/>
      <w:marTop w:val="0"/>
      <w:marBottom w:val="0"/>
      <w:divBdr>
        <w:top w:val="none" w:sz="0" w:space="0" w:color="auto"/>
        <w:left w:val="none" w:sz="0" w:space="0" w:color="auto"/>
        <w:bottom w:val="none" w:sz="0" w:space="0" w:color="auto"/>
        <w:right w:val="none" w:sz="0" w:space="0" w:color="auto"/>
      </w:divBdr>
    </w:div>
    <w:div w:id="1798524486">
      <w:bodyDiv w:val="1"/>
      <w:marLeft w:val="0"/>
      <w:marRight w:val="0"/>
      <w:marTop w:val="0"/>
      <w:marBottom w:val="0"/>
      <w:divBdr>
        <w:top w:val="none" w:sz="0" w:space="0" w:color="auto"/>
        <w:left w:val="none" w:sz="0" w:space="0" w:color="auto"/>
        <w:bottom w:val="none" w:sz="0" w:space="0" w:color="auto"/>
        <w:right w:val="none" w:sz="0" w:space="0" w:color="auto"/>
      </w:divBdr>
    </w:div>
    <w:div w:id="1798714002">
      <w:bodyDiv w:val="1"/>
      <w:marLeft w:val="0"/>
      <w:marRight w:val="0"/>
      <w:marTop w:val="0"/>
      <w:marBottom w:val="0"/>
      <w:divBdr>
        <w:top w:val="none" w:sz="0" w:space="0" w:color="auto"/>
        <w:left w:val="none" w:sz="0" w:space="0" w:color="auto"/>
        <w:bottom w:val="none" w:sz="0" w:space="0" w:color="auto"/>
        <w:right w:val="none" w:sz="0" w:space="0" w:color="auto"/>
      </w:divBdr>
    </w:div>
    <w:div w:id="1798715893">
      <w:bodyDiv w:val="1"/>
      <w:marLeft w:val="0"/>
      <w:marRight w:val="0"/>
      <w:marTop w:val="0"/>
      <w:marBottom w:val="0"/>
      <w:divBdr>
        <w:top w:val="none" w:sz="0" w:space="0" w:color="auto"/>
        <w:left w:val="none" w:sz="0" w:space="0" w:color="auto"/>
        <w:bottom w:val="none" w:sz="0" w:space="0" w:color="auto"/>
        <w:right w:val="none" w:sz="0" w:space="0" w:color="auto"/>
      </w:divBdr>
    </w:div>
    <w:div w:id="1799030851">
      <w:bodyDiv w:val="1"/>
      <w:marLeft w:val="0"/>
      <w:marRight w:val="0"/>
      <w:marTop w:val="0"/>
      <w:marBottom w:val="0"/>
      <w:divBdr>
        <w:top w:val="none" w:sz="0" w:space="0" w:color="auto"/>
        <w:left w:val="none" w:sz="0" w:space="0" w:color="auto"/>
        <w:bottom w:val="none" w:sz="0" w:space="0" w:color="auto"/>
        <w:right w:val="none" w:sz="0" w:space="0" w:color="auto"/>
      </w:divBdr>
    </w:div>
    <w:div w:id="1799032182">
      <w:bodyDiv w:val="1"/>
      <w:marLeft w:val="0"/>
      <w:marRight w:val="0"/>
      <w:marTop w:val="0"/>
      <w:marBottom w:val="0"/>
      <w:divBdr>
        <w:top w:val="none" w:sz="0" w:space="0" w:color="auto"/>
        <w:left w:val="none" w:sz="0" w:space="0" w:color="auto"/>
        <w:bottom w:val="none" w:sz="0" w:space="0" w:color="auto"/>
        <w:right w:val="none" w:sz="0" w:space="0" w:color="auto"/>
      </w:divBdr>
    </w:div>
    <w:div w:id="1799376556">
      <w:bodyDiv w:val="1"/>
      <w:marLeft w:val="0"/>
      <w:marRight w:val="0"/>
      <w:marTop w:val="0"/>
      <w:marBottom w:val="0"/>
      <w:divBdr>
        <w:top w:val="none" w:sz="0" w:space="0" w:color="auto"/>
        <w:left w:val="none" w:sz="0" w:space="0" w:color="auto"/>
        <w:bottom w:val="none" w:sz="0" w:space="0" w:color="auto"/>
        <w:right w:val="none" w:sz="0" w:space="0" w:color="auto"/>
      </w:divBdr>
    </w:div>
    <w:div w:id="1799487938">
      <w:bodyDiv w:val="1"/>
      <w:marLeft w:val="0"/>
      <w:marRight w:val="0"/>
      <w:marTop w:val="0"/>
      <w:marBottom w:val="0"/>
      <w:divBdr>
        <w:top w:val="none" w:sz="0" w:space="0" w:color="auto"/>
        <w:left w:val="none" w:sz="0" w:space="0" w:color="auto"/>
        <w:bottom w:val="none" w:sz="0" w:space="0" w:color="auto"/>
        <w:right w:val="none" w:sz="0" w:space="0" w:color="auto"/>
      </w:divBdr>
    </w:div>
    <w:div w:id="1799489272">
      <w:bodyDiv w:val="1"/>
      <w:marLeft w:val="0"/>
      <w:marRight w:val="0"/>
      <w:marTop w:val="0"/>
      <w:marBottom w:val="0"/>
      <w:divBdr>
        <w:top w:val="none" w:sz="0" w:space="0" w:color="auto"/>
        <w:left w:val="none" w:sz="0" w:space="0" w:color="auto"/>
        <w:bottom w:val="none" w:sz="0" w:space="0" w:color="auto"/>
        <w:right w:val="none" w:sz="0" w:space="0" w:color="auto"/>
      </w:divBdr>
    </w:div>
    <w:div w:id="1799496693">
      <w:bodyDiv w:val="1"/>
      <w:marLeft w:val="0"/>
      <w:marRight w:val="0"/>
      <w:marTop w:val="0"/>
      <w:marBottom w:val="0"/>
      <w:divBdr>
        <w:top w:val="none" w:sz="0" w:space="0" w:color="auto"/>
        <w:left w:val="none" w:sz="0" w:space="0" w:color="auto"/>
        <w:bottom w:val="none" w:sz="0" w:space="0" w:color="auto"/>
        <w:right w:val="none" w:sz="0" w:space="0" w:color="auto"/>
      </w:divBdr>
    </w:div>
    <w:div w:id="1799764887">
      <w:bodyDiv w:val="1"/>
      <w:marLeft w:val="0"/>
      <w:marRight w:val="0"/>
      <w:marTop w:val="0"/>
      <w:marBottom w:val="0"/>
      <w:divBdr>
        <w:top w:val="none" w:sz="0" w:space="0" w:color="auto"/>
        <w:left w:val="none" w:sz="0" w:space="0" w:color="auto"/>
        <w:bottom w:val="none" w:sz="0" w:space="0" w:color="auto"/>
        <w:right w:val="none" w:sz="0" w:space="0" w:color="auto"/>
      </w:divBdr>
    </w:div>
    <w:div w:id="1800030936">
      <w:bodyDiv w:val="1"/>
      <w:marLeft w:val="0"/>
      <w:marRight w:val="0"/>
      <w:marTop w:val="0"/>
      <w:marBottom w:val="0"/>
      <w:divBdr>
        <w:top w:val="none" w:sz="0" w:space="0" w:color="auto"/>
        <w:left w:val="none" w:sz="0" w:space="0" w:color="auto"/>
        <w:bottom w:val="none" w:sz="0" w:space="0" w:color="auto"/>
        <w:right w:val="none" w:sz="0" w:space="0" w:color="auto"/>
      </w:divBdr>
    </w:div>
    <w:div w:id="1800342781">
      <w:bodyDiv w:val="1"/>
      <w:marLeft w:val="0"/>
      <w:marRight w:val="0"/>
      <w:marTop w:val="0"/>
      <w:marBottom w:val="0"/>
      <w:divBdr>
        <w:top w:val="none" w:sz="0" w:space="0" w:color="auto"/>
        <w:left w:val="none" w:sz="0" w:space="0" w:color="auto"/>
        <w:bottom w:val="none" w:sz="0" w:space="0" w:color="auto"/>
        <w:right w:val="none" w:sz="0" w:space="0" w:color="auto"/>
      </w:divBdr>
    </w:div>
    <w:div w:id="1800563560">
      <w:bodyDiv w:val="1"/>
      <w:marLeft w:val="0"/>
      <w:marRight w:val="0"/>
      <w:marTop w:val="0"/>
      <w:marBottom w:val="0"/>
      <w:divBdr>
        <w:top w:val="none" w:sz="0" w:space="0" w:color="auto"/>
        <w:left w:val="none" w:sz="0" w:space="0" w:color="auto"/>
        <w:bottom w:val="none" w:sz="0" w:space="0" w:color="auto"/>
        <w:right w:val="none" w:sz="0" w:space="0" w:color="auto"/>
      </w:divBdr>
    </w:div>
    <w:div w:id="1800563957">
      <w:bodyDiv w:val="1"/>
      <w:marLeft w:val="0"/>
      <w:marRight w:val="0"/>
      <w:marTop w:val="0"/>
      <w:marBottom w:val="0"/>
      <w:divBdr>
        <w:top w:val="none" w:sz="0" w:space="0" w:color="auto"/>
        <w:left w:val="none" w:sz="0" w:space="0" w:color="auto"/>
        <w:bottom w:val="none" w:sz="0" w:space="0" w:color="auto"/>
        <w:right w:val="none" w:sz="0" w:space="0" w:color="auto"/>
      </w:divBdr>
    </w:div>
    <w:div w:id="1800954536">
      <w:bodyDiv w:val="1"/>
      <w:marLeft w:val="0"/>
      <w:marRight w:val="0"/>
      <w:marTop w:val="0"/>
      <w:marBottom w:val="0"/>
      <w:divBdr>
        <w:top w:val="none" w:sz="0" w:space="0" w:color="auto"/>
        <w:left w:val="none" w:sz="0" w:space="0" w:color="auto"/>
        <w:bottom w:val="none" w:sz="0" w:space="0" w:color="auto"/>
        <w:right w:val="none" w:sz="0" w:space="0" w:color="auto"/>
      </w:divBdr>
    </w:div>
    <w:div w:id="1801534946">
      <w:bodyDiv w:val="1"/>
      <w:marLeft w:val="0"/>
      <w:marRight w:val="0"/>
      <w:marTop w:val="0"/>
      <w:marBottom w:val="0"/>
      <w:divBdr>
        <w:top w:val="none" w:sz="0" w:space="0" w:color="auto"/>
        <w:left w:val="none" w:sz="0" w:space="0" w:color="auto"/>
        <w:bottom w:val="none" w:sz="0" w:space="0" w:color="auto"/>
        <w:right w:val="none" w:sz="0" w:space="0" w:color="auto"/>
      </w:divBdr>
    </w:div>
    <w:div w:id="1802065707">
      <w:bodyDiv w:val="1"/>
      <w:marLeft w:val="0"/>
      <w:marRight w:val="0"/>
      <w:marTop w:val="0"/>
      <w:marBottom w:val="0"/>
      <w:divBdr>
        <w:top w:val="none" w:sz="0" w:space="0" w:color="auto"/>
        <w:left w:val="none" w:sz="0" w:space="0" w:color="auto"/>
        <w:bottom w:val="none" w:sz="0" w:space="0" w:color="auto"/>
        <w:right w:val="none" w:sz="0" w:space="0" w:color="auto"/>
      </w:divBdr>
    </w:div>
    <w:div w:id="1802069799">
      <w:bodyDiv w:val="1"/>
      <w:marLeft w:val="0"/>
      <w:marRight w:val="0"/>
      <w:marTop w:val="0"/>
      <w:marBottom w:val="0"/>
      <w:divBdr>
        <w:top w:val="none" w:sz="0" w:space="0" w:color="auto"/>
        <w:left w:val="none" w:sz="0" w:space="0" w:color="auto"/>
        <w:bottom w:val="none" w:sz="0" w:space="0" w:color="auto"/>
        <w:right w:val="none" w:sz="0" w:space="0" w:color="auto"/>
      </w:divBdr>
    </w:div>
    <w:div w:id="1802074184">
      <w:bodyDiv w:val="1"/>
      <w:marLeft w:val="0"/>
      <w:marRight w:val="0"/>
      <w:marTop w:val="0"/>
      <w:marBottom w:val="0"/>
      <w:divBdr>
        <w:top w:val="none" w:sz="0" w:space="0" w:color="auto"/>
        <w:left w:val="none" w:sz="0" w:space="0" w:color="auto"/>
        <w:bottom w:val="none" w:sz="0" w:space="0" w:color="auto"/>
        <w:right w:val="none" w:sz="0" w:space="0" w:color="auto"/>
      </w:divBdr>
    </w:div>
    <w:div w:id="1802381128">
      <w:bodyDiv w:val="1"/>
      <w:marLeft w:val="0"/>
      <w:marRight w:val="0"/>
      <w:marTop w:val="0"/>
      <w:marBottom w:val="0"/>
      <w:divBdr>
        <w:top w:val="none" w:sz="0" w:space="0" w:color="auto"/>
        <w:left w:val="none" w:sz="0" w:space="0" w:color="auto"/>
        <w:bottom w:val="none" w:sz="0" w:space="0" w:color="auto"/>
        <w:right w:val="none" w:sz="0" w:space="0" w:color="auto"/>
      </w:divBdr>
    </w:div>
    <w:div w:id="1802645986">
      <w:bodyDiv w:val="1"/>
      <w:marLeft w:val="0"/>
      <w:marRight w:val="0"/>
      <w:marTop w:val="0"/>
      <w:marBottom w:val="0"/>
      <w:divBdr>
        <w:top w:val="none" w:sz="0" w:space="0" w:color="auto"/>
        <w:left w:val="none" w:sz="0" w:space="0" w:color="auto"/>
        <w:bottom w:val="none" w:sz="0" w:space="0" w:color="auto"/>
        <w:right w:val="none" w:sz="0" w:space="0" w:color="auto"/>
      </w:divBdr>
    </w:div>
    <w:div w:id="1802840623">
      <w:bodyDiv w:val="1"/>
      <w:marLeft w:val="0"/>
      <w:marRight w:val="0"/>
      <w:marTop w:val="0"/>
      <w:marBottom w:val="0"/>
      <w:divBdr>
        <w:top w:val="none" w:sz="0" w:space="0" w:color="auto"/>
        <w:left w:val="none" w:sz="0" w:space="0" w:color="auto"/>
        <w:bottom w:val="none" w:sz="0" w:space="0" w:color="auto"/>
        <w:right w:val="none" w:sz="0" w:space="0" w:color="auto"/>
      </w:divBdr>
    </w:div>
    <w:div w:id="1802844970">
      <w:bodyDiv w:val="1"/>
      <w:marLeft w:val="0"/>
      <w:marRight w:val="0"/>
      <w:marTop w:val="0"/>
      <w:marBottom w:val="0"/>
      <w:divBdr>
        <w:top w:val="none" w:sz="0" w:space="0" w:color="auto"/>
        <w:left w:val="none" w:sz="0" w:space="0" w:color="auto"/>
        <w:bottom w:val="none" w:sz="0" w:space="0" w:color="auto"/>
        <w:right w:val="none" w:sz="0" w:space="0" w:color="auto"/>
      </w:divBdr>
    </w:div>
    <w:div w:id="1802966152">
      <w:bodyDiv w:val="1"/>
      <w:marLeft w:val="0"/>
      <w:marRight w:val="0"/>
      <w:marTop w:val="0"/>
      <w:marBottom w:val="0"/>
      <w:divBdr>
        <w:top w:val="none" w:sz="0" w:space="0" w:color="auto"/>
        <w:left w:val="none" w:sz="0" w:space="0" w:color="auto"/>
        <w:bottom w:val="none" w:sz="0" w:space="0" w:color="auto"/>
        <w:right w:val="none" w:sz="0" w:space="0" w:color="auto"/>
      </w:divBdr>
    </w:div>
    <w:div w:id="1802991841">
      <w:bodyDiv w:val="1"/>
      <w:marLeft w:val="0"/>
      <w:marRight w:val="0"/>
      <w:marTop w:val="0"/>
      <w:marBottom w:val="0"/>
      <w:divBdr>
        <w:top w:val="none" w:sz="0" w:space="0" w:color="auto"/>
        <w:left w:val="none" w:sz="0" w:space="0" w:color="auto"/>
        <w:bottom w:val="none" w:sz="0" w:space="0" w:color="auto"/>
        <w:right w:val="none" w:sz="0" w:space="0" w:color="auto"/>
      </w:divBdr>
    </w:div>
    <w:div w:id="1803380332">
      <w:bodyDiv w:val="1"/>
      <w:marLeft w:val="0"/>
      <w:marRight w:val="0"/>
      <w:marTop w:val="0"/>
      <w:marBottom w:val="0"/>
      <w:divBdr>
        <w:top w:val="none" w:sz="0" w:space="0" w:color="auto"/>
        <w:left w:val="none" w:sz="0" w:space="0" w:color="auto"/>
        <w:bottom w:val="none" w:sz="0" w:space="0" w:color="auto"/>
        <w:right w:val="none" w:sz="0" w:space="0" w:color="auto"/>
      </w:divBdr>
    </w:div>
    <w:div w:id="1803689381">
      <w:bodyDiv w:val="1"/>
      <w:marLeft w:val="0"/>
      <w:marRight w:val="0"/>
      <w:marTop w:val="0"/>
      <w:marBottom w:val="0"/>
      <w:divBdr>
        <w:top w:val="none" w:sz="0" w:space="0" w:color="auto"/>
        <w:left w:val="none" w:sz="0" w:space="0" w:color="auto"/>
        <w:bottom w:val="none" w:sz="0" w:space="0" w:color="auto"/>
        <w:right w:val="none" w:sz="0" w:space="0" w:color="auto"/>
      </w:divBdr>
    </w:div>
    <w:div w:id="1803696545">
      <w:bodyDiv w:val="1"/>
      <w:marLeft w:val="0"/>
      <w:marRight w:val="0"/>
      <w:marTop w:val="0"/>
      <w:marBottom w:val="0"/>
      <w:divBdr>
        <w:top w:val="none" w:sz="0" w:space="0" w:color="auto"/>
        <w:left w:val="none" w:sz="0" w:space="0" w:color="auto"/>
        <w:bottom w:val="none" w:sz="0" w:space="0" w:color="auto"/>
        <w:right w:val="none" w:sz="0" w:space="0" w:color="auto"/>
      </w:divBdr>
    </w:div>
    <w:div w:id="1803771524">
      <w:bodyDiv w:val="1"/>
      <w:marLeft w:val="0"/>
      <w:marRight w:val="0"/>
      <w:marTop w:val="0"/>
      <w:marBottom w:val="0"/>
      <w:divBdr>
        <w:top w:val="none" w:sz="0" w:space="0" w:color="auto"/>
        <w:left w:val="none" w:sz="0" w:space="0" w:color="auto"/>
        <w:bottom w:val="none" w:sz="0" w:space="0" w:color="auto"/>
        <w:right w:val="none" w:sz="0" w:space="0" w:color="auto"/>
      </w:divBdr>
    </w:div>
    <w:div w:id="1803841459">
      <w:bodyDiv w:val="1"/>
      <w:marLeft w:val="0"/>
      <w:marRight w:val="0"/>
      <w:marTop w:val="0"/>
      <w:marBottom w:val="0"/>
      <w:divBdr>
        <w:top w:val="none" w:sz="0" w:space="0" w:color="auto"/>
        <w:left w:val="none" w:sz="0" w:space="0" w:color="auto"/>
        <w:bottom w:val="none" w:sz="0" w:space="0" w:color="auto"/>
        <w:right w:val="none" w:sz="0" w:space="0" w:color="auto"/>
      </w:divBdr>
    </w:div>
    <w:div w:id="1803957422">
      <w:bodyDiv w:val="1"/>
      <w:marLeft w:val="0"/>
      <w:marRight w:val="0"/>
      <w:marTop w:val="0"/>
      <w:marBottom w:val="0"/>
      <w:divBdr>
        <w:top w:val="none" w:sz="0" w:space="0" w:color="auto"/>
        <w:left w:val="none" w:sz="0" w:space="0" w:color="auto"/>
        <w:bottom w:val="none" w:sz="0" w:space="0" w:color="auto"/>
        <w:right w:val="none" w:sz="0" w:space="0" w:color="auto"/>
      </w:divBdr>
    </w:div>
    <w:div w:id="1804078439">
      <w:bodyDiv w:val="1"/>
      <w:marLeft w:val="0"/>
      <w:marRight w:val="0"/>
      <w:marTop w:val="0"/>
      <w:marBottom w:val="0"/>
      <w:divBdr>
        <w:top w:val="none" w:sz="0" w:space="0" w:color="auto"/>
        <w:left w:val="none" w:sz="0" w:space="0" w:color="auto"/>
        <w:bottom w:val="none" w:sz="0" w:space="0" w:color="auto"/>
        <w:right w:val="none" w:sz="0" w:space="0" w:color="auto"/>
      </w:divBdr>
    </w:div>
    <w:div w:id="1804300061">
      <w:bodyDiv w:val="1"/>
      <w:marLeft w:val="0"/>
      <w:marRight w:val="0"/>
      <w:marTop w:val="0"/>
      <w:marBottom w:val="0"/>
      <w:divBdr>
        <w:top w:val="none" w:sz="0" w:space="0" w:color="auto"/>
        <w:left w:val="none" w:sz="0" w:space="0" w:color="auto"/>
        <w:bottom w:val="none" w:sz="0" w:space="0" w:color="auto"/>
        <w:right w:val="none" w:sz="0" w:space="0" w:color="auto"/>
      </w:divBdr>
    </w:div>
    <w:div w:id="1804418892">
      <w:bodyDiv w:val="1"/>
      <w:marLeft w:val="0"/>
      <w:marRight w:val="0"/>
      <w:marTop w:val="0"/>
      <w:marBottom w:val="0"/>
      <w:divBdr>
        <w:top w:val="none" w:sz="0" w:space="0" w:color="auto"/>
        <w:left w:val="none" w:sz="0" w:space="0" w:color="auto"/>
        <w:bottom w:val="none" w:sz="0" w:space="0" w:color="auto"/>
        <w:right w:val="none" w:sz="0" w:space="0" w:color="auto"/>
      </w:divBdr>
    </w:div>
    <w:div w:id="1804688698">
      <w:bodyDiv w:val="1"/>
      <w:marLeft w:val="0"/>
      <w:marRight w:val="0"/>
      <w:marTop w:val="0"/>
      <w:marBottom w:val="0"/>
      <w:divBdr>
        <w:top w:val="none" w:sz="0" w:space="0" w:color="auto"/>
        <w:left w:val="none" w:sz="0" w:space="0" w:color="auto"/>
        <w:bottom w:val="none" w:sz="0" w:space="0" w:color="auto"/>
        <w:right w:val="none" w:sz="0" w:space="0" w:color="auto"/>
      </w:divBdr>
    </w:div>
    <w:div w:id="1804690697">
      <w:bodyDiv w:val="1"/>
      <w:marLeft w:val="0"/>
      <w:marRight w:val="0"/>
      <w:marTop w:val="0"/>
      <w:marBottom w:val="0"/>
      <w:divBdr>
        <w:top w:val="none" w:sz="0" w:space="0" w:color="auto"/>
        <w:left w:val="none" w:sz="0" w:space="0" w:color="auto"/>
        <w:bottom w:val="none" w:sz="0" w:space="0" w:color="auto"/>
        <w:right w:val="none" w:sz="0" w:space="0" w:color="auto"/>
      </w:divBdr>
    </w:div>
    <w:div w:id="1804730787">
      <w:bodyDiv w:val="1"/>
      <w:marLeft w:val="0"/>
      <w:marRight w:val="0"/>
      <w:marTop w:val="0"/>
      <w:marBottom w:val="0"/>
      <w:divBdr>
        <w:top w:val="none" w:sz="0" w:space="0" w:color="auto"/>
        <w:left w:val="none" w:sz="0" w:space="0" w:color="auto"/>
        <w:bottom w:val="none" w:sz="0" w:space="0" w:color="auto"/>
        <w:right w:val="none" w:sz="0" w:space="0" w:color="auto"/>
      </w:divBdr>
    </w:div>
    <w:div w:id="1804806788">
      <w:bodyDiv w:val="1"/>
      <w:marLeft w:val="0"/>
      <w:marRight w:val="0"/>
      <w:marTop w:val="0"/>
      <w:marBottom w:val="0"/>
      <w:divBdr>
        <w:top w:val="none" w:sz="0" w:space="0" w:color="auto"/>
        <w:left w:val="none" w:sz="0" w:space="0" w:color="auto"/>
        <w:bottom w:val="none" w:sz="0" w:space="0" w:color="auto"/>
        <w:right w:val="none" w:sz="0" w:space="0" w:color="auto"/>
      </w:divBdr>
    </w:div>
    <w:div w:id="1804932166">
      <w:bodyDiv w:val="1"/>
      <w:marLeft w:val="0"/>
      <w:marRight w:val="0"/>
      <w:marTop w:val="0"/>
      <w:marBottom w:val="0"/>
      <w:divBdr>
        <w:top w:val="none" w:sz="0" w:space="0" w:color="auto"/>
        <w:left w:val="none" w:sz="0" w:space="0" w:color="auto"/>
        <w:bottom w:val="none" w:sz="0" w:space="0" w:color="auto"/>
        <w:right w:val="none" w:sz="0" w:space="0" w:color="auto"/>
      </w:divBdr>
    </w:div>
    <w:div w:id="1805191832">
      <w:bodyDiv w:val="1"/>
      <w:marLeft w:val="0"/>
      <w:marRight w:val="0"/>
      <w:marTop w:val="0"/>
      <w:marBottom w:val="0"/>
      <w:divBdr>
        <w:top w:val="none" w:sz="0" w:space="0" w:color="auto"/>
        <w:left w:val="none" w:sz="0" w:space="0" w:color="auto"/>
        <w:bottom w:val="none" w:sz="0" w:space="0" w:color="auto"/>
        <w:right w:val="none" w:sz="0" w:space="0" w:color="auto"/>
      </w:divBdr>
    </w:div>
    <w:div w:id="1805193204">
      <w:bodyDiv w:val="1"/>
      <w:marLeft w:val="0"/>
      <w:marRight w:val="0"/>
      <w:marTop w:val="0"/>
      <w:marBottom w:val="0"/>
      <w:divBdr>
        <w:top w:val="none" w:sz="0" w:space="0" w:color="auto"/>
        <w:left w:val="none" w:sz="0" w:space="0" w:color="auto"/>
        <w:bottom w:val="none" w:sz="0" w:space="0" w:color="auto"/>
        <w:right w:val="none" w:sz="0" w:space="0" w:color="auto"/>
      </w:divBdr>
    </w:div>
    <w:div w:id="1805195650">
      <w:bodyDiv w:val="1"/>
      <w:marLeft w:val="0"/>
      <w:marRight w:val="0"/>
      <w:marTop w:val="0"/>
      <w:marBottom w:val="0"/>
      <w:divBdr>
        <w:top w:val="none" w:sz="0" w:space="0" w:color="auto"/>
        <w:left w:val="none" w:sz="0" w:space="0" w:color="auto"/>
        <w:bottom w:val="none" w:sz="0" w:space="0" w:color="auto"/>
        <w:right w:val="none" w:sz="0" w:space="0" w:color="auto"/>
      </w:divBdr>
    </w:div>
    <w:div w:id="1805272100">
      <w:bodyDiv w:val="1"/>
      <w:marLeft w:val="0"/>
      <w:marRight w:val="0"/>
      <w:marTop w:val="0"/>
      <w:marBottom w:val="0"/>
      <w:divBdr>
        <w:top w:val="none" w:sz="0" w:space="0" w:color="auto"/>
        <w:left w:val="none" w:sz="0" w:space="0" w:color="auto"/>
        <w:bottom w:val="none" w:sz="0" w:space="0" w:color="auto"/>
        <w:right w:val="none" w:sz="0" w:space="0" w:color="auto"/>
      </w:divBdr>
    </w:div>
    <w:div w:id="1805468648">
      <w:bodyDiv w:val="1"/>
      <w:marLeft w:val="0"/>
      <w:marRight w:val="0"/>
      <w:marTop w:val="0"/>
      <w:marBottom w:val="0"/>
      <w:divBdr>
        <w:top w:val="none" w:sz="0" w:space="0" w:color="auto"/>
        <w:left w:val="none" w:sz="0" w:space="0" w:color="auto"/>
        <w:bottom w:val="none" w:sz="0" w:space="0" w:color="auto"/>
        <w:right w:val="none" w:sz="0" w:space="0" w:color="auto"/>
      </w:divBdr>
    </w:div>
    <w:div w:id="1805612466">
      <w:bodyDiv w:val="1"/>
      <w:marLeft w:val="0"/>
      <w:marRight w:val="0"/>
      <w:marTop w:val="0"/>
      <w:marBottom w:val="0"/>
      <w:divBdr>
        <w:top w:val="none" w:sz="0" w:space="0" w:color="auto"/>
        <w:left w:val="none" w:sz="0" w:space="0" w:color="auto"/>
        <w:bottom w:val="none" w:sz="0" w:space="0" w:color="auto"/>
        <w:right w:val="none" w:sz="0" w:space="0" w:color="auto"/>
      </w:divBdr>
    </w:div>
    <w:div w:id="1805659217">
      <w:bodyDiv w:val="1"/>
      <w:marLeft w:val="0"/>
      <w:marRight w:val="0"/>
      <w:marTop w:val="0"/>
      <w:marBottom w:val="0"/>
      <w:divBdr>
        <w:top w:val="none" w:sz="0" w:space="0" w:color="auto"/>
        <w:left w:val="none" w:sz="0" w:space="0" w:color="auto"/>
        <w:bottom w:val="none" w:sz="0" w:space="0" w:color="auto"/>
        <w:right w:val="none" w:sz="0" w:space="0" w:color="auto"/>
      </w:divBdr>
    </w:div>
    <w:div w:id="1805807919">
      <w:bodyDiv w:val="1"/>
      <w:marLeft w:val="0"/>
      <w:marRight w:val="0"/>
      <w:marTop w:val="0"/>
      <w:marBottom w:val="0"/>
      <w:divBdr>
        <w:top w:val="none" w:sz="0" w:space="0" w:color="auto"/>
        <w:left w:val="none" w:sz="0" w:space="0" w:color="auto"/>
        <w:bottom w:val="none" w:sz="0" w:space="0" w:color="auto"/>
        <w:right w:val="none" w:sz="0" w:space="0" w:color="auto"/>
      </w:divBdr>
    </w:div>
    <w:div w:id="1805853651">
      <w:bodyDiv w:val="1"/>
      <w:marLeft w:val="0"/>
      <w:marRight w:val="0"/>
      <w:marTop w:val="0"/>
      <w:marBottom w:val="0"/>
      <w:divBdr>
        <w:top w:val="none" w:sz="0" w:space="0" w:color="auto"/>
        <w:left w:val="none" w:sz="0" w:space="0" w:color="auto"/>
        <w:bottom w:val="none" w:sz="0" w:space="0" w:color="auto"/>
        <w:right w:val="none" w:sz="0" w:space="0" w:color="auto"/>
      </w:divBdr>
    </w:div>
    <w:div w:id="1805853760">
      <w:bodyDiv w:val="1"/>
      <w:marLeft w:val="0"/>
      <w:marRight w:val="0"/>
      <w:marTop w:val="0"/>
      <w:marBottom w:val="0"/>
      <w:divBdr>
        <w:top w:val="none" w:sz="0" w:space="0" w:color="auto"/>
        <w:left w:val="none" w:sz="0" w:space="0" w:color="auto"/>
        <w:bottom w:val="none" w:sz="0" w:space="0" w:color="auto"/>
        <w:right w:val="none" w:sz="0" w:space="0" w:color="auto"/>
      </w:divBdr>
    </w:div>
    <w:div w:id="1806041460">
      <w:bodyDiv w:val="1"/>
      <w:marLeft w:val="0"/>
      <w:marRight w:val="0"/>
      <w:marTop w:val="0"/>
      <w:marBottom w:val="0"/>
      <w:divBdr>
        <w:top w:val="none" w:sz="0" w:space="0" w:color="auto"/>
        <w:left w:val="none" w:sz="0" w:space="0" w:color="auto"/>
        <w:bottom w:val="none" w:sz="0" w:space="0" w:color="auto"/>
        <w:right w:val="none" w:sz="0" w:space="0" w:color="auto"/>
      </w:divBdr>
    </w:div>
    <w:div w:id="1806191887">
      <w:bodyDiv w:val="1"/>
      <w:marLeft w:val="0"/>
      <w:marRight w:val="0"/>
      <w:marTop w:val="0"/>
      <w:marBottom w:val="0"/>
      <w:divBdr>
        <w:top w:val="none" w:sz="0" w:space="0" w:color="auto"/>
        <w:left w:val="none" w:sz="0" w:space="0" w:color="auto"/>
        <w:bottom w:val="none" w:sz="0" w:space="0" w:color="auto"/>
        <w:right w:val="none" w:sz="0" w:space="0" w:color="auto"/>
      </w:divBdr>
    </w:div>
    <w:div w:id="1806385116">
      <w:bodyDiv w:val="1"/>
      <w:marLeft w:val="0"/>
      <w:marRight w:val="0"/>
      <w:marTop w:val="0"/>
      <w:marBottom w:val="0"/>
      <w:divBdr>
        <w:top w:val="none" w:sz="0" w:space="0" w:color="auto"/>
        <w:left w:val="none" w:sz="0" w:space="0" w:color="auto"/>
        <w:bottom w:val="none" w:sz="0" w:space="0" w:color="auto"/>
        <w:right w:val="none" w:sz="0" w:space="0" w:color="auto"/>
      </w:divBdr>
    </w:div>
    <w:div w:id="1806391541">
      <w:bodyDiv w:val="1"/>
      <w:marLeft w:val="0"/>
      <w:marRight w:val="0"/>
      <w:marTop w:val="0"/>
      <w:marBottom w:val="0"/>
      <w:divBdr>
        <w:top w:val="none" w:sz="0" w:space="0" w:color="auto"/>
        <w:left w:val="none" w:sz="0" w:space="0" w:color="auto"/>
        <w:bottom w:val="none" w:sz="0" w:space="0" w:color="auto"/>
        <w:right w:val="none" w:sz="0" w:space="0" w:color="auto"/>
      </w:divBdr>
    </w:div>
    <w:div w:id="1806508251">
      <w:bodyDiv w:val="1"/>
      <w:marLeft w:val="0"/>
      <w:marRight w:val="0"/>
      <w:marTop w:val="0"/>
      <w:marBottom w:val="0"/>
      <w:divBdr>
        <w:top w:val="none" w:sz="0" w:space="0" w:color="auto"/>
        <w:left w:val="none" w:sz="0" w:space="0" w:color="auto"/>
        <w:bottom w:val="none" w:sz="0" w:space="0" w:color="auto"/>
        <w:right w:val="none" w:sz="0" w:space="0" w:color="auto"/>
      </w:divBdr>
    </w:div>
    <w:div w:id="1807429633">
      <w:bodyDiv w:val="1"/>
      <w:marLeft w:val="0"/>
      <w:marRight w:val="0"/>
      <w:marTop w:val="0"/>
      <w:marBottom w:val="0"/>
      <w:divBdr>
        <w:top w:val="none" w:sz="0" w:space="0" w:color="auto"/>
        <w:left w:val="none" w:sz="0" w:space="0" w:color="auto"/>
        <w:bottom w:val="none" w:sz="0" w:space="0" w:color="auto"/>
        <w:right w:val="none" w:sz="0" w:space="0" w:color="auto"/>
      </w:divBdr>
    </w:div>
    <w:div w:id="1807618967">
      <w:bodyDiv w:val="1"/>
      <w:marLeft w:val="0"/>
      <w:marRight w:val="0"/>
      <w:marTop w:val="0"/>
      <w:marBottom w:val="0"/>
      <w:divBdr>
        <w:top w:val="none" w:sz="0" w:space="0" w:color="auto"/>
        <w:left w:val="none" w:sz="0" w:space="0" w:color="auto"/>
        <w:bottom w:val="none" w:sz="0" w:space="0" w:color="auto"/>
        <w:right w:val="none" w:sz="0" w:space="0" w:color="auto"/>
      </w:divBdr>
    </w:div>
    <w:div w:id="1807695257">
      <w:bodyDiv w:val="1"/>
      <w:marLeft w:val="0"/>
      <w:marRight w:val="0"/>
      <w:marTop w:val="0"/>
      <w:marBottom w:val="0"/>
      <w:divBdr>
        <w:top w:val="none" w:sz="0" w:space="0" w:color="auto"/>
        <w:left w:val="none" w:sz="0" w:space="0" w:color="auto"/>
        <w:bottom w:val="none" w:sz="0" w:space="0" w:color="auto"/>
        <w:right w:val="none" w:sz="0" w:space="0" w:color="auto"/>
      </w:divBdr>
    </w:div>
    <w:div w:id="1807696000">
      <w:bodyDiv w:val="1"/>
      <w:marLeft w:val="0"/>
      <w:marRight w:val="0"/>
      <w:marTop w:val="0"/>
      <w:marBottom w:val="0"/>
      <w:divBdr>
        <w:top w:val="none" w:sz="0" w:space="0" w:color="auto"/>
        <w:left w:val="none" w:sz="0" w:space="0" w:color="auto"/>
        <w:bottom w:val="none" w:sz="0" w:space="0" w:color="auto"/>
        <w:right w:val="none" w:sz="0" w:space="0" w:color="auto"/>
      </w:divBdr>
    </w:div>
    <w:div w:id="1807818072">
      <w:bodyDiv w:val="1"/>
      <w:marLeft w:val="0"/>
      <w:marRight w:val="0"/>
      <w:marTop w:val="0"/>
      <w:marBottom w:val="0"/>
      <w:divBdr>
        <w:top w:val="none" w:sz="0" w:space="0" w:color="auto"/>
        <w:left w:val="none" w:sz="0" w:space="0" w:color="auto"/>
        <w:bottom w:val="none" w:sz="0" w:space="0" w:color="auto"/>
        <w:right w:val="none" w:sz="0" w:space="0" w:color="auto"/>
      </w:divBdr>
    </w:div>
    <w:div w:id="1808007693">
      <w:bodyDiv w:val="1"/>
      <w:marLeft w:val="0"/>
      <w:marRight w:val="0"/>
      <w:marTop w:val="0"/>
      <w:marBottom w:val="0"/>
      <w:divBdr>
        <w:top w:val="none" w:sz="0" w:space="0" w:color="auto"/>
        <w:left w:val="none" w:sz="0" w:space="0" w:color="auto"/>
        <w:bottom w:val="none" w:sz="0" w:space="0" w:color="auto"/>
        <w:right w:val="none" w:sz="0" w:space="0" w:color="auto"/>
      </w:divBdr>
    </w:div>
    <w:div w:id="1808206015">
      <w:bodyDiv w:val="1"/>
      <w:marLeft w:val="0"/>
      <w:marRight w:val="0"/>
      <w:marTop w:val="0"/>
      <w:marBottom w:val="0"/>
      <w:divBdr>
        <w:top w:val="none" w:sz="0" w:space="0" w:color="auto"/>
        <w:left w:val="none" w:sz="0" w:space="0" w:color="auto"/>
        <w:bottom w:val="none" w:sz="0" w:space="0" w:color="auto"/>
        <w:right w:val="none" w:sz="0" w:space="0" w:color="auto"/>
      </w:divBdr>
    </w:div>
    <w:div w:id="1808207662">
      <w:bodyDiv w:val="1"/>
      <w:marLeft w:val="0"/>
      <w:marRight w:val="0"/>
      <w:marTop w:val="0"/>
      <w:marBottom w:val="0"/>
      <w:divBdr>
        <w:top w:val="none" w:sz="0" w:space="0" w:color="auto"/>
        <w:left w:val="none" w:sz="0" w:space="0" w:color="auto"/>
        <w:bottom w:val="none" w:sz="0" w:space="0" w:color="auto"/>
        <w:right w:val="none" w:sz="0" w:space="0" w:color="auto"/>
      </w:divBdr>
    </w:div>
    <w:div w:id="1808351426">
      <w:bodyDiv w:val="1"/>
      <w:marLeft w:val="0"/>
      <w:marRight w:val="0"/>
      <w:marTop w:val="0"/>
      <w:marBottom w:val="0"/>
      <w:divBdr>
        <w:top w:val="none" w:sz="0" w:space="0" w:color="auto"/>
        <w:left w:val="none" w:sz="0" w:space="0" w:color="auto"/>
        <w:bottom w:val="none" w:sz="0" w:space="0" w:color="auto"/>
        <w:right w:val="none" w:sz="0" w:space="0" w:color="auto"/>
      </w:divBdr>
    </w:div>
    <w:div w:id="1809124413">
      <w:bodyDiv w:val="1"/>
      <w:marLeft w:val="0"/>
      <w:marRight w:val="0"/>
      <w:marTop w:val="0"/>
      <w:marBottom w:val="0"/>
      <w:divBdr>
        <w:top w:val="none" w:sz="0" w:space="0" w:color="auto"/>
        <w:left w:val="none" w:sz="0" w:space="0" w:color="auto"/>
        <w:bottom w:val="none" w:sz="0" w:space="0" w:color="auto"/>
        <w:right w:val="none" w:sz="0" w:space="0" w:color="auto"/>
      </w:divBdr>
    </w:div>
    <w:div w:id="1809735706">
      <w:bodyDiv w:val="1"/>
      <w:marLeft w:val="0"/>
      <w:marRight w:val="0"/>
      <w:marTop w:val="0"/>
      <w:marBottom w:val="0"/>
      <w:divBdr>
        <w:top w:val="none" w:sz="0" w:space="0" w:color="auto"/>
        <w:left w:val="none" w:sz="0" w:space="0" w:color="auto"/>
        <w:bottom w:val="none" w:sz="0" w:space="0" w:color="auto"/>
        <w:right w:val="none" w:sz="0" w:space="0" w:color="auto"/>
      </w:divBdr>
    </w:div>
    <w:div w:id="1810441428">
      <w:bodyDiv w:val="1"/>
      <w:marLeft w:val="0"/>
      <w:marRight w:val="0"/>
      <w:marTop w:val="0"/>
      <w:marBottom w:val="0"/>
      <w:divBdr>
        <w:top w:val="none" w:sz="0" w:space="0" w:color="auto"/>
        <w:left w:val="none" w:sz="0" w:space="0" w:color="auto"/>
        <w:bottom w:val="none" w:sz="0" w:space="0" w:color="auto"/>
        <w:right w:val="none" w:sz="0" w:space="0" w:color="auto"/>
      </w:divBdr>
    </w:div>
    <w:div w:id="1810585807">
      <w:bodyDiv w:val="1"/>
      <w:marLeft w:val="0"/>
      <w:marRight w:val="0"/>
      <w:marTop w:val="0"/>
      <w:marBottom w:val="0"/>
      <w:divBdr>
        <w:top w:val="none" w:sz="0" w:space="0" w:color="auto"/>
        <w:left w:val="none" w:sz="0" w:space="0" w:color="auto"/>
        <w:bottom w:val="none" w:sz="0" w:space="0" w:color="auto"/>
        <w:right w:val="none" w:sz="0" w:space="0" w:color="auto"/>
      </w:divBdr>
    </w:div>
    <w:div w:id="1810592981">
      <w:bodyDiv w:val="1"/>
      <w:marLeft w:val="0"/>
      <w:marRight w:val="0"/>
      <w:marTop w:val="0"/>
      <w:marBottom w:val="0"/>
      <w:divBdr>
        <w:top w:val="none" w:sz="0" w:space="0" w:color="auto"/>
        <w:left w:val="none" w:sz="0" w:space="0" w:color="auto"/>
        <w:bottom w:val="none" w:sz="0" w:space="0" w:color="auto"/>
        <w:right w:val="none" w:sz="0" w:space="0" w:color="auto"/>
      </w:divBdr>
    </w:div>
    <w:div w:id="1810779757">
      <w:bodyDiv w:val="1"/>
      <w:marLeft w:val="0"/>
      <w:marRight w:val="0"/>
      <w:marTop w:val="0"/>
      <w:marBottom w:val="0"/>
      <w:divBdr>
        <w:top w:val="none" w:sz="0" w:space="0" w:color="auto"/>
        <w:left w:val="none" w:sz="0" w:space="0" w:color="auto"/>
        <w:bottom w:val="none" w:sz="0" w:space="0" w:color="auto"/>
        <w:right w:val="none" w:sz="0" w:space="0" w:color="auto"/>
      </w:divBdr>
    </w:div>
    <w:div w:id="1810828608">
      <w:bodyDiv w:val="1"/>
      <w:marLeft w:val="0"/>
      <w:marRight w:val="0"/>
      <w:marTop w:val="0"/>
      <w:marBottom w:val="0"/>
      <w:divBdr>
        <w:top w:val="none" w:sz="0" w:space="0" w:color="auto"/>
        <w:left w:val="none" w:sz="0" w:space="0" w:color="auto"/>
        <w:bottom w:val="none" w:sz="0" w:space="0" w:color="auto"/>
        <w:right w:val="none" w:sz="0" w:space="0" w:color="auto"/>
      </w:divBdr>
    </w:div>
    <w:div w:id="1810972330">
      <w:bodyDiv w:val="1"/>
      <w:marLeft w:val="0"/>
      <w:marRight w:val="0"/>
      <w:marTop w:val="0"/>
      <w:marBottom w:val="0"/>
      <w:divBdr>
        <w:top w:val="none" w:sz="0" w:space="0" w:color="auto"/>
        <w:left w:val="none" w:sz="0" w:space="0" w:color="auto"/>
        <w:bottom w:val="none" w:sz="0" w:space="0" w:color="auto"/>
        <w:right w:val="none" w:sz="0" w:space="0" w:color="auto"/>
      </w:divBdr>
    </w:div>
    <w:div w:id="1811090008">
      <w:bodyDiv w:val="1"/>
      <w:marLeft w:val="0"/>
      <w:marRight w:val="0"/>
      <w:marTop w:val="0"/>
      <w:marBottom w:val="0"/>
      <w:divBdr>
        <w:top w:val="none" w:sz="0" w:space="0" w:color="auto"/>
        <w:left w:val="none" w:sz="0" w:space="0" w:color="auto"/>
        <w:bottom w:val="none" w:sz="0" w:space="0" w:color="auto"/>
        <w:right w:val="none" w:sz="0" w:space="0" w:color="auto"/>
      </w:divBdr>
    </w:div>
    <w:div w:id="1811284064">
      <w:bodyDiv w:val="1"/>
      <w:marLeft w:val="0"/>
      <w:marRight w:val="0"/>
      <w:marTop w:val="0"/>
      <w:marBottom w:val="0"/>
      <w:divBdr>
        <w:top w:val="none" w:sz="0" w:space="0" w:color="auto"/>
        <w:left w:val="none" w:sz="0" w:space="0" w:color="auto"/>
        <w:bottom w:val="none" w:sz="0" w:space="0" w:color="auto"/>
        <w:right w:val="none" w:sz="0" w:space="0" w:color="auto"/>
      </w:divBdr>
    </w:div>
    <w:div w:id="1811940557">
      <w:bodyDiv w:val="1"/>
      <w:marLeft w:val="0"/>
      <w:marRight w:val="0"/>
      <w:marTop w:val="0"/>
      <w:marBottom w:val="0"/>
      <w:divBdr>
        <w:top w:val="none" w:sz="0" w:space="0" w:color="auto"/>
        <w:left w:val="none" w:sz="0" w:space="0" w:color="auto"/>
        <w:bottom w:val="none" w:sz="0" w:space="0" w:color="auto"/>
        <w:right w:val="none" w:sz="0" w:space="0" w:color="auto"/>
      </w:divBdr>
    </w:div>
    <w:div w:id="1812012917">
      <w:bodyDiv w:val="1"/>
      <w:marLeft w:val="0"/>
      <w:marRight w:val="0"/>
      <w:marTop w:val="0"/>
      <w:marBottom w:val="0"/>
      <w:divBdr>
        <w:top w:val="none" w:sz="0" w:space="0" w:color="auto"/>
        <w:left w:val="none" w:sz="0" w:space="0" w:color="auto"/>
        <w:bottom w:val="none" w:sz="0" w:space="0" w:color="auto"/>
        <w:right w:val="none" w:sz="0" w:space="0" w:color="auto"/>
      </w:divBdr>
    </w:div>
    <w:div w:id="1812093291">
      <w:bodyDiv w:val="1"/>
      <w:marLeft w:val="0"/>
      <w:marRight w:val="0"/>
      <w:marTop w:val="0"/>
      <w:marBottom w:val="0"/>
      <w:divBdr>
        <w:top w:val="none" w:sz="0" w:space="0" w:color="auto"/>
        <w:left w:val="none" w:sz="0" w:space="0" w:color="auto"/>
        <w:bottom w:val="none" w:sz="0" w:space="0" w:color="auto"/>
        <w:right w:val="none" w:sz="0" w:space="0" w:color="auto"/>
      </w:divBdr>
    </w:div>
    <w:div w:id="1812282880">
      <w:bodyDiv w:val="1"/>
      <w:marLeft w:val="0"/>
      <w:marRight w:val="0"/>
      <w:marTop w:val="0"/>
      <w:marBottom w:val="0"/>
      <w:divBdr>
        <w:top w:val="none" w:sz="0" w:space="0" w:color="auto"/>
        <w:left w:val="none" w:sz="0" w:space="0" w:color="auto"/>
        <w:bottom w:val="none" w:sz="0" w:space="0" w:color="auto"/>
        <w:right w:val="none" w:sz="0" w:space="0" w:color="auto"/>
      </w:divBdr>
    </w:div>
    <w:div w:id="1812290097">
      <w:bodyDiv w:val="1"/>
      <w:marLeft w:val="0"/>
      <w:marRight w:val="0"/>
      <w:marTop w:val="0"/>
      <w:marBottom w:val="0"/>
      <w:divBdr>
        <w:top w:val="none" w:sz="0" w:space="0" w:color="auto"/>
        <w:left w:val="none" w:sz="0" w:space="0" w:color="auto"/>
        <w:bottom w:val="none" w:sz="0" w:space="0" w:color="auto"/>
        <w:right w:val="none" w:sz="0" w:space="0" w:color="auto"/>
      </w:divBdr>
    </w:div>
    <w:div w:id="1812674976">
      <w:bodyDiv w:val="1"/>
      <w:marLeft w:val="0"/>
      <w:marRight w:val="0"/>
      <w:marTop w:val="0"/>
      <w:marBottom w:val="0"/>
      <w:divBdr>
        <w:top w:val="none" w:sz="0" w:space="0" w:color="auto"/>
        <w:left w:val="none" w:sz="0" w:space="0" w:color="auto"/>
        <w:bottom w:val="none" w:sz="0" w:space="0" w:color="auto"/>
        <w:right w:val="none" w:sz="0" w:space="0" w:color="auto"/>
      </w:divBdr>
    </w:div>
    <w:div w:id="1812677350">
      <w:bodyDiv w:val="1"/>
      <w:marLeft w:val="0"/>
      <w:marRight w:val="0"/>
      <w:marTop w:val="0"/>
      <w:marBottom w:val="0"/>
      <w:divBdr>
        <w:top w:val="none" w:sz="0" w:space="0" w:color="auto"/>
        <w:left w:val="none" w:sz="0" w:space="0" w:color="auto"/>
        <w:bottom w:val="none" w:sz="0" w:space="0" w:color="auto"/>
        <w:right w:val="none" w:sz="0" w:space="0" w:color="auto"/>
      </w:divBdr>
    </w:div>
    <w:div w:id="1812823687">
      <w:bodyDiv w:val="1"/>
      <w:marLeft w:val="0"/>
      <w:marRight w:val="0"/>
      <w:marTop w:val="0"/>
      <w:marBottom w:val="0"/>
      <w:divBdr>
        <w:top w:val="none" w:sz="0" w:space="0" w:color="auto"/>
        <w:left w:val="none" w:sz="0" w:space="0" w:color="auto"/>
        <w:bottom w:val="none" w:sz="0" w:space="0" w:color="auto"/>
        <w:right w:val="none" w:sz="0" w:space="0" w:color="auto"/>
      </w:divBdr>
    </w:div>
    <w:div w:id="1813017396">
      <w:bodyDiv w:val="1"/>
      <w:marLeft w:val="0"/>
      <w:marRight w:val="0"/>
      <w:marTop w:val="0"/>
      <w:marBottom w:val="0"/>
      <w:divBdr>
        <w:top w:val="none" w:sz="0" w:space="0" w:color="auto"/>
        <w:left w:val="none" w:sz="0" w:space="0" w:color="auto"/>
        <w:bottom w:val="none" w:sz="0" w:space="0" w:color="auto"/>
        <w:right w:val="none" w:sz="0" w:space="0" w:color="auto"/>
      </w:divBdr>
    </w:div>
    <w:div w:id="1813474276">
      <w:bodyDiv w:val="1"/>
      <w:marLeft w:val="0"/>
      <w:marRight w:val="0"/>
      <w:marTop w:val="0"/>
      <w:marBottom w:val="0"/>
      <w:divBdr>
        <w:top w:val="none" w:sz="0" w:space="0" w:color="auto"/>
        <w:left w:val="none" w:sz="0" w:space="0" w:color="auto"/>
        <w:bottom w:val="none" w:sz="0" w:space="0" w:color="auto"/>
        <w:right w:val="none" w:sz="0" w:space="0" w:color="auto"/>
      </w:divBdr>
    </w:div>
    <w:div w:id="1813477701">
      <w:bodyDiv w:val="1"/>
      <w:marLeft w:val="0"/>
      <w:marRight w:val="0"/>
      <w:marTop w:val="0"/>
      <w:marBottom w:val="0"/>
      <w:divBdr>
        <w:top w:val="none" w:sz="0" w:space="0" w:color="auto"/>
        <w:left w:val="none" w:sz="0" w:space="0" w:color="auto"/>
        <w:bottom w:val="none" w:sz="0" w:space="0" w:color="auto"/>
        <w:right w:val="none" w:sz="0" w:space="0" w:color="auto"/>
      </w:divBdr>
    </w:div>
    <w:div w:id="1813907484">
      <w:bodyDiv w:val="1"/>
      <w:marLeft w:val="0"/>
      <w:marRight w:val="0"/>
      <w:marTop w:val="0"/>
      <w:marBottom w:val="0"/>
      <w:divBdr>
        <w:top w:val="none" w:sz="0" w:space="0" w:color="auto"/>
        <w:left w:val="none" w:sz="0" w:space="0" w:color="auto"/>
        <w:bottom w:val="none" w:sz="0" w:space="0" w:color="auto"/>
        <w:right w:val="none" w:sz="0" w:space="0" w:color="auto"/>
      </w:divBdr>
    </w:div>
    <w:div w:id="1814054248">
      <w:bodyDiv w:val="1"/>
      <w:marLeft w:val="0"/>
      <w:marRight w:val="0"/>
      <w:marTop w:val="0"/>
      <w:marBottom w:val="0"/>
      <w:divBdr>
        <w:top w:val="none" w:sz="0" w:space="0" w:color="auto"/>
        <w:left w:val="none" w:sz="0" w:space="0" w:color="auto"/>
        <w:bottom w:val="none" w:sz="0" w:space="0" w:color="auto"/>
        <w:right w:val="none" w:sz="0" w:space="0" w:color="auto"/>
      </w:divBdr>
    </w:div>
    <w:div w:id="1814248922">
      <w:bodyDiv w:val="1"/>
      <w:marLeft w:val="0"/>
      <w:marRight w:val="0"/>
      <w:marTop w:val="0"/>
      <w:marBottom w:val="0"/>
      <w:divBdr>
        <w:top w:val="none" w:sz="0" w:space="0" w:color="auto"/>
        <w:left w:val="none" w:sz="0" w:space="0" w:color="auto"/>
        <w:bottom w:val="none" w:sz="0" w:space="0" w:color="auto"/>
        <w:right w:val="none" w:sz="0" w:space="0" w:color="auto"/>
      </w:divBdr>
    </w:div>
    <w:div w:id="1814366966">
      <w:bodyDiv w:val="1"/>
      <w:marLeft w:val="0"/>
      <w:marRight w:val="0"/>
      <w:marTop w:val="0"/>
      <w:marBottom w:val="0"/>
      <w:divBdr>
        <w:top w:val="none" w:sz="0" w:space="0" w:color="auto"/>
        <w:left w:val="none" w:sz="0" w:space="0" w:color="auto"/>
        <w:bottom w:val="none" w:sz="0" w:space="0" w:color="auto"/>
        <w:right w:val="none" w:sz="0" w:space="0" w:color="auto"/>
      </w:divBdr>
    </w:div>
    <w:div w:id="1814445018">
      <w:bodyDiv w:val="1"/>
      <w:marLeft w:val="0"/>
      <w:marRight w:val="0"/>
      <w:marTop w:val="0"/>
      <w:marBottom w:val="0"/>
      <w:divBdr>
        <w:top w:val="none" w:sz="0" w:space="0" w:color="auto"/>
        <w:left w:val="none" w:sz="0" w:space="0" w:color="auto"/>
        <w:bottom w:val="none" w:sz="0" w:space="0" w:color="auto"/>
        <w:right w:val="none" w:sz="0" w:space="0" w:color="auto"/>
      </w:divBdr>
    </w:div>
    <w:div w:id="1814447439">
      <w:bodyDiv w:val="1"/>
      <w:marLeft w:val="0"/>
      <w:marRight w:val="0"/>
      <w:marTop w:val="0"/>
      <w:marBottom w:val="0"/>
      <w:divBdr>
        <w:top w:val="none" w:sz="0" w:space="0" w:color="auto"/>
        <w:left w:val="none" w:sz="0" w:space="0" w:color="auto"/>
        <w:bottom w:val="none" w:sz="0" w:space="0" w:color="auto"/>
        <w:right w:val="none" w:sz="0" w:space="0" w:color="auto"/>
      </w:divBdr>
    </w:div>
    <w:div w:id="1814832114">
      <w:bodyDiv w:val="1"/>
      <w:marLeft w:val="0"/>
      <w:marRight w:val="0"/>
      <w:marTop w:val="0"/>
      <w:marBottom w:val="0"/>
      <w:divBdr>
        <w:top w:val="none" w:sz="0" w:space="0" w:color="auto"/>
        <w:left w:val="none" w:sz="0" w:space="0" w:color="auto"/>
        <w:bottom w:val="none" w:sz="0" w:space="0" w:color="auto"/>
        <w:right w:val="none" w:sz="0" w:space="0" w:color="auto"/>
      </w:divBdr>
    </w:div>
    <w:div w:id="1815025870">
      <w:bodyDiv w:val="1"/>
      <w:marLeft w:val="0"/>
      <w:marRight w:val="0"/>
      <w:marTop w:val="0"/>
      <w:marBottom w:val="0"/>
      <w:divBdr>
        <w:top w:val="none" w:sz="0" w:space="0" w:color="auto"/>
        <w:left w:val="none" w:sz="0" w:space="0" w:color="auto"/>
        <w:bottom w:val="none" w:sz="0" w:space="0" w:color="auto"/>
        <w:right w:val="none" w:sz="0" w:space="0" w:color="auto"/>
      </w:divBdr>
    </w:div>
    <w:div w:id="1815441388">
      <w:bodyDiv w:val="1"/>
      <w:marLeft w:val="0"/>
      <w:marRight w:val="0"/>
      <w:marTop w:val="0"/>
      <w:marBottom w:val="0"/>
      <w:divBdr>
        <w:top w:val="none" w:sz="0" w:space="0" w:color="auto"/>
        <w:left w:val="none" w:sz="0" w:space="0" w:color="auto"/>
        <w:bottom w:val="none" w:sz="0" w:space="0" w:color="auto"/>
        <w:right w:val="none" w:sz="0" w:space="0" w:color="auto"/>
      </w:divBdr>
    </w:div>
    <w:div w:id="1815634977">
      <w:bodyDiv w:val="1"/>
      <w:marLeft w:val="0"/>
      <w:marRight w:val="0"/>
      <w:marTop w:val="0"/>
      <w:marBottom w:val="0"/>
      <w:divBdr>
        <w:top w:val="none" w:sz="0" w:space="0" w:color="auto"/>
        <w:left w:val="none" w:sz="0" w:space="0" w:color="auto"/>
        <w:bottom w:val="none" w:sz="0" w:space="0" w:color="auto"/>
        <w:right w:val="none" w:sz="0" w:space="0" w:color="auto"/>
      </w:divBdr>
    </w:div>
    <w:div w:id="1815639996">
      <w:bodyDiv w:val="1"/>
      <w:marLeft w:val="0"/>
      <w:marRight w:val="0"/>
      <w:marTop w:val="0"/>
      <w:marBottom w:val="0"/>
      <w:divBdr>
        <w:top w:val="none" w:sz="0" w:space="0" w:color="auto"/>
        <w:left w:val="none" w:sz="0" w:space="0" w:color="auto"/>
        <w:bottom w:val="none" w:sz="0" w:space="0" w:color="auto"/>
        <w:right w:val="none" w:sz="0" w:space="0" w:color="auto"/>
      </w:divBdr>
    </w:div>
    <w:div w:id="1815874421">
      <w:bodyDiv w:val="1"/>
      <w:marLeft w:val="0"/>
      <w:marRight w:val="0"/>
      <w:marTop w:val="0"/>
      <w:marBottom w:val="0"/>
      <w:divBdr>
        <w:top w:val="none" w:sz="0" w:space="0" w:color="auto"/>
        <w:left w:val="none" w:sz="0" w:space="0" w:color="auto"/>
        <w:bottom w:val="none" w:sz="0" w:space="0" w:color="auto"/>
        <w:right w:val="none" w:sz="0" w:space="0" w:color="auto"/>
      </w:divBdr>
    </w:div>
    <w:div w:id="1815947784">
      <w:bodyDiv w:val="1"/>
      <w:marLeft w:val="0"/>
      <w:marRight w:val="0"/>
      <w:marTop w:val="0"/>
      <w:marBottom w:val="0"/>
      <w:divBdr>
        <w:top w:val="none" w:sz="0" w:space="0" w:color="auto"/>
        <w:left w:val="none" w:sz="0" w:space="0" w:color="auto"/>
        <w:bottom w:val="none" w:sz="0" w:space="0" w:color="auto"/>
        <w:right w:val="none" w:sz="0" w:space="0" w:color="auto"/>
      </w:divBdr>
    </w:div>
    <w:div w:id="1816019592">
      <w:bodyDiv w:val="1"/>
      <w:marLeft w:val="0"/>
      <w:marRight w:val="0"/>
      <w:marTop w:val="0"/>
      <w:marBottom w:val="0"/>
      <w:divBdr>
        <w:top w:val="none" w:sz="0" w:space="0" w:color="auto"/>
        <w:left w:val="none" w:sz="0" w:space="0" w:color="auto"/>
        <w:bottom w:val="none" w:sz="0" w:space="0" w:color="auto"/>
        <w:right w:val="none" w:sz="0" w:space="0" w:color="auto"/>
      </w:divBdr>
    </w:div>
    <w:div w:id="1816140221">
      <w:bodyDiv w:val="1"/>
      <w:marLeft w:val="0"/>
      <w:marRight w:val="0"/>
      <w:marTop w:val="0"/>
      <w:marBottom w:val="0"/>
      <w:divBdr>
        <w:top w:val="none" w:sz="0" w:space="0" w:color="auto"/>
        <w:left w:val="none" w:sz="0" w:space="0" w:color="auto"/>
        <w:bottom w:val="none" w:sz="0" w:space="0" w:color="auto"/>
        <w:right w:val="none" w:sz="0" w:space="0" w:color="auto"/>
      </w:divBdr>
    </w:div>
    <w:div w:id="1816217289">
      <w:bodyDiv w:val="1"/>
      <w:marLeft w:val="0"/>
      <w:marRight w:val="0"/>
      <w:marTop w:val="0"/>
      <w:marBottom w:val="0"/>
      <w:divBdr>
        <w:top w:val="none" w:sz="0" w:space="0" w:color="auto"/>
        <w:left w:val="none" w:sz="0" w:space="0" w:color="auto"/>
        <w:bottom w:val="none" w:sz="0" w:space="0" w:color="auto"/>
        <w:right w:val="none" w:sz="0" w:space="0" w:color="auto"/>
      </w:divBdr>
    </w:div>
    <w:div w:id="1816409135">
      <w:bodyDiv w:val="1"/>
      <w:marLeft w:val="0"/>
      <w:marRight w:val="0"/>
      <w:marTop w:val="0"/>
      <w:marBottom w:val="0"/>
      <w:divBdr>
        <w:top w:val="none" w:sz="0" w:space="0" w:color="auto"/>
        <w:left w:val="none" w:sz="0" w:space="0" w:color="auto"/>
        <w:bottom w:val="none" w:sz="0" w:space="0" w:color="auto"/>
        <w:right w:val="none" w:sz="0" w:space="0" w:color="auto"/>
      </w:divBdr>
    </w:div>
    <w:div w:id="1816415028">
      <w:bodyDiv w:val="1"/>
      <w:marLeft w:val="0"/>
      <w:marRight w:val="0"/>
      <w:marTop w:val="0"/>
      <w:marBottom w:val="0"/>
      <w:divBdr>
        <w:top w:val="none" w:sz="0" w:space="0" w:color="auto"/>
        <w:left w:val="none" w:sz="0" w:space="0" w:color="auto"/>
        <w:bottom w:val="none" w:sz="0" w:space="0" w:color="auto"/>
        <w:right w:val="none" w:sz="0" w:space="0" w:color="auto"/>
      </w:divBdr>
    </w:div>
    <w:div w:id="1816529186">
      <w:bodyDiv w:val="1"/>
      <w:marLeft w:val="0"/>
      <w:marRight w:val="0"/>
      <w:marTop w:val="0"/>
      <w:marBottom w:val="0"/>
      <w:divBdr>
        <w:top w:val="none" w:sz="0" w:space="0" w:color="auto"/>
        <w:left w:val="none" w:sz="0" w:space="0" w:color="auto"/>
        <w:bottom w:val="none" w:sz="0" w:space="0" w:color="auto"/>
        <w:right w:val="none" w:sz="0" w:space="0" w:color="auto"/>
      </w:divBdr>
    </w:div>
    <w:div w:id="1816873884">
      <w:bodyDiv w:val="1"/>
      <w:marLeft w:val="0"/>
      <w:marRight w:val="0"/>
      <w:marTop w:val="0"/>
      <w:marBottom w:val="0"/>
      <w:divBdr>
        <w:top w:val="none" w:sz="0" w:space="0" w:color="auto"/>
        <w:left w:val="none" w:sz="0" w:space="0" w:color="auto"/>
        <w:bottom w:val="none" w:sz="0" w:space="0" w:color="auto"/>
        <w:right w:val="none" w:sz="0" w:space="0" w:color="auto"/>
      </w:divBdr>
    </w:div>
    <w:div w:id="1816947511">
      <w:bodyDiv w:val="1"/>
      <w:marLeft w:val="0"/>
      <w:marRight w:val="0"/>
      <w:marTop w:val="0"/>
      <w:marBottom w:val="0"/>
      <w:divBdr>
        <w:top w:val="none" w:sz="0" w:space="0" w:color="auto"/>
        <w:left w:val="none" w:sz="0" w:space="0" w:color="auto"/>
        <w:bottom w:val="none" w:sz="0" w:space="0" w:color="auto"/>
        <w:right w:val="none" w:sz="0" w:space="0" w:color="auto"/>
      </w:divBdr>
    </w:div>
    <w:div w:id="1817139085">
      <w:bodyDiv w:val="1"/>
      <w:marLeft w:val="0"/>
      <w:marRight w:val="0"/>
      <w:marTop w:val="0"/>
      <w:marBottom w:val="0"/>
      <w:divBdr>
        <w:top w:val="none" w:sz="0" w:space="0" w:color="auto"/>
        <w:left w:val="none" w:sz="0" w:space="0" w:color="auto"/>
        <w:bottom w:val="none" w:sz="0" w:space="0" w:color="auto"/>
        <w:right w:val="none" w:sz="0" w:space="0" w:color="auto"/>
      </w:divBdr>
    </w:div>
    <w:div w:id="1817140143">
      <w:bodyDiv w:val="1"/>
      <w:marLeft w:val="0"/>
      <w:marRight w:val="0"/>
      <w:marTop w:val="0"/>
      <w:marBottom w:val="0"/>
      <w:divBdr>
        <w:top w:val="none" w:sz="0" w:space="0" w:color="auto"/>
        <w:left w:val="none" w:sz="0" w:space="0" w:color="auto"/>
        <w:bottom w:val="none" w:sz="0" w:space="0" w:color="auto"/>
        <w:right w:val="none" w:sz="0" w:space="0" w:color="auto"/>
      </w:divBdr>
    </w:div>
    <w:div w:id="1817448294">
      <w:bodyDiv w:val="1"/>
      <w:marLeft w:val="0"/>
      <w:marRight w:val="0"/>
      <w:marTop w:val="0"/>
      <w:marBottom w:val="0"/>
      <w:divBdr>
        <w:top w:val="none" w:sz="0" w:space="0" w:color="auto"/>
        <w:left w:val="none" w:sz="0" w:space="0" w:color="auto"/>
        <w:bottom w:val="none" w:sz="0" w:space="0" w:color="auto"/>
        <w:right w:val="none" w:sz="0" w:space="0" w:color="auto"/>
      </w:divBdr>
    </w:div>
    <w:div w:id="1817450006">
      <w:bodyDiv w:val="1"/>
      <w:marLeft w:val="0"/>
      <w:marRight w:val="0"/>
      <w:marTop w:val="0"/>
      <w:marBottom w:val="0"/>
      <w:divBdr>
        <w:top w:val="none" w:sz="0" w:space="0" w:color="auto"/>
        <w:left w:val="none" w:sz="0" w:space="0" w:color="auto"/>
        <w:bottom w:val="none" w:sz="0" w:space="0" w:color="auto"/>
        <w:right w:val="none" w:sz="0" w:space="0" w:color="auto"/>
      </w:divBdr>
    </w:div>
    <w:div w:id="1817641731">
      <w:bodyDiv w:val="1"/>
      <w:marLeft w:val="0"/>
      <w:marRight w:val="0"/>
      <w:marTop w:val="0"/>
      <w:marBottom w:val="0"/>
      <w:divBdr>
        <w:top w:val="none" w:sz="0" w:space="0" w:color="auto"/>
        <w:left w:val="none" w:sz="0" w:space="0" w:color="auto"/>
        <w:bottom w:val="none" w:sz="0" w:space="0" w:color="auto"/>
        <w:right w:val="none" w:sz="0" w:space="0" w:color="auto"/>
      </w:divBdr>
    </w:div>
    <w:div w:id="1817644160">
      <w:bodyDiv w:val="1"/>
      <w:marLeft w:val="0"/>
      <w:marRight w:val="0"/>
      <w:marTop w:val="0"/>
      <w:marBottom w:val="0"/>
      <w:divBdr>
        <w:top w:val="none" w:sz="0" w:space="0" w:color="auto"/>
        <w:left w:val="none" w:sz="0" w:space="0" w:color="auto"/>
        <w:bottom w:val="none" w:sz="0" w:space="0" w:color="auto"/>
        <w:right w:val="none" w:sz="0" w:space="0" w:color="auto"/>
      </w:divBdr>
    </w:div>
    <w:div w:id="1817918786">
      <w:bodyDiv w:val="1"/>
      <w:marLeft w:val="0"/>
      <w:marRight w:val="0"/>
      <w:marTop w:val="0"/>
      <w:marBottom w:val="0"/>
      <w:divBdr>
        <w:top w:val="none" w:sz="0" w:space="0" w:color="auto"/>
        <w:left w:val="none" w:sz="0" w:space="0" w:color="auto"/>
        <w:bottom w:val="none" w:sz="0" w:space="0" w:color="auto"/>
        <w:right w:val="none" w:sz="0" w:space="0" w:color="auto"/>
      </w:divBdr>
    </w:div>
    <w:div w:id="1818065094">
      <w:bodyDiv w:val="1"/>
      <w:marLeft w:val="0"/>
      <w:marRight w:val="0"/>
      <w:marTop w:val="0"/>
      <w:marBottom w:val="0"/>
      <w:divBdr>
        <w:top w:val="none" w:sz="0" w:space="0" w:color="auto"/>
        <w:left w:val="none" w:sz="0" w:space="0" w:color="auto"/>
        <w:bottom w:val="none" w:sz="0" w:space="0" w:color="auto"/>
        <w:right w:val="none" w:sz="0" w:space="0" w:color="auto"/>
      </w:divBdr>
    </w:div>
    <w:div w:id="1818110689">
      <w:bodyDiv w:val="1"/>
      <w:marLeft w:val="0"/>
      <w:marRight w:val="0"/>
      <w:marTop w:val="0"/>
      <w:marBottom w:val="0"/>
      <w:divBdr>
        <w:top w:val="none" w:sz="0" w:space="0" w:color="auto"/>
        <w:left w:val="none" w:sz="0" w:space="0" w:color="auto"/>
        <w:bottom w:val="none" w:sz="0" w:space="0" w:color="auto"/>
        <w:right w:val="none" w:sz="0" w:space="0" w:color="auto"/>
      </w:divBdr>
    </w:div>
    <w:div w:id="1818257783">
      <w:bodyDiv w:val="1"/>
      <w:marLeft w:val="0"/>
      <w:marRight w:val="0"/>
      <w:marTop w:val="0"/>
      <w:marBottom w:val="0"/>
      <w:divBdr>
        <w:top w:val="none" w:sz="0" w:space="0" w:color="auto"/>
        <w:left w:val="none" w:sz="0" w:space="0" w:color="auto"/>
        <w:bottom w:val="none" w:sz="0" w:space="0" w:color="auto"/>
        <w:right w:val="none" w:sz="0" w:space="0" w:color="auto"/>
      </w:divBdr>
    </w:div>
    <w:div w:id="1819179530">
      <w:bodyDiv w:val="1"/>
      <w:marLeft w:val="0"/>
      <w:marRight w:val="0"/>
      <w:marTop w:val="0"/>
      <w:marBottom w:val="0"/>
      <w:divBdr>
        <w:top w:val="none" w:sz="0" w:space="0" w:color="auto"/>
        <w:left w:val="none" w:sz="0" w:space="0" w:color="auto"/>
        <w:bottom w:val="none" w:sz="0" w:space="0" w:color="auto"/>
        <w:right w:val="none" w:sz="0" w:space="0" w:color="auto"/>
      </w:divBdr>
    </w:div>
    <w:div w:id="1819298596">
      <w:bodyDiv w:val="1"/>
      <w:marLeft w:val="0"/>
      <w:marRight w:val="0"/>
      <w:marTop w:val="0"/>
      <w:marBottom w:val="0"/>
      <w:divBdr>
        <w:top w:val="none" w:sz="0" w:space="0" w:color="auto"/>
        <w:left w:val="none" w:sz="0" w:space="0" w:color="auto"/>
        <w:bottom w:val="none" w:sz="0" w:space="0" w:color="auto"/>
        <w:right w:val="none" w:sz="0" w:space="0" w:color="auto"/>
      </w:divBdr>
    </w:div>
    <w:div w:id="1819373341">
      <w:bodyDiv w:val="1"/>
      <w:marLeft w:val="0"/>
      <w:marRight w:val="0"/>
      <w:marTop w:val="0"/>
      <w:marBottom w:val="0"/>
      <w:divBdr>
        <w:top w:val="none" w:sz="0" w:space="0" w:color="auto"/>
        <w:left w:val="none" w:sz="0" w:space="0" w:color="auto"/>
        <w:bottom w:val="none" w:sz="0" w:space="0" w:color="auto"/>
        <w:right w:val="none" w:sz="0" w:space="0" w:color="auto"/>
      </w:divBdr>
    </w:div>
    <w:div w:id="1819496831">
      <w:bodyDiv w:val="1"/>
      <w:marLeft w:val="0"/>
      <w:marRight w:val="0"/>
      <w:marTop w:val="0"/>
      <w:marBottom w:val="0"/>
      <w:divBdr>
        <w:top w:val="none" w:sz="0" w:space="0" w:color="auto"/>
        <w:left w:val="none" w:sz="0" w:space="0" w:color="auto"/>
        <w:bottom w:val="none" w:sz="0" w:space="0" w:color="auto"/>
        <w:right w:val="none" w:sz="0" w:space="0" w:color="auto"/>
      </w:divBdr>
    </w:div>
    <w:div w:id="1819615840">
      <w:bodyDiv w:val="1"/>
      <w:marLeft w:val="0"/>
      <w:marRight w:val="0"/>
      <w:marTop w:val="0"/>
      <w:marBottom w:val="0"/>
      <w:divBdr>
        <w:top w:val="none" w:sz="0" w:space="0" w:color="auto"/>
        <w:left w:val="none" w:sz="0" w:space="0" w:color="auto"/>
        <w:bottom w:val="none" w:sz="0" w:space="0" w:color="auto"/>
        <w:right w:val="none" w:sz="0" w:space="0" w:color="auto"/>
      </w:divBdr>
    </w:div>
    <w:div w:id="1820152382">
      <w:bodyDiv w:val="1"/>
      <w:marLeft w:val="0"/>
      <w:marRight w:val="0"/>
      <w:marTop w:val="0"/>
      <w:marBottom w:val="0"/>
      <w:divBdr>
        <w:top w:val="none" w:sz="0" w:space="0" w:color="auto"/>
        <w:left w:val="none" w:sz="0" w:space="0" w:color="auto"/>
        <w:bottom w:val="none" w:sz="0" w:space="0" w:color="auto"/>
        <w:right w:val="none" w:sz="0" w:space="0" w:color="auto"/>
      </w:divBdr>
    </w:div>
    <w:div w:id="1820339925">
      <w:bodyDiv w:val="1"/>
      <w:marLeft w:val="0"/>
      <w:marRight w:val="0"/>
      <w:marTop w:val="0"/>
      <w:marBottom w:val="0"/>
      <w:divBdr>
        <w:top w:val="none" w:sz="0" w:space="0" w:color="auto"/>
        <w:left w:val="none" w:sz="0" w:space="0" w:color="auto"/>
        <w:bottom w:val="none" w:sz="0" w:space="0" w:color="auto"/>
        <w:right w:val="none" w:sz="0" w:space="0" w:color="auto"/>
      </w:divBdr>
    </w:div>
    <w:div w:id="1820531962">
      <w:bodyDiv w:val="1"/>
      <w:marLeft w:val="0"/>
      <w:marRight w:val="0"/>
      <w:marTop w:val="0"/>
      <w:marBottom w:val="0"/>
      <w:divBdr>
        <w:top w:val="none" w:sz="0" w:space="0" w:color="auto"/>
        <w:left w:val="none" w:sz="0" w:space="0" w:color="auto"/>
        <w:bottom w:val="none" w:sz="0" w:space="0" w:color="auto"/>
        <w:right w:val="none" w:sz="0" w:space="0" w:color="auto"/>
      </w:divBdr>
    </w:div>
    <w:div w:id="1820538874">
      <w:bodyDiv w:val="1"/>
      <w:marLeft w:val="0"/>
      <w:marRight w:val="0"/>
      <w:marTop w:val="0"/>
      <w:marBottom w:val="0"/>
      <w:divBdr>
        <w:top w:val="none" w:sz="0" w:space="0" w:color="auto"/>
        <w:left w:val="none" w:sz="0" w:space="0" w:color="auto"/>
        <w:bottom w:val="none" w:sz="0" w:space="0" w:color="auto"/>
        <w:right w:val="none" w:sz="0" w:space="0" w:color="auto"/>
      </w:divBdr>
    </w:div>
    <w:div w:id="1820685386">
      <w:bodyDiv w:val="1"/>
      <w:marLeft w:val="0"/>
      <w:marRight w:val="0"/>
      <w:marTop w:val="0"/>
      <w:marBottom w:val="0"/>
      <w:divBdr>
        <w:top w:val="none" w:sz="0" w:space="0" w:color="auto"/>
        <w:left w:val="none" w:sz="0" w:space="0" w:color="auto"/>
        <w:bottom w:val="none" w:sz="0" w:space="0" w:color="auto"/>
        <w:right w:val="none" w:sz="0" w:space="0" w:color="auto"/>
      </w:divBdr>
    </w:div>
    <w:div w:id="1820882329">
      <w:bodyDiv w:val="1"/>
      <w:marLeft w:val="0"/>
      <w:marRight w:val="0"/>
      <w:marTop w:val="0"/>
      <w:marBottom w:val="0"/>
      <w:divBdr>
        <w:top w:val="none" w:sz="0" w:space="0" w:color="auto"/>
        <w:left w:val="none" w:sz="0" w:space="0" w:color="auto"/>
        <w:bottom w:val="none" w:sz="0" w:space="0" w:color="auto"/>
        <w:right w:val="none" w:sz="0" w:space="0" w:color="auto"/>
      </w:divBdr>
    </w:div>
    <w:div w:id="1821001973">
      <w:bodyDiv w:val="1"/>
      <w:marLeft w:val="0"/>
      <w:marRight w:val="0"/>
      <w:marTop w:val="0"/>
      <w:marBottom w:val="0"/>
      <w:divBdr>
        <w:top w:val="none" w:sz="0" w:space="0" w:color="auto"/>
        <w:left w:val="none" w:sz="0" w:space="0" w:color="auto"/>
        <w:bottom w:val="none" w:sz="0" w:space="0" w:color="auto"/>
        <w:right w:val="none" w:sz="0" w:space="0" w:color="auto"/>
      </w:divBdr>
    </w:div>
    <w:div w:id="1821074873">
      <w:bodyDiv w:val="1"/>
      <w:marLeft w:val="0"/>
      <w:marRight w:val="0"/>
      <w:marTop w:val="0"/>
      <w:marBottom w:val="0"/>
      <w:divBdr>
        <w:top w:val="none" w:sz="0" w:space="0" w:color="auto"/>
        <w:left w:val="none" w:sz="0" w:space="0" w:color="auto"/>
        <w:bottom w:val="none" w:sz="0" w:space="0" w:color="auto"/>
        <w:right w:val="none" w:sz="0" w:space="0" w:color="auto"/>
      </w:divBdr>
    </w:div>
    <w:div w:id="1821116667">
      <w:bodyDiv w:val="1"/>
      <w:marLeft w:val="0"/>
      <w:marRight w:val="0"/>
      <w:marTop w:val="0"/>
      <w:marBottom w:val="0"/>
      <w:divBdr>
        <w:top w:val="none" w:sz="0" w:space="0" w:color="auto"/>
        <w:left w:val="none" w:sz="0" w:space="0" w:color="auto"/>
        <w:bottom w:val="none" w:sz="0" w:space="0" w:color="auto"/>
        <w:right w:val="none" w:sz="0" w:space="0" w:color="auto"/>
      </w:divBdr>
    </w:div>
    <w:div w:id="1821267202">
      <w:bodyDiv w:val="1"/>
      <w:marLeft w:val="0"/>
      <w:marRight w:val="0"/>
      <w:marTop w:val="0"/>
      <w:marBottom w:val="0"/>
      <w:divBdr>
        <w:top w:val="none" w:sz="0" w:space="0" w:color="auto"/>
        <w:left w:val="none" w:sz="0" w:space="0" w:color="auto"/>
        <w:bottom w:val="none" w:sz="0" w:space="0" w:color="auto"/>
        <w:right w:val="none" w:sz="0" w:space="0" w:color="auto"/>
      </w:divBdr>
    </w:div>
    <w:div w:id="1821269062">
      <w:bodyDiv w:val="1"/>
      <w:marLeft w:val="0"/>
      <w:marRight w:val="0"/>
      <w:marTop w:val="0"/>
      <w:marBottom w:val="0"/>
      <w:divBdr>
        <w:top w:val="none" w:sz="0" w:space="0" w:color="auto"/>
        <w:left w:val="none" w:sz="0" w:space="0" w:color="auto"/>
        <w:bottom w:val="none" w:sz="0" w:space="0" w:color="auto"/>
        <w:right w:val="none" w:sz="0" w:space="0" w:color="auto"/>
      </w:divBdr>
    </w:div>
    <w:div w:id="1821338997">
      <w:bodyDiv w:val="1"/>
      <w:marLeft w:val="0"/>
      <w:marRight w:val="0"/>
      <w:marTop w:val="0"/>
      <w:marBottom w:val="0"/>
      <w:divBdr>
        <w:top w:val="none" w:sz="0" w:space="0" w:color="auto"/>
        <w:left w:val="none" w:sz="0" w:space="0" w:color="auto"/>
        <w:bottom w:val="none" w:sz="0" w:space="0" w:color="auto"/>
        <w:right w:val="none" w:sz="0" w:space="0" w:color="auto"/>
      </w:divBdr>
    </w:div>
    <w:div w:id="1821537673">
      <w:bodyDiv w:val="1"/>
      <w:marLeft w:val="0"/>
      <w:marRight w:val="0"/>
      <w:marTop w:val="0"/>
      <w:marBottom w:val="0"/>
      <w:divBdr>
        <w:top w:val="none" w:sz="0" w:space="0" w:color="auto"/>
        <w:left w:val="none" w:sz="0" w:space="0" w:color="auto"/>
        <w:bottom w:val="none" w:sz="0" w:space="0" w:color="auto"/>
        <w:right w:val="none" w:sz="0" w:space="0" w:color="auto"/>
      </w:divBdr>
    </w:div>
    <w:div w:id="1821582181">
      <w:bodyDiv w:val="1"/>
      <w:marLeft w:val="0"/>
      <w:marRight w:val="0"/>
      <w:marTop w:val="0"/>
      <w:marBottom w:val="0"/>
      <w:divBdr>
        <w:top w:val="none" w:sz="0" w:space="0" w:color="auto"/>
        <w:left w:val="none" w:sz="0" w:space="0" w:color="auto"/>
        <w:bottom w:val="none" w:sz="0" w:space="0" w:color="auto"/>
        <w:right w:val="none" w:sz="0" w:space="0" w:color="auto"/>
      </w:divBdr>
    </w:div>
    <w:div w:id="1821650496">
      <w:bodyDiv w:val="1"/>
      <w:marLeft w:val="0"/>
      <w:marRight w:val="0"/>
      <w:marTop w:val="0"/>
      <w:marBottom w:val="0"/>
      <w:divBdr>
        <w:top w:val="none" w:sz="0" w:space="0" w:color="auto"/>
        <w:left w:val="none" w:sz="0" w:space="0" w:color="auto"/>
        <w:bottom w:val="none" w:sz="0" w:space="0" w:color="auto"/>
        <w:right w:val="none" w:sz="0" w:space="0" w:color="auto"/>
      </w:divBdr>
    </w:div>
    <w:div w:id="1821654482">
      <w:bodyDiv w:val="1"/>
      <w:marLeft w:val="0"/>
      <w:marRight w:val="0"/>
      <w:marTop w:val="0"/>
      <w:marBottom w:val="0"/>
      <w:divBdr>
        <w:top w:val="none" w:sz="0" w:space="0" w:color="auto"/>
        <w:left w:val="none" w:sz="0" w:space="0" w:color="auto"/>
        <w:bottom w:val="none" w:sz="0" w:space="0" w:color="auto"/>
        <w:right w:val="none" w:sz="0" w:space="0" w:color="auto"/>
      </w:divBdr>
    </w:div>
    <w:div w:id="1821772574">
      <w:bodyDiv w:val="1"/>
      <w:marLeft w:val="0"/>
      <w:marRight w:val="0"/>
      <w:marTop w:val="0"/>
      <w:marBottom w:val="0"/>
      <w:divBdr>
        <w:top w:val="none" w:sz="0" w:space="0" w:color="auto"/>
        <w:left w:val="none" w:sz="0" w:space="0" w:color="auto"/>
        <w:bottom w:val="none" w:sz="0" w:space="0" w:color="auto"/>
        <w:right w:val="none" w:sz="0" w:space="0" w:color="auto"/>
      </w:divBdr>
    </w:div>
    <w:div w:id="1821922088">
      <w:bodyDiv w:val="1"/>
      <w:marLeft w:val="0"/>
      <w:marRight w:val="0"/>
      <w:marTop w:val="0"/>
      <w:marBottom w:val="0"/>
      <w:divBdr>
        <w:top w:val="none" w:sz="0" w:space="0" w:color="auto"/>
        <w:left w:val="none" w:sz="0" w:space="0" w:color="auto"/>
        <w:bottom w:val="none" w:sz="0" w:space="0" w:color="auto"/>
        <w:right w:val="none" w:sz="0" w:space="0" w:color="auto"/>
      </w:divBdr>
    </w:div>
    <w:div w:id="1822038160">
      <w:bodyDiv w:val="1"/>
      <w:marLeft w:val="0"/>
      <w:marRight w:val="0"/>
      <w:marTop w:val="0"/>
      <w:marBottom w:val="0"/>
      <w:divBdr>
        <w:top w:val="none" w:sz="0" w:space="0" w:color="auto"/>
        <w:left w:val="none" w:sz="0" w:space="0" w:color="auto"/>
        <w:bottom w:val="none" w:sz="0" w:space="0" w:color="auto"/>
        <w:right w:val="none" w:sz="0" w:space="0" w:color="auto"/>
      </w:divBdr>
    </w:div>
    <w:div w:id="1822186150">
      <w:bodyDiv w:val="1"/>
      <w:marLeft w:val="0"/>
      <w:marRight w:val="0"/>
      <w:marTop w:val="0"/>
      <w:marBottom w:val="0"/>
      <w:divBdr>
        <w:top w:val="none" w:sz="0" w:space="0" w:color="auto"/>
        <w:left w:val="none" w:sz="0" w:space="0" w:color="auto"/>
        <w:bottom w:val="none" w:sz="0" w:space="0" w:color="auto"/>
        <w:right w:val="none" w:sz="0" w:space="0" w:color="auto"/>
      </w:divBdr>
    </w:div>
    <w:div w:id="1822235530">
      <w:bodyDiv w:val="1"/>
      <w:marLeft w:val="0"/>
      <w:marRight w:val="0"/>
      <w:marTop w:val="0"/>
      <w:marBottom w:val="0"/>
      <w:divBdr>
        <w:top w:val="none" w:sz="0" w:space="0" w:color="auto"/>
        <w:left w:val="none" w:sz="0" w:space="0" w:color="auto"/>
        <w:bottom w:val="none" w:sz="0" w:space="0" w:color="auto"/>
        <w:right w:val="none" w:sz="0" w:space="0" w:color="auto"/>
      </w:divBdr>
    </w:div>
    <w:div w:id="1822303569">
      <w:bodyDiv w:val="1"/>
      <w:marLeft w:val="0"/>
      <w:marRight w:val="0"/>
      <w:marTop w:val="0"/>
      <w:marBottom w:val="0"/>
      <w:divBdr>
        <w:top w:val="none" w:sz="0" w:space="0" w:color="auto"/>
        <w:left w:val="none" w:sz="0" w:space="0" w:color="auto"/>
        <w:bottom w:val="none" w:sz="0" w:space="0" w:color="auto"/>
        <w:right w:val="none" w:sz="0" w:space="0" w:color="auto"/>
      </w:divBdr>
    </w:div>
    <w:div w:id="1822309478">
      <w:bodyDiv w:val="1"/>
      <w:marLeft w:val="0"/>
      <w:marRight w:val="0"/>
      <w:marTop w:val="0"/>
      <w:marBottom w:val="0"/>
      <w:divBdr>
        <w:top w:val="none" w:sz="0" w:space="0" w:color="auto"/>
        <w:left w:val="none" w:sz="0" w:space="0" w:color="auto"/>
        <w:bottom w:val="none" w:sz="0" w:space="0" w:color="auto"/>
        <w:right w:val="none" w:sz="0" w:space="0" w:color="auto"/>
      </w:divBdr>
    </w:div>
    <w:div w:id="1822426255">
      <w:bodyDiv w:val="1"/>
      <w:marLeft w:val="0"/>
      <w:marRight w:val="0"/>
      <w:marTop w:val="0"/>
      <w:marBottom w:val="0"/>
      <w:divBdr>
        <w:top w:val="none" w:sz="0" w:space="0" w:color="auto"/>
        <w:left w:val="none" w:sz="0" w:space="0" w:color="auto"/>
        <w:bottom w:val="none" w:sz="0" w:space="0" w:color="auto"/>
        <w:right w:val="none" w:sz="0" w:space="0" w:color="auto"/>
      </w:divBdr>
    </w:div>
    <w:div w:id="1822887258">
      <w:bodyDiv w:val="1"/>
      <w:marLeft w:val="0"/>
      <w:marRight w:val="0"/>
      <w:marTop w:val="0"/>
      <w:marBottom w:val="0"/>
      <w:divBdr>
        <w:top w:val="none" w:sz="0" w:space="0" w:color="auto"/>
        <w:left w:val="none" w:sz="0" w:space="0" w:color="auto"/>
        <w:bottom w:val="none" w:sz="0" w:space="0" w:color="auto"/>
        <w:right w:val="none" w:sz="0" w:space="0" w:color="auto"/>
      </w:divBdr>
    </w:div>
    <w:div w:id="1822961196">
      <w:bodyDiv w:val="1"/>
      <w:marLeft w:val="0"/>
      <w:marRight w:val="0"/>
      <w:marTop w:val="0"/>
      <w:marBottom w:val="0"/>
      <w:divBdr>
        <w:top w:val="none" w:sz="0" w:space="0" w:color="auto"/>
        <w:left w:val="none" w:sz="0" w:space="0" w:color="auto"/>
        <w:bottom w:val="none" w:sz="0" w:space="0" w:color="auto"/>
        <w:right w:val="none" w:sz="0" w:space="0" w:color="auto"/>
      </w:divBdr>
    </w:div>
    <w:div w:id="1823043188">
      <w:bodyDiv w:val="1"/>
      <w:marLeft w:val="0"/>
      <w:marRight w:val="0"/>
      <w:marTop w:val="0"/>
      <w:marBottom w:val="0"/>
      <w:divBdr>
        <w:top w:val="none" w:sz="0" w:space="0" w:color="auto"/>
        <w:left w:val="none" w:sz="0" w:space="0" w:color="auto"/>
        <w:bottom w:val="none" w:sz="0" w:space="0" w:color="auto"/>
        <w:right w:val="none" w:sz="0" w:space="0" w:color="auto"/>
      </w:divBdr>
    </w:div>
    <w:div w:id="1823085829">
      <w:bodyDiv w:val="1"/>
      <w:marLeft w:val="0"/>
      <w:marRight w:val="0"/>
      <w:marTop w:val="0"/>
      <w:marBottom w:val="0"/>
      <w:divBdr>
        <w:top w:val="none" w:sz="0" w:space="0" w:color="auto"/>
        <w:left w:val="none" w:sz="0" w:space="0" w:color="auto"/>
        <w:bottom w:val="none" w:sz="0" w:space="0" w:color="auto"/>
        <w:right w:val="none" w:sz="0" w:space="0" w:color="auto"/>
      </w:divBdr>
    </w:div>
    <w:div w:id="1823111288">
      <w:bodyDiv w:val="1"/>
      <w:marLeft w:val="0"/>
      <w:marRight w:val="0"/>
      <w:marTop w:val="0"/>
      <w:marBottom w:val="0"/>
      <w:divBdr>
        <w:top w:val="none" w:sz="0" w:space="0" w:color="auto"/>
        <w:left w:val="none" w:sz="0" w:space="0" w:color="auto"/>
        <w:bottom w:val="none" w:sz="0" w:space="0" w:color="auto"/>
        <w:right w:val="none" w:sz="0" w:space="0" w:color="auto"/>
      </w:divBdr>
    </w:div>
    <w:div w:id="1823228117">
      <w:bodyDiv w:val="1"/>
      <w:marLeft w:val="0"/>
      <w:marRight w:val="0"/>
      <w:marTop w:val="0"/>
      <w:marBottom w:val="0"/>
      <w:divBdr>
        <w:top w:val="none" w:sz="0" w:space="0" w:color="auto"/>
        <w:left w:val="none" w:sz="0" w:space="0" w:color="auto"/>
        <w:bottom w:val="none" w:sz="0" w:space="0" w:color="auto"/>
        <w:right w:val="none" w:sz="0" w:space="0" w:color="auto"/>
      </w:divBdr>
    </w:div>
    <w:div w:id="1823308538">
      <w:bodyDiv w:val="1"/>
      <w:marLeft w:val="0"/>
      <w:marRight w:val="0"/>
      <w:marTop w:val="0"/>
      <w:marBottom w:val="0"/>
      <w:divBdr>
        <w:top w:val="none" w:sz="0" w:space="0" w:color="auto"/>
        <w:left w:val="none" w:sz="0" w:space="0" w:color="auto"/>
        <w:bottom w:val="none" w:sz="0" w:space="0" w:color="auto"/>
        <w:right w:val="none" w:sz="0" w:space="0" w:color="auto"/>
      </w:divBdr>
    </w:div>
    <w:div w:id="1823350446">
      <w:bodyDiv w:val="1"/>
      <w:marLeft w:val="0"/>
      <w:marRight w:val="0"/>
      <w:marTop w:val="0"/>
      <w:marBottom w:val="0"/>
      <w:divBdr>
        <w:top w:val="none" w:sz="0" w:space="0" w:color="auto"/>
        <w:left w:val="none" w:sz="0" w:space="0" w:color="auto"/>
        <w:bottom w:val="none" w:sz="0" w:space="0" w:color="auto"/>
        <w:right w:val="none" w:sz="0" w:space="0" w:color="auto"/>
      </w:divBdr>
    </w:div>
    <w:div w:id="1823497208">
      <w:bodyDiv w:val="1"/>
      <w:marLeft w:val="0"/>
      <w:marRight w:val="0"/>
      <w:marTop w:val="0"/>
      <w:marBottom w:val="0"/>
      <w:divBdr>
        <w:top w:val="none" w:sz="0" w:space="0" w:color="auto"/>
        <w:left w:val="none" w:sz="0" w:space="0" w:color="auto"/>
        <w:bottom w:val="none" w:sz="0" w:space="0" w:color="auto"/>
        <w:right w:val="none" w:sz="0" w:space="0" w:color="auto"/>
      </w:divBdr>
    </w:div>
    <w:div w:id="1823690032">
      <w:bodyDiv w:val="1"/>
      <w:marLeft w:val="0"/>
      <w:marRight w:val="0"/>
      <w:marTop w:val="0"/>
      <w:marBottom w:val="0"/>
      <w:divBdr>
        <w:top w:val="none" w:sz="0" w:space="0" w:color="auto"/>
        <w:left w:val="none" w:sz="0" w:space="0" w:color="auto"/>
        <w:bottom w:val="none" w:sz="0" w:space="0" w:color="auto"/>
        <w:right w:val="none" w:sz="0" w:space="0" w:color="auto"/>
      </w:divBdr>
    </w:div>
    <w:div w:id="1823740069">
      <w:bodyDiv w:val="1"/>
      <w:marLeft w:val="0"/>
      <w:marRight w:val="0"/>
      <w:marTop w:val="0"/>
      <w:marBottom w:val="0"/>
      <w:divBdr>
        <w:top w:val="none" w:sz="0" w:space="0" w:color="auto"/>
        <w:left w:val="none" w:sz="0" w:space="0" w:color="auto"/>
        <w:bottom w:val="none" w:sz="0" w:space="0" w:color="auto"/>
        <w:right w:val="none" w:sz="0" w:space="0" w:color="auto"/>
      </w:divBdr>
    </w:div>
    <w:div w:id="1824004282">
      <w:bodyDiv w:val="1"/>
      <w:marLeft w:val="0"/>
      <w:marRight w:val="0"/>
      <w:marTop w:val="0"/>
      <w:marBottom w:val="0"/>
      <w:divBdr>
        <w:top w:val="none" w:sz="0" w:space="0" w:color="auto"/>
        <w:left w:val="none" w:sz="0" w:space="0" w:color="auto"/>
        <w:bottom w:val="none" w:sz="0" w:space="0" w:color="auto"/>
        <w:right w:val="none" w:sz="0" w:space="0" w:color="auto"/>
      </w:divBdr>
    </w:div>
    <w:div w:id="1824085280">
      <w:bodyDiv w:val="1"/>
      <w:marLeft w:val="0"/>
      <w:marRight w:val="0"/>
      <w:marTop w:val="0"/>
      <w:marBottom w:val="0"/>
      <w:divBdr>
        <w:top w:val="none" w:sz="0" w:space="0" w:color="auto"/>
        <w:left w:val="none" w:sz="0" w:space="0" w:color="auto"/>
        <w:bottom w:val="none" w:sz="0" w:space="0" w:color="auto"/>
        <w:right w:val="none" w:sz="0" w:space="0" w:color="auto"/>
      </w:divBdr>
    </w:div>
    <w:div w:id="1824152949">
      <w:bodyDiv w:val="1"/>
      <w:marLeft w:val="0"/>
      <w:marRight w:val="0"/>
      <w:marTop w:val="0"/>
      <w:marBottom w:val="0"/>
      <w:divBdr>
        <w:top w:val="none" w:sz="0" w:space="0" w:color="auto"/>
        <w:left w:val="none" w:sz="0" w:space="0" w:color="auto"/>
        <w:bottom w:val="none" w:sz="0" w:space="0" w:color="auto"/>
        <w:right w:val="none" w:sz="0" w:space="0" w:color="auto"/>
      </w:divBdr>
    </w:div>
    <w:div w:id="1824154477">
      <w:bodyDiv w:val="1"/>
      <w:marLeft w:val="0"/>
      <w:marRight w:val="0"/>
      <w:marTop w:val="0"/>
      <w:marBottom w:val="0"/>
      <w:divBdr>
        <w:top w:val="none" w:sz="0" w:space="0" w:color="auto"/>
        <w:left w:val="none" w:sz="0" w:space="0" w:color="auto"/>
        <w:bottom w:val="none" w:sz="0" w:space="0" w:color="auto"/>
        <w:right w:val="none" w:sz="0" w:space="0" w:color="auto"/>
      </w:divBdr>
    </w:div>
    <w:div w:id="1824275059">
      <w:bodyDiv w:val="1"/>
      <w:marLeft w:val="0"/>
      <w:marRight w:val="0"/>
      <w:marTop w:val="0"/>
      <w:marBottom w:val="0"/>
      <w:divBdr>
        <w:top w:val="none" w:sz="0" w:space="0" w:color="auto"/>
        <w:left w:val="none" w:sz="0" w:space="0" w:color="auto"/>
        <w:bottom w:val="none" w:sz="0" w:space="0" w:color="auto"/>
        <w:right w:val="none" w:sz="0" w:space="0" w:color="auto"/>
      </w:divBdr>
    </w:div>
    <w:div w:id="1824616191">
      <w:bodyDiv w:val="1"/>
      <w:marLeft w:val="0"/>
      <w:marRight w:val="0"/>
      <w:marTop w:val="0"/>
      <w:marBottom w:val="0"/>
      <w:divBdr>
        <w:top w:val="none" w:sz="0" w:space="0" w:color="auto"/>
        <w:left w:val="none" w:sz="0" w:space="0" w:color="auto"/>
        <w:bottom w:val="none" w:sz="0" w:space="0" w:color="auto"/>
        <w:right w:val="none" w:sz="0" w:space="0" w:color="auto"/>
      </w:divBdr>
    </w:div>
    <w:div w:id="1824663955">
      <w:bodyDiv w:val="1"/>
      <w:marLeft w:val="0"/>
      <w:marRight w:val="0"/>
      <w:marTop w:val="0"/>
      <w:marBottom w:val="0"/>
      <w:divBdr>
        <w:top w:val="none" w:sz="0" w:space="0" w:color="auto"/>
        <w:left w:val="none" w:sz="0" w:space="0" w:color="auto"/>
        <w:bottom w:val="none" w:sz="0" w:space="0" w:color="auto"/>
        <w:right w:val="none" w:sz="0" w:space="0" w:color="auto"/>
      </w:divBdr>
    </w:div>
    <w:div w:id="1824927579">
      <w:bodyDiv w:val="1"/>
      <w:marLeft w:val="0"/>
      <w:marRight w:val="0"/>
      <w:marTop w:val="0"/>
      <w:marBottom w:val="0"/>
      <w:divBdr>
        <w:top w:val="none" w:sz="0" w:space="0" w:color="auto"/>
        <w:left w:val="none" w:sz="0" w:space="0" w:color="auto"/>
        <w:bottom w:val="none" w:sz="0" w:space="0" w:color="auto"/>
        <w:right w:val="none" w:sz="0" w:space="0" w:color="auto"/>
      </w:divBdr>
    </w:div>
    <w:div w:id="1825000293">
      <w:bodyDiv w:val="1"/>
      <w:marLeft w:val="0"/>
      <w:marRight w:val="0"/>
      <w:marTop w:val="0"/>
      <w:marBottom w:val="0"/>
      <w:divBdr>
        <w:top w:val="none" w:sz="0" w:space="0" w:color="auto"/>
        <w:left w:val="none" w:sz="0" w:space="0" w:color="auto"/>
        <w:bottom w:val="none" w:sz="0" w:space="0" w:color="auto"/>
        <w:right w:val="none" w:sz="0" w:space="0" w:color="auto"/>
      </w:divBdr>
    </w:div>
    <w:div w:id="1825009304">
      <w:bodyDiv w:val="1"/>
      <w:marLeft w:val="0"/>
      <w:marRight w:val="0"/>
      <w:marTop w:val="0"/>
      <w:marBottom w:val="0"/>
      <w:divBdr>
        <w:top w:val="none" w:sz="0" w:space="0" w:color="auto"/>
        <w:left w:val="none" w:sz="0" w:space="0" w:color="auto"/>
        <w:bottom w:val="none" w:sz="0" w:space="0" w:color="auto"/>
        <w:right w:val="none" w:sz="0" w:space="0" w:color="auto"/>
      </w:divBdr>
    </w:div>
    <w:div w:id="1825198773">
      <w:bodyDiv w:val="1"/>
      <w:marLeft w:val="0"/>
      <w:marRight w:val="0"/>
      <w:marTop w:val="0"/>
      <w:marBottom w:val="0"/>
      <w:divBdr>
        <w:top w:val="none" w:sz="0" w:space="0" w:color="auto"/>
        <w:left w:val="none" w:sz="0" w:space="0" w:color="auto"/>
        <w:bottom w:val="none" w:sz="0" w:space="0" w:color="auto"/>
        <w:right w:val="none" w:sz="0" w:space="0" w:color="auto"/>
      </w:divBdr>
    </w:div>
    <w:div w:id="1825269527">
      <w:bodyDiv w:val="1"/>
      <w:marLeft w:val="0"/>
      <w:marRight w:val="0"/>
      <w:marTop w:val="0"/>
      <w:marBottom w:val="0"/>
      <w:divBdr>
        <w:top w:val="none" w:sz="0" w:space="0" w:color="auto"/>
        <w:left w:val="none" w:sz="0" w:space="0" w:color="auto"/>
        <w:bottom w:val="none" w:sz="0" w:space="0" w:color="auto"/>
        <w:right w:val="none" w:sz="0" w:space="0" w:color="auto"/>
      </w:divBdr>
    </w:div>
    <w:div w:id="1825703167">
      <w:bodyDiv w:val="1"/>
      <w:marLeft w:val="0"/>
      <w:marRight w:val="0"/>
      <w:marTop w:val="0"/>
      <w:marBottom w:val="0"/>
      <w:divBdr>
        <w:top w:val="none" w:sz="0" w:space="0" w:color="auto"/>
        <w:left w:val="none" w:sz="0" w:space="0" w:color="auto"/>
        <w:bottom w:val="none" w:sz="0" w:space="0" w:color="auto"/>
        <w:right w:val="none" w:sz="0" w:space="0" w:color="auto"/>
      </w:divBdr>
    </w:div>
    <w:div w:id="1825855094">
      <w:bodyDiv w:val="1"/>
      <w:marLeft w:val="0"/>
      <w:marRight w:val="0"/>
      <w:marTop w:val="0"/>
      <w:marBottom w:val="0"/>
      <w:divBdr>
        <w:top w:val="none" w:sz="0" w:space="0" w:color="auto"/>
        <w:left w:val="none" w:sz="0" w:space="0" w:color="auto"/>
        <w:bottom w:val="none" w:sz="0" w:space="0" w:color="auto"/>
        <w:right w:val="none" w:sz="0" w:space="0" w:color="auto"/>
      </w:divBdr>
    </w:div>
    <w:div w:id="1826585730">
      <w:bodyDiv w:val="1"/>
      <w:marLeft w:val="0"/>
      <w:marRight w:val="0"/>
      <w:marTop w:val="0"/>
      <w:marBottom w:val="0"/>
      <w:divBdr>
        <w:top w:val="none" w:sz="0" w:space="0" w:color="auto"/>
        <w:left w:val="none" w:sz="0" w:space="0" w:color="auto"/>
        <w:bottom w:val="none" w:sz="0" w:space="0" w:color="auto"/>
        <w:right w:val="none" w:sz="0" w:space="0" w:color="auto"/>
      </w:divBdr>
    </w:div>
    <w:div w:id="1827164937">
      <w:bodyDiv w:val="1"/>
      <w:marLeft w:val="0"/>
      <w:marRight w:val="0"/>
      <w:marTop w:val="0"/>
      <w:marBottom w:val="0"/>
      <w:divBdr>
        <w:top w:val="none" w:sz="0" w:space="0" w:color="auto"/>
        <w:left w:val="none" w:sz="0" w:space="0" w:color="auto"/>
        <w:bottom w:val="none" w:sz="0" w:space="0" w:color="auto"/>
        <w:right w:val="none" w:sz="0" w:space="0" w:color="auto"/>
      </w:divBdr>
    </w:div>
    <w:div w:id="1827241410">
      <w:bodyDiv w:val="1"/>
      <w:marLeft w:val="0"/>
      <w:marRight w:val="0"/>
      <w:marTop w:val="0"/>
      <w:marBottom w:val="0"/>
      <w:divBdr>
        <w:top w:val="none" w:sz="0" w:space="0" w:color="auto"/>
        <w:left w:val="none" w:sz="0" w:space="0" w:color="auto"/>
        <w:bottom w:val="none" w:sz="0" w:space="0" w:color="auto"/>
        <w:right w:val="none" w:sz="0" w:space="0" w:color="auto"/>
      </w:divBdr>
    </w:div>
    <w:div w:id="1827354673">
      <w:bodyDiv w:val="1"/>
      <w:marLeft w:val="0"/>
      <w:marRight w:val="0"/>
      <w:marTop w:val="0"/>
      <w:marBottom w:val="0"/>
      <w:divBdr>
        <w:top w:val="none" w:sz="0" w:space="0" w:color="auto"/>
        <w:left w:val="none" w:sz="0" w:space="0" w:color="auto"/>
        <w:bottom w:val="none" w:sz="0" w:space="0" w:color="auto"/>
        <w:right w:val="none" w:sz="0" w:space="0" w:color="auto"/>
      </w:divBdr>
    </w:div>
    <w:div w:id="1827428556">
      <w:bodyDiv w:val="1"/>
      <w:marLeft w:val="0"/>
      <w:marRight w:val="0"/>
      <w:marTop w:val="0"/>
      <w:marBottom w:val="0"/>
      <w:divBdr>
        <w:top w:val="none" w:sz="0" w:space="0" w:color="auto"/>
        <w:left w:val="none" w:sz="0" w:space="0" w:color="auto"/>
        <w:bottom w:val="none" w:sz="0" w:space="0" w:color="auto"/>
        <w:right w:val="none" w:sz="0" w:space="0" w:color="auto"/>
      </w:divBdr>
    </w:div>
    <w:div w:id="1827471925">
      <w:bodyDiv w:val="1"/>
      <w:marLeft w:val="0"/>
      <w:marRight w:val="0"/>
      <w:marTop w:val="0"/>
      <w:marBottom w:val="0"/>
      <w:divBdr>
        <w:top w:val="none" w:sz="0" w:space="0" w:color="auto"/>
        <w:left w:val="none" w:sz="0" w:space="0" w:color="auto"/>
        <w:bottom w:val="none" w:sz="0" w:space="0" w:color="auto"/>
        <w:right w:val="none" w:sz="0" w:space="0" w:color="auto"/>
      </w:divBdr>
    </w:div>
    <w:div w:id="1827743781">
      <w:bodyDiv w:val="1"/>
      <w:marLeft w:val="0"/>
      <w:marRight w:val="0"/>
      <w:marTop w:val="0"/>
      <w:marBottom w:val="0"/>
      <w:divBdr>
        <w:top w:val="none" w:sz="0" w:space="0" w:color="auto"/>
        <w:left w:val="none" w:sz="0" w:space="0" w:color="auto"/>
        <w:bottom w:val="none" w:sz="0" w:space="0" w:color="auto"/>
        <w:right w:val="none" w:sz="0" w:space="0" w:color="auto"/>
      </w:divBdr>
    </w:div>
    <w:div w:id="1827893061">
      <w:bodyDiv w:val="1"/>
      <w:marLeft w:val="0"/>
      <w:marRight w:val="0"/>
      <w:marTop w:val="0"/>
      <w:marBottom w:val="0"/>
      <w:divBdr>
        <w:top w:val="none" w:sz="0" w:space="0" w:color="auto"/>
        <w:left w:val="none" w:sz="0" w:space="0" w:color="auto"/>
        <w:bottom w:val="none" w:sz="0" w:space="0" w:color="auto"/>
        <w:right w:val="none" w:sz="0" w:space="0" w:color="auto"/>
      </w:divBdr>
    </w:div>
    <w:div w:id="1828088754">
      <w:bodyDiv w:val="1"/>
      <w:marLeft w:val="0"/>
      <w:marRight w:val="0"/>
      <w:marTop w:val="0"/>
      <w:marBottom w:val="0"/>
      <w:divBdr>
        <w:top w:val="none" w:sz="0" w:space="0" w:color="auto"/>
        <w:left w:val="none" w:sz="0" w:space="0" w:color="auto"/>
        <w:bottom w:val="none" w:sz="0" w:space="0" w:color="auto"/>
        <w:right w:val="none" w:sz="0" w:space="0" w:color="auto"/>
      </w:divBdr>
    </w:div>
    <w:div w:id="1828476861">
      <w:bodyDiv w:val="1"/>
      <w:marLeft w:val="0"/>
      <w:marRight w:val="0"/>
      <w:marTop w:val="0"/>
      <w:marBottom w:val="0"/>
      <w:divBdr>
        <w:top w:val="none" w:sz="0" w:space="0" w:color="auto"/>
        <w:left w:val="none" w:sz="0" w:space="0" w:color="auto"/>
        <w:bottom w:val="none" w:sz="0" w:space="0" w:color="auto"/>
        <w:right w:val="none" w:sz="0" w:space="0" w:color="auto"/>
      </w:divBdr>
    </w:div>
    <w:div w:id="1828520979">
      <w:bodyDiv w:val="1"/>
      <w:marLeft w:val="0"/>
      <w:marRight w:val="0"/>
      <w:marTop w:val="0"/>
      <w:marBottom w:val="0"/>
      <w:divBdr>
        <w:top w:val="none" w:sz="0" w:space="0" w:color="auto"/>
        <w:left w:val="none" w:sz="0" w:space="0" w:color="auto"/>
        <w:bottom w:val="none" w:sz="0" w:space="0" w:color="auto"/>
        <w:right w:val="none" w:sz="0" w:space="0" w:color="auto"/>
      </w:divBdr>
    </w:div>
    <w:div w:id="1828549551">
      <w:bodyDiv w:val="1"/>
      <w:marLeft w:val="0"/>
      <w:marRight w:val="0"/>
      <w:marTop w:val="0"/>
      <w:marBottom w:val="0"/>
      <w:divBdr>
        <w:top w:val="none" w:sz="0" w:space="0" w:color="auto"/>
        <w:left w:val="none" w:sz="0" w:space="0" w:color="auto"/>
        <w:bottom w:val="none" w:sz="0" w:space="0" w:color="auto"/>
        <w:right w:val="none" w:sz="0" w:space="0" w:color="auto"/>
      </w:divBdr>
    </w:div>
    <w:div w:id="1828671682">
      <w:bodyDiv w:val="1"/>
      <w:marLeft w:val="0"/>
      <w:marRight w:val="0"/>
      <w:marTop w:val="0"/>
      <w:marBottom w:val="0"/>
      <w:divBdr>
        <w:top w:val="none" w:sz="0" w:space="0" w:color="auto"/>
        <w:left w:val="none" w:sz="0" w:space="0" w:color="auto"/>
        <w:bottom w:val="none" w:sz="0" w:space="0" w:color="auto"/>
        <w:right w:val="none" w:sz="0" w:space="0" w:color="auto"/>
      </w:divBdr>
    </w:div>
    <w:div w:id="1828782134">
      <w:bodyDiv w:val="1"/>
      <w:marLeft w:val="0"/>
      <w:marRight w:val="0"/>
      <w:marTop w:val="0"/>
      <w:marBottom w:val="0"/>
      <w:divBdr>
        <w:top w:val="none" w:sz="0" w:space="0" w:color="auto"/>
        <w:left w:val="none" w:sz="0" w:space="0" w:color="auto"/>
        <w:bottom w:val="none" w:sz="0" w:space="0" w:color="auto"/>
        <w:right w:val="none" w:sz="0" w:space="0" w:color="auto"/>
      </w:divBdr>
    </w:div>
    <w:div w:id="1828863482">
      <w:bodyDiv w:val="1"/>
      <w:marLeft w:val="0"/>
      <w:marRight w:val="0"/>
      <w:marTop w:val="0"/>
      <w:marBottom w:val="0"/>
      <w:divBdr>
        <w:top w:val="none" w:sz="0" w:space="0" w:color="auto"/>
        <w:left w:val="none" w:sz="0" w:space="0" w:color="auto"/>
        <w:bottom w:val="none" w:sz="0" w:space="0" w:color="auto"/>
        <w:right w:val="none" w:sz="0" w:space="0" w:color="auto"/>
      </w:divBdr>
    </w:div>
    <w:div w:id="1828981144">
      <w:bodyDiv w:val="1"/>
      <w:marLeft w:val="0"/>
      <w:marRight w:val="0"/>
      <w:marTop w:val="0"/>
      <w:marBottom w:val="0"/>
      <w:divBdr>
        <w:top w:val="none" w:sz="0" w:space="0" w:color="auto"/>
        <w:left w:val="none" w:sz="0" w:space="0" w:color="auto"/>
        <w:bottom w:val="none" w:sz="0" w:space="0" w:color="auto"/>
        <w:right w:val="none" w:sz="0" w:space="0" w:color="auto"/>
      </w:divBdr>
    </w:div>
    <w:div w:id="1828982499">
      <w:bodyDiv w:val="1"/>
      <w:marLeft w:val="0"/>
      <w:marRight w:val="0"/>
      <w:marTop w:val="0"/>
      <w:marBottom w:val="0"/>
      <w:divBdr>
        <w:top w:val="none" w:sz="0" w:space="0" w:color="auto"/>
        <w:left w:val="none" w:sz="0" w:space="0" w:color="auto"/>
        <w:bottom w:val="none" w:sz="0" w:space="0" w:color="auto"/>
        <w:right w:val="none" w:sz="0" w:space="0" w:color="auto"/>
      </w:divBdr>
    </w:div>
    <w:div w:id="1829318157">
      <w:bodyDiv w:val="1"/>
      <w:marLeft w:val="0"/>
      <w:marRight w:val="0"/>
      <w:marTop w:val="0"/>
      <w:marBottom w:val="0"/>
      <w:divBdr>
        <w:top w:val="none" w:sz="0" w:space="0" w:color="auto"/>
        <w:left w:val="none" w:sz="0" w:space="0" w:color="auto"/>
        <w:bottom w:val="none" w:sz="0" w:space="0" w:color="auto"/>
        <w:right w:val="none" w:sz="0" w:space="0" w:color="auto"/>
      </w:divBdr>
    </w:div>
    <w:div w:id="1829321868">
      <w:bodyDiv w:val="1"/>
      <w:marLeft w:val="0"/>
      <w:marRight w:val="0"/>
      <w:marTop w:val="0"/>
      <w:marBottom w:val="0"/>
      <w:divBdr>
        <w:top w:val="none" w:sz="0" w:space="0" w:color="auto"/>
        <w:left w:val="none" w:sz="0" w:space="0" w:color="auto"/>
        <w:bottom w:val="none" w:sz="0" w:space="0" w:color="auto"/>
        <w:right w:val="none" w:sz="0" w:space="0" w:color="auto"/>
      </w:divBdr>
    </w:div>
    <w:div w:id="1829469071">
      <w:bodyDiv w:val="1"/>
      <w:marLeft w:val="0"/>
      <w:marRight w:val="0"/>
      <w:marTop w:val="0"/>
      <w:marBottom w:val="0"/>
      <w:divBdr>
        <w:top w:val="none" w:sz="0" w:space="0" w:color="auto"/>
        <w:left w:val="none" w:sz="0" w:space="0" w:color="auto"/>
        <w:bottom w:val="none" w:sz="0" w:space="0" w:color="auto"/>
        <w:right w:val="none" w:sz="0" w:space="0" w:color="auto"/>
      </w:divBdr>
    </w:div>
    <w:div w:id="1829638597">
      <w:bodyDiv w:val="1"/>
      <w:marLeft w:val="0"/>
      <w:marRight w:val="0"/>
      <w:marTop w:val="0"/>
      <w:marBottom w:val="0"/>
      <w:divBdr>
        <w:top w:val="none" w:sz="0" w:space="0" w:color="auto"/>
        <w:left w:val="none" w:sz="0" w:space="0" w:color="auto"/>
        <w:bottom w:val="none" w:sz="0" w:space="0" w:color="auto"/>
        <w:right w:val="none" w:sz="0" w:space="0" w:color="auto"/>
      </w:divBdr>
    </w:div>
    <w:div w:id="1829706933">
      <w:bodyDiv w:val="1"/>
      <w:marLeft w:val="0"/>
      <w:marRight w:val="0"/>
      <w:marTop w:val="0"/>
      <w:marBottom w:val="0"/>
      <w:divBdr>
        <w:top w:val="none" w:sz="0" w:space="0" w:color="auto"/>
        <w:left w:val="none" w:sz="0" w:space="0" w:color="auto"/>
        <w:bottom w:val="none" w:sz="0" w:space="0" w:color="auto"/>
        <w:right w:val="none" w:sz="0" w:space="0" w:color="auto"/>
      </w:divBdr>
    </w:div>
    <w:div w:id="1829831992">
      <w:bodyDiv w:val="1"/>
      <w:marLeft w:val="0"/>
      <w:marRight w:val="0"/>
      <w:marTop w:val="0"/>
      <w:marBottom w:val="0"/>
      <w:divBdr>
        <w:top w:val="none" w:sz="0" w:space="0" w:color="auto"/>
        <w:left w:val="none" w:sz="0" w:space="0" w:color="auto"/>
        <w:bottom w:val="none" w:sz="0" w:space="0" w:color="auto"/>
        <w:right w:val="none" w:sz="0" w:space="0" w:color="auto"/>
      </w:divBdr>
    </w:div>
    <w:div w:id="1830251188">
      <w:bodyDiv w:val="1"/>
      <w:marLeft w:val="0"/>
      <w:marRight w:val="0"/>
      <w:marTop w:val="0"/>
      <w:marBottom w:val="0"/>
      <w:divBdr>
        <w:top w:val="none" w:sz="0" w:space="0" w:color="auto"/>
        <w:left w:val="none" w:sz="0" w:space="0" w:color="auto"/>
        <w:bottom w:val="none" w:sz="0" w:space="0" w:color="auto"/>
        <w:right w:val="none" w:sz="0" w:space="0" w:color="auto"/>
      </w:divBdr>
    </w:div>
    <w:div w:id="1830438118">
      <w:bodyDiv w:val="1"/>
      <w:marLeft w:val="0"/>
      <w:marRight w:val="0"/>
      <w:marTop w:val="0"/>
      <w:marBottom w:val="0"/>
      <w:divBdr>
        <w:top w:val="none" w:sz="0" w:space="0" w:color="auto"/>
        <w:left w:val="none" w:sz="0" w:space="0" w:color="auto"/>
        <w:bottom w:val="none" w:sz="0" w:space="0" w:color="auto"/>
        <w:right w:val="none" w:sz="0" w:space="0" w:color="auto"/>
      </w:divBdr>
    </w:div>
    <w:div w:id="1830830338">
      <w:bodyDiv w:val="1"/>
      <w:marLeft w:val="0"/>
      <w:marRight w:val="0"/>
      <w:marTop w:val="0"/>
      <w:marBottom w:val="0"/>
      <w:divBdr>
        <w:top w:val="none" w:sz="0" w:space="0" w:color="auto"/>
        <w:left w:val="none" w:sz="0" w:space="0" w:color="auto"/>
        <w:bottom w:val="none" w:sz="0" w:space="0" w:color="auto"/>
        <w:right w:val="none" w:sz="0" w:space="0" w:color="auto"/>
      </w:divBdr>
    </w:div>
    <w:div w:id="1830946021">
      <w:bodyDiv w:val="1"/>
      <w:marLeft w:val="0"/>
      <w:marRight w:val="0"/>
      <w:marTop w:val="0"/>
      <w:marBottom w:val="0"/>
      <w:divBdr>
        <w:top w:val="none" w:sz="0" w:space="0" w:color="auto"/>
        <w:left w:val="none" w:sz="0" w:space="0" w:color="auto"/>
        <w:bottom w:val="none" w:sz="0" w:space="0" w:color="auto"/>
        <w:right w:val="none" w:sz="0" w:space="0" w:color="auto"/>
      </w:divBdr>
    </w:div>
    <w:div w:id="1830947776">
      <w:bodyDiv w:val="1"/>
      <w:marLeft w:val="0"/>
      <w:marRight w:val="0"/>
      <w:marTop w:val="0"/>
      <w:marBottom w:val="0"/>
      <w:divBdr>
        <w:top w:val="none" w:sz="0" w:space="0" w:color="auto"/>
        <w:left w:val="none" w:sz="0" w:space="0" w:color="auto"/>
        <w:bottom w:val="none" w:sz="0" w:space="0" w:color="auto"/>
        <w:right w:val="none" w:sz="0" w:space="0" w:color="auto"/>
      </w:divBdr>
    </w:div>
    <w:div w:id="1831017619">
      <w:bodyDiv w:val="1"/>
      <w:marLeft w:val="0"/>
      <w:marRight w:val="0"/>
      <w:marTop w:val="0"/>
      <w:marBottom w:val="0"/>
      <w:divBdr>
        <w:top w:val="none" w:sz="0" w:space="0" w:color="auto"/>
        <w:left w:val="none" w:sz="0" w:space="0" w:color="auto"/>
        <w:bottom w:val="none" w:sz="0" w:space="0" w:color="auto"/>
        <w:right w:val="none" w:sz="0" w:space="0" w:color="auto"/>
      </w:divBdr>
    </w:div>
    <w:div w:id="1831094977">
      <w:bodyDiv w:val="1"/>
      <w:marLeft w:val="0"/>
      <w:marRight w:val="0"/>
      <w:marTop w:val="0"/>
      <w:marBottom w:val="0"/>
      <w:divBdr>
        <w:top w:val="none" w:sz="0" w:space="0" w:color="auto"/>
        <w:left w:val="none" w:sz="0" w:space="0" w:color="auto"/>
        <w:bottom w:val="none" w:sz="0" w:space="0" w:color="auto"/>
        <w:right w:val="none" w:sz="0" w:space="0" w:color="auto"/>
      </w:divBdr>
    </w:div>
    <w:div w:id="1831216949">
      <w:bodyDiv w:val="1"/>
      <w:marLeft w:val="0"/>
      <w:marRight w:val="0"/>
      <w:marTop w:val="0"/>
      <w:marBottom w:val="0"/>
      <w:divBdr>
        <w:top w:val="none" w:sz="0" w:space="0" w:color="auto"/>
        <w:left w:val="none" w:sz="0" w:space="0" w:color="auto"/>
        <w:bottom w:val="none" w:sz="0" w:space="0" w:color="auto"/>
        <w:right w:val="none" w:sz="0" w:space="0" w:color="auto"/>
      </w:divBdr>
    </w:div>
    <w:div w:id="1831483288">
      <w:bodyDiv w:val="1"/>
      <w:marLeft w:val="0"/>
      <w:marRight w:val="0"/>
      <w:marTop w:val="0"/>
      <w:marBottom w:val="0"/>
      <w:divBdr>
        <w:top w:val="none" w:sz="0" w:space="0" w:color="auto"/>
        <w:left w:val="none" w:sz="0" w:space="0" w:color="auto"/>
        <w:bottom w:val="none" w:sz="0" w:space="0" w:color="auto"/>
        <w:right w:val="none" w:sz="0" w:space="0" w:color="auto"/>
      </w:divBdr>
    </w:div>
    <w:div w:id="1831672486">
      <w:bodyDiv w:val="1"/>
      <w:marLeft w:val="0"/>
      <w:marRight w:val="0"/>
      <w:marTop w:val="0"/>
      <w:marBottom w:val="0"/>
      <w:divBdr>
        <w:top w:val="none" w:sz="0" w:space="0" w:color="auto"/>
        <w:left w:val="none" w:sz="0" w:space="0" w:color="auto"/>
        <w:bottom w:val="none" w:sz="0" w:space="0" w:color="auto"/>
        <w:right w:val="none" w:sz="0" w:space="0" w:color="auto"/>
      </w:divBdr>
    </w:div>
    <w:div w:id="1832022123">
      <w:bodyDiv w:val="1"/>
      <w:marLeft w:val="0"/>
      <w:marRight w:val="0"/>
      <w:marTop w:val="0"/>
      <w:marBottom w:val="0"/>
      <w:divBdr>
        <w:top w:val="none" w:sz="0" w:space="0" w:color="auto"/>
        <w:left w:val="none" w:sz="0" w:space="0" w:color="auto"/>
        <w:bottom w:val="none" w:sz="0" w:space="0" w:color="auto"/>
        <w:right w:val="none" w:sz="0" w:space="0" w:color="auto"/>
      </w:divBdr>
    </w:div>
    <w:div w:id="1832209794">
      <w:bodyDiv w:val="1"/>
      <w:marLeft w:val="0"/>
      <w:marRight w:val="0"/>
      <w:marTop w:val="0"/>
      <w:marBottom w:val="0"/>
      <w:divBdr>
        <w:top w:val="none" w:sz="0" w:space="0" w:color="auto"/>
        <w:left w:val="none" w:sz="0" w:space="0" w:color="auto"/>
        <w:bottom w:val="none" w:sz="0" w:space="0" w:color="auto"/>
        <w:right w:val="none" w:sz="0" w:space="0" w:color="auto"/>
      </w:divBdr>
    </w:div>
    <w:div w:id="1832483105">
      <w:bodyDiv w:val="1"/>
      <w:marLeft w:val="0"/>
      <w:marRight w:val="0"/>
      <w:marTop w:val="0"/>
      <w:marBottom w:val="0"/>
      <w:divBdr>
        <w:top w:val="none" w:sz="0" w:space="0" w:color="auto"/>
        <w:left w:val="none" w:sz="0" w:space="0" w:color="auto"/>
        <w:bottom w:val="none" w:sz="0" w:space="0" w:color="auto"/>
        <w:right w:val="none" w:sz="0" w:space="0" w:color="auto"/>
      </w:divBdr>
    </w:div>
    <w:div w:id="1832719880">
      <w:bodyDiv w:val="1"/>
      <w:marLeft w:val="0"/>
      <w:marRight w:val="0"/>
      <w:marTop w:val="0"/>
      <w:marBottom w:val="0"/>
      <w:divBdr>
        <w:top w:val="none" w:sz="0" w:space="0" w:color="auto"/>
        <w:left w:val="none" w:sz="0" w:space="0" w:color="auto"/>
        <w:bottom w:val="none" w:sz="0" w:space="0" w:color="auto"/>
        <w:right w:val="none" w:sz="0" w:space="0" w:color="auto"/>
      </w:divBdr>
    </w:div>
    <w:div w:id="1832869420">
      <w:bodyDiv w:val="1"/>
      <w:marLeft w:val="0"/>
      <w:marRight w:val="0"/>
      <w:marTop w:val="0"/>
      <w:marBottom w:val="0"/>
      <w:divBdr>
        <w:top w:val="none" w:sz="0" w:space="0" w:color="auto"/>
        <w:left w:val="none" w:sz="0" w:space="0" w:color="auto"/>
        <w:bottom w:val="none" w:sz="0" w:space="0" w:color="auto"/>
        <w:right w:val="none" w:sz="0" w:space="0" w:color="auto"/>
      </w:divBdr>
    </w:div>
    <w:div w:id="1832988485">
      <w:bodyDiv w:val="1"/>
      <w:marLeft w:val="0"/>
      <w:marRight w:val="0"/>
      <w:marTop w:val="0"/>
      <w:marBottom w:val="0"/>
      <w:divBdr>
        <w:top w:val="none" w:sz="0" w:space="0" w:color="auto"/>
        <w:left w:val="none" w:sz="0" w:space="0" w:color="auto"/>
        <w:bottom w:val="none" w:sz="0" w:space="0" w:color="auto"/>
        <w:right w:val="none" w:sz="0" w:space="0" w:color="auto"/>
      </w:divBdr>
    </w:div>
    <w:div w:id="1833057254">
      <w:bodyDiv w:val="1"/>
      <w:marLeft w:val="0"/>
      <w:marRight w:val="0"/>
      <w:marTop w:val="0"/>
      <w:marBottom w:val="0"/>
      <w:divBdr>
        <w:top w:val="none" w:sz="0" w:space="0" w:color="auto"/>
        <w:left w:val="none" w:sz="0" w:space="0" w:color="auto"/>
        <w:bottom w:val="none" w:sz="0" w:space="0" w:color="auto"/>
        <w:right w:val="none" w:sz="0" w:space="0" w:color="auto"/>
      </w:divBdr>
    </w:div>
    <w:div w:id="1833182372">
      <w:bodyDiv w:val="1"/>
      <w:marLeft w:val="0"/>
      <w:marRight w:val="0"/>
      <w:marTop w:val="0"/>
      <w:marBottom w:val="0"/>
      <w:divBdr>
        <w:top w:val="none" w:sz="0" w:space="0" w:color="auto"/>
        <w:left w:val="none" w:sz="0" w:space="0" w:color="auto"/>
        <w:bottom w:val="none" w:sz="0" w:space="0" w:color="auto"/>
        <w:right w:val="none" w:sz="0" w:space="0" w:color="auto"/>
      </w:divBdr>
    </w:div>
    <w:div w:id="1833183244">
      <w:bodyDiv w:val="1"/>
      <w:marLeft w:val="0"/>
      <w:marRight w:val="0"/>
      <w:marTop w:val="0"/>
      <w:marBottom w:val="0"/>
      <w:divBdr>
        <w:top w:val="none" w:sz="0" w:space="0" w:color="auto"/>
        <w:left w:val="none" w:sz="0" w:space="0" w:color="auto"/>
        <w:bottom w:val="none" w:sz="0" w:space="0" w:color="auto"/>
        <w:right w:val="none" w:sz="0" w:space="0" w:color="auto"/>
      </w:divBdr>
    </w:div>
    <w:div w:id="1833443429">
      <w:bodyDiv w:val="1"/>
      <w:marLeft w:val="0"/>
      <w:marRight w:val="0"/>
      <w:marTop w:val="0"/>
      <w:marBottom w:val="0"/>
      <w:divBdr>
        <w:top w:val="none" w:sz="0" w:space="0" w:color="auto"/>
        <w:left w:val="none" w:sz="0" w:space="0" w:color="auto"/>
        <w:bottom w:val="none" w:sz="0" w:space="0" w:color="auto"/>
        <w:right w:val="none" w:sz="0" w:space="0" w:color="auto"/>
      </w:divBdr>
    </w:div>
    <w:div w:id="1833519848">
      <w:bodyDiv w:val="1"/>
      <w:marLeft w:val="0"/>
      <w:marRight w:val="0"/>
      <w:marTop w:val="0"/>
      <w:marBottom w:val="0"/>
      <w:divBdr>
        <w:top w:val="none" w:sz="0" w:space="0" w:color="auto"/>
        <w:left w:val="none" w:sz="0" w:space="0" w:color="auto"/>
        <w:bottom w:val="none" w:sz="0" w:space="0" w:color="auto"/>
        <w:right w:val="none" w:sz="0" w:space="0" w:color="auto"/>
      </w:divBdr>
    </w:div>
    <w:div w:id="1833905862">
      <w:bodyDiv w:val="1"/>
      <w:marLeft w:val="0"/>
      <w:marRight w:val="0"/>
      <w:marTop w:val="0"/>
      <w:marBottom w:val="0"/>
      <w:divBdr>
        <w:top w:val="none" w:sz="0" w:space="0" w:color="auto"/>
        <w:left w:val="none" w:sz="0" w:space="0" w:color="auto"/>
        <w:bottom w:val="none" w:sz="0" w:space="0" w:color="auto"/>
        <w:right w:val="none" w:sz="0" w:space="0" w:color="auto"/>
      </w:divBdr>
    </w:div>
    <w:div w:id="1833910116">
      <w:bodyDiv w:val="1"/>
      <w:marLeft w:val="0"/>
      <w:marRight w:val="0"/>
      <w:marTop w:val="0"/>
      <w:marBottom w:val="0"/>
      <w:divBdr>
        <w:top w:val="none" w:sz="0" w:space="0" w:color="auto"/>
        <w:left w:val="none" w:sz="0" w:space="0" w:color="auto"/>
        <w:bottom w:val="none" w:sz="0" w:space="0" w:color="auto"/>
        <w:right w:val="none" w:sz="0" w:space="0" w:color="auto"/>
      </w:divBdr>
    </w:div>
    <w:div w:id="1834562608">
      <w:bodyDiv w:val="1"/>
      <w:marLeft w:val="0"/>
      <w:marRight w:val="0"/>
      <w:marTop w:val="0"/>
      <w:marBottom w:val="0"/>
      <w:divBdr>
        <w:top w:val="none" w:sz="0" w:space="0" w:color="auto"/>
        <w:left w:val="none" w:sz="0" w:space="0" w:color="auto"/>
        <w:bottom w:val="none" w:sz="0" w:space="0" w:color="auto"/>
        <w:right w:val="none" w:sz="0" w:space="0" w:color="auto"/>
      </w:divBdr>
    </w:div>
    <w:div w:id="1834566830">
      <w:bodyDiv w:val="1"/>
      <w:marLeft w:val="0"/>
      <w:marRight w:val="0"/>
      <w:marTop w:val="0"/>
      <w:marBottom w:val="0"/>
      <w:divBdr>
        <w:top w:val="none" w:sz="0" w:space="0" w:color="auto"/>
        <w:left w:val="none" w:sz="0" w:space="0" w:color="auto"/>
        <w:bottom w:val="none" w:sz="0" w:space="0" w:color="auto"/>
        <w:right w:val="none" w:sz="0" w:space="0" w:color="auto"/>
      </w:divBdr>
    </w:div>
    <w:div w:id="1834645143">
      <w:bodyDiv w:val="1"/>
      <w:marLeft w:val="0"/>
      <w:marRight w:val="0"/>
      <w:marTop w:val="0"/>
      <w:marBottom w:val="0"/>
      <w:divBdr>
        <w:top w:val="none" w:sz="0" w:space="0" w:color="auto"/>
        <w:left w:val="none" w:sz="0" w:space="0" w:color="auto"/>
        <w:bottom w:val="none" w:sz="0" w:space="0" w:color="auto"/>
        <w:right w:val="none" w:sz="0" w:space="0" w:color="auto"/>
      </w:divBdr>
    </w:div>
    <w:div w:id="1834761333">
      <w:bodyDiv w:val="1"/>
      <w:marLeft w:val="0"/>
      <w:marRight w:val="0"/>
      <w:marTop w:val="0"/>
      <w:marBottom w:val="0"/>
      <w:divBdr>
        <w:top w:val="none" w:sz="0" w:space="0" w:color="auto"/>
        <w:left w:val="none" w:sz="0" w:space="0" w:color="auto"/>
        <w:bottom w:val="none" w:sz="0" w:space="0" w:color="auto"/>
        <w:right w:val="none" w:sz="0" w:space="0" w:color="auto"/>
      </w:divBdr>
    </w:div>
    <w:div w:id="1834835853">
      <w:bodyDiv w:val="1"/>
      <w:marLeft w:val="0"/>
      <w:marRight w:val="0"/>
      <w:marTop w:val="0"/>
      <w:marBottom w:val="0"/>
      <w:divBdr>
        <w:top w:val="none" w:sz="0" w:space="0" w:color="auto"/>
        <w:left w:val="none" w:sz="0" w:space="0" w:color="auto"/>
        <w:bottom w:val="none" w:sz="0" w:space="0" w:color="auto"/>
        <w:right w:val="none" w:sz="0" w:space="0" w:color="auto"/>
      </w:divBdr>
    </w:div>
    <w:div w:id="1835300401">
      <w:bodyDiv w:val="1"/>
      <w:marLeft w:val="0"/>
      <w:marRight w:val="0"/>
      <w:marTop w:val="0"/>
      <w:marBottom w:val="0"/>
      <w:divBdr>
        <w:top w:val="none" w:sz="0" w:space="0" w:color="auto"/>
        <w:left w:val="none" w:sz="0" w:space="0" w:color="auto"/>
        <w:bottom w:val="none" w:sz="0" w:space="0" w:color="auto"/>
        <w:right w:val="none" w:sz="0" w:space="0" w:color="auto"/>
      </w:divBdr>
    </w:div>
    <w:div w:id="1835300543">
      <w:bodyDiv w:val="1"/>
      <w:marLeft w:val="0"/>
      <w:marRight w:val="0"/>
      <w:marTop w:val="0"/>
      <w:marBottom w:val="0"/>
      <w:divBdr>
        <w:top w:val="none" w:sz="0" w:space="0" w:color="auto"/>
        <w:left w:val="none" w:sz="0" w:space="0" w:color="auto"/>
        <w:bottom w:val="none" w:sz="0" w:space="0" w:color="auto"/>
        <w:right w:val="none" w:sz="0" w:space="0" w:color="auto"/>
      </w:divBdr>
    </w:div>
    <w:div w:id="1835338205">
      <w:bodyDiv w:val="1"/>
      <w:marLeft w:val="0"/>
      <w:marRight w:val="0"/>
      <w:marTop w:val="0"/>
      <w:marBottom w:val="0"/>
      <w:divBdr>
        <w:top w:val="none" w:sz="0" w:space="0" w:color="auto"/>
        <w:left w:val="none" w:sz="0" w:space="0" w:color="auto"/>
        <w:bottom w:val="none" w:sz="0" w:space="0" w:color="auto"/>
        <w:right w:val="none" w:sz="0" w:space="0" w:color="auto"/>
      </w:divBdr>
    </w:div>
    <w:div w:id="1835487025">
      <w:bodyDiv w:val="1"/>
      <w:marLeft w:val="0"/>
      <w:marRight w:val="0"/>
      <w:marTop w:val="0"/>
      <w:marBottom w:val="0"/>
      <w:divBdr>
        <w:top w:val="none" w:sz="0" w:space="0" w:color="auto"/>
        <w:left w:val="none" w:sz="0" w:space="0" w:color="auto"/>
        <w:bottom w:val="none" w:sz="0" w:space="0" w:color="auto"/>
        <w:right w:val="none" w:sz="0" w:space="0" w:color="auto"/>
      </w:divBdr>
    </w:div>
    <w:div w:id="1835948286">
      <w:bodyDiv w:val="1"/>
      <w:marLeft w:val="0"/>
      <w:marRight w:val="0"/>
      <w:marTop w:val="0"/>
      <w:marBottom w:val="0"/>
      <w:divBdr>
        <w:top w:val="none" w:sz="0" w:space="0" w:color="auto"/>
        <w:left w:val="none" w:sz="0" w:space="0" w:color="auto"/>
        <w:bottom w:val="none" w:sz="0" w:space="0" w:color="auto"/>
        <w:right w:val="none" w:sz="0" w:space="0" w:color="auto"/>
      </w:divBdr>
    </w:div>
    <w:div w:id="1836149154">
      <w:bodyDiv w:val="1"/>
      <w:marLeft w:val="0"/>
      <w:marRight w:val="0"/>
      <w:marTop w:val="0"/>
      <w:marBottom w:val="0"/>
      <w:divBdr>
        <w:top w:val="none" w:sz="0" w:space="0" w:color="auto"/>
        <w:left w:val="none" w:sz="0" w:space="0" w:color="auto"/>
        <w:bottom w:val="none" w:sz="0" w:space="0" w:color="auto"/>
        <w:right w:val="none" w:sz="0" w:space="0" w:color="auto"/>
      </w:divBdr>
    </w:div>
    <w:div w:id="1836263915">
      <w:bodyDiv w:val="1"/>
      <w:marLeft w:val="0"/>
      <w:marRight w:val="0"/>
      <w:marTop w:val="0"/>
      <w:marBottom w:val="0"/>
      <w:divBdr>
        <w:top w:val="none" w:sz="0" w:space="0" w:color="auto"/>
        <w:left w:val="none" w:sz="0" w:space="0" w:color="auto"/>
        <w:bottom w:val="none" w:sz="0" w:space="0" w:color="auto"/>
        <w:right w:val="none" w:sz="0" w:space="0" w:color="auto"/>
      </w:divBdr>
    </w:div>
    <w:div w:id="1836802701">
      <w:bodyDiv w:val="1"/>
      <w:marLeft w:val="0"/>
      <w:marRight w:val="0"/>
      <w:marTop w:val="0"/>
      <w:marBottom w:val="0"/>
      <w:divBdr>
        <w:top w:val="none" w:sz="0" w:space="0" w:color="auto"/>
        <w:left w:val="none" w:sz="0" w:space="0" w:color="auto"/>
        <w:bottom w:val="none" w:sz="0" w:space="0" w:color="auto"/>
        <w:right w:val="none" w:sz="0" w:space="0" w:color="auto"/>
      </w:divBdr>
    </w:div>
    <w:div w:id="1836874557">
      <w:bodyDiv w:val="1"/>
      <w:marLeft w:val="0"/>
      <w:marRight w:val="0"/>
      <w:marTop w:val="0"/>
      <w:marBottom w:val="0"/>
      <w:divBdr>
        <w:top w:val="none" w:sz="0" w:space="0" w:color="auto"/>
        <w:left w:val="none" w:sz="0" w:space="0" w:color="auto"/>
        <w:bottom w:val="none" w:sz="0" w:space="0" w:color="auto"/>
        <w:right w:val="none" w:sz="0" w:space="0" w:color="auto"/>
      </w:divBdr>
    </w:div>
    <w:div w:id="1836917275">
      <w:bodyDiv w:val="1"/>
      <w:marLeft w:val="0"/>
      <w:marRight w:val="0"/>
      <w:marTop w:val="0"/>
      <w:marBottom w:val="0"/>
      <w:divBdr>
        <w:top w:val="none" w:sz="0" w:space="0" w:color="auto"/>
        <w:left w:val="none" w:sz="0" w:space="0" w:color="auto"/>
        <w:bottom w:val="none" w:sz="0" w:space="0" w:color="auto"/>
        <w:right w:val="none" w:sz="0" w:space="0" w:color="auto"/>
      </w:divBdr>
    </w:div>
    <w:div w:id="1836921901">
      <w:bodyDiv w:val="1"/>
      <w:marLeft w:val="0"/>
      <w:marRight w:val="0"/>
      <w:marTop w:val="0"/>
      <w:marBottom w:val="0"/>
      <w:divBdr>
        <w:top w:val="none" w:sz="0" w:space="0" w:color="auto"/>
        <w:left w:val="none" w:sz="0" w:space="0" w:color="auto"/>
        <w:bottom w:val="none" w:sz="0" w:space="0" w:color="auto"/>
        <w:right w:val="none" w:sz="0" w:space="0" w:color="auto"/>
      </w:divBdr>
    </w:div>
    <w:div w:id="1837114391">
      <w:bodyDiv w:val="1"/>
      <w:marLeft w:val="0"/>
      <w:marRight w:val="0"/>
      <w:marTop w:val="0"/>
      <w:marBottom w:val="0"/>
      <w:divBdr>
        <w:top w:val="none" w:sz="0" w:space="0" w:color="auto"/>
        <w:left w:val="none" w:sz="0" w:space="0" w:color="auto"/>
        <w:bottom w:val="none" w:sz="0" w:space="0" w:color="auto"/>
        <w:right w:val="none" w:sz="0" w:space="0" w:color="auto"/>
      </w:divBdr>
    </w:div>
    <w:div w:id="1837304081">
      <w:bodyDiv w:val="1"/>
      <w:marLeft w:val="0"/>
      <w:marRight w:val="0"/>
      <w:marTop w:val="0"/>
      <w:marBottom w:val="0"/>
      <w:divBdr>
        <w:top w:val="none" w:sz="0" w:space="0" w:color="auto"/>
        <w:left w:val="none" w:sz="0" w:space="0" w:color="auto"/>
        <w:bottom w:val="none" w:sz="0" w:space="0" w:color="auto"/>
        <w:right w:val="none" w:sz="0" w:space="0" w:color="auto"/>
      </w:divBdr>
    </w:div>
    <w:div w:id="1837571636">
      <w:bodyDiv w:val="1"/>
      <w:marLeft w:val="0"/>
      <w:marRight w:val="0"/>
      <w:marTop w:val="0"/>
      <w:marBottom w:val="0"/>
      <w:divBdr>
        <w:top w:val="none" w:sz="0" w:space="0" w:color="auto"/>
        <w:left w:val="none" w:sz="0" w:space="0" w:color="auto"/>
        <w:bottom w:val="none" w:sz="0" w:space="0" w:color="auto"/>
        <w:right w:val="none" w:sz="0" w:space="0" w:color="auto"/>
      </w:divBdr>
    </w:div>
    <w:div w:id="1837574746">
      <w:bodyDiv w:val="1"/>
      <w:marLeft w:val="0"/>
      <w:marRight w:val="0"/>
      <w:marTop w:val="0"/>
      <w:marBottom w:val="0"/>
      <w:divBdr>
        <w:top w:val="none" w:sz="0" w:space="0" w:color="auto"/>
        <w:left w:val="none" w:sz="0" w:space="0" w:color="auto"/>
        <w:bottom w:val="none" w:sz="0" w:space="0" w:color="auto"/>
        <w:right w:val="none" w:sz="0" w:space="0" w:color="auto"/>
      </w:divBdr>
    </w:div>
    <w:div w:id="1837722024">
      <w:bodyDiv w:val="1"/>
      <w:marLeft w:val="0"/>
      <w:marRight w:val="0"/>
      <w:marTop w:val="0"/>
      <w:marBottom w:val="0"/>
      <w:divBdr>
        <w:top w:val="none" w:sz="0" w:space="0" w:color="auto"/>
        <w:left w:val="none" w:sz="0" w:space="0" w:color="auto"/>
        <w:bottom w:val="none" w:sz="0" w:space="0" w:color="auto"/>
        <w:right w:val="none" w:sz="0" w:space="0" w:color="auto"/>
      </w:divBdr>
    </w:div>
    <w:div w:id="1837768880">
      <w:bodyDiv w:val="1"/>
      <w:marLeft w:val="0"/>
      <w:marRight w:val="0"/>
      <w:marTop w:val="0"/>
      <w:marBottom w:val="0"/>
      <w:divBdr>
        <w:top w:val="none" w:sz="0" w:space="0" w:color="auto"/>
        <w:left w:val="none" w:sz="0" w:space="0" w:color="auto"/>
        <w:bottom w:val="none" w:sz="0" w:space="0" w:color="auto"/>
        <w:right w:val="none" w:sz="0" w:space="0" w:color="auto"/>
      </w:divBdr>
    </w:div>
    <w:div w:id="1837845214">
      <w:bodyDiv w:val="1"/>
      <w:marLeft w:val="0"/>
      <w:marRight w:val="0"/>
      <w:marTop w:val="0"/>
      <w:marBottom w:val="0"/>
      <w:divBdr>
        <w:top w:val="none" w:sz="0" w:space="0" w:color="auto"/>
        <w:left w:val="none" w:sz="0" w:space="0" w:color="auto"/>
        <w:bottom w:val="none" w:sz="0" w:space="0" w:color="auto"/>
        <w:right w:val="none" w:sz="0" w:space="0" w:color="auto"/>
      </w:divBdr>
    </w:div>
    <w:div w:id="1838154992">
      <w:bodyDiv w:val="1"/>
      <w:marLeft w:val="0"/>
      <w:marRight w:val="0"/>
      <w:marTop w:val="0"/>
      <w:marBottom w:val="0"/>
      <w:divBdr>
        <w:top w:val="none" w:sz="0" w:space="0" w:color="auto"/>
        <w:left w:val="none" w:sz="0" w:space="0" w:color="auto"/>
        <w:bottom w:val="none" w:sz="0" w:space="0" w:color="auto"/>
        <w:right w:val="none" w:sz="0" w:space="0" w:color="auto"/>
      </w:divBdr>
    </w:div>
    <w:div w:id="1838181463">
      <w:bodyDiv w:val="1"/>
      <w:marLeft w:val="0"/>
      <w:marRight w:val="0"/>
      <w:marTop w:val="0"/>
      <w:marBottom w:val="0"/>
      <w:divBdr>
        <w:top w:val="none" w:sz="0" w:space="0" w:color="auto"/>
        <w:left w:val="none" w:sz="0" w:space="0" w:color="auto"/>
        <w:bottom w:val="none" w:sz="0" w:space="0" w:color="auto"/>
        <w:right w:val="none" w:sz="0" w:space="0" w:color="auto"/>
      </w:divBdr>
    </w:div>
    <w:div w:id="1838421554">
      <w:bodyDiv w:val="1"/>
      <w:marLeft w:val="0"/>
      <w:marRight w:val="0"/>
      <w:marTop w:val="0"/>
      <w:marBottom w:val="0"/>
      <w:divBdr>
        <w:top w:val="none" w:sz="0" w:space="0" w:color="auto"/>
        <w:left w:val="none" w:sz="0" w:space="0" w:color="auto"/>
        <w:bottom w:val="none" w:sz="0" w:space="0" w:color="auto"/>
        <w:right w:val="none" w:sz="0" w:space="0" w:color="auto"/>
      </w:divBdr>
    </w:div>
    <w:div w:id="1838494975">
      <w:bodyDiv w:val="1"/>
      <w:marLeft w:val="0"/>
      <w:marRight w:val="0"/>
      <w:marTop w:val="0"/>
      <w:marBottom w:val="0"/>
      <w:divBdr>
        <w:top w:val="none" w:sz="0" w:space="0" w:color="auto"/>
        <w:left w:val="none" w:sz="0" w:space="0" w:color="auto"/>
        <w:bottom w:val="none" w:sz="0" w:space="0" w:color="auto"/>
        <w:right w:val="none" w:sz="0" w:space="0" w:color="auto"/>
      </w:divBdr>
    </w:div>
    <w:div w:id="1838880395">
      <w:bodyDiv w:val="1"/>
      <w:marLeft w:val="0"/>
      <w:marRight w:val="0"/>
      <w:marTop w:val="0"/>
      <w:marBottom w:val="0"/>
      <w:divBdr>
        <w:top w:val="none" w:sz="0" w:space="0" w:color="auto"/>
        <w:left w:val="none" w:sz="0" w:space="0" w:color="auto"/>
        <w:bottom w:val="none" w:sz="0" w:space="0" w:color="auto"/>
        <w:right w:val="none" w:sz="0" w:space="0" w:color="auto"/>
      </w:divBdr>
    </w:div>
    <w:div w:id="1838884288">
      <w:bodyDiv w:val="1"/>
      <w:marLeft w:val="0"/>
      <w:marRight w:val="0"/>
      <w:marTop w:val="0"/>
      <w:marBottom w:val="0"/>
      <w:divBdr>
        <w:top w:val="none" w:sz="0" w:space="0" w:color="auto"/>
        <w:left w:val="none" w:sz="0" w:space="0" w:color="auto"/>
        <w:bottom w:val="none" w:sz="0" w:space="0" w:color="auto"/>
        <w:right w:val="none" w:sz="0" w:space="0" w:color="auto"/>
      </w:divBdr>
    </w:div>
    <w:div w:id="1839034787">
      <w:bodyDiv w:val="1"/>
      <w:marLeft w:val="0"/>
      <w:marRight w:val="0"/>
      <w:marTop w:val="0"/>
      <w:marBottom w:val="0"/>
      <w:divBdr>
        <w:top w:val="none" w:sz="0" w:space="0" w:color="auto"/>
        <w:left w:val="none" w:sz="0" w:space="0" w:color="auto"/>
        <w:bottom w:val="none" w:sz="0" w:space="0" w:color="auto"/>
        <w:right w:val="none" w:sz="0" w:space="0" w:color="auto"/>
      </w:divBdr>
    </w:div>
    <w:div w:id="1839341150">
      <w:bodyDiv w:val="1"/>
      <w:marLeft w:val="0"/>
      <w:marRight w:val="0"/>
      <w:marTop w:val="0"/>
      <w:marBottom w:val="0"/>
      <w:divBdr>
        <w:top w:val="none" w:sz="0" w:space="0" w:color="auto"/>
        <w:left w:val="none" w:sz="0" w:space="0" w:color="auto"/>
        <w:bottom w:val="none" w:sz="0" w:space="0" w:color="auto"/>
        <w:right w:val="none" w:sz="0" w:space="0" w:color="auto"/>
      </w:divBdr>
    </w:div>
    <w:div w:id="1839539912">
      <w:bodyDiv w:val="1"/>
      <w:marLeft w:val="0"/>
      <w:marRight w:val="0"/>
      <w:marTop w:val="0"/>
      <w:marBottom w:val="0"/>
      <w:divBdr>
        <w:top w:val="none" w:sz="0" w:space="0" w:color="auto"/>
        <w:left w:val="none" w:sz="0" w:space="0" w:color="auto"/>
        <w:bottom w:val="none" w:sz="0" w:space="0" w:color="auto"/>
        <w:right w:val="none" w:sz="0" w:space="0" w:color="auto"/>
      </w:divBdr>
    </w:div>
    <w:div w:id="1839542247">
      <w:bodyDiv w:val="1"/>
      <w:marLeft w:val="0"/>
      <w:marRight w:val="0"/>
      <w:marTop w:val="0"/>
      <w:marBottom w:val="0"/>
      <w:divBdr>
        <w:top w:val="none" w:sz="0" w:space="0" w:color="auto"/>
        <w:left w:val="none" w:sz="0" w:space="0" w:color="auto"/>
        <w:bottom w:val="none" w:sz="0" w:space="0" w:color="auto"/>
        <w:right w:val="none" w:sz="0" w:space="0" w:color="auto"/>
      </w:divBdr>
    </w:div>
    <w:div w:id="1839611229">
      <w:bodyDiv w:val="1"/>
      <w:marLeft w:val="0"/>
      <w:marRight w:val="0"/>
      <w:marTop w:val="0"/>
      <w:marBottom w:val="0"/>
      <w:divBdr>
        <w:top w:val="none" w:sz="0" w:space="0" w:color="auto"/>
        <w:left w:val="none" w:sz="0" w:space="0" w:color="auto"/>
        <w:bottom w:val="none" w:sz="0" w:space="0" w:color="auto"/>
        <w:right w:val="none" w:sz="0" w:space="0" w:color="auto"/>
      </w:divBdr>
    </w:div>
    <w:div w:id="1839807524">
      <w:bodyDiv w:val="1"/>
      <w:marLeft w:val="0"/>
      <w:marRight w:val="0"/>
      <w:marTop w:val="0"/>
      <w:marBottom w:val="0"/>
      <w:divBdr>
        <w:top w:val="none" w:sz="0" w:space="0" w:color="auto"/>
        <w:left w:val="none" w:sz="0" w:space="0" w:color="auto"/>
        <w:bottom w:val="none" w:sz="0" w:space="0" w:color="auto"/>
        <w:right w:val="none" w:sz="0" w:space="0" w:color="auto"/>
      </w:divBdr>
    </w:div>
    <w:div w:id="1839886098">
      <w:bodyDiv w:val="1"/>
      <w:marLeft w:val="0"/>
      <w:marRight w:val="0"/>
      <w:marTop w:val="0"/>
      <w:marBottom w:val="0"/>
      <w:divBdr>
        <w:top w:val="none" w:sz="0" w:space="0" w:color="auto"/>
        <w:left w:val="none" w:sz="0" w:space="0" w:color="auto"/>
        <w:bottom w:val="none" w:sz="0" w:space="0" w:color="auto"/>
        <w:right w:val="none" w:sz="0" w:space="0" w:color="auto"/>
      </w:divBdr>
    </w:div>
    <w:div w:id="1840004405">
      <w:bodyDiv w:val="1"/>
      <w:marLeft w:val="0"/>
      <w:marRight w:val="0"/>
      <w:marTop w:val="0"/>
      <w:marBottom w:val="0"/>
      <w:divBdr>
        <w:top w:val="none" w:sz="0" w:space="0" w:color="auto"/>
        <w:left w:val="none" w:sz="0" w:space="0" w:color="auto"/>
        <w:bottom w:val="none" w:sz="0" w:space="0" w:color="auto"/>
        <w:right w:val="none" w:sz="0" w:space="0" w:color="auto"/>
      </w:divBdr>
    </w:div>
    <w:div w:id="1840005334">
      <w:bodyDiv w:val="1"/>
      <w:marLeft w:val="0"/>
      <w:marRight w:val="0"/>
      <w:marTop w:val="0"/>
      <w:marBottom w:val="0"/>
      <w:divBdr>
        <w:top w:val="none" w:sz="0" w:space="0" w:color="auto"/>
        <w:left w:val="none" w:sz="0" w:space="0" w:color="auto"/>
        <w:bottom w:val="none" w:sz="0" w:space="0" w:color="auto"/>
        <w:right w:val="none" w:sz="0" w:space="0" w:color="auto"/>
      </w:divBdr>
    </w:div>
    <w:div w:id="1840146537">
      <w:bodyDiv w:val="1"/>
      <w:marLeft w:val="0"/>
      <w:marRight w:val="0"/>
      <w:marTop w:val="0"/>
      <w:marBottom w:val="0"/>
      <w:divBdr>
        <w:top w:val="none" w:sz="0" w:space="0" w:color="auto"/>
        <w:left w:val="none" w:sz="0" w:space="0" w:color="auto"/>
        <w:bottom w:val="none" w:sz="0" w:space="0" w:color="auto"/>
        <w:right w:val="none" w:sz="0" w:space="0" w:color="auto"/>
      </w:divBdr>
    </w:div>
    <w:div w:id="1840191003">
      <w:bodyDiv w:val="1"/>
      <w:marLeft w:val="0"/>
      <w:marRight w:val="0"/>
      <w:marTop w:val="0"/>
      <w:marBottom w:val="0"/>
      <w:divBdr>
        <w:top w:val="none" w:sz="0" w:space="0" w:color="auto"/>
        <w:left w:val="none" w:sz="0" w:space="0" w:color="auto"/>
        <w:bottom w:val="none" w:sz="0" w:space="0" w:color="auto"/>
        <w:right w:val="none" w:sz="0" w:space="0" w:color="auto"/>
      </w:divBdr>
    </w:div>
    <w:div w:id="1840534146">
      <w:bodyDiv w:val="1"/>
      <w:marLeft w:val="0"/>
      <w:marRight w:val="0"/>
      <w:marTop w:val="0"/>
      <w:marBottom w:val="0"/>
      <w:divBdr>
        <w:top w:val="none" w:sz="0" w:space="0" w:color="auto"/>
        <w:left w:val="none" w:sz="0" w:space="0" w:color="auto"/>
        <w:bottom w:val="none" w:sz="0" w:space="0" w:color="auto"/>
        <w:right w:val="none" w:sz="0" w:space="0" w:color="auto"/>
      </w:divBdr>
    </w:div>
    <w:div w:id="1840580824">
      <w:bodyDiv w:val="1"/>
      <w:marLeft w:val="0"/>
      <w:marRight w:val="0"/>
      <w:marTop w:val="0"/>
      <w:marBottom w:val="0"/>
      <w:divBdr>
        <w:top w:val="none" w:sz="0" w:space="0" w:color="auto"/>
        <w:left w:val="none" w:sz="0" w:space="0" w:color="auto"/>
        <w:bottom w:val="none" w:sz="0" w:space="0" w:color="auto"/>
        <w:right w:val="none" w:sz="0" w:space="0" w:color="auto"/>
      </w:divBdr>
    </w:div>
    <w:div w:id="1840733522">
      <w:bodyDiv w:val="1"/>
      <w:marLeft w:val="0"/>
      <w:marRight w:val="0"/>
      <w:marTop w:val="0"/>
      <w:marBottom w:val="0"/>
      <w:divBdr>
        <w:top w:val="none" w:sz="0" w:space="0" w:color="auto"/>
        <w:left w:val="none" w:sz="0" w:space="0" w:color="auto"/>
        <w:bottom w:val="none" w:sz="0" w:space="0" w:color="auto"/>
        <w:right w:val="none" w:sz="0" w:space="0" w:color="auto"/>
      </w:divBdr>
    </w:div>
    <w:div w:id="1840924988">
      <w:bodyDiv w:val="1"/>
      <w:marLeft w:val="0"/>
      <w:marRight w:val="0"/>
      <w:marTop w:val="0"/>
      <w:marBottom w:val="0"/>
      <w:divBdr>
        <w:top w:val="none" w:sz="0" w:space="0" w:color="auto"/>
        <w:left w:val="none" w:sz="0" w:space="0" w:color="auto"/>
        <w:bottom w:val="none" w:sz="0" w:space="0" w:color="auto"/>
        <w:right w:val="none" w:sz="0" w:space="0" w:color="auto"/>
      </w:divBdr>
    </w:div>
    <w:div w:id="1841118304">
      <w:bodyDiv w:val="1"/>
      <w:marLeft w:val="0"/>
      <w:marRight w:val="0"/>
      <w:marTop w:val="0"/>
      <w:marBottom w:val="0"/>
      <w:divBdr>
        <w:top w:val="none" w:sz="0" w:space="0" w:color="auto"/>
        <w:left w:val="none" w:sz="0" w:space="0" w:color="auto"/>
        <w:bottom w:val="none" w:sz="0" w:space="0" w:color="auto"/>
        <w:right w:val="none" w:sz="0" w:space="0" w:color="auto"/>
      </w:divBdr>
    </w:div>
    <w:div w:id="1841121231">
      <w:bodyDiv w:val="1"/>
      <w:marLeft w:val="0"/>
      <w:marRight w:val="0"/>
      <w:marTop w:val="0"/>
      <w:marBottom w:val="0"/>
      <w:divBdr>
        <w:top w:val="none" w:sz="0" w:space="0" w:color="auto"/>
        <w:left w:val="none" w:sz="0" w:space="0" w:color="auto"/>
        <w:bottom w:val="none" w:sz="0" w:space="0" w:color="auto"/>
        <w:right w:val="none" w:sz="0" w:space="0" w:color="auto"/>
      </w:divBdr>
    </w:div>
    <w:div w:id="1841310271">
      <w:bodyDiv w:val="1"/>
      <w:marLeft w:val="0"/>
      <w:marRight w:val="0"/>
      <w:marTop w:val="0"/>
      <w:marBottom w:val="0"/>
      <w:divBdr>
        <w:top w:val="none" w:sz="0" w:space="0" w:color="auto"/>
        <w:left w:val="none" w:sz="0" w:space="0" w:color="auto"/>
        <w:bottom w:val="none" w:sz="0" w:space="0" w:color="auto"/>
        <w:right w:val="none" w:sz="0" w:space="0" w:color="auto"/>
      </w:divBdr>
    </w:div>
    <w:div w:id="1841459820">
      <w:bodyDiv w:val="1"/>
      <w:marLeft w:val="0"/>
      <w:marRight w:val="0"/>
      <w:marTop w:val="0"/>
      <w:marBottom w:val="0"/>
      <w:divBdr>
        <w:top w:val="none" w:sz="0" w:space="0" w:color="auto"/>
        <w:left w:val="none" w:sz="0" w:space="0" w:color="auto"/>
        <w:bottom w:val="none" w:sz="0" w:space="0" w:color="auto"/>
        <w:right w:val="none" w:sz="0" w:space="0" w:color="auto"/>
      </w:divBdr>
    </w:div>
    <w:div w:id="1841502607">
      <w:bodyDiv w:val="1"/>
      <w:marLeft w:val="0"/>
      <w:marRight w:val="0"/>
      <w:marTop w:val="0"/>
      <w:marBottom w:val="0"/>
      <w:divBdr>
        <w:top w:val="none" w:sz="0" w:space="0" w:color="auto"/>
        <w:left w:val="none" w:sz="0" w:space="0" w:color="auto"/>
        <w:bottom w:val="none" w:sz="0" w:space="0" w:color="auto"/>
        <w:right w:val="none" w:sz="0" w:space="0" w:color="auto"/>
      </w:divBdr>
    </w:div>
    <w:div w:id="1841502737">
      <w:bodyDiv w:val="1"/>
      <w:marLeft w:val="0"/>
      <w:marRight w:val="0"/>
      <w:marTop w:val="0"/>
      <w:marBottom w:val="0"/>
      <w:divBdr>
        <w:top w:val="none" w:sz="0" w:space="0" w:color="auto"/>
        <w:left w:val="none" w:sz="0" w:space="0" w:color="auto"/>
        <w:bottom w:val="none" w:sz="0" w:space="0" w:color="auto"/>
        <w:right w:val="none" w:sz="0" w:space="0" w:color="auto"/>
      </w:divBdr>
    </w:div>
    <w:div w:id="1841576403">
      <w:bodyDiv w:val="1"/>
      <w:marLeft w:val="0"/>
      <w:marRight w:val="0"/>
      <w:marTop w:val="0"/>
      <w:marBottom w:val="0"/>
      <w:divBdr>
        <w:top w:val="none" w:sz="0" w:space="0" w:color="auto"/>
        <w:left w:val="none" w:sz="0" w:space="0" w:color="auto"/>
        <w:bottom w:val="none" w:sz="0" w:space="0" w:color="auto"/>
        <w:right w:val="none" w:sz="0" w:space="0" w:color="auto"/>
      </w:divBdr>
    </w:div>
    <w:div w:id="1841652200">
      <w:bodyDiv w:val="1"/>
      <w:marLeft w:val="0"/>
      <w:marRight w:val="0"/>
      <w:marTop w:val="0"/>
      <w:marBottom w:val="0"/>
      <w:divBdr>
        <w:top w:val="none" w:sz="0" w:space="0" w:color="auto"/>
        <w:left w:val="none" w:sz="0" w:space="0" w:color="auto"/>
        <w:bottom w:val="none" w:sz="0" w:space="0" w:color="auto"/>
        <w:right w:val="none" w:sz="0" w:space="0" w:color="auto"/>
      </w:divBdr>
    </w:div>
    <w:div w:id="1841694194">
      <w:bodyDiv w:val="1"/>
      <w:marLeft w:val="0"/>
      <w:marRight w:val="0"/>
      <w:marTop w:val="0"/>
      <w:marBottom w:val="0"/>
      <w:divBdr>
        <w:top w:val="none" w:sz="0" w:space="0" w:color="auto"/>
        <w:left w:val="none" w:sz="0" w:space="0" w:color="auto"/>
        <w:bottom w:val="none" w:sz="0" w:space="0" w:color="auto"/>
        <w:right w:val="none" w:sz="0" w:space="0" w:color="auto"/>
      </w:divBdr>
    </w:div>
    <w:div w:id="1841697723">
      <w:bodyDiv w:val="1"/>
      <w:marLeft w:val="0"/>
      <w:marRight w:val="0"/>
      <w:marTop w:val="0"/>
      <w:marBottom w:val="0"/>
      <w:divBdr>
        <w:top w:val="none" w:sz="0" w:space="0" w:color="auto"/>
        <w:left w:val="none" w:sz="0" w:space="0" w:color="auto"/>
        <w:bottom w:val="none" w:sz="0" w:space="0" w:color="auto"/>
        <w:right w:val="none" w:sz="0" w:space="0" w:color="auto"/>
      </w:divBdr>
    </w:div>
    <w:div w:id="1841699964">
      <w:bodyDiv w:val="1"/>
      <w:marLeft w:val="0"/>
      <w:marRight w:val="0"/>
      <w:marTop w:val="0"/>
      <w:marBottom w:val="0"/>
      <w:divBdr>
        <w:top w:val="none" w:sz="0" w:space="0" w:color="auto"/>
        <w:left w:val="none" w:sz="0" w:space="0" w:color="auto"/>
        <w:bottom w:val="none" w:sz="0" w:space="0" w:color="auto"/>
        <w:right w:val="none" w:sz="0" w:space="0" w:color="auto"/>
      </w:divBdr>
    </w:div>
    <w:div w:id="1841770727">
      <w:bodyDiv w:val="1"/>
      <w:marLeft w:val="0"/>
      <w:marRight w:val="0"/>
      <w:marTop w:val="0"/>
      <w:marBottom w:val="0"/>
      <w:divBdr>
        <w:top w:val="none" w:sz="0" w:space="0" w:color="auto"/>
        <w:left w:val="none" w:sz="0" w:space="0" w:color="auto"/>
        <w:bottom w:val="none" w:sz="0" w:space="0" w:color="auto"/>
        <w:right w:val="none" w:sz="0" w:space="0" w:color="auto"/>
      </w:divBdr>
    </w:div>
    <w:div w:id="1841850230">
      <w:bodyDiv w:val="1"/>
      <w:marLeft w:val="0"/>
      <w:marRight w:val="0"/>
      <w:marTop w:val="0"/>
      <w:marBottom w:val="0"/>
      <w:divBdr>
        <w:top w:val="none" w:sz="0" w:space="0" w:color="auto"/>
        <w:left w:val="none" w:sz="0" w:space="0" w:color="auto"/>
        <w:bottom w:val="none" w:sz="0" w:space="0" w:color="auto"/>
        <w:right w:val="none" w:sz="0" w:space="0" w:color="auto"/>
      </w:divBdr>
    </w:div>
    <w:div w:id="1842116944">
      <w:bodyDiv w:val="1"/>
      <w:marLeft w:val="0"/>
      <w:marRight w:val="0"/>
      <w:marTop w:val="0"/>
      <w:marBottom w:val="0"/>
      <w:divBdr>
        <w:top w:val="none" w:sz="0" w:space="0" w:color="auto"/>
        <w:left w:val="none" w:sz="0" w:space="0" w:color="auto"/>
        <w:bottom w:val="none" w:sz="0" w:space="0" w:color="auto"/>
        <w:right w:val="none" w:sz="0" w:space="0" w:color="auto"/>
      </w:divBdr>
    </w:div>
    <w:div w:id="1842155795">
      <w:bodyDiv w:val="1"/>
      <w:marLeft w:val="0"/>
      <w:marRight w:val="0"/>
      <w:marTop w:val="0"/>
      <w:marBottom w:val="0"/>
      <w:divBdr>
        <w:top w:val="none" w:sz="0" w:space="0" w:color="auto"/>
        <w:left w:val="none" w:sz="0" w:space="0" w:color="auto"/>
        <w:bottom w:val="none" w:sz="0" w:space="0" w:color="auto"/>
        <w:right w:val="none" w:sz="0" w:space="0" w:color="auto"/>
      </w:divBdr>
    </w:div>
    <w:div w:id="1842423540">
      <w:bodyDiv w:val="1"/>
      <w:marLeft w:val="0"/>
      <w:marRight w:val="0"/>
      <w:marTop w:val="0"/>
      <w:marBottom w:val="0"/>
      <w:divBdr>
        <w:top w:val="none" w:sz="0" w:space="0" w:color="auto"/>
        <w:left w:val="none" w:sz="0" w:space="0" w:color="auto"/>
        <w:bottom w:val="none" w:sz="0" w:space="0" w:color="auto"/>
        <w:right w:val="none" w:sz="0" w:space="0" w:color="auto"/>
      </w:divBdr>
    </w:div>
    <w:div w:id="1842504027">
      <w:bodyDiv w:val="1"/>
      <w:marLeft w:val="0"/>
      <w:marRight w:val="0"/>
      <w:marTop w:val="0"/>
      <w:marBottom w:val="0"/>
      <w:divBdr>
        <w:top w:val="none" w:sz="0" w:space="0" w:color="auto"/>
        <w:left w:val="none" w:sz="0" w:space="0" w:color="auto"/>
        <w:bottom w:val="none" w:sz="0" w:space="0" w:color="auto"/>
        <w:right w:val="none" w:sz="0" w:space="0" w:color="auto"/>
      </w:divBdr>
    </w:div>
    <w:div w:id="1842505676">
      <w:bodyDiv w:val="1"/>
      <w:marLeft w:val="0"/>
      <w:marRight w:val="0"/>
      <w:marTop w:val="0"/>
      <w:marBottom w:val="0"/>
      <w:divBdr>
        <w:top w:val="none" w:sz="0" w:space="0" w:color="auto"/>
        <w:left w:val="none" w:sz="0" w:space="0" w:color="auto"/>
        <w:bottom w:val="none" w:sz="0" w:space="0" w:color="auto"/>
        <w:right w:val="none" w:sz="0" w:space="0" w:color="auto"/>
      </w:divBdr>
    </w:div>
    <w:div w:id="1842506970">
      <w:bodyDiv w:val="1"/>
      <w:marLeft w:val="0"/>
      <w:marRight w:val="0"/>
      <w:marTop w:val="0"/>
      <w:marBottom w:val="0"/>
      <w:divBdr>
        <w:top w:val="none" w:sz="0" w:space="0" w:color="auto"/>
        <w:left w:val="none" w:sz="0" w:space="0" w:color="auto"/>
        <w:bottom w:val="none" w:sz="0" w:space="0" w:color="auto"/>
        <w:right w:val="none" w:sz="0" w:space="0" w:color="auto"/>
      </w:divBdr>
    </w:div>
    <w:div w:id="1842696188">
      <w:bodyDiv w:val="1"/>
      <w:marLeft w:val="0"/>
      <w:marRight w:val="0"/>
      <w:marTop w:val="0"/>
      <w:marBottom w:val="0"/>
      <w:divBdr>
        <w:top w:val="none" w:sz="0" w:space="0" w:color="auto"/>
        <w:left w:val="none" w:sz="0" w:space="0" w:color="auto"/>
        <w:bottom w:val="none" w:sz="0" w:space="0" w:color="auto"/>
        <w:right w:val="none" w:sz="0" w:space="0" w:color="auto"/>
      </w:divBdr>
    </w:div>
    <w:div w:id="1842698233">
      <w:bodyDiv w:val="1"/>
      <w:marLeft w:val="0"/>
      <w:marRight w:val="0"/>
      <w:marTop w:val="0"/>
      <w:marBottom w:val="0"/>
      <w:divBdr>
        <w:top w:val="none" w:sz="0" w:space="0" w:color="auto"/>
        <w:left w:val="none" w:sz="0" w:space="0" w:color="auto"/>
        <w:bottom w:val="none" w:sz="0" w:space="0" w:color="auto"/>
        <w:right w:val="none" w:sz="0" w:space="0" w:color="auto"/>
      </w:divBdr>
    </w:div>
    <w:div w:id="1842768541">
      <w:bodyDiv w:val="1"/>
      <w:marLeft w:val="0"/>
      <w:marRight w:val="0"/>
      <w:marTop w:val="0"/>
      <w:marBottom w:val="0"/>
      <w:divBdr>
        <w:top w:val="none" w:sz="0" w:space="0" w:color="auto"/>
        <w:left w:val="none" w:sz="0" w:space="0" w:color="auto"/>
        <w:bottom w:val="none" w:sz="0" w:space="0" w:color="auto"/>
        <w:right w:val="none" w:sz="0" w:space="0" w:color="auto"/>
      </w:divBdr>
    </w:div>
    <w:div w:id="1842769915">
      <w:bodyDiv w:val="1"/>
      <w:marLeft w:val="0"/>
      <w:marRight w:val="0"/>
      <w:marTop w:val="0"/>
      <w:marBottom w:val="0"/>
      <w:divBdr>
        <w:top w:val="none" w:sz="0" w:space="0" w:color="auto"/>
        <w:left w:val="none" w:sz="0" w:space="0" w:color="auto"/>
        <w:bottom w:val="none" w:sz="0" w:space="0" w:color="auto"/>
        <w:right w:val="none" w:sz="0" w:space="0" w:color="auto"/>
      </w:divBdr>
    </w:div>
    <w:div w:id="1842816901">
      <w:bodyDiv w:val="1"/>
      <w:marLeft w:val="0"/>
      <w:marRight w:val="0"/>
      <w:marTop w:val="0"/>
      <w:marBottom w:val="0"/>
      <w:divBdr>
        <w:top w:val="none" w:sz="0" w:space="0" w:color="auto"/>
        <w:left w:val="none" w:sz="0" w:space="0" w:color="auto"/>
        <w:bottom w:val="none" w:sz="0" w:space="0" w:color="auto"/>
        <w:right w:val="none" w:sz="0" w:space="0" w:color="auto"/>
      </w:divBdr>
    </w:div>
    <w:div w:id="1842819523">
      <w:bodyDiv w:val="1"/>
      <w:marLeft w:val="0"/>
      <w:marRight w:val="0"/>
      <w:marTop w:val="0"/>
      <w:marBottom w:val="0"/>
      <w:divBdr>
        <w:top w:val="none" w:sz="0" w:space="0" w:color="auto"/>
        <w:left w:val="none" w:sz="0" w:space="0" w:color="auto"/>
        <w:bottom w:val="none" w:sz="0" w:space="0" w:color="auto"/>
        <w:right w:val="none" w:sz="0" w:space="0" w:color="auto"/>
      </w:divBdr>
    </w:div>
    <w:div w:id="1842890762">
      <w:bodyDiv w:val="1"/>
      <w:marLeft w:val="0"/>
      <w:marRight w:val="0"/>
      <w:marTop w:val="0"/>
      <w:marBottom w:val="0"/>
      <w:divBdr>
        <w:top w:val="none" w:sz="0" w:space="0" w:color="auto"/>
        <w:left w:val="none" w:sz="0" w:space="0" w:color="auto"/>
        <w:bottom w:val="none" w:sz="0" w:space="0" w:color="auto"/>
        <w:right w:val="none" w:sz="0" w:space="0" w:color="auto"/>
      </w:divBdr>
    </w:div>
    <w:div w:id="1843085382">
      <w:bodyDiv w:val="1"/>
      <w:marLeft w:val="0"/>
      <w:marRight w:val="0"/>
      <w:marTop w:val="0"/>
      <w:marBottom w:val="0"/>
      <w:divBdr>
        <w:top w:val="none" w:sz="0" w:space="0" w:color="auto"/>
        <w:left w:val="none" w:sz="0" w:space="0" w:color="auto"/>
        <w:bottom w:val="none" w:sz="0" w:space="0" w:color="auto"/>
        <w:right w:val="none" w:sz="0" w:space="0" w:color="auto"/>
      </w:divBdr>
    </w:div>
    <w:div w:id="1843085716">
      <w:bodyDiv w:val="1"/>
      <w:marLeft w:val="0"/>
      <w:marRight w:val="0"/>
      <w:marTop w:val="0"/>
      <w:marBottom w:val="0"/>
      <w:divBdr>
        <w:top w:val="none" w:sz="0" w:space="0" w:color="auto"/>
        <w:left w:val="none" w:sz="0" w:space="0" w:color="auto"/>
        <w:bottom w:val="none" w:sz="0" w:space="0" w:color="auto"/>
        <w:right w:val="none" w:sz="0" w:space="0" w:color="auto"/>
      </w:divBdr>
    </w:div>
    <w:div w:id="1843086551">
      <w:bodyDiv w:val="1"/>
      <w:marLeft w:val="0"/>
      <w:marRight w:val="0"/>
      <w:marTop w:val="0"/>
      <w:marBottom w:val="0"/>
      <w:divBdr>
        <w:top w:val="none" w:sz="0" w:space="0" w:color="auto"/>
        <w:left w:val="none" w:sz="0" w:space="0" w:color="auto"/>
        <w:bottom w:val="none" w:sz="0" w:space="0" w:color="auto"/>
        <w:right w:val="none" w:sz="0" w:space="0" w:color="auto"/>
      </w:divBdr>
    </w:div>
    <w:div w:id="1843159708">
      <w:bodyDiv w:val="1"/>
      <w:marLeft w:val="0"/>
      <w:marRight w:val="0"/>
      <w:marTop w:val="0"/>
      <w:marBottom w:val="0"/>
      <w:divBdr>
        <w:top w:val="none" w:sz="0" w:space="0" w:color="auto"/>
        <w:left w:val="none" w:sz="0" w:space="0" w:color="auto"/>
        <w:bottom w:val="none" w:sz="0" w:space="0" w:color="auto"/>
        <w:right w:val="none" w:sz="0" w:space="0" w:color="auto"/>
      </w:divBdr>
    </w:div>
    <w:div w:id="1843350792">
      <w:bodyDiv w:val="1"/>
      <w:marLeft w:val="0"/>
      <w:marRight w:val="0"/>
      <w:marTop w:val="0"/>
      <w:marBottom w:val="0"/>
      <w:divBdr>
        <w:top w:val="none" w:sz="0" w:space="0" w:color="auto"/>
        <w:left w:val="none" w:sz="0" w:space="0" w:color="auto"/>
        <w:bottom w:val="none" w:sz="0" w:space="0" w:color="auto"/>
        <w:right w:val="none" w:sz="0" w:space="0" w:color="auto"/>
      </w:divBdr>
    </w:div>
    <w:div w:id="1843352700">
      <w:bodyDiv w:val="1"/>
      <w:marLeft w:val="0"/>
      <w:marRight w:val="0"/>
      <w:marTop w:val="0"/>
      <w:marBottom w:val="0"/>
      <w:divBdr>
        <w:top w:val="none" w:sz="0" w:space="0" w:color="auto"/>
        <w:left w:val="none" w:sz="0" w:space="0" w:color="auto"/>
        <w:bottom w:val="none" w:sz="0" w:space="0" w:color="auto"/>
        <w:right w:val="none" w:sz="0" w:space="0" w:color="auto"/>
      </w:divBdr>
    </w:div>
    <w:div w:id="1843357171">
      <w:bodyDiv w:val="1"/>
      <w:marLeft w:val="0"/>
      <w:marRight w:val="0"/>
      <w:marTop w:val="0"/>
      <w:marBottom w:val="0"/>
      <w:divBdr>
        <w:top w:val="none" w:sz="0" w:space="0" w:color="auto"/>
        <w:left w:val="none" w:sz="0" w:space="0" w:color="auto"/>
        <w:bottom w:val="none" w:sz="0" w:space="0" w:color="auto"/>
        <w:right w:val="none" w:sz="0" w:space="0" w:color="auto"/>
      </w:divBdr>
    </w:div>
    <w:div w:id="1843467036">
      <w:bodyDiv w:val="1"/>
      <w:marLeft w:val="0"/>
      <w:marRight w:val="0"/>
      <w:marTop w:val="0"/>
      <w:marBottom w:val="0"/>
      <w:divBdr>
        <w:top w:val="none" w:sz="0" w:space="0" w:color="auto"/>
        <w:left w:val="none" w:sz="0" w:space="0" w:color="auto"/>
        <w:bottom w:val="none" w:sz="0" w:space="0" w:color="auto"/>
        <w:right w:val="none" w:sz="0" w:space="0" w:color="auto"/>
      </w:divBdr>
    </w:div>
    <w:div w:id="1843549645">
      <w:bodyDiv w:val="1"/>
      <w:marLeft w:val="0"/>
      <w:marRight w:val="0"/>
      <w:marTop w:val="0"/>
      <w:marBottom w:val="0"/>
      <w:divBdr>
        <w:top w:val="none" w:sz="0" w:space="0" w:color="auto"/>
        <w:left w:val="none" w:sz="0" w:space="0" w:color="auto"/>
        <w:bottom w:val="none" w:sz="0" w:space="0" w:color="auto"/>
        <w:right w:val="none" w:sz="0" w:space="0" w:color="auto"/>
      </w:divBdr>
    </w:div>
    <w:div w:id="1843616970">
      <w:bodyDiv w:val="1"/>
      <w:marLeft w:val="0"/>
      <w:marRight w:val="0"/>
      <w:marTop w:val="0"/>
      <w:marBottom w:val="0"/>
      <w:divBdr>
        <w:top w:val="none" w:sz="0" w:space="0" w:color="auto"/>
        <w:left w:val="none" w:sz="0" w:space="0" w:color="auto"/>
        <w:bottom w:val="none" w:sz="0" w:space="0" w:color="auto"/>
        <w:right w:val="none" w:sz="0" w:space="0" w:color="auto"/>
      </w:divBdr>
    </w:div>
    <w:div w:id="1843618753">
      <w:bodyDiv w:val="1"/>
      <w:marLeft w:val="0"/>
      <w:marRight w:val="0"/>
      <w:marTop w:val="0"/>
      <w:marBottom w:val="0"/>
      <w:divBdr>
        <w:top w:val="none" w:sz="0" w:space="0" w:color="auto"/>
        <w:left w:val="none" w:sz="0" w:space="0" w:color="auto"/>
        <w:bottom w:val="none" w:sz="0" w:space="0" w:color="auto"/>
        <w:right w:val="none" w:sz="0" w:space="0" w:color="auto"/>
      </w:divBdr>
    </w:div>
    <w:div w:id="1843659264">
      <w:bodyDiv w:val="1"/>
      <w:marLeft w:val="0"/>
      <w:marRight w:val="0"/>
      <w:marTop w:val="0"/>
      <w:marBottom w:val="0"/>
      <w:divBdr>
        <w:top w:val="none" w:sz="0" w:space="0" w:color="auto"/>
        <w:left w:val="none" w:sz="0" w:space="0" w:color="auto"/>
        <w:bottom w:val="none" w:sz="0" w:space="0" w:color="auto"/>
        <w:right w:val="none" w:sz="0" w:space="0" w:color="auto"/>
      </w:divBdr>
    </w:div>
    <w:div w:id="1843861519">
      <w:bodyDiv w:val="1"/>
      <w:marLeft w:val="0"/>
      <w:marRight w:val="0"/>
      <w:marTop w:val="0"/>
      <w:marBottom w:val="0"/>
      <w:divBdr>
        <w:top w:val="none" w:sz="0" w:space="0" w:color="auto"/>
        <w:left w:val="none" w:sz="0" w:space="0" w:color="auto"/>
        <w:bottom w:val="none" w:sz="0" w:space="0" w:color="auto"/>
        <w:right w:val="none" w:sz="0" w:space="0" w:color="auto"/>
      </w:divBdr>
    </w:div>
    <w:div w:id="1844011985">
      <w:bodyDiv w:val="1"/>
      <w:marLeft w:val="0"/>
      <w:marRight w:val="0"/>
      <w:marTop w:val="0"/>
      <w:marBottom w:val="0"/>
      <w:divBdr>
        <w:top w:val="none" w:sz="0" w:space="0" w:color="auto"/>
        <w:left w:val="none" w:sz="0" w:space="0" w:color="auto"/>
        <w:bottom w:val="none" w:sz="0" w:space="0" w:color="auto"/>
        <w:right w:val="none" w:sz="0" w:space="0" w:color="auto"/>
      </w:divBdr>
    </w:div>
    <w:div w:id="1844396656">
      <w:bodyDiv w:val="1"/>
      <w:marLeft w:val="0"/>
      <w:marRight w:val="0"/>
      <w:marTop w:val="0"/>
      <w:marBottom w:val="0"/>
      <w:divBdr>
        <w:top w:val="none" w:sz="0" w:space="0" w:color="auto"/>
        <w:left w:val="none" w:sz="0" w:space="0" w:color="auto"/>
        <w:bottom w:val="none" w:sz="0" w:space="0" w:color="auto"/>
        <w:right w:val="none" w:sz="0" w:space="0" w:color="auto"/>
      </w:divBdr>
    </w:div>
    <w:div w:id="1844398454">
      <w:bodyDiv w:val="1"/>
      <w:marLeft w:val="0"/>
      <w:marRight w:val="0"/>
      <w:marTop w:val="0"/>
      <w:marBottom w:val="0"/>
      <w:divBdr>
        <w:top w:val="none" w:sz="0" w:space="0" w:color="auto"/>
        <w:left w:val="none" w:sz="0" w:space="0" w:color="auto"/>
        <w:bottom w:val="none" w:sz="0" w:space="0" w:color="auto"/>
        <w:right w:val="none" w:sz="0" w:space="0" w:color="auto"/>
      </w:divBdr>
    </w:div>
    <w:div w:id="1844515174">
      <w:bodyDiv w:val="1"/>
      <w:marLeft w:val="0"/>
      <w:marRight w:val="0"/>
      <w:marTop w:val="0"/>
      <w:marBottom w:val="0"/>
      <w:divBdr>
        <w:top w:val="none" w:sz="0" w:space="0" w:color="auto"/>
        <w:left w:val="none" w:sz="0" w:space="0" w:color="auto"/>
        <w:bottom w:val="none" w:sz="0" w:space="0" w:color="auto"/>
        <w:right w:val="none" w:sz="0" w:space="0" w:color="auto"/>
      </w:divBdr>
    </w:div>
    <w:div w:id="1844542543">
      <w:bodyDiv w:val="1"/>
      <w:marLeft w:val="0"/>
      <w:marRight w:val="0"/>
      <w:marTop w:val="0"/>
      <w:marBottom w:val="0"/>
      <w:divBdr>
        <w:top w:val="none" w:sz="0" w:space="0" w:color="auto"/>
        <w:left w:val="none" w:sz="0" w:space="0" w:color="auto"/>
        <w:bottom w:val="none" w:sz="0" w:space="0" w:color="auto"/>
        <w:right w:val="none" w:sz="0" w:space="0" w:color="auto"/>
      </w:divBdr>
    </w:div>
    <w:div w:id="1844586359">
      <w:bodyDiv w:val="1"/>
      <w:marLeft w:val="0"/>
      <w:marRight w:val="0"/>
      <w:marTop w:val="0"/>
      <w:marBottom w:val="0"/>
      <w:divBdr>
        <w:top w:val="none" w:sz="0" w:space="0" w:color="auto"/>
        <w:left w:val="none" w:sz="0" w:space="0" w:color="auto"/>
        <w:bottom w:val="none" w:sz="0" w:space="0" w:color="auto"/>
        <w:right w:val="none" w:sz="0" w:space="0" w:color="auto"/>
      </w:divBdr>
    </w:div>
    <w:div w:id="1844588884">
      <w:bodyDiv w:val="1"/>
      <w:marLeft w:val="0"/>
      <w:marRight w:val="0"/>
      <w:marTop w:val="0"/>
      <w:marBottom w:val="0"/>
      <w:divBdr>
        <w:top w:val="none" w:sz="0" w:space="0" w:color="auto"/>
        <w:left w:val="none" w:sz="0" w:space="0" w:color="auto"/>
        <w:bottom w:val="none" w:sz="0" w:space="0" w:color="auto"/>
        <w:right w:val="none" w:sz="0" w:space="0" w:color="auto"/>
      </w:divBdr>
    </w:div>
    <w:div w:id="1844590212">
      <w:bodyDiv w:val="1"/>
      <w:marLeft w:val="0"/>
      <w:marRight w:val="0"/>
      <w:marTop w:val="0"/>
      <w:marBottom w:val="0"/>
      <w:divBdr>
        <w:top w:val="none" w:sz="0" w:space="0" w:color="auto"/>
        <w:left w:val="none" w:sz="0" w:space="0" w:color="auto"/>
        <w:bottom w:val="none" w:sz="0" w:space="0" w:color="auto"/>
        <w:right w:val="none" w:sz="0" w:space="0" w:color="auto"/>
      </w:divBdr>
    </w:div>
    <w:div w:id="1844591989">
      <w:bodyDiv w:val="1"/>
      <w:marLeft w:val="0"/>
      <w:marRight w:val="0"/>
      <w:marTop w:val="0"/>
      <w:marBottom w:val="0"/>
      <w:divBdr>
        <w:top w:val="none" w:sz="0" w:space="0" w:color="auto"/>
        <w:left w:val="none" w:sz="0" w:space="0" w:color="auto"/>
        <w:bottom w:val="none" w:sz="0" w:space="0" w:color="auto"/>
        <w:right w:val="none" w:sz="0" w:space="0" w:color="auto"/>
      </w:divBdr>
    </w:div>
    <w:div w:id="1844735499">
      <w:bodyDiv w:val="1"/>
      <w:marLeft w:val="0"/>
      <w:marRight w:val="0"/>
      <w:marTop w:val="0"/>
      <w:marBottom w:val="0"/>
      <w:divBdr>
        <w:top w:val="none" w:sz="0" w:space="0" w:color="auto"/>
        <w:left w:val="none" w:sz="0" w:space="0" w:color="auto"/>
        <w:bottom w:val="none" w:sz="0" w:space="0" w:color="auto"/>
        <w:right w:val="none" w:sz="0" w:space="0" w:color="auto"/>
      </w:divBdr>
    </w:div>
    <w:div w:id="1844972335">
      <w:bodyDiv w:val="1"/>
      <w:marLeft w:val="0"/>
      <w:marRight w:val="0"/>
      <w:marTop w:val="0"/>
      <w:marBottom w:val="0"/>
      <w:divBdr>
        <w:top w:val="none" w:sz="0" w:space="0" w:color="auto"/>
        <w:left w:val="none" w:sz="0" w:space="0" w:color="auto"/>
        <w:bottom w:val="none" w:sz="0" w:space="0" w:color="auto"/>
        <w:right w:val="none" w:sz="0" w:space="0" w:color="auto"/>
      </w:divBdr>
    </w:div>
    <w:div w:id="1844975623">
      <w:bodyDiv w:val="1"/>
      <w:marLeft w:val="0"/>
      <w:marRight w:val="0"/>
      <w:marTop w:val="0"/>
      <w:marBottom w:val="0"/>
      <w:divBdr>
        <w:top w:val="none" w:sz="0" w:space="0" w:color="auto"/>
        <w:left w:val="none" w:sz="0" w:space="0" w:color="auto"/>
        <w:bottom w:val="none" w:sz="0" w:space="0" w:color="auto"/>
        <w:right w:val="none" w:sz="0" w:space="0" w:color="auto"/>
      </w:divBdr>
    </w:div>
    <w:div w:id="1844977256">
      <w:bodyDiv w:val="1"/>
      <w:marLeft w:val="0"/>
      <w:marRight w:val="0"/>
      <w:marTop w:val="0"/>
      <w:marBottom w:val="0"/>
      <w:divBdr>
        <w:top w:val="none" w:sz="0" w:space="0" w:color="auto"/>
        <w:left w:val="none" w:sz="0" w:space="0" w:color="auto"/>
        <w:bottom w:val="none" w:sz="0" w:space="0" w:color="auto"/>
        <w:right w:val="none" w:sz="0" w:space="0" w:color="auto"/>
      </w:divBdr>
    </w:div>
    <w:div w:id="1844978244">
      <w:bodyDiv w:val="1"/>
      <w:marLeft w:val="0"/>
      <w:marRight w:val="0"/>
      <w:marTop w:val="0"/>
      <w:marBottom w:val="0"/>
      <w:divBdr>
        <w:top w:val="none" w:sz="0" w:space="0" w:color="auto"/>
        <w:left w:val="none" w:sz="0" w:space="0" w:color="auto"/>
        <w:bottom w:val="none" w:sz="0" w:space="0" w:color="auto"/>
        <w:right w:val="none" w:sz="0" w:space="0" w:color="auto"/>
      </w:divBdr>
    </w:div>
    <w:div w:id="1845122152">
      <w:bodyDiv w:val="1"/>
      <w:marLeft w:val="0"/>
      <w:marRight w:val="0"/>
      <w:marTop w:val="0"/>
      <w:marBottom w:val="0"/>
      <w:divBdr>
        <w:top w:val="none" w:sz="0" w:space="0" w:color="auto"/>
        <w:left w:val="none" w:sz="0" w:space="0" w:color="auto"/>
        <w:bottom w:val="none" w:sz="0" w:space="0" w:color="auto"/>
        <w:right w:val="none" w:sz="0" w:space="0" w:color="auto"/>
      </w:divBdr>
    </w:div>
    <w:div w:id="1845238589">
      <w:bodyDiv w:val="1"/>
      <w:marLeft w:val="0"/>
      <w:marRight w:val="0"/>
      <w:marTop w:val="0"/>
      <w:marBottom w:val="0"/>
      <w:divBdr>
        <w:top w:val="none" w:sz="0" w:space="0" w:color="auto"/>
        <w:left w:val="none" w:sz="0" w:space="0" w:color="auto"/>
        <w:bottom w:val="none" w:sz="0" w:space="0" w:color="auto"/>
        <w:right w:val="none" w:sz="0" w:space="0" w:color="auto"/>
      </w:divBdr>
    </w:div>
    <w:div w:id="1845238658">
      <w:bodyDiv w:val="1"/>
      <w:marLeft w:val="0"/>
      <w:marRight w:val="0"/>
      <w:marTop w:val="0"/>
      <w:marBottom w:val="0"/>
      <w:divBdr>
        <w:top w:val="none" w:sz="0" w:space="0" w:color="auto"/>
        <w:left w:val="none" w:sz="0" w:space="0" w:color="auto"/>
        <w:bottom w:val="none" w:sz="0" w:space="0" w:color="auto"/>
        <w:right w:val="none" w:sz="0" w:space="0" w:color="auto"/>
      </w:divBdr>
    </w:div>
    <w:div w:id="1845437862">
      <w:bodyDiv w:val="1"/>
      <w:marLeft w:val="0"/>
      <w:marRight w:val="0"/>
      <w:marTop w:val="0"/>
      <w:marBottom w:val="0"/>
      <w:divBdr>
        <w:top w:val="none" w:sz="0" w:space="0" w:color="auto"/>
        <w:left w:val="none" w:sz="0" w:space="0" w:color="auto"/>
        <w:bottom w:val="none" w:sz="0" w:space="0" w:color="auto"/>
        <w:right w:val="none" w:sz="0" w:space="0" w:color="auto"/>
      </w:divBdr>
    </w:div>
    <w:div w:id="1845507477">
      <w:bodyDiv w:val="1"/>
      <w:marLeft w:val="0"/>
      <w:marRight w:val="0"/>
      <w:marTop w:val="0"/>
      <w:marBottom w:val="0"/>
      <w:divBdr>
        <w:top w:val="none" w:sz="0" w:space="0" w:color="auto"/>
        <w:left w:val="none" w:sz="0" w:space="0" w:color="auto"/>
        <w:bottom w:val="none" w:sz="0" w:space="0" w:color="auto"/>
        <w:right w:val="none" w:sz="0" w:space="0" w:color="auto"/>
      </w:divBdr>
    </w:div>
    <w:div w:id="1845707864">
      <w:bodyDiv w:val="1"/>
      <w:marLeft w:val="0"/>
      <w:marRight w:val="0"/>
      <w:marTop w:val="0"/>
      <w:marBottom w:val="0"/>
      <w:divBdr>
        <w:top w:val="none" w:sz="0" w:space="0" w:color="auto"/>
        <w:left w:val="none" w:sz="0" w:space="0" w:color="auto"/>
        <w:bottom w:val="none" w:sz="0" w:space="0" w:color="auto"/>
        <w:right w:val="none" w:sz="0" w:space="0" w:color="auto"/>
      </w:divBdr>
    </w:div>
    <w:div w:id="1845969380">
      <w:bodyDiv w:val="1"/>
      <w:marLeft w:val="0"/>
      <w:marRight w:val="0"/>
      <w:marTop w:val="0"/>
      <w:marBottom w:val="0"/>
      <w:divBdr>
        <w:top w:val="none" w:sz="0" w:space="0" w:color="auto"/>
        <w:left w:val="none" w:sz="0" w:space="0" w:color="auto"/>
        <w:bottom w:val="none" w:sz="0" w:space="0" w:color="auto"/>
        <w:right w:val="none" w:sz="0" w:space="0" w:color="auto"/>
      </w:divBdr>
    </w:div>
    <w:div w:id="1846019778">
      <w:bodyDiv w:val="1"/>
      <w:marLeft w:val="0"/>
      <w:marRight w:val="0"/>
      <w:marTop w:val="0"/>
      <w:marBottom w:val="0"/>
      <w:divBdr>
        <w:top w:val="none" w:sz="0" w:space="0" w:color="auto"/>
        <w:left w:val="none" w:sz="0" w:space="0" w:color="auto"/>
        <w:bottom w:val="none" w:sz="0" w:space="0" w:color="auto"/>
        <w:right w:val="none" w:sz="0" w:space="0" w:color="auto"/>
      </w:divBdr>
    </w:div>
    <w:div w:id="1846093745">
      <w:bodyDiv w:val="1"/>
      <w:marLeft w:val="0"/>
      <w:marRight w:val="0"/>
      <w:marTop w:val="0"/>
      <w:marBottom w:val="0"/>
      <w:divBdr>
        <w:top w:val="none" w:sz="0" w:space="0" w:color="auto"/>
        <w:left w:val="none" w:sz="0" w:space="0" w:color="auto"/>
        <w:bottom w:val="none" w:sz="0" w:space="0" w:color="auto"/>
        <w:right w:val="none" w:sz="0" w:space="0" w:color="auto"/>
      </w:divBdr>
    </w:div>
    <w:div w:id="1846095217">
      <w:bodyDiv w:val="1"/>
      <w:marLeft w:val="0"/>
      <w:marRight w:val="0"/>
      <w:marTop w:val="0"/>
      <w:marBottom w:val="0"/>
      <w:divBdr>
        <w:top w:val="none" w:sz="0" w:space="0" w:color="auto"/>
        <w:left w:val="none" w:sz="0" w:space="0" w:color="auto"/>
        <w:bottom w:val="none" w:sz="0" w:space="0" w:color="auto"/>
        <w:right w:val="none" w:sz="0" w:space="0" w:color="auto"/>
      </w:divBdr>
    </w:div>
    <w:div w:id="1846169660">
      <w:bodyDiv w:val="1"/>
      <w:marLeft w:val="0"/>
      <w:marRight w:val="0"/>
      <w:marTop w:val="0"/>
      <w:marBottom w:val="0"/>
      <w:divBdr>
        <w:top w:val="none" w:sz="0" w:space="0" w:color="auto"/>
        <w:left w:val="none" w:sz="0" w:space="0" w:color="auto"/>
        <w:bottom w:val="none" w:sz="0" w:space="0" w:color="auto"/>
        <w:right w:val="none" w:sz="0" w:space="0" w:color="auto"/>
      </w:divBdr>
    </w:div>
    <w:div w:id="1846245596">
      <w:bodyDiv w:val="1"/>
      <w:marLeft w:val="0"/>
      <w:marRight w:val="0"/>
      <w:marTop w:val="0"/>
      <w:marBottom w:val="0"/>
      <w:divBdr>
        <w:top w:val="none" w:sz="0" w:space="0" w:color="auto"/>
        <w:left w:val="none" w:sz="0" w:space="0" w:color="auto"/>
        <w:bottom w:val="none" w:sz="0" w:space="0" w:color="auto"/>
        <w:right w:val="none" w:sz="0" w:space="0" w:color="auto"/>
      </w:divBdr>
    </w:div>
    <w:div w:id="1846280900">
      <w:bodyDiv w:val="1"/>
      <w:marLeft w:val="0"/>
      <w:marRight w:val="0"/>
      <w:marTop w:val="0"/>
      <w:marBottom w:val="0"/>
      <w:divBdr>
        <w:top w:val="none" w:sz="0" w:space="0" w:color="auto"/>
        <w:left w:val="none" w:sz="0" w:space="0" w:color="auto"/>
        <w:bottom w:val="none" w:sz="0" w:space="0" w:color="auto"/>
        <w:right w:val="none" w:sz="0" w:space="0" w:color="auto"/>
      </w:divBdr>
    </w:div>
    <w:div w:id="1846355382">
      <w:bodyDiv w:val="1"/>
      <w:marLeft w:val="0"/>
      <w:marRight w:val="0"/>
      <w:marTop w:val="0"/>
      <w:marBottom w:val="0"/>
      <w:divBdr>
        <w:top w:val="none" w:sz="0" w:space="0" w:color="auto"/>
        <w:left w:val="none" w:sz="0" w:space="0" w:color="auto"/>
        <w:bottom w:val="none" w:sz="0" w:space="0" w:color="auto"/>
        <w:right w:val="none" w:sz="0" w:space="0" w:color="auto"/>
      </w:divBdr>
    </w:div>
    <w:div w:id="1846477186">
      <w:bodyDiv w:val="1"/>
      <w:marLeft w:val="0"/>
      <w:marRight w:val="0"/>
      <w:marTop w:val="0"/>
      <w:marBottom w:val="0"/>
      <w:divBdr>
        <w:top w:val="none" w:sz="0" w:space="0" w:color="auto"/>
        <w:left w:val="none" w:sz="0" w:space="0" w:color="auto"/>
        <w:bottom w:val="none" w:sz="0" w:space="0" w:color="auto"/>
        <w:right w:val="none" w:sz="0" w:space="0" w:color="auto"/>
      </w:divBdr>
    </w:div>
    <w:div w:id="1847093705">
      <w:bodyDiv w:val="1"/>
      <w:marLeft w:val="0"/>
      <w:marRight w:val="0"/>
      <w:marTop w:val="0"/>
      <w:marBottom w:val="0"/>
      <w:divBdr>
        <w:top w:val="none" w:sz="0" w:space="0" w:color="auto"/>
        <w:left w:val="none" w:sz="0" w:space="0" w:color="auto"/>
        <w:bottom w:val="none" w:sz="0" w:space="0" w:color="auto"/>
        <w:right w:val="none" w:sz="0" w:space="0" w:color="auto"/>
      </w:divBdr>
    </w:div>
    <w:div w:id="1847359128">
      <w:bodyDiv w:val="1"/>
      <w:marLeft w:val="0"/>
      <w:marRight w:val="0"/>
      <w:marTop w:val="0"/>
      <w:marBottom w:val="0"/>
      <w:divBdr>
        <w:top w:val="none" w:sz="0" w:space="0" w:color="auto"/>
        <w:left w:val="none" w:sz="0" w:space="0" w:color="auto"/>
        <w:bottom w:val="none" w:sz="0" w:space="0" w:color="auto"/>
        <w:right w:val="none" w:sz="0" w:space="0" w:color="auto"/>
      </w:divBdr>
    </w:div>
    <w:div w:id="1847593883">
      <w:bodyDiv w:val="1"/>
      <w:marLeft w:val="0"/>
      <w:marRight w:val="0"/>
      <w:marTop w:val="0"/>
      <w:marBottom w:val="0"/>
      <w:divBdr>
        <w:top w:val="none" w:sz="0" w:space="0" w:color="auto"/>
        <w:left w:val="none" w:sz="0" w:space="0" w:color="auto"/>
        <w:bottom w:val="none" w:sz="0" w:space="0" w:color="auto"/>
        <w:right w:val="none" w:sz="0" w:space="0" w:color="auto"/>
      </w:divBdr>
    </w:div>
    <w:div w:id="1847599329">
      <w:bodyDiv w:val="1"/>
      <w:marLeft w:val="0"/>
      <w:marRight w:val="0"/>
      <w:marTop w:val="0"/>
      <w:marBottom w:val="0"/>
      <w:divBdr>
        <w:top w:val="none" w:sz="0" w:space="0" w:color="auto"/>
        <w:left w:val="none" w:sz="0" w:space="0" w:color="auto"/>
        <w:bottom w:val="none" w:sz="0" w:space="0" w:color="auto"/>
        <w:right w:val="none" w:sz="0" w:space="0" w:color="auto"/>
      </w:divBdr>
    </w:div>
    <w:div w:id="1847816859">
      <w:bodyDiv w:val="1"/>
      <w:marLeft w:val="0"/>
      <w:marRight w:val="0"/>
      <w:marTop w:val="0"/>
      <w:marBottom w:val="0"/>
      <w:divBdr>
        <w:top w:val="none" w:sz="0" w:space="0" w:color="auto"/>
        <w:left w:val="none" w:sz="0" w:space="0" w:color="auto"/>
        <w:bottom w:val="none" w:sz="0" w:space="0" w:color="auto"/>
        <w:right w:val="none" w:sz="0" w:space="0" w:color="auto"/>
      </w:divBdr>
    </w:div>
    <w:div w:id="1847936257">
      <w:bodyDiv w:val="1"/>
      <w:marLeft w:val="0"/>
      <w:marRight w:val="0"/>
      <w:marTop w:val="0"/>
      <w:marBottom w:val="0"/>
      <w:divBdr>
        <w:top w:val="none" w:sz="0" w:space="0" w:color="auto"/>
        <w:left w:val="none" w:sz="0" w:space="0" w:color="auto"/>
        <w:bottom w:val="none" w:sz="0" w:space="0" w:color="auto"/>
        <w:right w:val="none" w:sz="0" w:space="0" w:color="auto"/>
      </w:divBdr>
    </w:div>
    <w:div w:id="1847942651">
      <w:bodyDiv w:val="1"/>
      <w:marLeft w:val="0"/>
      <w:marRight w:val="0"/>
      <w:marTop w:val="0"/>
      <w:marBottom w:val="0"/>
      <w:divBdr>
        <w:top w:val="none" w:sz="0" w:space="0" w:color="auto"/>
        <w:left w:val="none" w:sz="0" w:space="0" w:color="auto"/>
        <w:bottom w:val="none" w:sz="0" w:space="0" w:color="auto"/>
        <w:right w:val="none" w:sz="0" w:space="0" w:color="auto"/>
      </w:divBdr>
    </w:div>
    <w:div w:id="1848054212">
      <w:bodyDiv w:val="1"/>
      <w:marLeft w:val="0"/>
      <w:marRight w:val="0"/>
      <w:marTop w:val="0"/>
      <w:marBottom w:val="0"/>
      <w:divBdr>
        <w:top w:val="none" w:sz="0" w:space="0" w:color="auto"/>
        <w:left w:val="none" w:sz="0" w:space="0" w:color="auto"/>
        <w:bottom w:val="none" w:sz="0" w:space="0" w:color="auto"/>
        <w:right w:val="none" w:sz="0" w:space="0" w:color="auto"/>
      </w:divBdr>
    </w:div>
    <w:div w:id="1848132395">
      <w:bodyDiv w:val="1"/>
      <w:marLeft w:val="0"/>
      <w:marRight w:val="0"/>
      <w:marTop w:val="0"/>
      <w:marBottom w:val="0"/>
      <w:divBdr>
        <w:top w:val="none" w:sz="0" w:space="0" w:color="auto"/>
        <w:left w:val="none" w:sz="0" w:space="0" w:color="auto"/>
        <w:bottom w:val="none" w:sz="0" w:space="0" w:color="auto"/>
        <w:right w:val="none" w:sz="0" w:space="0" w:color="auto"/>
      </w:divBdr>
    </w:div>
    <w:div w:id="1848253014">
      <w:bodyDiv w:val="1"/>
      <w:marLeft w:val="0"/>
      <w:marRight w:val="0"/>
      <w:marTop w:val="0"/>
      <w:marBottom w:val="0"/>
      <w:divBdr>
        <w:top w:val="none" w:sz="0" w:space="0" w:color="auto"/>
        <w:left w:val="none" w:sz="0" w:space="0" w:color="auto"/>
        <w:bottom w:val="none" w:sz="0" w:space="0" w:color="auto"/>
        <w:right w:val="none" w:sz="0" w:space="0" w:color="auto"/>
      </w:divBdr>
    </w:div>
    <w:div w:id="1848326743">
      <w:bodyDiv w:val="1"/>
      <w:marLeft w:val="0"/>
      <w:marRight w:val="0"/>
      <w:marTop w:val="0"/>
      <w:marBottom w:val="0"/>
      <w:divBdr>
        <w:top w:val="none" w:sz="0" w:space="0" w:color="auto"/>
        <w:left w:val="none" w:sz="0" w:space="0" w:color="auto"/>
        <w:bottom w:val="none" w:sz="0" w:space="0" w:color="auto"/>
        <w:right w:val="none" w:sz="0" w:space="0" w:color="auto"/>
      </w:divBdr>
    </w:div>
    <w:div w:id="1848670291">
      <w:bodyDiv w:val="1"/>
      <w:marLeft w:val="0"/>
      <w:marRight w:val="0"/>
      <w:marTop w:val="0"/>
      <w:marBottom w:val="0"/>
      <w:divBdr>
        <w:top w:val="none" w:sz="0" w:space="0" w:color="auto"/>
        <w:left w:val="none" w:sz="0" w:space="0" w:color="auto"/>
        <w:bottom w:val="none" w:sz="0" w:space="0" w:color="auto"/>
        <w:right w:val="none" w:sz="0" w:space="0" w:color="auto"/>
      </w:divBdr>
    </w:div>
    <w:div w:id="1849055397">
      <w:bodyDiv w:val="1"/>
      <w:marLeft w:val="0"/>
      <w:marRight w:val="0"/>
      <w:marTop w:val="0"/>
      <w:marBottom w:val="0"/>
      <w:divBdr>
        <w:top w:val="none" w:sz="0" w:space="0" w:color="auto"/>
        <w:left w:val="none" w:sz="0" w:space="0" w:color="auto"/>
        <w:bottom w:val="none" w:sz="0" w:space="0" w:color="auto"/>
        <w:right w:val="none" w:sz="0" w:space="0" w:color="auto"/>
      </w:divBdr>
    </w:div>
    <w:div w:id="1849365285">
      <w:bodyDiv w:val="1"/>
      <w:marLeft w:val="0"/>
      <w:marRight w:val="0"/>
      <w:marTop w:val="0"/>
      <w:marBottom w:val="0"/>
      <w:divBdr>
        <w:top w:val="none" w:sz="0" w:space="0" w:color="auto"/>
        <w:left w:val="none" w:sz="0" w:space="0" w:color="auto"/>
        <w:bottom w:val="none" w:sz="0" w:space="0" w:color="auto"/>
        <w:right w:val="none" w:sz="0" w:space="0" w:color="auto"/>
      </w:divBdr>
    </w:div>
    <w:div w:id="1849438957">
      <w:bodyDiv w:val="1"/>
      <w:marLeft w:val="0"/>
      <w:marRight w:val="0"/>
      <w:marTop w:val="0"/>
      <w:marBottom w:val="0"/>
      <w:divBdr>
        <w:top w:val="none" w:sz="0" w:space="0" w:color="auto"/>
        <w:left w:val="none" w:sz="0" w:space="0" w:color="auto"/>
        <w:bottom w:val="none" w:sz="0" w:space="0" w:color="auto"/>
        <w:right w:val="none" w:sz="0" w:space="0" w:color="auto"/>
      </w:divBdr>
    </w:div>
    <w:div w:id="1849829244">
      <w:bodyDiv w:val="1"/>
      <w:marLeft w:val="0"/>
      <w:marRight w:val="0"/>
      <w:marTop w:val="0"/>
      <w:marBottom w:val="0"/>
      <w:divBdr>
        <w:top w:val="none" w:sz="0" w:space="0" w:color="auto"/>
        <w:left w:val="none" w:sz="0" w:space="0" w:color="auto"/>
        <w:bottom w:val="none" w:sz="0" w:space="0" w:color="auto"/>
        <w:right w:val="none" w:sz="0" w:space="0" w:color="auto"/>
      </w:divBdr>
    </w:div>
    <w:div w:id="1849902638">
      <w:bodyDiv w:val="1"/>
      <w:marLeft w:val="0"/>
      <w:marRight w:val="0"/>
      <w:marTop w:val="0"/>
      <w:marBottom w:val="0"/>
      <w:divBdr>
        <w:top w:val="none" w:sz="0" w:space="0" w:color="auto"/>
        <w:left w:val="none" w:sz="0" w:space="0" w:color="auto"/>
        <w:bottom w:val="none" w:sz="0" w:space="0" w:color="auto"/>
        <w:right w:val="none" w:sz="0" w:space="0" w:color="auto"/>
      </w:divBdr>
    </w:div>
    <w:div w:id="1850098179">
      <w:bodyDiv w:val="1"/>
      <w:marLeft w:val="0"/>
      <w:marRight w:val="0"/>
      <w:marTop w:val="0"/>
      <w:marBottom w:val="0"/>
      <w:divBdr>
        <w:top w:val="none" w:sz="0" w:space="0" w:color="auto"/>
        <w:left w:val="none" w:sz="0" w:space="0" w:color="auto"/>
        <w:bottom w:val="none" w:sz="0" w:space="0" w:color="auto"/>
        <w:right w:val="none" w:sz="0" w:space="0" w:color="auto"/>
      </w:divBdr>
    </w:div>
    <w:div w:id="1850633552">
      <w:bodyDiv w:val="1"/>
      <w:marLeft w:val="0"/>
      <w:marRight w:val="0"/>
      <w:marTop w:val="0"/>
      <w:marBottom w:val="0"/>
      <w:divBdr>
        <w:top w:val="none" w:sz="0" w:space="0" w:color="auto"/>
        <w:left w:val="none" w:sz="0" w:space="0" w:color="auto"/>
        <w:bottom w:val="none" w:sz="0" w:space="0" w:color="auto"/>
        <w:right w:val="none" w:sz="0" w:space="0" w:color="auto"/>
      </w:divBdr>
    </w:div>
    <w:div w:id="1850681520">
      <w:bodyDiv w:val="1"/>
      <w:marLeft w:val="0"/>
      <w:marRight w:val="0"/>
      <w:marTop w:val="0"/>
      <w:marBottom w:val="0"/>
      <w:divBdr>
        <w:top w:val="none" w:sz="0" w:space="0" w:color="auto"/>
        <w:left w:val="none" w:sz="0" w:space="0" w:color="auto"/>
        <w:bottom w:val="none" w:sz="0" w:space="0" w:color="auto"/>
        <w:right w:val="none" w:sz="0" w:space="0" w:color="auto"/>
      </w:divBdr>
    </w:div>
    <w:div w:id="1851141024">
      <w:bodyDiv w:val="1"/>
      <w:marLeft w:val="0"/>
      <w:marRight w:val="0"/>
      <w:marTop w:val="0"/>
      <w:marBottom w:val="0"/>
      <w:divBdr>
        <w:top w:val="none" w:sz="0" w:space="0" w:color="auto"/>
        <w:left w:val="none" w:sz="0" w:space="0" w:color="auto"/>
        <w:bottom w:val="none" w:sz="0" w:space="0" w:color="auto"/>
        <w:right w:val="none" w:sz="0" w:space="0" w:color="auto"/>
      </w:divBdr>
    </w:div>
    <w:div w:id="1851214207">
      <w:bodyDiv w:val="1"/>
      <w:marLeft w:val="0"/>
      <w:marRight w:val="0"/>
      <w:marTop w:val="0"/>
      <w:marBottom w:val="0"/>
      <w:divBdr>
        <w:top w:val="none" w:sz="0" w:space="0" w:color="auto"/>
        <w:left w:val="none" w:sz="0" w:space="0" w:color="auto"/>
        <w:bottom w:val="none" w:sz="0" w:space="0" w:color="auto"/>
        <w:right w:val="none" w:sz="0" w:space="0" w:color="auto"/>
      </w:divBdr>
    </w:div>
    <w:div w:id="1851289709">
      <w:bodyDiv w:val="1"/>
      <w:marLeft w:val="0"/>
      <w:marRight w:val="0"/>
      <w:marTop w:val="0"/>
      <w:marBottom w:val="0"/>
      <w:divBdr>
        <w:top w:val="none" w:sz="0" w:space="0" w:color="auto"/>
        <w:left w:val="none" w:sz="0" w:space="0" w:color="auto"/>
        <w:bottom w:val="none" w:sz="0" w:space="0" w:color="auto"/>
        <w:right w:val="none" w:sz="0" w:space="0" w:color="auto"/>
      </w:divBdr>
    </w:div>
    <w:div w:id="1851329572">
      <w:bodyDiv w:val="1"/>
      <w:marLeft w:val="0"/>
      <w:marRight w:val="0"/>
      <w:marTop w:val="0"/>
      <w:marBottom w:val="0"/>
      <w:divBdr>
        <w:top w:val="none" w:sz="0" w:space="0" w:color="auto"/>
        <w:left w:val="none" w:sz="0" w:space="0" w:color="auto"/>
        <w:bottom w:val="none" w:sz="0" w:space="0" w:color="auto"/>
        <w:right w:val="none" w:sz="0" w:space="0" w:color="auto"/>
      </w:divBdr>
    </w:div>
    <w:div w:id="1851411793">
      <w:bodyDiv w:val="1"/>
      <w:marLeft w:val="0"/>
      <w:marRight w:val="0"/>
      <w:marTop w:val="0"/>
      <w:marBottom w:val="0"/>
      <w:divBdr>
        <w:top w:val="none" w:sz="0" w:space="0" w:color="auto"/>
        <w:left w:val="none" w:sz="0" w:space="0" w:color="auto"/>
        <w:bottom w:val="none" w:sz="0" w:space="0" w:color="auto"/>
        <w:right w:val="none" w:sz="0" w:space="0" w:color="auto"/>
      </w:divBdr>
    </w:div>
    <w:div w:id="1851675251">
      <w:bodyDiv w:val="1"/>
      <w:marLeft w:val="0"/>
      <w:marRight w:val="0"/>
      <w:marTop w:val="0"/>
      <w:marBottom w:val="0"/>
      <w:divBdr>
        <w:top w:val="none" w:sz="0" w:space="0" w:color="auto"/>
        <w:left w:val="none" w:sz="0" w:space="0" w:color="auto"/>
        <w:bottom w:val="none" w:sz="0" w:space="0" w:color="auto"/>
        <w:right w:val="none" w:sz="0" w:space="0" w:color="auto"/>
      </w:divBdr>
    </w:div>
    <w:div w:id="1851751296">
      <w:bodyDiv w:val="1"/>
      <w:marLeft w:val="0"/>
      <w:marRight w:val="0"/>
      <w:marTop w:val="0"/>
      <w:marBottom w:val="0"/>
      <w:divBdr>
        <w:top w:val="none" w:sz="0" w:space="0" w:color="auto"/>
        <w:left w:val="none" w:sz="0" w:space="0" w:color="auto"/>
        <w:bottom w:val="none" w:sz="0" w:space="0" w:color="auto"/>
        <w:right w:val="none" w:sz="0" w:space="0" w:color="auto"/>
      </w:divBdr>
    </w:div>
    <w:div w:id="1851872751">
      <w:bodyDiv w:val="1"/>
      <w:marLeft w:val="0"/>
      <w:marRight w:val="0"/>
      <w:marTop w:val="0"/>
      <w:marBottom w:val="0"/>
      <w:divBdr>
        <w:top w:val="none" w:sz="0" w:space="0" w:color="auto"/>
        <w:left w:val="none" w:sz="0" w:space="0" w:color="auto"/>
        <w:bottom w:val="none" w:sz="0" w:space="0" w:color="auto"/>
        <w:right w:val="none" w:sz="0" w:space="0" w:color="auto"/>
      </w:divBdr>
    </w:div>
    <w:div w:id="1851948563">
      <w:bodyDiv w:val="1"/>
      <w:marLeft w:val="0"/>
      <w:marRight w:val="0"/>
      <w:marTop w:val="0"/>
      <w:marBottom w:val="0"/>
      <w:divBdr>
        <w:top w:val="none" w:sz="0" w:space="0" w:color="auto"/>
        <w:left w:val="none" w:sz="0" w:space="0" w:color="auto"/>
        <w:bottom w:val="none" w:sz="0" w:space="0" w:color="auto"/>
        <w:right w:val="none" w:sz="0" w:space="0" w:color="auto"/>
      </w:divBdr>
    </w:div>
    <w:div w:id="1852068284">
      <w:bodyDiv w:val="1"/>
      <w:marLeft w:val="0"/>
      <w:marRight w:val="0"/>
      <w:marTop w:val="0"/>
      <w:marBottom w:val="0"/>
      <w:divBdr>
        <w:top w:val="none" w:sz="0" w:space="0" w:color="auto"/>
        <w:left w:val="none" w:sz="0" w:space="0" w:color="auto"/>
        <w:bottom w:val="none" w:sz="0" w:space="0" w:color="auto"/>
        <w:right w:val="none" w:sz="0" w:space="0" w:color="auto"/>
      </w:divBdr>
    </w:div>
    <w:div w:id="1852142123">
      <w:bodyDiv w:val="1"/>
      <w:marLeft w:val="0"/>
      <w:marRight w:val="0"/>
      <w:marTop w:val="0"/>
      <w:marBottom w:val="0"/>
      <w:divBdr>
        <w:top w:val="none" w:sz="0" w:space="0" w:color="auto"/>
        <w:left w:val="none" w:sz="0" w:space="0" w:color="auto"/>
        <w:bottom w:val="none" w:sz="0" w:space="0" w:color="auto"/>
        <w:right w:val="none" w:sz="0" w:space="0" w:color="auto"/>
      </w:divBdr>
    </w:div>
    <w:div w:id="1852180630">
      <w:bodyDiv w:val="1"/>
      <w:marLeft w:val="0"/>
      <w:marRight w:val="0"/>
      <w:marTop w:val="0"/>
      <w:marBottom w:val="0"/>
      <w:divBdr>
        <w:top w:val="none" w:sz="0" w:space="0" w:color="auto"/>
        <w:left w:val="none" w:sz="0" w:space="0" w:color="auto"/>
        <w:bottom w:val="none" w:sz="0" w:space="0" w:color="auto"/>
        <w:right w:val="none" w:sz="0" w:space="0" w:color="auto"/>
      </w:divBdr>
    </w:div>
    <w:div w:id="1852183597">
      <w:bodyDiv w:val="1"/>
      <w:marLeft w:val="0"/>
      <w:marRight w:val="0"/>
      <w:marTop w:val="0"/>
      <w:marBottom w:val="0"/>
      <w:divBdr>
        <w:top w:val="none" w:sz="0" w:space="0" w:color="auto"/>
        <w:left w:val="none" w:sz="0" w:space="0" w:color="auto"/>
        <w:bottom w:val="none" w:sz="0" w:space="0" w:color="auto"/>
        <w:right w:val="none" w:sz="0" w:space="0" w:color="auto"/>
      </w:divBdr>
    </w:div>
    <w:div w:id="1852254870">
      <w:bodyDiv w:val="1"/>
      <w:marLeft w:val="0"/>
      <w:marRight w:val="0"/>
      <w:marTop w:val="0"/>
      <w:marBottom w:val="0"/>
      <w:divBdr>
        <w:top w:val="none" w:sz="0" w:space="0" w:color="auto"/>
        <w:left w:val="none" w:sz="0" w:space="0" w:color="auto"/>
        <w:bottom w:val="none" w:sz="0" w:space="0" w:color="auto"/>
        <w:right w:val="none" w:sz="0" w:space="0" w:color="auto"/>
      </w:divBdr>
    </w:div>
    <w:div w:id="1852257100">
      <w:bodyDiv w:val="1"/>
      <w:marLeft w:val="0"/>
      <w:marRight w:val="0"/>
      <w:marTop w:val="0"/>
      <w:marBottom w:val="0"/>
      <w:divBdr>
        <w:top w:val="none" w:sz="0" w:space="0" w:color="auto"/>
        <w:left w:val="none" w:sz="0" w:space="0" w:color="auto"/>
        <w:bottom w:val="none" w:sz="0" w:space="0" w:color="auto"/>
        <w:right w:val="none" w:sz="0" w:space="0" w:color="auto"/>
      </w:divBdr>
    </w:div>
    <w:div w:id="1852379390">
      <w:bodyDiv w:val="1"/>
      <w:marLeft w:val="0"/>
      <w:marRight w:val="0"/>
      <w:marTop w:val="0"/>
      <w:marBottom w:val="0"/>
      <w:divBdr>
        <w:top w:val="none" w:sz="0" w:space="0" w:color="auto"/>
        <w:left w:val="none" w:sz="0" w:space="0" w:color="auto"/>
        <w:bottom w:val="none" w:sz="0" w:space="0" w:color="auto"/>
        <w:right w:val="none" w:sz="0" w:space="0" w:color="auto"/>
      </w:divBdr>
    </w:div>
    <w:div w:id="1852522781">
      <w:bodyDiv w:val="1"/>
      <w:marLeft w:val="0"/>
      <w:marRight w:val="0"/>
      <w:marTop w:val="0"/>
      <w:marBottom w:val="0"/>
      <w:divBdr>
        <w:top w:val="none" w:sz="0" w:space="0" w:color="auto"/>
        <w:left w:val="none" w:sz="0" w:space="0" w:color="auto"/>
        <w:bottom w:val="none" w:sz="0" w:space="0" w:color="auto"/>
        <w:right w:val="none" w:sz="0" w:space="0" w:color="auto"/>
      </w:divBdr>
    </w:div>
    <w:div w:id="1852527600">
      <w:bodyDiv w:val="1"/>
      <w:marLeft w:val="0"/>
      <w:marRight w:val="0"/>
      <w:marTop w:val="0"/>
      <w:marBottom w:val="0"/>
      <w:divBdr>
        <w:top w:val="none" w:sz="0" w:space="0" w:color="auto"/>
        <w:left w:val="none" w:sz="0" w:space="0" w:color="auto"/>
        <w:bottom w:val="none" w:sz="0" w:space="0" w:color="auto"/>
        <w:right w:val="none" w:sz="0" w:space="0" w:color="auto"/>
      </w:divBdr>
    </w:div>
    <w:div w:id="1852597579">
      <w:bodyDiv w:val="1"/>
      <w:marLeft w:val="0"/>
      <w:marRight w:val="0"/>
      <w:marTop w:val="0"/>
      <w:marBottom w:val="0"/>
      <w:divBdr>
        <w:top w:val="none" w:sz="0" w:space="0" w:color="auto"/>
        <w:left w:val="none" w:sz="0" w:space="0" w:color="auto"/>
        <w:bottom w:val="none" w:sz="0" w:space="0" w:color="auto"/>
        <w:right w:val="none" w:sz="0" w:space="0" w:color="auto"/>
      </w:divBdr>
    </w:div>
    <w:div w:id="1852602296">
      <w:bodyDiv w:val="1"/>
      <w:marLeft w:val="0"/>
      <w:marRight w:val="0"/>
      <w:marTop w:val="0"/>
      <w:marBottom w:val="0"/>
      <w:divBdr>
        <w:top w:val="none" w:sz="0" w:space="0" w:color="auto"/>
        <w:left w:val="none" w:sz="0" w:space="0" w:color="auto"/>
        <w:bottom w:val="none" w:sz="0" w:space="0" w:color="auto"/>
        <w:right w:val="none" w:sz="0" w:space="0" w:color="auto"/>
      </w:divBdr>
    </w:div>
    <w:div w:id="1852840827">
      <w:bodyDiv w:val="1"/>
      <w:marLeft w:val="0"/>
      <w:marRight w:val="0"/>
      <w:marTop w:val="0"/>
      <w:marBottom w:val="0"/>
      <w:divBdr>
        <w:top w:val="none" w:sz="0" w:space="0" w:color="auto"/>
        <w:left w:val="none" w:sz="0" w:space="0" w:color="auto"/>
        <w:bottom w:val="none" w:sz="0" w:space="0" w:color="auto"/>
        <w:right w:val="none" w:sz="0" w:space="0" w:color="auto"/>
      </w:divBdr>
    </w:div>
    <w:div w:id="1852986607">
      <w:bodyDiv w:val="1"/>
      <w:marLeft w:val="0"/>
      <w:marRight w:val="0"/>
      <w:marTop w:val="0"/>
      <w:marBottom w:val="0"/>
      <w:divBdr>
        <w:top w:val="none" w:sz="0" w:space="0" w:color="auto"/>
        <w:left w:val="none" w:sz="0" w:space="0" w:color="auto"/>
        <w:bottom w:val="none" w:sz="0" w:space="0" w:color="auto"/>
        <w:right w:val="none" w:sz="0" w:space="0" w:color="auto"/>
      </w:divBdr>
    </w:div>
    <w:div w:id="1852987534">
      <w:bodyDiv w:val="1"/>
      <w:marLeft w:val="0"/>
      <w:marRight w:val="0"/>
      <w:marTop w:val="0"/>
      <w:marBottom w:val="0"/>
      <w:divBdr>
        <w:top w:val="none" w:sz="0" w:space="0" w:color="auto"/>
        <w:left w:val="none" w:sz="0" w:space="0" w:color="auto"/>
        <w:bottom w:val="none" w:sz="0" w:space="0" w:color="auto"/>
        <w:right w:val="none" w:sz="0" w:space="0" w:color="auto"/>
      </w:divBdr>
    </w:div>
    <w:div w:id="1853106961">
      <w:bodyDiv w:val="1"/>
      <w:marLeft w:val="0"/>
      <w:marRight w:val="0"/>
      <w:marTop w:val="0"/>
      <w:marBottom w:val="0"/>
      <w:divBdr>
        <w:top w:val="none" w:sz="0" w:space="0" w:color="auto"/>
        <w:left w:val="none" w:sz="0" w:space="0" w:color="auto"/>
        <w:bottom w:val="none" w:sz="0" w:space="0" w:color="auto"/>
        <w:right w:val="none" w:sz="0" w:space="0" w:color="auto"/>
      </w:divBdr>
    </w:div>
    <w:div w:id="1853177376">
      <w:bodyDiv w:val="1"/>
      <w:marLeft w:val="0"/>
      <w:marRight w:val="0"/>
      <w:marTop w:val="0"/>
      <w:marBottom w:val="0"/>
      <w:divBdr>
        <w:top w:val="none" w:sz="0" w:space="0" w:color="auto"/>
        <w:left w:val="none" w:sz="0" w:space="0" w:color="auto"/>
        <w:bottom w:val="none" w:sz="0" w:space="0" w:color="auto"/>
        <w:right w:val="none" w:sz="0" w:space="0" w:color="auto"/>
      </w:divBdr>
    </w:div>
    <w:div w:id="1853182722">
      <w:bodyDiv w:val="1"/>
      <w:marLeft w:val="0"/>
      <w:marRight w:val="0"/>
      <w:marTop w:val="0"/>
      <w:marBottom w:val="0"/>
      <w:divBdr>
        <w:top w:val="none" w:sz="0" w:space="0" w:color="auto"/>
        <w:left w:val="none" w:sz="0" w:space="0" w:color="auto"/>
        <w:bottom w:val="none" w:sz="0" w:space="0" w:color="auto"/>
        <w:right w:val="none" w:sz="0" w:space="0" w:color="auto"/>
      </w:divBdr>
    </w:div>
    <w:div w:id="1853448012">
      <w:bodyDiv w:val="1"/>
      <w:marLeft w:val="0"/>
      <w:marRight w:val="0"/>
      <w:marTop w:val="0"/>
      <w:marBottom w:val="0"/>
      <w:divBdr>
        <w:top w:val="none" w:sz="0" w:space="0" w:color="auto"/>
        <w:left w:val="none" w:sz="0" w:space="0" w:color="auto"/>
        <w:bottom w:val="none" w:sz="0" w:space="0" w:color="auto"/>
        <w:right w:val="none" w:sz="0" w:space="0" w:color="auto"/>
      </w:divBdr>
    </w:div>
    <w:div w:id="1853689505">
      <w:bodyDiv w:val="1"/>
      <w:marLeft w:val="0"/>
      <w:marRight w:val="0"/>
      <w:marTop w:val="0"/>
      <w:marBottom w:val="0"/>
      <w:divBdr>
        <w:top w:val="none" w:sz="0" w:space="0" w:color="auto"/>
        <w:left w:val="none" w:sz="0" w:space="0" w:color="auto"/>
        <w:bottom w:val="none" w:sz="0" w:space="0" w:color="auto"/>
        <w:right w:val="none" w:sz="0" w:space="0" w:color="auto"/>
      </w:divBdr>
    </w:div>
    <w:div w:id="1853717597">
      <w:bodyDiv w:val="1"/>
      <w:marLeft w:val="0"/>
      <w:marRight w:val="0"/>
      <w:marTop w:val="0"/>
      <w:marBottom w:val="0"/>
      <w:divBdr>
        <w:top w:val="none" w:sz="0" w:space="0" w:color="auto"/>
        <w:left w:val="none" w:sz="0" w:space="0" w:color="auto"/>
        <w:bottom w:val="none" w:sz="0" w:space="0" w:color="auto"/>
        <w:right w:val="none" w:sz="0" w:space="0" w:color="auto"/>
      </w:divBdr>
    </w:div>
    <w:div w:id="1853912889">
      <w:bodyDiv w:val="1"/>
      <w:marLeft w:val="0"/>
      <w:marRight w:val="0"/>
      <w:marTop w:val="0"/>
      <w:marBottom w:val="0"/>
      <w:divBdr>
        <w:top w:val="none" w:sz="0" w:space="0" w:color="auto"/>
        <w:left w:val="none" w:sz="0" w:space="0" w:color="auto"/>
        <w:bottom w:val="none" w:sz="0" w:space="0" w:color="auto"/>
        <w:right w:val="none" w:sz="0" w:space="0" w:color="auto"/>
      </w:divBdr>
    </w:div>
    <w:div w:id="1853952709">
      <w:bodyDiv w:val="1"/>
      <w:marLeft w:val="0"/>
      <w:marRight w:val="0"/>
      <w:marTop w:val="0"/>
      <w:marBottom w:val="0"/>
      <w:divBdr>
        <w:top w:val="none" w:sz="0" w:space="0" w:color="auto"/>
        <w:left w:val="none" w:sz="0" w:space="0" w:color="auto"/>
        <w:bottom w:val="none" w:sz="0" w:space="0" w:color="auto"/>
        <w:right w:val="none" w:sz="0" w:space="0" w:color="auto"/>
      </w:divBdr>
    </w:div>
    <w:div w:id="1854101728">
      <w:bodyDiv w:val="1"/>
      <w:marLeft w:val="0"/>
      <w:marRight w:val="0"/>
      <w:marTop w:val="0"/>
      <w:marBottom w:val="0"/>
      <w:divBdr>
        <w:top w:val="none" w:sz="0" w:space="0" w:color="auto"/>
        <w:left w:val="none" w:sz="0" w:space="0" w:color="auto"/>
        <w:bottom w:val="none" w:sz="0" w:space="0" w:color="auto"/>
        <w:right w:val="none" w:sz="0" w:space="0" w:color="auto"/>
      </w:divBdr>
    </w:div>
    <w:div w:id="1854107370">
      <w:bodyDiv w:val="1"/>
      <w:marLeft w:val="0"/>
      <w:marRight w:val="0"/>
      <w:marTop w:val="0"/>
      <w:marBottom w:val="0"/>
      <w:divBdr>
        <w:top w:val="none" w:sz="0" w:space="0" w:color="auto"/>
        <w:left w:val="none" w:sz="0" w:space="0" w:color="auto"/>
        <w:bottom w:val="none" w:sz="0" w:space="0" w:color="auto"/>
        <w:right w:val="none" w:sz="0" w:space="0" w:color="auto"/>
      </w:divBdr>
    </w:div>
    <w:div w:id="1854151213">
      <w:bodyDiv w:val="1"/>
      <w:marLeft w:val="0"/>
      <w:marRight w:val="0"/>
      <w:marTop w:val="0"/>
      <w:marBottom w:val="0"/>
      <w:divBdr>
        <w:top w:val="none" w:sz="0" w:space="0" w:color="auto"/>
        <w:left w:val="none" w:sz="0" w:space="0" w:color="auto"/>
        <w:bottom w:val="none" w:sz="0" w:space="0" w:color="auto"/>
        <w:right w:val="none" w:sz="0" w:space="0" w:color="auto"/>
      </w:divBdr>
    </w:div>
    <w:div w:id="1854295040">
      <w:bodyDiv w:val="1"/>
      <w:marLeft w:val="0"/>
      <w:marRight w:val="0"/>
      <w:marTop w:val="0"/>
      <w:marBottom w:val="0"/>
      <w:divBdr>
        <w:top w:val="none" w:sz="0" w:space="0" w:color="auto"/>
        <w:left w:val="none" w:sz="0" w:space="0" w:color="auto"/>
        <w:bottom w:val="none" w:sz="0" w:space="0" w:color="auto"/>
        <w:right w:val="none" w:sz="0" w:space="0" w:color="auto"/>
      </w:divBdr>
    </w:div>
    <w:div w:id="1854496774">
      <w:bodyDiv w:val="1"/>
      <w:marLeft w:val="0"/>
      <w:marRight w:val="0"/>
      <w:marTop w:val="0"/>
      <w:marBottom w:val="0"/>
      <w:divBdr>
        <w:top w:val="none" w:sz="0" w:space="0" w:color="auto"/>
        <w:left w:val="none" w:sz="0" w:space="0" w:color="auto"/>
        <w:bottom w:val="none" w:sz="0" w:space="0" w:color="auto"/>
        <w:right w:val="none" w:sz="0" w:space="0" w:color="auto"/>
      </w:divBdr>
    </w:div>
    <w:div w:id="1854682508">
      <w:bodyDiv w:val="1"/>
      <w:marLeft w:val="0"/>
      <w:marRight w:val="0"/>
      <w:marTop w:val="0"/>
      <w:marBottom w:val="0"/>
      <w:divBdr>
        <w:top w:val="none" w:sz="0" w:space="0" w:color="auto"/>
        <w:left w:val="none" w:sz="0" w:space="0" w:color="auto"/>
        <w:bottom w:val="none" w:sz="0" w:space="0" w:color="auto"/>
        <w:right w:val="none" w:sz="0" w:space="0" w:color="auto"/>
      </w:divBdr>
    </w:div>
    <w:div w:id="1854805586">
      <w:bodyDiv w:val="1"/>
      <w:marLeft w:val="0"/>
      <w:marRight w:val="0"/>
      <w:marTop w:val="0"/>
      <w:marBottom w:val="0"/>
      <w:divBdr>
        <w:top w:val="none" w:sz="0" w:space="0" w:color="auto"/>
        <w:left w:val="none" w:sz="0" w:space="0" w:color="auto"/>
        <w:bottom w:val="none" w:sz="0" w:space="0" w:color="auto"/>
        <w:right w:val="none" w:sz="0" w:space="0" w:color="auto"/>
      </w:divBdr>
    </w:div>
    <w:div w:id="1854877010">
      <w:bodyDiv w:val="1"/>
      <w:marLeft w:val="0"/>
      <w:marRight w:val="0"/>
      <w:marTop w:val="0"/>
      <w:marBottom w:val="0"/>
      <w:divBdr>
        <w:top w:val="none" w:sz="0" w:space="0" w:color="auto"/>
        <w:left w:val="none" w:sz="0" w:space="0" w:color="auto"/>
        <w:bottom w:val="none" w:sz="0" w:space="0" w:color="auto"/>
        <w:right w:val="none" w:sz="0" w:space="0" w:color="auto"/>
      </w:divBdr>
    </w:div>
    <w:div w:id="1854880785">
      <w:bodyDiv w:val="1"/>
      <w:marLeft w:val="0"/>
      <w:marRight w:val="0"/>
      <w:marTop w:val="0"/>
      <w:marBottom w:val="0"/>
      <w:divBdr>
        <w:top w:val="none" w:sz="0" w:space="0" w:color="auto"/>
        <w:left w:val="none" w:sz="0" w:space="0" w:color="auto"/>
        <w:bottom w:val="none" w:sz="0" w:space="0" w:color="auto"/>
        <w:right w:val="none" w:sz="0" w:space="0" w:color="auto"/>
      </w:divBdr>
    </w:div>
    <w:div w:id="1855222456">
      <w:bodyDiv w:val="1"/>
      <w:marLeft w:val="0"/>
      <w:marRight w:val="0"/>
      <w:marTop w:val="0"/>
      <w:marBottom w:val="0"/>
      <w:divBdr>
        <w:top w:val="none" w:sz="0" w:space="0" w:color="auto"/>
        <w:left w:val="none" w:sz="0" w:space="0" w:color="auto"/>
        <w:bottom w:val="none" w:sz="0" w:space="0" w:color="auto"/>
        <w:right w:val="none" w:sz="0" w:space="0" w:color="auto"/>
      </w:divBdr>
    </w:div>
    <w:div w:id="1855265321">
      <w:bodyDiv w:val="1"/>
      <w:marLeft w:val="0"/>
      <w:marRight w:val="0"/>
      <w:marTop w:val="0"/>
      <w:marBottom w:val="0"/>
      <w:divBdr>
        <w:top w:val="none" w:sz="0" w:space="0" w:color="auto"/>
        <w:left w:val="none" w:sz="0" w:space="0" w:color="auto"/>
        <w:bottom w:val="none" w:sz="0" w:space="0" w:color="auto"/>
        <w:right w:val="none" w:sz="0" w:space="0" w:color="auto"/>
      </w:divBdr>
    </w:div>
    <w:div w:id="1855266809">
      <w:bodyDiv w:val="1"/>
      <w:marLeft w:val="0"/>
      <w:marRight w:val="0"/>
      <w:marTop w:val="0"/>
      <w:marBottom w:val="0"/>
      <w:divBdr>
        <w:top w:val="none" w:sz="0" w:space="0" w:color="auto"/>
        <w:left w:val="none" w:sz="0" w:space="0" w:color="auto"/>
        <w:bottom w:val="none" w:sz="0" w:space="0" w:color="auto"/>
        <w:right w:val="none" w:sz="0" w:space="0" w:color="auto"/>
      </w:divBdr>
    </w:div>
    <w:div w:id="1855269161">
      <w:bodyDiv w:val="1"/>
      <w:marLeft w:val="0"/>
      <w:marRight w:val="0"/>
      <w:marTop w:val="0"/>
      <w:marBottom w:val="0"/>
      <w:divBdr>
        <w:top w:val="none" w:sz="0" w:space="0" w:color="auto"/>
        <w:left w:val="none" w:sz="0" w:space="0" w:color="auto"/>
        <w:bottom w:val="none" w:sz="0" w:space="0" w:color="auto"/>
        <w:right w:val="none" w:sz="0" w:space="0" w:color="auto"/>
      </w:divBdr>
    </w:div>
    <w:div w:id="1855414549">
      <w:bodyDiv w:val="1"/>
      <w:marLeft w:val="0"/>
      <w:marRight w:val="0"/>
      <w:marTop w:val="0"/>
      <w:marBottom w:val="0"/>
      <w:divBdr>
        <w:top w:val="none" w:sz="0" w:space="0" w:color="auto"/>
        <w:left w:val="none" w:sz="0" w:space="0" w:color="auto"/>
        <w:bottom w:val="none" w:sz="0" w:space="0" w:color="auto"/>
        <w:right w:val="none" w:sz="0" w:space="0" w:color="auto"/>
      </w:divBdr>
    </w:div>
    <w:div w:id="1855724868">
      <w:bodyDiv w:val="1"/>
      <w:marLeft w:val="0"/>
      <w:marRight w:val="0"/>
      <w:marTop w:val="0"/>
      <w:marBottom w:val="0"/>
      <w:divBdr>
        <w:top w:val="none" w:sz="0" w:space="0" w:color="auto"/>
        <w:left w:val="none" w:sz="0" w:space="0" w:color="auto"/>
        <w:bottom w:val="none" w:sz="0" w:space="0" w:color="auto"/>
        <w:right w:val="none" w:sz="0" w:space="0" w:color="auto"/>
      </w:divBdr>
    </w:div>
    <w:div w:id="1855800555">
      <w:bodyDiv w:val="1"/>
      <w:marLeft w:val="0"/>
      <w:marRight w:val="0"/>
      <w:marTop w:val="0"/>
      <w:marBottom w:val="0"/>
      <w:divBdr>
        <w:top w:val="none" w:sz="0" w:space="0" w:color="auto"/>
        <w:left w:val="none" w:sz="0" w:space="0" w:color="auto"/>
        <w:bottom w:val="none" w:sz="0" w:space="0" w:color="auto"/>
        <w:right w:val="none" w:sz="0" w:space="0" w:color="auto"/>
      </w:divBdr>
    </w:div>
    <w:div w:id="1855990903">
      <w:bodyDiv w:val="1"/>
      <w:marLeft w:val="0"/>
      <w:marRight w:val="0"/>
      <w:marTop w:val="0"/>
      <w:marBottom w:val="0"/>
      <w:divBdr>
        <w:top w:val="none" w:sz="0" w:space="0" w:color="auto"/>
        <w:left w:val="none" w:sz="0" w:space="0" w:color="auto"/>
        <w:bottom w:val="none" w:sz="0" w:space="0" w:color="auto"/>
        <w:right w:val="none" w:sz="0" w:space="0" w:color="auto"/>
      </w:divBdr>
    </w:div>
    <w:div w:id="1855998252">
      <w:bodyDiv w:val="1"/>
      <w:marLeft w:val="0"/>
      <w:marRight w:val="0"/>
      <w:marTop w:val="0"/>
      <w:marBottom w:val="0"/>
      <w:divBdr>
        <w:top w:val="none" w:sz="0" w:space="0" w:color="auto"/>
        <w:left w:val="none" w:sz="0" w:space="0" w:color="auto"/>
        <w:bottom w:val="none" w:sz="0" w:space="0" w:color="auto"/>
        <w:right w:val="none" w:sz="0" w:space="0" w:color="auto"/>
      </w:divBdr>
    </w:div>
    <w:div w:id="1856184901">
      <w:bodyDiv w:val="1"/>
      <w:marLeft w:val="0"/>
      <w:marRight w:val="0"/>
      <w:marTop w:val="0"/>
      <w:marBottom w:val="0"/>
      <w:divBdr>
        <w:top w:val="none" w:sz="0" w:space="0" w:color="auto"/>
        <w:left w:val="none" w:sz="0" w:space="0" w:color="auto"/>
        <w:bottom w:val="none" w:sz="0" w:space="0" w:color="auto"/>
        <w:right w:val="none" w:sz="0" w:space="0" w:color="auto"/>
      </w:divBdr>
    </w:div>
    <w:div w:id="1856269055">
      <w:bodyDiv w:val="1"/>
      <w:marLeft w:val="0"/>
      <w:marRight w:val="0"/>
      <w:marTop w:val="0"/>
      <w:marBottom w:val="0"/>
      <w:divBdr>
        <w:top w:val="none" w:sz="0" w:space="0" w:color="auto"/>
        <w:left w:val="none" w:sz="0" w:space="0" w:color="auto"/>
        <w:bottom w:val="none" w:sz="0" w:space="0" w:color="auto"/>
        <w:right w:val="none" w:sz="0" w:space="0" w:color="auto"/>
      </w:divBdr>
    </w:div>
    <w:div w:id="1856310745">
      <w:bodyDiv w:val="1"/>
      <w:marLeft w:val="0"/>
      <w:marRight w:val="0"/>
      <w:marTop w:val="0"/>
      <w:marBottom w:val="0"/>
      <w:divBdr>
        <w:top w:val="none" w:sz="0" w:space="0" w:color="auto"/>
        <w:left w:val="none" w:sz="0" w:space="0" w:color="auto"/>
        <w:bottom w:val="none" w:sz="0" w:space="0" w:color="auto"/>
        <w:right w:val="none" w:sz="0" w:space="0" w:color="auto"/>
      </w:divBdr>
    </w:div>
    <w:div w:id="1856455469">
      <w:bodyDiv w:val="1"/>
      <w:marLeft w:val="0"/>
      <w:marRight w:val="0"/>
      <w:marTop w:val="0"/>
      <w:marBottom w:val="0"/>
      <w:divBdr>
        <w:top w:val="none" w:sz="0" w:space="0" w:color="auto"/>
        <w:left w:val="none" w:sz="0" w:space="0" w:color="auto"/>
        <w:bottom w:val="none" w:sz="0" w:space="0" w:color="auto"/>
        <w:right w:val="none" w:sz="0" w:space="0" w:color="auto"/>
      </w:divBdr>
    </w:div>
    <w:div w:id="1856648469">
      <w:bodyDiv w:val="1"/>
      <w:marLeft w:val="0"/>
      <w:marRight w:val="0"/>
      <w:marTop w:val="0"/>
      <w:marBottom w:val="0"/>
      <w:divBdr>
        <w:top w:val="none" w:sz="0" w:space="0" w:color="auto"/>
        <w:left w:val="none" w:sz="0" w:space="0" w:color="auto"/>
        <w:bottom w:val="none" w:sz="0" w:space="0" w:color="auto"/>
        <w:right w:val="none" w:sz="0" w:space="0" w:color="auto"/>
      </w:divBdr>
    </w:div>
    <w:div w:id="1856768694">
      <w:bodyDiv w:val="1"/>
      <w:marLeft w:val="0"/>
      <w:marRight w:val="0"/>
      <w:marTop w:val="0"/>
      <w:marBottom w:val="0"/>
      <w:divBdr>
        <w:top w:val="none" w:sz="0" w:space="0" w:color="auto"/>
        <w:left w:val="none" w:sz="0" w:space="0" w:color="auto"/>
        <w:bottom w:val="none" w:sz="0" w:space="0" w:color="auto"/>
        <w:right w:val="none" w:sz="0" w:space="0" w:color="auto"/>
      </w:divBdr>
    </w:div>
    <w:div w:id="1856846106">
      <w:bodyDiv w:val="1"/>
      <w:marLeft w:val="0"/>
      <w:marRight w:val="0"/>
      <w:marTop w:val="0"/>
      <w:marBottom w:val="0"/>
      <w:divBdr>
        <w:top w:val="none" w:sz="0" w:space="0" w:color="auto"/>
        <w:left w:val="none" w:sz="0" w:space="0" w:color="auto"/>
        <w:bottom w:val="none" w:sz="0" w:space="0" w:color="auto"/>
        <w:right w:val="none" w:sz="0" w:space="0" w:color="auto"/>
      </w:divBdr>
    </w:div>
    <w:div w:id="1856964663">
      <w:bodyDiv w:val="1"/>
      <w:marLeft w:val="0"/>
      <w:marRight w:val="0"/>
      <w:marTop w:val="0"/>
      <w:marBottom w:val="0"/>
      <w:divBdr>
        <w:top w:val="none" w:sz="0" w:space="0" w:color="auto"/>
        <w:left w:val="none" w:sz="0" w:space="0" w:color="auto"/>
        <w:bottom w:val="none" w:sz="0" w:space="0" w:color="auto"/>
        <w:right w:val="none" w:sz="0" w:space="0" w:color="auto"/>
      </w:divBdr>
    </w:div>
    <w:div w:id="1857226537">
      <w:bodyDiv w:val="1"/>
      <w:marLeft w:val="0"/>
      <w:marRight w:val="0"/>
      <w:marTop w:val="0"/>
      <w:marBottom w:val="0"/>
      <w:divBdr>
        <w:top w:val="none" w:sz="0" w:space="0" w:color="auto"/>
        <w:left w:val="none" w:sz="0" w:space="0" w:color="auto"/>
        <w:bottom w:val="none" w:sz="0" w:space="0" w:color="auto"/>
        <w:right w:val="none" w:sz="0" w:space="0" w:color="auto"/>
      </w:divBdr>
    </w:div>
    <w:div w:id="1857422343">
      <w:bodyDiv w:val="1"/>
      <w:marLeft w:val="0"/>
      <w:marRight w:val="0"/>
      <w:marTop w:val="0"/>
      <w:marBottom w:val="0"/>
      <w:divBdr>
        <w:top w:val="none" w:sz="0" w:space="0" w:color="auto"/>
        <w:left w:val="none" w:sz="0" w:space="0" w:color="auto"/>
        <w:bottom w:val="none" w:sz="0" w:space="0" w:color="auto"/>
        <w:right w:val="none" w:sz="0" w:space="0" w:color="auto"/>
      </w:divBdr>
    </w:div>
    <w:div w:id="1857497231">
      <w:bodyDiv w:val="1"/>
      <w:marLeft w:val="0"/>
      <w:marRight w:val="0"/>
      <w:marTop w:val="0"/>
      <w:marBottom w:val="0"/>
      <w:divBdr>
        <w:top w:val="none" w:sz="0" w:space="0" w:color="auto"/>
        <w:left w:val="none" w:sz="0" w:space="0" w:color="auto"/>
        <w:bottom w:val="none" w:sz="0" w:space="0" w:color="auto"/>
        <w:right w:val="none" w:sz="0" w:space="0" w:color="auto"/>
      </w:divBdr>
    </w:div>
    <w:div w:id="1857497517">
      <w:bodyDiv w:val="1"/>
      <w:marLeft w:val="0"/>
      <w:marRight w:val="0"/>
      <w:marTop w:val="0"/>
      <w:marBottom w:val="0"/>
      <w:divBdr>
        <w:top w:val="none" w:sz="0" w:space="0" w:color="auto"/>
        <w:left w:val="none" w:sz="0" w:space="0" w:color="auto"/>
        <w:bottom w:val="none" w:sz="0" w:space="0" w:color="auto"/>
        <w:right w:val="none" w:sz="0" w:space="0" w:color="auto"/>
      </w:divBdr>
    </w:div>
    <w:div w:id="1857572474">
      <w:bodyDiv w:val="1"/>
      <w:marLeft w:val="0"/>
      <w:marRight w:val="0"/>
      <w:marTop w:val="0"/>
      <w:marBottom w:val="0"/>
      <w:divBdr>
        <w:top w:val="none" w:sz="0" w:space="0" w:color="auto"/>
        <w:left w:val="none" w:sz="0" w:space="0" w:color="auto"/>
        <w:bottom w:val="none" w:sz="0" w:space="0" w:color="auto"/>
        <w:right w:val="none" w:sz="0" w:space="0" w:color="auto"/>
      </w:divBdr>
    </w:div>
    <w:div w:id="1857959246">
      <w:bodyDiv w:val="1"/>
      <w:marLeft w:val="0"/>
      <w:marRight w:val="0"/>
      <w:marTop w:val="0"/>
      <w:marBottom w:val="0"/>
      <w:divBdr>
        <w:top w:val="none" w:sz="0" w:space="0" w:color="auto"/>
        <w:left w:val="none" w:sz="0" w:space="0" w:color="auto"/>
        <w:bottom w:val="none" w:sz="0" w:space="0" w:color="auto"/>
        <w:right w:val="none" w:sz="0" w:space="0" w:color="auto"/>
      </w:divBdr>
    </w:div>
    <w:div w:id="1857963140">
      <w:bodyDiv w:val="1"/>
      <w:marLeft w:val="0"/>
      <w:marRight w:val="0"/>
      <w:marTop w:val="0"/>
      <w:marBottom w:val="0"/>
      <w:divBdr>
        <w:top w:val="none" w:sz="0" w:space="0" w:color="auto"/>
        <w:left w:val="none" w:sz="0" w:space="0" w:color="auto"/>
        <w:bottom w:val="none" w:sz="0" w:space="0" w:color="auto"/>
        <w:right w:val="none" w:sz="0" w:space="0" w:color="auto"/>
      </w:divBdr>
    </w:div>
    <w:div w:id="1858157961">
      <w:bodyDiv w:val="1"/>
      <w:marLeft w:val="0"/>
      <w:marRight w:val="0"/>
      <w:marTop w:val="0"/>
      <w:marBottom w:val="0"/>
      <w:divBdr>
        <w:top w:val="none" w:sz="0" w:space="0" w:color="auto"/>
        <w:left w:val="none" w:sz="0" w:space="0" w:color="auto"/>
        <w:bottom w:val="none" w:sz="0" w:space="0" w:color="auto"/>
        <w:right w:val="none" w:sz="0" w:space="0" w:color="auto"/>
      </w:divBdr>
    </w:div>
    <w:div w:id="1858229407">
      <w:bodyDiv w:val="1"/>
      <w:marLeft w:val="0"/>
      <w:marRight w:val="0"/>
      <w:marTop w:val="0"/>
      <w:marBottom w:val="0"/>
      <w:divBdr>
        <w:top w:val="none" w:sz="0" w:space="0" w:color="auto"/>
        <w:left w:val="none" w:sz="0" w:space="0" w:color="auto"/>
        <w:bottom w:val="none" w:sz="0" w:space="0" w:color="auto"/>
        <w:right w:val="none" w:sz="0" w:space="0" w:color="auto"/>
      </w:divBdr>
    </w:div>
    <w:div w:id="1858233217">
      <w:bodyDiv w:val="1"/>
      <w:marLeft w:val="0"/>
      <w:marRight w:val="0"/>
      <w:marTop w:val="0"/>
      <w:marBottom w:val="0"/>
      <w:divBdr>
        <w:top w:val="none" w:sz="0" w:space="0" w:color="auto"/>
        <w:left w:val="none" w:sz="0" w:space="0" w:color="auto"/>
        <w:bottom w:val="none" w:sz="0" w:space="0" w:color="auto"/>
        <w:right w:val="none" w:sz="0" w:space="0" w:color="auto"/>
      </w:divBdr>
    </w:div>
    <w:div w:id="1858349099">
      <w:bodyDiv w:val="1"/>
      <w:marLeft w:val="0"/>
      <w:marRight w:val="0"/>
      <w:marTop w:val="0"/>
      <w:marBottom w:val="0"/>
      <w:divBdr>
        <w:top w:val="none" w:sz="0" w:space="0" w:color="auto"/>
        <w:left w:val="none" w:sz="0" w:space="0" w:color="auto"/>
        <w:bottom w:val="none" w:sz="0" w:space="0" w:color="auto"/>
        <w:right w:val="none" w:sz="0" w:space="0" w:color="auto"/>
      </w:divBdr>
    </w:div>
    <w:div w:id="1858734860">
      <w:bodyDiv w:val="1"/>
      <w:marLeft w:val="0"/>
      <w:marRight w:val="0"/>
      <w:marTop w:val="0"/>
      <w:marBottom w:val="0"/>
      <w:divBdr>
        <w:top w:val="none" w:sz="0" w:space="0" w:color="auto"/>
        <w:left w:val="none" w:sz="0" w:space="0" w:color="auto"/>
        <w:bottom w:val="none" w:sz="0" w:space="0" w:color="auto"/>
        <w:right w:val="none" w:sz="0" w:space="0" w:color="auto"/>
      </w:divBdr>
    </w:div>
    <w:div w:id="1858882669">
      <w:bodyDiv w:val="1"/>
      <w:marLeft w:val="0"/>
      <w:marRight w:val="0"/>
      <w:marTop w:val="0"/>
      <w:marBottom w:val="0"/>
      <w:divBdr>
        <w:top w:val="none" w:sz="0" w:space="0" w:color="auto"/>
        <w:left w:val="none" w:sz="0" w:space="0" w:color="auto"/>
        <w:bottom w:val="none" w:sz="0" w:space="0" w:color="auto"/>
        <w:right w:val="none" w:sz="0" w:space="0" w:color="auto"/>
      </w:divBdr>
    </w:div>
    <w:div w:id="1858958113">
      <w:bodyDiv w:val="1"/>
      <w:marLeft w:val="0"/>
      <w:marRight w:val="0"/>
      <w:marTop w:val="0"/>
      <w:marBottom w:val="0"/>
      <w:divBdr>
        <w:top w:val="none" w:sz="0" w:space="0" w:color="auto"/>
        <w:left w:val="none" w:sz="0" w:space="0" w:color="auto"/>
        <w:bottom w:val="none" w:sz="0" w:space="0" w:color="auto"/>
        <w:right w:val="none" w:sz="0" w:space="0" w:color="auto"/>
      </w:divBdr>
    </w:div>
    <w:div w:id="1859156667">
      <w:bodyDiv w:val="1"/>
      <w:marLeft w:val="0"/>
      <w:marRight w:val="0"/>
      <w:marTop w:val="0"/>
      <w:marBottom w:val="0"/>
      <w:divBdr>
        <w:top w:val="none" w:sz="0" w:space="0" w:color="auto"/>
        <w:left w:val="none" w:sz="0" w:space="0" w:color="auto"/>
        <w:bottom w:val="none" w:sz="0" w:space="0" w:color="auto"/>
        <w:right w:val="none" w:sz="0" w:space="0" w:color="auto"/>
      </w:divBdr>
    </w:div>
    <w:div w:id="1859392106">
      <w:bodyDiv w:val="1"/>
      <w:marLeft w:val="0"/>
      <w:marRight w:val="0"/>
      <w:marTop w:val="0"/>
      <w:marBottom w:val="0"/>
      <w:divBdr>
        <w:top w:val="none" w:sz="0" w:space="0" w:color="auto"/>
        <w:left w:val="none" w:sz="0" w:space="0" w:color="auto"/>
        <w:bottom w:val="none" w:sz="0" w:space="0" w:color="auto"/>
        <w:right w:val="none" w:sz="0" w:space="0" w:color="auto"/>
      </w:divBdr>
    </w:div>
    <w:div w:id="1859926832">
      <w:bodyDiv w:val="1"/>
      <w:marLeft w:val="0"/>
      <w:marRight w:val="0"/>
      <w:marTop w:val="0"/>
      <w:marBottom w:val="0"/>
      <w:divBdr>
        <w:top w:val="none" w:sz="0" w:space="0" w:color="auto"/>
        <w:left w:val="none" w:sz="0" w:space="0" w:color="auto"/>
        <w:bottom w:val="none" w:sz="0" w:space="0" w:color="auto"/>
        <w:right w:val="none" w:sz="0" w:space="0" w:color="auto"/>
      </w:divBdr>
    </w:div>
    <w:div w:id="1860266624">
      <w:bodyDiv w:val="1"/>
      <w:marLeft w:val="0"/>
      <w:marRight w:val="0"/>
      <w:marTop w:val="0"/>
      <w:marBottom w:val="0"/>
      <w:divBdr>
        <w:top w:val="none" w:sz="0" w:space="0" w:color="auto"/>
        <w:left w:val="none" w:sz="0" w:space="0" w:color="auto"/>
        <w:bottom w:val="none" w:sz="0" w:space="0" w:color="auto"/>
        <w:right w:val="none" w:sz="0" w:space="0" w:color="auto"/>
      </w:divBdr>
    </w:div>
    <w:div w:id="1860463759">
      <w:bodyDiv w:val="1"/>
      <w:marLeft w:val="0"/>
      <w:marRight w:val="0"/>
      <w:marTop w:val="0"/>
      <w:marBottom w:val="0"/>
      <w:divBdr>
        <w:top w:val="none" w:sz="0" w:space="0" w:color="auto"/>
        <w:left w:val="none" w:sz="0" w:space="0" w:color="auto"/>
        <w:bottom w:val="none" w:sz="0" w:space="0" w:color="auto"/>
        <w:right w:val="none" w:sz="0" w:space="0" w:color="auto"/>
      </w:divBdr>
    </w:div>
    <w:div w:id="1860465537">
      <w:bodyDiv w:val="1"/>
      <w:marLeft w:val="0"/>
      <w:marRight w:val="0"/>
      <w:marTop w:val="0"/>
      <w:marBottom w:val="0"/>
      <w:divBdr>
        <w:top w:val="none" w:sz="0" w:space="0" w:color="auto"/>
        <w:left w:val="none" w:sz="0" w:space="0" w:color="auto"/>
        <w:bottom w:val="none" w:sz="0" w:space="0" w:color="auto"/>
        <w:right w:val="none" w:sz="0" w:space="0" w:color="auto"/>
      </w:divBdr>
    </w:div>
    <w:div w:id="1860510661">
      <w:bodyDiv w:val="1"/>
      <w:marLeft w:val="0"/>
      <w:marRight w:val="0"/>
      <w:marTop w:val="0"/>
      <w:marBottom w:val="0"/>
      <w:divBdr>
        <w:top w:val="none" w:sz="0" w:space="0" w:color="auto"/>
        <w:left w:val="none" w:sz="0" w:space="0" w:color="auto"/>
        <w:bottom w:val="none" w:sz="0" w:space="0" w:color="auto"/>
        <w:right w:val="none" w:sz="0" w:space="0" w:color="auto"/>
      </w:divBdr>
    </w:div>
    <w:div w:id="1860510775">
      <w:bodyDiv w:val="1"/>
      <w:marLeft w:val="0"/>
      <w:marRight w:val="0"/>
      <w:marTop w:val="0"/>
      <w:marBottom w:val="0"/>
      <w:divBdr>
        <w:top w:val="none" w:sz="0" w:space="0" w:color="auto"/>
        <w:left w:val="none" w:sz="0" w:space="0" w:color="auto"/>
        <w:bottom w:val="none" w:sz="0" w:space="0" w:color="auto"/>
        <w:right w:val="none" w:sz="0" w:space="0" w:color="auto"/>
      </w:divBdr>
    </w:div>
    <w:div w:id="1860511253">
      <w:bodyDiv w:val="1"/>
      <w:marLeft w:val="0"/>
      <w:marRight w:val="0"/>
      <w:marTop w:val="0"/>
      <w:marBottom w:val="0"/>
      <w:divBdr>
        <w:top w:val="none" w:sz="0" w:space="0" w:color="auto"/>
        <w:left w:val="none" w:sz="0" w:space="0" w:color="auto"/>
        <w:bottom w:val="none" w:sz="0" w:space="0" w:color="auto"/>
        <w:right w:val="none" w:sz="0" w:space="0" w:color="auto"/>
      </w:divBdr>
    </w:div>
    <w:div w:id="1860778635">
      <w:bodyDiv w:val="1"/>
      <w:marLeft w:val="0"/>
      <w:marRight w:val="0"/>
      <w:marTop w:val="0"/>
      <w:marBottom w:val="0"/>
      <w:divBdr>
        <w:top w:val="none" w:sz="0" w:space="0" w:color="auto"/>
        <w:left w:val="none" w:sz="0" w:space="0" w:color="auto"/>
        <w:bottom w:val="none" w:sz="0" w:space="0" w:color="auto"/>
        <w:right w:val="none" w:sz="0" w:space="0" w:color="auto"/>
      </w:divBdr>
    </w:div>
    <w:div w:id="1860965438">
      <w:bodyDiv w:val="1"/>
      <w:marLeft w:val="0"/>
      <w:marRight w:val="0"/>
      <w:marTop w:val="0"/>
      <w:marBottom w:val="0"/>
      <w:divBdr>
        <w:top w:val="none" w:sz="0" w:space="0" w:color="auto"/>
        <w:left w:val="none" w:sz="0" w:space="0" w:color="auto"/>
        <w:bottom w:val="none" w:sz="0" w:space="0" w:color="auto"/>
        <w:right w:val="none" w:sz="0" w:space="0" w:color="auto"/>
      </w:divBdr>
    </w:div>
    <w:div w:id="1861116724">
      <w:bodyDiv w:val="1"/>
      <w:marLeft w:val="0"/>
      <w:marRight w:val="0"/>
      <w:marTop w:val="0"/>
      <w:marBottom w:val="0"/>
      <w:divBdr>
        <w:top w:val="none" w:sz="0" w:space="0" w:color="auto"/>
        <w:left w:val="none" w:sz="0" w:space="0" w:color="auto"/>
        <w:bottom w:val="none" w:sz="0" w:space="0" w:color="auto"/>
        <w:right w:val="none" w:sz="0" w:space="0" w:color="auto"/>
      </w:divBdr>
    </w:div>
    <w:div w:id="1861120614">
      <w:bodyDiv w:val="1"/>
      <w:marLeft w:val="0"/>
      <w:marRight w:val="0"/>
      <w:marTop w:val="0"/>
      <w:marBottom w:val="0"/>
      <w:divBdr>
        <w:top w:val="none" w:sz="0" w:space="0" w:color="auto"/>
        <w:left w:val="none" w:sz="0" w:space="0" w:color="auto"/>
        <w:bottom w:val="none" w:sz="0" w:space="0" w:color="auto"/>
        <w:right w:val="none" w:sz="0" w:space="0" w:color="auto"/>
      </w:divBdr>
    </w:div>
    <w:div w:id="1861240156">
      <w:bodyDiv w:val="1"/>
      <w:marLeft w:val="0"/>
      <w:marRight w:val="0"/>
      <w:marTop w:val="0"/>
      <w:marBottom w:val="0"/>
      <w:divBdr>
        <w:top w:val="none" w:sz="0" w:space="0" w:color="auto"/>
        <w:left w:val="none" w:sz="0" w:space="0" w:color="auto"/>
        <w:bottom w:val="none" w:sz="0" w:space="0" w:color="auto"/>
        <w:right w:val="none" w:sz="0" w:space="0" w:color="auto"/>
      </w:divBdr>
    </w:div>
    <w:div w:id="1861315046">
      <w:bodyDiv w:val="1"/>
      <w:marLeft w:val="0"/>
      <w:marRight w:val="0"/>
      <w:marTop w:val="0"/>
      <w:marBottom w:val="0"/>
      <w:divBdr>
        <w:top w:val="none" w:sz="0" w:space="0" w:color="auto"/>
        <w:left w:val="none" w:sz="0" w:space="0" w:color="auto"/>
        <w:bottom w:val="none" w:sz="0" w:space="0" w:color="auto"/>
        <w:right w:val="none" w:sz="0" w:space="0" w:color="auto"/>
      </w:divBdr>
    </w:div>
    <w:div w:id="1861504239">
      <w:bodyDiv w:val="1"/>
      <w:marLeft w:val="0"/>
      <w:marRight w:val="0"/>
      <w:marTop w:val="0"/>
      <w:marBottom w:val="0"/>
      <w:divBdr>
        <w:top w:val="none" w:sz="0" w:space="0" w:color="auto"/>
        <w:left w:val="none" w:sz="0" w:space="0" w:color="auto"/>
        <w:bottom w:val="none" w:sz="0" w:space="0" w:color="auto"/>
        <w:right w:val="none" w:sz="0" w:space="0" w:color="auto"/>
      </w:divBdr>
    </w:div>
    <w:div w:id="1861509398">
      <w:bodyDiv w:val="1"/>
      <w:marLeft w:val="0"/>
      <w:marRight w:val="0"/>
      <w:marTop w:val="0"/>
      <w:marBottom w:val="0"/>
      <w:divBdr>
        <w:top w:val="none" w:sz="0" w:space="0" w:color="auto"/>
        <w:left w:val="none" w:sz="0" w:space="0" w:color="auto"/>
        <w:bottom w:val="none" w:sz="0" w:space="0" w:color="auto"/>
        <w:right w:val="none" w:sz="0" w:space="0" w:color="auto"/>
      </w:divBdr>
    </w:div>
    <w:div w:id="1861552410">
      <w:bodyDiv w:val="1"/>
      <w:marLeft w:val="0"/>
      <w:marRight w:val="0"/>
      <w:marTop w:val="0"/>
      <w:marBottom w:val="0"/>
      <w:divBdr>
        <w:top w:val="none" w:sz="0" w:space="0" w:color="auto"/>
        <w:left w:val="none" w:sz="0" w:space="0" w:color="auto"/>
        <w:bottom w:val="none" w:sz="0" w:space="0" w:color="auto"/>
        <w:right w:val="none" w:sz="0" w:space="0" w:color="auto"/>
      </w:divBdr>
    </w:div>
    <w:div w:id="1861697737">
      <w:bodyDiv w:val="1"/>
      <w:marLeft w:val="0"/>
      <w:marRight w:val="0"/>
      <w:marTop w:val="0"/>
      <w:marBottom w:val="0"/>
      <w:divBdr>
        <w:top w:val="none" w:sz="0" w:space="0" w:color="auto"/>
        <w:left w:val="none" w:sz="0" w:space="0" w:color="auto"/>
        <w:bottom w:val="none" w:sz="0" w:space="0" w:color="auto"/>
        <w:right w:val="none" w:sz="0" w:space="0" w:color="auto"/>
      </w:divBdr>
    </w:div>
    <w:div w:id="1861814759">
      <w:bodyDiv w:val="1"/>
      <w:marLeft w:val="0"/>
      <w:marRight w:val="0"/>
      <w:marTop w:val="0"/>
      <w:marBottom w:val="0"/>
      <w:divBdr>
        <w:top w:val="none" w:sz="0" w:space="0" w:color="auto"/>
        <w:left w:val="none" w:sz="0" w:space="0" w:color="auto"/>
        <w:bottom w:val="none" w:sz="0" w:space="0" w:color="auto"/>
        <w:right w:val="none" w:sz="0" w:space="0" w:color="auto"/>
      </w:divBdr>
    </w:div>
    <w:div w:id="1861818029">
      <w:bodyDiv w:val="1"/>
      <w:marLeft w:val="0"/>
      <w:marRight w:val="0"/>
      <w:marTop w:val="0"/>
      <w:marBottom w:val="0"/>
      <w:divBdr>
        <w:top w:val="none" w:sz="0" w:space="0" w:color="auto"/>
        <w:left w:val="none" w:sz="0" w:space="0" w:color="auto"/>
        <w:bottom w:val="none" w:sz="0" w:space="0" w:color="auto"/>
        <w:right w:val="none" w:sz="0" w:space="0" w:color="auto"/>
      </w:divBdr>
    </w:div>
    <w:div w:id="1861965333">
      <w:bodyDiv w:val="1"/>
      <w:marLeft w:val="0"/>
      <w:marRight w:val="0"/>
      <w:marTop w:val="0"/>
      <w:marBottom w:val="0"/>
      <w:divBdr>
        <w:top w:val="none" w:sz="0" w:space="0" w:color="auto"/>
        <w:left w:val="none" w:sz="0" w:space="0" w:color="auto"/>
        <w:bottom w:val="none" w:sz="0" w:space="0" w:color="auto"/>
        <w:right w:val="none" w:sz="0" w:space="0" w:color="auto"/>
      </w:divBdr>
    </w:div>
    <w:div w:id="1861966761">
      <w:bodyDiv w:val="1"/>
      <w:marLeft w:val="0"/>
      <w:marRight w:val="0"/>
      <w:marTop w:val="0"/>
      <w:marBottom w:val="0"/>
      <w:divBdr>
        <w:top w:val="none" w:sz="0" w:space="0" w:color="auto"/>
        <w:left w:val="none" w:sz="0" w:space="0" w:color="auto"/>
        <w:bottom w:val="none" w:sz="0" w:space="0" w:color="auto"/>
        <w:right w:val="none" w:sz="0" w:space="0" w:color="auto"/>
      </w:divBdr>
    </w:div>
    <w:div w:id="1862163860">
      <w:bodyDiv w:val="1"/>
      <w:marLeft w:val="0"/>
      <w:marRight w:val="0"/>
      <w:marTop w:val="0"/>
      <w:marBottom w:val="0"/>
      <w:divBdr>
        <w:top w:val="none" w:sz="0" w:space="0" w:color="auto"/>
        <w:left w:val="none" w:sz="0" w:space="0" w:color="auto"/>
        <w:bottom w:val="none" w:sz="0" w:space="0" w:color="auto"/>
        <w:right w:val="none" w:sz="0" w:space="0" w:color="auto"/>
      </w:divBdr>
      <w:divsChild>
        <w:div w:id="1761949491">
          <w:marLeft w:val="0"/>
          <w:marRight w:val="0"/>
          <w:marTop w:val="0"/>
          <w:marBottom w:val="0"/>
          <w:divBdr>
            <w:top w:val="none" w:sz="0" w:space="0" w:color="auto"/>
            <w:left w:val="none" w:sz="0" w:space="0" w:color="auto"/>
            <w:bottom w:val="none" w:sz="0" w:space="0" w:color="auto"/>
            <w:right w:val="none" w:sz="0" w:space="0" w:color="auto"/>
          </w:divBdr>
        </w:div>
      </w:divsChild>
    </w:div>
    <w:div w:id="1862234222">
      <w:bodyDiv w:val="1"/>
      <w:marLeft w:val="0"/>
      <w:marRight w:val="0"/>
      <w:marTop w:val="0"/>
      <w:marBottom w:val="0"/>
      <w:divBdr>
        <w:top w:val="none" w:sz="0" w:space="0" w:color="auto"/>
        <w:left w:val="none" w:sz="0" w:space="0" w:color="auto"/>
        <w:bottom w:val="none" w:sz="0" w:space="0" w:color="auto"/>
        <w:right w:val="none" w:sz="0" w:space="0" w:color="auto"/>
      </w:divBdr>
    </w:div>
    <w:div w:id="1862284487">
      <w:bodyDiv w:val="1"/>
      <w:marLeft w:val="0"/>
      <w:marRight w:val="0"/>
      <w:marTop w:val="0"/>
      <w:marBottom w:val="0"/>
      <w:divBdr>
        <w:top w:val="none" w:sz="0" w:space="0" w:color="auto"/>
        <w:left w:val="none" w:sz="0" w:space="0" w:color="auto"/>
        <w:bottom w:val="none" w:sz="0" w:space="0" w:color="auto"/>
        <w:right w:val="none" w:sz="0" w:space="0" w:color="auto"/>
      </w:divBdr>
    </w:div>
    <w:div w:id="1862627395">
      <w:bodyDiv w:val="1"/>
      <w:marLeft w:val="0"/>
      <w:marRight w:val="0"/>
      <w:marTop w:val="0"/>
      <w:marBottom w:val="0"/>
      <w:divBdr>
        <w:top w:val="none" w:sz="0" w:space="0" w:color="auto"/>
        <w:left w:val="none" w:sz="0" w:space="0" w:color="auto"/>
        <w:bottom w:val="none" w:sz="0" w:space="0" w:color="auto"/>
        <w:right w:val="none" w:sz="0" w:space="0" w:color="auto"/>
      </w:divBdr>
    </w:div>
    <w:div w:id="1862695503">
      <w:bodyDiv w:val="1"/>
      <w:marLeft w:val="0"/>
      <w:marRight w:val="0"/>
      <w:marTop w:val="0"/>
      <w:marBottom w:val="0"/>
      <w:divBdr>
        <w:top w:val="none" w:sz="0" w:space="0" w:color="auto"/>
        <w:left w:val="none" w:sz="0" w:space="0" w:color="auto"/>
        <w:bottom w:val="none" w:sz="0" w:space="0" w:color="auto"/>
        <w:right w:val="none" w:sz="0" w:space="0" w:color="auto"/>
      </w:divBdr>
    </w:div>
    <w:div w:id="1862815825">
      <w:bodyDiv w:val="1"/>
      <w:marLeft w:val="0"/>
      <w:marRight w:val="0"/>
      <w:marTop w:val="0"/>
      <w:marBottom w:val="0"/>
      <w:divBdr>
        <w:top w:val="none" w:sz="0" w:space="0" w:color="auto"/>
        <w:left w:val="none" w:sz="0" w:space="0" w:color="auto"/>
        <w:bottom w:val="none" w:sz="0" w:space="0" w:color="auto"/>
        <w:right w:val="none" w:sz="0" w:space="0" w:color="auto"/>
      </w:divBdr>
    </w:div>
    <w:div w:id="1862932254">
      <w:bodyDiv w:val="1"/>
      <w:marLeft w:val="0"/>
      <w:marRight w:val="0"/>
      <w:marTop w:val="0"/>
      <w:marBottom w:val="0"/>
      <w:divBdr>
        <w:top w:val="none" w:sz="0" w:space="0" w:color="auto"/>
        <w:left w:val="none" w:sz="0" w:space="0" w:color="auto"/>
        <w:bottom w:val="none" w:sz="0" w:space="0" w:color="auto"/>
        <w:right w:val="none" w:sz="0" w:space="0" w:color="auto"/>
      </w:divBdr>
    </w:div>
    <w:div w:id="1863397951">
      <w:bodyDiv w:val="1"/>
      <w:marLeft w:val="0"/>
      <w:marRight w:val="0"/>
      <w:marTop w:val="0"/>
      <w:marBottom w:val="0"/>
      <w:divBdr>
        <w:top w:val="none" w:sz="0" w:space="0" w:color="auto"/>
        <w:left w:val="none" w:sz="0" w:space="0" w:color="auto"/>
        <w:bottom w:val="none" w:sz="0" w:space="0" w:color="auto"/>
        <w:right w:val="none" w:sz="0" w:space="0" w:color="auto"/>
      </w:divBdr>
    </w:div>
    <w:div w:id="1863474679">
      <w:bodyDiv w:val="1"/>
      <w:marLeft w:val="0"/>
      <w:marRight w:val="0"/>
      <w:marTop w:val="0"/>
      <w:marBottom w:val="0"/>
      <w:divBdr>
        <w:top w:val="none" w:sz="0" w:space="0" w:color="auto"/>
        <w:left w:val="none" w:sz="0" w:space="0" w:color="auto"/>
        <w:bottom w:val="none" w:sz="0" w:space="0" w:color="auto"/>
        <w:right w:val="none" w:sz="0" w:space="0" w:color="auto"/>
      </w:divBdr>
    </w:div>
    <w:div w:id="1863857735">
      <w:bodyDiv w:val="1"/>
      <w:marLeft w:val="0"/>
      <w:marRight w:val="0"/>
      <w:marTop w:val="0"/>
      <w:marBottom w:val="0"/>
      <w:divBdr>
        <w:top w:val="none" w:sz="0" w:space="0" w:color="auto"/>
        <w:left w:val="none" w:sz="0" w:space="0" w:color="auto"/>
        <w:bottom w:val="none" w:sz="0" w:space="0" w:color="auto"/>
        <w:right w:val="none" w:sz="0" w:space="0" w:color="auto"/>
      </w:divBdr>
    </w:div>
    <w:div w:id="1863938722">
      <w:bodyDiv w:val="1"/>
      <w:marLeft w:val="0"/>
      <w:marRight w:val="0"/>
      <w:marTop w:val="0"/>
      <w:marBottom w:val="0"/>
      <w:divBdr>
        <w:top w:val="none" w:sz="0" w:space="0" w:color="auto"/>
        <w:left w:val="none" w:sz="0" w:space="0" w:color="auto"/>
        <w:bottom w:val="none" w:sz="0" w:space="0" w:color="auto"/>
        <w:right w:val="none" w:sz="0" w:space="0" w:color="auto"/>
      </w:divBdr>
    </w:div>
    <w:div w:id="1864049517">
      <w:bodyDiv w:val="1"/>
      <w:marLeft w:val="0"/>
      <w:marRight w:val="0"/>
      <w:marTop w:val="0"/>
      <w:marBottom w:val="0"/>
      <w:divBdr>
        <w:top w:val="none" w:sz="0" w:space="0" w:color="auto"/>
        <w:left w:val="none" w:sz="0" w:space="0" w:color="auto"/>
        <w:bottom w:val="none" w:sz="0" w:space="0" w:color="auto"/>
        <w:right w:val="none" w:sz="0" w:space="0" w:color="auto"/>
      </w:divBdr>
    </w:div>
    <w:div w:id="1864203270">
      <w:bodyDiv w:val="1"/>
      <w:marLeft w:val="0"/>
      <w:marRight w:val="0"/>
      <w:marTop w:val="0"/>
      <w:marBottom w:val="0"/>
      <w:divBdr>
        <w:top w:val="none" w:sz="0" w:space="0" w:color="auto"/>
        <w:left w:val="none" w:sz="0" w:space="0" w:color="auto"/>
        <w:bottom w:val="none" w:sz="0" w:space="0" w:color="auto"/>
        <w:right w:val="none" w:sz="0" w:space="0" w:color="auto"/>
      </w:divBdr>
    </w:div>
    <w:div w:id="1864244242">
      <w:bodyDiv w:val="1"/>
      <w:marLeft w:val="0"/>
      <w:marRight w:val="0"/>
      <w:marTop w:val="0"/>
      <w:marBottom w:val="0"/>
      <w:divBdr>
        <w:top w:val="none" w:sz="0" w:space="0" w:color="auto"/>
        <w:left w:val="none" w:sz="0" w:space="0" w:color="auto"/>
        <w:bottom w:val="none" w:sz="0" w:space="0" w:color="auto"/>
        <w:right w:val="none" w:sz="0" w:space="0" w:color="auto"/>
      </w:divBdr>
    </w:div>
    <w:div w:id="1864246414">
      <w:bodyDiv w:val="1"/>
      <w:marLeft w:val="0"/>
      <w:marRight w:val="0"/>
      <w:marTop w:val="0"/>
      <w:marBottom w:val="0"/>
      <w:divBdr>
        <w:top w:val="none" w:sz="0" w:space="0" w:color="auto"/>
        <w:left w:val="none" w:sz="0" w:space="0" w:color="auto"/>
        <w:bottom w:val="none" w:sz="0" w:space="0" w:color="auto"/>
        <w:right w:val="none" w:sz="0" w:space="0" w:color="auto"/>
      </w:divBdr>
    </w:div>
    <w:div w:id="1864442194">
      <w:bodyDiv w:val="1"/>
      <w:marLeft w:val="0"/>
      <w:marRight w:val="0"/>
      <w:marTop w:val="0"/>
      <w:marBottom w:val="0"/>
      <w:divBdr>
        <w:top w:val="none" w:sz="0" w:space="0" w:color="auto"/>
        <w:left w:val="none" w:sz="0" w:space="0" w:color="auto"/>
        <w:bottom w:val="none" w:sz="0" w:space="0" w:color="auto"/>
        <w:right w:val="none" w:sz="0" w:space="0" w:color="auto"/>
      </w:divBdr>
    </w:div>
    <w:div w:id="1864589296">
      <w:bodyDiv w:val="1"/>
      <w:marLeft w:val="0"/>
      <w:marRight w:val="0"/>
      <w:marTop w:val="0"/>
      <w:marBottom w:val="0"/>
      <w:divBdr>
        <w:top w:val="none" w:sz="0" w:space="0" w:color="auto"/>
        <w:left w:val="none" w:sz="0" w:space="0" w:color="auto"/>
        <w:bottom w:val="none" w:sz="0" w:space="0" w:color="auto"/>
        <w:right w:val="none" w:sz="0" w:space="0" w:color="auto"/>
      </w:divBdr>
    </w:div>
    <w:div w:id="1864633187">
      <w:bodyDiv w:val="1"/>
      <w:marLeft w:val="0"/>
      <w:marRight w:val="0"/>
      <w:marTop w:val="0"/>
      <w:marBottom w:val="0"/>
      <w:divBdr>
        <w:top w:val="none" w:sz="0" w:space="0" w:color="auto"/>
        <w:left w:val="none" w:sz="0" w:space="0" w:color="auto"/>
        <w:bottom w:val="none" w:sz="0" w:space="0" w:color="auto"/>
        <w:right w:val="none" w:sz="0" w:space="0" w:color="auto"/>
      </w:divBdr>
    </w:div>
    <w:div w:id="1864635010">
      <w:bodyDiv w:val="1"/>
      <w:marLeft w:val="0"/>
      <w:marRight w:val="0"/>
      <w:marTop w:val="0"/>
      <w:marBottom w:val="0"/>
      <w:divBdr>
        <w:top w:val="none" w:sz="0" w:space="0" w:color="auto"/>
        <w:left w:val="none" w:sz="0" w:space="0" w:color="auto"/>
        <w:bottom w:val="none" w:sz="0" w:space="0" w:color="auto"/>
        <w:right w:val="none" w:sz="0" w:space="0" w:color="auto"/>
      </w:divBdr>
    </w:div>
    <w:div w:id="1864782613">
      <w:bodyDiv w:val="1"/>
      <w:marLeft w:val="0"/>
      <w:marRight w:val="0"/>
      <w:marTop w:val="0"/>
      <w:marBottom w:val="0"/>
      <w:divBdr>
        <w:top w:val="none" w:sz="0" w:space="0" w:color="auto"/>
        <w:left w:val="none" w:sz="0" w:space="0" w:color="auto"/>
        <w:bottom w:val="none" w:sz="0" w:space="0" w:color="auto"/>
        <w:right w:val="none" w:sz="0" w:space="0" w:color="auto"/>
      </w:divBdr>
    </w:div>
    <w:div w:id="1864830052">
      <w:bodyDiv w:val="1"/>
      <w:marLeft w:val="0"/>
      <w:marRight w:val="0"/>
      <w:marTop w:val="0"/>
      <w:marBottom w:val="0"/>
      <w:divBdr>
        <w:top w:val="none" w:sz="0" w:space="0" w:color="auto"/>
        <w:left w:val="none" w:sz="0" w:space="0" w:color="auto"/>
        <w:bottom w:val="none" w:sz="0" w:space="0" w:color="auto"/>
        <w:right w:val="none" w:sz="0" w:space="0" w:color="auto"/>
      </w:divBdr>
    </w:div>
    <w:div w:id="1865047374">
      <w:bodyDiv w:val="1"/>
      <w:marLeft w:val="0"/>
      <w:marRight w:val="0"/>
      <w:marTop w:val="0"/>
      <w:marBottom w:val="0"/>
      <w:divBdr>
        <w:top w:val="none" w:sz="0" w:space="0" w:color="auto"/>
        <w:left w:val="none" w:sz="0" w:space="0" w:color="auto"/>
        <w:bottom w:val="none" w:sz="0" w:space="0" w:color="auto"/>
        <w:right w:val="none" w:sz="0" w:space="0" w:color="auto"/>
      </w:divBdr>
    </w:div>
    <w:div w:id="1865089314">
      <w:bodyDiv w:val="1"/>
      <w:marLeft w:val="0"/>
      <w:marRight w:val="0"/>
      <w:marTop w:val="0"/>
      <w:marBottom w:val="0"/>
      <w:divBdr>
        <w:top w:val="none" w:sz="0" w:space="0" w:color="auto"/>
        <w:left w:val="none" w:sz="0" w:space="0" w:color="auto"/>
        <w:bottom w:val="none" w:sz="0" w:space="0" w:color="auto"/>
        <w:right w:val="none" w:sz="0" w:space="0" w:color="auto"/>
      </w:divBdr>
    </w:div>
    <w:div w:id="1865248727">
      <w:bodyDiv w:val="1"/>
      <w:marLeft w:val="0"/>
      <w:marRight w:val="0"/>
      <w:marTop w:val="0"/>
      <w:marBottom w:val="0"/>
      <w:divBdr>
        <w:top w:val="none" w:sz="0" w:space="0" w:color="auto"/>
        <w:left w:val="none" w:sz="0" w:space="0" w:color="auto"/>
        <w:bottom w:val="none" w:sz="0" w:space="0" w:color="auto"/>
        <w:right w:val="none" w:sz="0" w:space="0" w:color="auto"/>
      </w:divBdr>
    </w:div>
    <w:div w:id="1865512835">
      <w:bodyDiv w:val="1"/>
      <w:marLeft w:val="0"/>
      <w:marRight w:val="0"/>
      <w:marTop w:val="0"/>
      <w:marBottom w:val="0"/>
      <w:divBdr>
        <w:top w:val="none" w:sz="0" w:space="0" w:color="auto"/>
        <w:left w:val="none" w:sz="0" w:space="0" w:color="auto"/>
        <w:bottom w:val="none" w:sz="0" w:space="0" w:color="auto"/>
        <w:right w:val="none" w:sz="0" w:space="0" w:color="auto"/>
      </w:divBdr>
    </w:div>
    <w:div w:id="1865710488">
      <w:bodyDiv w:val="1"/>
      <w:marLeft w:val="0"/>
      <w:marRight w:val="0"/>
      <w:marTop w:val="0"/>
      <w:marBottom w:val="0"/>
      <w:divBdr>
        <w:top w:val="none" w:sz="0" w:space="0" w:color="auto"/>
        <w:left w:val="none" w:sz="0" w:space="0" w:color="auto"/>
        <w:bottom w:val="none" w:sz="0" w:space="0" w:color="auto"/>
        <w:right w:val="none" w:sz="0" w:space="0" w:color="auto"/>
      </w:divBdr>
    </w:div>
    <w:div w:id="1865752273">
      <w:bodyDiv w:val="1"/>
      <w:marLeft w:val="0"/>
      <w:marRight w:val="0"/>
      <w:marTop w:val="0"/>
      <w:marBottom w:val="0"/>
      <w:divBdr>
        <w:top w:val="none" w:sz="0" w:space="0" w:color="auto"/>
        <w:left w:val="none" w:sz="0" w:space="0" w:color="auto"/>
        <w:bottom w:val="none" w:sz="0" w:space="0" w:color="auto"/>
        <w:right w:val="none" w:sz="0" w:space="0" w:color="auto"/>
      </w:divBdr>
    </w:div>
    <w:div w:id="1866014115">
      <w:bodyDiv w:val="1"/>
      <w:marLeft w:val="0"/>
      <w:marRight w:val="0"/>
      <w:marTop w:val="0"/>
      <w:marBottom w:val="0"/>
      <w:divBdr>
        <w:top w:val="none" w:sz="0" w:space="0" w:color="auto"/>
        <w:left w:val="none" w:sz="0" w:space="0" w:color="auto"/>
        <w:bottom w:val="none" w:sz="0" w:space="0" w:color="auto"/>
        <w:right w:val="none" w:sz="0" w:space="0" w:color="auto"/>
      </w:divBdr>
    </w:div>
    <w:div w:id="1866168409">
      <w:bodyDiv w:val="1"/>
      <w:marLeft w:val="0"/>
      <w:marRight w:val="0"/>
      <w:marTop w:val="0"/>
      <w:marBottom w:val="0"/>
      <w:divBdr>
        <w:top w:val="none" w:sz="0" w:space="0" w:color="auto"/>
        <w:left w:val="none" w:sz="0" w:space="0" w:color="auto"/>
        <w:bottom w:val="none" w:sz="0" w:space="0" w:color="auto"/>
        <w:right w:val="none" w:sz="0" w:space="0" w:color="auto"/>
      </w:divBdr>
    </w:div>
    <w:div w:id="1866290909">
      <w:bodyDiv w:val="1"/>
      <w:marLeft w:val="0"/>
      <w:marRight w:val="0"/>
      <w:marTop w:val="0"/>
      <w:marBottom w:val="0"/>
      <w:divBdr>
        <w:top w:val="none" w:sz="0" w:space="0" w:color="auto"/>
        <w:left w:val="none" w:sz="0" w:space="0" w:color="auto"/>
        <w:bottom w:val="none" w:sz="0" w:space="0" w:color="auto"/>
        <w:right w:val="none" w:sz="0" w:space="0" w:color="auto"/>
      </w:divBdr>
    </w:div>
    <w:div w:id="1866476701">
      <w:bodyDiv w:val="1"/>
      <w:marLeft w:val="0"/>
      <w:marRight w:val="0"/>
      <w:marTop w:val="0"/>
      <w:marBottom w:val="0"/>
      <w:divBdr>
        <w:top w:val="none" w:sz="0" w:space="0" w:color="auto"/>
        <w:left w:val="none" w:sz="0" w:space="0" w:color="auto"/>
        <w:bottom w:val="none" w:sz="0" w:space="0" w:color="auto"/>
        <w:right w:val="none" w:sz="0" w:space="0" w:color="auto"/>
      </w:divBdr>
    </w:div>
    <w:div w:id="1866671902">
      <w:bodyDiv w:val="1"/>
      <w:marLeft w:val="0"/>
      <w:marRight w:val="0"/>
      <w:marTop w:val="0"/>
      <w:marBottom w:val="0"/>
      <w:divBdr>
        <w:top w:val="none" w:sz="0" w:space="0" w:color="auto"/>
        <w:left w:val="none" w:sz="0" w:space="0" w:color="auto"/>
        <w:bottom w:val="none" w:sz="0" w:space="0" w:color="auto"/>
        <w:right w:val="none" w:sz="0" w:space="0" w:color="auto"/>
      </w:divBdr>
    </w:div>
    <w:div w:id="1866871203">
      <w:bodyDiv w:val="1"/>
      <w:marLeft w:val="0"/>
      <w:marRight w:val="0"/>
      <w:marTop w:val="0"/>
      <w:marBottom w:val="0"/>
      <w:divBdr>
        <w:top w:val="none" w:sz="0" w:space="0" w:color="auto"/>
        <w:left w:val="none" w:sz="0" w:space="0" w:color="auto"/>
        <w:bottom w:val="none" w:sz="0" w:space="0" w:color="auto"/>
        <w:right w:val="none" w:sz="0" w:space="0" w:color="auto"/>
      </w:divBdr>
    </w:div>
    <w:div w:id="1866941300">
      <w:bodyDiv w:val="1"/>
      <w:marLeft w:val="0"/>
      <w:marRight w:val="0"/>
      <w:marTop w:val="0"/>
      <w:marBottom w:val="0"/>
      <w:divBdr>
        <w:top w:val="none" w:sz="0" w:space="0" w:color="auto"/>
        <w:left w:val="none" w:sz="0" w:space="0" w:color="auto"/>
        <w:bottom w:val="none" w:sz="0" w:space="0" w:color="auto"/>
        <w:right w:val="none" w:sz="0" w:space="0" w:color="auto"/>
      </w:divBdr>
    </w:div>
    <w:div w:id="1866945227">
      <w:bodyDiv w:val="1"/>
      <w:marLeft w:val="0"/>
      <w:marRight w:val="0"/>
      <w:marTop w:val="0"/>
      <w:marBottom w:val="0"/>
      <w:divBdr>
        <w:top w:val="none" w:sz="0" w:space="0" w:color="auto"/>
        <w:left w:val="none" w:sz="0" w:space="0" w:color="auto"/>
        <w:bottom w:val="none" w:sz="0" w:space="0" w:color="auto"/>
        <w:right w:val="none" w:sz="0" w:space="0" w:color="auto"/>
      </w:divBdr>
    </w:div>
    <w:div w:id="1867013853">
      <w:bodyDiv w:val="1"/>
      <w:marLeft w:val="0"/>
      <w:marRight w:val="0"/>
      <w:marTop w:val="0"/>
      <w:marBottom w:val="0"/>
      <w:divBdr>
        <w:top w:val="none" w:sz="0" w:space="0" w:color="auto"/>
        <w:left w:val="none" w:sz="0" w:space="0" w:color="auto"/>
        <w:bottom w:val="none" w:sz="0" w:space="0" w:color="auto"/>
        <w:right w:val="none" w:sz="0" w:space="0" w:color="auto"/>
      </w:divBdr>
    </w:div>
    <w:div w:id="1867478707">
      <w:bodyDiv w:val="1"/>
      <w:marLeft w:val="0"/>
      <w:marRight w:val="0"/>
      <w:marTop w:val="0"/>
      <w:marBottom w:val="0"/>
      <w:divBdr>
        <w:top w:val="none" w:sz="0" w:space="0" w:color="auto"/>
        <w:left w:val="none" w:sz="0" w:space="0" w:color="auto"/>
        <w:bottom w:val="none" w:sz="0" w:space="0" w:color="auto"/>
        <w:right w:val="none" w:sz="0" w:space="0" w:color="auto"/>
      </w:divBdr>
    </w:div>
    <w:div w:id="1867523304">
      <w:bodyDiv w:val="1"/>
      <w:marLeft w:val="0"/>
      <w:marRight w:val="0"/>
      <w:marTop w:val="0"/>
      <w:marBottom w:val="0"/>
      <w:divBdr>
        <w:top w:val="none" w:sz="0" w:space="0" w:color="auto"/>
        <w:left w:val="none" w:sz="0" w:space="0" w:color="auto"/>
        <w:bottom w:val="none" w:sz="0" w:space="0" w:color="auto"/>
        <w:right w:val="none" w:sz="0" w:space="0" w:color="auto"/>
      </w:divBdr>
    </w:div>
    <w:div w:id="1867714443">
      <w:bodyDiv w:val="1"/>
      <w:marLeft w:val="0"/>
      <w:marRight w:val="0"/>
      <w:marTop w:val="0"/>
      <w:marBottom w:val="0"/>
      <w:divBdr>
        <w:top w:val="none" w:sz="0" w:space="0" w:color="auto"/>
        <w:left w:val="none" w:sz="0" w:space="0" w:color="auto"/>
        <w:bottom w:val="none" w:sz="0" w:space="0" w:color="auto"/>
        <w:right w:val="none" w:sz="0" w:space="0" w:color="auto"/>
      </w:divBdr>
    </w:div>
    <w:div w:id="1867987416">
      <w:bodyDiv w:val="1"/>
      <w:marLeft w:val="0"/>
      <w:marRight w:val="0"/>
      <w:marTop w:val="0"/>
      <w:marBottom w:val="0"/>
      <w:divBdr>
        <w:top w:val="none" w:sz="0" w:space="0" w:color="auto"/>
        <w:left w:val="none" w:sz="0" w:space="0" w:color="auto"/>
        <w:bottom w:val="none" w:sz="0" w:space="0" w:color="auto"/>
        <w:right w:val="none" w:sz="0" w:space="0" w:color="auto"/>
      </w:divBdr>
    </w:div>
    <w:div w:id="1868254179">
      <w:bodyDiv w:val="1"/>
      <w:marLeft w:val="0"/>
      <w:marRight w:val="0"/>
      <w:marTop w:val="0"/>
      <w:marBottom w:val="0"/>
      <w:divBdr>
        <w:top w:val="none" w:sz="0" w:space="0" w:color="auto"/>
        <w:left w:val="none" w:sz="0" w:space="0" w:color="auto"/>
        <w:bottom w:val="none" w:sz="0" w:space="0" w:color="auto"/>
        <w:right w:val="none" w:sz="0" w:space="0" w:color="auto"/>
      </w:divBdr>
    </w:div>
    <w:div w:id="1868568738">
      <w:bodyDiv w:val="1"/>
      <w:marLeft w:val="0"/>
      <w:marRight w:val="0"/>
      <w:marTop w:val="0"/>
      <w:marBottom w:val="0"/>
      <w:divBdr>
        <w:top w:val="none" w:sz="0" w:space="0" w:color="auto"/>
        <w:left w:val="none" w:sz="0" w:space="0" w:color="auto"/>
        <w:bottom w:val="none" w:sz="0" w:space="0" w:color="auto"/>
        <w:right w:val="none" w:sz="0" w:space="0" w:color="auto"/>
      </w:divBdr>
    </w:div>
    <w:div w:id="1868710720">
      <w:bodyDiv w:val="1"/>
      <w:marLeft w:val="0"/>
      <w:marRight w:val="0"/>
      <w:marTop w:val="0"/>
      <w:marBottom w:val="0"/>
      <w:divBdr>
        <w:top w:val="none" w:sz="0" w:space="0" w:color="auto"/>
        <w:left w:val="none" w:sz="0" w:space="0" w:color="auto"/>
        <w:bottom w:val="none" w:sz="0" w:space="0" w:color="auto"/>
        <w:right w:val="none" w:sz="0" w:space="0" w:color="auto"/>
      </w:divBdr>
    </w:div>
    <w:div w:id="1868717416">
      <w:bodyDiv w:val="1"/>
      <w:marLeft w:val="0"/>
      <w:marRight w:val="0"/>
      <w:marTop w:val="0"/>
      <w:marBottom w:val="0"/>
      <w:divBdr>
        <w:top w:val="none" w:sz="0" w:space="0" w:color="auto"/>
        <w:left w:val="none" w:sz="0" w:space="0" w:color="auto"/>
        <w:bottom w:val="none" w:sz="0" w:space="0" w:color="auto"/>
        <w:right w:val="none" w:sz="0" w:space="0" w:color="auto"/>
      </w:divBdr>
    </w:div>
    <w:div w:id="1868833648">
      <w:bodyDiv w:val="1"/>
      <w:marLeft w:val="0"/>
      <w:marRight w:val="0"/>
      <w:marTop w:val="0"/>
      <w:marBottom w:val="0"/>
      <w:divBdr>
        <w:top w:val="none" w:sz="0" w:space="0" w:color="auto"/>
        <w:left w:val="none" w:sz="0" w:space="0" w:color="auto"/>
        <w:bottom w:val="none" w:sz="0" w:space="0" w:color="auto"/>
        <w:right w:val="none" w:sz="0" w:space="0" w:color="auto"/>
      </w:divBdr>
    </w:div>
    <w:div w:id="1868908400">
      <w:bodyDiv w:val="1"/>
      <w:marLeft w:val="0"/>
      <w:marRight w:val="0"/>
      <w:marTop w:val="0"/>
      <w:marBottom w:val="0"/>
      <w:divBdr>
        <w:top w:val="none" w:sz="0" w:space="0" w:color="auto"/>
        <w:left w:val="none" w:sz="0" w:space="0" w:color="auto"/>
        <w:bottom w:val="none" w:sz="0" w:space="0" w:color="auto"/>
        <w:right w:val="none" w:sz="0" w:space="0" w:color="auto"/>
      </w:divBdr>
    </w:div>
    <w:div w:id="1869104120">
      <w:bodyDiv w:val="1"/>
      <w:marLeft w:val="0"/>
      <w:marRight w:val="0"/>
      <w:marTop w:val="0"/>
      <w:marBottom w:val="0"/>
      <w:divBdr>
        <w:top w:val="none" w:sz="0" w:space="0" w:color="auto"/>
        <w:left w:val="none" w:sz="0" w:space="0" w:color="auto"/>
        <w:bottom w:val="none" w:sz="0" w:space="0" w:color="auto"/>
        <w:right w:val="none" w:sz="0" w:space="0" w:color="auto"/>
      </w:divBdr>
    </w:div>
    <w:div w:id="1869222618">
      <w:bodyDiv w:val="1"/>
      <w:marLeft w:val="0"/>
      <w:marRight w:val="0"/>
      <w:marTop w:val="0"/>
      <w:marBottom w:val="0"/>
      <w:divBdr>
        <w:top w:val="none" w:sz="0" w:space="0" w:color="auto"/>
        <w:left w:val="none" w:sz="0" w:space="0" w:color="auto"/>
        <w:bottom w:val="none" w:sz="0" w:space="0" w:color="auto"/>
        <w:right w:val="none" w:sz="0" w:space="0" w:color="auto"/>
      </w:divBdr>
    </w:div>
    <w:div w:id="1869484480">
      <w:bodyDiv w:val="1"/>
      <w:marLeft w:val="0"/>
      <w:marRight w:val="0"/>
      <w:marTop w:val="0"/>
      <w:marBottom w:val="0"/>
      <w:divBdr>
        <w:top w:val="none" w:sz="0" w:space="0" w:color="auto"/>
        <w:left w:val="none" w:sz="0" w:space="0" w:color="auto"/>
        <w:bottom w:val="none" w:sz="0" w:space="0" w:color="auto"/>
        <w:right w:val="none" w:sz="0" w:space="0" w:color="auto"/>
      </w:divBdr>
    </w:div>
    <w:div w:id="1869634766">
      <w:bodyDiv w:val="1"/>
      <w:marLeft w:val="0"/>
      <w:marRight w:val="0"/>
      <w:marTop w:val="0"/>
      <w:marBottom w:val="0"/>
      <w:divBdr>
        <w:top w:val="none" w:sz="0" w:space="0" w:color="auto"/>
        <w:left w:val="none" w:sz="0" w:space="0" w:color="auto"/>
        <w:bottom w:val="none" w:sz="0" w:space="0" w:color="auto"/>
        <w:right w:val="none" w:sz="0" w:space="0" w:color="auto"/>
      </w:divBdr>
    </w:div>
    <w:div w:id="1869635689">
      <w:bodyDiv w:val="1"/>
      <w:marLeft w:val="0"/>
      <w:marRight w:val="0"/>
      <w:marTop w:val="0"/>
      <w:marBottom w:val="0"/>
      <w:divBdr>
        <w:top w:val="none" w:sz="0" w:space="0" w:color="auto"/>
        <w:left w:val="none" w:sz="0" w:space="0" w:color="auto"/>
        <w:bottom w:val="none" w:sz="0" w:space="0" w:color="auto"/>
        <w:right w:val="none" w:sz="0" w:space="0" w:color="auto"/>
      </w:divBdr>
    </w:div>
    <w:div w:id="1869637989">
      <w:bodyDiv w:val="1"/>
      <w:marLeft w:val="0"/>
      <w:marRight w:val="0"/>
      <w:marTop w:val="0"/>
      <w:marBottom w:val="0"/>
      <w:divBdr>
        <w:top w:val="none" w:sz="0" w:space="0" w:color="auto"/>
        <w:left w:val="none" w:sz="0" w:space="0" w:color="auto"/>
        <w:bottom w:val="none" w:sz="0" w:space="0" w:color="auto"/>
        <w:right w:val="none" w:sz="0" w:space="0" w:color="auto"/>
      </w:divBdr>
    </w:div>
    <w:div w:id="1869683844">
      <w:bodyDiv w:val="1"/>
      <w:marLeft w:val="0"/>
      <w:marRight w:val="0"/>
      <w:marTop w:val="0"/>
      <w:marBottom w:val="0"/>
      <w:divBdr>
        <w:top w:val="none" w:sz="0" w:space="0" w:color="auto"/>
        <w:left w:val="none" w:sz="0" w:space="0" w:color="auto"/>
        <w:bottom w:val="none" w:sz="0" w:space="0" w:color="auto"/>
        <w:right w:val="none" w:sz="0" w:space="0" w:color="auto"/>
      </w:divBdr>
    </w:div>
    <w:div w:id="1869828574">
      <w:bodyDiv w:val="1"/>
      <w:marLeft w:val="0"/>
      <w:marRight w:val="0"/>
      <w:marTop w:val="0"/>
      <w:marBottom w:val="0"/>
      <w:divBdr>
        <w:top w:val="none" w:sz="0" w:space="0" w:color="auto"/>
        <w:left w:val="none" w:sz="0" w:space="0" w:color="auto"/>
        <w:bottom w:val="none" w:sz="0" w:space="0" w:color="auto"/>
        <w:right w:val="none" w:sz="0" w:space="0" w:color="auto"/>
      </w:divBdr>
    </w:div>
    <w:div w:id="1869836091">
      <w:bodyDiv w:val="1"/>
      <w:marLeft w:val="0"/>
      <w:marRight w:val="0"/>
      <w:marTop w:val="0"/>
      <w:marBottom w:val="0"/>
      <w:divBdr>
        <w:top w:val="none" w:sz="0" w:space="0" w:color="auto"/>
        <w:left w:val="none" w:sz="0" w:space="0" w:color="auto"/>
        <w:bottom w:val="none" w:sz="0" w:space="0" w:color="auto"/>
        <w:right w:val="none" w:sz="0" w:space="0" w:color="auto"/>
      </w:divBdr>
    </w:div>
    <w:div w:id="1869903704">
      <w:bodyDiv w:val="1"/>
      <w:marLeft w:val="0"/>
      <w:marRight w:val="0"/>
      <w:marTop w:val="0"/>
      <w:marBottom w:val="0"/>
      <w:divBdr>
        <w:top w:val="none" w:sz="0" w:space="0" w:color="auto"/>
        <w:left w:val="none" w:sz="0" w:space="0" w:color="auto"/>
        <w:bottom w:val="none" w:sz="0" w:space="0" w:color="auto"/>
        <w:right w:val="none" w:sz="0" w:space="0" w:color="auto"/>
      </w:divBdr>
    </w:div>
    <w:div w:id="1870021005">
      <w:bodyDiv w:val="1"/>
      <w:marLeft w:val="0"/>
      <w:marRight w:val="0"/>
      <w:marTop w:val="0"/>
      <w:marBottom w:val="0"/>
      <w:divBdr>
        <w:top w:val="none" w:sz="0" w:space="0" w:color="auto"/>
        <w:left w:val="none" w:sz="0" w:space="0" w:color="auto"/>
        <w:bottom w:val="none" w:sz="0" w:space="0" w:color="auto"/>
        <w:right w:val="none" w:sz="0" w:space="0" w:color="auto"/>
      </w:divBdr>
    </w:div>
    <w:div w:id="1870029892">
      <w:bodyDiv w:val="1"/>
      <w:marLeft w:val="0"/>
      <w:marRight w:val="0"/>
      <w:marTop w:val="0"/>
      <w:marBottom w:val="0"/>
      <w:divBdr>
        <w:top w:val="none" w:sz="0" w:space="0" w:color="auto"/>
        <w:left w:val="none" w:sz="0" w:space="0" w:color="auto"/>
        <w:bottom w:val="none" w:sz="0" w:space="0" w:color="auto"/>
        <w:right w:val="none" w:sz="0" w:space="0" w:color="auto"/>
      </w:divBdr>
    </w:div>
    <w:div w:id="1870407331">
      <w:bodyDiv w:val="1"/>
      <w:marLeft w:val="0"/>
      <w:marRight w:val="0"/>
      <w:marTop w:val="0"/>
      <w:marBottom w:val="0"/>
      <w:divBdr>
        <w:top w:val="none" w:sz="0" w:space="0" w:color="auto"/>
        <w:left w:val="none" w:sz="0" w:space="0" w:color="auto"/>
        <w:bottom w:val="none" w:sz="0" w:space="0" w:color="auto"/>
        <w:right w:val="none" w:sz="0" w:space="0" w:color="auto"/>
      </w:divBdr>
    </w:div>
    <w:div w:id="1870416238">
      <w:bodyDiv w:val="1"/>
      <w:marLeft w:val="0"/>
      <w:marRight w:val="0"/>
      <w:marTop w:val="0"/>
      <w:marBottom w:val="0"/>
      <w:divBdr>
        <w:top w:val="none" w:sz="0" w:space="0" w:color="auto"/>
        <w:left w:val="none" w:sz="0" w:space="0" w:color="auto"/>
        <w:bottom w:val="none" w:sz="0" w:space="0" w:color="auto"/>
        <w:right w:val="none" w:sz="0" w:space="0" w:color="auto"/>
      </w:divBdr>
    </w:div>
    <w:div w:id="1870876858">
      <w:bodyDiv w:val="1"/>
      <w:marLeft w:val="0"/>
      <w:marRight w:val="0"/>
      <w:marTop w:val="0"/>
      <w:marBottom w:val="0"/>
      <w:divBdr>
        <w:top w:val="none" w:sz="0" w:space="0" w:color="auto"/>
        <w:left w:val="none" w:sz="0" w:space="0" w:color="auto"/>
        <w:bottom w:val="none" w:sz="0" w:space="0" w:color="auto"/>
        <w:right w:val="none" w:sz="0" w:space="0" w:color="auto"/>
      </w:divBdr>
    </w:div>
    <w:div w:id="1870990916">
      <w:bodyDiv w:val="1"/>
      <w:marLeft w:val="0"/>
      <w:marRight w:val="0"/>
      <w:marTop w:val="0"/>
      <w:marBottom w:val="0"/>
      <w:divBdr>
        <w:top w:val="none" w:sz="0" w:space="0" w:color="auto"/>
        <w:left w:val="none" w:sz="0" w:space="0" w:color="auto"/>
        <w:bottom w:val="none" w:sz="0" w:space="0" w:color="auto"/>
        <w:right w:val="none" w:sz="0" w:space="0" w:color="auto"/>
      </w:divBdr>
    </w:div>
    <w:div w:id="1871337667">
      <w:bodyDiv w:val="1"/>
      <w:marLeft w:val="0"/>
      <w:marRight w:val="0"/>
      <w:marTop w:val="0"/>
      <w:marBottom w:val="0"/>
      <w:divBdr>
        <w:top w:val="none" w:sz="0" w:space="0" w:color="auto"/>
        <w:left w:val="none" w:sz="0" w:space="0" w:color="auto"/>
        <w:bottom w:val="none" w:sz="0" w:space="0" w:color="auto"/>
        <w:right w:val="none" w:sz="0" w:space="0" w:color="auto"/>
      </w:divBdr>
    </w:div>
    <w:div w:id="1871408262">
      <w:bodyDiv w:val="1"/>
      <w:marLeft w:val="0"/>
      <w:marRight w:val="0"/>
      <w:marTop w:val="0"/>
      <w:marBottom w:val="0"/>
      <w:divBdr>
        <w:top w:val="none" w:sz="0" w:space="0" w:color="auto"/>
        <w:left w:val="none" w:sz="0" w:space="0" w:color="auto"/>
        <w:bottom w:val="none" w:sz="0" w:space="0" w:color="auto"/>
        <w:right w:val="none" w:sz="0" w:space="0" w:color="auto"/>
      </w:divBdr>
    </w:div>
    <w:div w:id="1871454658">
      <w:bodyDiv w:val="1"/>
      <w:marLeft w:val="0"/>
      <w:marRight w:val="0"/>
      <w:marTop w:val="0"/>
      <w:marBottom w:val="0"/>
      <w:divBdr>
        <w:top w:val="none" w:sz="0" w:space="0" w:color="auto"/>
        <w:left w:val="none" w:sz="0" w:space="0" w:color="auto"/>
        <w:bottom w:val="none" w:sz="0" w:space="0" w:color="auto"/>
        <w:right w:val="none" w:sz="0" w:space="0" w:color="auto"/>
      </w:divBdr>
    </w:div>
    <w:div w:id="1871724811">
      <w:bodyDiv w:val="1"/>
      <w:marLeft w:val="0"/>
      <w:marRight w:val="0"/>
      <w:marTop w:val="0"/>
      <w:marBottom w:val="0"/>
      <w:divBdr>
        <w:top w:val="none" w:sz="0" w:space="0" w:color="auto"/>
        <w:left w:val="none" w:sz="0" w:space="0" w:color="auto"/>
        <w:bottom w:val="none" w:sz="0" w:space="0" w:color="auto"/>
        <w:right w:val="none" w:sz="0" w:space="0" w:color="auto"/>
      </w:divBdr>
    </w:div>
    <w:div w:id="1872067921">
      <w:bodyDiv w:val="1"/>
      <w:marLeft w:val="0"/>
      <w:marRight w:val="0"/>
      <w:marTop w:val="0"/>
      <w:marBottom w:val="0"/>
      <w:divBdr>
        <w:top w:val="none" w:sz="0" w:space="0" w:color="auto"/>
        <w:left w:val="none" w:sz="0" w:space="0" w:color="auto"/>
        <w:bottom w:val="none" w:sz="0" w:space="0" w:color="auto"/>
        <w:right w:val="none" w:sz="0" w:space="0" w:color="auto"/>
      </w:divBdr>
    </w:div>
    <w:div w:id="1872109888">
      <w:bodyDiv w:val="1"/>
      <w:marLeft w:val="0"/>
      <w:marRight w:val="0"/>
      <w:marTop w:val="0"/>
      <w:marBottom w:val="0"/>
      <w:divBdr>
        <w:top w:val="none" w:sz="0" w:space="0" w:color="auto"/>
        <w:left w:val="none" w:sz="0" w:space="0" w:color="auto"/>
        <w:bottom w:val="none" w:sz="0" w:space="0" w:color="auto"/>
        <w:right w:val="none" w:sz="0" w:space="0" w:color="auto"/>
      </w:divBdr>
    </w:div>
    <w:div w:id="1872261864">
      <w:bodyDiv w:val="1"/>
      <w:marLeft w:val="0"/>
      <w:marRight w:val="0"/>
      <w:marTop w:val="0"/>
      <w:marBottom w:val="0"/>
      <w:divBdr>
        <w:top w:val="none" w:sz="0" w:space="0" w:color="auto"/>
        <w:left w:val="none" w:sz="0" w:space="0" w:color="auto"/>
        <w:bottom w:val="none" w:sz="0" w:space="0" w:color="auto"/>
        <w:right w:val="none" w:sz="0" w:space="0" w:color="auto"/>
      </w:divBdr>
    </w:div>
    <w:div w:id="1872452346">
      <w:bodyDiv w:val="1"/>
      <w:marLeft w:val="0"/>
      <w:marRight w:val="0"/>
      <w:marTop w:val="0"/>
      <w:marBottom w:val="0"/>
      <w:divBdr>
        <w:top w:val="none" w:sz="0" w:space="0" w:color="auto"/>
        <w:left w:val="none" w:sz="0" w:space="0" w:color="auto"/>
        <w:bottom w:val="none" w:sz="0" w:space="0" w:color="auto"/>
        <w:right w:val="none" w:sz="0" w:space="0" w:color="auto"/>
      </w:divBdr>
    </w:div>
    <w:div w:id="1872837761">
      <w:bodyDiv w:val="1"/>
      <w:marLeft w:val="0"/>
      <w:marRight w:val="0"/>
      <w:marTop w:val="0"/>
      <w:marBottom w:val="0"/>
      <w:divBdr>
        <w:top w:val="none" w:sz="0" w:space="0" w:color="auto"/>
        <w:left w:val="none" w:sz="0" w:space="0" w:color="auto"/>
        <w:bottom w:val="none" w:sz="0" w:space="0" w:color="auto"/>
        <w:right w:val="none" w:sz="0" w:space="0" w:color="auto"/>
      </w:divBdr>
    </w:div>
    <w:div w:id="1872842940">
      <w:bodyDiv w:val="1"/>
      <w:marLeft w:val="0"/>
      <w:marRight w:val="0"/>
      <w:marTop w:val="0"/>
      <w:marBottom w:val="0"/>
      <w:divBdr>
        <w:top w:val="none" w:sz="0" w:space="0" w:color="auto"/>
        <w:left w:val="none" w:sz="0" w:space="0" w:color="auto"/>
        <w:bottom w:val="none" w:sz="0" w:space="0" w:color="auto"/>
        <w:right w:val="none" w:sz="0" w:space="0" w:color="auto"/>
      </w:divBdr>
    </w:div>
    <w:div w:id="1872916978">
      <w:bodyDiv w:val="1"/>
      <w:marLeft w:val="0"/>
      <w:marRight w:val="0"/>
      <w:marTop w:val="0"/>
      <w:marBottom w:val="0"/>
      <w:divBdr>
        <w:top w:val="none" w:sz="0" w:space="0" w:color="auto"/>
        <w:left w:val="none" w:sz="0" w:space="0" w:color="auto"/>
        <w:bottom w:val="none" w:sz="0" w:space="0" w:color="auto"/>
        <w:right w:val="none" w:sz="0" w:space="0" w:color="auto"/>
      </w:divBdr>
    </w:div>
    <w:div w:id="1872956758">
      <w:bodyDiv w:val="1"/>
      <w:marLeft w:val="0"/>
      <w:marRight w:val="0"/>
      <w:marTop w:val="0"/>
      <w:marBottom w:val="0"/>
      <w:divBdr>
        <w:top w:val="none" w:sz="0" w:space="0" w:color="auto"/>
        <w:left w:val="none" w:sz="0" w:space="0" w:color="auto"/>
        <w:bottom w:val="none" w:sz="0" w:space="0" w:color="auto"/>
        <w:right w:val="none" w:sz="0" w:space="0" w:color="auto"/>
      </w:divBdr>
    </w:div>
    <w:div w:id="1873150257">
      <w:bodyDiv w:val="1"/>
      <w:marLeft w:val="0"/>
      <w:marRight w:val="0"/>
      <w:marTop w:val="0"/>
      <w:marBottom w:val="0"/>
      <w:divBdr>
        <w:top w:val="none" w:sz="0" w:space="0" w:color="auto"/>
        <w:left w:val="none" w:sz="0" w:space="0" w:color="auto"/>
        <w:bottom w:val="none" w:sz="0" w:space="0" w:color="auto"/>
        <w:right w:val="none" w:sz="0" w:space="0" w:color="auto"/>
      </w:divBdr>
    </w:div>
    <w:div w:id="1873225507">
      <w:bodyDiv w:val="1"/>
      <w:marLeft w:val="0"/>
      <w:marRight w:val="0"/>
      <w:marTop w:val="0"/>
      <w:marBottom w:val="0"/>
      <w:divBdr>
        <w:top w:val="none" w:sz="0" w:space="0" w:color="auto"/>
        <w:left w:val="none" w:sz="0" w:space="0" w:color="auto"/>
        <w:bottom w:val="none" w:sz="0" w:space="0" w:color="auto"/>
        <w:right w:val="none" w:sz="0" w:space="0" w:color="auto"/>
      </w:divBdr>
    </w:div>
    <w:div w:id="1873373162">
      <w:bodyDiv w:val="1"/>
      <w:marLeft w:val="0"/>
      <w:marRight w:val="0"/>
      <w:marTop w:val="0"/>
      <w:marBottom w:val="0"/>
      <w:divBdr>
        <w:top w:val="none" w:sz="0" w:space="0" w:color="auto"/>
        <w:left w:val="none" w:sz="0" w:space="0" w:color="auto"/>
        <w:bottom w:val="none" w:sz="0" w:space="0" w:color="auto"/>
        <w:right w:val="none" w:sz="0" w:space="0" w:color="auto"/>
      </w:divBdr>
    </w:div>
    <w:div w:id="1873415615">
      <w:bodyDiv w:val="1"/>
      <w:marLeft w:val="0"/>
      <w:marRight w:val="0"/>
      <w:marTop w:val="0"/>
      <w:marBottom w:val="0"/>
      <w:divBdr>
        <w:top w:val="none" w:sz="0" w:space="0" w:color="auto"/>
        <w:left w:val="none" w:sz="0" w:space="0" w:color="auto"/>
        <w:bottom w:val="none" w:sz="0" w:space="0" w:color="auto"/>
        <w:right w:val="none" w:sz="0" w:space="0" w:color="auto"/>
      </w:divBdr>
    </w:div>
    <w:div w:id="1873570611">
      <w:bodyDiv w:val="1"/>
      <w:marLeft w:val="0"/>
      <w:marRight w:val="0"/>
      <w:marTop w:val="0"/>
      <w:marBottom w:val="0"/>
      <w:divBdr>
        <w:top w:val="none" w:sz="0" w:space="0" w:color="auto"/>
        <w:left w:val="none" w:sz="0" w:space="0" w:color="auto"/>
        <w:bottom w:val="none" w:sz="0" w:space="0" w:color="auto"/>
        <w:right w:val="none" w:sz="0" w:space="0" w:color="auto"/>
      </w:divBdr>
    </w:div>
    <w:div w:id="1873570971">
      <w:bodyDiv w:val="1"/>
      <w:marLeft w:val="0"/>
      <w:marRight w:val="0"/>
      <w:marTop w:val="0"/>
      <w:marBottom w:val="0"/>
      <w:divBdr>
        <w:top w:val="none" w:sz="0" w:space="0" w:color="auto"/>
        <w:left w:val="none" w:sz="0" w:space="0" w:color="auto"/>
        <w:bottom w:val="none" w:sz="0" w:space="0" w:color="auto"/>
        <w:right w:val="none" w:sz="0" w:space="0" w:color="auto"/>
      </w:divBdr>
    </w:div>
    <w:div w:id="1873686461">
      <w:bodyDiv w:val="1"/>
      <w:marLeft w:val="0"/>
      <w:marRight w:val="0"/>
      <w:marTop w:val="0"/>
      <w:marBottom w:val="0"/>
      <w:divBdr>
        <w:top w:val="none" w:sz="0" w:space="0" w:color="auto"/>
        <w:left w:val="none" w:sz="0" w:space="0" w:color="auto"/>
        <w:bottom w:val="none" w:sz="0" w:space="0" w:color="auto"/>
        <w:right w:val="none" w:sz="0" w:space="0" w:color="auto"/>
      </w:divBdr>
    </w:div>
    <w:div w:id="1874148998">
      <w:bodyDiv w:val="1"/>
      <w:marLeft w:val="0"/>
      <w:marRight w:val="0"/>
      <w:marTop w:val="0"/>
      <w:marBottom w:val="0"/>
      <w:divBdr>
        <w:top w:val="none" w:sz="0" w:space="0" w:color="auto"/>
        <w:left w:val="none" w:sz="0" w:space="0" w:color="auto"/>
        <w:bottom w:val="none" w:sz="0" w:space="0" w:color="auto"/>
        <w:right w:val="none" w:sz="0" w:space="0" w:color="auto"/>
      </w:divBdr>
    </w:div>
    <w:div w:id="1874340351">
      <w:bodyDiv w:val="1"/>
      <w:marLeft w:val="0"/>
      <w:marRight w:val="0"/>
      <w:marTop w:val="0"/>
      <w:marBottom w:val="0"/>
      <w:divBdr>
        <w:top w:val="none" w:sz="0" w:space="0" w:color="auto"/>
        <w:left w:val="none" w:sz="0" w:space="0" w:color="auto"/>
        <w:bottom w:val="none" w:sz="0" w:space="0" w:color="auto"/>
        <w:right w:val="none" w:sz="0" w:space="0" w:color="auto"/>
      </w:divBdr>
    </w:div>
    <w:div w:id="1874343034">
      <w:bodyDiv w:val="1"/>
      <w:marLeft w:val="0"/>
      <w:marRight w:val="0"/>
      <w:marTop w:val="0"/>
      <w:marBottom w:val="0"/>
      <w:divBdr>
        <w:top w:val="none" w:sz="0" w:space="0" w:color="auto"/>
        <w:left w:val="none" w:sz="0" w:space="0" w:color="auto"/>
        <w:bottom w:val="none" w:sz="0" w:space="0" w:color="auto"/>
        <w:right w:val="none" w:sz="0" w:space="0" w:color="auto"/>
      </w:divBdr>
    </w:div>
    <w:div w:id="1874659378">
      <w:bodyDiv w:val="1"/>
      <w:marLeft w:val="0"/>
      <w:marRight w:val="0"/>
      <w:marTop w:val="0"/>
      <w:marBottom w:val="0"/>
      <w:divBdr>
        <w:top w:val="none" w:sz="0" w:space="0" w:color="auto"/>
        <w:left w:val="none" w:sz="0" w:space="0" w:color="auto"/>
        <w:bottom w:val="none" w:sz="0" w:space="0" w:color="auto"/>
        <w:right w:val="none" w:sz="0" w:space="0" w:color="auto"/>
      </w:divBdr>
    </w:div>
    <w:div w:id="1874727777">
      <w:bodyDiv w:val="1"/>
      <w:marLeft w:val="0"/>
      <w:marRight w:val="0"/>
      <w:marTop w:val="0"/>
      <w:marBottom w:val="0"/>
      <w:divBdr>
        <w:top w:val="none" w:sz="0" w:space="0" w:color="auto"/>
        <w:left w:val="none" w:sz="0" w:space="0" w:color="auto"/>
        <w:bottom w:val="none" w:sz="0" w:space="0" w:color="auto"/>
        <w:right w:val="none" w:sz="0" w:space="0" w:color="auto"/>
      </w:divBdr>
    </w:div>
    <w:div w:id="1874729228">
      <w:bodyDiv w:val="1"/>
      <w:marLeft w:val="0"/>
      <w:marRight w:val="0"/>
      <w:marTop w:val="0"/>
      <w:marBottom w:val="0"/>
      <w:divBdr>
        <w:top w:val="none" w:sz="0" w:space="0" w:color="auto"/>
        <w:left w:val="none" w:sz="0" w:space="0" w:color="auto"/>
        <w:bottom w:val="none" w:sz="0" w:space="0" w:color="auto"/>
        <w:right w:val="none" w:sz="0" w:space="0" w:color="auto"/>
      </w:divBdr>
    </w:div>
    <w:div w:id="1874801376">
      <w:bodyDiv w:val="1"/>
      <w:marLeft w:val="0"/>
      <w:marRight w:val="0"/>
      <w:marTop w:val="0"/>
      <w:marBottom w:val="0"/>
      <w:divBdr>
        <w:top w:val="none" w:sz="0" w:space="0" w:color="auto"/>
        <w:left w:val="none" w:sz="0" w:space="0" w:color="auto"/>
        <w:bottom w:val="none" w:sz="0" w:space="0" w:color="auto"/>
        <w:right w:val="none" w:sz="0" w:space="0" w:color="auto"/>
      </w:divBdr>
    </w:div>
    <w:div w:id="1874993844">
      <w:bodyDiv w:val="1"/>
      <w:marLeft w:val="0"/>
      <w:marRight w:val="0"/>
      <w:marTop w:val="0"/>
      <w:marBottom w:val="0"/>
      <w:divBdr>
        <w:top w:val="none" w:sz="0" w:space="0" w:color="auto"/>
        <w:left w:val="none" w:sz="0" w:space="0" w:color="auto"/>
        <w:bottom w:val="none" w:sz="0" w:space="0" w:color="auto"/>
        <w:right w:val="none" w:sz="0" w:space="0" w:color="auto"/>
      </w:divBdr>
    </w:div>
    <w:div w:id="1874996426">
      <w:bodyDiv w:val="1"/>
      <w:marLeft w:val="0"/>
      <w:marRight w:val="0"/>
      <w:marTop w:val="0"/>
      <w:marBottom w:val="0"/>
      <w:divBdr>
        <w:top w:val="none" w:sz="0" w:space="0" w:color="auto"/>
        <w:left w:val="none" w:sz="0" w:space="0" w:color="auto"/>
        <w:bottom w:val="none" w:sz="0" w:space="0" w:color="auto"/>
        <w:right w:val="none" w:sz="0" w:space="0" w:color="auto"/>
      </w:divBdr>
    </w:div>
    <w:div w:id="1875119980">
      <w:bodyDiv w:val="1"/>
      <w:marLeft w:val="0"/>
      <w:marRight w:val="0"/>
      <w:marTop w:val="0"/>
      <w:marBottom w:val="0"/>
      <w:divBdr>
        <w:top w:val="none" w:sz="0" w:space="0" w:color="auto"/>
        <w:left w:val="none" w:sz="0" w:space="0" w:color="auto"/>
        <w:bottom w:val="none" w:sz="0" w:space="0" w:color="auto"/>
        <w:right w:val="none" w:sz="0" w:space="0" w:color="auto"/>
      </w:divBdr>
    </w:div>
    <w:div w:id="1875262464">
      <w:bodyDiv w:val="1"/>
      <w:marLeft w:val="0"/>
      <w:marRight w:val="0"/>
      <w:marTop w:val="0"/>
      <w:marBottom w:val="0"/>
      <w:divBdr>
        <w:top w:val="none" w:sz="0" w:space="0" w:color="auto"/>
        <w:left w:val="none" w:sz="0" w:space="0" w:color="auto"/>
        <w:bottom w:val="none" w:sz="0" w:space="0" w:color="auto"/>
        <w:right w:val="none" w:sz="0" w:space="0" w:color="auto"/>
      </w:divBdr>
    </w:div>
    <w:div w:id="1875265150">
      <w:bodyDiv w:val="1"/>
      <w:marLeft w:val="0"/>
      <w:marRight w:val="0"/>
      <w:marTop w:val="0"/>
      <w:marBottom w:val="0"/>
      <w:divBdr>
        <w:top w:val="none" w:sz="0" w:space="0" w:color="auto"/>
        <w:left w:val="none" w:sz="0" w:space="0" w:color="auto"/>
        <w:bottom w:val="none" w:sz="0" w:space="0" w:color="auto"/>
        <w:right w:val="none" w:sz="0" w:space="0" w:color="auto"/>
      </w:divBdr>
    </w:div>
    <w:div w:id="1875265350">
      <w:bodyDiv w:val="1"/>
      <w:marLeft w:val="0"/>
      <w:marRight w:val="0"/>
      <w:marTop w:val="0"/>
      <w:marBottom w:val="0"/>
      <w:divBdr>
        <w:top w:val="none" w:sz="0" w:space="0" w:color="auto"/>
        <w:left w:val="none" w:sz="0" w:space="0" w:color="auto"/>
        <w:bottom w:val="none" w:sz="0" w:space="0" w:color="auto"/>
        <w:right w:val="none" w:sz="0" w:space="0" w:color="auto"/>
      </w:divBdr>
    </w:div>
    <w:div w:id="1875383525">
      <w:bodyDiv w:val="1"/>
      <w:marLeft w:val="0"/>
      <w:marRight w:val="0"/>
      <w:marTop w:val="0"/>
      <w:marBottom w:val="0"/>
      <w:divBdr>
        <w:top w:val="none" w:sz="0" w:space="0" w:color="auto"/>
        <w:left w:val="none" w:sz="0" w:space="0" w:color="auto"/>
        <w:bottom w:val="none" w:sz="0" w:space="0" w:color="auto"/>
        <w:right w:val="none" w:sz="0" w:space="0" w:color="auto"/>
      </w:divBdr>
    </w:div>
    <w:div w:id="1875531527">
      <w:bodyDiv w:val="1"/>
      <w:marLeft w:val="0"/>
      <w:marRight w:val="0"/>
      <w:marTop w:val="0"/>
      <w:marBottom w:val="0"/>
      <w:divBdr>
        <w:top w:val="none" w:sz="0" w:space="0" w:color="auto"/>
        <w:left w:val="none" w:sz="0" w:space="0" w:color="auto"/>
        <w:bottom w:val="none" w:sz="0" w:space="0" w:color="auto"/>
        <w:right w:val="none" w:sz="0" w:space="0" w:color="auto"/>
      </w:divBdr>
    </w:div>
    <w:div w:id="1875575755">
      <w:bodyDiv w:val="1"/>
      <w:marLeft w:val="0"/>
      <w:marRight w:val="0"/>
      <w:marTop w:val="0"/>
      <w:marBottom w:val="0"/>
      <w:divBdr>
        <w:top w:val="none" w:sz="0" w:space="0" w:color="auto"/>
        <w:left w:val="none" w:sz="0" w:space="0" w:color="auto"/>
        <w:bottom w:val="none" w:sz="0" w:space="0" w:color="auto"/>
        <w:right w:val="none" w:sz="0" w:space="0" w:color="auto"/>
      </w:divBdr>
    </w:div>
    <w:div w:id="1875577862">
      <w:bodyDiv w:val="1"/>
      <w:marLeft w:val="0"/>
      <w:marRight w:val="0"/>
      <w:marTop w:val="0"/>
      <w:marBottom w:val="0"/>
      <w:divBdr>
        <w:top w:val="none" w:sz="0" w:space="0" w:color="auto"/>
        <w:left w:val="none" w:sz="0" w:space="0" w:color="auto"/>
        <w:bottom w:val="none" w:sz="0" w:space="0" w:color="auto"/>
        <w:right w:val="none" w:sz="0" w:space="0" w:color="auto"/>
      </w:divBdr>
    </w:div>
    <w:div w:id="1875725861">
      <w:bodyDiv w:val="1"/>
      <w:marLeft w:val="0"/>
      <w:marRight w:val="0"/>
      <w:marTop w:val="0"/>
      <w:marBottom w:val="0"/>
      <w:divBdr>
        <w:top w:val="none" w:sz="0" w:space="0" w:color="auto"/>
        <w:left w:val="none" w:sz="0" w:space="0" w:color="auto"/>
        <w:bottom w:val="none" w:sz="0" w:space="0" w:color="auto"/>
        <w:right w:val="none" w:sz="0" w:space="0" w:color="auto"/>
      </w:divBdr>
    </w:div>
    <w:div w:id="1875726564">
      <w:bodyDiv w:val="1"/>
      <w:marLeft w:val="0"/>
      <w:marRight w:val="0"/>
      <w:marTop w:val="0"/>
      <w:marBottom w:val="0"/>
      <w:divBdr>
        <w:top w:val="none" w:sz="0" w:space="0" w:color="auto"/>
        <w:left w:val="none" w:sz="0" w:space="0" w:color="auto"/>
        <w:bottom w:val="none" w:sz="0" w:space="0" w:color="auto"/>
        <w:right w:val="none" w:sz="0" w:space="0" w:color="auto"/>
      </w:divBdr>
    </w:div>
    <w:div w:id="1875845512">
      <w:bodyDiv w:val="1"/>
      <w:marLeft w:val="0"/>
      <w:marRight w:val="0"/>
      <w:marTop w:val="0"/>
      <w:marBottom w:val="0"/>
      <w:divBdr>
        <w:top w:val="none" w:sz="0" w:space="0" w:color="auto"/>
        <w:left w:val="none" w:sz="0" w:space="0" w:color="auto"/>
        <w:bottom w:val="none" w:sz="0" w:space="0" w:color="auto"/>
        <w:right w:val="none" w:sz="0" w:space="0" w:color="auto"/>
      </w:divBdr>
    </w:div>
    <w:div w:id="1875994331">
      <w:bodyDiv w:val="1"/>
      <w:marLeft w:val="0"/>
      <w:marRight w:val="0"/>
      <w:marTop w:val="0"/>
      <w:marBottom w:val="0"/>
      <w:divBdr>
        <w:top w:val="none" w:sz="0" w:space="0" w:color="auto"/>
        <w:left w:val="none" w:sz="0" w:space="0" w:color="auto"/>
        <w:bottom w:val="none" w:sz="0" w:space="0" w:color="auto"/>
        <w:right w:val="none" w:sz="0" w:space="0" w:color="auto"/>
      </w:divBdr>
    </w:div>
    <w:div w:id="1876118799">
      <w:bodyDiv w:val="1"/>
      <w:marLeft w:val="0"/>
      <w:marRight w:val="0"/>
      <w:marTop w:val="0"/>
      <w:marBottom w:val="0"/>
      <w:divBdr>
        <w:top w:val="none" w:sz="0" w:space="0" w:color="auto"/>
        <w:left w:val="none" w:sz="0" w:space="0" w:color="auto"/>
        <w:bottom w:val="none" w:sz="0" w:space="0" w:color="auto"/>
        <w:right w:val="none" w:sz="0" w:space="0" w:color="auto"/>
      </w:divBdr>
    </w:div>
    <w:div w:id="1876189496">
      <w:bodyDiv w:val="1"/>
      <w:marLeft w:val="0"/>
      <w:marRight w:val="0"/>
      <w:marTop w:val="0"/>
      <w:marBottom w:val="0"/>
      <w:divBdr>
        <w:top w:val="none" w:sz="0" w:space="0" w:color="auto"/>
        <w:left w:val="none" w:sz="0" w:space="0" w:color="auto"/>
        <w:bottom w:val="none" w:sz="0" w:space="0" w:color="auto"/>
        <w:right w:val="none" w:sz="0" w:space="0" w:color="auto"/>
      </w:divBdr>
    </w:div>
    <w:div w:id="1876230532">
      <w:bodyDiv w:val="1"/>
      <w:marLeft w:val="0"/>
      <w:marRight w:val="0"/>
      <w:marTop w:val="0"/>
      <w:marBottom w:val="0"/>
      <w:divBdr>
        <w:top w:val="none" w:sz="0" w:space="0" w:color="auto"/>
        <w:left w:val="none" w:sz="0" w:space="0" w:color="auto"/>
        <w:bottom w:val="none" w:sz="0" w:space="0" w:color="auto"/>
        <w:right w:val="none" w:sz="0" w:space="0" w:color="auto"/>
      </w:divBdr>
    </w:div>
    <w:div w:id="1876308757">
      <w:bodyDiv w:val="1"/>
      <w:marLeft w:val="0"/>
      <w:marRight w:val="0"/>
      <w:marTop w:val="0"/>
      <w:marBottom w:val="0"/>
      <w:divBdr>
        <w:top w:val="none" w:sz="0" w:space="0" w:color="auto"/>
        <w:left w:val="none" w:sz="0" w:space="0" w:color="auto"/>
        <w:bottom w:val="none" w:sz="0" w:space="0" w:color="auto"/>
        <w:right w:val="none" w:sz="0" w:space="0" w:color="auto"/>
      </w:divBdr>
    </w:div>
    <w:div w:id="1876380270">
      <w:bodyDiv w:val="1"/>
      <w:marLeft w:val="0"/>
      <w:marRight w:val="0"/>
      <w:marTop w:val="0"/>
      <w:marBottom w:val="0"/>
      <w:divBdr>
        <w:top w:val="none" w:sz="0" w:space="0" w:color="auto"/>
        <w:left w:val="none" w:sz="0" w:space="0" w:color="auto"/>
        <w:bottom w:val="none" w:sz="0" w:space="0" w:color="auto"/>
        <w:right w:val="none" w:sz="0" w:space="0" w:color="auto"/>
      </w:divBdr>
    </w:div>
    <w:div w:id="1876383919">
      <w:bodyDiv w:val="1"/>
      <w:marLeft w:val="0"/>
      <w:marRight w:val="0"/>
      <w:marTop w:val="0"/>
      <w:marBottom w:val="0"/>
      <w:divBdr>
        <w:top w:val="none" w:sz="0" w:space="0" w:color="auto"/>
        <w:left w:val="none" w:sz="0" w:space="0" w:color="auto"/>
        <w:bottom w:val="none" w:sz="0" w:space="0" w:color="auto"/>
        <w:right w:val="none" w:sz="0" w:space="0" w:color="auto"/>
      </w:divBdr>
    </w:div>
    <w:div w:id="1876429840">
      <w:bodyDiv w:val="1"/>
      <w:marLeft w:val="0"/>
      <w:marRight w:val="0"/>
      <w:marTop w:val="0"/>
      <w:marBottom w:val="0"/>
      <w:divBdr>
        <w:top w:val="none" w:sz="0" w:space="0" w:color="auto"/>
        <w:left w:val="none" w:sz="0" w:space="0" w:color="auto"/>
        <w:bottom w:val="none" w:sz="0" w:space="0" w:color="auto"/>
        <w:right w:val="none" w:sz="0" w:space="0" w:color="auto"/>
      </w:divBdr>
    </w:div>
    <w:div w:id="1876431446">
      <w:bodyDiv w:val="1"/>
      <w:marLeft w:val="0"/>
      <w:marRight w:val="0"/>
      <w:marTop w:val="0"/>
      <w:marBottom w:val="0"/>
      <w:divBdr>
        <w:top w:val="none" w:sz="0" w:space="0" w:color="auto"/>
        <w:left w:val="none" w:sz="0" w:space="0" w:color="auto"/>
        <w:bottom w:val="none" w:sz="0" w:space="0" w:color="auto"/>
        <w:right w:val="none" w:sz="0" w:space="0" w:color="auto"/>
      </w:divBdr>
    </w:div>
    <w:div w:id="1876498653">
      <w:bodyDiv w:val="1"/>
      <w:marLeft w:val="0"/>
      <w:marRight w:val="0"/>
      <w:marTop w:val="0"/>
      <w:marBottom w:val="0"/>
      <w:divBdr>
        <w:top w:val="none" w:sz="0" w:space="0" w:color="auto"/>
        <w:left w:val="none" w:sz="0" w:space="0" w:color="auto"/>
        <w:bottom w:val="none" w:sz="0" w:space="0" w:color="auto"/>
        <w:right w:val="none" w:sz="0" w:space="0" w:color="auto"/>
      </w:divBdr>
    </w:div>
    <w:div w:id="1876699455">
      <w:bodyDiv w:val="1"/>
      <w:marLeft w:val="0"/>
      <w:marRight w:val="0"/>
      <w:marTop w:val="0"/>
      <w:marBottom w:val="0"/>
      <w:divBdr>
        <w:top w:val="none" w:sz="0" w:space="0" w:color="auto"/>
        <w:left w:val="none" w:sz="0" w:space="0" w:color="auto"/>
        <w:bottom w:val="none" w:sz="0" w:space="0" w:color="auto"/>
        <w:right w:val="none" w:sz="0" w:space="0" w:color="auto"/>
      </w:divBdr>
    </w:div>
    <w:div w:id="1876847400">
      <w:bodyDiv w:val="1"/>
      <w:marLeft w:val="0"/>
      <w:marRight w:val="0"/>
      <w:marTop w:val="0"/>
      <w:marBottom w:val="0"/>
      <w:divBdr>
        <w:top w:val="none" w:sz="0" w:space="0" w:color="auto"/>
        <w:left w:val="none" w:sz="0" w:space="0" w:color="auto"/>
        <w:bottom w:val="none" w:sz="0" w:space="0" w:color="auto"/>
        <w:right w:val="none" w:sz="0" w:space="0" w:color="auto"/>
      </w:divBdr>
    </w:div>
    <w:div w:id="1876891581">
      <w:bodyDiv w:val="1"/>
      <w:marLeft w:val="0"/>
      <w:marRight w:val="0"/>
      <w:marTop w:val="0"/>
      <w:marBottom w:val="0"/>
      <w:divBdr>
        <w:top w:val="none" w:sz="0" w:space="0" w:color="auto"/>
        <w:left w:val="none" w:sz="0" w:space="0" w:color="auto"/>
        <w:bottom w:val="none" w:sz="0" w:space="0" w:color="auto"/>
        <w:right w:val="none" w:sz="0" w:space="0" w:color="auto"/>
      </w:divBdr>
    </w:div>
    <w:div w:id="1876917500">
      <w:bodyDiv w:val="1"/>
      <w:marLeft w:val="0"/>
      <w:marRight w:val="0"/>
      <w:marTop w:val="0"/>
      <w:marBottom w:val="0"/>
      <w:divBdr>
        <w:top w:val="none" w:sz="0" w:space="0" w:color="auto"/>
        <w:left w:val="none" w:sz="0" w:space="0" w:color="auto"/>
        <w:bottom w:val="none" w:sz="0" w:space="0" w:color="auto"/>
        <w:right w:val="none" w:sz="0" w:space="0" w:color="auto"/>
      </w:divBdr>
    </w:div>
    <w:div w:id="1876961075">
      <w:bodyDiv w:val="1"/>
      <w:marLeft w:val="0"/>
      <w:marRight w:val="0"/>
      <w:marTop w:val="0"/>
      <w:marBottom w:val="0"/>
      <w:divBdr>
        <w:top w:val="none" w:sz="0" w:space="0" w:color="auto"/>
        <w:left w:val="none" w:sz="0" w:space="0" w:color="auto"/>
        <w:bottom w:val="none" w:sz="0" w:space="0" w:color="auto"/>
        <w:right w:val="none" w:sz="0" w:space="0" w:color="auto"/>
      </w:divBdr>
    </w:div>
    <w:div w:id="1876966724">
      <w:bodyDiv w:val="1"/>
      <w:marLeft w:val="0"/>
      <w:marRight w:val="0"/>
      <w:marTop w:val="0"/>
      <w:marBottom w:val="0"/>
      <w:divBdr>
        <w:top w:val="none" w:sz="0" w:space="0" w:color="auto"/>
        <w:left w:val="none" w:sz="0" w:space="0" w:color="auto"/>
        <w:bottom w:val="none" w:sz="0" w:space="0" w:color="auto"/>
        <w:right w:val="none" w:sz="0" w:space="0" w:color="auto"/>
      </w:divBdr>
    </w:div>
    <w:div w:id="1877235214">
      <w:bodyDiv w:val="1"/>
      <w:marLeft w:val="0"/>
      <w:marRight w:val="0"/>
      <w:marTop w:val="0"/>
      <w:marBottom w:val="0"/>
      <w:divBdr>
        <w:top w:val="none" w:sz="0" w:space="0" w:color="auto"/>
        <w:left w:val="none" w:sz="0" w:space="0" w:color="auto"/>
        <w:bottom w:val="none" w:sz="0" w:space="0" w:color="auto"/>
        <w:right w:val="none" w:sz="0" w:space="0" w:color="auto"/>
      </w:divBdr>
    </w:div>
    <w:div w:id="1877354376">
      <w:bodyDiv w:val="1"/>
      <w:marLeft w:val="0"/>
      <w:marRight w:val="0"/>
      <w:marTop w:val="0"/>
      <w:marBottom w:val="0"/>
      <w:divBdr>
        <w:top w:val="none" w:sz="0" w:space="0" w:color="auto"/>
        <w:left w:val="none" w:sz="0" w:space="0" w:color="auto"/>
        <w:bottom w:val="none" w:sz="0" w:space="0" w:color="auto"/>
        <w:right w:val="none" w:sz="0" w:space="0" w:color="auto"/>
      </w:divBdr>
    </w:div>
    <w:div w:id="1877499056">
      <w:bodyDiv w:val="1"/>
      <w:marLeft w:val="0"/>
      <w:marRight w:val="0"/>
      <w:marTop w:val="0"/>
      <w:marBottom w:val="0"/>
      <w:divBdr>
        <w:top w:val="none" w:sz="0" w:space="0" w:color="auto"/>
        <w:left w:val="none" w:sz="0" w:space="0" w:color="auto"/>
        <w:bottom w:val="none" w:sz="0" w:space="0" w:color="auto"/>
        <w:right w:val="none" w:sz="0" w:space="0" w:color="auto"/>
      </w:divBdr>
    </w:div>
    <w:div w:id="1877618497">
      <w:bodyDiv w:val="1"/>
      <w:marLeft w:val="0"/>
      <w:marRight w:val="0"/>
      <w:marTop w:val="0"/>
      <w:marBottom w:val="0"/>
      <w:divBdr>
        <w:top w:val="none" w:sz="0" w:space="0" w:color="auto"/>
        <w:left w:val="none" w:sz="0" w:space="0" w:color="auto"/>
        <w:bottom w:val="none" w:sz="0" w:space="0" w:color="auto"/>
        <w:right w:val="none" w:sz="0" w:space="0" w:color="auto"/>
      </w:divBdr>
    </w:div>
    <w:div w:id="1877618874">
      <w:bodyDiv w:val="1"/>
      <w:marLeft w:val="0"/>
      <w:marRight w:val="0"/>
      <w:marTop w:val="0"/>
      <w:marBottom w:val="0"/>
      <w:divBdr>
        <w:top w:val="none" w:sz="0" w:space="0" w:color="auto"/>
        <w:left w:val="none" w:sz="0" w:space="0" w:color="auto"/>
        <w:bottom w:val="none" w:sz="0" w:space="0" w:color="auto"/>
        <w:right w:val="none" w:sz="0" w:space="0" w:color="auto"/>
      </w:divBdr>
    </w:div>
    <w:div w:id="1878155856">
      <w:bodyDiv w:val="1"/>
      <w:marLeft w:val="0"/>
      <w:marRight w:val="0"/>
      <w:marTop w:val="0"/>
      <w:marBottom w:val="0"/>
      <w:divBdr>
        <w:top w:val="none" w:sz="0" w:space="0" w:color="auto"/>
        <w:left w:val="none" w:sz="0" w:space="0" w:color="auto"/>
        <w:bottom w:val="none" w:sz="0" w:space="0" w:color="auto"/>
        <w:right w:val="none" w:sz="0" w:space="0" w:color="auto"/>
      </w:divBdr>
    </w:div>
    <w:div w:id="1878270433">
      <w:bodyDiv w:val="1"/>
      <w:marLeft w:val="0"/>
      <w:marRight w:val="0"/>
      <w:marTop w:val="0"/>
      <w:marBottom w:val="0"/>
      <w:divBdr>
        <w:top w:val="none" w:sz="0" w:space="0" w:color="auto"/>
        <w:left w:val="none" w:sz="0" w:space="0" w:color="auto"/>
        <w:bottom w:val="none" w:sz="0" w:space="0" w:color="auto"/>
        <w:right w:val="none" w:sz="0" w:space="0" w:color="auto"/>
      </w:divBdr>
    </w:div>
    <w:div w:id="1878274123">
      <w:bodyDiv w:val="1"/>
      <w:marLeft w:val="0"/>
      <w:marRight w:val="0"/>
      <w:marTop w:val="0"/>
      <w:marBottom w:val="0"/>
      <w:divBdr>
        <w:top w:val="none" w:sz="0" w:space="0" w:color="auto"/>
        <w:left w:val="none" w:sz="0" w:space="0" w:color="auto"/>
        <w:bottom w:val="none" w:sz="0" w:space="0" w:color="auto"/>
        <w:right w:val="none" w:sz="0" w:space="0" w:color="auto"/>
      </w:divBdr>
    </w:div>
    <w:div w:id="1878345687">
      <w:bodyDiv w:val="1"/>
      <w:marLeft w:val="0"/>
      <w:marRight w:val="0"/>
      <w:marTop w:val="0"/>
      <w:marBottom w:val="0"/>
      <w:divBdr>
        <w:top w:val="none" w:sz="0" w:space="0" w:color="auto"/>
        <w:left w:val="none" w:sz="0" w:space="0" w:color="auto"/>
        <w:bottom w:val="none" w:sz="0" w:space="0" w:color="auto"/>
        <w:right w:val="none" w:sz="0" w:space="0" w:color="auto"/>
      </w:divBdr>
    </w:div>
    <w:div w:id="1878464705">
      <w:bodyDiv w:val="1"/>
      <w:marLeft w:val="0"/>
      <w:marRight w:val="0"/>
      <w:marTop w:val="0"/>
      <w:marBottom w:val="0"/>
      <w:divBdr>
        <w:top w:val="none" w:sz="0" w:space="0" w:color="auto"/>
        <w:left w:val="none" w:sz="0" w:space="0" w:color="auto"/>
        <w:bottom w:val="none" w:sz="0" w:space="0" w:color="auto"/>
        <w:right w:val="none" w:sz="0" w:space="0" w:color="auto"/>
      </w:divBdr>
    </w:div>
    <w:div w:id="1878465850">
      <w:bodyDiv w:val="1"/>
      <w:marLeft w:val="0"/>
      <w:marRight w:val="0"/>
      <w:marTop w:val="0"/>
      <w:marBottom w:val="0"/>
      <w:divBdr>
        <w:top w:val="none" w:sz="0" w:space="0" w:color="auto"/>
        <w:left w:val="none" w:sz="0" w:space="0" w:color="auto"/>
        <w:bottom w:val="none" w:sz="0" w:space="0" w:color="auto"/>
        <w:right w:val="none" w:sz="0" w:space="0" w:color="auto"/>
      </w:divBdr>
    </w:div>
    <w:div w:id="1878616964">
      <w:bodyDiv w:val="1"/>
      <w:marLeft w:val="0"/>
      <w:marRight w:val="0"/>
      <w:marTop w:val="0"/>
      <w:marBottom w:val="0"/>
      <w:divBdr>
        <w:top w:val="none" w:sz="0" w:space="0" w:color="auto"/>
        <w:left w:val="none" w:sz="0" w:space="0" w:color="auto"/>
        <w:bottom w:val="none" w:sz="0" w:space="0" w:color="auto"/>
        <w:right w:val="none" w:sz="0" w:space="0" w:color="auto"/>
      </w:divBdr>
    </w:div>
    <w:div w:id="1878658163">
      <w:bodyDiv w:val="1"/>
      <w:marLeft w:val="0"/>
      <w:marRight w:val="0"/>
      <w:marTop w:val="0"/>
      <w:marBottom w:val="0"/>
      <w:divBdr>
        <w:top w:val="none" w:sz="0" w:space="0" w:color="auto"/>
        <w:left w:val="none" w:sz="0" w:space="0" w:color="auto"/>
        <w:bottom w:val="none" w:sz="0" w:space="0" w:color="auto"/>
        <w:right w:val="none" w:sz="0" w:space="0" w:color="auto"/>
      </w:divBdr>
    </w:div>
    <w:div w:id="1878664499">
      <w:bodyDiv w:val="1"/>
      <w:marLeft w:val="0"/>
      <w:marRight w:val="0"/>
      <w:marTop w:val="0"/>
      <w:marBottom w:val="0"/>
      <w:divBdr>
        <w:top w:val="none" w:sz="0" w:space="0" w:color="auto"/>
        <w:left w:val="none" w:sz="0" w:space="0" w:color="auto"/>
        <w:bottom w:val="none" w:sz="0" w:space="0" w:color="auto"/>
        <w:right w:val="none" w:sz="0" w:space="0" w:color="auto"/>
      </w:divBdr>
    </w:div>
    <w:div w:id="1878664624">
      <w:bodyDiv w:val="1"/>
      <w:marLeft w:val="0"/>
      <w:marRight w:val="0"/>
      <w:marTop w:val="0"/>
      <w:marBottom w:val="0"/>
      <w:divBdr>
        <w:top w:val="none" w:sz="0" w:space="0" w:color="auto"/>
        <w:left w:val="none" w:sz="0" w:space="0" w:color="auto"/>
        <w:bottom w:val="none" w:sz="0" w:space="0" w:color="auto"/>
        <w:right w:val="none" w:sz="0" w:space="0" w:color="auto"/>
      </w:divBdr>
    </w:div>
    <w:div w:id="1878808135">
      <w:bodyDiv w:val="1"/>
      <w:marLeft w:val="0"/>
      <w:marRight w:val="0"/>
      <w:marTop w:val="0"/>
      <w:marBottom w:val="0"/>
      <w:divBdr>
        <w:top w:val="none" w:sz="0" w:space="0" w:color="auto"/>
        <w:left w:val="none" w:sz="0" w:space="0" w:color="auto"/>
        <w:bottom w:val="none" w:sz="0" w:space="0" w:color="auto"/>
        <w:right w:val="none" w:sz="0" w:space="0" w:color="auto"/>
      </w:divBdr>
    </w:div>
    <w:div w:id="1879005313">
      <w:bodyDiv w:val="1"/>
      <w:marLeft w:val="0"/>
      <w:marRight w:val="0"/>
      <w:marTop w:val="0"/>
      <w:marBottom w:val="0"/>
      <w:divBdr>
        <w:top w:val="none" w:sz="0" w:space="0" w:color="auto"/>
        <w:left w:val="none" w:sz="0" w:space="0" w:color="auto"/>
        <w:bottom w:val="none" w:sz="0" w:space="0" w:color="auto"/>
        <w:right w:val="none" w:sz="0" w:space="0" w:color="auto"/>
      </w:divBdr>
    </w:div>
    <w:div w:id="1879198913">
      <w:bodyDiv w:val="1"/>
      <w:marLeft w:val="0"/>
      <w:marRight w:val="0"/>
      <w:marTop w:val="0"/>
      <w:marBottom w:val="0"/>
      <w:divBdr>
        <w:top w:val="none" w:sz="0" w:space="0" w:color="auto"/>
        <w:left w:val="none" w:sz="0" w:space="0" w:color="auto"/>
        <w:bottom w:val="none" w:sz="0" w:space="0" w:color="auto"/>
        <w:right w:val="none" w:sz="0" w:space="0" w:color="auto"/>
      </w:divBdr>
    </w:div>
    <w:div w:id="1879273027">
      <w:bodyDiv w:val="1"/>
      <w:marLeft w:val="0"/>
      <w:marRight w:val="0"/>
      <w:marTop w:val="0"/>
      <w:marBottom w:val="0"/>
      <w:divBdr>
        <w:top w:val="none" w:sz="0" w:space="0" w:color="auto"/>
        <w:left w:val="none" w:sz="0" w:space="0" w:color="auto"/>
        <w:bottom w:val="none" w:sz="0" w:space="0" w:color="auto"/>
        <w:right w:val="none" w:sz="0" w:space="0" w:color="auto"/>
      </w:divBdr>
    </w:div>
    <w:div w:id="1879315631">
      <w:bodyDiv w:val="1"/>
      <w:marLeft w:val="0"/>
      <w:marRight w:val="0"/>
      <w:marTop w:val="0"/>
      <w:marBottom w:val="0"/>
      <w:divBdr>
        <w:top w:val="none" w:sz="0" w:space="0" w:color="auto"/>
        <w:left w:val="none" w:sz="0" w:space="0" w:color="auto"/>
        <w:bottom w:val="none" w:sz="0" w:space="0" w:color="auto"/>
        <w:right w:val="none" w:sz="0" w:space="0" w:color="auto"/>
      </w:divBdr>
    </w:div>
    <w:div w:id="1879853794">
      <w:bodyDiv w:val="1"/>
      <w:marLeft w:val="0"/>
      <w:marRight w:val="0"/>
      <w:marTop w:val="0"/>
      <w:marBottom w:val="0"/>
      <w:divBdr>
        <w:top w:val="none" w:sz="0" w:space="0" w:color="auto"/>
        <w:left w:val="none" w:sz="0" w:space="0" w:color="auto"/>
        <w:bottom w:val="none" w:sz="0" w:space="0" w:color="auto"/>
        <w:right w:val="none" w:sz="0" w:space="0" w:color="auto"/>
      </w:divBdr>
    </w:div>
    <w:div w:id="1879930458">
      <w:bodyDiv w:val="1"/>
      <w:marLeft w:val="0"/>
      <w:marRight w:val="0"/>
      <w:marTop w:val="0"/>
      <w:marBottom w:val="0"/>
      <w:divBdr>
        <w:top w:val="none" w:sz="0" w:space="0" w:color="auto"/>
        <w:left w:val="none" w:sz="0" w:space="0" w:color="auto"/>
        <w:bottom w:val="none" w:sz="0" w:space="0" w:color="auto"/>
        <w:right w:val="none" w:sz="0" w:space="0" w:color="auto"/>
      </w:divBdr>
    </w:div>
    <w:div w:id="1879973022">
      <w:bodyDiv w:val="1"/>
      <w:marLeft w:val="0"/>
      <w:marRight w:val="0"/>
      <w:marTop w:val="0"/>
      <w:marBottom w:val="0"/>
      <w:divBdr>
        <w:top w:val="none" w:sz="0" w:space="0" w:color="auto"/>
        <w:left w:val="none" w:sz="0" w:space="0" w:color="auto"/>
        <w:bottom w:val="none" w:sz="0" w:space="0" w:color="auto"/>
        <w:right w:val="none" w:sz="0" w:space="0" w:color="auto"/>
      </w:divBdr>
    </w:div>
    <w:div w:id="1879974168">
      <w:bodyDiv w:val="1"/>
      <w:marLeft w:val="0"/>
      <w:marRight w:val="0"/>
      <w:marTop w:val="0"/>
      <w:marBottom w:val="0"/>
      <w:divBdr>
        <w:top w:val="none" w:sz="0" w:space="0" w:color="auto"/>
        <w:left w:val="none" w:sz="0" w:space="0" w:color="auto"/>
        <w:bottom w:val="none" w:sz="0" w:space="0" w:color="auto"/>
        <w:right w:val="none" w:sz="0" w:space="0" w:color="auto"/>
      </w:divBdr>
    </w:div>
    <w:div w:id="1880047294">
      <w:bodyDiv w:val="1"/>
      <w:marLeft w:val="0"/>
      <w:marRight w:val="0"/>
      <w:marTop w:val="0"/>
      <w:marBottom w:val="0"/>
      <w:divBdr>
        <w:top w:val="none" w:sz="0" w:space="0" w:color="auto"/>
        <w:left w:val="none" w:sz="0" w:space="0" w:color="auto"/>
        <w:bottom w:val="none" w:sz="0" w:space="0" w:color="auto"/>
        <w:right w:val="none" w:sz="0" w:space="0" w:color="auto"/>
      </w:divBdr>
    </w:div>
    <w:div w:id="1880164291">
      <w:bodyDiv w:val="1"/>
      <w:marLeft w:val="0"/>
      <w:marRight w:val="0"/>
      <w:marTop w:val="0"/>
      <w:marBottom w:val="0"/>
      <w:divBdr>
        <w:top w:val="none" w:sz="0" w:space="0" w:color="auto"/>
        <w:left w:val="none" w:sz="0" w:space="0" w:color="auto"/>
        <w:bottom w:val="none" w:sz="0" w:space="0" w:color="auto"/>
        <w:right w:val="none" w:sz="0" w:space="0" w:color="auto"/>
      </w:divBdr>
    </w:div>
    <w:div w:id="1880170196">
      <w:bodyDiv w:val="1"/>
      <w:marLeft w:val="0"/>
      <w:marRight w:val="0"/>
      <w:marTop w:val="0"/>
      <w:marBottom w:val="0"/>
      <w:divBdr>
        <w:top w:val="none" w:sz="0" w:space="0" w:color="auto"/>
        <w:left w:val="none" w:sz="0" w:space="0" w:color="auto"/>
        <w:bottom w:val="none" w:sz="0" w:space="0" w:color="auto"/>
        <w:right w:val="none" w:sz="0" w:space="0" w:color="auto"/>
      </w:divBdr>
    </w:div>
    <w:div w:id="1880625840">
      <w:bodyDiv w:val="1"/>
      <w:marLeft w:val="0"/>
      <w:marRight w:val="0"/>
      <w:marTop w:val="0"/>
      <w:marBottom w:val="0"/>
      <w:divBdr>
        <w:top w:val="none" w:sz="0" w:space="0" w:color="auto"/>
        <w:left w:val="none" w:sz="0" w:space="0" w:color="auto"/>
        <w:bottom w:val="none" w:sz="0" w:space="0" w:color="auto"/>
        <w:right w:val="none" w:sz="0" w:space="0" w:color="auto"/>
      </w:divBdr>
    </w:div>
    <w:div w:id="1880700597">
      <w:bodyDiv w:val="1"/>
      <w:marLeft w:val="0"/>
      <w:marRight w:val="0"/>
      <w:marTop w:val="0"/>
      <w:marBottom w:val="0"/>
      <w:divBdr>
        <w:top w:val="none" w:sz="0" w:space="0" w:color="auto"/>
        <w:left w:val="none" w:sz="0" w:space="0" w:color="auto"/>
        <w:bottom w:val="none" w:sz="0" w:space="0" w:color="auto"/>
        <w:right w:val="none" w:sz="0" w:space="0" w:color="auto"/>
      </w:divBdr>
    </w:div>
    <w:div w:id="1880848555">
      <w:bodyDiv w:val="1"/>
      <w:marLeft w:val="0"/>
      <w:marRight w:val="0"/>
      <w:marTop w:val="0"/>
      <w:marBottom w:val="0"/>
      <w:divBdr>
        <w:top w:val="none" w:sz="0" w:space="0" w:color="auto"/>
        <w:left w:val="none" w:sz="0" w:space="0" w:color="auto"/>
        <w:bottom w:val="none" w:sz="0" w:space="0" w:color="auto"/>
        <w:right w:val="none" w:sz="0" w:space="0" w:color="auto"/>
      </w:divBdr>
    </w:div>
    <w:div w:id="1880891230">
      <w:bodyDiv w:val="1"/>
      <w:marLeft w:val="0"/>
      <w:marRight w:val="0"/>
      <w:marTop w:val="0"/>
      <w:marBottom w:val="0"/>
      <w:divBdr>
        <w:top w:val="none" w:sz="0" w:space="0" w:color="auto"/>
        <w:left w:val="none" w:sz="0" w:space="0" w:color="auto"/>
        <w:bottom w:val="none" w:sz="0" w:space="0" w:color="auto"/>
        <w:right w:val="none" w:sz="0" w:space="0" w:color="auto"/>
      </w:divBdr>
    </w:div>
    <w:div w:id="1881282566">
      <w:bodyDiv w:val="1"/>
      <w:marLeft w:val="0"/>
      <w:marRight w:val="0"/>
      <w:marTop w:val="0"/>
      <w:marBottom w:val="0"/>
      <w:divBdr>
        <w:top w:val="none" w:sz="0" w:space="0" w:color="auto"/>
        <w:left w:val="none" w:sz="0" w:space="0" w:color="auto"/>
        <w:bottom w:val="none" w:sz="0" w:space="0" w:color="auto"/>
        <w:right w:val="none" w:sz="0" w:space="0" w:color="auto"/>
      </w:divBdr>
    </w:div>
    <w:div w:id="1881432652">
      <w:bodyDiv w:val="1"/>
      <w:marLeft w:val="0"/>
      <w:marRight w:val="0"/>
      <w:marTop w:val="0"/>
      <w:marBottom w:val="0"/>
      <w:divBdr>
        <w:top w:val="none" w:sz="0" w:space="0" w:color="auto"/>
        <w:left w:val="none" w:sz="0" w:space="0" w:color="auto"/>
        <w:bottom w:val="none" w:sz="0" w:space="0" w:color="auto"/>
        <w:right w:val="none" w:sz="0" w:space="0" w:color="auto"/>
      </w:divBdr>
    </w:div>
    <w:div w:id="1881623115">
      <w:bodyDiv w:val="1"/>
      <w:marLeft w:val="0"/>
      <w:marRight w:val="0"/>
      <w:marTop w:val="0"/>
      <w:marBottom w:val="0"/>
      <w:divBdr>
        <w:top w:val="none" w:sz="0" w:space="0" w:color="auto"/>
        <w:left w:val="none" w:sz="0" w:space="0" w:color="auto"/>
        <w:bottom w:val="none" w:sz="0" w:space="0" w:color="auto"/>
        <w:right w:val="none" w:sz="0" w:space="0" w:color="auto"/>
      </w:divBdr>
    </w:div>
    <w:div w:id="1882087089">
      <w:bodyDiv w:val="1"/>
      <w:marLeft w:val="0"/>
      <w:marRight w:val="0"/>
      <w:marTop w:val="0"/>
      <w:marBottom w:val="0"/>
      <w:divBdr>
        <w:top w:val="none" w:sz="0" w:space="0" w:color="auto"/>
        <w:left w:val="none" w:sz="0" w:space="0" w:color="auto"/>
        <w:bottom w:val="none" w:sz="0" w:space="0" w:color="auto"/>
        <w:right w:val="none" w:sz="0" w:space="0" w:color="auto"/>
      </w:divBdr>
    </w:div>
    <w:div w:id="1882206093">
      <w:bodyDiv w:val="1"/>
      <w:marLeft w:val="0"/>
      <w:marRight w:val="0"/>
      <w:marTop w:val="0"/>
      <w:marBottom w:val="0"/>
      <w:divBdr>
        <w:top w:val="none" w:sz="0" w:space="0" w:color="auto"/>
        <w:left w:val="none" w:sz="0" w:space="0" w:color="auto"/>
        <w:bottom w:val="none" w:sz="0" w:space="0" w:color="auto"/>
        <w:right w:val="none" w:sz="0" w:space="0" w:color="auto"/>
      </w:divBdr>
    </w:div>
    <w:div w:id="1882282827">
      <w:bodyDiv w:val="1"/>
      <w:marLeft w:val="0"/>
      <w:marRight w:val="0"/>
      <w:marTop w:val="0"/>
      <w:marBottom w:val="0"/>
      <w:divBdr>
        <w:top w:val="none" w:sz="0" w:space="0" w:color="auto"/>
        <w:left w:val="none" w:sz="0" w:space="0" w:color="auto"/>
        <w:bottom w:val="none" w:sz="0" w:space="0" w:color="auto"/>
        <w:right w:val="none" w:sz="0" w:space="0" w:color="auto"/>
      </w:divBdr>
    </w:div>
    <w:div w:id="1882742652">
      <w:bodyDiv w:val="1"/>
      <w:marLeft w:val="0"/>
      <w:marRight w:val="0"/>
      <w:marTop w:val="0"/>
      <w:marBottom w:val="0"/>
      <w:divBdr>
        <w:top w:val="none" w:sz="0" w:space="0" w:color="auto"/>
        <w:left w:val="none" w:sz="0" w:space="0" w:color="auto"/>
        <w:bottom w:val="none" w:sz="0" w:space="0" w:color="auto"/>
        <w:right w:val="none" w:sz="0" w:space="0" w:color="auto"/>
      </w:divBdr>
    </w:div>
    <w:div w:id="1882939054">
      <w:bodyDiv w:val="1"/>
      <w:marLeft w:val="0"/>
      <w:marRight w:val="0"/>
      <w:marTop w:val="0"/>
      <w:marBottom w:val="0"/>
      <w:divBdr>
        <w:top w:val="none" w:sz="0" w:space="0" w:color="auto"/>
        <w:left w:val="none" w:sz="0" w:space="0" w:color="auto"/>
        <w:bottom w:val="none" w:sz="0" w:space="0" w:color="auto"/>
        <w:right w:val="none" w:sz="0" w:space="0" w:color="auto"/>
      </w:divBdr>
    </w:div>
    <w:div w:id="1883129382">
      <w:bodyDiv w:val="1"/>
      <w:marLeft w:val="0"/>
      <w:marRight w:val="0"/>
      <w:marTop w:val="0"/>
      <w:marBottom w:val="0"/>
      <w:divBdr>
        <w:top w:val="none" w:sz="0" w:space="0" w:color="auto"/>
        <w:left w:val="none" w:sz="0" w:space="0" w:color="auto"/>
        <w:bottom w:val="none" w:sz="0" w:space="0" w:color="auto"/>
        <w:right w:val="none" w:sz="0" w:space="0" w:color="auto"/>
      </w:divBdr>
    </w:div>
    <w:div w:id="1883130867">
      <w:bodyDiv w:val="1"/>
      <w:marLeft w:val="0"/>
      <w:marRight w:val="0"/>
      <w:marTop w:val="0"/>
      <w:marBottom w:val="0"/>
      <w:divBdr>
        <w:top w:val="none" w:sz="0" w:space="0" w:color="auto"/>
        <w:left w:val="none" w:sz="0" w:space="0" w:color="auto"/>
        <w:bottom w:val="none" w:sz="0" w:space="0" w:color="auto"/>
        <w:right w:val="none" w:sz="0" w:space="0" w:color="auto"/>
      </w:divBdr>
    </w:div>
    <w:div w:id="1883713050">
      <w:bodyDiv w:val="1"/>
      <w:marLeft w:val="0"/>
      <w:marRight w:val="0"/>
      <w:marTop w:val="0"/>
      <w:marBottom w:val="0"/>
      <w:divBdr>
        <w:top w:val="none" w:sz="0" w:space="0" w:color="auto"/>
        <w:left w:val="none" w:sz="0" w:space="0" w:color="auto"/>
        <w:bottom w:val="none" w:sz="0" w:space="0" w:color="auto"/>
        <w:right w:val="none" w:sz="0" w:space="0" w:color="auto"/>
      </w:divBdr>
    </w:div>
    <w:div w:id="1884052847">
      <w:bodyDiv w:val="1"/>
      <w:marLeft w:val="0"/>
      <w:marRight w:val="0"/>
      <w:marTop w:val="0"/>
      <w:marBottom w:val="0"/>
      <w:divBdr>
        <w:top w:val="none" w:sz="0" w:space="0" w:color="auto"/>
        <w:left w:val="none" w:sz="0" w:space="0" w:color="auto"/>
        <w:bottom w:val="none" w:sz="0" w:space="0" w:color="auto"/>
        <w:right w:val="none" w:sz="0" w:space="0" w:color="auto"/>
      </w:divBdr>
    </w:div>
    <w:div w:id="1884243162">
      <w:bodyDiv w:val="1"/>
      <w:marLeft w:val="0"/>
      <w:marRight w:val="0"/>
      <w:marTop w:val="0"/>
      <w:marBottom w:val="0"/>
      <w:divBdr>
        <w:top w:val="none" w:sz="0" w:space="0" w:color="auto"/>
        <w:left w:val="none" w:sz="0" w:space="0" w:color="auto"/>
        <w:bottom w:val="none" w:sz="0" w:space="0" w:color="auto"/>
        <w:right w:val="none" w:sz="0" w:space="0" w:color="auto"/>
      </w:divBdr>
    </w:div>
    <w:div w:id="1884293011">
      <w:bodyDiv w:val="1"/>
      <w:marLeft w:val="0"/>
      <w:marRight w:val="0"/>
      <w:marTop w:val="0"/>
      <w:marBottom w:val="0"/>
      <w:divBdr>
        <w:top w:val="none" w:sz="0" w:space="0" w:color="auto"/>
        <w:left w:val="none" w:sz="0" w:space="0" w:color="auto"/>
        <w:bottom w:val="none" w:sz="0" w:space="0" w:color="auto"/>
        <w:right w:val="none" w:sz="0" w:space="0" w:color="auto"/>
      </w:divBdr>
    </w:div>
    <w:div w:id="1884368547">
      <w:bodyDiv w:val="1"/>
      <w:marLeft w:val="0"/>
      <w:marRight w:val="0"/>
      <w:marTop w:val="0"/>
      <w:marBottom w:val="0"/>
      <w:divBdr>
        <w:top w:val="none" w:sz="0" w:space="0" w:color="auto"/>
        <w:left w:val="none" w:sz="0" w:space="0" w:color="auto"/>
        <w:bottom w:val="none" w:sz="0" w:space="0" w:color="auto"/>
        <w:right w:val="none" w:sz="0" w:space="0" w:color="auto"/>
      </w:divBdr>
    </w:div>
    <w:div w:id="1884369469">
      <w:bodyDiv w:val="1"/>
      <w:marLeft w:val="0"/>
      <w:marRight w:val="0"/>
      <w:marTop w:val="0"/>
      <w:marBottom w:val="0"/>
      <w:divBdr>
        <w:top w:val="none" w:sz="0" w:space="0" w:color="auto"/>
        <w:left w:val="none" w:sz="0" w:space="0" w:color="auto"/>
        <w:bottom w:val="none" w:sz="0" w:space="0" w:color="auto"/>
        <w:right w:val="none" w:sz="0" w:space="0" w:color="auto"/>
      </w:divBdr>
    </w:div>
    <w:div w:id="1884706045">
      <w:bodyDiv w:val="1"/>
      <w:marLeft w:val="0"/>
      <w:marRight w:val="0"/>
      <w:marTop w:val="0"/>
      <w:marBottom w:val="0"/>
      <w:divBdr>
        <w:top w:val="none" w:sz="0" w:space="0" w:color="auto"/>
        <w:left w:val="none" w:sz="0" w:space="0" w:color="auto"/>
        <w:bottom w:val="none" w:sz="0" w:space="0" w:color="auto"/>
        <w:right w:val="none" w:sz="0" w:space="0" w:color="auto"/>
      </w:divBdr>
    </w:div>
    <w:div w:id="1885023915">
      <w:bodyDiv w:val="1"/>
      <w:marLeft w:val="0"/>
      <w:marRight w:val="0"/>
      <w:marTop w:val="0"/>
      <w:marBottom w:val="0"/>
      <w:divBdr>
        <w:top w:val="none" w:sz="0" w:space="0" w:color="auto"/>
        <w:left w:val="none" w:sz="0" w:space="0" w:color="auto"/>
        <w:bottom w:val="none" w:sz="0" w:space="0" w:color="auto"/>
        <w:right w:val="none" w:sz="0" w:space="0" w:color="auto"/>
      </w:divBdr>
    </w:div>
    <w:div w:id="1885171030">
      <w:bodyDiv w:val="1"/>
      <w:marLeft w:val="0"/>
      <w:marRight w:val="0"/>
      <w:marTop w:val="0"/>
      <w:marBottom w:val="0"/>
      <w:divBdr>
        <w:top w:val="none" w:sz="0" w:space="0" w:color="auto"/>
        <w:left w:val="none" w:sz="0" w:space="0" w:color="auto"/>
        <w:bottom w:val="none" w:sz="0" w:space="0" w:color="auto"/>
        <w:right w:val="none" w:sz="0" w:space="0" w:color="auto"/>
      </w:divBdr>
    </w:div>
    <w:div w:id="1885214738">
      <w:bodyDiv w:val="1"/>
      <w:marLeft w:val="0"/>
      <w:marRight w:val="0"/>
      <w:marTop w:val="0"/>
      <w:marBottom w:val="0"/>
      <w:divBdr>
        <w:top w:val="none" w:sz="0" w:space="0" w:color="auto"/>
        <w:left w:val="none" w:sz="0" w:space="0" w:color="auto"/>
        <w:bottom w:val="none" w:sz="0" w:space="0" w:color="auto"/>
        <w:right w:val="none" w:sz="0" w:space="0" w:color="auto"/>
      </w:divBdr>
    </w:div>
    <w:div w:id="1885293711">
      <w:bodyDiv w:val="1"/>
      <w:marLeft w:val="0"/>
      <w:marRight w:val="0"/>
      <w:marTop w:val="0"/>
      <w:marBottom w:val="0"/>
      <w:divBdr>
        <w:top w:val="none" w:sz="0" w:space="0" w:color="auto"/>
        <w:left w:val="none" w:sz="0" w:space="0" w:color="auto"/>
        <w:bottom w:val="none" w:sz="0" w:space="0" w:color="auto"/>
        <w:right w:val="none" w:sz="0" w:space="0" w:color="auto"/>
      </w:divBdr>
    </w:div>
    <w:div w:id="1885405303">
      <w:bodyDiv w:val="1"/>
      <w:marLeft w:val="0"/>
      <w:marRight w:val="0"/>
      <w:marTop w:val="0"/>
      <w:marBottom w:val="0"/>
      <w:divBdr>
        <w:top w:val="none" w:sz="0" w:space="0" w:color="auto"/>
        <w:left w:val="none" w:sz="0" w:space="0" w:color="auto"/>
        <w:bottom w:val="none" w:sz="0" w:space="0" w:color="auto"/>
        <w:right w:val="none" w:sz="0" w:space="0" w:color="auto"/>
      </w:divBdr>
    </w:div>
    <w:div w:id="1885629491">
      <w:bodyDiv w:val="1"/>
      <w:marLeft w:val="0"/>
      <w:marRight w:val="0"/>
      <w:marTop w:val="0"/>
      <w:marBottom w:val="0"/>
      <w:divBdr>
        <w:top w:val="none" w:sz="0" w:space="0" w:color="auto"/>
        <w:left w:val="none" w:sz="0" w:space="0" w:color="auto"/>
        <w:bottom w:val="none" w:sz="0" w:space="0" w:color="auto"/>
        <w:right w:val="none" w:sz="0" w:space="0" w:color="auto"/>
      </w:divBdr>
    </w:div>
    <w:div w:id="1885949741">
      <w:bodyDiv w:val="1"/>
      <w:marLeft w:val="0"/>
      <w:marRight w:val="0"/>
      <w:marTop w:val="0"/>
      <w:marBottom w:val="0"/>
      <w:divBdr>
        <w:top w:val="none" w:sz="0" w:space="0" w:color="auto"/>
        <w:left w:val="none" w:sz="0" w:space="0" w:color="auto"/>
        <w:bottom w:val="none" w:sz="0" w:space="0" w:color="auto"/>
        <w:right w:val="none" w:sz="0" w:space="0" w:color="auto"/>
      </w:divBdr>
    </w:div>
    <w:div w:id="1886023568">
      <w:bodyDiv w:val="1"/>
      <w:marLeft w:val="0"/>
      <w:marRight w:val="0"/>
      <w:marTop w:val="0"/>
      <w:marBottom w:val="0"/>
      <w:divBdr>
        <w:top w:val="none" w:sz="0" w:space="0" w:color="auto"/>
        <w:left w:val="none" w:sz="0" w:space="0" w:color="auto"/>
        <w:bottom w:val="none" w:sz="0" w:space="0" w:color="auto"/>
        <w:right w:val="none" w:sz="0" w:space="0" w:color="auto"/>
      </w:divBdr>
    </w:div>
    <w:div w:id="1886211878">
      <w:bodyDiv w:val="1"/>
      <w:marLeft w:val="0"/>
      <w:marRight w:val="0"/>
      <w:marTop w:val="0"/>
      <w:marBottom w:val="0"/>
      <w:divBdr>
        <w:top w:val="none" w:sz="0" w:space="0" w:color="auto"/>
        <w:left w:val="none" w:sz="0" w:space="0" w:color="auto"/>
        <w:bottom w:val="none" w:sz="0" w:space="0" w:color="auto"/>
        <w:right w:val="none" w:sz="0" w:space="0" w:color="auto"/>
      </w:divBdr>
    </w:div>
    <w:div w:id="1886791989">
      <w:bodyDiv w:val="1"/>
      <w:marLeft w:val="0"/>
      <w:marRight w:val="0"/>
      <w:marTop w:val="0"/>
      <w:marBottom w:val="0"/>
      <w:divBdr>
        <w:top w:val="none" w:sz="0" w:space="0" w:color="auto"/>
        <w:left w:val="none" w:sz="0" w:space="0" w:color="auto"/>
        <w:bottom w:val="none" w:sz="0" w:space="0" w:color="auto"/>
        <w:right w:val="none" w:sz="0" w:space="0" w:color="auto"/>
      </w:divBdr>
    </w:div>
    <w:div w:id="1886796542">
      <w:bodyDiv w:val="1"/>
      <w:marLeft w:val="0"/>
      <w:marRight w:val="0"/>
      <w:marTop w:val="0"/>
      <w:marBottom w:val="0"/>
      <w:divBdr>
        <w:top w:val="none" w:sz="0" w:space="0" w:color="auto"/>
        <w:left w:val="none" w:sz="0" w:space="0" w:color="auto"/>
        <w:bottom w:val="none" w:sz="0" w:space="0" w:color="auto"/>
        <w:right w:val="none" w:sz="0" w:space="0" w:color="auto"/>
      </w:divBdr>
    </w:div>
    <w:div w:id="1886864522">
      <w:bodyDiv w:val="1"/>
      <w:marLeft w:val="0"/>
      <w:marRight w:val="0"/>
      <w:marTop w:val="0"/>
      <w:marBottom w:val="0"/>
      <w:divBdr>
        <w:top w:val="none" w:sz="0" w:space="0" w:color="auto"/>
        <w:left w:val="none" w:sz="0" w:space="0" w:color="auto"/>
        <w:bottom w:val="none" w:sz="0" w:space="0" w:color="auto"/>
        <w:right w:val="none" w:sz="0" w:space="0" w:color="auto"/>
      </w:divBdr>
    </w:div>
    <w:div w:id="1886943190">
      <w:bodyDiv w:val="1"/>
      <w:marLeft w:val="0"/>
      <w:marRight w:val="0"/>
      <w:marTop w:val="0"/>
      <w:marBottom w:val="0"/>
      <w:divBdr>
        <w:top w:val="none" w:sz="0" w:space="0" w:color="auto"/>
        <w:left w:val="none" w:sz="0" w:space="0" w:color="auto"/>
        <w:bottom w:val="none" w:sz="0" w:space="0" w:color="auto"/>
        <w:right w:val="none" w:sz="0" w:space="0" w:color="auto"/>
      </w:divBdr>
    </w:div>
    <w:div w:id="1887526772">
      <w:bodyDiv w:val="1"/>
      <w:marLeft w:val="0"/>
      <w:marRight w:val="0"/>
      <w:marTop w:val="0"/>
      <w:marBottom w:val="0"/>
      <w:divBdr>
        <w:top w:val="none" w:sz="0" w:space="0" w:color="auto"/>
        <w:left w:val="none" w:sz="0" w:space="0" w:color="auto"/>
        <w:bottom w:val="none" w:sz="0" w:space="0" w:color="auto"/>
        <w:right w:val="none" w:sz="0" w:space="0" w:color="auto"/>
      </w:divBdr>
    </w:div>
    <w:div w:id="1887833242">
      <w:bodyDiv w:val="1"/>
      <w:marLeft w:val="0"/>
      <w:marRight w:val="0"/>
      <w:marTop w:val="0"/>
      <w:marBottom w:val="0"/>
      <w:divBdr>
        <w:top w:val="none" w:sz="0" w:space="0" w:color="auto"/>
        <w:left w:val="none" w:sz="0" w:space="0" w:color="auto"/>
        <w:bottom w:val="none" w:sz="0" w:space="0" w:color="auto"/>
        <w:right w:val="none" w:sz="0" w:space="0" w:color="auto"/>
      </w:divBdr>
    </w:div>
    <w:div w:id="1888102979">
      <w:bodyDiv w:val="1"/>
      <w:marLeft w:val="0"/>
      <w:marRight w:val="0"/>
      <w:marTop w:val="0"/>
      <w:marBottom w:val="0"/>
      <w:divBdr>
        <w:top w:val="none" w:sz="0" w:space="0" w:color="auto"/>
        <w:left w:val="none" w:sz="0" w:space="0" w:color="auto"/>
        <w:bottom w:val="none" w:sz="0" w:space="0" w:color="auto"/>
        <w:right w:val="none" w:sz="0" w:space="0" w:color="auto"/>
      </w:divBdr>
    </w:div>
    <w:div w:id="1888177257">
      <w:bodyDiv w:val="1"/>
      <w:marLeft w:val="0"/>
      <w:marRight w:val="0"/>
      <w:marTop w:val="0"/>
      <w:marBottom w:val="0"/>
      <w:divBdr>
        <w:top w:val="none" w:sz="0" w:space="0" w:color="auto"/>
        <w:left w:val="none" w:sz="0" w:space="0" w:color="auto"/>
        <w:bottom w:val="none" w:sz="0" w:space="0" w:color="auto"/>
        <w:right w:val="none" w:sz="0" w:space="0" w:color="auto"/>
      </w:divBdr>
    </w:div>
    <w:div w:id="1888183941">
      <w:bodyDiv w:val="1"/>
      <w:marLeft w:val="0"/>
      <w:marRight w:val="0"/>
      <w:marTop w:val="0"/>
      <w:marBottom w:val="0"/>
      <w:divBdr>
        <w:top w:val="none" w:sz="0" w:space="0" w:color="auto"/>
        <w:left w:val="none" w:sz="0" w:space="0" w:color="auto"/>
        <w:bottom w:val="none" w:sz="0" w:space="0" w:color="auto"/>
        <w:right w:val="none" w:sz="0" w:space="0" w:color="auto"/>
      </w:divBdr>
    </w:div>
    <w:div w:id="1888226765">
      <w:bodyDiv w:val="1"/>
      <w:marLeft w:val="0"/>
      <w:marRight w:val="0"/>
      <w:marTop w:val="0"/>
      <w:marBottom w:val="0"/>
      <w:divBdr>
        <w:top w:val="none" w:sz="0" w:space="0" w:color="auto"/>
        <w:left w:val="none" w:sz="0" w:space="0" w:color="auto"/>
        <w:bottom w:val="none" w:sz="0" w:space="0" w:color="auto"/>
        <w:right w:val="none" w:sz="0" w:space="0" w:color="auto"/>
      </w:divBdr>
    </w:div>
    <w:div w:id="1888374175">
      <w:bodyDiv w:val="1"/>
      <w:marLeft w:val="0"/>
      <w:marRight w:val="0"/>
      <w:marTop w:val="0"/>
      <w:marBottom w:val="0"/>
      <w:divBdr>
        <w:top w:val="none" w:sz="0" w:space="0" w:color="auto"/>
        <w:left w:val="none" w:sz="0" w:space="0" w:color="auto"/>
        <w:bottom w:val="none" w:sz="0" w:space="0" w:color="auto"/>
        <w:right w:val="none" w:sz="0" w:space="0" w:color="auto"/>
      </w:divBdr>
    </w:div>
    <w:div w:id="1889107144">
      <w:bodyDiv w:val="1"/>
      <w:marLeft w:val="0"/>
      <w:marRight w:val="0"/>
      <w:marTop w:val="0"/>
      <w:marBottom w:val="0"/>
      <w:divBdr>
        <w:top w:val="none" w:sz="0" w:space="0" w:color="auto"/>
        <w:left w:val="none" w:sz="0" w:space="0" w:color="auto"/>
        <w:bottom w:val="none" w:sz="0" w:space="0" w:color="auto"/>
        <w:right w:val="none" w:sz="0" w:space="0" w:color="auto"/>
      </w:divBdr>
    </w:div>
    <w:div w:id="1889143433">
      <w:bodyDiv w:val="1"/>
      <w:marLeft w:val="0"/>
      <w:marRight w:val="0"/>
      <w:marTop w:val="0"/>
      <w:marBottom w:val="0"/>
      <w:divBdr>
        <w:top w:val="none" w:sz="0" w:space="0" w:color="auto"/>
        <w:left w:val="none" w:sz="0" w:space="0" w:color="auto"/>
        <w:bottom w:val="none" w:sz="0" w:space="0" w:color="auto"/>
        <w:right w:val="none" w:sz="0" w:space="0" w:color="auto"/>
      </w:divBdr>
    </w:div>
    <w:div w:id="1889419001">
      <w:bodyDiv w:val="1"/>
      <w:marLeft w:val="0"/>
      <w:marRight w:val="0"/>
      <w:marTop w:val="0"/>
      <w:marBottom w:val="0"/>
      <w:divBdr>
        <w:top w:val="none" w:sz="0" w:space="0" w:color="auto"/>
        <w:left w:val="none" w:sz="0" w:space="0" w:color="auto"/>
        <w:bottom w:val="none" w:sz="0" w:space="0" w:color="auto"/>
        <w:right w:val="none" w:sz="0" w:space="0" w:color="auto"/>
      </w:divBdr>
    </w:div>
    <w:div w:id="1889487699">
      <w:bodyDiv w:val="1"/>
      <w:marLeft w:val="0"/>
      <w:marRight w:val="0"/>
      <w:marTop w:val="0"/>
      <w:marBottom w:val="0"/>
      <w:divBdr>
        <w:top w:val="none" w:sz="0" w:space="0" w:color="auto"/>
        <w:left w:val="none" w:sz="0" w:space="0" w:color="auto"/>
        <w:bottom w:val="none" w:sz="0" w:space="0" w:color="auto"/>
        <w:right w:val="none" w:sz="0" w:space="0" w:color="auto"/>
      </w:divBdr>
    </w:div>
    <w:div w:id="1889800243">
      <w:bodyDiv w:val="1"/>
      <w:marLeft w:val="0"/>
      <w:marRight w:val="0"/>
      <w:marTop w:val="0"/>
      <w:marBottom w:val="0"/>
      <w:divBdr>
        <w:top w:val="none" w:sz="0" w:space="0" w:color="auto"/>
        <w:left w:val="none" w:sz="0" w:space="0" w:color="auto"/>
        <w:bottom w:val="none" w:sz="0" w:space="0" w:color="auto"/>
        <w:right w:val="none" w:sz="0" w:space="0" w:color="auto"/>
      </w:divBdr>
    </w:div>
    <w:div w:id="1889877413">
      <w:bodyDiv w:val="1"/>
      <w:marLeft w:val="0"/>
      <w:marRight w:val="0"/>
      <w:marTop w:val="0"/>
      <w:marBottom w:val="0"/>
      <w:divBdr>
        <w:top w:val="none" w:sz="0" w:space="0" w:color="auto"/>
        <w:left w:val="none" w:sz="0" w:space="0" w:color="auto"/>
        <w:bottom w:val="none" w:sz="0" w:space="0" w:color="auto"/>
        <w:right w:val="none" w:sz="0" w:space="0" w:color="auto"/>
      </w:divBdr>
    </w:div>
    <w:div w:id="1889880347">
      <w:bodyDiv w:val="1"/>
      <w:marLeft w:val="0"/>
      <w:marRight w:val="0"/>
      <w:marTop w:val="0"/>
      <w:marBottom w:val="0"/>
      <w:divBdr>
        <w:top w:val="none" w:sz="0" w:space="0" w:color="auto"/>
        <w:left w:val="none" w:sz="0" w:space="0" w:color="auto"/>
        <w:bottom w:val="none" w:sz="0" w:space="0" w:color="auto"/>
        <w:right w:val="none" w:sz="0" w:space="0" w:color="auto"/>
      </w:divBdr>
    </w:div>
    <w:div w:id="1889952623">
      <w:bodyDiv w:val="1"/>
      <w:marLeft w:val="0"/>
      <w:marRight w:val="0"/>
      <w:marTop w:val="0"/>
      <w:marBottom w:val="0"/>
      <w:divBdr>
        <w:top w:val="none" w:sz="0" w:space="0" w:color="auto"/>
        <w:left w:val="none" w:sz="0" w:space="0" w:color="auto"/>
        <w:bottom w:val="none" w:sz="0" w:space="0" w:color="auto"/>
        <w:right w:val="none" w:sz="0" w:space="0" w:color="auto"/>
      </w:divBdr>
    </w:div>
    <w:div w:id="1889955022">
      <w:bodyDiv w:val="1"/>
      <w:marLeft w:val="0"/>
      <w:marRight w:val="0"/>
      <w:marTop w:val="0"/>
      <w:marBottom w:val="0"/>
      <w:divBdr>
        <w:top w:val="none" w:sz="0" w:space="0" w:color="auto"/>
        <w:left w:val="none" w:sz="0" w:space="0" w:color="auto"/>
        <w:bottom w:val="none" w:sz="0" w:space="0" w:color="auto"/>
        <w:right w:val="none" w:sz="0" w:space="0" w:color="auto"/>
      </w:divBdr>
    </w:div>
    <w:div w:id="1890073827">
      <w:bodyDiv w:val="1"/>
      <w:marLeft w:val="0"/>
      <w:marRight w:val="0"/>
      <w:marTop w:val="0"/>
      <w:marBottom w:val="0"/>
      <w:divBdr>
        <w:top w:val="none" w:sz="0" w:space="0" w:color="auto"/>
        <w:left w:val="none" w:sz="0" w:space="0" w:color="auto"/>
        <w:bottom w:val="none" w:sz="0" w:space="0" w:color="auto"/>
        <w:right w:val="none" w:sz="0" w:space="0" w:color="auto"/>
      </w:divBdr>
    </w:div>
    <w:div w:id="1890144544">
      <w:bodyDiv w:val="1"/>
      <w:marLeft w:val="0"/>
      <w:marRight w:val="0"/>
      <w:marTop w:val="0"/>
      <w:marBottom w:val="0"/>
      <w:divBdr>
        <w:top w:val="none" w:sz="0" w:space="0" w:color="auto"/>
        <w:left w:val="none" w:sz="0" w:space="0" w:color="auto"/>
        <w:bottom w:val="none" w:sz="0" w:space="0" w:color="auto"/>
        <w:right w:val="none" w:sz="0" w:space="0" w:color="auto"/>
      </w:divBdr>
    </w:div>
    <w:div w:id="1890261270">
      <w:bodyDiv w:val="1"/>
      <w:marLeft w:val="0"/>
      <w:marRight w:val="0"/>
      <w:marTop w:val="0"/>
      <w:marBottom w:val="0"/>
      <w:divBdr>
        <w:top w:val="none" w:sz="0" w:space="0" w:color="auto"/>
        <w:left w:val="none" w:sz="0" w:space="0" w:color="auto"/>
        <w:bottom w:val="none" w:sz="0" w:space="0" w:color="auto"/>
        <w:right w:val="none" w:sz="0" w:space="0" w:color="auto"/>
      </w:divBdr>
    </w:div>
    <w:div w:id="1890334345">
      <w:bodyDiv w:val="1"/>
      <w:marLeft w:val="0"/>
      <w:marRight w:val="0"/>
      <w:marTop w:val="0"/>
      <w:marBottom w:val="0"/>
      <w:divBdr>
        <w:top w:val="none" w:sz="0" w:space="0" w:color="auto"/>
        <w:left w:val="none" w:sz="0" w:space="0" w:color="auto"/>
        <w:bottom w:val="none" w:sz="0" w:space="0" w:color="auto"/>
        <w:right w:val="none" w:sz="0" w:space="0" w:color="auto"/>
      </w:divBdr>
    </w:div>
    <w:div w:id="1890337398">
      <w:bodyDiv w:val="1"/>
      <w:marLeft w:val="0"/>
      <w:marRight w:val="0"/>
      <w:marTop w:val="0"/>
      <w:marBottom w:val="0"/>
      <w:divBdr>
        <w:top w:val="none" w:sz="0" w:space="0" w:color="auto"/>
        <w:left w:val="none" w:sz="0" w:space="0" w:color="auto"/>
        <w:bottom w:val="none" w:sz="0" w:space="0" w:color="auto"/>
        <w:right w:val="none" w:sz="0" w:space="0" w:color="auto"/>
      </w:divBdr>
    </w:div>
    <w:div w:id="1890528273">
      <w:bodyDiv w:val="1"/>
      <w:marLeft w:val="0"/>
      <w:marRight w:val="0"/>
      <w:marTop w:val="0"/>
      <w:marBottom w:val="0"/>
      <w:divBdr>
        <w:top w:val="none" w:sz="0" w:space="0" w:color="auto"/>
        <w:left w:val="none" w:sz="0" w:space="0" w:color="auto"/>
        <w:bottom w:val="none" w:sz="0" w:space="0" w:color="auto"/>
        <w:right w:val="none" w:sz="0" w:space="0" w:color="auto"/>
      </w:divBdr>
    </w:div>
    <w:div w:id="1890650748">
      <w:bodyDiv w:val="1"/>
      <w:marLeft w:val="0"/>
      <w:marRight w:val="0"/>
      <w:marTop w:val="0"/>
      <w:marBottom w:val="0"/>
      <w:divBdr>
        <w:top w:val="none" w:sz="0" w:space="0" w:color="auto"/>
        <w:left w:val="none" w:sz="0" w:space="0" w:color="auto"/>
        <w:bottom w:val="none" w:sz="0" w:space="0" w:color="auto"/>
        <w:right w:val="none" w:sz="0" w:space="0" w:color="auto"/>
      </w:divBdr>
    </w:div>
    <w:div w:id="1890679075">
      <w:bodyDiv w:val="1"/>
      <w:marLeft w:val="0"/>
      <w:marRight w:val="0"/>
      <w:marTop w:val="0"/>
      <w:marBottom w:val="0"/>
      <w:divBdr>
        <w:top w:val="none" w:sz="0" w:space="0" w:color="auto"/>
        <w:left w:val="none" w:sz="0" w:space="0" w:color="auto"/>
        <w:bottom w:val="none" w:sz="0" w:space="0" w:color="auto"/>
        <w:right w:val="none" w:sz="0" w:space="0" w:color="auto"/>
      </w:divBdr>
    </w:div>
    <w:div w:id="1890726187">
      <w:bodyDiv w:val="1"/>
      <w:marLeft w:val="0"/>
      <w:marRight w:val="0"/>
      <w:marTop w:val="0"/>
      <w:marBottom w:val="0"/>
      <w:divBdr>
        <w:top w:val="none" w:sz="0" w:space="0" w:color="auto"/>
        <w:left w:val="none" w:sz="0" w:space="0" w:color="auto"/>
        <w:bottom w:val="none" w:sz="0" w:space="0" w:color="auto"/>
        <w:right w:val="none" w:sz="0" w:space="0" w:color="auto"/>
      </w:divBdr>
    </w:div>
    <w:div w:id="1890872452">
      <w:bodyDiv w:val="1"/>
      <w:marLeft w:val="0"/>
      <w:marRight w:val="0"/>
      <w:marTop w:val="0"/>
      <w:marBottom w:val="0"/>
      <w:divBdr>
        <w:top w:val="none" w:sz="0" w:space="0" w:color="auto"/>
        <w:left w:val="none" w:sz="0" w:space="0" w:color="auto"/>
        <w:bottom w:val="none" w:sz="0" w:space="0" w:color="auto"/>
        <w:right w:val="none" w:sz="0" w:space="0" w:color="auto"/>
      </w:divBdr>
    </w:div>
    <w:div w:id="1891186239">
      <w:bodyDiv w:val="1"/>
      <w:marLeft w:val="0"/>
      <w:marRight w:val="0"/>
      <w:marTop w:val="0"/>
      <w:marBottom w:val="0"/>
      <w:divBdr>
        <w:top w:val="none" w:sz="0" w:space="0" w:color="auto"/>
        <w:left w:val="none" w:sz="0" w:space="0" w:color="auto"/>
        <w:bottom w:val="none" w:sz="0" w:space="0" w:color="auto"/>
        <w:right w:val="none" w:sz="0" w:space="0" w:color="auto"/>
      </w:divBdr>
    </w:div>
    <w:div w:id="1891502693">
      <w:bodyDiv w:val="1"/>
      <w:marLeft w:val="0"/>
      <w:marRight w:val="0"/>
      <w:marTop w:val="0"/>
      <w:marBottom w:val="0"/>
      <w:divBdr>
        <w:top w:val="none" w:sz="0" w:space="0" w:color="auto"/>
        <w:left w:val="none" w:sz="0" w:space="0" w:color="auto"/>
        <w:bottom w:val="none" w:sz="0" w:space="0" w:color="auto"/>
        <w:right w:val="none" w:sz="0" w:space="0" w:color="auto"/>
      </w:divBdr>
    </w:div>
    <w:div w:id="1891652423">
      <w:bodyDiv w:val="1"/>
      <w:marLeft w:val="0"/>
      <w:marRight w:val="0"/>
      <w:marTop w:val="0"/>
      <w:marBottom w:val="0"/>
      <w:divBdr>
        <w:top w:val="none" w:sz="0" w:space="0" w:color="auto"/>
        <w:left w:val="none" w:sz="0" w:space="0" w:color="auto"/>
        <w:bottom w:val="none" w:sz="0" w:space="0" w:color="auto"/>
        <w:right w:val="none" w:sz="0" w:space="0" w:color="auto"/>
      </w:divBdr>
    </w:div>
    <w:div w:id="1892031304">
      <w:bodyDiv w:val="1"/>
      <w:marLeft w:val="0"/>
      <w:marRight w:val="0"/>
      <w:marTop w:val="0"/>
      <w:marBottom w:val="0"/>
      <w:divBdr>
        <w:top w:val="none" w:sz="0" w:space="0" w:color="auto"/>
        <w:left w:val="none" w:sz="0" w:space="0" w:color="auto"/>
        <w:bottom w:val="none" w:sz="0" w:space="0" w:color="auto"/>
        <w:right w:val="none" w:sz="0" w:space="0" w:color="auto"/>
      </w:divBdr>
    </w:div>
    <w:div w:id="1892157838">
      <w:bodyDiv w:val="1"/>
      <w:marLeft w:val="0"/>
      <w:marRight w:val="0"/>
      <w:marTop w:val="0"/>
      <w:marBottom w:val="0"/>
      <w:divBdr>
        <w:top w:val="none" w:sz="0" w:space="0" w:color="auto"/>
        <w:left w:val="none" w:sz="0" w:space="0" w:color="auto"/>
        <w:bottom w:val="none" w:sz="0" w:space="0" w:color="auto"/>
        <w:right w:val="none" w:sz="0" w:space="0" w:color="auto"/>
      </w:divBdr>
    </w:div>
    <w:div w:id="1892226809">
      <w:bodyDiv w:val="1"/>
      <w:marLeft w:val="0"/>
      <w:marRight w:val="0"/>
      <w:marTop w:val="0"/>
      <w:marBottom w:val="0"/>
      <w:divBdr>
        <w:top w:val="none" w:sz="0" w:space="0" w:color="auto"/>
        <w:left w:val="none" w:sz="0" w:space="0" w:color="auto"/>
        <w:bottom w:val="none" w:sz="0" w:space="0" w:color="auto"/>
        <w:right w:val="none" w:sz="0" w:space="0" w:color="auto"/>
      </w:divBdr>
    </w:div>
    <w:div w:id="1892233669">
      <w:bodyDiv w:val="1"/>
      <w:marLeft w:val="0"/>
      <w:marRight w:val="0"/>
      <w:marTop w:val="0"/>
      <w:marBottom w:val="0"/>
      <w:divBdr>
        <w:top w:val="none" w:sz="0" w:space="0" w:color="auto"/>
        <w:left w:val="none" w:sz="0" w:space="0" w:color="auto"/>
        <w:bottom w:val="none" w:sz="0" w:space="0" w:color="auto"/>
        <w:right w:val="none" w:sz="0" w:space="0" w:color="auto"/>
      </w:divBdr>
    </w:div>
    <w:div w:id="1892570632">
      <w:bodyDiv w:val="1"/>
      <w:marLeft w:val="0"/>
      <w:marRight w:val="0"/>
      <w:marTop w:val="0"/>
      <w:marBottom w:val="0"/>
      <w:divBdr>
        <w:top w:val="none" w:sz="0" w:space="0" w:color="auto"/>
        <w:left w:val="none" w:sz="0" w:space="0" w:color="auto"/>
        <w:bottom w:val="none" w:sz="0" w:space="0" w:color="auto"/>
        <w:right w:val="none" w:sz="0" w:space="0" w:color="auto"/>
      </w:divBdr>
    </w:div>
    <w:div w:id="1892572959">
      <w:bodyDiv w:val="1"/>
      <w:marLeft w:val="0"/>
      <w:marRight w:val="0"/>
      <w:marTop w:val="0"/>
      <w:marBottom w:val="0"/>
      <w:divBdr>
        <w:top w:val="none" w:sz="0" w:space="0" w:color="auto"/>
        <w:left w:val="none" w:sz="0" w:space="0" w:color="auto"/>
        <w:bottom w:val="none" w:sz="0" w:space="0" w:color="auto"/>
        <w:right w:val="none" w:sz="0" w:space="0" w:color="auto"/>
      </w:divBdr>
    </w:div>
    <w:div w:id="1892575508">
      <w:bodyDiv w:val="1"/>
      <w:marLeft w:val="0"/>
      <w:marRight w:val="0"/>
      <w:marTop w:val="0"/>
      <w:marBottom w:val="0"/>
      <w:divBdr>
        <w:top w:val="none" w:sz="0" w:space="0" w:color="auto"/>
        <w:left w:val="none" w:sz="0" w:space="0" w:color="auto"/>
        <w:bottom w:val="none" w:sz="0" w:space="0" w:color="auto"/>
        <w:right w:val="none" w:sz="0" w:space="0" w:color="auto"/>
      </w:divBdr>
    </w:div>
    <w:div w:id="1892691924">
      <w:bodyDiv w:val="1"/>
      <w:marLeft w:val="0"/>
      <w:marRight w:val="0"/>
      <w:marTop w:val="0"/>
      <w:marBottom w:val="0"/>
      <w:divBdr>
        <w:top w:val="none" w:sz="0" w:space="0" w:color="auto"/>
        <w:left w:val="none" w:sz="0" w:space="0" w:color="auto"/>
        <w:bottom w:val="none" w:sz="0" w:space="0" w:color="auto"/>
        <w:right w:val="none" w:sz="0" w:space="0" w:color="auto"/>
      </w:divBdr>
    </w:div>
    <w:div w:id="1892693146">
      <w:bodyDiv w:val="1"/>
      <w:marLeft w:val="0"/>
      <w:marRight w:val="0"/>
      <w:marTop w:val="0"/>
      <w:marBottom w:val="0"/>
      <w:divBdr>
        <w:top w:val="none" w:sz="0" w:space="0" w:color="auto"/>
        <w:left w:val="none" w:sz="0" w:space="0" w:color="auto"/>
        <w:bottom w:val="none" w:sz="0" w:space="0" w:color="auto"/>
        <w:right w:val="none" w:sz="0" w:space="0" w:color="auto"/>
      </w:divBdr>
    </w:div>
    <w:div w:id="1892763001">
      <w:bodyDiv w:val="1"/>
      <w:marLeft w:val="0"/>
      <w:marRight w:val="0"/>
      <w:marTop w:val="0"/>
      <w:marBottom w:val="0"/>
      <w:divBdr>
        <w:top w:val="none" w:sz="0" w:space="0" w:color="auto"/>
        <w:left w:val="none" w:sz="0" w:space="0" w:color="auto"/>
        <w:bottom w:val="none" w:sz="0" w:space="0" w:color="auto"/>
        <w:right w:val="none" w:sz="0" w:space="0" w:color="auto"/>
      </w:divBdr>
    </w:div>
    <w:div w:id="1892839841">
      <w:bodyDiv w:val="1"/>
      <w:marLeft w:val="0"/>
      <w:marRight w:val="0"/>
      <w:marTop w:val="0"/>
      <w:marBottom w:val="0"/>
      <w:divBdr>
        <w:top w:val="none" w:sz="0" w:space="0" w:color="auto"/>
        <w:left w:val="none" w:sz="0" w:space="0" w:color="auto"/>
        <w:bottom w:val="none" w:sz="0" w:space="0" w:color="auto"/>
        <w:right w:val="none" w:sz="0" w:space="0" w:color="auto"/>
      </w:divBdr>
    </w:div>
    <w:div w:id="1892885728">
      <w:bodyDiv w:val="1"/>
      <w:marLeft w:val="0"/>
      <w:marRight w:val="0"/>
      <w:marTop w:val="0"/>
      <w:marBottom w:val="0"/>
      <w:divBdr>
        <w:top w:val="none" w:sz="0" w:space="0" w:color="auto"/>
        <w:left w:val="none" w:sz="0" w:space="0" w:color="auto"/>
        <w:bottom w:val="none" w:sz="0" w:space="0" w:color="auto"/>
        <w:right w:val="none" w:sz="0" w:space="0" w:color="auto"/>
      </w:divBdr>
    </w:div>
    <w:div w:id="1892956328">
      <w:bodyDiv w:val="1"/>
      <w:marLeft w:val="0"/>
      <w:marRight w:val="0"/>
      <w:marTop w:val="0"/>
      <w:marBottom w:val="0"/>
      <w:divBdr>
        <w:top w:val="none" w:sz="0" w:space="0" w:color="auto"/>
        <w:left w:val="none" w:sz="0" w:space="0" w:color="auto"/>
        <w:bottom w:val="none" w:sz="0" w:space="0" w:color="auto"/>
        <w:right w:val="none" w:sz="0" w:space="0" w:color="auto"/>
      </w:divBdr>
    </w:div>
    <w:div w:id="1893038055">
      <w:bodyDiv w:val="1"/>
      <w:marLeft w:val="0"/>
      <w:marRight w:val="0"/>
      <w:marTop w:val="0"/>
      <w:marBottom w:val="0"/>
      <w:divBdr>
        <w:top w:val="none" w:sz="0" w:space="0" w:color="auto"/>
        <w:left w:val="none" w:sz="0" w:space="0" w:color="auto"/>
        <w:bottom w:val="none" w:sz="0" w:space="0" w:color="auto"/>
        <w:right w:val="none" w:sz="0" w:space="0" w:color="auto"/>
      </w:divBdr>
    </w:div>
    <w:div w:id="1893346937">
      <w:bodyDiv w:val="1"/>
      <w:marLeft w:val="0"/>
      <w:marRight w:val="0"/>
      <w:marTop w:val="0"/>
      <w:marBottom w:val="0"/>
      <w:divBdr>
        <w:top w:val="none" w:sz="0" w:space="0" w:color="auto"/>
        <w:left w:val="none" w:sz="0" w:space="0" w:color="auto"/>
        <w:bottom w:val="none" w:sz="0" w:space="0" w:color="auto"/>
        <w:right w:val="none" w:sz="0" w:space="0" w:color="auto"/>
      </w:divBdr>
    </w:div>
    <w:div w:id="1893542022">
      <w:bodyDiv w:val="1"/>
      <w:marLeft w:val="0"/>
      <w:marRight w:val="0"/>
      <w:marTop w:val="0"/>
      <w:marBottom w:val="0"/>
      <w:divBdr>
        <w:top w:val="none" w:sz="0" w:space="0" w:color="auto"/>
        <w:left w:val="none" w:sz="0" w:space="0" w:color="auto"/>
        <w:bottom w:val="none" w:sz="0" w:space="0" w:color="auto"/>
        <w:right w:val="none" w:sz="0" w:space="0" w:color="auto"/>
      </w:divBdr>
    </w:div>
    <w:div w:id="1893615563">
      <w:bodyDiv w:val="1"/>
      <w:marLeft w:val="0"/>
      <w:marRight w:val="0"/>
      <w:marTop w:val="0"/>
      <w:marBottom w:val="0"/>
      <w:divBdr>
        <w:top w:val="none" w:sz="0" w:space="0" w:color="auto"/>
        <w:left w:val="none" w:sz="0" w:space="0" w:color="auto"/>
        <w:bottom w:val="none" w:sz="0" w:space="0" w:color="auto"/>
        <w:right w:val="none" w:sz="0" w:space="0" w:color="auto"/>
      </w:divBdr>
    </w:div>
    <w:div w:id="1893685749">
      <w:bodyDiv w:val="1"/>
      <w:marLeft w:val="0"/>
      <w:marRight w:val="0"/>
      <w:marTop w:val="0"/>
      <w:marBottom w:val="0"/>
      <w:divBdr>
        <w:top w:val="none" w:sz="0" w:space="0" w:color="auto"/>
        <w:left w:val="none" w:sz="0" w:space="0" w:color="auto"/>
        <w:bottom w:val="none" w:sz="0" w:space="0" w:color="auto"/>
        <w:right w:val="none" w:sz="0" w:space="0" w:color="auto"/>
      </w:divBdr>
    </w:div>
    <w:div w:id="1893810442">
      <w:bodyDiv w:val="1"/>
      <w:marLeft w:val="0"/>
      <w:marRight w:val="0"/>
      <w:marTop w:val="0"/>
      <w:marBottom w:val="0"/>
      <w:divBdr>
        <w:top w:val="none" w:sz="0" w:space="0" w:color="auto"/>
        <w:left w:val="none" w:sz="0" w:space="0" w:color="auto"/>
        <w:bottom w:val="none" w:sz="0" w:space="0" w:color="auto"/>
        <w:right w:val="none" w:sz="0" w:space="0" w:color="auto"/>
      </w:divBdr>
    </w:div>
    <w:div w:id="1893887654">
      <w:bodyDiv w:val="1"/>
      <w:marLeft w:val="0"/>
      <w:marRight w:val="0"/>
      <w:marTop w:val="0"/>
      <w:marBottom w:val="0"/>
      <w:divBdr>
        <w:top w:val="none" w:sz="0" w:space="0" w:color="auto"/>
        <w:left w:val="none" w:sz="0" w:space="0" w:color="auto"/>
        <w:bottom w:val="none" w:sz="0" w:space="0" w:color="auto"/>
        <w:right w:val="none" w:sz="0" w:space="0" w:color="auto"/>
      </w:divBdr>
    </w:div>
    <w:div w:id="1893925011">
      <w:bodyDiv w:val="1"/>
      <w:marLeft w:val="0"/>
      <w:marRight w:val="0"/>
      <w:marTop w:val="0"/>
      <w:marBottom w:val="0"/>
      <w:divBdr>
        <w:top w:val="none" w:sz="0" w:space="0" w:color="auto"/>
        <w:left w:val="none" w:sz="0" w:space="0" w:color="auto"/>
        <w:bottom w:val="none" w:sz="0" w:space="0" w:color="auto"/>
        <w:right w:val="none" w:sz="0" w:space="0" w:color="auto"/>
      </w:divBdr>
    </w:div>
    <w:div w:id="1894123202">
      <w:bodyDiv w:val="1"/>
      <w:marLeft w:val="0"/>
      <w:marRight w:val="0"/>
      <w:marTop w:val="0"/>
      <w:marBottom w:val="0"/>
      <w:divBdr>
        <w:top w:val="none" w:sz="0" w:space="0" w:color="auto"/>
        <w:left w:val="none" w:sz="0" w:space="0" w:color="auto"/>
        <w:bottom w:val="none" w:sz="0" w:space="0" w:color="auto"/>
        <w:right w:val="none" w:sz="0" w:space="0" w:color="auto"/>
      </w:divBdr>
    </w:div>
    <w:div w:id="1894271673">
      <w:bodyDiv w:val="1"/>
      <w:marLeft w:val="0"/>
      <w:marRight w:val="0"/>
      <w:marTop w:val="0"/>
      <w:marBottom w:val="0"/>
      <w:divBdr>
        <w:top w:val="none" w:sz="0" w:space="0" w:color="auto"/>
        <w:left w:val="none" w:sz="0" w:space="0" w:color="auto"/>
        <w:bottom w:val="none" w:sz="0" w:space="0" w:color="auto"/>
        <w:right w:val="none" w:sz="0" w:space="0" w:color="auto"/>
      </w:divBdr>
    </w:div>
    <w:div w:id="1894580998">
      <w:bodyDiv w:val="1"/>
      <w:marLeft w:val="0"/>
      <w:marRight w:val="0"/>
      <w:marTop w:val="0"/>
      <w:marBottom w:val="0"/>
      <w:divBdr>
        <w:top w:val="none" w:sz="0" w:space="0" w:color="auto"/>
        <w:left w:val="none" w:sz="0" w:space="0" w:color="auto"/>
        <w:bottom w:val="none" w:sz="0" w:space="0" w:color="auto"/>
        <w:right w:val="none" w:sz="0" w:space="0" w:color="auto"/>
      </w:divBdr>
    </w:div>
    <w:div w:id="1894851334">
      <w:bodyDiv w:val="1"/>
      <w:marLeft w:val="0"/>
      <w:marRight w:val="0"/>
      <w:marTop w:val="0"/>
      <w:marBottom w:val="0"/>
      <w:divBdr>
        <w:top w:val="none" w:sz="0" w:space="0" w:color="auto"/>
        <w:left w:val="none" w:sz="0" w:space="0" w:color="auto"/>
        <w:bottom w:val="none" w:sz="0" w:space="0" w:color="auto"/>
        <w:right w:val="none" w:sz="0" w:space="0" w:color="auto"/>
      </w:divBdr>
    </w:div>
    <w:div w:id="1894928661">
      <w:bodyDiv w:val="1"/>
      <w:marLeft w:val="0"/>
      <w:marRight w:val="0"/>
      <w:marTop w:val="0"/>
      <w:marBottom w:val="0"/>
      <w:divBdr>
        <w:top w:val="none" w:sz="0" w:space="0" w:color="auto"/>
        <w:left w:val="none" w:sz="0" w:space="0" w:color="auto"/>
        <w:bottom w:val="none" w:sz="0" w:space="0" w:color="auto"/>
        <w:right w:val="none" w:sz="0" w:space="0" w:color="auto"/>
      </w:divBdr>
    </w:div>
    <w:div w:id="1895115405">
      <w:bodyDiv w:val="1"/>
      <w:marLeft w:val="0"/>
      <w:marRight w:val="0"/>
      <w:marTop w:val="0"/>
      <w:marBottom w:val="0"/>
      <w:divBdr>
        <w:top w:val="none" w:sz="0" w:space="0" w:color="auto"/>
        <w:left w:val="none" w:sz="0" w:space="0" w:color="auto"/>
        <w:bottom w:val="none" w:sz="0" w:space="0" w:color="auto"/>
        <w:right w:val="none" w:sz="0" w:space="0" w:color="auto"/>
      </w:divBdr>
    </w:div>
    <w:div w:id="1895116304">
      <w:bodyDiv w:val="1"/>
      <w:marLeft w:val="0"/>
      <w:marRight w:val="0"/>
      <w:marTop w:val="0"/>
      <w:marBottom w:val="0"/>
      <w:divBdr>
        <w:top w:val="none" w:sz="0" w:space="0" w:color="auto"/>
        <w:left w:val="none" w:sz="0" w:space="0" w:color="auto"/>
        <w:bottom w:val="none" w:sz="0" w:space="0" w:color="auto"/>
        <w:right w:val="none" w:sz="0" w:space="0" w:color="auto"/>
      </w:divBdr>
    </w:div>
    <w:div w:id="1895191332">
      <w:bodyDiv w:val="1"/>
      <w:marLeft w:val="0"/>
      <w:marRight w:val="0"/>
      <w:marTop w:val="0"/>
      <w:marBottom w:val="0"/>
      <w:divBdr>
        <w:top w:val="none" w:sz="0" w:space="0" w:color="auto"/>
        <w:left w:val="none" w:sz="0" w:space="0" w:color="auto"/>
        <w:bottom w:val="none" w:sz="0" w:space="0" w:color="auto"/>
        <w:right w:val="none" w:sz="0" w:space="0" w:color="auto"/>
      </w:divBdr>
    </w:div>
    <w:div w:id="1895198179">
      <w:bodyDiv w:val="1"/>
      <w:marLeft w:val="0"/>
      <w:marRight w:val="0"/>
      <w:marTop w:val="0"/>
      <w:marBottom w:val="0"/>
      <w:divBdr>
        <w:top w:val="none" w:sz="0" w:space="0" w:color="auto"/>
        <w:left w:val="none" w:sz="0" w:space="0" w:color="auto"/>
        <w:bottom w:val="none" w:sz="0" w:space="0" w:color="auto"/>
        <w:right w:val="none" w:sz="0" w:space="0" w:color="auto"/>
      </w:divBdr>
    </w:div>
    <w:div w:id="1895268192">
      <w:bodyDiv w:val="1"/>
      <w:marLeft w:val="0"/>
      <w:marRight w:val="0"/>
      <w:marTop w:val="0"/>
      <w:marBottom w:val="0"/>
      <w:divBdr>
        <w:top w:val="none" w:sz="0" w:space="0" w:color="auto"/>
        <w:left w:val="none" w:sz="0" w:space="0" w:color="auto"/>
        <w:bottom w:val="none" w:sz="0" w:space="0" w:color="auto"/>
        <w:right w:val="none" w:sz="0" w:space="0" w:color="auto"/>
      </w:divBdr>
    </w:div>
    <w:div w:id="1895505909">
      <w:bodyDiv w:val="1"/>
      <w:marLeft w:val="0"/>
      <w:marRight w:val="0"/>
      <w:marTop w:val="0"/>
      <w:marBottom w:val="0"/>
      <w:divBdr>
        <w:top w:val="none" w:sz="0" w:space="0" w:color="auto"/>
        <w:left w:val="none" w:sz="0" w:space="0" w:color="auto"/>
        <w:bottom w:val="none" w:sz="0" w:space="0" w:color="auto"/>
        <w:right w:val="none" w:sz="0" w:space="0" w:color="auto"/>
      </w:divBdr>
    </w:div>
    <w:div w:id="1895774682">
      <w:bodyDiv w:val="1"/>
      <w:marLeft w:val="0"/>
      <w:marRight w:val="0"/>
      <w:marTop w:val="0"/>
      <w:marBottom w:val="0"/>
      <w:divBdr>
        <w:top w:val="none" w:sz="0" w:space="0" w:color="auto"/>
        <w:left w:val="none" w:sz="0" w:space="0" w:color="auto"/>
        <w:bottom w:val="none" w:sz="0" w:space="0" w:color="auto"/>
        <w:right w:val="none" w:sz="0" w:space="0" w:color="auto"/>
      </w:divBdr>
    </w:div>
    <w:div w:id="1896038388">
      <w:bodyDiv w:val="1"/>
      <w:marLeft w:val="0"/>
      <w:marRight w:val="0"/>
      <w:marTop w:val="0"/>
      <w:marBottom w:val="0"/>
      <w:divBdr>
        <w:top w:val="none" w:sz="0" w:space="0" w:color="auto"/>
        <w:left w:val="none" w:sz="0" w:space="0" w:color="auto"/>
        <w:bottom w:val="none" w:sz="0" w:space="0" w:color="auto"/>
        <w:right w:val="none" w:sz="0" w:space="0" w:color="auto"/>
      </w:divBdr>
    </w:div>
    <w:div w:id="1896045803">
      <w:bodyDiv w:val="1"/>
      <w:marLeft w:val="0"/>
      <w:marRight w:val="0"/>
      <w:marTop w:val="0"/>
      <w:marBottom w:val="0"/>
      <w:divBdr>
        <w:top w:val="none" w:sz="0" w:space="0" w:color="auto"/>
        <w:left w:val="none" w:sz="0" w:space="0" w:color="auto"/>
        <w:bottom w:val="none" w:sz="0" w:space="0" w:color="auto"/>
        <w:right w:val="none" w:sz="0" w:space="0" w:color="auto"/>
      </w:divBdr>
    </w:div>
    <w:div w:id="1896046036">
      <w:bodyDiv w:val="1"/>
      <w:marLeft w:val="0"/>
      <w:marRight w:val="0"/>
      <w:marTop w:val="0"/>
      <w:marBottom w:val="0"/>
      <w:divBdr>
        <w:top w:val="none" w:sz="0" w:space="0" w:color="auto"/>
        <w:left w:val="none" w:sz="0" w:space="0" w:color="auto"/>
        <w:bottom w:val="none" w:sz="0" w:space="0" w:color="auto"/>
        <w:right w:val="none" w:sz="0" w:space="0" w:color="auto"/>
      </w:divBdr>
    </w:div>
    <w:div w:id="1896116032">
      <w:bodyDiv w:val="1"/>
      <w:marLeft w:val="0"/>
      <w:marRight w:val="0"/>
      <w:marTop w:val="0"/>
      <w:marBottom w:val="0"/>
      <w:divBdr>
        <w:top w:val="none" w:sz="0" w:space="0" w:color="auto"/>
        <w:left w:val="none" w:sz="0" w:space="0" w:color="auto"/>
        <w:bottom w:val="none" w:sz="0" w:space="0" w:color="auto"/>
        <w:right w:val="none" w:sz="0" w:space="0" w:color="auto"/>
      </w:divBdr>
    </w:div>
    <w:div w:id="1896117691">
      <w:bodyDiv w:val="1"/>
      <w:marLeft w:val="0"/>
      <w:marRight w:val="0"/>
      <w:marTop w:val="0"/>
      <w:marBottom w:val="0"/>
      <w:divBdr>
        <w:top w:val="none" w:sz="0" w:space="0" w:color="auto"/>
        <w:left w:val="none" w:sz="0" w:space="0" w:color="auto"/>
        <w:bottom w:val="none" w:sz="0" w:space="0" w:color="auto"/>
        <w:right w:val="none" w:sz="0" w:space="0" w:color="auto"/>
      </w:divBdr>
    </w:div>
    <w:div w:id="1896314063">
      <w:bodyDiv w:val="1"/>
      <w:marLeft w:val="0"/>
      <w:marRight w:val="0"/>
      <w:marTop w:val="0"/>
      <w:marBottom w:val="0"/>
      <w:divBdr>
        <w:top w:val="none" w:sz="0" w:space="0" w:color="auto"/>
        <w:left w:val="none" w:sz="0" w:space="0" w:color="auto"/>
        <w:bottom w:val="none" w:sz="0" w:space="0" w:color="auto"/>
        <w:right w:val="none" w:sz="0" w:space="0" w:color="auto"/>
      </w:divBdr>
    </w:div>
    <w:div w:id="1896576986">
      <w:bodyDiv w:val="1"/>
      <w:marLeft w:val="0"/>
      <w:marRight w:val="0"/>
      <w:marTop w:val="0"/>
      <w:marBottom w:val="0"/>
      <w:divBdr>
        <w:top w:val="none" w:sz="0" w:space="0" w:color="auto"/>
        <w:left w:val="none" w:sz="0" w:space="0" w:color="auto"/>
        <w:bottom w:val="none" w:sz="0" w:space="0" w:color="auto"/>
        <w:right w:val="none" w:sz="0" w:space="0" w:color="auto"/>
      </w:divBdr>
    </w:div>
    <w:div w:id="1896693357">
      <w:bodyDiv w:val="1"/>
      <w:marLeft w:val="0"/>
      <w:marRight w:val="0"/>
      <w:marTop w:val="0"/>
      <w:marBottom w:val="0"/>
      <w:divBdr>
        <w:top w:val="none" w:sz="0" w:space="0" w:color="auto"/>
        <w:left w:val="none" w:sz="0" w:space="0" w:color="auto"/>
        <w:bottom w:val="none" w:sz="0" w:space="0" w:color="auto"/>
        <w:right w:val="none" w:sz="0" w:space="0" w:color="auto"/>
      </w:divBdr>
    </w:div>
    <w:div w:id="1896695121">
      <w:bodyDiv w:val="1"/>
      <w:marLeft w:val="0"/>
      <w:marRight w:val="0"/>
      <w:marTop w:val="0"/>
      <w:marBottom w:val="0"/>
      <w:divBdr>
        <w:top w:val="none" w:sz="0" w:space="0" w:color="auto"/>
        <w:left w:val="none" w:sz="0" w:space="0" w:color="auto"/>
        <w:bottom w:val="none" w:sz="0" w:space="0" w:color="auto"/>
        <w:right w:val="none" w:sz="0" w:space="0" w:color="auto"/>
      </w:divBdr>
    </w:div>
    <w:div w:id="1896968421">
      <w:bodyDiv w:val="1"/>
      <w:marLeft w:val="0"/>
      <w:marRight w:val="0"/>
      <w:marTop w:val="0"/>
      <w:marBottom w:val="0"/>
      <w:divBdr>
        <w:top w:val="none" w:sz="0" w:space="0" w:color="auto"/>
        <w:left w:val="none" w:sz="0" w:space="0" w:color="auto"/>
        <w:bottom w:val="none" w:sz="0" w:space="0" w:color="auto"/>
        <w:right w:val="none" w:sz="0" w:space="0" w:color="auto"/>
      </w:divBdr>
    </w:div>
    <w:div w:id="1897353370">
      <w:bodyDiv w:val="1"/>
      <w:marLeft w:val="0"/>
      <w:marRight w:val="0"/>
      <w:marTop w:val="0"/>
      <w:marBottom w:val="0"/>
      <w:divBdr>
        <w:top w:val="none" w:sz="0" w:space="0" w:color="auto"/>
        <w:left w:val="none" w:sz="0" w:space="0" w:color="auto"/>
        <w:bottom w:val="none" w:sz="0" w:space="0" w:color="auto"/>
        <w:right w:val="none" w:sz="0" w:space="0" w:color="auto"/>
      </w:divBdr>
    </w:div>
    <w:div w:id="1897423929">
      <w:bodyDiv w:val="1"/>
      <w:marLeft w:val="0"/>
      <w:marRight w:val="0"/>
      <w:marTop w:val="0"/>
      <w:marBottom w:val="0"/>
      <w:divBdr>
        <w:top w:val="none" w:sz="0" w:space="0" w:color="auto"/>
        <w:left w:val="none" w:sz="0" w:space="0" w:color="auto"/>
        <w:bottom w:val="none" w:sz="0" w:space="0" w:color="auto"/>
        <w:right w:val="none" w:sz="0" w:space="0" w:color="auto"/>
      </w:divBdr>
    </w:div>
    <w:div w:id="1897428552">
      <w:bodyDiv w:val="1"/>
      <w:marLeft w:val="0"/>
      <w:marRight w:val="0"/>
      <w:marTop w:val="0"/>
      <w:marBottom w:val="0"/>
      <w:divBdr>
        <w:top w:val="none" w:sz="0" w:space="0" w:color="auto"/>
        <w:left w:val="none" w:sz="0" w:space="0" w:color="auto"/>
        <w:bottom w:val="none" w:sz="0" w:space="0" w:color="auto"/>
        <w:right w:val="none" w:sz="0" w:space="0" w:color="auto"/>
      </w:divBdr>
    </w:div>
    <w:div w:id="1897468579">
      <w:bodyDiv w:val="1"/>
      <w:marLeft w:val="0"/>
      <w:marRight w:val="0"/>
      <w:marTop w:val="0"/>
      <w:marBottom w:val="0"/>
      <w:divBdr>
        <w:top w:val="none" w:sz="0" w:space="0" w:color="auto"/>
        <w:left w:val="none" w:sz="0" w:space="0" w:color="auto"/>
        <w:bottom w:val="none" w:sz="0" w:space="0" w:color="auto"/>
        <w:right w:val="none" w:sz="0" w:space="0" w:color="auto"/>
      </w:divBdr>
    </w:div>
    <w:div w:id="1897736846">
      <w:bodyDiv w:val="1"/>
      <w:marLeft w:val="0"/>
      <w:marRight w:val="0"/>
      <w:marTop w:val="0"/>
      <w:marBottom w:val="0"/>
      <w:divBdr>
        <w:top w:val="none" w:sz="0" w:space="0" w:color="auto"/>
        <w:left w:val="none" w:sz="0" w:space="0" w:color="auto"/>
        <w:bottom w:val="none" w:sz="0" w:space="0" w:color="auto"/>
        <w:right w:val="none" w:sz="0" w:space="0" w:color="auto"/>
      </w:divBdr>
    </w:div>
    <w:div w:id="1898006451">
      <w:bodyDiv w:val="1"/>
      <w:marLeft w:val="0"/>
      <w:marRight w:val="0"/>
      <w:marTop w:val="0"/>
      <w:marBottom w:val="0"/>
      <w:divBdr>
        <w:top w:val="none" w:sz="0" w:space="0" w:color="auto"/>
        <w:left w:val="none" w:sz="0" w:space="0" w:color="auto"/>
        <w:bottom w:val="none" w:sz="0" w:space="0" w:color="auto"/>
        <w:right w:val="none" w:sz="0" w:space="0" w:color="auto"/>
      </w:divBdr>
    </w:div>
    <w:div w:id="1898083336">
      <w:bodyDiv w:val="1"/>
      <w:marLeft w:val="0"/>
      <w:marRight w:val="0"/>
      <w:marTop w:val="0"/>
      <w:marBottom w:val="0"/>
      <w:divBdr>
        <w:top w:val="none" w:sz="0" w:space="0" w:color="auto"/>
        <w:left w:val="none" w:sz="0" w:space="0" w:color="auto"/>
        <w:bottom w:val="none" w:sz="0" w:space="0" w:color="auto"/>
        <w:right w:val="none" w:sz="0" w:space="0" w:color="auto"/>
      </w:divBdr>
    </w:div>
    <w:div w:id="1898276591">
      <w:bodyDiv w:val="1"/>
      <w:marLeft w:val="0"/>
      <w:marRight w:val="0"/>
      <w:marTop w:val="0"/>
      <w:marBottom w:val="0"/>
      <w:divBdr>
        <w:top w:val="none" w:sz="0" w:space="0" w:color="auto"/>
        <w:left w:val="none" w:sz="0" w:space="0" w:color="auto"/>
        <w:bottom w:val="none" w:sz="0" w:space="0" w:color="auto"/>
        <w:right w:val="none" w:sz="0" w:space="0" w:color="auto"/>
      </w:divBdr>
    </w:div>
    <w:div w:id="1898398704">
      <w:bodyDiv w:val="1"/>
      <w:marLeft w:val="0"/>
      <w:marRight w:val="0"/>
      <w:marTop w:val="0"/>
      <w:marBottom w:val="0"/>
      <w:divBdr>
        <w:top w:val="none" w:sz="0" w:space="0" w:color="auto"/>
        <w:left w:val="none" w:sz="0" w:space="0" w:color="auto"/>
        <w:bottom w:val="none" w:sz="0" w:space="0" w:color="auto"/>
        <w:right w:val="none" w:sz="0" w:space="0" w:color="auto"/>
      </w:divBdr>
    </w:div>
    <w:div w:id="1899393238">
      <w:bodyDiv w:val="1"/>
      <w:marLeft w:val="0"/>
      <w:marRight w:val="0"/>
      <w:marTop w:val="0"/>
      <w:marBottom w:val="0"/>
      <w:divBdr>
        <w:top w:val="none" w:sz="0" w:space="0" w:color="auto"/>
        <w:left w:val="none" w:sz="0" w:space="0" w:color="auto"/>
        <w:bottom w:val="none" w:sz="0" w:space="0" w:color="auto"/>
        <w:right w:val="none" w:sz="0" w:space="0" w:color="auto"/>
      </w:divBdr>
    </w:div>
    <w:div w:id="1899441672">
      <w:bodyDiv w:val="1"/>
      <w:marLeft w:val="0"/>
      <w:marRight w:val="0"/>
      <w:marTop w:val="0"/>
      <w:marBottom w:val="0"/>
      <w:divBdr>
        <w:top w:val="none" w:sz="0" w:space="0" w:color="auto"/>
        <w:left w:val="none" w:sz="0" w:space="0" w:color="auto"/>
        <w:bottom w:val="none" w:sz="0" w:space="0" w:color="auto"/>
        <w:right w:val="none" w:sz="0" w:space="0" w:color="auto"/>
      </w:divBdr>
    </w:div>
    <w:div w:id="1899508931">
      <w:bodyDiv w:val="1"/>
      <w:marLeft w:val="0"/>
      <w:marRight w:val="0"/>
      <w:marTop w:val="0"/>
      <w:marBottom w:val="0"/>
      <w:divBdr>
        <w:top w:val="none" w:sz="0" w:space="0" w:color="auto"/>
        <w:left w:val="none" w:sz="0" w:space="0" w:color="auto"/>
        <w:bottom w:val="none" w:sz="0" w:space="0" w:color="auto"/>
        <w:right w:val="none" w:sz="0" w:space="0" w:color="auto"/>
      </w:divBdr>
    </w:div>
    <w:div w:id="1899586431">
      <w:bodyDiv w:val="1"/>
      <w:marLeft w:val="0"/>
      <w:marRight w:val="0"/>
      <w:marTop w:val="0"/>
      <w:marBottom w:val="0"/>
      <w:divBdr>
        <w:top w:val="none" w:sz="0" w:space="0" w:color="auto"/>
        <w:left w:val="none" w:sz="0" w:space="0" w:color="auto"/>
        <w:bottom w:val="none" w:sz="0" w:space="0" w:color="auto"/>
        <w:right w:val="none" w:sz="0" w:space="0" w:color="auto"/>
      </w:divBdr>
    </w:div>
    <w:div w:id="1899590150">
      <w:bodyDiv w:val="1"/>
      <w:marLeft w:val="0"/>
      <w:marRight w:val="0"/>
      <w:marTop w:val="0"/>
      <w:marBottom w:val="0"/>
      <w:divBdr>
        <w:top w:val="none" w:sz="0" w:space="0" w:color="auto"/>
        <w:left w:val="none" w:sz="0" w:space="0" w:color="auto"/>
        <w:bottom w:val="none" w:sz="0" w:space="0" w:color="auto"/>
        <w:right w:val="none" w:sz="0" w:space="0" w:color="auto"/>
      </w:divBdr>
    </w:div>
    <w:div w:id="1899629366">
      <w:bodyDiv w:val="1"/>
      <w:marLeft w:val="0"/>
      <w:marRight w:val="0"/>
      <w:marTop w:val="0"/>
      <w:marBottom w:val="0"/>
      <w:divBdr>
        <w:top w:val="none" w:sz="0" w:space="0" w:color="auto"/>
        <w:left w:val="none" w:sz="0" w:space="0" w:color="auto"/>
        <w:bottom w:val="none" w:sz="0" w:space="0" w:color="auto"/>
        <w:right w:val="none" w:sz="0" w:space="0" w:color="auto"/>
      </w:divBdr>
    </w:div>
    <w:div w:id="1899700756">
      <w:bodyDiv w:val="1"/>
      <w:marLeft w:val="0"/>
      <w:marRight w:val="0"/>
      <w:marTop w:val="0"/>
      <w:marBottom w:val="0"/>
      <w:divBdr>
        <w:top w:val="none" w:sz="0" w:space="0" w:color="auto"/>
        <w:left w:val="none" w:sz="0" w:space="0" w:color="auto"/>
        <w:bottom w:val="none" w:sz="0" w:space="0" w:color="auto"/>
        <w:right w:val="none" w:sz="0" w:space="0" w:color="auto"/>
      </w:divBdr>
    </w:div>
    <w:div w:id="1899777390">
      <w:bodyDiv w:val="1"/>
      <w:marLeft w:val="0"/>
      <w:marRight w:val="0"/>
      <w:marTop w:val="0"/>
      <w:marBottom w:val="0"/>
      <w:divBdr>
        <w:top w:val="none" w:sz="0" w:space="0" w:color="auto"/>
        <w:left w:val="none" w:sz="0" w:space="0" w:color="auto"/>
        <w:bottom w:val="none" w:sz="0" w:space="0" w:color="auto"/>
        <w:right w:val="none" w:sz="0" w:space="0" w:color="auto"/>
      </w:divBdr>
    </w:div>
    <w:div w:id="1900285982">
      <w:bodyDiv w:val="1"/>
      <w:marLeft w:val="0"/>
      <w:marRight w:val="0"/>
      <w:marTop w:val="0"/>
      <w:marBottom w:val="0"/>
      <w:divBdr>
        <w:top w:val="none" w:sz="0" w:space="0" w:color="auto"/>
        <w:left w:val="none" w:sz="0" w:space="0" w:color="auto"/>
        <w:bottom w:val="none" w:sz="0" w:space="0" w:color="auto"/>
        <w:right w:val="none" w:sz="0" w:space="0" w:color="auto"/>
      </w:divBdr>
    </w:div>
    <w:div w:id="1900313854">
      <w:bodyDiv w:val="1"/>
      <w:marLeft w:val="0"/>
      <w:marRight w:val="0"/>
      <w:marTop w:val="0"/>
      <w:marBottom w:val="0"/>
      <w:divBdr>
        <w:top w:val="none" w:sz="0" w:space="0" w:color="auto"/>
        <w:left w:val="none" w:sz="0" w:space="0" w:color="auto"/>
        <w:bottom w:val="none" w:sz="0" w:space="0" w:color="auto"/>
        <w:right w:val="none" w:sz="0" w:space="0" w:color="auto"/>
      </w:divBdr>
    </w:div>
    <w:div w:id="1900435654">
      <w:bodyDiv w:val="1"/>
      <w:marLeft w:val="0"/>
      <w:marRight w:val="0"/>
      <w:marTop w:val="0"/>
      <w:marBottom w:val="0"/>
      <w:divBdr>
        <w:top w:val="none" w:sz="0" w:space="0" w:color="auto"/>
        <w:left w:val="none" w:sz="0" w:space="0" w:color="auto"/>
        <w:bottom w:val="none" w:sz="0" w:space="0" w:color="auto"/>
        <w:right w:val="none" w:sz="0" w:space="0" w:color="auto"/>
      </w:divBdr>
    </w:div>
    <w:div w:id="1900483133">
      <w:bodyDiv w:val="1"/>
      <w:marLeft w:val="0"/>
      <w:marRight w:val="0"/>
      <w:marTop w:val="0"/>
      <w:marBottom w:val="0"/>
      <w:divBdr>
        <w:top w:val="none" w:sz="0" w:space="0" w:color="auto"/>
        <w:left w:val="none" w:sz="0" w:space="0" w:color="auto"/>
        <w:bottom w:val="none" w:sz="0" w:space="0" w:color="auto"/>
        <w:right w:val="none" w:sz="0" w:space="0" w:color="auto"/>
      </w:divBdr>
    </w:div>
    <w:div w:id="1900746325">
      <w:bodyDiv w:val="1"/>
      <w:marLeft w:val="0"/>
      <w:marRight w:val="0"/>
      <w:marTop w:val="0"/>
      <w:marBottom w:val="0"/>
      <w:divBdr>
        <w:top w:val="none" w:sz="0" w:space="0" w:color="auto"/>
        <w:left w:val="none" w:sz="0" w:space="0" w:color="auto"/>
        <w:bottom w:val="none" w:sz="0" w:space="0" w:color="auto"/>
        <w:right w:val="none" w:sz="0" w:space="0" w:color="auto"/>
      </w:divBdr>
    </w:div>
    <w:div w:id="1900895305">
      <w:bodyDiv w:val="1"/>
      <w:marLeft w:val="0"/>
      <w:marRight w:val="0"/>
      <w:marTop w:val="0"/>
      <w:marBottom w:val="0"/>
      <w:divBdr>
        <w:top w:val="none" w:sz="0" w:space="0" w:color="auto"/>
        <w:left w:val="none" w:sz="0" w:space="0" w:color="auto"/>
        <w:bottom w:val="none" w:sz="0" w:space="0" w:color="auto"/>
        <w:right w:val="none" w:sz="0" w:space="0" w:color="auto"/>
      </w:divBdr>
    </w:div>
    <w:div w:id="1901020848">
      <w:bodyDiv w:val="1"/>
      <w:marLeft w:val="0"/>
      <w:marRight w:val="0"/>
      <w:marTop w:val="0"/>
      <w:marBottom w:val="0"/>
      <w:divBdr>
        <w:top w:val="none" w:sz="0" w:space="0" w:color="auto"/>
        <w:left w:val="none" w:sz="0" w:space="0" w:color="auto"/>
        <w:bottom w:val="none" w:sz="0" w:space="0" w:color="auto"/>
        <w:right w:val="none" w:sz="0" w:space="0" w:color="auto"/>
      </w:divBdr>
    </w:div>
    <w:div w:id="1901138035">
      <w:bodyDiv w:val="1"/>
      <w:marLeft w:val="0"/>
      <w:marRight w:val="0"/>
      <w:marTop w:val="0"/>
      <w:marBottom w:val="0"/>
      <w:divBdr>
        <w:top w:val="none" w:sz="0" w:space="0" w:color="auto"/>
        <w:left w:val="none" w:sz="0" w:space="0" w:color="auto"/>
        <w:bottom w:val="none" w:sz="0" w:space="0" w:color="auto"/>
        <w:right w:val="none" w:sz="0" w:space="0" w:color="auto"/>
      </w:divBdr>
    </w:div>
    <w:div w:id="1901549444">
      <w:bodyDiv w:val="1"/>
      <w:marLeft w:val="0"/>
      <w:marRight w:val="0"/>
      <w:marTop w:val="0"/>
      <w:marBottom w:val="0"/>
      <w:divBdr>
        <w:top w:val="none" w:sz="0" w:space="0" w:color="auto"/>
        <w:left w:val="none" w:sz="0" w:space="0" w:color="auto"/>
        <w:bottom w:val="none" w:sz="0" w:space="0" w:color="auto"/>
        <w:right w:val="none" w:sz="0" w:space="0" w:color="auto"/>
      </w:divBdr>
    </w:div>
    <w:div w:id="1901599873">
      <w:bodyDiv w:val="1"/>
      <w:marLeft w:val="0"/>
      <w:marRight w:val="0"/>
      <w:marTop w:val="0"/>
      <w:marBottom w:val="0"/>
      <w:divBdr>
        <w:top w:val="none" w:sz="0" w:space="0" w:color="auto"/>
        <w:left w:val="none" w:sz="0" w:space="0" w:color="auto"/>
        <w:bottom w:val="none" w:sz="0" w:space="0" w:color="auto"/>
        <w:right w:val="none" w:sz="0" w:space="0" w:color="auto"/>
      </w:divBdr>
    </w:div>
    <w:div w:id="1901671242">
      <w:bodyDiv w:val="1"/>
      <w:marLeft w:val="0"/>
      <w:marRight w:val="0"/>
      <w:marTop w:val="0"/>
      <w:marBottom w:val="0"/>
      <w:divBdr>
        <w:top w:val="none" w:sz="0" w:space="0" w:color="auto"/>
        <w:left w:val="none" w:sz="0" w:space="0" w:color="auto"/>
        <w:bottom w:val="none" w:sz="0" w:space="0" w:color="auto"/>
        <w:right w:val="none" w:sz="0" w:space="0" w:color="auto"/>
      </w:divBdr>
    </w:div>
    <w:div w:id="1901675395">
      <w:bodyDiv w:val="1"/>
      <w:marLeft w:val="0"/>
      <w:marRight w:val="0"/>
      <w:marTop w:val="0"/>
      <w:marBottom w:val="0"/>
      <w:divBdr>
        <w:top w:val="none" w:sz="0" w:space="0" w:color="auto"/>
        <w:left w:val="none" w:sz="0" w:space="0" w:color="auto"/>
        <w:bottom w:val="none" w:sz="0" w:space="0" w:color="auto"/>
        <w:right w:val="none" w:sz="0" w:space="0" w:color="auto"/>
      </w:divBdr>
    </w:div>
    <w:div w:id="1901862065">
      <w:bodyDiv w:val="1"/>
      <w:marLeft w:val="0"/>
      <w:marRight w:val="0"/>
      <w:marTop w:val="0"/>
      <w:marBottom w:val="0"/>
      <w:divBdr>
        <w:top w:val="none" w:sz="0" w:space="0" w:color="auto"/>
        <w:left w:val="none" w:sz="0" w:space="0" w:color="auto"/>
        <w:bottom w:val="none" w:sz="0" w:space="0" w:color="auto"/>
        <w:right w:val="none" w:sz="0" w:space="0" w:color="auto"/>
      </w:divBdr>
    </w:div>
    <w:div w:id="1902204992">
      <w:bodyDiv w:val="1"/>
      <w:marLeft w:val="0"/>
      <w:marRight w:val="0"/>
      <w:marTop w:val="0"/>
      <w:marBottom w:val="0"/>
      <w:divBdr>
        <w:top w:val="none" w:sz="0" w:space="0" w:color="auto"/>
        <w:left w:val="none" w:sz="0" w:space="0" w:color="auto"/>
        <w:bottom w:val="none" w:sz="0" w:space="0" w:color="auto"/>
        <w:right w:val="none" w:sz="0" w:space="0" w:color="auto"/>
      </w:divBdr>
    </w:div>
    <w:div w:id="1902280086">
      <w:bodyDiv w:val="1"/>
      <w:marLeft w:val="0"/>
      <w:marRight w:val="0"/>
      <w:marTop w:val="0"/>
      <w:marBottom w:val="0"/>
      <w:divBdr>
        <w:top w:val="none" w:sz="0" w:space="0" w:color="auto"/>
        <w:left w:val="none" w:sz="0" w:space="0" w:color="auto"/>
        <w:bottom w:val="none" w:sz="0" w:space="0" w:color="auto"/>
        <w:right w:val="none" w:sz="0" w:space="0" w:color="auto"/>
      </w:divBdr>
    </w:div>
    <w:div w:id="1902331113">
      <w:bodyDiv w:val="1"/>
      <w:marLeft w:val="0"/>
      <w:marRight w:val="0"/>
      <w:marTop w:val="0"/>
      <w:marBottom w:val="0"/>
      <w:divBdr>
        <w:top w:val="none" w:sz="0" w:space="0" w:color="auto"/>
        <w:left w:val="none" w:sz="0" w:space="0" w:color="auto"/>
        <w:bottom w:val="none" w:sz="0" w:space="0" w:color="auto"/>
        <w:right w:val="none" w:sz="0" w:space="0" w:color="auto"/>
      </w:divBdr>
    </w:div>
    <w:div w:id="1903251078">
      <w:bodyDiv w:val="1"/>
      <w:marLeft w:val="0"/>
      <w:marRight w:val="0"/>
      <w:marTop w:val="0"/>
      <w:marBottom w:val="0"/>
      <w:divBdr>
        <w:top w:val="none" w:sz="0" w:space="0" w:color="auto"/>
        <w:left w:val="none" w:sz="0" w:space="0" w:color="auto"/>
        <w:bottom w:val="none" w:sz="0" w:space="0" w:color="auto"/>
        <w:right w:val="none" w:sz="0" w:space="0" w:color="auto"/>
      </w:divBdr>
    </w:div>
    <w:div w:id="1903297958">
      <w:bodyDiv w:val="1"/>
      <w:marLeft w:val="0"/>
      <w:marRight w:val="0"/>
      <w:marTop w:val="0"/>
      <w:marBottom w:val="0"/>
      <w:divBdr>
        <w:top w:val="none" w:sz="0" w:space="0" w:color="auto"/>
        <w:left w:val="none" w:sz="0" w:space="0" w:color="auto"/>
        <w:bottom w:val="none" w:sz="0" w:space="0" w:color="auto"/>
        <w:right w:val="none" w:sz="0" w:space="0" w:color="auto"/>
      </w:divBdr>
    </w:div>
    <w:div w:id="1903326853">
      <w:bodyDiv w:val="1"/>
      <w:marLeft w:val="0"/>
      <w:marRight w:val="0"/>
      <w:marTop w:val="0"/>
      <w:marBottom w:val="0"/>
      <w:divBdr>
        <w:top w:val="none" w:sz="0" w:space="0" w:color="auto"/>
        <w:left w:val="none" w:sz="0" w:space="0" w:color="auto"/>
        <w:bottom w:val="none" w:sz="0" w:space="0" w:color="auto"/>
        <w:right w:val="none" w:sz="0" w:space="0" w:color="auto"/>
      </w:divBdr>
    </w:div>
    <w:div w:id="1903370197">
      <w:bodyDiv w:val="1"/>
      <w:marLeft w:val="0"/>
      <w:marRight w:val="0"/>
      <w:marTop w:val="0"/>
      <w:marBottom w:val="0"/>
      <w:divBdr>
        <w:top w:val="none" w:sz="0" w:space="0" w:color="auto"/>
        <w:left w:val="none" w:sz="0" w:space="0" w:color="auto"/>
        <w:bottom w:val="none" w:sz="0" w:space="0" w:color="auto"/>
        <w:right w:val="none" w:sz="0" w:space="0" w:color="auto"/>
      </w:divBdr>
    </w:div>
    <w:div w:id="1903714820">
      <w:bodyDiv w:val="1"/>
      <w:marLeft w:val="0"/>
      <w:marRight w:val="0"/>
      <w:marTop w:val="0"/>
      <w:marBottom w:val="0"/>
      <w:divBdr>
        <w:top w:val="none" w:sz="0" w:space="0" w:color="auto"/>
        <w:left w:val="none" w:sz="0" w:space="0" w:color="auto"/>
        <w:bottom w:val="none" w:sz="0" w:space="0" w:color="auto"/>
        <w:right w:val="none" w:sz="0" w:space="0" w:color="auto"/>
      </w:divBdr>
    </w:div>
    <w:div w:id="1903826826">
      <w:bodyDiv w:val="1"/>
      <w:marLeft w:val="0"/>
      <w:marRight w:val="0"/>
      <w:marTop w:val="0"/>
      <w:marBottom w:val="0"/>
      <w:divBdr>
        <w:top w:val="none" w:sz="0" w:space="0" w:color="auto"/>
        <w:left w:val="none" w:sz="0" w:space="0" w:color="auto"/>
        <w:bottom w:val="none" w:sz="0" w:space="0" w:color="auto"/>
        <w:right w:val="none" w:sz="0" w:space="0" w:color="auto"/>
      </w:divBdr>
    </w:div>
    <w:div w:id="1903981588">
      <w:bodyDiv w:val="1"/>
      <w:marLeft w:val="0"/>
      <w:marRight w:val="0"/>
      <w:marTop w:val="0"/>
      <w:marBottom w:val="0"/>
      <w:divBdr>
        <w:top w:val="none" w:sz="0" w:space="0" w:color="auto"/>
        <w:left w:val="none" w:sz="0" w:space="0" w:color="auto"/>
        <w:bottom w:val="none" w:sz="0" w:space="0" w:color="auto"/>
        <w:right w:val="none" w:sz="0" w:space="0" w:color="auto"/>
      </w:divBdr>
    </w:div>
    <w:div w:id="1904096905">
      <w:bodyDiv w:val="1"/>
      <w:marLeft w:val="0"/>
      <w:marRight w:val="0"/>
      <w:marTop w:val="0"/>
      <w:marBottom w:val="0"/>
      <w:divBdr>
        <w:top w:val="none" w:sz="0" w:space="0" w:color="auto"/>
        <w:left w:val="none" w:sz="0" w:space="0" w:color="auto"/>
        <w:bottom w:val="none" w:sz="0" w:space="0" w:color="auto"/>
        <w:right w:val="none" w:sz="0" w:space="0" w:color="auto"/>
      </w:divBdr>
    </w:div>
    <w:div w:id="1904288333">
      <w:bodyDiv w:val="1"/>
      <w:marLeft w:val="0"/>
      <w:marRight w:val="0"/>
      <w:marTop w:val="0"/>
      <w:marBottom w:val="0"/>
      <w:divBdr>
        <w:top w:val="none" w:sz="0" w:space="0" w:color="auto"/>
        <w:left w:val="none" w:sz="0" w:space="0" w:color="auto"/>
        <w:bottom w:val="none" w:sz="0" w:space="0" w:color="auto"/>
        <w:right w:val="none" w:sz="0" w:space="0" w:color="auto"/>
      </w:divBdr>
    </w:div>
    <w:div w:id="1904489718">
      <w:bodyDiv w:val="1"/>
      <w:marLeft w:val="0"/>
      <w:marRight w:val="0"/>
      <w:marTop w:val="0"/>
      <w:marBottom w:val="0"/>
      <w:divBdr>
        <w:top w:val="none" w:sz="0" w:space="0" w:color="auto"/>
        <w:left w:val="none" w:sz="0" w:space="0" w:color="auto"/>
        <w:bottom w:val="none" w:sz="0" w:space="0" w:color="auto"/>
        <w:right w:val="none" w:sz="0" w:space="0" w:color="auto"/>
      </w:divBdr>
    </w:div>
    <w:div w:id="1904565023">
      <w:bodyDiv w:val="1"/>
      <w:marLeft w:val="0"/>
      <w:marRight w:val="0"/>
      <w:marTop w:val="0"/>
      <w:marBottom w:val="0"/>
      <w:divBdr>
        <w:top w:val="none" w:sz="0" w:space="0" w:color="auto"/>
        <w:left w:val="none" w:sz="0" w:space="0" w:color="auto"/>
        <w:bottom w:val="none" w:sz="0" w:space="0" w:color="auto"/>
        <w:right w:val="none" w:sz="0" w:space="0" w:color="auto"/>
      </w:divBdr>
    </w:div>
    <w:div w:id="1904756440">
      <w:bodyDiv w:val="1"/>
      <w:marLeft w:val="0"/>
      <w:marRight w:val="0"/>
      <w:marTop w:val="0"/>
      <w:marBottom w:val="0"/>
      <w:divBdr>
        <w:top w:val="none" w:sz="0" w:space="0" w:color="auto"/>
        <w:left w:val="none" w:sz="0" w:space="0" w:color="auto"/>
        <w:bottom w:val="none" w:sz="0" w:space="0" w:color="auto"/>
        <w:right w:val="none" w:sz="0" w:space="0" w:color="auto"/>
      </w:divBdr>
    </w:div>
    <w:div w:id="1904945724">
      <w:bodyDiv w:val="1"/>
      <w:marLeft w:val="0"/>
      <w:marRight w:val="0"/>
      <w:marTop w:val="0"/>
      <w:marBottom w:val="0"/>
      <w:divBdr>
        <w:top w:val="none" w:sz="0" w:space="0" w:color="auto"/>
        <w:left w:val="none" w:sz="0" w:space="0" w:color="auto"/>
        <w:bottom w:val="none" w:sz="0" w:space="0" w:color="auto"/>
        <w:right w:val="none" w:sz="0" w:space="0" w:color="auto"/>
      </w:divBdr>
    </w:div>
    <w:div w:id="1904948481">
      <w:bodyDiv w:val="1"/>
      <w:marLeft w:val="0"/>
      <w:marRight w:val="0"/>
      <w:marTop w:val="0"/>
      <w:marBottom w:val="0"/>
      <w:divBdr>
        <w:top w:val="none" w:sz="0" w:space="0" w:color="auto"/>
        <w:left w:val="none" w:sz="0" w:space="0" w:color="auto"/>
        <w:bottom w:val="none" w:sz="0" w:space="0" w:color="auto"/>
        <w:right w:val="none" w:sz="0" w:space="0" w:color="auto"/>
      </w:divBdr>
    </w:div>
    <w:div w:id="1905333081">
      <w:bodyDiv w:val="1"/>
      <w:marLeft w:val="0"/>
      <w:marRight w:val="0"/>
      <w:marTop w:val="0"/>
      <w:marBottom w:val="0"/>
      <w:divBdr>
        <w:top w:val="none" w:sz="0" w:space="0" w:color="auto"/>
        <w:left w:val="none" w:sz="0" w:space="0" w:color="auto"/>
        <w:bottom w:val="none" w:sz="0" w:space="0" w:color="auto"/>
        <w:right w:val="none" w:sz="0" w:space="0" w:color="auto"/>
      </w:divBdr>
    </w:div>
    <w:div w:id="1905409513">
      <w:bodyDiv w:val="1"/>
      <w:marLeft w:val="0"/>
      <w:marRight w:val="0"/>
      <w:marTop w:val="0"/>
      <w:marBottom w:val="0"/>
      <w:divBdr>
        <w:top w:val="none" w:sz="0" w:space="0" w:color="auto"/>
        <w:left w:val="none" w:sz="0" w:space="0" w:color="auto"/>
        <w:bottom w:val="none" w:sz="0" w:space="0" w:color="auto"/>
        <w:right w:val="none" w:sz="0" w:space="0" w:color="auto"/>
      </w:divBdr>
    </w:div>
    <w:div w:id="1905530939">
      <w:bodyDiv w:val="1"/>
      <w:marLeft w:val="0"/>
      <w:marRight w:val="0"/>
      <w:marTop w:val="0"/>
      <w:marBottom w:val="0"/>
      <w:divBdr>
        <w:top w:val="none" w:sz="0" w:space="0" w:color="auto"/>
        <w:left w:val="none" w:sz="0" w:space="0" w:color="auto"/>
        <w:bottom w:val="none" w:sz="0" w:space="0" w:color="auto"/>
        <w:right w:val="none" w:sz="0" w:space="0" w:color="auto"/>
      </w:divBdr>
    </w:div>
    <w:div w:id="1905555489">
      <w:bodyDiv w:val="1"/>
      <w:marLeft w:val="0"/>
      <w:marRight w:val="0"/>
      <w:marTop w:val="0"/>
      <w:marBottom w:val="0"/>
      <w:divBdr>
        <w:top w:val="none" w:sz="0" w:space="0" w:color="auto"/>
        <w:left w:val="none" w:sz="0" w:space="0" w:color="auto"/>
        <w:bottom w:val="none" w:sz="0" w:space="0" w:color="auto"/>
        <w:right w:val="none" w:sz="0" w:space="0" w:color="auto"/>
      </w:divBdr>
    </w:div>
    <w:div w:id="1905598818">
      <w:bodyDiv w:val="1"/>
      <w:marLeft w:val="0"/>
      <w:marRight w:val="0"/>
      <w:marTop w:val="0"/>
      <w:marBottom w:val="0"/>
      <w:divBdr>
        <w:top w:val="none" w:sz="0" w:space="0" w:color="auto"/>
        <w:left w:val="none" w:sz="0" w:space="0" w:color="auto"/>
        <w:bottom w:val="none" w:sz="0" w:space="0" w:color="auto"/>
        <w:right w:val="none" w:sz="0" w:space="0" w:color="auto"/>
      </w:divBdr>
    </w:div>
    <w:div w:id="1905868449">
      <w:bodyDiv w:val="1"/>
      <w:marLeft w:val="0"/>
      <w:marRight w:val="0"/>
      <w:marTop w:val="0"/>
      <w:marBottom w:val="0"/>
      <w:divBdr>
        <w:top w:val="none" w:sz="0" w:space="0" w:color="auto"/>
        <w:left w:val="none" w:sz="0" w:space="0" w:color="auto"/>
        <w:bottom w:val="none" w:sz="0" w:space="0" w:color="auto"/>
        <w:right w:val="none" w:sz="0" w:space="0" w:color="auto"/>
      </w:divBdr>
    </w:div>
    <w:div w:id="1906137503">
      <w:bodyDiv w:val="1"/>
      <w:marLeft w:val="0"/>
      <w:marRight w:val="0"/>
      <w:marTop w:val="0"/>
      <w:marBottom w:val="0"/>
      <w:divBdr>
        <w:top w:val="none" w:sz="0" w:space="0" w:color="auto"/>
        <w:left w:val="none" w:sz="0" w:space="0" w:color="auto"/>
        <w:bottom w:val="none" w:sz="0" w:space="0" w:color="auto"/>
        <w:right w:val="none" w:sz="0" w:space="0" w:color="auto"/>
      </w:divBdr>
    </w:div>
    <w:div w:id="1906182565">
      <w:bodyDiv w:val="1"/>
      <w:marLeft w:val="0"/>
      <w:marRight w:val="0"/>
      <w:marTop w:val="0"/>
      <w:marBottom w:val="0"/>
      <w:divBdr>
        <w:top w:val="none" w:sz="0" w:space="0" w:color="auto"/>
        <w:left w:val="none" w:sz="0" w:space="0" w:color="auto"/>
        <w:bottom w:val="none" w:sz="0" w:space="0" w:color="auto"/>
        <w:right w:val="none" w:sz="0" w:space="0" w:color="auto"/>
      </w:divBdr>
    </w:div>
    <w:div w:id="1906645838">
      <w:bodyDiv w:val="1"/>
      <w:marLeft w:val="0"/>
      <w:marRight w:val="0"/>
      <w:marTop w:val="0"/>
      <w:marBottom w:val="0"/>
      <w:divBdr>
        <w:top w:val="none" w:sz="0" w:space="0" w:color="auto"/>
        <w:left w:val="none" w:sz="0" w:space="0" w:color="auto"/>
        <w:bottom w:val="none" w:sz="0" w:space="0" w:color="auto"/>
        <w:right w:val="none" w:sz="0" w:space="0" w:color="auto"/>
      </w:divBdr>
    </w:div>
    <w:div w:id="1906649594">
      <w:bodyDiv w:val="1"/>
      <w:marLeft w:val="0"/>
      <w:marRight w:val="0"/>
      <w:marTop w:val="0"/>
      <w:marBottom w:val="0"/>
      <w:divBdr>
        <w:top w:val="none" w:sz="0" w:space="0" w:color="auto"/>
        <w:left w:val="none" w:sz="0" w:space="0" w:color="auto"/>
        <w:bottom w:val="none" w:sz="0" w:space="0" w:color="auto"/>
        <w:right w:val="none" w:sz="0" w:space="0" w:color="auto"/>
      </w:divBdr>
    </w:div>
    <w:div w:id="1906796027">
      <w:bodyDiv w:val="1"/>
      <w:marLeft w:val="0"/>
      <w:marRight w:val="0"/>
      <w:marTop w:val="0"/>
      <w:marBottom w:val="0"/>
      <w:divBdr>
        <w:top w:val="none" w:sz="0" w:space="0" w:color="auto"/>
        <w:left w:val="none" w:sz="0" w:space="0" w:color="auto"/>
        <w:bottom w:val="none" w:sz="0" w:space="0" w:color="auto"/>
        <w:right w:val="none" w:sz="0" w:space="0" w:color="auto"/>
      </w:divBdr>
    </w:div>
    <w:div w:id="1906984785">
      <w:bodyDiv w:val="1"/>
      <w:marLeft w:val="0"/>
      <w:marRight w:val="0"/>
      <w:marTop w:val="0"/>
      <w:marBottom w:val="0"/>
      <w:divBdr>
        <w:top w:val="none" w:sz="0" w:space="0" w:color="auto"/>
        <w:left w:val="none" w:sz="0" w:space="0" w:color="auto"/>
        <w:bottom w:val="none" w:sz="0" w:space="0" w:color="auto"/>
        <w:right w:val="none" w:sz="0" w:space="0" w:color="auto"/>
      </w:divBdr>
    </w:div>
    <w:div w:id="1907061298">
      <w:bodyDiv w:val="1"/>
      <w:marLeft w:val="0"/>
      <w:marRight w:val="0"/>
      <w:marTop w:val="0"/>
      <w:marBottom w:val="0"/>
      <w:divBdr>
        <w:top w:val="none" w:sz="0" w:space="0" w:color="auto"/>
        <w:left w:val="none" w:sz="0" w:space="0" w:color="auto"/>
        <w:bottom w:val="none" w:sz="0" w:space="0" w:color="auto"/>
        <w:right w:val="none" w:sz="0" w:space="0" w:color="auto"/>
      </w:divBdr>
    </w:div>
    <w:div w:id="1907102762">
      <w:bodyDiv w:val="1"/>
      <w:marLeft w:val="0"/>
      <w:marRight w:val="0"/>
      <w:marTop w:val="0"/>
      <w:marBottom w:val="0"/>
      <w:divBdr>
        <w:top w:val="none" w:sz="0" w:space="0" w:color="auto"/>
        <w:left w:val="none" w:sz="0" w:space="0" w:color="auto"/>
        <w:bottom w:val="none" w:sz="0" w:space="0" w:color="auto"/>
        <w:right w:val="none" w:sz="0" w:space="0" w:color="auto"/>
      </w:divBdr>
    </w:div>
    <w:div w:id="1907184630">
      <w:bodyDiv w:val="1"/>
      <w:marLeft w:val="0"/>
      <w:marRight w:val="0"/>
      <w:marTop w:val="0"/>
      <w:marBottom w:val="0"/>
      <w:divBdr>
        <w:top w:val="none" w:sz="0" w:space="0" w:color="auto"/>
        <w:left w:val="none" w:sz="0" w:space="0" w:color="auto"/>
        <w:bottom w:val="none" w:sz="0" w:space="0" w:color="auto"/>
        <w:right w:val="none" w:sz="0" w:space="0" w:color="auto"/>
      </w:divBdr>
    </w:div>
    <w:div w:id="1907378288">
      <w:bodyDiv w:val="1"/>
      <w:marLeft w:val="0"/>
      <w:marRight w:val="0"/>
      <w:marTop w:val="0"/>
      <w:marBottom w:val="0"/>
      <w:divBdr>
        <w:top w:val="none" w:sz="0" w:space="0" w:color="auto"/>
        <w:left w:val="none" w:sz="0" w:space="0" w:color="auto"/>
        <w:bottom w:val="none" w:sz="0" w:space="0" w:color="auto"/>
        <w:right w:val="none" w:sz="0" w:space="0" w:color="auto"/>
      </w:divBdr>
    </w:div>
    <w:div w:id="1907379545">
      <w:bodyDiv w:val="1"/>
      <w:marLeft w:val="0"/>
      <w:marRight w:val="0"/>
      <w:marTop w:val="0"/>
      <w:marBottom w:val="0"/>
      <w:divBdr>
        <w:top w:val="none" w:sz="0" w:space="0" w:color="auto"/>
        <w:left w:val="none" w:sz="0" w:space="0" w:color="auto"/>
        <w:bottom w:val="none" w:sz="0" w:space="0" w:color="auto"/>
        <w:right w:val="none" w:sz="0" w:space="0" w:color="auto"/>
      </w:divBdr>
    </w:div>
    <w:div w:id="1907960138">
      <w:bodyDiv w:val="1"/>
      <w:marLeft w:val="0"/>
      <w:marRight w:val="0"/>
      <w:marTop w:val="0"/>
      <w:marBottom w:val="0"/>
      <w:divBdr>
        <w:top w:val="none" w:sz="0" w:space="0" w:color="auto"/>
        <w:left w:val="none" w:sz="0" w:space="0" w:color="auto"/>
        <w:bottom w:val="none" w:sz="0" w:space="0" w:color="auto"/>
        <w:right w:val="none" w:sz="0" w:space="0" w:color="auto"/>
      </w:divBdr>
    </w:div>
    <w:div w:id="1908224727">
      <w:bodyDiv w:val="1"/>
      <w:marLeft w:val="0"/>
      <w:marRight w:val="0"/>
      <w:marTop w:val="0"/>
      <w:marBottom w:val="0"/>
      <w:divBdr>
        <w:top w:val="none" w:sz="0" w:space="0" w:color="auto"/>
        <w:left w:val="none" w:sz="0" w:space="0" w:color="auto"/>
        <w:bottom w:val="none" w:sz="0" w:space="0" w:color="auto"/>
        <w:right w:val="none" w:sz="0" w:space="0" w:color="auto"/>
      </w:divBdr>
    </w:div>
    <w:div w:id="1908609969">
      <w:bodyDiv w:val="1"/>
      <w:marLeft w:val="0"/>
      <w:marRight w:val="0"/>
      <w:marTop w:val="0"/>
      <w:marBottom w:val="0"/>
      <w:divBdr>
        <w:top w:val="none" w:sz="0" w:space="0" w:color="auto"/>
        <w:left w:val="none" w:sz="0" w:space="0" w:color="auto"/>
        <w:bottom w:val="none" w:sz="0" w:space="0" w:color="auto"/>
        <w:right w:val="none" w:sz="0" w:space="0" w:color="auto"/>
      </w:divBdr>
    </w:div>
    <w:div w:id="1908758218">
      <w:bodyDiv w:val="1"/>
      <w:marLeft w:val="0"/>
      <w:marRight w:val="0"/>
      <w:marTop w:val="0"/>
      <w:marBottom w:val="0"/>
      <w:divBdr>
        <w:top w:val="none" w:sz="0" w:space="0" w:color="auto"/>
        <w:left w:val="none" w:sz="0" w:space="0" w:color="auto"/>
        <w:bottom w:val="none" w:sz="0" w:space="0" w:color="auto"/>
        <w:right w:val="none" w:sz="0" w:space="0" w:color="auto"/>
      </w:divBdr>
    </w:div>
    <w:div w:id="1908803544">
      <w:bodyDiv w:val="1"/>
      <w:marLeft w:val="0"/>
      <w:marRight w:val="0"/>
      <w:marTop w:val="0"/>
      <w:marBottom w:val="0"/>
      <w:divBdr>
        <w:top w:val="none" w:sz="0" w:space="0" w:color="auto"/>
        <w:left w:val="none" w:sz="0" w:space="0" w:color="auto"/>
        <w:bottom w:val="none" w:sz="0" w:space="0" w:color="auto"/>
        <w:right w:val="none" w:sz="0" w:space="0" w:color="auto"/>
      </w:divBdr>
    </w:div>
    <w:div w:id="1908833388">
      <w:bodyDiv w:val="1"/>
      <w:marLeft w:val="0"/>
      <w:marRight w:val="0"/>
      <w:marTop w:val="0"/>
      <w:marBottom w:val="0"/>
      <w:divBdr>
        <w:top w:val="none" w:sz="0" w:space="0" w:color="auto"/>
        <w:left w:val="none" w:sz="0" w:space="0" w:color="auto"/>
        <w:bottom w:val="none" w:sz="0" w:space="0" w:color="auto"/>
        <w:right w:val="none" w:sz="0" w:space="0" w:color="auto"/>
      </w:divBdr>
    </w:div>
    <w:div w:id="1908952766">
      <w:bodyDiv w:val="1"/>
      <w:marLeft w:val="0"/>
      <w:marRight w:val="0"/>
      <w:marTop w:val="0"/>
      <w:marBottom w:val="0"/>
      <w:divBdr>
        <w:top w:val="none" w:sz="0" w:space="0" w:color="auto"/>
        <w:left w:val="none" w:sz="0" w:space="0" w:color="auto"/>
        <w:bottom w:val="none" w:sz="0" w:space="0" w:color="auto"/>
        <w:right w:val="none" w:sz="0" w:space="0" w:color="auto"/>
      </w:divBdr>
    </w:div>
    <w:div w:id="1909025992">
      <w:bodyDiv w:val="1"/>
      <w:marLeft w:val="0"/>
      <w:marRight w:val="0"/>
      <w:marTop w:val="0"/>
      <w:marBottom w:val="0"/>
      <w:divBdr>
        <w:top w:val="none" w:sz="0" w:space="0" w:color="auto"/>
        <w:left w:val="none" w:sz="0" w:space="0" w:color="auto"/>
        <w:bottom w:val="none" w:sz="0" w:space="0" w:color="auto"/>
        <w:right w:val="none" w:sz="0" w:space="0" w:color="auto"/>
      </w:divBdr>
    </w:div>
    <w:div w:id="1909266800">
      <w:bodyDiv w:val="1"/>
      <w:marLeft w:val="0"/>
      <w:marRight w:val="0"/>
      <w:marTop w:val="0"/>
      <w:marBottom w:val="0"/>
      <w:divBdr>
        <w:top w:val="none" w:sz="0" w:space="0" w:color="auto"/>
        <w:left w:val="none" w:sz="0" w:space="0" w:color="auto"/>
        <w:bottom w:val="none" w:sz="0" w:space="0" w:color="auto"/>
        <w:right w:val="none" w:sz="0" w:space="0" w:color="auto"/>
      </w:divBdr>
    </w:div>
    <w:div w:id="1909684897">
      <w:bodyDiv w:val="1"/>
      <w:marLeft w:val="0"/>
      <w:marRight w:val="0"/>
      <w:marTop w:val="0"/>
      <w:marBottom w:val="0"/>
      <w:divBdr>
        <w:top w:val="none" w:sz="0" w:space="0" w:color="auto"/>
        <w:left w:val="none" w:sz="0" w:space="0" w:color="auto"/>
        <w:bottom w:val="none" w:sz="0" w:space="0" w:color="auto"/>
        <w:right w:val="none" w:sz="0" w:space="0" w:color="auto"/>
      </w:divBdr>
    </w:div>
    <w:div w:id="1909724954">
      <w:bodyDiv w:val="1"/>
      <w:marLeft w:val="0"/>
      <w:marRight w:val="0"/>
      <w:marTop w:val="0"/>
      <w:marBottom w:val="0"/>
      <w:divBdr>
        <w:top w:val="none" w:sz="0" w:space="0" w:color="auto"/>
        <w:left w:val="none" w:sz="0" w:space="0" w:color="auto"/>
        <w:bottom w:val="none" w:sz="0" w:space="0" w:color="auto"/>
        <w:right w:val="none" w:sz="0" w:space="0" w:color="auto"/>
      </w:divBdr>
    </w:div>
    <w:div w:id="1909882233">
      <w:bodyDiv w:val="1"/>
      <w:marLeft w:val="0"/>
      <w:marRight w:val="0"/>
      <w:marTop w:val="0"/>
      <w:marBottom w:val="0"/>
      <w:divBdr>
        <w:top w:val="none" w:sz="0" w:space="0" w:color="auto"/>
        <w:left w:val="none" w:sz="0" w:space="0" w:color="auto"/>
        <w:bottom w:val="none" w:sz="0" w:space="0" w:color="auto"/>
        <w:right w:val="none" w:sz="0" w:space="0" w:color="auto"/>
      </w:divBdr>
    </w:div>
    <w:div w:id="1910119096">
      <w:bodyDiv w:val="1"/>
      <w:marLeft w:val="0"/>
      <w:marRight w:val="0"/>
      <w:marTop w:val="0"/>
      <w:marBottom w:val="0"/>
      <w:divBdr>
        <w:top w:val="none" w:sz="0" w:space="0" w:color="auto"/>
        <w:left w:val="none" w:sz="0" w:space="0" w:color="auto"/>
        <w:bottom w:val="none" w:sz="0" w:space="0" w:color="auto"/>
        <w:right w:val="none" w:sz="0" w:space="0" w:color="auto"/>
      </w:divBdr>
    </w:div>
    <w:div w:id="1910572112">
      <w:bodyDiv w:val="1"/>
      <w:marLeft w:val="0"/>
      <w:marRight w:val="0"/>
      <w:marTop w:val="0"/>
      <w:marBottom w:val="0"/>
      <w:divBdr>
        <w:top w:val="none" w:sz="0" w:space="0" w:color="auto"/>
        <w:left w:val="none" w:sz="0" w:space="0" w:color="auto"/>
        <w:bottom w:val="none" w:sz="0" w:space="0" w:color="auto"/>
        <w:right w:val="none" w:sz="0" w:space="0" w:color="auto"/>
      </w:divBdr>
    </w:div>
    <w:div w:id="1910729898">
      <w:bodyDiv w:val="1"/>
      <w:marLeft w:val="0"/>
      <w:marRight w:val="0"/>
      <w:marTop w:val="0"/>
      <w:marBottom w:val="0"/>
      <w:divBdr>
        <w:top w:val="none" w:sz="0" w:space="0" w:color="auto"/>
        <w:left w:val="none" w:sz="0" w:space="0" w:color="auto"/>
        <w:bottom w:val="none" w:sz="0" w:space="0" w:color="auto"/>
        <w:right w:val="none" w:sz="0" w:space="0" w:color="auto"/>
      </w:divBdr>
    </w:div>
    <w:div w:id="1910769560">
      <w:bodyDiv w:val="1"/>
      <w:marLeft w:val="0"/>
      <w:marRight w:val="0"/>
      <w:marTop w:val="0"/>
      <w:marBottom w:val="0"/>
      <w:divBdr>
        <w:top w:val="none" w:sz="0" w:space="0" w:color="auto"/>
        <w:left w:val="none" w:sz="0" w:space="0" w:color="auto"/>
        <w:bottom w:val="none" w:sz="0" w:space="0" w:color="auto"/>
        <w:right w:val="none" w:sz="0" w:space="0" w:color="auto"/>
      </w:divBdr>
    </w:div>
    <w:div w:id="1911034091">
      <w:bodyDiv w:val="1"/>
      <w:marLeft w:val="0"/>
      <w:marRight w:val="0"/>
      <w:marTop w:val="0"/>
      <w:marBottom w:val="0"/>
      <w:divBdr>
        <w:top w:val="none" w:sz="0" w:space="0" w:color="auto"/>
        <w:left w:val="none" w:sz="0" w:space="0" w:color="auto"/>
        <w:bottom w:val="none" w:sz="0" w:space="0" w:color="auto"/>
        <w:right w:val="none" w:sz="0" w:space="0" w:color="auto"/>
      </w:divBdr>
    </w:div>
    <w:div w:id="1911185173">
      <w:bodyDiv w:val="1"/>
      <w:marLeft w:val="0"/>
      <w:marRight w:val="0"/>
      <w:marTop w:val="0"/>
      <w:marBottom w:val="0"/>
      <w:divBdr>
        <w:top w:val="none" w:sz="0" w:space="0" w:color="auto"/>
        <w:left w:val="none" w:sz="0" w:space="0" w:color="auto"/>
        <w:bottom w:val="none" w:sz="0" w:space="0" w:color="auto"/>
        <w:right w:val="none" w:sz="0" w:space="0" w:color="auto"/>
      </w:divBdr>
    </w:div>
    <w:div w:id="1911185516">
      <w:bodyDiv w:val="1"/>
      <w:marLeft w:val="0"/>
      <w:marRight w:val="0"/>
      <w:marTop w:val="0"/>
      <w:marBottom w:val="0"/>
      <w:divBdr>
        <w:top w:val="none" w:sz="0" w:space="0" w:color="auto"/>
        <w:left w:val="none" w:sz="0" w:space="0" w:color="auto"/>
        <w:bottom w:val="none" w:sz="0" w:space="0" w:color="auto"/>
        <w:right w:val="none" w:sz="0" w:space="0" w:color="auto"/>
      </w:divBdr>
    </w:div>
    <w:div w:id="1911186085">
      <w:bodyDiv w:val="1"/>
      <w:marLeft w:val="0"/>
      <w:marRight w:val="0"/>
      <w:marTop w:val="0"/>
      <w:marBottom w:val="0"/>
      <w:divBdr>
        <w:top w:val="none" w:sz="0" w:space="0" w:color="auto"/>
        <w:left w:val="none" w:sz="0" w:space="0" w:color="auto"/>
        <w:bottom w:val="none" w:sz="0" w:space="0" w:color="auto"/>
        <w:right w:val="none" w:sz="0" w:space="0" w:color="auto"/>
      </w:divBdr>
    </w:div>
    <w:div w:id="1911232366">
      <w:bodyDiv w:val="1"/>
      <w:marLeft w:val="0"/>
      <w:marRight w:val="0"/>
      <w:marTop w:val="0"/>
      <w:marBottom w:val="0"/>
      <w:divBdr>
        <w:top w:val="none" w:sz="0" w:space="0" w:color="auto"/>
        <w:left w:val="none" w:sz="0" w:space="0" w:color="auto"/>
        <w:bottom w:val="none" w:sz="0" w:space="0" w:color="auto"/>
        <w:right w:val="none" w:sz="0" w:space="0" w:color="auto"/>
      </w:divBdr>
    </w:div>
    <w:div w:id="1911572782">
      <w:bodyDiv w:val="1"/>
      <w:marLeft w:val="0"/>
      <w:marRight w:val="0"/>
      <w:marTop w:val="0"/>
      <w:marBottom w:val="0"/>
      <w:divBdr>
        <w:top w:val="none" w:sz="0" w:space="0" w:color="auto"/>
        <w:left w:val="none" w:sz="0" w:space="0" w:color="auto"/>
        <w:bottom w:val="none" w:sz="0" w:space="0" w:color="auto"/>
        <w:right w:val="none" w:sz="0" w:space="0" w:color="auto"/>
      </w:divBdr>
    </w:div>
    <w:div w:id="1911576869">
      <w:bodyDiv w:val="1"/>
      <w:marLeft w:val="0"/>
      <w:marRight w:val="0"/>
      <w:marTop w:val="0"/>
      <w:marBottom w:val="0"/>
      <w:divBdr>
        <w:top w:val="none" w:sz="0" w:space="0" w:color="auto"/>
        <w:left w:val="none" w:sz="0" w:space="0" w:color="auto"/>
        <w:bottom w:val="none" w:sz="0" w:space="0" w:color="auto"/>
        <w:right w:val="none" w:sz="0" w:space="0" w:color="auto"/>
      </w:divBdr>
    </w:div>
    <w:div w:id="1911772016">
      <w:bodyDiv w:val="1"/>
      <w:marLeft w:val="0"/>
      <w:marRight w:val="0"/>
      <w:marTop w:val="0"/>
      <w:marBottom w:val="0"/>
      <w:divBdr>
        <w:top w:val="none" w:sz="0" w:space="0" w:color="auto"/>
        <w:left w:val="none" w:sz="0" w:space="0" w:color="auto"/>
        <w:bottom w:val="none" w:sz="0" w:space="0" w:color="auto"/>
        <w:right w:val="none" w:sz="0" w:space="0" w:color="auto"/>
      </w:divBdr>
    </w:div>
    <w:div w:id="1911843105">
      <w:bodyDiv w:val="1"/>
      <w:marLeft w:val="0"/>
      <w:marRight w:val="0"/>
      <w:marTop w:val="0"/>
      <w:marBottom w:val="0"/>
      <w:divBdr>
        <w:top w:val="none" w:sz="0" w:space="0" w:color="auto"/>
        <w:left w:val="none" w:sz="0" w:space="0" w:color="auto"/>
        <w:bottom w:val="none" w:sz="0" w:space="0" w:color="auto"/>
        <w:right w:val="none" w:sz="0" w:space="0" w:color="auto"/>
      </w:divBdr>
    </w:div>
    <w:div w:id="1911882743">
      <w:bodyDiv w:val="1"/>
      <w:marLeft w:val="0"/>
      <w:marRight w:val="0"/>
      <w:marTop w:val="0"/>
      <w:marBottom w:val="0"/>
      <w:divBdr>
        <w:top w:val="none" w:sz="0" w:space="0" w:color="auto"/>
        <w:left w:val="none" w:sz="0" w:space="0" w:color="auto"/>
        <w:bottom w:val="none" w:sz="0" w:space="0" w:color="auto"/>
        <w:right w:val="none" w:sz="0" w:space="0" w:color="auto"/>
      </w:divBdr>
    </w:div>
    <w:div w:id="1912033124">
      <w:bodyDiv w:val="1"/>
      <w:marLeft w:val="0"/>
      <w:marRight w:val="0"/>
      <w:marTop w:val="0"/>
      <w:marBottom w:val="0"/>
      <w:divBdr>
        <w:top w:val="none" w:sz="0" w:space="0" w:color="auto"/>
        <w:left w:val="none" w:sz="0" w:space="0" w:color="auto"/>
        <w:bottom w:val="none" w:sz="0" w:space="0" w:color="auto"/>
        <w:right w:val="none" w:sz="0" w:space="0" w:color="auto"/>
      </w:divBdr>
    </w:div>
    <w:div w:id="1912079601">
      <w:bodyDiv w:val="1"/>
      <w:marLeft w:val="0"/>
      <w:marRight w:val="0"/>
      <w:marTop w:val="0"/>
      <w:marBottom w:val="0"/>
      <w:divBdr>
        <w:top w:val="none" w:sz="0" w:space="0" w:color="auto"/>
        <w:left w:val="none" w:sz="0" w:space="0" w:color="auto"/>
        <w:bottom w:val="none" w:sz="0" w:space="0" w:color="auto"/>
        <w:right w:val="none" w:sz="0" w:space="0" w:color="auto"/>
      </w:divBdr>
    </w:div>
    <w:div w:id="1912276673">
      <w:bodyDiv w:val="1"/>
      <w:marLeft w:val="0"/>
      <w:marRight w:val="0"/>
      <w:marTop w:val="0"/>
      <w:marBottom w:val="0"/>
      <w:divBdr>
        <w:top w:val="none" w:sz="0" w:space="0" w:color="auto"/>
        <w:left w:val="none" w:sz="0" w:space="0" w:color="auto"/>
        <w:bottom w:val="none" w:sz="0" w:space="0" w:color="auto"/>
        <w:right w:val="none" w:sz="0" w:space="0" w:color="auto"/>
      </w:divBdr>
    </w:div>
    <w:div w:id="1912962204">
      <w:bodyDiv w:val="1"/>
      <w:marLeft w:val="0"/>
      <w:marRight w:val="0"/>
      <w:marTop w:val="0"/>
      <w:marBottom w:val="0"/>
      <w:divBdr>
        <w:top w:val="none" w:sz="0" w:space="0" w:color="auto"/>
        <w:left w:val="none" w:sz="0" w:space="0" w:color="auto"/>
        <w:bottom w:val="none" w:sz="0" w:space="0" w:color="auto"/>
        <w:right w:val="none" w:sz="0" w:space="0" w:color="auto"/>
      </w:divBdr>
    </w:div>
    <w:div w:id="1913154825">
      <w:bodyDiv w:val="1"/>
      <w:marLeft w:val="0"/>
      <w:marRight w:val="0"/>
      <w:marTop w:val="0"/>
      <w:marBottom w:val="0"/>
      <w:divBdr>
        <w:top w:val="none" w:sz="0" w:space="0" w:color="auto"/>
        <w:left w:val="none" w:sz="0" w:space="0" w:color="auto"/>
        <w:bottom w:val="none" w:sz="0" w:space="0" w:color="auto"/>
        <w:right w:val="none" w:sz="0" w:space="0" w:color="auto"/>
      </w:divBdr>
    </w:div>
    <w:div w:id="1913156725">
      <w:bodyDiv w:val="1"/>
      <w:marLeft w:val="0"/>
      <w:marRight w:val="0"/>
      <w:marTop w:val="0"/>
      <w:marBottom w:val="0"/>
      <w:divBdr>
        <w:top w:val="none" w:sz="0" w:space="0" w:color="auto"/>
        <w:left w:val="none" w:sz="0" w:space="0" w:color="auto"/>
        <w:bottom w:val="none" w:sz="0" w:space="0" w:color="auto"/>
        <w:right w:val="none" w:sz="0" w:space="0" w:color="auto"/>
      </w:divBdr>
    </w:div>
    <w:div w:id="1913198857">
      <w:bodyDiv w:val="1"/>
      <w:marLeft w:val="0"/>
      <w:marRight w:val="0"/>
      <w:marTop w:val="0"/>
      <w:marBottom w:val="0"/>
      <w:divBdr>
        <w:top w:val="none" w:sz="0" w:space="0" w:color="auto"/>
        <w:left w:val="none" w:sz="0" w:space="0" w:color="auto"/>
        <w:bottom w:val="none" w:sz="0" w:space="0" w:color="auto"/>
        <w:right w:val="none" w:sz="0" w:space="0" w:color="auto"/>
      </w:divBdr>
    </w:div>
    <w:div w:id="1913737979">
      <w:bodyDiv w:val="1"/>
      <w:marLeft w:val="0"/>
      <w:marRight w:val="0"/>
      <w:marTop w:val="0"/>
      <w:marBottom w:val="0"/>
      <w:divBdr>
        <w:top w:val="none" w:sz="0" w:space="0" w:color="auto"/>
        <w:left w:val="none" w:sz="0" w:space="0" w:color="auto"/>
        <w:bottom w:val="none" w:sz="0" w:space="0" w:color="auto"/>
        <w:right w:val="none" w:sz="0" w:space="0" w:color="auto"/>
      </w:divBdr>
    </w:div>
    <w:div w:id="1913923282">
      <w:bodyDiv w:val="1"/>
      <w:marLeft w:val="0"/>
      <w:marRight w:val="0"/>
      <w:marTop w:val="0"/>
      <w:marBottom w:val="0"/>
      <w:divBdr>
        <w:top w:val="none" w:sz="0" w:space="0" w:color="auto"/>
        <w:left w:val="none" w:sz="0" w:space="0" w:color="auto"/>
        <w:bottom w:val="none" w:sz="0" w:space="0" w:color="auto"/>
        <w:right w:val="none" w:sz="0" w:space="0" w:color="auto"/>
      </w:divBdr>
    </w:div>
    <w:div w:id="1914197919">
      <w:bodyDiv w:val="1"/>
      <w:marLeft w:val="0"/>
      <w:marRight w:val="0"/>
      <w:marTop w:val="0"/>
      <w:marBottom w:val="0"/>
      <w:divBdr>
        <w:top w:val="none" w:sz="0" w:space="0" w:color="auto"/>
        <w:left w:val="none" w:sz="0" w:space="0" w:color="auto"/>
        <w:bottom w:val="none" w:sz="0" w:space="0" w:color="auto"/>
        <w:right w:val="none" w:sz="0" w:space="0" w:color="auto"/>
      </w:divBdr>
    </w:div>
    <w:div w:id="1914273453">
      <w:bodyDiv w:val="1"/>
      <w:marLeft w:val="0"/>
      <w:marRight w:val="0"/>
      <w:marTop w:val="0"/>
      <w:marBottom w:val="0"/>
      <w:divBdr>
        <w:top w:val="none" w:sz="0" w:space="0" w:color="auto"/>
        <w:left w:val="none" w:sz="0" w:space="0" w:color="auto"/>
        <w:bottom w:val="none" w:sz="0" w:space="0" w:color="auto"/>
        <w:right w:val="none" w:sz="0" w:space="0" w:color="auto"/>
      </w:divBdr>
    </w:div>
    <w:div w:id="1914316982">
      <w:bodyDiv w:val="1"/>
      <w:marLeft w:val="0"/>
      <w:marRight w:val="0"/>
      <w:marTop w:val="0"/>
      <w:marBottom w:val="0"/>
      <w:divBdr>
        <w:top w:val="none" w:sz="0" w:space="0" w:color="auto"/>
        <w:left w:val="none" w:sz="0" w:space="0" w:color="auto"/>
        <w:bottom w:val="none" w:sz="0" w:space="0" w:color="auto"/>
        <w:right w:val="none" w:sz="0" w:space="0" w:color="auto"/>
      </w:divBdr>
    </w:div>
    <w:div w:id="1914464289">
      <w:bodyDiv w:val="1"/>
      <w:marLeft w:val="0"/>
      <w:marRight w:val="0"/>
      <w:marTop w:val="0"/>
      <w:marBottom w:val="0"/>
      <w:divBdr>
        <w:top w:val="none" w:sz="0" w:space="0" w:color="auto"/>
        <w:left w:val="none" w:sz="0" w:space="0" w:color="auto"/>
        <w:bottom w:val="none" w:sz="0" w:space="0" w:color="auto"/>
        <w:right w:val="none" w:sz="0" w:space="0" w:color="auto"/>
      </w:divBdr>
    </w:div>
    <w:div w:id="1914508560">
      <w:bodyDiv w:val="1"/>
      <w:marLeft w:val="0"/>
      <w:marRight w:val="0"/>
      <w:marTop w:val="0"/>
      <w:marBottom w:val="0"/>
      <w:divBdr>
        <w:top w:val="none" w:sz="0" w:space="0" w:color="auto"/>
        <w:left w:val="none" w:sz="0" w:space="0" w:color="auto"/>
        <w:bottom w:val="none" w:sz="0" w:space="0" w:color="auto"/>
        <w:right w:val="none" w:sz="0" w:space="0" w:color="auto"/>
      </w:divBdr>
    </w:div>
    <w:div w:id="1914580844">
      <w:bodyDiv w:val="1"/>
      <w:marLeft w:val="0"/>
      <w:marRight w:val="0"/>
      <w:marTop w:val="0"/>
      <w:marBottom w:val="0"/>
      <w:divBdr>
        <w:top w:val="none" w:sz="0" w:space="0" w:color="auto"/>
        <w:left w:val="none" w:sz="0" w:space="0" w:color="auto"/>
        <w:bottom w:val="none" w:sz="0" w:space="0" w:color="auto"/>
        <w:right w:val="none" w:sz="0" w:space="0" w:color="auto"/>
      </w:divBdr>
    </w:div>
    <w:div w:id="1914581602">
      <w:bodyDiv w:val="1"/>
      <w:marLeft w:val="0"/>
      <w:marRight w:val="0"/>
      <w:marTop w:val="0"/>
      <w:marBottom w:val="0"/>
      <w:divBdr>
        <w:top w:val="none" w:sz="0" w:space="0" w:color="auto"/>
        <w:left w:val="none" w:sz="0" w:space="0" w:color="auto"/>
        <w:bottom w:val="none" w:sz="0" w:space="0" w:color="auto"/>
        <w:right w:val="none" w:sz="0" w:space="0" w:color="auto"/>
      </w:divBdr>
    </w:div>
    <w:div w:id="1914730234">
      <w:bodyDiv w:val="1"/>
      <w:marLeft w:val="0"/>
      <w:marRight w:val="0"/>
      <w:marTop w:val="0"/>
      <w:marBottom w:val="0"/>
      <w:divBdr>
        <w:top w:val="none" w:sz="0" w:space="0" w:color="auto"/>
        <w:left w:val="none" w:sz="0" w:space="0" w:color="auto"/>
        <w:bottom w:val="none" w:sz="0" w:space="0" w:color="auto"/>
        <w:right w:val="none" w:sz="0" w:space="0" w:color="auto"/>
      </w:divBdr>
    </w:div>
    <w:div w:id="1914853920">
      <w:bodyDiv w:val="1"/>
      <w:marLeft w:val="0"/>
      <w:marRight w:val="0"/>
      <w:marTop w:val="0"/>
      <w:marBottom w:val="0"/>
      <w:divBdr>
        <w:top w:val="none" w:sz="0" w:space="0" w:color="auto"/>
        <w:left w:val="none" w:sz="0" w:space="0" w:color="auto"/>
        <w:bottom w:val="none" w:sz="0" w:space="0" w:color="auto"/>
        <w:right w:val="none" w:sz="0" w:space="0" w:color="auto"/>
      </w:divBdr>
    </w:div>
    <w:div w:id="1914966060">
      <w:bodyDiv w:val="1"/>
      <w:marLeft w:val="0"/>
      <w:marRight w:val="0"/>
      <w:marTop w:val="0"/>
      <w:marBottom w:val="0"/>
      <w:divBdr>
        <w:top w:val="none" w:sz="0" w:space="0" w:color="auto"/>
        <w:left w:val="none" w:sz="0" w:space="0" w:color="auto"/>
        <w:bottom w:val="none" w:sz="0" w:space="0" w:color="auto"/>
        <w:right w:val="none" w:sz="0" w:space="0" w:color="auto"/>
      </w:divBdr>
    </w:div>
    <w:div w:id="1914966894">
      <w:bodyDiv w:val="1"/>
      <w:marLeft w:val="0"/>
      <w:marRight w:val="0"/>
      <w:marTop w:val="0"/>
      <w:marBottom w:val="0"/>
      <w:divBdr>
        <w:top w:val="none" w:sz="0" w:space="0" w:color="auto"/>
        <w:left w:val="none" w:sz="0" w:space="0" w:color="auto"/>
        <w:bottom w:val="none" w:sz="0" w:space="0" w:color="auto"/>
        <w:right w:val="none" w:sz="0" w:space="0" w:color="auto"/>
      </w:divBdr>
    </w:div>
    <w:div w:id="1915042140">
      <w:bodyDiv w:val="1"/>
      <w:marLeft w:val="0"/>
      <w:marRight w:val="0"/>
      <w:marTop w:val="0"/>
      <w:marBottom w:val="0"/>
      <w:divBdr>
        <w:top w:val="none" w:sz="0" w:space="0" w:color="auto"/>
        <w:left w:val="none" w:sz="0" w:space="0" w:color="auto"/>
        <w:bottom w:val="none" w:sz="0" w:space="0" w:color="auto"/>
        <w:right w:val="none" w:sz="0" w:space="0" w:color="auto"/>
      </w:divBdr>
    </w:div>
    <w:div w:id="1915312068">
      <w:bodyDiv w:val="1"/>
      <w:marLeft w:val="0"/>
      <w:marRight w:val="0"/>
      <w:marTop w:val="0"/>
      <w:marBottom w:val="0"/>
      <w:divBdr>
        <w:top w:val="none" w:sz="0" w:space="0" w:color="auto"/>
        <w:left w:val="none" w:sz="0" w:space="0" w:color="auto"/>
        <w:bottom w:val="none" w:sz="0" w:space="0" w:color="auto"/>
        <w:right w:val="none" w:sz="0" w:space="0" w:color="auto"/>
      </w:divBdr>
    </w:div>
    <w:div w:id="1915627077">
      <w:bodyDiv w:val="1"/>
      <w:marLeft w:val="0"/>
      <w:marRight w:val="0"/>
      <w:marTop w:val="0"/>
      <w:marBottom w:val="0"/>
      <w:divBdr>
        <w:top w:val="none" w:sz="0" w:space="0" w:color="auto"/>
        <w:left w:val="none" w:sz="0" w:space="0" w:color="auto"/>
        <w:bottom w:val="none" w:sz="0" w:space="0" w:color="auto"/>
        <w:right w:val="none" w:sz="0" w:space="0" w:color="auto"/>
      </w:divBdr>
    </w:div>
    <w:div w:id="1915629138">
      <w:bodyDiv w:val="1"/>
      <w:marLeft w:val="0"/>
      <w:marRight w:val="0"/>
      <w:marTop w:val="0"/>
      <w:marBottom w:val="0"/>
      <w:divBdr>
        <w:top w:val="none" w:sz="0" w:space="0" w:color="auto"/>
        <w:left w:val="none" w:sz="0" w:space="0" w:color="auto"/>
        <w:bottom w:val="none" w:sz="0" w:space="0" w:color="auto"/>
        <w:right w:val="none" w:sz="0" w:space="0" w:color="auto"/>
      </w:divBdr>
    </w:div>
    <w:div w:id="1916016187">
      <w:bodyDiv w:val="1"/>
      <w:marLeft w:val="0"/>
      <w:marRight w:val="0"/>
      <w:marTop w:val="0"/>
      <w:marBottom w:val="0"/>
      <w:divBdr>
        <w:top w:val="none" w:sz="0" w:space="0" w:color="auto"/>
        <w:left w:val="none" w:sz="0" w:space="0" w:color="auto"/>
        <w:bottom w:val="none" w:sz="0" w:space="0" w:color="auto"/>
        <w:right w:val="none" w:sz="0" w:space="0" w:color="auto"/>
      </w:divBdr>
    </w:div>
    <w:div w:id="1916159636">
      <w:bodyDiv w:val="1"/>
      <w:marLeft w:val="0"/>
      <w:marRight w:val="0"/>
      <w:marTop w:val="0"/>
      <w:marBottom w:val="0"/>
      <w:divBdr>
        <w:top w:val="none" w:sz="0" w:space="0" w:color="auto"/>
        <w:left w:val="none" w:sz="0" w:space="0" w:color="auto"/>
        <w:bottom w:val="none" w:sz="0" w:space="0" w:color="auto"/>
        <w:right w:val="none" w:sz="0" w:space="0" w:color="auto"/>
      </w:divBdr>
    </w:div>
    <w:div w:id="1916209440">
      <w:bodyDiv w:val="1"/>
      <w:marLeft w:val="0"/>
      <w:marRight w:val="0"/>
      <w:marTop w:val="0"/>
      <w:marBottom w:val="0"/>
      <w:divBdr>
        <w:top w:val="none" w:sz="0" w:space="0" w:color="auto"/>
        <w:left w:val="none" w:sz="0" w:space="0" w:color="auto"/>
        <w:bottom w:val="none" w:sz="0" w:space="0" w:color="auto"/>
        <w:right w:val="none" w:sz="0" w:space="0" w:color="auto"/>
      </w:divBdr>
    </w:div>
    <w:div w:id="1916283250">
      <w:bodyDiv w:val="1"/>
      <w:marLeft w:val="0"/>
      <w:marRight w:val="0"/>
      <w:marTop w:val="0"/>
      <w:marBottom w:val="0"/>
      <w:divBdr>
        <w:top w:val="none" w:sz="0" w:space="0" w:color="auto"/>
        <w:left w:val="none" w:sz="0" w:space="0" w:color="auto"/>
        <w:bottom w:val="none" w:sz="0" w:space="0" w:color="auto"/>
        <w:right w:val="none" w:sz="0" w:space="0" w:color="auto"/>
      </w:divBdr>
    </w:div>
    <w:div w:id="1916550438">
      <w:bodyDiv w:val="1"/>
      <w:marLeft w:val="0"/>
      <w:marRight w:val="0"/>
      <w:marTop w:val="0"/>
      <w:marBottom w:val="0"/>
      <w:divBdr>
        <w:top w:val="none" w:sz="0" w:space="0" w:color="auto"/>
        <w:left w:val="none" w:sz="0" w:space="0" w:color="auto"/>
        <w:bottom w:val="none" w:sz="0" w:space="0" w:color="auto"/>
        <w:right w:val="none" w:sz="0" w:space="0" w:color="auto"/>
      </w:divBdr>
    </w:div>
    <w:div w:id="1916551632">
      <w:bodyDiv w:val="1"/>
      <w:marLeft w:val="0"/>
      <w:marRight w:val="0"/>
      <w:marTop w:val="0"/>
      <w:marBottom w:val="0"/>
      <w:divBdr>
        <w:top w:val="none" w:sz="0" w:space="0" w:color="auto"/>
        <w:left w:val="none" w:sz="0" w:space="0" w:color="auto"/>
        <w:bottom w:val="none" w:sz="0" w:space="0" w:color="auto"/>
        <w:right w:val="none" w:sz="0" w:space="0" w:color="auto"/>
      </w:divBdr>
    </w:div>
    <w:div w:id="1916628034">
      <w:bodyDiv w:val="1"/>
      <w:marLeft w:val="0"/>
      <w:marRight w:val="0"/>
      <w:marTop w:val="0"/>
      <w:marBottom w:val="0"/>
      <w:divBdr>
        <w:top w:val="none" w:sz="0" w:space="0" w:color="auto"/>
        <w:left w:val="none" w:sz="0" w:space="0" w:color="auto"/>
        <w:bottom w:val="none" w:sz="0" w:space="0" w:color="auto"/>
        <w:right w:val="none" w:sz="0" w:space="0" w:color="auto"/>
      </w:divBdr>
    </w:div>
    <w:div w:id="1916745847">
      <w:bodyDiv w:val="1"/>
      <w:marLeft w:val="0"/>
      <w:marRight w:val="0"/>
      <w:marTop w:val="0"/>
      <w:marBottom w:val="0"/>
      <w:divBdr>
        <w:top w:val="none" w:sz="0" w:space="0" w:color="auto"/>
        <w:left w:val="none" w:sz="0" w:space="0" w:color="auto"/>
        <w:bottom w:val="none" w:sz="0" w:space="0" w:color="auto"/>
        <w:right w:val="none" w:sz="0" w:space="0" w:color="auto"/>
      </w:divBdr>
    </w:div>
    <w:div w:id="1917083848">
      <w:bodyDiv w:val="1"/>
      <w:marLeft w:val="0"/>
      <w:marRight w:val="0"/>
      <w:marTop w:val="0"/>
      <w:marBottom w:val="0"/>
      <w:divBdr>
        <w:top w:val="none" w:sz="0" w:space="0" w:color="auto"/>
        <w:left w:val="none" w:sz="0" w:space="0" w:color="auto"/>
        <w:bottom w:val="none" w:sz="0" w:space="0" w:color="auto"/>
        <w:right w:val="none" w:sz="0" w:space="0" w:color="auto"/>
      </w:divBdr>
    </w:div>
    <w:div w:id="1917397908">
      <w:bodyDiv w:val="1"/>
      <w:marLeft w:val="0"/>
      <w:marRight w:val="0"/>
      <w:marTop w:val="0"/>
      <w:marBottom w:val="0"/>
      <w:divBdr>
        <w:top w:val="none" w:sz="0" w:space="0" w:color="auto"/>
        <w:left w:val="none" w:sz="0" w:space="0" w:color="auto"/>
        <w:bottom w:val="none" w:sz="0" w:space="0" w:color="auto"/>
        <w:right w:val="none" w:sz="0" w:space="0" w:color="auto"/>
      </w:divBdr>
    </w:div>
    <w:div w:id="1917782219">
      <w:bodyDiv w:val="1"/>
      <w:marLeft w:val="0"/>
      <w:marRight w:val="0"/>
      <w:marTop w:val="0"/>
      <w:marBottom w:val="0"/>
      <w:divBdr>
        <w:top w:val="none" w:sz="0" w:space="0" w:color="auto"/>
        <w:left w:val="none" w:sz="0" w:space="0" w:color="auto"/>
        <w:bottom w:val="none" w:sz="0" w:space="0" w:color="auto"/>
        <w:right w:val="none" w:sz="0" w:space="0" w:color="auto"/>
      </w:divBdr>
    </w:div>
    <w:div w:id="1918051432">
      <w:bodyDiv w:val="1"/>
      <w:marLeft w:val="0"/>
      <w:marRight w:val="0"/>
      <w:marTop w:val="0"/>
      <w:marBottom w:val="0"/>
      <w:divBdr>
        <w:top w:val="none" w:sz="0" w:space="0" w:color="auto"/>
        <w:left w:val="none" w:sz="0" w:space="0" w:color="auto"/>
        <w:bottom w:val="none" w:sz="0" w:space="0" w:color="auto"/>
        <w:right w:val="none" w:sz="0" w:space="0" w:color="auto"/>
      </w:divBdr>
    </w:div>
    <w:div w:id="1918400711">
      <w:bodyDiv w:val="1"/>
      <w:marLeft w:val="0"/>
      <w:marRight w:val="0"/>
      <w:marTop w:val="0"/>
      <w:marBottom w:val="0"/>
      <w:divBdr>
        <w:top w:val="none" w:sz="0" w:space="0" w:color="auto"/>
        <w:left w:val="none" w:sz="0" w:space="0" w:color="auto"/>
        <w:bottom w:val="none" w:sz="0" w:space="0" w:color="auto"/>
        <w:right w:val="none" w:sz="0" w:space="0" w:color="auto"/>
      </w:divBdr>
    </w:div>
    <w:div w:id="1918401588">
      <w:bodyDiv w:val="1"/>
      <w:marLeft w:val="0"/>
      <w:marRight w:val="0"/>
      <w:marTop w:val="0"/>
      <w:marBottom w:val="0"/>
      <w:divBdr>
        <w:top w:val="none" w:sz="0" w:space="0" w:color="auto"/>
        <w:left w:val="none" w:sz="0" w:space="0" w:color="auto"/>
        <w:bottom w:val="none" w:sz="0" w:space="0" w:color="auto"/>
        <w:right w:val="none" w:sz="0" w:space="0" w:color="auto"/>
      </w:divBdr>
    </w:div>
    <w:div w:id="1918513416">
      <w:bodyDiv w:val="1"/>
      <w:marLeft w:val="0"/>
      <w:marRight w:val="0"/>
      <w:marTop w:val="0"/>
      <w:marBottom w:val="0"/>
      <w:divBdr>
        <w:top w:val="none" w:sz="0" w:space="0" w:color="auto"/>
        <w:left w:val="none" w:sz="0" w:space="0" w:color="auto"/>
        <w:bottom w:val="none" w:sz="0" w:space="0" w:color="auto"/>
        <w:right w:val="none" w:sz="0" w:space="0" w:color="auto"/>
      </w:divBdr>
    </w:div>
    <w:div w:id="1918516836">
      <w:bodyDiv w:val="1"/>
      <w:marLeft w:val="0"/>
      <w:marRight w:val="0"/>
      <w:marTop w:val="0"/>
      <w:marBottom w:val="0"/>
      <w:divBdr>
        <w:top w:val="none" w:sz="0" w:space="0" w:color="auto"/>
        <w:left w:val="none" w:sz="0" w:space="0" w:color="auto"/>
        <w:bottom w:val="none" w:sz="0" w:space="0" w:color="auto"/>
        <w:right w:val="none" w:sz="0" w:space="0" w:color="auto"/>
      </w:divBdr>
    </w:div>
    <w:div w:id="1918587891">
      <w:bodyDiv w:val="1"/>
      <w:marLeft w:val="0"/>
      <w:marRight w:val="0"/>
      <w:marTop w:val="0"/>
      <w:marBottom w:val="0"/>
      <w:divBdr>
        <w:top w:val="none" w:sz="0" w:space="0" w:color="auto"/>
        <w:left w:val="none" w:sz="0" w:space="0" w:color="auto"/>
        <w:bottom w:val="none" w:sz="0" w:space="0" w:color="auto"/>
        <w:right w:val="none" w:sz="0" w:space="0" w:color="auto"/>
      </w:divBdr>
    </w:div>
    <w:div w:id="1918590736">
      <w:bodyDiv w:val="1"/>
      <w:marLeft w:val="0"/>
      <w:marRight w:val="0"/>
      <w:marTop w:val="0"/>
      <w:marBottom w:val="0"/>
      <w:divBdr>
        <w:top w:val="none" w:sz="0" w:space="0" w:color="auto"/>
        <w:left w:val="none" w:sz="0" w:space="0" w:color="auto"/>
        <w:bottom w:val="none" w:sz="0" w:space="0" w:color="auto"/>
        <w:right w:val="none" w:sz="0" w:space="0" w:color="auto"/>
      </w:divBdr>
    </w:div>
    <w:div w:id="1919166268">
      <w:bodyDiv w:val="1"/>
      <w:marLeft w:val="0"/>
      <w:marRight w:val="0"/>
      <w:marTop w:val="0"/>
      <w:marBottom w:val="0"/>
      <w:divBdr>
        <w:top w:val="none" w:sz="0" w:space="0" w:color="auto"/>
        <w:left w:val="none" w:sz="0" w:space="0" w:color="auto"/>
        <w:bottom w:val="none" w:sz="0" w:space="0" w:color="auto"/>
        <w:right w:val="none" w:sz="0" w:space="0" w:color="auto"/>
      </w:divBdr>
    </w:div>
    <w:div w:id="1919172588">
      <w:bodyDiv w:val="1"/>
      <w:marLeft w:val="0"/>
      <w:marRight w:val="0"/>
      <w:marTop w:val="0"/>
      <w:marBottom w:val="0"/>
      <w:divBdr>
        <w:top w:val="none" w:sz="0" w:space="0" w:color="auto"/>
        <w:left w:val="none" w:sz="0" w:space="0" w:color="auto"/>
        <w:bottom w:val="none" w:sz="0" w:space="0" w:color="auto"/>
        <w:right w:val="none" w:sz="0" w:space="0" w:color="auto"/>
      </w:divBdr>
    </w:div>
    <w:div w:id="1919243612">
      <w:bodyDiv w:val="1"/>
      <w:marLeft w:val="0"/>
      <w:marRight w:val="0"/>
      <w:marTop w:val="0"/>
      <w:marBottom w:val="0"/>
      <w:divBdr>
        <w:top w:val="none" w:sz="0" w:space="0" w:color="auto"/>
        <w:left w:val="none" w:sz="0" w:space="0" w:color="auto"/>
        <w:bottom w:val="none" w:sz="0" w:space="0" w:color="auto"/>
        <w:right w:val="none" w:sz="0" w:space="0" w:color="auto"/>
      </w:divBdr>
    </w:div>
    <w:div w:id="1919557225">
      <w:bodyDiv w:val="1"/>
      <w:marLeft w:val="0"/>
      <w:marRight w:val="0"/>
      <w:marTop w:val="0"/>
      <w:marBottom w:val="0"/>
      <w:divBdr>
        <w:top w:val="none" w:sz="0" w:space="0" w:color="auto"/>
        <w:left w:val="none" w:sz="0" w:space="0" w:color="auto"/>
        <w:bottom w:val="none" w:sz="0" w:space="0" w:color="auto"/>
        <w:right w:val="none" w:sz="0" w:space="0" w:color="auto"/>
      </w:divBdr>
    </w:div>
    <w:div w:id="1919627587">
      <w:bodyDiv w:val="1"/>
      <w:marLeft w:val="0"/>
      <w:marRight w:val="0"/>
      <w:marTop w:val="0"/>
      <w:marBottom w:val="0"/>
      <w:divBdr>
        <w:top w:val="none" w:sz="0" w:space="0" w:color="auto"/>
        <w:left w:val="none" w:sz="0" w:space="0" w:color="auto"/>
        <w:bottom w:val="none" w:sz="0" w:space="0" w:color="auto"/>
        <w:right w:val="none" w:sz="0" w:space="0" w:color="auto"/>
      </w:divBdr>
    </w:div>
    <w:div w:id="1919635222">
      <w:bodyDiv w:val="1"/>
      <w:marLeft w:val="0"/>
      <w:marRight w:val="0"/>
      <w:marTop w:val="0"/>
      <w:marBottom w:val="0"/>
      <w:divBdr>
        <w:top w:val="none" w:sz="0" w:space="0" w:color="auto"/>
        <w:left w:val="none" w:sz="0" w:space="0" w:color="auto"/>
        <w:bottom w:val="none" w:sz="0" w:space="0" w:color="auto"/>
        <w:right w:val="none" w:sz="0" w:space="0" w:color="auto"/>
      </w:divBdr>
    </w:div>
    <w:div w:id="1919635276">
      <w:bodyDiv w:val="1"/>
      <w:marLeft w:val="0"/>
      <w:marRight w:val="0"/>
      <w:marTop w:val="0"/>
      <w:marBottom w:val="0"/>
      <w:divBdr>
        <w:top w:val="none" w:sz="0" w:space="0" w:color="auto"/>
        <w:left w:val="none" w:sz="0" w:space="0" w:color="auto"/>
        <w:bottom w:val="none" w:sz="0" w:space="0" w:color="auto"/>
        <w:right w:val="none" w:sz="0" w:space="0" w:color="auto"/>
      </w:divBdr>
    </w:div>
    <w:div w:id="1919827884">
      <w:bodyDiv w:val="1"/>
      <w:marLeft w:val="0"/>
      <w:marRight w:val="0"/>
      <w:marTop w:val="0"/>
      <w:marBottom w:val="0"/>
      <w:divBdr>
        <w:top w:val="none" w:sz="0" w:space="0" w:color="auto"/>
        <w:left w:val="none" w:sz="0" w:space="0" w:color="auto"/>
        <w:bottom w:val="none" w:sz="0" w:space="0" w:color="auto"/>
        <w:right w:val="none" w:sz="0" w:space="0" w:color="auto"/>
      </w:divBdr>
    </w:div>
    <w:div w:id="1919972569">
      <w:bodyDiv w:val="1"/>
      <w:marLeft w:val="0"/>
      <w:marRight w:val="0"/>
      <w:marTop w:val="0"/>
      <w:marBottom w:val="0"/>
      <w:divBdr>
        <w:top w:val="none" w:sz="0" w:space="0" w:color="auto"/>
        <w:left w:val="none" w:sz="0" w:space="0" w:color="auto"/>
        <w:bottom w:val="none" w:sz="0" w:space="0" w:color="auto"/>
        <w:right w:val="none" w:sz="0" w:space="0" w:color="auto"/>
      </w:divBdr>
    </w:div>
    <w:div w:id="1920021429">
      <w:bodyDiv w:val="1"/>
      <w:marLeft w:val="0"/>
      <w:marRight w:val="0"/>
      <w:marTop w:val="0"/>
      <w:marBottom w:val="0"/>
      <w:divBdr>
        <w:top w:val="none" w:sz="0" w:space="0" w:color="auto"/>
        <w:left w:val="none" w:sz="0" w:space="0" w:color="auto"/>
        <w:bottom w:val="none" w:sz="0" w:space="0" w:color="auto"/>
        <w:right w:val="none" w:sz="0" w:space="0" w:color="auto"/>
      </w:divBdr>
    </w:div>
    <w:div w:id="1920482296">
      <w:bodyDiv w:val="1"/>
      <w:marLeft w:val="0"/>
      <w:marRight w:val="0"/>
      <w:marTop w:val="0"/>
      <w:marBottom w:val="0"/>
      <w:divBdr>
        <w:top w:val="none" w:sz="0" w:space="0" w:color="auto"/>
        <w:left w:val="none" w:sz="0" w:space="0" w:color="auto"/>
        <w:bottom w:val="none" w:sz="0" w:space="0" w:color="auto"/>
        <w:right w:val="none" w:sz="0" w:space="0" w:color="auto"/>
      </w:divBdr>
    </w:div>
    <w:div w:id="1920559029">
      <w:bodyDiv w:val="1"/>
      <w:marLeft w:val="0"/>
      <w:marRight w:val="0"/>
      <w:marTop w:val="0"/>
      <w:marBottom w:val="0"/>
      <w:divBdr>
        <w:top w:val="none" w:sz="0" w:space="0" w:color="auto"/>
        <w:left w:val="none" w:sz="0" w:space="0" w:color="auto"/>
        <w:bottom w:val="none" w:sz="0" w:space="0" w:color="auto"/>
        <w:right w:val="none" w:sz="0" w:space="0" w:color="auto"/>
      </w:divBdr>
    </w:div>
    <w:div w:id="1920744629">
      <w:bodyDiv w:val="1"/>
      <w:marLeft w:val="0"/>
      <w:marRight w:val="0"/>
      <w:marTop w:val="0"/>
      <w:marBottom w:val="0"/>
      <w:divBdr>
        <w:top w:val="none" w:sz="0" w:space="0" w:color="auto"/>
        <w:left w:val="none" w:sz="0" w:space="0" w:color="auto"/>
        <w:bottom w:val="none" w:sz="0" w:space="0" w:color="auto"/>
        <w:right w:val="none" w:sz="0" w:space="0" w:color="auto"/>
      </w:divBdr>
    </w:div>
    <w:div w:id="1920748783">
      <w:bodyDiv w:val="1"/>
      <w:marLeft w:val="0"/>
      <w:marRight w:val="0"/>
      <w:marTop w:val="0"/>
      <w:marBottom w:val="0"/>
      <w:divBdr>
        <w:top w:val="none" w:sz="0" w:space="0" w:color="auto"/>
        <w:left w:val="none" w:sz="0" w:space="0" w:color="auto"/>
        <w:bottom w:val="none" w:sz="0" w:space="0" w:color="auto"/>
        <w:right w:val="none" w:sz="0" w:space="0" w:color="auto"/>
      </w:divBdr>
    </w:div>
    <w:div w:id="1921255276">
      <w:bodyDiv w:val="1"/>
      <w:marLeft w:val="0"/>
      <w:marRight w:val="0"/>
      <w:marTop w:val="0"/>
      <w:marBottom w:val="0"/>
      <w:divBdr>
        <w:top w:val="none" w:sz="0" w:space="0" w:color="auto"/>
        <w:left w:val="none" w:sz="0" w:space="0" w:color="auto"/>
        <w:bottom w:val="none" w:sz="0" w:space="0" w:color="auto"/>
        <w:right w:val="none" w:sz="0" w:space="0" w:color="auto"/>
      </w:divBdr>
    </w:div>
    <w:div w:id="1921327461">
      <w:bodyDiv w:val="1"/>
      <w:marLeft w:val="0"/>
      <w:marRight w:val="0"/>
      <w:marTop w:val="0"/>
      <w:marBottom w:val="0"/>
      <w:divBdr>
        <w:top w:val="none" w:sz="0" w:space="0" w:color="auto"/>
        <w:left w:val="none" w:sz="0" w:space="0" w:color="auto"/>
        <w:bottom w:val="none" w:sz="0" w:space="0" w:color="auto"/>
        <w:right w:val="none" w:sz="0" w:space="0" w:color="auto"/>
      </w:divBdr>
    </w:div>
    <w:div w:id="1921717726">
      <w:bodyDiv w:val="1"/>
      <w:marLeft w:val="0"/>
      <w:marRight w:val="0"/>
      <w:marTop w:val="0"/>
      <w:marBottom w:val="0"/>
      <w:divBdr>
        <w:top w:val="none" w:sz="0" w:space="0" w:color="auto"/>
        <w:left w:val="none" w:sz="0" w:space="0" w:color="auto"/>
        <w:bottom w:val="none" w:sz="0" w:space="0" w:color="auto"/>
        <w:right w:val="none" w:sz="0" w:space="0" w:color="auto"/>
      </w:divBdr>
    </w:div>
    <w:div w:id="1921795798">
      <w:bodyDiv w:val="1"/>
      <w:marLeft w:val="0"/>
      <w:marRight w:val="0"/>
      <w:marTop w:val="0"/>
      <w:marBottom w:val="0"/>
      <w:divBdr>
        <w:top w:val="none" w:sz="0" w:space="0" w:color="auto"/>
        <w:left w:val="none" w:sz="0" w:space="0" w:color="auto"/>
        <w:bottom w:val="none" w:sz="0" w:space="0" w:color="auto"/>
        <w:right w:val="none" w:sz="0" w:space="0" w:color="auto"/>
      </w:divBdr>
    </w:div>
    <w:div w:id="1921908937">
      <w:bodyDiv w:val="1"/>
      <w:marLeft w:val="0"/>
      <w:marRight w:val="0"/>
      <w:marTop w:val="0"/>
      <w:marBottom w:val="0"/>
      <w:divBdr>
        <w:top w:val="none" w:sz="0" w:space="0" w:color="auto"/>
        <w:left w:val="none" w:sz="0" w:space="0" w:color="auto"/>
        <w:bottom w:val="none" w:sz="0" w:space="0" w:color="auto"/>
        <w:right w:val="none" w:sz="0" w:space="0" w:color="auto"/>
      </w:divBdr>
    </w:div>
    <w:div w:id="1921910661">
      <w:bodyDiv w:val="1"/>
      <w:marLeft w:val="0"/>
      <w:marRight w:val="0"/>
      <w:marTop w:val="0"/>
      <w:marBottom w:val="0"/>
      <w:divBdr>
        <w:top w:val="none" w:sz="0" w:space="0" w:color="auto"/>
        <w:left w:val="none" w:sz="0" w:space="0" w:color="auto"/>
        <w:bottom w:val="none" w:sz="0" w:space="0" w:color="auto"/>
        <w:right w:val="none" w:sz="0" w:space="0" w:color="auto"/>
      </w:divBdr>
    </w:div>
    <w:div w:id="1921912212">
      <w:bodyDiv w:val="1"/>
      <w:marLeft w:val="0"/>
      <w:marRight w:val="0"/>
      <w:marTop w:val="0"/>
      <w:marBottom w:val="0"/>
      <w:divBdr>
        <w:top w:val="none" w:sz="0" w:space="0" w:color="auto"/>
        <w:left w:val="none" w:sz="0" w:space="0" w:color="auto"/>
        <w:bottom w:val="none" w:sz="0" w:space="0" w:color="auto"/>
        <w:right w:val="none" w:sz="0" w:space="0" w:color="auto"/>
      </w:divBdr>
    </w:div>
    <w:div w:id="1922134247">
      <w:bodyDiv w:val="1"/>
      <w:marLeft w:val="0"/>
      <w:marRight w:val="0"/>
      <w:marTop w:val="0"/>
      <w:marBottom w:val="0"/>
      <w:divBdr>
        <w:top w:val="none" w:sz="0" w:space="0" w:color="auto"/>
        <w:left w:val="none" w:sz="0" w:space="0" w:color="auto"/>
        <w:bottom w:val="none" w:sz="0" w:space="0" w:color="auto"/>
        <w:right w:val="none" w:sz="0" w:space="0" w:color="auto"/>
      </w:divBdr>
    </w:div>
    <w:div w:id="1922327461">
      <w:bodyDiv w:val="1"/>
      <w:marLeft w:val="0"/>
      <w:marRight w:val="0"/>
      <w:marTop w:val="0"/>
      <w:marBottom w:val="0"/>
      <w:divBdr>
        <w:top w:val="none" w:sz="0" w:space="0" w:color="auto"/>
        <w:left w:val="none" w:sz="0" w:space="0" w:color="auto"/>
        <w:bottom w:val="none" w:sz="0" w:space="0" w:color="auto"/>
        <w:right w:val="none" w:sz="0" w:space="0" w:color="auto"/>
      </w:divBdr>
    </w:div>
    <w:div w:id="1922712440">
      <w:bodyDiv w:val="1"/>
      <w:marLeft w:val="0"/>
      <w:marRight w:val="0"/>
      <w:marTop w:val="0"/>
      <w:marBottom w:val="0"/>
      <w:divBdr>
        <w:top w:val="none" w:sz="0" w:space="0" w:color="auto"/>
        <w:left w:val="none" w:sz="0" w:space="0" w:color="auto"/>
        <w:bottom w:val="none" w:sz="0" w:space="0" w:color="auto"/>
        <w:right w:val="none" w:sz="0" w:space="0" w:color="auto"/>
      </w:divBdr>
    </w:div>
    <w:div w:id="1922718105">
      <w:bodyDiv w:val="1"/>
      <w:marLeft w:val="0"/>
      <w:marRight w:val="0"/>
      <w:marTop w:val="0"/>
      <w:marBottom w:val="0"/>
      <w:divBdr>
        <w:top w:val="none" w:sz="0" w:space="0" w:color="auto"/>
        <w:left w:val="none" w:sz="0" w:space="0" w:color="auto"/>
        <w:bottom w:val="none" w:sz="0" w:space="0" w:color="auto"/>
        <w:right w:val="none" w:sz="0" w:space="0" w:color="auto"/>
      </w:divBdr>
    </w:div>
    <w:div w:id="1922912620">
      <w:bodyDiv w:val="1"/>
      <w:marLeft w:val="0"/>
      <w:marRight w:val="0"/>
      <w:marTop w:val="0"/>
      <w:marBottom w:val="0"/>
      <w:divBdr>
        <w:top w:val="none" w:sz="0" w:space="0" w:color="auto"/>
        <w:left w:val="none" w:sz="0" w:space="0" w:color="auto"/>
        <w:bottom w:val="none" w:sz="0" w:space="0" w:color="auto"/>
        <w:right w:val="none" w:sz="0" w:space="0" w:color="auto"/>
      </w:divBdr>
    </w:div>
    <w:div w:id="1922982456">
      <w:bodyDiv w:val="1"/>
      <w:marLeft w:val="0"/>
      <w:marRight w:val="0"/>
      <w:marTop w:val="0"/>
      <w:marBottom w:val="0"/>
      <w:divBdr>
        <w:top w:val="none" w:sz="0" w:space="0" w:color="auto"/>
        <w:left w:val="none" w:sz="0" w:space="0" w:color="auto"/>
        <w:bottom w:val="none" w:sz="0" w:space="0" w:color="auto"/>
        <w:right w:val="none" w:sz="0" w:space="0" w:color="auto"/>
      </w:divBdr>
    </w:div>
    <w:div w:id="1923250907">
      <w:bodyDiv w:val="1"/>
      <w:marLeft w:val="0"/>
      <w:marRight w:val="0"/>
      <w:marTop w:val="0"/>
      <w:marBottom w:val="0"/>
      <w:divBdr>
        <w:top w:val="none" w:sz="0" w:space="0" w:color="auto"/>
        <w:left w:val="none" w:sz="0" w:space="0" w:color="auto"/>
        <w:bottom w:val="none" w:sz="0" w:space="0" w:color="auto"/>
        <w:right w:val="none" w:sz="0" w:space="0" w:color="auto"/>
      </w:divBdr>
    </w:div>
    <w:div w:id="1923446128">
      <w:bodyDiv w:val="1"/>
      <w:marLeft w:val="0"/>
      <w:marRight w:val="0"/>
      <w:marTop w:val="0"/>
      <w:marBottom w:val="0"/>
      <w:divBdr>
        <w:top w:val="none" w:sz="0" w:space="0" w:color="auto"/>
        <w:left w:val="none" w:sz="0" w:space="0" w:color="auto"/>
        <w:bottom w:val="none" w:sz="0" w:space="0" w:color="auto"/>
        <w:right w:val="none" w:sz="0" w:space="0" w:color="auto"/>
      </w:divBdr>
    </w:div>
    <w:div w:id="1923484990">
      <w:bodyDiv w:val="1"/>
      <w:marLeft w:val="0"/>
      <w:marRight w:val="0"/>
      <w:marTop w:val="0"/>
      <w:marBottom w:val="0"/>
      <w:divBdr>
        <w:top w:val="none" w:sz="0" w:space="0" w:color="auto"/>
        <w:left w:val="none" w:sz="0" w:space="0" w:color="auto"/>
        <w:bottom w:val="none" w:sz="0" w:space="0" w:color="auto"/>
        <w:right w:val="none" w:sz="0" w:space="0" w:color="auto"/>
      </w:divBdr>
    </w:div>
    <w:div w:id="1923565824">
      <w:bodyDiv w:val="1"/>
      <w:marLeft w:val="0"/>
      <w:marRight w:val="0"/>
      <w:marTop w:val="0"/>
      <w:marBottom w:val="0"/>
      <w:divBdr>
        <w:top w:val="none" w:sz="0" w:space="0" w:color="auto"/>
        <w:left w:val="none" w:sz="0" w:space="0" w:color="auto"/>
        <w:bottom w:val="none" w:sz="0" w:space="0" w:color="auto"/>
        <w:right w:val="none" w:sz="0" w:space="0" w:color="auto"/>
      </w:divBdr>
    </w:div>
    <w:div w:id="1923638847">
      <w:bodyDiv w:val="1"/>
      <w:marLeft w:val="0"/>
      <w:marRight w:val="0"/>
      <w:marTop w:val="0"/>
      <w:marBottom w:val="0"/>
      <w:divBdr>
        <w:top w:val="none" w:sz="0" w:space="0" w:color="auto"/>
        <w:left w:val="none" w:sz="0" w:space="0" w:color="auto"/>
        <w:bottom w:val="none" w:sz="0" w:space="0" w:color="auto"/>
        <w:right w:val="none" w:sz="0" w:space="0" w:color="auto"/>
      </w:divBdr>
    </w:div>
    <w:div w:id="1923684355">
      <w:bodyDiv w:val="1"/>
      <w:marLeft w:val="0"/>
      <w:marRight w:val="0"/>
      <w:marTop w:val="0"/>
      <w:marBottom w:val="0"/>
      <w:divBdr>
        <w:top w:val="none" w:sz="0" w:space="0" w:color="auto"/>
        <w:left w:val="none" w:sz="0" w:space="0" w:color="auto"/>
        <w:bottom w:val="none" w:sz="0" w:space="0" w:color="auto"/>
        <w:right w:val="none" w:sz="0" w:space="0" w:color="auto"/>
      </w:divBdr>
    </w:div>
    <w:div w:id="1923949116">
      <w:bodyDiv w:val="1"/>
      <w:marLeft w:val="0"/>
      <w:marRight w:val="0"/>
      <w:marTop w:val="0"/>
      <w:marBottom w:val="0"/>
      <w:divBdr>
        <w:top w:val="none" w:sz="0" w:space="0" w:color="auto"/>
        <w:left w:val="none" w:sz="0" w:space="0" w:color="auto"/>
        <w:bottom w:val="none" w:sz="0" w:space="0" w:color="auto"/>
        <w:right w:val="none" w:sz="0" w:space="0" w:color="auto"/>
      </w:divBdr>
    </w:div>
    <w:div w:id="1924097096">
      <w:bodyDiv w:val="1"/>
      <w:marLeft w:val="0"/>
      <w:marRight w:val="0"/>
      <w:marTop w:val="0"/>
      <w:marBottom w:val="0"/>
      <w:divBdr>
        <w:top w:val="none" w:sz="0" w:space="0" w:color="auto"/>
        <w:left w:val="none" w:sz="0" w:space="0" w:color="auto"/>
        <w:bottom w:val="none" w:sz="0" w:space="0" w:color="auto"/>
        <w:right w:val="none" w:sz="0" w:space="0" w:color="auto"/>
      </w:divBdr>
    </w:div>
    <w:div w:id="1924215246">
      <w:bodyDiv w:val="1"/>
      <w:marLeft w:val="0"/>
      <w:marRight w:val="0"/>
      <w:marTop w:val="0"/>
      <w:marBottom w:val="0"/>
      <w:divBdr>
        <w:top w:val="none" w:sz="0" w:space="0" w:color="auto"/>
        <w:left w:val="none" w:sz="0" w:space="0" w:color="auto"/>
        <w:bottom w:val="none" w:sz="0" w:space="0" w:color="auto"/>
        <w:right w:val="none" w:sz="0" w:space="0" w:color="auto"/>
      </w:divBdr>
    </w:div>
    <w:div w:id="1924222345">
      <w:bodyDiv w:val="1"/>
      <w:marLeft w:val="0"/>
      <w:marRight w:val="0"/>
      <w:marTop w:val="0"/>
      <w:marBottom w:val="0"/>
      <w:divBdr>
        <w:top w:val="none" w:sz="0" w:space="0" w:color="auto"/>
        <w:left w:val="none" w:sz="0" w:space="0" w:color="auto"/>
        <w:bottom w:val="none" w:sz="0" w:space="0" w:color="auto"/>
        <w:right w:val="none" w:sz="0" w:space="0" w:color="auto"/>
      </w:divBdr>
    </w:div>
    <w:div w:id="1924490355">
      <w:bodyDiv w:val="1"/>
      <w:marLeft w:val="0"/>
      <w:marRight w:val="0"/>
      <w:marTop w:val="0"/>
      <w:marBottom w:val="0"/>
      <w:divBdr>
        <w:top w:val="none" w:sz="0" w:space="0" w:color="auto"/>
        <w:left w:val="none" w:sz="0" w:space="0" w:color="auto"/>
        <w:bottom w:val="none" w:sz="0" w:space="0" w:color="auto"/>
        <w:right w:val="none" w:sz="0" w:space="0" w:color="auto"/>
      </w:divBdr>
    </w:div>
    <w:div w:id="1924677198">
      <w:bodyDiv w:val="1"/>
      <w:marLeft w:val="0"/>
      <w:marRight w:val="0"/>
      <w:marTop w:val="0"/>
      <w:marBottom w:val="0"/>
      <w:divBdr>
        <w:top w:val="none" w:sz="0" w:space="0" w:color="auto"/>
        <w:left w:val="none" w:sz="0" w:space="0" w:color="auto"/>
        <w:bottom w:val="none" w:sz="0" w:space="0" w:color="auto"/>
        <w:right w:val="none" w:sz="0" w:space="0" w:color="auto"/>
      </w:divBdr>
    </w:div>
    <w:div w:id="1924682936">
      <w:bodyDiv w:val="1"/>
      <w:marLeft w:val="0"/>
      <w:marRight w:val="0"/>
      <w:marTop w:val="0"/>
      <w:marBottom w:val="0"/>
      <w:divBdr>
        <w:top w:val="none" w:sz="0" w:space="0" w:color="auto"/>
        <w:left w:val="none" w:sz="0" w:space="0" w:color="auto"/>
        <w:bottom w:val="none" w:sz="0" w:space="0" w:color="auto"/>
        <w:right w:val="none" w:sz="0" w:space="0" w:color="auto"/>
      </w:divBdr>
    </w:div>
    <w:div w:id="1924799780">
      <w:bodyDiv w:val="1"/>
      <w:marLeft w:val="0"/>
      <w:marRight w:val="0"/>
      <w:marTop w:val="0"/>
      <w:marBottom w:val="0"/>
      <w:divBdr>
        <w:top w:val="none" w:sz="0" w:space="0" w:color="auto"/>
        <w:left w:val="none" w:sz="0" w:space="0" w:color="auto"/>
        <w:bottom w:val="none" w:sz="0" w:space="0" w:color="auto"/>
        <w:right w:val="none" w:sz="0" w:space="0" w:color="auto"/>
      </w:divBdr>
    </w:div>
    <w:div w:id="1924873424">
      <w:bodyDiv w:val="1"/>
      <w:marLeft w:val="0"/>
      <w:marRight w:val="0"/>
      <w:marTop w:val="0"/>
      <w:marBottom w:val="0"/>
      <w:divBdr>
        <w:top w:val="none" w:sz="0" w:space="0" w:color="auto"/>
        <w:left w:val="none" w:sz="0" w:space="0" w:color="auto"/>
        <w:bottom w:val="none" w:sz="0" w:space="0" w:color="auto"/>
        <w:right w:val="none" w:sz="0" w:space="0" w:color="auto"/>
      </w:divBdr>
    </w:div>
    <w:div w:id="1924945849">
      <w:bodyDiv w:val="1"/>
      <w:marLeft w:val="0"/>
      <w:marRight w:val="0"/>
      <w:marTop w:val="0"/>
      <w:marBottom w:val="0"/>
      <w:divBdr>
        <w:top w:val="none" w:sz="0" w:space="0" w:color="auto"/>
        <w:left w:val="none" w:sz="0" w:space="0" w:color="auto"/>
        <w:bottom w:val="none" w:sz="0" w:space="0" w:color="auto"/>
        <w:right w:val="none" w:sz="0" w:space="0" w:color="auto"/>
      </w:divBdr>
    </w:div>
    <w:div w:id="1924947203">
      <w:bodyDiv w:val="1"/>
      <w:marLeft w:val="0"/>
      <w:marRight w:val="0"/>
      <w:marTop w:val="0"/>
      <w:marBottom w:val="0"/>
      <w:divBdr>
        <w:top w:val="none" w:sz="0" w:space="0" w:color="auto"/>
        <w:left w:val="none" w:sz="0" w:space="0" w:color="auto"/>
        <w:bottom w:val="none" w:sz="0" w:space="0" w:color="auto"/>
        <w:right w:val="none" w:sz="0" w:space="0" w:color="auto"/>
      </w:divBdr>
    </w:div>
    <w:div w:id="1925138674">
      <w:bodyDiv w:val="1"/>
      <w:marLeft w:val="0"/>
      <w:marRight w:val="0"/>
      <w:marTop w:val="0"/>
      <w:marBottom w:val="0"/>
      <w:divBdr>
        <w:top w:val="none" w:sz="0" w:space="0" w:color="auto"/>
        <w:left w:val="none" w:sz="0" w:space="0" w:color="auto"/>
        <w:bottom w:val="none" w:sz="0" w:space="0" w:color="auto"/>
        <w:right w:val="none" w:sz="0" w:space="0" w:color="auto"/>
      </w:divBdr>
    </w:div>
    <w:div w:id="1925146904">
      <w:bodyDiv w:val="1"/>
      <w:marLeft w:val="0"/>
      <w:marRight w:val="0"/>
      <w:marTop w:val="0"/>
      <w:marBottom w:val="0"/>
      <w:divBdr>
        <w:top w:val="none" w:sz="0" w:space="0" w:color="auto"/>
        <w:left w:val="none" w:sz="0" w:space="0" w:color="auto"/>
        <w:bottom w:val="none" w:sz="0" w:space="0" w:color="auto"/>
        <w:right w:val="none" w:sz="0" w:space="0" w:color="auto"/>
      </w:divBdr>
    </w:div>
    <w:div w:id="1925407548">
      <w:bodyDiv w:val="1"/>
      <w:marLeft w:val="0"/>
      <w:marRight w:val="0"/>
      <w:marTop w:val="0"/>
      <w:marBottom w:val="0"/>
      <w:divBdr>
        <w:top w:val="none" w:sz="0" w:space="0" w:color="auto"/>
        <w:left w:val="none" w:sz="0" w:space="0" w:color="auto"/>
        <w:bottom w:val="none" w:sz="0" w:space="0" w:color="auto"/>
        <w:right w:val="none" w:sz="0" w:space="0" w:color="auto"/>
      </w:divBdr>
    </w:div>
    <w:div w:id="1925410057">
      <w:bodyDiv w:val="1"/>
      <w:marLeft w:val="0"/>
      <w:marRight w:val="0"/>
      <w:marTop w:val="0"/>
      <w:marBottom w:val="0"/>
      <w:divBdr>
        <w:top w:val="none" w:sz="0" w:space="0" w:color="auto"/>
        <w:left w:val="none" w:sz="0" w:space="0" w:color="auto"/>
        <w:bottom w:val="none" w:sz="0" w:space="0" w:color="auto"/>
        <w:right w:val="none" w:sz="0" w:space="0" w:color="auto"/>
      </w:divBdr>
    </w:div>
    <w:div w:id="1925458487">
      <w:bodyDiv w:val="1"/>
      <w:marLeft w:val="0"/>
      <w:marRight w:val="0"/>
      <w:marTop w:val="0"/>
      <w:marBottom w:val="0"/>
      <w:divBdr>
        <w:top w:val="none" w:sz="0" w:space="0" w:color="auto"/>
        <w:left w:val="none" w:sz="0" w:space="0" w:color="auto"/>
        <w:bottom w:val="none" w:sz="0" w:space="0" w:color="auto"/>
        <w:right w:val="none" w:sz="0" w:space="0" w:color="auto"/>
      </w:divBdr>
    </w:div>
    <w:div w:id="1925648521">
      <w:bodyDiv w:val="1"/>
      <w:marLeft w:val="0"/>
      <w:marRight w:val="0"/>
      <w:marTop w:val="0"/>
      <w:marBottom w:val="0"/>
      <w:divBdr>
        <w:top w:val="none" w:sz="0" w:space="0" w:color="auto"/>
        <w:left w:val="none" w:sz="0" w:space="0" w:color="auto"/>
        <w:bottom w:val="none" w:sz="0" w:space="0" w:color="auto"/>
        <w:right w:val="none" w:sz="0" w:space="0" w:color="auto"/>
      </w:divBdr>
    </w:div>
    <w:div w:id="1925723723">
      <w:bodyDiv w:val="1"/>
      <w:marLeft w:val="0"/>
      <w:marRight w:val="0"/>
      <w:marTop w:val="0"/>
      <w:marBottom w:val="0"/>
      <w:divBdr>
        <w:top w:val="none" w:sz="0" w:space="0" w:color="auto"/>
        <w:left w:val="none" w:sz="0" w:space="0" w:color="auto"/>
        <w:bottom w:val="none" w:sz="0" w:space="0" w:color="auto"/>
        <w:right w:val="none" w:sz="0" w:space="0" w:color="auto"/>
      </w:divBdr>
    </w:div>
    <w:div w:id="1925872305">
      <w:bodyDiv w:val="1"/>
      <w:marLeft w:val="0"/>
      <w:marRight w:val="0"/>
      <w:marTop w:val="0"/>
      <w:marBottom w:val="0"/>
      <w:divBdr>
        <w:top w:val="none" w:sz="0" w:space="0" w:color="auto"/>
        <w:left w:val="none" w:sz="0" w:space="0" w:color="auto"/>
        <w:bottom w:val="none" w:sz="0" w:space="0" w:color="auto"/>
        <w:right w:val="none" w:sz="0" w:space="0" w:color="auto"/>
      </w:divBdr>
    </w:div>
    <w:div w:id="1925987834">
      <w:bodyDiv w:val="1"/>
      <w:marLeft w:val="0"/>
      <w:marRight w:val="0"/>
      <w:marTop w:val="0"/>
      <w:marBottom w:val="0"/>
      <w:divBdr>
        <w:top w:val="none" w:sz="0" w:space="0" w:color="auto"/>
        <w:left w:val="none" w:sz="0" w:space="0" w:color="auto"/>
        <w:bottom w:val="none" w:sz="0" w:space="0" w:color="auto"/>
        <w:right w:val="none" w:sz="0" w:space="0" w:color="auto"/>
      </w:divBdr>
    </w:div>
    <w:div w:id="1926113060">
      <w:bodyDiv w:val="1"/>
      <w:marLeft w:val="0"/>
      <w:marRight w:val="0"/>
      <w:marTop w:val="0"/>
      <w:marBottom w:val="0"/>
      <w:divBdr>
        <w:top w:val="none" w:sz="0" w:space="0" w:color="auto"/>
        <w:left w:val="none" w:sz="0" w:space="0" w:color="auto"/>
        <w:bottom w:val="none" w:sz="0" w:space="0" w:color="auto"/>
        <w:right w:val="none" w:sz="0" w:space="0" w:color="auto"/>
      </w:divBdr>
    </w:div>
    <w:div w:id="1926184593">
      <w:bodyDiv w:val="1"/>
      <w:marLeft w:val="0"/>
      <w:marRight w:val="0"/>
      <w:marTop w:val="0"/>
      <w:marBottom w:val="0"/>
      <w:divBdr>
        <w:top w:val="none" w:sz="0" w:space="0" w:color="auto"/>
        <w:left w:val="none" w:sz="0" w:space="0" w:color="auto"/>
        <w:bottom w:val="none" w:sz="0" w:space="0" w:color="auto"/>
        <w:right w:val="none" w:sz="0" w:space="0" w:color="auto"/>
      </w:divBdr>
    </w:div>
    <w:div w:id="1926257086">
      <w:bodyDiv w:val="1"/>
      <w:marLeft w:val="0"/>
      <w:marRight w:val="0"/>
      <w:marTop w:val="0"/>
      <w:marBottom w:val="0"/>
      <w:divBdr>
        <w:top w:val="none" w:sz="0" w:space="0" w:color="auto"/>
        <w:left w:val="none" w:sz="0" w:space="0" w:color="auto"/>
        <w:bottom w:val="none" w:sz="0" w:space="0" w:color="auto"/>
        <w:right w:val="none" w:sz="0" w:space="0" w:color="auto"/>
      </w:divBdr>
    </w:div>
    <w:div w:id="1926262348">
      <w:bodyDiv w:val="1"/>
      <w:marLeft w:val="0"/>
      <w:marRight w:val="0"/>
      <w:marTop w:val="0"/>
      <w:marBottom w:val="0"/>
      <w:divBdr>
        <w:top w:val="none" w:sz="0" w:space="0" w:color="auto"/>
        <w:left w:val="none" w:sz="0" w:space="0" w:color="auto"/>
        <w:bottom w:val="none" w:sz="0" w:space="0" w:color="auto"/>
        <w:right w:val="none" w:sz="0" w:space="0" w:color="auto"/>
      </w:divBdr>
    </w:div>
    <w:div w:id="1926264934">
      <w:bodyDiv w:val="1"/>
      <w:marLeft w:val="0"/>
      <w:marRight w:val="0"/>
      <w:marTop w:val="0"/>
      <w:marBottom w:val="0"/>
      <w:divBdr>
        <w:top w:val="none" w:sz="0" w:space="0" w:color="auto"/>
        <w:left w:val="none" w:sz="0" w:space="0" w:color="auto"/>
        <w:bottom w:val="none" w:sz="0" w:space="0" w:color="auto"/>
        <w:right w:val="none" w:sz="0" w:space="0" w:color="auto"/>
      </w:divBdr>
    </w:div>
    <w:div w:id="1926300796">
      <w:bodyDiv w:val="1"/>
      <w:marLeft w:val="0"/>
      <w:marRight w:val="0"/>
      <w:marTop w:val="0"/>
      <w:marBottom w:val="0"/>
      <w:divBdr>
        <w:top w:val="none" w:sz="0" w:space="0" w:color="auto"/>
        <w:left w:val="none" w:sz="0" w:space="0" w:color="auto"/>
        <w:bottom w:val="none" w:sz="0" w:space="0" w:color="auto"/>
        <w:right w:val="none" w:sz="0" w:space="0" w:color="auto"/>
      </w:divBdr>
    </w:div>
    <w:div w:id="1926769600">
      <w:bodyDiv w:val="1"/>
      <w:marLeft w:val="0"/>
      <w:marRight w:val="0"/>
      <w:marTop w:val="0"/>
      <w:marBottom w:val="0"/>
      <w:divBdr>
        <w:top w:val="none" w:sz="0" w:space="0" w:color="auto"/>
        <w:left w:val="none" w:sz="0" w:space="0" w:color="auto"/>
        <w:bottom w:val="none" w:sz="0" w:space="0" w:color="auto"/>
        <w:right w:val="none" w:sz="0" w:space="0" w:color="auto"/>
      </w:divBdr>
    </w:div>
    <w:div w:id="1927109002">
      <w:bodyDiv w:val="1"/>
      <w:marLeft w:val="0"/>
      <w:marRight w:val="0"/>
      <w:marTop w:val="0"/>
      <w:marBottom w:val="0"/>
      <w:divBdr>
        <w:top w:val="none" w:sz="0" w:space="0" w:color="auto"/>
        <w:left w:val="none" w:sz="0" w:space="0" w:color="auto"/>
        <w:bottom w:val="none" w:sz="0" w:space="0" w:color="auto"/>
        <w:right w:val="none" w:sz="0" w:space="0" w:color="auto"/>
      </w:divBdr>
    </w:div>
    <w:div w:id="1927152361">
      <w:bodyDiv w:val="1"/>
      <w:marLeft w:val="0"/>
      <w:marRight w:val="0"/>
      <w:marTop w:val="0"/>
      <w:marBottom w:val="0"/>
      <w:divBdr>
        <w:top w:val="none" w:sz="0" w:space="0" w:color="auto"/>
        <w:left w:val="none" w:sz="0" w:space="0" w:color="auto"/>
        <w:bottom w:val="none" w:sz="0" w:space="0" w:color="auto"/>
        <w:right w:val="none" w:sz="0" w:space="0" w:color="auto"/>
      </w:divBdr>
    </w:div>
    <w:div w:id="1927305510">
      <w:bodyDiv w:val="1"/>
      <w:marLeft w:val="0"/>
      <w:marRight w:val="0"/>
      <w:marTop w:val="0"/>
      <w:marBottom w:val="0"/>
      <w:divBdr>
        <w:top w:val="none" w:sz="0" w:space="0" w:color="auto"/>
        <w:left w:val="none" w:sz="0" w:space="0" w:color="auto"/>
        <w:bottom w:val="none" w:sz="0" w:space="0" w:color="auto"/>
        <w:right w:val="none" w:sz="0" w:space="0" w:color="auto"/>
      </w:divBdr>
    </w:div>
    <w:div w:id="1927305568">
      <w:bodyDiv w:val="1"/>
      <w:marLeft w:val="0"/>
      <w:marRight w:val="0"/>
      <w:marTop w:val="0"/>
      <w:marBottom w:val="0"/>
      <w:divBdr>
        <w:top w:val="none" w:sz="0" w:space="0" w:color="auto"/>
        <w:left w:val="none" w:sz="0" w:space="0" w:color="auto"/>
        <w:bottom w:val="none" w:sz="0" w:space="0" w:color="auto"/>
        <w:right w:val="none" w:sz="0" w:space="0" w:color="auto"/>
      </w:divBdr>
    </w:div>
    <w:div w:id="1927348337">
      <w:bodyDiv w:val="1"/>
      <w:marLeft w:val="0"/>
      <w:marRight w:val="0"/>
      <w:marTop w:val="0"/>
      <w:marBottom w:val="0"/>
      <w:divBdr>
        <w:top w:val="none" w:sz="0" w:space="0" w:color="auto"/>
        <w:left w:val="none" w:sz="0" w:space="0" w:color="auto"/>
        <w:bottom w:val="none" w:sz="0" w:space="0" w:color="auto"/>
        <w:right w:val="none" w:sz="0" w:space="0" w:color="auto"/>
      </w:divBdr>
    </w:div>
    <w:div w:id="1927376277">
      <w:bodyDiv w:val="1"/>
      <w:marLeft w:val="0"/>
      <w:marRight w:val="0"/>
      <w:marTop w:val="0"/>
      <w:marBottom w:val="0"/>
      <w:divBdr>
        <w:top w:val="none" w:sz="0" w:space="0" w:color="auto"/>
        <w:left w:val="none" w:sz="0" w:space="0" w:color="auto"/>
        <w:bottom w:val="none" w:sz="0" w:space="0" w:color="auto"/>
        <w:right w:val="none" w:sz="0" w:space="0" w:color="auto"/>
      </w:divBdr>
    </w:div>
    <w:div w:id="1927767857">
      <w:bodyDiv w:val="1"/>
      <w:marLeft w:val="0"/>
      <w:marRight w:val="0"/>
      <w:marTop w:val="0"/>
      <w:marBottom w:val="0"/>
      <w:divBdr>
        <w:top w:val="none" w:sz="0" w:space="0" w:color="auto"/>
        <w:left w:val="none" w:sz="0" w:space="0" w:color="auto"/>
        <w:bottom w:val="none" w:sz="0" w:space="0" w:color="auto"/>
        <w:right w:val="none" w:sz="0" w:space="0" w:color="auto"/>
      </w:divBdr>
    </w:div>
    <w:div w:id="1927838164">
      <w:bodyDiv w:val="1"/>
      <w:marLeft w:val="0"/>
      <w:marRight w:val="0"/>
      <w:marTop w:val="0"/>
      <w:marBottom w:val="0"/>
      <w:divBdr>
        <w:top w:val="none" w:sz="0" w:space="0" w:color="auto"/>
        <w:left w:val="none" w:sz="0" w:space="0" w:color="auto"/>
        <w:bottom w:val="none" w:sz="0" w:space="0" w:color="auto"/>
        <w:right w:val="none" w:sz="0" w:space="0" w:color="auto"/>
      </w:divBdr>
    </w:div>
    <w:div w:id="1927882322">
      <w:bodyDiv w:val="1"/>
      <w:marLeft w:val="0"/>
      <w:marRight w:val="0"/>
      <w:marTop w:val="0"/>
      <w:marBottom w:val="0"/>
      <w:divBdr>
        <w:top w:val="none" w:sz="0" w:space="0" w:color="auto"/>
        <w:left w:val="none" w:sz="0" w:space="0" w:color="auto"/>
        <w:bottom w:val="none" w:sz="0" w:space="0" w:color="auto"/>
        <w:right w:val="none" w:sz="0" w:space="0" w:color="auto"/>
      </w:divBdr>
    </w:div>
    <w:div w:id="1928224395">
      <w:bodyDiv w:val="1"/>
      <w:marLeft w:val="0"/>
      <w:marRight w:val="0"/>
      <w:marTop w:val="0"/>
      <w:marBottom w:val="0"/>
      <w:divBdr>
        <w:top w:val="none" w:sz="0" w:space="0" w:color="auto"/>
        <w:left w:val="none" w:sz="0" w:space="0" w:color="auto"/>
        <w:bottom w:val="none" w:sz="0" w:space="0" w:color="auto"/>
        <w:right w:val="none" w:sz="0" w:space="0" w:color="auto"/>
      </w:divBdr>
    </w:div>
    <w:div w:id="1928424202">
      <w:bodyDiv w:val="1"/>
      <w:marLeft w:val="0"/>
      <w:marRight w:val="0"/>
      <w:marTop w:val="0"/>
      <w:marBottom w:val="0"/>
      <w:divBdr>
        <w:top w:val="none" w:sz="0" w:space="0" w:color="auto"/>
        <w:left w:val="none" w:sz="0" w:space="0" w:color="auto"/>
        <w:bottom w:val="none" w:sz="0" w:space="0" w:color="auto"/>
        <w:right w:val="none" w:sz="0" w:space="0" w:color="auto"/>
      </w:divBdr>
    </w:div>
    <w:div w:id="1928616783">
      <w:bodyDiv w:val="1"/>
      <w:marLeft w:val="0"/>
      <w:marRight w:val="0"/>
      <w:marTop w:val="0"/>
      <w:marBottom w:val="0"/>
      <w:divBdr>
        <w:top w:val="none" w:sz="0" w:space="0" w:color="auto"/>
        <w:left w:val="none" w:sz="0" w:space="0" w:color="auto"/>
        <w:bottom w:val="none" w:sz="0" w:space="0" w:color="auto"/>
        <w:right w:val="none" w:sz="0" w:space="0" w:color="auto"/>
      </w:divBdr>
    </w:div>
    <w:div w:id="1928805941">
      <w:bodyDiv w:val="1"/>
      <w:marLeft w:val="0"/>
      <w:marRight w:val="0"/>
      <w:marTop w:val="0"/>
      <w:marBottom w:val="0"/>
      <w:divBdr>
        <w:top w:val="none" w:sz="0" w:space="0" w:color="auto"/>
        <w:left w:val="none" w:sz="0" w:space="0" w:color="auto"/>
        <w:bottom w:val="none" w:sz="0" w:space="0" w:color="auto"/>
        <w:right w:val="none" w:sz="0" w:space="0" w:color="auto"/>
      </w:divBdr>
    </w:div>
    <w:div w:id="1929073802">
      <w:bodyDiv w:val="1"/>
      <w:marLeft w:val="0"/>
      <w:marRight w:val="0"/>
      <w:marTop w:val="0"/>
      <w:marBottom w:val="0"/>
      <w:divBdr>
        <w:top w:val="none" w:sz="0" w:space="0" w:color="auto"/>
        <w:left w:val="none" w:sz="0" w:space="0" w:color="auto"/>
        <w:bottom w:val="none" w:sz="0" w:space="0" w:color="auto"/>
        <w:right w:val="none" w:sz="0" w:space="0" w:color="auto"/>
      </w:divBdr>
    </w:div>
    <w:div w:id="1929187773">
      <w:bodyDiv w:val="1"/>
      <w:marLeft w:val="0"/>
      <w:marRight w:val="0"/>
      <w:marTop w:val="0"/>
      <w:marBottom w:val="0"/>
      <w:divBdr>
        <w:top w:val="none" w:sz="0" w:space="0" w:color="auto"/>
        <w:left w:val="none" w:sz="0" w:space="0" w:color="auto"/>
        <w:bottom w:val="none" w:sz="0" w:space="0" w:color="auto"/>
        <w:right w:val="none" w:sz="0" w:space="0" w:color="auto"/>
      </w:divBdr>
    </w:div>
    <w:div w:id="1929264243">
      <w:bodyDiv w:val="1"/>
      <w:marLeft w:val="0"/>
      <w:marRight w:val="0"/>
      <w:marTop w:val="0"/>
      <w:marBottom w:val="0"/>
      <w:divBdr>
        <w:top w:val="none" w:sz="0" w:space="0" w:color="auto"/>
        <w:left w:val="none" w:sz="0" w:space="0" w:color="auto"/>
        <w:bottom w:val="none" w:sz="0" w:space="0" w:color="auto"/>
        <w:right w:val="none" w:sz="0" w:space="0" w:color="auto"/>
      </w:divBdr>
    </w:div>
    <w:div w:id="1929341646">
      <w:bodyDiv w:val="1"/>
      <w:marLeft w:val="0"/>
      <w:marRight w:val="0"/>
      <w:marTop w:val="0"/>
      <w:marBottom w:val="0"/>
      <w:divBdr>
        <w:top w:val="none" w:sz="0" w:space="0" w:color="auto"/>
        <w:left w:val="none" w:sz="0" w:space="0" w:color="auto"/>
        <w:bottom w:val="none" w:sz="0" w:space="0" w:color="auto"/>
        <w:right w:val="none" w:sz="0" w:space="0" w:color="auto"/>
      </w:divBdr>
    </w:div>
    <w:div w:id="1929582287">
      <w:bodyDiv w:val="1"/>
      <w:marLeft w:val="0"/>
      <w:marRight w:val="0"/>
      <w:marTop w:val="0"/>
      <w:marBottom w:val="0"/>
      <w:divBdr>
        <w:top w:val="none" w:sz="0" w:space="0" w:color="auto"/>
        <w:left w:val="none" w:sz="0" w:space="0" w:color="auto"/>
        <w:bottom w:val="none" w:sz="0" w:space="0" w:color="auto"/>
        <w:right w:val="none" w:sz="0" w:space="0" w:color="auto"/>
      </w:divBdr>
    </w:div>
    <w:div w:id="1929726984">
      <w:bodyDiv w:val="1"/>
      <w:marLeft w:val="0"/>
      <w:marRight w:val="0"/>
      <w:marTop w:val="0"/>
      <w:marBottom w:val="0"/>
      <w:divBdr>
        <w:top w:val="none" w:sz="0" w:space="0" w:color="auto"/>
        <w:left w:val="none" w:sz="0" w:space="0" w:color="auto"/>
        <w:bottom w:val="none" w:sz="0" w:space="0" w:color="auto"/>
        <w:right w:val="none" w:sz="0" w:space="0" w:color="auto"/>
      </w:divBdr>
    </w:div>
    <w:div w:id="1929732061">
      <w:bodyDiv w:val="1"/>
      <w:marLeft w:val="0"/>
      <w:marRight w:val="0"/>
      <w:marTop w:val="0"/>
      <w:marBottom w:val="0"/>
      <w:divBdr>
        <w:top w:val="none" w:sz="0" w:space="0" w:color="auto"/>
        <w:left w:val="none" w:sz="0" w:space="0" w:color="auto"/>
        <w:bottom w:val="none" w:sz="0" w:space="0" w:color="auto"/>
        <w:right w:val="none" w:sz="0" w:space="0" w:color="auto"/>
      </w:divBdr>
    </w:div>
    <w:div w:id="1929774256">
      <w:bodyDiv w:val="1"/>
      <w:marLeft w:val="0"/>
      <w:marRight w:val="0"/>
      <w:marTop w:val="0"/>
      <w:marBottom w:val="0"/>
      <w:divBdr>
        <w:top w:val="none" w:sz="0" w:space="0" w:color="auto"/>
        <w:left w:val="none" w:sz="0" w:space="0" w:color="auto"/>
        <w:bottom w:val="none" w:sz="0" w:space="0" w:color="auto"/>
        <w:right w:val="none" w:sz="0" w:space="0" w:color="auto"/>
      </w:divBdr>
    </w:div>
    <w:div w:id="1930187644">
      <w:bodyDiv w:val="1"/>
      <w:marLeft w:val="0"/>
      <w:marRight w:val="0"/>
      <w:marTop w:val="0"/>
      <w:marBottom w:val="0"/>
      <w:divBdr>
        <w:top w:val="none" w:sz="0" w:space="0" w:color="auto"/>
        <w:left w:val="none" w:sz="0" w:space="0" w:color="auto"/>
        <w:bottom w:val="none" w:sz="0" w:space="0" w:color="auto"/>
        <w:right w:val="none" w:sz="0" w:space="0" w:color="auto"/>
      </w:divBdr>
    </w:div>
    <w:div w:id="1930232242">
      <w:bodyDiv w:val="1"/>
      <w:marLeft w:val="0"/>
      <w:marRight w:val="0"/>
      <w:marTop w:val="0"/>
      <w:marBottom w:val="0"/>
      <w:divBdr>
        <w:top w:val="none" w:sz="0" w:space="0" w:color="auto"/>
        <w:left w:val="none" w:sz="0" w:space="0" w:color="auto"/>
        <w:bottom w:val="none" w:sz="0" w:space="0" w:color="auto"/>
        <w:right w:val="none" w:sz="0" w:space="0" w:color="auto"/>
      </w:divBdr>
    </w:div>
    <w:div w:id="1930264139">
      <w:bodyDiv w:val="1"/>
      <w:marLeft w:val="0"/>
      <w:marRight w:val="0"/>
      <w:marTop w:val="0"/>
      <w:marBottom w:val="0"/>
      <w:divBdr>
        <w:top w:val="none" w:sz="0" w:space="0" w:color="auto"/>
        <w:left w:val="none" w:sz="0" w:space="0" w:color="auto"/>
        <w:bottom w:val="none" w:sz="0" w:space="0" w:color="auto"/>
        <w:right w:val="none" w:sz="0" w:space="0" w:color="auto"/>
      </w:divBdr>
    </w:div>
    <w:div w:id="1930313935">
      <w:bodyDiv w:val="1"/>
      <w:marLeft w:val="0"/>
      <w:marRight w:val="0"/>
      <w:marTop w:val="0"/>
      <w:marBottom w:val="0"/>
      <w:divBdr>
        <w:top w:val="none" w:sz="0" w:space="0" w:color="auto"/>
        <w:left w:val="none" w:sz="0" w:space="0" w:color="auto"/>
        <w:bottom w:val="none" w:sz="0" w:space="0" w:color="auto"/>
        <w:right w:val="none" w:sz="0" w:space="0" w:color="auto"/>
      </w:divBdr>
    </w:div>
    <w:div w:id="1930455647">
      <w:bodyDiv w:val="1"/>
      <w:marLeft w:val="0"/>
      <w:marRight w:val="0"/>
      <w:marTop w:val="0"/>
      <w:marBottom w:val="0"/>
      <w:divBdr>
        <w:top w:val="none" w:sz="0" w:space="0" w:color="auto"/>
        <w:left w:val="none" w:sz="0" w:space="0" w:color="auto"/>
        <w:bottom w:val="none" w:sz="0" w:space="0" w:color="auto"/>
        <w:right w:val="none" w:sz="0" w:space="0" w:color="auto"/>
      </w:divBdr>
    </w:div>
    <w:div w:id="1930700208">
      <w:bodyDiv w:val="1"/>
      <w:marLeft w:val="0"/>
      <w:marRight w:val="0"/>
      <w:marTop w:val="0"/>
      <w:marBottom w:val="0"/>
      <w:divBdr>
        <w:top w:val="none" w:sz="0" w:space="0" w:color="auto"/>
        <w:left w:val="none" w:sz="0" w:space="0" w:color="auto"/>
        <w:bottom w:val="none" w:sz="0" w:space="0" w:color="auto"/>
        <w:right w:val="none" w:sz="0" w:space="0" w:color="auto"/>
      </w:divBdr>
    </w:div>
    <w:div w:id="1930891819">
      <w:bodyDiv w:val="1"/>
      <w:marLeft w:val="0"/>
      <w:marRight w:val="0"/>
      <w:marTop w:val="0"/>
      <w:marBottom w:val="0"/>
      <w:divBdr>
        <w:top w:val="none" w:sz="0" w:space="0" w:color="auto"/>
        <w:left w:val="none" w:sz="0" w:space="0" w:color="auto"/>
        <w:bottom w:val="none" w:sz="0" w:space="0" w:color="auto"/>
        <w:right w:val="none" w:sz="0" w:space="0" w:color="auto"/>
      </w:divBdr>
    </w:div>
    <w:div w:id="1932003115">
      <w:bodyDiv w:val="1"/>
      <w:marLeft w:val="0"/>
      <w:marRight w:val="0"/>
      <w:marTop w:val="0"/>
      <w:marBottom w:val="0"/>
      <w:divBdr>
        <w:top w:val="none" w:sz="0" w:space="0" w:color="auto"/>
        <w:left w:val="none" w:sz="0" w:space="0" w:color="auto"/>
        <w:bottom w:val="none" w:sz="0" w:space="0" w:color="auto"/>
        <w:right w:val="none" w:sz="0" w:space="0" w:color="auto"/>
      </w:divBdr>
    </w:div>
    <w:div w:id="1932006103">
      <w:bodyDiv w:val="1"/>
      <w:marLeft w:val="0"/>
      <w:marRight w:val="0"/>
      <w:marTop w:val="0"/>
      <w:marBottom w:val="0"/>
      <w:divBdr>
        <w:top w:val="none" w:sz="0" w:space="0" w:color="auto"/>
        <w:left w:val="none" w:sz="0" w:space="0" w:color="auto"/>
        <w:bottom w:val="none" w:sz="0" w:space="0" w:color="auto"/>
        <w:right w:val="none" w:sz="0" w:space="0" w:color="auto"/>
      </w:divBdr>
    </w:div>
    <w:div w:id="1932158056">
      <w:bodyDiv w:val="1"/>
      <w:marLeft w:val="0"/>
      <w:marRight w:val="0"/>
      <w:marTop w:val="0"/>
      <w:marBottom w:val="0"/>
      <w:divBdr>
        <w:top w:val="none" w:sz="0" w:space="0" w:color="auto"/>
        <w:left w:val="none" w:sz="0" w:space="0" w:color="auto"/>
        <w:bottom w:val="none" w:sz="0" w:space="0" w:color="auto"/>
        <w:right w:val="none" w:sz="0" w:space="0" w:color="auto"/>
      </w:divBdr>
    </w:div>
    <w:div w:id="1932274929">
      <w:bodyDiv w:val="1"/>
      <w:marLeft w:val="0"/>
      <w:marRight w:val="0"/>
      <w:marTop w:val="0"/>
      <w:marBottom w:val="0"/>
      <w:divBdr>
        <w:top w:val="none" w:sz="0" w:space="0" w:color="auto"/>
        <w:left w:val="none" w:sz="0" w:space="0" w:color="auto"/>
        <w:bottom w:val="none" w:sz="0" w:space="0" w:color="auto"/>
        <w:right w:val="none" w:sz="0" w:space="0" w:color="auto"/>
      </w:divBdr>
    </w:div>
    <w:div w:id="1932351306">
      <w:bodyDiv w:val="1"/>
      <w:marLeft w:val="0"/>
      <w:marRight w:val="0"/>
      <w:marTop w:val="0"/>
      <w:marBottom w:val="0"/>
      <w:divBdr>
        <w:top w:val="none" w:sz="0" w:space="0" w:color="auto"/>
        <w:left w:val="none" w:sz="0" w:space="0" w:color="auto"/>
        <w:bottom w:val="none" w:sz="0" w:space="0" w:color="auto"/>
        <w:right w:val="none" w:sz="0" w:space="0" w:color="auto"/>
      </w:divBdr>
    </w:div>
    <w:div w:id="1932351981">
      <w:bodyDiv w:val="1"/>
      <w:marLeft w:val="0"/>
      <w:marRight w:val="0"/>
      <w:marTop w:val="0"/>
      <w:marBottom w:val="0"/>
      <w:divBdr>
        <w:top w:val="none" w:sz="0" w:space="0" w:color="auto"/>
        <w:left w:val="none" w:sz="0" w:space="0" w:color="auto"/>
        <w:bottom w:val="none" w:sz="0" w:space="0" w:color="auto"/>
        <w:right w:val="none" w:sz="0" w:space="0" w:color="auto"/>
      </w:divBdr>
    </w:div>
    <w:div w:id="1932426458">
      <w:bodyDiv w:val="1"/>
      <w:marLeft w:val="0"/>
      <w:marRight w:val="0"/>
      <w:marTop w:val="0"/>
      <w:marBottom w:val="0"/>
      <w:divBdr>
        <w:top w:val="none" w:sz="0" w:space="0" w:color="auto"/>
        <w:left w:val="none" w:sz="0" w:space="0" w:color="auto"/>
        <w:bottom w:val="none" w:sz="0" w:space="0" w:color="auto"/>
        <w:right w:val="none" w:sz="0" w:space="0" w:color="auto"/>
      </w:divBdr>
    </w:div>
    <w:div w:id="1932736922">
      <w:bodyDiv w:val="1"/>
      <w:marLeft w:val="0"/>
      <w:marRight w:val="0"/>
      <w:marTop w:val="0"/>
      <w:marBottom w:val="0"/>
      <w:divBdr>
        <w:top w:val="none" w:sz="0" w:space="0" w:color="auto"/>
        <w:left w:val="none" w:sz="0" w:space="0" w:color="auto"/>
        <w:bottom w:val="none" w:sz="0" w:space="0" w:color="auto"/>
        <w:right w:val="none" w:sz="0" w:space="0" w:color="auto"/>
      </w:divBdr>
    </w:div>
    <w:div w:id="1933010300">
      <w:bodyDiv w:val="1"/>
      <w:marLeft w:val="0"/>
      <w:marRight w:val="0"/>
      <w:marTop w:val="0"/>
      <w:marBottom w:val="0"/>
      <w:divBdr>
        <w:top w:val="none" w:sz="0" w:space="0" w:color="auto"/>
        <w:left w:val="none" w:sz="0" w:space="0" w:color="auto"/>
        <w:bottom w:val="none" w:sz="0" w:space="0" w:color="auto"/>
        <w:right w:val="none" w:sz="0" w:space="0" w:color="auto"/>
      </w:divBdr>
    </w:div>
    <w:div w:id="1933318294">
      <w:bodyDiv w:val="1"/>
      <w:marLeft w:val="0"/>
      <w:marRight w:val="0"/>
      <w:marTop w:val="0"/>
      <w:marBottom w:val="0"/>
      <w:divBdr>
        <w:top w:val="none" w:sz="0" w:space="0" w:color="auto"/>
        <w:left w:val="none" w:sz="0" w:space="0" w:color="auto"/>
        <w:bottom w:val="none" w:sz="0" w:space="0" w:color="auto"/>
        <w:right w:val="none" w:sz="0" w:space="0" w:color="auto"/>
      </w:divBdr>
    </w:div>
    <w:div w:id="1933463436">
      <w:bodyDiv w:val="1"/>
      <w:marLeft w:val="0"/>
      <w:marRight w:val="0"/>
      <w:marTop w:val="0"/>
      <w:marBottom w:val="0"/>
      <w:divBdr>
        <w:top w:val="none" w:sz="0" w:space="0" w:color="auto"/>
        <w:left w:val="none" w:sz="0" w:space="0" w:color="auto"/>
        <w:bottom w:val="none" w:sz="0" w:space="0" w:color="auto"/>
        <w:right w:val="none" w:sz="0" w:space="0" w:color="auto"/>
      </w:divBdr>
    </w:div>
    <w:div w:id="1933472506">
      <w:bodyDiv w:val="1"/>
      <w:marLeft w:val="0"/>
      <w:marRight w:val="0"/>
      <w:marTop w:val="0"/>
      <w:marBottom w:val="0"/>
      <w:divBdr>
        <w:top w:val="none" w:sz="0" w:space="0" w:color="auto"/>
        <w:left w:val="none" w:sz="0" w:space="0" w:color="auto"/>
        <w:bottom w:val="none" w:sz="0" w:space="0" w:color="auto"/>
        <w:right w:val="none" w:sz="0" w:space="0" w:color="auto"/>
      </w:divBdr>
    </w:div>
    <w:div w:id="1933515347">
      <w:bodyDiv w:val="1"/>
      <w:marLeft w:val="0"/>
      <w:marRight w:val="0"/>
      <w:marTop w:val="0"/>
      <w:marBottom w:val="0"/>
      <w:divBdr>
        <w:top w:val="none" w:sz="0" w:space="0" w:color="auto"/>
        <w:left w:val="none" w:sz="0" w:space="0" w:color="auto"/>
        <w:bottom w:val="none" w:sz="0" w:space="0" w:color="auto"/>
        <w:right w:val="none" w:sz="0" w:space="0" w:color="auto"/>
      </w:divBdr>
    </w:div>
    <w:div w:id="1933584823">
      <w:bodyDiv w:val="1"/>
      <w:marLeft w:val="0"/>
      <w:marRight w:val="0"/>
      <w:marTop w:val="0"/>
      <w:marBottom w:val="0"/>
      <w:divBdr>
        <w:top w:val="none" w:sz="0" w:space="0" w:color="auto"/>
        <w:left w:val="none" w:sz="0" w:space="0" w:color="auto"/>
        <w:bottom w:val="none" w:sz="0" w:space="0" w:color="auto"/>
        <w:right w:val="none" w:sz="0" w:space="0" w:color="auto"/>
      </w:divBdr>
    </w:div>
    <w:div w:id="1933661126">
      <w:bodyDiv w:val="1"/>
      <w:marLeft w:val="0"/>
      <w:marRight w:val="0"/>
      <w:marTop w:val="0"/>
      <w:marBottom w:val="0"/>
      <w:divBdr>
        <w:top w:val="none" w:sz="0" w:space="0" w:color="auto"/>
        <w:left w:val="none" w:sz="0" w:space="0" w:color="auto"/>
        <w:bottom w:val="none" w:sz="0" w:space="0" w:color="auto"/>
        <w:right w:val="none" w:sz="0" w:space="0" w:color="auto"/>
      </w:divBdr>
    </w:div>
    <w:div w:id="1933707755">
      <w:bodyDiv w:val="1"/>
      <w:marLeft w:val="0"/>
      <w:marRight w:val="0"/>
      <w:marTop w:val="0"/>
      <w:marBottom w:val="0"/>
      <w:divBdr>
        <w:top w:val="none" w:sz="0" w:space="0" w:color="auto"/>
        <w:left w:val="none" w:sz="0" w:space="0" w:color="auto"/>
        <w:bottom w:val="none" w:sz="0" w:space="0" w:color="auto"/>
        <w:right w:val="none" w:sz="0" w:space="0" w:color="auto"/>
      </w:divBdr>
    </w:div>
    <w:div w:id="1933732784">
      <w:bodyDiv w:val="1"/>
      <w:marLeft w:val="0"/>
      <w:marRight w:val="0"/>
      <w:marTop w:val="0"/>
      <w:marBottom w:val="0"/>
      <w:divBdr>
        <w:top w:val="none" w:sz="0" w:space="0" w:color="auto"/>
        <w:left w:val="none" w:sz="0" w:space="0" w:color="auto"/>
        <w:bottom w:val="none" w:sz="0" w:space="0" w:color="auto"/>
        <w:right w:val="none" w:sz="0" w:space="0" w:color="auto"/>
      </w:divBdr>
    </w:div>
    <w:div w:id="1933967997">
      <w:bodyDiv w:val="1"/>
      <w:marLeft w:val="0"/>
      <w:marRight w:val="0"/>
      <w:marTop w:val="0"/>
      <w:marBottom w:val="0"/>
      <w:divBdr>
        <w:top w:val="none" w:sz="0" w:space="0" w:color="auto"/>
        <w:left w:val="none" w:sz="0" w:space="0" w:color="auto"/>
        <w:bottom w:val="none" w:sz="0" w:space="0" w:color="auto"/>
        <w:right w:val="none" w:sz="0" w:space="0" w:color="auto"/>
      </w:divBdr>
    </w:div>
    <w:div w:id="1934317619">
      <w:bodyDiv w:val="1"/>
      <w:marLeft w:val="0"/>
      <w:marRight w:val="0"/>
      <w:marTop w:val="0"/>
      <w:marBottom w:val="0"/>
      <w:divBdr>
        <w:top w:val="none" w:sz="0" w:space="0" w:color="auto"/>
        <w:left w:val="none" w:sz="0" w:space="0" w:color="auto"/>
        <w:bottom w:val="none" w:sz="0" w:space="0" w:color="auto"/>
        <w:right w:val="none" w:sz="0" w:space="0" w:color="auto"/>
      </w:divBdr>
    </w:div>
    <w:div w:id="1934703336">
      <w:bodyDiv w:val="1"/>
      <w:marLeft w:val="0"/>
      <w:marRight w:val="0"/>
      <w:marTop w:val="0"/>
      <w:marBottom w:val="0"/>
      <w:divBdr>
        <w:top w:val="none" w:sz="0" w:space="0" w:color="auto"/>
        <w:left w:val="none" w:sz="0" w:space="0" w:color="auto"/>
        <w:bottom w:val="none" w:sz="0" w:space="0" w:color="auto"/>
        <w:right w:val="none" w:sz="0" w:space="0" w:color="auto"/>
      </w:divBdr>
    </w:div>
    <w:div w:id="1934968274">
      <w:bodyDiv w:val="1"/>
      <w:marLeft w:val="0"/>
      <w:marRight w:val="0"/>
      <w:marTop w:val="0"/>
      <w:marBottom w:val="0"/>
      <w:divBdr>
        <w:top w:val="none" w:sz="0" w:space="0" w:color="auto"/>
        <w:left w:val="none" w:sz="0" w:space="0" w:color="auto"/>
        <w:bottom w:val="none" w:sz="0" w:space="0" w:color="auto"/>
        <w:right w:val="none" w:sz="0" w:space="0" w:color="auto"/>
      </w:divBdr>
    </w:div>
    <w:div w:id="1935242686">
      <w:bodyDiv w:val="1"/>
      <w:marLeft w:val="0"/>
      <w:marRight w:val="0"/>
      <w:marTop w:val="0"/>
      <w:marBottom w:val="0"/>
      <w:divBdr>
        <w:top w:val="none" w:sz="0" w:space="0" w:color="auto"/>
        <w:left w:val="none" w:sz="0" w:space="0" w:color="auto"/>
        <w:bottom w:val="none" w:sz="0" w:space="0" w:color="auto"/>
        <w:right w:val="none" w:sz="0" w:space="0" w:color="auto"/>
      </w:divBdr>
    </w:div>
    <w:div w:id="1935361405">
      <w:bodyDiv w:val="1"/>
      <w:marLeft w:val="0"/>
      <w:marRight w:val="0"/>
      <w:marTop w:val="0"/>
      <w:marBottom w:val="0"/>
      <w:divBdr>
        <w:top w:val="none" w:sz="0" w:space="0" w:color="auto"/>
        <w:left w:val="none" w:sz="0" w:space="0" w:color="auto"/>
        <w:bottom w:val="none" w:sz="0" w:space="0" w:color="auto"/>
        <w:right w:val="none" w:sz="0" w:space="0" w:color="auto"/>
      </w:divBdr>
    </w:div>
    <w:div w:id="1935548879">
      <w:bodyDiv w:val="1"/>
      <w:marLeft w:val="0"/>
      <w:marRight w:val="0"/>
      <w:marTop w:val="0"/>
      <w:marBottom w:val="0"/>
      <w:divBdr>
        <w:top w:val="none" w:sz="0" w:space="0" w:color="auto"/>
        <w:left w:val="none" w:sz="0" w:space="0" w:color="auto"/>
        <w:bottom w:val="none" w:sz="0" w:space="0" w:color="auto"/>
        <w:right w:val="none" w:sz="0" w:space="0" w:color="auto"/>
      </w:divBdr>
    </w:div>
    <w:div w:id="1935556421">
      <w:bodyDiv w:val="1"/>
      <w:marLeft w:val="0"/>
      <w:marRight w:val="0"/>
      <w:marTop w:val="0"/>
      <w:marBottom w:val="0"/>
      <w:divBdr>
        <w:top w:val="none" w:sz="0" w:space="0" w:color="auto"/>
        <w:left w:val="none" w:sz="0" w:space="0" w:color="auto"/>
        <w:bottom w:val="none" w:sz="0" w:space="0" w:color="auto"/>
        <w:right w:val="none" w:sz="0" w:space="0" w:color="auto"/>
      </w:divBdr>
    </w:div>
    <w:div w:id="1935741658">
      <w:bodyDiv w:val="1"/>
      <w:marLeft w:val="0"/>
      <w:marRight w:val="0"/>
      <w:marTop w:val="0"/>
      <w:marBottom w:val="0"/>
      <w:divBdr>
        <w:top w:val="none" w:sz="0" w:space="0" w:color="auto"/>
        <w:left w:val="none" w:sz="0" w:space="0" w:color="auto"/>
        <w:bottom w:val="none" w:sz="0" w:space="0" w:color="auto"/>
        <w:right w:val="none" w:sz="0" w:space="0" w:color="auto"/>
      </w:divBdr>
    </w:div>
    <w:div w:id="1935892097">
      <w:bodyDiv w:val="1"/>
      <w:marLeft w:val="0"/>
      <w:marRight w:val="0"/>
      <w:marTop w:val="0"/>
      <w:marBottom w:val="0"/>
      <w:divBdr>
        <w:top w:val="none" w:sz="0" w:space="0" w:color="auto"/>
        <w:left w:val="none" w:sz="0" w:space="0" w:color="auto"/>
        <w:bottom w:val="none" w:sz="0" w:space="0" w:color="auto"/>
        <w:right w:val="none" w:sz="0" w:space="0" w:color="auto"/>
      </w:divBdr>
    </w:div>
    <w:div w:id="1936210917">
      <w:bodyDiv w:val="1"/>
      <w:marLeft w:val="0"/>
      <w:marRight w:val="0"/>
      <w:marTop w:val="0"/>
      <w:marBottom w:val="0"/>
      <w:divBdr>
        <w:top w:val="none" w:sz="0" w:space="0" w:color="auto"/>
        <w:left w:val="none" w:sz="0" w:space="0" w:color="auto"/>
        <w:bottom w:val="none" w:sz="0" w:space="0" w:color="auto"/>
        <w:right w:val="none" w:sz="0" w:space="0" w:color="auto"/>
      </w:divBdr>
    </w:div>
    <w:div w:id="1936471325">
      <w:bodyDiv w:val="1"/>
      <w:marLeft w:val="0"/>
      <w:marRight w:val="0"/>
      <w:marTop w:val="0"/>
      <w:marBottom w:val="0"/>
      <w:divBdr>
        <w:top w:val="none" w:sz="0" w:space="0" w:color="auto"/>
        <w:left w:val="none" w:sz="0" w:space="0" w:color="auto"/>
        <w:bottom w:val="none" w:sz="0" w:space="0" w:color="auto"/>
        <w:right w:val="none" w:sz="0" w:space="0" w:color="auto"/>
      </w:divBdr>
    </w:div>
    <w:div w:id="1936478808">
      <w:bodyDiv w:val="1"/>
      <w:marLeft w:val="0"/>
      <w:marRight w:val="0"/>
      <w:marTop w:val="0"/>
      <w:marBottom w:val="0"/>
      <w:divBdr>
        <w:top w:val="none" w:sz="0" w:space="0" w:color="auto"/>
        <w:left w:val="none" w:sz="0" w:space="0" w:color="auto"/>
        <w:bottom w:val="none" w:sz="0" w:space="0" w:color="auto"/>
        <w:right w:val="none" w:sz="0" w:space="0" w:color="auto"/>
      </w:divBdr>
    </w:div>
    <w:div w:id="1936479285">
      <w:bodyDiv w:val="1"/>
      <w:marLeft w:val="0"/>
      <w:marRight w:val="0"/>
      <w:marTop w:val="0"/>
      <w:marBottom w:val="0"/>
      <w:divBdr>
        <w:top w:val="none" w:sz="0" w:space="0" w:color="auto"/>
        <w:left w:val="none" w:sz="0" w:space="0" w:color="auto"/>
        <w:bottom w:val="none" w:sz="0" w:space="0" w:color="auto"/>
        <w:right w:val="none" w:sz="0" w:space="0" w:color="auto"/>
      </w:divBdr>
    </w:div>
    <w:div w:id="1936597119">
      <w:bodyDiv w:val="1"/>
      <w:marLeft w:val="0"/>
      <w:marRight w:val="0"/>
      <w:marTop w:val="0"/>
      <w:marBottom w:val="0"/>
      <w:divBdr>
        <w:top w:val="none" w:sz="0" w:space="0" w:color="auto"/>
        <w:left w:val="none" w:sz="0" w:space="0" w:color="auto"/>
        <w:bottom w:val="none" w:sz="0" w:space="0" w:color="auto"/>
        <w:right w:val="none" w:sz="0" w:space="0" w:color="auto"/>
      </w:divBdr>
    </w:div>
    <w:div w:id="1936671466">
      <w:bodyDiv w:val="1"/>
      <w:marLeft w:val="0"/>
      <w:marRight w:val="0"/>
      <w:marTop w:val="0"/>
      <w:marBottom w:val="0"/>
      <w:divBdr>
        <w:top w:val="none" w:sz="0" w:space="0" w:color="auto"/>
        <w:left w:val="none" w:sz="0" w:space="0" w:color="auto"/>
        <w:bottom w:val="none" w:sz="0" w:space="0" w:color="auto"/>
        <w:right w:val="none" w:sz="0" w:space="0" w:color="auto"/>
      </w:divBdr>
    </w:div>
    <w:div w:id="1936787726">
      <w:bodyDiv w:val="1"/>
      <w:marLeft w:val="0"/>
      <w:marRight w:val="0"/>
      <w:marTop w:val="0"/>
      <w:marBottom w:val="0"/>
      <w:divBdr>
        <w:top w:val="none" w:sz="0" w:space="0" w:color="auto"/>
        <w:left w:val="none" w:sz="0" w:space="0" w:color="auto"/>
        <w:bottom w:val="none" w:sz="0" w:space="0" w:color="auto"/>
        <w:right w:val="none" w:sz="0" w:space="0" w:color="auto"/>
      </w:divBdr>
    </w:div>
    <w:div w:id="1936860558">
      <w:bodyDiv w:val="1"/>
      <w:marLeft w:val="0"/>
      <w:marRight w:val="0"/>
      <w:marTop w:val="0"/>
      <w:marBottom w:val="0"/>
      <w:divBdr>
        <w:top w:val="none" w:sz="0" w:space="0" w:color="auto"/>
        <w:left w:val="none" w:sz="0" w:space="0" w:color="auto"/>
        <w:bottom w:val="none" w:sz="0" w:space="0" w:color="auto"/>
        <w:right w:val="none" w:sz="0" w:space="0" w:color="auto"/>
      </w:divBdr>
    </w:div>
    <w:div w:id="1937639373">
      <w:bodyDiv w:val="1"/>
      <w:marLeft w:val="0"/>
      <w:marRight w:val="0"/>
      <w:marTop w:val="0"/>
      <w:marBottom w:val="0"/>
      <w:divBdr>
        <w:top w:val="none" w:sz="0" w:space="0" w:color="auto"/>
        <w:left w:val="none" w:sz="0" w:space="0" w:color="auto"/>
        <w:bottom w:val="none" w:sz="0" w:space="0" w:color="auto"/>
        <w:right w:val="none" w:sz="0" w:space="0" w:color="auto"/>
      </w:divBdr>
    </w:div>
    <w:div w:id="1938366886">
      <w:bodyDiv w:val="1"/>
      <w:marLeft w:val="0"/>
      <w:marRight w:val="0"/>
      <w:marTop w:val="0"/>
      <w:marBottom w:val="0"/>
      <w:divBdr>
        <w:top w:val="none" w:sz="0" w:space="0" w:color="auto"/>
        <w:left w:val="none" w:sz="0" w:space="0" w:color="auto"/>
        <w:bottom w:val="none" w:sz="0" w:space="0" w:color="auto"/>
        <w:right w:val="none" w:sz="0" w:space="0" w:color="auto"/>
      </w:divBdr>
    </w:div>
    <w:div w:id="1938756784">
      <w:bodyDiv w:val="1"/>
      <w:marLeft w:val="0"/>
      <w:marRight w:val="0"/>
      <w:marTop w:val="0"/>
      <w:marBottom w:val="0"/>
      <w:divBdr>
        <w:top w:val="none" w:sz="0" w:space="0" w:color="auto"/>
        <w:left w:val="none" w:sz="0" w:space="0" w:color="auto"/>
        <w:bottom w:val="none" w:sz="0" w:space="0" w:color="auto"/>
        <w:right w:val="none" w:sz="0" w:space="0" w:color="auto"/>
      </w:divBdr>
    </w:div>
    <w:div w:id="1939217502">
      <w:bodyDiv w:val="1"/>
      <w:marLeft w:val="0"/>
      <w:marRight w:val="0"/>
      <w:marTop w:val="0"/>
      <w:marBottom w:val="0"/>
      <w:divBdr>
        <w:top w:val="none" w:sz="0" w:space="0" w:color="auto"/>
        <w:left w:val="none" w:sz="0" w:space="0" w:color="auto"/>
        <w:bottom w:val="none" w:sz="0" w:space="0" w:color="auto"/>
        <w:right w:val="none" w:sz="0" w:space="0" w:color="auto"/>
      </w:divBdr>
    </w:div>
    <w:div w:id="1939364437">
      <w:bodyDiv w:val="1"/>
      <w:marLeft w:val="0"/>
      <w:marRight w:val="0"/>
      <w:marTop w:val="0"/>
      <w:marBottom w:val="0"/>
      <w:divBdr>
        <w:top w:val="none" w:sz="0" w:space="0" w:color="auto"/>
        <w:left w:val="none" w:sz="0" w:space="0" w:color="auto"/>
        <w:bottom w:val="none" w:sz="0" w:space="0" w:color="auto"/>
        <w:right w:val="none" w:sz="0" w:space="0" w:color="auto"/>
      </w:divBdr>
    </w:div>
    <w:div w:id="1939370498">
      <w:bodyDiv w:val="1"/>
      <w:marLeft w:val="0"/>
      <w:marRight w:val="0"/>
      <w:marTop w:val="0"/>
      <w:marBottom w:val="0"/>
      <w:divBdr>
        <w:top w:val="none" w:sz="0" w:space="0" w:color="auto"/>
        <w:left w:val="none" w:sz="0" w:space="0" w:color="auto"/>
        <w:bottom w:val="none" w:sz="0" w:space="0" w:color="auto"/>
        <w:right w:val="none" w:sz="0" w:space="0" w:color="auto"/>
      </w:divBdr>
    </w:div>
    <w:div w:id="1939411989">
      <w:bodyDiv w:val="1"/>
      <w:marLeft w:val="0"/>
      <w:marRight w:val="0"/>
      <w:marTop w:val="0"/>
      <w:marBottom w:val="0"/>
      <w:divBdr>
        <w:top w:val="none" w:sz="0" w:space="0" w:color="auto"/>
        <w:left w:val="none" w:sz="0" w:space="0" w:color="auto"/>
        <w:bottom w:val="none" w:sz="0" w:space="0" w:color="auto"/>
        <w:right w:val="none" w:sz="0" w:space="0" w:color="auto"/>
      </w:divBdr>
    </w:div>
    <w:div w:id="1939605222">
      <w:bodyDiv w:val="1"/>
      <w:marLeft w:val="0"/>
      <w:marRight w:val="0"/>
      <w:marTop w:val="0"/>
      <w:marBottom w:val="0"/>
      <w:divBdr>
        <w:top w:val="none" w:sz="0" w:space="0" w:color="auto"/>
        <w:left w:val="none" w:sz="0" w:space="0" w:color="auto"/>
        <w:bottom w:val="none" w:sz="0" w:space="0" w:color="auto"/>
        <w:right w:val="none" w:sz="0" w:space="0" w:color="auto"/>
      </w:divBdr>
    </w:div>
    <w:div w:id="1939635103">
      <w:bodyDiv w:val="1"/>
      <w:marLeft w:val="0"/>
      <w:marRight w:val="0"/>
      <w:marTop w:val="0"/>
      <w:marBottom w:val="0"/>
      <w:divBdr>
        <w:top w:val="none" w:sz="0" w:space="0" w:color="auto"/>
        <w:left w:val="none" w:sz="0" w:space="0" w:color="auto"/>
        <w:bottom w:val="none" w:sz="0" w:space="0" w:color="auto"/>
        <w:right w:val="none" w:sz="0" w:space="0" w:color="auto"/>
      </w:divBdr>
    </w:div>
    <w:div w:id="1939874028">
      <w:bodyDiv w:val="1"/>
      <w:marLeft w:val="0"/>
      <w:marRight w:val="0"/>
      <w:marTop w:val="0"/>
      <w:marBottom w:val="0"/>
      <w:divBdr>
        <w:top w:val="none" w:sz="0" w:space="0" w:color="auto"/>
        <w:left w:val="none" w:sz="0" w:space="0" w:color="auto"/>
        <w:bottom w:val="none" w:sz="0" w:space="0" w:color="auto"/>
        <w:right w:val="none" w:sz="0" w:space="0" w:color="auto"/>
      </w:divBdr>
    </w:div>
    <w:div w:id="1940066094">
      <w:bodyDiv w:val="1"/>
      <w:marLeft w:val="0"/>
      <w:marRight w:val="0"/>
      <w:marTop w:val="0"/>
      <w:marBottom w:val="0"/>
      <w:divBdr>
        <w:top w:val="none" w:sz="0" w:space="0" w:color="auto"/>
        <w:left w:val="none" w:sz="0" w:space="0" w:color="auto"/>
        <w:bottom w:val="none" w:sz="0" w:space="0" w:color="auto"/>
        <w:right w:val="none" w:sz="0" w:space="0" w:color="auto"/>
      </w:divBdr>
    </w:div>
    <w:div w:id="1940094880">
      <w:bodyDiv w:val="1"/>
      <w:marLeft w:val="0"/>
      <w:marRight w:val="0"/>
      <w:marTop w:val="0"/>
      <w:marBottom w:val="0"/>
      <w:divBdr>
        <w:top w:val="none" w:sz="0" w:space="0" w:color="auto"/>
        <w:left w:val="none" w:sz="0" w:space="0" w:color="auto"/>
        <w:bottom w:val="none" w:sz="0" w:space="0" w:color="auto"/>
        <w:right w:val="none" w:sz="0" w:space="0" w:color="auto"/>
      </w:divBdr>
    </w:div>
    <w:div w:id="1940135890">
      <w:bodyDiv w:val="1"/>
      <w:marLeft w:val="0"/>
      <w:marRight w:val="0"/>
      <w:marTop w:val="0"/>
      <w:marBottom w:val="0"/>
      <w:divBdr>
        <w:top w:val="none" w:sz="0" w:space="0" w:color="auto"/>
        <w:left w:val="none" w:sz="0" w:space="0" w:color="auto"/>
        <w:bottom w:val="none" w:sz="0" w:space="0" w:color="auto"/>
        <w:right w:val="none" w:sz="0" w:space="0" w:color="auto"/>
      </w:divBdr>
    </w:div>
    <w:div w:id="1940290829">
      <w:bodyDiv w:val="1"/>
      <w:marLeft w:val="0"/>
      <w:marRight w:val="0"/>
      <w:marTop w:val="0"/>
      <w:marBottom w:val="0"/>
      <w:divBdr>
        <w:top w:val="none" w:sz="0" w:space="0" w:color="auto"/>
        <w:left w:val="none" w:sz="0" w:space="0" w:color="auto"/>
        <w:bottom w:val="none" w:sz="0" w:space="0" w:color="auto"/>
        <w:right w:val="none" w:sz="0" w:space="0" w:color="auto"/>
      </w:divBdr>
    </w:div>
    <w:div w:id="1940328218">
      <w:bodyDiv w:val="1"/>
      <w:marLeft w:val="0"/>
      <w:marRight w:val="0"/>
      <w:marTop w:val="0"/>
      <w:marBottom w:val="0"/>
      <w:divBdr>
        <w:top w:val="none" w:sz="0" w:space="0" w:color="auto"/>
        <w:left w:val="none" w:sz="0" w:space="0" w:color="auto"/>
        <w:bottom w:val="none" w:sz="0" w:space="0" w:color="auto"/>
        <w:right w:val="none" w:sz="0" w:space="0" w:color="auto"/>
      </w:divBdr>
    </w:div>
    <w:div w:id="1940411579">
      <w:bodyDiv w:val="1"/>
      <w:marLeft w:val="0"/>
      <w:marRight w:val="0"/>
      <w:marTop w:val="0"/>
      <w:marBottom w:val="0"/>
      <w:divBdr>
        <w:top w:val="none" w:sz="0" w:space="0" w:color="auto"/>
        <w:left w:val="none" w:sz="0" w:space="0" w:color="auto"/>
        <w:bottom w:val="none" w:sz="0" w:space="0" w:color="auto"/>
        <w:right w:val="none" w:sz="0" w:space="0" w:color="auto"/>
      </w:divBdr>
    </w:div>
    <w:div w:id="1940480075">
      <w:bodyDiv w:val="1"/>
      <w:marLeft w:val="0"/>
      <w:marRight w:val="0"/>
      <w:marTop w:val="0"/>
      <w:marBottom w:val="0"/>
      <w:divBdr>
        <w:top w:val="none" w:sz="0" w:space="0" w:color="auto"/>
        <w:left w:val="none" w:sz="0" w:space="0" w:color="auto"/>
        <w:bottom w:val="none" w:sz="0" w:space="0" w:color="auto"/>
        <w:right w:val="none" w:sz="0" w:space="0" w:color="auto"/>
      </w:divBdr>
    </w:div>
    <w:div w:id="1940680452">
      <w:bodyDiv w:val="1"/>
      <w:marLeft w:val="0"/>
      <w:marRight w:val="0"/>
      <w:marTop w:val="0"/>
      <w:marBottom w:val="0"/>
      <w:divBdr>
        <w:top w:val="none" w:sz="0" w:space="0" w:color="auto"/>
        <w:left w:val="none" w:sz="0" w:space="0" w:color="auto"/>
        <w:bottom w:val="none" w:sz="0" w:space="0" w:color="auto"/>
        <w:right w:val="none" w:sz="0" w:space="0" w:color="auto"/>
      </w:divBdr>
    </w:div>
    <w:div w:id="1940719499">
      <w:bodyDiv w:val="1"/>
      <w:marLeft w:val="0"/>
      <w:marRight w:val="0"/>
      <w:marTop w:val="0"/>
      <w:marBottom w:val="0"/>
      <w:divBdr>
        <w:top w:val="none" w:sz="0" w:space="0" w:color="auto"/>
        <w:left w:val="none" w:sz="0" w:space="0" w:color="auto"/>
        <w:bottom w:val="none" w:sz="0" w:space="0" w:color="auto"/>
        <w:right w:val="none" w:sz="0" w:space="0" w:color="auto"/>
      </w:divBdr>
    </w:div>
    <w:div w:id="1940720021">
      <w:bodyDiv w:val="1"/>
      <w:marLeft w:val="0"/>
      <w:marRight w:val="0"/>
      <w:marTop w:val="0"/>
      <w:marBottom w:val="0"/>
      <w:divBdr>
        <w:top w:val="none" w:sz="0" w:space="0" w:color="auto"/>
        <w:left w:val="none" w:sz="0" w:space="0" w:color="auto"/>
        <w:bottom w:val="none" w:sz="0" w:space="0" w:color="auto"/>
        <w:right w:val="none" w:sz="0" w:space="0" w:color="auto"/>
      </w:divBdr>
    </w:div>
    <w:div w:id="1940748277">
      <w:bodyDiv w:val="1"/>
      <w:marLeft w:val="0"/>
      <w:marRight w:val="0"/>
      <w:marTop w:val="0"/>
      <w:marBottom w:val="0"/>
      <w:divBdr>
        <w:top w:val="none" w:sz="0" w:space="0" w:color="auto"/>
        <w:left w:val="none" w:sz="0" w:space="0" w:color="auto"/>
        <w:bottom w:val="none" w:sz="0" w:space="0" w:color="auto"/>
        <w:right w:val="none" w:sz="0" w:space="0" w:color="auto"/>
      </w:divBdr>
    </w:div>
    <w:div w:id="1940986694">
      <w:bodyDiv w:val="1"/>
      <w:marLeft w:val="0"/>
      <w:marRight w:val="0"/>
      <w:marTop w:val="0"/>
      <w:marBottom w:val="0"/>
      <w:divBdr>
        <w:top w:val="none" w:sz="0" w:space="0" w:color="auto"/>
        <w:left w:val="none" w:sz="0" w:space="0" w:color="auto"/>
        <w:bottom w:val="none" w:sz="0" w:space="0" w:color="auto"/>
        <w:right w:val="none" w:sz="0" w:space="0" w:color="auto"/>
      </w:divBdr>
    </w:div>
    <w:div w:id="1941062250">
      <w:bodyDiv w:val="1"/>
      <w:marLeft w:val="0"/>
      <w:marRight w:val="0"/>
      <w:marTop w:val="0"/>
      <w:marBottom w:val="0"/>
      <w:divBdr>
        <w:top w:val="none" w:sz="0" w:space="0" w:color="auto"/>
        <w:left w:val="none" w:sz="0" w:space="0" w:color="auto"/>
        <w:bottom w:val="none" w:sz="0" w:space="0" w:color="auto"/>
        <w:right w:val="none" w:sz="0" w:space="0" w:color="auto"/>
      </w:divBdr>
    </w:div>
    <w:div w:id="1941140352">
      <w:bodyDiv w:val="1"/>
      <w:marLeft w:val="0"/>
      <w:marRight w:val="0"/>
      <w:marTop w:val="0"/>
      <w:marBottom w:val="0"/>
      <w:divBdr>
        <w:top w:val="none" w:sz="0" w:space="0" w:color="auto"/>
        <w:left w:val="none" w:sz="0" w:space="0" w:color="auto"/>
        <w:bottom w:val="none" w:sz="0" w:space="0" w:color="auto"/>
        <w:right w:val="none" w:sz="0" w:space="0" w:color="auto"/>
      </w:divBdr>
    </w:div>
    <w:div w:id="1941141901">
      <w:bodyDiv w:val="1"/>
      <w:marLeft w:val="0"/>
      <w:marRight w:val="0"/>
      <w:marTop w:val="0"/>
      <w:marBottom w:val="0"/>
      <w:divBdr>
        <w:top w:val="none" w:sz="0" w:space="0" w:color="auto"/>
        <w:left w:val="none" w:sz="0" w:space="0" w:color="auto"/>
        <w:bottom w:val="none" w:sz="0" w:space="0" w:color="auto"/>
        <w:right w:val="none" w:sz="0" w:space="0" w:color="auto"/>
      </w:divBdr>
    </w:div>
    <w:div w:id="1941179379">
      <w:bodyDiv w:val="1"/>
      <w:marLeft w:val="0"/>
      <w:marRight w:val="0"/>
      <w:marTop w:val="0"/>
      <w:marBottom w:val="0"/>
      <w:divBdr>
        <w:top w:val="none" w:sz="0" w:space="0" w:color="auto"/>
        <w:left w:val="none" w:sz="0" w:space="0" w:color="auto"/>
        <w:bottom w:val="none" w:sz="0" w:space="0" w:color="auto"/>
        <w:right w:val="none" w:sz="0" w:space="0" w:color="auto"/>
      </w:divBdr>
    </w:div>
    <w:div w:id="1941183473">
      <w:bodyDiv w:val="1"/>
      <w:marLeft w:val="0"/>
      <w:marRight w:val="0"/>
      <w:marTop w:val="0"/>
      <w:marBottom w:val="0"/>
      <w:divBdr>
        <w:top w:val="none" w:sz="0" w:space="0" w:color="auto"/>
        <w:left w:val="none" w:sz="0" w:space="0" w:color="auto"/>
        <w:bottom w:val="none" w:sz="0" w:space="0" w:color="auto"/>
        <w:right w:val="none" w:sz="0" w:space="0" w:color="auto"/>
      </w:divBdr>
    </w:div>
    <w:div w:id="1941260443">
      <w:bodyDiv w:val="1"/>
      <w:marLeft w:val="0"/>
      <w:marRight w:val="0"/>
      <w:marTop w:val="0"/>
      <w:marBottom w:val="0"/>
      <w:divBdr>
        <w:top w:val="none" w:sz="0" w:space="0" w:color="auto"/>
        <w:left w:val="none" w:sz="0" w:space="0" w:color="auto"/>
        <w:bottom w:val="none" w:sz="0" w:space="0" w:color="auto"/>
        <w:right w:val="none" w:sz="0" w:space="0" w:color="auto"/>
      </w:divBdr>
    </w:div>
    <w:div w:id="1941446493">
      <w:bodyDiv w:val="1"/>
      <w:marLeft w:val="0"/>
      <w:marRight w:val="0"/>
      <w:marTop w:val="0"/>
      <w:marBottom w:val="0"/>
      <w:divBdr>
        <w:top w:val="none" w:sz="0" w:space="0" w:color="auto"/>
        <w:left w:val="none" w:sz="0" w:space="0" w:color="auto"/>
        <w:bottom w:val="none" w:sz="0" w:space="0" w:color="auto"/>
        <w:right w:val="none" w:sz="0" w:space="0" w:color="auto"/>
      </w:divBdr>
    </w:div>
    <w:div w:id="1941448038">
      <w:bodyDiv w:val="1"/>
      <w:marLeft w:val="0"/>
      <w:marRight w:val="0"/>
      <w:marTop w:val="0"/>
      <w:marBottom w:val="0"/>
      <w:divBdr>
        <w:top w:val="none" w:sz="0" w:space="0" w:color="auto"/>
        <w:left w:val="none" w:sz="0" w:space="0" w:color="auto"/>
        <w:bottom w:val="none" w:sz="0" w:space="0" w:color="auto"/>
        <w:right w:val="none" w:sz="0" w:space="0" w:color="auto"/>
      </w:divBdr>
    </w:div>
    <w:div w:id="1941448552">
      <w:bodyDiv w:val="1"/>
      <w:marLeft w:val="0"/>
      <w:marRight w:val="0"/>
      <w:marTop w:val="0"/>
      <w:marBottom w:val="0"/>
      <w:divBdr>
        <w:top w:val="none" w:sz="0" w:space="0" w:color="auto"/>
        <w:left w:val="none" w:sz="0" w:space="0" w:color="auto"/>
        <w:bottom w:val="none" w:sz="0" w:space="0" w:color="auto"/>
        <w:right w:val="none" w:sz="0" w:space="0" w:color="auto"/>
      </w:divBdr>
    </w:div>
    <w:div w:id="1941599773">
      <w:bodyDiv w:val="1"/>
      <w:marLeft w:val="0"/>
      <w:marRight w:val="0"/>
      <w:marTop w:val="0"/>
      <w:marBottom w:val="0"/>
      <w:divBdr>
        <w:top w:val="none" w:sz="0" w:space="0" w:color="auto"/>
        <w:left w:val="none" w:sz="0" w:space="0" w:color="auto"/>
        <w:bottom w:val="none" w:sz="0" w:space="0" w:color="auto"/>
        <w:right w:val="none" w:sz="0" w:space="0" w:color="auto"/>
      </w:divBdr>
    </w:div>
    <w:div w:id="1941643286">
      <w:bodyDiv w:val="1"/>
      <w:marLeft w:val="0"/>
      <w:marRight w:val="0"/>
      <w:marTop w:val="0"/>
      <w:marBottom w:val="0"/>
      <w:divBdr>
        <w:top w:val="none" w:sz="0" w:space="0" w:color="auto"/>
        <w:left w:val="none" w:sz="0" w:space="0" w:color="auto"/>
        <w:bottom w:val="none" w:sz="0" w:space="0" w:color="auto"/>
        <w:right w:val="none" w:sz="0" w:space="0" w:color="auto"/>
      </w:divBdr>
    </w:div>
    <w:div w:id="1941713209">
      <w:bodyDiv w:val="1"/>
      <w:marLeft w:val="0"/>
      <w:marRight w:val="0"/>
      <w:marTop w:val="0"/>
      <w:marBottom w:val="0"/>
      <w:divBdr>
        <w:top w:val="none" w:sz="0" w:space="0" w:color="auto"/>
        <w:left w:val="none" w:sz="0" w:space="0" w:color="auto"/>
        <w:bottom w:val="none" w:sz="0" w:space="0" w:color="auto"/>
        <w:right w:val="none" w:sz="0" w:space="0" w:color="auto"/>
      </w:divBdr>
    </w:div>
    <w:div w:id="1941721682">
      <w:bodyDiv w:val="1"/>
      <w:marLeft w:val="0"/>
      <w:marRight w:val="0"/>
      <w:marTop w:val="0"/>
      <w:marBottom w:val="0"/>
      <w:divBdr>
        <w:top w:val="none" w:sz="0" w:space="0" w:color="auto"/>
        <w:left w:val="none" w:sz="0" w:space="0" w:color="auto"/>
        <w:bottom w:val="none" w:sz="0" w:space="0" w:color="auto"/>
        <w:right w:val="none" w:sz="0" w:space="0" w:color="auto"/>
      </w:divBdr>
    </w:div>
    <w:div w:id="1941794363">
      <w:bodyDiv w:val="1"/>
      <w:marLeft w:val="0"/>
      <w:marRight w:val="0"/>
      <w:marTop w:val="0"/>
      <w:marBottom w:val="0"/>
      <w:divBdr>
        <w:top w:val="none" w:sz="0" w:space="0" w:color="auto"/>
        <w:left w:val="none" w:sz="0" w:space="0" w:color="auto"/>
        <w:bottom w:val="none" w:sz="0" w:space="0" w:color="auto"/>
        <w:right w:val="none" w:sz="0" w:space="0" w:color="auto"/>
      </w:divBdr>
    </w:div>
    <w:div w:id="1941864105">
      <w:bodyDiv w:val="1"/>
      <w:marLeft w:val="0"/>
      <w:marRight w:val="0"/>
      <w:marTop w:val="0"/>
      <w:marBottom w:val="0"/>
      <w:divBdr>
        <w:top w:val="none" w:sz="0" w:space="0" w:color="auto"/>
        <w:left w:val="none" w:sz="0" w:space="0" w:color="auto"/>
        <w:bottom w:val="none" w:sz="0" w:space="0" w:color="auto"/>
        <w:right w:val="none" w:sz="0" w:space="0" w:color="auto"/>
      </w:divBdr>
    </w:div>
    <w:div w:id="1941910435">
      <w:bodyDiv w:val="1"/>
      <w:marLeft w:val="0"/>
      <w:marRight w:val="0"/>
      <w:marTop w:val="0"/>
      <w:marBottom w:val="0"/>
      <w:divBdr>
        <w:top w:val="none" w:sz="0" w:space="0" w:color="auto"/>
        <w:left w:val="none" w:sz="0" w:space="0" w:color="auto"/>
        <w:bottom w:val="none" w:sz="0" w:space="0" w:color="auto"/>
        <w:right w:val="none" w:sz="0" w:space="0" w:color="auto"/>
      </w:divBdr>
    </w:div>
    <w:div w:id="1941990268">
      <w:bodyDiv w:val="1"/>
      <w:marLeft w:val="0"/>
      <w:marRight w:val="0"/>
      <w:marTop w:val="0"/>
      <w:marBottom w:val="0"/>
      <w:divBdr>
        <w:top w:val="none" w:sz="0" w:space="0" w:color="auto"/>
        <w:left w:val="none" w:sz="0" w:space="0" w:color="auto"/>
        <w:bottom w:val="none" w:sz="0" w:space="0" w:color="auto"/>
        <w:right w:val="none" w:sz="0" w:space="0" w:color="auto"/>
      </w:divBdr>
    </w:div>
    <w:div w:id="1942179842">
      <w:bodyDiv w:val="1"/>
      <w:marLeft w:val="0"/>
      <w:marRight w:val="0"/>
      <w:marTop w:val="0"/>
      <w:marBottom w:val="0"/>
      <w:divBdr>
        <w:top w:val="none" w:sz="0" w:space="0" w:color="auto"/>
        <w:left w:val="none" w:sz="0" w:space="0" w:color="auto"/>
        <w:bottom w:val="none" w:sz="0" w:space="0" w:color="auto"/>
        <w:right w:val="none" w:sz="0" w:space="0" w:color="auto"/>
      </w:divBdr>
    </w:div>
    <w:div w:id="1942370439">
      <w:bodyDiv w:val="1"/>
      <w:marLeft w:val="0"/>
      <w:marRight w:val="0"/>
      <w:marTop w:val="0"/>
      <w:marBottom w:val="0"/>
      <w:divBdr>
        <w:top w:val="none" w:sz="0" w:space="0" w:color="auto"/>
        <w:left w:val="none" w:sz="0" w:space="0" w:color="auto"/>
        <w:bottom w:val="none" w:sz="0" w:space="0" w:color="auto"/>
        <w:right w:val="none" w:sz="0" w:space="0" w:color="auto"/>
      </w:divBdr>
    </w:div>
    <w:div w:id="1942370484">
      <w:bodyDiv w:val="1"/>
      <w:marLeft w:val="0"/>
      <w:marRight w:val="0"/>
      <w:marTop w:val="0"/>
      <w:marBottom w:val="0"/>
      <w:divBdr>
        <w:top w:val="none" w:sz="0" w:space="0" w:color="auto"/>
        <w:left w:val="none" w:sz="0" w:space="0" w:color="auto"/>
        <w:bottom w:val="none" w:sz="0" w:space="0" w:color="auto"/>
        <w:right w:val="none" w:sz="0" w:space="0" w:color="auto"/>
      </w:divBdr>
    </w:div>
    <w:div w:id="1942448051">
      <w:bodyDiv w:val="1"/>
      <w:marLeft w:val="0"/>
      <w:marRight w:val="0"/>
      <w:marTop w:val="0"/>
      <w:marBottom w:val="0"/>
      <w:divBdr>
        <w:top w:val="none" w:sz="0" w:space="0" w:color="auto"/>
        <w:left w:val="none" w:sz="0" w:space="0" w:color="auto"/>
        <w:bottom w:val="none" w:sz="0" w:space="0" w:color="auto"/>
        <w:right w:val="none" w:sz="0" w:space="0" w:color="auto"/>
      </w:divBdr>
    </w:div>
    <w:div w:id="1942489045">
      <w:bodyDiv w:val="1"/>
      <w:marLeft w:val="0"/>
      <w:marRight w:val="0"/>
      <w:marTop w:val="0"/>
      <w:marBottom w:val="0"/>
      <w:divBdr>
        <w:top w:val="none" w:sz="0" w:space="0" w:color="auto"/>
        <w:left w:val="none" w:sz="0" w:space="0" w:color="auto"/>
        <w:bottom w:val="none" w:sz="0" w:space="0" w:color="auto"/>
        <w:right w:val="none" w:sz="0" w:space="0" w:color="auto"/>
      </w:divBdr>
    </w:div>
    <w:div w:id="1942563586">
      <w:bodyDiv w:val="1"/>
      <w:marLeft w:val="0"/>
      <w:marRight w:val="0"/>
      <w:marTop w:val="0"/>
      <w:marBottom w:val="0"/>
      <w:divBdr>
        <w:top w:val="none" w:sz="0" w:space="0" w:color="auto"/>
        <w:left w:val="none" w:sz="0" w:space="0" w:color="auto"/>
        <w:bottom w:val="none" w:sz="0" w:space="0" w:color="auto"/>
        <w:right w:val="none" w:sz="0" w:space="0" w:color="auto"/>
      </w:divBdr>
    </w:div>
    <w:div w:id="1942637236">
      <w:bodyDiv w:val="1"/>
      <w:marLeft w:val="0"/>
      <w:marRight w:val="0"/>
      <w:marTop w:val="0"/>
      <w:marBottom w:val="0"/>
      <w:divBdr>
        <w:top w:val="none" w:sz="0" w:space="0" w:color="auto"/>
        <w:left w:val="none" w:sz="0" w:space="0" w:color="auto"/>
        <w:bottom w:val="none" w:sz="0" w:space="0" w:color="auto"/>
        <w:right w:val="none" w:sz="0" w:space="0" w:color="auto"/>
      </w:divBdr>
    </w:div>
    <w:div w:id="1942837399">
      <w:bodyDiv w:val="1"/>
      <w:marLeft w:val="0"/>
      <w:marRight w:val="0"/>
      <w:marTop w:val="0"/>
      <w:marBottom w:val="0"/>
      <w:divBdr>
        <w:top w:val="none" w:sz="0" w:space="0" w:color="auto"/>
        <w:left w:val="none" w:sz="0" w:space="0" w:color="auto"/>
        <w:bottom w:val="none" w:sz="0" w:space="0" w:color="auto"/>
        <w:right w:val="none" w:sz="0" w:space="0" w:color="auto"/>
      </w:divBdr>
    </w:div>
    <w:div w:id="1942911875">
      <w:bodyDiv w:val="1"/>
      <w:marLeft w:val="0"/>
      <w:marRight w:val="0"/>
      <w:marTop w:val="0"/>
      <w:marBottom w:val="0"/>
      <w:divBdr>
        <w:top w:val="none" w:sz="0" w:space="0" w:color="auto"/>
        <w:left w:val="none" w:sz="0" w:space="0" w:color="auto"/>
        <w:bottom w:val="none" w:sz="0" w:space="0" w:color="auto"/>
        <w:right w:val="none" w:sz="0" w:space="0" w:color="auto"/>
      </w:divBdr>
    </w:div>
    <w:div w:id="1942954858">
      <w:bodyDiv w:val="1"/>
      <w:marLeft w:val="0"/>
      <w:marRight w:val="0"/>
      <w:marTop w:val="0"/>
      <w:marBottom w:val="0"/>
      <w:divBdr>
        <w:top w:val="none" w:sz="0" w:space="0" w:color="auto"/>
        <w:left w:val="none" w:sz="0" w:space="0" w:color="auto"/>
        <w:bottom w:val="none" w:sz="0" w:space="0" w:color="auto"/>
        <w:right w:val="none" w:sz="0" w:space="0" w:color="auto"/>
      </w:divBdr>
    </w:div>
    <w:div w:id="1943221384">
      <w:bodyDiv w:val="1"/>
      <w:marLeft w:val="0"/>
      <w:marRight w:val="0"/>
      <w:marTop w:val="0"/>
      <w:marBottom w:val="0"/>
      <w:divBdr>
        <w:top w:val="none" w:sz="0" w:space="0" w:color="auto"/>
        <w:left w:val="none" w:sz="0" w:space="0" w:color="auto"/>
        <w:bottom w:val="none" w:sz="0" w:space="0" w:color="auto"/>
        <w:right w:val="none" w:sz="0" w:space="0" w:color="auto"/>
      </w:divBdr>
    </w:div>
    <w:div w:id="1943687298">
      <w:bodyDiv w:val="1"/>
      <w:marLeft w:val="0"/>
      <w:marRight w:val="0"/>
      <w:marTop w:val="0"/>
      <w:marBottom w:val="0"/>
      <w:divBdr>
        <w:top w:val="none" w:sz="0" w:space="0" w:color="auto"/>
        <w:left w:val="none" w:sz="0" w:space="0" w:color="auto"/>
        <w:bottom w:val="none" w:sz="0" w:space="0" w:color="auto"/>
        <w:right w:val="none" w:sz="0" w:space="0" w:color="auto"/>
      </w:divBdr>
    </w:div>
    <w:div w:id="1943761882">
      <w:bodyDiv w:val="1"/>
      <w:marLeft w:val="0"/>
      <w:marRight w:val="0"/>
      <w:marTop w:val="0"/>
      <w:marBottom w:val="0"/>
      <w:divBdr>
        <w:top w:val="none" w:sz="0" w:space="0" w:color="auto"/>
        <w:left w:val="none" w:sz="0" w:space="0" w:color="auto"/>
        <w:bottom w:val="none" w:sz="0" w:space="0" w:color="auto"/>
        <w:right w:val="none" w:sz="0" w:space="0" w:color="auto"/>
      </w:divBdr>
    </w:div>
    <w:div w:id="1943955747">
      <w:bodyDiv w:val="1"/>
      <w:marLeft w:val="0"/>
      <w:marRight w:val="0"/>
      <w:marTop w:val="0"/>
      <w:marBottom w:val="0"/>
      <w:divBdr>
        <w:top w:val="none" w:sz="0" w:space="0" w:color="auto"/>
        <w:left w:val="none" w:sz="0" w:space="0" w:color="auto"/>
        <w:bottom w:val="none" w:sz="0" w:space="0" w:color="auto"/>
        <w:right w:val="none" w:sz="0" w:space="0" w:color="auto"/>
      </w:divBdr>
    </w:div>
    <w:div w:id="1944071683">
      <w:bodyDiv w:val="1"/>
      <w:marLeft w:val="0"/>
      <w:marRight w:val="0"/>
      <w:marTop w:val="0"/>
      <w:marBottom w:val="0"/>
      <w:divBdr>
        <w:top w:val="none" w:sz="0" w:space="0" w:color="auto"/>
        <w:left w:val="none" w:sz="0" w:space="0" w:color="auto"/>
        <w:bottom w:val="none" w:sz="0" w:space="0" w:color="auto"/>
        <w:right w:val="none" w:sz="0" w:space="0" w:color="auto"/>
      </w:divBdr>
    </w:div>
    <w:div w:id="1944073551">
      <w:bodyDiv w:val="1"/>
      <w:marLeft w:val="0"/>
      <w:marRight w:val="0"/>
      <w:marTop w:val="0"/>
      <w:marBottom w:val="0"/>
      <w:divBdr>
        <w:top w:val="none" w:sz="0" w:space="0" w:color="auto"/>
        <w:left w:val="none" w:sz="0" w:space="0" w:color="auto"/>
        <w:bottom w:val="none" w:sz="0" w:space="0" w:color="auto"/>
        <w:right w:val="none" w:sz="0" w:space="0" w:color="auto"/>
      </w:divBdr>
    </w:div>
    <w:div w:id="1944149123">
      <w:bodyDiv w:val="1"/>
      <w:marLeft w:val="0"/>
      <w:marRight w:val="0"/>
      <w:marTop w:val="0"/>
      <w:marBottom w:val="0"/>
      <w:divBdr>
        <w:top w:val="none" w:sz="0" w:space="0" w:color="auto"/>
        <w:left w:val="none" w:sz="0" w:space="0" w:color="auto"/>
        <w:bottom w:val="none" w:sz="0" w:space="0" w:color="auto"/>
        <w:right w:val="none" w:sz="0" w:space="0" w:color="auto"/>
      </w:divBdr>
    </w:div>
    <w:div w:id="1944338184">
      <w:bodyDiv w:val="1"/>
      <w:marLeft w:val="0"/>
      <w:marRight w:val="0"/>
      <w:marTop w:val="0"/>
      <w:marBottom w:val="0"/>
      <w:divBdr>
        <w:top w:val="none" w:sz="0" w:space="0" w:color="auto"/>
        <w:left w:val="none" w:sz="0" w:space="0" w:color="auto"/>
        <w:bottom w:val="none" w:sz="0" w:space="0" w:color="auto"/>
        <w:right w:val="none" w:sz="0" w:space="0" w:color="auto"/>
      </w:divBdr>
    </w:div>
    <w:div w:id="1944604205">
      <w:bodyDiv w:val="1"/>
      <w:marLeft w:val="0"/>
      <w:marRight w:val="0"/>
      <w:marTop w:val="0"/>
      <w:marBottom w:val="0"/>
      <w:divBdr>
        <w:top w:val="none" w:sz="0" w:space="0" w:color="auto"/>
        <w:left w:val="none" w:sz="0" w:space="0" w:color="auto"/>
        <w:bottom w:val="none" w:sz="0" w:space="0" w:color="auto"/>
        <w:right w:val="none" w:sz="0" w:space="0" w:color="auto"/>
      </w:divBdr>
    </w:div>
    <w:div w:id="1944726425">
      <w:bodyDiv w:val="1"/>
      <w:marLeft w:val="0"/>
      <w:marRight w:val="0"/>
      <w:marTop w:val="0"/>
      <w:marBottom w:val="0"/>
      <w:divBdr>
        <w:top w:val="none" w:sz="0" w:space="0" w:color="auto"/>
        <w:left w:val="none" w:sz="0" w:space="0" w:color="auto"/>
        <w:bottom w:val="none" w:sz="0" w:space="0" w:color="auto"/>
        <w:right w:val="none" w:sz="0" w:space="0" w:color="auto"/>
      </w:divBdr>
    </w:div>
    <w:div w:id="1944728251">
      <w:bodyDiv w:val="1"/>
      <w:marLeft w:val="0"/>
      <w:marRight w:val="0"/>
      <w:marTop w:val="0"/>
      <w:marBottom w:val="0"/>
      <w:divBdr>
        <w:top w:val="none" w:sz="0" w:space="0" w:color="auto"/>
        <w:left w:val="none" w:sz="0" w:space="0" w:color="auto"/>
        <w:bottom w:val="none" w:sz="0" w:space="0" w:color="auto"/>
        <w:right w:val="none" w:sz="0" w:space="0" w:color="auto"/>
      </w:divBdr>
    </w:div>
    <w:div w:id="1944992390">
      <w:bodyDiv w:val="1"/>
      <w:marLeft w:val="0"/>
      <w:marRight w:val="0"/>
      <w:marTop w:val="0"/>
      <w:marBottom w:val="0"/>
      <w:divBdr>
        <w:top w:val="none" w:sz="0" w:space="0" w:color="auto"/>
        <w:left w:val="none" w:sz="0" w:space="0" w:color="auto"/>
        <w:bottom w:val="none" w:sz="0" w:space="0" w:color="auto"/>
        <w:right w:val="none" w:sz="0" w:space="0" w:color="auto"/>
      </w:divBdr>
    </w:div>
    <w:div w:id="1945184253">
      <w:bodyDiv w:val="1"/>
      <w:marLeft w:val="0"/>
      <w:marRight w:val="0"/>
      <w:marTop w:val="0"/>
      <w:marBottom w:val="0"/>
      <w:divBdr>
        <w:top w:val="none" w:sz="0" w:space="0" w:color="auto"/>
        <w:left w:val="none" w:sz="0" w:space="0" w:color="auto"/>
        <w:bottom w:val="none" w:sz="0" w:space="0" w:color="auto"/>
        <w:right w:val="none" w:sz="0" w:space="0" w:color="auto"/>
      </w:divBdr>
    </w:div>
    <w:div w:id="1945186568">
      <w:bodyDiv w:val="1"/>
      <w:marLeft w:val="0"/>
      <w:marRight w:val="0"/>
      <w:marTop w:val="0"/>
      <w:marBottom w:val="0"/>
      <w:divBdr>
        <w:top w:val="none" w:sz="0" w:space="0" w:color="auto"/>
        <w:left w:val="none" w:sz="0" w:space="0" w:color="auto"/>
        <w:bottom w:val="none" w:sz="0" w:space="0" w:color="auto"/>
        <w:right w:val="none" w:sz="0" w:space="0" w:color="auto"/>
      </w:divBdr>
    </w:div>
    <w:div w:id="1945186842">
      <w:bodyDiv w:val="1"/>
      <w:marLeft w:val="0"/>
      <w:marRight w:val="0"/>
      <w:marTop w:val="0"/>
      <w:marBottom w:val="0"/>
      <w:divBdr>
        <w:top w:val="none" w:sz="0" w:space="0" w:color="auto"/>
        <w:left w:val="none" w:sz="0" w:space="0" w:color="auto"/>
        <w:bottom w:val="none" w:sz="0" w:space="0" w:color="auto"/>
        <w:right w:val="none" w:sz="0" w:space="0" w:color="auto"/>
      </w:divBdr>
    </w:div>
    <w:div w:id="1945574266">
      <w:bodyDiv w:val="1"/>
      <w:marLeft w:val="0"/>
      <w:marRight w:val="0"/>
      <w:marTop w:val="0"/>
      <w:marBottom w:val="0"/>
      <w:divBdr>
        <w:top w:val="none" w:sz="0" w:space="0" w:color="auto"/>
        <w:left w:val="none" w:sz="0" w:space="0" w:color="auto"/>
        <w:bottom w:val="none" w:sz="0" w:space="0" w:color="auto"/>
        <w:right w:val="none" w:sz="0" w:space="0" w:color="auto"/>
      </w:divBdr>
    </w:div>
    <w:div w:id="1945576098">
      <w:bodyDiv w:val="1"/>
      <w:marLeft w:val="0"/>
      <w:marRight w:val="0"/>
      <w:marTop w:val="0"/>
      <w:marBottom w:val="0"/>
      <w:divBdr>
        <w:top w:val="none" w:sz="0" w:space="0" w:color="auto"/>
        <w:left w:val="none" w:sz="0" w:space="0" w:color="auto"/>
        <w:bottom w:val="none" w:sz="0" w:space="0" w:color="auto"/>
        <w:right w:val="none" w:sz="0" w:space="0" w:color="auto"/>
      </w:divBdr>
    </w:div>
    <w:div w:id="1945846277">
      <w:bodyDiv w:val="1"/>
      <w:marLeft w:val="0"/>
      <w:marRight w:val="0"/>
      <w:marTop w:val="0"/>
      <w:marBottom w:val="0"/>
      <w:divBdr>
        <w:top w:val="none" w:sz="0" w:space="0" w:color="auto"/>
        <w:left w:val="none" w:sz="0" w:space="0" w:color="auto"/>
        <w:bottom w:val="none" w:sz="0" w:space="0" w:color="auto"/>
        <w:right w:val="none" w:sz="0" w:space="0" w:color="auto"/>
      </w:divBdr>
    </w:div>
    <w:div w:id="1946300612">
      <w:bodyDiv w:val="1"/>
      <w:marLeft w:val="0"/>
      <w:marRight w:val="0"/>
      <w:marTop w:val="0"/>
      <w:marBottom w:val="0"/>
      <w:divBdr>
        <w:top w:val="none" w:sz="0" w:space="0" w:color="auto"/>
        <w:left w:val="none" w:sz="0" w:space="0" w:color="auto"/>
        <w:bottom w:val="none" w:sz="0" w:space="0" w:color="auto"/>
        <w:right w:val="none" w:sz="0" w:space="0" w:color="auto"/>
      </w:divBdr>
    </w:div>
    <w:div w:id="1946423355">
      <w:bodyDiv w:val="1"/>
      <w:marLeft w:val="0"/>
      <w:marRight w:val="0"/>
      <w:marTop w:val="0"/>
      <w:marBottom w:val="0"/>
      <w:divBdr>
        <w:top w:val="none" w:sz="0" w:space="0" w:color="auto"/>
        <w:left w:val="none" w:sz="0" w:space="0" w:color="auto"/>
        <w:bottom w:val="none" w:sz="0" w:space="0" w:color="auto"/>
        <w:right w:val="none" w:sz="0" w:space="0" w:color="auto"/>
      </w:divBdr>
    </w:div>
    <w:div w:id="1946424637">
      <w:bodyDiv w:val="1"/>
      <w:marLeft w:val="0"/>
      <w:marRight w:val="0"/>
      <w:marTop w:val="0"/>
      <w:marBottom w:val="0"/>
      <w:divBdr>
        <w:top w:val="none" w:sz="0" w:space="0" w:color="auto"/>
        <w:left w:val="none" w:sz="0" w:space="0" w:color="auto"/>
        <w:bottom w:val="none" w:sz="0" w:space="0" w:color="auto"/>
        <w:right w:val="none" w:sz="0" w:space="0" w:color="auto"/>
      </w:divBdr>
    </w:div>
    <w:div w:id="1946496448">
      <w:bodyDiv w:val="1"/>
      <w:marLeft w:val="0"/>
      <w:marRight w:val="0"/>
      <w:marTop w:val="0"/>
      <w:marBottom w:val="0"/>
      <w:divBdr>
        <w:top w:val="none" w:sz="0" w:space="0" w:color="auto"/>
        <w:left w:val="none" w:sz="0" w:space="0" w:color="auto"/>
        <w:bottom w:val="none" w:sz="0" w:space="0" w:color="auto"/>
        <w:right w:val="none" w:sz="0" w:space="0" w:color="auto"/>
      </w:divBdr>
    </w:div>
    <w:div w:id="1946884227">
      <w:bodyDiv w:val="1"/>
      <w:marLeft w:val="0"/>
      <w:marRight w:val="0"/>
      <w:marTop w:val="0"/>
      <w:marBottom w:val="0"/>
      <w:divBdr>
        <w:top w:val="none" w:sz="0" w:space="0" w:color="auto"/>
        <w:left w:val="none" w:sz="0" w:space="0" w:color="auto"/>
        <w:bottom w:val="none" w:sz="0" w:space="0" w:color="auto"/>
        <w:right w:val="none" w:sz="0" w:space="0" w:color="auto"/>
      </w:divBdr>
    </w:div>
    <w:div w:id="1946960083">
      <w:bodyDiv w:val="1"/>
      <w:marLeft w:val="0"/>
      <w:marRight w:val="0"/>
      <w:marTop w:val="0"/>
      <w:marBottom w:val="0"/>
      <w:divBdr>
        <w:top w:val="none" w:sz="0" w:space="0" w:color="auto"/>
        <w:left w:val="none" w:sz="0" w:space="0" w:color="auto"/>
        <w:bottom w:val="none" w:sz="0" w:space="0" w:color="auto"/>
        <w:right w:val="none" w:sz="0" w:space="0" w:color="auto"/>
      </w:divBdr>
    </w:div>
    <w:div w:id="1947155687">
      <w:bodyDiv w:val="1"/>
      <w:marLeft w:val="0"/>
      <w:marRight w:val="0"/>
      <w:marTop w:val="0"/>
      <w:marBottom w:val="0"/>
      <w:divBdr>
        <w:top w:val="none" w:sz="0" w:space="0" w:color="auto"/>
        <w:left w:val="none" w:sz="0" w:space="0" w:color="auto"/>
        <w:bottom w:val="none" w:sz="0" w:space="0" w:color="auto"/>
        <w:right w:val="none" w:sz="0" w:space="0" w:color="auto"/>
      </w:divBdr>
    </w:div>
    <w:div w:id="1947303779">
      <w:bodyDiv w:val="1"/>
      <w:marLeft w:val="0"/>
      <w:marRight w:val="0"/>
      <w:marTop w:val="0"/>
      <w:marBottom w:val="0"/>
      <w:divBdr>
        <w:top w:val="none" w:sz="0" w:space="0" w:color="auto"/>
        <w:left w:val="none" w:sz="0" w:space="0" w:color="auto"/>
        <w:bottom w:val="none" w:sz="0" w:space="0" w:color="auto"/>
        <w:right w:val="none" w:sz="0" w:space="0" w:color="auto"/>
      </w:divBdr>
    </w:div>
    <w:div w:id="1947537482">
      <w:bodyDiv w:val="1"/>
      <w:marLeft w:val="0"/>
      <w:marRight w:val="0"/>
      <w:marTop w:val="0"/>
      <w:marBottom w:val="0"/>
      <w:divBdr>
        <w:top w:val="none" w:sz="0" w:space="0" w:color="auto"/>
        <w:left w:val="none" w:sz="0" w:space="0" w:color="auto"/>
        <w:bottom w:val="none" w:sz="0" w:space="0" w:color="auto"/>
        <w:right w:val="none" w:sz="0" w:space="0" w:color="auto"/>
      </w:divBdr>
    </w:div>
    <w:div w:id="1947539412">
      <w:bodyDiv w:val="1"/>
      <w:marLeft w:val="0"/>
      <w:marRight w:val="0"/>
      <w:marTop w:val="0"/>
      <w:marBottom w:val="0"/>
      <w:divBdr>
        <w:top w:val="none" w:sz="0" w:space="0" w:color="auto"/>
        <w:left w:val="none" w:sz="0" w:space="0" w:color="auto"/>
        <w:bottom w:val="none" w:sz="0" w:space="0" w:color="auto"/>
        <w:right w:val="none" w:sz="0" w:space="0" w:color="auto"/>
      </w:divBdr>
    </w:div>
    <w:div w:id="1947888392">
      <w:bodyDiv w:val="1"/>
      <w:marLeft w:val="0"/>
      <w:marRight w:val="0"/>
      <w:marTop w:val="0"/>
      <w:marBottom w:val="0"/>
      <w:divBdr>
        <w:top w:val="none" w:sz="0" w:space="0" w:color="auto"/>
        <w:left w:val="none" w:sz="0" w:space="0" w:color="auto"/>
        <w:bottom w:val="none" w:sz="0" w:space="0" w:color="auto"/>
        <w:right w:val="none" w:sz="0" w:space="0" w:color="auto"/>
      </w:divBdr>
    </w:div>
    <w:div w:id="1948154029">
      <w:bodyDiv w:val="1"/>
      <w:marLeft w:val="0"/>
      <w:marRight w:val="0"/>
      <w:marTop w:val="0"/>
      <w:marBottom w:val="0"/>
      <w:divBdr>
        <w:top w:val="none" w:sz="0" w:space="0" w:color="auto"/>
        <w:left w:val="none" w:sz="0" w:space="0" w:color="auto"/>
        <w:bottom w:val="none" w:sz="0" w:space="0" w:color="auto"/>
        <w:right w:val="none" w:sz="0" w:space="0" w:color="auto"/>
      </w:divBdr>
    </w:div>
    <w:div w:id="1948193563">
      <w:bodyDiv w:val="1"/>
      <w:marLeft w:val="0"/>
      <w:marRight w:val="0"/>
      <w:marTop w:val="0"/>
      <w:marBottom w:val="0"/>
      <w:divBdr>
        <w:top w:val="none" w:sz="0" w:space="0" w:color="auto"/>
        <w:left w:val="none" w:sz="0" w:space="0" w:color="auto"/>
        <w:bottom w:val="none" w:sz="0" w:space="0" w:color="auto"/>
        <w:right w:val="none" w:sz="0" w:space="0" w:color="auto"/>
      </w:divBdr>
    </w:div>
    <w:div w:id="1948344471">
      <w:bodyDiv w:val="1"/>
      <w:marLeft w:val="0"/>
      <w:marRight w:val="0"/>
      <w:marTop w:val="0"/>
      <w:marBottom w:val="0"/>
      <w:divBdr>
        <w:top w:val="none" w:sz="0" w:space="0" w:color="auto"/>
        <w:left w:val="none" w:sz="0" w:space="0" w:color="auto"/>
        <w:bottom w:val="none" w:sz="0" w:space="0" w:color="auto"/>
        <w:right w:val="none" w:sz="0" w:space="0" w:color="auto"/>
      </w:divBdr>
    </w:div>
    <w:div w:id="1948387081">
      <w:bodyDiv w:val="1"/>
      <w:marLeft w:val="0"/>
      <w:marRight w:val="0"/>
      <w:marTop w:val="0"/>
      <w:marBottom w:val="0"/>
      <w:divBdr>
        <w:top w:val="none" w:sz="0" w:space="0" w:color="auto"/>
        <w:left w:val="none" w:sz="0" w:space="0" w:color="auto"/>
        <w:bottom w:val="none" w:sz="0" w:space="0" w:color="auto"/>
        <w:right w:val="none" w:sz="0" w:space="0" w:color="auto"/>
      </w:divBdr>
    </w:div>
    <w:div w:id="1948541379">
      <w:bodyDiv w:val="1"/>
      <w:marLeft w:val="0"/>
      <w:marRight w:val="0"/>
      <w:marTop w:val="0"/>
      <w:marBottom w:val="0"/>
      <w:divBdr>
        <w:top w:val="none" w:sz="0" w:space="0" w:color="auto"/>
        <w:left w:val="none" w:sz="0" w:space="0" w:color="auto"/>
        <w:bottom w:val="none" w:sz="0" w:space="0" w:color="auto"/>
        <w:right w:val="none" w:sz="0" w:space="0" w:color="auto"/>
      </w:divBdr>
    </w:div>
    <w:div w:id="1948657760">
      <w:bodyDiv w:val="1"/>
      <w:marLeft w:val="0"/>
      <w:marRight w:val="0"/>
      <w:marTop w:val="0"/>
      <w:marBottom w:val="0"/>
      <w:divBdr>
        <w:top w:val="none" w:sz="0" w:space="0" w:color="auto"/>
        <w:left w:val="none" w:sz="0" w:space="0" w:color="auto"/>
        <w:bottom w:val="none" w:sz="0" w:space="0" w:color="auto"/>
        <w:right w:val="none" w:sz="0" w:space="0" w:color="auto"/>
      </w:divBdr>
    </w:div>
    <w:div w:id="1948734039">
      <w:bodyDiv w:val="1"/>
      <w:marLeft w:val="0"/>
      <w:marRight w:val="0"/>
      <w:marTop w:val="0"/>
      <w:marBottom w:val="0"/>
      <w:divBdr>
        <w:top w:val="none" w:sz="0" w:space="0" w:color="auto"/>
        <w:left w:val="none" w:sz="0" w:space="0" w:color="auto"/>
        <w:bottom w:val="none" w:sz="0" w:space="0" w:color="auto"/>
        <w:right w:val="none" w:sz="0" w:space="0" w:color="auto"/>
      </w:divBdr>
    </w:div>
    <w:div w:id="1948735107">
      <w:bodyDiv w:val="1"/>
      <w:marLeft w:val="0"/>
      <w:marRight w:val="0"/>
      <w:marTop w:val="0"/>
      <w:marBottom w:val="0"/>
      <w:divBdr>
        <w:top w:val="none" w:sz="0" w:space="0" w:color="auto"/>
        <w:left w:val="none" w:sz="0" w:space="0" w:color="auto"/>
        <w:bottom w:val="none" w:sz="0" w:space="0" w:color="auto"/>
        <w:right w:val="none" w:sz="0" w:space="0" w:color="auto"/>
      </w:divBdr>
    </w:div>
    <w:div w:id="1948998651">
      <w:bodyDiv w:val="1"/>
      <w:marLeft w:val="0"/>
      <w:marRight w:val="0"/>
      <w:marTop w:val="0"/>
      <w:marBottom w:val="0"/>
      <w:divBdr>
        <w:top w:val="none" w:sz="0" w:space="0" w:color="auto"/>
        <w:left w:val="none" w:sz="0" w:space="0" w:color="auto"/>
        <w:bottom w:val="none" w:sz="0" w:space="0" w:color="auto"/>
        <w:right w:val="none" w:sz="0" w:space="0" w:color="auto"/>
      </w:divBdr>
    </w:div>
    <w:div w:id="1949118265">
      <w:bodyDiv w:val="1"/>
      <w:marLeft w:val="0"/>
      <w:marRight w:val="0"/>
      <w:marTop w:val="0"/>
      <w:marBottom w:val="0"/>
      <w:divBdr>
        <w:top w:val="none" w:sz="0" w:space="0" w:color="auto"/>
        <w:left w:val="none" w:sz="0" w:space="0" w:color="auto"/>
        <w:bottom w:val="none" w:sz="0" w:space="0" w:color="auto"/>
        <w:right w:val="none" w:sz="0" w:space="0" w:color="auto"/>
      </w:divBdr>
    </w:div>
    <w:div w:id="1949119081">
      <w:bodyDiv w:val="1"/>
      <w:marLeft w:val="0"/>
      <w:marRight w:val="0"/>
      <w:marTop w:val="0"/>
      <w:marBottom w:val="0"/>
      <w:divBdr>
        <w:top w:val="none" w:sz="0" w:space="0" w:color="auto"/>
        <w:left w:val="none" w:sz="0" w:space="0" w:color="auto"/>
        <w:bottom w:val="none" w:sz="0" w:space="0" w:color="auto"/>
        <w:right w:val="none" w:sz="0" w:space="0" w:color="auto"/>
      </w:divBdr>
    </w:div>
    <w:div w:id="1949317065">
      <w:bodyDiv w:val="1"/>
      <w:marLeft w:val="0"/>
      <w:marRight w:val="0"/>
      <w:marTop w:val="0"/>
      <w:marBottom w:val="0"/>
      <w:divBdr>
        <w:top w:val="none" w:sz="0" w:space="0" w:color="auto"/>
        <w:left w:val="none" w:sz="0" w:space="0" w:color="auto"/>
        <w:bottom w:val="none" w:sz="0" w:space="0" w:color="auto"/>
        <w:right w:val="none" w:sz="0" w:space="0" w:color="auto"/>
      </w:divBdr>
    </w:div>
    <w:div w:id="1949392614">
      <w:bodyDiv w:val="1"/>
      <w:marLeft w:val="0"/>
      <w:marRight w:val="0"/>
      <w:marTop w:val="0"/>
      <w:marBottom w:val="0"/>
      <w:divBdr>
        <w:top w:val="none" w:sz="0" w:space="0" w:color="auto"/>
        <w:left w:val="none" w:sz="0" w:space="0" w:color="auto"/>
        <w:bottom w:val="none" w:sz="0" w:space="0" w:color="auto"/>
        <w:right w:val="none" w:sz="0" w:space="0" w:color="auto"/>
      </w:divBdr>
    </w:div>
    <w:div w:id="1949779482">
      <w:bodyDiv w:val="1"/>
      <w:marLeft w:val="0"/>
      <w:marRight w:val="0"/>
      <w:marTop w:val="0"/>
      <w:marBottom w:val="0"/>
      <w:divBdr>
        <w:top w:val="none" w:sz="0" w:space="0" w:color="auto"/>
        <w:left w:val="none" w:sz="0" w:space="0" w:color="auto"/>
        <w:bottom w:val="none" w:sz="0" w:space="0" w:color="auto"/>
        <w:right w:val="none" w:sz="0" w:space="0" w:color="auto"/>
      </w:divBdr>
    </w:div>
    <w:div w:id="1950041467">
      <w:bodyDiv w:val="1"/>
      <w:marLeft w:val="0"/>
      <w:marRight w:val="0"/>
      <w:marTop w:val="0"/>
      <w:marBottom w:val="0"/>
      <w:divBdr>
        <w:top w:val="none" w:sz="0" w:space="0" w:color="auto"/>
        <w:left w:val="none" w:sz="0" w:space="0" w:color="auto"/>
        <w:bottom w:val="none" w:sz="0" w:space="0" w:color="auto"/>
        <w:right w:val="none" w:sz="0" w:space="0" w:color="auto"/>
      </w:divBdr>
    </w:div>
    <w:div w:id="1950041928">
      <w:bodyDiv w:val="1"/>
      <w:marLeft w:val="0"/>
      <w:marRight w:val="0"/>
      <w:marTop w:val="0"/>
      <w:marBottom w:val="0"/>
      <w:divBdr>
        <w:top w:val="none" w:sz="0" w:space="0" w:color="auto"/>
        <w:left w:val="none" w:sz="0" w:space="0" w:color="auto"/>
        <w:bottom w:val="none" w:sz="0" w:space="0" w:color="auto"/>
        <w:right w:val="none" w:sz="0" w:space="0" w:color="auto"/>
      </w:divBdr>
    </w:div>
    <w:div w:id="1950352683">
      <w:bodyDiv w:val="1"/>
      <w:marLeft w:val="0"/>
      <w:marRight w:val="0"/>
      <w:marTop w:val="0"/>
      <w:marBottom w:val="0"/>
      <w:divBdr>
        <w:top w:val="none" w:sz="0" w:space="0" w:color="auto"/>
        <w:left w:val="none" w:sz="0" w:space="0" w:color="auto"/>
        <w:bottom w:val="none" w:sz="0" w:space="0" w:color="auto"/>
        <w:right w:val="none" w:sz="0" w:space="0" w:color="auto"/>
      </w:divBdr>
    </w:div>
    <w:div w:id="1950428442">
      <w:bodyDiv w:val="1"/>
      <w:marLeft w:val="0"/>
      <w:marRight w:val="0"/>
      <w:marTop w:val="0"/>
      <w:marBottom w:val="0"/>
      <w:divBdr>
        <w:top w:val="none" w:sz="0" w:space="0" w:color="auto"/>
        <w:left w:val="none" w:sz="0" w:space="0" w:color="auto"/>
        <w:bottom w:val="none" w:sz="0" w:space="0" w:color="auto"/>
        <w:right w:val="none" w:sz="0" w:space="0" w:color="auto"/>
      </w:divBdr>
    </w:div>
    <w:div w:id="1950500675">
      <w:bodyDiv w:val="1"/>
      <w:marLeft w:val="0"/>
      <w:marRight w:val="0"/>
      <w:marTop w:val="0"/>
      <w:marBottom w:val="0"/>
      <w:divBdr>
        <w:top w:val="none" w:sz="0" w:space="0" w:color="auto"/>
        <w:left w:val="none" w:sz="0" w:space="0" w:color="auto"/>
        <w:bottom w:val="none" w:sz="0" w:space="0" w:color="auto"/>
        <w:right w:val="none" w:sz="0" w:space="0" w:color="auto"/>
      </w:divBdr>
    </w:div>
    <w:div w:id="1950503689">
      <w:bodyDiv w:val="1"/>
      <w:marLeft w:val="0"/>
      <w:marRight w:val="0"/>
      <w:marTop w:val="0"/>
      <w:marBottom w:val="0"/>
      <w:divBdr>
        <w:top w:val="none" w:sz="0" w:space="0" w:color="auto"/>
        <w:left w:val="none" w:sz="0" w:space="0" w:color="auto"/>
        <w:bottom w:val="none" w:sz="0" w:space="0" w:color="auto"/>
        <w:right w:val="none" w:sz="0" w:space="0" w:color="auto"/>
      </w:divBdr>
    </w:div>
    <w:div w:id="1950551473">
      <w:bodyDiv w:val="1"/>
      <w:marLeft w:val="0"/>
      <w:marRight w:val="0"/>
      <w:marTop w:val="0"/>
      <w:marBottom w:val="0"/>
      <w:divBdr>
        <w:top w:val="none" w:sz="0" w:space="0" w:color="auto"/>
        <w:left w:val="none" w:sz="0" w:space="0" w:color="auto"/>
        <w:bottom w:val="none" w:sz="0" w:space="0" w:color="auto"/>
        <w:right w:val="none" w:sz="0" w:space="0" w:color="auto"/>
      </w:divBdr>
    </w:div>
    <w:div w:id="1950576479">
      <w:bodyDiv w:val="1"/>
      <w:marLeft w:val="0"/>
      <w:marRight w:val="0"/>
      <w:marTop w:val="0"/>
      <w:marBottom w:val="0"/>
      <w:divBdr>
        <w:top w:val="none" w:sz="0" w:space="0" w:color="auto"/>
        <w:left w:val="none" w:sz="0" w:space="0" w:color="auto"/>
        <w:bottom w:val="none" w:sz="0" w:space="0" w:color="auto"/>
        <w:right w:val="none" w:sz="0" w:space="0" w:color="auto"/>
      </w:divBdr>
    </w:div>
    <w:div w:id="1950814735">
      <w:bodyDiv w:val="1"/>
      <w:marLeft w:val="0"/>
      <w:marRight w:val="0"/>
      <w:marTop w:val="0"/>
      <w:marBottom w:val="0"/>
      <w:divBdr>
        <w:top w:val="none" w:sz="0" w:space="0" w:color="auto"/>
        <w:left w:val="none" w:sz="0" w:space="0" w:color="auto"/>
        <w:bottom w:val="none" w:sz="0" w:space="0" w:color="auto"/>
        <w:right w:val="none" w:sz="0" w:space="0" w:color="auto"/>
      </w:divBdr>
    </w:div>
    <w:div w:id="1951157611">
      <w:bodyDiv w:val="1"/>
      <w:marLeft w:val="0"/>
      <w:marRight w:val="0"/>
      <w:marTop w:val="0"/>
      <w:marBottom w:val="0"/>
      <w:divBdr>
        <w:top w:val="none" w:sz="0" w:space="0" w:color="auto"/>
        <w:left w:val="none" w:sz="0" w:space="0" w:color="auto"/>
        <w:bottom w:val="none" w:sz="0" w:space="0" w:color="auto"/>
        <w:right w:val="none" w:sz="0" w:space="0" w:color="auto"/>
      </w:divBdr>
    </w:div>
    <w:div w:id="1951163678">
      <w:bodyDiv w:val="1"/>
      <w:marLeft w:val="0"/>
      <w:marRight w:val="0"/>
      <w:marTop w:val="0"/>
      <w:marBottom w:val="0"/>
      <w:divBdr>
        <w:top w:val="none" w:sz="0" w:space="0" w:color="auto"/>
        <w:left w:val="none" w:sz="0" w:space="0" w:color="auto"/>
        <w:bottom w:val="none" w:sz="0" w:space="0" w:color="auto"/>
        <w:right w:val="none" w:sz="0" w:space="0" w:color="auto"/>
      </w:divBdr>
    </w:div>
    <w:div w:id="1951163822">
      <w:bodyDiv w:val="1"/>
      <w:marLeft w:val="0"/>
      <w:marRight w:val="0"/>
      <w:marTop w:val="0"/>
      <w:marBottom w:val="0"/>
      <w:divBdr>
        <w:top w:val="none" w:sz="0" w:space="0" w:color="auto"/>
        <w:left w:val="none" w:sz="0" w:space="0" w:color="auto"/>
        <w:bottom w:val="none" w:sz="0" w:space="0" w:color="auto"/>
        <w:right w:val="none" w:sz="0" w:space="0" w:color="auto"/>
      </w:divBdr>
    </w:div>
    <w:div w:id="1951618554">
      <w:bodyDiv w:val="1"/>
      <w:marLeft w:val="0"/>
      <w:marRight w:val="0"/>
      <w:marTop w:val="0"/>
      <w:marBottom w:val="0"/>
      <w:divBdr>
        <w:top w:val="none" w:sz="0" w:space="0" w:color="auto"/>
        <w:left w:val="none" w:sz="0" w:space="0" w:color="auto"/>
        <w:bottom w:val="none" w:sz="0" w:space="0" w:color="auto"/>
        <w:right w:val="none" w:sz="0" w:space="0" w:color="auto"/>
      </w:divBdr>
    </w:div>
    <w:div w:id="1951936947">
      <w:bodyDiv w:val="1"/>
      <w:marLeft w:val="0"/>
      <w:marRight w:val="0"/>
      <w:marTop w:val="0"/>
      <w:marBottom w:val="0"/>
      <w:divBdr>
        <w:top w:val="none" w:sz="0" w:space="0" w:color="auto"/>
        <w:left w:val="none" w:sz="0" w:space="0" w:color="auto"/>
        <w:bottom w:val="none" w:sz="0" w:space="0" w:color="auto"/>
        <w:right w:val="none" w:sz="0" w:space="0" w:color="auto"/>
      </w:divBdr>
    </w:div>
    <w:div w:id="1952055964">
      <w:bodyDiv w:val="1"/>
      <w:marLeft w:val="0"/>
      <w:marRight w:val="0"/>
      <w:marTop w:val="0"/>
      <w:marBottom w:val="0"/>
      <w:divBdr>
        <w:top w:val="none" w:sz="0" w:space="0" w:color="auto"/>
        <w:left w:val="none" w:sz="0" w:space="0" w:color="auto"/>
        <w:bottom w:val="none" w:sz="0" w:space="0" w:color="auto"/>
        <w:right w:val="none" w:sz="0" w:space="0" w:color="auto"/>
      </w:divBdr>
    </w:div>
    <w:div w:id="1952201278">
      <w:bodyDiv w:val="1"/>
      <w:marLeft w:val="0"/>
      <w:marRight w:val="0"/>
      <w:marTop w:val="0"/>
      <w:marBottom w:val="0"/>
      <w:divBdr>
        <w:top w:val="none" w:sz="0" w:space="0" w:color="auto"/>
        <w:left w:val="none" w:sz="0" w:space="0" w:color="auto"/>
        <w:bottom w:val="none" w:sz="0" w:space="0" w:color="auto"/>
        <w:right w:val="none" w:sz="0" w:space="0" w:color="auto"/>
      </w:divBdr>
    </w:div>
    <w:div w:id="1952395695">
      <w:bodyDiv w:val="1"/>
      <w:marLeft w:val="0"/>
      <w:marRight w:val="0"/>
      <w:marTop w:val="0"/>
      <w:marBottom w:val="0"/>
      <w:divBdr>
        <w:top w:val="none" w:sz="0" w:space="0" w:color="auto"/>
        <w:left w:val="none" w:sz="0" w:space="0" w:color="auto"/>
        <w:bottom w:val="none" w:sz="0" w:space="0" w:color="auto"/>
        <w:right w:val="none" w:sz="0" w:space="0" w:color="auto"/>
      </w:divBdr>
    </w:div>
    <w:div w:id="1952587796">
      <w:bodyDiv w:val="1"/>
      <w:marLeft w:val="0"/>
      <w:marRight w:val="0"/>
      <w:marTop w:val="0"/>
      <w:marBottom w:val="0"/>
      <w:divBdr>
        <w:top w:val="none" w:sz="0" w:space="0" w:color="auto"/>
        <w:left w:val="none" w:sz="0" w:space="0" w:color="auto"/>
        <w:bottom w:val="none" w:sz="0" w:space="0" w:color="auto"/>
        <w:right w:val="none" w:sz="0" w:space="0" w:color="auto"/>
      </w:divBdr>
    </w:div>
    <w:div w:id="1953438972">
      <w:bodyDiv w:val="1"/>
      <w:marLeft w:val="0"/>
      <w:marRight w:val="0"/>
      <w:marTop w:val="0"/>
      <w:marBottom w:val="0"/>
      <w:divBdr>
        <w:top w:val="none" w:sz="0" w:space="0" w:color="auto"/>
        <w:left w:val="none" w:sz="0" w:space="0" w:color="auto"/>
        <w:bottom w:val="none" w:sz="0" w:space="0" w:color="auto"/>
        <w:right w:val="none" w:sz="0" w:space="0" w:color="auto"/>
      </w:divBdr>
    </w:div>
    <w:div w:id="1953896839">
      <w:bodyDiv w:val="1"/>
      <w:marLeft w:val="0"/>
      <w:marRight w:val="0"/>
      <w:marTop w:val="0"/>
      <w:marBottom w:val="0"/>
      <w:divBdr>
        <w:top w:val="none" w:sz="0" w:space="0" w:color="auto"/>
        <w:left w:val="none" w:sz="0" w:space="0" w:color="auto"/>
        <w:bottom w:val="none" w:sz="0" w:space="0" w:color="auto"/>
        <w:right w:val="none" w:sz="0" w:space="0" w:color="auto"/>
      </w:divBdr>
    </w:div>
    <w:div w:id="1954052968">
      <w:bodyDiv w:val="1"/>
      <w:marLeft w:val="0"/>
      <w:marRight w:val="0"/>
      <w:marTop w:val="0"/>
      <w:marBottom w:val="0"/>
      <w:divBdr>
        <w:top w:val="none" w:sz="0" w:space="0" w:color="auto"/>
        <w:left w:val="none" w:sz="0" w:space="0" w:color="auto"/>
        <w:bottom w:val="none" w:sz="0" w:space="0" w:color="auto"/>
        <w:right w:val="none" w:sz="0" w:space="0" w:color="auto"/>
      </w:divBdr>
    </w:div>
    <w:div w:id="1954242433">
      <w:bodyDiv w:val="1"/>
      <w:marLeft w:val="0"/>
      <w:marRight w:val="0"/>
      <w:marTop w:val="0"/>
      <w:marBottom w:val="0"/>
      <w:divBdr>
        <w:top w:val="none" w:sz="0" w:space="0" w:color="auto"/>
        <w:left w:val="none" w:sz="0" w:space="0" w:color="auto"/>
        <w:bottom w:val="none" w:sz="0" w:space="0" w:color="auto"/>
        <w:right w:val="none" w:sz="0" w:space="0" w:color="auto"/>
      </w:divBdr>
    </w:div>
    <w:div w:id="1954283591">
      <w:bodyDiv w:val="1"/>
      <w:marLeft w:val="0"/>
      <w:marRight w:val="0"/>
      <w:marTop w:val="0"/>
      <w:marBottom w:val="0"/>
      <w:divBdr>
        <w:top w:val="none" w:sz="0" w:space="0" w:color="auto"/>
        <w:left w:val="none" w:sz="0" w:space="0" w:color="auto"/>
        <w:bottom w:val="none" w:sz="0" w:space="0" w:color="auto"/>
        <w:right w:val="none" w:sz="0" w:space="0" w:color="auto"/>
      </w:divBdr>
    </w:div>
    <w:div w:id="1954433180">
      <w:bodyDiv w:val="1"/>
      <w:marLeft w:val="0"/>
      <w:marRight w:val="0"/>
      <w:marTop w:val="0"/>
      <w:marBottom w:val="0"/>
      <w:divBdr>
        <w:top w:val="none" w:sz="0" w:space="0" w:color="auto"/>
        <w:left w:val="none" w:sz="0" w:space="0" w:color="auto"/>
        <w:bottom w:val="none" w:sz="0" w:space="0" w:color="auto"/>
        <w:right w:val="none" w:sz="0" w:space="0" w:color="auto"/>
      </w:divBdr>
    </w:div>
    <w:div w:id="1954434731">
      <w:bodyDiv w:val="1"/>
      <w:marLeft w:val="0"/>
      <w:marRight w:val="0"/>
      <w:marTop w:val="0"/>
      <w:marBottom w:val="0"/>
      <w:divBdr>
        <w:top w:val="none" w:sz="0" w:space="0" w:color="auto"/>
        <w:left w:val="none" w:sz="0" w:space="0" w:color="auto"/>
        <w:bottom w:val="none" w:sz="0" w:space="0" w:color="auto"/>
        <w:right w:val="none" w:sz="0" w:space="0" w:color="auto"/>
      </w:divBdr>
    </w:div>
    <w:div w:id="1954628666">
      <w:bodyDiv w:val="1"/>
      <w:marLeft w:val="0"/>
      <w:marRight w:val="0"/>
      <w:marTop w:val="0"/>
      <w:marBottom w:val="0"/>
      <w:divBdr>
        <w:top w:val="none" w:sz="0" w:space="0" w:color="auto"/>
        <w:left w:val="none" w:sz="0" w:space="0" w:color="auto"/>
        <w:bottom w:val="none" w:sz="0" w:space="0" w:color="auto"/>
        <w:right w:val="none" w:sz="0" w:space="0" w:color="auto"/>
      </w:divBdr>
    </w:div>
    <w:div w:id="1954941267">
      <w:bodyDiv w:val="1"/>
      <w:marLeft w:val="0"/>
      <w:marRight w:val="0"/>
      <w:marTop w:val="0"/>
      <w:marBottom w:val="0"/>
      <w:divBdr>
        <w:top w:val="none" w:sz="0" w:space="0" w:color="auto"/>
        <w:left w:val="none" w:sz="0" w:space="0" w:color="auto"/>
        <w:bottom w:val="none" w:sz="0" w:space="0" w:color="auto"/>
        <w:right w:val="none" w:sz="0" w:space="0" w:color="auto"/>
      </w:divBdr>
    </w:div>
    <w:div w:id="1955096379">
      <w:bodyDiv w:val="1"/>
      <w:marLeft w:val="0"/>
      <w:marRight w:val="0"/>
      <w:marTop w:val="0"/>
      <w:marBottom w:val="0"/>
      <w:divBdr>
        <w:top w:val="none" w:sz="0" w:space="0" w:color="auto"/>
        <w:left w:val="none" w:sz="0" w:space="0" w:color="auto"/>
        <w:bottom w:val="none" w:sz="0" w:space="0" w:color="auto"/>
        <w:right w:val="none" w:sz="0" w:space="0" w:color="auto"/>
      </w:divBdr>
    </w:div>
    <w:div w:id="1955549485">
      <w:bodyDiv w:val="1"/>
      <w:marLeft w:val="0"/>
      <w:marRight w:val="0"/>
      <w:marTop w:val="0"/>
      <w:marBottom w:val="0"/>
      <w:divBdr>
        <w:top w:val="none" w:sz="0" w:space="0" w:color="auto"/>
        <w:left w:val="none" w:sz="0" w:space="0" w:color="auto"/>
        <w:bottom w:val="none" w:sz="0" w:space="0" w:color="auto"/>
        <w:right w:val="none" w:sz="0" w:space="0" w:color="auto"/>
      </w:divBdr>
    </w:div>
    <w:div w:id="1955552294">
      <w:bodyDiv w:val="1"/>
      <w:marLeft w:val="0"/>
      <w:marRight w:val="0"/>
      <w:marTop w:val="0"/>
      <w:marBottom w:val="0"/>
      <w:divBdr>
        <w:top w:val="none" w:sz="0" w:space="0" w:color="auto"/>
        <w:left w:val="none" w:sz="0" w:space="0" w:color="auto"/>
        <w:bottom w:val="none" w:sz="0" w:space="0" w:color="auto"/>
        <w:right w:val="none" w:sz="0" w:space="0" w:color="auto"/>
      </w:divBdr>
    </w:div>
    <w:div w:id="1955595907">
      <w:bodyDiv w:val="1"/>
      <w:marLeft w:val="0"/>
      <w:marRight w:val="0"/>
      <w:marTop w:val="0"/>
      <w:marBottom w:val="0"/>
      <w:divBdr>
        <w:top w:val="none" w:sz="0" w:space="0" w:color="auto"/>
        <w:left w:val="none" w:sz="0" w:space="0" w:color="auto"/>
        <w:bottom w:val="none" w:sz="0" w:space="0" w:color="auto"/>
        <w:right w:val="none" w:sz="0" w:space="0" w:color="auto"/>
      </w:divBdr>
    </w:div>
    <w:div w:id="1955675009">
      <w:bodyDiv w:val="1"/>
      <w:marLeft w:val="0"/>
      <w:marRight w:val="0"/>
      <w:marTop w:val="0"/>
      <w:marBottom w:val="0"/>
      <w:divBdr>
        <w:top w:val="none" w:sz="0" w:space="0" w:color="auto"/>
        <w:left w:val="none" w:sz="0" w:space="0" w:color="auto"/>
        <w:bottom w:val="none" w:sz="0" w:space="0" w:color="auto"/>
        <w:right w:val="none" w:sz="0" w:space="0" w:color="auto"/>
      </w:divBdr>
    </w:div>
    <w:div w:id="1955745287">
      <w:bodyDiv w:val="1"/>
      <w:marLeft w:val="0"/>
      <w:marRight w:val="0"/>
      <w:marTop w:val="0"/>
      <w:marBottom w:val="0"/>
      <w:divBdr>
        <w:top w:val="none" w:sz="0" w:space="0" w:color="auto"/>
        <w:left w:val="none" w:sz="0" w:space="0" w:color="auto"/>
        <w:bottom w:val="none" w:sz="0" w:space="0" w:color="auto"/>
        <w:right w:val="none" w:sz="0" w:space="0" w:color="auto"/>
      </w:divBdr>
    </w:div>
    <w:div w:id="1955747969">
      <w:bodyDiv w:val="1"/>
      <w:marLeft w:val="0"/>
      <w:marRight w:val="0"/>
      <w:marTop w:val="0"/>
      <w:marBottom w:val="0"/>
      <w:divBdr>
        <w:top w:val="none" w:sz="0" w:space="0" w:color="auto"/>
        <w:left w:val="none" w:sz="0" w:space="0" w:color="auto"/>
        <w:bottom w:val="none" w:sz="0" w:space="0" w:color="auto"/>
        <w:right w:val="none" w:sz="0" w:space="0" w:color="auto"/>
      </w:divBdr>
    </w:div>
    <w:div w:id="1956329227">
      <w:bodyDiv w:val="1"/>
      <w:marLeft w:val="0"/>
      <w:marRight w:val="0"/>
      <w:marTop w:val="0"/>
      <w:marBottom w:val="0"/>
      <w:divBdr>
        <w:top w:val="none" w:sz="0" w:space="0" w:color="auto"/>
        <w:left w:val="none" w:sz="0" w:space="0" w:color="auto"/>
        <w:bottom w:val="none" w:sz="0" w:space="0" w:color="auto"/>
        <w:right w:val="none" w:sz="0" w:space="0" w:color="auto"/>
      </w:divBdr>
    </w:div>
    <w:div w:id="1956523867">
      <w:bodyDiv w:val="1"/>
      <w:marLeft w:val="0"/>
      <w:marRight w:val="0"/>
      <w:marTop w:val="0"/>
      <w:marBottom w:val="0"/>
      <w:divBdr>
        <w:top w:val="none" w:sz="0" w:space="0" w:color="auto"/>
        <w:left w:val="none" w:sz="0" w:space="0" w:color="auto"/>
        <w:bottom w:val="none" w:sz="0" w:space="0" w:color="auto"/>
        <w:right w:val="none" w:sz="0" w:space="0" w:color="auto"/>
      </w:divBdr>
    </w:div>
    <w:div w:id="1956670616">
      <w:bodyDiv w:val="1"/>
      <w:marLeft w:val="0"/>
      <w:marRight w:val="0"/>
      <w:marTop w:val="0"/>
      <w:marBottom w:val="0"/>
      <w:divBdr>
        <w:top w:val="none" w:sz="0" w:space="0" w:color="auto"/>
        <w:left w:val="none" w:sz="0" w:space="0" w:color="auto"/>
        <w:bottom w:val="none" w:sz="0" w:space="0" w:color="auto"/>
        <w:right w:val="none" w:sz="0" w:space="0" w:color="auto"/>
      </w:divBdr>
    </w:div>
    <w:div w:id="1956674998">
      <w:bodyDiv w:val="1"/>
      <w:marLeft w:val="0"/>
      <w:marRight w:val="0"/>
      <w:marTop w:val="0"/>
      <w:marBottom w:val="0"/>
      <w:divBdr>
        <w:top w:val="none" w:sz="0" w:space="0" w:color="auto"/>
        <w:left w:val="none" w:sz="0" w:space="0" w:color="auto"/>
        <w:bottom w:val="none" w:sz="0" w:space="0" w:color="auto"/>
        <w:right w:val="none" w:sz="0" w:space="0" w:color="auto"/>
      </w:divBdr>
    </w:div>
    <w:div w:id="1956675015">
      <w:bodyDiv w:val="1"/>
      <w:marLeft w:val="0"/>
      <w:marRight w:val="0"/>
      <w:marTop w:val="0"/>
      <w:marBottom w:val="0"/>
      <w:divBdr>
        <w:top w:val="none" w:sz="0" w:space="0" w:color="auto"/>
        <w:left w:val="none" w:sz="0" w:space="0" w:color="auto"/>
        <w:bottom w:val="none" w:sz="0" w:space="0" w:color="auto"/>
        <w:right w:val="none" w:sz="0" w:space="0" w:color="auto"/>
      </w:divBdr>
    </w:div>
    <w:div w:id="1956863288">
      <w:bodyDiv w:val="1"/>
      <w:marLeft w:val="0"/>
      <w:marRight w:val="0"/>
      <w:marTop w:val="0"/>
      <w:marBottom w:val="0"/>
      <w:divBdr>
        <w:top w:val="none" w:sz="0" w:space="0" w:color="auto"/>
        <w:left w:val="none" w:sz="0" w:space="0" w:color="auto"/>
        <w:bottom w:val="none" w:sz="0" w:space="0" w:color="auto"/>
        <w:right w:val="none" w:sz="0" w:space="0" w:color="auto"/>
      </w:divBdr>
    </w:div>
    <w:div w:id="1956935947">
      <w:bodyDiv w:val="1"/>
      <w:marLeft w:val="0"/>
      <w:marRight w:val="0"/>
      <w:marTop w:val="0"/>
      <w:marBottom w:val="0"/>
      <w:divBdr>
        <w:top w:val="none" w:sz="0" w:space="0" w:color="auto"/>
        <w:left w:val="none" w:sz="0" w:space="0" w:color="auto"/>
        <w:bottom w:val="none" w:sz="0" w:space="0" w:color="auto"/>
        <w:right w:val="none" w:sz="0" w:space="0" w:color="auto"/>
      </w:divBdr>
    </w:div>
    <w:div w:id="1957058184">
      <w:bodyDiv w:val="1"/>
      <w:marLeft w:val="0"/>
      <w:marRight w:val="0"/>
      <w:marTop w:val="0"/>
      <w:marBottom w:val="0"/>
      <w:divBdr>
        <w:top w:val="none" w:sz="0" w:space="0" w:color="auto"/>
        <w:left w:val="none" w:sz="0" w:space="0" w:color="auto"/>
        <w:bottom w:val="none" w:sz="0" w:space="0" w:color="auto"/>
        <w:right w:val="none" w:sz="0" w:space="0" w:color="auto"/>
      </w:divBdr>
    </w:div>
    <w:div w:id="1957131117">
      <w:bodyDiv w:val="1"/>
      <w:marLeft w:val="0"/>
      <w:marRight w:val="0"/>
      <w:marTop w:val="0"/>
      <w:marBottom w:val="0"/>
      <w:divBdr>
        <w:top w:val="none" w:sz="0" w:space="0" w:color="auto"/>
        <w:left w:val="none" w:sz="0" w:space="0" w:color="auto"/>
        <w:bottom w:val="none" w:sz="0" w:space="0" w:color="auto"/>
        <w:right w:val="none" w:sz="0" w:space="0" w:color="auto"/>
      </w:divBdr>
    </w:div>
    <w:div w:id="1957173695">
      <w:bodyDiv w:val="1"/>
      <w:marLeft w:val="0"/>
      <w:marRight w:val="0"/>
      <w:marTop w:val="0"/>
      <w:marBottom w:val="0"/>
      <w:divBdr>
        <w:top w:val="none" w:sz="0" w:space="0" w:color="auto"/>
        <w:left w:val="none" w:sz="0" w:space="0" w:color="auto"/>
        <w:bottom w:val="none" w:sz="0" w:space="0" w:color="auto"/>
        <w:right w:val="none" w:sz="0" w:space="0" w:color="auto"/>
      </w:divBdr>
    </w:div>
    <w:div w:id="1957176207">
      <w:bodyDiv w:val="1"/>
      <w:marLeft w:val="0"/>
      <w:marRight w:val="0"/>
      <w:marTop w:val="0"/>
      <w:marBottom w:val="0"/>
      <w:divBdr>
        <w:top w:val="none" w:sz="0" w:space="0" w:color="auto"/>
        <w:left w:val="none" w:sz="0" w:space="0" w:color="auto"/>
        <w:bottom w:val="none" w:sz="0" w:space="0" w:color="auto"/>
        <w:right w:val="none" w:sz="0" w:space="0" w:color="auto"/>
      </w:divBdr>
    </w:div>
    <w:div w:id="1957325198">
      <w:bodyDiv w:val="1"/>
      <w:marLeft w:val="0"/>
      <w:marRight w:val="0"/>
      <w:marTop w:val="0"/>
      <w:marBottom w:val="0"/>
      <w:divBdr>
        <w:top w:val="none" w:sz="0" w:space="0" w:color="auto"/>
        <w:left w:val="none" w:sz="0" w:space="0" w:color="auto"/>
        <w:bottom w:val="none" w:sz="0" w:space="0" w:color="auto"/>
        <w:right w:val="none" w:sz="0" w:space="0" w:color="auto"/>
      </w:divBdr>
    </w:div>
    <w:div w:id="1957639132">
      <w:bodyDiv w:val="1"/>
      <w:marLeft w:val="0"/>
      <w:marRight w:val="0"/>
      <w:marTop w:val="0"/>
      <w:marBottom w:val="0"/>
      <w:divBdr>
        <w:top w:val="none" w:sz="0" w:space="0" w:color="auto"/>
        <w:left w:val="none" w:sz="0" w:space="0" w:color="auto"/>
        <w:bottom w:val="none" w:sz="0" w:space="0" w:color="auto"/>
        <w:right w:val="none" w:sz="0" w:space="0" w:color="auto"/>
      </w:divBdr>
    </w:div>
    <w:div w:id="1957785625">
      <w:bodyDiv w:val="1"/>
      <w:marLeft w:val="0"/>
      <w:marRight w:val="0"/>
      <w:marTop w:val="0"/>
      <w:marBottom w:val="0"/>
      <w:divBdr>
        <w:top w:val="none" w:sz="0" w:space="0" w:color="auto"/>
        <w:left w:val="none" w:sz="0" w:space="0" w:color="auto"/>
        <w:bottom w:val="none" w:sz="0" w:space="0" w:color="auto"/>
        <w:right w:val="none" w:sz="0" w:space="0" w:color="auto"/>
      </w:divBdr>
    </w:div>
    <w:div w:id="1957829199">
      <w:bodyDiv w:val="1"/>
      <w:marLeft w:val="0"/>
      <w:marRight w:val="0"/>
      <w:marTop w:val="0"/>
      <w:marBottom w:val="0"/>
      <w:divBdr>
        <w:top w:val="none" w:sz="0" w:space="0" w:color="auto"/>
        <w:left w:val="none" w:sz="0" w:space="0" w:color="auto"/>
        <w:bottom w:val="none" w:sz="0" w:space="0" w:color="auto"/>
        <w:right w:val="none" w:sz="0" w:space="0" w:color="auto"/>
      </w:divBdr>
    </w:div>
    <w:div w:id="1957830369">
      <w:bodyDiv w:val="1"/>
      <w:marLeft w:val="0"/>
      <w:marRight w:val="0"/>
      <w:marTop w:val="0"/>
      <w:marBottom w:val="0"/>
      <w:divBdr>
        <w:top w:val="none" w:sz="0" w:space="0" w:color="auto"/>
        <w:left w:val="none" w:sz="0" w:space="0" w:color="auto"/>
        <w:bottom w:val="none" w:sz="0" w:space="0" w:color="auto"/>
        <w:right w:val="none" w:sz="0" w:space="0" w:color="auto"/>
      </w:divBdr>
    </w:div>
    <w:div w:id="1958103453">
      <w:bodyDiv w:val="1"/>
      <w:marLeft w:val="0"/>
      <w:marRight w:val="0"/>
      <w:marTop w:val="0"/>
      <w:marBottom w:val="0"/>
      <w:divBdr>
        <w:top w:val="none" w:sz="0" w:space="0" w:color="auto"/>
        <w:left w:val="none" w:sz="0" w:space="0" w:color="auto"/>
        <w:bottom w:val="none" w:sz="0" w:space="0" w:color="auto"/>
        <w:right w:val="none" w:sz="0" w:space="0" w:color="auto"/>
      </w:divBdr>
    </w:div>
    <w:div w:id="1958171597">
      <w:bodyDiv w:val="1"/>
      <w:marLeft w:val="0"/>
      <w:marRight w:val="0"/>
      <w:marTop w:val="0"/>
      <w:marBottom w:val="0"/>
      <w:divBdr>
        <w:top w:val="none" w:sz="0" w:space="0" w:color="auto"/>
        <w:left w:val="none" w:sz="0" w:space="0" w:color="auto"/>
        <w:bottom w:val="none" w:sz="0" w:space="0" w:color="auto"/>
        <w:right w:val="none" w:sz="0" w:space="0" w:color="auto"/>
      </w:divBdr>
    </w:div>
    <w:div w:id="1958173256">
      <w:bodyDiv w:val="1"/>
      <w:marLeft w:val="0"/>
      <w:marRight w:val="0"/>
      <w:marTop w:val="0"/>
      <w:marBottom w:val="0"/>
      <w:divBdr>
        <w:top w:val="none" w:sz="0" w:space="0" w:color="auto"/>
        <w:left w:val="none" w:sz="0" w:space="0" w:color="auto"/>
        <w:bottom w:val="none" w:sz="0" w:space="0" w:color="auto"/>
        <w:right w:val="none" w:sz="0" w:space="0" w:color="auto"/>
      </w:divBdr>
    </w:div>
    <w:div w:id="1958289088">
      <w:bodyDiv w:val="1"/>
      <w:marLeft w:val="0"/>
      <w:marRight w:val="0"/>
      <w:marTop w:val="0"/>
      <w:marBottom w:val="0"/>
      <w:divBdr>
        <w:top w:val="none" w:sz="0" w:space="0" w:color="auto"/>
        <w:left w:val="none" w:sz="0" w:space="0" w:color="auto"/>
        <w:bottom w:val="none" w:sz="0" w:space="0" w:color="auto"/>
        <w:right w:val="none" w:sz="0" w:space="0" w:color="auto"/>
      </w:divBdr>
    </w:div>
    <w:div w:id="1958292819">
      <w:bodyDiv w:val="1"/>
      <w:marLeft w:val="0"/>
      <w:marRight w:val="0"/>
      <w:marTop w:val="0"/>
      <w:marBottom w:val="0"/>
      <w:divBdr>
        <w:top w:val="none" w:sz="0" w:space="0" w:color="auto"/>
        <w:left w:val="none" w:sz="0" w:space="0" w:color="auto"/>
        <w:bottom w:val="none" w:sz="0" w:space="0" w:color="auto"/>
        <w:right w:val="none" w:sz="0" w:space="0" w:color="auto"/>
      </w:divBdr>
    </w:div>
    <w:div w:id="1958364755">
      <w:bodyDiv w:val="1"/>
      <w:marLeft w:val="0"/>
      <w:marRight w:val="0"/>
      <w:marTop w:val="0"/>
      <w:marBottom w:val="0"/>
      <w:divBdr>
        <w:top w:val="none" w:sz="0" w:space="0" w:color="auto"/>
        <w:left w:val="none" w:sz="0" w:space="0" w:color="auto"/>
        <w:bottom w:val="none" w:sz="0" w:space="0" w:color="auto"/>
        <w:right w:val="none" w:sz="0" w:space="0" w:color="auto"/>
      </w:divBdr>
    </w:div>
    <w:div w:id="1958558094">
      <w:bodyDiv w:val="1"/>
      <w:marLeft w:val="0"/>
      <w:marRight w:val="0"/>
      <w:marTop w:val="0"/>
      <w:marBottom w:val="0"/>
      <w:divBdr>
        <w:top w:val="none" w:sz="0" w:space="0" w:color="auto"/>
        <w:left w:val="none" w:sz="0" w:space="0" w:color="auto"/>
        <w:bottom w:val="none" w:sz="0" w:space="0" w:color="auto"/>
        <w:right w:val="none" w:sz="0" w:space="0" w:color="auto"/>
      </w:divBdr>
    </w:div>
    <w:div w:id="1958684064">
      <w:bodyDiv w:val="1"/>
      <w:marLeft w:val="0"/>
      <w:marRight w:val="0"/>
      <w:marTop w:val="0"/>
      <w:marBottom w:val="0"/>
      <w:divBdr>
        <w:top w:val="none" w:sz="0" w:space="0" w:color="auto"/>
        <w:left w:val="none" w:sz="0" w:space="0" w:color="auto"/>
        <w:bottom w:val="none" w:sz="0" w:space="0" w:color="auto"/>
        <w:right w:val="none" w:sz="0" w:space="0" w:color="auto"/>
      </w:divBdr>
    </w:div>
    <w:div w:id="1958871106">
      <w:bodyDiv w:val="1"/>
      <w:marLeft w:val="0"/>
      <w:marRight w:val="0"/>
      <w:marTop w:val="0"/>
      <w:marBottom w:val="0"/>
      <w:divBdr>
        <w:top w:val="none" w:sz="0" w:space="0" w:color="auto"/>
        <w:left w:val="none" w:sz="0" w:space="0" w:color="auto"/>
        <w:bottom w:val="none" w:sz="0" w:space="0" w:color="auto"/>
        <w:right w:val="none" w:sz="0" w:space="0" w:color="auto"/>
      </w:divBdr>
    </w:div>
    <w:div w:id="1958951753">
      <w:bodyDiv w:val="1"/>
      <w:marLeft w:val="0"/>
      <w:marRight w:val="0"/>
      <w:marTop w:val="0"/>
      <w:marBottom w:val="0"/>
      <w:divBdr>
        <w:top w:val="none" w:sz="0" w:space="0" w:color="auto"/>
        <w:left w:val="none" w:sz="0" w:space="0" w:color="auto"/>
        <w:bottom w:val="none" w:sz="0" w:space="0" w:color="auto"/>
        <w:right w:val="none" w:sz="0" w:space="0" w:color="auto"/>
      </w:divBdr>
    </w:div>
    <w:div w:id="1959098909">
      <w:bodyDiv w:val="1"/>
      <w:marLeft w:val="0"/>
      <w:marRight w:val="0"/>
      <w:marTop w:val="0"/>
      <w:marBottom w:val="0"/>
      <w:divBdr>
        <w:top w:val="none" w:sz="0" w:space="0" w:color="auto"/>
        <w:left w:val="none" w:sz="0" w:space="0" w:color="auto"/>
        <w:bottom w:val="none" w:sz="0" w:space="0" w:color="auto"/>
        <w:right w:val="none" w:sz="0" w:space="0" w:color="auto"/>
      </w:divBdr>
    </w:div>
    <w:div w:id="1959213177">
      <w:bodyDiv w:val="1"/>
      <w:marLeft w:val="0"/>
      <w:marRight w:val="0"/>
      <w:marTop w:val="0"/>
      <w:marBottom w:val="0"/>
      <w:divBdr>
        <w:top w:val="none" w:sz="0" w:space="0" w:color="auto"/>
        <w:left w:val="none" w:sz="0" w:space="0" w:color="auto"/>
        <w:bottom w:val="none" w:sz="0" w:space="0" w:color="auto"/>
        <w:right w:val="none" w:sz="0" w:space="0" w:color="auto"/>
      </w:divBdr>
    </w:div>
    <w:div w:id="1959214000">
      <w:bodyDiv w:val="1"/>
      <w:marLeft w:val="0"/>
      <w:marRight w:val="0"/>
      <w:marTop w:val="0"/>
      <w:marBottom w:val="0"/>
      <w:divBdr>
        <w:top w:val="none" w:sz="0" w:space="0" w:color="auto"/>
        <w:left w:val="none" w:sz="0" w:space="0" w:color="auto"/>
        <w:bottom w:val="none" w:sz="0" w:space="0" w:color="auto"/>
        <w:right w:val="none" w:sz="0" w:space="0" w:color="auto"/>
      </w:divBdr>
    </w:div>
    <w:div w:id="1959293168">
      <w:bodyDiv w:val="1"/>
      <w:marLeft w:val="0"/>
      <w:marRight w:val="0"/>
      <w:marTop w:val="0"/>
      <w:marBottom w:val="0"/>
      <w:divBdr>
        <w:top w:val="none" w:sz="0" w:space="0" w:color="auto"/>
        <w:left w:val="none" w:sz="0" w:space="0" w:color="auto"/>
        <w:bottom w:val="none" w:sz="0" w:space="0" w:color="auto"/>
        <w:right w:val="none" w:sz="0" w:space="0" w:color="auto"/>
      </w:divBdr>
    </w:div>
    <w:div w:id="1960145602">
      <w:bodyDiv w:val="1"/>
      <w:marLeft w:val="0"/>
      <w:marRight w:val="0"/>
      <w:marTop w:val="0"/>
      <w:marBottom w:val="0"/>
      <w:divBdr>
        <w:top w:val="none" w:sz="0" w:space="0" w:color="auto"/>
        <w:left w:val="none" w:sz="0" w:space="0" w:color="auto"/>
        <w:bottom w:val="none" w:sz="0" w:space="0" w:color="auto"/>
        <w:right w:val="none" w:sz="0" w:space="0" w:color="auto"/>
      </w:divBdr>
    </w:div>
    <w:div w:id="1960254074">
      <w:bodyDiv w:val="1"/>
      <w:marLeft w:val="0"/>
      <w:marRight w:val="0"/>
      <w:marTop w:val="0"/>
      <w:marBottom w:val="0"/>
      <w:divBdr>
        <w:top w:val="none" w:sz="0" w:space="0" w:color="auto"/>
        <w:left w:val="none" w:sz="0" w:space="0" w:color="auto"/>
        <w:bottom w:val="none" w:sz="0" w:space="0" w:color="auto"/>
        <w:right w:val="none" w:sz="0" w:space="0" w:color="auto"/>
      </w:divBdr>
    </w:div>
    <w:div w:id="1960256296">
      <w:bodyDiv w:val="1"/>
      <w:marLeft w:val="0"/>
      <w:marRight w:val="0"/>
      <w:marTop w:val="0"/>
      <w:marBottom w:val="0"/>
      <w:divBdr>
        <w:top w:val="none" w:sz="0" w:space="0" w:color="auto"/>
        <w:left w:val="none" w:sz="0" w:space="0" w:color="auto"/>
        <w:bottom w:val="none" w:sz="0" w:space="0" w:color="auto"/>
        <w:right w:val="none" w:sz="0" w:space="0" w:color="auto"/>
      </w:divBdr>
    </w:div>
    <w:div w:id="1960523517">
      <w:bodyDiv w:val="1"/>
      <w:marLeft w:val="0"/>
      <w:marRight w:val="0"/>
      <w:marTop w:val="0"/>
      <w:marBottom w:val="0"/>
      <w:divBdr>
        <w:top w:val="none" w:sz="0" w:space="0" w:color="auto"/>
        <w:left w:val="none" w:sz="0" w:space="0" w:color="auto"/>
        <w:bottom w:val="none" w:sz="0" w:space="0" w:color="auto"/>
        <w:right w:val="none" w:sz="0" w:space="0" w:color="auto"/>
      </w:divBdr>
    </w:div>
    <w:div w:id="1960841997">
      <w:bodyDiv w:val="1"/>
      <w:marLeft w:val="0"/>
      <w:marRight w:val="0"/>
      <w:marTop w:val="0"/>
      <w:marBottom w:val="0"/>
      <w:divBdr>
        <w:top w:val="none" w:sz="0" w:space="0" w:color="auto"/>
        <w:left w:val="none" w:sz="0" w:space="0" w:color="auto"/>
        <w:bottom w:val="none" w:sz="0" w:space="0" w:color="auto"/>
        <w:right w:val="none" w:sz="0" w:space="0" w:color="auto"/>
      </w:divBdr>
    </w:div>
    <w:div w:id="1960868216">
      <w:bodyDiv w:val="1"/>
      <w:marLeft w:val="0"/>
      <w:marRight w:val="0"/>
      <w:marTop w:val="0"/>
      <w:marBottom w:val="0"/>
      <w:divBdr>
        <w:top w:val="none" w:sz="0" w:space="0" w:color="auto"/>
        <w:left w:val="none" w:sz="0" w:space="0" w:color="auto"/>
        <w:bottom w:val="none" w:sz="0" w:space="0" w:color="auto"/>
        <w:right w:val="none" w:sz="0" w:space="0" w:color="auto"/>
      </w:divBdr>
    </w:div>
    <w:div w:id="1960868425">
      <w:bodyDiv w:val="1"/>
      <w:marLeft w:val="0"/>
      <w:marRight w:val="0"/>
      <w:marTop w:val="0"/>
      <w:marBottom w:val="0"/>
      <w:divBdr>
        <w:top w:val="none" w:sz="0" w:space="0" w:color="auto"/>
        <w:left w:val="none" w:sz="0" w:space="0" w:color="auto"/>
        <w:bottom w:val="none" w:sz="0" w:space="0" w:color="auto"/>
        <w:right w:val="none" w:sz="0" w:space="0" w:color="auto"/>
      </w:divBdr>
    </w:div>
    <w:div w:id="1961104281">
      <w:bodyDiv w:val="1"/>
      <w:marLeft w:val="0"/>
      <w:marRight w:val="0"/>
      <w:marTop w:val="0"/>
      <w:marBottom w:val="0"/>
      <w:divBdr>
        <w:top w:val="none" w:sz="0" w:space="0" w:color="auto"/>
        <w:left w:val="none" w:sz="0" w:space="0" w:color="auto"/>
        <w:bottom w:val="none" w:sz="0" w:space="0" w:color="auto"/>
        <w:right w:val="none" w:sz="0" w:space="0" w:color="auto"/>
      </w:divBdr>
    </w:div>
    <w:div w:id="1961179645">
      <w:bodyDiv w:val="1"/>
      <w:marLeft w:val="0"/>
      <w:marRight w:val="0"/>
      <w:marTop w:val="0"/>
      <w:marBottom w:val="0"/>
      <w:divBdr>
        <w:top w:val="none" w:sz="0" w:space="0" w:color="auto"/>
        <w:left w:val="none" w:sz="0" w:space="0" w:color="auto"/>
        <w:bottom w:val="none" w:sz="0" w:space="0" w:color="auto"/>
        <w:right w:val="none" w:sz="0" w:space="0" w:color="auto"/>
      </w:divBdr>
    </w:div>
    <w:div w:id="1961377369">
      <w:bodyDiv w:val="1"/>
      <w:marLeft w:val="0"/>
      <w:marRight w:val="0"/>
      <w:marTop w:val="0"/>
      <w:marBottom w:val="0"/>
      <w:divBdr>
        <w:top w:val="none" w:sz="0" w:space="0" w:color="auto"/>
        <w:left w:val="none" w:sz="0" w:space="0" w:color="auto"/>
        <w:bottom w:val="none" w:sz="0" w:space="0" w:color="auto"/>
        <w:right w:val="none" w:sz="0" w:space="0" w:color="auto"/>
      </w:divBdr>
    </w:div>
    <w:div w:id="1961524229">
      <w:bodyDiv w:val="1"/>
      <w:marLeft w:val="0"/>
      <w:marRight w:val="0"/>
      <w:marTop w:val="0"/>
      <w:marBottom w:val="0"/>
      <w:divBdr>
        <w:top w:val="none" w:sz="0" w:space="0" w:color="auto"/>
        <w:left w:val="none" w:sz="0" w:space="0" w:color="auto"/>
        <w:bottom w:val="none" w:sz="0" w:space="0" w:color="auto"/>
        <w:right w:val="none" w:sz="0" w:space="0" w:color="auto"/>
      </w:divBdr>
    </w:div>
    <w:div w:id="1961570819">
      <w:bodyDiv w:val="1"/>
      <w:marLeft w:val="0"/>
      <w:marRight w:val="0"/>
      <w:marTop w:val="0"/>
      <w:marBottom w:val="0"/>
      <w:divBdr>
        <w:top w:val="none" w:sz="0" w:space="0" w:color="auto"/>
        <w:left w:val="none" w:sz="0" w:space="0" w:color="auto"/>
        <w:bottom w:val="none" w:sz="0" w:space="0" w:color="auto"/>
        <w:right w:val="none" w:sz="0" w:space="0" w:color="auto"/>
      </w:divBdr>
    </w:div>
    <w:div w:id="1961571639">
      <w:bodyDiv w:val="1"/>
      <w:marLeft w:val="0"/>
      <w:marRight w:val="0"/>
      <w:marTop w:val="0"/>
      <w:marBottom w:val="0"/>
      <w:divBdr>
        <w:top w:val="none" w:sz="0" w:space="0" w:color="auto"/>
        <w:left w:val="none" w:sz="0" w:space="0" w:color="auto"/>
        <w:bottom w:val="none" w:sz="0" w:space="0" w:color="auto"/>
        <w:right w:val="none" w:sz="0" w:space="0" w:color="auto"/>
      </w:divBdr>
    </w:div>
    <w:div w:id="1961721069">
      <w:bodyDiv w:val="1"/>
      <w:marLeft w:val="0"/>
      <w:marRight w:val="0"/>
      <w:marTop w:val="0"/>
      <w:marBottom w:val="0"/>
      <w:divBdr>
        <w:top w:val="none" w:sz="0" w:space="0" w:color="auto"/>
        <w:left w:val="none" w:sz="0" w:space="0" w:color="auto"/>
        <w:bottom w:val="none" w:sz="0" w:space="0" w:color="auto"/>
        <w:right w:val="none" w:sz="0" w:space="0" w:color="auto"/>
      </w:divBdr>
    </w:div>
    <w:div w:id="1961836105">
      <w:bodyDiv w:val="1"/>
      <w:marLeft w:val="0"/>
      <w:marRight w:val="0"/>
      <w:marTop w:val="0"/>
      <w:marBottom w:val="0"/>
      <w:divBdr>
        <w:top w:val="none" w:sz="0" w:space="0" w:color="auto"/>
        <w:left w:val="none" w:sz="0" w:space="0" w:color="auto"/>
        <w:bottom w:val="none" w:sz="0" w:space="0" w:color="auto"/>
        <w:right w:val="none" w:sz="0" w:space="0" w:color="auto"/>
      </w:divBdr>
    </w:div>
    <w:div w:id="1961840428">
      <w:bodyDiv w:val="1"/>
      <w:marLeft w:val="0"/>
      <w:marRight w:val="0"/>
      <w:marTop w:val="0"/>
      <w:marBottom w:val="0"/>
      <w:divBdr>
        <w:top w:val="none" w:sz="0" w:space="0" w:color="auto"/>
        <w:left w:val="none" w:sz="0" w:space="0" w:color="auto"/>
        <w:bottom w:val="none" w:sz="0" w:space="0" w:color="auto"/>
        <w:right w:val="none" w:sz="0" w:space="0" w:color="auto"/>
      </w:divBdr>
    </w:div>
    <w:div w:id="1961952478">
      <w:bodyDiv w:val="1"/>
      <w:marLeft w:val="0"/>
      <w:marRight w:val="0"/>
      <w:marTop w:val="0"/>
      <w:marBottom w:val="0"/>
      <w:divBdr>
        <w:top w:val="none" w:sz="0" w:space="0" w:color="auto"/>
        <w:left w:val="none" w:sz="0" w:space="0" w:color="auto"/>
        <w:bottom w:val="none" w:sz="0" w:space="0" w:color="auto"/>
        <w:right w:val="none" w:sz="0" w:space="0" w:color="auto"/>
      </w:divBdr>
    </w:div>
    <w:div w:id="1962106202">
      <w:bodyDiv w:val="1"/>
      <w:marLeft w:val="0"/>
      <w:marRight w:val="0"/>
      <w:marTop w:val="0"/>
      <w:marBottom w:val="0"/>
      <w:divBdr>
        <w:top w:val="none" w:sz="0" w:space="0" w:color="auto"/>
        <w:left w:val="none" w:sz="0" w:space="0" w:color="auto"/>
        <w:bottom w:val="none" w:sz="0" w:space="0" w:color="auto"/>
        <w:right w:val="none" w:sz="0" w:space="0" w:color="auto"/>
      </w:divBdr>
    </w:div>
    <w:div w:id="1962179725">
      <w:bodyDiv w:val="1"/>
      <w:marLeft w:val="0"/>
      <w:marRight w:val="0"/>
      <w:marTop w:val="0"/>
      <w:marBottom w:val="0"/>
      <w:divBdr>
        <w:top w:val="none" w:sz="0" w:space="0" w:color="auto"/>
        <w:left w:val="none" w:sz="0" w:space="0" w:color="auto"/>
        <w:bottom w:val="none" w:sz="0" w:space="0" w:color="auto"/>
        <w:right w:val="none" w:sz="0" w:space="0" w:color="auto"/>
      </w:divBdr>
    </w:div>
    <w:div w:id="1962223711">
      <w:bodyDiv w:val="1"/>
      <w:marLeft w:val="0"/>
      <w:marRight w:val="0"/>
      <w:marTop w:val="0"/>
      <w:marBottom w:val="0"/>
      <w:divBdr>
        <w:top w:val="none" w:sz="0" w:space="0" w:color="auto"/>
        <w:left w:val="none" w:sz="0" w:space="0" w:color="auto"/>
        <w:bottom w:val="none" w:sz="0" w:space="0" w:color="auto"/>
        <w:right w:val="none" w:sz="0" w:space="0" w:color="auto"/>
      </w:divBdr>
    </w:div>
    <w:div w:id="1962420682">
      <w:bodyDiv w:val="1"/>
      <w:marLeft w:val="0"/>
      <w:marRight w:val="0"/>
      <w:marTop w:val="0"/>
      <w:marBottom w:val="0"/>
      <w:divBdr>
        <w:top w:val="none" w:sz="0" w:space="0" w:color="auto"/>
        <w:left w:val="none" w:sz="0" w:space="0" w:color="auto"/>
        <w:bottom w:val="none" w:sz="0" w:space="0" w:color="auto"/>
        <w:right w:val="none" w:sz="0" w:space="0" w:color="auto"/>
      </w:divBdr>
    </w:div>
    <w:div w:id="1962612767">
      <w:bodyDiv w:val="1"/>
      <w:marLeft w:val="0"/>
      <w:marRight w:val="0"/>
      <w:marTop w:val="0"/>
      <w:marBottom w:val="0"/>
      <w:divBdr>
        <w:top w:val="none" w:sz="0" w:space="0" w:color="auto"/>
        <w:left w:val="none" w:sz="0" w:space="0" w:color="auto"/>
        <w:bottom w:val="none" w:sz="0" w:space="0" w:color="auto"/>
        <w:right w:val="none" w:sz="0" w:space="0" w:color="auto"/>
      </w:divBdr>
    </w:div>
    <w:div w:id="1963027463">
      <w:bodyDiv w:val="1"/>
      <w:marLeft w:val="0"/>
      <w:marRight w:val="0"/>
      <w:marTop w:val="0"/>
      <w:marBottom w:val="0"/>
      <w:divBdr>
        <w:top w:val="none" w:sz="0" w:space="0" w:color="auto"/>
        <w:left w:val="none" w:sz="0" w:space="0" w:color="auto"/>
        <w:bottom w:val="none" w:sz="0" w:space="0" w:color="auto"/>
        <w:right w:val="none" w:sz="0" w:space="0" w:color="auto"/>
      </w:divBdr>
    </w:div>
    <w:div w:id="1963031526">
      <w:bodyDiv w:val="1"/>
      <w:marLeft w:val="0"/>
      <w:marRight w:val="0"/>
      <w:marTop w:val="0"/>
      <w:marBottom w:val="0"/>
      <w:divBdr>
        <w:top w:val="none" w:sz="0" w:space="0" w:color="auto"/>
        <w:left w:val="none" w:sz="0" w:space="0" w:color="auto"/>
        <w:bottom w:val="none" w:sz="0" w:space="0" w:color="auto"/>
        <w:right w:val="none" w:sz="0" w:space="0" w:color="auto"/>
      </w:divBdr>
    </w:div>
    <w:div w:id="1963146148">
      <w:bodyDiv w:val="1"/>
      <w:marLeft w:val="0"/>
      <w:marRight w:val="0"/>
      <w:marTop w:val="0"/>
      <w:marBottom w:val="0"/>
      <w:divBdr>
        <w:top w:val="none" w:sz="0" w:space="0" w:color="auto"/>
        <w:left w:val="none" w:sz="0" w:space="0" w:color="auto"/>
        <w:bottom w:val="none" w:sz="0" w:space="0" w:color="auto"/>
        <w:right w:val="none" w:sz="0" w:space="0" w:color="auto"/>
      </w:divBdr>
    </w:div>
    <w:div w:id="1963343044">
      <w:bodyDiv w:val="1"/>
      <w:marLeft w:val="0"/>
      <w:marRight w:val="0"/>
      <w:marTop w:val="0"/>
      <w:marBottom w:val="0"/>
      <w:divBdr>
        <w:top w:val="none" w:sz="0" w:space="0" w:color="auto"/>
        <w:left w:val="none" w:sz="0" w:space="0" w:color="auto"/>
        <w:bottom w:val="none" w:sz="0" w:space="0" w:color="auto"/>
        <w:right w:val="none" w:sz="0" w:space="0" w:color="auto"/>
      </w:divBdr>
    </w:div>
    <w:div w:id="1963344407">
      <w:bodyDiv w:val="1"/>
      <w:marLeft w:val="0"/>
      <w:marRight w:val="0"/>
      <w:marTop w:val="0"/>
      <w:marBottom w:val="0"/>
      <w:divBdr>
        <w:top w:val="none" w:sz="0" w:space="0" w:color="auto"/>
        <w:left w:val="none" w:sz="0" w:space="0" w:color="auto"/>
        <w:bottom w:val="none" w:sz="0" w:space="0" w:color="auto"/>
        <w:right w:val="none" w:sz="0" w:space="0" w:color="auto"/>
      </w:divBdr>
    </w:div>
    <w:div w:id="1963463459">
      <w:bodyDiv w:val="1"/>
      <w:marLeft w:val="0"/>
      <w:marRight w:val="0"/>
      <w:marTop w:val="0"/>
      <w:marBottom w:val="0"/>
      <w:divBdr>
        <w:top w:val="none" w:sz="0" w:space="0" w:color="auto"/>
        <w:left w:val="none" w:sz="0" w:space="0" w:color="auto"/>
        <w:bottom w:val="none" w:sz="0" w:space="0" w:color="auto"/>
        <w:right w:val="none" w:sz="0" w:space="0" w:color="auto"/>
      </w:divBdr>
    </w:div>
    <w:div w:id="1963726717">
      <w:bodyDiv w:val="1"/>
      <w:marLeft w:val="0"/>
      <w:marRight w:val="0"/>
      <w:marTop w:val="0"/>
      <w:marBottom w:val="0"/>
      <w:divBdr>
        <w:top w:val="none" w:sz="0" w:space="0" w:color="auto"/>
        <w:left w:val="none" w:sz="0" w:space="0" w:color="auto"/>
        <w:bottom w:val="none" w:sz="0" w:space="0" w:color="auto"/>
        <w:right w:val="none" w:sz="0" w:space="0" w:color="auto"/>
      </w:divBdr>
    </w:div>
    <w:div w:id="1964000788">
      <w:bodyDiv w:val="1"/>
      <w:marLeft w:val="0"/>
      <w:marRight w:val="0"/>
      <w:marTop w:val="0"/>
      <w:marBottom w:val="0"/>
      <w:divBdr>
        <w:top w:val="none" w:sz="0" w:space="0" w:color="auto"/>
        <w:left w:val="none" w:sz="0" w:space="0" w:color="auto"/>
        <w:bottom w:val="none" w:sz="0" w:space="0" w:color="auto"/>
        <w:right w:val="none" w:sz="0" w:space="0" w:color="auto"/>
      </w:divBdr>
    </w:div>
    <w:div w:id="1964068455">
      <w:bodyDiv w:val="1"/>
      <w:marLeft w:val="0"/>
      <w:marRight w:val="0"/>
      <w:marTop w:val="0"/>
      <w:marBottom w:val="0"/>
      <w:divBdr>
        <w:top w:val="none" w:sz="0" w:space="0" w:color="auto"/>
        <w:left w:val="none" w:sz="0" w:space="0" w:color="auto"/>
        <w:bottom w:val="none" w:sz="0" w:space="0" w:color="auto"/>
        <w:right w:val="none" w:sz="0" w:space="0" w:color="auto"/>
      </w:divBdr>
    </w:div>
    <w:div w:id="1964193874">
      <w:bodyDiv w:val="1"/>
      <w:marLeft w:val="0"/>
      <w:marRight w:val="0"/>
      <w:marTop w:val="0"/>
      <w:marBottom w:val="0"/>
      <w:divBdr>
        <w:top w:val="none" w:sz="0" w:space="0" w:color="auto"/>
        <w:left w:val="none" w:sz="0" w:space="0" w:color="auto"/>
        <w:bottom w:val="none" w:sz="0" w:space="0" w:color="auto"/>
        <w:right w:val="none" w:sz="0" w:space="0" w:color="auto"/>
      </w:divBdr>
    </w:div>
    <w:div w:id="1964261720">
      <w:bodyDiv w:val="1"/>
      <w:marLeft w:val="0"/>
      <w:marRight w:val="0"/>
      <w:marTop w:val="0"/>
      <w:marBottom w:val="0"/>
      <w:divBdr>
        <w:top w:val="none" w:sz="0" w:space="0" w:color="auto"/>
        <w:left w:val="none" w:sz="0" w:space="0" w:color="auto"/>
        <w:bottom w:val="none" w:sz="0" w:space="0" w:color="auto"/>
        <w:right w:val="none" w:sz="0" w:space="0" w:color="auto"/>
      </w:divBdr>
    </w:div>
    <w:div w:id="1964456432">
      <w:bodyDiv w:val="1"/>
      <w:marLeft w:val="0"/>
      <w:marRight w:val="0"/>
      <w:marTop w:val="0"/>
      <w:marBottom w:val="0"/>
      <w:divBdr>
        <w:top w:val="none" w:sz="0" w:space="0" w:color="auto"/>
        <w:left w:val="none" w:sz="0" w:space="0" w:color="auto"/>
        <w:bottom w:val="none" w:sz="0" w:space="0" w:color="auto"/>
        <w:right w:val="none" w:sz="0" w:space="0" w:color="auto"/>
      </w:divBdr>
    </w:div>
    <w:div w:id="1964577741">
      <w:bodyDiv w:val="1"/>
      <w:marLeft w:val="0"/>
      <w:marRight w:val="0"/>
      <w:marTop w:val="0"/>
      <w:marBottom w:val="0"/>
      <w:divBdr>
        <w:top w:val="none" w:sz="0" w:space="0" w:color="auto"/>
        <w:left w:val="none" w:sz="0" w:space="0" w:color="auto"/>
        <w:bottom w:val="none" w:sz="0" w:space="0" w:color="auto"/>
        <w:right w:val="none" w:sz="0" w:space="0" w:color="auto"/>
      </w:divBdr>
    </w:div>
    <w:div w:id="1964581231">
      <w:bodyDiv w:val="1"/>
      <w:marLeft w:val="0"/>
      <w:marRight w:val="0"/>
      <w:marTop w:val="0"/>
      <w:marBottom w:val="0"/>
      <w:divBdr>
        <w:top w:val="none" w:sz="0" w:space="0" w:color="auto"/>
        <w:left w:val="none" w:sz="0" w:space="0" w:color="auto"/>
        <w:bottom w:val="none" w:sz="0" w:space="0" w:color="auto"/>
        <w:right w:val="none" w:sz="0" w:space="0" w:color="auto"/>
      </w:divBdr>
    </w:div>
    <w:div w:id="1964653361">
      <w:bodyDiv w:val="1"/>
      <w:marLeft w:val="0"/>
      <w:marRight w:val="0"/>
      <w:marTop w:val="0"/>
      <w:marBottom w:val="0"/>
      <w:divBdr>
        <w:top w:val="none" w:sz="0" w:space="0" w:color="auto"/>
        <w:left w:val="none" w:sz="0" w:space="0" w:color="auto"/>
        <w:bottom w:val="none" w:sz="0" w:space="0" w:color="auto"/>
        <w:right w:val="none" w:sz="0" w:space="0" w:color="auto"/>
      </w:divBdr>
    </w:div>
    <w:div w:id="1964656052">
      <w:bodyDiv w:val="1"/>
      <w:marLeft w:val="0"/>
      <w:marRight w:val="0"/>
      <w:marTop w:val="0"/>
      <w:marBottom w:val="0"/>
      <w:divBdr>
        <w:top w:val="none" w:sz="0" w:space="0" w:color="auto"/>
        <w:left w:val="none" w:sz="0" w:space="0" w:color="auto"/>
        <w:bottom w:val="none" w:sz="0" w:space="0" w:color="auto"/>
        <w:right w:val="none" w:sz="0" w:space="0" w:color="auto"/>
      </w:divBdr>
    </w:div>
    <w:div w:id="1964918972">
      <w:bodyDiv w:val="1"/>
      <w:marLeft w:val="0"/>
      <w:marRight w:val="0"/>
      <w:marTop w:val="0"/>
      <w:marBottom w:val="0"/>
      <w:divBdr>
        <w:top w:val="none" w:sz="0" w:space="0" w:color="auto"/>
        <w:left w:val="none" w:sz="0" w:space="0" w:color="auto"/>
        <w:bottom w:val="none" w:sz="0" w:space="0" w:color="auto"/>
        <w:right w:val="none" w:sz="0" w:space="0" w:color="auto"/>
      </w:divBdr>
    </w:div>
    <w:div w:id="1964997371">
      <w:bodyDiv w:val="1"/>
      <w:marLeft w:val="0"/>
      <w:marRight w:val="0"/>
      <w:marTop w:val="0"/>
      <w:marBottom w:val="0"/>
      <w:divBdr>
        <w:top w:val="none" w:sz="0" w:space="0" w:color="auto"/>
        <w:left w:val="none" w:sz="0" w:space="0" w:color="auto"/>
        <w:bottom w:val="none" w:sz="0" w:space="0" w:color="auto"/>
        <w:right w:val="none" w:sz="0" w:space="0" w:color="auto"/>
      </w:divBdr>
    </w:div>
    <w:div w:id="1965110628">
      <w:bodyDiv w:val="1"/>
      <w:marLeft w:val="0"/>
      <w:marRight w:val="0"/>
      <w:marTop w:val="0"/>
      <w:marBottom w:val="0"/>
      <w:divBdr>
        <w:top w:val="none" w:sz="0" w:space="0" w:color="auto"/>
        <w:left w:val="none" w:sz="0" w:space="0" w:color="auto"/>
        <w:bottom w:val="none" w:sz="0" w:space="0" w:color="auto"/>
        <w:right w:val="none" w:sz="0" w:space="0" w:color="auto"/>
      </w:divBdr>
    </w:div>
    <w:div w:id="1965303202">
      <w:bodyDiv w:val="1"/>
      <w:marLeft w:val="0"/>
      <w:marRight w:val="0"/>
      <w:marTop w:val="0"/>
      <w:marBottom w:val="0"/>
      <w:divBdr>
        <w:top w:val="none" w:sz="0" w:space="0" w:color="auto"/>
        <w:left w:val="none" w:sz="0" w:space="0" w:color="auto"/>
        <w:bottom w:val="none" w:sz="0" w:space="0" w:color="auto"/>
        <w:right w:val="none" w:sz="0" w:space="0" w:color="auto"/>
      </w:divBdr>
    </w:div>
    <w:div w:id="1965382317">
      <w:bodyDiv w:val="1"/>
      <w:marLeft w:val="0"/>
      <w:marRight w:val="0"/>
      <w:marTop w:val="0"/>
      <w:marBottom w:val="0"/>
      <w:divBdr>
        <w:top w:val="none" w:sz="0" w:space="0" w:color="auto"/>
        <w:left w:val="none" w:sz="0" w:space="0" w:color="auto"/>
        <w:bottom w:val="none" w:sz="0" w:space="0" w:color="auto"/>
        <w:right w:val="none" w:sz="0" w:space="0" w:color="auto"/>
      </w:divBdr>
    </w:div>
    <w:div w:id="1965650803">
      <w:bodyDiv w:val="1"/>
      <w:marLeft w:val="0"/>
      <w:marRight w:val="0"/>
      <w:marTop w:val="0"/>
      <w:marBottom w:val="0"/>
      <w:divBdr>
        <w:top w:val="none" w:sz="0" w:space="0" w:color="auto"/>
        <w:left w:val="none" w:sz="0" w:space="0" w:color="auto"/>
        <w:bottom w:val="none" w:sz="0" w:space="0" w:color="auto"/>
        <w:right w:val="none" w:sz="0" w:space="0" w:color="auto"/>
      </w:divBdr>
    </w:div>
    <w:div w:id="1965961081">
      <w:bodyDiv w:val="1"/>
      <w:marLeft w:val="0"/>
      <w:marRight w:val="0"/>
      <w:marTop w:val="0"/>
      <w:marBottom w:val="0"/>
      <w:divBdr>
        <w:top w:val="none" w:sz="0" w:space="0" w:color="auto"/>
        <w:left w:val="none" w:sz="0" w:space="0" w:color="auto"/>
        <w:bottom w:val="none" w:sz="0" w:space="0" w:color="auto"/>
        <w:right w:val="none" w:sz="0" w:space="0" w:color="auto"/>
      </w:divBdr>
    </w:div>
    <w:div w:id="1966081879">
      <w:bodyDiv w:val="1"/>
      <w:marLeft w:val="0"/>
      <w:marRight w:val="0"/>
      <w:marTop w:val="0"/>
      <w:marBottom w:val="0"/>
      <w:divBdr>
        <w:top w:val="none" w:sz="0" w:space="0" w:color="auto"/>
        <w:left w:val="none" w:sz="0" w:space="0" w:color="auto"/>
        <w:bottom w:val="none" w:sz="0" w:space="0" w:color="auto"/>
        <w:right w:val="none" w:sz="0" w:space="0" w:color="auto"/>
      </w:divBdr>
    </w:div>
    <w:div w:id="1966496308">
      <w:bodyDiv w:val="1"/>
      <w:marLeft w:val="0"/>
      <w:marRight w:val="0"/>
      <w:marTop w:val="0"/>
      <w:marBottom w:val="0"/>
      <w:divBdr>
        <w:top w:val="none" w:sz="0" w:space="0" w:color="auto"/>
        <w:left w:val="none" w:sz="0" w:space="0" w:color="auto"/>
        <w:bottom w:val="none" w:sz="0" w:space="0" w:color="auto"/>
        <w:right w:val="none" w:sz="0" w:space="0" w:color="auto"/>
      </w:divBdr>
    </w:div>
    <w:div w:id="1966616122">
      <w:bodyDiv w:val="1"/>
      <w:marLeft w:val="0"/>
      <w:marRight w:val="0"/>
      <w:marTop w:val="0"/>
      <w:marBottom w:val="0"/>
      <w:divBdr>
        <w:top w:val="none" w:sz="0" w:space="0" w:color="auto"/>
        <w:left w:val="none" w:sz="0" w:space="0" w:color="auto"/>
        <w:bottom w:val="none" w:sz="0" w:space="0" w:color="auto"/>
        <w:right w:val="none" w:sz="0" w:space="0" w:color="auto"/>
      </w:divBdr>
    </w:div>
    <w:div w:id="1966696416">
      <w:bodyDiv w:val="1"/>
      <w:marLeft w:val="0"/>
      <w:marRight w:val="0"/>
      <w:marTop w:val="0"/>
      <w:marBottom w:val="0"/>
      <w:divBdr>
        <w:top w:val="none" w:sz="0" w:space="0" w:color="auto"/>
        <w:left w:val="none" w:sz="0" w:space="0" w:color="auto"/>
        <w:bottom w:val="none" w:sz="0" w:space="0" w:color="auto"/>
        <w:right w:val="none" w:sz="0" w:space="0" w:color="auto"/>
      </w:divBdr>
    </w:div>
    <w:div w:id="1966738940">
      <w:bodyDiv w:val="1"/>
      <w:marLeft w:val="0"/>
      <w:marRight w:val="0"/>
      <w:marTop w:val="0"/>
      <w:marBottom w:val="0"/>
      <w:divBdr>
        <w:top w:val="none" w:sz="0" w:space="0" w:color="auto"/>
        <w:left w:val="none" w:sz="0" w:space="0" w:color="auto"/>
        <w:bottom w:val="none" w:sz="0" w:space="0" w:color="auto"/>
        <w:right w:val="none" w:sz="0" w:space="0" w:color="auto"/>
      </w:divBdr>
    </w:div>
    <w:div w:id="1966766868">
      <w:bodyDiv w:val="1"/>
      <w:marLeft w:val="0"/>
      <w:marRight w:val="0"/>
      <w:marTop w:val="0"/>
      <w:marBottom w:val="0"/>
      <w:divBdr>
        <w:top w:val="none" w:sz="0" w:space="0" w:color="auto"/>
        <w:left w:val="none" w:sz="0" w:space="0" w:color="auto"/>
        <w:bottom w:val="none" w:sz="0" w:space="0" w:color="auto"/>
        <w:right w:val="none" w:sz="0" w:space="0" w:color="auto"/>
      </w:divBdr>
    </w:div>
    <w:div w:id="1967001269">
      <w:bodyDiv w:val="1"/>
      <w:marLeft w:val="0"/>
      <w:marRight w:val="0"/>
      <w:marTop w:val="0"/>
      <w:marBottom w:val="0"/>
      <w:divBdr>
        <w:top w:val="none" w:sz="0" w:space="0" w:color="auto"/>
        <w:left w:val="none" w:sz="0" w:space="0" w:color="auto"/>
        <w:bottom w:val="none" w:sz="0" w:space="0" w:color="auto"/>
        <w:right w:val="none" w:sz="0" w:space="0" w:color="auto"/>
      </w:divBdr>
    </w:div>
    <w:div w:id="1967076249">
      <w:bodyDiv w:val="1"/>
      <w:marLeft w:val="0"/>
      <w:marRight w:val="0"/>
      <w:marTop w:val="0"/>
      <w:marBottom w:val="0"/>
      <w:divBdr>
        <w:top w:val="none" w:sz="0" w:space="0" w:color="auto"/>
        <w:left w:val="none" w:sz="0" w:space="0" w:color="auto"/>
        <w:bottom w:val="none" w:sz="0" w:space="0" w:color="auto"/>
        <w:right w:val="none" w:sz="0" w:space="0" w:color="auto"/>
      </w:divBdr>
    </w:div>
    <w:div w:id="1967196558">
      <w:bodyDiv w:val="1"/>
      <w:marLeft w:val="0"/>
      <w:marRight w:val="0"/>
      <w:marTop w:val="0"/>
      <w:marBottom w:val="0"/>
      <w:divBdr>
        <w:top w:val="none" w:sz="0" w:space="0" w:color="auto"/>
        <w:left w:val="none" w:sz="0" w:space="0" w:color="auto"/>
        <w:bottom w:val="none" w:sz="0" w:space="0" w:color="auto"/>
        <w:right w:val="none" w:sz="0" w:space="0" w:color="auto"/>
      </w:divBdr>
    </w:div>
    <w:div w:id="1967422140">
      <w:bodyDiv w:val="1"/>
      <w:marLeft w:val="0"/>
      <w:marRight w:val="0"/>
      <w:marTop w:val="0"/>
      <w:marBottom w:val="0"/>
      <w:divBdr>
        <w:top w:val="none" w:sz="0" w:space="0" w:color="auto"/>
        <w:left w:val="none" w:sz="0" w:space="0" w:color="auto"/>
        <w:bottom w:val="none" w:sz="0" w:space="0" w:color="auto"/>
        <w:right w:val="none" w:sz="0" w:space="0" w:color="auto"/>
      </w:divBdr>
    </w:div>
    <w:div w:id="1967658768">
      <w:bodyDiv w:val="1"/>
      <w:marLeft w:val="0"/>
      <w:marRight w:val="0"/>
      <w:marTop w:val="0"/>
      <w:marBottom w:val="0"/>
      <w:divBdr>
        <w:top w:val="none" w:sz="0" w:space="0" w:color="auto"/>
        <w:left w:val="none" w:sz="0" w:space="0" w:color="auto"/>
        <w:bottom w:val="none" w:sz="0" w:space="0" w:color="auto"/>
        <w:right w:val="none" w:sz="0" w:space="0" w:color="auto"/>
      </w:divBdr>
    </w:div>
    <w:div w:id="1968048781">
      <w:bodyDiv w:val="1"/>
      <w:marLeft w:val="0"/>
      <w:marRight w:val="0"/>
      <w:marTop w:val="0"/>
      <w:marBottom w:val="0"/>
      <w:divBdr>
        <w:top w:val="none" w:sz="0" w:space="0" w:color="auto"/>
        <w:left w:val="none" w:sz="0" w:space="0" w:color="auto"/>
        <w:bottom w:val="none" w:sz="0" w:space="0" w:color="auto"/>
        <w:right w:val="none" w:sz="0" w:space="0" w:color="auto"/>
      </w:divBdr>
    </w:div>
    <w:div w:id="1968269495">
      <w:bodyDiv w:val="1"/>
      <w:marLeft w:val="0"/>
      <w:marRight w:val="0"/>
      <w:marTop w:val="0"/>
      <w:marBottom w:val="0"/>
      <w:divBdr>
        <w:top w:val="none" w:sz="0" w:space="0" w:color="auto"/>
        <w:left w:val="none" w:sz="0" w:space="0" w:color="auto"/>
        <w:bottom w:val="none" w:sz="0" w:space="0" w:color="auto"/>
        <w:right w:val="none" w:sz="0" w:space="0" w:color="auto"/>
      </w:divBdr>
    </w:div>
    <w:div w:id="1968463163">
      <w:bodyDiv w:val="1"/>
      <w:marLeft w:val="0"/>
      <w:marRight w:val="0"/>
      <w:marTop w:val="0"/>
      <w:marBottom w:val="0"/>
      <w:divBdr>
        <w:top w:val="none" w:sz="0" w:space="0" w:color="auto"/>
        <w:left w:val="none" w:sz="0" w:space="0" w:color="auto"/>
        <w:bottom w:val="none" w:sz="0" w:space="0" w:color="auto"/>
        <w:right w:val="none" w:sz="0" w:space="0" w:color="auto"/>
      </w:divBdr>
    </w:div>
    <w:div w:id="1969116650">
      <w:bodyDiv w:val="1"/>
      <w:marLeft w:val="0"/>
      <w:marRight w:val="0"/>
      <w:marTop w:val="0"/>
      <w:marBottom w:val="0"/>
      <w:divBdr>
        <w:top w:val="none" w:sz="0" w:space="0" w:color="auto"/>
        <w:left w:val="none" w:sz="0" w:space="0" w:color="auto"/>
        <w:bottom w:val="none" w:sz="0" w:space="0" w:color="auto"/>
        <w:right w:val="none" w:sz="0" w:space="0" w:color="auto"/>
      </w:divBdr>
    </w:div>
    <w:div w:id="1969583844">
      <w:bodyDiv w:val="1"/>
      <w:marLeft w:val="0"/>
      <w:marRight w:val="0"/>
      <w:marTop w:val="0"/>
      <w:marBottom w:val="0"/>
      <w:divBdr>
        <w:top w:val="none" w:sz="0" w:space="0" w:color="auto"/>
        <w:left w:val="none" w:sz="0" w:space="0" w:color="auto"/>
        <w:bottom w:val="none" w:sz="0" w:space="0" w:color="auto"/>
        <w:right w:val="none" w:sz="0" w:space="0" w:color="auto"/>
      </w:divBdr>
    </w:div>
    <w:div w:id="1969776869">
      <w:bodyDiv w:val="1"/>
      <w:marLeft w:val="0"/>
      <w:marRight w:val="0"/>
      <w:marTop w:val="0"/>
      <w:marBottom w:val="0"/>
      <w:divBdr>
        <w:top w:val="none" w:sz="0" w:space="0" w:color="auto"/>
        <w:left w:val="none" w:sz="0" w:space="0" w:color="auto"/>
        <w:bottom w:val="none" w:sz="0" w:space="0" w:color="auto"/>
        <w:right w:val="none" w:sz="0" w:space="0" w:color="auto"/>
      </w:divBdr>
    </w:div>
    <w:div w:id="1970158997">
      <w:bodyDiv w:val="1"/>
      <w:marLeft w:val="0"/>
      <w:marRight w:val="0"/>
      <w:marTop w:val="0"/>
      <w:marBottom w:val="0"/>
      <w:divBdr>
        <w:top w:val="none" w:sz="0" w:space="0" w:color="auto"/>
        <w:left w:val="none" w:sz="0" w:space="0" w:color="auto"/>
        <w:bottom w:val="none" w:sz="0" w:space="0" w:color="auto"/>
        <w:right w:val="none" w:sz="0" w:space="0" w:color="auto"/>
      </w:divBdr>
    </w:div>
    <w:div w:id="1970209198">
      <w:bodyDiv w:val="1"/>
      <w:marLeft w:val="0"/>
      <w:marRight w:val="0"/>
      <w:marTop w:val="0"/>
      <w:marBottom w:val="0"/>
      <w:divBdr>
        <w:top w:val="none" w:sz="0" w:space="0" w:color="auto"/>
        <w:left w:val="none" w:sz="0" w:space="0" w:color="auto"/>
        <w:bottom w:val="none" w:sz="0" w:space="0" w:color="auto"/>
        <w:right w:val="none" w:sz="0" w:space="0" w:color="auto"/>
      </w:divBdr>
    </w:div>
    <w:div w:id="1970236040">
      <w:bodyDiv w:val="1"/>
      <w:marLeft w:val="0"/>
      <w:marRight w:val="0"/>
      <w:marTop w:val="0"/>
      <w:marBottom w:val="0"/>
      <w:divBdr>
        <w:top w:val="none" w:sz="0" w:space="0" w:color="auto"/>
        <w:left w:val="none" w:sz="0" w:space="0" w:color="auto"/>
        <w:bottom w:val="none" w:sz="0" w:space="0" w:color="auto"/>
        <w:right w:val="none" w:sz="0" w:space="0" w:color="auto"/>
      </w:divBdr>
    </w:div>
    <w:div w:id="1970433413">
      <w:bodyDiv w:val="1"/>
      <w:marLeft w:val="0"/>
      <w:marRight w:val="0"/>
      <w:marTop w:val="0"/>
      <w:marBottom w:val="0"/>
      <w:divBdr>
        <w:top w:val="none" w:sz="0" w:space="0" w:color="auto"/>
        <w:left w:val="none" w:sz="0" w:space="0" w:color="auto"/>
        <w:bottom w:val="none" w:sz="0" w:space="0" w:color="auto"/>
        <w:right w:val="none" w:sz="0" w:space="0" w:color="auto"/>
      </w:divBdr>
    </w:div>
    <w:div w:id="1970474896">
      <w:bodyDiv w:val="1"/>
      <w:marLeft w:val="0"/>
      <w:marRight w:val="0"/>
      <w:marTop w:val="0"/>
      <w:marBottom w:val="0"/>
      <w:divBdr>
        <w:top w:val="none" w:sz="0" w:space="0" w:color="auto"/>
        <w:left w:val="none" w:sz="0" w:space="0" w:color="auto"/>
        <w:bottom w:val="none" w:sz="0" w:space="0" w:color="auto"/>
        <w:right w:val="none" w:sz="0" w:space="0" w:color="auto"/>
      </w:divBdr>
    </w:div>
    <w:div w:id="1971008125">
      <w:bodyDiv w:val="1"/>
      <w:marLeft w:val="0"/>
      <w:marRight w:val="0"/>
      <w:marTop w:val="0"/>
      <w:marBottom w:val="0"/>
      <w:divBdr>
        <w:top w:val="none" w:sz="0" w:space="0" w:color="auto"/>
        <w:left w:val="none" w:sz="0" w:space="0" w:color="auto"/>
        <w:bottom w:val="none" w:sz="0" w:space="0" w:color="auto"/>
        <w:right w:val="none" w:sz="0" w:space="0" w:color="auto"/>
      </w:divBdr>
    </w:div>
    <w:div w:id="1971402714">
      <w:bodyDiv w:val="1"/>
      <w:marLeft w:val="0"/>
      <w:marRight w:val="0"/>
      <w:marTop w:val="0"/>
      <w:marBottom w:val="0"/>
      <w:divBdr>
        <w:top w:val="none" w:sz="0" w:space="0" w:color="auto"/>
        <w:left w:val="none" w:sz="0" w:space="0" w:color="auto"/>
        <w:bottom w:val="none" w:sz="0" w:space="0" w:color="auto"/>
        <w:right w:val="none" w:sz="0" w:space="0" w:color="auto"/>
      </w:divBdr>
    </w:div>
    <w:div w:id="1971547533">
      <w:bodyDiv w:val="1"/>
      <w:marLeft w:val="0"/>
      <w:marRight w:val="0"/>
      <w:marTop w:val="0"/>
      <w:marBottom w:val="0"/>
      <w:divBdr>
        <w:top w:val="none" w:sz="0" w:space="0" w:color="auto"/>
        <w:left w:val="none" w:sz="0" w:space="0" w:color="auto"/>
        <w:bottom w:val="none" w:sz="0" w:space="0" w:color="auto"/>
        <w:right w:val="none" w:sz="0" w:space="0" w:color="auto"/>
      </w:divBdr>
    </w:div>
    <w:div w:id="1971662713">
      <w:bodyDiv w:val="1"/>
      <w:marLeft w:val="0"/>
      <w:marRight w:val="0"/>
      <w:marTop w:val="0"/>
      <w:marBottom w:val="0"/>
      <w:divBdr>
        <w:top w:val="none" w:sz="0" w:space="0" w:color="auto"/>
        <w:left w:val="none" w:sz="0" w:space="0" w:color="auto"/>
        <w:bottom w:val="none" w:sz="0" w:space="0" w:color="auto"/>
        <w:right w:val="none" w:sz="0" w:space="0" w:color="auto"/>
      </w:divBdr>
    </w:div>
    <w:div w:id="1971742787">
      <w:bodyDiv w:val="1"/>
      <w:marLeft w:val="0"/>
      <w:marRight w:val="0"/>
      <w:marTop w:val="0"/>
      <w:marBottom w:val="0"/>
      <w:divBdr>
        <w:top w:val="none" w:sz="0" w:space="0" w:color="auto"/>
        <w:left w:val="none" w:sz="0" w:space="0" w:color="auto"/>
        <w:bottom w:val="none" w:sz="0" w:space="0" w:color="auto"/>
        <w:right w:val="none" w:sz="0" w:space="0" w:color="auto"/>
      </w:divBdr>
    </w:div>
    <w:div w:id="1971743435">
      <w:bodyDiv w:val="1"/>
      <w:marLeft w:val="0"/>
      <w:marRight w:val="0"/>
      <w:marTop w:val="0"/>
      <w:marBottom w:val="0"/>
      <w:divBdr>
        <w:top w:val="none" w:sz="0" w:space="0" w:color="auto"/>
        <w:left w:val="none" w:sz="0" w:space="0" w:color="auto"/>
        <w:bottom w:val="none" w:sz="0" w:space="0" w:color="auto"/>
        <w:right w:val="none" w:sz="0" w:space="0" w:color="auto"/>
      </w:divBdr>
    </w:div>
    <w:div w:id="1971789287">
      <w:bodyDiv w:val="1"/>
      <w:marLeft w:val="0"/>
      <w:marRight w:val="0"/>
      <w:marTop w:val="0"/>
      <w:marBottom w:val="0"/>
      <w:divBdr>
        <w:top w:val="none" w:sz="0" w:space="0" w:color="auto"/>
        <w:left w:val="none" w:sz="0" w:space="0" w:color="auto"/>
        <w:bottom w:val="none" w:sz="0" w:space="0" w:color="auto"/>
        <w:right w:val="none" w:sz="0" w:space="0" w:color="auto"/>
      </w:divBdr>
    </w:div>
    <w:div w:id="1972053558">
      <w:bodyDiv w:val="1"/>
      <w:marLeft w:val="0"/>
      <w:marRight w:val="0"/>
      <w:marTop w:val="0"/>
      <w:marBottom w:val="0"/>
      <w:divBdr>
        <w:top w:val="none" w:sz="0" w:space="0" w:color="auto"/>
        <w:left w:val="none" w:sz="0" w:space="0" w:color="auto"/>
        <w:bottom w:val="none" w:sz="0" w:space="0" w:color="auto"/>
        <w:right w:val="none" w:sz="0" w:space="0" w:color="auto"/>
      </w:divBdr>
    </w:div>
    <w:div w:id="1972126093">
      <w:bodyDiv w:val="1"/>
      <w:marLeft w:val="0"/>
      <w:marRight w:val="0"/>
      <w:marTop w:val="0"/>
      <w:marBottom w:val="0"/>
      <w:divBdr>
        <w:top w:val="none" w:sz="0" w:space="0" w:color="auto"/>
        <w:left w:val="none" w:sz="0" w:space="0" w:color="auto"/>
        <w:bottom w:val="none" w:sz="0" w:space="0" w:color="auto"/>
        <w:right w:val="none" w:sz="0" w:space="0" w:color="auto"/>
      </w:divBdr>
    </w:div>
    <w:div w:id="1972248256">
      <w:bodyDiv w:val="1"/>
      <w:marLeft w:val="0"/>
      <w:marRight w:val="0"/>
      <w:marTop w:val="0"/>
      <w:marBottom w:val="0"/>
      <w:divBdr>
        <w:top w:val="none" w:sz="0" w:space="0" w:color="auto"/>
        <w:left w:val="none" w:sz="0" w:space="0" w:color="auto"/>
        <w:bottom w:val="none" w:sz="0" w:space="0" w:color="auto"/>
        <w:right w:val="none" w:sz="0" w:space="0" w:color="auto"/>
      </w:divBdr>
    </w:div>
    <w:div w:id="1972322606">
      <w:bodyDiv w:val="1"/>
      <w:marLeft w:val="0"/>
      <w:marRight w:val="0"/>
      <w:marTop w:val="0"/>
      <w:marBottom w:val="0"/>
      <w:divBdr>
        <w:top w:val="none" w:sz="0" w:space="0" w:color="auto"/>
        <w:left w:val="none" w:sz="0" w:space="0" w:color="auto"/>
        <w:bottom w:val="none" w:sz="0" w:space="0" w:color="auto"/>
        <w:right w:val="none" w:sz="0" w:space="0" w:color="auto"/>
      </w:divBdr>
    </w:div>
    <w:div w:id="1972399503">
      <w:bodyDiv w:val="1"/>
      <w:marLeft w:val="0"/>
      <w:marRight w:val="0"/>
      <w:marTop w:val="0"/>
      <w:marBottom w:val="0"/>
      <w:divBdr>
        <w:top w:val="none" w:sz="0" w:space="0" w:color="auto"/>
        <w:left w:val="none" w:sz="0" w:space="0" w:color="auto"/>
        <w:bottom w:val="none" w:sz="0" w:space="0" w:color="auto"/>
        <w:right w:val="none" w:sz="0" w:space="0" w:color="auto"/>
      </w:divBdr>
    </w:div>
    <w:div w:id="1972438609">
      <w:bodyDiv w:val="1"/>
      <w:marLeft w:val="0"/>
      <w:marRight w:val="0"/>
      <w:marTop w:val="0"/>
      <w:marBottom w:val="0"/>
      <w:divBdr>
        <w:top w:val="none" w:sz="0" w:space="0" w:color="auto"/>
        <w:left w:val="none" w:sz="0" w:space="0" w:color="auto"/>
        <w:bottom w:val="none" w:sz="0" w:space="0" w:color="auto"/>
        <w:right w:val="none" w:sz="0" w:space="0" w:color="auto"/>
      </w:divBdr>
    </w:div>
    <w:div w:id="1972591030">
      <w:bodyDiv w:val="1"/>
      <w:marLeft w:val="0"/>
      <w:marRight w:val="0"/>
      <w:marTop w:val="0"/>
      <w:marBottom w:val="0"/>
      <w:divBdr>
        <w:top w:val="none" w:sz="0" w:space="0" w:color="auto"/>
        <w:left w:val="none" w:sz="0" w:space="0" w:color="auto"/>
        <w:bottom w:val="none" w:sz="0" w:space="0" w:color="auto"/>
        <w:right w:val="none" w:sz="0" w:space="0" w:color="auto"/>
      </w:divBdr>
    </w:div>
    <w:div w:id="1972636443">
      <w:bodyDiv w:val="1"/>
      <w:marLeft w:val="0"/>
      <w:marRight w:val="0"/>
      <w:marTop w:val="0"/>
      <w:marBottom w:val="0"/>
      <w:divBdr>
        <w:top w:val="none" w:sz="0" w:space="0" w:color="auto"/>
        <w:left w:val="none" w:sz="0" w:space="0" w:color="auto"/>
        <w:bottom w:val="none" w:sz="0" w:space="0" w:color="auto"/>
        <w:right w:val="none" w:sz="0" w:space="0" w:color="auto"/>
      </w:divBdr>
    </w:div>
    <w:div w:id="1973048567">
      <w:bodyDiv w:val="1"/>
      <w:marLeft w:val="0"/>
      <w:marRight w:val="0"/>
      <w:marTop w:val="0"/>
      <w:marBottom w:val="0"/>
      <w:divBdr>
        <w:top w:val="none" w:sz="0" w:space="0" w:color="auto"/>
        <w:left w:val="none" w:sz="0" w:space="0" w:color="auto"/>
        <w:bottom w:val="none" w:sz="0" w:space="0" w:color="auto"/>
        <w:right w:val="none" w:sz="0" w:space="0" w:color="auto"/>
      </w:divBdr>
    </w:div>
    <w:div w:id="1973057588">
      <w:bodyDiv w:val="1"/>
      <w:marLeft w:val="0"/>
      <w:marRight w:val="0"/>
      <w:marTop w:val="0"/>
      <w:marBottom w:val="0"/>
      <w:divBdr>
        <w:top w:val="none" w:sz="0" w:space="0" w:color="auto"/>
        <w:left w:val="none" w:sz="0" w:space="0" w:color="auto"/>
        <w:bottom w:val="none" w:sz="0" w:space="0" w:color="auto"/>
        <w:right w:val="none" w:sz="0" w:space="0" w:color="auto"/>
      </w:divBdr>
    </w:div>
    <w:div w:id="1973096385">
      <w:bodyDiv w:val="1"/>
      <w:marLeft w:val="0"/>
      <w:marRight w:val="0"/>
      <w:marTop w:val="0"/>
      <w:marBottom w:val="0"/>
      <w:divBdr>
        <w:top w:val="none" w:sz="0" w:space="0" w:color="auto"/>
        <w:left w:val="none" w:sz="0" w:space="0" w:color="auto"/>
        <w:bottom w:val="none" w:sz="0" w:space="0" w:color="auto"/>
        <w:right w:val="none" w:sz="0" w:space="0" w:color="auto"/>
      </w:divBdr>
    </w:div>
    <w:div w:id="1973174031">
      <w:bodyDiv w:val="1"/>
      <w:marLeft w:val="0"/>
      <w:marRight w:val="0"/>
      <w:marTop w:val="0"/>
      <w:marBottom w:val="0"/>
      <w:divBdr>
        <w:top w:val="none" w:sz="0" w:space="0" w:color="auto"/>
        <w:left w:val="none" w:sz="0" w:space="0" w:color="auto"/>
        <w:bottom w:val="none" w:sz="0" w:space="0" w:color="auto"/>
        <w:right w:val="none" w:sz="0" w:space="0" w:color="auto"/>
      </w:divBdr>
    </w:div>
    <w:div w:id="1973708854">
      <w:bodyDiv w:val="1"/>
      <w:marLeft w:val="0"/>
      <w:marRight w:val="0"/>
      <w:marTop w:val="0"/>
      <w:marBottom w:val="0"/>
      <w:divBdr>
        <w:top w:val="none" w:sz="0" w:space="0" w:color="auto"/>
        <w:left w:val="none" w:sz="0" w:space="0" w:color="auto"/>
        <w:bottom w:val="none" w:sz="0" w:space="0" w:color="auto"/>
        <w:right w:val="none" w:sz="0" w:space="0" w:color="auto"/>
      </w:divBdr>
    </w:div>
    <w:div w:id="1974014964">
      <w:bodyDiv w:val="1"/>
      <w:marLeft w:val="0"/>
      <w:marRight w:val="0"/>
      <w:marTop w:val="0"/>
      <w:marBottom w:val="0"/>
      <w:divBdr>
        <w:top w:val="none" w:sz="0" w:space="0" w:color="auto"/>
        <w:left w:val="none" w:sz="0" w:space="0" w:color="auto"/>
        <w:bottom w:val="none" w:sz="0" w:space="0" w:color="auto"/>
        <w:right w:val="none" w:sz="0" w:space="0" w:color="auto"/>
      </w:divBdr>
    </w:div>
    <w:div w:id="1974286660">
      <w:bodyDiv w:val="1"/>
      <w:marLeft w:val="0"/>
      <w:marRight w:val="0"/>
      <w:marTop w:val="0"/>
      <w:marBottom w:val="0"/>
      <w:divBdr>
        <w:top w:val="none" w:sz="0" w:space="0" w:color="auto"/>
        <w:left w:val="none" w:sz="0" w:space="0" w:color="auto"/>
        <w:bottom w:val="none" w:sz="0" w:space="0" w:color="auto"/>
        <w:right w:val="none" w:sz="0" w:space="0" w:color="auto"/>
      </w:divBdr>
    </w:div>
    <w:div w:id="1974363966">
      <w:bodyDiv w:val="1"/>
      <w:marLeft w:val="0"/>
      <w:marRight w:val="0"/>
      <w:marTop w:val="0"/>
      <w:marBottom w:val="0"/>
      <w:divBdr>
        <w:top w:val="none" w:sz="0" w:space="0" w:color="auto"/>
        <w:left w:val="none" w:sz="0" w:space="0" w:color="auto"/>
        <w:bottom w:val="none" w:sz="0" w:space="0" w:color="auto"/>
        <w:right w:val="none" w:sz="0" w:space="0" w:color="auto"/>
      </w:divBdr>
    </w:div>
    <w:div w:id="1974601215">
      <w:bodyDiv w:val="1"/>
      <w:marLeft w:val="0"/>
      <w:marRight w:val="0"/>
      <w:marTop w:val="0"/>
      <w:marBottom w:val="0"/>
      <w:divBdr>
        <w:top w:val="none" w:sz="0" w:space="0" w:color="auto"/>
        <w:left w:val="none" w:sz="0" w:space="0" w:color="auto"/>
        <w:bottom w:val="none" w:sz="0" w:space="0" w:color="auto"/>
        <w:right w:val="none" w:sz="0" w:space="0" w:color="auto"/>
      </w:divBdr>
    </w:div>
    <w:div w:id="1974628706">
      <w:bodyDiv w:val="1"/>
      <w:marLeft w:val="0"/>
      <w:marRight w:val="0"/>
      <w:marTop w:val="0"/>
      <w:marBottom w:val="0"/>
      <w:divBdr>
        <w:top w:val="none" w:sz="0" w:space="0" w:color="auto"/>
        <w:left w:val="none" w:sz="0" w:space="0" w:color="auto"/>
        <w:bottom w:val="none" w:sz="0" w:space="0" w:color="auto"/>
        <w:right w:val="none" w:sz="0" w:space="0" w:color="auto"/>
      </w:divBdr>
    </w:div>
    <w:div w:id="1974868414">
      <w:bodyDiv w:val="1"/>
      <w:marLeft w:val="0"/>
      <w:marRight w:val="0"/>
      <w:marTop w:val="0"/>
      <w:marBottom w:val="0"/>
      <w:divBdr>
        <w:top w:val="none" w:sz="0" w:space="0" w:color="auto"/>
        <w:left w:val="none" w:sz="0" w:space="0" w:color="auto"/>
        <w:bottom w:val="none" w:sz="0" w:space="0" w:color="auto"/>
        <w:right w:val="none" w:sz="0" w:space="0" w:color="auto"/>
      </w:divBdr>
    </w:div>
    <w:div w:id="1974947965">
      <w:bodyDiv w:val="1"/>
      <w:marLeft w:val="0"/>
      <w:marRight w:val="0"/>
      <w:marTop w:val="0"/>
      <w:marBottom w:val="0"/>
      <w:divBdr>
        <w:top w:val="none" w:sz="0" w:space="0" w:color="auto"/>
        <w:left w:val="none" w:sz="0" w:space="0" w:color="auto"/>
        <w:bottom w:val="none" w:sz="0" w:space="0" w:color="auto"/>
        <w:right w:val="none" w:sz="0" w:space="0" w:color="auto"/>
      </w:divBdr>
    </w:div>
    <w:div w:id="1975065905">
      <w:bodyDiv w:val="1"/>
      <w:marLeft w:val="0"/>
      <w:marRight w:val="0"/>
      <w:marTop w:val="0"/>
      <w:marBottom w:val="0"/>
      <w:divBdr>
        <w:top w:val="none" w:sz="0" w:space="0" w:color="auto"/>
        <w:left w:val="none" w:sz="0" w:space="0" w:color="auto"/>
        <w:bottom w:val="none" w:sz="0" w:space="0" w:color="auto"/>
        <w:right w:val="none" w:sz="0" w:space="0" w:color="auto"/>
      </w:divBdr>
    </w:div>
    <w:div w:id="1975255734">
      <w:bodyDiv w:val="1"/>
      <w:marLeft w:val="0"/>
      <w:marRight w:val="0"/>
      <w:marTop w:val="0"/>
      <w:marBottom w:val="0"/>
      <w:divBdr>
        <w:top w:val="none" w:sz="0" w:space="0" w:color="auto"/>
        <w:left w:val="none" w:sz="0" w:space="0" w:color="auto"/>
        <w:bottom w:val="none" w:sz="0" w:space="0" w:color="auto"/>
        <w:right w:val="none" w:sz="0" w:space="0" w:color="auto"/>
      </w:divBdr>
    </w:div>
    <w:div w:id="1975407052">
      <w:bodyDiv w:val="1"/>
      <w:marLeft w:val="0"/>
      <w:marRight w:val="0"/>
      <w:marTop w:val="0"/>
      <w:marBottom w:val="0"/>
      <w:divBdr>
        <w:top w:val="none" w:sz="0" w:space="0" w:color="auto"/>
        <w:left w:val="none" w:sz="0" w:space="0" w:color="auto"/>
        <w:bottom w:val="none" w:sz="0" w:space="0" w:color="auto"/>
        <w:right w:val="none" w:sz="0" w:space="0" w:color="auto"/>
      </w:divBdr>
    </w:div>
    <w:div w:id="1975452260">
      <w:bodyDiv w:val="1"/>
      <w:marLeft w:val="0"/>
      <w:marRight w:val="0"/>
      <w:marTop w:val="0"/>
      <w:marBottom w:val="0"/>
      <w:divBdr>
        <w:top w:val="none" w:sz="0" w:space="0" w:color="auto"/>
        <w:left w:val="none" w:sz="0" w:space="0" w:color="auto"/>
        <w:bottom w:val="none" w:sz="0" w:space="0" w:color="auto"/>
        <w:right w:val="none" w:sz="0" w:space="0" w:color="auto"/>
      </w:divBdr>
    </w:div>
    <w:div w:id="1975524151">
      <w:bodyDiv w:val="1"/>
      <w:marLeft w:val="0"/>
      <w:marRight w:val="0"/>
      <w:marTop w:val="0"/>
      <w:marBottom w:val="0"/>
      <w:divBdr>
        <w:top w:val="none" w:sz="0" w:space="0" w:color="auto"/>
        <w:left w:val="none" w:sz="0" w:space="0" w:color="auto"/>
        <w:bottom w:val="none" w:sz="0" w:space="0" w:color="auto"/>
        <w:right w:val="none" w:sz="0" w:space="0" w:color="auto"/>
      </w:divBdr>
    </w:div>
    <w:div w:id="1975526959">
      <w:bodyDiv w:val="1"/>
      <w:marLeft w:val="0"/>
      <w:marRight w:val="0"/>
      <w:marTop w:val="0"/>
      <w:marBottom w:val="0"/>
      <w:divBdr>
        <w:top w:val="none" w:sz="0" w:space="0" w:color="auto"/>
        <w:left w:val="none" w:sz="0" w:space="0" w:color="auto"/>
        <w:bottom w:val="none" w:sz="0" w:space="0" w:color="auto"/>
        <w:right w:val="none" w:sz="0" w:space="0" w:color="auto"/>
      </w:divBdr>
    </w:div>
    <w:div w:id="1975527543">
      <w:bodyDiv w:val="1"/>
      <w:marLeft w:val="0"/>
      <w:marRight w:val="0"/>
      <w:marTop w:val="0"/>
      <w:marBottom w:val="0"/>
      <w:divBdr>
        <w:top w:val="none" w:sz="0" w:space="0" w:color="auto"/>
        <w:left w:val="none" w:sz="0" w:space="0" w:color="auto"/>
        <w:bottom w:val="none" w:sz="0" w:space="0" w:color="auto"/>
        <w:right w:val="none" w:sz="0" w:space="0" w:color="auto"/>
      </w:divBdr>
    </w:div>
    <w:div w:id="1975594266">
      <w:bodyDiv w:val="1"/>
      <w:marLeft w:val="0"/>
      <w:marRight w:val="0"/>
      <w:marTop w:val="0"/>
      <w:marBottom w:val="0"/>
      <w:divBdr>
        <w:top w:val="none" w:sz="0" w:space="0" w:color="auto"/>
        <w:left w:val="none" w:sz="0" w:space="0" w:color="auto"/>
        <w:bottom w:val="none" w:sz="0" w:space="0" w:color="auto"/>
        <w:right w:val="none" w:sz="0" w:space="0" w:color="auto"/>
      </w:divBdr>
    </w:div>
    <w:div w:id="1975914429">
      <w:bodyDiv w:val="1"/>
      <w:marLeft w:val="0"/>
      <w:marRight w:val="0"/>
      <w:marTop w:val="0"/>
      <w:marBottom w:val="0"/>
      <w:divBdr>
        <w:top w:val="none" w:sz="0" w:space="0" w:color="auto"/>
        <w:left w:val="none" w:sz="0" w:space="0" w:color="auto"/>
        <w:bottom w:val="none" w:sz="0" w:space="0" w:color="auto"/>
        <w:right w:val="none" w:sz="0" w:space="0" w:color="auto"/>
      </w:divBdr>
    </w:div>
    <w:div w:id="1976056876">
      <w:bodyDiv w:val="1"/>
      <w:marLeft w:val="0"/>
      <w:marRight w:val="0"/>
      <w:marTop w:val="0"/>
      <w:marBottom w:val="0"/>
      <w:divBdr>
        <w:top w:val="none" w:sz="0" w:space="0" w:color="auto"/>
        <w:left w:val="none" w:sz="0" w:space="0" w:color="auto"/>
        <w:bottom w:val="none" w:sz="0" w:space="0" w:color="auto"/>
        <w:right w:val="none" w:sz="0" w:space="0" w:color="auto"/>
      </w:divBdr>
    </w:div>
    <w:div w:id="1976137467">
      <w:bodyDiv w:val="1"/>
      <w:marLeft w:val="0"/>
      <w:marRight w:val="0"/>
      <w:marTop w:val="0"/>
      <w:marBottom w:val="0"/>
      <w:divBdr>
        <w:top w:val="none" w:sz="0" w:space="0" w:color="auto"/>
        <w:left w:val="none" w:sz="0" w:space="0" w:color="auto"/>
        <w:bottom w:val="none" w:sz="0" w:space="0" w:color="auto"/>
        <w:right w:val="none" w:sz="0" w:space="0" w:color="auto"/>
      </w:divBdr>
    </w:div>
    <w:div w:id="1976374994">
      <w:bodyDiv w:val="1"/>
      <w:marLeft w:val="0"/>
      <w:marRight w:val="0"/>
      <w:marTop w:val="0"/>
      <w:marBottom w:val="0"/>
      <w:divBdr>
        <w:top w:val="none" w:sz="0" w:space="0" w:color="auto"/>
        <w:left w:val="none" w:sz="0" w:space="0" w:color="auto"/>
        <w:bottom w:val="none" w:sz="0" w:space="0" w:color="auto"/>
        <w:right w:val="none" w:sz="0" w:space="0" w:color="auto"/>
      </w:divBdr>
    </w:div>
    <w:div w:id="1976442611">
      <w:bodyDiv w:val="1"/>
      <w:marLeft w:val="0"/>
      <w:marRight w:val="0"/>
      <w:marTop w:val="0"/>
      <w:marBottom w:val="0"/>
      <w:divBdr>
        <w:top w:val="none" w:sz="0" w:space="0" w:color="auto"/>
        <w:left w:val="none" w:sz="0" w:space="0" w:color="auto"/>
        <w:bottom w:val="none" w:sz="0" w:space="0" w:color="auto"/>
        <w:right w:val="none" w:sz="0" w:space="0" w:color="auto"/>
      </w:divBdr>
    </w:div>
    <w:div w:id="1976637537">
      <w:bodyDiv w:val="1"/>
      <w:marLeft w:val="0"/>
      <w:marRight w:val="0"/>
      <w:marTop w:val="0"/>
      <w:marBottom w:val="0"/>
      <w:divBdr>
        <w:top w:val="none" w:sz="0" w:space="0" w:color="auto"/>
        <w:left w:val="none" w:sz="0" w:space="0" w:color="auto"/>
        <w:bottom w:val="none" w:sz="0" w:space="0" w:color="auto"/>
        <w:right w:val="none" w:sz="0" w:space="0" w:color="auto"/>
      </w:divBdr>
    </w:div>
    <w:div w:id="1976643911">
      <w:bodyDiv w:val="1"/>
      <w:marLeft w:val="0"/>
      <w:marRight w:val="0"/>
      <w:marTop w:val="0"/>
      <w:marBottom w:val="0"/>
      <w:divBdr>
        <w:top w:val="none" w:sz="0" w:space="0" w:color="auto"/>
        <w:left w:val="none" w:sz="0" w:space="0" w:color="auto"/>
        <w:bottom w:val="none" w:sz="0" w:space="0" w:color="auto"/>
        <w:right w:val="none" w:sz="0" w:space="0" w:color="auto"/>
      </w:divBdr>
    </w:div>
    <w:div w:id="1976787359">
      <w:bodyDiv w:val="1"/>
      <w:marLeft w:val="0"/>
      <w:marRight w:val="0"/>
      <w:marTop w:val="0"/>
      <w:marBottom w:val="0"/>
      <w:divBdr>
        <w:top w:val="none" w:sz="0" w:space="0" w:color="auto"/>
        <w:left w:val="none" w:sz="0" w:space="0" w:color="auto"/>
        <w:bottom w:val="none" w:sz="0" w:space="0" w:color="auto"/>
        <w:right w:val="none" w:sz="0" w:space="0" w:color="auto"/>
      </w:divBdr>
    </w:div>
    <w:div w:id="1977100399">
      <w:bodyDiv w:val="1"/>
      <w:marLeft w:val="0"/>
      <w:marRight w:val="0"/>
      <w:marTop w:val="0"/>
      <w:marBottom w:val="0"/>
      <w:divBdr>
        <w:top w:val="none" w:sz="0" w:space="0" w:color="auto"/>
        <w:left w:val="none" w:sz="0" w:space="0" w:color="auto"/>
        <w:bottom w:val="none" w:sz="0" w:space="0" w:color="auto"/>
        <w:right w:val="none" w:sz="0" w:space="0" w:color="auto"/>
      </w:divBdr>
    </w:div>
    <w:div w:id="1977299329">
      <w:bodyDiv w:val="1"/>
      <w:marLeft w:val="0"/>
      <w:marRight w:val="0"/>
      <w:marTop w:val="0"/>
      <w:marBottom w:val="0"/>
      <w:divBdr>
        <w:top w:val="none" w:sz="0" w:space="0" w:color="auto"/>
        <w:left w:val="none" w:sz="0" w:space="0" w:color="auto"/>
        <w:bottom w:val="none" w:sz="0" w:space="0" w:color="auto"/>
        <w:right w:val="none" w:sz="0" w:space="0" w:color="auto"/>
      </w:divBdr>
    </w:div>
    <w:div w:id="1977635411">
      <w:bodyDiv w:val="1"/>
      <w:marLeft w:val="0"/>
      <w:marRight w:val="0"/>
      <w:marTop w:val="0"/>
      <w:marBottom w:val="0"/>
      <w:divBdr>
        <w:top w:val="none" w:sz="0" w:space="0" w:color="auto"/>
        <w:left w:val="none" w:sz="0" w:space="0" w:color="auto"/>
        <w:bottom w:val="none" w:sz="0" w:space="0" w:color="auto"/>
        <w:right w:val="none" w:sz="0" w:space="0" w:color="auto"/>
      </w:divBdr>
    </w:div>
    <w:div w:id="1977686888">
      <w:bodyDiv w:val="1"/>
      <w:marLeft w:val="0"/>
      <w:marRight w:val="0"/>
      <w:marTop w:val="0"/>
      <w:marBottom w:val="0"/>
      <w:divBdr>
        <w:top w:val="none" w:sz="0" w:space="0" w:color="auto"/>
        <w:left w:val="none" w:sz="0" w:space="0" w:color="auto"/>
        <w:bottom w:val="none" w:sz="0" w:space="0" w:color="auto"/>
        <w:right w:val="none" w:sz="0" w:space="0" w:color="auto"/>
      </w:divBdr>
    </w:div>
    <w:div w:id="1977761104">
      <w:bodyDiv w:val="1"/>
      <w:marLeft w:val="0"/>
      <w:marRight w:val="0"/>
      <w:marTop w:val="0"/>
      <w:marBottom w:val="0"/>
      <w:divBdr>
        <w:top w:val="none" w:sz="0" w:space="0" w:color="auto"/>
        <w:left w:val="none" w:sz="0" w:space="0" w:color="auto"/>
        <w:bottom w:val="none" w:sz="0" w:space="0" w:color="auto"/>
        <w:right w:val="none" w:sz="0" w:space="0" w:color="auto"/>
      </w:divBdr>
    </w:div>
    <w:div w:id="1977833568">
      <w:bodyDiv w:val="1"/>
      <w:marLeft w:val="0"/>
      <w:marRight w:val="0"/>
      <w:marTop w:val="0"/>
      <w:marBottom w:val="0"/>
      <w:divBdr>
        <w:top w:val="none" w:sz="0" w:space="0" w:color="auto"/>
        <w:left w:val="none" w:sz="0" w:space="0" w:color="auto"/>
        <w:bottom w:val="none" w:sz="0" w:space="0" w:color="auto"/>
        <w:right w:val="none" w:sz="0" w:space="0" w:color="auto"/>
      </w:divBdr>
    </w:div>
    <w:div w:id="1977835812">
      <w:bodyDiv w:val="1"/>
      <w:marLeft w:val="0"/>
      <w:marRight w:val="0"/>
      <w:marTop w:val="0"/>
      <w:marBottom w:val="0"/>
      <w:divBdr>
        <w:top w:val="none" w:sz="0" w:space="0" w:color="auto"/>
        <w:left w:val="none" w:sz="0" w:space="0" w:color="auto"/>
        <w:bottom w:val="none" w:sz="0" w:space="0" w:color="auto"/>
        <w:right w:val="none" w:sz="0" w:space="0" w:color="auto"/>
      </w:divBdr>
    </w:div>
    <w:div w:id="1977908830">
      <w:bodyDiv w:val="1"/>
      <w:marLeft w:val="0"/>
      <w:marRight w:val="0"/>
      <w:marTop w:val="0"/>
      <w:marBottom w:val="0"/>
      <w:divBdr>
        <w:top w:val="none" w:sz="0" w:space="0" w:color="auto"/>
        <w:left w:val="none" w:sz="0" w:space="0" w:color="auto"/>
        <w:bottom w:val="none" w:sz="0" w:space="0" w:color="auto"/>
        <w:right w:val="none" w:sz="0" w:space="0" w:color="auto"/>
      </w:divBdr>
    </w:div>
    <w:div w:id="1978024608">
      <w:bodyDiv w:val="1"/>
      <w:marLeft w:val="0"/>
      <w:marRight w:val="0"/>
      <w:marTop w:val="0"/>
      <w:marBottom w:val="0"/>
      <w:divBdr>
        <w:top w:val="none" w:sz="0" w:space="0" w:color="auto"/>
        <w:left w:val="none" w:sz="0" w:space="0" w:color="auto"/>
        <w:bottom w:val="none" w:sz="0" w:space="0" w:color="auto"/>
        <w:right w:val="none" w:sz="0" w:space="0" w:color="auto"/>
      </w:divBdr>
    </w:div>
    <w:div w:id="1978410879">
      <w:bodyDiv w:val="1"/>
      <w:marLeft w:val="0"/>
      <w:marRight w:val="0"/>
      <w:marTop w:val="0"/>
      <w:marBottom w:val="0"/>
      <w:divBdr>
        <w:top w:val="none" w:sz="0" w:space="0" w:color="auto"/>
        <w:left w:val="none" w:sz="0" w:space="0" w:color="auto"/>
        <w:bottom w:val="none" w:sz="0" w:space="0" w:color="auto"/>
        <w:right w:val="none" w:sz="0" w:space="0" w:color="auto"/>
      </w:divBdr>
    </w:div>
    <w:div w:id="1978413093">
      <w:bodyDiv w:val="1"/>
      <w:marLeft w:val="0"/>
      <w:marRight w:val="0"/>
      <w:marTop w:val="0"/>
      <w:marBottom w:val="0"/>
      <w:divBdr>
        <w:top w:val="none" w:sz="0" w:space="0" w:color="auto"/>
        <w:left w:val="none" w:sz="0" w:space="0" w:color="auto"/>
        <w:bottom w:val="none" w:sz="0" w:space="0" w:color="auto"/>
        <w:right w:val="none" w:sz="0" w:space="0" w:color="auto"/>
      </w:divBdr>
    </w:div>
    <w:div w:id="1978492822">
      <w:bodyDiv w:val="1"/>
      <w:marLeft w:val="0"/>
      <w:marRight w:val="0"/>
      <w:marTop w:val="0"/>
      <w:marBottom w:val="0"/>
      <w:divBdr>
        <w:top w:val="none" w:sz="0" w:space="0" w:color="auto"/>
        <w:left w:val="none" w:sz="0" w:space="0" w:color="auto"/>
        <w:bottom w:val="none" w:sz="0" w:space="0" w:color="auto"/>
        <w:right w:val="none" w:sz="0" w:space="0" w:color="auto"/>
      </w:divBdr>
    </w:div>
    <w:div w:id="1978607317">
      <w:bodyDiv w:val="1"/>
      <w:marLeft w:val="0"/>
      <w:marRight w:val="0"/>
      <w:marTop w:val="0"/>
      <w:marBottom w:val="0"/>
      <w:divBdr>
        <w:top w:val="none" w:sz="0" w:space="0" w:color="auto"/>
        <w:left w:val="none" w:sz="0" w:space="0" w:color="auto"/>
        <w:bottom w:val="none" w:sz="0" w:space="0" w:color="auto"/>
        <w:right w:val="none" w:sz="0" w:space="0" w:color="auto"/>
      </w:divBdr>
    </w:div>
    <w:div w:id="1978758571">
      <w:bodyDiv w:val="1"/>
      <w:marLeft w:val="0"/>
      <w:marRight w:val="0"/>
      <w:marTop w:val="0"/>
      <w:marBottom w:val="0"/>
      <w:divBdr>
        <w:top w:val="none" w:sz="0" w:space="0" w:color="auto"/>
        <w:left w:val="none" w:sz="0" w:space="0" w:color="auto"/>
        <w:bottom w:val="none" w:sz="0" w:space="0" w:color="auto"/>
        <w:right w:val="none" w:sz="0" w:space="0" w:color="auto"/>
      </w:divBdr>
    </w:div>
    <w:div w:id="1978876899">
      <w:bodyDiv w:val="1"/>
      <w:marLeft w:val="0"/>
      <w:marRight w:val="0"/>
      <w:marTop w:val="0"/>
      <w:marBottom w:val="0"/>
      <w:divBdr>
        <w:top w:val="none" w:sz="0" w:space="0" w:color="auto"/>
        <w:left w:val="none" w:sz="0" w:space="0" w:color="auto"/>
        <w:bottom w:val="none" w:sz="0" w:space="0" w:color="auto"/>
        <w:right w:val="none" w:sz="0" w:space="0" w:color="auto"/>
      </w:divBdr>
    </w:div>
    <w:div w:id="1978993990">
      <w:bodyDiv w:val="1"/>
      <w:marLeft w:val="0"/>
      <w:marRight w:val="0"/>
      <w:marTop w:val="0"/>
      <w:marBottom w:val="0"/>
      <w:divBdr>
        <w:top w:val="none" w:sz="0" w:space="0" w:color="auto"/>
        <w:left w:val="none" w:sz="0" w:space="0" w:color="auto"/>
        <w:bottom w:val="none" w:sz="0" w:space="0" w:color="auto"/>
        <w:right w:val="none" w:sz="0" w:space="0" w:color="auto"/>
      </w:divBdr>
    </w:div>
    <w:div w:id="1978995735">
      <w:bodyDiv w:val="1"/>
      <w:marLeft w:val="0"/>
      <w:marRight w:val="0"/>
      <w:marTop w:val="0"/>
      <w:marBottom w:val="0"/>
      <w:divBdr>
        <w:top w:val="none" w:sz="0" w:space="0" w:color="auto"/>
        <w:left w:val="none" w:sz="0" w:space="0" w:color="auto"/>
        <w:bottom w:val="none" w:sz="0" w:space="0" w:color="auto"/>
        <w:right w:val="none" w:sz="0" w:space="0" w:color="auto"/>
      </w:divBdr>
    </w:div>
    <w:div w:id="1979069661">
      <w:bodyDiv w:val="1"/>
      <w:marLeft w:val="0"/>
      <w:marRight w:val="0"/>
      <w:marTop w:val="0"/>
      <w:marBottom w:val="0"/>
      <w:divBdr>
        <w:top w:val="none" w:sz="0" w:space="0" w:color="auto"/>
        <w:left w:val="none" w:sz="0" w:space="0" w:color="auto"/>
        <w:bottom w:val="none" w:sz="0" w:space="0" w:color="auto"/>
        <w:right w:val="none" w:sz="0" w:space="0" w:color="auto"/>
      </w:divBdr>
    </w:div>
    <w:div w:id="1979601030">
      <w:bodyDiv w:val="1"/>
      <w:marLeft w:val="0"/>
      <w:marRight w:val="0"/>
      <w:marTop w:val="0"/>
      <w:marBottom w:val="0"/>
      <w:divBdr>
        <w:top w:val="none" w:sz="0" w:space="0" w:color="auto"/>
        <w:left w:val="none" w:sz="0" w:space="0" w:color="auto"/>
        <w:bottom w:val="none" w:sz="0" w:space="0" w:color="auto"/>
        <w:right w:val="none" w:sz="0" w:space="0" w:color="auto"/>
      </w:divBdr>
    </w:div>
    <w:div w:id="1979650117">
      <w:bodyDiv w:val="1"/>
      <w:marLeft w:val="0"/>
      <w:marRight w:val="0"/>
      <w:marTop w:val="0"/>
      <w:marBottom w:val="0"/>
      <w:divBdr>
        <w:top w:val="none" w:sz="0" w:space="0" w:color="auto"/>
        <w:left w:val="none" w:sz="0" w:space="0" w:color="auto"/>
        <w:bottom w:val="none" w:sz="0" w:space="0" w:color="auto"/>
        <w:right w:val="none" w:sz="0" w:space="0" w:color="auto"/>
      </w:divBdr>
    </w:div>
    <w:div w:id="1980184042">
      <w:bodyDiv w:val="1"/>
      <w:marLeft w:val="0"/>
      <w:marRight w:val="0"/>
      <w:marTop w:val="0"/>
      <w:marBottom w:val="0"/>
      <w:divBdr>
        <w:top w:val="none" w:sz="0" w:space="0" w:color="auto"/>
        <w:left w:val="none" w:sz="0" w:space="0" w:color="auto"/>
        <w:bottom w:val="none" w:sz="0" w:space="0" w:color="auto"/>
        <w:right w:val="none" w:sz="0" w:space="0" w:color="auto"/>
      </w:divBdr>
    </w:div>
    <w:div w:id="1980498343">
      <w:bodyDiv w:val="1"/>
      <w:marLeft w:val="0"/>
      <w:marRight w:val="0"/>
      <w:marTop w:val="0"/>
      <w:marBottom w:val="0"/>
      <w:divBdr>
        <w:top w:val="none" w:sz="0" w:space="0" w:color="auto"/>
        <w:left w:val="none" w:sz="0" w:space="0" w:color="auto"/>
        <w:bottom w:val="none" w:sz="0" w:space="0" w:color="auto"/>
        <w:right w:val="none" w:sz="0" w:space="0" w:color="auto"/>
      </w:divBdr>
    </w:div>
    <w:div w:id="1980694792">
      <w:bodyDiv w:val="1"/>
      <w:marLeft w:val="0"/>
      <w:marRight w:val="0"/>
      <w:marTop w:val="0"/>
      <w:marBottom w:val="0"/>
      <w:divBdr>
        <w:top w:val="none" w:sz="0" w:space="0" w:color="auto"/>
        <w:left w:val="none" w:sz="0" w:space="0" w:color="auto"/>
        <w:bottom w:val="none" w:sz="0" w:space="0" w:color="auto"/>
        <w:right w:val="none" w:sz="0" w:space="0" w:color="auto"/>
      </w:divBdr>
    </w:div>
    <w:div w:id="1981301145">
      <w:bodyDiv w:val="1"/>
      <w:marLeft w:val="0"/>
      <w:marRight w:val="0"/>
      <w:marTop w:val="0"/>
      <w:marBottom w:val="0"/>
      <w:divBdr>
        <w:top w:val="none" w:sz="0" w:space="0" w:color="auto"/>
        <w:left w:val="none" w:sz="0" w:space="0" w:color="auto"/>
        <w:bottom w:val="none" w:sz="0" w:space="0" w:color="auto"/>
        <w:right w:val="none" w:sz="0" w:space="0" w:color="auto"/>
      </w:divBdr>
    </w:div>
    <w:div w:id="1981418012">
      <w:bodyDiv w:val="1"/>
      <w:marLeft w:val="0"/>
      <w:marRight w:val="0"/>
      <w:marTop w:val="0"/>
      <w:marBottom w:val="0"/>
      <w:divBdr>
        <w:top w:val="none" w:sz="0" w:space="0" w:color="auto"/>
        <w:left w:val="none" w:sz="0" w:space="0" w:color="auto"/>
        <w:bottom w:val="none" w:sz="0" w:space="0" w:color="auto"/>
        <w:right w:val="none" w:sz="0" w:space="0" w:color="auto"/>
      </w:divBdr>
    </w:div>
    <w:div w:id="1981569885">
      <w:bodyDiv w:val="1"/>
      <w:marLeft w:val="0"/>
      <w:marRight w:val="0"/>
      <w:marTop w:val="0"/>
      <w:marBottom w:val="0"/>
      <w:divBdr>
        <w:top w:val="none" w:sz="0" w:space="0" w:color="auto"/>
        <w:left w:val="none" w:sz="0" w:space="0" w:color="auto"/>
        <w:bottom w:val="none" w:sz="0" w:space="0" w:color="auto"/>
        <w:right w:val="none" w:sz="0" w:space="0" w:color="auto"/>
      </w:divBdr>
    </w:div>
    <w:div w:id="1981616571">
      <w:bodyDiv w:val="1"/>
      <w:marLeft w:val="0"/>
      <w:marRight w:val="0"/>
      <w:marTop w:val="0"/>
      <w:marBottom w:val="0"/>
      <w:divBdr>
        <w:top w:val="none" w:sz="0" w:space="0" w:color="auto"/>
        <w:left w:val="none" w:sz="0" w:space="0" w:color="auto"/>
        <w:bottom w:val="none" w:sz="0" w:space="0" w:color="auto"/>
        <w:right w:val="none" w:sz="0" w:space="0" w:color="auto"/>
      </w:divBdr>
    </w:div>
    <w:div w:id="1981642577">
      <w:bodyDiv w:val="1"/>
      <w:marLeft w:val="0"/>
      <w:marRight w:val="0"/>
      <w:marTop w:val="0"/>
      <w:marBottom w:val="0"/>
      <w:divBdr>
        <w:top w:val="none" w:sz="0" w:space="0" w:color="auto"/>
        <w:left w:val="none" w:sz="0" w:space="0" w:color="auto"/>
        <w:bottom w:val="none" w:sz="0" w:space="0" w:color="auto"/>
        <w:right w:val="none" w:sz="0" w:space="0" w:color="auto"/>
      </w:divBdr>
    </w:div>
    <w:div w:id="1981686750">
      <w:bodyDiv w:val="1"/>
      <w:marLeft w:val="0"/>
      <w:marRight w:val="0"/>
      <w:marTop w:val="0"/>
      <w:marBottom w:val="0"/>
      <w:divBdr>
        <w:top w:val="none" w:sz="0" w:space="0" w:color="auto"/>
        <w:left w:val="none" w:sz="0" w:space="0" w:color="auto"/>
        <w:bottom w:val="none" w:sz="0" w:space="0" w:color="auto"/>
        <w:right w:val="none" w:sz="0" w:space="0" w:color="auto"/>
      </w:divBdr>
    </w:div>
    <w:div w:id="1981689935">
      <w:bodyDiv w:val="1"/>
      <w:marLeft w:val="0"/>
      <w:marRight w:val="0"/>
      <w:marTop w:val="0"/>
      <w:marBottom w:val="0"/>
      <w:divBdr>
        <w:top w:val="none" w:sz="0" w:space="0" w:color="auto"/>
        <w:left w:val="none" w:sz="0" w:space="0" w:color="auto"/>
        <w:bottom w:val="none" w:sz="0" w:space="0" w:color="auto"/>
        <w:right w:val="none" w:sz="0" w:space="0" w:color="auto"/>
      </w:divBdr>
    </w:div>
    <w:div w:id="1981811985">
      <w:bodyDiv w:val="1"/>
      <w:marLeft w:val="0"/>
      <w:marRight w:val="0"/>
      <w:marTop w:val="0"/>
      <w:marBottom w:val="0"/>
      <w:divBdr>
        <w:top w:val="none" w:sz="0" w:space="0" w:color="auto"/>
        <w:left w:val="none" w:sz="0" w:space="0" w:color="auto"/>
        <w:bottom w:val="none" w:sz="0" w:space="0" w:color="auto"/>
        <w:right w:val="none" w:sz="0" w:space="0" w:color="auto"/>
      </w:divBdr>
    </w:div>
    <w:div w:id="1981878586">
      <w:bodyDiv w:val="1"/>
      <w:marLeft w:val="0"/>
      <w:marRight w:val="0"/>
      <w:marTop w:val="0"/>
      <w:marBottom w:val="0"/>
      <w:divBdr>
        <w:top w:val="none" w:sz="0" w:space="0" w:color="auto"/>
        <w:left w:val="none" w:sz="0" w:space="0" w:color="auto"/>
        <w:bottom w:val="none" w:sz="0" w:space="0" w:color="auto"/>
        <w:right w:val="none" w:sz="0" w:space="0" w:color="auto"/>
      </w:divBdr>
    </w:div>
    <w:div w:id="1982036302">
      <w:bodyDiv w:val="1"/>
      <w:marLeft w:val="0"/>
      <w:marRight w:val="0"/>
      <w:marTop w:val="0"/>
      <w:marBottom w:val="0"/>
      <w:divBdr>
        <w:top w:val="none" w:sz="0" w:space="0" w:color="auto"/>
        <w:left w:val="none" w:sz="0" w:space="0" w:color="auto"/>
        <w:bottom w:val="none" w:sz="0" w:space="0" w:color="auto"/>
        <w:right w:val="none" w:sz="0" w:space="0" w:color="auto"/>
      </w:divBdr>
    </w:div>
    <w:div w:id="1982417837">
      <w:bodyDiv w:val="1"/>
      <w:marLeft w:val="0"/>
      <w:marRight w:val="0"/>
      <w:marTop w:val="0"/>
      <w:marBottom w:val="0"/>
      <w:divBdr>
        <w:top w:val="none" w:sz="0" w:space="0" w:color="auto"/>
        <w:left w:val="none" w:sz="0" w:space="0" w:color="auto"/>
        <w:bottom w:val="none" w:sz="0" w:space="0" w:color="auto"/>
        <w:right w:val="none" w:sz="0" w:space="0" w:color="auto"/>
      </w:divBdr>
    </w:div>
    <w:div w:id="1982419465">
      <w:bodyDiv w:val="1"/>
      <w:marLeft w:val="0"/>
      <w:marRight w:val="0"/>
      <w:marTop w:val="0"/>
      <w:marBottom w:val="0"/>
      <w:divBdr>
        <w:top w:val="none" w:sz="0" w:space="0" w:color="auto"/>
        <w:left w:val="none" w:sz="0" w:space="0" w:color="auto"/>
        <w:bottom w:val="none" w:sz="0" w:space="0" w:color="auto"/>
        <w:right w:val="none" w:sz="0" w:space="0" w:color="auto"/>
      </w:divBdr>
    </w:div>
    <w:div w:id="1982495762">
      <w:bodyDiv w:val="1"/>
      <w:marLeft w:val="0"/>
      <w:marRight w:val="0"/>
      <w:marTop w:val="0"/>
      <w:marBottom w:val="0"/>
      <w:divBdr>
        <w:top w:val="none" w:sz="0" w:space="0" w:color="auto"/>
        <w:left w:val="none" w:sz="0" w:space="0" w:color="auto"/>
        <w:bottom w:val="none" w:sz="0" w:space="0" w:color="auto"/>
        <w:right w:val="none" w:sz="0" w:space="0" w:color="auto"/>
      </w:divBdr>
    </w:div>
    <w:div w:id="1982535764">
      <w:bodyDiv w:val="1"/>
      <w:marLeft w:val="0"/>
      <w:marRight w:val="0"/>
      <w:marTop w:val="0"/>
      <w:marBottom w:val="0"/>
      <w:divBdr>
        <w:top w:val="none" w:sz="0" w:space="0" w:color="auto"/>
        <w:left w:val="none" w:sz="0" w:space="0" w:color="auto"/>
        <w:bottom w:val="none" w:sz="0" w:space="0" w:color="auto"/>
        <w:right w:val="none" w:sz="0" w:space="0" w:color="auto"/>
      </w:divBdr>
    </w:div>
    <w:div w:id="1982539807">
      <w:bodyDiv w:val="1"/>
      <w:marLeft w:val="0"/>
      <w:marRight w:val="0"/>
      <w:marTop w:val="0"/>
      <w:marBottom w:val="0"/>
      <w:divBdr>
        <w:top w:val="none" w:sz="0" w:space="0" w:color="auto"/>
        <w:left w:val="none" w:sz="0" w:space="0" w:color="auto"/>
        <w:bottom w:val="none" w:sz="0" w:space="0" w:color="auto"/>
        <w:right w:val="none" w:sz="0" w:space="0" w:color="auto"/>
      </w:divBdr>
    </w:div>
    <w:div w:id="1982729773">
      <w:bodyDiv w:val="1"/>
      <w:marLeft w:val="0"/>
      <w:marRight w:val="0"/>
      <w:marTop w:val="0"/>
      <w:marBottom w:val="0"/>
      <w:divBdr>
        <w:top w:val="none" w:sz="0" w:space="0" w:color="auto"/>
        <w:left w:val="none" w:sz="0" w:space="0" w:color="auto"/>
        <w:bottom w:val="none" w:sz="0" w:space="0" w:color="auto"/>
        <w:right w:val="none" w:sz="0" w:space="0" w:color="auto"/>
      </w:divBdr>
    </w:div>
    <w:div w:id="1983147784">
      <w:bodyDiv w:val="1"/>
      <w:marLeft w:val="0"/>
      <w:marRight w:val="0"/>
      <w:marTop w:val="0"/>
      <w:marBottom w:val="0"/>
      <w:divBdr>
        <w:top w:val="none" w:sz="0" w:space="0" w:color="auto"/>
        <w:left w:val="none" w:sz="0" w:space="0" w:color="auto"/>
        <w:bottom w:val="none" w:sz="0" w:space="0" w:color="auto"/>
        <w:right w:val="none" w:sz="0" w:space="0" w:color="auto"/>
      </w:divBdr>
    </w:div>
    <w:div w:id="1983148838">
      <w:bodyDiv w:val="1"/>
      <w:marLeft w:val="0"/>
      <w:marRight w:val="0"/>
      <w:marTop w:val="0"/>
      <w:marBottom w:val="0"/>
      <w:divBdr>
        <w:top w:val="none" w:sz="0" w:space="0" w:color="auto"/>
        <w:left w:val="none" w:sz="0" w:space="0" w:color="auto"/>
        <w:bottom w:val="none" w:sz="0" w:space="0" w:color="auto"/>
        <w:right w:val="none" w:sz="0" w:space="0" w:color="auto"/>
      </w:divBdr>
    </w:div>
    <w:div w:id="1983195564">
      <w:bodyDiv w:val="1"/>
      <w:marLeft w:val="0"/>
      <w:marRight w:val="0"/>
      <w:marTop w:val="0"/>
      <w:marBottom w:val="0"/>
      <w:divBdr>
        <w:top w:val="none" w:sz="0" w:space="0" w:color="auto"/>
        <w:left w:val="none" w:sz="0" w:space="0" w:color="auto"/>
        <w:bottom w:val="none" w:sz="0" w:space="0" w:color="auto"/>
        <w:right w:val="none" w:sz="0" w:space="0" w:color="auto"/>
      </w:divBdr>
    </w:div>
    <w:div w:id="1983197754">
      <w:bodyDiv w:val="1"/>
      <w:marLeft w:val="0"/>
      <w:marRight w:val="0"/>
      <w:marTop w:val="0"/>
      <w:marBottom w:val="0"/>
      <w:divBdr>
        <w:top w:val="none" w:sz="0" w:space="0" w:color="auto"/>
        <w:left w:val="none" w:sz="0" w:space="0" w:color="auto"/>
        <w:bottom w:val="none" w:sz="0" w:space="0" w:color="auto"/>
        <w:right w:val="none" w:sz="0" w:space="0" w:color="auto"/>
      </w:divBdr>
    </w:div>
    <w:div w:id="1983269484">
      <w:bodyDiv w:val="1"/>
      <w:marLeft w:val="0"/>
      <w:marRight w:val="0"/>
      <w:marTop w:val="0"/>
      <w:marBottom w:val="0"/>
      <w:divBdr>
        <w:top w:val="none" w:sz="0" w:space="0" w:color="auto"/>
        <w:left w:val="none" w:sz="0" w:space="0" w:color="auto"/>
        <w:bottom w:val="none" w:sz="0" w:space="0" w:color="auto"/>
        <w:right w:val="none" w:sz="0" w:space="0" w:color="auto"/>
      </w:divBdr>
    </w:div>
    <w:div w:id="1983270700">
      <w:bodyDiv w:val="1"/>
      <w:marLeft w:val="0"/>
      <w:marRight w:val="0"/>
      <w:marTop w:val="0"/>
      <w:marBottom w:val="0"/>
      <w:divBdr>
        <w:top w:val="none" w:sz="0" w:space="0" w:color="auto"/>
        <w:left w:val="none" w:sz="0" w:space="0" w:color="auto"/>
        <w:bottom w:val="none" w:sz="0" w:space="0" w:color="auto"/>
        <w:right w:val="none" w:sz="0" w:space="0" w:color="auto"/>
      </w:divBdr>
    </w:div>
    <w:div w:id="1983384343">
      <w:bodyDiv w:val="1"/>
      <w:marLeft w:val="0"/>
      <w:marRight w:val="0"/>
      <w:marTop w:val="0"/>
      <w:marBottom w:val="0"/>
      <w:divBdr>
        <w:top w:val="none" w:sz="0" w:space="0" w:color="auto"/>
        <w:left w:val="none" w:sz="0" w:space="0" w:color="auto"/>
        <w:bottom w:val="none" w:sz="0" w:space="0" w:color="auto"/>
        <w:right w:val="none" w:sz="0" w:space="0" w:color="auto"/>
      </w:divBdr>
    </w:div>
    <w:div w:id="1983386962">
      <w:bodyDiv w:val="1"/>
      <w:marLeft w:val="0"/>
      <w:marRight w:val="0"/>
      <w:marTop w:val="0"/>
      <w:marBottom w:val="0"/>
      <w:divBdr>
        <w:top w:val="none" w:sz="0" w:space="0" w:color="auto"/>
        <w:left w:val="none" w:sz="0" w:space="0" w:color="auto"/>
        <w:bottom w:val="none" w:sz="0" w:space="0" w:color="auto"/>
        <w:right w:val="none" w:sz="0" w:space="0" w:color="auto"/>
      </w:divBdr>
    </w:div>
    <w:div w:id="1983652513">
      <w:bodyDiv w:val="1"/>
      <w:marLeft w:val="0"/>
      <w:marRight w:val="0"/>
      <w:marTop w:val="0"/>
      <w:marBottom w:val="0"/>
      <w:divBdr>
        <w:top w:val="none" w:sz="0" w:space="0" w:color="auto"/>
        <w:left w:val="none" w:sz="0" w:space="0" w:color="auto"/>
        <w:bottom w:val="none" w:sz="0" w:space="0" w:color="auto"/>
        <w:right w:val="none" w:sz="0" w:space="0" w:color="auto"/>
      </w:divBdr>
    </w:div>
    <w:div w:id="1983657900">
      <w:bodyDiv w:val="1"/>
      <w:marLeft w:val="0"/>
      <w:marRight w:val="0"/>
      <w:marTop w:val="0"/>
      <w:marBottom w:val="0"/>
      <w:divBdr>
        <w:top w:val="none" w:sz="0" w:space="0" w:color="auto"/>
        <w:left w:val="none" w:sz="0" w:space="0" w:color="auto"/>
        <w:bottom w:val="none" w:sz="0" w:space="0" w:color="auto"/>
        <w:right w:val="none" w:sz="0" w:space="0" w:color="auto"/>
      </w:divBdr>
    </w:div>
    <w:div w:id="1983996963">
      <w:bodyDiv w:val="1"/>
      <w:marLeft w:val="0"/>
      <w:marRight w:val="0"/>
      <w:marTop w:val="0"/>
      <w:marBottom w:val="0"/>
      <w:divBdr>
        <w:top w:val="none" w:sz="0" w:space="0" w:color="auto"/>
        <w:left w:val="none" w:sz="0" w:space="0" w:color="auto"/>
        <w:bottom w:val="none" w:sz="0" w:space="0" w:color="auto"/>
        <w:right w:val="none" w:sz="0" w:space="0" w:color="auto"/>
      </w:divBdr>
    </w:div>
    <w:div w:id="1983997079">
      <w:bodyDiv w:val="1"/>
      <w:marLeft w:val="0"/>
      <w:marRight w:val="0"/>
      <w:marTop w:val="0"/>
      <w:marBottom w:val="0"/>
      <w:divBdr>
        <w:top w:val="none" w:sz="0" w:space="0" w:color="auto"/>
        <w:left w:val="none" w:sz="0" w:space="0" w:color="auto"/>
        <w:bottom w:val="none" w:sz="0" w:space="0" w:color="auto"/>
        <w:right w:val="none" w:sz="0" w:space="0" w:color="auto"/>
      </w:divBdr>
    </w:div>
    <w:div w:id="1984120381">
      <w:bodyDiv w:val="1"/>
      <w:marLeft w:val="0"/>
      <w:marRight w:val="0"/>
      <w:marTop w:val="0"/>
      <w:marBottom w:val="0"/>
      <w:divBdr>
        <w:top w:val="none" w:sz="0" w:space="0" w:color="auto"/>
        <w:left w:val="none" w:sz="0" w:space="0" w:color="auto"/>
        <w:bottom w:val="none" w:sz="0" w:space="0" w:color="auto"/>
        <w:right w:val="none" w:sz="0" w:space="0" w:color="auto"/>
      </w:divBdr>
    </w:div>
    <w:div w:id="1984264147">
      <w:bodyDiv w:val="1"/>
      <w:marLeft w:val="0"/>
      <w:marRight w:val="0"/>
      <w:marTop w:val="0"/>
      <w:marBottom w:val="0"/>
      <w:divBdr>
        <w:top w:val="none" w:sz="0" w:space="0" w:color="auto"/>
        <w:left w:val="none" w:sz="0" w:space="0" w:color="auto"/>
        <w:bottom w:val="none" w:sz="0" w:space="0" w:color="auto"/>
        <w:right w:val="none" w:sz="0" w:space="0" w:color="auto"/>
      </w:divBdr>
    </w:div>
    <w:div w:id="1984307277">
      <w:bodyDiv w:val="1"/>
      <w:marLeft w:val="0"/>
      <w:marRight w:val="0"/>
      <w:marTop w:val="0"/>
      <w:marBottom w:val="0"/>
      <w:divBdr>
        <w:top w:val="none" w:sz="0" w:space="0" w:color="auto"/>
        <w:left w:val="none" w:sz="0" w:space="0" w:color="auto"/>
        <w:bottom w:val="none" w:sz="0" w:space="0" w:color="auto"/>
        <w:right w:val="none" w:sz="0" w:space="0" w:color="auto"/>
      </w:divBdr>
    </w:div>
    <w:div w:id="1984430704">
      <w:bodyDiv w:val="1"/>
      <w:marLeft w:val="0"/>
      <w:marRight w:val="0"/>
      <w:marTop w:val="0"/>
      <w:marBottom w:val="0"/>
      <w:divBdr>
        <w:top w:val="none" w:sz="0" w:space="0" w:color="auto"/>
        <w:left w:val="none" w:sz="0" w:space="0" w:color="auto"/>
        <w:bottom w:val="none" w:sz="0" w:space="0" w:color="auto"/>
        <w:right w:val="none" w:sz="0" w:space="0" w:color="auto"/>
      </w:divBdr>
    </w:div>
    <w:div w:id="1984652206">
      <w:bodyDiv w:val="1"/>
      <w:marLeft w:val="0"/>
      <w:marRight w:val="0"/>
      <w:marTop w:val="0"/>
      <w:marBottom w:val="0"/>
      <w:divBdr>
        <w:top w:val="none" w:sz="0" w:space="0" w:color="auto"/>
        <w:left w:val="none" w:sz="0" w:space="0" w:color="auto"/>
        <w:bottom w:val="none" w:sz="0" w:space="0" w:color="auto"/>
        <w:right w:val="none" w:sz="0" w:space="0" w:color="auto"/>
      </w:divBdr>
    </w:div>
    <w:div w:id="1984891378">
      <w:bodyDiv w:val="1"/>
      <w:marLeft w:val="0"/>
      <w:marRight w:val="0"/>
      <w:marTop w:val="0"/>
      <w:marBottom w:val="0"/>
      <w:divBdr>
        <w:top w:val="none" w:sz="0" w:space="0" w:color="auto"/>
        <w:left w:val="none" w:sz="0" w:space="0" w:color="auto"/>
        <w:bottom w:val="none" w:sz="0" w:space="0" w:color="auto"/>
        <w:right w:val="none" w:sz="0" w:space="0" w:color="auto"/>
      </w:divBdr>
    </w:div>
    <w:div w:id="1985111851">
      <w:bodyDiv w:val="1"/>
      <w:marLeft w:val="0"/>
      <w:marRight w:val="0"/>
      <w:marTop w:val="0"/>
      <w:marBottom w:val="0"/>
      <w:divBdr>
        <w:top w:val="none" w:sz="0" w:space="0" w:color="auto"/>
        <w:left w:val="none" w:sz="0" w:space="0" w:color="auto"/>
        <w:bottom w:val="none" w:sz="0" w:space="0" w:color="auto"/>
        <w:right w:val="none" w:sz="0" w:space="0" w:color="auto"/>
      </w:divBdr>
    </w:div>
    <w:div w:id="1985353153">
      <w:bodyDiv w:val="1"/>
      <w:marLeft w:val="0"/>
      <w:marRight w:val="0"/>
      <w:marTop w:val="0"/>
      <w:marBottom w:val="0"/>
      <w:divBdr>
        <w:top w:val="none" w:sz="0" w:space="0" w:color="auto"/>
        <w:left w:val="none" w:sz="0" w:space="0" w:color="auto"/>
        <w:bottom w:val="none" w:sz="0" w:space="0" w:color="auto"/>
        <w:right w:val="none" w:sz="0" w:space="0" w:color="auto"/>
      </w:divBdr>
    </w:div>
    <w:div w:id="1985622541">
      <w:bodyDiv w:val="1"/>
      <w:marLeft w:val="0"/>
      <w:marRight w:val="0"/>
      <w:marTop w:val="0"/>
      <w:marBottom w:val="0"/>
      <w:divBdr>
        <w:top w:val="none" w:sz="0" w:space="0" w:color="auto"/>
        <w:left w:val="none" w:sz="0" w:space="0" w:color="auto"/>
        <w:bottom w:val="none" w:sz="0" w:space="0" w:color="auto"/>
        <w:right w:val="none" w:sz="0" w:space="0" w:color="auto"/>
      </w:divBdr>
    </w:div>
    <w:div w:id="1985625327">
      <w:bodyDiv w:val="1"/>
      <w:marLeft w:val="0"/>
      <w:marRight w:val="0"/>
      <w:marTop w:val="0"/>
      <w:marBottom w:val="0"/>
      <w:divBdr>
        <w:top w:val="none" w:sz="0" w:space="0" w:color="auto"/>
        <w:left w:val="none" w:sz="0" w:space="0" w:color="auto"/>
        <w:bottom w:val="none" w:sz="0" w:space="0" w:color="auto"/>
        <w:right w:val="none" w:sz="0" w:space="0" w:color="auto"/>
      </w:divBdr>
    </w:div>
    <w:div w:id="1985692689">
      <w:bodyDiv w:val="1"/>
      <w:marLeft w:val="0"/>
      <w:marRight w:val="0"/>
      <w:marTop w:val="0"/>
      <w:marBottom w:val="0"/>
      <w:divBdr>
        <w:top w:val="none" w:sz="0" w:space="0" w:color="auto"/>
        <w:left w:val="none" w:sz="0" w:space="0" w:color="auto"/>
        <w:bottom w:val="none" w:sz="0" w:space="0" w:color="auto"/>
        <w:right w:val="none" w:sz="0" w:space="0" w:color="auto"/>
      </w:divBdr>
    </w:div>
    <w:div w:id="1985810690">
      <w:bodyDiv w:val="1"/>
      <w:marLeft w:val="0"/>
      <w:marRight w:val="0"/>
      <w:marTop w:val="0"/>
      <w:marBottom w:val="0"/>
      <w:divBdr>
        <w:top w:val="none" w:sz="0" w:space="0" w:color="auto"/>
        <w:left w:val="none" w:sz="0" w:space="0" w:color="auto"/>
        <w:bottom w:val="none" w:sz="0" w:space="0" w:color="auto"/>
        <w:right w:val="none" w:sz="0" w:space="0" w:color="auto"/>
      </w:divBdr>
    </w:div>
    <w:div w:id="1985966272">
      <w:bodyDiv w:val="1"/>
      <w:marLeft w:val="0"/>
      <w:marRight w:val="0"/>
      <w:marTop w:val="0"/>
      <w:marBottom w:val="0"/>
      <w:divBdr>
        <w:top w:val="none" w:sz="0" w:space="0" w:color="auto"/>
        <w:left w:val="none" w:sz="0" w:space="0" w:color="auto"/>
        <w:bottom w:val="none" w:sz="0" w:space="0" w:color="auto"/>
        <w:right w:val="none" w:sz="0" w:space="0" w:color="auto"/>
      </w:divBdr>
    </w:div>
    <w:div w:id="1986204707">
      <w:bodyDiv w:val="1"/>
      <w:marLeft w:val="0"/>
      <w:marRight w:val="0"/>
      <w:marTop w:val="0"/>
      <w:marBottom w:val="0"/>
      <w:divBdr>
        <w:top w:val="none" w:sz="0" w:space="0" w:color="auto"/>
        <w:left w:val="none" w:sz="0" w:space="0" w:color="auto"/>
        <w:bottom w:val="none" w:sz="0" w:space="0" w:color="auto"/>
        <w:right w:val="none" w:sz="0" w:space="0" w:color="auto"/>
      </w:divBdr>
    </w:div>
    <w:div w:id="1986426215">
      <w:bodyDiv w:val="1"/>
      <w:marLeft w:val="0"/>
      <w:marRight w:val="0"/>
      <w:marTop w:val="0"/>
      <w:marBottom w:val="0"/>
      <w:divBdr>
        <w:top w:val="none" w:sz="0" w:space="0" w:color="auto"/>
        <w:left w:val="none" w:sz="0" w:space="0" w:color="auto"/>
        <w:bottom w:val="none" w:sz="0" w:space="0" w:color="auto"/>
        <w:right w:val="none" w:sz="0" w:space="0" w:color="auto"/>
      </w:divBdr>
    </w:div>
    <w:div w:id="1986666078">
      <w:bodyDiv w:val="1"/>
      <w:marLeft w:val="0"/>
      <w:marRight w:val="0"/>
      <w:marTop w:val="0"/>
      <w:marBottom w:val="0"/>
      <w:divBdr>
        <w:top w:val="none" w:sz="0" w:space="0" w:color="auto"/>
        <w:left w:val="none" w:sz="0" w:space="0" w:color="auto"/>
        <w:bottom w:val="none" w:sz="0" w:space="0" w:color="auto"/>
        <w:right w:val="none" w:sz="0" w:space="0" w:color="auto"/>
      </w:divBdr>
    </w:div>
    <w:div w:id="1987011061">
      <w:bodyDiv w:val="1"/>
      <w:marLeft w:val="0"/>
      <w:marRight w:val="0"/>
      <w:marTop w:val="0"/>
      <w:marBottom w:val="0"/>
      <w:divBdr>
        <w:top w:val="none" w:sz="0" w:space="0" w:color="auto"/>
        <w:left w:val="none" w:sz="0" w:space="0" w:color="auto"/>
        <w:bottom w:val="none" w:sz="0" w:space="0" w:color="auto"/>
        <w:right w:val="none" w:sz="0" w:space="0" w:color="auto"/>
      </w:divBdr>
    </w:div>
    <w:div w:id="1987054089">
      <w:bodyDiv w:val="1"/>
      <w:marLeft w:val="0"/>
      <w:marRight w:val="0"/>
      <w:marTop w:val="0"/>
      <w:marBottom w:val="0"/>
      <w:divBdr>
        <w:top w:val="none" w:sz="0" w:space="0" w:color="auto"/>
        <w:left w:val="none" w:sz="0" w:space="0" w:color="auto"/>
        <w:bottom w:val="none" w:sz="0" w:space="0" w:color="auto"/>
        <w:right w:val="none" w:sz="0" w:space="0" w:color="auto"/>
      </w:divBdr>
    </w:div>
    <w:div w:id="1987315871">
      <w:bodyDiv w:val="1"/>
      <w:marLeft w:val="0"/>
      <w:marRight w:val="0"/>
      <w:marTop w:val="0"/>
      <w:marBottom w:val="0"/>
      <w:divBdr>
        <w:top w:val="none" w:sz="0" w:space="0" w:color="auto"/>
        <w:left w:val="none" w:sz="0" w:space="0" w:color="auto"/>
        <w:bottom w:val="none" w:sz="0" w:space="0" w:color="auto"/>
        <w:right w:val="none" w:sz="0" w:space="0" w:color="auto"/>
      </w:divBdr>
    </w:div>
    <w:div w:id="1987316877">
      <w:bodyDiv w:val="1"/>
      <w:marLeft w:val="0"/>
      <w:marRight w:val="0"/>
      <w:marTop w:val="0"/>
      <w:marBottom w:val="0"/>
      <w:divBdr>
        <w:top w:val="none" w:sz="0" w:space="0" w:color="auto"/>
        <w:left w:val="none" w:sz="0" w:space="0" w:color="auto"/>
        <w:bottom w:val="none" w:sz="0" w:space="0" w:color="auto"/>
        <w:right w:val="none" w:sz="0" w:space="0" w:color="auto"/>
      </w:divBdr>
    </w:div>
    <w:div w:id="1987317629">
      <w:bodyDiv w:val="1"/>
      <w:marLeft w:val="0"/>
      <w:marRight w:val="0"/>
      <w:marTop w:val="0"/>
      <w:marBottom w:val="0"/>
      <w:divBdr>
        <w:top w:val="none" w:sz="0" w:space="0" w:color="auto"/>
        <w:left w:val="none" w:sz="0" w:space="0" w:color="auto"/>
        <w:bottom w:val="none" w:sz="0" w:space="0" w:color="auto"/>
        <w:right w:val="none" w:sz="0" w:space="0" w:color="auto"/>
      </w:divBdr>
    </w:div>
    <w:div w:id="1987397230">
      <w:bodyDiv w:val="1"/>
      <w:marLeft w:val="0"/>
      <w:marRight w:val="0"/>
      <w:marTop w:val="0"/>
      <w:marBottom w:val="0"/>
      <w:divBdr>
        <w:top w:val="none" w:sz="0" w:space="0" w:color="auto"/>
        <w:left w:val="none" w:sz="0" w:space="0" w:color="auto"/>
        <w:bottom w:val="none" w:sz="0" w:space="0" w:color="auto"/>
        <w:right w:val="none" w:sz="0" w:space="0" w:color="auto"/>
      </w:divBdr>
    </w:div>
    <w:div w:id="1987539771">
      <w:bodyDiv w:val="1"/>
      <w:marLeft w:val="0"/>
      <w:marRight w:val="0"/>
      <w:marTop w:val="0"/>
      <w:marBottom w:val="0"/>
      <w:divBdr>
        <w:top w:val="none" w:sz="0" w:space="0" w:color="auto"/>
        <w:left w:val="none" w:sz="0" w:space="0" w:color="auto"/>
        <w:bottom w:val="none" w:sz="0" w:space="0" w:color="auto"/>
        <w:right w:val="none" w:sz="0" w:space="0" w:color="auto"/>
      </w:divBdr>
    </w:div>
    <w:div w:id="1987584157">
      <w:bodyDiv w:val="1"/>
      <w:marLeft w:val="0"/>
      <w:marRight w:val="0"/>
      <w:marTop w:val="0"/>
      <w:marBottom w:val="0"/>
      <w:divBdr>
        <w:top w:val="none" w:sz="0" w:space="0" w:color="auto"/>
        <w:left w:val="none" w:sz="0" w:space="0" w:color="auto"/>
        <w:bottom w:val="none" w:sz="0" w:space="0" w:color="auto"/>
        <w:right w:val="none" w:sz="0" w:space="0" w:color="auto"/>
      </w:divBdr>
    </w:div>
    <w:div w:id="1987665483">
      <w:bodyDiv w:val="1"/>
      <w:marLeft w:val="0"/>
      <w:marRight w:val="0"/>
      <w:marTop w:val="0"/>
      <w:marBottom w:val="0"/>
      <w:divBdr>
        <w:top w:val="none" w:sz="0" w:space="0" w:color="auto"/>
        <w:left w:val="none" w:sz="0" w:space="0" w:color="auto"/>
        <w:bottom w:val="none" w:sz="0" w:space="0" w:color="auto"/>
        <w:right w:val="none" w:sz="0" w:space="0" w:color="auto"/>
      </w:divBdr>
    </w:div>
    <w:div w:id="1987736091">
      <w:bodyDiv w:val="1"/>
      <w:marLeft w:val="0"/>
      <w:marRight w:val="0"/>
      <w:marTop w:val="0"/>
      <w:marBottom w:val="0"/>
      <w:divBdr>
        <w:top w:val="none" w:sz="0" w:space="0" w:color="auto"/>
        <w:left w:val="none" w:sz="0" w:space="0" w:color="auto"/>
        <w:bottom w:val="none" w:sz="0" w:space="0" w:color="auto"/>
        <w:right w:val="none" w:sz="0" w:space="0" w:color="auto"/>
      </w:divBdr>
    </w:div>
    <w:div w:id="1987738461">
      <w:bodyDiv w:val="1"/>
      <w:marLeft w:val="0"/>
      <w:marRight w:val="0"/>
      <w:marTop w:val="0"/>
      <w:marBottom w:val="0"/>
      <w:divBdr>
        <w:top w:val="none" w:sz="0" w:space="0" w:color="auto"/>
        <w:left w:val="none" w:sz="0" w:space="0" w:color="auto"/>
        <w:bottom w:val="none" w:sz="0" w:space="0" w:color="auto"/>
        <w:right w:val="none" w:sz="0" w:space="0" w:color="auto"/>
      </w:divBdr>
    </w:div>
    <w:div w:id="1988120056">
      <w:bodyDiv w:val="1"/>
      <w:marLeft w:val="0"/>
      <w:marRight w:val="0"/>
      <w:marTop w:val="0"/>
      <w:marBottom w:val="0"/>
      <w:divBdr>
        <w:top w:val="none" w:sz="0" w:space="0" w:color="auto"/>
        <w:left w:val="none" w:sz="0" w:space="0" w:color="auto"/>
        <w:bottom w:val="none" w:sz="0" w:space="0" w:color="auto"/>
        <w:right w:val="none" w:sz="0" w:space="0" w:color="auto"/>
      </w:divBdr>
    </w:div>
    <w:div w:id="1988317486">
      <w:bodyDiv w:val="1"/>
      <w:marLeft w:val="0"/>
      <w:marRight w:val="0"/>
      <w:marTop w:val="0"/>
      <w:marBottom w:val="0"/>
      <w:divBdr>
        <w:top w:val="none" w:sz="0" w:space="0" w:color="auto"/>
        <w:left w:val="none" w:sz="0" w:space="0" w:color="auto"/>
        <w:bottom w:val="none" w:sz="0" w:space="0" w:color="auto"/>
        <w:right w:val="none" w:sz="0" w:space="0" w:color="auto"/>
      </w:divBdr>
    </w:div>
    <w:div w:id="1988507368">
      <w:bodyDiv w:val="1"/>
      <w:marLeft w:val="0"/>
      <w:marRight w:val="0"/>
      <w:marTop w:val="0"/>
      <w:marBottom w:val="0"/>
      <w:divBdr>
        <w:top w:val="none" w:sz="0" w:space="0" w:color="auto"/>
        <w:left w:val="none" w:sz="0" w:space="0" w:color="auto"/>
        <w:bottom w:val="none" w:sz="0" w:space="0" w:color="auto"/>
        <w:right w:val="none" w:sz="0" w:space="0" w:color="auto"/>
      </w:divBdr>
    </w:div>
    <w:div w:id="1988627846">
      <w:bodyDiv w:val="1"/>
      <w:marLeft w:val="0"/>
      <w:marRight w:val="0"/>
      <w:marTop w:val="0"/>
      <w:marBottom w:val="0"/>
      <w:divBdr>
        <w:top w:val="none" w:sz="0" w:space="0" w:color="auto"/>
        <w:left w:val="none" w:sz="0" w:space="0" w:color="auto"/>
        <w:bottom w:val="none" w:sz="0" w:space="0" w:color="auto"/>
        <w:right w:val="none" w:sz="0" w:space="0" w:color="auto"/>
      </w:divBdr>
    </w:div>
    <w:div w:id="1988779821">
      <w:bodyDiv w:val="1"/>
      <w:marLeft w:val="0"/>
      <w:marRight w:val="0"/>
      <w:marTop w:val="0"/>
      <w:marBottom w:val="0"/>
      <w:divBdr>
        <w:top w:val="none" w:sz="0" w:space="0" w:color="auto"/>
        <w:left w:val="none" w:sz="0" w:space="0" w:color="auto"/>
        <w:bottom w:val="none" w:sz="0" w:space="0" w:color="auto"/>
        <w:right w:val="none" w:sz="0" w:space="0" w:color="auto"/>
      </w:divBdr>
    </w:div>
    <w:div w:id="1988824310">
      <w:bodyDiv w:val="1"/>
      <w:marLeft w:val="0"/>
      <w:marRight w:val="0"/>
      <w:marTop w:val="0"/>
      <w:marBottom w:val="0"/>
      <w:divBdr>
        <w:top w:val="none" w:sz="0" w:space="0" w:color="auto"/>
        <w:left w:val="none" w:sz="0" w:space="0" w:color="auto"/>
        <w:bottom w:val="none" w:sz="0" w:space="0" w:color="auto"/>
        <w:right w:val="none" w:sz="0" w:space="0" w:color="auto"/>
      </w:divBdr>
    </w:div>
    <w:div w:id="1989246283">
      <w:bodyDiv w:val="1"/>
      <w:marLeft w:val="0"/>
      <w:marRight w:val="0"/>
      <w:marTop w:val="0"/>
      <w:marBottom w:val="0"/>
      <w:divBdr>
        <w:top w:val="none" w:sz="0" w:space="0" w:color="auto"/>
        <w:left w:val="none" w:sz="0" w:space="0" w:color="auto"/>
        <w:bottom w:val="none" w:sz="0" w:space="0" w:color="auto"/>
        <w:right w:val="none" w:sz="0" w:space="0" w:color="auto"/>
      </w:divBdr>
    </w:div>
    <w:div w:id="1989436638">
      <w:bodyDiv w:val="1"/>
      <w:marLeft w:val="0"/>
      <w:marRight w:val="0"/>
      <w:marTop w:val="0"/>
      <w:marBottom w:val="0"/>
      <w:divBdr>
        <w:top w:val="none" w:sz="0" w:space="0" w:color="auto"/>
        <w:left w:val="none" w:sz="0" w:space="0" w:color="auto"/>
        <w:bottom w:val="none" w:sz="0" w:space="0" w:color="auto"/>
        <w:right w:val="none" w:sz="0" w:space="0" w:color="auto"/>
      </w:divBdr>
    </w:div>
    <w:div w:id="1989816995">
      <w:bodyDiv w:val="1"/>
      <w:marLeft w:val="0"/>
      <w:marRight w:val="0"/>
      <w:marTop w:val="0"/>
      <w:marBottom w:val="0"/>
      <w:divBdr>
        <w:top w:val="none" w:sz="0" w:space="0" w:color="auto"/>
        <w:left w:val="none" w:sz="0" w:space="0" w:color="auto"/>
        <w:bottom w:val="none" w:sz="0" w:space="0" w:color="auto"/>
        <w:right w:val="none" w:sz="0" w:space="0" w:color="auto"/>
      </w:divBdr>
    </w:div>
    <w:div w:id="1990092416">
      <w:bodyDiv w:val="1"/>
      <w:marLeft w:val="0"/>
      <w:marRight w:val="0"/>
      <w:marTop w:val="0"/>
      <w:marBottom w:val="0"/>
      <w:divBdr>
        <w:top w:val="none" w:sz="0" w:space="0" w:color="auto"/>
        <w:left w:val="none" w:sz="0" w:space="0" w:color="auto"/>
        <w:bottom w:val="none" w:sz="0" w:space="0" w:color="auto"/>
        <w:right w:val="none" w:sz="0" w:space="0" w:color="auto"/>
      </w:divBdr>
    </w:div>
    <w:div w:id="1990282048">
      <w:bodyDiv w:val="1"/>
      <w:marLeft w:val="0"/>
      <w:marRight w:val="0"/>
      <w:marTop w:val="0"/>
      <w:marBottom w:val="0"/>
      <w:divBdr>
        <w:top w:val="none" w:sz="0" w:space="0" w:color="auto"/>
        <w:left w:val="none" w:sz="0" w:space="0" w:color="auto"/>
        <w:bottom w:val="none" w:sz="0" w:space="0" w:color="auto"/>
        <w:right w:val="none" w:sz="0" w:space="0" w:color="auto"/>
      </w:divBdr>
    </w:div>
    <w:div w:id="1990672908">
      <w:bodyDiv w:val="1"/>
      <w:marLeft w:val="0"/>
      <w:marRight w:val="0"/>
      <w:marTop w:val="0"/>
      <w:marBottom w:val="0"/>
      <w:divBdr>
        <w:top w:val="none" w:sz="0" w:space="0" w:color="auto"/>
        <w:left w:val="none" w:sz="0" w:space="0" w:color="auto"/>
        <w:bottom w:val="none" w:sz="0" w:space="0" w:color="auto"/>
        <w:right w:val="none" w:sz="0" w:space="0" w:color="auto"/>
      </w:divBdr>
    </w:div>
    <w:div w:id="1990787542">
      <w:bodyDiv w:val="1"/>
      <w:marLeft w:val="0"/>
      <w:marRight w:val="0"/>
      <w:marTop w:val="0"/>
      <w:marBottom w:val="0"/>
      <w:divBdr>
        <w:top w:val="none" w:sz="0" w:space="0" w:color="auto"/>
        <w:left w:val="none" w:sz="0" w:space="0" w:color="auto"/>
        <w:bottom w:val="none" w:sz="0" w:space="0" w:color="auto"/>
        <w:right w:val="none" w:sz="0" w:space="0" w:color="auto"/>
      </w:divBdr>
    </w:div>
    <w:div w:id="1990939350">
      <w:bodyDiv w:val="1"/>
      <w:marLeft w:val="0"/>
      <w:marRight w:val="0"/>
      <w:marTop w:val="0"/>
      <w:marBottom w:val="0"/>
      <w:divBdr>
        <w:top w:val="none" w:sz="0" w:space="0" w:color="auto"/>
        <w:left w:val="none" w:sz="0" w:space="0" w:color="auto"/>
        <w:bottom w:val="none" w:sz="0" w:space="0" w:color="auto"/>
        <w:right w:val="none" w:sz="0" w:space="0" w:color="auto"/>
      </w:divBdr>
    </w:div>
    <w:div w:id="1991253726">
      <w:bodyDiv w:val="1"/>
      <w:marLeft w:val="0"/>
      <w:marRight w:val="0"/>
      <w:marTop w:val="0"/>
      <w:marBottom w:val="0"/>
      <w:divBdr>
        <w:top w:val="none" w:sz="0" w:space="0" w:color="auto"/>
        <w:left w:val="none" w:sz="0" w:space="0" w:color="auto"/>
        <w:bottom w:val="none" w:sz="0" w:space="0" w:color="auto"/>
        <w:right w:val="none" w:sz="0" w:space="0" w:color="auto"/>
      </w:divBdr>
    </w:div>
    <w:div w:id="1991278525">
      <w:bodyDiv w:val="1"/>
      <w:marLeft w:val="0"/>
      <w:marRight w:val="0"/>
      <w:marTop w:val="0"/>
      <w:marBottom w:val="0"/>
      <w:divBdr>
        <w:top w:val="none" w:sz="0" w:space="0" w:color="auto"/>
        <w:left w:val="none" w:sz="0" w:space="0" w:color="auto"/>
        <w:bottom w:val="none" w:sz="0" w:space="0" w:color="auto"/>
        <w:right w:val="none" w:sz="0" w:space="0" w:color="auto"/>
      </w:divBdr>
    </w:div>
    <w:div w:id="1991321995">
      <w:bodyDiv w:val="1"/>
      <w:marLeft w:val="0"/>
      <w:marRight w:val="0"/>
      <w:marTop w:val="0"/>
      <w:marBottom w:val="0"/>
      <w:divBdr>
        <w:top w:val="none" w:sz="0" w:space="0" w:color="auto"/>
        <w:left w:val="none" w:sz="0" w:space="0" w:color="auto"/>
        <w:bottom w:val="none" w:sz="0" w:space="0" w:color="auto"/>
        <w:right w:val="none" w:sz="0" w:space="0" w:color="auto"/>
      </w:divBdr>
    </w:div>
    <w:div w:id="1991328757">
      <w:bodyDiv w:val="1"/>
      <w:marLeft w:val="0"/>
      <w:marRight w:val="0"/>
      <w:marTop w:val="0"/>
      <w:marBottom w:val="0"/>
      <w:divBdr>
        <w:top w:val="none" w:sz="0" w:space="0" w:color="auto"/>
        <w:left w:val="none" w:sz="0" w:space="0" w:color="auto"/>
        <w:bottom w:val="none" w:sz="0" w:space="0" w:color="auto"/>
        <w:right w:val="none" w:sz="0" w:space="0" w:color="auto"/>
      </w:divBdr>
    </w:div>
    <w:div w:id="1991514857">
      <w:bodyDiv w:val="1"/>
      <w:marLeft w:val="0"/>
      <w:marRight w:val="0"/>
      <w:marTop w:val="0"/>
      <w:marBottom w:val="0"/>
      <w:divBdr>
        <w:top w:val="none" w:sz="0" w:space="0" w:color="auto"/>
        <w:left w:val="none" w:sz="0" w:space="0" w:color="auto"/>
        <w:bottom w:val="none" w:sz="0" w:space="0" w:color="auto"/>
        <w:right w:val="none" w:sz="0" w:space="0" w:color="auto"/>
      </w:divBdr>
    </w:div>
    <w:div w:id="1991640976">
      <w:bodyDiv w:val="1"/>
      <w:marLeft w:val="0"/>
      <w:marRight w:val="0"/>
      <w:marTop w:val="0"/>
      <w:marBottom w:val="0"/>
      <w:divBdr>
        <w:top w:val="none" w:sz="0" w:space="0" w:color="auto"/>
        <w:left w:val="none" w:sz="0" w:space="0" w:color="auto"/>
        <w:bottom w:val="none" w:sz="0" w:space="0" w:color="auto"/>
        <w:right w:val="none" w:sz="0" w:space="0" w:color="auto"/>
      </w:divBdr>
    </w:div>
    <w:div w:id="1991640999">
      <w:bodyDiv w:val="1"/>
      <w:marLeft w:val="0"/>
      <w:marRight w:val="0"/>
      <w:marTop w:val="0"/>
      <w:marBottom w:val="0"/>
      <w:divBdr>
        <w:top w:val="none" w:sz="0" w:space="0" w:color="auto"/>
        <w:left w:val="none" w:sz="0" w:space="0" w:color="auto"/>
        <w:bottom w:val="none" w:sz="0" w:space="0" w:color="auto"/>
        <w:right w:val="none" w:sz="0" w:space="0" w:color="auto"/>
      </w:divBdr>
    </w:div>
    <w:div w:id="1991714553">
      <w:bodyDiv w:val="1"/>
      <w:marLeft w:val="0"/>
      <w:marRight w:val="0"/>
      <w:marTop w:val="0"/>
      <w:marBottom w:val="0"/>
      <w:divBdr>
        <w:top w:val="none" w:sz="0" w:space="0" w:color="auto"/>
        <w:left w:val="none" w:sz="0" w:space="0" w:color="auto"/>
        <w:bottom w:val="none" w:sz="0" w:space="0" w:color="auto"/>
        <w:right w:val="none" w:sz="0" w:space="0" w:color="auto"/>
      </w:divBdr>
    </w:div>
    <w:div w:id="1991785406">
      <w:bodyDiv w:val="1"/>
      <w:marLeft w:val="0"/>
      <w:marRight w:val="0"/>
      <w:marTop w:val="0"/>
      <w:marBottom w:val="0"/>
      <w:divBdr>
        <w:top w:val="none" w:sz="0" w:space="0" w:color="auto"/>
        <w:left w:val="none" w:sz="0" w:space="0" w:color="auto"/>
        <w:bottom w:val="none" w:sz="0" w:space="0" w:color="auto"/>
        <w:right w:val="none" w:sz="0" w:space="0" w:color="auto"/>
      </w:divBdr>
    </w:div>
    <w:div w:id="1991865709">
      <w:bodyDiv w:val="1"/>
      <w:marLeft w:val="0"/>
      <w:marRight w:val="0"/>
      <w:marTop w:val="0"/>
      <w:marBottom w:val="0"/>
      <w:divBdr>
        <w:top w:val="none" w:sz="0" w:space="0" w:color="auto"/>
        <w:left w:val="none" w:sz="0" w:space="0" w:color="auto"/>
        <w:bottom w:val="none" w:sz="0" w:space="0" w:color="auto"/>
        <w:right w:val="none" w:sz="0" w:space="0" w:color="auto"/>
      </w:divBdr>
    </w:div>
    <w:div w:id="1991985150">
      <w:bodyDiv w:val="1"/>
      <w:marLeft w:val="0"/>
      <w:marRight w:val="0"/>
      <w:marTop w:val="0"/>
      <w:marBottom w:val="0"/>
      <w:divBdr>
        <w:top w:val="none" w:sz="0" w:space="0" w:color="auto"/>
        <w:left w:val="none" w:sz="0" w:space="0" w:color="auto"/>
        <w:bottom w:val="none" w:sz="0" w:space="0" w:color="auto"/>
        <w:right w:val="none" w:sz="0" w:space="0" w:color="auto"/>
      </w:divBdr>
    </w:div>
    <w:div w:id="1992100476">
      <w:bodyDiv w:val="1"/>
      <w:marLeft w:val="0"/>
      <w:marRight w:val="0"/>
      <w:marTop w:val="0"/>
      <w:marBottom w:val="0"/>
      <w:divBdr>
        <w:top w:val="none" w:sz="0" w:space="0" w:color="auto"/>
        <w:left w:val="none" w:sz="0" w:space="0" w:color="auto"/>
        <w:bottom w:val="none" w:sz="0" w:space="0" w:color="auto"/>
        <w:right w:val="none" w:sz="0" w:space="0" w:color="auto"/>
      </w:divBdr>
    </w:div>
    <w:div w:id="1992170348">
      <w:bodyDiv w:val="1"/>
      <w:marLeft w:val="0"/>
      <w:marRight w:val="0"/>
      <w:marTop w:val="0"/>
      <w:marBottom w:val="0"/>
      <w:divBdr>
        <w:top w:val="none" w:sz="0" w:space="0" w:color="auto"/>
        <w:left w:val="none" w:sz="0" w:space="0" w:color="auto"/>
        <w:bottom w:val="none" w:sz="0" w:space="0" w:color="auto"/>
        <w:right w:val="none" w:sz="0" w:space="0" w:color="auto"/>
      </w:divBdr>
    </w:div>
    <w:div w:id="1992247299">
      <w:bodyDiv w:val="1"/>
      <w:marLeft w:val="0"/>
      <w:marRight w:val="0"/>
      <w:marTop w:val="0"/>
      <w:marBottom w:val="0"/>
      <w:divBdr>
        <w:top w:val="none" w:sz="0" w:space="0" w:color="auto"/>
        <w:left w:val="none" w:sz="0" w:space="0" w:color="auto"/>
        <w:bottom w:val="none" w:sz="0" w:space="0" w:color="auto"/>
        <w:right w:val="none" w:sz="0" w:space="0" w:color="auto"/>
      </w:divBdr>
    </w:div>
    <w:div w:id="1992319903">
      <w:bodyDiv w:val="1"/>
      <w:marLeft w:val="0"/>
      <w:marRight w:val="0"/>
      <w:marTop w:val="0"/>
      <w:marBottom w:val="0"/>
      <w:divBdr>
        <w:top w:val="none" w:sz="0" w:space="0" w:color="auto"/>
        <w:left w:val="none" w:sz="0" w:space="0" w:color="auto"/>
        <w:bottom w:val="none" w:sz="0" w:space="0" w:color="auto"/>
        <w:right w:val="none" w:sz="0" w:space="0" w:color="auto"/>
      </w:divBdr>
    </w:div>
    <w:div w:id="1992364073">
      <w:bodyDiv w:val="1"/>
      <w:marLeft w:val="0"/>
      <w:marRight w:val="0"/>
      <w:marTop w:val="0"/>
      <w:marBottom w:val="0"/>
      <w:divBdr>
        <w:top w:val="none" w:sz="0" w:space="0" w:color="auto"/>
        <w:left w:val="none" w:sz="0" w:space="0" w:color="auto"/>
        <w:bottom w:val="none" w:sz="0" w:space="0" w:color="auto"/>
        <w:right w:val="none" w:sz="0" w:space="0" w:color="auto"/>
      </w:divBdr>
    </w:div>
    <w:div w:id="1992443837">
      <w:bodyDiv w:val="1"/>
      <w:marLeft w:val="0"/>
      <w:marRight w:val="0"/>
      <w:marTop w:val="0"/>
      <w:marBottom w:val="0"/>
      <w:divBdr>
        <w:top w:val="none" w:sz="0" w:space="0" w:color="auto"/>
        <w:left w:val="none" w:sz="0" w:space="0" w:color="auto"/>
        <w:bottom w:val="none" w:sz="0" w:space="0" w:color="auto"/>
        <w:right w:val="none" w:sz="0" w:space="0" w:color="auto"/>
      </w:divBdr>
    </w:div>
    <w:div w:id="1992446350">
      <w:bodyDiv w:val="1"/>
      <w:marLeft w:val="0"/>
      <w:marRight w:val="0"/>
      <w:marTop w:val="0"/>
      <w:marBottom w:val="0"/>
      <w:divBdr>
        <w:top w:val="none" w:sz="0" w:space="0" w:color="auto"/>
        <w:left w:val="none" w:sz="0" w:space="0" w:color="auto"/>
        <w:bottom w:val="none" w:sz="0" w:space="0" w:color="auto"/>
        <w:right w:val="none" w:sz="0" w:space="0" w:color="auto"/>
      </w:divBdr>
    </w:div>
    <w:div w:id="1992513533">
      <w:bodyDiv w:val="1"/>
      <w:marLeft w:val="0"/>
      <w:marRight w:val="0"/>
      <w:marTop w:val="0"/>
      <w:marBottom w:val="0"/>
      <w:divBdr>
        <w:top w:val="none" w:sz="0" w:space="0" w:color="auto"/>
        <w:left w:val="none" w:sz="0" w:space="0" w:color="auto"/>
        <w:bottom w:val="none" w:sz="0" w:space="0" w:color="auto"/>
        <w:right w:val="none" w:sz="0" w:space="0" w:color="auto"/>
      </w:divBdr>
    </w:div>
    <w:div w:id="1992557752">
      <w:bodyDiv w:val="1"/>
      <w:marLeft w:val="0"/>
      <w:marRight w:val="0"/>
      <w:marTop w:val="0"/>
      <w:marBottom w:val="0"/>
      <w:divBdr>
        <w:top w:val="none" w:sz="0" w:space="0" w:color="auto"/>
        <w:left w:val="none" w:sz="0" w:space="0" w:color="auto"/>
        <w:bottom w:val="none" w:sz="0" w:space="0" w:color="auto"/>
        <w:right w:val="none" w:sz="0" w:space="0" w:color="auto"/>
      </w:divBdr>
    </w:div>
    <w:div w:id="1992709167">
      <w:bodyDiv w:val="1"/>
      <w:marLeft w:val="0"/>
      <w:marRight w:val="0"/>
      <w:marTop w:val="0"/>
      <w:marBottom w:val="0"/>
      <w:divBdr>
        <w:top w:val="none" w:sz="0" w:space="0" w:color="auto"/>
        <w:left w:val="none" w:sz="0" w:space="0" w:color="auto"/>
        <w:bottom w:val="none" w:sz="0" w:space="0" w:color="auto"/>
        <w:right w:val="none" w:sz="0" w:space="0" w:color="auto"/>
      </w:divBdr>
    </w:div>
    <w:div w:id="1992979512">
      <w:bodyDiv w:val="1"/>
      <w:marLeft w:val="0"/>
      <w:marRight w:val="0"/>
      <w:marTop w:val="0"/>
      <w:marBottom w:val="0"/>
      <w:divBdr>
        <w:top w:val="none" w:sz="0" w:space="0" w:color="auto"/>
        <w:left w:val="none" w:sz="0" w:space="0" w:color="auto"/>
        <w:bottom w:val="none" w:sz="0" w:space="0" w:color="auto"/>
        <w:right w:val="none" w:sz="0" w:space="0" w:color="auto"/>
      </w:divBdr>
    </w:div>
    <w:div w:id="1993019475">
      <w:bodyDiv w:val="1"/>
      <w:marLeft w:val="0"/>
      <w:marRight w:val="0"/>
      <w:marTop w:val="0"/>
      <w:marBottom w:val="0"/>
      <w:divBdr>
        <w:top w:val="none" w:sz="0" w:space="0" w:color="auto"/>
        <w:left w:val="none" w:sz="0" w:space="0" w:color="auto"/>
        <w:bottom w:val="none" w:sz="0" w:space="0" w:color="auto"/>
        <w:right w:val="none" w:sz="0" w:space="0" w:color="auto"/>
      </w:divBdr>
    </w:div>
    <w:div w:id="1993095073">
      <w:bodyDiv w:val="1"/>
      <w:marLeft w:val="0"/>
      <w:marRight w:val="0"/>
      <w:marTop w:val="0"/>
      <w:marBottom w:val="0"/>
      <w:divBdr>
        <w:top w:val="none" w:sz="0" w:space="0" w:color="auto"/>
        <w:left w:val="none" w:sz="0" w:space="0" w:color="auto"/>
        <w:bottom w:val="none" w:sz="0" w:space="0" w:color="auto"/>
        <w:right w:val="none" w:sz="0" w:space="0" w:color="auto"/>
      </w:divBdr>
    </w:div>
    <w:div w:id="1993176189">
      <w:bodyDiv w:val="1"/>
      <w:marLeft w:val="0"/>
      <w:marRight w:val="0"/>
      <w:marTop w:val="0"/>
      <w:marBottom w:val="0"/>
      <w:divBdr>
        <w:top w:val="none" w:sz="0" w:space="0" w:color="auto"/>
        <w:left w:val="none" w:sz="0" w:space="0" w:color="auto"/>
        <w:bottom w:val="none" w:sz="0" w:space="0" w:color="auto"/>
        <w:right w:val="none" w:sz="0" w:space="0" w:color="auto"/>
      </w:divBdr>
    </w:div>
    <w:div w:id="1993410958">
      <w:bodyDiv w:val="1"/>
      <w:marLeft w:val="0"/>
      <w:marRight w:val="0"/>
      <w:marTop w:val="0"/>
      <w:marBottom w:val="0"/>
      <w:divBdr>
        <w:top w:val="none" w:sz="0" w:space="0" w:color="auto"/>
        <w:left w:val="none" w:sz="0" w:space="0" w:color="auto"/>
        <w:bottom w:val="none" w:sz="0" w:space="0" w:color="auto"/>
        <w:right w:val="none" w:sz="0" w:space="0" w:color="auto"/>
      </w:divBdr>
    </w:div>
    <w:div w:id="1993483328">
      <w:bodyDiv w:val="1"/>
      <w:marLeft w:val="0"/>
      <w:marRight w:val="0"/>
      <w:marTop w:val="0"/>
      <w:marBottom w:val="0"/>
      <w:divBdr>
        <w:top w:val="none" w:sz="0" w:space="0" w:color="auto"/>
        <w:left w:val="none" w:sz="0" w:space="0" w:color="auto"/>
        <w:bottom w:val="none" w:sz="0" w:space="0" w:color="auto"/>
        <w:right w:val="none" w:sz="0" w:space="0" w:color="auto"/>
      </w:divBdr>
    </w:div>
    <w:div w:id="1993564019">
      <w:bodyDiv w:val="1"/>
      <w:marLeft w:val="0"/>
      <w:marRight w:val="0"/>
      <w:marTop w:val="0"/>
      <w:marBottom w:val="0"/>
      <w:divBdr>
        <w:top w:val="none" w:sz="0" w:space="0" w:color="auto"/>
        <w:left w:val="none" w:sz="0" w:space="0" w:color="auto"/>
        <w:bottom w:val="none" w:sz="0" w:space="0" w:color="auto"/>
        <w:right w:val="none" w:sz="0" w:space="0" w:color="auto"/>
      </w:divBdr>
    </w:div>
    <w:div w:id="1993676048">
      <w:bodyDiv w:val="1"/>
      <w:marLeft w:val="0"/>
      <w:marRight w:val="0"/>
      <w:marTop w:val="0"/>
      <w:marBottom w:val="0"/>
      <w:divBdr>
        <w:top w:val="none" w:sz="0" w:space="0" w:color="auto"/>
        <w:left w:val="none" w:sz="0" w:space="0" w:color="auto"/>
        <w:bottom w:val="none" w:sz="0" w:space="0" w:color="auto"/>
        <w:right w:val="none" w:sz="0" w:space="0" w:color="auto"/>
      </w:divBdr>
    </w:div>
    <w:div w:id="1993749912">
      <w:bodyDiv w:val="1"/>
      <w:marLeft w:val="0"/>
      <w:marRight w:val="0"/>
      <w:marTop w:val="0"/>
      <w:marBottom w:val="0"/>
      <w:divBdr>
        <w:top w:val="none" w:sz="0" w:space="0" w:color="auto"/>
        <w:left w:val="none" w:sz="0" w:space="0" w:color="auto"/>
        <w:bottom w:val="none" w:sz="0" w:space="0" w:color="auto"/>
        <w:right w:val="none" w:sz="0" w:space="0" w:color="auto"/>
      </w:divBdr>
    </w:div>
    <w:div w:id="1993830389">
      <w:bodyDiv w:val="1"/>
      <w:marLeft w:val="0"/>
      <w:marRight w:val="0"/>
      <w:marTop w:val="0"/>
      <w:marBottom w:val="0"/>
      <w:divBdr>
        <w:top w:val="none" w:sz="0" w:space="0" w:color="auto"/>
        <w:left w:val="none" w:sz="0" w:space="0" w:color="auto"/>
        <w:bottom w:val="none" w:sz="0" w:space="0" w:color="auto"/>
        <w:right w:val="none" w:sz="0" w:space="0" w:color="auto"/>
      </w:divBdr>
    </w:div>
    <w:div w:id="1993873898">
      <w:bodyDiv w:val="1"/>
      <w:marLeft w:val="0"/>
      <w:marRight w:val="0"/>
      <w:marTop w:val="0"/>
      <w:marBottom w:val="0"/>
      <w:divBdr>
        <w:top w:val="none" w:sz="0" w:space="0" w:color="auto"/>
        <w:left w:val="none" w:sz="0" w:space="0" w:color="auto"/>
        <w:bottom w:val="none" w:sz="0" w:space="0" w:color="auto"/>
        <w:right w:val="none" w:sz="0" w:space="0" w:color="auto"/>
      </w:divBdr>
    </w:div>
    <w:div w:id="1994024728">
      <w:bodyDiv w:val="1"/>
      <w:marLeft w:val="0"/>
      <w:marRight w:val="0"/>
      <w:marTop w:val="0"/>
      <w:marBottom w:val="0"/>
      <w:divBdr>
        <w:top w:val="none" w:sz="0" w:space="0" w:color="auto"/>
        <w:left w:val="none" w:sz="0" w:space="0" w:color="auto"/>
        <w:bottom w:val="none" w:sz="0" w:space="0" w:color="auto"/>
        <w:right w:val="none" w:sz="0" w:space="0" w:color="auto"/>
      </w:divBdr>
    </w:div>
    <w:div w:id="1994136618">
      <w:bodyDiv w:val="1"/>
      <w:marLeft w:val="0"/>
      <w:marRight w:val="0"/>
      <w:marTop w:val="0"/>
      <w:marBottom w:val="0"/>
      <w:divBdr>
        <w:top w:val="none" w:sz="0" w:space="0" w:color="auto"/>
        <w:left w:val="none" w:sz="0" w:space="0" w:color="auto"/>
        <w:bottom w:val="none" w:sz="0" w:space="0" w:color="auto"/>
        <w:right w:val="none" w:sz="0" w:space="0" w:color="auto"/>
      </w:divBdr>
    </w:div>
    <w:div w:id="1994139248">
      <w:bodyDiv w:val="1"/>
      <w:marLeft w:val="0"/>
      <w:marRight w:val="0"/>
      <w:marTop w:val="0"/>
      <w:marBottom w:val="0"/>
      <w:divBdr>
        <w:top w:val="none" w:sz="0" w:space="0" w:color="auto"/>
        <w:left w:val="none" w:sz="0" w:space="0" w:color="auto"/>
        <w:bottom w:val="none" w:sz="0" w:space="0" w:color="auto"/>
        <w:right w:val="none" w:sz="0" w:space="0" w:color="auto"/>
      </w:divBdr>
    </w:div>
    <w:div w:id="1994335562">
      <w:bodyDiv w:val="1"/>
      <w:marLeft w:val="0"/>
      <w:marRight w:val="0"/>
      <w:marTop w:val="0"/>
      <w:marBottom w:val="0"/>
      <w:divBdr>
        <w:top w:val="none" w:sz="0" w:space="0" w:color="auto"/>
        <w:left w:val="none" w:sz="0" w:space="0" w:color="auto"/>
        <w:bottom w:val="none" w:sz="0" w:space="0" w:color="auto"/>
        <w:right w:val="none" w:sz="0" w:space="0" w:color="auto"/>
      </w:divBdr>
    </w:div>
    <w:div w:id="1994480295">
      <w:bodyDiv w:val="1"/>
      <w:marLeft w:val="0"/>
      <w:marRight w:val="0"/>
      <w:marTop w:val="0"/>
      <w:marBottom w:val="0"/>
      <w:divBdr>
        <w:top w:val="none" w:sz="0" w:space="0" w:color="auto"/>
        <w:left w:val="none" w:sz="0" w:space="0" w:color="auto"/>
        <w:bottom w:val="none" w:sz="0" w:space="0" w:color="auto"/>
        <w:right w:val="none" w:sz="0" w:space="0" w:color="auto"/>
      </w:divBdr>
    </w:div>
    <w:div w:id="1994720077">
      <w:bodyDiv w:val="1"/>
      <w:marLeft w:val="0"/>
      <w:marRight w:val="0"/>
      <w:marTop w:val="0"/>
      <w:marBottom w:val="0"/>
      <w:divBdr>
        <w:top w:val="none" w:sz="0" w:space="0" w:color="auto"/>
        <w:left w:val="none" w:sz="0" w:space="0" w:color="auto"/>
        <w:bottom w:val="none" w:sz="0" w:space="0" w:color="auto"/>
        <w:right w:val="none" w:sz="0" w:space="0" w:color="auto"/>
      </w:divBdr>
    </w:div>
    <w:div w:id="1994873728">
      <w:bodyDiv w:val="1"/>
      <w:marLeft w:val="0"/>
      <w:marRight w:val="0"/>
      <w:marTop w:val="0"/>
      <w:marBottom w:val="0"/>
      <w:divBdr>
        <w:top w:val="none" w:sz="0" w:space="0" w:color="auto"/>
        <w:left w:val="none" w:sz="0" w:space="0" w:color="auto"/>
        <w:bottom w:val="none" w:sz="0" w:space="0" w:color="auto"/>
        <w:right w:val="none" w:sz="0" w:space="0" w:color="auto"/>
      </w:divBdr>
    </w:div>
    <w:div w:id="1994874069">
      <w:bodyDiv w:val="1"/>
      <w:marLeft w:val="0"/>
      <w:marRight w:val="0"/>
      <w:marTop w:val="0"/>
      <w:marBottom w:val="0"/>
      <w:divBdr>
        <w:top w:val="none" w:sz="0" w:space="0" w:color="auto"/>
        <w:left w:val="none" w:sz="0" w:space="0" w:color="auto"/>
        <w:bottom w:val="none" w:sz="0" w:space="0" w:color="auto"/>
        <w:right w:val="none" w:sz="0" w:space="0" w:color="auto"/>
      </w:divBdr>
    </w:div>
    <w:div w:id="1994916218">
      <w:bodyDiv w:val="1"/>
      <w:marLeft w:val="0"/>
      <w:marRight w:val="0"/>
      <w:marTop w:val="0"/>
      <w:marBottom w:val="0"/>
      <w:divBdr>
        <w:top w:val="none" w:sz="0" w:space="0" w:color="auto"/>
        <w:left w:val="none" w:sz="0" w:space="0" w:color="auto"/>
        <w:bottom w:val="none" w:sz="0" w:space="0" w:color="auto"/>
        <w:right w:val="none" w:sz="0" w:space="0" w:color="auto"/>
      </w:divBdr>
    </w:div>
    <w:div w:id="1994986978">
      <w:bodyDiv w:val="1"/>
      <w:marLeft w:val="0"/>
      <w:marRight w:val="0"/>
      <w:marTop w:val="0"/>
      <w:marBottom w:val="0"/>
      <w:divBdr>
        <w:top w:val="none" w:sz="0" w:space="0" w:color="auto"/>
        <w:left w:val="none" w:sz="0" w:space="0" w:color="auto"/>
        <w:bottom w:val="none" w:sz="0" w:space="0" w:color="auto"/>
        <w:right w:val="none" w:sz="0" w:space="0" w:color="auto"/>
      </w:divBdr>
    </w:div>
    <w:div w:id="1994989728">
      <w:bodyDiv w:val="1"/>
      <w:marLeft w:val="0"/>
      <w:marRight w:val="0"/>
      <w:marTop w:val="0"/>
      <w:marBottom w:val="0"/>
      <w:divBdr>
        <w:top w:val="none" w:sz="0" w:space="0" w:color="auto"/>
        <w:left w:val="none" w:sz="0" w:space="0" w:color="auto"/>
        <w:bottom w:val="none" w:sz="0" w:space="0" w:color="auto"/>
        <w:right w:val="none" w:sz="0" w:space="0" w:color="auto"/>
      </w:divBdr>
    </w:div>
    <w:div w:id="1995141909">
      <w:bodyDiv w:val="1"/>
      <w:marLeft w:val="0"/>
      <w:marRight w:val="0"/>
      <w:marTop w:val="0"/>
      <w:marBottom w:val="0"/>
      <w:divBdr>
        <w:top w:val="none" w:sz="0" w:space="0" w:color="auto"/>
        <w:left w:val="none" w:sz="0" w:space="0" w:color="auto"/>
        <w:bottom w:val="none" w:sz="0" w:space="0" w:color="auto"/>
        <w:right w:val="none" w:sz="0" w:space="0" w:color="auto"/>
      </w:divBdr>
    </w:div>
    <w:div w:id="1995180663">
      <w:bodyDiv w:val="1"/>
      <w:marLeft w:val="0"/>
      <w:marRight w:val="0"/>
      <w:marTop w:val="0"/>
      <w:marBottom w:val="0"/>
      <w:divBdr>
        <w:top w:val="none" w:sz="0" w:space="0" w:color="auto"/>
        <w:left w:val="none" w:sz="0" w:space="0" w:color="auto"/>
        <w:bottom w:val="none" w:sz="0" w:space="0" w:color="auto"/>
        <w:right w:val="none" w:sz="0" w:space="0" w:color="auto"/>
      </w:divBdr>
    </w:div>
    <w:div w:id="1995596664">
      <w:bodyDiv w:val="1"/>
      <w:marLeft w:val="0"/>
      <w:marRight w:val="0"/>
      <w:marTop w:val="0"/>
      <w:marBottom w:val="0"/>
      <w:divBdr>
        <w:top w:val="none" w:sz="0" w:space="0" w:color="auto"/>
        <w:left w:val="none" w:sz="0" w:space="0" w:color="auto"/>
        <w:bottom w:val="none" w:sz="0" w:space="0" w:color="auto"/>
        <w:right w:val="none" w:sz="0" w:space="0" w:color="auto"/>
      </w:divBdr>
    </w:div>
    <w:div w:id="1995645089">
      <w:bodyDiv w:val="1"/>
      <w:marLeft w:val="0"/>
      <w:marRight w:val="0"/>
      <w:marTop w:val="0"/>
      <w:marBottom w:val="0"/>
      <w:divBdr>
        <w:top w:val="none" w:sz="0" w:space="0" w:color="auto"/>
        <w:left w:val="none" w:sz="0" w:space="0" w:color="auto"/>
        <w:bottom w:val="none" w:sz="0" w:space="0" w:color="auto"/>
        <w:right w:val="none" w:sz="0" w:space="0" w:color="auto"/>
      </w:divBdr>
    </w:div>
    <w:div w:id="1996104207">
      <w:bodyDiv w:val="1"/>
      <w:marLeft w:val="0"/>
      <w:marRight w:val="0"/>
      <w:marTop w:val="0"/>
      <w:marBottom w:val="0"/>
      <w:divBdr>
        <w:top w:val="none" w:sz="0" w:space="0" w:color="auto"/>
        <w:left w:val="none" w:sz="0" w:space="0" w:color="auto"/>
        <w:bottom w:val="none" w:sz="0" w:space="0" w:color="auto"/>
        <w:right w:val="none" w:sz="0" w:space="0" w:color="auto"/>
      </w:divBdr>
    </w:div>
    <w:div w:id="1996176555">
      <w:bodyDiv w:val="1"/>
      <w:marLeft w:val="0"/>
      <w:marRight w:val="0"/>
      <w:marTop w:val="0"/>
      <w:marBottom w:val="0"/>
      <w:divBdr>
        <w:top w:val="none" w:sz="0" w:space="0" w:color="auto"/>
        <w:left w:val="none" w:sz="0" w:space="0" w:color="auto"/>
        <w:bottom w:val="none" w:sz="0" w:space="0" w:color="auto"/>
        <w:right w:val="none" w:sz="0" w:space="0" w:color="auto"/>
      </w:divBdr>
    </w:div>
    <w:div w:id="1996177369">
      <w:bodyDiv w:val="1"/>
      <w:marLeft w:val="0"/>
      <w:marRight w:val="0"/>
      <w:marTop w:val="0"/>
      <w:marBottom w:val="0"/>
      <w:divBdr>
        <w:top w:val="none" w:sz="0" w:space="0" w:color="auto"/>
        <w:left w:val="none" w:sz="0" w:space="0" w:color="auto"/>
        <w:bottom w:val="none" w:sz="0" w:space="0" w:color="auto"/>
        <w:right w:val="none" w:sz="0" w:space="0" w:color="auto"/>
      </w:divBdr>
    </w:div>
    <w:div w:id="1996303026">
      <w:bodyDiv w:val="1"/>
      <w:marLeft w:val="0"/>
      <w:marRight w:val="0"/>
      <w:marTop w:val="0"/>
      <w:marBottom w:val="0"/>
      <w:divBdr>
        <w:top w:val="none" w:sz="0" w:space="0" w:color="auto"/>
        <w:left w:val="none" w:sz="0" w:space="0" w:color="auto"/>
        <w:bottom w:val="none" w:sz="0" w:space="0" w:color="auto"/>
        <w:right w:val="none" w:sz="0" w:space="0" w:color="auto"/>
      </w:divBdr>
    </w:div>
    <w:div w:id="1997106444">
      <w:bodyDiv w:val="1"/>
      <w:marLeft w:val="0"/>
      <w:marRight w:val="0"/>
      <w:marTop w:val="0"/>
      <w:marBottom w:val="0"/>
      <w:divBdr>
        <w:top w:val="none" w:sz="0" w:space="0" w:color="auto"/>
        <w:left w:val="none" w:sz="0" w:space="0" w:color="auto"/>
        <w:bottom w:val="none" w:sz="0" w:space="0" w:color="auto"/>
        <w:right w:val="none" w:sz="0" w:space="0" w:color="auto"/>
      </w:divBdr>
    </w:div>
    <w:div w:id="1997341909">
      <w:bodyDiv w:val="1"/>
      <w:marLeft w:val="0"/>
      <w:marRight w:val="0"/>
      <w:marTop w:val="0"/>
      <w:marBottom w:val="0"/>
      <w:divBdr>
        <w:top w:val="none" w:sz="0" w:space="0" w:color="auto"/>
        <w:left w:val="none" w:sz="0" w:space="0" w:color="auto"/>
        <w:bottom w:val="none" w:sz="0" w:space="0" w:color="auto"/>
        <w:right w:val="none" w:sz="0" w:space="0" w:color="auto"/>
      </w:divBdr>
    </w:div>
    <w:div w:id="1997562674">
      <w:bodyDiv w:val="1"/>
      <w:marLeft w:val="0"/>
      <w:marRight w:val="0"/>
      <w:marTop w:val="0"/>
      <w:marBottom w:val="0"/>
      <w:divBdr>
        <w:top w:val="none" w:sz="0" w:space="0" w:color="auto"/>
        <w:left w:val="none" w:sz="0" w:space="0" w:color="auto"/>
        <w:bottom w:val="none" w:sz="0" w:space="0" w:color="auto"/>
        <w:right w:val="none" w:sz="0" w:space="0" w:color="auto"/>
      </w:divBdr>
    </w:div>
    <w:div w:id="1997612870">
      <w:bodyDiv w:val="1"/>
      <w:marLeft w:val="0"/>
      <w:marRight w:val="0"/>
      <w:marTop w:val="0"/>
      <w:marBottom w:val="0"/>
      <w:divBdr>
        <w:top w:val="none" w:sz="0" w:space="0" w:color="auto"/>
        <w:left w:val="none" w:sz="0" w:space="0" w:color="auto"/>
        <w:bottom w:val="none" w:sz="0" w:space="0" w:color="auto"/>
        <w:right w:val="none" w:sz="0" w:space="0" w:color="auto"/>
      </w:divBdr>
    </w:div>
    <w:div w:id="1998074288">
      <w:bodyDiv w:val="1"/>
      <w:marLeft w:val="0"/>
      <w:marRight w:val="0"/>
      <w:marTop w:val="0"/>
      <w:marBottom w:val="0"/>
      <w:divBdr>
        <w:top w:val="none" w:sz="0" w:space="0" w:color="auto"/>
        <w:left w:val="none" w:sz="0" w:space="0" w:color="auto"/>
        <w:bottom w:val="none" w:sz="0" w:space="0" w:color="auto"/>
        <w:right w:val="none" w:sz="0" w:space="0" w:color="auto"/>
      </w:divBdr>
    </w:div>
    <w:div w:id="1998149078">
      <w:bodyDiv w:val="1"/>
      <w:marLeft w:val="0"/>
      <w:marRight w:val="0"/>
      <w:marTop w:val="0"/>
      <w:marBottom w:val="0"/>
      <w:divBdr>
        <w:top w:val="none" w:sz="0" w:space="0" w:color="auto"/>
        <w:left w:val="none" w:sz="0" w:space="0" w:color="auto"/>
        <w:bottom w:val="none" w:sz="0" w:space="0" w:color="auto"/>
        <w:right w:val="none" w:sz="0" w:space="0" w:color="auto"/>
      </w:divBdr>
    </w:div>
    <w:div w:id="1998268249">
      <w:bodyDiv w:val="1"/>
      <w:marLeft w:val="0"/>
      <w:marRight w:val="0"/>
      <w:marTop w:val="0"/>
      <w:marBottom w:val="0"/>
      <w:divBdr>
        <w:top w:val="none" w:sz="0" w:space="0" w:color="auto"/>
        <w:left w:val="none" w:sz="0" w:space="0" w:color="auto"/>
        <w:bottom w:val="none" w:sz="0" w:space="0" w:color="auto"/>
        <w:right w:val="none" w:sz="0" w:space="0" w:color="auto"/>
      </w:divBdr>
    </w:div>
    <w:div w:id="1998340686">
      <w:bodyDiv w:val="1"/>
      <w:marLeft w:val="0"/>
      <w:marRight w:val="0"/>
      <w:marTop w:val="0"/>
      <w:marBottom w:val="0"/>
      <w:divBdr>
        <w:top w:val="none" w:sz="0" w:space="0" w:color="auto"/>
        <w:left w:val="none" w:sz="0" w:space="0" w:color="auto"/>
        <w:bottom w:val="none" w:sz="0" w:space="0" w:color="auto"/>
        <w:right w:val="none" w:sz="0" w:space="0" w:color="auto"/>
      </w:divBdr>
    </w:div>
    <w:div w:id="1998456549">
      <w:bodyDiv w:val="1"/>
      <w:marLeft w:val="0"/>
      <w:marRight w:val="0"/>
      <w:marTop w:val="0"/>
      <w:marBottom w:val="0"/>
      <w:divBdr>
        <w:top w:val="none" w:sz="0" w:space="0" w:color="auto"/>
        <w:left w:val="none" w:sz="0" w:space="0" w:color="auto"/>
        <w:bottom w:val="none" w:sz="0" w:space="0" w:color="auto"/>
        <w:right w:val="none" w:sz="0" w:space="0" w:color="auto"/>
      </w:divBdr>
    </w:div>
    <w:div w:id="1998533007">
      <w:bodyDiv w:val="1"/>
      <w:marLeft w:val="0"/>
      <w:marRight w:val="0"/>
      <w:marTop w:val="0"/>
      <w:marBottom w:val="0"/>
      <w:divBdr>
        <w:top w:val="none" w:sz="0" w:space="0" w:color="auto"/>
        <w:left w:val="none" w:sz="0" w:space="0" w:color="auto"/>
        <w:bottom w:val="none" w:sz="0" w:space="0" w:color="auto"/>
        <w:right w:val="none" w:sz="0" w:space="0" w:color="auto"/>
      </w:divBdr>
    </w:div>
    <w:div w:id="1998652051">
      <w:bodyDiv w:val="1"/>
      <w:marLeft w:val="0"/>
      <w:marRight w:val="0"/>
      <w:marTop w:val="0"/>
      <w:marBottom w:val="0"/>
      <w:divBdr>
        <w:top w:val="none" w:sz="0" w:space="0" w:color="auto"/>
        <w:left w:val="none" w:sz="0" w:space="0" w:color="auto"/>
        <w:bottom w:val="none" w:sz="0" w:space="0" w:color="auto"/>
        <w:right w:val="none" w:sz="0" w:space="0" w:color="auto"/>
      </w:divBdr>
    </w:div>
    <w:div w:id="1998992944">
      <w:bodyDiv w:val="1"/>
      <w:marLeft w:val="0"/>
      <w:marRight w:val="0"/>
      <w:marTop w:val="0"/>
      <w:marBottom w:val="0"/>
      <w:divBdr>
        <w:top w:val="none" w:sz="0" w:space="0" w:color="auto"/>
        <w:left w:val="none" w:sz="0" w:space="0" w:color="auto"/>
        <w:bottom w:val="none" w:sz="0" w:space="0" w:color="auto"/>
        <w:right w:val="none" w:sz="0" w:space="0" w:color="auto"/>
      </w:divBdr>
    </w:div>
    <w:div w:id="1999337662">
      <w:bodyDiv w:val="1"/>
      <w:marLeft w:val="0"/>
      <w:marRight w:val="0"/>
      <w:marTop w:val="0"/>
      <w:marBottom w:val="0"/>
      <w:divBdr>
        <w:top w:val="none" w:sz="0" w:space="0" w:color="auto"/>
        <w:left w:val="none" w:sz="0" w:space="0" w:color="auto"/>
        <w:bottom w:val="none" w:sz="0" w:space="0" w:color="auto"/>
        <w:right w:val="none" w:sz="0" w:space="0" w:color="auto"/>
      </w:divBdr>
    </w:div>
    <w:div w:id="1999460055">
      <w:bodyDiv w:val="1"/>
      <w:marLeft w:val="0"/>
      <w:marRight w:val="0"/>
      <w:marTop w:val="0"/>
      <w:marBottom w:val="0"/>
      <w:divBdr>
        <w:top w:val="none" w:sz="0" w:space="0" w:color="auto"/>
        <w:left w:val="none" w:sz="0" w:space="0" w:color="auto"/>
        <w:bottom w:val="none" w:sz="0" w:space="0" w:color="auto"/>
        <w:right w:val="none" w:sz="0" w:space="0" w:color="auto"/>
      </w:divBdr>
    </w:div>
    <w:div w:id="1999535032">
      <w:bodyDiv w:val="1"/>
      <w:marLeft w:val="0"/>
      <w:marRight w:val="0"/>
      <w:marTop w:val="0"/>
      <w:marBottom w:val="0"/>
      <w:divBdr>
        <w:top w:val="none" w:sz="0" w:space="0" w:color="auto"/>
        <w:left w:val="none" w:sz="0" w:space="0" w:color="auto"/>
        <w:bottom w:val="none" w:sz="0" w:space="0" w:color="auto"/>
        <w:right w:val="none" w:sz="0" w:space="0" w:color="auto"/>
      </w:divBdr>
    </w:div>
    <w:div w:id="1999767441">
      <w:bodyDiv w:val="1"/>
      <w:marLeft w:val="0"/>
      <w:marRight w:val="0"/>
      <w:marTop w:val="0"/>
      <w:marBottom w:val="0"/>
      <w:divBdr>
        <w:top w:val="none" w:sz="0" w:space="0" w:color="auto"/>
        <w:left w:val="none" w:sz="0" w:space="0" w:color="auto"/>
        <w:bottom w:val="none" w:sz="0" w:space="0" w:color="auto"/>
        <w:right w:val="none" w:sz="0" w:space="0" w:color="auto"/>
      </w:divBdr>
    </w:div>
    <w:div w:id="1999769532">
      <w:bodyDiv w:val="1"/>
      <w:marLeft w:val="0"/>
      <w:marRight w:val="0"/>
      <w:marTop w:val="0"/>
      <w:marBottom w:val="0"/>
      <w:divBdr>
        <w:top w:val="none" w:sz="0" w:space="0" w:color="auto"/>
        <w:left w:val="none" w:sz="0" w:space="0" w:color="auto"/>
        <w:bottom w:val="none" w:sz="0" w:space="0" w:color="auto"/>
        <w:right w:val="none" w:sz="0" w:space="0" w:color="auto"/>
      </w:divBdr>
    </w:div>
    <w:div w:id="1999843929">
      <w:bodyDiv w:val="1"/>
      <w:marLeft w:val="0"/>
      <w:marRight w:val="0"/>
      <w:marTop w:val="0"/>
      <w:marBottom w:val="0"/>
      <w:divBdr>
        <w:top w:val="none" w:sz="0" w:space="0" w:color="auto"/>
        <w:left w:val="none" w:sz="0" w:space="0" w:color="auto"/>
        <w:bottom w:val="none" w:sz="0" w:space="0" w:color="auto"/>
        <w:right w:val="none" w:sz="0" w:space="0" w:color="auto"/>
      </w:divBdr>
    </w:div>
    <w:div w:id="2000117152">
      <w:bodyDiv w:val="1"/>
      <w:marLeft w:val="0"/>
      <w:marRight w:val="0"/>
      <w:marTop w:val="0"/>
      <w:marBottom w:val="0"/>
      <w:divBdr>
        <w:top w:val="none" w:sz="0" w:space="0" w:color="auto"/>
        <w:left w:val="none" w:sz="0" w:space="0" w:color="auto"/>
        <w:bottom w:val="none" w:sz="0" w:space="0" w:color="auto"/>
        <w:right w:val="none" w:sz="0" w:space="0" w:color="auto"/>
      </w:divBdr>
    </w:div>
    <w:div w:id="2000232044">
      <w:bodyDiv w:val="1"/>
      <w:marLeft w:val="0"/>
      <w:marRight w:val="0"/>
      <w:marTop w:val="0"/>
      <w:marBottom w:val="0"/>
      <w:divBdr>
        <w:top w:val="none" w:sz="0" w:space="0" w:color="auto"/>
        <w:left w:val="none" w:sz="0" w:space="0" w:color="auto"/>
        <w:bottom w:val="none" w:sz="0" w:space="0" w:color="auto"/>
        <w:right w:val="none" w:sz="0" w:space="0" w:color="auto"/>
      </w:divBdr>
    </w:div>
    <w:div w:id="2000452102">
      <w:bodyDiv w:val="1"/>
      <w:marLeft w:val="0"/>
      <w:marRight w:val="0"/>
      <w:marTop w:val="0"/>
      <w:marBottom w:val="0"/>
      <w:divBdr>
        <w:top w:val="none" w:sz="0" w:space="0" w:color="auto"/>
        <w:left w:val="none" w:sz="0" w:space="0" w:color="auto"/>
        <w:bottom w:val="none" w:sz="0" w:space="0" w:color="auto"/>
        <w:right w:val="none" w:sz="0" w:space="0" w:color="auto"/>
      </w:divBdr>
    </w:div>
    <w:div w:id="2000499268">
      <w:bodyDiv w:val="1"/>
      <w:marLeft w:val="0"/>
      <w:marRight w:val="0"/>
      <w:marTop w:val="0"/>
      <w:marBottom w:val="0"/>
      <w:divBdr>
        <w:top w:val="none" w:sz="0" w:space="0" w:color="auto"/>
        <w:left w:val="none" w:sz="0" w:space="0" w:color="auto"/>
        <w:bottom w:val="none" w:sz="0" w:space="0" w:color="auto"/>
        <w:right w:val="none" w:sz="0" w:space="0" w:color="auto"/>
      </w:divBdr>
    </w:div>
    <w:div w:id="2000620639">
      <w:bodyDiv w:val="1"/>
      <w:marLeft w:val="0"/>
      <w:marRight w:val="0"/>
      <w:marTop w:val="0"/>
      <w:marBottom w:val="0"/>
      <w:divBdr>
        <w:top w:val="none" w:sz="0" w:space="0" w:color="auto"/>
        <w:left w:val="none" w:sz="0" w:space="0" w:color="auto"/>
        <w:bottom w:val="none" w:sz="0" w:space="0" w:color="auto"/>
        <w:right w:val="none" w:sz="0" w:space="0" w:color="auto"/>
      </w:divBdr>
    </w:div>
    <w:div w:id="2000814365">
      <w:bodyDiv w:val="1"/>
      <w:marLeft w:val="0"/>
      <w:marRight w:val="0"/>
      <w:marTop w:val="0"/>
      <w:marBottom w:val="0"/>
      <w:divBdr>
        <w:top w:val="none" w:sz="0" w:space="0" w:color="auto"/>
        <w:left w:val="none" w:sz="0" w:space="0" w:color="auto"/>
        <w:bottom w:val="none" w:sz="0" w:space="0" w:color="auto"/>
        <w:right w:val="none" w:sz="0" w:space="0" w:color="auto"/>
      </w:divBdr>
    </w:div>
    <w:div w:id="2000843063">
      <w:bodyDiv w:val="1"/>
      <w:marLeft w:val="0"/>
      <w:marRight w:val="0"/>
      <w:marTop w:val="0"/>
      <w:marBottom w:val="0"/>
      <w:divBdr>
        <w:top w:val="none" w:sz="0" w:space="0" w:color="auto"/>
        <w:left w:val="none" w:sz="0" w:space="0" w:color="auto"/>
        <w:bottom w:val="none" w:sz="0" w:space="0" w:color="auto"/>
        <w:right w:val="none" w:sz="0" w:space="0" w:color="auto"/>
      </w:divBdr>
    </w:div>
    <w:div w:id="2000884117">
      <w:bodyDiv w:val="1"/>
      <w:marLeft w:val="0"/>
      <w:marRight w:val="0"/>
      <w:marTop w:val="0"/>
      <w:marBottom w:val="0"/>
      <w:divBdr>
        <w:top w:val="none" w:sz="0" w:space="0" w:color="auto"/>
        <w:left w:val="none" w:sz="0" w:space="0" w:color="auto"/>
        <w:bottom w:val="none" w:sz="0" w:space="0" w:color="auto"/>
        <w:right w:val="none" w:sz="0" w:space="0" w:color="auto"/>
      </w:divBdr>
    </w:div>
    <w:div w:id="2001031927">
      <w:bodyDiv w:val="1"/>
      <w:marLeft w:val="0"/>
      <w:marRight w:val="0"/>
      <w:marTop w:val="0"/>
      <w:marBottom w:val="0"/>
      <w:divBdr>
        <w:top w:val="none" w:sz="0" w:space="0" w:color="auto"/>
        <w:left w:val="none" w:sz="0" w:space="0" w:color="auto"/>
        <w:bottom w:val="none" w:sz="0" w:space="0" w:color="auto"/>
        <w:right w:val="none" w:sz="0" w:space="0" w:color="auto"/>
      </w:divBdr>
    </w:div>
    <w:div w:id="2001154431">
      <w:bodyDiv w:val="1"/>
      <w:marLeft w:val="0"/>
      <w:marRight w:val="0"/>
      <w:marTop w:val="0"/>
      <w:marBottom w:val="0"/>
      <w:divBdr>
        <w:top w:val="none" w:sz="0" w:space="0" w:color="auto"/>
        <w:left w:val="none" w:sz="0" w:space="0" w:color="auto"/>
        <w:bottom w:val="none" w:sz="0" w:space="0" w:color="auto"/>
        <w:right w:val="none" w:sz="0" w:space="0" w:color="auto"/>
      </w:divBdr>
    </w:div>
    <w:div w:id="2001303084">
      <w:bodyDiv w:val="1"/>
      <w:marLeft w:val="0"/>
      <w:marRight w:val="0"/>
      <w:marTop w:val="0"/>
      <w:marBottom w:val="0"/>
      <w:divBdr>
        <w:top w:val="none" w:sz="0" w:space="0" w:color="auto"/>
        <w:left w:val="none" w:sz="0" w:space="0" w:color="auto"/>
        <w:bottom w:val="none" w:sz="0" w:space="0" w:color="auto"/>
        <w:right w:val="none" w:sz="0" w:space="0" w:color="auto"/>
      </w:divBdr>
    </w:div>
    <w:div w:id="2001538164">
      <w:bodyDiv w:val="1"/>
      <w:marLeft w:val="0"/>
      <w:marRight w:val="0"/>
      <w:marTop w:val="0"/>
      <w:marBottom w:val="0"/>
      <w:divBdr>
        <w:top w:val="none" w:sz="0" w:space="0" w:color="auto"/>
        <w:left w:val="none" w:sz="0" w:space="0" w:color="auto"/>
        <w:bottom w:val="none" w:sz="0" w:space="0" w:color="auto"/>
        <w:right w:val="none" w:sz="0" w:space="0" w:color="auto"/>
      </w:divBdr>
    </w:div>
    <w:div w:id="2001693770">
      <w:bodyDiv w:val="1"/>
      <w:marLeft w:val="0"/>
      <w:marRight w:val="0"/>
      <w:marTop w:val="0"/>
      <w:marBottom w:val="0"/>
      <w:divBdr>
        <w:top w:val="none" w:sz="0" w:space="0" w:color="auto"/>
        <w:left w:val="none" w:sz="0" w:space="0" w:color="auto"/>
        <w:bottom w:val="none" w:sz="0" w:space="0" w:color="auto"/>
        <w:right w:val="none" w:sz="0" w:space="0" w:color="auto"/>
      </w:divBdr>
    </w:div>
    <w:div w:id="2001880645">
      <w:bodyDiv w:val="1"/>
      <w:marLeft w:val="0"/>
      <w:marRight w:val="0"/>
      <w:marTop w:val="0"/>
      <w:marBottom w:val="0"/>
      <w:divBdr>
        <w:top w:val="none" w:sz="0" w:space="0" w:color="auto"/>
        <w:left w:val="none" w:sz="0" w:space="0" w:color="auto"/>
        <w:bottom w:val="none" w:sz="0" w:space="0" w:color="auto"/>
        <w:right w:val="none" w:sz="0" w:space="0" w:color="auto"/>
      </w:divBdr>
    </w:div>
    <w:div w:id="2002197151">
      <w:bodyDiv w:val="1"/>
      <w:marLeft w:val="0"/>
      <w:marRight w:val="0"/>
      <w:marTop w:val="0"/>
      <w:marBottom w:val="0"/>
      <w:divBdr>
        <w:top w:val="none" w:sz="0" w:space="0" w:color="auto"/>
        <w:left w:val="none" w:sz="0" w:space="0" w:color="auto"/>
        <w:bottom w:val="none" w:sz="0" w:space="0" w:color="auto"/>
        <w:right w:val="none" w:sz="0" w:space="0" w:color="auto"/>
      </w:divBdr>
    </w:div>
    <w:div w:id="2002200843">
      <w:bodyDiv w:val="1"/>
      <w:marLeft w:val="0"/>
      <w:marRight w:val="0"/>
      <w:marTop w:val="0"/>
      <w:marBottom w:val="0"/>
      <w:divBdr>
        <w:top w:val="none" w:sz="0" w:space="0" w:color="auto"/>
        <w:left w:val="none" w:sz="0" w:space="0" w:color="auto"/>
        <w:bottom w:val="none" w:sz="0" w:space="0" w:color="auto"/>
        <w:right w:val="none" w:sz="0" w:space="0" w:color="auto"/>
      </w:divBdr>
    </w:div>
    <w:div w:id="2002270986">
      <w:bodyDiv w:val="1"/>
      <w:marLeft w:val="0"/>
      <w:marRight w:val="0"/>
      <w:marTop w:val="0"/>
      <w:marBottom w:val="0"/>
      <w:divBdr>
        <w:top w:val="none" w:sz="0" w:space="0" w:color="auto"/>
        <w:left w:val="none" w:sz="0" w:space="0" w:color="auto"/>
        <w:bottom w:val="none" w:sz="0" w:space="0" w:color="auto"/>
        <w:right w:val="none" w:sz="0" w:space="0" w:color="auto"/>
      </w:divBdr>
    </w:div>
    <w:div w:id="2002350220">
      <w:bodyDiv w:val="1"/>
      <w:marLeft w:val="0"/>
      <w:marRight w:val="0"/>
      <w:marTop w:val="0"/>
      <w:marBottom w:val="0"/>
      <w:divBdr>
        <w:top w:val="none" w:sz="0" w:space="0" w:color="auto"/>
        <w:left w:val="none" w:sz="0" w:space="0" w:color="auto"/>
        <w:bottom w:val="none" w:sz="0" w:space="0" w:color="auto"/>
        <w:right w:val="none" w:sz="0" w:space="0" w:color="auto"/>
      </w:divBdr>
    </w:div>
    <w:div w:id="2002418436">
      <w:bodyDiv w:val="1"/>
      <w:marLeft w:val="0"/>
      <w:marRight w:val="0"/>
      <w:marTop w:val="0"/>
      <w:marBottom w:val="0"/>
      <w:divBdr>
        <w:top w:val="none" w:sz="0" w:space="0" w:color="auto"/>
        <w:left w:val="none" w:sz="0" w:space="0" w:color="auto"/>
        <w:bottom w:val="none" w:sz="0" w:space="0" w:color="auto"/>
        <w:right w:val="none" w:sz="0" w:space="0" w:color="auto"/>
      </w:divBdr>
    </w:div>
    <w:div w:id="2002460508">
      <w:bodyDiv w:val="1"/>
      <w:marLeft w:val="0"/>
      <w:marRight w:val="0"/>
      <w:marTop w:val="0"/>
      <w:marBottom w:val="0"/>
      <w:divBdr>
        <w:top w:val="none" w:sz="0" w:space="0" w:color="auto"/>
        <w:left w:val="none" w:sz="0" w:space="0" w:color="auto"/>
        <w:bottom w:val="none" w:sz="0" w:space="0" w:color="auto"/>
        <w:right w:val="none" w:sz="0" w:space="0" w:color="auto"/>
      </w:divBdr>
    </w:div>
    <w:div w:id="2002735702">
      <w:bodyDiv w:val="1"/>
      <w:marLeft w:val="0"/>
      <w:marRight w:val="0"/>
      <w:marTop w:val="0"/>
      <w:marBottom w:val="0"/>
      <w:divBdr>
        <w:top w:val="none" w:sz="0" w:space="0" w:color="auto"/>
        <w:left w:val="none" w:sz="0" w:space="0" w:color="auto"/>
        <w:bottom w:val="none" w:sz="0" w:space="0" w:color="auto"/>
        <w:right w:val="none" w:sz="0" w:space="0" w:color="auto"/>
      </w:divBdr>
    </w:div>
    <w:div w:id="2003506247">
      <w:bodyDiv w:val="1"/>
      <w:marLeft w:val="0"/>
      <w:marRight w:val="0"/>
      <w:marTop w:val="0"/>
      <w:marBottom w:val="0"/>
      <w:divBdr>
        <w:top w:val="none" w:sz="0" w:space="0" w:color="auto"/>
        <w:left w:val="none" w:sz="0" w:space="0" w:color="auto"/>
        <w:bottom w:val="none" w:sz="0" w:space="0" w:color="auto"/>
        <w:right w:val="none" w:sz="0" w:space="0" w:color="auto"/>
      </w:divBdr>
    </w:div>
    <w:div w:id="2003509459">
      <w:bodyDiv w:val="1"/>
      <w:marLeft w:val="0"/>
      <w:marRight w:val="0"/>
      <w:marTop w:val="0"/>
      <w:marBottom w:val="0"/>
      <w:divBdr>
        <w:top w:val="none" w:sz="0" w:space="0" w:color="auto"/>
        <w:left w:val="none" w:sz="0" w:space="0" w:color="auto"/>
        <w:bottom w:val="none" w:sz="0" w:space="0" w:color="auto"/>
        <w:right w:val="none" w:sz="0" w:space="0" w:color="auto"/>
      </w:divBdr>
    </w:div>
    <w:div w:id="2003657365">
      <w:bodyDiv w:val="1"/>
      <w:marLeft w:val="0"/>
      <w:marRight w:val="0"/>
      <w:marTop w:val="0"/>
      <w:marBottom w:val="0"/>
      <w:divBdr>
        <w:top w:val="none" w:sz="0" w:space="0" w:color="auto"/>
        <w:left w:val="none" w:sz="0" w:space="0" w:color="auto"/>
        <w:bottom w:val="none" w:sz="0" w:space="0" w:color="auto"/>
        <w:right w:val="none" w:sz="0" w:space="0" w:color="auto"/>
      </w:divBdr>
    </w:div>
    <w:div w:id="2003660369">
      <w:bodyDiv w:val="1"/>
      <w:marLeft w:val="0"/>
      <w:marRight w:val="0"/>
      <w:marTop w:val="0"/>
      <w:marBottom w:val="0"/>
      <w:divBdr>
        <w:top w:val="none" w:sz="0" w:space="0" w:color="auto"/>
        <w:left w:val="none" w:sz="0" w:space="0" w:color="auto"/>
        <w:bottom w:val="none" w:sz="0" w:space="0" w:color="auto"/>
        <w:right w:val="none" w:sz="0" w:space="0" w:color="auto"/>
      </w:divBdr>
    </w:div>
    <w:div w:id="2003699264">
      <w:bodyDiv w:val="1"/>
      <w:marLeft w:val="0"/>
      <w:marRight w:val="0"/>
      <w:marTop w:val="0"/>
      <w:marBottom w:val="0"/>
      <w:divBdr>
        <w:top w:val="none" w:sz="0" w:space="0" w:color="auto"/>
        <w:left w:val="none" w:sz="0" w:space="0" w:color="auto"/>
        <w:bottom w:val="none" w:sz="0" w:space="0" w:color="auto"/>
        <w:right w:val="none" w:sz="0" w:space="0" w:color="auto"/>
      </w:divBdr>
    </w:div>
    <w:div w:id="2003852912">
      <w:bodyDiv w:val="1"/>
      <w:marLeft w:val="0"/>
      <w:marRight w:val="0"/>
      <w:marTop w:val="0"/>
      <w:marBottom w:val="0"/>
      <w:divBdr>
        <w:top w:val="none" w:sz="0" w:space="0" w:color="auto"/>
        <w:left w:val="none" w:sz="0" w:space="0" w:color="auto"/>
        <w:bottom w:val="none" w:sz="0" w:space="0" w:color="auto"/>
        <w:right w:val="none" w:sz="0" w:space="0" w:color="auto"/>
      </w:divBdr>
    </w:div>
    <w:div w:id="2003924107">
      <w:bodyDiv w:val="1"/>
      <w:marLeft w:val="0"/>
      <w:marRight w:val="0"/>
      <w:marTop w:val="0"/>
      <w:marBottom w:val="0"/>
      <w:divBdr>
        <w:top w:val="none" w:sz="0" w:space="0" w:color="auto"/>
        <w:left w:val="none" w:sz="0" w:space="0" w:color="auto"/>
        <w:bottom w:val="none" w:sz="0" w:space="0" w:color="auto"/>
        <w:right w:val="none" w:sz="0" w:space="0" w:color="auto"/>
      </w:divBdr>
    </w:div>
    <w:div w:id="2004163245">
      <w:bodyDiv w:val="1"/>
      <w:marLeft w:val="0"/>
      <w:marRight w:val="0"/>
      <w:marTop w:val="0"/>
      <w:marBottom w:val="0"/>
      <w:divBdr>
        <w:top w:val="none" w:sz="0" w:space="0" w:color="auto"/>
        <w:left w:val="none" w:sz="0" w:space="0" w:color="auto"/>
        <w:bottom w:val="none" w:sz="0" w:space="0" w:color="auto"/>
        <w:right w:val="none" w:sz="0" w:space="0" w:color="auto"/>
      </w:divBdr>
    </w:div>
    <w:div w:id="2004429216">
      <w:bodyDiv w:val="1"/>
      <w:marLeft w:val="0"/>
      <w:marRight w:val="0"/>
      <w:marTop w:val="0"/>
      <w:marBottom w:val="0"/>
      <w:divBdr>
        <w:top w:val="none" w:sz="0" w:space="0" w:color="auto"/>
        <w:left w:val="none" w:sz="0" w:space="0" w:color="auto"/>
        <w:bottom w:val="none" w:sz="0" w:space="0" w:color="auto"/>
        <w:right w:val="none" w:sz="0" w:space="0" w:color="auto"/>
      </w:divBdr>
    </w:div>
    <w:div w:id="2004578220">
      <w:bodyDiv w:val="1"/>
      <w:marLeft w:val="0"/>
      <w:marRight w:val="0"/>
      <w:marTop w:val="0"/>
      <w:marBottom w:val="0"/>
      <w:divBdr>
        <w:top w:val="none" w:sz="0" w:space="0" w:color="auto"/>
        <w:left w:val="none" w:sz="0" w:space="0" w:color="auto"/>
        <w:bottom w:val="none" w:sz="0" w:space="0" w:color="auto"/>
        <w:right w:val="none" w:sz="0" w:space="0" w:color="auto"/>
      </w:divBdr>
    </w:div>
    <w:div w:id="2004769979">
      <w:bodyDiv w:val="1"/>
      <w:marLeft w:val="0"/>
      <w:marRight w:val="0"/>
      <w:marTop w:val="0"/>
      <w:marBottom w:val="0"/>
      <w:divBdr>
        <w:top w:val="none" w:sz="0" w:space="0" w:color="auto"/>
        <w:left w:val="none" w:sz="0" w:space="0" w:color="auto"/>
        <w:bottom w:val="none" w:sz="0" w:space="0" w:color="auto"/>
        <w:right w:val="none" w:sz="0" w:space="0" w:color="auto"/>
      </w:divBdr>
    </w:div>
    <w:div w:id="2004817111">
      <w:bodyDiv w:val="1"/>
      <w:marLeft w:val="0"/>
      <w:marRight w:val="0"/>
      <w:marTop w:val="0"/>
      <w:marBottom w:val="0"/>
      <w:divBdr>
        <w:top w:val="none" w:sz="0" w:space="0" w:color="auto"/>
        <w:left w:val="none" w:sz="0" w:space="0" w:color="auto"/>
        <w:bottom w:val="none" w:sz="0" w:space="0" w:color="auto"/>
        <w:right w:val="none" w:sz="0" w:space="0" w:color="auto"/>
      </w:divBdr>
    </w:div>
    <w:div w:id="2005011732">
      <w:bodyDiv w:val="1"/>
      <w:marLeft w:val="0"/>
      <w:marRight w:val="0"/>
      <w:marTop w:val="0"/>
      <w:marBottom w:val="0"/>
      <w:divBdr>
        <w:top w:val="none" w:sz="0" w:space="0" w:color="auto"/>
        <w:left w:val="none" w:sz="0" w:space="0" w:color="auto"/>
        <w:bottom w:val="none" w:sz="0" w:space="0" w:color="auto"/>
        <w:right w:val="none" w:sz="0" w:space="0" w:color="auto"/>
      </w:divBdr>
    </w:div>
    <w:div w:id="2005162826">
      <w:bodyDiv w:val="1"/>
      <w:marLeft w:val="0"/>
      <w:marRight w:val="0"/>
      <w:marTop w:val="0"/>
      <w:marBottom w:val="0"/>
      <w:divBdr>
        <w:top w:val="none" w:sz="0" w:space="0" w:color="auto"/>
        <w:left w:val="none" w:sz="0" w:space="0" w:color="auto"/>
        <w:bottom w:val="none" w:sz="0" w:space="0" w:color="auto"/>
        <w:right w:val="none" w:sz="0" w:space="0" w:color="auto"/>
      </w:divBdr>
    </w:div>
    <w:div w:id="2005206909">
      <w:bodyDiv w:val="1"/>
      <w:marLeft w:val="0"/>
      <w:marRight w:val="0"/>
      <w:marTop w:val="0"/>
      <w:marBottom w:val="0"/>
      <w:divBdr>
        <w:top w:val="none" w:sz="0" w:space="0" w:color="auto"/>
        <w:left w:val="none" w:sz="0" w:space="0" w:color="auto"/>
        <w:bottom w:val="none" w:sz="0" w:space="0" w:color="auto"/>
        <w:right w:val="none" w:sz="0" w:space="0" w:color="auto"/>
      </w:divBdr>
    </w:div>
    <w:div w:id="2005277376">
      <w:bodyDiv w:val="1"/>
      <w:marLeft w:val="0"/>
      <w:marRight w:val="0"/>
      <w:marTop w:val="0"/>
      <w:marBottom w:val="0"/>
      <w:divBdr>
        <w:top w:val="none" w:sz="0" w:space="0" w:color="auto"/>
        <w:left w:val="none" w:sz="0" w:space="0" w:color="auto"/>
        <w:bottom w:val="none" w:sz="0" w:space="0" w:color="auto"/>
        <w:right w:val="none" w:sz="0" w:space="0" w:color="auto"/>
      </w:divBdr>
    </w:div>
    <w:div w:id="2005278423">
      <w:bodyDiv w:val="1"/>
      <w:marLeft w:val="0"/>
      <w:marRight w:val="0"/>
      <w:marTop w:val="0"/>
      <w:marBottom w:val="0"/>
      <w:divBdr>
        <w:top w:val="none" w:sz="0" w:space="0" w:color="auto"/>
        <w:left w:val="none" w:sz="0" w:space="0" w:color="auto"/>
        <w:bottom w:val="none" w:sz="0" w:space="0" w:color="auto"/>
        <w:right w:val="none" w:sz="0" w:space="0" w:color="auto"/>
      </w:divBdr>
    </w:div>
    <w:div w:id="2005279196">
      <w:bodyDiv w:val="1"/>
      <w:marLeft w:val="0"/>
      <w:marRight w:val="0"/>
      <w:marTop w:val="0"/>
      <w:marBottom w:val="0"/>
      <w:divBdr>
        <w:top w:val="none" w:sz="0" w:space="0" w:color="auto"/>
        <w:left w:val="none" w:sz="0" w:space="0" w:color="auto"/>
        <w:bottom w:val="none" w:sz="0" w:space="0" w:color="auto"/>
        <w:right w:val="none" w:sz="0" w:space="0" w:color="auto"/>
      </w:divBdr>
    </w:div>
    <w:div w:id="2005667069">
      <w:bodyDiv w:val="1"/>
      <w:marLeft w:val="0"/>
      <w:marRight w:val="0"/>
      <w:marTop w:val="0"/>
      <w:marBottom w:val="0"/>
      <w:divBdr>
        <w:top w:val="none" w:sz="0" w:space="0" w:color="auto"/>
        <w:left w:val="none" w:sz="0" w:space="0" w:color="auto"/>
        <w:bottom w:val="none" w:sz="0" w:space="0" w:color="auto"/>
        <w:right w:val="none" w:sz="0" w:space="0" w:color="auto"/>
      </w:divBdr>
    </w:div>
    <w:div w:id="2005814146">
      <w:bodyDiv w:val="1"/>
      <w:marLeft w:val="0"/>
      <w:marRight w:val="0"/>
      <w:marTop w:val="0"/>
      <w:marBottom w:val="0"/>
      <w:divBdr>
        <w:top w:val="none" w:sz="0" w:space="0" w:color="auto"/>
        <w:left w:val="none" w:sz="0" w:space="0" w:color="auto"/>
        <w:bottom w:val="none" w:sz="0" w:space="0" w:color="auto"/>
        <w:right w:val="none" w:sz="0" w:space="0" w:color="auto"/>
      </w:divBdr>
    </w:div>
    <w:div w:id="2006471694">
      <w:bodyDiv w:val="1"/>
      <w:marLeft w:val="0"/>
      <w:marRight w:val="0"/>
      <w:marTop w:val="0"/>
      <w:marBottom w:val="0"/>
      <w:divBdr>
        <w:top w:val="none" w:sz="0" w:space="0" w:color="auto"/>
        <w:left w:val="none" w:sz="0" w:space="0" w:color="auto"/>
        <w:bottom w:val="none" w:sz="0" w:space="0" w:color="auto"/>
        <w:right w:val="none" w:sz="0" w:space="0" w:color="auto"/>
      </w:divBdr>
    </w:div>
    <w:div w:id="2006588937">
      <w:bodyDiv w:val="1"/>
      <w:marLeft w:val="0"/>
      <w:marRight w:val="0"/>
      <w:marTop w:val="0"/>
      <w:marBottom w:val="0"/>
      <w:divBdr>
        <w:top w:val="none" w:sz="0" w:space="0" w:color="auto"/>
        <w:left w:val="none" w:sz="0" w:space="0" w:color="auto"/>
        <w:bottom w:val="none" w:sz="0" w:space="0" w:color="auto"/>
        <w:right w:val="none" w:sz="0" w:space="0" w:color="auto"/>
      </w:divBdr>
    </w:div>
    <w:div w:id="2006743303">
      <w:bodyDiv w:val="1"/>
      <w:marLeft w:val="0"/>
      <w:marRight w:val="0"/>
      <w:marTop w:val="0"/>
      <w:marBottom w:val="0"/>
      <w:divBdr>
        <w:top w:val="none" w:sz="0" w:space="0" w:color="auto"/>
        <w:left w:val="none" w:sz="0" w:space="0" w:color="auto"/>
        <w:bottom w:val="none" w:sz="0" w:space="0" w:color="auto"/>
        <w:right w:val="none" w:sz="0" w:space="0" w:color="auto"/>
      </w:divBdr>
    </w:div>
    <w:div w:id="2006780712">
      <w:bodyDiv w:val="1"/>
      <w:marLeft w:val="0"/>
      <w:marRight w:val="0"/>
      <w:marTop w:val="0"/>
      <w:marBottom w:val="0"/>
      <w:divBdr>
        <w:top w:val="none" w:sz="0" w:space="0" w:color="auto"/>
        <w:left w:val="none" w:sz="0" w:space="0" w:color="auto"/>
        <w:bottom w:val="none" w:sz="0" w:space="0" w:color="auto"/>
        <w:right w:val="none" w:sz="0" w:space="0" w:color="auto"/>
      </w:divBdr>
    </w:div>
    <w:div w:id="2006862687">
      <w:bodyDiv w:val="1"/>
      <w:marLeft w:val="0"/>
      <w:marRight w:val="0"/>
      <w:marTop w:val="0"/>
      <w:marBottom w:val="0"/>
      <w:divBdr>
        <w:top w:val="none" w:sz="0" w:space="0" w:color="auto"/>
        <w:left w:val="none" w:sz="0" w:space="0" w:color="auto"/>
        <w:bottom w:val="none" w:sz="0" w:space="0" w:color="auto"/>
        <w:right w:val="none" w:sz="0" w:space="0" w:color="auto"/>
      </w:divBdr>
    </w:div>
    <w:div w:id="2007590076">
      <w:bodyDiv w:val="1"/>
      <w:marLeft w:val="0"/>
      <w:marRight w:val="0"/>
      <w:marTop w:val="0"/>
      <w:marBottom w:val="0"/>
      <w:divBdr>
        <w:top w:val="none" w:sz="0" w:space="0" w:color="auto"/>
        <w:left w:val="none" w:sz="0" w:space="0" w:color="auto"/>
        <w:bottom w:val="none" w:sz="0" w:space="0" w:color="auto"/>
        <w:right w:val="none" w:sz="0" w:space="0" w:color="auto"/>
      </w:divBdr>
    </w:div>
    <w:div w:id="2007705997">
      <w:bodyDiv w:val="1"/>
      <w:marLeft w:val="0"/>
      <w:marRight w:val="0"/>
      <w:marTop w:val="0"/>
      <w:marBottom w:val="0"/>
      <w:divBdr>
        <w:top w:val="none" w:sz="0" w:space="0" w:color="auto"/>
        <w:left w:val="none" w:sz="0" w:space="0" w:color="auto"/>
        <w:bottom w:val="none" w:sz="0" w:space="0" w:color="auto"/>
        <w:right w:val="none" w:sz="0" w:space="0" w:color="auto"/>
      </w:divBdr>
    </w:div>
    <w:div w:id="2007829224">
      <w:bodyDiv w:val="1"/>
      <w:marLeft w:val="0"/>
      <w:marRight w:val="0"/>
      <w:marTop w:val="0"/>
      <w:marBottom w:val="0"/>
      <w:divBdr>
        <w:top w:val="none" w:sz="0" w:space="0" w:color="auto"/>
        <w:left w:val="none" w:sz="0" w:space="0" w:color="auto"/>
        <w:bottom w:val="none" w:sz="0" w:space="0" w:color="auto"/>
        <w:right w:val="none" w:sz="0" w:space="0" w:color="auto"/>
      </w:divBdr>
    </w:div>
    <w:div w:id="2008090415">
      <w:bodyDiv w:val="1"/>
      <w:marLeft w:val="0"/>
      <w:marRight w:val="0"/>
      <w:marTop w:val="0"/>
      <w:marBottom w:val="0"/>
      <w:divBdr>
        <w:top w:val="none" w:sz="0" w:space="0" w:color="auto"/>
        <w:left w:val="none" w:sz="0" w:space="0" w:color="auto"/>
        <w:bottom w:val="none" w:sz="0" w:space="0" w:color="auto"/>
        <w:right w:val="none" w:sz="0" w:space="0" w:color="auto"/>
      </w:divBdr>
    </w:div>
    <w:div w:id="2008707184">
      <w:bodyDiv w:val="1"/>
      <w:marLeft w:val="0"/>
      <w:marRight w:val="0"/>
      <w:marTop w:val="0"/>
      <w:marBottom w:val="0"/>
      <w:divBdr>
        <w:top w:val="none" w:sz="0" w:space="0" w:color="auto"/>
        <w:left w:val="none" w:sz="0" w:space="0" w:color="auto"/>
        <w:bottom w:val="none" w:sz="0" w:space="0" w:color="auto"/>
        <w:right w:val="none" w:sz="0" w:space="0" w:color="auto"/>
      </w:divBdr>
    </w:div>
    <w:div w:id="2008823236">
      <w:bodyDiv w:val="1"/>
      <w:marLeft w:val="0"/>
      <w:marRight w:val="0"/>
      <w:marTop w:val="0"/>
      <w:marBottom w:val="0"/>
      <w:divBdr>
        <w:top w:val="none" w:sz="0" w:space="0" w:color="auto"/>
        <w:left w:val="none" w:sz="0" w:space="0" w:color="auto"/>
        <w:bottom w:val="none" w:sz="0" w:space="0" w:color="auto"/>
        <w:right w:val="none" w:sz="0" w:space="0" w:color="auto"/>
      </w:divBdr>
    </w:div>
    <w:div w:id="2008896798">
      <w:bodyDiv w:val="1"/>
      <w:marLeft w:val="0"/>
      <w:marRight w:val="0"/>
      <w:marTop w:val="0"/>
      <w:marBottom w:val="0"/>
      <w:divBdr>
        <w:top w:val="none" w:sz="0" w:space="0" w:color="auto"/>
        <w:left w:val="none" w:sz="0" w:space="0" w:color="auto"/>
        <w:bottom w:val="none" w:sz="0" w:space="0" w:color="auto"/>
        <w:right w:val="none" w:sz="0" w:space="0" w:color="auto"/>
      </w:divBdr>
    </w:div>
    <w:div w:id="2008970660">
      <w:bodyDiv w:val="1"/>
      <w:marLeft w:val="0"/>
      <w:marRight w:val="0"/>
      <w:marTop w:val="0"/>
      <w:marBottom w:val="0"/>
      <w:divBdr>
        <w:top w:val="none" w:sz="0" w:space="0" w:color="auto"/>
        <w:left w:val="none" w:sz="0" w:space="0" w:color="auto"/>
        <w:bottom w:val="none" w:sz="0" w:space="0" w:color="auto"/>
        <w:right w:val="none" w:sz="0" w:space="0" w:color="auto"/>
      </w:divBdr>
    </w:div>
    <w:div w:id="2009096011">
      <w:bodyDiv w:val="1"/>
      <w:marLeft w:val="0"/>
      <w:marRight w:val="0"/>
      <w:marTop w:val="0"/>
      <w:marBottom w:val="0"/>
      <w:divBdr>
        <w:top w:val="none" w:sz="0" w:space="0" w:color="auto"/>
        <w:left w:val="none" w:sz="0" w:space="0" w:color="auto"/>
        <w:bottom w:val="none" w:sz="0" w:space="0" w:color="auto"/>
        <w:right w:val="none" w:sz="0" w:space="0" w:color="auto"/>
      </w:divBdr>
    </w:div>
    <w:div w:id="2009402512">
      <w:bodyDiv w:val="1"/>
      <w:marLeft w:val="0"/>
      <w:marRight w:val="0"/>
      <w:marTop w:val="0"/>
      <w:marBottom w:val="0"/>
      <w:divBdr>
        <w:top w:val="none" w:sz="0" w:space="0" w:color="auto"/>
        <w:left w:val="none" w:sz="0" w:space="0" w:color="auto"/>
        <w:bottom w:val="none" w:sz="0" w:space="0" w:color="auto"/>
        <w:right w:val="none" w:sz="0" w:space="0" w:color="auto"/>
      </w:divBdr>
    </w:div>
    <w:div w:id="2009752374">
      <w:bodyDiv w:val="1"/>
      <w:marLeft w:val="0"/>
      <w:marRight w:val="0"/>
      <w:marTop w:val="0"/>
      <w:marBottom w:val="0"/>
      <w:divBdr>
        <w:top w:val="none" w:sz="0" w:space="0" w:color="auto"/>
        <w:left w:val="none" w:sz="0" w:space="0" w:color="auto"/>
        <w:bottom w:val="none" w:sz="0" w:space="0" w:color="auto"/>
        <w:right w:val="none" w:sz="0" w:space="0" w:color="auto"/>
      </w:divBdr>
    </w:div>
    <w:div w:id="2009819144">
      <w:bodyDiv w:val="1"/>
      <w:marLeft w:val="0"/>
      <w:marRight w:val="0"/>
      <w:marTop w:val="0"/>
      <w:marBottom w:val="0"/>
      <w:divBdr>
        <w:top w:val="none" w:sz="0" w:space="0" w:color="auto"/>
        <w:left w:val="none" w:sz="0" w:space="0" w:color="auto"/>
        <w:bottom w:val="none" w:sz="0" w:space="0" w:color="auto"/>
        <w:right w:val="none" w:sz="0" w:space="0" w:color="auto"/>
      </w:divBdr>
    </w:div>
    <w:div w:id="2010059448">
      <w:bodyDiv w:val="1"/>
      <w:marLeft w:val="0"/>
      <w:marRight w:val="0"/>
      <w:marTop w:val="0"/>
      <w:marBottom w:val="0"/>
      <w:divBdr>
        <w:top w:val="none" w:sz="0" w:space="0" w:color="auto"/>
        <w:left w:val="none" w:sz="0" w:space="0" w:color="auto"/>
        <w:bottom w:val="none" w:sz="0" w:space="0" w:color="auto"/>
        <w:right w:val="none" w:sz="0" w:space="0" w:color="auto"/>
      </w:divBdr>
    </w:div>
    <w:div w:id="2010136317">
      <w:bodyDiv w:val="1"/>
      <w:marLeft w:val="0"/>
      <w:marRight w:val="0"/>
      <w:marTop w:val="0"/>
      <w:marBottom w:val="0"/>
      <w:divBdr>
        <w:top w:val="none" w:sz="0" w:space="0" w:color="auto"/>
        <w:left w:val="none" w:sz="0" w:space="0" w:color="auto"/>
        <w:bottom w:val="none" w:sz="0" w:space="0" w:color="auto"/>
        <w:right w:val="none" w:sz="0" w:space="0" w:color="auto"/>
      </w:divBdr>
    </w:div>
    <w:div w:id="2010212516">
      <w:bodyDiv w:val="1"/>
      <w:marLeft w:val="0"/>
      <w:marRight w:val="0"/>
      <w:marTop w:val="0"/>
      <w:marBottom w:val="0"/>
      <w:divBdr>
        <w:top w:val="none" w:sz="0" w:space="0" w:color="auto"/>
        <w:left w:val="none" w:sz="0" w:space="0" w:color="auto"/>
        <w:bottom w:val="none" w:sz="0" w:space="0" w:color="auto"/>
        <w:right w:val="none" w:sz="0" w:space="0" w:color="auto"/>
      </w:divBdr>
    </w:div>
    <w:div w:id="2010254611">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10674258">
      <w:bodyDiv w:val="1"/>
      <w:marLeft w:val="0"/>
      <w:marRight w:val="0"/>
      <w:marTop w:val="0"/>
      <w:marBottom w:val="0"/>
      <w:divBdr>
        <w:top w:val="none" w:sz="0" w:space="0" w:color="auto"/>
        <w:left w:val="none" w:sz="0" w:space="0" w:color="auto"/>
        <w:bottom w:val="none" w:sz="0" w:space="0" w:color="auto"/>
        <w:right w:val="none" w:sz="0" w:space="0" w:color="auto"/>
      </w:divBdr>
    </w:div>
    <w:div w:id="2010714939">
      <w:bodyDiv w:val="1"/>
      <w:marLeft w:val="0"/>
      <w:marRight w:val="0"/>
      <w:marTop w:val="0"/>
      <w:marBottom w:val="0"/>
      <w:divBdr>
        <w:top w:val="none" w:sz="0" w:space="0" w:color="auto"/>
        <w:left w:val="none" w:sz="0" w:space="0" w:color="auto"/>
        <w:bottom w:val="none" w:sz="0" w:space="0" w:color="auto"/>
        <w:right w:val="none" w:sz="0" w:space="0" w:color="auto"/>
      </w:divBdr>
    </w:div>
    <w:div w:id="2010861171">
      <w:bodyDiv w:val="1"/>
      <w:marLeft w:val="0"/>
      <w:marRight w:val="0"/>
      <w:marTop w:val="0"/>
      <w:marBottom w:val="0"/>
      <w:divBdr>
        <w:top w:val="none" w:sz="0" w:space="0" w:color="auto"/>
        <w:left w:val="none" w:sz="0" w:space="0" w:color="auto"/>
        <w:bottom w:val="none" w:sz="0" w:space="0" w:color="auto"/>
        <w:right w:val="none" w:sz="0" w:space="0" w:color="auto"/>
      </w:divBdr>
    </w:div>
    <w:div w:id="2010867512">
      <w:bodyDiv w:val="1"/>
      <w:marLeft w:val="0"/>
      <w:marRight w:val="0"/>
      <w:marTop w:val="0"/>
      <w:marBottom w:val="0"/>
      <w:divBdr>
        <w:top w:val="none" w:sz="0" w:space="0" w:color="auto"/>
        <w:left w:val="none" w:sz="0" w:space="0" w:color="auto"/>
        <w:bottom w:val="none" w:sz="0" w:space="0" w:color="auto"/>
        <w:right w:val="none" w:sz="0" w:space="0" w:color="auto"/>
      </w:divBdr>
    </w:div>
    <w:div w:id="2010909305">
      <w:bodyDiv w:val="1"/>
      <w:marLeft w:val="0"/>
      <w:marRight w:val="0"/>
      <w:marTop w:val="0"/>
      <w:marBottom w:val="0"/>
      <w:divBdr>
        <w:top w:val="none" w:sz="0" w:space="0" w:color="auto"/>
        <w:left w:val="none" w:sz="0" w:space="0" w:color="auto"/>
        <w:bottom w:val="none" w:sz="0" w:space="0" w:color="auto"/>
        <w:right w:val="none" w:sz="0" w:space="0" w:color="auto"/>
      </w:divBdr>
    </w:div>
    <w:div w:id="2010987688">
      <w:bodyDiv w:val="1"/>
      <w:marLeft w:val="0"/>
      <w:marRight w:val="0"/>
      <w:marTop w:val="0"/>
      <w:marBottom w:val="0"/>
      <w:divBdr>
        <w:top w:val="none" w:sz="0" w:space="0" w:color="auto"/>
        <w:left w:val="none" w:sz="0" w:space="0" w:color="auto"/>
        <w:bottom w:val="none" w:sz="0" w:space="0" w:color="auto"/>
        <w:right w:val="none" w:sz="0" w:space="0" w:color="auto"/>
      </w:divBdr>
    </w:div>
    <w:div w:id="2011255108">
      <w:bodyDiv w:val="1"/>
      <w:marLeft w:val="0"/>
      <w:marRight w:val="0"/>
      <w:marTop w:val="0"/>
      <w:marBottom w:val="0"/>
      <w:divBdr>
        <w:top w:val="none" w:sz="0" w:space="0" w:color="auto"/>
        <w:left w:val="none" w:sz="0" w:space="0" w:color="auto"/>
        <w:bottom w:val="none" w:sz="0" w:space="0" w:color="auto"/>
        <w:right w:val="none" w:sz="0" w:space="0" w:color="auto"/>
      </w:divBdr>
    </w:div>
    <w:div w:id="2011368103">
      <w:bodyDiv w:val="1"/>
      <w:marLeft w:val="0"/>
      <w:marRight w:val="0"/>
      <w:marTop w:val="0"/>
      <w:marBottom w:val="0"/>
      <w:divBdr>
        <w:top w:val="none" w:sz="0" w:space="0" w:color="auto"/>
        <w:left w:val="none" w:sz="0" w:space="0" w:color="auto"/>
        <w:bottom w:val="none" w:sz="0" w:space="0" w:color="auto"/>
        <w:right w:val="none" w:sz="0" w:space="0" w:color="auto"/>
      </w:divBdr>
    </w:div>
    <w:div w:id="2011637876">
      <w:bodyDiv w:val="1"/>
      <w:marLeft w:val="0"/>
      <w:marRight w:val="0"/>
      <w:marTop w:val="0"/>
      <w:marBottom w:val="0"/>
      <w:divBdr>
        <w:top w:val="none" w:sz="0" w:space="0" w:color="auto"/>
        <w:left w:val="none" w:sz="0" w:space="0" w:color="auto"/>
        <w:bottom w:val="none" w:sz="0" w:space="0" w:color="auto"/>
        <w:right w:val="none" w:sz="0" w:space="0" w:color="auto"/>
      </w:divBdr>
    </w:div>
    <w:div w:id="2011787834">
      <w:bodyDiv w:val="1"/>
      <w:marLeft w:val="0"/>
      <w:marRight w:val="0"/>
      <w:marTop w:val="0"/>
      <w:marBottom w:val="0"/>
      <w:divBdr>
        <w:top w:val="none" w:sz="0" w:space="0" w:color="auto"/>
        <w:left w:val="none" w:sz="0" w:space="0" w:color="auto"/>
        <w:bottom w:val="none" w:sz="0" w:space="0" w:color="auto"/>
        <w:right w:val="none" w:sz="0" w:space="0" w:color="auto"/>
      </w:divBdr>
    </w:div>
    <w:div w:id="2011904093">
      <w:bodyDiv w:val="1"/>
      <w:marLeft w:val="0"/>
      <w:marRight w:val="0"/>
      <w:marTop w:val="0"/>
      <w:marBottom w:val="0"/>
      <w:divBdr>
        <w:top w:val="none" w:sz="0" w:space="0" w:color="auto"/>
        <w:left w:val="none" w:sz="0" w:space="0" w:color="auto"/>
        <w:bottom w:val="none" w:sz="0" w:space="0" w:color="auto"/>
        <w:right w:val="none" w:sz="0" w:space="0" w:color="auto"/>
      </w:divBdr>
    </w:div>
    <w:div w:id="2011911366">
      <w:bodyDiv w:val="1"/>
      <w:marLeft w:val="0"/>
      <w:marRight w:val="0"/>
      <w:marTop w:val="0"/>
      <w:marBottom w:val="0"/>
      <w:divBdr>
        <w:top w:val="none" w:sz="0" w:space="0" w:color="auto"/>
        <w:left w:val="none" w:sz="0" w:space="0" w:color="auto"/>
        <w:bottom w:val="none" w:sz="0" w:space="0" w:color="auto"/>
        <w:right w:val="none" w:sz="0" w:space="0" w:color="auto"/>
      </w:divBdr>
    </w:div>
    <w:div w:id="2012249184">
      <w:bodyDiv w:val="1"/>
      <w:marLeft w:val="0"/>
      <w:marRight w:val="0"/>
      <w:marTop w:val="0"/>
      <w:marBottom w:val="0"/>
      <w:divBdr>
        <w:top w:val="none" w:sz="0" w:space="0" w:color="auto"/>
        <w:left w:val="none" w:sz="0" w:space="0" w:color="auto"/>
        <w:bottom w:val="none" w:sz="0" w:space="0" w:color="auto"/>
        <w:right w:val="none" w:sz="0" w:space="0" w:color="auto"/>
      </w:divBdr>
    </w:div>
    <w:div w:id="2012294840">
      <w:bodyDiv w:val="1"/>
      <w:marLeft w:val="0"/>
      <w:marRight w:val="0"/>
      <w:marTop w:val="0"/>
      <w:marBottom w:val="0"/>
      <w:divBdr>
        <w:top w:val="none" w:sz="0" w:space="0" w:color="auto"/>
        <w:left w:val="none" w:sz="0" w:space="0" w:color="auto"/>
        <w:bottom w:val="none" w:sz="0" w:space="0" w:color="auto"/>
        <w:right w:val="none" w:sz="0" w:space="0" w:color="auto"/>
      </w:divBdr>
    </w:div>
    <w:div w:id="2012366244">
      <w:bodyDiv w:val="1"/>
      <w:marLeft w:val="0"/>
      <w:marRight w:val="0"/>
      <w:marTop w:val="0"/>
      <w:marBottom w:val="0"/>
      <w:divBdr>
        <w:top w:val="none" w:sz="0" w:space="0" w:color="auto"/>
        <w:left w:val="none" w:sz="0" w:space="0" w:color="auto"/>
        <w:bottom w:val="none" w:sz="0" w:space="0" w:color="auto"/>
        <w:right w:val="none" w:sz="0" w:space="0" w:color="auto"/>
      </w:divBdr>
    </w:div>
    <w:div w:id="2012440318">
      <w:bodyDiv w:val="1"/>
      <w:marLeft w:val="0"/>
      <w:marRight w:val="0"/>
      <w:marTop w:val="0"/>
      <w:marBottom w:val="0"/>
      <w:divBdr>
        <w:top w:val="none" w:sz="0" w:space="0" w:color="auto"/>
        <w:left w:val="none" w:sz="0" w:space="0" w:color="auto"/>
        <w:bottom w:val="none" w:sz="0" w:space="0" w:color="auto"/>
        <w:right w:val="none" w:sz="0" w:space="0" w:color="auto"/>
      </w:divBdr>
    </w:div>
    <w:div w:id="2012446532">
      <w:bodyDiv w:val="1"/>
      <w:marLeft w:val="0"/>
      <w:marRight w:val="0"/>
      <w:marTop w:val="0"/>
      <w:marBottom w:val="0"/>
      <w:divBdr>
        <w:top w:val="none" w:sz="0" w:space="0" w:color="auto"/>
        <w:left w:val="none" w:sz="0" w:space="0" w:color="auto"/>
        <w:bottom w:val="none" w:sz="0" w:space="0" w:color="auto"/>
        <w:right w:val="none" w:sz="0" w:space="0" w:color="auto"/>
      </w:divBdr>
    </w:div>
    <w:div w:id="2012684185">
      <w:bodyDiv w:val="1"/>
      <w:marLeft w:val="0"/>
      <w:marRight w:val="0"/>
      <w:marTop w:val="0"/>
      <w:marBottom w:val="0"/>
      <w:divBdr>
        <w:top w:val="none" w:sz="0" w:space="0" w:color="auto"/>
        <w:left w:val="none" w:sz="0" w:space="0" w:color="auto"/>
        <w:bottom w:val="none" w:sz="0" w:space="0" w:color="auto"/>
        <w:right w:val="none" w:sz="0" w:space="0" w:color="auto"/>
      </w:divBdr>
    </w:div>
    <w:div w:id="2012752160">
      <w:bodyDiv w:val="1"/>
      <w:marLeft w:val="0"/>
      <w:marRight w:val="0"/>
      <w:marTop w:val="0"/>
      <w:marBottom w:val="0"/>
      <w:divBdr>
        <w:top w:val="none" w:sz="0" w:space="0" w:color="auto"/>
        <w:left w:val="none" w:sz="0" w:space="0" w:color="auto"/>
        <w:bottom w:val="none" w:sz="0" w:space="0" w:color="auto"/>
        <w:right w:val="none" w:sz="0" w:space="0" w:color="auto"/>
      </w:divBdr>
    </w:div>
    <w:div w:id="2012757358">
      <w:bodyDiv w:val="1"/>
      <w:marLeft w:val="0"/>
      <w:marRight w:val="0"/>
      <w:marTop w:val="0"/>
      <w:marBottom w:val="0"/>
      <w:divBdr>
        <w:top w:val="none" w:sz="0" w:space="0" w:color="auto"/>
        <w:left w:val="none" w:sz="0" w:space="0" w:color="auto"/>
        <w:bottom w:val="none" w:sz="0" w:space="0" w:color="auto"/>
        <w:right w:val="none" w:sz="0" w:space="0" w:color="auto"/>
      </w:divBdr>
    </w:div>
    <w:div w:id="2013094945">
      <w:bodyDiv w:val="1"/>
      <w:marLeft w:val="0"/>
      <w:marRight w:val="0"/>
      <w:marTop w:val="0"/>
      <w:marBottom w:val="0"/>
      <w:divBdr>
        <w:top w:val="none" w:sz="0" w:space="0" w:color="auto"/>
        <w:left w:val="none" w:sz="0" w:space="0" w:color="auto"/>
        <w:bottom w:val="none" w:sz="0" w:space="0" w:color="auto"/>
        <w:right w:val="none" w:sz="0" w:space="0" w:color="auto"/>
      </w:divBdr>
    </w:div>
    <w:div w:id="2013097193">
      <w:bodyDiv w:val="1"/>
      <w:marLeft w:val="0"/>
      <w:marRight w:val="0"/>
      <w:marTop w:val="0"/>
      <w:marBottom w:val="0"/>
      <w:divBdr>
        <w:top w:val="none" w:sz="0" w:space="0" w:color="auto"/>
        <w:left w:val="none" w:sz="0" w:space="0" w:color="auto"/>
        <w:bottom w:val="none" w:sz="0" w:space="0" w:color="auto"/>
        <w:right w:val="none" w:sz="0" w:space="0" w:color="auto"/>
      </w:divBdr>
    </w:div>
    <w:div w:id="2013338782">
      <w:bodyDiv w:val="1"/>
      <w:marLeft w:val="0"/>
      <w:marRight w:val="0"/>
      <w:marTop w:val="0"/>
      <w:marBottom w:val="0"/>
      <w:divBdr>
        <w:top w:val="none" w:sz="0" w:space="0" w:color="auto"/>
        <w:left w:val="none" w:sz="0" w:space="0" w:color="auto"/>
        <w:bottom w:val="none" w:sz="0" w:space="0" w:color="auto"/>
        <w:right w:val="none" w:sz="0" w:space="0" w:color="auto"/>
      </w:divBdr>
    </w:div>
    <w:div w:id="2013600833">
      <w:bodyDiv w:val="1"/>
      <w:marLeft w:val="0"/>
      <w:marRight w:val="0"/>
      <w:marTop w:val="0"/>
      <w:marBottom w:val="0"/>
      <w:divBdr>
        <w:top w:val="none" w:sz="0" w:space="0" w:color="auto"/>
        <w:left w:val="none" w:sz="0" w:space="0" w:color="auto"/>
        <w:bottom w:val="none" w:sz="0" w:space="0" w:color="auto"/>
        <w:right w:val="none" w:sz="0" w:space="0" w:color="auto"/>
      </w:divBdr>
    </w:div>
    <w:div w:id="2013753165">
      <w:bodyDiv w:val="1"/>
      <w:marLeft w:val="0"/>
      <w:marRight w:val="0"/>
      <w:marTop w:val="0"/>
      <w:marBottom w:val="0"/>
      <w:divBdr>
        <w:top w:val="none" w:sz="0" w:space="0" w:color="auto"/>
        <w:left w:val="none" w:sz="0" w:space="0" w:color="auto"/>
        <w:bottom w:val="none" w:sz="0" w:space="0" w:color="auto"/>
        <w:right w:val="none" w:sz="0" w:space="0" w:color="auto"/>
      </w:divBdr>
    </w:div>
    <w:div w:id="2013797048">
      <w:bodyDiv w:val="1"/>
      <w:marLeft w:val="0"/>
      <w:marRight w:val="0"/>
      <w:marTop w:val="0"/>
      <w:marBottom w:val="0"/>
      <w:divBdr>
        <w:top w:val="none" w:sz="0" w:space="0" w:color="auto"/>
        <w:left w:val="none" w:sz="0" w:space="0" w:color="auto"/>
        <w:bottom w:val="none" w:sz="0" w:space="0" w:color="auto"/>
        <w:right w:val="none" w:sz="0" w:space="0" w:color="auto"/>
      </w:divBdr>
    </w:div>
    <w:div w:id="2013800618">
      <w:bodyDiv w:val="1"/>
      <w:marLeft w:val="0"/>
      <w:marRight w:val="0"/>
      <w:marTop w:val="0"/>
      <w:marBottom w:val="0"/>
      <w:divBdr>
        <w:top w:val="none" w:sz="0" w:space="0" w:color="auto"/>
        <w:left w:val="none" w:sz="0" w:space="0" w:color="auto"/>
        <w:bottom w:val="none" w:sz="0" w:space="0" w:color="auto"/>
        <w:right w:val="none" w:sz="0" w:space="0" w:color="auto"/>
      </w:divBdr>
    </w:div>
    <w:div w:id="2013869842">
      <w:bodyDiv w:val="1"/>
      <w:marLeft w:val="0"/>
      <w:marRight w:val="0"/>
      <w:marTop w:val="0"/>
      <w:marBottom w:val="0"/>
      <w:divBdr>
        <w:top w:val="none" w:sz="0" w:space="0" w:color="auto"/>
        <w:left w:val="none" w:sz="0" w:space="0" w:color="auto"/>
        <w:bottom w:val="none" w:sz="0" w:space="0" w:color="auto"/>
        <w:right w:val="none" w:sz="0" w:space="0" w:color="auto"/>
      </w:divBdr>
    </w:div>
    <w:div w:id="2013952695">
      <w:bodyDiv w:val="1"/>
      <w:marLeft w:val="0"/>
      <w:marRight w:val="0"/>
      <w:marTop w:val="0"/>
      <w:marBottom w:val="0"/>
      <w:divBdr>
        <w:top w:val="none" w:sz="0" w:space="0" w:color="auto"/>
        <w:left w:val="none" w:sz="0" w:space="0" w:color="auto"/>
        <w:bottom w:val="none" w:sz="0" w:space="0" w:color="auto"/>
        <w:right w:val="none" w:sz="0" w:space="0" w:color="auto"/>
      </w:divBdr>
    </w:div>
    <w:div w:id="2014061822">
      <w:bodyDiv w:val="1"/>
      <w:marLeft w:val="0"/>
      <w:marRight w:val="0"/>
      <w:marTop w:val="0"/>
      <w:marBottom w:val="0"/>
      <w:divBdr>
        <w:top w:val="none" w:sz="0" w:space="0" w:color="auto"/>
        <w:left w:val="none" w:sz="0" w:space="0" w:color="auto"/>
        <w:bottom w:val="none" w:sz="0" w:space="0" w:color="auto"/>
        <w:right w:val="none" w:sz="0" w:space="0" w:color="auto"/>
      </w:divBdr>
    </w:div>
    <w:div w:id="2014063999">
      <w:bodyDiv w:val="1"/>
      <w:marLeft w:val="0"/>
      <w:marRight w:val="0"/>
      <w:marTop w:val="0"/>
      <w:marBottom w:val="0"/>
      <w:divBdr>
        <w:top w:val="none" w:sz="0" w:space="0" w:color="auto"/>
        <w:left w:val="none" w:sz="0" w:space="0" w:color="auto"/>
        <w:bottom w:val="none" w:sz="0" w:space="0" w:color="auto"/>
        <w:right w:val="none" w:sz="0" w:space="0" w:color="auto"/>
      </w:divBdr>
    </w:div>
    <w:div w:id="2014067641">
      <w:bodyDiv w:val="1"/>
      <w:marLeft w:val="0"/>
      <w:marRight w:val="0"/>
      <w:marTop w:val="0"/>
      <w:marBottom w:val="0"/>
      <w:divBdr>
        <w:top w:val="none" w:sz="0" w:space="0" w:color="auto"/>
        <w:left w:val="none" w:sz="0" w:space="0" w:color="auto"/>
        <w:bottom w:val="none" w:sz="0" w:space="0" w:color="auto"/>
        <w:right w:val="none" w:sz="0" w:space="0" w:color="auto"/>
      </w:divBdr>
    </w:div>
    <w:div w:id="2014070218">
      <w:bodyDiv w:val="1"/>
      <w:marLeft w:val="0"/>
      <w:marRight w:val="0"/>
      <w:marTop w:val="0"/>
      <w:marBottom w:val="0"/>
      <w:divBdr>
        <w:top w:val="none" w:sz="0" w:space="0" w:color="auto"/>
        <w:left w:val="none" w:sz="0" w:space="0" w:color="auto"/>
        <w:bottom w:val="none" w:sz="0" w:space="0" w:color="auto"/>
        <w:right w:val="none" w:sz="0" w:space="0" w:color="auto"/>
      </w:divBdr>
    </w:div>
    <w:div w:id="2014140707">
      <w:bodyDiv w:val="1"/>
      <w:marLeft w:val="0"/>
      <w:marRight w:val="0"/>
      <w:marTop w:val="0"/>
      <w:marBottom w:val="0"/>
      <w:divBdr>
        <w:top w:val="none" w:sz="0" w:space="0" w:color="auto"/>
        <w:left w:val="none" w:sz="0" w:space="0" w:color="auto"/>
        <w:bottom w:val="none" w:sz="0" w:space="0" w:color="auto"/>
        <w:right w:val="none" w:sz="0" w:space="0" w:color="auto"/>
      </w:divBdr>
    </w:div>
    <w:div w:id="2014146135">
      <w:bodyDiv w:val="1"/>
      <w:marLeft w:val="0"/>
      <w:marRight w:val="0"/>
      <w:marTop w:val="0"/>
      <w:marBottom w:val="0"/>
      <w:divBdr>
        <w:top w:val="none" w:sz="0" w:space="0" w:color="auto"/>
        <w:left w:val="none" w:sz="0" w:space="0" w:color="auto"/>
        <w:bottom w:val="none" w:sz="0" w:space="0" w:color="auto"/>
        <w:right w:val="none" w:sz="0" w:space="0" w:color="auto"/>
      </w:divBdr>
    </w:div>
    <w:div w:id="2014408342">
      <w:bodyDiv w:val="1"/>
      <w:marLeft w:val="0"/>
      <w:marRight w:val="0"/>
      <w:marTop w:val="0"/>
      <w:marBottom w:val="0"/>
      <w:divBdr>
        <w:top w:val="none" w:sz="0" w:space="0" w:color="auto"/>
        <w:left w:val="none" w:sz="0" w:space="0" w:color="auto"/>
        <w:bottom w:val="none" w:sz="0" w:space="0" w:color="auto"/>
        <w:right w:val="none" w:sz="0" w:space="0" w:color="auto"/>
      </w:divBdr>
    </w:div>
    <w:div w:id="2014448405">
      <w:bodyDiv w:val="1"/>
      <w:marLeft w:val="0"/>
      <w:marRight w:val="0"/>
      <w:marTop w:val="0"/>
      <w:marBottom w:val="0"/>
      <w:divBdr>
        <w:top w:val="none" w:sz="0" w:space="0" w:color="auto"/>
        <w:left w:val="none" w:sz="0" w:space="0" w:color="auto"/>
        <w:bottom w:val="none" w:sz="0" w:space="0" w:color="auto"/>
        <w:right w:val="none" w:sz="0" w:space="0" w:color="auto"/>
      </w:divBdr>
    </w:div>
    <w:div w:id="2014450287">
      <w:bodyDiv w:val="1"/>
      <w:marLeft w:val="0"/>
      <w:marRight w:val="0"/>
      <w:marTop w:val="0"/>
      <w:marBottom w:val="0"/>
      <w:divBdr>
        <w:top w:val="none" w:sz="0" w:space="0" w:color="auto"/>
        <w:left w:val="none" w:sz="0" w:space="0" w:color="auto"/>
        <w:bottom w:val="none" w:sz="0" w:space="0" w:color="auto"/>
        <w:right w:val="none" w:sz="0" w:space="0" w:color="auto"/>
      </w:divBdr>
    </w:div>
    <w:div w:id="2014911707">
      <w:bodyDiv w:val="1"/>
      <w:marLeft w:val="0"/>
      <w:marRight w:val="0"/>
      <w:marTop w:val="0"/>
      <w:marBottom w:val="0"/>
      <w:divBdr>
        <w:top w:val="none" w:sz="0" w:space="0" w:color="auto"/>
        <w:left w:val="none" w:sz="0" w:space="0" w:color="auto"/>
        <w:bottom w:val="none" w:sz="0" w:space="0" w:color="auto"/>
        <w:right w:val="none" w:sz="0" w:space="0" w:color="auto"/>
      </w:divBdr>
    </w:div>
    <w:div w:id="2015112044">
      <w:bodyDiv w:val="1"/>
      <w:marLeft w:val="0"/>
      <w:marRight w:val="0"/>
      <w:marTop w:val="0"/>
      <w:marBottom w:val="0"/>
      <w:divBdr>
        <w:top w:val="none" w:sz="0" w:space="0" w:color="auto"/>
        <w:left w:val="none" w:sz="0" w:space="0" w:color="auto"/>
        <w:bottom w:val="none" w:sz="0" w:space="0" w:color="auto"/>
        <w:right w:val="none" w:sz="0" w:space="0" w:color="auto"/>
      </w:divBdr>
    </w:div>
    <w:div w:id="2015182997">
      <w:bodyDiv w:val="1"/>
      <w:marLeft w:val="0"/>
      <w:marRight w:val="0"/>
      <w:marTop w:val="0"/>
      <w:marBottom w:val="0"/>
      <w:divBdr>
        <w:top w:val="none" w:sz="0" w:space="0" w:color="auto"/>
        <w:left w:val="none" w:sz="0" w:space="0" w:color="auto"/>
        <w:bottom w:val="none" w:sz="0" w:space="0" w:color="auto"/>
        <w:right w:val="none" w:sz="0" w:space="0" w:color="auto"/>
      </w:divBdr>
    </w:div>
    <w:div w:id="2015187427">
      <w:bodyDiv w:val="1"/>
      <w:marLeft w:val="0"/>
      <w:marRight w:val="0"/>
      <w:marTop w:val="0"/>
      <w:marBottom w:val="0"/>
      <w:divBdr>
        <w:top w:val="none" w:sz="0" w:space="0" w:color="auto"/>
        <w:left w:val="none" w:sz="0" w:space="0" w:color="auto"/>
        <w:bottom w:val="none" w:sz="0" w:space="0" w:color="auto"/>
        <w:right w:val="none" w:sz="0" w:space="0" w:color="auto"/>
      </w:divBdr>
    </w:div>
    <w:div w:id="2015373190">
      <w:bodyDiv w:val="1"/>
      <w:marLeft w:val="0"/>
      <w:marRight w:val="0"/>
      <w:marTop w:val="0"/>
      <w:marBottom w:val="0"/>
      <w:divBdr>
        <w:top w:val="none" w:sz="0" w:space="0" w:color="auto"/>
        <w:left w:val="none" w:sz="0" w:space="0" w:color="auto"/>
        <w:bottom w:val="none" w:sz="0" w:space="0" w:color="auto"/>
        <w:right w:val="none" w:sz="0" w:space="0" w:color="auto"/>
      </w:divBdr>
    </w:div>
    <w:div w:id="2015573801">
      <w:bodyDiv w:val="1"/>
      <w:marLeft w:val="0"/>
      <w:marRight w:val="0"/>
      <w:marTop w:val="0"/>
      <w:marBottom w:val="0"/>
      <w:divBdr>
        <w:top w:val="none" w:sz="0" w:space="0" w:color="auto"/>
        <w:left w:val="none" w:sz="0" w:space="0" w:color="auto"/>
        <w:bottom w:val="none" w:sz="0" w:space="0" w:color="auto"/>
        <w:right w:val="none" w:sz="0" w:space="0" w:color="auto"/>
      </w:divBdr>
    </w:div>
    <w:div w:id="2015646609">
      <w:bodyDiv w:val="1"/>
      <w:marLeft w:val="0"/>
      <w:marRight w:val="0"/>
      <w:marTop w:val="0"/>
      <w:marBottom w:val="0"/>
      <w:divBdr>
        <w:top w:val="none" w:sz="0" w:space="0" w:color="auto"/>
        <w:left w:val="none" w:sz="0" w:space="0" w:color="auto"/>
        <w:bottom w:val="none" w:sz="0" w:space="0" w:color="auto"/>
        <w:right w:val="none" w:sz="0" w:space="0" w:color="auto"/>
      </w:divBdr>
    </w:div>
    <w:div w:id="2016105598">
      <w:bodyDiv w:val="1"/>
      <w:marLeft w:val="0"/>
      <w:marRight w:val="0"/>
      <w:marTop w:val="0"/>
      <w:marBottom w:val="0"/>
      <w:divBdr>
        <w:top w:val="none" w:sz="0" w:space="0" w:color="auto"/>
        <w:left w:val="none" w:sz="0" w:space="0" w:color="auto"/>
        <w:bottom w:val="none" w:sz="0" w:space="0" w:color="auto"/>
        <w:right w:val="none" w:sz="0" w:space="0" w:color="auto"/>
      </w:divBdr>
    </w:div>
    <w:div w:id="2016109181">
      <w:bodyDiv w:val="1"/>
      <w:marLeft w:val="0"/>
      <w:marRight w:val="0"/>
      <w:marTop w:val="0"/>
      <w:marBottom w:val="0"/>
      <w:divBdr>
        <w:top w:val="none" w:sz="0" w:space="0" w:color="auto"/>
        <w:left w:val="none" w:sz="0" w:space="0" w:color="auto"/>
        <w:bottom w:val="none" w:sz="0" w:space="0" w:color="auto"/>
        <w:right w:val="none" w:sz="0" w:space="0" w:color="auto"/>
      </w:divBdr>
    </w:div>
    <w:div w:id="2016229553">
      <w:bodyDiv w:val="1"/>
      <w:marLeft w:val="0"/>
      <w:marRight w:val="0"/>
      <w:marTop w:val="0"/>
      <w:marBottom w:val="0"/>
      <w:divBdr>
        <w:top w:val="none" w:sz="0" w:space="0" w:color="auto"/>
        <w:left w:val="none" w:sz="0" w:space="0" w:color="auto"/>
        <w:bottom w:val="none" w:sz="0" w:space="0" w:color="auto"/>
        <w:right w:val="none" w:sz="0" w:space="0" w:color="auto"/>
      </w:divBdr>
    </w:div>
    <w:div w:id="2016566674">
      <w:bodyDiv w:val="1"/>
      <w:marLeft w:val="0"/>
      <w:marRight w:val="0"/>
      <w:marTop w:val="0"/>
      <w:marBottom w:val="0"/>
      <w:divBdr>
        <w:top w:val="none" w:sz="0" w:space="0" w:color="auto"/>
        <w:left w:val="none" w:sz="0" w:space="0" w:color="auto"/>
        <w:bottom w:val="none" w:sz="0" w:space="0" w:color="auto"/>
        <w:right w:val="none" w:sz="0" w:space="0" w:color="auto"/>
      </w:divBdr>
    </w:div>
    <w:div w:id="2016689538">
      <w:bodyDiv w:val="1"/>
      <w:marLeft w:val="0"/>
      <w:marRight w:val="0"/>
      <w:marTop w:val="0"/>
      <w:marBottom w:val="0"/>
      <w:divBdr>
        <w:top w:val="none" w:sz="0" w:space="0" w:color="auto"/>
        <w:left w:val="none" w:sz="0" w:space="0" w:color="auto"/>
        <w:bottom w:val="none" w:sz="0" w:space="0" w:color="auto"/>
        <w:right w:val="none" w:sz="0" w:space="0" w:color="auto"/>
      </w:divBdr>
    </w:div>
    <w:div w:id="2016808363">
      <w:bodyDiv w:val="1"/>
      <w:marLeft w:val="0"/>
      <w:marRight w:val="0"/>
      <w:marTop w:val="0"/>
      <w:marBottom w:val="0"/>
      <w:divBdr>
        <w:top w:val="none" w:sz="0" w:space="0" w:color="auto"/>
        <w:left w:val="none" w:sz="0" w:space="0" w:color="auto"/>
        <w:bottom w:val="none" w:sz="0" w:space="0" w:color="auto"/>
        <w:right w:val="none" w:sz="0" w:space="0" w:color="auto"/>
      </w:divBdr>
    </w:div>
    <w:div w:id="2016953027">
      <w:bodyDiv w:val="1"/>
      <w:marLeft w:val="0"/>
      <w:marRight w:val="0"/>
      <w:marTop w:val="0"/>
      <w:marBottom w:val="0"/>
      <w:divBdr>
        <w:top w:val="none" w:sz="0" w:space="0" w:color="auto"/>
        <w:left w:val="none" w:sz="0" w:space="0" w:color="auto"/>
        <w:bottom w:val="none" w:sz="0" w:space="0" w:color="auto"/>
        <w:right w:val="none" w:sz="0" w:space="0" w:color="auto"/>
      </w:divBdr>
    </w:div>
    <w:div w:id="2017152049">
      <w:bodyDiv w:val="1"/>
      <w:marLeft w:val="0"/>
      <w:marRight w:val="0"/>
      <w:marTop w:val="0"/>
      <w:marBottom w:val="0"/>
      <w:divBdr>
        <w:top w:val="none" w:sz="0" w:space="0" w:color="auto"/>
        <w:left w:val="none" w:sz="0" w:space="0" w:color="auto"/>
        <w:bottom w:val="none" w:sz="0" w:space="0" w:color="auto"/>
        <w:right w:val="none" w:sz="0" w:space="0" w:color="auto"/>
      </w:divBdr>
    </w:div>
    <w:div w:id="2017227991">
      <w:bodyDiv w:val="1"/>
      <w:marLeft w:val="0"/>
      <w:marRight w:val="0"/>
      <w:marTop w:val="0"/>
      <w:marBottom w:val="0"/>
      <w:divBdr>
        <w:top w:val="none" w:sz="0" w:space="0" w:color="auto"/>
        <w:left w:val="none" w:sz="0" w:space="0" w:color="auto"/>
        <w:bottom w:val="none" w:sz="0" w:space="0" w:color="auto"/>
        <w:right w:val="none" w:sz="0" w:space="0" w:color="auto"/>
      </w:divBdr>
    </w:div>
    <w:div w:id="2017267219">
      <w:bodyDiv w:val="1"/>
      <w:marLeft w:val="0"/>
      <w:marRight w:val="0"/>
      <w:marTop w:val="0"/>
      <w:marBottom w:val="0"/>
      <w:divBdr>
        <w:top w:val="none" w:sz="0" w:space="0" w:color="auto"/>
        <w:left w:val="none" w:sz="0" w:space="0" w:color="auto"/>
        <w:bottom w:val="none" w:sz="0" w:space="0" w:color="auto"/>
        <w:right w:val="none" w:sz="0" w:space="0" w:color="auto"/>
      </w:divBdr>
    </w:div>
    <w:div w:id="2017460781">
      <w:bodyDiv w:val="1"/>
      <w:marLeft w:val="0"/>
      <w:marRight w:val="0"/>
      <w:marTop w:val="0"/>
      <w:marBottom w:val="0"/>
      <w:divBdr>
        <w:top w:val="none" w:sz="0" w:space="0" w:color="auto"/>
        <w:left w:val="none" w:sz="0" w:space="0" w:color="auto"/>
        <w:bottom w:val="none" w:sz="0" w:space="0" w:color="auto"/>
        <w:right w:val="none" w:sz="0" w:space="0" w:color="auto"/>
      </w:divBdr>
    </w:div>
    <w:div w:id="2017462444">
      <w:bodyDiv w:val="1"/>
      <w:marLeft w:val="0"/>
      <w:marRight w:val="0"/>
      <w:marTop w:val="0"/>
      <w:marBottom w:val="0"/>
      <w:divBdr>
        <w:top w:val="none" w:sz="0" w:space="0" w:color="auto"/>
        <w:left w:val="none" w:sz="0" w:space="0" w:color="auto"/>
        <w:bottom w:val="none" w:sz="0" w:space="0" w:color="auto"/>
        <w:right w:val="none" w:sz="0" w:space="0" w:color="auto"/>
      </w:divBdr>
    </w:div>
    <w:div w:id="2017533856">
      <w:bodyDiv w:val="1"/>
      <w:marLeft w:val="0"/>
      <w:marRight w:val="0"/>
      <w:marTop w:val="0"/>
      <w:marBottom w:val="0"/>
      <w:divBdr>
        <w:top w:val="none" w:sz="0" w:space="0" w:color="auto"/>
        <w:left w:val="none" w:sz="0" w:space="0" w:color="auto"/>
        <w:bottom w:val="none" w:sz="0" w:space="0" w:color="auto"/>
        <w:right w:val="none" w:sz="0" w:space="0" w:color="auto"/>
      </w:divBdr>
    </w:div>
    <w:div w:id="2017925529">
      <w:bodyDiv w:val="1"/>
      <w:marLeft w:val="0"/>
      <w:marRight w:val="0"/>
      <w:marTop w:val="0"/>
      <w:marBottom w:val="0"/>
      <w:divBdr>
        <w:top w:val="none" w:sz="0" w:space="0" w:color="auto"/>
        <w:left w:val="none" w:sz="0" w:space="0" w:color="auto"/>
        <w:bottom w:val="none" w:sz="0" w:space="0" w:color="auto"/>
        <w:right w:val="none" w:sz="0" w:space="0" w:color="auto"/>
      </w:divBdr>
    </w:div>
    <w:div w:id="2018072684">
      <w:bodyDiv w:val="1"/>
      <w:marLeft w:val="0"/>
      <w:marRight w:val="0"/>
      <w:marTop w:val="0"/>
      <w:marBottom w:val="0"/>
      <w:divBdr>
        <w:top w:val="none" w:sz="0" w:space="0" w:color="auto"/>
        <w:left w:val="none" w:sz="0" w:space="0" w:color="auto"/>
        <w:bottom w:val="none" w:sz="0" w:space="0" w:color="auto"/>
        <w:right w:val="none" w:sz="0" w:space="0" w:color="auto"/>
      </w:divBdr>
    </w:div>
    <w:div w:id="2018074655">
      <w:bodyDiv w:val="1"/>
      <w:marLeft w:val="0"/>
      <w:marRight w:val="0"/>
      <w:marTop w:val="0"/>
      <w:marBottom w:val="0"/>
      <w:divBdr>
        <w:top w:val="none" w:sz="0" w:space="0" w:color="auto"/>
        <w:left w:val="none" w:sz="0" w:space="0" w:color="auto"/>
        <w:bottom w:val="none" w:sz="0" w:space="0" w:color="auto"/>
        <w:right w:val="none" w:sz="0" w:space="0" w:color="auto"/>
      </w:divBdr>
    </w:div>
    <w:div w:id="2018536336">
      <w:bodyDiv w:val="1"/>
      <w:marLeft w:val="0"/>
      <w:marRight w:val="0"/>
      <w:marTop w:val="0"/>
      <w:marBottom w:val="0"/>
      <w:divBdr>
        <w:top w:val="none" w:sz="0" w:space="0" w:color="auto"/>
        <w:left w:val="none" w:sz="0" w:space="0" w:color="auto"/>
        <w:bottom w:val="none" w:sz="0" w:space="0" w:color="auto"/>
        <w:right w:val="none" w:sz="0" w:space="0" w:color="auto"/>
      </w:divBdr>
    </w:div>
    <w:div w:id="2018579326">
      <w:bodyDiv w:val="1"/>
      <w:marLeft w:val="0"/>
      <w:marRight w:val="0"/>
      <w:marTop w:val="0"/>
      <w:marBottom w:val="0"/>
      <w:divBdr>
        <w:top w:val="none" w:sz="0" w:space="0" w:color="auto"/>
        <w:left w:val="none" w:sz="0" w:space="0" w:color="auto"/>
        <w:bottom w:val="none" w:sz="0" w:space="0" w:color="auto"/>
        <w:right w:val="none" w:sz="0" w:space="0" w:color="auto"/>
      </w:divBdr>
    </w:div>
    <w:div w:id="2018729258">
      <w:bodyDiv w:val="1"/>
      <w:marLeft w:val="0"/>
      <w:marRight w:val="0"/>
      <w:marTop w:val="0"/>
      <w:marBottom w:val="0"/>
      <w:divBdr>
        <w:top w:val="none" w:sz="0" w:space="0" w:color="auto"/>
        <w:left w:val="none" w:sz="0" w:space="0" w:color="auto"/>
        <w:bottom w:val="none" w:sz="0" w:space="0" w:color="auto"/>
        <w:right w:val="none" w:sz="0" w:space="0" w:color="auto"/>
      </w:divBdr>
    </w:div>
    <w:div w:id="2018773785">
      <w:bodyDiv w:val="1"/>
      <w:marLeft w:val="0"/>
      <w:marRight w:val="0"/>
      <w:marTop w:val="0"/>
      <w:marBottom w:val="0"/>
      <w:divBdr>
        <w:top w:val="none" w:sz="0" w:space="0" w:color="auto"/>
        <w:left w:val="none" w:sz="0" w:space="0" w:color="auto"/>
        <w:bottom w:val="none" w:sz="0" w:space="0" w:color="auto"/>
        <w:right w:val="none" w:sz="0" w:space="0" w:color="auto"/>
      </w:divBdr>
    </w:div>
    <w:div w:id="2019185863">
      <w:bodyDiv w:val="1"/>
      <w:marLeft w:val="0"/>
      <w:marRight w:val="0"/>
      <w:marTop w:val="0"/>
      <w:marBottom w:val="0"/>
      <w:divBdr>
        <w:top w:val="none" w:sz="0" w:space="0" w:color="auto"/>
        <w:left w:val="none" w:sz="0" w:space="0" w:color="auto"/>
        <w:bottom w:val="none" w:sz="0" w:space="0" w:color="auto"/>
        <w:right w:val="none" w:sz="0" w:space="0" w:color="auto"/>
      </w:divBdr>
    </w:div>
    <w:div w:id="2019385558">
      <w:bodyDiv w:val="1"/>
      <w:marLeft w:val="0"/>
      <w:marRight w:val="0"/>
      <w:marTop w:val="0"/>
      <w:marBottom w:val="0"/>
      <w:divBdr>
        <w:top w:val="none" w:sz="0" w:space="0" w:color="auto"/>
        <w:left w:val="none" w:sz="0" w:space="0" w:color="auto"/>
        <w:bottom w:val="none" w:sz="0" w:space="0" w:color="auto"/>
        <w:right w:val="none" w:sz="0" w:space="0" w:color="auto"/>
      </w:divBdr>
    </w:div>
    <w:div w:id="2019577399">
      <w:bodyDiv w:val="1"/>
      <w:marLeft w:val="0"/>
      <w:marRight w:val="0"/>
      <w:marTop w:val="0"/>
      <w:marBottom w:val="0"/>
      <w:divBdr>
        <w:top w:val="none" w:sz="0" w:space="0" w:color="auto"/>
        <w:left w:val="none" w:sz="0" w:space="0" w:color="auto"/>
        <w:bottom w:val="none" w:sz="0" w:space="0" w:color="auto"/>
        <w:right w:val="none" w:sz="0" w:space="0" w:color="auto"/>
      </w:divBdr>
    </w:div>
    <w:div w:id="2019844737">
      <w:bodyDiv w:val="1"/>
      <w:marLeft w:val="0"/>
      <w:marRight w:val="0"/>
      <w:marTop w:val="0"/>
      <w:marBottom w:val="0"/>
      <w:divBdr>
        <w:top w:val="none" w:sz="0" w:space="0" w:color="auto"/>
        <w:left w:val="none" w:sz="0" w:space="0" w:color="auto"/>
        <w:bottom w:val="none" w:sz="0" w:space="0" w:color="auto"/>
        <w:right w:val="none" w:sz="0" w:space="0" w:color="auto"/>
      </w:divBdr>
    </w:div>
    <w:div w:id="2019886812">
      <w:bodyDiv w:val="1"/>
      <w:marLeft w:val="0"/>
      <w:marRight w:val="0"/>
      <w:marTop w:val="0"/>
      <w:marBottom w:val="0"/>
      <w:divBdr>
        <w:top w:val="none" w:sz="0" w:space="0" w:color="auto"/>
        <w:left w:val="none" w:sz="0" w:space="0" w:color="auto"/>
        <w:bottom w:val="none" w:sz="0" w:space="0" w:color="auto"/>
        <w:right w:val="none" w:sz="0" w:space="0" w:color="auto"/>
      </w:divBdr>
    </w:div>
    <w:div w:id="2020230051">
      <w:bodyDiv w:val="1"/>
      <w:marLeft w:val="0"/>
      <w:marRight w:val="0"/>
      <w:marTop w:val="0"/>
      <w:marBottom w:val="0"/>
      <w:divBdr>
        <w:top w:val="none" w:sz="0" w:space="0" w:color="auto"/>
        <w:left w:val="none" w:sz="0" w:space="0" w:color="auto"/>
        <w:bottom w:val="none" w:sz="0" w:space="0" w:color="auto"/>
        <w:right w:val="none" w:sz="0" w:space="0" w:color="auto"/>
      </w:divBdr>
    </w:div>
    <w:div w:id="2020425726">
      <w:bodyDiv w:val="1"/>
      <w:marLeft w:val="0"/>
      <w:marRight w:val="0"/>
      <w:marTop w:val="0"/>
      <w:marBottom w:val="0"/>
      <w:divBdr>
        <w:top w:val="none" w:sz="0" w:space="0" w:color="auto"/>
        <w:left w:val="none" w:sz="0" w:space="0" w:color="auto"/>
        <w:bottom w:val="none" w:sz="0" w:space="0" w:color="auto"/>
        <w:right w:val="none" w:sz="0" w:space="0" w:color="auto"/>
      </w:divBdr>
    </w:div>
    <w:div w:id="2020427913">
      <w:bodyDiv w:val="1"/>
      <w:marLeft w:val="0"/>
      <w:marRight w:val="0"/>
      <w:marTop w:val="0"/>
      <w:marBottom w:val="0"/>
      <w:divBdr>
        <w:top w:val="none" w:sz="0" w:space="0" w:color="auto"/>
        <w:left w:val="none" w:sz="0" w:space="0" w:color="auto"/>
        <w:bottom w:val="none" w:sz="0" w:space="0" w:color="auto"/>
        <w:right w:val="none" w:sz="0" w:space="0" w:color="auto"/>
      </w:divBdr>
    </w:div>
    <w:div w:id="2020544331">
      <w:bodyDiv w:val="1"/>
      <w:marLeft w:val="0"/>
      <w:marRight w:val="0"/>
      <w:marTop w:val="0"/>
      <w:marBottom w:val="0"/>
      <w:divBdr>
        <w:top w:val="none" w:sz="0" w:space="0" w:color="auto"/>
        <w:left w:val="none" w:sz="0" w:space="0" w:color="auto"/>
        <w:bottom w:val="none" w:sz="0" w:space="0" w:color="auto"/>
        <w:right w:val="none" w:sz="0" w:space="0" w:color="auto"/>
      </w:divBdr>
    </w:div>
    <w:div w:id="2020889415">
      <w:bodyDiv w:val="1"/>
      <w:marLeft w:val="0"/>
      <w:marRight w:val="0"/>
      <w:marTop w:val="0"/>
      <w:marBottom w:val="0"/>
      <w:divBdr>
        <w:top w:val="none" w:sz="0" w:space="0" w:color="auto"/>
        <w:left w:val="none" w:sz="0" w:space="0" w:color="auto"/>
        <w:bottom w:val="none" w:sz="0" w:space="0" w:color="auto"/>
        <w:right w:val="none" w:sz="0" w:space="0" w:color="auto"/>
      </w:divBdr>
    </w:div>
    <w:div w:id="2021078273">
      <w:bodyDiv w:val="1"/>
      <w:marLeft w:val="0"/>
      <w:marRight w:val="0"/>
      <w:marTop w:val="0"/>
      <w:marBottom w:val="0"/>
      <w:divBdr>
        <w:top w:val="none" w:sz="0" w:space="0" w:color="auto"/>
        <w:left w:val="none" w:sz="0" w:space="0" w:color="auto"/>
        <w:bottom w:val="none" w:sz="0" w:space="0" w:color="auto"/>
        <w:right w:val="none" w:sz="0" w:space="0" w:color="auto"/>
      </w:divBdr>
    </w:div>
    <w:div w:id="2021153854">
      <w:bodyDiv w:val="1"/>
      <w:marLeft w:val="0"/>
      <w:marRight w:val="0"/>
      <w:marTop w:val="0"/>
      <w:marBottom w:val="0"/>
      <w:divBdr>
        <w:top w:val="none" w:sz="0" w:space="0" w:color="auto"/>
        <w:left w:val="none" w:sz="0" w:space="0" w:color="auto"/>
        <w:bottom w:val="none" w:sz="0" w:space="0" w:color="auto"/>
        <w:right w:val="none" w:sz="0" w:space="0" w:color="auto"/>
      </w:divBdr>
    </w:div>
    <w:div w:id="2021159646">
      <w:bodyDiv w:val="1"/>
      <w:marLeft w:val="0"/>
      <w:marRight w:val="0"/>
      <w:marTop w:val="0"/>
      <w:marBottom w:val="0"/>
      <w:divBdr>
        <w:top w:val="none" w:sz="0" w:space="0" w:color="auto"/>
        <w:left w:val="none" w:sz="0" w:space="0" w:color="auto"/>
        <w:bottom w:val="none" w:sz="0" w:space="0" w:color="auto"/>
        <w:right w:val="none" w:sz="0" w:space="0" w:color="auto"/>
      </w:divBdr>
    </w:div>
    <w:div w:id="2021160772">
      <w:bodyDiv w:val="1"/>
      <w:marLeft w:val="0"/>
      <w:marRight w:val="0"/>
      <w:marTop w:val="0"/>
      <w:marBottom w:val="0"/>
      <w:divBdr>
        <w:top w:val="none" w:sz="0" w:space="0" w:color="auto"/>
        <w:left w:val="none" w:sz="0" w:space="0" w:color="auto"/>
        <w:bottom w:val="none" w:sz="0" w:space="0" w:color="auto"/>
        <w:right w:val="none" w:sz="0" w:space="0" w:color="auto"/>
      </w:divBdr>
    </w:div>
    <w:div w:id="2021273936">
      <w:bodyDiv w:val="1"/>
      <w:marLeft w:val="0"/>
      <w:marRight w:val="0"/>
      <w:marTop w:val="0"/>
      <w:marBottom w:val="0"/>
      <w:divBdr>
        <w:top w:val="none" w:sz="0" w:space="0" w:color="auto"/>
        <w:left w:val="none" w:sz="0" w:space="0" w:color="auto"/>
        <w:bottom w:val="none" w:sz="0" w:space="0" w:color="auto"/>
        <w:right w:val="none" w:sz="0" w:space="0" w:color="auto"/>
      </w:divBdr>
    </w:div>
    <w:div w:id="2021466639">
      <w:bodyDiv w:val="1"/>
      <w:marLeft w:val="0"/>
      <w:marRight w:val="0"/>
      <w:marTop w:val="0"/>
      <w:marBottom w:val="0"/>
      <w:divBdr>
        <w:top w:val="none" w:sz="0" w:space="0" w:color="auto"/>
        <w:left w:val="none" w:sz="0" w:space="0" w:color="auto"/>
        <w:bottom w:val="none" w:sz="0" w:space="0" w:color="auto"/>
        <w:right w:val="none" w:sz="0" w:space="0" w:color="auto"/>
      </w:divBdr>
    </w:div>
    <w:div w:id="2021467483">
      <w:bodyDiv w:val="1"/>
      <w:marLeft w:val="0"/>
      <w:marRight w:val="0"/>
      <w:marTop w:val="0"/>
      <w:marBottom w:val="0"/>
      <w:divBdr>
        <w:top w:val="none" w:sz="0" w:space="0" w:color="auto"/>
        <w:left w:val="none" w:sz="0" w:space="0" w:color="auto"/>
        <w:bottom w:val="none" w:sz="0" w:space="0" w:color="auto"/>
        <w:right w:val="none" w:sz="0" w:space="0" w:color="auto"/>
      </w:divBdr>
    </w:div>
    <w:div w:id="2021618365">
      <w:bodyDiv w:val="1"/>
      <w:marLeft w:val="0"/>
      <w:marRight w:val="0"/>
      <w:marTop w:val="0"/>
      <w:marBottom w:val="0"/>
      <w:divBdr>
        <w:top w:val="none" w:sz="0" w:space="0" w:color="auto"/>
        <w:left w:val="none" w:sz="0" w:space="0" w:color="auto"/>
        <w:bottom w:val="none" w:sz="0" w:space="0" w:color="auto"/>
        <w:right w:val="none" w:sz="0" w:space="0" w:color="auto"/>
      </w:divBdr>
    </w:div>
    <w:div w:id="2021619960">
      <w:bodyDiv w:val="1"/>
      <w:marLeft w:val="0"/>
      <w:marRight w:val="0"/>
      <w:marTop w:val="0"/>
      <w:marBottom w:val="0"/>
      <w:divBdr>
        <w:top w:val="none" w:sz="0" w:space="0" w:color="auto"/>
        <w:left w:val="none" w:sz="0" w:space="0" w:color="auto"/>
        <w:bottom w:val="none" w:sz="0" w:space="0" w:color="auto"/>
        <w:right w:val="none" w:sz="0" w:space="0" w:color="auto"/>
      </w:divBdr>
    </w:div>
    <w:div w:id="2021620233">
      <w:bodyDiv w:val="1"/>
      <w:marLeft w:val="0"/>
      <w:marRight w:val="0"/>
      <w:marTop w:val="0"/>
      <w:marBottom w:val="0"/>
      <w:divBdr>
        <w:top w:val="none" w:sz="0" w:space="0" w:color="auto"/>
        <w:left w:val="none" w:sz="0" w:space="0" w:color="auto"/>
        <w:bottom w:val="none" w:sz="0" w:space="0" w:color="auto"/>
        <w:right w:val="none" w:sz="0" w:space="0" w:color="auto"/>
      </w:divBdr>
    </w:div>
    <w:div w:id="2021731663">
      <w:bodyDiv w:val="1"/>
      <w:marLeft w:val="0"/>
      <w:marRight w:val="0"/>
      <w:marTop w:val="0"/>
      <w:marBottom w:val="0"/>
      <w:divBdr>
        <w:top w:val="none" w:sz="0" w:space="0" w:color="auto"/>
        <w:left w:val="none" w:sz="0" w:space="0" w:color="auto"/>
        <w:bottom w:val="none" w:sz="0" w:space="0" w:color="auto"/>
        <w:right w:val="none" w:sz="0" w:space="0" w:color="auto"/>
      </w:divBdr>
    </w:div>
    <w:div w:id="2021734148">
      <w:bodyDiv w:val="1"/>
      <w:marLeft w:val="0"/>
      <w:marRight w:val="0"/>
      <w:marTop w:val="0"/>
      <w:marBottom w:val="0"/>
      <w:divBdr>
        <w:top w:val="none" w:sz="0" w:space="0" w:color="auto"/>
        <w:left w:val="none" w:sz="0" w:space="0" w:color="auto"/>
        <w:bottom w:val="none" w:sz="0" w:space="0" w:color="auto"/>
        <w:right w:val="none" w:sz="0" w:space="0" w:color="auto"/>
      </w:divBdr>
    </w:div>
    <w:div w:id="2021735660">
      <w:bodyDiv w:val="1"/>
      <w:marLeft w:val="0"/>
      <w:marRight w:val="0"/>
      <w:marTop w:val="0"/>
      <w:marBottom w:val="0"/>
      <w:divBdr>
        <w:top w:val="none" w:sz="0" w:space="0" w:color="auto"/>
        <w:left w:val="none" w:sz="0" w:space="0" w:color="auto"/>
        <w:bottom w:val="none" w:sz="0" w:space="0" w:color="auto"/>
        <w:right w:val="none" w:sz="0" w:space="0" w:color="auto"/>
      </w:divBdr>
    </w:div>
    <w:div w:id="2021808339">
      <w:bodyDiv w:val="1"/>
      <w:marLeft w:val="0"/>
      <w:marRight w:val="0"/>
      <w:marTop w:val="0"/>
      <w:marBottom w:val="0"/>
      <w:divBdr>
        <w:top w:val="none" w:sz="0" w:space="0" w:color="auto"/>
        <w:left w:val="none" w:sz="0" w:space="0" w:color="auto"/>
        <w:bottom w:val="none" w:sz="0" w:space="0" w:color="auto"/>
        <w:right w:val="none" w:sz="0" w:space="0" w:color="auto"/>
      </w:divBdr>
    </w:div>
    <w:div w:id="2021856625">
      <w:bodyDiv w:val="1"/>
      <w:marLeft w:val="0"/>
      <w:marRight w:val="0"/>
      <w:marTop w:val="0"/>
      <w:marBottom w:val="0"/>
      <w:divBdr>
        <w:top w:val="none" w:sz="0" w:space="0" w:color="auto"/>
        <w:left w:val="none" w:sz="0" w:space="0" w:color="auto"/>
        <w:bottom w:val="none" w:sz="0" w:space="0" w:color="auto"/>
        <w:right w:val="none" w:sz="0" w:space="0" w:color="auto"/>
      </w:divBdr>
    </w:div>
    <w:div w:id="2021926759">
      <w:bodyDiv w:val="1"/>
      <w:marLeft w:val="0"/>
      <w:marRight w:val="0"/>
      <w:marTop w:val="0"/>
      <w:marBottom w:val="0"/>
      <w:divBdr>
        <w:top w:val="none" w:sz="0" w:space="0" w:color="auto"/>
        <w:left w:val="none" w:sz="0" w:space="0" w:color="auto"/>
        <w:bottom w:val="none" w:sz="0" w:space="0" w:color="auto"/>
        <w:right w:val="none" w:sz="0" w:space="0" w:color="auto"/>
      </w:divBdr>
    </w:div>
    <w:div w:id="2022126182">
      <w:bodyDiv w:val="1"/>
      <w:marLeft w:val="0"/>
      <w:marRight w:val="0"/>
      <w:marTop w:val="0"/>
      <w:marBottom w:val="0"/>
      <w:divBdr>
        <w:top w:val="none" w:sz="0" w:space="0" w:color="auto"/>
        <w:left w:val="none" w:sz="0" w:space="0" w:color="auto"/>
        <w:bottom w:val="none" w:sz="0" w:space="0" w:color="auto"/>
        <w:right w:val="none" w:sz="0" w:space="0" w:color="auto"/>
      </w:divBdr>
    </w:div>
    <w:div w:id="2022386837">
      <w:bodyDiv w:val="1"/>
      <w:marLeft w:val="0"/>
      <w:marRight w:val="0"/>
      <w:marTop w:val="0"/>
      <w:marBottom w:val="0"/>
      <w:divBdr>
        <w:top w:val="none" w:sz="0" w:space="0" w:color="auto"/>
        <w:left w:val="none" w:sz="0" w:space="0" w:color="auto"/>
        <w:bottom w:val="none" w:sz="0" w:space="0" w:color="auto"/>
        <w:right w:val="none" w:sz="0" w:space="0" w:color="auto"/>
      </w:divBdr>
    </w:div>
    <w:div w:id="2022659693">
      <w:bodyDiv w:val="1"/>
      <w:marLeft w:val="0"/>
      <w:marRight w:val="0"/>
      <w:marTop w:val="0"/>
      <w:marBottom w:val="0"/>
      <w:divBdr>
        <w:top w:val="none" w:sz="0" w:space="0" w:color="auto"/>
        <w:left w:val="none" w:sz="0" w:space="0" w:color="auto"/>
        <w:bottom w:val="none" w:sz="0" w:space="0" w:color="auto"/>
        <w:right w:val="none" w:sz="0" w:space="0" w:color="auto"/>
      </w:divBdr>
    </w:div>
    <w:div w:id="2022731677">
      <w:bodyDiv w:val="1"/>
      <w:marLeft w:val="0"/>
      <w:marRight w:val="0"/>
      <w:marTop w:val="0"/>
      <w:marBottom w:val="0"/>
      <w:divBdr>
        <w:top w:val="none" w:sz="0" w:space="0" w:color="auto"/>
        <w:left w:val="none" w:sz="0" w:space="0" w:color="auto"/>
        <w:bottom w:val="none" w:sz="0" w:space="0" w:color="auto"/>
        <w:right w:val="none" w:sz="0" w:space="0" w:color="auto"/>
      </w:divBdr>
    </w:div>
    <w:div w:id="2023166719">
      <w:bodyDiv w:val="1"/>
      <w:marLeft w:val="0"/>
      <w:marRight w:val="0"/>
      <w:marTop w:val="0"/>
      <w:marBottom w:val="0"/>
      <w:divBdr>
        <w:top w:val="none" w:sz="0" w:space="0" w:color="auto"/>
        <w:left w:val="none" w:sz="0" w:space="0" w:color="auto"/>
        <w:bottom w:val="none" w:sz="0" w:space="0" w:color="auto"/>
        <w:right w:val="none" w:sz="0" w:space="0" w:color="auto"/>
      </w:divBdr>
    </w:div>
    <w:div w:id="2023315910">
      <w:bodyDiv w:val="1"/>
      <w:marLeft w:val="0"/>
      <w:marRight w:val="0"/>
      <w:marTop w:val="0"/>
      <w:marBottom w:val="0"/>
      <w:divBdr>
        <w:top w:val="none" w:sz="0" w:space="0" w:color="auto"/>
        <w:left w:val="none" w:sz="0" w:space="0" w:color="auto"/>
        <w:bottom w:val="none" w:sz="0" w:space="0" w:color="auto"/>
        <w:right w:val="none" w:sz="0" w:space="0" w:color="auto"/>
      </w:divBdr>
    </w:div>
    <w:div w:id="2023390801">
      <w:bodyDiv w:val="1"/>
      <w:marLeft w:val="0"/>
      <w:marRight w:val="0"/>
      <w:marTop w:val="0"/>
      <w:marBottom w:val="0"/>
      <w:divBdr>
        <w:top w:val="none" w:sz="0" w:space="0" w:color="auto"/>
        <w:left w:val="none" w:sz="0" w:space="0" w:color="auto"/>
        <w:bottom w:val="none" w:sz="0" w:space="0" w:color="auto"/>
        <w:right w:val="none" w:sz="0" w:space="0" w:color="auto"/>
      </w:divBdr>
    </w:div>
    <w:div w:id="2023510903">
      <w:bodyDiv w:val="1"/>
      <w:marLeft w:val="0"/>
      <w:marRight w:val="0"/>
      <w:marTop w:val="0"/>
      <w:marBottom w:val="0"/>
      <w:divBdr>
        <w:top w:val="none" w:sz="0" w:space="0" w:color="auto"/>
        <w:left w:val="none" w:sz="0" w:space="0" w:color="auto"/>
        <w:bottom w:val="none" w:sz="0" w:space="0" w:color="auto"/>
        <w:right w:val="none" w:sz="0" w:space="0" w:color="auto"/>
      </w:divBdr>
    </w:div>
    <w:div w:id="2023587575">
      <w:bodyDiv w:val="1"/>
      <w:marLeft w:val="0"/>
      <w:marRight w:val="0"/>
      <w:marTop w:val="0"/>
      <w:marBottom w:val="0"/>
      <w:divBdr>
        <w:top w:val="none" w:sz="0" w:space="0" w:color="auto"/>
        <w:left w:val="none" w:sz="0" w:space="0" w:color="auto"/>
        <w:bottom w:val="none" w:sz="0" w:space="0" w:color="auto"/>
        <w:right w:val="none" w:sz="0" w:space="0" w:color="auto"/>
      </w:divBdr>
    </w:div>
    <w:div w:id="2023701635">
      <w:bodyDiv w:val="1"/>
      <w:marLeft w:val="0"/>
      <w:marRight w:val="0"/>
      <w:marTop w:val="0"/>
      <w:marBottom w:val="0"/>
      <w:divBdr>
        <w:top w:val="none" w:sz="0" w:space="0" w:color="auto"/>
        <w:left w:val="none" w:sz="0" w:space="0" w:color="auto"/>
        <w:bottom w:val="none" w:sz="0" w:space="0" w:color="auto"/>
        <w:right w:val="none" w:sz="0" w:space="0" w:color="auto"/>
      </w:divBdr>
    </w:div>
    <w:div w:id="2023966938">
      <w:bodyDiv w:val="1"/>
      <w:marLeft w:val="0"/>
      <w:marRight w:val="0"/>
      <w:marTop w:val="0"/>
      <w:marBottom w:val="0"/>
      <w:divBdr>
        <w:top w:val="none" w:sz="0" w:space="0" w:color="auto"/>
        <w:left w:val="none" w:sz="0" w:space="0" w:color="auto"/>
        <w:bottom w:val="none" w:sz="0" w:space="0" w:color="auto"/>
        <w:right w:val="none" w:sz="0" w:space="0" w:color="auto"/>
      </w:divBdr>
    </w:div>
    <w:div w:id="2024087856">
      <w:bodyDiv w:val="1"/>
      <w:marLeft w:val="0"/>
      <w:marRight w:val="0"/>
      <w:marTop w:val="0"/>
      <w:marBottom w:val="0"/>
      <w:divBdr>
        <w:top w:val="none" w:sz="0" w:space="0" w:color="auto"/>
        <w:left w:val="none" w:sz="0" w:space="0" w:color="auto"/>
        <w:bottom w:val="none" w:sz="0" w:space="0" w:color="auto"/>
        <w:right w:val="none" w:sz="0" w:space="0" w:color="auto"/>
      </w:divBdr>
    </w:div>
    <w:div w:id="2024160440">
      <w:bodyDiv w:val="1"/>
      <w:marLeft w:val="0"/>
      <w:marRight w:val="0"/>
      <w:marTop w:val="0"/>
      <w:marBottom w:val="0"/>
      <w:divBdr>
        <w:top w:val="none" w:sz="0" w:space="0" w:color="auto"/>
        <w:left w:val="none" w:sz="0" w:space="0" w:color="auto"/>
        <w:bottom w:val="none" w:sz="0" w:space="0" w:color="auto"/>
        <w:right w:val="none" w:sz="0" w:space="0" w:color="auto"/>
      </w:divBdr>
    </w:div>
    <w:div w:id="2024279092">
      <w:bodyDiv w:val="1"/>
      <w:marLeft w:val="0"/>
      <w:marRight w:val="0"/>
      <w:marTop w:val="0"/>
      <w:marBottom w:val="0"/>
      <w:divBdr>
        <w:top w:val="none" w:sz="0" w:space="0" w:color="auto"/>
        <w:left w:val="none" w:sz="0" w:space="0" w:color="auto"/>
        <w:bottom w:val="none" w:sz="0" w:space="0" w:color="auto"/>
        <w:right w:val="none" w:sz="0" w:space="0" w:color="auto"/>
      </w:divBdr>
    </w:div>
    <w:div w:id="2024475571">
      <w:bodyDiv w:val="1"/>
      <w:marLeft w:val="0"/>
      <w:marRight w:val="0"/>
      <w:marTop w:val="0"/>
      <w:marBottom w:val="0"/>
      <w:divBdr>
        <w:top w:val="none" w:sz="0" w:space="0" w:color="auto"/>
        <w:left w:val="none" w:sz="0" w:space="0" w:color="auto"/>
        <w:bottom w:val="none" w:sz="0" w:space="0" w:color="auto"/>
        <w:right w:val="none" w:sz="0" w:space="0" w:color="auto"/>
      </w:divBdr>
    </w:div>
    <w:div w:id="2024503708">
      <w:bodyDiv w:val="1"/>
      <w:marLeft w:val="0"/>
      <w:marRight w:val="0"/>
      <w:marTop w:val="0"/>
      <w:marBottom w:val="0"/>
      <w:divBdr>
        <w:top w:val="none" w:sz="0" w:space="0" w:color="auto"/>
        <w:left w:val="none" w:sz="0" w:space="0" w:color="auto"/>
        <w:bottom w:val="none" w:sz="0" w:space="0" w:color="auto"/>
        <w:right w:val="none" w:sz="0" w:space="0" w:color="auto"/>
      </w:divBdr>
    </w:div>
    <w:div w:id="2024554772">
      <w:bodyDiv w:val="1"/>
      <w:marLeft w:val="0"/>
      <w:marRight w:val="0"/>
      <w:marTop w:val="0"/>
      <w:marBottom w:val="0"/>
      <w:divBdr>
        <w:top w:val="none" w:sz="0" w:space="0" w:color="auto"/>
        <w:left w:val="none" w:sz="0" w:space="0" w:color="auto"/>
        <w:bottom w:val="none" w:sz="0" w:space="0" w:color="auto"/>
        <w:right w:val="none" w:sz="0" w:space="0" w:color="auto"/>
      </w:divBdr>
    </w:div>
    <w:div w:id="2024630675">
      <w:bodyDiv w:val="1"/>
      <w:marLeft w:val="0"/>
      <w:marRight w:val="0"/>
      <w:marTop w:val="0"/>
      <w:marBottom w:val="0"/>
      <w:divBdr>
        <w:top w:val="none" w:sz="0" w:space="0" w:color="auto"/>
        <w:left w:val="none" w:sz="0" w:space="0" w:color="auto"/>
        <w:bottom w:val="none" w:sz="0" w:space="0" w:color="auto"/>
        <w:right w:val="none" w:sz="0" w:space="0" w:color="auto"/>
      </w:divBdr>
    </w:div>
    <w:div w:id="2025009190">
      <w:bodyDiv w:val="1"/>
      <w:marLeft w:val="0"/>
      <w:marRight w:val="0"/>
      <w:marTop w:val="0"/>
      <w:marBottom w:val="0"/>
      <w:divBdr>
        <w:top w:val="none" w:sz="0" w:space="0" w:color="auto"/>
        <w:left w:val="none" w:sz="0" w:space="0" w:color="auto"/>
        <w:bottom w:val="none" w:sz="0" w:space="0" w:color="auto"/>
        <w:right w:val="none" w:sz="0" w:space="0" w:color="auto"/>
      </w:divBdr>
    </w:div>
    <w:div w:id="2025206977">
      <w:bodyDiv w:val="1"/>
      <w:marLeft w:val="0"/>
      <w:marRight w:val="0"/>
      <w:marTop w:val="0"/>
      <w:marBottom w:val="0"/>
      <w:divBdr>
        <w:top w:val="none" w:sz="0" w:space="0" w:color="auto"/>
        <w:left w:val="none" w:sz="0" w:space="0" w:color="auto"/>
        <w:bottom w:val="none" w:sz="0" w:space="0" w:color="auto"/>
        <w:right w:val="none" w:sz="0" w:space="0" w:color="auto"/>
      </w:divBdr>
    </w:div>
    <w:div w:id="2025209505">
      <w:bodyDiv w:val="1"/>
      <w:marLeft w:val="0"/>
      <w:marRight w:val="0"/>
      <w:marTop w:val="0"/>
      <w:marBottom w:val="0"/>
      <w:divBdr>
        <w:top w:val="none" w:sz="0" w:space="0" w:color="auto"/>
        <w:left w:val="none" w:sz="0" w:space="0" w:color="auto"/>
        <w:bottom w:val="none" w:sz="0" w:space="0" w:color="auto"/>
        <w:right w:val="none" w:sz="0" w:space="0" w:color="auto"/>
      </w:divBdr>
    </w:div>
    <w:div w:id="2025669193">
      <w:bodyDiv w:val="1"/>
      <w:marLeft w:val="0"/>
      <w:marRight w:val="0"/>
      <w:marTop w:val="0"/>
      <w:marBottom w:val="0"/>
      <w:divBdr>
        <w:top w:val="none" w:sz="0" w:space="0" w:color="auto"/>
        <w:left w:val="none" w:sz="0" w:space="0" w:color="auto"/>
        <w:bottom w:val="none" w:sz="0" w:space="0" w:color="auto"/>
        <w:right w:val="none" w:sz="0" w:space="0" w:color="auto"/>
      </w:divBdr>
    </w:div>
    <w:div w:id="2025669710">
      <w:bodyDiv w:val="1"/>
      <w:marLeft w:val="0"/>
      <w:marRight w:val="0"/>
      <w:marTop w:val="0"/>
      <w:marBottom w:val="0"/>
      <w:divBdr>
        <w:top w:val="none" w:sz="0" w:space="0" w:color="auto"/>
        <w:left w:val="none" w:sz="0" w:space="0" w:color="auto"/>
        <w:bottom w:val="none" w:sz="0" w:space="0" w:color="auto"/>
        <w:right w:val="none" w:sz="0" w:space="0" w:color="auto"/>
      </w:divBdr>
    </w:div>
    <w:div w:id="2026129808">
      <w:bodyDiv w:val="1"/>
      <w:marLeft w:val="0"/>
      <w:marRight w:val="0"/>
      <w:marTop w:val="0"/>
      <w:marBottom w:val="0"/>
      <w:divBdr>
        <w:top w:val="none" w:sz="0" w:space="0" w:color="auto"/>
        <w:left w:val="none" w:sz="0" w:space="0" w:color="auto"/>
        <w:bottom w:val="none" w:sz="0" w:space="0" w:color="auto"/>
        <w:right w:val="none" w:sz="0" w:space="0" w:color="auto"/>
      </w:divBdr>
    </w:div>
    <w:div w:id="2026324872">
      <w:bodyDiv w:val="1"/>
      <w:marLeft w:val="0"/>
      <w:marRight w:val="0"/>
      <w:marTop w:val="0"/>
      <w:marBottom w:val="0"/>
      <w:divBdr>
        <w:top w:val="none" w:sz="0" w:space="0" w:color="auto"/>
        <w:left w:val="none" w:sz="0" w:space="0" w:color="auto"/>
        <w:bottom w:val="none" w:sz="0" w:space="0" w:color="auto"/>
        <w:right w:val="none" w:sz="0" w:space="0" w:color="auto"/>
      </w:divBdr>
    </w:div>
    <w:div w:id="2026397859">
      <w:bodyDiv w:val="1"/>
      <w:marLeft w:val="0"/>
      <w:marRight w:val="0"/>
      <w:marTop w:val="0"/>
      <w:marBottom w:val="0"/>
      <w:divBdr>
        <w:top w:val="none" w:sz="0" w:space="0" w:color="auto"/>
        <w:left w:val="none" w:sz="0" w:space="0" w:color="auto"/>
        <w:bottom w:val="none" w:sz="0" w:space="0" w:color="auto"/>
        <w:right w:val="none" w:sz="0" w:space="0" w:color="auto"/>
      </w:divBdr>
    </w:div>
    <w:div w:id="2026400974">
      <w:bodyDiv w:val="1"/>
      <w:marLeft w:val="0"/>
      <w:marRight w:val="0"/>
      <w:marTop w:val="0"/>
      <w:marBottom w:val="0"/>
      <w:divBdr>
        <w:top w:val="none" w:sz="0" w:space="0" w:color="auto"/>
        <w:left w:val="none" w:sz="0" w:space="0" w:color="auto"/>
        <w:bottom w:val="none" w:sz="0" w:space="0" w:color="auto"/>
        <w:right w:val="none" w:sz="0" w:space="0" w:color="auto"/>
      </w:divBdr>
    </w:div>
    <w:div w:id="2026664061">
      <w:bodyDiv w:val="1"/>
      <w:marLeft w:val="0"/>
      <w:marRight w:val="0"/>
      <w:marTop w:val="0"/>
      <w:marBottom w:val="0"/>
      <w:divBdr>
        <w:top w:val="none" w:sz="0" w:space="0" w:color="auto"/>
        <w:left w:val="none" w:sz="0" w:space="0" w:color="auto"/>
        <w:bottom w:val="none" w:sz="0" w:space="0" w:color="auto"/>
        <w:right w:val="none" w:sz="0" w:space="0" w:color="auto"/>
      </w:divBdr>
    </w:div>
    <w:div w:id="2026788939">
      <w:bodyDiv w:val="1"/>
      <w:marLeft w:val="0"/>
      <w:marRight w:val="0"/>
      <w:marTop w:val="0"/>
      <w:marBottom w:val="0"/>
      <w:divBdr>
        <w:top w:val="none" w:sz="0" w:space="0" w:color="auto"/>
        <w:left w:val="none" w:sz="0" w:space="0" w:color="auto"/>
        <w:bottom w:val="none" w:sz="0" w:space="0" w:color="auto"/>
        <w:right w:val="none" w:sz="0" w:space="0" w:color="auto"/>
      </w:divBdr>
    </w:div>
    <w:div w:id="2026858986">
      <w:bodyDiv w:val="1"/>
      <w:marLeft w:val="0"/>
      <w:marRight w:val="0"/>
      <w:marTop w:val="0"/>
      <w:marBottom w:val="0"/>
      <w:divBdr>
        <w:top w:val="none" w:sz="0" w:space="0" w:color="auto"/>
        <w:left w:val="none" w:sz="0" w:space="0" w:color="auto"/>
        <w:bottom w:val="none" w:sz="0" w:space="0" w:color="auto"/>
        <w:right w:val="none" w:sz="0" w:space="0" w:color="auto"/>
      </w:divBdr>
    </w:div>
    <w:div w:id="2026900377">
      <w:bodyDiv w:val="1"/>
      <w:marLeft w:val="0"/>
      <w:marRight w:val="0"/>
      <w:marTop w:val="0"/>
      <w:marBottom w:val="0"/>
      <w:divBdr>
        <w:top w:val="none" w:sz="0" w:space="0" w:color="auto"/>
        <w:left w:val="none" w:sz="0" w:space="0" w:color="auto"/>
        <w:bottom w:val="none" w:sz="0" w:space="0" w:color="auto"/>
        <w:right w:val="none" w:sz="0" w:space="0" w:color="auto"/>
      </w:divBdr>
    </w:div>
    <w:div w:id="2027099205">
      <w:bodyDiv w:val="1"/>
      <w:marLeft w:val="0"/>
      <w:marRight w:val="0"/>
      <w:marTop w:val="0"/>
      <w:marBottom w:val="0"/>
      <w:divBdr>
        <w:top w:val="none" w:sz="0" w:space="0" w:color="auto"/>
        <w:left w:val="none" w:sz="0" w:space="0" w:color="auto"/>
        <w:bottom w:val="none" w:sz="0" w:space="0" w:color="auto"/>
        <w:right w:val="none" w:sz="0" w:space="0" w:color="auto"/>
      </w:divBdr>
    </w:div>
    <w:div w:id="2027169593">
      <w:bodyDiv w:val="1"/>
      <w:marLeft w:val="0"/>
      <w:marRight w:val="0"/>
      <w:marTop w:val="0"/>
      <w:marBottom w:val="0"/>
      <w:divBdr>
        <w:top w:val="none" w:sz="0" w:space="0" w:color="auto"/>
        <w:left w:val="none" w:sz="0" w:space="0" w:color="auto"/>
        <w:bottom w:val="none" w:sz="0" w:space="0" w:color="auto"/>
        <w:right w:val="none" w:sz="0" w:space="0" w:color="auto"/>
      </w:divBdr>
    </w:div>
    <w:div w:id="2027362585">
      <w:bodyDiv w:val="1"/>
      <w:marLeft w:val="0"/>
      <w:marRight w:val="0"/>
      <w:marTop w:val="0"/>
      <w:marBottom w:val="0"/>
      <w:divBdr>
        <w:top w:val="none" w:sz="0" w:space="0" w:color="auto"/>
        <w:left w:val="none" w:sz="0" w:space="0" w:color="auto"/>
        <w:bottom w:val="none" w:sz="0" w:space="0" w:color="auto"/>
        <w:right w:val="none" w:sz="0" w:space="0" w:color="auto"/>
      </w:divBdr>
    </w:div>
    <w:div w:id="2027514747">
      <w:bodyDiv w:val="1"/>
      <w:marLeft w:val="0"/>
      <w:marRight w:val="0"/>
      <w:marTop w:val="0"/>
      <w:marBottom w:val="0"/>
      <w:divBdr>
        <w:top w:val="none" w:sz="0" w:space="0" w:color="auto"/>
        <w:left w:val="none" w:sz="0" w:space="0" w:color="auto"/>
        <w:bottom w:val="none" w:sz="0" w:space="0" w:color="auto"/>
        <w:right w:val="none" w:sz="0" w:space="0" w:color="auto"/>
      </w:divBdr>
    </w:div>
    <w:div w:id="2027712658">
      <w:bodyDiv w:val="1"/>
      <w:marLeft w:val="0"/>
      <w:marRight w:val="0"/>
      <w:marTop w:val="0"/>
      <w:marBottom w:val="0"/>
      <w:divBdr>
        <w:top w:val="none" w:sz="0" w:space="0" w:color="auto"/>
        <w:left w:val="none" w:sz="0" w:space="0" w:color="auto"/>
        <w:bottom w:val="none" w:sz="0" w:space="0" w:color="auto"/>
        <w:right w:val="none" w:sz="0" w:space="0" w:color="auto"/>
      </w:divBdr>
    </w:div>
    <w:div w:id="2027828430">
      <w:bodyDiv w:val="1"/>
      <w:marLeft w:val="0"/>
      <w:marRight w:val="0"/>
      <w:marTop w:val="0"/>
      <w:marBottom w:val="0"/>
      <w:divBdr>
        <w:top w:val="none" w:sz="0" w:space="0" w:color="auto"/>
        <w:left w:val="none" w:sz="0" w:space="0" w:color="auto"/>
        <w:bottom w:val="none" w:sz="0" w:space="0" w:color="auto"/>
        <w:right w:val="none" w:sz="0" w:space="0" w:color="auto"/>
      </w:divBdr>
    </w:div>
    <w:div w:id="2027829477">
      <w:bodyDiv w:val="1"/>
      <w:marLeft w:val="0"/>
      <w:marRight w:val="0"/>
      <w:marTop w:val="0"/>
      <w:marBottom w:val="0"/>
      <w:divBdr>
        <w:top w:val="none" w:sz="0" w:space="0" w:color="auto"/>
        <w:left w:val="none" w:sz="0" w:space="0" w:color="auto"/>
        <w:bottom w:val="none" w:sz="0" w:space="0" w:color="auto"/>
        <w:right w:val="none" w:sz="0" w:space="0" w:color="auto"/>
      </w:divBdr>
    </w:div>
    <w:div w:id="2027978522">
      <w:bodyDiv w:val="1"/>
      <w:marLeft w:val="0"/>
      <w:marRight w:val="0"/>
      <w:marTop w:val="0"/>
      <w:marBottom w:val="0"/>
      <w:divBdr>
        <w:top w:val="none" w:sz="0" w:space="0" w:color="auto"/>
        <w:left w:val="none" w:sz="0" w:space="0" w:color="auto"/>
        <w:bottom w:val="none" w:sz="0" w:space="0" w:color="auto"/>
        <w:right w:val="none" w:sz="0" w:space="0" w:color="auto"/>
      </w:divBdr>
    </w:div>
    <w:div w:id="2028091391">
      <w:bodyDiv w:val="1"/>
      <w:marLeft w:val="0"/>
      <w:marRight w:val="0"/>
      <w:marTop w:val="0"/>
      <w:marBottom w:val="0"/>
      <w:divBdr>
        <w:top w:val="none" w:sz="0" w:space="0" w:color="auto"/>
        <w:left w:val="none" w:sz="0" w:space="0" w:color="auto"/>
        <w:bottom w:val="none" w:sz="0" w:space="0" w:color="auto"/>
        <w:right w:val="none" w:sz="0" w:space="0" w:color="auto"/>
      </w:divBdr>
    </w:div>
    <w:div w:id="2028167262">
      <w:bodyDiv w:val="1"/>
      <w:marLeft w:val="0"/>
      <w:marRight w:val="0"/>
      <w:marTop w:val="0"/>
      <w:marBottom w:val="0"/>
      <w:divBdr>
        <w:top w:val="none" w:sz="0" w:space="0" w:color="auto"/>
        <w:left w:val="none" w:sz="0" w:space="0" w:color="auto"/>
        <w:bottom w:val="none" w:sz="0" w:space="0" w:color="auto"/>
        <w:right w:val="none" w:sz="0" w:space="0" w:color="auto"/>
      </w:divBdr>
    </w:div>
    <w:div w:id="2028289914">
      <w:bodyDiv w:val="1"/>
      <w:marLeft w:val="0"/>
      <w:marRight w:val="0"/>
      <w:marTop w:val="0"/>
      <w:marBottom w:val="0"/>
      <w:divBdr>
        <w:top w:val="none" w:sz="0" w:space="0" w:color="auto"/>
        <w:left w:val="none" w:sz="0" w:space="0" w:color="auto"/>
        <w:bottom w:val="none" w:sz="0" w:space="0" w:color="auto"/>
        <w:right w:val="none" w:sz="0" w:space="0" w:color="auto"/>
      </w:divBdr>
    </w:div>
    <w:div w:id="2028292662">
      <w:bodyDiv w:val="1"/>
      <w:marLeft w:val="0"/>
      <w:marRight w:val="0"/>
      <w:marTop w:val="0"/>
      <w:marBottom w:val="0"/>
      <w:divBdr>
        <w:top w:val="none" w:sz="0" w:space="0" w:color="auto"/>
        <w:left w:val="none" w:sz="0" w:space="0" w:color="auto"/>
        <w:bottom w:val="none" w:sz="0" w:space="0" w:color="auto"/>
        <w:right w:val="none" w:sz="0" w:space="0" w:color="auto"/>
      </w:divBdr>
    </w:div>
    <w:div w:id="2028293571">
      <w:bodyDiv w:val="1"/>
      <w:marLeft w:val="0"/>
      <w:marRight w:val="0"/>
      <w:marTop w:val="0"/>
      <w:marBottom w:val="0"/>
      <w:divBdr>
        <w:top w:val="none" w:sz="0" w:space="0" w:color="auto"/>
        <w:left w:val="none" w:sz="0" w:space="0" w:color="auto"/>
        <w:bottom w:val="none" w:sz="0" w:space="0" w:color="auto"/>
        <w:right w:val="none" w:sz="0" w:space="0" w:color="auto"/>
      </w:divBdr>
    </w:div>
    <w:div w:id="2028826228">
      <w:bodyDiv w:val="1"/>
      <w:marLeft w:val="0"/>
      <w:marRight w:val="0"/>
      <w:marTop w:val="0"/>
      <w:marBottom w:val="0"/>
      <w:divBdr>
        <w:top w:val="none" w:sz="0" w:space="0" w:color="auto"/>
        <w:left w:val="none" w:sz="0" w:space="0" w:color="auto"/>
        <w:bottom w:val="none" w:sz="0" w:space="0" w:color="auto"/>
        <w:right w:val="none" w:sz="0" w:space="0" w:color="auto"/>
      </w:divBdr>
    </w:div>
    <w:div w:id="2028948234">
      <w:bodyDiv w:val="1"/>
      <w:marLeft w:val="0"/>
      <w:marRight w:val="0"/>
      <w:marTop w:val="0"/>
      <w:marBottom w:val="0"/>
      <w:divBdr>
        <w:top w:val="none" w:sz="0" w:space="0" w:color="auto"/>
        <w:left w:val="none" w:sz="0" w:space="0" w:color="auto"/>
        <w:bottom w:val="none" w:sz="0" w:space="0" w:color="auto"/>
        <w:right w:val="none" w:sz="0" w:space="0" w:color="auto"/>
      </w:divBdr>
    </w:div>
    <w:div w:id="2029284946">
      <w:bodyDiv w:val="1"/>
      <w:marLeft w:val="0"/>
      <w:marRight w:val="0"/>
      <w:marTop w:val="0"/>
      <w:marBottom w:val="0"/>
      <w:divBdr>
        <w:top w:val="none" w:sz="0" w:space="0" w:color="auto"/>
        <w:left w:val="none" w:sz="0" w:space="0" w:color="auto"/>
        <w:bottom w:val="none" w:sz="0" w:space="0" w:color="auto"/>
        <w:right w:val="none" w:sz="0" w:space="0" w:color="auto"/>
      </w:divBdr>
    </w:div>
    <w:div w:id="2029328575">
      <w:bodyDiv w:val="1"/>
      <w:marLeft w:val="0"/>
      <w:marRight w:val="0"/>
      <w:marTop w:val="0"/>
      <w:marBottom w:val="0"/>
      <w:divBdr>
        <w:top w:val="none" w:sz="0" w:space="0" w:color="auto"/>
        <w:left w:val="none" w:sz="0" w:space="0" w:color="auto"/>
        <w:bottom w:val="none" w:sz="0" w:space="0" w:color="auto"/>
        <w:right w:val="none" w:sz="0" w:space="0" w:color="auto"/>
      </w:divBdr>
    </w:div>
    <w:div w:id="2029334460">
      <w:bodyDiv w:val="1"/>
      <w:marLeft w:val="0"/>
      <w:marRight w:val="0"/>
      <w:marTop w:val="0"/>
      <w:marBottom w:val="0"/>
      <w:divBdr>
        <w:top w:val="none" w:sz="0" w:space="0" w:color="auto"/>
        <w:left w:val="none" w:sz="0" w:space="0" w:color="auto"/>
        <w:bottom w:val="none" w:sz="0" w:space="0" w:color="auto"/>
        <w:right w:val="none" w:sz="0" w:space="0" w:color="auto"/>
      </w:divBdr>
    </w:div>
    <w:div w:id="2029479115">
      <w:bodyDiv w:val="1"/>
      <w:marLeft w:val="0"/>
      <w:marRight w:val="0"/>
      <w:marTop w:val="0"/>
      <w:marBottom w:val="0"/>
      <w:divBdr>
        <w:top w:val="none" w:sz="0" w:space="0" w:color="auto"/>
        <w:left w:val="none" w:sz="0" w:space="0" w:color="auto"/>
        <w:bottom w:val="none" w:sz="0" w:space="0" w:color="auto"/>
        <w:right w:val="none" w:sz="0" w:space="0" w:color="auto"/>
      </w:divBdr>
    </w:div>
    <w:div w:id="2029720666">
      <w:bodyDiv w:val="1"/>
      <w:marLeft w:val="0"/>
      <w:marRight w:val="0"/>
      <w:marTop w:val="0"/>
      <w:marBottom w:val="0"/>
      <w:divBdr>
        <w:top w:val="none" w:sz="0" w:space="0" w:color="auto"/>
        <w:left w:val="none" w:sz="0" w:space="0" w:color="auto"/>
        <w:bottom w:val="none" w:sz="0" w:space="0" w:color="auto"/>
        <w:right w:val="none" w:sz="0" w:space="0" w:color="auto"/>
      </w:divBdr>
    </w:div>
    <w:div w:id="2029864726">
      <w:bodyDiv w:val="1"/>
      <w:marLeft w:val="0"/>
      <w:marRight w:val="0"/>
      <w:marTop w:val="0"/>
      <w:marBottom w:val="0"/>
      <w:divBdr>
        <w:top w:val="none" w:sz="0" w:space="0" w:color="auto"/>
        <w:left w:val="none" w:sz="0" w:space="0" w:color="auto"/>
        <w:bottom w:val="none" w:sz="0" w:space="0" w:color="auto"/>
        <w:right w:val="none" w:sz="0" w:space="0" w:color="auto"/>
      </w:divBdr>
    </w:div>
    <w:div w:id="2029913669">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0329825">
      <w:bodyDiv w:val="1"/>
      <w:marLeft w:val="0"/>
      <w:marRight w:val="0"/>
      <w:marTop w:val="0"/>
      <w:marBottom w:val="0"/>
      <w:divBdr>
        <w:top w:val="none" w:sz="0" w:space="0" w:color="auto"/>
        <w:left w:val="none" w:sz="0" w:space="0" w:color="auto"/>
        <w:bottom w:val="none" w:sz="0" w:space="0" w:color="auto"/>
        <w:right w:val="none" w:sz="0" w:space="0" w:color="auto"/>
      </w:divBdr>
    </w:div>
    <w:div w:id="2030713692">
      <w:bodyDiv w:val="1"/>
      <w:marLeft w:val="0"/>
      <w:marRight w:val="0"/>
      <w:marTop w:val="0"/>
      <w:marBottom w:val="0"/>
      <w:divBdr>
        <w:top w:val="none" w:sz="0" w:space="0" w:color="auto"/>
        <w:left w:val="none" w:sz="0" w:space="0" w:color="auto"/>
        <w:bottom w:val="none" w:sz="0" w:space="0" w:color="auto"/>
        <w:right w:val="none" w:sz="0" w:space="0" w:color="auto"/>
      </w:divBdr>
    </w:div>
    <w:div w:id="2031028453">
      <w:bodyDiv w:val="1"/>
      <w:marLeft w:val="0"/>
      <w:marRight w:val="0"/>
      <w:marTop w:val="0"/>
      <w:marBottom w:val="0"/>
      <w:divBdr>
        <w:top w:val="none" w:sz="0" w:space="0" w:color="auto"/>
        <w:left w:val="none" w:sz="0" w:space="0" w:color="auto"/>
        <w:bottom w:val="none" w:sz="0" w:space="0" w:color="auto"/>
        <w:right w:val="none" w:sz="0" w:space="0" w:color="auto"/>
      </w:divBdr>
    </w:div>
    <w:div w:id="2031058603">
      <w:bodyDiv w:val="1"/>
      <w:marLeft w:val="0"/>
      <w:marRight w:val="0"/>
      <w:marTop w:val="0"/>
      <w:marBottom w:val="0"/>
      <w:divBdr>
        <w:top w:val="none" w:sz="0" w:space="0" w:color="auto"/>
        <w:left w:val="none" w:sz="0" w:space="0" w:color="auto"/>
        <w:bottom w:val="none" w:sz="0" w:space="0" w:color="auto"/>
        <w:right w:val="none" w:sz="0" w:space="0" w:color="auto"/>
      </w:divBdr>
    </w:div>
    <w:div w:id="2031250358">
      <w:bodyDiv w:val="1"/>
      <w:marLeft w:val="0"/>
      <w:marRight w:val="0"/>
      <w:marTop w:val="0"/>
      <w:marBottom w:val="0"/>
      <w:divBdr>
        <w:top w:val="none" w:sz="0" w:space="0" w:color="auto"/>
        <w:left w:val="none" w:sz="0" w:space="0" w:color="auto"/>
        <w:bottom w:val="none" w:sz="0" w:space="0" w:color="auto"/>
        <w:right w:val="none" w:sz="0" w:space="0" w:color="auto"/>
      </w:divBdr>
    </w:div>
    <w:div w:id="2031374906">
      <w:bodyDiv w:val="1"/>
      <w:marLeft w:val="0"/>
      <w:marRight w:val="0"/>
      <w:marTop w:val="0"/>
      <w:marBottom w:val="0"/>
      <w:divBdr>
        <w:top w:val="none" w:sz="0" w:space="0" w:color="auto"/>
        <w:left w:val="none" w:sz="0" w:space="0" w:color="auto"/>
        <w:bottom w:val="none" w:sz="0" w:space="0" w:color="auto"/>
        <w:right w:val="none" w:sz="0" w:space="0" w:color="auto"/>
      </w:divBdr>
    </w:div>
    <w:div w:id="2031488784">
      <w:bodyDiv w:val="1"/>
      <w:marLeft w:val="0"/>
      <w:marRight w:val="0"/>
      <w:marTop w:val="0"/>
      <w:marBottom w:val="0"/>
      <w:divBdr>
        <w:top w:val="none" w:sz="0" w:space="0" w:color="auto"/>
        <w:left w:val="none" w:sz="0" w:space="0" w:color="auto"/>
        <w:bottom w:val="none" w:sz="0" w:space="0" w:color="auto"/>
        <w:right w:val="none" w:sz="0" w:space="0" w:color="auto"/>
      </w:divBdr>
    </w:div>
    <w:div w:id="2031832385">
      <w:bodyDiv w:val="1"/>
      <w:marLeft w:val="0"/>
      <w:marRight w:val="0"/>
      <w:marTop w:val="0"/>
      <w:marBottom w:val="0"/>
      <w:divBdr>
        <w:top w:val="none" w:sz="0" w:space="0" w:color="auto"/>
        <w:left w:val="none" w:sz="0" w:space="0" w:color="auto"/>
        <w:bottom w:val="none" w:sz="0" w:space="0" w:color="auto"/>
        <w:right w:val="none" w:sz="0" w:space="0" w:color="auto"/>
      </w:divBdr>
    </w:div>
    <w:div w:id="2032489627">
      <w:bodyDiv w:val="1"/>
      <w:marLeft w:val="0"/>
      <w:marRight w:val="0"/>
      <w:marTop w:val="0"/>
      <w:marBottom w:val="0"/>
      <w:divBdr>
        <w:top w:val="none" w:sz="0" w:space="0" w:color="auto"/>
        <w:left w:val="none" w:sz="0" w:space="0" w:color="auto"/>
        <w:bottom w:val="none" w:sz="0" w:space="0" w:color="auto"/>
        <w:right w:val="none" w:sz="0" w:space="0" w:color="auto"/>
      </w:divBdr>
    </w:div>
    <w:div w:id="2032492867">
      <w:bodyDiv w:val="1"/>
      <w:marLeft w:val="0"/>
      <w:marRight w:val="0"/>
      <w:marTop w:val="0"/>
      <w:marBottom w:val="0"/>
      <w:divBdr>
        <w:top w:val="none" w:sz="0" w:space="0" w:color="auto"/>
        <w:left w:val="none" w:sz="0" w:space="0" w:color="auto"/>
        <w:bottom w:val="none" w:sz="0" w:space="0" w:color="auto"/>
        <w:right w:val="none" w:sz="0" w:space="0" w:color="auto"/>
      </w:divBdr>
    </w:div>
    <w:div w:id="2032681219">
      <w:bodyDiv w:val="1"/>
      <w:marLeft w:val="0"/>
      <w:marRight w:val="0"/>
      <w:marTop w:val="0"/>
      <w:marBottom w:val="0"/>
      <w:divBdr>
        <w:top w:val="none" w:sz="0" w:space="0" w:color="auto"/>
        <w:left w:val="none" w:sz="0" w:space="0" w:color="auto"/>
        <w:bottom w:val="none" w:sz="0" w:space="0" w:color="auto"/>
        <w:right w:val="none" w:sz="0" w:space="0" w:color="auto"/>
      </w:divBdr>
    </w:div>
    <w:div w:id="2032760185">
      <w:bodyDiv w:val="1"/>
      <w:marLeft w:val="0"/>
      <w:marRight w:val="0"/>
      <w:marTop w:val="0"/>
      <w:marBottom w:val="0"/>
      <w:divBdr>
        <w:top w:val="none" w:sz="0" w:space="0" w:color="auto"/>
        <w:left w:val="none" w:sz="0" w:space="0" w:color="auto"/>
        <w:bottom w:val="none" w:sz="0" w:space="0" w:color="auto"/>
        <w:right w:val="none" w:sz="0" w:space="0" w:color="auto"/>
      </w:divBdr>
    </w:div>
    <w:div w:id="2032878036">
      <w:bodyDiv w:val="1"/>
      <w:marLeft w:val="0"/>
      <w:marRight w:val="0"/>
      <w:marTop w:val="0"/>
      <w:marBottom w:val="0"/>
      <w:divBdr>
        <w:top w:val="none" w:sz="0" w:space="0" w:color="auto"/>
        <w:left w:val="none" w:sz="0" w:space="0" w:color="auto"/>
        <w:bottom w:val="none" w:sz="0" w:space="0" w:color="auto"/>
        <w:right w:val="none" w:sz="0" w:space="0" w:color="auto"/>
      </w:divBdr>
    </w:div>
    <w:div w:id="2033024656">
      <w:bodyDiv w:val="1"/>
      <w:marLeft w:val="0"/>
      <w:marRight w:val="0"/>
      <w:marTop w:val="0"/>
      <w:marBottom w:val="0"/>
      <w:divBdr>
        <w:top w:val="none" w:sz="0" w:space="0" w:color="auto"/>
        <w:left w:val="none" w:sz="0" w:space="0" w:color="auto"/>
        <w:bottom w:val="none" w:sz="0" w:space="0" w:color="auto"/>
        <w:right w:val="none" w:sz="0" w:space="0" w:color="auto"/>
      </w:divBdr>
    </w:div>
    <w:div w:id="2033139775">
      <w:bodyDiv w:val="1"/>
      <w:marLeft w:val="0"/>
      <w:marRight w:val="0"/>
      <w:marTop w:val="0"/>
      <w:marBottom w:val="0"/>
      <w:divBdr>
        <w:top w:val="none" w:sz="0" w:space="0" w:color="auto"/>
        <w:left w:val="none" w:sz="0" w:space="0" w:color="auto"/>
        <w:bottom w:val="none" w:sz="0" w:space="0" w:color="auto"/>
        <w:right w:val="none" w:sz="0" w:space="0" w:color="auto"/>
      </w:divBdr>
    </w:div>
    <w:div w:id="2033218690">
      <w:bodyDiv w:val="1"/>
      <w:marLeft w:val="0"/>
      <w:marRight w:val="0"/>
      <w:marTop w:val="0"/>
      <w:marBottom w:val="0"/>
      <w:divBdr>
        <w:top w:val="none" w:sz="0" w:space="0" w:color="auto"/>
        <w:left w:val="none" w:sz="0" w:space="0" w:color="auto"/>
        <w:bottom w:val="none" w:sz="0" w:space="0" w:color="auto"/>
        <w:right w:val="none" w:sz="0" w:space="0" w:color="auto"/>
      </w:divBdr>
    </w:div>
    <w:div w:id="2033604239">
      <w:bodyDiv w:val="1"/>
      <w:marLeft w:val="0"/>
      <w:marRight w:val="0"/>
      <w:marTop w:val="0"/>
      <w:marBottom w:val="0"/>
      <w:divBdr>
        <w:top w:val="none" w:sz="0" w:space="0" w:color="auto"/>
        <w:left w:val="none" w:sz="0" w:space="0" w:color="auto"/>
        <w:bottom w:val="none" w:sz="0" w:space="0" w:color="auto"/>
        <w:right w:val="none" w:sz="0" w:space="0" w:color="auto"/>
      </w:divBdr>
    </w:div>
    <w:div w:id="2033913701">
      <w:bodyDiv w:val="1"/>
      <w:marLeft w:val="0"/>
      <w:marRight w:val="0"/>
      <w:marTop w:val="0"/>
      <w:marBottom w:val="0"/>
      <w:divBdr>
        <w:top w:val="none" w:sz="0" w:space="0" w:color="auto"/>
        <w:left w:val="none" w:sz="0" w:space="0" w:color="auto"/>
        <w:bottom w:val="none" w:sz="0" w:space="0" w:color="auto"/>
        <w:right w:val="none" w:sz="0" w:space="0" w:color="auto"/>
      </w:divBdr>
    </w:div>
    <w:div w:id="2033913768">
      <w:bodyDiv w:val="1"/>
      <w:marLeft w:val="0"/>
      <w:marRight w:val="0"/>
      <w:marTop w:val="0"/>
      <w:marBottom w:val="0"/>
      <w:divBdr>
        <w:top w:val="none" w:sz="0" w:space="0" w:color="auto"/>
        <w:left w:val="none" w:sz="0" w:space="0" w:color="auto"/>
        <w:bottom w:val="none" w:sz="0" w:space="0" w:color="auto"/>
        <w:right w:val="none" w:sz="0" w:space="0" w:color="auto"/>
      </w:divBdr>
    </w:div>
    <w:div w:id="2033920278">
      <w:bodyDiv w:val="1"/>
      <w:marLeft w:val="0"/>
      <w:marRight w:val="0"/>
      <w:marTop w:val="0"/>
      <w:marBottom w:val="0"/>
      <w:divBdr>
        <w:top w:val="none" w:sz="0" w:space="0" w:color="auto"/>
        <w:left w:val="none" w:sz="0" w:space="0" w:color="auto"/>
        <w:bottom w:val="none" w:sz="0" w:space="0" w:color="auto"/>
        <w:right w:val="none" w:sz="0" w:space="0" w:color="auto"/>
      </w:divBdr>
    </w:div>
    <w:div w:id="2034108546">
      <w:bodyDiv w:val="1"/>
      <w:marLeft w:val="0"/>
      <w:marRight w:val="0"/>
      <w:marTop w:val="0"/>
      <w:marBottom w:val="0"/>
      <w:divBdr>
        <w:top w:val="none" w:sz="0" w:space="0" w:color="auto"/>
        <w:left w:val="none" w:sz="0" w:space="0" w:color="auto"/>
        <w:bottom w:val="none" w:sz="0" w:space="0" w:color="auto"/>
        <w:right w:val="none" w:sz="0" w:space="0" w:color="auto"/>
      </w:divBdr>
    </w:div>
    <w:div w:id="2034374923">
      <w:bodyDiv w:val="1"/>
      <w:marLeft w:val="0"/>
      <w:marRight w:val="0"/>
      <w:marTop w:val="0"/>
      <w:marBottom w:val="0"/>
      <w:divBdr>
        <w:top w:val="none" w:sz="0" w:space="0" w:color="auto"/>
        <w:left w:val="none" w:sz="0" w:space="0" w:color="auto"/>
        <w:bottom w:val="none" w:sz="0" w:space="0" w:color="auto"/>
        <w:right w:val="none" w:sz="0" w:space="0" w:color="auto"/>
      </w:divBdr>
    </w:div>
    <w:div w:id="2034644790">
      <w:bodyDiv w:val="1"/>
      <w:marLeft w:val="0"/>
      <w:marRight w:val="0"/>
      <w:marTop w:val="0"/>
      <w:marBottom w:val="0"/>
      <w:divBdr>
        <w:top w:val="none" w:sz="0" w:space="0" w:color="auto"/>
        <w:left w:val="none" w:sz="0" w:space="0" w:color="auto"/>
        <w:bottom w:val="none" w:sz="0" w:space="0" w:color="auto"/>
        <w:right w:val="none" w:sz="0" w:space="0" w:color="auto"/>
      </w:divBdr>
    </w:div>
    <w:div w:id="2034725900">
      <w:bodyDiv w:val="1"/>
      <w:marLeft w:val="0"/>
      <w:marRight w:val="0"/>
      <w:marTop w:val="0"/>
      <w:marBottom w:val="0"/>
      <w:divBdr>
        <w:top w:val="none" w:sz="0" w:space="0" w:color="auto"/>
        <w:left w:val="none" w:sz="0" w:space="0" w:color="auto"/>
        <w:bottom w:val="none" w:sz="0" w:space="0" w:color="auto"/>
        <w:right w:val="none" w:sz="0" w:space="0" w:color="auto"/>
      </w:divBdr>
    </w:div>
    <w:div w:id="2034763630">
      <w:bodyDiv w:val="1"/>
      <w:marLeft w:val="0"/>
      <w:marRight w:val="0"/>
      <w:marTop w:val="0"/>
      <w:marBottom w:val="0"/>
      <w:divBdr>
        <w:top w:val="none" w:sz="0" w:space="0" w:color="auto"/>
        <w:left w:val="none" w:sz="0" w:space="0" w:color="auto"/>
        <w:bottom w:val="none" w:sz="0" w:space="0" w:color="auto"/>
        <w:right w:val="none" w:sz="0" w:space="0" w:color="auto"/>
      </w:divBdr>
    </w:div>
    <w:div w:id="2034770464">
      <w:bodyDiv w:val="1"/>
      <w:marLeft w:val="0"/>
      <w:marRight w:val="0"/>
      <w:marTop w:val="0"/>
      <w:marBottom w:val="0"/>
      <w:divBdr>
        <w:top w:val="none" w:sz="0" w:space="0" w:color="auto"/>
        <w:left w:val="none" w:sz="0" w:space="0" w:color="auto"/>
        <w:bottom w:val="none" w:sz="0" w:space="0" w:color="auto"/>
        <w:right w:val="none" w:sz="0" w:space="0" w:color="auto"/>
      </w:divBdr>
    </w:div>
    <w:div w:id="2034988846">
      <w:bodyDiv w:val="1"/>
      <w:marLeft w:val="0"/>
      <w:marRight w:val="0"/>
      <w:marTop w:val="0"/>
      <w:marBottom w:val="0"/>
      <w:divBdr>
        <w:top w:val="none" w:sz="0" w:space="0" w:color="auto"/>
        <w:left w:val="none" w:sz="0" w:space="0" w:color="auto"/>
        <w:bottom w:val="none" w:sz="0" w:space="0" w:color="auto"/>
        <w:right w:val="none" w:sz="0" w:space="0" w:color="auto"/>
      </w:divBdr>
    </w:div>
    <w:div w:id="2035155962">
      <w:bodyDiv w:val="1"/>
      <w:marLeft w:val="0"/>
      <w:marRight w:val="0"/>
      <w:marTop w:val="0"/>
      <w:marBottom w:val="0"/>
      <w:divBdr>
        <w:top w:val="none" w:sz="0" w:space="0" w:color="auto"/>
        <w:left w:val="none" w:sz="0" w:space="0" w:color="auto"/>
        <w:bottom w:val="none" w:sz="0" w:space="0" w:color="auto"/>
        <w:right w:val="none" w:sz="0" w:space="0" w:color="auto"/>
      </w:divBdr>
    </w:div>
    <w:div w:id="2035184578">
      <w:bodyDiv w:val="1"/>
      <w:marLeft w:val="0"/>
      <w:marRight w:val="0"/>
      <w:marTop w:val="0"/>
      <w:marBottom w:val="0"/>
      <w:divBdr>
        <w:top w:val="none" w:sz="0" w:space="0" w:color="auto"/>
        <w:left w:val="none" w:sz="0" w:space="0" w:color="auto"/>
        <w:bottom w:val="none" w:sz="0" w:space="0" w:color="auto"/>
        <w:right w:val="none" w:sz="0" w:space="0" w:color="auto"/>
      </w:divBdr>
    </w:div>
    <w:div w:id="2035424990">
      <w:bodyDiv w:val="1"/>
      <w:marLeft w:val="0"/>
      <w:marRight w:val="0"/>
      <w:marTop w:val="0"/>
      <w:marBottom w:val="0"/>
      <w:divBdr>
        <w:top w:val="none" w:sz="0" w:space="0" w:color="auto"/>
        <w:left w:val="none" w:sz="0" w:space="0" w:color="auto"/>
        <w:bottom w:val="none" w:sz="0" w:space="0" w:color="auto"/>
        <w:right w:val="none" w:sz="0" w:space="0" w:color="auto"/>
      </w:divBdr>
    </w:div>
    <w:div w:id="2035616373">
      <w:bodyDiv w:val="1"/>
      <w:marLeft w:val="0"/>
      <w:marRight w:val="0"/>
      <w:marTop w:val="0"/>
      <w:marBottom w:val="0"/>
      <w:divBdr>
        <w:top w:val="none" w:sz="0" w:space="0" w:color="auto"/>
        <w:left w:val="none" w:sz="0" w:space="0" w:color="auto"/>
        <w:bottom w:val="none" w:sz="0" w:space="0" w:color="auto"/>
        <w:right w:val="none" w:sz="0" w:space="0" w:color="auto"/>
      </w:divBdr>
    </w:div>
    <w:div w:id="2035642713">
      <w:bodyDiv w:val="1"/>
      <w:marLeft w:val="0"/>
      <w:marRight w:val="0"/>
      <w:marTop w:val="0"/>
      <w:marBottom w:val="0"/>
      <w:divBdr>
        <w:top w:val="none" w:sz="0" w:space="0" w:color="auto"/>
        <w:left w:val="none" w:sz="0" w:space="0" w:color="auto"/>
        <w:bottom w:val="none" w:sz="0" w:space="0" w:color="auto"/>
        <w:right w:val="none" w:sz="0" w:space="0" w:color="auto"/>
      </w:divBdr>
    </w:div>
    <w:div w:id="2035811357">
      <w:bodyDiv w:val="1"/>
      <w:marLeft w:val="0"/>
      <w:marRight w:val="0"/>
      <w:marTop w:val="0"/>
      <w:marBottom w:val="0"/>
      <w:divBdr>
        <w:top w:val="none" w:sz="0" w:space="0" w:color="auto"/>
        <w:left w:val="none" w:sz="0" w:space="0" w:color="auto"/>
        <w:bottom w:val="none" w:sz="0" w:space="0" w:color="auto"/>
        <w:right w:val="none" w:sz="0" w:space="0" w:color="auto"/>
      </w:divBdr>
    </w:div>
    <w:div w:id="2035882464">
      <w:bodyDiv w:val="1"/>
      <w:marLeft w:val="0"/>
      <w:marRight w:val="0"/>
      <w:marTop w:val="0"/>
      <w:marBottom w:val="0"/>
      <w:divBdr>
        <w:top w:val="none" w:sz="0" w:space="0" w:color="auto"/>
        <w:left w:val="none" w:sz="0" w:space="0" w:color="auto"/>
        <w:bottom w:val="none" w:sz="0" w:space="0" w:color="auto"/>
        <w:right w:val="none" w:sz="0" w:space="0" w:color="auto"/>
      </w:divBdr>
    </w:div>
    <w:div w:id="2035888052">
      <w:bodyDiv w:val="1"/>
      <w:marLeft w:val="0"/>
      <w:marRight w:val="0"/>
      <w:marTop w:val="0"/>
      <w:marBottom w:val="0"/>
      <w:divBdr>
        <w:top w:val="none" w:sz="0" w:space="0" w:color="auto"/>
        <w:left w:val="none" w:sz="0" w:space="0" w:color="auto"/>
        <w:bottom w:val="none" w:sz="0" w:space="0" w:color="auto"/>
        <w:right w:val="none" w:sz="0" w:space="0" w:color="auto"/>
      </w:divBdr>
    </w:div>
    <w:div w:id="2036231153">
      <w:bodyDiv w:val="1"/>
      <w:marLeft w:val="0"/>
      <w:marRight w:val="0"/>
      <w:marTop w:val="0"/>
      <w:marBottom w:val="0"/>
      <w:divBdr>
        <w:top w:val="none" w:sz="0" w:space="0" w:color="auto"/>
        <w:left w:val="none" w:sz="0" w:space="0" w:color="auto"/>
        <w:bottom w:val="none" w:sz="0" w:space="0" w:color="auto"/>
        <w:right w:val="none" w:sz="0" w:space="0" w:color="auto"/>
      </w:divBdr>
    </w:div>
    <w:div w:id="2036301368">
      <w:bodyDiv w:val="1"/>
      <w:marLeft w:val="0"/>
      <w:marRight w:val="0"/>
      <w:marTop w:val="0"/>
      <w:marBottom w:val="0"/>
      <w:divBdr>
        <w:top w:val="none" w:sz="0" w:space="0" w:color="auto"/>
        <w:left w:val="none" w:sz="0" w:space="0" w:color="auto"/>
        <w:bottom w:val="none" w:sz="0" w:space="0" w:color="auto"/>
        <w:right w:val="none" w:sz="0" w:space="0" w:color="auto"/>
      </w:divBdr>
    </w:div>
    <w:div w:id="2036492967">
      <w:bodyDiv w:val="1"/>
      <w:marLeft w:val="0"/>
      <w:marRight w:val="0"/>
      <w:marTop w:val="0"/>
      <w:marBottom w:val="0"/>
      <w:divBdr>
        <w:top w:val="none" w:sz="0" w:space="0" w:color="auto"/>
        <w:left w:val="none" w:sz="0" w:space="0" w:color="auto"/>
        <w:bottom w:val="none" w:sz="0" w:space="0" w:color="auto"/>
        <w:right w:val="none" w:sz="0" w:space="0" w:color="auto"/>
      </w:divBdr>
    </w:div>
    <w:div w:id="2036928278">
      <w:bodyDiv w:val="1"/>
      <w:marLeft w:val="0"/>
      <w:marRight w:val="0"/>
      <w:marTop w:val="0"/>
      <w:marBottom w:val="0"/>
      <w:divBdr>
        <w:top w:val="none" w:sz="0" w:space="0" w:color="auto"/>
        <w:left w:val="none" w:sz="0" w:space="0" w:color="auto"/>
        <w:bottom w:val="none" w:sz="0" w:space="0" w:color="auto"/>
        <w:right w:val="none" w:sz="0" w:space="0" w:color="auto"/>
      </w:divBdr>
    </w:div>
    <w:div w:id="2037075507">
      <w:bodyDiv w:val="1"/>
      <w:marLeft w:val="0"/>
      <w:marRight w:val="0"/>
      <w:marTop w:val="0"/>
      <w:marBottom w:val="0"/>
      <w:divBdr>
        <w:top w:val="none" w:sz="0" w:space="0" w:color="auto"/>
        <w:left w:val="none" w:sz="0" w:space="0" w:color="auto"/>
        <w:bottom w:val="none" w:sz="0" w:space="0" w:color="auto"/>
        <w:right w:val="none" w:sz="0" w:space="0" w:color="auto"/>
      </w:divBdr>
    </w:div>
    <w:div w:id="2037189414">
      <w:bodyDiv w:val="1"/>
      <w:marLeft w:val="0"/>
      <w:marRight w:val="0"/>
      <w:marTop w:val="0"/>
      <w:marBottom w:val="0"/>
      <w:divBdr>
        <w:top w:val="none" w:sz="0" w:space="0" w:color="auto"/>
        <w:left w:val="none" w:sz="0" w:space="0" w:color="auto"/>
        <w:bottom w:val="none" w:sz="0" w:space="0" w:color="auto"/>
        <w:right w:val="none" w:sz="0" w:space="0" w:color="auto"/>
      </w:divBdr>
    </w:div>
    <w:div w:id="2037853630">
      <w:bodyDiv w:val="1"/>
      <w:marLeft w:val="0"/>
      <w:marRight w:val="0"/>
      <w:marTop w:val="0"/>
      <w:marBottom w:val="0"/>
      <w:divBdr>
        <w:top w:val="none" w:sz="0" w:space="0" w:color="auto"/>
        <w:left w:val="none" w:sz="0" w:space="0" w:color="auto"/>
        <w:bottom w:val="none" w:sz="0" w:space="0" w:color="auto"/>
        <w:right w:val="none" w:sz="0" w:space="0" w:color="auto"/>
      </w:divBdr>
    </w:div>
    <w:div w:id="2038044899">
      <w:bodyDiv w:val="1"/>
      <w:marLeft w:val="0"/>
      <w:marRight w:val="0"/>
      <w:marTop w:val="0"/>
      <w:marBottom w:val="0"/>
      <w:divBdr>
        <w:top w:val="none" w:sz="0" w:space="0" w:color="auto"/>
        <w:left w:val="none" w:sz="0" w:space="0" w:color="auto"/>
        <w:bottom w:val="none" w:sz="0" w:space="0" w:color="auto"/>
        <w:right w:val="none" w:sz="0" w:space="0" w:color="auto"/>
      </w:divBdr>
    </w:div>
    <w:div w:id="2038195880">
      <w:bodyDiv w:val="1"/>
      <w:marLeft w:val="0"/>
      <w:marRight w:val="0"/>
      <w:marTop w:val="0"/>
      <w:marBottom w:val="0"/>
      <w:divBdr>
        <w:top w:val="none" w:sz="0" w:space="0" w:color="auto"/>
        <w:left w:val="none" w:sz="0" w:space="0" w:color="auto"/>
        <w:bottom w:val="none" w:sz="0" w:space="0" w:color="auto"/>
        <w:right w:val="none" w:sz="0" w:space="0" w:color="auto"/>
      </w:divBdr>
    </w:div>
    <w:div w:id="2038310091">
      <w:bodyDiv w:val="1"/>
      <w:marLeft w:val="0"/>
      <w:marRight w:val="0"/>
      <w:marTop w:val="0"/>
      <w:marBottom w:val="0"/>
      <w:divBdr>
        <w:top w:val="none" w:sz="0" w:space="0" w:color="auto"/>
        <w:left w:val="none" w:sz="0" w:space="0" w:color="auto"/>
        <w:bottom w:val="none" w:sz="0" w:space="0" w:color="auto"/>
        <w:right w:val="none" w:sz="0" w:space="0" w:color="auto"/>
      </w:divBdr>
    </w:div>
    <w:div w:id="2038311831">
      <w:bodyDiv w:val="1"/>
      <w:marLeft w:val="0"/>
      <w:marRight w:val="0"/>
      <w:marTop w:val="0"/>
      <w:marBottom w:val="0"/>
      <w:divBdr>
        <w:top w:val="none" w:sz="0" w:space="0" w:color="auto"/>
        <w:left w:val="none" w:sz="0" w:space="0" w:color="auto"/>
        <w:bottom w:val="none" w:sz="0" w:space="0" w:color="auto"/>
        <w:right w:val="none" w:sz="0" w:space="0" w:color="auto"/>
      </w:divBdr>
    </w:div>
    <w:div w:id="2038463362">
      <w:bodyDiv w:val="1"/>
      <w:marLeft w:val="0"/>
      <w:marRight w:val="0"/>
      <w:marTop w:val="0"/>
      <w:marBottom w:val="0"/>
      <w:divBdr>
        <w:top w:val="none" w:sz="0" w:space="0" w:color="auto"/>
        <w:left w:val="none" w:sz="0" w:space="0" w:color="auto"/>
        <w:bottom w:val="none" w:sz="0" w:space="0" w:color="auto"/>
        <w:right w:val="none" w:sz="0" w:space="0" w:color="auto"/>
      </w:divBdr>
    </w:div>
    <w:div w:id="2038576806">
      <w:bodyDiv w:val="1"/>
      <w:marLeft w:val="0"/>
      <w:marRight w:val="0"/>
      <w:marTop w:val="0"/>
      <w:marBottom w:val="0"/>
      <w:divBdr>
        <w:top w:val="none" w:sz="0" w:space="0" w:color="auto"/>
        <w:left w:val="none" w:sz="0" w:space="0" w:color="auto"/>
        <w:bottom w:val="none" w:sz="0" w:space="0" w:color="auto"/>
        <w:right w:val="none" w:sz="0" w:space="0" w:color="auto"/>
      </w:divBdr>
    </w:div>
    <w:div w:id="2038848147">
      <w:bodyDiv w:val="1"/>
      <w:marLeft w:val="0"/>
      <w:marRight w:val="0"/>
      <w:marTop w:val="0"/>
      <w:marBottom w:val="0"/>
      <w:divBdr>
        <w:top w:val="none" w:sz="0" w:space="0" w:color="auto"/>
        <w:left w:val="none" w:sz="0" w:space="0" w:color="auto"/>
        <w:bottom w:val="none" w:sz="0" w:space="0" w:color="auto"/>
        <w:right w:val="none" w:sz="0" w:space="0" w:color="auto"/>
      </w:divBdr>
    </w:div>
    <w:div w:id="2039160869">
      <w:bodyDiv w:val="1"/>
      <w:marLeft w:val="0"/>
      <w:marRight w:val="0"/>
      <w:marTop w:val="0"/>
      <w:marBottom w:val="0"/>
      <w:divBdr>
        <w:top w:val="none" w:sz="0" w:space="0" w:color="auto"/>
        <w:left w:val="none" w:sz="0" w:space="0" w:color="auto"/>
        <w:bottom w:val="none" w:sz="0" w:space="0" w:color="auto"/>
        <w:right w:val="none" w:sz="0" w:space="0" w:color="auto"/>
      </w:divBdr>
    </w:div>
    <w:div w:id="2039233967">
      <w:bodyDiv w:val="1"/>
      <w:marLeft w:val="0"/>
      <w:marRight w:val="0"/>
      <w:marTop w:val="0"/>
      <w:marBottom w:val="0"/>
      <w:divBdr>
        <w:top w:val="none" w:sz="0" w:space="0" w:color="auto"/>
        <w:left w:val="none" w:sz="0" w:space="0" w:color="auto"/>
        <w:bottom w:val="none" w:sz="0" w:space="0" w:color="auto"/>
        <w:right w:val="none" w:sz="0" w:space="0" w:color="auto"/>
      </w:divBdr>
    </w:div>
    <w:div w:id="2039351274">
      <w:bodyDiv w:val="1"/>
      <w:marLeft w:val="0"/>
      <w:marRight w:val="0"/>
      <w:marTop w:val="0"/>
      <w:marBottom w:val="0"/>
      <w:divBdr>
        <w:top w:val="none" w:sz="0" w:space="0" w:color="auto"/>
        <w:left w:val="none" w:sz="0" w:space="0" w:color="auto"/>
        <w:bottom w:val="none" w:sz="0" w:space="0" w:color="auto"/>
        <w:right w:val="none" w:sz="0" w:space="0" w:color="auto"/>
      </w:divBdr>
    </w:div>
    <w:div w:id="2039623583">
      <w:bodyDiv w:val="1"/>
      <w:marLeft w:val="0"/>
      <w:marRight w:val="0"/>
      <w:marTop w:val="0"/>
      <w:marBottom w:val="0"/>
      <w:divBdr>
        <w:top w:val="none" w:sz="0" w:space="0" w:color="auto"/>
        <w:left w:val="none" w:sz="0" w:space="0" w:color="auto"/>
        <w:bottom w:val="none" w:sz="0" w:space="0" w:color="auto"/>
        <w:right w:val="none" w:sz="0" w:space="0" w:color="auto"/>
      </w:divBdr>
    </w:div>
    <w:div w:id="2039770466">
      <w:bodyDiv w:val="1"/>
      <w:marLeft w:val="0"/>
      <w:marRight w:val="0"/>
      <w:marTop w:val="0"/>
      <w:marBottom w:val="0"/>
      <w:divBdr>
        <w:top w:val="none" w:sz="0" w:space="0" w:color="auto"/>
        <w:left w:val="none" w:sz="0" w:space="0" w:color="auto"/>
        <w:bottom w:val="none" w:sz="0" w:space="0" w:color="auto"/>
        <w:right w:val="none" w:sz="0" w:space="0" w:color="auto"/>
      </w:divBdr>
    </w:div>
    <w:div w:id="2039813041">
      <w:bodyDiv w:val="1"/>
      <w:marLeft w:val="0"/>
      <w:marRight w:val="0"/>
      <w:marTop w:val="0"/>
      <w:marBottom w:val="0"/>
      <w:divBdr>
        <w:top w:val="none" w:sz="0" w:space="0" w:color="auto"/>
        <w:left w:val="none" w:sz="0" w:space="0" w:color="auto"/>
        <w:bottom w:val="none" w:sz="0" w:space="0" w:color="auto"/>
        <w:right w:val="none" w:sz="0" w:space="0" w:color="auto"/>
      </w:divBdr>
    </w:div>
    <w:div w:id="2039894898">
      <w:bodyDiv w:val="1"/>
      <w:marLeft w:val="0"/>
      <w:marRight w:val="0"/>
      <w:marTop w:val="0"/>
      <w:marBottom w:val="0"/>
      <w:divBdr>
        <w:top w:val="none" w:sz="0" w:space="0" w:color="auto"/>
        <w:left w:val="none" w:sz="0" w:space="0" w:color="auto"/>
        <w:bottom w:val="none" w:sz="0" w:space="0" w:color="auto"/>
        <w:right w:val="none" w:sz="0" w:space="0" w:color="auto"/>
      </w:divBdr>
    </w:div>
    <w:div w:id="2040081116">
      <w:bodyDiv w:val="1"/>
      <w:marLeft w:val="0"/>
      <w:marRight w:val="0"/>
      <w:marTop w:val="0"/>
      <w:marBottom w:val="0"/>
      <w:divBdr>
        <w:top w:val="none" w:sz="0" w:space="0" w:color="auto"/>
        <w:left w:val="none" w:sz="0" w:space="0" w:color="auto"/>
        <w:bottom w:val="none" w:sz="0" w:space="0" w:color="auto"/>
        <w:right w:val="none" w:sz="0" w:space="0" w:color="auto"/>
      </w:divBdr>
    </w:div>
    <w:div w:id="2040428716">
      <w:bodyDiv w:val="1"/>
      <w:marLeft w:val="0"/>
      <w:marRight w:val="0"/>
      <w:marTop w:val="0"/>
      <w:marBottom w:val="0"/>
      <w:divBdr>
        <w:top w:val="none" w:sz="0" w:space="0" w:color="auto"/>
        <w:left w:val="none" w:sz="0" w:space="0" w:color="auto"/>
        <w:bottom w:val="none" w:sz="0" w:space="0" w:color="auto"/>
        <w:right w:val="none" w:sz="0" w:space="0" w:color="auto"/>
      </w:divBdr>
    </w:div>
    <w:div w:id="2040619207">
      <w:bodyDiv w:val="1"/>
      <w:marLeft w:val="0"/>
      <w:marRight w:val="0"/>
      <w:marTop w:val="0"/>
      <w:marBottom w:val="0"/>
      <w:divBdr>
        <w:top w:val="none" w:sz="0" w:space="0" w:color="auto"/>
        <w:left w:val="none" w:sz="0" w:space="0" w:color="auto"/>
        <w:bottom w:val="none" w:sz="0" w:space="0" w:color="auto"/>
        <w:right w:val="none" w:sz="0" w:space="0" w:color="auto"/>
      </w:divBdr>
    </w:div>
    <w:div w:id="2040737015">
      <w:bodyDiv w:val="1"/>
      <w:marLeft w:val="0"/>
      <w:marRight w:val="0"/>
      <w:marTop w:val="0"/>
      <w:marBottom w:val="0"/>
      <w:divBdr>
        <w:top w:val="none" w:sz="0" w:space="0" w:color="auto"/>
        <w:left w:val="none" w:sz="0" w:space="0" w:color="auto"/>
        <w:bottom w:val="none" w:sz="0" w:space="0" w:color="auto"/>
        <w:right w:val="none" w:sz="0" w:space="0" w:color="auto"/>
      </w:divBdr>
    </w:div>
    <w:div w:id="2040888242">
      <w:bodyDiv w:val="1"/>
      <w:marLeft w:val="0"/>
      <w:marRight w:val="0"/>
      <w:marTop w:val="0"/>
      <w:marBottom w:val="0"/>
      <w:divBdr>
        <w:top w:val="none" w:sz="0" w:space="0" w:color="auto"/>
        <w:left w:val="none" w:sz="0" w:space="0" w:color="auto"/>
        <w:bottom w:val="none" w:sz="0" w:space="0" w:color="auto"/>
        <w:right w:val="none" w:sz="0" w:space="0" w:color="auto"/>
      </w:divBdr>
    </w:div>
    <w:div w:id="2041079365">
      <w:bodyDiv w:val="1"/>
      <w:marLeft w:val="0"/>
      <w:marRight w:val="0"/>
      <w:marTop w:val="0"/>
      <w:marBottom w:val="0"/>
      <w:divBdr>
        <w:top w:val="none" w:sz="0" w:space="0" w:color="auto"/>
        <w:left w:val="none" w:sz="0" w:space="0" w:color="auto"/>
        <w:bottom w:val="none" w:sz="0" w:space="0" w:color="auto"/>
        <w:right w:val="none" w:sz="0" w:space="0" w:color="auto"/>
      </w:divBdr>
    </w:div>
    <w:div w:id="2041200725">
      <w:bodyDiv w:val="1"/>
      <w:marLeft w:val="0"/>
      <w:marRight w:val="0"/>
      <w:marTop w:val="0"/>
      <w:marBottom w:val="0"/>
      <w:divBdr>
        <w:top w:val="none" w:sz="0" w:space="0" w:color="auto"/>
        <w:left w:val="none" w:sz="0" w:space="0" w:color="auto"/>
        <w:bottom w:val="none" w:sz="0" w:space="0" w:color="auto"/>
        <w:right w:val="none" w:sz="0" w:space="0" w:color="auto"/>
      </w:divBdr>
    </w:div>
    <w:div w:id="2041202760">
      <w:bodyDiv w:val="1"/>
      <w:marLeft w:val="0"/>
      <w:marRight w:val="0"/>
      <w:marTop w:val="0"/>
      <w:marBottom w:val="0"/>
      <w:divBdr>
        <w:top w:val="none" w:sz="0" w:space="0" w:color="auto"/>
        <w:left w:val="none" w:sz="0" w:space="0" w:color="auto"/>
        <w:bottom w:val="none" w:sz="0" w:space="0" w:color="auto"/>
        <w:right w:val="none" w:sz="0" w:space="0" w:color="auto"/>
      </w:divBdr>
    </w:div>
    <w:div w:id="2041274232">
      <w:bodyDiv w:val="1"/>
      <w:marLeft w:val="0"/>
      <w:marRight w:val="0"/>
      <w:marTop w:val="0"/>
      <w:marBottom w:val="0"/>
      <w:divBdr>
        <w:top w:val="none" w:sz="0" w:space="0" w:color="auto"/>
        <w:left w:val="none" w:sz="0" w:space="0" w:color="auto"/>
        <w:bottom w:val="none" w:sz="0" w:space="0" w:color="auto"/>
        <w:right w:val="none" w:sz="0" w:space="0" w:color="auto"/>
      </w:divBdr>
    </w:div>
    <w:div w:id="2041279442">
      <w:bodyDiv w:val="1"/>
      <w:marLeft w:val="0"/>
      <w:marRight w:val="0"/>
      <w:marTop w:val="0"/>
      <w:marBottom w:val="0"/>
      <w:divBdr>
        <w:top w:val="none" w:sz="0" w:space="0" w:color="auto"/>
        <w:left w:val="none" w:sz="0" w:space="0" w:color="auto"/>
        <w:bottom w:val="none" w:sz="0" w:space="0" w:color="auto"/>
        <w:right w:val="none" w:sz="0" w:space="0" w:color="auto"/>
      </w:divBdr>
    </w:div>
    <w:div w:id="2041395289">
      <w:bodyDiv w:val="1"/>
      <w:marLeft w:val="0"/>
      <w:marRight w:val="0"/>
      <w:marTop w:val="0"/>
      <w:marBottom w:val="0"/>
      <w:divBdr>
        <w:top w:val="none" w:sz="0" w:space="0" w:color="auto"/>
        <w:left w:val="none" w:sz="0" w:space="0" w:color="auto"/>
        <w:bottom w:val="none" w:sz="0" w:space="0" w:color="auto"/>
        <w:right w:val="none" w:sz="0" w:space="0" w:color="auto"/>
      </w:divBdr>
    </w:div>
    <w:div w:id="2041587864">
      <w:bodyDiv w:val="1"/>
      <w:marLeft w:val="0"/>
      <w:marRight w:val="0"/>
      <w:marTop w:val="0"/>
      <w:marBottom w:val="0"/>
      <w:divBdr>
        <w:top w:val="none" w:sz="0" w:space="0" w:color="auto"/>
        <w:left w:val="none" w:sz="0" w:space="0" w:color="auto"/>
        <w:bottom w:val="none" w:sz="0" w:space="0" w:color="auto"/>
        <w:right w:val="none" w:sz="0" w:space="0" w:color="auto"/>
      </w:divBdr>
    </w:div>
    <w:div w:id="2041591846">
      <w:bodyDiv w:val="1"/>
      <w:marLeft w:val="0"/>
      <w:marRight w:val="0"/>
      <w:marTop w:val="0"/>
      <w:marBottom w:val="0"/>
      <w:divBdr>
        <w:top w:val="none" w:sz="0" w:space="0" w:color="auto"/>
        <w:left w:val="none" w:sz="0" w:space="0" w:color="auto"/>
        <w:bottom w:val="none" w:sz="0" w:space="0" w:color="auto"/>
        <w:right w:val="none" w:sz="0" w:space="0" w:color="auto"/>
      </w:divBdr>
    </w:div>
    <w:div w:id="2041660549">
      <w:bodyDiv w:val="1"/>
      <w:marLeft w:val="0"/>
      <w:marRight w:val="0"/>
      <w:marTop w:val="0"/>
      <w:marBottom w:val="0"/>
      <w:divBdr>
        <w:top w:val="none" w:sz="0" w:space="0" w:color="auto"/>
        <w:left w:val="none" w:sz="0" w:space="0" w:color="auto"/>
        <w:bottom w:val="none" w:sz="0" w:space="0" w:color="auto"/>
        <w:right w:val="none" w:sz="0" w:space="0" w:color="auto"/>
      </w:divBdr>
    </w:div>
    <w:div w:id="2042045383">
      <w:bodyDiv w:val="1"/>
      <w:marLeft w:val="0"/>
      <w:marRight w:val="0"/>
      <w:marTop w:val="0"/>
      <w:marBottom w:val="0"/>
      <w:divBdr>
        <w:top w:val="none" w:sz="0" w:space="0" w:color="auto"/>
        <w:left w:val="none" w:sz="0" w:space="0" w:color="auto"/>
        <w:bottom w:val="none" w:sz="0" w:space="0" w:color="auto"/>
        <w:right w:val="none" w:sz="0" w:space="0" w:color="auto"/>
      </w:divBdr>
    </w:div>
    <w:div w:id="2042125657">
      <w:bodyDiv w:val="1"/>
      <w:marLeft w:val="0"/>
      <w:marRight w:val="0"/>
      <w:marTop w:val="0"/>
      <w:marBottom w:val="0"/>
      <w:divBdr>
        <w:top w:val="none" w:sz="0" w:space="0" w:color="auto"/>
        <w:left w:val="none" w:sz="0" w:space="0" w:color="auto"/>
        <w:bottom w:val="none" w:sz="0" w:space="0" w:color="auto"/>
        <w:right w:val="none" w:sz="0" w:space="0" w:color="auto"/>
      </w:divBdr>
    </w:div>
    <w:div w:id="2042128530">
      <w:bodyDiv w:val="1"/>
      <w:marLeft w:val="0"/>
      <w:marRight w:val="0"/>
      <w:marTop w:val="0"/>
      <w:marBottom w:val="0"/>
      <w:divBdr>
        <w:top w:val="none" w:sz="0" w:space="0" w:color="auto"/>
        <w:left w:val="none" w:sz="0" w:space="0" w:color="auto"/>
        <w:bottom w:val="none" w:sz="0" w:space="0" w:color="auto"/>
        <w:right w:val="none" w:sz="0" w:space="0" w:color="auto"/>
      </w:divBdr>
    </w:div>
    <w:div w:id="2042197768">
      <w:bodyDiv w:val="1"/>
      <w:marLeft w:val="0"/>
      <w:marRight w:val="0"/>
      <w:marTop w:val="0"/>
      <w:marBottom w:val="0"/>
      <w:divBdr>
        <w:top w:val="none" w:sz="0" w:space="0" w:color="auto"/>
        <w:left w:val="none" w:sz="0" w:space="0" w:color="auto"/>
        <w:bottom w:val="none" w:sz="0" w:space="0" w:color="auto"/>
        <w:right w:val="none" w:sz="0" w:space="0" w:color="auto"/>
      </w:divBdr>
    </w:div>
    <w:div w:id="2042239965">
      <w:bodyDiv w:val="1"/>
      <w:marLeft w:val="0"/>
      <w:marRight w:val="0"/>
      <w:marTop w:val="0"/>
      <w:marBottom w:val="0"/>
      <w:divBdr>
        <w:top w:val="none" w:sz="0" w:space="0" w:color="auto"/>
        <w:left w:val="none" w:sz="0" w:space="0" w:color="auto"/>
        <w:bottom w:val="none" w:sz="0" w:space="0" w:color="auto"/>
        <w:right w:val="none" w:sz="0" w:space="0" w:color="auto"/>
      </w:divBdr>
    </w:div>
    <w:div w:id="2042393852">
      <w:bodyDiv w:val="1"/>
      <w:marLeft w:val="0"/>
      <w:marRight w:val="0"/>
      <w:marTop w:val="0"/>
      <w:marBottom w:val="0"/>
      <w:divBdr>
        <w:top w:val="none" w:sz="0" w:space="0" w:color="auto"/>
        <w:left w:val="none" w:sz="0" w:space="0" w:color="auto"/>
        <w:bottom w:val="none" w:sz="0" w:space="0" w:color="auto"/>
        <w:right w:val="none" w:sz="0" w:space="0" w:color="auto"/>
      </w:divBdr>
    </w:div>
    <w:div w:id="2042779713">
      <w:bodyDiv w:val="1"/>
      <w:marLeft w:val="0"/>
      <w:marRight w:val="0"/>
      <w:marTop w:val="0"/>
      <w:marBottom w:val="0"/>
      <w:divBdr>
        <w:top w:val="none" w:sz="0" w:space="0" w:color="auto"/>
        <w:left w:val="none" w:sz="0" w:space="0" w:color="auto"/>
        <w:bottom w:val="none" w:sz="0" w:space="0" w:color="auto"/>
        <w:right w:val="none" w:sz="0" w:space="0" w:color="auto"/>
      </w:divBdr>
    </w:div>
    <w:div w:id="2042896359">
      <w:bodyDiv w:val="1"/>
      <w:marLeft w:val="0"/>
      <w:marRight w:val="0"/>
      <w:marTop w:val="0"/>
      <w:marBottom w:val="0"/>
      <w:divBdr>
        <w:top w:val="none" w:sz="0" w:space="0" w:color="auto"/>
        <w:left w:val="none" w:sz="0" w:space="0" w:color="auto"/>
        <w:bottom w:val="none" w:sz="0" w:space="0" w:color="auto"/>
        <w:right w:val="none" w:sz="0" w:space="0" w:color="auto"/>
      </w:divBdr>
    </w:div>
    <w:div w:id="2043093974">
      <w:bodyDiv w:val="1"/>
      <w:marLeft w:val="0"/>
      <w:marRight w:val="0"/>
      <w:marTop w:val="0"/>
      <w:marBottom w:val="0"/>
      <w:divBdr>
        <w:top w:val="none" w:sz="0" w:space="0" w:color="auto"/>
        <w:left w:val="none" w:sz="0" w:space="0" w:color="auto"/>
        <w:bottom w:val="none" w:sz="0" w:space="0" w:color="auto"/>
        <w:right w:val="none" w:sz="0" w:space="0" w:color="auto"/>
      </w:divBdr>
    </w:div>
    <w:div w:id="2043746954">
      <w:bodyDiv w:val="1"/>
      <w:marLeft w:val="0"/>
      <w:marRight w:val="0"/>
      <w:marTop w:val="0"/>
      <w:marBottom w:val="0"/>
      <w:divBdr>
        <w:top w:val="none" w:sz="0" w:space="0" w:color="auto"/>
        <w:left w:val="none" w:sz="0" w:space="0" w:color="auto"/>
        <w:bottom w:val="none" w:sz="0" w:space="0" w:color="auto"/>
        <w:right w:val="none" w:sz="0" w:space="0" w:color="auto"/>
      </w:divBdr>
    </w:div>
    <w:div w:id="2044018173">
      <w:bodyDiv w:val="1"/>
      <w:marLeft w:val="0"/>
      <w:marRight w:val="0"/>
      <w:marTop w:val="0"/>
      <w:marBottom w:val="0"/>
      <w:divBdr>
        <w:top w:val="none" w:sz="0" w:space="0" w:color="auto"/>
        <w:left w:val="none" w:sz="0" w:space="0" w:color="auto"/>
        <w:bottom w:val="none" w:sz="0" w:space="0" w:color="auto"/>
        <w:right w:val="none" w:sz="0" w:space="0" w:color="auto"/>
      </w:divBdr>
    </w:div>
    <w:div w:id="2044018826">
      <w:bodyDiv w:val="1"/>
      <w:marLeft w:val="0"/>
      <w:marRight w:val="0"/>
      <w:marTop w:val="0"/>
      <w:marBottom w:val="0"/>
      <w:divBdr>
        <w:top w:val="none" w:sz="0" w:space="0" w:color="auto"/>
        <w:left w:val="none" w:sz="0" w:space="0" w:color="auto"/>
        <w:bottom w:val="none" w:sz="0" w:space="0" w:color="auto"/>
        <w:right w:val="none" w:sz="0" w:space="0" w:color="auto"/>
      </w:divBdr>
    </w:div>
    <w:div w:id="2044819457">
      <w:bodyDiv w:val="1"/>
      <w:marLeft w:val="0"/>
      <w:marRight w:val="0"/>
      <w:marTop w:val="0"/>
      <w:marBottom w:val="0"/>
      <w:divBdr>
        <w:top w:val="none" w:sz="0" w:space="0" w:color="auto"/>
        <w:left w:val="none" w:sz="0" w:space="0" w:color="auto"/>
        <w:bottom w:val="none" w:sz="0" w:space="0" w:color="auto"/>
        <w:right w:val="none" w:sz="0" w:space="0" w:color="auto"/>
      </w:divBdr>
    </w:div>
    <w:div w:id="2044868401">
      <w:bodyDiv w:val="1"/>
      <w:marLeft w:val="0"/>
      <w:marRight w:val="0"/>
      <w:marTop w:val="0"/>
      <w:marBottom w:val="0"/>
      <w:divBdr>
        <w:top w:val="none" w:sz="0" w:space="0" w:color="auto"/>
        <w:left w:val="none" w:sz="0" w:space="0" w:color="auto"/>
        <w:bottom w:val="none" w:sz="0" w:space="0" w:color="auto"/>
        <w:right w:val="none" w:sz="0" w:space="0" w:color="auto"/>
      </w:divBdr>
    </w:div>
    <w:div w:id="2045011292">
      <w:bodyDiv w:val="1"/>
      <w:marLeft w:val="0"/>
      <w:marRight w:val="0"/>
      <w:marTop w:val="0"/>
      <w:marBottom w:val="0"/>
      <w:divBdr>
        <w:top w:val="none" w:sz="0" w:space="0" w:color="auto"/>
        <w:left w:val="none" w:sz="0" w:space="0" w:color="auto"/>
        <w:bottom w:val="none" w:sz="0" w:space="0" w:color="auto"/>
        <w:right w:val="none" w:sz="0" w:space="0" w:color="auto"/>
      </w:divBdr>
    </w:div>
    <w:div w:id="2045326741">
      <w:bodyDiv w:val="1"/>
      <w:marLeft w:val="0"/>
      <w:marRight w:val="0"/>
      <w:marTop w:val="0"/>
      <w:marBottom w:val="0"/>
      <w:divBdr>
        <w:top w:val="none" w:sz="0" w:space="0" w:color="auto"/>
        <w:left w:val="none" w:sz="0" w:space="0" w:color="auto"/>
        <w:bottom w:val="none" w:sz="0" w:space="0" w:color="auto"/>
        <w:right w:val="none" w:sz="0" w:space="0" w:color="auto"/>
      </w:divBdr>
    </w:div>
    <w:div w:id="2045329145">
      <w:bodyDiv w:val="1"/>
      <w:marLeft w:val="0"/>
      <w:marRight w:val="0"/>
      <w:marTop w:val="0"/>
      <w:marBottom w:val="0"/>
      <w:divBdr>
        <w:top w:val="none" w:sz="0" w:space="0" w:color="auto"/>
        <w:left w:val="none" w:sz="0" w:space="0" w:color="auto"/>
        <w:bottom w:val="none" w:sz="0" w:space="0" w:color="auto"/>
        <w:right w:val="none" w:sz="0" w:space="0" w:color="auto"/>
      </w:divBdr>
    </w:div>
    <w:div w:id="2045516561">
      <w:bodyDiv w:val="1"/>
      <w:marLeft w:val="0"/>
      <w:marRight w:val="0"/>
      <w:marTop w:val="0"/>
      <w:marBottom w:val="0"/>
      <w:divBdr>
        <w:top w:val="none" w:sz="0" w:space="0" w:color="auto"/>
        <w:left w:val="none" w:sz="0" w:space="0" w:color="auto"/>
        <w:bottom w:val="none" w:sz="0" w:space="0" w:color="auto"/>
        <w:right w:val="none" w:sz="0" w:space="0" w:color="auto"/>
      </w:divBdr>
    </w:div>
    <w:div w:id="2045517756">
      <w:bodyDiv w:val="1"/>
      <w:marLeft w:val="0"/>
      <w:marRight w:val="0"/>
      <w:marTop w:val="0"/>
      <w:marBottom w:val="0"/>
      <w:divBdr>
        <w:top w:val="none" w:sz="0" w:space="0" w:color="auto"/>
        <w:left w:val="none" w:sz="0" w:space="0" w:color="auto"/>
        <w:bottom w:val="none" w:sz="0" w:space="0" w:color="auto"/>
        <w:right w:val="none" w:sz="0" w:space="0" w:color="auto"/>
      </w:divBdr>
    </w:div>
    <w:div w:id="2045670259">
      <w:bodyDiv w:val="1"/>
      <w:marLeft w:val="0"/>
      <w:marRight w:val="0"/>
      <w:marTop w:val="0"/>
      <w:marBottom w:val="0"/>
      <w:divBdr>
        <w:top w:val="none" w:sz="0" w:space="0" w:color="auto"/>
        <w:left w:val="none" w:sz="0" w:space="0" w:color="auto"/>
        <w:bottom w:val="none" w:sz="0" w:space="0" w:color="auto"/>
        <w:right w:val="none" w:sz="0" w:space="0" w:color="auto"/>
      </w:divBdr>
    </w:div>
    <w:div w:id="2045671041">
      <w:bodyDiv w:val="1"/>
      <w:marLeft w:val="0"/>
      <w:marRight w:val="0"/>
      <w:marTop w:val="0"/>
      <w:marBottom w:val="0"/>
      <w:divBdr>
        <w:top w:val="none" w:sz="0" w:space="0" w:color="auto"/>
        <w:left w:val="none" w:sz="0" w:space="0" w:color="auto"/>
        <w:bottom w:val="none" w:sz="0" w:space="0" w:color="auto"/>
        <w:right w:val="none" w:sz="0" w:space="0" w:color="auto"/>
      </w:divBdr>
    </w:div>
    <w:div w:id="2045711353">
      <w:bodyDiv w:val="1"/>
      <w:marLeft w:val="0"/>
      <w:marRight w:val="0"/>
      <w:marTop w:val="0"/>
      <w:marBottom w:val="0"/>
      <w:divBdr>
        <w:top w:val="none" w:sz="0" w:space="0" w:color="auto"/>
        <w:left w:val="none" w:sz="0" w:space="0" w:color="auto"/>
        <w:bottom w:val="none" w:sz="0" w:space="0" w:color="auto"/>
        <w:right w:val="none" w:sz="0" w:space="0" w:color="auto"/>
      </w:divBdr>
    </w:div>
    <w:div w:id="2046100706">
      <w:bodyDiv w:val="1"/>
      <w:marLeft w:val="0"/>
      <w:marRight w:val="0"/>
      <w:marTop w:val="0"/>
      <w:marBottom w:val="0"/>
      <w:divBdr>
        <w:top w:val="none" w:sz="0" w:space="0" w:color="auto"/>
        <w:left w:val="none" w:sz="0" w:space="0" w:color="auto"/>
        <w:bottom w:val="none" w:sz="0" w:space="0" w:color="auto"/>
        <w:right w:val="none" w:sz="0" w:space="0" w:color="auto"/>
      </w:divBdr>
    </w:div>
    <w:div w:id="2046179092">
      <w:bodyDiv w:val="1"/>
      <w:marLeft w:val="0"/>
      <w:marRight w:val="0"/>
      <w:marTop w:val="0"/>
      <w:marBottom w:val="0"/>
      <w:divBdr>
        <w:top w:val="none" w:sz="0" w:space="0" w:color="auto"/>
        <w:left w:val="none" w:sz="0" w:space="0" w:color="auto"/>
        <w:bottom w:val="none" w:sz="0" w:space="0" w:color="auto"/>
        <w:right w:val="none" w:sz="0" w:space="0" w:color="auto"/>
      </w:divBdr>
    </w:div>
    <w:div w:id="2046371406">
      <w:bodyDiv w:val="1"/>
      <w:marLeft w:val="0"/>
      <w:marRight w:val="0"/>
      <w:marTop w:val="0"/>
      <w:marBottom w:val="0"/>
      <w:divBdr>
        <w:top w:val="none" w:sz="0" w:space="0" w:color="auto"/>
        <w:left w:val="none" w:sz="0" w:space="0" w:color="auto"/>
        <w:bottom w:val="none" w:sz="0" w:space="0" w:color="auto"/>
        <w:right w:val="none" w:sz="0" w:space="0" w:color="auto"/>
      </w:divBdr>
    </w:div>
    <w:div w:id="2046590555">
      <w:bodyDiv w:val="1"/>
      <w:marLeft w:val="0"/>
      <w:marRight w:val="0"/>
      <w:marTop w:val="0"/>
      <w:marBottom w:val="0"/>
      <w:divBdr>
        <w:top w:val="none" w:sz="0" w:space="0" w:color="auto"/>
        <w:left w:val="none" w:sz="0" w:space="0" w:color="auto"/>
        <w:bottom w:val="none" w:sz="0" w:space="0" w:color="auto"/>
        <w:right w:val="none" w:sz="0" w:space="0" w:color="auto"/>
      </w:divBdr>
    </w:div>
    <w:div w:id="2046977636">
      <w:bodyDiv w:val="1"/>
      <w:marLeft w:val="0"/>
      <w:marRight w:val="0"/>
      <w:marTop w:val="0"/>
      <w:marBottom w:val="0"/>
      <w:divBdr>
        <w:top w:val="none" w:sz="0" w:space="0" w:color="auto"/>
        <w:left w:val="none" w:sz="0" w:space="0" w:color="auto"/>
        <w:bottom w:val="none" w:sz="0" w:space="0" w:color="auto"/>
        <w:right w:val="none" w:sz="0" w:space="0" w:color="auto"/>
      </w:divBdr>
    </w:div>
    <w:div w:id="2047176383">
      <w:bodyDiv w:val="1"/>
      <w:marLeft w:val="0"/>
      <w:marRight w:val="0"/>
      <w:marTop w:val="0"/>
      <w:marBottom w:val="0"/>
      <w:divBdr>
        <w:top w:val="none" w:sz="0" w:space="0" w:color="auto"/>
        <w:left w:val="none" w:sz="0" w:space="0" w:color="auto"/>
        <w:bottom w:val="none" w:sz="0" w:space="0" w:color="auto"/>
        <w:right w:val="none" w:sz="0" w:space="0" w:color="auto"/>
      </w:divBdr>
    </w:div>
    <w:div w:id="2047681895">
      <w:bodyDiv w:val="1"/>
      <w:marLeft w:val="0"/>
      <w:marRight w:val="0"/>
      <w:marTop w:val="0"/>
      <w:marBottom w:val="0"/>
      <w:divBdr>
        <w:top w:val="none" w:sz="0" w:space="0" w:color="auto"/>
        <w:left w:val="none" w:sz="0" w:space="0" w:color="auto"/>
        <w:bottom w:val="none" w:sz="0" w:space="0" w:color="auto"/>
        <w:right w:val="none" w:sz="0" w:space="0" w:color="auto"/>
      </w:divBdr>
    </w:div>
    <w:div w:id="2047831118">
      <w:bodyDiv w:val="1"/>
      <w:marLeft w:val="0"/>
      <w:marRight w:val="0"/>
      <w:marTop w:val="0"/>
      <w:marBottom w:val="0"/>
      <w:divBdr>
        <w:top w:val="none" w:sz="0" w:space="0" w:color="auto"/>
        <w:left w:val="none" w:sz="0" w:space="0" w:color="auto"/>
        <w:bottom w:val="none" w:sz="0" w:space="0" w:color="auto"/>
        <w:right w:val="none" w:sz="0" w:space="0" w:color="auto"/>
      </w:divBdr>
    </w:div>
    <w:div w:id="2047831649">
      <w:bodyDiv w:val="1"/>
      <w:marLeft w:val="0"/>
      <w:marRight w:val="0"/>
      <w:marTop w:val="0"/>
      <w:marBottom w:val="0"/>
      <w:divBdr>
        <w:top w:val="none" w:sz="0" w:space="0" w:color="auto"/>
        <w:left w:val="none" w:sz="0" w:space="0" w:color="auto"/>
        <w:bottom w:val="none" w:sz="0" w:space="0" w:color="auto"/>
        <w:right w:val="none" w:sz="0" w:space="0" w:color="auto"/>
      </w:divBdr>
    </w:div>
    <w:div w:id="2048217530">
      <w:bodyDiv w:val="1"/>
      <w:marLeft w:val="0"/>
      <w:marRight w:val="0"/>
      <w:marTop w:val="0"/>
      <w:marBottom w:val="0"/>
      <w:divBdr>
        <w:top w:val="none" w:sz="0" w:space="0" w:color="auto"/>
        <w:left w:val="none" w:sz="0" w:space="0" w:color="auto"/>
        <w:bottom w:val="none" w:sz="0" w:space="0" w:color="auto"/>
        <w:right w:val="none" w:sz="0" w:space="0" w:color="auto"/>
      </w:divBdr>
    </w:div>
    <w:div w:id="2048480188">
      <w:bodyDiv w:val="1"/>
      <w:marLeft w:val="0"/>
      <w:marRight w:val="0"/>
      <w:marTop w:val="0"/>
      <w:marBottom w:val="0"/>
      <w:divBdr>
        <w:top w:val="none" w:sz="0" w:space="0" w:color="auto"/>
        <w:left w:val="none" w:sz="0" w:space="0" w:color="auto"/>
        <w:bottom w:val="none" w:sz="0" w:space="0" w:color="auto"/>
        <w:right w:val="none" w:sz="0" w:space="0" w:color="auto"/>
      </w:divBdr>
    </w:div>
    <w:div w:id="2048530840">
      <w:bodyDiv w:val="1"/>
      <w:marLeft w:val="0"/>
      <w:marRight w:val="0"/>
      <w:marTop w:val="0"/>
      <w:marBottom w:val="0"/>
      <w:divBdr>
        <w:top w:val="none" w:sz="0" w:space="0" w:color="auto"/>
        <w:left w:val="none" w:sz="0" w:space="0" w:color="auto"/>
        <w:bottom w:val="none" w:sz="0" w:space="0" w:color="auto"/>
        <w:right w:val="none" w:sz="0" w:space="0" w:color="auto"/>
      </w:divBdr>
    </w:div>
    <w:div w:id="2048555311">
      <w:bodyDiv w:val="1"/>
      <w:marLeft w:val="0"/>
      <w:marRight w:val="0"/>
      <w:marTop w:val="0"/>
      <w:marBottom w:val="0"/>
      <w:divBdr>
        <w:top w:val="none" w:sz="0" w:space="0" w:color="auto"/>
        <w:left w:val="none" w:sz="0" w:space="0" w:color="auto"/>
        <w:bottom w:val="none" w:sz="0" w:space="0" w:color="auto"/>
        <w:right w:val="none" w:sz="0" w:space="0" w:color="auto"/>
      </w:divBdr>
    </w:div>
    <w:div w:id="2048794655">
      <w:bodyDiv w:val="1"/>
      <w:marLeft w:val="0"/>
      <w:marRight w:val="0"/>
      <w:marTop w:val="0"/>
      <w:marBottom w:val="0"/>
      <w:divBdr>
        <w:top w:val="none" w:sz="0" w:space="0" w:color="auto"/>
        <w:left w:val="none" w:sz="0" w:space="0" w:color="auto"/>
        <w:bottom w:val="none" w:sz="0" w:space="0" w:color="auto"/>
        <w:right w:val="none" w:sz="0" w:space="0" w:color="auto"/>
      </w:divBdr>
    </w:div>
    <w:div w:id="2048941394">
      <w:bodyDiv w:val="1"/>
      <w:marLeft w:val="0"/>
      <w:marRight w:val="0"/>
      <w:marTop w:val="0"/>
      <w:marBottom w:val="0"/>
      <w:divBdr>
        <w:top w:val="none" w:sz="0" w:space="0" w:color="auto"/>
        <w:left w:val="none" w:sz="0" w:space="0" w:color="auto"/>
        <w:bottom w:val="none" w:sz="0" w:space="0" w:color="auto"/>
        <w:right w:val="none" w:sz="0" w:space="0" w:color="auto"/>
      </w:divBdr>
    </w:div>
    <w:div w:id="2048946317">
      <w:bodyDiv w:val="1"/>
      <w:marLeft w:val="0"/>
      <w:marRight w:val="0"/>
      <w:marTop w:val="0"/>
      <w:marBottom w:val="0"/>
      <w:divBdr>
        <w:top w:val="none" w:sz="0" w:space="0" w:color="auto"/>
        <w:left w:val="none" w:sz="0" w:space="0" w:color="auto"/>
        <w:bottom w:val="none" w:sz="0" w:space="0" w:color="auto"/>
        <w:right w:val="none" w:sz="0" w:space="0" w:color="auto"/>
      </w:divBdr>
    </w:div>
    <w:div w:id="2049142465">
      <w:bodyDiv w:val="1"/>
      <w:marLeft w:val="0"/>
      <w:marRight w:val="0"/>
      <w:marTop w:val="0"/>
      <w:marBottom w:val="0"/>
      <w:divBdr>
        <w:top w:val="none" w:sz="0" w:space="0" w:color="auto"/>
        <w:left w:val="none" w:sz="0" w:space="0" w:color="auto"/>
        <w:bottom w:val="none" w:sz="0" w:space="0" w:color="auto"/>
        <w:right w:val="none" w:sz="0" w:space="0" w:color="auto"/>
      </w:divBdr>
    </w:div>
    <w:div w:id="2049143564">
      <w:bodyDiv w:val="1"/>
      <w:marLeft w:val="0"/>
      <w:marRight w:val="0"/>
      <w:marTop w:val="0"/>
      <w:marBottom w:val="0"/>
      <w:divBdr>
        <w:top w:val="none" w:sz="0" w:space="0" w:color="auto"/>
        <w:left w:val="none" w:sz="0" w:space="0" w:color="auto"/>
        <w:bottom w:val="none" w:sz="0" w:space="0" w:color="auto"/>
        <w:right w:val="none" w:sz="0" w:space="0" w:color="auto"/>
      </w:divBdr>
    </w:div>
    <w:div w:id="2049186346">
      <w:bodyDiv w:val="1"/>
      <w:marLeft w:val="0"/>
      <w:marRight w:val="0"/>
      <w:marTop w:val="0"/>
      <w:marBottom w:val="0"/>
      <w:divBdr>
        <w:top w:val="none" w:sz="0" w:space="0" w:color="auto"/>
        <w:left w:val="none" w:sz="0" w:space="0" w:color="auto"/>
        <w:bottom w:val="none" w:sz="0" w:space="0" w:color="auto"/>
        <w:right w:val="none" w:sz="0" w:space="0" w:color="auto"/>
      </w:divBdr>
    </w:div>
    <w:div w:id="2049255227">
      <w:bodyDiv w:val="1"/>
      <w:marLeft w:val="0"/>
      <w:marRight w:val="0"/>
      <w:marTop w:val="0"/>
      <w:marBottom w:val="0"/>
      <w:divBdr>
        <w:top w:val="none" w:sz="0" w:space="0" w:color="auto"/>
        <w:left w:val="none" w:sz="0" w:space="0" w:color="auto"/>
        <w:bottom w:val="none" w:sz="0" w:space="0" w:color="auto"/>
        <w:right w:val="none" w:sz="0" w:space="0" w:color="auto"/>
      </w:divBdr>
    </w:div>
    <w:div w:id="2049522371">
      <w:bodyDiv w:val="1"/>
      <w:marLeft w:val="0"/>
      <w:marRight w:val="0"/>
      <w:marTop w:val="0"/>
      <w:marBottom w:val="0"/>
      <w:divBdr>
        <w:top w:val="none" w:sz="0" w:space="0" w:color="auto"/>
        <w:left w:val="none" w:sz="0" w:space="0" w:color="auto"/>
        <w:bottom w:val="none" w:sz="0" w:space="0" w:color="auto"/>
        <w:right w:val="none" w:sz="0" w:space="0" w:color="auto"/>
      </w:divBdr>
    </w:div>
    <w:div w:id="2049797558">
      <w:bodyDiv w:val="1"/>
      <w:marLeft w:val="0"/>
      <w:marRight w:val="0"/>
      <w:marTop w:val="0"/>
      <w:marBottom w:val="0"/>
      <w:divBdr>
        <w:top w:val="none" w:sz="0" w:space="0" w:color="auto"/>
        <w:left w:val="none" w:sz="0" w:space="0" w:color="auto"/>
        <w:bottom w:val="none" w:sz="0" w:space="0" w:color="auto"/>
        <w:right w:val="none" w:sz="0" w:space="0" w:color="auto"/>
      </w:divBdr>
    </w:div>
    <w:div w:id="2049838545">
      <w:bodyDiv w:val="1"/>
      <w:marLeft w:val="0"/>
      <w:marRight w:val="0"/>
      <w:marTop w:val="0"/>
      <w:marBottom w:val="0"/>
      <w:divBdr>
        <w:top w:val="none" w:sz="0" w:space="0" w:color="auto"/>
        <w:left w:val="none" w:sz="0" w:space="0" w:color="auto"/>
        <w:bottom w:val="none" w:sz="0" w:space="0" w:color="auto"/>
        <w:right w:val="none" w:sz="0" w:space="0" w:color="auto"/>
      </w:divBdr>
    </w:div>
    <w:div w:id="2049839362">
      <w:bodyDiv w:val="1"/>
      <w:marLeft w:val="0"/>
      <w:marRight w:val="0"/>
      <w:marTop w:val="0"/>
      <w:marBottom w:val="0"/>
      <w:divBdr>
        <w:top w:val="none" w:sz="0" w:space="0" w:color="auto"/>
        <w:left w:val="none" w:sz="0" w:space="0" w:color="auto"/>
        <w:bottom w:val="none" w:sz="0" w:space="0" w:color="auto"/>
        <w:right w:val="none" w:sz="0" w:space="0" w:color="auto"/>
      </w:divBdr>
    </w:div>
    <w:div w:id="2049867487">
      <w:bodyDiv w:val="1"/>
      <w:marLeft w:val="0"/>
      <w:marRight w:val="0"/>
      <w:marTop w:val="0"/>
      <w:marBottom w:val="0"/>
      <w:divBdr>
        <w:top w:val="none" w:sz="0" w:space="0" w:color="auto"/>
        <w:left w:val="none" w:sz="0" w:space="0" w:color="auto"/>
        <w:bottom w:val="none" w:sz="0" w:space="0" w:color="auto"/>
        <w:right w:val="none" w:sz="0" w:space="0" w:color="auto"/>
      </w:divBdr>
    </w:div>
    <w:div w:id="2049908957">
      <w:bodyDiv w:val="1"/>
      <w:marLeft w:val="0"/>
      <w:marRight w:val="0"/>
      <w:marTop w:val="0"/>
      <w:marBottom w:val="0"/>
      <w:divBdr>
        <w:top w:val="none" w:sz="0" w:space="0" w:color="auto"/>
        <w:left w:val="none" w:sz="0" w:space="0" w:color="auto"/>
        <w:bottom w:val="none" w:sz="0" w:space="0" w:color="auto"/>
        <w:right w:val="none" w:sz="0" w:space="0" w:color="auto"/>
      </w:divBdr>
    </w:div>
    <w:div w:id="2049914228">
      <w:bodyDiv w:val="1"/>
      <w:marLeft w:val="0"/>
      <w:marRight w:val="0"/>
      <w:marTop w:val="0"/>
      <w:marBottom w:val="0"/>
      <w:divBdr>
        <w:top w:val="none" w:sz="0" w:space="0" w:color="auto"/>
        <w:left w:val="none" w:sz="0" w:space="0" w:color="auto"/>
        <w:bottom w:val="none" w:sz="0" w:space="0" w:color="auto"/>
        <w:right w:val="none" w:sz="0" w:space="0" w:color="auto"/>
      </w:divBdr>
    </w:div>
    <w:div w:id="2050253446">
      <w:bodyDiv w:val="1"/>
      <w:marLeft w:val="0"/>
      <w:marRight w:val="0"/>
      <w:marTop w:val="0"/>
      <w:marBottom w:val="0"/>
      <w:divBdr>
        <w:top w:val="none" w:sz="0" w:space="0" w:color="auto"/>
        <w:left w:val="none" w:sz="0" w:space="0" w:color="auto"/>
        <w:bottom w:val="none" w:sz="0" w:space="0" w:color="auto"/>
        <w:right w:val="none" w:sz="0" w:space="0" w:color="auto"/>
      </w:divBdr>
    </w:div>
    <w:div w:id="2050295745">
      <w:bodyDiv w:val="1"/>
      <w:marLeft w:val="0"/>
      <w:marRight w:val="0"/>
      <w:marTop w:val="0"/>
      <w:marBottom w:val="0"/>
      <w:divBdr>
        <w:top w:val="none" w:sz="0" w:space="0" w:color="auto"/>
        <w:left w:val="none" w:sz="0" w:space="0" w:color="auto"/>
        <w:bottom w:val="none" w:sz="0" w:space="0" w:color="auto"/>
        <w:right w:val="none" w:sz="0" w:space="0" w:color="auto"/>
      </w:divBdr>
    </w:div>
    <w:div w:id="2050300555">
      <w:bodyDiv w:val="1"/>
      <w:marLeft w:val="0"/>
      <w:marRight w:val="0"/>
      <w:marTop w:val="0"/>
      <w:marBottom w:val="0"/>
      <w:divBdr>
        <w:top w:val="none" w:sz="0" w:space="0" w:color="auto"/>
        <w:left w:val="none" w:sz="0" w:space="0" w:color="auto"/>
        <w:bottom w:val="none" w:sz="0" w:space="0" w:color="auto"/>
        <w:right w:val="none" w:sz="0" w:space="0" w:color="auto"/>
      </w:divBdr>
    </w:div>
    <w:div w:id="2050496313">
      <w:bodyDiv w:val="1"/>
      <w:marLeft w:val="0"/>
      <w:marRight w:val="0"/>
      <w:marTop w:val="0"/>
      <w:marBottom w:val="0"/>
      <w:divBdr>
        <w:top w:val="none" w:sz="0" w:space="0" w:color="auto"/>
        <w:left w:val="none" w:sz="0" w:space="0" w:color="auto"/>
        <w:bottom w:val="none" w:sz="0" w:space="0" w:color="auto"/>
        <w:right w:val="none" w:sz="0" w:space="0" w:color="auto"/>
      </w:divBdr>
    </w:div>
    <w:div w:id="2050642842">
      <w:bodyDiv w:val="1"/>
      <w:marLeft w:val="0"/>
      <w:marRight w:val="0"/>
      <w:marTop w:val="0"/>
      <w:marBottom w:val="0"/>
      <w:divBdr>
        <w:top w:val="none" w:sz="0" w:space="0" w:color="auto"/>
        <w:left w:val="none" w:sz="0" w:space="0" w:color="auto"/>
        <w:bottom w:val="none" w:sz="0" w:space="0" w:color="auto"/>
        <w:right w:val="none" w:sz="0" w:space="0" w:color="auto"/>
      </w:divBdr>
    </w:div>
    <w:div w:id="2050717449">
      <w:bodyDiv w:val="1"/>
      <w:marLeft w:val="0"/>
      <w:marRight w:val="0"/>
      <w:marTop w:val="0"/>
      <w:marBottom w:val="0"/>
      <w:divBdr>
        <w:top w:val="none" w:sz="0" w:space="0" w:color="auto"/>
        <w:left w:val="none" w:sz="0" w:space="0" w:color="auto"/>
        <w:bottom w:val="none" w:sz="0" w:space="0" w:color="auto"/>
        <w:right w:val="none" w:sz="0" w:space="0" w:color="auto"/>
      </w:divBdr>
    </w:div>
    <w:div w:id="2050764989">
      <w:bodyDiv w:val="1"/>
      <w:marLeft w:val="0"/>
      <w:marRight w:val="0"/>
      <w:marTop w:val="0"/>
      <w:marBottom w:val="0"/>
      <w:divBdr>
        <w:top w:val="none" w:sz="0" w:space="0" w:color="auto"/>
        <w:left w:val="none" w:sz="0" w:space="0" w:color="auto"/>
        <w:bottom w:val="none" w:sz="0" w:space="0" w:color="auto"/>
        <w:right w:val="none" w:sz="0" w:space="0" w:color="auto"/>
      </w:divBdr>
    </w:div>
    <w:div w:id="2051028869">
      <w:bodyDiv w:val="1"/>
      <w:marLeft w:val="0"/>
      <w:marRight w:val="0"/>
      <w:marTop w:val="0"/>
      <w:marBottom w:val="0"/>
      <w:divBdr>
        <w:top w:val="none" w:sz="0" w:space="0" w:color="auto"/>
        <w:left w:val="none" w:sz="0" w:space="0" w:color="auto"/>
        <w:bottom w:val="none" w:sz="0" w:space="0" w:color="auto"/>
        <w:right w:val="none" w:sz="0" w:space="0" w:color="auto"/>
      </w:divBdr>
    </w:div>
    <w:div w:id="2051152053">
      <w:bodyDiv w:val="1"/>
      <w:marLeft w:val="0"/>
      <w:marRight w:val="0"/>
      <w:marTop w:val="0"/>
      <w:marBottom w:val="0"/>
      <w:divBdr>
        <w:top w:val="none" w:sz="0" w:space="0" w:color="auto"/>
        <w:left w:val="none" w:sz="0" w:space="0" w:color="auto"/>
        <w:bottom w:val="none" w:sz="0" w:space="0" w:color="auto"/>
        <w:right w:val="none" w:sz="0" w:space="0" w:color="auto"/>
      </w:divBdr>
    </w:div>
    <w:div w:id="2051227073">
      <w:bodyDiv w:val="1"/>
      <w:marLeft w:val="0"/>
      <w:marRight w:val="0"/>
      <w:marTop w:val="0"/>
      <w:marBottom w:val="0"/>
      <w:divBdr>
        <w:top w:val="none" w:sz="0" w:space="0" w:color="auto"/>
        <w:left w:val="none" w:sz="0" w:space="0" w:color="auto"/>
        <w:bottom w:val="none" w:sz="0" w:space="0" w:color="auto"/>
        <w:right w:val="none" w:sz="0" w:space="0" w:color="auto"/>
      </w:divBdr>
    </w:div>
    <w:div w:id="2051295762">
      <w:bodyDiv w:val="1"/>
      <w:marLeft w:val="0"/>
      <w:marRight w:val="0"/>
      <w:marTop w:val="0"/>
      <w:marBottom w:val="0"/>
      <w:divBdr>
        <w:top w:val="none" w:sz="0" w:space="0" w:color="auto"/>
        <w:left w:val="none" w:sz="0" w:space="0" w:color="auto"/>
        <w:bottom w:val="none" w:sz="0" w:space="0" w:color="auto"/>
        <w:right w:val="none" w:sz="0" w:space="0" w:color="auto"/>
      </w:divBdr>
    </w:div>
    <w:div w:id="2051298073">
      <w:bodyDiv w:val="1"/>
      <w:marLeft w:val="0"/>
      <w:marRight w:val="0"/>
      <w:marTop w:val="0"/>
      <w:marBottom w:val="0"/>
      <w:divBdr>
        <w:top w:val="none" w:sz="0" w:space="0" w:color="auto"/>
        <w:left w:val="none" w:sz="0" w:space="0" w:color="auto"/>
        <w:bottom w:val="none" w:sz="0" w:space="0" w:color="auto"/>
        <w:right w:val="none" w:sz="0" w:space="0" w:color="auto"/>
      </w:divBdr>
    </w:div>
    <w:div w:id="2051302052">
      <w:bodyDiv w:val="1"/>
      <w:marLeft w:val="0"/>
      <w:marRight w:val="0"/>
      <w:marTop w:val="0"/>
      <w:marBottom w:val="0"/>
      <w:divBdr>
        <w:top w:val="none" w:sz="0" w:space="0" w:color="auto"/>
        <w:left w:val="none" w:sz="0" w:space="0" w:color="auto"/>
        <w:bottom w:val="none" w:sz="0" w:space="0" w:color="auto"/>
        <w:right w:val="none" w:sz="0" w:space="0" w:color="auto"/>
      </w:divBdr>
    </w:div>
    <w:div w:id="2051342991">
      <w:bodyDiv w:val="1"/>
      <w:marLeft w:val="0"/>
      <w:marRight w:val="0"/>
      <w:marTop w:val="0"/>
      <w:marBottom w:val="0"/>
      <w:divBdr>
        <w:top w:val="none" w:sz="0" w:space="0" w:color="auto"/>
        <w:left w:val="none" w:sz="0" w:space="0" w:color="auto"/>
        <w:bottom w:val="none" w:sz="0" w:space="0" w:color="auto"/>
        <w:right w:val="none" w:sz="0" w:space="0" w:color="auto"/>
      </w:divBdr>
    </w:div>
    <w:div w:id="2051687158">
      <w:bodyDiv w:val="1"/>
      <w:marLeft w:val="0"/>
      <w:marRight w:val="0"/>
      <w:marTop w:val="0"/>
      <w:marBottom w:val="0"/>
      <w:divBdr>
        <w:top w:val="none" w:sz="0" w:space="0" w:color="auto"/>
        <w:left w:val="none" w:sz="0" w:space="0" w:color="auto"/>
        <w:bottom w:val="none" w:sz="0" w:space="0" w:color="auto"/>
        <w:right w:val="none" w:sz="0" w:space="0" w:color="auto"/>
      </w:divBdr>
    </w:div>
    <w:div w:id="2051874975">
      <w:bodyDiv w:val="1"/>
      <w:marLeft w:val="0"/>
      <w:marRight w:val="0"/>
      <w:marTop w:val="0"/>
      <w:marBottom w:val="0"/>
      <w:divBdr>
        <w:top w:val="none" w:sz="0" w:space="0" w:color="auto"/>
        <w:left w:val="none" w:sz="0" w:space="0" w:color="auto"/>
        <w:bottom w:val="none" w:sz="0" w:space="0" w:color="auto"/>
        <w:right w:val="none" w:sz="0" w:space="0" w:color="auto"/>
      </w:divBdr>
    </w:div>
    <w:div w:id="2052145531">
      <w:bodyDiv w:val="1"/>
      <w:marLeft w:val="0"/>
      <w:marRight w:val="0"/>
      <w:marTop w:val="0"/>
      <w:marBottom w:val="0"/>
      <w:divBdr>
        <w:top w:val="none" w:sz="0" w:space="0" w:color="auto"/>
        <w:left w:val="none" w:sz="0" w:space="0" w:color="auto"/>
        <w:bottom w:val="none" w:sz="0" w:space="0" w:color="auto"/>
        <w:right w:val="none" w:sz="0" w:space="0" w:color="auto"/>
      </w:divBdr>
    </w:div>
    <w:div w:id="2052150752">
      <w:bodyDiv w:val="1"/>
      <w:marLeft w:val="0"/>
      <w:marRight w:val="0"/>
      <w:marTop w:val="0"/>
      <w:marBottom w:val="0"/>
      <w:divBdr>
        <w:top w:val="none" w:sz="0" w:space="0" w:color="auto"/>
        <w:left w:val="none" w:sz="0" w:space="0" w:color="auto"/>
        <w:bottom w:val="none" w:sz="0" w:space="0" w:color="auto"/>
        <w:right w:val="none" w:sz="0" w:space="0" w:color="auto"/>
      </w:divBdr>
    </w:div>
    <w:div w:id="2052219152">
      <w:bodyDiv w:val="1"/>
      <w:marLeft w:val="0"/>
      <w:marRight w:val="0"/>
      <w:marTop w:val="0"/>
      <w:marBottom w:val="0"/>
      <w:divBdr>
        <w:top w:val="none" w:sz="0" w:space="0" w:color="auto"/>
        <w:left w:val="none" w:sz="0" w:space="0" w:color="auto"/>
        <w:bottom w:val="none" w:sz="0" w:space="0" w:color="auto"/>
        <w:right w:val="none" w:sz="0" w:space="0" w:color="auto"/>
      </w:divBdr>
    </w:div>
    <w:div w:id="2052420578">
      <w:bodyDiv w:val="1"/>
      <w:marLeft w:val="0"/>
      <w:marRight w:val="0"/>
      <w:marTop w:val="0"/>
      <w:marBottom w:val="0"/>
      <w:divBdr>
        <w:top w:val="none" w:sz="0" w:space="0" w:color="auto"/>
        <w:left w:val="none" w:sz="0" w:space="0" w:color="auto"/>
        <w:bottom w:val="none" w:sz="0" w:space="0" w:color="auto"/>
        <w:right w:val="none" w:sz="0" w:space="0" w:color="auto"/>
      </w:divBdr>
    </w:div>
    <w:div w:id="2052457435">
      <w:bodyDiv w:val="1"/>
      <w:marLeft w:val="0"/>
      <w:marRight w:val="0"/>
      <w:marTop w:val="0"/>
      <w:marBottom w:val="0"/>
      <w:divBdr>
        <w:top w:val="none" w:sz="0" w:space="0" w:color="auto"/>
        <w:left w:val="none" w:sz="0" w:space="0" w:color="auto"/>
        <w:bottom w:val="none" w:sz="0" w:space="0" w:color="auto"/>
        <w:right w:val="none" w:sz="0" w:space="0" w:color="auto"/>
      </w:divBdr>
    </w:div>
    <w:div w:id="2052531051">
      <w:bodyDiv w:val="1"/>
      <w:marLeft w:val="0"/>
      <w:marRight w:val="0"/>
      <w:marTop w:val="0"/>
      <w:marBottom w:val="0"/>
      <w:divBdr>
        <w:top w:val="none" w:sz="0" w:space="0" w:color="auto"/>
        <w:left w:val="none" w:sz="0" w:space="0" w:color="auto"/>
        <w:bottom w:val="none" w:sz="0" w:space="0" w:color="auto"/>
        <w:right w:val="none" w:sz="0" w:space="0" w:color="auto"/>
      </w:divBdr>
    </w:div>
    <w:div w:id="2052804073">
      <w:bodyDiv w:val="1"/>
      <w:marLeft w:val="0"/>
      <w:marRight w:val="0"/>
      <w:marTop w:val="0"/>
      <w:marBottom w:val="0"/>
      <w:divBdr>
        <w:top w:val="none" w:sz="0" w:space="0" w:color="auto"/>
        <w:left w:val="none" w:sz="0" w:space="0" w:color="auto"/>
        <w:bottom w:val="none" w:sz="0" w:space="0" w:color="auto"/>
        <w:right w:val="none" w:sz="0" w:space="0" w:color="auto"/>
      </w:divBdr>
    </w:div>
    <w:div w:id="2052918415">
      <w:bodyDiv w:val="1"/>
      <w:marLeft w:val="0"/>
      <w:marRight w:val="0"/>
      <w:marTop w:val="0"/>
      <w:marBottom w:val="0"/>
      <w:divBdr>
        <w:top w:val="none" w:sz="0" w:space="0" w:color="auto"/>
        <w:left w:val="none" w:sz="0" w:space="0" w:color="auto"/>
        <w:bottom w:val="none" w:sz="0" w:space="0" w:color="auto"/>
        <w:right w:val="none" w:sz="0" w:space="0" w:color="auto"/>
      </w:divBdr>
    </w:div>
    <w:div w:id="2053069114">
      <w:bodyDiv w:val="1"/>
      <w:marLeft w:val="0"/>
      <w:marRight w:val="0"/>
      <w:marTop w:val="0"/>
      <w:marBottom w:val="0"/>
      <w:divBdr>
        <w:top w:val="none" w:sz="0" w:space="0" w:color="auto"/>
        <w:left w:val="none" w:sz="0" w:space="0" w:color="auto"/>
        <w:bottom w:val="none" w:sz="0" w:space="0" w:color="auto"/>
        <w:right w:val="none" w:sz="0" w:space="0" w:color="auto"/>
      </w:divBdr>
    </w:div>
    <w:div w:id="2053193888">
      <w:bodyDiv w:val="1"/>
      <w:marLeft w:val="0"/>
      <w:marRight w:val="0"/>
      <w:marTop w:val="0"/>
      <w:marBottom w:val="0"/>
      <w:divBdr>
        <w:top w:val="none" w:sz="0" w:space="0" w:color="auto"/>
        <w:left w:val="none" w:sz="0" w:space="0" w:color="auto"/>
        <w:bottom w:val="none" w:sz="0" w:space="0" w:color="auto"/>
        <w:right w:val="none" w:sz="0" w:space="0" w:color="auto"/>
      </w:divBdr>
    </w:div>
    <w:div w:id="2053260935">
      <w:bodyDiv w:val="1"/>
      <w:marLeft w:val="0"/>
      <w:marRight w:val="0"/>
      <w:marTop w:val="0"/>
      <w:marBottom w:val="0"/>
      <w:divBdr>
        <w:top w:val="none" w:sz="0" w:space="0" w:color="auto"/>
        <w:left w:val="none" w:sz="0" w:space="0" w:color="auto"/>
        <w:bottom w:val="none" w:sz="0" w:space="0" w:color="auto"/>
        <w:right w:val="none" w:sz="0" w:space="0" w:color="auto"/>
      </w:divBdr>
    </w:div>
    <w:div w:id="2053654388">
      <w:bodyDiv w:val="1"/>
      <w:marLeft w:val="0"/>
      <w:marRight w:val="0"/>
      <w:marTop w:val="0"/>
      <w:marBottom w:val="0"/>
      <w:divBdr>
        <w:top w:val="none" w:sz="0" w:space="0" w:color="auto"/>
        <w:left w:val="none" w:sz="0" w:space="0" w:color="auto"/>
        <w:bottom w:val="none" w:sz="0" w:space="0" w:color="auto"/>
        <w:right w:val="none" w:sz="0" w:space="0" w:color="auto"/>
      </w:divBdr>
    </w:div>
    <w:div w:id="2053799797">
      <w:bodyDiv w:val="1"/>
      <w:marLeft w:val="0"/>
      <w:marRight w:val="0"/>
      <w:marTop w:val="0"/>
      <w:marBottom w:val="0"/>
      <w:divBdr>
        <w:top w:val="none" w:sz="0" w:space="0" w:color="auto"/>
        <w:left w:val="none" w:sz="0" w:space="0" w:color="auto"/>
        <w:bottom w:val="none" w:sz="0" w:space="0" w:color="auto"/>
        <w:right w:val="none" w:sz="0" w:space="0" w:color="auto"/>
      </w:divBdr>
    </w:div>
    <w:div w:id="2053991339">
      <w:bodyDiv w:val="1"/>
      <w:marLeft w:val="0"/>
      <w:marRight w:val="0"/>
      <w:marTop w:val="0"/>
      <w:marBottom w:val="0"/>
      <w:divBdr>
        <w:top w:val="none" w:sz="0" w:space="0" w:color="auto"/>
        <w:left w:val="none" w:sz="0" w:space="0" w:color="auto"/>
        <w:bottom w:val="none" w:sz="0" w:space="0" w:color="auto"/>
        <w:right w:val="none" w:sz="0" w:space="0" w:color="auto"/>
      </w:divBdr>
    </w:div>
    <w:div w:id="2054037063">
      <w:bodyDiv w:val="1"/>
      <w:marLeft w:val="0"/>
      <w:marRight w:val="0"/>
      <w:marTop w:val="0"/>
      <w:marBottom w:val="0"/>
      <w:divBdr>
        <w:top w:val="none" w:sz="0" w:space="0" w:color="auto"/>
        <w:left w:val="none" w:sz="0" w:space="0" w:color="auto"/>
        <w:bottom w:val="none" w:sz="0" w:space="0" w:color="auto"/>
        <w:right w:val="none" w:sz="0" w:space="0" w:color="auto"/>
      </w:divBdr>
    </w:div>
    <w:div w:id="2054042429">
      <w:bodyDiv w:val="1"/>
      <w:marLeft w:val="0"/>
      <w:marRight w:val="0"/>
      <w:marTop w:val="0"/>
      <w:marBottom w:val="0"/>
      <w:divBdr>
        <w:top w:val="none" w:sz="0" w:space="0" w:color="auto"/>
        <w:left w:val="none" w:sz="0" w:space="0" w:color="auto"/>
        <w:bottom w:val="none" w:sz="0" w:space="0" w:color="auto"/>
        <w:right w:val="none" w:sz="0" w:space="0" w:color="auto"/>
      </w:divBdr>
    </w:div>
    <w:div w:id="2054111445">
      <w:bodyDiv w:val="1"/>
      <w:marLeft w:val="0"/>
      <w:marRight w:val="0"/>
      <w:marTop w:val="0"/>
      <w:marBottom w:val="0"/>
      <w:divBdr>
        <w:top w:val="none" w:sz="0" w:space="0" w:color="auto"/>
        <w:left w:val="none" w:sz="0" w:space="0" w:color="auto"/>
        <w:bottom w:val="none" w:sz="0" w:space="0" w:color="auto"/>
        <w:right w:val="none" w:sz="0" w:space="0" w:color="auto"/>
      </w:divBdr>
    </w:div>
    <w:div w:id="2054114517">
      <w:bodyDiv w:val="1"/>
      <w:marLeft w:val="0"/>
      <w:marRight w:val="0"/>
      <w:marTop w:val="0"/>
      <w:marBottom w:val="0"/>
      <w:divBdr>
        <w:top w:val="none" w:sz="0" w:space="0" w:color="auto"/>
        <w:left w:val="none" w:sz="0" w:space="0" w:color="auto"/>
        <w:bottom w:val="none" w:sz="0" w:space="0" w:color="auto"/>
        <w:right w:val="none" w:sz="0" w:space="0" w:color="auto"/>
      </w:divBdr>
    </w:div>
    <w:div w:id="2054116896">
      <w:bodyDiv w:val="1"/>
      <w:marLeft w:val="0"/>
      <w:marRight w:val="0"/>
      <w:marTop w:val="0"/>
      <w:marBottom w:val="0"/>
      <w:divBdr>
        <w:top w:val="none" w:sz="0" w:space="0" w:color="auto"/>
        <w:left w:val="none" w:sz="0" w:space="0" w:color="auto"/>
        <w:bottom w:val="none" w:sz="0" w:space="0" w:color="auto"/>
        <w:right w:val="none" w:sz="0" w:space="0" w:color="auto"/>
      </w:divBdr>
    </w:div>
    <w:div w:id="2054382108">
      <w:bodyDiv w:val="1"/>
      <w:marLeft w:val="0"/>
      <w:marRight w:val="0"/>
      <w:marTop w:val="0"/>
      <w:marBottom w:val="0"/>
      <w:divBdr>
        <w:top w:val="none" w:sz="0" w:space="0" w:color="auto"/>
        <w:left w:val="none" w:sz="0" w:space="0" w:color="auto"/>
        <w:bottom w:val="none" w:sz="0" w:space="0" w:color="auto"/>
        <w:right w:val="none" w:sz="0" w:space="0" w:color="auto"/>
      </w:divBdr>
    </w:div>
    <w:div w:id="2054454337">
      <w:bodyDiv w:val="1"/>
      <w:marLeft w:val="0"/>
      <w:marRight w:val="0"/>
      <w:marTop w:val="0"/>
      <w:marBottom w:val="0"/>
      <w:divBdr>
        <w:top w:val="none" w:sz="0" w:space="0" w:color="auto"/>
        <w:left w:val="none" w:sz="0" w:space="0" w:color="auto"/>
        <w:bottom w:val="none" w:sz="0" w:space="0" w:color="auto"/>
        <w:right w:val="none" w:sz="0" w:space="0" w:color="auto"/>
      </w:divBdr>
    </w:div>
    <w:div w:id="2054692978">
      <w:bodyDiv w:val="1"/>
      <w:marLeft w:val="0"/>
      <w:marRight w:val="0"/>
      <w:marTop w:val="0"/>
      <w:marBottom w:val="0"/>
      <w:divBdr>
        <w:top w:val="none" w:sz="0" w:space="0" w:color="auto"/>
        <w:left w:val="none" w:sz="0" w:space="0" w:color="auto"/>
        <w:bottom w:val="none" w:sz="0" w:space="0" w:color="auto"/>
        <w:right w:val="none" w:sz="0" w:space="0" w:color="auto"/>
      </w:divBdr>
    </w:div>
    <w:div w:id="2054694280">
      <w:bodyDiv w:val="1"/>
      <w:marLeft w:val="0"/>
      <w:marRight w:val="0"/>
      <w:marTop w:val="0"/>
      <w:marBottom w:val="0"/>
      <w:divBdr>
        <w:top w:val="none" w:sz="0" w:space="0" w:color="auto"/>
        <w:left w:val="none" w:sz="0" w:space="0" w:color="auto"/>
        <w:bottom w:val="none" w:sz="0" w:space="0" w:color="auto"/>
        <w:right w:val="none" w:sz="0" w:space="0" w:color="auto"/>
      </w:divBdr>
    </w:div>
    <w:div w:id="2054764273">
      <w:bodyDiv w:val="1"/>
      <w:marLeft w:val="0"/>
      <w:marRight w:val="0"/>
      <w:marTop w:val="0"/>
      <w:marBottom w:val="0"/>
      <w:divBdr>
        <w:top w:val="none" w:sz="0" w:space="0" w:color="auto"/>
        <w:left w:val="none" w:sz="0" w:space="0" w:color="auto"/>
        <w:bottom w:val="none" w:sz="0" w:space="0" w:color="auto"/>
        <w:right w:val="none" w:sz="0" w:space="0" w:color="auto"/>
      </w:divBdr>
    </w:div>
    <w:div w:id="2054842986">
      <w:bodyDiv w:val="1"/>
      <w:marLeft w:val="0"/>
      <w:marRight w:val="0"/>
      <w:marTop w:val="0"/>
      <w:marBottom w:val="0"/>
      <w:divBdr>
        <w:top w:val="none" w:sz="0" w:space="0" w:color="auto"/>
        <w:left w:val="none" w:sz="0" w:space="0" w:color="auto"/>
        <w:bottom w:val="none" w:sz="0" w:space="0" w:color="auto"/>
        <w:right w:val="none" w:sz="0" w:space="0" w:color="auto"/>
      </w:divBdr>
    </w:div>
    <w:div w:id="2055082184">
      <w:bodyDiv w:val="1"/>
      <w:marLeft w:val="0"/>
      <w:marRight w:val="0"/>
      <w:marTop w:val="0"/>
      <w:marBottom w:val="0"/>
      <w:divBdr>
        <w:top w:val="none" w:sz="0" w:space="0" w:color="auto"/>
        <w:left w:val="none" w:sz="0" w:space="0" w:color="auto"/>
        <w:bottom w:val="none" w:sz="0" w:space="0" w:color="auto"/>
        <w:right w:val="none" w:sz="0" w:space="0" w:color="auto"/>
      </w:divBdr>
    </w:div>
    <w:div w:id="2055159634">
      <w:bodyDiv w:val="1"/>
      <w:marLeft w:val="0"/>
      <w:marRight w:val="0"/>
      <w:marTop w:val="0"/>
      <w:marBottom w:val="0"/>
      <w:divBdr>
        <w:top w:val="none" w:sz="0" w:space="0" w:color="auto"/>
        <w:left w:val="none" w:sz="0" w:space="0" w:color="auto"/>
        <w:bottom w:val="none" w:sz="0" w:space="0" w:color="auto"/>
        <w:right w:val="none" w:sz="0" w:space="0" w:color="auto"/>
      </w:divBdr>
    </w:div>
    <w:div w:id="2055301470">
      <w:bodyDiv w:val="1"/>
      <w:marLeft w:val="0"/>
      <w:marRight w:val="0"/>
      <w:marTop w:val="0"/>
      <w:marBottom w:val="0"/>
      <w:divBdr>
        <w:top w:val="none" w:sz="0" w:space="0" w:color="auto"/>
        <w:left w:val="none" w:sz="0" w:space="0" w:color="auto"/>
        <w:bottom w:val="none" w:sz="0" w:space="0" w:color="auto"/>
        <w:right w:val="none" w:sz="0" w:space="0" w:color="auto"/>
      </w:divBdr>
    </w:div>
    <w:div w:id="2055497103">
      <w:bodyDiv w:val="1"/>
      <w:marLeft w:val="0"/>
      <w:marRight w:val="0"/>
      <w:marTop w:val="0"/>
      <w:marBottom w:val="0"/>
      <w:divBdr>
        <w:top w:val="none" w:sz="0" w:space="0" w:color="auto"/>
        <w:left w:val="none" w:sz="0" w:space="0" w:color="auto"/>
        <w:bottom w:val="none" w:sz="0" w:space="0" w:color="auto"/>
        <w:right w:val="none" w:sz="0" w:space="0" w:color="auto"/>
      </w:divBdr>
    </w:div>
    <w:div w:id="2055617660">
      <w:bodyDiv w:val="1"/>
      <w:marLeft w:val="0"/>
      <w:marRight w:val="0"/>
      <w:marTop w:val="0"/>
      <w:marBottom w:val="0"/>
      <w:divBdr>
        <w:top w:val="none" w:sz="0" w:space="0" w:color="auto"/>
        <w:left w:val="none" w:sz="0" w:space="0" w:color="auto"/>
        <w:bottom w:val="none" w:sz="0" w:space="0" w:color="auto"/>
        <w:right w:val="none" w:sz="0" w:space="0" w:color="auto"/>
      </w:divBdr>
    </w:div>
    <w:div w:id="2055693921">
      <w:bodyDiv w:val="1"/>
      <w:marLeft w:val="0"/>
      <w:marRight w:val="0"/>
      <w:marTop w:val="0"/>
      <w:marBottom w:val="0"/>
      <w:divBdr>
        <w:top w:val="none" w:sz="0" w:space="0" w:color="auto"/>
        <w:left w:val="none" w:sz="0" w:space="0" w:color="auto"/>
        <w:bottom w:val="none" w:sz="0" w:space="0" w:color="auto"/>
        <w:right w:val="none" w:sz="0" w:space="0" w:color="auto"/>
      </w:divBdr>
    </w:div>
    <w:div w:id="2055810525">
      <w:bodyDiv w:val="1"/>
      <w:marLeft w:val="0"/>
      <w:marRight w:val="0"/>
      <w:marTop w:val="0"/>
      <w:marBottom w:val="0"/>
      <w:divBdr>
        <w:top w:val="none" w:sz="0" w:space="0" w:color="auto"/>
        <w:left w:val="none" w:sz="0" w:space="0" w:color="auto"/>
        <w:bottom w:val="none" w:sz="0" w:space="0" w:color="auto"/>
        <w:right w:val="none" w:sz="0" w:space="0" w:color="auto"/>
      </w:divBdr>
    </w:div>
    <w:div w:id="2055815096">
      <w:bodyDiv w:val="1"/>
      <w:marLeft w:val="0"/>
      <w:marRight w:val="0"/>
      <w:marTop w:val="0"/>
      <w:marBottom w:val="0"/>
      <w:divBdr>
        <w:top w:val="none" w:sz="0" w:space="0" w:color="auto"/>
        <w:left w:val="none" w:sz="0" w:space="0" w:color="auto"/>
        <w:bottom w:val="none" w:sz="0" w:space="0" w:color="auto"/>
        <w:right w:val="none" w:sz="0" w:space="0" w:color="auto"/>
      </w:divBdr>
    </w:div>
    <w:div w:id="2056080678">
      <w:bodyDiv w:val="1"/>
      <w:marLeft w:val="0"/>
      <w:marRight w:val="0"/>
      <w:marTop w:val="0"/>
      <w:marBottom w:val="0"/>
      <w:divBdr>
        <w:top w:val="none" w:sz="0" w:space="0" w:color="auto"/>
        <w:left w:val="none" w:sz="0" w:space="0" w:color="auto"/>
        <w:bottom w:val="none" w:sz="0" w:space="0" w:color="auto"/>
        <w:right w:val="none" w:sz="0" w:space="0" w:color="auto"/>
      </w:divBdr>
    </w:div>
    <w:div w:id="2056198187">
      <w:bodyDiv w:val="1"/>
      <w:marLeft w:val="0"/>
      <w:marRight w:val="0"/>
      <w:marTop w:val="0"/>
      <w:marBottom w:val="0"/>
      <w:divBdr>
        <w:top w:val="none" w:sz="0" w:space="0" w:color="auto"/>
        <w:left w:val="none" w:sz="0" w:space="0" w:color="auto"/>
        <w:bottom w:val="none" w:sz="0" w:space="0" w:color="auto"/>
        <w:right w:val="none" w:sz="0" w:space="0" w:color="auto"/>
      </w:divBdr>
    </w:div>
    <w:div w:id="2056269887">
      <w:bodyDiv w:val="1"/>
      <w:marLeft w:val="0"/>
      <w:marRight w:val="0"/>
      <w:marTop w:val="0"/>
      <w:marBottom w:val="0"/>
      <w:divBdr>
        <w:top w:val="none" w:sz="0" w:space="0" w:color="auto"/>
        <w:left w:val="none" w:sz="0" w:space="0" w:color="auto"/>
        <w:bottom w:val="none" w:sz="0" w:space="0" w:color="auto"/>
        <w:right w:val="none" w:sz="0" w:space="0" w:color="auto"/>
      </w:divBdr>
    </w:div>
    <w:div w:id="2056466522">
      <w:bodyDiv w:val="1"/>
      <w:marLeft w:val="0"/>
      <w:marRight w:val="0"/>
      <w:marTop w:val="0"/>
      <w:marBottom w:val="0"/>
      <w:divBdr>
        <w:top w:val="none" w:sz="0" w:space="0" w:color="auto"/>
        <w:left w:val="none" w:sz="0" w:space="0" w:color="auto"/>
        <w:bottom w:val="none" w:sz="0" w:space="0" w:color="auto"/>
        <w:right w:val="none" w:sz="0" w:space="0" w:color="auto"/>
      </w:divBdr>
    </w:div>
    <w:div w:id="2056469122">
      <w:bodyDiv w:val="1"/>
      <w:marLeft w:val="0"/>
      <w:marRight w:val="0"/>
      <w:marTop w:val="0"/>
      <w:marBottom w:val="0"/>
      <w:divBdr>
        <w:top w:val="none" w:sz="0" w:space="0" w:color="auto"/>
        <w:left w:val="none" w:sz="0" w:space="0" w:color="auto"/>
        <w:bottom w:val="none" w:sz="0" w:space="0" w:color="auto"/>
        <w:right w:val="none" w:sz="0" w:space="0" w:color="auto"/>
      </w:divBdr>
    </w:div>
    <w:div w:id="2056536128">
      <w:bodyDiv w:val="1"/>
      <w:marLeft w:val="0"/>
      <w:marRight w:val="0"/>
      <w:marTop w:val="0"/>
      <w:marBottom w:val="0"/>
      <w:divBdr>
        <w:top w:val="none" w:sz="0" w:space="0" w:color="auto"/>
        <w:left w:val="none" w:sz="0" w:space="0" w:color="auto"/>
        <w:bottom w:val="none" w:sz="0" w:space="0" w:color="auto"/>
        <w:right w:val="none" w:sz="0" w:space="0" w:color="auto"/>
      </w:divBdr>
    </w:div>
    <w:div w:id="2056925387">
      <w:bodyDiv w:val="1"/>
      <w:marLeft w:val="0"/>
      <w:marRight w:val="0"/>
      <w:marTop w:val="0"/>
      <w:marBottom w:val="0"/>
      <w:divBdr>
        <w:top w:val="none" w:sz="0" w:space="0" w:color="auto"/>
        <w:left w:val="none" w:sz="0" w:space="0" w:color="auto"/>
        <w:bottom w:val="none" w:sz="0" w:space="0" w:color="auto"/>
        <w:right w:val="none" w:sz="0" w:space="0" w:color="auto"/>
      </w:divBdr>
    </w:div>
    <w:div w:id="2056927599">
      <w:bodyDiv w:val="1"/>
      <w:marLeft w:val="0"/>
      <w:marRight w:val="0"/>
      <w:marTop w:val="0"/>
      <w:marBottom w:val="0"/>
      <w:divBdr>
        <w:top w:val="none" w:sz="0" w:space="0" w:color="auto"/>
        <w:left w:val="none" w:sz="0" w:space="0" w:color="auto"/>
        <w:bottom w:val="none" w:sz="0" w:space="0" w:color="auto"/>
        <w:right w:val="none" w:sz="0" w:space="0" w:color="auto"/>
      </w:divBdr>
    </w:div>
    <w:div w:id="2057309741">
      <w:bodyDiv w:val="1"/>
      <w:marLeft w:val="0"/>
      <w:marRight w:val="0"/>
      <w:marTop w:val="0"/>
      <w:marBottom w:val="0"/>
      <w:divBdr>
        <w:top w:val="none" w:sz="0" w:space="0" w:color="auto"/>
        <w:left w:val="none" w:sz="0" w:space="0" w:color="auto"/>
        <w:bottom w:val="none" w:sz="0" w:space="0" w:color="auto"/>
        <w:right w:val="none" w:sz="0" w:space="0" w:color="auto"/>
      </w:divBdr>
    </w:div>
    <w:div w:id="2057315527">
      <w:bodyDiv w:val="1"/>
      <w:marLeft w:val="0"/>
      <w:marRight w:val="0"/>
      <w:marTop w:val="0"/>
      <w:marBottom w:val="0"/>
      <w:divBdr>
        <w:top w:val="none" w:sz="0" w:space="0" w:color="auto"/>
        <w:left w:val="none" w:sz="0" w:space="0" w:color="auto"/>
        <w:bottom w:val="none" w:sz="0" w:space="0" w:color="auto"/>
        <w:right w:val="none" w:sz="0" w:space="0" w:color="auto"/>
      </w:divBdr>
    </w:div>
    <w:div w:id="2057578820">
      <w:bodyDiv w:val="1"/>
      <w:marLeft w:val="0"/>
      <w:marRight w:val="0"/>
      <w:marTop w:val="0"/>
      <w:marBottom w:val="0"/>
      <w:divBdr>
        <w:top w:val="none" w:sz="0" w:space="0" w:color="auto"/>
        <w:left w:val="none" w:sz="0" w:space="0" w:color="auto"/>
        <w:bottom w:val="none" w:sz="0" w:space="0" w:color="auto"/>
        <w:right w:val="none" w:sz="0" w:space="0" w:color="auto"/>
      </w:divBdr>
    </w:div>
    <w:div w:id="2058625972">
      <w:bodyDiv w:val="1"/>
      <w:marLeft w:val="0"/>
      <w:marRight w:val="0"/>
      <w:marTop w:val="0"/>
      <w:marBottom w:val="0"/>
      <w:divBdr>
        <w:top w:val="none" w:sz="0" w:space="0" w:color="auto"/>
        <w:left w:val="none" w:sz="0" w:space="0" w:color="auto"/>
        <w:bottom w:val="none" w:sz="0" w:space="0" w:color="auto"/>
        <w:right w:val="none" w:sz="0" w:space="0" w:color="auto"/>
      </w:divBdr>
    </w:div>
    <w:div w:id="2058698197">
      <w:bodyDiv w:val="1"/>
      <w:marLeft w:val="0"/>
      <w:marRight w:val="0"/>
      <w:marTop w:val="0"/>
      <w:marBottom w:val="0"/>
      <w:divBdr>
        <w:top w:val="none" w:sz="0" w:space="0" w:color="auto"/>
        <w:left w:val="none" w:sz="0" w:space="0" w:color="auto"/>
        <w:bottom w:val="none" w:sz="0" w:space="0" w:color="auto"/>
        <w:right w:val="none" w:sz="0" w:space="0" w:color="auto"/>
      </w:divBdr>
    </w:div>
    <w:div w:id="2058775532">
      <w:bodyDiv w:val="1"/>
      <w:marLeft w:val="0"/>
      <w:marRight w:val="0"/>
      <w:marTop w:val="0"/>
      <w:marBottom w:val="0"/>
      <w:divBdr>
        <w:top w:val="none" w:sz="0" w:space="0" w:color="auto"/>
        <w:left w:val="none" w:sz="0" w:space="0" w:color="auto"/>
        <w:bottom w:val="none" w:sz="0" w:space="0" w:color="auto"/>
        <w:right w:val="none" w:sz="0" w:space="0" w:color="auto"/>
      </w:divBdr>
    </w:div>
    <w:div w:id="2058894308">
      <w:bodyDiv w:val="1"/>
      <w:marLeft w:val="0"/>
      <w:marRight w:val="0"/>
      <w:marTop w:val="0"/>
      <w:marBottom w:val="0"/>
      <w:divBdr>
        <w:top w:val="none" w:sz="0" w:space="0" w:color="auto"/>
        <w:left w:val="none" w:sz="0" w:space="0" w:color="auto"/>
        <w:bottom w:val="none" w:sz="0" w:space="0" w:color="auto"/>
        <w:right w:val="none" w:sz="0" w:space="0" w:color="auto"/>
      </w:divBdr>
    </w:div>
    <w:div w:id="2059430329">
      <w:bodyDiv w:val="1"/>
      <w:marLeft w:val="0"/>
      <w:marRight w:val="0"/>
      <w:marTop w:val="0"/>
      <w:marBottom w:val="0"/>
      <w:divBdr>
        <w:top w:val="none" w:sz="0" w:space="0" w:color="auto"/>
        <w:left w:val="none" w:sz="0" w:space="0" w:color="auto"/>
        <w:bottom w:val="none" w:sz="0" w:space="0" w:color="auto"/>
        <w:right w:val="none" w:sz="0" w:space="0" w:color="auto"/>
      </w:divBdr>
    </w:div>
    <w:div w:id="2059501187">
      <w:bodyDiv w:val="1"/>
      <w:marLeft w:val="0"/>
      <w:marRight w:val="0"/>
      <w:marTop w:val="0"/>
      <w:marBottom w:val="0"/>
      <w:divBdr>
        <w:top w:val="none" w:sz="0" w:space="0" w:color="auto"/>
        <w:left w:val="none" w:sz="0" w:space="0" w:color="auto"/>
        <w:bottom w:val="none" w:sz="0" w:space="0" w:color="auto"/>
        <w:right w:val="none" w:sz="0" w:space="0" w:color="auto"/>
      </w:divBdr>
    </w:div>
    <w:div w:id="2059622182">
      <w:bodyDiv w:val="1"/>
      <w:marLeft w:val="0"/>
      <w:marRight w:val="0"/>
      <w:marTop w:val="0"/>
      <w:marBottom w:val="0"/>
      <w:divBdr>
        <w:top w:val="none" w:sz="0" w:space="0" w:color="auto"/>
        <w:left w:val="none" w:sz="0" w:space="0" w:color="auto"/>
        <w:bottom w:val="none" w:sz="0" w:space="0" w:color="auto"/>
        <w:right w:val="none" w:sz="0" w:space="0" w:color="auto"/>
      </w:divBdr>
    </w:div>
    <w:div w:id="2059737554">
      <w:bodyDiv w:val="1"/>
      <w:marLeft w:val="0"/>
      <w:marRight w:val="0"/>
      <w:marTop w:val="0"/>
      <w:marBottom w:val="0"/>
      <w:divBdr>
        <w:top w:val="none" w:sz="0" w:space="0" w:color="auto"/>
        <w:left w:val="none" w:sz="0" w:space="0" w:color="auto"/>
        <w:bottom w:val="none" w:sz="0" w:space="0" w:color="auto"/>
        <w:right w:val="none" w:sz="0" w:space="0" w:color="auto"/>
      </w:divBdr>
    </w:div>
    <w:div w:id="2060011147">
      <w:bodyDiv w:val="1"/>
      <w:marLeft w:val="0"/>
      <w:marRight w:val="0"/>
      <w:marTop w:val="0"/>
      <w:marBottom w:val="0"/>
      <w:divBdr>
        <w:top w:val="none" w:sz="0" w:space="0" w:color="auto"/>
        <w:left w:val="none" w:sz="0" w:space="0" w:color="auto"/>
        <w:bottom w:val="none" w:sz="0" w:space="0" w:color="auto"/>
        <w:right w:val="none" w:sz="0" w:space="0" w:color="auto"/>
      </w:divBdr>
    </w:div>
    <w:div w:id="2060127408">
      <w:bodyDiv w:val="1"/>
      <w:marLeft w:val="0"/>
      <w:marRight w:val="0"/>
      <w:marTop w:val="0"/>
      <w:marBottom w:val="0"/>
      <w:divBdr>
        <w:top w:val="none" w:sz="0" w:space="0" w:color="auto"/>
        <w:left w:val="none" w:sz="0" w:space="0" w:color="auto"/>
        <w:bottom w:val="none" w:sz="0" w:space="0" w:color="auto"/>
        <w:right w:val="none" w:sz="0" w:space="0" w:color="auto"/>
      </w:divBdr>
    </w:div>
    <w:div w:id="2060393852">
      <w:bodyDiv w:val="1"/>
      <w:marLeft w:val="0"/>
      <w:marRight w:val="0"/>
      <w:marTop w:val="0"/>
      <w:marBottom w:val="0"/>
      <w:divBdr>
        <w:top w:val="none" w:sz="0" w:space="0" w:color="auto"/>
        <w:left w:val="none" w:sz="0" w:space="0" w:color="auto"/>
        <w:bottom w:val="none" w:sz="0" w:space="0" w:color="auto"/>
        <w:right w:val="none" w:sz="0" w:space="0" w:color="auto"/>
      </w:divBdr>
    </w:div>
    <w:div w:id="2060546738">
      <w:bodyDiv w:val="1"/>
      <w:marLeft w:val="0"/>
      <w:marRight w:val="0"/>
      <w:marTop w:val="0"/>
      <w:marBottom w:val="0"/>
      <w:divBdr>
        <w:top w:val="none" w:sz="0" w:space="0" w:color="auto"/>
        <w:left w:val="none" w:sz="0" w:space="0" w:color="auto"/>
        <w:bottom w:val="none" w:sz="0" w:space="0" w:color="auto"/>
        <w:right w:val="none" w:sz="0" w:space="0" w:color="auto"/>
      </w:divBdr>
    </w:div>
    <w:div w:id="2060592677">
      <w:bodyDiv w:val="1"/>
      <w:marLeft w:val="0"/>
      <w:marRight w:val="0"/>
      <w:marTop w:val="0"/>
      <w:marBottom w:val="0"/>
      <w:divBdr>
        <w:top w:val="none" w:sz="0" w:space="0" w:color="auto"/>
        <w:left w:val="none" w:sz="0" w:space="0" w:color="auto"/>
        <w:bottom w:val="none" w:sz="0" w:space="0" w:color="auto"/>
        <w:right w:val="none" w:sz="0" w:space="0" w:color="auto"/>
      </w:divBdr>
    </w:div>
    <w:div w:id="2060788405">
      <w:bodyDiv w:val="1"/>
      <w:marLeft w:val="0"/>
      <w:marRight w:val="0"/>
      <w:marTop w:val="0"/>
      <w:marBottom w:val="0"/>
      <w:divBdr>
        <w:top w:val="none" w:sz="0" w:space="0" w:color="auto"/>
        <w:left w:val="none" w:sz="0" w:space="0" w:color="auto"/>
        <w:bottom w:val="none" w:sz="0" w:space="0" w:color="auto"/>
        <w:right w:val="none" w:sz="0" w:space="0" w:color="auto"/>
      </w:divBdr>
    </w:div>
    <w:div w:id="2061007777">
      <w:bodyDiv w:val="1"/>
      <w:marLeft w:val="0"/>
      <w:marRight w:val="0"/>
      <w:marTop w:val="0"/>
      <w:marBottom w:val="0"/>
      <w:divBdr>
        <w:top w:val="none" w:sz="0" w:space="0" w:color="auto"/>
        <w:left w:val="none" w:sz="0" w:space="0" w:color="auto"/>
        <w:bottom w:val="none" w:sz="0" w:space="0" w:color="auto"/>
        <w:right w:val="none" w:sz="0" w:space="0" w:color="auto"/>
      </w:divBdr>
    </w:div>
    <w:div w:id="2061898641">
      <w:bodyDiv w:val="1"/>
      <w:marLeft w:val="0"/>
      <w:marRight w:val="0"/>
      <w:marTop w:val="0"/>
      <w:marBottom w:val="0"/>
      <w:divBdr>
        <w:top w:val="none" w:sz="0" w:space="0" w:color="auto"/>
        <w:left w:val="none" w:sz="0" w:space="0" w:color="auto"/>
        <w:bottom w:val="none" w:sz="0" w:space="0" w:color="auto"/>
        <w:right w:val="none" w:sz="0" w:space="0" w:color="auto"/>
      </w:divBdr>
    </w:div>
    <w:div w:id="2062093606">
      <w:bodyDiv w:val="1"/>
      <w:marLeft w:val="0"/>
      <w:marRight w:val="0"/>
      <w:marTop w:val="0"/>
      <w:marBottom w:val="0"/>
      <w:divBdr>
        <w:top w:val="none" w:sz="0" w:space="0" w:color="auto"/>
        <w:left w:val="none" w:sz="0" w:space="0" w:color="auto"/>
        <w:bottom w:val="none" w:sz="0" w:space="0" w:color="auto"/>
        <w:right w:val="none" w:sz="0" w:space="0" w:color="auto"/>
      </w:divBdr>
    </w:div>
    <w:div w:id="2062242774">
      <w:bodyDiv w:val="1"/>
      <w:marLeft w:val="0"/>
      <w:marRight w:val="0"/>
      <w:marTop w:val="0"/>
      <w:marBottom w:val="0"/>
      <w:divBdr>
        <w:top w:val="none" w:sz="0" w:space="0" w:color="auto"/>
        <w:left w:val="none" w:sz="0" w:space="0" w:color="auto"/>
        <w:bottom w:val="none" w:sz="0" w:space="0" w:color="auto"/>
        <w:right w:val="none" w:sz="0" w:space="0" w:color="auto"/>
      </w:divBdr>
    </w:div>
    <w:div w:id="2062360867">
      <w:bodyDiv w:val="1"/>
      <w:marLeft w:val="0"/>
      <w:marRight w:val="0"/>
      <w:marTop w:val="0"/>
      <w:marBottom w:val="0"/>
      <w:divBdr>
        <w:top w:val="none" w:sz="0" w:space="0" w:color="auto"/>
        <w:left w:val="none" w:sz="0" w:space="0" w:color="auto"/>
        <w:bottom w:val="none" w:sz="0" w:space="0" w:color="auto"/>
        <w:right w:val="none" w:sz="0" w:space="0" w:color="auto"/>
      </w:divBdr>
    </w:div>
    <w:div w:id="2062363709">
      <w:bodyDiv w:val="1"/>
      <w:marLeft w:val="0"/>
      <w:marRight w:val="0"/>
      <w:marTop w:val="0"/>
      <w:marBottom w:val="0"/>
      <w:divBdr>
        <w:top w:val="none" w:sz="0" w:space="0" w:color="auto"/>
        <w:left w:val="none" w:sz="0" w:space="0" w:color="auto"/>
        <w:bottom w:val="none" w:sz="0" w:space="0" w:color="auto"/>
        <w:right w:val="none" w:sz="0" w:space="0" w:color="auto"/>
      </w:divBdr>
    </w:div>
    <w:div w:id="2062559462">
      <w:bodyDiv w:val="1"/>
      <w:marLeft w:val="0"/>
      <w:marRight w:val="0"/>
      <w:marTop w:val="0"/>
      <w:marBottom w:val="0"/>
      <w:divBdr>
        <w:top w:val="none" w:sz="0" w:space="0" w:color="auto"/>
        <w:left w:val="none" w:sz="0" w:space="0" w:color="auto"/>
        <w:bottom w:val="none" w:sz="0" w:space="0" w:color="auto"/>
        <w:right w:val="none" w:sz="0" w:space="0" w:color="auto"/>
      </w:divBdr>
    </w:div>
    <w:div w:id="2062745679">
      <w:bodyDiv w:val="1"/>
      <w:marLeft w:val="0"/>
      <w:marRight w:val="0"/>
      <w:marTop w:val="0"/>
      <w:marBottom w:val="0"/>
      <w:divBdr>
        <w:top w:val="none" w:sz="0" w:space="0" w:color="auto"/>
        <w:left w:val="none" w:sz="0" w:space="0" w:color="auto"/>
        <w:bottom w:val="none" w:sz="0" w:space="0" w:color="auto"/>
        <w:right w:val="none" w:sz="0" w:space="0" w:color="auto"/>
      </w:divBdr>
    </w:div>
    <w:div w:id="2062753698">
      <w:bodyDiv w:val="1"/>
      <w:marLeft w:val="0"/>
      <w:marRight w:val="0"/>
      <w:marTop w:val="0"/>
      <w:marBottom w:val="0"/>
      <w:divBdr>
        <w:top w:val="none" w:sz="0" w:space="0" w:color="auto"/>
        <w:left w:val="none" w:sz="0" w:space="0" w:color="auto"/>
        <w:bottom w:val="none" w:sz="0" w:space="0" w:color="auto"/>
        <w:right w:val="none" w:sz="0" w:space="0" w:color="auto"/>
      </w:divBdr>
    </w:div>
    <w:div w:id="2062898918">
      <w:bodyDiv w:val="1"/>
      <w:marLeft w:val="0"/>
      <w:marRight w:val="0"/>
      <w:marTop w:val="0"/>
      <w:marBottom w:val="0"/>
      <w:divBdr>
        <w:top w:val="none" w:sz="0" w:space="0" w:color="auto"/>
        <w:left w:val="none" w:sz="0" w:space="0" w:color="auto"/>
        <w:bottom w:val="none" w:sz="0" w:space="0" w:color="auto"/>
        <w:right w:val="none" w:sz="0" w:space="0" w:color="auto"/>
      </w:divBdr>
    </w:div>
    <w:div w:id="2062971720">
      <w:bodyDiv w:val="1"/>
      <w:marLeft w:val="0"/>
      <w:marRight w:val="0"/>
      <w:marTop w:val="0"/>
      <w:marBottom w:val="0"/>
      <w:divBdr>
        <w:top w:val="none" w:sz="0" w:space="0" w:color="auto"/>
        <w:left w:val="none" w:sz="0" w:space="0" w:color="auto"/>
        <w:bottom w:val="none" w:sz="0" w:space="0" w:color="auto"/>
        <w:right w:val="none" w:sz="0" w:space="0" w:color="auto"/>
      </w:divBdr>
    </w:div>
    <w:div w:id="2063017200">
      <w:bodyDiv w:val="1"/>
      <w:marLeft w:val="0"/>
      <w:marRight w:val="0"/>
      <w:marTop w:val="0"/>
      <w:marBottom w:val="0"/>
      <w:divBdr>
        <w:top w:val="none" w:sz="0" w:space="0" w:color="auto"/>
        <w:left w:val="none" w:sz="0" w:space="0" w:color="auto"/>
        <w:bottom w:val="none" w:sz="0" w:space="0" w:color="auto"/>
        <w:right w:val="none" w:sz="0" w:space="0" w:color="auto"/>
      </w:divBdr>
    </w:div>
    <w:div w:id="2063097005">
      <w:bodyDiv w:val="1"/>
      <w:marLeft w:val="0"/>
      <w:marRight w:val="0"/>
      <w:marTop w:val="0"/>
      <w:marBottom w:val="0"/>
      <w:divBdr>
        <w:top w:val="none" w:sz="0" w:space="0" w:color="auto"/>
        <w:left w:val="none" w:sz="0" w:space="0" w:color="auto"/>
        <w:bottom w:val="none" w:sz="0" w:space="0" w:color="auto"/>
        <w:right w:val="none" w:sz="0" w:space="0" w:color="auto"/>
      </w:divBdr>
    </w:div>
    <w:div w:id="2063404709">
      <w:bodyDiv w:val="1"/>
      <w:marLeft w:val="0"/>
      <w:marRight w:val="0"/>
      <w:marTop w:val="0"/>
      <w:marBottom w:val="0"/>
      <w:divBdr>
        <w:top w:val="none" w:sz="0" w:space="0" w:color="auto"/>
        <w:left w:val="none" w:sz="0" w:space="0" w:color="auto"/>
        <w:bottom w:val="none" w:sz="0" w:space="0" w:color="auto"/>
        <w:right w:val="none" w:sz="0" w:space="0" w:color="auto"/>
      </w:divBdr>
    </w:div>
    <w:div w:id="2063678027">
      <w:bodyDiv w:val="1"/>
      <w:marLeft w:val="0"/>
      <w:marRight w:val="0"/>
      <w:marTop w:val="0"/>
      <w:marBottom w:val="0"/>
      <w:divBdr>
        <w:top w:val="none" w:sz="0" w:space="0" w:color="auto"/>
        <w:left w:val="none" w:sz="0" w:space="0" w:color="auto"/>
        <w:bottom w:val="none" w:sz="0" w:space="0" w:color="auto"/>
        <w:right w:val="none" w:sz="0" w:space="0" w:color="auto"/>
      </w:divBdr>
    </w:div>
    <w:div w:id="2063871498">
      <w:bodyDiv w:val="1"/>
      <w:marLeft w:val="0"/>
      <w:marRight w:val="0"/>
      <w:marTop w:val="0"/>
      <w:marBottom w:val="0"/>
      <w:divBdr>
        <w:top w:val="none" w:sz="0" w:space="0" w:color="auto"/>
        <w:left w:val="none" w:sz="0" w:space="0" w:color="auto"/>
        <w:bottom w:val="none" w:sz="0" w:space="0" w:color="auto"/>
        <w:right w:val="none" w:sz="0" w:space="0" w:color="auto"/>
      </w:divBdr>
    </w:div>
    <w:div w:id="2064059206">
      <w:bodyDiv w:val="1"/>
      <w:marLeft w:val="0"/>
      <w:marRight w:val="0"/>
      <w:marTop w:val="0"/>
      <w:marBottom w:val="0"/>
      <w:divBdr>
        <w:top w:val="none" w:sz="0" w:space="0" w:color="auto"/>
        <w:left w:val="none" w:sz="0" w:space="0" w:color="auto"/>
        <w:bottom w:val="none" w:sz="0" w:space="0" w:color="auto"/>
        <w:right w:val="none" w:sz="0" w:space="0" w:color="auto"/>
      </w:divBdr>
    </w:div>
    <w:div w:id="2064207853">
      <w:bodyDiv w:val="1"/>
      <w:marLeft w:val="0"/>
      <w:marRight w:val="0"/>
      <w:marTop w:val="0"/>
      <w:marBottom w:val="0"/>
      <w:divBdr>
        <w:top w:val="none" w:sz="0" w:space="0" w:color="auto"/>
        <w:left w:val="none" w:sz="0" w:space="0" w:color="auto"/>
        <w:bottom w:val="none" w:sz="0" w:space="0" w:color="auto"/>
        <w:right w:val="none" w:sz="0" w:space="0" w:color="auto"/>
      </w:divBdr>
    </w:div>
    <w:div w:id="2064253545">
      <w:bodyDiv w:val="1"/>
      <w:marLeft w:val="0"/>
      <w:marRight w:val="0"/>
      <w:marTop w:val="0"/>
      <w:marBottom w:val="0"/>
      <w:divBdr>
        <w:top w:val="none" w:sz="0" w:space="0" w:color="auto"/>
        <w:left w:val="none" w:sz="0" w:space="0" w:color="auto"/>
        <w:bottom w:val="none" w:sz="0" w:space="0" w:color="auto"/>
        <w:right w:val="none" w:sz="0" w:space="0" w:color="auto"/>
      </w:divBdr>
    </w:div>
    <w:div w:id="2064330844">
      <w:bodyDiv w:val="1"/>
      <w:marLeft w:val="0"/>
      <w:marRight w:val="0"/>
      <w:marTop w:val="0"/>
      <w:marBottom w:val="0"/>
      <w:divBdr>
        <w:top w:val="none" w:sz="0" w:space="0" w:color="auto"/>
        <w:left w:val="none" w:sz="0" w:space="0" w:color="auto"/>
        <w:bottom w:val="none" w:sz="0" w:space="0" w:color="auto"/>
        <w:right w:val="none" w:sz="0" w:space="0" w:color="auto"/>
      </w:divBdr>
    </w:div>
    <w:div w:id="2064523650">
      <w:bodyDiv w:val="1"/>
      <w:marLeft w:val="0"/>
      <w:marRight w:val="0"/>
      <w:marTop w:val="0"/>
      <w:marBottom w:val="0"/>
      <w:divBdr>
        <w:top w:val="none" w:sz="0" w:space="0" w:color="auto"/>
        <w:left w:val="none" w:sz="0" w:space="0" w:color="auto"/>
        <w:bottom w:val="none" w:sz="0" w:space="0" w:color="auto"/>
        <w:right w:val="none" w:sz="0" w:space="0" w:color="auto"/>
      </w:divBdr>
    </w:div>
    <w:div w:id="2064786034">
      <w:bodyDiv w:val="1"/>
      <w:marLeft w:val="0"/>
      <w:marRight w:val="0"/>
      <w:marTop w:val="0"/>
      <w:marBottom w:val="0"/>
      <w:divBdr>
        <w:top w:val="none" w:sz="0" w:space="0" w:color="auto"/>
        <w:left w:val="none" w:sz="0" w:space="0" w:color="auto"/>
        <w:bottom w:val="none" w:sz="0" w:space="0" w:color="auto"/>
        <w:right w:val="none" w:sz="0" w:space="0" w:color="auto"/>
      </w:divBdr>
    </w:div>
    <w:div w:id="2064790025">
      <w:bodyDiv w:val="1"/>
      <w:marLeft w:val="0"/>
      <w:marRight w:val="0"/>
      <w:marTop w:val="0"/>
      <w:marBottom w:val="0"/>
      <w:divBdr>
        <w:top w:val="none" w:sz="0" w:space="0" w:color="auto"/>
        <w:left w:val="none" w:sz="0" w:space="0" w:color="auto"/>
        <w:bottom w:val="none" w:sz="0" w:space="0" w:color="auto"/>
        <w:right w:val="none" w:sz="0" w:space="0" w:color="auto"/>
      </w:divBdr>
    </w:div>
    <w:div w:id="2064861352">
      <w:bodyDiv w:val="1"/>
      <w:marLeft w:val="0"/>
      <w:marRight w:val="0"/>
      <w:marTop w:val="0"/>
      <w:marBottom w:val="0"/>
      <w:divBdr>
        <w:top w:val="none" w:sz="0" w:space="0" w:color="auto"/>
        <w:left w:val="none" w:sz="0" w:space="0" w:color="auto"/>
        <w:bottom w:val="none" w:sz="0" w:space="0" w:color="auto"/>
        <w:right w:val="none" w:sz="0" w:space="0" w:color="auto"/>
      </w:divBdr>
    </w:div>
    <w:div w:id="2064939945">
      <w:bodyDiv w:val="1"/>
      <w:marLeft w:val="0"/>
      <w:marRight w:val="0"/>
      <w:marTop w:val="0"/>
      <w:marBottom w:val="0"/>
      <w:divBdr>
        <w:top w:val="none" w:sz="0" w:space="0" w:color="auto"/>
        <w:left w:val="none" w:sz="0" w:space="0" w:color="auto"/>
        <w:bottom w:val="none" w:sz="0" w:space="0" w:color="auto"/>
        <w:right w:val="none" w:sz="0" w:space="0" w:color="auto"/>
      </w:divBdr>
    </w:div>
    <w:div w:id="2065332580">
      <w:bodyDiv w:val="1"/>
      <w:marLeft w:val="0"/>
      <w:marRight w:val="0"/>
      <w:marTop w:val="0"/>
      <w:marBottom w:val="0"/>
      <w:divBdr>
        <w:top w:val="none" w:sz="0" w:space="0" w:color="auto"/>
        <w:left w:val="none" w:sz="0" w:space="0" w:color="auto"/>
        <w:bottom w:val="none" w:sz="0" w:space="0" w:color="auto"/>
        <w:right w:val="none" w:sz="0" w:space="0" w:color="auto"/>
      </w:divBdr>
    </w:div>
    <w:div w:id="2065526139">
      <w:bodyDiv w:val="1"/>
      <w:marLeft w:val="0"/>
      <w:marRight w:val="0"/>
      <w:marTop w:val="0"/>
      <w:marBottom w:val="0"/>
      <w:divBdr>
        <w:top w:val="none" w:sz="0" w:space="0" w:color="auto"/>
        <w:left w:val="none" w:sz="0" w:space="0" w:color="auto"/>
        <w:bottom w:val="none" w:sz="0" w:space="0" w:color="auto"/>
        <w:right w:val="none" w:sz="0" w:space="0" w:color="auto"/>
      </w:divBdr>
    </w:div>
    <w:div w:id="2065710084">
      <w:bodyDiv w:val="1"/>
      <w:marLeft w:val="0"/>
      <w:marRight w:val="0"/>
      <w:marTop w:val="0"/>
      <w:marBottom w:val="0"/>
      <w:divBdr>
        <w:top w:val="none" w:sz="0" w:space="0" w:color="auto"/>
        <w:left w:val="none" w:sz="0" w:space="0" w:color="auto"/>
        <w:bottom w:val="none" w:sz="0" w:space="0" w:color="auto"/>
        <w:right w:val="none" w:sz="0" w:space="0" w:color="auto"/>
      </w:divBdr>
    </w:div>
    <w:div w:id="2065711501">
      <w:bodyDiv w:val="1"/>
      <w:marLeft w:val="0"/>
      <w:marRight w:val="0"/>
      <w:marTop w:val="0"/>
      <w:marBottom w:val="0"/>
      <w:divBdr>
        <w:top w:val="none" w:sz="0" w:space="0" w:color="auto"/>
        <w:left w:val="none" w:sz="0" w:space="0" w:color="auto"/>
        <w:bottom w:val="none" w:sz="0" w:space="0" w:color="auto"/>
        <w:right w:val="none" w:sz="0" w:space="0" w:color="auto"/>
      </w:divBdr>
    </w:div>
    <w:div w:id="2065760688">
      <w:bodyDiv w:val="1"/>
      <w:marLeft w:val="0"/>
      <w:marRight w:val="0"/>
      <w:marTop w:val="0"/>
      <w:marBottom w:val="0"/>
      <w:divBdr>
        <w:top w:val="none" w:sz="0" w:space="0" w:color="auto"/>
        <w:left w:val="none" w:sz="0" w:space="0" w:color="auto"/>
        <w:bottom w:val="none" w:sz="0" w:space="0" w:color="auto"/>
        <w:right w:val="none" w:sz="0" w:space="0" w:color="auto"/>
      </w:divBdr>
    </w:div>
    <w:div w:id="2065912454">
      <w:bodyDiv w:val="1"/>
      <w:marLeft w:val="0"/>
      <w:marRight w:val="0"/>
      <w:marTop w:val="0"/>
      <w:marBottom w:val="0"/>
      <w:divBdr>
        <w:top w:val="none" w:sz="0" w:space="0" w:color="auto"/>
        <w:left w:val="none" w:sz="0" w:space="0" w:color="auto"/>
        <w:bottom w:val="none" w:sz="0" w:space="0" w:color="auto"/>
        <w:right w:val="none" w:sz="0" w:space="0" w:color="auto"/>
      </w:divBdr>
    </w:div>
    <w:div w:id="2066027705">
      <w:bodyDiv w:val="1"/>
      <w:marLeft w:val="0"/>
      <w:marRight w:val="0"/>
      <w:marTop w:val="0"/>
      <w:marBottom w:val="0"/>
      <w:divBdr>
        <w:top w:val="none" w:sz="0" w:space="0" w:color="auto"/>
        <w:left w:val="none" w:sz="0" w:space="0" w:color="auto"/>
        <w:bottom w:val="none" w:sz="0" w:space="0" w:color="auto"/>
        <w:right w:val="none" w:sz="0" w:space="0" w:color="auto"/>
      </w:divBdr>
    </w:div>
    <w:div w:id="2066440566">
      <w:bodyDiv w:val="1"/>
      <w:marLeft w:val="0"/>
      <w:marRight w:val="0"/>
      <w:marTop w:val="0"/>
      <w:marBottom w:val="0"/>
      <w:divBdr>
        <w:top w:val="none" w:sz="0" w:space="0" w:color="auto"/>
        <w:left w:val="none" w:sz="0" w:space="0" w:color="auto"/>
        <w:bottom w:val="none" w:sz="0" w:space="0" w:color="auto"/>
        <w:right w:val="none" w:sz="0" w:space="0" w:color="auto"/>
      </w:divBdr>
    </w:div>
    <w:div w:id="2066828449">
      <w:bodyDiv w:val="1"/>
      <w:marLeft w:val="0"/>
      <w:marRight w:val="0"/>
      <w:marTop w:val="0"/>
      <w:marBottom w:val="0"/>
      <w:divBdr>
        <w:top w:val="none" w:sz="0" w:space="0" w:color="auto"/>
        <w:left w:val="none" w:sz="0" w:space="0" w:color="auto"/>
        <w:bottom w:val="none" w:sz="0" w:space="0" w:color="auto"/>
        <w:right w:val="none" w:sz="0" w:space="0" w:color="auto"/>
      </w:divBdr>
    </w:div>
    <w:div w:id="2066834580">
      <w:bodyDiv w:val="1"/>
      <w:marLeft w:val="0"/>
      <w:marRight w:val="0"/>
      <w:marTop w:val="0"/>
      <w:marBottom w:val="0"/>
      <w:divBdr>
        <w:top w:val="none" w:sz="0" w:space="0" w:color="auto"/>
        <w:left w:val="none" w:sz="0" w:space="0" w:color="auto"/>
        <w:bottom w:val="none" w:sz="0" w:space="0" w:color="auto"/>
        <w:right w:val="none" w:sz="0" w:space="0" w:color="auto"/>
      </w:divBdr>
    </w:div>
    <w:div w:id="2067292362">
      <w:bodyDiv w:val="1"/>
      <w:marLeft w:val="0"/>
      <w:marRight w:val="0"/>
      <w:marTop w:val="0"/>
      <w:marBottom w:val="0"/>
      <w:divBdr>
        <w:top w:val="none" w:sz="0" w:space="0" w:color="auto"/>
        <w:left w:val="none" w:sz="0" w:space="0" w:color="auto"/>
        <w:bottom w:val="none" w:sz="0" w:space="0" w:color="auto"/>
        <w:right w:val="none" w:sz="0" w:space="0" w:color="auto"/>
      </w:divBdr>
    </w:div>
    <w:div w:id="2067292562">
      <w:bodyDiv w:val="1"/>
      <w:marLeft w:val="0"/>
      <w:marRight w:val="0"/>
      <w:marTop w:val="0"/>
      <w:marBottom w:val="0"/>
      <w:divBdr>
        <w:top w:val="none" w:sz="0" w:space="0" w:color="auto"/>
        <w:left w:val="none" w:sz="0" w:space="0" w:color="auto"/>
        <w:bottom w:val="none" w:sz="0" w:space="0" w:color="auto"/>
        <w:right w:val="none" w:sz="0" w:space="0" w:color="auto"/>
      </w:divBdr>
    </w:div>
    <w:div w:id="2067483232">
      <w:bodyDiv w:val="1"/>
      <w:marLeft w:val="0"/>
      <w:marRight w:val="0"/>
      <w:marTop w:val="0"/>
      <w:marBottom w:val="0"/>
      <w:divBdr>
        <w:top w:val="none" w:sz="0" w:space="0" w:color="auto"/>
        <w:left w:val="none" w:sz="0" w:space="0" w:color="auto"/>
        <w:bottom w:val="none" w:sz="0" w:space="0" w:color="auto"/>
        <w:right w:val="none" w:sz="0" w:space="0" w:color="auto"/>
      </w:divBdr>
    </w:div>
    <w:div w:id="2067606376">
      <w:bodyDiv w:val="1"/>
      <w:marLeft w:val="0"/>
      <w:marRight w:val="0"/>
      <w:marTop w:val="0"/>
      <w:marBottom w:val="0"/>
      <w:divBdr>
        <w:top w:val="none" w:sz="0" w:space="0" w:color="auto"/>
        <w:left w:val="none" w:sz="0" w:space="0" w:color="auto"/>
        <w:bottom w:val="none" w:sz="0" w:space="0" w:color="auto"/>
        <w:right w:val="none" w:sz="0" w:space="0" w:color="auto"/>
      </w:divBdr>
    </w:div>
    <w:div w:id="2067609455">
      <w:bodyDiv w:val="1"/>
      <w:marLeft w:val="0"/>
      <w:marRight w:val="0"/>
      <w:marTop w:val="0"/>
      <w:marBottom w:val="0"/>
      <w:divBdr>
        <w:top w:val="none" w:sz="0" w:space="0" w:color="auto"/>
        <w:left w:val="none" w:sz="0" w:space="0" w:color="auto"/>
        <w:bottom w:val="none" w:sz="0" w:space="0" w:color="auto"/>
        <w:right w:val="none" w:sz="0" w:space="0" w:color="auto"/>
      </w:divBdr>
    </w:div>
    <w:div w:id="2067752123">
      <w:bodyDiv w:val="1"/>
      <w:marLeft w:val="0"/>
      <w:marRight w:val="0"/>
      <w:marTop w:val="0"/>
      <w:marBottom w:val="0"/>
      <w:divBdr>
        <w:top w:val="none" w:sz="0" w:space="0" w:color="auto"/>
        <w:left w:val="none" w:sz="0" w:space="0" w:color="auto"/>
        <w:bottom w:val="none" w:sz="0" w:space="0" w:color="auto"/>
        <w:right w:val="none" w:sz="0" w:space="0" w:color="auto"/>
      </w:divBdr>
    </w:div>
    <w:div w:id="2067796706">
      <w:bodyDiv w:val="1"/>
      <w:marLeft w:val="0"/>
      <w:marRight w:val="0"/>
      <w:marTop w:val="0"/>
      <w:marBottom w:val="0"/>
      <w:divBdr>
        <w:top w:val="none" w:sz="0" w:space="0" w:color="auto"/>
        <w:left w:val="none" w:sz="0" w:space="0" w:color="auto"/>
        <w:bottom w:val="none" w:sz="0" w:space="0" w:color="auto"/>
        <w:right w:val="none" w:sz="0" w:space="0" w:color="auto"/>
      </w:divBdr>
    </w:div>
    <w:div w:id="2067802771">
      <w:bodyDiv w:val="1"/>
      <w:marLeft w:val="0"/>
      <w:marRight w:val="0"/>
      <w:marTop w:val="0"/>
      <w:marBottom w:val="0"/>
      <w:divBdr>
        <w:top w:val="none" w:sz="0" w:space="0" w:color="auto"/>
        <w:left w:val="none" w:sz="0" w:space="0" w:color="auto"/>
        <w:bottom w:val="none" w:sz="0" w:space="0" w:color="auto"/>
        <w:right w:val="none" w:sz="0" w:space="0" w:color="auto"/>
      </w:divBdr>
    </w:div>
    <w:div w:id="2067877722">
      <w:bodyDiv w:val="1"/>
      <w:marLeft w:val="0"/>
      <w:marRight w:val="0"/>
      <w:marTop w:val="0"/>
      <w:marBottom w:val="0"/>
      <w:divBdr>
        <w:top w:val="none" w:sz="0" w:space="0" w:color="auto"/>
        <w:left w:val="none" w:sz="0" w:space="0" w:color="auto"/>
        <w:bottom w:val="none" w:sz="0" w:space="0" w:color="auto"/>
        <w:right w:val="none" w:sz="0" w:space="0" w:color="auto"/>
      </w:divBdr>
    </w:div>
    <w:div w:id="2067993375">
      <w:bodyDiv w:val="1"/>
      <w:marLeft w:val="0"/>
      <w:marRight w:val="0"/>
      <w:marTop w:val="0"/>
      <w:marBottom w:val="0"/>
      <w:divBdr>
        <w:top w:val="none" w:sz="0" w:space="0" w:color="auto"/>
        <w:left w:val="none" w:sz="0" w:space="0" w:color="auto"/>
        <w:bottom w:val="none" w:sz="0" w:space="0" w:color="auto"/>
        <w:right w:val="none" w:sz="0" w:space="0" w:color="auto"/>
      </w:divBdr>
    </w:div>
    <w:div w:id="2068146916">
      <w:bodyDiv w:val="1"/>
      <w:marLeft w:val="0"/>
      <w:marRight w:val="0"/>
      <w:marTop w:val="0"/>
      <w:marBottom w:val="0"/>
      <w:divBdr>
        <w:top w:val="none" w:sz="0" w:space="0" w:color="auto"/>
        <w:left w:val="none" w:sz="0" w:space="0" w:color="auto"/>
        <w:bottom w:val="none" w:sz="0" w:space="0" w:color="auto"/>
        <w:right w:val="none" w:sz="0" w:space="0" w:color="auto"/>
      </w:divBdr>
    </w:div>
    <w:div w:id="2068332884">
      <w:bodyDiv w:val="1"/>
      <w:marLeft w:val="0"/>
      <w:marRight w:val="0"/>
      <w:marTop w:val="0"/>
      <w:marBottom w:val="0"/>
      <w:divBdr>
        <w:top w:val="none" w:sz="0" w:space="0" w:color="auto"/>
        <w:left w:val="none" w:sz="0" w:space="0" w:color="auto"/>
        <w:bottom w:val="none" w:sz="0" w:space="0" w:color="auto"/>
        <w:right w:val="none" w:sz="0" w:space="0" w:color="auto"/>
      </w:divBdr>
    </w:div>
    <w:div w:id="2068449528">
      <w:bodyDiv w:val="1"/>
      <w:marLeft w:val="0"/>
      <w:marRight w:val="0"/>
      <w:marTop w:val="0"/>
      <w:marBottom w:val="0"/>
      <w:divBdr>
        <w:top w:val="none" w:sz="0" w:space="0" w:color="auto"/>
        <w:left w:val="none" w:sz="0" w:space="0" w:color="auto"/>
        <w:bottom w:val="none" w:sz="0" w:space="0" w:color="auto"/>
        <w:right w:val="none" w:sz="0" w:space="0" w:color="auto"/>
      </w:divBdr>
    </w:div>
    <w:div w:id="2068532713">
      <w:bodyDiv w:val="1"/>
      <w:marLeft w:val="0"/>
      <w:marRight w:val="0"/>
      <w:marTop w:val="0"/>
      <w:marBottom w:val="0"/>
      <w:divBdr>
        <w:top w:val="none" w:sz="0" w:space="0" w:color="auto"/>
        <w:left w:val="none" w:sz="0" w:space="0" w:color="auto"/>
        <w:bottom w:val="none" w:sz="0" w:space="0" w:color="auto"/>
        <w:right w:val="none" w:sz="0" w:space="0" w:color="auto"/>
      </w:divBdr>
    </w:div>
    <w:div w:id="2068649833">
      <w:bodyDiv w:val="1"/>
      <w:marLeft w:val="0"/>
      <w:marRight w:val="0"/>
      <w:marTop w:val="0"/>
      <w:marBottom w:val="0"/>
      <w:divBdr>
        <w:top w:val="none" w:sz="0" w:space="0" w:color="auto"/>
        <w:left w:val="none" w:sz="0" w:space="0" w:color="auto"/>
        <w:bottom w:val="none" w:sz="0" w:space="0" w:color="auto"/>
        <w:right w:val="none" w:sz="0" w:space="0" w:color="auto"/>
      </w:divBdr>
    </w:div>
    <w:div w:id="2068797605">
      <w:bodyDiv w:val="1"/>
      <w:marLeft w:val="0"/>
      <w:marRight w:val="0"/>
      <w:marTop w:val="0"/>
      <w:marBottom w:val="0"/>
      <w:divBdr>
        <w:top w:val="none" w:sz="0" w:space="0" w:color="auto"/>
        <w:left w:val="none" w:sz="0" w:space="0" w:color="auto"/>
        <w:bottom w:val="none" w:sz="0" w:space="0" w:color="auto"/>
        <w:right w:val="none" w:sz="0" w:space="0" w:color="auto"/>
      </w:divBdr>
    </w:div>
    <w:div w:id="2068845053">
      <w:bodyDiv w:val="1"/>
      <w:marLeft w:val="0"/>
      <w:marRight w:val="0"/>
      <w:marTop w:val="0"/>
      <w:marBottom w:val="0"/>
      <w:divBdr>
        <w:top w:val="none" w:sz="0" w:space="0" w:color="auto"/>
        <w:left w:val="none" w:sz="0" w:space="0" w:color="auto"/>
        <w:bottom w:val="none" w:sz="0" w:space="0" w:color="auto"/>
        <w:right w:val="none" w:sz="0" w:space="0" w:color="auto"/>
      </w:divBdr>
    </w:div>
    <w:div w:id="2069069740">
      <w:bodyDiv w:val="1"/>
      <w:marLeft w:val="0"/>
      <w:marRight w:val="0"/>
      <w:marTop w:val="0"/>
      <w:marBottom w:val="0"/>
      <w:divBdr>
        <w:top w:val="none" w:sz="0" w:space="0" w:color="auto"/>
        <w:left w:val="none" w:sz="0" w:space="0" w:color="auto"/>
        <w:bottom w:val="none" w:sz="0" w:space="0" w:color="auto"/>
        <w:right w:val="none" w:sz="0" w:space="0" w:color="auto"/>
      </w:divBdr>
    </w:div>
    <w:div w:id="2069112067">
      <w:bodyDiv w:val="1"/>
      <w:marLeft w:val="0"/>
      <w:marRight w:val="0"/>
      <w:marTop w:val="0"/>
      <w:marBottom w:val="0"/>
      <w:divBdr>
        <w:top w:val="none" w:sz="0" w:space="0" w:color="auto"/>
        <w:left w:val="none" w:sz="0" w:space="0" w:color="auto"/>
        <w:bottom w:val="none" w:sz="0" w:space="0" w:color="auto"/>
        <w:right w:val="none" w:sz="0" w:space="0" w:color="auto"/>
      </w:divBdr>
    </w:div>
    <w:div w:id="2069185794">
      <w:bodyDiv w:val="1"/>
      <w:marLeft w:val="0"/>
      <w:marRight w:val="0"/>
      <w:marTop w:val="0"/>
      <w:marBottom w:val="0"/>
      <w:divBdr>
        <w:top w:val="none" w:sz="0" w:space="0" w:color="auto"/>
        <w:left w:val="none" w:sz="0" w:space="0" w:color="auto"/>
        <w:bottom w:val="none" w:sz="0" w:space="0" w:color="auto"/>
        <w:right w:val="none" w:sz="0" w:space="0" w:color="auto"/>
      </w:divBdr>
    </w:div>
    <w:div w:id="2069256956">
      <w:bodyDiv w:val="1"/>
      <w:marLeft w:val="0"/>
      <w:marRight w:val="0"/>
      <w:marTop w:val="0"/>
      <w:marBottom w:val="0"/>
      <w:divBdr>
        <w:top w:val="none" w:sz="0" w:space="0" w:color="auto"/>
        <w:left w:val="none" w:sz="0" w:space="0" w:color="auto"/>
        <w:bottom w:val="none" w:sz="0" w:space="0" w:color="auto"/>
        <w:right w:val="none" w:sz="0" w:space="0" w:color="auto"/>
      </w:divBdr>
    </w:div>
    <w:div w:id="2069257106">
      <w:bodyDiv w:val="1"/>
      <w:marLeft w:val="0"/>
      <w:marRight w:val="0"/>
      <w:marTop w:val="0"/>
      <w:marBottom w:val="0"/>
      <w:divBdr>
        <w:top w:val="none" w:sz="0" w:space="0" w:color="auto"/>
        <w:left w:val="none" w:sz="0" w:space="0" w:color="auto"/>
        <w:bottom w:val="none" w:sz="0" w:space="0" w:color="auto"/>
        <w:right w:val="none" w:sz="0" w:space="0" w:color="auto"/>
      </w:divBdr>
    </w:div>
    <w:div w:id="2069382191">
      <w:bodyDiv w:val="1"/>
      <w:marLeft w:val="0"/>
      <w:marRight w:val="0"/>
      <w:marTop w:val="0"/>
      <w:marBottom w:val="0"/>
      <w:divBdr>
        <w:top w:val="none" w:sz="0" w:space="0" w:color="auto"/>
        <w:left w:val="none" w:sz="0" w:space="0" w:color="auto"/>
        <w:bottom w:val="none" w:sz="0" w:space="0" w:color="auto"/>
        <w:right w:val="none" w:sz="0" w:space="0" w:color="auto"/>
      </w:divBdr>
    </w:div>
    <w:div w:id="2069495935">
      <w:bodyDiv w:val="1"/>
      <w:marLeft w:val="0"/>
      <w:marRight w:val="0"/>
      <w:marTop w:val="0"/>
      <w:marBottom w:val="0"/>
      <w:divBdr>
        <w:top w:val="none" w:sz="0" w:space="0" w:color="auto"/>
        <w:left w:val="none" w:sz="0" w:space="0" w:color="auto"/>
        <w:bottom w:val="none" w:sz="0" w:space="0" w:color="auto"/>
        <w:right w:val="none" w:sz="0" w:space="0" w:color="auto"/>
      </w:divBdr>
    </w:div>
    <w:div w:id="2069916944">
      <w:bodyDiv w:val="1"/>
      <w:marLeft w:val="0"/>
      <w:marRight w:val="0"/>
      <w:marTop w:val="0"/>
      <w:marBottom w:val="0"/>
      <w:divBdr>
        <w:top w:val="none" w:sz="0" w:space="0" w:color="auto"/>
        <w:left w:val="none" w:sz="0" w:space="0" w:color="auto"/>
        <w:bottom w:val="none" w:sz="0" w:space="0" w:color="auto"/>
        <w:right w:val="none" w:sz="0" w:space="0" w:color="auto"/>
      </w:divBdr>
    </w:div>
    <w:div w:id="2069957907">
      <w:bodyDiv w:val="1"/>
      <w:marLeft w:val="0"/>
      <w:marRight w:val="0"/>
      <w:marTop w:val="0"/>
      <w:marBottom w:val="0"/>
      <w:divBdr>
        <w:top w:val="none" w:sz="0" w:space="0" w:color="auto"/>
        <w:left w:val="none" w:sz="0" w:space="0" w:color="auto"/>
        <w:bottom w:val="none" w:sz="0" w:space="0" w:color="auto"/>
        <w:right w:val="none" w:sz="0" w:space="0" w:color="auto"/>
      </w:divBdr>
    </w:div>
    <w:div w:id="2070152102">
      <w:bodyDiv w:val="1"/>
      <w:marLeft w:val="0"/>
      <w:marRight w:val="0"/>
      <w:marTop w:val="0"/>
      <w:marBottom w:val="0"/>
      <w:divBdr>
        <w:top w:val="none" w:sz="0" w:space="0" w:color="auto"/>
        <w:left w:val="none" w:sz="0" w:space="0" w:color="auto"/>
        <w:bottom w:val="none" w:sz="0" w:space="0" w:color="auto"/>
        <w:right w:val="none" w:sz="0" w:space="0" w:color="auto"/>
      </w:divBdr>
    </w:div>
    <w:div w:id="2070179165">
      <w:bodyDiv w:val="1"/>
      <w:marLeft w:val="0"/>
      <w:marRight w:val="0"/>
      <w:marTop w:val="0"/>
      <w:marBottom w:val="0"/>
      <w:divBdr>
        <w:top w:val="none" w:sz="0" w:space="0" w:color="auto"/>
        <w:left w:val="none" w:sz="0" w:space="0" w:color="auto"/>
        <w:bottom w:val="none" w:sz="0" w:space="0" w:color="auto"/>
        <w:right w:val="none" w:sz="0" w:space="0" w:color="auto"/>
      </w:divBdr>
    </w:div>
    <w:div w:id="2070491255">
      <w:bodyDiv w:val="1"/>
      <w:marLeft w:val="0"/>
      <w:marRight w:val="0"/>
      <w:marTop w:val="0"/>
      <w:marBottom w:val="0"/>
      <w:divBdr>
        <w:top w:val="none" w:sz="0" w:space="0" w:color="auto"/>
        <w:left w:val="none" w:sz="0" w:space="0" w:color="auto"/>
        <w:bottom w:val="none" w:sz="0" w:space="0" w:color="auto"/>
        <w:right w:val="none" w:sz="0" w:space="0" w:color="auto"/>
      </w:divBdr>
    </w:div>
    <w:div w:id="2070617184">
      <w:bodyDiv w:val="1"/>
      <w:marLeft w:val="0"/>
      <w:marRight w:val="0"/>
      <w:marTop w:val="0"/>
      <w:marBottom w:val="0"/>
      <w:divBdr>
        <w:top w:val="none" w:sz="0" w:space="0" w:color="auto"/>
        <w:left w:val="none" w:sz="0" w:space="0" w:color="auto"/>
        <w:bottom w:val="none" w:sz="0" w:space="0" w:color="auto"/>
        <w:right w:val="none" w:sz="0" w:space="0" w:color="auto"/>
      </w:divBdr>
    </w:div>
    <w:div w:id="2070758701">
      <w:bodyDiv w:val="1"/>
      <w:marLeft w:val="0"/>
      <w:marRight w:val="0"/>
      <w:marTop w:val="0"/>
      <w:marBottom w:val="0"/>
      <w:divBdr>
        <w:top w:val="none" w:sz="0" w:space="0" w:color="auto"/>
        <w:left w:val="none" w:sz="0" w:space="0" w:color="auto"/>
        <w:bottom w:val="none" w:sz="0" w:space="0" w:color="auto"/>
        <w:right w:val="none" w:sz="0" w:space="0" w:color="auto"/>
      </w:divBdr>
    </w:div>
    <w:div w:id="2071003485">
      <w:bodyDiv w:val="1"/>
      <w:marLeft w:val="0"/>
      <w:marRight w:val="0"/>
      <w:marTop w:val="0"/>
      <w:marBottom w:val="0"/>
      <w:divBdr>
        <w:top w:val="none" w:sz="0" w:space="0" w:color="auto"/>
        <w:left w:val="none" w:sz="0" w:space="0" w:color="auto"/>
        <w:bottom w:val="none" w:sz="0" w:space="0" w:color="auto"/>
        <w:right w:val="none" w:sz="0" w:space="0" w:color="auto"/>
      </w:divBdr>
    </w:div>
    <w:div w:id="2071270288">
      <w:bodyDiv w:val="1"/>
      <w:marLeft w:val="0"/>
      <w:marRight w:val="0"/>
      <w:marTop w:val="0"/>
      <w:marBottom w:val="0"/>
      <w:divBdr>
        <w:top w:val="none" w:sz="0" w:space="0" w:color="auto"/>
        <w:left w:val="none" w:sz="0" w:space="0" w:color="auto"/>
        <w:bottom w:val="none" w:sz="0" w:space="0" w:color="auto"/>
        <w:right w:val="none" w:sz="0" w:space="0" w:color="auto"/>
      </w:divBdr>
    </w:div>
    <w:div w:id="2071416598">
      <w:bodyDiv w:val="1"/>
      <w:marLeft w:val="0"/>
      <w:marRight w:val="0"/>
      <w:marTop w:val="0"/>
      <w:marBottom w:val="0"/>
      <w:divBdr>
        <w:top w:val="none" w:sz="0" w:space="0" w:color="auto"/>
        <w:left w:val="none" w:sz="0" w:space="0" w:color="auto"/>
        <w:bottom w:val="none" w:sz="0" w:space="0" w:color="auto"/>
        <w:right w:val="none" w:sz="0" w:space="0" w:color="auto"/>
      </w:divBdr>
    </w:div>
    <w:div w:id="2071418902">
      <w:bodyDiv w:val="1"/>
      <w:marLeft w:val="0"/>
      <w:marRight w:val="0"/>
      <w:marTop w:val="0"/>
      <w:marBottom w:val="0"/>
      <w:divBdr>
        <w:top w:val="none" w:sz="0" w:space="0" w:color="auto"/>
        <w:left w:val="none" w:sz="0" w:space="0" w:color="auto"/>
        <w:bottom w:val="none" w:sz="0" w:space="0" w:color="auto"/>
        <w:right w:val="none" w:sz="0" w:space="0" w:color="auto"/>
      </w:divBdr>
    </w:div>
    <w:div w:id="2071419792">
      <w:bodyDiv w:val="1"/>
      <w:marLeft w:val="0"/>
      <w:marRight w:val="0"/>
      <w:marTop w:val="0"/>
      <w:marBottom w:val="0"/>
      <w:divBdr>
        <w:top w:val="none" w:sz="0" w:space="0" w:color="auto"/>
        <w:left w:val="none" w:sz="0" w:space="0" w:color="auto"/>
        <w:bottom w:val="none" w:sz="0" w:space="0" w:color="auto"/>
        <w:right w:val="none" w:sz="0" w:space="0" w:color="auto"/>
      </w:divBdr>
    </w:div>
    <w:div w:id="2071465137">
      <w:bodyDiv w:val="1"/>
      <w:marLeft w:val="0"/>
      <w:marRight w:val="0"/>
      <w:marTop w:val="0"/>
      <w:marBottom w:val="0"/>
      <w:divBdr>
        <w:top w:val="none" w:sz="0" w:space="0" w:color="auto"/>
        <w:left w:val="none" w:sz="0" w:space="0" w:color="auto"/>
        <w:bottom w:val="none" w:sz="0" w:space="0" w:color="auto"/>
        <w:right w:val="none" w:sz="0" w:space="0" w:color="auto"/>
      </w:divBdr>
    </w:div>
    <w:div w:id="2071532034">
      <w:bodyDiv w:val="1"/>
      <w:marLeft w:val="0"/>
      <w:marRight w:val="0"/>
      <w:marTop w:val="0"/>
      <w:marBottom w:val="0"/>
      <w:divBdr>
        <w:top w:val="none" w:sz="0" w:space="0" w:color="auto"/>
        <w:left w:val="none" w:sz="0" w:space="0" w:color="auto"/>
        <w:bottom w:val="none" w:sz="0" w:space="0" w:color="auto"/>
        <w:right w:val="none" w:sz="0" w:space="0" w:color="auto"/>
      </w:divBdr>
    </w:div>
    <w:div w:id="2071683835">
      <w:bodyDiv w:val="1"/>
      <w:marLeft w:val="0"/>
      <w:marRight w:val="0"/>
      <w:marTop w:val="0"/>
      <w:marBottom w:val="0"/>
      <w:divBdr>
        <w:top w:val="none" w:sz="0" w:space="0" w:color="auto"/>
        <w:left w:val="none" w:sz="0" w:space="0" w:color="auto"/>
        <w:bottom w:val="none" w:sz="0" w:space="0" w:color="auto"/>
        <w:right w:val="none" w:sz="0" w:space="0" w:color="auto"/>
      </w:divBdr>
    </w:div>
    <w:div w:id="2071687000">
      <w:bodyDiv w:val="1"/>
      <w:marLeft w:val="0"/>
      <w:marRight w:val="0"/>
      <w:marTop w:val="0"/>
      <w:marBottom w:val="0"/>
      <w:divBdr>
        <w:top w:val="none" w:sz="0" w:space="0" w:color="auto"/>
        <w:left w:val="none" w:sz="0" w:space="0" w:color="auto"/>
        <w:bottom w:val="none" w:sz="0" w:space="0" w:color="auto"/>
        <w:right w:val="none" w:sz="0" w:space="0" w:color="auto"/>
      </w:divBdr>
    </w:div>
    <w:div w:id="2071803459">
      <w:bodyDiv w:val="1"/>
      <w:marLeft w:val="0"/>
      <w:marRight w:val="0"/>
      <w:marTop w:val="0"/>
      <w:marBottom w:val="0"/>
      <w:divBdr>
        <w:top w:val="none" w:sz="0" w:space="0" w:color="auto"/>
        <w:left w:val="none" w:sz="0" w:space="0" w:color="auto"/>
        <w:bottom w:val="none" w:sz="0" w:space="0" w:color="auto"/>
        <w:right w:val="none" w:sz="0" w:space="0" w:color="auto"/>
      </w:divBdr>
    </w:div>
    <w:div w:id="2071884643">
      <w:bodyDiv w:val="1"/>
      <w:marLeft w:val="0"/>
      <w:marRight w:val="0"/>
      <w:marTop w:val="0"/>
      <w:marBottom w:val="0"/>
      <w:divBdr>
        <w:top w:val="none" w:sz="0" w:space="0" w:color="auto"/>
        <w:left w:val="none" w:sz="0" w:space="0" w:color="auto"/>
        <w:bottom w:val="none" w:sz="0" w:space="0" w:color="auto"/>
        <w:right w:val="none" w:sz="0" w:space="0" w:color="auto"/>
      </w:divBdr>
    </w:div>
    <w:div w:id="2071998267">
      <w:bodyDiv w:val="1"/>
      <w:marLeft w:val="0"/>
      <w:marRight w:val="0"/>
      <w:marTop w:val="0"/>
      <w:marBottom w:val="0"/>
      <w:divBdr>
        <w:top w:val="none" w:sz="0" w:space="0" w:color="auto"/>
        <w:left w:val="none" w:sz="0" w:space="0" w:color="auto"/>
        <w:bottom w:val="none" w:sz="0" w:space="0" w:color="auto"/>
        <w:right w:val="none" w:sz="0" w:space="0" w:color="auto"/>
      </w:divBdr>
    </w:div>
    <w:div w:id="2072074667">
      <w:bodyDiv w:val="1"/>
      <w:marLeft w:val="0"/>
      <w:marRight w:val="0"/>
      <w:marTop w:val="0"/>
      <w:marBottom w:val="0"/>
      <w:divBdr>
        <w:top w:val="none" w:sz="0" w:space="0" w:color="auto"/>
        <w:left w:val="none" w:sz="0" w:space="0" w:color="auto"/>
        <w:bottom w:val="none" w:sz="0" w:space="0" w:color="auto"/>
        <w:right w:val="none" w:sz="0" w:space="0" w:color="auto"/>
      </w:divBdr>
    </w:div>
    <w:div w:id="2072144735">
      <w:bodyDiv w:val="1"/>
      <w:marLeft w:val="0"/>
      <w:marRight w:val="0"/>
      <w:marTop w:val="0"/>
      <w:marBottom w:val="0"/>
      <w:divBdr>
        <w:top w:val="none" w:sz="0" w:space="0" w:color="auto"/>
        <w:left w:val="none" w:sz="0" w:space="0" w:color="auto"/>
        <w:bottom w:val="none" w:sz="0" w:space="0" w:color="auto"/>
        <w:right w:val="none" w:sz="0" w:space="0" w:color="auto"/>
      </w:divBdr>
    </w:div>
    <w:div w:id="2072456379">
      <w:bodyDiv w:val="1"/>
      <w:marLeft w:val="0"/>
      <w:marRight w:val="0"/>
      <w:marTop w:val="0"/>
      <w:marBottom w:val="0"/>
      <w:divBdr>
        <w:top w:val="none" w:sz="0" w:space="0" w:color="auto"/>
        <w:left w:val="none" w:sz="0" w:space="0" w:color="auto"/>
        <w:bottom w:val="none" w:sz="0" w:space="0" w:color="auto"/>
        <w:right w:val="none" w:sz="0" w:space="0" w:color="auto"/>
      </w:divBdr>
    </w:div>
    <w:div w:id="2072457458">
      <w:bodyDiv w:val="1"/>
      <w:marLeft w:val="0"/>
      <w:marRight w:val="0"/>
      <w:marTop w:val="0"/>
      <w:marBottom w:val="0"/>
      <w:divBdr>
        <w:top w:val="none" w:sz="0" w:space="0" w:color="auto"/>
        <w:left w:val="none" w:sz="0" w:space="0" w:color="auto"/>
        <w:bottom w:val="none" w:sz="0" w:space="0" w:color="auto"/>
        <w:right w:val="none" w:sz="0" w:space="0" w:color="auto"/>
      </w:divBdr>
    </w:div>
    <w:div w:id="2072533961">
      <w:bodyDiv w:val="1"/>
      <w:marLeft w:val="0"/>
      <w:marRight w:val="0"/>
      <w:marTop w:val="0"/>
      <w:marBottom w:val="0"/>
      <w:divBdr>
        <w:top w:val="none" w:sz="0" w:space="0" w:color="auto"/>
        <w:left w:val="none" w:sz="0" w:space="0" w:color="auto"/>
        <w:bottom w:val="none" w:sz="0" w:space="0" w:color="auto"/>
        <w:right w:val="none" w:sz="0" w:space="0" w:color="auto"/>
      </w:divBdr>
    </w:div>
    <w:div w:id="2072576843">
      <w:bodyDiv w:val="1"/>
      <w:marLeft w:val="0"/>
      <w:marRight w:val="0"/>
      <w:marTop w:val="0"/>
      <w:marBottom w:val="0"/>
      <w:divBdr>
        <w:top w:val="none" w:sz="0" w:space="0" w:color="auto"/>
        <w:left w:val="none" w:sz="0" w:space="0" w:color="auto"/>
        <w:bottom w:val="none" w:sz="0" w:space="0" w:color="auto"/>
        <w:right w:val="none" w:sz="0" w:space="0" w:color="auto"/>
      </w:divBdr>
    </w:div>
    <w:div w:id="2072729460">
      <w:bodyDiv w:val="1"/>
      <w:marLeft w:val="0"/>
      <w:marRight w:val="0"/>
      <w:marTop w:val="0"/>
      <w:marBottom w:val="0"/>
      <w:divBdr>
        <w:top w:val="none" w:sz="0" w:space="0" w:color="auto"/>
        <w:left w:val="none" w:sz="0" w:space="0" w:color="auto"/>
        <w:bottom w:val="none" w:sz="0" w:space="0" w:color="auto"/>
        <w:right w:val="none" w:sz="0" w:space="0" w:color="auto"/>
      </w:divBdr>
    </w:div>
    <w:div w:id="2072800786">
      <w:bodyDiv w:val="1"/>
      <w:marLeft w:val="0"/>
      <w:marRight w:val="0"/>
      <w:marTop w:val="0"/>
      <w:marBottom w:val="0"/>
      <w:divBdr>
        <w:top w:val="none" w:sz="0" w:space="0" w:color="auto"/>
        <w:left w:val="none" w:sz="0" w:space="0" w:color="auto"/>
        <w:bottom w:val="none" w:sz="0" w:space="0" w:color="auto"/>
        <w:right w:val="none" w:sz="0" w:space="0" w:color="auto"/>
      </w:divBdr>
    </w:div>
    <w:div w:id="2073111664">
      <w:bodyDiv w:val="1"/>
      <w:marLeft w:val="0"/>
      <w:marRight w:val="0"/>
      <w:marTop w:val="0"/>
      <w:marBottom w:val="0"/>
      <w:divBdr>
        <w:top w:val="none" w:sz="0" w:space="0" w:color="auto"/>
        <w:left w:val="none" w:sz="0" w:space="0" w:color="auto"/>
        <w:bottom w:val="none" w:sz="0" w:space="0" w:color="auto"/>
        <w:right w:val="none" w:sz="0" w:space="0" w:color="auto"/>
      </w:divBdr>
    </w:div>
    <w:div w:id="2073307217">
      <w:bodyDiv w:val="1"/>
      <w:marLeft w:val="0"/>
      <w:marRight w:val="0"/>
      <w:marTop w:val="0"/>
      <w:marBottom w:val="0"/>
      <w:divBdr>
        <w:top w:val="none" w:sz="0" w:space="0" w:color="auto"/>
        <w:left w:val="none" w:sz="0" w:space="0" w:color="auto"/>
        <w:bottom w:val="none" w:sz="0" w:space="0" w:color="auto"/>
        <w:right w:val="none" w:sz="0" w:space="0" w:color="auto"/>
      </w:divBdr>
    </w:div>
    <w:div w:id="2073381193">
      <w:bodyDiv w:val="1"/>
      <w:marLeft w:val="0"/>
      <w:marRight w:val="0"/>
      <w:marTop w:val="0"/>
      <w:marBottom w:val="0"/>
      <w:divBdr>
        <w:top w:val="none" w:sz="0" w:space="0" w:color="auto"/>
        <w:left w:val="none" w:sz="0" w:space="0" w:color="auto"/>
        <w:bottom w:val="none" w:sz="0" w:space="0" w:color="auto"/>
        <w:right w:val="none" w:sz="0" w:space="0" w:color="auto"/>
      </w:divBdr>
    </w:div>
    <w:div w:id="2073455868">
      <w:bodyDiv w:val="1"/>
      <w:marLeft w:val="0"/>
      <w:marRight w:val="0"/>
      <w:marTop w:val="0"/>
      <w:marBottom w:val="0"/>
      <w:divBdr>
        <w:top w:val="none" w:sz="0" w:space="0" w:color="auto"/>
        <w:left w:val="none" w:sz="0" w:space="0" w:color="auto"/>
        <w:bottom w:val="none" w:sz="0" w:space="0" w:color="auto"/>
        <w:right w:val="none" w:sz="0" w:space="0" w:color="auto"/>
      </w:divBdr>
    </w:div>
    <w:div w:id="2073575009">
      <w:bodyDiv w:val="1"/>
      <w:marLeft w:val="0"/>
      <w:marRight w:val="0"/>
      <w:marTop w:val="0"/>
      <w:marBottom w:val="0"/>
      <w:divBdr>
        <w:top w:val="none" w:sz="0" w:space="0" w:color="auto"/>
        <w:left w:val="none" w:sz="0" w:space="0" w:color="auto"/>
        <w:bottom w:val="none" w:sz="0" w:space="0" w:color="auto"/>
        <w:right w:val="none" w:sz="0" w:space="0" w:color="auto"/>
      </w:divBdr>
    </w:div>
    <w:div w:id="2073699214">
      <w:bodyDiv w:val="1"/>
      <w:marLeft w:val="0"/>
      <w:marRight w:val="0"/>
      <w:marTop w:val="0"/>
      <w:marBottom w:val="0"/>
      <w:divBdr>
        <w:top w:val="none" w:sz="0" w:space="0" w:color="auto"/>
        <w:left w:val="none" w:sz="0" w:space="0" w:color="auto"/>
        <w:bottom w:val="none" w:sz="0" w:space="0" w:color="auto"/>
        <w:right w:val="none" w:sz="0" w:space="0" w:color="auto"/>
      </w:divBdr>
    </w:div>
    <w:div w:id="2073845419">
      <w:bodyDiv w:val="1"/>
      <w:marLeft w:val="0"/>
      <w:marRight w:val="0"/>
      <w:marTop w:val="0"/>
      <w:marBottom w:val="0"/>
      <w:divBdr>
        <w:top w:val="none" w:sz="0" w:space="0" w:color="auto"/>
        <w:left w:val="none" w:sz="0" w:space="0" w:color="auto"/>
        <w:bottom w:val="none" w:sz="0" w:space="0" w:color="auto"/>
        <w:right w:val="none" w:sz="0" w:space="0" w:color="auto"/>
      </w:divBdr>
    </w:div>
    <w:div w:id="2073967669">
      <w:bodyDiv w:val="1"/>
      <w:marLeft w:val="0"/>
      <w:marRight w:val="0"/>
      <w:marTop w:val="0"/>
      <w:marBottom w:val="0"/>
      <w:divBdr>
        <w:top w:val="none" w:sz="0" w:space="0" w:color="auto"/>
        <w:left w:val="none" w:sz="0" w:space="0" w:color="auto"/>
        <w:bottom w:val="none" w:sz="0" w:space="0" w:color="auto"/>
        <w:right w:val="none" w:sz="0" w:space="0" w:color="auto"/>
      </w:divBdr>
    </w:div>
    <w:div w:id="2074042362">
      <w:bodyDiv w:val="1"/>
      <w:marLeft w:val="0"/>
      <w:marRight w:val="0"/>
      <w:marTop w:val="0"/>
      <w:marBottom w:val="0"/>
      <w:divBdr>
        <w:top w:val="none" w:sz="0" w:space="0" w:color="auto"/>
        <w:left w:val="none" w:sz="0" w:space="0" w:color="auto"/>
        <w:bottom w:val="none" w:sz="0" w:space="0" w:color="auto"/>
        <w:right w:val="none" w:sz="0" w:space="0" w:color="auto"/>
      </w:divBdr>
    </w:div>
    <w:div w:id="2074085743">
      <w:bodyDiv w:val="1"/>
      <w:marLeft w:val="0"/>
      <w:marRight w:val="0"/>
      <w:marTop w:val="0"/>
      <w:marBottom w:val="0"/>
      <w:divBdr>
        <w:top w:val="none" w:sz="0" w:space="0" w:color="auto"/>
        <w:left w:val="none" w:sz="0" w:space="0" w:color="auto"/>
        <w:bottom w:val="none" w:sz="0" w:space="0" w:color="auto"/>
        <w:right w:val="none" w:sz="0" w:space="0" w:color="auto"/>
      </w:divBdr>
    </w:div>
    <w:div w:id="2074157866">
      <w:bodyDiv w:val="1"/>
      <w:marLeft w:val="0"/>
      <w:marRight w:val="0"/>
      <w:marTop w:val="0"/>
      <w:marBottom w:val="0"/>
      <w:divBdr>
        <w:top w:val="none" w:sz="0" w:space="0" w:color="auto"/>
        <w:left w:val="none" w:sz="0" w:space="0" w:color="auto"/>
        <w:bottom w:val="none" w:sz="0" w:space="0" w:color="auto"/>
        <w:right w:val="none" w:sz="0" w:space="0" w:color="auto"/>
      </w:divBdr>
    </w:div>
    <w:div w:id="2074308473">
      <w:bodyDiv w:val="1"/>
      <w:marLeft w:val="0"/>
      <w:marRight w:val="0"/>
      <w:marTop w:val="0"/>
      <w:marBottom w:val="0"/>
      <w:divBdr>
        <w:top w:val="none" w:sz="0" w:space="0" w:color="auto"/>
        <w:left w:val="none" w:sz="0" w:space="0" w:color="auto"/>
        <w:bottom w:val="none" w:sz="0" w:space="0" w:color="auto"/>
        <w:right w:val="none" w:sz="0" w:space="0" w:color="auto"/>
      </w:divBdr>
    </w:div>
    <w:div w:id="2074347494">
      <w:bodyDiv w:val="1"/>
      <w:marLeft w:val="0"/>
      <w:marRight w:val="0"/>
      <w:marTop w:val="0"/>
      <w:marBottom w:val="0"/>
      <w:divBdr>
        <w:top w:val="none" w:sz="0" w:space="0" w:color="auto"/>
        <w:left w:val="none" w:sz="0" w:space="0" w:color="auto"/>
        <w:bottom w:val="none" w:sz="0" w:space="0" w:color="auto"/>
        <w:right w:val="none" w:sz="0" w:space="0" w:color="auto"/>
      </w:divBdr>
    </w:div>
    <w:div w:id="2074349977">
      <w:bodyDiv w:val="1"/>
      <w:marLeft w:val="0"/>
      <w:marRight w:val="0"/>
      <w:marTop w:val="0"/>
      <w:marBottom w:val="0"/>
      <w:divBdr>
        <w:top w:val="none" w:sz="0" w:space="0" w:color="auto"/>
        <w:left w:val="none" w:sz="0" w:space="0" w:color="auto"/>
        <w:bottom w:val="none" w:sz="0" w:space="0" w:color="auto"/>
        <w:right w:val="none" w:sz="0" w:space="0" w:color="auto"/>
      </w:divBdr>
    </w:div>
    <w:div w:id="2075197760">
      <w:bodyDiv w:val="1"/>
      <w:marLeft w:val="0"/>
      <w:marRight w:val="0"/>
      <w:marTop w:val="0"/>
      <w:marBottom w:val="0"/>
      <w:divBdr>
        <w:top w:val="none" w:sz="0" w:space="0" w:color="auto"/>
        <w:left w:val="none" w:sz="0" w:space="0" w:color="auto"/>
        <w:bottom w:val="none" w:sz="0" w:space="0" w:color="auto"/>
        <w:right w:val="none" w:sz="0" w:space="0" w:color="auto"/>
      </w:divBdr>
    </w:div>
    <w:div w:id="2075274016">
      <w:bodyDiv w:val="1"/>
      <w:marLeft w:val="0"/>
      <w:marRight w:val="0"/>
      <w:marTop w:val="0"/>
      <w:marBottom w:val="0"/>
      <w:divBdr>
        <w:top w:val="none" w:sz="0" w:space="0" w:color="auto"/>
        <w:left w:val="none" w:sz="0" w:space="0" w:color="auto"/>
        <w:bottom w:val="none" w:sz="0" w:space="0" w:color="auto"/>
        <w:right w:val="none" w:sz="0" w:space="0" w:color="auto"/>
      </w:divBdr>
    </w:div>
    <w:div w:id="2075346463">
      <w:bodyDiv w:val="1"/>
      <w:marLeft w:val="0"/>
      <w:marRight w:val="0"/>
      <w:marTop w:val="0"/>
      <w:marBottom w:val="0"/>
      <w:divBdr>
        <w:top w:val="none" w:sz="0" w:space="0" w:color="auto"/>
        <w:left w:val="none" w:sz="0" w:space="0" w:color="auto"/>
        <w:bottom w:val="none" w:sz="0" w:space="0" w:color="auto"/>
        <w:right w:val="none" w:sz="0" w:space="0" w:color="auto"/>
      </w:divBdr>
    </w:div>
    <w:div w:id="2075351729">
      <w:bodyDiv w:val="1"/>
      <w:marLeft w:val="0"/>
      <w:marRight w:val="0"/>
      <w:marTop w:val="0"/>
      <w:marBottom w:val="0"/>
      <w:divBdr>
        <w:top w:val="none" w:sz="0" w:space="0" w:color="auto"/>
        <w:left w:val="none" w:sz="0" w:space="0" w:color="auto"/>
        <w:bottom w:val="none" w:sz="0" w:space="0" w:color="auto"/>
        <w:right w:val="none" w:sz="0" w:space="0" w:color="auto"/>
      </w:divBdr>
    </w:div>
    <w:div w:id="2075468478">
      <w:bodyDiv w:val="1"/>
      <w:marLeft w:val="0"/>
      <w:marRight w:val="0"/>
      <w:marTop w:val="0"/>
      <w:marBottom w:val="0"/>
      <w:divBdr>
        <w:top w:val="none" w:sz="0" w:space="0" w:color="auto"/>
        <w:left w:val="none" w:sz="0" w:space="0" w:color="auto"/>
        <w:bottom w:val="none" w:sz="0" w:space="0" w:color="auto"/>
        <w:right w:val="none" w:sz="0" w:space="0" w:color="auto"/>
      </w:divBdr>
    </w:div>
    <w:div w:id="2075734582">
      <w:bodyDiv w:val="1"/>
      <w:marLeft w:val="0"/>
      <w:marRight w:val="0"/>
      <w:marTop w:val="0"/>
      <w:marBottom w:val="0"/>
      <w:divBdr>
        <w:top w:val="none" w:sz="0" w:space="0" w:color="auto"/>
        <w:left w:val="none" w:sz="0" w:space="0" w:color="auto"/>
        <w:bottom w:val="none" w:sz="0" w:space="0" w:color="auto"/>
        <w:right w:val="none" w:sz="0" w:space="0" w:color="auto"/>
      </w:divBdr>
    </w:div>
    <w:div w:id="2075738860">
      <w:bodyDiv w:val="1"/>
      <w:marLeft w:val="0"/>
      <w:marRight w:val="0"/>
      <w:marTop w:val="0"/>
      <w:marBottom w:val="0"/>
      <w:divBdr>
        <w:top w:val="none" w:sz="0" w:space="0" w:color="auto"/>
        <w:left w:val="none" w:sz="0" w:space="0" w:color="auto"/>
        <w:bottom w:val="none" w:sz="0" w:space="0" w:color="auto"/>
        <w:right w:val="none" w:sz="0" w:space="0" w:color="auto"/>
      </w:divBdr>
    </w:div>
    <w:div w:id="2075739376">
      <w:bodyDiv w:val="1"/>
      <w:marLeft w:val="0"/>
      <w:marRight w:val="0"/>
      <w:marTop w:val="0"/>
      <w:marBottom w:val="0"/>
      <w:divBdr>
        <w:top w:val="none" w:sz="0" w:space="0" w:color="auto"/>
        <w:left w:val="none" w:sz="0" w:space="0" w:color="auto"/>
        <w:bottom w:val="none" w:sz="0" w:space="0" w:color="auto"/>
        <w:right w:val="none" w:sz="0" w:space="0" w:color="auto"/>
      </w:divBdr>
    </w:div>
    <w:div w:id="2075932256">
      <w:bodyDiv w:val="1"/>
      <w:marLeft w:val="0"/>
      <w:marRight w:val="0"/>
      <w:marTop w:val="0"/>
      <w:marBottom w:val="0"/>
      <w:divBdr>
        <w:top w:val="none" w:sz="0" w:space="0" w:color="auto"/>
        <w:left w:val="none" w:sz="0" w:space="0" w:color="auto"/>
        <w:bottom w:val="none" w:sz="0" w:space="0" w:color="auto"/>
        <w:right w:val="none" w:sz="0" w:space="0" w:color="auto"/>
      </w:divBdr>
    </w:div>
    <w:div w:id="2076001980">
      <w:bodyDiv w:val="1"/>
      <w:marLeft w:val="0"/>
      <w:marRight w:val="0"/>
      <w:marTop w:val="0"/>
      <w:marBottom w:val="0"/>
      <w:divBdr>
        <w:top w:val="none" w:sz="0" w:space="0" w:color="auto"/>
        <w:left w:val="none" w:sz="0" w:space="0" w:color="auto"/>
        <w:bottom w:val="none" w:sz="0" w:space="0" w:color="auto"/>
        <w:right w:val="none" w:sz="0" w:space="0" w:color="auto"/>
      </w:divBdr>
    </w:div>
    <w:div w:id="2076009949">
      <w:bodyDiv w:val="1"/>
      <w:marLeft w:val="0"/>
      <w:marRight w:val="0"/>
      <w:marTop w:val="0"/>
      <w:marBottom w:val="0"/>
      <w:divBdr>
        <w:top w:val="none" w:sz="0" w:space="0" w:color="auto"/>
        <w:left w:val="none" w:sz="0" w:space="0" w:color="auto"/>
        <w:bottom w:val="none" w:sz="0" w:space="0" w:color="auto"/>
        <w:right w:val="none" w:sz="0" w:space="0" w:color="auto"/>
      </w:divBdr>
    </w:div>
    <w:div w:id="2076051703">
      <w:bodyDiv w:val="1"/>
      <w:marLeft w:val="0"/>
      <w:marRight w:val="0"/>
      <w:marTop w:val="0"/>
      <w:marBottom w:val="0"/>
      <w:divBdr>
        <w:top w:val="none" w:sz="0" w:space="0" w:color="auto"/>
        <w:left w:val="none" w:sz="0" w:space="0" w:color="auto"/>
        <w:bottom w:val="none" w:sz="0" w:space="0" w:color="auto"/>
        <w:right w:val="none" w:sz="0" w:space="0" w:color="auto"/>
      </w:divBdr>
    </w:div>
    <w:div w:id="2076080874">
      <w:bodyDiv w:val="1"/>
      <w:marLeft w:val="0"/>
      <w:marRight w:val="0"/>
      <w:marTop w:val="0"/>
      <w:marBottom w:val="0"/>
      <w:divBdr>
        <w:top w:val="none" w:sz="0" w:space="0" w:color="auto"/>
        <w:left w:val="none" w:sz="0" w:space="0" w:color="auto"/>
        <w:bottom w:val="none" w:sz="0" w:space="0" w:color="auto"/>
        <w:right w:val="none" w:sz="0" w:space="0" w:color="auto"/>
      </w:divBdr>
    </w:div>
    <w:div w:id="2076119689">
      <w:bodyDiv w:val="1"/>
      <w:marLeft w:val="0"/>
      <w:marRight w:val="0"/>
      <w:marTop w:val="0"/>
      <w:marBottom w:val="0"/>
      <w:divBdr>
        <w:top w:val="none" w:sz="0" w:space="0" w:color="auto"/>
        <w:left w:val="none" w:sz="0" w:space="0" w:color="auto"/>
        <w:bottom w:val="none" w:sz="0" w:space="0" w:color="auto"/>
        <w:right w:val="none" w:sz="0" w:space="0" w:color="auto"/>
      </w:divBdr>
    </w:div>
    <w:div w:id="2076270807">
      <w:bodyDiv w:val="1"/>
      <w:marLeft w:val="0"/>
      <w:marRight w:val="0"/>
      <w:marTop w:val="0"/>
      <w:marBottom w:val="0"/>
      <w:divBdr>
        <w:top w:val="none" w:sz="0" w:space="0" w:color="auto"/>
        <w:left w:val="none" w:sz="0" w:space="0" w:color="auto"/>
        <w:bottom w:val="none" w:sz="0" w:space="0" w:color="auto"/>
        <w:right w:val="none" w:sz="0" w:space="0" w:color="auto"/>
      </w:divBdr>
    </w:div>
    <w:div w:id="2076708184">
      <w:bodyDiv w:val="1"/>
      <w:marLeft w:val="0"/>
      <w:marRight w:val="0"/>
      <w:marTop w:val="0"/>
      <w:marBottom w:val="0"/>
      <w:divBdr>
        <w:top w:val="none" w:sz="0" w:space="0" w:color="auto"/>
        <w:left w:val="none" w:sz="0" w:space="0" w:color="auto"/>
        <w:bottom w:val="none" w:sz="0" w:space="0" w:color="auto"/>
        <w:right w:val="none" w:sz="0" w:space="0" w:color="auto"/>
      </w:divBdr>
    </w:div>
    <w:div w:id="2076968471">
      <w:bodyDiv w:val="1"/>
      <w:marLeft w:val="0"/>
      <w:marRight w:val="0"/>
      <w:marTop w:val="0"/>
      <w:marBottom w:val="0"/>
      <w:divBdr>
        <w:top w:val="none" w:sz="0" w:space="0" w:color="auto"/>
        <w:left w:val="none" w:sz="0" w:space="0" w:color="auto"/>
        <w:bottom w:val="none" w:sz="0" w:space="0" w:color="auto"/>
        <w:right w:val="none" w:sz="0" w:space="0" w:color="auto"/>
      </w:divBdr>
    </w:div>
    <w:div w:id="2077195300">
      <w:bodyDiv w:val="1"/>
      <w:marLeft w:val="0"/>
      <w:marRight w:val="0"/>
      <w:marTop w:val="0"/>
      <w:marBottom w:val="0"/>
      <w:divBdr>
        <w:top w:val="none" w:sz="0" w:space="0" w:color="auto"/>
        <w:left w:val="none" w:sz="0" w:space="0" w:color="auto"/>
        <w:bottom w:val="none" w:sz="0" w:space="0" w:color="auto"/>
        <w:right w:val="none" w:sz="0" w:space="0" w:color="auto"/>
      </w:divBdr>
    </w:div>
    <w:div w:id="2077315075">
      <w:bodyDiv w:val="1"/>
      <w:marLeft w:val="0"/>
      <w:marRight w:val="0"/>
      <w:marTop w:val="0"/>
      <w:marBottom w:val="0"/>
      <w:divBdr>
        <w:top w:val="none" w:sz="0" w:space="0" w:color="auto"/>
        <w:left w:val="none" w:sz="0" w:space="0" w:color="auto"/>
        <w:bottom w:val="none" w:sz="0" w:space="0" w:color="auto"/>
        <w:right w:val="none" w:sz="0" w:space="0" w:color="auto"/>
      </w:divBdr>
    </w:div>
    <w:div w:id="2077585607">
      <w:bodyDiv w:val="1"/>
      <w:marLeft w:val="0"/>
      <w:marRight w:val="0"/>
      <w:marTop w:val="0"/>
      <w:marBottom w:val="0"/>
      <w:divBdr>
        <w:top w:val="none" w:sz="0" w:space="0" w:color="auto"/>
        <w:left w:val="none" w:sz="0" w:space="0" w:color="auto"/>
        <w:bottom w:val="none" w:sz="0" w:space="0" w:color="auto"/>
        <w:right w:val="none" w:sz="0" w:space="0" w:color="auto"/>
      </w:divBdr>
    </w:div>
    <w:div w:id="2078091429">
      <w:bodyDiv w:val="1"/>
      <w:marLeft w:val="0"/>
      <w:marRight w:val="0"/>
      <w:marTop w:val="0"/>
      <w:marBottom w:val="0"/>
      <w:divBdr>
        <w:top w:val="none" w:sz="0" w:space="0" w:color="auto"/>
        <w:left w:val="none" w:sz="0" w:space="0" w:color="auto"/>
        <w:bottom w:val="none" w:sz="0" w:space="0" w:color="auto"/>
        <w:right w:val="none" w:sz="0" w:space="0" w:color="auto"/>
      </w:divBdr>
    </w:div>
    <w:div w:id="2078235629">
      <w:bodyDiv w:val="1"/>
      <w:marLeft w:val="0"/>
      <w:marRight w:val="0"/>
      <w:marTop w:val="0"/>
      <w:marBottom w:val="0"/>
      <w:divBdr>
        <w:top w:val="none" w:sz="0" w:space="0" w:color="auto"/>
        <w:left w:val="none" w:sz="0" w:space="0" w:color="auto"/>
        <w:bottom w:val="none" w:sz="0" w:space="0" w:color="auto"/>
        <w:right w:val="none" w:sz="0" w:space="0" w:color="auto"/>
      </w:divBdr>
    </w:div>
    <w:div w:id="2078242425">
      <w:bodyDiv w:val="1"/>
      <w:marLeft w:val="0"/>
      <w:marRight w:val="0"/>
      <w:marTop w:val="0"/>
      <w:marBottom w:val="0"/>
      <w:divBdr>
        <w:top w:val="none" w:sz="0" w:space="0" w:color="auto"/>
        <w:left w:val="none" w:sz="0" w:space="0" w:color="auto"/>
        <w:bottom w:val="none" w:sz="0" w:space="0" w:color="auto"/>
        <w:right w:val="none" w:sz="0" w:space="0" w:color="auto"/>
      </w:divBdr>
    </w:div>
    <w:div w:id="2078433710">
      <w:bodyDiv w:val="1"/>
      <w:marLeft w:val="0"/>
      <w:marRight w:val="0"/>
      <w:marTop w:val="0"/>
      <w:marBottom w:val="0"/>
      <w:divBdr>
        <w:top w:val="none" w:sz="0" w:space="0" w:color="auto"/>
        <w:left w:val="none" w:sz="0" w:space="0" w:color="auto"/>
        <w:bottom w:val="none" w:sz="0" w:space="0" w:color="auto"/>
        <w:right w:val="none" w:sz="0" w:space="0" w:color="auto"/>
      </w:divBdr>
    </w:div>
    <w:div w:id="2078477922">
      <w:bodyDiv w:val="1"/>
      <w:marLeft w:val="0"/>
      <w:marRight w:val="0"/>
      <w:marTop w:val="0"/>
      <w:marBottom w:val="0"/>
      <w:divBdr>
        <w:top w:val="none" w:sz="0" w:space="0" w:color="auto"/>
        <w:left w:val="none" w:sz="0" w:space="0" w:color="auto"/>
        <w:bottom w:val="none" w:sz="0" w:space="0" w:color="auto"/>
        <w:right w:val="none" w:sz="0" w:space="0" w:color="auto"/>
      </w:divBdr>
    </w:div>
    <w:div w:id="2078673177">
      <w:bodyDiv w:val="1"/>
      <w:marLeft w:val="0"/>
      <w:marRight w:val="0"/>
      <w:marTop w:val="0"/>
      <w:marBottom w:val="0"/>
      <w:divBdr>
        <w:top w:val="none" w:sz="0" w:space="0" w:color="auto"/>
        <w:left w:val="none" w:sz="0" w:space="0" w:color="auto"/>
        <w:bottom w:val="none" w:sz="0" w:space="0" w:color="auto"/>
        <w:right w:val="none" w:sz="0" w:space="0" w:color="auto"/>
      </w:divBdr>
    </w:div>
    <w:div w:id="2078698359">
      <w:bodyDiv w:val="1"/>
      <w:marLeft w:val="0"/>
      <w:marRight w:val="0"/>
      <w:marTop w:val="0"/>
      <w:marBottom w:val="0"/>
      <w:divBdr>
        <w:top w:val="none" w:sz="0" w:space="0" w:color="auto"/>
        <w:left w:val="none" w:sz="0" w:space="0" w:color="auto"/>
        <w:bottom w:val="none" w:sz="0" w:space="0" w:color="auto"/>
        <w:right w:val="none" w:sz="0" w:space="0" w:color="auto"/>
      </w:divBdr>
    </w:div>
    <w:div w:id="2078815295">
      <w:bodyDiv w:val="1"/>
      <w:marLeft w:val="0"/>
      <w:marRight w:val="0"/>
      <w:marTop w:val="0"/>
      <w:marBottom w:val="0"/>
      <w:divBdr>
        <w:top w:val="none" w:sz="0" w:space="0" w:color="auto"/>
        <w:left w:val="none" w:sz="0" w:space="0" w:color="auto"/>
        <w:bottom w:val="none" w:sz="0" w:space="0" w:color="auto"/>
        <w:right w:val="none" w:sz="0" w:space="0" w:color="auto"/>
      </w:divBdr>
    </w:div>
    <w:div w:id="2078899278">
      <w:bodyDiv w:val="1"/>
      <w:marLeft w:val="0"/>
      <w:marRight w:val="0"/>
      <w:marTop w:val="0"/>
      <w:marBottom w:val="0"/>
      <w:divBdr>
        <w:top w:val="none" w:sz="0" w:space="0" w:color="auto"/>
        <w:left w:val="none" w:sz="0" w:space="0" w:color="auto"/>
        <w:bottom w:val="none" w:sz="0" w:space="0" w:color="auto"/>
        <w:right w:val="none" w:sz="0" w:space="0" w:color="auto"/>
      </w:divBdr>
    </w:div>
    <w:div w:id="2079206952">
      <w:bodyDiv w:val="1"/>
      <w:marLeft w:val="0"/>
      <w:marRight w:val="0"/>
      <w:marTop w:val="0"/>
      <w:marBottom w:val="0"/>
      <w:divBdr>
        <w:top w:val="none" w:sz="0" w:space="0" w:color="auto"/>
        <w:left w:val="none" w:sz="0" w:space="0" w:color="auto"/>
        <w:bottom w:val="none" w:sz="0" w:space="0" w:color="auto"/>
        <w:right w:val="none" w:sz="0" w:space="0" w:color="auto"/>
      </w:divBdr>
    </w:div>
    <w:div w:id="2079396747">
      <w:bodyDiv w:val="1"/>
      <w:marLeft w:val="0"/>
      <w:marRight w:val="0"/>
      <w:marTop w:val="0"/>
      <w:marBottom w:val="0"/>
      <w:divBdr>
        <w:top w:val="none" w:sz="0" w:space="0" w:color="auto"/>
        <w:left w:val="none" w:sz="0" w:space="0" w:color="auto"/>
        <w:bottom w:val="none" w:sz="0" w:space="0" w:color="auto"/>
        <w:right w:val="none" w:sz="0" w:space="0" w:color="auto"/>
      </w:divBdr>
    </w:div>
    <w:div w:id="2079670342">
      <w:bodyDiv w:val="1"/>
      <w:marLeft w:val="0"/>
      <w:marRight w:val="0"/>
      <w:marTop w:val="0"/>
      <w:marBottom w:val="0"/>
      <w:divBdr>
        <w:top w:val="none" w:sz="0" w:space="0" w:color="auto"/>
        <w:left w:val="none" w:sz="0" w:space="0" w:color="auto"/>
        <w:bottom w:val="none" w:sz="0" w:space="0" w:color="auto"/>
        <w:right w:val="none" w:sz="0" w:space="0" w:color="auto"/>
      </w:divBdr>
    </w:div>
    <w:div w:id="2079739067">
      <w:bodyDiv w:val="1"/>
      <w:marLeft w:val="0"/>
      <w:marRight w:val="0"/>
      <w:marTop w:val="0"/>
      <w:marBottom w:val="0"/>
      <w:divBdr>
        <w:top w:val="none" w:sz="0" w:space="0" w:color="auto"/>
        <w:left w:val="none" w:sz="0" w:space="0" w:color="auto"/>
        <w:bottom w:val="none" w:sz="0" w:space="0" w:color="auto"/>
        <w:right w:val="none" w:sz="0" w:space="0" w:color="auto"/>
      </w:divBdr>
    </w:div>
    <w:div w:id="2079742140">
      <w:bodyDiv w:val="1"/>
      <w:marLeft w:val="0"/>
      <w:marRight w:val="0"/>
      <w:marTop w:val="0"/>
      <w:marBottom w:val="0"/>
      <w:divBdr>
        <w:top w:val="none" w:sz="0" w:space="0" w:color="auto"/>
        <w:left w:val="none" w:sz="0" w:space="0" w:color="auto"/>
        <w:bottom w:val="none" w:sz="0" w:space="0" w:color="auto"/>
        <w:right w:val="none" w:sz="0" w:space="0" w:color="auto"/>
      </w:divBdr>
    </w:div>
    <w:div w:id="2079746016">
      <w:bodyDiv w:val="1"/>
      <w:marLeft w:val="0"/>
      <w:marRight w:val="0"/>
      <w:marTop w:val="0"/>
      <w:marBottom w:val="0"/>
      <w:divBdr>
        <w:top w:val="none" w:sz="0" w:space="0" w:color="auto"/>
        <w:left w:val="none" w:sz="0" w:space="0" w:color="auto"/>
        <w:bottom w:val="none" w:sz="0" w:space="0" w:color="auto"/>
        <w:right w:val="none" w:sz="0" w:space="0" w:color="auto"/>
      </w:divBdr>
    </w:div>
    <w:div w:id="2079790841">
      <w:bodyDiv w:val="1"/>
      <w:marLeft w:val="0"/>
      <w:marRight w:val="0"/>
      <w:marTop w:val="0"/>
      <w:marBottom w:val="0"/>
      <w:divBdr>
        <w:top w:val="none" w:sz="0" w:space="0" w:color="auto"/>
        <w:left w:val="none" w:sz="0" w:space="0" w:color="auto"/>
        <w:bottom w:val="none" w:sz="0" w:space="0" w:color="auto"/>
        <w:right w:val="none" w:sz="0" w:space="0" w:color="auto"/>
      </w:divBdr>
    </w:div>
    <w:div w:id="2079937224">
      <w:bodyDiv w:val="1"/>
      <w:marLeft w:val="0"/>
      <w:marRight w:val="0"/>
      <w:marTop w:val="0"/>
      <w:marBottom w:val="0"/>
      <w:divBdr>
        <w:top w:val="none" w:sz="0" w:space="0" w:color="auto"/>
        <w:left w:val="none" w:sz="0" w:space="0" w:color="auto"/>
        <w:bottom w:val="none" w:sz="0" w:space="0" w:color="auto"/>
        <w:right w:val="none" w:sz="0" w:space="0" w:color="auto"/>
      </w:divBdr>
    </w:div>
    <w:div w:id="2080010095">
      <w:bodyDiv w:val="1"/>
      <w:marLeft w:val="0"/>
      <w:marRight w:val="0"/>
      <w:marTop w:val="0"/>
      <w:marBottom w:val="0"/>
      <w:divBdr>
        <w:top w:val="none" w:sz="0" w:space="0" w:color="auto"/>
        <w:left w:val="none" w:sz="0" w:space="0" w:color="auto"/>
        <w:bottom w:val="none" w:sz="0" w:space="0" w:color="auto"/>
        <w:right w:val="none" w:sz="0" w:space="0" w:color="auto"/>
      </w:divBdr>
    </w:div>
    <w:div w:id="2080053869">
      <w:bodyDiv w:val="1"/>
      <w:marLeft w:val="0"/>
      <w:marRight w:val="0"/>
      <w:marTop w:val="0"/>
      <w:marBottom w:val="0"/>
      <w:divBdr>
        <w:top w:val="none" w:sz="0" w:space="0" w:color="auto"/>
        <w:left w:val="none" w:sz="0" w:space="0" w:color="auto"/>
        <w:bottom w:val="none" w:sz="0" w:space="0" w:color="auto"/>
        <w:right w:val="none" w:sz="0" w:space="0" w:color="auto"/>
      </w:divBdr>
    </w:div>
    <w:div w:id="2080054743">
      <w:bodyDiv w:val="1"/>
      <w:marLeft w:val="0"/>
      <w:marRight w:val="0"/>
      <w:marTop w:val="0"/>
      <w:marBottom w:val="0"/>
      <w:divBdr>
        <w:top w:val="none" w:sz="0" w:space="0" w:color="auto"/>
        <w:left w:val="none" w:sz="0" w:space="0" w:color="auto"/>
        <w:bottom w:val="none" w:sz="0" w:space="0" w:color="auto"/>
        <w:right w:val="none" w:sz="0" w:space="0" w:color="auto"/>
      </w:divBdr>
    </w:div>
    <w:div w:id="2080056684">
      <w:bodyDiv w:val="1"/>
      <w:marLeft w:val="0"/>
      <w:marRight w:val="0"/>
      <w:marTop w:val="0"/>
      <w:marBottom w:val="0"/>
      <w:divBdr>
        <w:top w:val="none" w:sz="0" w:space="0" w:color="auto"/>
        <w:left w:val="none" w:sz="0" w:space="0" w:color="auto"/>
        <w:bottom w:val="none" w:sz="0" w:space="0" w:color="auto"/>
        <w:right w:val="none" w:sz="0" w:space="0" w:color="auto"/>
      </w:divBdr>
    </w:div>
    <w:div w:id="2080057218">
      <w:bodyDiv w:val="1"/>
      <w:marLeft w:val="0"/>
      <w:marRight w:val="0"/>
      <w:marTop w:val="0"/>
      <w:marBottom w:val="0"/>
      <w:divBdr>
        <w:top w:val="none" w:sz="0" w:space="0" w:color="auto"/>
        <w:left w:val="none" w:sz="0" w:space="0" w:color="auto"/>
        <w:bottom w:val="none" w:sz="0" w:space="0" w:color="auto"/>
        <w:right w:val="none" w:sz="0" w:space="0" w:color="auto"/>
      </w:divBdr>
    </w:div>
    <w:div w:id="2080201049">
      <w:bodyDiv w:val="1"/>
      <w:marLeft w:val="0"/>
      <w:marRight w:val="0"/>
      <w:marTop w:val="0"/>
      <w:marBottom w:val="0"/>
      <w:divBdr>
        <w:top w:val="none" w:sz="0" w:space="0" w:color="auto"/>
        <w:left w:val="none" w:sz="0" w:space="0" w:color="auto"/>
        <w:bottom w:val="none" w:sz="0" w:space="0" w:color="auto"/>
        <w:right w:val="none" w:sz="0" w:space="0" w:color="auto"/>
      </w:divBdr>
    </w:div>
    <w:div w:id="2080324826">
      <w:bodyDiv w:val="1"/>
      <w:marLeft w:val="0"/>
      <w:marRight w:val="0"/>
      <w:marTop w:val="0"/>
      <w:marBottom w:val="0"/>
      <w:divBdr>
        <w:top w:val="none" w:sz="0" w:space="0" w:color="auto"/>
        <w:left w:val="none" w:sz="0" w:space="0" w:color="auto"/>
        <w:bottom w:val="none" w:sz="0" w:space="0" w:color="auto"/>
        <w:right w:val="none" w:sz="0" w:space="0" w:color="auto"/>
      </w:divBdr>
    </w:div>
    <w:div w:id="2080325479">
      <w:bodyDiv w:val="1"/>
      <w:marLeft w:val="0"/>
      <w:marRight w:val="0"/>
      <w:marTop w:val="0"/>
      <w:marBottom w:val="0"/>
      <w:divBdr>
        <w:top w:val="none" w:sz="0" w:space="0" w:color="auto"/>
        <w:left w:val="none" w:sz="0" w:space="0" w:color="auto"/>
        <w:bottom w:val="none" w:sz="0" w:space="0" w:color="auto"/>
        <w:right w:val="none" w:sz="0" w:space="0" w:color="auto"/>
      </w:divBdr>
    </w:div>
    <w:div w:id="2080399972">
      <w:bodyDiv w:val="1"/>
      <w:marLeft w:val="0"/>
      <w:marRight w:val="0"/>
      <w:marTop w:val="0"/>
      <w:marBottom w:val="0"/>
      <w:divBdr>
        <w:top w:val="none" w:sz="0" w:space="0" w:color="auto"/>
        <w:left w:val="none" w:sz="0" w:space="0" w:color="auto"/>
        <w:bottom w:val="none" w:sz="0" w:space="0" w:color="auto"/>
        <w:right w:val="none" w:sz="0" w:space="0" w:color="auto"/>
      </w:divBdr>
    </w:div>
    <w:div w:id="2081098921">
      <w:bodyDiv w:val="1"/>
      <w:marLeft w:val="0"/>
      <w:marRight w:val="0"/>
      <w:marTop w:val="0"/>
      <w:marBottom w:val="0"/>
      <w:divBdr>
        <w:top w:val="none" w:sz="0" w:space="0" w:color="auto"/>
        <w:left w:val="none" w:sz="0" w:space="0" w:color="auto"/>
        <w:bottom w:val="none" w:sz="0" w:space="0" w:color="auto"/>
        <w:right w:val="none" w:sz="0" w:space="0" w:color="auto"/>
      </w:divBdr>
    </w:div>
    <w:div w:id="2081751346">
      <w:bodyDiv w:val="1"/>
      <w:marLeft w:val="0"/>
      <w:marRight w:val="0"/>
      <w:marTop w:val="0"/>
      <w:marBottom w:val="0"/>
      <w:divBdr>
        <w:top w:val="none" w:sz="0" w:space="0" w:color="auto"/>
        <w:left w:val="none" w:sz="0" w:space="0" w:color="auto"/>
        <w:bottom w:val="none" w:sz="0" w:space="0" w:color="auto"/>
        <w:right w:val="none" w:sz="0" w:space="0" w:color="auto"/>
      </w:divBdr>
    </w:div>
    <w:div w:id="2081754836">
      <w:bodyDiv w:val="1"/>
      <w:marLeft w:val="0"/>
      <w:marRight w:val="0"/>
      <w:marTop w:val="0"/>
      <w:marBottom w:val="0"/>
      <w:divBdr>
        <w:top w:val="none" w:sz="0" w:space="0" w:color="auto"/>
        <w:left w:val="none" w:sz="0" w:space="0" w:color="auto"/>
        <w:bottom w:val="none" w:sz="0" w:space="0" w:color="auto"/>
        <w:right w:val="none" w:sz="0" w:space="0" w:color="auto"/>
      </w:divBdr>
    </w:div>
    <w:div w:id="2081829013">
      <w:bodyDiv w:val="1"/>
      <w:marLeft w:val="0"/>
      <w:marRight w:val="0"/>
      <w:marTop w:val="0"/>
      <w:marBottom w:val="0"/>
      <w:divBdr>
        <w:top w:val="none" w:sz="0" w:space="0" w:color="auto"/>
        <w:left w:val="none" w:sz="0" w:space="0" w:color="auto"/>
        <w:bottom w:val="none" w:sz="0" w:space="0" w:color="auto"/>
        <w:right w:val="none" w:sz="0" w:space="0" w:color="auto"/>
      </w:divBdr>
    </w:div>
    <w:div w:id="2081978710">
      <w:bodyDiv w:val="1"/>
      <w:marLeft w:val="0"/>
      <w:marRight w:val="0"/>
      <w:marTop w:val="0"/>
      <w:marBottom w:val="0"/>
      <w:divBdr>
        <w:top w:val="none" w:sz="0" w:space="0" w:color="auto"/>
        <w:left w:val="none" w:sz="0" w:space="0" w:color="auto"/>
        <w:bottom w:val="none" w:sz="0" w:space="0" w:color="auto"/>
        <w:right w:val="none" w:sz="0" w:space="0" w:color="auto"/>
      </w:divBdr>
    </w:div>
    <w:div w:id="2082556315">
      <w:bodyDiv w:val="1"/>
      <w:marLeft w:val="0"/>
      <w:marRight w:val="0"/>
      <w:marTop w:val="0"/>
      <w:marBottom w:val="0"/>
      <w:divBdr>
        <w:top w:val="none" w:sz="0" w:space="0" w:color="auto"/>
        <w:left w:val="none" w:sz="0" w:space="0" w:color="auto"/>
        <w:bottom w:val="none" w:sz="0" w:space="0" w:color="auto"/>
        <w:right w:val="none" w:sz="0" w:space="0" w:color="auto"/>
      </w:divBdr>
    </w:div>
    <w:div w:id="2082873457">
      <w:bodyDiv w:val="1"/>
      <w:marLeft w:val="0"/>
      <w:marRight w:val="0"/>
      <w:marTop w:val="0"/>
      <w:marBottom w:val="0"/>
      <w:divBdr>
        <w:top w:val="none" w:sz="0" w:space="0" w:color="auto"/>
        <w:left w:val="none" w:sz="0" w:space="0" w:color="auto"/>
        <w:bottom w:val="none" w:sz="0" w:space="0" w:color="auto"/>
        <w:right w:val="none" w:sz="0" w:space="0" w:color="auto"/>
      </w:divBdr>
    </w:div>
    <w:div w:id="2083067239">
      <w:bodyDiv w:val="1"/>
      <w:marLeft w:val="0"/>
      <w:marRight w:val="0"/>
      <w:marTop w:val="0"/>
      <w:marBottom w:val="0"/>
      <w:divBdr>
        <w:top w:val="none" w:sz="0" w:space="0" w:color="auto"/>
        <w:left w:val="none" w:sz="0" w:space="0" w:color="auto"/>
        <w:bottom w:val="none" w:sz="0" w:space="0" w:color="auto"/>
        <w:right w:val="none" w:sz="0" w:space="0" w:color="auto"/>
      </w:divBdr>
    </w:div>
    <w:div w:id="2083215761">
      <w:bodyDiv w:val="1"/>
      <w:marLeft w:val="0"/>
      <w:marRight w:val="0"/>
      <w:marTop w:val="0"/>
      <w:marBottom w:val="0"/>
      <w:divBdr>
        <w:top w:val="none" w:sz="0" w:space="0" w:color="auto"/>
        <w:left w:val="none" w:sz="0" w:space="0" w:color="auto"/>
        <w:bottom w:val="none" w:sz="0" w:space="0" w:color="auto"/>
        <w:right w:val="none" w:sz="0" w:space="0" w:color="auto"/>
      </w:divBdr>
    </w:div>
    <w:div w:id="2083332646">
      <w:bodyDiv w:val="1"/>
      <w:marLeft w:val="0"/>
      <w:marRight w:val="0"/>
      <w:marTop w:val="0"/>
      <w:marBottom w:val="0"/>
      <w:divBdr>
        <w:top w:val="none" w:sz="0" w:space="0" w:color="auto"/>
        <w:left w:val="none" w:sz="0" w:space="0" w:color="auto"/>
        <w:bottom w:val="none" w:sz="0" w:space="0" w:color="auto"/>
        <w:right w:val="none" w:sz="0" w:space="0" w:color="auto"/>
      </w:divBdr>
    </w:div>
    <w:div w:id="2083333943">
      <w:bodyDiv w:val="1"/>
      <w:marLeft w:val="0"/>
      <w:marRight w:val="0"/>
      <w:marTop w:val="0"/>
      <w:marBottom w:val="0"/>
      <w:divBdr>
        <w:top w:val="none" w:sz="0" w:space="0" w:color="auto"/>
        <w:left w:val="none" w:sz="0" w:space="0" w:color="auto"/>
        <w:bottom w:val="none" w:sz="0" w:space="0" w:color="auto"/>
        <w:right w:val="none" w:sz="0" w:space="0" w:color="auto"/>
      </w:divBdr>
    </w:div>
    <w:div w:id="2083792269">
      <w:bodyDiv w:val="1"/>
      <w:marLeft w:val="0"/>
      <w:marRight w:val="0"/>
      <w:marTop w:val="0"/>
      <w:marBottom w:val="0"/>
      <w:divBdr>
        <w:top w:val="none" w:sz="0" w:space="0" w:color="auto"/>
        <w:left w:val="none" w:sz="0" w:space="0" w:color="auto"/>
        <w:bottom w:val="none" w:sz="0" w:space="0" w:color="auto"/>
        <w:right w:val="none" w:sz="0" w:space="0" w:color="auto"/>
      </w:divBdr>
    </w:div>
    <w:div w:id="2083792727">
      <w:bodyDiv w:val="1"/>
      <w:marLeft w:val="0"/>
      <w:marRight w:val="0"/>
      <w:marTop w:val="0"/>
      <w:marBottom w:val="0"/>
      <w:divBdr>
        <w:top w:val="none" w:sz="0" w:space="0" w:color="auto"/>
        <w:left w:val="none" w:sz="0" w:space="0" w:color="auto"/>
        <w:bottom w:val="none" w:sz="0" w:space="0" w:color="auto"/>
        <w:right w:val="none" w:sz="0" w:space="0" w:color="auto"/>
      </w:divBdr>
    </w:div>
    <w:div w:id="2083795313">
      <w:bodyDiv w:val="1"/>
      <w:marLeft w:val="0"/>
      <w:marRight w:val="0"/>
      <w:marTop w:val="0"/>
      <w:marBottom w:val="0"/>
      <w:divBdr>
        <w:top w:val="none" w:sz="0" w:space="0" w:color="auto"/>
        <w:left w:val="none" w:sz="0" w:space="0" w:color="auto"/>
        <w:bottom w:val="none" w:sz="0" w:space="0" w:color="auto"/>
        <w:right w:val="none" w:sz="0" w:space="0" w:color="auto"/>
      </w:divBdr>
    </w:div>
    <w:div w:id="2083797894">
      <w:bodyDiv w:val="1"/>
      <w:marLeft w:val="0"/>
      <w:marRight w:val="0"/>
      <w:marTop w:val="0"/>
      <w:marBottom w:val="0"/>
      <w:divBdr>
        <w:top w:val="none" w:sz="0" w:space="0" w:color="auto"/>
        <w:left w:val="none" w:sz="0" w:space="0" w:color="auto"/>
        <w:bottom w:val="none" w:sz="0" w:space="0" w:color="auto"/>
        <w:right w:val="none" w:sz="0" w:space="0" w:color="auto"/>
      </w:divBdr>
    </w:div>
    <w:div w:id="2083985738">
      <w:bodyDiv w:val="1"/>
      <w:marLeft w:val="0"/>
      <w:marRight w:val="0"/>
      <w:marTop w:val="0"/>
      <w:marBottom w:val="0"/>
      <w:divBdr>
        <w:top w:val="none" w:sz="0" w:space="0" w:color="auto"/>
        <w:left w:val="none" w:sz="0" w:space="0" w:color="auto"/>
        <w:bottom w:val="none" w:sz="0" w:space="0" w:color="auto"/>
        <w:right w:val="none" w:sz="0" w:space="0" w:color="auto"/>
      </w:divBdr>
    </w:div>
    <w:div w:id="2083990610">
      <w:bodyDiv w:val="1"/>
      <w:marLeft w:val="0"/>
      <w:marRight w:val="0"/>
      <w:marTop w:val="0"/>
      <w:marBottom w:val="0"/>
      <w:divBdr>
        <w:top w:val="none" w:sz="0" w:space="0" w:color="auto"/>
        <w:left w:val="none" w:sz="0" w:space="0" w:color="auto"/>
        <w:bottom w:val="none" w:sz="0" w:space="0" w:color="auto"/>
        <w:right w:val="none" w:sz="0" w:space="0" w:color="auto"/>
      </w:divBdr>
    </w:div>
    <w:div w:id="2084329615">
      <w:bodyDiv w:val="1"/>
      <w:marLeft w:val="0"/>
      <w:marRight w:val="0"/>
      <w:marTop w:val="0"/>
      <w:marBottom w:val="0"/>
      <w:divBdr>
        <w:top w:val="none" w:sz="0" w:space="0" w:color="auto"/>
        <w:left w:val="none" w:sz="0" w:space="0" w:color="auto"/>
        <w:bottom w:val="none" w:sz="0" w:space="0" w:color="auto"/>
        <w:right w:val="none" w:sz="0" w:space="0" w:color="auto"/>
      </w:divBdr>
    </w:div>
    <w:div w:id="2084377011">
      <w:bodyDiv w:val="1"/>
      <w:marLeft w:val="0"/>
      <w:marRight w:val="0"/>
      <w:marTop w:val="0"/>
      <w:marBottom w:val="0"/>
      <w:divBdr>
        <w:top w:val="none" w:sz="0" w:space="0" w:color="auto"/>
        <w:left w:val="none" w:sz="0" w:space="0" w:color="auto"/>
        <w:bottom w:val="none" w:sz="0" w:space="0" w:color="auto"/>
        <w:right w:val="none" w:sz="0" w:space="0" w:color="auto"/>
      </w:divBdr>
    </w:div>
    <w:div w:id="2084404265">
      <w:bodyDiv w:val="1"/>
      <w:marLeft w:val="0"/>
      <w:marRight w:val="0"/>
      <w:marTop w:val="0"/>
      <w:marBottom w:val="0"/>
      <w:divBdr>
        <w:top w:val="none" w:sz="0" w:space="0" w:color="auto"/>
        <w:left w:val="none" w:sz="0" w:space="0" w:color="auto"/>
        <w:bottom w:val="none" w:sz="0" w:space="0" w:color="auto"/>
        <w:right w:val="none" w:sz="0" w:space="0" w:color="auto"/>
      </w:divBdr>
    </w:div>
    <w:div w:id="2084905911">
      <w:bodyDiv w:val="1"/>
      <w:marLeft w:val="0"/>
      <w:marRight w:val="0"/>
      <w:marTop w:val="0"/>
      <w:marBottom w:val="0"/>
      <w:divBdr>
        <w:top w:val="none" w:sz="0" w:space="0" w:color="auto"/>
        <w:left w:val="none" w:sz="0" w:space="0" w:color="auto"/>
        <w:bottom w:val="none" w:sz="0" w:space="0" w:color="auto"/>
        <w:right w:val="none" w:sz="0" w:space="0" w:color="auto"/>
      </w:divBdr>
    </w:div>
    <w:div w:id="2084910233">
      <w:bodyDiv w:val="1"/>
      <w:marLeft w:val="0"/>
      <w:marRight w:val="0"/>
      <w:marTop w:val="0"/>
      <w:marBottom w:val="0"/>
      <w:divBdr>
        <w:top w:val="none" w:sz="0" w:space="0" w:color="auto"/>
        <w:left w:val="none" w:sz="0" w:space="0" w:color="auto"/>
        <w:bottom w:val="none" w:sz="0" w:space="0" w:color="auto"/>
        <w:right w:val="none" w:sz="0" w:space="0" w:color="auto"/>
      </w:divBdr>
    </w:div>
    <w:div w:id="2084914394">
      <w:bodyDiv w:val="1"/>
      <w:marLeft w:val="0"/>
      <w:marRight w:val="0"/>
      <w:marTop w:val="0"/>
      <w:marBottom w:val="0"/>
      <w:divBdr>
        <w:top w:val="none" w:sz="0" w:space="0" w:color="auto"/>
        <w:left w:val="none" w:sz="0" w:space="0" w:color="auto"/>
        <w:bottom w:val="none" w:sz="0" w:space="0" w:color="auto"/>
        <w:right w:val="none" w:sz="0" w:space="0" w:color="auto"/>
      </w:divBdr>
    </w:div>
    <w:div w:id="2085033028">
      <w:bodyDiv w:val="1"/>
      <w:marLeft w:val="0"/>
      <w:marRight w:val="0"/>
      <w:marTop w:val="0"/>
      <w:marBottom w:val="0"/>
      <w:divBdr>
        <w:top w:val="none" w:sz="0" w:space="0" w:color="auto"/>
        <w:left w:val="none" w:sz="0" w:space="0" w:color="auto"/>
        <w:bottom w:val="none" w:sz="0" w:space="0" w:color="auto"/>
        <w:right w:val="none" w:sz="0" w:space="0" w:color="auto"/>
      </w:divBdr>
    </w:div>
    <w:div w:id="2085056805">
      <w:bodyDiv w:val="1"/>
      <w:marLeft w:val="0"/>
      <w:marRight w:val="0"/>
      <w:marTop w:val="0"/>
      <w:marBottom w:val="0"/>
      <w:divBdr>
        <w:top w:val="none" w:sz="0" w:space="0" w:color="auto"/>
        <w:left w:val="none" w:sz="0" w:space="0" w:color="auto"/>
        <w:bottom w:val="none" w:sz="0" w:space="0" w:color="auto"/>
        <w:right w:val="none" w:sz="0" w:space="0" w:color="auto"/>
      </w:divBdr>
    </w:div>
    <w:div w:id="2085105072">
      <w:bodyDiv w:val="1"/>
      <w:marLeft w:val="0"/>
      <w:marRight w:val="0"/>
      <w:marTop w:val="0"/>
      <w:marBottom w:val="0"/>
      <w:divBdr>
        <w:top w:val="none" w:sz="0" w:space="0" w:color="auto"/>
        <w:left w:val="none" w:sz="0" w:space="0" w:color="auto"/>
        <w:bottom w:val="none" w:sz="0" w:space="0" w:color="auto"/>
        <w:right w:val="none" w:sz="0" w:space="0" w:color="auto"/>
      </w:divBdr>
    </w:div>
    <w:div w:id="2085107382">
      <w:bodyDiv w:val="1"/>
      <w:marLeft w:val="0"/>
      <w:marRight w:val="0"/>
      <w:marTop w:val="0"/>
      <w:marBottom w:val="0"/>
      <w:divBdr>
        <w:top w:val="none" w:sz="0" w:space="0" w:color="auto"/>
        <w:left w:val="none" w:sz="0" w:space="0" w:color="auto"/>
        <w:bottom w:val="none" w:sz="0" w:space="0" w:color="auto"/>
        <w:right w:val="none" w:sz="0" w:space="0" w:color="auto"/>
      </w:divBdr>
    </w:div>
    <w:div w:id="2085182048">
      <w:bodyDiv w:val="1"/>
      <w:marLeft w:val="0"/>
      <w:marRight w:val="0"/>
      <w:marTop w:val="0"/>
      <w:marBottom w:val="0"/>
      <w:divBdr>
        <w:top w:val="none" w:sz="0" w:space="0" w:color="auto"/>
        <w:left w:val="none" w:sz="0" w:space="0" w:color="auto"/>
        <w:bottom w:val="none" w:sz="0" w:space="0" w:color="auto"/>
        <w:right w:val="none" w:sz="0" w:space="0" w:color="auto"/>
      </w:divBdr>
    </w:div>
    <w:div w:id="2085372221">
      <w:bodyDiv w:val="1"/>
      <w:marLeft w:val="0"/>
      <w:marRight w:val="0"/>
      <w:marTop w:val="0"/>
      <w:marBottom w:val="0"/>
      <w:divBdr>
        <w:top w:val="none" w:sz="0" w:space="0" w:color="auto"/>
        <w:left w:val="none" w:sz="0" w:space="0" w:color="auto"/>
        <w:bottom w:val="none" w:sz="0" w:space="0" w:color="auto"/>
        <w:right w:val="none" w:sz="0" w:space="0" w:color="auto"/>
      </w:divBdr>
    </w:div>
    <w:div w:id="2086142943">
      <w:bodyDiv w:val="1"/>
      <w:marLeft w:val="0"/>
      <w:marRight w:val="0"/>
      <w:marTop w:val="0"/>
      <w:marBottom w:val="0"/>
      <w:divBdr>
        <w:top w:val="none" w:sz="0" w:space="0" w:color="auto"/>
        <w:left w:val="none" w:sz="0" w:space="0" w:color="auto"/>
        <w:bottom w:val="none" w:sz="0" w:space="0" w:color="auto"/>
        <w:right w:val="none" w:sz="0" w:space="0" w:color="auto"/>
      </w:divBdr>
    </w:div>
    <w:div w:id="2086994898">
      <w:bodyDiv w:val="1"/>
      <w:marLeft w:val="0"/>
      <w:marRight w:val="0"/>
      <w:marTop w:val="0"/>
      <w:marBottom w:val="0"/>
      <w:divBdr>
        <w:top w:val="none" w:sz="0" w:space="0" w:color="auto"/>
        <w:left w:val="none" w:sz="0" w:space="0" w:color="auto"/>
        <w:bottom w:val="none" w:sz="0" w:space="0" w:color="auto"/>
        <w:right w:val="none" w:sz="0" w:space="0" w:color="auto"/>
      </w:divBdr>
    </w:div>
    <w:div w:id="2087262044">
      <w:bodyDiv w:val="1"/>
      <w:marLeft w:val="0"/>
      <w:marRight w:val="0"/>
      <w:marTop w:val="0"/>
      <w:marBottom w:val="0"/>
      <w:divBdr>
        <w:top w:val="none" w:sz="0" w:space="0" w:color="auto"/>
        <w:left w:val="none" w:sz="0" w:space="0" w:color="auto"/>
        <w:bottom w:val="none" w:sz="0" w:space="0" w:color="auto"/>
        <w:right w:val="none" w:sz="0" w:space="0" w:color="auto"/>
      </w:divBdr>
    </w:div>
    <w:div w:id="2087264117">
      <w:bodyDiv w:val="1"/>
      <w:marLeft w:val="0"/>
      <w:marRight w:val="0"/>
      <w:marTop w:val="0"/>
      <w:marBottom w:val="0"/>
      <w:divBdr>
        <w:top w:val="none" w:sz="0" w:space="0" w:color="auto"/>
        <w:left w:val="none" w:sz="0" w:space="0" w:color="auto"/>
        <w:bottom w:val="none" w:sz="0" w:space="0" w:color="auto"/>
        <w:right w:val="none" w:sz="0" w:space="0" w:color="auto"/>
      </w:divBdr>
    </w:div>
    <w:div w:id="2087266983">
      <w:bodyDiv w:val="1"/>
      <w:marLeft w:val="0"/>
      <w:marRight w:val="0"/>
      <w:marTop w:val="0"/>
      <w:marBottom w:val="0"/>
      <w:divBdr>
        <w:top w:val="none" w:sz="0" w:space="0" w:color="auto"/>
        <w:left w:val="none" w:sz="0" w:space="0" w:color="auto"/>
        <w:bottom w:val="none" w:sz="0" w:space="0" w:color="auto"/>
        <w:right w:val="none" w:sz="0" w:space="0" w:color="auto"/>
      </w:divBdr>
    </w:div>
    <w:div w:id="2087338133">
      <w:bodyDiv w:val="1"/>
      <w:marLeft w:val="0"/>
      <w:marRight w:val="0"/>
      <w:marTop w:val="0"/>
      <w:marBottom w:val="0"/>
      <w:divBdr>
        <w:top w:val="none" w:sz="0" w:space="0" w:color="auto"/>
        <w:left w:val="none" w:sz="0" w:space="0" w:color="auto"/>
        <w:bottom w:val="none" w:sz="0" w:space="0" w:color="auto"/>
        <w:right w:val="none" w:sz="0" w:space="0" w:color="auto"/>
      </w:divBdr>
    </w:div>
    <w:div w:id="2087341334">
      <w:bodyDiv w:val="1"/>
      <w:marLeft w:val="0"/>
      <w:marRight w:val="0"/>
      <w:marTop w:val="0"/>
      <w:marBottom w:val="0"/>
      <w:divBdr>
        <w:top w:val="none" w:sz="0" w:space="0" w:color="auto"/>
        <w:left w:val="none" w:sz="0" w:space="0" w:color="auto"/>
        <w:bottom w:val="none" w:sz="0" w:space="0" w:color="auto"/>
        <w:right w:val="none" w:sz="0" w:space="0" w:color="auto"/>
      </w:divBdr>
    </w:div>
    <w:div w:id="2087531769">
      <w:bodyDiv w:val="1"/>
      <w:marLeft w:val="0"/>
      <w:marRight w:val="0"/>
      <w:marTop w:val="0"/>
      <w:marBottom w:val="0"/>
      <w:divBdr>
        <w:top w:val="none" w:sz="0" w:space="0" w:color="auto"/>
        <w:left w:val="none" w:sz="0" w:space="0" w:color="auto"/>
        <w:bottom w:val="none" w:sz="0" w:space="0" w:color="auto"/>
        <w:right w:val="none" w:sz="0" w:space="0" w:color="auto"/>
      </w:divBdr>
    </w:div>
    <w:div w:id="2087920366">
      <w:bodyDiv w:val="1"/>
      <w:marLeft w:val="0"/>
      <w:marRight w:val="0"/>
      <w:marTop w:val="0"/>
      <w:marBottom w:val="0"/>
      <w:divBdr>
        <w:top w:val="none" w:sz="0" w:space="0" w:color="auto"/>
        <w:left w:val="none" w:sz="0" w:space="0" w:color="auto"/>
        <w:bottom w:val="none" w:sz="0" w:space="0" w:color="auto"/>
        <w:right w:val="none" w:sz="0" w:space="0" w:color="auto"/>
      </w:divBdr>
    </w:div>
    <w:div w:id="2088915570">
      <w:bodyDiv w:val="1"/>
      <w:marLeft w:val="0"/>
      <w:marRight w:val="0"/>
      <w:marTop w:val="0"/>
      <w:marBottom w:val="0"/>
      <w:divBdr>
        <w:top w:val="none" w:sz="0" w:space="0" w:color="auto"/>
        <w:left w:val="none" w:sz="0" w:space="0" w:color="auto"/>
        <w:bottom w:val="none" w:sz="0" w:space="0" w:color="auto"/>
        <w:right w:val="none" w:sz="0" w:space="0" w:color="auto"/>
      </w:divBdr>
    </w:div>
    <w:div w:id="2088918918">
      <w:bodyDiv w:val="1"/>
      <w:marLeft w:val="0"/>
      <w:marRight w:val="0"/>
      <w:marTop w:val="0"/>
      <w:marBottom w:val="0"/>
      <w:divBdr>
        <w:top w:val="none" w:sz="0" w:space="0" w:color="auto"/>
        <w:left w:val="none" w:sz="0" w:space="0" w:color="auto"/>
        <w:bottom w:val="none" w:sz="0" w:space="0" w:color="auto"/>
        <w:right w:val="none" w:sz="0" w:space="0" w:color="auto"/>
      </w:divBdr>
    </w:div>
    <w:div w:id="2089037645">
      <w:bodyDiv w:val="1"/>
      <w:marLeft w:val="0"/>
      <w:marRight w:val="0"/>
      <w:marTop w:val="0"/>
      <w:marBottom w:val="0"/>
      <w:divBdr>
        <w:top w:val="none" w:sz="0" w:space="0" w:color="auto"/>
        <w:left w:val="none" w:sz="0" w:space="0" w:color="auto"/>
        <w:bottom w:val="none" w:sz="0" w:space="0" w:color="auto"/>
        <w:right w:val="none" w:sz="0" w:space="0" w:color="auto"/>
      </w:divBdr>
    </w:div>
    <w:div w:id="2089038812">
      <w:bodyDiv w:val="1"/>
      <w:marLeft w:val="0"/>
      <w:marRight w:val="0"/>
      <w:marTop w:val="0"/>
      <w:marBottom w:val="0"/>
      <w:divBdr>
        <w:top w:val="none" w:sz="0" w:space="0" w:color="auto"/>
        <w:left w:val="none" w:sz="0" w:space="0" w:color="auto"/>
        <w:bottom w:val="none" w:sz="0" w:space="0" w:color="auto"/>
        <w:right w:val="none" w:sz="0" w:space="0" w:color="auto"/>
      </w:divBdr>
    </w:div>
    <w:div w:id="2089157796">
      <w:bodyDiv w:val="1"/>
      <w:marLeft w:val="0"/>
      <w:marRight w:val="0"/>
      <w:marTop w:val="0"/>
      <w:marBottom w:val="0"/>
      <w:divBdr>
        <w:top w:val="none" w:sz="0" w:space="0" w:color="auto"/>
        <w:left w:val="none" w:sz="0" w:space="0" w:color="auto"/>
        <w:bottom w:val="none" w:sz="0" w:space="0" w:color="auto"/>
        <w:right w:val="none" w:sz="0" w:space="0" w:color="auto"/>
      </w:divBdr>
    </w:div>
    <w:div w:id="2089184391">
      <w:bodyDiv w:val="1"/>
      <w:marLeft w:val="0"/>
      <w:marRight w:val="0"/>
      <w:marTop w:val="0"/>
      <w:marBottom w:val="0"/>
      <w:divBdr>
        <w:top w:val="none" w:sz="0" w:space="0" w:color="auto"/>
        <w:left w:val="none" w:sz="0" w:space="0" w:color="auto"/>
        <w:bottom w:val="none" w:sz="0" w:space="0" w:color="auto"/>
        <w:right w:val="none" w:sz="0" w:space="0" w:color="auto"/>
      </w:divBdr>
    </w:div>
    <w:div w:id="2089227655">
      <w:bodyDiv w:val="1"/>
      <w:marLeft w:val="0"/>
      <w:marRight w:val="0"/>
      <w:marTop w:val="0"/>
      <w:marBottom w:val="0"/>
      <w:divBdr>
        <w:top w:val="none" w:sz="0" w:space="0" w:color="auto"/>
        <w:left w:val="none" w:sz="0" w:space="0" w:color="auto"/>
        <w:bottom w:val="none" w:sz="0" w:space="0" w:color="auto"/>
        <w:right w:val="none" w:sz="0" w:space="0" w:color="auto"/>
      </w:divBdr>
    </w:div>
    <w:div w:id="2089375790">
      <w:bodyDiv w:val="1"/>
      <w:marLeft w:val="0"/>
      <w:marRight w:val="0"/>
      <w:marTop w:val="0"/>
      <w:marBottom w:val="0"/>
      <w:divBdr>
        <w:top w:val="none" w:sz="0" w:space="0" w:color="auto"/>
        <w:left w:val="none" w:sz="0" w:space="0" w:color="auto"/>
        <w:bottom w:val="none" w:sz="0" w:space="0" w:color="auto"/>
        <w:right w:val="none" w:sz="0" w:space="0" w:color="auto"/>
      </w:divBdr>
    </w:div>
    <w:div w:id="2089568986">
      <w:bodyDiv w:val="1"/>
      <w:marLeft w:val="0"/>
      <w:marRight w:val="0"/>
      <w:marTop w:val="0"/>
      <w:marBottom w:val="0"/>
      <w:divBdr>
        <w:top w:val="none" w:sz="0" w:space="0" w:color="auto"/>
        <w:left w:val="none" w:sz="0" w:space="0" w:color="auto"/>
        <w:bottom w:val="none" w:sz="0" w:space="0" w:color="auto"/>
        <w:right w:val="none" w:sz="0" w:space="0" w:color="auto"/>
      </w:divBdr>
    </w:div>
    <w:div w:id="2089687638">
      <w:bodyDiv w:val="1"/>
      <w:marLeft w:val="0"/>
      <w:marRight w:val="0"/>
      <w:marTop w:val="0"/>
      <w:marBottom w:val="0"/>
      <w:divBdr>
        <w:top w:val="none" w:sz="0" w:space="0" w:color="auto"/>
        <w:left w:val="none" w:sz="0" w:space="0" w:color="auto"/>
        <w:bottom w:val="none" w:sz="0" w:space="0" w:color="auto"/>
        <w:right w:val="none" w:sz="0" w:space="0" w:color="auto"/>
      </w:divBdr>
    </w:div>
    <w:div w:id="2089958488">
      <w:bodyDiv w:val="1"/>
      <w:marLeft w:val="0"/>
      <w:marRight w:val="0"/>
      <w:marTop w:val="0"/>
      <w:marBottom w:val="0"/>
      <w:divBdr>
        <w:top w:val="none" w:sz="0" w:space="0" w:color="auto"/>
        <w:left w:val="none" w:sz="0" w:space="0" w:color="auto"/>
        <w:bottom w:val="none" w:sz="0" w:space="0" w:color="auto"/>
        <w:right w:val="none" w:sz="0" w:space="0" w:color="auto"/>
      </w:divBdr>
    </w:div>
    <w:div w:id="2090037465">
      <w:bodyDiv w:val="1"/>
      <w:marLeft w:val="0"/>
      <w:marRight w:val="0"/>
      <w:marTop w:val="0"/>
      <w:marBottom w:val="0"/>
      <w:divBdr>
        <w:top w:val="none" w:sz="0" w:space="0" w:color="auto"/>
        <w:left w:val="none" w:sz="0" w:space="0" w:color="auto"/>
        <w:bottom w:val="none" w:sz="0" w:space="0" w:color="auto"/>
        <w:right w:val="none" w:sz="0" w:space="0" w:color="auto"/>
      </w:divBdr>
    </w:div>
    <w:div w:id="2090075279">
      <w:bodyDiv w:val="1"/>
      <w:marLeft w:val="0"/>
      <w:marRight w:val="0"/>
      <w:marTop w:val="0"/>
      <w:marBottom w:val="0"/>
      <w:divBdr>
        <w:top w:val="none" w:sz="0" w:space="0" w:color="auto"/>
        <w:left w:val="none" w:sz="0" w:space="0" w:color="auto"/>
        <w:bottom w:val="none" w:sz="0" w:space="0" w:color="auto"/>
        <w:right w:val="none" w:sz="0" w:space="0" w:color="auto"/>
      </w:divBdr>
    </w:div>
    <w:div w:id="2090149551">
      <w:bodyDiv w:val="1"/>
      <w:marLeft w:val="0"/>
      <w:marRight w:val="0"/>
      <w:marTop w:val="0"/>
      <w:marBottom w:val="0"/>
      <w:divBdr>
        <w:top w:val="none" w:sz="0" w:space="0" w:color="auto"/>
        <w:left w:val="none" w:sz="0" w:space="0" w:color="auto"/>
        <w:bottom w:val="none" w:sz="0" w:space="0" w:color="auto"/>
        <w:right w:val="none" w:sz="0" w:space="0" w:color="auto"/>
      </w:divBdr>
    </w:div>
    <w:div w:id="2090227713">
      <w:bodyDiv w:val="1"/>
      <w:marLeft w:val="0"/>
      <w:marRight w:val="0"/>
      <w:marTop w:val="0"/>
      <w:marBottom w:val="0"/>
      <w:divBdr>
        <w:top w:val="none" w:sz="0" w:space="0" w:color="auto"/>
        <w:left w:val="none" w:sz="0" w:space="0" w:color="auto"/>
        <w:bottom w:val="none" w:sz="0" w:space="0" w:color="auto"/>
        <w:right w:val="none" w:sz="0" w:space="0" w:color="auto"/>
      </w:divBdr>
    </w:div>
    <w:div w:id="2090418298">
      <w:bodyDiv w:val="1"/>
      <w:marLeft w:val="0"/>
      <w:marRight w:val="0"/>
      <w:marTop w:val="0"/>
      <w:marBottom w:val="0"/>
      <w:divBdr>
        <w:top w:val="none" w:sz="0" w:space="0" w:color="auto"/>
        <w:left w:val="none" w:sz="0" w:space="0" w:color="auto"/>
        <w:bottom w:val="none" w:sz="0" w:space="0" w:color="auto"/>
        <w:right w:val="none" w:sz="0" w:space="0" w:color="auto"/>
      </w:divBdr>
    </w:div>
    <w:div w:id="2090418339">
      <w:bodyDiv w:val="1"/>
      <w:marLeft w:val="0"/>
      <w:marRight w:val="0"/>
      <w:marTop w:val="0"/>
      <w:marBottom w:val="0"/>
      <w:divBdr>
        <w:top w:val="none" w:sz="0" w:space="0" w:color="auto"/>
        <w:left w:val="none" w:sz="0" w:space="0" w:color="auto"/>
        <w:bottom w:val="none" w:sz="0" w:space="0" w:color="auto"/>
        <w:right w:val="none" w:sz="0" w:space="0" w:color="auto"/>
      </w:divBdr>
    </w:div>
    <w:div w:id="2090426075">
      <w:bodyDiv w:val="1"/>
      <w:marLeft w:val="0"/>
      <w:marRight w:val="0"/>
      <w:marTop w:val="0"/>
      <w:marBottom w:val="0"/>
      <w:divBdr>
        <w:top w:val="none" w:sz="0" w:space="0" w:color="auto"/>
        <w:left w:val="none" w:sz="0" w:space="0" w:color="auto"/>
        <w:bottom w:val="none" w:sz="0" w:space="0" w:color="auto"/>
        <w:right w:val="none" w:sz="0" w:space="0" w:color="auto"/>
      </w:divBdr>
    </w:div>
    <w:div w:id="2091074401">
      <w:bodyDiv w:val="1"/>
      <w:marLeft w:val="0"/>
      <w:marRight w:val="0"/>
      <w:marTop w:val="0"/>
      <w:marBottom w:val="0"/>
      <w:divBdr>
        <w:top w:val="none" w:sz="0" w:space="0" w:color="auto"/>
        <w:left w:val="none" w:sz="0" w:space="0" w:color="auto"/>
        <w:bottom w:val="none" w:sz="0" w:space="0" w:color="auto"/>
        <w:right w:val="none" w:sz="0" w:space="0" w:color="auto"/>
      </w:divBdr>
    </w:div>
    <w:div w:id="2091266216">
      <w:bodyDiv w:val="1"/>
      <w:marLeft w:val="0"/>
      <w:marRight w:val="0"/>
      <w:marTop w:val="0"/>
      <w:marBottom w:val="0"/>
      <w:divBdr>
        <w:top w:val="none" w:sz="0" w:space="0" w:color="auto"/>
        <w:left w:val="none" w:sz="0" w:space="0" w:color="auto"/>
        <w:bottom w:val="none" w:sz="0" w:space="0" w:color="auto"/>
        <w:right w:val="none" w:sz="0" w:space="0" w:color="auto"/>
      </w:divBdr>
    </w:div>
    <w:div w:id="2091387389">
      <w:bodyDiv w:val="1"/>
      <w:marLeft w:val="0"/>
      <w:marRight w:val="0"/>
      <w:marTop w:val="0"/>
      <w:marBottom w:val="0"/>
      <w:divBdr>
        <w:top w:val="none" w:sz="0" w:space="0" w:color="auto"/>
        <w:left w:val="none" w:sz="0" w:space="0" w:color="auto"/>
        <w:bottom w:val="none" w:sz="0" w:space="0" w:color="auto"/>
        <w:right w:val="none" w:sz="0" w:space="0" w:color="auto"/>
      </w:divBdr>
    </w:div>
    <w:div w:id="2091391693">
      <w:bodyDiv w:val="1"/>
      <w:marLeft w:val="0"/>
      <w:marRight w:val="0"/>
      <w:marTop w:val="0"/>
      <w:marBottom w:val="0"/>
      <w:divBdr>
        <w:top w:val="none" w:sz="0" w:space="0" w:color="auto"/>
        <w:left w:val="none" w:sz="0" w:space="0" w:color="auto"/>
        <w:bottom w:val="none" w:sz="0" w:space="0" w:color="auto"/>
        <w:right w:val="none" w:sz="0" w:space="0" w:color="auto"/>
      </w:divBdr>
    </w:div>
    <w:div w:id="2091460837">
      <w:bodyDiv w:val="1"/>
      <w:marLeft w:val="0"/>
      <w:marRight w:val="0"/>
      <w:marTop w:val="0"/>
      <w:marBottom w:val="0"/>
      <w:divBdr>
        <w:top w:val="none" w:sz="0" w:space="0" w:color="auto"/>
        <w:left w:val="none" w:sz="0" w:space="0" w:color="auto"/>
        <w:bottom w:val="none" w:sz="0" w:space="0" w:color="auto"/>
        <w:right w:val="none" w:sz="0" w:space="0" w:color="auto"/>
      </w:divBdr>
    </w:div>
    <w:div w:id="2091467658">
      <w:bodyDiv w:val="1"/>
      <w:marLeft w:val="0"/>
      <w:marRight w:val="0"/>
      <w:marTop w:val="0"/>
      <w:marBottom w:val="0"/>
      <w:divBdr>
        <w:top w:val="none" w:sz="0" w:space="0" w:color="auto"/>
        <w:left w:val="none" w:sz="0" w:space="0" w:color="auto"/>
        <w:bottom w:val="none" w:sz="0" w:space="0" w:color="auto"/>
        <w:right w:val="none" w:sz="0" w:space="0" w:color="auto"/>
      </w:divBdr>
    </w:div>
    <w:div w:id="2091613155">
      <w:bodyDiv w:val="1"/>
      <w:marLeft w:val="0"/>
      <w:marRight w:val="0"/>
      <w:marTop w:val="0"/>
      <w:marBottom w:val="0"/>
      <w:divBdr>
        <w:top w:val="none" w:sz="0" w:space="0" w:color="auto"/>
        <w:left w:val="none" w:sz="0" w:space="0" w:color="auto"/>
        <w:bottom w:val="none" w:sz="0" w:space="0" w:color="auto"/>
        <w:right w:val="none" w:sz="0" w:space="0" w:color="auto"/>
      </w:divBdr>
    </w:div>
    <w:div w:id="2091613777">
      <w:bodyDiv w:val="1"/>
      <w:marLeft w:val="0"/>
      <w:marRight w:val="0"/>
      <w:marTop w:val="0"/>
      <w:marBottom w:val="0"/>
      <w:divBdr>
        <w:top w:val="none" w:sz="0" w:space="0" w:color="auto"/>
        <w:left w:val="none" w:sz="0" w:space="0" w:color="auto"/>
        <w:bottom w:val="none" w:sz="0" w:space="0" w:color="auto"/>
        <w:right w:val="none" w:sz="0" w:space="0" w:color="auto"/>
      </w:divBdr>
    </w:div>
    <w:div w:id="2091661226">
      <w:bodyDiv w:val="1"/>
      <w:marLeft w:val="0"/>
      <w:marRight w:val="0"/>
      <w:marTop w:val="0"/>
      <w:marBottom w:val="0"/>
      <w:divBdr>
        <w:top w:val="none" w:sz="0" w:space="0" w:color="auto"/>
        <w:left w:val="none" w:sz="0" w:space="0" w:color="auto"/>
        <w:bottom w:val="none" w:sz="0" w:space="0" w:color="auto"/>
        <w:right w:val="none" w:sz="0" w:space="0" w:color="auto"/>
      </w:divBdr>
    </w:div>
    <w:div w:id="2091925236">
      <w:bodyDiv w:val="1"/>
      <w:marLeft w:val="0"/>
      <w:marRight w:val="0"/>
      <w:marTop w:val="0"/>
      <w:marBottom w:val="0"/>
      <w:divBdr>
        <w:top w:val="none" w:sz="0" w:space="0" w:color="auto"/>
        <w:left w:val="none" w:sz="0" w:space="0" w:color="auto"/>
        <w:bottom w:val="none" w:sz="0" w:space="0" w:color="auto"/>
        <w:right w:val="none" w:sz="0" w:space="0" w:color="auto"/>
      </w:divBdr>
    </w:div>
    <w:div w:id="2091926951">
      <w:bodyDiv w:val="1"/>
      <w:marLeft w:val="0"/>
      <w:marRight w:val="0"/>
      <w:marTop w:val="0"/>
      <w:marBottom w:val="0"/>
      <w:divBdr>
        <w:top w:val="none" w:sz="0" w:space="0" w:color="auto"/>
        <w:left w:val="none" w:sz="0" w:space="0" w:color="auto"/>
        <w:bottom w:val="none" w:sz="0" w:space="0" w:color="auto"/>
        <w:right w:val="none" w:sz="0" w:space="0" w:color="auto"/>
      </w:divBdr>
    </w:div>
    <w:div w:id="2091929903">
      <w:bodyDiv w:val="1"/>
      <w:marLeft w:val="0"/>
      <w:marRight w:val="0"/>
      <w:marTop w:val="0"/>
      <w:marBottom w:val="0"/>
      <w:divBdr>
        <w:top w:val="none" w:sz="0" w:space="0" w:color="auto"/>
        <w:left w:val="none" w:sz="0" w:space="0" w:color="auto"/>
        <w:bottom w:val="none" w:sz="0" w:space="0" w:color="auto"/>
        <w:right w:val="none" w:sz="0" w:space="0" w:color="auto"/>
      </w:divBdr>
    </w:div>
    <w:div w:id="2092122668">
      <w:bodyDiv w:val="1"/>
      <w:marLeft w:val="0"/>
      <w:marRight w:val="0"/>
      <w:marTop w:val="0"/>
      <w:marBottom w:val="0"/>
      <w:divBdr>
        <w:top w:val="none" w:sz="0" w:space="0" w:color="auto"/>
        <w:left w:val="none" w:sz="0" w:space="0" w:color="auto"/>
        <w:bottom w:val="none" w:sz="0" w:space="0" w:color="auto"/>
        <w:right w:val="none" w:sz="0" w:space="0" w:color="auto"/>
      </w:divBdr>
    </w:div>
    <w:div w:id="2092388688">
      <w:bodyDiv w:val="1"/>
      <w:marLeft w:val="0"/>
      <w:marRight w:val="0"/>
      <w:marTop w:val="0"/>
      <w:marBottom w:val="0"/>
      <w:divBdr>
        <w:top w:val="none" w:sz="0" w:space="0" w:color="auto"/>
        <w:left w:val="none" w:sz="0" w:space="0" w:color="auto"/>
        <w:bottom w:val="none" w:sz="0" w:space="0" w:color="auto"/>
        <w:right w:val="none" w:sz="0" w:space="0" w:color="auto"/>
      </w:divBdr>
    </w:div>
    <w:div w:id="2092388942">
      <w:bodyDiv w:val="1"/>
      <w:marLeft w:val="0"/>
      <w:marRight w:val="0"/>
      <w:marTop w:val="0"/>
      <w:marBottom w:val="0"/>
      <w:divBdr>
        <w:top w:val="none" w:sz="0" w:space="0" w:color="auto"/>
        <w:left w:val="none" w:sz="0" w:space="0" w:color="auto"/>
        <w:bottom w:val="none" w:sz="0" w:space="0" w:color="auto"/>
        <w:right w:val="none" w:sz="0" w:space="0" w:color="auto"/>
      </w:divBdr>
    </w:div>
    <w:div w:id="2092578647">
      <w:bodyDiv w:val="1"/>
      <w:marLeft w:val="0"/>
      <w:marRight w:val="0"/>
      <w:marTop w:val="0"/>
      <w:marBottom w:val="0"/>
      <w:divBdr>
        <w:top w:val="none" w:sz="0" w:space="0" w:color="auto"/>
        <w:left w:val="none" w:sz="0" w:space="0" w:color="auto"/>
        <w:bottom w:val="none" w:sz="0" w:space="0" w:color="auto"/>
        <w:right w:val="none" w:sz="0" w:space="0" w:color="auto"/>
      </w:divBdr>
    </w:div>
    <w:div w:id="2092654135">
      <w:bodyDiv w:val="1"/>
      <w:marLeft w:val="0"/>
      <w:marRight w:val="0"/>
      <w:marTop w:val="0"/>
      <w:marBottom w:val="0"/>
      <w:divBdr>
        <w:top w:val="none" w:sz="0" w:space="0" w:color="auto"/>
        <w:left w:val="none" w:sz="0" w:space="0" w:color="auto"/>
        <w:bottom w:val="none" w:sz="0" w:space="0" w:color="auto"/>
        <w:right w:val="none" w:sz="0" w:space="0" w:color="auto"/>
      </w:divBdr>
    </w:div>
    <w:div w:id="2092853508">
      <w:bodyDiv w:val="1"/>
      <w:marLeft w:val="0"/>
      <w:marRight w:val="0"/>
      <w:marTop w:val="0"/>
      <w:marBottom w:val="0"/>
      <w:divBdr>
        <w:top w:val="none" w:sz="0" w:space="0" w:color="auto"/>
        <w:left w:val="none" w:sz="0" w:space="0" w:color="auto"/>
        <w:bottom w:val="none" w:sz="0" w:space="0" w:color="auto"/>
        <w:right w:val="none" w:sz="0" w:space="0" w:color="auto"/>
      </w:divBdr>
    </w:div>
    <w:div w:id="2093040856">
      <w:bodyDiv w:val="1"/>
      <w:marLeft w:val="0"/>
      <w:marRight w:val="0"/>
      <w:marTop w:val="0"/>
      <w:marBottom w:val="0"/>
      <w:divBdr>
        <w:top w:val="none" w:sz="0" w:space="0" w:color="auto"/>
        <w:left w:val="none" w:sz="0" w:space="0" w:color="auto"/>
        <w:bottom w:val="none" w:sz="0" w:space="0" w:color="auto"/>
        <w:right w:val="none" w:sz="0" w:space="0" w:color="auto"/>
      </w:divBdr>
    </w:div>
    <w:div w:id="2093156185">
      <w:bodyDiv w:val="1"/>
      <w:marLeft w:val="0"/>
      <w:marRight w:val="0"/>
      <w:marTop w:val="0"/>
      <w:marBottom w:val="0"/>
      <w:divBdr>
        <w:top w:val="none" w:sz="0" w:space="0" w:color="auto"/>
        <w:left w:val="none" w:sz="0" w:space="0" w:color="auto"/>
        <w:bottom w:val="none" w:sz="0" w:space="0" w:color="auto"/>
        <w:right w:val="none" w:sz="0" w:space="0" w:color="auto"/>
      </w:divBdr>
    </w:div>
    <w:div w:id="2093234880">
      <w:bodyDiv w:val="1"/>
      <w:marLeft w:val="0"/>
      <w:marRight w:val="0"/>
      <w:marTop w:val="0"/>
      <w:marBottom w:val="0"/>
      <w:divBdr>
        <w:top w:val="none" w:sz="0" w:space="0" w:color="auto"/>
        <w:left w:val="none" w:sz="0" w:space="0" w:color="auto"/>
        <w:bottom w:val="none" w:sz="0" w:space="0" w:color="auto"/>
        <w:right w:val="none" w:sz="0" w:space="0" w:color="auto"/>
      </w:divBdr>
    </w:div>
    <w:div w:id="2093311537">
      <w:bodyDiv w:val="1"/>
      <w:marLeft w:val="0"/>
      <w:marRight w:val="0"/>
      <w:marTop w:val="0"/>
      <w:marBottom w:val="0"/>
      <w:divBdr>
        <w:top w:val="none" w:sz="0" w:space="0" w:color="auto"/>
        <w:left w:val="none" w:sz="0" w:space="0" w:color="auto"/>
        <w:bottom w:val="none" w:sz="0" w:space="0" w:color="auto"/>
        <w:right w:val="none" w:sz="0" w:space="0" w:color="auto"/>
      </w:divBdr>
    </w:div>
    <w:div w:id="2093355510">
      <w:bodyDiv w:val="1"/>
      <w:marLeft w:val="0"/>
      <w:marRight w:val="0"/>
      <w:marTop w:val="0"/>
      <w:marBottom w:val="0"/>
      <w:divBdr>
        <w:top w:val="none" w:sz="0" w:space="0" w:color="auto"/>
        <w:left w:val="none" w:sz="0" w:space="0" w:color="auto"/>
        <w:bottom w:val="none" w:sz="0" w:space="0" w:color="auto"/>
        <w:right w:val="none" w:sz="0" w:space="0" w:color="auto"/>
      </w:divBdr>
    </w:div>
    <w:div w:id="2093433278">
      <w:bodyDiv w:val="1"/>
      <w:marLeft w:val="0"/>
      <w:marRight w:val="0"/>
      <w:marTop w:val="0"/>
      <w:marBottom w:val="0"/>
      <w:divBdr>
        <w:top w:val="none" w:sz="0" w:space="0" w:color="auto"/>
        <w:left w:val="none" w:sz="0" w:space="0" w:color="auto"/>
        <w:bottom w:val="none" w:sz="0" w:space="0" w:color="auto"/>
        <w:right w:val="none" w:sz="0" w:space="0" w:color="auto"/>
      </w:divBdr>
    </w:div>
    <w:div w:id="2093886613">
      <w:bodyDiv w:val="1"/>
      <w:marLeft w:val="0"/>
      <w:marRight w:val="0"/>
      <w:marTop w:val="0"/>
      <w:marBottom w:val="0"/>
      <w:divBdr>
        <w:top w:val="none" w:sz="0" w:space="0" w:color="auto"/>
        <w:left w:val="none" w:sz="0" w:space="0" w:color="auto"/>
        <w:bottom w:val="none" w:sz="0" w:space="0" w:color="auto"/>
        <w:right w:val="none" w:sz="0" w:space="0" w:color="auto"/>
      </w:divBdr>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
    <w:div w:id="2093892625">
      <w:bodyDiv w:val="1"/>
      <w:marLeft w:val="0"/>
      <w:marRight w:val="0"/>
      <w:marTop w:val="0"/>
      <w:marBottom w:val="0"/>
      <w:divBdr>
        <w:top w:val="none" w:sz="0" w:space="0" w:color="auto"/>
        <w:left w:val="none" w:sz="0" w:space="0" w:color="auto"/>
        <w:bottom w:val="none" w:sz="0" w:space="0" w:color="auto"/>
        <w:right w:val="none" w:sz="0" w:space="0" w:color="auto"/>
      </w:divBdr>
    </w:div>
    <w:div w:id="2093894952">
      <w:bodyDiv w:val="1"/>
      <w:marLeft w:val="0"/>
      <w:marRight w:val="0"/>
      <w:marTop w:val="0"/>
      <w:marBottom w:val="0"/>
      <w:divBdr>
        <w:top w:val="none" w:sz="0" w:space="0" w:color="auto"/>
        <w:left w:val="none" w:sz="0" w:space="0" w:color="auto"/>
        <w:bottom w:val="none" w:sz="0" w:space="0" w:color="auto"/>
        <w:right w:val="none" w:sz="0" w:space="0" w:color="auto"/>
      </w:divBdr>
    </w:div>
    <w:div w:id="2094085625">
      <w:bodyDiv w:val="1"/>
      <w:marLeft w:val="0"/>
      <w:marRight w:val="0"/>
      <w:marTop w:val="0"/>
      <w:marBottom w:val="0"/>
      <w:divBdr>
        <w:top w:val="none" w:sz="0" w:space="0" w:color="auto"/>
        <w:left w:val="none" w:sz="0" w:space="0" w:color="auto"/>
        <w:bottom w:val="none" w:sz="0" w:space="0" w:color="auto"/>
        <w:right w:val="none" w:sz="0" w:space="0" w:color="auto"/>
      </w:divBdr>
    </w:div>
    <w:div w:id="2094089107">
      <w:bodyDiv w:val="1"/>
      <w:marLeft w:val="0"/>
      <w:marRight w:val="0"/>
      <w:marTop w:val="0"/>
      <w:marBottom w:val="0"/>
      <w:divBdr>
        <w:top w:val="none" w:sz="0" w:space="0" w:color="auto"/>
        <w:left w:val="none" w:sz="0" w:space="0" w:color="auto"/>
        <w:bottom w:val="none" w:sz="0" w:space="0" w:color="auto"/>
        <w:right w:val="none" w:sz="0" w:space="0" w:color="auto"/>
      </w:divBdr>
    </w:div>
    <w:div w:id="2094156256">
      <w:bodyDiv w:val="1"/>
      <w:marLeft w:val="0"/>
      <w:marRight w:val="0"/>
      <w:marTop w:val="0"/>
      <w:marBottom w:val="0"/>
      <w:divBdr>
        <w:top w:val="none" w:sz="0" w:space="0" w:color="auto"/>
        <w:left w:val="none" w:sz="0" w:space="0" w:color="auto"/>
        <w:bottom w:val="none" w:sz="0" w:space="0" w:color="auto"/>
        <w:right w:val="none" w:sz="0" w:space="0" w:color="auto"/>
      </w:divBdr>
    </w:div>
    <w:div w:id="2094204874">
      <w:bodyDiv w:val="1"/>
      <w:marLeft w:val="0"/>
      <w:marRight w:val="0"/>
      <w:marTop w:val="0"/>
      <w:marBottom w:val="0"/>
      <w:divBdr>
        <w:top w:val="none" w:sz="0" w:space="0" w:color="auto"/>
        <w:left w:val="none" w:sz="0" w:space="0" w:color="auto"/>
        <w:bottom w:val="none" w:sz="0" w:space="0" w:color="auto"/>
        <w:right w:val="none" w:sz="0" w:space="0" w:color="auto"/>
      </w:divBdr>
    </w:div>
    <w:div w:id="2094353123">
      <w:bodyDiv w:val="1"/>
      <w:marLeft w:val="0"/>
      <w:marRight w:val="0"/>
      <w:marTop w:val="0"/>
      <w:marBottom w:val="0"/>
      <w:divBdr>
        <w:top w:val="none" w:sz="0" w:space="0" w:color="auto"/>
        <w:left w:val="none" w:sz="0" w:space="0" w:color="auto"/>
        <w:bottom w:val="none" w:sz="0" w:space="0" w:color="auto"/>
        <w:right w:val="none" w:sz="0" w:space="0" w:color="auto"/>
      </w:divBdr>
    </w:div>
    <w:div w:id="2094475962">
      <w:bodyDiv w:val="1"/>
      <w:marLeft w:val="0"/>
      <w:marRight w:val="0"/>
      <w:marTop w:val="0"/>
      <w:marBottom w:val="0"/>
      <w:divBdr>
        <w:top w:val="none" w:sz="0" w:space="0" w:color="auto"/>
        <w:left w:val="none" w:sz="0" w:space="0" w:color="auto"/>
        <w:bottom w:val="none" w:sz="0" w:space="0" w:color="auto"/>
        <w:right w:val="none" w:sz="0" w:space="0" w:color="auto"/>
      </w:divBdr>
    </w:div>
    <w:div w:id="2094542526">
      <w:bodyDiv w:val="1"/>
      <w:marLeft w:val="0"/>
      <w:marRight w:val="0"/>
      <w:marTop w:val="0"/>
      <w:marBottom w:val="0"/>
      <w:divBdr>
        <w:top w:val="none" w:sz="0" w:space="0" w:color="auto"/>
        <w:left w:val="none" w:sz="0" w:space="0" w:color="auto"/>
        <w:bottom w:val="none" w:sz="0" w:space="0" w:color="auto"/>
        <w:right w:val="none" w:sz="0" w:space="0" w:color="auto"/>
      </w:divBdr>
    </w:div>
    <w:div w:id="2094543673">
      <w:bodyDiv w:val="1"/>
      <w:marLeft w:val="0"/>
      <w:marRight w:val="0"/>
      <w:marTop w:val="0"/>
      <w:marBottom w:val="0"/>
      <w:divBdr>
        <w:top w:val="none" w:sz="0" w:space="0" w:color="auto"/>
        <w:left w:val="none" w:sz="0" w:space="0" w:color="auto"/>
        <w:bottom w:val="none" w:sz="0" w:space="0" w:color="auto"/>
        <w:right w:val="none" w:sz="0" w:space="0" w:color="auto"/>
      </w:divBdr>
    </w:div>
    <w:div w:id="2094624748">
      <w:bodyDiv w:val="1"/>
      <w:marLeft w:val="0"/>
      <w:marRight w:val="0"/>
      <w:marTop w:val="0"/>
      <w:marBottom w:val="0"/>
      <w:divBdr>
        <w:top w:val="none" w:sz="0" w:space="0" w:color="auto"/>
        <w:left w:val="none" w:sz="0" w:space="0" w:color="auto"/>
        <w:bottom w:val="none" w:sz="0" w:space="0" w:color="auto"/>
        <w:right w:val="none" w:sz="0" w:space="0" w:color="auto"/>
      </w:divBdr>
    </w:div>
    <w:div w:id="2094666870">
      <w:bodyDiv w:val="1"/>
      <w:marLeft w:val="0"/>
      <w:marRight w:val="0"/>
      <w:marTop w:val="0"/>
      <w:marBottom w:val="0"/>
      <w:divBdr>
        <w:top w:val="none" w:sz="0" w:space="0" w:color="auto"/>
        <w:left w:val="none" w:sz="0" w:space="0" w:color="auto"/>
        <w:bottom w:val="none" w:sz="0" w:space="0" w:color="auto"/>
        <w:right w:val="none" w:sz="0" w:space="0" w:color="auto"/>
      </w:divBdr>
    </w:div>
    <w:div w:id="2094668111">
      <w:bodyDiv w:val="1"/>
      <w:marLeft w:val="0"/>
      <w:marRight w:val="0"/>
      <w:marTop w:val="0"/>
      <w:marBottom w:val="0"/>
      <w:divBdr>
        <w:top w:val="none" w:sz="0" w:space="0" w:color="auto"/>
        <w:left w:val="none" w:sz="0" w:space="0" w:color="auto"/>
        <w:bottom w:val="none" w:sz="0" w:space="0" w:color="auto"/>
        <w:right w:val="none" w:sz="0" w:space="0" w:color="auto"/>
      </w:divBdr>
    </w:div>
    <w:div w:id="2094737718">
      <w:bodyDiv w:val="1"/>
      <w:marLeft w:val="0"/>
      <w:marRight w:val="0"/>
      <w:marTop w:val="0"/>
      <w:marBottom w:val="0"/>
      <w:divBdr>
        <w:top w:val="none" w:sz="0" w:space="0" w:color="auto"/>
        <w:left w:val="none" w:sz="0" w:space="0" w:color="auto"/>
        <w:bottom w:val="none" w:sz="0" w:space="0" w:color="auto"/>
        <w:right w:val="none" w:sz="0" w:space="0" w:color="auto"/>
      </w:divBdr>
    </w:div>
    <w:div w:id="2094814872">
      <w:bodyDiv w:val="1"/>
      <w:marLeft w:val="0"/>
      <w:marRight w:val="0"/>
      <w:marTop w:val="0"/>
      <w:marBottom w:val="0"/>
      <w:divBdr>
        <w:top w:val="none" w:sz="0" w:space="0" w:color="auto"/>
        <w:left w:val="none" w:sz="0" w:space="0" w:color="auto"/>
        <w:bottom w:val="none" w:sz="0" w:space="0" w:color="auto"/>
        <w:right w:val="none" w:sz="0" w:space="0" w:color="auto"/>
      </w:divBdr>
    </w:div>
    <w:div w:id="2094819463">
      <w:bodyDiv w:val="1"/>
      <w:marLeft w:val="0"/>
      <w:marRight w:val="0"/>
      <w:marTop w:val="0"/>
      <w:marBottom w:val="0"/>
      <w:divBdr>
        <w:top w:val="none" w:sz="0" w:space="0" w:color="auto"/>
        <w:left w:val="none" w:sz="0" w:space="0" w:color="auto"/>
        <w:bottom w:val="none" w:sz="0" w:space="0" w:color="auto"/>
        <w:right w:val="none" w:sz="0" w:space="0" w:color="auto"/>
      </w:divBdr>
    </w:div>
    <w:div w:id="2094929012">
      <w:bodyDiv w:val="1"/>
      <w:marLeft w:val="0"/>
      <w:marRight w:val="0"/>
      <w:marTop w:val="0"/>
      <w:marBottom w:val="0"/>
      <w:divBdr>
        <w:top w:val="none" w:sz="0" w:space="0" w:color="auto"/>
        <w:left w:val="none" w:sz="0" w:space="0" w:color="auto"/>
        <w:bottom w:val="none" w:sz="0" w:space="0" w:color="auto"/>
        <w:right w:val="none" w:sz="0" w:space="0" w:color="auto"/>
      </w:divBdr>
    </w:div>
    <w:div w:id="2095390405">
      <w:bodyDiv w:val="1"/>
      <w:marLeft w:val="0"/>
      <w:marRight w:val="0"/>
      <w:marTop w:val="0"/>
      <w:marBottom w:val="0"/>
      <w:divBdr>
        <w:top w:val="none" w:sz="0" w:space="0" w:color="auto"/>
        <w:left w:val="none" w:sz="0" w:space="0" w:color="auto"/>
        <w:bottom w:val="none" w:sz="0" w:space="0" w:color="auto"/>
        <w:right w:val="none" w:sz="0" w:space="0" w:color="auto"/>
      </w:divBdr>
    </w:div>
    <w:div w:id="2095391486">
      <w:bodyDiv w:val="1"/>
      <w:marLeft w:val="0"/>
      <w:marRight w:val="0"/>
      <w:marTop w:val="0"/>
      <w:marBottom w:val="0"/>
      <w:divBdr>
        <w:top w:val="none" w:sz="0" w:space="0" w:color="auto"/>
        <w:left w:val="none" w:sz="0" w:space="0" w:color="auto"/>
        <w:bottom w:val="none" w:sz="0" w:space="0" w:color="auto"/>
        <w:right w:val="none" w:sz="0" w:space="0" w:color="auto"/>
      </w:divBdr>
    </w:div>
    <w:div w:id="2095471977">
      <w:bodyDiv w:val="1"/>
      <w:marLeft w:val="0"/>
      <w:marRight w:val="0"/>
      <w:marTop w:val="0"/>
      <w:marBottom w:val="0"/>
      <w:divBdr>
        <w:top w:val="none" w:sz="0" w:space="0" w:color="auto"/>
        <w:left w:val="none" w:sz="0" w:space="0" w:color="auto"/>
        <w:bottom w:val="none" w:sz="0" w:space="0" w:color="auto"/>
        <w:right w:val="none" w:sz="0" w:space="0" w:color="auto"/>
      </w:divBdr>
    </w:div>
    <w:div w:id="2095587125">
      <w:bodyDiv w:val="1"/>
      <w:marLeft w:val="0"/>
      <w:marRight w:val="0"/>
      <w:marTop w:val="0"/>
      <w:marBottom w:val="0"/>
      <w:divBdr>
        <w:top w:val="none" w:sz="0" w:space="0" w:color="auto"/>
        <w:left w:val="none" w:sz="0" w:space="0" w:color="auto"/>
        <w:bottom w:val="none" w:sz="0" w:space="0" w:color="auto"/>
        <w:right w:val="none" w:sz="0" w:space="0" w:color="auto"/>
      </w:divBdr>
    </w:div>
    <w:div w:id="2095591809">
      <w:bodyDiv w:val="1"/>
      <w:marLeft w:val="0"/>
      <w:marRight w:val="0"/>
      <w:marTop w:val="0"/>
      <w:marBottom w:val="0"/>
      <w:divBdr>
        <w:top w:val="none" w:sz="0" w:space="0" w:color="auto"/>
        <w:left w:val="none" w:sz="0" w:space="0" w:color="auto"/>
        <w:bottom w:val="none" w:sz="0" w:space="0" w:color="auto"/>
        <w:right w:val="none" w:sz="0" w:space="0" w:color="auto"/>
      </w:divBdr>
    </w:div>
    <w:div w:id="2095592503">
      <w:bodyDiv w:val="1"/>
      <w:marLeft w:val="0"/>
      <w:marRight w:val="0"/>
      <w:marTop w:val="0"/>
      <w:marBottom w:val="0"/>
      <w:divBdr>
        <w:top w:val="none" w:sz="0" w:space="0" w:color="auto"/>
        <w:left w:val="none" w:sz="0" w:space="0" w:color="auto"/>
        <w:bottom w:val="none" w:sz="0" w:space="0" w:color="auto"/>
        <w:right w:val="none" w:sz="0" w:space="0" w:color="auto"/>
      </w:divBdr>
    </w:div>
    <w:div w:id="2095927620">
      <w:bodyDiv w:val="1"/>
      <w:marLeft w:val="0"/>
      <w:marRight w:val="0"/>
      <w:marTop w:val="0"/>
      <w:marBottom w:val="0"/>
      <w:divBdr>
        <w:top w:val="none" w:sz="0" w:space="0" w:color="auto"/>
        <w:left w:val="none" w:sz="0" w:space="0" w:color="auto"/>
        <w:bottom w:val="none" w:sz="0" w:space="0" w:color="auto"/>
        <w:right w:val="none" w:sz="0" w:space="0" w:color="auto"/>
      </w:divBdr>
    </w:div>
    <w:div w:id="2096128765">
      <w:bodyDiv w:val="1"/>
      <w:marLeft w:val="0"/>
      <w:marRight w:val="0"/>
      <w:marTop w:val="0"/>
      <w:marBottom w:val="0"/>
      <w:divBdr>
        <w:top w:val="none" w:sz="0" w:space="0" w:color="auto"/>
        <w:left w:val="none" w:sz="0" w:space="0" w:color="auto"/>
        <w:bottom w:val="none" w:sz="0" w:space="0" w:color="auto"/>
        <w:right w:val="none" w:sz="0" w:space="0" w:color="auto"/>
      </w:divBdr>
    </w:div>
    <w:div w:id="2096200989">
      <w:bodyDiv w:val="1"/>
      <w:marLeft w:val="0"/>
      <w:marRight w:val="0"/>
      <w:marTop w:val="0"/>
      <w:marBottom w:val="0"/>
      <w:divBdr>
        <w:top w:val="none" w:sz="0" w:space="0" w:color="auto"/>
        <w:left w:val="none" w:sz="0" w:space="0" w:color="auto"/>
        <w:bottom w:val="none" w:sz="0" w:space="0" w:color="auto"/>
        <w:right w:val="none" w:sz="0" w:space="0" w:color="auto"/>
      </w:divBdr>
    </w:div>
    <w:div w:id="2096247422">
      <w:bodyDiv w:val="1"/>
      <w:marLeft w:val="0"/>
      <w:marRight w:val="0"/>
      <w:marTop w:val="0"/>
      <w:marBottom w:val="0"/>
      <w:divBdr>
        <w:top w:val="none" w:sz="0" w:space="0" w:color="auto"/>
        <w:left w:val="none" w:sz="0" w:space="0" w:color="auto"/>
        <w:bottom w:val="none" w:sz="0" w:space="0" w:color="auto"/>
        <w:right w:val="none" w:sz="0" w:space="0" w:color="auto"/>
      </w:divBdr>
    </w:div>
    <w:div w:id="2096314129">
      <w:bodyDiv w:val="1"/>
      <w:marLeft w:val="0"/>
      <w:marRight w:val="0"/>
      <w:marTop w:val="0"/>
      <w:marBottom w:val="0"/>
      <w:divBdr>
        <w:top w:val="none" w:sz="0" w:space="0" w:color="auto"/>
        <w:left w:val="none" w:sz="0" w:space="0" w:color="auto"/>
        <w:bottom w:val="none" w:sz="0" w:space="0" w:color="auto"/>
        <w:right w:val="none" w:sz="0" w:space="0" w:color="auto"/>
      </w:divBdr>
    </w:div>
    <w:div w:id="2096585827">
      <w:bodyDiv w:val="1"/>
      <w:marLeft w:val="0"/>
      <w:marRight w:val="0"/>
      <w:marTop w:val="0"/>
      <w:marBottom w:val="0"/>
      <w:divBdr>
        <w:top w:val="none" w:sz="0" w:space="0" w:color="auto"/>
        <w:left w:val="none" w:sz="0" w:space="0" w:color="auto"/>
        <w:bottom w:val="none" w:sz="0" w:space="0" w:color="auto"/>
        <w:right w:val="none" w:sz="0" w:space="0" w:color="auto"/>
      </w:divBdr>
    </w:div>
    <w:div w:id="2096590535">
      <w:bodyDiv w:val="1"/>
      <w:marLeft w:val="0"/>
      <w:marRight w:val="0"/>
      <w:marTop w:val="0"/>
      <w:marBottom w:val="0"/>
      <w:divBdr>
        <w:top w:val="none" w:sz="0" w:space="0" w:color="auto"/>
        <w:left w:val="none" w:sz="0" w:space="0" w:color="auto"/>
        <w:bottom w:val="none" w:sz="0" w:space="0" w:color="auto"/>
        <w:right w:val="none" w:sz="0" w:space="0" w:color="auto"/>
      </w:divBdr>
    </w:div>
    <w:div w:id="2096777803">
      <w:bodyDiv w:val="1"/>
      <w:marLeft w:val="0"/>
      <w:marRight w:val="0"/>
      <w:marTop w:val="0"/>
      <w:marBottom w:val="0"/>
      <w:divBdr>
        <w:top w:val="none" w:sz="0" w:space="0" w:color="auto"/>
        <w:left w:val="none" w:sz="0" w:space="0" w:color="auto"/>
        <w:bottom w:val="none" w:sz="0" w:space="0" w:color="auto"/>
        <w:right w:val="none" w:sz="0" w:space="0" w:color="auto"/>
      </w:divBdr>
    </w:div>
    <w:div w:id="2096827085">
      <w:bodyDiv w:val="1"/>
      <w:marLeft w:val="0"/>
      <w:marRight w:val="0"/>
      <w:marTop w:val="0"/>
      <w:marBottom w:val="0"/>
      <w:divBdr>
        <w:top w:val="none" w:sz="0" w:space="0" w:color="auto"/>
        <w:left w:val="none" w:sz="0" w:space="0" w:color="auto"/>
        <w:bottom w:val="none" w:sz="0" w:space="0" w:color="auto"/>
        <w:right w:val="none" w:sz="0" w:space="0" w:color="auto"/>
      </w:divBdr>
    </w:div>
    <w:div w:id="2096852910">
      <w:bodyDiv w:val="1"/>
      <w:marLeft w:val="0"/>
      <w:marRight w:val="0"/>
      <w:marTop w:val="0"/>
      <w:marBottom w:val="0"/>
      <w:divBdr>
        <w:top w:val="none" w:sz="0" w:space="0" w:color="auto"/>
        <w:left w:val="none" w:sz="0" w:space="0" w:color="auto"/>
        <w:bottom w:val="none" w:sz="0" w:space="0" w:color="auto"/>
        <w:right w:val="none" w:sz="0" w:space="0" w:color="auto"/>
      </w:divBdr>
    </w:div>
    <w:div w:id="2097050655">
      <w:bodyDiv w:val="1"/>
      <w:marLeft w:val="0"/>
      <w:marRight w:val="0"/>
      <w:marTop w:val="0"/>
      <w:marBottom w:val="0"/>
      <w:divBdr>
        <w:top w:val="none" w:sz="0" w:space="0" w:color="auto"/>
        <w:left w:val="none" w:sz="0" w:space="0" w:color="auto"/>
        <w:bottom w:val="none" w:sz="0" w:space="0" w:color="auto"/>
        <w:right w:val="none" w:sz="0" w:space="0" w:color="auto"/>
      </w:divBdr>
    </w:div>
    <w:div w:id="2097238779">
      <w:bodyDiv w:val="1"/>
      <w:marLeft w:val="0"/>
      <w:marRight w:val="0"/>
      <w:marTop w:val="0"/>
      <w:marBottom w:val="0"/>
      <w:divBdr>
        <w:top w:val="none" w:sz="0" w:space="0" w:color="auto"/>
        <w:left w:val="none" w:sz="0" w:space="0" w:color="auto"/>
        <w:bottom w:val="none" w:sz="0" w:space="0" w:color="auto"/>
        <w:right w:val="none" w:sz="0" w:space="0" w:color="auto"/>
      </w:divBdr>
    </w:div>
    <w:div w:id="2097239471">
      <w:bodyDiv w:val="1"/>
      <w:marLeft w:val="0"/>
      <w:marRight w:val="0"/>
      <w:marTop w:val="0"/>
      <w:marBottom w:val="0"/>
      <w:divBdr>
        <w:top w:val="none" w:sz="0" w:space="0" w:color="auto"/>
        <w:left w:val="none" w:sz="0" w:space="0" w:color="auto"/>
        <w:bottom w:val="none" w:sz="0" w:space="0" w:color="auto"/>
        <w:right w:val="none" w:sz="0" w:space="0" w:color="auto"/>
      </w:divBdr>
    </w:div>
    <w:div w:id="2097507985">
      <w:bodyDiv w:val="1"/>
      <w:marLeft w:val="0"/>
      <w:marRight w:val="0"/>
      <w:marTop w:val="0"/>
      <w:marBottom w:val="0"/>
      <w:divBdr>
        <w:top w:val="none" w:sz="0" w:space="0" w:color="auto"/>
        <w:left w:val="none" w:sz="0" w:space="0" w:color="auto"/>
        <w:bottom w:val="none" w:sz="0" w:space="0" w:color="auto"/>
        <w:right w:val="none" w:sz="0" w:space="0" w:color="auto"/>
      </w:divBdr>
    </w:div>
    <w:div w:id="2097705422">
      <w:bodyDiv w:val="1"/>
      <w:marLeft w:val="0"/>
      <w:marRight w:val="0"/>
      <w:marTop w:val="0"/>
      <w:marBottom w:val="0"/>
      <w:divBdr>
        <w:top w:val="none" w:sz="0" w:space="0" w:color="auto"/>
        <w:left w:val="none" w:sz="0" w:space="0" w:color="auto"/>
        <w:bottom w:val="none" w:sz="0" w:space="0" w:color="auto"/>
        <w:right w:val="none" w:sz="0" w:space="0" w:color="auto"/>
      </w:divBdr>
    </w:div>
    <w:div w:id="2098138371">
      <w:bodyDiv w:val="1"/>
      <w:marLeft w:val="0"/>
      <w:marRight w:val="0"/>
      <w:marTop w:val="0"/>
      <w:marBottom w:val="0"/>
      <w:divBdr>
        <w:top w:val="none" w:sz="0" w:space="0" w:color="auto"/>
        <w:left w:val="none" w:sz="0" w:space="0" w:color="auto"/>
        <w:bottom w:val="none" w:sz="0" w:space="0" w:color="auto"/>
        <w:right w:val="none" w:sz="0" w:space="0" w:color="auto"/>
      </w:divBdr>
    </w:div>
    <w:div w:id="2098404506">
      <w:bodyDiv w:val="1"/>
      <w:marLeft w:val="0"/>
      <w:marRight w:val="0"/>
      <w:marTop w:val="0"/>
      <w:marBottom w:val="0"/>
      <w:divBdr>
        <w:top w:val="none" w:sz="0" w:space="0" w:color="auto"/>
        <w:left w:val="none" w:sz="0" w:space="0" w:color="auto"/>
        <w:bottom w:val="none" w:sz="0" w:space="0" w:color="auto"/>
        <w:right w:val="none" w:sz="0" w:space="0" w:color="auto"/>
      </w:divBdr>
    </w:div>
    <w:div w:id="2098668251">
      <w:bodyDiv w:val="1"/>
      <w:marLeft w:val="0"/>
      <w:marRight w:val="0"/>
      <w:marTop w:val="0"/>
      <w:marBottom w:val="0"/>
      <w:divBdr>
        <w:top w:val="none" w:sz="0" w:space="0" w:color="auto"/>
        <w:left w:val="none" w:sz="0" w:space="0" w:color="auto"/>
        <w:bottom w:val="none" w:sz="0" w:space="0" w:color="auto"/>
        <w:right w:val="none" w:sz="0" w:space="0" w:color="auto"/>
      </w:divBdr>
    </w:div>
    <w:div w:id="2098672014">
      <w:bodyDiv w:val="1"/>
      <w:marLeft w:val="0"/>
      <w:marRight w:val="0"/>
      <w:marTop w:val="0"/>
      <w:marBottom w:val="0"/>
      <w:divBdr>
        <w:top w:val="none" w:sz="0" w:space="0" w:color="auto"/>
        <w:left w:val="none" w:sz="0" w:space="0" w:color="auto"/>
        <w:bottom w:val="none" w:sz="0" w:space="0" w:color="auto"/>
        <w:right w:val="none" w:sz="0" w:space="0" w:color="auto"/>
      </w:divBdr>
    </w:div>
    <w:div w:id="2098941571">
      <w:bodyDiv w:val="1"/>
      <w:marLeft w:val="0"/>
      <w:marRight w:val="0"/>
      <w:marTop w:val="0"/>
      <w:marBottom w:val="0"/>
      <w:divBdr>
        <w:top w:val="none" w:sz="0" w:space="0" w:color="auto"/>
        <w:left w:val="none" w:sz="0" w:space="0" w:color="auto"/>
        <w:bottom w:val="none" w:sz="0" w:space="0" w:color="auto"/>
        <w:right w:val="none" w:sz="0" w:space="0" w:color="auto"/>
      </w:divBdr>
    </w:div>
    <w:div w:id="2099013535">
      <w:bodyDiv w:val="1"/>
      <w:marLeft w:val="0"/>
      <w:marRight w:val="0"/>
      <w:marTop w:val="0"/>
      <w:marBottom w:val="0"/>
      <w:divBdr>
        <w:top w:val="none" w:sz="0" w:space="0" w:color="auto"/>
        <w:left w:val="none" w:sz="0" w:space="0" w:color="auto"/>
        <w:bottom w:val="none" w:sz="0" w:space="0" w:color="auto"/>
        <w:right w:val="none" w:sz="0" w:space="0" w:color="auto"/>
      </w:divBdr>
    </w:div>
    <w:div w:id="2099131589">
      <w:bodyDiv w:val="1"/>
      <w:marLeft w:val="0"/>
      <w:marRight w:val="0"/>
      <w:marTop w:val="0"/>
      <w:marBottom w:val="0"/>
      <w:divBdr>
        <w:top w:val="none" w:sz="0" w:space="0" w:color="auto"/>
        <w:left w:val="none" w:sz="0" w:space="0" w:color="auto"/>
        <w:bottom w:val="none" w:sz="0" w:space="0" w:color="auto"/>
        <w:right w:val="none" w:sz="0" w:space="0" w:color="auto"/>
      </w:divBdr>
    </w:div>
    <w:div w:id="2099209508">
      <w:bodyDiv w:val="1"/>
      <w:marLeft w:val="0"/>
      <w:marRight w:val="0"/>
      <w:marTop w:val="0"/>
      <w:marBottom w:val="0"/>
      <w:divBdr>
        <w:top w:val="none" w:sz="0" w:space="0" w:color="auto"/>
        <w:left w:val="none" w:sz="0" w:space="0" w:color="auto"/>
        <w:bottom w:val="none" w:sz="0" w:space="0" w:color="auto"/>
        <w:right w:val="none" w:sz="0" w:space="0" w:color="auto"/>
      </w:divBdr>
    </w:div>
    <w:div w:id="2099323846">
      <w:bodyDiv w:val="1"/>
      <w:marLeft w:val="0"/>
      <w:marRight w:val="0"/>
      <w:marTop w:val="0"/>
      <w:marBottom w:val="0"/>
      <w:divBdr>
        <w:top w:val="none" w:sz="0" w:space="0" w:color="auto"/>
        <w:left w:val="none" w:sz="0" w:space="0" w:color="auto"/>
        <w:bottom w:val="none" w:sz="0" w:space="0" w:color="auto"/>
        <w:right w:val="none" w:sz="0" w:space="0" w:color="auto"/>
      </w:divBdr>
    </w:div>
    <w:div w:id="2099399346">
      <w:bodyDiv w:val="1"/>
      <w:marLeft w:val="0"/>
      <w:marRight w:val="0"/>
      <w:marTop w:val="0"/>
      <w:marBottom w:val="0"/>
      <w:divBdr>
        <w:top w:val="none" w:sz="0" w:space="0" w:color="auto"/>
        <w:left w:val="none" w:sz="0" w:space="0" w:color="auto"/>
        <w:bottom w:val="none" w:sz="0" w:space="0" w:color="auto"/>
        <w:right w:val="none" w:sz="0" w:space="0" w:color="auto"/>
      </w:divBdr>
    </w:div>
    <w:div w:id="2099712384">
      <w:bodyDiv w:val="1"/>
      <w:marLeft w:val="0"/>
      <w:marRight w:val="0"/>
      <w:marTop w:val="0"/>
      <w:marBottom w:val="0"/>
      <w:divBdr>
        <w:top w:val="none" w:sz="0" w:space="0" w:color="auto"/>
        <w:left w:val="none" w:sz="0" w:space="0" w:color="auto"/>
        <w:bottom w:val="none" w:sz="0" w:space="0" w:color="auto"/>
        <w:right w:val="none" w:sz="0" w:space="0" w:color="auto"/>
      </w:divBdr>
    </w:div>
    <w:div w:id="2099792330">
      <w:bodyDiv w:val="1"/>
      <w:marLeft w:val="0"/>
      <w:marRight w:val="0"/>
      <w:marTop w:val="0"/>
      <w:marBottom w:val="0"/>
      <w:divBdr>
        <w:top w:val="none" w:sz="0" w:space="0" w:color="auto"/>
        <w:left w:val="none" w:sz="0" w:space="0" w:color="auto"/>
        <w:bottom w:val="none" w:sz="0" w:space="0" w:color="auto"/>
        <w:right w:val="none" w:sz="0" w:space="0" w:color="auto"/>
      </w:divBdr>
    </w:div>
    <w:div w:id="2099982289">
      <w:bodyDiv w:val="1"/>
      <w:marLeft w:val="0"/>
      <w:marRight w:val="0"/>
      <w:marTop w:val="0"/>
      <w:marBottom w:val="0"/>
      <w:divBdr>
        <w:top w:val="none" w:sz="0" w:space="0" w:color="auto"/>
        <w:left w:val="none" w:sz="0" w:space="0" w:color="auto"/>
        <w:bottom w:val="none" w:sz="0" w:space="0" w:color="auto"/>
        <w:right w:val="none" w:sz="0" w:space="0" w:color="auto"/>
      </w:divBdr>
    </w:div>
    <w:div w:id="2100054050">
      <w:bodyDiv w:val="1"/>
      <w:marLeft w:val="0"/>
      <w:marRight w:val="0"/>
      <w:marTop w:val="0"/>
      <w:marBottom w:val="0"/>
      <w:divBdr>
        <w:top w:val="none" w:sz="0" w:space="0" w:color="auto"/>
        <w:left w:val="none" w:sz="0" w:space="0" w:color="auto"/>
        <w:bottom w:val="none" w:sz="0" w:space="0" w:color="auto"/>
        <w:right w:val="none" w:sz="0" w:space="0" w:color="auto"/>
      </w:divBdr>
    </w:div>
    <w:div w:id="2100060638">
      <w:bodyDiv w:val="1"/>
      <w:marLeft w:val="0"/>
      <w:marRight w:val="0"/>
      <w:marTop w:val="0"/>
      <w:marBottom w:val="0"/>
      <w:divBdr>
        <w:top w:val="none" w:sz="0" w:space="0" w:color="auto"/>
        <w:left w:val="none" w:sz="0" w:space="0" w:color="auto"/>
        <w:bottom w:val="none" w:sz="0" w:space="0" w:color="auto"/>
        <w:right w:val="none" w:sz="0" w:space="0" w:color="auto"/>
      </w:divBdr>
    </w:div>
    <w:div w:id="2100061560">
      <w:bodyDiv w:val="1"/>
      <w:marLeft w:val="0"/>
      <w:marRight w:val="0"/>
      <w:marTop w:val="0"/>
      <w:marBottom w:val="0"/>
      <w:divBdr>
        <w:top w:val="none" w:sz="0" w:space="0" w:color="auto"/>
        <w:left w:val="none" w:sz="0" w:space="0" w:color="auto"/>
        <w:bottom w:val="none" w:sz="0" w:space="0" w:color="auto"/>
        <w:right w:val="none" w:sz="0" w:space="0" w:color="auto"/>
      </w:divBdr>
    </w:div>
    <w:div w:id="2100130230">
      <w:bodyDiv w:val="1"/>
      <w:marLeft w:val="0"/>
      <w:marRight w:val="0"/>
      <w:marTop w:val="0"/>
      <w:marBottom w:val="0"/>
      <w:divBdr>
        <w:top w:val="none" w:sz="0" w:space="0" w:color="auto"/>
        <w:left w:val="none" w:sz="0" w:space="0" w:color="auto"/>
        <w:bottom w:val="none" w:sz="0" w:space="0" w:color="auto"/>
        <w:right w:val="none" w:sz="0" w:space="0" w:color="auto"/>
      </w:divBdr>
    </w:div>
    <w:div w:id="2100322409">
      <w:bodyDiv w:val="1"/>
      <w:marLeft w:val="0"/>
      <w:marRight w:val="0"/>
      <w:marTop w:val="0"/>
      <w:marBottom w:val="0"/>
      <w:divBdr>
        <w:top w:val="none" w:sz="0" w:space="0" w:color="auto"/>
        <w:left w:val="none" w:sz="0" w:space="0" w:color="auto"/>
        <w:bottom w:val="none" w:sz="0" w:space="0" w:color="auto"/>
        <w:right w:val="none" w:sz="0" w:space="0" w:color="auto"/>
      </w:divBdr>
    </w:div>
    <w:div w:id="2100523149">
      <w:bodyDiv w:val="1"/>
      <w:marLeft w:val="0"/>
      <w:marRight w:val="0"/>
      <w:marTop w:val="0"/>
      <w:marBottom w:val="0"/>
      <w:divBdr>
        <w:top w:val="none" w:sz="0" w:space="0" w:color="auto"/>
        <w:left w:val="none" w:sz="0" w:space="0" w:color="auto"/>
        <w:bottom w:val="none" w:sz="0" w:space="0" w:color="auto"/>
        <w:right w:val="none" w:sz="0" w:space="0" w:color="auto"/>
      </w:divBdr>
    </w:div>
    <w:div w:id="2100564432">
      <w:bodyDiv w:val="1"/>
      <w:marLeft w:val="0"/>
      <w:marRight w:val="0"/>
      <w:marTop w:val="0"/>
      <w:marBottom w:val="0"/>
      <w:divBdr>
        <w:top w:val="none" w:sz="0" w:space="0" w:color="auto"/>
        <w:left w:val="none" w:sz="0" w:space="0" w:color="auto"/>
        <w:bottom w:val="none" w:sz="0" w:space="0" w:color="auto"/>
        <w:right w:val="none" w:sz="0" w:space="0" w:color="auto"/>
      </w:divBdr>
    </w:div>
    <w:div w:id="2100832335">
      <w:bodyDiv w:val="1"/>
      <w:marLeft w:val="0"/>
      <w:marRight w:val="0"/>
      <w:marTop w:val="0"/>
      <w:marBottom w:val="0"/>
      <w:divBdr>
        <w:top w:val="none" w:sz="0" w:space="0" w:color="auto"/>
        <w:left w:val="none" w:sz="0" w:space="0" w:color="auto"/>
        <w:bottom w:val="none" w:sz="0" w:space="0" w:color="auto"/>
        <w:right w:val="none" w:sz="0" w:space="0" w:color="auto"/>
      </w:divBdr>
    </w:div>
    <w:div w:id="2100902067">
      <w:bodyDiv w:val="1"/>
      <w:marLeft w:val="0"/>
      <w:marRight w:val="0"/>
      <w:marTop w:val="0"/>
      <w:marBottom w:val="0"/>
      <w:divBdr>
        <w:top w:val="none" w:sz="0" w:space="0" w:color="auto"/>
        <w:left w:val="none" w:sz="0" w:space="0" w:color="auto"/>
        <w:bottom w:val="none" w:sz="0" w:space="0" w:color="auto"/>
        <w:right w:val="none" w:sz="0" w:space="0" w:color="auto"/>
      </w:divBdr>
    </w:div>
    <w:div w:id="2100910594">
      <w:bodyDiv w:val="1"/>
      <w:marLeft w:val="0"/>
      <w:marRight w:val="0"/>
      <w:marTop w:val="0"/>
      <w:marBottom w:val="0"/>
      <w:divBdr>
        <w:top w:val="none" w:sz="0" w:space="0" w:color="auto"/>
        <w:left w:val="none" w:sz="0" w:space="0" w:color="auto"/>
        <w:bottom w:val="none" w:sz="0" w:space="0" w:color="auto"/>
        <w:right w:val="none" w:sz="0" w:space="0" w:color="auto"/>
      </w:divBdr>
    </w:div>
    <w:div w:id="2101294844">
      <w:bodyDiv w:val="1"/>
      <w:marLeft w:val="0"/>
      <w:marRight w:val="0"/>
      <w:marTop w:val="0"/>
      <w:marBottom w:val="0"/>
      <w:divBdr>
        <w:top w:val="none" w:sz="0" w:space="0" w:color="auto"/>
        <w:left w:val="none" w:sz="0" w:space="0" w:color="auto"/>
        <w:bottom w:val="none" w:sz="0" w:space="0" w:color="auto"/>
        <w:right w:val="none" w:sz="0" w:space="0" w:color="auto"/>
      </w:divBdr>
    </w:div>
    <w:div w:id="2101482643">
      <w:bodyDiv w:val="1"/>
      <w:marLeft w:val="0"/>
      <w:marRight w:val="0"/>
      <w:marTop w:val="0"/>
      <w:marBottom w:val="0"/>
      <w:divBdr>
        <w:top w:val="none" w:sz="0" w:space="0" w:color="auto"/>
        <w:left w:val="none" w:sz="0" w:space="0" w:color="auto"/>
        <w:bottom w:val="none" w:sz="0" w:space="0" w:color="auto"/>
        <w:right w:val="none" w:sz="0" w:space="0" w:color="auto"/>
      </w:divBdr>
    </w:div>
    <w:div w:id="2101490129">
      <w:bodyDiv w:val="1"/>
      <w:marLeft w:val="0"/>
      <w:marRight w:val="0"/>
      <w:marTop w:val="0"/>
      <w:marBottom w:val="0"/>
      <w:divBdr>
        <w:top w:val="none" w:sz="0" w:space="0" w:color="auto"/>
        <w:left w:val="none" w:sz="0" w:space="0" w:color="auto"/>
        <w:bottom w:val="none" w:sz="0" w:space="0" w:color="auto"/>
        <w:right w:val="none" w:sz="0" w:space="0" w:color="auto"/>
      </w:divBdr>
    </w:div>
    <w:div w:id="2101558876">
      <w:bodyDiv w:val="1"/>
      <w:marLeft w:val="0"/>
      <w:marRight w:val="0"/>
      <w:marTop w:val="0"/>
      <w:marBottom w:val="0"/>
      <w:divBdr>
        <w:top w:val="none" w:sz="0" w:space="0" w:color="auto"/>
        <w:left w:val="none" w:sz="0" w:space="0" w:color="auto"/>
        <w:bottom w:val="none" w:sz="0" w:space="0" w:color="auto"/>
        <w:right w:val="none" w:sz="0" w:space="0" w:color="auto"/>
      </w:divBdr>
    </w:div>
    <w:div w:id="2101832189">
      <w:bodyDiv w:val="1"/>
      <w:marLeft w:val="0"/>
      <w:marRight w:val="0"/>
      <w:marTop w:val="0"/>
      <w:marBottom w:val="0"/>
      <w:divBdr>
        <w:top w:val="none" w:sz="0" w:space="0" w:color="auto"/>
        <w:left w:val="none" w:sz="0" w:space="0" w:color="auto"/>
        <w:bottom w:val="none" w:sz="0" w:space="0" w:color="auto"/>
        <w:right w:val="none" w:sz="0" w:space="0" w:color="auto"/>
      </w:divBdr>
    </w:div>
    <w:div w:id="2101943962">
      <w:bodyDiv w:val="1"/>
      <w:marLeft w:val="0"/>
      <w:marRight w:val="0"/>
      <w:marTop w:val="0"/>
      <w:marBottom w:val="0"/>
      <w:divBdr>
        <w:top w:val="none" w:sz="0" w:space="0" w:color="auto"/>
        <w:left w:val="none" w:sz="0" w:space="0" w:color="auto"/>
        <w:bottom w:val="none" w:sz="0" w:space="0" w:color="auto"/>
        <w:right w:val="none" w:sz="0" w:space="0" w:color="auto"/>
      </w:divBdr>
    </w:div>
    <w:div w:id="2102333435">
      <w:bodyDiv w:val="1"/>
      <w:marLeft w:val="0"/>
      <w:marRight w:val="0"/>
      <w:marTop w:val="0"/>
      <w:marBottom w:val="0"/>
      <w:divBdr>
        <w:top w:val="none" w:sz="0" w:space="0" w:color="auto"/>
        <w:left w:val="none" w:sz="0" w:space="0" w:color="auto"/>
        <w:bottom w:val="none" w:sz="0" w:space="0" w:color="auto"/>
        <w:right w:val="none" w:sz="0" w:space="0" w:color="auto"/>
      </w:divBdr>
    </w:div>
    <w:div w:id="2102488068">
      <w:bodyDiv w:val="1"/>
      <w:marLeft w:val="0"/>
      <w:marRight w:val="0"/>
      <w:marTop w:val="0"/>
      <w:marBottom w:val="0"/>
      <w:divBdr>
        <w:top w:val="none" w:sz="0" w:space="0" w:color="auto"/>
        <w:left w:val="none" w:sz="0" w:space="0" w:color="auto"/>
        <w:bottom w:val="none" w:sz="0" w:space="0" w:color="auto"/>
        <w:right w:val="none" w:sz="0" w:space="0" w:color="auto"/>
      </w:divBdr>
    </w:div>
    <w:div w:id="2102945834">
      <w:bodyDiv w:val="1"/>
      <w:marLeft w:val="0"/>
      <w:marRight w:val="0"/>
      <w:marTop w:val="0"/>
      <w:marBottom w:val="0"/>
      <w:divBdr>
        <w:top w:val="none" w:sz="0" w:space="0" w:color="auto"/>
        <w:left w:val="none" w:sz="0" w:space="0" w:color="auto"/>
        <w:bottom w:val="none" w:sz="0" w:space="0" w:color="auto"/>
        <w:right w:val="none" w:sz="0" w:space="0" w:color="auto"/>
      </w:divBdr>
    </w:div>
    <w:div w:id="2102985841">
      <w:bodyDiv w:val="1"/>
      <w:marLeft w:val="0"/>
      <w:marRight w:val="0"/>
      <w:marTop w:val="0"/>
      <w:marBottom w:val="0"/>
      <w:divBdr>
        <w:top w:val="none" w:sz="0" w:space="0" w:color="auto"/>
        <w:left w:val="none" w:sz="0" w:space="0" w:color="auto"/>
        <w:bottom w:val="none" w:sz="0" w:space="0" w:color="auto"/>
        <w:right w:val="none" w:sz="0" w:space="0" w:color="auto"/>
      </w:divBdr>
    </w:div>
    <w:div w:id="2103137663">
      <w:bodyDiv w:val="1"/>
      <w:marLeft w:val="0"/>
      <w:marRight w:val="0"/>
      <w:marTop w:val="0"/>
      <w:marBottom w:val="0"/>
      <w:divBdr>
        <w:top w:val="none" w:sz="0" w:space="0" w:color="auto"/>
        <w:left w:val="none" w:sz="0" w:space="0" w:color="auto"/>
        <w:bottom w:val="none" w:sz="0" w:space="0" w:color="auto"/>
        <w:right w:val="none" w:sz="0" w:space="0" w:color="auto"/>
      </w:divBdr>
    </w:div>
    <w:div w:id="2103329077">
      <w:bodyDiv w:val="1"/>
      <w:marLeft w:val="0"/>
      <w:marRight w:val="0"/>
      <w:marTop w:val="0"/>
      <w:marBottom w:val="0"/>
      <w:divBdr>
        <w:top w:val="none" w:sz="0" w:space="0" w:color="auto"/>
        <w:left w:val="none" w:sz="0" w:space="0" w:color="auto"/>
        <w:bottom w:val="none" w:sz="0" w:space="0" w:color="auto"/>
        <w:right w:val="none" w:sz="0" w:space="0" w:color="auto"/>
      </w:divBdr>
    </w:div>
    <w:div w:id="2103335808">
      <w:bodyDiv w:val="1"/>
      <w:marLeft w:val="0"/>
      <w:marRight w:val="0"/>
      <w:marTop w:val="0"/>
      <w:marBottom w:val="0"/>
      <w:divBdr>
        <w:top w:val="none" w:sz="0" w:space="0" w:color="auto"/>
        <w:left w:val="none" w:sz="0" w:space="0" w:color="auto"/>
        <w:bottom w:val="none" w:sz="0" w:space="0" w:color="auto"/>
        <w:right w:val="none" w:sz="0" w:space="0" w:color="auto"/>
      </w:divBdr>
    </w:div>
    <w:div w:id="2103837727">
      <w:bodyDiv w:val="1"/>
      <w:marLeft w:val="0"/>
      <w:marRight w:val="0"/>
      <w:marTop w:val="0"/>
      <w:marBottom w:val="0"/>
      <w:divBdr>
        <w:top w:val="none" w:sz="0" w:space="0" w:color="auto"/>
        <w:left w:val="none" w:sz="0" w:space="0" w:color="auto"/>
        <w:bottom w:val="none" w:sz="0" w:space="0" w:color="auto"/>
        <w:right w:val="none" w:sz="0" w:space="0" w:color="auto"/>
      </w:divBdr>
    </w:div>
    <w:div w:id="2104374462">
      <w:bodyDiv w:val="1"/>
      <w:marLeft w:val="0"/>
      <w:marRight w:val="0"/>
      <w:marTop w:val="0"/>
      <w:marBottom w:val="0"/>
      <w:divBdr>
        <w:top w:val="none" w:sz="0" w:space="0" w:color="auto"/>
        <w:left w:val="none" w:sz="0" w:space="0" w:color="auto"/>
        <w:bottom w:val="none" w:sz="0" w:space="0" w:color="auto"/>
        <w:right w:val="none" w:sz="0" w:space="0" w:color="auto"/>
      </w:divBdr>
    </w:div>
    <w:div w:id="2104446134">
      <w:bodyDiv w:val="1"/>
      <w:marLeft w:val="0"/>
      <w:marRight w:val="0"/>
      <w:marTop w:val="0"/>
      <w:marBottom w:val="0"/>
      <w:divBdr>
        <w:top w:val="none" w:sz="0" w:space="0" w:color="auto"/>
        <w:left w:val="none" w:sz="0" w:space="0" w:color="auto"/>
        <w:bottom w:val="none" w:sz="0" w:space="0" w:color="auto"/>
        <w:right w:val="none" w:sz="0" w:space="0" w:color="auto"/>
      </w:divBdr>
    </w:div>
    <w:div w:id="2104452006">
      <w:bodyDiv w:val="1"/>
      <w:marLeft w:val="0"/>
      <w:marRight w:val="0"/>
      <w:marTop w:val="0"/>
      <w:marBottom w:val="0"/>
      <w:divBdr>
        <w:top w:val="none" w:sz="0" w:space="0" w:color="auto"/>
        <w:left w:val="none" w:sz="0" w:space="0" w:color="auto"/>
        <w:bottom w:val="none" w:sz="0" w:space="0" w:color="auto"/>
        <w:right w:val="none" w:sz="0" w:space="0" w:color="auto"/>
      </w:divBdr>
    </w:div>
    <w:div w:id="2104837508">
      <w:bodyDiv w:val="1"/>
      <w:marLeft w:val="0"/>
      <w:marRight w:val="0"/>
      <w:marTop w:val="0"/>
      <w:marBottom w:val="0"/>
      <w:divBdr>
        <w:top w:val="none" w:sz="0" w:space="0" w:color="auto"/>
        <w:left w:val="none" w:sz="0" w:space="0" w:color="auto"/>
        <w:bottom w:val="none" w:sz="0" w:space="0" w:color="auto"/>
        <w:right w:val="none" w:sz="0" w:space="0" w:color="auto"/>
      </w:divBdr>
    </w:div>
    <w:div w:id="2104912630">
      <w:bodyDiv w:val="1"/>
      <w:marLeft w:val="0"/>
      <w:marRight w:val="0"/>
      <w:marTop w:val="0"/>
      <w:marBottom w:val="0"/>
      <w:divBdr>
        <w:top w:val="none" w:sz="0" w:space="0" w:color="auto"/>
        <w:left w:val="none" w:sz="0" w:space="0" w:color="auto"/>
        <w:bottom w:val="none" w:sz="0" w:space="0" w:color="auto"/>
        <w:right w:val="none" w:sz="0" w:space="0" w:color="auto"/>
      </w:divBdr>
    </w:div>
    <w:div w:id="2105759159">
      <w:bodyDiv w:val="1"/>
      <w:marLeft w:val="0"/>
      <w:marRight w:val="0"/>
      <w:marTop w:val="0"/>
      <w:marBottom w:val="0"/>
      <w:divBdr>
        <w:top w:val="none" w:sz="0" w:space="0" w:color="auto"/>
        <w:left w:val="none" w:sz="0" w:space="0" w:color="auto"/>
        <w:bottom w:val="none" w:sz="0" w:space="0" w:color="auto"/>
        <w:right w:val="none" w:sz="0" w:space="0" w:color="auto"/>
      </w:divBdr>
    </w:div>
    <w:div w:id="2106028010">
      <w:bodyDiv w:val="1"/>
      <w:marLeft w:val="0"/>
      <w:marRight w:val="0"/>
      <w:marTop w:val="0"/>
      <w:marBottom w:val="0"/>
      <w:divBdr>
        <w:top w:val="none" w:sz="0" w:space="0" w:color="auto"/>
        <w:left w:val="none" w:sz="0" w:space="0" w:color="auto"/>
        <w:bottom w:val="none" w:sz="0" w:space="0" w:color="auto"/>
        <w:right w:val="none" w:sz="0" w:space="0" w:color="auto"/>
      </w:divBdr>
    </w:div>
    <w:div w:id="2106071731">
      <w:bodyDiv w:val="1"/>
      <w:marLeft w:val="0"/>
      <w:marRight w:val="0"/>
      <w:marTop w:val="0"/>
      <w:marBottom w:val="0"/>
      <w:divBdr>
        <w:top w:val="none" w:sz="0" w:space="0" w:color="auto"/>
        <w:left w:val="none" w:sz="0" w:space="0" w:color="auto"/>
        <w:bottom w:val="none" w:sz="0" w:space="0" w:color="auto"/>
        <w:right w:val="none" w:sz="0" w:space="0" w:color="auto"/>
      </w:divBdr>
    </w:div>
    <w:div w:id="2106076463">
      <w:bodyDiv w:val="1"/>
      <w:marLeft w:val="0"/>
      <w:marRight w:val="0"/>
      <w:marTop w:val="0"/>
      <w:marBottom w:val="0"/>
      <w:divBdr>
        <w:top w:val="none" w:sz="0" w:space="0" w:color="auto"/>
        <w:left w:val="none" w:sz="0" w:space="0" w:color="auto"/>
        <w:bottom w:val="none" w:sz="0" w:space="0" w:color="auto"/>
        <w:right w:val="none" w:sz="0" w:space="0" w:color="auto"/>
      </w:divBdr>
    </w:div>
    <w:div w:id="2106413229">
      <w:bodyDiv w:val="1"/>
      <w:marLeft w:val="0"/>
      <w:marRight w:val="0"/>
      <w:marTop w:val="0"/>
      <w:marBottom w:val="0"/>
      <w:divBdr>
        <w:top w:val="none" w:sz="0" w:space="0" w:color="auto"/>
        <w:left w:val="none" w:sz="0" w:space="0" w:color="auto"/>
        <w:bottom w:val="none" w:sz="0" w:space="0" w:color="auto"/>
        <w:right w:val="none" w:sz="0" w:space="0" w:color="auto"/>
      </w:divBdr>
    </w:div>
    <w:div w:id="2106462213">
      <w:bodyDiv w:val="1"/>
      <w:marLeft w:val="0"/>
      <w:marRight w:val="0"/>
      <w:marTop w:val="0"/>
      <w:marBottom w:val="0"/>
      <w:divBdr>
        <w:top w:val="none" w:sz="0" w:space="0" w:color="auto"/>
        <w:left w:val="none" w:sz="0" w:space="0" w:color="auto"/>
        <w:bottom w:val="none" w:sz="0" w:space="0" w:color="auto"/>
        <w:right w:val="none" w:sz="0" w:space="0" w:color="auto"/>
      </w:divBdr>
    </w:div>
    <w:div w:id="2106533981">
      <w:bodyDiv w:val="1"/>
      <w:marLeft w:val="0"/>
      <w:marRight w:val="0"/>
      <w:marTop w:val="0"/>
      <w:marBottom w:val="0"/>
      <w:divBdr>
        <w:top w:val="none" w:sz="0" w:space="0" w:color="auto"/>
        <w:left w:val="none" w:sz="0" w:space="0" w:color="auto"/>
        <w:bottom w:val="none" w:sz="0" w:space="0" w:color="auto"/>
        <w:right w:val="none" w:sz="0" w:space="0" w:color="auto"/>
      </w:divBdr>
    </w:div>
    <w:div w:id="2106924758">
      <w:bodyDiv w:val="1"/>
      <w:marLeft w:val="0"/>
      <w:marRight w:val="0"/>
      <w:marTop w:val="0"/>
      <w:marBottom w:val="0"/>
      <w:divBdr>
        <w:top w:val="none" w:sz="0" w:space="0" w:color="auto"/>
        <w:left w:val="none" w:sz="0" w:space="0" w:color="auto"/>
        <w:bottom w:val="none" w:sz="0" w:space="0" w:color="auto"/>
        <w:right w:val="none" w:sz="0" w:space="0" w:color="auto"/>
      </w:divBdr>
    </w:div>
    <w:div w:id="2107260561">
      <w:bodyDiv w:val="1"/>
      <w:marLeft w:val="0"/>
      <w:marRight w:val="0"/>
      <w:marTop w:val="0"/>
      <w:marBottom w:val="0"/>
      <w:divBdr>
        <w:top w:val="none" w:sz="0" w:space="0" w:color="auto"/>
        <w:left w:val="none" w:sz="0" w:space="0" w:color="auto"/>
        <w:bottom w:val="none" w:sz="0" w:space="0" w:color="auto"/>
        <w:right w:val="none" w:sz="0" w:space="0" w:color="auto"/>
      </w:divBdr>
    </w:div>
    <w:div w:id="2107265740">
      <w:bodyDiv w:val="1"/>
      <w:marLeft w:val="0"/>
      <w:marRight w:val="0"/>
      <w:marTop w:val="0"/>
      <w:marBottom w:val="0"/>
      <w:divBdr>
        <w:top w:val="none" w:sz="0" w:space="0" w:color="auto"/>
        <w:left w:val="none" w:sz="0" w:space="0" w:color="auto"/>
        <w:bottom w:val="none" w:sz="0" w:space="0" w:color="auto"/>
        <w:right w:val="none" w:sz="0" w:space="0" w:color="auto"/>
      </w:divBdr>
    </w:div>
    <w:div w:id="2107339575">
      <w:bodyDiv w:val="1"/>
      <w:marLeft w:val="0"/>
      <w:marRight w:val="0"/>
      <w:marTop w:val="0"/>
      <w:marBottom w:val="0"/>
      <w:divBdr>
        <w:top w:val="none" w:sz="0" w:space="0" w:color="auto"/>
        <w:left w:val="none" w:sz="0" w:space="0" w:color="auto"/>
        <w:bottom w:val="none" w:sz="0" w:space="0" w:color="auto"/>
        <w:right w:val="none" w:sz="0" w:space="0" w:color="auto"/>
      </w:divBdr>
    </w:div>
    <w:div w:id="2107341875">
      <w:bodyDiv w:val="1"/>
      <w:marLeft w:val="0"/>
      <w:marRight w:val="0"/>
      <w:marTop w:val="0"/>
      <w:marBottom w:val="0"/>
      <w:divBdr>
        <w:top w:val="none" w:sz="0" w:space="0" w:color="auto"/>
        <w:left w:val="none" w:sz="0" w:space="0" w:color="auto"/>
        <w:bottom w:val="none" w:sz="0" w:space="0" w:color="auto"/>
        <w:right w:val="none" w:sz="0" w:space="0" w:color="auto"/>
      </w:divBdr>
    </w:div>
    <w:div w:id="2107387392">
      <w:bodyDiv w:val="1"/>
      <w:marLeft w:val="0"/>
      <w:marRight w:val="0"/>
      <w:marTop w:val="0"/>
      <w:marBottom w:val="0"/>
      <w:divBdr>
        <w:top w:val="none" w:sz="0" w:space="0" w:color="auto"/>
        <w:left w:val="none" w:sz="0" w:space="0" w:color="auto"/>
        <w:bottom w:val="none" w:sz="0" w:space="0" w:color="auto"/>
        <w:right w:val="none" w:sz="0" w:space="0" w:color="auto"/>
      </w:divBdr>
    </w:div>
    <w:div w:id="2107773257">
      <w:bodyDiv w:val="1"/>
      <w:marLeft w:val="0"/>
      <w:marRight w:val="0"/>
      <w:marTop w:val="0"/>
      <w:marBottom w:val="0"/>
      <w:divBdr>
        <w:top w:val="none" w:sz="0" w:space="0" w:color="auto"/>
        <w:left w:val="none" w:sz="0" w:space="0" w:color="auto"/>
        <w:bottom w:val="none" w:sz="0" w:space="0" w:color="auto"/>
        <w:right w:val="none" w:sz="0" w:space="0" w:color="auto"/>
      </w:divBdr>
    </w:div>
    <w:div w:id="2107800045">
      <w:bodyDiv w:val="1"/>
      <w:marLeft w:val="0"/>
      <w:marRight w:val="0"/>
      <w:marTop w:val="0"/>
      <w:marBottom w:val="0"/>
      <w:divBdr>
        <w:top w:val="none" w:sz="0" w:space="0" w:color="auto"/>
        <w:left w:val="none" w:sz="0" w:space="0" w:color="auto"/>
        <w:bottom w:val="none" w:sz="0" w:space="0" w:color="auto"/>
        <w:right w:val="none" w:sz="0" w:space="0" w:color="auto"/>
      </w:divBdr>
    </w:div>
    <w:div w:id="2108646452">
      <w:bodyDiv w:val="1"/>
      <w:marLeft w:val="0"/>
      <w:marRight w:val="0"/>
      <w:marTop w:val="0"/>
      <w:marBottom w:val="0"/>
      <w:divBdr>
        <w:top w:val="none" w:sz="0" w:space="0" w:color="auto"/>
        <w:left w:val="none" w:sz="0" w:space="0" w:color="auto"/>
        <w:bottom w:val="none" w:sz="0" w:space="0" w:color="auto"/>
        <w:right w:val="none" w:sz="0" w:space="0" w:color="auto"/>
      </w:divBdr>
    </w:div>
    <w:div w:id="2108691573">
      <w:bodyDiv w:val="1"/>
      <w:marLeft w:val="0"/>
      <w:marRight w:val="0"/>
      <w:marTop w:val="0"/>
      <w:marBottom w:val="0"/>
      <w:divBdr>
        <w:top w:val="none" w:sz="0" w:space="0" w:color="auto"/>
        <w:left w:val="none" w:sz="0" w:space="0" w:color="auto"/>
        <w:bottom w:val="none" w:sz="0" w:space="0" w:color="auto"/>
        <w:right w:val="none" w:sz="0" w:space="0" w:color="auto"/>
      </w:divBdr>
    </w:div>
    <w:div w:id="2108848195">
      <w:bodyDiv w:val="1"/>
      <w:marLeft w:val="0"/>
      <w:marRight w:val="0"/>
      <w:marTop w:val="0"/>
      <w:marBottom w:val="0"/>
      <w:divBdr>
        <w:top w:val="none" w:sz="0" w:space="0" w:color="auto"/>
        <w:left w:val="none" w:sz="0" w:space="0" w:color="auto"/>
        <w:bottom w:val="none" w:sz="0" w:space="0" w:color="auto"/>
        <w:right w:val="none" w:sz="0" w:space="0" w:color="auto"/>
      </w:divBdr>
    </w:div>
    <w:div w:id="2108957884">
      <w:bodyDiv w:val="1"/>
      <w:marLeft w:val="0"/>
      <w:marRight w:val="0"/>
      <w:marTop w:val="0"/>
      <w:marBottom w:val="0"/>
      <w:divBdr>
        <w:top w:val="none" w:sz="0" w:space="0" w:color="auto"/>
        <w:left w:val="none" w:sz="0" w:space="0" w:color="auto"/>
        <w:bottom w:val="none" w:sz="0" w:space="0" w:color="auto"/>
        <w:right w:val="none" w:sz="0" w:space="0" w:color="auto"/>
      </w:divBdr>
    </w:div>
    <w:div w:id="2109035060">
      <w:bodyDiv w:val="1"/>
      <w:marLeft w:val="0"/>
      <w:marRight w:val="0"/>
      <w:marTop w:val="0"/>
      <w:marBottom w:val="0"/>
      <w:divBdr>
        <w:top w:val="none" w:sz="0" w:space="0" w:color="auto"/>
        <w:left w:val="none" w:sz="0" w:space="0" w:color="auto"/>
        <w:bottom w:val="none" w:sz="0" w:space="0" w:color="auto"/>
        <w:right w:val="none" w:sz="0" w:space="0" w:color="auto"/>
      </w:divBdr>
    </w:div>
    <w:div w:id="2109422636">
      <w:bodyDiv w:val="1"/>
      <w:marLeft w:val="0"/>
      <w:marRight w:val="0"/>
      <w:marTop w:val="0"/>
      <w:marBottom w:val="0"/>
      <w:divBdr>
        <w:top w:val="none" w:sz="0" w:space="0" w:color="auto"/>
        <w:left w:val="none" w:sz="0" w:space="0" w:color="auto"/>
        <w:bottom w:val="none" w:sz="0" w:space="0" w:color="auto"/>
        <w:right w:val="none" w:sz="0" w:space="0" w:color="auto"/>
      </w:divBdr>
    </w:div>
    <w:div w:id="2109427366">
      <w:bodyDiv w:val="1"/>
      <w:marLeft w:val="0"/>
      <w:marRight w:val="0"/>
      <w:marTop w:val="0"/>
      <w:marBottom w:val="0"/>
      <w:divBdr>
        <w:top w:val="none" w:sz="0" w:space="0" w:color="auto"/>
        <w:left w:val="none" w:sz="0" w:space="0" w:color="auto"/>
        <w:bottom w:val="none" w:sz="0" w:space="0" w:color="auto"/>
        <w:right w:val="none" w:sz="0" w:space="0" w:color="auto"/>
      </w:divBdr>
    </w:div>
    <w:div w:id="2109427686">
      <w:bodyDiv w:val="1"/>
      <w:marLeft w:val="0"/>
      <w:marRight w:val="0"/>
      <w:marTop w:val="0"/>
      <w:marBottom w:val="0"/>
      <w:divBdr>
        <w:top w:val="none" w:sz="0" w:space="0" w:color="auto"/>
        <w:left w:val="none" w:sz="0" w:space="0" w:color="auto"/>
        <w:bottom w:val="none" w:sz="0" w:space="0" w:color="auto"/>
        <w:right w:val="none" w:sz="0" w:space="0" w:color="auto"/>
      </w:divBdr>
    </w:div>
    <w:div w:id="2109540317">
      <w:bodyDiv w:val="1"/>
      <w:marLeft w:val="0"/>
      <w:marRight w:val="0"/>
      <w:marTop w:val="0"/>
      <w:marBottom w:val="0"/>
      <w:divBdr>
        <w:top w:val="none" w:sz="0" w:space="0" w:color="auto"/>
        <w:left w:val="none" w:sz="0" w:space="0" w:color="auto"/>
        <w:bottom w:val="none" w:sz="0" w:space="0" w:color="auto"/>
        <w:right w:val="none" w:sz="0" w:space="0" w:color="auto"/>
      </w:divBdr>
    </w:div>
    <w:div w:id="2109544804">
      <w:bodyDiv w:val="1"/>
      <w:marLeft w:val="0"/>
      <w:marRight w:val="0"/>
      <w:marTop w:val="0"/>
      <w:marBottom w:val="0"/>
      <w:divBdr>
        <w:top w:val="none" w:sz="0" w:space="0" w:color="auto"/>
        <w:left w:val="none" w:sz="0" w:space="0" w:color="auto"/>
        <w:bottom w:val="none" w:sz="0" w:space="0" w:color="auto"/>
        <w:right w:val="none" w:sz="0" w:space="0" w:color="auto"/>
      </w:divBdr>
    </w:div>
    <w:div w:id="2109807530">
      <w:bodyDiv w:val="1"/>
      <w:marLeft w:val="0"/>
      <w:marRight w:val="0"/>
      <w:marTop w:val="0"/>
      <w:marBottom w:val="0"/>
      <w:divBdr>
        <w:top w:val="none" w:sz="0" w:space="0" w:color="auto"/>
        <w:left w:val="none" w:sz="0" w:space="0" w:color="auto"/>
        <w:bottom w:val="none" w:sz="0" w:space="0" w:color="auto"/>
        <w:right w:val="none" w:sz="0" w:space="0" w:color="auto"/>
      </w:divBdr>
    </w:div>
    <w:div w:id="2109809107">
      <w:bodyDiv w:val="1"/>
      <w:marLeft w:val="0"/>
      <w:marRight w:val="0"/>
      <w:marTop w:val="0"/>
      <w:marBottom w:val="0"/>
      <w:divBdr>
        <w:top w:val="none" w:sz="0" w:space="0" w:color="auto"/>
        <w:left w:val="none" w:sz="0" w:space="0" w:color="auto"/>
        <w:bottom w:val="none" w:sz="0" w:space="0" w:color="auto"/>
        <w:right w:val="none" w:sz="0" w:space="0" w:color="auto"/>
      </w:divBdr>
    </w:div>
    <w:div w:id="2109812965">
      <w:bodyDiv w:val="1"/>
      <w:marLeft w:val="0"/>
      <w:marRight w:val="0"/>
      <w:marTop w:val="0"/>
      <w:marBottom w:val="0"/>
      <w:divBdr>
        <w:top w:val="none" w:sz="0" w:space="0" w:color="auto"/>
        <w:left w:val="none" w:sz="0" w:space="0" w:color="auto"/>
        <w:bottom w:val="none" w:sz="0" w:space="0" w:color="auto"/>
        <w:right w:val="none" w:sz="0" w:space="0" w:color="auto"/>
      </w:divBdr>
    </w:div>
    <w:div w:id="2110002226">
      <w:bodyDiv w:val="1"/>
      <w:marLeft w:val="0"/>
      <w:marRight w:val="0"/>
      <w:marTop w:val="0"/>
      <w:marBottom w:val="0"/>
      <w:divBdr>
        <w:top w:val="none" w:sz="0" w:space="0" w:color="auto"/>
        <w:left w:val="none" w:sz="0" w:space="0" w:color="auto"/>
        <w:bottom w:val="none" w:sz="0" w:space="0" w:color="auto"/>
        <w:right w:val="none" w:sz="0" w:space="0" w:color="auto"/>
      </w:divBdr>
    </w:div>
    <w:div w:id="2110002273">
      <w:bodyDiv w:val="1"/>
      <w:marLeft w:val="0"/>
      <w:marRight w:val="0"/>
      <w:marTop w:val="0"/>
      <w:marBottom w:val="0"/>
      <w:divBdr>
        <w:top w:val="none" w:sz="0" w:space="0" w:color="auto"/>
        <w:left w:val="none" w:sz="0" w:space="0" w:color="auto"/>
        <w:bottom w:val="none" w:sz="0" w:space="0" w:color="auto"/>
        <w:right w:val="none" w:sz="0" w:space="0" w:color="auto"/>
      </w:divBdr>
    </w:div>
    <w:div w:id="2110075481">
      <w:bodyDiv w:val="1"/>
      <w:marLeft w:val="0"/>
      <w:marRight w:val="0"/>
      <w:marTop w:val="0"/>
      <w:marBottom w:val="0"/>
      <w:divBdr>
        <w:top w:val="none" w:sz="0" w:space="0" w:color="auto"/>
        <w:left w:val="none" w:sz="0" w:space="0" w:color="auto"/>
        <w:bottom w:val="none" w:sz="0" w:space="0" w:color="auto"/>
        <w:right w:val="none" w:sz="0" w:space="0" w:color="auto"/>
      </w:divBdr>
    </w:div>
    <w:div w:id="2110152179">
      <w:bodyDiv w:val="1"/>
      <w:marLeft w:val="0"/>
      <w:marRight w:val="0"/>
      <w:marTop w:val="0"/>
      <w:marBottom w:val="0"/>
      <w:divBdr>
        <w:top w:val="none" w:sz="0" w:space="0" w:color="auto"/>
        <w:left w:val="none" w:sz="0" w:space="0" w:color="auto"/>
        <w:bottom w:val="none" w:sz="0" w:space="0" w:color="auto"/>
        <w:right w:val="none" w:sz="0" w:space="0" w:color="auto"/>
      </w:divBdr>
    </w:div>
    <w:div w:id="2110157701">
      <w:bodyDiv w:val="1"/>
      <w:marLeft w:val="0"/>
      <w:marRight w:val="0"/>
      <w:marTop w:val="0"/>
      <w:marBottom w:val="0"/>
      <w:divBdr>
        <w:top w:val="none" w:sz="0" w:space="0" w:color="auto"/>
        <w:left w:val="none" w:sz="0" w:space="0" w:color="auto"/>
        <w:bottom w:val="none" w:sz="0" w:space="0" w:color="auto"/>
        <w:right w:val="none" w:sz="0" w:space="0" w:color="auto"/>
      </w:divBdr>
    </w:div>
    <w:div w:id="2110352487">
      <w:bodyDiv w:val="1"/>
      <w:marLeft w:val="0"/>
      <w:marRight w:val="0"/>
      <w:marTop w:val="0"/>
      <w:marBottom w:val="0"/>
      <w:divBdr>
        <w:top w:val="none" w:sz="0" w:space="0" w:color="auto"/>
        <w:left w:val="none" w:sz="0" w:space="0" w:color="auto"/>
        <w:bottom w:val="none" w:sz="0" w:space="0" w:color="auto"/>
        <w:right w:val="none" w:sz="0" w:space="0" w:color="auto"/>
      </w:divBdr>
    </w:div>
    <w:div w:id="2110391922">
      <w:bodyDiv w:val="1"/>
      <w:marLeft w:val="0"/>
      <w:marRight w:val="0"/>
      <w:marTop w:val="0"/>
      <w:marBottom w:val="0"/>
      <w:divBdr>
        <w:top w:val="none" w:sz="0" w:space="0" w:color="auto"/>
        <w:left w:val="none" w:sz="0" w:space="0" w:color="auto"/>
        <w:bottom w:val="none" w:sz="0" w:space="0" w:color="auto"/>
        <w:right w:val="none" w:sz="0" w:space="0" w:color="auto"/>
      </w:divBdr>
    </w:div>
    <w:div w:id="2110808163">
      <w:bodyDiv w:val="1"/>
      <w:marLeft w:val="0"/>
      <w:marRight w:val="0"/>
      <w:marTop w:val="0"/>
      <w:marBottom w:val="0"/>
      <w:divBdr>
        <w:top w:val="none" w:sz="0" w:space="0" w:color="auto"/>
        <w:left w:val="none" w:sz="0" w:space="0" w:color="auto"/>
        <w:bottom w:val="none" w:sz="0" w:space="0" w:color="auto"/>
        <w:right w:val="none" w:sz="0" w:space="0" w:color="auto"/>
      </w:divBdr>
    </w:div>
    <w:div w:id="2110855115">
      <w:bodyDiv w:val="1"/>
      <w:marLeft w:val="0"/>
      <w:marRight w:val="0"/>
      <w:marTop w:val="0"/>
      <w:marBottom w:val="0"/>
      <w:divBdr>
        <w:top w:val="none" w:sz="0" w:space="0" w:color="auto"/>
        <w:left w:val="none" w:sz="0" w:space="0" w:color="auto"/>
        <w:bottom w:val="none" w:sz="0" w:space="0" w:color="auto"/>
        <w:right w:val="none" w:sz="0" w:space="0" w:color="auto"/>
      </w:divBdr>
    </w:div>
    <w:div w:id="2111046721">
      <w:bodyDiv w:val="1"/>
      <w:marLeft w:val="0"/>
      <w:marRight w:val="0"/>
      <w:marTop w:val="0"/>
      <w:marBottom w:val="0"/>
      <w:divBdr>
        <w:top w:val="none" w:sz="0" w:space="0" w:color="auto"/>
        <w:left w:val="none" w:sz="0" w:space="0" w:color="auto"/>
        <w:bottom w:val="none" w:sz="0" w:space="0" w:color="auto"/>
        <w:right w:val="none" w:sz="0" w:space="0" w:color="auto"/>
      </w:divBdr>
    </w:div>
    <w:div w:id="2111050356">
      <w:bodyDiv w:val="1"/>
      <w:marLeft w:val="0"/>
      <w:marRight w:val="0"/>
      <w:marTop w:val="0"/>
      <w:marBottom w:val="0"/>
      <w:divBdr>
        <w:top w:val="none" w:sz="0" w:space="0" w:color="auto"/>
        <w:left w:val="none" w:sz="0" w:space="0" w:color="auto"/>
        <w:bottom w:val="none" w:sz="0" w:space="0" w:color="auto"/>
        <w:right w:val="none" w:sz="0" w:space="0" w:color="auto"/>
      </w:divBdr>
    </w:div>
    <w:div w:id="2111123506">
      <w:bodyDiv w:val="1"/>
      <w:marLeft w:val="0"/>
      <w:marRight w:val="0"/>
      <w:marTop w:val="0"/>
      <w:marBottom w:val="0"/>
      <w:divBdr>
        <w:top w:val="none" w:sz="0" w:space="0" w:color="auto"/>
        <w:left w:val="none" w:sz="0" w:space="0" w:color="auto"/>
        <w:bottom w:val="none" w:sz="0" w:space="0" w:color="auto"/>
        <w:right w:val="none" w:sz="0" w:space="0" w:color="auto"/>
      </w:divBdr>
    </w:div>
    <w:div w:id="2111197354">
      <w:bodyDiv w:val="1"/>
      <w:marLeft w:val="0"/>
      <w:marRight w:val="0"/>
      <w:marTop w:val="0"/>
      <w:marBottom w:val="0"/>
      <w:divBdr>
        <w:top w:val="none" w:sz="0" w:space="0" w:color="auto"/>
        <w:left w:val="none" w:sz="0" w:space="0" w:color="auto"/>
        <w:bottom w:val="none" w:sz="0" w:space="0" w:color="auto"/>
        <w:right w:val="none" w:sz="0" w:space="0" w:color="auto"/>
      </w:divBdr>
    </w:div>
    <w:div w:id="2111461929">
      <w:bodyDiv w:val="1"/>
      <w:marLeft w:val="0"/>
      <w:marRight w:val="0"/>
      <w:marTop w:val="0"/>
      <w:marBottom w:val="0"/>
      <w:divBdr>
        <w:top w:val="none" w:sz="0" w:space="0" w:color="auto"/>
        <w:left w:val="none" w:sz="0" w:space="0" w:color="auto"/>
        <w:bottom w:val="none" w:sz="0" w:space="0" w:color="auto"/>
        <w:right w:val="none" w:sz="0" w:space="0" w:color="auto"/>
      </w:divBdr>
    </w:div>
    <w:div w:id="2111465992">
      <w:bodyDiv w:val="1"/>
      <w:marLeft w:val="0"/>
      <w:marRight w:val="0"/>
      <w:marTop w:val="0"/>
      <w:marBottom w:val="0"/>
      <w:divBdr>
        <w:top w:val="none" w:sz="0" w:space="0" w:color="auto"/>
        <w:left w:val="none" w:sz="0" w:space="0" w:color="auto"/>
        <w:bottom w:val="none" w:sz="0" w:space="0" w:color="auto"/>
        <w:right w:val="none" w:sz="0" w:space="0" w:color="auto"/>
      </w:divBdr>
    </w:div>
    <w:div w:id="2111508587">
      <w:bodyDiv w:val="1"/>
      <w:marLeft w:val="0"/>
      <w:marRight w:val="0"/>
      <w:marTop w:val="0"/>
      <w:marBottom w:val="0"/>
      <w:divBdr>
        <w:top w:val="none" w:sz="0" w:space="0" w:color="auto"/>
        <w:left w:val="none" w:sz="0" w:space="0" w:color="auto"/>
        <w:bottom w:val="none" w:sz="0" w:space="0" w:color="auto"/>
        <w:right w:val="none" w:sz="0" w:space="0" w:color="auto"/>
      </w:divBdr>
    </w:div>
    <w:div w:id="2111509635">
      <w:bodyDiv w:val="1"/>
      <w:marLeft w:val="0"/>
      <w:marRight w:val="0"/>
      <w:marTop w:val="0"/>
      <w:marBottom w:val="0"/>
      <w:divBdr>
        <w:top w:val="none" w:sz="0" w:space="0" w:color="auto"/>
        <w:left w:val="none" w:sz="0" w:space="0" w:color="auto"/>
        <w:bottom w:val="none" w:sz="0" w:space="0" w:color="auto"/>
        <w:right w:val="none" w:sz="0" w:space="0" w:color="auto"/>
      </w:divBdr>
    </w:div>
    <w:div w:id="2111730772">
      <w:bodyDiv w:val="1"/>
      <w:marLeft w:val="0"/>
      <w:marRight w:val="0"/>
      <w:marTop w:val="0"/>
      <w:marBottom w:val="0"/>
      <w:divBdr>
        <w:top w:val="none" w:sz="0" w:space="0" w:color="auto"/>
        <w:left w:val="none" w:sz="0" w:space="0" w:color="auto"/>
        <w:bottom w:val="none" w:sz="0" w:space="0" w:color="auto"/>
        <w:right w:val="none" w:sz="0" w:space="0" w:color="auto"/>
      </w:divBdr>
    </w:div>
    <w:div w:id="2111779271">
      <w:bodyDiv w:val="1"/>
      <w:marLeft w:val="0"/>
      <w:marRight w:val="0"/>
      <w:marTop w:val="0"/>
      <w:marBottom w:val="0"/>
      <w:divBdr>
        <w:top w:val="none" w:sz="0" w:space="0" w:color="auto"/>
        <w:left w:val="none" w:sz="0" w:space="0" w:color="auto"/>
        <w:bottom w:val="none" w:sz="0" w:space="0" w:color="auto"/>
        <w:right w:val="none" w:sz="0" w:space="0" w:color="auto"/>
      </w:divBdr>
    </w:div>
    <w:div w:id="2111852586">
      <w:bodyDiv w:val="1"/>
      <w:marLeft w:val="0"/>
      <w:marRight w:val="0"/>
      <w:marTop w:val="0"/>
      <w:marBottom w:val="0"/>
      <w:divBdr>
        <w:top w:val="none" w:sz="0" w:space="0" w:color="auto"/>
        <w:left w:val="none" w:sz="0" w:space="0" w:color="auto"/>
        <w:bottom w:val="none" w:sz="0" w:space="0" w:color="auto"/>
        <w:right w:val="none" w:sz="0" w:space="0" w:color="auto"/>
      </w:divBdr>
    </w:div>
    <w:div w:id="2111898961">
      <w:bodyDiv w:val="1"/>
      <w:marLeft w:val="0"/>
      <w:marRight w:val="0"/>
      <w:marTop w:val="0"/>
      <w:marBottom w:val="0"/>
      <w:divBdr>
        <w:top w:val="none" w:sz="0" w:space="0" w:color="auto"/>
        <w:left w:val="none" w:sz="0" w:space="0" w:color="auto"/>
        <w:bottom w:val="none" w:sz="0" w:space="0" w:color="auto"/>
        <w:right w:val="none" w:sz="0" w:space="0" w:color="auto"/>
      </w:divBdr>
    </w:div>
    <w:div w:id="2112315860">
      <w:bodyDiv w:val="1"/>
      <w:marLeft w:val="0"/>
      <w:marRight w:val="0"/>
      <w:marTop w:val="0"/>
      <w:marBottom w:val="0"/>
      <w:divBdr>
        <w:top w:val="none" w:sz="0" w:space="0" w:color="auto"/>
        <w:left w:val="none" w:sz="0" w:space="0" w:color="auto"/>
        <w:bottom w:val="none" w:sz="0" w:space="0" w:color="auto"/>
        <w:right w:val="none" w:sz="0" w:space="0" w:color="auto"/>
      </w:divBdr>
    </w:div>
    <w:div w:id="2112502937">
      <w:bodyDiv w:val="1"/>
      <w:marLeft w:val="0"/>
      <w:marRight w:val="0"/>
      <w:marTop w:val="0"/>
      <w:marBottom w:val="0"/>
      <w:divBdr>
        <w:top w:val="none" w:sz="0" w:space="0" w:color="auto"/>
        <w:left w:val="none" w:sz="0" w:space="0" w:color="auto"/>
        <w:bottom w:val="none" w:sz="0" w:space="0" w:color="auto"/>
        <w:right w:val="none" w:sz="0" w:space="0" w:color="auto"/>
      </w:divBdr>
    </w:div>
    <w:div w:id="2112504219">
      <w:bodyDiv w:val="1"/>
      <w:marLeft w:val="0"/>
      <w:marRight w:val="0"/>
      <w:marTop w:val="0"/>
      <w:marBottom w:val="0"/>
      <w:divBdr>
        <w:top w:val="none" w:sz="0" w:space="0" w:color="auto"/>
        <w:left w:val="none" w:sz="0" w:space="0" w:color="auto"/>
        <w:bottom w:val="none" w:sz="0" w:space="0" w:color="auto"/>
        <w:right w:val="none" w:sz="0" w:space="0" w:color="auto"/>
      </w:divBdr>
    </w:div>
    <w:div w:id="2112512277">
      <w:bodyDiv w:val="1"/>
      <w:marLeft w:val="0"/>
      <w:marRight w:val="0"/>
      <w:marTop w:val="0"/>
      <w:marBottom w:val="0"/>
      <w:divBdr>
        <w:top w:val="none" w:sz="0" w:space="0" w:color="auto"/>
        <w:left w:val="none" w:sz="0" w:space="0" w:color="auto"/>
        <w:bottom w:val="none" w:sz="0" w:space="0" w:color="auto"/>
        <w:right w:val="none" w:sz="0" w:space="0" w:color="auto"/>
      </w:divBdr>
    </w:div>
    <w:div w:id="2112699671">
      <w:bodyDiv w:val="1"/>
      <w:marLeft w:val="0"/>
      <w:marRight w:val="0"/>
      <w:marTop w:val="0"/>
      <w:marBottom w:val="0"/>
      <w:divBdr>
        <w:top w:val="none" w:sz="0" w:space="0" w:color="auto"/>
        <w:left w:val="none" w:sz="0" w:space="0" w:color="auto"/>
        <w:bottom w:val="none" w:sz="0" w:space="0" w:color="auto"/>
        <w:right w:val="none" w:sz="0" w:space="0" w:color="auto"/>
      </w:divBdr>
    </w:div>
    <w:div w:id="2112703245">
      <w:bodyDiv w:val="1"/>
      <w:marLeft w:val="0"/>
      <w:marRight w:val="0"/>
      <w:marTop w:val="0"/>
      <w:marBottom w:val="0"/>
      <w:divBdr>
        <w:top w:val="none" w:sz="0" w:space="0" w:color="auto"/>
        <w:left w:val="none" w:sz="0" w:space="0" w:color="auto"/>
        <w:bottom w:val="none" w:sz="0" w:space="0" w:color="auto"/>
        <w:right w:val="none" w:sz="0" w:space="0" w:color="auto"/>
      </w:divBdr>
    </w:div>
    <w:div w:id="2112819548">
      <w:bodyDiv w:val="1"/>
      <w:marLeft w:val="0"/>
      <w:marRight w:val="0"/>
      <w:marTop w:val="0"/>
      <w:marBottom w:val="0"/>
      <w:divBdr>
        <w:top w:val="none" w:sz="0" w:space="0" w:color="auto"/>
        <w:left w:val="none" w:sz="0" w:space="0" w:color="auto"/>
        <w:bottom w:val="none" w:sz="0" w:space="0" w:color="auto"/>
        <w:right w:val="none" w:sz="0" w:space="0" w:color="auto"/>
      </w:divBdr>
    </w:div>
    <w:div w:id="2112822603">
      <w:bodyDiv w:val="1"/>
      <w:marLeft w:val="0"/>
      <w:marRight w:val="0"/>
      <w:marTop w:val="0"/>
      <w:marBottom w:val="0"/>
      <w:divBdr>
        <w:top w:val="none" w:sz="0" w:space="0" w:color="auto"/>
        <w:left w:val="none" w:sz="0" w:space="0" w:color="auto"/>
        <w:bottom w:val="none" w:sz="0" w:space="0" w:color="auto"/>
        <w:right w:val="none" w:sz="0" w:space="0" w:color="auto"/>
      </w:divBdr>
    </w:div>
    <w:div w:id="2112889914">
      <w:bodyDiv w:val="1"/>
      <w:marLeft w:val="0"/>
      <w:marRight w:val="0"/>
      <w:marTop w:val="0"/>
      <w:marBottom w:val="0"/>
      <w:divBdr>
        <w:top w:val="none" w:sz="0" w:space="0" w:color="auto"/>
        <w:left w:val="none" w:sz="0" w:space="0" w:color="auto"/>
        <w:bottom w:val="none" w:sz="0" w:space="0" w:color="auto"/>
        <w:right w:val="none" w:sz="0" w:space="0" w:color="auto"/>
      </w:divBdr>
    </w:div>
    <w:div w:id="2113087610">
      <w:bodyDiv w:val="1"/>
      <w:marLeft w:val="0"/>
      <w:marRight w:val="0"/>
      <w:marTop w:val="0"/>
      <w:marBottom w:val="0"/>
      <w:divBdr>
        <w:top w:val="none" w:sz="0" w:space="0" w:color="auto"/>
        <w:left w:val="none" w:sz="0" w:space="0" w:color="auto"/>
        <w:bottom w:val="none" w:sz="0" w:space="0" w:color="auto"/>
        <w:right w:val="none" w:sz="0" w:space="0" w:color="auto"/>
      </w:divBdr>
    </w:div>
    <w:div w:id="2113353358">
      <w:bodyDiv w:val="1"/>
      <w:marLeft w:val="0"/>
      <w:marRight w:val="0"/>
      <w:marTop w:val="0"/>
      <w:marBottom w:val="0"/>
      <w:divBdr>
        <w:top w:val="none" w:sz="0" w:space="0" w:color="auto"/>
        <w:left w:val="none" w:sz="0" w:space="0" w:color="auto"/>
        <w:bottom w:val="none" w:sz="0" w:space="0" w:color="auto"/>
        <w:right w:val="none" w:sz="0" w:space="0" w:color="auto"/>
      </w:divBdr>
    </w:div>
    <w:div w:id="2113432728">
      <w:bodyDiv w:val="1"/>
      <w:marLeft w:val="0"/>
      <w:marRight w:val="0"/>
      <w:marTop w:val="0"/>
      <w:marBottom w:val="0"/>
      <w:divBdr>
        <w:top w:val="none" w:sz="0" w:space="0" w:color="auto"/>
        <w:left w:val="none" w:sz="0" w:space="0" w:color="auto"/>
        <w:bottom w:val="none" w:sz="0" w:space="0" w:color="auto"/>
        <w:right w:val="none" w:sz="0" w:space="0" w:color="auto"/>
      </w:divBdr>
    </w:div>
    <w:div w:id="2113434942">
      <w:bodyDiv w:val="1"/>
      <w:marLeft w:val="0"/>
      <w:marRight w:val="0"/>
      <w:marTop w:val="0"/>
      <w:marBottom w:val="0"/>
      <w:divBdr>
        <w:top w:val="none" w:sz="0" w:space="0" w:color="auto"/>
        <w:left w:val="none" w:sz="0" w:space="0" w:color="auto"/>
        <w:bottom w:val="none" w:sz="0" w:space="0" w:color="auto"/>
        <w:right w:val="none" w:sz="0" w:space="0" w:color="auto"/>
      </w:divBdr>
    </w:div>
    <w:div w:id="2113698662">
      <w:bodyDiv w:val="1"/>
      <w:marLeft w:val="0"/>
      <w:marRight w:val="0"/>
      <w:marTop w:val="0"/>
      <w:marBottom w:val="0"/>
      <w:divBdr>
        <w:top w:val="none" w:sz="0" w:space="0" w:color="auto"/>
        <w:left w:val="none" w:sz="0" w:space="0" w:color="auto"/>
        <w:bottom w:val="none" w:sz="0" w:space="0" w:color="auto"/>
        <w:right w:val="none" w:sz="0" w:space="0" w:color="auto"/>
      </w:divBdr>
    </w:div>
    <w:div w:id="2113738354">
      <w:bodyDiv w:val="1"/>
      <w:marLeft w:val="0"/>
      <w:marRight w:val="0"/>
      <w:marTop w:val="0"/>
      <w:marBottom w:val="0"/>
      <w:divBdr>
        <w:top w:val="none" w:sz="0" w:space="0" w:color="auto"/>
        <w:left w:val="none" w:sz="0" w:space="0" w:color="auto"/>
        <w:bottom w:val="none" w:sz="0" w:space="0" w:color="auto"/>
        <w:right w:val="none" w:sz="0" w:space="0" w:color="auto"/>
      </w:divBdr>
    </w:div>
    <w:div w:id="2113743077">
      <w:bodyDiv w:val="1"/>
      <w:marLeft w:val="0"/>
      <w:marRight w:val="0"/>
      <w:marTop w:val="0"/>
      <w:marBottom w:val="0"/>
      <w:divBdr>
        <w:top w:val="none" w:sz="0" w:space="0" w:color="auto"/>
        <w:left w:val="none" w:sz="0" w:space="0" w:color="auto"/>
        <w:bottom w:val="none" w:sz="0" w:space="0" w:color="auto"/>
        <w:right w:val="none" w:sz="0" w:space="0" w:color="auto"/>
      </w:divBdr>
    </w:div>
    <w:div w:id="2113890026">
      <w:bodyDiv w:val="1"/>
      <w:marLeft w:val="0"/>
      <w:marRight w:val="0"/>
      <w:marTop w:val="0"/>
      <w:marBottom w:val="0"/>
      <w:divBdr>
        <w:top w:val="none" w:sz="0" w:space="0" w:color="auto"/>
        <w:left w:val="none" w:sz="0" w:space="0" w:color="auto"/>
        <w:bottom w:val="none" w:sz="0" w:space="0" w:color="auto"/>
        <w:right w:val="none" w:sz="0" w:space="0" w:color="auto"/>
      </w:divBdr>
    </w:div>
    <w:div w:id="2114090152">
      <w:bodyDiv w:val="1"/>
      <w:marLeft w:val="0"/>
      <w:marRight w:val="0"/>
      <w:marTop w:val="0"/>
      <w:marBottom w:val="0"/>
      <w:divBdr>
        <w:top w:val="none" w:sz="0" w:space="0" w:color="auto"/>
        <w:left w:val="none" w:sz="0" w:space="0" w:color="auto"/>
        <w:bottom w:val="none" w:sz="0" w:space="0" w:color="auto"/>
        <w:right w:val="none" w:sz="0" w:space="0" w:color="auto"/>
      </w:divBdr>
    </w:div>
    <w:div w:id="2114128196">
      <w:bodyDiv w:val="1"/>
      <w:marLeft w:val="0"/>
      <w:marRight w:val="0"/>
      <w:marTop w:val="0"/>
      <w:marBottom w:val="0"/>
      <w:divBdr>
        <w:top w:val="none" w:sz="0" w:space="0" w:color="auto"/>
        <w:left w:val="none" w:sz="0" w:space="0" w:color="auto"/>
        <w:bottom w:val="none" w:sz="0" w:space="0" w:color="auto"/>
        <w:right w:val="none" w:sz="0" w:space="0" w:color="auto"/>
      </w:divBdr>
    </w:div>
    <w:div w:id="2114157337">
      <w:bodyDiv w:val="1"/>
      <w:marLeft w:val="0"/>
      <w:marRight w:val="0"/>
      <w:marTop w:val="0"/>
      <w:marBottom w:val="0"/>
      <w:divBdr>
        <w:top w:val="none" w:sz="0" w:space="0" w:color="auto"/>
        <w:left w:val="none" w:sz="0" w:space="0" w:color="auto"/>
        <w:bottom w:val="none" w:sz="0" w:space="0" w:color="auto"/>
        <w:right w:val="none" w:sz="0" w:space="0" w:color="auto"/>
      </w:divBdr>
    </w:div>
    <w:div w:id="2114549483">
      <w:bodyDiv w:val="1"/>
      <w:marLeft w:val="0"/>
      <w:marRight w:val="0"/>
      <w:marTop w:val="0"/>
      <w:marBottom w:val="0"/>
      <w:divBdr>
        <w:top w:val="none" w:sz="0" w:space="0" w:color="auto"/>
        <w:left w:val="none" w:sz="0" w:space="0" w:color="auto"/>
        <w:bottom w:val="none" w:sz="0" w:space="0" w:color="auto"/>
        <w:right w:val="none" w:sz="0" w:space="0" w:color="auto"/>
      </w:divBdr>
    </w:div>
    <w:div w:id="2114781386">
      <w:bodyDiv w:val="1"/>
      <w:marLeft w:val="0"/>
      <w:marRight w:val="0"/>
      <w:marTop w:val="0"/>
      <w:marBottom w:val="0"/>
      <w:divBdr>
        <w:top w:val="none" w:sz="0" w:space="0" w:color="auto"/>
        <w:left w:val="none" w:sz="0" w:space="0" w:color="auto"/>
        <w:bottom w:val="none" w:sz="0" w:space="0" w:color="auto"/>
        <w:right w:val="none" w:sz="0" w:space="0" w:color="auto"/>
      </w:divBdr>
    </w:div>
    <w:div w:id="2114859116">
      <w:bodyDiv w:val="1"/>
      <w:marLeft w:val="0"/>
      <w:marRight w:val="0"/>
      <w:marTop w:val="0"/>
      <w:marBottom w:val="0"/>
      <w:divBdr>
        <w:top w:val="none" w:sz="0" w:space="0" w:color="auto"/>
        <w:left w:val="none" w:sz="0" w:space="0" w:color="auto"/>
        <w:bottom w:val="none" w:sz="0" w:space="0" w:color="auto"/>
        <w:right w:val="none" w:sz="0" w:space="0" w:color="auto"/>
      </w:divBdr>
    </w:div>
    <w:div w:id="2114939062">
      <w:bodyDiv w:val="1"/>
      <w:marLeft w:val="0"/>
      <w:marRight w:val="0"/>
      <w:marTop w:val="0"/>
      <w:marBottom w:val="0"/>
      <w:divBdr>
        <w:top w:val="none" w:sz="0" w:space="0" w:color="auto"/>
        <w:left w:val="none" w:sz="0" w:space="0" w:color="auto"/>
        <w:bottom w:val="none" w:sz="0" w:space="0" w:color="auto"/>
        <w:right w:val="none" w:sz="0" w:space="0" w:color="auto"/>
      </w:divBdr>
    </w:div>
    <w:div w:id="2115007778">
      <w:bodyDiv w:val="1"/>
      <w:marLeft w:val="0"/>
      <w:marRight w:val="0"/>
      <w:marTop w:val="0"/>
      <w:marBottom w:val="0"/>
      <w:divBdr>
        <w:top w:val="none" w:sz="0" w:space="0" w:color="auto"/>
        <w:left w:val="none" w:sz="0" w:space="0" w:color="auto"/>
        <w:bottom w:val="none" w:sz="0" w:space="0" w:color="auto"/>
        <w:right w:val="none" w:sz="0" w:space="0" w:color="auto"/>
      </w:divBdr>
    </w:div>
    <w:div w:id="2115246168">
      <w:bodyDiv w:val="1"/>
      <w:marLeft w:val="0"/>
      <w:marRight w:val="0"/>
      <w:marTop w:val="0"/>
      <w:marBottom w:val="0"/>
      <w:divBdr>
        <w:top w:val="none" w:sz="0" w:space="0" w:color="auto"/>
        <w:left w:val="none" w:sz="0" w:space="0" w:color="auto"/>
        <w:bottom w:val="none" w:sz="0" w:space="0" w:color="auto"/>
        <w:right w:val="none" w:sz="0" w:space="0" w:color="auto"/>
      </w:divBdr>
    </w:div>
    <w:div w:id="2115974228">
      <w:bodyDiv w:val="1"/>
      <w:marLeft w:val="0"/>
      <w:marRight w:val="0"/>
      <w:marTop w:val="0"/>
      <w:marBottom w:val="0"/>
      <w:divBdr>
        <w:top w:val="none" w:sz="0" w:space="0" w:color="auto"/>
        <w:left w:val="none" w:sz="0" w:space="0" w:color="auto"/>
        <w:bottom w:val="none" w:sz="0" w:space="0" w:color="auto"/>
        <w:right w:val="none" w:sz="0" w:space="0" w:color="auto"/>
      </w:divBdr>
    </w:div>
    <w:div w:id="2116056741">
      <w:bodyDiv w:val="1"/>
      <w:marLeft w:val="0"/>
      <w:marRight w:val="0"/>
      <w:marTop w:val="0"/>
      <w:marBottom w:val="0"/>
      <w:divBdr>
        <w:top w:val="none" w:sz="0" w:space="0" w:color="auto"/>
        <w:left w:val="none" w:sz="0" w:space="0" w:color="auto"/>
        <w:bottom w:val="none" w:sz="0" w:space="0" w:color="auto"/>
        <w:right w:val="none" w:sz="0" w:space="0" w:color="auto"/>
      </w:divBdr>
    </w:div>
    <w:div w:id="2116289874">
      <w:bodyDiv w:val="1"/>
      <w:marLeft w:val="0"/>
      <w:marRight w:val="0"/>
      <w:marTop w:val="0"/>
      <w:marBottom w:val="0"/>
      <w:divBdr>
        <w:top w:val="none" w:sz="0" w:space="0" w:color="auto"/>
        <w:left w:val="none" w:sz="0" w:space="0" w:color="auto"/>
        <w:bottom w:val="none" w:sz="0" w:space="0" w:color="auto"/>
        <w:right w:val="none" w:sz="0" w:space="0" w:color="auto"/>
      </w:divBdr>
    </w:div>
    <w:div w:id="2116560853">
      <w:bodyDiv w:val="1"/>
      <w:marLeft w:val="0"/>
      <w:marRight w:val="0"/>
      <w:marTop w:val="0"/>
      <w:marBottom w:val="0"/>
      <w:divBdr>
        <w:top w:val="none" w:sz="0" w:space="0" w:color="auto"/>
        <w:left w:val="none" w:sz="0" w:space="0" w:color="auto"/>
        <w:bottom w:val="none" w:sz="0" w:space="0" w:color="auto"/>
        <w:right w:val="none" w:sz="0" w:space="0" w:color="auto"/>
      </w:divBdr>
    </w:div>
    <w:div w:id="2116703924">
      <w:bodyDiv w:val="1"/>
      <w:marLeft w:val="0"/>
      <w:marRight w:val="0"/>
      <w:marTop w:val="0"/>
      <w:marBottom w:val="0"/>
      <w:divBdr>
        <w:top w:val="none" w:sz="0" w:space="0" w:color="auto"/>
        <w:left w:val="none" w:sz="0" w:space="0" w:color="auto"/>
        <w:bottom w:val="none" w:sz="0" w:space="0" w:color="auto"/>
        <w:right w:val="none" w:sz="0" w:space="0" w:color="auto"/>
      </w:divBdr>
    </w:div>
    <w:div w:id="2116704063">
      <w:bodyDiv w:val="1"/>
      <w:marLeft w:val="0"/>
      <w:marRight w:val="0"/>
      <w:marTop w:val="0"/>
      <w:marBottom w:val="0"/>
      <w:divBdr>
        <w:top w:val="none" w:sz="0" w:space="0" w:color="auto"/>
        <w:left w:val="none" w:sz="0" w:space="0" w:color="auto"/>
        <w:bottom w:val="none" w:sz="0" w:space="0" w:color="auto"/>
        <w:right w:val="none" w:sz="0" w:space="0" w:color="auto"/>
      </w:divBdr>
    </w:div>
    <w:div w:id="2116826394">
      <w:bodyDiv w:val="1"/>
      <w:marLeft w:val="0"/>
      <w:marRight w:val="0"/>
      <w:marTop w:val="0"/>
      <w:marBottom w:val="0"/>
      <w:divBdr>
        <w:top w:val="none" w:sz="0" w:space="0" w:color="auto"/>
        <w:left w:val="none" w:sz="0" w:space="0" w:color="auto"/>
        <w:bottom w:val="none" w:sz="0" w:space="0" w:color="auto"/>
        <w:right w:val="none" w:sz="0" w:space="0" w:color="auto"/>
      </w:divBdr>
    </w:div>
    <w:div w:id="2116904954">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17551445">
      <w:bodyDiv w:val="1"/>
      <w:marLeft w:val="0"/>
      <w:marRight w:val="0"/>
      <w:marTop w:val="0"/>
      <w:marBottom w:val="0"/>
      <w:divBdr>
        <w:top w:val="none" w:sz="0" w:space="0" w:color="auto"/>
        <w:left w:val="none" w:sz="0" w:space="0" w:color="auto"/>
        <w:bottom w:val="none" w:sz="0" w:space="0" w:color="auto"/>
        <w:right w:val="none" w:sz="0" w:space="0" w:color="auto"/>
      </w:divBdr>
    </w:div>
    <w:div w:id="2117824547">
      <w:bodyDiv w:val="1"/>
      <w:marLeft w:val="0"/>
      <w:marRight w:val="0"/>
      <w:marTop w:val="0"/>
      <w:marBottom w:val="0"/>
      <w:divBdr>
        <w:top w:val="none" w:sz="0" w:space="0" w:color="auto"/>
        <w:left w:val="none" w:sz="0" w:space="0" w:color="auto"/>
        <w:bottom w:val="none" w:sz="0" w:space="0" w:color="auto"/>
        <w:right w:val="none" w:sz="0" w:space="0" w:color="auto"/>
      </w:divBdr>
    </w:div>
    <w:div w:id="2117866767">
      <w:bodyDiv w:val="1"/>
      <w:marLeft w:val="0"/>
      <w:marRight w:val="0"/>
      <w:marTop w:val="0"/>
      <w:marBottom w:val="0"/>
      <w:divBdr>
        <w:top w:val="none" w:sz="0" w:space="0" w:color="auto"/>
        <w:left w:val="none" w:sz="0" w:space="0" w:color="auto"/>
        <w:bottom w:val="none" w:sz="0" w:space="0" w:color="auto"/>
        <w:right w:val="none" w:sz="0" w:space="0" w:color="auto"/>
      </w:divBdr>
    </w:div>
    <w:div w:id="2118060674">
      <w:bodyDiv w:val="1"/>
      <w:marLeft w:val="0"/>
      <w:marRight w:val="0"/>
      <w:marTop w:val="0"/>
      <w:marBottom w:val="0"/>
      <w:divBdr>
        <w:top w:val="none" w:sz="0" w:space="0" w:color="auto"/>
        <w:left w:val="none" w:sz="0" w:space="0" w:color="auto"/>
        <w:bottom w:val="none" w:sz="0" w:space="0" w:color="auto"/>
        <w:right w:val="none" w:sz="0" w:space="0" w:color="auto"/>
      </w:divBdr>
    </w:div>
    <w:div w:id="2118402806">
      <w:bodyDiv w:val="1"/>
      <w:marLeft w:val="0"/>
      <w:marRight w:val="0"/>
      <w:marTop w:val="0"/>
      <w:marBottom w:val="0"/>
      <w:divBdr>
        <w:top w:val="none" w:sz="0" w:space="0" w:color="auto"/>
        <w:left w:val="none" w:sz="0" w:space="0" w:color="auto"/>
        <w:bottom w:val="none" w:sz="0" w:space="0" w:color="auto"/>
        <w:right w:val="none" w:sz="0" w:space="0" w:color="auto"/>
      </w:divBdr>
    </w:div>
    <w:div w:id="2118483940">
      <w:bodyDiv w:val="1"/>
      <w:marLeft w:val="0"/>
      <w:marRight w:val="0"/>
      <w:marTop w:val="0"/>
      <w:marBottom w:val="0"/>
      <w:divBdr>
        <w:top w:val="none" w:sz="0" w:space="0" w:color="auto"/>
        <w:left w:val="none" w:sz="0" w:space="0" w:color="auto"/>
        <w:bottom w:val="none" w:sz="0" w:space="0" w:color="auto"/>
        <w:right w:val="none" w:sz="0" w:space="0" w:color="auto"/>
      </w:divBdr>
    </w:div>
    <w:div w:id="2118598219">
      <w:bodyDiv w:val="1"/>
      <w:marLeft w:val="0"/>
      <w:marRight w:val="0"/>
      <w:marTop w:val="0"/>
      <w:marBottom w:val="0"/>
      <w:divBdr>
        <w:top w:val="none" w:sz="0" w:space="0" w:color="auto"/>
        <w:left w:val="none" w:sz="0" w:space="0" w:color="auto"/>
        <w:bottom w:val="none" w:sz="0" w:space="0" w:color="auto"/>
        <w:right w:val="none" w:sz="0" w:space="0" w:color="auto"/>
      </w:divBdr>
    </w:div>
    <w:div w:id="2118602099">
      <w:bodyDiv w:val="1"/>
      <w:marLeft w:val="0"/>
      <w:marRight w:val="0"/>
      <w:marTop w:val="0"/>
      <w:marBottom w:val="0"/>
      <w:divBdr>
        <w:top w:val="none" w:sz="0" w:space="0" w:color="auto"/>
        <w:left w:val="none" w:sz="0" w:space="0" w:color="auto"/>
        <w:bottom w:val="none" w:sz="0" w:space="0" w:color="auto"/>
        <w:right w:val="none" w:sz="0" w:space="0" w:color="auto"/>
      </w:divBdr>
    </w:div>
    <w:div w:id="2118677775">
      <w:bodyDiv w:val="1"/>
      <w:marLeft w:val="0"/>
      <w:marRight w:val="0"/>
      <w:marTop w:val="0"/>
      <w:marBottom w:val="0"/>
      <w:divBdr>
        <w:top w:val="none" w:sz="0" w:space="0" w:color="auto"/>
        <w:left w:val="none" w:sz="0" w:space="0" w:color="auto"/>
        <w:bottom w:val="none" w:sz="0" w:space="0" w:color="auto"/>
        <w:right w:val="none" w:sz="0" w:space="0" w:color="auto"/>
      </w:divBdr>
    </w:div>
    <w:div w:id="2118939773">
      <w:bodyDiv w:val="1"/>
      <w:marLeft w:val="0"/>
      <w:marRight w:val="0"/>
      <w:marTop w:val="0"/>
      <w:marBottom w:val="0"/>
      <w:divBdr>
        <w:top w:val="none" w:sz="0" w:space="0" w:color="auto"/>
        <w:left w:val="none" w:sz="0" w:space="0" w:color="auto"/>
        <w:bottom w:val="none" w:sz="0" w:space="0" w:color="auto"/>
        <w:right w:val="none" w:sz="0" w:space="0" w:color="auto"/>
      </w:divBdr>
    </w:div>
    <w:div w:id="2119175145">
      <w:bodyDiv w:val="1"/>
      <w:marLeft w:val="0"/>
      <w:marRight w:val="0"/>
      <w:marTop w:val="0"/>
      <w:marBottom w:val="0"/>
      <w:divBdr>
        <w:top w:val="none" w:sz="0" w:space="0" w:color="auto"/>
        <w:left w:val="none" w:sz="0" w:space="0" w:color="auto"/>
        <w:bottom w:val="none" w:sz="0" w:space="0" w:color="auto"/>
        <w:right w:val="none" w:sz="0" w:space="0" w:color="auto"/>
      </w:divBdr>
    </w:div>
    <w:div w:id="2119177611">
      <w:bodyDiv w:val="1"/>
      <w:marLeft w:val="0"/>
      <w:marRight w:val="0"/>
      <w:marTop w:val="0"/>
      <w:marBottom w:val="0"/>
      <w:divBdr>
        <w:top w:val="none" w:sz="0" w:space="0" w:color="auto"/>
        <w:left w:val="none" w:sz="0" w:space="0" w:color="auto"/>
        <w:bottom w:val="none" w:sz="0" w:space="0" w:color="auto"/>
        <w:right w:val="none" w:sz="0" w:space="0" w:color="auto"/>
      </w:divBdr>
    </w:div>
    <w:div w:id="2119331288">
      <w:bodyDiv w:val="1"/>
      <w:marLeft w:val="0"/>
      <w:marRight w:val="0"/>
      <w:marTop w:val="0"/>
      <w:marBottom w:val="0"/>
      <w:divBdr>
        <w:top w:val="none" w:sz="0" w:space="0" w:color="auto"/>
        <w:left w:val="none" w:sz="0" w:space="0" w:color="auto"/>
        <w:bottom w:val="none" w:sz="0" w:space="0" w:color="auto"/>
        <w:right w:val="none" w:sz="0" w:space="0" w:color="auto"/>
      </w:divBdr>
    </w:div>
    <w:div w:id="2120221755">
      <w:bodyDiv w:val="1"/>
      <w:marLeft w:val="0"/>
      <w:marRight w:val="0"/>
      <w:marTop w:val="0"/>
      <w:marBottom w:val="0"/>
      <w:divBdr>
        <w:top w:val="none" w:sz="0" w:space="0" w:color="auto"/>
        <w:left w:val="none" w:sz="0" w:space="0" w:color="auto"/>
        <w:bottom w:val="none" w:sz="0" w:space="0" w:color="auto"/>
        <w:right w:val="none" w:sz="0" w:space="0" w:color="auto"/>
      </w:divBdr>
    </w:div>
    <w:div w:id="2120371876">
      <w:bodyDiv w:val="1"/>
      <w:marLeft w:val="0"/>
      <w:marRight w:val="0"/>
      <w:marTop w:val="0"/>
      <w:marBottom w:val="0"/>
      <w:divBdr>
        <w:top w:val="none" w:sz="0" w:space="0" w:color="auto"/>
        <w:left w:val="none" w:sz="0" w:space="0" w:color="auto"/>
        <w:bottom w:val="none" w:sz="0" w:space="0" w:color="auto"/>
        <w:right w:val="none" w:sz="0" w:space="0" w:color="auto"/>
      </w:divBdr>
    </w:div>
    <w:div w:id="2120560614">
      <w:bodyDiv w:val="1"/>
      <w:marLeft w:val="0"/>
      <w:marRight w:val="0"/>
      <w:marTop w:val="0"/>
      <w:marBottom w:val="0"/>
      <w:divBdr>
        <w:top w:val="none" w:sz="0" w:space="0" w:color="auto"/>
        <w:left w:val="none" w:sz="0" w:space="0" w:color="auto"/>
        <w:bottom w:val="none" w:sz="0" w:space="0" w:color="auto"/>
        <w:right w:val="none" w:sz="0" w:space="0" w:color="auto"/>
      </w:divBdr>
    </w:div>
    <w:div w:id="2120562625">
      <w:bodyDiv w:val="1"/>
      <w:marLeft w:val="0"/>
      <w:marRight w:val="0"/>
      <w:marTop w:val="0"/>
      <w:marBottom w:val="0"/>
      <w:divBdr>
        <w:top w:val="none" w:sz="0" w:space="0" w:color="auto"/>
        <w:left w:val="none" w:sz="0" w:space="0" w:color="auto"/>
        <w:bottom w:val="none" w:sz="0" w:space="0" w:color="auto"/>
        <w:right w:val="none" w:sz="0" w:space="0" w:color="auto"/>
      </w:divBdr>
    </w:div>
    <w:div w:id="2120564562">
      <w:bodyDiv w:val="1"/>
      <w:marLeft w:val="0"/>
      <w:marRight w:val="0"/>
      <w:marTop w:val="0"/>
      <w:marBottom w:val="0"/>
      <w:divBdr>
        <w:top w:val="none" w:sz="0" w:space="0" w:color="auto"/>
        <w:left w:val="none" w:sz="0" w:space="0" w:color="auto"/>
        <w:bottom w:val="none" w:sz="0" w:space="0" w:color="auto"/>
        <w:right w:val="none" w:sz="0" w:space="0" w:color="auto"/>
      </w:divBdr>
    </w:div>
    <w:div w:id="2120828051">
      <w:bodyDiv w:val="1"/>
      <w:marLeft w:val="0"/>
      <w:marRight w:val="0"/>
      <w:marTop w:val="0"/>
      <w:marBottom w:val="0"/>
      <w:divBdr>
        <w:top w:val="none" w:sz="0" w:space="0" w:color="auto"/>
        <w:left w:val="none" w:sz="0" w:space="0" w:color="auto"/>
        <w:bottom w:val="none" w:sz="0" w:space="0" w:color="auto"/>
        <w:right w:val="none" w:sz="0" w:space="0" w:color="auto"/>
      </w:divBdr>
    </w:div>
    <w:div w:id="2120831264">
      <w:bodyDiv w:val="1"/>
      <w:marLeft w:val="0"/>
      <w:marRight w:val="0"/>
      <w:marTop w:val="0"/>
      <w:marBottom w:val="0"/>
      <w:divBdr>
        <w:top w:val="none" w:sz="0" w:space="0" w:color="auto"/>
        <w:left w:val="none" w:sz="0" w:space="0" w:color="auto"/>
        <w:bottom w:val="none" w:sz="0" w:space="0" w:color="auto"/>
        <w:right w:val="none" w:sz="0" w:space="0" w:color="auto"/>
      </w:divBdr>
    </w:div>
    <w:div w:id="2120835321">
      <w:bodyDiv w:val="1"/>
      <w:marLeft w:val="0"/>
      <w:marRight w:val="0"/>
      <w:marTop w:val="0"/>
      <w:marBottom w:val="0"/>
      <w:divBdr>
        <w:top w:val="none" w:sz="0" w:space="0" w:color="auto"/>
        <w:left w:val="none" w:sz="0" w:space="0" w:color="auto"/>
        <w:bottom w:val="none" w:sz="0" w:space="0" w:color="auto"/>
        <w:right w:val="none" w:sz="0" w:space="0" w:color="auto"/>
      </w:divBdr>
    </w:div>
    <w:div w:id="2121217244">
      <w:bodyDiv w:val="1"/>
      <w:marLeft w:val="0"/>
      <w:marRight w:val="0"/>
      <w:marTop w:val="0"/>
      <w:marBottom w:val="0"/>
      <w:divBdr>
        <w:top w:val="none" w:sz="0" w:space="0" w:color="auto"/>
        <w:left w:val="none" w:sz="0" w:space="0" w:color="auto"/>
        <w:bottom w:val="none" w:sz="0" w:space="0" w:color="auto"/>
        <w:right w:val="none" w:sz="0" w:space="0" w:color="auto"/>
      </w:divBdr>
    </w:div>
    <w:div w:id="2121293766">
      <w:bodyDiv w:val="1"/>
      <w:marLeft w:val="0"/>
      <w:marRight w:val="0"/>
      <w:marTop w:val="0"/>
      <w:marBottom w:val="0"/>
      <w:divBdr>
        <w:top w:val="none" w:sz="0" w:space="0" w:color="auto"/>
        <w:left w:val="none" w:sz="0" w:space="0" w:color="auto"/>
        <w:bottom w:val="none" w:sz="0" w:space="0" w:color="auto"/>
        <w:right w:val="none" w:sz="0" w:space="0" w:color="auto"/>
      </w:divBdr>
    </w:div>
    <w:div w:id="2121341657">
      <w:bodyDiv w:val="1"/>
      <w:marLeft w:val="0"/>
      <w:marRight w:val="0"/>
      <w:marTop w:val="0"/>
      <w:marBottom w:val="0"/>
      <w:divBdr>
        <w:top w:val="none" w:sz="0" w:space="0" w:color="auto"/>
        <w:left w:val="none" w:sz="0" w:space="0" w:color="auto"/>
        <w:bottom w:val="none" w:sz="0" w:space="0" w:color="auto"/>
        <w:right w:val="none" w:sz="0" w:space="0" w:color="auto"/>
      </w:divBdr>
    </w:div>
    <w:div w:id="2121800054">
      <w:bodyDiv w:val="1"/>
      <w:marLeft w:val="0"/>
      <w:marRight w:val="0"/>
      <w:marTop w:val="0"/>
      <w:marBottom w:val="0"/>
      <w:divBdr>
        <w:top w:val="none" w:sz="0" w:space="0" w:color="auto"/>
        <w:left w:val="none" w:sz="0" w:space="0" w:color="auto"/>
        <w:bottom w:val="none" w:sz="0" w:space="0" w:color="auto"/>
        <w:right w:val="none" w:sz="0" w:space="0" w:color="auto"/>
      </w:divBdr>
    </w:div>
    <w:div w:id="2121801137">
      <w:bodyDiv w:val="1"/>
      <w:marLeft w:val="0"/>
      <w:marRight w:val="0"/>
      <w:marTop w:val="0"/>
      <w:marBottom w:val="0"/>
      <w:divBdr>
        <w:top w:val="none" w:sz="0" w:space="0" w:color="auto"/>
        <w:left w:val="none" w:sz="0" w:space="0" w:color="auto"/>
        <w:bottom w:val="none" w:sz="0" w:space="0" w:color="auto"/>
        <w:right w:val="none" w:sz="0" w:space="0" w:color="auto"/>
      </w:divBdr>
    </w:div>
    <w:div w:id="2121954090">
      <w:bodyDiv w:val="1"/>
      <w:marLeft w:val="0"/>
      <w:marRight w:val="0"/>
      <w:marTop w:val="0"/>
      <w:marBottom w:val="0"/>
      <w:divBdr>
        <w:top w:val="none" w:sz="0" w:space="0" w:color="auto"/>
        <w:left w:val="none" w:sz="0" w:space="0" w:color="auto"/>
        <w:bottom w:val="none" w:sz="0" w:space="0" w:color="auto"/>
        <w:right w:val="none" w:sz="0" w:space="0" w:color="auto"/>
      </w:divBdr>
    </w:div>
    <w:div w:id="2122067462">
      <w:bodyDiv w:val="1"/>
      <w:marLeft w:val="0"/>
      <w:marRight w:val="0"/>
      <w:marTop w:val="0"/>
      <w:marBottom w:val="0"/>
      <w:divBdr>
        <w:top w:val="none" w:sz="0" w:space="0" w:color="auto"/>
        <w:left w:val="none" w:sz="0" w:space="0" w:color="auto"/>
        <w:bottom w:val="none" w:sz="0" w:space="0" w:color="auto"/>
        <w:right w:val="none" w:sz="0" w:space="0" w:color="auto"/>
      </w:divBdr>
    </w:div>
    <w:div w:id="2122140313">
      <w:bodyDiv w:val="1"/>
      <w:marLeft w:val="0"/>
      <w:marRight w:val="0"/>
      <w:marTop w:val="0"/>
      <w:marBottom w:val="0"/>
      <w:divBdr>
        <w:top w:val="none" w:sz="0" w:space="0" w:color="auto"/>
        <w:left w:val="none" w:sz="0" w:space="0" w:color="auto"/>
        <w:bottom w:val="none" w:sz="0" w:space="0" w:color="auto"/>
        <w:right w:val="none" w:sz="0" w:space="0" w:color="auto"/>
      </w:divBdr>
    </w:div>
    <w:div w:id="2122141426">
      <w:bodyDiv w:val="1"/>
      <w:marLeft w:val="0"/>
      <w:marRight w:val="0"/>
      <w:marTop w:val="0"/>
      <w:marBottom w:val="0"/>
      <w:divBdr>
        <w:top w:val="none" w:sz="0" w:space="0" w:color="auto"/>
        <w:left w:val="none" w:sz="0" w:space="0" w:color="auto"/>
        <w:bottom w:val="none" w:sz="0" w:space="0" w:color="auto"/>
        <w:right w:val="none" w:sz="0" w:space="0" w:color="auto"/>
      </w:divBdr>
    </w:div>
    <w:div w:id="2122143415">
      <w:bodyDiv w:val="1"/>
      <w:marLeft w:val="0"/>
      <w:marRight w:val="0"/>
      <w:marTop w:val="0"/>
      <w:marBottom w:val="0"/>
      <w:divBdr>
        <w:top w:val="none" w:sz="0" w:space="0" w:color="auto"/>
        <w:left w:val="none" w:sz="0" w:space="0" w:color="auto"/>
        <w:bottom w:val="none" w:sz="0" w:space="0" w:color="auto"/>
        <w:right w:val="none" w:sz="0" w:space="0" w:color="auto"/>
      </w:divBdr>
    </w:div>
    <w:div w:id="2122217182">
      <w:bodyDiv w:val="1"/>
      <w:marLeft w:val="0"/>
      <w:marRight w:val="0"/>
      <w:marTop w:val="0"/>
      <w:marBottom w:val="0"/>
      <w:divBdr>
        <w:top w:val="none" w:sz="0" w:space="0" w:color="auto"/>
        <w:left w:val="none" w:sz="0" w:space="0" w:color="auto"/>
        <w:bottom w:val="none" w:sz="0" w:space="0" w:color="auto"/>
        <w:right w:val="none" w:sz="0" w:space="0" w:color="auto"/>
      </w:divBdr>
    </w:div>
    <w:div w:id="2122259767">
      <w:bodyDiv w:val="1"/>
      <w:marLeft w:val="0"/>
      <w:marRight w:val="0"/>
      <w:marTop w:val="0"/>
      <w:marBottom w:val="0"/>
      <w:divBdr>
        <w:top w:val="none" w:sz="0" w:space="0" w:color="auto"/>
        <w:left w:val="none" w:sz="0" w:space="0" w:color="auto"/>
        <w:bottom w:val="none" w:sz="0" w:space="0" w:color="auto"/>
        <w:right w:val="none" w:sz="0" w:space="0" w:color="auto"/>
      </w:divBdr>
    </w:div>
    <w:div w:id="2122334575">
      <w:bodyDiv w:val="1"/>
      <w:marLeft w:val="0"/>
      <w:marRight w:val="0"/>
      <w:marTop w:val="0"/>
      <w:marBottom w:val="0"/>
      <w:divBdr>
        <w:top w:val="none" w:sz="0" w:space="0" w:color="auto"/>
        <w:left w:val="none" w:sz="0" w:space="0" w:color="auto"/>
        <w:bottom w:val="none" w:sz="0" w:space="0" w:color="auto"/>
        <w:right w:val="none" w:sz="0" w:space="0" w:color="auto"/>
      </w:divBdr>
    </w:div>
    <w:div w:id="2122606492">
      <w:bodyDiv w:val="1"/>
      <w:marLeft w:val="0"/>
      <w:marRight w:val="0"/>
      <w:marTop w:val="0"/>
      <w:marBottom w:val="0"/>
      <w:divBdr>
        <w:top w:val="none" w:sz="0" w:space="0" w:color="auto"/>
        <w:left w:val="none" w:sz="0" w:space="0" w:color="auto"/>
        <w:bottom w:val="none" w:sz="0" w:space="0" w:color="auto"/>
        <w:right w:val="none" w:sz="0" w:space="0" w:color="auto"/>
      </w:divBdr>
    </w:div>
    <w:div w:id="2122915900">
      <w:bodyDiv w:val="1"/>
      <w:marLeft w:val="0"/>
      <w:marRight w:val="0"/>
      <w:marTop w:val="0"/>
      <w:marBottom w:val="0"/>
      <w:divBdr>
        <w:top w:val="none" w:sz="0" w:space="0" w:color="auto"/>
        <w:left w:val="none" w:sz="0" w:space="0" w:color="auto"/>
        <w:bottom w:val="none" w:sz="0" w:space="0" w:color="auto"/>
        <w:right w:val="none" w:sz="0" w:space="0" w:color="auto"/>
      </w:divBdr>
    </w:div>
    <w:div w:id="2122994348">
      <w:bodyDiv w:val="1"/>
      <w:marLeft w:val="0"/>
      <w:marRight w:val="0"/>
      <w:marTop w:val="0"/>
      <w:marBottom w:val="0"/>
      <w:divBdr>
        <w:top w:val="none" w:sz="0" w:space="0" w:color="auto"/>
        <w:left w:val="none" w:sz="0" w:space="0" w:color="auto"/>
        <w:bottom w:val="none" w:sz="0" w:space="0" w:color="auto"/>
        <w:right w:val="none" w:sz="0" w:space="0" w:color="auto"/>
      </w:divBdr>
    </w:div>
    <w:div w:id="2123111007">
      <w:bodyDiv w:val="1"/>
      <w:marLeft w:val="0"/>
      <w:marRight w:val="0"/>
      <w:marTop w:val="0"/>
      <w:marBottom w:val="0"/>
      <w:divBdr>
        <w:top w:val="none" w:sz="0" w:space="0" w:color="auto"/>
        <w:left w:val="none" w:sz="0" w:space="0" w:color="auto"/>
        <w:bottom w:val="none" w:sz="0" w:space="0" w:color="auto"/>
        <w:right w:val="none" w:sz="0" w:space="0" w:color="auto"/>
      </w:divBdr>
    </w:div>
    <w:div w:id="2123307556">
      <w:bodyDiv w:val="1"/>
      <w:marLeft w:val="0"/>
      <w:marRight w:val="0"/>
      <w:marTop w:val="0"/>
      <w:marBottom w:val="0"/>
      <w:divBdr>
        <w:top w:val="none" w:sz="0" w:space="0" w:color="auto"/>
        <w:left w:val="none" w:sz="0" w:space="0" w:color="auto"/>
        <w:bottom w:val="none" w:sz="0" w:space="0" w:color="auto"/>
        <w:right w:val="none" w:sz="0" w:space="0" w:color="auto"/>
      </w:divBdr>
    </w:div>
    <w:div w:id="2123647194">
      <w:bodyDiv w:val="1"/>
      <w:marLeft w:val="0"/>
      <w:marRight w:val="0"/>
      <w:marTop w:val="0"/>
      <w:marBottom w:val="0"/>
      <w:divBdr>
        <w:top w:val="none" w:sz="0" w:space="0" w:color="auto"/>
        <w:left w:val="none" w:sz="0" w:space="0" w:color="auto"/>
        <w:bottom w:val="none" w:sz="0" w:space="0" w:color="auto"/>
        <w:right w:val="none" w:sz="0" w:space="0" w:color="auto"/>
      </w:divBdr>
    </w:div>
    <w:div w:id="2123768482">
      <w:bodyDiv w:val="1"/>
      <w:marLeft w:val="0"/>
      <w:marRight w:val="0"/>
      <w:marTop w:val="0"/>
      <w:marBottom w:val="0"/>
      <w:divBdr>
        <w:top w:val="none" w:sz="0" w:space="0" w:color="auto"/>
        <w:left w:val="none" w:sz="0" w:space="0" w:color="auto"/>
        <w:bottom w:val="none" w:sz="0" w:space="0" w:color="auto"/>
        <w:right w:val="none" w:sz="0" w:space="0" w:color="auto"/>
      </w:divBdr>
    </w:div>
    <w:div w:id="2123842755">
      <w:bodyDiv w:val="1"/>
      <w:marLeft w:val="0"/>
      <w:marRight w:val="0"/>
      <w:marTop w:val="0"/>
      <w:marBottom w:val="0"/>
      <w:divBdr>
        <w:top w:val="none" w:sz="0" w:space="0" w:color="auto"/>
        <w:left w:val="none" w:sz="0" w:space="0" w:color="auto"/>
        <w:bottom w:val="none" w:sz="0" w:space="0" w:color="auto"/>
        <w:right w:val="none" w:sz="0" w:space="0" w:color="auto"/>
      </w:divBdr>
    </w:div>
    <w:div w:id="2123986984">
      <w:bodyDiv w:val="1"/>
      <w:marLeft w:val="0"/>
      <w:marRight w:val="0"/>
      <w:marTop w:val="0"/>
      <w:marBottom w:val="0"/>
      <w:divBdr>
        <w:top w:val="none" w:sz="0" w:space="0" w:color="auto"/>
        <w:left w:val="none" w:sz="0" w:space="0" w:color="auto"/>
        <w:bottom w:val="none" w:sz="0" w:space="0" w:color="auto"/>
        <w:right w:val="none" w:sz="0" w:space="0" w:color="auto"/>
      </w:divBdr>
    </w:div>
    <w:div w:id="2124223985">
      <w:bodyDiv w:val="1"/>
      <w:marLeft w:val="0"/>
      <w:marRight w:val="0"/>
      <w:marTop w:val="0"/>
      <w:marBottom w:val="0"/>
      <w:divBdr>
        <w:top w:val="none" w:sz="0" w:space="0" w:color="auto"/>
        <w:left w:val="none" w:sz="0" w:space="0" w:color="auto"/>
        <w:bottom w:val="none" w:sz="0" w:space="0" w:color="auto"/>
        <w:right w:val="none" w:sz="0" w:space="0" w:color="auto"/>
      </w:divBdr>
    </w:div>
    <w:div w:id="2124226326">
      <w:bodyDiv w:val="1"/>
      <w:marLeft w:val="0"/>
      <w:marRight w:val="0"/>
      <w:marTop w:val="0"/>
      <w:marBottom w:val="0"/>
      <w:divBdr>
        <w:top w:val="none" w:sz="0" w:space="0" w:color="auto"/>
        <w:left w:val="none" w:sz="0" w:space="0" w:color="auto"/>
        <w:bottom w:val="none" w:sz="0" w:space="0" w:color="auto"/>
        <w:right w:val="none" w:sz="0" w:space="0" w:color="auto"/>
      </w:divBdr>
    </w:div>
    <w:div w:id="2124492366">
      <w:bodyDiv w:val="1"/>
      <w:marLeft w:val="0"/>
      <w:marRight w:val="0"/>
      <w:marTop w:val="0"/>
      <w:marBottom w:val="0"/>
      <w:divBdr>
        <w:top w:val="none" w:sz="0" w:space="0" w:color="auto"/>
        <w:left w:val="none" w:sz="0" w:space="0" w:color="auto"/>
        <w:bottom w:val="none" w:sz="0" w:space="0" w:color="auto"/>
        <w:right w:val="none" w:sz="0" w:space="0" w:color="auto"/>
      </w:divBdr>
    </w:div>
    <w:div w:id="2124499901">
      <w:bodyDiv w:val="1"/>
      <w:marLeft w:val="0"/>
      <w:marRight w:val="0"/>
      <w:marTop w:val="0"/>
      <w:marBottom w:val="0"/>
      <w:divBdr>
        <w:top w:val="none" w:sz="0" w:space="0" w:color="auto"/>
        <w:left w:val="none" w:sz="0" w:space="0" w:color="auto"/>
        <w:bottom w:val="none" w:sz="0" w:space="0" w:color="auto"/>
        <w:right w:val="none" w:sz="0" w:space="0" w:color="auto"/>
      </w:divBdr>
    </w:div>
    <w:div w:id="2124567998">
      <w:bodyDiv w:val="1"/>
      <w:marLeft w:val="0"/>
      <w:marRight w:val="0"/>
      <w:marTop w:val="0"/>
      <w:marBottom w:val="0"/>
      <w:divBdr>
        <w:top w:val="none" w:sz="0" w:space="0" w:color="auto"/>
        <w:left w:val="none" w:sz="0" w:space="0" w:color="auto"/>
        <w:bottom w:val="none" w:sz="0" w:space="0" w:color="auto"/>
        <w:right w:val="none" w:sz="0" w:space="0" w:color="auto"/>
      </w:divBdr>
    </w:div>
    <w:div w:id="2124764543">
      <w:bodyDiv w:val="1"/>
      <w:marLeft w:val="0"/>
      <w:marRight w:val="0"/>
      <w:marTop w:val="0"/>
      <w:marBottom w:val="0"/>
      <w:divBdr>
        <w:top w:val="none" w:sz="0" w:space="0" w:color="auto"/>
        <w:left w:val="none" w:sz="0" w:space="0" w:color="auto"/>
        <w:bottom w:val="none" w:sz="0" w:space="0" w:color="auto"/>
        <w:right w:val="none" w:sz="0" w:space="0" w:color="auto"/>
      </w:divBdr>
    </w:div>
    <w:div w:id="2125071368">
      <w:bodyDiv w:val="1"/>
      <w:marLeft w:val="0"/>
      <w:marRight w:val="0"/>
      <w:marTop w:val="0"/>
      <w:marBottom w:val="0"/>
      <w:divBdr>
        <w:top w:val="none" w:sz="0" w:space="0" w:color="auto"/>
        <w:left w:val="none" w:sz="0" w:space="0" w:color="auto"/>
        <w:bottom w:val="none" w:sz="0" w:space="0" w:color="auto"/>
        <w:right w:val="none" w:sz="0" w:space="0" w:color="auto"/>
      </w:divBdr>
    </w:div>
    <w:div w:id="2125272573">
      <w:bodyDiv w:val="1"/>
      <w:marLeft w:val="0"/>
      <w:marRight w:val="0"/>
      <w:marTop w:val="0"/>
      <w:marBottom w:val="0"/>
      <w:divBdr>
        <w:top w:val="none" w:sz="0" w:space="0" w:color="auto"/>
        <w:left w:val="none" w:sz="0" w:space="0" w:color="auto"/>
        <w:bottom w:val="none" w:sz="0" w:space="0" w:color="auto"/>
        <w:right w:val="none" w:sz="0" w:space="0" w:color="auto"/>
      </w:divBdr>
    </w:div>
    <w:div w:id="2125538982">
      <w:bodyDiv w:val="1"/>
      <w:marLeft w:val="0"/>
      <w:marRight w:val="0"/>
      <w:marTop w:val="0"/>
      <w:marBottom w:val="0"/>
      <w:divBdr>
        <w:top w:val="none" w:sz="0" w:space="0" w:color="auto"/>
        <w:left w:val="none" w:sz="0" w:space="0" w:color="auto"/>
        <w:bottom w:val="none" w:sz="0" w:space="0" w:color="auto"/>
        <w:right w:val="none" w:sz="0" w:space="0" w:color="auto"/>
      </w:divBdr>
    </w:div>
    <w:div w:id="2125609180">
      <w:bodyDiv w:val="1"/>
      <w:marLeft w:val="0"/>
      <w:marRight w:val="0"/>
      <w:marTop w:val="0"/>
      <w:marBottom w:val="0"/>
      <w:divBdr>
        <w:top w:val="none" w:sz="0" w:space="0" w:color="auto"/>
        <w:left w:val="none" w:sz="0" w:space="0" w:color="auto"/>
        <w:bottom w:val="none" w:sz="0" w:space="0" w:color="auto"/>
        <w:right w:val="none" w:sz="0" w:space="0" w:color="auto"/>
      </w:divBdr>
    </w:div>
    <w:div w:id="2126072208">
      <w:bodyDiv w:val="1"/>
      <w:marLeft w:val="0"/>
      <w:marRight w:val="0"/>
      <w:marTop w:val="0"/>
      <w:marBottom w:val="0"/>
      <w:divBdr>
        <w:top w:val="none" w:sz="0" w:space="0" w:color="auto"/>
        <w:left w:val="none" w:sz="0" w:space="0" w:color="auto"/>
        <w:bottom w:val="none" w:sz="0" w:space="0" w:color="auto"/>
        <w:right w:val="none" w:sz="0" w:space="0" w:color="auto"/>
      </w:divBdr>
    </w:div>
    <w:div w:id="2126265008">
      <w:bodyDiv w:val="1"/>
      <w:marLeft w:val="0"/>
      <w:marRight w:val="0"/>
      <w:marTop w:val="0"/>
      <w:marBottom w:val="0"/>
      <w:divBdr>
        <w:top w:val="none" w:sz="0" w:space="0" w:color="auto"/>
        <w:left w:val="none" w:sz="0" w:space="0" w:color="auto"/>
        <w:bottom w:val="none" w:sz="0" w:space="0" w:color="auto"/>
        <w:right w:val="none" w:sz="0" w:space="0" w:color="auto"/>
      </w:divBdr>
    </w:div>
    <w:div w:id="2126843625">
      <w:bodyDiv w:val="1"/>
      <w:marLeft w:val="0"/>
      <w:marRight w:val="0"/>
      <w:marTop w:val="0"/>
      <w:marBottom w:val="0"/>
      <w:divBdr>
        <w:top w:val="none" w:sz="0" w:space="0" w:color="auto"/>
        <w:left w:val="none" w:sz="0" w:space="0" w:color="auto"/>
        <w:bottom w:val="none" w:sz="0" w:space="0" w:color="auto"/>
        <w:right w:val="none" w:sz="0" w:space="0" w:color="auto"/>
      </w:divBdr>
    </w:div>
    <w:div w:id="2126848861">
      <w:bodyDiv w:val="1"/>
      <w:marLeft w:val="0"/>
      <w:marRight w:val="0"/>
      <w:marTop w:val="0"/>
      <w:marBottom w:val="0"/>
      <w:divBdr>
        <w:top w:val="none" w:sz="0" w:space="0" w:color="auto"/>
        <w:left w:val="none" w:sz="0" w:space="0" w:color="auto"/>
        <w:bottom w:val="none" w:sz="0" w:space="0" w:color="auto"/>
        <w:right w:val="none" w:sz="0" w:space="0" w:color="auto"/>
      </w:divBdr>
    </w:div>
    <w:div w:id="2127000097">
      <w:bodyDiv w:val="1"/>
      <w:marLeft w:val="0"/>
      <w:marRight w:val="0"/>
      <w:marTop w:val="0"/>
      <w:marBottom w:val="0"/>
      <w:divBdr>
        <w:top w:val="none" w:sz="0" w:space="0" w:color="auto"/>
        <w:left w:val="none" w:sz="0" w:space="0" w:color="auto"/>
        <w:bottom w:val="none" w:sz="0" w:space="0" w:color="auto"/>
        <w:right w:val="none" w:sz="0" w:space="0" w:color="auto"/>
      </w:divBdr>
    </w:div>
    <w:div w:id="2127039656">
      <w:bodyDiv w:val="1"/>
      <w:marLeft w:val="0"/>
      <w:marRight w:val="0"/>
      <w:marTop w:val="0"/>
      <w:marBottom w:val="0"/>
      <w:divBdr>
        <w:top w:val="none" w:sz="0" w:space="0" w:color="auto"/>
        <w:left w:val="none" w:sz="0" w:space="0" w:color="auto"/>
        <w:bottom w:val="none" w:sz="0" w:space="0" w:color="auto"/>
        <w:right w:val="none" w:sz="0" w:space="0" w:color="auto"/>
      </w:divBdr>
    </w:div>
    <w:div w:id="2127117698">
      <w:bodyDiv w:val="1"/>
      <w:marLeft w:val="0"/>
      <w:marRight w:val="0"/>
      <w:marTop w:val="0"/>
      <w:marBottom w:val="0"/>
      <w:divBdr>
        <w:top w:val="none" w:sz="0" w:space="0" w:color="auto"/>
        <w:left w:val="none" w:sz="0" w:space="0" w:color="auto"/>
        <w:bottom w:val="none" w:sz="0" w:space="0" w:color="auto"/>
        <w:right w:val="none" w:sz="0" w:space="0" w:color="auto"/>
      </w:divBdr>
    </w:div>
    <w:div w:id="2127310576">
      <w:bodyDiv w:val="1"/>
      <w:marLeft w:val="0"/>
      <w:marRight w:val="0"/>
      <w:marTop w:val="0"/>
      <w:marBottom w:val="0"/>
      <w:divBdr>
        <w:top w:val="none" w:sz="0" w:space="0" w:color="auto"/>
        <w:left w:val="none" w:sz="0" w:space="0" w:color="auto"/>
        <w:bottom w:val="none" w:sz="0" w:space="0" w:color="auto"/>
        <w:right w:val="none" w:sz="0" w:space="0" w:color="auto"/>
      </w:divBdr>
    </w:div>
    <w:div w:id="2127653480">
      <w:bodyDiv w:val="1"/>
      <w:marLeft w:val="0"/>
      <w:marRight w:val="0"/>
      <w:marTop w:val="0"/>
      <w:marBottom w:val="0"/>
      <w:divBdr>
        <w:top w:val="none" w:sz="0" w:space="0" w:color="auto"/>
        <w:left w:val="none" w:sz="0" w:space="0" w:color="auto"/>
        <w:bottom w:val="none" w:sz="0" w:space="0" w:color="auto"/>
        <w:right w:val="none" w:sz="0" w:space="0" w:color="auto"/>
      </w:divBdr>
    </w:div>
    <w:div w:id="2127847506">
      <w:bodyDiv w:val="1"/>
      <w:marLeft w:val="0"/>
      <w:marRight w:val="0"/>
      <w:marTop w:val="0"/>
      <w:marBottom w:val="0"/>
      <w:divBdr>
        <w:top w:val="none" w:sz="0" w:space="0" w:color="auto"/>
        <w:left w:val="none" w:sz="0" w:space="0" w:color="auto"/>
        <w:bottom w:val="none" w:sz="0" w:space="0" w:color="auto"/>
        <w:right w:val="none" w:sz="0" w:space="0" w:color="auto"/>
      </w:divBdr>
    </w:div>
    <w:div w:id="2127962368">
      <w:bodyDiv w:val="1"/>
      <w:marLeft w:val="0"/>
      <w:marRight w:val="0"/>
      <w:marTop w:val="0"/>
      <w:marBottom w:val="0"/>
      <w:divBdr>
        <w:top w:val="none" w:sz="0" w:space="0" w:color="auto"/>
        <w:left w:val="none" w:sz="0" w:space="0" w:color="auto"/>
        <w:bottom w:val="none" w:sz="0" w:space="0" w:color="auto"/>
        <w:right w:val="none" w:sz="0" w:space="0" w:color="auto"/>
      </w:divBdr>
    </w:div>
    <w:div w:id="2128043079">
      <w:bodyDiv w:val="1"/>
      <w:marLeft w:val="0"/>
      <w:marRight w:val="0"/>
      <w:marTop w:val="0"/>
      <w:marBottom w:val="0"/>
      <w:divBdr>
        <w:top w:val="none" w:sz="0" w:space="0" w:color="auto"/>
        <w:left w:val="none" w:sz="0" w:space="0" w:color="auto"/>
        <w:bottom w:val="none" w:sz="0" w:space="0" w:color="auto"/>
        <w:right w:val="none" w:sz="0" w:space="0" w:color="auto"/>
      </w:divBdr>
    </w:div>
    <w:div w:id="2128156523">
      <w:bodyDiv w:val="1"/>
      <w:marLeft w:val="0"/>
      <w:marRight w:val="0"/>
      <w:marTop w:val="0"/>
      <w:marBottom w:val="0"/>
      <w:divBdr>
        <w:top w:val="none" w:sz="0" w:space="0" w:color="auto"/>
        <w:left w:val="none" w:sz="0" w:space="0" w:color="auto"/>
        <w:bottom w:val="none" w:sz="0" w:space="0" w:color="auto"/>
        <w:right w:val="none" w:sz="0" w:space="0" w:color="auto"/>
      </w:divBdr>
    </w:div>
    <w:div w:id="2128311690">
      <w:bodyDiv w:val="1"/>
      <w:marLeft w:val="0"/>
      <w:marRight w:val="0"/>
      <w:marTop w:val="0"/>
      <w:marBottom w:val="0"/>
      <w:divBdr>
        <w:top w:val="none" w:sz="0" w:space="0" w:color="auto"/>
        <w:left w:val="none" w:sz="0" w:space="0" w:color="auto"/>
        <w:bottom w:val="none" w:sz="0" w:space="0" w:color="auto"/>
        <w:right w:val="none" w:sz="0" w:space="0" w:color="auto"/>
      </w:divBdr>
    </w:div>
    <w:div w:id="2128313733">
      <w:bodyDiv w:val="1"/>
      <w:marLeft w:val="0"/>
      <w:marRight w:val="0"/>
      <w:marTop w:val="0"/>
      <w:marBottom w:val="0"/>
      <w:divBdr>
        <w:top w:val="none" w:sz="0" w:space="0" w:color="auto"/>
        <w:left w:val="none" w:sz="0" w:space="0" w:color="auto"/>
        <w:bottom w:val="none" w:sz="0" w:space="0" w:color="auto"/>
        <w:right w:val="none" w:sz="0" w:space="0" w:color="auto"/>
      </w:divBdr>
    </w:div>
    <w:div w:id="2128499604">
      <w:bodyDiv w:val="1"/>
      <w:marLeft w:val="0"/>
      <w:marRight w:val="0"/>
      <w:marTop w:val="0"/>
      <w:marBottom w:val="0"/>
      <w:divBdr>
        <w:top w:val="none" w:sz="0" w:space="0" w:color="auto"/>
        <w:left w:val="none" w:sz="0" w:space="0" w:color="auto"/>
        <w:bottom w:val="none" w:sz="0" w:space="0" w:color="auto"/>
        <w:right w:val="none" w:sz="0" w:space="0" w:color="auto"/>
      </w:divBdr>
    </w:div>
    <w:div w:id="2128546471">
      <w:bodyDiv w:val="1"/>
      <w:marLeft w:val="0"/>
      <w:marRight w:val="0"/>
      <w:marTop w:val="0"/>
      <w:marBottom w:val="0"/>
      <w:divBdr>
        <w:top w:val="none" w:sz="0" w:space="0" w:color="auto"/>
        <w:left w:val="none" w:sz="0" w:space="0" w:color="auto"/>
        <w:bottom w:val="none" w:sz="0" w:space="0" w:color="auto"/>
        <w:right w:val="none" w:sz="0" w:space="0" w:color="auto"/>
      </w:divBdr>
    </w:div>
    <w:div w:id="2128573732">
      <w:bodyDiv w:val="1"/>
      <w:marLeft w:val="0"/>
      <w:marRight w:val="0"/>
      <w:marTop w:val="0"/>
      <w:marBottom w:val="0"/>
      <w:divBdr>
        <w:top w:val="none" w:sz="0" w:space="0" w:color="auto"/>
        <w:left w:val="none" w:sz="0" w:space="0" w:color="auto"/>
        <w:bottom w:val="none" w:sz="0" w:space="0" w:color="auto"/>
        <w:right w:val="none" w:sz="0" w:space="0" w:color="auto"/>
      </w:divBdr>
    </w:div>
    <w:div w:id="2128769014">
      <w:bodyDiv w:val="1"/>
      <w:marLeft w:val="0"/>
      <w:marRight w:val="0"/>
      <w:marTop w:val="0"/>
      <w:marBottom w:val="0"/>
      <w:divBdr>
        <w:top w:val="none" w:sz="0" w:space="0" w:color="auto"/>
        <w:left w:val="none" w:sz="0" w:space="0" w:color="auto"/>
        <w:bottom w:val="none" w:sz="0" w:space="0" w:color="auto"/>
        <w:right w:val="none" w:sz="0" w:space="0" w:color="auto"/>
      </w:divBdr>
    </w:div>
    <w:div w:id="2128772018">
      <w:bodyDiv w:val="1"/>
      <w:marLeft w:val="0"/>
      <w:marRight w:val="0"/>
      <w:marTop w:val="0"/>
      <w:marBottom w:val="0"/>
      <w:divBdr>
        <w:top w:val="none" w:sz="0" w:space="0" w:color="auto"/>
        <w:left w:val="none" w:sz="0" w:space="0" w:color="auto"/>
        <w:bottom w:val="none" w:sz="0" w:space="0" w:color="auto"/>
        <w:right w:val="none" w:sz="0" w:space="0" w:color="auto"/>
      </w:divBdr>
    </w:div>
    <w:div w:id="2128772353">
      <w:bodyDiv w:val="1"/>
      <w:marLeft w:val="0"/>
      <w:marRight w:val="0"/>
      <w:marTop w:val="0"/>
      <w:marBottom w:val="0"/>
      <w:divBdr>
        <w:top w:val="none" w:sz="0" w:space="0" w:color="auto"/>
        <w:left w:val="none" w:sz="0" w:space="0" w:color="auto"/>
        <w:bottom w:val="none" w:sz="0" w:space="0" w:color="auto"/>
        <w:right w:val="none" w:sz="0" w:space="0" w:color="auto"/>
      </w:divBdr>
    </w:div>
    <w:div w:id="2128811695">
      <w:bodyDiv w:val="1"/>
      <w:marLeft w:val="0"/>
      <w:marRight w:val="0"/>
      <w:marTop w:val="0"/>
      <w:marBottom w:val="0"/>
      <w:divBdr>
        <w:top w:val="none" w:sz="0" w:space="0" w:color="auto"/>
        <w:left w:val="none" w:sz="0" w:space="0" w:color="auto"/>
        <w:bottom w:val="none" w:sz="0" w:space="0" w:color="auto"/>
        <w:right w:val="none" w:sz="0" w:space="0" w:color="auto"/>
      </w:divBdr>
    </w:div>
    <w:div w:id="2128885229">
      <w:bodyDiv w:val="1"/>
      <w:marLeft w:val="0"/>
      <w:marRight w:val="0"/>
      <w:marTop w:val="0"/>
      <w:marBottom w:val="0"/>
      <w:divBdr>
        <w:top w:val="none" w:sz="0" w:space="0" w:color="auto"/>
        <w:left w:val="none" w:sz="0" w:space="0" w:color="auto"/>
        <w:bottom w:val="none" w:sz="0" w:space="0" w:color="auto"/>
        <w:right w:val="none" w:sz="0" w:space="0" w:color="auto"/>
      </w:divBdr>
    </w:div>
    <w:div w:id="2129083104">
      <w:bodyDiv w:val="1"/>
      <w:marLeft w:val="0"/>
      <w:marRight w:val="0"/>
      <w:marTop w:val="0"/>
      <w:marBottom w:val="0"/>
      <w:divBdr>
        <w:top w:val="none" w:sz="0" w:space="0" w:color="auto"/>
        <w:left w:val="none" w:sz="0" w:space="0" w:color="auto"/>
        <w:bottom w:val="none" w:sz="0" w:space="0" w:color="auto"/>
        <w:right w:val="none" w:sz="0" w:space="0" w:color="auto"/>
      </w:divBdr>
    </w:div>
    <w:div w:id="2129159874">
      <w:bodyDiv w:val="1"/>
      <w:marLeft w:val="0"/>
      <w:marRight w:val="0"/>
      <w:marTop w:val="0"/>
      <w:marBottom w:val="0"/>
      <w:divBdr>
        <w:top w:val="none" w:sz="0" w:space="0" w:color="auto"/>
        <w:left w:val="none" w:sz="0" w:space="0" w:color="auto"/>
        <w:bottom w:val="none" w:sz="0" w:space="0" w:color="auto"/>
        <w:right w:val="none" w:sz="0" w:space="0" w:color="auto"/>
      </w:divBdr>
    </w:div>
    <w:div w:id="2129465187">
      <w:bodyDiv w:val="1"/>
      <w:marLeft w:val="0"/>
      <w:marRight w:val="0"/>
      <w:marTop w:val="0"/>
      <w:marBottom w:val="0"/>
      <w:divBdr>
        <w:top w:val="none" w:sz="0" w:space="0" w:color="auto"/>
        <w:left w:val="none" w:sz="0" w:space="0" w:color="auto"/>
        <w:bottom w:val="none" w:sz="0" w:space="0" w:color="auto"/>
        <w:right w:val="none" w:sz="0" w:space="0" w:color="auto"/>
      </w:divBdr>
    </w:div>
    <w:div w:id="2129622745">
      <w:bodyDiv w:val="1"/>
      <w:marLeft w:val="0"/>
      <w:marRight w:val="0"/>
      <w:marTop w:val="0"/>
      <w:marBottom w:val="0"/>
      <w:divBdr>
        <w:top w:val="none" w:sz="0" w:space="0" w:color="auto"/>
        <w:left w:val="none" w:sz="0" w:space="0" w:color="auto"/>
        <w:bottom w:val="none" w:sz="0" w:space="0" w:color="auto"/>
        <w:right w:val="none" w:sz="0" w:space="0" w:color="auto"/>
      </w:divBdr>
    </w:div>
    <w:div w:id="2129662429">
      <w:bodyDiv w:val="1"/>
      <w:marLeft w:val="0"/>
      <w:marRight w:val="0"/>
      <w:marTop w:val="0"/>
      <w:marBottom w:val="0"/>
      <w:divBdr>
        <w:top w:val="none" w:sz="0" w:space="0" w:color="auto"/>
        <w:left w:val="none" w:sz="0" w:space="0" w:color="auto"/>
        <w:bottom w:val="none" w:sz="0" w:space="0" w:color="auto"/>
        <w:right w:val="none" w:sz="0" w:space="0" w:color="auto"/>
      </w:divBdr>
    </w:div>
    <w:div w:id="2129734311">
      <w:bodyDiv w:val="1"/>
      <w:marLeft w:val="0"/>
      <w:marRight w:val="0"/>
      <w:marTop w:val="0"/>
      <w:marBottom w:val="0"/>
      <w:divBdr>
        <w:top w:val="none" w:sz="0" w:space="0" w:color="auto"/>
        <w:left w:val="none" w:sz="0" w:space="0" w:color="auto"/>
        <w:bottom w:val="none" w:sz="0" w:space="0" w:color="auto"/>
        <w:right w:val="none" w:sz="0" w:space="0" w:color="auto"/>
      </w:divBdr>
    </w:div>
    <w:div w:id="2130006429">
      <w:bodyDiv w:val="1"/>
      <w:marLeft w:val="0"/>
      <w:marRight w:val="0"/>
      <w:marTop w:val="0"/>
      <w:marBottom w:val="0"/>
      <w:divBdr>
        <w:top w:val="none" w:sz="0" w:space="0" w:color="auto"/>
        <w:left w:val="none" w:sz="0" w:space="0" w:color="auto"/>
        <w:bottom w:val="none" w:sz="0" w:space="0" w:color="auto"/>
        <w:right w:val="none" w:sz="0" w:space="0" w:color="auto"/>
      </w:divBdr>
    </w:div>
    <w:div w:id="2130080260">
      <w:bodyDiv w:val="1"/>
      <w:marLeft w:val="0"/>
      <w:marRight w:val="0"/>
      <w:marTop w:val="0"/>
      <w:marBottom w:val="0"/>
      <w:divBdr>
        <w:top w:val="none" w:sz="0" w:space="0" w:color="auto"/>
        <w:left w:val="none" w:sz="0" w:space="0" w:color="auto"/>
        <w:bottom w:val="none" w:sz="0" w:space="0" w:color="auto"/>
        <w:right w:val="none" w:sz="0" w:space="0" w:color="auto"/>
      </w:divBdr>
    </w:div>
    <w:div w:id="2130123263">
      <w:bodyDiv w:val="1"/>
      <w:marLeft w:val="0"/>
      <w:marRight w:val="0"/>
      <w:marTop w:val="0"/>
      <w:marBottom w:val="0"/>
      <w:divBdr>
        <w:top w:val="none" w:sz="0" w:space="0" w:color="auto"/>
        <w:left w:val="none" w:sz="0" w:space="0" w:color="auto"/>
        <w:bottom w:val="none" w:sz="0" w:space="0" w:color="auto"/>
        <w:right w:val="none" w:sz="0" w:space="0" w:color="auto"/>
      </w:divBdr>
    </w:div>
    <w:div w:id="2130513532">
      <w:bodyDiv w:val="1"/>
      <w:marLeft w:val="0"/>
      <w:marRight w:val="0"/>
      <w:marTop w:val="0"/>
      <w:marBottom w:val="0"/>
      <w:divBdr>
        <w:top w:val="none" w:sz="0" w:space="0" w:color="auto"/>
        <w:left w:val="none" w:sz="0" w:space="0" w:color="auto"/>
        <w:bottom w:val="none" w:sz="0" w:space="0" w:color="auto"/>
        <w:right w:val="none" w:sz="0" w:space="0" w:color="auto"/>
      </w:divBdr>
    </w:div>
    <w:div w:id="2130976542">
      <w:bodyDiv w:val="1"/>
      <w:marLeft w:val="0"/>
      <w:marRight w:val="0"/>
      <w:marTop w:val="0"/>
      <w:marBottom w:val="0"/>
      <w:divBdr>
        <w:top w:val="none" w:sz="0" w:space="0" w:color="auto"/>
        <w:left w:val="none" w:sz="0" w:space="0" w:color="auto"/>
        <w:bottom w:val="none" w:sz="0" w:space="0" w:color="auto"/>
        <w:right w:val="none" w:sz="0" w:space="0" w:color="auto"/>
      </w:divBdr>
    </w:div>
    <w:div w:id="2131121055">
      <w:bodyDiv w:val="1"/>
      <w:marLeft w:val="0"/>
      <w:marRight w:val="0"/>
      <w:marTop w:val="0"/>
      <w:marBottom w:val="0"/>
      <w:divBdr>
        <w:top w:val="none" w:sz="0" w:space="0" w:color="auto"/>
        <w:left w:val="none" w:sz="0" w:space="0" w:color="auto"/>
        <w:bottom w:val="none" w:sz="0" w:space="0" w:color="auto"/>
        <w:right w:val="none" w:sz="0" w:space="0" w:color="auto"/>
      </w:divBdr>
    </w:div>
    <w:div w:id="2131393615">
      <w:bodyDiv w:val="1"/>
      <w:marLeft w:val="0"/>
      <w:marRight w:val="0"/>
      <w:marTop w:val="0"/>
      <w:marBottom w:val="0"/>
      <w:divBdr>
        <w:top w:val="none" w:sz="0" w:space="0" w:color="auto"/>
        <w:left w:val="none" w:sz="0" w:space="0" w:color="auto"/>
        <w:bottom w:val="none" w:sz="0" w:space="0" w:color="auto"/>
        <w:right w:val="none" w:sz="0" w:space="0" w:color="auto"/>
      </w:divBdr>
    </w:div>
    <w:div w:id="2131583085">
      <w:bodyDiv w:val="1"/>
      <w:marLeft w:val="0"/>
      <w:marRight w:val="0"/>
      <w:marTop w:val="0"/>
      <w:marBottom w:val="0"/>
      <w:divBdr>
        <w:top w:val="none" w:sz="0" w:space="0" w:color="auto"/>
        <w:left w:val="none" w:sz="0" w:space="0" w:color="auto"/>
        <w:bottom w:val="none" w:sz="0" w:space="0" w:color="auto"/>
        <w:right w:val="none" w:sz="0" w:space="0" w:color="auto"/>
      </w:divBdr>
    </w:div>
    <w:div w:id="2131584212">
      <w:bodyDiv w:val="1"/>
      <w:marLeft w:val="0"/>
      <w:marRight w:val="0"/>
      <w:marTop w:val="0"/>
      <w:marBottom w:val="0"/>
      <w:divBdr>
        <w:top w:val="none" w:sz="0" w:space="0" w:color="auto"/>
        <w:left w:val="none" w:sz="0" w:space="0" w:color="auto"/>
        <w:bottom w:val="none" w:sz="0" w:space="0" w:color="auto"/>
        <w:right w:val="none" w:sz="0" w:space="0" w:color="auto"/>
      </w:divBdr>
    </w:div>
    <w:div w:id="2131631210">
      <w:bodyDiv w:val="1"/>
      <w:marLeft w:val="0"/>
      <w:marRight w:val="0"/>
      <w:marTop w:val="0"/>
      <w:marBottom w:val="0"/>
      <w:divBdr>
        <w:top w:val="none" w:sz="0" w:space="0" w:color="auto"/>
        <w:left w:val="none" w:sz="0" w:space="0" w:color="auto"/>
        <w:bottom w:val="none" w:sz="0" w:space="0" w:color="auto"/>
        <w:right w:val="none" w:sz="0" w:space="0" w:color="auto"/>
      </w:divBdr>
    </w:div>
    <w:div w:id="2131826255">
      <w:bodyDiv w:val="1"/>
      <w:marLeft w:val="0"/>
      <w:marRight w:val="0"/>
      <w:marTop w:val="0"/>
      <w:marBottom w:val="0"/>
      <w:divBdr>
        <w:top w:val="none" w:sz="0" w:space="0" w:color="auto"/>
        <w:left w:val="none" w:sz="0" w:space="0" w:color="auto"/>
        <w:bottom w:val="none" w:sz="0" w:space="0" w:color="auto"/>
        <w:right w:val="none" w:sz="0" w:space="0" w:color="auto"/>
      </w:divBdr>
    </w:div>
    <w:div w:id="2132287644">
      <w:bodyDiv w:val="1"/>
      <w:marLeft w:val="0"/>
      <w:marRight w:val="0"/>
      <w:marTop w:val="0"/>
      <w:marBottom w:val="0"/>
      <w:divBdr>
        <w:top w:val="none" w:sz="0" w:space="0" w:color="auto"/>
        <w:left w:val="none" w:sz="0" w:space="0" w:color="auto"/>
        <w:bottom w:val="none" w:sz="0" w:space="0" w:color="auto"/>
        <w:right w:val="none" w:sz="0" w:space="0" w:color="auto"/>
      </w:divBdr>
    </w:div>
    <w:div w:id="2132360477">
      <w:bodyDiv w:val="1"/>
      <w:marLeft w:val="0"/>
      <w:marRight w:val="0"/>
      <w:marTop w:val="0"/>
      <w:marBottom w:val="0"/>
      <w:divBdr>
        <w:top w:val="none" w:sz="0" w:space="0" w:color="auto"/>
        <w:left w:val="none" w:sz="0" w:space="0" w:color="auto"/>
        <w:bottom w:val="none" w:sz="0" w:space="0" w:color="auto"/>
        <w:right w:val="none" w:sz="0" w:space="0" w:color="auto"/>
      </w:divBdr>
    </w:div>
    <w:div w:id="2132361174">
      <w:bodyDiv w:val="1"/>
      <w:marLeft w:val="0"/>
      <w:marRight w:val="0"/>
      <w:marTop w:val="0"/>
      <w:marBottom w:val="0"/>
      <w:divBdr>
        <w:top w:val="none" w:sz="0" w:space="0" w:color="auto"/>
        <w:left w:val="none" w:sz="0" w:space="0" w:color="auto"/>
        <w:bottom w:val="none" w:sz="0" w:space="0" w:color="auto"/>
        <w:right w:val="none" w:sz="0" w:space="0" w:color="auto"/>
      </w:divBdr>
    </w:div>
    <w:div w:id="2132547542">
      <w:bodyDiv w:val="1"/>
      <w:marLeft w:val="0"/>
      <w:marRight w:val="0"/>
      <w:marTop w:val="0"/>
      <w:marBottom w:val="0"/>
      <w:divBdr>
        <w:top w:val="none" w:sz="0" w:space="0" w:color="auto"/>
        <w:left w:val="none" w:sz="0" w:space="0" w:color="auto"/>
        <w:bottom w:val="none" w:sz="0" w:space="0" w:color="auto"/>
        <w:right w:val="none" w:sz="0" w:space="0" w:color="auto"/>
      </w:divBdr>
    </w:div>
    <w:div w:id="2132555141">
      <w:bodyDiv w:val="1"/>
      <w:marLeft w:val="0"/>
      <w:marRight w:val="0"/>
      <w:marTop w:val="0"/>
      <w:marBottom w:val="0"/>
      <w:divBdr>
        <w:top w:val="none" w:sz="0" w:space="0" w:color="auto"/>
        <w:left w:val="none" w:sz="0" w:space="0" w:color="auto"/>
        <w:bottom w:val="none" w:sz="0" w:space="0" w:color="auto"/>
        <w:right w:val="none" w:sz="0" w:space="0" w:color="auto"/>
      </w:divBdr>
    </w:div>
    <w:div w:id="2132627383">
      <w:bodyDiv w:val="1"/>
      <w:marLeft w:val="0"/>
      <w:marRight w:val="0"/>
      <w:marTop w:val="0"/>
      <w:marBottom w:val="0"/>
      <w:divBdr>
        <w:top w:val="none" w:sz="0" w:space="0" w:color="auto"/>
        <w:left w:val="none" w:sz="0" w:space="0" w:color="auto"/>
        <w:bottom w:val="none" w:sz="0" w:space="0" w:color="auto"/>
        <w:right w:val="none" w:sz="0" w:space="0" w:color="auto"/>
      </w:divBdr>
    </w:div>
    <w:div w:id="2133359609">
      <w:bodyDiv w:val="1"/>
      <w:marLeft w:val="0"/>
      <w:marRight w:val="0"/>
      <w:marTop w:val="0"/>
      <w:marBottom w:val="0"/>
      <w:divBdr>
        <w:top w:val="none" w:sz="0" w:space="0" w:color="auto"/>
        <w:left w:val="none" w:sz="0" w:space="0" w:color="auto"/>
        <w:bottom w:val="none" w:sz="0" w:space="0" w:color="auto"/>
        <w:right w:val="none" w:sz="0" w:space="0" w:color="auto"/>
      </w:divBdr>
    </w:div>
    <w:div w:id="2133671241">
      <w:bodyDiv w:val="1"/>
      <w:marLeft w:val="0"/>
      <w:marRight w:val="0"/>
      <w:marTop w:val="0"/>
      <w:marBottom w:val="0"/>
      <w:divBdr>
        <w:top w:val="none" w:sz="0" w:space="0" w:color="auto"/>
        <w:left w:val="none" w:sz="0" w:space="0" w:color="auto"/>
        <w:bottom w:val="none" w:sz="0" w:space="0" w:color="auto"/>
        <w:right w:val="none" w:sz="0" w:space="0" w:color="auto"/>
      </w:divBdr>
    </w:div>
    <w:div w:id="2134012792">
      <w:bodyDiv w:val="1"/>
      <w:marLeft w:val="0"/>
      <w:marRight w:val="0"/>
      <w:marTop w:val="0"/>
      <w:marBottom w:val="0"/>
      <w:divBdr>
        <w:top w:val="none" w:sz="0" w:space="0" w:color="auto"/>
        <w:left w:val="none" w:sz="0" w:space="0" w:color="auto"/>
        <w:bottom w:val="none" w:sz="0" w:space="0" w:color="auto"/>
        <w:right w:val="none" w:sz="0" w:space="0" w:color="auto"/>
      </w:divBdr>
    </w:div>
    <w:div w:id="2134128029">
      <w:bodyDiv w:val="1"/>
      <w:marLeft w:val="0"/>
      <w:marRight w:val="0"/>
      <w:marTop w:val="0"/>
      <w:marBottom w:val="0"/>
      <w:divBdr>
        <w:top w:val="none" w:sz="0" w:space="0" w:color="auto"/>
        <w:left w:val="none" w:sz="0" w:space="0" w:color="auto"/>
        <w:bottom w:val="none" w:sz="0" w:space="0" w:color="auto"/>
        <w:right w:val="none" w:sz="0" w:space="0" w:color="auto"/>
      </w:divBdr>
    </w:div>
    <w:div w:id="2134247105">
      <w:bodyDiv w:val="1"/>
      <w:marLeft w:val="0"/>
      <w:marRight w:val="0"/>
      <w:marTop w:val="0"/>
      <w:marBottom w:val="0"/>
      <w:divBdr>
        <w:top w:val="none" w:sz="0" w:space="0" w:color="auto"/>
        <w:left w:val="none" w:sz="0" w:space="0" w:color="auto"/>
        <w:bottom w:val="none" w:sz="0" w:space="0" w:color="auto"/>
        <w:right w:val="none" w:sz="0" w:space="0" w:color="auto"/>
      </w:divBdr>
    </w:div>
    <w:div w:id="2134326453">
      <w:bodyDiv w:val="1"/>
      <w:marLeft w:val="0"/>
      <w:marRight w:val="0"/>
      <w:marTop w:val="0"/>
      <w:marBottom w:val="0"/>
      <w:divBdr>
        <w:top w:val="none" w:sz="0" w:space="0" w:color="auto"/>
        <w:left w:val="none" w:sz="0" w:space="0" w:color="auto"/>
        <w:bottom w:val="none" w:sz="0" w:space="0" w:color="auto"/>
        <w:right w:val="none" w:sz="0" w:space="0" w:color="auto"/>
      </w:divBdr>
    </w:div>
    <w:div w:id="2134444809">
      <w:bodyDiv w:val="1"/>
      <w:marLeft w:val="0"/>
      <w:marRight w:val="0"/>
      <w:marTop w:val="0"/>
      <w:marBottom w:val="0"/>
      <w:divBdr>
        <w:top w:val="none" w:sz="0" w:space="0" w:color="auto"/>
        <w:left w:val="none" w:sz="0" w:space="0" w:color="auto"/>
        <w:bottom w:val="none" w:sz="0" w:space="0" w:color="auto"/>
        <w:right w:val="none" w:sz="0" w:space="0" w:color="auto"/>
      </w:divBdr>
    </w:div>
    <w:div w:id="2134667621">
      <w:bodyDiv w:val="1"/>
      <w:marLeft w:val="0"/>
      <w:marRight w:val="0"/>
      <w:marTop w:val="0"/>
      <w:marBottom w:val="0"/>
      <w:divBdr>
        <w:top w:val="none" w:sz="0" w:space="0" w:color="auto"/>
        <w:left w:val="none" w:sz="0" w:space="0" w:color="auto"/>
        <w:bottom w:val="none" w:sz="0" w:space="0" w:color="auto"/>
        <w:right w:val="none" w:sz="0" w:space="0" w:color="auto"/>
      </w:divBdr>
    </w:div>
    <w:div w:id="2134858185">
      <w:bodyDiv w:val="1"/>
      <w:marLeft w:val="0"/>
      <w:marRight w:val="0"/>
      <w:marTop w:val="0"/>
      <w:marBottom w:val="0"/>
      <w:divBdr>
        <w:top w:val="none" w:sz="0" w:space="0" w:color="auto"/>
        <w:left w:val="none" w:sz="0" w:space="0" w:color="auto"/>
        <w:bottom w:val="none" w:sz="0" w:space="0" w:color="auto"/>
        <w:right w:val="none" w:sz="0" w:space="0" w:color="auto"/>
      </w:divBdr>
    </w:div>
    <w:div w:id="2135050613">
      <w:bodyDiv w:val="1"/>
      <w:marLeft w:val="0"/>
      <w:marRight w:val="0"/>
      <w:marTop w:val="0"/>
      <w:marBottom w:val="0"/>
      <w:divBdr>
        <w:top w:val="none" w:sz="0" w:space="0" w:color="auto"/>
        <w:left w:val="none" w:sz="0" w:space="0" w:color="auto"/>
        <w:bottom w:val="none" w:sz="0" w:space="0" w:color="auto"/>
        <w:right w:val="none" w:sz="0" w:space="0" w:color="auto"/>
      </w:divBdr>
    </w:div>
    <w:div w:id="2135443288">
      <w:bodyDiv w:val="1"/>
      <w:marLeft w:val="0"/>
      <w:marRight w:val="0"/>
      <w:marTop w:val="0"/>
      <w:marBottom w:val="0"/>
      <w:divBdr>
        <w:top w:val="none" w:sz="0" w:space="0" w:color="auto"/>
        <w:left w:val="none" w:sz="0" w:space="0" w:color="auto"/>
        <w:bottom w:val="none" w:sz="0" w:space="0" w:color="auto"/>
        <w:right w:val="none" w:sz="0" w:space="0" w:color="auto"/>
      </w:divBdr>
    </w:div>
    <w:div w:id="2135638891">
      <w:bodyDiv w:val="1"/>
      <w:marLeft w:val="0"/>
      <w:marRight w:val="0"/>
      <w:marTop w:val="0"/>
      <w:marBottom w:val="0"/>
      <w:divBdr>
        <w:top w:val="none" w:sz="0" w:space="0" w:color="auto"/>
        <w:left w:val="none" w:sz="0" w:space="0" w:color="auto"/>
        <w:bottom w:val="none" w:sz="0" w:space="0" w:color="auto"/>
        <w:right w:val="none" w:sz="0" w:space="0" w:color="auto"/>
      </w:divBdr>
    </w:div>
    <w:div w:id="2135901519">
      <w:bodyDiv w:val="1"/>
      <w:marLeft w:val="0"/>
      <w:marRight w:val="0"/>
      <w:marTop w:val="0"/>
      <w:marBottom w:val="0"/>
      <w:divBdr>
        <w:top w:val="none" w:sz="0" w:space="0" w:color="auto"/>
        <w:left w:val="none" w:sz="0" w:space="0" w:color="auto"/>
        <w:bottom w:val="none" w:sz="0" w:space="0" w:color="auto"/>
        <w:right w:val="none" w:sz="0" w:space="0" w:color="auto"/>
      </w:divBdr>
    </w:div>
    <w:div w:id="2136286586">
      <w:bodyDiv w:val="1"/>
      <w:marLeft w:val="0"/>
      <w:marRight w:val="0"/>
      <w:marTop w:val="0"/>
      <w:marBottom w:val="0"/>
      <w:divBdr>
        <w:top w:val="none" w:sz="0" w:space="0" w:color="auto"/>
        <w:left w:val="none" w:sz="0" w:space="0" w:color="auto"/>
        <w:bottom w:val="none" w:sz="0" w:space="0" w:color="auto"/>
        <w:right w:val="none" w:sz="0" w:space="0" w:color="auto"/>
      </w:divBdr>
    </w:div>
    <w:div w:id="2136560336">
      <w:bodyDiv w:val="1"/>
      <w:marLeft w:val="0"/>
      <w:marRight w:val="0"/>
      <w:marTop w:val="0"/>
      <w:marBottom w:val="0"/>
      <w:divBdr>
        <w:top w:val="none" w:sz="0" w:space="0" w:color="auto"/>
        <w:left w:val="none" w:sz="0" w:space="0" w:color="auto"/>
        <w:bottom w:val="none" w:sz="0" w:space="0" w:color="auto"/>
        <w:right w:val="none" w:sz="0" w:space="0" w:color="auto"/>
      </w:divBdr>
    </w:div>
    <w:div w:id="2136751510">
      <w:bodyDiv w:val="1"/>
      <w:marLeft w:val="0"/>
      <w:marRight w:val="0"/>
      <w:marTop w:val="0"/>
      <w:marBottom w:val="0"/>
      <w:divBdr>
        <w:top w:val="none" w:sz="0" w:space="0" w:color="auto"/>
        <w:left w:val="none" w:sz="0" w:space="0" w:color="auto"/>
        <w:bottom w:val="none" w:sz="0" w:space="0" w:color="auto"/>
        <w:right w:val="none" w:sz="0" w:space="0" w:color="auto"/>
      </w:divBdr>
    </w:div>
    <w:div w:id="2136868842">
      <w:bodyDiv w:val="1"/>
      <w:marLeft w:val="0"/>
      <w:marRight w:val="0"/>
      <w:marTop w:val="0"/>
      <w:marBottom w:val="0"/>
      <w:divBdr>
        <w:top w:val="none" w:sz="0" w:space="0" w:color="auto"/>
        <w:left w:val="none" w:sz="0" w:space="0" w:color="auto"/>
        <w:bottom w:val="none" w:sz="0" w:space="0" w:color="auto"/>
        <w:right w:val="none" w:sz="0" w:space="0" w:color="auto"/>
      </w:divBdr>
    </w:div>
    <w:div w:id="2136943466">
      <w:bodyDiv w:val="1"/>
      <w:marLeft w:val="0"/>
      <w:marRight w:val="0"/>
      <w:marTop w:val="0"/>
      <w:marBottom w:val="0"/>
      <w:divBdr>
        <w:top w:val="none" w:sz="0" w:space="0" w:color="auto"/>
        <w:left w:val="none" w:sz="0" w:space="0" w:color="auto"/>
        <w:bottom w:val="none" w:sz="0" w:space="0" w:color="auto"/>
        <w:right w:val="none" w:sz="0" w:space="0" w:color="auto"/>
      </w:divBdr>
    </w:div>
    <w:div w:id="2137018036">
      <w:bodyDiv w:val="1"/>
      <w:marLeft w:val="0"/>
      <w:marRight w:val="0"/>
      <w:marTop w:val="0"/>
      <w:marBottom w:val="0"/>
      <w:divBdr>
        <w:top w:val="none" w:sz="0" w:space="0" w:color="auto"/>
        <w:left w:val="none" w:sz="0" w:space="0" w:color="auto"/>
        <w:bottom w:val="none" w:sz="0" w:space="0" w:color="auto"/>
        <w:right w:val="none" w:sz="0" w:space="0" w:color="auto"/>
      </w:divBdr>
    </w:div>
    <w:div w:id="2137020265">
      <w:bodyDiv w:val="1"/>
      <w:marLeft w:val="0"/>
      <w:marRight w:val="0"/>
      <w:marTop w:val="0"/>
      <w:marBottom w:val="0"/>
      <w:divBdr>
        <w:top w:val="none" w:sz="0" w:space="0" w:color="auto"/>
        <w:left w:val="none" w:sz="0" w:space="0" w:color="auto"/>
        <w:bottom w:val="none" w:sz="0" w:space="0" w:color="auto"/>
        <w:right w:val="none" w:sz="0" w:space="0" w:color="auto"/>
      </w:divBdr>
    </w:div>
    <w:div w:id="2137022585">
      <w:bodyDiv w:val="1"/>
      <w:marLeft w:val="0"/>
      <w:marRight w:val="0"/>
      <w:marTop w:val="0"/>
      <w:marBottom w:val="0"/>
      <w:divBdr>
        <w:top w:val="none" w:sz="0" w:space="0" w:color="auto"/>
        <w:left w:val="none" w:sz="0" w:space="0" w:color="auto"/>
        <w:bottom w:val="none" w:sz="0" w:space="0" w:color="auto"/>
        <w:right w:val="none" w:sz="0" w:space="0" w:color="auto"/>
      </w:divBdr>
    </w:div>
    <w:div w:id="2137289010">
      <w:bodyDiv w:val="1"/>
      <w:marLeft w:val="0"/>
      <w:marRight w:val="0"/>
      <w:marTop w:val="0"/>
      <w:marBottom w:val="0"/>
      <w:divBdr>
        <w:top w:val="none" w:sz="0" w:space="0" w:color="auto"/>
        <w:left w:val="none" w:sz="0" w:space="0" w:color="auto"/>
        <w:bottom w:val="none" w:sz="0" w:space="0" w:color="auto"/>
        <w:right w:val="none" w:sz="0" w:space="0" w:color="auto"/>
      </w:divBdr>
    </w:div>
    <w:div w:id="2137289728">
      <w:bodyDiv w:val="1"/>
      <w:marLeft w:val="0"/>
      <w:marRight w:val="0"/>
      <w:marTop w:val="0"/>
      <w:marBottom w:val="0"/>
      <w:divBdr>
        <w:top w:val="none" w:sz="0" w:space="0" w:color="auto"/>
        <w:left w:val="none" w:sz="0" w:space="0" w:color="auto"/>
        <w:bottom w:val="none" w:sz="0" w:space="0" w:color="auto"/>
        <w:right w:val="none" w:sz="0" w:space="0" w:color="auto"/>
      </w:divBdr>
    </w:div>
    <w:div w:id="2137330179">
      <w:bodyDiv w:val="1"/>
      <w:marLeft w:val="0"/>
      <w:marRight w:val="0"/>
      <w:marTop w:val="0"/>
      <w:marBottom w:val="0"/>
      <w:divBdr>
        <w:top w:val="none" w:sz="0" w:space="0" w:color="auto"/>
        <w:left w:val="none" w:sz="0" w:space="0" w:color="auto"/>
        <w:bottom w:val="none" w:sz="0" w:space="0" w:color="auto"/>
        <w:right w:val="none" w:sz="0" w:space="0" w:color="auto"/>
      </w:divBdr>
    </w:div>
    <w:div w:id="2137672686">
      <w:bodyDiv w:val="1"/>
      <w:marLeft w:val="0"/>
      <w:marRight w:val="0"/>
      <w:marTop w:val="0"/>
      <w:marBottom w:val="0"/>
      <w:divBdr>
        <w:top w:val="none" w:sz="0" w:space="0" w:color="auto"/>
        <w:left w:val="none" w:sz="0" w:space="0" w:color="auto"/>
        <w:bottom w:val="none" w:sz="0" w:space="0" w:color="auto"/>
        <w:right w:val="none" w:sz="0" w:space="0" w:color="auto"/>
      </w:divBdr>
    </w:div>
    <w:div w:id="2138135528">
      <w:bodyDiv w:val="1"/>
      <w:marLeft w:val="0"/>
      <w:marRight w:val="0"/>
      <w:marTop w:val="0"/>
      <w:marBottom w:val="0"/>
      <w:divBdr>
        <w:top w:val="none" w:sz="0" w:space="0" w:color="auto"/>
        <w:left w:val="none" w:sz="0" w:space="0" w:color="auto"/>
        <w:bottom w:val="none" w:sz="0" w:space="0" w:color="auto"/>
        <w:right w:val="none" w:sz="0" w:space="0" w:color="auto"/>
      </w:divBdr>
    </w:div>
    <w:div w:id="2138332624">
      <w:bodyDiv w:val="1"/>
      <w:marLeft w:val="0"/>
      <w:marRight w:val="0"/>
      <w:marTop w:val="0"/>
      <w:marBottom w:val="0"/>
      <w:divBdr>
        <w:top w:val="none" w:sz="0" w:space="0" w:color="auto"/>
        <w:left w:val="none" w:sz="0" w:space="0" w:color="auto"/>
        <w:bottom w:val="none" w:sz="0" w:space="0" w:color="auto"/>
        <w:right w:val="none" w:sz="0" w:space="0" w:color="auto"/>
      </w:divBdr>
    </w:div>
    <w:div w:id="2138451965">
      <w:bodyDiv w:val="1"/>
      <w:marLeft w:val="0"/>
      <w:marRight w:val="0"/>
      <w:marTop w:val="0"/>
      <w:marBottom w:val="0"/>
      <w:divBdr>
        <w:top w:val="none" w:sz="0" w:space="0" w:color="auto"/>
        <w:left w:val="none" w:sz="0" w:space="0" w:color="auto"/>
        <w:bottom w:val="none" w:sz="0" w:space="0" w:color="auto"/>
        <w:right w:val="none" w:sz="0" w:space="0" w:color="auto"/>
      </w:divBdr>
    </w:div>
    <w:div w:id="2138639689">
      <w:bodyDiv w:val="1"/>
      <w:marLeft w:val="0"/>
      <w:marRight w:val="0"/>
      <w:marTop w:val="0"/>
      <w:marBottom w:val="0"/>
      <w:divBdr>
        <w:top w:val="none" w:sz="0" w:space="0" w:color="auto"/>
        <w:left w:val="none" w:sz="0" w:space="0" w:color="auto"/>
        <w:bottom w:val="none" w:sz="0" w:space="0" w:color="auto"/>
        <w:right w:val="none" w:sz="0" w:space="0" w:color="auto"/>
      </w:divBdr>
    </w:div>
    <w:div w:id="2138913422">
      <w:bodyDiv w:val="1"/>
      <w:marLeft w:val="0"/>
      <w:marRight w:val="0"/>
      <w:marTop w:val="0"/>
      <w:marBottom w:val="0"/>
      <w:divBdr>
        <w:top w:val="none" w:sz="0" w:space="0" w:color="auto"/>
        <w:left w:val="none" w:sz="0" w:space="0" w:color="auto"/>
        <w:bottom w:val="none" w:sz="0" w:space="0" w:color="auto"/>
        <w:right w:val="none" w:sz="0" w:space="0" w:color="auto"/>
      </w:divBdr>
    </w:div>
    <w:div w:id="2139180646">
      <w:bodyDiv w:val="1"/>
      <w:marLeft w:val="0"/>
      <w:marRight w:val="0"/>
      <w:marTop w:val="0"/>
      <w:marBottom w:val="0"/>
      <w:divBdr>
        <w:top w:val="none" w:sz="0" w:space="0" w:color="auto"/>
        <w:left w:val="none" w:sz="0" w:space="0" w:color="auto"/>
        <w:bottom w:val="none" w:sz="0" w:space="0" w:color="auto"/>
        <w:right w:val="none" w:sz="0" w:space="0" w:color="auto"/>
      </w:divBdr>
    </w:div>
    <w:div w:id="2139253916">
      <w:bodyDiv w:val="1"/>
      <w:marLeft w:val="0"/>
      <w:marRight w:val="0"/>
      <w:marTop w:val="0"/>
      <w:marBottom w:val="0"/>
      <w:divBdr>
        <w:top w:val="none" w:sz="0" w:space="0" w:color="auto"/>
        <w:left w:val="none" w:sz="0" w:space="0" w:color="auto"/>
        <w:bottom w:val="none" w:sz="0" w:space="0" w:color="auto"/>
        <w:right w:val="none" w:sz="0" w:space="0" w:color="auto"/>
      </w:divBdr>
    </w:div>
    <w:div w:id="2139298497">
      <w:bodyDiv w:val="1"/>
      <w:marLeft w:val="0"/>
      <w:marRight w:val="0"/>
      <w:marTop w:val="0"/>
      <w:marBottom w:val="0"/>
      <w:divBdr>
        <w:top w:val="none" w:sz="0" w:space="0" w:color="auto"/>
        <w:left w:val="none" w:sz="0" w:space="0" w:color="auto"/>
        <w:bottom w:val="none" w:sz="0" w:space="0" w:color="auto"/>
        <w:right w:val="none" w:sz="0" w:space="0" w:color="auto"/>
      </w:divBdr>
    </w:div>
    <w:div w:id="2139301939">
      <w:bodyDiv w:val="1"/>
      <w:marLeft w:val="0"/>
      <w:marRight w:val="0"/>
      <w:marTop w:val="0"/>
      <w:marBottom w:val="0"/>
      <w:divBdr>
        <w:top w:val="none" w:sz="0" w:space="0" w:color="auto"/>
        <w:left w:val="none" w:sz="0" w:space="0" w:color="auto"/>
        <w:bottom w:val="none" w:sz="0" w:space="0" w:color="auto"/>
        <w:right w:val="none" w:sz="0" w:space="0" w:color="auto"/>
      </w:divBdr>
    </w:div>
    <w:div w:id="2139756095">
      <w:bodyDiv w:val="1"/>
      <w:marLeft w:val="0"/>
      <w:marRight w:val="0"/>
      <w:marTop w:val="0"/>
      <w:marBottom w:val="0"/>
      <w:divBdr>
        <w:top w:val="none" w:sz="0" w:space="0" w:color="auto"/>
        <w:left w:val="none" w:sz="0" w:space="0" w:color="auto"/>
        <w:bottom w:val="none" w:sz="0" w:space="0" w:color="auto"/>
        <w:right w:val="none" w:sz="0" w:space="0" w:color="auto"/>
      </w:divBdr>
    </w:div>
    <w:div w:id="2139882873">
      <w:bodyDiv w:val="1"/>
      <w:marLeft w:val="0"/>
      <w:marRight w:val="0"/>
      <w:marTop w:val="0"/>
      <w:marBottom w:val="0"/>
      <w:divBdr>
        <w:top w:val="none" w:sz="0" w:space="0" w:color="auto"/>
        <w:left w:val="none" w:sz="0" w:space="0" w:color="auto"/>
        <w:bottom w:val="none" w:sz="0" w:space="0" w:color="auto"/>
        <w:right w:val="none" w:sz="0" w:space="0" w:color="auto"/>
      </w:divBdr>
    </w:div>
    <w:div w:id="2139949171">
      <w:bodyDiv w:val="1"/>
      <w:marLeft w:val="0"/>
      <w:marRight w:val="0"/>
      <w:marTop w:val="0"/>
      <w:marBottom w:val="0"/>
      <w:divBdr>
        <w:top w:val="none" w:sz="0" w:space="0" w:color="auto"/>
        <w:left w:val="none" w:sz="0" w:space="0" w:color="auto"/>
        <w:bottom w:val="none" w:sz="0" w:space="0" w:color="auto"/>
        <w:right w:val="none" w:sz="0" w:space="0" w:color="auto"/>
      </w:divBdr>
    </w:div>
    <w:div w:id="2140175518">
      <w:bodyDiv w:val="1"/>
      <w:marLeft w:val="0"/>
      <w:marRight w:val="0"/>
      <w:marTop w:val="0"/>
      <w:marBottom w:val="0"/>
      <w:divBdr>
        <w:top w:val="none" w:sz="0" w:space="0" w:color="auto"/>
        <w:left w:val="none" w:sz="0" w:space="0" w:color="auto"/>
        <w:bottom w:val="none" w:sz="0" w:space="0" w:color="auto"/>
        <w:right w:val="none" w:sz="0" w:space="0" w:color="auto"/>
      </w:divBdr>
    </w:div>
    <w:div w:id="2140221364">
      <w:bodyDiv w:val="1"/>
      <w:marLeft w:val="0"/>
      <w:marRight w:val="0"/>
      <w:marTop w:val="0"/>
      <w:marBottom w:val="0"/>
      <w:divBdr>
        <w:top w:val="none" w:sz="0" w:space="0" w:color="auto"/>
        <w:left w:val="none" w:sz="0" w:space="0" w:color="auto"/>
        <w:bottom w:val="none" w:sz="0" w:space="0" w:color="auto"/>
        <w:right w:val="none" w:sz="0" w:space="0" w:color="auto"/>
      </w:divBdr>
    </w:div>
    <w:div w:id="2140687857">
      <w:bodyDiv w:val="1"/>
      <w:marLeft w:val="0"/>
      <w:marRight w:val="0"/>
      <w:marTop w:val="0"/>
      <w:marBottom w:val="0"/>
      <w:divBdr>
        <w:top w:val="none" w:sz="0" w:space="0" w:color="auto"/>
        <w:left w:val="none" w:sz="0" w:space="0" w:color="auto"/>
        <w:bottom w:val="none" w:sz="0" w:space="0" w:color="auto"/>
        <w:right w:val="none" w:sz="0" w:space="0" w:color="auto"/>
      </w:divBdr>
    </w:div>
    <w:div w:id="2140952748">
      <w:bodyDiv w:val="1"/>
      <w:marLeft w:val="0"/>
      <w:marRight w:val="0"/>
      <w:marTop w:val="0"/>
      <w:marBottom w:val="0"/>
      <w:divBdr>
        <w:top w:val="none" w:sz="0" w:space="0" w:color="auto"/>
        <w:left w:val="none" w:sz="0" w:space="0" w:color="auto"/>
        <w:bottom w:val="none" w:sz="0" w:space="0" w:color="auto"/>
        <w:right w:val="none" w:sz="0" w:space="0" w:color="auto"/>
      </w:divBdr>
    </w:div>
    <w:div w:id="2141147561">
      <w:bodyDiv w:val="1"/>
      <w:marLeft w:val="0"/>
      <w:marRight w:val="0"/>
      <w:marTop w:val="0"/>
      <w:marBottom w:val="0"/>
      <w:divBdr>
        <w:top w:val="none" w:sz="0" w:space="0" w:color="auto"/>
        <w:left w:val="none" w:sz="0" w:space="0" w:color="auto"/>
        <w:bottom w:val="none" w:sz="0" w:space="0" w:color="auto"/>
        <w:right w:val="none" w:sz="0" w:space="0" w:color="auto"/>
      </w:divBdr>
    </w:div>
    <w:div w:id="2141150629">
      <w:bodyDiv w:val="1"/>
      <w:marLeft w:val="0"/>
      <w:marRight w:val="0"/>
      <w:marTop w:val="0"/>
      <w:marBottom w:val="0"/>
      <w:divBdr>
        <w:top w:val="none" w:sz="0" w:space="0" w:color="auto"/>
        <w:left w:val="none" w:sz="0" w:space="0" w:color="auto"/>
        <w:bottom w:val="none" w:sz="0" w:space="0" w:color="auto"/>
        <w:right w:val="none" w:sz="0" w:space="0" w:color="auto"/>
      </w:divBdr>
    </w:div>
    <w:div w:id="2141415113">
      <w:bodyDiv w:val="1"/>
      <w:marLeft w:val="0"/>
      <w:marRight w:val="0"/>
      <w:marTop w:val="0"/>
      <w:marBottom w:val="0"/>
      <w:divBdr>
        <w:top w:val="none" w:sz="0" w:space="0" w:color="auto"/>
        <w:left w:val="none" w:sz="0" w:space="0" w:color="auto"/>
        <w:bottom w:val="none" w:sz="0" w:space="0" w:color="auto"/>
        <w:right w:val="none" w:sz="0" w:space="0" w:color="auto"/>
      </w:divBdr>
    </w:div>
    <w:div w:id="2141681775">
      <w:bodyDiv w:val="1"/>
      <w:marLeft w:val="0"/>
      <w:marRight w:val="0"/>
      <w:marTop w:val="0"/>
      <w:marBottom w:val="0"/>
      <w:divBdr>
        <w:top w:val="none" w:sz="0" w:space="0" w:color="auto"/>
        <w:left w:val="none" w:sz="0" w:space="0" w:color="auto"/>
        <w:bottom w:val="none" w:sz="0" w:space="0" w:color="auto"/>
        <w:right w:val="none" w:sz="0" w:space="0" w:color="auto"/>
      </w:divBdr>
    </w:div>
    <w:div w:id="2141803518">
      <w:bodyDiv w:val="1"/>
      <w:marLeft w:val="0"/>
      <w:marRight w:val="0"/>
      <w:marTop w:val="0"/>
      <w:marBottom w:val="0"/>
      <w:divBdr>
        <w:top w:val="none" w:sz="0" w:space="0" w:color="auto"/>
        <w:left w:val="none" w:sz="0" w:space="0" w:color="auto"/>
        <w:bottom w:val="none" w:sz="0" w:space="0" w:color="auto"/>
        <w:right w:val="none" w:sz="0" w:space="0" w:color="auto"/>
      </w:divBdr>
    </w:div>
    <w:div w:id="2141993369">
      <w:bodyDiv w:val="1"/>
      <w:marLeft w:val="0"/>
      <w:marRight w:val="0"/>
      <w:marTop w:val="0"/>
      <w:marBottom w:val="0"/>
      <w:divBdr>
        <w:top w:val="none" w:sz="0" w:space="0" w:color="auto"/>
        <w:left w:val="none" w:sz="0" w:space="0" w:color="auto"/>
        <w:bottom w:val="none" w:sz="0" w:space="0" w:color="auto"/>
        <w:right w:val="none" w:sz="0" w:space="0" w:color="auto"/>
      </w:divBdr>
    </w:div>
    <w:div w:id="2142066320">
      <w:bodyDiv w:val="1"/>
      <w:marLeft w:val="0"/>
      <w:marRight w:val="0"/>
      <w:marTop w:val="0"/>
      <w:marBottom w:val="0"/>
      <w:divBdr>
        <w:top w:val="none" w:sz="0" w:space="0" w:color="auto"/>
        <w:left w:val="none" w:sz="0" w:space="0" w:color="auto"/>
        <w:bottom w:val="none" w:sz="0" w:space="0" w:color="auto"/>
        <w:right w:val="none" w:sz="0" w:space="0" w:color="auto"/>
      </w:divBdr>
    </w:div>
    <w:div w:id="2142069153">
      <w:bodyDiv w:val="1"/>
      <w:marLeft w:val="0"/>
      <w:marRight w:val="0"/>
      <w:marTop w:val="0"/>
      <w:marBottom w:val="0"/>
      <w:divBdr>
        <w:top w:val="none" w:sz="0" w:space="0" w:color="auto"/>
        <w:left w:val="none" w:sz="0" w:space="0" w:color="auto"/>
        <w:bottom w:val="none" w:sz="0" w:space="0" w:color="auto"/>
        <w:right w:val="none" w:sz="0" w:space="0" w:color="auto"/>
      </w:divBdr>
    </w:div>
    <w:div w:id="2142115795">
      <w:bodyDiv w:val="1"/>
      <w:marLeft w:val="0"/>
      <w:marRight w:val="0"/>
      <w:marTop w:val="0"/>
      <w:marBottom w:val="0"/>
      <w:divBdr>
        <w:top w:val="none" w:sz="0" w:space="0" w:color="auto"/>
        <w:left w:val="none" w:sz="0" w:space="0" w:color="auto"/>
        <w:bottom w:val="none" w:sz="0" w:space="0" w:color="auto"/>
        <w:right w:val="none" w:sz="0" w:space="0" w:color="auto"/>
      </w:divBdr>
    </w:div>
    <w:div w:id="2142141194">
      <w:bodyDiv w:val="1"/>
      <w:marLeft w:val="0"/>
      <w:marRight w:val="0"/>
      <w:marTop w:val="0"/>
      <w:marBottom w:val="0"/>
      <w:divBdr>
        <w:top w:val="none" w:sz="0" w:space="0" w:color="auto"/>
        <w:left w:val="none" w:sz="0" w:space="0" w:color="auto"/>
        <w:bottom w:val="none" w:sz="0" w:space="0" w:color="auto"/>
        <w:right w:val="none" w:sz="0" w:space="0" w:color="auto"/>
      </w:divBdr>
    </w:div>
    <w:div w:id="2142258318">
      <w:bodyDiv w:val="1"/>
      <w:marLeft w:val="0"/>
      <w:marRight w:val="0"/>
      <w:marTop w:val="0"/>
      <w:marBottom w:val="0"/>
      <w:divBdr>
        <w:top w:val="none" w:sz="0" w:space="0" w:color="auto"/>
        <w:left w:val="none" w:sz="0" w:space="0" w:color="auto"/>
        <w:bottom w:val="none" w:sz="0" w:space="0" w:color="auto"/>
        <w:right w:val="none" w:sz="0" w:space="0" w:color="auto"/>
      </w:divBdr>
    </w:div>
    <w:div w:id="2142262559">
      <w:bodyDiv w:val="1"/>
      <w:marLeft w:val="0"/>
      <w:marRight w:val="0"/>
      <w:marTop w:val="0"/>
      <w:marBottom w:val="0"/>
      <w:divBdr>
        <w:top w:val="none" w:sz="0" w:space="0" w:color="auto"/>
        <w:left w:val="none" w:sz="0" w:space="0" w:color="auto"/>
        <w:bottom w:val="none" w:sz="0" w:space="0" w:color="auto"/>
        <w:right w:val="none" w:sz="0" w:space="0" w:color="auto"/>
      </w:divBdr>
    </w:div>
    <w:div w:id="2142264928">
      <w:bodyDiv w:val="1"/>
      <w:marLeft w:val="0"/>
      <w:marRight w:val="0"/>
      <w:marTop w:val="0"/>
      <w:marBottom w:val="0"/>
      <w:divBdr>
        <w:top w:val="none" w:sz="0" w:space="0" w:color="auto"/>
        <w:left w:val="none" w:sz="0" w:space="0" w:color="auto"/>
        <w:bottom w:val="none" w:sz="0" w:space="0" w:color="auto"/>
        <w:right w:val="none" w:sz="0" w:space="0" w:color="auto"/>
      </w:divBdr>
    </w:div>
    <w:div w:id="2142381172">
      <w:bodyDiv w:val="1"/>
      <w:marLeft w:val="0"/>
      <w:marRight w:val="0"/>
      <w:marTop w:val="0"/>
      <w:marBottom w:val="0"/>
      <w:divBdr>
        <w:top w:val="none" w:sz="0" w:space="0" w:color="auto"/>
        <w:left w:val="none" w:sz="0" w:space="0" w:color="auto"/>
        <w:bottom w:val="none" w:sz="0" w:space="0" w:color="auto"/>
        <w:right w:val="none" w:sz="0" w:space="0" w:color="auto"/>
      </w:divBdr>
    </w:div>
    <w:div w:id="2142729064">
      <w:bodyDiv w:val="1"/>
      <w:marLeft w:val="0"/>
      <w:marRight w:val="0"/>
      <w:marTop w:val="0"/>
      <w:marBottom w:val="0"/>
      <w:divBdr>
        <w:top w:val="none" w:sz="0" w:space="0" w:color="auto"/>
        <w:left w:val="none" w:sz="0" w:space="0" w:color="auto"/>
        <w:bottom w:val="none" w:sz="0" w:space="0" w:color="auto"/>
        <w:right w:val="none" w:sz="0" w:space="0" w:color="auto"/>
      </w:divBdr>
    </w:div>
    <w:div w:id="2142767837">
      <w:bodyDiv w:val="1"/>
      <w:marLeft w:val="0"/>
      <w:marRight w:val="0"/>
      <w:marTop w:val="0"/>
      <w:marBottom w:val="0"/>
      <w:divBdr>
        <w:top w:val="none" w:sz="0" w:space="0" w:color="auto"/>
        <w:left w:val="none" w:sz="0" w:space="0" w:color="auto"/>
        <w:bottom w:val="none" w:sz="0" w:space="0" w:color="auto"/>
        <w:right w:val="none" w:sz="0" w:space="0" w:color="auto"/>
      </w:divBdr>
    </w:div>
    <w:div w:id="2142845092">
      <w:bodyDiv w:val="1"/>
      <w:marLeft w:val="0"/>
      <w:marRight w:val="0"/>
      <w:marTop w:val="0"/>
      <w:marBottom w:val="0"/>
      <w:divBdr>
        <w:top w:val="none" w:sz="0" w:space="0" w:color="auto"/>
        <w:left w:val="none" w:sz="0" w:space="0" w:color="auto"/>
        <w:bottom w:val="none" w:sz="0" w:space="0" w:color="auto"/>
        <w:right w:val="none" w:sz="0" w:space="0" w:color="auto"/>
      </w:divBdr>
    </w:div>
    <w:div w:id="2143035704">
      <w:bodyDiv w:val="1"/>
      <w:marLeft w:val="0"/>
      <w:marRight w:val="0"/>
      <w:marTop w:val="0"/>
      <w:marBottom w:val="0"/>
      <w:divBdr>
        <w:top w:val="none" w:sz="0" w:space="0" w:color="auto"/>
        <w:left w:val="none" w:sz="0" w:space="0" w:color="auto"/>
        <w:bottom w:val="none" w:sz="0" w:space="0" w:color="auto"/>
        <w:right w:val="none" w:sz="0" w:space="0" w:color="auto"/>
      </w:divBdr>
    </w:div>
    <w:div w:id="2143038197">
      <w:bodyDiv w:val="1"/>
      <w:marLeft w:val="0"/>
      <w:marRight w:val="0"/>
      <w:marTop w:val="0"/>
      <w:marBottom w:val="0"/>
      <w:divBdr>
        <w:top w:val="none" w:sz="0" w:space="0" w:color="auto"/>
        <w:left w:val="none" w:sz="0" w:space="0" w:color="auto"/>
        <w:bottom w:val="none" w:sz="0" w:space="0" w:color="auto"/>
        <w:right w:val="none" w:sz="0" w:space="0" w:color="auto"/>
      </w:divBdr>
    </w:div>
    <w:div w:id="2143112583">
      <w:bodyDiv w:val="1"/>
      <w:marLeft w:val="0"/>
      <w:marRight w:val="0"/>
      <w:marTop w:val="0"/>
      <w:marBottom w:val="0"/>
      <w:divBdr>
        <w:top w:val="none" w:sz="0" w:space="0" w:color="auto"/>
        <w:left w:val="none" w:sz="0" w:space="0" w:color="auto"/>
        <w:bottom w:val="none" w:sz="0" w:space="0" w:color="auto"/>
        <w:right w:val="none" w:sz="0" w:space="0" w:color="auto"/>
      </w:divBdr>
    </w:div>
    <w:div w:id="2143185732">
      <w:bodyDiv w:val="1"/>
      <w:marLeft w:val="0"/>
      <w:marRight w:val="0"/>
      <w:marTop w:val="0"/>
      <w:marBottom w:val="0"/>
      <w:divBdr>
        <w:top w:val="none" w:sz="0" w:space="0" w:color="auto"/>
        <w:left w:val="none" w:sz="0" w:space="0" w:color="auto"/>
        <w:bottom w:val="none" w:sz="0" w:space="0" w:color="auto"/>
        <w:right w:val="none" w:sz="0" w:space="0" w:color="auto"/>
      </w:divBdr>
    </w:div>
    <w:div w:id="2143377249">
      <w:bodyDiv w:val="1"/>
      <w:marLeft w:val="0"/>
      <w:marRight w:val="0"/>
      <w:marTop w:val="0"/>
      <w:marBottom w:val="0"/>
      <w:divBdr>
        <w:top w:val="none" w:sz="0" w:space="0" w:color="auto"/>
        <w:left w:val="none" w:sz="0" w:space="0" w:color="auto"/>
        <w:bottom w:val="none" w:sz="0" w:space="0" w:color="auto"/>
        <w:right w:val="none" w:sz="0" w:space="0" w:color="auto"/>
      </w:divBdr>
    </w:div>
    <w:div w:id="2143381820">
      <w:bodyDiv w:val="1"/>
      <w:marLeft w:val="0"/>
      <w:marRight w:val="0"/>
      <w:marTop w:val="0"/>
      <w:marBottom w:val="0"/>
      <w:divBdr>
        <w:top w:val="none" w:sz="0" w:space="0" w:color="auto"/>
        <w:left w:val="none" w:sz="0" w:space="0" w:color="auto"/>
        <w:bottom w:val="none" w:sz="0" w:space="0" w:color="auto"/>
        <w:right w:val="none" w:sz="0" w:space="0" w:color="auto"/>
      </w:divBdr>
    </w:div>
    <w:div w:id="2143500146">
      <w:bodyDiv w:val="1"/>
      <w:marLeft w:val="0"/>
      <w:marRight w:val="0"/>
      <w:marTop w:val="0"/>
      <w:marBottom w:val="0"/>
      <w:divBdr>
        <w:top w:val="none" w:sz="0" w:space="0" w:color="auto"/>
        <w:left w:val="none" w:sz="0" w:space="0" w:color="auto"/>
        <w:bottom w:val="none" w:sz="0" w:space="0" w:color="auto"/>
        <w:right w:val="none" w:sz="0" w:space="0" w:color="auto"/>
      </w:divBdr>
    </w:div>
    <w:div w:id="2143501537">
      <w:bodyDiv w:val="1"/>
      <w:marLeft w:val="0"/>
      <w:marRight w:val="0"/>
      <w:marTop w:val="0"/>
      <w:marBottom w:val="0"/>
      <w:divBdr>
        <w:top w:val="none" w:sz="0" w:space="0" w:color="auto"/>
        <w:left w:val="none" w:sz="0" w:space="0" w:color="auto"/>
        <w:bottom w:val="none" w:sz="0" w:space="0" w:color="auto"/>
        <w:right w:val="none" w:sz="0" w:space="0" w:color="auto"/>
      </w:divBdr>
    </w:div>
    <w:div w:id="2143502465">
      <w:bodyDiv w:val="1"/>
      <w:marLeft w:val="0"/>
      <w:marRight w:val="0"/>
      <w:marTop w:val="0"/>
      <w:marBottom w:val="0"/>
      <w:divBdr>
        <w:top w:val="none" w:sz="0" w:space="0" w:color="auto"/>
        <w:left w:val="none" w:sz="0" w:space="0" w:color="auto"/>
        <w:bottom w:val="none" w:sz="0" w:space="0" w:color="auto"/>
        <w:right w:val="none" w:sz="0" w:space="0" w:color="auto"/>
      </w:divBdr>
    </w:div>
    <w:div w:id="2143618531">
      <w:bodyDiv w:val="1"/>
      <w:marLeft w:val="0"/>
      <w:marRight w:val="0"/>
      <w:marTop w:val="0"/>
      <w:marBottom w:val="0"/>
      <w:divBdr>
        <w:top w:val="none" w:sz="0" w:space="0" w:color="auto"/>
        <w:left w:val="none" w:sz="0" w:space="0" w:color="auto"/>
        <w:bottom w:val="none" w:sz="0" w:space="0" w:color="auto"/>
        <w:right w:val="none" w:sz="0" w:space="0" w:color="auto"/>
      </w:divBdr>
    </w:div>
    <w:div w:id="2143762917">
      <w:bodyDiv w:val="1"/>
      <w:marLeft w:val="0"/>
      <w:marRight w:val="0"/>
      <w:marTop w:val="0"/>
      <w:marBottom w:val="0"/>
      <w:divBdr>
        <w:top w:val="none" w:sz="0" w:space="0" w:color="auto"/>
        <w:left w:val="none" w:sz="0" w:space="0" w:color="auto"/>
        <w:bottom w:val="none" w:sz="0" w:space="0" w:color="auto"/>
        <w:right w:val="none" w:sz="0" w:space="0" w:color="auto"/>
      </w:divBdr>
    </w:div>
    <w:div w:id="2143840568">
      <w:bodyDiv w:val="1"/>
      <w:marLeft w:val="0"/>
      <w:marRight w:val="0"/>
      <w:marTop w:val="0"/>
      <w:marBottom w:val="0"/>
      <w:divBdr>
        <w:top w:val="none" w:sz="0" w:space="0" w:color="auto"/>
        <w:left w:val="none" w:sz="0" w:space="0" w:color="auto"/>
        <w:bottom w:val="none" w:sz="0" w:space="0" w:color="auto"/>
        <w:right w:val="none" w:sz="0" w:space="0" w:color="auto"/>
      </w:divBdr>
    </w:div>
    <w:div w:id="2143840675">
      <w:bodyDiv w:val="1"/>
      <w:marLeft w:val="0"/>
      <w:marRight w:val="0"/>
      <w:marTop w:val="0"/>
      <w:marBottom w:val="0"/>
      <w:divBdr>
        <w:top w:val="none" w:sz="0" w:space="0" w:color="auto"/>
        <w:left w:val="none" w:sz="0" w:space="0" w:color="auto"/>
        <w:bottom w:val="none" w:sz="0" w:space="0" w:color="auto"/>
        <w:right w:val="none" w:sz="0" w:space="0" w:color="auto"/>
      </w:divBdr>
    </w:div>
    <w:div w:id="2144031891">
      <w:bodyDiv w:val="1"/>
      <w:marLeft w:val="0"/>
      <w:marRight w:val="0"/>
      <w:marTop w:val="0"/>
      <w:marBottom w:val="0"/>
      <w:divBdr>
        <w:top w:val="none" w:sz="0" w:space="0" w:color="auto"/>
        <w:left w:val="none" w:sz="0" w:space="0" w:color="auto"/>
        <w:bottom w:val="none" w:sz="0" w:space="0" w:color="auto"/>
        <w:right w:val="none" w:sz="0" w:space="0" w:color="auto"/>
      </w:divBdr>
    </w:div>
    <w:div w:id="2144156303">
      <w:bodyDiv w:val="1"/>
      <w:marLeft w:val="0"/>
      <w:marRight w:val="0"/>
      <w:marTop w:val="0"/>
      <w:marBottom w:val="0"/>
      <w:divBdr>
        <w:top w:val="none" w:sz="0" w:space="0" w:color="auto"/>
        <w:left w:val="none" w:sz="0" w:space="0" w:color="auto"/>
        <w:bottom w:val="none" w:sz="0" w:space="0" w:color="auto"/>
        <w:right w:val="none" w:sz="0" w:space="0" w:color="auto"/>
      </w:divBdr>
    </w:div>
    <w:div w:id="2144227517">
      <w:bodyDiv w:val="1"/>
      <w:marLeft w:val="0"/>
      <w:marRight w:val="0"/>
      <w:marTop w:val="0"/>
      <w:marBottom w:val="0"/>
      <w:divBdr>
        <w:top w:val="none" w:sz="0" w:space="0" w:color="auto"/>
        <w:left w:val="none" w:sz="0" w:space="0" w:color="auto"/>
        <w:bottom w:val="none" w:sz="0" w:space="0" w:color="auto"/>
        <w:right w:val="none" w:sz="0" w:space="0" w:color="auto"/>
      </w:divBdr>
    </w:div>
    <w:div w:id="2144881307">
      <w:bodyDiv w:val="1"/>
      <w:marLeft w:val="0"/>
      <w:marRight w:val="0"/>
      <w:marTop w:val="0"/>
      <w:marBottom w:val="0"/>
      <w:divBdr>
        <w:top w:val="none" w:sz="0" w:space="0" w:color="auto"/>
        <w:left w:val="none" w:sz="0" w:space="0" w:color="auto"/>
        <w:bottom w:val="none" w:sz="0" w:space="0" w:color="auto"/>
        <w:right w:val="none" w:sz="0" w:space="0" w:color="auto"/>
      </w:divBdr>
    </w:div>
    <w:div w:id="2144957163">
      <w:bodyDiv w:val="1"/>
      <w:marLeft w:val="0"/>
      <w:marRight w:val="0"/>
      <w:marTop w:val="0"/>
      <w:marBottom w:val="0"/>
      <w:divBdr>
        <w:top w:val="none" w:sz="0" w:space="0" w:color="auto"/>
        <w:left w:val="none" w:sz="0" w:space="0" w:color="auto"/>
        <w:bottom w:val="none" w:sz="0" w:space="0" w:color="auto"/>
        <w:right w:val="none" w:sz="0" w:space="0" w:color="auto"/>
      </w:divBdr>
    </w:div>
    <w:div w:id="2145006447">
      <w:bodyDiv w:val="1"/>
      <w:marLeft w:val="0"/>
      <w:marRight w:val="0"/>
      <w:marTop w:val="0"/>
      <w:marBottom w:val="0"/>
      <w:divBdr>
        <w:top w:val="none" w:sz="0" w:space="0" w:color="auto"/>
        <w:left w:val="none" w:sz="0" w:space="0" w:color="auto"/>
        <w:bottom w:val="none" w:sz="0" w:space="0" w:color="auto"/>
        <w:right w:val="none" w:sz="0" w:space="0" w:color="auto"/>
      </w:divBdr>
    </w:div>
    <w:div w:id="2145152048">
      <w:bodyDiv w:val="1"/>
      <w:marLeft w:val="0"/>
      <w:marRight w:val="0"/>
      <w:marTop w:val="0"/>
      <w:marBottom w:val="0"/>
      <w:divBdr>
        <w:top w:val="none" w:sz="0" w:space="0" w:color="auto"/>
        <w:left w:val="none" w:sz="0" w:space="0" w:color="auto"/>
        <w:bottom w:val="none" w:sz="0" w:space="0" w:color="auto"/>
        <w:right w:val="none" w:sz="0" w:space="0" w:color="auto"/>
      </w:divBdr>
    </w:div>
    <w:div w:id="2145193011">
      <w:bodyDiv w:val="1"/>
      <w:marLeft w:val="0"/>
      <w:marRight w:val="0"/>
      <w:marTop w:val="0"/>
      <w:marBottom w:val="0"/>
      <w:divBdr>
        <w:top w:val="none" w:sz="0" w:space="0" w:color="auto"/>
        <w:left w:val="none" w:sz="0" w:space="0" w:color="auto"/>
        <w:bottom w:val="none" w:sz="0" w:space="0" w:color="auto"/>
        <w:right w:val="none" w:sz="0" w:space="0" w:color="auto"/>
      </w:divBdr>
    </w:div>
    <w:div w:id="2145194301">
      <w:bodyDiv w:val="1"/>
      <w:marLeft w:val="0"/>
      <w:marRight w:val="0"/>
      <w:marTop w:val="0"/>
      <w:marBottom w:val="0"/>
      <w:divBdr>
        <w:top w:val="none" w:sz="0" w:space="0" w:color="auto"/>
        <w:left w:val="none" w:sz="0" w:space="0" w:color="auto"/>
        <w:bottom w:val="none" w:sz="0" w:space="0" w:color="auto"/>
        <w:right w:val="none" w:sz="0" w:space="0" w:color="auto"/>
      </w:divBdr>
    </w:div>
    <w:div w:id="2145351101">
      <w:bodyDiv w:val="1"/>
      <w:marLeft w:val="0"/>
      <w:marRight w:val="0"/>
      <w:marTop w:val="0"/>
      <w:marBottom w:val="0"/>
      <w:divBdr>
        <w:top w:val="none" w:sz="0" w:space="0" w:color="auto"/>
        <w:left w:val="none" w:sz="0" w:space="0" w:color="auto"/>
        <w:bottom w:val="none" w:sz="0" w:space="0" w:color="auto"/>
        <w:right w:val="none" w:sz="0" w:space="0" w:color="auto"/>
      </w:divBdr>
    </w:div>
    <w:div w:id="2145392320">
      <w:bodyDiv w:val="1"/>
      <w:marLeft w:val="0"/>
      <w:marRight w:val="0"/>
      <w:marTop w:val="0"/>
      <w:marBottom w:val="0"/>
      <w:divBdr>
        <w:top w:val="none" w:sz="0" w:space="0" w:color="auto"/>
        <w:left w:val="none" w:sz="0" w:space="0" w:color="auto"/>
        <w:bottom w:val="none" w:sz="0" w:space="0" w:color="auto"/>
        <w:right w:val="none" w:sz="0" w:space="0" w:color="auto"/>
      </w:divBdr>
    </w:div>
    <w:div w:id="2145465245">
      <w:bodyDiv w:val="1"/>
      <w:marLeft w:val="0"/>
      <w:marRight w:val="0"/>
      <w:marTop w:val="0"/>
      <w:marBottom w:val="0"/>
      <w:divBdr>
        <w:top w:val="none" w:sz="0" w:space="0" w:color="auto"/>
        <w:left w:val="none" w:sz="0" w:space="0" w:color="auto"/>
        <w:bottom w:val="none" w:sz="0" w:space="0" w:color="auto"/>
        <w:right w:val="none" w:sz="0" w:space="0" w:color="auto"/>
      </w:divBdr>
    </w:div>
    <w:div w:id="2145735100">
      <w:bodyDiv w:val="1"/>
      <w:marLeft w:val="0"/>
      <w:marRight w:val="0"/>
      <w:marTop w:val="0"/>
      <w:marBottom w:val="0"/>
      <w:divBdr>
        <w:top w:val="none" w:sz="0" w:space="0" w:color="auto"/>
        <w:left w:val="none" w:sz="0" w:space="0" w:color="auto"/>
        <w:bottom w:val="none" w:sz="0" w:space="0" w:color="auto"/>
        <w:right w:val="none" w:sz="0" w:space="0" w:color="auto"/>
      </w:divBdr>
    </w:div>
    <w:div w:id="2145780219">
      <w:bodyDiv w:val="1"/>
      <w:marLeft w:val="0"/>
      <w:marRight w:val="0"/>
      <w:marTop w:val="0"/>
      <w:marBottom w:val="0"/>
      <w:divBdr>
        <w:top w:val="none" w:sz="0" w:space="0" w:color="auto"/>
        <w:left w:val="none" w:sz="0" w:space="0" w:color="auto"/>
        <w:bottom w:val="none" w:sz="0" w:space="0" w:color="auto"/>
        <w:right w:val="none" w:sz="0" w:space="0" w:color="auto"/>
      </w:divBdr>
    </w:div>
    <w:div w:id="2145849807">
      <w:bodyDiv w:val="1"/>
      <w:marLeft w:val="0"/>
      <w:marRight w:val="0"/>
      <w:marTop w:val="0"/>
      <w:marBottom w:val="0"/>
      <w:divBdr>
        <w:top w:val="none" w:sz="0" w:space="0" w:color="auto"/>
        <w:left w:val="none" w:sz="0" w:space="0" w:color="auto"/>
        <w:bottom w:val="none" w:sz="0" w:space="0" w:color="auto"/>
        <w:right w:val="none" w:sz="0" w:space="0" w:color="auto"/>
      </w:divBdr>
    </w:div>
    <w:div w:id="2146114702">
      <w:bodyDiv w:val="1"/>
      <w:marLeft w:val="0"/>
      <w:marRight w:val="0"/>
      <w:marTop w:val="0"/>
      <w:marBottom w:val="0"/>
      <w:divBdr>
        <w:top w:val="none" w:sz="0" w:space="0" w:color="auto"/>
        <w:left w:val="none" w:sz="0" w:space="0" w:color="auto"/>
        <w:bottom w:val="none" w:sz="0" w:space="0" w:color="auto"/>
        <w:right w:val="none" w:sz="0" w:space="0" w:color="auto"/>
      </w:divBdr>
    </w:div>
    <w:div w:id="2146311837">
      <w:bodyDiv w:val="1"/>
      <w:marLeft w:val="0"/>
      <w:marRight w:val="0"/>
      <w:marTop w:val="0"/>
      <w:marBottom w:val="0"/>
      <w:divBdr>
        <w:top w:val="none" w:sz="0" w:space="0" w:color="auto"/>
        <w:left w:val="none" w:sz="0" w:space="0" w:color="auto"/>
        <w:bottom w:val="none" w:sz="0" w:space="0" w:color="auto"/>
        <w:right w:val="none" w:sz="0" w:space="0" w:color="auto"/>
      </w:divBdr>
    </w:div>
    <w:div w:id="2146384403">
      <w:bodyDiv w:val="1"/>
      <w:marLeft w:val="0"/>
      <w:marRight w:val="0"/>
      <w:marTop w:val="0"/>
      <w:marBottom w:val="0"/>
      <w:divBdr>
        <w:top w:val="none" w:sz="0" w:space="0" w:color="auto"/>
        <w:left w:val="none" w:sz="0" w:space="0" w:color="auto"/>
        <w:bottom w:val="none" w:sz="0" w:space="0" w:color="auto"/>
        <w:right w:val="none" w:sz="0" w:space="0" w:color="auto"/>
      </w:divBdr>
    </w:div>
    <w:div w:id="2146435169">
      <w:bodyDiv w:val="1"/>
      <w:marLeft w:val="0"/>
      <w:marRight w:val="0"/>
      <w:marTop w:val="0"/>
      <w:marBottom w:val="0"/>
      <w:divBdr>
        <w:top w:val="none" w:sz="0" w:space="0" w:color="auto"/>
        <w:left w:val="none" w:sz="0" w:space="0" w:color="auto"/>
        <w:bottom w:val="none" w:sz="0" w:space="0" w:color="auto"/>
        <w:right w:val="none" w:sz="0" w:space="0" w:color="auto"/>
      </w:divBdr>
    </w:div>
    <w:div w:id="2146657099">
      <w:bodyDiv w:val="1"/>
      <w:marLeft w:val="0"/>
      <w:marRight w:val="0"/>
      <w:marTop w:val="0"/>
      <w:marBottom w:val="0"/>
      <w:divBdr>
        <w:top w:val="none" w:sz="0" w:space="0" w:color="auto"/>
        <w:left w:val="none" w:sz="0" w:space="0" w:color="auto"/>
        <w:bottom w:val="none" w:sz="0" w:space="0" w:color="auto"/>
        <w:right w:val="none" w:sz="0" w:space="0" w:color="auto"/>
      </w:divBdr>
    </w:div>
    <w:div w:id="2146778493">
      <w:bodyDiv w:val="1"/>
      <w:marLeft w:val="0"/>
      <w:marRight w:val="0"/>
      <w:marTop w:val="0"/>
      <w:marBottom w:val="0"/>
      <w:divBdr>
        <w:top w:val="none" w:sz="0" w:space="0" w:color="auto"/>
        <w:left w:val="none" w:sz="0" w:space="0" w:color="auto"/>
        <w:bottom w:val="none" w:sz="0" w:space="0" w:color="auto"/>
        <w:right w:val="none" w:sz="0" w:space="0" w:color="auto"/>
      </w:divBdr>
    </w:div>
    <w:div w:id="2147041585">
      <w:bodyDiv w:val="1"/>
      <w:marLeft w:val="0"/>
      <w:marRight w:val="0"/>
      <w:marTop w:val="0"/>
      <w:marBottom w:val="0"/>
      <w:divBdr>
        <w:top w:val="none" w:sz="0" w:space="0" w:color="auto"/>
        <w:left w:val="none" w:sz="0" w:space="0" w:color="auto"/>
        <w:bottom w:val="none" w:sz="0" w:space="0" w:color="auto"/>
        <w:right w:val="none" w:sz="0" w:space="0" w:color="auto"/>
      </w:divBdr>
    </w:div>
    <w:div w:id="2147042331">
      <w:bodyDiv w:val="1"/>
      <w:marLeft w:val="0"/>
      <w:marRight w:val="0"/>
      <w:marTop w:val="0"/>
      <w:marBottom w:val="0"/>
      <w:divBdr>
        <w:top w:val="none" w:sz="0" w:space="0" w:color="auto"/>
        <w:left w:val="none" w:sz="0" w:space="0" w:color="auto"/>
        <w:bottom w:val="none" w:sz="0" w:space="0" w:color="auto"/>
        <w:right w:val="none" w:sz="0" w:space="0" w:color="auto"/>
      </w:divBdr>
    </w:div>
    <w:div w:id="2147044030">
      <w:bodyDiv w:val="1"/>
      <w:marLeft w:val="0"/>
      <w:marRight w:val="0"/>
      <w:marTop w:val="0"/>
      <w:marBottom w:val="0"/>
      <w:divBdr>
        <w:top w:val="none" w:sz="0" w:space="0" w:color="auto"/>
        <w:left w:val="none" w:sz="0" w:space="0" w:color="auto"/>
        <w:bottom w:val="none" w:sz="0" w:space="0" w:color="auto"/>
        <w:right w:val="none" w:sz="0" w:space="0" w:color="auto"/>
      </w:divBdr>
    </w:div>
    <w:div w:id="2147236641">
      <w:bodyDiv w:val="1"/>
      <w:marLeft w:val="0"/>
      <w:marRight w:val="0"/>
      <w:marTop w:val="0"/>
      <w:marBottom w:val="0"/>
      <w:divBdr>
        <w:top w:val="none" w:sz="0" w:space="0" w:color="auto"/>
        <w:left w:val="none" w:sz="0" w:space="0" w:color="auto"/>
        <w:bottom w:val="none" w:sz="0" w:space="0" w:color="auto"/>
        <w:right w:val="none" w:sz="0" w:space="0" w:color="auto"/>
      </w:divBdr>
    </w:div>
    <w:div w:id="2147241296">
      <w:bodyDiv w:val="1"/>
      <w:marLeft w:val="0"/>
      <w:marRight w:val="0"/>
      <w:marTop w:val="0"/>
      <w:marBottom w:val="0"/>
      <w:divBdr>
        <w:top w:val="none" w:sz="0" w:space="0" w:color="auto"/>
        <w:left w:val="none" w:sz="0" w:space="0" w:color="auto"/>
        <w:bottom w:val="none" w:sz="0" w:space="0" w:color="auto"/>
        <w:right w:val="none" w:sz="0" w:space="0" w:color="auto"/>
      </w:divBdr>
    </w:div>
    <w:div w:id="214738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003590050393" TargetMode="External"/><Relationship Id="rId21" Type="http://schemas.openxmlformats.org/officeDocument/2006/relationships/hyperlink" Target="https://doi.org/10.1007/s00702-017-1793-9" TargetMode="External"/><Relationship Id="rId42" Type="http://schemas.openxmlformats.org/officeDocument/2006/relationships/hyperlink" Target="https://doi.org/10.1016/j.cell.2008.06.030" TargetMode="External"/><Relationship Id="rId63" Type="http://schemas.openxmlformats.org/officeDocument/2006/relationships/hyperlink" Target="https://doi.org/10.1126/science.1098410" TargetMode="External"/><Relationship Id="rId84" Type="http://schemas.openxmlformats.org/officeDocument/2006/relationships/hyperlink" Target="https://doi.org/10.1098/rspb.2006.3748" TargetMode="External"/><Relationship Id="rId138" Type="http://schemas.openxmlformats.org/officeDocument/2006/relationships/hyperlink" Target="https://doi.org/10.1037/com0000025" TargetMode="External"/><Relationship Id="rId159" Type="http://schemas.openxmlformats.org/officeDocument/2006/relationships/hyperlink" Target="https://doi.org/10.1007/s00359-007-0223-0" TargetMode="External"/><Relationship Id="rId170" Type="http://schemas.openxmlformats.org/officeDocument/2006/relationships/hyperlink" Target="https://doi.org/10.1016/j.tics.2014.04.004" TargetMode="External"/><Relationship Id="rId191" Type="http://schemas.openxmlformats.org/officeDocument/2006/relationships/hyperlink" Target="https://doi.org/10.1038/nature04637;Received11October2005;;Accepted8February2006" TargetMode="External"/><Relationship Id="rId205" Type="http://schemas.openxmlformats.org/officeDocument/2006/relationships/hyperlink" Target="https://doi.org/10.1007/978-3-030-29105-1_8" TargetMode="External"/><Relationship Id="rId226" Type="http://schemas.openxmlformats.org/officeDocument/2006/relationships/hyperlink" Target="https://doi.org/10.1016/0042-6989(62)90064-0" TargetMode="External"/><Relationship Id="rId107" Type="http://schemas.openxmlformats.org/officeDocument/2006/relationships/hyperlink" Target="https://doi.org/10.2147/EB.S64016" TargetMode="External"/><Relationship Id="rId11" Type="http://schemas.openxmlformats.org/officeDocument/2006/relationships/image" Target="media/image5.png"/><Relationship Id="rId32" Type="http://schemas.openxmlformats.org/officeDocument/2006/relationships/hyperlink" Target="https://doi.org/10.1037/0735-7036.114.3.246" TargetMode="External"/><Relationship Id="rId53" Type="http://schemas.openxmlformats.org/officeDocument/2006/relationships/hyperlink" Target="https://doi.org/10.1098/rsbl.2017.0033" TargetMode="External"/><Relationship Id="rId74" Type="http://schemas.openxmlformats.org/officeDocument/2006/relationships/hyperlink" Target="https://doi.org/10.1093/gbe/evr061" TargetMode="External"/><Relationship Id="rId128" Type="http://schemas.openxmlformats.org/officeDocument/2006/relationships/hyperlink" Target="https://doi.org/https:/doi.org/7551/mitpress/3626.001.0001" TargetMode="External"/><Relationship Id="rId149" Type="http://schemas.openxmlformats.org/officeDocument/2006/relationships/hyperlink" Target="https://doi.org/10.1159/000258665" TargetMode="External"/><Relationship Id="rId5" Type="http://schemas.openxmlformats.org/officeDocument/2006/relationships/footnotes" Target="footnotes.xml"/><Relationship Id="rId95" Type="http://schemas.openxmlformats.org/officeDocument/2006/relationships/hyperlink" Target="https://doi.org/10.3389/fphys.2017.00393" TargetMode="External"/><Relationship Id="rId160" Type="http://schemas.openxmlformats.org/officeDocument/2006/relationships/hyperlink" Target="https://doi.org/10.1016/j.cub.2015.07.028" TargetMode="External"/><Relationship Id="rId181" Type="http://schemas.openxmlformats.org/officeDocument/2006/relationships/hyperlink" Target="https://doi.org/10.1098/rstb.2015.0049" TargetMode="External"/><Relationship Id="rId216" Type="http://schemas.openxmlformats.org/officeDocument/2006/relationships/hyperlink" Target="https://doi.org/10.1016/j.conb.2013.09.005" TargetMode="External"/><Relationship Id="rId237" Type="http://schemas.openxmlformats.org/officeDocument/2006/relationships/hyperlink" Target="https://doi.org/10.1016/j.cub.2008.02.017" TargetMode="External"/><Relationship Id="rId22" Type="http://schemas.openxmlformats.org/officeDocument/2006/relationships/hyperlink" Target="https://doi.org/10.1007/s11229-017-1454-4" TargetMode="External"/><Relationship Id="rId43" Type="http://schemas.openxmlformats.org/officeDocument/2006/relationships/hyperlink" Target="https://doi.org/10.1016/j.conb.2020.10.010" TargetMode="External"/><Relationship Id="rId64" Type="http://schemas.openxmlformats.org/officeDocument/2006/relationships/hyperlink" Target="https://doi.org/10.1242/dev.182899" TargetMode="External"/><Relationship Id="rId118" Type="http://schemas.openxmlformats.org/officeDocument/2006/relationships/hyperlink" Target="https://doi.org/10.1016/j.visres.2019.06.004" TargetMode="External"/><Relationship Id="rId139" Type="http://schemas.openxmlformats.org/officeDocument/2006/relationships/hyperlink" Target="https://doi.org/10.1007/s10071-009-0277-1" TargetMode="External"/><Relationship Id="rId85" Type="http://schemas.openxmlformats.org/officeDocument/2006/relationships/hyperlink" Target="https://doi.org/10.1007/BF00277508" TargetMode="External"/><Relationship Id="rId150" Type="http://schemas.openxmlformats.org/officeDocument/2006/relationships/hyperlink" Target="https://doi.org/10.1242/jeb.110692" TargetMode="External"/><Relationship Id="rId171" Type="http://schemas.openxmlformats.org/officeDocument/2006/relationships/hyperlink" Target="https://doi.org/10.1073/pnas.1518127112" TargetMode="External"/><Relationship Id="rId192" Type="http://schemas.openxmlformats.org/officeDocument/2006/relationships/hyperlink" Target="https://doi.org/10.1038/41710" TargetMode="External"/><Relationship Id="rId206" Type="http://schemas.openxmlformats.org/officeDocument/2006/relationships/hyperlink" Target="https://doi.org/10.1038/nature11180" TargetMode="External"/><Relationship Id="rId227" Type="http://schemas.openxmlformats.org/officeDocument/2006/relationships/hyperlink" Target="https://doi.org/10.1038/nrn1497" TargetMode="External"/><Relationship Id="rId12" Type="http://schemas.openxmlformats.org/officeDocument/2006/relationships/image" Target="media/image6.png"/><Relationship Id="rId33" Type="http://schemas.openxmlformats.org/officeDocument/2006/relationships/hyperlink" Target="https://doi.org/10.1017/S1464793103006274" TargetMode="External"/><Relationship Id="rId108" Type="http://schemas.openxmlformats.org/officeDocument/2006/relationships/hyperlink" Target="https://doi.org/10.3989/scimar.2004.68n1147" TargetMode="External"/><Relationship Id="rId129" Type="http://schemas.openxmlformats.org/officeDocument/2006/relationships/hyperlink" Target="https://doi.org/10.1007/978-3-642-36160-9_13" TargetMode="External"/><Relationship Id="rId54" Type="http://schemas.openxmlformats.org/officeDocument/2006/relationships/hyperlink" Target="https://doi.org/10.1016/j.gr.2013.09.001" TargetMode="External"/><Relationship Id="rId75" Type="http://schemas.openxmlformats.org/officeDocument/2006/relationships/hyperlink" Target="https://doi.org/10.1002/wdev.96" TargetMode="External"/><Relationship Id="rId96" Type="http://schemas.openxmlformats.org/officeDocument/2006/relationships/hyperlink" Target="https://doi.org/10.1016/j.neubiorev.2010.12.008" TargetMode="External"/><Relationship Id="rId140" Type="http://schemas.openxmlformats.org/officeDocument/2006/relationships/hyperlink" Target="https://doi.org/10.1016/j.conb.2019.10.007" TargetMode="External"/><Relationship Id="rId161" Type="http://schemas.openxmlformats.org/officeDocument/2006/relationships/hyperlink" Target="https://doi.org/10.1073/pnas.94.10.5162" TargetMode="External"/><Relationship Id="rId182" Type="http://schemas.openxmlformats.org/officeDocument/2006/relationships/hyperlink" Target="https://doi.org/10.1002/neu.480210715" TargetMode="External"/><Relationship Id="rId217" Type="http://schemas.openxmlformats.org/officeDocument/2006/relationships/hyperlink" Target="https://doi.org/10.1007/s13752-013-0102-6" TargetMode="External"/><Relationship Id="rId6" Type="http://schemas.openxmlformats.org/officeDocument/2006/relationships/endnotes" Target="endnotes.xml"/><Relationship Id="rId238" Type="http://schemas.openxmlformats.org/officeDocument/2006/relationships/hyperlink" Target="https://doi.org/10.1016/j.gde.2010.04.014" TargetMode="External"/><Relationship Id="rId23" Type="http://schemas.openxmlformats.org/officeDocument/2006/relationships/hyperlink" Target="https://doi.org/https:/plato.stanford.edu/archives/spr2021/entries/cognition-animal/" TargetMode="External"/><Relationship Id="rId119" Type="http://schemas.openxmlformats.org/officeDocument/2006/relationships/hyperlink" Target="https://doi.org/10.1007/s00359-014-0964-5" TargetMode="External"/><Relationship Id="rId44" Type="http://schemas.openxmlformats.org/officeDocument/2006/relationships/hyperlink" Target="https://doi.org/10.1016/j.cub.2017.08.008" TargetMode="External"/><Relationship Id="rId65" Type="http://schemas.openxmlformats.org/officeDocument/2006/relationships/hyperlink" Target="https://doi.org/10.1126/sciadv.aau7459" TargetMode="External"/><Relationship Id="rId86" Type="http://schemas.openxmlformats.org/officeDocument/2006/relationships/hyperlink" Target="https://doi.org/10.1186/1742-9994-7-13" TargetMode="External"/><Relationship Id="rId130" Type="http://schemas.openxmlformats.org/officeDocument/2006/relationships/hyperlink" Target="https://doi.org/10.1098/rstb.2020.0523" TargetMode="External"/><Relationship Id="rId151" Type="http://schemas.openxmlformats.org/officeDocument/2006/relationships/hyperlink" Target="https://doi.org/10.1007/s00427-009-0291-y" TargetMode="External"/><Relationship Id="rId172" Type="http://schemas.openxmlformats.org/officeDocument/2006/relationships/hyperlink" Target="https://doi.org/10.1186/s12915-022-01284-5" TargetMode="External"/><Relationship Id="rId193" Type="http://schemas.openxmlformats.org/officeDocument/2006/relationships/hyperlink" Target="https://doi.org/10.1038/nature07891" TargetMode="External"/><Relationship Id="rId207" Type="http://schemas.openxmlformats.org/officeDocument/2006/relationships/hyperlink" Target="https://doi.org/10.1038/s41598-018-37040-5" TargetMode="External"/><Relationship Id="rId228" Type="http://schemas.openxmlformats.org/officeDocument/2006/relationships/hyperlink" Target="https://doi.org/10.1007/s13127-016-0265-7" TargetMode="External"/><Relationship Id="rId13" Type="http://schemas.openxmlformats.org/officeDocument/2006/relationships/image" Target="media/image7.png"/><Relationship Id="rId109" Type="http://schemas.openxmlformats.org/officeDocument/2006/relationships/hyperlink" Target="https://doi.org/10.1038/s41598-020-77873-7" TargetMode="External"/><Relationship Id="rId34" Type="http://schemas.openxmlformats.org/officeDocument/2006/relationships/hyperlink" Target="https://doi.org/10.1038/nature14438" TargetMode="External"/><Relationship Id="rId55" Type="http://schemas.openxmlformats.org/officeDocument/2006/relationships/hyperlink" Target="https://doi.org/10.1007/s00435-009-0098-4" TargetMode="External"/><Relationship Id="rId76" Type="http://schemas.openxmlformats.org/officeDocument/2006/relationships/hyperlink" Target="https://doi.org/10.1037/h0046962" TargetMode="External"/><Relationship Id="rId97" Type="http://schemas.openxmlformats.org/officeDocument/2006/relationships/hyperlink" Target="https://doi.org/10.1098/rspb.2002.2299" TargetMode="External"/><Relationship Id="rId120" Type="http://schemas.openxmlformats.org/officeDocument/2006/relationships/hyperlink" Target="https://doi.org/10.1016/S0042-6989(01)00102-X" TargetMode="External"/><Relationship Id="rId141" Type="http://schemas.openxmlformats.org/officeDocument/2006/relationships/hyperlink" Target="https://doi.org/10.1038/nn.3084" TargetMode="External"/><Relationship Id="rId7" Type="http://schemas.openxmlformats.org/officeDocument/2006/relationships/image" Target="media/image1.png"/><Relationship Id="rId162" Type="http://schemas.openxmlformats.org/officeDocument/2006/relationships/hyperlink" Target="https://doi.org/10.1126/sciadv.aax5858" TargetMode="External"/><Relationship Id="rId183" Type="http://schemas.openxmlformats.org/officeDocument/2006/relationships/hyperlink" Target="https://doi.org/10.1016/j.neuron.2010.01.018" TargetMode="External"/><Relationship Id="rId218" Type="http://schemas.openxmlformats.org/officeDocument/2006/relationships/hyperlink" Target="https://doi.org/10.4324/9781315742250-20" TargetMode="External"/><Relationship Id="rId239" Type="http://schemas.openxmlformats.org/officeDocument/2006/relationships/hyperlink" Target="https://doi.org/10.1017/9781108770422.018" TargetMode="External"/><Relationship Id="rId24" Type="http://schemas.openxmlformats.org/officeDocument/2006/relationships/hyperlink" Target="https://doi.org/10.1242/jeb.068460" TargetMode="External"/><Relationship Id="rId45" Type="http://schemas.openxmlformats.org/officeDocument/2006/relationships/hyperlink" Target="https://doi.org/10.1016/S1364-6613(99)01361-3" TargetMode="External"/><Relationship Id="rId66" Type="http://schemas.openxmlformats.org/officeDocument/2006/relationships/hyperlink" Target="https://search.proquest.com/docview/1521382465" TargetMode="External"/><Relationship Id="rId87" Type="http://schemas.openxmlformats.org/officeDocument/2006/relationships/hyperlink" Target="https://doi.org/10.1002/wdev.316" TargetMode="External"/><Relationship Id="rId110" Type="http://schemas.openxmlformats.org/officeDocument/2006/relationships/hyperlink" Target="https://doi.org/10.1007/s10339-010-0362-z" TargetMode="External"/><Relationship Id="rId131" Type="http://schemas.openxmlformats.org/officeDocument/2006/relationships/hyperlink" Target="https://doi.org/10.1016/j.crvi.2008.07.009" TargetMode="External"/><Relationship Id="rId152" Type="http://schemas.openxmlformats.org/officeDocument/2006/relationships/hyperlink" Target="https://doi.org/10.1007/s00359-006-0099-4" TargetMode="External"/><Relationship Id="rId173" Type="http://schemas.openxmlformats.org/officeDocument/2006/relationships/hyperlink" Target="https://doi.org/10.1016/j.cobeha.2016.11.015" TargetMode="External"/><Relationship Id="rId194" Type="http://schemas.openxmlformats.org/officeDocument/2006/relationships/hyperlink" Target="https://doi.org/10.1016/j.cub.2015.11.059" TargetMode="External"/><Relationship Id="rId208" Type="http://schemas.openxmlformats.org/officeDocument/2006/relationships/hyperlink" Target="https://doi.org/10.1126/science.1231828" TargetMode="External"/><Relationship Id="rId229" Type="http://schemas.openxmlformats.org/officeDocument/2006/relationships/hyperlink" Target="https://doi.org/10.1016/j.neuron.2007.10.011" TargetMode="External"/><Relationship Id="rId240" Type="http://schemas.openxmlformats.org/officeDocument/2006/relationships/hyperlink" Target="https://doi.org/https:/doi.org/10.1038/s41586-022-04897-6" TargetMode="External"/><Relationship Id="rId14" Type="http://schemas.openxmlformats.org/officeDocument/2006/relationships/image" Target="media/image8.png"/><Relationship Id="rId35" Type="http://schemas.openxmlformats.org/officeDocument/2006/relationships/hyperlink" Target="https://doi.org/10.1101/lm.7.2.104" TargetMode="External"/><Relationship Id="rId56" Type="http://schemas.openxmlformats.org/officeDocument/2006/relationships/hyperlink" Target="https://doi.org/10.1098/rsos.231397" TargetMode="External"/><Relationship Id="rId77" Type="http://schemas.openxmlformats.org/officeDocument/2006/relationships/hyperlink" Target="https://doi.org/10.7551/mitpress/11006.001.0001" TargetMode="External"/><Relationship Id="rId100" Type="http://schemas.openxmlformats.org/officeDocument/2006/relationships/hyperlink" Target="https://doi.org/10.1016/B978-0-12-415919-8.00003-3" TargetMode="External"/><Relationship Id="rId8" Type="http://schemas.openxmlformats.org/officeDocument/2006/relationships/image" Target="media/image2.png"/><Relationship Id="rId98" Type="http://schemas.openxmlformats.org/officeDocument/2006/relationships/hyperlink" Target="https://doi.org/10.1676/13-085.1" TargetMode="External"/><Relationship Id="rId121" Type="http://schemas.openxmlformats.org/officeDocument/2006/relationships/hyperlink" Target="https://doi.org/10.1111/j.1558-5646.1978.tb01099.x" TargetMode="External"/><Relationship Id="rId142" Type="http://schemas.openxmlformats.org/officeDocument/2006/relationships/hyperlink" Target="https://doi.org/10.1242/dev.177956" TargetMode="External"/><Relationship Id="rId163" Type="http://schemas.openxmlformats.org/officeDocument/2006/relationships/hyperlink" Target="https://doi.org/10.1038/nature10689" TargetMode="External"/><Relationship Id="rId184" Type="http://schemas.openxmlformats.org/officeDocument/2006/relationships/hyperlink" Target="https://doi.org/10.1098/rspb.2020.0762" TargetMode="External"/><Relationship Id="rId219" Type="http://schemas.openxmlformats.org/officeDocument/2006/relationships/hyperlink" Target="https://doi.org/10.1098/rstb.2019.0495" TargetMode="External"/><Relationship Id="rId230" Type="http://schemas.openxmlformats.org/officeDocument/2006/relationships/hyperlink" Target="https://doi.org/10.7554/eLife.26478" TargetMode="External"/><Relationship Id="rId25" Type="http://schemas.openxmlformats.org/officeDocument/2006/relationships/hyperlink" Target="https://doi.org/10.1063/1.2784683" TargetMode="External"/><Relationship Id="rId46" Type="http://schemas.openxmlformats.org/officeDocument/2006/relationships/hyperlink" Target="https://doi.org/10.1242/jeb.192104" TargetMode="External"/><Relationship Id="rId67" Type="http://schemas.openxmlformats.org/officeDocument/2006/relationships/hyperlink" Target="https://doi.org/10.7551/mitpress/11793.001.0001" TargetMode="External"/><Relationship Id="rId88" Type="http://schemas.openxmlformats.org/officeDocument/2006/relationships/hyperlink" Target="https://doi.org/10.1159/000320218" TargetMode="External"/><Relationship Id="rId111" Type="http://schemas.openxmlformats.org/officeDocument/2006/relationships/hyperlink" Target="https://doi.org/10.1074/jbc.272.37.22979" TargetMode="External"/><Relationship Id="rId132" Type="http://schemas.openxmlformats.org/officeDocument/2006/relationships/hyperlink" Target="https://doi.org/10.1371/journal.pbio.0050139" TargetMode="External"/><Relationship Id="rId153" Type="http://schemas.openxmlformats.org/officeDocument/2006/relationships/hyperlink" Target="https://doi.org/10.1111/j.1525-142X.2008.00231.x" TargetMode="External"/><Relationship Id="rId174" Type="http://schemas.openxmlformats.org/officeDocument/2006/relationships/hyperlink" Target="https://doi.org/10.1016/j.gde.2005.06.007" TargetMode="External"/><Relationship Id="rId195" Type="http://schemas.openxmlformats.org/officeDocument/2006/relationships/hyperlink" Target="https://doi.org/10.1126/science.1239450" TargetMode="External"/><Relationship Id="rId209" Type="http://schemas.openxmlformats.org/officeDocument/2006/relationships/hyperlink" Target="https://doi.org/10.1016/j.asd.2015.07.005" TargetMode="External"/><Relationship Id="rId220" Type="http://schemas.openxmlformats.org/officeDocument/2006/relationships/hyperlink" Target="https://doi.org/10.3389/fnsys.2021.765646" TargetMode="External"/><Relationship Id="rId241" Type="http://schemas.openxmlformats.org/officeDocument/2006/relationships/header" Target="header1.xml"/><Relationship Id="rId15" Type="http://schemas.openxmlformats.org/officeDocument/2006/relationships/image" Target="media/image9.png"/><Relationship Id="rId36" Type="http://schemas.openxmlformats.org/officeDocument/2006/relationships/hyperlink" Target="https://doi.org/10.1080/01677060802471643" TargetMode="External"/><Relationship Id="rId57" Type="http://schemas.openxmlformats.org/officeDocument/2006/relationships/hyperlink" Target="https://doi.org/10.1098/rspb.2020.2187" TargetMode="External"/><Relationship Id="rId10" Type="http://schemas.openxmlformats.org/officeDocument/2006/relationships/image" Target="media/image4.png"/><Relationship Id="rId31" Type="http://schemas.openxmlformats.org/officeDocument/2006/relationships/hyperlink" Target="https://doi.org/10.1007/s10539-020-09772-0" TargetMode="External"/><Relationship Id="rId52" Type="http://schemas.openxmlformats.org/officeDocument/2006/relationships/hyperlink" Target="https://doi.org/10.1186/s12983-016-0149-x" TargetMode="External"/><Relationship Id="rId73" Type="http://schemas.openxmlformats.org/officeDocument/2006/relationships/hyperlink" Target="https://doi.org/10.1387/ijdb.041900wg" TargetMode="External"/><Relationship Id="rId78" Type="http://schemas.openxmlformats.org/officeDocument/2006/relationships/hyperlink" Target="https://doi.org/10.1098/rstb.2019.0766" TargetMode="External"/><Relationship Id="rId94" Type="http://schemas.openxmlformats.org/officeDocument/2006/relationships/hyperlink" Target="https://doi.org/10.1016/j.ajo.2005.08.052" TargetMode="External"/><Relationship Id="rId99" Type="http://schemas.openxmlformats.org/officeDocument/2006/relationships/hyperlink" Target="https://doi.org/10.1134/S0031030121070042" TargetMode="External"/><Relationship Id="rId101" Type="http://schemas.openxmlformats.org/officeDocument/2006/relationships/hyperlink" Target="https://doi.org/10.1073/pnas.1201880109" TargetMode="External"/><Relationship Id="rId122" Type="http://schemas.openxmlformats.org/officeDocument/2006/relationships/hyperlink" Target="https://doi.org/10.1186/s12915-017-0370-x" TargetMode="External"/><Relationship Id="rId143" Type="http://schemas.openxmlformats.org/officeDocument/2006/relationships/hyperlink" Target="https://doi.org/10.1242/dev.177956" TargetMode="External"/><Relationship Id="rId148" Type="http://schemas.openxmlformats.org/officeDocument/2006/relationships/hyperlink" Target="https://doi.org/10.1093/acprof:oso/9780198758860.001.0001" TargetMode="External"/><Relationship Id="rId164" Type="http://schemas.openxmlformats.org/officeDocument/2006/relationships/hyperlink" Target="https://doi.org/10.1038/scientificamericanmind1208-72" TargetMode="External"/><Relationship Id="rId169" Type="http://schemas.openxmlformats.org/officeDocument/2006/relationships/hyperlink" Target="https://doi.org/10.1007/s10071-020-01446-4" TargetMode="External"/><Relationship Id="rId185" Type="http://schemas.openxmlformats.org/officeDocument/2006/relationships/hyperlink" Target="https://doi.org/10.1021/acschemneuro.8b00021"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doi.org/10.1016/j.cub.2019.06.060" TargetMode="External"/><Relationship Id="rId210" Type="http://schemas.openxmlformats.org/officeDocument/2006/relationships/hyperlink" Target="https://doi.org/10.1111/infa.12278" TargetMode="External"/><Relationship Id="rId215" Type="http://schemas.openxmlformats.org/officeDocument/2006/relationships/hyperlink" Target="https://doi.org/10.1016/j.cell.2010.07.043" TargetMode="External"/><Relationship Id="rId236" Type="http://schemas.openxmlformats.org/officeDocument/2006/relationships/hyperlink" Target="https://doi.org/10.1016/j.cognition.2012.06.016" TargetMode="External"/><Relationship Id="rId26" Type="http://schemas.openxmlformats.org/officeDocument/2006/relationships/hyperlink" Target="https://doi.org/10.1016/j.seares.2021.102152" TargetMode="External"/><Relationship Id="rId231" Type="http://schemas.openxmlformats.org/officeDocument/2006/relationships/hyperlink" Target="https://doi.org/10.1007/s00359-005-0627-7" TargetMode="External"/><Relationship Id="rId47" Type="http://schemas.openxmlformats.org/officeDocument/2006/relationships/hyperlink" Target="https://doi.org/10.1037/0000012-011" TargetMode="External"/><Relationship Id="rId68" Type="http://schemas.openxmlformats.org/officeDocument/2006/relationships/hyperlink" Target="https://doi.org/10.1016/j.cobeha.2018.10.001" TargetMode="External"/><Relationship Id="rId89" Type="http://schemas.openxmlformats.org/officeDocument/2006/relationships/hyperlink" Target="https://doi.org/10.1016/j.cub.2016.08.047" TargetMode="External"/><Relationship Id="rId112" Type="http://schemas.openxmlformats.org/officeDocument/2006/relationships/hyperlink" Target="https://doi.org/10.1016/S0376-6357(03)00054-8" TargetMode="External"/><Relationship Id="rId133" Type="http://schemas.openxmlformats.org/officeDocument/2006/relationships/hyperlink" Target="https://doi.org/10.1167/9.11.14" TargetMode="External"/><Relationship Id="rId154" Type="http://schemas.openxmlformats.org/officeDocument/2006/relationships/hyperlink" Target="https://doi.org/10.1098/rsos.190638" TargetMode="External"/><Relationship Id="rId175" Type="http://schemas.openxmlformats.org/officeDocument/2006/relationships/hyperlink" Target="https://doi.org/10.1016/j.cub.2023.08.093" TargetMode="External"/><Relationship Id="rId196" Type="http://schemas.openxmlformats.org/officeDocument/2006/relationships/hyperlink" Target="https://doi.org/10.1666/12029" TargetMode="External"/><Relationship Id="rId200" Type="http://schemas.openxmlformats.org/officeDocument/2006/relationships/hyperlink" Target="https://doi.org/10.1007/s13592-022-00944-3" TargetMode="External"/><Relationship Id="rId16" Type="http://schemas.openxmlformats.org/officeDocument/2006/relationships/image" Target="media/image10.png"/><Relationship Id="rId221" Type="http://schemas.openxmlformats.org/officeDocument/2006/relationships/hyperlink" Target="https://doi.org/10.1098/rspb.2009.0361" TargetMode="External"/><Relationship Id="rId242" Type="http://schemas.openxmlformats.org/officeDocument/2006/relationships/footer" Target="footer1.xml"/><Relationship Id="rId37" Type="http://schemas.openxmlformats.org/officeDocument/2006/relationships/hyperlink" Target="https://doi.org/10.1073/pnas.1918797117" TargetMode="External"/><Relationship Id="rId58" Type="http://schemas.openxmlformats.org/officeDocument/2006/relationships/hyperlink" Target="https://doi.org/10.1098/rstb.2016.0244" TargetMode="External"/><Relationship Id="rId79" Type="http://schemas.openxmlformats.org/officeDocument/2006/relationships/hyperlink" Target="https://doi.org/10.1016/j.neuron.2009.12.009" TargetMode="External"/><Relationship Id="rId102" Type="http://schemas.openxmlformats.org/officeDocument/2006/relationships/hyperlink" Target="https://doi.org/10.1007/s10071-022-01734-1" TargetMode="External"/><Relationship Id="rId123" Type="http://schemas.openxmlformats.org/officeDocument/2006/relationships/hyperlink" Target="https://doi.org/10.1016/0165-0173(90)90009-D" TargetMode="External"/><Relationship Id="rId144" Type="http://schemas.openxmlformats.org/officeDocument/2006/relationships/hyperlink" Target="https://doi.org/10.1016/S1053-8100(03)00002-3" TargetMode="External"/><Relationship Id="rId90" Type="http://schemas.openxmlformats.org/officeDocument/2006/relationships/hyperlink" Target="https://doi.org/10.1016/bs.pbr.2019.03.016" TargetMode="External"/><Relationship Id="rId165" Type="http://schemas.openxmlformats.org/officeDocument/2006/relationships/hyperlink" Target="https://doi.org/10.1146/annurev-ento-120811-153631" TargetMode="External"/><Relationship Id="rId186" Type="http://schemas.openxmlformats.org/officeDocument/2006/relationships/hyperlink" Target="https://doi.org/10.1016/j.conb.2010.02.010" TargetMode="External"/><Relationship Id="rId211" Type="http://schemas.openxmlformats.org/officeDocument/2006/relationships/hyperlink" Target="https://doi.org/10.1093/icb/icy047" TargetMode="External"/><Relationship Id="rId232" Type="http://schemas.openxmlformats.org/officeDocument/2006/relationships/hyperlink" Target="https://doi.org/10.1038/nrn1406" TargetMode="External"/><Relationship Id="rId27" Type="http://schemas.openxmlformats.org/officeDocument/2006/relationships/hyperlink" Target="https://doi.org/10.1098/rspb.2023.0671" TargetMode="External"/><Relationship Id="rId48" Type="http://schemas.openxmlformats.org/officeDocument/2006/relationships/hyperlink" Target="https://doi.org/10.1242/dev.1994.Supplement.169" TargetMode="External"/><Relationship Id="rId69" Type="http://schemas.openxmlformats.org/officeDocument/2006/relationships/hyperlink" Target="https://doi.org/10.1126/science.1127889" TargetMode="External"/><Relationship Id="rId113" Type="http://schemas.openxmlformats.org/officeDocument/2006/relationships/hyperlink" Target="https://doi.org/10.1007/978-3-642-41446-6_9" TargetMode="External"/><Relationship Id="rId134" Type="http://schemas.openxmlformats.org/officeDocument/2006/relationships/hyperlink" Target="https://doi.org/10.1016/S0959-4388(00)00230-0" TargetMode="External"/><Relationship Id="rId80" Type="http://schemas.openxmlformats.org/officeDocument/2006/relationships/hyperlink" Target="https://doi.org/10.1016/j.cub.2015.07.017" TargetMode="External"/><Relationship Id="rId155" Type="http://schemas.openxmlformats.org/officeDocument/2006/relationships/hyperlink" Target="https://doi.org/10.1017/S0952523813000035" TargetMode="External"/><Relationship Id="rId176" Type="http://schemas.openxmlformats.org/officeDocument/2006/relationships/hyperlink" Target="https://doi.org/10.1038/nature05575" TargetMode="External"/><Relationship Id="rId197" Type="http://schemas.openxmlformats.org/officeDocument/2006/relationships/hyperlink" Target="https://doi.org/10.1017/jpa.2019.57" TargetMode="External"/><Relationship Id="rId201" Type="http://schemas.openxmlformats.org/officeDocument/2006/relationships/hyperlink" Target="https://doi.org/10.1017/S095252380000136X" TargetMode="External"/><Relationship Id="rId222" Type="http://schemas.openxmlformats.org/officeDocument/2006/relationships/hyperlink" Target="https://doi.org/10.7551/mitpress/9739.001.0001" TargetMode="External"/><Relationship Id="rId243" Type="http://schemas.openxmlformats.org/officeDocument/2006/relationships/fontTable" Target="fontTable.xml"/><Relationship Id="rId17" Type="http://schemas.openxmlformats.org/officeDocument/2006/relationships/hyperlink" Target="http://www.catalogueoflife.org" TargetMode="External"/><Relationship Id="rId38" Type="http://schemas.openxmlformats.org/officeDocument/2006/relationships/hyperlink" Target="https://doi.org/10.1126/science.264.5163.1283" TargetMode="External"/><Relationship Id="rId59" Type="http://schemas.openxmlformats.org/officeDocument/2006/relationships/hyperlink" Target="https://doi.org/10.1126/science.1145463" TargetMode="External"/><Relationship Id="rId103" Type="http://schemas.openxmlformats.org/officeDocument/2006/relationships/hyperlink" Target="https://doi.org/10.1007/s10071-017-1069-7" TargetMode="External"/><Relationship Id="rId124" Type="http://schemas.openxmlformats.org/officeDocument/2006/relationships/hyperlink" Target="https://doi.org/10.1109/JRPROC.1959.287207" TargetMode="External"/><Relationship Id="rId70" Type="http://schemas.openxmlformats.org/officeDocument/2006/relationships/hyperlink" Target="https://doi.org/10.1016/j.cub.2009.10.052" TargetMode="External"/><Relationship Id="rId91" Type="http://schemas.openxmlformats.org/officeDocument/2006/relationships/hyperlink" Target="https://doi.org/10.1016/bs.pbr.2019.03.016" TargetMode="External"/><Relationship Id="rId145" Type="http://schemas.openxmlformats.org/officeDocument/2006/relationships/hyperlink" Target="https://doi.org/10.1016/S0022-0981(98)00034-3" TargetMode="External"/><Relationship Id="rId166" Type="http://schemas.openxmlformats.org/officeDocument/2006/relationships/hyperlink" Target="https://doi.org/10.1242/jeb.151308" TargetMode="External"/><Relationship Id="rId187" Type="http://schemas.openxmlformats.org/officeDocument/2006/relationships/hyperlink" Target="https://doi.org/10.1016/j.ydbio.2005.03.032" TargetMode="External"/><Relationship Id="rId1" Type="http://schemas.openxmlformats.org/officeDocument/2006/relationships/customXml" Target="../customXml/item1.xml"/><Relationship Id="rId212" Type="http://schemas.openxmlformats.org/officeDocument/2006/relationships/hyperlink" Target="https://doi.org/10.1111/brv.12403" TargetMode="External"/><Relationship Id="rId233" Type="http://schemas.openxmlformats.org/officeDocument/2006/relationships/hyperlink" Target="https://doi.org/10.1007/BF00194898" TargetMode="External"/><Relationship Id="rId28" Type="http://schemas.openxmlformats.org/officeDocument/2006/relationships/hyperlink" Target="https://doi.org/10.1098/rspb.1998.0523" TargetMode="External"/><Relationship Id="rId49" Type="http://schemas.openxmlformats.org/officeDocument/2006/relationships/hyperlink" Target="https://doi.org/10.1007/s12064-003-0057-4" TargetMode="External"/><Relationship Id="rId114" Type="http://schemas.openxmlformats.org/officeDocument/2006/relationships/hyperlink" Target="https://doi.org/10.1002/bies.201100001" TargetMode="External"/><Relationship Id="rId60" Type="http://schemas.openxmlformats.org/officeDocument/2006/relationships/hyperlink" Target="https://doi.org/10.1146/annurev-ecolsys-120213-091627" TargetMode="External"/><Relationship Id="rId81" Type="http://schemas.openxmlformats.org/officeDocument/2006/relationships/hyperlink" Target="https://doi.org/10.1016/0959-437X(95)80029-8" TargetMode="External"/><Relationship Id="rId135" Type="http://schemas.openxmlformats.org/officeDocument/2006/relationships/hyperlink" Target="https://doi.org/10.1007/BF00199609" TargetMode="External"/><Relationship Id="rId156" Type="http://schemas.openxmlformats.org/officeDocument/2006/relationships/hyperlink" Target="https://doi.org/10.1098/rstb.2009.0083" TargetMode="External"/><Relationship Id="rId177" Type="http://schemas.openxmlformats.org/officeDocument/2006/relationships/hyperlink" Target="https://doi.org/10.1098/rstb.2015.0042" TargetMode="External"/><Relationship Id="rId198" Type="http://schemas.openxmlformats.org/officeDocument/2006/relationships/hyperlink" Target="https://doi.org/10.1038/nature13576" TargetMode="External"/><Relationship Id="rId202" Type="http://schemas.openxmlformats.org/officeDocument/2006/relationships/hyperlink" Target="https://doi.org/10.1242/jeb.199.1.237" TargetMode="External"/><Relationship Id="rId223" Type="http://schemas.openxmlformats.org/officeDocument/2006/relationships/hyperlink" Target="https://doi.org/10.1037/0000012-030" TargetMode="External"/><Relationship Id="rId244" Type="http://schemas.openxmlformats.org/officeDocument/2006/relationships/glossaryDocument" Target="glossary/document.xml"/><Relationship Id="rId18" Type="http://schemas.openxmlformats.org/officeDocument/2006/relationships/image" Target="media/image11.png"/><Relationship Id="rId39" Type="http://schemas.openxmlformats.org/officeDocument/2006/relationships/hyperlink" Target="https://doi.org/10.1038/ncomms10506" TargetMode="External"/><Relationship Id="rId50" Type="http://schemas.openxmlformats.org/officeDocument/2006/relationships/hyperlink" Target="https://doi.org/10.1046/j.1525-142X.2002.02026.x" TargetMode="External"/><Relationship Id="rId104" Type="http://schemas.openxmlformats.org/officeDocument/2006/relationships/hyperlink" Target="https://doi.org/10.1098/rstb.2019.0764" TargetMode="External"/><Relationship Id="rId125" Type="http://schemas.openxmlformats.org/officeDocument/2006/relationships/hyperlink" Target="https://doi.org/10.1016/j.anbehav.2009.03.018" TargetMode="External"/><Relationship Id="rId146" Type="http://schemas.openxmlformats.org/officeDocument/2006/relationships/hyperlink" Target="https://doi.org/10.1093/acprof:oso/9780198524724.001.0001" TargetMode="External"/><Relationship Id="rId167" Type="http://schemas.openxmlformats.org/officeDocument/2006/relationships/hyperlink" Target="https://doi.org/10.1016/j.cobeha.2017.05.011" TargetMode="External"/><Relationship Id="rId188" Type="http://schemas.openxmlformats.org/officeDocument/2006/relationships/hyperlink" Target="https://doi.org/10.1002/jmor.10564" TargetMode="External"/><Relationship Id="rId71" Type="http://schemas.openxmlformats.org/officeDocument/2006/relationships/hyperlink" Target="https://doi.org/10.3389/fpsyg.2018.00900" TargetMode="External"/><Relationship Id="rId92" Type="http://schemas.openxmlformats.org/officeDocument/2006/relationships/hyperlink" Target="https://escholarship.org/uc/item/21b9b330" TargetMode="External"/><Relationship Id="rId213" Type="http://schemas.openxmlformats.org/officeDocument/2006/relationships/hyperlink" Target="https://doi.org/10.7554/eLife.43828" TargetMode="External"/><Relationship Id="rId234" Type="http://schemas.openxmlformats.org/officeDocument/2006/relationships/hyperlink" Target="https://doi.org/10.1016/j.cub.2014.10.049" TargetMode="External"/><Relationship Id="rId2" Type="http://schemas.openxmlformats.org/officeDocument/2006/relationships/styles" Target="styles.xml"/><Relationship Id="rId29" Type="http://schemas.openxmlformats.org/officeDocument/2006/relationships/hyperlink" Target="https://doi.org/10.1073/pnas.0401955101" TargetMode="External"/><Relationship Id="rId40" Type="http://schemas.openxmlformats.org/officeDocument/2006/relationships/hyperlink" Target="https://doi.org/10.1002/jez.b.21150" TargetMode="External"/><Relationship Id="rId115" Type="http://schemas.openxmlformats.org/officeDocument/2006/relationships/hyperlink" Target="https://doi.org/10.1038/srep33187" TargetMode="External"/><Relationship Id="rId136" Type="http://schemas.openxmlformats.org/officeDocument/2006/relationships/hyperlink" Target="https://doi.org/10.1007/978-3-319-19650-3_3173" TargetMode="External"/><Relationship Id="rId157" Type="http://schemas.openxmlformats.org/officeDocument/2006/relationships/hyperlink" Target="https://doi.org/10.3389/fnana.2022.789375" TargetMode="External"/><Relationship Id="rId178" Type="http://schemas.openxmlformats.org/officeDocument/2006/relationships/hyperlink" Target="https://doi.org/10.1002/jez.b.22714" TargetMode="External"/><Relationship Id="rId61" Type="http://schemas.openxmlformats.org/officeDocument/2006/relationships/hyperlink" Target="https://doi.org/10.3389/fncir.2012.00108" TargetMode="External"/><Relationship Id="rId82" Type="http://schemas.openxmlformats.org/officeDocument/2006/relationships/hyperlink" Target="https://doi.org/10.1016/j.cub.2007.03.034" TargetMode="External"/><Relationship Id="rId199" Type="http://schemas.openxmlformats.org/officeDocument/2006/relationships/hyperlink" Target="https://doi.org/10.1371/journal.pbio.0050301" TargetMode="External"/><Relationship Id="rId203" Type="http://schemas.openxmlformats.org/officeDocument/2006/relationships/hyperlink" Target="https://doi.org/10.1098/rstb.1992.0103" TargetMode="External"/><Relationship Id="rId19" Type="http://schemas.openxmlformats.org/officeDocument/2006/relationships/image" Target="media/image12.png"/><Relationship Id="rId224" Type="http://schemas.openxmlformats.org/officeDocument/2006/relationships/hyperlink" Target="https://doi.org/10.1007/BF00622503" TargetMode="External"/><Relationship Id="rId245" Type="http://schemas.openxmlformats.org/officeDocument/2006/relationships/theme" Target="theme/theme1.xml"/><Relationship Id="rId30" Type="http://schemas.openxmlformats.org/officeDocument/2006/relationships/hyperlink" Target="https://doi.org/10.1093/oso/9780198743156.001.0001" TargetMode="External"/><Relationship Id="rId105" Type="http://schemas.openxmlformats.org/officeDocument/2006/relationships/hyperlink" Target="https://doi.org/10.1016/j.neuron.2019.04.002" TargetMode="External"/><Relationship Id="rId126" Type="http://schemas.openxmlformats.org/officeDocument/2006/relationships/hyperlink" Target="https://doi.org/10.1016/j.tree.2015.12.005" TargetMode="External"/><Relationship Id="rId147" Type="http://schemas.openxmlformats.org/officeDocument/2006/relationships/hyperlink" Target="https://doi.org/10.1038/nature14045" TargetMode="External"/><Relationship Id="rId168" Type="http://schemas.openxmlformats.org/officeDocument/2006/relationships/hyperlink" Target="https://doi.org/10.1186/s12983-016-0174-9" TargetMode="External"/><Relationship Id="rId51" Type="http://schemas.openxmlformats.org/officeDocument/2006/relationships/hyperlink" Target="https://doi.org/10.1016/j.cub.2013.07.020" TargetMode="External"/><Relationship Id="rId72" Type="http://schemas.openxmlformats.org/officeDocument/2006/relationships/hyperlink" Target="https://doi.org/10.1098/rspb.2013.3011" TargetMode="External"/><Relationship Id="rId93" Type="http://schemas.openxmlformats.org/officeDocument/2006/relationships/hyperlink" Target="https://doi.org/10.1186/1745-6150-7-22" TargetMode="External"/><Relationship Id="rId189" Type="http://schemas.openxmlformats.org/officeDocument/2006/relationships/hyperlink" Target="https://doi.org/10.1016/j.cub.2015.03.021" TargetMode="External"/><Relationship Id="rId3" Type="http://schemas.openxmlformats.org/officeDocument/2006/relationships/settings" Target="settings.xml"/><Relationship Id="rId214" Type="http://schemas.openxmlformats.org/officeDocument/2006/relationships/hyperlink" Target="https://doi.org/10.1126/science.7.181.818" TargetMode="External"/><Relationship Id="rId235" Type="http://schemas.openxmlformats.org/officeDocument/2006/relationships/hyperlink" Target="https://doi.org/10.1038/nature11495" TargetMode="External"/><Relationship Id="rId116" Type="http://schemas.openxmlformats.org/officeDocument/2006/relationships/hyperlink" Target="https://doi.org/10.1146/annurev-psych-062220-051256" TargetMode="External"/><Relationship Id="rId137" Type="http://schemas.openxmlformats.org/officeDocument/2006/relationships/hyperlink" Target="https://doi.org/10.1016/j.cobeha.2017.06.008" TargetMode="External"/><Relationship Id="rId158" Type="http://schemas.openxmlformats.org/officeDocument/2006/relationships/hyperlink" Target="https://doi.org/10.1186/1742-9994-11-27" TargetMode="External"/><Relationship Id="rId20" Type="http://schemas.openxmlformats.org/officeDocument/2006/relationships/hyperlink" Target="https://doi.org/10.3758/s13420-020-00445-2" TargetMode="External"/><Relationship Id="rId41" Type="http://schemas.openxmlformats.org/officeDocument/2006/relationships/hyperlink" Target="https://doi.org/10.1002/1097-0185(20000615)261:3" TargetMode="External"/><Relationship Id="rId62" Type="http://schemas.openxmlformats.org/officeDocument/2006/relationships/hyperlink" Target="https://doi.org/10.1038/35106560" TargetMode="External"/><Relationship Id="rId83" Type="http://schemas.openxmlformats.org/officeDocument/2006/relationships/hyperlink" Target="https://doi.org/10.1017/9780511843600.004" TargetMode="External"/><Relationship Id="rId179" Type="http://schemas.openxmlformats.org/officeDocument/2006/relationships/hyperlink" Target="https://doi.org/10.1038/nature03526" TargetMode="External"/><Relationship Id="rId190" Type="http://schemas.openxmlformats.org/officeDocument/2006/relationships/hyperlink" Target="https://doi.org/10.1016/j.palaeo.2007.03.044" TargetMode="External"/><Relationship Id="rId204" Type="http://schemas.openxmlformats.org/officeDocument/2006/relationships/hyperlink" Target="https://doi.org/10.1098/rspb.1982.0085" TargetMode="External"/><Relationship Id="rId225" Type="http://schemas.openxmlformats.org/officeDocument/2006/relationships/hyperlink" Target="https://doi.org/10.1098/rstb.2009.0079" TargetMode="External"/><Relationship Id="rId246" Type="http://schemas.microsoft.com/office/2020/10/relationships/intelligence" Target="intelligence2.xml"/><Relationship Id="rId106" Type="http://schemas.openxmlformats.org/officeDocument/2006/relationships/hyperlink" Target="https://doi.org/10.1016/j.cub.2016.08.017" TargetMode="External"/><Relationship Id="rId127" Type="http://schemas.openxmlformats.org/officeDocument/2006/relationships/hyperlink" Target="https://doi.org/10.1242/jeb.10740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8CB652BFEF3498D88286028DBE1AA62"/>
        <w:category>
          <w:name w:val="General"/>
          <w:gallery w:val="placeholder"/>
        </w:category>
        <w:types>
          <w:type w:val="bbPlcHdr"/>
        </w:types>
        <w:behaviors>
          <w:behavior w:val="content"/>
        </w:behaviors>
        <w:guid w:val="{11FDEAA0-7834-4ADD-8937-5A01D672A3D8}"/>
      </w:docPartPr>
      <w:docPartBody>
        <w:p w:rsidR="00C85659" w:rsidRDefault="00664C17">
          <w:r w:rsidRPr="00127FD9">
            <w:rPr>
              <w:rStyle w:val="PlaceholderText"/>
            </w:rPr>
            <w:t>Formatting...</w:t>
          </w:r>
        </w:p>
      </w:docPartBody>
    </w:docPart>
    <w:docPart>
      <w:docPartPr>
        <w:name w:val="137799F6724B4B4491E803B9B4FF263E"/>
        <w:category>
          <w:name w:val="General"/>
          <w:gallery w:val="placeholder"/>
        </w:category>
        <w:types>
          <w:type w:val="bbPlcHdr"/>
        </w:types>
        <w:behaviors>
          <w:behavior w:val="content"/>
        </w:behaviors>
        <w:guid w:val="{3567D64F-4E88-4DE0-8535-115322BFB6F5}"/>
      </w:docPartPr>
      <w:docPartBody>
        <w:p w:rsidR="00543A52" w:rsidRDefault="00867D9D">
          <w:r w:rsidRPr="00916CEB">
            <w:rPr>
              <w:rStyle w:val="PlaceholderText"/>
            </w:rPr>
            <w:t>Formatting...</w:t>
          </w:r>
        </w:p>
      </w:docPartBody>
    </w:docPart>
    <w:docPart>
      <w:docPartPr>
        <w:name w:val="23671184FA2E4AB689F0AF65E1FBCDA4"/>
        <w:category>
          <w:name w:val="General"/>
          <w:gallery w:val="placeholder"/>
        </w:category>
        <w:types>
          <w:type w:val="bbPlcHdr"/>
        </w:types>
        <w:behaviors>
          <w:behavior w:val="content"/>
        </w:behaviors>
        <w:guid w:val="{79A71E0F-C61A-4094-9A3C-7F9F633C3F7B}"/>
      </w:docPartPr>
      <w:docPartBody>
        <w:p w:rsidR="00543A52" w:rsidRDefault="00867D9D">
          <w:r w:rsidRPr="00916CEB">
            <w:rPr>
              <w:rStyle w:val="PlaceholderText"/>
            </w:rPr>
            <w:t>Formatting...</w:t>
          </w:r>
        </w:p>
      </w:docPartBody>
    </w:docPart>
    <w:docPart>
      <w:docPartPr>
        <w:name w:val="E54FEF8BF7E54C3C9EBD583C9507AF0F"/>
        <w:category>
          <w:name w:val="General"/>
          <w:gallery w:val="placeholder"/>
        </w:category>
        <w:types>
          <w:type w:val="bbPlcHdr"/>
        </w:types>
        <w:behaviors>
          <w:behavior w:val="content"/>
        </w:behaviors>
        <w:guid w:val="{0BA66609-1507-4F8E-8A18-DBF0948D5F1B}"/>
      </w:docPartPr>
      <w:docPartBody>
        <w:p w:rsidR="00CA1E77" w:rsidRDefault="003E15DC">
          <w:r w:rsidRPr="00AB7A88">
            <w:rPr>
              <w:rStyle w:val="PlaceholderText"/>
            </w:rPr>
            <w:t>Formatting...</w:t>
          </w:r>
        </w:p>
      </w:docPartBody>
    </w:docPart>
    <w:docPart>
      <w:docPartPr>
        <w:name w:val="8AD34BFA79B745F7ABFE1F72D390F061"/>
        <w:category>
          <w:name w:val="General"/>
          <w:gallery w:val="placeholder"/>
        </w:category>
        <w:types>
          <w:type w:val="bbPlcHdr"/>
        </w:types>
        <w:behaviors>
          <w:behavior w:val="content"/>
        </w:behaviors>
        <w:guid w:val="{90E97549-CFBF-4060-A46C-FA5EEB67A7C6}"/>
      </w:docPartPr>
      <w:docPartBody>
        <w:p w:rsidR="00D8624A" w:rsidRDefault="000B67FD" w:rsidP="000B67FD">
          <w:pPr>
            <w:pStyle w:val="8AD34BFA79B745F7ABFE1F72D390F061"/>
          </w:pPr>
          <w:r w:rsidRPr="00F43F63">
            <w:rPr>
              <w:rStyle w:val="PlaceholderText"/>
            </w:rPr>
            <w:t>Formatting...</w:t>
          </w:r>
        </w:p>
      </w:docPartBody>
    </w:docPart>
    <w:docPart>
      <w:docPartPr>
        <w:name w:val="17F5F02F324D4F1BA1ED5ADFCD33688D"/>
        <w:category>
          <w:name w:val="General"/>
          <w:gallery w:val="placeholder"/>
        </w:category>
        <w:types>
          <w:type w:val="bbPlcHdr"/>
        </w:types>
        <w:behaviors>
          <w:behavior w:val="content"/>
        </w:behaviors>
        <w:guid w:val="{40947EC4-D954-4FB1-989B-1CC502897386}"/>
      </w:docPartPr>
      <w:docPartBody>
        <w:p w:rsidR="00D8624A" w:rsidRDefault="000B67FD" w:rsidP="000B67FD">
          <w:pPr>
            <w:pStyle w:val="17F5F02F324D4F1BA1ED5ADFCD33688D"/>
          </w:pPr>
          <w:r w:rsidRPr="00127FD9">
            <w:rPr>
              <w:rStyle w:val="PlaceholderText"/>
            </w:rPr>
            <w:t>Formatting...</w:t>
          </w:r>
        </w:p>
      </w:docPartBody>
    </w:docPart>
    <w:docPart>
      <w:docPartPr>
        <w:name w:val="EE73EFD6F7419448987B048FB930CF03"/>
        <w:category>
          <w:name w:val="General"/>
          <w:gallery w:val="placeholder"/>
        </w:category>
        <w:types>
          <w:type w:val="bbPlcHdr"/>
        </w:types>
        <w:behaviors>
          <w:behavior w:val="content"/>
        </w:behaviors>
        <w:guid w:val="{5482BAAE-77E2-7648-BF71-071E3B7D98F7}"/>
      </w:docPartPr>
      <w:docPartBody>
        <w:p w:rsidR="00997002" w:rsidRDefault="004F1C81" w:rsidP="004F1C81">
          <w:pPr>
            <w:pStyle w:val="EE73EFD6F7419448987B048FB930CF03"/>
          </w:pPr>
          <w:r w:rsidRPr="00DC273A">
            <w:rPr>
              <w:rStyle w:val="PlaceholderText"/>
            </w:rPr>
            <w:t>Formatting...</w:t>
          </w:r>
        </w:p>
      </w:docPartBody>
    </w:docPart>
    <w:docPart>
      <w:docPartPr>
        <w:name w:val="EE10BEDDE84A9843AD387A7FAF9D90F1"/>
        <w:category>
          <w:name w:val="General"/>
          <w:gallery w:val="placeholder"/>
        </w:category>
        <w:types>
          <w:type w:val="bbPlcHdr"/>
        </w:types>
        <w:behaviors>
          <w:behavior w:val="content"/>
        </w:behaviors>
        <w:guid w:val="{99CF63B6-C18E-E44E-854A-265BB50ABED4}"/>
      </w:docPartPr>
      <w:docPartBody>
        <w:p w:rsidR="0093167F" w:rsidRDefault="00F90E45" w:rsidP="00F90E45">
          <w:pPr>
            <w:pStyle w:val="EE10BEDDE84A9843AD387A7FAF9D90F1"/>
          </w:pPr>
          <w:r w:rsidRPr="000D7CA3">
            <w:rPr>
              <w:rStyle w:val="PlaceholderText"/>
            </w:rPr>
            <w:t>Formatting...</w:t>
          </w:r>
        </w:p>
      </w:docPartBody>
    </w:docPart>
    <w:docPart>
      <w:docPartPr>
        <w:name w:val="1316EEFA109E784F9DA759DAB05DB48C"/>
        <w:category>
          <w:name w:val="General"/>
          <w:gallery w:val="placeholder"/>
        </w:category>
        <w:types>
          <w:type w:val="bbPlcHdr"/>
        </w:types>
        <w:behaviors>
          <w:behavior w:val="content"/>
        </w:behaviors>
        <w:guid w:val="{70427D33-F79C-524D-8534-5D72BE33AEEB}"/>
      </w:docPartPr>
      <w:docPartBody>
        <w:p w:rsidR="0093167F" w:rsidRDefault="00F90E45" w:rsidP="00F90E45">
          <w:pPr>
            <w:pStyle w:val="1316EEFA109E784F9DA759DAB05DB48C"/>
          </w:pPr>
          <w:r w:rsidRPr="00AB7A88">
            <w:rPr>
              <w:rStyle w:val="PlaceholderText"/>
            </w:rPr>
            <w:t>Formatting...</w:t>
          </w:r>
        </w:p>
      </w:docPartBody>
    </w:docPart>
    <w:docPart>
      <w:docPartPr>
        <w:name w:val="BE7850EA5350784F861C0663AD8C4267"/>
        <w:category>
          <w:name w:val="General"/>
          <w:gallery w:val="placeholder"/>
        </w:category>
        <w:types>
          <w:type w:val="bbPlcHdr"/>
        </w:types>
        <w:behaviors>
          <w:behavior w:val="content"/>
        </w:behaviors>
        <w:guid w:val="{2F2D5279-71A0-FB49-A5F7-0D88F8D7461D}"/>
      </w:docPartPr>
      <w:docPartBody>
        <w:p w:rsidR="0093167F" w:rsidRDefault="00F90E45" w:rsidP="00F90E45">
          <w:pPr>
            <w:pStyle w:val="BE7850EA5350784F861C0663AD8C4267"/>
          </w:pPr>
          <w:r w:rsidRPr="00AB7A88">
            <w:rPr>
              <w:rStyle w:val="PlaceholderText"/>
            </w:rPr>
            <w:t>Formatting...</w:t>
          </w:r>
        </w:p>
      </w:docPartBody>
    </w:docPart>
    <w:docPart>
      <w:docPartPr>
        <w:name w:val="87D8441EA9F12E498B30046F6FF954FA"/>
        <w:category>
          <w:name w:val="General"/>
          <w:gallery w:val="placeholder"/>
        </w:category>
        <w:types>
          <w:type w:val="bbPlcHdr"/>
        </w:types>
        <w:behaviors>
          <w:behavior w:val="content"/>
        </w:behaviors>
        <w:guid w:val="{969CC9DF-9FAB-8A47-AC27-B0780F19CDDB}"/>
      </w:docPartPr>
      <w:docPartBody>
        <w:p w:rsidR="002060AB" w:rsidRDefault="0093167F" w:rsidP="0093167F">
          <w:pPr>
            <w:pStyle w:val="87D8441EA9F12E498B30046F6FF954FA"/>
          </w:pPr>
          <w:r w:rsidRPr="000C526F">
            <w:rPr>
              <w:rStyle w:val="PlaceholderText"/>
            </w:rPr>
            <w:t>Formatting...</w:t>
          </w:r>
        </w:p>
      </w:docPartBody>
    </w:docPart>
    <w:docPart>
      <w:docPartPr>
        <w:name w:val="846344FB82F62B4CAC6519944C5F44BE"/>
        <w:category>
          <w:name w:val="General"/>
          <w:gallery w:val="placeholder"/>
        </w:category>
        <w:types>
          <w:type w:val="bbPlcHdr"/>
        </w:types>
        <w:behaviors>
          <w:behavior w:val="content"/>
        </w:behaviors>
        <w:guid w:val="{BB05077B-CBBC-CE44-8A26-192E83CAB150}"/>
      </w:docPartPr>
      <w:docPartBody>
        <w:p w:rsidR="002060AB" w:rsidRDefault="0093167F" w:rsidP="0093167F">
          <w:pPr>
            <w:pStyle w:val="846344FB82F62B4CAC6519944C5F44BE"/>
          </w:pPr>
          <w:r w:rsidRPr="000C526F">
            <w:rPr>
              <w:rStyle w:val="PlaceholderText"/>
            </w:rPr>
            <w:t>Formatting...</w:t>
          </w:r>
        </w:p>
      </w:docPartBody>
    </w:docPart>
    <w:docPart>
      <w:docPartPr>
        <w:name w:val="37015F6CF88AC145B32830542899EB82"/>
        <w:category>
          <w:name w:val="General"/>
          <w:gallery w:val="placeholder"/>
        </w:category>
        <w:types>
          <w:type w:val="bbPlcHdr"/>
        </w:types>
        <w:behaviors>
          <w:behavior w:val="content"/>
        </w:behaviors>
        <w:guid w:val="{E08D2A4C-2516-CB4F-A700-E7C21D6B2C0C}"/>
      </w:docPartPr>
      <w:docPartBody>
        <w:p w:rsidR="002060AB" w:rsidRDefault="0093167F" w:rsidP="0093167F">
          <w:pPr>
            <w:pStyle w:val="37015F6CF88AC145B32830542899EB82"/>
          </w:pPr>
          <w:r w:rsidRPr="000C526F">
            <w:rPr>
              <w:rStyle w:val="PlaceholderText"/>
            </w:rPr>
            <w:t>Formatting...</w:t>
          </w:r>
        </w:p>
      </w:docPartBody>
    </w:docPart>
    <w:docPart>
      <w:docPartPr>
        <w:name w:val="61388742A7DF0E4B9A3864BA8BC685EF"/>
        <w:category>
          <w:name w:val="General"/>
          <w:gallery w:val="placeholder"/>
        </w:category>
        <w:types>
          <w:type w:val="bbPlcHdr"/>
        </w:types>
        <w:behaviors>
          <w:behavior w:val="content"/>
        </w:behaviors>
        <w:guid w:val="{FC900185-3B8D-174B-AEE7-B98DD6650460}"/>
      </w:docPartPr>
      <w:docPartBody>
        <w:p w:rsidR="002060AB" w:rsidRDefault="0093167F" w:rsidP="0093167F">
          <w:pPr>
            <w:pStyle w:val="61388742A7DF0E4B9A3864BA8BC685EF"/>
          </w:pPr>
          <w:r w:rsidRPr="000C526F">
            <w:rPr>
              <w:rStyle w:val="PlaceholderText"/>
            </w:rPr>
            <w:t>Formatting...</w:t>
          </w:r>
        </w:p>
      </w:docPartBody>
    </w:docPart>
    <w:docPart>
      <w:docPartPr>
        <w:name w:val="F89BA3612432064592EA3651D9E31913"/>
        <w:category>
          <w:name w:val="General"/>
          <w:gallery w:val="placeholder"/>
        </w:category>
        <w:types>
          <w:type w:val="bbPlcHdr"/>
        </w:types>
        <w:behaviors>
          <w:behavior w:val="content"/>
        </w:behaviors>
        <w:guid w:val="{884CC723-22CC-A349-8E5A-67ED7F0918F4}"/>
      </w:docPartPr>
      <w:docPartBody>
        <w:p w:rsidR="002060AB" w:rsidRDefault="0093167F" w:rsidP="0093167F">
          <w:pPr>
            <w:pStyle w:val="F89BA3612432064592EA3651D9E31913"/>
          </w:pPr>
          <w:r w:rsidRPr="000C526F">
            <w:rPr>
              <w:rStyle w:val="PlaceholderText"/>
            </w:rPr>
            <w:t>Formatting...</w:t>
          </w:r>
        </w:p>
      </w:docPartBody>
    </w:docPart>
    <w:docPart>
      <w:docPartPr>
        <w:name w:val="DAF7276AB2F3474096B361B84A6A5C4D"/>
        <w:category>
          <w:name w:val="General"/>
          <w:gallery w:val="placeholder"/>
        </w:category>
        <w:types>
          <w:type w:val="bbPlcHdr"/>
        </w:types>
        <w:behaviors>
          <w:behavior w:val="content"/>
        </w:behaviors>
        <w:guid w:val="{7D00B102-A96F-234F-8402-414509017932}"/>
      </w:docPartPr>
      <w:docPartBody>
        <w:p w:rsidR="002060AB" w:rsidRDefault="0093167F" w:rsidP="0093167F">
          <w:pPr>
            <w:pStyle w:val="DAF7276AB2F3474096B361B84A6A5C4D"/>
          </w:pPr>
          <w:r w:rsidRPr="000C526F">
            <w:rPr>
              <w:rStyle w:val="PlaceholderText"/>
            </w:rPr>
            <w:t>Formatting...</w:t>
          </w:r>
        </w:p>
      </w:docPartBody>
    </w:docPart>
    <w:docPart>
      <w:docPartPr>
        <w:name w:val="175852FE14D1E1428C93F3C5557345B1"/>
        <w:category>
          <w:name w:val="General"/>
          <w:gallery w:val="placeholder"/>
        </w:category>
        <w:types>
          <w:type w:val="bbPlcHdr"/>
        </w:types>
        <w:behaviors>
          <w:behavior w:val="content"/>
        </w:behaviors>
        <w:guid w:val="{0BFCF3A8-9AC6-BF4D-8A4F-3738DDA28B30}"/>
      </w:docPartPr>
      <w:docPartBody>
        <w:p w:rsidR="002060AB" w:rsidRDefault="0093167F" w:rsidP="0093167F">
          <w:pPr>
            <w:pStyle w:val="175852FE14D1E1428C93F3C5557345B1"/>
          </w:pPr>
          <w:r w:rsidRPr="000C526F">
            <w:rPr>
              <w:rStyle w:val="PlaceholderText"/>
            </w:rPr>
            <w:t>Formatting...</w:t>
          </w:r>
        </w:p>
      </w:docPartBody>
    </w:docPart>
    <w:docPart>
      <w:docPartPr>
        <w:name w:val="70B9F60434276D42B27FF7DFA22864CE"/>
        <w:category>
          <w:name w:val="General"/>
          <w:gallery w:val="placeholder"/>
        </w:category>
        <w:types>
          <w:type w:val="bbPlcHdr"/>
        </w:types>
        <w:behaviors>
          <w:behavior w:val="content"/>
        </w:behaviors>
        <w:guid w:val="{3DC0B000-E5EA-B14A-A06C-D578AFB8C596}"/>
      </w:docPartPr>
      <w:docPartBody>
        <w:p w:rsidR="002060AB" w:rsidRDefault="0093167F" w:rsidP="0093167F">
          <w:pPr>
            <w:pStyle w:val="70B9F60434276D42B27FF7DFA22864CE"/>
          </w:pPr>
          <w:r w:rsidRPr="000C526F">
            <w:rPr>
              <w:rStyle w:val="PlaceholderText"/>
            </w:rPr>
            <w:t>Formatting...</w:t>
          </w:r>
        </w:p>
      </w:docPartBody>
    </w:docPart>
    <w:docPart>
      <w:docPartPr>
        <w:name w:val="8BAA25FB34209D46844159310BFD0696"/>
        <w:category>
          <w:name w:val="General"/>
          <w:gallery w:val="placeholder"/>
        </w:category>
        <w:types>
          <w:type w:val="bbPlcHdr"/>
        </w:types>
        <w:behaviors>
          <w:behavior w:val="content"/>
        </w:behaviors>
        <w:guid w:val="{78F63A8A-E13E-DA48-9BF6-F43B20AC9E9F}"/>
      </w:docPartPr>
      <w:docPartBody>
        <w:p w:rsidR="002060AB" w:rsidRDefault="0093167F" w:rsidP="0093167F">
          <w:pPr>
            <w:pStyle w:val="8BAA25FB34209D46844159310BFD0696"/>
          </w:pPr>
          <w:r w:rsidRPr="000C526F">
            <w:rPr>
              <w:rStyle w:val="PlaceholderText"/>
            </w:rPr>
            <w:t>Formatting...</w:t>
          </w:r>
        </w:p>
      </w:docPartBody>
    </w:docPart>
    <w:docPart>
      <w:docPartPr>
        <w:name w:val="4A984837570F11438E6E710CE772F63F"/>
        <w:category>
          <w:name w:val="General"/>
          <w:gallery w:val="placeholder"/>
        </w:category>
        <w:types>
          <w:type w:val="bbPlcHdr"/>
        </w:types>
        <w:behaviors>
          <w:behavior w:val="content"/>
        </w:behaviors>
        <w:guid w:val="{8D13F1FF-05E1-5F44-91A7-FE2866860901}"/>
      </w:docPartPr>
      <w:docPartBody>
        <w:p w:rsidR="002060AB" w:rsidRDefault="0093167F" w:rsidP="0093167F">
          <w:pPr>
            <w:pStyle w:val="4A984837570F11438E6E710CE772F63F"/>
          </w:pPr>
          <w:r w:rsidRPr="000C526F">
            <w:rPr>
              <w:rStyle w:val="PlaceholderText"/>
            </w:rPr>
            <w:t>Formatting...</w:t>
          </w:r>
        </w:p>
      </w:docPartBody>
    </w:docPart>
    <w:docPart>
      <w:docPartPr>
        <w:name w:val="68B55BD04F4D524E833056770776DCC4"/>
        <w:category>
          <w:name w:val="General"/>
          <w:gallery w:val="placeholder"/>
        </w:category>
        <w:types>
          <w:type w:val="bbPlcHdr"/>
        </w:types>
        <w:behaviors>
          <w:behavior w:val="content"/>
        </w:behaviors>
        <w:guid w:val="{6782C7DB-64B2-9A49-9ED1-4D88CDD4510E}"/>
      </w:docPartPr>
      <w:docPartBody>
        <w:p w:rsidR="002060AB" w:rsidRDefault="0093167F" w:rsidP="0093167F">
          <w:pPr>
            <w:pStyle w:val="68B55BD04F4D524E833056770776DCC4"/>
          </w:pPr>
          <w:r w:rsidRPr="00446C4F">
            <w:rPr>
              <w:rStyle w:val="PlaceholderText"/>
            </w:rPr>
            <w:t>Formatting...</w:t>
          </w:r>
        </w:p>
      </w:docPartBody>
    </w:docPart>
    <w:docPart>
      <w:docPartPr>
        <w:name w:val="AEFFDDAED84F5F4BA1A500ACBEFF7D80"/>
        <w:category>
          <w:name w:val="General"/>
          <w:gallery w:val="placeholder"/>
        </w:category>
        <w:types>
          <w:type w:val="bbPlcHdr"/>
        </w:types>
        <w:behaviors>
          <w:behavior w:val="content"/>
        </w:behaviors>
        <w:guid w:val="{64A68509-0BBA-2544-9129-47DF776F2B32}"/>
      </w:docPartPr>
      <w:docPartBody>
        <w:p w:rsidR="002060AB" w:rsidRDefault="0093167F" w:rsidP="0093167F">
          <w:pPr>
            <w:pStyle w:val="AEFFDDAED84F5F4BA1A500ACBEFF7D80"/>
          </w:pPr>
          <w:r w:rsidRPr="00446C4F">
            <w:rPr>
              <w:rStyle w:val="PlaceholderText"/>
            </w:rPr>
            <w:t>Formatting...</w:t>
          </w:r>
        </w:p>
      </w:docPartBody>
    </w:docPart>
    <w:docPart>
      <w:docPartPr>
        <w:name w:val="F33E01407406C441BAC12B72987881D7"/>
        <w:category>
          <w:name w:val="General"/>
          <w:gallery w:val="placeholder"/>
        </w:category>
        <w:types>
          <w:type w:val="bbPlcHdr"/>
        </w:types>
        <w:behaviors>
          <w:behavior w:val="content"/>
        </w:behaviors>
        <w:guid w:val="{A3DB3014-7A39-2F40-9304-CF6F5FB6A2C6}"/>
      </w:docPartPr>
      <w:docPartBody>
        <w:p w:rsidR="002060AB" w:rsidRDefault="0093167F" w:rsidP="0093167F">
          <w:pPr>
            <w:pStyle w:val="F33E01407406C441BAC12B72987881D7"/>
          </w:pPr>
          <w:r w:rsidRPr="00446C4F">
            <w:rPr>
              <w:rStyle w:val="PlaceholderText"/>
            </w:rPr>
            <w:t>Formatting...</w:t>
          </w:r>
        </w:p>
      </w:docPartBody>
    </w:docPart>
    <w:docPart>
      <w:docPartPr>
        <w:name w:val="C6C072DE02F7CA4D8CC0E02AADCDE217"/>
        <w:category>
          <w:name w:val="General"/>
          <w:gallery w:val="placeholder"/>
        </w:category>
        <w:types>
          <w:type w:val="bbPlcHdr"/>
        </w:types>
        <w:behaviors>
          <w:behavior w:val="content"/>
        </w:behaviors>
        <w:guid w:val="{72052E04-A49A-5348-81DB-2AFACA7E8EC5}"/>
      </w:docPartPr>
      <w:docPartBody>
        <w:p w:rsidR="002060AB" w:rsidRDefault="0093167F" w:rsidP="0093167F">
          <w:pPr>
            <w:pStyle w:val="C6C072DE02F7CA4D8CC0E02AADCDE217"/>
          </w:pPr>
          <w:r w:rsidRPr="00446C4F">
            <w:rPr>
              <w:rStyle w:val="PlaceholderText"/>
            </w:rPr>
            <w:t>Formatting...</w:t>
          </w:r>
        </w:p>
      </w:docPartBody>
    </w:docPart>
    <w:docPart>
      <w:docPartPr>
        <w:name w:val="40DDF4DC699C714BA8B183A889FFA451"/>
        <w:category>
          <w:name w:val="General"/>
          <w:gallery w:val="placeholder"/>
        </w:category>
        <w:types>
          <w:type w:val="bbPlcHdr"/>
        </w:types>
        <w:behaviors>
          <w:behavior w:val="content"/>
        </w:behaviors>
        <w:guid w:val="{D1394460-4A1C-5B4B-9DAF-6D75D65057CA}"/>
      </w:docPartPr>
      <w:docPartBody>
        <w:p w:rsidR="002060AB" w:rsidRDefault="0093167F" w:rsidP="0093167F">
          <w:pPr>
            <w:pStyle w:val="40DDF4DC699C714BA8B183A889FFA451"/>
          </w:pPr>
          <w:r w:rsidRPr="00446C4F">
            <w:rPr>
              <w:rStyle w:val="PlaceholderText"/>
            </w:rPr>
            <w:t>Formatting...</w:t>
          </w:r>
        </w:p>
      </w:docPartBody>
    </w:docPart>
    <w:docPart>
      <w:docPartPr>
        <w:name w:val="5580E3D21513904F95E1C40FFCA044F5"/>
        <w:category>
          <w:name w:val="General"/>
          <w:gallery w:val="placeholder"/>
        </w:category>
        <w:types>
          <w:type w:val="bbPlcHdr"/>
        </w:types>
        <w:behaviors>
          <w:behavior w:val="content"/>
        </w:behaviors>
        <w:guid w:val="{CA7C0CA7-EE34-4C4E-81AF-85C37D397740}"/>
      </w:docPartPr>
      <w:docPartBody>
        <w:p w:rsidR="002060AB" w:rsidRDefault="0093167F" w:rsidP="0093167F">
          <w:pPr>
            <w:pStyle w:val="5580E3D21513904F95E1C40FFCA044F5"/>
          </w:pPr>
          <w:r w:rsidRPr="00127FD9">
            <w:rPr>
              <w:rStyle w:val="PlaceholderText"/>
            </w:rPr>
            <w:t>Formatting...</w:t>
          </w:r>
        </w:p>
      </w:docPartBody>
    </w:docPart>
    <w:docPart>
      <w:docPartPr>
        <w:name w:val="88303247FAE7C043BD2D35ABD22EFC8C"/>
        <w:category>
          <w:name w:val="General"/>
          <w:gallery w:val="placeholder"/>
        </w:category>
        <w:types>
          <w:type w:val="bbPlcHdr"/>
        </w:types>
        <w:behaviors>
          <w:behavior w:val="content"/>
        </w:behaviors>
        <w:guid w:val="{53EEB309-4452-F644-B88B-F7841C930A97}"/>
      </w:docPartPr>
      <w:docPartBody>
        <w:p w:rsidR="002060AB" w:rsidRDefault="0093167F" w:rsidP="0093167F">
          <w:pPr>
            <w:pStyle w:val="88303247FAE7C043BD2D35ABD22EFC8C"/>
          </w:pPr>
          <w:r w:rsidRPr="00916CEB">
            <w:rPr>
              <w:rStyle w:val="PlaceholderText"/>
            </w:rPr>
            <w:t>Formatting...</w:t>
          </w:r>
        </w:p>
      </w:docPartBody>
    </w:docPart>
    <w:docPart>
      <w:docPartPr>
        <w:name w:val="3F8B3F16D641754F9A32A88426484CD3"/>
        <w:category>
          <w:name w:val="General"/>
          <w:gallery w:val="placeholder"/>
        </w:category>
        <w:types>
          <w:type w:val="bbPlcHdr"/>
        </w:types>
        <w:behaviors>
          <w:behavior w:val="content"/>
        </w:behaviors>
        <w:guid w:val="{F5B94D10-6141-C140-A1C5-57351F724FED}"/>
      </w:docPartPr>
      <w:docPartBody>
        <w:p w:rsidR="002060AB" w:rsidRDefault="0093167F" w:rsidP="0093167F">
          <w:pPr>
            <w:pStyle w:val="3F8B3F16D641754F9A32A88426484CD3"/>
          </w:pPr>
          <w:r w:rsidRPr="00127FD9">
            <w:rPr>
              <w:rStyle w:val="PlaceholderText"/>
            </w:rPr>
            <w:t>Formatting...</w:t>
          </w:r>
        </w:p>
      </w:docPartBody>
    </w:docPart>
    <w:docPart>
      <w:docPartPr>
        <w:name w:val="AB2AFAFC8A389F478B9D6BA0CAC719FF"/>
        <w:category>
          <w:name w:val="General"/>
          <w:gallery w:val="placeholder"/>
        </w:category>
        <w:types>
          <w:type w:val="bbPlcHdr"/>
        </w:types>
        <w:behaviors>
          <w:behavior w:val="content"/>
        </w:behaviors>
        <w:guid w:val="{F3895164-DACE-D643-B887-D252E67DBC96}"/>
      </w:docPartPr>
      <w:docPartBody>
        <w:p w:rsidR="002060AB" w:rsidRDefault="0093167F" w:rsidP="0093167F">
          <w:pPr>
            <w:pStyle w:val="AB2AFAFC8A389F478B9D6BA0CAC719FF"/>
          </w:pPr>
          <w:r w:rsidRPr="00127FD9">
            <w:rPr>
              <w:rStyle w:val="PlaceholderText"/>
            </w:rPr>
            <w:t>Formatting...</w:t>
          </w:r>
        </w:p>
      </w:docPartBody>
    </w:docPart>
    <w:docPart>
      <w:docPartPr>
        <w:name w:val="D3E2BE162E061241AC5DB80FEC68FAF1"/>
        <w:category>
          <w:name w:val="General"/>
          <w:gallery w:val="placeholder"/>
        </w:category>
        <w:types>
          <w:type w:val="bbPlcHdr"/>
        </w:types>
        <w:behaviors>
          <w:behavior w:val="content"/>
        </w:behaviors>
        <w:guid w:val="{1BB3813C-D881-DD42-A0EC-627E22C2AD97}"/>
      </w:docPartPr>
      <w:docPartBody>
        <w:p w:rsidR="002060AB" w:rsidRDefault="0093167F" w:rsidP="0093167F">
          <w:pPr>
            <w:pStyle w:val="D3E2BE162E061241AC5DB80FEC68FAF1"/>
          </w:pPr>
          <w:r w:rsidRPr="00127FD9">
            <w:rPr>
              <w:rStyle w:val="PlaceholderText"/>
            </w:rPr>
            <w:t>Formatting...</w:t>
          </w:r>
        </w:p>
      </w:docPartBody>
    </w:docPart>
    <w:docPart>
      <w:docPartPr>
        <w:name w:val="18EE8A8374B9D74B8E33E657D72108EE"/>
        <w:category>
          <w:name w:val="General"/>
          <w:gallery w:val="placeholder"/>
        </w:category>
        <w:types>
          <w:type w:val="bbPlcHdr"/>
        </w:types>
        <w:behaviors>
          <w:behavior w:val="content"/>
        </w:behaviors>
        <w:guid w:val="{D66DC816-59D5-D445-8FBE-AC500B7463B9}"/>
      </w:docPartPr>
      <w:docPartBody>
        <w:p w:rsidR="002060AB" w:rsidRDefault="0093167F" w:rsidP="0093167F">
          <w:pPr>
            <w:pStyle w:val="18EE8A8374B9D74B8E33E657D72108EE"/>
          </w:pPr>
          <w:r w:rsidRPr="00127FD9">
            <w:rPr>
              <w:rStyle w:val="PlaceholderText"/>
            </w:rPr>
            <w:t>Formatting...</w:t>
          </w:r>
        </w:p>
      </w:docPartBody>
    </w:docPart>
    <w:docPart>
      <w:docPartPr>
        <w:name w:val="667AB77E9E519A42B4878711FD95BAE0"/>
        <w:category>
          <w:name w:val="General"/>
          <w:gallery w:val="placeholder"/>
        </w:category>
        <w:types>
          <w:type w:val="bbPlcHdr"/>
        </w:types>
        <w:behaviors>
          <w:behavior w:val="content"/>
        </w:behaviors>
        <w:guid w:val="{F73D699F-E090-0D4C-87BD-550EB11089DC}"/>
      </w:docPartPr>
      <w:docPartBody>
        <w:p w:rsidR="002060AB" w:rsidRDefault="0093167F" w:rsidP="0093167F">
          <w:pPr>
            <w:pStyle w:val="667AB77E9E519A42B4878711FD95BAE0"/>
          </w:pPr>
          <w:r w:rsidRPr="00127FD9">
            <w:rPr>
              <w:rStyle w:val="PlaceholderText"/>
            </w:rPr>
            <w:t>Formatting...</w:t>
          </w:r>
        </w:p>
      </w:docPartBody>
    </w:docPart>
    <w:docPart>
      <w:docPartPr>
        <w:name w:val="528C6A9F63C491478A0F6144C93AD036"/>
        <w:category>
          <w:name w:val="General"/>
          <w:gallery w:val="placeholder"/>
        </w:category>
        <w:types>
          <w:type w:val="bbPlcHdr"/>
        </w:types>
        <w:behaviors>
          <w:behavior w:val="content"/>
        </w:behaviors>
        <w:guid w:val="{E67E9AD2-D7A1-CF4B-8A3B-3756D67BD677}"/>
      </w:docPartPr>
      <w:docPartBody>
        <w:p w:rsidR="002060AB" w:rsidRDefault="0093167F" w:rsidP="0093167F">
          <w:pPr>
            <w:pStyle w:val="528C6A9F63C491478A0F6144C93AD036"/>
          </w:pPr>
          <w:r w:rsidRPr="00127FD9">
            <w:rPr>
              <w:rStyle w:val="PlaceholderText"/>
            </w:rPr>
            <w:t>Formatting...</w:t>
          </w:r>
        </w:p>
      </w:docPartBody>
    </w:docPart>
    <w:docPart>
      <w:docPartPr>
        <w:name w:val="65AD42CE881EC8488510FBE6BECD173F"/>
        <w:category>
          <w:name w:val="General"/>
          <w:gallery w:val="placeholder"/>
        </w:category>
        <w:types>
          <w:type w:val="bbPlcHdr"/>
        </w:types>
        <w:behaviors>
          <w:behavior w:val="content"/>
        </w:behaviors>
        <w:guid w:val="{C272DCD2-6F45-F24C-BE3F-408049E275EF}"/>
      </w:docPartPr>
      <w:docPartBody>
        <w:p w:rsidR="002060AB" w:rsidRDefault="0093167F" w:rsidP="0093167F">
          <w:pPr>
            <w:pStyle w:val="65AD42CE881EC8488510FBE6BECD173F"/>
          </w:pPr>
          <w:r w:rsidRPr="00127FD9">
            <w:rPr>
              <w:rStyle w:val="PlaceholderText"/>
            </w:rPr>
            <w:t>Formatting...</w:t>
          </w:r>
        </w:p>
      </w:docPartBody>
    </w:docPart>
    <w:docPart>
      <w:docPartPr>
        <w:name w:val="B60FA0C19CB0C14481D291EE4310271D"/>
        <w:category>
          <w:name w:val="General"/>
          <w:gallery w:val="placeholder"/>
        </w:category>
        <w:types>
          <w:type w:val="bbPlcHdr"/>
        </w:types>
        <w:behaviors>
          <w:behavior w:val="content"/>
        </w:behaviors>
        <w:guid w:val="{389FE0CC-01EF-6C46-BE27-85DAC8859D78}"/>
      </w:docPartPr>
      <w:docPartBody>
        <w:p w:rsidR="002060AB" w:rsidRDefault="0093167F" w:rsidP="0093167F">
          <w:pPr>
            <w:pStyle w:val="B60FA0C19CB0C14481D291EE4310271D"/>
          </w:pPr>
          <w:r w:rsidRPr="00127FD9">
            <w:rPr>
              <w:rStyle w:val="PlaceholderText"/>
            </w:rPr>
            <w:t>Formatting...</w:t>
          </w:r>
        </w:p>
      </w:docPartBody>
    </w:docPart>
    <w:docPart>
      <w:docPartPr>
        <w:name w:val="2CB2AE96739AD94BAE9A0FC500295D36"/>
        <w:category>
          <w:name w:val="General"/>
          <w:gallery w:val="placeholder"/>
        </w:category>
        <w:types>
          <w:type w:val="bbPlcHdr"/>
        </w:types>
        <w:behaviors>
          <w:behavior w:val="content"/>
        </w:behaviors>
        <w:guid w:val="{C92C137B-E716-784B-AE57-479628069E30}"/>
      </w:docPartPr>
      <w:docPartBody>
        <w:p w:rsidR="002060AB" w:rsidRDefault="0093167F" w:rsidP="0093167F">
          <w:pPr>
            <w:pStyle w:val="2CB2AE96739AD94BAE9A0FC500295D36"/>
          </w:pPr>
          <w:r w:rsidRPr="000C526F">
            <w:rPr>
              <w:rStyle w:val="PlaceholderText"/>
            </w:rPr>
            <w:t>Formatting...</w:t>
          </w:r>
        </w:p>
      </w:docPartBody>
    </w:docPart>
    <w:docPart>
      <w:docPartPr>
        <w:name w:val="DBFAE1B3D4AE4D4CA607A24647903854"/>
        <w:category>
          <w:name w:val="General"/>
          <w:gallery w:val="placeholder"/>
        </w:category>
        <w:types>
          <w:type w:val="bbPlcHdr"/>
        </w:types>
        <w:behaviors>
          <w:behavior w:val="content"/>
        </w:behaviors>
        <w:guid w:val="{E81850F1-19F1-D34A-8421-D9BA7D1F3EEB}"/>
      </w:docPartPr>
      <w:docPartBody>
        <w:p w:rsidR="002060AB" w:rsidRDefault="0093167F" w:rsidP="0093167F">
          <w:pPr>
            <w:pStyle w:val="DBFAE1B3D4AE4D4CA607A24647903854"/>
          </w:pPr>
          <w:r w:rsidRPr="000C526F">
            <w:rPr>
              <w:rStyle w:val="PlaceholderText"/>
            </w:rPr>
            <w:t>Formatting...</w:t>
          </w:r>
        </w:p>
      </w:docPartBody>
    </w:docPart>
    <w:docPart>
      <w:docPartPr>
        <w:name w:val="D810C0852BE5B7479A31670BFD19E8B2"/>
        <w:category>
          <w:name w:val="General"/>
          <w:gallery w:val="placeholder"/>
        </w:category>
        <w:types>
          <w:type w:val="bbPlcHdr"/>
        </w:types>
        <w:behaviors>
          <w:behavior w:val="content"/>
        </w:behaviors>
        <w:guid w:val="{0601E7CD-8303-F74C-8A93-3E4C322F9A2D}"/>
      </w:docPartPr>
      <w:docPartBody>
        <w:p w:rsidR="008A75FA" w:rsidRDefault="00B112E7" w:rsidP="00B112E7">
          <w:pPr>
            <w:pStyle w:val="D810C0852BE5B7479A31670BFD19E8B2"/>
          </w:pPr>
          <w:r w:rsidRPr="00916CEB">
            <w:rPr>
              <w:rStyle w:val="PlaceholderText"/>
            </w:rPr>
            <w:t>Formatting...</w:t>
          </w:r>
        </w:p>
      </w:docPartBody>
    </w:docPart>
    <w:docPart>
      <w:docPartPr>
        <w:name w:val="818223C8935671489ABB9E152255BF68"/>
        <w:category>
          <w:name w:val="General"/>
          <w:gallery w:val="placeholder"/>
        </w:category>
        <w:types>
          <w:type w:val="bbPlcHdr"/>
        </w:types>
        <w:behaviors>
          <w:behavior w:val="content"/>
        </w:behaviors>
        <w:guid w:val="{712CB507-ECCA-7045-B10D-A9283AC585B7}"/>
      </w:docPartPr>
      <w:docPartBody>
        <w:p w:rsidR="00553932" w:rsidRDefault="00B24704" w:rsidP="00B24704">
          <w:pPr>
            <w:pStyle w:val="818223C8935671489ABB9E152255BF68"/>
          </w:pPr>
          <w:r w:rsidRPr="00AB7A88">
            <w:rPr>
              <w:rStyle w:val="PlaceholderText"/>
            </w:rPr>
            <w:t>Formatting...</w:t>
          </w:r>
        </w:p>
      </w:docPartBody>
    </w:docPart>
    <w:docPart>
      <w:docPartPr>
        <w:name w:val="A68B23EA6AC0C34FAFAF12B33630987C"/>
        <w:category>
          <w:name w:val="General"/>
          <w:gallery w:val="placeholder"/>
        </w:category>
        <w:types>
          <w:type w:val="bbPlcHdr"/>
        </w:types>
        <w:behaviors>
          <w:behavior w:val="content"/>
        </w:behaviors>
        <w:guid w:val="{DC334EAD-8A12-4E48-9239-CE32F24D388B}"/>
      </w:docPartPr>
      <w:docPartBody>
        <w:p w:rsidR="00553932" w:rsidRDefault="00B24704" w:rsidP="00B24704">
          <w:pPr>
            <w:pStyle w:val="A68B23EA6AC0C34FAFAF12B33630987C"/>
          </w:pPr>
          <w:r w:rsidRPr="00AB7A88">
            <w:rPr>
              <w:rStyle w:val="PlaceholderText"/>
            </w:rPr>
            <w:t>Formatting...</w:t>
          </w:r>
        </w:p>
      </w:docPartBody>
    </w:docPart>
    <w:docPart>
      <w:docPartPr>
        <w:name w:val="5E5C0F089B7629439388990D8DAC157B"/>
        <w:category>
          <w:name w:val="General"/>
          <w:gallery w:val="placeholder"/>
        </w:category>
        <w:types>
          <w:type w:val="bbPlcHdr"/>
        </w:types>
        <w:behaviors>
          <w:behavior w:val="content"/>
        </w:behaviors>
        <w:guid w:val="{1BE81E0D-D681-E04F-9687-D51FBFA85BFF}"/>
      </w:docPartPr>
      <w:docPartBody>
        <w:p w:rsidR="002C0738" w:rsidRDefault="002C0738" w:rsidP="002C0738">
          <w:pPr>
            <w:pStyle w:val="5E5C0F089B7629439388990D8DAC157B"/>
          </w:pPr>
          <w:r w:rsidRPr="00877085">
            <w:rPr>
              <w:rStyle w:val="PlaceholderText"/>
            </w:rPr>
            <w:t>Formatting...</w:t>
          </w:r>
        </w:p>
      </w:docPartBody>
    </w:docPart>
    <w:docPart>
      <w:docPartPr>
        <w:name w:val="751DFD3F7A04CE49900E8BEAF99064ED"/>
        <w:category>
          <w:name w:val="General"/>
          <w:gallery w:val="placeholder"/>
        </w:category>
        <w:types>
          <w:type w:val="bbPlcHdr"/>
        </w:types>
        <w:behaviors>
          <w:behavior w:val="content"/>
        </w:behaviors>
        <w:guid w:val="{62866D34-3B16-7745-81ED-C9FA4A8A1376}"/>
      </w:docPartPr>
      <w:docPartBody>
        <w:p w:rsidR="00A024D1" w:rsidRDefault="00A024D1" w:rsidP="00A024D1">
          <w:pPr>
            <w:pStyle w:val="751DFD3F7A04CE49900E8BEAF99064ED"/>
          </w:pPr>
          <w:r w:rsidRPr="00DC7B09">
            <w:rPr>
              <w:rStyle w:val="PlaceholderText"/>
            </w:rPr>
            <w:t>Formatting...</w:t>
          </w:r>
        </w:p>
      </w:docPartBody>
    </w:docPart>
    <w:docPart>
      <w:docPartPr>
        <w:name w:val="E770B077B9CE1A4291B0A00EBAF5A953"/>
        <w:category>
          <w:name w:val="General"/>
          <w:gallery w:val="placeholder"/>
        </w:category>
        <w:types>
          <w:type w:val="bbPlcHdr"/>
        </w:types>
        <w:behaviors>
          <w:behavior w:val="content"/>
        </w:behaviors>
        <w:guid w:val="{CD151324-97A4-6F49-90CC-8A17B155874D}"/>
      </w:docPartPr>
      <w:docPartBody>
        <w:p w:rsidR="004138D6" w:rsidRDefault="00AB5767">
          <w:pPr>
            <w:pStyle w:val="E770B077B9CE1A4291B0A00EBAF5A953"/>
          </w:pPr>
          <w:r w:rsidRPr="00916CEB">
            <w:rPr>
              <w:rStyle w:val="PlaceholderText"/>
            </w:rPr>
            <w:t>Formatting...</w:t>
          </w:r>
        </w:p>
      </w:docPartBody>
    </w:docPart>
    <w:docPart>
      <w:docPartPr>
        <w:name w:val="6E5CB1C9395F3348AC708EFA6FBC204A"/>
        <w:category>
          <w:name w:val="General"/>
          <w:gallery w:val="placeholder"/>
        </w:category>
        <w:types>
          <w:type w:val="bbPlcHdr"/>
        </w:types>
        <w:behaviors>
          <w:behavior w:val="content"/>
        </w:behaviors>
        <w:guid w:val="{AE2C83B7-B178-8C48-8138-D8FB3DE88157}"/>
      </w:docPartPr>
      <w:docPartBody>
        <w:p w:rsidR="00AB5767" w:rsidRDefault="00DE70A3" w:rsidP="00DE70A3">
          <w:pPr>
            <w:pStyle w:val="6E5CB1C9395F3348AC708EFA6FBC204A"/>
          </w:pPr>
          <w:r w:rsidRPr="00AB7A88">
            <w:rPr>
              <w:rStyle w:val="PlaceholderText"/>
            </w:rPr>
            <w:t>Formatting...</w:t>
          </w:r>
        </w:p>
      </w:docPartBody>
    </w:docPart>
    <w:docPart>
      <w:docPartPr>
        <w:name w:val="75DEB99CAB90224F86E8A2A21393BC67"/>
        <w:category>
          <w:name w:val="General"/>
          <w:gallery w:val="placeholder"/>
        </w:category>
        <w:types>
          <w:type w:val="bbPlcHdr"/>
        </w:types>
        <w:behaviors>
          <w:behavior w:val="content"/>
        </w:behaviors>
        <w:guid w:val="{E46CF59D-580D-6C4A-B85A-7946BC4B4E14}"/>
      </w:docPartPr>
      <w:docPartBody>
        <w:p w:rsidR="00CE03E6" w:rsidRDefault="00FF4694" w:rsidP="00FF4694">
          <w:pPr>
            <w:pStyle w:val="75DEB99CAB90224F86E8A2A21393BC67"/>
          </w:pPr>
          <w:r w:rsidRPr="00446C4F">
            <w:rPr>
              <w:rStyle w:val="PlaceholderText"/>
            </w:rPr>
            <w:t>Formatting...</w:t>
          </w:r>
        </w:p>
      </w:docPartBody>
    </w:docPart>
    <w:docPart>
      <w:docPartPr>
        <w:name w:val="0B5104CA8D7C3643932782A757E3F1C3"/>
        <w:category>
          <w:name w:val="General"/>
          <w:gallery w:val="placeholder"/>
        </w:category>
        <w:types>
          <w:type w:val="bbPlcHdr"/>
        </w:types>
        <w:behaviors>
          <w:behavior w:val="content"/>
        </w:behaviors>
        <w:guid w:val="{BB43319F-8405-0444-9A1A-CD37363EEA8B}"/>
      </w:docPartPr>
      <w:docPartBody>
        <w:p w:rsidR="00987EC2" w:rsidRDefault="0093167F">
          <w:pPr>
            <w:pStyle w:val="0B5104CA8D7C3643932782A757E3F1C3"/>
          </w:pPr>
          <w:r w:rsidRPr="00446C4F">
            <w:rPr>
              <w:rStyle w:val="PlaceholderText"/>
            </w:rPr>
            <w:t>Formatting...</w:t>
          </w:r>
        </w:p>
      </w:docPartBody>
    </w:docPart>
    <w:docPart>
      <w:docPartPr>
        <w:name w:val="2944BE0705F79D43B0CF825D63DDCA48"/>
        <w:category>
          <w:name w:val="General"/>
          <w:gallery w:val="placeholder"/>
        </w:category>
        <w:types>
          <w:type w:val="bbPlcHdr"/>
        </w:types>
        <w:behaviors>
          <w:behavior w:val="content"/>
        </w:behaviors>
        <w:guid w:val="{A9EB6742-9591-8842-9D31-844AB9840F94}"/>
      </w:docPartPr>
      <w:docPartBody>
        <w:p w:rsidR="009E7A87" w:rsidRDefault="00AB4C19">
          <w:pPr>
            <w:pStyle w:val="2944BE0705F79D43B0CF825D63DDCA48"/>
          </w:pPr>
          <w:r w:rsidRPr="00916CEB">
            <w:rPr>
              <w:rStyle w:val="PlaceholderText"/>
            </w:rPr>
            <w:t>Formatting...</w:t>
          </w:r>
        </w:p>
      </w:docPartBody>
    </w:docPart>
    <w:docPart>
      <w:docPartPr>
        <w:name w:val="38655CF3743C7B468A0CA2988CE7C3A5"/>
        <w:category>
          <w:name w:val="General"/>
          <w:gallery w:val="placeholder"/>
        </w:category>
        <w:types>
          <w:type w:val="bbPlcHdr"/>
        </w:types>
        <w:behaviors>
          <w:behavior w:val="content"/>
        </w:behaviors>
        <w:guid w:val="{5EFA67D3-5D1C-174A-92DA-D4FFD4296FF1}"/>
      </w:docPartPr>
      <w:docPartBody>
        <w:p w:rsidR="00E7315D" w:rsidRDefault="004F6D53" w:rsidP="004F6D53">
          <w:pPr>
            <w:pStyle w:val="38655CF3743C7B468A0CA2988CE7C3A5"/>
          </w:pPr>
          <w:r w:rsidRPr="00916CEB">
            <w:rPr>
              <w:rStyle w:val="PlaceholderText"/>
            </w:rPr>
            <w:t>Formatting...</w:t>
          </w:r>
        </w:p>
      </w:docPartBody>
    </w:docPart>
    <w:docPart>
      <w:docPartPr>
        <w:name w:val="75112CB28A39364F8C9369C825326564"/>
        <w:category>
          <w:name w:val="General"/>
          <w:gallery w:val="placeholder"/>
        </w:category>
        <w:types>
          <w:type w:val="bbPlcHdr"/>
        </w:types>
        <w:behaviors>
          <w:behavior w:val="content"/>
        </w:behaviors>
        <w:guid w:val="{46D89BD1-AB4F-E746-B20E-241FF18DECC4}"/>
      </w:docPartPr>
      <w:docPartBody>
        <w:p w:rsidR="002B31E1" w:rsidRDefault="00AE4510">
          <w:pPr>
            <w:pStyle w:val="75112CB28A39364F8C9369C825326564"/>
          </w:pPr>
          <w:r w:rsidRPr="000D7CA3">
            <w:rPr>
              <w:rStyle w:val="PlaceholderText"/>
            </w:rPr>
            <w:t>Formatting...</w:t>
          </w:r>
        </w:p>
      </w:docPartBody>
    </w:docPart>
    <w:docPart>
      <w:docPartPr>
        <w:name w:val="0588EF7A3B100340B50F83E5C07FB44C"/>
        <w:category>
          <w:name w:val="General"/>
          <w:gallery w:val="placeholder"/>
        </w:category>
        <w:types>
          <w:type w:val="bbPlcHdr"/>
        </w:types>
        <w:behaviors>
          <w:behavior w:val="content"/>
        </w:behaviors>
        <w:guid w:val="{2E88F079-0B50-C841-A17B-9B2D016A94E9}"/>
      </w:docPartPr>
      <w:docPartBody>
        <w:p w:rsidR="00B9778A" w:rsidRDefault="00EC4CA5" w:rsidP="00EC4CA5">
          <w:pPr>
            <w:pStyle w:val="0588EF7A3B100340B50F83E5C07FB44C"/>
          </w:pPr>
          <w:r w:rsidRPr="00AB7A88">
            <w:rPr>
              <w:rStyle w:val="PlaceholderText"/>
            </w:rPr>
            <w:t>Formatting...</w:t>
          </w:r>
        </w:p>
      </w:docPartBody>
    </w:docPart>
    <w:docPart>
      <w:docPartPr>
        <w:name w:val="53641A318FFFD543BC6CB45062761D42"/>
        <w:category>
          <w:name w:val="General"/>
          <w:gallery w:val="placeholder"/>
        </w:category>
        <w:types>
          <w:type w:val="bbPlcHdr"/>
        </w:types>
        <w:behaviors>
          <w:behavior w:val="content"/>
        </w:behaviors>
        <w:guid w:val="{08BA32EB-E2CA-C448-BA6D-6DFC26596508}"/>
      </w:docPartPr>
      <w:docPartBody>
        <w:p w:rsidR="0051774F" w:rsidRDefault="0051774F" w:rsidP="0051774F">
          <w:pPr>
            <w:pStyle w:val="53641A318FFFD543BC6CB45062761D42"/>
          </w:pPr>
          <w:r w:rsidRPr="00B75FE8">
            <w:rPr>
              <w:rStyle w:val="PlaceholderText"/>
            </w:rPr>
            <w:t>Formatting...</w:t>
          </w:r>
        </w:p>
      </w:docPartBody>
    </w:docPart>
    <w:docPart>
      <w:docPartPr>
        <w:name w:val="C08F6B7D411494408EE53868B2EDBDF7"/>
        <w:category>
          <w:name w:val="General"/>
          <w:gallery w:val="placeholder"/>
        </w:category>
        <w:types>
          <w:type w:val="bbPlcHdr"/>
        </w:types>
        <w:behaviors>
          <w:behavior w:val="content"/>
        </w:behaviors>
        <w:guid w:val="{D0A946A7-CD7D-A240-BC57-A0562573383B}"/>
      </w:docPartPr>
      <w:docPartBody>
        <w:p w:rsidR="0051774F" w:rsidRDefault="0051774F" w:rsidP="0051774F">
          <w:pPr>
            <w:pStyle w:val="C08F6B7D411494408EE53868B2EDBDF7"/>
          </w:pPr>
          <w:r w:rsidRPr="00B75FE8">
            <w:rPr>
              <w:rStyle w:val="PlaceholderText"/>
            </w:rPr>
            <w:t>Formatting...</w:t>
          </w:r>
        </w:p>
      </w:docPartBody>
    </w:docPart>
    <w:docPart>
      <w:docPartPr>
        <w:name w:val="5EDE7691354945069C8D36844D9C2E8E"/>
        <w:category>
          <w:name w:val="General"/>
          <w:gallery w:val="placeholder"/>
        </w:category>
        <w:types>
          <w:type w:val="bbPlcHdr"/>
        </w:types>
        <w:behaviors>
          <w:behavior w:val="content"/>
        </w:behaviors>
        <w:guid w:val="{F44FFF74-5DC8-407F-A9E8-0B58062F10BD}"/>
      </w:docPartPr>
      <w:docPartBody>
        <w:p w:rsidR="008345EA" w:rsidRDefault="00463F37" w:rsidP="00463F37">
          <w:pPr>
            <w:pStyle w:val="5EDE7691354945069C8D36844D9C2E8E"/>
          </w:pPr>
          <w:r w:rsidRPr="00AB7A88">
            <w:rPr>
              <w:rStyle w:val="PlaceholderText"/>
            </w:rPr>
            <w:t>Formatting...</w:t>
          </w:r>
        </w:p>
      </w:docPartBody>
    </w:docPart>
    <w:docPart>
      <w:docPartPr>
        <w:name w:val="A331C77764844C12A5BA802DCFBAA363"/>
        <w:category>
          <w:name w:val="General"/>
          <w:gallery w:val="placeholder"/>
        </w:category>
        <w:types>
          <w:type w:val="bbPlcHdr"/>
        </w:types>
        <w:behaviors>
          <w:behavior w:val="content"/>
        </w:behaviors>
        <w:guid w:val="{8A0E3AC8-1C93-4A41-9E63-E40FD9C78C91}"/>
      </w:docPartPr>
      <w:docPartBody>
        <w:p w:rsidR="008345EA" w:rsidRDefault="00463F37" w:rsidP="00463F37">
          <w:pPr>
            <w:pStyle w:val="A331C77764844C12A5BA802DCFBAA363"/>
          </w:pPr>
          <w:r w:rsidRPr="00AB7A88">
            <w:rPr>
              <w:rStyle w:val="PlaceholderText"/>
            </w:rPr>
            <w:t>Formatting...</w:t>
          </w:r>
        </w:p>
      </w:docPartBody>
    </w:docPart>
    <w:docPart>
      <w:docPartPr>
        <w:name w:val="9A1667471D68844A8173373EB35F834B"/>
        <w:category>
          <w:name w:val="General"/>
          <w:gallery w:val="placeholder"/>
        </w:category>
        <w:types>
          <w:type w:val="bbPlcHdr"/>
        </w:types>
        <w:behaviors>
          <w:behavior w:val="content"/>
        </w:behaviors>
        <w:guid w:val="{BE9778E0-AE94-864B-B0DC-8B89DAD7CB93}"/>
      </w:docPartPr>
      <w:docPartBody>
        <w:p w:rsidR="00FA6F1F" w:rsidRDefault="002E3F38" w:rsidP="002E3F38">
          <w:pPr>
            <w:pStyle w:val="9A1667471D68844A8173373EB35F834B"/>
          </w:pPr>
          <w:r w:rsidRPr="00F43F63">
            <w:rPr>
              <w:rStyle w:val="PlaceholderText"/>
            </w:rPr>
            <w:t>Formatting...</w:t>
          </w:r>
        </w:p>
      </w:docPartBody>
    </w:docPart>
    <w:docPart>
      <w:docPartPr>
        <w:name w:val="3110B4E85EAAF44CB1ED0C813A19A82A"/>
        <w:category>
          <w:name w:val="General"/>
          <w:gallery w:val="placeholder"/>
        </w:category>
        <w:types>
          <w:type w:val="bbPlcHdr"/>
        </w:types>
        <w:behaviors>
          <w:behavior w:val="content"/>
        </w:behaviors>
        <w:guid w:val="{EE1056C4-10E7-6543-8CEA-79A9F9344EE5}"/>
      </w:docPartPr>
      <w:docPartBody>
        <w:p w:rsidR="00FA6F1F" w:rsidRDefault="002E3F38" w:rsidP="002E3F38">
          <w:pPr>
            <w:pStyle w:val="3110B4E85EAAF44CB1ED0C813A19A82A"/>
          </w:pPr>
          <w:r w:rsidRPr="00127FD9">
            <w:rPr>
              <w:rStyle w:val="PlaceholderText"/>
            </w:rPr>
            <w:t>Formatting...</w:t>
          </w:r>
        </w:p>
      </w:docPartBody>
    </w:docPart>
    <w:docPart>
      <w:docPartPr>
        <w:name w:val="E83A001D1CAE7F4785191F28C6F2A466"/>
        <w:category>
          <w:name w:val="General"/>
          <w:gallery w:val="placeholder"/>
        </w:category>
        <w:types>
          <w:type w:val="bbPlcHdr"/>
        </w:types>
        <w:behaviors>
          <w:behavior w:val="content"/>
        </w:behaviors>
        <w:guid w:val="{3794AF39-DEEE-8B4B-9F2F-D9E1F042939A}"/>
      </w:docPartPr>
      <w:docPartBody>
        <w:p w:rsidR="00FA6F1F" w:rsidRDefault="002E3F38" w:rsidP="002E3F38">
          <w:pPr>
            <w:pStyle w:val="E83A001D1CAE7F4785191F28C6F2A466"/>
          </w:pPr>
          <w:r w:rsidRPr="00DC273A">
            <w:rPr>
              <w:rStyle w:val="PlaceholderText"/>
            </w:rPr>
            <w:t>Formatting...</w:t>
          </w:r>
        </w:p>
      </w:docPartBody>
    </w:docPart>
    <w:docPart>
      <w:docPartPr>
        <w:name w:val="77D697103C9EE64B9CFDF6BA39D40AB4"/>
        <w:category>
          <w:name w:val="General"/>
          <w:gallery w:val="placeholder"/>
        </w:category>
        <w:types>
          <w:type w:val="bbPlcHdr"/>
        </w:types>
        <w:behaviors>
          <w:behavior w:val="content"/>
        </w:behaviors>
        <w:guid w:val="{4861267C-DBF3-B94E-8390-9D0DFF8845A2}"/>
      </w:docPartPr>
      <w:docPartBody>
        <w:p w:rsidR="00FA6F1F" w:rsidRDefault="002E3F38" w:rsidP="002E3F38">
          <w:pPr>
            <w:pStyle w:val="77D697103C9EE64B9CFDF6BA39D40AB4"/>
          </w:pPr>
          <w:r w:rsidRPr="000D7CA3">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helveticaneue">
    <w:altName w:val="Arial"/>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FB2"/>
    <w:rsid w:val="00000CD9"/>
    <w:rsid w:val="000101FF"/>
    <w:rsid w:val="00010A08"/>
    <w:rsid w:val="000133A3"/>
    <w:rsid w:val="000138E9"/>
    <w:rsid w:val="00030AC5"/>
    <w:rsid w:val="000329EF"/>
    <w:rsid w:val="000351DB"/>
    <w:rsid w:val="00037291"/>
    <w:rsid w:val="00044CF6"/>
    <w:rsid w:val="00045464"/>
    <w:rsid w:val="0004621E"/>
    <w:rsid w:val="00047D10"/>
    <w:rsid w:val="0005124A"/>
    <w:rsid w:val="00051C59"/>
    <w:rsid w:val="000608D0"/>
    <w:rsid w:val="000658B7"/>
    <w:rsid w:val="00065CA7"/>
    <w:rsid w:val="00066CE3"/>
    <w:rsid w:val="00070CC4"/>
    <w:rsid w:val="0007415B"/>
    <w:rsid w:val="00080ECF"/>
    <w:rsid w:val="00093E9A"/>
    <w:rsid w:val="000A64B7"/>
    <w:rsid w:val="000A6E05"/>
    <w:rsid w:val="000B14BE"/>
    <w:rsid w:val="000B4941"/>
    <w:rsid w:val="000B67FD"/>
    <w:rsid w:val="000C011F"/>
    <w:rsid w:val="000C0A2D"/>
    <w:rsid w:val="000C194B"/>
    <w:rsid w:val="000C30E4"/>
    <w:rsid w:val="000C38E0"/>
    <w:rsid w:val="000C4263"/>
    <w:rsid w:val="000C7B91"/>
    <w:rsid w:val="000D26FC"/>
    <w:rsid w:val="000D427D"/>
    <w:rsid w:val="000E085D"/>
    <w:rsid w:val="001155A5"/>
    <w:rsid w:val="00117A8E"/>
    <w:rsid w:val="00123AA7"/>
    <w:rsid w:val="00140BC7"/>
    <w:rsid w:val="0014148D"/>
    <w:rsid w:val="001418FA"/>
    <w:rsid w:val="00146C46"/>
    <w:rsid w:val="001471A9"/>
    <w:rsid w:val="00147887"/>
    <w:rsid w:val="00152A50"/>
    <w:rsid w:val="00154A7E"/>
    <w:rsid w:val="001552ED"/>
    <w:rsid w:val="0016119A"/>
    <w:rsid w:val="00162EAD"/>
    <w:rsid w:val="00163666"/>
    <w:rsid w:val="00164932"/>
    <w:rsid w:val="001732A2"/>
    <w:rsid w:val="00176E8A"/>
    <w:rsid w:val="00177957"/>
    <w:rsid w:val="00180CEB"/>
    <w:rsid w:val="00185F60"/>
    <w:rsid w:val="0018711D"/>
    <w:rsid w:val="0019021B"/>
    <w:rsid w:val="00194D7C"/>
    <w:rsid w:val="00194D9C"/>
    <w:rsid w:val="001A2985"/>
    <w:rsid w:val="001A3C0E"/>
    <w:rsid w:val="001A5435"/>
    <w:rsid w:val="001A62E6"/>
    <w:rsid w:val="001A6C52"/>
    <w:rsid w:val="001B10B6"/>
    <w:rsid w:val="001B5920"/>
    <w:rsid w:val="001B6719"/>
    <w:rsid w:val="001C09C2"/>
    <w:rsid w:val="001C45C3"/>
    <w:rsid w:val="001C5E8C"/>
    <w:rsid w:val="001D50A6"/>
    <w:rsid w:val="001E151A"/>
    <w:rsid w:val="001E301D"/>
    <w:rsid w:val="001E4482"/>
    <w:rsid w:val="001E75E3"/>
    <w:rsid w:val="001F16D4"/>
    <w:rsid w:val="001F38A3"/>
    <w:rsid w:val="001F45BA"/>
    <w:rsid w:val="001F7719"/>
    <w:rsid w:val="002025BC"/>
    <w:rsid w:val="00204609"/>
    <w:rsid w:val="002060AB"/>
    <w:rsid w:val="00210FE0"/>
    <w:rsid w:val="00211A57"/>
    <w:rsid w:val="00223889"/>
    <w:rsid w:val="00224DCF"/>
    <w:rsid w:val="002318F4"/>
    <w:rsid w:val="0023245E"/>
    <w:rsid w:val="00232F95"/>
    <w:rsid w:val="0023507C"/>
    <w:rsid w:val="002378F1"/>
    <w:rsid w:val="00237988"/>
    <w:rsid w:val="00241A7B"/>
    <w:rsid w:val="00245CEE"/>
    <w:rsid w:val="00247D99"/>
    <w:rsid w:val="0025077C"/>
    <w:rsid w:val="0025371F"/>
    <w:rsid w:val="00256B4D"/>
    <w:rsid w:val="0025744B"/>
    <w:rsid w:val="002574CC"/>
    <w:rsid w:val="00257552"/>
    <w:rsid w:val="0026439F"/>
    <w:rsid w:val="002674DC"/>
    <w:rsid w:val="00270211"/>
    <w:rsid w:val="002711BB"/>
    <w:rsid w:val="00274674"/>
    <w:rsid w:val="00276038"/>
    <w:rsid w:val="00276310"/>
    <w:rsid w:val="0027690C"/>
    <w:rsid w:val="00281EC4"/>
    <w:rsid w:val="00284523"/>
    <w:rsid w:val="0028530E"/>
    <w:rsid w:val="00286601"/>
    <w:rsid w:val="00286C1F"/>
    <w:rsid w:val="00293668"/>
    <w:rsid w:val="00297B02"/>
    <w:rsid w:val="002A0BD3"/>
    <w:rsid w:val="002A263C"/>
    <w:rsid w:val="002A3A91"/>
    <w:rsid w:val="002B31E1"/>
    <w:rsid w:val="002B5910"/>
    <w:rsid w:val="002C0738"/>
    <w:rsid w:val="002C25AA"/>
    <w:rsid w:val="002C6C92"/>
    <w:rsid w:val="002C7012"/>
    <w:rsid w:val="002D470B"/>
    <w:rsid w:val="002D4D47"/>
    <w:rsid w:val="002D5CAF"/>
    <w:rsid w:val="002D67CA"/>
    <w:rsid w:val="002E2FA0"/>
    <w:rsid w:val="002E3F38"/>
    <w:rsid w:val="002E59F9"/>
    <w:rsid w:val="002E6F9B"/>
    <w:rsid w:val="002E7415"/>
    <w:rsid w:val="002F0FBD"/>
    <w:rsid w:val="002F33EE"/>
    <w:rsid w:val="00301D83"/>
    <w:rsid w:val="00310CE1"/>
    <w:rsid w:val="0031393B"/>
    <w:rsid w:val="00314209"/>
    <w:rsid w:val="00316465"/>
    <w:rsid w:val="00322AA0"/>
    <w:rsid w:val="003247BD"/>
    <w:rsid w:val="003247E8"/>
    <w:rsid w:val="0032613B"/>
    <w:rsid w:val="00330702"/>
    <w:rsid w:val="00336AB4"/>
    <w:rsid w:val="003450E8"/>
    <w:rsid w:val="00345796"/>
    <w:rsid w:val="0035031C"/>
    <w:rsid w:val="00350F88"/>
    <w:rsid w:val="00357C75"/>
    <w:rsid w:val="00363807"/>
    <w:rsid w:val="0036385A"/>
    <w:rsid w:val="00365BF3"/>
    <w:rsid w:val="003721FE"/>
    <w:rsid w:val="003828F6"/>
    <w:rsid w:val="00386CD5"/>
    <w:rsid w:val="003933A1"/>
    <w:rsid w:val="003A3244"/>
    <w:rsid w:val="003A340B"/>
    <w:rsid w:val="003A5B2B"/>
    <w:rsid w:val="003A6934"/>
    <w:rsid w:val="003B014D"/>
    <w:rsid w:val="003B1FF4"/>
    <w:rsid w:val="003C04D1"/>
    <w:rsid w:val="003C0A96"/>
    <w:rsid w:val="003C144C"/>
    <w:rsid w:val="003C23C9"/>
    <w:rsid w:val="003C7C3C"/>
    <w:rsid w:val="003D1379"/>
    <w:rsid w:val="003D1DDF"/>
    <w:rsid w:val="003E15DC"/>
    <w:rsid w:val="003F1726"/>
    <w:rsid w:val="004020AB"/>
    <w:rsid w:val="0040492B"/>
    <w:rsid w:val="00406B92"/>
    <w:rsid w:val="00411E7A"/>
    <w:rsid w:val="0041256A"/>
    <w:rsid w:val="00412590"/>
    <w:rsid w:val="004138D6"/>
    <w:rsid w:val="00420B08"/>
    <w:rsid w:val="0042427A"/>
    <w:rsid w:val="004247C1"/>
    <w:rsid w:val="00427BF7"/>
    <w:rsid w:val="00433893"/>
    <w:rsid w:val="004356B1"/>
    <w:rsid w:val="00437231"/>
    <w:rsid w:val="0044005F"/>
    <w:rsid w:val="0044104B"/>
    <w:rsid w:val="00443F18"/>
    <w:rsid w:val="00445EAB"/>
    <w:rsid w:val="00446D72"/>
    <w:rsid w:val="00451FBD"/>
    <w:rsid w:val="00463F37"/>
    <w:rsid w:val="00464D47"/>
    <w:rsid w:val="004663E4"/>
    <w:rsid w:val="004709DD"/>
    <w:rsid w:val="0047725A"/>
    <w:rsid w:val="00482070"/>
    <w:rsid w:val="00483DBD"/>
    <w:rsid w:val="00484760"/>
    <w:rsid w:val="004877F1"/>
    <w:rsid w:val="00490A27"/>
    <w:rsid w:val="0049279F"/>
    <w:rsid w:val="00492F94"/>
    <w:rsid w:val="00495472"/>
    <w:rsid w:val="004A7A83"/>
    <w:rsid w:val="004B0122"/>
    <w:rsid w:val="004B0338"/>
    <w:rsid w:val="004B7D6E"/>
    <w:rsid w:val="004C0708"/>
    <w:rsid w:val="004C1AB5"/>
    <w:rsid w:val="004C3C00"/>
    <w:rsid w:val="004C5093"/>
    <w:rsid w:val="004D52C9"/>
    <w:rsid w:val="004D6093"/>
    <w:rsid w:val="004D6B7D"/>
    <w:rsid w:val="004D6EFE"/>
    <w:rsid w:val="004D7F27"/>
    <w:rsid w:val="004E0DB5"/>
    <w:rsid w:val="004E6E22"/>
    <w:rsid w:val="004F1C81"/>
    <w:rsid w:val="004F45A5"/>
    <w:rsid w:val="004F6D53"/>
    <w:rsid w:val="004F755C"/>
    <w:rsid w:val="00500130"/>
    <w:rsid w:val="005004D1"/>
    <w:rsid w:val="00502CD0"/>
    <w:rsid w:val="00505DB6"/>
    <w:rsid w:val="0051774F"/>
    <w:rsid w:val="00525D89"/>
    <w:rsid w:val="00526AEA"/>
    <w:rsid w:val="005275C9"/>
    <w:rsid w:val="00527978"/>
    <w:rsid w:val="005328C8"/>
    <w:rsid w:val="005334ED"/>
    <w:rsid w:val="00543A52"/>
    <w:rsid w:val="005515D6"/>
    <w:rsid w:val="00553932"/>
    <w:rsid w:val="005546A5"/>
    <w:rsid w:val="005550A4"/>
    <w:rsid w:val="0056155A"/>
    <w:rsid w:val="00562109"/>
    <w:rsid w:val="0056269E"/>
    <w:rsid w:val="0056278D"/>
    <w:rsid w:val="00582FB0"/>
    <w:rsid w:val="005877EA"/>
    <w:rsid w:val="00591D86"/>
    <w:rsid w:val="00591E37"/>
    <w:rsid w:val="005920EB"/>
    <w:rsid w:val="0059211E"/>
    <w:rsid w:val="00592C37"/>
    <w:rsid w:val="00593533"/>
    <w:rsid w:val="005B126A"/>
    <w:rsid w:val="005B306A"/>
    <w:rsid w:val="005B314D"/>
    <w:rsid w:val="005B4C08"/>
    <w:rsid w:val="005B503C"/>
    <w:rsid w:val="005B5818"/>
    <w:rsid w:val="005B6480"/>
    <w:rsid w:val="005B753C"/>
    <w:rsid w:val="005C003D"/>
    <w:rsid w:val="005C0ACD"/>
    <w:rsid w:val="005C2254"/>
    <w:rsid w:val="005C48B7"/>
    <w:rsid w:val="005C79E7"/>
    <w:rsid w:val="005D2BFF"/>
    <w:rsid w:val="005D778F"/>
    <w:rsid w:val="005E1850"/>
    <w:rsid w:val="005E4C20"/>
    <w:rsid w:val="005E58FD"/>
    <w:rsid w:val="005F4FFB"/>
    <w:rsid w:val="00600461"/>
    <w:rsid w:val="0060495B"/>
    <w:rsid w:val="00614A6E"/>
    <w:rsid w:val="006164BB"/>
    <w:rsid w:val="0062047B"/>
    <w:rsid w:val="00622AAC"/>
    <w:rsid w:val="00623613"/>
    <w:rsid w:val="00623E5D"/>
    <w:rsid w:val="00624A9A"/>
    <w:rsid w:val="00624E84"/>
    <w:rsid w:val="006314AC"/>
    <w:rsid w:val="006316CE"/>
    <w:rsid w:val="006322AA"/>
    <w:rsid w:val="00635834"/>
    <w:rsid w:val="0063633A"/>
    <w:rsid w:val="00637A56"/>
    <w:rsid w:val="006465E9"/>
    <w:rsid w:val="0064736E"/>
    <w:rsid w:val="0065006D"/>
    <w:rsid w:val="00652135"/>
    <w:rsid w:val="00652F4F"/>
    <w:rsid w:val="00662E31"/>
    <w:rsid w:val="00664C17"/>
    <w:rsid w:val="00677EEF"/>
    <w:rsid w:val="00687DB5"/>
    <w:rsid w:val="00690303"/>
    <w:rsid w:val="00697662"/>
    <w:rsid w:val="006A254A"/>
    <w:rsid w:val="006A278F"/>
    <w:rsid w:val="006B2DE3"/>
    <w:rsid w:val="006B3115"/>
    <w:rsid w:val="006B3B22"/>
    <w:rsid w:val="006C259B"/>
    <w:rsid w:val="006D2A04"/>
    <w:rsid w:val="006D7794"/>
    <w:rsid w:val="006E326B"/>
    <w:rsid w:val="006F01A6"/>
    <w:rsid w:val="006F16CB"/>
    <w:rsid w:val="00700E8D"/>
    <w:rsid w:val="007013AB"/>
    <w:rsid w:val="007038B3"/>
    <w:rsid w:val="00706208"/>
    <w:rsid w:val="007072F9"/>
    <w:rsid w:val="007111A3"/>
    <w:rsid w:val="0071190F"/>
    <w:rsid w:val="00713CFF"/>
    <w:rsid w:val="00716A0F"/>
    <w:rsid w:val="00716F0E"/>
    <w:rsid w:val="00717DB7"/>
    <w:rsid w:val="00720B70"/>
    <w:rsid w:val="00730E29"/>
    <w:rsid w:val="00736BD0"/>
    <w:rsid w:val="00745978"/>
    <w:rsid w:val="00746FBA"/>
    <w:rsid w:val="00747C25"/>
    <w:rsid w:val="00753BBF"/>
    <w:rsid w:val="007542E3"/>
    <w:rsid w:val="00765F81"/>
    <w:rsid w:val="00770803"/>
    <w:rsid w:val="007752AF"/>
    <w:rsid w:val="00781A4B"/>
    <w:rsid w:val="00783041"/>
    <w:rsid w:val="00784C3B"/>
    <w:rsid w:val="00784DDA"/>
    <w:rsid w:val="0078537E"/>
    <w:rsid w:val="007927CA"/>
    <w:rsid w:val="00795EF9"/>
    <w:rsid w:val="00795F69"/>
    <w:rsid w:val="007A1132"/>
    <w:rsid w:val="007A259E"/>
    <w:rsid w:val="007A5974"/>
    <w:rsid w:val="007A7CF4"/>
    <w:rsid w:val="007C2399"/>
    <w:rsid w:val="007C48CA"/>
    <w:rsid w:val="007D1D2C"/>
    <w:rsid w:val="007D6623"/>
    <w:rsid w:val="007D6D17"/>
    <w:rsid w:val="007D6D6D"/>
    <w:rsid w:val="007D79A4"/>
    <w:rsid w:val="007E4599"/>
    <w:rsid w:val="007E7AC2"/>
    <w:rsid w:val="007F0E40"/>
    <w:rsid w:val="007F25A9"/>
    <w:rsid w:val="00801C62"/>
    <w:rsid w:val="00803E9A"/>
    <w:rsid w:val="0080462A"/>
    <w:rsid w:val="00815F83"/>
    <w:rsid w:val="008218A8"/>
    <w:rsid w:val="00826F02"/>
    <w:rsid w:val="008345EA"/>
    <w:rsid w:val="0083490D"/>
    <w:rsid w:val="00837A0B"/>
    <w:rsid w:val="00843CBA"/>
    <w:rsid w:val="00845019"/>
    <w:rsid w:val="00847F36"/>
    <w:rsid w:val="0085502C"/>
    <w:rsid w:val="00857634"/>
    <w:rsid w:val="00857ED3"/>
    <w:rsid w:val="00863E09"/>
    <w:rsid w:val="00865225"/>
    <w:rsid w:val="0086562E"/>
    <w:rsid w:val="0086653E"/>
    <w:rsid w:val="00866CF1"/>
    <w:rsid w:val="00867D9D"/>
    <w:rsid w:val="0087046C"/>
    <w:rsid w:val="008707FC"/>
    <w:rsid w:val="00870B22"/>
    <w:rsid w:val="00871B1D"/>
    <w:rsid w:val="00876DF0"/>
    <w:rsid w:val="00877B86"/>
    <w:rsid w:val="0088357E"/>
    <w:rsid w:val="008879C6"/>
    <w:rsid w:val="008926EA"/>
    <w:rsid w:val="008A14CD"/>
    <w:rsid w:val="008A4BF6"/>
    <w:rsid w:val="008A5CB8"/>
    <w:rsid w:val="008A6828"/>
    <w:rsid w:val="008A75FA"/>
    <w:rsid w:val="008B3C08"/>
    <w:rsid w:val="008B65CC"/>
    <w:rsid w:val="008C06F2"/>
    <w:rsid w:val="008C5FCE"/>
    <w:rsid w:val="008C632D"/>
    <w:rsid w:val="008D5383"/>
    <w:rsid w:val="008D7D4B"/>
    <w:rsid w:val="008E0D66"/>
    <w:rsid w:val="008E3919"/>
    <w:rsid w:val="008E486F"/>
    <w:rsid w:val="008F1B36"/>
    <w:rsid w:val="008F3207"/>
    <w:rsid w:val="008F67FC"/>
    <w:rsid w:val="009002D9"/>
    <w:rsid w:val="009019B7"/>
    <w:rsid w:val="00902838"/>
    <w:rsid w:val="00904B93"/>
    <w:rsid w:val="00910406"/>
    <w:rsid w:val="00914889"/>
    <w:rsid w:val="00914A2B"/>
    <w:rsid w:val="009224C9"/>
    <w:rsid w:val="009242B4"/>
    <w:rsid w:val="009267DF"/>
    <w:rsid w:val="0093167F"/>
    <w:rsid w:val="00935B4A"/>
    <w:rsid w:val="00936F53"/>
    <w:rsid w:val="00951789"/>
    <w:rsid w:val="00957121"/>
    <w:rsid w:val="0096381B"/>
    <w:rsid w:val="0096600E"/>
    <w:rsid w:val="00971420"/>
    <w:rsid w:val="00976C6E"/>
    <w:rsid w:val="00984A42"/>
    <w:rsid w:val="00984BD7"/>
    <w:rsid w:val="00985D8C"/>
    <w:rsid w:val="00987EC2"/>
    <w:rsid w:val="0099471A"/>
    <w:rsid w:val="00997002"/>
    <w:rsid w:val="009A1AB0"/>
    <w:rsid w:val="009A2CF4"/>
    <w:rsid w:val="009A6430"/>
    <w:rsid w:val="009A665B"/>
    <w:rsid w:val="009A6843"/>
    <w:rsid w:val="009A69AE"/>
    <w:rsid w:val="009B3060"/>
    <w:rsid w:val="009B6373"/>
    <w:rsid w:val="009B74FD"/>
    <w:rsid w:val="009C3093"/>
    <w:rsid w:val="009C380E"/>
    <w:rsid w:val="009C441B"/>
    <w:rsid w:val="009C62EE"/>
    <w:rsid w:val="009D0B99"/>
    <w:rsid w:val="009E7A87"/>
    <w:rsid w:val="009F37A2"/>
    <w:rsid w:val="009F6BB1"/>
    <w:rsid w:val="009F7109"/>
    <w:rsid w:val="00A024D1"/>
    <w:rsid w:val="00A11FF2"/>
    <w:rsid w:val="00A172EF"/>
    <w:rsid w:val="00A17664"/>
    <w:rsid w:val="00A20773"/>
    <w:rsid w:val="00A21CDE"/>
    <w:rsid w:val="00A22A83"/>
    <w:rsid w:val="00A2423F"/>
    <w:rsid w:val="00A259AD"/>
    <w:rsid w:val="00A26853"/>
    <w:rsid w:val="00A406F4"/>
    <w:rsid w:val="00A419C4"/>
    <w:rsid w:val="00A41CAF"/>
    <w:rsid w:val="00A47377"/>
    <w:rsid w:val="00A47C43"/>
    <w:rsid w:val="00A5038A"/>
    <w:rsid w:val="00A53B8A"/>
    <w:rsid w:val="00A567C0"/>
    <w:rsid w:val="00A574ED"/>
    <w:rsid w:val="00A60610"/>
    <w:rsid w:val="00A62107"/>
    <w:rsid w:val="00A66766"/>
    <w:rsid w:val="00A724E8"/>
    <w:rsid w:val="00A73FC3"/>
    <w:rsid w:val="00A7456F"/>
    <w:rsid w:val="00A76740"/>
    <w:rsid w:val="00A76DBB"/>
    <w:rsid w:val="00A83D7E"/>
    <w:rsid w:val="00A92DD0"/>
    <w:rsid w:val="00AA017F"/>
    <w:rsid w:val="00AA0768"/>
    <w:rsid w:val="00AA46FF"/>
    <w:rsid w:val="00AA4C53"/>
    <w:rsid w:val="00AA503F"/>
    <w:rsid w:val="00AB13DE"/>
    <w:rsid w:val="00AB1B1B"/>
    <w:rsid w:val="00AB2780"/>
    <w:rsid w:val="00AB3332"/>
    <w:rsid w:val="00AB3828"/>
    <w:rsid w:val="00AB4142"/>
    <w:rsid w:val="00AB4C19"/>
    <w:rsid w:val="00AB5767"/>
    <w:rsid w:val="00AB6F66"/>
    <w:rsid w:val="00AC137C"/>
    <w:rsid w:val="00AC14EA"/>
    <w:rsid w:val="00AC17AB"/>
    <w:rsid w:val="00AC30D8"/>
    <w:rsid w:val="00AC79BE"/>
    <w:rsid w:val="00AD1FA1"/>
    <w:rsid w:val="00AD7CB5"/>
    <w:rsid w:val="00AE04C6"/>
    <w:rsid w:val="00AE4510"/>
    <w:rsid w:val="00AE48B5"/>
    <w:rsid w:val="00AF1415"/>
    <w:rsid w:val="00AF48D2"/>
    <w:rsid w:val="00AF5479"/>
    <w:rsid w:val="00B05218"/>
    <w:rsid w:val="00B101C3"/>
    <w:rsid w:val="00B112E7"/>
    <w:rsid w:val="00B13C66"/>
    <w:rsid w:val="00B15A43"/>
    <w:rsid w:val="00B17116"/>
    <w:rsid w:val="00B23596"/>
    <w:rsid w:val="00B23711"/>
    <w:rsid w:val="00B23C9B"/>
    <w:rsid w:val="00B24704"/>
    <w:rsid w:val="00B25ED9"/>
    <w:rsid w:val="00B326BB"/>
    <w:rsid w:val="00B4374F"/>
    <w:rsid w:val="00B450FA"/>
    <w:rsid w:val="00B458C8"/>
    <w:rsid w:val="00B472D8"/>
    <w:rsid w:val="00B511AB"/>
    <w:rsid w:val="00B51629"/>
    <w:rsid w:val="00B54583"/>
    <w:rsid w:val="00B56533"/>
    <w:rsid w:val="00B60475"/>
    <w:rsid w:val="00B611B8"/>
    <w:rsid w:val="00B70B30"/>
    <w:rsid w:val="00B7515E"/>
    <w:rsid w:val="00B7631A"/>
    <w:rsid w:val="00B763A1"/>
    <w:rsid w:val="00B82D77"/>
    <w:rsid w:val="00B84BC9"/>
    <w:rsid w:val="00B85B17"/>
    <w:rsid w:val="00B91419"/>
    <w:rsid w:val="00B9778A"/>
    <w:rsid w:val="00BA415C"/>
    <w:rsid w:val="00BA51A1"/>
    <w:rsid w:val="00BB4756"/>
    <w:rsid w:val="00BB4D72"/>
    <w:rsid w:val="00BB7D5F"/>
    <w:rsid w:val="00BC0D40"/>
    <w:rsid w:val="00BC173A"/>
    <w:rsid w:val="00BD7595"/>
    <w:rsid w:val="00BE119E"/>
    <w:rsid w:val="00BE5B41"/>
    <w:rsid w:val="00BF174E"/>
    <w:rsid w:val="00BF39E6"/>
    <w:rsid w:val="00BF6663"/>
    <w:rsid w:val="00BF74AA"/>
    <w:rsid w:val="00C00068"/>
    <w:rsid w:val="00C02D75"/>
    <w:rsid w:val="00C03F48"/>
    <w:rsid w:val="00C06FE6"/>
    <w:rsid w:val="00C11FB2"/>
    <w:rsid w:val="00C20844"/>
    <w:rsid w:val="00C311D5"/>
    <w:rsid w:val="00C32D0F"/>
    <w:rsid w:val="00C35C49"/>
    <w:rsid w:val="00C442CF"/>
    <w:rsid w:val="00C44BFD"/>
    <w:rsid w:val="00C47633"/>
    <w:rsid w:val="00C51F60"/>
    <w:rsid w:val="00C545D3"/>
    <w:rsid w:val="00C56C2D"/>
    <w:rsid w:val="00C6293B"/>
    <w:rsid w:val="00C6737C"/>
    <w:rsid w:val="00C73263"/>
    <w:rsid w:val="00C7492A"/>
    <w:rsid w:val="00C74B4F"/>
    <w:rsid w:val="00C8106D"/>
    <w:rsid w:val="00C83758"/>
    <w:rsid w:val="00C83833"/>
    <w:rsid w:val="00C84408"/>
    <w:rsid w:val="00C85659"/>
    <w:rsid w:val="00C9106F"/>
    <w:rsid w:val="00C914D9"/>
    <w:rsid w:val="00C92A22"/>
    <w:rsid w:val="00C978E9"/>
    <w:rsid w:val="00CA1BDD"/>
    <w:rsid w:val="00CA1E77"/>
    <w:rsid w:val="00CA2CB4"/>
    <w:rsid w:val="00CA3ADB"/>
    <w:rsid w:val="00CA3C0C"/>
    <w:rsid w:val="00CB0963"/>
    <w:rsid w:val="00CB0B98"/>
    <w:rsid w:val="00CB45CF"/>
    <w:rsid w:val="00CB77E6"/>
    <w:rsid w:val="00CD2954"/>
    <w:rsid w:val="00CD3C8D"/>
    <w:rsid w:val="00CD47A2"/>
    <w:rsid w:val="00CE03E6"/>
    <w:rsid w:val="00D07B5B"/>
    <w:rsid w:val="00D162CB"/>
    <w:rsid w:val="00D17387"/>
    <w:rsid w:val="00D2284A"/>
    <w:rsid w:val="00D2598C"/>
    <w:rsid w:val="00D2658D"/>
    <w:rsid w:val="00D27BF5"/>
    <w:rsid w:val="00D30AEC"/>
    <w:rsid w:val="00D342CE"/>
    <w:rsid w:val="00D425CB"/>
    <w:rsid w:val="00D4477D"/>
    <w:rsid w:val="00D447A6"/>
    <w:rsid w:val="00D51CC3"/>
    <w:rsid w:val="00D602C0"/>
    <w:rsid w:val="00D61C9F"/>
    <w:rsid w:val="00D622D1"/>
    <w:rsid w:val="00D705A1"/>
    <w:rsid w:val="00D72D4E"/>
    <w:rsid w:val="00D81A01"/>
    <w:rsid w:val="00D8624A"/>
    <w:rsid w:val="00D91A0A"/>
    <w:rsid w:val="00D92016"/>
    <w:rsid w:val="00D93CAA"/>
    <w:rsid w:val="00DA05B2"/>
    <w:rsid w:val="00DA0803"/>
    <w:rsid w:val="00DA2877"/>
    <w:rsid w:val="00DA352C"/>
    <w:rsid w:val="00DA79A2"/>
    <w:rsid w:val="00DB1959"/>
    <w:rsid w:val="00DB3E86"/>
    <w:rsid w:val="00DC2AC5"/>
    <w:rsid w:val="00DC5D53"/>
    <w:rsid w:val="00DD148E"/>
    <w:rsid w:val="00DE320C"/>
    <w:rsid w:val="00DE590F"/>
    <w:rsid w:val="00DE652F"/>
    <w:rsid w:val="00DE70A3"/>
    <w:rsid w:val="00E07B78"/>
    <w:rsid w:val="00E10D4F"/>
    <w:rsid w:val="00E17F9E"/>
    <w:rsid w:val="00E217E5"/>
    <w:rsid w:val="00E2296B"/>
    <w:rsid w:val="00E23740"/>
    <w:rsid w:val="00E23B9C"/>
    <w:rsid w:val="00E24DA5"/>
    <w:rsid w:val="00E43DD1"/>
    <w:rsid w:val="00E45B97"/>
    <w:rsid w:val="00E45D2A"/>
    <w:rsid w:val="00E46614"/>
    <w:rsid w:val="00E46C73"/>
    <w:rsid w:val="00E47FEC"/>
    <w:rsid w:val="00E50287"/>
    <w:rsid w:val="00E526AD"/>
    <w:rsid w:val="00E53C23"/>
    <w:rsid w:val="00E7238B"/>
    <w:rsid w:val="00E7315D"/>
    <w:rsid w:val="00E75B6D"/>
    <w:rsid w:val="00E75E4B"/>
    <w:rsid w:val="00E8191F"/>
    <w:rsid w:val="00E85AE8"/>
    <w:rsid w:val="00E86179"/>
    <w:rsid w:val="00E87BC2"/>
    <w:rsid w:val="00E91DF9"/>
    <w:rsid w:val="00E92669"/>
    <w:rsid w:val="00E934C5"/>
    <w:rsid w:val="00E95D00"/>
    <w:rsid w:val="00EA4E57"/>
    <w:rsid w:val="00EB7619"/>
    <w:rsid w:val="00EC4CA5"/>
    <w:rsid w:val="00EC5AF3"/>
    <w:rsid w:val="00EC6353"/>
    <w:rsid w:val="00ED5297"/>
    <w:rsid w:val="00EE293C"/>
    <w:rsid w:val="00EE4D54"/>
    <w:rsid w:val="00EE4DBC"/>
    <w:rsid w:val="00EE6256"/>
    <w:rsid w:val="00EE6945"/>
    <w:rsid w:val="00EE6FF4"/>
    <w:rsid w:val="00EF22D0"/>
    <w:rsid w:val="00EF3FC4"/>
    <w:rsid w:val="00F101CB"/>
    <w:rsid w:val="00F148B7"/>
    <w:rsid w:val="00F159AA"/>
    <w:rsid w:val="00F2152E"/>
    <w:rsid w:val="00F35A2B"/>
    <w:rsid w:val="00F44790"/>
    <w:rsid w:val="00F50FE4"/>
    <w:rsid w:val="00F65706"/>
    <w:rsid w:val="00F814DA"/>
    <w:rsid w:val="00F85F94"/>
    <w:rsid w:val="00F87B3C"/>
    <w:rsid w:val="00F90E45"/>
    <w:rsid w:val="00FA024D"/>
    <w:rsid w:val="00FA06E4"/>
    <w:rsid w:val="00FA6D31"/>
    <w:rsid w:val="00FA6F1F"/>
    <w:rsid w:val="00FB0B49"/>
    <w:rsid w:val="00FB2B3B"/>
    <w:rsid w:val="00FB33E7"/>
    <w:rsid w:val="00FB42E7"/>
    <w:rsid w:val="00FC0769"/>
    <w:rsid w:val="00FC66A6"/>
    <w:rsid w:val="00FC677A"/>
    <w:rsid w:val="00FD5542"/>
    <w:rsid w:val="00FD5D77"/>
    <w:rsid w:val="00FE2DFF"/>
    <w:rsid w:val="00FE2E6E"/>
    <w:rsid w:val="00FF28F1"/>
    <w:rsid w:val="00FF3ECF"/>
    <w:rsid w:val="00FF4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502C"/>
    <w:rPr>
      <w:color w:val="808080"/>
    </w:rPr>
  </w:style>
  <w:style w:type="paragraph" w:customStyle="1" w:styleId="87D8441EA9F12E498B30046F6FF954FA">
    <w:name w:val="87D8441EA9F12E498B30046F6FF954FA"/>
    <w:rsid w:val="0093167F"/>
    <w:pPr>
      <w:spacing w:after="0" w:line="240" w:lineRule="auto"/>
    </w:pPr>
    <w:rPr>
      <w:kern w:val="2"/>
      <w14:ligatures w14:val="standardContextual"/>
    </w:rPr>
  </w:style>
  <w:style w:type="paragraph" w:customStyle="1" w:styleId="846344FB82F62B4CAC6519944C5F44BE">
    <w:name w:val="846344FB82F62B4CAC6519944C5F44BE"/>
    <w:rsid w:val="0093167F"/>
    <w:pPr>
      <w:spacing w:after="0" w:line="240" w:lineRule="auto"/>
    </w:pPr>
    <w:rPr>
      <w:kern w:val="2"/>
      <w14:ligatures w14:val="standardContextual"/>
    </w:rPr>
  </w:style>
  <w:style w:type="paragraph" w:customStyle="1" w:styleId="37015F6CF88AC145B32830542899EB82">
    <w:name w:val="37015F6CF88AC145B32830542899EB82"/>
    <w:rsid w:val="0093167F"/>
    <w:pPr>
      <w:spacing w:after="0" w:line="240" w:lineRule="auto"/>
    </w:pPr>
    <w:rPr>
      <w:kern w:val="2"/>
      <w14:ligatures w14:val="standardContextual"/>
    </w:rPr>
  </w:style>
  <w:style w:type="paragraph" w:customStyle="1" w:styleId="61388742A7DF0E4B9A3864BA8BC685EF">
    <w:name w:val="61388742A7DF0E4B9A3864BA8BC685EF"/>
    <w:rsid w:val="0093167F"/>
    <w:pPr>
      <w:spacing w:after="0" w:line="240" w:lineRule="auto"/>
    </w:pPr>
    <w:rPr>
      <w:kern w:val="2"/>
      <w14:ligatures w14:val="standardContextual"/>
    </w:rPr>
  </w:style>
  <w:style w:type="paragraph" w:customStyle="1" w:styleId="F89BA3612432064592EA3651D9E31913">
    <w:name w:val="F89BA3612432064592EA3651D9E31913"/>
    <w:rsid w:val="0093167F"/>
    <w:pPr>
      <w:spacing w:after="0" w:line="240" w:lineRule="auto"/>
    </w:pPr>
    <w:rPr>
      <w:kern w:val="2"/>
      <w14:ligatures w14:val="standardContextual"/>
    </w:rPr>
  </w:style>
  <w:style w:type="paragraph" w:customStyle="1" w:styleId="DAF7276AB2F3474096B361B84A6A5C4D">
    <w:name w:val="DAF7276AB2F3474096B361B84A6A5C4D"/>
    <w:rsid w:val="0093167F"/>
    <w:pPr>
      <w:spacing w:after="0" w:line="240" w:lineRule="auto"/>
    </w:pPr>
    <w:rPr>
      <w:kern w:val="2"/>
      <w14:ligatures w14:val="standardContextual"/>
    </w:rPr>
  </w:style>
  <w:style w:type="paragraph" w:customStyle="1" w:styleId="175852FE14D1E1428C93F3C5557345B1">
    <w:name w:val="175852FE14D1E1428C93F3C5557345B1"/>
    <w:rsid w:val="0093167F"/>
    <w:pPr>
      <w:spacing w:after="0" w:line="240" w:lineRule="auto"/>
    </w:pPr>
    <w:rPr>
      <w:kern w:val="2"/>
      <w14:ligatures w14:val="standardContextual"/>
    </w:rPr>
  </w:style>
  <w:style w:type="paragraph" w:customStyle="1" w:styleId="70B9F60434276D42B27FF7DFA22864CE">
    <w:name w:val="70B9F60434276D42B27FF7DFA22864CE"/>
    <w:rsid w:val="0093167F"/>
    <w:pPr>
      <w:spacing w:after="0" w:line="240" w:lineRule="auto"/>
    </w:pPr>
    <w:rPr>
      <w:kern w:val="2"/>
      <w14:ligatures w14:val="standardContextual"/>
    </w:rPr>
  </w:style>
  <w:style w:type="paragraph" w:customStyle="1" w:styleId="8BAA25FB34209D46844159310BFD0696">
    <w:name w:val="8BAA25FB34209D46844159310BFD0696"/>
    <w:rsid w:val="0093167F"/>
    <w:pPr>
      <w:spacing w:after="0" w:line="240" w:lineRule="auto"/>
    </w:pPr>
    <w:rPr>
      <w:kern w:val="2"/>
      <w14:ligatures w14:val="standardContextual"/>
    </w:rPr>
  </w:style>
  <w:style w:type="paragraph" w:customStyle="1" w:styleId="4A984837570F11438E6E710CE772F63F">
    <w:name w:val="4A984837570F11438E6E710CE772F63F"/>
    <w:rsid w:val="0093167F"/>
    <w:pPr>
      <w:spacing w:after="0" w:line="240" w:lineRule="auto"/>
    </w:pPr>
    <w:rPr>
      <w:kern w:val="2"/>
      <w14:ligatures w14:val="standardContextual"/>
    </w:rPr>
  </w:style>
  <w:style w:type="paragraph" w:customStyle="1" w:styleId="68B55BD04F4D524E833056770776DCC4">
    <w:name w:val="68B55BD04F4D524E833056770776DCC4"/>
    <w:rsid w:val="0093167F"/>
    <w:pPr>
      <w:spacing w:after="0" w:line="240" w:lineRule="auto"/>
    </w:pPr>
    <w:rPr>
      <w:kern w:val="2"/>
      <w14:ligatures w14:val="standardContextual"/>
    </w:rPr>
  </w:style>
  <w:style w:type="paragraph" w:customStyle="1" w:styleId="AEFFDDAED84F5F4BA1A500ACBEFF7D80">
    <w:name w:val="AEFFDDAED84F5F4BA1A500ACBEFF7D80"/>
    <w:rsid w:val="0093167F"/>
    <w:pPr>
      <w:spacing w:after="0" w:line="240" w:lineRule="auto"/>
    </w:pPr>
    <w:rPr>
      <w:kern w:val="2"/>
      <w14:ligatures w14:val="standardContextual"/>
    </w:rPr>
  </w:style>
  <w:style w:type="paragraph" w:customStyle="1" w:styleId="F33E01407406C441BAC12B72987881D7">
    <w:name w:val="F33E01407406C441BAC12B72987881D7"/>
    <w:rsid w:val="0093167F"/>
    <w:pPr>
      <w:spacing w:after="0" w:line="240" w:lineRule="auto"/>
    </w:pPr>
    <w:rPr>
      <w:kern w:val="2"/>
      <w14:ligatures w14:val="standardContextual"/>
    </w:rPr>
  </w:style>
  <w:style w:type="paragraph" w:customStyle="1" w:styleId="C6C072DE02F7CA4D8CC0E02AADCDE217">
    <w:name w:val="C6C072DE02F7CA4D8CC0E02AADCDE217"/>
    <w:rsid w:val="0093167F"/>
    <w:pPr>
      <w:spacing w:after="0" w:line="240" w:lineRule="auto"/>
    </w:pPr>
    <w:rPr>
      <w:kern w:val="2"/>
      <w14:ligatures w14:val="standardContextual"/>
    </w:rPr>
  </w:style>
  <w:style w:type="paragraph" w:customStyle="1" w:styleId="40DDF4DC699C714BA8B183A889FFA451">
    <w:name w:val="40DDF4DC699C714BA8B183A889FFA451"/>
    <w:rsid w:val="0093167F"/>
    <w:pPr>
      <w:spacing w:after="0" w:line="240" w:lineRule="auto"/>
    </w:pPr>
    <w:rPr>
      <w:kern w:val="2"/>
      <w14:ligatures w14:val="standardContextual"/>
    </w:rPr>
  </w:style>
  <w:style w:type="paragraph" w:customStyle="1" w:styleId="5580E3D21513904F95E1C40FFCA044F5">
    <w:name w:val="5580E3D21513904F95E1C40FFCA044F5"/>
    <w:rsid w:val="0093167F"/>
    <w:pPr>
      <w:spacing w:after="0" w:line="240" w:lineRule="auto"/>
    </w:pPr>
    <w:rPr>
      <w:kern w:val="2"/>
      <w14:ligatures w14:val="standardContextual"/>
    </w:rPr>
  </w:style>
  <w:style w:type="paragraph" w:customStyle="1" w:styleId="88303247FAE7C043BD2D35ABD22EFC8C">
    <w:name w:val="88303247FAE7C043BD2D35ABD22EFC8C"/>
    <w:rsid w:val="0093167F"/>
    <w:pPr>
      <w:spacing w:after="0" w:line="240" w:lineRule="auto"/>
    </w:pPr>
    <w:rPr>
      <w:kern w:val="2"/>
      <w14:ligatures w14:val="standardContextual"/>
    </w:rPr>
  </w:style>
  <w:style w:type="paragraph" w:customStyle="1" w:styleId="3F8B3F16D641754F9A32A88426484CD3">
    <w:name w:val="3F8B3F16D641754F9A32A88426484CD3"/>
    <w:rsid w:val="0093167F"/>
    <w:pPr>
      <w:spacing w:after="0" w:line="240" w:lineRule="auto"/>
    </w:pPr>
    <w:rPr>
      <w:kern w:val="2"/>
      <w14:ligatures w14:val="standardContextual"/>
    </w:rPr>
  </w:style>
  <w:style w:type="paragraph" w:customStyle="1" w:styleId="AB2AFAFC8A389F478B9D6BA0CAC719FF">
    <w:name w:val="AB2AFAFC8A389F478B9D6BA0CAC719FF"/>
    <w:rsid w:val="0093167F"/>
    <w:pPr>
      <w:spacing w:after="0" w:line="240" w:lineRule="auto"/>
    </w:pPr>
    <w:rPr>
      <w:kern w:val="2"/>
      <w14:ligatures w14:val="standardContextual"/>
    </w:rPr>
  </w:style>
  <w:style w:type="paragraph" w:customStyle="1" w:styleId="D3E2BE162E061241AC5DB80FEC68FAF1">
    <w:name w:val="D3E2BE162E061241AC5DB80FEC68FAF1"/>
    <w:rsid w:val="0093167F"/>
    <w:pPr>
      <w:spacing w:after="0" w:line="240" w:lineRule="auto"/>
    </w:pPr>
    <w:rPr>
      <w:kern w:val="2"/>
      <w14:ligatures w14:val="standardContextual"/>
    </w:rPr>
  </w:style>
  <w:style w:type="paragraph" w:customStyle="1" w:styleId="18EE8A8374B9D74B8E33E657D72108EE">
    <w:name w:val="18EE8A8374B9D74B8E33E657D72108EE"/>
    <w:rsid w:val="0093167F"/>
    <w:pPr>
      <w:spacing w:after="0" w:line="240" w:lineRule="auto"/>
    </w:pPr>
    <w:rPr>
      <w:kern w:val="2"/>
      <w14:ligatures w14:val="standardContextual"/>
    </w:rPr>
  </w:style>
  <w:style w:type="paragraph" w:customStyle="1" w:styleId="667AB77E9E519A42B4878711FD95BAE0">
    <w:name w:val="667AB77E9E519A42B4878711FD95BAE0"/>
    <w:rsid w:val="0093167F"/>
    <w:pPr>
      <w:spacing w:after="0" w:line="240" w:lineRule="auto"/>
    </w:pPr>
    <w:rPr>
      <w:kern w:val="2"/>
      <w14:ligatures w14:val="standardContextual"/>
    </w:rPr>
  </w:style>
  <w:style w:type="paragraph" w:customStyle="1" w:styleId="528C6A9F63C491478A0F6144C93AD036">
    <w:name w:val="528C6A9F63C491478A0F6144C93AD036"/>
    <w:rsid w:val="0093167F"/>
    <w:pPr>
      <w:spacing w:after="0" w:line="240" w:lineRule="auto"/>
    </w:pPr>
    <w:rPr>
      <w:kern w:val="2"/>
      <w14:ligatures w14:val="standardContextual"/>
    </w:rPr>
  </w:style>
  <w:style w:type="paragraph" w:customStyle="1" w:styleId="65AD42CE881EC8488510FBE6BECD173F">
    <w:name w:val="65AD42CE881EC8488510FBE6BECD173F"/>
    <w:rsid w:val="0093167F"/>
    <w:pPr>
      <w:spacing w:after="0" w:line="240" w:lineRule="auto"/>
    </w:pPr>
    <w:rPr>
      <w:kern w:val="2"/>
      <w14:ligatures w14:val="standardContextual"/>
    </w:rPr>
  </w:style>
  <w:style w:type="paragraph" w:customStyle="1" w:styleId="B60FA0C19CB0C14481D291EE4310271D">
    <w:name w:val="B60FA0C19CB0C14481D291EE4310271D"/>
    <w:rsid w:val="0093167F"/>
    <w:pPr>
      <w:spacing w:after="0" w:line="240" w:lineRule="auto"/>
    </w:pPr>
    <w:rPr>
      <w:kern w:val="2"/>
      <w14:ligatures w14:val="standardContextual"/>
    </w:rPr>
  </w:style>
  <w:style w:type="paragraph" w:customStyle="1" w:styleId="2CB2AE96739AD94BAE9A0FC500295D36">
    <w:name w:val="2CB2AE96739AD94BAE9A0FC500295D36"/>
    <w:rsid w:val="0093167F"/>
    <w:pPr>
      <w:spacing w:after="0" w:line="240" w:lineRule="auto"/>
    </w:pPr>
    <w:rPr>
      <w:kern w:val="2"/>
      <w14:ligatures w14:val="standardContextual"/>
    </w:rPr>
  </w:style>
  <w:style w:type="paragraph" w:customStyle="1" w:styleId="DBFAE1B3D4AE4D4CA607A24647903854">
    <w:name w:val="DBFAE1B3D4AE4D4CA607A24647903854"/>
    <w:rsid w:val="0093167F"/>
    <w:pPr>
      <w:spacing w:after="0" w:line="240" w:lineRule="auto"/>
    </w:pPr>
    <w:rPr>
      <w:kern w:val="2"/>
      <w14:ligatures w14:val="standardContextual"/>
    </w:rPr>
  </w:style>
  <w:style w:type="paragraph" w:customStyle="1" w:styleId="8AD34BFA79B745F7ABFE1F72D390F061">
    <w:name w:val="8AD34BFA79B745F7ABFE1F72D390F061"/>
    <w:rsid w:val="000B67FD"/>
  </w:style>
  <w:style w:type="paragraph" w:customStyle="1" w:styleId="17F5F02F324D4F1BA1ED5ADFCD33688D">
    <w:name w:val="17F5F02F324D4F1BA1ED5ADFCD33688D"/>
    <w:rsid w:val="000B67FD"/>
  </w:style>
  <w:style w:type="paragraph" w:customStyle="1" w:styleId="EE73EFD6F7419448987B048FB930CF03">
    <w:name w:val="EE73EFD6F7419448987B048FB930CF03"/>
    <w:rsid w:val="004F1C81"/>
    <w:pPr>
      <w:spacing w:after="0" w:line="240" w:lineRule="auto"/>
    </w:pPr>
    <w:rPr>
      <w:kern w:val="2"/>
      <w14:ligatures w14:val="standardContextual"/>
    </w:rPr>
  </w:style>
  <w:style w:type="paragraph" w:customStyle="1" w:styleId="EE10BEDDE84A9843AD387A7FAF9D90F1">
    <w:name w:val="EE10BEDDE84A9843AD387A7FAF9D90F1"/>
    <w:rsid w:val="00F90E45"/>
    <w:pPr>
      <w:spacing w:after="0" w:line="240" w:lineRule="auto"/>
    </w:pPr>
    <w:rPr>
      <w:kern w:val="2"/>
      <w14:ligatures w14:val="standardContextual"/>
    </w:rPr>
  </w:style>
  <w:style w:type="paragraph" w:customStyle="1" w:styleId="1316EEFA109E784F9DA759DAB05DB48C">
    <w:name w:val="1316EEFA109E784F9DA759DAB05DB48C"/>
    <w:rsid w:val="00F90E45"/>
    <w:pPr>
      <w:spacing w:after="0" w:line="240" w:lineRule="auto"/>
    </w:pPr>
    <w:rPr>
      <w:kern w:val="2"/>
      <w14:ligatures w14:val="standardContextual"/>
    </w:rPr>
  </w:style>
  <w:style w:type="paragraph" w:customStyle="1" w:styleId="BE7850EA5350784F861C0663AD8C4267">
    <w:name w:val="BE7850EA5350784F861C0663AD8C4267"/>
    <w:rsid w:val="00F90E45"/>
    <w:pPr>
      <w:spacing w:after="0" w:line="240" w:lineRule="auto"/>
    </w:pPr>
    <w:rPr>
      <w:kern w:val="2"/>
      <w14:ligatures w14:val="standardContextual"/>
    </w:rPr>
  </w:style>
  <w:style w:type="paragraph" w:customStyle="1" w:styleId="D810C0852BE5B7479A31670BFD19E8B2">
    <w:name w:val="D810C0852BE5B7479A31670BFD19E8B2"/>
    <w:rsid w:val="00B112E7"/>
    <w:pPr>
      <w:spacing w:after="0" w:line="240" w:lineRule="auto"/>
    </w:pPr>
    <w:rPr>
      <w:kern w:val="2"/>
      <w14:ligatures w14:val="standardContextual"/>
    </w:rPr>
  </w:style>
  <w:style w:type="paragraph" w:customStyle="1" w:styleId="818223C8935671489ABB9E152255BF68">
    <w:name w:val="818223C8935671489ABB9E152255BF68"/>
    <w:rsid w:val="00B24704"/>
    <w:pPr>
      <w:spacing w:after="0" w:line="240" w:lineRule="auto"/>
    </w:pPr>
    <w:rPr>
      <w:kern w:val="2"/>
      <w14:ligatures w14:val="standardContextual"/>
    </w:rPr>
  </w:style>
  <w:style w:type="paragraph" w:customStyle="1" w:styleId="A68B23EA6AC0C34FAFAF12B33630987C">
    <w:name w:val="A68B23EA6AC0C34FAFAF12B33630987C"/>
    <w:rsid w:val="00B24704"/>
    <w:pPr>
      <w:spacing w:after="0" w:line="240" w:lineRule="auto"/>
    </w:pPr>
    <w:rPr>
      <w:kern w:val="2"/>
      <w14:ligatures w14:val="standardContextual"/>
    </w:rPr>
  </w:style>
  <w:style w:type="paragraph" w:customStyle="1" w:styleId="5E5C0F089B7629439388990D8DAC157B">
    <w:name w:val="5E5C0F089B7629439388990D8DAC157B"/>
    <w:rsid w:val="002C0738"/>
    <w:pPr>
      <w:spacing w:line="278" w:lineRule="auto"/>
    </w:pPr>
    <w:rPr>
      <w:kern w:val="2"/>
      <w:sz w:val="24"/>
      <w:szCs w:val="24"/>
      <w14:ligatures w14:val="standardContextual"/>
    </w:rPr>
  </w:style>
  <w:style w:type="paragraph" w:customStyle="1" w:styleId="751DFD3F7A04CE49900E8BEAF99064ED">
    <w:name w:val="751DFD3F7A04CE49900E8BEAF99064ED"/>
    <w:rsid w:val="00A024D1"/>
    <w:pPr>
      <w:spacing w:line="278" w:lineRule="auto"/>
    </w:pPr>
    <w:rPr>
      <w:kern w:val="2"/>
      <w:sz w:val="24"/>
      <w:szCs w:val="24"/>
      <w14:ligatures w14:val="standardContextual"/>
    </w:rPr>
  </w:style>
  <w:style w:type="paragraph" w:customStyle="1" w:styleId="E770B077B9CE1A4291B0A00EBAF5A953">
    <w:name w:val="E770B077B9CE1A4291B0A00EBAF5A953"/>
    <w:pPr>
      <w:spacing w:line="278" w:lineRule="auto"/>
    </w:pPr>
    <w:rPr>
      <w:kern w:val="2"/>
      <w:sz w:val="24"/>
      <w:szCs w:val="24"/>
      <w14:ligatures w14:val="standardContextual"/>
    </w:rPr>
  </w:style>
  <w:style w:type="paragraph" w:customStyle="1" w:styleId="6E5CB1C9395F3348AC708EFA6FBC204A">
    <w:name w:val="6E5CB1C9395F3348AC708EFA6FBC204A"/>
    <w:rsid w:val="00DE70A3"/>
    <w:pPr>
      <w:spacing w:line="278" w:lineRule="auto"/>
    </w:pPr>
    <w:rPr>
      <w:kern w:val="2"/>
      <w:sz w:val="24"/>
      <w:szCs w:val="24"/>
      <w14:ligatures w14:val="standardContextual"/>
    </w:rPr>
  </w:style>
  <w:style w:type="paragraph" w:customStyle="1" w:styleId="75DEB99CAB90224F86E8A2A21393BC67">
    <w:name w:val="75DEB99CAB90224F86E8A2A21393BC67"/>
    <w:rsid w:val="00FF4694"/>
    <w:pPr>
      <w:spacing w:line="278" w:lineRule="auto"/>
    </w:pPr>
    <w:rPr>
      <w:kern w:val="2"/>
      <w:sz w:val="24"/>
      <w:szCs w:val="24"/>
      <w14:ligatures w14:val="standardContextual"/>
    </w:rPr>
  </w:style>
  <w:style w:type="paragraph" w:customStyle="1" w:styleId="0B5104CA8D7C3643932782A757E3F1C3">
    <w:name w:val="0B5104CA8D7C3643932782A757E3F1C3"/>
    <w:pPr>
      <w:spacing w:line="278" w:lineRule="auto"/>
    </w:pPr>
    <w:rPr>
      <w:kern w:val="2"/>
      <w:sz w:val="24"/>
      <w:szCs w:val="24"/>
      <w14:ligatures w14:val="standardContextual"/>
    </w:rPr>
  </w:style>
  <w:style w:type="paragraph" w:customStyle="1" w:styleId="2944BE0705F79D43B0CF825D63DDCA48">
    <w:name w:val="2944BE0705F79D43B0CF825D63DDCA48"/>
    <w:pPr>
      <w:spacing w:line="278" w:lineRule="auto"/>
    </w:pPr>
    <w:rPr>
      <w:kern w:val="2"/>
      <w:sz w:val="24"/>
      <w:szCs w:val="24"/>
      <w14:ligatures w14:val="standardContextual"/>
    </w:rPr>
  </w:style>
  <w:style w:type="paragraph" w:customStyle="1" w:styleId="38655CF3743C7B468A0CA2988CE7C3A5">
    <w:name w:val="38655CF3743C7B468A0CA2988CE7C3A5"/>
    <w:rsid w:val="004F6D53"/>
    <w:pPr>
      <w:spacing w:line="278" w:lineRule="auto"/>
    </w:pPr>
    <w:rPr>
      <w:kern w:val="2"/>
      <w:sz w:val="24"/>
      <w:szCs w:val="24"/>
      <w14:ligatures w14:val="standardContextual"/>
    </w:rPr>
  </w:style>
  <w:style w:type="paragraph" w:customStyle="1" w:styleId="75112CB28A39364F8C9369C825326564">
    <w:name w:val="75112CB28A39364F8C9369C825326564"/>
    <w:pPr>
      <w:spacing w:line="278" w:lineRule="auto"/>
    </w:pPr>
    <w:rPr>
      <w:kern w:val="2"/>
      <w:sz w:val="24"/>
      <w:szCs w:val="24"/>
      <w14:ligatures w14:val="standardContextual"/>
    </w:rPr>
  </w:style>
  <w:style w:type="paragraph" w:customStyle="1" w:styleId="0588EF7A3B100340B50F83E5C07FB44C">
    <w:name w:val="0588EF7A3B100340B50F83E5C07FB44C"/>
    <w:rsid w:val="00EC4CA5"/>
    <w:pPr>
      <w:spacing w:line="278" w:lineRule="auto"/>
    </w:pPr>
    <w:rPr>
      <w:kern w:val="2"/>
      <w:sz w:val="24"/>
      <w:szCs w:val="24"/>
      <w14:ligatures w14:val="standardContextual"/>
    </w:rPr>
  </w:style>
  <w:style w:type="paragraph" w:customStyle="1" w:styleId="53641A318FFFD543BC6CB45062761D42">
    <w:name w:val="53641A318FFFD543BC6CB45062761D42"/>
    <w:rsid w:val="0051774F"/>
    <w:pPr>
      <w:spacing w:line="278" w:lineRule="auto"/>
    </w:pPr>
    <w:rPr>
      <w:kern w:val="2"/>
      <w:sz w:val="24"/>
      <w:szCs w:val="24"/>
      <w14:ligatures w14:val="standardContextual"/>
    </w:rPr>
  </w:style>
  <w:style w:type="paragraph" w:customStyle="1" w:styleId="C08F6B7D411494408EE53868B2EDBDF7">
    <w:name w:val="C08F6B7D411494408EE53868B2EDBDF7"/>
    <w:rsid w:val="0051774F"/>
    <w:pPr>
      <w:spacing w:line="278" w:lineRule="auto"/>
    </w:pPr>
    <w:rPr>
      <w:kern w:val="2"/>
      <w:sz w:val="24"/>
      <w:szCs w:val="24"/>
      <w14:ligatures w14:val="standardContextual"/>
    </w:rPr>
  </w:style>
  <w:style w:type="paragraph" w:customStyle="1" w:styleId="5EDE7691354945069C8D36844D9C2E8E">
    <w:name w:val="5EDE7691354945069C8D36844D9C2E8E"/>
    <w:rsid w:val="00463F37"/>
    <w:rPr>
      <w:kern w:val="2"/>
      <w14:ligatures w14:val="standardContextual"/>
    </w:rPr>
  </w:style>
  <w:style w:type="paragraph" w:customStyle="1" w:styleId="A331C77764844C12A5BA802DCFBAA363">
    <w:name w:val="A331C77764844C12A5BA802DCFBAA363"/>
    <w:rsid w:val="00463F37"/>
    <w:rPr>
      <w:kern w:val="2"/>
      <w14:ligatures w14:val="standardContextual"/>
    </w:rPr>
  </w:style>
  <w:style w:type="paragraph" w:customStyle="1" w:styleId="9A1667471D68844A8173373EB35F834B">
    <w:name w:val="9A1667471D68844A8173373EB35F834B"/>
    <w:rsid w:val="002E3F38"/>
    <w:pPr>
      <w:spacing w:line="278" w:lineRule="auto"/>
    </w:pPr>
    <w:rPr>
      <w:kern w:val="2"/>
      <w:sz w:val="24"/>
      <w:szCs w:val="24"/>
      <w14:ligatures w14:val="standardContextual"/>
    </w:rPr>
  </w:style>
  <w:style w:type="paragraph" w:customStyle="1" w:styleId="3110B4E85EAAF44CB1ED0C813A19A82A">
    <w:name w:val="3110B4E85EAAF44CB1ED0C813A19A82A"/>
    <w:rsid w:val="002E3F38"/>
    <w:pPr>
      <w:spacing w:line="278" w:lineRule="auto"/>
    </w:pPr>
    <w:rPr>
      <w:kern w:val="2"/>
      <w:sz w:val="24"/>
      <w:szCs w:val="24"/>
      <w14:ligatures w14:val="standardContextual"/>
    </w:rPr>
  </w:style>
  <w:style w:type="paragraph" w:customStyle="1" w:styleId="E83A001D1CAE7F4785191F28C6F2A466">
    <w:name w:val="E83A001D1CAE7F4785191F28C6F2A466"/>
    <w:rsid w:val="002E3F38"/>
    <w:pPr>
      <w:spacing w:line="278" w:lineRule="auto"/>
    </w:pPr>
    <w:rPr>
      <w:kern w:val="2"/>
      <w:sz w:val="24"/>
      <w:szCs w:val="24"/>
      <w14:ligatures w14:val="standardContextual"/>
    </w:rPr>
  </w:style>
  <w:style w:type="paragraph" w:customStyle="1" w:styleId="77D697103C9EE64B9CFDF6BA39D40AB4">
    <w:name w:val="77D697103C9EE64B9CFDF6BA39D40AB4"/>
    <w:rsid w:val="002E3F38"/>
    <w:pPr>
      <w:spacing w:line="278" w:lineRule="auto"/>
    </w:pPr>
    <w:rPr>
      <w:kern w:val="2"/>
      <w:sz w:val="24"/>
      <w:szCs w:val="24"/>
      <w14:ligatures w14:val="standardContextual"/>
    </w:rPr>
  </w:style>
  <w:style w:type="paragraph" w:customStyle="1" w:styleId="89C357577369F54D9BA024B867D8490C">
    <w:name w:val="89C357577369F54D9BA024B867D8490C"/>
    <w:rsid w:val="0085502C"/>
    <w:pPr>
      <w:spacing w:after="0" w:line="240" w:lineRule="auto"/>
    </w:pPr>
    <w:rPr>
      <w:sz w:val="24"/>
      <w:szCs w:val="24"/>
    </w:rPr>
  </w:style>
  <w:style w:type="paragraph" w:customStyle="1" w:styleId="BBFEC31922A1354283830B2598722150">
    <w:name w:val="BBFEC31922A1354283830B2598722150"/>
    <w:rsid w:val="0085502C"/>
    <w:pPr>
      <w:spacing w:after="0" w:line="240" w:lineRule="auto"/>
    </w:pPr>
    <w:rPr>
      <w:sz w:val="24"/>
      <w:szCs w:val="24"/>
    </w:rPr>
  </w:style>
  <w:style w:type="paragraph" w:customStyle="1" w:styleId="6D53A4E75355504DA81F9392EB4D9E74">
    <w:name w:val="6D53A4E75355504DA81F9392EB4D9E74"/>
    <w:rsid w:val="0085502C"/>
    <w:pPr>
      <w:spacing w:after="0" w:line="240" w:lineRule="auto"/>
    </w:pPr>
    <w:rPr>
      <w:sz w:val="24"/>
      <w:szCs w:val="24"/>
    </w:rPr>
  </w:style>
  <w:style w:type="paragraph" w:customStyle="1" w:styleId="15A73CF8DFE07840A087CB1910ED553B">
    <w:name w:val="15A73CF8DFE07840A087CB1910ED553B"/>
    <w:rsid w:val="0085502C"/>
    <w:pPr>
      <w:spacing w:after="0" w:line="240" w:lineRule="auto"/>
    </w:pPr>
    <w:rPr>
      <w:sz w:val="24"/>
      <w:szCs w:val="24"/>
    </w:rPr>
  </w:style>
  <w:style w:type="paragraph" w:customStyle="1" w:styleId="6508218D1D6A91418BEA3DDCD7E98C32">
    <w:name w:val="6508218D1D6A91418BEA3DDCD7E98C32"/>
    <w:rsid w:val="0085502C"/>
    <w:pPr>
      <w:spacing w:after="0" w:line="240" w:lineRule="auto"/>
    </w:pPr>
    <w:rPr>
      <w:sz w:val="24"/>
      <w:szCs w:val="24"/>
    </w:rPr>
  </w:style>
  <w:style w:type="paragraph" w:customStyle="1" w:styleId="3848F83007707F4F8BE63E9DBE1BF9C8">
    <w:name w:val="3848F83007707F4F8BE63E9DBE1BF9C8"/>
    <w:rsid w:val="0085502C"/>
    <w:pPr>
      <w:spacing w:after="0" w:line="240" w:lineRule="auto"/>
    </w:pPr>
    <w:rPr>
      <w:sz w:val="24"/>
      <w:szCs w:val="24"/>
    </w:rPr>
  </w:style>
  <w:style w:type="paragraph" w:customStyle="1" w:styleId="429785474CC1034F878297718D3805D7">
    <w:name w:val="429785474CC1034F878297718D3805D7"/>
    <w:rsid w:val="0085502C"/>
    <w:pPr>
      <w:spacing w:after="0" w:line="240" w:lineRule="auto"/>
    </w:pPr>
    <w:rPr>
      <w:sz w:val="24"/>
      <w:szCs w:val="24"/>
    </w:rPr>
  </w:style>
  <w:style w:type="paragraph" w:customStyle="1" w:styleId="1C736AADF14A1F40B8D8FCB0A8F98996">
    <w:name w:val="1C736AADF14A1F40B8D8FCB0A8F98996"/>
    <w:rsid w:val="0085502C"/>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A4192-C05D-CA4A-8FA5-2E542681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69</Pages>
  <Words>25471</Words>
  <Characters>151575</Characters>
  <Application>Microsoft Office Word</Application>
  <DocSecurity>0</DocSecurity>
  <Lines>2191</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Lynn Coombs</dc:creator>
  <cp:keywords/>
  <dc:description/>
  <cp:lastModifiedBy>Manaswi Putrevu</cp:lastModifiedBy>
  <cp:revision>9</cp:revision>
  <dcterms:created xsi:type="dcterms:W3CDTF">2024-08-07T20:52:00Z</dcterms:created>
  <dcterms:modified xsi:type="dcterms:W3CDTF">2024-08-08T06:36:00Z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4ed958ec7855637a07cee4c15185b16e6eb6749351cd4f4956bd5ee0e601f8fc</vt:lpwstr>
  </property>
</Properties>
</file>